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word/footer105.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17.xml" ContentType="application/vnd.openxmlformats-officedocument.wordprocessingml.footer+xml"/>
  <Override PartName="/word/footer106.xml" ContentType="application/vnd.openxmlformats-officedocument.wordprocessingml.footer+xml"/>
  <Override PartName="/word/footer69.xml" ContentType="application/vnd.openxmlformats-officedocument.wordprocessingml.footer+xml"/>
  <Override PartName="/word/footer78.xml" ContentType="application/vnd.openxmlformats-officedocument.wordprocessingml.footer+xml"/>
  <Default Extension="png" ContentType="image/png"/>
  <Override PartName="/word/footer8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13.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11.xml" ContentType="application/vnd.openxmlformats-officedocument.wordprocessingml.footer+xml"/>
  <Override PartName="/word/footer120.xml" ContentType="application/vnd.openxmlformats-officedocument.wordprocessingml.footer+xml"/>
  <Override PartName="/word/footer122.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1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99.xml" ContentType="application/vnd.openxmlformats-officedocument.wordprocessingml.footer+xml"/>
  <Override PartName="/word/footer107.xml" ContentType="application/vnd.openxmlformats-officedocument.wordprocessingml.footer+xml"/>
  <Override PartName="/word/footer116.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1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2A0" w:rsidRPr="00F922A0" w:rsidRDefault="000D40E4" w:rsidP="00F922A0">
      <w:r>
        <w:rPr>
          <w:noProof/>
          <w:lang w:eastAsia="ru-RU"/>
        </w:rPr>
        <w:drawing>
          <wp:anchor distT="0" distB="0" distL="114300" distR="114300" simplePos="0" relativeHeight="251672064" behindDoc="1" locked="0" layoutInCell="1" allowOverlap="1">
            <wp:simplePos x="0" y="0"/>
            <wp:positionH relativeFrom="column">
              <wp:posOffset>3268345</wp:posOffset>
            </wp:positionH>
            <wp:positionV relativeFrom="paragraph">
              <wp:posOffset>140970</wp:posOffset>
            </wp:positionV>
            <wp:extent cx="1619250" cy="1590675"/>
            <wp:effectExtent l="19050" t="0" r="0" b="0"/>
            <wp:wrapNone/>
            <wp:docPr id="1" name="Рисунок 6" descr="пес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ать.jpg"/>
                    <pic:cNvPicPr/>
                  </pic:nvPicPr>
                  <pic:blipFill>
                    <a:blip r:embed="rId8" cstate="print"/>
                    <a:srcRect l="21796" t="72958" r="55882" b="11572"/>
                    <a:stretch>
                      <a:fillRect/>
                    </a:stretch>
                  </pic:blipFill>
                  <pic:spPr>
                    <a:xfrm>
                      <a:off x="0" y="0"/>
                      <a:ext cx="1619250" cy="1590675"/>
                    </a:xfrm>
                    <a:prstGeom prst="rect">
                      <a:avLst/>
                    </a:prstGeom>
                  </pic:spPr>
                </pic:pic>
              </a:graphicData>
            </a:graphic>
          </wp:anchor>
        </w:drawing>
      </w:r>
    </w:p>
    <w:p w:rsidR="00F922A0" w:rsidRPr="00F922A0" w:rsidRDefault="00F922A0" w:rsidP="00F922A0"/>
    <w:tbl>
      <w:tblPr>
        <w:tblStyle w:val="a8"/>
        <w:tblpPr w:leftFromText="180" w:rightFromText="180" w:vertAnchor="page" w:horzAnchor="margin" w:tblpY="13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3"/>
      </w:tblGrid>
      <w:tr w:rsidR="00F922A0" w:rsidRPr="00F922A0" w:rsidTr="00F922A0">
        <w:tc>
          <w:tcPr>
            <w:tcW w:w="4928" w:type="dxa"/>
          </w:tcPr>
          <w:p w:rsidR="00F922A0" w:rsidRPr="00F922A0" w:rsidRDefault="00F922A0" w:rsidP="00F922A0">
            <w:pPr>
              <w:rPr>
                <w:sz w:val="24"/>
                <w:szCs w:val="24"/>
              </w:rPr>
            </w:pPr>
            <w:r w:rsidRPr="00F922A0">
              <w:rPr>
                <w:sz w:val="24"/>
                <w:szCs w:val="24"/>
              </w:rPr>
              <w:t xml:space="preserve">Рассмотрена </w:t>
            </w:r>
          </w:p>
          <w:p w:rsidR="00F922A0" w:rsidRPr="00F922A0" w:rsidRDefault="00F922A0" w:rsidP="00F922A0">
            <w:pPr>
              <w:rPr>
                <w:sz w:val="24"/>
                <w:szCs w:val="24"/>
              </w:rPr>
            </w:pPr>
            <w:r w:rsidRPr="00F922A0">
              <w:rPr>
                <w:sz w:val="24"/>
                <w:szCs w:val="24"/>
              </w:rPr>
              <w:t xml:space="preserve">на заседании педагогического </w:t>
            </w:r>
          </w:p>
          <w:p w:rsidR="00F922A0" w:rsidRPr="00F922A0" w:rsidRDefault="00F922A0" w:rsidP="00F922A0">
            <w:pPr>
              <w:rPr>
                <w:sz w:val="24"/>
                <w:szCs w:val="24"/>
              </w:rPr>
            </w:pPr>
            <w:r w:rsidRPr="00F922A0">
              <w:rPr>
                <w:sz w:val="24"/>
                <w:szCs w:val="24"/>
              </w:rPr>
              <w:t>совета МБОУ «СОШ №2»</w:t>
            </w:r>
          </w:p>
          <w:p w:rsidR="00F922A0" w:rsidRPr="00F922A0" w:rsidRDefault="00F922A0" w:rsidP="00F922A0">
            <w:pPr>
              <w:rPr>
                <w:sz w:val="24"/>
                <w:szCs w:val="24"/>
              </w:rPr>
            </w:pPr>
            <w:r w:rsidRPr="00F922A0">
              <w:rPr>
                <w:sz w:val="24"/>
                <w:szCs w:val="24"/>
              </w:rPr>
              <w:t>Протокол №1</w:t>
            </w:r>
          </w:p>
          <w:p w:rsidR="00F922A0" w:rsidRPr="00F922A0" w:rsidRDefault="000D40E4" w:rsidP="00F922A0">
            <w:pPr>
              <w:rPr>
                <w:sz w:val="24"/>
                <w:szCs w:val="24"/>
              </w:rPr>
            </w:pPr>
            <w:r>
              <w:rPr>
                <w:sz w:val="24"/>
                <w:szCs w:val="24"/>
              </w:rPr>
              <w:t xml:space="preserve">« 30 </w:t>
            </w:r>
            <w:r w:rsidR="00F922A0" w:rsidRPr="00F922A0">
              <w:rPr>
                <w:sz w:val="24"/>
                <w:szCs w:val="24"/>
              </w:rPr>
              <w:t>»  августа 2021 года</w:t>
            </w:r>
          </w:p>
        </w:tc>
        <w:tc>
          <w:tcPr>
            <w:tcW w:w="4643" w:type="dxa"/>
          </w:tcPr>
          <w:p w:rsidR="00F922A0" w:rsidRPr="00F922A0" w:rsidRDefault="00F922A0" w:rsidP="00F922A0">
            <w:pPr>
              <w:rPr>
                <w:sz w:val="24"/>
                <w:szCs w:val="24"/>
              </w:rPr>
            </w:pPr>
            <w:r w:rsidRPr="00F922A0">
              <w:rPr>
                <w:sz w:val="24"/>
                <w:szCs w:val="24"/>
              </w:rPr>
              <w:t xml:space="preserve">                          Утверждаю</w:t>
            </w:r>
          </w:p>
          <w:p w:rsidR="00F922A0" w:rsidRPr="00F922A0" w:rsidRDefault="00F922A0" w:rsidP="00F922A0">
            <w:pPr>
              <w:rPr>
                <w:sz w:val="24"/>
                <w:szCs w:val="24"/>
              </w:rPr>
            </w:pPr>
            <w:r w:rsidRPr="00F922A0">
              <w:rPr>
                <w:sz w:val="24"/>
                <w:szCs w:val="24"/>
              </w:rPr>
              <w:t xml:space="preserve">              Директор МБОУ «СОШ №2»</w:t>
            </w:r>
          </w:p>
          <w:p w:rsidR="00F922A0" w:rsidRPr="00F922A0" w:rsidRDefault="00F922A0" w:rsidP="00F922A0">
            <w:pPr>
              <w:rPr>
                <w:sz w:val="24"/>
                <w:szCs w:val="24"/>
              </w:rPr>
            </w:pPr>
            <w:r w:rsidRPr="00F922A0">
              <w:rPr>
                <w:sz w:val="24"/>
                <w:szCs w:val="24"/>
              </w:rPr>
              <w:t xml:space="preserve">                 ___________ С.Карачаров</w:t>
            </w:r>
          </w:p>
          <w:p w:rsidR="00F922A0" w:rsidRPr="00F922A0" w:rsidRDefault="000D40E4" w:rsidP="00F922A0">
            <w:pPr>
              <w:rPr>
                <w:sz w:val="24"/>
                <w:szCs w:val="24"/>
              </w:rPr>
            </w:pPr>
            <w:r>
              <w:rPr>
                <w:sz w:val="24"/>
                <w:szCs w:val="24"/>
              </w:rPr>
              <w:t xml:space="preserve">                 Приказ  № 164</w:t>
            </w:r>
          </w:p>
          <w:p w:rsidR="00F922A0" w:rsidRPr="00F922A0" w:rsidRDefault="000D40E4" w:rsidP="00F922A0">
            <w:pPr>
              <w:rPr>
                <w:sz w:val="24"/>
                <w:szCs w:val="24"/>
              </w:rPr>
            </w:pPr>
            <w:r>
              <w:rPr>
                <w:sz w:val="24"/>
                <w:szCs w:val="24"/>
              </w:rPr>
              <w:t xml:space="preserve">            « 30 </w:t>
            </w:r>
            <w:r w:rsidR="00F922A0" w:rsidRPr="00F922A0">
              <w:rPr>
                <w:sz w:val="24"/>
                <w:szCs w:val="24"/>
              </w:rPr>
              <w:t>»  августа  2021 года</w:t>
            </w:r>
          </w:p>
        </w:tc>
      </w:tr>
    </w:tbl>
    <w:p w:rsidR="00F922A0" w:rsidRPr="00F922A0" w:rsidRDefault="00F922A0" w:rsidP="00F922A0">
      <w:pPr>
        <w:jc w:val="center"/>
        <w:rPr>
          <w:b/>
          <w:sz w:val="48"/>
          <w:szCs w:val="48"/>
        </w:rPr>
      </w:pPr>
    </w:p>
    <w:p w:rsidR="00F922A0" w:rsidRPr="00F922A0" w:rsidRDefault="00F922A0" w:rsidP="00F922A0">
      <w:pPr>
        <w:jc w:val="center"/>
        <w:rPr>
          <w:b/>
          <w:sz w:val="48"/>
          <w:szCs w:val="48"/>
        </w:rPr>
      </w:pPr>
    </w:p>
    <w:p w:rsidR="00F922A0" w:rsidRPr="00F922A0" w:rsidRDefault="00F922A0" w:rsidP="00F922A0">
      <w:pPr>
        <w:jc w:val="center"/>
        <w:rPr>
          <w:b/>
          <w:sz w:val="48"/>
          <w:szCs w:val="48"/>
        </w:rPr>
      </w:pPr>
    </w:p>
    <w:p w:rsidR="00F922A0" w:rsidRPr="00F922A0" w:rsidRDefault="00F922A0" w:rsidP="00F922A0">
      <w:pPr>
        <w:jc w:val="center"/>
        <w:rPr>
          <w:b/>
          <w:sz w:val="48"/>
          <w:szCs w:val="48"/>
        </w:rPr>
      </w:pPr>
    </w:p>
    <w:p w:rsidR="00F922A0" w:rsidRPr="00F922A0" w:rsidRDefault="00F922A0" w:rsidP="00F922A0">
      <w:pPr>
        <w:jc w:val="center"/>
        <w:rPr>
          <w:b/>
          <w:sz w:val="48"/>
          <w:szCs w:val="48"/>
        </w:rPr>
      </w:pPr>
    </w:p>
    <w:p w:rsidR="00F922A0" w:rsidRPr="00F922A0" w:rsidRDefault="00F922A0" w:rsidP="00F922A0">
      <w:pPr>
        <w:jc w:val="center"/>
        <w:rPr>
          <w:b/>
          <w:sz w:val="48"/>
          <w:szCs w:val="48"/>
        </w:rPr>
      </w:pPr>
    </w:p>
    <w:p w:rsidR="00F922A0" w:rsidRPr="00F922A0" w:rsidRDefault="00F922A0" w:rsidP="00F922A0">
      <w:pPr>
        <w:jc w:val="center"/>
        <w:rPr>
          <w:b/>
          <w:sz w:val="48"/>
          <w:szCs w:val="48"/>
        </w:rPr>
      </w:pPr>
    </w:p>
    <w:p w:rsidR="00F922A0" w:rsidRPr="00F922A0" w:rsidRDefault="00F922A0" w:rsidP="00F922A0">
      <w:pPr>
        <w:jc w:val="center"/>
        <w:rPr>
          <w:b/>
          <w:sz w:val="48"/>
          <w:szCs w:val="48"/>
        </w:rPr>
      </w:pPr>
      <w:r w:rsidRPr="00F922A0">
        <w:rPr>
          <w:b/>
          <w:sz w:val="48"/>
          <w:szCs w:val="48"/>
        </w:rPr>
        <w:t>Основная образовательная программа</w:t>
      </w:r>
    </w:p>
    <w:p w:rsidR="00F922A0" w:rsidRPr="00F922A0" w:rsidRDefault="00F922A0" w:rsidP="00F922A0">
      <w:pPr>
        <w:jc w:val="center"/>
        <w:rPr>
          <w:b/>
          <w:sz w:val="36"/>
          <w:szCs w:val="36"/>
        </w:rPr>
      </w:pPr>
      <w:r w:rsidRPr="00F922A0">
        <w:rPr>
          <w:b/>
          <w:sz w:val="36"/>
          <w:szCs w:val="36"/>
        </w:rPr>
        <w:t>среднего общего образования</w:t>
      </w:r>
    </w:p>
    <w:p w:rsidR="00F922A0" w:rsidRPr="00F922A0" w:rsidRDefault="00F922A0" w:rsidP="00F922A0">
      <w:pPr>
        <w:jc w:val="center"/>
        <w:rPr>
          <w:b/>
          <w:sz w:val="36"/>
          <w:szCs w:val="36"/>
        </w:rPr>
      </w:pPr>
      <w:r w:rsidRPr="00F922A0">
        <w:rPr>
          <w:b/>
          <w:sz w:val="36"/>
          <w:szCs w:val="36"/>
        </w:rPr>
        <w:t>муниципального бюджетного учреждения</w:t>
      </w:r>
    </w:p>
    <w:p w:rsidR="00F922A0" w:rsidRPr="00F922A0" w:rsidRDefault="00F922A0" w:rsidP="00F922A0">
      <w:pPr>
        <w:jc w:val="center"/>
        <w:rPr>
          <w:b/>
          <w:sz w:val="36"/>
          <w:szCs w:val="36"/>
        </w:rPr>
      </w:pPr>
      <w:r w:rsidRPr="00F922A0">
        <w:rPr>
          <w:b/>
          <w:sz w:val="36"/>
          <w:szCs w:val="36"/>
        </w:rPr>
        <w:t>«Средняя общеобразовательная школа №2</w:t>
      </w:r>
    </w:p>
    <w:p w:rsidR="00F922A0" w:rsidRPr="00F922A0" w:rsidRDefault="00F922A0" w:rsidP="00F922A0">
      <w:pPr>
        <w:jc w:val="center"/>
        <w:rPr>
          <w:b/>
          <w:sz w:val="36"/>
          <w:szCs w:val="36"/>
        </w:rPr>
      </w:pPr>
      <w:r w:rsidRPr="00F922A0">
        <w:rPr>
          <w:b/>
          <w:sz w:val="36"/>
          <w:szCs w:val="36"/>
        </w:rPr>
        <w:t>г.Шебекино Белгородской области»</w:t>
      </w:r>
    </w:p>
    <w:p w:rsidR="00F922A0" w:rsidRPr="00F922A0" w:rsidRDefault="00F922A0" w:rsidP="00F922A0">
      <w:pPr>
        <w:jc w:val="center"/>
        <w:rPr>
          <w:i/>
          <w:sz w:val="28"/>
          <w:szCs w:val="28"/>
        </w:rPr>
      </w:pPr>
      <w:r w:rsidRPr="00F922A0">
        <w:rPr>
          <w:i/>
          <w:sz w:val="28"/>
          <w:szCs w:val="28"/>
        </w:rPr>
        <w:t>срок реализации 2 года</w:t>
      </w:r>
    </w:p>
    <w:p w:rsidR="00F922A0" w:rsidRPr="00F922A0" w:rsidRDefault="00F922A0" w:rsidP="00F922A0">
      <w:pPr>
        <w:jc w:val="center"/>
        <w:rPr>
          <w:i/>
          <w:sz w:val="28"/>
          <w:szCs w:val="28"/>
        </w:rPr>
      </w:pPr>
      <w:r w:rsidRPr="00F922A0">
        <w:rPr>
          <w:i/>
          <w:sz w:val="28"/>
          <w:szCs w:val="28"/>
        </w:rPr>
        <w:t>(редакция 2021г.)</w:t>
      </w:r>
    </w:p>
    <w:p w:rsidR="00755FD3" w:rsidRPr="00F922A0" w:rsidRDefault="00755FD3">
      <w:pPr>
        <w:pStyle w:val="a3"/>
        <w:ind w:left="441"/>
        <w:jc w:val="left"/>
        <w:rPr>
          <w:sz w:val="20"/>
        </w:rPr>
      </w:pPr>
    </w:p>
    <w:p w:rsidR="00755FD3" w:rsidRPr="00F922A0" w:rsidRDefault="00755FD3">
      <w:pPr>
        <w:rPr>
          <w:sz w:val="20"/>
        </w:rPr>
        <w:sectPr w:rsidR="00755FD3" w:rsidRPr="00F922A0">
          <w:footerReference w:type="default" r:id="rId9"/>
          <w:type w:val="continuous"/>
          <w:pgSz w:w="11920" w:h="16850"/>
          <w:pgMar w:top="600" w:right="320" w:bottom="680" w:left="1260" w:header="720" w:footer="486" w:gutter="0"/>
          <w:pgNumType w:start="1"/>
          <w:cols w:space="720"/>
        </w:sectPr>
      </w:pPr>
    </w:p>
    <w:p w:rsidR="00755FD3" w:rsidRPr="00F922A0" w:rsidRDefault="007E3FA8">
      <w:pPr>
        <w:pStyle w:val="11"/>
        <w:spacing w:before="76" w:line="240" w:lineRule="auto"/>
        <w:ind w:left="4432" w:right="4143"/>
        <w:jc w:val="center"/>
      </w:pPr>
      <w:r w:rsidRPr="00F922A0">
        <w:lastRenderedPageBreak/>
        <w:t>ОГЛАВЛЕНИЕ</w:t>
      </w:r>
    </w:p>
    <w:p w:rsidR="00755FD3" w:rsidRPr="00F922A0" w:rsidRDefault="00755FD3">
      <w:pPr>
        <w:pStyle w:val="a3"/>
        <w:spacing w:before="8"/>
        <w:ind w:left="0"/>
        <w:jc w:val="left"/>
        <w:rPr>
          <w:b/>
          <w:sz w:val="29"/>
        </w:rPr>
      </w:pPr>
    </w:p>
    <w:tbl>
      <w:tblPr>
        <w:tblStyle w:val="TableNormal"/>
        <w:tblW w:w="10719" w:type="dxa"/>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8450"/>
        <w:gridCol w:w="1417"/>
      </w:tblGrid>
      <w:tr w:rsidR="00130501" w:rsidRPr="00F922A0" w:rsidTr="00EF39A8">
        <w:trPr>
          <w:trHeight w:val="614"/>
        </w:trPr>
        <w:tc>
          <w:tcPr>
            <w:tcW w:w="852" w:type="dxa"/>
          </w:tcPr>
          <w:p w:rsidR="00130501" w:rsidRPr="00F922A0" w:rsidRDefault="00130501">
            <w:pPr>
              <w:pStyle w:val="TableParagraph"/>
              <w:spacing w:before="59"/>
              <w:ind w:right="24"/>
              <w:jc w:val="center"/>
              <w:rPr>
                <w:b/>
                <w:sz w:val="24"/>
              </w:rPr>
            </w:pPr>
            <w:r w:rsidRPr="00F922A0">
              <w:rPr>
                <w:b/>
                <w:sz w:val="24"/>
              </w:rPr>
              <w:t>№ п\п</w:t>
            </w:r>
          </w:p>
        </w:tc>
        <w:tc>
          <w:tcPr>
            <w:tcW w:w="8450" w:type="dxa"/>
          </w:tcPr>
          <w:p w:rsidR="00130501" w:rsidRPr="00F922A0" w:rsidRDefault="00130501">
            <w:pPr>
              <w:pStyle w:val="TableParagraph"/>
              <w:spacing w:before="42" w:line="270" w:lineRule="atLeast"/>
              <w:ind w:left="105"/>
              <w:rPr>
                <w:sz w:val="24"/>
              </w:rPr>
            </w:pPr>
            <w:r w:rsidRPr="00F922A0">
              <w:rPr>
                <w:sz w:val="24"/>
              </w:rPr>
              <w:t xml:space="preserve">Название раздела </w:t>
            </w:r>
          </w:p>
        </w:tc>
        <w:tc>
          <w:tcPr>
            <w:tcW w:w="1417" w:type="dxa"/>
          </w:tcPr>
          <w:p w:rsidR="00130501" w:rsidRPr="00F922A0" w:rsidRDefault="00130501">
            <w:pPr>
              <w:pStyle w:val="TableParagraph"/>
              <w:spacing w:before="42" w:line="270" w:lineRule="atLeast"/>
              <w:ind w:left="105"/>
              <w:rPr>
                <w:sz w:val="24"/>
              </w:rPr>
            </w:pPr>
            <w:r w:rsidRPr="00F922A0">
              <w:rPr>
                <w:sz w:val="24"/>
              </w:rPr>
              <w:t>стр</w:t>
            </w:r>
          </w:p>
        </w:tc>
      </w:tr>
      <w:tr w:rsidR="00130501" w:rsidRPr="00F922A0" w:rsidTr="00EF39A8">
        <w:trPr>
          <w:trHeight w:val="614"/>
        </w:trPr>
        <w:tc>
          <w:tcPr>
            <w:tcW w:w="852" w:type="dxa"/>
          </w:tcPr>
          <w:p w:rsidR="00130501" w:rsidRPr="00F922A0" w:rsidRDefault="00130501">
            <w:pPr>
              <w:pStyle w:val="TableParagraph"/>
              <w:spacing w:before="59"/>
              <w:ind w:right="24"/>
              <w:jc w:val="center"/>
              <w:rPr>
                <w:b/>
                <w:sz w:val="24"/>
              </w:rPr>
            </w:pPr>
            <w:r w:rsidRPr="00F922A0">
              <w:rPr>
                <w:b/>
                <w:sz w:val="24"/>
              </w:rPr>
              <w:t>1</w:t>
            </w:r>
          </w:p>
        </w:tc>
        <w:tc>
          <w:tcPr>
            <w:tcW w:w="8450" w:type="dxa"/>
          </w:tcPr>
          <w:p w:rsidR="00130501" w:rsidRPr="00F922A0" w:rsidRDefault="00130501">
            <w:pPr>
              <w:pStyle w:val="TableParagraph"/>
              <w:spacing w:before="42" w:line="270" w:lineRule="atLeast"/>
              <w:ind w:left="105"/>
              <w:rPr>
                <w:sz w:val="24"/>
              </w:rPr>
            </w:pPr>
            <w:r w:rsidRPr="00F922A0">
              <w:rPr>
                <w:sz w:val="24"/>
              </w:rPr>
              <w:t>Целевой</w:t>
            </w:r>
            <w:r w:rsidRPr="00F922A0">
              <w:rPr>
                <w:spacing w:val="-4"/>
                <w:sz w:val="24"/>
              </w:rPr>
              <w:t xml:space="preserve"> </w:t>
            </w:r>
            <w:r w:rsidRPr="00F922A0">
              <w:rPr>
                <w:sz w:val="24"/>
              </w:rPr>
              <w:t>раздел</w:t>
            </w:r>
            <w:r w:rsidRPr="00F922A0">
              <w:rPr>
                <w:spacing w:val="-4"/>
                <w:sz w:val="24"/>
              </w:rPr>
              <w:t xml:space="preserve"> </w:t>
            </w:r>
            <w:r w:rsidRPr="00F922A0">
              <w:rPr>
                <w:sz w:val="24"/>
              </w:rPr>
              <w:t>основной</w:t>
            </w:r>
            <w:r w:rsidRPr="00F922A0">
              <w:rPr>
                <w:spacing w:val="-4"/>
                <w:sz w:val="24"/>
              </w:rPr>
              <w:t xml:space="preserve"> </w:t>
            </w:r>
            <w:r w:rsidRPr="00F922A0">
              <w:rPr>
                <w:sz w:val="24"/>
              </w:rPr>
              <w:t>образовательной</w:t>
            </w:r>
            <w:r w:rsidRPr="00F922A0">
              <w:rPr>
                <w:spacing w:val="-5"/>
                <w:sz w:val="24"/>
              </w:rPr>
              <w:t xml:space="preserve"> </w:t>
            </w:r>
            <w:r w:rsidRPr="00F922A0">
              <w:rPr>
                <w:sz w:val="24"/>
              </w:rPr>
              <w:t>программы</w:t>
            </w:r>
            <w:r w:rsidRPr="00F922A0">
              <w:rPr>
                <w:spacing w:val="-3"/>
                <w:sz w:val="24"/>
              </w:rPr>
              <w:t xml:space="preserve"> </w:t>
            </w:r>
            <w:r w:rsidRPr="00F922A0">
              <w:rPr>
                <w:sz w:val="24"/>
              </w:rPr>
              <w:t>среднего</w:t>
            </w:r>
            <w:r w:rsidRPr="00F922A0">
              <w:rPr>
                <w:spacing w:val="-4"/>
                <w:sz w:val="24"/>
              </w:rPr>
              <w:t xml:space="preserve"> </w:t>
            </w:r>
            <w:r w:rsidRPr="00F922A0">
              <w:rPr>
                <w:sz w:val="24"/>
              </w:rPr>
              <w:t>общего</w:t>
            </w:r>
            <w:r w:rsidRPr="00F922A0">
              <w:rPr>
                <w:spacing w:val="-57"/>
                <w:sz w:val="24"/>
              </w:rPr>
              <w:t xml:space="preserve"> </w:t>
            </w:r>
            <w:r w:rsidRPr="00F922A0">
              <w:rPr>
                <w:sz w:val="24"/>
              </w:rPr>
              <w:t>образования</w:t>
            </w:r>
          </w:p>
        </w:tc>
        <w:tc>
          <w:tcPr>
            <w:tcW w:w="1417" w:type="dxa"/>
          </w:tcPr>
          <w:p w:rsidR="00130501" w:rsidRPr="00F922A0" w:rsidRDefault="00254DD0" w:rsidP="00EF39A8">
            <w:pPr>
              <w:pStyle w:val="TableParagraph"/>
              <w:spacing w:before="42" w:line="270" w:lineRule="atLeast"/>
              <w:ind w:left="105"/>
              <w:rPr>
                <w:sz w:val="24"/>
              </w:rPr>
            </w:pPr>
            <w:r>
              <w:rPr>
                <w:sz w:val="24"/>
              </w:rPr>
              <w:t>4</w:t>
            </w:r>
          </w:p>
        </w:tc>
      </w:tr>
      <w:tr w:rsidR="00130501" w:rsidRPr="00F922A0" w:rsidTr="00EF39A8">
        <w:trPr>
          <w:trHeight w:val="338"/>
        </w:trPr>
        <w:tc>
          <w:tcPr>
            <w:tcW w:w="852" w:type="dxa"/>
          </w:tcPr>
          <w:p w:rsidR="00130501" w:rsidRPr="00F922A0" w:rsidRDefault="00130501">
            <w:pPr>
              <w:pStyle w:val="TableParagraph"/>
              <w:spacing w:before="59" w:line="259" w:lineRule="exact"/>
              <w:ind w:left="87" w:right="113"/>
              <w:jc w:val="center"/>
              <w:rPr>
                <w:b/>
                <w:sz w:val="24"/>
              </w:rPr>
            </w:pPr>
            <w:r w:rsidRPr="00F922A0">
              <w:rPr>
                <w:b/>
                <w:sz w:val="24"/>
              </w:rPr>
              <w:t>1.1</w:t>
            </w:r>
          </w:p>
        </w:tc>
        <w:tc>
          <w:tcPr>
            <w:tcW w:w="8450" w:type="dxa"/>
          </w:tcPr>
          <w:p w:rsidR="00130501" w:rsidRPr="00F922A0" w:rsidRDefault="00130501">
            <w:pPr>
              <w:pStyle w:val="TableParagraph"/>
              <w:spacing w:before="54" w:line="264" w:lineRule="exact"/>
              <w:ind w:left="105"/>
              <w:rPr>
                <w:sz w:val="24"/>
              </w:rPr>
            </w:pPr>
            <w:r w:rsidRPr="00F922A0">
              <w:rPr>
                <w:sz w:val="24"/>
              </w:rPr>
              <w:t>Пояснительная</w:t>
            </w:r>
            <w:r w:rsidRPr="00F922A0">
              <w:rPr>
                <w:spacing w:val="-5"/>
                <w:sz w:val="24"/>
              </w:rPr>
              <w:t xml:space="preserve"> </w:t>
            </w:r>
            <w:r w:rsidRPr="00F922A0">
              <w:rPr>
                <w:sz w:val="24"/>
              </w:rPr>
              <w:t>записка</w:t>
            </w:r>
          </w:p>
        </w:tc>
        <w:tc>
          <w:tcPr>
            <w:tcW w:w="1417" w:type="dxa"/>
          </w:tcPr>
          <w:p w:rsidR="00130501" w:rsidRPr="00F922A0" w:rsidRDefault="00254DD0" w:rsidP="00EF39A8">
            <w:pPr>
              <w:pStyle w:val="TableParagraph"/>
              <w:spacing w:before="54" w:line="264" w:lineRule="exact"/>
              <w:ind w:left="105"/>
              <w:rPr>
                <w:sz w:val="24"/>
              </w:rPr>
            </w:pPr>
            <w:r>
              <w:rPr>
                <w:sz w:val="24"/>
              </w:rPr>
              <w:t>4</w:t>
            </w:r>
          </w:p>
        </w:tc>
      </w:tr>
      <w:tr w:rsidR="00130501" w:rsidRPr="00F922A0" w:rsidTr="00EF39A8">
        <w:trPr>
          <w:trHeight w:val="337"/>
        </w:trPr>
        <w:tc>
          <w:tcPr>
            <w:tcW w:w="852" w:type="dxa"/>
          </w:tcPr>
          <w:p w:rsidR="00130501" w:rsidRPr="00F922A0" w:rsidRDefault="00130501">
            <w:pPr>
              <w:pStyle w:val="TableParagraph"/>
              <w:spacing w:before="59" w:line="259" w:lineRule="exact"/>
              <w:ind w:left="87" w:right="113"/>
              <w:jc w:val="center"/>
              <w:rPr>
                <w:b/>
                <w:sz w:val="24"/>
              </w:rPr>
            </w:pPr>
            <w:r w:rsidRPr="00F922A0">
              <w:rPr>
                <w:b/>
                <w:sz w:val="24"/>
              </w:rPr>
              <w:t>1.2</w:t>
            </w:r>
          </w:p>
        </w:tc>
        <w:tc>
          <w:tcPr>
            <w:tcW w:w="8450" w:type="dxa"/>
          </w:tcPr>
          <w:p w:rsidR="00130501" w:rsidRPr="00F922A0" w:rsidRDefault="00130501">
            <w:pPr>
              <w:pStyle w:val="TableParagraph"/>
              <w:spacing w:before="54" w:line="264" w:lineRule="exact"/>
              <w:ind w:left="105"/>
              <w:rPr>
                <w:sz w:val="24"/>
              </w:rPr>
            </w:pPr>
            <w:r w:rsidRPr="00F81EF9">
              <w:rPr>
                <w:sz w:val="24"/>
              </w:rPr>
              <w:t>Планируемые</w:t>
            </w:r>
            <w:r w:rsidRPr="00F81EF9">
              <w:rPr>
                <w:spacing w:val="-5"/>
                <w:sz w:val="24"/>
              </w:rPr>
              <w:t xml:space="preserve"> </w:t>
            </w:r>
            <w:r w:rsidRPr="00F81EF9">
              <w:rPr>
                <w:sz w:val="24"/>
              </w:rPr>
              <w:t>результаты</w:t>
            </w:r>
            <w:r w:rsidRPr="00F81EF9">
              <w:rPr>
                <w:spacing w:val="-4"/>
                <w:sz w:val="24"/>
              </w:rPr>
              <w:t xml:space="preserve"> </w:t>
            </w:r>
            <w:r w:rsidRPr="00F81EF9">
              <w:rPr>
                <w:sz w:val="24"/>
              </w:rPr>
              <w:t>освоения</w:t>
            </w:r>
            <w:r w:rsidRPr="00F81EF9">
              <w:rPr>
                <w:spacing w:val="-4"/>
                <w:sz w:val="24"/>
              </w:rPr>
              <w:t xml:space="preserve"> </w:t>
            </w:r>
            <w:r w:rsidRPr="00F81EF9">
              <w:rPr>
                <w:sz w:val="24"/>
              </w:rPr>
              <w:t>обучающимися</w:t>
            </w:r>
            <w:r w:rsidRPr="00F81EF9">
              <w:rPr>
                <w:spacing w:val="-4"/>
                <w:sz w:val="24"/>
              </w:rPr>
              <w:t xml:space="preserve"> </w:t>
            </w:r>
            <w:r w:rsidRPr="00F81EF9">
              <w:rPr>
                <w:sz w:val="24"/>
              </w:rPr>
              <w:t>ООП</w:t>
            </w:r>
          </w:p>
        </w:tc>
        <w:tc>
          <w:tcPr>
            <w:tcW w:w="1417" w:type="dxa"/>
          </w:tcPr>
          <w:p w:rsidR="00130501" w:rsidRPr="00F922A0" w:rsidRDefault="00254DD0" w:rsidP="00EF39A8">
            <w:pPr>
              <w:pStyle w:val="TableParagraph"/>
              <w:spacing w:before="54" w:line="264" w:lineRule="exact"/>
              <w:ind w:left="105"/>
              <w:rPr>
                <w:sz w:val="24"/>
              </w:rPr>
            </w:pPr>
            <w:r>
              <w:rPr>
                <w:sz w:val="24"/>
              </w:rPr>
              <w:t>6</w:t>
            </w:r>
          </w:p>
        </w:tc>
      </w:tr>
      <w:tr w:rsidR="00130501" w:rsidRPr="00F922A0" w:rsidTr="00EF39A8">
        <w:trPr>
          <w:trHeight w:val="337"/>
        </w:trPr>
        <w:tc>
          <w:tcPr>
            <w:tcW w:w="852" w:type="dxa"/>
          </w:tcPr>
          <w:p w:rsidR="00130501" w:rsidRPr="00F922A0" w:rsidRDefault="00130501">
            <w:pPr>
              <w:pStyle w:val="TableParagraph"/>
              <w:spacing w:before="59" w:line="259" w:lineRule="exact"/>
              <w:ind w:left="89" w:right="113"/>
              <w:jc w:val="center"/>
              <w:rPr>
                <w:b/>
                <w:sz w:val="24"/>
              </w:rPr>
            </w:pPr>
            <w:r w:rsidRPr="00F922A0">
              <w:rPr>
                <w:b/>
                <w:sz w:val="24"/>
              </w:rPr>
              <w:t>1.2.1</w:t>
            </w:r>
          </w:p>
        </w:tc>
        <w:tc>
          <w:tcPr>
            <w:tcW w:w="8450" w:type="dxa"/>
          </w:tcPr>
          <w:p w:rsidR="00130501" w:rsidRPr="00F922A0" w:rsidRDefault="00130501">
            <w:pPr>
              <w:pStyle w:val="TableParagraph"/>
              <w:spacing w:before="54" w:line="264" w:lineRule="exact"/>
              <w:ind w:left="105"/>
              <w:rPr>
                <w:sz w:val="24"/>
              </w:rPr>
            </w:pPr>
            <w:r w:rsidRPr="00F922A0">
              <w:rPr>
                <w:sz w:val="24"/>
              </w:rPr>
              <w:t>Планируемые</w:t>
            </w:r>
            <w:r w:rsidRPr="00F922A0">
              <w:rPr>
                <w:spacing w:val="-4"/>
                <w:sz w:val="24"/>
              </w:rPr>
              <w:t xml:space="preserve"> </w:t>
            </w:r>
            <w:r w:rsidRPr="00F922A0">
              <w:rPr>
                <w:sz w:val="24"/>
              </w:rPr>
              <w:t>личностные</w:t>
            </w:r>
            <w:r w:rsidRPr="00F922A0">
              <w:rPr>
                <w:spacing w:val="-5"/>
                <w:sz w:val="24"/>
              </w:rPr>
              <w:t xml:space="preserve"> </w:t>
            </w:r>
            <w:r w:rsidRPr="00F922A0">
              <w:rPr>
                <w:sz w:val="24"/>
              </w:rPr>
              <w:t>результаты</w:t>
            </w:r>
            <w:r w:rsidRPr="00F922A0">
              <w:rPr>
                <w:spacing w:val="-3"/>
                <w:sz w:val="24"/>
              </w:rPr>
              <w:t xml:space="preserve"> </w:t>
            </w:r>
            <w:r w:rsidRPr="00F922A0">
              <w:rPr>
                <w:sz w:val="24"/>
              </w:rPr>
              <w:t>освоения</w:t>
            </w:r>
            <w:r w:rsidRPr="00F922A0">
              <w:rPr>
                <w:spacing w:val="-3"/>
                <w:sz w:val="24"/>
              </w:rPr>
              <w:t xml:space="preserve"> </w:t>
            </w:r>
            <w:r w:rsidRPr="00F922A0">
              <w:rPr>
                <w:sz w:val="24"/>
              </w:rPr>
              <w:t>ООП</w:t>
            </w:r>
          </w:p>
        </w:tc>
        <w:tc>
          <w:tcPr>
            <w:tcW w:w="1417" w:type="dxa"/>
          </w:tcPr>
          <w:p w:rsidR="00130501" w:rsidRPr="00F922A0" w:rsidRDefault="00254DD0" w:rsidP="00EF39A8">
            <w:pPr>
              <w:pStyle w:val="TableParagraph"/>
              <w:spacing w:before="54" w:line="264" w:lineRule="exact"/>
              <w:ind w:left="105"/>
              <w:rPr>
                <w:sz w:val="24"/>
              </w:rPr>
            </w:pPr>
            <w:r>
              <w:rPr>
                <w:sz w:val="24"/>
              </w:rPr>
              <w:t>7</w:t>
            </w:r>
          </w:p>
        </w:tc>
      </w:tr>
      <w:tr w:rsidR="00130501" w:rsidRPr="00F922A0" w:rsidTr="00EF39A8">
        <w:trPr>
          <w:trHeight w:val="338"/>
        </w:trPr>
        <w:tc>
          <w:tcPr>
            <w:tcW w:w="852" w:type="dxa"/>
          </w:tcPr>
          <w:p w:rsidR="00130501" w:rsidRPr="00F922A0" w:rsidRDefault="00130501">
            <w:pPr>
              <w:pStyle w:val="TableParagraph"/>
              <w:spacing w:before="59" w:line="259" w:lineRule="exact"/>
              <w:ind w:left="89" w:right="113"/>
              <w:jc w:val="center"/>
              <w:rPr>
                <w:b/>
                <w:sz w:val="24"/>
              </w:rPr>
            </w:pPr>
            <w:r w:rsidRPr="00F922A0">
              <w:rPr>
                <w:b/>
                <w:sz w:val="24"/>
              </w:rPr>
              <w:t>1.2.2</w:t>
            </w:r>
          </w:p>
        </w:tc>
        <w:tc>
          <w:tcPr>
            <w:tcW w:w="8450" w:type="dxa"/>
          </w:tcPr>
          <w:p w:rsidR="00130501" w:rsidRPr="00F922A0" w:rsidRDefault="00130501">
            <w:pPr>
              <w:pStyle w:val="TableParagraph"/>
              <w:spacing w:before="54" w:line="264" w:lineRule="exact"/>
              <w:ind w:left="105"/>
              <w:rPr>
                <w:sz w:val="24"/>
              </w:rPr>
            </w:pPr>
            <w:r w:rsidRPr="00F922A0">
              <w:rPr>
                <w:sz w:val="24"/>
              </w:rPr>
              <w:t>Планируемые</w:t>
            </w:r>
            <w:r w:rsidRPr="00F922A0">
              <w:rPr>
                <w:spacing w:val="-4"/>
                <w:sz w:val="24"/>
              </w:rPr>
              <w:t xml:space="preserve"> </w:t>
            </w:r>
            <w:r w:rsidRPr="00F922A0">
              <w:rPr>
                <w:sz w:val="24"/>
              </w:rPr>
              <w:t>метапредметные</w:t>
            </w:r>
            <w:r w:rsidRPr="00F922A0">
              <w:rPr>
                <w:spacing w:val="-5"/>
                <w:sz w:val="24"/>
              </w:rPr>
              <w:t xml:space="preserve"> </w:t>
            </w:r>
            <w:r w:rsidRPr="00F922A0">
              <w:rPr>
                <w:sz w:val="24"/>
              </w:rPr>
              <w:t>результаты</w:t>
            </w:r>
            <w:r w:rsidRPr="00F922A0">
              <w:rPr>
                <w:spacing w:val="-3"/>
                <w:sz w:val="24"/>
              </w:rPr>
              <w:t xml:space="preserve"> </w:t>
            </w:r>
            <w:r w:rsidRPr="00F922A0">
              <w:rPr>
                <w:sz w:val="24"/>
              </w:rPr>
              <w:t>освоения</w:t>
            </w:r>
            <w:r w:rsidRPr="00F922A0">
              <w:rPr>
                <w:spacing w:val="-3"/>
                <w:sz w:val="24"/>
              </w:rPr>
              <w:t xml:space="preserve"> </w:t>
            </w:r>
            <w:r w:rsidRPr="00F922A0">
              <w:rPr>
                <w:sz w:val="24"/>
              </w:rPr>
              <w:t>ООП</w:t>
            </w:r>
          </w:p>
        </w:tc>
        <w:tc>
          <w:tcPr>
            <w:tcW w:w="1417" w:type="dxa"/>
          </w:tcPr>
          <w:p w:rsidR="00130501" w:rsidRPr="00F922A0" w:rsidRDefault="00254DD0" w:rsidP="00EF39A8">
            <w:pPr>
              <w:pStyle w:val="TableParagraph"/>
              <w:spacing w:before="54" w:line="264" w:lineRule="exact"/>
              <w:ind w:left="105"/>
              <w:rPr>
                <w:sz w:val="24"/>
              </w:rPr>
            </w:pPr>
            <w:r>
              <w:rPr>
                <w:sz w:val="24"/>
              </w:rPr>
              <w:t>10</w:t>
            </w:r>
          </w:p>
        </w:tc>
      </w:tr>
      <w:tr w:rsidR="00130501" w:rsidRPr="00F922A0" w:rsidTr="00EF39A8">
        <w:trPr>
          <w:trHeight w:val="337"/>
        </w:trPr>
        <w:tc>
          <w:tcPr>
            <w:tcW w:w="852" w:type="dxa"/>
          </w:tcPr>
          <w:p w:rsidR="00130501" w:rsidRPr="00F922A0" w:rsidRDefault="00130501">
            <w:pPr>
              <w:pStyle w:val="TableParagraph"/>
              <w:spacing w:before="59" w:line="259" w:lineRule="exact"/>
              <w:ind w:left="89" w:right="113"/>
              <w:jc w:val="center"/>
              <w:rPr>
                <w:b/>
                <w:sz w:val="24"/>
              </w:rPr>
            </w:pPr>
            <w:r w:rsidRPr="00F922A0">
              <w:rPr>
                <w:b/>
                <w:sz w:val="24"/>
              </w:rPr>
              <w:t>1.2.3</w:t>
            </w:r>
          </w:p>
        </w:tc>
        <w:tc>
          <w:tcPr>
            <w:tcW w:w="8450" w:type="dxa"/>
          </w:tcPr>
          <w:p w:rsidR="00130501" w:rsidRPr="00F922A0" w:rsidRDefault="00130501">
            <w:pPr>
              <w:pStyle w:val="TableParagraph"/>
              <w:spacing w:before="54" w:line="264" w:lineRule="exact"/>
              <w:ind w:left="105"/>
              <w:rPr>
                <w:sz w:val="24"/>
              </w:rPr>
            </w:pPr>
            <w:r w:rsidRPr="00F922A0">
              <w:rPr>
                <w:sz w:val="24"/>
              </w:rPr>
              <w:t>Планируемые</w:t>
            </w:r>
            <w:r w:rsidRPr="00F922A0">
              <w:rPr>
                <w:spacing w:val="-4"/>
                <w:sz w:val="24"/>
              </w:rPr>
              <w:t xml:space="preserve"> </w:t>
            </w:r>
            <w:r w:rsidRPr="00F922A0">
              <w:rPr>
                <w:sz w:val="24"/>
              </w:rPr>
              <w:t>предметные</w:t>
            </w:r>
            <w:r w:rsidRPr="00F922A0">
              <w:rPr>
                <w:spacing w:val="-5"/>
                <w:sz w:val="24"/>
              </w:rPr>
              <w:t xml:space="preserve"> </w:t>
            </w:r>
            <w:r w:rsidRPr="00F922A0">
              <w:rPr>
                <w:sz w:val="24"/>
              </w:rPr>
              <w:t>результаты</w:t>
            </w:r>
            <w:r w:rsidRPr="00F922A0">
              <w:rPr>
                <w:spacing w:val="-3"/>
                <w:sz w:val="24"/>
              </w:rPr>
              <w:t xml:space="preserve"> </w:t>
            </w:r>
            <w:r w:rsidRPr="00F922A0">
              <w:rPr>
                <w:sz w:val="24"/>
              </w:rPr>
              <w:t>освоения</w:t>
            </w:r>
            <w:r w:rsidRPr="00F922A0">
              <w:rPr>
                <w:spacing w:val="-3"/>
                <w:sz w:val="24"/>
              </w:rPr>
              <w:t xml:space="preserve"> </w:t>
            </w:r>
            <w:r w:rsidRPr="00F922A0">
              <w:rPr>
                <w:sz w:val="24"/>
              </w:rPr>
              <w:t>ООП</w:t>
            </w:r>
          </w:p>
        </w:tc>
        <w:tc>
          <w:tcPr>
            <w:tcW w:w="1417" w:type="dxa"/>
          </w:tcPr>
          <w:p w:rsidR="00130501" w:rsidRPr="00F922A0" w:rsidRDefault="003D7C2B" w:rsidP="00EF39A8">
            <w:pPr>
              <w:pStyle w:val="TableParagraph"/>
              <w:spacing w:before="54" w:line="264" w:lineRule="exact"/>
              <w:ind w:left="105"/>
              <w:rPr>
                <w:sz w:val="24"/>
              </w:rPr>
            </w:pPr>
            <w:r>
              <w:rPr>
                <w:sz w:val="24"/>
              </w:rPr>
              <w:t>12</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Русский</w:t>
            </w:r>
            <w:r w:rsidRPr="00F922A0">
              <w:rPr>
                <w:spacing w:val="-2"/>
                <w:sz w:val="24"/>
              </w:rPr>
              <w:t xml:space="preserve"> </w:t>
            </w:r>
            <w:r w:rsidRPr="00F922A0">
              <w:rPr>
                <w:sz w:val="24"/>
              </w:rPr>
              <w:t>язык</w:t>
            </w:r>
          </w:p>
        </w:tc>
        <w:tc>
          <w:tcPr>
            <w:tcW w:w="1417" w:type="dxa"/>
          </w:tcPr>
          <w:p w:rsidR="00130501" w:rsidRPr="00F922A0" w:rsidRDefault="003D7C2B" w:rsidP="00EF39A8">
            <w:pPr>
              <w:pStyle w:val="TableParagraph"/>
              <w:spacing w:before="54" w:line="264" w:lineRule="exact"/>
              <w:ind w:left="105"/>
              <w:rPr>
                <w:sz w:val="24"/>
              </w:rPr>
            </w:pPr>
            <w:r>
              <w:rPr>
                <w:sz w:val="24"/>
              </w:rPr>
              <w:t>14</w:t>
            </w:r>
          </w:p>
        </w:tc>
      </w:tr>
      <w:tr w:rsidR="00130501" w:rsidRPr="00F922A0" w:rsidTr="00EF39A8">
        <w:trPr>
          <w:trHeight w:val="338"/>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Литература</w:t>
            </w:r>
          </w:p>
        </w:tc>
        <w:tc>
          <w:tcPr>
            <w:tcW w:w="1417" w:type="dxa"/>
          </w:tcPr>
          <w:p w:rsidR="00130501" w:rsidRPr="00F922A0" w:rsidRDefault="003D7C2B" w:rsidP="00EF39A8">
            <w:pPr>
              <w:pStyle w:val="TableParagraph"/>
              <w:spacing w:before="54" w:line="264" w:lineRule="exact"/>
              <w:ind w:left="105"/>
              <w:rPr>
                <w:sz w:val="24"/>
              </w:rPr>
            </w:pPr>
            <w:r>
              <w:rPr>
                <w:sz w:val="24"/>
              </w:rPr>
              <w:t>16</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Родной</w:t>
            </w:r>
            <w:r w:rsidRPr="00F922A0">
              <w:rPr>
                <w:spacing w:val="-1"/>
                <w:sz w:val="24"/>
              </w:rPr>
              <w:t xml:space="preserve"> </w:t>
            </w:r>
            <w:r w:rsidRPr="00F922A0">
              <w:rPr>
                <w:sz w:val="24"/>
              </w:rPr>
              <w:t>язык</w:t>
            </w:r>
          </w:p>
        </w:tc>
        <w:tc>
          <w:tcPr>
            <w:tcW w:w="1417" w:type="dxa"/>
          </w:tcPr>
          <w:p w:rsidR="00130501" w:rsidRPr="00F922A0" w:rsidRDefault="003D7C2B" w:rsidP="00EF39A8">
            <w:pPr>
              <w:pStyle w:val="TableParagraph"/>
              <w:spacing w:before="54" w:line="264" w:lineRule="exact"/>
              <w:ind w:left="105"/>
              <w:rPr>
                <w:sz w:val="24"/>
              </w:rPr>
            </w:pPr>
            <w:r>
              <w:rPr>
                <w:sz w:val="24"/>
              </w:rPr>
              <w:t>18</w:t>
            </w:r>
          </w:p>
        </w:tc>
      </w:tr>
      <w:tr w:rsidR="00130501" w:rsidRPr="00F922A0" w:rsidTr="00EF39A8">
        <w:trPr>
          <w:trHeight w:val="338"/>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Иностранный</w:t>
            </w:r>
            <w:r w:rsidRPr="00F922A0">
              <w:rPr>
                <w:spacing w:val="-3"/>
                <w:sz w:val="24"/>
              </w:rPr>
              <w:t xml:space="preserve"> </w:t>
            </w:r>
            <w:r w:rsidRPr="00F922A0">
              <w:rPr>
                <w:sz w:val="24"/>
              </w:rPr>
              <w:t>язык</w:t>
            </w:r>
          </w:p>
        </w:tc>
        <w:tc>
          <w:tcPr>
            <w:tcW w:w="1417" w:type="dxa"/>
          </w:tcPr>
          <w:p w:rsidR="00130501" w:rsidRPr="00F922A0" w:rsidRDefault="003D7C2B" w:rsidP="00EF39A8">
            <w:pPr>
              <w:pStyle w:val="TableParagraph"/>
              <w:spacing w:before="54" w:line="264" w:lineRule="exact"/>
              <w:ind w:left="105"/>
              <w:rPr>
                <w:sz w:val="24"/>
              </w:rPr>
            </w:pPr>
            <w:r>
              <w:rPr>
                <w:sz w:val="24"/>
              </w:rPr>
              <w:t>19</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История</w:t>
            </w:r>
          </w:p>
        </w:tc>
        <w:tc>
          <w:tcPr>
            <w:tcW w:w="1417" w:type="dxa"/>
          </w:tcPr>
          <w:p w:rsidR="00130501" w:rsidRPr="00F922A0" w:rsidRDefault="003D7C2B" w:rsidP="00EF39A8">
            <w:pPr>
              <w:pStyle w:val="TableParagraph"/>
              <w:spacing w:before="54" w:line="264" w:lineRule="exact"/>
              <w:ind w:left="105"/>
              <w:rPr>
                <w:sz w:val="24"/>
              </w:rPr>
            </w:pPr>
            <w:r>
              <w:rPr>
                <w:sz w:val="24"/>
              </w:rPr>
              <w:t>23</w:t>
            </w:r>
          </w:p>
        </w:tc>
      </w:tr>
      <w:tr w:rsidR="00130501" w:rsidRPr="00F922A0" w:rsidTr="00EF39A8">
        <w:trPr>
          <w:trHeight w:val="338"/>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Обществознание</w:t>
            </w:r>
          </w:p>
        </w:tc>
        <w:tc>
          <w:tcPr>
            <w:tcW w:w="1417" w:type="dxa"/>
          </w:tcPr>
          <w:p w:rsidR="00130501" w:rsidRPr="00F922A0" w:rsidRDefault="003D7C2B" w:rsidP="00EF39A8">
            <w:pPr>
              <w:pStyle w:val="TableParagraph"/>
              <w:spacing w:before="54" w:line="264" w:lineRule="exact"/>
              <w:ind w:left="105"/>
              <w:rPr>
                <w:sz w:val="24"/>
              </w:rPr>
            </w:pPr>
            <w:r>
              <w:rPr>
                <w:sz w:val="24"/>
              </w:rPr>
              <w:t>26</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География</w:t>
            </w:r>
          </w:p>
        </w:tc>
        <w:tc>
          <w:tcPr>
            <w:tcW w:w="1417" w:type="dxa"/>
          </w:tcPr>
          <w:p w:rsidR="00130501" w:rsidRPr="00F922A0" w:rsidRDefault="003D7C2B" w:rsidP="00EF39A8">
            <w:pPr>
              <w:pStyle w:val="TableParagraph"/>
              <w:spacing w:before="54" w:line="264" w:lineRule="exact"/>
              <w:ind w:left="105"/>
              <w:rPr>
                <w:sz w:val="24"/>
              </w:rPr>
            </w:pPr>
            <w:r>
              <w:rPr>
                <w:sz w:val="24"/>
              </w:rPr>
              <w:t>32</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Математика</w:t>
            </w:r>
          </w:p>
        </w:tc>
        <w:tc>
          <w:tcPr>
            <w:tcW w:w="1417" w:type="dxa"/>
          </w:tcPr>
          <w:p w:rsidR="00130501" w:rsidRPr="00F922A0" w:rsidRDefault="003D7C2B" w:rsidP="00EF39A8">
            <w:pPr>
              <w:pStyle w:val="TableParagraph"/>
              <w:spacing w:before="54" w:line="264" w:lineRule="exact"/>
              <w:ind w:left="105"/>
              <w:rPr>
                <w:sz w:val="24"/>
              </w:rPr>
            </w:pPr>
            <w:r>
              <w:rPr>
                <w:sz w:val="24"/>
              </w:rPr>
              <w:t>34</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Информатика</w:t>
            </w:r>
          </w:p>
        </w:tc>
        <w:tc>
          <w:tcPr>
            <w:tcW w:w="1417" w:type="dxa"/>
          </w:tcPr>
          <w:p w:rsidR="00130501" w:rsidRPr="00F922A0" w:rsidRDefault="003D7C2B" w:rsidP="00EF39A8">
            <w:pPr>
              <w:pStyle w:val="TableParagraph"/>
              <w:spacing w:before="54" w:line="264" w:lineRule="exact"/>
              <w:ind w:left="105"/>
              <w:rPr>
                <w:sz w:val="24"/>
              </w:rPr>
            </w:pPr>
            <w:r>
              <w:rPr>
                <w:sz w:val="24"/>
              </w:rPr>
              <w:t>54</w:t>
            </w:r>
          </w:p>
        </w:tc>
      </w:tr>
      <w:tr w:rsidR="00130501" w:rsidRPr="00F922A0" w:rsidTr="00EF39A8">
        <w:trPr>
          <w:trHeight w:val="338"/>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Физика</w:t>
            </w:r>
          </w:p>
        </w:tc>
        <w:tc>
          <w:tcPr>
            <w:tcW w:w="1417" w:type="dxa"/>
          </w:tcPr>
          <w:p w:rsidR="00130501" w:rsidRPr="00F922A0" w:rsidRDefault="003D7C2B" w:rsidP="00EF39A8">
            <w:pPr>
              <w:pStyle w:val="TableParagraph"/>
              <w:spacing w:before="54" w:line="264" w:lineRule="exact"/>
              <w:ind w:left="105"/>
              <w:rPr>
                <w:sz w:val="24"/>
              </w:rPr>
            </w:pPr>
            <w:r>
              <w:rPr>
                <w:sz w:val="24"/>
              </w:rPr>
              <w:t>56</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Химия</w:t>
            </w:r>
          </w:p>
        </w:tc>
        <w:tc>
          <w:tcPr>
            <w:tcW w:w="1417" w:type="dxa"/>
          </w:tcPr>
          <w:p w:rsidR="00130501" w:rsidRPr="00F922A0" w:rsidRDefault="003D7C2B" w:rsidP="00EF39A8">
            <w:pPr>
              <w:pStyle w:val="TableParagraph"/>
              <w:spacing w:before="54" w:line="264" w:lineRule="exact"/>
              <w:ind w:left="105"/>
              <w:rPr>
                <w:sz w:val="24"/>
              </w:rPr>
            </w:pPr>
            <w:r>
              <w:rPr>
                <w:sz w:val="24"/>
              </w:rPr>
              <w:t>58</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Биология</w:t>
            </w:r>
          </w:p>
        </w:tc>
        <w:tc>
          <w:tcPr>
            <w:tcW w:w="1417" w:type="dxa"/>
          </w:tcPr>
          <w:p w:rsidR="00130501" w:rsidRPr="00F922A0" w:rsidRDefault="003D7C2B" w:rsidP="00EF39A8">
            <w:pPr>
              <w:pStyle w:val="TableParagraph"/>
              <w:spacing w:before="54" w:line="264" w:lineRule="exact"/>
              <w:ind w:left="105"/>
              <w:rPr>
                <w:sz w:val="24"/>
              </w:rPr>
            </w:pPr>
            <w:r>
              <w:rPr>
                <w:sz w:val="24"/>
              </w:rPr>
              <w:t>61</w:t>
            </w:r>
          </w:p>
        </w:tc>
      </w:tr>
      <w:tr w:rsidR="00130501" w:rsidRPr="00F922A0" w:rsidTr="00EF39A8">
        <w:trPr>
          <w:trHeight w:val="338"/>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Астрономия</w:t>
            </w:r>
          </w:p>
        </w:tc>
        <w:tc>
          <w:tcPr>
            <w:tcW w:w="1417" w:type="dxa"/>
          </w:tcPr>
          <w:p w:rsidR="00130501" w:rsidRPr="00F922A0" w:rsidRDefault="003D7C2B" w:rsidP="00EF39A8">
            <w:pPr>
              <w:pStyle w:val="TableParagraph"/>
              <w:spacing w:before="54" w:line="264" w:lineRule="exact"/>
              <w:ind w:left="105"/>
              <w:rPr>
                <w:sz w:val="24"/>
              </w:rPr>
            </w:pPr>
            <w:r>
              <w:rPr>
                <w:sz w:val="24"/>
              </w:rPr>
              <w:t>64</w:t>
            </w:r>
          </w:p>
        </w:tc>
      </w:tr>
      <w:tr w:rsidR="00130501" w:rsidRPr="00F922A0" w:rsidTr="00EF39A8">
        <w:trPr>
          <w:trHeight w:val="337"/>
        </w:trPr>
        <w:tc>
          <w:tcPr>
            <w:tcW w:w="852" w:type="dxa"/>
          </w:tcPr>
          <w:p w:rsidR="00130501" w:rsidRPr="00F922A0" w:rsidRDefault="00130501">
            <w:pPr>
              <w:pStyle w:val="TableParagraph"/>
              <w:rPr>
                <w:sz w:val="24"/>
              </w:rPr>
            </w:pPr>
          </w:p>
        </w:tc>
        <w:tc>
          <w:tcPr>
            <w:tcW w:w="8450" w:type="dxa"/>
          </w:tcPr>
          <w:p w:rsidR="00130501" w:rsidRPr="00F922A0" w:rsidRDefault="00130501">
            <w:pPr>
              <w:pStyle w:val="TableParagraph"/>
              <w:spacing w:before="54" w:line="264" w:lineRule="exact"/>
              <w:ind w:left="105"/>
              <w:rPr>
                <w:sz w:val="24"/>
              </w:rPr>
            </w:pPr>
            <w:r w:rsidRPr="00F922A0">
              <w:rPr>
                <w:sz w:val="24"/>
              </w:rPr>
              <w:t>Физическая</w:t>
            </w:r>
            <w:r w:rsidRPr="00F922A0">
              <w:rPr>
                <w:spacing w:val="-5"/>
                <w:sz w:val="24"/>
              </w:rPr>
              <w:t xml:space="preserve"> </w:t>
            </w:r>
            <w:r w:rsidRPr="00F922A0">
              <w:rPr>
                <w:sz w:val="24"/>
              </w:rPr>
              <w:t>культура</w:t>
            </w:r>
          </w:p>
        </w:tc>
        <w:tc>
          <w:tcPr>
            <w:tcW w:w="1417" w:type="dxa"/>
          </w:tcPr>
          <w:p w:rsidR="00130501" w:rsidRPr="00F922A0" w:rsidRDefault="00EF39A8" w:rsidP="00EF39A8">
            <w:pPr>
              <w:pStyle w:val="TableParagraph"/>
              <w:spacing w:before="54" w:line="264" w:lineRule="exact"/>
              <w:ind w:left="105"/>
              <w:rPr>
                <w:sz w:val="24"/>
              </w:rPr>
            </w:pPr>
            <w:r>
              <w:rPr>
                <w:sz w:val="24"/>
              </w:rPr>
              <w:t>66</w:t>
            </w:r>
          </w:p>
        </w:tc>
      </w:tr>
      <w:tr w:rsidR="00130501" w:rsidRPr="00F922A0" w:rsidTr="00EF39A8">
        <w:trPr>
          <w:trHeight w:val="338"/>
        </w:trPr>
        <w:tc>
          <w:tcPr>
            <w:tcW w:w="852" w:type="dxa"/>
          </w:tcPr>
          <w:p w:rsidR="00130501" w:rsidRPr="00F922A0" w:rsidRDefault="00130501">
            <w:pPr>
              <w:pStyle w:val="TableParagraph"/>
              <w:rPr>
                <w:sz w:val="24"/>
              </w:rPr>
            </w:pPr>
          </w:p>
        </w:tc>
        <w:tc>
          <w:tcPr>
            <w:tcW w:w="8450" w:type="dxa"/>
          </w:tcPr>
          <w:p w:rsidR="00130501" w:rsidRPr="00F922A0" w:rsidRDefault="00576D08" w:rsidP="007E3FA8">
            <w:pPr>
              <w:pStyle w:val="TableParagraph"/>
              <w:spacing w:before="54" w:line="264" w:lineRule="exact"/>
              <w:ind w:left="105"/>
              <w:rPr>
                <w:sz w:val="24"/>
              </w:rPr>
            </w:pPr>
            <w:hyperlink w:anchor="_bookmark0" w:history="1">
              <w:r w:rsidR="00130501" w:rsidRPr="00F922A0">
                <w:rPr>
                  <w:spacing w:val="-1"/>
                  <w:sz w:val="24"/>
                </w:rPr>
                <w:t>Основы</w:t>
              </w:r>
              <w:r w:rsidR="00130501" w:rsidRPr="00F922A0">
                <w:rPr>
                  <w:spacing w:val="-14"/>
                  <w:sz w:val="24"/>
                </w:rPr>
                <w:t xml:space="preserve"> </w:t>
              </w:r>
              <w:r w:rsidR="00130501" w:rsidRPr="00F922A0">
                <w:rPr>
                  <w:spacing w:val="-1"/>
                  <w:sz w:val="24"/>
                </w:rPr>
                <w:t>безопасности</w:t>
              </w:r>
              <w:r w:rsidR="00130501" w:rsidRPr="00F922A0">
                <w:rPr>
                  <w:spacing w:val="-11"/>
                  <w:sz w:val="24"/>
                </w:rPr>
                <w:t xml:space="preserve"> </w:t>
              </w:r>
              <w:r w:rsidR="00130501" w:rsidRPr="00F922A0">
                <w:rPr>
                  <w:sz w:val="24"/>
                </w:rPr>
                <w:t>жизнедеятельности</w:t>
              </w:r>
            </w:hyperlink>
          </w:p>
        </w:tc>
        <w:tc>
          <w:tcPr>
            <w:tcW w:w="1417" w:type="dxa"/>
          </w:tcPr>
          <w:p w:rsidR="00130501" w:rsidRPr="00F922A0" w:rsidRDefault="00EF39A8" w:rsidP="00EF39A8">
            <w:pPr>
              <w:pStyle w:val="TableParagraph"/>
              <w:spacing w:before="54" w:line="264" w:lineRule="exact"/>
              <w:ind w:left="105"/>
            </w:pPr>
            <w:r>
              <w:t>67</w:t>
            </w:r>
          </w:p>
        </w:tc>
      </w:tr>
      <w:tr w:rsidR="00130501" w:rsidRPr="00F922A0" w:rsidTr="00EF39A8">
        <w:trPr>
          <w:trHeight w:val="614"/>
        </w:trPr>
        <w:tc>
          <w:tcPr>
            <w:tcW w:w="852" w:type="dxa"/>
          </w:tcPr>
          <w:p w:rsidR="00130501" w:rsidRPr="00F922A0" w:rsidRDefault="00130501">
            <w:pPr>
              <w:pStyle w:val="TableParagraph"/>
              <w:spacing w:before="59"/>
              <w:ind w:left="87" w:right="113"/>
              <w:jc w:val="center"/>
              <w:rPr>
                <w:b/>
                <w:sz w:val="24"/>
              </w:rPr>
            </w:pPr>
            <w:r w:rsidRPr="00F922A0">
              <w:rPr>
                <w:b/>
                <w:sz w:val="24"/>
              </w:rPr>
              <w:t>1.3</w:t>
            </w:r>
          </w:p>
        </w:tc>
        <w:tc>
          <w:tcPr>
            <w:tcW w:w="8450" w:type="dxa"/>
          </w:tcPr>
          <w:p w:rsidR="00130501" w:rsidRPr="00F922A0" w:rsidRDefault="00576D08">
            <w:pPr>
              <w:pStyle w:val="TableParagraph"/>
              <w:spacing w:before="42" w:line="270" w:lineRule="atLeast"/>
              <w:ind w:left="105" w:right="403"/>
              <w:rPr>
                <w:sz w:val="24"/>
              </w:rPr>
            </w:pPr>
            <w:hyperlink w:anchor="_bookmark1" w:history="1">
              <w:r w:rsidR="00130501" w:rsidRPr="00F922A0">
                <w:rPr>
                  <w:sz w:val="24"/>
                </w:rPr>
                <w:t xml:space="preserve">Система оценки достижения планируемых результатов освоения </w:t>
              </w:r>
            </w:hyperlink>
            <w:hyperlink w:anchor="_bookmark1" w:history="1">
              <w:r w:rsidR="00130501" w:rsidRPr="00F922A0">
                <w:rPr>
                  <w:sz w:val="24"/>
                </w:rPr>
                <w:t>основной</w:t>
              </w:r>
            </w:hyperlink>
            <w:r w:rsidR="00130501" w:rsidRPr="00F922A0">
              <w:rPr>
                <w:spacing w:val="-57"/>
                <w:sz w:val="24"/>
              </w:rPr>
              <w:t xml:space="preserve"> </w:t>
            </w:r>
            <w:hyperlink w:anchor="_bookmark1" w:history="1">
              <w:r w:rsidR="00130501" w:rsidRPr="00F922A0">
                <w:rPr>
                  <w:sz w:val="24"/>
                </w:rPr>
                <w:t>образовательной</w:t>
              </w:r>
              <w:r w:rsidR="00130501" w:rsidRPr="00F922A0">
                <w:rPr>
                  <w:spacing w:val="30"/>
                  <w:sz w:val="24"/>
                </w:rPr>
                <w:t xml:space="preserve"> </w:t>
              </w:r>
              <w:r w:rsidR="00130501" w:rsidRPr="00F922A0">
                <w:rPr>
                  <w:sz w:val="24"/>
                </w:rPr>
                <w:t>программы среднего</w:t>
              </w:r>
              <w:r w:rsidR="00130501" w:rsidRPr="00F922A0">
                <w:rPr>
                  <w:spacing w:val="-1"/>
                  <w:sz w:val="24"/>
                </w:rPr>
                <w:t xml:space="preserve"> </w:t>
              </w:r>
              <w:r w:rsidR="00130501" w:rsidRPr="00F922A0">
                <w:rPr>
                  <w:sz w:val="24"/>
                </w:rPr>
                <w:t>общего образования</w:t>
              </w:r>
            </w:hyperlink>
          </w:p>
        </w:tc>
        <w:tc>
          <w:tcPr>
            <w:tcW w:w="1417" w:type="dxa"/>
          </w:tcPr>
          <w:p w:rsidR="00130501" w:rsidRPr="00F922A0" w:rsidRDefault="00EF39A8" w:rsidP="00EF39A8">
            <w:pPr>
              <w:pStyle w:val="TableParagraph"/>
              <w:spacing w:before="42" w:line="270" w:lineRule="atLeast"/>
              <w:ind w:left="105" w:right="403"/>
            </w:pPr>
            <w:r>
              <w:t>77</w:t>
            </w:r>
          </w:p>
        </w:tc>
      </w:tr>
      <w:tr w:rsidR="00130501" w:rsidRPr="00F922A0" w:rsidTr="00EF39A8">
        <w:trPr>
          <w:trHeight w:val="613"/>
        </w:trPr>
        <w:tc>
          <w:tcPr>
            <w:tcW w:w="852" w:type="dxa"/>
          </w:tcPr>
          <w:p w:rsidR="00130501" w:rsidRPr="00F922A0" w:rsidRDefault="00130501">
            <w:pPr>
              <w:pStyle w:val="TableParagraph"/>
              <w:spacing w:before="59"/>
              <w:ind w:right="24"/>
              <w:jc w:val="center"/>
              <w:rPr>
                <w:b/>
                <w:sz w:val="24"/>
              </w:rPr>
            </w:pPr>
            <w:r w:rsidRPr="00F922A0">
              <w:rPr>
                <w:b/>
                <w:sz w:val="24"/>
              </w:rPr>
              <w:t>2</w:t>
            </w:r>
          </w:p>
        </w:tc>
        <w:tc>
          <w:tcPr>
            <w:tcW w:w="8450" w:type="dxa"/>
          </w:tcPr>
          <w:p w:rsidR="00130501" w:rsidRPr="00F922A0" w:rsidRDefault="00576D08">
            <w:pPr>
              <w:pStyle w:val="TableParagraph"/>
              <w:spacing w:before="42" w:line="270" w:lineRule="atLeast"/>
              <w:ind w:left="105" w:right="606"/>
              <w:rPr>
                <w:sz w:val="24"/>
              </w:rPr>
            </w:pPr>
            <w:hyperlink w:anchor="_bookmark2" w:history="1">
              <w:r w:rsidR="00130501" w:rsidRPr="00F922A0">
                <w:rPr>
                  <w:sz w:val="24"/>
                </w:rPr>
                <w:t xml:space="preserve">Содержательный раздел основной образовательной программы </w:t>
              </w:r>
            </w:hyperlink>
            <w:hyperlink w:anchor="_bookmark2" w:history="1">
              <w:r w:rsidR="00130501" w:rsidRPr="00F922A0">
                <w:rPr>
                  <w:sz w:val="24"/>
                </w:rPr>
                <w:t>среднего</w:t>
              </w:r>
            </w:hyperlink>
            <w:r w:rsidR="00130501" w:rsidRPr="00F922A0">
              <w:rPr>
                <w:spacing w:val="-58"/>
                <w:sz w:val="24"/>
              </w:rPr>
              <w:t xml:space="preserve"> </w:t>
            </w:r>
            <w:hyperlink w:anchor="_bookmark2" w:history="1">
              <w:r w:rsidR="00130501" w:rsidRPr="00F922A0">
                <w:rPr>
                  <w:sz w:val="24"/>
                </w:rPr>
                <w:t>общего</w:t>
              </w:r>
              <w:r w:rsidR="00130501" w:rsidRPr="00F922A0">
                <w:rPr>
                  <w:spacing w:val="-1"/>
                  <w:sz w:val="24"/>
                </w:rPr>
                <w:t xml:space="preserve"> </w:t>
              </w:r>
              <w:r w:rsidR="00130501" w:rsidRPr="00F922A0">
                <w:rPr>
                  <w:sz w:val="24"/>
                </w:rPr>
                <w:t>образования</w:t>
              </w:r>
            </w:hyperlink>
          </w:p>
        </w:tc>
        <w:tc>
          <w:tcPr>
            <w:tcW w:w="1417" w:type="dxa"/>
          </w:tcPr>
          <w:p w:rsidR="00130501" w:rsidRPr="00EF39A8" w:rsidRDefault="00EF39A8" w:rsidP="00EF39A8">
            <w:pPr>
              <w:pStyle w:val="TableParagraph"/>
              <w:spacing w:before="42" w:line="270" w:lineRule="atLeast"/>
              <w:ind w:right="606"/>
              <w:rPr>
                <w:sz w:val="24"/>
                <w:szCs w:val="24"/>
              </w:rPr>
            </w:pPr>
            <w:r w:rsidRPr="00EF39A8">
              <w:rPr>
                <w:sz w:val="24"/>
                <w:szCs w:val="24"/>
              </w:rPr>
              <w:t xml:space="preserve">          </w:t>
            </w:r>
            <w:r>
              <w:rPr>
                <w:sz w:val="24"/>
                <w:szCs w:val="24"/>
              </w:rPr>
              <w:t xml:space="preserve">  </w:t>
            </w:r>
            <w:r w:rsidRPr="00EF39A8">
              <w:rPr>
                <w:sz w:val="24"/>
                <w:szCs w:val="24"/>
              </w:rPr>
              <w:t>88</w:t>
            </w:r>
          </w:p>
        </w:tc>
      </w:tr>
      <w:tr w:rsidR="00130501" w:rsidRPr="00F922A0" w:rsidTr="00EF39A8">
        <w:trPr>
          <w:trHeight w:val="1166"/>
        </w:trPr>
        <w:tc>
          <w:tcPr>
            <w:tcW w:w="852" w:type="dxa"/>
          </w:tcPr>
          <w:p w:rsidR="00130501" w:rsidRPr="00F922A0" w:rsidRDefault="00130501">
            <w:pPr>
              <w:pStyle w:val="TableParagraph"/>
              <w:spacing w:before="59"/>
              <w:ind w:left="87" w:right="113"/>
              <w:jc w:val="center"/>
              <w:rPr>
                <w:b/>
                <w:sz w:val="24"/>
              </w:rPr>
            </w:pPr>
            <w:r w:rsidRPr="00F922A0">
              <w:rPr>
                <w:b/>
                <w:sz w:val="24"/>
              </w:rPr>
              <w:t>2.1</w:t>
            </w:r>
          </w:p>
        </w:tc>
        <w:tc>
          <w:tcPr>
            <w:tcW w:w="8450" w:type="dxa"/>
          </w:tcPr>
          <w:p w:rsidR="00130501" w:rsidRPr="00F922A0" w:rsidRDefault="00576D08">
            <w:pPr>
              <w:pStyle w:val="TableParagraph"/>
              <w:spacing w:before="42" w:line="270" w:lineRule="atLeast"/>
              <w:ind w:left="105" w:right="613"/>
              <w:rPr>
                <w:sz w:val="24"/>
              </w:rPr>
            </w:pPr>
            <w:hyperlink w:anchor="_bookmark3" w:history="1">
              <w:r w:rsidR="00130501" w:rsidRPr="00F922A0">
                <w:rPr>
                  <w:sz w:val="24"/>
                </w:rPr>
                <w:t xml:space="preserve">Программа развития универсальных учебных действий при </w:t>
              </w:r>
            </w:hyperlink>
            <w:hyperlink w:anchor="_bookmark3" w:history="1">
              <w:r w:rsidR="00130501" w:rsidRPr="00F922A0">
                <w:rPr>
                  <w:sz w:val="24"/>
                </w:rPr>
                <w:t>получении</w:t>
              </w:r>
            </w:hyperlink>
            <w:r w:rsidR="00130501" w:rsidRPr="00F922A0">
              <w:rPr>
                <w:spacing w:val="1"/>
                <w:sz w:val="24"/>
              </w:rPr>
              <w:t xml:space="preserve"> </w:t>
            </w:r>
            <w:hyperlink w:anchor="_bookmark3" w:history="1">
              <w:r w:rsidR="00130501" w:rsidRPr="00F922A0">
                <w:rPr>
                  <w:sz w:val="24"/>
                </w:rPr>
                <w:t xml:space="preserve">среднего общего образования, включающая формирование </w:t>
              </w:r>
            </w:hyperlink>
            <w:hyperlink w:anchor="_bookmark3" w:history="1">
              <w:r w:rsidR="00130501" w:rsidRPr="00F922A0">
                <w:rPr>
                  <w:sz w:val="24"/>
                </w:rPr>
                <w:t>компетенций</w:t>
              </w:r>
            </w:hyperlink>
            <w:r w:rsidR="00130501" w:rsidRPr="00F922A0">
              <w:rPr>
                <w:spacing w:val="-57"/>
                <w:sz w:val="24"/>
              </w:rPr>
              <w:t xml:space="preserve"> </w:t>
            </w:r>
            <w:hyperlink w:anchor="_bookmark3" w:history="1">
              <w:r w:rsidR="00130501" w:rsidRPr="00F922A0">
                <w:rPr>
                  <w:sz w:val="24"/>
                </w:rPr>
                <w:t xml:space="preserve">обучающихся в области учебно-исследовательской и </w:t>
              </w:r>
            </w:hyperlink>
            <w:r w:rsidR="00130501" w:rsidRPr="00F922A0">
              <w:rPr>
                <w:sz w:val="24"/>
              </w:rPr>
              <w:t>проектной</w:t>
            </w:r>
            <w:r w:rsidR="00130501" w:rsidRPr="00F922A0">
              <w:rPr>
                <w:spacing w:val="1"/>
                <w:sz w:val="24"/>
              </w:rPr>
              <w:t xml:space="preserve"> </w:t>
            </w:r>
            <w:r w:rsidR="00130501" w:rsidRPr="00F922A0">
              <w:rPr>
                <w:sz w:val="24"/>
              </w:rPr>
              <w:t>деятельности</w:t>
            </w:r>
          </w:p>
        </w:tc>
        <w:tc>
          <w:tcPr>
            <w:tcW w:w="1417" w:type="dxa"/>
          </w:tcPr>
          <w:p w:rsidR="00130501" w:rsidRPr="00EF39A8" w:rsidRDefault="00EF39A8" w:rsidP="00EF39A8">
            <w:pPr>
              <w:pStyle w:val="TableParagraph"/>
              <w:spacing w:before="42" w:line="270" w:lineRule="atLeast"/>
              <w:ind w:right="613"/>
              <w:rPr>
                <w:sz w:val="24"/>
                <w:szCs w:val="24"/>
              </w:rPr>
            </w:pPr>
            <w:r w:rsidRPr="00EF39A8">
              <w:rPr>
                <w:sz w:val="24"/>
                <w:szCs w:val="24"/>
              </w:rPr>
              <w:t>88</w:t>
            </w:r>
          </w:p>
        </w:tc>
      </w:tr>
      <w:tr w:rsidR="00130501" w:rsidRPr="00F922A0" w:rsidTr="00EF39A8">
        <w:trPr>
          <w:trHeight w:val="1201"/>
        </w:trPr>
        <w:tc>
          <w:tcPr>
            <w:tcW w:w="852" w:type="dxa"/>
          </w:tcPr>
          <w:p w:rsidR="00130501" w:rsidRPr="00F922A0" w:rsidRDefault="00130501">
            <w:pPr>
              <w:pStyle w:val="TableParagraph"/>
              <w:spacing w:before="59"/>
              <w:ind w:left="89" w:right="113"/>
              <w:jc w:val="center"/>
              <w:rPr>
                <w:b/>
                <w:sz w:val="24"/>
              </w:rPr>
            </w:pPr>
            <w:r w:rsidRPr="00F922A0">
              <w:rPr>
                <w:b/>
                <w:sz w:val="24"/>
              </w:rPr>
              <w:t>2.1.1</w:t>
            </w:r>
          </w:p>
        </w:tc>
        <w:tc>
          <w:tcPr>
            <w:tcW w:w="8450" w:type="dxa"/>
          </w:tcPr>
          <w:p w:rsidR="00130501" w:rsidRPr="00F922A0" w:rsidRDefault="00576D08">
            <w:pPr>
              <w:pStyle w:val="TableParagraph"/>
              <w:spacing w:before="92"/>
              <w:ind w:left="105" w:right="842"/>
              <w:jc w:val="both"/>
              <w:rPr>
                <w:sz w:val="24"/>
              </w:rPr>
            </w:pPr>
            <w:hyperlink w:anchor="_bookmark4" w:history="1">
              <w:r w:rsidR="00130501" w:rsidRPr="008A51AF">
                <w:rPr>
                  <w:sz w:val="24"/>
                </w:rPr>
                <w:t>Цели и задачи, включающие</w:t>
              </w:r>
              <w:r w:rsidR="00130501" w:rsidRPr="00F922A0">
                <w:rPr>
                  <w:sz w:val="24"/>
                </w:rPr>
                <w:t xml:space="preserve"> учебно-исследовательскую и </w:t>
              </w:r>
            </w:hyperlink>
            <w:hyperlink w:anchor="_bookmark4" w:history="1">
              <w:r w:rsidR="00130501" w:rsidRPr="00F922A0">
                <w:rPr>
                  <w:sz w:val="24"/>
                </w:rPr>
                <w:t>проектную</w:t>
              </w:r>
            </w:hyperlink>
            <w:r w:rsidR="00130501" w:rsidRPr="00F922A0">
              <w:rPr>
                <w:spacing w:val="1"/>
                <w:sz w:val="24"/>
              </w:rPr>
              <w:t xml:space="preserve"> </w:t>
            </w:r>
            <w:hyperlink w:anchor="_bookmark4" w:history="1">
              <w:r w:rsidR="00130501" w:rsidRPr="00F922A0">
                <w:rPr>
                  <w:sz w:val="24"/>
                </w:rPr>
                <w:t>деятельность</w:t>
              </w:r>
              <w:r w:rsidR="00130501" w:rsidRPr="00F922A0">
                <w:rPr>
                  <w:spacing w:val="1"/>
                  <w:sz w:val="24"/>
                </w:rPr>
                <w:t xml:space="preserve"> </w:t>
              </w:r>
              <w:r w:rsidR="00130501" w:rsidRPr="00F922A0">
                <w:rPr>
                  <w:sz w:val="24"/>
                </w:rPr>
                <w:t>обучающихся</w:t>
              </w:r>
              <w:r w:rsidR="00130501" w:rsidRPr="00F922A0">
                <w:rPr>
                  <w:spacing w:val="1"/>
                  <w:sz w:val="24"/>
                </w:rPr>
                <w:t xml:space="preserve"> </w:t>
              </w:r>
              <w:r w:rsidR="00130501" w:rsidRPr="00F922A0">
                <w:rPr>
                  <w:sz w:val="24"/>
                </w:rPr>
                <w:t>как</w:t>
              </w:r>
              <w:r w:rsidR="00130501" w:rsidRPr="00F922A0">
                <w:rPr>
                  <w:spacing w:val="1"/>
                  <w:sz w:val="24"/>
                </w:rPr>
                <w:t xml:space="preserve"> </w:t>
              </w:r>
              <w:r w:rsidR="00130501" w:rsidRPr="00F922A0">
                <w:rPr>
                  <w:sz w:val="24"/>
                </w:rPr>
                <w:t>средства</w:t>
              </w:r>
              <w:r w:rsidR="00130501" w:rsidRPr="00F922A0">
                <w:rPr>
                  <w:spacing w:val="1"/>
                  <w:sz w:val="24"/>
                </w:rPr>
                <w:t xml:space="preserve"> </w:t>
              </w:r>
              <w:r w:rsidR="00130501" w:rsidRPr="00F922A0">
                <w:rPr>
                  <w:sz w:val="24"/>
                </w:rPr>
                <w:t>совершенствования</w:t>
              </w:r>
            </w:hyperlink>
            <w:r w:rsidR="00130501" w:rsidRPr="00F922A0">
              <w:rPr>
                <w:spacing w:val="1"/>
                <w:sz w:val="24"/>
              </w:rPr>
              <w:t xml:space="preserve"> </w:t>
            </w:r>
            <w:hyperlink w:anchor="_bookmark4" w:history="1">
              <w:r w:rsidR="00130501" w:rsidRPr="00F922A0">
                <w:rPr>
                  <w:sz w:val="24"/>
                </w:rPr>
                <w:t>их</w:t>
              </w:r>
            </w:hyperlink>
            <w:r w:rsidR="00130501" w:rsidRPr="00F922A0">
              <w:rPr>
                <w:spacing w:val="1"/>
                <w:sz w:val="24"/>
              </w:rPr>
              <w:t xml:space="preserve"> </w:t>
            </w:r>
            <w:hyperlink w:anchor="_bookmark4" w:history="1">
              <w:r w:rsidR="00130501" w:rsidRPr="00F922A0">
                <w:rPr>
                  <w:sz w:val="24"/>
                </w:rPr>
                <w:t>универсальных</w:t>
              </w:r>
              <w:r w:rsidR="00130501" w:rsidRPr="00F922A0">
                <w:rPr>
                  <w:spacing w:val="44"/>
                  <w:sz w:val="24"/>
                </w:rPr>
                <w:t xml:space="preserve"> </w:t>
              </w:r>
              <w:r w:rsidR="00130501" w:rsidRPr="00F922A0">
                <w:rPr>
                  <w:sz w:val="24"/>
                </w:rPr>
                <w:t>учебных</w:t>
              </w:r>
              <w:r w:rsidR="00130501" w:rsidRPr="00F922A0">
                <w:rPr>
                  <w:spacing w:val="43"/>
                  <w:sz w:val="24"/>
                </w:rPr>
                <w:t xml:space="preserve"> </w:t>
              </w:r>
              <w:r w:rsidR="00130501" w:rsidRPr="00F922A0">
                <w:rPr>
                  <w:sz w:val="24"/>
                </w:rPr>
                <w:t>действий;</w:t>
              </w:r>
              <w:r w:rsidR="00130501" w:rsidRPr="00F922A0">
                <w:rPr>
                  <w:spacing w:val="39"/>
                  <w:sz w:val="24"/>
                </w:rPr>
                <w:t xml:space="preserve"> </w:t>
              </w:r>
              <w:r w:rsidR="00130501" w:rsidRPr="00F922A0">
                <w:rPr>
                  <w:sz w:val="24"/>
                </w:rPr>
                <w:t>описание</w:t>
              </w:r>
              <w:r w:rsidR="00130501" w:rsidRPr="00F922A0">
                <w:rPr>
                  <w:spacing w:val="38"/>
                  <w:sz w:val="24"/>
                </w:rPr>
                <w:t xml:space="preserve"> </w:t>
              </w:r>
              <w:r w:rsidR="00130501" w:rsidRPr="00F922A0">
                <w:rPr>
                  <w:sz w:val="24"/>
                </w:rPr>
                <w:t>места</w:t>
              </w:r>
              <w:r w:rsidR="00130501" w:rsidRPr="00F922A0">
                <w:rPr>
                  <w:spacing w:val="40"/>
                  <w:sz w:val="24"/>
                </w:rPr>
                <w:t xml:space="preserve"> </w:t>
              </w:r>
              <w:r w:rsidR="00130501" w:rsidRPr="00F922A0">
                <w:rPr>
                  <w:sz w:val="24"/>
                </w:rPr>
                <w:t>Программы</w:t>
              </w:r>
              <w:r w:rsidR="00130501" w:rsidRPr="00F922A0">
                <w:rPr>
                  <w:spacing w:val="40"/>
                  <w:sz w:val="24"/>
                </w:rPr>
                <w:t xml:space="preserve"> </w:t>
              </w:r>
              <w:r w:rsidR="00130501" w:rsidRPr="00F922A0">
                <w:rPr>
                  <w:sz w:val="24"/>
                </w:rPr>
                <w:t>и</w:t>
              </w:r>
              <w:r w:rsidR="00130501" w:rsidRPr="00F922A0">
                <w:rPr>
                  <w:spacing w:val="42"/>
                  <w:sz w:val="24"/>
                </w:rPr>
                <w:t xml:space="preserve"> </w:t>
              </w:r>
              <w:r w:rsidR="00130501" w:rsidRPr="00F922A0">
                <w:rPr>
                  <w:sz w:val="24"/>
                </w:rPr>
                <w:t>ее</w:t>
              </w:r>
            </w:hyperlink>
          </w:p>
          <w:p w:rsidR="00130501" w:rsidRPr="00F922A0" w:rsidRDefault="00576D08">
            <w:pPr>
              <w:pStyle w:val="TableParagraph"/>
              <w:spacing w:line="262" w:lineRule="exact"/>
              <w:ind w:left="105"/>
              <w:jc w:val="both"/>
              <w:rPr>
                <w:sz w:val="24"/>
              </w:rPr>
            </w:pPr>
            <w:hyperlink w:anchor="_bookmark4" w:history="1">
              <w:r w:rsidR="00130501" w:rsidRPr="00F922A0">
                <w:rPr>
                  <w:sz w:val="24"/>
                </w:rPr>
                <w:t>роли</w:t>
              </w:r>
              <w:r w:rsidR="00130501" w:rsidRPr="00F922A0">
                <w:rPr>
                  <w:spacing w:val="-2"/>
                  <w:sz w:val="24"/>
                </w:rPr>
                <w:t xml:space="preserve"> </w:t>
              </w:r>
              <w:r w:rsidR="00130501" w:rsidRPr="00F922A0">
                <w:rPr>
                  <w:sz w:val="24"/>
                </w:rPr>
                <w:t>в</w:t>
              </w:r>
              <w:r w:rsidR="00130501" w:rsidRPr="00F922A0">
                <w:rPr>
                  <w:spacing w:val="-4"/>
                  <w:sz w:val="24"/>
                </w:rPr>
                <w:t xml:space="preserve"> </w:t>
              </w:r>
              <w:r w:rsidR="00130501" w:rsidRPr="00F922A0">
                <w:rPr>
                  <w:sz w:val="24"/>
                </w:rPr>
                <w:t>реализации</w:t>
              </w:r>
              <w:r w:rsidR="00130501" w:rsidRPr="00F922A0">
                <w:rPr>
                  <w:spacing w:val="-3"/>
                  <w:sz w:val="24"/>
                </w:rPr>
                <w:t xml:space="preserve"> </w:t>
              </w:r>
              <w:r w:rsidR="00130501" w:rsidRPr="00F922A0">
                <w:rPr>
                  <w:sz w:val="24"/>
                </w:rPr>
                <w:t>требований</w:t>
              </w:r>
              <w:r w:rsidR="00130501" w:rsidRPr="00F922A0">
                <w:rPr>
                  <w:spacing w:val="3"/>
                  <w:sz w:val="24"/>
                </w:rPr>
                <w:t xml:space="preserve"> </w:t>
              </w:r>
              <w:r w:rsidR="00130501" w:rsidRPr="00F922A0">
                <w:rPr>
                  <w:sz w:val="24"/>
                </w:rPr>
                <w:t>ФГОС</w:t>
              </w:r>
              <w:r w:rsidR="00130501" w:rsidRPr="00F922A0">
                <w:rPr>
                  <w:spacing w:val="-3"/>
                  <w:sz w:val="24"/>
                </w:rPr>
                <w:t xml:space="preserve"> </w:t>
              </w:r>
              <w:r w:rsidR="00130501" w:rsidRPr="00F922A0">
                <w:rPr>
                  <w:sz w:val="24"/>
                </w:rPr>
                <w:t>СОО</w:t>
              </w:r>
            </w:hyperlink>
          </w:p>
        </w:tc>
        <w:tc>
          <w:tcPr>
            <w:tcW w:w="1417" w:type="dxa"/>
          </w:tcPr>
          <w:p w:rsidR="00130501" w:rsidRPr="00EF39A8" w:rsidRDefault="00EF39A8" w:rsidP="00EF39A8">
            <w:pPr>
              <w:pStyle w:val="TableParagraph"/>
              <w:spacing w:before="92"/>
              <w:ind w:right="842"/>
              <w:rPr>
                <w:sz w:val="24"/>
                <w:szCs w:val="24"/>
              </w:rPr>
            </w:pPr>
            <w:r w:rsidRPr="00EF39A8">
              <w:rPr>
                <w:sz w:val="24"/>
                <w:szCs w:val="24"/>
              </w:rPr>
              <w:t>88</w:t>
            </w:r>
          </w:p>
        </w:tc>
      </w:tr>
      <w:tr w:rsidR="00130501" w:rsidRPr="00F922A0" w:rsidTr="00EF39A8">
        <w:trPr>
          <w:trHeight w:val="1166"/>
        </w:trPr>
        <w:tc>
          <w:tcPr>
            <w:tcW w:w="852" w:type="dxa"/>
          </w:tcPr>
          <w:p w:rsidR="00130501" w:rsidRPr="00F922A0" w:rsidRDefault="00130501">
            <w:pPr>
              <w:pStyle w:val="TableParagraph"/>
              <w:spacing w:before="62"/>
              <w:ind w:left="89" w:right="113"/>
              <w:jc w:val="center"/>
              <w:rPr>
                <w:b/>
                <w:sz w:val="24"/>
              </w:rPr>
            </w:pPr>
            <w:r w:rsidRPr="00F922A0">
              <w:rPr>
                <w:b/>
                <w:sz w:val="24"/>
              </w:rPr>
              <w:t>2.1.2</w:t>
            </w:r>
          </w:p>
        </w:tc>
        <w:tc>
          <w:tcPr>
            <w:tcW w:w="8450" w:type="dxa"/>
          </w:tcPr>
          <w:p w:rsidR="00130501" w:rsidRPr="00F922A0" w:rsidRDefault="00576D08">
            <w:pPr>
              <w:pStyle w:val="TableParagraph"/>
              <w:spacing w:before="57"/>
              <w:ind w:left="105" w:right="843"/>
              <w:jc w:val="both"/>
              <w:rPr>
                <w:sz w:val="24"/>
              </w:rPr>
            </w:pPr>
            <w:hyperlink w:anchor="_bookmark5" w:history="1">
              <w:r w:rsidR="00130501" w:rsidRPr="00F922A0">
                <w:rPr>
                  <w:sz w:val="24"/>
                </w:rPr>
                <w:t xml:space="preserve">Описание понятий, функций, состава и характеристик </w:t>
              </w:r>
            </w:hyperlink>
            <w:hyperlink w:anchor="_bookmark5" w:history="1">
              <w:r w:rsidR="00130501" w:rsidRPr="00F922A0">
                <w:rPr>
                  <w:sz w:val="24"/>
                </w:rPr>
                <w:t>универсальных</w:t>
              </w:r>
            </w:hyperlink>
            <w:r w:rsidR="00130501" w:rsidRPr="00F922A0">
              <w:rPr>
                <w:spacing w:val="1"/>
                <w:sz w:val="24"/>
              </w:rPr>
              <w:t xml:space="preserve"> </w:t>
            </w:r>
            <w:hyperlink w:anchor="_bookmark5" w:history="1">
              <w:r w:rsidR="00130501" w:rsidRPr="00F922A0">
                <w:rPr>
                  <w:sz w:val="24"/>
                </w:rPr>
                <w:t>учебных</w:t>
              </w:r>
              <w:r w:rsidR="00130501" w:rsidRPr="00F922A0">
                <w:rPr>
                  <w:spacing w:val="1"/>
                  <w:sz w:val="24"/>
                </w:rPr>
                <w:t xml:space="preserve"> </w:t>
              </w:r>
              <w:r w:rsidR="00130501" w:rsidRPr="00F922A0">
                <w:rPr>
                  <w:sz w:val="24"/>
                </w:rPr>
                <w:t>действий</w:t>
              </w:r>
              <w:r w:rsidR="00130501" w:rsidRPr="00F922A0">
                <w:rPr>
                  <w:spacing w:val="1"/>
                  <w:sz w:val="24"/>
                </w:rPr>
                <w:t xml:space="preserve"> </w:t>
              </w:r>
              <w:r w:rsidR="00130501" w:rsidRPr="00F922A0">
                <w:rPr>
                  <w:sz w:val="24"/>
                </w:rPr>
                <w:t>и</w:t>
              </w:r>
              <w:r w:rsidR="00130501" w:rsidRPr="00F922A0">
                <w:rPr>
                  <w:spacing w:val="1"/>
                  <w:sz w:val="24"/>
                </w:rPr>
                <w:t xml:space="preserve"> </w:t>
              </w:r>
              <w:r w:rsidR="00130501" w:rsidRPr="00F922A0">
                <w:rPr>
                  <w:sz w:val="24"/>
                </w:rPr>
                <w:t>их</w:t>
              </w:r>
              <w:r w:rsidR="00130501" w:rsidRPr="00F922A0">
                <w:rPr>
                  <w:spacing w:val="1"/>
                  <w:sz w:val="24"/>
                </w:rPr>
                <w:t xml:space="preserve"> </w:t>
              </w:r>
              <w:r w:rsidR="00130501" w:rsidRPr="00F922A0">
                <w:rPr>
                  <w:sz w:val="24"/>
                </w:rPr>
                <w:t>связи</w:t>
              </w:r>
              <w:r w:rsidR="00130501" w:rsidRPr="00F922A0">
                <w:rPr>
                  <w:spacing w:val="1"/>
                  <w:sz w:val="24"/>
                </w:rPr>
                <w:t xml:space="preserve"> </w:t>
              </w:r>
              <w:r w:rsidR="00130501" w:rsidRPr="00F922A0">
                <w:rPr>
                  <w:sz w:val="24"/>
                </w:rPr>
                <w:t>с</w:t>
              </w:r>
              <w:r w:rsidR="00130501" w:rsidRPr="00F922A0">
                <w:rPr>
                  <w:spacing w:val="1"/>
                  <w:sz w:val="24"/>
                </w:rPr>
                <w:t xml:space="preserve"> </w:t>
              </w:r>
              <w:r w:rsidR="00130501" w:rsidRPr="00F922A0">
                <w:rPr>
                  <w:sz w:val="24"/>
                </w:rPr>
                <w:t>содержанием</w:t>
              </w:r>
              <w:r w:rsidR="00130501" w:rsidRPr="00F922A0">
                <w:rPr>
                  <w:spacing w:val="1"/>
                  <w:sz w:val="24"/>
                </w:rPr>
                <w:t xml:space="preserve"> </w:t>
              </w:r>
              <w:r w:rsidR="00130501" w:rsidRPr="00F922A0">
                <w:rPr>
                  <w:sz w:val="24"/>
                </w:rPr>
                <w:t>отдельных</w:t>
              </w:r>
            </w:hyperlink>
            <w:r w:rsidR="00130501" w:rsidRPr="00F922A0">
              <w:rPr>
                <w:spacing w:val="1"/>
                <w:sz w:val="24"/>
              </w:rPr>
              <w:t xml:space="preserve"> </w:t>
            </w:r>
            <w:hyperlink w:anchor="_bookmark5" w:history="1">
              <w:r w:rsidR="00130501" w:rsidRPr="00F922A0">
                <w:rPr>
                  <w:sz w:val="24"/>
                </w:rPr>
                <w:t>учебных</w:t>
              </w:r>
            </w:hyperlink>
            <w:r w:rsidR="00130501" w:rsidRPr="00F922A0">
              <w:rPr>
                <w:spacing w:val="1"/>
                <w:sz w:val="24"/>
              </w:rPr>
              <w:t xml:space="preserve"> </w:t>
            </w:r>
            <w:hyperlink w:anchor="_bookmark5" w:history="1">
              <w:r w:rsidR="00130501" w:rsidRPr="00F922A0">
                <w:rPr>
                  <w:sz w:val="24"/>
                </w:rPr>
                <w:t>предметов</w:t>
              </w:r>
              <w:r w:rsidR="00130501" w:rsidRPr="00F922A0">
                <w:rPr>
                  <w:spacing w:val="-4"/>
                  <w:sz w:val="24"/>
                </w:rPr>
                <w:t xml:space="preserve"> </w:t>
              </w:r>
              <w:r w:rsidR="00130501" w:rsidRPr="00F922A0">
                <w:rPr>
                  <w:sz w:val="24"/>
                </w:rPr>
                <w:t>и</w:t>
              </w:r>
              <w:r w:rsidR="00130501" w:rsidRPr="00F922A0">
                <w:rPr>
                  <w:spacing w:val="-3"/>
                  <w:sz w:val="24"/>
                </w:rPr>
                <w:t xml:space="preserve"> </w:t>
              </w:r>
              <w:r w:rsidR="00130501" w:rsidRPr="00F922A0">
                <w:rPr>
                  <w:sz w:val="24"/>
                </w:rPr>
                <w:t>внеурочной</w:t>
              </w:r>
              <w:r w:rsidR="00130501" w:rsidRPr="00F922A0">
                <w:rPr>
                  <w:spacing w:val="-4"/>
                  <w:sz w:val="24"/>
                </w:rPr>
                <w:t xml:space="preserve"> </w:t>
              </w:r>
              <w:r w:rsidR="00130501" w:rsidRPr="00F922A0">
                <w:rPr>
                  <w:sz w:val="24"/>
                </w:rPr>
                <w:t>деятельностью,</w:t>
              </w:r>
              <w:r w:rsidR="00130501" w:rsidRPr="00F922A0">
                <w:rPr>
                  <w:spacing w:val="-4"/>
                  <w:sz w:val="24"/>
                </w:rPr>
                <w:t xml:space="preserve"> </w:t>
              </w:r>
              <w:r w:rsidR="00130501" w:rsidRPr="00F922A0">
                <w:rPr>
                  <w:sz w:val="24"/>
                </w:rPr>
                <w:t>а</w:t>
              </w:r>
              <w:r w:rsidR="00130501" w:rsidRPr="00F922A0">
                <w:rPr>
                  <w:spacing w:val="-7"/>
                  <w:sz w:val="24"/>
                </w:rPr>
                <w:t xml:space="preserve"> </w:t>
              </w:r>
              <w:r w:rsidR="00130501" w:rsidRPr="00F922A0">
                <w:rPr>
                  <w:sz w:val="24"/>
                </w:rPr>
                <w:t>также</w:t>
              </w:r>
              <w:r w:rsidR="00130501" w:rsidRPr="00F922A0">
                <w:rPr>
                  <w:spacing w:val="-6"/>
                  <w:sz w:val="24"/>
                </w:rPr>
                <w:t xml:space="preserve"> </w:t>
              </w:r>
              <w:r w:rsidR="00130501" w:rsidRPr="00F922A0">
                <w:rPr>
                  <w:sz w:val="24"/>
                </w:rPr>
                <w:t>места</w:t>
              </w:r>
              <w:r w:rsidR="00130501" w:rsidRPr="00F922A0">
                <w:rPr>
                  <w:spacing w:val="4"/>
                  <w:sz w:val="24"/>
                </w:rPr>
                <w:t xml:space="preserve"> </w:t>
              </w:r>
            </w:hyperlink>
            <w:hyperlink w:anchor="_bookmark5" w:history="1">
              <w:r w:rsidR="00130501" w:rsidRPr="00F922A0">
                <w:rPr>
                  <w:sz w:val="24"/>
                </w:rPr>
                <w:t>универсальных</w:t>
              </w:r>
            </w:hyperlink>
          </w:p>
          <w:p w:rsidR="00130501" w:rsidRPr="00F922A0" w:rsidRDefault="00576D08">
            <w:pPr>
              <w:pStyle w:val="TableParagraph"/>
              <w:spacing w:line="262" w:lineRule="exact"/>
              <w:ind w:left="105"/>
              <w:jc w:val="both"/>
              <w:rPr>
                <w:sz w:val="24"/>
              </w:rPr>
            </w:pPr>
            <w:hyperlink w:anchor="_bookmark5" w:history="1">
              <w:r w:rsidR="00130501" w:rsidRPr="00F922A0">
                <w:rPr>
                  <w:sz w:val="24"/>
                </w:rPr>
                <w:t>учебных</w:t>
              </w:r>
              <w:r w:rsidR="00130501" w:rsidRPr="00F922A0">
                <w:rPr>
                  <w:spacing w:val="-2"/>
                  <w:sz w:val="24"/>
                </w:rPr>
                <w:t xml:space="preserve"> </w:t>
              </w:r>
              <w:r w:rsidR="00130501" w:rsidRPr="00F922A0">
                <w:rPr>
                  <w:sz w:val="24"/>
                </w:rPr>
                <w:t>действий</w:t>
              </w:r>
              <w:r w:rsidR="00130501" w:rsidRPr="00F922A0">
                <w:rPr>
                  <w:spacing w:val="-2"/>
                  <w:sz w:val="24"/>
                </w:rPr>
                <w:t xml:space="preserve"> </w:t>
              </w:r>
              <w:r w:rsidR="00130501" w:rsidRPr="00F922A0">
                <w:rPr>
                  <w:sz w:val="24"/>
                </w:rPr>
                <w:t>в</w:t>
              </w:r>
              <w:r w:rsidR="00130501" w:rsidRPr="00F922A0">
                <w:rPr>
                  <w:spacing w:val="-4"/>
                  <w:sz w:val="24"/>
                </w:rPr>
                <w:t xml:space="preserve"> </w:t>
              </w:r>
              <w:r w:rsidR="00130501" w:rsidRPr="00F922A0">
                <w:rPr>
                  <w:sz w:val="24"/>
                </w:rPr>
                <w:t>структуре</w:t>
              </w:r>
              <w:r w:rsidR="00130501" w:rsidRPr="00F922A0">
                <w:rPr>
                  <w:spacing w:val="-3"/>
                  <w:sz w:val="24"/>
                </w:rPr>
                <w:t xml:space="preserve"> </w:t>
              </w:r>
              <w:r w:rsidR="00130501" w:rsidRPr="00F922A0">
                <w:rPr>
                  <w:sz w:val="24"/>
                </w:rPr>
                <w:t>образовательной</w:t>
              </w:r>
              <w:r w:rsidR="00130501" w:rsidRPr="00F922A0">
                <w:rPr>
                  <w:spacing w:val="3"/>
                  <w:sz w:val="24"/>
                </w:rPr>
                <w:t xml:space="preserve"> </w:t>
              </w:r>
            </w:hyperlink>
            <w:hyperlink w:anchor="_bookmark5" w:history="1">
              <w:r w:rsidR="00130501" w:rsidRPr="00F922A0">
                <w:rPr>
                  <w:sz w:val="24"/>
                </w:rPr>
                <w:t>деятельности</w:t>
              </w:r>
            </w:hyperlink>
          </w:p>
        </w:tc>
        <w:tc>
          <w:tcPr>
            <w:tcW w:w="1417" w:type="dxa"/>
          </w:tcPr>
          <w:p w:rsidR="00130501" w:rsidRPr="00EF39A8" w:rsidRDefault="00EF39A8" w:rsidP="00EF39A8">
            <w:pPr>
              <w:pStyle w:val="TableParagraph"/>
              <w:spacing w:before="57"/>
              <w:ind w:right="843"/>
              <w:rPr>
                <w:sz w:val="24"/>
                <w:szCs w:val="24"/>
              </w:rPr>
            </w:pPr>
            <w:r w:rsidRPr="00EF39A8">
              <w:rPr>
                <w:sz w:val="24"/>
                <w:szCs w:val="24"/>
              </w:rPr>
              <w:t>90</w:t>
            </w:r>
          </w:p>
        </w:tc>
      </w:tr>
      <w:tr w:rsidR="00130501" w:rsidRPr="00F922A0" w:rsidTr="00EF39A8">
        <w:trPr>
          <w:trHeight w:val="378"/>
        </w:trPr>
        <w:tc>
          <w:tcPr>
            <w:tcW w:w="852" w:type="dxa"/>
          </w:tcPr>
          <w:p w:rsidR="00130501" w:rsidRPr="00F922A0" w:rsidRDefault="00130501">
            <w:pPr>
              <w:pStyle w:val="TableParagraph"/>
              <w:spacing w:before="59"/>
              <w:ind w:left="89" w:right="113"/>
              <w:jc w:val="center"/>
              <w:rPr>
                <w:b/>
                <w:sz w:val="24"/>
              </w:rPr>
            </w:pPr>
            <w:r w:rsidRPr="00F922A0">
              <w:rPr>
                <w:b/>
                <w:sz w:val="24"/>
              </w:rPr>
              <w:t>2.1.3</w:t>
            </w:r>
          </w:p>
        </w:tc>
        <w:tc>
          <w:tcPr>
            <w:tcW w:w="8450" w:type="dxa"/>
          </w:tcPr>
          <w:p w:rsidR="00130501" w:rsidRPr="00F922A0" w:rsidRDefault="00130501">
            <w:pPr>
              <w:pStyle w:val="TableParagraph"/>
              <w:spacing w:before="97" w:line="261" w:lineRule="exact"/>
              <w:ind w:left="105"/>
              <w:rPr>
                <w:sz w:val="24"/>
              </w:rPr>
            </w:pPr>
            <w:r w:rsidRPr="00F922A0">
              <w:rPr>
                <w:sz w:val="24"/>
              </w:rPr>
              <w:t>Типовые</w:t>
            </w:r>
            <w:r w:rsidRPr="00F922A0">
              <w:rPr>
                <w:spacing w:val="-5"/>
                <w:sz w:val="24"/>
              </w:rPr>
              <w:t xml:space="preserve"> </w:t>
            </w:r>
            <w:r w:rsidRPr="00F922A0">
              <w:rPr>
                <w:sz w:val="24"/>
              </w:rPr>
              <w:t>задачи</w:t>
            </w:r>
            <w:r w:rsidRPr="00F922A0">
              <w:rPr>
                <w:spacing w:val="-4"/>
                <w:sz w:val="24"/>
              </w:rPr>
              <w:t xml:space="preserve"> </w:t>
            </w:r>
            <w:r w:rsidRPr="00F922A0">
              <w:rPr>
                <w:sz w:val="24"/>
              </w:rPr>
              <w:t>по</w:t>
            </w:r>
            <w:r w:rsidRPr="00F922A0">
              <w:rPr>
                <w:spacing w:val="-4"/>
                <w:sz w:val="24"/>
              </w:rPr>
              <w:t xml:space="preserve"> </w:t>
            </w:r>
            <w:r w:rsidRPr="00F922A0">
              <w:rPr>
                <w:sz w:val="24"/>
              </w:rPr>
              <w:t>формированию</w:t>
            </w:r>
            <w:r w:rsidRPr="00F922A0">
              <w:rPr>
                <w:spacing w:val="-3"/>
                <w:sz w:val="24"/>
              </w:rPr>
              <w:t xml:space="preserve"> </w:t>
            </w:r>
            <w:r w:rsidRPr="00F922A0">
              <w:rPr>
                <w:sz w:val="24"/>
              </w:rPr>
              <w:t>универсальных</w:t>
            </w:r>
            <w:r w:rsidRPr="00F922A0">
              <w:rPr>
                <w:spacing w:val="-1"/>
                <w:sz w:val="24"/>
              </w:rPr>
              <w:t xml:space="preserve"> </w:t>
            </w:r>
            <w:r w:rsidRPr="00F922A0">
              <w:rPr>
                <w:sz w:val="24"/>
              </w:rPr>
              <w:t>учебных</w:t>
            </w:r>
            <w:r w:rsidRPr="00F922A0">
              <w:rPr>
                <w:spacing w:val="3"/>
                <w:sz w:val="24"/>
              </w:rPr>
              <w:t xml:space="preserve"> </w:t>
            </w:r>
            <w:r w:rsidRPr="00F922A0">
              <w:rPr>
                <w:sz w:val="24"/>
              </w:rPr>
              <w:t>действий</w:t>
            </w:r>
          </w:p>
        </w:tc>
        <w:tc>
          <w:tcPr>
            <w:tcW w:w="1417" w:type="dxa"/>
          </w:tcPr>
          <w:p w:rsidR="00130501" w:rsidRPr="00F922A0" w:rsidRDefault="00EF39A8" w:rsidP="00EF39A8">
            <w:pPr>
              <w:pStyle w:val="TableParagraph"/>
              <w:spacing w:before="97" w:line="261" w:lineRule="exact"/>
              <w:ind w:left="105"/>
              <w:rPr>
                <w:sz w:val="24"/>
              </w:rPr>
            </w:pPr>
            <w:r>
              <w:rPr>
                <w:sz w:val="24"/>
              </w:rPr>
              <w:t>99</w:t>
            </w:r>
          </w:p>
        </w:tc>
      </w:tr>
      <w:tr w:rsidR="00130501" w:rsidRPr="00F922A0" w:rsidTr="00EF39A8">
        <w:trPr>
          <w:trHeight w:val="659"/>
        </w:trPr>
        <w:tc>
          <w:tcPr>
            <w:tcW w:w="852" w:type="dxa"/>
          </w:tcPr>
          <w:p w:rsidR="00130501" w:rsidRPr="00F922A0" w:rsidRDefault="00130501">
            <w:pPr>
              <w:pStyle w:val="TableParagraph"/>
              <w:spacing w:before="61"/>
              <w:ind w:left="89" w:right="113"/>
              <w:jc w:val="center"/>
              <w:rPr>
                <w:b/>
                <w:sz w:val="24"/>
              </w:rPr>
            </w:pPr>
            <w:r w:rsidRPr="00F922A0">
              <w:rPr>
                <w:b/>
                <w:sz w:val="24"/>
              </w:rPr>
              <w:t>2.1.4</w:t>
            </w:r>
          </w:p>
        </w:tc>
        <w:tc>
          <w:tcPr>
            <w:tcW w:w="8450" w:type="dxa"/>
          </w:tcPr>
          <w:p w:rsidR="00130501" w:rsidRPr="00F922A0" w:rsidRDefault="00130501">
            <w:pPr>
              <w:pStyle w:val="TableParagraph"/>
              <w:tabs>
                <w:tab w:val="left" w:pos="1340"/>
                <w:tab w:val="left" w:pos="2968"/>
                <w:tab w:val="left" w:pos="5936"/>
                <w:tab w:val="left" w:pos="6294"/>
              </w:tabs>
              <w:spacing w:before="91" w:line="274" w:lineRule="exact"/>
              <w:ind w:left="105" w:right="847"/>
              <w:rPr>
                <w:sz w:val="24"/>
              </w:rPr>
            </w:pPr>
            <w:r w:rsidRPr="00F922A0">
              <w:rPr>
                <w:sz w:val="24"/>
              </w:rPr>
              <w:t>Описание</w:t>
            </w:r>
            <w:r w:rsidRPr="00F922A0">
              <w:rPr>
                <w:sz w:val="24"/>
              </w:rPr>
              <w:tab/>
              <w:t>особенностей</w:t>
            </w:r>
            <w:r w:rsidRPr="00F922A0">
              <w:rPr>
                <w:sz w:val="24"/>
              </w:rPr>
              <w:tab/>
              <w:t>учебно-исследовательской</w:t>
            </w:r>
            <w:r w:rsidRPr="00F922A0">
              <w:rPr>
                <w:sz w:val="24"/>
              </w:rPr>
              <w:tab/>
              <w:t>и</w:t>
            </w:r>
            <w:r w:rsidRPr="00F922A0">
              <w:rPr>
                <w:sz w:val="24"/>
              </w:rPr>
              <w:tab/>
            </w:r>
            <w:r w:rsidRPr="00F922A0">
              <w:rPr>
                <w:spacing w:val="-1"/>
                <w:sz w:val="24"/>
              </w:rPr>
              <w:t>проектной</w:t>
            </w:r>
            <w:r w:rsidRPr="00F922A0">
              <w:rPr>
                <w:spacing w:val="-57"/>
                <w:sz w:val="24"/>
              </w:rPr>
              <w:t xml:space="preserve"> </w:t>
            </w:r>
            <w:r w:rsidRPr="00F922A0">
              <w:rPr>
                <w:sz w:val="24"/>
              </w:rPr>
              <w:t>деятельности</w:t>
            </w:r>
            <w:r w:rsidRPr="00F922A0">
              <w:rPr>
                <w:spacing w:val="-1"/>
                <w:sz w:val="24"/>
              </w:rPr>
              <w:t xml:space="preserve"> </w:t>
            </w:r>
            <w:r w:rsidRPr="00F922A0">
              <w:rPr>
                <w:sz w:val="24"/>
              </w:rPr>
              <w:t>обучающихся</w:t>
            </w:r>
          </w:p>
        </w:tc>
        <w:tc>
          <w:tcPr>
            <w:tcW w:w="1417" w:type="dxa"/>
          </w:tcPr>
          <w:p w:rsidR="00130501" w:rsidRPr="00F922A0" w:rsidRDefault="00EF39A8" w:rsidP="00EF39A8">
            <w:pPr>
              <w:pStyle w:val="TableParagraph"/>
              <w:tabs>
                <w:tab w:val="left" w:pos="1340"/>
                <w:tab w:val="left" w:pos="2968"/>
                <w:tab w:val="left" w:pos="5936"/>
                <w:tab w:val="left" w:pos="6294"/>
              </w:tabs>
              <w:spacing w:before="91" w:line="274" w:lineRule="exact"/>
              <w:ind w:left="105" w:right="847"/>
              <w:jc w:val="both"/>
              <w:rPr>
                <w:sz w:val="24"/>
              </w:rPr>
            </w:pPr>
            <w:r>
              <w:rPr>
                <w:sz w:val="24"/>
              </w:rPr>
              <w:t xml:space="preserve">       </w:t>
            </w:r>
            <w:bookmarkStart w:id="0" w:name="_GoBack"/>
            <w:bookmarkEnd w:id="0"/>
            <w:r>
              <w:rPr>
                <w:sz w:val="24"/>
              </w:rPr>
              <w:t>106</w:t>
            </w:r>
          </w:p>
        </w:tc>
      </w:tr>
      <w:tr w:rsidR="00130501" w:rsidRPr="00F922A0" w:rsidTr="00EF39A8">
        <w:trPr>
          <w:trHeight w:val="659"/>
        </w:trPr>
        <w:tc>
          <w:tcPr>
            <w:tcW w:w="852" w:type="dxa"/>
          </w:tcPr>
          <w:p w:rsidR="00130501" w:rsidRPr="00F922A0" w:rsidRDefault="00130501">
            <w:pPr>
              <w:pStyle w:val="TableParagraph"/>
              <w:spacing w:before="59"/>
              <w:ind w:left="89" w:right="113"/>
              <w:jc w:val="center"/>
              <w:rPr>
                <w:b/>
                <w:sz w:val="24"/>
              </w:rPr>
            </w:pPr>
            <w:r w:rsidRPr="00F922A0">
              <w:rPr>
                <w:b/>
                <w:sz w:val="24"/>
              </w:rPr>
              <w:t>2.1.5</w:t>
            </w:r>
          </w:p>
        </w:tc>
        <w:tc>
          <w:tcPr>
            <w:tcW w:w="8450" w:type="dxa"/>
          </w:tcPr>
          <w:p w:rsidR="00130501" w:rsidRPr="00F922A0" w:rsidRDefault="004F35C7">
            <w:pPr>
              <w:pStyle w:val="TableParagraph"/>
              <w:tabs>
                <w:tab w:val="left" w:pos="1380"/>
                <w:tab w:val="left" w:pos="2644"/>
                <w:tab w:val="left" w:pos="4232"/>
                <w:tab w:val="left" w:pos="7237"/>
              </w:tabs>
              <w:spacing w:before="91" w:line="274" w:lineRule="exact"/>
              <w:ind w:left="105" w:right="845"/>
              <w:rPr>
                <w:sz w:val="24"/>
              </w:rPr>
            </w:pPr>
            <w:r>
              <w:rPr>
                <w:sz w:val="24"/>
              </w:rPr>
              <w:t xml:space="preserve">Описание основных </w:t>
            </w:r>
            <w:r w:rsidR="00130501" w:rsidRPr="004F35C7">
              <w:rPr>
                <w:sz w:val="24"/>
              </w:rPr>
              <w:t>направлений</w:t>
            </w:r>
            <w:r>
              <w:rPr>
                <w:sz w:val="24"/>
              </w:rPr>
              <w:t xml:space="preserve"> учебно-исследовательской </w:t>
            </w:r>
            <w:r w:rsidR="00130501" w:rsidRPr="00F922A0">
              <w:rPr>
                <w:spacing w:val="-4"/>
                <w:sz w:val="24"/>
              </w:rPr>
              <w:t>и</w:t>
            </w:r>
            <w:r>
              <w:rPr>
                <w:spacing w:val="-4"/>
                <w:sz w:val="24"/>
              </w:rPr>
              <w:t xml:space="preserve"> </w:t>
            </w:r>
            <w:r w:rsidR="00130501" w:rsidRPr="00F922A0">
              <w:rPr>
                <w:spacing w:val="-57"/>
                <w:sz w:val="24"/>
              </w:rPr>
              <w:t xml:space="preserve"> </w:t>
            </w:r>
            <w:r w:rsidR="00130501" w:rsidRPr="00F922A0">
              <w:rPr>
                <w:sz w:val="24"/>
              </w:rPr>
              <w:t>проектной</w:t>
            </w:r>
            <w:r w:rsidR="00130501" w:rsidRPr="00F922A0">
              <w:rPr>
                <w:spacing w:val="-4"/>
                <w:sz w:val="24"/>
              </w:rPr>
              <w:t xml:space="preserve"> </w:t>
            </w:r>
            <w:r w:rsidR="00130501" w:rsidRPr="00F922A0">
              <w:rPr>
                <w:sz w:val="24"/>
              </w:rPr>
              <w:t>деятельности</w:t>
            </w:r>
            <w:r w:rsidR="00130501" w:rsidRPr="00F922A0">
              <w:rPr>
                <w:spacing w:val="-4"/>
                <w:sz w:val="24"/>
              </w:rPr>
              <w:t xml:space="preserve"> </w:t>
            </w:r>
            <w:r w:rsidR="00130501" w:rsidRPr="00F922A0">
              <w:rPr>
                <w:sz w:val="24"/>
              </w:rPr>
              <w:t>обучающихся</w:t>
            </w:r>
          </w:p>
        </w:tc>
        <w:tc>
          <w:tcPr>
            <w:tcW w:w="1417" w:type="dxa"/>
          </w:tcPr>
          <w:p w:rsidR="00130501" w:rsidRPr="00F922A0" w:rsidRDefault="00EF39A8" w:rsidP="00EF39A8">
            <w:pPr>
              <w:pStyle w:val="TableParagraph"/>
              <w:tabs>
                <w:tab w:val="left" w:pos="1380"/>
                <w:tab w:val="left" w:pos="2644"/>
                <w:tab w:val="left" w:pos="4232"/>
                <w:tab w:val="left" w:pos="7237"/>
              </w:tabs>
              <w:spacing w:before="91" w:line="274" w:lineRule="exact"/>
              <w:ind w:left="105" w:right="845"/>
              <w:jc w:val="both"/>
              <w:rPr>
                <w:sz w:val="24"/>
              </w:rPr>
            </w:pPr>
            <w:r>
              <w:rPr>
                <w:sz w:val="24"/>
              </w:rPr>
              <w:t xml:space="preserve">     106</w:t>
            </w:r>
          </w:p>
        </w:tc>
      </w:tr>
    </w:tbl>
    <w:p w:rsidR="00755FD3" w:rsidRPr="00F922A0" w:rsidRDefault="00755FD3">
      <w:pPr>
        <w:spacing w:line="274" w:lineRule="exact"/>
        <w:rPr>
          <w:sz w:val="24"/>
        </w:rPr>
        <w:sectPr w:rsidR="00755FD3" w:rsidRPr="00F922A0">
          <w:pgSz w:w="11920" w:h="16850"/>
          <w:pgMar w:top="400" w:right="320" w:bottom="700" w:left="1260" w:header="0" w:footer="486" w:gutter="0"/>
          <w:cols w:space="720"/>
        </w:sectPr>
      </w:pPr>
    </w:p>
    <w:tbl>
      <w:tblPr>
        <w:tblStyle w:val="TableNormal"/>
        <w:tblW w:w="1083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8561"/>
        <w:gridCol w:w="1417"/>
      </w:tblGrid>
      <w:tr w:rsidR="00F922A0" w:rsidRPr="00F922A0" w:rsidTr="00EF39A8">
        <w:trPr>
          <w:trHeight w:val="933"/>
        </w:trPr>
        <w:tc>
          <w:tcPr>
            <w:tcW w:w="852" w:type="dxa"/>
          </w:tcPr>
          <w:p w:rsidR="00F922A0" w:rsidRPr="00F922A0" w:rsidRDefault="00F922A0">
            <w:pPr>
              <w:pStyle w:val="TableParagraph"/>
              <w:spacing w:before="59"/>
              <w:ind w:left="89" w:right="113"/>
              <w:jc w:val="center"/>
              <w:rPr>
                <w:b/>
                <w:sz w:val="24"/>
              </w:rPr>
            </w:pPr>
            <w:r w:rsidRPr="00F922A0">
              <w:rPr>
                <w:b/>
                <w:sz w:val="24"/>
              </w:rPr>
              <w:lastRenderedPageBreak/>
              <w:t>2.1.6</w:t>
            </w:r>
          </w:p>
        </w:tc>
        <w:tc>
          <w:tcPr>
            <w:tcW w:w="8561" w:type="dxa"/>
          </w:tcPr>
          <w:p w:rsidR="00F922A0" w:rsidRPr="00F922A0" w:rsidRDefault="00F922A0">
            <w:pPr>
              <w:pStyle w:val="TableParagraph"/>
              <w:spacing w:before="85" w:line="270" w:lineRule="atLeast"/>
              <w:ind w:left="105" w:right="844"/>
              <w:jc w:val="both"/>
              <w:rPr>
                <w:sz w:val="24"/>
              </w:rPr>
            </w:pPr>
            <w:r w:rsidRPr="00F922A0">
              <w:rPr>
                <w:sz w:val="24"/>
              </w:rPr>
              <w:t>Планируемые</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учебно-исследовательской</w:t>
            </w:r>
            <w:r w:rsidRPr="00F922A0">
              <w:rPr>
                <w:spacing w:val="1"/>
                <w:sz w:val="24"/>
              </w:rPr>
              <w:t xml:space="preserve"> </w:t>
            </w:r>
            <w:r w:rsidRPr="00F922A0">
              <w:rPr>
                <w:sz w:val="24"/>
              </w:rPr>
              <w:t>и</w:t>
            </w:r>
            <w:r w:rsidRPr="00F922A0">
              <w:rPr>
                <w:spacing w:val="1"/>
                <w:sz w:val="24"/>
              </w:rPr>
              <w:t xml:space="preserve"> </w:t>
            </w:r>
            <w:r w:rsidRPr="00F922A0">
              <w:rPr>
                <w:sz w:val="24"/>
              </w:rPr>
              <w:t>проектной</w:t>
            </w:r>
            <w:r w:rsidRPr="00F922A0">
              <w:rPr>
                <w:spacing w:val="-57"/>
                <w:sz w:val="24"/>
              </w:rPr>
              <w:t xml:space="preserve"> </w:t>
            </w:r>
            <w:r w:rsidRPr="00F922A0">
              <w:rPr>
                <w:sz w:val="24"/>
              </w:rPr>
              <w:t>деятельности</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в</w:t>
            </w:r>
            <w:r w:rsidRPr="00F922A0">
              <w:rPr>
                <w:spacing w:val="1"/>
                <w:sz w:val="24"/>
              </w:rPr>
              <w:t xml:space="preserve"> </w:t>
            </w:r>
            <w:r w:rsidRPr="00F922A0">
              <w:rPr>
                <w:sz w:val="24"/>
              </w:rPr>
              <w:t>рамках</w:t>
            </w:r>
            <w:r w:rsidRPr="00F922A0">
              <w:rPr>
                <w:spacing w:val="1"/>
                <w:sz w:val="24"/>
              </w:rPr>
              <w:t xml:space="preserve"> </w:t>
            </w:r>
            <w:r w:rsidRPr="00F922A0">
              <w:rPr>
                <w:sz w:val="24"/>
              </w:rPr>
              <w:t>урочной</w:t>
            </w:r>
            <w:r w:rsidRPr="00F922A0">
              <w:rPr>
                <w:spacing w:val="1"/>
                <w:sz w:val="24"/>
              </w:rPr>
              <w:t xml:space="preserve"> </w:t>
            </w:r>
            <w:r w:rsidRPr="00F922A0">
              <w:rPr>
                <w:sz w:val="24"/>
              </w:rPr>
              <w:t>и</w:t>
            </w:r>
            <w:r w:rsidRPr="00F922A0">
              <w:rPr>
                <w:spacing w:val="1"/>
                <w:sz w:val="24"/>
              </w:rPr>
              <w:t xml:space="preserve"> </w:t>
            </w:r>
            <w:r w:rsidRPr="00F922A0">
              <w:rPr>
                <w:sz w:val="24"/>
              </w:rPr>
              <w:t>внеурочной</w:t>
            </w:r>
            <w:r w:rsidRPr="00F922A0">
              <w:rPr>
                <w:spacing w:val="1"/>
                <w:sz w:val="24"/>
              </w:rPr>
              <w:t xml:space="preserve"> </w:t>
            </w:r>
            <w:r w:rsidRPr="00F922A0">
              <w:rPr>
                <w:sz w:val="24"/>
              </w:rPr>
              <w:t>деятельности</w:t>
            </w:r>
          </w:p>
        </w:tc>
        <w:tc>
          <w:tcPr>
            <w:tcW w:w="1417" w:type="dxa"/>
            <w:tcBorders>
              <w:right w:val="single" w:sz="4" w:space="0" w:color="auto"/>
            </w:tcBorders>
          </w:tcPr>
          <w:p w:rsidR="00F922A0" w:rsidRPr="00F922A0" w:rsidRDefault="00EF39A8" w:rsidP="00EF39A8">
            <w:pPr>
              <w:pStyle w:val="TableParagraph"/>
              <w:spacing w:before="85" w:line="270" w:lineRule="atLeast"/>
              <w:ind w:left="105" w:right="844"/>
              <w:rPr>
                <w:sz w:val="24"/>
              </w:rPr>
            </w:pPr>
            <w:r>
              <w:rPr>
                <w:sz w:val="24"/>
              </w:rPr>
              <w:t xml:space="preserve">         107</w:t>
            </w:r>
          </w:p>
        </w:tc>
      </w:tr>
      <w:tr w:rsidR="00F922A0" w:rsidRPr="00F922A0" w:rsidTr="00EF39A8">
        <w:trPr>
          <w:trHeight w:val="1202"/>
        </w:trPr>
        <w:tc>
          <w:tcPr>
            <w:tcW w:w="852" w:type="dxa"/>
          </w:tcPr>
          <w:p w:rsidR="00F922A0" w:rsidRPr="00F922A0" w:rsidRDefault="00F922A0">
            <w:pPr>
              <w:pStyle w:val="TableParagraph"/>
              <w:spacing w:before="59"/>
              <w:ind w:left="89" w:right="113"/>
              <w:jc w:val="center"/>
              <w:rPr>
                <w:b/>
                <w:sz w:val="24"/>
              </w:rPr>
            </w:pPr>
            <w:r w:rsidRPr="00F922A0">
              <w:rPr>
                <w:b/>
                <w:sz w:val="24"/>
              </w:rPr>
              <w:t>2.1.7</w:t>
            </w:r>
          </w:p>
        </w:tc>
        <w:tc>
          <w:tcPr>
            <w:tcW w:w="8561" w:type="dxa"/>
          </w:tcPr>
          <w:p w:rsidR="00F922A0" w:rsidRPr="00F922A0" w:rsidRDefault="00F922A0">
            <w:pPr>
              <w:pStyle w:val="TableParagraph"/>
              <w:spacing w:before="92"/>
              <w:ind w:left="105" w:right="95"/>
              <w:jc w:val="both"/>
              <w:rPr>
                <w:sz w:val="24"/>
              </w:rPr>
            </w:pPr>
            <w:r w:rsidRPr="00F922A0">
              <w:rPr>
                <w:sz w:val="24"/>
              </w:rPr>
              <w:t>Описание</w:t>
            </w:r>
            <w:r w:rsidRPr="00F922A0">
              <w:rPr>
                <w:spacing w:val="1"/>
                <w:sz w:val="24"/>
              </w:rPr>
              <w:t xml:space="preserve"> </w:t>
            </w:r>
            <w:r w:rsidRPr="00F922A0">
              <w:rPr>
                <w:sz w:val="24"/>
              </w:rPr>
              <w:t>условий,</w:t>
            </w:r>
            <w:r w:rsidRPr="00F922A0">
              <w:rPr>
                <w:spacing w:val="1"/>
                <w:sz w:val="24"/>
              </w:rPr>
              <w:t xml:space="preserve"> </w:t>
            </w:r>
            <w:r w:rsidRPr="00F922A0">
              <w:rPr>
                <w:sz w:val="24"/>
              </w:rPr>
              <w:t>обеспечивающих</w:t>
            </w:r>
            <w:r w:rsidRPr="00F922A0">
              <w:rPr>
                <w:spacing w:val="1"/>
                <w:sz w:val="24"/>
              </w:rPr>
              <w:t xml:space="preserve"> </w:t>
            </w:r>
            <w:r w:rsidRPr="00F922A0">
              <w:rPr>
                <w:sz w:val="24"/>
              </w:rPr>
              <w:t>развитие</w:t>
            </w:r>
            <w:r w:rsidRPr="00F922A0">
              <w:rPr>
                <w:spacing w:val="1"/>
                <w:sz w:val="24"/>
              </w:rPr>
              <w:t xml:space="preserve"> </w:t>
            </w:r>
            <w:r w:rsidRPr="00F922A0">
              <w:rPr>
                <w:sz w:val="24"/>
              </w:rPr>
              <w:t>универсальных</w:t>
            </w:r>
            <w:r w:rsidRPr="00F922A0">
              <w:rPr>
                <w:spacing w:val="1"/>
                <w:sz w:val="24"/>
              </w:rPr>
              <w:t xml:space="preserve"> </w:t>
            </w:r>
            <w:r w:rsidRPr="00F922A0">
              <w:rPr>
                <w:sz w:val="24"/>
              </w:rPr>
              <w:t>учебных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у</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системы</w:t>
            </w:r>
            <w:r w:rsidRPr="00F922A0">
              <w:rPr>
                <w:spacing w:val="1"/>
                <w:sz w:val="24"/>
              </w:rPr>
              <w:t xml:space="preserve"> </w:t>
            </w:r>
            <w:r w:rsidRPr="00F922A0">
              <w:rPr>
                <w:sz w:val="24"/>
              </w:rPr>
              <w:t>организационно-</w:t>
            </w:r>
            <w:r w:rsidRPr="00F922A0">
              <w:rPr>
                <w:spacing w:val="1"/>
                <w:sz w:val="24"/>
              </w:rPr>
              <w:t xml:space="preserve"> </w:t>
            </w:r>
            <w:r w:rsidRPr="00F922A0">
              <w:rPr>
                <w:sz w:val="24"/>
              </w:rPr>
              <w:t>методического</w:t>
            </w:r>
            <w:r w:rsidRPr="00F922A0">
              <w:rPr>
                <w:spacing w:val="27"/>
                <w:sz w:val="24"/>
              </w:rPr>
              <w:t xml:space="preserve"> </w:t>
            </w:r>
            <w:r w:rsidRPr="00F922A0">
              <w:rPr>
                <w:sz w:val="24"/>
              </w:rPr>
              <w:t>и</w:t>
            </w:r>
            <w:r w:rsidRPr="00F922A0">
              <w:rPr>
                <w:spacing w:val="28"/>
                <w:sz w:val="24"/>
              </w:rPr>
              <w:t xml:space="preserve"> </w:t>
            </w:r>
            <w:r w:rsidRPr="00F922A0">
              <w:rPr>
                <w:sz w:val="24"/>
              </w:rPr>
              <w:t>ресурсного</w:t>
            </w:r>
            <w:r w:rsidRPr="00F922A0">
              <w:rPr>
                <w:spacing w:val="27"/>
                <w:sz w:val="24"/>
              </w:rPr>
              <w:t xml:space="preserve"> </w:t>
            </w:r>
            <w:r w:rsidRPr="00F922A0">
              <w:rPr>
                <w:sz w:val="24"/>
              </w:rPr>
              <w:t>обеспечения</w:t>
            </w:r>
            <w:r w:rsidRPr="00F922A0">
              <w:rPr>
                <w:spacing w:val="30"/>
                <w:sz w:val="24"/>
              </w:rPr>
              <w:t xml:space="preserve"> </w:t>
            </w:r>
            <w:r w:rsidRPr="00F922A0">
              <w:rPr>
                <w:sz w:val="24"/>
              </w:rPr>
              <w:t>учебно-исследовательской</w:t>
            </w:r>
            <w:r w:rsidRPr="00F922A0">
              <w:rPr>
                <w:spacing w:val="28"/>
                <w:sz w:val="24"/>
              </w:rPr>
              <w:t xml:space="preserve"> </w:t>
            </w:r>
            <w:r w:rsidRPr="00F922A0">
              <w:rPr>
                <w:sz w:val="24"/>
              </w:rPr>
              <w:t>и</w:t>
            </w:r>
          </w:p>
          <w:p w:rsidR="00F922A0" w:rsidRPr="00F922A0" w:rsidRDefault="00F922A0">
            <w:pPr>
              <w:pStyle w:val="TableParagraph"/>
              <w:spacing w:line="262" w:lineRule="exact"/>
              <w:ind w:left="105"/>
              <w:jc w:val="both"/>
              <w:rPr>
                <w:sz w:val="24"/>
              </w:rPr>
            </w:pPr>
            <w:r w:rsidRPr="00F922A0">
              <w:rPr>
                <w:sz w:val="24"/>
              </w:rPr>
              <w:t>проектной</w:t>
            </w:r>
            <w:r w:rsidRPr="00F922A0">
              <w:rPr>
                <w:spacing w:val="-9"/>
                <w:sz w:val="24"/>
              </w:rPr>
              <w:t xml:space="preserve"> </w:t>
            </w:r>
            <w:r w:rsidRPr="00F922A0">
              <w:rPr>
                <w:sz w:val="24"/>
              </w:rPr>
              <w:t>деятельности</w:t>
            </w:r>
            <w:r w:rsidRPr="00F922A0">
              <w:rPr>
                <w:spacing w:val="-8"/>
                <w:sz w:val="24"/>
              </w:rPr>
              <w:t xml:space="preserve"> </w:t>
            </w:r>
            <w:r w:rsidRPr="00F922A0">
              <w:rPr>
                <w:sz w:val="24"/>
              </w:rPr>
              <w:t>обучающихся</w:t>
            </w:r>
          </w:p>
        </w:tc>
        <w:tc>
          <w:tcPr>
            <w:tcW w:w="1417" w:type="dxa"/>
            <w:tcBorders>
              <w:right w:val="single" w:sz="4" w:space="0" w:color="auto"/>
            </w:tcBorders>
          </w:tcPr>
          <w:p w:rsidR="00F922A0" w:rsidRPr="00F922A0" w:rsidRDefault="00EF39A8" w:rsidP="00EF39A8">
            <w:pPr>
              <w:pStyle w:val="TableParagraph"/>
              <w:spacing w:before="92"/>
              <w:ind w:left="105" w:right="95"/>
              <w:rPr>
                <w:sz w:val="24"/>
              </w:rPr>
            </w:pPr>
            <w:r>
              <w:rPr>
                <w:sz w:val="24"/>
              </w:rPr>
              <w:t>108</w:t>
            </w:r>
          </w:p>
        </w:tc>
      </w:tr>
      <w:tr w:rsidR="00F922A0" w:rsidRPr="00F922A0" w:rsidTr="00EF39A8">
        <w:trPr>
          <w:trHeight w:val="652"/>
        </w:trPr>
        <w:tc>
          <w:tcPr>
            <w:tcW w:w="852" w:type="dxa"/>
          </w:tcPr>
          <w:p w:rsidR="00F922A0" w:rsidRPr="00F922A0" w:rsidRDefault="00F922A0">
            <w:pPr>
              <w:pStyle w:val="TableParagraph"/>
              <w:spacing w:before="59"/>
              <w:ind w:left="89" w:right="113"/>
              <w:jc w:val="center"/>
              <w:rPr>
                <w:b/>
                <w:sz w:val="24"/>
              </w:rPr>
            </w:pPr>
            <w:r w:rsidRPr="00F922A0">
              <w:rPr>
                <w:b/>
                <w:sz w:val="24"/>
              </w:rPr>
              <w:t>2.1.8</w:t>
            </w:r>
          </w:p>
        </w:tc>
        <w:tc>
          <w:tcPr>
            <w:tcW w:w="8561" w:type="dxa"/>
          </w:tcPr>
          <w:p w:rsidR="00F922A0" w:rsidRPr="00F922A0" w:rsidRDefault="00F922A0">
            <w:pPr>
              <w:pStyle w:val="TableParagraph"/>
              <w:spacing w:before="80" w:line="270" w:lineRule="atLeast"/>
              <w:ind w:left="105"/>
              <w:rPr>
                <w:sz w:val="24"/>
              </w:rPr>
            </w:pPr>
            <w:r w:rsidRPr="00F922A0">
              <w:rPr>
                <w:sz w:val="24"/>
              </w:rPr>
              <w:t>Методика</w:t>
            </w:r>
            <w:r w:rsidRPr="00F922A0">
              <w:rPr>
                <w:spacing w:val="4"/>
                <w:sz w:val="24"/>
              </w:rPr>
              <w:t xml:space="preserve"> </w:t>
            </w:r>
            <w:r w:rsidRPr="00F922A0">
              <w:rPr>
                <w:sz w:val="24"/>
              </w:rPr>
              <w:t>и</w:t>
            </w:r>
            <w:r w:rsidRPr="00F922A0">
              <w:rPr>
                <w:spacing w:val="6"/>
                <w:sz w:val="24"/>
              </w:rPr>
              <w:t xml:space="preserve"> </w:t>
            </w:r>
            <w:r w:rsidRPr="00F922A0">
              <w:rPr>
                <w:sz w:val="24"/>
              </w:rPr>
              <w:t>инструментарий</w:t>
            </w:r>
            <w:r w:rsidRPr="00F922A0">
              <w:rPr>
                <w:spacing w:val="6"/>
                <w:sz w:val="24"/>
              </w:rPr>
              <w:t xml:space="preserve"> </w:t>
            </w:r>
            <w:r w:rsidRPr="00F922A0">
              <w:rPr>
                <w:sz w:val="24"/>
              </w:rPr>
              <w:t>оценки</w:t>
            </w:r>
            <w:r w:rsidRPr="00F922A0">
              <w:rPr>
                <w:spacing w:val="8"/>
                <w:sz w:val="24"/>
              </w:rPr>
              <w:t xml:space="preserve"> </w:t>
            </w:r>
            <w:r w:rsidRPr="00F922A0">
              <w:rPr>
                <w:sz w:val="24"/>
              </w:rPr>
              <w:t>успешности</w:t>
            </w:r>
            <w:r w:rsidRPr="00F922A0">
              <w:rPr>
                <w:spacing w:val="7"/>
                <w:sz w:val="24"/>
              </w:rPr>
              <w:t xml:space="preserve"> </w:t>
            </w:r>
            <w:r w:rsidRPr="00F922A0">
              <w:rPr>
                <w:sz w:val="24"/>
              </w:rPr>
              <w:t>освоения</w:t>
            </w:r>
            <w:r w:rsidRPr="00F922A0">
              <w:rPr>
                <w:spacing w:val="5"/>
                <w:sz w:val="24"/>
              </w:rPr>
              <w:t xml:space="preserve"> </w:t>
            </w:r>
            <w:r w:rsidRPr="00F922A0">
              <w:rPr>
                <w:sz w:val="24"/>
              </w:rPr>
              <w:t>и</w:t>
            </w:r>
            <w:r w:rsidRPr="00F922A0">
              <w:rPr>
                <w:spacing w:val="15"/>
                <w:sz w:val="24"/>
              </w:rPr>
              <w:t xml:space="preserve"> </w:t>
            </w:r>
            <w:r w:rsidRPr="00F922A0">
              <w:rPr>
                <w:sz w:val="24"/>
              </w:rPr>
              <w:t>применения</w:t>
            </w:r>
            <w:r w:rsidRPr="00F922A0">
              <w:rPr>
                <w:spacing w:val="-57"/>
                <w:sz w:val="24"/>
              </w:rPr>
              <w:t xml:space="preserve"> </w:t>
            </w:r>
            <w:r w:rsidRPr="00F922A0">
              <w:rPr>
                <w:sz w:val="24"/>
              </w:rPr>
              <w:t>обучающимися</w:t>
            </w:r>
            <w:r w:rsidRPr="00F922A0">
              <w:rPr>
                <w:spacing w:val="1"/>
                <w:sz w:val="24"/>
              </w:rPr>
              <w:t xml:space="preserve"> </w:t>
            </w:r>
            <w:r w:rsidRPr="00F922A0">
              <w:rPr>
                <w:sz w:val="24"/>
              </w:rPr>
              <w:t>универсальных</w:t>
            </w:r>
            <w:r w:rsidRPr="00F922A0">
              <w:rPr>
                <w:spacing w:val="-4"/>
                <w:sz w:val="24"/>
              </w:rPr>
              <w:t xml:space="preserve"> </w:t>
            </w:r>
            <w:r w:rsidRPr="00F922A0">
              <w:rPr>
                <w:sz w:val="24"/>
              </w:rPr>
              <w:t>учебных</w:t>
            </w:r>
            <w:r w:rsidRPr="00F922A0">
              <w:rPr>
                <w:spacing w:val="-6"/>
                <w:sz w:val="24"/>
              </w:rPr>
              <w:t xml:space="preserve"> </w:t>
            </w:r>
            <w:r w:rsidRPr="00F922A0">
              <w:rPr>
                <w:sz w:val="24"/>
              </w:rPr>
              <w:t>действий</w:t>
            </w:r>
          </w:p>
        </w:tc>
        <w:tc>
          <w:tcPr>
            <w:tcW w:w="1417" w:type="dxa"/>
            <w:tcBorders>
              <w:right w:val="single" w:sz="4" w:space="0" w:color="auto"/>
            </w:tcBorders>
          </w:tcPr>
          <w:p w:rsidR="00F922A0" w:rsidRPr="00F922A0" w:rsidRDefault="00EF39A8" w:rsidP="00EF39A8">
            <w:pPr>
              <w:pStyle w:val="TableParagraph"/>
              <w:spacing w:before="80" w:line="270" w:lineRule="atLeast"/>
              <w:ind w:left="105"/>
              <w:rPr>
                <w:sz w:val="24"/>
              </w:rPr>
            </w:pPr>
            <w:r>
              <w:rPr>
                <w:sz w:val="24"/>
              </w:rPr>
              <w:t>109</w:t>
            </w:r>
          </w:p>
        </w:tc>
      </w:tr>
      <w:tr w:rsidR="00F922A0" w:rsidRPr="00F922A0" w:rsidTr="00EF39A8">
        <w:trPr>
          <w:trHeight w:val="350"/>
        </w:trPr>
        <w:tc>
          <w:tcPr>
            <w:tcW w:w="852" w:type="dxa"/>
          </w:tcPr>
          <w:p w:rsidR="00F922A0" w:rsidRPr="00F922A0" w:rsidRDefault="00F922A0">
            <w:pPr>
              <w:pStyle w:val="TableParagraph"/>
              <w:spacing w:before="59" w:line="271" w:lineRule="exact"/>
              <w:ind w:left="87" w:right="113"/>
              <w:jc w:val="center"/>
              <w:rPr>
                <w:b/>
                <w:sz w:val="24"/>
              </w:rPr>
            </w:pPr>
            <w:r w:rsidRPr="00F922A0">
              <w:rPr>
                <w:b/>
                <w:sz w:val="24"/>
              </w:rPr>
              <w:t>2.2</w:t>
            </w:r>
          </w:p>
        </w:tc>
        <w:tc>
          <w:tcPr>
            <w:tcW w:w="8561" w:type="dxa"/>
          </w:tcPr>
          <w:p w:rsidR="00F922A0" w:rsidRPr="00F922A0" w:rsidRDefault="00F922A0">
            <w:pPr>
              <w:pStyle w:val="TableParagraph"/>
              <w:spacing w:before="92" w:line="238" w:lineRule="exact"/>
              <w:ind w:left="105"/>
            </w:pPr>
            <w:r w:rsidRPr="00F922A0">
              <w:t>Рабочие</w:t>
            </w:r>
            <w:r w:rsidRPr="00F922A0">
              <w:rPr>
                <w:spacing w:val="-3"/>
              </w:rPr>
              <w:t xml:space="preserve"> </w:t>
            </w:r>
            <w:r w:rsidRPr="00F922A0">
              <w:t>программы</w:t>
            </w:r>
            <w:r w:rsidRPr="00F922A0">
              <w:rPr>
                <w:spacing w:val="-2"/>
              </w:rPr>
              <w:t xml:space="preserve"> </w:t>
            </w:r>
            <w:r w:rsidRPr="00F922A0">
              <w:t>учебных</w:t>
            </w:r>
            <w:r w:rsidRPr="00F922A0">
              <w:rPr>
                <w:spacing w:val="-3"/>
              </w:rPr>
              <w:t xml:space="preserve"> </w:t>
            </w:r>
            <w:r w:rsidRPr="00F922A0">
              <w:t>предметов,</w:t>
            </w:r>
            <w:r w:rsidRPr="00F922A0">
              <w:rPr>
                <w:spacing w:val="-2"/>
              </w:rPr>
              <w:t xml:space="preserve"> </w:t>
            </w:r>
            <w:r w:rsidRPr="00F922A0">
              <w:t>курсов,</w:t>
            </w:r>
            <w:r w:rsidRPr="00F922A0">
              <w:rPr>
                <w:spacing w:val="-3"/>
              </w:rPr>
              <w:t xml:space="preserve"> </w:t>
            </w:r>
            <w:r w:rsidRPr="00F922A0">
              <w:t>курсов</w:t>
            </w:r>
            <w:r w:rsidRPr="00F922A0">
              <w:rPr>
                <w:spacing w:val="-3"/>
              </w:rPr>
              <w:t xml:space="preserve"> </w:t>
            </w:r>
            <w:r w:rsidRPr="00F922A0">
              <w:t>внеурочной</w:t>
            </w:r>
            <w:r w:rsidRPr="00F922A0">
              <w:rPr>
                <w:spacing w:val="-3"/>
              </w:rPr>
              <w:t xml:space="preserve"> </w:t>
            </w:r>
            <w:r w:rsidRPr="00F922A0">
              <w:t>деятельности</w:t>
            </w:r>
          </w:p>
        </w:tc>
        <w:tc>
          <w:tcPr>
            <w:tcW w:w="1417" w:type="dxa"/>
            <w:tcBorders>
              <w:right w:val="single" w:sz="4" w:space="0" w:color="auto"/>
            </w:tcBorders>
          </w:tcPr>
          <w:p w:rsidR="00F922A0" w:rsidRPr="00F922A0" w:rsidRDefault="00EF39A8" w:rsidP="00EF39A8">
            <w:pPr>
              <w:pStyle w:val="TableParagraph"/>
              <w:spacing w:before="92" w:line="238" w:lineRule="exact"/>
              <w:ind w:left="105"/>
            </w:pPr>
            <w:r>
              <w:t>111</w:t>
            </w:r>
          </w:p>
        </w:tc>
      </w:tr>
      <w:tr w:rsidR="00F922A0" w:rsidRPr="00F922A0" w:rsidTr="00EF39A8">
        <w:trPr>
          <w:trHeight w:val="376"/>
        </w:trPr>
        <w:tc>
          <w:tcPr>
            <w:tcW w:w="852" w:type="dxa"/>
          </w:tcPr>
          <w:p w:rsidR="00F922A0" w:rsidRPr="00F922A0" w:rsidRDefault="00F922A0">
            <w:pPr>
              <w:pStyle w:val="TableParagraph"/>
              <w:spacing w:before="61"/>
              <w:ind w:left="87" w:right="113"/>
              <w:jc w:val="center"/>
              <w:rPr>
                <w:b/>
                <w:sz w:val="24"/>
              </w:rPr>
            </w:pPr>
            <w:r w:rsidRPr="00F922A0">
              <w:rPr>
                <w:b/>
                <w:sz w:val="24"/>
              </w:rPr>
              <w:t>2.3</w:t>
            </w:r>
          </w:p>
        </w:tc>
        <w:tc>
          <w:tcPr>
            <w:tcW w:w="8561" w:type="dxa"/>
          </w:tcPr>
          <w:p w:rsidR="00F922A0" w:rsidRPr="00F922A0" w:rsidRDefault="00F922A0">
            <w:pPr>
              <w:pStyle w:val="TableParagraph"/>
              <w:spacing w:before="95" w:line="261" w:lineRule="exact"/>
              <w:ind w:left="105"/>
              <w:rPr>
                <w:sz w:val="24"/>
              </w:rPr>
            </w:pPr>
            <w:r w:rsidRPr="00F922A0">
              <w:rPr>
                <w:sz w:val="24"/>
              </w:rPr>
              <w:t>Рабочая</w:t>
            </w:r>
            <w:r w:rsidRPr="00F922A0">
              <w:rPr>
                <w:spacing w:val="-4"/>
                <w:sz w:val="24"/>
              </w:rPr>
              <w:t xml:space="preserve"> </w:t>
            </w:r>
            <w:r w:rsidRPr="00F922A0">
              <w:rPr>
                <w:sz w:val="24"/>
              </w:rPr>
              <w:t>программа</w:t>
            </w:r>
            <w:r w:rsidRPr="00F922A0">
              <w:rPr>
                <w:spacing w:val="-2"/>
                <w:sz w:val="24"/>
              </w:rPr>
              <w:t xml:space="preserve"> </w:t>
            </w:r>
            <w:r w:rsidRPr="00F922A0">
              <w:rPr>
                <w:sz w:val="24"/>
              </w:rPr>
              <w:t>воспитания.</w:t>
            </w:r>
            <w:r w:rsidRPr="00F922A0">
              <w:rPr>
                <w:spacing w:val="-3"/>
                <w:sz w:val="24"/>
              </w:rPr>
              <w:t xml:space="preserve"> </w:t>
            </w:r>
            <w:r w:rsidRPr="00B53BA0">
              <w:rPr>
                <w:sz w:val="24"/>
              </w:rPr>
              <w:t>Календарный</w:t>
            </w:r>
            <w:r w:rsidRPr="00B53BA0">
              <w:rPr>
                <w:spacing w:val="-6"/>
                <w:sz w:val="24"/>
              </w:rPr>
              <w:t xml:space="preserve"> </w:t>
            </w:r>
            <w:r w:rsidRPr="00B53BA0">
              <w:rPr>
                <w:sz w:val="24"/>
              </w:rPr>
              <w:t>план</w:t>
            </w:r>
            <w:r w:rsidRPr="00B53BA0">
              <w:rPr>
                <w:spacing w:val="-3"/>
                <w:sz w:val="24"/>
              </w:rPr>
              <w:t xml:space="preserve"> </w:t>
            </w:r>
            <w:r w:rsidRPr="00B53BA0">
              <w:rPr>
                <w:sz w:val="24"/>
              </w:rPr>
              <w:t>воспитательной</w:t>
            </w:r>
            <w:r w:rsidRPr="00B53BA0">
              <w:rPr>
                <w:spacing w:val="-3"/>
                <w:sz w:val="24"/>
              </w:rPr>
              <w:t xml:space="preserve"> </w:t>
            </w:r>
            <w:r w:rsidRPr="00B53BA0">
              <w:rPr>
                <w:sz w:val="24"/>
              </w:rPr>
              <w:t>работы.</w:t>
            </w:r>
          </w:p>
        </w:tc>
        <w:tc>
          <w:tcPr>
            <w:tcW w:w="1417" w:type="dxa"/>
            <w:tcBorders>
              <w:right w:val="single" w:sz="4" w:space="0" w:color="auto"/>
            </w:tcBorders>
          </w:tcPr>
          <w:p w:rsidR="00F922A0" w:rsidRPr="00F922A0" w:rsidRDefault="00EF39A8" w:rsidP="00EF39A8">
            <w:pPr>
              <w:pStyle w:val="TableParagraph"/>
              <w:spacing w:before="95" w:line="261" w:lineRule="exact"/>
              <w:ind w:left="105"/>
              <w:rPr>
                <w:sz w:val="24"/>
              </w:rPr>
            </w:pPr>
            <w:r>
              <w:rPr>
                <w:sz w:val="24"/>
              </w:rPr>
              <w:t>219</w:t>
            </w:r>
          </w:p>
        </w:tc>
      </w:tr>
      <w:tr w:rsidR="00F922A0" w:rsidRPr="00F922A0" w:rsidTr="00EF39A8">
        <w:trPr>
          <w:trHeight w:val="373"/>
        </w:trPr>
        <w:tc>
          <w:tcPr>
            <w:tcW w:w="852" w:type="dxa"/>
          </w:tcPr>
          <w:p w:rsidR="00F922A0" w:rsidRPr="00F922A0" w:rsidRDefault="00F922A0">
            <w:pPr>
              <w:pStyle w:val="TableParagraph"/>
              <w:spacing w:before="59"/>
              <w:ind w:left="89" w:right="113"/>
              <w:jc w:val="center"/>
              <w:rPr>
                <w:b/>
                <w:sz w:val="24"/>
              </w:rPr>
            </w:pPr>
            <w:r w:rsidRPr="00F922A0">
              <w:rPr>
                <w:b/>
                <w:sz w:val="24"/>
              </w:rPr>
              <w:t>2.3.1</w:t>
            </w:r>
          </w:p>
        </w:tc>
        <w:tc>
          <w:tcPr>
            <w:tcW w:w="8561" w:type="dxa"/>
          </w:tcPr>
          <w:p w:rsidR="00F922A0" w:rsidRPr="00F922A0" w:rsidRDefault="00F922A0">
            <w:pPr>
              <w:pStyle w:val="TableParagraph"/>
              <w:spacing w:before="92" w:line="261" w:lineRule="exact"/>
              <w:ind w:left="105"/>
              <w:rPr>
                <w:sz w:val="24"/>
              </w:rPr>
            </w:pPr>
            <w:r w:rsidRPr="00F922A0">
              <w:rPr>
                <w:sz w:val="24"/>
              </w:rPr>
              <w:t>Рабочая</w:t>
            </w:r>
            <w:r w:rsidRPr="00F922A0">
              <w:rPr>
                <w:spacing w:val="-3"/>
                <w:sz w:val="24"/>
              </w:rPr>
              <w:t xml:space="preserve"> </w:t>
            </w:r>
            <w:r w:rsidRPr="00F922A0">
              <w:rPr>
                <w:sz w:val="24"/>
              </w:rPr>
              <w:t>программа</w:t>
            </w:r>
            <w:r w:rsidRPr="00F922A0">
              <w:rPr>
                <w:spacing w:val="-3"/>
                <w:sz w:val="24"/>
              </w:rPr>
              <w:t xml:space="preserve"> </w:t>
            </w:r>
            <w:r w:rsidRPr="00F922A0">
              <w:rPr>
                <w:sz w:val="24"/>
              </w:rPr>
              <w:t>воспитания.</w:t>
            </w:r>
          </w:p>
        </w:tc>
        <w:tc>
          <w:tcPr>
            <w:tcW w:w="1417" w:type="dxa"/>
            <w:tcBorders>
              <w:right w:val="single" w:sz="4" w:space="0" w:color="auto"/>
            </w:tcBorders>
          </w:tcPr>
          <w:p w:rsidR="00F922A0" w:rsidRPr="00F922A0" w:rsidRDefault="00EF39A8" w:rsidP="00EF39A8">
            <w:pPr>
              <w:pStyle w:val="TableParagraph"/>
              <w:spacing w:before="92" w:line="261" w:lineRule="exact"/>
              <w:ind w:left="105"/>
              <w:rPr>
                <w:sz w:val="24"/>
              </w:rPr>
            </w:pPr>
            <w:r>
              <w:rPr>
                <w:sz w:val="24"/>
              </w:rPr>
              <w:t>219</w:t>
            </w:r>
          </w:p>
        </w:tc>
      </w:tr>
      <w:tr w:rsidR="00F922A0" w:rsidRPr="00F922A0" w:rsidTr="00EF39A8">
        <w:trPr>
          <w:trHeight w:val="376"/>
        </w:trPr>
        <w:tc>
          <w:tcPr>
            <w:tcW w:w="852" w:type="dxa"/>
          </w:tcPr>
          <w:p w:rsidR="00F922A0" w:rsidRPr="00F922A0" w:rsidRDefault="00F922A0">
            <w:pPr>
              <w:pStyle w:val="TableParagraph"/>
              <w:spacing w:before="59"/>
              <w:ind w:left="89" w:right="113"/>
              <w:jc w:val="center"/>
              <w:rPr>
                <w:b/>
                <w:sz w:val="24"/>
              </w:rPr>
            </w:pPr>
            <w:r w:rsidRPr="00F922A0">
              <w:rPr>
                <w:b/>
                <w:sz w:val="24"/>
              </w:rPr>
              <w:t>2.3.2</w:t>
            </w:r>
          </w:p>
        </w:tc>
        <w:tc>
          <w:tcPr>
            <w:tcW w:w="8561" w:type="dxa"/>
          </w:tcPr>
          <w:p w:rsidR="00F922A0" w:rsidRPr="00F922A0" w:rsidRDefault="00F922A0">
            <w:pPr>
              <w:pStyle w:val="TableParagraph"/>
              <w:spacing w:before="92" w:line="264" w:lineRule="exact"/>
              <w:ind w:left="105"/>
              <w:rPr>
                <w:sz w:val="24"/>
              </w:rPr>
            </w:pPr>
            <w:r w:rsidRPr="00F922A0">
              <w:rPr>
                <w:sz w:val="24"/>
              </w:rPr>
              <w:t>Календарный</w:t>
            </w:r>
            <w:r w:rsidRPr="00F922A0">
              <w:rPr>
                <w:spacing w:val="-3"/>
                <w:sz w:val="24"/>
              </w:rPr>
              <w:t xml:space="preserve"> </w:t>
            </w:r>
            <w:r w:rsidRPr="00F922A0">
              <w:rPr>
                <w:sz w:val="24"/>
              </w:rPr>
              <w:t>план</w:t>
            </w:r>
            <w:r w:rsidRPr="00F922A0">
              <w:rPr>
                <w:spacing w:val="-3"/>
                <w:sz w:val="24"/>
              </w:rPr>
              <w:t xml:space="preserve"> </w:t>
            </w:r>
            <w:r w:rsidRPr="00F922A0">
              <w:rPr>
                <w:sz w:val="24"/>
              </w:rPr>
              <w:t>воспитательной</w:t>
            </w:r>
            <w:r w:rsidRPr="00F922A0">
              <w:rPr>
                <w:spacing w:val="-3"/>
                <w:sz w:val="24"/>
              </w:rPr>
              <w:t xml:space="preserve"> </w:t>
            </w:r>
            <w:r w:rsidRPr="00F922A0">
              <w:rPr>
                <w:sz w:val="24"/>
              </w:rPr>
              <w:t>работы.</w:t>
            </w:r>
          </w:p>
        </w:tc>
        <w:tc>
          <w:tcPr>
            <w:tcW w:w="1417" w:type="dxa"/>
            <w:tcBorders>
              <w:right w:val="single" w:sz="4" w:space="0" w:color="auto"/>
            </w:tcBorders>
          </w:tcPr>
          <w:p w:rsidR="00F922A0" w:rsidRPr="00F922A0" w:rsidRDefault="00EF39A8" w:rsidP="00EF39A8">
            <w:pPr>
              <w:pStyle w:val="TableParagraph"/>
              <w:spacing w:before="92" w:line="264" w:lineRule="exact"/>
              <w:ind w:left="105"/>
              <w:rPr>
                <w:sz w:val="24"/>
              </w:rPr>
            </w:pPr>
            <w:r>
              <w:rPr>
                <w:sz w:val="24"/>
              </w:rPr>
              <w:t>252</w:t>
            </w:r>
          </w:p>
        </w:tc>
      </w:tr>
      <w:tr w:rsidR="00F922A0" w:rsidRPr="00F922A0" w:rsidTr="00EF39A8">
        <w:trPr>
          <w:trHeight w:val="373"/>
        </w:trPr>
        <w:tc>
          <w:tcPr>
            <w:tcW w:w="852" w:type="dxa"/>
          </w:tcPr>
          <w:p w:rsidR="00F922A0" w:rsidRPr="00F922A0" w:rsidRDefault="00AA1EB5">
            <w:pPr>
              <w:pStyle w:val="TableParagraph"/>
              <w:spacing w:before="59"/>
              <w:ind w:left="89" w:right="113"/>
              <w:jc w:val="center"/>
              <w:rPr>
                <w:b/>
                <w:sz w:val="24"/>
              </w:rPr>
            </w:pPr>
            <w:r>
              <w:rPr>
                <w:b/>
                <w:sz w:val="24"/>
              </w:rPr>
              <w:t>2.3.3</w:t>
            </w:r>
          </w:p>
        </w:tc>
        <w:tc>
          <w:tcPr>
            <w:tcW w:w="8561" w:type="dxa"/>
          </w:tcPr>
          <w:p w:rsidR="00F922A0" w:rsidRPr="00F922A0" w:rsidRDefault="00F922A0">
            <w:pPr>
              <w:pStyle w:val="TableParagraph"/>
              <w:spacing w:before="92" w:line="261" w:lineRule="exact"/>
              <w:ind w:left="105"/>
              <w:rPr>
                <w:sz w:val="24"/>
              </w:rPr>
            </w:pPr>
            <w:r w:rsidRPr="00F922A0">
              <w:rPr>
                <w:sz w:val="24"/>
              </w:rPr>
              <w:t>Программа</w:t>
            </w:r>
            <w:r w:rsidRPr="00F922A0">
              <w:rPr>
                <w:spacing w:val="-5"/>
                <w:sz w:val="24"/>
              </w:rPr>
              <w:t xml:space="preserve"> </w:t>
            </w:r>
            <w:r w:rsidRPr="00F922A0">
              <w:rPr>
                <w:sz w:val="24"/>
              </w:rPr>
              <w:t>коррекционной</w:t>
            </w:r>
            <w:r w:rsidRPr="00F922A0">
              <w:rPr>
                <w:spacing w:val="-4"/>
                <w:sz w:val="24"/>
              </w:rPr>
              <w:t xml:space="preserve"> </w:t>
            </w:r>
            <w:r w:rsidRPr="00F922A0">
              <w:rPr>
                <w:sz w:val="24"/>
              </w:rPr>
              <w:t>программы</w:t>
            </w:r>
          </w:p>
        </w:tc>
        <w:tc>
          <w:tcPr>
            <w:tcW w:w="1417" w:type="dxa"/>
            <w:tcBorders>
              <w:right w:val="single" w:sz="4" w:space="0" w:color="auto"/>
            </w:tcBorders>
          </w:tcPr>
          <w:p w:rsidR="00F922A0" w:rsidRPr="00F922A0" w:rsidRDefault="00EF39A8" w:rsidP="00EF39A8">
            <w:pPr>
              <w:pStyle w:val="TableParagraph"/>
              <w:spacing w:before="92" w:line="261" w:lineRule="exact"/>
              <w:ind w:left="105"/>
              <w:rPr>
                <w:sz w:val="24"/>
              </w:rPr>
            </w:pPr>
            <w:r>
              <w:rPr>
                <w:sz w:val="24"/>
              </w:rPr>
              <w:t>263</w:t>
            </w:r>
          </w:p>
        </w:tc>
      </w:tr>
      <w:tr w:rsidR="00F922A0" w:rsidRPr="00F922A0" w:rsidTr="00EF39A8">
        <w:trPr>
          <w:trHeight w:val="377"/>
        </w:trPr>
        <w:tc>
          <w:tcPr>
            <w:tcW w:w="852" w:type="dxa"/>
          </w:tcPr>
          <w:p w:rsidR="00F922A0" w:rsidRPr="00F922A0" w:rsidRDefault="00F922A0">
            <w:pPr>
              <w:pStyle w:val="TableParagraph"/>
              <w:spacing w:before="59"/>
              <w:ind w:right="24"/>
              <w:jc w:val="center"/>
              <w:rPr>
                <w:b/>
                <w:sz w:val="24"/>
              </w:rPr>
            </w:pPr>
            <w:r w:rsidRPr="00F922A0">
              <w:rPr>
                <w:b/>
                <w:sz w:val="24"/>
              </w:rPr>
              <w:t>3</w:t>
            </w:r>
          </w:p>
        </w:tc>
        <w:tc>
          <w:tcPr>
            <w:tcW w:w="8561" w:type="dxa"/>
          </w:tcPr>
          <w:p w:rsidR="00F922A0" w:rsidRPr="00F922A0" w:rsidRDefault="00576D08">
            <w:pPr>
              <w:pStyle w:val="TableParagraph"/>
              <w:spacing w:before="93" w:line="264" w:lineRule="exact"/>
              <w:ind w:left="105"/>
              <w:rPr>
                <w:sz w:val="24"/>
              </w:rPr>
            </w:pPr>
            <w:hyperlink w:anchor="_bookmark6" w:history="1">
              <w:r w:rsidR="00F922A0" w:rsidRPr="00F922A0">
                <w:rPr>
                  <w:sz w:val="24"/>
                </w:rPr>
                <w:t>Организационный</w:t>
              </w:r>
              <w:r w:rsidR="00F922A0" w:rsidRPr="00F922A0">
                <w:rPr>
                  <w:spacing w:val="-5"/>
                  <w:sz w:val="24"/>
                </w:rPr>
                <w:t xml:space="preserve"> </w:t>
              </w:r>
              <w:r w:rsidR="00F922A0" w:rsidRPr="00F922A0">
                <w:rPr>
                  <w:sz w:val="24"/>
                </w:rPr>
                <w:t>раздел</w:t>
              </w:r>
              <w:r w:rsidR="00F922A0" w:rsidRPr="00F922A0">
                <w:rPr>
                  <w:spacing w:val="-5"/>
                  <w:sz w:val="24"/>
                </w:rPr>
                <w:t xml:space="preserve"> </w:t>
              </w:r>
              <w:r w:rsidR="00F922A0" w:rsidRPr="00F922A0">
                <w:rPr>
                  <w:sz w:val="24"/>
                </w:rPr>
                <w:t>основной</w:t>
              </w:r>
              <w:r w:rsidR="00F922A0" w:rsidRPr="00F922A0">
                <w:rPr>
                  <w:spacing w:val="-5"/>
                  <w:sz w:val="24"/>
                </w:rPr>
                <w:t xml:space="preserve"> </w:t>
              </w:r>
              <w:r w:rsidR="00F922A0" w:rsidRPr="00F922A0">
                <w:rPr>
                  <w:sz w:val="24"/>
                </w:rPr>
                <w:t>образовательной</w:t>
              </w:r>
              <w:r w:rsidR="00F922A0" w:rsidRPr="00F922A0">
                <w:rPr>
                  <w:spacing w:val="-6"/>
                  <w:sz w:val="24"/>
                </w:rPr>
                <w:t xml:space="preserve"> </w:t>
              </w:r>
              <w:r w:rsidR="00F922A0" w:rsidRPr="00F922A0">
                <w:rPr>
                  <w:sz w:val="24"/>
                </w:rPr>
                <w:t>программы</w:t>
              </w:r>
            </w:hyperlink>
          </w:p>
        </w:tc>
        <w:tc>
          <w:tcPr>
            <w:tcW w:w="1417" w:type="dxa"/>
            <w:tcBorders>
              <w:right w:val="single" w:sz="4" w:space="0" w:color="auto"/>
            </w:tcBorders>
          </w:tcPr>
          <w:p w:rsidR="00F922A0" w:rsidRPr="00F922A0" w:rsidRDefault="00EF39A8" w:rsidP="00EF39A8">
            <w:pPr>
              <w:pStyle w:val="TableParagraph"/>
              <w:spacing w:before="93" w:line="264" w:lineRule="exact"/>
              <w:ind w:left="105"/>
            </w:pPr>
            <w:r>
              <w:t>279</w:t>
            </w:r>
          </w:p>
        </w:tc>
      </w:tr>
      <w:tr w:rsidR="00F922A0" w:rsidRPr="00F922A0" w:rsidTr="00EF39A8">
        <w:trPr>
          <w:trHeight w:val="373"/>
        </w:trPr>
        <w:tc>
          <w:tcPr>
            <w:tcW w:w="852" w:type="dxa"/>
          </w:tcPr>
          <w:p w:rsidR="00F922A0" w:rsidRPr="00F922A0" w:rsidRDefault="00F922A0">
            <w:pPr>
              <w:pStyle w:val="TableParagraph"/>
              <w:spacing w:before="59"/>
              <w:ind w:left="87" w:right="113"/>
              <w:jc w:val="center"/>
              <w:rPr>
                <w:b/>
                <w:sz w:val="24"/>
              </w:rPr>
            </w:pPr>
            <w:r w:rsidRPr="00F922A0">
              <w:rPr>
                <w:b/>
                <w:sz w:val="24"/>
              </w:rPr>
              <w:t>3.1</w:t>
            </w:r>
          </w:p>
        </w:tc>
        <w:tc>
          <w:tcPr>
            <w:tcW w:w="8561" w:type="dxa"/>
          </w:tcPr>
          <w:p w:rsidR="00F922A0" w:rsidRPr="00F922A0" w:rsidRDefault="00F922A0">
            <w:pPr>
              <w:pStyle w:val="TableParagraph"/>
              <w:spacing w:before="92" w:line="261" w:lineRule="exact"/>
              <w:ind w:left="105"/>
              <w:rPr>
                <w:sz w:val="24"/>
              </w:rPr>
            </w:pPr>
            <w:r w:rsidRPr="00F922A0">
              <w:rPr>
                <w:sz w:val="24"/>
              </w:rPr>
              <w:t>Учебный</w:t>
            </w:r>
            <w:r w:rsidRPr="00F922A0">
              <w:rPr>
                <w:spacing w:val="-1"/>
                <w:sz w:val="24"/>
              </w:rPr>
              <w:t xml:space="preserve"> </w:t>
            </w:r>
            <w:r w:rsidRPr="00F922A0">
              <w:rPr>
                <w:sz w:val="24"/>
              </w:rPr>
              <w:t>план</w:t>
            </w:r>
          </w:p>
        </w:tc>
        <w:tc>
          <w:tcPr>
            <w:tcW w:w="1417" w:type="dxa"/>
            <w:tcBorders>
              <w:right w:val="single" w:sz="4" w:space="0" w:color="auto"/>
            </w:tcBorders>
          </w:tcPr>
          <w:p w:rsidR="00F922A0" w:rsidRPr="00F922A0" w:rsidRDefault="00EF39A8" w:rsidP="00EF39A8">
            <w:pPr>
              <w:pStyle w:val="TableParagraph"/>
              <w:spacing w:before="92" w:line="261" w:lineRule="exact"/>
              <w:ind w:left="105"/>
              <w:rPr>
                <w:sz w:val="24"/>
              </w:rPr>
            </w:pPr>
            <w:r>
              <w:rPr>
                <w:sz w:val="24"/>
              </w:rPr>
              <w:t>279</w:t>
            </w:r>
          </w:p>
        </w:tc>
      </w:tr>
      <w:tr w:rsidR="00F922A0" w:rsidRPr="00F922A0" w:rsidTr="00EF39A8">
        <w:trPr>
          <w:trHeight w:val="374"/>
        </w:trPr>
        <w:tc>
          <w:tcPr>
            <w:tcW w:w="852" w:type="dxa"/>
          </w:tcPr>
          <w:p w:rsidR="00F922A0" w:rsidRPr="00F922A0" w:rsidRDefault="00F922A0">
            <w:pPr>
              <w:pStyle w:val="TableParagraph"/>
              <w:spacing w:before="59"/>
              <w:ind w:left="87" w:right="113"/>
              <w:jc w:val="center"/>
              <w:rPr>
                <w:b/>
                <w:sz w:val="24"/>
              </w:rPr>
            </w:pPr>
            <w:r w:rsidRPr="00F922A0">
              <w:rPr>
                <w:b/>
                <w:sz w:val="24"/>
              </w:rPr>
              <w:t>3.2</w:t>
            </w:r>
          </w:p>
        </w:tc>
        <w:tc>
          <w:tcPr>
            <w:tcW w:w="8561" w:type="dxa"/>
          </w:tcPr>
          <w:p w:rsidR="00F922A0" w:rsidRPr="00F922A0" w:rsidRDefault="00F922A0">
            <w:pPr>
              <w:pStyle w:val="TableParagraph"/>
              <w:spacing w:before="92" w:line="261" w:lineRule="exact"/>
              <w:ind w:left="105"/>
              <w:rPr>
                <w:sz w:val="24"/>
              </w:rPr>
            </w:pPr>
            <w:r w:rsidRPr="00F922A0">
              <w:rPr>
                <w:sz w:val="24"/>
              </w:rPr>
              <w:t>План</w:t>
            </w:r>
            <w:r w:rsidRPr="00F922A0">
              <w:rPr>
                <w:spacing w:val="-4"/>
                <w:sz w:val="24"/>
              </w:rPr>
              <w:t xml:space="preserve"> </w:t>
            </w:r>
            <w:r w:rsidRPr="00F922A0">
              <w:rPr>
                <w:sz w:val="24"/>
              </w:rPr>
              <w:t>внеурочной</w:t>
            </w:r>
            <w:r w:rsidRPr="00F922A0">
              <w:rPr>
                <w:spacing w:val="-3"/>
                <w:sz w:val="24"/>
              </w:rPr>
              <w:t xml:space="preserve"> </w:t>
            </w:r>
            <w:r w:rsidRPr="00F922A0">
              <w:rPr>
                <w:sz w:val="24"/>
              </w:rPr>
              <w:t>деятельности</w:t>
            </w:r>
          </w:p>
        </w:tc>
        <w:tc>
          <w:tcPr>
            <w:tcW w:w="1417" w:type="dxa"/>
            <w:tcBorders>
              <w:right w:val="single" w:sz="4" w:space="0" w:color="auto"/>
            </w:tcBorders>
          </w:tcPr>
          <w:p w:rsidR="00F922A0" w:rsidRPr="00F922A0" w:rsidRDefault="00EF39A8" w:rsidP="00EF39A8">
            <w:pPr>
              <w:pStyle w:val="TableParagraph"/>
              <w:spacing w:before="92" w:line="261" w:lineRule="exact"/>
              <w:ind w:left="105"/>
              <w:rPr>
                <w:sz w:val="24"/>
              </w:rPr>
            </w:pPr>
            <w:r>
              <w:rPr>
                <w:sz w:val="24"/>
              </w:rPr>
              <w:t>283</w:t>
            </w:r>
          </w:p>
        </w:tc>
      </w:tr>
      <w:tr w:rsidR="00F922A0" w:rsidRPr="00F922A0" w:rsidTr="00EF39A8">
        <w:trPr>
          <w:trHeight w:val="376"/>
        </w:trPr>
        <w:tc>
          <w:tcPr>
            <w:tcW w:w="852" w:type="dxa"/>
          </w:tcPr>
          <w:p w:rsidR="00F922A0" w:rsidRPr="00F922A0" w:rsidRDefault="00F922A0">
            <w:pPr>
              <w:pStyle w:val="TableParagraph"/>
              <w:spacing w:before="59"/>
              <w:ind w:left="87" w:right="113"/>
              <w:jc w:val="center"/>
              <w:rPr>
                <w:b/>
                <w:sz w:val="24"/>
              </w:rPr>
            </w:pPr>
            <w:r w:rsidRPr="00F922A0">
              <w:rPr>
                <w:b/>
                <w:sz w:val="24"/>
              </w:rPr>
              <w:t>3.3</w:t>
            </w:r>
          </w:p>
        </w:tc>
        <w:tc>
          <w:tcPr>
            <w:tcW w:w="8561" w:type="dxa"/>
          </w:tcPr>
          <w:p w:rsidR="00F922A0" w:rsidRPr="00AA1EB5" w:rsidRDefault="00F922A0">
            <w:pPr>
              <w:pStyle w:val="TableParagraph"/>
              <w:spacing w:before="92" w:line="264" w:lineRule="exact"/>
              <w:ind w:left="105"/>
              <w:rPr>
                <w:b/>
                <w:sz w:val="24"/>
              </w:rPr>
            </w:pPr>
            <w:r w:rsidRPr="00F922A0">
              <w:rPr>
                <w:sz w:val="24"/>
              </w:rPr>
              <w:t>Календарный</w:t>
            </w:r>
            <w:r w:rsidRPr="00F922A0">
              <w:rPr>
                <w:spacing w:val="-3"/>
                <w:sz w:val="24"/>
              </w:rPr>
              <w:t xml:space="preserve"> </w:t>
            </w:r>
            <w:r w:rsidRPr="00F922A0">
              <w:rPr>
                <w:sz w:val="24"/>
              </w:rPr>
              <w:t>график</w:t>
            </w:r>
          </w:p>
        </w:tc>
        <w:tc>
          <w:tcPr>
            <w:tcW w:w="1417" w:type="dxa"/>
            <w:tcBorders>
              <w:right w:val="single" w:sz="4" w:space="0" w:color="auto"/>
            </w:tcBorders>
          </w:tcPr>
          <w:p w:rsidR="00F922A0" w:rsidRPr="00F922A0" w:rsidRDefault="00EF39A8" w:rsidP="00EF39A8">
            <w:pPr>
              <w:pStyle w:val="TableParagraph"/>
              <w:spacing w:before="92" w:line="264" w:lineRule="exact"/>
              <w:ind w:left="105"/>
              <w:rPr>
                <w:sz w:val="24"/>
              </w:rPr>
            </w:pPr>
            <w:r>
              <w:rPr>
                <w:sz w:val="24"/>
              </w:rPr>
              <w:t>284</w:t>
            </w:r>
          </w:p>
        </w:tc>
      </w:tr>
      <w:tr w:rsidR="00F922A0" w:rsidRPr="00F922A0" w:rsidTr="00EF39A8">
        <w:trPr>
          <w:trHeight w:val="374"/>
        </w:trPr>
        <w:tc>
          <w:tcPr>
            <w:tcW w:w="852" w:type="dxa"/>
          </w:tcPr>
          <w:p w:rsidR="00F922A0" w:rsidRPr="00F922A0" w:rsidRDefault="00F922A0">
            <w:pPr>
              <w:pStyle w:val="TableParagraph"/>
              <w:spacing w:before="59"/>
              <w:ind w:left="87" w:right="113"/>
              <w:jc w:val="center"/>
              <w:rPr>
                <w:b/>
                <w:sz w:val="24"/>
              </w:rPr>
            </w:pPr>
            <w:r w:rsidRPr="00F922A0">
              <w:rPr>
                <w:b/>
                <w:sz w:val="24"/>
              </w:rPr>
              <w:t>3.4</w:t>
            </w:r>
          </w:p>
        </w:tc>
        <w:tc>
          <w:tcPr>
            <w:tcW w:w="8561" w:type="dxa"/>
          </w:tcPr>
          <w:p w:rsidR="00F922A0" w:rsidRPr="00F922A0" w:rsidRDefault="00F922A0">
            <w:pPr>
              <w:pStyle w:val="TableParagraph"/>
              <w:spacing w:before="92" w:line="261" w:lineRule="exact"/>
              <w:ind w:left="105"/>
              <w:rPr>
                <w:sz w:val="24"/>
              </w:rPr>
            </w:pPr>
            <w:r w:rsidRPr="00AE6884">
              <w:rPr>
                <w:sz w:val="24"/>
              </w:rPr>
              <w:t>Система</w:t>
            </w:r>
            <w:r w:rsidRPr="00AE6884">
              <w:rPr>
                <w:spacing w:val="-2"/>
                <w:sz w:val="24"/>
              </w:rPr>
              <w:t xml:space="preserve"> </w:t>
            </w:r>
            <w:r w:rsidRPr="00AE6884">
              <w:rPr>
                <w:sz w:val="24"/>
              </w:rPr>
              <w:t>условий</w:t>
            </w:r>
            <w:r w:rsidRPr="00AE6884">
              <w:rPr>
                <w:spacing w:val="-3"/>
                <w:sz w:val="24"/>
              </w:rPr>
              <w:t xml:space="preserve"> </w:t>
            </w:r>
            <w:r w:rsidRPr="00AE6884">
              <w:rPr>
                <w:sz w:val="24"/>
              </w:rPr>
              <w:t>реализации</w:t>
            </w:r>
            <w:r w:rsidRPr="00AE6884">
              <w:rPr>
                <w:spacing w:val="-3"/>
                <w:sz w:val="24"/>
              </w:rPr>
              <w:t xml:space="preserve"> </w:t>
            </w:r>
            <w:r w:rsidRPr="00AE6884">
              <w:rPr>
                <w:sz w:val="24"/>
              </w:rPr>
              <w:t>ООП</w:t>
            </w:r>
          </w:p>
        </w:tc>
        <w:tc>
          <w:tcPr>
            <w:tcW w:w="1417" w:type="dxa"/>
            <w:tcBorders>
              <w:right w:val="single" w:sz="4" w:space="0" w:color="auto"/>
            </w:tcBorders>
          </w:tcPr>
          <w:p w:rsidR="00F922A0" w:rsidRPr="00F922A0" w:rsidRDefault="00EF39A8" w:rsidP="00EF39A8">
            <w:pPr>
              <w:pStyle w:val="TableParagraph"/>
              <w:spacing w:before="92" w:line="261" w:lineRule="exact"/>
              <w:ind w:left="105"/>
              <w:rPr>
                <w:sz w:val="24"/>
              </w:rPr>
            </w:pPr>
            <w:r>
              <w:rPr>
                <w:sz w:val="24"/>
              </w:rPr>
              <w:t>287</w:t>
            </w:r>
          </w:p>
        </w:tc>
      </w:tr>
      <w:tr w:rsidR="00F922A0" w:rsidRPr="00F922A0" w:rsidTr="00EF39A8">
        <w:trPr>
          <w:trHeight w:val="657"/>
        </w:trPr>
        <w:tc>
          <w:tcPr>
            <w:tcW w:w="852" w:type="dxa"/>
          </w:tcPr>
          <w:p w:rsidR="00F922A0" w:rsidRPr="00F922A0" w:rsidRDefault="00F922A0">
            <w:pPr>
              <w:pStyle w:val="TableParagraph"/>
              <w:spacing w:before="59"/>
              <w:ind w:left="89" w:right="113"/>
              <w:jc w:val="center"/>
              <w:rPr>
                <w:b/>
                <w:sz w:val="24"/>
              </w:rPr>
            </w:pPr>
            <w:r w:rsidRPr="00F922A0">
              <w:rPr>
                <w:b/>
                <w:sz w:val="24"/>
              </w:rPr>
              <w:t>3.4.1</w:t>
            </w:r>
          </w:p>
        </w:tc>
        <w:tc>
          <w:tcPr>
            <w:tcW w:w="8561" w:type="dxa"/>
          </w:tcPr>
          <w:p w:rsidR="00F922A0" w:rsidRPr="00F922A0" w:rsidRDefault="00F922A0">
            <w:pPr>
              <w:pStyle w:val="TableParagraph"/>
              <w:spacing w:before="85" w:line="270" w:lineRule="atLeast"/>
              <w:ind w:left="105"/>
              <w:rPr>
                <w:sz w:val="24"/>
              </w:rPr>
            </w:pPr>
            <w:r w:rsidRPr="008F46BB">
              <w:rPr>
                <w:sz w:val="24"/>
              </w:rPr>
              <w:t>Требования</w:t>
            </w:r>
            <w:r w:rsidRPr="008F46BB">
              <w:rPr>
                <w:spacing w:val="1"/>
                <w:sz w:val="24"/>
              </w:rPr>
              <w:t xml:space="preserve"> </w:t>
            </w:r>
            <w:r w:rsidRPr="008F46BB">
              <w:rPr>
                <w:sz w:val="24"/>
              </w:rPr>
              <w:t>к</w:t>
            </w:r>
            <w:r w:rsidRPr="008F46BB">
              <w:rPr>
                <w:spacing w:val="1"/>
                <w:sz w:val="24"/>
              </w:rPr>
              <w:t xml:space="preserve"> </w:t>
            </w:r>
            <w:r w:rsidRPr="008F46BB">
              <w:rPr>
                <w:sz w:val="24"/>
              </w:rPr>
              <w:t>кадровым</w:t>
            </w:r>
            <w:r w:rsidRPr="008F46BB">
              <w:rPr>
                <w:spacing w:val="1"/>
                <w:sz w:val="24"/>
              </w:rPr>
              <w:t xml:space="preserve"> </w:t>
            </w:r>
            <w:r w:rsidRPr="008F46BB">
              <w:rPr>
                <w:sz w:val="24"/>
              </w:rPr>
              <w:t>условиям</w:t>
            </w:r>
            <w:r w:rsidRPr="008F46BB">
              <w:rPr>
                <w:spacing w:val="1"/>
                <w:sz w:val="24"/>
              </w:rPr>
              <w:t xml:space="preserve"> </w:t>
            </w:r>
            <w:r w:rsidRPr="008F46BB">
              <w:rPr>
                <w:sz w:val="24"/>
              </w:rPr>
              <w:t>реализации</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57"/>
                <w:sz w:val="24"/>
              </w:rPr>
              <w:t xml:space="preserve"> </w:t>
            </w:r>
            <w:r w:rsidRPr="00F922A0">
              <w:rPr>
                <w:sz w:val="24"/>
              </w:rPr>
              <w:t>программы</w:t>
            </w:r>
          </w:p>
        </w:tc>
        <w:tc>
          <w:tcPr>
            <w:tcW w:w="1417" w:type="dxa"/>
            <w:tcBorders>
              <w:right w:val="single" w:sz="4" w:space="0" w:color="auto"/>
            </w:tcBorders>
          </w:tcPr>
          <w:p w:rsidR="00F922A0" w:rsidRPr="00F922A0" w:rsidRDefault="00EF39A8" w:rsidP="00EF39A8">
            <w:pPr>
              <w:pStyle w:val="TableParagraph"/>
              <w:spacing w:before="85" w:line="270" w:lineRule="atLeast"/>
              <w:ind w:left="105"/>
              <w:rPr>
                <w:sz w:val="24"/>
              </w:rPr>
            </w:pPr>
            <w:r>
              <w:rPr>
                <w:sz w:val="24"/>
              </w:rPr>
              <w:t>287</w:t>
            </w:r>
          </w:p>
        </w:tc>
      </w:tr>
      <w:tr w:rsidR="00F922A0" w:rsidRPr="00F922A0" w:rsidTr="00EF39A8">
        <w:trPr>
          <w:trHeight w:val="657"/>
        </w:trPr>
        <w:tc>
          <w:tcPr>
            <w:tcW w:w="852" w:type="dxa"/>
          </w:tcPr>
          <w:p w:rsidR="00F922A0" w:rsidRPr="00F922A0" w:rsidRDefault="00F922A0">
            <w:pPr>
              <w:pStyle w:val="TableParagraph"/>
              <w:spacing w:before="59"/>
              <w:ind w:left="89" w:right="113"/>
              <w:jc w:val="center"/>
              <w:rPr>
                <w:b/>
                <w:sz w:val="24"/>
              </w:rPr>
            </w:pPr>
            <w:r w:rsidRPr="00F922A0">
              <w:rPr>
                <w:b/>
                <w:sz w:val="24"/>
              </w:rPr>
              <w:t>3.4.2</w:t>
            </w:r>
          </w:p>
        </w:tc>
        <w:tc>
          <w:tcPr>
            <w:tcW w:w="8561" w:type="dxa"/>
          </w:tcPr>
          <w:p w:rsidR="00F922A0" w:rsidRPr="00F922A0" w:rsidRDefault="00F922A0">
            <w:pPr>
              <w:pStyle w:val="TableParagraph"/>
              <w:spacing w:before="89" w:line="274" w:lineRule="exact"/>
              <w:ind w:left="105"/>
              <w:rPr>
                <w:sz w:val="24"/>
              </w:rPr>
            </w:pPr>
            <w:r w:rsidRPr="00F922A0">
              <w:rPr>
                <w:sz w:val="24"/>
              </w:rPr>
              <w:t>Психолого-педагогические</w:t>
            </w:r>
            <w:r w:rsidRPr="00F922A0">
              <w:rPr>
                <w:spacing w:val="42"/>
                <w:sz w:val="24"/>
              </w:rPr>
              <w:t xml:space="preserve"> </w:t>
            </w:r>
            <w:r w:rsidRPr="00F922A0">
              <w:rPr>
                <w:sz w:val="24"/>
              </w:rPr>
              <w:t>условия</w:t>
            </w:r>
            <w:r w:rsidRPr="00F922A0">
              <w:rPr>
                <w:spacing w:val="41"/>
                <w:sz w:val="24"/>
              </w:rPr>
              <w:t xml:space="preserve"> </w:t>
            </w:r>
            <w:r w:rsidRPr="00F922A0">
              <w:rPr>
                <w:sz w:val="24"/>
              </w:rPr>
              <w:t>реализации</w:t>
            </w:r>
            <w:r w:rsidRPr="00F922A0">
              <w:rPr>
                <w:spacing w:val="42"/>
                <w:sz w:val="24"/>
              </w:rPr>
              <w:t xml:space="preserve"> </w:t>
            </w:r>
            <w:r w:rsidRPr="00F922A0">
              <w:rPr>
                <w:sz w:val="24"/>
              </w:rPr>
              <w:t>основной</w:t>
            </w:r>
            <w:r w:rsidRPr="00F922A0">
              <w:rPr>
                <w:spacing w:val="46"/>
                <w:sz w:val="24"/>
              </w:rPr>
              <w:t xml:space="preserve"> </w:t>
            </w:r>
            <w:r w:rsidRPr="00F922A0">
              <w:rPr>
                <w:sz w:val="24"/>
              </w:rPr>
              <w:t>образовательной</w:t>
            </w:r>
            <w:r w:rsidRPr="00F922A0">
              <w:rPr>
                <w:spacing w:val="-57"/>
                <w:sz w:val="24"/>
              </w:rPr>
              <w:t xml:space="preserve"> </w:t>
            </w:r>
            <w:r w:rsidRPr="00F922A0">
              <w:rPr>
                <w:sz w:val="24"/>
              </w:rPr>
              <w:t>программы</w:t>
            </w:r>
          </w:p>
        </w:tc>
        <w:tc>
          <w:tcPr>
            <w:tcW w:w="1417" w:type="dxa"/>
            <w:tcBorders>
              <w:right w:val="single" w:sz="4" w:space="0" w:color="auto"/>
            </w:tcBorders>
          </w:tcPr>
          <w:p w:rsidR="00F922A0" w:rsidRPr="00F922A0" w:rsidRDefault="00EF39A8" w:rsidP="00EF39A8">
            <w:pPr>
              <w:pStyle w:val="TableParagraph"/>
              <w:spacing w:before="89" w:line="274" w:lineRule="exact"/>
              <w:ind w:left="105"/>
              <w:rPr>
                <w:sz w:val="24"/>
              </w:rPr>
            </w:pPr>
            <w:r>
              <w:rPr>
                <w:sz w:val="24"/>
              </w:rPr>
              <w:t>291</w:t>
            </w:r>
          </w:p>
        </w:tc>
      </w:tr>
      <w:tr w:rsidR="00F922A0" w:rsidRPr="00F922A0" w:rsidTr="00EF39A8">
        <w:trPr>
          <w:trHeight w:val="659"/>
        </w:trPr>
        <w:tc>
          <w:tcPr>
            <w:tcW w:w="852" w:type="dxa"/>
          </w:tcPr>
          <w:p w:rsidR="00F922A0" w:rsidRPr="00F922A0" w:rsidRDefault="00F922A0">
            <w:pPr>
              <w:pStyle w:val="TableParagraph"/>
              <w:spacing w:before="61"/>
              <w:ind w:left="89" w:right="113"/>
              <w:jc w:val="center"/>
              <w:rPr>
                <w:b/>
                <w:sz w:val="24"/>
              </w:rPr>
            </w:pPr>
            <w:r w:rsidRPr="00F922A0">
              <w:rPr>
                <w:b/>
                <w:sz w:val="24"/>
              </w:rPr>
              <w:t>3.4.3</w:t>
            </w:r>
          </w:p>
        </w:tc>
        <w:tc>
          <w:tcPr>
            <w:tcW w:w="8561" w:type="dxa"/>
          </w:tcPr>
          <w:p w:rsidR="00F922A0" w:rsidRPr="00F922A0" w:rsidRDefault="00F922A0">
            <w:pPr>
              <w:pStyle w:val="TableParagraph"/>
              <w:spacing w:before="92" w:line="274" w:lineRule="exact"/>
              <w:ind w:left="105"/>
              <w:rPr>
                <w:sz w:val="24"/>
              </w:rPr>
            </w:pPr>
            <w:r w:rsidRPr="00F922A0">
              <w:rPr>
                <w:sz w:val="24"/>
              </w:rPr>
              <w:t>Финансовое</w:t>
            </w:r>
            <w:r w:rsidRPr="00F922A0">
              <w:rPr>
                <w:spacing w:val="13"/>
                <w:sz w:val="24"/>
              </w:rPr>
              <w:t xml:space="preserve"> </w:t>
            </w:r>
            <w:r w:rsidRPr="00F922A0">
              <w:rPr>
                <w:sz w:val="24"/>
              </w:rPr>
              <w:t>обеспечение</w:t>
            </w:r>
            <w:r w:rsidRPr="00F922A0">
              <w:rPr>
                <w:spacing w:val="15"/>
                <w:sz w:val="24"/>
              </w:rPr>
              <w:t xml:space="preserve"> </w:t>
            </w:r>
            <w:r w:rsidRPr="00F922A0">
              <w:rPr>
                <w:sz w:val="24"/>
              </w:rPr>
              <w:t>реализации</w:t>
            </w:r>
            <w:r w:rsidRPr="00F922A0">
              <w:rPr>
                <w:spacing w:val="16"/>
                <w:sz w:val="24"/>
              </w:rPr>
              <w:t xml:space="preserve"> </w:t>
            </w:r>
            <w:r w:rsidRPr="00F922A0">
              <w:rPr>
                <w:sz w:val="24"/>
              </w:rPr>
              <w:t>образовательной</w:t>
            </w:r>
            <w:r w:rsidRPr="00F922A0">
              <w:rPr>
                <w:spacing w:val="23"/>
                <w:sz w:val="24"/>
              </w:rPr>
              <w:t xml:space="preserve"> </w:t>
            </w:r>
            <w:r w:rsidRPr="00F922A0">
              <w:rPr>
                <w:sz w:val="24"/>
              </w:rPr>
              <w:t>программы</w:t>
            </w:r>
            <w:r w:rsidRPr="00F922A0">
              <w:rPr>
                <w:spacing w:val="14"/>
                <w:sz w:val="24"/>
              </w:rPr>
              <w:t xml:space="preserve"> </w:t>
            </w:r>
            <w:r w:rsidRPr="00F922A0">
              <w:rPr>
                <w:sz w:val="24"/>
              </w:rPr>
              <w:t>среднего</w:t>
            </w:r>
            <w:r w:rsidRPr="00F922A0">
              <w:rPr>
                <w:spacing w:val="-57"/>
                <w:sz w:val="24"/>
              </w:rPr>
              <w:t xml:space="preserve"> </w:t>
            </w:r>
            <w:r w:rsidRPr="00F922A0">
              <w:rPr>
                <w:sz w:val="24"/>
              </w:rPr>
              <w:t>общего</w:t>
            </w:r>
            <w:r w:rsidRPr="00F922A0">
              <w:rPr>
                <w:spacing w:val="-3"/>
                <w:sz w:val="24"/>
              </w:rPr>
              <w:t xml:space="preserve"> </w:t>
            </w:r>
            <w:r w:rsidRPr="00F922A0">
              <w:rPr>
                <w:sz w:val="24"/>
              </w:rPr>
              <w:t>образования</w:t>
            </w:r>
          </w:p>
        </w:tc>
        <w:tc>
          <w:tcPr>
            <w:tcW w:w="1417" w:type="dxa"/>
            <w:tcBorders>
              <w:right w:val="single" w:sz="4" w:space="0" w:color="auto"/>
            </w:tcBorders>
          </w:tcPr>
          <w:p w:rsidR="00F922A0" w:rsidRPr="00F922A0" w:rsidRDefault="00EF39A8" w:rsidP="00EF39A8">
            <w:pPr>
              <w:pStyle w:val="TableParagraph"/>
              <w:spacing w:before="92" w:line="274" w:lineRule="exact"/>
              <w:ind w:left="105"/>
              <w:rPr>
                <w:sz w:val="24"/>
              </w:rPr>
            </w:pPr>
            <w:r>
              <w:rPr>
                <w:sz w:val="24"/>
              </w:rPr>
              <w:t>292</w:t>
            </w:r>
          </w:p>
        </w:tc>
      </w:tr>
      <w:tr w:rsidR="00F922A0" w:rsidRPr="00F922A0" w:rsidTr="00EF39A8">
        <w:trPr>
          <w:trHeight w:val="659"/>
        </w:trPr>
        <w:tc>
          <w:tcPr>
            <w:tcW w:w="852" w:type="dxa"/>
          </w:tcPr>
          <w:p w:rsidR="00F922A0" w:rsidRPr="00F922A0" w:rsidRDefault="00F922A0">
            <w:pPr>
              <w:pStyle w:val="TableParagraph"/>
              <w:spacing w:before="59"/>
              <w:ind w:left="89" w:right="113"/>
              <w:jc w:val="center"/>
              <w:rPr>
                <w:b/>
                <w:sz w:val="24"/>
              </w:rPr>
            </w:pPr>
            <w:r w:rsidRPr="00F922A0">
              <w:rPr>
                <w:b/>
                <w:sz w:val="24"/>
              </w:rPr>
              <w:t>3.4.4</w:t>
            </w:r>
          </w:p>
        </w:tc>
        <w:tc>
          <w:tcPr>
            <w:tcW w:w="8561" w:type="dxa"/>
          </w:tcPr>
          <w:p w:rsidR="00F922A0" w:rsidRPr="00F922A0" w:rsidRDefault="00F922A0">
            <w:pPr>
              <w:pStyle w:val="TableParagraph"/>
              <w:spacing w:before="87" w:line="270" w:lineRule="atLeast"/>
              <w:ind w:left="105"/>
              <w:rPr>
                <w:sz w:val="24"/>
              </w:rPr>
            </w:pPr>
            <w:r w:rsidRPr="00F922A0">
              <w:rPr>
                <w:sz w:val="24"/>
              </w:rPr>
              <w:t>Материально-технические</w:t>
            </w:r>
            <w:r w:rsidRPr="00F922A0">
              <w:rPr>
                <w:spacing w:val="1"/>
                <w:sz w:val="24"/>
              </w:rPr>
              <w:t xml:space="preserve"> </w:t>
            </w:r>
            <w:r w:rsidRPr="00F922A0">
              <w:rPr>
                <w:sz w:val="24"/>
              </w:rPr>
              <w:t>условия</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57"/>
                <w:sz w:val="24"/>
              </w:rPr>
              <w:t xml:space="preserve"> </w:t>
            </w:r>
            <w:r w:rsidRPr="00F922A0">
              <w:rPr>
                <w:sz w:val="24"/>
              </w:rPr>
              <w:t>программы</w:t>
            </w:r>
          </w:p>
        </w:tc>
        <w:tc>
          <w:tcPr>
            <w:tcW w:w="1417" w:type="dxa"/>
            <w:tcBorders>
              <w:right w:val="single" w:sz="4" w:space="0" w:color="auto"/>
            </w:tcBorders>
          </w:tcPr>
          <w:p w:rsidR="00F922A0" w:rsidRPr="00F922A0" w:rsidRDefault="00EF39A8" w:rsidP="00EF39A8">
            <w:pPr>
              <w:pStyle w:val="TableParagraph"/>
              <w:spacing w:before="87" w:line="270" w:lineRule="atLeast"/>
              <w:ind w:left="105"/>
              <w:rPr>
                <w:sz w:val="24"/>
              </w:rPr>
            </w:pPr>
            <w:r>
              <w:rPr>
                <w:sz w:val="24"/>
              </w:rPr>
              <w:t>293</w:t>
            </w:r>
          </w:p>
        </w:tc>
      </w:tr>
      <w:tr w:rsidR="00F922A0" w:rsidRPr="00F922A0" w:rsidTr="00EF39A8">
        <w:trPr>
          <w:trHeight w:val="659"/>
        </w:trPr>
        <w:tc>
          <w:tcPr>
            <w:tcW w:w="852" w:type="dxa"/>
          </w:tcPr>
          <w:p w:rsidR="00F922A0" w:rsidRPr="00F922A0" w:rsidRDefault="00F922A0">
            <w:pPr>
              <w:pStyle w:val="TableParagraph"/>
              <w:spacing w:before="59"/>
              <w:ind w:left="89" w:right="113"/>
              <w:jc w:val="center"/>
              <w:rPr>
                <w:b/>
                <w:sz w:val="24"/>
              </w:rPr>
            </w:pPr>
            <w:r w:rsidRPr="00F922A0">
              <w:rPr>
                <w:b/>
                <w:sz w:val="24"/>
              </w:rPr>
              <w:t>3.4.5</w:t>
            </w:r>
          </w:p>
        </w:tc>
        <w:tc>
          <w:tcPr>
            <w:tcW w:w="8561" w:type="dxa"/>
          </w:tcPr>
          <w:p w:rsidR="00F922A0" w:rsidRPr="00F922A0" w:rsidRDefault="00F922A0">
            <w:pPr>
              <w:pStyle w:val="TableParagraph"/>
              <w:tabs>
                <w:tab w:val="left" w:pos="3891"/>
                <w:tab w:val="left" w:pos="5283"/>
                <w:tab w:val="left" w:pos="7026"/>
              </w:tabs>
              <w:spacing w:before="87" w:line="270" w:lineRule="atLeast"/>
              <w:ind w:left="105" w:right="224"/>
              <w:rPr>
                <w:sz w:val="24"/>
              </w:rPr>
            </w:pPr>
            <w:r w:rsidRPr="00F922A0">
              <w:rPr>
                <w:sz w:val="24"/>
              </w:rPr>
              <w:t>Информационно-методические</w:t>
            </w:r>
            <w:r w:rsidRPr="00F922A0">
              <w:rPr>
                <w:sz w:val="24"/>
              </w:rPr>
              <w:tab/>
              <w:t>условия</w:t>
            </w:r>
            <w:r w:rsidRPr="00F922A0">
              <w:rPr>
                <w:sz w:val="24"/>
              </w:rPr>
              <w:tab/>
              <w:t>реализации</w:t>
            </w:r>
            <w:r w:rsidRPr="00F922A0">
              <w:rPr>
                <w:sz w:val="24"/>
              </w:rPr>
              <w:tab/>
            </w:r>
            <w:r w:rsidRPr="00F922A0">
              <w:rPr>
                <w:spacing w:val="-1"/>
                <w:sz w:val="24"/>
              </w:rPr>
              <w:t>основной</w:t>
            </w:r>
            <w:r w:rsidRPr="00F922A0">
              <w:rPr>
                <w:spacing w:val="-57"/>
                <w:sz w:val="24"/>
              </w:rPr>
              <w:t xml:space="preserve"> </w:t>
            </w:r>
            <w:r w:rsidRPr="00F922A0">
              <w:rPr>
                <w:sz w:val="24"/>
              </w:rPr>
              <w:t>образовательной</w:t>
            </w:r>
            <w:r w:rsidRPr="00F922A0">
              <w:rPr>
                <w:spacing w:val="-6"/>
                <w:sz w:val="24"/>
              </w:rPr>
              <w:t xml:space="preserve"> </w:t>
            </w:r>
            <w:r w:rsidRPr="00F922A0">
              <w:rPr>
                <w:sz w:val="24"/>
              </w:rPr>
              <w:t>программы</w:t>
            </w:r>
          </w:p>
        </w:tc>
        <w:tc>
          <w:tcPr>
            <w:tcW w:w="1417" w:type="dxa"/>
            <w:tcBorders>
              <w:right w:val="single" w:sz="4" w:space="0" w:color="auto"/>
            </w:tcBorders>
          </w:tcPr>
          <w:p w:rsidR="00F922A0" w:rsidRPr="00F922A0" w:rsidRDefault="00EF39A8" w:rsidP="00EF39A8">
            <w:pPr>
              <w:pStyle w:val="TableParagraph"/>
              <w:tabs>
                <w:tab w:val="left" w:pos="3891"/>
                <w:tab w:val="left" w:pos="5283"/>
                <w:tab w:val="left" w:pos="7026"/>
              </w:tabs>
              <w:spacing w:before="87" w:line="270" w:lineRule="atLeast"/>
              <w:ind w:left="105" w:right="224"/>
              <w:rPr>
                <w:sz w:val="24"/>
              </w:rPr>
            </w:pPr>
            <w:r>
              <w:rPr>
                <w:sz w:val="24"/>
              </w:rPr>
              <w:t>294</w:t>
            </w:r>
          </w:p>
        </w:tc>
      </w:tr>
      <w:tr w:rsidR="00F922A0" w:rsidRPr="00F922A0" w:rsidTr="00EF39A8">
        <w:trPr>
          <w:trHeight w:val="930"/>
        </w:trPr>
        <w:tc>
          <w:tcPr>
            <w:tcW w:w="852" w:type="dxa"/>
          </w:tcPr>
          <w:p w:rsidR="00F922A0" w:rsidRPr="00F922A0" w:rsidRDefault="00F922A0">
            <w:pPr>
              <w:pStyle w:val="TableParagraph"/>
              <w:spacing w:before="59"/>
              <w:ind w:left="89" w:right="113"/>
              <w:jc w:val="center"/>
              <w:rPr>
                <w:b/>
                <w:sz w:val="24"/>
              </w:rPr>
            </w:pPr>
            <w:r w:rsidRPr="00F922A0">
              <w:rPr>
                <w:b/>
                <w:sz w:val="24"/>
              </w:rPr>
              <w:t>3.4.6</w:t>
            </w:r>
          </w:p>
        </w:tc>
        <w:tc>
          <w:tcPr>
            <w:tcW w:w="8561" w:type="dxa"/>
          </w:tcPr>
          <w:p w:rsidR="00F922A0" w:rsidRPr="00F922A0" w:rsidRDefault="00F922A0">
            <w:pPr>
              <w:pStyle w:val="TableParagraph"/>
              <w:tabs>
                <w:tab w:val="left" w:pos="1731"/>
                <w:tab w:val="left" w:pos="3407"/>
                <w:tab w:val="left" w:pos="4781"/>
                <w:tab w:val="left" w:pos="5167"/>
                <w:tab w:val="left" w:pos="6661"/>
                <w:tab w:val="left" w:pos="7872"/>
              </w:tabs>
              <w:spacing w:before="99" w:line="237" w:lineRule="auto"/>
              <w:ind w:left="105" w:right="225"/>
              <w:rPr>
                <w:sz w:val="24"/>
              </w:rPr>
            </w:pPr>
            <w:r w:rsidRPr="00F922A0">
              <w:rPr>
                <w:sz w:val="24"/>
              </w:rPr>
              <w:t>Обоснование</w:t>
            </w:r>
            <w:r w:rsidRPr="00F922A0">
              <w:rPr>
                <w:sz w:val="24"/>
              </w:rPr>
              <w:tab/>
              <w:t>необходимых</w:t>
            </w:r>
            <w:r w:rsidRPr="00F922A0">
              <w:rPr>
                <w:sz w:val="24"/>
              </w:rPr>
              <w:tab/>
              <w:t>изменений</w:t>
            </w:r>
            <w:r w:rsidRPr="00F922A0">
              <w:rPr>
                <w:sz w:val="24"/>
              </w:rPr>
              <w:tab/>
              <w:t>в</w:t>
            </w:r>
            <w:r w:rsidRPr="00F922A0">
              <w:rPr>
                <w:sz w:val="24"/>
              </w:rPr>
              <w:tab/>
              <w:t>имеющихся</w:t>
            </w:r>
            <w:r w:rsidRPr="00F922A0">
              <w:rPr>
                <w:sz w:val="24"/>
              </w:rPr>
              <w:tab/>
              <w:t>условиях</w:t>
            </w:r>
            <w:r w:rsidRPr="00F922A0">
              <w:rPr>
                <w:sz w:val="24"/>
              </w:rPr>
              <w:tab/>
            </w:r>
            <w:r w:rsidRPr="00F922A0">
              <w:rPr>
                <w:spacing w:val="-3"/>
                <w:sz w:val="24"/>
              </w:rPr>
              <w:t>в</w:t>
            </w:r>
            <w:r w:rsidRPr="00F922A0">
              <w:rPr>
                <w:spacing w:val="-57"/>
                <w:sz w:val="24"/>
              </w:rPr>
              <w:t xml:space="preserve"> </w:t>
            </w:r>
            <w:r w:rsidRPr="00F922A0">
              <w:rPr>
                <w:sz w:val="24"/>
              </w:rPr>
              <w:t>соответствии</w:t>
            </w:r>
            <w:r w:rsidRPr="00F922A0">
              <w:rPr>
                <w:spacing w:val="16"/>
                <w:sz w:val="24"/>
              </w:rPr>
              <w:t xml:space="preserve"> </w:t>
            </w:r>
            <w:r w:rsidRPr="00F922A0">
              <w:rPr>
                <w:sz w:val="24"/>
              </w:rPr>
              <w:t>с</w:t>
            </w:r>
            <w:r w:rsidRPr="00F922A0">
              <w:rPr>
                <w:spacing w:val="15"/>
                <w:sz w:val="24"/>
              </w:rPr>
              <w:t xml:space="preserve"> </w:t>
            </w:r>
            <w:r w:rsidRPr="00F922A0">
              <w:rPr>
                <w:sz w:val="24"/>
              </w:rPr>
              <w:t>основной</w:t>
            </w:r>
            <w:r w:rsidRPr="00F922A0">
              <w:rPr>
                <w:spacing w:val="16"/>
                <w:sz w:val="24"/>
              </w:rPr>
              <w:t xml:space="preserve"> </w:t>
            </w:r>
            <w:r w:rsidRPr="00F922A0">
              <w:rPr>
                <w:sz w:val="24"/>
              </w:rPr>
              <w:t>образовательной</w:t>
            </w:r>
            <w:r w:rsidRPr="00F922A0">
              <w:rPr>
                <w:spacing w:val="12"/>
                <w:sz w:val="24"/>
              </w:rPr>
              <w:t xml:space="preserve"> </w:t>
            </w:r>
            <w:r w:rsidRPr="00F922A0">
              <w:rPr>
                <w:sz w:val="24"/>
              </w:rPr>
              <w:t>программой</w:t>
            </w:r>
            <w:r w:rsidRPr="00F922A0">
              <w:rPr>
                <w:spacing w:val="16"/>
                <w:sz w:val="24"/>
              </w:rPr>
              <w:t xml:space="preserve"> </w:t>
            </w:r>
            <w:r w:rsidRPr="00F922A0">
              <w:rPr>
                <w:sz w:val="24"/>
              </w:rPr>
              <w:t>среднего</w:t>
            </w:r>
            <w:r w:rsidRPr="00F922A0">
              <w:rPr>
                <w:spacing w:val="15"/>
                <w:sz w:val="24"/>
              </w:rPr>
              <w:t xml:space="preserve"> </w:t>
            </w:r>
            <w:r w:rsidRPr="00F922A0">
              <w:rPr>
                <w:sz w:val="24"/>
              </w:rPr>
              <w:t>общего</w:t>
            </w:r>
          </w:p>
          <w:p w:rsidR="00F922A0" w:rsidRPr="00F922A0" w:rsidRDefault="00F922A0">
            <w:pPr>
              <w:pStyle w:val="TableParagraph"/>
              <w:spacing w:before="1" w:line="264" w:lineRule="exact"/>
              <w:ind w:left="105"/>
              <w:rPr>
                <w:sz w:val="24"/>
              </w:rPr>
            </w:pPr>
            <w:r w:rsidRPr="00F922A0">
              <w:rPr>
                <w:sz w:val="24"/>
              </w:rPr>
              <w:t>образования</w:t>
            </w:r>
          </w:p>
        </w:tc>
        <w:tc>
          <w:tcPr>
            <w:tcW w:w="1417" w:type="dxa"/>
            <w:tcBorders>
              <w:right w:val="single" w:sz="4" w:space="0" w:color="auto"/>
            </w:tcBorders>
          </w:tcPr>
          <w:p w:rsidR="00F922A0" w:rsidRPr="00F922A0" w:rsidRDefault="00EF39A8" w:rsidP="00EF39A8">
            <w:pPr>
              <w:pStyle w:val="TableParagraph"/>
              <w:tabs>
                <w:tab w:val="left" w:pos="1731"/>
                <w:tab w:val="left" w:pos="3407"/>
                <w:tab w:val="left" w:pos="4781"/>
                <w:tab w:val="left" w:pos="5167"/>
                <w:tab w:val="left" w:pos="6661"/>
                <w:tab w:val="left" w:pos="7872"/>
              </w:tabs>
              <w:spacing w:before="99" w:line="237" w:lineRule="auto"/>
              <w:ind w:left="105" w:right="225"/>
              <w:rPr>
                <w:sz w:val="24"/>
              </w:rPr>
            </w:pPr>
            <w:r>
              <w:rPr>
                <w:sz w:val="24"/>
              </w:rPr>
              <w:t>297</w:t>
            </w:r>
          </w:p>
        </w:tc>
      </w:tr>
      <w:tr w:rsidR="00F922A0" w:rsidRPr="00F922A0" w:rsidTr="00EF39A8">
        <w:trPr>
          <w:trHeight w:val="383"/>
        </w:trPr>
        <w:tc>
          <w:tcPr>
            <w:tcW w:w="852" w:type="dxa"/>
          </w:tcPr>
          <w:p w:rsidR="00F922A0" w:rsidRPr="00F922A0" w:rsidRDefault="00F922A0">
            <w:pPr>
              <w:pStyle w:val="TableParagraph"/>
              <w:spacing w:before="59"/>
              <w:ind w:left="87" w:right="113"/>
              <w:jc w:val="center"/>
              <w:rPr>
                <w:b/>
                <w:sz w:val="24"/>
              </w:rPr>
            </w:pPr>
            <w:r w:rsidRPr="00F922A0">
              <w:rPr>
                <w:b/>
                <w:sz w:val="24"/>
              </w:rPr>
              <w:t>3.5</w:t>
            </w:r>
          </w:p>
        </w:tc>
        <w:tc>
          <w:tcPr>
            <w:tcW w:w="8561" w:type="dxa"/>
          </w:tcPr>
          <w:p w:rsidR="00F922A0" w:rsidRPr="00F922A0" w:rsidRDefault="00F922A0">
            <w:pPr>
              <w:pStyle w:val="TableParagraph"/>
              <w:spacing w:before="99" w:line="264" w:lineRule="exact"/>
              <w:ind w:left="105"/>
              <w:rPr>
                <w:sz w:val="24"/>
              </w:rPr>
            </w:pPr>
            <w:r w:rsidRPr="00F922A0">
              <w:rPr>
                <w:sz w:val="24"/>
              </w:rPr>
              <w:t>Механизмы</w:t>
            </w:r>
            <w:r w:rsidRPr="00F922A0">
              <w:rPr>
                <w:spacing w:val="-4"/>
                <w:sz w:val="24"/>
              </w:rPr>
              <w:t xml:space="preserve"> </w:t>
            </w:r>
            <w:r w:rsidRPr="00F922A0">
              <w:rPr>
                <w:sz w:val="24"/>
              </w:rPr>
              <w:t>достижения</w:t>
            </w:r>
            <w:r w:rsidRPr="00F922A0">
              <w:rPr>
                <w:spacing w:val="-3"/>
                <w:sz w:val="24"/>
              </w:rPr>
              <w:t xml:space="preserve"> </w:t>
            </w:r>
            <w:r w:rsidRPr="00F922A0">
              <w:rPr>
                <w:sz w:val="24"/>
              </w:rPr>
              <w:t>целевых</w:t>
            </w:r>
            <w:r w:rsidRPr="00F922A0">
              <w:rPr>
                <w:spacing w:val="-1"/>
                <w:sz w:val="24"/>
              </w:rPr>
              <w:t xml:space="preserve"> </w:t>
            </w:r>
            <w:r w:rsidRPr="00F922A0">
              <w:rPr>
                <w:sz w:val="24"/>
              </w:rPr>
              <w:t>ориентиров</w:t>
            </w:r>
            <w:r w:rsidRPr="00F922A0">
              <w:rPr>
                <w:spacing w:val="-4"/>
                <w:sz w:val="24"/>
              </w:rPr>
              <w:t xml:space="preserve"> </w:t>
            </w:r>
            <w:r w:rsidRPr="00F922A0">
              <w:rPr>
                <w:sz w:val="24"/>
              </w:rPr>
              <w:t>в</w:t>
            </w:r>
            <w:r w:rsidRPr="00F922A0">
              <w:rPr>
                <w:spacing w:val="-4"/>
                <w:sz w:val="24"/>
              </w:rPr>
              <w:t xml:space="preserve"> </w:t>
            </w:r>
            <w:r w:rsidRPr="00F922A0">
              <w:rPr>
                <w:sz w:val="24"/>
              </w:rPr>
              <w:t>системе условий</w:t>
            </w:r>
          </w:p>
        </w:tc>
        <w:tc>
          <w:tcPr>
            <w:tcW w:w="1417" w:type="dxa"/>
            <w:tcBorders>
              <w:right w:val="single" w:sz="4" w:space="0" w:color="auto"/>
            </w:tcBorders>
          </w:tcPr>
          <w:p w:rsidR="00F922A0" w:rsidRPr="00F922A0" w:rsidRDefault="00EF39A8" w:rsidP="00EF39A8">
            <w:pPr>
              <w:pStyle w:val="TableParagraph"/>
              <w:spacing w:before="99" w:line="264" w:lineRule="exact"/>
              <w:ind w:left="105"/>
              <w:rPr>
                <w:sz w:val="24"/>
              </w:rPr>
            </w:pPr>
            <w:r>
              <w:rPr>
                <w:sz w:val="24"/>
              </w:rPr>
              <w:t>297</w:t>
            </w:r>
          </w:p>
        </w:tc>
      </w:tr>
      <w:tr w:rsidR="00F922A0" w:rsidRPr="00F922A0" w:rsidTr="00EF39A8">
        <w:trPr>
          <w:trHeight w:val="359"/>
        </w:trPr>
        <w:tc>
          <w:tcPr>
            <w:tcW w:w="852" w:type="dxa"/>
          </w:tcPr>
          <w:p w:rsidR="00F922A0" w:rsidRPr="00F922A0" w:rsidRDefault="00F922A0">
            <w:pPr>
              <w:pStyle w:val="TableParagraph"/>
              <w:spacing w:before="59"/>
              <w:ind w:left="87" w:right="113"/>
              <w:jc w:val="center"/>
              <w:rPr>
                <w:b/>
                <w:sz w:val="24"/>
              </w:rPr>
            </w:pPr>
            <w:r w:rsidRPr="00F922A0">
              <w:rPr>
                <w:b/>
                <w:sz w:val="24"/>
              </w:rPr>
              <w:t>3.6</w:t>
            </w:r>
          </w:p>
        </w:tc>
        <w:tc>
          <w:tcPr>
            <w:tcW w:w="8561" w:type="dxa"/>
          </w:tcPr>
          <w:p w:rsidR="00F922A0" w:rsidRPr="00F922A0" w:rsidRDefault="00F922A0">
            <w:pPr>
              <w:pStyle w:val="TableParagraph"/>
              <w:spacing w:before="99" w:line="240" w:lineRule="exact"/>
              <w:ind w:left="105"/>
            </w:pPr>
            <w:r w:rsidRPr="00F922A0">
              <w:t>Разработка</w:t>
            </w:r>
            <w:r w:rsidRPr="00F922A0">
              <w:rPr>
                <w:spacing w:val="-2"/>
              </w:rPr>
              <w:t xml:space="preserve"> </w:t>
            </w:r>
            <w:r w:rsidRPr="00F922A0">
              <w:t>контроля</w:t>
            </w:r>
            <w:r w:rsidRPr="00F922A0">
              <w:rPr>
                <w:spacing w:val="-1"/>
              </w:rPr>
              <w:t xml:space="preserve"> </w:t>
            </w:r>
            <w:r w:rsidRPr="00F922A0">
              <w:t>состояния</w:t>
            </w:r>
            <w:r w:rsidRPr="00F922A0">
              <w:rPr>
                <w:spacing w:val="-3"/>
              </w:rPr>
              <w:t xml:space="preserve"> </w:t>
            </w:r>
            <w:r w:rsidRPr="00F922A0">
              <w:t>системы</w:t>
            </w:r>
            <w:r w:rsidRPr="00F922A0">
              <w:rPr>
                <w:spacing w:val="-1"/>
              </w:rPr>
              <w:t xml:space="preserve"> </w:t>
            </w:r>
            <w:r w:rsidRPr="00F922A0">
              <w:t>условий</w:t>
            </w:r>
          </w:p>
        </w:tc>
        <w:tc>
          <w:tcPr>
            <w:tcW w:w="1417" w:type="dxa"/>
            <w:tcBorders>
              <w:right w:val="single" w:sz="4" w:space="0" w:color="auto"/>
            </w:tcBorders>
          </w:tcPr>
          <w:p w:rsidR="00F922A0" w:rsidRPr="00F922A0" w:rsidRDefault="00EF39A8" w:rsidP="00EF39A8">
            <w:pPr>
              <w:pStyle w:val="TableParagraph"/>
              <w:spacing w:before="99" w:line="240" w:lineRule="exact"/>
              <w:ind w:left="105"/>
            </w:pPr>
            <w:r>
              <w:t>299</w:t>
            </w:r>
          </w:p>
        </w:tc>
      </w:tr>
    </w:tbl>
    <w:p w:rsidR="00755FD3" w:rsidRPr="00F922A0" w:rsidRDefault="00755FD3">
      <w:pPr>
        <w:spacing w:line="240" w:lineRule="exact"/>
        <w:sectPr w:rsidR="00755FD3" w:rsidRPr="00F922A0">
          <w:pgSz w:w="11920" w:h="16850"/>
          <w:pgMar w:top="480" w:right="320" w:bottom="700" w:left="1260" w:header="0" w:footer="486" w:gutter="0"/>
          <w:cols w:space="720"/>
        </w:sectPr>
      </w:pPr>
    </w:p>
    <w:p w:rsidR="00755FD3" w:rsidRPr="00F922A0" w:rsidRDefault="007E3FA8" w:rsidP="00366414">
      <w:pPr>
        <w:pStyle w:val="a5"/>
        <w:numPr>
          <w:ilvl w:val="0"/>
          <w:numId w:val="166"/>
        </w:numPr>
        <w:tabs>
          <w:tab w:val="left" w:pos="1649"/>
          <w:tab w:val="left" w:pos="1650"/>
        </w:tabs>
        <w:spacing w:before="70" w:line="230" w:lineRule="auto"/>
        <w:ind w:right="609" w:hanging="2190"/>
        <w:rPr>
          <w:b/>
          <w:sz w:val="24"/>
        </w:rPr>
      </w:pPr>
      <w:r w:rsidRPr="00F922A0">
        <w:rPr>
          <w:b/>
          <w:sz w:val="24"/>
        </w:rPr>
        <w:lastRenderedPageBreak/>
        <w:t>ЦЕЛЕВОЙ РАЗДЕЛ ОСНОВНОЙ ОБРАЗОВАТЕЛЬНОЙ ПРОГРАММЫ</w:t>
      </w:r>
      <w:r w:rsidRPr="00F922A0">
        <w:rPr>
          <w:b/>
          <w:spacing w:val="-57"/>
          <w:sz w:val="24"/>
        </w:rPr>
        <w:t xml:space="preserve"> </w:t>
      </w:r>
      <w:r w:rsidRPr="00F922A0">
        <w:rPr>
          <w:b/>
          <w:sz w:val="24"/>
        </w:rPr>
        <w:t>СРЕДНЕГО</w:t>
      </w:r>
      <w:r w:rsidRPr="00F922A0">
        <w:rPr>
          <w:b/>
          <w:spacing w:val="1"/>
          <w:sz w:val="24"/>
        </w:rPr>
        <w:t xml:space="preserve"> </w:t>
      </w:r>
      <w:r w:rsidRPr="00F922A0">
        <w:rPr>
          <w:b/>
          <w:sz w:val="24"/>
        </w:rPr>
        <w:t>ОБЩЕГО</w:t>
      </w:r>
      <w:r w:rsidRPr="00F922A0">
        <w:rPr>
          <w:b/>
          <w:spacing w:val="-2"/>
          <w:sz w:val="24"/>
        </w:rPr>
        <w:t xml:space="preserve"> </w:t>
      </w:r>
      <w:r w:rsidRPr="00F922A0">
        <w:rPr>
          <w:b/>
          <w:sz w:val="24"/>
        </w:rPr>
        <w:t>ОБРАЗОВАНИЯ</w:t>
      </w:r>
    </w:p>
    <w:p w:rsidR="00755FD3" w:rsidRPr="00F922A0" w:rsidRDefault="00755FD3">
      <w:pPr>
        <w:pStyle w:val="a3"/>
        <w:ind w:left="0"/>
        <w:jc w:val="left"/>
        <w:rPr>
          <w:b/>
          <w:sz w:val="28"/>
        </w:rPr>
      </w:pPr>
    </w:p>
    <w:p w:rsidR="00755FD3" w:rsidRPr="00F922A0" w:rsidRDefault="007E3FA8" w:rsidP="00366414">
      <w:pPr>
        <w:pStyle w:val="11"/>
        <w:numPr>
          <w:ilvl w:val="1"/>
          <w:numId w:val="166"/>
        </w:numPr>
        <w:tabs>
          <w:tab w:val="left" w:pos="1755"/>
        </w:tabs>
        <w:spacing w:line="240" w:lineRule="auto"/>
        <w:jc w:val="left"/>
      </w:pPr>
      <w:r w:rsidRPr="00F922A0">
        <w:t>Пояснительная</w:t>
      </w:r>
      <w:r w:rsidRPr="00F922A0">
        <w:rPr>
          <w:spacing w:val="-6"/>
        </w:rPr>
        <w:t xml:space="preserve"> </w:t>
      </w:r>
      <w:r w:rsidRPr="00F922A0">
        <w:t>записка</w:t>
      </w:r>
    </w:p>
    <w:p w:rsidR="00755FD3" w:rsidRPr="00F922A0" w:rsidRDefault="007E3FA8">
      <w:pPr>
        <w:spacing w:before="70" w:line="237" w:lineRule="auto"/>
        <w:ind w:left="442" w:right="235" w:firstLine="719"/>
        <w:rPr>
          <w:b/>
          <w:sz w:val="24"/>
        </w:rPr>
      </w:pPr>
      <w:r w:rsidRPr="00F922A0">
        <w:rPr>
          <w:b/>
          <w:spacing w:val="-1"/>
          <w:sz w:val="24"/>
        </w:rPr>
        <w:t>Цели</w:t>
      </w:r>
      <w:r w:rsidRPr="00F922A0">
        <w:rPr>
          <w:b/>
          <w:spacing w:val="-12"/>
          <w:sz w:val="24"/>
        </w:rPr>
        <w:t xml:space="preserve"> </w:t>
      </w:r>
      <w:r w:rsidRPr="00F922A0">
        <w:rPr>
          <w:b/>
          <w:spacing w:val="-1"/>
          <w:sz w:val="24"/>
        </w:rPr>
        <w:t>и</w:t>
      </w:r>
      <w:r w:rsidRPr="00F922A0">
        <w:rPr>
          <w:b/>
          <w:spacing w:val="-12"/>
          <w:sz w:val="24"/>
        </w:rPr>
        <w:t xml:space="preserve"> </w:t>
      </w:r>
      <w:r w:rsidRPr="00F922A0">
        <w:rPr>
          <w:b/>
          <w:spacing w:val="-1"/>
          <w:sz w:val="24"/>
        </w:rPr>
        <w:t>задачи</w:t>
      </w:r>
      <w:r w:rsidRPr="00F922A0">
        <w:rPr>
          <w:b/>
          <w:spacing w:val="-12"/>
          <w:sz w:val="24"/>
        </w:rPr>
        <w:t xml:space="preserve"> </w:t>
      </w:r>
      <w:r w:rsidRPr="00F922A0">
        <w:rPr>
          <w:b/>
          <w:spacing w:val="-1"/>
          <w:sz w:val="24"/>
        </w:rPr>
        <w:t>реализации</w:t>
      </w:r>
      <w:r w:rsidRPr="00F922A0">
        <w:rPr>
          <w:b/>
          <w:spacing w:val="-12"/>
          <w:sz w:val="24"/>
        </w:rPr>
        <w:t xml:space="preserve"> </w:t>
      </w:r>
      <w:r w:rsidRPr="00F922A0">
        <w:rPr>
          <w:b/>
          <w:sz w:val="24"/>
        </w:rPr>
        <w:t>основной</w:t>
      </w:r>
      <w:r w:rsidRPr="00F922A0">
        <w:rPr>
          <w:b/>
          <w:spacing w:val="-11"/>
          <w:sz w:val="24"/>
        </w:rPr>
        <w:t xml:space="preserve"> </w:t>
      </w:r>
      <w:r w:rsidRPr="00F922A0">
        <w:rPr>
          <w:b/>
          <w:sz w:val="24"/>
        </w:rPr>
        <w:t>образовательной</w:t>
      </w:r>
      <w:r w:rsidRPr="00F922A0">
        <w:rPr>
          <w:b/>
          <w:spacing w:val="-14"/>
          <w:sz w:val="24"/>
        </w:rPr>
        <w:t xml:space="preserve"> </w:t>
      </w:r>
      <w:r w:rsidRPr="00F922A0">
        <w:rPr>
          <w:b/>
          <w:sz w:val="24"/>
        </w:rPr>
        <w:t>программы</w:t>
      </w:r>
      <w:r w:rsidRPr="00F922A0">
        <w:rPr>
          <w:b/>
          <w:spacing w:val="-16"/>
          <w:sz w:val="24"/>
        </w:rPr>
        <w:t xml:space="preserve"> </w:t>
      </w:r>
      <w:r w:rsidRPr="00F922A0">
        <w:rPr>
          <w:b/>
          <w:sz w:val="24"/>
        </w:rPr>
        <w:t>среднего</w:t>
      </w:r>
      <w:r w:rsidRPr="00F922A0">
        <w:rPr>
          <w:b/>
          <w:spacing w:val="-12"/>
          <w:sz w:val="24"/>
        </w:rPr>
        <w:t xml:space="preserve"> </w:t>
      </w:r>
      <w:r w:rsidRPr="00F922A0">
        <w:rPr>
          <w:b/>
          <w:sz w:val="24"/>
        </w:rPr>
        <w:t>общего</w:t>
      </w:r>
      <w:r w:rsidRPr="00F922A0">
        <w:rPr>
          <w:b/>
          <w:spacing w:val="-57"/>
          <w:sz w:val="24"/>
        </w:rPr>
        <w:t xml:space="preserve"> </w:t>
      </w:r>
      <w:r w:rsidRPr="00F922A0">
        <w:rPr>
          <w:b/>
          <w:sz w:val="24"/>
        </w:rPr>
        <w:t>образования</w:t>
      </w:r>
    </w:p>
    <w:p w:rsidR="00755FD3" w:rsidRPr="00F922A0" w:rsidRDefault="007E3FA8">
      <w:pPr>
        <w:pStyle w:val="a3"/>
        <w:tabs>
          <w:tab w:val="left" w:pos="2236"/>
          <w:tab w:val="left" w:pos="3718"/>
          <w:tab w:val="left" w:pos="4900"/>
          <w:tab w:val="left" w:pos="6833"/>
          <w:tab w:val="left" w:pos="8206"/>
          <w:tab w:val="left" w:pos="9331"/>
        </w:tabs>
        <w:ind w:left="442" w:right="246" w:firstLine="719"/>
        <w:jc w:val="left"/>
      </w:pPr>
      <w:r w:rsidRPr="00F922A0">
        <w:rPr>
          <w:b/>
        </w:rPr>
        <w:t>Целями</w:t>
      </w:r>
      <w:r w:rsidRPr="00F922A0">
        <w:rPr>
          <w:b/>
        </w:rPr>
        <w:tab/>
        <w:t>реализации</w:t>
      </w:r>
      <w:r w:rsidRPr="00F922A0">
        <w:rPr>
          <w:b/>
        </w:rPr>
        <w:tab/>
      </w:r>
      <w:r w:rsidRPr="00F922A0">
        <w:t>основной</w:t>
      </w:r>
      <w:r w:rsidRPr="00F922A0">
        <w:tab/>
        <w:t>образовательной</w:t>
      </w:r>
      <w:r w:rsidRPr="00F922A0">
        <w:tab/>
        <w:t>программы</w:t>
      </w:r>
      <w:r w:rsidRPr="00F922A0">
        <w:tab/>
        <w:t>среднего</w:t>
      </w:r>
      <w:r w:rsidRPr="00F922A0">
        <w:tab/>
        <w:t>общего</w:t>
      </w:r>
      <w:r w:rsidRPr="00F922A0">
        <w:rPr>
          <w:spacing w:val="-57"/>
        </w:rPr>
        <w:t xml:space="preserve"> </w:t>
      </w:r>
      <w:r w:rsidRPr="00F922A0">
        <w:t>образования</w:t>
      </w:r>
      <w:r w:rsidRPr="00F922A0">
        <w:rPr>
          <w:spacing w:val="-1"/>
        </w:rPr>
        <w:t xml:space="preserve"> </w:t>
      </w:r>
      <w:r w:rsidRPr="00F922A0">
        <w:t>являются:</w:t>
      </w:r>
    </w:p>
    <w:p w:rsidR="00755FD3" w:rsidRPr="00F922A0" w:rsidRDefault="007E3FA8" w:rsidP="00366414">
      <w:pPr>
        <w:pStyle w:val="a5"/>
        <w:numPr>
          <w:ilvl w:val="0"/>
          <w:numId w:val="165"/>
        </w:numPr>
        <w:tabs>
          <w:tab w:val="left" w:pos="663"/>
        </w:tabs>
        <w:ind w:right="240" w:firstLine="0"/>
        <w:rPr>
          <w:sz w:val="24"/>
        </w:rPr>
      </w:pPr>
      <w:r w:rsidRPr="00F922A0">
        <w:rPr>
          <w:sz w:val="24"/>
        </w:rPr>
        <w:t>становление</w:t>
      </w:r>
      <w:r w:rsidRPr="00F922A0">
        <w:rPr>
          <w:spacing w:val="1"/>
          <w:sz w:val="24"/>
        </w:rPr>
        <w:t xml:space="preserve"> </w:t>
      </w:r>
      <w:r w:rsidRPr="00F922A0">
        <w:rPr>
          <w:sz w:val="24"/>
        </w:rPr>
        <w:t>и</w:t>
      </w:r>
      <w:r w:rsidRPr="00F922A0">
        <w:rPr>
          <w:spacing w:val="1"/>
          <w:sz w:val="24"/>
        </w:rPr>
        <w:t xml:space="preserve"> </w:t>
      </w:r>
      <w:r w:rsidRPr="00F922A0">
        <w:rPr>
          <w:sz w:val="24"/>
        </w:rPr>
        <w:t>развитие</w:t>
      </w:r>
      <w:r w:rsidRPr="00F922A0">
        <w:rPr>
          <w:spacing w:val="1"/>
          <w:sz w:val="24"/>
        </w:rPr>
        <w:t xml:space="preserve"> </w:t>
      </w:r>
      <w:r w:rsidRPr="00F922A0">
        <w:rPr>
          <w:sz w:val="24"/>
        </w:rPr>
        <w:t>личности</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в</w:t>
      </w:r>
      <w:r w:rsidRPr="00F922A0">
        <w:rPr>
          <w:spacing w:val="1"/>
          <w:sz w:val="24"/>
        </w:rPr>
        <w:t xml:space="preserve"> </w:t>
      </w:r>
      <w:r w:rsidRPr="00F922A0">
        <w:rPr>
          <w:sz w:val="24"/>
        </w:rPr>
        <w:t>ее</w:t>
      </w:r>
      <w:r w:rsidRPr="00F922A0">
        <w:rPr>
          <w:spacing w:val="1"/>
          <w:sz w:val="24"/>
        </w:rPr>
        <w:t xml:space="preserve"> </w:t>
      </w:r>
      <w:r w:rsidRPr="00F922A0">
        <w:rPr>
          <w:sz w:val="24"/>
        </w:rPr>
        <w:t>самобытности</w:t>
      </w:r>
      <w:r w:rsidRPr="00F922A0">
        <w:rPr>
          <w:spacing w:val="1"/>
          <w:sz w:val="24"/>
        </w:rPr>
        <w:t xml:space="preserve"> </w:t>
      </w:r>
      <w:r w:rsidRPr="00F922A0">
        <w:rPr>
          <w:sz w:val="24"/>
        </w:rPr>
        <w:t>и</w:t>
      </w:r>
      <w:r w:rsidRPr="00F922A0">
        <w:rPr>
          <w:spacing w:val="1"/>
          <w:sz w:val="24"/>
        </w:rPr>
        <w:t xml:space="preserve"> </w:t>
      </w:r>
      <w:r w:rsidRPr="00F922A0">
        <w:rPr>
          <w:sz w:val="24"/>
        </w:rPr>
        <w:t>уникальности,</w:t>
      </w:r>
      <w:r w:rsidRPr="00F922A0">
        <w:rPr>
          <w:spacing w:val="1"/>
          <w:sz w:val="24"/>
        </w:rPr>
        <w:t xml:space="preserve"> </w:t>
      </w:r>
      <w:r w:rsidRPr="00F922A0">
        <w:rPr>
          <w:sz w:val="24"/>
        </w:rPr>
        <w:t>осознание</w:t>
      </w:r>
      <w:r w:rsidRPr="00F922A0">
        <w:rPr>
          <w:spacing w:val="1"/>
          <w:sz w:val="24"/>
        </w:rPr>
        <w:t xml:space="preserve"> </w:t>
      </w:r>
      <w:r w:rsidRPr="00F922A0">
        <w:rPr>
          <w:sz w:val="24"/>
        </w:rPr>
        <w:t>собственной</w:t>
      </w:r>
      <w:r w:rsidRPr="00F922A0">
        <w:rPr>
          <w:spacing w:val="1"/>
          <w:sz w:val="24"/>
        </w:rPr>
        <w:t xml:space="preserve"> </w:t>
      </w:r>
      <w:r w:rsidRPr="00F922A0">
        <w:rPr>
          <w:sz w:val="24"/>
        </w:rPr>
        <w:t>индивидуальности,</w:t>
      </w:r>
      <w:r w:rsidRPr="00F922A0">
        <w:rPr>
          <w:spacing w:val="1"/>
          <w:sz w:val="24"/>
        </w:rPr>
        <w:t xml:space="preserve"> </w:t>
      </w:r>
      <w:r w:rsidRPr="00F922A0">
        <w:rPr>
          <w:sz w:val="24"/>
        </w:rPr>
        <w:t>появление</w:t>
      </w:r>
      <w:r w:rsidRPr="00F922A0">
        <w:rPr>
          <w:spacing w:val="1"/>
          <w:sz w:val="24"/>
        </w:rPr>
        <w:t xml:space="preserve"> </w:t>
      </w:r>
      <w:r w:rsidRPr="00F922A0">
        <w:rPr>
          <w:sz w:val="24"/>
        </w:rPr>
        <w:t>жизненных</w:t>
      </w:r>
      <w:r w:rsidRPr="00F922A0">
        <w:rPr>
          <w:spacing w:val="1"/>
          <w:sz w:val="24"/>
        </w:rPr>
        <w:t xml:space="preserve"> </w:t>
      </w:r>
      <w:r w:rsidRPr="00F922A0">
        <w:rPr>
          <w:sz w:val="24"/>
        </w:rPr>
        <w:t>планов,</w:t>
      </w:r>
      <w:r w:rsidRPr="00F922A0">
        <w:rPr>
          <w:spacing w:val="1"/>
          <w:sz w:val="24"/>
        </w:rPr>
        <w:t xml:space="preserve"> </w:t>
      </w:r>
      <w:r w:rsidRPr="00F922A0">
        <w:rPr>
          <w:sz w:val="24"/>
        </w:rPr>
        <w:t>готовность</w:t>
      </w:r>
      <w:r w:rsidRPr="00F922A0">
        <w:rPr>
          <w:spacing w:val="1"/>
          <w:sz w:val="24"/>
        </w:rPr>
        <w:t xml:space="preserve"> </w:t>
      </w:r>
      <w:r w:rsidRPr="00F922A0">
        <w:rPr>
          <w:sz w:val="24"/>
        </w:rPr>
        <w:t>к</w:t>
      </w:r>
      <w:r w:rsidRPr="00F922A0">
        <w:rPr>
          <w:spacing w:val="1"/>
          <w:sz w:val="24"/>
        </w:rPr>
        <w:t xml:space="preserve"> </w:t>
      </w:r>
      <w:r w:rsidRPr="00F922A0">
        <w:rPr>
          <w:sz w:val="24"/>
        </w:rPr>
        <w:t>самоопределению;</w:t>
      </w:r>
    </w:p>
    <w:p w:rsidR="00755FD3" w:rsidRPr="00F922A0" w:rsidRDefault="007E3FA8" w:rsidP="00366414">
      <w:pPr>
        <w:pStyle w:val="a5"/>
        <w:numPr>
          <w:ilvl w:val="0"/>
          <w:numId w:val="165"/>
        </w:numPr>
        <w:tabs>
          <w:tab w:val="left" w:pos="697"/>
        </w:tabs>
        <w:ind w:right="241" w:firstLine="60"/>
        <w:rPr>
          <w:sz w:val="24"/>
        </w:rPr>
      </w:pPr>
      <w:r w:rsidRPr="00F922A0">
        <w:rPr>
          <w:sz w:val="24"/>
        </w:rPr>
        <w:t>достижение выпускниками планируемых результатов: компетенций и компетентностей,</w:t>
      </w:r>
      <w:r w:rsidRPr="00F922A0">
        <w:rPr>
          <w:spacing w:val="1"/>
          <w:sz w:val="24"/>
        </w:rPr>
        <w:t xml:space="preserve"> </w:t>
      </w:r>
      <w:r w:rsidRPr="00F922A0">
        <w:rPr>
          <w:sz w:val="24"/>
        </w:rPr>
        <w:t>определяемых</w:t>
      </w:r>
      <w:r w:rsidRPr="00F922A0">
        <w:rPr>
          <w:spacing w:val="-7"/>
          <w:sz w:val="24"/>
        </w:rPr>
        <w:t xml:space="preserve"> </w:t>
      </w:r>
      <w:r w:rsidRPr="00F922A0">
        <w:rPr>
          <w:sz w:val="24"/>
        </w:rPr>
        <w:t>личностными,</w:t>
      </w:r>
      <w:r w:rsidRPr="00F922A0">
        <w:rPr>
          <w:spacing w:val="-9"/>
          <w:sz w:val="24"/>
        </w:rPr>
        <w:t xml:space="preserve"> </w:t>
      </w:r>
      <w:r w:rsidRPr="00F922A0">
        <w:rPr>
          <w:sz w:val="24"/>
        </w:rPr>
        <w:t>семейными,</w:t>
      </w:r>
      <w:r w:rsidRPr="00F922A0">
        <w:rPr>
          <w:spacing w:val="-8"/>
          <w:sz w:val="24"/>
        </w:rPr>
        <w:t xml:space="preserve"> </w:t>
      </w:r>
      <w:r w:rsidRPr="00F922A0">
        <w:rPr>
          <w:sz w:val="24"/>
        </w:rPr>
        <w:t>общественными,</w:t>
      </w:r>
      <w:r w:rsidRPr="00F922A0">
        <w:rPr>
          <w:spacing w:val="-9"/>
          <w:sz w:val="24"/>
        </w:rPr>
        <w:t xml:space="preserve"> </w:t>
      </w:r>
      <w:r w:rsidRPr="00F922A0">
        <w:rPr>
          <w:sz w:val="24"/>
        </w:rPr>
        <w:t>государственными</w:t>
      </w:r>
      <w:r w:rsidRPr="00F922A0">
        <w:rPr>
          <w:spacing w:val="-8"/>
          <w:sz w:val="24"/>
        </w:rPr>
        <w:t xml:space="preserve"> </w:t>
      </w:r>
      <w:r w:rsidRPr="00F922A0">
        <w:rPr>
          <w:sz w:val="24"/>
        </w:rPr>
        <w:t>потребностями</w:t>
      </w:r>
      <w:r w:rsidRPr="00F922A0">
        <w:rPr>
          <w:spacing w:val="-57"/>
          <w:sz w:val="24"/>
        </w:rPr>
        <w:t xml:space="preserve"> </w:t>
      </w:r>
      <w:r w:rsidRPr="00F922A0">
        <w:rPr>
          <w:sz w:val="24"/>
        </w:rPr>
        <w:t>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старшего</w:t>
      </w:r>
      <w:r w:rsidRPr="00F922A0">
        <w:rPr>
          <w:spacing w:val="1"/>
          <w:sz w:val="24"/>
        </w:rPr>
        <w:t xml:space="preserve"> </w:t>
      </w:r>
      <w:r w:rsidRPr="00F922A0">
        <w:rPr>
          <w:sz w:val="24"/>
        </w:rPr>
        <w:t>школьного</w:t>
      </w:r>
      <w:r w:rsidRPr="00F922A0">
        <w:rPr>
          <w:spacing w:val="1"/>
          <w:sz w:val="24"/>
        </w:rPr>
        <w:t xml:space="preserve"> </w:t>
      </w:r>
      <w:r w:rsidRPr="00F922A0">
        <w:rPr>
          <w:sz w:val="24"/>
        </w:rPr>
        <w:t>возраста,</w:t>
      </w:r>
      <w:r w:rsidRPr="00F922A0">
        <w:rPr>
          <w:spacing w:val="1"/>
          <w:sz w:val="24"/>
        </w:rPr>
        <w:t xml:space="preserve"> </w:t>
      </w:r>
      <w:r w:rsidRPr="00F922A0">
        <w:rPr>
          <w:sz w:val="24"/>
        </w:rPr>
        <w:t>индивидуальной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траекторией его</w:t>
      </w:r>
      <w:r w:rsidRPr="00F922A0">
        <w:rPr>
          <w:spacing w:val="-1"/>
          <w:sz w:val="24"/>
        </w:rPr>
        <w:t xml:space="preserve"> </w:t>
      </w:r>
      <w:r w:rsidRPr="00F922A0">
        <w:rPr>
          <w:sz w:val="24"/>
        </w:rPr>
        <w:t>развития</w:t>
      </w:r>
      <w:r w:rsidRPr="00F922A0">
        <w:rPr>
          <w:spacing w:val="-3"/>
          <w:sz w:val="24"/>
        </w:rPr>
        <w:t xml:space="preserve"> </w:t>
      </w:r>
      <w:r w:rsidRPr="00F922A0">
        <w:rPr>
          <w:sz w:val="24"/>
        </w:rPr>
        <w:t>и</w:t>
      </w:r>
      <w:r w:rsidRPr="00F922A0">
        <w:rPr>
          <w:spacing w:val="-1"/>
          <w:sz w:val="24"/>
        </w:rPr>
        <w:t xml:space="preserve"> </w:t>
      </w:r>
      <w:r w:rsidRPr="00F922A0">
        <w:rPr>
          <w:sz w:val="24"/>
        </w:rPr>
        <w:t>состоянием</w:t>
      </w:r>
      <w:r w:rsidRPr="00F922A0">
        <w:rPr>
          <w:spacing w:val="-2"/>
          <w:sz w:val="24"/>
        </w:rPr>
        <w:t xml:space="preserve"> </w:t>
      </w:r>
      <w:r w:rsidRPr="00F922A0">
        <w:rPr>
          <w:sz w:val="24"/>
        </w:rPr>
        <w:t>здоровья.</w:t>
      </w:r>
    </w:p>
    <w:p w:rsidR="00755FD3" w:rsidRPr="00F922A0" w:rsidRDefault="007E3FA8">
      <w:pPr>
        <w:pStyle w:val="a3"/>
        <w:ind w:left="442" w:right="247" w:firstLine="719"/>
      </w:pPr>
      <w:r w:rsidRPr="00F922A0">
        <w:t>Достижение</w:t>
      </w:r>
      <w:r w:rsidRPr="00F922A0">
        <w:rPr>
          <w:spacing w:val="1"/>
        </w:rPr>
        <w:t xml:space="preserve"> </w:t>
      </w:r>
      <w:r w:rsidRPr="00F922A0">
        <w:t>поставленных</w:t>
      </w:r>
      <w:r w:rsidRPr="00F922A0">
        <w:rPr>
          <w:spacing w:val="1"/>
        </w:rPr>
        <w:t xml:space="preserve"> </w:t>
      </w:r>
      <w:r w:rsidRPr="00F922A0">
        <w:t>целей</w:t>
      </w:r>
      <w:r w:rsidRPr="00F922A0">
        <w:rPr>
          <w:spacing w:val="1"/>
        </w:rPr>
        <w:t xml:space="preserve"> </w:t>
      </w:r>
      <w:r w:rsidRPr="00F922A0">
        <w:t>при</w:t>
      </w:r>
      <w:r w:rsidRPr="00F922A0">
        <w:rPr>
          <w:spacing w:val="1"/>
        </w:rPr>
        <w:t xml:space="preserve"> </w:t>
      </w:r>
      <w:r w:rsidRPr="00F922A0">
        <w:t>разработке</w:t>
      </w:r>
      <w:r w:rsidRPr="00F922A0">
        <w:rPr>
          <w:spacing w:val="1"/>
        </w:rPr>
        <w:t xml:space="preserve"> </w:t>
      </w:r>
      <w:r w:rsidRPr="00F922A0">
        <w:t>и</w:t>
      </w:r>
      <w:r w:rsidRPr="00F922A0">
        <w:rPr>
          <w:spacing w:val="1"/>
        </w:rPr>
        <w:t xml:space="preserve"> </w:t>
      </w:r>
      <w:r w:rsidRPr="00F922A0">
        <w:t>реализации</w:t>
      </w:r>
      <w:r w:rsidRPr="00F922A0">
        <w:rPr>
          <w:spacing w:val="1"/>
        </w:rPr>
        <w:t xml:space="preserve"> </w:t>
      </w:r>
      <w:r w:rsidRPr="00F922A0">
        <w:t>образовательной</w:t>
      </w:r>
      <w:r w:rsidRPr="00F922A0">
        <w:rPr>
          <w:spacing w:val="1"/>
        </w:rPr>
        <w:t xml:space="preserve"> </w:t>
      </w:r>
      <w:r w:rsidRPr="00F922A0">
        <w:t>организацией</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57"/>
        </w:rPr>
        <w:t xml:space="preserve"> </w:t>
      </w:r>
      <w:r w:rsidRPr="00F922A0">
        <w:t>предусматривает</w:t>
      </w:r>
      <w:r w:rsidRPr="00F922A0">
        <w:rPr>
          <w:spacing w:val="-1"/>
        </w:rPr>
        <w:t xml:space="preserve"> </w:t>
      </w:r>
      <w:r w:rsidRPr="00F922A0">
        <w:t>решение</w:t>
      </w:r>
      <w:r w:rsidRPr="00F922A0">
        <w:rPr>
          <w:spacing w:val="-1"/>
        </w:rPr>
        <w:t xml:space="preserve"> </w:t>
      </w:r>
      <w:r w:rsidRPr="00F922A0">
        <w:t>следующих</w:t>
      </w:r>
      <w:r w:rsidRPr="00F922A0">
        <w:rPr>
          <w:spacing w:val="5"/>
        </w:rPr>
        <w:t xml:space="preserve"> </w:t>
      </w:r>
      <w:r w:rsidRPr="00F922A0">
        <w:rPr>
          <w:b/>
        </w:rPr>
        <w:t>основных</w:t>
      </w:r>
      <w:r w:rsidRPr="00F922A0">
        <w:rPr>
          <w:b/>
          <w:spacing w:val="-1"/>
        </w:rPr>
        <w:t xml:space="preserve"> </w:t>
      </w:r>
      <w:r w:rsidRPr="00F922A0">
        <w:rPr>
          <w:b/>
        </w:rPr>
        <w:t>задач</w:t>
      </w:r>
      <w:r w:rsidRPr="00F922A0">
        <w:t>:</w:t>
      </w:r>
    </w:p>
    <w:p w:rsidR="00755FD3" w:rsidRPr="00F922A0" w:rsidRDefault="007E3FA8" w:rsidP="00366414">
      <w:pPr>
        <w:pStyle w:val="a5"/>
        <w:numPr>
          <w:ilvl w:val="1"/>
          <w:numId w:val="165"/>
        </w:numPr>
        <w:tabs>
          <w:tab w:val="left" w:pos="1162"/>
        </w:tabs>
        <w:ind w:hanging="361"/>
        <w:rPr>
          <w:sz w:val="24"/>
        </w:rPr>
      </w:pPr>
      <w:r w:rsidRPr="00F922A0">
        <w:rPr>
          <w:sz w:val="24"/>
        </w:rPr>
        <w:t>формирование</w:t>
      </w:r>
      <w:r w:rsidRPr="00F922A0">
        <w:rPr>
          <w:spacing w:val="-5"/>
          <w:sz w:val="24"/>
        </w:rPr>
        <w:t xml:space="preserve"> </w:t>
      </w:r>
      <w:r w:rsidRPr="00F922A0">
        <w:rPr>
          <w:sz w:val="24"/>
        </w:rPr>
        <w:t>российской</w:t>
      </w:r>
      <w:r w:rsidRPr="00F922A0">
        <w:rPr>
          <w:spacing w:val="-4"/>
          <w:sz w:val="24"/>
        </w:rPr>
        <w:t xml:space="preserve"> </w:t>
      </w:r>
      <w:r w:rsidRPr="00F922A0">
        <w:rPr>
          <w:sz w:val="24"/>
        </w:rPr>
        <w:t>гражданской</w:t>
      </w:r>
      <w:r w:rsidRPr="00F922A0">
        <w:rPr>
          <w:spacing w:val="-6"/>
          <w:sz w:val="24"/>
        </w:rPr>
        <w:t xml:space="preserve"> </w:t>
      </w:r>
      <w:r w:rsidRPr="00F922A0">
        <w:rPr>
          <w:sz w:val="24"/>
        </w:rPr>
        <w:t>идентичности</w:t>
      </w:r>
      <w:r w:rsidRPr="00F922A0">
        <w:rPr>
          <w:spacing w:val="-4"/>
          <w:sz w:val="24"/>
        </w:rPr>
        <w:t xml:space="preserve"> </w:t>
      </w:r>
      <w:r w:rsidRPr="00F922A0">
        <w:rPr>
          <w:sz w:val="24"/>
        </w:rPr>
        <w:t>обучающихся;</w:t>
      </w:r>
    </w:p>
    <w:p w:rsidR="00755FD3" w:rsidRPr="00F922A0" w:rsidRDefault="007E3FA8" w:rsidP="00366414">
      <w:pPr>
        <w:pStyle w:val="a5"/>
        <w:numPr>
          <w:ilvl w:val="1"/>
          <w:numId w:val="165"/>
        </w:numPr>
        <w:tabs>
          <w:tab w:val="left" w:pos="1162"/>
        </w:tabs>
        <w:ind w:left="1161" w:right="122"/>
        <w:rPr>
          <w:sz w:val="24"/>
        </w:rPr>
      </w:pPr>
      <w:r w:rsidRPr="00F922A0">
        <w:rPr>
          <w:sz w:val="24"/>
        </w:rPr>
        <w:t>сохранение</w:t>
      </w:r>
      <w:r w:rsidRPr="00F922A0">
        <w:rPr>
          <w:spacing w:val="1"/>
          <w:sz w:val="24"/>
        </w:rPr>
        <w:t xml:space="preserve"> </w:t>
      </w:r>
      <w:r w:rsidRPr="00F922A0">
        <w:rPr>
          <w:sz w:val="24"/>
        </w:rPr>
        <w:t>и</w:t>
      </w:r>
      <w:r w:rsidRPr="00F922A0">
        <w:rPr>
          <w:spacing w:val="1"/>
          <w:sz w:val="24"/>
        </w:rPr>
        <w:t xml:space="preserve"> </w:t>
      </w:r>
      <w:r w:rsidRPr="00F922A0">
        <w:rPr>
          <w:sz w:val="24"/>
        </w:rPr>
        <w:t>развитие</w:t>
      </w:r>
      <w:r w:rsidRPr="00F922A0">
        <w:rPr>
          <w:spacing w:val="1"/>
          <w:sz w:val="24"/>
        </w:rPr>
        <w:t xml:space="preserve"> </w:t>
      </w:r>
      <w:r w:rsidRPr="00F922A0">
        <w:rPr>
          <w:sz w:val="24"/>
        </w:rPr>
        <w:t>культурного</w:t>
      </w:r>
      <w:r w:rsidRPr="00F922A0">
        <w:rPr>
          <w:spacing w:val="1"/>
          <w:sz w:val="24"/>
        </w:rPr>
        <w:t xml:space="preserve"> </w:t>
      </w:r>
      <w:r w:rsidRPr="00F922A0">
        <w:rPr>
          <w:sz w:val="24"/>
        </w:rPr>
        <w:t>разнообразия</w:t>
      </w:r>
      <w:r w:rsidRPr="00F922A0">
        <w:rPr>
          <w:spacing w:val="1"/>
          <w:sz w:val="24"/>
        </w:rPr>
        <w:t xml:space="preserve"> </w:t>
      </w:r>
      <w:r w:rsidRPr="00F922A0">
        <w:rPr>
          <w:sz w:val="24"/>
        </w:rPr>
        <w:t>и</w:t>
      </w:r>
      <w:r w:rsidRPr="00F922A0">
        <w:rPr>
          <w:spacing w:val="1"/>
          <w:sz w:val="24"/>
        </w:rPr>
        <w:t xml:space="preserve"> </w:t>
      </w:r>
      <w:r w:rsidRPr="00F922A0">
        <w:rPr>
          <w:sz w:val="24"/>
        </w:rPr>
        <w:t>языкового</w:t>
      </w:r>
      <w:r w:rsidRPr="00F922A0">
        <w:rPr>
          <w:spacing w:val="1"/>
          <w:sz w:val="24"/>
        </w:rPr>
        <w:t xml:space="preserve"> </w:t>
      </w:r>
      <w:r w:rsidRPr="00F922A0">
        <w:rPr>
          <w:sz w:val="24"/>
        </w:rPr>
        <w:t>наследия</w:t>
      </w:r>
      <w:r w:rsidRPr="00F922A0">
        <w:rPr>
          <w:spacing w:val="1"/>
          <w:sz w:val="24"/>
        </w:rPr>
        <w:t xml:space="preserve"> </w:t>
      </w:r>
      <w:r w:rsidRPr="00F922A0">
        <w:rPr>
          <w:sz w:val="24"/>
        </w:rPr>
        <w:t>многонационального</w:t>
      </w:r>
      <w:r w:rsidRPr="00F922A0">
        <w:rPr>
          <w:spacing w:val="1"/>
          <w:sz w:val="24"/>
        </w:rPr>
        <w:t xml:space="preserve"> </w:t>
      </w:r>
      <w:r w:rsidRPr="00F922A0">
        <w:rPr>
          <w:sz w:val="24"/>
        </w:rPr>
        <w:t>народа</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реализация</w:t>
      </w:r>
      <w:r w:rsidRPr="00F922A0">
        <w:rPr>
          <w:spacing w:val="1"/>
          <w:sz w:val="24"/>
        </w:rPr>
        <w:t xml:space="preserve"> </w:t>
      </w:r>
      <w:r w:rsidRPr="00F922A0">
        <w:rPr>
          <w:sz w:val="24"/>
        </w:rPr>
        <w:t>права</w:t>
      </w:r>
      <w:r w:rsidRPr="00F922A0">
        <w:rPr>
          <w:spacing w:val="1"/>
          <w:sz w:val="24"/>
        </w:rPr>
        <w:t xml:space="preserve"> </w:t>
      </w:r>
      <w:r w:rsidRPr="00F922A0">
        <w:rPr>
          <w:sz w:val="24"/>
        </w:rPr>
        <w:t>на</w:t>
      </w:r>
      <w:r w:rsidRPr="00F922A0">
        <w:rPr>
          <w:spacing w:val="1"/>
          <w:sz w:val="24"/>
        </w:rPr>
        <w:t xml:space="preserve"> </w:t>
      </w:r>
      <w:r w:rsidRPr="00F922A0">
        <w:rPr>
          <w:sz w:val="24"/>
        </w:rPr>
        <w:t>изучение</w:t>
      </w:r>
      <w:r w:rsidRPr="00F922A0">
        <w:rPr>
          <w:spacing w:val="1"/>
          <w:sz w:val="24"/>
        </w:rPr>
        <w:t xml:space="preserve"> </w:t>
      </w:r>
      <w:r w:rsidRPr="00F922A0">
        <w:rPr>
          <w:sz w:val="24"/>
        </w:rPr>
        <w:t>родного языка, овладение духовными ценностями и культурой многонационального</w:t>
      </w:r>
      <w:r w:rsidRPr="00F922A0">
        <w:rPr>
          <w:spacing w:val="1"/>
          <w:sz w:val="24"/>
        </w:rPr>
        <w:t xml:space="preserve"> </w:t>
      </w:r>
      <w:r w:rsidRPr="00F922A0">
        <w:rPr>
          <w:sz w:val="24"/>
        </w:rPr>
        <w:t>народа</w:t>
      </w:r>
      <w:r w:rsidRPr="00F922A0">
        <w:rPr>
          <w:spacing w:val="-2"/>
          <w:sz w:val="24"/>
        </w:rPr>
        <w:t xml:space="preserve"> </w:t>
      </w:r>
      <w:r w:rsidRPr="00F922A0">
        <w:rPr>
          <w:sz w:val="24"/>
        </w:rPr>
        <w:t>России;</w:t>
      </w:r>
    </w:p>
    <w:p w:rsidR="00755FD3" w:rsidRPr="00F922A0" w:rsidRDefault="007E3FA8" w:rsidP="00366414">
      <w:pPr>
        <w:pStyle w:val="a5"/>
        <w:numPr>
          <w:ilvl w:val="1"/>
          <w:numId w:val="165"/>
        </w:numPr>
        <w:tabs>
          <w:tab w:val="left" w:pos="1162"/>
        </w:tabs>
        <w:spacing w:line="237" w:lineRule="auto"/>
        <w:ind w:left="1161" w:right="123"/>
        <w:rPr>
          <w:sz w:val="24"/>
        </w:rPr>
      </w:pPr>
      <w:r w:rsidRPr="00F922A0">
        <w:rPr>
          <w:sz w:val="24"/>
        </w:rPr>
        <w:t>обеспечение</w:t>
      </w:r>
      <w:r w:rsidRPr="00F922A0">
        <w:rPr>
          <w:spacing w:val="1"/>
          <w:sz w:val="24"/>
        </w:rPr>
        <w:t xml:space="preserve"> </w:t>
      </w:r>
      <w:r w:rsidRPr="00F922A0">
        <w:rPr>
          <w:sz w:val="24"/>
        </w:rPr>
        <w:t>равных</w:t>
      </w:r>
      <w:r w:rsidRPr="00F922A0">
        <w:rPr>
          <w:spacing w:val="1"/>
          <w:sz w:val="24"/>
        </w:rPr>
        <w:t xml:space="preserve"> </w:t>
      </w:r>
      <w:r w:rsidRPr="00F922A0">
        <w:rPr>
          <w:sz w:val="24"/>
        </w:rPr>
        <w:t>возможностей</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качественного</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p>
    <w:p w:rsidR="00755FD3" w:rsidRPr="00F922A0" w:rsidRDefault="007E3FA8" w:rsidP="00366414">
      <w:pPr>
        <w:pStyle w:val="a5"/>
        <w:numPr>
          <w:ilvl w:val="1"/>
          <w:numId w:val="165"/>
        </w:numPr>
        <w:tabs>
          <w:tab w:val="left" w:pos="1162"/>
        </w:tabs>
        <w:spacing w:before="3" w:line="237" w:lineRule="auto"/>
        <w:ind w:left="1161" w:right="121"/>
        <w:rPr>
          <w:sz w:val="24"/>
        </w:rPr>
      </w:pPr>
      <w:r w:rsidRPr="00F922A0">
        <w:rPr>
          <w:sz w:val="24"/>
        </w:rPr>
        <w:t>обеспечение достижения обучающимися образовательных результатов в соответствии с</w:t>
      </w:r>
      <w:r w:rsidRPr="00F922A0">
        <w:rPr>
          <w:spacing w:val="-57"/>
          <w:sz w:val="24"/>
        </w:rPr>
        <w:t xml:space="preserve"> </w:t>
      </w:r>
      <w:r w:rsidRPr="00F922A0">
        <w:rPr>
          <w:sz w:val="24"/>
        </w:rPr>
        <w:t>требованиями,</w:t>
      </w:r>
      <w:r w:rsidRPr="00F922A0">
        <w:rPr>
          <w:spacing w:val="1"/>
          <w:sz w:val="24"/>
        </w:rPr>
        <w:t xml:space="preserve"> </w:t>
      </w:r>
      <w:r w:rsidRPr="00F922A0">
        <w:rPr>
          <w:sz w:val="24"/>
        </w:rPr>
        <w:t>установленными</w:t>
      </w:r>
      <w:r w:rsidRPr="00F922A0">
        <w:rPr>
          <w:spacing w:val="1"/>
          <w:sz w:val="24"/>
        </w:rPr>
        <w:t xml:space="preserve"> </w:t>
      </w:r>
      <w:r w:rsidRPr="00F922A0">
        <w:rPr>
          <w:sz w:val="24"/>
        </w:rPr>
        <w:t>Федеральным</w:t>
      </w:r>
      <w:r w:rsidRPr="00F922A0">
        <w:rPr>
          <w:spacing w:val="1"/>
          <w:sz w:val="24"/>
        </w:rPr>
        <w:t xml:space="preserve"> </w:t>
      </w:r>
      <w:r w:rsidRPr="00F922A0">
        <w:rPr>
          <w:sz w:val="24"/>
        </w:rPr>
        <w:t>государственным</w:t>
      </w:r>
      <w:r w:rsidRPr="00F922A0">
        <w:rPr>
          <w:spacing w:val="1"/>
          <w:sz w:val="24"/>
        </w:rPr>
        <w:t xml:space="preserve"> </w:t>
      </w:r>
      <w:r w:rsidRPr="00F922A0">
        <w:rPr>
          <w:sz w:val="24"/>
        </w:rPr>
        <w:t>образовательным</w:t>
      </w:r>
      <w:r w:rsidRPr="00F922A0">
        <w:rPr>
          <w:spacing w:val="1"/>
          <w:sz w:val="24"/>
        </w:rPr>
        <w:t xml:space="preserve"> </w:t>
      </w:r>
      <w:r w:rsidRPr="00F922A0">
        <w:rPr>
          <w:sz w:val="24"/>
        </w:rPr>
        <w:t>стандартом</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 (далее</w:t>
      </w:r>
      <w:r w:rsidRPr="00F922A0">
        <w:rPr>
          <w:spacing w:val="-1"/>
          <w:sz w:val="24"/>
        </w:rPr>
        <w:t xml:space="preserve"> </w:t>
      </w:r>
      <w:r w:rsidRPr="00F922A0">
        <w:rPr>
          <w:sz w:val="24"/>
        </w:rPr>
        <w:t>– ФГОС</w:t>
      </w:r>
      <w:r w:rsidRPr="00F922A0">
        <w:rPr>
          <w:spacing w:val="-1"/>
          <w:sz w:val="24"/>
        </w:rPr>
        <w:t xml:space="preserve"> </w:t>
      </w:r>
      <w:r w:rsidRPr="00F922A0">
        <w:rPr>
          <w:sz w:val="24"/>
        </w:rPr>
        <w:t>СОО);</w:t>
      </w:r>
    </w:p>
    <w:p w:rsidR="00755FD3" w:rsidRPr="00F922A0" w:rsidRDefault="007E3FA8" w:rsidP="00366414">
      <w:pPr>
        <w:pStyle w:val="a5"/>
        <w:numPr>
          <w:ilvl w:val="1"/>
          <w:numId w:val="165"/>
        </w:numPr>
        <w:tabs>
          <w:tab w:val="left" w:pos="1162"/>
        </w:tabs>
        <w:spacing w:before="6"/>
        <w:ind w:left="1161" w:right="125"/>
        <w:rPr>
          <w:sz w:val="24"/>
        </w:rPr>
      </w:pPr>
      <w:r w:rsidRPr="00F922A0">
        <w:rPr>
          <w:sz w:val="24"/>
        </w:rPr>
        <w:t>обеспечение</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бесплатного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на</w:t>
      </w:r>
      <w:r w:rsidRPr="00F922A0">
        <w:rPr>
          <w:spacing w:val="1"/>
          <w:sz w:val="24"/>
        </w:rPr>
        <w:t xml:space="preserve"> </w:t>
      </w:r>
      <w:r w:rsidRPr="00F922A0">
        <w:rPr>
          <w:sz w:val="24"/>
        </w:rPr>
        <w:t>уровне</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в</w:t>
      </w:r>
      <w:r w:rsidRPr="00F922A0">
        <w:rPr>
          <w:spacing w:val="1"/>
          <w:sz w:val="24"/>
        </w:rPr>
        <w:t xml:space="preserve"> </w:t>
      </w:r>
      <w:r w:rsidRPr="00F922A0">
        <w:rPr>
          <w:sz w:val="24"/>
        </w:rPr>
        <w:t>объеме</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предусматривающей</w:t>
      </w:r>
      <w:r w:rsidRPr="00F922A0">
        <w:rPr>
          <w:spacing w:val="1"/>
          <w:sz w:val="24"/>
        </w:rPr>
        <w:t xml:space="preserve"> </w:t>
      </w:r>
      <w:r w:rsidRPr="00F922A0">
        <w:rPr>
          <w:sz w:val="24"/>
        </w:rPr>
        <w:t>изучение</w:t>
      </w:r>
      <w:r w:rsidRPr="00F922A0">
        <w:rPr>
          <w:spacing w:val="1"/>
          <w:sz w:val="24"/>
        </w:rPr>
        <w:t xml:space="preserve"> </w:t>
      </w:r>
      <w:r w:rsidRPr="00F922A0">
        <w:rPr>
          <w:sz w:val="24"/>
        </w:rPr>
        <w:t>обязательных</w:t>
      </w:r>
      <w:r w:rsidRPr="00F922A0">
        <w:rPr>
          <w:spacing w:val="1"/>
          <w:sz w:val="24"/>
        </w:rPr>
        <w:t xml:space="preserve"> </w:t>
      </w:r>
      <w:r w:rsidRPr="00F922A0">
        <w:rPr>
          <w:sz w:val="24"/>
        </w:rPr>
        <w:t>учебных</w:t>
      </w:r>
      <w:r w:rsidRPr="00F922A0">
        <w:rPr>
          <w:spacing w:val="1"/>
          <w:sz w:val="24"/>
        </w:rPr>
        <w:t xml:space="preserve"> </w:t>
      </w:r>
      <w:r w:rsidRPr="00F922A0">
        <w:rPr>
          <w:sz w:val="24"/>
        </w:rPr>
        <w:t>предметов,</w:t>
      </w:r>
      <w:r w:rsidRPr="00F922A0">
        <w:rPr>
          <w:spacing w:val="1"/>
          <w:sz w:val="24"/>
        </w:rPr>
        <w:t xml:space="preserve"> </w:t>
      </w:r>
      <w:r w:rsidRPr="00F922A0">
        <w:rPr>
          <w:sz w:val="24"/>
        </w:rPr>
        <w:t>входящих</w:t>
      </w:r>
      <w:r w:rsidRPr="00F922A0">
        <w:rPr>
          <w:spacing w:val="1"/>
          <w:sz w:val="24"/>
        </w:rPr>
        <w:t xml:space="preserve"> </w:t>
      </w:r>
      <w:r w:rsidRPr="00F922A0">
        <w:rPr>
          <w:sz w:val="24"/>
        </w:rPr>
        <w:t>в</w:t>
      </w:r>
      <w:r w:rsidRPr="00F922A0">
        <w:rPr>
          <w:spacing w:val="1"/>
          <w:sz w:val="24"/>
        </w:rPr>
        <w:t xml:space="preserve"> </w:t>
      </w:r>
      <w:r w:rsidRPr="00F922A0">
        <w:rPr>
          <w:sz w:val="24"/>
        </w:rPr>
        <w:t>учебный</w:t>
      </w:r>
      <w:r w:rsidRPr="00F922A0">
        <w:rPr>
          <w:spacing w:val="1"/>
          <w:sz w:val="24"/>
        </w:rPr>
        <w:t xml:space="preserve"> </w:t>
      </w:r>
      <w:r w:rsidRPr="00F922A0">
        <w:rPr>
          <w:sz w:val="24"/>
        </w:rPr>
        <w:t>план</w:t>
      </w:r>
      <w:r w:rsidRPr="00F922A0">
        <w:rPr>
          <w:spacing w:val="1"/>
          <w:sz w:val="24"/>
        </w:rPr>
        <w:t xml:space="preserve"> </w:t>
      </w:r>
      <w:r w:rsidRPr="00F922A0">
        <w:rPr>
          <w:sz w:val="24"/>
        </w:rPr>
        <w:t>(учебных</w:t>
      </w:r>
      <w:r w:rsidRPr="00F922A0">
        <w:rPr>
          <w:spacing w:val="1"/>
          <w:sz w:val="24"/>
        </w:rPr>
        <w:t xml:space="preserve"> </w:t>
      </w:r>
      <w:r w:rsidRPr="00F922A0">
        <w:rPr>
          <w:sz w:val="24"/>
        </w:rPr>
        <w:t>предметов по выбору из обязательных предметных областей, дополнительных учебных</w:t>
      </w:r>
      <w:r w:rsidRPr="00F922A0">
        <w:rPr>
          <w:spacing w:val="-57"/>
          <w:sz w:val="24"/>
        </w:rPr>
        <w:t xml:space="preserve"> </w:t>
      </w:r>
      <w:r w:rsidRPr="00F922A0">
        <w:rPr>
          <w:sz w:val="24"/>
        </w:rPr>
        <w:t>предметов, курсов по выбору и общих для включения во все учебные планы учебных</w:t>
      </w:r>
      <w:r w:rsidRPr="00F922A0">
        <w:rPr>
          <w:spacing w:val="1"/>
          <w:sz w:val="24"/>
        </w:rPr>
        <w:t xml:space="preserve"> </w:t>
      </w:r>
      <w:r w:rsidRPr="00F922A0">
        <w:rPr>
          <w:sz w:val="24"/>
        </w:rPr>
        <w:t>предметов,</w:t>
      </w:r>
      <w:r w:rsidRPr="00F922A0">
        <w:rPr>
          <w:spacing w:val="-2"/>
          <w:sz w:val="24"/>
        </w:rPr>
        <w:t xml:space="preserve"> </w:t>
      </w:r>
      <w:r w:rsidRPr="00F922A0">
        <w:rPr>
          <w:sz w:val="24"/>
        </w:rPr>
        <w:t>в</w:t>
      </w:r>
      <w:r w:rsidRPr="00F922A0">
        <w:rPr>
          <w:spacing w:val="-2"/>
          <w:sz w:val="24"/>
        </w:rPr>
        <w:t xml:space="preserve"> </w:t>
      </w:r>
      <w:r w:rsidRPr="00F922A0">
        <w:rPr>
          <w:sz w:val="24"/>
        </w:rPr>
        <w:t>том</w:t>
      </w:r>
      <w:r w:rsidRPr="00F922A0">
        <w:rPr>
          <w:spacing w:val="-1"/>
          <w:sz w:val="24"/>
        </w:rPr>
        <w:t xml:space="preserve"> </w:t>
      </w:r>
      <w:r w:rsidRPr="00F922A0">
        <w:rPr>
          <w:sz w:val="24"/>
        </w:rPr>
        <w:t>числе на</w:t>
      </w:r>
      <w:r w:rsidRPr="00F922A0">
        <w:rPr>
          <w:spacing w:val="-1"/>
          <w:sz w:val="24"/>
        </w:rPr>
        <w:t xml:space="preserve"> </w:t>
      </w:r>
      <w:r w:rsidRPr="00F922A0">
        <w:rPr>
          <w:sz w:val="24"/>
        </w:rPr>
        <w:t>углубленном уровне),</w:t>
      </w:r>
      <w:r w:rsidRPr="00F922A0">
        <w:rPr>
          <w:spacing w:val="-1"/>
          <w:sz w:val="24"/>
        </w:rPr>
        <w:t xml:space="preserve"> </w:t>
      </w:r>
      <w:r w:rsidRPr="00F922A0">
        <w:rPr>
          <w:sz w:val="24"/>
        </w:rPr>
        <w:t>а</w:t>
      </w:r>
      <w:r w:rsidRPr="00F922A0">
        <w:rPr>
          <w:spacing w:val="-3"/>
          <w:sz w:val="24"/>
        </w:rPr>
        <w:t xml:space="preserve"> </w:t>
      </w:r>
      <w:r w:rsidRPr="00F922A0">
        <w:rPr>
          <w:sz w:val="24"/>
        </w:rPr>
        <w:t>также</w:t>
      </w:r>
      <w:r w:rsidRPr="00F922A0">
        <w:rPr>
          <w:spacing w:val="-2"/>
          <w:sz w:val="24"/>
        </w:rPr>
        <w:t xml:space="preserve"> </w:t>
      </w:r>
      <w:r w:rsidRPr="00F922A0">
        <w:rPr>
          <w:sz w:val="24"/>
        </w:rPr>
        <w:t>внеурочную</w:t>
      </w:r>
      <w:r w:rsidRPr="00F922A0">
        <w:rPr>
          <w:spacing w:val="2"/>
          <w:sz w:val="24"/>
        </w:rPr>
        <w:t xml:space="preserve"> </w:t>
      </w:r>
      <w:r w:rsidRPr="00F922A0">
        <w:rPr>
          <w:sz w:val="24"/>
        </w:rPr>
        <w:t>деятельность;</w:t>
      </w:r>
    </w:p>
    <w:p w:rsidR="00755FD3" w:rsidRPr="00F922A0" w:rsidRDefault="007E3FA8" w:rsidP="00366414">
      <w:pPr>
        <w:pStyle w:val="a5"/>
        <w:numPr>
          <w:ilvl w:val="1"/>
          <w:numId w:val="165"/>
        </w:numPr>
        <w:tabs>
          <w:tab w:val="left" w:pos="1162"/>
        </w:tabs>
        <w:ind w:left="1161" w:right="122"/>
        <w:rPr>
          <w:sz w:val="24"/>
        </w:rPr>
      </w:pPr>
      <w:r w:rsidRPr="00F922A0">
        <w:rPr>
          <w:sz w:val="24"/>
        </w:rPr>
        <w:t>установление</w:t>
      </w:r>
      <w:r w:rsidRPr="00F922A0">
        <w:rPr>
          <w:spacing w:val="1"/>
          <w:sz w:val="24"/>
        </w:rPr>
        <w:t xml:space="preserve"> </w:t>
      </w:r>
      <w:r w:rsidRPr="00F922A0">
        <w:rPr>
          <w:sz w:val="24"/>
        </w:rPr>
        <w:t>требований</w:t>
      </w:r>
      <w:r w:rsidRPr="00F922A0">
        <w:rPr>
          <w:spacing w:val="1"/>
          <w:sz w:val="24"/>
        </w:rPr>
        <w:t xml:space="preserve"> </w:t>
      </w:r>
      <w:r w:rsidRPr="00F922A0">
        <w:rPr>
          <w:sz w:val="24"/>
        </w:rPr>
        <w:t>к</w:t>
      </w:r>
      <w:r w:rsidRPr="00F922A0">
        <w:rPr>
          <w:spacing w:val="1"/>
          <w:sz w:val="24"/>
        </w:rPr>
        <w:t xml:space="preserve"> </w:t>
      </w:r>
      <w:r w:rsidRPr="00F922A0">
        <w:rPr>
          <w:sz w:val="24"/>
        </w:rPr>
        <w:t>воспитанию</w:t>
      </w:r>
      <w:r w:rsidRPr="00F922A0">
        <w:rPr>
          <w:spacing w:val="1"/>
          <w:sz w:val="24"/>
        </w:rPr>
        <w:t xml:space="preserve"> </w:t>
      </w:r>
      <w:r w:rsidRPr="00F922A0">
        <w:rPr>
          <w:sz w:val="24"/>
        </w:rPr>
        <w:t>и</w:t>
      </w:r>
      <w:r w:rsidRPr="00F922A0">
        <w:rPr>
          <w:spacing w:val="1"/>
          <w:sz w:val="24"/>
        </w:rPr>
        <w:t xml:space="preserve"> </w:t>
      </w:r>
      <w:r w:rsidRPr="00F922A0">
        <w:rPr>
          <w:sz w:val="24"/>
        </w:rPr>
        <w:t>социализации</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их</w:t>
      </w:r>
      <w:r w:rsidRPr="00F922A0">
        <w:rPr>
          <w:spacing w:val="1"/>
          <w:sz w:val="24"/>
        </w:rPr>
        <w:t xml:space="preserve"> </w:t>
      </w:r>
      <w:r w:rsidRPr="00F922A0">
        <w:rPr>
          <w:sz w:val="24"/>
        </w:rPr>
        <w:t>самоидентификации посредством личностно и общественно значимой деятельности,</w:t>
      </w:r>
      <w:r w:rsidRPr="00F922A0">
        <w:rPr>
          <w:spacing w:val="1"/>
          <w:sz w:val="24"/>
        </w:rPr>
        <w:t xml:space="preserve"> </w:t>
      </w:r>
      <w:r w:rsidRPr="00F922A0">
        <w:rPr>
          <w:sz w:val="24"/>
        </w:rPr>
        <w:t>социального и гражданского становления, осознанного выбора профессии, понимание</w:t>
      </w:r>
      <w:r w:rsidRPr="00F922A0">
        <w:rPr>
          <w:spacing w:val="1"/>
          <w:sz w:val="24"/>
        </w:rPr>
        <w:t xml:space="preserve"> </w:t>
      </w:r>
      <w:r w:rsidRPr="00F922A0">
        <w:rPr>
          <w:sz w:val="24"/>
        </w:rPr>
        <w:t>значения профессиональной деятельности для человека и общества, в том числе через</w:t>
      </w:r>
      <w:r w:rsidRPr="00F922A0">
        <w:rPr>
          <w:spacing w:val="1"/>
          <w:sz w:val="24"/>
        </w:rPr>
        <w:t xml:space="preserve"> </w:t>
      </w:r>
      <w:r w:rsidRPr="00F922A0">
        <w:rPr>
          <w:sz w:val="24"/>
        </w:rPr>
        <w:t>реализацию</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программ,</w:t>
      </w:r>
      <w:r w:rsidRPr="00F922A0">
        <w:rPr>
          <w:spacing w:val="1"/>
          <w:sz w:val="24"/>
        </w:rPr>
        <w:t xml:space="preserve"> </w:t>
      </w:r>
      <w:r w:rsidRPr="00F922A0">
        <w:rPr>
          <w:sz w:val="24"/>
        </w:rPr>
        <w:t>входящих</w:t>
      </w:r>
      <w:r w:rsidRPr="00F922A0">
        <w:rPr>
          <w:spacing w:val="1"/>
          <w:sz w:val="24"/>
        </w:rPr>
        <w:t xml:space="preserve"> </w:t>
      </w:r>
      <w:r w:rsidRPr="00F922A0">
        <w:rPr>
          <w:sz w:val="24"/>
        </w:rPr>
        <w:t>в</w:t>
      </w:r>
      <w:r w:rsidRPr="00F922A0">
        <w:rPr>
          <w:spacing w:val="1"/>
          <w:sz w:val="24"/>
        </w:rPr>
        <w:t xml:space="preserve"> </w:t>
      </w:r>
      <w:r w:rsidRPr="00F922A0">
        <w:rPr>
          <w:sz w:val="24"/>
        </w:rPr>
        <w:t>основную</w:t>
      </w:r>
      <w:r w:rsidRPr="00F922A0">
        <w:rPr>
          <w:spacing w:val="1"/>
          <w:sz w:val="24"/>
        </w:rPr>
        <w:t xml:space="preserve"> </w:t>
      </w:r>
      <w:r w:rsidRPr="00F922A0">
        <w:rPr>
          <w:sz w:val="24"/>
        </w:rPr>
        <w:t>образовательную</w:t>
      </w:r>
      <w:r w:rsidRPr="00F922A0">
        <w:rPr>
          <w:spacing w:val="-57"/>
          <w:sz w:val="24"/>
        </w:rPr>
        <w:t xml:space="preserve"> </w:t>
      </w:r>
      <w:r w:rsidRPr="00F922A0">
        <w:rPr>
          <w:sz w:val="24"/>
        </w:rPr>
        <w:t>программу;</w:t>
      </w:r>
    </w:p>
    <w:p w:rsidR="00755FD3" w:rsidRPr="00F922A0" w:rsidRDefault="007E3FA8" w:rsidP="00366414">
      <w:pPr>
        <w:pStyle w:val="a5"/>
        <w:numPr>
          <w:ilvl w:val="1"/>
          <w:numId w:val="165"/>
        </w:numPr>
        <w:tabs>
          <w:tab w:val="left" w:pos="1162"/>
        </w:tabs>
        <w:spacing w:line="237" w:lineRule="auto"/>
        <w:ind w:left="1161" w:right="124"/>
        <w:rPr>
          <w:sz w:val="24"/>
        </w:rPr>
      </w:pPr>
      <w:r w:rsidRPr="00F922A0">
        <w:rPr>
          <w:spacing w:val="-1"/>
          <w:sz w:val="24"/>
        </w:rPr>
        <w:t>обеспечение</w:t>
      </w:r>
      <w:r w:rsidRPr="00F922A0">
        <w:rPr>
          <w:spacing w:val="-14"/>
          <w:sz w:val="24"/>
        </w:rPr>
        <w:t xml:space="preserve"> </w:t>
      </w:r>
      <w:r w:rsidRPr="00F922A0">
        <w:rPr>
          <w:spacing w:val="-1"/>
          <w:sz w:val="24"/>
        </w:rPr>
        <w:t>преемственности</w:t>
      </w:r>
      <w:r w:rsidRPr="00F922A0">
        <w:rPr>
          <w:spacing w:val="-11"/>
          <w:sz w:val="24"/>
        </w:rPr>
        <w:t xml:space="preserve"> </w:t>
      </w:r>
      <w:r w:rsidRPr="00F922A0">
        <w:rPr>
          <w:sz w:val="24"/>
        </w:rPr>
        <w:t>основных</w:t>
      </w:r>
      <w:r w:rsidRPr="00F922A0">
        <w:rPr>
          <w:spacing w:val="-11"/>
          <w:sz w:val="24"/>
        </w:rPr>
        <w:t xml:space="preserve"> </w:t>
      </w:r>
      <w:r w:rsidRPr="00F922A0">
        <w:rPr>
          <w:sz w:val="24"/>
        </w:rPr>
        <w:t>образовательных</w:t>
      </w:r>
      <w:r w:rsidRPr="00F922A0">
        <w:rPr>
          <w:spacing w:val="-14"/>
          <w:sz w:val="24"/>
        </w:rPr>
        <w:t xml:space="preserve"> </w:t>
      </w:r>
      <w:r w:rsidRPr="00F922A0">
        <w:rPr>
          <w:sz w:val="24"/>
        </w:rPr>
        <w:t>программ</w:t>
      </w:r>
      <w:r w:rsidRPr="00F922A0">
        <w:rPr>
          <w:spacing w:val="-13"/>
          <w:sz w:val="24"/>
        </w:rPr>
        <w:t xml:space="preserve"> </w:t>
      </w:r>
      <w:r w:rsidRPr="00F922A0">
        <w:rPr>
          <w:sz w:val="24"/>
        </w:rPr>
        <w:t>начального</w:t>
      </w:r>
      <w:r w:rsidRPr="00F922A0">
        <w:rPr>
          <w:spacing w:val="-12"/>
          <w:sz w:val="24"/>
        </w:rPr>
        <w:t xml:space="preserve"> </w:t>
      </w:r>
      <w:r w:rsidRPr="00F922A0">
        <w:rPr>
          <w:sz w:val="24"/>
        </w:rPr>
        <w:t>общего,</w:t>
      </w:r>
      <w:r w:rsidRPr="00F922A0">
        <w:rPr>
          <w:spacing w:val="-58"/>
          <w:sz w:val="24"/>
        </w:rPr>
        <w:t xml:space="preserve"> </w:t>
      </w:r>
      <w:r w:rsidRPr="00F922A0">
        <w:rPr>
          <w:sz w:val="24"/>
        </w:rPr>
        <w:t>основного</w:t>
      </w:r>
      <w:r w:rsidRPr="00F922A0">
        <w:rPr>
          <w:spacing w:val="-1"/>
          <w:sz w:val="24"/>
        </w:rPr>
        <w:t xml:space="preserve"> </w:t>
      </w:r>
      <w:r w:rsidRPr="00F922A0">
        <w:rPr>
          <w:sz w:val="24"/>
        </w:rPr>
        <w:t>общего,</w:t>
      </w:r>
      <w:r w:rsidRPr="00F922A0">
        <w:rPr>
          <w:spacing w:val="-1"/>
          <w:sz w:val="24"/>
        </w:rPr>
        <w:t xml:space="preserve"> </w:t>
      </w:r>
      <w:r w:rsidRPr="00F922A0">
        <w:rPr>
          <w:sz w:val="24"/>
        </w:rPr>
        <w:t>среднего</w:t>
      </w:r>
      <w:r w:rsidRPr="00F922A0">
        <w:rPr>
          <w:spacing w:val="-2"/>
          <w:sz w:val="24"/>
        </w:rPr>
        <w:t xml:space="preserve"> </w:t>
      </w:r>
      <w:r w:rsidRPr="00F922A0">
        <w:rPr>
          <w:sz w:val="24"/>
        </w:rPr>
        <w:t>общего, профессионального</w:t>
      </w:r>
      <w:r w:rsidRPr="00F922A0">
        <w:rPr>
          <w:spacing w:val="3"/>
          <w:sz w:val="24"/>
        </w:rPr>
        <w:t xml:space="preserve"> </w:t>
      </w:r>
      <w:r w:rsidRPr="00F922A0">
        <w:rPr>
          <w:sz w:val="24"/>
        </w:rPr>
        <w:t>образования;</w:t>
      </w:r>
    </w:p>
    <w:p w:rsidR="00755FD3" w:rsidRPr="00F922A0" w:rsidRDefault="007E3FA8" w:rsidP="00366414">
      <w:pPr>
        <w:pStyle w:val="a5"/>
        <w:numPr>
          <w:ilvl w:val="1"/>
          <w:numId w:val="165"/>
        </w:numPr>
        <w:tabs>
          <w:tab w:val="left" w:pos="1162"/>
        </w:tabs>
        <w:spacing w:before="3"/>
        <w:ind w:hanging="361"/>
        <w:rPr>
          <w:sz w:val="24"/>
        </w:rPr>
      </w:pPr>
      <w:r w:rsidRPr="00F922A0">
        <w:rPr>
          <w:sz w:val="24"/>
        </w:rPr>
        <w:t>развитие</w:t>
      </w:r>
      <w:r w:rsidRPr="00F922A0">
        <w:rPr>
          <w:spacing w:val="-5"/>
          <w:sz w:val="24"/>
        </w:rPr>
        <w:t xml:space="preserve"> </w:t>
      </w:r>
      <w:r w:rsidRPr="00F922A0">
        <w:rPr>
          <w:sz w:val="24"/>
        </w:rPr>
        <w:t>государственно-общественного</w:t>
      </w:r>
      <w:r w:rsidRPr="00F922A0">
        <w:rPr>
          <w:spacing w:val="-2"/>
          <w:sz w:val="24"/>
        </w:rPr>
        <w:t xml:space="preserve"> </w:t>
      </w:r>
      <w:r w:rsidRPr="00F922A0">
        <w:rPr>
          <w:sz w:val="24"/>
        </w:rPr>
        <w:t>управления</w:t>
      </w:r>
      <w:r w:rsidRPr="00F922A0">
        <w:rPr>
          <w:spacing w:val="-3"/>
          <w:sz w:val="24"/>
        </w:rPr>
        <w:t xml:space="preserve"> </w:t>
      </w:r>
      <w:r w:rsidRPr="00F922A0">
        <w:rPr>
          <w:sz w:val="24"/>
        </w:rPr>
        <w:t>в</w:t>
      </w:r>
      <w:r w:rsidRPr="00F922A0">
        <w:rPr>
          <w:spacing w:val="-7"/>
          <w:sz w:val="24"/>
        </w:rPr>
        <w:t xml:space="preserve"> </w:t>
      </w:r>
      <w:r w:rsidRPr="00F922A0">
        <w:rPr>
          <w:sz w:val="24"/>
        </w:rPr>
        <w:t>образовании;</w:t>
      </w:r>
    </w:p>
    <w:p w:rsidR="00755FD3" w:rsidRPr="00F922A0" w:rsidRDefault="007E3FA8" w:rsidP="00366414">
      <w:pPr>
        <w:pStyle w:val="a5"/>
        <w:numPr>
          <w:ilvl w:val="1"/>
          <w:numId w:val="165"/>
        </w:numPr>
        <w:tabs>
          <w:tab w:val="left" w:pos="1162"/>
        </w:tabs>
        <w:spacing w:before="3" w:line="237" w:lineRule="auto"/>
        <w:ind w:left="1161" w:right="122"/>
        <w:rPr>
          <w:sz w:val="24"/>
        </w:rPr>
      </w:pPr>
      <w:r w:rsidRPr="00F922A0">
        <w:rPr>
          <w:sz w:val="24"/>
        </w:rPr>
        <w:t>формирование</w:t>
      </w:r>
      <w:r w:rsidRPr="00F922A0">
        <w:rPr>
          <w:spacing w:val="1"/>
          <w:sz w:val="24"/>
        </w:rPr>
        <w:t xml:space="preserve"> </w:t>
      </w:r>
      <w:r w:rsidRPr="00F922A0">
        <w:rPr>
          <w:sz w:val="24"/>
        </w:rPr>
        <w:t>основ</w:t>
      </w:r>
      <w:r w:rsidRPr="00F922A0">
        <w:rPr>
          <w:spacing w:val="1"/>
          <w:sz w:val="24"/>
        </w:rPr>
        <w:t xml:space="preserve"> </w:t>
      </w:r>
      <w:r w:rsidRPr="00F922A0">
        <w:rPr>
          <w:sz w:val="24"/>
        </w:rPr>
        <w:t>оценки</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освоения</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 программы, деятельности педагогических работников, организаций,</w:t>
      </w:r>
      <w:r w:rsidRPr="00F922A0">
        <w:rPr>
          <w:spacing w:val="1"/>
          <w:sz w:val="24"/>
        </w:rPr>
        <w:t xml:space="preserve"> </w:t>
      </w:r>
      <w:r w:rsidRPr="00F922A0">
        <w:rPr>
          <w:sz w:val="24"/>
        </w:rPr>
        <w:t>осуществляющих</w:t>
      </w:r>
      <w:r w:rsidRPr="00F922A0">
        <w:rPr>
          <w:spacing w:val="1"/>
          <w:sz w:val="24"/>
        </w:rPr>
        <w:t xml:space="preserve"> </w:t>
      </w:r>
      <w:r w:rsidRPr="00F922A0">
        <w:rPr>
          <w:sz w:val="24"/>
        </w:rPr>
        <w:t>образовательную</w:t>
      </w:r>
      <w:r w:rsidRPr="00F922A0">
        <w:rPr>
          <w:spacing w:val="-7"/>
          <w:sz w:val="24"/>
        </w:rPr>
        <w:t xml:space="preserve"> </w:t>
      </w:r>
      <w:r w:rsidRPr="00F922A0">
        <w:rPr>
          <w:sz w:val="24"/>
        </w:rPr>
        <w:t>деятельность;</w:t>
      </w:r>
    </w:p>
    <w:p w:rsidR="00755FD3" w:rsidRPr="00F922A0" w:rsidRDefault="007E3FA8" w:rsidP="00366414">
      <w:pPr>
        <w:pStyle w:val="a5"/>
        <w:numPr>
          <w:ilvl w:val="1"/>
          <w:numId w:val="165"/>
        </w:numPr>
        <w:tabs>
          <w:tab w:val="left" w:pos="1162"/>
        </w:tabs>
        <w:spacing w:before="7" w:line="237" w:lineRule="auto"/>
        <w:ind w:left="1161" w:right="123"/>
        <w:rPr>
          <w:sz w:val="24"/>
        </w:rPr>
      </w:pPr>
      <w:r w:rsidRPr="00F922A0">
        <w:rPr>
          <w:sz w:val="24"/>
        </w:rPr>
        <w:t>создание условий для развития и самореализации обучающихся, для формирования</w:t>
      </w:r>
      <w:r w:rsidRPr="00F922A0">
        <w:rPr>
          <w:spacing w:val="1"/>
          <w:sz w:val="24"/>
        </w:rPr>
        <w:t xml:space="preserve"> </w:t>
      </w:r>
      <w:r w:rsidRPr="00F922A0">
        <w:rPr>
          <w:sz w:val="24"/>
        </w:rPr>
        <w:t>здорового,</w:t>
      </w:r>
      <w:r w:rsidRPr="00F922A0">
        <w:rPr>
          <w:spacing w:val="-3"/>
          <w:sz w:val="24"/>
        </w:rPr>
        <w:t xml:space="preserve"> </w:t>
      </w:r>
      <w:r w:rsidRPr="00F922A0">
        <w:rPr>
          <w:sz w:val="24"/>
        </w:rPr>
        <w:t>безопасного</w:t>
      </w:r>
      <w:r w:rsidRPr="00F922A0">
        <w:rPr>
          <w:spacing w:val="-4"/>
          <w:sz w:val="24"/>
        </w:rPr>
        <w:t xml:space="preserve"> </w:t>
      </w:r>
      <w:r w:rsidRPr="00F922A0">
        <w:rPr>
          <w:sz w:val="24"/>
        </w:rPr>
        <w:t>и</w:t>
      </w:r>
      <w:r w:rsidRPr="00F922A0">
        <w:rPr>
          <w:spacing w:val="-2"/>
          <w:sz w:val="24"/>
        </w:rPr>
        <w:t xml:space="preserve"> </w:t>
      </w:r>
      <w:r w:rsidRPr="00F922A0">
        <w:rPr>
          <w:sz w:val="24"/>
        </w:rPr>
        <w:t>экологически</w:t>
      </w:r>
      <w:r w:rsidRPr="00F922A0">
        <w:rPr>
          <w:spacing w:val="-2"/>
          <w:sz w:val="24"/>
        </w:rPr>
        <w:t xml:space="preserve"> </w:t>
      </w:r>
      <w:r w:rsidRPr="00F922A0">
        <w:rPr>
          <w:sz w:val="24"/>
        </w:rPr>
        <w:t>целесообразного</w:t>
      </w:r>
      <w:r w:rsidRPr="00F922A0">
        <w:rPr>
          <w:spacing w:val="-2"/>
          <w:sz w:val="24"/>
        </w:rPr>
        <w:t xml:space="preserve"> </w:t>
      </w:r>
      <w:r w:rsidRPr="00F922A0">
        <w:rPr>
          <w:sz w:val="24"/>
        </w:rPr>
        <w:t>образа</w:t>
      </w:r>
      <w:r w:rsidRPr="00F922A0">
        <w:rPr>
          <w:spacing w:val="-3"/>
          <w:sz w:val="24"/>
        </w:rPr>
        <w:t xml:space="preserve"> </w:t>
      </w:r>
      <w:r w:rsidRPr="00F922A0">
        <w:rPr>
          <w:sz w:val="24"/>
        </w:rPr>
        <w:t>жизни</w:t>
      </w:r>
      <w:r w:rsidRPr="00F922A0">
        <w:rPr>
          <w:spacing w:val="2"/>
          <w:sz w:val="24"/>
        </w:rPr>
        <w:t xml:space="preserve"> </w:t>
      </w:r>
      <w:r w:rsidRPr="00F922A0">
        <w:rPr>
          <w:sz w:val="24"/>
        </w:rPr>
        <w:t>обучающихся.</w:t>
      </w:r>
    </w:p>
    <w:p w:rsidR="00755FD3" w:rsidRPr="00F922A0" w:rsidRDefault="007E3FA8">
      <w:pPr>
        <w:pStyle w:val="11"/>
        <w:spacing w:before="5" w:line="240" w:lineRule="auto"/>
        <w:ind w:left="4162" w:right="254" w:hanging="3716"/>
      </w:pPr>
      <w:r w:rsidRPr="00F922A0">
        <w:t>Принципы и подходы к формированию основной образовательной программы среднего</w:t>
      </w:r>
      <w:r w:rsidRPr="00F922A0">
        <w:rPr>
          <w:spacing w:val="-57"/>
        </w:rPr>
        <w:t xml:space="preserve"> </w:t>
      </w:r>
      <w:r w:rsidRPr="00F922A0">
        <w:t>общего</w:t>
      </w:r>
      <w:r w:rsidRPr="00F922A0">
        <w:rPr>
          <w:spacing w:val="-1"/>
        </w:rPr>
        <w:t xml:space="preserve"> </w:t>
      </w:r>
      <w:r w:rsidRPr="00F922A0">
        <w:t>образования</w:t>
      </w:r>
    </w:p>
    <w:p w:rsidR="00755FD3" w:rsidRPr="00F922A0" w:rsidRDefault="007E3FA8">
      <w:pPr>
        <w:pStyle w:val="a3"/>
        <w:ind w:left="442" w:right="234" w:firstLine="719"/>
      </w:pPr>
      <w:r w:rsidRPr="00F922A0">
        <w:t>Методологической основой ФГОС СОО является системно-деятельностный подход,</w:t>
      </w:r>
      <w:r w:rsidRPr="00F922A0">
        <w:rPr>
          <w:spacing w:val="1"/>
        </w:rPr>
        <w:t xml:space="preserve"> </w:t>
      </w:r>
      <w:r w:rsidRPr="00F922A0">
        <w:t>который обеспечивает:</w:t>
      </w:r>
    </w:p>
    <w:p w:rsidR="00755FD3" w:rsidRPr="00F922A0" w:rsidRDefault="00755FD3">
      <w:pPr>
        <w:sectPr w:rsidR="00755FD3" w:rsidRPr="00F922A0">
          <w:pgSz w:w="11920" w:h="16850"/>
          <w:pgMar w:top="1180" w:right="320" w:bottom="700" w:left="1260" w:header="0" w:footer="486" w:gutter="0"/>
          <w:cols w:space="720"/>
        </w:sectPr>
      </w:pPr>
    </w:p>
    <w:p w:rsidR="00755FD3" w:rsidRPr="00F922A0" w:rsidRDefault="007E3FA8">
      <w:pPr>
        <w:pStyle w:val="a3"/>
        <w:spacing w:before="71"/>
        <w:ind w:left="442" w:right="235"/>
        <w:jc w:val="left"/>
      </w:pPr>
      <w:r w:rsidRPr="00F922A0">
        <w:lastRenderedPageBreak/>
        <w:t>формирование готовности обучающихся к саморазвитию и непрерывному образованию;</w:t>
      </w:r>
      <w:r w:rsidRPr="00F922A0">
        <w:rPr>
          <w:spacing w:val="1"/>
        </w:rPr>
        <w:t xml:space="preserve"> </w:t>
      </w:r>
      <w:r w:rsidRPr="00F922A0">
        <w:t>проектирование</w:t>
      </w:r>
      <w:r w:rsidRPr="00F922A0">
        <w:rPr>
          <w:spacing w:val="6"/>
        </w:rPr>
        <w:t xml:space="preserve"> </w:t>
      </w:r>
      <w:r w:rsidRPr="00F922A0">
        <w:t>и</w:t>
      </w:r>
      <w:r w:rsidRPr="00F922A0">
        <w:rPr>
          <w:spacing w:val="9"/>
        </w:rPr>
        <w:t xml:space="preserve"> </w:t>
      </w:r>
      <w:r w:rsidRPr="00F922A0">
        <w:t>конструирование</w:t>
      </w:r>
      <w:r w:rsidRPr="00F922A0">
        <w:rPr>
          <w:spacing w:val="7"/>
        </w:rPr>
        <w:t xml:space="preserve"> </w:t>
      </w:r>
      <w:r w:rsidRPr="00F922A0">
        <w:t>развивающей</w:t>
      </w:r>
      <w:r w:rsidRPr="00F922A0">
        <w:rPr>
          <w:spacing w:val="8"/>
        </w:rPr>
        <w:t xml:space="preserve"> </w:t>
      </w:r>
      <w:r w:rsidRPr="00F922A0">
        <w:t>образовательной</w:t>
      </w:r>
      <w:r w:rsidRPr="00F922A0">
        <w:rPr>
          <w:spacing w:val="11"/>
        </w:rPr>
        <w:t xml:space="preserve"> </w:t>
      </w:r>
      <w:r w:rsidRPr="00F922A0">
        <w:t>среды</w:t>
      </w:r>
      <w:r w:rsidRPr="00F922A0">
        <w:rPr>
          <w:spacing w:val="8"/>
        </w:rPr>
        <w:t xml:space="preserve"> </w:t>
      </w:r>
      <w:r w:rsidRPr="00F922A0">
        <w:t>МБОУ</w:t>
      </w:r>
      <w:r w:rsidRPr="00F922A0">
        <w:rPr>
          <w:spacing w:val="12"/>
        </w:rPr>
        <w:t xml:space="preserve"> </w:t>
      </w:r>
      <w:r w:rsidRPr="00F922A0">
        <w:t>«СОШ</w:t>
      </w:r>
      <w:r w:rsidRPr="00F922A0">
        <w:rPr>
          <w:spacing w:val="8"/>
        </w:rPr>
        <w:t xml:space="preserve"> </w:t>
      </w:r>
      <w:r w:rsidRPr="00F922A0">
        <w:t>№</w:t>
      </w:r>
      <w:r w:rsidRPr="00F922A0">
        <w:rPr>
          <w:spacing w:val="9"/>
        </w:rPr>
        <w:t xml:space="preserve"> 2</w:t>
      </w:r>
      <w:r w:rsidRPr="00F922A0">
        <w:rPr>
          <w:spacing w:val="-57"/>
        </w:rPr>
        <w:t xml:space="preserve"> </w:t>
      </w:r>
      <w:r w:rsidRPr="00F922A0">
        <w:t>г.</w:t>
      </w:r>
      <w:r w:rsidRPr="00F922A0">
        <w:rPr>
          <w:spacing w:val="-2"/>
        </w:rPr>
        <w:t xml:space="preserve"> </w:t>
      </w:r>
      <w:r w:rsidRPr="00F922A0">
        <w:t>Шебекино»;</w:t>
      </w:r>
    </w:p>
    <w:p w:rsidR="00755FD3" w:rsidRPr="00F922A0" w:rsidRDefault="007E3FA8">
      <w:pPr>
        <w:pStyle w:val="a3"/>
        <w:ind w:left="442"/>
        <w:jc w:val="left"/>
      </w:pPr>
      <w:r w:rsidRPr="00F922A0">
        <w:t>активную</w:t>
      </w:r>
      <w:r w:rsidRPr="00F922A0">
        <w:rPr>
          <w:spacing w:val="-2"/>
        </w:rPr>
        <w:t xml:space="preserve"> </w:t>
      </w:r>
      <w:r w:rsidRPr="00F922A0">
        <w:t>учебно-познавательную</w:t>
      </w:r>
      <w:r w:rsidRPr="00F922A0">
        <w:rPr>
          <w:spacing w:val="-6"/>
        </w:rPr>
        <w:t xml:space="preserve"> </w:t>
      </w:r>
      <w:r w:rsidRPr="00F922A0">
        <w:t>деятельность</w:t>
      </w:r>
      <w:r w:rsidRPr="00F922A0">
        <w:rPr>
          <w:spacing w:val="-5"/>
        </w:rPr>
        <w:t xml:space="preserve"> </w:t>
      </w:r>
      <w:r w:rsidRPr="00F922A0">
        <w:t>обучающихся;</w:t>
      </w:r>
    </w:p>
    <w:p w:rsidR="00755FD3" w:rsidRPr="00F922A0" w:rsidRDefault="007E3FA8">
      <w:pPr>
        <w:pStyle w:val="a3"/>
        <w:tabs>
          <w:tab w:val="left" w:pos="1866"/>
          <w:tab w:val="left" w:pos="3842"/>
          <w:tab w:val="left" w:pos="5462"/>
          <w:tab w:val="left" w:pos="5827"/>
          <w:tab w:val="left" w:pos="6798"/>
          <w:tab w:val="left" w:pos="8853"/>
        </w:tabs>
        <w:ind w:left="442" w:right="242"/>
        <w:jc w:val="left"/>
      </w:pPr>
      <w:r w:rsidRPr="00F922A0">
        <w:t>построение</w:t>
      </w:r>
      <w:r w:rsidRPr="00F922A0">
        <w:tab/>
        <w:t>образовательной</w:t>
      </w:r>
      <w:r w:rsidRPr="00F922A0">
        <w:tab/>
        <w:t>деятельности</w:t>
      </w:r>
      <w:r w:rsidRPr="00F922A0">
        <w:tab/>
        <w:t>с</w:t>
      </w:r>
      <w:r w:rsidRPr="00F922A0">
        <w:tab/>
        <w:t>учетом</w:t>
      </w:r>
      <w:r w:rsidRPr="00F922A0">
        <w:tab/>
        <w:t>индивидуальных,</w:t>
      </w:r>
      <w:r w:rsidRPr="00F922A0">
        <w:tab/>
      </w:r>
      <w:r w:rsidRPr="00F922A0">
        <w:rPr>
          <w:spacing w:val="-1"/>
        </w:rPr>
        <w:t>возрастных,</w:t>
      </w:r>
      <w:r w:rsidRPr="00F922A0">
        <w:rPr>
          <w:spacing w:val="-57"/>
        </w:rPr>
        <w:t xml:space="preserve"> </w:t>
      </w:r>
      <w:r w:rsidRPr="00F922A0">
        <w:t>психологических,</w:t>
      </w:r>
      <w:r w:rsidRPr="00F922A0">
        <w:rPr>
          <w:spacing w:val="-2"/>
        </w:rPr>
        <w:t xml:space="preserve"> </w:t>
      </w:r>
      <w:r w:rsidRPr="00F922A0">
        <w:t>физиологических особенностей</w:t>
      </w:r>
      <w:r w:rsidRPr="00F922A0">
        <w:rPr>
          <w:spacing w:val="-1"/>
        </w:rPr>
        <w:t xml:space="preserve"> </w:t>
      </w:r>
      <w:r w:rsidRPr="00F922A0">
        <w:t>и</w:t>
      </w:r>
      <w:r w:rsidRPr="00F922A0">
        <w:rPr>
          <w:spacing w:val="-2"/>
        </w:rPr>
        <w:t xml:space="preserve"> </w:t>
      </w:r>
      <w:r w:rsidRPr="00F922A0">
        <w:t>здоровья</w:t>
      </w:r>
      <w:r w:rsidRPr="00F922A0">
        <w:rPr>
          <w:spacing w:val="-1"/>
        </w:rPr>
        <w:t xml:space="preserve"> </w:t>
      </w:r>
      <w:r w:rsidRPr="00F922A0">
        <w:t>обучающихся,</w:t>
      </w:r>
      <w:r w:rsidRPr="00F922A0">
        <w:rPr>
          <w:spacing w:val="1"/>
        </w:rPr>
        <w:t xml:space="preserve"> </w:t>
      </w:r>
      <w:r w:rsidRPr="00F922A0">
        <w:t>связанных:</w:t>
      </w:r>
    </w:p>
    <w:p w:rsidR="00755FD3" w:rsidRPr="00F922A0" w:rsidRDefault="007E3FA8" w:rsidP="00366414">
      <w:pPr>
        <w:pStyle w:val="a5"/>
        <w:numPr>
          <w:ilvl w:val="1"/>
          <w:numId w:val="165"/>
        </w:numPr>
        <w:tabs>
          <w:tab w:val="left" w:pos="1162"/>
        </w:tabs>
        <w:spacing w:before="2"/>
        <w:ind w:left="1161" w:right="238"/>
        <w:rPr>
          <w:sz w:val="24"/>
        </w:rPr>
      </w:pPr>
      <w:r w:rsidRPr="00F922A0">
        <w:rPr>
          <w:sz w:val="24"/>
        </w:rPr>
        <w:t>с переходом от учебных действий к овладению учебной деятельностью при получении</w:t>
      </w:r>
      <w:r w:rsidRPr="00F922A0">
        <w:rPr>
          <w:spacing w:val="-58"/>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к</w:t>
      </w:r>
      <w:r w:rsidRPr="00F922A0">
        <w:rPr>
          <w:spacing w:val="1"/>
          <w:sz w:val="24"/>
        </w:rPr>
        <w:t xml:space="preserve"> </w:t>
      </w:r>
      <w:r w:rsidRPr="00F922A0">
        <w:rPr>
          <w:sz w:val="24"/>
        </w:rPr>
        <w:t>новой</w:t>
      </w:r>
      <w:r w:rsidRPr="00F922A0">
        <w:rPr>
          <w:spacing w:val="1"/>
          <w:sz w:val="24"/>
        </w:rPr>
        <w:t xml:space="preserve"> </w:t>
      </w:r>
      <w:r w:rsidRPr="00F922A0">
        <w:rPr>
          <w:sz w:val="24"/>
        </w:rPr>
        <w:t>внутренней</w:t>
      </w:r>
      <w:r w:rsidRPr="00F922A0">
        <w:rPr>
          <w:spacing w:val="1"/>
          <w:sz w:val="24"/>
        </w:rPr>
        <w:t xml:space="preserve"> </w:t>
      </w:r>
      <w:r w:rsidRPr="00F922A0">
        <w:rPr>
          <w:sz w:val="24"/>
        </w:rPr>
        <w:t>позиции</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w:t>
      </w:r>
      <w:r w:rsidRPr="00F922A0">
        <w:rPr>
          <w:spacing w:val="1"/>
          <w:sz w:val="24"/>
        </w:rPr>
        <w:t xml:space="preserve"> </w:t>
      </w:r>
      <w:r w:rsidRPr="00F922A0">
        <w:rPr>
          <w:sz w:val="24"/>
        </w:rPr>
        <w:t>направленности</w:t>
      </w:r>
      <w:r w:rsidRPr="00F922A0">
        <w:rPr>
          <w:spacing w:val="1"/>
          <w:sz w:val="24"/>
        </w:rPr>
        <w:t xml:space="preserve"> </w:t>
      </w:r>
      <w:r w:rsidRPr="00F922A0">
        <w:rPr>
          <w:sz w:val="24"/>
        </w:rPr>
        <w:t>на</w:t>
      </w:r>
      <w:r w:rsidRPr="00F922A0">
        <w:rPr>
          <w:spacing w:val="1"/>
          <w:sz w:val="24"/>
        </w:rPr>
        <w:t xml:space="preserve"> </w:t>
      </w:r>
      <w:r w:rsidRPr="00F922A0">
        <w:rPr>
          <w:sz w:val="24"/>
        </w:rPr>
        <w:t>самостоятельный</w:t>
      </w:r>
      <w:r w:rsidRPr="00F922A0">
        <w:rPr>
          <w:spacing w:val="1"/>
          <w:sz w:val="24"/>
        </w:rPr>
        <w:t xml:space="preserve"> </w:t>
      </w:r>
      <w:r w:rsidRPr="00F922A0">
        <w:rPr>
          <w:sz w:val="24"/>
        </w:rPr>
        <w:t>познавательный</w:t>
      </w:r>
      <w:r w:rsidRPr="00F922A0">
        <w:rPr>
          <w:spacing w:val="1"/>
          <w:sz w:val="24"/>
        </w:rPr>
        <w:t xml:space="preserve"> </w:t>
      </w:r>
      <w:r w:rsidRPr="00F922A0">
        <w:rPr>
          <w:sz w:val="24"/>
        </w:rPr>
        <w:t>поиск,</w:t>
      </w:r>
      <w:r w:rsidRPr="00F922A0">
        <w:rPr>
          <w:spacing w:val="1"/>
          <w:sz w:val="24"/>
        </w:rPr>
        <w:t xml:space="preserve"> </w:t>
      </w:r>
      <w:r w:rsidRPr="00F922A0">
        <w:rPr>
          <w:sz w:val="24"/>
        </w:rPr>
        <w:t>постановку</w:t>
      </w:r>
      <w:r w:rsidRPr="00F922A0">
        <w:rPr>
          <w:spacing w:val="1"/>
          <w:sz w:val="24"/>
        </w:rPr>
        <w:t xml:space="preserve"> </w:t>
      </w:r>
      <w:r w:rsidRPr="00F922A0">
        <w:rPr>
          <w:sz w:val="24"/>
        </w:rPr>
        <w:t>учебных</w:t>
      </w:r>
      <w:r w:rsidRPr="00F922A0">
        <w:rPr>
          <w:spacing w:val="1"/>
          <w:sz w:val="24"/>
        </w:rPr>
        <w:t xml:space="preserve"> </w:t>
      </w:r>
      <w:r w:rsidRPr="00F922A0">
        <w:rPr>
          <w:sz w:val="24"/>
        </w:rPr>
        <w:t>целей,</w:t>
      </w:r>
      <w:r w:rsidRPr="00F922A0">
        <w:rPr>
          <w:spacing w:val="1"/>
          <w:sz w:val="24"/>
        </w:rPr>
        <w:t xml:space="preserve"> </w:t>
      </w:r>
      <w:r w:rsidRPr="00F922A0">
        <w:rPr>
          <w:sz w:val="24"/>
        </w:rPr>
        <w:t>освоение</w:t>
      </w:r>
      <w:r w:rsidRPr="00F922A0">
        <w:rPr>
          <w:spacing w:val="1"/>
          <w:sz w:val="24"/>
        </w:rPr>
        <w:t xml:space="preserve"> </w:t>
      </w:r>
      <w:r w:rsidRPr="00F922A0">
        <w:rPr>
          <w:sz w:val="24"/>
        </w:rPr>
        <w:t>и</w:t>
      </w:r>
      <w:r w:rsidRPr="00F922A0">
        <w:rPr>
          <w:spacing w:val="1"/>
          <w:sz w:val="24"/>
        </w:rPr>
        <w:t xml:space="preserve"> </w:t>
      </w:r>
      <w:r w:rsidRPr="00F922A0">
        <w:rPr>
          <w:sz w:val="24"/>
        </w:rPr>
        <w:t>самостоятельное</w:t>
      </w:r>
      <w:r w:rsidRPr="00F922A0">
        <w:rPr>
          <w:spacing w:val="1"/>
          <w:sz w:val="24"/>
        </w:rPr>
        <w:t xml:space="preserve"> </w:t>
      </w:r>
      <w:r w:rsidRPr="00F922A0">
        <w:rPr>
          <w:sz w:val="24"/>
        </w:rPr>
        <w:t>осуществление</w:t>
      </w:r>
      <w:r w:rsidRPr="00F922A0">
        <w:rPr>
          <w:spacing w:val="1"/>
          <w:sz w:val="24"/>
        </w:rPr>
        <w:t xml:space="preserve"> </w:t>
      </w:r>
      <w:r w:rsidRPr="00F922A0">
        <w:rPr>
          <w:sz w:val="24"/>
        </w:rPr>
        <w:t>контрольных</w:t>
      </w:r>
      <w:r w:rsidRPr="00F922A0">
        <w:rPr>
          <w:spacing w:val="1"/>
          <w:sz w:val="24"/>
        </w:rPr>
        <w:t xml:space="preserve"> </w:t>
      </w:r>
      <w:r w:rsidRPr="00F922A0">
        <w:rPr>
          <w:sz w:val="24"/>
        </w:rPr>
        <w:t>и</w:t>
      </w:r>
      <w:r w:rsidRPr="00F922A0">
        <w:rPr>
          <w:spacing w:val="1"/>
          <w:sz w:val="24"/>
        </w:rPr>
        <w:t xml:space="preserve"> </w:t>
      </w:r>
      <w:r w:rsidRPr="00F922A0">
        <w:rPr>
          <w:sz w:val="24"/>
        </w:rPr>
        <w:t>оценочных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инициативу</w:t>
      </w:r>
      <w:r w:rsidRPr="00F922A0">
        <w:rPr>
          <w:spacing w:val="-6"/>
          <w:sz w:val="24"/>
        </w:rPr>
        <w:t xml:space="preserve"> </w:t>
      </w:r>
      <w:r w:rsidRPr="00F922A0">
        <w:rPr>
          <w:sz w:val="24"/>
        </w:rPr>
        <w:t>в</w:t>
      </w:r>
      <w:r w:rsidRPr="00F922A0">
        <w:rPr>
          <w:spacing w:val="1"/>
          <w:sz w:val="24"/>
        </w:rPr>
        <w:t xml:space="preserve"> </w:t>
      </w:r>
      <w:r w:rsidRPr="00F922A0">
        <w:rPr>
          <w:sz w:val="24"/>
        </w:rPr>
        <w:t>организации</w:t>
      </w:r>
      <w:r w:rsidRPr="00F922A0">
        <w:rPr>
          <w:spacing w:val="2"/>
          <w:sz w:val="24"/>
        </w:rPr>
        <w:t xml:space="preserve"> </w:t>
      </w:r>
      <w:r w:rsidRPr="00F922A0">
        <w:rPr>
          <w:sz w:val="24"/>
        </w:rPr>
        <w:t>учебного сотрудничества;</w:t>
      </w:r>
    </w:p>
    <w:p w:rsidR="00755FD3" w:rsidRPr="00F922A0" w:rsidRDefault="007E3FA8" w:rsidP="00366414">
      <w:pPr>
        <w:pStyle w:val="a5"/>
        <w:numPr>
          <w:ilvl w:val="1"/>
          <w:numId w:val="165"/>
        </w:numPr>
        <w:tabs>
          <w:tab w:val="left" w:pos="1162"/>
        </w:tabs>
        <w:ind w:left="1161" w:right="242"/>
        <w:rPr>
          <w:sz w:val="24"/>
        </w:rPr>
      </w:pPr>
      <w:r w:rsidRPr="00F922A0">
        <w:rPr>
          <w:sz w:val="24"/>
        </w:rPr>
        <w:t>с осуществлением качественного преобразования учебных действий, моделирования,</w:t>
      </w:r>
      <w:r w:rsidRPr="00F922A0">
        <w:rPr>
          <w:spacing w:val="1"/>
          <w:sz w:val="24"/>
        </w:rPr>
        <w:t xml:space="preserve"> </w:t>
      </w:r>
      <w:r w:rsidRPr="00F922A0">
        <w:rPr>
          <w:sz w:val="24"/>
        </w:rPr>
        <w:t>контроля и оценки и перехода от самостоятельной постановки обучающимися новых</w:t>
      </w:r>
      <w:r w:rsidRPr="00F922A0">
        <w:rPr>
          <w:spacing w:val="1"/>
          <w:sz w:val="24"/>
        </w:rPr>
        <w:t xml:space="preserve"> </w:t>
      </w:r>
      <w:r w:rsidRPr="00F922A0">
        <w:rPr>
          <w:sz w:val="24"/>
        </w:rPr>
        <w:t>учебных</w:t>
      </w:r>
      <w:r w:rsidRPr="00F922A0">
        <w:rPr>
          <w:spacing w:val="1"/>
          <w:sz w:val="24"/>
        </w:rPr>
        <w:t xml:space="preserve"> </w:t>
      </w:r>
      <w:r w:rsidRPr="00F922A0">
        <w:rPr>
          <w:sz w:val="24"/>
        </w:rPr>
        <w:t>задач</w:t>
      </w:r>
      <w:r w:rsidRPr="00F922A0">
        <w:rPr>
          <w:spacing w:val="1"/>
          <w:sz w:val="24"/>
        </w:rPr>
        <w:t xml:space="preserve"> </w:t>
      </w:r>
      <w:r w:rsidRPr="00F922A0">
        <w:rPr>
          <w:sz w:val="24"/>
        </w:rPr>
        <w:t>к</w:t>
      </w:r>
      <w:r w:rsidRPr="00F922A0">
        <w:rPr>
          <w:spacing w:val="1"/>
          <w:sz w:val="24"/>
        </w:rPr>
        <w:t xml:space="preserve"> </w:t>
      </w:r>
      <w:r w:rsidRPr="00F922A0">
        <w:rPr>
          <w:sz w:val="24"/>
        </w:rPr>
        <w:t>развитию</w:t>
      </w:r>
      <w:r w:rsidRPr="00F922A0">
        <w:rPr>
          <w:spacing w:val="1"/>
          <w:sz w:val="24"/>
        </w:rPr>
        <w:t xml:space="preserve"> </w:t>
      </w:r>
      <w:r w:rsidRPr="00F922A0">
        <w:rPr>
          <w:sz w:val="24"/>
        </w:rPr>
        <w:t>способности</w:t>
      </w:r>
      <w:r w:rsidRPr="00F922A0">
        <w:rPr>
          <w:spacing w:val="1"/>
          <w:sz w:val="24"/>
        </w:rPr>
        <w:t xml:space="preserve"> </w:t>
      </w:r>
      <w:r w:rsidRPr="00F922A0">
        <w:rPr>
          <w:sz w:val="24"/>
        </w:rPr>
        <w:t>проектирования</w:t>
      </w:r>
      <w:r w:rsidRPr="00F922A0">
        <w:rPr>
          <w:spacing w:val="1"/>
          <w:sz w:val="24"/>
        </w:rPr>
        <w:t xml:space="preserve"> </w:t>
      </w:r>
      <w:r w:rsidRPr="00F922A0">
        <w:rPr>
          <w:sz w:val="24"/>
        </w:rPr>
        <w:t>собственной</w:t>
      </w:r>
      <w:r w:rsidRPr="00F922A0">
        <w:rPr>
          <w:spacing w:val="1"/>
          <w:sz w:val="24"/>
        </w:rPr>
        <w:t xml:space="preserve"> </w:t>
      </w:r>
      <w:r w:rsidRPr="00F922A0">
        <w:rPr>
          <w:sz w:val="24"/>
        </w:rPr>
        <w:t>учебной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w:t>
      </w:r>
      <w:r w:rsidRPr="00F922A0">
        <w:rPr>
          <w:spacing w:val="-2"/>
          <w:sz w:val="24"/>
        </w:rPr>
        <w:t xml:space="preserve"> </w:t>
      </w:r>
      <w:r w:rsidRPr="00F922A0">
        <w:rPr>
          <w:sz w:val="24"/>
        </w:rPr>
        <w:t>построению</w:t>
      </w:r>
      <w:r w:rsidRPr="00F922A0">
        <w:rPr>
          <w:spacing w:val="-1"/>
          <w:sz w:val="24"/>
        </w:rPr>
        <w:t xml:space="preserve"> </w:t>
      </w:r>
      <w:r w:rsidRPr="00F922A0">
        <w:rPr>
          <w:sz w:val="24"/>
        </w:rPr>
        <w:t>жизненных планов</w:t>
      </w:r>
      <w:r w:rsidRPr="00F922A0">
        <w:rPr>
          <w:spacing w:val="-1"/>
          <w:sz w:val="24"/>
        </w:rPr>
        <w:t xml:space="preserve"> </w:t>
      </w:r>
      <w:r w:rsidRPr="00F922A0">
        <w:rPr>
          <w:sz w:val="24"/>
        </w:rPr>
        <w:t>во</w:t>
      </w:r>
      <w:r w:rsidRPr="00F922A0">
        <w:rPr>
          <w:spacing w:val="-1"/>
          <w:sz w:val="24"/>
        </w:rPr>
        <w:t xml:space="preserve"> </w:t>
      </w:r>
      <w:r w:rsidRPr="00F922A0">
        <w:rPr>
          <w:sz w:val="24"/>
        </w:rPr>
        <w:t>временной</w:t>
      </w:r>
      <w:r w:rsidRPr="00F922A0">
        <w:rPr>
          <w:spacing w:val="1"/>
          <w:sz w:val="24"/>
        </w:rPr>
        <w:t xml:space="preserve"> </w:t>
      </w:r>
      <w:r w:rsidRPr="00F922A0">
        <w:rPr>
          <w:sz w:val="24"/>
        </w:rPr>
        <w:t>перспективе;</w:t>
      </w:r>
    </w:p>
    <w:p w:rsidR="00755FD3" w:rsidRPr="00F922A0" w:rsidRDefault="007E3FA8" w:rsidP="00366414">
      <w:pPr>
        <w:pStyle w:val="a5"/>
        <w:numPr>
          <w:ilvl w:val="1"/>
          <w:numId w:val="165"/>
        </w:numPr>
        <w:tabs>
          <w:tab w:val="left" w:pos="1162"/>
        </w:tabs>
        <w:ind w:left="1161" w:right="237"/>
        <w:rPr>
          <w:sz w:val="24"/>
        </w:rPr>
      </w:pPr>
      <w:r w:rsidRPr="00F922A0">
        <w:rPr>
          <w:sz w:val="24"/>
        </w:rPr>
        <w:t>с</w:t>
      </w:r>
      <w:r w:rsidRPr="00F922A0">
        <w:rPr>
          <w:spacing w:val="1"/>
          <w:sz w:val="24"/>
        </w:rPr>
        <w:t xml:space="preserve"> </w:t>
      </w:r>
      <w:r w:rsidRPr="00F922A0">
        <w:rPr>
          <w:sz w:val="24"/>
        </w:rPr>
        <w:t>формированием</w:t>
      </w:r>
      <w:r w:rsidRPr="00F922A0">
        <w:rPr>
          <w:spacing w:val="1"/>
          <w:sz w:val="24"/>
        </w:rPr>
        <w:t xml:space="preserve"> </w:t>
      </w:r>
      <w:r w:rsidRPr="00F922A0">
        <w:rPr>
          <w:sz w:val="24"/>
        </w:rPr>
        <w:t>у обучающегося</w:t>
      </w:r>
      <w:r w:rsidRPr="00F922A0">
        <w:rPr>
          <w:spacing w:val="1"/>
          <w:sz w:val="24"/>
        </w:rPr>
        <w:t xml:space="preserve"> </w:t>
      </w:r>
      <w:r w:rsidRPr="00F922A0">
        <w:rPr>
          <w:sz w:val="24"/>
        </w:rPr>
        <w:t>научного</w:t>
      </w:r>
      <w:r w:rsidRPr="00F922A0">
        <w:rPr>
          <w:spacing w:val="1"/>
          <w:sz w:val="24"/>
        </w:rPr>
        <w:t xml:space="preserve"> </w:t>
      </w:r>
      <w:r w:rsidRPr="00F922A0">
        <w:rPr>
          <w:sz w:val="24"/>
        </w:rPr>
        <w:t>типа</w:t>
      </w:r>
      <w:r w:rsidRPr="00F922A0">
        <w:rPr>
          <w:spacing w:val="1"/>
          <w:sz w:val="24"/>
        </w:rPr>
        <w:t xml:space="preserve"> </w:t>
      </w:r>
      <w:r w:rsidRPr="00F922A0">
        <w:rPr>
          <w:sz w:val="24"/>
        </w:rPr>
        <w:t>мышления,</w:t>
      </w:r>
      <w:r w:rsidRPr="00F922A0">
        <w:rPr>
          <w:spacing w:val="1"/>
          <w:sz w:val="24"/>
        </w:rPr>
        <w:t xml:space="preserve"> </w:t>
      </w:r>
      <w:r w:rsidRPr="00F922A0">
        <w:rPr>
          <w:sz w:val="24"/>
        </w:rPr>
        <w:t>ориентирующего</w:t>
      </w:r>
      <w:r w:rsidRPr="00F922A0">
        <w:rPr>
          <w:spacing w:val="1"/>
          <w:sz w:val="24"/>
        </w:rPr>
        <w:t xml:space="preserve"> </w:t>
      </w:r>
      <w:r w:rsidRPr="00F922A0">
        <w:rPr>
          <w:sz w:val="24"/>
        </w:rPr>
        <w:t>на</w:t>
      </w:r>
      <w:r w:rsidRPr="00F922A0">
        <w:rPr>
          <w:spacing w:val="1"/>
          <w:sz w:val="24"/>
        </w:rPr>
        <w:t xml:space="preserve"> </w:t>
      </w:r>
      <w:r w:rsidRPr="00F922A0">
        <w:rPr>
          <w:sz w:val="24"/>
        </w:rPr>
        <w:t>общекультурные</w:t>
      </w:r>
      <w:r w:rsidRPr="00F922A0">
        <w:rPr>
          <w:spacing w:val="1"/>
          <w:sz w:val="24"/>
        </w:rPr>
        <w:t xml:space="preserve"> </w:t>
      </w:r>
      <w:r w:rsidRPr="00F922A0">
        <w:rPr>
          <w:sz w:val="24"/>
        </w:rPr>
        <w:t>образцы,</w:t>
      </w:r>
      <w:r w:rsidRPr="00F922A0">
        <w:rPr>
          <w:spacing w:val="1"/>
          <w:sz w:val="24"/>
        </w:rPr>
        <w:t xml:space="preserve"> </w:t>
      </w:r>
      <w:r w:rsidRPr="00F922A0">
        <w:rPr>
          <w:sz w:val="24"/>
        </w:rPr>
        <w:t>нормы,</w:t>
      </w:r>
      <w:r w:rsidRPr="00F922A0">
        <w:rPr>
          <w:spacing w:val="1"/>
          <w:sz w:val="24"/>
        </w:rPr>
        <w:t xml:space="preserve"> </w:t>
      </w:r>
      <w:r w:rsidRPr="00F922A0">
        <w:rPr>
          <w:sz w:val="24"/>
        </w:rPr>
        <w:t>эталоны</w:t>
      </w:r>
      <w:r w:rsidRPr="00F922A0">
        <w:rPr>
          <w:spacing w:val="1"/>
          <w:sz w:val="24"/>
        </w:rPr>
        <w:t xml:space="preserve"> </w:t>
      </w:r>
      <w:r w:rsidRPr="00F922A0">
        <w:rPr>
          <w:sz w:val="24"/>
        </w:rPr>
        <w:t>и</w:t>
      </w:r>
      <w:r w:rsidRPr="00F922A0">
        <w:rPr>
          <w:spacing w:val="1"/>
          <w:sz w:val="24"/>
        </w:rPr>
        <w:t xml:space="preserve"> </w:t>
      </w:r>
      <w:r w:rsidRPr="00F922A0">
        <w:rPr>
          <w:sz w:val="24"/>
        </w:rPr>
        <w:t>закономерности</w:t>
      </w:r>
      <w:r w:rsidRPr="00F922A0">
        <w:rPr>
          <w:spacing w:val="1"/>
          <w:sz w:val="24"/>
        </w:rPr>
        <w:t xml:space="preserve"> </w:t>
      </w:r>
      <w:r w:rsidRPr="00F922A0">
        <w:rPr>
          <w:sz w:val="24"/>
        </w:rPr>
        <w:t>взаимодействия</w:t>
      </w:r>
      <w:r w:rsidRPr="00F922A0">
        <w:rPr>
          <w:spacing w:val="1"/>
          <w:sz w:val="24"/>
        </w:rPr>
        <w:t xml:space="preserve"> </w:t>
      </w:r>
      <w:r w:rsidRPr="00F922A0">
        <w:rPr>
          <w:sz w:val="24"/>
        </w:rPr>
        <w:t>с</w:t>
      </w:r>
      <w:r w:rsidRPr="00F922A0">
        <w:rPr>
          <w:spacing w:val="1"/>
          <w:sz w:val="24"/>
        </w:rPr>
        <w:t xml:space="preserve"> </w:t>
      </w:r>
      <w:r w:rsidRPr="00F922A0">
        <w:rPr>
          <w:sz w:val="24"/>
        </w:rPr>
        <w:t>окружающим</w:t>
      </w:r>
      <w:r w:rsidRPr="00F922A0">
        <w:rPr>
          <w:spacing w:val="-3"/>
          <w:sz w:val="24"/>
        </w:rPr>
        <w:t xml:space="preserve"> </w:t>
      </w:r>
      <w:r w:rsidRPr="00F922A0">
        <w:rPr>
          <w:sz w:val="24"/>
        </w:rPr>
        <w:t>миром;</w:t>
      </w:r>
    </w:p>
    <w:p w:rsidR="00755FD3" w:rsidRPr="00F922A0" w:rsidRDefault="007E3FA8" w:rsidP="00366414">
      <w:pPr>
        <w:pStyle w:val="a5"/>
        <w:numPr>
          <w:ilvl w:val="1"/>
          <w:numId w:val="165"/>
        </w:numPr>
        <w:tabs>
          <w:tab w:val="left" w:pos="1162"/>
        </w:tabs>
        <w:ind w:left="1161" w:right="245"/>
        <w:rPr>
          <w:sz w:val="24"/>
        </w:rPr>
      </w:pPr>
      <w:r w:rsidRPr="00F922A0">
        <w:rPr>
          <w:sz w:val="24"/>
        </w:rPr>
        <w:t>с овладением коммуникативными средствами и способами организации кооперации и</w:t>
      </w:r>
      <w:r w:rsidRPr="00F922A0">
        <w:rPr>
          <w:spacing w:val="1"/>
          <w:sz w:val="24"/>
        </w:rPr>
        <w:t xml:space="preserve"> </w:t>
      </w:r>
      <w:r w:rsidRPr="00F922A0">
        <w:rPr>
          <w:sz w:val="24"/>
        </w:rPr>
        <w:t>сотрудничества;</w:t>
      </w:r>
    </w:p>
    <w:p w:rsidR="00755FD3" w:rsidRPr="00F922A0" w:rsidRDefault="007E3FA8" w:rsidP="00366414">
      <w:pPr>
        <w:pStyle w:val="a5"/>
        <w:numPr>
          <w:ilvl w:val="1"/>
          <w:numId w:val="165"/>
        </w:numPr>
        <w:tabs>
          <w:tab w:val="left" w:pos="1162"/>
        </w:tabs>
        <w:spacing w:before="1" w:line="237" w:lineRule="auto"/>
        <w:ind w:left="1161" w:right="238"/>
        <w:rPr>
          <w:sz w:val="24"/>
        </w:rPr>
      </w:pPr>
      <w:r w:rsidRPr="00F922A0">
        <w:rPr>
          <w:sz w:val="24"/>
        </w:rPr>
        <w:t>развитием</w:t>
      </w:r>
      <w:r w:rsidRPr="00F922A0">
        <w:rPr>
          <w:spacing w:val="1"/>
          <w:sz w:val="24"/>
        </w:rPr>
        <w:t xml:space="preserve"> </w:t>
      </w:r>
      <w:r w:rsidRPr="00F922A0">
        <w:rPr>
          <w:sz w:val="24"/>
        </w:rPr>
        <w:t>учебного</w:t>
      </w:r>
      <w:r w:rsidRPr="00F922A0">
        <w:rPr>
          <w:spacing w:val="1"/>
          <w:sz w:val="24"/>
        </w:rPr>
        <w:t xml:space="preserve"> </w:t>
      </w:r>
      <w:r w:rsidRPr="00F922A0">
        <w:rPr>
          <w:sz w:val="24"/>
        </w:rPr>
        <w:t>сотрудничества,</w:t>
      </w:r>
      <w:r w:rsidRPr="00F922A0">
        <w:rPr>
          <w:spacing w:val="1"/>
          <w:sz w:val="24"/>
        </w:rPr>
        <w:t xml:space="preserve"> </w:t>
      </w:r>
      <w:r w:rsidRPr="00F922A0">
        <w:rPr>
          <w:sz w:val="24"/>
        </w:rPr>
        <w:t>реализуемого</w:t>
      </w:r>
      <w:r w:rsidRPr="00F922A0">
        <w:rPr>
          <w:spacing w:val="1"/>
          <w:sz w:val="24"/>
        </w:rPr>
        <w:t xml:space="preserve"> </w:t>
      </w:r>
      <w:r w:rsidRPr="00F922A0">
        <w:rPr>
          <w:sz w:val="24"/>
        </w:rPr>
        <w:t>в</w:t>
      </w:r>
      <w:r w:rsidRPr="00F922A0">
        <w:rPr>
          <w:spacing w:val="1"/>
          <w:sz w:val="24"/>
        </w:rPr>
        <w:t xml:space="preserve"> </w:t>
      </w:r>
      <w:r w:rsidRPr="00F922A0">
        <w:rPr>
          <w:sz w:val="24"/>
        </w:rPr>
        <w:t>отношениях</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с</w:t>
      </w:r>
      <w:r w:rsidRPr="00F922A0">
        <w:rPr>
          <w:spacing w:val="1"/>
          <w:sz w:val="24"/>
        </w:rPr>
        <w:t xml:space="preserve"> </w:t>
      </w:r>
      <w:r w:rsidRPr="00F922A0">
        <w:rPr>
          <w:sz w:val="24"/>
        </w:rPr>
        <w:t>учителем</w:t>
      </w:r>
      <w:r w:rsidRPr="00F922A0">
        <w:rPr>
          <w:spacing w:val="-2"/>
          <w:sz w:val="24"/>
        </w:rPr>
        <w:t xml:space="preserve"> </w:t>
      </w:r>
      <w:r w:rsidRPr="00F922A0">
        <w:rPr>
          <w:sz w:val="24"/>
        </w:rPr>
        <w:t>и</w:t>
      </w:r>
      <w:r w:rsidRPr="00F922A0">
        <w:rPr>
          <w:spacing w:val="2"/>
          <w:sz w:val="24"/>
        </w:rPr>
        <w:t xml:space="preserve"> </w:t>
      </w:r>
      <w:r w:rsidRPr="00F922A0">
        <w:rPr>
          <w:sz w:val="24"/>
        </w:rPr>
        <w:t>сверстниками.</w:t>
      </w:r>
    </w:p>
    <w:p w:rsidR="00755FD3" w:rsidRPr="00F922A0" w:rsidRDefault="007E3FA8">
      <w:pPr>
        <w:pStyle w:val="a3"/>
        <w:ind w:left="442"/>
      </w:pPr>
      <w:r w:rsidRPr="00F922A0">
        <w:t>Основными</w:t>
      </w:r>
      <w:r w:rsidRPr="00F922A0">
        <w:rPr>
          <w:spacing w:val="-4"/>
        </w:rPr>
        <w:t xml:space="preserve"> </w:t>
      </w:r>
      <w:r w:rsidRPr="00F922A0">
        <w:t>принципами</w:t>
      </w:r>
      <w:r w:rsidRPr="00F922A0">
        <w:rPr>
          <w:spacing w:val="-4"/>
        </w:rPr>
        <w:t xml:space="preserve"> </w:t>
      </w:r>
      <w:r w:rsidRPr="00F922A0">
        <w:t>реализации</w:t>
      </w:r>
      <w:r w:rsidRPr="00F922A0">
        <w:rPr>
          <w:spacing w:val="-3"/>
        </w:rPr>
        <w:t xml:space="preserve"> </w:t>
      </w:r>
      <w:r w:rsidRPr="00F922A0">
        <w:t>программы</w:t>
      </w:r>
      <w:r w:rsidRPr="00F922A0">
        <w:rPr>
          <w:spacing w:val="-4"/>
        </w:rPr>
        <w:t xml:space="preserve"> </w:t>
      </w:r>
      <w:r w:rsidRPr="00F922A0">
        <w:t>являются:</w:t>
      </w:r>
    </w:p>
    <w:p w:rsidR="00755FD3" w:rsidRPr="00F922A0" w:rsidRDefault="007E3FA8" w:rsidP="00366414">
      <w:pPr>
        <w:pStyle w:val="a5"/>
        <w:numPr>
          <w:ilvl w:val="1"/>
          <w:numId w:val="165"/>
        </w:numPr>
        <w:tabs>
          <w:tab w:val="left" w:pos="1162"/>
        </w:tabs>
        <w:spacing w:before="5" w:line="237" w:lineRule="auto"/>
        <w:ind w:left="1161" w:right="255"/>
        <w:rPr>
          <w:sz w:val="24"/>
        </w:rPr>
      </w:pPr>
      <w:r w:rsidRPr="00F922A0">
        <w:rPr>
          <w:sz w:val="24"/>
        </w:rPr>
        <w:t>обеспечение преемственности и взаимосвязи программ основного общего и 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p>
    <w:p w:rsidR="00755FD3" w:rsidRPr="00F922A0" w:rsidRDefault="007E3FA8" w:rsidP="00366414">
      <w:pPr>
        <w:pStyle w:val="a5"/>
        <w:numPr>
          <w:ilvl w:val="1"/>
          <w:numId w:val="165"/>
        </w:numPr>
        <w:tabs>
          <w:tab w:val="left" w:pos="1162"/>
        </w:tabs>
        <w:spacing w:before="4" w:line="237" w:lineRule="auto"/>
        <w:ind w:left="1161" w:right="245"/>
        <w:rPr>
          <w:sz w:val="24"/>
        </w:rPr>
      </w:pPr>
      <w:r w:rsidRPr="00F922A0">
        <w:rPr>
          <w:sz w:val="24"/>
        </w:rPr>
        <w:t>расширение</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пространства</w:t>
      </w:r>
      <w:r w:rsidRPr="00F922A0">
        <w:rPr>
          <w:spacing w:val="1"/>
          <w:sz w:val="24"/>
        </w:rPr>
        <w:t xml:space="preserve"> </w:t>
      </w:r>
      <w:r w:rsidRPr="00F922A0">
        <w:rPr>
          <w:sz w:val="24"/>
        </w:rPr>
        <w:t>через</w:t>
      </w:r>
      <w:r w:rsidRPr="00F922A0">
        <w:rPr>
          <w:spacing w:val="1"/>
          <w:sz w:val="24"/>
        </w:rPr>
        <w:t xml:space="preserve"> </w:t>
      </w:r>
      <w:r w:rsidRPr="00F922A0">
        <w:rPr>
          <w:sz w:val="24"/>
        </w:rPr>
        <w:t>использование</w:t>
      </w:r>
      <w:r w:rsidRPr="00F922A0">
        <w:rPr>
          <w:spacing w:val="1"/>
          <w:sz w:val="24"/>
        </w:rPr>
        <w:t xml:space="preserve"> </w:t>
      </w:r>
      <w:r w:rsidRPr="00F922A0">
        <w:rPr>
          <w:sz w:val="24"/>
        </w:rPr>
        <w:t>возможностей</w:t>
      </w:r>
      <w:r w:rsidRPr="00F922A0">
        <w:rPr>
          <w:spacing w:val="1"/>
          <w:sz w:val="24"/>
        </w:rPr>
        <w:t xml:space="preserve"> </w:t>
      </w:r>
      <w:r w:rsidRPr="00F922A0">
        <w:rPr>
          <w:spacing w:val="-1"/>
          <w:sz w:val="24"/>
        </w:rPr>
        <w:t>неформального</w:t>
      </w:r>
      <w:r w:rsidRPr="00F922A0">
        <w:rPr>
          <w:spacing w:val="-13"/>
          <w:sz w:val="24"/>
        </w:rPr>
        <w:t xml:space="preserve"> </w:t>
      </w:r>
      <w:r w:rsidRPr="00F922A0">
        <w:rPr>
          <w:spacing w:val="-1"/>
          <w:sz w:val="24"/>
        </w:rPr>
        <w:t>(дополнительного)</w:t>
      </w:r>
      <w:r w:rsidRPr="00F922A0">
        <w:rPr>
          <w:spacing w:val="-14"/>
          <w:sz w:val="24"/>
        </w:rPr>
        <w:t xml:space="preserve"> </w:t>
      </w:r>
      <w:r w:rsidRPr="00F922A0">
        <w:rPr>
          <w:sz w:val="24"/>
        </w:rPr>
        <w:t>образования,</w:t>
      </w:r>
      <w:r w:rsidRPr="00F922A0">
        <w:rPr>
          <w:spacing w:val="-13"/>
          <w:sz w:val="24"/>
        </w:rPr>
        <w:t xml:space="preserve"> </w:t>
      </w:r>
      <w:r w:rsidRPr="00F922A0">
        <w:rPr>
          <w:sz w:val="24"/>
        </w:rPr>
        <w:t>многосторонние</w:t>
      </w:r>
      <w:r w:rsidRPr="00F922A0">
        <w:rPr>
          <w:spacing w:val="-14"/>
          <w:sz w:val="24"/>
        </w:rPr>
        <w:t xml:space="preserve"> </w:t>
      </w:r>
      <w:r w:rsidRPr="00F922A0">
        <w:rPr>
          <w:sz w:val="24"/>
        </w:rPr>
        <w:t>связи</w:t>
      </w:r>
      <w:r w:rsidRPr="00F922A0">
        <w:rPr>
          <w:spacing w:val="-12"/>
          <w:sz w:val="24"/>
        </w:rPr>
        <w:t xml:space="preserve"> </w:t>
      </w:r>
      <w:r w:rsidRPr="00F922A0">
        <w:rPr>
          <w:sz w:val="24"/>
        </w:rPr>
        <w:t>и</w:t>
      </w:r>
      <w:r w:rsidRPr="00F922A0">
        <w:rPr>
          <w:spacing w:val="-12"/>
          <w:sz w:val="24"/>
        </w:rPr>
        <w:t xml:space="preserve"> </w:t>
      </w:r>
      <w:r w:rsidRPr="00F922A0">
        <w:rPr>
          <w:sz w:val="24"/>
        </w:rPr>
        <w:t>продуктивное</w:t>
      </w:r>
      <w:r w:rsidRPr="00F922A0">
        <w:rPr>
          <w:spacing w:val="-58"/>
          <w:sz w:val="24"/>
        </w:rPr>
        <w:t xml:space="preserve"> </w:t>
      </w:r>
      <w:r w:rsidRPr="00F922A0">
        <w:rPr>
          <w:sz w:val="24"/>
        </w:rPr>
        <w:t>взаимодействие</w:t>
      </w:r>
      <w:r w:rsidRPr="00F922A0">
        <w:rPr>
          <w:spacing w:val="-3"/>
          <w:sz w:val="24"/>
        </w:rPr>
        <w:t xml:space="preserve"> </w:t>
      </w:r>
      <w:r w:rsidRPr="00F922A0">
        <w:rPr>
          <w:sz w:val="24"/>
        </w:rPr>
        <w:t>с</w:t>
      </w:r>
      <w:r w:rsidRPr="00F922A0">
        <w:rPr>
          <w:spacing w:val="-3"/>
          <w:sz w:val="24"/>
        </w:rPr>
        <w:t xml:space="preserve"> </w:t>
      </w:r>
      <w:r w:rsidRPr="00F922A0">
        <w:rPr>
          <w:sz w:val="24"/>
        </w:rPr>
        <w:t>различными</w:t>
      </w:r>
      <w:r w:rsidRPr="00F922A0">
        <w:rPr>
          <w:spacing w:val="2"/>
          <w:sz w:val="24"/>
        </w:rPr>
        <w:t xml:space="preserve"> </w:t>
      </w:r>
      <w:r w:rsidRPr="00F922A0">
        <w:rPr>
          <w:sz w:val="24"/>
        </w:rPr>
        <w:t>учреждениями,</w:t>
      </w:r>
      <w:r w:rsidRPr="00F922A0">
        <w:rPr>
          <w:spacing w:val="-2"/>
          <w:sz w:val="24"/>
        </w:rPr>
        <w:t xml:space="preserve"> </w:t>
      </w:r>
      <w:r w:rsidRPr="00F922A0">
        <w:rPr>
          <w:sz w:val="24"/>
        </w:rPr>
        <w:t>организациями,</w:t>
      </w:r>
      <w:r w:rsidRPr="00F922A0">
        <w:rPr>
          <w:spacing w:val="5"/>
          <w:sz w:val="24"/>
        </w:rPr>
        <w:t xml:space="preserve"> </w:t>
      </w:r>
      <w:r w:rsidRPr="00F922A0">
        <w:rPr>
          <w:sz w:val="24"/>
        </w:rPr>
        <w:t>объединениями;</w:t>
      </w:r>
    </w:p>
    <w:p w:rsidR="00755FD3" w:rsidRPr="00F922A0" w:rsidRDefault="007E3FA8" w:rsidP="00366414">
      <w:pPr>
        <w:pStyle w:val="a5"/>
        <w:numPr>
          <w:ilvl w:val="1"/>
          <w:numId w:val="165"/>
        </w:numPr>
        <w:tabs>
          <w:tab w:val="left" w:pos="1162"/>
          <w:tab w:val="left" w:pos="8298"/>
        </w:tabs>
        <w:spacing w:before="7" w:line="237" w:lineRule="auto"/>
        <w:ind w:left="1161" w:right="244"/>
        <w:rPr>
          <w:sz w:val="24"/>
        </w:rPr>
      </w:pPr>
      <w:r w:rsidRPr="00F922A0">
        <w:rPr>
          <w:sz w:val="24"/>
        </w:rPr>
        <w:t xml:space="preserve">обеспечение        </w:t>
      </w:r>
      <w:r w:rsidRPr="00F922A0">
        <w:rPr>
          <w:spacing w:val="48"/>
          <w:sz w:val="24"/>
        </w:rPr>
        <w:t xml:space="preserve"> </w:t>
      </w:r>
      <w:r w:rsidRPr="00F922A0">
        <w:rPr>
          <w:sz w:val="24"/>
        </w:rPr>
        <w:t xml:space="preserve">индивидуализации       </w:t>
      </w:r>
      <w:r w:rsidRPr="00F922A0">
        <w:rPr>
          <w:spacing w:val="24"/>
          <w:sz w:val="24"/>
        </w:rPr>
        <w:t xml:space="preserve"> </w:t>
      </w:r>
      <w:r w:rsidRPr="00F922A0">
        <w:rPr>
          <w:sz w:val="24"/>
        </w:rPr>
        <w:t>образования</w:t>
      </w:r>
      <w:r w:rsidRPr="00F922A0">
        <w:rPr>
          <w:spacing w:val="107"/>
          <w:sz w:val="24"/>
        </w:rPr>
        <w:t xml:space="preserve"> </w:t>
      </w:r>
      <w:r w:rsidRPr="00F922A0">
        <w:rPr>
          <w:sz w:val="24"/>
        </w:rPr>
        <w:t>через</w:t>
      </w:r>
      <w:r w:rsidRPr="00F922A0">
        <w:rPr>
          <w:sz w:val="24"/>
        </w:rPr>
        <w:tab/>
        <w:t>самостоятельный</w:t>
      </w:r>
      <w:r w:rsidRPr="00F922A0">
        <w:rPr>
          <w:spacing w:val="-58"/>
          <w:sz w:val="24"/>
        </w:rPr>
        <w:t xml:space="preserve"> </w:t>
      </w:r>
      <w:r w:rsidRPr="00F922A0">
        <w:rPr>
          <w:sz w:val="24"/>
        </w:rPr>
        <w:t>свободный</w:t>
      </w:r>
      <w:r w:rsidRPr="00F922A0">
        <w:rPr>
          <w:spacing w:val="1"/>
          <w:sz w:val="24"/>
        </w:rPr>
        <w:t xml:space="preserve"> </w:t>
      </w:r>
      <w:r w:rsidRPr="00F922A0">
        <w:rPr>
          <w:sz w:val="24"/>
        </w:rPr>
        <w:t>выбор</w:t>
      </w:r>
      <w:r w:rsidRPr="00F922A0">
        <w:rPr>
          <w:spacing w:val="1"/>
          <w:sz w:val="24"/>
        </w:rPr>
        <w:t xml:space="preserve"> </w:t>
      </w:r>
      <w:r w:rsidRPr="00F922A0">
        <w:rPr>
          <w:sz w:val="24"/>
        </w:rPr>
        <w:t>направления</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личного</w:t>
      </w:r>
      <w:r w:rsidRPr="00F922A0">
        <w:rPr>
          <w:spacing w:val="1"/>
          <w:sz w:val="24"/>
        </w:rPr>
        <w:t xml:space="preserve"> </w:t>
      </w:r>
      <w:r w:rsidRPr="00F922A0">
        <w:rPr>
          <w:sz w:val="24"/>
        </w:rPr>
        <w:t>интереса</w:t>
      </w:r>
      <w:r w:rsidRPr="00F922A0">
        <w:rPr>
          <w:spacing w:val="-9"/>
          <w:sz w:val="24"/>
        </w:rPr>
        <w:t xml:space="preserve"> </w:t>
      </w:r>
      <w:r w:rsidRPr="00F922A0">
        <w:rPr>
          <w:sz w:val="24"/>
        </w:rPr>
        <w:t>обучающихся;</w:t>
      </w:r>
    </w:p>
    <w:p w:rsidR="00755FD3" w:rsidRPr="00F922A0" w:rsidRDefault="007E3FA8" w:rsidP="00366414">
      <w:pPr>
        <w:pStyle w:val="a5"/>
        <w:numPr>
          <w:ilvl w:val="1"/>
          <w:numId w:val="165"/>
        </w:numPr>
        <w:tabs>
          <w:tab w:val="left" w:pos="1162"/>
        </w:tabs>
        <w:spacing w:before="8" w:line="237" w:lineRule="auto"/>
        <w:ind w:left="1161" w:right="252"/>
        <w:rPr>
          <w:sz w:val="24"/>
        </w:rPr>
      </w:pPr>
      <w:r w:rsidRPr="00F922A0">
        <w:rPr>
          <w:sz w:val="24"/>
        </w:rPr>
        <w:t>формирование творческой инициативы, самостоятельности и ответственной позиции</w:t>
      </w:r>
      <w:r w:rsidRPr="00F922A0">
        <w:rPr>
          <w:spacing w:val="1"/>
          <w:sz w:val="24"/>
        </w:rPr>
        <w:t xml:space="preserve"> </w:t>
      </w:r>
      <w:r w:rsidRPr="00F922A0">
        <w:rPr>
          <w:sz w:val="24"/>
        </w:rPr>
        <w:t>старшеклассника</w:t>
      </w:r>
      <w:r w:rsidRPr="00F922A0">
        <w:rPr>
          <w:spacing w:val="-2"/>
          <w:sz w:val="24"/>
        </w:rPr>
        <w:t xml:space="preserve"> </w:t>
      </w:r>
      <w:r w:rsidRPr="00F922A0">
        <w:rPr>
          <w:sz w:val="24"/>
        </w:rPr>
        <w:t>в</w:t>
      </w:r>
      <w:r w:rsidRPr="00F922A0">
        <w:rPr>
          <w:spacing w:val="-1"/>
          <w:sz w:val="24"/>
        </w:rPr>
        <w:t xml:space="preserve"> </w:t>
      </w:r>
      <w:r w:rsidRPr="00F922A0">
        <w:rPr>
          <w:sz w:val="24"/>
        </w:rPr>
        <w:t>разных</w:t>
      </w:r>
      <w:r w:rsidRPr="00F922A0">
        <w:rPr>
          <w:spacing w:val="1"/>
          <w:sz w:val="24"/>
        </w:rPr>
        <w:t xml:space="preserve"> </w:t>
      </w:r>
      <w:r w:rsidRPr="00F922A0">
        <w:rPr>
          <w:sz w:val="24"/>
        </w:rPr>
        <w:t>видах</w:t>
      </w:r>
      <w:r w:rsidRPr="00F922A0">
        <w:rPr>
          <w:spacing w:val="-5"/>
          <w:sz w:val="24"/>
        </w:rPr>
        <w:t xml:space="preserve"> </w:t>
      </w:r>
      <w:r w:rsidRPr="00F922A0">
        <w:rPr>
          <w:sz w:val="24"/>
        </w:rPr>
        <w:t>деятельности;</w:t>
      </w:r>
    </w:p>
    <w:p w:rsidR="00755FD3" w:rsidRPr="00F922A0" w:rsidRDefault="007E3FA8" w:rsidP="00366414">
      <w:pPr>
        <w:pStyle w:val="a5"/>
        <w:numPr>
          <w:ilvl w:val="1"/>
          <w:numId w:val="165"/>
        </w:numPr>
        <w:tabs>
          <w:tab w:val="left" w:pos="1162"/>
        </w:tabs>
        <w:spacing w:before="5" w:line="237" w:lineRule="auto"/>
        <w:ind w:left="1161" w:right="243"/>
        <w:rPr>
          <w:sz w:val="24"/>
        </w:rPr>
      </w:pPr>
      <w:r w:rsidRPr="00F922A0">
        <w:rPr>
          <w:sz w:val="24"/>
        </w:rPr>
        <w:t>обеспечение</w:t>
      </w:r>
      <w:r w:rsidRPr="00F922A0">
        <w:rPr>
          <w:spacing w:val="1"/>
          <w:sz w:val="24"/>
        </w:rPr>
        <w:t xml:space="preserve"> </w:t>
      </w:r>
      <w:r w:rsidRPr="00F922A0">
        <w:rPr>
          <w:sz w:val="24"/>
        </w:rPr>
        <w:t>открытости</w:t>
      </w:r>
      <w:r w:rsidRPr="00F922A0">
        <w:rPr>
          <w:spacing w:val="1"/>
          <w:sz w:val="24"/>
        </w:rPr>
        <w:t xml:space="preserve"> </w:t>
      </w:r>
      <w:r w:rsidRPr="00F922A0">
        <w:rPr>
          <w:sz w:val="24"/>
        </w:rPr>
        <w:t>МБОУ</w:t>
      </w:r>
      <w:r w:rsidRPr="00F922A0">
        <w:rPr>
          <w:spacing w:val="1"/>
          <w:sz w:val="24"/>
        </w:rPr>
        <w:t xml:space="preserve"> </w:t>
      </w:r>
      <w:r w:rsidRPr="00F922A0">
        <w:rPr>
          <w:sz w:val="24"/>
        </w:rPr>
        <w:t>«СОШ</w:t>
      </w:r>
      <w:r w:rsidRPr="00F922A0">
        <w:rPr>
          <w:spacing w:val="1"/>
          <w:sz w:val="24"/>
        </w:rPr>
        <w:t xml:space="preserve"> </w:t>
      </w:r>
      <w:r w:rsidRPr="00F922A0">
        <w:rPr>
          <w:sz w:val="24"/>
        </w:rPr>
        <w:t>№</w:t>
      </w:r>
      <w:r w:rsidRPr="00F922A0">
        <w:rPr>
          <w:spacing w:val="1"/>
          <w:sz w:val="24"/>
        </w:rPr>
        <w:t xml:space="preserve"> 2 </w:t>
      </w:r>
      <w:r w:rsidRPr="00F922A0">
        <w:rPr>
          <w:sz w:val="24"/>
        </w:rPr>
        <w:t>г.</w:t>
      </w:r>
      <w:r w:rsidRPr="00F922A0">
        <w:rPr>
          <w:spacing w:val="1"/>
          <w:sz w:val="24"/>
        </w:rPr>
        <w:t xml:space="preserve"> </w:t>
      </w:r>
      <w:r w:rsidRPr="00F922A0">
        <w:rPr>
          <w:sz w:val="24"/>
        </w:rPr>
        <w:t>Шебекино»</w:t>
      </w:r>
      <w:r w:rsidRPr="00F922A0">
        <w:rPr>
          <w:spacing w:val="1"/>
          <w:sz w:val="24"/>
        </w:rPr>
        <w:t xml:space="preserve"> </w:t>
      </w:r>
      <w:r w:rsidRPr="00F922A0">
        <w:rPr>
          <w:sz w:val="24"/>
        </w:rPr>
        <w:t>для</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сообщества Белгородской области, развитие системы государственно- общественного</w:t>
      </w:r>
      <w:r w:rsidRPr="00F922A0">
        <w:rPr>
          <w:spacing w:val="1"/>
          <w:sz w:val="24"/>
        </w:rPr>
        <w:t xml:space="preserve"> </w:t>
      </w:r>
      <w:r w:rsidRPr="00F922A0">
        <w:rPr>
          <w:sz w:val="24"/>
        </w:rPr>
        <w:t>управления</w:t>
      </w:r>
      <w:r w:rsidRPr="00F922A0">
        <w:rPr>
          <w:spacing w:val="2"/>
          <w:sz w:val="24"/>
        </w:rPr>
        <w:t xml:space="preserve"> </w:t>
      </w:r>
      <w:r w:rsidRPr="00F922A0">
        <w:rPr>
          <w:sz w:val="24"/>
        </w:rPr>
        <w:t>школы.</w:t>
      </w:r>
    </w:p>
    <w:p w:rsidR="00755FD3" w:rsidRPr="00F922A0" w:rsidRDefault="007E3FA8">
      <w:pPr>
        <w:pStyle w:val="a3"/>
        <w:spacing w:before="5"/>
        <w:ind w:left="442" w:right="238" w:firstLine="719"/>
      </w:pPr>
      <w:r w:rsidRPr="00F922A0">
        <w:t>Ведущим</w:t>
      </w:r>
      <w:r w:rsidRPr="00F922A0">
        <w:rPr>
          <w:spacing w:val="1"/>
        </w:rPr>
        <w:t xml:space="preserve"> </w:t>
      </w:r>
      <w:r w:rsidRPr="00F922A0">
        <w:t>принципом</w:t>
      </w:r>
      <w:r w:rsidRPr="00F922A0">
        <w:rPr>
          <w:spacing w:val="1"/>
        </w:rPr>
        <w:t xml:space="preserve"> </w:t>
      </w:r>
      <w:r w:rsidRPr="00F922A0">
        <w:t>реализации</w:t>
      </w:r>
      <w:r w:rsidRPr="00F922A0">
        <w:rPr>
          <w:spacing w:val="1"/>
        </w:rPr>
        <w:t xml:space="preserve"> </w:t>
      </w:r>
      <w:r w:rsidRPr="00F922A0">
        <w:t>ООП</w:t>
      </w:r>
      <w:r w:rsidRPr="00F922A0">
        <w:rPr>
          <w:spacing w:val="1"/>
        </w:rPr>
        <w:t xml:space="preserve"> </w:t>
      </w:r>
      <w:r w:rsidRPr="00F922A0">
        <w:t>СОО</w:t>
      </w:r>
      <w:r w:rsidRPr="00F922A0">
        <w:rPr>
          <w:spacing w:val="1"/>
        </w:rPr>
        <w:t xml:space="preserve"> </w:t>
      </w:r>
      <w:r w:rsidRPr="00F922A0">
        <w:t>является</w:t>
      </w:r>
      <w:r w:rsidRPr="00F922A0">
        <w:rPr>
          <w:spacing w:val="1"/>
        </w:rPr>
        <w:t xml:space="preserve"> </w:t>
      </w:r>
      <w:r w:rsidRPr="00F922A0">
        <w:t>принцип</w:t>
      </w:r>
      <w:r w:rsidRPr="00F922A0">
        <w:rPr>
          <w:spacing w:val="1"/>
        </w:rPr>
        <w:t xml:space="preserve"> </w:t>
      </w:r>
      <w:r w:rsidRPr="00F922A0">
        <w:t>индивидуализации</w:t>
      </w:r>
      <w:r w:rsidRPr="00F922A0">
        <w:rPr>
          <w:spacing w:val="1"/>
        </w:rPr>
        <w:t xml:space="preserve"> </w:t>
      </w:r>
      <w:r w:rsidRPr="00F922A0">
        <w:t>образования. Индивидуализация обучения в МБОУ «СОШ № 2 г. Шебекино» при получении</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реализуется</w:t>
      </w:r>
      <w:r w:rsidRPr="00F922A0">
        <w:rPr>
          <w:spacing w:val="1"/>
        </w:rPr>
        <w:t xml:space="preserve"> </w:t>
      </w:r>
      <w:r w:rsidRPr="00F922A0">
        <w:t>посредством</w:t>
      </w:r>
      <w:r w:rsidRPr="00F922A0">
        <w:rPr>
          <w:spacing w:val="1"/>
        </w:rPr>
        <w:t xml:space="preserve"> </w:t>
      </w:r>
      <w:r w:rsidRPr="00F922A0">
        <w:t>самостоятельного</w:t>
      </w:r>
      <w:r w:rsidRPr="00F922A0">
        <w:rPr>
          <w:spacing w:val="1"/>
        </w:rPr>
        <w:t xml:space="preserve"> </w:t>
      </w:r>
      <w:r w:rsidRPr="00F922A0">
        <w:t>построения</w:t>
      </w:r>
      <w:r w:rsidRPr="00F922A0">
        <w:rPr>
          <w:spacing w:val="1"/>
        </w:rPr>
        <w:t xml:space="preserve"> </w:t>
      </w:r>
      <w:r w:rsidRPr="00F922A0">
        <w:t>обучающимся</w:t>
      </w:r>
      <w:r w:rsidRPr="00F922A0">
        <w:rPr>
          <w:spacing w:val="1"/>
        </w:rPr>
        <w:t xml:space="preserve"> </w:t>
      </w:r>
      <w:r w:rsidRPr="00F922A0">
        <w:t>индивидуального</w:t>
      </w:r>
      <w:r w:rsidRPr="00F922A0">
        <w:rPr>
          <w:spacing w:val="1"/>
        </w:rPr>
        <w:t xml:space="preserve"> </w:t>
      </w:r>
      <w:r w:rsidRPr="00F922A0">
        <w:t>образовательного</w:t>
      </w:r>
      <w:r w:rsidRPr="00F922A0">
        <w:rPr>
          <w:spacing w:val="1"/>
        </w:rPr>
        <w:t xml:space="preserve"> </w:t>
      </w:r>
      <w:r w:rsidRPr="00F922A0">
        <w:t>маршрута</w:t>
      </w:r>
      <w:r w:rsidRPr="00F922A0">
        <w:rPr>
          <w:spacing w:val="1"/>
        </w:rPr>
        <w:t xml:space="preserve"> </w:t>
      </w:r>
      <w:r w:rsidRPr="00F922A0">
        <w:t>на</w:t>
      </w:r>
      <w:r w:rsidRPr="00F922A0">
        <w:rPr>
          <w:spacing w:val="1"/>
        </w:rPr>
        <w:t xml:space="preserve"> </w:t>
      </w:r>
      <w:r w:rsidRPr="00F922A0">
        <w:t>основе</w:t>
      </w:r>
      <w:r w:rsidRPr="00F922A0">
        <w:rPr>
          <w:spacing w:val="1"/>
        </w:rPr>
        <w:t xml:space="preserve"> </w:t>
      </w:r>
      <w:r w:rsidRPr="00F922A0">
        <w:t>использования</w:t>
      </w:r>
      <w:r w:rsidRPr="00F922A0">
        <w:rPr>
          <w:spacing w:val="1"/>
        </w:rPr>
        <w:t xml:space="preserve"> </w:t>
      </w:r>
      <w:r w:rsidRPr="00F922A0">
        <w:t>им</w:t>
      </w:r>
      <w:r w:rsidRPr="00F922A0">
        <w:rPr>
          <w:spacing w:val="-57"/>
        </w:rPr>
        <w:t xml:space="preserve"> </w:t>
      </w:r>
      <w:r w:rsidRPr="00F922A0">
        <w:t>доступных</w:t>
      </w:r>
      <w:r w:rsidRPr="00F922A0">
        <w:rPr>
          <w:spacing w:val="-6"/>
        </w:rPr>
        <w:t xml:space="preserve"> </w:t>
      </w:r>
      <w:r w:rsidRPr="00F922A0">
        <w:t>образовательных</w:t>
      </w:r>
      <w:r w:rsidRPr="00F922A0">
        <w:rPr>
          <w:spacing w:val="-6"/>
        </w:rPr>
        <w:t xml:space="preserve"> </w:t>
      </w:r>
      <w:r w:rsidRPr="00F922A0">
        <w:t>ресурсов</w:t>
      </w:r>
      <w:r w:rsidRPr="00F922A0">
        <w:rPr>
          <w:spacing w:val="-7"/>
        </w:rPr>
        <w:t xml:space="preserve"> </w:t>
      </w:r>
      <w:r w:rsidRPr="00F922A0">
        <w:t>школы,</w:t>
      </w:r>
      <w:r w:rsidRPr="00F922A0">
        <w:rPr>
          <w:spacing w:val="-8"/>
        </w:rPr>
        <w:t xml:space="preserve"> </w:t>
      </w:r>
      <w:r w:rsidRPr="00F922A0">
        <w:t>других</w:t>
      </w:r>
      <w:r w:rsidRPr="00F922A0">
        <w:rPr>
          <w:spacing w:val="-1"/>
        </w:rPr>
        <w:t xml:space="preserve"> </w:t>
      </w:r>
      <w:r w:rsidRPr="00F922A0">
        <w:t>школ</w:t>
      </w:r>
      <w:r w:rsidRPr="00F922A0">
        <w:rPr>
          <w:spacing w:val="-7"/>
        </w:rPr>
        <w:t xml:space="preserve"> </w:t>
      </w:r>
      <w:r w:rsidRPr="00F922A0">
        <w:t>Шебекинского</w:t>
      </w:r>
      <w:r w:rsidRPr="00F922A0">
        <w:rPr>
          <w:spacing w:val="-7"/>
        </w:rPr>
        <w:t xml:space="preserve"> </w:t>
      </w:r>
      <w:r w:rsidRPr="00F922A0">
        <w:t>городского</w:t>
      </w:r>
      <w:r w:rsidRPr="00F922A0">
        <w:rPr>
          <w:spacing w:val="-8"/>
        </w:rPr>
        <w:t xml:space="preserve"> </w:t>
      </w:r>
      <w:r w:rsidRPr="00F922A0">
        <w:t>округа,</w:t>
      </w:r>
      <w:r w:rsidRPr="00F922A0">
        <w:rPr>
          <w:spacing w:val="-57"/>
        </w:rPr>
        <w:t xml:space="preserve"> </w:t>
      </w:r>
      <w:r w:rsidRPr="00F922A0">
        <w:t>области,</w:t>
      </w:r>
      <w:r w:rsidRPr="00F922A0">
        <w:rPr>
          <w:spacing w:val="1"/>
        </w:rPr>
        <w:t xml:space="preserve"> </w:t>
      </w:r>
      <w:r w:rsidRPr="00F922A0">
        <w:t>дистанционных</w:t>
      </w:r>
      <w:r w:rsidRPr="00F922A0">
        <w:rPr>
          <w:spacing w:val="1"/>
        </w:rPr>
        <w:t xml:space="preserve"> </w:t>
      </w:r>
      <w:r w:rsidRPr="00F922A0">
        <w:t>образовательных</w:t>
      </w:r>
      <w:r w:rsidRPr="00F922A0">
        <w:rPr>
          <w:spacing w:val="1"/>
        </w:rPr>
        <w:t xml:space="preserve"> </w:t>
      </w:r>
      <w:r w:rsidRPr="00F922A0">
        <w:t>программ</w:t>
      </w:r>
      <w:r w:rsidRPr="00F922A0">
        <w:rPr>
          <w:spacing w:val="1"/>
        </w:rPr>
        <w:t xml:space="preserve"> </w:t>
      </w:r>
      <w:r w:rsidRPr="00F922A0">
        <w:t>сети</w:t>
      </w:r>
      <w:r w:rsidRPr="00F922A0">
        <w:rPr>
          <w:spacing w:val="1"/>
        </w:rPr>
        <w:t xml:space="preserve"> </w:t>
      </w:r>
      <w:r w:rsidRPr="00F922A0">
        <w:t>Интернет.</w:t>
      </w:r>
      <w:r w:rsidRPr="00F922A0">
        <w:rPr>
          <w:spacing w:val="1"/>
        </w:rPr>
        <w:t xml:space="preserve"> </w:t>
      </w:r>
      <w:r w:rsidRPr="00F922A0">
        <w:t>Обучающиеся</w:t>
      </w:r>
      <w:r w:rsidRPr="00F922A0">
        <w:rPr>
          <w:spacing w:val="-57"/>
        </w:rPr>
        <w:t xml:space="preserve"> </w:t>
      </w:r>
      <w:r w:rsidRPr="00F922A0">
        <w:t>осуществляют</w:t>
      </w:r>
      <w:r w:rsidRPr="00F922A0">
        <w:rPr>
          <w:spacing w:val="1"/>
        </w:rPr>
        <w:t xml:space="preserve"> </w:t>
      </w:r>
      <w:r w:rsidRPr="00F922A0">
        <w:t>свободный</w:t>
      </w:r>
      <w:r w:rsidRPr="00F922A0">
        <w:rPr>
          <w:spacing w:val="1"/>
        </w:rPr>
        <w:t xml:space="preserve"> </w:t>
      </w:r>
      <w:r w:rsidRPr="00F922A0">
        <w:t>выбор</w:t>
      </w:r>
      <w:r w:rsidRPr="00F922A0">
        <w:rPr>
          <w:spacing w:val="1"/>
        </w:rPr>
        <w:t xml:space="preserve"> </w:t>
      </w:r>
      <w:r w:rsidRPr="00F922A0">
        <w:t>учебных</w:t>
      </w:r>
      <w:r w:rsidRPr="00F922A0">
        <w:rPr>
          <w:spacing w:val="1"/>
        </w:rPr>
        <w:t xml:space="preserve"> </w:t>
      </w:r>
      <w:r w:rsidRPr="00F922A0">
        <w:t>предметов,</w:t>
      </w:r>
      <w:r w:rsidRPr="00F922A0">
        <w:rPr>
          <w:spacing w:val="1"/>
        </w:rPr>
        <w:t xml:space="preserve"> </w:t>
      </w:r>
      <w:r w:rsidRPr="00F922A0">
        <w:t>курсов,</w:t>
      </w:r>
      <w:r w:rsidRPr="00F922A0">
        <w:rPr>
          <w:spacing w:val="1"/>
        </w:rPr>
        <w:t xml:space="preserve"> </w:t>
      </w:r>
      <w:r w:rsidRPr="00F922A0">
        <w:t>видов</w:t>
      </w:r>
      <w:r w:rsidRPr="00F922A0">
        <w:rPr>
          <w:spacing w:val="1"/>
        </w:rPr>
        <w:t xml:space="preserve"> </w:t>
      </w:r>
      <w:r w:rsidRPr="00F922A0">
        <w:t>и</w:t>
      </w:r>
      <w:r w:rsidRPr="00F922A0">
        <w:rPr>
          <w:spacing w:val="1"/>
        </w:rPr>
        <w:t xml:space="preserve"> </w:t>
      </w:r>
      <w:r w:rsidRPr="00F922A0">
        <w:t>форм</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самостоятельно</w:t>
      </w:r>
      <w:r w:rsidRPr="00F922A0">
        <w:rPr>
          <w:spacing w:val="1"/>
        </w:rPr>
        <w:t xml:space="preserve"> </w:t>
      </w:r>
      <w:r w:rsidRPr="00F922A0">
        <w:t>определяют</w:t>
      </w:r>
      <w:r w:rsidRPr="00F922A0">
        <w:rPr>
          <w:spacing w:val="1"/>
        </w:rPr>
        <w:t xml:space="preserve"> </w:t>
      </w:r>
      <w:r w:rsidRPr="00F922A0">
        <w:t>темы</w:t>
      </w:r>
      <w:r w:rsidRPr="00F922A0">
        <w:rPr>
          <w:spacing w:val="1"/>
        </w:rPr>
        <w:t xml:space="preserve"> </w:t>
      </w:r>
      <w:r w:rsidRPr="00F922A0">
        <w:t>и</w:t>
      </w:r>
      <w:r w:rsidRPr="00F922A0">
        <w:rPr>
          <w:spacing w:val="1"/>
        </w:rPr>
        <w:t xml:space="preserve"> </w:t>
      </w:r>
      <w:r w:rsidRPr="00F922A0">
        <w:t>направления</w:t>
      </w:r>
      <w:r w:rsidRPr="00F922A0">
        <w:rPr>
          <w:spacing w:val="1"/>
        </w:rPr>
        <w:t xml:space="preserve"> </w:t>
      </w:r>
      <w:r w:rsidRPr="00F922A0">
        <w:t>творческой,</w:t>
      </w:r>
      <w:r w:rsidRPr="00F922A0">
        <w:rPr>
          <w:spacing w:val="1"/>
        </w:rPr>
        <w:t xml:space="preserve"> </w:t>
      </w:r>
      <w:r w:rsidRPr="00F922A0">
        <w:rPr>
          <w:spacing w:val="-1"/>
        </w:rPr>
        <w:t>исследовательской</w:t>
      </w:r>
      <w:r w:rsidRPr="00F922A0">
        <w:rPr>
          <w:spacing w:val="-11"/>
        </w:rPr>
        <w:t xml:space="preserve"> </w:t>
      </w:r>
      <w:r w:rsidRPr="00F922A0">
        <w:t>и</w:t>
      </w:r>
      <w:r w:rsidRPr="00F922A0">
        <w:rPr>
          <w:spacing w:val="-13"/>
        </w:rPr>
        <w:t xml:space="preserve"> </w:t>
      </w:r>
      <w:r w:rsidRPr="00F922A0">
        <w:t>проектной</w:t>
      </w:r>
      <w:r w:rsidRPr="00F922A0">
        <w:rPr>
          <w:spacing w:val="-13"/>
        </w:rPr>
        <w:t xml:space="preserve"> </w:t>
      </w:r>
      <w:r w:rsidRPr="00F922A0">
        <w:t>деятельности</w:t>
      </w:r>
      <w:r w:rsidRPr="00F922A0">
        <w:rPr>
          <w:spacing w:val="-10"/>
        </w:rPr>
        <w:t xml:space="preserve"> </w:t>
      </w:r>
      <w:r w:rsidRPr="00F922A0">
        <w:t>в</w:t>
      </w:r>
      <w:r w:rsidRPr="00F922A0">
        <w:rPr>
          <w:spacing w:val="-14"/>
        </w:rPr>
        <w:t xml:space="preserve"> </w:t>
      </w:r>
      <w:r w:rsidRPr="00F922A0">
        <w:t>соответствии</w:t>
      </w:r>
      <w:r w:rsidRPr="00F922A0">
        <w:rPr>
          <w:spacing w:val="-11"/>
        </w:rPr>
        <w:t xml:space="preserve"> </w:t>
      </w:r>
      <w:r w:rsidRPr="00F922A0">
        <w:t>с</w:t>
      </w:r>
      <w:r w:rsidRPr="00F922A0">
        <w:rPr>
          <w:spacing w:val="-12"/>
        </w:rPr>
        <w:t xml:space="preserve"> </w:t>
      </w:r>
      <w:r w:rsidRPr="00F922A0">
        <w:t>образовательными</w:t>
      </w:r>
      <w:r w:rsidRPr="00F922A0">
        <w:rPr>
          <w:spacing w:val="-6"/>
        </w:rPr>
        <w:t xml:space="preserve"> </w:t>
      </w:r>
      <w:r w:rsidRPr="00F922A0">
        <w:t>интересами,</w:t>
      </w:r>
      <w:r w:rsidRPr="00F922A0">
        <w:rPr>
          <w:spacing w:val="-57"/>
        </w:rPr>
        <w:t xml:space="preserve"> </w:t>
      </w:r>
      <w:r w:rsidRPr="00F922A0">
        <w:t>личными</w:t>
      </w:r>
      <w:r w:rsidRPr="00F922A0">
        <w:rPr>
          <w:spacing w:val="-1"/>
        </w:rPr>
        <w:t xml:space="preserve"> </w:t>
      </w:r>
      <w:r w:rsidRPr="00F922A0">
        <w:t>и</w:t>
      </w:r>
      <w:r w:rsidRPr="00F922A0">
        <w:rPr>
          <w:spacing w:val="-2"/>
        </w:rPr>
        <w:t xml:space="preserve"> </w:t>
      </w:r>
      <w:r w:rsidRPr="00F922A0">
        <w:t>профессиональными предпочтениями.</w:t>
      </w:r>
    </w:p>
    <w:p w:rsidR="00755FD3" w:rsidRPr="00F922A0" w:rsidRDefault="007E3FA8">
      <w:pPr>
        <w:pStyle w:val="a3"/>
        <w:spacing w:before="3"/>
        <w:ind w:left="442" w:right="242" w:firstLine="719"/>
      </w:pPr>
      <w:r w:rsidRPr="00F922A0">
        <w:t>Обеспечивается</w:t>
      </w:r>
      <w:r w:rsidRPr="00F922A0">
        <w:rPr>
          <w:spacing w:val="1"/>
        </w:rPr>
        <w:t xml:space="preserve"> </w:t>
      </w:r>
      <w:r w:rsidRPr="00F922A0">
        <w:t>педагогическое</w:t>
      </w:r>
      <w:r w:rsidRPr="00F922A0">
        <w:rPr>
          <w:spacing w:val="1"/>
        </w:rPr>
        <w:t xml:space="preserve"> </w:t>
      </w:r>
      <w:r w:rsidRPr="00F922A0">
        <w:t>сопровождение</w:t>
      </w:r>
      <w:r w:rsidRPr="00F922A0">
        <w:rPr>
          <w:spacing w:val="1"/>
        </w:rPr>
        <w:t xml:space="preserve"> </w:t>
      </w:r>
      <w:r w:rsidRPr="00F922A0">
        <w:t>деятельности</w:t>
      </w:r>
      <w:r w:rsidRPr="00F922A0">
        <w:rPr>
          <w:spacing w:val="1"/>
        </w:rPr>
        <w:t xml:space="preserve"> </w:t>
      </w:r>
      <w:r w:rsidRPr="00F922A0">
        <w:t>обучающихся</w:t>
      </w:r>
      <w:r w:rsidRPr="00F922A0">
        <w:rPr>
          <w:spacing w:val="1"/>
        </w:rPr>
        <w:t xml:space="preserve"> </w:t>
      </w:r>
      <w:r w:rsidRPr="00F922A0">
        <w:t>по</w:t>
      </w:r>
      <w:r w:rsidRPr="00F922A0">
        <w:rPr>
          <w:spacing w:val="1"/>
        </w:rPr>
        <w:t xml:space="preserve"> </w:t>
      </w:r>
      <w:r w:rsidRPr="00F922A0">
        <w:t>формированию,</w:t>
      </w:r>
      <w:r w:rsidRPr="00F922A0">
        <w:rPr>
          <w:spacing w:val="1"/>
        </w:rPr>
        <w:t xml:space="preserve"> </w:t>
      </w:r>
      <w:r w:rsidRPr="00F922A0">
        <w:t>коррекции</w:t>
      </w:r>
      <w:r w:rsidRPr="00F922A0">
        <w:rPr>
          <w:spacing w:val="1"/>
        </w:rPr>
        <w:t xml:space="preserve"> </w:t>
      </w:r>
      <w:r w:rsidRPr="00F922A0">
        <w:t>и</w:t>
      </w:r>
      <w:r w:rsidRPr="00F922A0">
        <w:rPr>
          <w:spacing w:val="1"/>
        </w:rPr>
        <w:t xml:space="preserve"> </w:t>
      </w:r>
      <w:r w:rsidRPr="00F922A0">
        <w:t>реализации</w:t>
      </w:r>
      <w:r w:rsidRPr="00F922A0">
        <w:rPr>
          <w:spacing w:val="1"/>
        </w:rPr>
        <w:t xml:space="preserve"> </w:t>
      </w:r>
      <w:r w:rsidRPr="00F922A0">
        <w:t>индивидуального</w:t>
      </w:r>
      <w:r w:rsidRPr="00F922A0">
        <w:rPr>
          <w:spacing w:val="1"/>
        </w:rPr>
        <w:t xml:space="preserve"> </w:t>
      </w:r>
      <w:r w:rsidRPr="00F922A0">
        <w:t>образовательного</w:t>
      </w:r>
      <w:r w:rsidRPr="00F922A0">
        <w:rPr>
          <w:spacing w:val="1"/>
        </w:rPr>
        <w:t xml:space="preserve"> </w:t>
      </w:r>
      <w:r w:rsidRPr="00F922A0">
        <w:t>маршрута.</w:t>
      </w:r>
      <w:r w:rsidRPr="00F922A0">
        <w:rPr>
          <w:spacing w:val="1"/>
        </w:rPr>
        <w:t xml:space="preserve"> </w:t>
      </w:r>
      <w:r w:rsidRPr="00F922A0">
        <w:t>Достижение</w:t>
      </w:r>
      <w:r w:rsidRPr="00F922A0">
        <w:rPr>
          <w:spacing w:val="1"/>
        </w:rPr>
        <w:t xml:space="preserve"> </w:t>
      </w:r>
      <w:r w:rsidRPr="00F922A0">
        <w:t>целей</w:t>
      </w:r>
      <w:r w:rsidRPr="00F922A0">
        <w:rPr>
          <w:spacing w:val="1"/>
        </w:rPr>
        <w:t xml:space="preserve"> </w:t>
      </w:r>
      <w:r w:rsidRPr="00F922A0">
        <w:t>и</w:t>
      </w:r>
      <w:r w:rsidRPr="00F922A0">
        <w:rPr>
          <w:spacing w:val="1"/>
        </w:rPr>
        <w:t xml:space="preserve"> </w:t>
      </w:r>
      <w:r w:rsidRPr="00F922A0">
        <w:t>реализация</w:t>
      </w:r>
      <w:r w:rsidRPr="00F922A0">
        <w:rPr>
          <w:spacing w:val="1"/>
        </w:rPr>
        <w:t xml:space="preserve"> </w:t>
      </w:r>
      <w:r w:rsidRPr="00F922A0">
        <w:t>заявленных</w:t>
      </w:r>
      <w:r w:rsidRPr="00F922A0">
        <w:rPr>
          <w:spacing w:val="1"/>
        </w:rPr>
        <w:t xml:space="preserve"> </w:t>
      </w:r>
      <w:r w:rsidRPr="00F922A0">
        <w:t>принципов</w:t>
      </w:r>
      <w:r w:rsidRPr="00F922A0">
        <w:rPr>
          <w:spacing w:val="1"/>
        </w:rPr>
        <w:t xml:space="preserve"> </w:t>
      </w:r>
      <w:r w:rsidRPr="00F922A0">
        <w:t>обеспечивается</w:t>
      </w:r>
      <w:r w:rsidRPr="00F922A0">
        <w:rPr>
          <w:spacing w:val="1"/>
        </w:rPr>
        <w:t xml:space="preserve"> </w:t>
      </w:r>
      <w:r w:rsidRPr="00F922A0">
        <w:t>путем</w:t>
      </w:r>
      <w:r w:rsidRPr="00F922A0">
        <w:rPr>
          <w:spacing w:val="1"/>
        </w:rPr>
        <w:t xml:space="preserve"> </w:t>
      </w:r>
      <w:r w:rsidRPr="00F922A0">
        <w:t>решения</w:t>
      </w:r>
      <w:r w:rsidRPr="00F922A0">
        <w:rPr>
          <w:spacing w:val="1"/>
        </w:rPr>
        <w:t xml:space="preserve"> </w:t>
      </w:r>
      <w:r w:rsidRPr="00F922A0">
        <w:t>системы задач. Расширение образовательного пространства для обеспечения обучающимся</w:t>
      </w:r>
      <w:r w:rsidRPr="00F922A0">
        <w:rPr>
          <w:spacing w:val="1"/>
        </w:rPr>
        <w:t xml:space="preserve"> </w:t>
      </w:r>
      <w:r w:rsidRPr="00F922A0">
        <w:t>возможности</w:t>
      </w:r>
      <w:r w:rsidRPr="00F922A0">
        <w:rPr>
          <w:spacing w:val="1"/>
        </w:rPr>
        <w:t xml:space="preserve"> </w:t>
      </w:r>
      <w:r w:rsidRPr="00F922A0">
        <w:t>осуществления</w:t>
      </w:r>
      <w:r w:rsidRPr="00F922A0">
        <w:rPr>
          <w:spacing w:val="1"/>
        </w:rPr>
        <w:t xml:space="preserve"> </w:t>
      </w:r>
      <w:r w:rsidRPr="00F922A0">
        <w:t>свободного</w:t>
      </w:r>
      <w:r w:rsidRPr="00F922A0">
        <w:rPr>
          <w:spacing w:val="1"/>
        </w:rPr>
        <w:t xml:space="preserve"> </w:t>
      </w:r>
      <w:r w:rsidRPr="00F922A0">
        <w:t>самостоятельного</w:t>
      </w:r>
      <w:r w:rsidRPr="00F922A0">
        <w:rPr>
          <w:spacing w:val="1"/>
        </w:rPr>
        <w:t xml:space="preserve"> </w:t>
      </w:r>
      <w:r w:rsidRPr="00F922A0">
        <w:t>выбора</w:t>
      </w:r>
      <w:r w:rsidRPr="00F922A0">
        <w:rPr>
          <w:spacing w:val="1"/>
        </w:rPr>
        <w:t xml:space="preserve"> </w:t>
      </w:r>
      <w:r w:rsidRPr="00F922A0">
        <w:t>для</w:t>
      </w:r>
      <w:r w:rsidRPr="00F922A0">
        <w:rPr>
          <w:spacing w:val="1"/>
        </w:rPr>
        <w:t xml:space="preserve"> </w:t>
      </w:r>
      <w:r w:rsidRPr="00F922A0">
        <w:t>формирования</w:t>
      </w:r>
      <w:r w:rsidRPr="00F922A0">
        <w:rPr>
          <w:spacing w:val="1"/>
        </w:rPr>
        <w:t xml:space="preserve"> </w:t>
      </w:r>
      <w:r w:rsidRPr="00F922A0">
        <w:t>индивидуального</w:t>
      </w:r>
      <w:r w:rsidRPr="00F922A0">
        <w:rPr>
          <w:spacing w:val="-1"/>
        </w:rPr>
        <w:t xml:space="preserve"> </w:t>
      </w:r>
      <w:r w:rsidRPr="00F922A0">
        <w:t>образовательного</w:t>
      </w:r>
      <w:r w:rsidRPr="00F922A0">
        <w:rPr>
          <w:spacing w:val="-14"/>
        </w:rPr>
        <w:t xml:space="preserve"> </w:t>
      </w:r>
      <w:r w:rsidRPr="00F922A0">
        <w:t>маршрута.</w:t>
      </w:r>
    </w:p>
    <w:p w:rsidR="00755FD3" w:rsidRPr="00F922A0" w:rsidRDefault="007E3FA8" w:rsidP="00A54868">
      <w:pPr>
        <w:pStyle w:val="a5"/>
        <w:numPr>
          <w:ilvl w:val="0"/>
          <w:numId w:val="164"/>
        </w:numPr>
        <w:tabs>
          <w:tab w:val="left" w:pos="567"/>
        </w:tabs>
        <w:ind w:left="567" w:right="236"/>
        <w:rPr>
          <w:sz w:val="24"/>
        </w:rPr>
      </w:pPr>
      <w:r w:rsidRPr="00F922A0">
        <w:rPr>
          <w:sz w:val="24"/>
        </w:rPr>
        <w:t>Создание</w:t>
      </w:r>
      <w:r w:rsidRPr="00F922A0">
        <w:rPr>
          <w:spacing w:val="1"/>
          <w:sz w:val="24"/>
        </w:rPr>
        <w:t xml:space="preserve"> </w:t>
      </w:r>
      <w:r w:rsidRPr="00F922A0">
        <w:rPr>
          <w:sz w:val="24"/>
        </w:rPr>
        <w:t>условий</w:t>
      </w:r>
      <w:r w:rsidRPr="00F922A0">
        <w:rPr>
          <w:spacing w:val="1"/>
          <w:sz w:val="24"/>
        </w:rPr>
        <w:t xml:space="preserve"> </w:t>
      </w:r>
      <w:r w:rsidRPr="00F922A0">
        <w:rPr>
          <w:sz w:val="24"/>
        </w:rPr>
        <w:t>для</w:t>
      </w:r>
      <w:r w:rsidRPr="00F922A0">
        <w:rPr>
          <w:spacing w:val="1"/>
          <w:sz w:val="24"/>
        </w:rPr>
        <w:t xml:space="preserve"> </w:t>
      </w:r>
      <w:r w:rsidRPr="00F922A0">
        <w:rPr>
          <w:sz w:val="24"/>
        </w:rPr>
        <w:t>активной</w:t>
      </w:r>
      <w:r w:rsidRPr="00F922A0">
        <w:rPr>
          <w:spacing w:val="1"/>
          <w:sz w:val="24"/>
        </w:rPr>
        <w:t xml:space="preserve"> </w:t>
      </w:r>
      <w:r w:rsidRPr="00F922A0">
        <w:rPr>
          <w:sz w:val="24"/>
        </w:rPr>
        <w:t>самостоятельной</w:t>
      </w:r>
      <w:r w:rsidRPr="00F922A0">
        <w:rPr>
          <w:spacing w:val="1"/>
          <w:sz w:val="24"/>
        </w:rPr>
        <w:t xml:space="preserve"> </w:t>
      </w:r>
      <w:r w:rsidRPr="00F922A0">
        <w:rPr>
          <w:sz w:val="24"/>
        </w:rPr>
        <w:t>учебно-</w:t>
      </w:r>
      <w:r w:rsidRPr="00F922A0">
        <w:rPr>
          <w:spacing w:val="1"/>
          <w:sz w:val="24"/>
        </w:rPr>
        <w:t xml:space="preserve"> </w:t>
      </w:r>
      <w:r w:rsidRPr="00F922A0">
        <w:rPr>
          <w:sz w:val="24"/>
        </w:rPr>
        <w:t>познавательной,</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и проектной</w:t>
      </w:r>
      <w:r w:rsidRPr="00F922A0">
        <w:rPr>
          <w:spacing w:val="-1"/>
          <w:sz w:val="24"/>
        </w:rPr>
        <w:t xml:space="preserve"> </w:t>
      </w:r>
      <w:r w:rsidRPr="00F922A0">
        <w:rPr>
          <w:sz w:val="24"/>
        </w:rPr>
        <w:t>деятельности</w:t>
      </w:r>
      <w:r w:rsidRPr="00F922A0">
        <w:rPr>
          <w:spacing w:val="-10"/>
          <w:sz w:val="24"/>
        </w:rPr>
        <w:t xml:space="preserve"> </w:t>
      </w:r>
      <w:r w:rsidRPr="00F922A0">
        <w:rPr>
          <w:sz w:val="24"/>
        </w:rPr>
        <w:t>обучающихся.</w:t>
      </w:r>
    </w:p>
    <w:p w:rsidR="00755FD3" w:rsidRPr="00F922A0" w:rsidRDefault="007E3FA8" w:rsidP="00A54868">
      <w:pPr>
        <w:pStyle w:val="a5"/>
        <w:numPr>
          <w:ilvl w:val="0"/>
          <w:numId w:val="164"/>
        </w:numPr>
        <w:tabs>
          <w:tab w:val="left" w:pos="567"/>
        </w:tabs>
        <w:ind w:left="567"/>
        <w:rPr>
          <w:sz w:val="24"/>
        </w:rPr>
      </w:pPr>
      <w:r w:rsidRPr="00F922A0">
        <w:rPr>
          <w:sz w:val="24"/>
        </w:rPr>
        <w:t>Развитие</w:t>
      </w:r>
      <w:r w:rsidRPr="00F922A0">
        <w:rPr>
          <w:spacing w:val="29"/>
          <w:sz w:val="24"/>
        </w:rPr>
        <w:t xml:space="preserve"> </w:t>
      </w:r>
      <w:r w:rsidRPr="00F922A0">
        <w:rPr>
          <w:sz w:val="24"/>
        </w:rPr>
        <w:t>системы</w:t>
      </w:r>
      <w:r w:rsidRPr="00F922A0">
        <w:rPr>
          <w:spacing w:val="30"/>
          <w:sz w:val="24"/>
        </w:rPr>
        <w:t xml:space="preserve"> </w:t>
      </w:r>
      <w:r w:rsidRPr="00F922A0">
        <w:rPr>
          <w:sz w:val="24"/>
        </w:rPr>
        <w:t>педагогической</w:t>
      </w:r>
      <w:r w:rsidRPr="00F922A0">
        <w:rPr>
          <w:spacing w:val="31"/>
          <w:sz w:val="24"/>
        </w:rPr>
        <w:t xml:space="preserve"> </w:t>
      </w:r>
      <w:r w:rsidRPr="00F922A0">
        <w:rPr>
          <w:sz w:val="24"/>
        </w:rPr>
        <w:t>поддержки</w:t>
      </w:r>
      <w:r w:rsidRPr="00F922A0">
        <w:rPr>
          <w:spacing w:val="30"/>
          <w:sz w:val="24"/>
        </w:rPr>
        <w:t xml:space="preserve"> </w:t>
      </w:r>
      <w:r w:rsidRPr="00F922A0">
        <w:rPr>
          <w:sz w:val="24"/>
        </w:rPr>
        <w:t>и</w:t>
      </w:r>
      <w:r w:rsidRPr="00F922A0">
        <w:rPr>
          <w:spacing w:val="31"/>
          <w:sz w:val="24"/>
        </w:rPr>
        <w:t xml:space="preserve"> </w:t>
      </w:r>
      <w:r w:rsidRPr="00F922A0">
        <w:rPr>
          <w:sz w:val="24"/>
        </w:rPr>
        <w:t>социально-</w:t>
      </w:r>
      <w:r w:rsidRPr="00F922A0">
        <w:rPr>
          <w:spacing w:val="30"/>
          <w:sz w:val="24"/>
        </w:rPr>
        <w:t xml:space="preserve"> </w:t>
      </w:r>
      <w:r w:rsidRPr="00F922A0">
        <w:rPr>
          <w:sz w:val="24"/>
        </w:rPr>
        <w:t>психологического</w:t>
      </w:r>
    </w:p>
    <w:p w:rsidR="00755FD3" w:rsidRPr="00F922A0" w:rsidRDefault="00755FD3" w:rsidP="00A54868">
      <w:pPr>
        <w:tabs>
          <w:tab w:val="left" w:pos="567"/>
        </w:tabs>
        <w:ind w:left="567"/>
        <w:jc w:val="both"/>
        <w:rPr>
          <w:sz w:val="24"/>
        </w:rPr>
        <w:sectPr w:rsidR="00755FD3" w:rsidRPr="00F922A0">
          <w:pgSz w:w="11920" w:h="16850"/>
          <w:pgMar w:top="400" w:right="320" w:bottom="780" w:left="1260" w:header="0" w:footer="486" w:gutter="0"/>
          <w:cols w:space="720"/>
        </w:sectPr>
      </w:pPr>
    </w:p>
    <w:p w:rsidR="00755FD3" w:rsidRPr="00F922A0" w:rsidRDefault="007E3FA8" w:rsidP="00A54868">
      <w:pPr>
        <w:pStyle w:val="a3"/>
        <w:tabs>
          <w:tab w:val="left" w:pos="567"/>
        </w:tabs>
        <w:spacing w:before="71"/>
        <w:ind w:left="567" w:right="247"/>
      </w:pPr>
      <w:r w:rsidRPr="00F922A0">
        <w:lastRenderedPageBreak/>
        <w:t>сопровождения</w:t>
      </w:r>
      <w:r w:rsidRPr="00F922A0">
        <w:rPr>
          <w:spacing w:val="1"/>
        </w:rPr>
        <w:t xml:space="preserve"> </w:t>
      </w:r>
      <w:r w:rsidRPr="00F922A0">
        <w:t>обучающихся</w:t>
      </w:r>
      <w:r w:rsidRPr="00F922A0">
        <w:rPr>
          <w:spacing w:val="1"/>
        </w:rPr>
        <w:t xml:space="preserve"> </w:t>
      </w:r>
      <w:r w:rsidRPr="00F922A0">
        <w:t>при</w:t>
      </w:r>
      <w:r w:rsidRPr="00F922A0">
        <w:rPr>
          <w:spacing w:val="1"/>
        </w:rPr>
        <w:t xml:space="preserve"> </w:t>
      </w:r>
      <w:r w:rsidRPr="00F922A0">
        <w:t>реализации</w:t>
      </w:r>
      <w:r w:rsidRPr="00F922A0">
        <w:rPr>
          <w:spacing w:val="1"/>
        </w:rPr>
        <w:t xml:space="preserve"> </w:t>
      </w:r>
      <w:r w:rsidRPr="00F922A0">
        <w:t>индивидуального</w:t>
      </w:r>
      <w:r w:rsidRPr="00F922A0">
        <w:rPr>
          <w:spacing w:val="1"/>
        </w:rPr>
        <w:t xml:space="preserve"> </w:t>
      </w:r>
      <w:r w:rsidRPr="00F922A0">
        <w:t>образовательного</w:t>
      </w:r>
      <w:r w:rsidRPr="00F922A0">
        <w:rPr>
          <w:spacing w:val="-1"/>
        </w:rPr>
        <w:t xml:space="preserve"> </w:t>
      </w:r>
      <w:r w:rsidRPr="00F922A0">
        <w:t>маршрута.</w:t>
      </w:r>
    </w:p>
    <w:p w:rsidR="00A54868" w:rsidRPr="00F922A0" w:rsidRDefault="007E3FA8" w:rsidP="00A54868">
      <w:pPr>
        <w:pStyle w:val="a5"/>
        <w:numPr>
          <w:ilvl w:val="0"/>
          <w:numId w:val="164"/>
        </w:numPr>
        <w:tabs>
          <w:tab w:val="left" w:pos="567"/>
        </w:tabs>
        <w:spacing w:line="242" w:lineRule="auto"/>
        <w:ind w:left="567" w:right="237"/>
        <w:rPr>
          <w:b/>
          <w:sz w:val="24"/>
        </w:rPr>
      </w:pPr>
      <w:r w:rsidRPr="00F922A0">
        <w:rPr>
          <w:sz w:val="24"/>
        </w:rPr>
        <w:t>Формирование</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развивающей</w:t>
      </w:r>
      <w:r w:rsidRPr="00F922A0">
        <w:rPr>
          <w:spacing w:val="1"/>
          <w:sz w:val="24"/>
        </w:rPr>
        <w:t xml:space="preserve"> </w:t>
      </w:r>
      <w:r w:rsidRPr="00F922A0">
        <w:rPr>
          <w:sz w:val="24"/>
        </w:rPr>
        <w:t>среды,</w:t>
      </w:r>
      <w:r w:rsidRPr="00F922A0">
        <w:rPr>
          <w:spacing w:val="1"/>
          <w:sz w:val="24"/>
        </w:rPr>
        <w:t xml:space="preserve"> </w:t>
      </w:r>
      <w:r w:rsidRPr="00F922A0">
        <w:rPr>
          <w:sz w:val="24"/>
        </w:rPr>
        <w:t>способствующей</w:t>
      </w:r>
      <w:r w:rsidRPr="00F922A0">
        <w:rPr>
          <w:spacing w:val="1"/>
          <w:sz w:val="24"/>
        </w:rPr>
        <w:t xml:space="preserve"> </w:t>
      </w:r>
      <w:r w:rsidRPr="00F922A0">
        <w:rPr>
          <w:sz w:val="24"/>
        </w:rPr>
        <w:t>интеллектуальному,</w:t>
      </w:r>
      <w:r w:rsidRPr="00F922A0">
        <w:rPr>
          <w:spacing w:val="1"/>
          <w:sz w:val="24"/>
        </w:rPr>
        <w:t xml:space="preserve"> </w:t>
      </w:r>
      <w:r w:rsidRPr="00F922A0">
        <w:rPr>
          <w:sz w:val="24"/>
        </w:rPr>
        <w:t>творческому</w:t>
      </w:r>
      <w:r w:rsidRPr="00F922A0">
        <w:rPr>
          <w:spacing w:val="1"/>
          <w:sz w:val="24"/>
        </w:rPr>
        <w:t xml:space="preserve"> </w:t>
      </w:r>
      <w:r w:rsidRPr="00F922A0">
        <w:rPr>
          <w:sz w:val="24"/>
        </w:rPr>
        <w:t>развитию</w:t>
      </w:r>
      <w:r w:rsidRPr="00F922A0">
        <w:rPr>
          <w:spacing w:val="1"/>
          <w:sz w:val="24"/>
        </w:rPr>
        <w:t xml:space="preserve"> </w:t>
      </w:r>
      <w:r w:rsidRPr="00F922A0">
        <w:rPr>
          <w:sz w:val="24"/>
        </w:rPr>
        <w:t>личности,</w:t>
      </w:r>
      <w:r w:rsidRPr="00F922A0">
        <w:rPr>
          <w:spacing w:val="1"/>
          <w:sz w:val="24"/>
        </w:rPr>
        <w:t xml:space="preserve"> </w:t>
      </w:r>
      <w:r w:rsidRPr="00F922A0">
        <w:rPr>
          <w:sz w:val="24"/>
        </w:rPr>
        <w:t>способной</w:t>
      </w:r>
      <w:r w:rsidRPr="00F922A0">
        <w:rPr>
          <w:spacing w:val="1"/>
          <w:sz w:val="24"/>
        </w:rPr>
        <w:t xml:space="preserve"> </w:t>
      </w:r>
      <w:r w:rsidRPr="00F922A0">
        <w:rPr>
          <w:sz w:val="24"/>
        </w:rPr>
        <w:t>свободно</w:t>
      </w:r>
      <w:r w:rsidRPr="00F922A0">
        <w:rPr>
          <w:spacing w:val="1"/>
          <w:sz w:val="24"/>
        </w:rPr>
        <w:t xml:space="preserve"> </w:t>
      </w:r>
      <w:r w:rsidRPr="00F922A0">
        <w:rPr>
          <w:spacing w:val="-1"/>
          <w:sz w:val="24"/>
        </w:rPr>
        <w:t>адаптироваться</w:t>
      </w:r>
      <w:r w:rsidRPr="00F922A0">
        <w:rPr>
          <w:spacing w:val="-13"/>
          <w:sz w:val="24"/>
        </w:rPr>
        <w:t xml:space="preserve"> </w:t>
      </w:r>
      <w:r w:rsidRPr="00F922A0">
        <w:rPr>
          <w:sz w:val="24"/>
        </w:rPr>
        <w:t>в</w:t>
      </w:r>
      <w:r w:rsidRPr="00F922A0">
        <w:rPr>
          <w:spacing w:val="-14"/>
          <w:sz w:val="24"/>
        </w:rPr>
        <w:t xml:space="preserve"> </w:t>
      </w:r>
      <w:r w:rsidRPr="00F922A0">
        <w:rPr>
          <w:sz w:val="24"/>
        </w:rPr>
        <w:t>социальных</w:t>
      </w:r>
      <w:r w:rsidRPr="00F922A0">
        <w:rPr>
          <w:spacing w:val="-8"/>
          <w:sz w:val="24"/>
        </w:rPr>
        <w:t xml:space="preserve"> </w:t>
      </w:r>
      <w:r w:rsidRPr="00F922A0">
        <w:rPr>
          <w:sz w:val="24"/>
        </w:rPr>
        <w:t>условиях,</w:t>
      </w:r>
      <w:r w:rsidRPr="00F922A0">
        <w:rPr>
          <w:spacing w:val="-13"/>
          <w:sz w:val="24"/>
        </w:rPr>
        <w:t xml:space="preserve"> </w:t>
      </w:r>
      <w:r w:rsidRPr="00F922A0">
        <w:rPr>
          <w:sz w:val="24"/>
        </w:rPr>
        <w:t>ответственной</w:t>
      </w:r>
      <w:r w:rsidRPr="00F922A0">
        <w:rPr>
          <w:spacing w:val="-12"/>
          <w:sz w:val="24"/>
        </w:rPr>
        <w:t xml:space="preserve"> </w:t>
      </w:r>
      <w:r w:rsidRPr="00F922A0">
        <w:rPr>
          <w:sz w:val="24"/>
        </w:rPr>
        <w:t>за</w:t>
      </w:r>
      <w:r w:rsidRPr="00F922A0">
        <w:rPr>
          <w:spacing w:val="-14"/>
          <w:sz w:val="24"/>
        </w:rPr>
        <w:t xml:space="preserve"> </w:t>
      </w:r>
      <w:r w:rsidRPr="00F922A0">
        <w:rPr>
          <w:sz w:val="24"/>
        </w:rPr>
        <w:t>свое</w:t>
      </w:r>
      <w:r w:rsidRPr="00F922A0">
        <w:rPr>
          <w:spacing w:val="-14"/>
          <w:sz w:val="24"/>
        </w:rPr>
        <w:t xml:space="preserve"> </w:t>
      </w:r>
      <w:r w:rsidRPr="00F922A0">
        <w:rPr>
          <w:sz w:val="24"/>
        </w:rPr>
        <w:t>здоровье</w:t>
      </w:r>
      <w:r w:rsidRPr="00F922A0">
        <w:rPr>
          <w:spacing w:val="-14"/>
          <w:sz w:val="24"/>
        </w:rPr>
        <w:t xml:space="preserve"> </w:t>
      </w:r>
      <w:r w:rsidRPr="00F922A0">
        <w:rPr>
          <w:sz w:val="24"/>
        </w:rPr>
        <w:t>и</w:t>
      </w:r>
      <w:r w:rsidRPr="00F922A0">
        <w:rPr>
          <w:spacing w:val="-8"/>
          <w:sz w:val="24"/>
        </w:rPr>
        <w:t xml:space="preserve"> </w:t>
      </w:r>
      <w:r w:rsidRPr="00F922A0">
        <w:rPr>
          <w:sz w:val="24"/>
        </w:rPr>
        <w:t>жизнь.</w:t>
      </w:r>
      <w:r w:rsidRPr="00F922A0">
        <w:rPr>
          <w:spacing w:val="-58"/>
          <w:sz w:val="24"/>
        </w:rPr>
        <w:t xml:space="preserve"> </w:t>
      </w:r>
    </w:p>
    <w:p w:rsidR="00755FD3" w:rsidRPr="00F922A0" w:rsidRDefault="007E3FA8" w:rsidP="00A54868">
      <w:pPr>
        <w:pStyle w:val="a5"/>
        <w:tabs>
          <w:tab w:val="left" w:pos="567"/>
        </w:tabs>
        <w:spacing w:line="242" w:lineRule="auto"/>
        <w:ind w:left="567" w:right="237"/>
        <w:jc w:val="center"/>
        <w:rPr>
          <w:b/>
          <w:sz w:val="24"/>
        </w:rPr>
      </w:pPr>
      <w:r w:rsidRPr="00F922A0">
        <w:rPr>
          <w:b/>
          <w:sz w:val="24"/>
        </w:rPr>
        <w:t>Общая</w:t>
      </w:r>
      <w:r w:rsidRPr="00F922A0">
        <w:rPr>
          <w:b/>
          <w:spacing w:val="-1"/>
          <w:sz w:val="24"/>
        </w:rPr>
        <w:t xml:space="preserve"> </w:t>
      </w:r>
      <w:r w:rsidRPr="00F922A0">
        <w:rPr>
          <w:b/>
          <w:sz w:val="24"/>
        </w:rPr>
        <w:t>характеристика</w:t>
      </w:r>
      <w:r w:rsidRPr="00F922A0">
        <w:rPr>
          <w:b/>
          <w:spacing w:val="-1"/>
          <w:sz w:val="24"/>
        </w:rPr>
        <w:t xml:space="preserve"> </w:t>
      </w:r>
      <w:r w:rsidRPr="00F922A0">
        <w:rPr>
          <w:b/>
          <w:sz w:val="24"/>
        </w:rPr>
        <w:t>основной</w:t>
      </w:r>
      <w:r w:rsidRPr="00F922A0">
        <w:rPr>
          <w:b/>
          <w:spacing w:val="3"/>
          <w:sz w:val="24"/>
        </w:rPr>
        <w:t xml:space="preserve"> </w:t>
      </w:r>
      <w:r w:rsidRPr="00F922A0">
        <w:rPr>
          <w:b/>
          <w:sz w:val="24"/>
        </w:rPr>
        <w:t>образовательной</w:t>
      </w:r>
      <w:r w:rsidRPr="00F922A0">
        <w:rPr>
          <w:b/>
          <w:spacing w:val="-1"/>
          <w:sz w:val="24"/>
        </w:rPr>
        <w:t xml:space="preserve"> </w:t>
      </w:r>
      <w:r w:rsidRPr="00F922A0">
        <w:rPr>
          <w:b/>
          <w:sz w:val="24"/>
        </w:rPr>
        <w:t>программы</w:t>
      </w:r>
    </w:p>
    <w:p w:rsidR="00755FD3" w:rsidRPr="00F922A0" w:rsidRDefault="007E3FA8">
      <w:pPr>
        <w:pStyle w:val="a3"/>
        <w:ind w:left="442" w:right="233" w:firstLine="719"/>
      </w:pPr>
      <w:r w:rsidRPr="00F922A0">
        <w:t>Основная образовательная программа среднего общего образования разработана на</w:t>
      </w:r>
      <w:r w:rsidRPr="00F922A0">
        <w:rPr>
          <w:spacing w:val="1"/>
        </w:rPr>
        <w:t xml:space="preserve"> </w:t>
      </w:r>
      <w:r w:rsidRPr="00F922A0">
        <w:t>основе ФГОС СОО, Конституции Российской Федерации, Конвенции ООН о правах ребенка,</w:t>
      </w:r>
      <w:r w:rsidRPr="00F922A0">
        <w:rPr>
          <w:spacing w:val="-57"/>
        </w:rPr>
        <w:t xml:space="preserve"> </w:t>
      </w:r>
      <w:r w:rsidRPr="00F922A0">
        <w:t>учитывает региональные, национальные и этнокультурные потребности народов Российской</w:t>
      </w:r>
      <w:r w:rsidRPr="00F922A0">
        <w:rPr>
          <w:spacing w:val="1"/>
        </w:rPr>
        <w:t xml:space="preserve"> </w:t>
      </w:r>
      <w:r w:rsidRPr="00F922A0">
        <w:t>Федерации, обеспечивает достижение</w:t>
      </w:r>
      <w:r w:rsidRPr="00F922A0">
        <w:rPr>
          <w:spacing w:val="1"/>
        </w:rPr>
        <w:t xml:space="preserve"> </w:t>
      </w:r>
      <w:r w:rsidRPr="00F922A0">
        <w:t>обучающимися</w:t>
      </w:r>
      <w:r w:rsidRPr="00F922A0">
        <w:rPr>
          <w:spacing w:val="1"/>
        </w:rPr>
        <w:t xml:space="preserve"> </w:t>
      </w:r>
      <w:r w:rsidRPr="00F922A0">
        <w:t>образовательных</w:t>
      </w:r>
      <w:r w:rsidRPr="00F922A0">
        <w:rPr>
          <w:spacing w:val="1"/>
        </w:rPr>
        <w:t xml:space="preserve"> </w:t>
      </w:r>
      <w:r w:rsidRPr="00F922A0">
        <w:t>результатов</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требованиями,</w:t>
      </w:r>
      <w:r w:rsidRPr="00F922A0">
        <w:rPr>
          <w:spacing w:val="1"/>
        </w:rPr>
        <w:t xml:space="preserve"> </w:t>
      </w:r>
      <w:r w:rsidRPr="00F922A0">
        <w:t>установленными</w:t>
      </w:r>
      <w:r w:rsidRPr="00F922A0">
        <w:rPr>
          <w:spacing w:val="1"/>
        </w:rPr>
        <w:t xml:space="preserve"> </w:t>
      </w:r>
      <w:r w:rsidRPr="00F922A0">
        <w:t>ФГОС</w:t>
      </w:r>
      <w:r w:rsidRPr="00F922A0">
        <w:rPr>
          <w:spacing w:val="1"/>
        </w:rPr>
        <w:t xml:space="preserve"> </w:t>
      </w:r>
      <w:r w:rsidRPr="00F922A0">
        <w:t>СОО,</w:t>
      </w:r>
      <w:r w:rsidRPr="00F922A0">
        <w:rPr>
          <w:spacing w:val="1"/>
        </w:rPr>
        <w:t xml:space="preserve"> </w:t>
      </w:r>
      <w:r w:rsidRPr="00F922A0">
        <w:t>определяет</w:t>
      </w:r>
      <w:r w:rsidRPr="00F922A0">
        <w:rPr>
          <w:spacing w:val="1"/>
        </w:rPr>
        <w:t xml:space="preserve"> </w:t>
      </w:r>
      <w:r w:rsidRPr="00F922A0">
        <w:t>цели,</w:t>
      </w:r>
      <w:r w:rsidRPr="00F922A0">
        <w:rPr>
          <w:spacing w:val="1"/>
        </w:rPr>
        <w:t xml:space="preserve"> </w:t>
      </w:r>
      <w:r w:rsidRPr="00F922A0">
        <w:t>задачи,</w:t>
      </w:r>
      <w:r w:rsidRPr="00F922A0">
        <w:rPr>
          <w:spacing w:val="1"/>
        </w:rPr>
        <w:t xml:space="preserve"> </w:t>
      </w:r>
      <w:r w:rsidRPr="00F922A0">
        <w:t>планируемые</w:t>
      </w:r>
      <w:r w:rsidRPr="00F922A0">
        <w:rPr>
          <w:spacing w:val="1"/>
        </w:rPr>
        <w:t xml:space="preserve"> </w:t>
      </w:r>
      <w:r w:rsidRPr="00F922A0">
        <w:t>результаты,</w:t>
      </w:r>
      <w:r w:rsidRPr="00F922A0">
        <w:rPr>
          <w:spacing w:val="1"/>
        </w:rPr>
        <w:t xml:space="preserve"> </w:t>
      </w:r>
      <w:r w:rsidRPr="00F922A0">
        <w:t>содержание</w:t>
      </w:r>
      <w:r w:rsidRPr="00F922A0">
        <w:rPr>
          <w:spacing w:val="1"/>
        </w:rPr>
        <w:t xml:space="preserve"> </w:t>
      </w:r>
      <w:r w:rsidRPr="00F922A0">
        <w:t>и</w:t>
      </w:r>
      <w:r w:rsidRPr="00F922A0">
        <w:rPr>
          <w:spacing w:val="1"/>
        </w:rPr>
        <w:t xml:space="preserve"> </w:t>
      </w:r>
      <w:r w:rsidRPr="00F922A0">
        <w:t>организацию</w:t>
      </w:r>
      <w:r w:rsidRPr="00F922A0">
        <w:rPr>
          <w:spacing w:val="1"/>
        </w:rPr>
        <w:t xml:space="preserve"> </w:t>
      </w:r>
      <w:r w:rsidRPr="00F922A0">
        <w:t>образовательной</w:t>
      </w:r>
      <w:r w:rsidRPr="00F922A0">
        <w:rPr>
          <w:spacing w:val="1"/>
        </w:rPr>
        <w:t xml:space="preserve"> </w:t>
      </w:r>
      <w:r w:rsidRPr="00F922A0">
        <w:t>деятельности</w:t>
      </w:r>
      <w:r w:rsidRPr="00F922A0">
        <w:rPr>
          <w:spacing w:val="1"/>
        </w:rPr>
        <w:t xml:space="preserve"> </w:t>
      </w:r>
      <w:r w:rsidRPr="00F922A0">
        <w:t>на</w:t>
      </w:r>
      <w:r w:rsidRPr="00F922A0">
        <w:rPr>
          <w:spacing w:val="1"/>
        </w:rPr>
        <w:t xml:space="preserve"> </w:t>
      </w:r>
      <w:r w:rsidRPr="00F922A0">
        <w:t>уровне среднего общего образования и реализуется МБОУ «СОШ № 2 г. Шебекино» через</w:t>
      </w:r>
      <w:r w:rsidRPr="00F922A0">
        <w:rPr>
          <w:spacing w:val="1"/>
        </w:rPr>
        <w:t xml:space="preserve"> </w:t>
      </w:r>
      <w:r w:rsidRPr="00F922A0">
        <w:t>урочную</w:t>
      </w:r>
      <w:r w:rsidRPr="00F922A0">
        <w:rPr>
          <w:spacing w:val="-9"/>
        </w:rPr>
        <w:t xml:space="preserve"> </w:t>
      </w:r>
      <w:r w:rsidRPr="00F922A0">
        <w:t>и</w:t>
      </w:r>
      <w:r w:rsidRPr="00F922A0">
        <w:rPr>
          <w:spacing w:val="-8"/>
        </w:rPr>
        <w:t xml:space="preserve"> </w:t>
      </w:r>
      <w:r w:rsidRPr="00F922A0">
        <w:t>внеурочную</w:t>
      </w:r>
      <w:r w:rsidRPr="00F922A0">
        <w:rPr>
          <w:spacing w:val="-5"/>
        </w:rPr>
        <w:t xml:space="preserve"> </w:t>
      </w:r>
      <w:r w:rsidRPr="00F922A0">
        <w:t>деятельность</w:t>
      </w:r>
      <w:r w:rsidRPr="00F922A0">
        <w:rPr>
          <w:spacing w:val="-8"/>
        </w:rPr>
        <w:t xml:space="preserve"> </w:t>
      </w:r>
      <w:r w:rsidRPr="00F922A0">
        <w:t>с</w:t>
      </w:r>
      <w:r w:rsidRPr="00F922A0">
        <w:rPr>
          <w:spacing w:val="-9"/>
        </w:rPr>
        <w:t xml:space="preserve"> </w:t>
      </w:r>
      <w:r w:rsidRPr="00F922A0">
        <w:t>соблюдением</w:t>
      </w:r>
      <w:r w:rsidRPr="00F922A0">
        <w:rPr>
          <w:spacing w:val="-10"/>
        </w:rPr>
        <w:t xml:space="preserve"> </w:t>
      </w:r>
      <w:r w:rsidRPr="00F922A0">
        <w:t>требований</w:t>
      </w:r>
      <w:r w:rsidRPr="00F922A0">
        <w:rPr>
          <w:spacing w:val="-7"/>
        </w:rPr>
        <w:t xml:space="preserve"> </w:t>
      </w:r>
      <w:r w:rsidRPr="00F922A0">
        <w:t>государственных</w:t>
      </w:r>
      <w:r w:rsidRPr="00F922A0">
        <w:rPr>
          <w:spacing w:val="-8"/>
        </w:rPr>
        <w:t xml:space="preserve"> </w:t>
      </w:r>
      <w:r w:rsidRPr="00F922A0">
        <w:t>санитарно-</w:t>
      </w:r>
      <w:r w:rsidRPr="00F922A0">
        <w:rPr>
          <w:spacing w:val="-58"/>
        </w:rPr>
        <w:t xml:space="preserve"> </w:t>
      </w:r>
      <w:r w:rsidRPr="00F922A0">
        <w:t>эпидемиологических</w:t>
      </w:r>
      <w:r w:rsidRPr="00F922A0">
        <w:rPr>
          <w:spacing w:val="-2"/>
        </w:rPr>
        <w:t xml:space="preserve"> </w:t>
      </w:r>
      <w:r w:rsidRPr="00F922A0">
        <w:t>правил</w:t>
      </w:r>
      <w:r w:rsidRPr="00F922A0">
        <w:rPr>
          <w:spacing w:val="-1"/>
        </w:rPr>
        <w:t xml:space="preserve"> </w:t>
      </w:r>
      <w:r w:rsidRPr="00F922A0">
        <w:t>и</w:t>
      </w:r>
      <w:r w:rsidRPr="00F922A0">
        <w:rPr>
          <w:spacing w:val="1"/>
        </w:rPr>
        <w:t xml:space="preserve"> </w:t>
      </w:r>
      <w:r w:rsidRPr="00F922A0">
        <w:t>нормативов.</w:t>
      </w:r>
    </w:p>
    <w:p w:rsidR="00755FD3" w:rsidRPr="00F922A0" w:rsidRDefault="007E3FA8">
      <w:pPr>
        <w:pStyle w:val="a3"/>
        <w:ind w:left="1161"/>
      </w:pPr>
      <w:r w:rsidRPr="00F922A0">
        <w:t>Программа</w:t>
      </w:r>
      <w:r w:rsidRPr="00F922A0">
        <w:rPr>
          <w:spacing w:val="-4"/>
        </w:rPr>
        <w:t xml:space="preserve"> </w:t>
      </w:r>
      <w:r w:rsidRPr="00F922A0">
        <w:t>содержит</w:t>
      </w:r>
      <w:r w:rsidRPr="00F922A0">
        <w:rPr>
          <w:spacing w:val="-3"/>
        </w:rPr>
        <w:t xml:space="preserve"> </w:t>
      </w:r>
      <w:r w:rsidRPr="00F922A0">
        <w:t>три</w:t>
      </w:r>
      <w:r w:rsidRPr="00F922A0">
        <w:rPr>
          <w:spacing w:val="-2"/>
        </w:rPr>
        <w:t xml:space="preserve"> </w:t>
      </w:r>
      <w:r w:rsidRPr="00F922A0">
        <w:t>раздела:</w:t>
      </w:r>
      <w:r w:rsidRPr="00F922A0">
        <w:rPr>
          <w:spacing w:val="-3"/>
        </w:rPr>
        <w:t xml:space="preserve"> </w:t>
      </w:r>
      <w:r w:rsidRPr="00F922A0">
        <w:t>целевой,</w:t>
      </w:r>
      <w:r w:rsidRPr="00F922A0">
        <w:rPr>
          <w:spacing w:val="-3"/>
        </w:rPr>
        <w:t xml:space="preserve"> </w:t>
      </w:r>
      <w:r w:rsidRPr="00F922A0">
        <w:t>содержательный</w:t>
      </w:r>
      <w:r w:rsidRPr="00F922A0">
        <w:rPr>
          <w:spacing w:val="-3"/>
        </w:rPr>
        <w:t xml:space="preserve"> </w:t>
      </w:r>
      <w:r w:rsidRPr="00F922A0">
        <w:t>и</w:t>
      </w:r>
      <w:r w:rsidRPr="00F922A0">
        <w:rPr>
          <w:spacing w:val="-2"/>
        </w:rPr>
        <w:t xml:space="preserve"> </w:t>
      </w:r>
      <w:r w:rsidRPr="00F922A0">
        <w:t>организационный.</w:t>
      </w:r>
    </w:p>
    <w:p w:rsidR="00755FD3" w:rsidRPr="00F922A0" w:rsidRDefault="007E3FA8">
      <w:pPr>
        <w:pStyle w:val="a3"/>
        <w:ind w:left="442" w:right="240"/>
      </w:pPr>
      <w:r w:rsidRPr="00F922A0">
        <w:t>Основная образовательная программа содержит обязательную часть и часть, формируемую</w:t>
      </w:r>
      <w:r w:rsidRPr="00F922A0">
        <w:rPr>
          <w:spacing w:val="1"/>
        </w:rPr>
        <w:t xml:space="preserve"> </w:t>
      </w:r>
      <w:r w:rsidRPr="00F922A0">
        <w:t>участниками образовательных отношений. Обязательная часть в полном объеме выполняет</w:t>
      </w:r>
      <w:r w:rsidRPr="00F922A0">
        <w:rPr>
          <w:spacing w:val="1"/>
        </w:rPr>
        <w:t xml:space="preserve"> </w:t>
      </w:r>
      <w:r w:rsidRPr="00F922A0">
        <w:t>требования</w:t>
      </w:r>
      <w:r w:rsidRPr="00F922A0">
        <w:rPr>
          <w:spacing w:val="1"/>
        </w:rPr>
        <w:t xml:space="preserve"> </w:t>
      </w:r>
      <w:r w:rsidRPr="00F922A0">
        <w:t>ФГОС</w:t>
      </w:r>
      <w:r w:rsidRPr="00F922A0">
        <w:rPr>
          <w:spacing w:val="1"/>
        </w:rPr>
        <w:t xml:space="preserve"> </w:t>
      </w:r>
      <w:r w:rsidRPr="00F922A0">
        <w:t>СОО</w:t>
      </w:r>
      <w:r w:rsidRPr="00F922A0">
        <w:rPr>
          <w:spacing w:val="1"/>
        </w:rPr>
        <w:t xml:space="preserve"> </w:t>
      </w:r>
      <w:r w:rsidRPr="00F922A0">
        <w:t>и</w:t>
      </w:r>
      <w:r w:rsidRPr="00F922A0">
        <w:rPr>
          <w:spacing w:val="1"/>
        </w:rPr>
        <w:t xml:space="preserve"> </w:t>
      </w:r>
      <w:r w:rsidRPr="00F922A0">
        <w:t>составляет</w:t>
      </w:r>
      <w:r w:rsidRPr="00F922A0">
        <w:rPr>
          <w:spacing w:val="1"/>
        </w:rPr>
        <w:t xml:space="preserve"> </w:t>
      </w:r>
      <w:r w:rsidRPr="00F922A0">
        <w:t>60</w:t>
      </w:r>
      <w:r w:rsidRPr="00F922A0">
        <w:rPr>
          <w:spacing w:val="1"/>
        </w:rPr>
        <w:t xml:space="preserve"> </w:t>
      </w:r>
      <w:r w:rsidRPr="00F922A0">
        <w:t>%,</w:t>
      </w:r>
      <w:r w:rsidRPr="00F922A0">
        <w:rPr>
          <w:spacing w:val="1"/>
        </w:rPr>
        <w:t xml:space="preserve"> </w:t>
      </w:r>
      <w:r w:rsidRPr="00F922A0">
        <w:t>а</w:t>
      </w:r>
      <w:r w:rsidRPr="00F922A0">
        <w:rPr>
          <w:spacing w:val="1"/>
        </w:rPr>
        <w:t xml:space="preserve"> </w:t>
      </w:r>
      <w:r w:rsidRPr="00F922A0">
        <w:t>часть,</w:t>
      </w:r>
      <w:r w:rsidRPr="00F922A0">
        <w:rPr>
          <w:spacing w:val="1"/>
        </w:rPr>
        <w:t xml:space="preserve"> </w:t>
      </w:r>
      <w:r w:rsidRPr="00F922A0">
        <w:t>формируемая</w:t>
      </w:r>
      <w:r w:rsidRPr="00F922A0">
        <w:rPr>
          <w:spacing w:val="1"/>
        </w:rPr>
        <w:t xml:space="preserve"> </w:t>
      </w:r>
      <w:r w:rsidRPr="00F922A0">
        <w:t>участниками</w:t>
      </w:r>
      <w:r w:rsidRPr="00F922A0">
        <w:rPr>
          <w:spacing w:val="1"/>
        </w:rPr>
        <w:t xml:space="preserve"> </w:t>
      </w:r>
      <w:r w:rsidRPr="00F922A0">
        <w:t>образовательных отношений, – 40 % от общего объема образовательной программы среднего</w:t>
      </w:r>
      <w:r w:rsidRPr="00F922A0">
        <w:rPr>
          <w:spacing w:val="-57"/>
        </w:rPr>
        <w:t xml:space="preserve"> </w:t>
      </w:r>
      <w:r w:rsidRPr="00F922A0">
        <w:t>общего</w:t>
      </w:r>
      <w:r w:rsidRPr="00F922A0">
        <w:rPr>
          <w:spacing w:val="-2"/>
        </w:rPr>
        <w:t xml:space="preserve"> </w:t>
      </w:r>
      <w:r w:rsidRPr="00F922A0">
        <w:t>образования.</w:t>
      </w:r>
    </w:p>
    <w:p w:rsidR="00755FD3" w:rsidRPr="00F922A0" w:rsidRDefault="007E3FA8">
      <w:pPr>
        <w:pStyle w:val="a3"/>
        <w:ind w:left="442" w:right="240" w:firstLine="719"/>
      </w:pPr>
      <w:r w:rsidRPr="00F922A0">
        <w:t>В</w:t>
      </w:r>
      <w:r w:rsidRPr="00F922A0">
        <w:rPr>
          <w:spacing w:val="1"/>
        </w:rPr>
        <w:t xml:space="preserve"> </w:t>
      </w:r>
      <w:r w:rsidRPr="00F922A0">
        <w:t>целях</w:t>
      </w:r>
      <w:r w:rsidRPr="00F922A0">
        <w:rPr>
          <w:spacing w:val="1"/>
        </w:rPr>
        <w:t xml:space="preserve"> </w:t>
      </w:r>
      <w:r w:rsidRPr="00F922A0">
        <w:t>обеспечения</w:t>
      </w:r>
      <w:r w:rsidRPr="00F922A0">
        <w:rPr>
          <w:spacing w:val="1"/>
        </w:rPr>
        <w:t xml:space="preserve"> </w:t>
      </w:r>
      <w:r w:rsidRPr="00F922A0">
        <w:t>индивидуальных</w:t>
      </w:r>
      <w:r w:rsidRPr="00F922A0">
        <w:rPr>
          <w:spacing w:val="1"/>
        </w:rPr>
        <w:t xml:space="preserve"> </w:t>
      </w:r>
      <w:r w:rsidRPr="00F922A0">
        <w:t>потребностей</w:t>
      </w:r>
      <w:r w:rsidRPr="00F922A0">
        <w:rPr>
          <w:spacing w:val="1"/>
        </w:rPr>
        <w:t xml:space="preserve"> </w:t>
      </w:r>
      <w:r w:rsidRPr="00F922A0">
        <w:t>обучающихся</w:t>
      </w:r>
      <w:r w:rsidRPr="00F922A0">
        <w:rPr>
          <w:spacing w:val="1"/>
        </w:rPr>
        <w:t xml:space="preserve"> </w:t>
      </w:r>
      <w:r w:rsidRPr="00F922A0">
        <w:t>в</w:t>
      </w:r>
      <w:r w:rsidRPr="00F922A0">
        <w:rPr>
          <w:spacing w:val="1"/>
        </w:rPr>
        <w:t xml:space="preserve"> </w:t>
      </w:r>
      <w:r w:rsidRPr="00F922A0">
        <w:t>основной</w:t>
      </w:r>
      <w:r w:rsidRPr="00F922A0">
        <w:rPr>
          <w:spacing w:val="-57"/>
        </w:rPr>
        <w:t xml:space="preserve"> </w:t>
      </w:r>
      <w:r w:rsidRPr="00F922A0">
        <w:t>образовательной программе предусматриваются учебные предметы, курсы, обеспечивающие</w:t>
      </w:r>
      <w:r w:rsidRPr="00F922A0">
        <w:rPr>
          <w:spacing w:val="1"/>
        </w:rPr>
        <w:t xml:space="preserve"> </w:t>
      </w:r>
      <w:r w:rsidRPr="00F922A0">
        <w:t>различные</w:t>
      </w:r>
      <w:r w:rsidRPr="00F922A0">
        <w:rPr>
          <w:spacing w:val="-4"/>
        </w:rPr>
        <w:t xml:space="preserve"> </w:t>
      </w:r>
      <w:r w:rsidRPr="00F922A0">
        <w:t>интересы</w:t>
      </w:r>
      <w:r w:rsidRPr="00F922A0">
        <w:rPr>
          <w:spacing w:val="-2"/>
        </w:rPr>
        <w:t xml:space="preserve"> </w:t>
      </w:r>
      <w:r w:rsidRPr="00F922A0">
        <w:t>обучающихся,</w:t>
      </w:r>
      <w:r w:rsidRPr="00F922A0">
        <w:rPr>
          <w:spacing w:val="-2"/>
        </w:rPr>
        <w:t xml:space="preserve"> </w:t>
      </w:r>
      <w:r w:rsidRPr="00F922A0">
        <w:t>в</w:t>
      </w:r>
      <w:r w:rsidRPr="00F922A0">
        <w:rPr>
          <w:spacing w:val="-3"/>
        </w:rPr>
        <w:t xml:space="preserve"> </w:t>
      </w:r>
      <w:r w:rsidRPr="00F922A0">
        <w:t>том</w:t>
      </w:r>
      <w:r w:rsidRPr="00F922A0">
        <w:rPr>
          <w:spacing w:val="-2"/>
        </w:rPr>
        <w:t xml:space="preserve"> </w:t>
      </w:r>
      <w:r w:rsidRPr="00F922A0">
        <w:t>числе</w:t>
      </w:r>
      <w:r w:rsidRPr="00F922A0">
        <w:rPr>
          <w:spacing w:val="-3"/>
        </w:rPr>
        <w:t xml:space="preserve"> </w:t>
      </w:r>
      <w:r w:rsidRPr="00F922A0">
        <w:t>этнокультурные;</w:t>
      </w:r>
      <w:r w:rsidRPr="00F922A0">
        <w:rPr>
          <w:spacing w:val="-2"/>
        </w:rPr>
        <w:t xml:space="preserve"> </w:t>
      </w:r>
      <w:r w:rsidRPr="00F922A0">
        <w:t>внеурочная</w:t>
      </w:r>
      <w:r w:rsidRPr="00F922A0">
        <w:rPr>
          <w:spacing w:val="-2"/>
        </w:rPr>
        <w:t xml:space="preserve"> </w:t>
      </w:r>
      <w:r w:rsidRPr="00F922A0">
        <w:t>деятельность.</w:t>
      </w:r>
    </w:p>
    <w:p w:rsidR="00755FD3" w:rsidRPr="00F922A0" w:rsidRDefault="007E3FA8">
      <w:pPr>
        <w:pStyle w:val="a3"/>
        <w:ind w:left="442" w:right="238" w:firstLine="719"/>
      </w:pPr>
      <w:r w:rsidRPr="00F922A0">
        <w:t>Организация</w:t>
      </w:r>
      <w:r w:rsidRPr="00F922A0">
        <w:rPr>
          <w:spacing w:val="1"/>
        </w:rPr>
        <w:t xml:space="preserve"> </w:t>
      </w:r>
      <w:r w:rsidRPr="00F922A0">
        <w:t>образовательной</w:t>
      </w:r>
      <w:r w:rsidRPr="00F922A0">
        <w:rPr>
          <w:spacing w:val="1"/>
        </w:rPr>
        <w:t xml:space="preserve"> </w:t>
      </w:r>
      <w:r w:rsidRPr="00F922A0">
        <w:t>деятельности</w:t>
      </w:r>
      <w:r w:rsidRPr="00F922A0">
        <w:rPr>
          <w:spacing w:val="1"/>
        </w:rPr>
        <w:t xml:space="preserve"> </w:t>
      </w:r>
      <w:r w:rsidRPr="00F922A0">
        <w:t>по</w:t>
      </w:r>
      <w:r w:rsidRPr="00F922A0">
        <w:rPr>
          <w:spacing w:val="1"/>
        </w:rPr>
        <w:t xml:space="preserve"> </w:t>
      </w:r>
      <w:r w:rsidRPr="00F922A0">
        <w:t>основным</w:t>
      </w:r>
      <w:r w:rsidRPr="00F922A0">
        <w:rPr>
          <w:spacing w:val="1"/>
        </w:rPr>
        <w:t xml:space="preserve"> </w:t>
      </w:r>
      <w:r w:rsidRPr="00F922A0">
        <w:t>образовательным</w:t>
      </w:r>
      <w:r w:rsidRPr="00F922A0">
        <w:rPr>
          <w:spacing w:val="1"/>
        </w:rPr>
        <w:t xml:space="preserve"> </w:t>
      </w:r>
      <w:r w:rsidRPr="00F922A0">
        <w:t>программам</w:t>
      </w:r>
      <w:r w:rsidRPr="00F922A0">
        <w:rPr>
          <w:spacing w:val="-8"/>
        </w:rPr>
        <w:t xml:space="preserve"> </w:t>
      </w:r>
      <w:r w:rsidRPr="00F922A0">
        <w:t>среднего</w:t>
      </w:r>
      <w:r w:rsidRPr="00F922A0">
        <w:rPr>
          <w:spacing w:val="-10"/>
        </w:rPr>
        <w:t xml:space="preserve"> </w:t>
      </w:r>
      <w:r w:rsidRPr="00F922A0">
        <w:t>общего</w:t>
      </w:r>
      <w:r w:rsidRPr="00F922A0">
        <w:rPr>
          <w:spacing w:val="-10"/>
        </w:rPr>
        <w:t xml:space="preserve"> </w:t>
      </w:r>
      <w:r w:rsidRPr="00F922A0">
        <w:t>образования</w:t>
      </w:r>
      <w:r w:rsidRPr="00F922A0">
        <w:rPr>
          <w:spacing w:val="-10"/>
        </w:rPr>
        <w:t xml:space="preserve"> </w:t>
      </w:r>
      <w:r w:rsidRPr="00F922A0">
        <w:t>основана</w:t>
      </w:r>
      <w:r w:rsidRPr="00F922A0">
        <w:rPr>
          <w:spacing w:val="-11"/>
        </w:rPr>
        <w:t xml:space="preserve"> </w:t>
      </w:r>
      <w:r w:rsidRPr="00F922A0">
        <w:t>на</w:t>
      </w:r>
      <w:r w:rsidRPr="00F922A0">
        <w:rPr>
          <w:spacing w:val="-11"/>
        </w:rPr>
        <w:t xml:space="preserve"> </w:t>
      </w:r>
      <w:r w:rsidRPr="00F922A0">
        <w:t>дифференциации</w:t>
      </w:r>
      <w:r w:rsidRPr="00F922A0">
        <w:rPr>
          <w:spacing w:val="-9"/>
        </w:rPr>
        <w:t xml:space="preserve"> </w:t>
      </w:r>
      <w:r w:rsidRPr="00F922A0">
        <w:t>содержания</w:t>
      </w:r>
      <w:r w:rsidRPr="00F922A0">
        <w:rPr>
          <w:spacing w:val="-10"/>
        </w:rPr>
        <w:t xml:space="preserve"> </w:t>
      </w:r>
      <w:r w:rsidRPr="00F922A0">
        <w:t>с</w:t>
      </w:r>
      <w:r w:rsidRPr="00F922A0">
        <w:rPr>
          <w:spacing w:val="-8"/>
        </w:rPr>
        <w:t xml:space="preserve"> </w:t>
      </w:r>
      <w:r w:rsidRPr="00F922A0">
        <w:t>учетом</w:t>
      </w:r>
      <w:r w:rsidRPr="00F922A0">
        <w:rPr>
          <w:spacing w:val="-58"/>
        </w:rPr>
        <w:t xml:space="preserve"> </w:t>
      </w:r>
      <w:r w:rsidRPr="00F922A0">
        <w:t>образовательных</w:t>
      </w:r>
      <w:r w:rsidRPr="00F922A0">
        <w:rPr>
          <w:spacing w:val="1"/>
        </w:rPr>
        <w:t xml:space="preserve"> </w:t>
      </w:r>
      <w:r w:rsidRPr="00F922A0">
        <w:t>потребностей</w:t>
      </w:r>
      <w:r w:rsidRPr="00F922A0">
        <w:rPr>
          <w:spacing w:val="1"/>
        </w:rPr>
        <w:t xml:space="preserve"> </w:t>
      </w:r>
      <w:r w:rsidRPr="00F922A0">
        <w:t>и</w:t>
      </w:r>
      <w:r w:rsidRPr="00F922A0">
        <w:rPr>
          <w:spacing w:val="1"/>
        </w:rPr>
        <w:t xml:space="preserve"> </w:t>
      </w:r>
      <w:r w:rsidRPr="00F922A0">
        <w:t>интересов</w:t>
      </w:r>
      <w:r w:rsidRPr="00F922A0">
        <w:rPr>
          <w:spacing w:val="1"/>
        </w:rPr>
        <w:t xml:space="preserve"> </w:t>
      </w:r>
      <w:r w:rsidRPr="00F922A0">
        <w:t>обучающихся,</w:t>
      </w:r>
      <w:r w:rsidRPr="00F922A0">
        <w:rPr>
          <w:spacing w:val="1"/>
        </w:rPr>
        <w:t xml:space="preserve"> </w:t>
      </w:r>
      <w:r w:rsidRPr="00F922A0">
        <w:t>обеспечивающих</w:t>
      </w:r>
      <w:r w:rsidRPr="00F922A0">
        <w:rPr>
          <w:spacing w:val="1"/>
        </w:rPr>
        <w:t xml:space="preserve"> </w:t>
      </w:r>
      <w:r w:rsidRPr="00F922A0">
        <w:t>изучение</w:t>
      </w:r>
      <w:r w:rsidRPr="00F922A0">
        <w:rPr>
          <w:spacing w:val="1"/>
        </w:rPr>
        <w:t xml:space="preserve"> </w:t>
      </w:r>
      <w:r w:rsidRPr="00F922A0">
        <w:t>учебных</w:t>
      </w:r>
      <w:r w:rsidRPr="00F922A0">
        <w:rPr>
          <w:spacing w:val="1"/>
        </w:rPr>
        <w:t xml:space="preserve"> </w:t>
      </w:r>
      <w:r w:rsidRPr="00F922A0">
        <w:t>предметов</w:t>
      </w:r>
      <w:r w:rsidRPr="00F922A0">
        <w:rPr>
          <w:spacing w:val="1"/>
        </w:rPr>
        <w:t xml:space="preserve"> </w:t>
      </w:r>
      <w:r w:rsidRPr="00F922A0">
        <w:t>всех</w:t>
      </w:r>
      <w:r w:rsidRPr="00F922A0">
        <w:rPr>
          <w:spacing w:val="1"/>
        </w:rPr>
        <w:t xml:space="preserve"> </w:t>
      </w:r>
      <w:r w:rsidRPr="00F922A0">
        <w:t>предметных</w:t>
      </w:r>
      <w:r w:rsidRPr="00F922A0">
        <w:rPr>
          <w:spacing w:val="1"/>
        </w:rPr>
        <w:t xml:space="preserve"> </w:t>
      </w:r>
      <w:r w:rsidRPr="00F922A0">
        <w:t>областей</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среднего общего образования на базовом и углубленном</w:t>
      </w:r>
      <w:r w:rsidRPr="00F922A0">
        <w:rPr>
          <w:spacing w:val="1"/>
        </w:rPr>
        <w:t xml:space="preserve"> </w:t>
      </w:r>
      <w:r w:rsidRPr="00F922A0">
        <w:t>уровнях (профильное обучение)</w:t>
      </w:r>
      <w:r w:rsidRPr="00F922A0">
        <w:rPr>
          <w:spacing w:val="1"/>
        </w:rPr>
        <w:t xml:space="preserve"> </w:t>
      </w:r>
      <w:r w:rsidRPr="00F922A0">
        <w:t>основной</w:t>
      </w:r>
      <w:r w:rsidRPr="00F922A0">
        <w:rPr>
          <w:spacing w:val="-1"/>
        </w:rPr>
        <w:t xml:space="preserve"> </w:t>
      </w:r>
      <w:r w:rsidRPr="00F922A0">
        <w:t>образовательной программы</w:t>
      </w:r>
      <w:r w:rsidRPr="00F922A0">
        <w:rPr>
          <w:spacing w:val="-1"/>
        </w:rPr>
        <w:t xml:space="preserve"> </w:t>
      </w:r>
      <w:r w:rsidRPr="00F922A0">
        <w:t>среднего</w:t>
      </w:r>
      <w:r w:rsidRPr="00F922A0">
        <w:rPr>
          <w:spacing w:val="59"/>
        </w:rPr>
        <w:t xml:space="preserve"> </w:t>
      </w:r>
      <w:r w:rsidRPr="00F922A0">
        <w:t>общего</w:t>
      </w:r>
      <w:r w:rsidRPr="00F922A0">
        <w:rPr>
          <w:spacing w:val="59"/>
        </w:rPr>
        <w:t xml:space="preserve"> </w:t>
      </w:r>
      <w:r w:rsidRPr="00F922A0">
        <w:t>образования</w:t>
      </w:r>
    </w:p>
    <w:p w:rsidR="00755FD3" w:rsidRPr="00F922A0" w:rsidRDefault="007E3FA8">
      <w:pPr>
        <w:pStyle w:val="11"/>
        <w:ind w:left="2197"/>
      </w:pPr>
      <w:r w:rsidRPr="00F922A0">
        <w:t>Общие</w:t>
      </w:r>
      <w:r w:rsidRPr="00F922A0">
        <w:rPr>
          <w:spacing w:val="-3"/>
        </w:rPr>
        <w:t xml:space="preserve"> </w:t>
      </w:r>
      <w:r w:rsidRPr="00F922A0">
        <w:t>подходы</w:t>
      </w:r>
      <w:r w:rsidRPr="00F922A0">
        <w:rPr>
          <w:spacing w:val="-2"/>
        </w:rPr>
        <w:t xml:space="preserve"> </w:t>
      </w:r>
      <w:r w:rsidRPr="00F922A0">
        <w:t>к</w:t>
      </w:r>
      <w:r w:rsidRPr="00F922A0">
        <w:rPr>
          <w:spacing w:val="-3"/>
        </w:rPr>
        <w:t xml:space="preserve"> </w:t>
      </w:r>
      <w:r w:rsidRPr="00F922A0">
        <w:t>организации</w:t>
      </w:r>
      <w:r w:rsidRPr="00F922A0">
        <w:rPr>
          <w:spacing w:val="-2"/>
        </w:rPr>
        <w:t xml:space="preserve"> </w:t>
      </w:r>
      <w:r w:rsidRPr="00F922A0">
        <w:t>внеурочной</w:t>
      </w:r>
      <w:r w:rsidRPr="00F922A0">
        <w:rPr>
          <w:spacing w:val="-4"/>
        </w:rPr>
        <w:t xml:space="preserve"> </w:t>
      </w:r>
      <w:r w:rsidRPr="00F922A0">
        <w:t>деятельности</w:t>
      </w:r>
    </w:p>
    <w:p w:rsidR="00755FD3" w:rsidRPr="00F922A0" w:rsidRDefault="007E3FA8">
      <w:pPr>
        <w:pStyle w:val="a3"/>
        <w:ind w:left="442" w:right="240" w:firstLine="719"/>
      </w:pPr>
      <w:r w:rsidRPr="00F922A0">
        <w:rPr>
          <w:spacing w:val="-1"/>
        </w:rPr>
        <w:t>Система</w:t>
      </w:r>
      <w:r w:rsidRPr="00F922A0">
        <w:rPr>
          <w:spacing w:val="-13"/>
        </w:rPr>
        <w:t xml:space="preserve"> </w:t>
      </w:r>
      <w:r w:rsidRPr="00F922A0">
        <w:t>внеурочной</w:t>
      </w:r>
      <w:r w:rsidRPr="00F922A0">
        <w:rPr>
          <w:spacing w:val="-11"/>
        </w:rPr>
        <w:t xml:space="preserve"> </w:t>
      </w:r>
      <w:r w:rsidRPr="00F922A0">
        <w:t>деятельности</w:t>
      </w:r>
      <w:r w:rsidRPr="00F922A0">
        <w:rPr>
          <w:spacing w:val="-13"/>
        </w:rPr>
        <w:t xml:space="preserve"> </w:t>
      </w:r>
      <w:r w:rsidRPr="00F922A0">
        <w:t>включает</w:t>
      </w:r>
      <w:r w:rsidRPr="00F922A0">
        <w:rPr>
          <w:spacing w:val="-11"/>
        </w:rPr>
        <w:t xml:space="preserve"> </w:t>
      </w:r>
      <w:r w:rsidRPr="00F922A0">
        <w:t>в</w:t>
      </w:r>
      <w:r w:rsidRPr="00F922A0">
        <w:rPr>
          <w:spacing w:val="-15"/>
        </w:rPr>
        <w:t xml:space="preserve"> </w:t>
      </w:r>
      <w:r w:rsidRPr="00F922A0">
        <w:t>себя:</w:t>
      </w:r>
      <w:r w:rsidRPr="00F922A0">
        <w:rPr>
          <w:spacing w:val="-10"/>
        </w:rPr>
        <w:t xml:space="preserve"> </w:t>
      </w:r>
      <w:r w:rsidRPr="00F922A0">
        <w:t>курсы</w:t>
      </w:r>
      <w:r w:rsidRPr="00F922A0">
        <w:rPr>
          <w:spacing w:val="-12"/>
        </w:rPr>
        <w:t xml:space="preserve"> </w:t>
      </w:r>
      <w:r w:rsidRPr="00F922A0">
        <w:t>внеурочной</w:t>
      </w:r>
      <w:r w:rsidRPr="00F922A0">
        <w:rPr>
          <w:spacing w:val="-9"/>
        </w:rPr>
        <w:t xml:space="preserve"> </w:t>
      </w:r>
      <w:r w:rsidRPr="00F922A0">
        <w:t>деятельности</w:t>
      </w:r>
      <w:r w:rsidRPr="00F922A0">
        <w:rPr>
          <w:spacing w:val="-13"/>
        </w:rPr>
        <w:t xml:space="preserve"> </w:t>
      </w:r>
      <w:r w:rsidRPr="00F922A0">
        <w:t>по</w:t>
      </w:r>
      <w:r w:rsidRPr="00F922A0">
        <w:rPr>
          <w:spacing w:val="-58"/>
        </w:rPr>
        <w:t xml:space="preserve"> </w:t>
      </w:r>
      <w:r w:rsidRPr="00F922A0">
        <w:t>выбору</w:t>
      </w:r>
      <w:r w:rsidRPr="00F922A0">
        <w:rPr>
          <w:spacing w:val="1"/>
        </w:rPr>
        <w:t xml:space="preserve"> </w:t>
      </w:r>
      <w:r w:rsidRPr="00F922A0">
        <w:t>обучающихся;</w:t>
      </w:r>
      <w:r w:rsidRPr="00F922A0">
        <w:rPr>
          <w:spacing w:val="1"/>
        </w:rPr>
        <w:t xml:space="preserve"> </w:t>
      </w:r>
      <w:r w:rsidRPr="00F922A0">
        <w:t>организационное</w:t>
      </w:r>
      <w:r w:rsidRPr="00F922A0">
        <w:rPr>
          <w:spacing w:val="1"/>
        </w:rPr>
        <w:t xml:space="preserve"> </w:t>
      </w:r>
      <w:r w:rsidRPr="00F922A0">
        <w:t>обеспечение</w:t>
      </w:r>
      <w:r w:rsidRPr="00F922A0">
        <w:rPr>
          <w:spacing w:val="1"/>
        </w:rPr>
        <w:t xml:space="preserve"> </w:t>
      </w:r>
      <w:r w:rsidRPr="00F922A0">
        <w:t>учебной</w:t>
      </w:r>
      <w:r w:rsidRPr="00F922A0">
        <w:rPr>
          <w:spacing w:val="1"/>
        </w:rPr>
        <w:t xml:space="preserve"> </w:t>
      </w:r>
      <w:r w:rsidRPr="00F922A0">
        <w:t>деятельности;</w:t>
      </w:r>
      <w:r w:rsidRPr="00F922A0">
        <w:rPr>
          <w:spacing w:val="1"/>
        </w:rPr>
        <w:t xml:space="preserve"> </w:t>
      </w:r>
      <w:r w:rsidRPr="00F922A0">
        <w:t>обеспечение</w:t>
      </w:r>
      <w:r w:rsidRPr="00F922A0">
        <w:rPr>
          <w:spacing w:val="1"/>
        </w:rPr>
        <w:t xml:space="preserve"> </w:t>
      </w:r>
      <w:r w:rsidRPr="00F922A0">
        <w:t>благополучия</w:t>
      </w:r>
      <w:r w:rsidRPr="00F922A0">
        <w:rPr>
          <w:spacing w:val="1"/>
        </w:rPr>
        <w:t xml:space="preserve"> </w:t>
      </w:r>
      <w:r w:rsidRPr="00F922A0">
        <w:t>обучающихся</w:t>
      </w:r>
      <w:r w:rsidRPr="00F922A0">
        <w:rPr>
          <w:spacing w:val="1"/>
        </w:rPr>
        <w:t xml:space="preserve"> </w:t>
      </w:r>
      <w:r w:rsidRPr="00F922A0">
        <w:t>в</w:t>
      </w:r>
      <w:r w:rsidRPr="00F922A0">
        <w:rPr>
          <w:spacing w:val="1"/>
        </w:rPr>
        <w:t xml:space="preserve"> </w:t>
      </w:r>
      <w:r w:rsidRPr="00F922A0">
        <w:t>пространстве</w:t>
      </w:r>
      <w:r w:rsidRPr="00F922A0">
        <w:rPr>
          <w:spacing w:val="1"/>
        </w:rPr>
        <w:t xml:space="preserve"> </w:t>
      </w:r>
      <w:r w:rsidRPr="00F922A0">
        <w:t>общеобразовательной</w:t>
      </w:r>
      <w:r w:rsidRPr="00F922A0">
        <w:rPr>
          <w:spacing w:val="1"/>
        </w:rPr>
        <w:t xml:space="preserve"> </w:t>
      </w:r>
      <w:r w:rsidRPr="00F922A0">
        <w:t>школы;</w:t>
      </w:r>
      <w:r w:rsidRPr="00F922A0">
        <w:rPr>
          <w:spacing w:val="1"/>
        </w:rPr>
        <w:t xml:space="preserve"> </w:t>
      </w:r>
      <w:r w:rsidRPr="00F922A0">
        <w:t>систему</w:t>
      </w:r>
      <w:r w:rsidRPr="00F922A0">
        <w:rPr>
          <w:spacing w:val="-57"/>
        </w:rPr>
        <w:t xml:space="preserve"> </w:t>
      </w:r>
      <w:r w:rsidRPr="00F922A0">
        <w:t>воспитательных</w:t>
      </w:r>
      <w:r w:rsidRPr="00F922A0">
        <w:rPr>
          <w:spacing w:val="-5"/>
        </w:rPr>
        <w:t xml:space="preserve"> </w:t>
      </w:r>
      <w:r w:rsidRPr="00F922A0">
        <w:t>мероприятий.</w:t>
      </w:r>
    </w:p>
    <w:p w:rsidR="00755FD3" w:rsidRPr="00F922A0" w:rsidRDefault="007E3FA8">
      <w:pPr>
        <w:pStyle w:val="a3"/>
        <w:ind w:left="442" w:right="243" w:firstLine="719"/>
      </w:pPr>
      <w:r w:rsidRPr="00F922A0">
        <w:t>Организация внеурочной деятельности предусматривает возможность использования</w:t>
      </w:r>
      <w:r w:rsidRPr="00F922A0">
        <w:rPr>
          <w:spacing w:val="1"/>
        </w:rPr>
        <w:t xml:space="preserve"> </w:t>
      </w:r>
      <w:r w:rsidRPr="00F922A0">
        <w:t>каникулярного времени, гибкость в распределении нагрузки при подготовке воспитательных</w:t>
      </w:r>
      <w:r w:rsidRPr="00F922A0">
        <w:rPr>
          <w:spacing w:val="1"/>
        </w:rPr>
        <w:t xml:space="preserve"> </w:t>
      </w:r>
      <w:r w:rsidRPr="00F922A0">
        <w:t>мероприятий</w:t>
      </w:r>
      <w:r w:rsidRPr="00F922A0">
        <w:rPr>
          <w:spacing w:val="-1"/>
        </w:rPr>
        <w:t xml:space="preserve"> </w:t>
      </w:r>
      <w:r w:rsidRPr="00F922A0">
        <w:t>и общих</w:t>
      </w:r>
      <w:r w:rsidRPr="00F922A0">
        <w:rPr>
          <w:spacing w:val="2"/>
        </w:rPr>
        <w:t xml:space="preserve"> </w:t>
      </w:r>
      <w:r w:rsidRPr="00F922A0">
        <w:t>коллективных</w:t>
      </w:r>
      <w:r w:rsidRPr="00F922A0">
        <w:rPr>
          <w:spacing w:val="-5"/>
        </w:rPr>
        <w:t xml:space="preserve"> </w:t>
      </w:r>
      <w:r w:rsidRPr="00F922A0">
        <w:t>дел.</w:t>
      </w:r>
    </w:p>
    <w:p w:rsidR="00755FD3" w:rsidRPr="00F922A0" w:rsidRDefault="007E3FA8">
      <w:pPr>
        <w:pStyle w:val="a3"/>
        <w:ind w:left="442" w:right="237" w:firstLine="719"/>
      </w:pPr>
      <w:r w:rsidRPr="00F922A0">
        <w:t>Вариативность</w:t>
      </w:r>
      <w:r w:rsidRPr="00F922A0">
        <w:rPr>
          <w:spacing w:val="1"/>
        </w:rPr>
        <w:t xml:space="preserve"> </w:t>
      </w:r>
      <w:r w:rsidRPr="00F922A0">
        <w:t>содержания</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определяется</w:t>
      </w:r>
      <w:r w:rsidRPr="00F922A0">
        <w:rPr>
          <w:spacing w:val="1"/>
        </w:rPr>
        <w:t xml:space="preserve"> </w:t>
      </w:r>
      <w:r w:rsidRPr="00F922A0">
        <w:t>профилем</w:t>
      </w:r>
      <w:r w:rsidRPr="00F922A0">
        <w:rPr>
          <w:spacing w:val="-57"/>
        </w:rPr>
        <w:t xml:space="preserve"> </w:t>
      </w:r>
      <w:r w:rsidRPr="00F922A0">
        <w:t>обучения.</w:t>
      </w:r>
      <w:r w:rsidRPr="00F922A0">
        <w:rPr>
          <w:spacing w:val="1"/>
        </w:rPr>
        <w:t xml:space="preserve"> </w:t>
      </w:r>
      <w:r w:rsidRPr="00F922A0">
        <w:t>Вариативность</w:t>
      </w:r>
      <w:r w:rsidRPr="00F922A0">
        <w:rPr>
          <w:spacing w:val="1"/>
        </w:rPr>
        <w:t xml:space="preserve"> </w:t>
      </w:r>
      <w:r w:rsidRPr="00F922A0">
        <w:t>в</w:t>
      </w:r>
      <w:r w:rsidRPr="00F922A0">
        <w:rPr>
          <w:spacing w:val="1"/>
        </w:rPr>
        <w:t xml:space="preserve"> </w:t>
      </w:r>
      <w:r w:rsidRPr="00F922A0">
        <w:t>распределении</w:t>
      </w:r>
      <w:r w:rsidRPr="00F922A0">
        <w:rPr>
          <w:spacing w:val="1"/>
        </w:rPr>
        <w:t xml:space="preserve"> </w:t>
      </w:r>
      <w:r w:rsidRPr="00F922A0">
        <w:t>часов</w:t>
      </w:r>
      <w:r w:rsidRPr="00F922A0">
        <w:rPr>
          <w:spacing w:val="1"/>
        </w:rPr>
        <w:t xml:space="preserve"> </w:t>
      </w:r>
      <w:r w:rsidRPr="00F922A0">
        <w:t>на</w:t>
      </w:r>
      <w:r w:rsidRPr="00F922A0">
        <w:rPr>
          <w:spacing w:val="1"/>
        </w:rPr>
        <w:t xml:space="preserve"> </w:t>
      </w:r>
      <w:r w:rsidRPr="00F922A0">
        <w:t>отдельные</w:t>
      </w:r>
      <w:r w:rsidRPr="00F922A0">
        <w:rPr>
          <w:spacing w:val="1"/>
        </w:rPr>
        <w:t xml:space="preserve"> </w:t>
      </w:r>
      <w:r w:rsidRPr="00F922A0">
        <w:t>элементы</w:t>
      </w:r>
      <w:r w:rsidRPr="00F922A0">
        <w:rPr>
          <w:spacing w:val="1"/>
        </w:rPr>
        <w:t xml:space="preserve"> </w:t>
      </w:r>
      <w:r w:rsidRPr="00F922A0">
        <w:t>внеурочной</w:t>
      </w:r>
      <w:r w:rsidRPr="00F922A0">
        <w:rPr>
          <w:spacing w:val="1"/>
        </w:rPr>
        <w:t xml:space="preserve"> </w:t>
      </w:r>
      <w:r w:rsidRPr="00F922A0">
        <w:t>деятельности определяется с</w:t>
      </w:r>
      <w:r w:rsidRPr="00F922A0">
        <w:rPr>
          <w:spacing w:val="3"/>
        </w:rPr>
        <w:t xml:space="preserve"> </w:t>
      </w:r>
      <w:r w:rsidRPr="00F922A0">
        <w:t>учетом особенностей</w:t>
      </w:r>
      <w:r w:rsidRPr="00F922A0">
        <w:rPr>
          <w:spacing w:val="1"/>
        </w:rPr>
        <w:t xml:space="preserve"> </w:t>
      </w:r>
      <w:r w:rsidRPr="00F922A0">
        <w:t>школы.</w:t>
      </w:r>
    </w:p>
    <w:p w:rsidR="00755FD3" w:rsidRPr="00F922A0" w:rsidRDefault="00F81EF9" w:rsidP="00366414">
      <w:pPr>
        <w:pStyle w:val="11"/>
        <w:numPr>
          <w:ilvl w:val="1"/>
          <w:numId w:val="166"/>
        </w:numPr>
        <w:tabs>
          <w:tab w:val="left" w:pos="1137"/>
        </w:tabs>
        <w:spacing w:before="66" w:line="240" w:lineRule="auto"/>
        <w:ind w:left="3001" w:right="573" w:hanging="2226"/>
      </w:pPr>
      <w:r>
        <w:t>1.2.</w:t>
      </w:r>
      <w:r w:rsidR="007E3FA8" w:rsidRPr="00F81EF9">
        <w:t>Планируемые результаты</w:t>
      </w:r>
      <w:r w:rsidR="007E3FA8" w:rsidRPr="00F922A0">
        <w:t xml:space="preserve"> освоения обучающимися основной образовательной</w:t>
      </w:r>
      <w:r w:rsidR="007E3FA8" w:rsidRPr="00F922A0">
        <w:rPr>
          <w:spacing w:val="-57"/>
        </w:rPr>
        <w:t xml:space="preserve"> </w:t>
      </w:r>
      <w:r w:rsidR="007E3FA8" w:rsidRPr="00F922A0">
        <w:t>программы</w:t>
      </w:r>
      <w:r w:rsidR="007E3FA8" w:rsidRPr="00F922A0">
        <w:rPr>
          <w:spacing w:val="-2"/>
        </w:rPr>
        <w:t xml:space="preserve"> </w:t>
      </w:r>
      <w:r w:rsidR="007E3FA8" w:rsidRPr="00F922A0">
        <w:t>среднего общего</w:t>
      </w:r>
      <w:r w:rsidR="007E3FA8" w:rsidRPr="00F922A0">
        <w:rPr>
          <w:spacing w:val="-1"/>
        </w:rPr>
        <w:t xml:space="preserve"> </w:t>
      </w:r>
      <w:r w:rsidR="007E3FA8" w:rsidRPr="00F922A0">
        <w:t>образования</w:t>
      </w:r>
    </w:p>
    <w:p w:rsidR="00755FD3" w:rsidRPr="00F922A0" w:rsidRDefault="007E3FA8">
      <w:pPr>
        <w:pStyle w:val="a3"/>
        <w:spacing w:line="269" w:lineRule="exact"/>
        <w:ind w:left="1161"/>
      </w:pPr>
      <w:r w:rsidRPr="00F922A0">
        <w:t>Планируемые</w:t>
      </w:r>
      <w:r w:rsidRPr="00F922A0">
        <w:rPr>
          <w:spacing w:val="-5"/>
        </w:rPr>
        <w:t xml:space="preserve"> </w:t>
      </w:r>
      <w:r w:rsidRPr="00F922A0">
        <w:t>результаты:</w:t>
      </w:r>
    </w:p>
    <w:p w:rsidR="00755FD3" w:rsidRPr="00F922A0" w:rsidRDefault="007E3FA8" w:rsidP="00366414">
      <w:pPr>
        <w:pStyle w:val="a5"/>
        <w:numPr>
          <w:ilvl w:val="0"/>
          <w:numId w:val="163"/>
        </w:numPr>
        <w:tabs>
          <w:tab w:val="left" w:pos="1161"/>
          <w:tab w:val="left" w:pos="1162"/>
        </w:tabs>
        <w:ind w:right="116" w:firstLine="0"/>
        <w:rPr>
          <w:sz w:val="24"/>
        </w:rPr>
      </w:pPr>
      <w:r w:rsidRPr="00F922A0">
        <w:rPr>
          <w:sz w:val="24"/>
        </w:rPr>
        <w:t>являются</w:t>
      </w:r>
      <w:r w:rsidRPr="00F922A0">
        <w:rPr>
          <w:spacing w:val="1"/>
          <w:sz w:val="24"/>
        </w:rPr>
        <w:t xml:space="preserve"> </w:t>
      </w:r>
      <w:r w:rsidRPr="00F922A0">
        <w:rPr>
          <w:sz w:val="24"/>
        </w:rPr>
        <w:t>одним</w:t>
      </w:r>
      <w:r w:rsidRPr="00F922A0">
        <w:rPr>
          <w:spacing w:val="1"/>
          <w:sz w:val="24"/>
        </w:rPr>
        <w:t xml:space="preserve"> </w:t>
      </w:r>
      <w:r w:rsidRPr="00F922A0">
        <w:rPr>
          <w:sz w:val="24"/>
        </w:rPr>
        <w:t>из</w:t>
      </w:r>
      <w:r w:rsidRPr="00F922A0">
        <w:rPr>
          <w:spacing w:val="1"/>
          <w:sz w:val="24"/>
        </w:rPr>
        <w:t xml:space="preserve"> </w:t>
      </w:r>
      <w:r w:rsidRPr="00F922A0">
        <w:rPr>
          <w:sz w:val="24"/>
        </w:rPr>
        <w:t>важнейших</w:t>
      </w:r>
      <w:r w:rsidRPr="00F922A0">
        <w:rPr>
          <w:spacing w:val="1"/>
          <w:sz w:val="24"/>
        </w:rPr>
        <w:t xml:space="preserve"> </w:t>
      </w:r>
      <w:r w:rsidRPr="00F922A0">
        <w:rPr>
          <w:sz w:val="24"/>
        </w:rPr>
        <w:t>механизмов</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требований</w:t>
      </w:r>
      <w:r w:rsidRPr="00F922A0">
        <w:rPr>
          <w:spacing w:val="1"/>
          <w:sz w:val="24"/>
        </w:rPr>
        <w:t xml:space="preserve"> </w:t>
      </w:r>
      <w:r w:rsidRPr="00F922A0">
        <w:rPr>
          <w:sz w:val="24"/>
        </w:rPr>
        <w:t>Стандарта</w:t>
      </w:r>
      <w:r w:rsidRPr="00F922A0">
        <w:rPr>
          <w:spacing w:val="1"/>
          <w:sz w:val="24"/>
        </w:rPr>
        <w:t xml:space="preserve"> </w:t>
      </w:r>
      <w:r w:rsidRPr="00F922A0">
        <w:rPr>
          <w:sz w:val="24"/>
        </w:rPr>
        <w:t>к</w:t>
      </w:r>
      <w:r w:rsidRPr="00F922A0">
        <w:rPr>
          <w:spacing w:val="1"/>
          <w:sz w:val="24"/>
        </w:rPr>
        <w:t xml:space="preserve"> </w:t>
      </w:r>
      <w:r w:rsidRPr="00F922A0">
        <w:rPr>
          <w:sz w:val="24"/>
        </w:rPr>
        <w:t>результатам обучающихся, освоивших основную образовательную программу, обеспечивают</w:t>
      </w:r>
      <w:r w:rsidRPr="00F922A0">
        <w:rPr>
          <w:spacing w:val="1"/>
          <w:sz w:val="24"/>
        </w:rPr>
        <w:t xml:space="preserve"> </w:t>
      </w:r>
      <w:r w:rsidRPr="00F922A0">
        <w:rPr>
          <w:sz w:val="24"/>
        </w:rPr>
        <w:t>связь</w:t>
      </w:r>
      <w:r w:rsidRPr="00F922A0">
        <w:rPr>
          <w:spacing w:val="1"/>
          <w:sz w:val="24"/>
        </w:rPr>
        <w:t xml:space="preserve"> </w:t>
      </w:r>
      <w:r w:rsidRPr="00F922A0">
        <w:rPr>
          <w:sz w:val="24"/>
        </w:rPr>
        <w:t>между</w:t>
      </w:r>
      <w:r w:rsidRPr="00F922A0">
        <w:rPr>
          <w:spacing w:val="1"/>
          <w:sz w:val="24"/>
        </w:rPr>
        <w:t xml:space="preserve"> </w:t>
      </w:r>
      <w:r w:rsidRPr="00F922A0">
        <w:rPr>
          <w:sz w:val="24"/>
        </w:rPr>
        <w:t>требованиями</w:t>
      </w:r>
      <w:r w:rsidRPr="00F922A0">
        <w:rPr>
          <w:spacing w:val="1"/>
          <w:sz w:val="24"/>
        </w:rPr>
        <w:t xml:space="preserve"> </w:t>
      </w:r>
      <w:r w:rsidRPr="00F922A0">
        <w:rPr>
          <w:sz w:val="24"/>
        </w:rPr>
        <w:t>Стандарта,</w:t>
      </w:r>
      <w:r w:rsidRPr="00F922A0">
        <w:rPr>
          <w:spacing w:val="1"/>
          <w:sz w:val="24"/>
        </w:rPr>
        <w:t xml:space="preserve"> </w:t>
      </w:r>
      <w:r w:rsidRPr="00F922A0">
        <w:rPr>
          <w:sz w:val="24"/>
        </w:rPr>
        <w:t>образовательным</w:t>
      </w:r>
      <w:r w:rsidRPr="00F922A0">
        <w:rPr>
          <w:spacing w:val="1"/>
          <w:sz w:val="24"/>
        </w:rPr>
        <w:t xml:space="preserve"> </w:t>
      </w:r>
      <w:r w:rsidRPr="00F922A0">
        <w:rPr>
          <w:sz w:val="24"/>
        </w:rPr>
        <w:t>процессом</w:t>
      </w:r>
      <w:r w:rsidRPr="00F922A0">
        <w:rPr>
          <w:spacing w:val="1"/>
          <w:sz w:val="24"/>
        </w:rPr>
        <w:t xml:space="preserve"> </w:t>
      </w:r>
      <w:r w:rsidRPr="00F922A0">
        <w:rPr>
          <w:sz w:val="24"/>
        </w:rPr>
        <w:t>и</w:t>
      </w:r>
      <w:r w:rsidRPr="00F922A0">
        <w:rPr>
          <w:spacing w:val="1"/>
          <w:sz w:val="24"/>
        </w:rPr>
        <w:t xml:space="preserve"> </w:t>
      </w:r>
      <w:r w:rsidRPr="00F922A0">
        <w:rPr>
          <w:sz w:val="24"/>
        </w:rPr>
        <w:t>системой</w:t>
      </w:r>
      <w:r w:rsidRPr="00F922A0">
        <w:rPr>
          <w:spacing w:val="1"/>
          <w:sz w:val="24"/>
        </w:rPr>
        <w:t xml:space="preserve"> </w:t>
      </w:r>
      <w:r w:rsidRPr="00F922A0">
        <w:rPr>
          <w:sz w:val="24"/>
        </w:rPr>
        <w:t>оценки</w:t>
      </w:r>
      <w:r w:rsidRPr="00F922A0">
        <w:rPr>
          <w:spacing w:val="1"/>
          <w:sz w:val="24"/>
        </w:rPr>
        <w:t xml:space="preserve"> </w:t>
      </w:r>
      <w:r w:rsidRPr="00F922A0">
        <w:rPr>
          <w:sz w:val="24"/>
        </w:rPr>
        <w:t>результатов освоения основной образовательной программы среднего общего образования,</w:t>
      </w:r>
      <w:r w:rsidRPr="00F922A0">
        <w:rPr>
          <w:spacing w:val="1"/>
          <w:sz w:val="24"/>
        </w:rPr>
        <w:t xml:space="preserve"> </w:t>
      </w:r>
      <w:r w:rsidRPr="00F922A0">
        <w:rPr>
          <w:sz w:val="24"/>
        </w:rPr>
        <w:t>уточняя</w:t>
      </w:r>
      <w:r w:rsidRPr="00F922A0">
        <w:rPr>
          <w:spacing w:val="1"/>
          <w:sz w:val="24"/>
        </w:rPr>
        <w:t xml:space="preserve"> </w:t>
      </w:r>
      <w:r w:rsidRPr="00F922A0">
        <w:rPr>
          <w:sz w:val="24"/>
        </w:rPr>
        <w:t>и</w:t>
      </w:r>
      <w:r w:rsidRPr="00F922A0">
        <w:rPr>
          <w:spacing w:val="1"/>
          <w:sz w:val="24"/>
        </w:rPr>
        <w:t xml:space="preserve"> </w:t>
      </w:r>
      <w:r w:rsidRPr="00F922A0">
        <w:rPr>
          <w:sz w:val="24"/>
        </w:rPr>
        <w:t>конкретизируя</w:t>
      </w:r>
      <w:r w:rsidRPr="00F922A0">
        <w:rPr>
          <w:spacing w:val="1"/>
          <w:sz w:val="24"/>
        </w:rPr>
        <w:t xml:space="preserve"> </w:t>
      </w:r>
      <w:r w:rsidRPr="00F922A0">
        <w:rPr>
          <w:sz w:val="24"/>
        </w:rPr>
        <w:t>общее</w:t>
      </w:r>
      <w:r w:rsidRPr="00F922A0">
        <w:rPr>
          <w:spacing w:val="1"/>
          <w:sz w:val="24"/>
        </w:rPr>
        <w:t xml:space="preserve"> </w:t>
      </w:r>
      <w:r w:rsidRPr="00F922A0">
        <w:rPr>
          <w:sz w:val="24"/>
        </w:rPr>
        <w:t>понимание</w:t>
      </w:r>
      <w:r w:rsidRPr="00F922A0">
        <w:rPr>
          <w:spacing w:val="1"/>
          <w:sz w:val="24"/>
        </w:rPr>
        <w:t xml:space="preserve"> </w:t>
      </w:r>
      <w:r w:rsidRPr="00F922A0">
        <w:rPr>
          <w:sz w:val="24"/>
        </w:rPr>
        <w:t>личностных,</w:t>
      </w:r>
      <w:r w:rsidRPr="00F922A0">
        <w:rPr>
          <w:spacing w:val="1"/>
          <w:sz w:val="24"/>
        </w:rPr>
        <w:t xml:space="preserve"> </w:t>
      </w:r>
      <w:r w:rsidRPr="00F922A0">
        <w:rPr>
          <w:sz w:val="24"/>
        </w:rPr>
        <w:t>метапредметных</w:t>
      </w:r>
      <w:r w:rsidRPr="00F922A0">
        <w:rPr>
          <w:spacing w:val="1"/>
          <w:sz w:val="24"/>
        </w:rPr>
        <w:t xml:space="preserve"> </w:t>
      </w:r>
      <w:r w:rsidRPr="00F922A0">
        <w:rPr>
          <w:sz w:val="24"/>
        </w:rPr>
        <w:t>и</w:t>
      </w:r>
      <w:r w:rsidRPr="00F922A0">
        <w:rPr>
          <w:spacing w:val="1"/>
          <w:sz w:val="24"/>
        </w:rPr>
        <w:t xml:space="preserve"> </w:t>
      </w:r>
      <w:r w:rsidRPr="00F922A0">
        <w:rPr>
          <w:sz w:val="24"/>
        </w:rPr>
        <w:t>предметных</w:t>
      </w:r>
      <w:r w:rsidRPr="00F922A0">
        <w:rPr>
          <w:spacing w:val="1"/>
          <w:sz w:val="24"/>
        </w:rPr>
        <w:t xml:space="preserve"> </w:t>
      </w:r>
      <w:r w:rsidRPr="00F922A0">
        <w:rPr>
          <w:sz w:val="24"/>
        </w:rPr>
        <w:t>результатов</w:t>
      </w:r>
      <w:r w:rsidRPr="00F922A0">
        <w:rPr>
          <w:spacing w:val="-12"/>
          <w:sz w:val="24"/>
        </w:rPr>
        <w:t xml:space="preserve"> </w:t>
      </w:r>
      <w:r w:rsidRPr="00F922A0">
        <w:rPr>
          <w:sz w:val="24"/>
        </w:rPr>
        <w:t>для</w:t>
      </w:r>
      <w:r w:rsidRPr="00F922A0">
        <w:rPr>
          <w:spacing w:val="-11"/>
          <w:sz w:val="24"/>
        </w:rPr>
        <w:t xml:space="preserve"> </w:t>
      </w:r>
      <w:r w:rsidRPr="00F922A0">
        <w:rPr>
          <w:sz w:val="24"/>
        </w:rPr>
        <w:t>каждой</w:t>
      </w:r>
      <w:r w:rsidRPr="00F922A0">
        <w:rPr>
          <w:spacing w:val="-9"/>
          <w:sz w:val="24"/>
        </w:rPr>
        <w:t xml:space="preserve"> </w:t>
      </w:r>
      <w:r w:rsidRPr="00F922A0">
        <w:rPr>
          <w:sz w:val="24"/>
        </w:rPr>
        <w:t>учебной</w:t>
      </w:r>
      <w:r w:rsidRPr="00F922A0">
        <w:rPr>
          <w:spacing w:val="-11"/>
          <w:sz w:val="24"/>
        </w:rPr>
        <w:t xml:space="preserve"> </w:t>
      </w:r>
      <w:r w:rsidRPr="00F922A0">
        <w:rPr>
          <w:sz w:val="24"/>
        </w:rPr>
        <w:t>программы</w:t>
      </w:r>
      <w:r w:rsidRPr="00F922A0">
        <w:rPr>
          <w:spacing w:val="-11"/>
          <w:sz w:val="24"/>
        </w:rPr>
        <w:t xml:space="preserve"> </w:t>
      </w:r>
      <w:r w:rsidRPr="00F922A0">
        <w:rPr>
          <w:sz w:val="24"/>
        </w:rPr>
        <w:t>с</w:t>
      </w:r>
      <w:r w:rsidRPr="00F922A0">
        <w:rPr>
          <w:spacing w:val="-10"/>
          <w:sz w:val="24"/>
        </w:rPr>
        <w:t xml:space="preserve"> </w:t>
      </w:r>
      <w:r w:rsidRPr="00F922A0">
        <w:rPr>
          <w:sz w:val="24"/>
        </w:rPr>
        <w:t>учётом</w:t>
      </w:r>
      <w:r w:rsidRPr="00F922A0">
        <w:rPr>
          <w:spacing w:val="-11"/>
          <w:sz w:val="24"/>
        </w:rPr>
        <w:t xml:space="preserve"> </w:t>
      </w:r>
      <w:r w:rsidRPr="00F922A0">
        <w:rPr>
          <w:sz w:val="24"/>
        </w:rPr>
        <w:t>ведущих</w:t>
      </w:r>
      <w:r w:rsidRPr="00F922A0">
        <w:rPr>
          <w:spacing w:val="-10"/>
          <w:sz w:val="24"/>
        </w:rPr>
        <w:t xml:space="preserve"> </w:t>
      </w:r>
      <w:r w:rsidRPr="00F922A0">
        <w:rPr>
          <w:sz w:val="24"/>
        </w:rPr>
        <w:t>целевых</w:t>
      </w:r>
      <w:r w:rsidRPr="00F922A0">
        <w:rPr>
          <w:spacing w:val="-7"/>
          <w:sz w:val="24"/>
        </w:rPr>
        <w:t xml:space="preserve"> </w:t>
      </w:r>
      <w:r w:rsidRPr="00F922A0">
        <w:rPr>
          <w:sz w:val="24"/>
        </w:rPr>
        <w:t>установок</w:t>
      </w:r>
      <w:r w:rsidRPr="00F922A0">
        <w:rPr>
          <w:spacing w:val="-10"/>
          <w:sz w:val="24"/>
        </w:rPr>
        <w:t xml:space="preserve"> </w:t>
      </w:r>
      <w:r w:rsidRPr="00F922A0">
        <w:rPr>
          <w:sz w:val="24"/>
        </w:rPr>
        <w:t>их</w:t>
      </w:r>
      <w:r w:rsidRPr="00F922A0">
        <w:rPr>
          <w:spacing w:val="-12"/>
          <w:sz w:val="24"/>
        </w:rPr>
        <w:t xml:space="preserve"> </w:t>
      </w:r>
      <w:r w:rsidRPr="00F922A0">
        <w:rPr>
          <w:sz w:val="24"/>
        </w:rPr>
        <w:t>освоения,</w:t>
      </w:r>
      <w:r w:rsidRPr="00F922A0">
        <w:rPr>
          <w:spacing w:val="-57"/>
          <w:sz w:val="24"/>
        </w:rPr>
        <w:t xml:space="preserve"> </w:t>
      </w:r>
      <w:r w:rsidRPr="00F922A0">
        <w:rPr>
          <w:sz w:val="24"/>
        </w:rPr>
        <w:t>возрастной</w:t>
      </w:r>
      <w:r w:rsidRPr="00F922A0">
        <w:rPr>
          <w:spacing w:val="-1"/>
          <w:sz w:val="24"/>
        </w:rPr>
        <w:t xml:space="preserve"> </w:t>
      </w:r>
      <w:r w:rsidRPr="00F922A0">
        <w:rPr>
          <w:sz w:val="24"/>
        </w:rPr>
        <w:t>специфики</w:t>
      </w:r>
      <w:r w:rsidRPr="00F922A0">
        <w:rPr>
          <w:spacing w:val="-3"/>
          <w:sz w:val="24"/>
        </w:rPr>
        <w:t xml:space="preserve"> </w:t>
      </w:r>
      <w:r w:rsidRPr="00F922A0">
        <w:rPr>
          <w:sz w:val="24"/>
        </w:rPr>
        <w:t>обучающихся</w:t>
      </w:r>
      <w:r w:rsidRPr="00F922A0">
        <w:rPr>
          <w:spacing w:val="-1"/>
          <w:sz w:val="24"/>
        </w:rPr>
        <w:t xml:space="preserve"> </w:t>
      </w:r>
      <w:r w:rsidRPr="00F922A0">
        <w:rPr>
          <w:sz w:val="24"/>
        </w:rPr>
        <w:t>и</w:t>
      </w:r>
      <w:r w:rsidRPr="00F922A0">
        <w:rPr>
          <w:spacing w:val="-3"/>
          <w:sz w:val="24"/>
        </w:rPr>
        <w:t xml:space="preserve"> </w:t>
      </w:r>
      <w:r w:rsidRPr="00F922A0">
        <w:rPr>
          <w:sz w:val="24"/>
        </w:rPr>
        <w:t>требований,</w:t>
      </w:r>
      <w:r w:rsidRPr="00F922A0">
        <w:rPr>
          <w:spacing w:val="-4"/>
          <w:sz w:val="24"/>
        </w:rPr>
        <w:t xml:space="preserve"> </w:t>
      </w:r>
      <w:r w:rsidRPr="00F922A0">
        <w:rPr>
          <w:sz w:val="24"/>
        </w:rPr>
        <w:t>предъявляемых системой</w:t>
      </w:r>
      <w:r w:rsidRPr="00F922A0">
        <w:rPr>
          <w:spacing w:val="-1"/>
          <w:sz w:val="24"/>
        </w:rPr>
        <w:t xml:space="preserve"> </w:t>
      </w:r>
      <w:r w:rsidRPr="00F922A0">
        <w:rPr>
          <w:sz w:val="24"/>
        </w:rPr>
        <w:t>оценки;</w:t>
      </w:r>
    </w:p>
    <w:p w:rsidR="00755FD3" w:rsidRPr="00F922A0" w:rsidRDefault="007E3FA8" w:rsidP="00366414">
      <w:pPr>
        <w:pStyle w:val="a5"/>
        <w:numPr>
          <w:ilvl w:val="0"/>
          <w:numId w:val="163"/>
        </w:numPr>
        <w:tabs>
          <w:tab w:val="left" w:pos="961"/>
        </w:tabs>
        <w:ind w:right="120" w:firstLine="0"/>
      </w:pPr>
      <w:r w:rsidRPr="00F922A0">
        <w:rPr>
          <w:sz w:val="24"/>
        </w:rPr>
        <w:t>являются содержательной и критериальной основой для разработки программ учебных</w:t>
      </w:r>
      <w:r w:rsidRPr="00F922A0">
        <w:rPr>
          <w:spacing w:val="1"/>
          <w:sz w:val="24"/>
        </w:rPr>
        <w:t xml:space="preserve"> </w:t>
      </w:r>
      <w:r w:rsidRPr="00F922A0">
        <w:rPr>
          <w:sz w:val="24"/>
        </w:rPr>
        <w:t>предметов, курсов, учебно-методической литературы, а также для системы оценки качества</w:t>
      </w:r>
      <w:r w:rsidRPr="00F922A0">
        <w:rPr>
          <w:spacing w:val="1"/>
          <w:sz w:val="24"/>
        </w:rPr>
        <w:t xml:space="preserve"> </w:t>
      </w:r>
      <w:r w:rsidRPr="00F922A0">
        <w:rPr>
          <w:sz w:val="24"/>
        </w:rPr>
        <w:t>освоения</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начального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p>
    <w:p w:rsidR="00755FD3" w:rsidRPr="00F922A0" w:rsidRDefault="007E3FA8">
      <w:pPr>
        <w:pStyle w:val="a3"/>
        <w:ind w:left="1161"/>
      </w:pPr>
      <w:r w:rsidRPr="00F922A0">
        <w:t xml:space="preserve">В     </w:t>
      </w:r>
      <w:r w:rsidRPr="00F922A0">
        <w:rPr>
          <w:spacing w:val="58"/>
        </w:rPr>
        <w:t xml:space="preserve"> </w:t>
      </w:r>
      <w:r w:rsidRPr="00F922A0">
        <w:t xml:space="preserve">соответствии     </w:t>
      </w:r>
      <w:r w:rsidRPr="00F922A0">
        <w:rPr>
          <w:spacing w:val="3"/>
        </w:rPr>
        <w:t xml:space="preserve"> </w:t>
      </w:r>
      <w:r w:rsidRPr="00F922A0">
        <w:t xml:space="preserve">с      </w:t>
      </w:r>
      <w:r w:rsidRPr="00F922A0">
        <w:rPr>
          <w:spacing w:val="2"/>
        </w:rPr>
        <w:t xml:space="preserve"> </w:t>
      </w:r>
      <w:r w:rsidRPr="00F922A0">
        <w:t xml:space="preserve">системно-деятельностным       подходом,     </w:t>
      </w:r>
      <w:r w:rsidRPr="00F922A0">
        <w:rPr>
          <w:spacing w:val="58"/>
        </w:rPr>
        <w:t xml:space="preserve"> </w:t>
      </w:r>
      <w:r w:rsidRPr="00F922A0">
        <w:t>составляющим</w:t>
      </w:r>
    </w:p>
    <w:p w:rsidR="00755FD3" w:rsidRPr="00F922A0" w:rsidRDefault="00755FD3">
      <w:pPr>
        <w:sectPr w:rsidR="00755FD3" w:rsidRPr="00F922A0">
          <w:pgSz w:w="11920" w:h="16850"/>
          <w:pgMar w:top="400" w:right="320" w:bottom="760" w:left="1260" w:header="0" w:footer="486" w:gutter="0"/>
          <w:cols w:space="720"/>
        </w:sectPr>
      </w:pPr>
    </w:p>
    <w:p w:rsidR="00755FD3" w:rsidRPr="00F922A0" w:rsidRDefault="007E3FA8">
      <w:pPr>
        <w:pStyle w:val="a3"/>
        <w:spacing w:before="71"/>
        <w:ind w:left="442" w:right="116"/>
      </w:pPr>
      <w:r w:rsidRPr="00F922A0">
        <w:lastRenderedPageBreak/>
        <w:t>методологическую</w:t>
      </w:r>
      <w:r w:rsidRPr="00F922A0">
        <w:rPr>
          <w:spacing w:val="1"/>
        </w:rPr>
        <w:t xml:space="preserve"> </w:t>
      </w:r>
      <w:r w:rsidRPr="00F922A0">
        <w:t>основу</w:t>
      </w:r>
      <w:r w:rsidRPr="00F922A0">
        <w:rPr>
          <w:spacing w:val="1"/>
        </w:rPr>
        <w:t xml:space="preserve"> </w:t>
      </w:r>
      <w:r w:rsidRPr="00F922A0">
        <w:t>требований</w:t>
      </w:r>
      <w:r w:rsidRPr="00F922A0">
        <w:rPr>
          <w:spacing w:val="1"/>
        </w:rPr>
        <w:t xml:space="preserve"> </w:t>
      </w:r>
      <w:r w:rsidRPr="00F922A0">
        <w:t>Стандарта,</w:t>
      </w:r>
      <w:r w:rsidRPr="00F922A0">
        <w:rPr>
          <w:spacing w:val="1"/>
        </w:rPr>
        <w:t xml:space="preserve"> </w:t>
      </w:r>
      <w:r w:rsidRPr="00F922A0">
        <w:t>содержание</w:t>
      </w:r>
      <w:r w:rsidRPr="00F922A0">
        <w:rPr>
          <w:spacing w:val="1"/>
        </w:rPr>
        <w:t xml:space="preserve"> </w:t>
      </w:r>
      <w:r w:rsidRPr="00F922A0">
        <w:t>планируемых</w:t>
      </w:r>
      <w:r w:rsidRPr="00F922A0">
        <w:rPr>
          <w:spacing w:val="1"/>
        </w:rPr>
        <w:t xml:space="preserve"> </w:t>
      </w:r>
      <w:r w:rsidRPr="00F922A0">
        <w:t>результатов</w:t>
      </w:r>
      <w:r w:rsidRPr="00F922A0">
        <w:rPr>
          <w:spacing w:val="1"/>
        </w:rPr>
        <w:t xml:space="preserve"> </w:t>
      </w:r>
      <w:r w:rsidRPr="00F922A0">
        <w:t>описывает</w:t>
      </w:r>
      <w:r w:rsidRPr="00F922A0">
        <w:rPr>
          <w:spacing w:val="1"/>
        </w:rPr>
        <w:t xml:space="preserve"> </w:t>
      </w:r>
      <w:r w:rsidRPr="00F922A0">
        <w:t>и</w:t>
      </w:r>
      <w:r w:rsidRPr="00F922A0">
        <w:rPr>
          <w:spacing w:val="1"/>
        </w:rPr>
        <w:t xml:space="preserve"> </w:t>
      </w:r>
      <w:r w:rsidRPr="00F922A0">
        <w:t>характеризует</w:t>
      </w:r>
      <w:r w:rsidRPr="00F922A0">
        <w:rPr>
          <w:spacing w:val="1"/>
        </w:rPr>
        <w:t xml:space="preserve"> </w:t>
      </w:r>
      <w:r w:rsidRPr="00F922A0">
        <w:t>обобщённые</w:t>
      </w:r>
      <w:r w:rsidRPr="00F922A0">
        <w:rPr>
          <w:spacing w:val="1"/>
        </w:rPr>
        <w:t xml:space="preserve"> </w:t>
      </w:r>
      <w:r w:rsidRPr="00F922A0">
        <w:t>способы</w:t>
      </w:r>
      <w:r w:rsidRPr="00F922A0">
        <w:rPr>
          <w:spacing w:val="1"/>
        </w:rPr>
        <w:t xml:space="preserve"> </w:t>
      </w:r>
      <w:r w:rsidRPr="00F922A0">
        <w:t>действий</w:t>
      </w:r>
      <w:r w:rsidRPr="00F922A0">
        <w:rPr>
          <w:spacing w:val="1"/>
        </w:rPr>
        <w:t xml:space="preserve"> </w:t>
      </w:r>
      <w:r w:rsidRPr="00F922A0">
        <w:t>с</w:t>
      </w:r>
      <w:r w:rsidRPr="00F922A0">
        <w:rPr>
          <w:spacing w:val="1"/>
        </w:rPr>
        <w:t xml:space="preserve"> </w:t>
      </w:r>
      <w:r w:rsidRPr="00F922A0">
        <w:t>учебным</w:t>
      </w:r>
      <w:r w:rsidRPr="00F922A0">
        <w:rPr>
          <w:spacing w:val="1"/>
        </w:rPr>
        <w:t xml:space="preserve"> </w:t>
      </w:r>
      <w:r w:rsidRPr="00F922A0">
        <w:t>материалом,</w:t>
      </w:r>
      <w:r w:rsidRPr="00F922A0">
        <w:rPr>
          <w:spacing w:val="1"/>
        </w:rPr>
        <w:t xml:space="preserve"> </w:t>
      </w:r>
      <w:r w:rsidRPr="00F922A0">
        <w:t>позволяющие обучающимся успешно решать учебные и учебно-практические задачи, в том</w:t>
      </w:r>
      <w:r w:rsidRPr="00F922A0">
        <w:rPr>
          <w:spacing w:val="1"/>
        </w:rPr>
        <w:t xml:space="preserve"> </w:t>
      </w:r>
      <w:r w:rsidRPr="00F922A0">
        <w:t>числе как задачи, направленные на отработку теоретических моделей и понятий, так и задачи,</w:t>
      </w:r>
      <w:r w:rsidRPr="00F922A0">
        <w:rPr>
          <w:spacing w:val="1"/>
        </w:rPr>
        <w:t xml:space="preserve"> </w:t>
      </w:r>
      <w:r w:rsidRPr="00F922A0">
        <w:t>по</w:t>
      </w:r>
      <w:r w:rsidRPr="00F922A0">
        <w:rPr>
          <w:spacing w:val="1"/>
        </w:rPr>
        <w:t xml:space="preserve"> </w:t>
      </w:r>
      <w:r w:rsidRPr="00F922A0">
        <w:t>возможности</w:t>
      </w:r>
      <w:r w:rsidRPr="00F922A0">
        <w:rPr>
          <w:spacing w:val="1"/>
        </w:rPr>
        <w:t xml:space="preserve"> </w:t>
      </w:r>
      <w:r w:rsidRPr="00F922A0">
        <w:t>максимально</w:t>
      </w:r>
      <w:r w:rsidRPr="00F922A0">
        <w:rPr>
          <w:spacing w:val="1"/>
        </w:rPr>
        <w:t xml:space="preserve"> </w:t>
      </w:r>
      <w:r w:rsidRPr="00F922A0">
        <w:t>приближенные</w:t>
      </w:r>
      <w:r w:rsidRPr="00F922A0">
        <w:rPr>
          <w:spacing w:val="1"/>
        </w:rPr>
        <w:t xml:space="preserve"> </w:t>
      </w:r>
      <w:r w:rsidRPr="00F922A0">
        <w:t>к</w:t>
      </w:r>
      <w:r w:rsidRPr="00F922A0">
        <w:rPr>
          <w:spacing w:val="1"/>
        </w:rPr>
        <w:t xml:space="preserve"> </w:t>
      </w:r>
      <w:r w:rsidRPr="00F922A0">
        <w:t>реальным</w:t>
      </w:r>
      <w:r w:rsidRPr="00F922A0">
        <w:rPr>
          <w:spacing w:val="1"/>
        </w:rPr>
        <w:t xml:space="preserve"> </w:t>
      </w:r>
      <w:r w:rsidRPr="00F922A0">
        <w:t>жизненным</w:t>
      </w:r>
      <w:r w:rsidRPr="00F922A0">
        <w:rPr>
          <w:spacing w:val="1"/>
        </w:rPr>
        <w:t xml:space="preserve"> </w:t>
      </w:r>
      <w:r w:rsidRPr="00F922A0">
        <w:t>ситуациям.</w:t>
      </w:r>
      <w:r w:rsidRPr="00F922A0">
        <w:rPr>
          <w:spacing w:val="1"/>
        </w:rPr>
        <w:t xml:space="preserve"> </w:t>
      </w:r>
      <w:r w:rsidRPr="00F922A0">
        <w:t>Иными</w:t>
      </w:r>
      <w:r w:rsidRPr="00F922A0">
        <w:rPr>
          <w:spacing w:val="1"/>
        </w:rPr>
        <w:t xml:space="preserve"> </w:t>
      </w:r>
      <w:r w:rsidRPr="00F922A0">
        <w:t>словами,</w:t>
      </w:r>
      <w:r w:rsidRPr="00F922A0">
        <w:rPr>
          <w:spacing w:val="1"/>
        </w:rPr>
        <w:t xml:space="preserve"> </w:t>
      </w:r>
      <w:r w:rsidRPr="00F922A0">
        <w:t>система</w:t>
      </w:r>
      <w:r w:rsidRPr="00F922A0">
        <w:rPr>
          <w:spacing w:val="1"/>
        </w:rPr>
        <w:t xml:space="preserve"> </w:t>
      </w:r>
      <w:r w:rsidRPr="00F922A0">
        <w:t>планируемых</w:t>
      </w:r>
      <w:r w:rsidRPr="00F922A0">
        <w:rPr>
          <w:spacing w:val="1"/>
        </w:rPr>
        <w:t xml:space="preserve"> </w:t>
      </w:r>
      <w:r w:rsidRPr="00F922A0">
        <w:t>результатов</w:t>
      </w:r>
      <w:r w:rsidRPr="00F922A0">
        <w:rPr>
          <w:spacing w:val="1"/>
        </w:rPr>
        <w:t xml:space="preserve"> </w:t>
      </w:r>
      <w:r w:rsidRPr="00F922A0">
        <w:t>даёт</w:t>
      </w:r>
      <w:r w:rsidRPr="00F922A0">
        <w:rPr>
          <w:spacing w:val="1"/>
        </w:rPr>
        <w:t xml:space="preserve"> </w:t>
      </w:r>
      <w:r w:rsidRPr="00F922A0">
        <w:t>представление</w:t>
      </w:r>
      <w:r w:rsidRPr="00F922A0">
        <w:rPr>
          <w:spacing w:val="1"/>
        </w:rPr>
        <w:t xml:space="preserve"> </w:t>
      </w:r>
      <w:r w:rsidRPr="00F922A0">
        <w:t>о</w:t>
      </w:r>
      <w:r w:rsidRPr="00F922A0">
        <w:rPr>
          <w:spacing w:val="1"/>
        </w:rPr>
        <w:t xml:space="preserve"> </w:t>
      </w:r>
      <w:r w:rsidRPr="00F922A0">
        <w:t>том,</w:t>
      </w:r>
      <w:r w:rsidRPr="00F922A0">
        <w:rPr>
          <w:spacing w:val="1"/>
        </w:rPr>
        <w:t xml:space="preserve"> </w:t>
      </w:r>
      <w:r w:rsidRPr="00F922A0">
        <w:t>какими</w:t>
      </w:r>
      <w:r w:rsidRPr="00F922A0">
        <w:rPr>
          <w:spacing w:val="1"/>
        </w:rPr>
        <w:t xml:space="preserve"> </w:t>
      </w:r>
      <w:r w:rsidRPr="00F922A0">
        <w:t>именно</w:t>
      </w:r>
      <w:r w:rsidRPr="00F922A0">
        <w:rPr>
          <w:spacing w:val="1"/>
        </w:rPr>
        <w:t xml:space="preserve"> </w:t>
      </w:r>
      <w:r w:rsidRPr="00F922A0">
        <w:t>действиями</w:t>
      </w:r>
      <w:r w:rsidRPr="00F922A0">
        <w:rPr>
          <w:spacing w:val="1"/>
        </w:rPr>
        <w:t xml:space="preserve"> </w:t>
      </w:r>
      <w:r w:rsidRPr="00F922A0">
        <w:t>—</w:t>
      </w:r>
      <w:r w:rsidRPr="00F922A0">
        <w:rPr>
          <w:spacing w:val="1"/>
        </w:rPr>
        <w:t xml:space="preserve"> </w:t>
      </w:r>
      <w:r w:rsidRPr="00F922A0">
        <w:t>познавательными,</w:t>
      </w:r>
      <w:r w:rsidRPr="00F922A0">
        <w:rPr>
          <w:spacing w:val="1"/>
        </w:rPr>
        <w:t xml:space="preserve"> </w:t>
      </w:r>
      <w:r w:rsidRPr="00F922A0">
        <w:t>личностными,</w:t>
      </w:r>
      <w:r w:rsidRPr="00F922A0">
        <w:rPr>
          <w:spacing w:val="1"/>
        </w:rPr>
        <w:t xml:space="preserve"> </w:t>
      </w:r>
      <w:r w:rsidRPr="00F922A0">
        <w:t>регулятивными,</w:t>
      </w:r>
      <w:r w:rsidRPr="00F922A0">
        <w:rPr>
          <w:spacing w:val="1"/>
        </w:rPr>
        <w:t xml:space="preserve"> </w:t>
      </w:r>
      <w:r w:rsidRPr="00F922A0">
        <w:t>коммуникативными,</w:t>
      </w:r>
      <w:r w:rsidRPr="00F922A0">
        <w:rPr>
          <w:spacing w:val="-57"/>
        </w:rPr>
        <w:t xml:space="preserve"> </w:t>
      </w:r>
      <w:r w:rsidRPr="00F922A0">
        <w:t>преломлёнными</w:t>
      </w:r>
      <w:r w:rsidRPr="00F922A0">
        <w:rPr>
          <w:spacing w:val="1"/>
        </w:rPr>
        <w:t xml:space="preserve"> </w:t>
      </w:r>
      <w:r w:rsidRPr="00F922A0">
        <w:t>через</w:t>
      </w:r>
      <w:r w:rsidRPr="00F922A0">
        <w:rPr>
          <w:spacing w:val="1"/>
        </w:rPr>
        <w:t xml:space="preserve"> </w:t>
      </w:r>
      <w:r w:rsidRPr="00F922A0">
        <w:t>специфику</w:t>
      </w:r>
      <w:r w:rsidRPr="00F922A0">
        <w:rPr>
          <w:spacing w:val="1"/>
        </w:rPr>
        <w:t xml:space="preserve"> </w:t>
      </w:r>
      <w:r w:rsidRPr="00F922A0">
        <w:t>содержания</w:t>
      </w:r>
      <w:r w:rsidRPr="00F922A0">
        <w:rPr>
          <w:spacing w:val="1"/>
        </w:rPr>
        <w:t xml:space="preserve"> </w:t>
      </w:r>
      <w:r w:rsidRPr="00F922A0">
        <w:t>того</w:t>
      </w:r>
      <w:r w:rsidRPr="00F922A0">
        <w:rPr>
          <w:spacing w:val="1"/>
        </w:rPr>
        <w:t xml:space="preserve"> </w:t>
      </w:r>
      <w:r w:rsidRPr="00F922A0">
        <w:t>или</w:t>
      </w:r>
      <w:r w:rsidRPr="00F922A0">
        <w:rPr>
          <w:spacing w:val="1"/>
        </w:rPr>
        <w:t xml:space="preserve"> </w:t>
      </w:r>
      <w:r w:rsidRPr="00F922A0">
        <w:t>иного</w:t>
      </w:r>
      <w:r w:rsidRPr="00F922A0">
        <w:rPr>
          <w:spacing w:val="1"/>
        </w:rPr>
        <w:t xml:space="preserve"> </w:t>
      </w:r>
      <w:r w:rsidRPr="00F922A0">
        <w:t>предмета,</w:t>
      </w:r>
      <w:r w:rsidRPr="00F922A0">
        <w:rPr>
          <w:spacing w:val="1"/>
        </w:rPr>
        <w:t xml:space="preserve"> </w:t>
      </w:r>
      <w:r w:rsidRPr="00F922A0">
        <w:t>—</w:t>
      </w:r>
      <w:r w:rsidRPr="00F922A0">
        <w:rPr>
          <w:spacing w:val="1"/>
        </w:rPr>
        <w:t xml:space="preserve"> </w:t>
      </w:r>
      <w:r w:rsidRPr="00F922A0">
        <w:t>овладеют</w:t>
      </w:r>
      <w:r w:rsidRPr="00F922A0">
        <w:rPr>
          <w:spacing w:val="1"/>
        </w:rPr>
        <w:t xml:space="preserve"> </w:t>
      </w:r>
      <w:r w:rsidRPr="00F922A0">
        <w:t>обучающиеся</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образовательного процесса.</w:t>
      </w:r>
    </w:p>
    <w:p w:rsidR="00755FD3" w:rsidRPr="00F922A0" w:rsidRDefault="007E3FA8">
      <w:pPr>
        <w:pStyle w:val="a3"/>
        <w:ind w:left="442" w:right="119" w:firstLine="719"/>
      </w:pPr>
      <w:r w:rsidRPr="00F922A0">
        <w:t>В системе планируемых результатов особо выделяется учебный материал, имеющий</w:t>
      </w:r>
      <w:r w:rsidRPr="00F922A0">
        <w:rPr>
          <w:spacing w:val="1"/>
        </w:rPr>
        <w:t xml:space="preserve"> </w:t>
      </w:r>
      <w:r w:rsidRPr="00F922A0">
        <w:t>опорный</w:t>
      </w:r>
      <w:r w:rsidRPr="00F922A0">
        <w:rPr>
          <w:spacing w:val="1"/>
        </w:rPr>
        <w:t xml:space="preserve"> </w:t>
      </w:r>
      <w:r w:rsidRPr="00F922A0">
        <w:t>характер,</w:t>
      </w:r>
      <w:r w:rsidRPr="00F922A0">
        <w:rPr>
          <w:spacing w:val="1"/>
        </w:rPr>
        <w:t xml:space="preserve"> </w:t>
      </w:r>
      <w:r w:rsidRPr="00F922A0">
        <w:t>т.</w:t>
      </w:r>
      <w:r w:rsidRPr="00F922A0">
        <w:rPr>
          <w:spacing w:val="1"/>
        </w:rPr>
        <w:t xml:space="preserve"> </w:t>
      </w:r>
      <w:r w:rsidRPr="00F922A0">
        <w:t>е.</w:t>
      </w:r>
      <w:r w:rsidRPr="00F922A0">
        <w:rPr>
          <w:spacing w:val="1"/>
        </w:rPr>
        <w:t xml:space="preserve"> </w:t>
      </w:r>
      <w:r w:rsidRPr="00F922A0">
        <w:t>служащий</w:t>
      </w:r>
      <w:r w:rsidRPr="00F922A0">
        <w:rPr>
          <w:spacing w:val="1"/>
        </w:rPr>
        <w:t xml:space="preserve"> </w:t>
      </w:r>
      <w:r w:rsidRPr="00F922A0">
        <w:t>основой</w:t>
      </w:r>
      <w:r w:rsidRPr="00F922A0">
        <w:rPr>
          <w:spacing w:val="1"/>
        </w:rPr>
        <w:t xml:space="preserve"> </w:t>
      </w:r>
      <w:r w:rsidRPr="00F922A0">
        <w:t>для</w:t>
      </w:r>
      <w:r w:rsidRPr="00F922A0">
        <w:rPr>
          <w:spacing w:val="1"/>
        </w:rPr>
        <w:t xml:space="preserve"> </w:t>
      </w:r>
      <w:r w:rsidRPr="00F922A0">
        <w:t>последующего</w:t>
      </w:r>
      <w:r w:rsidRPr="00F922A0">
        <w:rPr>
          <w:spacing w:val="1"/>
        </w:rPr>
        <w:t xml:space="preserve"> </w:t>
      </w:r>
      <w:r w:rsidRPr="00F922A0">
        <w:t>обучения.</w:t>
      </w:r>
      <w:r w:rsidRPr="00F922A0">
        <w:rPr>
          <w:spacing w:val="1"/>
        </w:rPr>
        <w:t xml:space="preserve"> </w:t>
      </w:r>
      <w:r w:rsidRPr="00F922A0">
        <w:t>Структура</w:t>
      </w:r>
      <w:r w:rsidRPr="00F922A0">
        <w:rPr>
          <w:spacing w:val="1"/>
        </w:rPr>
        <w:t xml:space="preserve"> </w:t>
      </w:r>
      <w:r w:rsidRPr="00F922A0">
        <w:t>планируемых результатов строится с учётом необходимости:</w:t>
      </w:r>
    </w:p>
    <w:p w:rsidR="00755FD3" w:rsidRPr="00F922A0" w:rsidRDefault="007E3FA8" w:rsidP="00366414">
      <w:pPr>
        <w:pStyle w:val="a5"/>
        <w:numPr>
          <w:ilvl w:val="0"/>
          <w:numId w:val="163"/>
        </w:numPr>
        <w:tabs>
          <w:tab w:val="left" w:pos="961"/>
        </w:tabs>
        <w:spacing w:before="1"/>
        <w:ind w:right="117" w:firstLine="0"/>
      </w:pPr>
      <w:r w:rsidRPr="00F922A0">
        <w:rPr>
          <w:sz w:val="24"/>
        </w:rPr>
        <w:t>определения</w:t>
      </w:r>
      <w:r w:rsidRPr="00F922A0">
        <w:rPr>
          <w:spacing w:val="1"/>
          <w:sz w:val="24"/>
        </w:rPr>
        <w:t xml:space="preserve"> </w:t>
      </w:r>
      <w:r w:rsidRPr="00F922A0">
        <w:rPr>
          <w:sz w:val="24"/>
        </w:rPr>
        <w:t>динамики</w:t>
      </w:r>
      <w:r w:rsidRPr="00F922A0">
        <w:rPr>
          <w:spacing w:val="1"/>
          <w:sz w:val="24"/>
        </w:rPr>
        <w:t xml:space="preserve"> </w:t>
      </w:r>
      <w:r w:rsidRPr="00F922A0">
        <w:rPr>
          <w:sz w:val="24"/>
        </w:rPr>
        <w:t>картины</w:t>
      </w:r>
      <w:r w:rsidRPr="00F922A0">
        <w:rPr>
          <w:spacing w:val="1"/>
          <w:sz w:val="24"/>
        </w:rPr>
        <w:t xml:space="preserve"> </w:t>
      </w:r>
      <w:r w:rsidRPr="00F922A0">
        <w:rPr>
          <w:sz w:val="24"/>
        </w:rPr>
        <w:t>развития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выделения</w:t>
      </w:r>
      <w:r w:rsidRPr="00F922A0">
        <w:rPr>
          <w:spacing w:val="-57"/>
          <w:sz w:val="24"/>
        </w:rPr>
        <w:t xml:space="preserve"> </w:t>
      </w:r>
      <w:r w:rsidRPr="00F922A0">
        <w:rPr>
          <w:sz w:val="24"/>
        </w:rPr>
        <w:t>достигнутого</w:t>
      </w:r>
      <w:r w:rsidRPr="00F922A0">
        <w:rPr>
          <w:spacing w:val="1"/>
          <w:sz w:val="24"/>
        </w:rPr>
        <w:t xml:space="preserve"> </w:t>
      </w:r>
      <w:r w:rsidRPr="00F922A0">
        <w:rPr>
          <w:sz w:val="24"/>
        </w:rPr>
        <w:t>уровня</w:t>
      </w:r>
      <w:r w:rsidRPr="00F922A0">
        <w:rPr>
          <w:spacing w:val="1"/>
          <w:sz w:val="24"/>
        </w:rPr>
        <w:t xml:space="preserve"> </w:t>
      </w:r>
      <w:r w:rsidRPr="00F922A0">
        <w:rPr>
          <w:sz w:val="24"/>
        </w:rPr>
        <w:t>развития</w:t>
      </w:r>
      <w:r w:rsidRPr="00F922A0">
        <w:rPr>
          <w:spacing w:val="1"/>
          <w:sz w:val="24"/>
        </w:rPr>
        <w:t xml:space="preserve"> </w:t>
      </w:r>
      <w:r w:rsidRPr="00F922A0">
        <w:rPr>
          <w:sz w:val="24"/>
        </w:rPr>
        <w:t>и</w:t>
      </w:r>
      <w:r w:rsidRPr="00F922A0">
        <w:rPr>
          <w:spacing w:val="1"/>
          <w:sz w:val="24"/>
        </w:rPr>
        <w:t xml:space="preserve"> </w:t>
      </w:r>
      <w:r w:rsidRPr="00F922A0">
        <w:rPr>
          <w:sz w:val="24"/>
        </w:rPr>
        <w:t>ближайшей</w:t>
      </w:r>
      <w:r w:rsidRPr="00F922A0">
        <w:rPr>
          <w:spacing w:val="1"/>
          <w:sz w:val="24"/>
        </w:rPr>
        <w:t xml:space="preserve"> </w:t>
      </w:r>
      <w:r w:rsidRPr="00F922A0">
        <w:rPr>
          <w:sz w:val="24"/>
        </w:rPr>
        <w:t>перспективы</w:t>
      </w:r>
      <w:r w:rsidRPr="00F922A0">
        <w:rPr>
          <w:spacing w:val="1"/>
          <w:sz w:val="24"/>
        </w:rPr>
        <w:t xml:space="preserve"> </w:t>
      </w:r>
      <w:r w:rsidRPr="00F922A0">
        <w:rPr>
          <w:sz w:val="24"/>
        </w:rPr>
        <w:t>—</w:t>
      </w:r>
      <w:r w:rsidRPr="00F922A0">
        <w:rPr>
          <w:spacing w:val="1"/>
          <w:sz w:val="24"/>
        </w:rPr>
        <w:t xml:space="preserve"> </w:t>
      </w:r>
      <w:r w:rsidRPr="00F922A0">
        <w:rPr>
          <w:sz w:val="24"/>
        </w:rPr>
        <w:t>зоны</w:t>
      </w:r>
      <w:r w:rsidRPr="00F922A0">
        <w:rPr>
          <w:spacing w:val="1"/>
          <w:sz w:val="24"/>
        </w:rPr>
        <w:t xml:space="preserve"> </w:t>
      </w:r>
      <w:r w:rsidRPr="00F922A0">
        <w:rPr>
          <w:sz w:val="24"/>
        </w:rPr>
        <w:t>ближайшего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ребёнка;</w:t>
      </w:r>
    </w:p>
    <w:p w:rsidR="00755FD3" w:rsidRPr="00F922A0" w:rsidRDefault="007E3FA8" w:rsidP="00366414">
      <w:pPr>
        <w:pStyle w:val="a5"/>
        <w:numPr>
          <w:ilvl w:val="0"/>
          <w:numId w:val="163"/>
        </w:numPr>
        <w:tabs>
          <w:tab w:val="left" w:pos="966"/>
        </w:tabs>
        <w:ind w:right="122" w:firstLine="0"/>
      </w:pPr>
      <w:r w:rsidRPr="00F922A0">
        <w:rPr>
          <w:sz w:val="24"/>
        </w:rPr>
        <w:t>определения</w:t>
      </w:r>
      <w:r w:rsidRPr="00F922A0">
        <w:rPr>
          <w:spacing w:val="1"/>
          <w:sz w:val="24"/>
        </w:rPr>
        <w:t xml:space="preserve"> </w:t>
      </w:r>
      <w:r w:rsidRPr="00F922A0">
        <w:rPr>
          <w:sz w:val="24"/>
        </w:rPr>
        <w:t>возможностей</w:t>
      </w:r>
      <w:r w:rsidRPr="00F922A0">
        <w:rPr>
          <w:spacing w:val="1"/>
          <w:sz w:val="24"/>
        </w:rPr>
        <w:t xml:space="preserve"> </w:t>
      </w:r>
      <w:r w:rsidRPr="00F922A0">
        <w:rPr>
          <w:sz w:val="24"/>
        </w:rPr>
        <w:t>овладения</w:t>
      </w:r>
      <w:r w:rsidRPr="00F922A0">
        <w:rPr>
          <w:spacing w:val="1"/>
          <w:sz w:val="24"/>
        </w:rPr>
        <w:t xml:space="preserve"> </w:t>
      </w:r>
      <w:r w:rsidRPr="00F922A0">
        <w:rPr>
          <w:sz w:val="24"/>
        </w:rPr>
        <w:t>учащимися</w:t>
      </w:r>
      <w:r w:rsidRPr="00F922A0">
        <w:rPr>
          <w:spacing w:val="1"/>
          <w:sz w:val="24"/>
        </w:rPr>
        <w:t xml:space="preserve"> </w:t>
      </w:r>
      <w:r w:rsidRPr="00F922A0">
        <w:rPr>
          <w:sz w:val="24"/>
        </w:rPr>
        <w:t>учебными</w:t>
      </w:r>
      <w:r w:rsidRPr="00F922A0">
        <w:rPr>
          <w:spacing w:val="1"/>
          <w:sz w:val="24"/>
        </w:rPr>
        <w:t xml:space="preserve"> </w:t>
      </w:r>
      <w:r w:rsidRPr="00F922A0">
        <w:rPr>
          <w:sz w:val="24"/>
        </w:rPr>
        <w:t>действиями</w:t>
      </w:r>
      <w:r w:rsidRPr="00F922A0">
        <w:rPr>
          <w:spacing w:val="1"/>
          <w:sz w:val="24"/>
        </w:rPr>
        <w:t xml:space="preserve"> </w:t>
      </w:r>
      <w:r w:rsidRPr="00F922A0">
        <w:rPr>
          <w:sz w:val="24"/>
        </w:rPr>
        <w:t>на</w:t>
      </w:r>
      <w:r w:rsidRPr="00F922A0">
        <w:rPr>
          <w:spacing w:val="1"/>
          <w:sz w:val="24"/>
        </w:rPr>
        <w:t xml:space="preserve"> </w:t>
      </w:r>
      <w:r w:rsidRPr="00F922A0">
        <w:rPr>
          <w:sz w:val="24"/>
        </w:rPr>
        <w:t>уровне,</w:t>
      </w:r>
      <w:r w:rsidRPr="00F922A0">
        <w:rPr>
          <w:spacing w:val="1"/>
          <w:sz w:val="24"/>
        </w:rPr>
        <w:t xml:space="preserve"> </w:t>
      </w:r>
      <w:r w:rsidRPr="00F922A0">
        <w:rPr>
          <w:sz w:val="24"/>
        </w:rPr>
        <w:t>соответствующем</w:t>
      </w:r>
      <w:r w:rsidRPr="00F922A0">
        <w:rPr>
          <w:spacing w:val="1"/>
          <w:sz w:val="24"/>
        </w:rPr>
        <w:t xml:space="preserve"> </w:t>
      </w:r>
      <w:r w:rsidRPr="00F922A0">
        <w:rPr>
          <w:sz w:val="24"/>
        </w:rPr>
        <w:t>зоне</w:t>
      </w:r>
      <w:r w:rsidRPr="00F922A0">
        <w:rPr>
          <w:spacing w:val="1"/>
          <w:sz w:val="24"/>
        </w:rPr>
        <w:t xml:space="preserve"> </w:t>
      </w:r>
      <w:r w:rsidRPr="00F922A0">
        <w:rPr>
          <w:sz w:val="24"/>
        </w:rPr>
        <w:t>ближайшего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в</w:t>
      </w:r>
      <w:r w:rsidRPr="00F922A0">
        <w:rPr>
          <w:spacing w:val="1"/>
          <w:sz w:val="24"/>
        </w:rPr>
        <w:t xml:space="preserve"> </w:t>
      </w:r>
      <w:r w:rsidRPr="00F922A0">
        <w:rPr>
          <w:sz w:val="24"/>
        </w:rPr>
        <w:t>отношении</w:t>
      </w:r>
      <w:r w:rsidRPr="00F922A0">
        <w:rPr>
          <w:spacing w:val="1"/>
          <w:sz w:val="24"/>
        </w:rPr>
        <w:t xml:space="preserve"> </w:t>
      </w:r>
      <w:r w:rsidRPr="00F922A0">
        <w:rPr>
          <w:sz w:val="24"/>
        </w:rPr>
        <w:t>знаний,</w:t>
      </w:r>
      <w:r w:rsidRPr="00F922A0">
        <w:rPr>
          <w:spacing w:val="1"/>
          <w:sz w:val="24"/>
        </w:rPr>
        <w:t xml:space="preserve"> </w:t>
      </w:r>
      <w:r w:rsidRPr="00F922A0">
        <w:rPr>
          <w:sz w:val="24"/>
        </w:rPr>
        <w:t>расширяющих</w:t>
      </w:r>
      <w:r w:rsidRPr="00F922A0">
        <w:rPr>
          <w:spacing w:val="1"/>
          <w:sz w:val="24"/>
        </w:rPr>
        <w:t xml:space="preserve"> </w:t>
      </w:r>
      <w:r w:rsidRPr="00F922A0">
        <w:rPr>
          <w:sz w:val="24"/>
        </w:rPr>
        <w:t>и</w:t>
      </w:r>
      <w:r w:rsidRPr="00F922A0">
        <w:rPr>
          <w:spacing w:val="1"/>
          <w:sz w:val="24"/>
        </w:rPr>
        <w:t xml:space="preserve"> </w:t>
      </w:r>
      <w:r w:rsidRPr="00F922A0">
        <w:rPr>
          <w:sz w:val="24"/>
        </w:rPr>
        <w:t>углубляющих</w:t>
      </w:r>
      <w:r w:rsidRPr="00F922A0">
        <w:rPr>
          <w:spacing w:val="1"/>
          <w:sz w:val="24"/>
        </w:rPr>
        <w:t xml:space="preserve"> </w:t>
      </w:r>
      <w:r w:rsidRPr="00F922A0">
        <w:rPr>
          <w:sz w:val="24"/>
        </w:rPr>
        <w:t>систему</w:t>
      </w:r>
      <w:r w:rsidRPr="00F922A0">
        <w:rPr>
          <w:spacing w:val="1"/>
          <w:sz w:val="24"/>
        </w:rPr>
        <w:t xml:space="preserve"> </w:t>
      </w:r>
      <w:r w:rsidRPr="00F922A0">
        <w:rPr>
          <w:sz w:val="24"/>
        </w:rPr>
        <w:t>опорных</w:t>
      </w:r>
      <w:r w:rsidRPr="00F922A0">
        <w:rPr>
          <w:spacing w:val="1"/>
          <w:sz w:val="24"/>
        </w:rPr>
        <w:t xml:space="preserve"> </w:t>
      </w:r>
      <w:r w:rsidRPr="00F922A0">
        <w:rPr>
          <w:sz w:val="24"/>
        </w:rPr>
        <w:t>знаний,</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знаний</w:t>
      </w:r>
      <w:r w:rsidRPr="00F922A0">
        <w:rPr>
          <w:spacing w:val="1"/>
          <w:sz w:val="24"/>
        </w:rPr>
        <w:t xml:space="preserve"> </w:t>
      </w:r>
      <w:r w:rsidRPr="00F922A0">
        <w:rPr>
          <w:sz w:val="24"/>
        </w:rPr>
        <w:t>и</w:t>
      </w:r>
      <w:r w:rsidRPr="00F922A0">
        <w:rPr>
          <w:spacing w:val="1"/>
          <w:sz w:val="24"/>
        </w:rPr>
        <w:t xml:space="preserve"> </w:t>
      </w:r>
      <w:r w:rsidRPr="00F922A0">
        <w:rPr>
          <w:sz w:val="24"/>
        </w:rPr>
        <w:t>умений,</w:t>
      </w:r>
      <w:r w:rsidRPr="00F922A0">
        <w:rPr>
          <w:spacing w:val="1"/>
          <w:sz w:val="24"/>
        </w:rPr>
        <w:t xml:space="preserve"> </w:t>
      </w:r>
      <w:r w:rsidRPr="00F922A0">
        <w:rPr>
          <w:sz w:val="24"/>
        </w:rPr>
        <w:t>являющихся</w:t>
      </w:r>
      <w:r w:rsidRPr="00F922A0">
        <w:rPr>
          <w:spacing w:val="-57"/>
          <w:sz w:val="24"/>
        </w:rPr>
        <w:t xml:space="preserve"> </w:t>
      </w:r>
      <w:r w:rsidRPr="00F922A0">
        <w:rPr>
          <w:sz w:val="24"/>
        </w:rPr>
        <w:t>подготовительными</w:t>
      </w:r>
      <w:r w:rsidRPr="00F922A0">
        <w:rPr>
          <w:spacing w:val="-1"/>
          <w:sz w:val="24"/>
        </w:rPr>
        <w:t xml:space="preserve"> </w:t>
      </w:r>
      <w:r w:rsidRPr="00F922A0">
        <w:rPr>
          <w:sz w:val="24"/>
        </w:rPr>
        <w:t>для данного предмета;</w:t>
      </w:r>
    </w:p>
    <w:p w:rsidR="00755FD3" w:rsidRPr="00F922A0" w:rsidRDefault="007E3FA8" w:rsidP="00366414">
      <w:pPr>
        <w:pStyle w:val="a5"/>
        <w:numPr>
          <w:ilvl w:val="0"/>
          <w:numId w:val="163"/>
        </w:numPr>
        <w:tabs>
          <w:tab w:val="left" w:pos="966"/>
        </w:tabs>
        <w:ind w:right="119" w:firstLine="0"/>
      </w:pPr>
      <w:r w:rsidRPr="00F922A0">
        <w:rPr>
          <w:sz w:val="24"/>
        </w:rPr>
        <w:t>выделения</w:t>
      </w:r>
      <w:r w:rsidRPr="00F922A0">
        <w:rPr>
          <w:spacing w:val="1"/>
          <w:sz w:val="24"/>
        </w:rPr>
        <w:t xml:space="preserve"> </w:t>
      </w:r>
      <w:r w:rsidRPr="00F922A0">
        <w:rPr>
          <w:sz w:val="24"/>
        </w:rPr>
        <w:t>основных</w:t>
      </w:r>
      <w:r w:rsidRPr="00F922A0">
        <w:rPr>
          <w:spacing w:val="1"/>
          <w:sz w:val="24"/>
        </w:rPr>
        <w:t xml:space="preserve"> </w:t>
      </w:r>
      <w:r w:rsidRPr="00F922A0">
        <w:rPr>
          <w:sz w:val="24"/>
        </w:rPr>
        <w:t>направлений</w:t>
      </w:r>
      <w:r w:rsidRPr="00F922A0">
        <w:rPr>
          <w:spacing w:val="1"/>
          <w:sz w:val="24"/>
        </w:rPr>
        <w:t xml:space="preserve"> </w:t>
      </w:r>
      <w:r w:rsidRPr="00F922A0">
        <w:rPr>
          <w:sz w:val="24"/>
        </w:rPr>
        <w:t>оценочной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w:t>
      </w:r>
      <w:r w:rsidRPr="00F922A0">
        <w:rPr>
          <w:spacing w:val="1"/>
          <w:sz w:val="24"/>
        </w:rPr>
        <w:t xml:space="preserve"> </w:t>
      </w:r>
      <w:r w:rsidRPr="00F922A0">
        <w:rPr>
          <w:sz w:val="24"/>
        </w:rPr>
        <w:t>оценки</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деятельности систем</w:t>
      </w:r>
      <w:r w:rsidRPr="00F922A0">
        <w:rPr>
          <w:spacing w:val="-2"/>
          <w:sz w:val="24"/>
        </w:rPr>
        <w:t xml:space="preserve"> </w:t>
      </w:r>
      <w:r w:rsidRPr="00F922A0">
        <w:rPr>
          <w:sz w:val="24"/>
        </w:rPr>
        <w:t>образования</w:t>
      </w:r>
      <w:r w:rsidRPr="00F922A0">
        <w:rPr>
          <w:spacing w:val="-1"/>
          <w:sz w:val="24"/>
        </w:rPr>
        <w:t xml:space="preserve"> </w:t>
      </w:r>
      <w:r w:rsidRPr="00F922A0">
        <w:rPr>
          <w:sz w:val="24"/>
        </w:rPr>
        <w:t>различного</w:t>
      </w:r>
      <w:r w:rsidRPr="00F922A0">
        <w:rPr>
          <w:spacing w:val="2"/>
          <w:sz w:val="24"/>
        </w:rPr>
        <w:t xml:space="preserve"> </w:t>
      </w:r>
      <w:r w:rsidRPr="00F922A0">
        <w:rPr>
          <w:sz w:val="24"/>
        </w:rPr>
        <w:t>уровня,</w:t>
      </w:r>
      <w:r w:rsidRPr="00F922A0">
        <w:rPr>
          <w:spacing w:val="-1"/>
          <w:sz w:val="24"/>
        </w:rPr>
        <w:t xml:space="preserve"> </w:t>
      </w:r>
      <w:r w:rsidRPr="00F922A0">
        <w:rPr>
          <w:sz w:val="24"/>
        </w:rPr>
        <w:t>педагогов,</w:t>
      </w:r>
      <w:r w:rsidRPr="00F922A0">
        <w:rPr>
          <w:spacing w:val="-2"/>
          <w:sz w:val="24"/>
        </w:rPr>
        <w:t xml:space="preserve"> </w:t>
      </w:r>
      <w:r w:rsidRPr="00F922A0">
        <w:rPr>
          <w:sz w:val="24"/>
        </w:rPr>
        <w:t>обучающихся.</w:t>
      </w:r>
    </w:p>
    <w:p w:rsidR="00755FD3" w:rsidRPr="00F922A0" w:rsidRDefault="007E3FA8">
      <w:pPr>
        <w:pStyle w:val="a3"/>
        <w:ind w:left="442" w:right="121" w:firstLine="719"/>
      </w:pPr>
      <w:r w:rsidRPr="00F922A0">
        <w:t>С этой целью в структуре планируемых результатов по каждой учебной программе</w:t>
      </w:r>
      <w:r w:rsidRPr="00F922A0">
        <w:rPr>
          <w:spacing w:val="1"/>
        </w:rPr>
        <w:t xml:space="preserve"> </w:t>
      </w:r>
      <w:r w:rsidRPr="00F922A0">
        <w:rPr>
          <w:spacing w:val="-1"/>
        </w:rPr>
        <w:t>(предметной,</w:t>
      </w:r>
      <w:r w:rsidRPr="00F922A0">
        <w:rPr>
          <w:spacing w:val="-15"/>
        </w:rPr>
        <w:t xml:space="preserve"> </w:t>
      </w:r>
      <w:r w:rsidRPr="00F922A0">
        <w:rPr>
          <w:spacing w:val="-1"/>
        </w:rPr>
        <w:t>междисциплинарной)</w:t>
      </w:r>
      <w:r w:rsidRPr="00F922A0">
        <w:rPr>
          <w:spacing w:val="-16"/>
        </w:rPr>
        <w:t xml:space="preserve"> </w:t>
      </w:r>
      <w:r w:rsidRPr="00F922A0">
        <w:t>выделяются</w:t>
      </w:r>
      <w:r w:rsidRPr="00F922A0">
        <w:rPr>
          <w:spacing w:val="-14"/>
        </w:rPr>
        <w:t xml:space="preserve"> </w:t>
      </w:r>
      <w:r w:rsidRPr="00F922A0">
        <w:t>следующие</w:t>
      </w:r>
      <w:r w:rsidRPr="00F922A0">
        <w:rPr>
          <w:spacing w:val="-11"/>
        </w:rPr>
        <w:t xml:space="preserve"> </w:t>
      </w:r>
      <w:r w:rsidRPr="00F922A0">
        <w:t>уровни</w:t>
      </w:r>
      <w:r w:rsidRPr="00F922A0">
        <w:rPr>
          <w:spacing w:val="-14"/>
        </w:rPr>
        <w:t xml:space="preserve"> </w:t>
      </w:r>
      <w:r w:rsidRPr="00F922A0">
        <w:t>описания.</w:t>
      </w:r>
      <w:r w:rsidRPr="00F922A0">
        <w:rPr>
          <w:spacing w:val="-14"/>
        </w:rPr>
        <w:t xml:space="preserve"> </w:t>
      </w:r>
      <w:r w:rsidRPr="00F922A0">
        <w:t>Цели</w:t>
      </w:r>
      <w:r w:rsidRPr="00F922A0">
        <w:rPr>
          <w:spacing w:val="-14"/>
        </w:rPr>
        <w:t xml:space="preserve"> </w:t>
      </w:r>
      <w:r w:rsidRPr="00F922A0">
        <w:t>ориентиры,</w:t>
      </w:r>
      <w:r w:rsidRPr="00F922A0">
        <w:rPr>
          <w:spacing w:val="-57"/>
        </w:rPr>
        <w:t xml:space="preserve"> </w:t>
      </w:r>
      <w:r w:rsidRPr="00F922A0">
        <w:t>определяющие</w:t>
      </w:r>
      <w:r w:rsidRPr="00F922A0">
        <w:rPr>
          <w:spacing w:val="1"/>
        </w:rPr>
        <w:t xml:space="preserve"> </w:t>
      </w:r>
      <w:r w:rsidRPr="00F922A0">
        <w:t>ведущие</w:t>
      </w:r>
      <w:r w:rsidRPr="00F922A0">
        <w:rPr>
          <w:spacing w:val="1"/>
        </w:rPr>
        <w:t xml:space="preserve"> </w:t>
      </w:r>
      <w:r w:rsidRPr="00F922A0">
        <w:t>целевые</w:t>
      </w:r>
      <w:r w:rsidRPr="00F922A0">
        <w:rPr>
          <w:spacing w:val="1"/>
        </w:rPr>
        <w:t xml:space="preserve"> </w:t>
      </w:r>
      <w:r w:rsidRPr="00F922A0">
        <w:t>установки</w:t>
      </w:r>
      <w:r w:rsidRPr="00F922A0">
        <w:rPr>
          <w:spacing w:val="1"/>
        </w:rPr>
        <w:t xml:space="preserve"> </w:t>
      </w:r>
      <w:r w:rsidRPr="00F922A0">
        <w:t>и</w:t>
      </w:r>
      <w:r w:rsidRPr="00F922A0">
        <w:rPr>
          <w:spacing w:val="1"/>
        </w:rPr>
        <w:t xml:space="preserve"> </w:t>
      </w:r>
      <w:r w:rsidRPr="00F922A0">
        <w:t>основные</w:t>
      </w:r>
      <w:r w:rsidRPr="00F922A0">
        <w:rPr>
          <w:spacing w:val="1"/>
        </w:rPr>
        <w:t xml:space="preserve"> </w:t>
      </w:r>
      <w:r w:rsidRPr="00F922A0">
        <w:t>ожидаемые</w:t>
      </w:r>
      <w:r w:rsidRPr="00F922A0">
        <w:rPr>
          <w:spacing w:val="1"/>
        </w:rPr>
        <w:t xml:space="preserve"> </w:t>
      </w:r>
      <w:r w:rsidRPr="00F922A0">
        <w:t>результаты</w:t>
      </w:r>
      <w:r w:rsidRPr="00F922A0">
        <w:rPr>
          <w:spacing w:val="1"/>
        </w:rPr>
        <w:t xml:space="preserve"> </w:t>
      </w:r>
      <w:r w:rsidRPr="00F922A0">
        <w:t>изучения</w:t>
      </w:r>
      <w:r w:rsidRPr="00F922A0">
        <w:rPr>
          <w:spacing w:val="1"/>
        </w:rPr>
        <w:t xml:space="preserve"> </w:t>
      </w:r>
      <w:r w:rsidRPr="00F922A0">
        <w:t>данной</w:t>
      </w:r>
      <w:r w:rsidRPr="00F922A0">
        <w:rPr>
          <w:spacing w:val="2"/>
        </w:rPr>
        <w:t xml:space="preserve"> </w:t>
      </w:r>
      <w:r w:rsidRPr="00F922A0">
        <w:t>учебной программы.</w:t>
      </w:r>
    </w:p>
    <w:p w:rsidR="00755FD3" w:rsidRPr="00F922A0" w:rsidRDefault="007E3FA8">
      <w:pPr>
        <w:pStyle w:val="a3"/>
        <w:ind w:left="442" w:right="127" w:firstLine="719"/>
      </w:pPr>
      <w:r w:rsidRPr="00F922A0">
        <w:t>Их включение в структуру планируемых результатов призвано дать ответ на вопрос о</w:t>
      </w:r>
      <w:r w:rsidRPr="00F922A0">
        <w:rPr>
          <w:spacing w:val="1"/>
        </w:rPr>
        <w:t xml:space="preserve"> </w:t>
      </w:r>
      <w:r w:rsidRPr="00F922A0">
        <w:t>смысле</w:t>
      </w:r>
      <w:r w:rsidRPr="00F922A0">
        <w:rPr>
          <w:spacing w:val="-2"/>
        </w:rPr>
        <w:t xml:space="preserve"> </w:t>
      </w:r>
      <w:r w:rsidRPr="00F922A0">
        <w:t>изучения</w:t>
      </w:r>
      <w:r w:rsidRPr="00F922A0">
        <w:rPr>
          <w:spacing w:val="-1"/>
        </w:rPr>
        <w:t xml:space="preserve"> </w:t>
      </w:r>
      <w:r w:rsidRPr="00F922A0">
        <w:t>данного</w:t>
      </w:r>
      <w:r w:rsidRPr="00F922A0">
        <w:rPr>
          <w:spacing w:val="-1"/>
        </w:rPr>
        <w:t xml:space="preserve"> </w:t>
      </w:r>
      <w:r w:rsidRPr="00F922A0">
        <w:t>предмета,</w:t>
      </w:r>
      <w:r w:rsidRPr="00F922A0">
        <w:rPr>
          <w:spacing w:val="-1"/>
        </w:rPr>
        <w:t xml:space="preserve"> </w:t>
      </w:r>
      <w:r w:rsidRPr="00F922A0">
        <w:t>его</w:t>
      </w:r>
      <w:r w:rsidRPr="00F922A0">
        <w:rPr>
          <w:spacing w:val="-2"/>
        </w:rPr>
        <w:t xml:space="preserve"> </w:t>
      </w:r>
      <w:r w:rsidRPr="00F922A0">
        <w:t>вкладе в</w:t>
      </w:r>
      <w:r w:rsidRPr="00F922A0">
        <w:rPr>
          <w:spacing w:val="-2"/>
        </w:rPr>
        <w:t xml:space="preserve"> </w:t>
      </w:r>
      <w:r w:rsidRPr="00F922A0">
        <w:t>развитие</w:t>
      </w:r>
      <w:r w:rsidRPr="00F922A0">
        <w:rPr>
          <w:spacing w:val="-2"/>
        </w:rPr>
        <w:t xml:space="preserve"> </w:t>
      </w:r>
      <w:r w:rsidRPr="00F922A0">
        <w:t>личности</w:t>
      </w:r>
      <w:r w:rsidRPr="00F922A0">
        <w:rPr>
          <w:spacing w:val="-1"/>
        </w:rPr>
        <w:t xml:space="preserve"> </w:t>
      </w:r>
      <w:r w:rsidRPr="00F922A0">
        <w:t>обучающихся.</w:t>
      </w:r>
    </w:p>
    <w:p w:rsidR="00755FD3" w:rsidRPr="00F922A0" w:rsidRDefault="007E3FA8">
      <w:pPr>
        <w:pStyle w:val="a3"/>
        <w:ind w:left="442" w:right="120" w:firstLine="719"/>
      </w:pPr>
      <w:r w:rsidRPr="00F922A0">
        <w:t>Планируемые результаты, описывающие эту группу целей, представлены в первом,</w:t>
      </w:r>
      <w:r w:rsidRPr="00F922A0">
        <w:rPr>
          <w:spacing w:val="1"/>
        </w:rPr>
        <w:t xml:space="preserve"> </w:t>
      </w:r>
      <w:r w:rsidRPr="00F922A0">
        <w:t>общецелевом блоке, предваряющем планируемые результаты по отдельным разделам учебной</w:t>
      </w:r>
      <w:r w:rsidRPr="00F922A0">
        <w:rPr>
          <w:spacing w:val="-57"/>
        </w:rPr>
        <w:t xml:space="preserve"> </w:t>
      </w:r>
      <w:r w:rsidRPr="00F922A0">
        <w:t>программы.</w:t>
      </w:r>
      <w:r w:rsidRPr="00F922A0">
        <w:rPr>
          <w:spacing w:val="-9"/>
        </w:rPr>
        <w:t xml:space="preserve"> </w:t>
      </w:r>
      <w:r w:rsidRPr="00F922A0">
        <w:t>Этот</w:t>
      </w:r>
      <w:r w:rsidRPr="00F922A0">
        <w:rPr>
          <w:spacing w:val="-7"/>
        </w:rPr>
        <w:t xml:space="preserve"> </w:t>
      </w:r>
      <w:r w:rsidRPr="00F922A0">
        <w:t>блок</w:t>
      </w:r>
      <w:r w:rsidRPr="00F922A0">
        <w:rPr>
          <w:spacing w:val="-7"/>
        </w:rPr>
        <w:t xml:space="preserve"> </w:t>
      </w:r>
      <w:r w:rsidRPr="00F922A0">
        <w:t>результатов</w:t>
      </w:r>
      <w:r w:rsidRPr="00F922A0">
        <w:rPr>
          <w:spacing w:val="-7"/>
        </w:rPr>
        <w:t xml:space="preserve"> </w:t>
      </w:r>
      <w:r w:rsidRPr="00F922A0">
        <w:t>описывает</w:t>
      </w:r>
      <w:r w:rsidRPr="00F922A0">
        <w:rPr>
          <w:spacing w:val="-4"/>
        </w:rPr>
        <w:t xml:space="preserve"> </w:t>
      </w:r>
      <w:r w:rsidRPr="00F922A0">
        <w:t>основной,</w:t>
      </w:r>
      <w:r w:rsidRPr="00F922A0">
        <w:rPr>
          <w:spacing w:val="-8"/>
        </w:rPr>
        <w:t xml:space="preserve"> </w:t>
      </w:r>
      <w:r w:rsidRPr="00F922A0">
        <w:t>сущностный</w:t>
      </w:r>
      <w:r w:rsidRPr="00F922A0">
        <w:rPr>
          <w:spacing w:val="-7"/>
        </w:rPr>
        <w:t xml:space="preserve"> </w:t>
      </w:r>
      <w:r w:rsidRPr="00F922A0">
        <w:t>вклад</w:t>
      </w:r>
      <w:r w:rsidRPr="00F922A0">
        <w:rPr>
          <w:spacing w:val="-8"/>
        </w:rPr>
        <w:t xml:space="preserve"> </w:t>
      </w:r>
      <w:r w:rsidRPr="00F922A0">
        <w:t>данной</w:t>
      </w:r>
      <w:r w:rsidRPr="00F922A0">
        <w:rPr>
          <w:spacing w:val="-6"/>
        </w:rPr>
        <w:t xml:space="preserve"> </w:t>
      </w:r>
      <w:r w:rsidRPr="00F922A0">
        <w:t>программы</w:t>
      </w:r>
      <w:r w:rsidRPr="00F922A0">
        <w:rPr>
          <w:spacing w:val="-58"/>
        </w:rPr>
        <w:t xml:space="preserve"> </w:t>
      </w:r>
      <w:r w:rsidRPr="00F922A0">
        <w:t>в развитие личности обучающихся, в развитие их способностей; отражает та кие общие цели</w:t>
      </w:r>
      <w:r w:rsidRPr="00F922A0">
        <w:rPr>
          <w:spacing w:val="1"/>
        </w:rPr>
        <w:t xml:space="preserve"> </w:t>
      </w:r>
      <w:r w:rsidRPr="00F922A0">
        <w:t>образования,</w:t>
      </w:r>
      <w:r w:rsidRPr="00F922A0">
        <w:rPr>
          <w:spacing w:val="1"/>
        </w:rPr>
        <w:t xml:space="preserve"> </w:t>
      </w:r>
      <w:r w:rsidRPr="00F922A0">
        <w:t>как</w:t>
      </w:r>
      <w:r w:rsidRPr="00F922A0">
        <w:rPr>
          <w:spacing w:val="1"/>
        </w:rPr>
        <w:t xml:space="preserve"> </w:t>
      </w:r>
      <w:r w:rsidRPr="00F922A0">
        <w:t>формирование</w:t>
      </w:r>
      <w:r w:rsidRPr="00F922A0">
        <w:rPr>
          <w:spacing w:val="1"/>
        </w:rPr>
        <w:t xml:space="preserve"> </w:t>
      </w:r>
      <w:r w:rsidRPr="00F922A0">
        <w:t>ценностных</w:t>
      </w:r>
      <w:r w:rsidRPr="00F922A0">
        <w:rPr>
          <w:spacing w:val="1"/>
        </w:rPr>
        <w:t xml:space="preserve"> </w:t>
      </w:r>
      <w:r w:rsidRPr="00F922A0">
        <w:t>и</w:t>
      </w:r>
      <w:r w:rsidRPr="00F922A0">
        <w:rPr>
          <w:spacing w:val="1"/>
        </w:rPr>
        <w:t xml:space="preserve"> </w:t>
      </w:r>
      <w:r w:rsidRPr="00F922A0">
        <w:t>мировоззренческих</w:t>
      </w:r>
      <w:r w:rsidRPr="00F922A0">
        <w:rPr>
          <w:spacing w:val="1"/>
        </w:rPr>
        <w:t xml:space="preserve"> </w:t>
      </w:r>
      <w:r w:rsidRPr="00F922A0">
        <w:t>установок,</w:t>
      </w:r>
      <w:r w:rsidRPr="00F922A0">
        <w:rPr>
          <w:spacing w:val="1"/>
        </w:rPr>
        <w:t xml:space="preserve"> </w:t>
      </w:r>
      <w:r w:rsidRPr="00F922A0">
        <w:t>развитие</w:t>
      </w:r>
      <w:r w:rsidRPr="00F922A0">
        <w:rPr>
          <w:spacing w:val="1"/>
        </w:rPr>
        <w:t xml:space="preserve"> </w:t>
      </w:r>
      <w:r w:rsidRPr="00F922A0">
        <w:t>интереса,</w:t>
      </w:r>
      <w:r w:rsidRPr="00F922A0">
        <w:rPr>
          <w:spacing w:val="-1"/>
        </w:rPr>
        <w:t xml:space="preserve"> </w:t>
      </w:r>
      <w:r w:rsidRPr="00F922A0">
        <w:t>формирование</w:t>
      </w:r>
      <w:r w:rsidRPr="00F922A0">
        <w:rPr>
          <w:spacing w:val="-2"/>
        </w:rPr>
        <w:t xml:space="preserve"> </w:t>
      </w:r>
      <w:r w:rsidRPr="00F922A0">
        <w:t>определённых познавательных</w:t>
      </w:r>
      <w:r w:rsidRPr="00F922A0">
        <w:rPr>
          <w:spacing w:val="-2"/>
        </w:rPr>
        <w:t xml:space="preserve"> </w:t>
      </w:r>
      <w:r w:rsidRPr="00F922A0">
        <w:t>потребностей</w:t>
      </w:r>
      <w:r w:rsidRPr="00F922A0">
        <w:rPr>
          <w:spacing w:val="-3"/>
        </w:rPr>
        <w:t xml:space="preserve"> </w:t>
      </w:r>
      <w:r w:rsidRPr="00F922A0">
        <w:t>обучающихся.</w:t>
      </w:r>
    </w:p>
    <w:p w:rsidR="00755FD3" w:rsidRPr="00F922A0" w:rsidRDefault="007E3FA8">
      <w:pPr>
        <w:pStyle w:val="a3"/>
        <w:spacing w:before="1"/>
        <w:ind w:left="442" w:right="118"/>
      </w:pPr>
      <w:r w:rsidRPr="00F922A0">
        <w:t>Оценка достижения этих целей</w:t>
      </w:r>
      <w:r w:rsidRPr="00F922A0">
        <w:rPr>
          <w:spacing w:val="1"/>
        </w:rPr>
        <w:t xml:space="preserve"> </w:t>
      </w:r>
      <w:r w:rsidRPr="00F922A0">
        <w:t>ведётся</w:t>
      </w:r>
      <w:r w:rsidRPr="00F922A0">
        <w:rPr>
          <w:spacing w:val="1"/>
        </w:rPr>
        <w:t xml:space="preserve"> </w:t>
      </w:r>
      <w:r w:rsidRPr="00F922A0">
        <w:t>в ходе процедур, допускающих</w:t>
      </w:r>
      <w:r w:rsidRPr="00F922A0">
        <w:rPr>
          <w:spacing w:val="1"/>
        </w:rPr>
        <w:t xml:space="preserve"> </w:t>
      </w:r>
      <w:r w:rsidRPr="00F922A0">
        <w:t>предоставление и</w:t>
      </w:r>
      <w:r w:rsidRPr="00F922A0">
        <w:rPr>
          <w:spacing w:val="1"/>
        </w:rPr>
        <w:t xml:space="preserve"> </w:t>
      </w:r>
      <w:r w:rsidRPr="00F922A0">
        <w:t>использование</w:t>
      </w:r>
      <w:r w:rsidRPr="00F922A0">
        <w:rPr>
          <w:spacing w:val="1"/>
        </w:rPr>
        <w:t xml:space="preserve"> </w:t>
      </w:r>
      <w:r w:rsidRPr="00F922A0">
        <w:t>исключительно</w:t>
      </w:r>
      <w:r w:rsidRPr="00F922A0">
        <w:rPr>
          <w:spacing w:val="1"/>
        </w:rPr>
        <w:t xml:space="preserve"> </w:t>
      </w:r>
      <w:r w:rsidRPr="00F922A0">
        <w:t>неперсонифицированной</w:t>
      </w:r>
      <w:r w:rsidRPr="00F922A0">
        <w:rPr>
          <w:spacing w:val="1"/>
        </w:rPr>
        <w:t xml:space="preserve"> </w:t>
      </w:r>
      <w:r w:rsidRPr="00F922A0">
        <w:t>информации,</w:t>
      </w:r>
      <w:r w:rsidRPr="00F922A0">
        <w:rPr>
          <w:spacing w:val="1"/>
        </w:rPr>
        <w:t xml:space="preserve"> </w:t>
      </w:r>
      <w:r w:rsidRPr="00F922A0">
        <w:t>а</w:t>
      </w:r>
      <w:r w:rsidRPr="00F922A0">
        <w:rPr>
          <w:spacing w:val="1"/>
        </w:rPr>
        <w:t xml:space="preserve"> </w:t>
      </w:r>
      <w:r w:rsidRPr="00F922A0">
        <w:t>полученные</w:t>
      </w:r>
      <w:r w:rsidRPr="00F922A0">
        <w:rPr>
          <w:spacing w:val="1"/>
        </w:rPr>
        <w:t xml:space="preserve"> </w:t>
      </w:r>
      <w:r w:rsidRPr="00F922A0">
        <w:t>результаты</w:t>
      </w:r>
      <w:r w:rsidRPr="00F922A0">
        <w:rPr>
          <w:spacing w:val="-1"/>
        </w:rPr>
        <w:t xml:space="preserve"> </w:t>
      </w:r>
      <w:r w:rsidRPr="00F922A0">
        <w:t>характеризуют деятельность</w:t>
      </w:r>
      <w:r w:rsidRPr="00F922A0">
        <w:rPr>
          <w:spacing w:val="1"/>
        </w:rPr>
        <w:t xml:space="preserve"> </w:t>
      </w:r>
      <w:r w:rsidRPr="00F922A0">
        <w:t>системы</w:t>
      </w:r>
      <w:r w:rsidRPr="00F922A0">
        <w:rPr>
          <w:spacing w:val="-1"/>
        </w:rPr>
        <w:t xml:space="preserve"> </w:t>
      </w:r>
      <w:r w:rsidRPr="00F922A0">
        <w:t>образования.</w:t>
      </w:r>
    </w:p>
    <w:p w:rsidR="00755FD3" w:rsidRPr="00F922A0" w:rsidRDefault="007E3FA8">
      <w:pPr>
        <w:pStyle w:val="a3"/>
        <w:ind w:left="442" w:right="115" w:firstLine="719"/>
      </w:pPr>
      <w:r w:rsidRPr="00F922A0">
        <w:rPr>
          <w:spacing w:val="-1"/>
        </w:rPr>
        <w:t>Федеральный</w:t>
      </w:r>
      <w:r w:rsidRPr="00F922A0">
        <w:rPr>
          <w:spacing w:val="-14"/>
        </w:rPr>
        <w:t xml:space="preserve"> </w:t>
      </w:r>
      <w:r w:rsidRPr="00F922A0">
        <w:t>государственный</w:t>
      </w:r>
      <w:r w:rsidRPr="00F922A0">
        <w:rPr>
          <w:spacing w:val="-14"/>
        </w:rPr>
        <w:t xml:space="preserve"> </w:t>
      </w:r>
      <w:r w:rsidRPr="00F922A0">
        <w:t>образовательный</w:t>
      </w:r>
      <w:r w:rsidRPr="00F922A0">
        <w:rPr>
          <w:spacing w:val="-14"/>
        </w:rPr>
        <w:t xml:space="preserve"> </w:t>
      </w:r>
      <w:r w:rsidRPr="00F922A0">
        <w:t>стандарт</w:t>
      </w:r>
      <w:r w:rsidRPr="00F922A0">
        <w:rPr>
          <w:spacing w:val="-14"/>
        </w:rPr>
        <w:t xml:space="preserve"> </w:t>
      </w:r>
      <w:r w:rsidRPr="00F922A0">
        <w:t>среднего</w:t>
      </w:r>
      <w:r w:rsidRPr="00F922A0">
        <w:rPr>
          <w:spacing w:val="-11"/>
        </w:rPr>
        <w:t xml:space="preserve"> </w:t>
      </w:r>
      <w:r w:rsidRPr="00F922A0">
        <w:t>общего</w:t>
      </w:r>
      <w:r w:rsidRPr="00F922A0">
        <w:rPr>
          <w:spacing w:val="-15"/>
        </w:rPr>
        <w:t xml:space="preserve"> </w:t>
      </w:r>
      <w:r w:rsidRPr="00F922A0">
        <w:t>образования</w:t>
      </w:r>
      <w:r w:rsidRPr="00F922A0">
        <w:rPr>
          <w:spacing w:val="-58"/>
        </w:rPr>
        <w:t xml:space="preserve"> </w:t>
      </w:r>
      <w:r w:rsidRPr="00F922A0">
        <w:t>определяет</w:t>
      </w:r>
      <w:r w:rsidRPr="00F922A0">
        <w:rPr>
          <w:spacing w:val="-5"/>
        </w:rPr>
        <w:t xml:space="preserve"> </w:t>
      </w:r>
      <w:r w:rsidRPr="00F922A0">
        <w:t>требования</w:t>
      </w:r>
      <w:r w:rsidRPr="00F922A0">
        <w:rPr>
          <w:spacing w:val="-7"/>
        </w:rPr>
        <w:t xml:space="preserve"> </w:t>
      </w:r>
      <w:r w:rsidRPr="00F922A0">
        <w:t>к</w:t>
      </w:r>
      <w:r w:rsidRPr="00F922A0">
        <w:rPr>
          <w:spacing w:val="-4"/>
        </w:rPr>
        <w:t xml:space="preserve"> </w:t>
      </w:r>
      <w:r w:rsidRPr="00F922A0">
        <w:t>результатам</w:t>
      </w:r>
      <w:r w:rsidRPr="00F922A0">
        <w:rPr>
          <w:spacing w:val="-7"/>
        </w:rPr>
        <w:t xml:space="preserve"> </w:t>
      </w:r>
      <w:r w:rsidRPr="00F922A0">
        <w:t>освоения</w:t>
      </w:r>
      <w:r w:rsidRPr="00F922A0">
        <w:rPr>
          <w:spacing w:val="-5"/>
        </w:rPr>
        <w:t xml:space="preserve"> </w:t>
      </w:r>
      <w:r w:rsidRPr="00F922A0">
        <w:t>основной</w:t>
      </w:r>
      <w:r w:rsidRPr="00F922A0">
        <w:rPr>
          <w:spacing w:val="-6"/>
        </w:rPr>
        <w:t xml:space="preserve"> </w:t>
      </w:r>
      <w:r w:rsidRPr="00F922A0">
        <w:t>образовательной</w:t>
      </w:r>
      <w:r w:rsidRPr="00F922A0">
        <w:rPr>
          <w:spacing w:val="-7"/>
        </w:rPr>
        <w:t xml:space="preserve"> </w:t>
      </w:r>
      <w:r w:rsidRPr="00F922A0">
        <w:t>программы.</w:t>
      </w:r>
      <w:r w:rsidRPr="00F922A0">
        <w:rPr>
          <w:spacing w:val="-5"/>
        </w:rPr>
        <w:t xml:space="preserve"> </w:t>
      </w:r>
      <w:r w:rsidRPr="00F922A0">
        <w:t>К</w:t>
      </w:r>
      <w:r w:rsidRPr="00F922A0">
        <w:rPr>
          <w:spacing w:val="-4"/>
        </w:rPr>
        <w:t xml:space="preserve"> </w:t>
      </w:r>
      <w:r w:rsidRPr="00F922A0">
        <w:t>числу</w:t>
      </w:r>
      <w:r w:rsidRPr="00F922A0">
        <w:rPr>
          <w:spacing w:val="-58"/>
        </w:rPr>
        <w:t xml:space="preserve"> </w:t>
      </w:r>
      <w:r w:rsidRPr="00F922A0">
        <w:t>планируемых результатов относятся:</w:t>
      </w:r>
    </w:p>
    <w:p w:rsidR="00755FD3" w:rsidRPr="00F922A0" w:rsidRDefault="007E3FA8" w:rsidP="00366414">
      <w:pPr>
        <w:pStyle w:val="a5"/>
        <w:numPr>
          <w:ilvl w:val="0"/>
          <w:numId w:val="163"/>
        </w:numPr>
        <w:tabs>
          <w:tab w:val="left" w:pos="956"/>
        </w:tabs>
        <w:ind w:right="116" w:firstLine="0"/>
      </w:pPr>
      <w:r w:rsidRPr="00F922A0">
        <w:rPr>
          <w:b/>
          <w:sz w:val="24"/>
        </w:rPr>
        <w:t xml:space="preserve">личностные результаты </w:t>
      </w:r>
      <w:r w:rsidRPr="00F922A0">
        <w:rPr>
          <w:sz w:val="24"/>
        </w:rPr>
        <w:t>— готовность и способность обучающихся к саморазвитию,</w:t>
      </w:r>
      <w:r w:rsidRPr="00F922A0">
        <w:rPr>
          <w:spacing w:val="1"/>
          <w:sz w:val="24"/>
        </w:rPr>
        <w:t xml:space="preserve"> </w:t>
      </w:r>
      <w:r w:rsidRPr="00F922A0">
        <w:rPr>
          <w:sz w:val="24"/>
        </w:rPr>
        <w:t>сформированность</w:t>
      </w:r>
      <w:r w:rsidRPr="00F922A0">
        <w:rPr>
          <w:spacing w:val="1"/>
          <w:sz w:val="24"/>
        </w:rPr>
        <w:t xml:space="preserve"> </w:t>
      </w:r>
      <w:r w:rsidRPr="00F922A0">
        <w:rPr>
          <w:sz w:val="24"/>
        </w:rPr>
        <w:t>мотивации</w:t>
      </w:r>
      <w:r w:rsidRPr="00F922A0">
        <w:rPr>
          <w:spacing w:val="1"/>
          <w:sz w:val="24"/>
        </w:rPr>
        <w:t xml:space="preserve"> </w:t>
      </w:r>
      <w:r w:rsidRPr="00F922A0">
        <w:rPr>
          <w:sz w:val="24"/>
        </w:rPr>
        <w:t>к</w:t>
      </w:r>
      <w:r w:rsidRPr="00F922A0">
        <w:rPr>
          <w:spacing w:val="1"/>
          <w:sz w:val="24"/>
        </w:rPr>
        <w:t xml:space="preserve"> </w:t>
      </w:r>
      <w:r w:rsidRPr="00F922A0">
        <w:rPr>
          <w:sz w:val="24"/>
        </w:rPr>
        <w:t>учению</w:t>
      </w:r>
      <w:r w:rsidRPr="00F922A0">
        <w:rPr>
          <w:spacing w:val="1"/>
          <w:sz w:val="24"/>
        </w:rPr>
        <w:t xml:space="preserve"> </w:t>
      </w:r>
      <w:r w:rsidRPr="00F922A0">
        <w:rPr>
          <w:sz w:val="24"/>
        </w:rPr>
        <w:t>и</w:t>
      </w:r>
      <w:r w:rsidRPr="00F922A0">
        <w:rPr>
          <w:spacing w:val="1"/>
          <w:sz w:val="24"/>
        </w:rPr>
        <w:t xml:space="preserve"> </w:t>
      </w:r>
      <w:r w:rsidRPr="00F922A0">
        <w:rPr>
          <w:sz w:val="24"/>
        </w:rPr>
        <w:t>познанию,</w:t>
      </w:r>
      <w:r w:rsidRPr="00F922A0">
        <w:rPr>
          <w:spacing w:val="1"/>
          <w:sz w:val="24"/>
        </w:rPr>
        <w:t xml:space="preserve"> </w:t>
      </w:r>
      <w:r w:rsidRPr="00F922A0">
        <w:rPr>
          <w:sz w:val="24"/>
        </w:rPr>
        <w:t>ценностно-смысловые</w:t>
      </w:r>
      <w:r w:rsidRPr="00F922A0">
        <w:rPr>
          <w:spacing w:val="1"/>
          <w:sz w:val="24"/>
        </w:rPr>
        <w:t xml:space="preserve"> </w:t>
      </w:r>
      <w:r w:rsidRPr="00F922A0">
        <w:rPr>
          <w:sz w:val="24"/>
        </w:rPr>
        <w:t>установки</w:t>
      </w:r>
      <w:r w:rsidRPr="00F922A0">
        <w:rPr>
          <w:spacing w:val="-57"/>
          <w:sz w:val="24"/>
        </w:rPr>
        <w:t xml:space="preserve"> </w:t>
      </w:r>
      <w:r w:rsidRPr="00F922A0">
        <w:rPr>
          <w:sz w:val="24"/>
        </w:rPr>
        <w:t>выпускников</w:t>
      </w:r>
      <w:r w:rsidRPr="00F922A0">
        <w:rPr>
          <w:spacing w:val="1"/>
          <w:sz w:val="24"/>
        </w:rPr>
        <w:t xml:space="preserve"> </w:t>
      </w:r>
      <w:r w:rsidRPr="00F922A0">
        <w:rPr>
          <w:sz w:val="24"/>
        </w:rPr>
        <w:t>начальной</w:t>
      </w:r>
      <w:r w:rsidRPr="00F922A0">
        <w:rPr>
          <w:spacing w:val="1"/>
          <w:sz w:val="24"/>
        </w:rPr>
        <w:t xml:space="preserve"> </w:t>
      </w:r>
      <w:r w:rsidRPr="00F922A0">
        <w:rPr>
          <w:sz w:val="24"/>
        </w:rPr>
        <w:t>школы,</w:t>
      </w:r>
      <w:r w:rsidRPr="00F922A0">
        <w:rPr>
          <w:spacing w:val="1"/>
          <w:sz w:val="24"/>
        </w:rPr>
        <w:t xml:space="preserve"> </w:t>
      </w:r>
      <w:r w:rsidRPr="00F922A0">
        <w:rPr>
          <w:sz w:val="24"/>
        </w:rPr>
        <w:t>отражающие</w:t>
      </w:r>
      <w:r w:rsidRPr="00F922A0">
        <w:rPr>
          <w:spacing w:val="1"/>
          <w:sz w:val="24"/>
        </w:rPr>
        <w:t xml:space="preserve"> </w:t>
      </w:r>
      <w:r w:rsidRPr="00F922A0">
        <w:rPr>
          <w:sz w:val="24"/>
        </w:rPr>
        <w:t>их</w:t>
      </w:r>
      <w:r w:rsidRPr="00F922A0">
        <w:rPr>
          <w:spacing w:val="1"/>
          <w:sz w:val="24"/>
        </w:rPr>
        <w:t xml:space="preserve"> </w:t>
      </w:r>
      <w:r w:rsidRPr="00F922A0">
        <w:rPr>
          <w:sz w:val="24"/>
        </w:rPr>
        <w:t>индивидуально-личностные</w:t>
      </w:r>
      <w:r w:rsidRPr="00F922A0">
        <w:rPr>
          <w:spacing w:val="1"/>
          <w:sz w:val="24"/>
        </w:rPr>
        <w:t xml:space="preserve"> </w:t>
      </w:r>
      <w:r w:rsidRPr="00F922A0">
        <w:rPr>
          <w:sz w:val="24"/>
        </w:rPr>
        <w:t>позиции,</w:t>
      </w:r>
      <w:r w:rsidRPr="00F922A0">
        <w:rPr>
          <w:spacing w:val="1"/>
          <w:sz w:val="24"/>
        </w:rPr>
        <w:t xml:space="preserve"> </w:t>
      </w:r>
      <w:r w:rsidRPr="00F922A0">
        <w:rPr>
          <w:sz w:val="24"/>
        </w:rPr>
        <w:t>социальные</w:t>
      </w:r>
      <w:r w:rsidRPr="00F922A0">
        <w:rPr>
          <w:spacing w:val="1"/>
          <w:sz w:val="24"/>
        </w:rPr>
        <w:t xml:space="preserve"> </w:t>
      </w:r>
      <w:r w:rsidRPr="00F922A0">
        <w:rPr>
          <w:sz w:val="24"/>
        </w:rPr>
        <w:t>компетентности,</w:t>
      </w:r>
      <w:r w:rsidRPr="00F922A0">
        <w:rPr>
          <w:spacing w:val="1"/>
          <w:sz w:val="24"/>
        </w:rPr>
        <w:t xml:space="preserve"> </w:t>
      </w:r>
      <w:r w:rsidRPr="00F922A0">
        <w:rPr>
          <w:sz w:val="24"/>
        </w:rPr>
        <w:t>личностные</w:t>
      </w:r>
      <w:r w:rsidRPr="00F922A0">
        <w:rPr>
          <w:spacing w:val="1"/>
          <w:sz w:val="24"/>
        </w:rPr>
        <w:t xml:space="preserve"> </w:t>
      </w:r>
      <w:r w:rsidRPr="00F922A0">
        <w:rPr>
          <w:sz w:val="24"/>
        </w:rPr>
        <w:t>качества;</w:t>
      </w:r>
      <w:r w:rsidRPr="00F922A0">
        <w:rPr>
          <w:spacing w:val="1"/>
          <w:sz w:val="24"/>
        </w:rPr>
        <w:t xml:space="preserve"> </w:t>
      </w:r>
      <w:r w:rsidRPr="00F922A0">
        <w:rPr>
          <w:sz w:val="24"/>
        </w:rPr>
        <w:t>сформированность</w:t>
      </w:r>
      <w:r w:rsidRPr="00F922A0">
        <w:rPr>
          <w:spacing w:val="1"/>
          <w:sz w:val="24"/>
        </w:rPr>
        <w:t xml:space="preserve"> </w:t>
      </w:r>
      <w:r w:rsidRPr="00F922A0">
        <w:rPr>
          <w:sz w:val="24"/>
        </w:rPr>
        <w:t>основ</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гражданской</w:t>
      </w:r>
      <w:r w:rsidRPr="00F922A0">
        <w:rPr>
          <w:spacing w:val="-1"/>
          <w:sz w:val="24"/>
        </w:rPr>
        <w:t xml:space="preserve"> </w:t>
      </w:r>
      <w:r w:rsidRPr="00F922A0">
        <w:rPr>
          <w:sz w:val="24"/>
        </w:rPr>
        <w:t>идентичности;</w:t>
      </w:r>
    </w:p>
    <w:p w:rsidR="00755FD3" w:rsidRPr="00F922A0" w:rsidRDefault="007E3FA8" w:rsidP="00366414">
      <w:pPr>
        <w:pStyle w:val="a5"/>
        <w:numPr>
          <w:ilvl w:val="0"/>
          <w:numId w:val="163"/>
        </w:numPr>
        <w:tabs>
          <w:tab w:val="left" w:pos="961"/>
        </w:tabs>
        <w:spacing w:before="1"/>
        <w:ind w:right="123" w:firstLine="0"/>
      </w:pPr>
      <w:r w:rsidRPr="00F922A0">
        <w:rPr>
          <w:b/>
          <w:sz w:val="24"/>
        </w:rPr>
        <w:t>метапредметные</w:t>
      </w:r>
      <w:r w:rsidRPr="00F922A0">
        <w:rPr>
          <w:b/>
          <w:spacing w:val="1"/>
          <w:sz w:val="24"/>
        </w:rPr>
        <w:t xml:space="preserve"> </w:t>
      </w:r>
      <w:r w:rsidRPr="00F922A0">
        <w:rPr>
          <w:b/>
          <w:sz w:val="24"/>
        </w:rPr>
        <w:t>результаты</w:t>
      </w:r>
      <w:r w:rsidRPr="00F922A0">
        <w:rPr>
          <w:b/>
          <w:spacing w:val="1"/>
          <w:sz w:val="24"/>
        </w:rPr>
        <w:t xml:space="preserve"> </w:t>
      </w:r>
      <w:r w:rsidRPr="00F922A0">
        <w:rPr>
          <w:sz w:val="24"/>
        </w:rPr>
        <w:t>—</w:t>
      </w:r>
      <w:r w:rsidRPr="00F922A0">
        <w:rPr>
          <w:spacing w:val="1"/>
          <w:sz w:val="24"/>
        </w:rPr>
        <w:t xml:space="preserve"> </w:t>
      </w:r>
      <w:r w:rsidRPr="00F922A0">
        <w:rPr>
          <w:sz w:val="24"/>
        </w:rPr>
        <w:t>освоенные</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универсальные</w:t>
      </w:r>
      <w:r w:rsidRPr="00F922A0">
        <w:rPr>
          <w:spacing w:val="1"/>
          <w:sz w:val="24"/>
        </w:rPr>
        <w:t xml:space="preserve"> </w:t>
      </w:r>
      <w:r w:rsidRPr="00F922A0">
        <w:rPr>
          <w:sz w:val="24"/>
        </w:rPr>
        <w:t>учебные</w:t>
      </w:r>
      <w:r w:rsidRPr="00F922A0">
        <w:rPr>
          <w:spacing w:val="1"/>
          <w:sz w:val="24"/>
        </w:rPr>
        <w:t xml:space="preserve"> </w:t>
      </w:r>
      <w:r w:rsidRPr="00F922A0">
        <w:rPr>
          <w:sz w:val="24"/>
        </w:rPr>
        <w:t>действия</w:t>
      </w:r>
      <w:r w:rsidRPr="00F922A0">
        <w:rPr>
          <w:spacing w:val="-1"/>
          <w:sz w:val="24"/>
        </w:rPr>
        <w:t xml:space="preserve"> </w:t>
      </w:r>
      <w:r w:rsidRPr="00F922A0">
        <w:rPr>
          <w:sz w:val="24"/>
        </w:rPr>
        <w:t>(познавательные, регулятивные</w:t>
      </w:r>
      <w:r w:rsidRPr="00F922A0">
        <w:rPr>
          <w:spacing w:val="-2"/>
          <w:sz w:val="24"/>
        </w:rPr>
        <w:t xml:space="preserve"> </w:t>
      </w:r>
      <w:r w:rsidRPr="00F922A0">
        <w:rPr>
          <w:sz w:val="24"/>
        </w:rPr>
        <w:t>и коммуникативные);</w:t>
      </w:r>
    </w:p>
    <w:p w:rsidR="00755FD3" w:rsidRPr="00F922A0" w:rsidRDefault="007E3FA8" w:rsidP="00366414">
      <w:pPr>
        <w:pStyle w:val="a5"/>
        <w:numPr>
          <w:ilvl w:val="0"/>
          <w:numId w:val="163"/>
        </w:numPr>
        <w:tabs>
          <w:tab w:val="left" w:pos="975"/>
        </w:tabs>
        <w:ind w:right="124" w:firstLine="0"/>
      </w:pPr>
      <w:r w:rsidRPr="00F922A0">
        <w:rPr>
          <w:b/>
          <w:sz w:val="24"/>
        </w:rPr>
        <w:t>предметные</w:t>
      </w:r>
      <w:r w:rsidRPr="00F922A0">
        <w:rPr>
          <w:b/>
          <w:spacing w:val="1"/>
          <w:sz w:val="24"/>
        </w:rPr>
        <w:t xml:space="preserve"> </w:t>
      </w:r>
      <w:r w:rsidRPr="00F922A0">
        <w:rPr>
          <w:b/>
          <w:sz w:val="24"/>
        </w:rPr>
        <w:t>результаты</w:t>
      </w:r>
      <w:r w:rsidRPr="00F922A0">
        <w:rPr>
          <w:b/>
          <w:spacing w:val="1"/>
          <w:sz w:val="24"/>
        </w:rPr>
        <w:t xml:space="preserve"> </w:t>
      </w:r>
      <w:r w:rsidRPr="00F922A0">
        <w:rPr>
          <w:sz w:val="24"/>
        </w:rPr>
        <w:t>—</w:t>
      </w:r>
      <w:r w:rsidRPr="00F922A0">
        <w:rPr>
          <w:spacing w:val="1"/>
          <w:sz w:val="24"/>
        </w:rPr>
        <w:t xml:space="preserve"> </w:t>
      </w:r>
      <w:r w:rsidRPr="00F922A0">
        <w:rPr>
          <w:sz w:val="24"/>
        </w:rPr>
        <w:t>освоенный</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в</w:t>
      </w:r>
      <w:r w:rsidRPr="00F922A0">
        <w:rPr>
          <w:spacing w:val="1"/>
          <w:sz w:val="24"/>
        </w:rPr>
        <w:t xml:space="preserve"> </w:t>
      </w:r>
      <w:r w:rsidRPr="00F922A0">
        <w:rPr>
          <w:sz w:val="24"/>
        </w:rPr>
        <w:t>ходе</w:t>
      </w:r>
      <w:r w:rsidRPr="00F922A0">
        <w:rPr>
          <w:spacing w:val="1"/>
          <w:sz w:val="24"/>
        </w:rPr>
        <w:t xml:space="preserve"> </w:t>
      </w:r>
      <w:r w:rsidRPr="00F922A0">
        <w:rPr>
          <w:sz w:val="24"/>
        </w:rPr>
        <w:t>изучения</w:t>
      </w:r>
      <w:r w:rsidRPr="00F922A0">
        <w:rPr>
          <w:spacing w:val="1"/>
          <w:sz w:val="24"/>
        </w:rPr>
        <w:t xml:space="preserve"> </w:t>
      </w:r>
      <w:r w:rsidRPr="00F922A0">
        <w:rPr>
          <w:sz w:val="24"/>
        </w:rPr>
        <w:t>учебных</w:t>
      </w:r>
      <w:r w:rsidRPr="00F922A0">
        <w:rPr>
          <w:spacing w:val="1"/>
          <w:sz w:val="24"/>
        </w:rPr>
        <w:t xml:space="preserve"> </w:t>
      </w:r>
      <w:r w:rsidRPr="00F922A0">
        <w:rPr>
          <w:sz w:val="24"/>
        </w:rPr>
        <w:t>предметов опыт специфической для каждой предметной области деятельности по получению</w:t>
      </w:r>
      <w:r w:rsidRPr="00F922A0">
        <w:rPr>
          <w:spacing w:val="1"/>
          <w:sz w:val="24"/>
        </w:rPr>
        <w:t xml:space="preserve"> </w:t>
      </w:r>
      <w:r w:rsidRPr="00F922A0">
        <w:rPr>
          <w:sz w:val="24"/>
        </w:rPr>
        <w:t>нового</w:t>
      </w:r>
      <w:r w:rsidRPr="00F922A0">
        <w:rPr>
          <w:spacing w:val="1"/>
          <w:sz w:val="24"/>
        </w:rPr>
        <w:t xml:space="preserve"> </w:t>
      </w:r>
      <w:r w:rsidRPr="00F922A0">
        <w:rPr>
          <w:sz w:val="24"/>
        </w:rPr>
        <w:t>знания,</w:t>
      </w:r>
      <w:r w:rsidRPr="00F922A0">
        <w:rPr>
          <w:spacing w:val="1"/>
          <w:sz w:val="24"/>
        </w:rPr>
        <w:t xml:space="preserve"> </w:t>
      </w:r>
      <w:r w:rsidRPr="00F922A0">
        <w:rPr>
          <w:sz w:val="24"/>
        </w:rPr>
        <w:t>его</w:t>
      </w:r>
      <w:r w:rsidRPr="00F922A0">
        <w:rPr>
          <w:spacing w:val="1"/>
          <w:sz w:val="24"/>
        </w:rPr>
        <w:t xml:space="preserve"> </w:t>
      </w:r>
      <w:r w:rsidRPr="00F922A0">
        <w:rPr>
          <w:sz w:val="24"/>
        </w:rPr>
        <w:t>преобразованию</w:t>
      </w:r>
      <w:r w:rsidRPr="00F922A0">
        <w:rPr>
          <w:spacing w:val="1"/>
          <w:sz w:val="24"/>
        </w:rPr>
        <w:t xml:space="preserve"> </w:t>
      </w:r>
      <w:r w:rsidRPr="00F922A0">
        <w:rPr>
          <w:sz w:val="24"/>
        </w:rPr>
        <w:t>и</w:t>
      </w:r>
      <w:r w:rsidRPr="00F922A0">
        <w:rPr>
          <w:spacing w:val="1"/>
          <w:sz w:val="24"/>
        </w:rPr>
        <w:t xml:space="preserve"> </w:t>
      </w:r>
      <w:r w:rsidRPr="00F922A0">
        <w:rPr>
          <w:sz w:val="24"/>
        </w:rPr>
        <w:t>применению,</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система</w:t>
      </w:r>
      <w:r w:rsidRPr="00F922A0">
        <w:rPr>
          <w:spacing w:val="1"/>
          <w:sz w:val="24"/>
        </w:rPr>
        <w:t xml:space="preserve"> </w:t>
      </w:r>
      <w:r w:rsidRPr="00F922A0">
        <w:rPr>
          <w:sz w:val="24"/>
        </w:rPr>
        <w:t>основополагающих</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научного</w:t>
      </w:r>
      <w:r w:rsidRPr="00F922A0">
        <w:rPr>
          <w:spacing w:val="-2"/>
          <w:sz w:val="24"/>
        </w:rPr>
        <w:t xml:space="preserve"> </w:t>
      </w:r>
      <w:r w:rsidRPr="00F922A0">
        <w:rPr>
          <w:sz w:val="24"/>
        </w:rPr>
        <w:t>знания,</w:t>
      </w:r>
      <w:r w:rsidRPr="00F922A0">
        <w:rPr>
          <w:spacing w:val="-1"/>
          <w:sz w:val="24"/>
        </w:rPr>
        <w:t xml:space="preserve"> </w:t>
      </w:r>
      <w:r w:rsidRPr="00F922A0">
        <w:rPr>
          <w:sz w:val="24"/>
        </w:rPr>
        <w:t>лежащая</w:t>
      </w:r>
      <w:r w:rsidRPr="00F922A0">
        <w:rPr>
          <w:spacing w:val="-1"/>
          <w:sz w:val="24"/>
        </w:rPr>
        <w:t xml:space="preserve"> </w:t>
      </w:r>
      <w:r w:rsidRPr="00F922A0">
        <w:rPr>
          <w:sz w:val="24"/>
        </w:rPr>
        <w:t>в</w:t>
      </w:r>
      <w:r w:rsidRPr="00F922A0">
        <w:rPr>
          <w:spacing w:val="-2"/>
          <w:sz w:val="24"/>
        </w:rPr>
        <w:t xml:space="preserve"> </w:t>
      </w:r>
      <w:r w:rsidRPr="00F922A0">
        <w:rPr>
          <w:sz w:val="24"/>
        </w:rPr>
        <w:t>основе</w:t>
      </w:r>
      <w:r w:rsidRPr="00F922A0">
        <w:rPr>
          <w:spacing w:val="-1"/>
          <w:sz w:val="24"/>
        </w:rPr>
        <w:t xml:space="preserve"> </w:t>
      </w:r>
      <w:r w:rsidRPr="00F922A0">
        <w:rPr>
          <w:sz w:val="24"/>
        </w:rPr>
        <w:t>современной</w:t>
      </w:r>
      <w:r w:rsidRPr="00F922A0">
        <w:rPr>
          <w:spacing w:val="-1"/>
          <w:sz w:val="24"/>
        </w:rPr>
        <w:t xml:space="preserve"> </w:t>
      </w:r>
      <w:r w:rsidRPr="00F922A0">
        <w:rPr>
          <w:sz w:val="24"/>
        </w:rPr>
        <w:t>научной</w:t>
      </w:r>
      <w:r w:rsidRPr="00F922A0">
        <w:rPr>
          <w:spacing w:val="-1"/>
          <w:sz w:val="24"/>
        </w:rPr>
        <w:t xml:space="preserve"> </w:t>
      </w:r>
      <w:r w:rsidRPr="00F922A0">
        <w:rPr>
          <w:sz w:val="24"/>
        </w:rPr>
        <w:t>картины</w:t>
      </w:r>
      <w:r w:rsidRPr="00F922A0">
        <w:rPr>
          <w:spacing w:val="-1"/>
          <w:sz w:val="24"/>
        </w:rPr>
        <w:t xml:space="preserve"> </w:t>
      </w:r>
      <w:r w:rsidRPr="00F922A0">
        <w:rPr>
          <w:sz w:val="24"/>
        </w:rPr>
        <w:t>мира.</w:t>
      </w:r>
    </w:p>
    <w:p w:rsidR="00755FD3" w:rsidRPr="00F922A0" w:rsidRDefault="007E3FA8">
      <w:pPr>
        <w:pStyle w:val="a3"/>
        <w:ind w:left="442" w:right="115" w:firstLine="532"/>
      </w:pP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устанавливаются</w:t>
      </w:r>
      <w:r w:rsidRPr="00F922A0">
        <w:rPr>
          <w:spacing w:val="1"/>
        </w:rPr>
        <w:t xml:space="preserve"> </w:t>
      </w:r>
      <w:r w:rsidRPr="00F922A0">
        <w:t>планируемые</w:t>
      </w:r>
      <w:r w:rsidRPr="00F922A0">
        <w:rPr>
          <w:spacing w:val="1"/>
        </w:rPr>
        <w:t xml:space="preserve"> </w:t>
      </w:r>
      <w:r w:rsidRPr="00F922A0">
        <w:t>результаты</w:t>
      </w:r>
      <w:r w:rsidRPr="00F922A0">
        <w:rPr>
          <w:spacing w:val="1"/>
        </w:rPr>
        <w:t xml:space="preserve"> </w:t>
      </w:r>
      <w:r w:rsidRPr="00F922A0">
        <w:t>освоения программ по всем учебным предметам — «Русский язык», «Литература», «Родной</w:t>
      </w:r>
      <w:r w:rsidRPr="00F922A0">
        <w:rPr>
          <w:spacing w:val="1"/>
        </w:rPr>
        <w:t xml:space="preserve"> </w:t>
      </w:r>
      <w:r w:rsidRPr="00F922A0">
        <w:t>язык»,</w:t>
      </w:r>
      <w:r w:rsidRPr="00F922A0">
        <w:rPr>
          <w:spacing w:val="25"/>
        </w:rPr>
        <w:t xml:space="preserve"> </w:t>
      </w:r>
      <w:r w:rsidRPr="00F922A0">
        <w:t>«Иностранный</w:t>
      </w:r>
      <w:r w:rsidRPr="00F922A0">
        <w:rPr>
          <w:spacing w:val="23"/>
        </w:rPr>
        <w:t xml:space="preserve"> </w:t>
      </w:r>
      <w:r w:rsidRPr="00F922A0">
        <w:t>язык»,</w:t>
      </w:r>
      <w:r w:rsidRPr="00F922A0">
        <w:rPr>
          <w:spacing w:val="25"/>
        </w:rPr>
        <w:t xml:space="preserve"> </w:t>
      </w:r>
      <w:r w:rsidRPr="00F922A0">
        <w:t>«Математика»,</w:t>
      </w:r>
      <w:r w:rsidRPr="00F922A0">
        <w:rPr>
          <w:spacing w:val="27"/>
        </w:rPr>
        <w:t xml:space="preserve"> </w:t>
      </w:r>
      <w:r w:rsidRPr="00F922A0">
        <w:t>«Обществознание»,</w:t>
      </w:r>
      <w:r w:rsidRPr="00F922A0">
        <w:rPr>
          <w:spacing w:val="27"/>
        </w:rPr>
        <w:t xml:space="preserve"> </w:t>
      </w:r>
      <w:r w:rsidRPr="00F922A0">
        <w:t>«История»</w:t>
      </w:r>
      <w:r w:rsidRPr="00F922A0">
        <w:rPr>
          <w:spacing w:val="18"/>
        </w:rPr>
        <w:t xml:space="preserve"> </w:t>
      </w:r>
      <w:r w:rsidRPr="00F922A0">
        <w:t>«Химия»,</w:t>
      </w:r>
    </w:p>
    <w:p w:rsidR="00755FD3" w:rsidRPr="00F922A0" w:rsidRDefault="007E3FA8">
      <w:pPr>
        <w:pStyle w:val="a3"/>
        <w:ind w:left="442" w:right="122"/>
      </w:pPr>
      <w:r w:rsidRPr="00F922A0">
        <w:t>«Биология»,</w:t>
      </w:r>
      <w:r w:rsidRPr="00F922A0">
        <w:rPr>
          <w:spacing w:val="1"/>
        </w:rPr>
        <w:t xml:space="preserve"> </w:t>
      </w:r>
      <w:r w:rsidRPr="00F922A0">
        <w:t>«География»</w:t>
      </w:r>
      <w:r w:rsidRPr="00F922A0">
        <w:rPr>
          <w:spacing w:val="1"/>
        </w:rPr>
        <w:t xml:space="preserve"> </w:t>
      </w:r>
      <w:r w:rsidRPr="00F922A0">
        <w:t>«Физика»,</w:t>
      </w:r>
      <w:r w:rsidRPr="00F922A0">
        <w:rPr>
          <w:spacing w:val="1"/>
        </w:rPr>
        <w:t xml:space="preserve"> </w:t>
      </w:r>
      <w:r w:rsidRPr="00F922A0">
        <w:t>«Информатика»,</w:t>
      </w:r>
      <w:r w:rsidRPr="00F922A0">
        <w:rPr>
          <w:spacing w:val="1"/>
        </w:rPr>
        <w:t xml:space="preserve"> </w:t>
      </w:r>
      <w:r w:rsidRPr="00F922A0">
        <w:t>«Основы</w:t>
      </w:r>
      <w:r w:rsidRPr="00F922A0">
        <w:rPr>
          <w:spacing w:val="1"/>
        </w:rPr>
        <w:t xml:space="preserve"> </w:t>
      </w:r>
      <w:r w:rsidRPr="00F922A0">
        <w:t>безопасности</w:t>
      </w:r>
      <w:r w:rsidRPr="00F922A0">
        <w:rPr>
          <w:spacing w:val="1"/>
        </w:rPr>
        <w:t xml:space="preserve"> </w:t>
      </w:r>
      <w:r w:rsidRPr="00F922A0">
        <w:t>жизнедеятельности»,</w:t>
      </w:r>
      <w:r w:rsidRPr="00F922A0">
        <w:rPr>
          <w:spacing w:val="5"/>
        </w:rPr>
        <w:t xml:space="preserve"> </w:t>
      </w:r>
      <w:r w:rsidRPr="00F922A0">
        <w:t>«Физическая</w:t>
      </w:r>
      <w:r w:rsidRPr="00F922A0">
        <w:rPr>
          <w:spacing w:val="-1"/>
        </w:rPr>
        <w:t xml:space="preserve"> </w:t>
      </w:r>
      <w:r w:rsidRPr="00F922A0">
        <w:t>культура»,</w:t>
      </w:r>
      <w:r w:rsidRPr="00F922A0">
        <w:rPr>
          <w:spacing w:val="4"/>
        </w:rPr>
        <w:t xml:space="preserve"> </w:t>
      </w:r>
      <w:r w:rsidRPr="00F922A0">
        <w:t>«Астрономия».</w:t>
      </w:r>
    </w:p>
    <w:p w:rsidR="00755FD3" w:rsidRPr="00F922A0" w:rsidRDefault="00F81EF9" w:rsidP="00A54868">
      <w:pPr>
        <w:pStyle w:val="11"/>
        <w:numPr>
          <w:ilvl w:val="2"/>
          <w:numId w:val="162"/>
        </w:numPr>
        <w:tabs>
          <w:tab w:val="left" w:pos="567"/>
        </w:tabs>
        <w:spacing w:before="2" w:line="240" w:lineRule="auto"/>
        <w:jc w:val="center"/>
      </w:pPr>
      <w:r w:rsidRPr="00F922A0">
        <w:t>1.2.1</w:t>
      </w:r>
      <w:r w:rsidR="007E3FA8" w:rsidRPr="00F922A0">
        <w:t>Планируемые</w:t>
      </w:r>
      <w:r w:rsidR="007E3FA8" w:rsidRPr="00F922A0">
        <w:rPr>
          <w:spacing w:val="-4"/>
        </w:rPr>
        <w:t xml:space="preserve"> </w:t>
      </w:r>
      <w:r w:rsidR="007E3FA8" w:rsidRPr="00F922A0">
        <w:t>личностные</w:t>
      </w:r>
      <w:r w:rsidR="007E3FA8" w:rsidRPr="00F922A0">
        <w:rPr>
          <w:spacing w:val="54"/>
        </w:rPr>
        <w:t xml:space="preserve"> </w:t>
      </w:r>
      <w:r w:rsidR="007E3FA8" w:rsidRPr="00F922A0">
        <w:t>результаты</w:t>
      </w:r>
      <w:r w:rsidR="007E3FA8" w:rsidRPr="00F922A0">
        <w:rPr>
          <w:spacing w:val="-1"/>
        </w:rPr>
        <w:t xml:space="preserve"> </w:t>
      </w:r>
      <w:r w:rsidR="007E3FA8" w:rsidRPr="00F922A0">
        <w:t>освоения</w:t>
      </w:r>
      <w:r w:rsidR="007E3FA8" w:rsidRPr="00F922A0">
        <w:rPr>
          <w:spacing w:val="-2"/>
        </w:rPr>
        <w:t xml:space="preserve"> </w:t>
      </w:r>
      <w:r w:rsidR="007E3FA8" w:rsidRPr="00F922A0">
        <w:t>ООП</w:t>
      </w:r>
    </w:p>
    <w:p w:rsidR="00755FD3" w:rsidRPr="00F922A0" w:rsidRDefault="00755FD3">
      <w:pPr>
        <w:jc w:val="both"/>
        <w:sectPr w:rsidR="00755FD3" w:rsidRPr="00F922A0">
          <w:pgSz w:w="11920" w:h="16850"/>
          <w:pgMar w:top="400" w:right="320" w:bottom="780" w:left="1260" w:header="0" w:footer="486" w:gutter="0"/>
          <w:cols w:space="720"/>
        </w:sectPr>
      </w:pPr>
    </w:p>
    <w:p w:rsidR="00755FD3" w:rsidRPr="00F922A0" w:rsidRDefault="007E3FA8">
      <w:pPr>
        <w:spacing w:before="78" w:line="261" w:lineRule="exact"/>
        <w:ind w:left="442"/>
        <w:jc w:val="both"/>
        <w:rPr>
          <w:b/>
          <w:sz w:val="23"/>
        </w:rPr>
      </w:pPr>
      <w:r w:rsidRPr="00F922A0">
        <w:rPr>
          <w:b/>
          <w:sz w:val="23"/>
        </w:rPr>
        <w:lastRenderedPageBreak/>
        <w:t>Личностные</w:t>
      </w:r>
      <w:r w:rsidRPr="00F922A0">
        <w:rPr>
          <w:b/>
          <w:spacing w:val="-3"/>
          <w:sz w:val="23"/>
        </w:rPr>
        <w:t xml:space="preserve"> </w:t>
      </w:r>
      <w:r w:rsidRPr="00F922A0">
        <w:rPr>
          <w:b/>
          <w:sz w:val="23"/>
        </w:rPr>
        <w:t>результаты</w:t>
      </w:r>
      <w:r w:rsidRPr="00F922A0">
        <w:rPr>
          <w:b/>
          <w:spacing w:val="-3"/>
          <w:sz w:val="23"/>
        </w:rPr>
        <w:t xml:space="preserve"> </w:t>
      </w:r>
      <w:r w:rsidRPr="00F922A0">
        <w:rPr>
          <w:b/>
          <w:sz w:val="23"/>
        </w:rPr>
        <w:t>освоения</w:t>
      </w:r>
      <w:r w:rsidRPr="00F922A0">
        <w:rPr>
          <w:b/>
          <w:spacing w:val="-3"/>
          <w:sz w:val="23"/>
        </w:rPr>
        <w:t xml:space="preserve"> </w:t>
      </w:r>
      <w:r w:rsidRPr="00F922A0">
        <w:rPr>
          <w:b/>
          <w:sz w:val="23"/>
        </w:rPr>
        <w:t>основной</w:t>
      </w:r>
      <w:r w:rsidRPr="00F922A0">
        <w:rPr>
          <w:b/>
          <w:spacing w:val="-4"/>
          <w:sz w:val="23"/>
        </w:rPr>
        <w:t xml:space="preserve"> </w:t>
      </w:r>
      <w:r w:rsidRPr="00F922A0">
        <w:rPr>
          <w:b/>
          <w:sz w:val="23"/>
        </w:rPr>
        <w:t>образовательной</w:t>
      </w:r>
      <w:r w:rsidRPr="00F922A0">
        <w:rPr>
          <w:b/>
          <w:spacing w:val="-3"/>
          <w:sz w:val="23"/>
        </w:rPr>
        <w:t xml:space="preserve"> </w:t>
      </w:r>
      <w:r w:rsidRPr="00F922A0">
        <w:rPr>
          <w:b/>
          <w:sz w:val="23"/>
        </w:rPr>
        <w:t>программы</w:t>
      </w:r>
      <w:r w:rsidRPr="00F922A0">
        <w:rPr>
          <w:b/>
          <w:spacing w:val="-3"/>
          <w:sz w:val="23"/>
        </w:rPr>
        <w:t xml:space="preserve"> </w:t>
      </w:r>
      <w:r w:rsidRPr="00F922A0">
        <w:rPr>
          <w:b/>
          <w:sz w:val="23"/>
        </w:rPr>
        <w:t>отражают</w:t>
      </w:r>
    </w:p>
    <w:p w:rsidR="00755FD3" w:rsidRPr="00F922A0" w:rsidRDefault="007E3FA8" w:rsidP="00366414">
      <w:pPr>
        <w:pStyle w:val="a5"/>
        <w:numPr>
          <w:ilvl w:val="0"/>
          <w:numId w:val="161"/>
        </w:numPr>
        <w:tabs>
          <w:tab w:val="left" w:pos="740"/>
        </w:tabs>
        <w:ind w:right="125" w:firstLine="0"/>
        <w:rPr>
          <w:sz w:val="24"/>
        </w:rPr>
      </w:pPr>
      <w:r w:rsidRPr="00F922A0">
        <w:rPr>
          <w:sz w:val="24"/>
        </w:rPr>
        <w:t>российскую гражданскую идентичность, патриотизм, уважение к своему народу, чувства</w:t>
      </w:r>
      <w:r w:rsidRPr="00F922A0">
        <w:rPr>
          <w:spacing w:val="1"/>
          <w:sz w:val="24"/>
        </w:rPr>
        <w:t xml:space="preserve"> </w:t>
      </w:r>
      <w:r w:rsidRPr="00F922A0">
        <w:rPr>
          <w:sz w:val="24"/>
        </w:rPr>
        <w:t>ответственности перед Родиной, гордости за свой край, свою Родину, прошлое и настоящее</w:t>
      </w:r>
      <w:r w:rsidRPr="00F922A0">
        <w:rPr>
          <w:spacing w:val="1"/>
          <w:sz w:val="24"/>
        </w:rPr>
        <w:t xml:space="preserve"> </w:t>
      </w:r>
      <w:r w:rsidRPr="00F922A0">
        <w:rPr>
          <w:sz w:val="24"/>
        </w:rPr>
        <w:t>многонационального</w:t>
      </w:r>
      <w:r w:rsidRPr="00F922A0">
        <w:rPr>
          <w:spacing w:val="-7"/>
          <w:sz w:val="24"/>
        </w:rPr>
        <w:t xml:space="preserve"> </w:t>
      </w:r>
      <w:r w:rsidRPr="00F922A0">
        <w:rPr>
          <w:sz w:val="24"/>
        </w:rPr>
        <w:t>народа</w:t>
      </w:r>
      <w:r w:rsidRPr="00F922A0">
        <w:rPr>
          <w:spacing w:val="-4"/>
          <w:sz w:val="24"/>
        </w:rPr>
        <w:t xml:space="preserve"> </w:t>
      </w:r>
      <w:r w:rsidRPr="00F922A0">
        <w:rPr>
          <w:sz w:val="24"/>
        </w:rPr>
        <w:t>России,</w:t>
      </w:r>
      <w:r w:rsidRPr="00F922A0">
        <w:rPr>
          <w:spacing w:val="-2"/>
          <w:sz w:val="24"/>
        </w:rPr>
        <w:t xml:space="preserve"> </w:t>
      </w:r>
      <w:r w:rsidRPr="00F922A0">
        <w:rPr>
          <w:sz w:val="24"/>
        </w:rPr>
        <w:t>уважение</w:t>
      </w:r>
      <w:r w:rsidRPr="00F922A0">
        <w:rPr>
          <w:spacing w:val="-2"/>
          <w:sz w:val="24"/>
        </w:rPr>
        <w:t xml:space="preserve"> </w:t>
      </w:r>
      <w:r w:rsidRPr="00F922A0">
        <w:rPr>
          <w:sz w:val="24"/>
        </w:rPr>
        <w:t>государственных</w:t>
      </w:r>
      <w:r w:rsidRPr="00F922A0">
        <w:rPr>
          <w:spacing w:val="-3"/>
          <w:sz w:val="24"/>
        </w:rPr>
        <w:t xml:space="preserve"> </w:t>
      </w:r>
      <w:r w:rsidRPr="00F922A0">
        <w:rPr>
          <w:sz w:val="24"/>
        </w:rPr>
        <w:t>символов</w:t>
      </w:r>
      <w:r w:rsidRPr="00F922A0">
        <w:rPr>
          <w:spacing w:val="-4"/>
          <w:sz w:val="24"/>
        </w:rPr>
        <w:t xml:space="preserve"> </w:t>
      </w:r>
      <w:r w:rsidRPr="00F922A0">
        <w:rPr>
          <w:sz w:val="24"/>
        </w:rPr>
        <w:t>(герб,</w:t>
      </w:r>
      <w:r w:rsidRPr="00F922A0">
        <w:rPr>
          <w:spacing w:val="-3"/>
          <w:sz w:val="24"/>
        </w:rPr>
        <w:t xml:space="preserve"> </w:t>
      </w:r>
      <w:r w:rsidRPr="00F922A0">
        <w:rPr>
          <w:sz w:val="24"/>
        </w:rPr>
        <w:t>флаг,</w:t>
      </w:r>
      <w:r w:rsidRPr="00F922A0">
        <w:rPr>
          <w:spacing w:val="-5"/>
          <w:sz w:val="24"/>
        </w:rPr>
        <w:t xml:space="preserve"> </w:t>
      </w:r>
      <w:r w:rsidRPr="00F922A0">
        <w:rPr>
          <w:sz w:val="24"/>
        </w:rPr>
        <w:t>гимн);</w:t>
      </w:r>
    </w:p>
    <w:p w:rsidR="00755FD3" w:rsidRPr="00F922A0" w:rsidRDefault="007E3FA8" w:rsidP="00366414">
      <w:pPr>
        <w:pStyle w:val="a5"/>
        <w:numPr>
          <w:ilvl w:val="0"/>
          <w:numId w:val="161"/>
        </w:numPr>
        <w:tabs>
          <w:tab w:val="left" w:pos="790"/>
        </w:tabs>
        <w:ind w:right="123" w:firstLine="0"/>
        <w:rPr>
          <w:sz w:val="24"/>
        </w:rPr>
      </w:pPr>
      <w:r w:rsidRPr="00F922A0">
        <w:rPr>
          <w:sz w:val="24"/>
        </w:rPr>
        <w:t>гражданскую</w:t>
      </w:r>
      <w:r w:rsidRPr="00F922A0">
        <w:rPr>
          <w:spacing w:val="1"/>
          <w:sz w:val="24"/>
        </w:rPr>
        <w:t xml:space="preserve"> </w:t>
      </w:r>
      <w:r w:rsidRPr="00F922A0">
        <w:rPr>
          <w:sz w:val="24"/>
        </w:rPr>
        <w:t>позицию</w:t>
      </w:r>
      <w:r w:rsidRPr="00F922A0">
        <w:rPr>
          <w:spacing w:val="1"/>
          <w:sz w:val="24"/>
        </w:rPr>
        <w:t xml:space="preserve"> </w:t>
      </w:r>
      <w:r w:rsidRPr="00F922A0">
        <w:rPr>
          <w:sz w:val="24"/>
        </w:rPr>
        <w:t>как</w:t>
      </w:r>
      <w:r w:rsidRPr="00F922A0">
        <w:rPr>
          <w:spacing w:val="1"/>
          <w:sz w:val="24"/>
        </w:rPr>
        <w:t xml:space="preserve"> </w:t>
      </w:r>
      <w:r w:rsidRPr="00F922A0">
        <w:rPr>
          <w:sz w:val="24"/>
        </w:rPr>
        <w:t>активного</w:t>
      </w:r>
      <w:r w:rsidRPr="00F922A0">
        <w:rPr>
          <w:spacing w:val="1"/>
          <w:sz w:val="24"/>
        </w:rPr>
        <w:t xml:space="preserve"> </w:t>
      </w:r>
      <w:r w:rsidRPr="00F922A0">
        <w:rPr>
          <w:sz w:val="24"/>
        </w:rPr>
        <w:t>и</w:t>
      </w:r>
      <w:r w:rsidRPr="00F922A0">
        <w:rPr>
          <w:spacing w:val="1"/>
          <w:sz w:val="24"/>
        </w:rPr>
        <w:t xml:space="preserve"> </w:t>
      </w:r>
      <w:r w:rsidRPr="00F922A0">
        <w:rPr>
          <w:sz w:val="24"/>
        </w:rPr>
        <w:t>ответственного</w:t>
      </w:r>
      <w:r w:rsidRPr="00F922A0">
        <w:rPr>
          <w:spacing w:val="1"/>
          <w:sz w:val="24"/>
        </w:rPr>
        <w:t xml:space="preserve"> </w:t>
      </w:r>
      <w:r w:rsidRPr="00F922A0">
        <w:rPr>
          <w:sz w:val="24"/>
        </w:rPr>
        <w:t>члена</w:t>
      </w:r>
      <w:r w:rsidRPr="00F922A0">
        <w:rPr>
          <w:spacing w:val="1"/>
          <w:sz w:val="24"/>
        </w:rPr>
        <w:t xml:space="preserve"> </w:t>
      </w:r>
      <w:r w:rsidRPr="00F922A0">
        <w:rPr>
          <w:sz w:val="24"/>
        </w:rPr>
        <w:t>российского</w:t>
      </w:r>
      <w:r w:rsidRPr="00F922A0">
        <w:rPr>
          <w:spacing w:val="1"/>
          <w:sz w:val="24"/>
        </w:rPr>
        <w:t xml:space="preserve"> </w:t>
      </w:r>
      <w:r w:rsidRPr="00F922A0">
        <w:rPr>
          <w:sz w:val="24"/>
        </w:rPr>
        <w:t>общества,</w:t>
      </w:r>
      <w:r w:rsidRPr="00F922A0">
        <w:rPr>
          <w:spacing w:val="1"/>
          <w:sz w:val="24"/>
        </w:rPr>
        <w:t xml:space="preserve"> </w:t>
      </w:r>
      <w:r w:rsidRPr="00F922A0">
        <w:rPr>
          <w:sz w:val="24"/>
        </w:rPr>
        <w:t>осознающего свои конституционные права и обязанности, уважающего закон и правопорядок,</w:t>
      </w:r>
      <w:r w:rsidRPr="00F922A0">
        <w:rPr>
          <w:spacing w:val="-57"/>
          <w:sz w:val="24"/>
        </w:rPr>
        <w:t xml:space="preserve"> </w:t>
      </w:r>
      <w:r w:rsidRPr="00F922A0">
        <w:rPr>
          <w:sz w:val="24"/>
        </w:rPr>
        <w:t>обладающего чувством собственного достоинства, осознанно принимающего традиционные</w:t>
      </w:r>
      <w:r w:rsidRPr="00F922A0">
        <w:rPr>
          <w:spacing w:val="1"/>
          <w:sz w:val="24"/>
        </w:rPr>
        <w:t xml:space="preserve"> </w:t>
      </w:r>
      <w:r w:rsidRPr="00F922A0">
        <w:rPr>
          <w:sz w:val="24"/>
        </w:rPr>
        <w:t>национальные</w:t>
      </w:r>
      <w:r w:rsidRPr="00F922A0">
        <w:rPr>
          <w:spacing w:val="-3"/>
          <w:sz w:val="24"/>
        </w:rPr>
        <w:t xml:space="preserve"> </w:t>
      </w:r>
      <w:r w:rsidRPr="00F922A0">
        <w:rPr>
          <w:sz w:val="24"/>
        </w:rPr>
        <w:t>и</w:t>
      </w:r>
      <w:r w:rsidRPr="00F922A0">
        <w:rPr>
          <w:spacing w:val="-1"/>
          <w:sz w:val="24"/>
        </w:rPr>
        <w:t xml:space="preserve"> </w:t>
      </w:r>
      <w:r w:rsidRPr="00F922A0">
        <w:rPr>
          <w:sz w:val="24"/>
        </w:rPr>
        <w:t>общечеловеческие</w:t>
      </w:r>
      <w:r w:rsidRPr="00F922A0">
        <w:rPr>
          <w:spacing w:val="-2"/>
          <w:sz w:val="24"/>
        </w:rPr>
        <w:t xml:space="preserve"> </w:t>
      </w:r>
      <w:r w:rsidRPr="00F922A0">
        <w:rPr>
          <w:sz w:val="24"/>
        </w:rPr>
        <w:t>гуманистические</w:t>
      </w:r>
      <w:r w:rsidRPr="00F922A0">
        <w:rPr>
          <w:spacing w:val="-2"/>
          <w:sz w:val="24"/>
        </w:rPr>
        <w:t xml:space="preserve"> </w:t>
      </w:r>
      <w:r w:rsidRPr="00F922A0">
        <w:rPr>
          <w:sz w:val="24"/>
        </w:rPr>
        <w:t>и</w:t>
      </w:r>
      <w:r w:rsidRPr="00F922A0">
        <w:rPr>
          <w:spacing w:val="-1"/>
          <w:sz w:val="24"/>
        </w:rPr>
        <w:t xml:space="preserve"> </w:t>
      </w:r>
      <w:r w:rsidRPr="00F922A0">
        <w:rPr>
          <w:sz w:val="24"/>
        </w:rPr>
        <w:t>демократические</w:t>
      </w:r>
      <w:r w:rsidRPr="00F922A0">
        <w:rPr>
          <w:spacing w:val="-2"/>
          <w:sz w:val="24"/>
        </w:rPr>
        <w:t xml:space="preserve"> </w:t>
      </w:r>
      <w:r w:rsidRPr="00F922A0">
        <w:rPr>
          <w:sz w:val="24"/>
        </w:rPr>
        <w:t>ценности;</w:t>
      </w:r>
    </w:p>
    <w:p w:rsidR="00755FD3" w:rsidRPr="00F922A0" w:rsidRDefault="007E3FA8" w:rsidP="00366414">
      <w:pPr>
        <w:pStyle w:val="a5"/>
        <w:numPr>
          <w:ilvl w:val="0"/>
          <w:numId w:val="161"/>
        </w:numPr>
        <w:tabs>
          <w:tab w:val="left" w:pos="702"/>
        </w:tabs>
        <w:ind w:left="702" w:hanging="260"/>
        <w:rPr>
          <w:sz w:val="24"/>
        </w:rPr>
      </w:pPr>
      <w:r w:rsidRPr="00F922A0">
        <w:rPr>
          <w:sz w:val="24"/>
        </w:rPr>
        <w:t>готовность</w:t>
      </w:r>
      <w:r w:rsidRPr="00F922A0">
        <w:rPr>
          <w:spacing w:val="-3"/>
          <w:sz w:val="24"/>
        </w:rPr>
        <w:t xml:space="preserve"> </w:t>
      </w:r>
      <w:r w:rsidRPr="00F922A0">
        <w:rPr>
          <w:sz w:val="24"/>
        </w:rPr>
        <w:t>к</w:t>
      </w:r>
      <w:r w:rsidRPr="00F922A0">
        <w:rPr>
          <w:spacing w:val="-4"/>
          <w:sz w:val="24"/>
        </w:rPr>
        <w:t xml:space="preserve"> </w:t>
      </w:r>
      <w:r w:rsidRPr="00F922A0">
        <w:rPr>
          <w:sz w:val="24"/>
        </w:rPr>
        <w:t>служению</w:t>
      </w:r>
      <w:r w:rsidRPr="00F922A0">
        <w:rPr>
          <w:spacing w:val="-3"/>
          <w:sz w:val="24"/>
        </w:rPr>
        <w:t xml:space="preserve"> </w:t>
      </w:r>
      <w:r w:rsidRPr="00F922A0">
        <w:rPr>
          <w:sz w:val="24"/>
        </w:rPr>
        <w:t>Отечеству,</w:t>
      </w:r>
      <w:r w:rsidRPr="00F922A0">
        <w:rPr>
          <w:spacing w:val="-4"/>
          <w:sz w:val="24"/>
        </w:rPr>
        <w:t xml:space="preserve"> </w:t>
      </w:r>
      <w:r w:rsidRPr="00F922A0">
        <w:rPr>
          <w:sz w:val="24"/>
        </w:rPr>
        <w:t>его</w:t>
      </w:r>
      <w:r w:rsidRPr="00F922A0">
        <w:rPr>
          <w:spacing w:val="-5"/>
          <w:sz w:val="24"/>
        </w:rPr>
        <w:t xml:space="preserve"> </w:t>
      </w:r>
      <w:r w:rsidRPr="00F922A0">
        <w:rPr>
          <w:sz w:val="24"/>
        </w:rPr>
        <w:t>защите;</w:t>
      </w:r>
    </w:p>
    <w:p w:rsidR="00755FD3" w:rsidRPr="00F922A0" w:rsidRDefault="007E3FA8" w:rsidP="00366414">
      <w:pPr>
        <w:pStyle w:val="a5"/>
        <w:numPr>
          <w:ilvl w:val="0"/>
          <w:numId w:val="161"/>
        </w:numPr>
        <w:tabs>
          <w:tab w:val="left" w:pos="692"/>
        </w:tabs>
        <w:ind w:right="119" w:firstLine="0"/>
        <w:rPr>
          <w:sz w:val="24"/>
        </w:rPr>
      </w:pPr>
      <w:r w:rsidRPr="00F922A0">
        <w:rPr>
          <w:sz w:val="24"/>
        </w:rPr>
        <w:t>сформированность</w:t>
      </w:r>
      <w:r w:rsidRPr="00F922A0">
        <w:rPr>
          <w:spacing w:val="-12"/>
          <w:sz w:val="24"/>
        </w:rPr>
        <w:t xml:space="preserve"> </w:t>
      </w:r>
      <w:r w:rsidRPr="00F922A0">
        <w:rPr>
          <w:sz w:val="24"/>
        </w:rPr>
        <w:t>мировоззрения,</w:t>
      </w:r>
      <w:r w:rsidRPr="00F922A0">
        <w:rPr>
          <w:spacing w:val="-13"/>
          <w:sz w:val="24"/>
        </w:rPr>
        <w:t xml:space="preserve"> </w:t>
      </w:r>
      <w:r w:rsidRPr="00F922A0">
        <w:rPr>
          <w:sz w:val="24"/>
        </w:rPr>
        <w:t>соответствующего</w:t>
      </w:r>
      <w:r w:rsidRPr="00F922A0">
        <w:rPr>
          <w:spacing w:val="-10"/>
          <w:sz w:val="24"/>
        </w:rPr>
        <w:t xml:space="preserve"> </w:t>
      </w:r>
      <w:r w:rsidRPr="00F922A0">
        <w:rPr>
          <w:sz w:val="24"/>
        </w:rPr>
        <w:t>современному</w:t>
      </w:r>
      <w:r w:rsidRPr="00F922A0">
        <w:rPr>
          <w:spacing w:val="-13"/>
          <w:sz w:val="24"/>
        </w:rPr>
        <w:t xml:space="preserve"> </w:t>
      </w:r>
      <w:r w:rsidRPr="00F922A0">
        <w:rPr>
          <w:sz w:val="24"/>
        </w:rPr>
        <w:t>уровню</w:t>
      </w:r>
      <w:r w:rsidRPr="00F922A0">
        <w:rPr>
          <w:spacing w:val="-12"/>
          <w:sz w:val="24"/>
        </w:rPr>
        <w:t xml:space="preserve"> </w:t>
      </w:r>
      <w:r w:rsidRPr="00F922A0">
        <w:rPr>
          <w:sz w:val="24"/>
        </w:rPr>
        <w:t>развития</w:t>
      </w:r>
      <w:r w:rsidRPr="00F922A0">
        <w:rPr>
          <w:spacing w:val="-13"/>
          <w:sz w:val="24"/>
        </w:rPr>
        <w:t xml:space="preserve"> </w:t>
      </w:r>
      <w:r w:rsidRPr="00F922A0">
        <w:rPr>
          <w:sz w:val="24"/>
        </w:rPr>
        <w:t>науки</w:t>
      </w:r>
      <w:r w:rsidRPr="00F922A0">
        <w:rPr>
          <w:spacing w:val="-57"/>
          <w:sz w:val="24"/>
        </w:rPr>
        <w:t xml:space="preserve"> </w:t>
      </w:r>
      <w:r w:rsidRPr="00F922A0">
        <w:rPr>
          <w:sz w:val="24"/>
        </w:rPr>
        <w:t>и</w:t>
      </w:r>
      <w:r w:rsidRPr="00F922A0">
        <w:rPr>
          <w:spacing w:val="1"/>
          <w:sz w:val="24"/>
        </w:rPr>
        <w:t xml:space="preserve"> </w:t>
      </w:r>
      <w:r w:rsidRPr="00F922A0">
        <w:rPr>
          <w:sz w:val="24"/>
        </w:rPr>
        <w:t>общественной</w:t>
      </w:r>
      <w:r w:rsidRPr="00F922A0">
        <w:rPr>
          <w:spacing w:val="1"/>
          <w:sz w:val="24"/>
        </w:rPr>
        <w:t xml:space="preserve"> </w:t>
      </w:r>
      <w:r w:rsidRPr="00F922A0">
        <w:rPr>
          <w:sz w:val="24"/>
        </w:rPr>
        <w:t>практики,</w:t>
      </w:r>
      <w:r w:rsidRPr="00F922A0">
        <w:rPr>
          <w:spacing w:val="1"/>
          <w:sz w:val="24"/>
        </w:rPr>
        <w:t xml:space="preserve"> </w:t>
      </w:r>
      <w:r w:rsidRPr="00F922A0">
        <w:rPr>
          <w:sz w:val="24"/>
        </w:rPr>
        <w:t>основанного</w:t>
      </w:r>
      <w:r w:rsidRPr="00F922A0">
        <w:rPr>
          <w:spacing w:val="1"/>
          <w:sz w:val="24"/>
        </w:rPr>
        <w:t xml:space="preserve"> </w:t>
      </w:r>
      <w:r w:rsidRPr="00F922A0">
        <w:rPr>
          <w:sz w:val="24"/>
        </w:rPr>
        <w:t>на</w:t>
      </w:r>
      <w:r w:rsidRPr="00F922A0">
        <w:rPr>
          <w:spacing w:val="1"/>
          <w:sz w:val="24"/>
        </w:rPr>
        <w:t xml:space="preserve"> </w:t>
      </w:r>
      <w:r w:rsidRPr="00F922A0">
        <w:rPr>
          <w:sz w:val="24"/>
        </w:rPr>
        <w:t>диалоге</w:t>
      </w:r>
      <w:r w:rsidRPr="00F922A0">
        <w:rPr>
          <w:spacing w:val="1"/>
          <w:sz w:val="24"/>
        </w:rPr>
        <w:t xml:space="preserve"> </w:t>
      </w:r>
      <w:r w:rsidRPr="00F922A0">
        <w:rPr>
          <w:sz w:val="24"/>
        </w:rPr>
        <w:t>культур,</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форм</w:t>
      </w:r>
      <w:r w:rsidRPr="00F922A0">
        <w:rPr>
          <w:spacing w:val="1"/>
          <w:sz w:val="24"/>
        </w:rPr>
        <w:t xml:space="preserve"> </w:t>
      </w:r>
      <w:r w:rsidRPr="00F922A0">
        <w:rPr>
          <w:sz w:val="24"/>
        </w:rPr>
        <w:t>общественного</w:t>
      </w:r>
      <w:r w:rsidRPr="00F922A0">
        <w:rPr>
          <w:spacing w:val="-1"/>
          <w:sz w:val="24"/>
        </w:rPr>
        <w:t xml:space="preserve"> </w:t>
      </w:r>
      <w:r w:rsidRPr="00F922A0">
        <w:rPr>
          <w:sz w:val="24"/>
        </w:rPr>
        <w:t>сознания,</w:t>
      </w:r>
      <w:r w:rsidRPr="00F922A0">
        <w:rPr>
          <w:spacing w:val="-1"/>
          <w:sz w:val="24"/>
        </w:rPr>
        <w:t xml:space="preserve"> </w:t>
      </w:r>
      <w:r w:rsidRPr="00F922A0">
        <w:rPr>
          <w:sz w:val="24"/>
        </w:rPr>
        <w:t>осознание</w:t>
      </w:r>
      <w:r w:rsidRPr="00F922A0">
        <w:rPr>
          <w:spacing w:val="-1"/>
          <w:sz w:val="24"/>
        </w:rPr>
        <w:t xml:space="preserve"> </w:t>
      </w:r>
      <w:r w:rsidRPr="00F922A0">
        <w:rPr>
          <w:sz w:val="24"/>
        </w:rPr>
        <w:t>своего</w:t>
      </w:r>
      <w:r w:rsidRPr="00F922A0">
        <w:rPr>
          <w:spacing w:val="-2"/>
          <w:sz w:val="24"/>
        </w:rPr>
        <w:t xml:space="preserve"> </w:t>
      </w:r>
      <w:r w:rsidRPr="00F922A0">
        <w:rPr>
          <w:sz w:val="24"/>
        </w:rPr>
        <w:t>места в</w:t>
      </w:r>
      <w:r w:rsidRPr="00F922A0">
        <w:rPr>
          <w:spacing w:val="-2"/>
          <w:sz w:val="24"/>
        </w:rPr>
        <w:t xml:space="preserve"> </w:t>
      </w:r>
      <w:r w:rsidRPr="00F922A0">
        <w:rPr>
          <w:sz w:val="24"/>
        </w:rPr>
        <w:t>поликультурном</w:t>
      </w:r>
      <w:r w:rsidRPr="00F922A0">
        <w:rPr>
          <w:spacing w:val="-1"/>
          <w:sz w:val="24"/>
        </w:rPr>
        <w:t xml:space="preserve"> </w:t>
      </w:r>
      <w:r w:rsidRPr="00F922A0">
        <w:rPr>
          <w:sz w:val="24"/>
        </w:rPr>
        <w:t>мире;</w:t>
      </w:r>
    </w:p>
    <w:p w:rsidR="00755FD3" w:rsidRPr="00F922A0" w:rsidRDefault="007E3FA8" w:rsidP="00366414">
      <w:pPr>
        <w:pStyle w:val="a5"/>
        <w:numPr>
          <w:ilvl w:val="0"/>
          <w:numId w:val="161"/>
        </w:numPr>
        <w:tabs>
          <w:tab w:val="left" w:pos="927"/>
        </w:tabs>
        <w:ind w:right="121" w:firstLine="0"/>
        <w:rPr>
          <w:sz w:val="24"/>
        </w:rPr>
      </w:pPr>
      <w:r w:rsidRPr="00F922A0">
        <w:rPr>
          <w:sz w:val="24"/>
        </w:rPr>
        <w:t>сформированность</w:t>
      </w:r>
      <w:r w:rsidRPr="00F922A0">
        <w:rPr>
          <w:spacing w:val="1"/>
          <w:sz w:val="24"/>
        </w:rPr>
        <w:t xml:space="preserve"> </w:t>
      </w:r>
      <w:r w:rsidRPr="00F922A0">
        <w:rPr>
          <w:sz w:val="24"/>
        </w:rPr>
        <w:t>основ</w:t>
      </w:r>
      <w:r w:rsidRPr="00F922A0">
        <w:rPr>
          <w:spacing w:val="1"/>
          <w:sz w:val="24"/>
        </w:rPr>
        <w:t xml:space="preserve"> </w:t>
      </w:r>
      <w:r w:rsidRPr="00F922A0">
        <w:rPr>
          <w:sz w:val="24"/>
        </w:rPr>
        <w:t>саморазвития</w:t>
      </w:r>
      <w:r w:rsidRPr="00F922A0">
        <w:rPr>
          <w:spacing w:val="1"/>
          <w:sz w:val="24"/>
        </w:rPr>
        <w:t xml:space="preserve"> </w:t>
      </w:r>
      <w:r w:rsidRPr="00F922A0">
        <w:rPr>
          <w:sz w:val="24"/>
        </w:rPr>
        <w:t>и</w:t>
      </w:r>
      <w:r w:rsidRPr="00F922A0">
        <w:rPr>
          <w:spacing w:val="1"/>
          <w:sz w:val="24"/>
        </w:rPr>
        <w:t xml:space="preserve"> </w:t>
      </w:r>
      <w:r w:rsidRPr="00F922A0">
        <w:rPr>
          <w:sz w:val="24"/>
        </w:rPr>
        <w:t>самовоспитания</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общечеловеческими</w:t>
      </w:r>
      <w:r w:rsidRPr="00F922A0">
        <w:rPr>
          <w:spacing w:val="-12"/>
          <w:sz w:val="24"/>
        </w:rPr>
        <w:t xml:space="preserve"> </w:t>
      </w:r>
      <w:r w:rsidRPr="00F922A0">
        <w:rPr>
          <w:sz w:val="24"/>
        </w:rPr>
        <w:t>ценностями</w:t>
      </w:r>
      <w:r w:rsidRPr="00F922A0">
        <w:rPr>
          <w:spacing w:val="-11"/>
          <w:sz w:val="24"/>
        </w:rPr>
        <w:t xml:space="preserve"> </w:t>
      </w:r>
      <w:r w:rsidRPr="00F922A0">
        <w:rPr>
          <w:sz w:val="24"/>
        </w:rPr>
        <w:t>и</w:t>
      </w:r>
      <w:r w:rsidRPr="00F922A0">
        <w:rPr>
          <w:spacing w:val="-12"/>
          <w:sz w:val="24"/>
        </w:rPr>
        <w:t xml:space="preserve"> </w:t>
      </w:r>
      <w:r w:rsidRPr="00F922A0">
        <w:rPr>
          <w:sz w:val="24"/>
        </w:rPr>
        <w:t>идеалами</w:t>
      </w:r>
      <w:r w:rsidRPr="00F922A0">
        <w:rPr>
          <w:spacing w:val="-11"/>
          <w:sz w:val="24"/>
        </w:rPr>
        <w:t xml:space="preserve"> </w:t>
      </w:r>
      <w:r w:rsidRPr="00F922A0">
        <w:rPr>
          <w:sz w:val="24"/>
        </w:rPr>
        <w:t>гражданского</w:t>
      </w:r>
      <w:r w:rsidRPr="00F922A0">
        <w:rPr>
          <w:spacing w:val="-13"/>
          <w:sz w:val="24"/>
        </w:rPr>
        <w:t xml:space="preserve"> </w:t>
      </w:r>
      <w:r w:rsidRPr="00F922A0">
        <w:rPr>
          <w:sz w:val="24"/>
        </w:rPr>
        <w:t>общества;</w:t>
      </w:r>
      <w:r w:rsidRPr="00F922A0">
        <w:rPr>
          <w:spacing w:val="-12"/>
          <w:sz w:val="24"/>
        </w:rPr>
        <w:t xml:space="preserve"> </w:t>
      </w:r>
      <w:r w:rsidRPr="00F922A0">
        <w:rPr>
          <w:sz w:val="24"/>
        </w:rPr>
        <w:t>готовность</w:t>
      </w:r>
      <w:r w:rsidRPr="00F922A0">
        <w:rPr>
          <w:spacing w:val="-12"/>
          <w:sz w:val="24"/>
        </w:rPr>
        <w:t xml:space="preserve"> </w:t>
      </w:r>
      <w:r w:rsidRPr="00F922A0">
        <w:rPr>
          <w:sz w:val="24"/>
        </w:rPr>
        <w:t>и</w:t>
      </w:r>
      <w:r w:rsidRPr="00F922A0">
        <w:rPr>
          <w:spacing w:val="-11"/>
          <w:sz w:val="24"/>
        </w:rPr>
        <w:t xml:space="preserve"> </w:t>
      </w:r>
      <w:r w:rsidRPr="00F922A0">
        <w:rPr>
          <w:sz w:val="24"/>
        </w:rPr>
        <w:t>способность</w:t>
      </w:r>
      <w:r w:rsidRPr="00F922A0">
        <w:rPr>
          <w:spacing w:val="-58"/>
          <w:sz w:val="24"/>
        </w:rPr>
        <w:t xml:space="preserve"> </w:t>
      </w:r>
      <w:r w:rsidRPr="00F922A0">
        <w:rPr>
          <w:sz w:val="24"/>
        </w:rPr>
        <w:t>к</w:t>
      </w:r>
      <w:r w:rsidRPr="00F922A0">
        <w:rPr>
          <w:spacing w:val="-1"/>
          <w:sz w:val="24"/>
        </w:rPr>
        <w:t xml:space="preserve"> </w:t>
      </w:r>
      <w:r w:rsidRPr="00F922A0">
        <w:rPr>
          <w:sz w:val="24"/>
        </w:rPr>
        <w:t>самостоятельной, творческой и</w:t>
      </w:r>
      <w:r w:rsidRPr="00F922A0">
        <w:rPr>
          <w:spacing w:val="-1"/>
          <w:sz w:val="24"/>
        </w:rPr>
        <w:t xml:space="preserve"> </w:t>
      </w:r>
      <w:r w:rsidRPr="00F922A0">
        <w:rPr>
          <w:sz w:val="24"/>
        </w:rPr>
        <w:t>ответственной деятельности;</w:t>
      </w:r>
    </w:p>
    <w:p w:rsidR="00755FD3" w:rsidRPr="00F922A0" w:rsidRDefault="007E3FA8" w:rsidP="00366414">
      <w:pPr>
        <w:pStyle w:val="a5"/>
        <w:numPr>
          <w:ilvl w:val="0"/>
          <w:numId w:val="161"/>
        </w:numPr>
        <w:tabs>
          <w:tab w:val="left" w:pos="706"/>
        </w:tabs>
        <w:ind w:right="123" w:firstLine="0"/>
        <w:rPr>
          <w:sz w:val="24"/>
        </w:rPr>
      </w:pPr>
      <w:r w:rsidRPr="00F922A0">
        <w:rPr>
          <w:sz w:val="24"/>
        </w:rPr>
        <w:t>толерантное сознание и поведение в поликультурном мире, готовность и способность вести</w:t>
      </w:r>
      <w:r w:rsidRPr="00F922A0">
        <w:rPr>
          <w:spacing w:val="1"/>
          <w:sz w:val="24"/>
        </w:rPr>
        <w:t xml:space="preserve"> </w:t>
      </w:r>
      <w:r w:rsidRPr="00F922A0">
        <w:rPr>
          <w:sz w:val="24"/>
        </w:rPr>
        <w:t>диалог</w:t>
      </w:r>
      <w:r w:rsidRPr="00F922A0">
        <w:rPr>
          <w:spacing w:val="1"/>
          <w:sz w:val="24"/>
        </w:rPr>
        <w:t xml:space="preserve"> </w:t>
      </w:r>
      <w:r w:rsidRPr="00F922A0">
        <w:rPr>
          <w:sz w:val="24"/>
        </w:rPr>
        <w:t>с</w:t>
      </w:r>
      <w:r w:rsidRPr="00F922A0">
        <w:rPr>
          <w:spacing w:val="1"/>
          <w:sz w:val="24"/>
        </w:rPr>
        <w:t xml:space="preserve"> </w:t>
      </w:r>
      <w:r w:rsidRPr="00F922A0">
        <w:rPr>
          <w:sz w:val="24"/>
        </w:rPr>
        <w:t>другими</w:t>
      </w:r>
      <w:r w:rsidRPr="00F922A0">
        <w:rPr>
          <w:spacing w:val="1"/>
          <w:sz w:val="24"/>
        </w:rPr>
        <w:t xml:space="preserve"> </w:t>
      </w:r>
      <w:r w:rsidRPr="00F922A0">
        <w:rPr>
          <w:sz w:val="24"/>
        </w:rPr>
        <w:t>людьми,</w:t>
      </w:r>
      <w:r w:rsidRPr="00F922A0">
        <w:rPr>
          <w:spacing w:val="1"/>
          <w:sz w:val="24"/>
        </w:rPr>
        <w:t xml:space="preserve"> </w:t>
      </w:r>
      <w:r w:rsidRPr="00F922A0">
        <w:rPr>
          <w:sz w:val="24"/>
        </w:rPr>
        <w:t>достигать</w:t>
      </w:r>
      <w:r w:rsidRPr="00F922A0">
        <w:rPr>
          <w:spacing w:val="1"/>
          <w:sz w:val="24"/>
        </w:rPr>
        <w:t xml:space="preserve"> </w:t>
      </w:r>
      <w:r w:rsidRPr="00F922A0">
        <w:rPr>
          <w:sz w:val="24"/>
        </w:rPr>
        <w:t>в</w:t>
      </w:r>
      <w:r w:rsidRPr="00F922A0">
        <w:rPr>
          <w:spacing w:val="1"/>
          <w:sz w:val="24"/>
        </w:rPr>
        <w:t xml:space="preserve"> </w:t>
      </w:r>
      <w:r w:rsidRPr="00F922A0">
        <w:rPr>
          <w:sz w:val="24"/>
        </w:rPr>
        <w:t>нем</w:t>
      </w:r>
      <w:r w:rsidRPr="00F922A0">
        <w:rPr>
          <w:spacing w:val="1"/>
          <w:sz w:val="24"/>
        </w:rPr>
        <w:t xml:space="preserve"> </w:t>
      </w:r>
      <w:r w:rsidRPr="00F922A0">
        <w:rPr>
          <w:sz w:val="24"/>
        </w:rPr>
        <w:t>взаимопонимания,</w:t>
      </w:r>
      <w:r w:rsidRPr="00F922A0">
        <w:rPr>
          <w:spacing w:val="1"/>
          <w:sz w:val="24"/>
        </w:rPr>
        <w:t xml:space="preserve"> </w:t>
      </w:r>
      <w:r w:rsidRPr="00F922A0">
        <w:rPr>
          <w:sz w:val="24"/>
        </w:rPr>
        <w:t>находить</w:t>
      </w:r>
      <w:r w:rsidRPr="00F922A0">
        <w:rPr>
          <w:spacing w:val="1"/>
          <w:sz w:val="24"/>
        </w:rPr>
        <w:t xml:space="preserve"> </w:t>
      </w:r>
      <w:r w:rsidRPr="00F922A0">
        <w:rPr>
          <w:sz w:val="24"/>
        </w:rPr>
        <w:t>общие</w:t>
      </w:r>
      <w:r w:rsidRPr="00F922A0">
        <w:rPr>
          <w:spacing w:val="1"/>
          <w:sz w:val="24"/>
        </w:rPr>
        <w:t xml:space="preserve"> </w:t>
      </w:r>
      <w:r w:rsidRPr="00F922A0">
        <w:rPr>
          <w:sz w:val="24"/>
        </w:rPr>
        <w:t>цели</w:t>
      </w:r>
      <w:r w:rsidRPr="00F922A0">
        <w:rPr>
          <w:spacing w:val="1"/>
          <w:sz w:val="24"/>
        </w:rPr>
        <w:t xml:space="preserve"> </w:t>
      </w:r>
      <w:r w:rsidRPr="00F922A0">
        <w:rPr>
          <w:sz w:val="24"/>
        </w:rPr>
        <w:t>и</w:t>
      </w:r>
      <w:r w:rsidRPr="00F922A0">
        <w:rPr>
          <w:spacing w:val="1"/>
          <w:sz w:val="24"/>
        </w:rPr>
        <w:t xml:space="preserve"> </w:t>
      </w:r>
      <w:r w:rsidRPr="00F922A0">
        <w:rPr>
          <w:sz w:val="24"/>
        </w:rPr>
        <w:t>сотрудничать</w:t>
      </w:r>
      <w:r w:rsidRPr="00F922A0">
        <w:rPr>
          <w:spacing w:val="1"/>
          <w:sz w:val="24"/>
        </w:rPr>
        <w:t xml:space="preserve"> </w:t>
      </w:r>
      <w:r w:rsidRPr="00F922A0">
        <w:rPr>
          <w:sz w:val="24"/>
        </w:rPr>
        <w:t>для</w:t>
      </w:r>
      <w:r w:rsidRPr="00F922A0">
        <w:rPr>
          <w:spacing w:val="1"/>
          <w:sz w:val="24"/>
        </w:rPr>
        <w:t xml:space="preserve"> </w:t>
      </w:r>
      <w:r w:rsidRPr="00F922A0">
        <w:rPr>
          <w:sz w:val="24"/>
        </w:rPr>
        <w:t>их</w:t>
      </w:r>
      <w:r w:rsidRPr="00F922A0">
        <w:rPr>
          <w:spacing w:val="1"/>
          <w:sz w:val="24"/>
        </w:rPr>
        <w:t xml:space="preserve"> </w:t>
      </w:r>
      <w:r w:rsidRPr="00F922A0">
        <w:rPr>
          <w:sz w:val="24"/>
        </w:rPr>
        <w:t>достижения,</w:t>
      </w:r>
      <w:r w:rsidRPr="00F922A0">
        <w:rPr>
          <w:spacing w:val="1"/>
          <w:sz w:val="24"/>
        </w:rPr>
        <w:t xml:space="preserve"> </w:t>
      </w:r>
      <w:r w:rsidRPr="00F922A0">
        <w:rPr>
          <w:sz w:val="24"/>
        </w:rPr>
        <w:t>способность</w:t>
      </w:r>
      <w:r w:rsidRPr="00F922A0">
        <w:rPr>
          <w:spacing w:val="1"/>
          <w:sz w:val="24"/>
        </w:rPr>
        <w:t xml:space="preserve"> </w:t>
      </w:r>
      <w:r w:rsidRPr="00F922A0">
        <w:rPr>
          <w:sz w:val="24"/>
        </w:rPr>
        <w:t>противостоять</w:t>
      </w:r>
      <w:r w:rsidRPr="00F922A0">
        <w:rPr>
          <w:spacing w:val="1"/>
          <w:sz w:val="24"/>
        </w:rPr>
        <w:t xml:space="preserve"> </w:t>
      </w:r>
      <w:r w:rsidRPr="00F922A0">
        <w:rPr>
          <w:sz w:val="24"/>
        </w:rPr>
        <w:t>идеологии</w:t>
      </w:r>
      <w:r w:rsidRPr="00F922A0">
        <w:rPr>
          <w:spacing w:val="1"/>
          <w:sz w:val="24"/>
        </w:rPr>
        <w:t xml:space="preserve"> </w:t>
      </w:r>
      <w:r w:rsidRPr="00F922A0">
        <w:rPr>
          <w:sz w:val="24"/>
        </w:rPr>
        <w:t>экстремизма,</w:t>
      </w:r>
      <w:r w:rsidRPr="00F922A0">
        <w:rPr>
          <w:spacing w:val="-57"/>
          <w:sz w:val="24"/>
        </w:rPr>
        <w:t xml:space="preserve"> </w:t>
      </w:r>
      <w:r w:rsidRPr="00F922A0">
        <w:rPr>
          <w:sz w:val="24"/>
        </w:rPr>
        <w:t>национализма,</w:t>
      </w:r>
      <w:r w:rsidRPr="00F922A0">
        <w:rPr>
          <w:spacing w:val="1"/>
          <w:sz w:val="24"/>
        </w:rPr>
        <w:t xml:space="preserve"> </w:t>
      </w:r>
      <w:r w:rsidRPr="00F922A0">
        <w:rPr>
          <w:sz w:val="24"/>
        </w:rPr>
        <w:t>ксенофобии,</w:t>
      </w:r>
      <w:r w:rsidRPr="00F922A0">
        <w:rPr>
          <w:spacing w:val="1"/>
          <w:sz w:val="24"/>
        </w:rPr>
        <w:t xml:space="preserve"> </w:t>
      </w:r>
      <w:r w:rsidRPr="00F922A0">
        <w:rPr>
          <w:sz w:val="24"/>
        </w:rPr>
        <w:t>дискриминации</w:t>
      </w:r>
      <w:r w:rsidRPr="00F922A0">
        <w:rPr>
          <w:spacing w:val="1"/>
          <w:sz w:val="24"/>
        </w:rPr>
        <w:t xml:space="preserve"> </w:t>
      </w:r>
      <w:r w:rsidRPr="00F922A0">
        <w:rPr>
          <w:sz w:val="24"/>
        </w:rPr>
        <w:t>по</w:t>
      </w:r>
      <w:r w:rsidRPr="00F922A0">
        <w:rPr>
          <w:spacing w:val="1"/>
          <w:sz w:val="24"/>
        </w:rPr>
        <w:t xml:space="preserve"> </w:t>
      </w:r>
      <w:r w:rsidRPr="00F922A0">
        <w:rPr>
          <w:sz w:val="24"/>
        </w:rPr>
        <w:t>социальным,</w:t>
      </w:r>
      <w:r w:rsidRPr="00F922A0">
        <w:rPr>
          <w:spacing w:val="1"/>
          <w:sz w:val="24"/>
        </w:rPr>
        <w:t xml:space="preserve"> </w:t>
      </w:r>
      <w:r w:rsidRPr="00F922A0">
        <w:rPr>
          <w:sz w:val="24"/>
        </w:rPr>
        <w:t>религиозным,</w:t>
      </w:r>
      <w:r w:rsidRPr="00F922A0">
        <w:rPr>
          <w:spacing w:val="1"/>
          <w:sz w:val="24"/>
        </w:rPr>
        <w:t xml:space="preserve"> </w:t>
      </w:r>
      <w:r w:rsidRPr="00F922A0">
        <w:rPr>
          <w:sz w:val="24"/>
        </w:rPr>
        <w:t>расовым,</w:t>
      </w:r>
      <w:r w:rsidRPr="00F922A0">
        <w:rPr>
          <w:spacing w:val="1"/>
          <w:sz w:val="24"/>
        </w:rPr>
        <w:t xml:space="preserve"> </w:t>
      </w:r>
      <w:r w:rsidRPr="00F922A0">
        <w:rPr>
          <w:sz w:val="24"/>
        </w:rPr>
        <w:t>национальным</w:t>
      </w:r>
      <w:r w:rsidRPr="00F922A0">
        <w:rPr>
          <w:spacing w:val="-3"/>
          <w:sz w:val="24"/>
        </w:rPr>
        <w:t xml:space="preserve"> </w:t>
      </w:r>
      <w:r w:rsidRPr="00F922A0">
        <w:rPr>
          <w:sz w:val="24"/>
        </w:rPr>
        <w:t>признакам</w:t>
      </w:r>
      <w:r w:rsidRPr="00F922A0">
        <w:rPr>
          <w:spacing w:val="-2"/>
          <w:sz w:val="24"/>
        </w:rPr>
        <w:t xml:space="preserve"> </w:t>
      </w:r>
      <w:r w:rsidRPr="00F922A0">
        <w:rPr>
          <w:sz w:val="24"/>
        </w:rPr>
        <w:t>и другим</w:t>
      </w:r>
      <w:r w:rsidRPr="00F922A0">
        <w:rPr>
          <w:spacing w:val="-2"/>
          <w:sz w:val="24"/>
        </w:rPr>
        <w:t xml:space="preserve"> </w:t>
      </w:r>
      <w:r w:rsidRPr="00F922A0">
        <w:rPr>
          <w:sz w:val="24"/>
        </w:rPr>
        <w:t>негативным</w:t>
      </w:r>
      <w:r w:rsidRPr="00F922A0">
        <w:rPr>
          <w:spacing w:val="-2"/>
          <w:sz w:val="24"/>
        </w:rPr>
        <w:t xml:space="preserve"> </w:t>
      </w:r>
      <w:r w:rsidRPr="00F922A0">
        <w:rPr>
          <w:sz w:val="24"/>
        </w:rPr>
        <w:t>социальным</w:t>
      </w:r>
      <w:r w:rsidRPr="00F922A0">
        <w:rPr>
          <w:spacing w:val="-3"/>
          <w:sz w:val="24"/>
        </w:rPr>
        <w:t xml:space="preserve"> </w:t>
      </w:r>
      <w:r w:rsidRPr="00F922A0">
        <w:rPr>
          <w:sz w:val="24"/>
        </w:rPr>
        <w:t>явлениям;</w:t>
      </w:r>
    </w:p>
    <w:p w:rsidR="00755FD3" w:rsidRPr="00F922A0" w:rsidRDefault="007E3FA8" w:rsidP="00366414">
      <w:pPr>
        <w:pStyle w:val="a5"/>
        <w:numPr>
          <w:ilvl w:val="0"/>
          <w:numId w:val="161"/>
        </w:numPr>
        <w:tabs>
          <w:tab w:val="left" w:pos="819"/>
        </w:tabs>
        <w:ind w:right="121" w:firstLine="0"/>
        <w:rPr>
          <w:sz w:val="24"/>
        </w:rPr>
      </w:pPr>
      <w:r w:rsidRPr="00F922A0">
        <w:rPr>
          <w:sz w:val="24"/>
        </w:rPr>
        <w:t>навыки</w:t>
      </w:r>
      <w:r w:rsidRPr="00F922A0">
        <w:rPr>
          <w:spacing w:val="1"/>
          <w:sz w:val="24"/>
        </w:rPr>
        <w:t xml:space="preserve"> </w:t>
      </w:r>
      <w:r w:rsidRPr="00F922A0">
        <w:rPr>
          <w:sz w:val="24"/>
        </w:rPr>
        <w:t>сотрудничества</w:t>
      </w:r>
      <w:r w:rsidRPr="00F922A0">
        <w:rPr>
          <w:spacing w:val="1"/>
          <w:sz w:val="24"/>
        </w:rPr>
        <w:t xml:space="preserve"> </w:t>
      </w:r>
      <w:r w:rsidRPr="00F922A0">
        <w:rPr>
          <w:sz w:val="24"/>
        </w:rPr>
        <w:t>со</w:t>
      </w:r>
      <w:r w:rsidRPr="00F922A0">
        <w:rPr>
          <w:spacing w:val="1"/>
          <w:sz w:val="24"/>
        </w:rPr>
        <w:t xml:space="preserve"> </w:t>
      </w:r>
      <w:r w:rsidRPr="00F922A0">
        <w:rPr>
          <w:sz w:val="24"/>
        </w:rPr>
        <w:t>сверстниками,</w:t>
      </w:r>
      <w:r w:rsidRPr="00F922A0">
        <w:rPr>
          <w:spacing w:val="1"/>
          <w:sz w:val="24"/>
        </w:rPr>
        <w:t xml:space="preserve"> </w:t>
      </w:r>
      <w:r w:rsidRPr="00F922A0">
        <w:rPr>
          <w:sz w:val="24"/>
        </w:rPr>
        <w:t>детьми</w:t>
      </w:r>
      <w:r w:rsidRPr="00F922A0">
        <w:rPr>
          <w:spacing w:val="1"/>
          <w:sz w:val="24"/>
        </w:rPr>
        <w:t xml:space="preserve"> </w:t>
      </w:r>
      <w:r w:rsidRPr="00F922A0">
        <w:rPr>
          <w:sz w:val="24"/>
        </w:rPr>
        <w:t>младшего</w:t>
      </w:r>
      <w:r w:rsidRPr="00F922A0">
        <w:rPr>
          <w:spacing w:val="1"/>
          <w:sz w:val="24"/>
        </w:rPr>
        <w:t xml:space="preserve"> </w:t>
      </w:r>
      <w:r w:rsidRPr="00F922A0">
        <w:rPr>
          <w:sz w:val="24"/>
        </w:rPr>
        <w:t>возраста,</w:t>
      </w:r>
      <w:r w:rsidRPr="00F922A0">
        <w:rPr>
          <w:spacing w:val="1"/>
          <w:sz w:val="24"/>
        </w:rPr>
        <w:t xml:space="preserve"> </w:t>
      </w:r>
      <w:r w:rsidRPr="00F922A0">
        <w:rPr>
          <w:sz w:val="24"/>
        </w:rPr>
        <w:t>взрослыми</w:t>
      </w:r>
      <w:r w:rsidRPr="00F922A0">
        <w:rPr>
          <w:spacing w:val="1"/>
          <w:sz w:val="24"/>
        </w:rPr>
        <w:t xml:space="preserve"> </w:t>
      </w:r>
      <w:r w:rsidRPr="00F922A0">
        <w:rPr>
          <w:sz w:val="24"/>
        </w:rPr>
        <w:t>в</w:t>
      </w:r>
      <w:r w:rsidRPr="00F922A0">
        <w:rPr>
          <w:spacing w:val="1"/>
          <w:sz w:val="24"/>
        </w:rPr>
        <w:t xml:space="preserve"> </w:t>
      </w:r>
      <w:r w:rsidRPr="00F922A0">
        <w:rPr>
          <w:spacing w:val="-1"/>
          <w:sz w:val="24"/>
        </w:rPr>
        <w:t>образовательной,</w:t>
      </w:r>
      <w:r w:rsidRPr="00F922A0">
        <w:rPr>
          <w:spacing w:val="-13"/>
          <w:sz w:val="24"/>
        </w:rPr>
        <w:t xml:space="preserve"> </w:t>
      </w:r>
      <w:r w:rsidRPr="00F922A0">
        <w:rPr>
          <w:spacing w:val="-1"/>
          <w:sz w:val="24"/>
        </w:rPr>
        <w:t>общественно</w:t>
      </w:r>
      <w:r w:rsidRPr="00F922A0">
        <w:rPr>
          <w:spacing w:val="-13"/>
          <w:sz w:val="24"/>
        </w:rPr>
        <w:t xml:space="preserve"> </w:t>
      </w:r>
      <w:r w:rsidRPr="00F922A0">
        <w:rPr>
          <w:sz w:val="24"/>
        </w:rPr>
        <w:t>полезной,</w:t>
      </w:r>
      <w:r w:rsidRPr="00F922A0">
        <w:rPr>
          <w:spacing w:val="-11"/>
          <w:sz w:val="24"/>
        </w:rPr>
        <w:t xml:space="preserve"> </w:t>
      </w:r>
      <w:r w:rsidRPr="00F922A0">
        <w:rPr>
          <w:sz w:val="24"/>
        </w:rPr>
        <w:t>учебно-исследовательской,</w:t>
      </w:r>
      <w:r w:rsidRPr="00F922A0">
        <w:rPr>
          <w:spacing w:val="-13"/>
          <w:sz w:val="24"/>
        </w:rPr>
        <w:t xml:space="preserve"> </w:t>
      </w:r>
      <w:r w:rsidRPr="00F922A0">
        <w:rPr>
          <w:sz w:val="24"/>
        </w:rPr>
        <w:t>проектной</w:t>
      </w:r>
      <w:r w:rsidRPr="00F922A0">
        <w:rPr>
          <w:spacing w:val="-13"/>
          <w:sz w:val="24"/>
        </w:rPr>
        <w:t xml:space="preserve"> </w:t>
      </w:r>
      <w:r w:rsidRPr="00F922A0">
        <w:rPr>
          <w:sz w:val="24"/>
        </w:rPr>
        <w:t>и</w:t>
      </w:r>
      <w:r w:rsidRPr="00F922A0">
        <w:rPr>
          <w:spacing w:val="-13"/>
          <w:sz w:val="24"/>
        </w:rPr>
        <w:t xml:space="preserve"> </w:t>
      </w:r>
      <w:r w:rsidRPr="00F922A0">
        <w:rPr>
          <w:sz w:val="24"/>
        </w:rPr>
        <w:t>других</w:t>
      </w:r>
      <w:r w:rsidRPr="00F922A0">
        <w:rPr>
          <w:spacing w:val="-11"/>
          <w:sz w:val="24"/>
        </w:rPr>
        <w:t xml:space="preserve"> </w:t>
      </w:r>
      <w:r w:rsidRPr="00F922A0">
        <w:rPr>
          <w:sz w:val="24"/>
        </w:rPr>
        <w:t>видах</w:t>
      </w:r>
      <w:r w:rsidRPr="00F922A0">
        <w:rPr>
          <w:spacing w:val="-57"/>
          <w:sz w:val="24"/>
        </w:rPr>
        <w:t xml:space="preserve"> </w:t>
      </w:r>
      <w:r w:rsidRPr="00F922A0">
        <w:rPr>
          <w:sz w:val="24"/>
        </w:rPr>
        <w:t>деятельности;</w:t>
      </w:r>
    </w:p>
    <w:p w:rsidR="00755FD3" w:rsidRPr="00F922A0" w:rsidRDefault="007E3FA8" w:rsidP="00366414">
      <w:pPr>
        <w:pStyle w:val="a5"/>
        <w:numPr>
          <w:ilvl w:val="0"/>
          <w:numId w:val="161"/>
        </w:numPr>
        <w:tabs>
          <w:tab w:val="left" w:pos="702"/>
        </w:tabs>
        <w:ind w:left="702" w:hanging="260"/>
        <w:rPr>
          <w:sz w:val="24"/>
        </w:rPr>
      </w:pPr>
      <w:r w:rsidRPr="00F922A0">
        <w:rPr>
          <w:sz w:val="24"/>
        </w:rPr>
        <w:t>нравственное</w:t>
      </w:r>
      <w:r w:rsidRPr="00F922A0">
        <w:rPr>
          <w:spacing w:val="-5"/>
          <w:sz w:val="24"/>
        </w:rPr>
        <w:t xml:space="preserve"> </w:t>
      </w:r>
      <w:r w:rsidRPr="00F922A0">
        <w:rPr>
          <w:sz w:val="24"/>
        </w:rPr>
        <w:t>сознание</w:t>
      </w:r>
      <w:r w:rsidRPr="00F922A0">
        <w:rPr>
          <w:spacing w:val="-4"/>
          <w:sz w:val="24"/>
        </w:rPr>
        <w:t xml:space="preserve"> </w:t>
      </w:r>
      <w:r w:rsidRPr="00F922A0">
        <w:rPr>
          <w:sz w:val="24"/>
        </w:rPr>
        <w:t>и</w:t>
      </w:r>
      <w:r w:rsidRPr="00F922A0">
        <w:rPr>
          <w:spacing w:val="-4"/>
          <w:sz w:val="24"/>
        </w:rPr>
        <w:t xml:space="preserve"> </w:t>
      </w:r>
      <w:r w:rsidRPr="00F922A0">
        <w:rPr>
          <w:sz w:val="24"/>
        </w:rPr>
        <w:t>поведение</w:t>
      </w:r>
      <w:r w:rsidRPr="00F922A0">
        <w:rPr>
          <w:spacing w:val="-4"/>
          <w:sz w:val="24"/>
        </w:rPr>
        <w:t xml:space="preserve"> </w:t>
      </w:r>
      <w:r w:rsidRPr="00F922A0">
        <w:rPr>
          <w:sz w:val="24"/>
        </w:rPr>
        <w:t>на</w:t>
      </w:r>
      <w:r w:rsidRPr="00F922A0">
        <w:rPr>
          <w:spacing w:val="-5"/>
          <w:sz w:val="24"/>
        </w:rPr>
        <w:t xml:space="preserve"> </w:t>
      </w:r>
      <w:r w:rsidRPr="00F922A0">
        <w:rPr>
          <w:sz w:val="24"/>
        </w:rPr>
        <w:t>основе</w:t>
      </w:r>
      <w:r w:rsidRPr="00F922A0">
        <w:rPr>
          <w:spacing w:val="3"/>
          <w:sz w:val="24"/>
        </w:rPr>
        <w:t xml:space="preserve"> </w:t>
      </w:r>
      <w:r w:rsidRPr="00F922A0">
        <w:rPr>
          <w:sz w:val="24"/>
        </w:rPr>
        <w:t>усвоения</w:t>
      </w:r>
      <w:r w:rsidRPr="00F922A0">
        <w:rPr>
          <w:spacing w:val="-3"/>
          <w:sz w:val="24"/>
        </w:rPr>
        <w:t xml:space="preserve"> </w:t>
      </w:r>
      <w:r w:rsidRPr="00F922A0">
        <w:rPr>
          <w:sz w:val="24"/>
        </w:rPr>
        <w:t>общечеловеческих</w:t>
      </w:r>
      <w:r w:rsidRPr="00F922A0">
        <w:rPr>
          <w:spacing w:val="-2"/>
          <w:sz w:val="24"/>
        </w:rPr>
        <w:t xml:space="preserve"> </w:t>
      </w:r>
      <w:r w:rsidRPr="00F922A0">
        <w:rPr>
          <w:sz w:val="24"/>
        </w:rPr>
        <w:t>ценностей;</w:t>
      </w:r>
    </w:p>
    <w:p w:rsidR="00755FD3" w:rsidRPr="00F922A0" w:rsidRDefault="007E3FA8" w:rsidP="00366414">
      <w:pPr>
        <w:pStyle w:val="a5"/>
        <w:numPr>
          <w:ilvl w:val="0"/>
          <w:numId w:val="161"/>
        </w:numPr>
        <w:tabs>
          <w:tab w:val="left" w:pos="695"/>
        </w:tabs>
        <w:ind w:right="122" w:firstLine="0"/>
        <w:rPr>
          <w:sz w:val="24"/>
        </w:rPr>
      </w:pPr>
      <w:r w:rsidRPr="00F922A0">
        <w:rPr>
          <w:sz w:val="24"/>
        </w:rPr>
        <w:t>готовность</w:t>
      </w:r>
      <w:r w:rsidRPr="00F922A0">
        <w:rPr>
          <w:spacing w:val="-8"/>
          <w:sz w:val="24"/>
        </w:rPr>
        <w:t xml:space="preserve"> </w:t>
      </w:r>
      <w:r w:rsidRPr="00F922A0">
        <w:rPr>
          <w:sz w:val="24"/>
        </w:rPr>
        <w:t>и</w:t>
      </w:r>
      <w:r w:rsidRPr="00F922A0">
        <w:rPr>
          <w:spacing w:val="-9"/>
          <w:sz w:val="24"/>
        </w:rPr>
        <w:t xml:space="preserve"> </w:t>
      </w:r>
      <w:r w:rsidRPr="00F922A0">
        <w:rPr>
          <w:sz w:val="24"/>
        </w:rPr>
        <w:t>способность</w:t>
      </w:r>
      <w:r w:rsidRPr="00F922A0">
        <w:rPr>
          <w:spacing w:val="-8"/>
          <w:sz w:val="24"/>
        </w:rPr>
        <w:t xml:space="preserve"> </w:t>
      </w:r>
      <w:r w:rsidRPr="00F922A0">
        <w:rPr>
          <w:sz w:val="24"/>
        </w:rPr>
        <w:t>к</w:t>
      </w:r>
      <w:r w:rsidRPr="00F922A0">
        <w:rPr>
          <w:spacing w:val="-9"/>
          <w:sz w:val="24"/>
        </w:rPr>
        <w:t xml:space="preserve"> </w:t>
      </w:r>
      <w:r w:rsidRPr="00F922A0">
        <w:rPr>
          <w:sz w:val="24"/>
        </w:rPr>
        <w:t>образованию,</w:t>
      </w:r>
      <w:r w:rsidRPr="00F922A0">
        <w:rPr>
          <w:spacing w:val="-10"/>
          <w:sz w:val="24"/>
        </w:rPr>
        <w:t xml:space="preserve"> </w:t>
      </w:r>
      <w:r w:rsidRPr="00F922A0">
        <w:rPr>
          <w:sz w:val="24"/>
        </w:rPr>
        <w:t>в</w:t>
      </w:r>
      <w:r w:rsidRPr="00F922A0">
        <w:rPr>
          <w:spacing w:val="-10"/>
          <w:sz w:val="24"/>
        </w:rPr>
        <w:t xml:space="preserve"> </w:t>
      </w:r>
      <w:r w:rsidRPr="00F922A0">
        <w:rPr>
          <w:sz w:val="24"/>
        </w:rPr>
        <w:t>том</w:t>
      </w:r>
      <w:r w:rsidRPr="00F922A0">
        <w:rPr>
          <w:spacing w:val="-10"/>
          <w:sz w:val="24"/>
        </w:rPr>
        <w:t xml:space="preserve"> </w:t>
      </w:r>
      <w:r w:rsidRPr="00F922A0">
        <w:rPr>
          <w:sz w:val="24"/>
        </w:rPr>
        <w:t>числе</w:t>
      </w:r>
      <w:r w:rsidRPr="00F922A0">
        <w:rPr>
          <w:spacing w:val="-8"/>
          <w:sz w:val="24"/>
        </w:rPr>
        <w:t xml:space="preserve"> </w:t>
      </w:r>
      <w:r w:rsidRPr="00F922A0">
        <w:rPr>
          <w:sz w:val="24"/>
        </w:rPr>
        <w:t>самообразованию,</w:t>
      </w:r>
      <w:r w:rsidRPr="00F922A0">
        <w:rPr>
          <w:spacing w:val="-11"/>
          <w:sz w:val="24"/>
        </w:rPr>
        <w:t xml:space="preserve"> </w:t>
      </w:r>
      <w:r w:rsidRPr="00F922A0">
        <w:rPr>
          <w:sz w:val="24"/>
        </w:rPr>
        <w:t>на</w:t>
      </w:r>
      <w:r w:rsidRPr="00F922A0">
        <w:rPr>
          <w:spacing w:val="-11"/>
          <w:sz w:val="24"/>
        </w:rPr>
        <w:t xml:space="preserve"> </w:t>
      </w:r>
      <w:r w:rsidRPr="00F922A0">
        <w:rPr>
          <w:sz w:val="24"/>
        </w:rPr>
        <w:t>протяжении</w:t>
      </w:r>
      <w:r w:rsidRPr="00F922A0">
        <w:rPr>
          <w:spacing w:val="-9"/>
          <w:sz w:val="24"/>
        </w:rPr>
        <w:t xml:space="preserve"> </w:t>
      </w:r>
      <w:r w:rsidRPr="00F922A0">
        <w:rPr>
          <w:sz w:val="24"/>
        </w:rPr>
        <w:t>всей</w:t>
      </w:r>
      <w:r w:rsidRPr="00F922A0">
        <w:rPr>
          <w:spacing w:val="-58"/>
          <w:sz w:val="24"/>
        </w:rPr>
        <w:t xml:space="preserve"> </w:t>
      </w:r>
      <w:r w:rsidRPr="00F922A0">
        <w:rPr>
          <w:sz w:val="24"/>
        </w:rPr>
        <w:t>жизни;</w:t>
      </w:r>
      <w:r w:rsidRPr="00F922A0">
        <w:rPr>
          <w:spacing w:val="1"/>
          <w:sz w:val="24"/>
        </w:rPr>
        <w:t xml:space="preserve"> </w:t>
      </w:r>
      <w:r w:rsidRPr="00F922A0">
        <w:rPr>
          <w:sz w:val="24"/>
        </w:rPr>
        <w:t>сознательное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к</w:t>
      </w:r>
      <w:r w:rsidRPr="00F922A0">
        <w:rPr>
          <w:spacing w:val="1"/>
          <w:sz w:val="24"/>
        </w:rPr>
        <w:t xml:space="preserve"> </w:t>
      </w:r>
      <w:r w:rsidRPr="00F922A0">
        <w:rPr>
          <w:sz w:val="24"/>
        </w:rPr>
        <w:t>непрерывному</w:t>
      </w:r>
      <w:r w:rsidRPr="00F922A0">
        <w:rPr>
          <w:spacing w:val="1"/>
          <w:sz w:val="24"/>
        </w:rPr>
        <w:t xml:space="preserve"> </w:t>
      </w:r>
      <w:r w:rsidRPr="00F922A0">
        <w:rPr>
          <w:sz w:val="24"/>
        </w:rPr>
        <w:t>образованию</w:t>
      </w:r>
      <w:r w:rsidRPr="00F922A0">
        <w:rPr>
          <w:spacing w:val="1"/>
          <w:sz w:val="24"/>
        </w:rPr>
        <w:t xml:space="preserve"> </w:t>
      </w:r>
      <w:r w:rsidRPr="00F922A0">
        <w:rPr>
          <w:sz w:val="24"/>
        </w:rPr>
        <w:t>как</w:t>
      </w:r>
      <w:r w:rsidRPr="00F922A0">
        <w:rPr>
          <w:spacing w:val="1"/>
          <w:sz w:val="24"/>
        </w:rPr>
        <w:t xml:space="preserve"> </w:t>
      </w:r>
      <w:r w:rsidRPr="00F922A0">
        <w:rPr>
          <w:sz w:val="24"/>
        </w:rPr>
        <w:t>условию</w:t>
      </w:r>
      <w:r w:rsidRPr="00F922A0">
        <w:rPr>
          <w:spacing w:val="1"/>
          <w:sz w:val="24"/>
        </w:rPr>
        <w:t xml:space="preserve"> </w:t>
      </w:r>
      <w:r w:rsidRPr="00F922A0">
        <w:rPr>
          <w:sz w:val="24"/>
        </w:rPr>
        <w:t>успешной</w:t>
      </w:r>
      <w:r w:rsidRPr="00F922A0">
        <w:rPr>
          <w:spacing w:val="1"/>
          <w:sz w:val="24"/>
        </w:rPr>
        <w:t xml:space="preserve"> </w:t>
      </w:r>
      <w:r w:rsidRPr="00F922A0">
        <w:rPr>
          <w:sz w:val="24"/>
        </w:rPr>
        <w:t>профессиональной</w:t>
      </w:r>
      <w:r w:rsidRPr="00F922A0">
        <w:rPr>
          <w:spacing w:val="-1"/>
          <w:sz w:val="24"/>
        </w:rPr>
        <w:t xml:space="preserve"> </w:t>
      </w:r>
      <w:r w:rsidRPr="00F922A0">
        <w:rPr>
          <w:sz w:val="24"/>
        </w:rPr>
        <w:t>и общественной деятельности;</w:t>
      </w:r>
    </w:p>
    <w:p w:rsidR="00755FD3" w:rsidRPr="00F922A0" w:rsidRDefault="007E3FA8" w:rsidP="00366414">
      <w:pPr>
        <w:pStyle w:val="a5"/>
        <w:numPr>
          <w:ilvl w:val="0"/>
          <w:numId w:val="161"/>
        </w:numPr>
        <w:tabs>
          <w:tab w:val="left" w:pos="915"/>
        </w:tabs>
        <w:ind w:right="126" w:firstLine="0"/>
        <w:rPr>
          <w:sz w:val="24"/>
        </w:rPr>
      </w:pPr>
      <w:r w:rsidRPr="00F922A0">
        <w:rPr>
          <w:sz w:val="24"/>
        </w:rPr>
        <w:t>эстетическое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к</w:t>
      </w:r>
      <w:r w:rsidRPr="00F922A0">
        <w:rPr>
          <w:spacing w:val="1"/>
          <w:sz w:val="24"/>
        </w:rPr>
        <w:t xml:space="preserve"> </w:t>
      </w:r>
      <w:r w:rsidRPr="00F922A0">
        <w:rPr>
          <w:sz w:val="24"/>
        </w:rPr>
        <w:t>миру,</w:t>
      </w:r>
      <w:r w:rsidRPr="00F922A0">
        <w:rPr>
          <w:spacing w:val="1"/>
          <w:sz w:val="24"/>
        </w:rPr>
        <w:t xml:space="preserve"> </w:t>
      </w:r>
      <w:r w:rsidRPr="00F922A0">
        <w:rPr>
          <w:sz w:val="24"/>
        </w:rPr>
        <w:t>включая</w:t>
      </w:r>
      <w:r w:rsidRPr="00F922A0">
        <w:rPr>
          <w:spacing w:val="1"/>
          <w:sz w:val="24"/>
        </w:rPr>
        <w:t xml:space="preserve"> </w:t>
      </w:r>
      <w:r w:rsidRPr="00F922A0">
        <w:rPr>
          <w:sz w:val="24"/>
        </w:rPr>
        <w:t>эстетику</w:t>
      </w:r>
      <w:r w:rsidRPr="00F922A0">
        <w:rPr>
          <w:spacing w:val="1"/>
          <w:sz w:val="24"/>
        </w:rPr>
        <w:t xml:space="preserve"> </w:t>
      </w:r>
      <w:r w:rsidRPr="00F922A0">
        <w:rPr>
          <w:sz w:val="24"/>
        </w:rPr>
        <w:t>быта,</w:t>
      </w:r>
      <w:r w:rsidRPr="00F922A0">
        <w:rPr>
          <w:spacing w:val="1"/>
          <w:sz w:val="24"/>
        </w:rPr>
        <w:t xml:space="preserve"> </w:t>
      </w:r>
      <w:r w:rsidRPr="00F922A0">
        <w:rPr>
          <w:sz w:val="24"/>
        </w:rPr>
        <w:t>научного</w:t>
      </w:r>
      <w:r w:rsidRPr="00F922A0">
        <w:rPr>
          <w:spacing w:val="1"/>
          <w:sz w:val="24"/>
        </w:rPr>
        <w:t xml:space="preserve"> </w:t>
      </w:r>
      <w:r w:rsidRPr="00F922A0">
        <w:rPr>
          <w:sz w:val="24"/>
        </w:rPr>
        <w:t>и</w:t>
      </w:r>
      <w:r w:rsidRPr="00F922A0">
        <w:rPr>
          <w:spacing w:val="1"/>
          <w:sz w:val="24"/>
        </w:rPr>
        <w:t xml:space="preserve"> </w:t>
      </w:r>
      <w:r w:rsidRPr="00F922A0">
        <w:rPr>
          <w:sz w:val="24"/>
        </w:rPr>
        <w:t>технического</w:t>
      </w:r>
      <w:r w:rsidRPr="00F922A0">
        <w:rPr>
          <w:spacing w:val="1"/>
          <w:sz w:val="24"/>
        </w:rPr>
        <w:t xml:space="preserve"> </w:t>
      </w:r>
      <w:r w:rsidRPr="00F922A0">
        <w:rPr>
          <w:sz w:val="24"/>
        </w:rPr>
        <w:t>творчества,</w:t>
      </w:r>
      <w:r w:rsidRPr="00F922A0">
        <w:rPr>
          <w:spacing w:val="1"/>
          <w:sz w:val="24"/>
        </w:rPr>
        <w:t xml:space="preserve"> </w:t>
      </w:r>
      <w:r w:rsidRPr="00F922A0">
        <w:rPr>
          <w:sz w:val="24"/>
        </w:rPr>
        <w:t>спорта, общественных</w:t>
      </w:r>
      <w:r w:rsidRPr="00F922A0">
        <w:rPr>
          <w:spacing w:val="1"/>
          <w:sz w:val="24"/>
        </w:rPr>
        <w:t xml:space="preserve"> </w:t>
      </w:r>
      <w:r w:rsidRPr="00F922A0">
        <w:rPr>
          <w:sz w:val="24"/>
        </w:rPr>
        <w:t>отношений;</w:t>
      </w:r>
    </w:p>
    <w:p w:rsidR="00755FD3" w:rsidRPr="00F922A0" w:rsidRDefault="007E3FA8" w:rsidP="00366414">
      <w:pPr>
        <w:pStyle w:val="a5"/>
        <w:numPr>
          <w:ilvl w:val="0"/>
          <w:numId w:val="161"/>
        </w:numPr>
        <w:tabs>
          <w:tab w:val="left" w:pos="843"/>
        </w:tabs>
        <w:ind w:right="116" w:firstLine="0"/>
        <w:rPr>
          <w:sz w:val="24"/>
        </w:rPr>
      </w:pPr>
      <w:r w:rsidRPr="00F922A0">
        <w:rPr>
          <w:sz w:val="24"/>
        </w:rPr>
        <w:t>принятие и реализацию ценностей здорового и безопасного образа жизни, потребности в</w:t>
      </w:r>
      <w:r w:rsidRPr="00F922A0">
        <w:rPr>
          <w:spacing w:val="1"/>
          <w:sz w:val="24"/>
        </w:rPr>
        <w:t xml:space="preserve"> </w:t>
      </w:r>
      <w:r w:rsidRPr="00F922A0">
        <w:rPr>
          <w:sz w:val="24"/>
        </w:rPr>
        <w:t>физическом</w:t>
      </w:r>
      <w:r w:rsidRPr="00F922A0">
        <w:rPr>
          <w:spacing w:val="1"/>
          <w:sz w:val="24"/>
        </w:rPr>
        <w:t xml:space="preserve"> </w:t>
      </w:r>
      <w:r w:rsidRPr="00F922A0">
        <w:rPr>
          <w:sz w:val="24"/>
        </w:rPr>
        <w:t>самосовершенствовании,</w:t>
      </w:r>
      <w:r w:rsidRPr="00F922A0">
        <w:rPr>
          <w:spacing w:val="1"/>
          <w:sz w:val="24"/>
        </w:rPr>
        <w:t xml:space="preserve"> </w:t>
      </w:r>
      <w:r w:rsidRPr="00F922A0">
        <w:rPr>
          <w:sz w:val="24"/>
        </w:rPr>
        <w:t>занятиях</w:t>
      </w:r>
      <w:r w:rsidRPr="00F922A0">
        <w:rPr>
          <w:spacing w:val="1"/>
          <w:sz w:val="24"/>
        </w:rPr>
        <w:t xml:space="preserve"> </w:t>
      </w:r>
      <w:r w:rsidRPr="00F922A0">
        <w:rPr>
          <w:sz w:val="24"/>
        </w:rPr>
        <w:t>спортивно-оздоровительной</w:t>
      </w:r>
      <w:r w:rsidRPr="00F922A0">
        <w:rPr>
          <w:spacing w:val="1"/>
          <w:sz w:val="24"/>
        </w:rPr>
        <w:t xml:space="preserve"> </w:t>
      </w:r>
      <w:r w:rsidRPr="00F922A0">
        <w:rPr>
          <w:sz w:val="24"/>
        </w:rPr>
        <w:t>деятельностью,</w:t>
      </w:r>
      <w:r w:rsidRPr="00F922A0">
        <w:rPr>
          <w:spacing w:val="1"/>
          <w:sz w:val="24"/>
        </w:rPr>
        <w:t xml:space="preserve"> </w:t>
      </w:r>
      <w:r w:rsidRPr="00F922A0">
        <w:rPr>
          <w:sz w:val="24"/>
        </w:rPr>
        <w:t>неприятие</w:t>
      </w:r>
      <w:r w:rsidRPr="00F922A0">
        <w:rPr>
          <w:spacing w:val="-2"/>
          <w:sz w:val="24"/>
        </w:rPr>
        <w:t xml:space="preserve"> </w:t>
      </w:r>
      <w:r w:rsidRPr="00F922A0">
        <w:rPr>
          <w:sz w:val="24"/>
        </w:rPr>
        <w:t>вредных</w:t>
      </w:r>
      <w:r w:rsidRPr="00F922A0">
        <w:rPr>
          <w:spacing w:val="-2"/>
          <w:sz w:val="24"/>
        </w:rPr>
        <w:t xml:space="preserve"> </w:t>
      </w:r>
      <w:r w:rsidRPr="00F922A0">
        <w:rPr>
          <w:sz w:val="24"/>
        </w:rPr>
        <w:t>привычек: курения,</w:t>
      </w:r>
      <w:r w:rsidRPr="00F922A0">
        <w:rPr>
          <w:spacing w:val="3"/>
          <w:sz w:val="24"/>
        </w:rPr>
        <w:t xml:space="preserve"> </w:t>
      </w:r>
      <w:r w:rsidRPr="00F922A0">
        <w:rPr>
          <w:sz w:val="24"/>
        </w:rPr>
        <w:t>употребления</w:t>
      </w:r>
      <w:r w:rsidRPr="00F922A0">
        <w:rPr>
          <w:spacing w:val="-1"/>
          <w:sz w:val="24"/>
        </w:rPr>
        <w:t xml:space="preserve"> </w:t>
      </w:r>
      <w:r w:rsidRPr="00F922A0">
        <w:rPr>
          <w:sz w:val="24"/>
        </w:rPr>
        <w:t>алкоголя, наркотиков;</w:t>
      </w:r>
    </w:p>
    <w:p w:rsidR="00755FD3" w:rsidRPr="00F922A0" w:rsidRDefault="007E3FA8" w:rsidP="00366414">
      <w:pPr>
        <w:pStyle w:val="a5"/>
        <w:numPr>
          <w:ilvl w:val="0"/>
          <w:numId w:val="161"/>
        </w:numPr>
        <w:tabs>
          <w:tab w:val="left" w:pos="846"/>
        </w:tabs>
        <w:ind w:right="124" w:firstLine="0"/>
        <w:rPr>
          <w:sz w:val="24"/>
        </w:rPr>
      </w:pPr>
      <w:r w:rsidRPr="00F922A0">
        <w:rPr>
          <w:sz w:val="24"/>
        </w:rPr>
        <w:t>бережное, ответственное и компетентное отношение к физическому и психологическому</w:t>
      </w:r>
      <w:r w:rsidRPr="00F922A0">
        <w:rPr>
          <w:spacing w:val="1"/>
          <w:sz w:val="24"/>
        </w:rPr>
        <w:t xml:space="preserve"> </w:t>
      </w:r>
      <w:r w:rsidRPr="00F922A0">
        <w:rPr>
          <w:sz w:val="24"/>
        </w:rPr>
        <w:t>здоровью,</w:t>
      </w:r>
      <w:r w:rsidRPr="00F922A0">
        <w:rPr>
          <w:spacing w:val="-2"/>
          <w:sz w:val="24"/>
        </w:rPr>
        <w:t xml:space="preserve"> </w:t>
      </w:r>
      <w:r w:rsidRPr="00F922A0">
        <w:rPr>
          <w:sz w:val="24"/>
        </w:rPr>
        <w:t>как</w:t>
      </w:r>
      <w:r w:rsidRPr="00F922A0">
        <w:rPr>
          <w:spacing w:val="-1"/>
          <w:sz w:val="24"/>
        </w:rPr>
        <w:t xml:space="preserve"> </w:t>
      </w:r>
      <w:r w:rsidRPr="00F922A0">
        <w:rPr>
          <w:sz w:val="24"/>
        </w:rPr>
        <w:t>собственному,</w:t>
      </w:r>
      <w:r w:rsidRPr="00F922A0">
        <w:rPr>
          <w:spacing w:val="-1"/>
          <w:sz w:val="24"/>
        </w:rPr>
        <w:t xml:space="preserve"> </w:t>
      </w:r>
      <w:r w:rsidRPr="00F922A0">
        <w:rPr>
          <w:sz w:val="24"/>
        </w:rPr>
        <w:t>так</w:t>
      </w:r>
      <w:r w:rsidRPr="00F922A0">
        <w:rPr>
          <w:spacing w:val="-1"/>
          <w:sz w:val="24"/>
        </w:rPr>
        <w:t xml:space="preserve"> </w:t>
      </w:r>
      <w:r w:rsidRPr="00F922A0">
        <w:rPr>
          <w:sz w:val="24"/>
        </w:rPr>
        <w:t>и других</w:t>
      </w:r>
      <w:r w:rsidRPr="00F922A0">
        <w:rPr>
          <w:spacing w:val="1"/>
          <w:sz w:val="24"/>
        </w:rPr>
        <w:t xml:space="preserve"> </w:t>
      </w:r>
      <w:r w:rsidRPr="00F922A0">
        <w:rPr>
          <w:sz w:val="24"/>
        </w:rPr>
        <w:t>людей,</w:t>
      </w:r>
      <w:r w:rsidRPr="00F922A0">
        <w:rPr>
          <w:spacing w:val="1"/>
          <w:sz w:val="24"/>
        </w:rPr>
        <w:t xml:space="preserve"> </w:t>
      </w:r>
      <w:r w:rsidRPr="00F922A0">
        <w:rPr>
          <w:sz w:val="24"/>
        </w:rPr>
        <w:t>умение</w:t>
      </w:r>
      <w:r w:rsidRPr="00F922A0">
        <w:rPr>
          <w:spacing w:val="-2"/>
          <w:sz w:val="24"/>
        </w:rPr>
        <w:t xml:space="preserve"> </w:t>
      </w:r>
      <w:r w:rsidRPr="00F922A0">
        <w:rPr>
          <w:sz w:val="24"/>
        </w:rPr>
        <w:t>оказывать первую</w:t>
      </w:r>
      <w:r w:rsidRPr="00F922A0">
        <w:rPr>
          <w:spacing w:val="-1"/>
          <w:sz w:val="24"/>
        </w:rPr>
        <w:t xml:space="preserve"> </w:t>
      </w:r>
      <w:r w:rsidRPr="00F922A0">
        <w:rPr>
          <w:sz w:val="24"/>
        </w:rPr>
        <w:t>помощь;</w:t>
      </w:r>
    </w:p>
    <w:p w:rsidR="00755FD3" w:rsidRPr="00F922A0" w:rsidRDefault="007E3FA8" w:rsidP="00366414">
      <w:pPr>
        <w:pStyle w:val="a5"/>
        <w:numPr>
          <w:ilvl w:val="0"/>
          <w:numId w:val="161"/>
        </w:numPr>
        <w:tabs>
          <w:tab w:val="left" w:pos="951"/>
        </w:tabs>
        <w:ind w:right="124" w:firstLine="0"/>
        <w:rPr>
          <w:sz w:val="24"/>
        </w:rPr>
      </w:pPr>
      <w:r w:rsidRPr="00F922A0">
        <w:rPr>
          <w:sz w:val="24"/>
        </w:rPr>
        <w:t>осознанный</w:t>
      </w:r>
      <w:r w:rsidRPr="00F922A0">
        <w:rPr>
          <w:spacing w:val="1"/>
          <w:sz w:val="24"/>
        </w:rPr>
        <w:t xml:space="preserve"> </w:t>
      </w:r>
      <w:r w:rsidRPr="00F922A0">
        <w:rPr>
          <w:sz w:val="24"/>
        </w:rPr>
        <w:t>выбор</w:t>
      </w:r>
      <w:r w:rsidRPr="00F922A0">
        <w:rPr>
          <w:spacing w:val="1"/>
          <w:sz w:val="24"/>
        </w:rPr>
        <w:t xml:space="preserve"> </w:t>
      </w:r>
      <w:r w:rsidRPr="00F922A0">
        <w:rPr>
          <w:sz w:val="24"/>
        </w:rPr>
        <w:t>будущей</w:t>
      </w:r>
      <w:r w:rsidRPr="00F922A0">
        <w:rPr>
          <w:spacing w:val="1"/>
          <w:sz w:val="24"/>
        </w:rPr>
        <w:t xml:space="preserve"> </w:t>
      </w:r>
      <w:r w:rsidRPr="00F922A0">
        <w:rPr>
          <w:sz w:val="24"/>
        </w:rPr>
        <w:t>профессии</w:t>
      </w:r>
      <w:r w:rsidRPr="00F922A0">
        <w:rPr>
          <w:spacing w:val="1"/>
          <w:sz w:val="24"/>
        </w:rPr>
        <w:t xml:space="preserve"> </w:t>
      </w:r>
      <w:r w:rsidRPr="00F922A0">
        <w:rPr>
          <w:sz w:val="24"/>
        </w:rPr>
        <w:t>и</w:t>
      </w:r>
      <w:r w:rsidRPr="00F922A0">
        <w:rPr>
          <w:spacing w:val="1"/>
          <w:sz w:val="24"/>
        </w:rPr>
        <w:t xml:space="preserve"> </w:t>
      </w:r>
      <w:r w:rsidRPr="00F922A0">
        <w:rPr>
          <w:sz w:val="24"/>
        </w:rPr>
        <w:t>возможностей</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собственных</w:t>
      </w:r>
      <w:r w:rsidRPr="00F922A0">
        <w:rPr>
          <w:spacing w:val="1"/>
          <w:sz w:val="24"/>
        </w:rPr>
        <w:t xml:space="preserve"> </w:t>
      </w:r>
      <w:r w:rsidRPr="00F922A0">
        <w:rPr>
          <w:sz w:val="24"/>
        </w:rPr>
        <w:t>жизненных планов; отношение к профессиональной деятельности как возможности участия в</w:t>
      </w:r>
      <w:r w:rsidRPr="00F922A0">
        <w:rPr>
          <w:spacing w:val="1"/>
          <w:sz w:val="24"/>
        </w:rPr>
        <w:t xml:space="preserve"> </w:t>
      </w:r>
      <w:r w:rsidRPr="00F922A0">
        <w:rPr>
          <w:sz w:val="24"/>
        </w:rPr>
        <w:t>решении</w:t>
      </w:r>
      <w:r w:rsidRPr="00F922A0">
        <w:rPr>
          <w:spacing w:val="-2"/>
          <w:sz w:val="24"/>
        </w:rPr>
        <w:t xml:space="preserve"> </w:t>
      </w:r>
      <w:r w:rsidRPr="00F922A0">
        <w:rPr>
          <w:sz w:val="24"/>
        </w:rPr>
        <w:t>личных,</w:t>
      </w:r>
      <w:r w:rsidRPr="00F922A0">
        <w:rPr>
          <w:spacing w:val="-1"/>
          <w:sz w:val="24"/>
        </w:rPr>
        <w:t xml:space="preserve"> </w:t>
      </w:r>
      <w:r w:rsidRPr="00F922A0">
        <w:rPr>
          <w:sz w:val="24"/>
        </w:rPr>
        <w:t>общественных,</w:t>
      </w:r>
      <w:r w:rsidRPr="00F922A0">
        <w:rPr>
          <w:spacing w:val="-1"/>
          <w:sz w:val="24"/>
        </w:rPr>
        <w:t xml:space="preserve"> </w:t>
      </w:r>
      <w:r w:rsidRPr="00F922A0">
        <w:rPr>
          <w:sz w:val="24"/>
        </w:rPr>
        <w:t>государственных,</w:t>
      </w:r>
      <w:r w:rsidRPr="00F922A0">
        <w:rPr>
          <w:spacing w:val="-1"/>
          <w:sz w:val="24"/>
        </w:rPr>
        <w:t xml:space="preserve"> </w:t>
      </w:r>
      <w:r w:rsidRPr="00F922A0">
        <w:rPr>
          <w:sz w:val="24"/>
        </w:rPr>
        <w:t>общенациональных</w:t>
      </w:r>
      <w:r w:rsidRPr="00F922A0">
        <w:rPr>
          <w:spacing w:val="1"/>
          <w:sz w:val="24"/>
        </w:rPr>
        <w:t xml:space="preserve"> </w:t>
      </w:r>
      <w:r w:rsidRPr="00F922A0">
        <w:rPr>
          <w:sz w:val="24"/>
        </w:rPr>
        <w:t>проблем;</w:t>
      </w:r>
    </w:p>
    <w:p w:rsidR="00755FD3" w:rsidRPr="00F922A0" w:rsidRDefault="007E3FA8" w:rsidP="00366414">
      <w:pPr>
        <w:pStyle w:val="a5"/>
        <w:numPr>
          <w:ilvl w:val="0"/>
          <w:numId w:val="161"/>
        </w:numPr>
        <w:tabs>
          <w:tab w:val="left" w:pos="1035"/>
        </w:tabs>
        <w:ind w:right="116" w:firstLine="0"/>
        <w:rPr>
          <w:sz w:val="24"/>
        </w:rPr>
      </w:pPr>
      <w:r w:rsidRPr="00F922A0">
        <w:rPr>
          <w:sz w:val="24"/>
        </w:rPr>
        <w:t>сформированность</w:t>
      </w:r>
      <w:r w:rsidRPr="00F922A0">
        <w:rPr>
          <w:spacing w:val="1"/>
          <w:sz w:val="24"/>
        </w:rPr>
        <w:t xml:space="preserve"> </w:t>
      </w:r>
      <w:r w:rsidRPr="00F922A0">
        <w:rPr>
          <w:sz w:val="24"/>
        </w:rPr>
        <w:t>экологического</w:t>
      </w:r>
      <w:r w:rsidRPr="00F922A0">
        <w:rPr>
          <w:spacing w:val="1"/>
          <w:sz w:val="24"/>
        </w:rPr>
        <w:t xml:space="preserve"> </w:t>
      </w:r>
      <w:r w:rsidRPr="00F922A0">
        <w:rPr>
          <w:sz w:val="24"/>
        </w:rPr>
        <w:t>мышления,</w:t>
      </w:r>
      <w:r w:rsidRPr="00F922A0">
        <w:rPr>
          <w:spacing w:val="1"/>
          <w:sz w:val="24"/>
        </w:rPr>
        <w:t xml:space="preserve"> </w:t>
      </w:r>
      <w:r w:rsidRPr="00F922A0">
        <w:rPr>
          <w:sz w:val="24"/>
        </w:rPr>
        <w:t>понимания</w:t>
      </w:r>
      <w:r w:rsidRPr="00F922A0">
        <w:rPr>
          <w:spacing w:val="1"/>
          <w:sz w:val="24"/>
        </w:rPr>
        <w:t xml:space="preserve"> </w:t>
      </w:r>
      <w:r w:rsidRPr="00F922A0">
        <w:rPr>
          <w:sz w:val="24"/>
        </w:rPr>
        <w:t>влияния</w:t>
      </w:r>
      <w:r w:rsidRPr="00F922A0">
        <w:rPr>
          <w:spacing w:val="1"/>
          <w:sz w:val="24"/>
        </w:rPr>
        <w:t xml:space="preserve"> </w:t>
      </w:r>
      <w:r w:rsidRPr="00F922A0">
        <w:rPr>
          <w:sz w:val="24"/>
        </w:rPr>
        <w:t>социально-</w:t>
      </w:r>
      <w:r w:rsidRPr="00F922A0">
        <w:rPr>
          <w:spacing w:val="1"/>
          <w:sz w:val="24"/>
        </w:rPr>
        <w:t xml:space="preserve"> </w:t>
      </w:r>
      <w:r w:rsidRPr="00F922A0">
        <w:rPr>
          <w:sz w:val="24"/>
        </w:rPr>
        <w:t>экономических процессов на состояние природной и социальной среды; приобретение опыта</w:t>
      </w:r>
      <w:r w:rsidRPr="00F922A0">
        <w:rPr>
          <w:spacing w:val="1"/>
          <w:sz w:val="24"/>
        </w:rPr>
        <w:t xml:space="preserve"> </w:t>
      </w:r>
      <w:r w:rsidRPr="00F922A0">
        <w:rPr>
          <w:sz w:val="24"/>
        </w:rPr>
        <w:t>эколого-направленной</w:t>
      </w:r>
      <w:r w:rsidRPr="00F922A0">
        <w:rPr>
          <w:spacing w:val="-3"/>
          <w:sz w:val="24"/>
        </w:rPr>
        <w:t xml:space="preserve"> </w:t>
      </w:r>
      <w:r w:rsidRPr="00F922A0">
        <w:rPr>
          <w:sz w:val="24"/>
        </w:rPr>
        <w:t>деятельности;</w:t>
      </w:r>
    </w:p>
    <w:p w:rsidR="00755FD3" w:rsidRPr="00F922A0" w:rsidRDefault="007E3FA8" w:rsidP="00366414">
      <w:pPr>
        <w:pStyle w:val="a5"/>
        <w:numPr>
          <w:ilvl w:val="0"/>
          <w:numId w:val="161"/>
        </w:numPr>
        <w:tabs>
          <w:tab w:val="left" w:pos="855"/>
        </w:tabs>
        <w:ind w:right="118" w:firstLine="0"/>
        <w:rPr>
          <w:sz w:val="24"/>
        </w:rPr>
      </w:pPr>
      <w:r w:rsidRPr="00F922A0">
        <w:rPr>
          <w:sz w:val="24"/>
        </w:rPr>
        <w:t>ответственное отношение к созданию семьи на основе осознанного принятия ценностей</w:t>
      </w:r>
      <w:r w:rsidRPr="00F922A0">
        <w:rPr>
          <w:spacing w:val="1"/>
          <w:sz w:val="24"/>
        </w:rPr>
        <w:t xml:space="preserve"> </w:t>
      </w:r>
      <w:r w:rsidRPr="00F922A0">
        <w:rPr>
          <w:sz w:val="24"/>
        </w:rPr>
        <w:t>семейной</w:t>
      </w:r>
      <w:r w:rsidRPr="00F922A0">
        <w:rPr>
          <w:spacing w:val="-1"/>
          <w:sz w:val="24"/>
        </w:rPr>
        <w:t xml:space="preserve"> </w:t>
      </w:r>
      <w:r w:rsidRPr="00F922A0">
        <w:rPr>
          <w:sz w:val="24"/>
        </w:rPr>
        <w:t>жизни.</w:t>
      </w:r>
    </w:p>
    <w:p w:rsidR="00755FD3" w:rsidRPr="00F922A0" w:rsidRDefault="007E3FA8">
      <w:pPr>
        <w:pStyle w:val="11"/>
        <w:spacing w:before="3" w:line="240" w:lineRule="auto"/>
        <w:ind w:left="442" w:right="386"/>
      </w:pPr>
      <w:r w:rsidRPr="00F922A0">
        <w:t>Личностные результаты в сфере отношений обучающихся к себе, к своему здоровью, к</w:t>
      </w:r>
      <w:r w:rsidRPr="00F922A0">
        <w:rPr>
          <w:spacing w:val="-57"/>
        </w:rPr>
        <w:t xml:space="preserve"> </w:t>
      </w:r>
      <w:r w:rsidRPr="00F922A0">
        <w:t>познанию</w:t>
      </w:r>
      <w:r w:rsidRPr="00F922A0">
        <w:rPr>
          <w:spacing w:val="-1"/>
        </w:rPr>
        <w:t xml:space="preserve"> </w:t>
      </w:r>
      <w:r w:rsidRPr="00F922A0">
        <w:t>себя:</w:t>
      </w:r>
    </w:p>
    <w:p w:rsidR="00755FD3" w:rsidRPr="00F922A0" w:rsidRDefault="007E3FA8" w:rsidP="00366414">
      <w:pPr>
        <w:pStyle w:val="a5"/>
        <w:numPr>
          <w:ilvl w:val="1"/>
          <w:numId w:val="161"/>
        </w:numPr>
        <w:tabs>
          <w:tab w:val="left" w:pos="1162"/>
        </w:tabs>
        <w:spacing w:line="237" w:lineRule="auto"/>
        <w:ind w:left="1161" w:right="115"/>
        <w:rPr>
          <w:sz w:val="24"/>
        </w:rPr>
      </w:pPr>
      <w:r w:rsidRPr="00F922A0">
        <w:rPr>
          <w:sz w:val="24"/>
        </w:rPr>
        <w:t>ориентация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на</w:t>
      </w:r>
      <w:r w:rsidRPr="00F922A0">
        <w:rPr>
          <w:spacing w:val="1"/>
          <w:sz w:val="24"/>
        </w:rPr>
        <w:t xml:space="preserve"> </w:t>
      </w:r>
      <w:r w:rsidRPr="00F922A0">
        <w:rPr>
          <w:sz w:val="24"/>
        </w:rPr>
        <w:t>достижение</w:t>
      </w:r>
      <w:r w:rsidRPr="00F922A0">
        <w:rPr>
          <w:spacing w:val="1"/>
          <w:sz w:val="24"/>
        </w:rPr>
        <w:t xml:space="preserve"> </w:t>
      </w:r>
      <w:r w:rsidRPr="00F922A0">
        <w:rPr>
          <w:sz w:val="24"/>
        </w:rPr>
        <w:t>личного</w:t>
      </w:r>
      <w:r w:rsidRPr="00F922A0">
        <w:rPr>
          <w:spacing w:val="1"/>
          <w:sz w:val="24"/>
        </w:rPr>
        <w:t xml:space="preserve"> </w:t>
      </w:r>
      <w:r w:rsidRPr="00F922A0">
        <w:rPr>
          <w:sz w:val="24"/>
        </w:rPr>
        <w:t>счастья,</w:t>
      </w:r>
      <w:r w:rsidRPr="00F922A0">
        <w:rPr>
          <w:spacing w:val="1"/>
          <w:sz w:val="24"/>
        </w:rPr>
        <w:t xml:space="preserve"> </w:t>
      </w:r>
      <w:r w:rsidRPr="00F922A0">
        <w:rPr>
          <w:sz w:val="24"/>
        </w:rPr>
        <w:t>реализацию</w:t>
      </w:r>
      <w:r w:rsidRPr="00F922A0">
        <w:rPr>
          <w:spacing w:val="1"/>
          <w:sz w:val="24"/>
        </w:rPr>
        <w:t xml:space="preserve"> </w:t>
      </w:r>
      <w:r w:rsidRPr="00F922A0">
        <w:rPr>
          <w:sz w:val="24"/>
        </w:rPr>
        <w:t>позитивных</w:t>
      </w:r>
      <w:r w:rsidRPr="00F922A0">
        <w:rPr>
          <w:spacing w:val="1"/>
          <w:sz w:val="24"/>
        </w:rPr>
        <w:t xml:space="preserve"> </w:t>
      </w:r>
      <w:r w:rsidRPr="00F922A0">
        <w:rPr>
          <w:sz w:val="24"/>
        </w:rPr>
        <w:t>жизненных</w:t>
      </w:r>
      <w:r w:rsidRPr="00F922A0">
        <w:rPr>
          <w:spacing w:val="1"/>
          <w:sz w:val="24"/>
        </w:rPr>
        <w:t xml:space="preserve"> </w:t>
      </w:r>
      <w:r w:rsidRPr="00F922A0">
        <w:rPr>
          <w:sz w:val="24"/>
        </w:rPr>
        <w:t>перспектив,</w:t>
      </w:r>
      <w:r w:rsidRPr="00F922A0">
        <w:rPr>
          <w:spacing w:val="1"/>
          <w:sz w:val="24"/>
        </w:rPr>
        <w:t xml:space="preserve"> </w:t>
      </w:r>
      <w:r w:rsidRPr="00F922A0">
        <w:rPr>
          <w:sz w:val="24"/>
        </w:rPr>
        <w:t>инициативность,</w:t>
      </w:r>
      <w:r w:rsidRPr="00F922A0">
        <w:rPr>
          <w:spacing w:val="1"/>
          <w:sz w:val="24"/>
        </w:rPr>
        <w:t xml:space="preserve"> </w:t>
      </w:r>
      <w:r w:rsidRPr="00F922A0">
        <w:rPr>
          <w:sz w:val="24"/>
        </w:rPr>
        <w:t>креативность,</w:t>
      </w:r>
      <w:r w:rsidRPr="00F922A0">
        <w:rPr>
          <w:spacing w:val="1"/>
          <w:sz w:val="24"/>
        </w:rPr>
        <w:t xml:space="preserve"> </w:t>
      </w:r>
      <w:r w:rsidRPr="00F922A0">
        <w:rPr>
          <w:sz w:val="24"/>
        </w:rPr>
        <w:t>готовность</w:t>
      </w:r>
      <w:r w:rsidRPr="00F922A0">
        <w:rPr>
          <w:spacing w:val="1"/>
          <w:sz w:val="24"/>
        </w:rPr>
        <w:t xml:space="preserve"> </w:t>
      </w:r>
      <w:r w:rsidRPr="00F922A0">
        <w:rPr>
          <w:sz w:val="24"/>
        </w:rPr>
        <w:t>и</w:t>
      </w:r>
      <w:r w:rsidRPr="00F922A0">
        <w:rPr>
          <w:spacing w:val="1"/>
          <w:sz w:val="24"/>
        </w:rPr>
        <w:t xml:space="preserve"> </w:t>
      </w:r>
      <w:r w:rsidRPr="00F922A0">
        <w:rPr>
          <w:sz w:val="24"/>
        </w:rPr>
        <w:t>способность</w:t>
      </w:r>
      <w:r w:rsidRPr="00F922A0">
        <w:rPr>
          <w:spacing w:val="1"/>
          <w:sz w:val="24"/>
        </w:rPr>
        <w:t xml:space="preserve"> </w:t>
      </w:r>
      <w:r w:rsidRPr="00F922A0">
        <w:rPr>
          <w:sz w:val="24"/>
        </w:rPr>
        <w:t>к</w:t>
      </w:r>
      <w:r w:rsidRPr="00F922A0">
        <w:rPr>
          <w:spacing w:val="-57"/>
          <w:sz w:val="24"/>
        </w:rPr>
        <w:t xml:space="preserve"> </w:t>
      </w:r>
      <w:r w:rsidRPr="00F922A0">
        <w:rPr>
          <w:sz w:val="24"/>
        </w:rPr>
        <w:t>личностному</w:t>
      </w:r>
      <w:r w:rsidRPr="00F922A0">
        <w:rPr>
          <w:spacing w:val="-8"/>
          <w:sz w:val="24"/>
        </w:rPr>
        <w:t xml:space="preserve"> </w:t>
      </w:r>
      <w:r w:rsidRPr="00F922A0">
        <w:rPr>
          <w:sz w:val="24"/>
        </w:rPr>
        <w:t>самоопределению,</w:t>
      </w:r>
      <w:r w:rsidRPr="00F922A0">
        <w:rPr>
          <w:spacing w:val="-3"/>
          <w:sz w:val="24"/>
        </w:rPr>
        <w:t xml:space="preserve"> </w:t>
      </w:r>
      <w:r w:rsidRPr="00F922A0">
        <w:rPr>
          <w:sz w:val="24"/>
        </w:rPr>
        <w:t>способность</w:t>
      </w:r>
      <w:r w:rsidRPr="00F922A0">
        <w:rPr>
          <w:spacing w:val="-1"/>
          <w:sz w:val="24"/>
        </w:rPr>
        <w:t xml:space="preserve"> </w:t>
      </w:r>
      <w:r w:rsidRPr="00F922A0">
        <w:rPr>
          <w:sz w:val="24"/>
        </w:rPr>
        <w:t>ставить</w:t>
      </w:r>
      <w:r w:rsidRPr="00F922A0">
        <w:rPr>
          <w:spacing w:val="-1"/>
          <w:sz w:val="24"/>
        </w:rPr>
        <w:t xml:space="preserve"> </w:t>
      </w:r>
      <w:r w:rsidRPr="00F922A0">
        <w:rPr>
          <w:sz w:val="24"/>
        </w:rPr>
        <w:t>цели</w:t>
      </w:r>
      <w:r w:rsidRPr="00F922A0">
        <w:rPr>
          <w:spacing w:val="-3"/>
          <w:sz w:val="24"/>
        </w:rPr>
        <w:t xml:space="preserve"> </w:t>
      </w:r>
      <w:r w:rsidRPr="00F922A0">
        <w:rPr>
          <w:sz w:val="24"/>
        </w:rPr>
        <w:t>и</w:t>
      </w:r>
      <w:r w:rsidRPr="00F922A0">
        <w:rPr>
          <w:spacing w:val="-2"/>
          <w:sz w:val="24"/>
        </w:rPr>
        <w:t xml:space="preserve"> </w:t>
      </w:r>
      <w:r w:rsidRPr="00F922A0">
        <w:rPr>
          <w:sz w:val="24"/>
        </w:rPr>
        <w:t>строить</w:t>
      </w:r>
      <w:r w:rsidRPr="00F922A0">
        <w:rPr>
          <w:spacing w:val="-4"/>
          <w:sz w:val="24"/>
        </w:rPr>
        <w:t xml:space="preserve"> </w:t>
      </w:r>
      <w:r w:rsidRPr="00F922A0">
        <w:rPr>
          <w:sz w:val="24"/>
        </w:rPr>
        <w:t>жизненные</w:t>
      </w:r>
      <w:r w:rsidRPr="00F922A0">
        <w:rPr>
          <w:spacing w:val="-1"/>
          <w:sz w:val="24"/>
        </w:rPr>
        <w:t xml:space="preserve"> </w:t>
      </w:r>
      <w:r w:rsidRPr="00F922A0">
        <w:rPr>
          <w:sz w:val="24"/>
        </w:rPr>
        <w:t>планы;</w:t>
      </w:r>
    </w:p>
    <w:p w:rsidR="00755FD3" w:rsidRPr="00F922A0" w:rsidRDefault="007E3FA8" w:rsidP="00366414">
      <w:pPr>
        <w:pStyle w:val="a5"/>
        <w:numPr>
          <w:ilvl w:val="1"/>
          <w:numId w:val="161"/>
        </w:numPr>
        <w:tabs>
          <w:tab w:val="left" w:pos="1162"/>
        </w:tabs>
        <w:spacing w:before="8" w:line="237" w:lineRule="auto"/>
        <w:ind w:left="1161" w:right="123"/>
        <w:rPr>
          <w:sz w:val="24"/>
        </w:rPr>
      </w:pPr>
      <w:r w:rsidRPr="00F922A0">
        <w:rPr>
          <w:spacing w:val="-1"/>
          <w:sz w:val="24"/>
        </w:rPr>
        <w:t>готовность</w:t>
      </w:r>
      <w:r w:rsidRPr="00F922A0">
        <w:rPr>
          <w:spacing w:val="-11"/>
          <w:sz w:val="24"/>
        </w:rPr>
        <w:t xml:space="preserve"> </w:t>
      </w:r>
      <w:r w:rsidRPr="00F922A0">
        <w:rPr>
          <w:spacing w:val="-1"/>
          <w:sz w:val="24"/>
        </w:rPr>
        <w:t>и</w:t>
      </w:r>
      <w:r w:rsidRPr="00F922A0">
        <w:rPr>
          <w:spacing w:val="-14"/>
          <w:sz w:val="24"/>
        </w:rPr>
        <w:t xml:space="preserve"> </w:t>
      </w:r>
      <w:r w:rsidRPr="00F922A0">
        <w:rPr>
          <w:spacing w:val="-1"/>
          <w:sz w:val="24"/>
        </w:rPr>
        <w:t>способность</w:t>
      </w:r>
      <w:r w:rsidRPr="00F922A0">
        <w:rPr>
          <w:spacing w:val="-11"/>
          <w:sz w:val="24"/>
        </w:rPr>
        <w:t xml:space="preserve"> </w:t>
      </w:r>
      <w:r w:rsidRPr="00F922A0">
        <w:rPr>
          <w:spacing w:val="-1"/>
          <w:sz w:val="24"/>
        </w:rPr>
        <w:t>обеспечить</w:t>
      </w:r>
      <w:r w:rsidRPr="00F922A0">
        <w:rPr>
          <w:spacing w:val="-11"/>
          <w:sz w:val="24"/>
        </w:rPr>
        <w:t xml:space="preserve"> </w:t>
      </w:r>
      <w:r w:rsidRPr="00F922A0">
        <w:rPr>
          <w:sz w:val="24"/>
        </w:rPr>
        <w:t>себе</w:t>
      </w:r>
      <w:r w:rsidRPr="00F922A0">
        <w:rPr>
          <w:spacing w:val="-13"/>
          <w:sz w:val="24"/>
        </w:rPr>
        <w:t xml:space="preserve"> </w:t>
      </w:r>
      <w:r w:rsidRPr="00F922A0">
        <w:rPr>
          <w:sz w:val="24"/>
        </w:rPr>
        <w:t>и</w:t>
      </w:r>
      <w:r w:rsidRPr="00F922A0">
        <w:rPr>
          <w:spacing w:val="-12"/>
          <w:sz w:val="24"/>
        </w:rPr>
        <w:t xml:space="preserve"> </w:t>
      </w:r>
      <w:r w:rsidRPr="00F922A0">
        <w:rPr>
          <w:sz w:val="24"/>
        </w:rPr>
        <w:t>своим</w:t>
      </w:r>
      <w:r w:rsidRPr="00F922A0">
        <w:rPr>
          <w:spacing w:val="-13"/>
          <w:sz w:val="24"/>
        </w:rPr>
        <w:t xml:space="preserve"> </w:t>
      </w:r>
      <w:r w:rsidRPr="00F922A0">
        <w:rPr>
          <w:sz w:val="24"/>
        </w:rPr>
        <w:t>близким</w:t>
      </w:r>
      <w:r w:rsidRPr="00F922A0">
        <w:rPr>
          <w:spacing w:val="-13"/>
          <w:sz w:val="24"/>
        </w:rPr>
        <w:t xml:space="preserve"> </w:t>
      </w:r>
      <w:r w:rsidRPr="00F922A0">
        <w:rPr>
          <w:sz w:val="24"/>
        </w:rPr>
        <w:t>достойную</w:t>
      </w:r>
      <w:r w:rsidRPr="00F922A0">
        <w:rPr>
          <w:spacing w:val="-12"/>
          <w:sz w:val="24"/>
        </w:rPr>
        <w:t xml:space="preserve"> </w:t>
      </w:r>
      <w:r w:rsidRPr="00F922A0">
        <w:rPr>
          <w:sz w:val="24"/>
        </w:rPr>
        <w:t>жизнь</w:t>
      </w:r>
      <w:r w:rsidRPr="00F922A0">
        <w:rPr>
          <w:spacing w:val="-12"/>
          <w:sz w:val="24"/>
        </w:rPr>
        <w:t xml:space="preserve"> </w:t>
      </w:r>
      <w:r w:rsidRPr="00F922A0">
        <w:rPr>
          <w:sz w:val="24"/>
        </w:rPr>
        <w:t>в</w:t>
      </w:r>
      <w:r w:rsidRPr="00F922A0">
        <w:rPr>
          <w:spacing w:val="-15"/>
          <w:sz w:val="24"/>
        </w:rPr>
        <w:t xml:space="preserve"> </w:t>
      </w:r>
      <w:r w:rsidRPr="00F922A0">
        <w:rPr>
          <w:sz w:val="24"/>
        </w:rPr>
        <w:t>процессе</w:t>
      </w:r>
      <w:r w:rsidRPr="00F922A0">
        <w:rPr>
          <w:spacing w:val="-57"/>
          <w:sz w:val="24"/>
        </w:rPr>
        <w:t xml:space="preserve"> </w:t>
      </w:r>
      <w:r w:rsidRPr="00F922A0">
        <w:rPr>
          <w:sz w:val="24"/>
        </w:rPr>
        <w:t>самостоятельной,</w:t>
      </w:r>
      <w:r w:rsidRPr="00F922A0">
        <w:rPr>
          <w:spacing w:val="-1"/>
          <w:sz w:val="24"/>
        </w:rPr>
        <w:t xml:space="preserve"> </w:t>
      </w:r>
      <w:r w:rsidRPr="00F922A0">
        <w:rPr>
          <w:sz w:val="24"/>
        </w:rPr>
        <w:t>творческой и ответственной</w:t>
      </w:r>
      <w:r w:rsidRPr="00F922A0">
        <w:rPr>
          <w:spacing w:val="-13"/>
          <w:sz w:val="24"/>
        </w:rPr>
        <w:t xml:space="preserve"> </w:t>
      </w:r>
      <w:r w:rsidRPr="00F922A0">
        <w:rPr>
          <w:sz w:val="24"/>
        </w:rPr>
        <w:t>деятельности;</w:t>
      </w:r>
    </w:p>
    <w:p w:rsidR="00755FD3" w:rsidRPr="00F922A0" w:rsidRDefault="007E3FA8" w:rsidP="00366414">
      <w:pPr>
        <w:pStyle w:val="a5"/>
        <w:numPr>
          <w:ilvl w:val="1"/>
          <w:numId w:val="161"/>
        </w:numPr>
        <w:tabs>
          <w:tab w:val="left" w:pos="1162"/>
        </w:tabs>
        <w:spacing w:before="2"/>
        <w:ind w:left="1161" w:right="116"/>
        <w:rPr>
          <w:sz w:val="24"/>
        </w:rPr>
      </w:pPr>
      <w:r w:rsidRPr="00F922A0">
        <w:rPr>
          <w:sz w:val="24"/>
        </w:rPr>
        <w:t>готовность</w:t>
      </w:r>
      <w:r w:rsidRPr="00F922A0">
        <w:rPr>
          <w:spacing w:val="1"/>
          <w:sz w:val="24"/>
        </w:rPr>
        <w:t xml:space="preserve"> </w:t>
      </w:r>
      <w:r w:rsidRPr="00F922A0">
        <w:rPr>
          <w:sz w:val="24"/>
        </w:rPr>
        <w:t>и</w:t>
      </w:r>
      <w:r w:rsidRPr="00F922A0">
        <w:rPr>
          <w:spacing w:val="1"/>
          <w:sz w:val="24"/>
        </w:rPr>
        <w:t xml:space="preserve"> </w:t>
      </w:r>
      <w:r w:rsidRPr="00F922A0">
        <w:rPr>
          <w:sz w:val="24"/>
        </w:rPr>
        <w:t>способность</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к</w:t>
      </w:r>
      <w:r w:rsidRPr="00F922A0">
        <w:rPr>
          <w:spacing w:val="1"/>
          <w:sz w:val="24"/>
        </w:rPr>
        <w:t xml:space="preserve"> </w:t>
      </w:r>
      <w:r w:rsidRPr="00F922A0">
        <w:rPr>
          <w:sz w:val="24"/>
        </w:rPr>
        <w:t>отстаиванию</w:t>
      </w:r>
      <w:r w:rsidRPr="00F922A0">
        <w:rPr>
          <w:spacing w:val="1"/>
          <w:sz w:val="24"/>
        </w:rPr>
        <w:t xml:space="preserve"> </w:t>
      </w:r>
      <w:r w:rsidRPr="00F922A0">
        <w:rPr>
          <w:sz w:val="24"/>
        </w:rPr>
        <w:t>личного</w:t>
      </w:r>
      <w:r w:rsidRPr="00F922A0">
        <w:rPr>
          <w:spacing w:val="1"/>
          <w:sz w:val="24"/>
        </w:rPr>
        <w:t xml:space="preserve"> </w:t>
      </w:r>
      <w:r w:rsidRPr="00F922A0">
        <w:rPr>
          <w:sz w:val="24"/>
        </w:rPr>
        <w:t>достоинства,</w:t>
      </w:r>
      <w:r w:rsidRPr="00F922A0">
        <w:rPr>
          <w:spacing w:val="1"/>
          <w:sz w:val="24"/>
        </w:rPr>
        <w:t xml:space="preserve"> </w:t>
      </w:r>
      <w:r w:rsidRPr="00F922A0">
        <w:rPr>
          <w:sz w:val="24"/>
        </w:rPr>
        <w:t>собственного</w:t>
      </w:r>
      <w:r w:rsidRPr="00F922A0">
        <w:rPr>
          <w:spacing w:val="-13"/>
          <w:sz w:val="24"/>
        </w:rPr>
        <w:t xml:space="preserve"> </w:t>
      </w:r>
      <w:r w:rsidRPr="00F922A0">
        <w:rPr>
          <w:sz w:val="24"/>
        </w:rPr>
        <w:t>мнения,</w:t>
      </w:r>
      <w:r w:rsidRPr="00F922A0">
        <w:rPr>
          <w:spacing w:val="-13"/>
          <w:sz w:val="24"/>
        </w:rPr>
        <w:t xml:space="preserve"> </w:t>
      </w:r>
      <w:r w:rsidRPr="00F922A0">
        <w:rPr>
          <w:sz w:val="24"/>
        </w:rPr>
        <w:t>готовность</w:t>
      </w:r>
      <w:r w:rsidRPr="00F922A0">
        <w:rPr>
          <w:spacing w:val="-12"/>
          <w:sz w:val="24"/>
        </w:rPr>
        <w:t xml:space="preserve"> </w:t>
      </w:r>
      <w:r w:rsidRPr="00F922A0">
        <w:rPr>
          <w:sz w:val="24"/>
        </w:rPr>
        <w:t>и</w:t>
      </w:r>
      <w:r w:rsidRPr="00F922A0">
        <w:rPr>
          <w:spacing w:val="-12"/>
          <w:sz w:val="24"/>
        </w:rPr>
        <w:t xml:space="preserve"> </w:t>
      </w:r>
      <w:r w:rsidRPr="00F922A0">
        <w:rPr>
          <w:sz w:val="24"/>
        </w:rPr>
        <w:t>способность</w:t>
      </w:r>
      <w:r w:rsidRPr="00F922A0">
        <w:rPr>
          <w:spacing w:val="-12"/>
          <w:sz w:val="24"/>
        </w:rPr>
        <w:t xml:space="preserve"> </w:t>
      </w:r>
      <w:r w:rsidRPr="00F922A0">
        <w:rPr>
          <w:sz w:val="24"/>
        </w:rPr>
        <w:t>вырабатывать</w:t>
      </w:r>
      <w:r w:rsidRPr="00F922A0">
        <w:rPr>
          <w:spacing w:val="-12"/>
          <w:sz w:val="24"/>
        </w:rPr>
        <w:t xml:space="preserve"> </w:t>
      </w:r>
      <w:r w:rsidRPr="00F922A0">
        <w:rPr>
          <w:sz w:val="24"/>
        </w:rPr>
        <w:t>собственную</w:t>
      </w:r>
      <w:r w:rsidRPr="00F922A0">
        <w:rPr>
          <w:spacing w:val="-13"/>
          <w:sz w:val="24"/>
        </w:rPr>
        <w:t xml:space="preserve"> </w:t>
      </w:r>
      <w:r w:rsidRPr="00F922A0">
        <w:rPr>
          <w:sz w:val="24"/>
        </w:rPr>
        <w:t>позицию</w:t>
      </w:r>
      <w:r w:rsidRPr="00F922A0">
        <w:rPr>
          <w:spacing w:val="-13"/>
          <w:sz w:val="24"/>
        </w:rPr>
        <w:t xml:space="preserve"> </w:t>
      </w:r>
      <w:r w:rsidRPr="00F922A0">
        <w:rPr>
          <w:sz w:val="24"/>
        </w:rPr>
        <w:t>по</w:t>
      </w:r>
      <w:r w:rsidRPr="00F922A0">
        <w:rPr>
          <w:spacing w:val="-57"/>
          <w:sz w:val="24"/>
        </w:rPr>
        <w:t xml:space="preserve"> </w:t>
      </w:r>
      <w:r w:rsidRPr="00F922A0">
        <w:rPr>
          <w:sz w:val="24"/>
        </w:rPr>
        <w:t>отношению к общественно-политическим событиям прошлого и настоящего на основе</w:t>
      </w:r>
      <w:r w:rsidRPr="00F922A0">
        <w:rPr>
          <w:spacing w:val="1"/>
          <w:sz w:val="24"/>
        </w:rPr>
        <w:t xml:space="preserve"> </w:t>
      </w:r>
      <w:r w:rsidRPr="00F922A0">
        <w:rPr>
          <w:sz w:val="24"/>
        </w:rPr>
        <w:t>осознания</w:t>
      </w:r>
      <w:r w:rsidRPr="00F922A0">
        <w:rPr>
          <w:spacing w:val="-5"/>
          <w:sz w:val="24"/>
        </w:rPr>
        <w:t xml:space="preserve"> </w:t>
      </w:r>
      <w:r w:rsidRPr="00F922A0">
        <w:rPr>
          <w:sz w:val="24"/>
        </w:rPr>
        <w:t>и</w:t>
      </w:r>
      <w:r w:rsidRPr="00F922A0">
        <w:rPr>
          <w:spacing w:val="-2"/>
          <w:sz w:val="24"/>
        </w:rPr>
        <w:t xml:space="preserve"> </w:t>
      </w:r>
      <w:r w:rsidRPr="00F922A0">
        <w:rPr>
          <w:sz w:val="24"/>
        </w:rPr>
        <w:t>осмысления</w:t>
      </w:r>
      <w:r w:rsidRPr="00F922A0">
        <w:rPr>
          <w:spacing w:val="-1"/>
          <w:sz w:val="24"/>
        </w:rPr>
        <w:t xml:space="preserve"> </w:t>
      </w:r>
      <w:r w:rsidRPr="00F922A0">
        <w:rPr>
          <w:sz w:val="24"/>
        </w:rPr>
        <w:t>истории,</w:t>
      </w:r>
      <w:r w:rsidRPr="00F922A0">
        <w:rPr>
          <w:spacing w:val="-2"/>
          <w:sz w:val="24"/>
        </w:rPr>
        <w:t xml:space="preserve"> </w:t>
      </w:r>
      <w:r w:rsidRPr="00F922A0">
        <w:rPr>
          <w:sz w:val="24"/>
        </w:rPr>
        <w:t>духовных</w:t>
      </w:r>
      <w:r w:rsidRPr="00F922A0">
        <w:rPr>
          <w:spacing w:val="1"/>
          <w:sz w:val="24"/>
        </w:rPr>
        <w:t xml:space="preserve"> </w:t>
      </w:r>
      <w:r w:rsidRPr="00F922A0">
        <w:rPr>
          <w:sz w:val="24"/>
        </w:rPr>
        <w:t>ценностей</w:t>
      </w:r>
      <w:r w:rsidRPr="00F922A0">
        <w:rPr>
          <w:spacing w:val="-2"/>
          <w:sz w:val="24"/>
        </w:rPr>
        <w:t xml:space="preserve"> </w:t>
      </w:r>
      <w:r w:rsidRPr="00F922A0">
        <w:rPr>
          <w:sz w:val="24"/>
        </w:rPr>
        <w:t>и</w:t>
      </w:r>
      <w:r w:rsidRPr="00F922A0">
        <w:rPr>
          <w:spacing w:val="-4"/>
          <w:sz w:val="24"/>
        </w:rPr>
        <w:t xml:space="preserve"> </w:t>
      </w:r>
      <w:r w:rsidRPr="00F922A0">
        <w:rPr>
          <w:sz w:val="24"/>
        </w:rPr>
        <w:t>достижений</w:t>
      </w:r>
      <w:r w:rsidRPr="00F922A0">
        <w:rPr>
          <w:spacing w:val="-3"/>
          <w:sz w:val="24"/>
        </w:rPr>
        <w:t xml:space="preserve"> </w:t>
      </w:r>
      <w:r w:rsidRPr="00F922A0">
        <w:rPr>
          <w:sz w:val="24"/>
        </w:rPr>
        <w:t>нашей</w:t>
      </w:r>
      <w:r w:rsidRPr="00F922A0">
        <w:rPr>
          <w:spacing w:val="7"/>
          <w:sz w:val="24"/>
        </w:rPr>
        <w:t xml:space="preserve"> </w:t>
      </w:r>
      <w:r w:rsidRPr="00F922A0">
        <w:rPr>
          <w:sz w:val="24"/>
        </w:rPr>
        <w:t>страны;</w:t>
      </w:r>
    </w:p>
    <w:p w:rsidR="00755FD3" w:rsidRPr="00F922A0" w:rsidRDefault="007E3FA8" w:rsidP="00366414">
      <w:pPr>
        <w:pStyle w:val="a5"/>
        <w:numPr>
          <w:ilvl w:val="1"/>
          <w:numId w:val="161"/>
        </w:numPr>
        <w:tabs>
          <w:tab w:val="left" w:pos="1162"/>
        </w:tabs>
        <w:spacing w:before="1" w:line="237" w:lineRule="auto"/>
        <w:ind w:left="1161" w:right="114"/>
        <w:rPr>
          <w:sz w:val="24"/>
        </w:rPr>
      </w:pPr>
      <w:r w:rsidRPr="00F922A0">
        <w:rPr>
          <w:sz w:val="24"/>
        </w:rPr>
        <w:t>готовность</w:t>
      </w:r>
      <w:r w:rsidRPr="00F922A0">
        <w:rPr>
          <w:spacing w:val="1"/>
          <w:sz w:val="24"/>
        </w:rPr>
        <w:t xml:space="preserve"> </w:t>
      </w:r>
      <w:r w:rsidRPr="00F922A0">
        <w:rPr>
          <w:sz w:val="24"/>
        </w:rPr>
        <w:t>и</w:t>
      </w:r>
      <w:r w:rsidRPr="00F922A0">
        <w:rPr>
          <w:spacing w:val="1"/>
          <w:sz w:val="24"/>
        </w:rPr>
        <w:t xml:space="preserve"> </w:t>
      </w:r>
      <w:r w:rsidRPr="00F922A0">
        <w:rPr>
          <w:sz w:val="24"/>
        </w:rPr>
        <w:t>способность</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к</w:t>
      </w:r>
      <w:r w:rsidRPr="00F922A0">
        <w:rPr>
          <w:spacing w:val="1"/>
          <w:sz w:val="24"/>
        </w:rPr>
        <w:t xml:space="preserve"> </w:t>
      </w:r>
      <w:r w:rsidRPr="00F922A0">
        <w:rPr>
          <w:sz w:val="24"/>
        </w:rPr>
        <w:t>саморазвитию</w:t>
      </w:r>
      <w:r w:rsidRPr="00F922A0">
        <w:rPr>
          <w:spacing w:val="1"/>
          <w:sz w:val="24"/>
        </w:rPr>
        <w:t xml:space="preserve"> </w:t>
      </w:r>
      <w:r w:rsidRPr="00F922A0">
        <w:rPr>
          <w:sz w:val="24"/>
        </w:rPr>
        <w:t>и</w:t>
      </w:r>
      <w:r w:rsidRPr="00F922A0">
        <w:rPr>
          <w:spacing w:val="1"/>
          <w:sz w:val="24"/>
        </w:rPr>
        <w:t xml:space="preserve"> </w:t>
      </w:r>
      <w:r w:rsidRPr="00F922A0">
        <w:rPr>
          <w:sz w:val="24"/>
        </w:rPr>
        <w:t>самовоспитанию</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 с общечеловеческими ценностями и идеалами гражданского общества,</w:t>
      </w:r>
      <w:r w:rsidRPr="00F922A0">
        <w:rPr>
          <w:spacing w:val="1"/>
          <w:sz w:val="24"/>
        </w:rPr>
        <w:t xml:space="preserve"> </w:t>
      </w:r>
      <w:r w:rsidRPr="00F922A0">
        <w:rPr>
          <w:sz w:val="24"/>
        </w:rPr>
        <w:t>потребность</w:t>
      </w:r>
      <w:r w:rsidRPr="00F922A0">
        <w:rPr>
          <w:spacing w:val="58"/>
          <w:sz w:val="24"/>
        </w:rPr>
        <w:t xml:space="preserve"> </w:t>
      </w:r>
      <w:r w:rsidRPr="00F922A0">
        <w:rPr>
          <w:sz w:val="24"/>
        </w:rPr>
        <w:t>в</w:t>
      </w:r>
      <w:r w:rsidRPr="00F922A0">
        <w:rPr>
          <w:spacing w:val="56"/>
          <w:sz w:val="24"/>
        </w:rPr>
        <w:t xml:space="preserve"> </w:t>
      </w:r>
      <w:r w:rsidRPr="00F922A0">
        <w:rPr>
          <w:sz w:val="24"/>
        </w:rPr>
        <w:t>физическом</w:t>
      </w:r>
      <w:r w:rsidRPr="00F922A0">
        <w:rPr>
          <w:spacing w:val="56"/>
          <w:sz w:val="24"/>
        </w:rPr>
        <w:t xml:space="preserve"> </w:t>
      </w:r>
      <w:r w:rsidRPr="00F922A0">
        <w:rPr>
          <w:sz w:val="24"/>
        </w:rPr>
        <w:t>самосовершенствовании,</w:t>
      </w:r>
      <w:r w:rsidRPr="00F922A0">
        <w:rPr>
          <w:spacing w:val="56"/>
          <w:sz w:val="24"/>
        </w:rPr>
        <w:t xml:space="preserve"> </w:t>
      </w:r>
      <w:r w:rsidRPr="00F922A0">
        <w:rPr>
          <w:sz w:val="24"/>
        </w:rPr>
        <w:t>занятиях</w:t>
      </w:r>
      <w:r w:rsidRPr="00F922A0">
        <w:rPr>
          <w:spacing w:val="58"/>
          <w:sz w:val="24"/>
        </w:rPr>
        <w:t xml:space="preserve"> </w:t>
      </w:r>
      <w:r w:rsidRPr="00F922A0">
        <w:rPr>
          <w:sz w:val="24"/>
        </w:rPr>
        <w:t>спортивно-</w:t>
      </w:r>
    </w:p>
    <w:p w:rsidR="00755FD3" w:rsidRPr="00F922A0" w:rsidRDefault="00755FD3">
      <w:pPr>
        <w:spacing w:line="237" w:lineRule="auto"/>
        <w:jc w:val="both"/>
        <w:rPr>
          <w:sz w:val="24"/>
        </w:rPr>
        <w:sectPr w:rsidR="00755FD3" w:rsidRPr="00F922A0">
          <w:pgSz w:w="11920" w:h="16850"/>
          <w:pgMar w:top="400" w:right="320" w:bottom="760" w:left="1260" w:header="0" w:footer="486" w:gutter="0"/>
          <w:cols w:space="720"/>
        </w:sectPr>
      </w:pPr>
    </w:p>
    <w:p w:rsidR="00755FD3" w:rsidRPr="00F922A0" w:rsidRDefault="007E3FA8">
      <w:pPr>
        <w:pStyle w:val="a3"/>
        <w:spacing w:before="71"/>
        <w:ind w:left="1161"/>
      </w:pPr>
      <w:r w:rsidRPr="00F922A0">
        <w:lastRenderedPageBreak/>
        <w:t>оздоровительной</w:t>
      </w:r>
      <w:r w:rsidRPr="00F922A0">
        <w:rPr>
          <w:spacing w:val="-4"/>
        </w:rPr>
        <w:t xml:space="preserve"> </w:t>
      </w:r>
      <w:r w:rsidRPr="00F922A0">
        <w:t>деятельностью;</w:t>
      </w:r>
    </w:p>
    <w:p w:rsidR="00755FD3" w:rsidRPr="00F922A0" w:rsidRDefault="007E3FA8" w:rsidP="00366414">
      <w:pPr>
        <w:pStyle w:val="a5"/>
        <w:numPr>
          <w:ilvl w:val="1"/>
          <w:numId w:val="161"/>
        </w:numPr>
        <w:tabs>
          <w:tab w:val="left" w:pos="1162"/>
        </w:tabs>
        <w:spacing w:before="4" w:line="237" w:lineRule="auto"/>
        <w:ind w:left="1161" w:right="123"/>
        <w:rPr>
          <w:sz w:val="24"/>
        </w:rPr>
      </w:pPr>
      <w:r w:rsidRPr="00F922A0">
        <w:rPr>
          <w:sz w:val="24"/>
        </w:rPr>
        <w:t>принятие и реализация ценностей здорового и безопасного образа жизни, бережное,</w:t>
      </w:r>
      <w:r w:rsidRPr="00F922A0">
        <w:rPr>
          <w:spacing w:val="1"/>
          <w:sz w:val="24"/>
        </w:rPr>
        <w:t xml:space="preserve"> </w:t>
      </w:r>
      <w:r w:rsidRPr="00F922A0">
        <w:rPr>
          <w:sz w:val="24"/>
        </w:rPr>
        <w:t>ответственное</w:t>
      </w:r>
      <w:r w:rsidRPr="00F922A0">
        <w:rPr>
          <w:spacing w:val="1"/>
          <w:sz w:val="24"/>
        </w:rPr>
        <w:t xml:space="preserve"> </w:t>
      </w:r>
      <w:r w:rsidRPr="00F922A0">
        <w:rPr>
          <w:sz w:val="24"/>
        </w:rPr>
        <w:t>и</w:t>
      </w:r>
      <w:r w:rsidRPr="00F922A0">
        <w:rPr>
          <w:spacing w:val="1"/>
          <w:sz w:val="24"/>
        </w:rPr>
        <w:t xml:space="preserve"> </w:t>
      </w:r>
      <w:r w:rsidRPr="00F922A0">
        <w:rPr>
          <w:sz w:val="24"/>
        </w:rPr>
        <w:t>компетентное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к</w:t>
      </w:r>
      <w:r w:rsidRPr="00F922A0">
        <w:rPr>
          <w:spacing w:val="1"/>
          <w:sz w:val="24"/>
        </w:rPr>
        <w:t xml:space="preserve"> </w:t>
      </w:r>
      <w:r w:rsidRPr="00F922A0">
        <w:rPr>
          <w:sz w:val="24"/>
        </w:rPr>
        <w:t>собственному</w:t>
      </w:r>
      <w:r w:rsidRPr="00F922A0">
        <w:rPr>
          <w:spacing w:val="1"/>
          <w:sz w:val="24"/>
        </w:rPr>
        <w:t xml:space="preserve"> </w:t>
      </w:r>
      <w:r w:rsidRPr="00F922A0">
        <w:rPr>
          <w:sz w:val="24"/>
        </w:rPr>
        <w:t>физическому</w:t>
      </w:r>
      <w:r w:rsidRPr="00F922A0">
        <w:rPr>
          <w:spacing w:val="1"/>
          <w:sz w:val="24"/>
        </w:rPr>
        <w:t xml:space="preserve"> </w:t>
      </w:r>
      <w:r w:rsidRPr="00F922A0">
        <w:rPr>
          <w:sz w:val="24"/>
        </w:rPr>
        <w:t>и</w:t>
      </w:r>
      <w:r w:rsidRPr="00F922A0">
        <w:rPr>
          <w:spacing w:val="1"/>
          <w:sz w:val="24"/>
        </w:rPr>
        <w:t xml:space="preserve"> </w:t>
      </w:r>
      <w:r w:rsidRPr="00F922A0">
        <w:rPr>
          <w:sz w:val="24"/>
        </w:rPr>
        <w:t>психологическому</w:t>
      </w:r>
      <w:r w:rsidRPr="00F922A0">
        <w:rPr>
          <w:spacing w:val="-12"/>
          <w:sz w:val="24"/>
        </w:rPr>
        <w:t xml:space="preserve"> </w:t>
      </w:r>
      <w:r w:rsidRPr="00F922A0">
        <w:rPr>
          <w:sz w:val="24"/>
        </w:rPr>
        <w:t>здоровью;</w:t>
      </w:r>
    </w:p>
    <w:p w:rsidR="00755FD3" w:rsidRPr="00F922A0" w:rsidRDefault="007E3FA8" w:rsidP="00366414">
      <w:pPr>
        <w:pStyle w:val="a5"/>
        <w:numPr>
          <w:ilvl w:val="1"/>
          <w:numId w:val="161"/>
        </w:numPr>
        <w:tabs>
          <w:tab w:val="left" w:pos="1162"/>
        </w:tabs>
        <w:spacing w:before="6"/>
        <w:ind w:hanging="361"/>
        <w:rPr>
          <w:sz w:val="24"/>
        </w:rPr>
      </w:pPr>
      <w:r w:rsidRPr="00F922A0">
        <w:rPr>
          <w:sz w:val="24"/>
        </w:rPr>
        <w:t>неприятие</w:t>
      </w:r>
      <w:r w:rsidRPr="00F922A0">
        <w:rPr>
          <w:spacing w:val="-5"/>
          <w:sz w:val="24"/>
        </w:rPr>
        <w:t xml:space="preserve"> </w:t>
      </w:r>
      <w:r w:rsidRPr="00F922A0">
        <w:rPr>
          <w:sz w:val="24"/>
        </w:rPr>
        <w:t>вредных</w:t>
      </w:r>
      <w:r w:rsidRPr="00F922A0">
        <w:rPr>
          <w:spacing w:val="-4"/>
          <w:sz w:val="24"/>
        </w:rPr>
        <w:t xml:space="preserve"> </w:t>
      </w:r>
      <w:r w:rsidRPr="00F922A0">
        <w:rPr>
          <w:sz w:val="24"/>
        </w:rPr>
        <w:t>привычек:</w:t>
      </w:r>
      <w:r w:rsidRPr="00F922A0">
        <w:rPr>
          <w:spacing w:val="-1"/>
          <w:sz w:val="24"/>
        </w:rPr>
        <w:t xml:space="preserve"> </w:t>
      </w:r>
      <w:r w:rsidRPr="00F922A0">
        <w:rPr>
          <w:sz w:val="24"/>
        </w:rPr>
        <w:t>курения,</w:t>
      </w:r>
      <w:r w:rsidRPr="00F922A0">
        <w:rPr>
          <w:spacing w:val="1"/>
          <w:sz w:val="24"/>
        </w:rPr>
        <w:t xml:space="preserve"> </w:t>
      </w:r>
      <w:r w:rsidRPr="00F922A0">
        <w:rPr>
          <w:sz w:val="24"/>
        </w:rPr>
        <w:t>употребления</w:t>
      </w:r>
      <w:r w:rsidRPr="00F922A0">
        <w:rPr>
          <w:spacing w:val="-4"/>
          <w:sz w:val="24"/>
        </w:rPr>
        <w:t xml:space="preserve"> </w:t>
      </w:r>
      <w:r w:rsidRPr="00F922A0">
        <w:rPr>
          <w:sz w:val="24"/>
        </w:rPr>
        <w:t>алкоголя,</w:t>
      </w:r>
      <w:r w:rsidRPr="00F922A0">
        <w:rPr>
          <w:spacing w:val="-3"/>
          <w:sz w:val="24"/>
        </w:rPr>
        <w:t xml:space="preserve"> </w:t>
      </w:r>
      <w:r w:rsidRPr="00F922A0">
        <w:rPr>
          <w:sz w:val="24"/>
        </w:rPr>
        <w:t>наркотиков.</w:t>
      </w:r>
    </w:p>
    <w:p w:rsidR="00755FD3" w:rsidRPr="00F922A0" w:rsidRDefault="007E3FA8">
      <w:pPr>
        <w:pStyle w:val="11"/>
        <w:spacing w:before="1" w:line="240" w:lineRule="auto"/>
        <w:ind w:left="4642" w:right="561" w:hanging="3767"/>
      </w:pPr>
      <w:r w:rsidRPr="00F922A0">
        <w:t>Личностные результаты в сфере отношений обучающихся к России как к Родине</w:t>
      </w:r>
      <w:r w:rsidRPr="00F922A0">
        <w:rPr>
          <w:spacing w:val="-57"/>
        </w:rPr>
        <w:t xml:space="preserve"> </w:t>
      </w:r>
      <w:r w:rsidRPr="00F922A0">
        <w:t>(Отечеству):</w:t>
      </w:r>
    </w:p>
    <w:p w:rsidR="00755FD3" w:rsidRPr="00F922A0" w:rsidRDefault="007E3FA8" w:rsidP="00366414">
      <w:pPr>
        <w:pStyle w:val="a5"/>
        <w:numPr>
          <w:ilvl w:val="1"/>
          <w:numId w:val="161"/>
        </w:numPr>
        <w:tabs>
          <w:tab w:val="left" w:pos="1162"/>
        </w:tabs>
        <w:spacing w:line="237" w:lineRule="auto"/>
        <w:ind w:left="1161" w:right="120"/>
        <w:rPr>
          <w:sz w:val="24"/>
        </w:rPr>
      </w:pPr>
      <w:r w:rsidRPr="00F922A0">
        <w:rPr>
          <w:sz w:val="24"/>
        </w:rPr>
        <w:t>уважение к своему народу, чувство ответственности перед Родиной, гордости за свой</w:t>
      </w:r>
      <w:r w:rsidRPr="00F922A0">
        <w:rPr>
          <w:spacing w:val="1"/>
          <w:sz w:val="24"/>
        </w:rPr>
        <w:t xml:space="preserve"> </w:t>
      </w:r>
      <w:r w:rsidRPr="00F922A0">
        <w:rPr>
          <w:spacing w:val="-1"/>
          <w:sz w:val="24"/>
        </w:rPr>
        <w:t>край,</w:t>
      </w:r>
      <w:r w:rsidRPr="00F922A0">
        <w:rPr>
          <w:spacing w:val="-12"/>
          <w:sz w:val="24"/>
        </w:rPr>
        <w:t xml:space="preserve"> </w:t>
      </w:r>
      <w:r w:rsidRPr="00F922A0">
        <w:rPr>
          <w:sz w:val="24"/>
        </w:rPr>
        <w:t>свою</w:t>
      </w:r>
      <w:r w:rsidRPr="00F922A0">
        <w:rPr>
          <w:spacing w:val="-12"/>
          <w:sz w:val="24"/>
        </w:rPr>
        <w:t xml:space="preserve"> </w:t>
      </w:r>
      <w:r w:rsidRPr="00F922A0">
        <w:rPr>
          <w:sz w:val="24"/>
        </w:rPr>
        <w:t>Родину,</w:t>
      </w:r>
      <w:r w:rsidRPr="00F922A0">
        <w:rPr>
          <w:spacing w:val="-12"/>
          <w:sz w:val="24"/>
        </w:rPr>
        <w:t xml:space="preserve"> </w:t>
      </w:r>
      <w:r w:rsidRPr="00F922A0">
        <w:rPr>
          <w:sz w:val="24"/>
        </w:rPr>
        <w:t>прошлое</w:t>
      </w:r>
      <w:r w:rsidRPr="00F922A0">
        <w:rPr>
          <w:spacing w:val="-13"/>
          <w:sz w:val="24"/>
        </w:rPr>
        <w:t xml:space="preserve"> </w:t>
      </w:r>
      <w:r w:rsidRPr="00F922A0">
        <w:rPr>
          <w:sz w:val="24"/>
        </w:rPr>
        <w:t>и</w:t>
      </w:r>
      <w:r w:rsidRPr="00F922A0">
        <w:rPr>
          <w:spacing w:val="-11"/>
          <w:sz w:val="24"/>
        </w:rPr>
        <w:t xml:space="preserve"> </w:t>
      </w:r>
      <w:r w:rsidRPr="00F922A0">
        <w:rPr>
          <w:sz w:val="24"/>
        </w:rPr>
        <w:t>настоящее</w:t>
      </w:r>
      <w:r w:rsidRPr="00F922A0">
        <w:rPr>
          <w:spacing w:val="-11"/>
          <w:sz w:val="24"/>
        </w:rPr>
        <w:t xml:space="preserve"> </w:t>
      </w:r>
      <w:r w:rsidRPr="00F922A0">
        <w:rPr>
          <w:sz w:val="24"/>
        </w:rPr>
        <w:t>многонационального</w:t>
      </w:r>
      <w:r w:rsidRPr="00F922A0">
        <w:rPr>
          <w:spacing w:val="-12"/>
          <w:sz w:val="24"/>
        </w:rPr>
        <w:t xml:space="preserve"> </w:t>
      </w:r>
      <w:r w:rsidRPr="00F922A0">
        <w:rPr>
          <w:sz w:val="24"/>
        </w:rPr>
        <w:t>народа</w:t>
      </w:r>
      <w:r w:rsidRPr="00F922A0">
        <w:rPr>
          <w:spacing w:val="-15"/>
          <w:sz w:val="24"/>
        </w:rPr>
        <w:t xml:space="preserve"> </w:t>
      </w:r>
      <w:r w:rsidRPr="00F922A0">
        <w:rPr>
          <w:sz w:val="24"/>
        </w:rPr>
        <w:t>России,</w:t>
      </w:r>
      <w:r w:rsidRPr="00F922A0">
        <w:rPr>
          <w:spacing w:val="-10"/>
          <w:sz w:val="24"/>
        </w:rPr>
        <w:t xml:space="preserve"> </w:t>
      </w:r>
      <w:r w:rsidRPr="00F922A0">
        <w:rPr>
          <w:sz w:val="24"/>
        </w:rPr>
        <w:t>уважение</w:t>
      </w:r>
      <w:r w:rsidRPr="00F922A0">
        <w:rPr>
          <w:spacing w:val="-57"/>
          <w:sz w:val="24"/>
        </w:rPr>
        <w:t xml:space="preserve"> </w:t>
      </w:r>
      <w:r w:rsidRPr="00F922A0">
        <w:rPr>
          <w:sz w:val="24"/>
        </w:rPr>
        <w:t>к</w:t>
      </w:r>
      <w:r w:rsidRPr="00F922A0">
        <w:rPr>
          <w:spacing w:val="-1"/>
          <w:sz w:val="24"/>
        </w:rPr>
        <w:t xml:space="preserve"> </w:t>
      </w:r>
      <w:r w:rsidRPr="00F922A0">
        <w:rPr>
          <w:sz w:val="24"/>
        </w:rPr>
        <w:t>государственным</w:t>
      </w:r>
      <w:r w:rsidRPr="00F922A0">
        <w:rPr>
          <w:spacing w:val="-2"/>
          <w:sz w:val="24"/>
        </w:rPr>
        <w:t xml:space="preserve"> </w:t>
      </w:r>
      <w:r w:rsidRPr="00F922A0">
        <w:rPr>
          <w:sz w:val="24"/>
        </w:rPr>
        <w:t>символам</w:t>
      </w:r>
      <w:r w:rsidRPr="00F922A0">
        <w:rPr>
          <w:spacing w:val="-1"/>
          <w:sz w:val="24"/>
        </w:rPr>
        <w:t xml:space="preserve"> </w:t>
      </w:r>
      <w:r w:rsidRPr="00F922A0">
        <w:rPr>
          <w:sz w:val="24"/>
        </w:rPr>
        <w:t>(герб, флаг,</w:t>
      </w:r>
      <w:r w:rsidRPr="00F922A0">
        <w:rPr>
          <w:spacing w:val="-15"/>
          <w:sz w:val="24"/>
        </w:rPr>
        <w:t xml:space="preserve"> </w:t>
      </w:r>
      <w:r w:rsidRPr="00F922A0">
        <w:rPr>
          <w:sz w:val="24"/>
        </w:rPr>
        <w:t>гимн);</w:t>
      </w:r>
    </w:p>
    <w:p w:rsidR="00755FD3" w:rsidRPr="00F922A0" w:rsidRDefault="007E3FA8" w:rsidP="00366414">
      <w:pPr>
        <w:pStyle w:val="a5"/>
        <w:numPr>
          <w:ilvl w:val="1"/>
          <w:numId w:val="161"/>
        </w:numPr>
        <w:tabs>
          <w:tab w:val="left" w:pos="1162"/>
        </w:tabs>
        <w:spacing w:before="5"/>
        <w:ind w:left="1161" w:right="122"/>
        <w:rPr>
          <w:sz w:val="24"/>
        </w:rPr>
      </w:pPr>
      <w:r w:rsidRPr="00F922A0">
        <w:rPr>
          <w:sz w:val="24"/>
        </w:rPr>
        <w:t>формирование уважения к русскому языку как государственному языку 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являющемуся</w:t>
      </w:r>
      <w:r w:rsidRPr="00F922A0">
        <w:rPr>
          <w:spacing w:val="1"/>
          <w:sz w:val="24"/>
        </w:rPr>
        <w:t xml:space="preserve"> </w:t>
      </w:r>
      <w:r w:rsidRPr="00F922A0">
        <w:rPr>
          <w:sz w:val="24"/>
        </w:rPr>
        <w:t>основой</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идентичности</w:t>
      </w:r>
      <w:r w:rsidRPr="00F922A0">
        <w:rPr>
          <w:spacing w:val="1"/>
          <w:sz w:val="24"/>
        </w:rPr>
        <w:t xml:space="preserve"> </w:t>
      </w:r>
      <w:r w:rsidRPr="00F922A0">
        <w:rPr>
          <w:sz w:val="24"/>
        </w:rPr>
        <w:t>и</w:t>
      </w:r>
      <w:r w:rsidRPr="00F922A0">
        <w:rPr>
          <w:spacing w:val="1"/>
          <w:sz w:val="24"/>
        </w:rPr>
        <w:t xml:space="preserve"> </w:t>
      </w:r>
      <w:r w:rsidRPr="00F922A0">
        <w:rPr>
          <w:sz w:val="24"/>
        </w:rPr>
        <w:t>главным</w:t>
      </w:r>
      <w:r w:rsidRPr="00F922A0">
        <w:rPr>
          <w:spacing w:val="1"/>
          <w:sz w:val="24"/>
        </w:rPr>
        <w:t xml:space="preserve"> </w:t>
      </w:r>
      <w:r w:rsidRPr="00F922A0">
        <w:rPr>
          <w:sz w:val="24"/>
        </w:rPr>
        <w:t>фактором</w:t>
      </w:r>
      <w:r w:rsidRPr="00F922A0">
        <w:rPr>
          <w:spacing w:val="1"/>
          <w:sz w:val="24"/>
        </w:rPr>
        <w:t xml:space="preserve"> </w:t>
      </w:r>
      <w:r w:rsidRPr="00F922A0">
        <w:rPr>
          <w:sz w:val="24"/>
        </w:rPr>
        <w:t>национального</w:t>
      </w:r>
      <w:r w:rsidRPr="00F922A0">
        <w:rPr>
          <w:spacing w:val="-4"/>
          <w:sz w:val="24"/>
        </w:rPr>
        <w:t xml:space="preserve"> </w:t>
      </w:r>
      <w:r w:rsidRPr="00F922A0">
        <w:rPr>
          <w:sz w:val="24"/>
        </w:rPr>
        <w:t>самоопределения;</w:t>
      </w:r>
    </w:p>
    <w:p w:rsidR="00755FD3" w:rsidRPr="00F922A0" w:rsidRDefault="007E3FA8" w:rsidP="00366414">
      <w:pPr>
        <w:pStyle w:val="a5"/>
        <w:numPr>
          <w:ilvl w:val="1"/>
          <w:numId w:val="161"/>
        </w:numPr>
        <w:tabs>
          <w:tab w:val="left" w:pos="1162"/>
        </w:tabs>
        <w:spacing w:before="3" w:line="237" w:lineRule="auto"/>
        <w:ind w:left="1161" w:right="124"/>
        <w:rPr>
          <w:sz w:val="24"/>
        </w:rPr>
      </w:pPr>
      <w:r w:rsidRPr="00F922A0">
        <w:rPr>
          <w:sz w:val="24"/>
        </w:rPr>
        <w:t>воспитание</w:t>
      </w:r>
      <w:r w:rsidRPr="00F922A0">
        <w:rPr>
          <w:spacing w:val="-8"/>
          <w:sz w:val="24"/>
        </w:rPr>
        <w:t xml:space="preserve"> </w:t>
      </w:r>
      <w:r w:rsidRPr="00F922A0">
        <w:rPr>
          <w:sz w:val="24"/>
        </w:rPr>
        <w:t>уважения</w:t>
      </w:r>
      <w:r w:rsidRPr="00F922A0">
        <w:rPr>
          <w:spacing w:val="-8"/>
          <w:sz w:val="24"/>
        </w:rPr>
        <w:t xml:space="preserve"> </w:t>
      </w:r>
      <w:r w:rsidRPr="00F922A0">
        <w:rPr>
          <w:sz w:val="24"/>
        </w:rPr>
        <w:t>к</w:t>
      </w:r>
      <w:r w:rsidRPr="00F922A0">
        <w:rPr>
          <w:spacing w:val="-8"/>
          <w:sz w:val="24"/>
        </w:rPr>
        <w:t xml:space="preserve"> </w:t>
      </w:r>
      <w:r w:rsidRPr="00F922A0">
        <w:rPr>
          <w:sz w:val="24"/>
        </w:rPr>
        <w:t>культуре,</w:t>
      </w:r>
      <w:r w:rsidRPr="00F922A0">
        <w:rPr>
          <w:spacing w:val="-8"/>
          <w:sz w:val="24"/>
        </w:rPr>
        <w:t xml:space="preserve"> </w:t>
      </w:r>
      <w:r w:rsidRPr="00F922A0">
        <w:rPr>
          <w:sz w:val="24"/>
        </w:rPr>
        <w:t>языкам,</w:t>
      </w:r>
      <w:r w:rsidRPr="00F922A0">
        <w:rPr>
          <w:spacing w:val="-9"/>
          <w:sz w:val="24"/>
        </w:rPr>
        <w:t xml:space="preserve"> </w:t>
      </w:r>
      <w:r w:rsidRPr="00F922A0">
        <w:rPr>
          <w:sz w:val="24"/>
        </w:rPr>
        <w:t>традициям</w:t>
      </w:r>
      <w:r w:rsidRPr="00F922A0">
        <w:rPr>
          <w:spacing w:val="-11"/>
          <w:sz w:val="24"/>
        </w:rPr>
        <w:t xml:space="preserve"> </w:t>
      </w:r>
      <w:r w:rsidRPr="00F922A0">
        <w:rPr>
          <w:sz w:val="24"/>
        </w:rPr>
        <w:t>и</w:t>
      </w:r>
      <w:r w:rsidRPr="00F922A0">
        <w:rPr>
          <w:spacing w:val="-7"/>
          <w:sz w:val="24"/>
        </w:rPr>
        <w:t xml:space="preserve"> </w:t>
      </w:r>
      <w:r w:rsidRPr="00F922A0">
        <w:rPr>
          <w:sz w:val="24"/>
        </w:rPr>
        <w:t>обычаям</w:t>
      </w:r>
      <w:r w:rsidRPr="00F922A0">
        <w:rPr>
          <w:spacing w:val="-9"/>
          <w:sz w:val="24"/>
        </w:rPr>
        <w:t xml:space="preserve"> </w:t>
      </w:r>
      <w:r w:rsidRPr="00F922A0">
        <w:rPr>
          <w:sz w:val="24"/>
        </w:rPr>
        <w:t>народов,</w:t>
      </w:r>
      <w:r w:rsidRPr="00F922A0">
        <w:rPr>
          <w:spacing w:val="-9"/>
          <w:sz w:val="24"/>
        </w:rPr>
        <w:t xml:space="preserve"> </w:t>
      </w:r>
      <w:r w:rsidRPr="00F922A0">
        <w:rPr>
          <w:sz w:val="24"/>
        </w:rPr>
        <w:t>проживающих</w:t>
      </w:r>
      <w:r w:rsidRPr="00F922A0">
        <w:rPr>
          <w:spacing w:val="-58"/>
          <w:sz w:val="24"/>
        </w:rPr>
        <w:t xml:space="preserve"> </w:t>
      </w:r>
      <w:r w:rsidRPr="00F922A0">
        <w:rPr>
          <w:sz w:val="24"/>
        </w:rPr>
        <w:t>в</w:t>
      </w:r>
      <w:r w:rsidRPr="00F922A0">
        <w:rPr>
          <w:spacing w:val="-2"/>
          <w:sz w:val="24"/>
        </w:rPr>
        <w:t xml:space="preserve"> </w:t>
      </w:r>
      <w:r w:rsidRPr="00F922A0">
        <w:rPr>
          <w:sz w:val="24"/>
        </w:rPr>
        <w:t>Российской</w:t>
      </w:r>
      <w:r w:rsidRPr="00F922A0">
        <w:rPr>
          <w:spacing w:val="2"/>
          <w:sz w:val="24"/>
        </w:rPr>
        <w:t xml:space="preserve"> </w:t>
      </w:r>
      <w:r w:rsidRPr="00F922A0">
        <w:rPr>
          <w:sz w:val="24"/>
        </w:rPr>
        <w:t>Федерации.</w:t>
      </w:r>
    </w:p>
    <w:p w:rsidR="00755FD3" w:rsidRPr="00F922A0" w:rsidRDefault="007E3FA8">
      <w:pPr>
        <w:pStyle w:val="11"/>
        <w:spacing w:before="10" w:line="237" w:lineRule="auto"/>
        <w:ind w:left="3963" w:right="405" w:hanging="3243"/>
      </w:pPr>
      <w:r w:rsidRPr="00F922A0">
        <w:t>Личностные результаты в сфере отношений обучающихся к закону, государству и к</w:t>
      </w:r>
      <w:r w:rsidRPr="00F922A0">
        <w:rPr>
          <w:spacing w:val="-57"/>
        </w:rPr>
        <w:t xml:space="preserve"> </w:t>
      </w:r>
      <w:r w:rsidRPr="00F922A0">
        <w:t>гражданскому</w:t>
      </w:r>
      <w:r w:rsidRPr="00F922A0">
        <w:rPr>
          <w:spacing w:val="-1"/>
        </w:rPr>
        <w:t xml:space="preserve"> </w:t>
      </w:r>
      <w:r w:rsidRPr="00F922A0">
        <w:t>обществу:</w:t>
      </w:r>
    </w:p>
    <w:p w:rsidR="00755FD3" w:rsidRPr="00F922A0" w:rsidRDefault="007E3FA8" w:rsidP="00366414">
      <w:pPr>
        <w:pStyle w:val="a5"/>
        <w:numPr>
          <w:ilvl w:val="1"/>
          <w:numId w:val="161"/>
        </w:numPr>
        <w:tabs>
          <w:tab w:val="left" w:pos="1162"/>
        </w:tabs>
        <w:ind w:left="1161" w:right="117"/>
        <w:rPr>
          <w:sz w:val="24"/>
        </w:rPr>
      </w:pPr>
      <w:r w:rsidRPr="00F922A0">
        <w:rPr>
          <w:sz w:val="24"/>
        </w:rPr>
        <w:t>признание не отчуждаемости основных прав и свобод человека, которые принадлежат</w:t>
      </w:r>
      <w:r w:rsidRPr="00F922A0">
        <w:rPr>
          <w:spacing w:val="1"/>
          <w:sz w:val="24"/>
        </w:rPr>
        <w:t xml:space="preserve"> </w:t>
      </w:r>
      <w:r w:rsidRPr="00F922A0">
        <w:rPr>
          <w:sz w:val="24"/>
        </w:rPr>
        <w:t>каждому от рождения, готовность к осуществлению собственных прав и свобод без</w:t>
      </w:r>
      <w:r w:rsidRPr="00F922A0">
        <w:rPr>
          <w:spacing w:val="1"/>
          <w:sz w:val="24"/>
        </w:rPr>
        <w:t xml:space="preserve"> </w:t>
      </w:r>
      <w:r w:rsidRPr="00F922A0">
        <w:rPr>
          <w:sz w:val="24"/>
        </w:rPr>
        <w:t>нарушения</w:t>
      </w:r>
      <w:r w:rsidRPr="00F922A0">
        <w:rPr>
          <w:spacing w:val="1"/>
          <w:sz w:val="24"/>
        </w:rPr>
        <w:t xml:space="preserve"> </w:t>
      </w:r>
      <w:r w:rsidRPr="00F922A0">
        <w:rPr>
          <w:sz w:val="24"/>
        </w:rPr>
        <w:t>прав</w:t>
      </w:r>
      <w:r w:rsidRPr="00F922A0">
        <w:rPr>
          <w:spacing w:val="1"/>
          <w:sz w:val="24"/>
        </w:rPr>
        <w:t xml:space="preserve"> </w:t>
      </w:r>
      <w:r w:rsidRPr="00F922A0">
        <w:rPr>
          <w:sz w:val="24"/>
        </w:rPr>
        <w:t>и</w:t>
      </w:r>
      <w:r w:rsidRPr="00F922A0">
        <w:rPr>
          <w:spacing w:val="1"/>
          <w:sz w:val="24"/>
        </w:rPr>
        <w:t xml:space="preserve"> </w:t>
      </w:r>
      <w:r w:rsidRPr="00F922A0">
        <w:rPr>
          <w:sz w:val="24"/>
        </w:rPr>
        <w:t>свобод</w:t>
      </w:r>
      <w:r w:rsidRPr="00F922A0">
        <w:rPr>
          <w:spacing w:val="1"/>
          <w:sz w:val="24"/>
        </w:rPr>
        <w:t xml:space="preserve"> </w:t>
      </w:r>
      <w:r w:rsidRPr="00F922A0">
        <w:rPr>
          <w:sz w:val="24"/>
        </w:rPr>
        <w:t>других</w:t>
      </w:r>
      <w:r w:rsidRPr="00F922A0">
        <w:rPr>
          <w:spacing w:val="1"/>
          <w:sz w:val="24"/>
        </w:rPr>
        <w:t xml:space="preserve"> </w:t>
      </w:r>
      <w:r w:rsidRPr="00F922A0">
        <w:rPr>
          <w:sz w:val="24"/>
        </w:rPr>
        <w:t>лиц,</w:t>
      </w:r>
      <w:r w:rsidRPr="00F922A0">
        <w:rPr>
          <w:spacing w:val="1"/>
          <w:sz w:val="24"/>
        </w:rPr>
        <w:t xml:space="preserve"> </w:t>
      </w:r>
      <w:r w:rsidRPr="00F922A0">
        <w:rPr>
          <w:sz w:val="24"/>
        </w:rPr>
        <w:t>готовность</w:t>
      </w:r>
      <w:r w:rsidRPr="00F922A0">
        <w:rPr>
          <w:spacing w:val="1"/>
          <w:sz w:val="24"/>
        </w:rPr>
        <w:t xml:space="preserve"> </w:t>
      </w:r>
      <w:r w:rsidRPr="00F922A0">
        <w:rPr>
          <w:sz w:val="24"/>
        </w:rPr>
        <w:t>отстаивать</w:t>
      </w:r>
      <w:r w:rsidRPr="00F922A0">
        <w:rPr>
          <w:spacing w:val="1"/>
          <w:sz w:val="24"/>
        </w:rPr>
        <w:t xml:space="preserve"> </w:t>
      </w:r>
      <w:r w:rsidRPr="00F922A0">
        <w:rPr>
          <w:sz w:val="24"/>
        </w:rPr>
        <w:t>собственные</w:t>
      </w:r>
      <w:r w:rsidRPr="00F922A0">
        <w:rPr>
          <w:spacing w:val="1"/>
          <w:sz w:val="24"/>
        </w:rPr>
        <w:t xml:space="preserve"> </w:t>
      </w:r>
      <w:r w:rsidRPr="00F922A0">
        <w:rPr>
          <w:sz w:val="24"/>
        </w:rPr>
        <w:t>права</w:t>
      </w:r>
      <w:r w:rsidRPr="00F922A0">
        <w:rPr>
          <w:spacing w:val="1"/>
          <w:sz w:val="24"/>
        </w:rPr>
        <w:t xml:space="preserve"> </w:t>
      </w:r>
      <w:r w:rsidRPr="00F922A0">
        <w:rPr>
          <w:sz w:val="24"/>
        </w:rPr>
        <w:t>и</w:t>
      </w:r>
      <w:r w:rsidRPr="00F922A0">
        <w:rPr>
          <w:spacing w:val="-57"/>
          <w:sz w:val="24"/>
        </w:rPr>
        <w:t xml:space="preserve"> </w:t>
      </w:r>
      <w:r w:rsidRPr="00F922A0">
        <w:rPr>
          <w:sz w:val="24"/>
        </w:rPr>
        <w:t>свободы</w:t>
      </w:r>
      <w:r w:rsidRPr="00F922A0">
        <w:rPr>
          <w:spacing w:val="1"/>
          <w:sz w:val="24"/>
        </w:rPr>
        <w:t xml:space="preserve"> </w:t>
      </w:r>
      <w:r w:rsidRPr="00F922A0">
        <w:rPr>
          <w:sz w:val="24"/>
        </w:rPr>
        <w:t>человека</w:t>
      </w:r>
      <w:r w:rsidRPr="00F922A0">
        <w:rPr>
          <w:spacing w:val="1"/>
          <w:sz w:val="24"/>
        </w:rPr>
        <w:t xml:space="preserve"> </w:t>
      </w:r>
      <w:r w:rsidRPr="00F922A0">
        <w:rPr>
          <w:sz w:val="24"/>
        </w:rPr>
        <w:t>и</w:t>
      </w:r>
      <w:r w:rsidRPr="00F922A0">
        <w:rPr>
          <w:spacing w:val="1"/>
          <w:sz w:val="24"/>
        </w:rPr>
        <w:t xml:space="preserve"> </w:t>
      </w:r>
      <w:r w:rsidRPr="00F922A0">
        <w:rPr>
          <w:sz w:val="24"/>
        </w:rPr>
        <w:t>гражданина</w:t>
      </w:r>
      <w:r w:rsidRPr="00F922A0">
        <w:rPr>
          <w:spacing w:val="1"/>
          <w:sz w:val="24"/>
        </w:rPr>
        <w:t xml:space="preserve"> </w:t>
      </w:r>
      <w:r w:rsidRPr="00F922A0">
        <w:rPr>
          <w:sz w:val="24"/>
        </w:rPr>
        <w:t>согласно</w:t>
      </w:r>
      <w:r w:rsidRPr="00F922A0">
        <w:rPr>
          <w:spacing w:val="1"/>
          <w:sz w:val="24"/>
        </w:rPr>
        <w:t xml:space="preserve"> </w:t>
      </w:r>
      <w:r w:rsidRPr="00F922A0">
        <w:rPr>
          <w:sz w:val="24"/>
        </w:rPr>
        <w:t>общепризнанным</w:t>
      </w:r>
      <w:r w:rsidRPr="00F922A0">
        <w:rPr>
          <w:spacing w:val="1"/>
          <w:sz w:val="24"/>
        </w:rPr>
        <w:t xml:space="preserve"> </w:t>
      </w:r>
      <w:r w:rsidRPr="00F922A0">
        <w:rPr>
          <w:sz w:val="24"/>
        </w:rPr>
        <w:t>принципам</w:t>
      </w:r>
      <w:r w:rsidRPr="00F922A0">
        <w:rPr>
          <w:spacing w:val="1"/>
          <w:sz w:val="24"/>
        </w:rPr>
        <w:t xml:space="preserve"> </w:t>
      </w:r>
      <w:r w:rsidRPr="00F922A0">
        <w:rPr>
          <w:sz w:val="24"/>
        </w:rPr>
        <w:t>и</w:t>
      </w:r>
      <w:r w:rsidRPr="00F922A0">
        <w:rPr>
          <w:spacing w:val="1"/>
          <w:sz w:val="24"/>
        </w:rPr>
        <w:t xml:space="preserve"> </w:t>
      </w:r>
      <w:r w:rsidRPr="00F922A0">
        <w:rPr>
          <w:sz w:val="24"/>
        </w:rPr>
        <w:t>нормам</w:t>
      </w:r>
      <w:r w:rsidRPr="00F922A0">
        <w:rPr>
          <w:spacing w:val="1"/>
          <w:sz w:val="24"/>
        </w:rPr>
        <w:t xml:space="preserve"> </w:t>
      </w:r>
      <w:r w:rsidRPr="00F922A0">
        <w:rPr>
          <w:sz w:val="24"/>
        </w:rPr>
        <w:t>международного</w:t>
      </w:r>
      <w:r w:rsidRPr="00F922A0">
        <w:rPr>
          <w:spacing w:val="1"/>
          <w:sz w:val="24"/>
        </w:rPr>
        <w:t xml:space="preserve"> </w:t>
      </w:r>
      <w:r w:rsidRPr="00F922A0">
        <w:rPr>
          <w:sz w:val="24"/>
        </w:rPr>
        <w:t>права</w:t>
      </w:r>
      <w:r w:rsidRPr="00F922A0">
        <w:rPr>
          <w:spacing w:val="1"/>
          <w:sz w:val="24"/>
        </w:rPr>
        <w:t xml:space="preserve"> </w:t>
      </w:r>
      <w:r w:rsidRPr="00F922A0">
        <w:rPr>
          <w:sz w:val="24"/>
        </w:rPr>
        <w:t>и</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Конституцией</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pacing w:val="-1"/>
          <w:sz w:val="24"/>
        </w:rPr>
        <w:t xml:space="preserve">правовая </w:t>
      </w:r>
      <w:r w:rsidRPr="00F922A0">
        <w:rPr>
          <w:sz w:val="24"/>
        </w:rPr>
        <w:t>и политическая грамотность; мировоззрение, соответствующее современному</w:t>
      </w:r>
      <w:r w:rsidRPr="00F922A0">
        <w:rPr>
          <w:spacing w:val="1"/>
          <w:sz w:val="24"/>
        </w:rPr>
        <w:t xml:space="preserve"> </w:t>
      </w:r>
      <w:r w:rsidRPr="00F922A0">
        <w:rPr>
          <w:sz w:val="24"/>
        </w:rPr>
        <w:t>уровню развития науки и общественной практики, основанное на диалоге культур, а</w:t>
      </w:r>
      <w:r w:rsidRPr="00F922A0">
        <w:rPr>
          <w:spacing w:val="1"/>
          <w:sz w:val="24"/>
        </w:rPr>
        <w:t xml:space="preserve"> </w:t>
      </w:r>
      <w:r w:rsidRPr="00F922A0">
        <w:rPr>
          <w:sz w:val="24"/>
        </w:rPr>
        <w:t>также</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форм</w:t>
      </w:r>
      <w:r w:rsidRPr="00F922A0">
        <w:rPr>
          <w:spacing w:val="1"/>
          <w:sz w:val="24"/>
        </w:rPr>
        <w:t xml:space="preserve"> </w:t>
      </w:r>
      <w:r w:rsidRPr="00F922A0">
        <w:rPr>
          <w:sz w:val="24"/>
        </w:rPr>
        <w:t>общественного</w:t>
      </w:r>
      <w:r w:rsidRPr="00F922A0">
        <w:rPr>
          <w:spacing w:val="1"/>
          <w:sz w:val="24"/>
        </w:rPr>
        <w:t xml:space="preserve"> </w:t>
      </w:r>
      <w:r w:rsidRPr="00F922A0">
        <w:rPr>
          <w:sz w:val="24"/>
        </w:rPr>
        <w:t>сознания,</w:t>
      </w:r>
      <w:r w:rsidRPr="00F922A0">
        <w:rPr>
          <w:spacing w:val="1"/>
          <w:sz w:val="24"/>
        </w:rPr>
        <w:t xml:space="preserve"> </w:t>
      </w:r>
      <w:r w:rsidRPr="00F922A0">
        <w:rPr>
          <w:sz w:val="24"/>
        </w:rPr>
        <w:t>осознание</w:t>
      </w:r>
      <w:r w:rsidRPr="00F922A0">
        <w:rPr>
          <w:spacing w:val="1"/>
          <w:sz w:val="24"/>
        </w:rPr>
        <w:t xml:space="preserve"> </w:t>
      </w:r>
      <w:r w:rsidRPr="00F922A0">
        <w:rPr>
          <w:sz w:val="24"/>
        </w:rPr>
        <w:t>своего</w:t>
      </w:r>
      <w:r w:rsidRPr="00F922A0">
        <w:rPr>
          <w:spacing w:val="1"/>
          <w:sz w:val="24"/>
        </w:rPr>
        <w:t xml:space="preserve"> </w:t>
      </w:r>
      <w:r w:rsidRPr="00F922A0">
        <w:rPr>
          <w:sz w:val="24"/>
        </w:rPr>
        <w:t>места</w:t>
      </w:r>
      <w:r w:rsidRPr="00F922A0">
        <w:rPr>
          <w:spacing w:val="1"/>
          <w:sz w:val="24"/>
        </w:rPr>
        <w:t xml:space="preserve"> </w:t>
      </w:r>
      <w:r w:rsidRPr="00F922A0">
        <w:rPr>
          <w:sz w:val="24"/>
        </w:rPr>
        <w:t>в</w:t>
      </w:r>
      <w:r w:rsidRPr="00F922A0">
        <w:rPr>
          <w:spacing w:val="1"/>
          <w:sz w:val="24"/>
        </w:rPr>
        <w:t xml:space="preserve"> </w:t>
      </w:r>
      <w:r w:rsidRPr="00F922A0">
        <w:rPr>
          <w:sz w:val="24"/>
        </w:rPr>
        <w:t>поликультурном</w:t>
      </w:r>
      <w:r w:rsidRPr="00F922A0">
        <w:rPr>
          <w:spacing w:val="-2"/>
          <w:sz w:val="24"/>
        </w:rPr>
        <w:t xml:space="preserve"> </w:t>
      </w:r>
      <w:r w:rsidRPr="00F922A0">
        <w:rPr>
          <w:sz w:val="24"/>
        </w:rPr>
        <w:t>мире;</w:t>
      </w:r>
    </w:p>
    <w:p w:rsidR="00755FD3" w:rsidRPr="00F922A0" w:rsidRDefault="007E3FA8" w:rsidP="00366414">
      <w:pPr>
        <w:pStyle w:val="a5"/>
        <w:numPr>
          <w:ilvl w:val="1"/>
          <w:numId w:val="161"/>
        </w:numPr>
        <w:tabs>
          <w:tab w:val="left" w:pos="1162"/>
        </w:tabs>
        <w:spacing w:before="2" w:line="237" w:lineRule="auto"/>
        <w:ind w:left="1161" w:right="124"/>
        <w:rPr>
          <w:sz w:val="24"/>
        </w:rPr>
      </w:pPr>
      <w:r w:rsidRPr="00F922A0">
        <w:rPr>
          <w:sz w:val="24"/>
        </w:rPr>
        <w:t>интериоризация</w:t>
      </w:r>
      <w:r w:rsidRPr="00F922A0">
        <w:rPr>
          <w:spacing w:val="1"/>
          <w:sz w:val="24"/>
        </w:rPr>
        <w:t xml:space="preserve"> </w:t>
      </w:r>
      <w:r w:rsidRPr="00F922A0">
        <w:rPr>
          <w:sz w:val="24"/>
        </w:rPr>
        <w:t>ценностей</w:t>
      </w:r>
      <w:r w:rsidRPr="00F922A0">
        <w:rPr>
          <w:spacing w:val="1"/>
          <w:sz w:val="24"/>
        </w:rPr>
        <w:t xml:space="preserve"> </w:t>
      </w:r>
      <w:r w:rsidRPr="00F922A0">
        <w:rPr>
          <w:sz w:val="24"/>
        </w:rPr>
        <w:t>демократии</w:t>
      </w:r>
      <w:r w:rsidRPr="00F922A0">
        <w:rPr>
          <w:spacing w:val="1"/>
          <w:sz w:val="24"/>
        </w:rPr>
        <w:t xml:space="preserve"> </w:t>
      </w:r>
      <w:r w:rsidRPr="00F922A0">
        <w:rPr>
          <w:sz w:val="24"/>
        </w:rPr>
        <w:t>и</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солидарности,</w:t>
      </w:r>
      <w:r w:rsidRPr="00F922A0">
        <w:rPr>
          <w:spacing w:val="1"/>
          <w:sz w:val="24"/>
        </w:rPr>
        <w:t xml:space="preserve"> </w:t>
      </w:r>
      <w:r w:rsidRPr="00F922A0">
        <w:rPr>
          <w:sz w:val="24"/>
        </w:rPr>
        <w:t>готовность</w:t>
      </w:r>
      <w:r w:rsidRPr="00F922A0">
        <w:rPr>
          <w:spacing w:val="1"/>
          <w:sz w:val="24"/>
        </w:rPr>
        <w:t xml:space="preserve"> </w:t>
      </w:r>
      <w:r w:rsidRPr="00F922A0">
        <w:rPr>
          <w:sz w:val="24"/>
        </w:rPr>
        <w:t>к</w:t>
      </w:r>
      <w:r w:rsidRPr="00F922A0">
        <w:rPr>
          <w:spacing w:val="1"/>
          <w:sz w:val="24"/>
        </w:rPr>
        <w:t xml:space="preserve"> </w:t>
      </w:r>
      <w:r w:rsidRPr="00F922A0">
        <w:rPr>
          <w:sz w:val="24"/>
        </w:rPr>
        <w:t>договорному</w:t>
      </w:r>
      <w:r w:rsidRPr="00F922A0">
        <w:rPr>
          <w:spacing w:val="-7"/>
          <w:sz w:val="24"/>
        </w:rPr>
        <w:t xml:space="preserve"> </w:t>
      </w:r>
      <w:r w:rsidRPr="00F922A0">
        <w:rPr>
          <w:sz w:val="24"/>
        </w:rPr>
        <w:t>регулированию</w:t>
      </w:r>
      <w:r w:rsidRPr="00F922A0">
        <w:rPr>
          <w:spacing w:val="-1"/>
          <w:sz w:val="24"/>
        </w:rPr>
        <w:t xml:space="preserve"> </w:t>
      </w:r>
      <w:r w:rsidRPr="00F922A0">
        <w:rPr>
          <w:sz w:val="24"/>
        </w:rPr>
        <w:t>отношений</w:t>
      </w:r>
      <w:r w:rsidRPr="00F922A0">
        <w:rPr>
          <w:spacing w:val="-1"/>
          <w:sz w:val="24"/>
        </w:rPr>
        <w:t xml:space="preserve"> </w:t>
      </w:r>
      <w:r w:rsidRPr="00F922A0">
        <w:rPr>
          <w:sz w:val="24"/>
        </w:rPr>
        <w:t>в</w:t>
      </w:r>
      <w:r w:rsidRPr="00F922A0">
        <w:rPr>
          <w:spacing w:val="-2"/>
          <w:sz w:val="24"/>
        </w:rPr>
        <w:t xml:space="preserve"> </w:t>
      </w:r>
      <w:r w:rsidRPr="00F922A0">
        <w:rPr>
          <w:sz w:val="24"/>
        </w:rPr>
        <w:t>группе</w:t>
      </w:r>
      <w:r w:rsidRPr="00F922A0">
        <w:rPr>
          <w:spacing w:val="-2"/>
          <w:sz w:val="24"/>
        </w:rPr>
        <w:t xml:space="preserve"> </w:t>
      </w:r>
      <w:r w:rsidRPr="00F922A0">
        <w:rPr>
          <w:sz w:val="24"/>
        </w:rPr>
        <w:t>или социальной</w:t>
      </w:r>
      <w:r w:rsidRPr="00F922A0">
        <w:rPr>
          <w:spacing w:val="-1"/>
          <w:sz w:val="24"/>
        </w:rPr>
        <w:t xml:space="preserve"> </w:t>
      </w:r>
      <w:r w:rsidRPr="00F922A0">
        <w:rPr>
          <w:sz w:val="24"/>
        </w:rPr>
        <w:t>организации;</w:t>
      </w:r>
    </w:p>
    <w:p w:rsidR="00755FD3" w:rsidRPr="00F922A0" w:rsidRDefault="007E3FA8" w:rsidP="00366414">
      <w:pPr>
        <w:pStyle w:val="a5"/>
        <w:numPr>
          <w:ilvl w:val="1"/>
          <w:numId w:val="161"/>
        </w:numPr>
        <w:tabs>
          <w:tab w:val="left" w:pos="1162"/>
        </w:tabs>
        <w:spacing w:before="2"/>
        <w:ind w:left="1161" w:right="122"/>
        <w:rPr>
          <w:sz w:val="24"/>
        </w:rPr>
      </w:pPr>
      <w:r w:rsidRPr="00F922A0">
        <w:rPr>
          <w:sz w:val="24"/>
        </w:rPr>
        <w:t>готовность</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к</w:t>
      </w:r>
      <w:r w:rsidRPr="00F922A0">
        <w:rPr>
          <w:spacing w:val="1"/>
          <w:sz w:val="24"/>
        </w:rPr>
        <w:t xml:space="preserve"> </w:t>
      </w:r>
      <w:r w:rsidRPr="00F922A0">
        <w:rPr>
          <w:sz w:val="24"/>
        </w:rPr>
        <w:t>конструктивному</w:t>
      </w:r>
      <w:r w:rsidRPr="00F922A0">
        <w:rPr>
          <w:spacing w:val="1"/>
          <w:sz w:val="24"/>
        </w:rPr>
        <w:t xml:space="preserve"> </w:t>
      </w:r>
      <w:r w:rsidRPr="00F922A0">
        <w:rPr>
          <w:sz w:val="24"/>
        </w:rPr>
        <w:t>участию</w:t>
      </w:r>
      <w:r w:rsidRPr="00F922A0">
        <w:rPr>
          <w:spacing w:val="1"/>
          <w:sz w:val="24"/>
        </w:rPr>
        <w:t xml:space="preserve"> </w:t>
      </w:r>
      <w:r w:rsidRPr="00F922A0">
        <w:rPr>
          <w:sz w:val="24"/>
        </w:rPr>
        <w:t>в</w:t>
      </w:r>
      <w:r w:rsidRPr="00F922A0">
        <w:rPr>
          <w:spacing w:val="1"/>
          <w:sz w:val="24"/>
        </w:rPr>
        <w:t xml:space="preserve"> </w:t>
      </w:r>
      <w:r w:rsidRPr="00F922A0">
        <w:rPr>
          <w:sz w:val="24"/>
        </w:rPr>
        <w:t>принятии</w:t>
      </w:r>
      <w:r w:rsidRPr="00F922A0">
        <w:rPr>
          <w:spacing w:val="1"/>
          <w:sz w:val="24"/>
        </w:rPr>
        <w:t xml:space="preserve"> </w:t>
      </w:r>
      <w:r w:rsidRPr="00F922A0">
        <w:rPr>
          <w:sz w:val="24"/>
        </w:rPr>
        <w:t>решений,</w:t>
      </w:r>
      <w:r w:rsidRPr="00F922A0">
        <w:rPr>
          <w:spacing w:val="1"/>
          <w:sz w:val="24"/>
        </w:rPr>
        <w:t xml:space="preserve"> </w:t>
      </w:r>
      <w:r w:rsidRPr="00F922A0">
        <w:rPr>
          <w:sz w:val="24"/>
        </w:rPr>
        <w:t>затрагивающих их права и интересы, в том числе в различных формах общественной</w:t>
      </w:r>
      <w:r w:rsidRPr="00F922A0">
        <w:rPr>
          <w:spacing w:val="1"/>
          <w:sz w:val="24"/>
        </w:rPr>
        <w:t xml:space="preserve"> </w:t>
      </w:r>
      <w:r w:rsidRPr="00F922A0">
        <w:rPr>
          <w:sz w:val="24"/>
        </w:rPr>
        <w:t>самоорганизации,</w:t>
      </w:r>
      <w:r w:rsidRPr="00F922A0">
        <w:rPr>
          <w:spacing w:val="-1"/>
          <w:sz w:val="24"/>
        </w:rPr>
        <w:t xml:space="preserve"> </w:t>
      </w:r>
      <w:r w:rsidRPr="00F922A0">
        <w:rPr>
          <w:sz w:val="24"/>
        </w:rPr>
        <w:t>самоуправления,</w:t>
      </w:r>
      <w:r w:rsidRPr="00F922A0">
        <w:rPr>
          <w:spacing w:val="-1"/>
          <w:sz w:val="24"/>
        </w:rPr>
        <w:t xml:space="preserve"> </w:t>
      </w:r>
      <w:r w:rsidRPr="00F922A0">
        <w:rPr>
          <w:sz w:val="24"/>
        </w:rPr>
        <w:t>общественно</w:t>
      </w:r>
      <w:r w:rsidRPr="00F922A0">
        <w:rPr>
          <w:spacing w:val="-1"/>
          <w:sz w:val="24"/>
        </w:rPr>
        <w:t xml:space="preserve"> </w:t>
      </w:r>
      <w:r w:rsidRPr="00F922A0">
        <w:rPr>
          <w:sz w:val="24"/>
        </w:rPr>
        <w:t>значимой</w:t>
      </w:r>
      <w:r w:rsidRPr="00F922A0">
        <w:rPr>
          <w:spacing w:val="-2"/>
          <w:sz w:val="24"/>
        </w:rPr>
        <w:t xml:space="preserve"> </w:t>
      </w:r>
      <w:r w:rsidRPr="00F922A0">
        <w:rPr>
          <w:sz w:val="24"/>
        </w:rPr>
        <w:t>деятельности;</w:t>
      </w:r>
    </w:p>
    <w:p w:rsidR="00755FD3" w:rsidRPr="00F922A0" w:rsidRDefault="007E3FA8" w:rsidP="00366414">
      <w:pPr>
        <w:pStyle w:val="a5"/>
        <w:numPr>
          <w:ilvl w:val="1"/>
          <w:numId w:val="161"/>
        </w:numPr>
        <w:tabs>
          <w:tab w:val="left" w:pos="1162"/>
        </w:tabs>
        <w:spacing w:before="4" w:line="237" w:lineRule="auto"/>
        <w:ind w:left="1161" w:right="117"/>
        <w:rPr>
          <w:sz w:val="24"/>
        </w:rPr>
      </w:pPr>
      <w:r w:rsidRPr="00F922A0">
        <w:rPr>
          <w:sz w:val="24"/>
        </w:rPr>
        <w:t>приверженность</w:t>
      </w:r>
      <w:r w:rsidRPr="00F922A0">
        <w:rPr>
          <w:spacing w:val="1"/>
          <w:sz w:val="24"/>
        </w:rPr>
        <w:t xml:space="preserve"> </w:t>
      </w:r>
      <w:r w:rsidRPr="00F922A0">
        <w:rPr>
          <w:sz w:val="24"/>
        </w:rPr>
        <w:t>идеям</w:t>
      </w:r>
      <w:r w:rsidRPr="00F922A0">
        <w:rPr>
          <w:spacing w:val="1"/>
          <w:sz w:val="24"/>
        </w:rPr>
        <w:t xml:space="preserve"> </w:t>
      </w:r>
      <w:r w:rsidRPr="00F922A0">
        <w:rPr>
          <w:sz w:val="24"/>
        </w:rPr>
        <w:t>интернационализма,</w:t>
      </w:r>
      <w:r w:rsidRPr="00F922A0">
        <w:rPr>
          <w:spacing w:val="1"/>
          <w:sz w:val="24"/>
        </w:rPr>
        <w:t xml:space="preserve"> </w:t>
      </w:r>
      <w:r w:rsidRPr="00F922A0">
        <w:rPr>
          <w:sz w:val="24"/>
        </w:rPr>
        <w:t>дружбы,</w:t>
      </w:r>
      <w:r w:rsidRPr="00F922A0">
        <w:rPr>
          <w:spacing w:val="1"/>
          <w:sz w:val="24"/>
        </w:rPr>
        <w:t xml:space="preserve"> </w:t>
      </w:r>
      <w:r w:rsidRPr="00F922A0">
        <w:rPr>
          <w:sz w:val="24"/>
        </w:rPr>
        <w:t>равенства,</w:t>
      </w:r>
      <w:r w:rsidRPr="00F922A0">
        <w:rPr>
          <w:spacing w:val="1"/>
          <w:sz w:val="24"/>
        </w:rPr>
        <w:t xml:space="preserve"> </w:t>
      </w:r>
      <w:r w:rsidRPr="00F922A0">
        <w:rPr>
          <w:sz w:val="24"/>
        </w:rPr>
        <w:t>взаимопомощи</w:t>
      </w:r>
      <w:r w:rsidRPr="00F922A0">
        <w:rPr>
          <w:spacing w:val="1"/>
          <w:sz w:val="24"/>
        </w:rPr>
        <w:t xml:space="preserve"> </w:t>
      </w:r>
      <w:r w:rsidRPr="00F922A0">
        <w:rPr>
          <w:sz w:val="24"/>
        </w:rPr>
        <w:t>народов; воспитание уважительного отношения к национальному достоинству людей,</w:t>
      </w:r>
      <w:r w:rsidRPr="00F922A0">
        <w:rPr>
          <w:spacing w:val="1"/>
          <w:sz w:val="24"/>
        </w:rPr>
        <w:t xml:space="preserve"> </w:t>
      </w:r>
      <w:r w:rsidRPr="00F922A0">
        <w:rPr>
          <w:sz w:val="24"/>
        </w:rPr>
        <w:t>их</w:t>
      </w:r>
      <w:r w:rsidRPr="00F922A0">
        <w:rPr>
          <w:spacing w:val="1"/>
          <w:sz w:val="24"/>
        </w:rPr>
        <w:t xml:space="preserve"> </w:t>
      </w:r>
      <w:r w:rsidRPr="00F922A0">
        <w:rPr>
          <w:sz w:val="24"/>
        </w:rPr>
        <w:t>чувствам, религиозным</w:t>
      </w:r>
      <w:r w:rsidRPr="00F922A0">
        <w:rPr>
          <w:spacing w:val="1"/>
          <w:sz w:val="24"/>
        </w:rPr>
        <w:t xml:space="preserve"> </w:t>
      </w:r>
      <w:r w:rsidRPr="00F922A0">
        <w:rPr>
          <w:sz w:val="24"/>
        </w:rPr>
        <w:t>убеждениям;</w:t>
      </w:r>
    </w:p>
    <w:p w:rsidR="00755FD3" w:rsidRPr="00F922A0" w:rsidRDefault="007E3FA8" w:rsidP="00366414">
      <w:pPr>
        <w:pStyle w:val="a5"/>
        <w:numPr>
          <w:ilvl w:val="1"/>
          <w:numId w:val="161"/>
        </w:numPr>
        <w:tabs>
          <w:tab w:val="left" w:pos="1162"/>
        </w:tabs>
        <w:spacing w:before="5"/>
        <w:ind w:left="1161" w:right="119"/>
        <w:rPr>
          <w:sz w:val="24"/>
        </w:rPr>
      </w:pPr>
      <w:r w:rsidRPr="00F922A0">
        <w:rPr>
          <w:sz w:val="24"/>
        </w:rPr>
        <w:t>готовность</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противостоять</w:t>
      </w:r>
      <w:r w:rsidRPr="00F922A0">
        <w:rPr>
          <w:spacing w:val="1"/>
          <w:sz w:val="24"/>
        </w:rPr>
        <w:t xml:space="preserve"> </w:t>
      </w:r>
      <w:r w:rsidRPr="00F922A0">
        <w:rPr>
          <w:sz w:val="24"/>
        </w:rPr>
        <w:t>идеологии</w:t>
      </w:r>
      <w:r w:rsidRPr="00F922A0">
        <w:rPr>
          <w:spacing w:val="1"/>
          <w:sz w:val="24"/>
        </w:rPr>
        <w:t xml:space="preserve"> </w:t>
      </w:r>
      <w:r w:rsidRPr="00F922A0">
        <w:rPr>
          <w:sz w:val="24"/>
        </w:rPr>
        <w:t>экстремизма,</w:t>
      </w:r>
      <w:r w:rsidRPr="00F922A0">
        <w:rPr>
          <w:spacing w:val="1"/>
          <w:sz w:val="24"/>
        </w:rPr>
        <w:t xml:space="preserve"> </w:t>
      </w:r>
      <w:r w:rsidRPr="00F922A0">
        <w:rPr>
          <w:sz w:val="24"/>
        </w:rPr>
        <w:t>национализма,</w:t>
      </w:r>
      <w:r w:rsidRPr="00F922A0">
        <w:rPr>
          <w:spacing w:val="1"/>
          <w:sz w:val="24"/>
        </w:rPr>
        <w:t xml:space="preserve"> </w:t>
      </w:r>
      <w:r w:rsidRPr="00F922A0">
        <w:rPr>
          <w:sz w:val="24"/>
        </w:rPr>
        <w:t>ксенофобии;</w:t>
      </w:r>
      <w:r w:rsidRPr="00F922A0">
        <w:rPr>
          <w:spacing w:val="1"/>
          <w:sz w:val="24"/>
        </w:rPr>
        <w:t xml:space="preserve"> </w:t>
      </w:r>
      <w:r w:rsidRPr="00F922A0">
        <w:rPr>
          <w:sz w:val="24"/>
        </w:rPr>
        <w:t>коррупции;</w:t>
      </w:r>
      <w:r w:rsidRPr="00F922A0">
        <w:rPr>
          <w:spacing w:val="1"/>
          <w:sz w:val="24"/>
        </w:rPr>
        <w:t xml:space="preserve"> </w:t>
      </w:r>
      <w:r w:rsidRPr="00F922A0">
        <w:rPr>
          <w:sz w:val="24"/>
        </w:rPr>
        <w:t>дискриминации</w:t>
      </w:r>
      <w:r w:rsidRPr="00F922A0">
        <w:rPr>
          <w:spacing w:val="1"/>
          <w:sz w:val="24"/>
        </w:rPr>
        <w:t xml:space="preserve"> </w:t>
      </w:r>
      <w:r w:rsidRPr="00F922A0">
        <w:rPr>
          <w:sz w:val="24"/>
        </w:rPr>
        <w:t>по</w:t>
      </w:r>
      <w:r w:rsidRPr="00F922A0">
        <w:rPr>
          <w:spacing w:val="1"/>
          <w:sz w:val="24"/>
        </w:rPr>
        <w:t xml:space="preserve"> </w:t>
      </w:r>
      <w:r w:rsidRPr="00F922A0">
        <w:rPr>
          <w:sz w:val="24"/>
        </w:rPr>
        <w:t>социальным,</w:t>
      </w:r>
      <w:r w:rsidRPr="00F922A0">
        <w:rPr>
          <w:spacing w:val="1"/>
          <w:sz w:val="24"/>
        </w:rPr>
        <w:t xml:space="preserve"> </w:t>
      </w:r>
      <w:r w:rsidRPr="00F922A0">
        <w:rPr>
          <w:sz w:val="24"/>
        </w:rPr>
        <w:t>религиозным,</w:t>
      </w:r>
      <w:r w:rsidRPr="00F922A0">
        <w:rPr>
          <w:spacing w:val="1"/>
          <w:sz w:val="24"/>
        </w:rPr>
        <w:t xml:space="preserve"> </w:t>
      </w:r>
      <w:r w:rsidRPr="00F922A0">
        <w:rPr>
          <w:sz w:val="24"/>
        </w:rPr>
        <w:t>расовым,</w:t>
      </w:r>
      <w:r w:rsidRPr="00F922A0">
        <w:rPr>
          <w:spacing w:val="1"/>
          <w:sz w:val="24"/>
        </w:rPr>
        <w:t xml:space="preserve"> </w:t>
      </w:r>
      <w:r w:rsidRPr="00F922A0">
        <w:rPr>
          <w:sz w:val="24"/>
        </w:rPr>
        <w:t>национальным</w:t>
      </w:r>
      <w:r w:rsidRPr="00F922A0">
        <w:rPr>
          <w:spacing w:val="-3"/>
          <w:sz w:val="24"/>
        </w:rPr>
        <w:t xml:space="preserve"> </w:t>
      </w:r>
      <w:r w:rsidRPr="00F922A0">
        <w:rPr>
          <w:sz w:val="24"/>
        </w:rPr>
        <w:t>признакам</w:t>
      </w:r>
      <w:r w:rsidRPr="00F922A0">
        <w:rPr>
          <w:spacing w:val="-2"/>
          <w:sz w:val="24"/>
        </w:rPr>
        <w:t xml:space="preserve"> </w:t>
      </w:r>
      <w:r w:rsidRPr="00F922A0">
        <w:rPr>
          <w:sz w:val="24"/>
        </w:rPr>
        <w:t>и</w:t>
      </w:r>
      <w:r w:rsidRPr="00F922A0">
        <w:rPr>
          <w:spacing w:val="-1"/>
          <w:sz w:val="24"/>
        </w:rPr>
        <w:t xml:space="preserve"> </w:t>
      </w:r>
      <w:r w:rsidRPr="00F922A0">
        <w:rPr>
          <w:sz w:val="24"/>
        </w:rPr>
        <w:t>другим</w:t>
      </w:r>
      <w:r w:rsidRPr="00F922A0">
        <w:rPr>
          <w:spacing w:val="-2"/>
          <w:sz w:val="24"/>
        </w:rPr>
        <w:t xml:space="preserve"> </w:t>
      </w:r>
      <w:r w:rsidRPr="00F922A0">
        <w:rPr>
          <w:sz w:val="24"/>
        </w:rPr>
        <w:t>негативным</w:t>
      </w:r>
      <w:r w:rsidRPr="00F922A0">
        <w:rPr>
          <w:spacing w:val="-3"/>
          <w:sz w:val="24"/>
        </w:rPr>
        <w:t xml:space="preserve"> </w:t>
      </w:r>
      <w:r w:rsidRPr="00F922A0">
        <w:rPr>
          <w:sz w:val="24"/>
        </w:rPr>
        <w:t>социальным</w:t>
      </w:r>
      <w:r w:rsidRPr="00F922A0">
        <w:rPr>
          <w:spacing w:val="-2"/>
          <w:sz w:val="24"/>
        </w:rPr>
        <w:t xml:space="preserve"> </w:t>
      </w:r>
      <w:r w:rsidRPr="00F922A0">
        <w:rPr>
          <w:sz w:val="24"/>
        </w:rPr>
        <w:t>явлениям.</w:t>
      </w:r>
    </w:p>
    <w:p w:rsidR="00755FD3" w:rsidRPr="00F922A0" w:rsidRDefault="007E3FA8">
      <w:pPr>
        <w:pStyle w:val="11"/>
        <w:spacing w:before="4" w:line="275" w:lineRule="exact"/>
        <w:ind w:left="696"/>
      </w:pPr>
      <w:r w:rsidRPr="00F922A0">
        <w:t>Личностные</w:t>
      </w:r>
      <w:r w:rsidRPr="00F922A0">
        <w:rPr>
          <w:spacing w:val="-4"/>
        </w:rPr>
        <w:t xml:space="preserve"> </w:t>
      </w:r>
      <w:r w:rsidRPr="00F922A0">
        <w:t>результаты</w:t>
      </w:r>
      <w:r w:rsidRPr="00F922A0">
        <w:rPr>
          <w:spacing w:val="-3"/>
        </w:rPr>
        <w:t xml:space="preserve"> </w:t>
      </w:r>
      <w:r w:rsidRPr="00F922A0">
        <w:t>в</w:t>
      </w:r>
      <w:r w:rsidRPr="00F922A0">
        <w:rPr>
          <w:spacing w:val="-2"/>
        </w:rPr>
        <w:t xml:space="preserve"> </w:t>
      </w:r>
      <w:r w:rsidRPr="00F922A0">
        <w:t>сфере</w:t>
      </w:r>
      <w:r w:rsidRPr="00F922A0">
        <w:rPr>
          <w:spacing w:val="-4"/>
        </w:rPr>
        <w:t xml:space="preserve"> </w:t>
      </w:r>
      <w:r w:rsidRPr="00F922A0">
        <w:t>отношений</w:t>
      </w:r>
      <w:r w:rsidRPr="00F922A0">
        <w:rPr>
          <w:spacing w:val="-1"/>
        </w:rPr>
        <w:t xml:space="preserve"> </w:t>
      </w:r>
      <w:r w:rsidRPr="00F922A0">
        <w:t>обучающихся с</w:t>
      </w:r>
      <w:r w:rsidRPr="00F922A0">
        <w:rPr>
          <w:spacing w:val="-3"/>
        </w:rPr>
        <w:t xml:space="preserve"> </w:t>
      </w:r>
      <w:r w:rsidRPr="00F922A0">
        <w:t>окружающими</w:t>
      </w:r>
      <w:r w:rsidRPr="00F922A0">
        <w:rPr>
          <w:spacing w:val="-2"/>
        </w:rPr>
        <w:t xml:space="preserve"> </w:t>
      </w:r>
      <w:r w:rsidRPr="00F922A0">
        <w:t>людьми:</w:t>
      </w:r>
    </w:p>
    <w:p w:rsidR="00755FD3" w:rsidRPr="00F922A0" w:rsidRDefault="007E3FA8" w:rsidP="00366414">
      <w:pPr>
        <w:pStyle w:val="a5"/>
        <w:numPr>
          <w:ilvl w:val="1"/>
          <w:numId w:val="161"/>
        </w:numPr>
        <w:tabs>
          <w:tab w:val="left" w:pos="1162"/>
        </w:tabs>
        <w:spacing w:before="1" w:line="237" w:lineRule="auto"/>
        <w:ind w:left="1161" w:right="125"/>
        <w:rPr>
          <w:sz w:val="24"/>
        </w:rPr>
      </w:pPr>
      <w:r w:rsidRPr="00F922A0">
        <w:rPr>
          <w:sz w:val="24"/>
        </w:rPr>
        <w:t>принятие гуманистических ценностей, осознанное, уважительное и доброжелательное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к другому</w:t>
      </w:r>
      <w:r w:rsidRPr="00F922A0">
        <w:rPr>
          <w:spacing w:val="-5"/>
          <w:sz w:val="24"/>
        </w:rPr>
        <w:t xml:space="preserve"> </w:t>
      </w:r>
      <w:r w:rsidRPr="00F922A0">
        <w:rPr>
          <w:sz w:val="24"/>
        </w:rPr>
        <w:t>человеку,</w:t>
      </w:r>
      <w:r w:rsidRPr="00F922A0">
        <w:rPr>
          <w:spacing w:val="1"/>
          <w:sz w:val="24"/>
        </w:rPr>
        <w:t xml:space="preserve"> </w:t>
      </w:r>
      <w:r w:rsidRPr="00F922A0">
        <w:rPr>
          <w:sz w:val="24"/>
        </w:rPr>
        <w:t>его</w:t>
      </w:r>
      <w:r w:rsidRPr="00F922A0">
        <w:rPr>
          <w:spacing w:val="-1"/>
          <w:sz w:val="24"/>
        </w:rPr>
        <w:t xml:space="preserve"> </w:t>
      </w:r>
      <w:r w:rsidRPr="00F922A0">
        <w:rPr>
          <w:sz w:val="24"/>
        </w:rPr>
        <w:t>мнению, мировоззрению;</w:t>
      </w:r>
    </w:p>
    <w:p w:rsidR="00755FD3" w:rsidRPr="00F922A0" w:rsidRDefault="007E3FA8" w:rsidP="00366414">
      <w:pPr>
        <w:pStyle w:val="a5"/>
        <w:numPr>
          <w:ilvl w:val="1"/>
          <w:numId w:val="161"/>
        </w:numPr>
        <w:tabs>
          <w:tab w:val="left" w:pos="1162"/>
        </w:tabs>
        <w:spacing w:before="2"/>
        <w:ind w:left="1161" w:right="117"/>
        <w:rPr>
          <w:sz w:val="24"/>
        </w:rPr>
      </w:pPr>
      <w:r w:rsidRPr="00F922A0">
        <w:rPr>
          <w:sz w:val="24"/>
        </w:rPr>
        <w:t>способность к сопереживанию и формирование позитивного отношения к людям, в том</w:t>
      </w:r>
      <w:r w:rsidRPr="00F922A0">
        <w:rPr>
          <w:spacing w:val="-57"/>
          <w:sz w:val="24"/>
        </w:rPr>
        <w:t xml:space="preserve"> </w:t>
      </w:r>
      <w:r w:rsidRPr="00F922A0">
        <w:rPr>
          <w:sz w:val="24"/>
        </w:rPr>
        <w:t>числе</w:t>
      </w:r>
      <w:r w:rsidRPr="00F922A0">
        <w:rPr>
          <w:spacing w:val="1"/>
          <w:sz w:val="24"/>
        </w:rPr>
        <w:t xml:space="preserve"> </w:t>
      </w:r>
      <w:r w:rsidRPr="00F922A0">
        <w:rPr>
          <w:sz w:val="24"/>
        </w:rPr>
        <w:t>к</w:t>
      </w:r>
      <w:r w:rsidRPr="00F922A0">
        <w:rPr>
          <w:spacing w:val="1"/>
          <w:sz w:val="24"/>
        </w:rPr>
        <w:t xml:space="preserve"> </w:t>
      </w:r>
      <w:r w:rsidRPr="00F922A0">
        <w:rPr>
          <w:sz w:val="24"/>
        </w:rPr>
        <w:t>лицам</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и</w:t>
      </w:r>
      <w:r w:rsidRPr="00F922A0">
        <w:rPr>
          <w:spacing w:val="1"/>
          <w:sz w:val="24"/>
        </w:rPr>
        <w:t xml:space="preserve"> </w:t>
      </w:r>
      <w:r w:rsidRPr="00F922A0">
        <w:rPr>
          <w:sz w:val="24"/>
        </w:rPr>
        <w:t>инвалидам;</w:t>
      </w:r>
      <w:r w:rsidRPr="00F922A0">
        <w:rPr>
          <w:spacing w:val="1"/>
          <w:sz w:val="24"/>
        </w:rPr>
        <w:t xml:space="preserve"> </w:t>
      </w:r>
      <w:r w:rsidRPr="00F922A0">
        <w:rPr>
          <w:sz w:val="24"/>
        </w:rPr>
        <w:t>бережное,</w:t>
      </w:r>
      <w:r w:rsidRPr="00F922A0">
        <w:rPr>
          <w:spacing w:val="-57"/>
          <w:sz w:val="24"/>
        </w:rPr>
        <w:t xml:space="preserve"> </w:t>
      </w:r>
      <w:r w:rsidRPr="00F922A0">
        <w:rPr>
          <w:sz w:val="24"/>
        </w:rPr>
        <w:t>ответственное</w:t>
      </w:r>
      <w:r w:rsidRPr="00F922A0">
        <w:rPr>
          <w:spacing w:val="-12"/>
          <w:sz w:val="24"/>
        </w:rPr>
        <w:t xml:space="preserve"> </w:t>
      </w:r>
      <w:r w:rsidRPr="00F922A0">
        <w:rPr>
          <w:sz w:val="24"/>
        </w:rPr>
        <w:t>и</w:t>
      </w:r>
      <w:r w:rsidRPr="00F922A0">
        <w:rPr>
          <w:spacing w:val="-9"/>
          <w:sz w:val="24"/>
        </w:rPr>
        <w:t xml:space="preserve"> </w:t>
      </w:r>
      <w:r w:rsidRPr="00F922A0">
        <w:rPr>
          <w:sz w:val="24"/>
        </w:rPr>
        <w:t>компетентное</w:t>
      </w:r>
      <w:r w:rsidRPr="00F922A0">
        <w:rPr>
          <w:spacing w:val="-11"/>
          <w:sz w:val="24"/>
        </w:rPr>
        <w:t xml:space="preserve"> </w:t>
      </w:r>
      <w:r w:rsidRPr="00F922A0">
        <w:rPr>
          <w:sz w:val="24"/>
        </w:rPr>
        <w:t>отношение</w:t>
      </w:r>
      <w:r w:rsidRPr="00F922A0">
        <w:rPr>
          <w:spacing w:val="-11"/>
          <w:sz w:val="24"/>
        </w:rPr>
        <w:t xml:space="preserve"> </w:t>
      </w:r>
      <w:r w:rsidRPr="00F922A0">
        <w:rPr>
          <w:sz w:val="24"/>
        </w:rPr>
        <w:t>к</w:t>
      </w:r>
      <w:r w:rsidRPr="00F922A0">
        <w:rPr>
          <w:spacing w:val="-9"/>
          <w:sz w:val="24"/>
        </w:rPr>
        <w:t xml:space="preserve"> </w:t>
      </w:r>
      <w:r w:rsidRPr="00F922A0">
        <w:rPr>
          <w:sz w:val="24"/>
        </w:rPr>
        <w:t>физическому</w:t>
      </w:r>
      <w:r w:rsidRPr="00F922A0">
        <w:rPr>
          <w:spacing w:val="-9"/>
          <w:sz w:val="24"/>
        </w:rPr>
        <w:t xml:space="preserve"> </w:t>
      </w:r>
      <w:r w:rsidRPr="00F922A0">
        <w:rPr>
          <w:sz w:val="24"/>
        </w:rPr>
        <w:t>и</w:t>
      </w:r>
      <w:r w:rsidRPr="00F922A0">
        <w:rPr>
          <w:spacing w:val="-9"/>
          <w:sz w:val="24"/>
        </w:rPr>
        <w:t xml:space="preserve"> </w:t>
      </w:r>
      <w:r w:rsidRPr="00F922A0">
        <w:rPr>
          <w:sz w:val="24"/>
        </w:rPr>
        <w:t>психологическому</w:t>
      </w:r>
      <w:r w:rsidRPr="00F922A0">
        <w:rPr>
          <w:spacing w:val="-14"/>
          <w:sz w:val="24"/>
        </w:rPr>
        <w:t xml:space="preserve"> </w:t>
      </w:r>
      <w:r w:rsidRPr="00F922A0">
        <w:rPr>
          <w:sz w:val="24"/>
        </w:rPr>
        <w:t>здоровью</w:t>
      </w:r>
      <w:r w:rsidRPr="00F922A0">
        <w:rPr>
          <w:spacing w:val="-58"/>
          <w:sz w:val="24"/>
        </w:rPr>
        <w:t xml:space="preserve"> </w:t>
      </w:r>
      <w:r w:rsidRPr="00F922A0">
        <w:rPr>
          <w:sz w:val="24"/>
        </w:rPr>
        <w:t>других</w:t>
      </w:r>
      <w:r w:rsidRPr="00F922A0">
        <w:rPr>
          <w:spacing w:val="1"/>
          <w:sz w:val="24"/>
        </w:rPr>
        <w:t xml:space="preserve"> </w:t>
      </w:r>
      <w:r w:rsidRPr="00F922A0">
        <w:rPr>
          <w:sz w:val="24"/>
        </w:rPr>
        <w:t>людей,</w:t>
      </w:r>
      <w:r w:rsidRPr="00F922A0">
        <w:rPr>
          <w:spacing w:val="2"/>
          <w:sz w:val="24"/>
        </w:rPr>
        <w:t xml:space="preserve"> </w:t>
      </w:r>
      <w:r w:rsidRPr="00F922A0">
        <w:rPr>
          <w:sz w:val="24"/>
        </w:rPr>
        <w:t>умение</w:t>
      </w:r>
      <w:r w:rsidRPr="00F922A0">
        <w:rPr>
          <w:spacing w:val="-1"/>
          <w:sz w:val="24"/>
        </w:rPr>
        <w:t xml:space="preserve"> </w:t>
      </w:r>
      <w:r w:rsidRPr="00F922A0">
        <w:rPr>
          <w:sz w:val="24"/>
        </w:rPr>
        <w:t>оказывать первую помощь;</w:t>
      </w:r>
    </w:p>
    <w:p w:rsidR="00755FD3" w:rsidRPr="00F922A0" w:rsidRDefault="007E3FA8" w:rsidP="00366414">
      <w:pPr>
        <w:pStyle w:val="a5"/>
        <w:numPr>
          <w:ilvl w:val="1"/>
          <w:numId w:val="161"/>
        </w:numPr>
        <w:tabs>
          <w:tab w:val="left" w:pos="1162"/>
        </w:tabs>
        <w:ind w:left="1161" w:right="119"/>
        <w:rPr>
          <w:sz w:val="24"/>
        </w:rPr>
      </w:pPr>
      <w:r w:rsidRPr="00F922A0">
        <w:rPr>
          <w:sz w:val="24"/>
        </w:rPr>
        <w:t>формирование</w:t>
      </w:r>
      <w:r w:rsidRPr="00F922A0">
        <w:rPr>
          <w:spacing w:val="1"/>
          <w:sz w:val="24"/>
        </w:rPr>
        <w:t xml:space="preserve"> </w:t>
      </w:r>
      <w:r w:rsidRPr="00F922A0">
        <w:rPr>
          <w:sz w:val="24"/>
        </w:rPr>
        <w:t>выраженной</w:t>
      </w:r>
      <w:r w:rsidRPr="00F922A0">
        <w:rPr>
          <w:spacing w:val="1"/>
          <w:sz w:val="24"/>
        </w:rPr>
        <w:t xml:space="preserve"> </w:t>
      </w:r>
      <w:r w:rsidRPr="00F922A0">
        <w:rPr>
          <w:sz w:val="24"/>
        </w:rPr>
        <w:t>в</w:t>
      </w:r>
      <w:r w:rsidRPr="00F922A0">
        <w:rPr>
          <w:spacing w:val="1"/>
          <w:sz w:val="24"/>
        </w:rPr>
        <w:t xml:space="preserve"> </w:t>
      </w:r>
      <w:r w:rsidRPr="00F922A0">
        <w:rPr>
          <w:sz w:val="24"/>
        </w:rPr>
        <w:t>поведении</w:t>
      </w:r>
      <w:r w:rsidRPr="00F922A0">
        <w:rPr>
          <w:spacing w:val="1"/>
          <w:sz w:val="24"/>
        </w:rPr>
        <w:t xml:space="preserve"> </w:t>
      </w:r>
      <w:r w:rsidRPr="00F922A0">
        <w:rPr>
          <w:sz w:val="24"/>
        </w:rPr>
        <w:t>нравственной</w:t>
      </w:r>
      <w:r w:rsidRPr="00F922A0">
        <w:rPr>
          <w:spacing w:val="1"/>
          <w:sz w:val="24"/>
        </w:rPr>
        <w:t xml:space="preserve"> </w:t>
      </w:r>
      <w:r w:rsidRPr="00F922A0">
        <w:rPr>
          <w:sz w:val="24"/>
        </w:rPr>
        <w:t>позиции,</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способности к сознательному выбору добра, нравственного сознания и поведения на</w:t>
      </w:r>
      <w:r w:rsidRPr="00F922A0">
        <w:rPr>
          <w:spacing w:val="1"/>
          <w:sz w:val="24"/>
        </w:rPr>
        <w:t xml:space="preserve"> </w:t>
      </w:r>
      <w:r w:rsidRPr="00F922A0">
        <w:rPr>
          <w:sz w:val="24"/>
        </w:rPr>
        <w:t>основе усвоения общечеловеческих ценностей и нравственных чувств (чести, долга,</w:t>
      </w:r>
      <w:r w:rsidRPr="00F922A0">
        <w:rPr>
          <w:spacing w:val="1"/>
          <w:sz w:val="24"/>
        </w:rPr>
        <w:t xml:space="preserve"> </w:t>
      </w:r>
      <w:r w:rsidRPr="00F922A0">
        <w:rPr>
          <w:sz w:val="24"/>
        </w:rPr>
        <w:t>справедливости,</w:t>
      </w:r>
      <w:r w:rsidRPr="00F922A0">
        <w:rPr>
          <w:spacing w:val="-1"/>
          <w:sz w:val="24"/>
        </w:rPr>
        <w:t xml:space="preserve"> </w:t>
      </w:r>
      <w:r w:rsidRPr="00F922A0">
        <w:rPr>
          <w:sz w:val="24"/>
        </w:rPr>
        <w:t>милосердия и</w:t>
      </w:r>
      <w:r w:rsidRPr="00F922A0">
        <w:rPr>
          <w:spacing w:val="-5"/>
          <w:sz w:val="24"/>
        </w:rPr>
        <w:t xml:space="preserve"> </w:t>
      </w:r>
      <w:r w:rsidRPr="00F922A0">
        <w:rPr>
          <w:sz w:val="24"/>
        </w:rPr>
        <w:t>дружелюбия);</w:t>
      </w:r>
    </w:p>
    <w:p w:rsidR="00755FD3" w:rsidRPr="00F922A0" w:rsidRDefault="007E3FA8" w:rsidP="00366414">
      <w:pPr>
        <w:pStyle w:val="a5"/>
        <w:numPr>
          <w:ilvl w:val="1"/>
          <w:numId w:val="161"/>
        </w:numPr>
        <w:tabs>
          <w:tab w:val="left" w:pos="1162"/>
        </w:tabs>
        <w:ind w:left="1161" w:right="116"/>
        <w:rPr>
          <w:sz w:val="24"/>
        </w:rPr>
      </w:pPr>
      <w:r w:rsidRPr="00F922A0">
        <w:rPr>
          <w:sz w:val="24"/>
        </w:rPr>
        <w:t>развитие компетенций сотрудничества со сверстниками, детьми</w:t>
      </w:r>
      <w:r w:rsidRPr="00F922A0">
        <w:rPr>
          <w:spacing w:val="1"/>
          <w:sz w:val="24"/>
        </w:rPr>
        <w:t xml:space="preserve"> </w:t>
      </w:r>
      <w:r w:rsidRPr="00F922A0">
        <w:rPr>
          <w:sz w:val="24"/>
        </w:rPr>
        <w:t>младшего возраста,</w:t>
      </w:r>
      <w:r w:rsidRPr="00F922A0">
        <w:rPr>
          <w:spacing w:val="1"/>
          <w:sz w:val="24"/>
        </w:rPr>
        <w:t xml:space="preserve"> </w:t>
      </w:r>
      <w:r w:rsidRPr="00F922A0">
        <w:rPr>
          <w:sz w:val="24"/>
        </w:rPr>
        <w:t>взрослыми</w:t>
      </w:r>
      <w:r w:rsidRPr="00F922A0">
        <w:rPr>
          <w:spacing w:val="1"/>
          <w:sz w:val="24"/>
        </w:rPr>
        <w:t xml:space="preserve"> </w:t>
      </w:r>
      <w:r w:rsidRPr="00F922A0">
        <w:rPr>
          <w:sz w:val="24"/>
        </w:rPr>
        <w:t>в</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общественно</w:t>
      </w:r>
      <w:r w:rsidRPr="00F922A0">
        <w:rPr>
          <w:spacing w:val="1"/>
          <w:sz w:val="24"/>
        </w:rPr>
        <w:t xml:space="preserve"> </w:t>
      </w:r>
      <w:r w:rsidRPr="00F922A0">
        <w:rPr>
          <w:sz w:val="24"/>
        </w:rPr>
        <w:t>полезной,</w:t>
      </w:r>
      <w:r w:rsidRPr="00F922A0">
        <w:rPr>
          <w:spacing w:val="1"/>
          <w:sz w:val="24"/>
        </w:rPr>
        <w:t xml:space="preserve"> </w:t>
      </w:r>
      <w:r w:rsidRPr="00F922A0">
        <w:rPr>
          <w:sz w:val="24"/>
        </w:rPr>
        <w:t>учебно-исследовательской,</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и других</w:t>
      </w:r>
      <w:r w:rsidRPr="00F922A0">
        <w:rPr>
          <w:spacing w:val="2"/>
          <w:sz w:val="24"/>
        </w:rPr>
        <w:t xml:space="preserve"> </w:t>
      </w:r>
      <w:r w:rsidRPr="00F922A0">
        <w:rPr>
          <w:sz w:val="24"/>
        </w:rPr>
        <w:t>видах</w:t>
      </w:r>
      <w:r w:rsidRPr="00F922A0">
        <w:rPr>
          <w:spacing w:val="2"/>
          <w:sz w:val="24"/>
        </w:rPr>
        <w:t xml:space="preserve"> </w:t>
      </w:r>
      <w:r w:rsidRPr="00F922A0">
        <w:rPr>
          <w:sz w:val="24"/>
        </w:rPr>
        <w:t>деятельности.</w:t>
      </w:r>
    </w:p>
    <w:p w:rsidR="00755FD3" w:rsidRPr="00F922A0" w:rsidRDefault="007E3FA8">
      <w:pPr>
        <w:pStyle w:val="11"/>
        <w:spacing w:line="240" w:lineRule="auto"/>
        <w:ind w:left="3373" w:right="162" w:hanging="2891"/>
      </w:pPr>
      <w:r w:rsidRPr="00F922A0">
        <w:t>Личностные результаты в сфере отношений обучающихся к окружающему миру, живой</w:t>
      </w:r>
      <w:r w:rsidRPr="00F922A0">
        <w:rPr>
          <w:spacing w:val="-57"/>
        </w:rPr>
        <w:t xml:space="preserve"> </w:t>
      </w:r>
      <w:r w:rsidRPr="00F922A0">
        <w:t>природе,</w:t>
      </w:r>
      <w:r w:rsidRPr="00F922A0">
        <w:rPr>
          <w:spacing w:val="-1"/>
        </w:rPr>
        <w:t xml:space="preserve"> </w:t>
      </w:r>
      <w:r w:rsidRPr="00F922A0">
        <w:t>художественной культуре:</w:t>
      </w:r>
    </w:p>
    <w:p w:rsidR="00755FD3" w:rsidRPr="00F922A0" w:rsidRDefault="007E3FA8" w:rsidP="00366414">
      <w:pPr>
        <w:pStyle w:val="a5"/>
        <w:numPr>
          <w:ilvl w:val="0"/>
          <w:numId w:val="160"/>
        </w:numPr>
        <w:tabs>
          <w:tab w:val="left" w:pos="1162"/>
        </w:tabs>
        <w:ind w:right="121" w:firstLine="0"/>
        <w:rPr>
          <w:rFonts w:ascii="Symbol" w:hAnsi="Symbol"/>
          <w:sz w:val="24"/>
        </w:rPr>
      </w:pPr>
      <w:r w:rsidRPr="00F922A0">
        <w:rPr>
          <w:sz w:val="24"/>
        </w:rPr>
        <w:t>мировоззрение, соответствующее современному уровню развития науки, значимости</w:t>
      </w:r>
      <w:r w:rsidRPr="00F922A0">
        <w:rPr>
          <w:spacing w:val="1"/>
          <w:sz w:val="24"/>
        </w:rPr>
        <w:t xml:space="preserve"> </w:t>
      </w:r>
      <w:r w:rsidRPr="00F922A0">
        <w:rPr>
          <w:sz w:val="24"/>
        </w:rPr>
        <w:t>науки,</w:t>
      </w:r>
      <w:r w:rsidRPr="00F922A0">
        <w:rPr>
          <w:spacing w:val="22"/>
          <w:sz w:val="24"/>
        </w:rPr>
        <w:t xml:space="preserve"> </w:t>
      </w:r>
      <w:r w:rsidRPr="00F922A0">
        <w:rPr>
          <w:sz w:val="24"/>
        </w:rPr>
        <w:t>готовность</w:t>
      </w:r>
      <w:r w:rsidRPr="00F922A0">
        <w:rPr>
          <w:spacing w:val="24"/>
          <w:sz w:val="24"/>
        </w:rPr>
        <w:t xml:space="preserve"> </w:t>
      </w:r>
      <w:r w:rsidRPr="00F922A0">
        <w:rPr>
          <w:sz w:val="24"/>
        </w:rPr>
        <w:t>к</w:t>
      </w:r>
      <w:r w:rsidRPr="00F922A0">
        <w:rPr>
          <w:spacing w:val="23"/>
          <w:sz w:val="24"/>
        </w:rPr>
        <w:t xml:space="preserve"> </w:t>
      </w:r>
      <w:r w:rsidRPr="00F922A0">
        <w:rPr>
          <w:sz w:val="24"/>
        </w:rPr>
        <w:t>научно-техническому</w:t>
      </w:r>
      <w:r w:rsidRPr="00F922A0">
        <w:rPr>
          <w:spacing w:val="18"/>
          <w:sz w:val="24"/>
        </w:rPr>
        <w:t xml:space="preserve"> </w:t>
      </w:r>
      <w:r w:rsidRPr="00F922A0">
        <w:rPr>
          <w:sz w:val="24"/>
        </w:rPr>
        <w:t>творчеству,</w:t>
      </w:r>
      <w:r w:rsidRPr="00F922A0">
        <w:rPr>
          <w:spacing w:val="25"/>
          <w:sz w:val="24"/>
        </w:rPr>
        <w:t xml:space="preserve"> </w:t>
      </w:r>
      <w:r w:rsidRPr="00F922A0">
        <w:rPr>
          <w:sz w:val="24"/>
        </w:rPr>
        <w:t>владение</w:t>
      </w:r>
      <w:r w:rsidRPr="00F922A0">
        <w:rPr>
          <w:spacing w:val="22"/>
          <w:sz w:val="24"/>
        </w:rPr>
        <w:t xml:space="preserve"> </w:t>
      </w:r>
      <w:r w:rsidRPr="00F922A0">
        <w:rPr>
          <w:sz w:val="24"/>
        </w:rPr>
        <w:t>достоверной</w:t>
      </w:r>
      <w:r w:rsidRPr="00F922A0">
        <w:rPr>
          <w:spacing w:val="23"/>
          <w:sz w:val="24"/>
        </w:rPr>
        <w:t xml:space="preserve"> </w:t>
      </w:r>
      <w:r w:rsidRPr="00F922A0">
        <w:rPr>
          <w:sz w:val="24"/>
        </w:rPr>
        <w:t>информацией</w:t>
      </w:r>
      <w:r w:rsidRPr="00F922A0">
        <w:rPr>
          <w:spacing w:val="24"/>
          <w:sz w:val="24"/>
        </w:rPr>
        <w:t xml:space="preserve"> </w:t>
      </w:r>
      <w:r w:rsidRPr="00F922A0">
        <w:rPr>
          <w:sz w:val="24"/>
        </w:rPr>
        <w:t>о</w:t>
      </w:r>
    </w:p>
    <w:p w:rsidR="00755FD3" w:rsidRPr="00F922A0" w:rsidRDefault="00755FD3">
      <w:pPr>
        <w:jc w:val="both"/>
        <w:rPr>
          <w:rFonts w:ascii="Symbol" w:hAnsi="Symbol"/>
          <w:sz w:val="24"/>
        </w:r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right="126"/>
      </w:pPr>
      <w:r w:rsidRPr="00F922A0">
        <w:lastRenderedPageBreak/>
        <w:t>передовых достижениях и открытиях мировой и отечественной науки, заинтересованность в</w:t>
      </w:r>
      <w:r w:rsidRPr="00F922A0">
        <w:rPr>
          <w:spacing w:val="1"/>
        </w:rPr>
        <w:t xml:space="preserve"> </w:t>
      </w:r>
      <w:r w:rsidRPr="00F922A0">
        <w:t>научных знаниях</w:t>
      </w:r>
      <w:r w:rsidRPr="00F922A0">
        <w:rPr>
          <w:spacing w:val="2"/>
        </w:rPr>
        <w:t xml:space="preserve"> </w:t>
      </w:r>
      <w:r w:rsidRPr="00F922A0">
        <w:t>об</w:t>
      </w:r>
      <w:r w:rsidRPr="00F922A0">
        <w:rPr>
          <w:spacing w:val="2"/>
        </w:rPr>
        <w:t xml:space="preserve"> </w:t>
      </w:r>
      <w:r w:rsidRPr="00F922A0">
        <w:t>устройстве</w:t>
      </w:r>
      <w:r w:rsidRPr="00F922A0">
        <w:rPr>
          <w:spacing w:val="-1"/>
        </w:rPr>
        <w:t xml:space="preserve"> </w:t>
      </w:r>
      <w:r w:rsidRPr="00F922A0">
        <w:t>мира</w:t>
      </w:r>
      <w:r w:rsidRPr="00F922A0">
        <w:rPr>
          <w:spacing w:val="-2"/>
        </w:rPr>
        <w:t xml:space="preserve"> </w:t>
      </w:r>
      <w:r w:rsidRPr="00F922A0">
        <w:t>и общества;</w:t>
      </w:r>
    </w:p>
    <w:p w:rsidR="00755FD3" w:rsidRPr="00F922A0" w:rsidRDefault="007E3FA8" w:rsidP="00366414">
      <w:pPr>
        <w:pStyle w:val="a5"/>
        <w:numPr>
          <w:ilvl w:val="0"/>
          <w:numId w:val="160"/>
        </w:numPr>
        <w:tabs>
          <w:tab w:val="left" w:pos="1162"/>
        </w:tabs>
        <w:spacing w:before="4" w:line="237" w:lineRule="auto"/>
        <w:ind w:right="122" w:firstLine="0"/>
        <w:rPr>
          <w:rFonts w:ascii="Symbol" w:hAnsi="Symbol"/>
          <w:sz w:val="24"/>
        </w:rPr>
      </w:pPr>
      <w:r w:rsidRPr="00F922A0">
        <w:rPr>
          <w:sz w:val="24"/>
        </w:rPr>
        <w:t>готовность</w:t>
      </w:r>
      <w:r w:rsidRPr="00F922A0">
        <w:rPr>
          <w:spacing w:val="-4"/>
          <w:sz w:val="24"/>
        </w:rPr>
        <w:t xml:space="preserve"> </w:t>
      </w:r>
      <w:r w:rsidRPr="00F922A0">
        <w:rPr>
          <w:sz w:val="24"/>
        </w:rPr>
        <w:t>и</w:t>
      </w:r>
      <w:r w:rsidRPr="00F922A0">
        <w:rPr>
          <w:spacing w:val="-6"/>
          <w:sz w:val="24"/>
        </w:rPr>
        <w:t xml:space="preserve"> </w:t>
      </w:r>
      <w:r w:rsidRPr="00F922A0">
        <w:rPr>
          <w:sz w:val="24"/>
        </w:rPr>
        <w:t>способность</w:t>
      </w:r>
      <w:r w:rsidRPr="00F922A0">
        <w:rPr>
          <w:spacing w:val="-4"/>
          <w:sz w:val="24"/>
        </w:rPr>
        <w:t xml:space="preserve"> </w:t>
      </w:r>
      <w:r w:rsidRPr="00F922A0">
        <w:rPr>
          <w:sz w:val="24"/>
        </w:rPr>
        <w:t>к</w:t>
      </w:r>
      <w:r w:rsidRPr="00F922A0">
        <w:rPr>
          <w:spacing w:val="-4"/>
          <w:sz w:val="24"/>
        </w:rPr>
        <w:t xml:space="preserve"> </w:t>
      </w:r>
      <w:r w:rsidRPr="00F922A0">
        <w:rPr>
          <w:sz w:val="24"/>
        </w:rPr>
        <w:t>образованию,</w:t>
      </w:r>
      <w:r w:rsidRPr="00F922A0">
        <w:rPr>
          <w:spacing w:val="-6"/>
          <w:sz w:val="24"/>
        </w:rPr>
        <w:t xml:space="preserve"> </w:t>
      </w:r>
      <w:r w:rsidRPr="00F922A0">
        <w:rPr>
          <w:sz w:val="24"/>
        </w:rPr>
        <w:t>в</w:t>
      </w:r>
      <w:r w:rsidRPr="00F922A0">
        <w:rPr>
          <w:spacing w:val="-8"/>
          <w:sz w:val="24"/>
        </w:rPr>
        <w:t xml:space="preserve"> </w:t>
      </w:r>
      <w:r w:rsidRPr="00F922A0">
        <w:rPr>
          <w:sz w:val="24"/>
        </w:rPr>
        <w:t>том</w:t>
      </w:r>
      <w:r w:rsidRPr="00F922A0">
        <w:rPr>
          <w:spacing w:val="-6"/>
          <w:sz w:val="24"/>
        </w:rPr>
        <w:t xml:space="preserve"> </w:t>
      </w:r>
      <w:r w:rsidRPr="00F922A0">
        <w:rPr>
          <w:sz w:val="24"/>
        </w:rPr>
        <w:t>числе</w:t>
      </w:r>
      <w:r w:rsidRPr="00F922A0">
        <w:rPr>
          <w:spacing w:val="-6"/>
          <w:sz w:val="24"/>
        </w:rPr>
        <w:t xml:space="preserve"> </w:t>
      </w:r>
      <w:r w:rsidRPr="00F922A0">
        <w:rPr>
          <w:sz w:val="24"/>
        </w:rPr>
        <w:t>самообразованию,</w:t>
      </w:r>
      <w:r w:rsidRPr="00F922A0">
        <w:rPr>
          <w:spacing w:val="-6"/>
          <w:sz w:val="24"/>
        </w:rPr>
        <w:t xml:space="preserve"> </w:t>
      </w:r>
      <w:r w:rsidRPr="00F922A0">
        <w:rPr>
          <w:sz w:val="24"/>
        </w:rPr>
        <w:t>на</w:t>
      </w:r>
      <w:r w:rsidRPr="00F922A0">
        <w:rPr>
          <w:spacing w:val="-6"/>
          <w:sz w:val="24"/>
        </w:rPr>
        <w:t xml:space="preserve"> </w:t>
      </w:r>
      <w:r w:rsidRPr="00F922A0">
        <w:rPr>
          <w:sz w:val="24"/>
        </w:rPr>
        <w:t>протяжении</w:t>
      </w:r>
      <w:r w:rsidRPr="00F922A0">
        <w:rPr>
          <w:spacing w:val="-58"/>
          <w:sz w:val="24"/>
        </w:rPr>
        <w:t xml:space="preserve"> </w:t>
      </w:r>
      <w:r w:rsidRPr="00F922A0">
        <w:rPr>
          <w:sz w:val="24"/>
        </w:rPr>
        <w:t>всей жизни; сознательное отношение к непрерывному образованию как условию успешной</w:t>
      </w:r>
      <w:r w:rsidRPr="00F922A0">
        <w:rPr>
          <w:spacing w:val="1"/>
          <w:sz w:val="24"/>
        </w:rPr>
        <w:t xml:space="preserve"> </w:t>
      </w:r>
      <w:r w:rsidRPr="00F922A0">
        <w:rPr>
          <w:sz w:val="24"/>
        </w:rPr>
        <w:t>профессиональной</w:t>
      </w:r>
      <w:r w:rsidRPr="00F922A0">
        <w:rPr>
          <w:spacing w:val="-1"/>
          <w:sz w:val="24"/>
        </w:rPr>
        <w:t xml:space="preserve"> </w:t>
      </w:r>
      <w:r w:rsidRPr="00F922A0">
        <w:rPr>
          <w:sz w:val="24"/>
        </w:rPr>
        <w:t>и общественной деятельности;</w:t>
      </w:r>
    </w:p>
    <w:p w:rsidR="00755FD3" w:rsidRPr="00F922A0" w:rsidRDefault="007E3FA8" w:rsidP="00366414">
      <w:pPr>
        <w:pStyle w:val="a5"/>
        <w:numPr>
          <w:ilvl w:val="0"/>
          <w:numId w:val="160"/>
        </w:numPr>
        <w:tabs>
          <w:tab w:val="left" w:pos="1162"/>
        </w:tabs>
        <w:spacing w:before="6"/>
        <w:ind w:right="118" w:firstLine="0"/>
        <w:rPr>
          <w:rFonts w:ascii="Symbol" w:hAnsi="Symbol"/>
          <w:sz w:val="24"/>
        </w:rPr>
      </w:pPr>
      <w:r w:rsidRPr="00F922A0">
        <w:rPr>
          <w:sz w:val="24"/>
        </w:rPr>
        <w:t>экологическая культура, бережное отношения к родной земле, природным богатствам</w:t>
      </w:r>
      <w:r w:rsidRPr="00F922A0">
        <w:rPr>
          <w:spacing w:val="1"/>
          <w:sz w:val="24"/>
        </w:rPr>
        <w:t xml:space="preserve"> </w:t>
      </w:r>
      <w:r w:rsidRPr="00F922A0">
        <w:rPr>
          <w:sz w:val="24"/>
        </w:rPr>
        <w:t>России</w:t>
      </w:r>
      <w:r w:rsidRPr="00F922A0">
        <w:rPr>
          <w:spacing w:val="1"/>
          <w:sz w:val="24"/>
        </w:rPr>
        <w:t xml:space="preserve"> </w:t>
      </w:r>
      <w:r w:rsidRPr="00F922A0">
        <w:rPr>
          <w:sz w:val="24"/>
        </w:rPr>
        <w:t>и</w:t>
      </w:r>
      <w:r w:rsidRPr="00F922A0">
        <w:rPr>
          <w:spacing w:val="1"/>
          <w:sz w:val="24"/>
        </w:rPr>
        <w:t xml:space="preserve"> </w:t>
      </w:r>
      <w:r w:rsidRPr="00F922A0">
        <w:rPr>
          <w:sz w:val="24"/>
        </w:rPr>
        <w:t>мира;</w:t>
      </w:r>
      <w:r w:rsidRPr="00F922A0">
        <w:rPr>
          <w:spacing w:val="1"/>
          <w:sz w:val="24"/>
        </w:rPr>
        <w:t xml:space="preserve"> </w:t>
      </w:r>
      <w:r w:rsidRPr="00F922A0">
        <w:rPr>
          <w:sz w:val="24"/>
        </w:rPr>
        <w:t>понимание</w:t>
      </w:r>
      <w:r w:rsidRPr="00F922A0">
        <w:rPr>
          <w:spacing w:val="1"/>
          <w:sz w:val="24"/>
        </w:rPr>
        <w:t xml:space="preserve"> </w:t>
      </w:r>
      <w:r w:rsidRPr="00F922A0">
        <w:rPr>
          <w:sz w:val="24"/>
        </w:rPr>
        <w:t>влияния</w:t>
      </w:r>
      <w:r w:rsidRPr="00F922A0">
        <w:rPr>
          <w:spacing w:val="1"/>
          <w:sz w:val="24"/>
        </w:rPr>
        <w:t xml:space="preserve"> </w:t>
      </w:r>
      <w:r w:rsidRPr="00F922A0">
        <w:rPr>
          <w:sz w:val="24"/>
        </w:rPr>
        <w:t>социально-экономических</w:t>
      </w:r>
      <w:r w:rsidRPr="00F922A0">
        <w:rPr>
          <w:spacing w:val="1"/>
          <w:sz w:val="24"/>
        </w:rPr>
        <w:t xml:space="preserve"> </w:t>
      </w:r>
      <w:r w:rsidRPr="00F922A0">
        <w:rPr>
          <w:sz w:val="24"/>
        </w:rPr>
        <w:t>процессов</w:t>
      </w:r>
      <w:r w:rsidRPr="00F922A0">
        <w:rPr>
          <w:spacing w:val="1"/>
          <w:sz w:val="24"/>
        </w:rPr>
        <w:t xml:space="preserve"> </w:t>
      </w:r>
      <w:r w:rsidRPr="00F922A0">
        <w:rPr>
          <w:sz w:val="24"/>
        </w:rPr>
        <w:t>на</w:t>
      </w:r>
      <w:r w:rsidRPr="00F922A0">
        <w:rPr>
          <w:spacing w:val="1"/>
          <w:sz w:val="24"/>
        </w:rPr>
        <w:t xml:space="preserve"> </w:t>
      </w:r>
      <w:r w:rsidRPr="00F922A0">
        <w:rPr>
          <w:sz w:val="24"/>
        </w:rPr>
        <w:t>состояние</w:t>
      </w:r>
      <w:r w:rsidRPr="00F922A0">
        <w:rPr>
          <w:spacing w:val="1"/>
          <w:sz w:val="24"/>
        </w:rPr>
        <w:t xml:space="preserve"> </w:t>
      </w:r>
      <w:r w:rsidRPr="00F922A0">
        <w:rPr>
          <w:sz w:val="24"/>
        </w:rPr>
        <w:t>природной и социальной среды, ответственность за состояние природных ресурсов; умения и</w:t>
      </w:r>
      <w:r w:rsidRPr="00F922A0">
        <w:rPr>
          <w:spacing w:val="1"/>
          <w:sz w:val="24"/>
        </w:rPr>
        <w:t xml:space="preserve"> </w:t>
      </w:r>
      <w:r w:rsidRPr="00F922A0">
        <w:rPr>
          <w:sz w:val="24"/>
        </w:rPr>
        <w:t>навыки</w:t>
      </w:r>
      <w:r w:rsidRPr="00F922A0">
        <w:rPr>
          <w:spacing w:val="-12"/>
          <w:sz w:val="24"/>
        </w:rPr>
        <w:t xml:space="preserve"> </w:t>
      </w:r>
      <w:r w:rsidRPr="00F922A0">
        <w:rPr>
          <w:sz w:val="24"/>
        </w:rPr>
        <w:t>разумного</w:t>
      </w:r>
      <w:r w:rsidRPr="00F922A0">
        <w:rPr>
          <w:spacing w:val="-13"/>
          <w:sz w:val="24"/>
        </w:rPr>
        <w:t xml:space="preserve"> </w:t>
      </w:r>
      <w:r w:rsidRPr="00F922A0">
        <w:rPr>
          <w:sz w:val="24"/>
        </w:rPr>
        <w:t>природопользования,</w:t>
      </w:r>
      <w:r w:rsidRPr="00F922A0">
        <w:rPr>
          <w:spacing w:val="-12"/>
          <w:sz w:val="24"/>
        </w:rPr>
        <w:t xml:space="preserve"> </w:t>
      </w:r>
      <w:r w:rsidRPr="00F922A0">
        <w:rPr>
          <w:sz w:val="24"/>
        </w:rPr>
        <w:t>нетерпимое</w:t>
      </w:r>
      <w:r w:rsidRPr="00F922A0">
        <w:rPr>
          <w:spacing w:val="-14"/>
          <w:sz w:val="24"/>
        </w:rPr>
        <w:t xml:space="preserve"> </w:t>
      </w:r>
      <w:r w:rsidRPr="00F922A0">
        <w:rPr>
          <w:sz w:val="24"/>
        </w:rPr>
        <w:t>отношение</w:t>
      </w:r>
      <w:r w:rsidRPr="00F922A0">
        <w:rPr>
          <w:spacing w:val="-13"/>
          <w:sz w:val="24"/>
        </w:rPr>
        <w:t xml:space="preserve"> </w:t>
      </w:r>
      <w:r w:rsidRPr="00F922A0">
        <w:rPr>
          <w:sz w:val="24"/>
        </w:rPr>
        <w:t>к</w:t>
      </w:r>
      <w:r w:rsidRPr="00F922A0">
        <w:rPr>
          <w:spacing w:val="-12"/>
          <w:sz w:val="24"/>
        </w:rPr>
        <w:t xml:space="preserve"> </w:t>
      </w:r>
      <w:r w:rsidRPr="00F922A0">
        <w:rPr>
          <w:sz w:val="24"/>
        </w:rPr>
        <w:t>действиям,</w:t>
      </w:r>
      <w:r w:rsidRPr="00F922A0">
        <w:rPr>
          <w:spacing w:val="-13"/>
          <w:sz w:val="24"/>
        </w:rPr>
        <w:t xml:space="preserve"> </w:t>
      </w:r>
      <w:r w:rsidRPr="00F922A0">
        <w:rPr>
          <w:sz w:val="24"/>
        </w:rPr>
        <w:t>приносящим</w:t>
      </w:r>
      <w:r w:rsidRPr="00F922A0">
        <w:rPr>
          <w:spacing w:val="-13"/>
          <w:sz w:val="24"/>
        </w:rPr>
        <w:t xml:space="preserve"> </w:t>
      </w:r>
      <w:r w:rsidRPr="00F922A0">
        <w:rPr>
          <w:sz w:val="24"/>
        </w:rPr>
        <w:t>вред</w:t>
      </w:r>
      <w:r w:rsidRPr="00F922A0">
        <w:rPr>
          <w:spacing w:val="-58"/>
          <w:sz w:val="24"/>
        </w:rPr>
        <w:t xml:space="preserve"> </w:t>
      </w:r>
      <w:r w:rsidRPr="00F922A0">
        <w:rPr>
          <w:sz w:val="24"/>
        </w:rPr>
        <w:t>экологии;</w:t>
      </w:r>
      <w:r w:rsidRPr="00F922A0">
        <w:rPr>
          <w:spacing w:val="-1"/>
          <w:sz w:val="24"/>
        </w:rPr>
        <w:t xml:space="preserve"> </w:t>
      </w:r>
      <w:r w:rsidRPr="00F922A0">
        <w:rPr>
          <w:sz w:val="24"/>
        </w:rPr>
        <w:t>приобретение</w:t>
      </w:r>
      <w:r w:rsidRPr="00F922A0">
        <w:rPr>
          <w:spacing w:val="-1"/>
          <w:sz w:val="24"/>
        </w:rPr>
        <w:t xml:space="preserve"> </w:t>
      </w:r>
      <w:r w:rsidRPr="00F922A0">
        <w:rPr>
          <w:sz w:val="24"/>
        </w:rPr>
        <w:t>опыта</w:t>
      </w:r>
      <w:r w:rsidRPr="00F922A0">
        <w:rPr>
          <w:spacing w:val="-1"/>
          <w:sz w:val="24"/>
        </w:rPr>
        <w:t xml:space="preserve"> </w:t>
      </w:r>
      <w:r w:rsidRPr="00F922A0">
        <w:rPr>
          <w:sz w:val="24"/>
        </w:rPr>
        <w:t>эколого-направленной</w:t>
      </w:r>
      <w:r w:rsidRPr="00F922A0">
        <w:rPr>
          <w:spacing w:val="-1"/>
          <w:sz w:val="24"/>
        </w:rPr>
        <w:t xml:space="preserve"> </w:t>
      </w:r>
      <w:r w:rsidRPr="00F922A0">
        <w:rPr>
          <w:sz w:val="24"/>
        </w:rPr>
        <w:t>деятельности.</w:t>
      </w:r>
    </w:p>
    <w:p w:rsidR="00755FD3" w:rsidRPr="00F922A0" w:rsidRDefault="007E3FA8">
      <w:pPr>
        <w:pStyle w:val="11"/>
        <w:spacing w:before="1" w:line="240" w:lineRule="auto"/>
        <w:ind w:left="3317" w:right="309" w:hanging="2691"/>
      </w:pPr>
      <w:r w:rsidRPr="00F922A0">
        <w:t>Личностные результаты в сфере отношений обучающихся к семье и родителям, в том</w:t>
      </w:r>
      <w:r w:rsidRPr="00F922A0">
        <w:rPr>
          <w:spacing w:val="-57"/>
        </w:rPr>
        <w:t xml:space="preserve"> </w:t>
      </w:r>
      <w:r w:rsidRPr="00F922A0">
        <w:t>числе</w:t>
      </w:r>
      <w:r w:rsidRPr="00F922A0">
        <w:rPr>
          <w:spacing w:val="-3"/>
        </w:rPr>
        <w:t xml:space="preserve"> </w:t>
      </w:r>
      <w:r w:rsidRPr="00F922A0">
        <w:t>подготовка к семейной жизни:</w:t>
      </w:r>
    </w:p>
    <w:p w:rsidR="00755FD3" w:rsidRPr="00F922A0" w:rsidRDefault="007E3FA8" w:rsidP="00366414">
      <w:pPr>
        <w:pStyle w:val="a5"/>
        <w:numPr>
          <w:ilvl w:val="0"/>
          <w:numId w:val="160"/>
        </w:numPr>
        <w:tabs>
          <w:tab w:val="left" w:pos="1162"/>
        </w:tabs>
        <w:spacing w:line="237" w:lineRule="auto"/>
        <w:ind w:right="123" w:firstLine="0"/>
        <w:rPr>
          <w:rFonts w:ascii="Symbol" w:hAnsi="Symbol"/>
          <w:sz w:val="24"/>
        </w:rPr>
      </w:pPr>
      <w:r w:rsidRPr="00F922A0">
        <w:rPr>
          <w:sz w:val="24"/>
        </w:rPr>
        <w:t>ответственное</w:t>
      </w:r>
      <w:r w:rsidRPr="00F922A0">
        <w:rPr>
          <w:spacing w:val="-4"/>
          <w:sz w:val="24"/>
        </w:rPr>
        <w:t xml:space="preserve"> </w:t>
      </w:r>
      <w:r w:rsidRPr="00F922A0">
        <w:rPr>
          <w:sz w:val="24"/>
        </w:rPr>
        <w:t>отношение</w:t>
      </w:r>
      <w:r w:rsidRPr="00F922A0">
        <w:rPr>
          <w:spacing w:val="-4"/>
          <w:sz w:val="24"/>
        </w:rPr>
        <w:t xml:space="preserve"> </w:t>
      </w:r>
      <w:r w:rsidRPr="00F922A0">
        <w:rPr>
          <w:sz w:val="24"/>
        </w:rPr>
        <w:t>к</w:t>
      </w:r>
      <w:r w:rsidRPr="00F922A0">
        <w:rPr>
          <w:spacing w:val="-2"/>
          <w:sz w:val="24"/>
        </w:rPr>
        <w:t xml:space="preserve"> </w:t>
      </w:r>
      <w:r w:rsidRPr="00F922A0">
        <w:rPr>
          <w:sz w:val="24"/>
        </w:rPr>
        <w:t>созданию</w:t>
      </w:r>
      <w:r w:rsidRPr="00F922A0">
        <w:rPr>
          <w:spacing w:val="-5"/>
          <w:sz w:val="24"/>
        </w:rPr>
        <w:t xml:space="preserve"> </w:t>
      </w:r>
      <w:r w:rsidRPr="00F922A0">
        <w:rPr>
          <w:sz w:val="24"/>
        </w:rPr>
        <w:t>семьи</w:t>
      </w:r>
      <w:r w:rsidRPr="00F922A0">
        <w:rPr>
          <w:spacing w:val="-3"/>
          <w:sz w:val="24"/>
        </w:rPr>
        <w:t xml:space="preserve"> </w:t>
      </w:r>
      <w:r w:rsidRPr="00F922A0">
        <w:rPr>
          <w:sz w:val="24"/>
        </w:rPr>
        <w:t>на</w:t>
      </w:r>
      <w:r w:rsidRPr="00F922A0">
        <w:rPr>
          <w:spacing w:val="-6"/>
          <w:sz w:val="24"/>
        </w:rPr>
        <w:t xml:space="preserve"> </w:t>
      </w:r>
      <w:r w:rsidRPr="00F922A0">
        <w:rPr>
          <w:sz w:val="24"/>
        </w:rPr>
        <w:t>основе</w:t>
      </w:r>
      <w:r w:rsidRPr="00F922A0">
        <w:rPr>
          <w:spacing w:val="-5"/>
          <w:sz w:val="24"/>
        </w:rPr>
        <w:t xml:space="preserve"> </w:t>
      </w:r>
      <w:r w:rsidRPr="00F922A0">
        <w:rPr>
          <w:sz w:val="24"/>
        </w:rPr>
        <w:t>осознанного</w:t>
      </w:r>
      <w:r w:rsidRPr="00F922A0">
        <w:rPr>
          <w:spacing w:val="-5"/>
          <w:sz w:val="24"/>
        </w:rPr>
        <w:t xml:space="preserve"> </w:t>
      </w:r>
      <w:r w:rsidRPr="00F922A0">
        <w:rPr>
          <w:sz w:val="24"/>
        </w:rPr>
        <w:t>принятия</w:t>
      </w:r>
      <w:r w:rsidRPr="00F922A0">
        <w:rPr>
          <w:spacing w:val="-6"/>
          <w:sz w:val="24"/>
        </w:rPr>
        <w:t xml:space="preserve"> </w:t>
      </w:r>
      <w:r w:rsidRPr="00F922A0">
        <w:rPr>
          <w:sz w:val="24"/>
        </w:rPr>
        <w:t>ценностей</w:t>
      </w:r>
      <w:r w:rsidRPr="00F922A0">
        <w:rPr>
          <w:spacing w:val="-57"/>
          <w:sz w:val="24"/>
        </w:rPr>
        <w:t xml:space="preserve"> </w:t>
      </w:r>
      <w:r w:rsidRPr="00F922A0">
        <w:rPr>
          <w:sz w:val="24"/>
        </w:rPr>
        <w:t>семейной</w:t>
      </w:r>
      <w:r w:rsidRPr="00F922A0">
        <w:rPr>
          <w:spacing w:val="-1"/>
          <w:sz w:val="24"/>
        </w:rPr>
        <w:t xml:space="preserve"> </w:t>
      </w:r>
      <w:r w:rsidRPr="00F922A0">
        <w:rPr>
          <w:sz w:val="24"/>
        </w:rPr>
        <w:t>жизни;</w:t>
      </w:r>
    </w:p>
    <w:p w:rsidR="00755FD3" w:rsidRPr="00F922A0" w:rsidRDefault="007E3FA8" w:rsidP="00366414">
      <w:pPr>
        <w:pStyle w:val="a5"/>
        <w:numPr>
          <w:ilvl w:val="0"/>
          <w:numId w:val="160"/>
        </w:numPr>
        <w:tabs>
          <w:tab w:val="left" w:pos="1162"/>
        </w:tabs>
        <w:spacing w:before="2"/>
        <w:ind w:right="122" w:firstLine="0"/>
        <w:rPr>
          <w:rFonts w:ascii="Symbol" w:hAnsi="Symbol"/>
          <w:sz w:val="24"/>
        </w:rPr>
      </w:pPr>
      <w:r w:rsidRPr="00F922A0">
        <w:rPr>
          <w:sz w:val="24"/>
        </w:rPr>
        <w:t>положительный образ семьи, родительства (отцовства и материнства), интериоризация</w:t>
      </w:r>
      <w:r w:rsidRPr="00F922A0">
        <w:rPr>
          <w:spacing w:val="1"/>
          <w:sz w:val="24"/>
        </w:rPr>
        <w:t xml:space="preserve"> </w:t>
      </w:r>
      <w:r w:rsidRPr="00F922A0">
        <w:rPr>
          <w:sz w:val="24"/>
        </w:rPr>
        <w:t>традиционных</w:t>
      </w:r>
      <w:r w:rsidRPr="00F922A0">
        <w:rPr>
          <w:spacing w:val="1"/>
          <w:sz w:val="24"/>
        </w:rPr>
        <w:t xml:space="preserve"> </w:t>
      </w:r>
      <w:r w:rsidRPr="00F922A0">
        <w:rPr>
          <w:sz w:val="24"/>
        </w:rPr>
        <w:t>семейных</w:t>
      </w:r>
      <w:r w:rsidRPr="00F922A0">
        <w:rPr>
          <w:spacing w:val="2"/>
          <w:sz w:val="24"/>
        </w:rPr>
        <w:t xml:space="preserve"> </w:t>
      </w:r>
      <w:r w:rsidRPr="00F922A0">
        <w:rPr>
          <w:sz w:val="24"/>
        </w:rPr>
        <w:t>ценностей.</w:t>
      </w:r>
    </w:p>
    <w:p w:rsidR="00755FD3" w:rsidRPr="00F922A0" w:rsidRDefault="007E3FA8">
      <w:pPr>
        <w:pStyle w:val="11"/>
        <w:spacing w:before="4" w:line="240" w:lineRule="auto"/>
        <w:ind w:left="3812" w:right="270" w:hanging="3222"/>
      </w:pPr>
      <w:r w:rsidRPr="00F922A0">
        <w:t>Личностные результаты в сфере отношения обучающихся к труду, в сфере социально-</w:t>
      </w:r>
      <w:r w:rsidRPr="00F922A0">
        <w:rPr>
          <w:spacing w:val="-57"/>
        </w:rPr>
        <w:t xml:space="preserve"> </w:t>
      </w:r>
      <w:r w:rsidRPr="00F922A0">
        <w:t>экономических</w:t>
      </w:r>
      <w:r w:rsidRPr="00F922A0">
        <w:rPr>
          <w:spacing w:val="-1"/>
        </w:rPr>
        <w:t xml:space="preserve"> </w:t>
      </w:r>
      <w:r w:rsidRPr="00F922A0">
        <w:t>отношений:</w:t>
      </w:r>
    </w:p>
    <w:p w:rsidR="00755FD3" w:rsidRPr="00F922A0" w:rsidRDefault="007E3FA8" w:rsidP="00366414">
      <w:pPr>
        <w:pStyle w:val="a5"/>
        <w:numPr>
          <w:ilvl w:val="0"/>
          <w:numId w:val="160"/>
        </w:numPr>
        <w:tabs>
          <w:tab w:val="left" w:pos="1162"/>
        </w:tabs>
        <w:spacing w:line="291" w:lineRule="exact"/>
        <w:ind w:left="1162"/>
        <w:rPr>
          <w:rFonts w:ascii="Symbol" w:hAnsi="Symbol"/>
          <w:sz w:val="24"/>
        </w:rPr>
      </w:pPr>
      <w:r w:rsidRPr="00F922A0">
        <w:rPr>
          <w:sz w:val="24"/>
        </w:rPr>
        <w:t>уважение</w:t>
      </w:r>
      <w:r w:rsidRPr="00F922A0">
        <w:rPr>
          <w:spacing w:val="-4"/>
          <w:sz w:val="24"/>
        </w:rPr>
        <w:t xml:space="preserve"> </w:t>
      </w:r>
      <w:r w:rsidRPr="00F922A0">
        <w:rPr>
          <w:sz w:val="24"/>
        </w:rPr>
        <w:t>ко</w:t>
      </w:r>
      <w:r w:rsidRPr="00F922A0">
        <w:rPr>
          <w:spacing w:val="-3"/>
          <w:sz w:val="24"/>
        </w:rPr>
        <w:t xml:space="preserve"> </w:t>
      </w:r>
      <w:r w:rsidRPr="00F922A0">
        <w:rPr>
          <w:sz w:val="24"/>
        </w:rPr>
        <w:t>всем</w:t>
      </w:r>
      <w:r w:rsidRPr="00F922A0">
        <w:rPr>
          <w:spacing w:val="-4"/>
          <w:sz w:val="24"/>
        </w:rPr>
        <w:t xml:space="preserve"> </w:t>
      </w:r>
      <w:r w:rsidRPr="00F922A0">
        <w:rPr>
          <w:sz w:val="24"/>
        </w:rPr>
        <w:t>формам</w:t>
      </w:r>
      <w:r w:rsidRPr="00F922A0">
        <w:rPr>
          <w:spacing w:val="-3"/>
          <w:sz w:val="24"/>
        </w:rPr>
        <w:t xml:space="preserve"> </w:t>
      </w:r>
      <w:r w:rsidRPr="00F922A0">
        <w:rPr>
          <w:sz w:val="24"/>
        </w:rPr>
        <w:t>собственности,</w:t>
      </w:r>
      <w:r w:rsidRPr="00F922A0">
        <w:rPr>
          <w:spacing w:val="-3"/>
          <w:sz w:val="24"/>
        </w:rPr>
        <w:t xml:space="preserve"> </w:t>
      </w:r>
      <w:r w:rsidRPr="00F922A0">
        <w:rPr>
          <w:sz w:val="24"/>
        </w:rPr>
        <w:t>готовность</w:t>
      </w:r>
      <w:r w:rsidRPr="00F922A0">
        <w:rPr>
          <w:spacing w:val="-2"/>
          <w:sz w:val="24"/>
        </w:rPr>
        <w:t xml:space="preserve"> </w:t>
      </w:r>
      <w:r w:rsidRPr="00F922A0">
        <w:rPr>
          <w:sz w:val="24"/>
        </w:rPr>
        <w:t>к</w:t>
      </w:r>
      <w:r w:rsidRPr="00F922A0">
        <w:rPr>
          <w:spacing w:val="-2"/>
          <w:sz w:val="24"/>
        </w:rPr>
        <w:t xml:space="preserve"> </w:t>
      </w:r>
      <w:r w:rsidRPr="00F922A0">
        <w:rPr>
          <w:sz w:val="24"/>
        </w:rPr>
        <w:t>защите</w:t>
      </w:r>
      <w:r w:rsidRPr="00F922A0">
        <w:rPr>
          <w:spacing w:val="-3"/>
          <w:sz w:val="24"/>
        </w:rPr>
        <w:t xml:space="preserve"> </w:t>
      </w:r>
      <w:r w:rsidRPr="00F922A0">
        <w:rPr>
          <w:sz w:val="24"/>
        </w:rPr>
        <w:t>своей</w:t>
      </w:r>
      <w:r w:rsidRPr="00F922A0">
        <w:rPr>
          <w:spacing w:val="-3"/>
          <w:sz w:val="24"/>
        </w:rPr>
        <w:t xml:space="preserve"> </w:t>
      </w:r>
      <w:r w:rsidRPr="00F922A0">
        <w:rPr>
          <w:sz w:val="24"/>
        </w:rPr>
        <w:t>собственности,</w:t>
      </w:r>
    </w:p>
    <w:p w:rsidR="00755FD3" w:rsidRPr="00F922A0" w:rsidRDefault="007E3FA8" w:rsidP="00366414">
      <w:pPr>
        <w:pStyle w:val="a5"/>
        <w:numPr>
          <w:ilvl w:val="0"/>
          <w:numId w:val="160"/>
        </w:numPr>
        <w:tabs>
          <w:tab w:val="left" w:pos="1162"/>
        </w:tabs>
        <w:spacing w:before="2" w:line="237" w:lineRule="auto"/>
        <w:ind w:right="129" w:firstLine="0"/>
        <w:rPr>
          <w:rFonts w:ascii="Symbol" w:hAnsi="Symbol"/>
          <w:sz w:val="24"/>
        </w:rPr>
      </w:pPr>
      <w:r w:rsidRPr="00F922A0">
        <w:rPr>
          <w:sz w:val="24"/>
        </w:rPr>
        <w:t>осознанный выбор будущей профессии как путь и способ реализации собственных</w:t>
      </w:r>
      <w:r w:rsidRPr="00F922A0">
        <w:rPr>
          <w:spacing w:val="1"/>
          <w:sz w:val="24"/>
        </w:rPr>
        <w:t xml:space="preserve"> </w:t>
      </w:r>
      <w:r w:rsidRPr="00F922A0">
        <w:rPr>
          <w:sz w:val="24"/>
        </w:rPr>
        <w:t>жизненных</w:t>
      </w:r>
      <w:r w:rsidRPr="00F922A0">
        <w:rPr>
          <w:spacing w:val="1"/>
          <w:sz w:val="24"/>
        </w:rPr>
        <w:t xml:space="preserve"> </w:t>
      </w:r>
      <w:r w:rsidRPr="00F922A0">
        <w:rPr>
          <w:sz w:val="24"/>
        </w:rPr>
        <w:t>планов;</w:t>
      </w:r>
    </w:p>
    <w:p w:rsidR="00755FD3" w:rsidRPr="00F922A0" w:rsidRDefault="007E3FA8" w:rsidP="00366414">
      <w:pPr>
        <w:pStyle w:val="a5"/>
        <w:numPr>
          <w:ilvl w:val="0"/>
          <w:numId w:val="160"/>
        </w:numPr>
        <w:tabs>
          <w:tab w:val="left" w:pos="1162"/>
        </w:tabs>
        <w:spacing w:before="4" w:line="237" w:lineRule="auto"/>
        <w:ind w:right="121" w:firstLine="0"/>
        <w:rPr>
          <w:rFonts w:ascii="Symbol" w:hAnsi="Symbol"/>
          <w:sz w:val="24"/>
        </w:rPr>
      </w:pPr>
      <w:r w:rsidRPr="00F922A0">
        <w:rPr>
          <w:sz w:val="24"/>
        </w:rPr>
        <w:t>готовность</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к</w:t>
      </w:r>
      <w:r w:rsidRPr="00F922A0">
        <w:rPr>
          <w:spacing w:val="1"/>
          <w:sz w:val="24"/>
        </w:rPr>
        <w:t xml:space="preserve"> </w:t>
      </w:r>
      <w:r w:rsidRPr="00F922A0">
        <w:rPr>
          <w:sz w:val="24"/>
        </w:rPr>
        <w:t>трудовой</w:t>
      </w:r>
      <w:r w:rsidRPr="00F922A0">
        <w:rPr>
          <w:spacing w:val="1"/>
          <w:sz w:val="24"/>
        </w:rPr>
        <w:t xml:space="preserve"> </w:t>
      </w:r>
      <w:r w:rsidRPr="00F922A0">
        <w:rPr>
          <w:sz w:val="24"/>
        </w:rPr>
        <w:t>профессиональной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как</w:t>
      </w:r>
      <w:r w:rsidRPr="00F922A0">
        <w:rPr>
          <w:spacing w:val="1"/>
          <w:sz w:val="24"/>
        </w:rPr>
        <w:t xml:space="preserve"> </w:t>
      </w:r>
      <w:r w:rsidRPr="00F922A0">
        <w:rPr>
          <w:sz w:val="24"/>
        </w:rPr>
        <w:t>к</w:t>
      </w:r>
      <w:r w:rsidRPr="00F922A0">
        <w:rPr>
          <w:spacing w:val="1"/>
          <w:sz w:val="24"/>
        </w:rPr>
        <w:t xml:space="preserve"> </w:t>
      </w:r>
      <w:r w:rsidRPr="00F922A0">
        <w:rPr>
          <w:sz w:val="24"/>
        </w:rPr>
        <w:t>возможности</w:t>
      </w:r>
      <w:r w:rsidRPr="00F922A0">
        <w:rPr>
          <w:spacing w:val="-11"/>
          <w:sz w:val="24"/>
        </w:rPr>
        <w:t xml:space="preserve"> </w:t>
      </w:r>
      <w:r w:rsidRPr="00F922A0">
        <w:rPr>
          <w:sz w:val="24"/>
        </w:rPr>
        <w:t>участия</w:t>
      </w:r>
      <w:r w:rsidRPr="00F922A0">
        <w:rPr>
          <w:spacing w:val="-14"/>
          <w:sz w:val="24"/>
        </w:rPr>
        <w:t xml:space="preserve"> </w:t>
      </w:r>
      <w:r w:rsidRPr="00F922A0">
        <w:rPr>
          <w:sz w:val="24"/>
        </w:rPr>
        <w:t>в</w:t>
      </w:r>
      <w:r w:rsidRPr="00F922A0">
        <w:rPr>
          <w:spacing w:val="-12"/>
          <w:sz w:val="24"/>
        </w:rPr>
        <w:t xml:space="preserve"> </w:t>
      </w:r>
      <w:r w:rsidRPr="00F922A0">
        <w:rPr>
          <w:sz w:val="24"/>
        </w:rPr>
        <w:t>решении</w:t>
      </w:r>
      <w:r w:rsidRPr="00F922A0">
        <w:rPr>
          <w:spacing w:val="-13"/>
          <w:sz w:val="24"/>
        </w:rPr>
        <w:t xml:space="preserve"> </w:t>
      </w:r>
      <w:r w:rsidRPr="00F922A0">
        <w:rPr>
          <w:sz w:val="24"/>
        </w:rPr>
        <w:t>личных,</w:t>
      </w:r>
      <w:r w:rsidRPr="00F922A0">
        <w:rPr>
          <w:spacing w:val="-14"/>
          <w:sz w:val="24"/>
        </w:rPr>
        <w:t xml:space="preserve"> </w:t>
      </w:r>
      <w:r w:rsidRPr="00F922A0">
        <w:rPr>
          <w:sz w:val="24"/>
        </w:rPr>
        <w:t>общественных,</w:t>
      </w:r>
      <w:r w:rsidRPr="00F922A0">
        <w:rPr>
          <w:spacing w:val="-14"/>
          <w:sz w:val="24"/>
        </w:rPr>
        <w:t xml:space="preserve"> </w:t>
      </w:r>
      <w:r w:rsidRPr="00F922A0">
        <w:rPr>
          <w:sz w:val="24"/>
        </w:rPr>
        <w:t>государственных,</w:t>
      </w:r>
      <w:r w:rsidRPr="00F922A0">
        <w:rPr>
          <w:spacing w:val="-14"/>
          <w:sz w:val="24"/>
        </w:rPr>
        <w:t xml:space="preserve"> </w:t>
      </w:r>
      <w:r w:rsidRPr="00F922A0">
        <w:rPr>
          <w:sz w:val="24"/>
        </w:rPr>
        <w:t>общенациональных</w:t>
      </w:r>
      <w:r w:rsidRPr="00F922A0">
        <w:rPr>
          <w:spacing w:val="-58"/>
          <w:sz w:val="24"/>
        </w:rPr>
        <w:t xml:space="preserve"> </w:t>
      </w:r>
      <w:r w:rsidRPr="00F922A0">
        <w:rPr>
          <w:sz w:val="24"/>
        </w:rPr>
        <w:t>проблем;</w:t>
      </w:r>
    </w:p>
    <w:p w:rsidR="00755FD3" w:rsidRPr="00F922A0" w:rsidRDefault="007E3FA8" w:rsidP="00366414">
      <w:pPr>
        <w:pStyle w:val="a5"/>
        <w:numPr>
          <w:ilvl w:val="0"/>
          <w:numId w:val="160"/>
        </w:numPr>
        <w:tabs>
          <w:tab w:val="left" w:pos="1162"/>
        </w:tabs>
        <w:spacing w:before="8" w:line="237" w:lineRule="auto"/>
        <w:ind w:right="118" w:firstLine="0"/>
        <w:rPr>
          <w:rFonts w:ascii="Symbol" w:hAnsi="Symbol"/>
          <w:sz w:val="24"/>
        </w:rPr>
      </w:pPr>
      <w:r w:rsidRPr="00F922A0">
        <w:rPr>
          <w:sz w:val="24"/>
        </w:rPr>
        <w:t>потребность</w:t>
      </w:r>
      <w:r w:rsidRPr="00F922A0">
        <w:rPr>
          <w:spacing w:val="1"/>
          <w:sz w:val="24"/>
        </w:rPr>
        <w:t xml:space="preserve"> </w:t>
      </w:r>
      <w:r w:rsidRPr="00F922A0">
        <w:rPr>
          <w:sz w:val="24"/>
        </w:rPr>
        <w:t>трудиться,</w:t>
      </w:r>
      <w:r w:rsidRPr="00F922A0">
        <w:rPr>
          <w:spacing w:val="1"/>
          <w:sz w:val="24"/>
        </w:rPr>
        <w:t xml:space="preserve"> </w:t>
      </w:r>
      <w:r w:rsidRPr="00F922A0">
        <w:rPr>
          <w:sz w:val="24"/>
        </w:rPr>
        <w:t>уважение</w:t>
      </w:r>
      <w:r w:rsidRPr="00F922A0">
        <w:rPr>
          <w:spacing w:val="1"/>
          <w:sz w:val="24"/>
        </w:rPr>
        <w:t xml:space="preserve"> </w:t>
      </w:r>
      <w:r w:rsidRPr="00F922A0">
        <w:rPr>
          <w:sz w:val="24"/>
        </w:rPr>
        <w:t>к</w:t>
      </w:r>
      <w:r w:rsidRPr="00F922A0">
        <w:rPr>
          <w:spacing w:val="1"/>
          <w:sz w:val="24"/>
        </w:rPr>
        <w:t xml:space="preserve"> </w:t>
      </w:r>
      <w:r w:rsidRPr="00F922A0">
        <w:rPr>
          <w:sz w:val="24"/>
        </w:rPr>
        <w:t>труду</w:t>
      </w:r>
      <w:r w:rsidRPr="00F922A0">
        <w:rPr>
          <w:spacing w:val="1"/>
          <w:sz w:val="24"/>
        </w:rPr>
        <w:t xml:space="preserve"> </w:t>
      </w:r>
      <w:r w:rsidRPr="00F922A0">
        <w:rPr>
          <w:sz w:val="24"/>
        </w:rPr>
        <w:t>и</w:t>
      </w:r>
      <w:r w:rsidRPr="00F922A0">
        <w:rPr>
          <w:spacing w:val="1"/>
          <w:sz w:val="24"/>
        </w:rPr>
        <w:t xml:space="preserve"> </w:t>
      </w:r>
      <w:r w:rsidRPr="00F922A0">
        <w:rPr>
          <w:sz w:val="24"/>
        </w:rPr>
        <w:t>людям</w:t>
      </w:r>
      <w:r w:rsidRPr="00F922A0">
        <w:rPr>
          <w:spacing w:val="1"/>
          <w:sz w:val="24"/>
        </w:rPr>
        <w:t xml:space="preserve"> </w:t>
      </w:r>
      <w:r w:rsidRPr="00F922A0">
        <w:rPr>
          <w:sz w:val="24"/>
        </w:rPr>
        <w:t>труда,</w:t>
      </w:r>
      <w:r w:rsidRPr="00F922A0">
        <w:rPr>
          <w:spacing w:val="1"/>
          <w:sz w:val="24"/>
        </w:rPr>
        <w:t xml:space="preserve"> </w:t>
      </w:r>
      <w:r w:rsidRPr="00F922A0">
        <w:rPr>
          <w:sz w:val="24"/>
        </w:rPr>
        <w:t>трудовым</w:t>
      </w:r>
      <w:r w:rsidRPr="00F922A0">
        <w:rPr>
          <w:spacing w:val="1"/>
          <w:sz w:val="24"/>
        </w:rPr>
        <w:t xml:space="preserve"> </w:t>
      </w:r>
      <w:r w:rsidRPr="00F922A0">
        <w:rPr>
          <w:sz w:val="24"/>
        </w:rPr>
        <w:t>достижениям,</w:t>
      </w:r>
      <w:r w:rsidRPr="00F922A0">
        <w:rPr>
          <w:spacing w:val="-57"/>
          <w:sz w:val="24"/>
        </w:rPr>
        <w:t xml:space="preserve"> </w:t>
      </w:r>
      <w:r w:rsidRPr="00F922A0">
        <w:rPr>
          <w:sz w:val="24"/>
        </w:rPr>
        <w:t>добросовестное,</w:t>
      </w:r>
      <w:r w:rsidRPr="00F922A0">
        <w:rPr>
          <w:spacing w:val="1"/>
          <w:sz w:val="24"/>
        </w:rPr>
        <w:t xml:space="preserve"> </w:t>
      </w:r>
      <w:r w:rsidRPr="00F922A0">
        <w:rPr>
          <w:sz w:val="24"/>
        </w:rPr>
        <w:t>ответственное</w:t>
      </w:r>
      <w:r w:rsidRPr="00F922A0">
        <w:rPr>
          <w:spacing w:val="1"/>
          <w:sz w:val="24"/>
        </w:rPr>
        <w:t xml:space="preserve"> </w:t>
      </w:r>
      <w:r w:rsidRPr="00F922A0">
        <w:rPr>
          <w:sz w:val="24"/>
        </w:rPr>
        <w:t>и</w:t>
      </w:r>
      <w:r w:rsidRPr="00F922A0">
        <w:rPr>
          <w:spacing w:val="1"/>
          <w:sz w:val="24"/>
        </w:rPr>
        <w:t xml:space="preserve"> </w:t>
      </w:r>
      <w:r w:rsidRPr="00F922A0">
        <w:rPr>
          <w:sz w:val="24"/>
        </w:rPr>
        <w:t>творческое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к</w:t>
      </w:r>
      <w:r w:rsidRPr="00F922A0">
        <w:rPr>
          <w:spacing w:val="1"/>
          <w:sz w:val="24"/>
        </w:rPr>
        <w:t xml:space="preserve"> </w:t>
      </w:r>
      <w:r w:rsidRPr="00F922A0">
        <w:rPr>
          <w:sz w:val="24"/>
        </w:rPr>
        <w:t>разным</w:t>
      </w:r>
      <w:r w:rsidRPr="00F922A0">
        <w:rPr>
          <w:spacing w:val="1"/>
          <w:sz w:val="24"/>
        </w:rPr>
        <w:t xml:space="preserve"> </w:t>
      </w:r>
      <w:r w:rsidRPr="00F922A0">
        <w:rPr>
          <w:sz w:val="24"/>
        </w:rPr>
        <w:t>видам</w:t>
      </w:r>
      <w:r w:rsidRPr="00F922A0">
        <w:rPr>
          <w:spacing w:val="1"/>
          <w:sz w:val="24"/>
        </w:rPr>
        <w:t xml:space="preserve"> </w:t>
      </w:r>
      <w:r w:rsidRPr="00F922A0">
        <w:rPr>
          <w:sz w:val="24"/>
        </w:rPr>
        <w:t>трудовой</w:t>
      </w:r>
      <w:r w:rsidRPr="00F922A0">
        <w:rPr>
          <w:spacing w:val="1"/>
          <w:sz w:val="24"/>
        </w:rPr>
        <w:t xml:space="preserve"> </w:t>
      </w:r>
      <w:r w:rsidRPr="00F922A0">
        <w:rPr>
          <w:sz w:val="24"/>
        </w:rPr>
        <w:t>деятельности;</w:t>
      </w:r>
    </w:p>
    <w:p w:rsidR="00755FD3" w:rsidRPr="00F922A0" w:rsidRDefault="007E3FA8" w:rsidP="00366414">
      <w:pPr>
        <w:pStyle w:val="a5"/>
        <w:numPr>
          <w:ilvl w:val="0"/>
          <w:numId w:val="160"/>
        </w:numPr>
        <w:tabs>
          <w:tab w:val="left" w:pos="1162"/>
        </w:tabs>
        <w:spacing w:before="7" w:line="237" w:lineRule="auto"/>
        <w:ind w:right="125" w:firstLine="0"/>
        <w:rPr>
          <w:rFonts w:ascii="Symbol" w:hAnsi="Symbol"/>
          <w:sz w:val="24"/>
        </w:rPr>
      </w:pPr>
      <w:r w:rsidRPr="00F922A0">
        <w:rPr>
          <w:sz w:val="24"/>
        </w:rPr>
        <w:t>готовность</w:t>
      </w:r>
      <w:r w:rsidRPr="00F922A0">
        <w:rPr>
          <w:spacing w:val="1"/>
          <w:sz w:val="24"/>
        </w:rPr>
        <w:t xml:space="preserve"> </w:t>
      </w:r>
      <w:r w:rsidRPr="00F922A0">
        <w:rPr>
          <w:sz w:val="24"/>
        </w:rPr>
        <w:t>к</w:t>
      </w:r>
      <w:r w:rsidRPr="00F922A0">
        <w:rPr>
          <w:spacing w:val="1"/>
          <w:sz w:val="24"/>
        </w:rPr>
        <w:t xml:space="preserve"> </w:t>
      </w:r>
      <w:r w:rsidRPr="00F922A0">
        <w:rPr>
          <w:sz w:val="24"/>
        </w:rPr>
        <w:t>самообслуживанию,</w:t>
      </w:r>
      <w:r w:rsidRPr="00F922A0">
        <w:rPr>
          <w:spacing w:val="1"/>
          <w:sz w:val="24"/>
        </w:rPr>
        <w:t xml:space="preserve"> </w:t>
      </w:r>
      <w:r w:rsidRPr="00F922A0">
        <w:rPr>
          <w:sz w:val="24"/>
        </w:rPr>
        <w:t>включая</w:t>
      </w:r>
      <w:r w:rsidRPr="00F922A0">
        <w:rPr>
          <w:spacing w:val="1"/>
          <w:sz w:val="24"/>
        </w:rPr>
        <w:t xml:space="preserve"> </w:t>
      </w:r>
      <w:r w:rsidRPr="00F922A0">
        <w:rPr>
          <w:sz w:val="24"/>
        </w:rPr>
        <w:t>обучение</w:t>
      </w:r>
      <w:r w:rsidRPr="00F922A0">
        <w:rPr>
          <w:spacing w:val="1"/>
          <w:sz w:val="24"/>
        </w:rPr>
        <w:t xml:space="preserve"> </w:t>
      </w:r>
      <w:r w:rsidRPr="00F922A0">
        <w:rPr>
          <w:sz w:val="24"/>
        </w:rPr>
        <w:t>и</w:t>
      </w:r>
      <w:r w:rsidRPr="00F922A0">
        <w:rPr>
          <w:spacing w:val="1"/>
          <w:sz w:val="24"/>
        </w:rPr>
        <w:t xml:space="preserve"> </w:t>
      </w:r>
      <w:r w:rsidRPr="00F922A0">
        <w:rPr>
          <w:sz w:val="24"/>
        </w:rPr>
        <w:t>выполнение</w:t>
      </w:r>
      <w:r w:rsidRPr="00F922A0">
        <w:rPr>
          <w:spacing w:val="1"/>
          <w:sz w:val="24"/>
        </w:rPr>
        <w:t xml:space="preserve"> </w:t>
      </w:r>
      <w:r w:rsidRPr="00F922A0">
        <w:rPr>
          <w:sz w:val="24"/>
        </w:rPr>
        <w:t>домашних</w:t>
      </w:r>
      <w:r w:rsidRPr="00F922A0">
        <w:rPr>
          <w:spacing w:val="1"/>
          <w:sz w:val="24"/>
        </w:rPr>
        <w:t xml:space="preserve"> </w:t>
      </w:r>
      <w:r w:rsidRPr="00F922A0">
        <w:rPr>
          <w:sz w:val="24"/>
        </w:rPr>
        <w:t>обязанностей.</w:t>
      </w:r>
    </w:p>
    <w:p w:rsidR="00755FD3" w:rsidRPr="00F922A0" w:rsidRDefault="007E3FA8">
      <w:pPr>
        <w:pStyle w:val="11"/>
        <w:spacing w:before="5" w:line="240" w:lineRule="auto"/>
        <w:ind w:left="2847" w:right="626" w:hanging="1904"/>
      </w:pPr>
      <w:r w:rsidRPr="00F922A0">
        <w:t>Личностные результаты в сфере физического, психологического, социального и</w:t>
      </w:r>
      <w:r w:rsidRPr="00F922A0">
        <w:rPr>
          <w:spacing w:val="-57"/>
        </w:rPr>
        <w:t xml:space="preserve"> </w:t>
      </w:r>
      <w:r w:rsidRPr="00F922A0">
        <w:t>академического</w:t>
      </w:r>
      <w:r w:rsidRPr="00F922A0">
        <w:rPr>
          <w:spacing w:val="-1"/>
        </w:rPr>
        <w:t xml:space="preserve"> </w:t>
      </w:r>
      <w:r w:rsidRPr="00F922A0">
        <w:t>благополучия обучающихся:</w:t>
      </w:r>
    </w:p>
    <w:p w:rsidR="00755FD3" w:rsidRPr="00F922A0" w:rsidRDefault="007E3FA8" w:rsidP="00366414">
      <w:pPr>
        <w:pStyle w:val="a5"/>
        <w:numPr>
          <w:ilvl w:val="0"/>
          <w:numId w:val="160"/>
        </w:numPr>
        <w:tabs>
          <w:tab w:val="left" w:pos="1162"/>
        </w:tabs>
        <w:spacing w:line="237" w:lineRule="auto"/>
        <w:ind w:right="119" w:firstLine="0"/>
        <w:rPr>
          <w:rFonts w:ascii="Symbol" w:hAnsi="Symbol"/>
          <w:sz w:val="24"/>
        </w:rPr>
      </w:pPr>
      <w:r w:rsidRPr="00F922A0">
        <w:rPr>
          <w:sz w:val="24"/>
        </w:rPr>
        <w:t>физическое, эмоционально-психологическое, социальное благополучие обучающихся в</w:t>
      </w:r>
      <w:r w:rsidRPr="00F922A0">
        <w:rPr>
          <w:spacing w:val="-57"/>
          <w:sz w:val="24"/>
        </w:rPr>
        <w:t xml:space="preserve"> </w:t>
      </w:r>
      <w:r w:rsidRPr="00F922A0">
        <w:rPr>
          <w:sz w:val="24"/>
        </w:rPr>
        <w:t>жизни</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ощущение</w:t>
      </w:r>
      <w:r w:rsidRPr="00F922A0">
        <w:rPr>
          <w:spacing w:val="1"/>
          <w:sz w:val="24"/>
        </w:rPr>
        <w:t xml:space="preserve"> </w:t>
      </w:r>
      <w:r w:rsidRPr="00F922A0">
        <w:rPr>
          <w:sz w:val="24"/>
        </w:rPr>
        <w:t>детьми</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и</w:t>
      </w:r>
      <w:r w:rsidRPr="00F922A0">
        <w:rPr>
          <w:spacing w:val="1"/>
          <w:sz w:val="24"/>
        </w:rPr>
        <w:t xml:space="preserve"> </w:t>
      </w:r>
      <w:r w:rsidRPr="00F922A0">
        <w:rPr>
          <w:sz w:val="24"/>
        </w:rPr>
        <w:t>психологического</w:t>
      </w:r>
      <w:r w:rsidRPr="00F922A0">
        <w:rPr>
          <w:spacing w:val="1"/>
          <w:sz w:val="24"/>
        </w:rPr>
        <w:t xml:space="preserve"> </w:t>
      </w:r>
      <w:r w:rsidRPr="00F922A0">
        <w:rPr>
          <w:sz w:val="24"/>
        </w:rPr>
        <w:t>комфорта,</w:t>
      </w:r>
      <w:r w:rsidRPr="00F922A0">
        <w:rPr>
          <w:spacing w:val="-1"/>
          <w:sz w:val="24"/>
        </w:rPr>
        <w:t xml:space="preserve"> </w:t>
      </w:r>
      <w:r w:rsidRPr="00F922A0">
        <w:rPr>
          <w:sz w:val="24"/>
        </w:rPr>
        <w:t>информационной</w:t>
      </w:r>
      <w:r w:rsidRPr="00F922A0">
        <w:rPr>
          <w:spacing w:val="-2"/>
          <w:sz w:val="24"/>
        </w:rPr>
        <w:t xml:space="preserve"> </w:t>
      </w:r>
      <w:r w:rsidRPr="00F922A0">
        <w:rPr>
          <w:sz w:val="24"/>
        </w:rPr>
        <w:t>безопасности.</w:t>
      </w:r>
    </w:p>
    <w:p w:rsidR="00755FD3" w:rsidRPr="00F922A0" w:rsidRDefault="00F81EF9" w:rsidP="00366414">
      <w:pPr>
        <w:pStyle w:val="11"/>
        <w:numPr>
          <w:ilvl w:val="2"/>
          <w:numId w:val="162"/>
        </w:numPr>
        <w:tabs>
          <w:tab w:val="left" w:pos="2478"/>
        </w:tabs>
        <w:spacing w:before="7"/>
        <w:ind w:left="2477" w:hanging="721"/>
      </w:pPr>
      <w:r w:rsidRPr="00F922A0">
        <w:t>1.2.2</w:t>
      </w:r>
      <w:r w:rsidR="007E3FA8" w:rsidRPr="00F922A0">
        <w:t>Планируемые</w:t>
      </w:r>
      <w:r w:rsidR="007E3FA8" w:rsidRPr="00F922A0">
        <w:rPr>
          <w:spacing w:val="-5"/>
        </w:rPr>
        <w:t xml:space="preserve"> </w:t>
      </w:r>
      <w:r w:rsidR="007E3FA8" w:rsidRPr="00F922A0">
        <w:t>метапредметные</w:t>
      </w:r>
      <w:r w:rsidR="007E3FA8" w:rsidRPr="00F922A0">
        <w:rPr>
          <w:spacing w:val="-4"/>
        </w:rPr>
        <w:t xml:space="preserve"> </w:t>
      </w:r>
      <w:r w:rsidR="007E3FA8" w:rsidRPr="00F922A0">
        <w:t>результаты</w:t>
      </w:r>
      <w:r w:rsidR="007E3FA8" w:rsidRPr="00F922A0">
        <w:rPr>
          <w:spacing w:val="-6"/>
        </w:rPr>
        <w:t xml:space="preserve"> </w:t>
      </w:r>
      <w:r w:rsidR="007E3FA8" w:rsidRPr="00F922A0">
        <w:t>освоения</w:t>
      </w:r>
      <w:r w:rsidR="007E3FA8" w:rsidRPr="00F922A0">
        <w:rPr>
          <w:spacing w:val="-2"/>
        </w:rPr>
        <w:t xml:space="preserve"> </w:t>
      </w:r>
      <w:r w:rsidR="007E3FA8" w:rsidRPr="00F922A0">
        <w:t>ООП</w:t>
      </w:r>
    </w:p>
    <w:p w:rsidR="00755FD3" w:rsidRPr="00F922A0" w:rsidRDefault="007E3FA8">
      <w:pPr>
        <w:pStyle w:val="a3"/>
        <w:ind w:left="442" w:right="121" w:firstLine="719"/>
      </w:pPr>
      <w:r w:rsidRPr="00F922A0">
        <w:t>Метапредметные</w:t>
      </w:r>
      <w:r w:rsidRPr="00F922A0">
        <w:rPr>
          <w:spacing w:val="1"/>
        </w:rPr>
        <w:t xml:space="preserve"> </w:t>
      </w:r>
      <w:r w:rsidRPr="00F922A0">
        <w:t>результаты</w:t>
      </w:r>
      <w:r w:rsidRPr="00F922A0">
        <w:rPr>
          <w:spacing w:val="1"/>
        </w:rPr>
        <w:t xml:space="preserve"> </w:t>
      </w:r>
      <w:r w:rsidRPr="00F922A0">
        <w:t>освоения</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представлены</w:t>
      </w:r>
      <w:r w:rsidRPr="00F922A0">
        <w:rPr>
          <w:spacing w:val="-1"/>
        </w:rPr>
        <w:t xml:space="preserve"> </w:t>
      </w:r>
      <w:r w:rsidRPr="00F922A0">
        <w:t>тремя</w:t>
      </w:r>
      <w:r w:rsidRPr="00F922A0">
        <w:rPr>
          <w:spacing w:val="-1"/>
        </w:rPr>
        <w:t xml:space="preserve"> </w:t>
      </w:r>
      <w:r w:rsidRPr="00F922A0">
        <w:t>группами</w:t>
      </w:r>
      <w:r w:rsidRPr="00F922A0">
        <w:rPr>
          <w:spacing w:val="3"/>
        </w:rPr>
        <w:t xml:space="preserve"> </w:t>
      </w:r>
      <w:r w:rsidRPr="00F922A0">
        <w:t>универсальных</w:t>
      </w:r>
      <w:r w:rsidRPr="00F922A0">
        <w:rPr>
          <w:spacing w:val="-2"/>
        </w:rPr>
        <w:t xml:space="preserve"> </w:t>
      </w:r>
      <w:r w:rsidRPr="00F922A0">
        <w:t>учебных действий (УУД).</w:t>
      </w:r>
    </w:p>
    <w:p w:rsidR="00755FD3" w:rsidRPr="00F922A0" w:rsidRDefault="007E3FA8" w:rsidP="00366414">
      <w:pPr>
        <w:pStyle w:val="a5"/>
        <w:numPr>
          <w:ilvl w:val="0"/>
          <w:numId w:val="159"/>
        </w:numPr>
        <w:tabs>
          <w:tab w:val="left" w:pos="1568"/>
        </w:tabs>
        <w:ind w:right="121" w:firstLine="719"/>
        <w:rPr>
          <w:sz w:val="24"/>
        </w:rPr>
      </w:pPr>
      <w:r w:rsidRPr="00F922A0">
        <w:rPr>
          <w:sz w:val="24"/>
        </w:rPr>
        <w:t>умение</w:t>
      </w:r>
      <w:r w:rsidRPr="00F922A0">
        <w:rPr>
          <w:spacing w:val="1"/>
          <w:sz w:val="24"/>
        </w:rPr>
        <w:t xml:space="preserve"> </w:t>
      </w:r>
      <w:r w:rsidRPr="00F922A0">
        <w:rPr>
          <w:sz w:val="24"/>
        </w:rPr>
        <w:t>самостоятельно</w:t>
      </w:r>
      <w:r w:rsidRPr="00F922A0">
        <w:rPr>
          <w:spacing w:val="1"/>
          <w:sz w:val="24"/>
        </w:rPr>
        <w:t xml:space="preserve"> </w:t>
      </w:r>
      <w:r w:rsidRPr="00F922A0">
        <w:rPr>
          <w:sz w:val="24"/>
        </w:rPr>
        <w:t>определять</w:t>
      </w:r>
      <w:r w:rsidRPr="00F922A0">
        <w:rPr>
          <w:spacing w:val="1"/>
          <w:sz w:val="24"/>
        </w:rPr>
        <w:t xml:space="preserve"> </w:t>
      </w:r>
      <w:r w:rsidRPr="00F922A0">
        <w:rPr>
          <w:sz w:val="24"/>
        </w:rPr>
        <w:t>цели</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w:t>
      </w:r>
      <w:r w:rsidRPr="00F922A0">
        <w:rPr>
          <w:spacing w:val="1"/>
          <w:sz w:val="24"/>
        </w:rPr>
        <w:t xml:space="preserve"> </w:t>
      </w:r>
      <w:r w:rsidRPr="00F922A0">
        <w:rPr>
          <w:sz w:val="24"/>
        </w:rPr>
        <w:t>составлять</w:t>
      </w:r>
      <w:r w:rsidRPr="00F922A0">
        <w:rPr>
          <w:spacing w:val="1"/>
          <w:sz w:val="24"/>
        </w:rPr>
        <w:t xml:space="preserve"> </w:t>
      </w:r>
      <w:r w:rsidRPr="00F922A0">
        <w:rPr>
          <w:sz w:val="24"/>
        </w:rPr>
        <w:t>планы</w:t>
      </w:r>
      <w:r w:rsidRPr="00F922A0">
        <w:rPr>
          <w:spacing w:val="1"/>
          <w:sz w:val="24"/>
        </w:rPr>
        <w:t xml:space="preserve"> </w:t>
      </w:r>
      <w:r w:rsidRPr="00F922A0">
        <w:rPr>
          <w:sz w:val="24"/>
        </w:rPr>
        <w:t>деятельности; самостоятельно осуществлять, контролировать и корректировать деятельность;</w:t>
      </w:r>
      <w:r w:rsidRPr="00F922A0">
        <w:rPr>
          <w:spacing w:val="1"/>
          <w:sz w:val="24"/>
        </w:rPr>
        <w:t xml:space="preserve"> </w:t>
      </w:r>
      <w:r w:rsidRPr="00F922A0">
        <w:rPr>
          <w:spacing w:val="-1"/>
          <w:sz w:val="24"/>
        </w:rPr>
        <w:t>использовать</w:t>
      </w:r>
      <w:r w:rsidRPr="00F922A0">
        <w:rPr>
          <w:spacing w:val="-13"/>
          <w:sz w:val="24"/>
        </w:rPr>
        <w:t xml:space="preserve"> </w:t>
      </w:r>
      <w:r w:rsidRPr="00F922A0">
        <w:rPr>
          <w:spacing w:val="-1"/>
          <w:sz w:val="24"/>
        </w:rPr>
        <w:t>все</w:t>
      </w:r>
      <w:r w:rsidRPr="00F922A0">
        <w:rPr>
          <w:spacing w:val="-16"/>
          <w:sz w:val="24"/>
        </w:rPr>
        <w:t xml:space="preserve"> </w:t>
      </w:r>
      <w:r w:rsidRPr="00F922A0">
        <w:rPr>
          <w:spacing w:val="-1"/>
          <w:sz w:val="24"/>
        </w:rPr>
        <w:t>возможные</w:t>
      </w:r>
      <w:r w:rsidRPr="00F922A0">
        <w:rPr>
          <w:spacing w:val="-15"/>
          <w:sz w:val="24"/>
        </w:rPr>
        <w:t xml:space="preserve"> </w:t>
      </w:r>
      <w:r w:rsidRPr="00F922A0">
        <w:rPr>
          <w:spacing w:val="-1"/>
          <w:sz w:val="24"/>
        </w:rPr>
        <w:t>ресурсы</w:t>
      </w:r>
      <w:r w:rsidRPr="00F922A0">
        <w:rPr>
          <w:spacing w:val="-15"/>
          <w:sz w:val="24"/>
        </w:rPr>
        <w:t xml:space="preserve"> </w:t>
      </w:r>
      <w:r w:rsidRPr="00F922A0">
        <w:rPr>
          <w:sz w:val="24"/>
        </w:rPr>
        <w:t>для</w:t>
      </w:r>
      <w:r w:rsidRPr="00F922A0">
        <w:rPr>
          <w:spacing w:val="-14"/>
          <w:sz w:val="24"/>
        </w:rPr>
        <w:t xml:space="preserve"> </w:t>
      </w:r>
      <w:r w:rsidRPr="00F922A0">
        <w:rPr>
          <w:sz w:val="24"/>
        </w:rPr>
        <w:t>достижения</w:t>
      </w:r>
      <w:r w:rsidRPr="00F922A0">
        <w:rPr>
          <w:spacing w:val="-14"/>
          <w:sz w:val="24"/>
        </w:rPr>
        <w:t xml:space="preserve"> </w:t>
      </w:r>
      <w:r w:rsidRPr="00F922A0">
        <w:rPr>
          <w:sz w:val="24"/>
        </w:rPr>
        <w:t>поставленных</w:t>
      </w:r>
      <w:r w:rsidRPr="00F922A0">
        <w:rPr>
          <w:spacing w:val="-15"/>
          <w:sz w:val="24"/>
        </w:rPr>
        <w:t xml:space="preserve"> </w:t>
      </w:r>
      <w:r w:rsidRPr="00F922A0">
        <w:rPr>
          <w:sz w:val="24"/>
        </w:rPr>
        <w:t>целей</w:t>
      </w:r>
      <w:r w:rsidRPr="00F922A0">
        <w:rPr>
          <w:spacing w:val="-14"/>
          <w:sz w:val="24"/>
        </w:rPr>
        <w:t xml:space="preserve"> </w:t>
      </w:r>
      <w:r w:rsidRPr="00F922A0">
        <w:rPr>
          <w:sz w:val="24"/>
        </w:rPr>
        <w:t>и</w:t>
      </w:r>
      <w:r w:rsidRPr="00F922A0">
        <w:rPr>
          <w:spacing w:val="-13"/>
          <w:sz w:val="24"/>
        </w:rPr>
        <w:t xml:space="preserve"> </w:t>
      </w:r>
      <w:r w:rsidRPr="00F922A0">
        <w:rPr>
          <w:sz w:val="24"/>
        </w:rPr>
        <w:t>реализации</w:t>
      </w:r>
      <w:r w:rsidRPr="00F922A0">
        <w:rPr>
          <w:spacing w:val="-16"/>
          <w:sz w:val="24"/>
        </w:rPr>
        <w:t xml:space="preserve"> </w:t>
      </w:r>
      <w:r w:rsidRPr="00F922A0">
        <w:rPr>
          <w:sz w:val="24"/>
        </w:rPr>
        <w:t>планов</w:t>
      </w:r>
      <w:r w:rsidRPr="00F922A0">
        <w:rPr>
          <w:spacing w:val="-57"/>
          <w:sz w:val="24"/>
        </w:rPr>
        <w:t xml:space="preserve"> </w:t>
      </w:r>
      <w:r w:rsidRPr="00F922A0">
        <w:rPr>
          <w:sz w:val="24"/>
        </w:rPr>
        <w:t>деятельности;</w:t>
      </w:r>
      <w:r w:rsidRPr="00F922A0">
        <w:rPr>
          <w:spacing w:val="-1"/>
          <w:sz w:val="24"/>
        </w:rPr>
        <w:t xml:space="preserve"> </w:t>
      </w:r>
      <w:r w:rsidRPr="00F922A0">
        <w:rPr>
          <w:sz w:val="24"/>
        </w:rPr>
        <w:t>выбирать</w:t>
      </w:r>
      <w:r w:rsidRPr="00F922A0">
        <w:rPr>
          <w:spacing w:val="2"/>
          <w:sz w:val="24"/>
        </w:rPr>
        <w:t xml:space="preserve"> </w:t>
      </w:r>
      <w:r w:rsidRPr="00F922A0">
        <w:rPr>
          <w:sz w:val="24"/>
        </w:rPr>
        <w:t>успешные</w:t>
      </w:r>
      <w:r w:rsidRPr="00F922A0">
        <w:rPr>
          <w:spacing w:val="-3"/>
          <w:sz w:val="24"/>
        </w:rPr>
        <w:t xml:space="preserve"> </w:t>
      </w:r>
      <w:r w:rsidRPr="00F922A0">
        <w:rPr>
          <w:sz w:val="24"/>
        </w:rPr>
        <w:t>стратегии в</w:t>
      </w:r>
      <w:r w:rsidRPr="00F922A0">
        <w:rPr>
          <w:spacing w:val="-2"/>
          <w:sz w:val="24"/>
        </w:rPr>
        <w:t xml:space="preserve"> </w:t>
      </w:r>
      <w:r w:rsidRPr="00F922A0">
        <w:rPr>
          <w:sz w:val="24"/>
        </w:rPr>
        <w:t>различных</w:t>
      </w:r>
      <w:r w:rsidRPr="00F922A0">
        <w:rPr>
          <w:spacing w:val="2"/>
          <w:sz w:val="24"/>
        </w:rPr>
        <w:t xml:space="preserve"> </w:t>
      </w:r>
      <w:r w:rsidRPr="00F922A0">
        <w:rPr>
          <w:sz w:val="24"/>
        </w:rPr>
        <w:t>ситуациях;</w:t>
      </w:r>
    </w:p>
    <w:p w:rsidR="00755FD3" w:rsidRPr="00F922A0" w:rsidRDefault="007E3FA8" w:rsidP="00366414">
      <w:pPr>
        <w:pStyle w:val="a5"/>
        <w:numPr>
          <w:ilvl w:val="0"/>
          <w:numId w:val="159"/>
        </w:numPr>
        <w:tabs>
          <w:tab w:val="left" w:pos="1553"/>
        </w:tabs>
        <w:ind w:right="117" w:firstLine="719"/>
        <w:rPr>
          <w:sz w:val="24"/>
        </w:rPr>
      </w:pPr>
      <w:r w:rsidRPr="00F922A0">
        <w:rPr>
          <w:sz w:val="24"/>
        </w:rPr>
        <w:t>умение</w:t>
      </w:r>
      <w:r w:rsidRPr="00F922A0">
        <w:rPr>
          <w:spacing w:val="1"/>
          <w:sz w:val="24"/>
        </w:rPr>
        <w:t xml:space="preserve"> </w:t>
      </w:r>
      <w:r w:rsidRPr="00F922A0">
        <w:rPr>
          <w:sz w:val="24"/>
        </w:rPr>
        <w:t>продуктивно</w:t>
      </w:r>
      <w:r w:rsidRPr="00F922A0">
        <w:rPr>
          <w:spacing w:val="1"/>
          <w:sz w:val="24"/>
        </w:rPr>
        <w:t xml:space="preserve"> </w:t>
      </w:r>
      <w:r w:rsidRPr="00F922A0">
        <w:rPr>
          <w:sz w:val="24"/>
        </w:rPr>
        <w:t>общаться</w:t>
      </w:r>
      <w:r w:rsidRPr="00F922A0">
        <w:rPr>
          <w:spacing w:val="1"/>
          <w:sz w:val="24"/>
        </w:rPr>
        <w:t xml:space="preserve"> </w:t>
      </w:r>
      <w:r w:rsidRPr="00F922A0">
        <w:rPr>
          <w:sz w:val="24"/>
        </w:rPr>
        <w:t>и</w:t>
      </w:r>
      <w:r w:rsidRPr="00F922A0">
        <w:rPr>
          <w:spacing w:val="1"/>
          <w:sz w:val="24"/>
        </w:rPr>
        <w:t xml:space="preserve"> </w:t>
      </w:r>
      <w:r w:rsidRPr="00F922A0">
        <w:rPr>
          <w:sz w:val="24"/>
        </w:rPr>
        <w:t>взаимодействовать</w:t>
      </w:r>
      <w:r w:rsidRPr="00F922A0">
        <w:rPr>
          <w:spacing w:val="1"/>
          <w:sz w:val="24"/>
        </w:rPr>
        <w:t xml:space="preserve"> </w:t>
      </w:r>
      <w:r w:rsidRPr="00F922A0">
        <w:rPr>
          <w:sz w:val="24"/>
        </w:rPr>
        <w:t>в</w:t>
      </w:r>
      <w:r w:rsidRPr="00F922A0">
        <w:rPr>
          <w:spacing w:val="1"/>
          <w:sz w:val="24"/>
        </w:rPr>
        <w:t xml:space="preserve"> </w:t>
      </w:r>
      <w:r w:rsidRPr="00F922A0">
        <w:rPr>
          <w:sz w:val="24"/>
        </w:rPr>
        <w:t>процессе</w:t>
      </w:r>
      <w:r w:rsidRPr="00F922A0">
        <w:rPr>
          <w:spacing w:val="1"/>
          <w:sz w:val="24"/>
        </w:rPr>
        <w:t xml:space="preserve"> </w:t>
      </w:r>
      <w:r w:rsidRPr="00F922A0">
        <w:rPr>
          <w:sz w:val="24"/>
        </w:rPr>
        <w:t>совместной</w:t>
      </w:r>
      <w:r w:rsidRPr="00F922A0">
        <w:rPr>
          <w:spacing w:val="1"/>
          <w:sz w:val="24"/>
        </w:rPr>
        <w:t xml:space="preserve"> </w:t>
      </w:r>
      <w:r w:rsidRPr="00F922A0">
        <w:rPr>
          <w:sz w:val="24"/>
        </w:rPr>
        <w:t>деятельности, учитывать позиции других</w:t>
      </w:r>
      <w:r w:rsidRPr="00F922A0">
        <w:rPr>
          <w:spacing w:val="1"/>
          <w:sz w:val="24"/>
        </w:rPr>
        <w:t xml:space="preserve"> </w:t>
      </w:r>
      <w:r w:rsidRPr="00F922A0">
        <w:rPr>
          <w:sz w:val="24"/>
        </w:rPr>
        <w:t>участников деятельности, эффективно разрешать</w:t>
      </w:r>
      <w:r w:rsidRPr="00F922A0">
        <w:rPr>
          <w:spacing w:val="1"/>
          <w:sz w:val="24"/>
        </w:rPr>
        <w:t xml:space="preserve"> </w:t>
      </w:r>
      <w:r w:rsidRPr="00F922A0">
        <w:rPr>
          <w:sz w:val="24"/>
        </w:rPr>
        <w:t>конфликты;</w:t>
      </w:r>
    </w:p>
    <w:p w:rsidR="00755FD3" w:rsidRPr="00F922A0" w:rsidRDefault="007E3FA8" w:rsidP="00366414">
      <w:pPr>
        <w:pStyle w:val="a5"/>
        <w:numPr>
          <w:ilvl w:val="0"/>
          <w:numId w:val="159"/>
        </w:numPr>
        <w:tabs>
          <w:tab w:val="left" w:pos="1575"/>
        </w:tabs>
        <w:ind w:right="116" w:firstLine="719"/>
        <w:rPr>
          <w:sz w:val="24"/>
        </w:rPr>
      </w:pPr>
      <w:r w:rsidRPr="00F922A0">
        <w:rPr>
          <w:sz w:val="24"/>
        </w:rPr>
        <w:t>владение</w:t>
      </w:r>
      <w:r w:rsidRPr="00F922A0">
        <w:rPr>
          <w:spacing w:val="1"/>
          <w:sz w:val="24"/>
        </w:rPr>
        <w:t xml:space="preserve"> </w:t>
      </w:r>
      <w:r w:rsidRPr="00F922A0">
        <w:rPr>
          <w:sz w:val="24"/>
        </w:rPr>
        <w:t>навыками</w:t>
      </w:r>
      <w:r w:rsidRPr="00F922A0">
        <w:rPr>
          <w:spacing w:val="1"/>
          <w:sz w:val="24"/>
        </w:rPr>
        <w:t xml:space="preserve"> </w:t>
      </w:r>
      <w:r w:rsidRPr="00F922A0">
        <w:rPr>
          <w:sz w:val="24"/>
        </w:rPr>
        <w:t>познавательной,</w:t>
      </w:r>
      <w:r w:rsidRPr="00F922A0">
        <w:rPr>
          <w:spacing w:val="1"/>
          <w:sz w:val="24"/>
        </w:rPr>
        <w:t xml:space="preserve"> </w:t>
      </w:r>
      <w:r w:rsidRPr="00F922A0">
        <w:rPr>
          <w:sz w:val="24"/>
        </w:rPr>
        <w:t>учебно-исследовательской</w:t>
      </w:r>
      <w:r w:rsidRPr="00F922A0">
        <w:rPr>
          <w:spacing w:val="1"/>
          <w:sz w:val="24"/>
        </w:rPr>
        <w:t xml:space="preserve"> </w:t>
      </w:r>
      <w:r w:rsidRPr="00F922A0">
        <w:rPr>
          <w:sz w:val="24"/>
        </w:rPr>
        <w:t>и</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 навыками разрешения проблем; способность и готовность к самостоятельному</w:t>
      </w:r>
      <w:r w:rsidRPr="00F922A0">
        <w:rPr>
          <w:spacing w:val="1"/>
          <w:sz w:val="24"/>
        </w:rPr>
        <w:t xml:space="preserve"> </w:t>
      </w:r>
      <w:r w:rsidRPr="00F922A0">
        <w:rPr>
          <w:sz w:val="24"/>
        </w:rPr>
        <w:t>поиску</w:t>
      </w:r>
      <w:r w:rsidRPr="00F922A0">
        <w:rPr>
          <w:spacing w:val="-10"/>
          <w:sz w:val="24"/>
        </w:rPr>
        <w:t xml:space="preserve"> </w:t>
      </w:r>
      <w:r w:rsidRPr="00F922A0">
        <w:rPr>
          <w:sz w:val="24"/>
        </w:rPr>
        <w:t>методов</w:t>
      </w:r>
      <w:r w:rsidRPr="00F922A0">
        <w:rPr>
          <w:spacing w:val="-1"/>
          <w:sz w:val="24"/>
        </w:rPr>
        <w:t xml:space="preserve"> </w:t>
      </w:r>
      <w:r w:rsidRPr="00F922A0">
        <w:rPr>
          <w:sz w:val="24"/>
        </w:rPr>
        <w:t>решения</w:t>
      </w:r>
      <w:r w:rsidRPr="00F922A0">
        <w:rPr>
          <w:spacing w:val="-1"/>
          <w:sz w:val="24"/>
        </w:rPr>
        <w:t xml:space="preserve"> </w:t>
      </w:r>
      <w:r w:rsidRPr="00F922A0">
        <w:rPr>
          <w:sz w:val="24"/>
        </w:rPr>
        <w:t>практических</w:t>
      </w:r>
      <w:r w:rsidRPr="00F922A0">
        <w:rPr>
          <w:spacing w:val="-3"/>
          <w:sz w:val="24"/>
        </w:rPr>
        <w:t xml:space="preserve"> </w:t>
      </w:r>
      <w:r w:rsidRPr="00F922A0">
        <w:rPr>
          <w:sz w:val="24"/>
        </w:rPr>
        <w:t>задач,</w:t>
      </w:r>
      <w:r w:rsidRPr="00F922A0">
        <w:rPr>
          <w:spacing w:val="-1"/>
          <w:sz w:val="24"/>
        </w:rPr>
        <w:t xml:space="preserve"> </w:t>
      </w:r>
      <w:r w:rsidRPr="00F922A0">
        <w:rPr>
          <w:sz w:val="24"/>
        </w:rPr>
        <w:t>применению</w:t>
      </w:r>
      <w:r w:rsidRPr="00F922A0">
        <w:rPr>
          <w:spacing w:val="-2"/>
          <w:sz w:val="24"/>
        </w:rPr>
        <w:t xml:space="preserve"> </w:t>
      </w:r>
      <w:r w:rsidRPr="00F922A0">
        <w:rPr>
          <w:sz w:val="24"/>
        </w:rPr>
        <w:t>различных</w:t>
      </w:r>
      <w:r w:rsidRPr="00F922A0">
        <w:rPr>
          <w:spacing w:val="-2"/>
          <w:sz w:val="24"/>
        </w:rPr>
        <w:t xml:space="preserve"> </w:t>
      </w:r>
      <w:r w:rsidRPr="00F922A0">
        <w:rPr>
          <w:sz w:val="24"/>
        </w:rPr>
        <w:t>методов</w:t>
      </w:r>
      <w:r w:rsidRPr="00F922A0">
        <w:rPr>
          <w:spacing w:val="-1"/>
          <w:sz w:val="24"/>
        </w:rPr>
        <w:t xml:space="preserve"> </w:t>
      </w:r>
      <w:r w:rsidRPr="00F922A0">
        <w:rPr>
          <w:sz w:val="24"/>
        </w:rPr>
        <w:t>познания;</w:t>
      </w:r>
    </w:p>
    <w:p w:rsidR="00755FD3" w:rsidRPr="00F922A0" w:rsidRDefault="007E3FA8" w:rsidP="00366414">
      <w:pPr>
        <w:pStyle w:val="a5"/>
        <w:numPr>
          <w:ilvl w:val="0"/>
          <w:numId w:val="159"/>
        </w:numPr>
        <w:tabs>
          <w:tab w:val="left" w:pos="1544"/>
        </w:tabs>
        <w:ind w:right="117" w:firstLine="719"/>
        <w:rPr>
          <w:sz w:val="24"/>
        </w:rPr>
      </w:pPr>
      <w:r w:rsidRPr="00F922A0">
        <w:rPr>
          <w:sz w:val="24"/>
        </w:rPr>
        <w:t>готовность</w:t>
      </w:r>
      <w:r w:rsidRPr="00F922A0">
        <w:rPr>
          <w:spacing w:val="1"/>
          <w:sz w:val="24"/>
        </w:rPr>
        <w:t xml:space="preserve"> </w:t>
      </w:r>
      <w:r w:rsidRPr="00F922A0">
        <w:rPr>
          <w:sz w:val="24"/>
        </w:rPr>
        <w:t>и</w:t>
      </w:r>
      <w:r w:rsidRPr="00F922A0">
        <w:rPr>
          <w:spacing w:val="1"/>
          <w:sz w:val="24"/>
        </w:rPr>
        <w:t xml:space="preserve"> </w:t>
      </w:r>
      <w:r w:rsidRPr="00F922A0">
        <w:rPr>
          <w:sz w:val="24"/>
        </w:rPr>
        <w:t>способность</w:t>
      </w:r>
      <w:r w:rsidRPr="00F922A0">
        <w:rPr>
          <w:spacing w:val="1"/>
          <w:sz w:val="24"/>
        </w:rPr>
        <w:t xml:space="preserve"> </w:t>
      </w:r>
      <w:r w:rsidRPr="00F922A0">
        <w:rPr>
          <w:sz w:val="24"/>
        </w:rPr>
        <w:t>к</w:t>
      </w:r>
      <w:r w:rsidRPr="00F922A0">
        <w:rPr>
          <w:spacing w:val="1"/>
          <w:sz w:val="24"/>
        </w:rPr>
        <w:t xml:space="preserve"> </w:t>
      </w:r>
      <w:r w:rsidRPr="00F922A0">
        <w:rPr>
          <w:sz w:val="24"/>
        </w:rPr>
        <w:t>самостоятельной</w:t>
      </w:r>
      <w:r w:rsidRPr="00F922A0">
        <w:rPr>
          <w:spacing w:val="1"/>
          <w:sz w:val="24"/>
        </w:rPr>
        <w:t xml:space="preserve"> </w:t>
      </w:r>
      <w:r w:rsidRPr="00F922A0">
        <w:rPr>
          <w:sz w:val="24"/>
        </w:rPr>
        <w:t>информационно-познавательной</w:t>
      </w:r>
      <w:r w:rsidRPr="00F922A0">
        <w:rPr>
          <w:spacing w:val="-57"/>
          <w:sz w:val="24"/>
        </w:rPr>
        <w:t xml:space="preserve"> </w:t>
      </w:r>
      <w:r w:rsidRPr="00F922A0">
        <w:rPr>
          <w:sz w:val="24"/>
        </w:rPr>
        <w:t>деятельности, владение навыками получения необходимой информации из словарей разных</w:t>
      </w:r>
      <w:r w:rsidRPr="00F922A0">
        <w:rPr>
          <w:spacing w:val="1"/>
          <w:sz w:val="24"/>
        </w:rPr>
        <w:t xml:space="preserve"> </w:t>
      </w:r>
      <w:r w:rsidRPr="00F922A0">
        <w:rPr>
          <w:sz w:val="24"/>
        </w:rPr>
        <w:t>типов, умение ориентироваться в различных источниках информации, критически оценивать и</w:t>
      </w:r>
      <w:r w:rsidRPr="00F922A0">
        <w:rPr>
          <w:spacing w:val="-57"/>
          <w:sz w:val="24"/>
        </w:rPr>
        <w:t xml:space="preserve"> </w:t>
      </w:r>
      <w:r w:rsidRPr="00F922A0">
        <w:rPr>
          <w:sz w:val="24"/>
        </w:rPr>
        <w:t>интерпретировать информацию,</w:t>
      </w:r>
      <w:r w:rsidRPr="00F922A0">
        <w:rPr>
          <w:spacing w:val="-1"/>
          <w:sz w:val="24"/>
        </w:rPr>
        <w:t xml:space="preserve"> </w:t>
      </w:r>
      <w:r w:rsidRPr="00F922A0">
        <w:rPr>
          <w:sz w:val="24"/>
        </w:rPr>
        <w:t>получаемую</w:t>
      </w:r>
      <w:r w:rsidRPr="00F922A0">
        <w:rPr>
          <w:spacing w:val="-1"/>
          <w:sz w:val="24"/>
        </w:rPr>
        <w:t xml:space="preserve"> </w:t>
      </w:r>
      <w:r w:rsidRPr="00F922A0">
        <w:rPr>
          <w:sz w:val="24"/>
        </w:rPr>
        <w:t>из различных</w:t>
      </w:r>
      <w:r w:rsidRPr="00F922A0">
        <w:rPr>
          <w:spacing w:val="-2"/>
          <w:sz w:val="24"/>
        </w:rPr>
        <w:t xml:space="preserve"> </w:t>
      </w:r>
      <w:r w:rsidRPr="00F922A0">
        <w:rPr>
          <w:sz w:val="24"/>
        </w:rPr>
        <w:t>источников;</w:t>
      </w:r>
    </w:p>
    <w:p w:rsidR="00755FD3" w:rsidRPr="00F922A0" w:rsidRDefault="007E3FA8" w:rsidP="00366414">
      <w:pPr>
        <w:pStyle w:val="a5"/>
        <w:numPr>
          <w:ilvl w:val="0"/>
          <w:numId w:val="159"/>
        </w:numPr>
        <w:tabs>
          <w:tab w:val="left" w:pos="1460"/>
        </w:tabs>
        <w:ind w:right="123" w:firstLine="719"/>
        <w:rPr>
          <w:sz w:val="24"/>
        </w:rPr>
      </w:pPr>
      <w:r w:rsidRPr="00F922A0">
        <w:rPr>
          <w:sz w:val="24"/>
        </w:rPr>
        <w:t>умение использовать средства информационных и коммуникационных технологий</w:t>
      </w:r>
      <w:r w:rsidRPr="00F922A0">
        <w:rPr>
          <w:spacing w:val="1"/>
          <w:sz w:val="24"/>
        </w:rPr>
        <w:t xml:space="preserve"> </w:t>
      </w:r>
      <w:r w:rsidRPr="00F922A0">
        <w:rPr>
          <w:sz w:val="24"/>
        </w:rPr>
        <w:t>(далее</w:t>
      </w:r>
      <w:r w:rsidRPr="00F922A0">
        <w:rPr>
          <w:spacing w:val="1"/>
          <w:sz w:val="24"/>
        </w:rPr>
        <w:t xml:space="preserve"> </w:t>
      </w:r>
      <w:r w:rsidRPr="00F922A0">
        <w:rPr>
          <w:sz w:val="24"/>
        </w:rPr>
        <w:t>-</w:t>
      </w:r>
      <w:r w:rsidRPr="00F922A0">
        <w:rPr>
          <w:spacing w:val="1"/>
          <w:sz w:val="24"/>
        </w:rPr>
        <w:t xml:space="preserve"> </w:t>
      </w:r>
      <w:r w:rsidRPr="00F922A0">
        <w:rPr>
          <w:sz w:val="24"/>
        </w:rPr>
        <w:t>ИКТ)</w:t>
      </w:r>
      <w:r w:rsidRPr="00F922A0">
        <w:rPr>
          <w:spacing w:val="1"/>
          <w:sz w:val="24"/>
        </w:rPr>
        <w:t xml:space="preserve"> </w:t>
      </w:r>
      <w:r w:rsidRPr="00F922A0">
        <w:rPr>
          <w:sz w:val="24"/>
        </w:rPr>
        <w:t>в</w:t>
      </w:r>
      <w:r w:rsidRPr="00F922A0">
        <w:rPr>
          <w:spacing w:val="1"/>
          <w:sz w:val="24"/>
        </w:rPr>
        <w:t xml:space="preserve"> </w:t>
      </w:r>
      <w:r w:rsidRPr="00F922A0">
        <w:rPr>
          <w:sz w:val="24"/>
        </w:rPr>
        <w:t>решении</w:t>
      </w:r>
      <w:r w:rsidRPr="00F922A0">
        <w:rPr>
          <w:spacing w:val="1"/>
          <w:sz w:val="24"/>
        </w:rPr>
        <w:t xml:space="preserve"> </w:t>
      </w:r>
      <w:r w:rsidRPr="00F922A0">
        <w:rPr>
          <w:sz w:val="24"/>
        </w:rPr>
        <w:t>когнитивных,</w:t>
      </w:r>
      <w:r w:rsidRPr="00F922A0">
        <w:rPr>
          <w:spacing w:val="1"/>
          <w:sz w:val="24"/>
        </w:rPr>
        <w:t xml:space="preserve"> </w:t>
      </w:r>
      <w:r w:rsidRPr="00F922A0">
        <w:rPr>
          <w:sz w:val="24"/>
        </w:rPr>
        <w:t>коммуникативных</w:t>
      </w:r>
      <w:r w:rsidRPr="00F922A0">
        <w:rPr>
          <w:spacing w:val="1"/>
          <w:sz w:val="24"/>
        </w:rPr>
        <w:t xml:space="preserve"> </w:t>
      </w:r>
      <w:r w:rsidRPr="00F922A0">
        <w:rPr>
          <w:sz w:val="24"/>
        </w:rPr>
        <w:t>и</w:t>
      </w:r>
      <w:r w:rsidRPr="00F922A0">
        <w:rPr>
          <w:spacing w:val="1"/>
          <w:sz w:val="24"/>
        </w:rPr>
        <w:t xml:space="preserve"> </w:t>
      </w:r>
      <w:r w:rsidRPr="00F922A0">
        <w:rPr>
          <w:sz w:val="24"/>
        </w:rPr>
        <w:t>организационных</w:t>
      </w:r>
      <w:r w:rsidRPr="00F922A0">
        <w:rPr>
          <w:spacing w:val="1"/>
          <w:sz w:val="24"/>
        </w:rPr>
        <w:t xml:space="preserve"> </w:t>
      </w:r>
      <w:r w:rsidRPr="00F922A0">
        <w:rPr>
          <w:sz w:val="24"/>
        </w:rPr>
        <w:t>задач</w:t>
      </w:r>
      <w:r w:rsidRPr="00F922A0">
        <w:rPr>
          <w:spacing w:val="1"/>
          <w:sz w:val="24"/>
        </w:rPr>
        <w:t xml:space="preserve"> </w:t>
      </w:r>
      <w:r w:rsidRPr="00F922A0">
        <w:rPr>
          <w:sz w:val="24"/>
        </w:rPr>
        <w:t>с</w:t>
      </w:r>
      <w:r w:rsidRPr="00F922A0">
        <w:rPr>
          <w:spacing w:val="1"/>
          <w:sz w:val="24"/>
        </w:rPr>
        <w:t xml:space="preserve"> </w:t>
      </w:r>
      <w:r w:rsidRPr="00F922A0">
        <w:rPr>
          <w:sz w:val="24"/>
        </w:rPr>
        <w:t>соблюдением требований эргономики, техники безопасности, гигиены, ресурсосбережения,</w:t>
      </w:r>
      <w:r w:rsidRPr="00F922A0">
        <w:rPr>
          <w:spacing w:val="1"/>
          <w:sz w:val="24"/>
        </w:rPr>
        <w:t xml:space="preserve"> </w:t>
      </w:r>
      <w:r w:rsidRPr="00F922A0">
        <w:rPr>
          <w:sz w:val="24"/>
        </w:rPr>
        <w:t>правовых и этических</w:t>
      </w:r>
      <w:r w:rsidRPr="00F922A0">
        <w:rPr>
          <w:spacing w:val="1"/>
          <w:sz w:val="24"/>
        </w:rPr>
        <w:t xml:space="preserve"> </w:t>
      </w:r>
      <w:r w:rsidRPr="00F922A0">
        <w:rPr>
          <w:sz w:val="24"/>
        </w:rPr>
        <w:t>норм, норм</w:t>
      </w:r>
      <w:r w:rsidRPr="00F922A0">
        <w:rPr>
          <w:spacing w:val="-2"/>
          <w:sz w:val="24"/>
        </w:rPr>
        <w:t xml:space="preserve"> </w:t>
      </w:r>
      <w:r w:rsidRPr="00F922A0">
        <w:rPr>
          <w:sz w:val="24"/>
        </w:rPr>
        <w:t>информационной</w:t>
      </w:r>
      <w:r w:rsidRPr="00F922A0">
        <w:rPr>
          <w:spacing w:val="-2"/>
          <w:sz w:val="24"/>
        </w:rPr>
        <w:t xml:space="preserve"> </w:t>
      </w:r>
      <w:r w:rsidRPr="00F922A0">
        <w:rPr>
          <w:sz w:val="24"/>
        </w:rPr>
        <w:t>безопасности;</w:t>
      </w:r>
    </w:p>
    <w:p w:rsidR="00755FD3" w:rsidRPr="00F922A0" w:rsidRDefault="00755FD3">
      <w:pPr>
        <w:jc w:val="both"/>
        <w:rPr>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59"/>
        </w:numPr>
        <w:tabs>
          <w:tab w:val="left" w:pos="1424"/>
        </w:tabs>
        <w:spacing w:before="71"/>
        <w:ind w:left="1423" w:hanging="263"/>
        <w:rPr>
          <w:sz w:val="24"/>
        </w:rPr>
      </w:pPr>
      <w:r w:rsidRPr="00F922A0">
        <w:rPr>
          <w:sz w:val="24"/>
        </w:rPr>
        <w:lastRenderedPageBreak/>
        <w:t>умение</w:t>
      </w:r>
      <w:r w:rsidRPr="00F922A0">
        <w:rPr>
          <w:spacing w:val="-5"/>
          <w:sz w:val="24"/>
        </w:rPr>
        <w:t xml:space="preserve"> </w:t>
      </w:r>
      <w:r w:rsidRPr="00F922A0">
        <w:rPr>
          <w:sz w:val="24"/>
        </w:rPr>
        <w:t>определять</w:t>
      </w:r>
      <w:r w:rsidRPr="00F922A0">
        <w:rPr>
          <w:spacing w:val="-4"/>
          <w:sz w:val="24"/>
        </w:rPr>
        <w:t xml:space="preserve"> </w:t>
      </w:r>
      <w:r w:rsidRPr="00F922A0">
        <w:rPr>
          <w:sz w:val="24"/>
        </w:rPr>
        <w:t>назначение</w:t>
      </w:r>
      <w:r w:rsidRPr="00F922A0">
        <w:rPr>
          <w:spacing w:val="-5"/>
          <w:sz w:val="24"/>
        </w:rPr>
        <w:t xml:space="preserve"> </w:t>
      </w:r>
      <w:r w:rsidRPr="00F922A0">
        <w:rPr>
          <w:sz w:val="24"/>
        </w:rPr>
        <w:t>и</w:t>
      </w:r>
      <w:r w:rsidRPr="00F922A0">
        <w:rPr>
          <w:spacing w:val="-4"/>
          <w:sz w:val="24"/>
        </w:rPr>
        <w:t xml:space="preserve"> </w:t>
      </w:r>
      <w:r w:rsidRPr="00F922A0">
        <w:rPr>
          <w:sz w:val="24"/>
        </w:rPr>
        <w:t>функции</w:t>
      </w:r>
      <w:r w:rsidRPr="00F922A0">
        <w:rPr>
          <w:spacing w:val="-4"/>
          <w:sz w:val="24"/>
        </w:rPr>
        <w:t xml:space="preserve"> </w:t>
      </w:r>
      <w:r w:rsidRPr="00F922A0">
        <w:rPr>
          <w:sz w:val="24"/>
        </w:rPr>
        <w:t>различных</w:t>
      </w:r>
      <w:r w:rsidRPr="00F922A0">
        <w:rPr>
          <w:spacing w:val="-2"/>
          <w:sz w:val="24"/>
        </w:rPr>
        <w:t xml:space="preserve"> </w:t>
      </w:r>
      <w:r w:rsidRPr="00F922A0">
        <w:rPr>
          <w:sz w:val="24"/>
        </w:rPr>
        <w:t>социальных</w:t>
      </w:r>
      <w:r w:rsidRPr="00F922A0">
        <w:rPr>
          <w:spacing w:val="-5"/>
          <w:sz w:val="24"/>
        </w:rPr>
        <w:t xml:space="preserve"> </w:t>
      </w:r>
      <w:r w:rsidRPr="00F922A0">
        <w:rPr>
          <w:sz w:val="24"/>
        </w:rPr>
        <w:t>институтов;</w:t>
      </w:r>
    </w:p>
    <w:p w:rsidR="00755FD3" w:rsidRPr="00F922A0" w:rsidRDefault="007E3FA8" w:rsidP="00366414">
      <w:pPr>
        <w:pStyle w:val="a5"/>
        <w:numPr>
          <w:ilvl w:val="0"/>
          <w:numId w:val="159"/>
        </w:numPr>
        <w:tabs>
          <w:tab w:val="left" w:pos="1450"/>
        </w:tabs>
        <w:ind w:right="127" w:firstLine="719"/>
        <w:rPr>
          <w:sz w:val="24"/>
        </w:rPr>
      </w:pPr>
      <w:r w:rsidRPr="00F922A0">
        <w:rPr>
          <w:sz w:val="24"/>
        </w:rPr>
        <w:t>умение самостоятельно оценивать и принимать решения, определяющие стратегию</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с</w:t>
      </w:r>
      <w:r w:rsidRPr="00F922A0">
        <w:rPr>
          <w:spacing w:val="1"/>
          <w:sz w:val="24"/>
        </w:rPr>
        <w:t xml:space="preserve"> </w:t>
      </w:r>
      <w:r w:rsidRPr="00F922A0">
        <w:rPr>
          <w:sz w:val="24"/>
        </w:rPr>
        <w:t>учетом гражданских</w:t>
      </w:r>
      <w:r w:rsidRPr="00F922A0">
        <w:rPr>
          <w:spacing w:val="-2"/>
          <w:sz w:val="24"/>
        </w:rPr>
        <w:t xml:space="preserve"> </w:t>
      </w:r>
      <w:r w:rsidRPr="00F922A0">
        <w:rPr>
          <w:sz w:val="24"/>
        </w:rPr>
        <w:t>и нравственных</w:t>
      </w:r>
      <w:r w:rsidRPr="00F922A0">
        <w:rPr>
          <w:spacing w:val="-1"/>
          <w:sz w:val="24"/>
        </w:rPr>
        <w:t xml:space="preserve"> </w:t>
      </w:r>
      <w:r w:rsidRPr="00F922A0">
        <w:rPr>
          <w:sz w:val="24"/>
        </w:rPr>
        <w:t>ценностей;</w:t>
      </w:r>
    </w:p>
    <w:p w:rsidR="00755FD3" w:rsidRPr="00F922A0" w:rsidRDefault="007E3FA8" w:rsidP="00366414">
      <w:pPr>
        <w:pStyle w:val="a5"/>
        <w:numPr>
          <w:ilvl w:val="0"/>
          <w:numId w:val="159"/>
        </w:numPr>
        <w:tabs>
          <w:tab w:val="left" w:pos="1422"/>
        </w:tabs>
        <w:ind w:right="116" w:firstLine="719"/>
        <w:rPr>
          <w:sz w:val="24"/>
        </w:rPr>
      </w:pPr>
      <w:r w:rsidRPr="00F922A0">
        <w:rPr>
          <w:sz w:val="24"/>
        </w:rPr>
        <w:t>владение языковыми средствами - умение ясно, логично и точно излагать свою точку</w:t>
      </w:r>
      <w:r w:rsidRPr="00F922A0">
        <w:rPr>
          <w:spacing w:val="-57"/>
          <w:sz w:val="24"/>
        </w:rPr>
        <w:t xml:space="preserve"> </w:t>
      </w:r>
      <w:r w:rsidRPr="00F922A0">
        <w:rPr>
          <w:sz w:val="24"/>
        </w:rPr>
        <w:t>зрения,</w:t>
      </w:r>
      <w:r w:rsidRPr="00F922A0">
        <w:rPr>
          <w:spacing w:val="-4"/>
          <w:sz w:val="24"/>
        </w:rPr>
        <w:t xml:space="preserve"> </w:t>
      </w:r>
      <w:r w:rsidRPr="00F922A0">
        <w:rPr>
          <w:sz w:val="24"/>
        </w:rPr>
        <w:t>использовать</w:t>
      </w:r>
      <w:r w:rsidRPr="00F922A0">
        <w:rPr>
          <w:spacing w:val="1"/>
          <w:sz w:val="24"/>
        </w:rPr>
        <w:t xml:space="preserve"> </w:t>
      </w:r>
      <w:r w:rsidRPr="00F922A0">
        <w:rPr>
          <w:sz w:val="24"/>
        </w:rPr>
        <w:t>адекватные</w:t>
      </w:r>
      <w:r w:rsidRPr="00F922A0">
        <w:rPr>
          <w:spacing w:val="-2"/>
          <w:sz w:val="24"/>
        </w:rPr>
        <w:t xml:space="preserve"> </w:t>
      </w:r>
      <w:r w:rsidRPr="00F922A0">
        <w:rPr>
          <w:sz w:val="24"/>
        </w:rPr>
        <w:t>языковые</w:t>
      </w:r>
      <w:r w:rsidRPr="00F922A0">
        <w:rPr>
          <w:spacing w:val="-2"/>
          <w:sz w:val="24"/>
        </w:rPr>
        <w:t xml:space="preserve"> </w:t>
      </w:r>
      <w:r w:rsidRPr="00F922A0">
        <w:rPr>
          <w:sz w:val="24"/>
        </w:rPr>
        <w:t>средства;</w:t>
      </w:r>
    </w:p>
    <w:p w:rsidR="00755FD3" w:rsidRPr="00F922A0" w:rsidRDefault="007E3FA8" w:rsidP="00366414">
      <w:pPr>
        <w:pStyle w:val="a5"/>
        <w:numPr>
          <w:ilvl w:val="0"/>
          <w:numId w:val="159"/>
        </w:numPr>
        <w:tabs>
          <w:tab w:val="left" w:pos="1422"/>
        </w:tabs>
        <w:ind w:right="123" w:firstLine="719"/>
        <w:rPr>
          <w:sz w:val="24"/>
        </w:rPr>
      </w:pPr>
      <w:r w:rsidRPr="00F922A0">
        <w:rPr>
          <w:sz w:val="24"/>
        </w:rPr>
        <w:t>владение навыками познавательной рефлексии как осознания совершаемых действий</w:t>
      </w:r>
      <w:r w:rsidRPr="00F922A0">
        <w:rPr>
          <w:spacing w:val="-57"/>
          <w:sz w:val="24"/>
        </w:rPr>
        <w:t xml:space="preserve"> </w:t>
      </w:r>
      <w:r w:rsidRPr="00F922A0">
        <w:rPr>
          <w:sz w:val="24"/>
        </w:rPr>
        <w:t>и мыслительных процессов, их результатов и оснований, границ своего знания и незнания,</w:t>
      </w:r>
      <w:r w:rsidRPr="00F922A0">
        <w:rPr>
          <w:spacing w:val="1"/>
          <w:sz w:val="24"/>
        </w:rPr>
        <w:t xml:space="preserve"> </w:t>
      </w:r>
      <w:r w:rsidRPr="00F922A0">
        <w:rPr>
          <w:sz w:val="24"/>
        </w:rPr>
        <w:t>новых</w:t>
      </w:r>
      <w:r w:rsidRPr="00F922A0">
        <w:rPr>
          <w:spacing w:val="-2"/>
          <w:sz w:val="24"/>
        </w:rPr>
        <w:t xml:space="preserve"> </w:t>
      </w:r>
      <w:r w:rsidRPr="00F922A0">
        <w:rPr>
          <w:sz w:val="24"/>
        </w:rPr>
        <w:t>познавательных</w:t>
      </w:r>
      <w:r w:rsidRPr="00F922A0">
        <w:rPr>
          <w:spacing w:val="1"/>
          <w:sz w:val="24"/>
        </w:rPr>
        <w:t xml:space="preserve"> </w:t>
      </w:r>
      <w:r w:rsidRPr="00F922A0">
        <w:rPr>
          <w:sz w:val="24"/>
        </w:rPr>
        <w:t>задач</w:t>
      </w:r>
      <w:r w:rsidRPr="00F922A0">
        <w:rPr>
          <w:spacing w:val="-1"/>
          <w:sz w:val="24"/>
        </w:rPr>
        <w:t xml:space="preserve"> </w:t>
      </w:r>
      <w:r w:rsidRPr="00F922A0">
        <w:rPr>
          <w:sz w:val="24"/>
        </w:rPr>
        <w:t>и средств</w:t>
      </w:r>
      <w:r w:rsidRPr="00F922A0">
        <w:rPr>
          <w:spacing w:val="-1"/>
          <w:sz w:val="24"/>
        </w:rPr>
        <w:t xml:space="preserve"> </w:t>
      </w:r>
      <w:r w:rsidRPr="00F922A0">
        <w:rPr>
          <w:sz w:val="24"/>
        </w:rPr>
        <w:t>их</w:t>
      </w:r>
      <w:r w:rsidRPr="00F922A0">
        <w:rPr>
          <w:spacing w:val="2"/>
          <w:sz w:val="24"/>
        </w:rPr>
        <w:t xml:space="preserve"> </w:t>
      </w:r>
      <w:r w:rsidRPr="00F922A0">
        <w:rPr>
          <w:sz w:val="24"/>
        </w:rPr>
        <w:t>достижения.</w:t>
      </w:r>
    </w:p>
    <w:p w:rsidR="00755FD3" w:rsidRPr="00F922A0" w:rsidRDefault="007E3FA8" w:rsidP="00366414">
      <w:pPr>
        <w:pStyle w:val="11"/>
        <w:numPr>
          <w:ilvl w:val="1"/>
          <w:numId w:val="159"/>
        </w:numPr>
        <w:tabs>
          <w:tab w:val="left" w:pos="3373"/>
        </w:tabs>
        <w:spacing w:before="5" w:line="240" w:lineRule="auto"/>
        <w:ind w:right="1623" w:firstLine="1863"/>
        <w:jc w:val="both"/>
      </w:pPr>
      <w:r w:rsidRPr="00F922A0">
        <w:t>Регулятивные универсальные учебные действия</w:t>
      </w:r>
      <w:r w:rsidRPr="00F922A0">
        <w:rPr>
          <w:spacing w:val="-57"/>
        </w:rPr>
        <w:t xml:space="preserve"> </w:t>
      </w:r>
      <w:r w:rsidRPr="00F922A0">
        <w:t>Выпускник</w:t>
      </w:r>
      <w:r w:rsidRPr="00F922A0">
        <w:rPr>
          <w:spacing w:val="-1"/>
        </w:rPr>
        <w:t xml:space="preserve"> </w:t>
      </w:r>
      <w:r w:rsidRPr="00F922A0">
        <w:t>научится:</w:t>
      </w:r>
    </w:p>
    <w:p w:rsidR="00755FD3" w:rsidRPr="00F922A0" w:rsidRDefault="007E3FA8">
      <w:pPr>
        <w:pStyle w:val="a3"/>
        <w:ind w:left="442" w:right="115" w:firstLine="283"/>
      </w:pPr>
      <w:r w:rsidRPr="00F922A0">
        <w:t>самостоятельно</w:t>
      </w:r>
      <w:r w:rsidRPr="00F922A0">
        <w:rPr>
          <w:spacing w:val="1"/>
        </w:rPr>
        <w:t xml:space="preserve"> </w:t>
      </w:r>
      <w:r w:rsidRPr="00F922A0">
        <w:t>определять</w:t>
      </w:r>
      <w:r w:rsidRPr="00F922A0">
        <w:rPr>
          <w:spacing w:val="1"/>
        </w:rPr>
        <w:t xml:space="preserve"> </w:t>
      </w:r>
      <w:r w:rsidRPr="00F922A0">
        <w:t>цели,</w:t>
      </w:r>
      <w:r w:rsidRPr="00F922A0">
        <w:rPr>
          <w:spacing w:val="1"/>
        </w:rPr>
        <w:t xml:space="preserve"> </w:t>
      </w:r>
      <w:r w:rsidRPr="00F922A0">
        <w:t>задавать</w:t>
      </w:r>
      <w:r w:rsidRPr="00F922A0">
        <w:rPr>
          <w:spacing w:val="1"/>
        </w:rPr>
        <w:t xml:space="preserve"> </w:t>
      </w:r>
      <w:r w:rsidRPr="00F922A0">
        <w:t>параметры</w:t>
      </w:r>
      <w:r w:rsidRPr="00F922A0">
        <w:rPr>
          <w:spacing w:val="1"/>
        </w:rPr>
        <w:t xml:space="preserve"> </w:t>
      </w:r>
      <w:r w:rsidRPr="00F922A0">
        <w:t>и</w:t>
      </w:r>
      <w:r w:rsidRPr="00F922A0">
        <w:rPr>
          <w:spacing w:val="1"/>
        </w:rPr>
        <w:t xml:space="preserve"> </w:t>
      </w:r>
      <w:r w:rsidRPr="00F922A0">
        <w:t>критерии,</w:t>
      </w:r>
      <w:r w:rsidRPr="00F922A0">
        <w:rPr>
          <w:spacing w:val="1"/>
        </w:rPr>
        <w:t xml:space="preserve"> </w:t>
      </w:r>
      <w:r w:rsidRPr="00F922A0">
        <w:t>по</w:t>
      </w:r>
      <w:r w:rsidRPr="00F922A0">
        <w:rPr>
          <w:spacing w:val="1"/>
        </w:rPr>
        <w:t xml:space="preserve"> </w:t>
      </w:r>
      <w:r w:rsidRPr="00F922A0">
        <w:t>которым</w:t>
      </w:r>
      <w:r w:rsidRPr="00F922A0">
        <w:rPr>
          <w:spacing w:val="1"/>
        </w:rPr>
        <w:t xml:space="preserve"> </w:t>
      </w:r>
      <w:r w:rsidRPr="00F922A0">
        <w:t>можно</w:t>
      </w:r>
      <w:r w:rsidRPr="00F922A0">
        <w:rPr>
          <w:spacing w:val="1"/>
        </w:rPr>
        <w:t xml:space="preserve"> </w:t>
      </w:r>
      <w:r w:rsidRPr="00F922A0">
        <w:t>определить,</w:t>
      </w:r>
      <w:r w:rsidRPr="00F922A0">
        <w:rPr>
          <w:spacing w:val="-1"/>
        </w:rPr>
        <w:t xml:space="preserve"> </w:t>
      </w:r>
      <w:r w:rsidRPr="00F922A0">
        <w:t>что</w:t>
      </w:r>
      <w:r w:rsidRPr="00F922A0">
        <w:rPr>
          <w:spacing w:val="-2"/>
        </w:rPr>
        <w:t xml:space="preserve"> </w:t>
      </w:r>
      <w:r w:rsidRPr="00F922A0">
        <w:t>цель</w:t>
      </w:r>
      <w:r w:rsidRPr="00F922A0">
        <w:rPr>
          <w:spacing w:val="1"/>
        </w:rPr>
        <w:t xml:space="preserve"> </w:t>
      </w:r>
      <w:r w:rsidRPr="00F922A0">
        <w:t>достигнута;</w:t>
      </w:r>
    </w:p>
    <w:p w:rsidR="00755FD3" w:rsidRPr="00F922A0" w:rsidRDefault="007E3FA8">
      <w:pPr>
        <w:pStyle w:val="a3"/>
        <w:ind w:left="442" w:right="114" w:firstLine="283"/>
      </w:pPr>
      <w:r w:rsidRPr="00F922A0">
        <w:t>оценивать</w:t>
      </w:r>
      <w:r w:rsidRPr="00F922A0">
        <w:rPr>
          <w:spacing w:val="1"/>
        </w:rPr>
        <w:t xml:space="preserve"> </w:t>
      </w:r>
      <w:r w:rsidRPr="00F922A0">
        <w:t>возможные</w:t>
      </w:r>
      <w:r w:rsidRPr="00F922A0">
        <w:rPr>
          <w:spacing w:val="1"/>
        </w:rPr>
        <w:t xml:space="preserve"> </w:t>
      </w:r>
      <w:r w:rsidRPr="00F922A0">
        <w:t>последствия</w:t>
      </w:r>
      <w:r w:rsidRPr="00F922A0">
        <w:rPr>
          <w:spacing w:val="1"/>
        </w:rPr>
        <w:t xml:space="preserve"> </w:t>
      </w:r>
      <w:r w:rsidRPr="00F922A0">
        <w:t>достижения</w:t>
      </w:r>
      <w:r w:rsidRPr="00F922A0">
        <w:rPr>
          <w:spacing w:val="1"/>
        </w:rPr>
        <w:t xml:space="preserve"> </w:t>
      </w:r>
      <w:r w:rsidRPr="00F922A0">
        <w:t>поставленной</w:t>
      </w:r>
      <w:r w:rsidRPr="00F922A0">
        <w:rPr>
          <w:spacing w:val="1"/>
        </w:rPr>
        <w:t xml:space="preserve"> </w:t>
      </w:r>
      <w:r w:rsidRPr="00F922A0">
        <w:t>цели</w:t>
      </w:r>
      <w:r w:rsidRPr="00F922A0">
        <w:rPr>
          <w:spacing w:val="1"/>
        </w:rPr>
        <w:t xml:space="preserve"> </w:t>
      </w:r>
      <w:r w:rsidRPr="00F922A0">
        <w:t>в</w:t>
      </w:r>
      <w:r w:rsidRPr="00F922A0">
        <w:rPr>
          <w:spacing w:val="1"/>
        </w:rPr>
        <w:t xml:space="preserve"> </w:t>
      </w:r>
      <w:r w:rsidRPr="00F922A0">
        <w:t>деятельности,</w:t>
      </w:r>
      <w:r w:rsidRPr="00F922A0">
        <w:rPr>
          <w:spacing w:val="1"/>
        </w:rPr>
        <w:t xml:space="preserve"> </w:t>
      </w:r>
      <w:r w:rsidRPr="00F922A0">
        <w:t>собственной</w:t>
      </w:r>
      <w:r w:rsidRPr="00F922A0">
        <w:rPr>
          <w:spacing w:val="1"/>
        </w:rPr>
        <w:t xml:space="preserve"> </w:t>
      </w:r>
      <w:r w:rsidRPr="00F922A0">
        <w:t>жизни</w:t>
      </w:r>
      <w:r w:rsidRPr="00F922A0">
        <w:rPr>
          <w:spacing w:val="1"/>
        </w:rPr>
        <w:t xml:space="preserve"> </w:t>
      </w:r>
      <w:r w:rsidRPr="00F922A0">
        <w:t>и</w:t>
      </w:r>
      <w:r w:rsidRPr="00F922A0">
        <w:rPr>
          <w:spacing w:val="1"/>
        </w:rPr>
        <w:t xml:space="preserve"> </w:t>
      </w:r>
      <w:r w:rsidRPr="00F922A0">
        <w:t>жизни</w:t>
      </w:r>
      <w:r w:rsidRPr="00F922A0">
        <w:rPr>
          <w:spacing w:val="1"/>
        </w:rPr>
        <w:t xml:space="preserve"> </w:t>
      </w:r>
      <w:r w:rsidRPr="00F922A0">
        <w:t>окружающих</w:t>
      </w:r>
      <w:r w:rsidRPr="00F922A0">
        <w:rPr>
          <w:spacing w:val="1"/>
        </w:rPr>
        <w:t xml:space="preserve"> </w:t>
      </w:r>
      <w:r w:rsidRPr="00F922A0">
        <w:t>людей,</w:t>
      </w:r>
      <w:r w:rsidRPr="00F922A0">
        <w:rPr>
          <w:spacing w:val="1"/>
        </w:rPr>
        <w:t xml:space="preserve"> </w:t>
      </w:r>
      <w:r w:rsidRPr="00F922A0">
        <w:t>основываясь</w:t>
      </w:r>
      <w:r w:rsidRPr="00F922A0">
        <w:rPr>
          <w:spacing w:val="1"/>
        </w:rPr>
        <w:t xml:space="preserve"> </w:t>
      </w:r>
      <w:r w:rsidRPr="00F922A0">
        <w:t>на</w:t>
      </w:r>
      <w:r w:rsidRPr="00F922A0">
        <w:rPr>
          <w:spacing w:val="1"/>
        </w:rPr>
        <w:t xml:space="preserve"> </w:t>
      </w:r>
      <w:r w:rsidRPr="00F922A0">
        <w:t>соображениях</w:t>
      </w:r>
      <w:r w:rsidRPr="00F922A0">
        <w:rPr>
          <w:spacing w:val="1"/>
        </w:rPr>
        <w:t xml:space="preserve"> </w:t>
      </w:r>
      <w:r w:rsidRPr="00F922A0">
        <w:t>этики</w:t>
      </w:r>
      <w:r w:rsidRPr="00F922A0">
        <w:rPr>
          <w:spacing w:val="1"/>
        </w:rPr>
        <w:t xml:space="preserve"> </w:t>
      </w:r>
      <w:r w:rsidRPr="00F922A0">
        <w:t>и</w:t>
      </w:r>
      <w:r w:rsidRPr="00F922A0">
        <w:rPr>
          <w:spacing w:val="1"/>
        </w:rPr>
        <w:t xml:space="preserve"> </w:t>
      </w:r>
      <w:r w:rsidRPr="00F922A0">
        <w:t>морали;</w:t>
      </w:r>
    </w:p>
    <w:p w:rsidR="00755FD3" w:rsidRPr="00F922A0" w:rsidRDefault="007E3FA8">
      <w:pPr>
        <w:pStyle w:val="a3"/>
        <w:ind w:left="442" w:right="117" w:firstLine="283"/>
      </w:pPr>
      <w:r w:rsidRPr="00F922A0">
        <w:t>ставить</w:t>
      </w:r>
      <w:r w:rsidRPr="00F922A0">
        <w:rPr>
          <w:spacing w:val="-5"/>
        </w:rPr>
        <w:t xml:space="preserve"> </w:t>
      </w:r>
      <w:r w:rsidRPr="00F922A0">
        <w:t>и</w:t>
      </w:r>
      <w:r w:rsidRPr="00F922A0">
        <w:rPr>
          <w:spacing w:val="-5"/>
        </w:rPr>
        <w:t xml:space="preserve"> </w:t>
      </w:r>
      <w:r w:rsidRPr="00F922A0">
        <w:t>формулировать</w:t>
      </w:r>
      <w:r w:rsidRPr="00F922A0">
        <w:rPr>
          <w:spacing w:val="-3"/>
        </w:rPr>
        <w:t xml:space="preserve"> </w:t>
      </w:r>
      <w:r w:rsidRPr="00F922A0">
        <w:t>собственные</w:t>
      </w:r>
      <w:r w:rsidRPr="00F922A0">
        <w:rPr>
          <w:spacing w:val="-6"/>
        </w:rPr>
        <w:t xml:space="preserve"> </w:t>
      </w:r>
      <w:r w:rsidRPr="00F922A0">
        <w:t>задачи</w:t>
      </w:r>
      <w:r w:rsidRPr="00F922A0">
        <w:rPr>
          <w:spacing w:val="-5"/>
        </w:rPr>
        <w:t xml:space="preserve"> </w:t>
      </w:r>
      <w:r w:rsidRPr="00F922A0">
        <w:t>в</w:t>
      </w:r>
      <w:r w:rsidRPr="00F922A0">
        <w:rPr>
          <w:spacing w:val="-6"/>
        </w:rPr>
        <w:t xml:space="preserve"> </w:t>
      </w:r>
      <w:r w:rsidRPr="00F922A0">
        <w:t>образовательной</w:t>
      </w:r>
      <w:r w:rsidRPr="00F922A0">
        <w:rPr>
          <w:spacing w:val="-3"/>
        </w:rPr>
        <w:t xml:space="preserve"> </w:t>
      </w:r>
      <w:r w:rsidRPr="00F922A0">
        <w:t>деятельности</w:t>
      </w:r>
      <w:r w:rsidRPr="00F922A0">
        <w:rPr>
          <w:spacing w:val="-6"/>
        </w:rPr>
        <w:t xml:space="preserve"> </w:t>
      </w:r>
      <w:r w:rsidRPr="00F922A0">
        <w:t>и</w:t>
      </w:r>
      <w:r w:rsidRPr="00F922A0">
        <w:rPr>
          <w:spacing w:val="-5"/>
        </w:rPr>
        <w:t xml:space="preserve"> </w:t>
      </w:r>
      <w:r w:rsidRPr="00F922A0">
        <w:t>жизненных</w:t>
      </w:r>
      <w:r w:rsidRPr="00F922A0">
        <w:rPr>
          <w:spacing w:val="-57"/>
        </w:rPr>
        <w:t xml:space="preserve"> </w:t>
      </w:r>
      <w:r w:rsidRPr="00F922A0">
        <w:t>ситуациях;</w:t>
      </w:r>
    </w:p>
    <w:p w:rsidR="00755FD3" w:rsidRPr="00F922A0" w:rsidRDefault="007E3FA8">
      <w:pPr>
        <w:pStyle w:val="a3"/>
        <w:ind w:left="442" w:right="114" w:firstLine="283"/>
      </w:pPr>
      <w:r w:rsidRPr="00F922A0">
        <w:t>оценивать ресурсы, в том числе время и другие нематериальные ресурсы, необходимые для</w:t>
      </w:r>
      <w:r w:rsidRPr="00F922A0">
        <w:rPr>
          <w:spacing w:val="1"/>
        </w:rPr>
        <w:t xml:space="preserve"> </w:t>
      </w:r>
      <w:r w:rsidRPr="00F922A0">
        <w:t>достижения</w:t>
      </w:r>
      <w:r w:rsidRPr="00F922A0">
        <w:rPr>
          <w:spacing w:val="-1"/>
        </w:rPr>
        <w:t xml:space="preserve"> </w:t>
      </w:r>
      <w:r w:rsidRPr="00F922A0">
        <w:t>поставленной</w:t>
      </w:r>
      <w:r w:rsidRPr="00F922A0">
        <w:rPr>
          <w:spacing w:val="2"/>
        </w:rPr>
        <w:t xml:space="preserve"> </w:t>
      </w:r>
      <w:r w:rsidRPr="00F922A0">
        <w:t>цели;</w:t>
      </w:r>
    </w:p>
    <w:p w:rsidR="00755FD3" w:rsidRPr="00F922A0" w:rsidRDefault="007E3FA8">
      <w:pPr>
        <w:pStyle w:val="a3"/>
        <w:ind w:left="442" w:right="121" w:firstLine="283"/>
      </w:pPr>
      <w:r w:rsidRPr="00F922A0">
        <w:t>выбирать путь достижения цели, планировать решение поставленных задач, оптимизируя</w:t>
      </w:r>
      <w:r w:rsidRPr="00F922A0">
        <w:rPr>
          <w:spacing w:val="1"/>
        </w:rPr>
        <w:t xml:space="preserve"> </w:t>
      </w:r>
      <w:r w:rsidRPr="00F922A0">
        <w:t>материальные</w:t>
      </w:r>
      <w:r w:rsidRPr="00F922A0">
        <w:rPr>
          <w:spacing w:val="-2"/>
        </w:rPr>
        <w:t xml:space="preserve"> </w:t>
      </w:r>
      <w:r w:rsidRPr="00F922A0">
        <w:t>и</w:t>
      </w:r>
      <w:r w:rsidRPr="00F922A0">
        <w:rPr>
          <w:spacing w:val="1"/>
        </w:rPr>
        <w:t xml:space="preserve"> </w:t>
      </w:r>
      <w:r w:rsidRPr="00F922A0">
        <w:t>нематериальные</w:t>
      </w:r>
      <w:r w:rsidRPr="00F922A0">
        <w:rPr>
          <w:spacing w:val="-1"/>
        </w:rPr>
        <w:t xml:space="preserve"> </w:t>
      </w:r>
      <w:r w:rsidRPr="00F922A0">
        <w:t>затраты;</w:t>
      </w:r>
    </w:p>
    <w:p w:rsidR="00755FD3" w:rsidRPr="00F922A0" w:rsidRDefault="007E3FA8">
      <w:pPr>
        <w:pStyle w:val="a3"/>
        <w:ind w:left="442" w:right="117" w:firstLine="283"/>
      </w:pPr>
      <w:r w:rsidRPr="00F922A0">
        <w:t>организовывать эффективный поиск ресурсов, необходимых для достижения поставленной</w:t>
      </w:r>
      <w:r w:rsidRPr="00F922A0">
        <w:rPr>
          <w:spacing w:val="1"/>
        </w:rPr>
        <w:t xml:space="preserve"> </w:t>
      </w:r>
      <w:r w:rsidRPr="00F922A0">
        <w:t>цели;</w:t>
      </w:r>
    </w:p>
    <w:p w:rsidR="00755FD3" w:rsidRPr="00F922A0" w:rsidRDefault="007E3FA8">
      <w:pPr>
        <w:pStyle w:val="a3"/>
        <w:ind w:left="725"/>
      </w:pPr>
      <w:r w:rsidRPr="00F922A0">
        <w:t>сопоставлять</w:t>
      </w:r>
      <w:r w:rsidRPr="00F922A0">
        <w:rPr>
          <w:spacing w:val="-3"/>
        </w:rPr>
        <w:t xml:space="preserve"> </w:t>
      </w:r>
      <w:r w:rsidRPr="00F922A0">
        <w:t>полученный</w:t>
      </w:r>
      <w:r w:rsidRPr="00F922A0">
        <w:rPr>
          <w:spacing w:val="-2"/>
        </w:rPr>
        <w:t xml:space="preserve"> </w:t>
      </w:r>
      <w:r w:rsidRPr="00F922A0">
        <w:t>результат</w:t>
      </w:r>
      <w:r w:rsidRPr="00F922A0">
        <w:rPr>
          <w:spacing w:val="-2"/>
        </w:rPr>
        <w:t xml:space="preserve"> </w:t>
      </w:r>
      <w:r w:rsidRPr="00F922A0">
        <w:t>деятельности</w:t>
      </w:r>
      <w:r w:rsidRPr="00F922A0">
        <w:rPr>
          <w:spacing w:val="-1"/>
        </w:rPr>
        <w:t xml:space="preserve"> </w:t>
      </w:r>
      <w:r w:rsidRPr="00F922A0">
        <w:t>с</w:t>
      </w:r>
      <w:r w:rsidRPr="00F922A0">
        <w:rPr>
          <w:spacing w:val="-4"/>
        </w:rPr>
        <w:t xml:space="preserve"> </w:t>
      </w:r>
      <w:r w:rsidRPr="00F922A0">
        <w:t>поставленной</w:t>
      </w:r>
      <w:r w:rsidRPr="00F922A0">
        <w:rPr>
          <w:spacing w:val="-1"/>
        </w:rPr>
        <w:t xml:space="preserve"> </w:t>
      </w:r>
      <w:r w:rsidRPr="00F922A0">
        <w:t>заранее</w:t>
      </w:r>
      <w:r w:rsidRPr="00F922A0">
        <w:rPr>
          <w:spacing w:val="-4"/>
        </w:rPr>
        <w:t xml:space="preserve"> </w:t>
      </w:r>
      <w:r w:rsidRPr="00F922A0">
        <w:t>целью.</w:t>
      </w:r>
    </w:p>
    <w:p w:rsidR="00755FD3" w:rsidRPr="00F922A0" w:rsidRDefault="007E3FA8" w:rsidP="00366414">
      <w:pPr>
        <w:pStyle w:val="11"/>
        <w:numPr>
          <w:ilvl w:val="1"/>
          <w:numId w:val="159"/>
        </w:numPr>
        <w:tabs>
          <w:tab w:val="left" w:pos="3001"/>
        </w:tabs>
        <w:spacing w:before="1" w:line="240" w:lineRule="auto"/>
        <w:ind w:right="1728" w:firstLine="1611"/>
        <w:jc w:val="both"/>
      </w:pPr>
      <w:r w:rsidRPr="00F922A0">
        <w:t>Познавательные универсальные учебные действия</w:t>
      </w:r>
      <w:r w:rsidRPr="00F922A0">
        <w:rPr>
          <w:spacing w:val="-57"/>
        </w:rPr>
        <w:t xml:space="preserve"> </w:t>
      </w:r>
      <w:r w:rsidRPr="00F922A0">
        <w:t>Выпускник</w:t>
      </w:r>
      <w:r w:rsidRPr="00F922A0">
        <w:rPr>
          <w:spacing w:val="-1"/>
        </w:rPr>
        <w:t xml:space="preserve"> </w:t>
      </w:r>
      <w:r w:rsidRPr="00F922A0">
        <w:t>научится:</w:t>
      </w:r>
    </w:p>
    <w:p w:rsidR="00755FD3" w:rsidRPr="00F922A0" w:rsidRDefault="007E3FA8">
      <w:pPr>
        <w:pStyle w:val="a3"/>
        <w:ind w:left="442" w:right="115" w:firstLine="283"/>
      </w:pPr>
      <w:r w:rsidRPr="00F922A0">
        <w:t>искать</w:t>
      </w:r>
      <w:r w:rsidRPr="00F922A0">
        <w:rPr>
          <w:spacing w:val="1"/>
        </w:rPr>
        <w:t xml:space="preserve"> </w:t>
      </w:r>
      <w:r w:rsidRPr="00F922A0">
        <w:t>и</w:t>
      </w:r>
      <w:r w:rsidRPr="00F922A0">
        <w:rPr>
          <w:spacing w:val="1"/>
        </w:rPr>
        <w:t xml:space="preserve"> </w:t>
      </w:r>
      <w:r w:rsidRPr="00F922A0">
        <w:t>находить</w:t>
      </w:r>
      <w:r w:rsidRPr="00F922A0">
        <w:rPr>
          <w:spacing w:val="1"/>
        </w:rPr>
        <w:t xml:space="preserve"> </w:t>
      </w:r>
      <w:r w:rsidRPr="00F922A0">
        <w:t>обобщенные</w:t>
      </w:r>
      <w:r w:rsidRPr="00F922A0">
        <w:rPr>
          <w:spacing w:val="1"/>
        </w:rPr>
        <w:t xml:space="preserve"> </w:t>
      </w:r>
      <w:r w:rsidRPr="00F922A0">
        <w:t>способы</w:t>
      </w:r>
      <w:r w:rsidRPr="00F922A0">
        <w:rPr>
          <w:spacing w:val="1"/>
        </w:rPr>
        <w:t xml:space="preserve"> </w:t>
      </w:r>
      <w:r w:rsidRPr="00F922A0">
        <w:t>решения</w:t>
      </w:r>
      <w:r w:rsidRPr="00F922A0">
        <w:rPr>
          <w:spacing w:val="1"/>
        </w:rPr>
        <w:t xml:space="preserve"> </w:t>
      </w:r>
      <w:r w:rsidRPr="00F922A0">
        <w:t>задач,</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осуществлять</w:t>
      </w:r>
      <w:r w:rsidRPr="00F922A0">
        <w:rPr>
          <w:spacing w:val="1"/>
        </w:rPr>
        <w:t xml:space="preserve"> </w:t>
      </w:r>
      <w:r w:rsidRPr="00F922A0">
        <w:t>развернутый</w:t>
      </w:r>
      <w:r w:rsidRPr="00F922A0">
        <w:rPr>
          <w:spacing w:val="1"/>
        </w:rPr>
        <w:t xml:space="preserve"> </w:t>
      </w:r>
      <w:r w:rsidRPr="00F922A0">
        <w:t>информационный</w:t>
      </w:r>
      <w:r w:rsidRPr="00F922A0">
        <w:rPr>
          <w:spacing w:val="1"/>
        </w:rPr>
        <w:t xml:space="preserve"> </w:t>
      </w:r>
      <w:r w:rsidRPr="00F922A0">
        <w:t>поиск</w:t>
      </w:r>
      <w:r w:rsidRPr="00F922A0">
        <w:rPr>
          <w:spacing w:val="1"/>
        </w:rPr>
        <w:t xml:space="preserve"> </w:t>
      </w:r>
      <w:r w:rsidRPr="00F922A0">
        <w:t>и</w:t>
      </w:r>
      <w:r w:rsidRPr="00F922A0">
        <w:rPr>
          <w:spacing w:val="1"/>
        </w:rPr>
        <w:t xml:space="preserve"> </w:t>
      </w:r>
      <w:r w:rsidRPr="00F922A0">
        <w:t>ставить</w:t>
      </w:r>
      <w:r w:rsidRPr="00F922A0">
        <w:rPr>
          <w:spacing w:val="1"/>
        </w:rPr>
        <w:t xml:space="preserve"> </w:t>
      </w:r>
      <w:r w:rsidRPr="00F922A0">
        <w:t>на</w:t>
      </w:r>
      <w:r w:rsidRPr="00F922A0">
        <w:rPr>
          <w:spacing w:val="1"/>
        </w:rPr>
        <w:t xml:space="preserve"> </w:t>
      </w:r>
      <w:r w:rsidRPr="00F922A0">
        <w:t>его</w:t>
      </w:r>
      <w:r w:rsidRPr="00F922A0">
        <w:rPr>
          <w:spacing w:val="1"/>
        </w:rPr>
        <w:t xml:space="preserve"> </w:t>
      </w:r>
      <w:r w:rsidRPr="00F922A0">
        <w:t>основе</w:t>
      </w:r>
      <w:r w:rsidRPr="00F922A0">
        <w:rPr>
          <w:spacing w:val="1"/>
        </w:rPr>
        <w:t xml:space="preserve"> </w:t>
      </w:r>
      <w:r w:rsidRPr="00F922A0">
        <w:t>новые</w:t>
      </w:r>
      <w:r w:rsidRPr="00F922A0">
        <w:rPr>
          <w:spacing w:val="1"/>
        </w:rPr>
        <w:t xml:space="preserve"> </w:t>
      </w:r>
      <w:r w:rsidRPr="00F922A0">
        <w:t>(учебные</w:t>
      </w:r>
      <w:r w:rsidRPr="00F922A0">
        <w:rPr>
          <w:spacing w:val="1"/>
        </w:rPr>
        <w:t xml:space="preserve"> </w:t>
      </w:r>
      <w:r w:rsidRPr="00F922A0">
        <w:t>и</w:t>
      </w:r>
      <w:r w:rsidRPr="00F922A0">
        <w:rPr>
          <w:spacing w:val="1"/>
        </w:rPr>
        <w:t xml:space="preserve"> </w:t>
      </w:r>
      <w:r w:rsidRPr="00F922A0">
        <w:t>познавательные) задачи;</w:t>
      </w:r>
    </w:p>
    <w:p w:rsidR="00755FD3" w:rsidRPr="00F922A0" w:rsidRDefault="007E3FA8">
      <w:pPr>
        <w:pStyle w:val="a3"/>
        <w:ind w:left="442" w:right="115" w:firstLine="283"/>
      </w:pPr>
      <w:r w:rsidRPr="00F922A0">
        <w:t>критически оценивать и интерпретировать информацию с разных позиций, распознавать и</w:t>
      </w:r>
      <w:r w:rsidRPr="00F922A0">
        <w:rPr>
          <w:spacing w:val="1"/>
        </w:rPr>
        <w:t xml:space="preserve"> </w:t>
      </w:r>
      <w:r w:rsidRPr="00F922A0">
        <w:t>фиксировать</w:t>
      </w:r>
      <w:r w:rsidRPr="00F922A0">
        <w:rPr>
          <w:spacing w:val="-2"/>
        </w:rPr>
        <w:t xml:space="preserve"> </w:t>
      </w:r>
      <w:r w:rsidRPr="00F922A0">
        <w:t>противоречия</w:t>
      </w:r>
      <w:r w:rsidRPr="00F922A0">
        <w:rPr>
          <w:spacing w:val="1"/>
        </w:rPr>
        <w:t xml:space="preserve"> </w:t>
      </w:r>
      <w:r w:rsidRPr="00F922A0">
        <w:t>в</w:t>
      </w:r>
      <w:r w:rsidRPr="00F922A0">
        <w:rPr>
          <w:spacing w:val="-1"/>
        </w:rPr>
        <w:t xml:space="preserve"> </w:t>
      </w:r>
      <w:r w:rsidRPr="00F922A0">
        <w:t>информационных источниках;</w:t>
      </w:r>
    </w:p>
    <w:p w:rsidR="00755FD3" w:rsidRPr="00F922A0" w:rsidRDefault="007E3FA8">
      <w:pPr>
        <w:pStyle w:val="a3"/>
        <w:ind w:left="442" w:right="118" w:firstLine="283"/>
      </w:pPr>
      <w:r w:rsidRPr="00F922A0">
        <w:t>использовать</w:t>
      </w:r>
      <w:r w:rsidRPr="00F922A0">
        <w:rPr>
          <w:spacing w:val="1"/>
        </w:rPr>
        <w:t xml:space="preserve"> </w:t>
      </w:r>
      <w:r w:rsidRPr="00F922A0">
        <w:t>различные</w:t>
      </w:r>
      <w:r w:rsidRPr="00F922A0">
        <w:rPr>
          <w:spacing w:val="1"/>
        </w:rPr>
        <w:t xml:space="preserve"> </w:t>
      </w:r>
      <w:r w:rsidRPr="00F922A0">
        <w:t>модельно-схематические</w:t>
      </w:r>
      <w:r w:rsidRPr="00F922A0">
        <w:rPr>
          <w:spacing w:val="1"/>
        </w:rPr>
        <w:t xml:space="preserve"> </w:t>
      </w:r>
      <w:r w:rsidRPr="00F922A0">
        <w:t>средства</w:t>
      </w:r>
      <w:r w:rsidRPr="00F922A0">
        <w:rPr>
          <w:spacing w:val="1"/>
        </w:rPr>
        <w:t xml:space="preserve"> </w:t>
      </w:r>
      <w:r w:rsidRPr="00F922A0">
        <w:t>для</w:t>
      </w:r>
      <w:r w:rsidRPr="00F922A0">
        <w:rPr>
          <w:spacing w:val="1"/>
        </w:rPr>
        <w:t xml:space="preserve"> </w:t>
      </w:r>
      <w:r w:rsidRPr="00F922A0">
        <w:t>представления</w:t>
      </w:r>
      <w:r w:rsidRPr="00F922A0">
        <w:rPr>
          <w:spacing w:val="1"/>
        </w:rPr>
        <w:t xml:space="preserve"> </w:t>
      </w:r>
      <w:r w:rsidRPr="00F922A0">
        <w:t>существенных связей и отношений, а также противоречий, выявленных в информационных</w:t>
      </w:r>
      <w:r w:rsidRPr="00F922A0">
        <w:rPr>
          <w:spacing w:val="1"/>
        </w:rPr>
        <w:t xml:space="preserve"> </w:t>
      </w:r>
      <w:r w:rsidRPr="00F922A0">
        <w:t>источниках;</w:t>
      </w:r>
    </w:p>
    <w:p w:rsidR="00755FD3" w:rsidRPr="00F922A0" w:rsidRDefault="007E3FA8">
      <w:pPr>
        <w:pStyle w:val="a3"/>
        <w:ind w:left="442" w:right="115" w:firstLine="283"/>
      </w:pPr>
      <w:r w:rsidRPr="00F922A0">
        <w:t>находить и приводить критические аргументы в отношении действий и суждений другого;</w:t>
      </w:r>
      <w:r w:rsidRPr="00F922A0">
        <w:rPr>
          <w:spacing w:val="1"/>
        </w:rPr>
        <w:t xml:space="preserve"> </w:t>
      </w:r>
      <w:r w:rsidRPr="00F922A0">
        <w:t>спокойно</w:t>
      </w:r>
      <w:r w:rsidRPr="00F922A0">
        <w:rPr>
          <w:spacing w:val="1"/>
        </w:rPr>
        <w:t xml:space="preserve"> </w:t>
      </w:r>
      <w:r w:rsidRPr="00F922A0">
        <w:t>и</w:t>
      </w:r>
      <w:r w:rsidRPr="00F922A0">
        <w:rPr>
          <w:spacing w:val="1"/>
        </w:rPr>
        <w:t xml:space="preserve"> </w:t>
      </w:r>
      <w:r w:rsidRPr="00F922A0">
        <w:t>разумно</w:t>
      </w:r>
      <w:r w:rsidRPr="00F922A0">
        <w:rPr>
          <w:spacing w:val="1"/>
        </w:rPr>
        <w:t xml:space="preserve"> </w:t>
      </w:r>
      <w:r w:rsidRPr="00F922A0">
        <w:t>относиться</w:t>
      </w:r>
      <w:r w:rsidRPr="00F922A0">
        <w:rPr>
          <w:spacing w:val="1"/>
        </w:rPr>
        <w:t xml:space="preserve"> </w:t>
      </w:r>
      <w:r w:rsidRPr="00F922A0">
        <w:t>к</w:t>
      </w:r>
      <w:r w:rsidRPr="00F922A0">
        <w:rPr>
          <w:spacing w:val="1"/>
        </w:rPr>
        <w:t xml:space="preserve"> </w:t>
      </w:r>
      <w:r w:rsidRPr="00F922A0">
        <w:t>критическим</w:t>
      </w:r>
      <w:r w:rsidRPr="00F922A0">
        <w:rPr>
          <w:spacing w:val="1"/>
        </w:rPr>
        <w:t xml:space="preserve"> </w:t>
      </w:r>
      <w:r w:rsidRPr="00F922A0">
        <w:t>замечаниям</w:t>
      </w:r>
      <w:r w:rsidRPr="00F922A0">
        <w:rPr>
          <w:spacing w:val="1"/>
        </w:rPr>
        <w:t xml:space="preserve"> </w:t>
      </w:r>
      <w:r w:rsidRPr="00F922A0">
        <w:t>в</w:t>
      </w:r>
      <w:r w:rsidRPr="00F922A0">
        <w:rPr>
          <w:spacing w:val="1"/>
        </w:rPr>
        <w:t xml:space="preserve"> </w:t>
      </w:r>
      <w:r w:rsidRPr="00F922A0">
        <w:t>отношении</w:t>
      </w:r>
      <w:r w:rsidRPr="00F922A0">
        <w:rPr>
          <w:spacing w:val="1"/>
        </w:rPr>
        <w:t xml:space="preserve"> </w:t>
      </w:r>
      <w:r w:rsidRPr="00F922A0">
        <w:t>собственного</w:t>
      </w:r>
      <w:r w:rsidRPr="00F922A0">
        <w:rPr>
          <w:spacing w:val="1"/>
        </w:rPr>
        <w:t xml:space="preserve"> </w:t>
      </w:r>
      <w:r w:rsidRPr="00F922A0">
        <w:t>суждения,</w:t>
      </w:r>
      <w:r w:rsidRPr="00F922A0">
        <w:rPr>
          <w:spacing w:val="-1"/>
        </w:rPr>
        <w:t xml:space="preserve"> </w:t>
      </w:r>
      <w:r w:rsidRPr="00F922A0">
        <w:t>рассматривать</w:t>
      </w:r>
      <w:r w:rsidRPr="00F922A0">
        <w:rPr>
          <w:spacing w:val="2"/>
        </w:rPr>
        <w:t xml:space="preserve"> </w:t>
      </w:r>
      <w:r w:rsidRPr="00F922A0">
        <w:t>их как ресурс собственного развития;</w:t>
      </w:r>
    </w:p>
    <w:p w:rsidR="00755FD3" w:rsidRPr="00F922A0" w:rsidRDefault="007E3FA8">
      <w:pPr>
        <w:pStyle w:val="a3"/>
        <w:ind w:left="442" w:right="116" w:firstLine="283"/>
      </w:pPr>
      <w:r w:rsidRPr="00F922A0">
        <w:t>выходить</w:t>
      </w:r>
      <w:r w:rsidRPr="00F922A0">
        <w:rPr>
          <w:spacing w:val="1"/>
        </w:rPr>
        <w:t xml:space="preserve"> </w:t>
      </w:r>
      <w:r w:rsidRPr="00F922A0">
        <w:t>за</w:t>
      </w:r>
      <w:r w:rsidRPr="00F922A0">
        <w:rPr>
          <w:spacing w:val="1"/>
        </w:rPr>
        <w:t xml:space="preserve"> </w:t>
      </w:r>
      <w:r w:rsidRPr="00F922A0">
        <w:t>рамки</w:t>
      </w:r>
      <w:r w:rsidRPr="00F922A0">
        <w:rPr>
          <w:spacing w:val="1"/>
        </w:rPr>
        <w:t xml:space="preserve"> </w:t>
      </w:r>
      <w:r w:rsidRPr="00F922A0">
        <w:t>учебного</w:t>
      </w:r>
      <w:r w:rsidRPr="00F922A0">
        <w:rPr>
          <w:spacing w:val="1"/>
        </w:rPr>
        <w:t xml:space="preserve"> </w:t>
      </w:r>
      <w:r w:rsidRPr="00F922A0">
        <w:t>предмета</w:t>
      </w:r>
      <w:r w:rsidRPr="00F922A0">
        <w:rPr>
          <w:spacing w:val="1"/>
        </w:rPr>
        <w:t xml:space="preserve"> </w:t>
      </w:r>
      <w:r w:rsidRPr="00F922A0">
        <w:t>и</w:t>
      </w:r>
      <w:r w:rsidRPr="00F922A0">
        <w:rPr>
          <w:spacing w:val="1"/>
        </w:rPr>
        <w:t xml:space="preserve"> </w:t>
      </w:r>
      <w:r w:rsidRPr="00F922A0">
        <w:t>осуществлять</w:t>
      </w:r>
      <w:r w:rsidRPr="00F922A0">
        <w:rPr>
          <w:spacing w:val="1"/>
        </w:rPr>
        <w:t xml:space="preserve"> </w:t>
      </w:r>
      <w:r w:rsidRPr="00F922A0">
        <w:t>целенаправленный</w:t>
      </w:r>
      <w:r w:rsidRPr="00F922A0">
        <w:rPr>
          <w:spacing w:val="1"/>
        </w:rPr>
        <w:t xml:space="preserve"> </w:t>
      </w:r>
      <w:r w:rsidRPr="00F922A0">
        <w:t>поиск</w:t>
      </w:r>
      <w:r w:rsidRPr="00F922A0">
        <w:rPr>
          <w:spacing w:val="1"/>
        </w:rPr>
        <w:t xml:space="preserve"> </w:t>
      </w:r>
      <w:r w:rsidRPr="00F922A0">
        <w:t>возможностей для  широкого</w:t>
      </w:r>
      <w:r w:rsidRPr="00F922A0">
        <w:rPr>
          <w:spacing w:val="-1"/>
        </w:rPr>
        <w:t xml:space="preserve"> </w:t>
      </w:r>
      <w:r w:rsidRPr="00F922A0">
        <w:t>переноса средств</w:t>
      </w:r>
      <w:r w:rsidRPr="00F922A0">
        <w:rPr>
          <w:spacing w:val="2"/>
        </w:rPr>
        <w:t xml:space="preserve"> </w:t>
      </w:r>
      <w:r w:rsidRPr="00F922A0">
        <w:t>и способов действия;</w:t>
      </w:r>
    </w:p>
    <w:p w:rsidR="00755FD3" w:rsidRPr="00F922A0" w:rsidRDefault="007E3FA8">
      <w:pPr>
        <w:pStyle w:val="a3"/>
        <w:ind w:left="442" w:right="118" w:firstLine="283"/>
      </w:pPr>
      <w:r w:rsidRPr="00F922A0">
        <w:t>выстраивать</w:t>
      </w:r>
      <w:r w:rsidRPr="00F922A0">
        <w:rPr>
          <w:spacing w:val="1"/>
        </w:rPr>
        <w:t xml:space="preserve"> </w:t>
      </w:r>
      <w:r w:rsidRPr="00F922A0">
        <w:t>индивидуальную</w:t>
      </w:r>
      <w:r w:rsidRPr="00F922A0">
        <w:rPr>
          <w:spacing w:val="1"/>
        </w:rPr>
        <w:t xml:space="preserve"> </w:t>
      </w:r>
      <w:r w:rsidRPr="00F922A0">
        <w:t>образовательную</w:t>
      </w:r>
      <w:r w:rsidRPr="00F922A0">
        <w:rPr>
          <w:spacing w:val="1"/>
        </w:rPr>
        <w:t xml:space="preserve"> </w:t>
      </w:r>
      <w:r w:rsidRPr="00F922A0">
        <w:t>траекторию,</w:t>
      </w:r>
      <w:r w:rsidRPr="00F922A0">
        <w:rPr>
          <w:spacing w:val="1"/>
        </w:rPr>
        <w:t xml:space="preserve"> </w:t>
      </w:r>
      <w:r w:rsidRPr="00F922A0">
        <w:t>учитывая</w:t>
      </w:r>
      <w:r w:rsidRPr="00F922A0">
        <w:rPr>
          <w:spacing w:val="1"/>
        </w:rPr>
        <w:t xml:space="preserve"> </w:t>
      </w:r>
      <w:r w:rsidRPr="00F922A0">
        <w:t>ограничения</w:t>
      </w:r>
      <w:r w:rsidRPr="00F922A0">
        <w:rPr>
          <w:spacing w:val="1"/>
        </w:rPr>
        <w:t xml:space="preserve"> </w:t>
      </w:r>
      <w:r w:rsidRPr="00F922A0">
        <w:t>со</w:t>
      </w:r>
      <w:r w:rsidRPr="00F922A0">
        <w:rPr>
          <w:spacing w:val="1"/>
        </w:rPr>
        <w:t xml:space="preserve"> </w:t>
      </w:r>
      <w:r w:rsidRPr="00F922A0">
        <w:t>стороны</w:t>
      </w:r>
      <w:r w:rsidRPr="00F922A0">
        <w:rPr>
          <w:spacing w:val="-2"/>
        </w:rPr>
        <w:t xml:space="preserve"> </w:t>
      </w:r>
      <w:r w:rsidRPr="00F922A0">
        <w:t>других</w:t>
      </w:r>
      <w:r w:rsidRPr="00F922A0">
        <w:rPr>
          <w:spacing w:val="5"/>
        </w:rPr>
        <w:t xml:space="preserve"> </w:t>
      </w:r>
      <w:r w:rsidRPr="00F922A0">
        <w:t>участников и</w:t>
      </w:r>
      <w:r w:rsidRPr="00F922A0">
        <w:rPr>
          <w:spacing w:val="1"/>
        </w:rPr>
        <w:t xml:space="preserve"> </w:t>
      </w:r>
      <w:r w:rsidRPr="00F922A0">
        <w:t>ресурсные</w:t>
      </w:r>
      <w:r w:rsidRPr="00F922A0">
        <w:rPr>
          <w:spacing w:val="-2"/>
        </w:rPr>
        <w:t xml:space="preserve"> </w:t>
      </w:r>
      <w:r w:rsidRPr="00F922A0">
        <w:t>ограничения;</w:t>
      </w:r>
    </w:p>
    <w:p w:rsidR="00755FD3" w:rsidRPr="00F922A0" w:rsidRDefault="007E3FA8">
      <w:pPr>
        <w:pStyle w:val="a3"/>
        <w:ind w:left="725"/>
      </w:pPr>
      <w:r w:rsidRPr="00F922A0">
        <w:t>менять</w:t>
      </w:r>
      <w:r w:rsidRPr="00F922A0">
        <w:rPr>
          <w:spacing w:val="-3"/>
        </w:rPr>
        <w:t xml:space="preserve"> </w:t>
      </w:r>
      <w:r w:rsidRPr="00F922A0">
        <w:t>и удерживать</w:t>
      </w:r>
      <w:r w:rsidRPr="00F922A0">
        <w:rPr>
          <w:spacing w:val="-1"/>
        </w:rPr>
        <w:t xml:space="preserve"> </w:t>
      </w:r>
      <w:r w:rsidRPr="00F922A0">
        <w:t>разные</w:t>
      </w:r>
      <w:r w:rsidRPr="00F922A0">
        <w:rPr>
          <w:spacing w:val="-4"/>
        </w:rPr>
        <w:t xml:space="preserve"> </w:t>
      </w:r>
      <w:r w:rsidRPr="00F922A0">
        <w:t>позиции</w:t>
      </w:r>
      <w:r w:rsidRPr="00F922A0">
        <w:rPr>
          <w:spacing w:val="-1"/>
        </w:rPr>
        <w:t xml:space="preserve"> </w:t>
      </w:r>
      <w:r w:rsidRPr="00F922A0">
        <w:t>в</w:t>
      </w:r>
      <w:r w:rsidRPr="00F922A0">
        <w:rPr>
          <w:spacing w:val="-5"/>
        </w:rPr>
        <w:t xml:space="preserve"> </w:t>
      </w:r>
      <w:r w:rsidRPr="00F922A0">
        <w:t>познавательной</w:t>
      </w:r>
      <w:r w:rsidRPr="00F922A0">
        <w:rPr>
          <w:spacing w:val="-2"/>
        </w:rPr>
        <w:t xml:space="preserve"> </w:t>
      </w:r>
      <w:r w:rsidRPr="00F922A0">
        <w:t>деятельности.</w:t>
      </w:r>
    </w:p>
    <w:p w:rsidR="00755FD3" w:rsidRPr="00F922A0" w:rsidRDefault="007E3FA8" w:rsidP="00366414">
      <w:pPr>
        <w:pStyle w:val="11"/>
        <w:numPr>
          <w:ilvl w:val="1"/>
          <w:numId w:val="159"/>
        </w:numPr>
        <w:tabs>
          <w:tab w:val="left" w:pos="2891"/>
        </w:tabs>
        <w:spacing w:before="1" w:line="240" w:lineRule="auto"/>
        <w:ind w:right="1575" w:firstLine="1380"/>
        <w:jc w:val="both"/>
      </w:pPr>
      <w:r w:rsidRPr="00F922A0">
        <w:t>Коммуникативные универсальные учебные действия</w:t>
      </w:r>
      <w:r w:rsidRPr="00F922A0">
        <w:rPr>
          <w:spacing w:val="-57"/>
        </w:rPr>
        <w:t xml:space="preserve"> </w:t>
      </w:r>
      <w:r w:rsidRPr="00F922A0">
        <w:t>Выпускник</w:t>
      </w:r>
      <w:r w:rsidRPr="00F922A0">
        <w:rPr>
          <w:spacing w:val="-1"/>
        </w:rPr>
        <w:t xml:space="preserve"> </w:t>
      </w:r>
      <w:r w:rsidRPr="00F922A0">
        <w:t>научится:</w:t>
      </w:r>
    </w:p>
    <w:p w:rsidR="00755FD3" w:rsidRPr="00F922A0" w:rsidRDefault="007E3FA8">
      <w:pPr>
        <w:pStyle w:val="a3"/>
        <w:ind w:left="442" w:right="114" w:firstLine="283"/>
      </w:pPr>
      <w:r w:rsidRPr="00F922A0">
        <w:t>осуществлять</w:t>
      </w:r>
      <w:r w:rsidRPr="00F922A0">
        <w:rPr>
          <w:spacing w:val="-4"/>
        </w:rPr>
        <w:t xml:space="preserve"> </w:t>
      </w:r>
      <w:r w:rsidRPr="00F922A0">
        <w:t>деловую</w:t>
      </w:r>
      <w:r w:rsidRPr="00F922A0">
        <w:rPr>
          <w:spacing w:val="-2"/>
        </w:rPr>
        <w:t xml:space="preserve"> </w:t>
      </w:r>
      <w:r w:rsidRPr="00F922A0">
        <w:t>коммуникацию</w:t>
      </w:r>
      <w:r w:rsidRPr="00F922A0">
        <w:rPr>
          <w:spacing w:val="-2"/>
        </w:rPr>
        <w:t xml:space="preserve"> </w:t>
      </w:r>
      <w:r w:rsidRPr="00F922A0">
        <w:t>как</w:t>
      </w:r>
      <w:r w:rsidRPr="00F922A0">
        <w:rPr>
          <w:spacing w:val="-4"/>
        </w:rPr>
        <w:t xml:space="preserve"> </w:t>
      </w:r>
      <w:r w:rsidRPr="00F922A0">
        <w:t>со</w:t>
      </w:r>
      <w:r w:rsidRPr="00F922A0">
        <w:rPr>
          <w:spacing w:val="-6"/>
        </w:rPr>
        <w:t xml:space="preserve"> </w:t>
      </w:r>
      <w:r w:rsidRPr="00F922A0">
        <w:t>сверстниками,</w:t>
      </w:r>
      <w:r w:rsidRPr="00F922A0">
        <w:rPr>
          <w:spacing w:val="-3"/>
        </w:rPr>
        <w:t xml:space="preserve"> </w:t>
      </w:r>
      <w:r w:rsidRPr="00F922A0">
        <w:t>так</w:t>
      </w:r>
      <w:r w:rsidRPr="00F922A0">
        <w:rPr>
          <w:spacing w:val="-4"/>
        </w:rPr>
        <w:t xml:space="preserve"> </w:t>
      </w:r>
      <w:r w:rsidRPr="00F922A0">
        <w:t>и</w:t>
      </w:r>
      <w:r w:rsidRPr="00F922A0">
        <w:rPr>
          <w:spacing w:val="-4"/>
        </w:rPr>
        <w:t xml:space="preserve"> </w:t>
      </w:r>
      <w:r w:rsidRPr="00F922A0">
        <w:t>со</w:t>
      </w:r>
      <w:r w:rsidRPr="00F922A0">
        <w:rPr>
          <w:spacing w:val="-5"/>
        </w:rPr>
        <w:t xml:space="preserve"> </w:t>
      </w:r>
      <w:r w:rsidRPr="00F922A0">
        <w:t>взрослыми</w:t>
      </w:r>
      <w:r w:rsidRPr="00F922A0">
        <w:rPr>
          <w:spacing w:val="-4"/>
        </w:rPr>
        <w:t xml:space="preserve"> </w:t>
      </w:r>
      <w:r w:rsidRPr="00F922A0">
        <w:t>(как</w:t>
      </w:r>
      <w:r w:rsidRPr="00F922A0">
        <w:rPr>
          <w:spacing w:val="-4"/>
        </w:rPr>
        <w:t xml:space="preserve"> </w:t>
      </w:r>
      <w:r w:rsidRPr="00F922A0">
        <w:t>внутри</w:t>
      </w:r>
      <w:r w:rsidRPr="00F922A0">
        <w:rPr>
          <w:spacing w:val="-58"/>
        </w:rPr>
        <w:t xml:space="preserve"> </w:t>
      </w:r>
      <w:r w:rsidRPr="00F922A0">
        <w:t>школы, так и за ее пределами), подбирать партнеров для деловой коммуникации исходя из</w:t>
      </w:r>
      <w:r w:rsidRPr="00F922A0">
        <w:rPr>
          <w:spacing w:val="1"/>
        </w:rPr>
        <w:t xml:space="preserve"> </w:t>
      </w:r>
      <w:r w:rsidRPr="00F922A0">
        <w:t>соображений результативности</w:t>
      </w:r>
      <w:r w:rsidRPr="00F922A0">
        <w:rPr>
          <w:spacing w:val="2"/>
        </w:rPr>
        <w:t xml:space="preserve"> </w:t>
      </w:r>
      <w:r w:rsidRPr="00F922A0">
        <w:t>взаимодействия,</w:t>
      </w:r>
      <w:r w:rsidRPr="00F922A0">
        <w:rPr>
          <w:spacing w:val="1"/>
        </w:rPr>
        <w:t xml:space="preserve"> </w:t>
      </w:r>
      <w:r w:rsidRPr="00F922A0">
        <w:t>а</w:t>
      </w:r>
      <w:r w:rsidRPr="00F922A0">
        <w:rPr>
          <w:spacing w:val="-2"/>
        </w:rPr>
        <w:t xml:space="preserve"> </w:t>
      </w:r>
      <w:r w:rsidRPr="00F922A0">
        <w:t>не</w:t>
      </w:r>
      <w:r w:rsidRPr="00F922A0">
        <w:rPr>
          <w:spacing w:val="-1"/>
        </w:rPr>
        <w:t xml:space="preserve"> </w:t>
      </w:r>
      <w:r w:rsidRPr="00F922A0">
        <w:t>личных</w:t>
      </w:r>
      <w:r w:rsidRPr="00F922A0">
        <w:rPr>
          <w:spacing w:val="1"/>
        </w:rPr>
        <w:t xml:space="preserve"> </w:t>
      </w:r>
      <w:r w:rsidRPr="00F922A0">
        <w:t>симпатий;</w:t>
      </w:r>
    </w:p>
    <w:p w:rsidR="00755FD3" w:rsidRPr="00F922A0" w:rsidRDefault="007E3FA8">
      <w:pPr>
        <w:pStyle w:val="a3"/>
        <w:ind w:left="442" w:right="114" w:firstLine="283"/>
      </w:pPr>
      <w:r w:rsidRPr="00F922A0">
        <w:t>при осуществлении групповой работы быть как руководителем, так и членом команды в</w:t>
      </w:r>
      <w:r w:rsidRPr="00F922A0">
        <w:rPr>
          <w:spacing w:val="1"/>
        </w:rPr>
        <w:t xml:space="preserve"> </w:t>
      </w:r>
      <w:r w:rsidRPr="00F922A0">
        <w:t>разных ролях</w:t>
      </w:r>
      <w:r w:rsidRPr="00F922A0">
        <w:rPr>
          <w:spacing w:val="1"/>
        </w:rPr>
        <w:t xml:space="preserve"> </w:t>
      </w:r>
      <w:r w:rsidRPr="00F922A0">
        <w:t>(генератор</w:t>
      </w:r>
      <w:r w:rsidRPr="00F922A0">
        <w:rPr>
          <w:spacing w:val="-1"/>
        </w:rPr>
        <w:t xml:space="preserve"> </w:t>
      </w:r>
      <w:r w:rsidRPr="00F922A0">
        <w:t>идей,</w:t>
      </w:r>
      <w:r w:rsidRPr="00F922A0">
        <w:rPr>
          <w:spacing w:val="-1"/>
        </w:rPr>
        <w:t xml:space="preserve"> </w:t>
      </w:r>
      <w:r w:rsidRPr="00F922A0">
        <w:t>критик, исполнитель,</w:t>
      </w:r>
      <w:r w:rsidRPr="00F922A0">
        <w:rPr>
          <w:spacing w:val="-1"/>
        </w:rPr>
        <w:t xml:space="preserve"> </w:t>
      </w:r>
      <w:r w:rsidRPr="00F922A0">
        <w:t>выступающий, эксперт и т.д.);</w:t>
      </w:r>
    </w:p>
    <w:p w:rsidR="00755FD3" w:rsidRPr="00F922A0" w:rsidRDefault="007E3FA8">
      <w:pPr>
        <w:pStyle w:val="a3"/>
        <w:ind w:left="442" w:right="115" w:firstLine="283"/>
      </w:pPr>
      <w:r w:rsidRPr="00F922A0">
        <w:t>координировать</w:t>
      </w:r>
      <w:r w:rsidRPr="00F922A0">
        <w:rPr>
          <w:spacing w:val="1"/>
        </w:rPr>
        <w:t xml:space="preserve"> </w:t>
      </w:r>
      <w:r w:rsidRPr="00F922A0">
        <w:t>и</w:t>
      </w:r>
      <w:r w:rsidRPr="00F922A0">
        <w:rPr>
          <w:spacing w:val="1"/>
        </w:rPr>
        <w:t xml:space="preserve"> </w:t>
      </w:r>
      <w:r w:rsidRPr="00F922A0">
        <w:t>выполнять</w:t>
      </w:r>
      <w:r w:rsidRPr="00F922A0">
        <w:rPr>
          <w:spacing w:val="1"/>
        </w:rPr>
        <w:t xml:space="preserve"> </w:t>
      </w:r>
      <w:r w:rsidRPr="00F922A0">
        <w:t>работу</w:t>
      </w:r>
      <w:r w:rsidRPr="00F922A0">
        <w:rPr>
          <w:spacing w:val="1"/>
        </w:rPr>
        <w:t xml:space="preserve"> </w:t>
      </w:r>
      <w:r w:rsidRPr="00F922A0">
        <w:t>в</w:t>
      </w:r>
      <w:r w:rsidRPr="00F922A0">
        <w:rPr>
          <w:spacing w:val="1"/>
        </w:rPr>
        <w:t xml:space="preserve"> </w:t>
      </w:r>
      <w:r w:rsidRPr="00F922A0">
        <w:t>условиях</w:t>
      </w:r>
      <w:r w:rsidRPr="00F922A0">
        <w:rPr>
          <w:spacing w:val="1"/>
        </w:rPr>
        <w:t xml:space="preserve"> </w:t>
      </w:r>
      <w:r w:rsidRPr="00F922A0">
        <w:t>реального,</w:t>
      </w:r>
      <w:r w:rsidRPr="00F922A0">
        <w:rPr>
          <w:spacing w:val="1"/>
        </w:rPr>
        <w:t xml:space="preserve"> </w:t>
      </w:r>
      <w:r w:rsidRPr="00F922A0">
        <w:t>виртуального</w:t>
      </w:r>
      <w:r w:rsidRPr="00F922A0">
        <w:rPr>
          <w:spacing w:val="1"/>
        </w:rPr>
        <w:t xml:space="preserve"> </w:t>
      </w:r>
      <w:r w:rsidRPr="00F922A0">
        <w:t>и</w:t>
      </w:r>
      <w:r w:rsidRPr="00F922A0">
        <w:rPr>
          <w:spacing w:val="1"/>
        </w:rPr>
        <w:t xml:space="preserve"> </w:t>
      </w:r>
      <w:r w:rsidRPr="00F922A0">
        <w:t>комбинированного взаимодействия;</w:t>
      </w:r>
    </w:p>
    <w:p w:rsidR="00755FD3" w:rsidRPr="00F922A0" w:rsidRDefault="007E3FA8">
      <w:pPr>
        <w:pStyle w:val="a3"/>
        <w:spacing w:line="237" w:lineRule="auto"/>
        <w:ind w:left="442" w:right="117" w:firstLine="283"/>
      </w:pPr>
      <w:r w:rsidRPr="00F922A0">
        <w:t>развернуто, логично и точно излагать свою точку зрения с использованием адекватных</w:t>
      </w:r>
      <w:r w:rsidRPr="00F922A0">
        <w:rPr>
          <w:spacing w:val="1"/>
        </w:rPr>
        <w:t xml:space="preserve"> </w:t>
      </w:r>
      <w:r w:rsidRPr="00F922A0">
        <w:t>(устных</w:t>
      </w:r>
      <w:r w:rsidRPr="00F922A0">
        <w:rPr>
          <w:spacing w:val="1"/>
        </w:rPr>
        <w:t xml:space="preserve"> </w:t>
      </w:r>
      <w:r w:rsidRPr="00F922A0">
        <w:t>и</w:t>
      </w:r>
      <w:r w:rsidRPr="00F922A0">
        <w:rPr>
          <w:spacing w:val="1"/>
        </w:rPr>
        <w:t xml:space="preserve"> </w:t>
      </w:r>
      <w:r w:rsidRPr="00F922A0">
        <w:t>письменных)</w:t>
      </w:r>
      <w:r w:rsidRPr="00F922A0">
        <w:rPr>
          <w:spacing w:val="-2"/>
        </w:rPr>
        <w:t xml:space="preserve"> </w:t>
      </w:r>
      <w:r w:rsidRPr="00F922A0">
        <w:t>языковых</w:t>
      </w:r>
      <w:r w:rsidRPr="00F922A0">
        <w:rPr>
          <w:spacing w:val="2"/>
        </w:rPr>
        <w:t xml:space="preserve"> </w:t>
      </w:r>
      <w:r w:rsidRPr="00F922A0">
        <w:t>средств;</w:t>
      </w:r>
    </w:p>
    <w:p w:rsidR="00755FD3" w:rsidRPr="00F922A0" w:rsidRDefault="007E3FA8">
      <w:pPr>
        <w:pStyle w:val="a3"/>
        <w:ind w:left="442" w:right="114" w:firstLine="283"/>
      </w:pPr>
      <w:r w:rsidRPr="00F922A0">
        <w:t>распознавать</w:t>
      </w:r>
      <w:r w:rsidRPr="00F922A0">
        <w:rPr>
          <w:spacing w:val="-6"/>
        </w:rPr>
        <w:t xml:space="preserve"> </w:t>
      </w:r>
      <w:r w:rsidRPr="00F922A0">
        <w:t>конфликтогенные</w:t>
      </w:r>
      <w:r w:rsidRPr="00F922A0">
        <w:rPr>
          <w:spacing w:val="-8"/>
        </w:rPr>
        <w:t xml:space="preserve"> </w:t>
      </w:r>
      <w:r w:rsidRPr="00F922A0">
        <w:t>ситуации</w:t>
      </w:r>
      <w:r w:rsidRPr="00F922A0">
        <w:rPr>
          <w:spacing w:val="-6"/>
        </w:rPr>
        <w:t xml:space="preserve"> </w:t>
      </w:r>
      <w:r w:rsidRPr="00F922A0">
        <w:t>и</w:t>
      </w:r>
      <w:r w:rsidRPr="00F922A0">
        <w:rPr>
          <w:spacing w:val="-7"/>
        </w:rPr>
        <w:t xml:space="preserve"> </w:t>
      </w:r>
      <w:r w:rsidRPr="00F922A0">
        <w:t>предотвращать</w:t>
      </w:r>
      <w:r w:rsidRPr="00F922A0">
        <w:rPr>
          <w:spacing w:val="-4"/>
        </w:rPr>
        <w:t xml:space="preserve"> </w:t>
      </w:r>
      <w:r w:rsidRPr="00F922A0">
        <w:t>конфликты</w:t>
      </w:r>
      <w:r w:rsidRPr="00F922A0">
        <w:rPr>
          <w:spacing w:val="-10"/>
        </w:rPr>
        <w:t xml:space="preserve"> </w:t>
      </w:r>
      <w:r w:rsidRPr="00F922A0">
        <w:t>до</w:t>
      </w:r>
      <w:r w:rsidRPr="00F922A0">
        <w:rPr>
          <w:spacing w:val="-8"/>
        </w:rPr>
        <w:t xml:space="preserve"> </w:t>
      </w:r>
      <w:r w:rsidRPr="00F922A0">
        <w:t>их</w:t>
      </w:r>
      <w:r w:rsidRPr="00F922A0">
        <w:rPr>
          <w:spacing w:val="-6"/>
        </w:rPr>
        <w:t xml:space="preserve"> </w:t>
      </w:r>
      <w:r w:rsidRPr="00F922A0">
        <w:t>активной</w:t>
      </w:r>
      <w:r w:rsidRPr="00F922A0">
        <w:rPr>
          <w:spacing w:val="-5"/>
        </w:rPr>
        <w:t xml:space="preserve"> </w:t>
      </w:r>
      <w:r w:rsidRPr="00F922A0">
        <w:t>фазы,</w:t>
      </w:r>
      <w:r w:rsidRPr="00F922A0">
        <w:rPr>
          <w:spacing w:val="-58"/>
        </w:rPr>
        <w:t xml:space="preserve"> </w:t>
      </w:r>
      <w:r w:rsidRPr="00F922A0">
        <w:t>выстраивать</w:t>
      </w:r>
      <w:r w:rsidRPr="00F922A0">
        <w:rPr>
          <w:spacing w:val="1"/>
        </w:rPr>
        <w:t xml:space="preserve"> </w:t>
      </w:r>
      <w:r w:rsidRPr="00F922A0">
        <w:t>деловую</w:t>
      </w:r>
      <w:r w:rsidRPr="00F922A0">
        <w:rPr>
          <w:spacing w:val="1"/>
        </w:rPr>
        <w:t xml:space="preserve"> </w:t>
      </w:r>
      <w:r w:rsidRPr="00F922A0">
        <w:t>и</w:t>
      </w:r>
      <w:r w:rsidRPr="00F922A0">
        <w:rPr>
          <w:spacing w:val="1"/>
        </w:rPr>
        <w:t xml:space="preserve"> </w:t>
      </w:r>
      <w:r w:rsidRPr="00F922A0">
        <w:t>образовательную</w:t>
      </w:r>
      <w:r w:rsidRPr="00F922A0">
        <w:rPr>
          <w:spacing w:val="1"/>
        </w:rPr>
        <w:t xml:space="preserve"> </w:t>
      </w:r>
      <w:r w:rsidRPr="00F922A0">
        <w:t>коммуникацию,</w:t>
      </w:r>
      <w:r w:rsidRPr="00F922A0">
        <w:rPr>
          <w:spacing w:val="1"/>
        </w:rPr>
        <w:t xml:space="preserve"> </w:t>
      </w:r>
      <w:r w:rsidRPr="00F922A0">
        <w:t>избегая</w:t>
      </w:r>
      <w:r w:rsidRPr="00F922A0">
        <w:rPr>
          <w:spacing w:val="1"/>
        </w:rPr>
        <w:t xml:space="preserve"> </w:t>
      </w:r>
      <w:r w:rsidRPr="00F922A0">
        <w:t>личностных</w:t>
      </w:r>
      <w:r w:rsidRPr="00F922A0">
        <w:rPr>
          <w:spacing w:val="1"/>
        </w:rPr>
        <w:t xml:space="preserve"> </w:t>
      </w:r>
      <w:r w:rsidRPr="00F922A0">
        <w:t>оценочных</w:t>
      </w:r>
      <w:r w:rsidRPr="00F922A0">
        <w:rPr>
          <w:spacing w:val="1"/>
        </w:rPr>
        <w:t xml:space="preserve"> </w:t>
      </w:r>
      <w:r w:rsidRPr="00F922A0">
        <w:t>суждений.</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A5649" w:rsidP="00366414">
      <w:pPr>
        <w:pStyle w:val="11"/>
        <w:numPr>
          <w:ilvl w:val="2"/>
          <w:numId w:val="162"/>
        </w:numPr>
        <w:tabs>
          <w:tab w:val="left" w:pos="2737"/>
        </w:tabs>
        <w:spacing w:before="76"/>
        <w:ind w:left="2737" w:hanging="721"/>
      </w:pPr>
      <w:r w:rsidRPr="00F922A0">
        <w:lastRenderedPageBreak/>
        <w:t>1.2.3</w:t>
      </w:r>
      <w:r w:rsidR="007E3FA8" w:rsidRPr="00F922A0">
        <w:t>Планируемые</w:t>
      </w:r>
      <w:r w:rsidR="007E3FA8" w:rsidRPr="00F922A0">
        <w:rPr>
          <w:spacing w:val="-5"/>
        </w:rPr>
        <w:t xml:space="preserve"> </w:t>
      </w:r>
      <w:r w:rsidR="007E3FA8" w:rsidRPr="00F922A0">
        <w:t>предметные</w:t>
      </w:r>
      <w:r w:rsidR="007E3FA8" w:rsidRPr="00F922A0">
        <w:rPr>
          <w:spacing w:val="-5"/>
        </w:rPr>
        <w:t xml:space="preserve"> </w:t>
      </w:r>
      <w:r w:rsidR="007E3FA8" w:rsidRPr="00F922A0">
        <w:t>результаты</w:t>
      </w:r>
      <w:r w:rsidR="007E3FA8" w:rsidRPr="00F922A0">
        <w:rPr>
          <w:spacing w:val="-3"/>
        </w:rPr>
        <w:t xml:space="preserve"> </w:t>
      </w:r>
      <w:r w:rsidR="007E3FA8" w:rsidRPr="00F922A0">
        <w:t>освоения</w:t>
      </w:r>
      <w:r w:rsidR="007E3FA8" w:rsidRPr="00F922A0">
        <w:rPr>
          <w:spacing w:val="-7"/>
        </w:rPr>
        <w:t xml:space="preserve"> </w:t>
      </w:r>
      <w:r w:rsidR="007E3FA8" w:rsidRPr="00F922A0">
        <w:t>ООП</w:t>
      </w:r>
    </w:p>
    <w:p w:rsidR="00755FD3" w:rsidRPr="00F922A0" w:rsidRDefault="007E3FA8">
      <w:pPr>
        <w:pStyle w:val="a3"/>
        <w:ind w:left="442" w:right="239" w:firstLine="719"/>
      </w:pP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ФГОС</w:t>
      </w:r>
      <w:r w:rsidRPr="00F922A0">
        <w:rPr>
          <w:spacing w:val="1"/>
        </w:rPr>
        <w:t xml:space="preserve"> </w:t>
      </w:r>
      <w:r w:rsidRPr="00F922A0">
        <w:t>СОО,</w:t>
      </w:r>
      <w:r w:rsidRPr="00F922A0">
        <w:rPr>
          <w:spacing w:val="1"/>
        </w:rPr>
        <w:t xml:space="preserve"> </w:t>
      </w:r>
      <w:r w:rsidRPr="00F922A0">
        <w:t>помимо</w:t>
      </w:r>
      <w:r w:rsidRPr="00F922A0">
        <w:rPr>
          <w:spacing w:val="1"/>
        </w:rPr>
        <w:t xml:space="preserve"> </w:t>
      </w:r>
      <w:r w:rsidRPr="00F922A0">
        <w:t>традиционных</w:t>
      </w:r>
      <w:r w:rsidRPr="00F922A0">
        <w:rPr>
          <w:spacing w:val="1"/>
        </w:rPr>
        <w:t xml:space="preserve"> </w:t>
      </w:r>
      <w:r w:rsidRPr="00F922A0">
        <w:t>двух</w:t>
      </w:r>
      <w:r w:rsidRPr="00F922A0">
        <w:rPr>
          <w:spacing w:val="1"/>
        </w:rPr>
        <w:t xml:space="preserve"> </w:t>
      </w:r>
      <w:r w:rsidRPr="00F922A0">
        <w:t>групп</w:t>
      </w:r>
      <w:r w:rsidRPr="00F922A0">
        <w:rPr>
          <w:spacing w:val="1"/>
        </w:rPr>
        <w:t xml:space="preserve"> </w:t>
      </w:r>
      <w:r w:rsidRPr="00F922A0">
        <w:t>результатов</w:t>
      </w:r>
      <w:r w:rsidRPr="00F922A0">
        <w:rPr>
          <w:spacing w:val="1"/>
        </w:rPr>
        <w:t xml:space="preserve"> </w:t>
      </w:r>
      <w:r w:rsidRPr="00F922A0">
        <w:t>«Выпускник</w:t>
      </w:r>
      <w:r w:rsidRPr="00F922A0">
        <w:rPr>
          <w:spacing w:val="1"/>
        </w:rPr>
        <w:t xml:space="preserve"> </w:t>
      </w:r>
      <w:r w:rsidRPr="00F922A0">
        <w:t>научится»</w:t>
      </w:r>
      <w:r w:rsidRPr="00F922A0">
        <w:rPr>
          <w:spacing w:val="1"/>
        </w:rPr>
        <w:t xml:space="preserve"> </w:t>
      </w:r>
      <w:r w:rsidRPr="00F922A0">
        <w:t>и</w:t>
      </w:r>
      <w:r w:rsidRPr="00F922A0">
        <w:rPr>
          <w:spacing w:val="1"/>
        </w:rPr>
        <w:t xml:space="preserve"> </w:t>
      </w:r>
      <w:r w:rsidRPr="00F922A0">
        <w:t>«Выпускник</w:t>
      </w:r>
      <w:r w:rsidRPr="00F922A0">
        <w:rPr>
          <w:spacing w:val="1"/>
        </w:rPr>
        <w:t xml:space="preserve"> </w:t>
      </w:r>
      <w:r w:rsidRPr="00F922A0">
        <w:t>получит</w:t>
      </w:r>
      <w:r w:rsidRPr="00F922A0">
        <w:rPr>
          <w:spacing w:val="1"/>
        </w:rPr>
        <w:t xml:space="preserve"> </w:t>
      </w:r>
      <w:r w:rsidRPr="00F922A0">
        <w:t>возможность научиться», что ранее делалось в структуре ПООП начального и основного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появляются</w:t>
      </w:r>
      <w:r w:rsidRPr="00F922A0">
        <w:rPr>
          <w:spacing w:val="1"/>
        </w:rPr>
        <w:t xml:space="preserve"> </w:t>
      </w:r>
      <w:r w:rsidRPr="00F922A0">
        <w:t>еще</w:t>
      </w:r>
      <w:r w:rsidRPr="00F922A0">
        <w:rPr>
          <w:spacing w:val="1"/>
        </w:rPr>
        <w:t xml:space="preserve"> </w:t>
      </w:r>
      <w:r w:rsidRPr="00F922A0">
        <w:t>две</w:t>
      </w:r>
      <w:r w:rsidRPr="00F922A0">
        <w:rPr>
          <w:spacing w:val="1"/>
        </w:rPr>
        <w:t xml:space="preserve"> </w:t>
      </w:r>
      <w:r w:rsidRPr="00F922A0">
        <w:t>группы</w:t>
      </w:r>
      <w:r w:rsidRPr="00F922A0">
        <w:rPr>
          <w:spacing w:val="1"/>
        </w:rPr>
        <w:t xml:space="preserve"> </w:t>
      </w:r>
      <w:r w:rsidRPr="00F922A0">
        <w:t>результатов:</w:t>
      </w:r>
      <w:r w:rsidRPr="00F922A0">
        <w:rPr>
          <w:spacing w:val="1"/>
        </w:rPr>
        <w:t xml:space="preserve"> </w:t>
      </w:r>
      <w:r w:rsidRPr="00F922A0">
        <w:t>результаты</w:t>
      </w:r>
      <w:r w:rsidRPr="00F922A0">
        <w:rPr>
          <w:spacing w:val="1"/>
        </w:rPr>
        <w:t xml:space="preserve"> </w:t>
      </w:r>
      <w:r w:rsidRPr="00F922A0">
        <w:t>базового</w:t>
      </w:r>
      <w:r w:rsidRPr="00F922A0">
        <w:rPr>
          <w:spacing w:val="1"/>
        </w:rPr>
        <w:t xml:space="preserve"> </w:t>
      </w:r>
      <w:r w:rsidRPr="00F922A0">
        <w:t>и</w:t>
      </w:r>
      <w:r w:rsidRPr="00F922A0">
        <w:rPr>
          <w:spacing w:val="1"/>
        </w:rPr>
        <w:t xml:space="preserve"> </w:t>
      </w:r>
      <w:r w:rsidRPr="00F922A0">
        <w:t>углубленного</w:t>
      </w:r>
      <w:r w:rsidRPr="00F922A0">
        <w:rPr>
          <w:spacing w:val="1"/>
        </w:rPr>
        <w:t xml:space="preserve"> </w:t>
      </w:r>
      <w:r w:rsidRPr="00F922A0">
        <w:t>уровней.</w:t>
      </w:r>
    </w:p>
    <w:p w:rsidR="00755FD3" w:rsidRPr="00F922A0" w:rsidRDefault="007E3FA8">
      <w:pPr>
        <w:pStyle w:val="a3"/>
        <w:ind w:left="442" w:right="232" w:firstLine="719"/>
      </w:pPr>
      <w:r w:rsidRPr="00F922A0">
        <w:t>Логика представления результатов четырех видов: «Выпускник научится – базовый</w:t>
      </w:r>
      <w:r w:rsidRPr="00F922A0">
        <w:rPr>
          <w:spacing w:val="1"/>
        </w:rPr>
        <w:t xml:space="preserve"> </w:t>
      </w:r>
      <w:r w:rsidRPr="00F922A0">
        <w:t>уровень», «Выпускник получит возможность научиться – базовый уровень», «Выпускник</w:t>
      </w:r>
      <w:r w:rsidRPr="00F922A0">
        <w:rPr>
          <w:spacing w:val="1"/>
        </w:rPr>
        <w:t xml:space="preserve"> </w:t>
      </w:r>
      <w:r w:rsidRPr="00F922A0">
        <w:t>научится</w:t>
      </w:r>
      <w:r w:rsidRPr="00F922A0">
        <w:rPr>
          <w:spacing w:val="1"/>
        </w:rPr>
        <w:t xml:space="preserve"> </w:t>
      </w:r>
      <w:r w:rsidRPr="00F922A0">
        <w:t>–</w:t>
      </w:r>
      <w:r w:rsidRPr="00F922A0">
        <w:rPr>
          <w:spacing w:val="1"/>
        </w:rPr>
        <w:t xml:space="preserve"> </w:t>
      </w:r>
      <w:r w:rsidRPr="00F922A0">
        <w:t>углубленный</w:t>
      </w:r>
      <w:r w:rsidRPr="00F922A0">
        <w:rPr>
          <w:spacing w:val="1"/>
        </w:rPr>
        <w:t xml:space="preserve"> </w:t>
      </w:r>
      <w:r w:rsidRPr="00F922A0">
        <w:t>уровень»,</w:t>
      </w:r>
      <w:r w:rsidRPr="00F922A0">
        <w:rPr>
          <w:spacing w:val="1"/>
        </w:rPr>
        <w:t xml:space="preserve"> </w:t>
      </w:r>
      <w:r w:rsidRPr="00F922A0">
        <w:t>«Выпускник</w:t>
      </w:r>
      <w:r w:rsidRPr="00F922A0">
        <w:rPr>
          <w:spacing w:val="1"/>
        </w:rPr>
        <w:t xml:space="preserve"> </w:t>
      </w:r>
      <w:r w:rsidRPr="00F922A0">
        <w:t>получит</w:t>
      </w:r>
      <w:r w:rsidRPr="00F922A0">
        <w:rPr>
          <w:spacing w:val="1"/>
        </w:rPr>
        <w:t xml:space="preserve"> </w:t>
      </w:r>
      <w:r w:rsidRPr="00F922A0">
        <w:t>возможность</w:t>
      </w:r>
      <w:r w:rsidRPr="00F922A0">
        <w:rPr>
          <w:spacing w:val="1"/>
        </w:rPr>
        <w:t xml:space="preserve"> </w:t>
      </w:r>
      <w:r w:rsidRPr="00F922A0">
        <w:t>научиться</w:t>
      </w:r>
      <w:r w:rsidRPr="00F922A0">
        <w:rPr>
          <w:spacing w:val="1"/>
        </w:rPr>
        <w:t xml:space="preserve"> </w:t>
      </w:r>
      <w:r w:rsidRPr="00F922A0">
        <w:t>–</w:t>
      </w:r>
      <w:r w:rsidRPr="00F922A0">
        <w:rPr>
          <w:spacing w:val="1"/>
        </w:rPr>
        <w:t xml:space="preserve"> </w:t>
      </w:r>
      <w:r w:rsidRPr="00F922A0">
        <w:t>углубленный</w:t>
      </w:r>
      <w:r w:rsidRPr="00F922A0">
        <w:rPr>
          <w:spacing w:val="1"/>
        </w:rPr>
        <w:t xml:space="preserve"> </w:t>
      </w:r>
      <w:r w:rsidRPr="00F922A0">
        <w:t>уровень»</w:t>
      </w:r>
      <w:r w:rsidRPr="00F922A0">
        <w:rPr>
          <w:spacing w:val="-1"/>
        </w:rPr>
        <w:t xml:space="preserve"> </w:t>
      </w:r>
      <w:r w:rsidRPr="00F922A0">
        <w:t>– определяется</w:t>
      </w:r>
      <w:r w:rsidRPr="00F922A0">
        <w:rPr>
          <w:spacing w:val="-1"/>
        </w:rPr>
        <w:t xml:space="preserve"> </w:t>
      </w:r>
      <w:r w:rsidRPr="00F922A0">
        <w:t>следующей методологией.</w:t>
      </w:r>
    </w:p>
    <w:p w:rsidR="00755FD3" w:rsidRPr="00F922A0" w:rsidRDefault="007E3FA8">
      <w:pPr>
        <w:pStyle w:val="a3"/>
        <w:tabs>
          <w:tab w:val="left" w:pos="4226"/>
        </w:tabs>
        <w:ind w:left="442" w:right="232" w:firstLine="719"/>
        <w:jc w:val="right"/>
      </w:pPr>
      <w:r w:rsidRPr="00F922A0">
        <w:t>Как</w:t>
      </w:r>
      <w:r w:rsidRPr="00F922A0">
        <w:rPr>
          <w:spacing w:val="52"/>
        </w:rPr>
        <w:t xml:space="preserve"> </w:t>
      </w:r>
      <w:r w:rsidRPr="00F922A0">
        <w:t>и</w:t>
      </w:r>
      <w:r w:rsidRPr="00F922A0">
        <w:rPr>
          <w:spacing w:val="51"/>
        </w:rPr>
        <w:t xml:space="preserve"> </w:t>
      </w:r>
      <w:r w:rsidRPr="00F922A0">
        <w:t>в</w:t>
      </w:r>
      <w:r w:rsidRPr="00F922A0">
        <w:rPr>
          <w:spacing w:val="51"/>
        </w:rPr>
        <w:t xml:space="preserve"> </w:t>
      </w:r>
      <w:r w:rsidRPr="00F922A0">
        <w:t>основном</w:t>
      </w:r>
      <w:r w:rsidRPr="00F922A0">
        <w:rPr>
          <w:spacing w:val="49"/>
        </w:rPr>
        <w:t xml:space="preserve"> </w:t>
      </w:r>
      <w:r w:rsidRPr="00F922A0">
        <w:t>общем</w:t>
      </w:r>
      <w:r w:rsidRPr="00F922A0">
        <w:rPr>
          <w:spacing w:val="51"/>
        </w:rPr>
        <w:t xml:space="preserve"> </w:t>
      </w:r>
      <w:r w:rsidRPr="00F922A0">
        <w:t>образовании,</w:t>
      </w:r>
      <w:r w:rsidRPr="00F922A0">
        <w:rPr>
          <w:spacing w:val="52"/>
        </w:rPr>
        <w:t xml:space="preserve"> </w:t>
      </w:r>
      <w:r w:rsidRPr="00F922A0">
        <w:t>группа</w:t>
      </w:r>
      <w:r w:rsidRPr="00F922A0">
        <w:rPr>
          <w:spacing w:val="51"/>
        </w:rPr>
        <w:t xml:space="preserve"> </w:t>
      </w:r>
      <w:r w:rsidRPr="00F922A0">
        <w:t>результатов</w:t>
      </w:r>
      <w:r w:rsidRPr="00F922A0">
        <w:rPr>
          <w:spacing w:val="57"/>
        </w:rPr>
        <w:t xml:space="preserve"> </w:t>
      </w:r>
      <w:r w:rsidRPr="00F922A0">
        <w:t>«Выпускник</w:t>
      </w:r>
      <w:r w:rsidRPr="00F922A0">
        <w:rPr>
          <w:spacing w:val="52"/>
        </w:rPr>
        <w:t xml:space="preserve"> </w:t>
      </w:r>
      <w:r w:rsidRPr="00F922A0">
        <w:t>научится»</w:t>
      </w:r>
      <w:r w:rsidRPr="00F922A0">
        <w:rPr>
          <w:spacing w:val="-57"/>
        </w:rPr>
        <w:t xml:space="preserve"> </w:t>
      </w:r>
      <w:r w:rsidRPr="00F922A0">
        <w:t>представляет</w:t>
      </w:r>
      <w:r w:rsidRPr="00F922A0">
        <w:rPr>
          <w:spacing w:val="11"/>
        </w:rPr>
        <w:t xml:space="preserve"> </w:t>
      </w:r>
      <w:r w:rsidRPr="00F922A0">
        <w:t>собой</w:t>
      </w:r>
      <w:r w:rsidRPr="00F922A0">
        <w:rPr>
          <w:spacing w:val="12"/>
        </w:rPr>
        <w:t xml:space="preserve"> </w:t>
      </w:r>
      <w:r w:rsidRPr="00F922A0">
        <w:t>результаты,</w:t>
      </w:r>
      <w:r w:rsidRPr="00F922A0">
        <w:rPr>
          <w:spacing w:val="12"/>
        </w:rPr>
        <w:t xml:space="preserve"> </w:t>
      </w:r>
      <w:r w:rsidRPr="00F922A0">
        <w:t>достижение</w:t>
      </w:r>
      <w:r w:rsidRPr="00F922A0">
        <w:rPr>
          <w:spacing w:val="10"/>
        </w:rPr>
        <w:t xml:space="preserve"> </w:t>
      </w:r>
      <w:r w:rsidRPr="00F922A0">
        <w:t>которых</w:t>
      </w:r>
      <w:r w:rsidRPr="00F922A0">
        <w:rPr>
          <w:spacing w:val="14"/>
        </w:rPr>
        <w:t xml:space="preserve"> </w:t>
      </w:r>
      <w:r w:rsidRPr="00F922A0">
        <w:t>обеспечивается</w:t>
      </w:r>
      <w:r w:rsidRPr="00F922A0">
        <w:rPr>
          <w:spacing w:val="15"/>
        </w:rPr>
        <w:t xml:space="preserve"> </w:t>
      </w:r>
      <w:r w:rsidRPr="00F922A0">
        <w:t>учителем</w:t>
      </w:r>
      <w:r w:rsidRPr="00F922A0">
        <w:rPr>
          <w:spacing w:val="13"/>
        </w:rPr>
        <w:t xml:space="preserve"> </w:t>
      </w:r>
      <w:r w:rsidRPr="00F922A0">
        <w:t>в</w:t>
      </w:r>
      <w:r w:rsidRPr="00F922A0">
        <w:rPr>
          <w:spacing w:val="10"/>
        </w:rPr>
        <w:t xml:space="preserve"> </w:t>
      </w:r>
      <w:r w:rsidRPr="00F922A0">
        <w:t>отношении</w:t>
      </w:r>
      <w:r w:rsidRPr="00F922A0">
        <w:rPr>
          <w:spacing w:val="-57"/>
        </w:rPr>
        <w:t xml:space="preserve"> </w:t>
      </w:r>
      <w:r w:rsidRPr="00F922A0">
        <w:t>всех</w:t>
      </w:r>
      <w:r w:rsidRPr="00F922A0">
        <w:rPr>
          <w:spacing w:val="22"/>
        </w:rPr>
        <w:t xml:space="preserve"> </w:t>
      </w:r>
      <w:r w:rsidRPr="00F922A0">
        <w:t>обучающихся,</w:t>
      </w:r>
      <w:r w:rsidRPr="00F922A0">
        <w:rPr>
          <w:spacing w:val="21"/>
        </w:rPr>
        <w:t xml:space="preserve"> </w:t>
      </w:r>
      <w:r w:rsidRPr="00F922A0">
        <w:t>выбравших</w:t>
      </w:r>
      <w:r w:rsidRPr="00F922A0">
        <w:rPr>
          <w:spacing w:val="23"/>
        </w:rPr>
        <w:t xml:space="preserve"> </w:t>
      </w:r>
      <w:r w:rsidRPr="00F922A0">
        <w:t>данный</w:t>
      </w:r>
      <w:r w:rsidRPr="00F922A0">
        <w:rPr>
          <w:spacing w:val="24"/>
        </w:rPr>
        <w:t xml:space="preserve"> </w:t>
      </w:r>
      <w:r w:rsidRPr="00F922A0">
        <w:t>уровень</w:t>
      </w:r>
      <w:r w:rsidRPr="00F922A0">
        <w:rPr>
          <w:spacing w:val="21"/>
        </w:rPr>
        <w:t xml:space="preserve"> </w:t>
      </w:r>
      <w:r w:rsidRPr="00F922A0">
        <w:t>обучения.</w:t>
      </w:r>
      <w:r w:rsidRPr="00F922A0">
        <w:rPr>
          <w:spacing w:val="21"/>
        </w:rPr>
        <w:t xml:space="preserve"> </w:t>
      </w:r>
      <w:r w:rsidRPr="00F922A0">
        <w:t>Группа</w:t>
      </w:r>
      <w:r w:rsidRPr="00F922A0">
        <w:rPr>
          <w:spacing w:val="22"/>
        </w:rPr>
        <w:t xml:space="preserve"> </w:t>
      </w:r>
      <w:r w:rsidRPr="00F922A0">
        <w:t>результатов</w:t>
      </w:r>
      <w:r w:rsidRPr="00F922A0">
        <w:rPr>
          <w:spacing w:val="25"/>
        </w:rPr>
        <w:t xml:space="preserve"> </w:t>
      </w:r>
      <w:r w:rsidRPr="00F922A0">
        <w:t>«Выпускник</w:t>
      </w:r>
      <w:r w:rsidRPr="00F922A0">
        <w:rPr>
          <w:spacing w:val="-57"/>
        </w:rPr>
        <w:t xml:space="preserve"> </w:t>
      </w:r>
      <w:r w:rsidRPr="00F922A0">
        <w:t>получит</w:t>
      </w:r>
      <w:r w:rsidRPr="00F922A0">
        <w:rPr>
          <w:spacing w:val="3"/>
        </w:rPr>
        <w:t xml:space="preserve"> </w:t>
      </w:r>
      <w:r w:rsidRPr="00F922A0">
        <w:t>возможность</w:t>
      </w:r>
      <w:r w:rsidRPr="00F922A0">
        <w:rPr>
          <w:spacing w:val="3"/>
        </w:rPr>
        <w:t xml:space="preserve"> </w:t>
      </w:r>
      <w:r w:rsidRPr="00F922A0">
        <w:t>научиться»</w:t>
      </w:r>
      <w:r w:rsidRPr="00F922A0">
        <w:rPr>
          <w:spacing w:val="56"/>
        </w:rPr>
        <w:t xml:space="preserve"> </w:t>
      </w:r>
      <w:r w:rsidRPr="00F922A0">
        <w:t>обеспечивается</w:t>
      </w:r>
      <w:r w:rsidRPr="00F922A0">
        <w:rPr>
          <w:spacing w:val="6"/>
        </w:rPr>
        <w:t xml:space="preserve"> </w:t>
      </w:r>
      <w:r w:rsidRPr="00F922A0">
        <w:t>учителем</w:t>
      </w:r>
      <w:r w:rsidRPr="00F922A0">
        <w:rPr>
          <w:spacing w:val="59"/>
        </w:rPr>
        <w:t xml:space="preserve"> </w:t>
      </w:r>
      <w:r w:rsidRPr="00F922A0">
        <w:t>в</w:t>
      </w:r>
      <w:r w:rsidRPr="00F922A0">
        <w:rPr>
          <w:spacing w:val="3"/>
        </w:rPr>
        <w:t xml:space="preserve"> </w:t>
      </w:r>
      <w:r w:rsidRPr="00F922A0">
        <w:t>отношении</w:t>
      </w:r>
      <w:r w:rsidRPr="00F922A0">
        <w:rPr>
          <w:spacing w:val="2"/>
        </w:rPr>
        <w:t xml:space="preserve"> </w:t>
      </w:r>
      <w:r w:rsidRPr="00F922A0">
        <w:t>части</w:t>
      </w:r>
      <w:r w:rsidRPr="00F922A0">
        <w:rPr>
          <w:spacing w:val="3"/>
        </w:rPr>
        <w:t xml:space="preserve"> </w:t>
      </w:r>
      <w:r w:rsidRPr="00F922A0">
        <w:t>наиболее</w:t>
      </w:r>
      <w:r w:rsidRPr="00F922A0">
        <w:rPr>
          <w:spacing w:val="-57"/>
        </w:rPr>
        <w:t xml:space="preserve"> </w:t>
      </w:r>
      <w:r w:rsidRPr="00F922A0">
        <w:t>мотивированных</w:t>
      </w:r>
      <w:r w:rsidRPr="00F922A0">
        <w:rPr>
          <w:spacing w:val="1"/>
        </w:rPr>
        <w:t xml:space="preserve"> </w:t>
      </w:r>
      <w:r w:rsidRPr="00F922A0">
        <w:t>и</w:t>
      </w:r>
      <w:r w:rsidRPr="00F922A0">
        <w:rPr>
          <w:spacing w:val="1"/>
        </w:rPr>
        <w:t xml:space="preserve"> </w:t>
      </w:r>
      <w:r w:rsidRPr="00F922A0">
        <w:t>способных</w:t>
      </w:r>
      <w:r w:rsidRPr="00F922A0">
        <w:rPr>
          <w:spacing w:val="1"/>
        </w:rPr>
        <w:t xml:space="preserve"> </w:t>
      </w:r>
      <w:r w:rsidRPr="00F922A0">
        <w:t>обучающихся,</w:t>
      </w:r>
      <w:r w:rsidRPr="00F922A0">
        <w:rPr>
          <w:spacing w:val="1"/>
        </w:rPr>
        <w:t xml:space="preserve"> </w:t>
      </w:r>
      <w:r w:rsidRPr="00F922A0">
        <w:t>выбравших</w:t>
      </w:r>
      <w:r w:rsidRPr="00F922A0">
        <w:rPr>
          <w:spacing w:val="1"/>
        </w:rPr>
        <w:t xml:space="preserve"> </w:t>
      </w:r>
      <w:r w:rsidRPr="00F922A0">
        <w:t>данный</w:t>
      </w:r>
      <w:r w:rsidRPr="00F922A0">
        <w:rPr>
          <w:spacing w:val="1"/>
        </w:rPr>
        <w:t xml:space="preserve"> </w:t>
      </w:r>
      <w:r w:rsidRPr="00F922A0">
        <w:t>уровень</w:t>
      </w:r>
      <w:r w:rsidRPr="00F922A0">
        <w:rPr>
          <w:spacing w:val="1"/>
        </w:rPr>
        <w:t xml:space="preserve"> </w:t>
      </w:r>
      <w:r w:rsidRPr="00F922A0">
        <w:t>обучения.</w:t>
      </w:r>
      <w:r w:rsidRPr="00F922A0">
        <w:rPr>
          <w:spacing w:val="1"/>
        </w:rPr>
        <w:t xml:space="preserve"> </w:t>
      </w:r>
      <w:r w:rsidRPr="00F922A0">
        <w:t>При</w:t>
      </w:r>
      <w:r w:rsidRPr="00F922A0">
        <w:rPr>
          <w:spacing w:val="-57"/>
        </w:rPr>
        <w:t xml:space="preserve"> </w:t>
      </w:r>
      <w:r w:rsidRPr="00F922A0">
        <w:t>контроле</w:t>
      </w:r>
      <w:r w:rsidRPr="00F922A0">
        <w:rPr>
          <w:spacing w:val="1"/>
        </w:rPr>
        <w:t xml:space="preserve"> </w:t>
      </w:r>
      <w:r w:rsidRPr="00F922A0">
        <w:t>качества</w:t>
      </w:r>
      <w:r w:rsidRPr="00F922A0">
        <w:rPr>
          <w:spacing w:val="1"/>
        </w:rPr>
        <w:t xml:space="preserve"> </w:t>
      </w:r>
      <w:r w:rsidRPr="00F922A0">
        <w:t>образования</w:t>
      </w:r>
      <w:r w:rsidRPr="00F922A0">
        <w:rPr>
          <w:spacing w:val="1"/>
        </w:rPr>
        <w:t xml:space="preserve"> </w:t>
      </w:r>
      <w:r w:rsidRPr="00F922A0">
        <w:t>группа</w:t>
      </w:r>
      <w:r w:rsidRPr="00F922A0">
        <w:rPr>
          <w:spacing w:val="1"/>
        </w:rPr>
        <w:t xml:space="preserve"> </w:t>
      </w:r>
      <w:r w:rsidRPr="00F922A0">
        <w:t>заданий,</w:t>
      </w:r>
      <w:r w:rsidRPr="00F922A0">
        <w:rPr>
          <w:spacing w:val="1"/>
        </w:rPr>
        <w:t xml:space="preserve"> </w:t>
      </w:r>
      <w:r w:rsidRPr="00F922A0">
        <w:t>ориентированных</w:t>
      </w:r>
      <w:r w:rsidRPr="00F922A0">
        <w:rPr>
          <w:spacing w:val="1"/>
        </w:rPr>
        <w:t xml:space="preserve"> </w:t>
      </w:r>
      <w:r w:rsidRPr="00F922A0">
        <w:t>на</w:t>
      </w:r>
      <w:r w:rsidRPr="00F922A0">
        <w:rPr>
          <w:spacing w:val="1"/>
        </w:rPr>
        <w:t xml:space="preserve"> </w:t>
      </w:r>
      <w:r w:rsidRPr="00F922A0">
        <w:t>оценку</w:t>
      </w:r>
      <w:r w:rsidRPr="00F922A0">
        <w:rPr>
          <w:spacing w:val="1"/>
        </w:rPr>
        <w:t xml:space="preserve"> </w:t>
      </w:r>
      <w:r w:rsidRPr="00F922A0">
        <w:t>достижения</w:t>
      </w:r>
      <w:r w:rsidRPr="00F922A0">
        <w:rPr>
          <w:spacing w:val="-57"/>
        </w:rPr>
        <w:t xml:space="preserve"> </w:t>
      </w:r>
      <w:r w:rsidRPr="00F922A0">
        <w:t>планируемых</w:t>
      </w:r>
      <w:r w:rsidRPr="00F922A0">
        <w:rPr>
          <w:spacing w:val="49"/>
        </w:rPr>
        <w:t xml:space="preserve"> </w:t>
      </w:r>
      <w:r w:rsidRPr="00F922A0">
        <w:t>результатов</w:t>
      </w:r>
      <w:r w:rsidRPr="00F922A0">
        <w:rPr>
          <w:spacing w:val="47"/>
        </w:rPr>
        <w:t xml:space="preserve"> </w:t>
      </w:r>
      <w:r w:rsidRPr="00F922A0">
        <w:t>из</w:t>
      </w:r>
      <w:r w:rsidRPr="00F922A0">
        <w:rPr>
          <w:spacing w:val="48"/>
        </w:rPr>
        <w:t xml:space="preserve"> </w:t>
      </w:r>
      <w:r w:rsidRPr="00F922A0">
        <w:t>блока</w:t>
      </w:r>
      <w:r w:rsidRPr="00F922A0">
        <w:rPr>
          <w:spacing w:val="49"/>
        </w:rPr>
        <w:t xml:space="preserve"> </w:t>
      </w:r>
      <w:r w:rsidRPr="00F922A0">
        <w:t>«Выпускник</w:t>
      </w:r>
      <w:r w:rsidRPr="00F922A0">
        <w:rPr>
          <w:spacing w:val="45"/>
        </w:rPr>
        <w:t xml:space="preserve"> </w:t>
      </w:r>
      <w:r w:rsidRPr="00F922A0">
        <w:t>получит</w:t>
      </w:r>
      <w:r w:rsidRPr="00F922A0">
        <w:rPr>
          <w:spacing w:val="49"/>
        </w:rPr>
        <w:t xml:space="preserve"> </w:t>
      </w:r>
      <w:r w:rsidRPr="00F922A0">
        <w:t>возможность</w:t>
      </w:r>
      <w:r w:rsidRPr="00F922A0">
        <w:rPr>
          <w:spacing w:val="49"/>
        </w:rPr>
        <w:t xml:space="preserve"> </w:t>
      </w:r>
      <w:r w:rsidRPr="00F922A0">
        <w:t>научиться»,</w:t>
      </w:r>
      <w:r w:rsidRPr="00F922A0">
        <w:rPr>
          <w:spacing w:val="47"/>
        </w:rPr>
        <w:t xml:space="preserve"> </w:t>
      </w:r>
      <w:r w:rsidRPr="00F922A0">
        <w:t>может</w:t>
      </w:r>
      <w:r w:rsidRPr="00F922A0">
        <w:rPr>
          <w:spacing w:val="-57"/>
        </w:rPr>
        <w:t xml:space="preserve"> </w:t>
      </w:r>
      <w:r w:rsidRPr="00F922A0">
        <w:t xml:space="preserve">включаться  </w:t>
      </w:r>
      <w:r w:rsidRPr="00F922A0">
        <w:rPr>
          <w:spacing w:val="15"/>
        </w:rPr>
        <w:t xml:space="preserve"> </w:t>
      </w:r>
      <w:r w:rsidRPr="00F922A0">
        <w:t xml:space="preserve">в  </w:t>
      </w:r>
      <w:r w:rsidRPr="00F922A0">
        <w:rPr>
          <w:spacing w:val="15"/>
        </w:rPr>
        <w:t xml:space="preserve"> </w:t>
      </w:r>
      <w:r w:rsidRPr="00F922A0">
        <w:t xml:space="preserve">материалы  </w:t>
      </w:r>
      <w:r w:rsidRPr="00F922A0">
        <w:rPr>
          <w:spacing w:val="15"/>
        </w:rPr>
        <w:t xml:space="preserve"> </w:t>
      </w:r>
      <w:r w:rsidRPr="00F922A0">
        <w:t>блока</w:t>
      </w:r>
      <w:r w:rsidRPr="00F922A0">
        <w:tab/>
        <w:t>«Выпускник</w:t>
      </w:r>
      <w:r w:rsidRPr="00F922A0">
        <w:rPr>
          <w:spacing w:val="12"/>
        </w:rPr>
        <w:t xml:space="preserve"> </w:t>
      </w:r>
      <w:r w:rsidRPr="00F922A0">
        <w:t>научится».</w:t>
      </w:r>
      <w:r w:rsidRPr="00F922A0">
        <w:rPr>
          <w:spacing w:val="13"/>
        </w:rPr>
        <w:t xml:space="preserve"> </w:t>
      </w:r>
      <w:r w:rsidRPr="00F922A0">
        <w:t>Это</w:t>
      </w:r>
      <w:r w:rsidRPr="00F922A0">
        <w:rPr>
          <w:spacing w:val="11"/>
        </w:rPr>
        <w:t xml:space="preserve"> </w:t>
      </w:r>
      <w:r w:rsidRPr="00F922A0">
        <w:t>позволит</w:t>
      </w:r>
      <w:r w:rsidRPr="00F922A0">
        <w:rPr>
          <w:spacing w:val="12"/>
        </w:rPr>
        <w:t xml:space="preserve"> </w:t>
      </w:r>
      <w:r w:rsidRPr="00F922A0">
        <w:t>предоставить</w:t>
      </w:r>
      <w:r w:rsidRPr="00F922A0">
        <w:rPr>
          <w:spacing w:val="-57"/>
        </w:rPr>
        <w:t xml:space="preserve"> </w:t>
      </w:r>
      <w:r w:rsidRPr="00F922A0">
        <w:t>возможность</w:t>
      </w:r>
      <w:r w:rsidRPr="00F922A0">
        <w:rPr>
          <w:spacing w:val="41"/>
        </w:rPr>
        <w:t xml:space="preserve"> </w:t>
      </w:r>
      <w:r w:rsidRPr="00F922A0">
        <w:t>обучающимся</w:t>
      </w:r>
      <w:r w:rsidRPr="00F922A0">
        <w:rPr>
          <w:spacing w:val="40"/>
        </w:rPr>
        <w:t xml:space="preserve"> </w:t>
      </w:r>
      <w:r w:rsidRPr="00F922A0">
        <w:t>продемонстрировать</w:t>
      </w:r>
      <w:r w:rsidRPr="00F922A0">
        <w:rPr>
          <w:spacing w:val="41"/>
        </w:rPr>
        <w:t xml:space="preserve"> </w:t>
      </w:r>
      <w:r w:rsidRPr="00F922A0">
        <w:t>овладение</w:t>
      </w:r>
      <w:r w:rsidRPr="00F922A0">
        <w:rPr>
          <w:spacing w:val="39"/>
        </w:rPr>
        <w:t xml:space="preserve"> </w:t>
      </w:r>
      <w:r w:rsidRPr="00F922A0">
        <w:t>качественно</w:t>
      </w:r>
      <w:r w:rsidRPr="00F922A0">
        <w:rPr>
          <w:spacing w:val="40"/>
        </w:rPr>
        <w:t xml:space="preserve"> </w:t>
      </w:r>
      <w:r w:rsidRPr="00F922A0">
        <w:t>иным</w:t>
      </w:r>
      <w:r w:rsidRPr="00F922A0">
        <w:rPr>
          <w:spacing w:val="41"/>
        </w:rPr>
        <w:t xml:space="preserve"> </w:t>
      </w:r>
      <w:r w:rsidRPr="00F922A0">
        <w:t>уровнем</w:t>
      </w:r>
      <w:r w:rsidRPr="00F922A0">
        <w:rPr>
          <w:spacing w:val="-57"/>
        </w:rPr>
        <w:t xml:space="preserve"> </w:t>
      </w:r>
      <w:r w:rsidRPr="00F922A0">
        <w:rPr>
          <w:spacing w:val="-1"/>
        </w:rPr>
        <w:t>достижений</w:t>
      </w:r>
      <w:r w:rsidRPr="00F922A0">
        <w:rPr>
          <w:spacing w:val="-16"/>
        </w:rPr>
        <w:t xml:space="preserve"> </w:t>
      </w:r>
      <w:r w:rsidRPr="00F922A0">
        <w:rPr>
          <w:spacing w:val="-1"/>
        </w:rPr>
        <w:t>и</w:t>
      </w:r>
      <w:r w:rsidRPr="00F922A0">
        <w:rPr>
          <w:spacing w:val="-13"/>
        </w:rPr>
        <w:t xml:space="preserve"> </w:t>
      </w:r>
      <w:r w:rsidRPr="00F922A0">
        <w:rPr>
          <w:spacing w:val="-1"/>
        </w:rPr>
        <w:t>выявлять</w:t>
      </w:r>
      <w:r w:rsidRPr="00F922A0">
        <w:rPr>
          <w:spacing w:val="-13"/>
        </w:rPr>
        <w:t xml:space="preserve"> </w:t>
      </w:r>
      <w:r w:rsidRPr="00F922A0">
        <w:rPr>
          <w:spacing w:val="-1"/>
        </w:rPr>
        <w:t>динамику</w:t>
      </w:r>
      <w:r w:rsidRPr="00F922A0">
        <w:rPr>
          <w:spacing w:val="-22"/>
        </w:rPr>
        <w:t xml:space="preserve"> </w:t>
      </w:r>
      <w:r w:rsidRPr="00F922A0">
        <w:t>роста</w:t>
      </w:r>
      <w:r w:rsidRPr="00F922A0">
        <w:rPr>
          <w:spacing w:val="-12"/>
        </w:rPr>
        <w:t xml:space="preserve"> </w:t>
      </w:r>
      <w:r w:rsidRPr="00F922A0">
        <w:t>численности</w:t>
      </w:r>
      <w:r w:rsidRPr="00F922A0">
        <w:rPr>
          <w:spacing w:val="-12"/>
        </w:rPr>
        <w:t xml:space="preserve"> </w:t>
      </w:r>
      <w:r w:rsidRPr="00F922A0">
        <w:t>наиболее</w:t>
      </w:r>
      <w:r w:rsidRPr="00F922A0">
        <w:rPr>
          <w:spacing w:val="-15"/>
        </w:rPr>
        <w:t xml:space="preserve"> </w:t>
      </w:r>
      <w:r w:rsidRPr="00F922A0">
        <w:t>подготовленных</w:t>
      </w:r>
      <w:r w:rsidRPr="00F922A0">
        <w:rPr>
          <w:spacing w:val="-12"/>
        </w:rPr>
        <w:t xml:space="preserve"> </w:t>
      </w:r>
      <w:r w:rsidRPr="00F922A0">
        <w:t>обучающихся.</w:t>
      </w:r>
      <w:r w:rsidRPr="00F922A0">
        <w:rPr>
          <w:spacing w:val="-57"/>
        </w:rPr>
        <w:t xml:space="preserve"> </w:t>
      </w:r>
      <w:r w:rsidRPr="00F922A0">
        <w:t>Принципиальным</w:t>
      </w:r>
      <w:r w:rsidRPr="00F922A0">
        <w:rPr>
          <w:spacing w:val="4"/>
        </w:rPr>
        <w:t xml:space="preserve"> </w:t>
      </w:r>
      <w:r w:rsidRPr="00F922A0">
        <w:t>отличием</w:t>
      </w:r>
      <w:r w:rsidRPr="00F922A0">
        <w:rPr>
          <w:spacing w:val="4"/>
        </w:rPr>
        <w:t xml:space="preserve"> </w:t>
      </w:r>
      <w:r w:rsidRPr="00F922A0">
        <w:t>результатов</w:t>
      </w:r>
      <w:r w:rsidRPr="00F922A0">
        <w:rPr>
          <w:spacing w:val="5"/>
        </w:rPr>
        <w:t xml:space="preserve"> </w:t>
      </w:r>
      <w:r w:rsidRPr="00F922A0">
        <w:t>базового</w:t>
      </w:r>
      <w:r w:rsidRPr="00F922A0">
        <w:rPr>
          <w:spacing w:val="7"/>
        </w:rPr>
        <w:t xml:space="preserve"> </w:t>
      </w:r>
      <w:r w:rsidRPr="00F922A0">
        <w:t>уровня</w:t>
      </w:r>
      <w:r w:rsidRPr="00F922A0">
        <w:rPr>
          <w:spacing w:val="5"/>
        </w:rPr>
        <w:t xml:space="preserve"> </w:t>
      </w:r>
      <w:r w:rsidRPr="00F922A0">
        <w:t>от</w:t>
      </w:r>
      <w:r w:rsidRPr="00F922A0">
        <w:rPr>
          <w:spacing w:val="5"/>
        </w:rPr>
        <w:t xml:space="preserve"> </w:t>
      </w:r>
      <w:r w:rsidRPr="00F922A0">
        <w:t>результатов</w:t>
      </w:r>
      <w:r w:rsidRPr="00F922A0">
        <w:rPr>
          <w:spacing w:val="7"/>
        </w:rPr>
        <w:t xml:space="preserve"> </w:t>
      </w:r>
      <w:r w:rsidRPr="00F922A0">
        <w:t>углубленного</w:t>
      </w:r>
      <w:r w:rsidRPr="00F922A0">
        <w:rPr>
          <w:spacing w:val="1"/>
        </w:rPr>
        <w:t xml:space="preserve"> </w:t>
      </w:r>
      <w:r w:rsidRPr="00F922A0">
        <w:t>уровня</w:t>
      </w:r>
      <w:r w:rsidRPr="00F922A0">
        <w:rPr>
          <w:spacing w:val="18"/>
        </w:rPr>
        <w:t xml:space="preserve"> </w:t>
      </w:r>
      <w:r w:rsidRPr="00F922A0">
        <w:t>является</w:t>
      </w:r>
      <w:r w:rsidRPr="00F922A0">
        <w:rPr>
          <w:spacing w:val="18"/>
        </w:rPr>
        <w:t xml:space="preserve"> </w:t>
      </w:r>
      <w:r w:rsidRPr="00F922A0">
        <w:t>их</w:t>
      </w:r>
      <w:r w:rsidRPr="00F922A0">
        <w:rPr>
          <w:spacing w:val="19"/>
        </w:rPr>
        <w:t xml:space="preserve"> </w:t>
      </w:r>
      <w:r w:rsidRPr="00F922A0">
        <w:t>целевая</w:t>
      </w:r>
      <w:r w:rsidRPr="00F922A0">
        <w:rPr>
          <w:spacing w:val="18"/>
        </w:rPr>
        <w:t xml:space="preserve"> </w:t>
      </w:r>
      <w:r w:rsidRPr="00F922A0">
        <w:t>направленность.</w:t>
      </w:r>
      <w:r w:rsidRPr="00F922A0">
        <w:rPr>
          <w:spacing w:val="18"/>
        </w:rPr>
        <w:t xml:space="preserve"> </w:t>
      </w:r>
      <w:r w:rsidRPr="00F922A0">
        <w:t>Результаты</w:t>
      </w:r>
      <w:r w:rsidRPr="00F922A0">
        <w:rPr>
          <w:spacing w:val="18"/>
        </w:rPr>
        <w:t xml:space="preserve"> </w:t>
      </w:r>
      <w:r w:rsidRPr="00F922A0">
        <w:t>базового</w:t>
      </w:r>
      <w:r w:rsidRPr="00F922A0">
        <w:rPr>
          <w:spacing w:val="20"/>
        </w:rPr>
        <w:t xml:space="preserve"> </w:t>
      </w:r>
      <w:r w:rsidRPr="00F922A0">
        <w:t>уровня</w:t>
      </w:r>
      <w:r w:rsidRPr="00F922A0">
        <w:rPr>
          <w:spacing w:val="18"/>
        </w:rPr>
        <w:t xml:space="preserve"> </w:t>
      </w:r>
      <w:r w:rsidRPr="00F922A0">
        <w:t>ориентированы</w:t>
      </w:r>
      <w:r w:rsidRPr="00F922A0">
        <w:rPr>
          <w:spacing w:val="17"/>
        </w:rPr>
        <w:t xml:space="preserve"> </w:t>
      </w:r>
      <w:r w:rsidRPr="00F922A0">
        <w:t>на</w:t>
      </w:r>
      <w:r w:rsidRPr="00F922A0">
        <w:rPr>
          <w:spacing w:val="-57"/>
        </w:rPr>
        <w:t xml:space="preserve"> </w:t>
      </w:r>
      <w:r w:rsidRPr="00F922A0">
        <w:t>общую</w:t>
      </w:r>
      <w:r w:rsidRPr="00F922A0">
        <w:rPr>
          <w:spacing w:val="3"/>
        </w:rPr>
        <w:t xml:space="preserve"> </w:t>
      </w:r>
      <w:r w:rsidRPr="00F922A0">
        <w:t>функциональную</w:t>
      </w:r>
      <w:r w:rsidRPr="00F922A0">
        <w:rPr>
          <w:spacing w:val="3"/>
        </w:rPr>
        <w:t xml:space="preserve"> </w:t>
      </w:r>
      <w:r w:rsidRPr="00F922A0">
        <w:t>грамотность,</w:t>
      </w:r>
      <w:r w:rsidRPr="00F922A0">
        <w:rPr>
          <w:spacing w:val="11"/>
        </w:rPr>
        <w:t xml:space="preserve"> </w:t>
      </w:r>
      <w:r w:rsidRPr="00F922A0">
        <w:t>получение</w:t>
      </w:r>
      <w:r w:rsidRPr="00F922A0">
        <w:rPr>
          <w:spacing w:val="3"/>
        </w:rPr>
        <w:t xml:space="preserve"> </w:t>
      </w:r>
      <w:r w:rsidRPr="00F922A0">
        <w:t>компетентностей</w:t>
      </w:r>
      <w:r w:rsidRPr="00F922A0">
        <w:rPr>
          <w:spacing w:val="3"/>
        </w:rPr>
        <w:t xml:space="preserve"> </w:t>
      </w:r>
      <w:r w:rsidRPr="00F922A0">
        <w:t>для</w:t>
      </w:r>
      <w:r w:rsidRPr="00F922A0">
        <w:rPr>
          <w:spacing w:val="3"/>
        </w:rPr>
        <w:t xml:space="preserve"> </w:t>
      </w:r>
      <w:r w:rsidRPr="00F922A0">
        <w:t>повседневной</w:t>
      </w:r>
      <w:r w:rsidRPr="00F922A0">
        <w:rPr>
          <w:spacing w:val="3"/>
        </w:rPr>
        <w:t xml:space="preserve"> </w:t>
      </w:r>
      <w:r w:rsidRPr="00F922A0">
        <w:t>жизни</w:t>
      </w:r>
    </w:p>
    <w:p w:rsidR="00755FD3" w:rsidRPr="00F922A0" w:rsidRDefault="007E3FA8">
      <w:pPr>
        <w:pStyle w:val="a3"/>
        <w:ind w:left="442"/>
      </w:pPr>
      <w:r w:rsidRPr="00F922A0">
        <w:t>и</w:t>
      </w:r>
      <w:r w:rsidRPr="00F922A0">
        <w:rPr>
          <w:spacing w:val="-3"/>
        </w:rPr>
        <w:t xml:space="preserve"> </w:t>
      </w:r>
      <w:r w:rsidRPr="00F922A0">
        <w:t>общего</w:t>
      </w:r>
      <w:r w:rsidRPr="00F922A0">
        <w:rPr>
          <w:spacing w:val="-3"/>
        </w:rPr>
        <w:t xml:space="preserve"> </w:t>
      </w:r>
      <w:r w:rsidRPr="00F922A0">
        <w:t>развития.</w:t>
      </w:r>
      <w:r w:rsidRPr="00F922A0">
        <w:rPr>
          <w:spacing w:val="-3"/>
        </w:rPr>
        <w:t xml:space="preserve"> </w:t>
      </w:r>
      <w:r w:rsidRPr="00F922A0">
        <w:t>Эта</w:t>
      </w:r>
      <w:r w:rsidRPr="00F922A0">
        <w:rPr>
          <w:spacing w:val="-2"/>
        </w:rPr>
        <w:t xml:space="preserve"> </w:t>
      </w:r>
      <w:r w:rsidRPr="00F922A0">
        <w:t>группа</w:t>
      </w:r>
      <w:r w:rsidRPr="00F922A0">
        <w:rPr>
          <w:spacing w:val="-2"/>
        </w:rPr>
        <w:t xml:space="preserve"> </w:t>
      </w:r>
      <w:r w:rsidRPr="00F922A0">
        <w:t>результатов</w:t>
      </w:r>
      <w:r w:rsidRPr="00F922A0">
        <w:rPr>
          <w:spacing w:val="-2"/>
        </w:rPr>
        <w:t xml:space="preserve"> </w:t>
      </w:r>
      <w:r w:rsidRPr="00F922A0">
        <w:t>предполагает:</w:t>
      </w:r>
    </w:p>
    <w:p w:rsidR="00755FD3" w:rsidRPr="00F922A0" w:rsidRDefault="007E3FA8" w:rsidP="00366414">
      <w:pPr>
        <w:pStyle w:val="a5"/>
        <w:numPr>
          <w:ilvl w:val="1"/>
          <w:numId w:val="160"/>
        </w:numPr>
        <w:tabs>
          <w:tab w:val="left" w:pos="1162"/>
        </w:tabs>
        <w:spacing w:before="1"/>
        <w:ind w:left="1161" w:right="236"/>
        <w:rPr>
          <w:rFonts w:ascii="Symbol" w:hAnsi="Symbol"/>
          <w:sz w:val="24"/>
        </w:rPr>
      </w:pPr>
      <w:r w:rsidRPr="00F922A0">
        <w:rPr>
          <w:sz w:val="24"/>
        </w:rPr>
        <w:t>понимание</w:t>
      </w:r>
      <w:r w:rsidRPr="00F922A0">
        <w:rPr>
          <w:spacing w:val="1"/>
          <w:sz w:val="24"/>
        </w:rPr>
        <w:t xml:space="preserve"> </w:t>
      </w:r>
      <w:r w:rsidRPr="00F922A0">
        <w:rPr>
          <w:sz w:val="24"/>
        </w:rPr>
        <w:t>предмета,</w:t>
      </w:r>
      <w:r w:rsidRPr="00F922A0">
        <w:rPr>
          <w:spacing w:val="1"/>
          <w:sz w:val="24"/>
        </w:rPr>
        <w:t xml:space="preserve"> </w:t>
      </w:r>
      <w:r w:rsidRPr="00F922A0">
        <w:rPr>
          <w:sz w:val="24"/>
        </w:rPr>
        <w:t>ключевых</w:t>
      </w:r>
      <w:r w:rsidRPr="00F922A0">
        <w:rPr>
          <w:spacing w:val="1"/>
          <w:sz w:val="24"/>
        </w:rPr>
        <w:t xml:space="preserve"> </w:t>
      </w:r>
      <w:r w:rsidRPr="00F922A0">
        <w:rPr>
          <w:sz w:val="24"/>
        </w:rPr>
        <w:t>вопросов</w:t>
      </w:r>
      <w:r w:rsidRPr="00F922A0">
        <w:rPr>
          <w:spacing w:val="1"/>
          <w:sz w:val="24"/>
        </w:rPr>
        <w:t xml:space="preserve"> </w:t>
      </w:r>
      <w:r w:rsidRPr="00F922A0">
        <w:rPr>
          <w:sz w:val="24"/>
        </w:rPr>
        <w:t>и</w:t>
      </w:r>
      <w:r w:rsidRPr="00F922A0">
        <w:rPr>
          <w:spacing w:val="1"/>
          <w:sz w:val="24"/>
        </w:rPr>
        <w:t xml:space="preserve"> </w:t>
      </w:r>
      <w:r w:rsidRPr="00F922A0">
        <w:rPr>
          <w:sz w:val="24"/>
        </w:rPr>
        <w:t>основных</w:t>
      </w:r>
      <w:r w:rsidRPr="00F922A0">
        <w:rPr>
          <w:spacing w:val="1"/>
          <w:sz w:val="24"/>
        </w:rPr>
        <w:t xml:space="preserve"> </w:t>
      </w:r>
      <w:r w:rsidRPr="00F922A0">
        <w:rPr>
          <w:sz w:val="24"/>
        </w:rPr>
        <w:t>составляющих</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изучаемой</w:t>
      </w:r>
      <w:r w:rsidRPr="00F922A0">
        <w:rPr>
          <w:spacing w:val="-10"/>
          <w:sz w:val="24"/>
        </w:rPr>
        <w:t xml:space="preserve"> </w:t>
      </w:r>
      <w:r w:rsidRPr="00F922A0">
        <w:rPr>
          <w:sz w:val="24"/>
        </w:rPr>
        <w:t>предметной</w:t>
      </w:r>
      <w:r w:rsidRPr="00F922A0">
        <w:rPr>
          <w:spacing w:val="-9"/>
          <w:sz w:val="24"/>
        </w:rPr>
        <w:t xml:space="preserve"> </w:t>
      </w:r>
      <w:r w:rsidRPr="00F922A0">
        <w:rPr>
          <w:sz w:val="24"/>
        </w:rPr>
        <w:t>области,</w:t>
      </w:r>
      <w:r w:rsidRPr="00F922A0">
        <w:rPr>
          <w:spacing w:val="-10"/>
          <w:sz w:val="24"/>
        </w:rPr>
        <w:t xml:space="preserve"> </w:t>
      </w:r>
      <w:r w:rsidRPr="00F922A0">
        <w:rPr>
          <w:sz w:val="24"/>
        </w:rPr>
        <w:t>что</w:t>
      </w:r>
      <w:r w:rsidRPr="00F922A0">
        <w:rPr>
          <w:spacing w:val="-9"/>
          <w:sz w:val="24"/>
        </w:rPr>
        <w:t xml:space="preserve"> </w:t>
      </w:r>
      <w:r w:rsidRPr="00F922A0">
        <w:rPr>
          <w:sz w:val="24"/>
        </w:rPr>
        <w:t>обеспечивается</w:t>
      </w:r>
      <w:r w:rsidRPr="00F922A0">
        <w:rPr>
          <w:spacing w:val="-11"/>
          <w:sz w:val="24"/>
        </w:rPr>
        <w:t xml:space="preserve"> </w:t>
      </w:r>
      <w:r w:rsidRPr="00F922A0">
        <w:rPr>
          <w:sz w:val="24"/>
        </w:rPr>
        <w:t>не</w:t>
      </w:r>
      <w:r w:rsidRPr="00F922A0">
        <w:rPr>
          <w:spacing w:val="-8"/>
          <w:sz w:val="24"/>
        </w:rPr>
        <w:t xml:space="preserve"> </w:t>
      </w:r>
      <w:r w:rsidRPr="00F922A0">
        <w:rPr>
          <w:sz w:val="24"/>
        </w:rPr>
        <w:t>за</w:t>
      </w:r>
      <w:r w:rsidRPr="00F922A0">
        <w:rPr>
          <w:spacing w:val="-11"/>
          <w:sz w:val="24"/>
        </w:rPr>
        <w:t xml:space="preserve"> </w:t>
      </w:r>
      <w:r w:rsidRPr="00F922A0">
        <w:rPr>
          <w:sz w:val="24"/>
        </w:rPr>
        <w:t>счет</w:t>
      </w:r>
      <w:r w:rsidRPr="00F922A0">
        <w:rPr>
          <w:spacing w:val="-9"/>
          <w:sz w:val="24"/>
        </w:rPr>
        <w:t xml:space="preserve"> </w:t>
      </w:r>
      <w:r w:rsidRPr="00F922A0">
        <w:rPr>
          <w:sz w:val="24"/>
        </w:rPr>
        <w:t>заучивания</w:t>
      </w:r>
      <w:r w:rsidRPr="00F922A0">
        <w:rPr>
          <w:spacing w:val="-10"/>
          <w:sz w:val="24"/>
        </w:rPr>
        <w:t xml:space="preserve"> </w:t>
      </w:r>
      <w:r w:rsidRPr="00F922A0">
        <w:rPr>
          <w:sz w:val="24"/>
        </w:rPr>
        <w:t>определений</w:t>
      </w:r>
      <w:r w:rsidRPr="00F922A0">
        <w:rPr>
          <w:spacing w:val="-58"/>
          <w:sz w:val="24"/>
        </w:rPr>
        <w:t xml:space="preserve"> </w:t>
      </w:r>
      <w:r w:rsidRPr="00F922A0">
        <w:rPr>
          <w:sz w:val="24"/>
        </w:rPr>
        <w:t>и</w:t>
      </w:r>
      <w:r w:rsidRPr="00F922A0">
        <w:rPr>
          <w:spacing w:val="-7"/>
          <w:sz w:val="24"/>
        </w:rPr>
        <w:t xml:space="preserve"> </w:t>
      </w:r>
      <w:r w:rsidRPr="00F922A0">
        <w:rPr>
          <w:sz w:val="24"/>
        </w:rPr>
        <w:t>правил,</w:t>
      </w:r>
      <w:r w:rsidRPr="00F922A0">
        <w:rPr>
          <w:spacing w:val="-9"/>
          <w:sz w:val="24"/>
        </w:rPr>
        <w:t xml:space="preserve"> </w:t>
      </w:r>
      <w:r w:rsidRPr="00F922A0">
        <w:rPr>
          <w:sz w:val="24"/>
        </w:rPr>
        <w:t>а</w:t>
      </w:r>
      <w:r w:rsidRPr="00F922A0">
        <w:rPr>
          <w:spacing w:val="-8"/>
          <w:sz w:val="24"/>
        </w:rPr>
        <w:t xml:space="preserve"> </w:t>
      </w:r>
      <w:r w:rsidRPr="00F922A0">
        <w:rPr>
          <w:sz w:val="24"/>
        </w:rPr>
        <w:t>посредством</w:t>
      </w:r>
      <w:r w:rsidRPr="00F922A0">
        <w:rPr>
          <w:spacing w:val="-8"/>
          <w:sz w:val="24"/>
        </w:rPr>
        <w:t xml:space="preserve"> </w:t>
      </w:r>
      <w:r w:rsidRPr="00F922A0">
        <w:rPr>
          <w:sz w:val="24"/>
        </w:rPr>
        <w:t>моделирования</w:t>
      </w:r>
      <w:r w:rsidRPr="00F922A0">
        <w:rPr>
          <w:spacing w:val="-7"/>
          <w:sz w:val="24"/>
        </w:rPr>
        <w:t xml:space="preserve"> </w:t>
      </w:r>
      <w:r w:rsidRPr="00F922A0">
        <w:rPr>
          <w:sz w:val="24"/>
        </w:rPr>
        <w:t>и</w:t>
      </w:r>
      <w:r w:rsidRPr="00F922A0">
        <w:rPr>
          <w:spacing w:val="-10"/>
          <w:sz w:val="24"/>
        </w:rPr>
        <w:t xml:space="preserve"> </w:t>
      </w:r>
      <w:r w:rsidRPr="00F922A0">
        <w:rPr>
          <w:sz w:val="24"/>
        </w:rPr>
        <w:t>постановки</w:t>
      </w:r>
      <w:r w:rsidRPr="00F922A0">
        <w:rPr>
          <w:spacing w:val="-8"/>
          <w:sz w:val="24"/>
        </w:rPr>
        <w:t xml:space="preserve"> </w:t>
      </w:r>
      <w:r w:rsidRPr="00F922A0">
        <w:rPr>
          <w:sz w:val="24"/>
        </w:rPr>
        <w:t>проблемных</w:t>
      </w:r>
      <w:r w:rsidRPr="00F922A0">
        <w:rPr>
          <w:spacing w:val="-5"/>
          <w:sz w:val="24"/>
        </w:rPr>
        <w:t xml:space="preserve"> </w:t>
      </w:r>
      <w:r w:rsidRPr="00F922A0">
        <w:rPr>
          <w:sz w:val="24"/>
        </w:rPr>
        <w:t>вопросов</w:t>
      </w:r>
      <w:r w:rsidRPr="00F922A0">
        <w:rPr>
          <w:spacing w:val="-8"/>
          <w:sz w:val="24"/>
        </w:rPr>
        <w:t xml:space="preserve"> </w:t>
      </w:r>
      <w:r w:rsidRPr="00F922A0">
        <w:rPr>
          <w:sz w:val="24"/>
        </w:rPr>
        <w:t>культуры,</w:t>
      </w:r>
      <w:r w:rsidRPr="00F922A0">
        <w:rPr>
          <w:spacing w:val="-58"/>
          <w:sz w:val="24"/>
        </w:rPr>
        <w:t xml:space="preserve"> </w:t>
      </w:r>
      <w:r w:rsidRPr="00F922A0">
        <w:rPr>
          <w:sz w:val="24"/>
        </w:rPr>
        <w:t>характерных</w:t>
      </w:r>
      <w:r w:rsidRPr="00F922A0">
        <w:rPr>
          <w:spacing w:val="1"/>
          <w:sz w:val="24"/>
        </w:rPr>
        <w:t xml:space="preserve"> </w:t>
      </w:r>
      <w:r w:rsidRPr="00F922A0">
        <w:rPr>
          <w:sz w:val="24"/>
        </w:rPr>
        <w:t>для данной предметной</w:t>
      </w:r>
      <w:r w:rsidRPr="00F922A0">
        <w:rPr>
          <w:spacing w:val="-25"/>
          <w:sz w:val="24"/>
        </w:rPr>
        <w:t xml:space="preserve"> </w:t>
      </w:r>
      <w:r w:rsidRPr="00F922A0">
        <w:rPr>
          <w:sz w:val="24"/>
        </w:rPr>
        <w:t>области;</w:t>
      </w:r>
    </w:p>
    <w:p w:rsidR="00755FD3" w:rsidRPr="00F922A0" w:rsidRDefault="007E3FA8" w:rsidP="00366414">
      <w:pPr>
        <w:pStyle w:val="a5"/>
        <w:numPr>
          <w:ilvl w:val="1"/>
          <w:numId w:val="160"/>
        </w:numPr>
        <w:tabs>
          <w:tab w:val="left" w:pos="1162"/>
        </w:tabs>
        <w:ind w:left="1161" w:right="243"/>
        <w:rPr>
          <w:rFonts w:ascii="Symbol" w:hAnsi="Symbol"/>
          <w:sz w:val="24"/>
        </w:rPr>
      </w:pPr>
      <w:r w:rsidRPr="00F922A0">
        <w:rPr>
          <w:sz w:val="24"/>
        </w:rPr>
        <w:t>умение</w:t>
      </w:r>
      <w:r w:rsidRPr="00F922A0">
        <w:rPr>
          <w:spacing w:val="1"/>
          <w:sz w:val="24"/>
        </w:rPr>
        <w:t xml:space="preserve"> </w:t>
      </w:r>
      <w:r w:rsidRPr="00F922A0">
        <w:rPr>
          <w:sz w:val="24"/>
        </w:rPr>
        <w:t>решать</w:t>
      </w:r>
      <w:r w:rsidRPr="00F922A0">
        <w:rPr>
          <w:spacing w:val="1"/>
          <w:sz w:val="24"/>
        </w:rPr>
        <w:t xml:space="preserve"> </w:t>
      </w:r>
      <w:r w:rsidRPr="00F922A0">
        <w:rPr>
          <w:sz w:val="24"/>
        </w:rPr>
        <w:t>основные</w:t>
      </w:r>
      <w:r w:rsidRPr="00F922A0">
        <w:rPr>
          <w:spacing w:val="1"/>
          <w:sz w:val="24"/>
        </w:rPr>
        <w:t xml:space="preserve"> </w:t>
      </w:r>
      <w:r w:rsidRPr="00F922A0">
        <w:rPr>
          <w:sz w:val="24"/>
        </w:rPr>
        <w:t>практические</w:t>
      </w:r>
      <w:r w:rsidRPr="00F922A0">
        <w:rPr>
          <w:spacing w:val="1"/>
          <w:sz w:val="24"/>
        </w:rPr>
        <w:t xml:space="preserve"> </w:t>
      </w:r>
      <w:r w:rsidRPr="00F922A0">
        <w:rPr>
          <w:sz w:val="24"/>
        </w:rPr>
        <w:t>задачи,</w:t>
      </w:r>
      <w:r w:rsidRPr="00F922A0">
        <w:rPr>
          <w:spacing w:val="1"/>
          <w:sz w:val="24"/>
        </w:rPr>
        <w:t xml:space="preserve"> </w:t>
      </w:r>
      <w:r w:rsidRPr="00F922A0">
        <w:rPr>
          <w:sz w:val="24"/>
        </w:rPr>
        <w:t>характерные</w:t>
      </w:r>
      <w:r w:rsidRPr="00F922A0">
        <w:rPr>
          <w:spacing w:val="1"/>
          <w:sz w:val="24"/>
        </w:rPr>
        <w:t xml:space="preserve"> </w:t>
      </w:r>
      <w:r w:rsidRPr="00F922A0">
        <w:rPr>
          <w:sz w:val="24"/>
        </w:rPr>
        <w:t>для</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методов</w:t>
      </w:r>
      <w:r w:rsidRPr="00F922A0">
        <w:rPr>
          <w:spacing w:val="-1"/>
          <w:sz w:val="24"/>
        </w:rPr>
        <w:t xml:space="preserve"> </w:t>
      </w:r>
      <w:r w:rsidRPr="00F922A0">
        <w:rPr>
          <w:sz w:val="24"/>
        </w:rPr>
        <w:t>и инструментария данной</w:t>
      </w:r>
      <w:r w:rsidRPr="00F922A0">
        <w:rPr>
          <w:spacing w:val="-1"/>
          <w:sz w:val="24"/>
        </w:rPr>
        <w:t xml:space="preserve"> </w:t>
      </w:r>
      <w:r w:rsidRPr="00F922A0">
        <w:rPr>
          <w:sz w:val="24"/>
        </w:rPr>
        <w:t>предметной</w:t>
      </w:r>
      <w:r w:rsidRPr="00F922A0">
        <w:rPr>
          <w:spacing w:val="-12"/>
          <w:sz w:val="24"/>
        </w:rPr>
        <w:t xml:space="preserve"> </w:t>
      </w:r>
      <w:r w:rsidRPr="00F922A0">
        <w:rPr>
          <w:sz w:val="24"/>
        </w:rPr>
        <w:t>области;</w:t>
      </w:r>
    </w:p>
    <w:p w:rsidR="00755FD3" w:rsidRPr="00F922A0" w:rsidRDefault="007E3FA8" w:rsidP="00366414">
      <w:pPr>
        <w:pStyle w:val="a5"/>
        <w:numPr>
          <w:ilvl w:val="1"/>
          <w:numId w:val="160"/>
        </w:numPr>
        <w:tabs>
          <w:tab w:val="left" w:pos="1162"/>
        </w:tabs>
        <w:spacing w:before="3" w:line="237" w:lineRule="auto"/>
        <w:ind w:left="1161" w:right="246"/>
        <w:rPr>
          <w:rFonts w:ascii="Symbol" w:hAnsi="Symbol"/>
          <w:sz w:val="24"/>
        </w:rPr>
      </w:pPr>
      <w:r w:rsidRPr="00F922A0">
        <w:rPr>
          <w:sz w:val="24"/>
        </w:rPr>
        <w:t>осознание</w:t>
      </w:r>
      <w:r w:rsidRPr="00F922A0">
        <w:rPr>
          <w:spacing w:val="1"/>
          <w:sz w:val="24"/>
        </w:rPr>
        <w:t xml:space="preserve"> </w:t>
      </w:r>
      <w:r w:rsidRPr="00F922A0">
        <w:rPr>
          <w:sz w:val="24"/>
        </w:rPr>
        <w:t>рамок</w:t>
      </w:r>
      <w:r w:rsidRPr="00F922A0">
        <w:rPr>
          <w:spacing w:val="1"/>
          <w:sz w:val="24"/>
        </w:rPr>
        <w:t xml:space="preserve"> </w:t>
      </w:r>
      <w:r w:rsidRPr="00F922A0">
        <w:rPr>
          <w:sz w:val="24"/>
        </w:rPr>
        <w:t>изучаемой</w:t>
      </w:r>
      <w:r w:rsidRPr="00F922A0">
        <w:rPr>
          <w:spacing w:val="1"/>
          <w:sz w:val="24"/>
        </w:rPr>
        <w:t xml:space="preserve"> </w:t>
      </w:r>
      <w:r w:rsidRPr="00F922A0">
        <w:rPr>
          <w:sz w:val="24"/>
        </w:rPr>
        <w:t>предметной</w:t>
      </w:r>
      <w:r w:rsidRPr="00F922A0">
        <w:rPr>
          <w:spacing w:val="1"/>
          <w:sz w:val="24"/>
        </w:rPr>
        <w:t xml:space="preserve"> </w:t>
      </w:r>
      <w:r w:rsidRPr="00F922A0">
        <w:rPr>
          <w:sz w:val="24"/>
        </w:rPr>
        <w:t>области,</w:t>
      </w:r>
      <w:r w:rsidRPr="00F922A0">
        <w:rPr>
          <w:spacing w:val="1"/>
          <w:sz w:val="24"/>
        </w:rPr>
        <w:t xml:space="preserve"> </w:t>
      </w:r>
      <w:r w:rsidRPr="00F922A0">
        <w:rPr>
          <w:sz w:val="24"/>
        </w:rPr>
        <w:t>ограниченности</w:t>
      </w:r>
      <w:r w:rsidRPr="00F922A0">
        <w:rPr>
          <w:spacing w:val="1"/>
          <w:sz w:val="24"/>
        </w:rPr>
        <w:t xml:space="preserve"> </w:t>
      </w:r>
      <w:r w:rsidRPr="00F922A0">
        <w:rPr>
          <w:sz w:val="24"/>
        </w:rPr>
        <w:t>методов</w:t>
      </w:r>
      <w:r w:rsidRPr="00F922A0">
        <w:rPr>
          <w:spacing w:val="1"/>
          <w:sz w:val="24"/>
        </w:rPr>
        <w:t xml:space="preserve"> </w:t>
      </w:r>
      <w:r w:rsidRPr="00F922A0">
        <w:rPr>
          <w:sz w:val="24"/>
        </w:rPr>
        <w:t>и</w:t>
      </w:r>
      <w:r w:rsidRPr="00F922A0">
        <w:rPr>
          <w:spacing w:val="1"/>
          <w:sz w:val="24"/>
        </w:rPr>
        <w:t xml:space="preserve"> </w:t>
      </w:r>
      <w:r w:rsidRPr="00F922A0">
        <w:rPr>
          <w:sz w:val="24"/>
        </w:rPr>
        <w:t>инструментов,</w:t>
      </w:r>
      <w:r w:rsidRPr="00F922A0">
        <w:rPr>
          <w:spacing w:val="-1"/>
          <w:sz w:val="24"/>
        </w:rPr>
        <w:t xml:space="preserve"> </w:t>
      </w:r>
      <w:r w:rsidRPr="00F922A0">
        <w:rPr>
          <w:sz w:val="24"/>
        </w:rPr>
        <w:t>типичных связей</w:t>
      </w:r>
      <w:r w:rsidRPr="00F922A0">
        <w:rPr>
          <w:spacing w:val="-1"/>
          <w:sz w:val="24"/>
        </w:rPr>
        <w:t xml:space="preserve"> </w:t>
      </w:r>
      <w:r w:rsidRPr="00F922A0">
        <w:rPr>
          <w:sz w:val="24"/>
        </w:rPr>
        <w:t>с</w:t>
      </w:r>
      <w:r w:rsidRPr="00F922A0">
        <w:rPr>
          <w:spacing w:val="-1"/>
          <w:sz w:val="24"/>
        </w:rPr>
        <w:t xml:space="preserve"> </w:t>
      </w:r>
      <w:r w:rsidRPr="00F922A0">
        <w:rPr>
          <w:sz w:val="24"/>
        </w:rPr>
        <w:t>некоторыми</w:t>
      </w:r>
      <w:r w:rsidRPr="00F922A0">
        <w:rPr>
          <w:spacing w:val="-3"/>
          <w:sz w:val="24"/>
        </w:rPr>
        <w:t xml:space="preserve"> </w:t>
      </w:r>
      <w:r w:rsidRPr="00F922A0">
        <w:rPr>
          <w:sz w:val="24"/>
        </w:rPr>
        <w:t>другими</w:t>
      </w:r>
      <w:r w:rsidRPr="00F922A0">
        <w:rPr>
          <w:spacing w:val="-1"/>
          <w:sz w:val="24"/>
        </w:rPr>
        <w:t xml:space="preserve"> </w:t>
      </w:r>
      <w:r w:rsidRPr="00F922A0">
        <w:rPr>
          <w:sz w:val="24"/>
        </w:rPr>
        <w:t>областями</w:t>
      </w:r>
      <w:r w:rsidRPr="00F922A0">
        <w:rPr>
          <w:spacing w:val="-1"/>
          <w:sz w:val="24"/>
        </w:rPr>
        <w:t xml:space="preserve"> </w:t>
      </w:r>
      <w:r w:rsidRPr="00F922A0">
        <w:rPr>
          <w:sz w:val="24"/>
        </w:rPr>
        <w:t>знания.</w:t>
      </w:r>
    </w:p>
    <w:p w:rsidR="00755FD3" w:rsidRPr="00F922A0" w:rsidRDefault="007E3FA8">
      <w:pPr>
        <w:pStyle w:val="a3"/>
        <w:ind w:left="442" w:right="241" w:firstLine="359"/>
      </w:pPr>
      <w:r w:rsidRPr="00F922A0">
        <w:t>Результаты</w:t>
      </w:r>
      <w:r w:rsidRPr="00F922A0">
        <w:rPr>
          <w:spacing w:val="1"/>
        </w:rPr>
        <w:t xml:space="preserve"> </w:t>
      </w:r>
      <w:r w:rsidRPr="00F922A0">
        <w:rPr>
          <w:b/>
        </w:rPr>
        <w:t>углубленного</w:t>
      </w:r>
      <w:r w:rsidRPr="00F922A0">
        <w:rPr>
          <w:b/>
          <w:spacing w:val="1"/>
        </w:rPr>
        <w:t xml:space="preserve"> </w:t>
      </w:r>
      <w:r w:rsidRPr="00F922A0">
        <w:t>уровня</w:t>
      </w:r>
      <w:r w:rsidRPr="00F922A0">
        <w:rPr>
          <w:spacing w:val="1"/>
        </w:rPr>
        <w:t xml:space="preserve"> </w:t>
      </w:r>
      <w:r w:rsidRPr="00F922A0">
        <w:t>ориентированы</w:t>
      </w:r>
      <w:r w:rsidRPr="00F922A0">
        <w:rPr>
          <w:spacing w:val="1"/>
        </w:rPr>
        <w:t xml:space="preserve"> </w:t>
      </w:r>
      <w:r w:rsidRPr="00F922A0">
        <w:t>на</w:t>
      </w:r>
      <w:r w:rsidRPr="00F922A0">
        <w:rPr>
          <w:spacing w:val="1"/>
        </w:rPr>
        <w:t xml:space="preserve"> </w:t>
      </w:r>
      <w:r w:rsidRPr="00F922A0">
        <w:t>получение</w:t>
      </w:r>
      <w:r w:rsidRPr="00F922A0">
        <w:rPr>
          <w:spacing w:val="1"/>
        </w:rPr>
        <w:t xml:space="preserve"> </w:t>
      </w:r>
      <w:r w:rsidRPr="00F922A0">
        <w:t>компетентностей</w:t>
      </w:r>
      <w:r w:rsidRPr="00F922A0">
        <w:rPr>
          <w:spacing w:val="1"/>
        </w:rPr>
        <w:t xml:space="preserve"> </w:t>
      </w:r>
      <w:r w:rsidRPr="00F922A0">
        <w:t>для</w:t>
      </w:r>
      <w:r w:rsidRPr="00F922A0">
        <w:rPr>
          <w:spacing w:val="1"/>
        </w:rPr>
        <w:t xml:space="preserve"> </w:t>
      </w:r>
      <w:r w:rsidRPr="00F922A0">
        <w:t>последующей профессиональной деятельности как в рамках данной предметной области, так</w:t>
      </w:r>
      <w:r w:rsidRPr="00F922A0">
        <w:rPr>
          <w:spacing w:val="1"/>
        </w:rPr>
        <w:t xml:space="preserve"> </w:t>
      </w:r>
      <w:r w:rsidRPr="00F922A0">
        <w:t>и</w:t>
      </w:r>
      <w:r w:rsidRPr="00F922A0">
        <w:rPr>
          <w:spacing w:val="-1"/>
        </w:rPr>
        <w:t xml:space="preserve"> </w:t>
      </w:r>
      <w:r w:rsidRPr="00F922A0">
        <w:t>в</w:t>
      </w:r>
      <w:r w:rsidRPr="00F922A0">
        <w:rPr>
          <w:spacing w:val="-1"/>
        </w:rPr>
        <w:t xml:space="preserve"> </w:t>
      </w:r>
      <w:r w:rsidRPr="00F922A0">
        <w:t>смежных</w:t>
      </w:r>
      <w:r w:rsidRPr="00F922A0">
        <w:rPr>
          <w:spacing w:val="1"/>
        </w:rPr>
        <w:t xml:space="preserve"> </w:t>
      </w:r>
      <w:r w:rsidRPr="00F922A0">
        <w:t>с</w:t>
      </w:r>
      <w:r w:rsidRPr="00F922A0">
        <w:rPr>
          <w:spacing w:val="-2"/>
        </w:rPr>
        <w:t xml:space="preserve"> </w:t>
      </w:r>
      <w:r w:rsidRPr="00F922A0">
        <w:t>ней областях. Эта</w:t>
      </w:r>
      <w:r w:rsidRPr="00F922A0">
        <w:rPr>
          <w:spacing w:val="-2"/>
        </w:rPr>
        <w:t xml:space="preserve"> </w:t>
      </w:r>
      <w:r w:rsidRPr="00F922A0">
        <w:t>группа</w:t>
      </w:r>
      <w:r w:rsidRPr="00F922A0">
        <w:rPr>
          <w:spacing w:val="-1"/>
        </w:rPr>
        <w:t xml:space="preserve"> </w:t>
      </w:r>
      <w:r w:rsidRPr="00F922A0">
        <w:t>результатов предполагает:</w:t>
      </w:r>
    </w:p>
    <w:p w:rsidR="00755FD3" w:rsidRPr="00F922A0" w:rsidRDefault="007E3FA8" w:rsidP="00366414">
      <w:pPr>
        <w:pStyle w:val="a5"/>
        <w:numPr>
          <w:ilvl w:val="1"/>
          <w:numId w:val="160"/>
        </w:numPr>
        <w:tabs>
          <w:tab w:val="left" w:pos="1162"/>
        </w:tabs>
        <w:spacing w:before="2"/>
        <w:ind w:left="1161" w:right="239"/>
        <w:rPr>
          <w:rFonts w:ascii="Symbol" w:hAnsi="Symbol"/>
          <w:sz w:val="24"/>
        </w:rPr>
      </w:pPr>
      <w:r w:rsidRPr="00F922A0">
        <w:rPr>
          <w:sz w:val="24"/>
        </w:rPr>
        <w:t>овладение ключевыми понятиями и закономерностями, на которых строится данная</w:t>
      </w:r>
      <w:r w:rsidRPr="00F922A0">
        <w:rPr>
          <w:spacing w:val="1"/>
          <w:sz w:val="24"/>
        </w:rPr>
        <w:t xml:space="preserve"> </w:t>
      </w:r>
      <w:r w:rsidRPr="00F922A0">
        <w:rPr>
          <w:sz w:val="24"/>
        </w:rPr>
        <w:t>предметная область, распознавание соответствующих им признаков и взаимосвязей,</w:t>
      </w:r>
      <w:r w:rsidRPr="00F922A0">
        <w:rPr>
          <w:spacing w:val="1"/>
          <w:sz w:val="24"/>
        </w:rPr>
        <w:t xml:space="preserve"> </w:t>
      </w:r>
      <w:r w:rsidRPr="00F922A0">
        <w:rPr>
          <w:sz w:val="24"/>
        </w:rPr>
        <w:t>способность демонстрировать различные подходы к изучению явлений, характерных</w:t>
      </w:r>
      <w:r w:rsidRPr="00F922A0">
        <w:rPr>
          <w:spacing w:val="1"/>
          <w:sz w:val="24"/>
        </w:rPr>
        <w:t xml:space="preserve"> </w:t>
      </w:r>
      <w:r w:rsidRPr="00F922A0">
        <w:rPr>
          <w:sz w:val="24"/>
        </w:rPr>
        <w:t>для</w:t>
      </w:r>
      <w:r w:rsidRPr="00F922A0">
        <w:rPr>
          <w:spacing w:val="-1"/>
          <w:sz w:val="24"/>
        </w:rPr>
        <w:t xml:space="preserve"> </w:t>
      </w:r>
      <w:r w:rsidRPr="00F922A0">
        <w:rPr>
          <w:sz w:val="24"/>
        </w:rPr>
        <w:t>изучаемой предметной</w:t>
      </w:r>
      <w:r w:rsidRPr="00F922A0">
        <w:rPr>
          <w:spacing w:val="-9"/>
          <w:sz w:val="24"/>
        </w:rPr>
        <w:t xml:space="preserve"> </w:t>
      </w:r>
      <w:r w:rsidRPr="00F922A0">
        <w:rPr>
          <w:sz w:val="24"/>
        </w:rPr>
        <w:t>области;</w:t>
      </w:r>
    </w:p>
    <w:p w:rsidR="00755FD3" w:rsidRPr="00F922A0" w:rsidRDefault="007E3FA8" w:rsidP="00366414">
      <w:pPr>
        <w:pStyle w:val="a5"/>
        <w:numPr>
          <w:ilvl w:val="1"/>
          <w:numId w:val="160"/>
        </w:numPr>
        <w:tabs>
          <w:tab w:val="left" w:pos="1162"/>
        </w:tabs>
        <w:spacing w:before="1"/>
        <w:ind w:left="1161" w:right="244"/>
        <w:rPr>
          <w:rFonts w:ascii="Symbol" w:hAnsi="Symbol"/>
          <w:sz w:val="24"/>
        </w:rPr>
      </w:pPr>
      <w:r w:rsidRPr="00F922A0">
        <w:rPr>
          <w:sz w:val="24"/>
        </w:rPr>
        <w:t>умение решать как некоторые практические, так и основные теоретические задачи,</w:t>
      </w:r>
      <w:r w:rsidRPr="00F922A0">
        <w:rPr>
          <w:spacing w:val="1"/>
          <w:sz w:val="24"/>
        </w:rPr>
        <w:t xml:space="preserve"> </w:t>
      </w:r>
      <w:r w:rsidRPr="00F922A0">
        <w:rPr>
          <w:sz w:val="24"/>
        </w:rPr>
        <w:t>характерные</w:t>
      </w:r>
      <w:r w:rsidRPr="00F922A0">
        <w:rPr>
          <w:spacing w:val="1"/>
          <w:sz w:val="24"/>
        </w:rPr>
        <w:t xml:space="preserve"> </w:t>
      </w:r>
      <w:r w:rsidRPr="00F922A0">
        <w:rPr>
          <w:sz w:val="24"/>
        </w:rPr>
        <w:t>для</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методов</w:t>
      </w:r>
      <w:r w:rsidRPr="00F922A0">
        <w:rPr>
          <w:spacing w:val="1"/>
          <w:sz w:val="24"/>
        </w:rPr>
        <w:t xml:space="preserve"> </w:t>
      </w:r>
      <w:r w:rsidRPr="00F922A0">
        <w:rPr>
          <w:sz w:val="24"/>
        </w:rPr>
        <w:t>и</w:t>
      </w:r>
      <w:r w:rsidRPr="00F922A0">
        <w:rPr>
          <w:spacing w:val="1"/>
          <w:sz w:val="24"/>
        </w:rPr>
        <w:t xml:space="preserve"> </w:t>
      </w:r>
      <w:r w:rsidRPr="00F922A0">
        <w:rPr>
          <w:sz w:val="24"/>
        </w:rPr>
        <w:t>инструментария</w:t>
      </w:r>
      <w:r w:rsidRPr="00F922A0">
        <w:rPr>
          <w:spacing w:val="1"/>
          <w:sz w:val="24"/>
        </w:rPr>
        <w:t xml:space="preserve"> </w:t>
      </w:r>
      <w:r w:rsidRPr="00F922A0">
        <w:rPr>
          <w:sz w:val="24"/>
        </w:rPr>
        <w:t>данной</w:t>
      </w:r>
      <w:r w:rsidRPr="00F922A0">
        <w:rPr>
          <w:spacing w:val="1"/>
          <w:sz w:val="24"/>
        </w:rPr>
        <w:t xml:space="preserve"> </w:t>
      </w:r>
      <w:r w:rsidRPr="00F922A0">
        <w:rPr>
          <w:sz w:val="24"/>
        </w:rPr>
        <w:t>предметной</w:t>
      </w:r>
      <w:r w:rsidRPr="00F922A0">
        <w:rPr>
          <w:spacing w:val="1"/>
          <w:sz w:val="24"/>
        </w:rPr>
        <w:t xml:space="preserve"> </w:t>
      </w:r>
      <w:r w:rsidRPr="00F922A0">
        <w:rPr>
          <w:sz w:val="24"/>
        </w:rPr>
        <w:t>области;</w:t>
      </w:r>
    </w:p>
    <w:p w:rsidR="00755FD3" w:rsidRPr="00F922A0" w:rsidRDefault="007E3FA8" w:rsidP="00366414">
      <w:pPr>
        <w:pStyle w:val="a5"/>
        <w:numPr>
          <w:ilvl w:val="1"/>
          <w:numId w:val="160"/>
        </w:numPr>
        <w:tabs>
          <w:tab w:val="left" w:pos="1162"/>
        </w:tabs>
        <w:spacing w:before="4" w:line="237" w:lineRule="auto"/>
        <w:ind w:left="1161" w:right="240"/>
        <w:rPr>
          <w:rFonts w:ascii="Symbol" w:hAnsi="Symbol"/>
          <w:sz w:val="24"/>
        </w:rPr>
      </w:pPr>
      <w:r w:rsidRPr="00F922A0">
        <w:rPr>
          <w:sz w:val="24"/>
        </w:rPr>
        <w:t>наличие</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данной</w:t>
      </w:r>
      <w:r w:rsidRPr="00F922A0">
        <w:rPr>
          <w:spacing w:val="1"/>
          <w:sz w:val="24"/>
        </w:rPr>
        <w:t xml:space="preserve"> </w:t>
      </w:r>
      <w:r w:rsidRPr="00F922A0">
        <w:rPr>
          <w:sz w:val="24"/>
        </w:rPr>
        <w:t>предметной</w:t>
      </w:r>
      <w:r w:rsidRPr="00F922A0">
        <w:rPr>
          <w:spacing w:val="1"/>
          <w:sz w:val="24"/>
        </w:rPr>
        <w:t xml:space="preserve"> </w:t>
      </w:r>
      <w:r w:rsidRPr="00F922A0">
        <w:rPr>
          <w:sz w:val="24"/>
        </w:rPr>
        <w:t>области</w:t>
      </w:r>
      <w:r w:rsidRPr="00F922A0">
        <w:rPr>
          <w:spacing w:val="1"/>
          <w:sz w:val="24"/>
        </w:rPr>
        <w:t xml:space="preserve"> </w:t>
      </w:r>
      <w:r w:rsidRPr="00F922A0">
        <w:rPr>
          <w:sz w:val="24"/>
        </w:rPr>
        <w:t>как</w:t>
      </w:r>
      <w:r w:rsidRPr="00F922A0">
        <w:rPr>
          <w:spacing w:val="1"/>
          <w:sz w:val="24"/>
        </w:rPr>
        <w:t xml:space="preserve"> </w:t>
      </w:r>
      <w:r w:rsidRPr="00F922A0">
        <w:rPr>
          <w:sz w:val="24"/>
        </w:rPr>
        <w:t>целостной</w:t>
      </w:r>
      <w:r w:rsidRPr="00F922A0">
        <w:rPr>
          <w:spacing w:val="1"/>
          <w:sz w:val="24"/>
        </w:rPr>
        <w:t xml:space="preserve"> </w:t>
      </w:r>
      <w:r w:rsidRPr="00F922A0">
        <w:rPr>
          <w:sz w:val="24"/>
        </w:rPr>
        <w:t>теории</w:t>
      </w:r>
      <w:r w:rsidRPr="00F922A0">
        <w:rPr>
          <w:spacing w:val="1"/>
          <w:sz w:val="24"/>
        </w:rPr>
        <w:t xml:space="preserve"> </w:t>
      </w:r>
      <w:r w:rsidRPr="00F922A0">
        <w:rPr>
          <w:sz w:val="24"/>
        </w:rPr>
        <w:t>(совокупности</w:t>
      </w:r>
      <w:r w:rsidRPr="00F922A0">
        <w:rPr>
          <w:spacing w:val="-1"/>
          <w:sz w:val="24"/>
        </w:rPr>
        <w:t xml:space="preserve"> </w:t>
      </w:r>
      <w:r w:rsidRPr="00F922A0">
        <w:rPr>
          <w:sz w:val="24"/>
        </w:rPr>
        <w:t>теорий),</w:t>
      </w:r>
      <w:r w:rsidRPr="00F922A0">
        <w:rPr>
          <w:spacing w:val="-2"/>
          <w:sz w:val="24"/>
        </w:rPr>
        <w:t xml:space="preserve"> </w:t>
      </w:r>
      <w:r w:rsidRPr="00F922A0">
        <w:rPr>
          <w:sz w:val="24"/>
        </w:rPr>
        <w:t>об</w:t>
      </w:r>
      <w:r w:rsidRPr="00F922A0">
        <w:rPr>
          <w:spacing w:val="-2"/>
          <w:sz w:val="24"/>
        </w:rPr>
        <w:t xml:space="preserve"> </w:t>
      </w:r>
      <w:r w:rsidRPr="00F922A0">
        <w:rPr>
          <w:sz w:val="24"/>
        </w:rPr>
        <w:t>основных связях с</w:t>
      </w:r>
      <w:r w:rsidRPr="00F922A0">
        <w:rPr>
          <w:spacing w:val="-3"/>
          <w:sz w:val="24"/>
        </w:rPr>
        <w:t xml:space="preserve"> </w:t>
      </w:r>
      <w:r w:rsidRPr="00F922A0">
        <w:rPr>
          <w:sz w:val="24"/>
        </w:rPr>
        <w:t>иными</w:t>
      </w:r>
      <w:r w:rsidRPr="00F922A0">
        <w:rPr>
          <w:spacing w:val="-2"/>
          <w:sz w:val="24"/>
        </w:rPr>
        <w:t xml:space="preserve"> </w:t>
      </w:r>
      <w:r w:rsidRPr="00F922A0">
        <w:rPr>
          <w:sz w:val="24"/>
        </w:rPr>
        <w:t>смежными</w:t>
      </w:r>
      <w:r w:rsidRPr="00F922A0">
        <w:rPr>
          <w:spacing w:val="-1"/>
          <w:sz w:val="24"/>
        </w:rPr>
        <w:t xml:space="preserve"> </w:t>
      </w:r>
      <w:r w:rsidRPr="00F922A0">
        <w:rPr>
          <w:sz w:val="24"/>
        </w:rPr>
        <w:t>областями</w:t>
      </w:r>
      <w:r w:rsidRPr="00F922A0">
        <w:rPr>
          <w:spacing w:val="5"/>
          <w:sz w:val="24"/>
        </w:rPr>
        <w:t xml:space="preserve"> </w:t>
      </w:r>
      <w:r w:rsidRPr="00F922A0">
        <w:rPr>
          <w:sz w:val="24"/>
        </w:rPr>
        <w:t>знаний.</w:t>
      </w:r>
    </w:p>
    <w:p w:rsidR="00755FD3" w:rsidRPr="00F922A0" w:rsidRDefault="007E3FA8">
      <w:pPr>
        <w:pStyle w:val="a3"/>
        <w:ind w:left="442" w:right="238" w:firstLine="359"/>
      </w:pPr>
      <w:r w:rsidRPr="00F922A0">
        <w:t>Примерные программы учебных предметов построены таким образом, что предметные</w:t>
      </w:r>
      <w:r w:rsidRPr="00F922A0">
        <w:rPr>
          <w:spacing w:val="1"/>
        </w:rPr>
        <w:t xml:space="preserve"> </w:t>
      </w:r>
      <w:r w:rsidRPr="00F922A0">
        <w:t>результаты</w:t>
      </w:r>
      <w:r w:rsidRPr="00F922A0">
        <w:rPr>
          <w:spacing w:val="1"/>
        </w:rPr>
        <w:t xml:space="preserve"> </w:t>
      </w:r>
      <w:r w:rsidRPr="00F922A0">
        <w:t>базового</w:t>
      </w:r>
      <w:r w:rsidRPr="00F922A0">
        <w:rPr>
          <w:spacing w:val="1"/>
        </w:rPr>
        <w:t xml:space="preserve"> </w:t>
      </w:r>
      <w:r w:rsidRPr="00F922A0">
        <w:t>уровня,</w:t>
      </w:r>
      <w:r w:rsidRPr="00F922A0">
        <w:rPr>
          <w:spacing w:val="1"/>
        </w:rPr>
        <w:t xml:space="preserve"> </w:t>
      </w:r>
      <w:r w:rsidRPr="00F922A0">
        <w:t>относящиеся</w:t>
      </w:r>
      <w:r w:rsidRPr="00F922A0">
        <w:rPr>
          <w:spacing w:val="1"/>
        </w:rPr>
        <w:t xml:space="preserve"> </w:t>
      </w:r>
      <w:r w:rsidRPr="00F922A0">
        <w:t>к</w:t>
      </w:r>
      <w:r w:rsidRPr="00F922A0">
        <w:rPr>
          <w:spacing w:val="1"/>
        </w:rPr>
        <w:t xml:space="preserve"> </w:t>
      </w:r>
      <w:r w:rsidRPr="00F922A0">
        <w:t>разделу</w:t>
      </w:r>
      <w:r w:rsidRPr="00F922A0">
        <w:rPr>
          <w:spacing w:val="1"/>
        </w:rPr>
        <w:t xml:space="preserve"> </w:t>
      </w:r>
      <w:r w:rsidRPr="00F922A0">
        <w:t>«Выпускник</w:t>
      </w:r>
      <w:r w:rsidRPr="00F922A0">
        <w:rPr>
          <w:spacing w:val="1"/>
        </w:rPr>
        <w:t xml:space="preserve"> </w:t>
      </w:r>
      <w:r w:rsidRPr="00F922A0">
        <w:t>получит</w:t>
      </w:r>
      <w:r w:rsidRPr="00F922A0">
        <w:rPr>
          <w:spacing w:val="1"/>
        </w:rPr>
        <w:t xml:space="preserve"> </w:t>
      </w:r>
      <w:r w:rsidRPr="00F922A0">
        <w:t>возможность</w:t>
      </w:r>
      <w:r w:rsidRPr="00F922A0">
        <w:rPr>
          <w:spacing w:val="1"/>
        </w:rPr>
        <w:t xml:space="preserve"> </w:t>
      </w:r>
      <w:r w:rsidRPr="00F922A0">
        <w:t>научиться»,</w:t>
      </w:r>
      <w:r w:rsidRPr="00F922A0">
        <w:rPr>
          <w:spacing w:val="1"/>
        </w:rPr>
        <w:t xml:space="preserve"> </w:t>
      </w:r>
      <w:r w:rsidRPr="00F922A0">
        <w:t>соответствуют</w:t>
      </w:r>
      <w:r w:rsidRPr="00F922A0">
        <w:rPr>
          <w:spacing w:val="1"/>
        </w:rPr>
        <w:t xml:space="preserve"> </w:t>
      </w:r>
      <w:r w:rsidRPr="00F922A0">
        <w:t>предметным</w:t>
      </w:r>
      <w:r w:rsidRPr="00F922A0">
        <w:rPr>
          <w:spacing w:val="1"/>
        </w:rPr>
        <w:t xml:space="preserve"> </w:t>
      </w:r>
      <w:r w:rsidRPr="00F922A0">
        <w:t>результатам</w:t>
      </w:r>
      <w:r w:rsidRPr="00F922A0">
        <w:rPr>
          <w:spacing w:val="1"/>
        </w:rPr>
        <w:t xml:space="preserve"> </w:t>
      </w:r>
      <w:r w:rsidRPr="00F922A0">
        <w:t>раздела</w:t>
      </w:r>
      <w:r w:rsidRPr="00F922A0">
        <w:rPr>
          <w:spacing w:val="1"/>
        </w:rPr>
        <w:t xml:space="preserve"> </w:t>
      </w:r>
      <w:r w:rsidRPr="00F922A0">
        <w:t>«Выпускник</w:t>
      </w:r>
      <w:r w:rsidRPr="00F922A0">
        <w:rPr>
          <w:spacing w:val="1"/>
        </w:rPr>
        <w:t xml:space="preserve"> </w:t>
      </w:r>
      <w:r w:rsidRPr="00F922A0">
        <w:t>научится»</w:t>
      </w:r>
      <w:r w:rsidRPr="00F922A0">
        <w:rPr>
          <w:spacing w:val="1"/>
        </w:rPr>
        <w:t xml:space="preserve"> </w:t>
      </w:r>
      <w:r w:rsidRPr="00F922A0">
        <w:t>на</w:t>
      </w:r>
      <w:r w:rsidRPr="00F922A0">
        <w:rPr>
          <w:spacing w:val="1"/>
        </w:rPr>
        <w:t xml:space="preserve"> </w:t>
      </w:r>
      <w:r w:rsidRPr="00F922A0">
        <w:t>углубленном</w:t>
      </w:r>
      <w:r w:rsidRPr="00F922A0">
        <w:rPr>
          <w:spacing w:val="1"/>
        </w:rPr>
        <w:t xml:space="preserve"> </w:t>
      </w:r>
      <w:r w:rsidRPr="00F922A0">
        <w:t>уровне.</w:t>
      </w:r>
      <w:r w:rsidRPr="00F922A0">
        <w:rPr>
          <w:spacing w:val="1"/>
        </w:rPr>
        <w:t xml:space="preserve"> </w:t>
      </w:r>
      <w:r w:rsidRPr="00F922A0">
        <w:t>Предметные</w:t>
      </w:r>
      <w:r w:rsidRPr="00F922A0">
        <w:rPr>
          <w:spacing w:val="1"/>
        </w:rPr>
        <w:t xml:space="preserve"> </w:t>
      </w:r>
      <w:r w:rsidRPr="00F922A0">
        <w:t>результаты</w:t>
      </w:r>
      <w:r w:rsidRPr="00F922A0">
        <w:rPr>
          <w:spacing w:val="1"/>
        </w:rPr>
        <w:t xml:space="preserve"> </w:t>
      </w:r>
      <w:r w:rsidRPr="00F922A0">
        <w:t>раздела</w:t>
      </w:r>
      <w:r w:rsidRPr="00F922A0">
        <w:rPr>
          <w:spacing w:val="1"/>
        </w:rPr>
        <w:t xml:space="preserve"> </w:t>
      </w:r>
      <w:r w:rsidRPr="00F922A0">
        <w:t>«Выпускник</w:t>
      </w:r>
      <w:r w:rsidRPr="00F922A0">
        <w:rPr>
          <w:spacing w:val="1"/>
        </w:rPr>
        <w:t xml:space="preserve"> </w:t>
      </w:r>
      <w:r w:rsidRPr="00F922A0">
        <w:t>получит</w:t>
      </w:r>
      <w:r w:rsidRPr="00F922A0">
        <w:rPr>
          <w:spacing w:val="1"/>
        </w:rPr>
        <w:t xml:space="preserve"> </w:t>
      </w:r>
      <w:r w:rsidRPr="00F922A0">
        <w:t>возможность</w:t>
      </w:r>
      <w:r w:rsidRPr="00F922A0">
        <w:rPr>
          <w:spacing w:val="-57"/>
        </w:rPr>
        <w:t xml:space="preserve"> </w:t>
      </w:r>
      <w:r w:rsidRPr="00F922A0">
        <w:t>научиться» не выносятся на итоговую аттестацию, но при этом возможность их достижения</w:t>
      </w:r>
      <w:r w:rsidRPr="00F922A0">
        <w:rPr>
          <w:spacing w:val="1"/>
        </w:rPr>
        <w:t xml:space="preserve"> </w:t>
      </w:r>
      <w:r w:rsidRPr="00F922A0">
        <w:t>должна</w:t>
      </w:r>
      <w:r w:rsidRPr="00F922A0">
        <w:rPr>
          <w:spacing w:val="-2"/>
        </w:rPr>
        <w:t xml:space="preserve"> </w:t>
      </w:r>
      <w:r w:rsidRPr="00F922A0">
        <w:t>быть</w:t>
      </w:r>
      <w:r w:rsidRPr="00F922A0">
        <w:rPr>
          <w:spacing w:val="1"/>
        </w:rPr>
        <w:t xml:space="preserve"> </w:t>
      </w:r>
      <w:r w:rsidRPr="00F922A0">
        <w:t>предоставлена</w:t>
      </w:r>
      <w:r w:rsidRPr="00F922A0">
        <w:rPr>
          <w:spacing w:val="-1"/>
        </w:rPr>
        <w:t xml:space="preserve"> </w:t>
      </w:r>
      <w:r w:rsidRPr="00F922A0">
        <w:t>каждому</w:t>
      </w:r>
      <w:r w:rsidRPr="00F922A0">
        <w:rPr>
          <w:spacing w:val="-18"/>
        </w:rPr>
        <w:t xml:space="preserve"> </w:t>
      </w:r>
      <w:r w:rsidRPr="00F922A0">
        <w:t>обучающемуся.</w:t>
      </w:r>
    </w:p>
    <w:p w:rsidR="00755FD3" w:rsidRPr="00F922A0" w:rsidRDefault="007E3FA8">
      <w:pPr>
        <w:pStyle w:val="11"/>
        <w:spacing w:before="10"/>
        <w:ind w:left="442"/>
      </w:pPr>
      <w:r w:rsidRPr="00F922A0">
        <w:t>Русский</w:t>
      </w:r>
      <w:r w:rsidRPr="00F922A0">
        <w:rPr>
          <w:spacing w:val="-2"/>
        </w:rPr>
        <w:t xml:space="preserve"> </w:t>
      </w:r>
      <w:r w:rsidRPr="00F922A0">
        <w:t>язык</w:t>
      </w:r>
      <w:r w:rsidRPr="00F922A0">
        <w:rPr>
          <w:spacing w:val="-2"/>
        </w:rPr>
        <w:t xml:space="preserve"> </w:t>
      </w:r>
      <w:r w:rsidRPr="00F922A0">
        <w:t>и литература</w:t>
      </w:r>
    </w:p>
    <w:p w:rsidR="00755FD3" w:rsidRPr="00F922A0" w:rsidRDefault="007E3FA8">
      <w:pPr>
        <w:pStyle w:val="a3"/>
        <w:ind w:left="442" w:right="117" w:firstLine="719"/>
      </w:pPr>
      <w:r w:rsidRPr="00F922A0">
        <w:t>Изучение</w:t>
      </w:r>
      <w:r w:rsidRPr="00F922A0">
        <w:rPr>
          <w:spacing w:val="1"/>
        </w:rPr>
        <w:t xml:space="preserve"> </w:t>
      </w:r>
      <w:r w:rsidRPr="00F922A0">
        <w:t>предметной</w:t>
      </w:r>
      <w:r w:rsidRPr="00F922A0">
        <w:rPr>
          <w:spacing w:val="1"/>
        </w:rPr>
        <w:t xml:space="preserve"> </w:t>
      </w:r>
      <w:r w:rsidRPr="00F922A0">
        <w:t>области</w:t>
      </w:r>
      <w:r w:rsidRPr="00F922A0">
        <w:rPr>
          <w:spacing w:val="1"/>
        </w:rPr>
        <w:t xml:space="preserve"> </w:t>
      </w:r>
      <w:r w:rsidRPr="00F922A0">
        <w:t>"Русский</w:t>
      </w:r>
      <w:r w:rsidRPr="00F922A0">
        <w:rPr>
          <w:spacing w:val="1"/>
        </w:rPr>
        <w:t xml:space="preserve"> </w:t>
      </w:r>
      <w:r w:rsidRPr="00F922A0">
        <w:t>язык</w:t>
      </w:r>
      <w:r w:rsidRPr="00F922A0">
        <w:rPr>
          <w:spacing w:val="1"/>
        </w:rPr>
        <w:t xml:space="preserve"> </w:t>
      </w:r>
      <w:r w:rsidRPr="00F922A0">
        <w:t>и</w:t>
      </w:r>
      <w:r w:rsidRPr="00F922A0">
        <w:rPr>
          <w:spacing w:val="1"/>
        </w:rPr>
        <w:t xml:space="preserve"> </w:t>
      </w:r>
      <w:r w:rsidRPr="00F922A0">
        <w:t>литература"</w:t>
      </w:r>
      <w:r w:rsidRPr="00F922A0">
        <w:rPr>
          <w:spacing w:val="1"/>
        </w:rPr>
        <w:t xml:space="preserve"> </w:t>
      </w:r>
      <w:r w:rsidRPr="00F922A0">
        <w:t>-</w:t>
      </w:r>
      <w:r w:rsidRPr="00F922A0">
        <w:rPr>
          <w:spacing w:val="1"/>
        </w:rPr>
        <w:t xml:space="preserve"> </w:t>
      </w:r>
      <w:r w:rsidRPr="00F922A0">
        <w:t>языка</w:t>
      </w:r>
      <w:r w:rsidRPr="00F922A0">
        <w:rPr>
          <w:spacing w:val="1"/>
        </w:rPr>
        <w:t xml:space="preserve"> </w:t>
      </w:r>
      <w:r w:rsidRPr="00F922A0">
        <w:t>как</w:t>
      </w:r>
      <w:r w:rsidRPr="00F922A0">
        <w:rPr>
          <w:spacing w:val="1"/>
        </w:rPr>
        <w:t xml:space="preserve"> </w:t>
      </w:r>
      <w:r w:rsidRPr="00F922A0">
        <w:t>знаковой</w:t>
      </w:r>
      <w:r w:rsidRPr="00F922A0">
        <w:rPr>
          <w:spacing w:val="1"/>
        </w:rPr>
        <w:t xml:space="preserve"> </w:t>
      </w:r>
      <w:r w:rsidRPr="00F922A0">
        <w:t>системы, лежащей в основе человеческого общения, формирования российской гражданской,</w:t>
      </w:r>
      <w:r w:rsidRPr="00F922A0">
        <w:rPr>
          <w:spacing w:val="1"/>
        </w:rPr>
        <w:t xml:space="preserve"> </w:t>
      </w:r>
      <w:r w:rsidRPr="00F922A0">
        <w:t>этнической и социальной идентичности, позволяющей понимать, быть понятым, выражать</w:t>
      </w:r>
      <w:r w:rsidRPr="00F922A0">
        <w:rPr>
          <w:spacing w:val="1"/>
        </w:rPr>
        <w:t xml:space="preserve"> </w:t>
      </w:r>
      <w:r w:rsidRPr="00F922A0">
        <w:t>внутренний мир человека, в том числе при помощи альтернативных средств коммуникации,</w:t>
      </w:r>
      <w:r w:rsidRPr="00F922A0">
        <w:rPr>
          <w:spacing w:val="1"/>
        </w:rPr>
        <w:t xml:space="preserve"> </w:t>
      </w:r>
      <w:r w:rsidRPr="00F922A0">
        <w:t>должно</w:t>
      </w:r>
      <w:r w:rsidRPr="00F922A0">
        <w:rPr>
          <w:spacing w:val="-1"/>
        </w:rPr>
        <w:t xml:space="preserve"> </w:t>
      </w:r>
      <w:r w:rsidRPr="00F922A0">
        <w:t>обеспечить:</w:t>
      </w:r>
    </w:p>
    <w:p w:rsidR="00755FD3" w:rsidRPr="00F922A0" w:rsidRDefault="00755FD3">
      <w:pPr>
        <w:sectPr w:rsidR="00755FD3" w:rsidRPr="00F922A0">
          <w:pgSz w:w="11920" w:h="16850"/>
          <w:pgMar w:top="400" w:right="320" w:bottom="700" w:left="1260" w:header="0" w:footer="486" w:gutter="0"/>
          <w:cols w:space="720"/>
        </w:sectPr>
      </w:pPr>
    </w:p>
    <w:p w:rsidR="00755FD3" w:rsidRPr="00F922A0" w:rsidRDefault="007E3FA8" w:rsidP="00366414">
      <w:pPr>
        <w:pStyle w:val="a5"/>
        <w:numPr>
          <w:ilvl w:val="0"/>
          <w:numId w:val="160"/>
        </w:numPr>
        <w:tabs>
          <w:tab w:val="left" w:pos="1162"/>
        </w:tabs>
        <w:spacing w:before="75" w:line="237" w:lineRule="auto"/>
        <w:ind w:right="124" w:firstLine="0"/>
        <w:rPr>
          <w:rFonts w:ascii="Symbol" w:hAnsi="Symbol"/>
          <w:sz w:val="24"/>
        </w:rPr>
      </w:pPr>
      <w:r w:rsidRPr="00F922A0">
        <w:rPr>
          <w:sz w:val="24"/>
        </w:rPr>
        <w:lastRenderedPageBreak/>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роли</w:t>
      </w:r>
      <w:r w:rsidRPr="00F922A0">
        <w:rPr>
          <w:spacing w:val="1"/>
          <w:sz w:val="24"/>
        </w:rPr>
        <w:t xml:space="preserve"> </w:t>
      </w:r>
      <w:r w:rsidRPr="00F922A0">
        <w:rPr>
          <w:sz w:val="24"/>
        </w:rPr>
        <w:t>языка</w:t>
      </w:r>
      <w:r w:rsidRPr="00F922A0">
        <w:rPr>
          <w:spacing w:val="1"/>
          <w:sz w:val="24"/>
        </w:rPr>
        <w:t xml:space="preserve"> </w:t>
      </w:r>
      <w:r w:rsidRPr="00F922A0">
        <w:rPr>
          <w:sz w:val="24"/>
        </w:rPr>
        <w:t>в</w:t>
      </w:r>
      <w:r w:rsidRPr="00F922A0">
        <w:rPr>
          <w:spacing w:val="1"/>
          <w:sz w:val="24"/>
        </w:rPr>
        <w:t xml:space="preserve"> </w:t>
      </w:r>
      <w:r w:rsidRPr="00F922A0">
        <w:rPr>
          <w:sz w:val="24"/>
        </w:rPr>
        <w:t>жизни</w:t>
      </w:r>
      <w:r w:rsidRPr="00F922A0">
        <w:rPr>
          <w:spacing w:val="1"/>
          <w:sz w:val="24"/>
        </w:rPr>
        <w:t xml:space="preserve"> </w:t>
      </w:r>
      <w:r w:rsidRPr="00F922A0">
        <w:rPr>
          <w:sz w:val="24"/>
        </w:rPr>
        <w:t>человека,</w:t>
      </w:r>
      <w:r w:rsidRPr="00F922A0">
        <w:rPr>
          <w:spacing w:val="1"/>
          <w:sz w:val="24"/>
        </w:rPr>
        <w:t xml:space="preserve"> </w:t>
      </w:r>
      <w:r w:rsidRPr="00F922A0">
        <w:rPr>
          <w:sz w:val="24"/>
        </w:rPr>
        <w:t>общества,</w:t>
      </w:r>
      <w:r w:rsidRPr="00F922A0">
        <w:rPr>
          <w:spacing w:val="1"/>
          <w:sz w:val="24"/>
        </w:rPr>
        <w:t xml:space="preserve"> </w:t>
      </w:r>
      <w:r w:rsidRPr="00F922A0">
        <w:rPr>
          <w:sz w:val="24"/>
        </w:rPr>
        <w:t>государства,</w:t>
      </w:r>
      <w:r w:rsidRPr="00F922A0">
        <w:rPr>
          <w:spacing w:val="1"/>
          <w:sz w:val="24"/>
        </w:rPr>
        <w:t xml:space="preserve"> </w:t>
      </w:r>
      <w:r w:rsidRPr="00F922A0">
        <w:rPr>
          <w:sz w:val="24"/>
        </w:rPr>
        <w:t>способности свободно</w:t>
      </w:r>
      <w:r w:rsidRPr="00F922A0">
        <w:rPr>
          <w:spacing w:val="-1"/>
          <w:sz w:val="24"/>
        </w:rPr>
        <w:t xml:space="preserve"> </w:t>
      </w:r>
      <w:r w:rsidRPr="00F922A0">
        <w:rPr>
          <w:sz w:val="24"/>
        </w:rPr>
        <w:t>общаться</w:t>
      </w:r>
      <w:r w:rsidRPr="00F922A0">
        <w:rPr>
          <w:spacing w:val="-1"/>
          <w:sz w:val="24"/>
        </w:rPr>
        <w:t xml:space="preserve"> </w:t>
      </w:r>
      <w:r w:rsidRPr="00F922A0">
        <w:rPr>
          <w:sz w:val="24"/>
        </w:rPr>
        <w:t>в</w:t>
      </w:r>
      <w:r w:rsidRPr="00F922A0">
        <w:rPr>
          <w:spacing w:val="-4"/>
          <w:sz w:val="24"/>
        </w:rPr>
        <w:t xml:space="preserve"> </w:t>
      </w:r>
      <w:r w:rsidRPr="00F922A0">
        <w:rPr>
          <w:sz w:val="24"/>
        </w:rPr>
        <w:t>различных</w:t>
      </w:r>
      <w:r w:rsidRPr="00F922A0">
        <w:rPr>
          <w:spacing w:val="1"/>
          <w:sz w:val="24"/>
        </w:rPr>
        <w:t xml:space="preserve"> </w:t>
      </w:r>
      <w:r w:rsidRPr="00F922A0">
        <w:rPr>
          <w:sz w:val="24"/>
        </w:rPr>
        <w:t>формах</w:t>
      </w:r>
      <w:r w:rsidRPr="00F922A0">
        <w:rPr>
          <w:spacing w:val="-2"/>
          <w:sz w:val="24"/>
        </w:rPr>
        <w:t xml:space="preserve"> </w:t>
      </w:r>
      <w:r w:rsidRPr="00F922A0">
        <w:rPr>
          <w:sz w:val="24"/>
        </w:rPr>
        <w:t>и</w:t>
      </w:r>
      <w:r w:rsidRPr="00F922A0">
        <w:rPr>
          <w:spacing w:val="-1"/>
          <w:sz w:val="24"/>
        </w:rPr>
        <w:t xml:space="preserve"> </w:t>
      </w:r>
      <w:r w:rsidRPr="00F922A0">
        <w:rPr>
          <w:sz w:val="24"/>
        </w:rPr>
        <w:t>на</w:t>
      </w:r>
      <w:r w:rsidRPr="00F922A0">
        <w:rPr>
          <w:spacing w:val="-2"/>
          <w:sz w:val="24"/>
        </w:rPr>
        <w:t xml:space="preserve"> </w:t>
      </w:r>
      <w:r w:rsidRPr="00F922A0">
        <w:rPr>
          <w:sz w:val="24"/>
        </w:rPr>
        <w:t>разные</w:t>
      </w:r>
      <w:r w:rsidRPr="00F922A0">
        <w:rPr>
          <w:spacing w:val="-3"/>
          <w:sz w:val="24"/>
        </w:rPr>
        <w:t xml:space="preserve"> </w:t>
      </w:r>
      <w:r w:rsidRPr="00F922A0">
        <w:rPr>
          <w:sz w:val="24"/>
        </w:rPr>
        <w:t>темы;</w:t>
      </w:r>
    </w:p>
    <w:p w:rsidR="00755FD3" w:rsidRPr="00F922A0" w:rsidRDefault="007E3FA8" w:rsidP="00366414">
      <w:pPr>
        <w:pStyle w:val="a5"/>
        <w:numPr>
          <w:ilvl w:val="0"/>
          <w:numId w:val="160"/>
        </w:numPr>
        <w:tabs>
          <w:tab w:val="left" w:pos="1162"/>
        </w:tabs>
        <w:spacing w:before="2"/>
        <w:ind w:right="118" w:firstLine="0"/>
        <w:rPr>
          <w:rFonts w:ascii="Symbol" w:hAnsi="Symbol"/>
          <w:sz w:val="24"/>
        </w:rPr>
      </w:pPr>
      <w:r w:rsidRPr="00F922A0">
        <w:rPr>
          <w:sz w:val="24"/>
        </w:rPr>
        <w:t>включение</w:t>
      </w:r>
      <w:r w:rsidRPr="00F922A0">
        <w:rPr>
          <w:spacing w:val="1"/>
          <w:sz w:val="24"/>
        </w:rPr>
        <w:t xml:space="preserve"> </w:t>
      </w:r>
      <w:r w:rsidRPr="00F922A0">
        <w:rPr>
          <w:sz w:val="24"/>
        </w:rPr>
        <w:t>в</w:t>
      </w:r>
      <w:r w:rsidRPr="00F922A0">
        <w:rPr>
          <w:spacing w:val="1"/>
          <w:sz w:val="24"/>
        </w:rPr>
        <w:t xml:space="preserve"> </w:t>
      </w:r>
      <w:r w:rsidRPr="00F922A0">
        <w:rPr>
          <w:sz w:val="24"/>
        </w:rPr>
        <w:t>культурно-языковое</w:t>
      </w:r>
      <w:r w:rsidRPr="00F922A0">
        <w:rPr>
          <w:spacing w:val="1"/>
          <w:sz w:val="24"/>
        </w:rPr>
        <w:t xml:space="preserve"> </w:t>
      </w:r>
      <w:r w:rsidRPr="00F922A0">
        <w:rPr>
          <w:sz w:val="24"/>
        </w:rPr>
        <w:t>поле</w:t>
      </w:r>
      <w:r w:rsidRPr="00F922A0">
        <w:rPr>
          <w:spacing w:val="1"/>
          <w:sz w:val="24"/>
        </w:rPr>
        <w:t xml:space="preserve"> </w:t>
      </w:r>
      <w:r w:rsidRPr="00F922A0">
        <w:rPr>
          <w:sz w:val="24"/>
        </w:rPr>
        <w:t>русской</w:t>
      </w:r>
      <w:r w:rsidRPr="00F922A0">
        <w:rPr>
          <w:spacing w:val="1"/>
          <w:sz w:val="24"/>
        </w:rPr>
        <w:t xml:space="preserve"> </w:t>
      </w:r>
      <w:r w:rsidRPr="00F922A0">
        <w:rPr>
          <w:sz w:val="24"/>
        </w:rPr>
        <w:t>и</w:t>
      </w:r>
      <w:r w:rsidRPr="00F922A0">
        <w:rPr>
          <w:spacing w:val="1"/>
          <w:sz w:val="24"/>
        </w:rPr>
        <w:t xml:space="preserve"> </w:t>
      </w:r>
      <w:r w:rsidRPr="00F922A0">
        <w:rPr>
          <w:sz w:val="24"/>
        </w:rPr>
        <w:t>общечеловеческой</w:t>
      </w:r>
      <w:r w:rsidRPr="00F922A0">
        <w:rPr>
          <w:spacing w:val="1"/>
          <w:sz w:val="24"/>
        </w:rPr>
        <w:t xml:space="preserve"> </w:t>
      </w:r>
      <w:r w:rsidRPr="00F922A0">
        <w:rPr>
          <w:sz w:val="24"/>
        </w:rPr>
        <w:t>культуры,</w:t>
      </w:r>
      <w:r w:rsidRPr="00F922A0">
        <w:rPr>
          <w:spacing w:val="1"/>
          <w:sz w:val="24"/>
        </w:rPr>
        <w:t xml:space="preserve"> </w:t>
      </w:r>
      <w:r w:rsidRPr="00F922A0">
        <w:rPr>
          <w:sz w:val="24"/>
        </w:rPr>
        <w:t>воспитание</w:t>
      </w:r>
      <w:r w:rsidRPr="00F922A0">
        <w:rPr>
          <w:spacing w:val="1"/>
          <w:sz w:val="24"/>
        </w:rPr>
        <w:t xml:space="preserve"> </w:t>
      </w:r>
      <w:r w:rsidRPr="00F922A0">
        <w:rPr>
          <w:sz w:val="24"/>
        </w:rPr>
        <w:t>ценностного</w:t>
      </w:r>
      <w:r w:rsidRPr="00F922A0">
        <w:rPr>
          <w:spacing w:val="1"/>
          <w:sz w:val="24"/>
        </w:rPr>
        <w:t xml:space="preserve"> </w:t>
      </w:r>
      <w:r w:rsidRPr="00F922A0">
        <w:rPr>
          <w:sz w:val="24"/>
        </w:rPr>
        <w:t>отношения</w:t>
      </w:r>
      <w:r w:rsidRPr="00F922A0">
        <w:rPr>
          <w:spacing w:val="1"/>
          <w:sz w:val="24"/>
        </w:rPr>
        <w:t xml:space="preserve"> </w:t>
      </w:r>
      <w:r w:rsidRPr="00F922A0">
        <w:rPr>
          <w:sz w:val="24"/>
        </w:rPr>
        <w:t>к</w:t>
      </w:r>
      <w:r w:rsidRPr="00F922A0">
        <w:rPr>
          <w:spacing w:val="1"/>
          <w:sz w:val="24"/>
        </w:rPr>
        <w:t xml:space="preserve"> </w:t>
      </w:r>
      <w:r w:rsidRPr="00F922A0">
        <w:rPr>
          <w:sz w:val="24"/>
        </w:rPr>
        <w:t>русскому</w:t>
      </w:r>
      <w:r w:rsidRPr="00F922A0">
        <w:rPr>
          <w:spacing w:val="1"/>
          <w:sz w:val="24"/>
        </w:rPr>
        <w:t xml:space="preserve"> </w:t>
      </w:r>
      <w:r w:rsidRPr="00F922A0">
        <w:rPr>
          <w:sz w:val="24"/>
        </w:rPr>
        <w:t>языку</w:t>
      </w:r>
      <w:r w:rsidRPr="00F922A0">
        <w:rPr>
          <w:spacing w:val="1"/>
          <w:sz w:val="24"/>
        </w:rPr>
        <w:t xml:space="preserve"> </w:t>
      </w:r>
      <w:r w:rsidRPr="00F922A0">
        <w:rPr>
          <w:sz w:val="24"/>
        </w:rPr>
        <w:t>как</w:t>
      </w:r>
      <w:r w:rsidRPr="00F922A0">
        <w:rPr>
          <w:spacing w:val="1"/>
          <w:sz w:val="24"/>
        </w:rPr>
        <w:t xml:space="preserve"> </w:t>
      </w:r>
      <w:r w:rsidRPr="00F922A0">
        <w:rPr>
          <w:sz w:val="24"/>
        </w:rPr>
        <w:t>носителю</w:t>
      </w:r>
      <w:r w:rsidRPr="00F922A0">
        <w:rPr>
          <w:spacing w:val="1"/>
          <w:sz w:val="24"/>
        </w:rPr>
        <w:t xml:space="preserve"> </w:t>
      </w:r>
      <w:r w:rsidRPr="00F922A0">
        <w:rPr>
          <w:sz w:val="24"/>
        </w:rPr>
        <w:t>культуры,</w:t>
      </w:r>
      <w:r w:rsidRPr="00F922A0">
        <w:rPr>
          <w:spacing w:val="1"/>
          <w:sz w:val="24"/>
        </w:rPr>
        <w:t xml:space="preserve"> </w:t>
      </w:r>
      <w:r w:rsidRPr="00F922A0">
        <w:rPr>
          <w:sz w:val="24"/>
        </w:rPr>
        <w:t>как</w:t>
      </w:r>
      <w:r w:rsidRPr="00F922A0">
        <w:rPr>
          <w:spacing w:val="1"/>
          <w:sz w:val="24"/>
        </w:rPr>
        <w:t xml:space="preserve"> </w:t>
      </w:r>
      <w:r w:rsidRPr="00F922A0">
        <w:rPr>
          <w:sz w:val="24"/>
        </w:rPr>
        <w:t>государственному языку Российской Федерации, языку межнационального общения народов</w:t>
      </w:r>
      <w:r w:rsidRPr="00F922A0">
        <w:rPr>
          <w:spacing w:val="1"/>
          <w:sz w:val="24"/>
        </w:rPr>
        <w:t xml:space="preserve"> </w:t>
      </w:r>
      <w:r w:rsidRPr="00F922A0">
        <w:rPr>
          <w:sz w:val="24"/>
        </w:rPr>
        <w:t>России;</w:t>
      </w:r>
    </w:p>
    <w:p w:rsidR="00755FD3" w:rsidRPr="00F922A0" w:rsidRDefault="007E3FA8" w:rsidP="00366414">
      <w:pPr>
        <w:pStyle w:val="a5"/>
        <w:numPr>
          <w:ilvl w:val="0"/>
          <w:numId w:val="160"/>
        </w:numPr>
        <w:tabs>
          <w:tab w:val="left" w:pos="1162"/>
        </w:tabs>
        <w:spacing w:before="2" w:line="237" w:lineRule="auto"/>
        <w:ind w:right="124" w:firstLine="0"/>
        <w:rPr>
          <w:rFonts w:ascii="Symbol" w:hAnsi="Symbol"/>
          <w:sz w:val="24"/>
        </w:rPr>
      </w:pPr>
      <w:r w:rsidRPr="00F922A0">
        <w:rPr>
          <w:sz w:val="24"/>
        </w:rPr>
        <w:t>сформированность</w:t>
      </w:r>
      <w:r w:rsidRPr="00F922A0">
        <w:rPr>
          <w:spacing w:val="1"/>
          <w:sz w:val="24"/>
        </w:rPr>
        <w:t xml:space="preserve"> </w:t>
      </w:r>
      <w:r w:rsidRPr="00F922A0">
        <w:rPr>
          <w:sz w:val="24"/>
        </w:rPr>
        <w:t>осознания</w:t>
      </w:r>
      <w:r w:rsidRPr="00F922A0">
        <w:rPr>
          <w:spacing w:val="1"/>
          <w:sz w:val="24"/>
        </w:rPr>
        <w:t xml:space="preserve"> </w:t>
      </w:r>
      <w:r w:rsidRPr="00F922A0">
        <w:rPr>
          <w:sz w:val="24"/>
        </w:rPr>
        <w:t>тесной</w:t>
      </w:r>
      <w:r w:rsidRPr="00F922A0">
        <w:rPr>
          <w:spacing w:val="1"/>
          <w:sz w:val="24"/>
        </w:rPr>
        <w:t xml:space="preserve"> </w:t>
      </w:r>
      <w:r w:rsidRPr="00F922A0">
        <w:rPr>
          <w:sz w:val="24"/>
        </w:rPr>
        <w:t>связи</w:t>
      </w:r>
      <w:r w:rsidRPr="00F922A0">
        <w:rPr>
          <w:spacing w:val="1"/>
          <w:sz w:val="24"/>
        </w:rPr>
        <w:t xml:space="preserve"> </w:t>
      </w:r>
      <w:r w:rsidRPr="00F922A0">
        <w:rPr>
          <w:sz w:val="24"/>
        </w:rPr>
        <w:t>между</w:t>
      </w:r>
      <w:r w:rsidRPr="00F922A0">
        <w:rPr>
          <w:spacing w:val="1"/>
          <w:sz w:val="24"/>
        </w:rPr>
        <w:t xml:space="preserve"> </w:t>
      </w:r>
      <w:r w:rsidRPr="00F922A0">
        <w:rPr>
          <w:sz w:val="24"/>
        </w:rPr>
        <w:t>языковым,</w:t>
      </w:r>
      <w:r w:rsidRPr="00F922A0">
        <w:rPr>
          <w:spacing w:val="1"/>
          <w:sz w:val="24"/>
        </w:rPr>
        <w:t xml:space="preserve"> </w:t>
      </w:r>
      <w:r w:rsidRPr="00F922A0">
        <w:rPr>
          <w:sz w:val="24"/>
        </w:rPr>
        <w:t>литературным,</w:t>
      </w:r>
      <w:r w:rsidRPr="00F922A0">
        <w:rPr>
          <w:spacing w:val="1"/>
          <w:sz w:val="24"/>
        </w:rPr>
        <w:t xml:space="preserve"> </w:t>
      </w:r>
      <w:r w:rsidRPr="00F922A0">
        <w:rPr>
          <w:sz w:val="24"/>
        </w:rPr>
        <w:t>интеллектуальным,</w:t>
      </w:r>
      <w:r w:rsidRPr="00F922A0">
        <w:rPr>
          <w:spacing w:val="-2"/>
          <w:sz w:val="24"/>
        </w:rPr>
        <w:t xml:space="preserve"> </w:t>
      </w:r>
      <w:r w:rsidRPr="00F922A0">
        <w:rPr>
          <w:sz w:val="24"/>
        </w:rPr>
        <w:t>духовно-нравственным</w:t>
      </w:r>
      <w:r w:rsidRPr="00F922A0">
        <w:rPr>
          <w:spacing w:val="-3"/>
          <w:sz w:val="24"/>
        </w:rPr>
        <w:t xml:space="preserve"> </w:t>
      </w:r>
      <w:r w:rsidRPr="00F922A0">
        <w:rPr>
          <w:sz w:val="24"/>
        </w:rPr>
        <w:t>развитием</w:t>
      </w:r>
      <w:r w:rsidRPr="00F922A0">
        <w:rPr>
          <w:spacing w:val="-3"/>
          <w:sz w:val="24"/>
        </w:rPr>
        <w:t xml:space="preserve"> </w:t>
      </w:r>
      <w:r w:rsidRPr="00F922A0">
        <w:rPr>
          <w:sz w:val="24"/>
        </w:rPr>
        <w:t>личности</w:t>
      </w:r>
      <w:r w:rsidRPr="00F922A0">
        <w:rPr>
          <w:spacing w:val="-2"/>
          <w:sz w:val="24"/>
        </w:rPr>
        <w:t xml:space="preserve"> </w:t>
      </w:r>
      <w:r w:rsidRPr="00F922A0">
        <w:rPr>
          <w:sz w:val="24"/>
        </w:rPr>
        <w:t>и</w:t>
      </w:r>
      <w:r w:rsidRPr="00F922A0">
        <w:rPr>
          <w:spacing w:val="-2"/>
          <w:sz w:val="24"/>
        </w:rPr>
        <w:t xml:space="preserve"> </w:t>
      </w:r>
      <w:r w:rsidRPr="00F922A0">
        <w:rPr>
          <w:sz w:val="24"/>
        </w:rPr>
        <w:t>ее</w:t>
      </w:r>
      <w:r w:rsidRPr="00F922A0">
        <w:rPr>
          <w:spacing w:val="-2"/>
          <w:sz w:val="24"/>
        </w:rPr>
        <w:t xml:space="preserve"> </w:t>
      </w:r>
      <w:r w:rsidRPr="00F922A0">
        <w:rPr>
          <w:sz w:val="24"/>
        </w:rPr>
        <w:t>социальным</w:t>
      </w:r>
      <w:r w:rsidRPr="00F922A0">
        <w:rPr>
          <w:spacing w:val="-4"/>
          <w:sz w:val="24"/>
        </w:rPr>
        <w:t xml:space="preserve"> </w:t>
      </w:r>
      <w:r w:rsidRPr="00F922A0">
        <w:rPr>
          <w:sz w:val="24"/>
        </w:rPr>
        <w:t>ростом;</w:t>
      </w:r>
    </w:p>
    <w:p w:rsidR="00755FD3" w:rsidRPr="00F922A0" w:rsidRDefault="007E3FA8" w:rsidP="00366414">
      <w:pPr>
        <w:pStyle w:val="a5"/>
        <w:numPr>
          <w:ilvl w:val="0"/>
          <w:numId w:val="160"/>
        </w:numPr>
        <w:tabs>
          <w:tab w:val="left" w:pos="1162"/>
        </w:tabs>
        <w:spacing w:before="2"/>
        <w:ind w:right="116" w:firstLine="0"/>
        <w:rPr>
          <w:rFonts w:ascii="Symbol" w:hAnsi="Symbol"/>
          <w:sz w:val="24"/>
        </w:rPr>
      </w:pPr>
      <w:r w:rsidRPr="00F922A0">
        <w:rPr>
          <w:sz w:val="24"/>
        </w:rPr>
        <w:t>сформированность</w:t>
      </w:r>
      <w:r w:rsidRPr="00F922A0">
        <w:rPr>
          <w:spacing w:val="1"/>
          <w:sz w:val="24"/>
        </w:rPr>
        <w:t xml:space="preserve"> </w:t>
      </w:r>
      <w:r w:rsidRPr="00F922A0">
        <w:rPr>
          <w:sz w:val="24"/>
        </w:rPr>
        <w:t>устойчивого</w:t>
      </w:r>
      <w:r w:rsidRPr="00F922A0">
        <w:rPr>
          <w:spacing w:val="1"/>
          <w:sz w:val="24"/>
        </w:rPr>
        <w:t xml:space="preserve"> </w:t>
      </w:r>
      <w:r w:rsidRPr="00F922A0">
        <w:rPr>
          <w:sz w:val="24"/>
        </w:rPr>
        <w:t>интереса</w:t>
      </w:r>
      <w:r w:rsidRPr="00F922A0">
        <w:rPr>
          <w:spacing w:val="1"/>
          <w:sz w:val="24"/>
        </w:rPr>
        <w:t xml:space="preserve"> </w:t>
      </w:r>
      <w:r w:rsidRPr="00F922A0">
        <w:rPr>
          <w:sz w:val="24"/>
        </w:rPr>
        <w:t>к</w:t>
      </w:r>
      <w:r w:rsidRPr="00F922A0">
        <w:rPr>
          <w:spacing w:val="1"/>
          <w:sz w:val="24"/>
        </w:rPr>
        <w:t xml:space="preserve"> </w:t>
      </w:r>
      <w:r w:rsidRPr="00F922A0">
        <w:rPr>
          <w:sz w:val="24"/>
        </w:rPr>
        <w:t>чтению</w:t>
      </w:r>
      <w:r w:rsidRPr="00F922A0">
        <w:rPr>
          <w:spacing w:val="1"/>
          <w:sz w:val="24"/>
        </w:rPr>
        <w:t xml:space="preserve"> </w:t>
      </w:r>
      <w:r w:rsidRPr="00F922A0">
        <w:rPr>
          <w:sz w:val="24"/>
        </w:rPr>
        <w:t>как</w:t>
      </w:r>
      <w:r w:rsidRPr="00F922A0">
        <w:rPr>
          <w:spacing w:val="1"/>
          <w:sz w:val="24"/>
        </w:rPr>
        <w:t xml:space="preserve"> </w:t>
      </w:r>
      <w:r w:rsidRPr="00F922A0">
        <w:rPr>
          <w:sz w:val="24"/>
        </w:rPr>
        <w:t>средству</w:t>
      </w:r>
      <w:r w:rsidRPr="00F922A0">
        <w:rPr>
          <w:spacing w:val="1"/>
          <w:sz w:val="24"/>
        </w:rPr>
        <w:t xml:space="preserve"> </w:t>
      </w:r>
      <w:r w:rsidRPr="00F922A0">
        <w:rPr>
          <w:sz w:val="24"/>
        </w:rPr>
        <w:t>познания</w:t>
      </w:r>
      <w:r w:rsidRPr="00F922A0">
        <w:rPr>
          <w:spacing w:val="1"/>
          <w:sz w:val="24"/>
        </w:rPr>
        <w:t xml:space="preserve"> </w:t>
      </w:r>
      <w:r w:rsidRPr="00F922A0">
        <w:rPr>
          <w:sz w:val="24"/>
        </w:rPr>
        <w:t>других</w:t>
      </w:r>
      <w:r w:rsidRPr="00F922A0">
        <w:rPr>
          <w:spacing w:val="1"/>
          <w:sz w:val="24"/>
        </w:rPr>
        <w:t xml:space="preserve"> </w:t>
      </w:r>
      <w:r w:rsidRPr="00F922A0">
        <w:rPr>
          <w:sz w:val="24"/>
        </w:rPr>
        <w:t>культур,</w:t>
      </w:r>
      <w:r w:rsidRPr="00F922A0">
        <w:rPr>
          <w:spacing w:val="1"/>
          <w:sz w:val="24"/>
        </w:rPr>
        <w:t xml:space="preserve"> </w:t>
      </w:r>
      <w:r w:rsidRPr="00F922A0">
        <w:rPr>
          <w:sz w:val="24"/>
        </w:rPr>
        <w:t>уважительного</w:t>
      </w:r>
      <w:r w:rsidRPr="00F922A0">
        <w:rPr>
          <w:spacing w:val="1"/>
          <w:sz w:val="24"/>
        </w:rPr>
        <w:t xml:space="preserve"> </w:t>
      </w:r>
      <w:r w:rsidRPr="00F922A0">
        <w:rPr>
          <w:sz w:val="24"/>
        </w:rPr>
        <w:t>отношения</w:t>
      </w:r>
      <w:r w:rsidRPr="00F922A0">
        <w:rPr>
          <w:spacing w:val="1"/>
          <w:sz w:val="24"/>
        </w:rPr>
        <w:t xml:space="preserve"> </w:t>
      </w:r>
      <w:r w:rsidRPr="00F922A0">
        <w:rPr>
          <w:sz w:val="24"/>
        </w:rPr>
        <w:t>к</w:t>
      </w:r>
      <w:r w:rsidRPr="00F922A0">
        <w:rPr>
          <w:spacing w:val="1"/>
          <w:sz w:val="24"/>
        </w:rPr>
        <w:t xml:space="preserve"> </w:t>
      </w:r>
      <w:r w:rsidRPr="00F922A0">
        <w:rPr>
          <w:sz w:val="24"/>
        </w:rPr>
        <w:t>ним;</w:t>
      </w:r>
      <w:r w:rsidRPr="00F922A0">
        <w:rPr>
          <w:spacing w:val="1"/>
          <w:sz w:val="24"/>
        </w:rPr>
        <w:t xml:space="preserve"> </w:t>
      </w:r>
      <w:r w:rsidRPr="00F922A0">
        <w:rPr>
          <w:sz w:val="24"/>
        </w:rPr>
        <w:t>приобщение</w:t>
      </w:r>
      <w:r w:rsidRPr="00F922A0">
        <w:rPr>
          <w:spacing w:val="1"/>
          <w:sz w:val="24"/>
        </w:rPr>
        <w:t xml:space="preserve"> </w:t>
      </w:r>
      <w:r w:rsidRPr="00F922A0">
        <w:rPr>
          <w:sz w:val="24"/>
        </w:rPr>
        <w:t>к</w:t>
      </w:r>
      <w:r w:rsidRPr="00F922A0">
        <w:rPr>
          <w:spacing w:val="1"/>
          <w:sz w:val="24"/>
        </w:rPr>
        <w:t xml:space="preserve"> </w:t>
      </w:r>
      <w:r w:rsidRPr="00F922A0">
        <w:rPr>
          <w:sz w:val="24"/>
        </w:rPr>
        <w:t>российскому</w:t>
      </w:r>
      <w:r w:rsidRPr="00F922A0">
        <w:rPr>
          <w:spacing w:val="1"/>
          <w:sz w:val="24"/>
        </w:rPr>
        <w:t xml:space="preserve"> </w:t>
      </w:r>
      <w:r w:rsidRPr="00F922A0">
        <w:rPr>
          <w:sz w:val="24"/>
        </w:rPr>
        <w:t>литературному</w:t>
      </w:r>
      <w:r w:rsidRPr="00F922A0">
        <w:rPr>
          <w:spacing w:val="1"/>
          <w:sz w:val="24"/>
        </w:rPr>
        <w:t xml:space="preserve"> </w:t>
      </w:r>
      <w:r w:rsidRPr="00F922A0">
        <w:rPr>
          <w:sz w:val="24"/>
        </w:rPr>
        <w:t>наследию и через него - к сокровищам отечественной и мировой культуры; сформированность</w:t>
      </w:r>
      <w:r w:rsidRPr="00F922A0">
        <w:rPr>
          <w:spacing w:val="-57"/>
          <w:sz w:val="24"/>
        </w:rPr>
        <w:t xml:space="preserve"> </w:t>
      </w:r>
      <w:r w:rsidRPr="00F922A0">
        <w:rPr>
          <w:sz w:val="24"/>
        </w:rPr>
        <w:t>чувства</w:t>
      </w:r>
      <w:r w:rsidRPr="00F922A0">
        <w:rPr>
          <w:spacing w:val="1"/>
          <w:sz w:val="24"/>
        </w:rPr>
        <w:t xml:space="preserve"> </w:t>
      </w:r>
      <w:r w:rsidRPr="00F922A0">
        <w:rPr>
          <w:sz w:val="24"/>
        </w:rPr>
        <w:t>причастности</w:t>
      </w:r>
      <w:r w:rsidRPr="00F922A0">
        <w:rPr>
          <w:spacing w:val="1"/>
          <w:sz w:val="24"/>
        </w:rPr>
        <w:t xml:space="preserve"> </w:t>
      </w:r>
      <w:r w:rsidRPr="00F922A0">
        <w:rPr>
          <w:sz w:val="24"/>
        </w:rPr>
        <w:t>к</w:t>
      </w:r>
      <w:r w:rsidRPr="00F922A0">
        <w:rPr>
          <w:spacing w:val="1"/>
          <w:sz w:val="24"/>
        </w:rPr>
        <w:t xml:space="preserve"> </w:t>
      </w:r>
      <w:r w:rsidRPr="00F922A0">
        <w:rPr>
          <w:sz w:val="24"/>
        </w:rPr>
        <w:t>российским</w:t>
      </w:r>
      <w:r w:rsidRPr="00F922A0">
        <w:rPr>
          <w:spacing w:val="1"/>
          <w:sz w:val="24"/>
        </w:rPr>
        <w:t xml:space="preserve"> </w:t>
      </w:r>
      <w:r w:rsidRPr="00F922A0">
        <w:rPr>
          <w:sz w:val="24"/>
        </w:rPr>
        <w:t>свершениям,</w:t>
      </w:r>
      <w:r w:rsidRPr="00F922A0">
        <w:rPr>
          <w:spacing w:val="1"/>
          <w:sz w:val="24"/>
        </w:rPr>
        <w:t xml:space="preserve"> </w:t>
      </w:r>
      <w:r w:rsidRPr="00F922A0">
        <w:rPr>
          <w:sz w:val="24"/>
        </w:rPr>
        <w:t>традициям</w:t>
      </w:r>
      <w:r w:rsidRPr="00F922A0">
        <w:rPr>
          <w:spacing w:val="1"/>
          <w:sz w:val="24"/>
        </w:rPr>
        <w:t xml:space="preserve"> </w:t>
      </w:r>
      <w:r w:rsidRPr="00F922A0">
        <w:rPr>
          <w:sz w:val="24"/>
        </w:rPr>
        <w:t>и</w:t>
      </w:r>
      <w:r w:rsidRPr="00F922A0">
        <w:rPr>
          <w:spacing w:val="1"/>
          <w:sz w:val="24"/>
        </w:rPr>
        <w:t xml:space="preserve"> </w:t>
      </w:r>
      <w:r w:rsidRPr="00F922A0">
        <w:rPr>
          <w:sz w:val="24"/>
        </w:rPr>
        <w:t>осознание</w:t>
      </w:r>
      <w:r w:rsidRPr="00F922A0">
        <w:rPr>
          <w:spacing w:val="1"/>
          <w:sz w:val="24"/>
        </w:rPr>
        <w:t xml:space="preserve"> </w:t>
      </w:r>
      <w:r w:rsidRPr="00F922A0">
        <w:rPr>
          <w:sz w:val="24"/>
        </w:rPr>
        <w:t>исторической</w:t>
      </w:r>
      <w:r w:rsidRPr="00F922A0">
        <w:rPr>
          <w:spacing w:val="1"/>
          <w:sz w:val="24"/>
        </w:rPr>
        <w:t xml:space="preserve"> </w:t>
      </w:r>
      <w:r w:rsidRPr="00F922A0">
        <w:rPr>
          <w:sz w:val="24"/>
        </w:rPr>
        <w:t>преемственности поколений;</w:t>
      </w:r>
    </w:p>
    <w:p w:rsidR="00755FD3" w:rsidRPr="00F922A0" w:rsidRDefault="007E3FA8" w:rsidP="00366414">
      <w:pPr>
        <w:pStyle w:val="a5"/>
        <w:numPr>
          <w:ilvl w:val="0"/>
          <w:numId w:val="160"/>
        </w:numPr>
        <w:tabs>
          <w:tab w:val="left" w:pos="1162"/>
        </w:tabs>
        <w:spacing w:before="4" w:line="237" w:lineRule="auto"/>
        <w:ind w:right="125" w:firstLine="0"/>
        <w:rPr>
          <w:rFonts w:ascii="Symbol" w:hAnsi="Symbol"/>
          <w:sz w:val="24"/>
        </w:rPr>
      </w:pPr>
      <w:r w:rsidRPr="00F922A0">
        <w:rPr>
          <w:sz w:val="24"/>
        </w:rPr>
        <w:t>свободное</w:t>
      </w:r>
      <w:r w:rsidRPr="00F922A0">
        <w:rPr>
          <w:spacing w:val="1"/>
          <w:sz w:val="24"/>
        </w:rPr>
        <w:t xml:space="preserve"> </w:t>
      </w:r>
      <w:r w:rsidRPr="00F922A0">
        <w:rPr>
          <w:sz w:val="24"/>
        </w:rPr>
        <w:t>использование</w:t>
      </w:r>
      <w:r w:rsidRPr="00F922A0">
        <w:rPr>
          <w:spacing w:val="1"/>
          <w:sz w:val="24"/>
        </w:rPr>
        <w:t xml:space="preserve"> </w:t>
      </w:r>
      <w:r w:rsidRPr="00F922A0">
        <w:rPr>
          <w:sz w:val="24"/>
        </w:rPr>
        <w:t>словарного</w:t>
      </w:r>
      <w:r w:rsidRPr="00F922A0">
        <w:rPr>
          <w:spacing w:val="1"/>
          <w:sz w:val="24"/>
        </w:rPr>
        <w:t xml:space="preserve"> </w:t>
      </w:r>
      <w:r w:rsidRPr="00F922A0">
        <w:rPr>
          <w:sz w:val="24"/>
        </w:rPr>
        <w:t>запаса,</w:t>
      </w:r>
      <w:r w:rsidRPr="00F922A0">
        <w:rPr>
          <w:spacing w:val="1"/>
          <w:sz w:val="24"/>
        </w:rPr>
        <w:t xml:space="preserve"> </w:t>
      </w:r>
      <w:r w:rsidRPr="00F922A0">
        <w:rPr>
          <w:sz w:val="24"/>
        </w:rPr>
        <w:t>развитие</w:t>
      </w:r>
      <w:r w:rsidRPr="00F922A0">
        <w:rPr>
          <w:spacing w:val="1"/>
          <w:sz w:val="24"/>
        </w:rPr>
        <w:t xml:space="preserve"> </w:t>
      </w:r>
      <w:r w:rsidRPr="00F922A0">
        <w:rPr>
          <w:sz w:val="24"/>
        </w:rPr>
        <w:t>культуры</w:t>
      </w:r>
      <w:r w:rsidRPr="00F922A0">
        <w:rPr>
          <w:spacing w:val="1"/>
          <w:sz w:val="24"/>
        </w:rPr>
        <w:t xml:space="preserve"> </w:t>
      </w:r>
      <w:r w:rsidRPr="00F922A0">
        <w:rPr>
          <w:sz w:val="24"/>
        </w:rPr>
        <w:t>владения</w:t>
      </w:r>
      <w:r w:rsidRPr="00F922A0">
        <w:rPr>
          <w:spacing w:val="1"/>
          <w:sz w:val="24"/>
        </w:rPr>
        <w:t xml:space="preserve"> </w:t>
      </w:r>
      <w:r w:rsidRPr="00F922A0">
        <w:rPr>
          <w:sz w:val="24"/>
        </w:rPr>
        <w:t>русским</w:t>
      </w:r>
      <w:r w:rsidRPr="00F922A0">
        <w:rPr>
          <w:spacing w:val="1"/>
          <w:sz w:val="24"/>
        </w:rPr>
        <w:t xml:space="preserve"> </w:t>
      </w:r>
      <w:r w:rsidRPr="00F922A0">
        <w:rPr>
          <w:sz w:val="24"/>
        </w:rPr>
        <w:t>литературным языком во всей полноте его функциональных возможностей в соответствии с</w:t>
      </w:r>
      <w:r w:rsidRPr="00F922A0">
        <w:rPr>
          <w:spacing w:val="1"/>
          <w:sz w:val="24"/>
        </w:rPr>
        <w:t xml:space="preserve"> </w:t>
      </w:r>
      <w:r w:rsidRPr="00F922A0">
        <w:rPr>
          <w:sz w:val="24"/>
        </w:rPr>
        <w:t>нормами</w:t>
      </w:r>
      <w:r w:rsidRPr="00F922A0">
        <w:rPr>
          <w:spacing w:val="2"/>
          <w:sz w:val="24"/>
        </w:rPr>
        <w:t xml:space="preserve"> </w:t>
      </w:r>
      <w:r w:rsidRPr="00F922A0">
        <w:rPr>
          <w:sz w:val="24"/>
        </w:rPr>
        <w:t>устной</w:t>
      </w:r>
      <w:r w:rsidRPr="00F922A0">
        <w:rPr>
          <w:spacing w:val="-1"/>
          <w:sz w:val="24"/>
        </w:rPr>
        <w:t xml:space="preserve"> </w:t>
      </w:r>
      <w:r w:rsidRPr="00F922A0">
        <w:rPr>
          <w:sz w:val="24"/>
        </w:rPr>
        <w:t>и письменной</w:t>
      </w:r>
      <w:r w:rsidRPr="00F922A0">
        <w:rPr>
          <w:spacing w:val="-1"/>
          <w:sz w:val="24"/>
        </w:rPr>
        <w:t xml:space="preserve"> </w:t>
      </w:r>
      <w:r w:rsidRPr="00F922A0">
        <w:rPr>
          <w:sz w:val="24"/>
        </w:rPr>
        <w:t>речи, правилами</w:t>
      </w:r>
      <w:r w:rsidRPr="00F922A0">
        <w:rPr>
          <w:spacing w:val="-1"/>
          <w:sz w:val="24"/>
        </w:rPr>
        <w:t xml:space="preserve"> </w:t>
      </w:r>
      <w:r w:rsidRPr="00F922A0">
        <w:rPr>
          <w:sz w:val="24"/>
        </w:rPr>
        <w:t>русского речевого</w:t>
      </w:r>
      <w:r w:rsidRPr="00F922A0">
        <w:rPr>
          <w:spacing w:val="-2"/>
          <w:sz w:val="24"/>
        </w:rPr>
        <w:t xml:space="preserve"> </w:t>
      </w:r>
      <w:r w:rsidRPr="00F922A0">
        <w:rPr>
          <w:sz w:val="24"/>
        </w:rPr>
        <w:t>этикета;</w:t>
      </w:r>
    </w:p>
    <w:p w:rsidR="00755FD3" w:rsidRPr="00F922A0" w:rsidRDefault="007E3FA8" w:rsidP="00366414">
      <w:pPr>
        <w:pStyle w:val="a5"/>
        <w:numPr>
          <w:ilvl w:val="0"/>
          <w:numId w:val="160"/>
        </w:numPr>
        <w:tabs>
          <w:tab w:val="left" w:pos="1162"/>
        </w:tabs>
        <w:spacing w:before="5"/>
        <w:ind w:right="117" w:firstLine="0"/>
        <w:rPr>
          <w:rFonts w:ascii="Symbol" w:hAnsi="Symbol"/>
          <w:sz w:val="24"/>
        </w:rPr>
      </w:pPr>
      <w:r w:rsidRPr="00F922A0">
        <w:rPr>
          <w:sz w:val="24"/>
        </w:rPr>
        <w:t>сформированность знаний о русском языке как системе и как развивающемся явлении,</w:t>
      </w:r>
      <w:r w:rsidRPr="00F922A0">
        <w:rPr>
          <w:spacing w:val="1"/>
          <w:sz w:val="24"/>
        </w:rPr>
        <w:t xml:space="preserve"> </w:t>
      </w:r>
      <w:r w:rsidRPr="00F922A0">
        <w:rPr>
          <w:sz w:val="24"/>
        </w:rPr>
        <w:t>о</w:t>
      </w:r>
      <w:r w:rsidRPr="00F922A0">
        <w:rPr>
          <w:spacing w:val="1"/>
          <w:sz w:val="24"/>
        </w:rPr>
        <w:t xml:space="preserve"> </w:t>
      </w:r>
      <w:r w:rsidRPr="00F922A0">
        <w:rPr>
          <w:sz w:val="24"/>
        </w:rPr>
        <w:t>его</w:t>
      </w:r>
      <w:r w:rsidRPr="00F922A0">
        <w:rPr>
          <w:spacing w:val="1"/>
          <w:sz w:val="24"/>
        </w:rPr>
        <w:t xml:space="preserve"> </w:t>
      </w:r>
      <w:r w:rsidRPr="00F922A0">
        <w:rPr>
          <w:sz w:val="24"/>
        </w:rPr>
        <w:t>уровнях</w:t>
      </w:r>
      <w:r w:rsidRPr="00F922A0">
        <w:rPr>
          <w:spacing w:val="1"/>
          <w:sz w:val="24"/>
        </w:rPr>
        <w:t xml:space="preserve"> </w:t>
      </w:r>
      <w:r w:rsidRPr="00F922A0">
        <w:rPr>
          <w:sz w:val="24"/>
        </w:rPr>
        <w:t>и</w:t>
      </w:r>
      <w:r w:rsidRPr="00F922A0">
        <w:rPr>
          <w:spacing w:val="1"/>
          <w:sz w:val="24"/>
        </w:rPr>
        <w:t xml:space="preserve"> </w:t>
      </w:r>
      <w:r w:rsidRPr="00F922A0">
        <w:rPr>
          <w:sz w:val="24"/>
        </w:rPr>
        <w:t>единицах,</w:t>
      </w:r>
      <w:r w:rsidRPr="00F922A0">
        <w:rPr>
          <w:spacing w:val="1"/>
          <w:sz w:val="24"/>
        </w:rPr>
        <w:t xml:space="preserve"> </w:t>
      </w:r>
      <w:r w:rsidRPr="00F922A0">
        <w:rPr>
          <w:sz w:val="24"/>
        </w:rPr>
        <w:t>о</w:t>
      </w:r>
      <w:r w:rsidRPr="00F922A0">
        <w:rPr>
          <w:spacing w:val="1"/>
          <w:sz w:val="24"/>
        </w:rPr>
        <w:t xml:space="preserve"> </w:t>
      </w:r>
      <w:r w:rsidRPr="00F922A0">
        <w:rPr>
          <w:sz w:val="24"/>
        </w:rPr>
        <w:t>закономерностях</w:t>
      </w:r>
      <w:r w:rsidRPr="00F922A0">
        <w:rPr>
          <w:spacing w:val="1"/>
          <w:sz w:val="24"/>
        </w:rPr>
        <w:t xml:space="preserve"> </w:t>
      </w:r>
      <w:r w:rsidRPr="00F922A0">
        <w:rPr>
          <w:sz w:val="24"/>
        </w:rPr>
        <w:t>его</w:t>
      </w:r>
      <w:r w:rsidRPr="00F922A0">
        <w:rPr>
          <w:spacing w:val="1"/>
          <w:sz w:val="24"/>
        </w:rPr>
        <w:t xml:space="preserve"> </w:t>
      </w:r>
      <w:r w:rsidRPr="00F922A0">
        <w:rPr>
          <w:sz w:val="24"/>
        </w:rPr>
        <w:t>функционирования,</w:t>
      </w:r>
      <w:r w:rsidRPr="00F922A0">
        <w:rPr>
          <w:spacing w:val="1"/>
          <w:sz w:val="24"/>
        </w:rPr>
        <w:t xml:space="preserve"> </w:t>
      </w:r>
      <w:r w:rsidRPr="00F922A0">
        <w:rPr>
          <w:sz w:val="24"/>
        </w:rPr>
        <w:t>освоение</w:t>
      </w:r>
      <w:r w:rsidRPr="00F922A0">
        <w:rPr>
          <w:spacing w:val="1"/>
          <w:sz w:val="24"/>
        </w:rPr>
        <w:t xml:space="preserve"> </w:t>
      </w:r>
      <w:r w:rsidRPr="00F922A0">
        <w:rPr>
          <w:sz w:val="24"/>
        </w:rPr>
        <w:t>базовых</w:t>
      </w:r>
      <w:r w:rsidRPr="00F922A0">
        <w:rPr>
          <w:spacing w:val="1"/>
          <w:sz w:val="24"/>
        </w:rPr>
        <w:t xml:space="preserve"> </w:t>
      </w:r>
      <w:r w:rsidRPr="00F922A0">
        <w:rPr>
          <w:sz w:val="24"/>
        </w:rPr>
        <w:t>понятий лингвистики, аналитических умений в отношении языковых единиц и текстов разных</w:t>
      </w:r>
      <w:r w:rsidRPr="00F922A0">
        <w:rPr>
          <w:spacing w:val="-57"/>
          <w:sz w:val="24"/>
        </w:rPr>
        <w:t xml:space="preserve"> </w:t>
      </w:r>
      <w:r w:rsidRPr="00F922A0">
        <w:rPr>
          <w:sz w:val="24"/>
        </w:rPr>
        <w:t>функционально-смысловых типов и</w:t>
      </w:r>
      <w:r w:rsidRPr="00F922A0">
        <w:rPr>
          <w:spacing w:val="1"/>
          <w:sz w:val="24"/>
        </w:rPr>
        <w:t xml:space="preserve"> </w:t>
      </w:r>
      <w:r w:rsidRPr="00F922A0">
        <w:rPr>
          <w:sz w:val="24"/>
        </w:rPr>
        <w:t>жанров.</w:t>
      </w:r>
    </w:p>
    <w:p w:rsidR="00755FD3" w:rsidRPr="00F922A0" w:rsidRDefault="007E3FA8">
      <w:pPr>
        <w:pStyle w:val="a3"/>
        <w:ind w:left="442" w:right="125"/>
      </w:pPr>
      <w:r w:rsidRPr="00F922A0">
        <w:t>Предметные результаты изучения предметной области "Русский язык и литература" включают</w:t>
      </w:r>
      <w:r w:rsidRPr="00F922A0">
        <w:rPr>
          <w:spacing w:val="-57"/>
        </w:rPr>
        <w:t xml:space="preserve"> </w:t>
      </w:r>
      <w:r w:rsidRPr="00F922A0">
        <w:t>результаты</w:t>
      </w:r>
      <w:r w:rsidRPr="00F922A0">
        <w:rPr>
          <w:spacing w:val="-1"/>
        </w:rPr>
        <w:t xml:space="preserve"> </w:t>
      </w:r>
      <w:r w:rsidRPr="00F922A0">
        <w:t>изучения</w:t>
      </w:r>
      <w:r w:rsidRPr="00F922A0">
        <w:rPr>
          <w:spacing w:val="2"/>
        </w:rPr>
        <w:t xml:space="preserve"> </w:t>
      </w:r>
      <w:r w:rsidRPr="00F922A0">
        <w:t>учебных</w:t>
      </w:r>
      <w:r w:rsidRPr="00F922A0">
        <w:rPr>
          <w:spacing w:val="1"/>
        </w:rPr>
        <w:t xml:space="preserve"> </w:t>
      </w:r>
      <w:r w:rsidRPr="00F922A0">
        <w:t>предметов:</w:t>
      </w:r>
    </w:p>
    <w:p w:rsidR="00755FD3" w:rsidRPr="00F922A0" w:rsidRDefault="007E3FA8">
      <w:pPr>
        <w:pStyle w:val="a3"/>
        <w:ind w:left="442" w:right="113"/>
      </w:pPr>
      <w:r w:rsidRPr="00F922A0">
        <w:t>"Русский</w:t>
      </w:r>
      <w:r w:rsidRPr="00F922A0">
        <w:rPr>
          <w:spacing w:val="1"/>
        </w:rPr>
        <w:t xml:space="preserve"> </w:t>
      </w:r>
      <w:r w:rsidRPr="00F922A0">
        <w:t>язык",</w:t>
      </w:r>
      <w:r w:rsidRPr="00F922A0">
        <w:rPr>
          <w:spacing w:val="1"/>
        </w:rPr>
        <w:t xml:space="preserve"> </w:t>
      </w:r>
      <w:r w:rsidRPr="00F922A0">
        <w:t>"Литература"</w:t>
      </w:r>
      <w:r w:rsidRPr="00F922A0">
        <w:rPr>
          <w:spacing w:val="1"/>
        </w:rPr>
        <w:t xml:space="preserve"> </w:t>
      </w:r>
      <w:r w:rsidRPr="00F922A0">
        <w:t>(базовый</w:t>
      </w:r>
      <w:r w:rsidRPr="00F922A0">
        <w:rPr>
          <w:spacing w:val="1"/>
        </w:rPr>
        <w:t xml:space="preserve"> </w:t>
      </w:r>
      <w:r w:rsidRPr="00F922A0">
        <w:t>уровень)</w:t>
      </w:r>
      <w:r w:rsidRPr="00F922A0">
        <w:rPr>
          <w:spacing w:val="1"/>
        </w:rPr>
        <w:t xml:space="preserve"> </w:t>
      </w:r>
      <w:r w:rsidRPr="00F922A0">
        <w:t>-</w:t>
      </w:r>
      <w:r w:rsidRPr="00F922A0">
        <w:rPr>
          <w:spacing w:val="1"/>
        </w:rPr>
        <w:t xml:space="preserve"> </w:t>
      </w:r>
      <w:r w:rsidRPr="00F922A0">
        <w:t>требования</w:t>
      </w:r>
      <w:r w:rsidRPr="00F922A0">
        <w:rPr>
          <w:spacing w:val="1"/>
        </w:rPr>
        <w:t xml:space="preserve"> </w:t>
      </w:r>
      <w:r w:rsidRPr="00F922A0">
        <w:t>к</w:t>
      </w:r>
      <w:r w:rsidRPr="00F922A0">
        <w:rPr>
          <w:spacing w:val="1"/>
        </w:rPr>
        <w:t xml:space="preserve"> </w:t>
      </w:r>
      <w:r w:rsidRPr="00F922A0">
        <w:t>предметным</w:t>
      </w:r>
      <w:r w:rsidRPr="00F922A0">
        <w:rPr>
          <w:spacing w:val="1"/>
        </w:rPr>
        <w:t xml:space="preserve"> </w:t>
      </w:r>
      <w:r w:rsidRPr="00F922A0">
        <w:t>результатам</w:t>
      </w:r>
      <w:r w:rsidRPr="00F922A0">
        <w:rPr>
          <w:spacing w:val="-57"/>
        </w:rPr>
        <w:t xml:space="preserve"> </w:t>
      </w:r>
      <w:r w:rsidRPr="00F922A0">
        <w:t>освоения</w:t>
      </w:r>
      <w:r w:rsidRPr="00F922A0">
        <w:rPr>
          <w:spacing w:val="-1"/>
        </w:rPr>
        <w:t xml:space="preserve"> </w:t>
      </w:r>
      <w:r w:rsidRPr="00F922A0">
        <w:t>базового курса</w:t>
      </w:r>
      <w:r w:rsidRPr="00F922A0">
        <w:rPr>
          <w:spacing w:val="-1"/>
        </w:rPr>
        <w:t xml:space="preserve"> </w:t>
      </w:r>
      <w:r w:rsidRPr="00F922A0">
        <w:t>русского</w:t>
      </w:r>
      <w:r w:rsidRPr="00F922A0">
        <w:rPr>
          <w:spacing w:val="-1"/>
        </w:rPr>
        <w:t xml:space="preserve"> </w:t>
      </w:r>
      <w:r w:rsidRPr="00F922A0">
        <w:t>языка и</w:t>
      </w:r>
      <w:r w:rsidRPr="00F922A0">
        <w:rPr>
          <w:spacing w:val="-1"/>
        </w:rPr>
        <w:t xml:space="preserve"> </w:t>
      </w:r>
      <w:r w:rsidRPr="00F922A0">
        <w:t>литературы</w:t>
      </w:r>
      <w:r w:rsidRPr="00F922A0">
        <w:rPr>
          <w:spacing w:val="-1"/>
        </w:rPr>
        <w:t xml:space="preserve"> </w:t>
      </w:r>
      <w:r w:rsidRPr="00F922A0">
        <w:t>должны отражать:</w:t>
      </w:r>
    </w:p>
    <w:p w:rsidR="00755FD3" w:rsidRPr="00F922A0" w:rsidRDefault="007E3FA8" w:rsidP="00366414">
      <w:pPr>
        <w:pStyle w:val="a5"/>
        <w:numPr>
          <w:ilvl w:val="0"/>
          <w:numId w:val="158"/>
        </w:numPr>
        <w:tabs>
          <w:tab w:val="left" w:pos="706"/>
        </w:tabs>
        <w:ind w:right="125" w:firstLine="0"/>
        <w:rPr>
          <w:sz w:val="24"/>
        </w:rPr>
      </w:pPr>
      <w:r w:rsidRPr="00F922A0">
        <w:rPr>
          <w:sz w:val="24"/>
        </w:rPr>
        <w:t>сформированность понятий о нормах русского литературного языка и применение знаний о</w:t>
      </w:r>
      <w:r w:rsidRPr="00F922A0">
        <w:rPr>
          <w:spacing w:val="1"/>
          <w:sz w:val="24"/>
        </w:rPr>
        <w:t xml:space="preserve"> </w:t>
      </w:r>
      <w:r w:rsidRPr="00F922A0">
        <w:rPr>
          <w:sz w:val="24"/>
        </w:rPr>
        <w:t>них</w:t>
      </w:r>
      <w:r w:rsidRPr="00F922A0">
        <w:rPr>
          <w:spacing w:val="1"/>
          <w:sz w:val="24"/>
        </w:rPr>
        <w:t xml:space="preserve"> </w:t>
      </w:r>
      <w:r w:rsidRPr="00F922A0">
        <w:rPr>
          <w:sz w:val="24"/>
        </w:rPr>
        <w:t>в</w:t>
      </w:r>
      <w:r w:rsidRPr="00F922A0">
        <w:rPr>
          <w:spacing w:val="-1"/>
          <w:sz w:val="24"/>
        </w:rPr>
        <w:t xml:space="preserve"> </w:t>
      </w:r>
      <w:r w:rsidRPr="00F922A0">
        <w:rPr>
          <w:sz w:val="24"/>
        </w:rPr>
        <w:t>речевой практике;</w:t>
      </w:r>
    </w:p>
    <w:p w:rsidR="00755FD3" w:rsidRPr="00F922A0" w:rsidRDefault="007E3FA8" w:rsidP="00366414">
      <w:pPr>
        <w:pStyle w:val="a5"/>
        <w:numPr>
          <w:ilvl w:val="0"/>
          <w:numId w:val="158"/>
        </w:numPr>
        <w:tabs>
          <w:tab w:val="left" w:pos="697"/>
        </w:tabs>
        <w:ind w:left="696" w:hanging="255"/>
        <w:rPr>
          <w:sz w:val="24"/>
        </w:rPr>
      </w:pPr>
      <w:r w:rsidRPr="00F922A0">
        <w:rPr>
          <w:sz w:val="24"/>
        </w:rPr>
        <w:t>владение</w:t>
      </w:r>
      <w:r w:rsidRPr="00F922A0">
        <w:rPr>
          <w:spacing w:val="-7"/>
          <w:sz w:val="24"/>
        </w:rPr>
        <w:t xml:space="preserve"> </w:t>
      </w:r>
      <w:r w:rsidRPr="00F922A0">
        <w:rPr>
          <w:sz w:val="24"/>
        </w:rPr>
        <w:t>навыками</w:t>
      </w:r>
      <w:r w:rsidRPr="00F922A0">
        <w:rPr>
          <w:spacing w:val="-5"/>
          <w:sz w:val="24"/>
        </w:rPr>
        <w:t xml:space="preserve"> </w:t>
      </w:r>
      <w:r w:rsidRPr="00F922A0">
        <w:rPr>
          <w:sz w:val="24"/>
        </w:rPr>
        <w:t>самоанализа</w:t>
      </w:r>
      <w:r w:rsidRPr="00F922A0">
        <w:rPr>
          <w:spacing w:val="-7"/>
          <w:sz w:val="24"/>
        </w:rPr>
        <w:t xml:space="preserve"> </w:t>
      </w:r>
      <w:r w:rsidRPr="00F922A0">
        <w:rPr>
          <w:sz w:val="24"/>
        </w:rPr>
        <w:t>и</w:t>
      </w:r>
      <w:r w:rsidRPr="00F922A0">
        <w:rPr>
          <w:spacing w:val="-5"/>
          <w:sz w:val="24"/>
        </w:rPr>
        <w:t xml:space="preserve"> </w:t>
      </w:r>
      <w:r w:rsidRPr="00F922A0">
        <w:rPr>
          <w:sz w:val="24"/>
        </w:rPr>
        <w:t>самооценки</w:t>
      </w:r>
      <w:r w:rsidRPr="00F922A0">
        <w:rPr>
          <w:spacing w:val="-5"/>
          <w:sz w:val="24"/>
        </w:rPr>
        <w:t xml:space="preserve"> </w:t>
      </w:r>
      <w:r w:rsidRPr="00F922A0">
        <w:rPr>
          <w:sz w:val="24"/>
        </w:rPr>
        <w:t>на</w:t>
      </w:r>
      <w:r w:rsidRPr="00F922A0">
        <w:rPr>
          <w:spacing w:val="-7"/>
          <w:sz w:val="24"/>
        </w:rPr>
        <w:t xml:space="preserve"> </w:t>
      </w:r>
      <w:r w:rsidRPr="00F922A0">
        <w:rPr>
          <w:sz w:val="24"/>
        </w:rPr>
        <w:t>основе</w:t>
      </w:r>
      <w:r w:rsidRPr="00F922A0">
        <w:rPr>
          <w:spacing w:val="-8"/>
          <w:sz w:val="24"/>
        </w:rPr>
        <w:t xml:space="preserve"> </w:t>
      </w:r>
      <w:r w:rsidRPr="00F922A0">
        <w:rPr>
          <w:sz w:val="24"/>
        </w:rPr>
        <w:t>наблюдений</w:t>
      </w:r>
      <w:r w:rsidRPr="00F922A0">
        <w:rPr>
          <w:spacing w:val="-5"/>
          <w:sz w:val="24"/>
        </w:rPr>
        <w:t xml:space="preserve"> </w:t>
      </w:r>
      <w:r w:rsidRPr="00F922A0">
        <w:rPr>
          <w:sz w:val="24"/>
        </w:rPr>
        <w:t>за</w:t>
      </w:r>
      <w:r w:rsidRPr="00F922A0">
        <w:rPr>
          <w:spacing w:val="-7"/>
          <w:sz w:val="24"/>
        </w:rPr>
        <w:t xml:space="preserve"> </w:t>
      </w:r>
      <w:r w:rsidRPr="00F922A0">
        <w:rPr>
          <w:sz w:val="24"/>
        </w:rPr>
        <w:t>собственной</w:t>
      </w:r>
      <w:r w:rsidRPr="00F922A0">
        <w:rPr>
          <w:spacing w:val="-5"/>
          <w:sz w:val="24"/>
        </w:rPr>
        <w:t xml:space="preserve"> </w:t>
      </w:r>
      <w:r w:rsidRPr="00F922A0">
        <w:rPr>
          <w:sz w:val="24"/>
        </w:rPr>
        <w:t>речью;</w:t>
      </w:r>
    </w:p>
    <w:p w:rsidR="00755FD3" w:rsidRPr="00F922A0" w:rsidRDefault="007E3FA8" w:rsidP="00366414">
      <w:pPr>
        <w:pStyle w:val="a5"/>
        <w:numPr>
          <w:ilvl w:val="0"/>
          <w:numId w:val="158"/>
        </w:numPr>
        <w:tabs>
          <w:tab w:val="left" w:pos="745"/>
        </w:tabs>
        <w:ind w:right="125" w:firstLine="0"/>
        <w:rPr>
          <w:sz w:val="24"/>
        </w:rPr>
      </w:pPr>
      <w:r w:rsidRPr="00F922A0">
        <w:rPr>
          <w:sz w:val="24"/>
        </w:rPr>
        <w:t>владение умением анализировать текст с точки зрения наличия в нем явной и скрытой,</w:t>
      </w:r>
      <w:r w:rsidRPr="00F922A0">
        <w:rPr>
          <w:spacing w:val="1"/>
          <w:sz w:val="24"/>
        </w:rPr>
        <w:t xml:space="preserve"> </w:t>
      </w:r>
      <w:r w:rsidRPr="00F922A0">
        <w:rPr>
          <w:sz w:val="24"/>
        </w:rPr>
        <w:t>основной</w:t>
      </w:r>
      <w:r w:rsidRPr="00F922A0">
        <w:rPr>
          <w:spacing w:val="-1"/>
          <w:sz w:val="24"/>
        </w:rPr>
        <w:t xml:space="preserve"> </w:t>
      </w:r>
      <w:r w:rsidRPr="00F922A0">
        <w:rPr>
          <w:sz w:val="24"/>
        </w:rPr>
        <w:t>и второстепенной</w:t>
      </w:r>
      <w:r w:rsidRPr="00F922A0">
        <w:rPr>
          <w:spacing w:val="-2"/>
          <w:sz w:val="24"/>
        </w:rPr>
        <w:t xml:space="preserve"> </w:t>
      </w:r>
      <w:r w:rsidRPr="00F922A0">
        <w:rPr>
          <w:sz w:val="24"/>
        </w:rPr>
        <w:t>информации;</w:t>
      </w:r>
    </w:p>
    <w:p w:rsidR="00755FD3" w:rsidRPr="00F922A0" w:rsidRDefault="007E3FA8" w:rsidP="00366414">
      <w:pPr>
        <w:pStyle w:val="a5"/>
        <w:numPr>
          <w:ilvl w:val="0"/>
          <w:numId w:val="158"/>
        </w:numPr>
        <w:tabs>
          <w:tab w:val="left" w:pos="721"/>
        </w:tabs>
        <w:ind w:right="126" w:firstLine="0"/>
        <w:rPr>
          <w:sz w:val="24"/>
        </w:rPr>
      </w:pPr>
      <w:r w:rsidRPr="00F922A0">
        <w:rPr>
          <w:sz w:val="24"/>
        </w:rPr>
        <w:t>владение умением представлять тексты в виде тезисов, конспектов, аннотаций, рефератов,</w:t>
      </w:r>
      <w:r w:rsidRPr="00F922A0">
        <w:rPr>
          <w:spacing w:val="1"/>
          <w:sz w:val="24"/>
        </w:rPr>
        <w:t xml:space="preserve"> </w:t>
      </w:r>
      <w:r w:rsidRPr="00F922A0">
        <w:rPr>
          <w:sz w:val="24"/>
        </w:rPr>
        <w:t>сочинений</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жанров;</w:t>
      </w:r>
    </w:p>
    <w:p w:rsidR="00755FD3" w:rsidRPr="00F922A0" w:rsidRDefault="007E3FA8" w:rsidP="00366414">
      <w:pPr>
        <w:pStyle w:val="a5"/>
        <w:numPr>
          <w:ilvl w:val="0"/>
          <w:numId w:val="158"/>
        </w:numPr>
        <w:tabs>
          <w:tab w:val="left" w:pos="692"/>
        </w:tabs>
        <w:ind w:right="116" w:firstLine="0"/>
        <w:rPr>
          <w:sz w:val="24"/>
        </w:rPr>
      </w:pPr>
      <w:r w:rsidRPr="00F922A0">
        <w:rPr>
          <w:sz w:val="24"/>
        </w:rPr>
        <w:t>знание</w:t>
      </w:r>
      <w:r w:rsidRPr="00F922A0">
        <w:rPr>
          <w:spacing w:val="-14"/>
          <w:sz w:val="24"/>
        </w:rPr>
        <w:t xml:space="preserve"> </w:t>
      </w:r>
      <w:r w:rsidRPr="00F922A0">
        <w:rPr>
          <w:sz w:val="24"/>
        </w:rPr>
        <w:t>содержания</w:t>
      </w:r>
      <w:r w:rsidRPr="00F922A0">
        <w:rPr>
          <w:spacing w:val="-14"/>
          <w:sz w:val="24"/>
        </w:rPr>
        <w:t xml:space="preserve"> </w:t>
      </w:r>
      <w:r w:rsidRPr="00F922A0">
        <w:rPr>
          <w:sz w:val="24"/>
        </w:rPr>
        <w:t>произведений</w:t>
      </w:r>
      <w:r w:rsidRPr="00F922A0">
        <w:rPr>
          <w:spacing w:val="-12"/>
          <w:sz w:val="24"/>
        </w:rPr>
        <w:t xml:space="preserve"> </w:t>
      </w:r>
      <w:r w:rsidRPr="00F922A0">
        <w:rPr>
          <w:sz w:val="24"/>
        </w:rPr>
        <w:t>русской</w:t>
      </w:r>
      <w:r w:rsidRPr="00F922A0">
        <w:rPr>
          <w:spacing w:val="-11"/>
          <w:sz w:val="24"/>
        </w:rPr>
        <w:t xml:space="preserve"> </w:t>
      </w:r>
      <w:r w:rsidRPr="00F922A0">
        <w:rPr>
          <w:sz w:val="24"/>
        </w:rPr>
        <w:t>и</w:t>
      </w:r>
      <w:r w:rsidRPr="00F922A0">
        <w:rPr>
          <w:spacing w:val="-14"/>
          <w:sz w:val="24"/>
        </w:rPr>
        <w:t xml:space="preserve"> </w:t>
      </w:r>
      <w:r w:rsidRPr="00F922A0">
        <w:rPr>
          <w:sz w:val="24"/>
        </w:rPr>
        <w:t>мировой</w:t>
      </w:r>
      <w:r w:rsidRPr="00F922A0">
        <w:rPr>
          <w:spacing w:val="-13"/>
          <w:sz w:val="24"/>
        </w:rPr>
        <w:t xml:space="preserve"> </w:t>
      </w:r>
      <w:r w:rsidRPr="00F922A0">
        <w:rPr>
          <w:sz w:val="24"/>
        </w:rPr>
        <w:t>классической</w:t>
      </w:r>
      <w:r w:rsidRPr="00F922A0">
        <w:rPr>
          <w:spacing w:val="-14"/>
          <w:sz w:val="24"/>
        </w:rPr>
        <w:t xml:space="preserve"> </w:t>
      </w:r>
      <w:r w:rsidRPr="00F922A0">
        <w:rPr>
          <w:sz w:val="24"/>
        </w:rPr>
        <w:t>литературы,</w:t>
      </w:r>
      <w:r w:rsidRPr="00F922A0">
        <w:rPr>
          <w:spacing w:val="-13"/>
          <w:sz w:val="24"/>
        </w:rPr>
        <w:t xml:space="preserve"> </w:t>
      </w:r>
      <w:r w:rsidRPr="00F922A0">
        <w:rPr>
          <w:sz w:val="24"/>
        </w:rPr>
        <w:t>их</w:t>
      </w:r>
      <w:r w:rsidRPr="00F922A0">
        <w:rPr>
          <w:spacing w:val="-13"/>
          <w:sz w:val="24"/>
        </w:rPr>
        <w:t xml:space="preserve"> </w:t>
      </w:r>
      <w:r w:rsidRPr="00F922A0">
        <w:rPr>
          <w:sz w:val="24"/>
        </w:rPr>
        <w:t>историко-</w:t>
      </w:r>
      <w:r w:rsidRPr="00F922A0">
        <w:rPr>
          <w:spacing w:val="-57"/>
          <w:sz w:val="24"/>
        </w:rPr>
        <w:t xml:space="preserve"> </w:t>
      </w:r>
      <w:r w:rsidRPr="00F922A0">
        <w:rPr>
          <w:sz w:val="24"/>
        </w:rPr>
        <w:t>культурного</w:t>
      </w:r>
      <w:r w:rsidRPr="00F922A0">
        <w:rPr>
          <w:spacing w:val="-3"/>
          <w:sz w:val="24"/>
        </w:rPr>
        <w:t xml:space="preserve"> </w:t>
      </w:r>
      <w:r w:rsidRPr="00F922A0">
        <w:rPr>
          <w:sz w:val="24"/>
        </w:rPr>
        <w:t>и</w:t>
      </w:r>
      <w:r w:rsidRPr="00F922A0">
        <w:rPr>
          <w:spacing w:val="-3"/>
          <w:sz w:val="24"/>
        </w:rPr>
        <w:t xml:space="preserve"> </w:t>
      </w:r>
      <w:r w:rsidRPr="00F922A0">
        <w:rPr>
          <w:sz w:val="24"/>
        </w:rPr>
        <w:t>нравственно-ценностного</w:t>
      </w:r>
      <w:r w:rsidRPr="00F922A0">
        <w:rPr>
          <w:spacing w:val="-3"/>
          <w:sz w:val="24"/>
        </w:rPr>
        <w:t xml:space="preserve"> </w:t>
      </w:r>
      <w:r w:rsidRPr="00F922A0">
        <w:rPr>
          <w:sz w:val="24"/>
        </w:rPr>
        <w:t>влияния</w:t>
      </w:r>
      <w:r w:rsidRPr="00F922A0">
        <w:rPr>
          <w:spacing w:val="-2"/>
          <w:sz w:val="24"/>
        </w:rPr>
        <w:t xml:space="preserve"> </w:t>
      </w:r>
      <w:r w:rsidRPr="00F922A0">
        <w:rPr>
          <w:sz w:val="24"/>
        </w:rPr>
        <w:t>на</w:t>
      </w:r>
      <w:r w:rsidRPr="00F922A0">
        <w:rPr>
          <w:spacing w:val="-4"/>
          <w:sz w:val="24"/>
        </w:rPr>
        <w:t xml:space="preserve"> </w:t>
      </w:r>
      <w:r w:rsidRPr="00F922A0">
        <w:rPr>
          <w:sz w:val="24"/>
        </w:rPr>
        <w:t>формирование</w:t>
      </w:r>
      <w:r w:rsidRPr="00F922A0">
        <w:rPr>
          <w:spacing w:val="-4"/>
          <w:sz w:val="24"/>
        </w:rPr>
        <w:t xml:space="preserve"> </w:t>
      </w:r>
      <w:r w:rsidRPr="00F922A0">
        <w:rPr>
          <w:sz w:val="24"/>
        </w:rPr>
        <w:t>национальной</w:t>
      </w:r>
      <w:r w:rsidRPr="00F922A0">
        <w:rPr>
          <w:spacing w:val="-5"/>
          <w:sz w:val="24"/>
        </w:rPr>
        <w:t xml:space="preserve"> </w:t>
      </w:r>
      <w:r w:rsidRPr="00F922A0">
        <w:rPr>
          <w:sz w:val="24"/>
        </w:rPr>
        <w:t>и</w:t>
      </w:r>
      <w:r w:rsidRPr="00F922A0">
        <w:rPr>
          <w:spacing w:val="-2"/>
          <w:sz w:val="24"/>
        </w:rPr>
        <w:t xml:space="preserve"> </w:t>
      </w:r>
      <w:r w:rsidRPr="00F922A0">
        <w:rPr>
          <w:sz w:val="24"/>
        </w:rPr>
        <w:t>мировой;</w:t>
      </w:r>
    </w:p>
    <w:p w:rsidR="00755FD3" w:rsidRPr="00F922A0" w:rsidRDefault="007E3FA8" w:rsidP="00366414">
      <w:pPr>
        <w:pStyle w:val="a5"/>
        <w:numPr>
          <w:ilvl w:val="0"/>
          <w:numId w:val="158"/>
        </w:numPr>
        <w:tabs>
          <w:tab w:val="left" w:pos="872"/>
        </w:tabs>
        <w:ind w:right="117"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об</w:t>
      </w:r>
      <w:r w:rsidRPr="00F922A0">
        <w:rPr>
          <w:spacing w:val="1"/>
          <w:sz w:val="24"/>
        </w:rPr>
        <w:t xml:space="preserve"> </w:t>
      </w:r>
      <w:r w:rsidRPr="00F922A0">
        <w:rPr>
          <w:sz w:val="24"/>
        </w:rPr>
        <w:t>изобразительно-выразительных</w:t>
      </w:r>
      <w:r w:rsidRPr="00F922A0">
        <w:rPr>
          <w:spacing w:val="1"/>
          <w:sz w:val="24"/>
        </w:rPr>
        <w:t xml:space="preserve"> </w:t>
      </w:r>
      <w:r w:rsidRPr="00F922A0">
        <w:rPr>
          <w:sz w:val="24"/>
        </w:rPr>
        <w:t>возможностях</w:t>
      </w:r>
      <w:r w:rsidRPr="00F922A0">
        <w:rPr>
          <w:spacing w:val="1"/>
          <w:sz w:val="24"/>
        </w:rPr>
        <w:t xml:space="preserve"> </w:t>
      </w:r>
      <w:r w:rsidRPr="00F922A0">
        <w:rPr>
          <w:sz w:val="24"/>
        </w:rPr>
        <w:t>русского</w:t>
      </w:r>
      <w:r w:rsidRPr="00F922A0">
        <w:rPr>
          <w:spacing w:val="-1"/>
          <w:sz w:val="24"/>
        </w:rPr>
        <w:t xml:space="preserve"> </w:t>
      </w:r>
      <w:r w:rsidRPr="00F922A0">
        <w:rPr>
          <w:sz w:val="24"/>
        </w:rPr>
        <w:t>языка;</w:t>
      </w:r>
    </w:p>
    <w:p w:rsidR="00755FD3" w:rsidRPr="00F922A0" w:rsidRDefault="007E3FA8" w:rsidP="00366414">
      <w:pPr>
        <w:pStyle w:val="a5"/>
        <w:numPr>
          <w:ilvl w:val="0"/>
          <w:numId w:val="158"/>
        </w:numPr>
        <w:tabs>
          <w:tab w:val="left" w:pos="790"/>
        </w:tabs>
        <w:ind w:right="118" w:firstLine="0"/>
        <w:rPr>
          <w:sz w:val="24"/>
        </w:rPr>
      </w:pPr>
      <w:r w:rsidRPr="00F922A0">
        <w:rPr>
          <w:sz w:val="24"/>
        </w:rPr>
        <w:t>сформированность</w:t>
      </w:r>
      <w:r w:rsidRPr="00F922A0">
        <w:rPr>
          <w:spacing w:val="1"/>
          <w:sz w:val="24"/>
        </w:rPr>
        <w:t xml:space="preserve"> </w:t>
      </w:r>
      <w:r w:rsidRPr="00F922A0">
        <w:rPr>
          <w:sz w:val="24"/>
        </w:rPr>
        <w:t>умений</w:t>
      </w:r>
      <w:r w:rsidRPr="00F922A0">
        <w:rPr>
          <w:spacing w:val="1"/>
          <w:sz w:val="24"/>
        </w:rPr>
        <w:t xml:space="preserve"> </w:t>
      </w:r>
      <w:r w:rsidRPr="00F922A0">
        <w:rPr>
          <w:sz w:val="24"/>
        </w:rPr>
        <w:t>учитывать</w:t>
      </w:r>
      <w:r w:rsidRPr="00F922A0">
        <w:rPr>
          <w:spacing w:val="1"/>
          <w:sz w:val="24"/>
        </w:rPr>
        <w:t xml:space="preserve"> </w:t>
      </w:r>
      <w:r w:rsidRPr="00F922A0">
        <w:rPr>
          <w:sz w:val="24"/>
        </w:rPr>
        <w:t>исторический,</w:t>
      </w:r>
      <w:r w:rsidRPr="00F922A0">
        <w:rPr>
          <w:spacing w:val="1"/>
          <w:sz w:val="24"/>
        </w:rPr>
        <w:t xml:space="preserve"> </w:t>
      </w:r>
      <w:r w:rsidRPr="00F922A0">
        <w:rPr>
          <w:sz w:val="24"/>
        </w:rPr>
        <w:t>историко-культурный</w:t>
      </w:r>
      <w:r w:rsidRPr="00F922A0">
        <w:rPr>
          <w:spacing w:val="1"/>
          <w:sz w:val="24"/>
        </w:rPr>
        <w:t xml:space="preserve"> </w:t>
      </w:r>
      <w:r w:rsidRPr="00F922A0">
        <w:rPr>
          <w:sz w:val="24"/>
        </w:rPr>
        <w:t>контекст</w:t>
      </w:r>
      <w:r w:rsidRPr="00F922A0">
        <w:rPr>
          <w:spacing w:val="1"/>
          <w:sz w:val="24"/>
        </w:rPr>
        <w:t xml:space="preserve"> </w:t>
      </w:r>
      <w:r w:rsidRPr="00F922A0">
        <w:rPr>
          <w:sz w:val="24"/>
        </w:rPr>
        <w:t>и</w:t>
      </w:r>
      <w:r w:rsidRPr="00F922A0">
        <w:rPr>
          <w:spacing w:val="1"/>
          <w:sz w:val="24"/>
        </w:rPr>
        <w:t xml:space="preserve"> </w:t>
      </w:r>
      <w:r w:rsidRPr="00F922A0">
        <w:rPr>
          <w:sz w:val="24"/>
        </w:rPr>
        <w:t>контекст</w:t>
      </w:r>
      <w:r w:rsidRPr="00F922A0">
        <w:rPr>
          <w:spacing w:val="-1"/>
          <w:sz w:val="24"/>
        </w:rPr>
        <w:t xml:space="preserve"> </w:t>
      </w:r>
      <w:r w:rsidRPr="00F922A0">
        <w:rPr>
          <w:sz w:val="24"/>
        </w:rPr>
        <w:t>творчества</w:t>
      </w:r>
      <w:r w:rsidRPr="00F922A0">
        <w:rPr>
          <w:spacing w:val="-2"/>
          <w:sz w:val="24"/>
        </w:rPr>
        <w:t xml:space="preserve"> </w:t>
      </w:r>
      <w:r w:rsidRPr="00F922A0">
        <w:rPr>
          <w:sz w:val="24"/>
        </w:rPr>
        <w:t>писателя</w:t>
      </w:r>
      <w:r w:rsidRPr="00F922A0">
        <w:rPr>
          <w:spacing w:val="-1"/>
          <w:sz w:val="24"/>
        </w:rPr>
        <w:t xml:space="preserve"> </w:t>
      </w:r>
      <w:r w:rsidRPr="00F922A0">
        <w:rPr>
          <w:sz w:val="24"/>
        </w:rPr>
        <w:t>в</w:t>
      </w:r>
      <w:r w:rsidRPr="00F922A0">
        <w:rPr>
          <w:spacing w:val="-2"/>
          <w:sz w:val="24"/>
        </w:rPr>
        <w:t xml:space="preserve"> </w:t>
      </w:r>
      <w:r w:rsidRPr="00F922A0">
        <w:rPr>
          <w:sz w:val="24"/>
        </w:rPr>
        <w:t>процессе</w:t>
      </w:r>
      <w:r w:rsidRPr="00F922A0">
        <w:rPr>
          <w:spacing w:val="-1"/>
          <w:sz w:val="24"/>
        </w:rPr>
        <w:t xml:space="preserve"> </w:t>
      </w:r>
      <w:r w:rsidRPr="00F922A0">
        <w:rPr>
          <w:sz w:val="24"/>
        </w:rPr>
        <w:t>анализа</w:t>
      </w:r>
      <w:r w:rsidRPr="00F922A0">
        <w:rPr>
          <w:spacing w:val="-5"/>
          <w:sz w:val="24"/>
        </w:rPr>
        <w:t xml:space="preserve"> </w:t>
      </w:r>
      <w:r w:rsidRPr="00F922A0">
        <w:rPr>
          <w:sz w:val="24"/>
        </w:rPr>
        <w:t>художественного</w:t>
      </w:r>
      <w:r w:rsidRPr="00F922A0">
        <w:rPr>
          <w:spacing w:val="-1"/>
          <w:sz w:val="24"/>
        </w:rPr>
        <w:t xml:space="preserve"> </w:t>
      </w:r>
      <w:r w:rsidRPr="00F922A0">
        <w:rPr>
          <w:sz w:val="24"/>
        </w:rPr>
        <w:t>произведения;</w:t>
      </w:r>
    </w:p>
    <w:p w:rsidR="00755FD3" w:rsidRPr="00F922A0" w:rsidRDefault="007E3FA8" w:rsidP="00366414">
      <w:pPr>
        <w:pStyle w:val="a5"/>
        <w:numPr>
          <w:ilvl w:val="0"/>
          <w:numId w:val="158"/>
        </w:numPr>
        <w:tabs>
          <w:tab w:val="left" w:pos="702"/>
        </w:tabs>
        <w:ind w:right="116" w:firstLine="0"/>
        <w:rPr>
          <w:sz w:val="24"/>
        </w:rPr>
      </w:pPr>
      <w:r w:rsidRPr="00F922A0">
        <w:rPr>
          <w:sz w:val="24"/>
        </w:rPr>
        <w:t>способность выявлять в художественных текстах образы, темы и проблемы и выражать свое</w:t>
      </w:r>
      <w:r w:rsidRPr="00F922A0">
        <w:rPr>
          <w:spacing w:val="-57"/>
          <w:sz w:val="24"/>
        </w:rPr>
        <w:t xml:space="preserve"> </w:t>
      </w:r>
      <w:r w:rsidRPr="00F922A0">
        <w:rPr>
          <w:sz w:val="24"/>
        </w:rPr>
        <w:t>отношение</w:t>
      </w:r>
      <w:r w:rsidRPr="00F922A0">
        <w:rPr>
          <w:spacing w:val="-4"/>
          <w:sz w:val="24"/>
        </w:rPr>
        <w:t xml:space="preserve"> </w:t>
      </w:r>
      <w:r w:rsidRPr="00F922A0">
        <w:rPr>
          <w:sz w:val="24"/>
        </w:rPr>
        <w:t>к</w:t>
      </w:r>
      <w:r w:rsidRPr="00F922A0">
        <w:rPr>
          <w:spacing w:val="-4"/>
          <w:sz w:val="24"/>
        </w:rPr>
        <w:t xml:space="preserve"> </w:t>
      </w:r>
      <w:r w:rsidRPr="00F922A0">
        <w:rPr>
          <w:sz w:val="24"/>
        </w:rPr>
        <w:t>ним</w:t>
      </w:r>
      <w:r w:rsidRPr="00F922A0">
        <w:rPr>
          <w:spacing w:val="-3"/>
          <w:sz w:val="24"/>
        </w:rPr>
        <w:t xml:space="preserve"> </w:t>
      </w:r>
      <w:r w:rsidRPr="00F922A0">
        <w:rPr>
          <w:sz w:val="24"/>
        </w:rPr>
        <w:t>в</w:t>
      </w:r>
      <w:r w:rsidRPr="00F922A0">
        <w:rPr>
          <w:spacing w:val="-3"/>
          <w:sz w:val="24"/>
        </w:rPr>
        <w:t xml:space="preserve"> </w:t>
      </w:r>
      <w:r w:rsidRPr="00F922A0">
        <w:rPr>
          <w:sz w:val="24"/>
        </w:rPr>
        <w:t>развернутых аргументированных</w:t>
      </w:r>
      <w:r w:rsidRPr="00F922A0">
        <w:rPr>
          <w:spacing w:val="2"/>
          <w:sz w:val="24"/>
        </w:rPr>
        <w:t xml:space="preserve"> </w:t>
      </w:r>
      <w:r w:rsidRPr="00F922A0">
        <w:rPr>
          <w:sz w:val="24"/>
        </w:rPr>
        <w:t>устных</w:t>
      </w:r>
      <w:r w:rsidRPr="00F922A0">
        <w:rPr>
          <w:spacing w:val="-2"/>
          <w:sz w:val="24"/>
        </w:rPr>
        <w:t xml:space="preserve"> </w:t>
      </w:r>
      <w:r w:rsidRPr="00F922A0">
        <w:rPr>
          <w:sz w:val="24"/>
        </w:rPr>
        <w:t>и</w:t>
      </w:r>
      <w:r w:rsidRPr="00F922A0">
        <w:rPr>
          <w:spacing w:val="-4"/>
          <w:sz w:val="24"/>
        </w:rPr>
        <w:t xml:space="preserve"> </w:t>
      </w:r>
      <w:r w:rsidRPr="00F922A0">
        <w:rPr>
          <w:sz w:val="24"/>
        </w:rPr>
        <w:t>письменных</w:t>
      </w:r>
      <w:r w:rsidRPr="00F922A0">
        <w:rPr>
          <w:spacing w:val="-1"/>
          <w:sz w:val="24"/>
        </w:rPr>
        <w:t xml:space="preserve"> </w:t>
      </w:r>
      <w:r w:rsidRPr="00F922A0">
        <w:rPr>
          <w:sz w:val="24"/>
        </w:rPr>
        <w:t>высказываниях;</w:t>
      </w:r>
    </w:p>
    <w:p w:rsidR="00755FD3" w:rsidRPr="00F922A0" w:rsidRDefault="007E3FA8" w:rsidP="00366414">
      <w:pPr>
        <w:pStyle w:val="a5"/>
        <w:numPr>
          <w:ilvl w:val="0"/>
          <w:numId w:val="158"/>
        </w:numPr>
        <w:tabs>
          <w:tab w:val="left" w:pos="718"/>
        </w:tabs>
        <w:ind w:right="115" w:firstLine="0"/>
        <w:rPr>
          <w:sz w:val="24"/>
        </w:rPr>
      </w:pPr>
      <w:r w:rsidRPr="00F922A0">
        <w:rPr>
          <w:sz w:val="24"/>
        </w:rPr>
        <w:t>овладение навыками анализа художественных произведений с учетом их жанрово-родовой</w:t>
      </w:r>
      <w:r w:rsidRPr="00F922A0">
        <w:rPr>
          <w:spacing w:val="1"/>
          <w:sz w:val="24"/>
        </w:rPr>
        <w:t xml:space="preserve"> </w:t>
      </w:r>
      <w:r w:rsidRPr="00F922A0">
        <w:rPr>
          <w:sz w:val="24"/>
        </w:rPr>
        <w:t>специфики;</w:t>
      </w:r>
      <w:r w:rsidRPr="00F922A0">
        <w:rPr>
          <w:spacing w:val="1"/>
          <w:sz w:val="24"/>
        </w:rPr>
        <w:t xml:space="preserve"> </w:t>
      </w:r>
      <w:r w:rsidRPr="00F922A0">
        <w:rPr>
          <w:sz w:val="24"/>
        </w:rPr>
        <w:t>осознание</w:t>
      </w:r>
      <w:r w:rsidRPr="00F922A0">
        <w:rPr>
          <w:spacing w:val="1"/>
          <w:sz w:val="24"/>
        </w:rPr>
        <w:t xml:space="preserve"> </w:t>
      </w:r>
      <w:r w:rsidRPr="00F922A0">
        <w:rPr>
          <w:sz w:val="24"/>
        </w:rPr>
        <w:t>художественной</w:t>
      </w:r>
      <w:r w:rsidRPr="00F922A0">
        <w:rPr>
          <w:spacing w:val="1"/>
          <w:sz w:val="24"/>
        </w:rPr>
        <w:t xml:space="preserve"> </w:t>
      </w:r>
      <w:r w:rsidRPr="00F922A0">
        <w:rPr>
          <w:sz w:val="24"/>
        </w:rPr>
        <w:t>картины</w:t>
      </w:r>
      <w:r w:rsidRPr="00F922A0">
        <w:rPr>
          <w:spacing w:val="1"/>
          <w:sz w:val="24"/>
        </w:rPr>
        <w:t xml:space="preserve"> </w:t>
      </w:r>
      <w:r w:rsidRPr="00F922A0">
        <w:rPr>
          <w:sz w:val="24"/>
        </w:rPr>
        <w:t>жизни,</w:t>
      </w:r>
      <w:r w:rsidRPr="00F922A0">
        <w:rPr>
          <w:spacing w:val="1"/>
          <w:sz w:val="24"/>
        </w:rPr>
        <w:t xml:space="preserve"> </w:t>
      </w:r>
      <w:r w:rsidRPr="00F922A0">
        <w:rPr>
          <w:sz w:val="24"/>
        </w:rPr>
        <w:t>созданной</w:t>
      </w:r>
      <w:r w:rsidRPr="00F922A0">
        <w:rPr>
          <w:spacing w:val="1"/>
          <w:sz w:val="24"/>
        </w:rPr>
        <w:t xml:space="preserve"> </w:t>
      </w:r>
      <w:r w:rsidRPr="00F922A0">
        <w:rPr>
          <w:sz w:val="24"/>
        </w:rPr>
        <w:t>в</w:t>
      </w:r>
      <w:r w:rsidRPr="00F922A0">
        <w:rPr>
          <w:spacing w:val="1"/>
          <w:sz w:val="24"/>
        </w:rPr>
        <w:t xml:space="preserve"> </w:t>
      </w:r>
      <w:r w:rsidRPr="00F922A0">
        <w:rPr>
          <w:sz w:val="24"/>
        </w:rPr>
        <w:t>литературном</w:t>
      </w:r>
      <w:r w:rsidRPr="00F922A0">
        <w:rPr>
          <w:spacing w:val="1"/>
          <w:sz w:val="24"/>
        </w:rPr>
        <w:t xml:space="preserve"> </w:t>
      </w:r>
      <w:r w:rsidRPr="00F922A0">
        <w:rPr>
          <w:sz w:val="24"/>
        </w:rPr>
        <w:t>произведении,</w:t>
      </w:r>
      <w:r w:rsidRPr="00F922A0">
        <w:rPr>
          <w:spacing w:val="1"/>
          <w:sz w:val="24"/>
        </w:rPr>
        <w:t xml:space="preserve"> </w:t>
      </w:r>
      <w:r w:rsidRPr="00F922A0">
        <w:rPr>
          <w:sz w:val="24"/>
        </w:rPr>
        <w:t>в</w:t>
      </w:r>
      <w:r w:rsidRPr="00F922A0">
        <w:rPr>
          <w:spacing w:val="1"/>
          <w:sz w:val="24"/>
        </w:rPr>
        <w:t xml:space="preserve"> </w:t>
      </w:r>
      <w:r w:rsidRPr="00F922A0">
        <w:rPr>
          <w:sz w:val="24"/>
        </w:rPr>
        <w:t>единстве</w:t>
      </w:r>
      <w:r w:rsidRPr="00F922A0">
        <w:rPr>
          <w:spacing w:val="1"/>
          <w:sz w:val="24"/>
        </w:rPr>
        <w:t xml:space="preserve"> </w:t>
      </w:r>
      <w:r w:rsidRPr="00F922A0">
        <w:rPr>
          <w:sz w:val="24"/>
        </w:rPr>
        <w:t>эмоционального</w:t>
      </w:r>
      <w:r w:rsidRPr="00F922A0">
        <w:rPr>
          <w:spacing w:val="1"/>
          <w:sz w:val="24"/>
        </w:rPr>
        <w:t xml:space="preserve"> </w:t>
      </w:r>
      <w:r w:rsidRPr="00F922A0">
        <w:rPr>
          <w:sz w:val="24"/>
        </w:rPr>
        <w:t>личностного</w:t>
      </w:r>
      <w:r w:rsidRPr="00F922A0">
        <w:rPr>
          <w:spacing w:val="1"/>
          <w:sz w:val="24"/>
        </w:rPr>
        <w:t xml:space="preserve"> </w:t>
      </w:r>
      <w:r w:rsidRPr="00F922A0">
        <w:rPr>
          <w:sz w:val="24"/>
        </w:rPr>
        <w:t>восприятия</w:t>
      </w:r>
      <w:r w:rsidRPr="00F922A0">
        <w:rPr>
          <w:spacing w:val="1"/>
          <w:sz w:val="24"/>
        </w:rPr>
        <w:t xml:space="preserve"> </w:t>
      </w:r>
      <w:r w:rsidRPr="00F922A0">
        <w:rPr>
          <w:sz w:val="24"/>
        </w:rPr>
        <w:t>и</w:t>
      </w:r>
      <w:r w:rsidRPr="00F922A0">
        <w:rPr>
          <w:spacing w:val="1"/>
          <w:sz w:val="24"/>
        </w:rPr>
        <w:t xml:space="preserve"> </w:t>
      </w:r>
      <w:r w:rsidRPr="00F922A0">
        <w:rPr>
          <w:sz w:val="24"/>
        </w:rPr>
        <w:t>интеллектуального</w:t>
      </w:r>
      <w:r w:rsidRPr="00F922A0">
        <w:rPr>
          <w:spacing w:val="1"/>
          <w:sz w:val="24"/>
        </w:rPr>
        <w:t xml:space="preserve"> </w:t>
      </w:r>
      <w:r w:rsidRPr="00F922A0">
        <w:rPr>
          <w:sz w:val="24"/>
        </w:rPr>
        <w:t>понимания;</w:t>
      </w:r>
    </w:p>
    <w:p w:rsidR="00755FD3" w:rsidRPr="00F922A0" w:rsidRDefault="007E3FA8" w:rsidP="00366414">
      <w:pPr>
        <w:pStyle w:val="a5"/>
        <w:numPr>
          <w:ilvl w:val="0"/>
          <w:numId w:val="158"/>
        </w:numPr>
        <w:tabs>
          <w:tab w:val="left" w:pos="822"/>
        </w:tabs>
        <w:ind w:left="822" w:hanging="380"/>
        <w:rPr>
          <w:sz w:val="24"/>
        </w:rPr>
      </w:pPr>
      <w:r w:rsidRPr="00F922A0">
        <w:rPr>
          <w:sz w:val="24"/>
        </w:rPr>
        <w:t>сформированность</w:t>
      </w:r>
      <w:r w:rsidRPr="00F922A0">
        <w:rPr>
          <w:spacing w:val="-3"/>
          <w:sz w:val="24"/>
        </w:rPr>
        <w:t xml:space="preserve"> </w:t>
      </w:r>
      <w:r w:rsidRPr="00F922A0">
        <w:rPr>
          <w:sz w:val="24"/>
        </w:rPr>
        <w:t>представлений</w:t>
      </w:r>
      <w:r w:rsidRPr="00F922A0">
        <w:rPr>
          <w:spacing w:val="-3"/>
          <w:sz w:val="24"/>
        </w:rPr>
        <w:t xml:space="preserve"> </w:t>
      </w:r>
      <w:r w:rsidRPr="00F922A0">
        <w:rPr>
          <w:sz w:val="24"/>
        </w:rPr>
        <w:t>о</w:t>
      </w:r>
      <w:r w:rsidRPr="00F922A0">
        <w:rPr>
          <w:spacing w:val="-3"/>
          <w:sz w:val="24"/>
        </w:rPr>
        <w:t xml:space="preserve"> </w:t>
      </w:r>
      <w:r w:rsidRPr="00F922A0">
        <w:rPr>
          <w:sz w:val="24"/>
        </w:rPr>
        <w:t>системе</w:t>
      </w:r>
      <w:r w:rsidRPr="00F922A0">
        <w:rPr>
          <w:spacing w:val="-3"/>
          <w:sz w:val="24"/>
        </w:rPr>
        <w:t xml:space="preserve"> </w:t>
      </w:r>
      <w:r w:rsidRPr="00F922A0">
        <w:rPr>
          <w:sz w:val="24"/>
        </w:rPr>
        <w:t>стилей</w:t>
      </w:r>
      <w:r w:rsidRPr="00F922A0">
        <w:rPr>
          <w:spacing w:val="-3"/>
          <w:sz w:val="24"/>
        </w:rPr>
        <w:t xml:space="preserve"> </w:t>
      </w:r>
      <w:r w:rsidRPr="00F922A0">
        <w:rPr>
          <w:sz w:val="24"/>
        </w:rPr>
        <w:t>языка</w:t>
      </w:r>
      <w:r w:rsidRPr="00F922A0">
        <w:rPr>
          <w:spacing w:val="-3"/>
          <w:sz w:val="24"/>
        </w:rPr>
        <w:t xml:space="preserve"> </w:t>
      </w:r>
      <w:r w:rsidRPr="00F922A0">
        <w:rPr>
          <w:sz w:val="24"/>
        </w:rPr>
        <w:t>художественной</w:t>
      </w:r>
      <w:r w:rsidRPr="00F922A0">
        <w:rPr>
          <w:spacing w:val="-3"/>
          <w:sz w:val="24"/>
        </w:rPr>
        <w:t xml:space="preserve"> </w:t>
      </w:r>
      <w:r w:rsidRPr="00F922A0">
        <w:rPr>
          <w:sz w:val="24"/>
        </w:rPr>
        <w:t>литературы;</w:t>
      </w:r>
    </w:p>
    <w:p w:rsidR="00755FD3" w:rsidRPr="00F922A0" w:rsidRDefault="007E3FA8" w:rsidP="00366414">
      <w:pPr>
        <w:pStyle w:val="a5"/>
        <w:numPr>
          <w:ilvl w:val="0"/>
          <w:numId w:val="158"/>
        </w:numPr>
        <w:tabs>
          <w:tab w:val="left" w:pos="822"/>
        </w:tabs>
        <w:ind w:left="822" w:hanging="380"/>
        <w:rPr>
          <w:sz w:val="24"/>
        </w:rPr>
      </w:pPr>
      <w:r w:rsidRPr="00F922A0">
        <w:rPr>
          <w:sz w:val="24"/>
        </w:rPr>
        <w:t>для</w:t>
      </w:r>
      <w:r w:rsidRPr="00F922A0">
        <w:rPr>
          <w:spacing w:val="-3"/>
          <w:sz w:val="24"/>
        </w:rPr>
        <w:t xml:space="preserve"> </w:t>
      </w:r>
      <w:r w:rsidRPr="00F922A0">
        <w:rPr>
          <w:sz w:val="24"/>
        </w:rPr>
        <w:t>слепых,</w:t>
      </w:r>
      <w:r w:rsidRPr="00F922A0">
        <w:rPr>
          <w:spacing w:val="-2"/>
          <w:sz w:val="24"/>
        </w:rPr>
        <w:t xml:space="preserve"> </w:t>
      </w:r>
      <w:r w:rsidRPr="00F922A0">
        <w:rPr>
          <w:sz w:val="24"/>
        </w:rPr>
        <w:t>слабовидящих обучающихся:</w:t>
      </w:r>
    </w:p>
    <w:p w:rsidR="00755FD3" w:rsidRPr="00F922A0" w:rsidRDefault="007E3FA8">
      <w:pPr>
        <w:pStyle w:val="a3"/>
        <w:ind w:left="442"/>
      </w:pPr>
      <w:r w:rsidRPr="00F922A0">
        <w:t>сформированность</w:t>
      </w:r>
      <w:r w:rsidRPr="00F922A0">
        <w:rPr>
          <w:spacing w:val="-3"/>
        </w:rPr>
        <w:t xml:space="preserve"> </w:t>
      </w:r>
      <w:r w:rsidRPr="00F922A0">
        <w:t>навыков</w:t>
      </w:r>
      <w:r w:rsidRPr="00F922A0">
        <w:rPr>
          <w:spacing w:val="-3"/>
        </w:rPr>
        <w:t xml:space="preserve"> </w:t>
      </w:r>
      <w:r w:rsidRPr="00F922A0">
        <w:t>письма</w:t>
      </w:r>
      <w:r w:rsidRPr="00F922A0">
        <w:rPr>
          <w:spacing w:val="-3"/>
        </w:rPr>
        <w:t xml:space="preserve"> </w:t>
      </w:r>
      <w:r w:rsidRPr="00F922A0">
        <w:t>на</w:t>
      </w:r>
      <w:r w:rsidRPr="00F922A0">
        <w:rPr>
          <w:spacing w:val="-3"/>
        </w:rPr>
        <w:t xml:space="preserve"> </w:t>
      </w:r>
      <w:r w:rsidRPr="00F922A0">
        <w:t>брайлевской</w:t>
      </w:r>
      <w:r w:rsidRPr="00F922A0">
        <w:rPr>
          <w:spacing w:val="-3"/>
        </w:rPr>
        <w:t xml:space="preserve"> </w:t>
      </w:r>
      <w:r w:rsidRPr="00F922A0">
        <w:t>печатной</w:t>
      </w:r>
      <w:r w:rsidRPr="00F922A0">
        <w:rPr>
          <w:spacing w:val="-2"/>
        </w:rPr>
        <w:t xml:space="preserve"> </w:t>
      </w:r>
      <w:r w:rsidRPr="00F922A0">
        <w:t>машинке;</w:t>
      </w:r>
    </w:p>
    <w:p w:rsidR="00755FD3" w:rsidRPr="00F922A0" w:rsidRDefault="007E3FA8" w:rsidP="00366414">
      <w:pPr>
        <w:pStyle w:val="a5"/>
        <w:numPr>
          <w:ilvl w:val="0"/>
          <w:numId w:val="158"/>
        </w:numPr>
        <w:tabs>
          <w:tab w:val="left" w:pos="822"/>
        </w:tabs>
        <w:ind w:left="822" w:hanging="380"/>
        <w:rPr>
          <w:sz w:val="24"/>
        </w:rPr>
      </w:pPr>
      <w:r w:rsidRPr="00F922A0">
        <w:rPr>
          <w:sz w:val="24"/>
        </w:rPr>
        <w:t>для</w:t>
      </w:r>
      <w:r w:rsidRPr="00F922A0">
        <w:rPr>
          <w:spacing w:val="-4"/>
          <w:sz w:val="24"/>
        </w:rPr>
        <w:t xml:space="preserve"> </w:t>
      </w:r>
      <w:r w:rsidRPr="00F922A0">
        <w:rPr>
          <w:sz w:val="24"/>
        </w:rPr>
        <w:t>глухих,</w:t>
      </w:r>
      <w:r w:rsidRPr="00F922A0">
        <w:rPr>
          <w:spacing w:val="-4"/>
          <w:sz w:val="24"/>
        </w:rPr>
        <w:t xml:space="preserve"> </w:t>
      </w:r>
      <w:r w:rsidRPr="00F922A0">
        <w:rPr>
          <w:sz w:val="24"/>
        </w:rPr>
        <w:t>слабослышащих,</w:t>
      </w:r>
      <w:r w:rsidRPr="00F922A0">
        <w:rPr>
          <w:spacing w:val="-4"/>
          <w:sz w:val="24"/>
        </w:rPr>
        <w:t xml:space="preserve"> </w:t>
      </w:r>
      <w:r w:rsidRPr="00F922A0">
        <w:rPr>
          <w:sz w:val="24"/>
        </w:rPr>
        <w:t>позднооглохших</w:t>
      </w:r>
      <w:r w:rsidRPr="00F922A0">
        <w:rPr>
          <w:spacing w:val="-2"/>
          <w:sz w:val="24"/>
        </w:rPr>
        <w:t xml:space="preserve"> </w:t>
      </w:r>
      <w:r w:rsidRPr="00F922A0">
        <w:rPr>
          <w:sz w:val="24"/>
        </w:rPr>
        <w:t>обучающихся:</w:t>
      </w:r>
    </w:p>
    <w:p w:rsidR="00755FD3" w:rsidRPr="00F922A0" w:rsidRDefault="007E3FA8">
      <w:pPr>
        <w:pStyle w:val="a3"/>
        <w:ind w:left="442" w:right="116"/>
      </w:pPr>
      <w:r w:rsidRPr="00F922A0">
        <w:t>сформированность</w:t>
      </w:r>
      <w:r w:rsidRPr="00F922A0">
        <w:rPr>
          <w:spacing w:val="1"/>
        </w:rPr>
        <w:t xml:space="preserve"> </w:t>
      </w:r>
      <w:r w:rsidRPr="00F922A0">
        <w:t>и</w:t>
      </w:r>
      <w:r w:rsidRPr="00F922A0">
        <w:rPr>
          <w:spacing w:val="1"/>
        </w:rPr>
        <w:t xml:space="preserve"> </w:t>
      </w:r>
      <w:r w:rsidRPr="00F922A0">
        <w:t>развитие</w:t>
      </w:r>
      <w:r w:rsidRPr="00F922A0">
        <w:rPr>
          <w:spacing w:val="1"/>
        </w:rPr>
        <w:t xml:space="preserve"> </w:t>
      </w:r>
      <w:r w:rsidRPr="00F922A0">
        <w:t>основных</w:t>
      </w:r>
      <w:r w:rsidRPr="00F922A0">
        <w:rPr>
          <w:spacing w:val="1"/>
        </w:rPr>
        <w:t xml:space="preserve"> </w:t>
      </w:r>
      <w:r w:rsidRPr="00F922A0">
        <w:t>видов</w:t>
      </w:r>
      <w:r w:rsidRPr="00F922A0">
        <w:rPr>
          <w:spacing w:val="1"/>
        </w:rPr>
        <w:t xml:space="preserve"> </w:t>
      </w:r>
      <w:r w:rsidRPr="00F922A0">
        <w:t>речевой</w:t>
      </w:r>
      <w:r w:rsidRPr="00F922A0">
        <w:rPr>
          <w:spacing w:val="1"/>
        </w:rPr>
        <w:t xml:space="preserve"> </w:t>
      </w:r>
      <w:r w:rsidRPr="00F922A0">
        <w:t>деятельности</w:t>
      </w:r>
      <w:r w:rsidRPr="00F922A0">
        <w:rPr>
          <w:spacing w:val="1"/>
        </w:rPr>
        <w:t xml:space="preserve"> </w:t>
      </w:r>
      <w:r w:rsidRPr="00F922A0">
        <w:t>обучающихся</w:t>
      </w:r>
      <w:r w:rsidRPr="00F922A0">
        <w:rPr>
          <w:spacing w:val="1"/>
        </w:rPr>
        <w:t xml:space="preserve"> </w:t>
      </w:r>
      <w:r w:rsidRPr="00F922A0">
        <w:t>-</w:t>
      </w:r>
      <w:r w:rsidRPr="00F922A0">
        <w:rPr>
          <w:spacing w:val="1"/>
        </w:rPr>
        <w:t xml:space="preserve"> </w:t>
      </w:r>
      <w:r w:rsidRPr="00F922A0">
        <w:t>слухозрительного</w:t>
      </w:r>
      <w:r w:rsidRPr="00F922A0">
        <w:rPr>
          <w:spacing w:val="1"/>
        </w:rPr>
        <w:t xml:space="preserve"> </w:t>
      </w:r>
      <w:r w:rsidRPr="00F922A0">
        <w:t>восприятия</w:t>
      </w:r>
      <w:r w:rsidRPr="00F922A0">
        <w:rPr>
          <w:spacing w:val="1"/>
        </w:rPr>
        <w:t xml:space="preserve"> </w:t>
      </w:r>
      <w:r w:rsidRPr="00F922A0">
        <w:t>(с</w:t>
      </w:r>
      <w:r w:rsidRPr="00F922A0">
        <w:rPr>
          <w:spacing w:val="1"/>
        </w:rPr>
        <w:t xml:space="preserve"> </w:t>
      </w:r>
      <w:r w:rsidRPr="00F922A0">
        <w:t>использованием</w:t>
      </w:r>
      <w:r w:rsidRPr="00F922A0">
        <w:rPr>
          <w:spacing w:val="1"/>
        </w:rPr>
        <w:t xml:space="preserve"> </w:t>
      </w:r>
      <w:r w:rsidRPr="00F922A0">
        <w:t>слуховых</w:t>
      </w:r>
      <w:r w:rsidRPr="00F922A0">
        <w:rPr>
          <w:spacing w:val="1"/>
        </w:rPr>
        <w:t xml:space="preserve"> </w:t>
      </w:r>
      <w:r w:rsidRPr="00F922A0">
        <w:t>аппаратов</w:t>
      </w:r>
      <w:r w:rsidRPr="00F922A0">
        <w:rPr>
          <w:spacing w:val="1"/>
        </w:rPr>
        <w:t xml:space="preserve"> </w:t>
      </w:r>
      <w:r w:rsidRPr="00F922A0">
        <w:t>и</w:t>
      </w:r>
      <w:r w:rsidRPr="00F922A0">
        <w:rPr>
          <w:spacing w:val="1"/>
        </w:rPr>
        <w:t xml:space="preserve"> </w:t>
      </w:r>
      <w:r w:rsidRPr="00F922A0">
        <w:t>(или)</w:t>
      </w:r>
      <w:r w:rsidRPr="00F922A0">
        <w:rPr>
          <w:spacing w:val="1"/>
        </w:rPr>
        <w:t xml:space="preserve"> </w:t>
      </w:r>
      <w:r w:rsidRPr="00F922A0">
        <w:t>кохлеарных</w:t>
      </w:r>
      <w:r w:rsidRPr="00F922A0">
        <w:rPr>
          <w:spacing w:val="1"/>
        </w:rPr>
        <w:t xml:space="preserve"> </w:t>
      </w:r>
      <w:r w:rsidRPr="00F922A0">
        <w:t>имплантов),</w:t>
      </w:r>
      <w:r w:rsidRPr="00F922A0">
        <w:rPr>
          <w:spacing w:val="-1"/>
        </w:rPr>
        <w:t xml:space="preserve"> </w:t>
      </w:r>
      <w:r w:rsidRPr="00F922A0">
        <w:t>говорения,</w:t>
      </w:r>
      <w:r w:rsidRPr="00F922A0">
        <w:rPr>
          <w:spacing w:val="-3"/>
        </w:rPr>
        <w:t xml:space="preserve"> </w:t>
      </w:r>
      <w:r w:rsidRPr="00F922A0">
        <w:t>чтения, письма;</w:t>
      </w:r>
    </w:p>
    <w:p w:rsidR="00755FD3" w:rsidRPr="00F922A0" w:rsidRDefault="007E3FA8" w:rsidP="00366414">
      <w:pPr>
        <w:pStyle w:val="a5"/>
        <w:numPr>
          <w:ilvl w:val="0"/>
          <w:numId w:val="158"/>
        </w:numPr>
        <w:tabs>
          <w:tab w:val="left" w:pos="822"/>
        </w:tabs>
        <w:ind w:left="822" w:hanging="380"/>
        <w:rPr>
          <w:sz w:val="24"/>
        </w:rPr>
      </w:pPr>
      <w:r w:rsidRPr="00F922A0">
        <w:rPr>
          <w:sz w:val="24"/>
        </w:rPr>
        <w:t>для</w:t>
      </w:r>
      <w:r w:rsidRPr="00F922A0">
        <w:rPr>
          <w:spacing w:val="-2"/>
          <w:sz w:val="24"/>
        </w:rPr>
        <w:t xml:space="preserve"> </w:t>
      </w:r>
      <w:r w:rsidRPr="00F922A0">
        <w:rPr>
          <w:sz w:val="24"/>
        </w:rPr>
        <w:t>обучающихся</w:t>
      </w:r>
      <w:r w:rsidRPr="00F922A0">
        <w:rPr>
          <w:spacing w:val="-2"/>
          <w:sz w:val="24"/>
        </w:rPr>
        <w:t xml:space="preserve"> </w:t>
      </w:r>
      <w:r w:rsidRPr="00F922A0">
        <w:rPr>
          <w:sz w:val="24"/>
        </w:rPr>
        <w:t>с</w:t>
      </w:r>
      <w:r w:rsidRPr="00F922A0">
        <w:rPr>
          <w:spacing w:val="-3"/>
          <w:sz w:val="24"/>
        </w:rPr>
        <w:t xml:space="preserve"> </w:t>
      </w:r>
      <w:r w:rsidRPr="00F922A0">
        <w:rPr>
          <w:sz w:val="24"/>
        </w:rPr>
        <w:t>расстройствами</w:t>
      </w:r>
      <w:r w:rsidRPr="00F922A0">
        <w:rPr>
          <w:spacing w:val="-2"/>
          <w:sz w:val="24"/>
        </w:rPr>
        <w:t xml:space="preserve"> </w:t>
      </w:r>
      <w:r w:rsidRPr="00F922A0">
        <w:rPr>
          <w:sz w:val="24"/>
        </w:rPr>
        <w:t>аутистического</w:t>
      </w:r>
      <w:r w:rsidRPr="00F922A0">
        <w:rPr>
          <w:spacing w:val="-2"/>
          <w:sz w:val="24"/>
        </w:rPr>
        <w:t xml:space="preserve"> </w:t>
      </w:r>
      <w:r w:rsidRPr="00F922A0">
        <w:rPr>
          <w:sz w:val="24"/>
        </w:rPr>
        <w:t>спектра:</w:t>
      </w:r>
    </w:p>
    <w:p w:rsidR="00755FD3" w:rsidRPr="00F922A0" w:rsidRDefault="007E3FA8">
      <w:pPr>
        <w:pStyle w:val="a3"/>
        <w:ind w:left="442" w:right="121"/>
      </w:pPr>
      <w:r w:rsidRPr="00F922A0">
        <w:t>овладение основными стилистическими ресурсами лексики и фразеологии языка, основными</w:t>
      </w:r>
      <w:r w:rsidRPr="00F922A0">
        <w:rPr>
          <w:spacing w:val="1"/>
        </w:rPr>
        <w:t xml:space="preserve"> </w:t>
      </w:r>
      <w:r w:rsidRPr="00F922A0">
        <w:t>нормами</w:t>
      </w:r>
      <w:r w:rsidRPr="00F922A0">
        <w:rPr>
          <w:spacing w:val="1"/>
        </w:rPr>
        <w:t xml:space="preserve"> </w:t>
      </w:r>
      <w:r w:rsidRPr="00F922A0">
        <w:t>литературного</w:t>
      </w:r>
      <w:r w:rsidRPr="00F922A0">
        <w:rPr>
          <w:spacing w:val="1"/>
        </w:rPr>
        <w:t xml:space="preserve"> </w:t>
      </w:r>
      <w:r w:rsidRPr="00F922A0">
        <w:t>языка,</w:t>
      </w:r>
      <w:r w:rsidRPr="00F922A0">
        <w:rPr>
          <w:spacing w:val="1"/>
        </w:rPr>
        <w:t xml:space="preserve"> </w:t>
      </w:r>
      <w:r w:rsidRPr="00F922A0">
        <w:t>нормами</w:t>
      </w:r>
      <w:r w:rsidRPr="00F922A0">
        <w:rPr>
          <w:spacing w:val="1"/>
        </w:rPr>
        <w:t xml:space="preserve"> </w:t>
      </w:r>
      <w:r w:rsidRPr="00F922A0">
        <w:t>речевого</w:t>
      </w:r>
      <w:r w:rsidRPr="00F922A0">
        <w:rPr>
          <w:spacing w:val="1"/>
        </w:rPr>
        <w:t xml:space="preserve"> </w:t>
      </w:r>
      <w:r w:rsidRPr="00F922A0">
        <w:t>этикета;</w:t>
      </w:r>
      <w:r w:rsidRPr="00F922A0">
        <w:rPr>
          <w:spacing w:val="1"/>
        </w:rPr>
        <w:t xml:space="preserve"> </w:t>
      </w:r>
      <w:r w:rsidRPr="00F922A0">
        <w:t>приобретение</w:t>
      </w:r>
      <w:r w:rsidRPr="00F922A0">
        <w:rPr>
          <w:spacing w:val="1"/>
        </w:rPr>
        <w:t xml:space="preserve"> </w:t>
      </w:r>
      <w:r w:rsidRPr="00F922A0">
        <w:t>опыта</w:t>
      </w:r>
      <w:r w:rsidRPr="00F922A0">
        <w:rPr>
          <w:spacing w:val="1"/>
        </w:rPr>
        <w:t xml:space="preserve"> </w:t>
      </w:r>
      <w:r w:rsidRPr="00F922A0">
        <w:t>их</w:t>
      </w:r>
      <w:r w:rsidRPr="00F922A0">
        <w:rPr>
          <w:spacing w:val="1"/>
        </w:rPr>
        <w:t xml:space="preserve"> </w:t>
      </w:r>
      <w:r w:rsidRPr="00F922A0">
        <w:t>использования в речевой и альтернативной коммуникативной практике при создании устных,</w:t>
      </w:r>
      <w:r w:rsidRPr="00F922A0">
        <w:rPr>
          <w:spacing w:val="1"/>
        </w:rPr>
        <w:t xml:space="preserve"> </w:t>
      </w:r>
      <w:r w:rsidRPr="00F922A0">
        <w:rPr>
          <w:spacing w:val="-1"/>
        </w:rPr>
        <w:t>письменных,</w:t>
      </w:r>
      <w:r w:rsidRPr="00F922A0">
        <w:rPr>
          <w:spacing w:val="-13"/>
        </w:rPr>
        <w:t xml:space="preserve"> </w:t>
      </w:r>
      <w:r w:rsidRPr="00F922A0">
        <w:t>альтернативных</w:t>
      </w:r>
      <w:r w:rsidRPr="00F922A0">
        <w:rPr>
          <w:spacing w:val="-11"/>
        </w:rPr>
        <w:t xml:space="preserve"> </w:t>
      </w:r>
      <w:r w:rsidRPr="00F922A0">
        <w:t>высказываний;</w:t>
      </w:r>
      <w:r w:rsidRPr="00F922A0">
        <w:rPr>
          <w:spacing w:val="-13"/>
        </w:rPr>
        <w:t xml:space="preserve"> </w:t>
      </w:r>
      <w:r w:rsidRPr="00F922A0">
        <w:t>стремление</w:t>
      </w:r>
      <w:r w:rsidRPr="00F922A0">
        <w:rPr>
          <w:spacing w:val="-14"/>
        </w:rPr>
        <w:t xml:space="preserve"> </w:t>
      </w:r>
      <w:r w:rsidRPr="00F922A0">
        <w:t>к</w:t>
      </w:r>
      <w:r w:rsidRPr="00F922A0">
        <w:rPr>
          <w:spacing w:val="-11"/>
        </w:rPr>
        <w:t xml:space="preserve"> </w:t>
      </w:r>
      <w:r w:rsidRPr="00F922A0">
        <w:t>возможности</w:t>
      </w:r>
      <w:r w:rsidRPr="00F922A0">
        <w:rPr>
          <w:spacing w:val="-11"/>
        </w:rPr>
        <w:t xml:space="preserve"> </w:t>
      </w:r>
      <w:r w:rsidRPr="00F922A0">
        <w:t>выразить</w:t>
      </w:r>
      <w:r w:rsidRPr="00F922A0">
        <w:rPr>
          <w:spacing w:val="-12"/>
        </w:rPr>
        <w:t xml:space="preserve"> </w:t>
      </w:r>
      <w:r w:rsidRPr="00F922A0">
        <w:t>собственные</w:t>
      </w:r>
      <w:r w:rsidRPr="00F922A0">
        <w:rPr>
          <w:spacing w:val="-58"/>
        </w:rPr>
        <w:t xml:space="preserve"> </w:t>
      </w:r>
      <w:r w:rsidRPr="00F922A0">
        <w:t>мысли и чувства, обозначить</w:t>
      </w:r>
      <w:r w:rsidRPr="00F922A0">
        <w:rPr>
          <w:spacing w:val="1"/>
        </w:rPr>
        <w:t xml:space="preserve"> </w:t>
      </w:r>
      <w:r w:rsidRPr="00F922A0">
        <w:t>собственную</w:t>
      </w:r>
      <w:r w:rsidRPr="00F922A0">
        <w:rPr>
          <w:spacing w:val="-1"/>
        </w:rPr>
        <w:t xml:space="preserve"> </w:t>
      </w:r>
      <w:r w:rsidRPr="00F922A0">
        <w:t>позицию.</w:t>
      </w:r>
    </w:p>
    <w:p w:rsidR="00755FD3" w:rsidRPr="00F922A0" w:rsidRDefault="00755FD3">
      <w:pPr>
        <w:sectPr w:rsidR="00755FD3" w:rsidRPr="00F922A0">
          <w:pgSz w:w="11920" w:h="16850"/>
          <w:pgMar w:top="400" w:right="320" w:bottom="720" w:left="1260" w:header="0" w:footer="486" w:gutter="0"/>
          <w:cols w:space="720"/>
        </w:sectPr>
      </w:pPr>
    </w:p>
    <w:p w:rsidR="00755FD3" w:rsidRPr="00F922A0" w:rsidRDefault="007E3FA8">
      <w:pPr>
        <w:pStyle w:val="a3"/>
        <w:spacing w:before="71"/>
        <w:ind w:left="442" w:right="119"/>
      </w:pPr>
      <w:r w:rsidRPr="00F922A0">
        <w:lastRenderedPageBreak/>
        <w:t>"Русский язык", "Литература" (углубленный уровень) - требования к предметным результатам</w:t>
      </w:r>
      <w:r w:rsidRPr="00F922A0">
        <w:rPr>
          <w:spacing w:val="1"/>
        </w:rPr>
        <w:t xml:space="preserve"> </w:t>
      </w:r>
      <w:r w:rsidRPr="00F922A0">
        <w:t>освоения углубленного курса русского языка и литературы должны включать требования к</w:t>
      </w:r>
      <w:r w:rsidRPr="00F922A0">
        <w:rPr>
          <w:spacing w:val="1"/>
        </w:rPr>
        <w:t xml:space="preserve"> </w:t>
      </w:r>
      <w:r w:rsidRPr="00F922A0">
        <w:t>результатам</w:t>
      </w:r>
      <w:r w:rsidRPr="00F922A0">
        <w:rPr>
          <w:spacing w:val="-3"/>
        </w:rPr>
        <w:t xml:space="preserve"> </w:t>
      </w:r>
      <w:r w:rsidRPr="00F922A0">
        <w:t>освоения базового курса</w:t>
      </w:r>
      <w:r w:rsidRPr="00F922A0">
        <w:rPr>
          <w:spacing w:val="-1"/>
        </w:rPr>
        <w:t xml:space="preserve"> </w:t>
      </w:r>
      <w:r w:rsidRPr="00F922A0">
        <w:t>и</w:t>
      </w:r>
      <w:r w:rsidRPr="00F922A0">
        <w:rPr>
          <w:spacing w:val="-1"/>
        </w:rPr>
        <w:t xml:space="preserve"> </w:t>
      </w:r>
      <w:r w:rsidRPr="00F922A0">
        <w:t>дополнительно отражать:</w:t>
      </w:r>
    </w:p>
    <w:p w:rsidR="00755FD3" w:rsidRPr="00F922A0" w:rsidRDefault="007E3FA8" w:rsidP="00366414">
      <w:pPr>
        <w:pStyle w:val="a5"/>
        <w:numPr>
          <w:ilvl w:val="0"/>
          <w:numId w:val="157"/>
        </w:numPr>
        <w:tabs>
          <w:tab w:val="left" w:pos="897"/>
          <w:tab w:val="left" w:pos="898"/>
          <w:tab w:val="left" w:pos="3092"/>
          <w:tab w:val="left" w:pos="4869"/>
          <w:tab w:val="left" w:pos="5244"/>
          <w:tab w:val="left" w:pos="6781"/>
          <w:tab w:val="left" w:pos="7381"/>
          <w:tab w:val="left" w:pos="8204"/>
        </w:tabs>
        <w:ind w:right="116" w:firstLine="0"/>
        <w:rPr>
          <w:sz w:val="24"/>
        </w:rPr>
      </w:pPr>
      <w:r w:rsidRPr="00F922A0">
        <w:rPr>
          <w:sz w:val="24"/>
        </w:rPr>
        <w:t>сформированность</w:t>
      </w:r>
      <w:r w:rsidRPr="00F922A0">
        <w:rPr>
          <w:sz w:val="24"/>
        </w:rPr>
        <w:tab/>
        <w:t>представлений</w:t>
      </w:r>
      <w:r w:rsidRPr="00F922A0">
        <w:rPr>
          <w:sz w:val="24"/>
        </w:rPr>
        <w:tab/>
        <w:t>о</w:t>
      </w:r>
      <w:r w:rsidRPr="00F922A0">
        <w:rPr>
          <w:sz w:val="24"/>
        </w:rPr>
        <w:tab/>
        <w:t>лингвистике</w:t>
      </w:r>
      <w:r w:rsidRPr="00F922A0">
        <w:rPr>
          <w:sz w:val="24"/>
        </w:rPr>
        <w:tab/>
        <w:t>как</w:t>
      </w:r>
      <w:r w:rsidRPr="00F922A0">
        <w:rPr>
          <w:sz w:val="24"/>
        </w:rPr>
        <w:tab/>
        <w:t>части</w:t>
      </w:r>
      <w:r w:rsidRPr="00F922A0">
        <w:rPr>
          <w:sz w:val="24"/>
        </w:rPr>
        <w:tab/>
        <w:t>общечеловеческого</w:t>
      </w:r>
      <w:r w:rsidRPr="00F922A0">
        <w:rPr>
          <w:spacing w:val="-57"/>
          <w:sz w:val="24"/>
        </w:rPr>
        <w:t xml:space="preserve"> </w:t>
      </w:r>
      <w:r w:rsidRPr="00F922A0">
        <w:rPr>
          <w:sz w:val="24"/>
        </w:rPr>
        <w:t>гуманитарного</w:t>
      </w:r>
      <w:r w:rsidRPr="00F922A0">
        <w:rPr>
          <w:spacing w:val="-1"/>
          <w:sz w:val="24"/>
        </w:rPr>
        <w:t xml:space="preserve"> </w:t>
      </w:r>
      <w:r w:rsidRPr="00F922A0">
        <w:rPr>
          <w:sz w:val="24"/>
        </w:rPr>
        <w:t>знания;</w:t>
      </w:r>
    </w:p>
    <w:p w:rsidR="00755FD3" w:rsidRPr="00F922A0" w:rsidRDefault="007E3FA8" w:rsidP="00366414">
      <w:pPr>
        <w:pStyle w:val="a5"/>
        <w:numPr>
          <w:ilvl w:val="0"/>
          <w:numId w:val="157"/>
        </w:numPr>
        <w:tabs>
          <w:tab w:val="left" w:pos="800"/>
        </w:tabs>
        <w:ind w:right="124" w:firstLine="0"/>
        <w:rPr>
          <w:sz w:val="24"/>
        </w:rPr>
      </w:pPr>
      <w:r w:rsidRPr="00F922A0">
        <w:rPr>
          <w:sz w:val="24"/>
        </w:rPr>
        <w:t>сформированность</w:t>
      </w:r>
      <w:r w:rsidRPr="00F922A0">
        <w:rPr>
          <w:spacing w:val="32"/>
          <w:sz w:val="24"/>
        </w:rPr>
        <w:t xml:space="preserve"> </w:t>
      </w:r>
      <w:r w:rsidRPr="00F922A0">
        <w:rPr>
          <w:sz w:val="24"/>
        </w:rPr>
        <w:t>представлений</w:t>
      </w:r>
      <w:r w:rsidRPr="00F922A0">
        <w:rPr>
          <w:spacing w:val="34"/>
          <w:sz w:val="24"/>
        </w:rPr>
        <w:t xml:space="preserve"> </w:t>
      </w:r>
      <w:r w:rsidRPr="00F922A0">
        <w:rPr>
          <w:sz w:val="24"/>
        </w:rPr>
        <w:t>о</w:t>
      </w:r>
      <w:r w:rsidRPr="00F922A0">
        <w:rPr>
          <w:spacing w:val="33"/>
          <w:sz w:val="24"/>
        </w:rPr>
        <w:t xml:space="preserve"> </w:t>
      </w:r>
      <w:r w:rsidRPr="00F922A0">
        <w:rPr>
          <w:sz w:val="24"/>
        </w:rPr>
        <w:t>языке</w:t>
      </w:r>
      <w:r w:rsidRPr="00F922A0">
        <w:rPr>
          <w:spacing w:val="32"/>
          <w:sz w:val="24"/>
        </w:rPr>
        <w:t xml:space="preserve"> </w:t>
      </w:r>
      <w:r w:rsidRPr="00F922A0">
        <w:rPr>
          <w:sz w:val="24"/>
        </w:rPr>
        <w:t>как</w:t>
      </w:r>
      <w:r w:rsidRPr="00F922A0">
        <w:rPr>
          <w:spacing w:val="33"/>
          <w:sz w:val="24"/>
        </w:rPr>
        <w:t xml:space="preserve"> </w:t>
      </w:r>
      <w:r w:rsidRPr="00F922A0">
        <w:rPr>
          <w:sz w:val="24"/>
        </w:rPr>
        <w:t>многофункциональной</w:t>
      </w:r>
      <w:r w:rsidRPr="00F922A0">
        <w:rPr>
          <w:spacing w:val="34"/>
          <w:sz w:val="24"/>
        </w:rPr>
        <w:t xml:space="preserve"> </w:t>
      </w:r>
      <w:r w:rsidRPr="00F922A0">
        <w:rPr>
          <w:sz w:val="24"/>
        </w:rPr>
        <w:t>развивающейся</w:t>
      </w:r>
      <w:r w:rsidRPr="00F922A0">
        <w:rPr>
          <w:spacing w:val="-57"/>
          <w:sz w:val="24"/>
        </w:rPr>
        <w:t xml:space="preserve"> </w:t>
      </w:r>
      <w:r w:rsidRPr="00F922A0">
        <w:rPr>
          <w:sz w:val="24"/>
        </w:rPr>
        <w:t>системе,</w:t>
      </w:r>
      <w:r w:rsidRPr="00F922A0">
        <w:rPr>
          <w:spacing w:val="-1"/>
          <w:sz w:val="24"/>
        </w:rPr>
        <w:t xml:space="preserve"> </w:t>
      </w:r>
      <w:r w:rsidRPr="00F922A0">
        <w:rPr>
          <w:sz w:val="24"/>
        </w:rPr>
        <w:t>о стилистических</w:t>
      </w:r>
      <w:r w:rsidRPr="00F922A0">
        <w:rPr>
          <w:spacing w:val="2"/>
          <w:sz w:val="24"/>
        </w:rPr>
        <w:t xml:space="preserve"> </w:t>
      </w:r>
      <w:r w:rsidRPr="00F922A0">
        <w:rPr>
          <w:sz w:val="24"/>
        </w:rPr>
        <w:t>ресурсах</w:t>
      </w:r>
      <w:r w:rsidRPr="00F922A0">
        <w:rPr>
          <w:spacing w:val="2"/>
          <w:sz w:val="24"/>
        </w:rPr>
        <w:t xml:space="preserve"> </w:t>
      </w:r>
      <w:r w:rsidRPr="00F922A0">
        <w:rPr>
          <w:sz w:val="24"/>
        </w:rPr>
        <w:t>языка;</w:t>
      </w:r>
    </w:p>
    <w:p w:rsidR="00755FD3" w:rsidRPr="00F922A0" w:rsidRDefault="007E3FA8" w:rsidP="00366414">
      <w:pPr>
        <w:pStyle w:val="a5"/>
        <w:numPr>
          <w:ilvl w:val="0"/>
          <w:numId w:val="157"/>
        </w:numPr>
        <w:tabs>
          <w:tab w:val="left" w:pos="687"/>
        </w:tabs>
        <w:ind w:right="115" w:firstLine="0"/>
        <w:rPr>
          <w:sz w:val="24"/>
        </w:rPr>
      </w:pPr>
      <w:r w:rsidRPr="00F922A0">
        <w:rPr>
          <w:spacing w:val="-1"/>
          <w:sz w:val="24"/>
        </w:rPr>
        <w:t>владение</w:t>
      </w:r>
      <w:r w:rsidRPr="00F922A0">
        <w:rPr>
          <w:spacing w:val="-16"/>
          <w:sz w:val="24"/>
        </w:rPr>
        <w:t xml:space="preserve"> </w:t>
      </w:r>
      <w:r w:rsidRPr="00F922A0">
        <w:rPr>
          <w:spacing w:val="-1"/>
          <w:sz w:val="24"/>
        </w:rPr>
        <w:t>знаниями</w:t>
      </w:r>
      <w:r w:rsidRPr="00F922A0">
        <w:rPr>
          <w:spacing w:val="-14"/>
          <w:sz w:val="24"/>
        </w:rPr>
        <w:t xml:space="preserve"> </w:t>
      </w:r>
      <w:r w:rsidRPr="00F922A0">
        <w:rPr>
          <w:spacing w:val="-1"/>
          <w:sz w:val="24"/>
        </w:rPr>
        <w:t>о</w:t>
      </w:r>
      <w:r w:rsidRPr="00F922A0">
        <w:rPr>
          <w:spacing w:val="-15"/>
          <w:sz w:val="24"/>
        </w:rPr>
        <w:t xml:space="preserve"> </w:t>
      </w:r>
      <w:r w:rsidRPr="00F922A0">
        <w:rPr>
          <w:sz w:val="24"/>
        </w:rPr>
        <w:t>языковой</w:t>
      </w:r>
      <w:r w:rsidRPr="00F922A0">
        <w:rPr>
          <w:spacing w:val="-14"/>
          <w:sz w:val="24"/>
        </w:rPr>
        <w:t xml:space="preserve"> </w:t>
      </w:r>
      <w:r w:rsidRPr="00F922A0">
        <w:rPr>
          <w:sz w:val="24"/>
        </w:rPr>
        <w:t>норме,</w:t>
      </w:r>
      <w:r w:rsidRPr="00F922A0">
        <w:rPr>
          <w:spacing w:val="-15"/>
          <w:sz w:val="24"/>
        </w:rPr>
        <w:t xml:space="preserve"> </w:t>
      </w:r>
      <w:r w:rsidRPr="00F922A0">
        <w:rPr>
          <w:sz w:val="24"/>
        </w:rPr>
        <w:t>ее</w:t>
      </w:r>
      <w:r w:rsidRPr="00F922A0">
        <w:rPr>
          <w:spacing w:val="-16"/>
          <w:sz w:val="24"/>
        </w:rPr>
        <w:t xml:space="preserve"> </w:t>
      </w:r>
      <w:r w:rsidRPr="00F922A0">
        <w:rPr>
          <w:sz w:val="24"/>
        </w:rPr>
        <w:t>функциях</w:t>
      </w:r>
      <w:r w:rsidRPr="00F922A0">
        <w:rPr>
          <w:spacing w:val="-13"/>
          <w:sz w:val="24"/>
        </w:rPr>
        <w:t xml:space="preserve"> </w:t>
      </w:r>
      <w:r w:rsidRPr="00F922A0">
        <w:rPr>
          <w:sz w:val="24"/>
        </w:rPr>
        <w:t>и</w:t>
      </w:r>
      <w:r w:rsidRPr="00F922A0">
        <w:rPr>
          <w:spacing w:val="-14"/>
          <w:sz w:val="24"/>
        </w:rPr>
        <w:t xml:space="preserve"> </w:t>
      </w:r>
      <w:r w:rsidRPr="00F922A0">
        <w:rPr>
          <w:sz w:val="24"/>
        </w:rPr>
        <w:t>вариантах,</w:t>
      </w:r>
      <w:r w:rsidRPr="00F922A0">
        <w:rPr>
          <w:spacing w:val="-15"/>
          <w:sz w:val="24"/>
        </w:rPr>
        <w:t xml:space="preserve"> </w:t>
      </w:r>
      <w:r w:rsidRPr="00F922A0">
        <w:rPr>
          <w:sz w:val="24"/>
        </w:rPr>
        <w:t>о</w:t>
      </w:r>
      <w:r w:rsidRPr="00F922A0">
        <w:rPr>
          <w:spacing w:val="-15"/>
          <w:sz w:val="24"/>
        </w:rPr>
        <w:t xml:space="preserve"> </w:t>
      </w:r>
      <w:r w:rsidRPr="00F922A0">
        <w:rPr>
          <w:sz w:val="24"/>
        </w:rPr>
        <w:t>нормах</w:t>
      </w:r>
      <w:r w:rsidRPr="00F922A0">
        <w:rPr>
          <w:spacing w:val="-13"/>
          <w:sz w:val="24"/>
        </w:rPr>
        <w:t xml:space="preserve"> </w:t>
      </w:r>
      <w:r w:rsidRPr="00F922A0">
        <w:rPr>
          <w:sz w:val="24"/>
        </w:rPr>
        <w:t>речевого</w:t>
      </w:r>
      <w:r w:rsidRPr="00F922A0">
        <w:rPr>
          <w:spacing w:val="-13"/>
          <w:sz w:val="24"/>
        </w:rPr>
        <w:t xml:space="preserve"> </w:t>
      </w:r>
      <w:r w:rsidRPr="00F922A0">
        <w:rPr>
          <w:sz w:val="24"/>
        </w:rPr>
        <w:t>поведения</w:t>
      </w:r>
      <w:r w:rsidRPr="00F922A0">
        <w:rPr>
          <w:spacing w:val="-57"/>
          <w:sz w:val="24"/>
        </w:rPr>
        <w:t xml:space="preserve"> </w:t>
      </w:r>
      <w:r w:rsidRPr="00F922A0">
        <w:rPr>
          <w:sz w:val="24"/>
        </w:rPr>
        <w:t>в</w:t>
      </w:r>
      <w:r w:rsidRPr="00F922A0">
        <w:rPr>
          <w:spacing w:val="-2"/>
          <w:sz w:val="24"/>
        </w:rPr>
        <w:t xml:space="preserve"> </w:t>
      </w:r>
      <w:r w:rsidRPr="00F922A0">
        <w:rPr>
          <w:sz w:val="24"/>
        </w:rPr>
        <w:t>различных</w:t>
      </w:r>
      <w:r w:rsidRPr="00F922A0">
        <w:rPr>
          <w:spacing w:val="1"/>
          <w:sz w:val="24"/>
        </w:rPr>
        <w:t xml:space="preserve"> </w:t>
      </w:r>
      <w:r w:rsidRPr="00F922A0">
        <w:rPr>
          <w:sz w:val="24"/>
        </w:rPr>
        <w:t>сферах</w:t>
      </w:r>
      <w:r w:rsidRPr="00F922A0">
        <w:rPr>
          <w:spacing w:val="-1"/>
          <w:sz w:val="24"/>
        </w:rPr>
        <w:t xml:space="preserve"> </w:t>
      </w:r>
      <w:r w:rsidRPr="00F922A0">
        <w:rPr>
          <w:sz w:val="24"/>
        </w:rPr>
        <w:t>и ситуациях</w:t>
      </w:r>
      <w:r w:rsidRPr="00F922A0">
        <w:rPr>
          <w:spacing w:val="2"/>
          <w:sz w:val="24"/>
        </w:rPr>
        <w:t xml:space="preserve"> </w:t>
      </w:r>
      <w:r w:rsidRPr="00F922A0">
        <w:rPr>
          <w:sz w:val="24"/>
        </w:rPr>
        <w:t>общения;</w:t>
      </w:r>
    </w:p>
    <w:p w:rsidR="00755FD3" w:rsidRPr="00F922A0" w:rsidRDefault="007E3FA8" w:rsidP="00366414">
      <w:pPr>
        <w:pStyle w:val="a5"/>
        <w:numPr>
          <w:ilvl w:val="0"/>
          <w:numId w:val="157"/>
        </w:numPr>
        <w:tabs>
          <w:tab w:val="left" w:pos="709"/>
        </w:tabs>
        <w:ind w:right="125" w:firstLine="0"/>
        <w:rPr>
          <w:sz w:val="24"/>
        </w:rPr>
      </w:pPr>
      <w:r w:rsidRPr="00F922A0">
        <w:rPr>
          <w:sz w:val="24"/>
        </w:rPr>
        <w:t>владение</w:t>
      </w:r>
      <w:r w:rsidRPr="00F922A0">
        <w:rPr>
          <w:spacing w:val="4"/>
          <w:sz w:val="24"/>
        </w:rPr>
        <w:t xml:space="preserve"> </w:t>
      </w:r>
      <w:r w:rsidRPr="00F922A0">
        <w:rPr>
          <w:sz w:val="24"/>
        </w:rPr>
        <w:t>умением</w:t>
      </w:r>
      <w:r w:rsidRPr="00F922A0">
        <w:rPr>
          <w:spacing w:val="2"/>
          <w:sz w:val="24"/>
        </w:rPr>
        <w:t xml:space="preserve"> </w:t>
      </w:r>
      <w:r w:rsidRPr="00F922A0">
        <w:rPr>
          <w:sz w:val="24"/>
        </w:rPr>
        <w:t>анализировать</w:t>
      </w:r>
      <w:r w:rsidRPr="00F922A0">
        <w:rPr>
          <w:spacing w:val="4"/>
          <w:sz w:val="24"/>
        </w:rPr>
        <w:t xml:space="preserve"> </w:t>
      </w:r>
      <w:r w:rsidRPr="00F922A0">
        <w:rPr>
          <w:sz w:val="24"/>
        </w:rPr>
        <w:t>единицы</w:t>
      </w:r>
      <w:r w:rsidRPr="00F922A0">
        <w:rPr>
          <w:spacing w:val="1"/>
          <w:sz w:val="24"/>
        </w:rPr>
        <w:t xml:space="preserve"> </w:t>
      </w:r>
      <w:r w:rsidRPr="00F922A0">
        <w:rPr>
          <w:sz w:val="24"/>
        </w:rPr>
        <w:t>различных</w:t>
      </w:r>
      <w:r w:rsidRPr="00F922A0">
        <w:rPr>
          <w:spacing w:val="5"/>
          <w:sz w:val="24"/>
        </w:rPr>
        <w:t xml:space="preserve"> </w:t>
      </w:r>
      <w:r w:rsidRPr="00F922A0">
        <w:rPr>
          <w:sz w:val="24"/>
        </w:rPr>
        <w:t>языковых</w:t>
      </w:r>
      <w:r w:rsidRPr="00F922A0">
        <w:rPr>
          <w:spacing w:val="7"/>
          <w:sz w:val="24"/>
        </w:rPr>
        <w:t xml:space="preserve"> </w:t>
      </w:r>
      <w:r w:rsidRPr="00F922A0">
        <w:rPr>
          <w:sz w:val="24"/>
        </w:rPr>
        <w:t>уровней,</w:t>
      </w:r>
      <w:r w:rsidRPr="00F922A0">
        <w:rPr>
          <w:spacing w:val="3"/>
          <w:sz w:val="24"/>
        </w:rPr>
        <w:t xml:space="preserve"> </w:t>
      </w:r>
      <w:r w:rsidRPr="00F922A0">
        <w:rPr>
          <w:sz w:val="24"/>
        </w:rPr>
        <w:t>а</w:t>
      </w:r>
      <w:r w:rsidRPr="00F922A0">
        <w:rPr>
          <w:spacing w:val="2"/>
          <w:sz w:val="24"/>
        </w:rPr>
        <w:t xml:space="preserve"> </w:t>
      </w:r>
      <w:r w:rsidRPr="00F922A0">
        <w:rPr>
          <w:sz w:val="24"/>
        </w:rPr>
        <w:t>также</w:t>
      </w:r>
      <w:r w:rsidRPr="00F922A0">
        <w:rPr>
          <w:spacing w:val="3"/>
          <w:sz w:val="24"/>
        </w:rPr>
        <w:t xml:space="preserve"> </w:t>
      </w:r>
      <w:r w:rsidRPr="00F922A0">
        <w:rPr>
          <w:sz w:val="24"/>
        </w:rPr>
        <w:t>языковые</w:t>
      </w:r>
      <w:r w:rsidRPr="00F922A0">
        <w:rPr>
          <w:spacing w:val="-57"/>
          <w:sz w:val="24"/>
        </w:rPr>
        <w:t xml:space="preserve"> </w:t>
      </w:r>
      <w:r w:rsidRPr="00F922A0">
        <w:rPr>
          <w:sz w:val="24"/>
        </w:rPr>
        <w:t>явления</w:t>
      </w:r>
      <w:r w:rsidRPr="00F922A0">
        <w:rPr>
          <w:spacing w:val="-1"/>
          <w:sz w:val="24"/>
        </w:rPr>
        <w:t xml:space="preserve"> </w:t>
      </w:r>
      <w:r w:rsidRPr="00F922A0">
        <w:rPr>
          <w:sz w:val="24"/>
        </w:rPr>
        <w:t>и факты, допускающие</w:t>
      </w:r>
      <w:r w:rsidRPr="00F922A0">
        <w:rPr>
          <w:spacing w:val="-2"/>
          <w:sz w:val="24"/>
        </w:rPr>
        <w:t xml:space="preserve"> </w:t>
      </w:r>
      <w:r w:rsidRPr="00F922A0">
        <w:rPr>
          <w:sz w:val="24"/>
        </w:rPr>
        <w:t>неоднозначную интерпретацию;</w:t>
      </w:r>
    </w:p>
    <w:p w:rsidR="00755FD3" w:rsidRPr="00F922A0" w:rsidRDefault="007E3FA8" w:rsidP="00366414">
      <w:pPr>
        <w:pStyle w:val="a5"/>
        <w:numPr>
          <w:ilvl w:val="0"/>
          <w:numId w:val="157"/>
        </w:numPr>
        <w:tabs>
          <w:tab w:val="left" w:pos="795"/>
        </w:tabs>
        <w:ind w:right="116" w:firstLine="0"/>
        <w:rPr>
          <w:sz w:val="24"/>
        </w:rPr>
      </w:pPr>
      <w:r w:rsidRPr="00F922A0">
        <w:rPr>
          <w:sz w:val="24"/>
        </w:rPr>
        <w:t>сформированность</w:t>
      </w:r>
      <w:r w:rsidRPr="00F922A0">
        <w:rPr>
          <w:spacing w:val="27"/>
          <w:sz w:val="24"/>
        </w:rPr>
        <w:t xml:space="preserve"> </w:t>
      </w:r>
      <w:r w:rsidRPr="00F922A0">
        <w:rPr>
          <w:sz w:val="24"/>
        </w:rPr>
        <w:t>умений</w:t>
      </w:r>
      <w:r w:rsidRPr="00F922A0">
        <w:rPr>
          <w:spacing w:val="29"/>
          <w:sz w:val="24"/>
        </w:rPr>
        <w:t xml:space="preserve"> </w:t>
      </w:r>
      <w:r w:rsidRPr="00F922A0">
        <w:rPr>
          <w:sz w:val="24"/>
        </w:rPr>
        <w:t>лингвистического</w:t>
      </w:r>
      <w:r w:rsidRPr="00F922A0">
        <w:rPr>
          <w:spacing w:val="28"/>
          <w:sz w:val="24"/>
        </w:rPr>
        <w:t xml:space="preserve"> </w:t>
      </w:r>
      <w:r w:rsidRPr="00F922A0">
        <w:rPr>
          <w:sz w:val="24"/>
        </w:rPr>
        <w:t>анализа</w:t>
      </w:r>
      <w:r w:rsidRPr="00F922A0">
        <w:rPr>
          <w:spacing w:val="27"/>
          <w:sz w:val="24"/>
        </w:rPr>
        <w:t xml:space="preserve"> </w:t>
      </w:r>
      <w:r w:rsidRPr="00F922A0">
        <w:rPr>
          <w:sz w:val="24"/>
        </w:rPr>
        <w:t>текстов</w:t>
      </w:r>
      <w:r w:rsidRPr="00F922A0">
        <w:rPr>
          <w:spacing w:val="26"/>
          <w:sz w:val="24"/>
        </w:rPr>
        <w:t xml:space="preserve"> </w:t>
      </w:r>
      <w:r w:rsidRPr="00F922A0">
        <w:rPr>
          <w:sz w:val="24"/>
        </w:rPr>
        <w:t>разной</w:t>
      </w:r>
      <w:r w:rsidRPr="00F922A0">
        <w:rPr>
          <w:spacing w:val="34"/>
          <w:sz w:val="24"/>
        </w:rPr>
        <w:t xml:space="preserve"> </w:t>
      </w:r>
      <w:r w:rsidRPr="00F922A0">
        <w:rPr>
          <w:sz w:val="24"/>
        </w:rPr>
        <w:t>функционально-</w:t>
      </w:r>
      <w:r w:rsidRPr="00F922A0">
        <w:rPr>
          <w:spacing w:val="-57"/>
          <w:sz w:val="24"/>
        </w:rPr>
        <w:t xml:space="preserve"> </w:t>
      </w:r>
      <w:r w:rsidRPr="00F922A0">
        <w:rPr>
          <w:sz w:val="24"/>
        </w:rPr>
        <w:t>стилевой</w:t>
      </w:r>
      <w:r w:rsidRPr="00F922A0">
        <w:rPr>
          <w:spacing w:val="-1"/>
          <w:sz w:val="24"/>
        </w:rPr>
        <w:t xml:space="preserve"> </w:t>
      </w:r>
      <w:r w:rsidRPr="00F922A0">
        <w:rPr>
          <w:sz w:val="24"/>
        </w:rPr>
        <w:t>и жанровой</w:t>
      </w:r>
      <w:r w:rsidRPr="00F922A0">
        <w:rPr>
          <w:spacing w:val="-2"/>
          <w:sz w:val="24"/>
        </w:rPr>
        <w:t xml:space="preserve"> </w:t>
      </w:r>
      <w:r w:rsidRPr="00F922A0">
        <w:rPr>
          <w:sz w:val="24"/>
        </w:rPr>
        <w:t>принадлежности;</w:t>
      </w:r>
    </w:p>
    <w:p w:rsidR="00755FD3" w:rsidRPr="00F922A0" w:rsidRDefault="007E3FA8" w:rsidP="00366414">
      <w:pPr>
        <w:pStyle w:val="a5"/>
        <w:numPr>
          <w:ilvl w:val="0"/>
          <w:numId w:val="157"/>
        </w:numPr>
        <w:tabs>
          <w:tab w:val="left" w:pos="702"/>
        </w:tabs>
        <w:spacing w:before="1"/>
        <w:ind w:left="702" w:hanging="260"/>
        <w:rPr>
          <w:sz w:val="24"/>
        </w:rPr>
      </w:pPr>
      <w:r w:rsidRPr="00F922A0">
        <w:rPr>
          <w:sz w:val="24"/>
        </w:rPr>
        <w:t>владение</w:t>
      </w:r>
      <w:r w:rsidRPr="00F922A0">
        <w:rPr>
          <w:spacing w:val="-4"/>
          <w:sz w:val="24"/>
        </w:rPr>
        <w:t xml:space="preserve"> </w:t>
      </w:r>
      <w:r w:rsidRPr="00F922A0">
        <w:rPr>
          <w:sz w:val="24"/>
        </w:rPr>
        <w:t>различными</w:t>
      </w:r>
      <w:r w:rsidRPr="00F922A0">
        <w:rPr>
          <w:spacing w:val="-3"/>
          <w:sz w:val="24"/>
        </w:rPr>
        <w:t xml:space="preserve"> </w:t>
      </w:r>
      <w:r w:rsidRPr="00F922A0">
        <w:rPr>
          <w:sz w:val="24"/>
        </w:rPr>
        <w:t>приемами</w:t>
      </w:r>
      <w:r w:rsidRPr="00F922A0">
        <w:rPr>
          <w:spacing w:val="-3"/>
          <w:sz w:val="24"/>
        </w:rPr>
        <w:t xml:space="preserve"> </w:t>
      </w:r>
      <w:r w:rsidRPr="00F922A0">
        <w:rPr>
          <w:sz w:val="24"/>
        </w:rPr>
        <w:t>редактирования</w:t>
      </w:r>
      <w:r w:rsidRPr="00F922A0">
        <w:rPr>
          <w:spacing w:val="-3"/>
          <w:sz w:val="24"/>
        </w:rPr>
        <w:t xml:space="preserve"> </w:t>
      </w:r>
      <w:r w:rsidRPr="00F922A0">
        <w:rPr>
          <w:sz w:val="24"/>
        </w:rPr>
        <w:t>текстов;</w:t>
      </w:r>
    </w:p>
    <w:p w:rsidR="00755FD3" w:rsidRPr="00F922A0" w:rsidRDefault="007E3FA8" w:rsidP="00366414">
      <w:pPr>
        <w:pStyle w:val="a5"/>
        <w:numPr>
          <w:ilvl w:val="0"/>
          <w:numId w:val="157"/>
        </w:numPr>
        <w:tabs>
          <w:tab w:val="left" w:pos="757"/>
        </w:tabs>
        <w:ind w:right="126" w:firstLine="0"/>
        <w:rPr>
          <w:sz w:val="24"/>
        </w:rPr>
      </w:pPr>
      <w:r w:rsidRPr="00F922A0">
        <w:rPr>
          <w:sz w:val="24"/>
        </w:rPr>
        <w:t>сформированность</w:t>
      </w:r>
      <w:r w:rsidRPr="00F922A0">
        <w:rPr>
          <w:spacing w:val="49"/>
          <w:sz w:val="24"/>
        </w:rPr>
        <w:t xml:space="preserve"> </w:t>
      </w:r>
      <w:r w:rsidRPr="00F922A0">
        <w:rPr>
          <w:sz w:val="24"/>
        </w:rPr>
        <w:t>умений</w:t>
      </w:r>
      <w:r w:rsidRPr="00F922A0">
        <w:rPr>
          <w:spacing w:val="49"/>
          <w:sz w:val="24"/>
        </w:rPr>
        <w:t xml:space="preserve"> </w:t>
      </w:r>
      <w:r w:rsidRPr="00F922A0">
        <w:rPr>
          <w:sz w:val="24"/>
        </w:rPr>
        <w:t>проводить</w:t>
      </w:r>
      <w:r w:rsidRPr="00F922A0">
        <w:rPr>
          <w:spacing w:val="49"/>
          <w:sz w:val="24"/>
        </w:rPr>
        <w:t xml:space="preserve"> </w:t>
      </w:r>
      <w:r w:rsidRPr="00F922A0">
        <w:rPr>
          <w:sz w:val="24"/>
        </w:rPr>
        <w:t>лингвистический</w:t>
      </w:r>
      <w:r w:rsidRPr="00F922A0">
        <w:rPr>
          <w:spacing w:val="50"/>
          <w:sz w:val="24"/>
        </w:rPr>
        <w:t xml:space="preserve"> </w:t>
      </w:r>
      <w:r w:rsidRPr="00F922A0">
        <w:rPr>
          <w:sz w:val="24"/>
        </w:rPr>
        <w:t>эксперимент</w:t>
      </w:r>
      <w:r w:rsidRPr="00F922A0">
        <w:rPr>
          <w:spacing w:val="50"/>
          <w:sz w:val="24"/>
        </w:rPr>
        <w:t xml:space="preserve"> </w:t>
      </w:r>
      <w:r w:rsidRPr="00F922A0">
        <w:rPr>
          <w:sz w:val="24"/>
        </w:rPr>
        <w:t>и</w:t>
      </w:r>
      <w:r w:rsidRPr="00F922A0">
        <w:rPr>
          <w:spacing w:val="50"/>
          <w:sz w:val="24"/>
        </w:rPr>
        <w:t xml:space="preserve"> </w:t>
      </w:r>
      <w:r w:rsidRPr="00F922A0">
        <w:rPr>
          <w:sz w:val="24"/>
        </w:rPr>
        <w:t>использовать</w:t>
      </w:r>
      <w:r w:rsidRPr="00F922A0">
        <w:rPr>
          <w:spacing w:val="50"/>
          <w:sz w:val="24"/>
        </w:rPr>
        <w:t xml:space="preserve"> </w:t>
      </w:r>
      <w:r w:rsidRPr="00F922A0">
        <w:rPr>
          <w:sz w:val="24"/>
        </w:rPr>
        <w:t>его</w:t>
      </w:r>
      <w:r w:rsidRPr="00F922A0">
        <w:rPr>
          <w:spacing w:val="-57"/>
          <w:sz w:val="24"/>
        </w:rPr>
        <w:t xml:space="preserve"> </w:t>
      </w:r>
      <w:r w:rsidRPr="00F922A0">
        <w:rPr>
          <w:sz w:val="24"/>
        </w:rPr>
        <w:t>результаты</w:t>
      </w:r>
      <w:r w:rsidRPr="00F922A0">
        <w:rPr>
          <w:spacing w:val="-1"/>
          <w:sz w:val="24"/>
        </w:rPr>
        <w:t xml:space="preserve"> </w:t>
      </w:r>
      <w:r w:rsidRPr="00F922A0">
        <w:rPr>
          <w:sz w:val="24"/>
        </w:rPr>
        <w:t>в</w:t>
      </w:r>
      <w:r w:rsidRPr="00F922A0">
        <w:rPr>
          <w:spacing w:val="-1"/>
          <w:sz w:val="24"/>
        </w:rPr>
        <w:t xml:space="preserve"> </w:t>
      </w:r>
      <w:r w:rsidRPr="00F922A0">
        <w:rPr>
          <w:sz w:val="24"/>
        </w:rPr>
        <w:t>процессе</w:t>
      </w:r>
      <w:r w:rsidRPr="00F922A0">
        <w:rPr>
          <w:spacing w:val="1"/>
          <w:sz w:val="24"/>
        </w:rPr>
        <w:t xml:space="preserve"> </w:t>
      </w:r>
      <w:r w:rsidRPr="00F922A0">
        <w:rPr>
          <w:sz w:val="24"/>
        </w:rPr>
        <w:t>практической речевой</w:t>
      </w:r>
      <w:r w:rsidRPr="00F922A0">
        <w:rPr>
          <w:spacing w:val="-1"/>
          <w:sz w:val="24"/>
        </w:rPr>
        <w:t xml:space="preserve"> </w:t>
      </w:r>
      <w:r w:rsidRPr="00F922A0">
        <w:rPr>
          <w:sz w:val="24"/>
        </w:rPr>
        <w:t>деятельности;</w:t>
      </w:r>
    </w:p>
    <w:p w:rsidR="00755FD3" w:rsidRPr="00F922A0" w:rsidRDefault="007E3FA8" w:rsidP="00366414">
      <w:pPr>
        <w:pStyle w:val="a5"/>
        <w:numPr>
          <w:ilvl w:val="0"/>
          <w:numId w:val="157"/>
        </w:numPr>
        <w:tabs>
          <w:tab w:val="left" w:pos="897"/>
          <w:tab w:val="left" w:pos="898"/>
          <w:tab w:val="left" w:pos="2284"/>
          <w:tab w:val="left" w:pos="2670"/>
          <w:tab w:val="left" w:pos="4279"/>
          <w:tab w:val="left" w:pos="6049"/>
          <w:tab w:val="left" w:pos="7622"/>
          <w:tab w:val="left" w:pos="8785"/>
        </w:tabs>
        <w:ind w:right="123" w:firstLine="0"/>
        <w:rPr>
          <w:sz w:val="24"/>
        </w:rPr>
      </w:pPr>
      <w:r w:rsidRPr="00F922A0">
        <w:rPr>
          <w:sz w:val="24"/>
        </w:rPr>
        <w:t>понимание</w:t>
      </w:r>
      <w:r w:rsidRPr="00F922A0">
        <w:rPr>
          <w:sz w:val="24"/>
        </w:rPr>
        <w:tab/>
        <w:t>и</w:t>
      </w:r>
      <w:r w:rsidRPr="00F922A0">
        <w:rPr>
          <w:sz w:val="24"/>
        </w:rPr>
        <w:tab/>
        <w:t>осмысленное</w:t>
      </w:r>
      <w:r w:rsidRPr="00F922A0">
        <w:rPr>
          <w:sz w:val="24"/>
        </w:rPr>
        <w:tab/>
        <w:t>использование</w:t>
      </w:r>
      <w:r w:rsidRPr="00F922A0">
        <w:rPr>
          <w:sz w:val="24"/>
        </w:rPr>
        <w:tab/>
        <w:t>понятийного</w:t>
      </w:r>
      <w:r w:rsidRPr="00F922A0">
        <w:rPr>
          <w:sz w:val="24"/>
        </w:rPr>
        <w:tab/>
        <w:t>аппарата</w:t>
      </w:r>
      <w:r w:rsidRPr="00F922A0">
        <w:rPr>
          <w:sz w:val="24"/>
        </w:rPr>
        <w:tab/>
        <w:t>современного</w:t>
      </w:r>
      <w:r w:rsidRPr="00F922A0">
        <w:rPr>
          <w:spacing w:val="-57"/>
          <w:sz w:val="24"/>
        </w:rPr>
        <w:t xml:space="preserve"> </w:t>
      </w:r>
      <w:r w:rsidRPr="00F922A0">
        <w:rPr>
          <w:sz w:val="24"/>
        </w:rPr>
        <w:t>литературоведения</w:t>
      </w:r>
      <w:r w:rsidRPr="00F922A0">
        <w:rPr>
          <w:spacing w:val="-2"/>
          <w:sz w:val="24"/>
        </w:rPr>
        <w:t xml:space="preserve"> </w:t>
      </w:r>
      <w:r w:rsidRPr="00F922A0">
        <w:rPr>
          <w:sz w:val="24"/>
        </w:rPr>
        <w:t>в</w:t>
      </w:r>
      <w:r w:rsidRPr="00F922A0">
        <w:rPr>
          <w:spacing w:val="-2"/>
          <w:sz w:val="24"/>
        </w:rPr>
        <w:t xml:space="preserve"> </w:t>
      </w:r>
      <w:r w:rsidRPr="00F922A0">
        <w:rPr>
          <w:sz w:val="24"/>
        </w:rPr>
        <w:t>процессе</w:t>
      </w:r>
      <w:r w:rsidRPr="00F922A0">
        <w:rPr>
          <w:spacing w:val="-3"/>
          <w:sz w:val="24"/>
        </w:rPr>
        <w:t xml:space="preserve"> </w:t>
      </w:r>
      <w:r w:rsidRPr="00F922A0">
        <w:rPr>
          <w:sz w:val="24"/>
        </w:rPr>
        <w:t>чтения</w:t>
      </w:r>
      <w:r w:rsidRPr="00F922A0">
        <w:rPr>
          <w:spacing w:val="-1"/>
          <w:sz w:val="24"/>
        </w:rPr>
        <w:t xml:space="preserve"> </w:t>
      </w:r>
      <w:r w:rsidRPr="00F922A0">
        <w:rPr>
          <w:sz w:val="24"/>
        </w:rPr>
        <w:t>и</w:t>
      </w:r>
      <w:r w:rsidRPr="00F922A0">
        <w:rPr>
          <w:spacing w:val="-2"/>
          <w:sz w:val="24"/>
        </w:rPr>
        <w:t xml:space="preserve"> </w:t>
      </w:r>
      <w:r w:rsidRPr="00F922A0">
        <w:rPr>
          <w:sz w:val="24"/>
        </w:rPr>
        <w:t>интерпретации</w:t>
      </w:r>
      <w:r w:rsidRPr="00F922A0">
        <w:rPr>
          <w:spacing w:val="-3"/>
          <w:sz w:val="24"/>
        </w:rPr>
        <w:t xml:space="preserve"> </w:t>
      </w:r>
      <w:r w:rsidRPr="00F922A0">
        <w:rPr>
          <w:sz w:val="24"/>
        </w:rPr>
        <w:t>художественных произведений;</w:t>
      </w:r>
    </w:p>
    <w:p w:rsidR="00755FD3" w:rsidRPr="00F922A0" w:rsidRDefault="007E3FA8" w:rsidP="00366414">
      <w:pPr>
        <w:pStyle w:val="a5"/>
        <w:numPr>
          <w:ilvl w:val="0"/>
          <w:numId w:val="157"/>
        </w:numPr>
        <w:tabs>
          <w:tab w:val="left" w:pos="702"/>
        </w:tabs>
        <w:ind w:left="702" w:hanging="260"/>
        <w:rPr>
          <w:sz w:val="24"/>
        </w:rPr>
      </w:pPr>
      <w:r w:rsidRPr="00F922A0">
        <w:rPr>
          <w:sz w:val="24"/>
        </w:rPr>
        <w:t>владение</w:t>
      </w:r>
      <w:r w:rsidRPr="00F922A0">
        <w:rPr>
          <w:spacing w:val="-5"/>
          <w:sz w:val="24"/>
        </w:rPr>
        <w:t xml:space="preserve"> </w:t>
      </w:r>
      <w:r w:rsidRPr="00F922A0">
        <w:rPr>
          <w:sz w:val="24"/>
        </w:rPr>
        <w:t>навыками</w:t>
      </w:r>
      <w:r w:rsidRPr="00F922A0">
        <w:rPr>
          <w:spacing w:val="-3"/>
          <w:sz w:val="24"/>
        </w:rPr>
        <w:t xml:space="preserve"> </w:t>
      </w:r>
      <w:r w:rsidRPr="00F922A0">
        <w:rPr>
          <w:sz w:val="24"/>
        </w:rPr>
        <w:t>комплексного</w:t>
      </w:r>
      <w:r w:rsidRPr="00F922A0">
        <w:rPr>
          <w:spacing w:val="-3"/>
          <w:sz w:val="24"/>
        </w:rPr>
        <w:t xml:space="preserve"> </w:t>
      </w:r>
      <w:r w:rsidRPr="00F922A0">
        <w:rPr>
          <w:sz w:val="24"/>
        </w:rPr>
        <w:t>филологического</w:t>
      </w:r>
      <w:r w:rsidRPr="00F922A0">
        <w:rPr>
          <w:spacing w:val="-4"/>
          <w:sz w:val="24"/>
        </w:rPr>
        <w:t xml:space="preserve"> </w:t>
      </w:r>
      <w:r w:rsidRPr="00F922A0">
        <w:rPr>
          <w:sz w:val="24"/>
        </w:rPr>
        <w:t>анализа</w:t>
      </w:r>
      <w:r w:rsidRPr="00F922A0">
        <w:rPr>
          <w:spacing w:val="-4"/>
          <w:sz w:val="24"/>
        </w:rPr>
        <w:t xml:space="preserve"> </w:t>
      </w:r>
      <w:r w:rsidRPr="00F922A0">
        <w:rPr>
          <w:sz w:val="24"/>
        </w:rPr>
        <w:t>художественного</w:t>
      </w:r>
      <w:r w:rsidRPr="00F922A0">
        <w:rPr>
          <w:spacing w:val="-3"/>
          <w:sz w:val="24"/>
        </w:rPr>
        <w:t xml:space="preserve"> </w:t>
      </w:r>
      <w:r w:rsidRPr="00F922A0">
        <w:rPr>
          <w:sz w:val="24"/>
        </w:rPr>
        <w:t>текста;</w:t>
      </w:r>
    </w:p>
    <w:p w:rsidR="00755FD3" w:rsidRPr="00F922A0" w:rsidRDefault="007E3FA8" w:rsidP="00366414">
      <w:pPr>
        <w:pStyle w:val="a5"/>
        <w:numPr>
          <w:ilvl w:val="0"/>
          <w:numId w:val="157"/>
        </w:numPr>
        <w:tabs>
          <w:tab w:val="left" w:pos="855"/>
        </w:tabs>
        <w:ind w:right="123" w:firstLine="0"/>
        <w:rPr>
          <w:sz w:val="24"/>
        </w:rPr>
      </w:pPr>
      <w:r w:rsidRPr="00F922A0">
        <w:rPr>
          <w:sz w:val="24"/>
        </w:rPr>
        <w:t>сформированность</w:t>
      </w:r>
      <w:r w:rsidRPr="00F922A0">
        <w:rPr>
          <w:spacing w:val="30"/>
          <w:sz w:val="24"/>
        </w:rPr>
        <w:t xml:space="preserve"> </w:t>
      </w:r>
      <w:r w:rsidRPr="00F922A0">
        <w:rPr>
          <w:sz w:val="24"/>
        </w:rPr>
        <w:t>представлений</w:t>
      </w:r>
      <w:r w:rsidRPr="00F922A0">
        <w:rPr>
          <w:spacing w:val="30"/>
          <w:sz w:val="24"/>
        </w:rPr>
        <w:t xml:space="preserve"> </w:t>
      </w:r>
      <w:r w:rsidRPr="00F922A0">
        <w:rPr>
          <w:sz w:val="24"/>
        </w:rPr>
        <w:t>о</w:t>
      </w:r>
      <w:r w:rsidRPr="00F922A0">
        <w:rPr>
          <w:spacing w:val="30"/>
          <w:sz w:val="24"/>
        </w:rPr>
        <w:t xml:space="preserve"> </w:t>
      </w:r>
      <w:r w:rsidRPr="00F922A0">
        <w:rPr>
          <w:sz w:val="24"/>
        </w:rPr>
        <w:t>системе</w:t>
      </w:r>
      <w:r w:rsidRPr="00F922A0">
        <w:rPr>
          <w:spacing w:val="28"/>
          <w:sz w:val="24"/>
        </w:rPr>
        <w:t xml:space="preserve"> </w:t>
      </w:r>
      <w:r w:rsidRPr="00F922A0">
        <w:rPr>
          <w:sz w:val="24"/>
        </w:rPr>
        <w:t>стилей</w:t>
      </w:r>
      <w:r w:rsidRPr="00F922A0">
        <w:rPr>
          <w:spacing w:val="31"/>
          <w:sz w:val="24"/>
        </w:rPr>
        <w:t xml:space="preserve"> </w:t>
      </w:r>
      <w:r w:rsidRPr="00F922A0">
        <w:rPr>
          <w:sz w:val="24"/>
        </w:rPr>
        <w:t>художественной</w:t>
      </w:r>
      <w:r w:rsidRPr="00F922A0">
        <w:rPr>
          <w:spacing w:val="30"/>
          <w:sz w:val="24"/>
        </w:rPr>
        <w:t xml:space="preserve"> </w:t>
      </w:r>
      <w:r w:rsidRPr="00F922A0">
        <w:rPr>
          <w:sz w:val="24"/>
        </w:rPr>
        <w:t>литературы</w:t>
      </w:r>
      <w:r w:rsidRPr="00F922A0">
        <w:rPr>
          <w:spacing w:val="29"/>
          <w:sz w:val="24"/>
        </w:rPr>
        <w:t xml:space="preserve"> </w:t>
      </w:r>
      <w:r w:rsidRPr="00F922A0">
        <w:rPr>
          <w:sz w:val="24"/>
        </w:rPr>
        <w:t>разных</w:t>
      </w:r>
      <w:r w:rsidRPr="00F922A0">
        <w:rPr>
          <w:spacing w:val="-57"/>
          <w:sz w:val="24"/>
        </w:rPr>
        <w:t xml:space="preserve"> </w:t>
      </w:r>
      <w:r w:rsidRPr="00F922A0">
        <w:rPr>
          <w:sz w:val="24"/>
        </w:rPr>
        <w:t>эпох,</w:t>
      </w:r>
      <w:r w:rsidRPr="00F922A0">
        <w:rPr>
          <w:spacing w:val="-1"/>
          <w:sz w:val="24"/>
        </w:rPr>
        <w:t xml:space="preserve"> </w:t>
      </w:r>
      <w:r w:rsidRPr="00F922A0">
        <w:rPr>
          <w:sz w:val="24"/>
        </w:rPr>
        <w:t>литературных направлениях,</w:t>
      </w:r>
      <w:r w:rsidRPr="00F922A0">
        <w:rPr>
          <w:spacing w:val="-1"/>
          <w:sz w:val="24"/>
        </w:rPr>
        <w:t xml:space="preserve"> </w:t>
      </w:r>
      <w:r w:rsidRPr="00F922A0">
        <w:rPr>
          <w:sz w:val="24"/>
        </w:rPr>
        <w:t>об</w:t>
      </w:r>
      <w:r w:rsidRPr="00F922A0">
        <w:rPr>
          <w:spacing w:val="-3"/>
          <w:sz w:val="24"/>
        </w:rPr>
        <w:t xml:space="preserve"> </w:t>
      </w:r>
      <w:r w:rsidRPr="00F922A0">
        <w:rPr>
          <w:sz w:val="24"/>
        </w:rPr>
        <w:t>индивидуальном</w:t>
      </w:r>
      <w:r w:rsidRPr="00F922A0">
        <w:rPr>
          <w:spacing w:val="-2"/>
          <w:sz w:val="24"/>
        </w:rPr>
        <w:t xml:space="preserve"> </w:t>
      </w:r>
      <w:r w:rsidRPr="00F922A0">
        <w:rPr>
          <w:sz w:val="24"/>
        </w:rPr>
        <w:t>авторском стиле;</w:t>
      </w:r>
    </w:p>
    <w:p w:rsidR="00755FD3" w:rsidRPr="00F922A0" w:rsidRDefault="007E3FA8" w:rsidP="00366414">
      <w:pPr>
        <w:pStyle w:val="a5"/>
        <w:numPr>
          <w:ilvl w:val="0"/>
          <w:numId w:val="157"/>
        </w:numPr>
        <w:tabs>
          <w:tab w:val="left" w:pos="962"/>
          <w:tab w:val="left" w:pos="963"/>
          <w:tab w:val="left" w:pos="2094"/>
          <w:tab w:val="left" w:pos="3559"/>
          <w:tab w:val="left" w:pos="4773"/>
          <w:tab w:val="left" w:pos="7253"/>
          <w:tab w:val="left" w:pos="8853"/>
        </w:tabs>
        <w:ind w:right="115" w:firstLine="0"/>
        <w:rPr>
          <w:sz w:val="24"/>
        </w:rPr>
      </w:pPr>
      <w:r w:rsidRPr="00F922A0">
        <w:rPr>
          <w:sz w:val="24"/>
        </w:rPr>
        <w:t>владение</w:t>
      </w:r>
      <w:r w:rsidRPr="00F922A0">
        <w:rPr>
          <w:sz w:val="24"/>
        </w:rPr>
        <w:tab/>
        <w:t>начальными</w:t>
      </w:r>
      <w:r w:rsidRPr="00F922A0">
        <w:rPr>
          <w:sz w:val="24"/>
        </w:rPr>
        <w:tab/>
        <w:t>навыками</w:t>
      </w:r>
      <w:r w:rsidRPr="00F922A0">
        <w:rPr>
          <w:sz w:val="24"/>
        </w:rPr>
        <w:tab/>
        <w:t>литературоведческого</w:t>
      </w:r>
      <w:r w:rsidRPr="00F922A0">
        <w:rPr>
          <w:sz w:val="24"/>
        </w:rPr>
        <w:tab/>
        <w:t>исследования</w:t>
      </w:r>
      <w:r w:rsidRPr="00F922A0">
        <w:rPr>
          <w:sz w:val="24"/>
        </w:rPr>
        <w:tab/>
        <w:t>историко-</w:t>
      </w:r>
      <w:r w:rsidRPr="00F922A0">
        <w:rPr>
          <w:spacing w:val="11"/>
          <w:sz w:val="24"/>
        </w:rPr>
        <w:t xml:space="preserve"> </w:t>
      </w:r>
      <w:r w:rsidRPr="00F922A0">
        <w:rPr>
          <w:sz w:val="24"/>
        </w:rPr>
        <w:t>и</w:t>
      </w:r>
      <w:r w:rsidRPr="00F922A0">
        <w:rPr>
          <w:spacing w:val="-57"/>
          <w:sz w:val="24"/>
        </w:rPr>
        <w:t xml:space="preserve"> </w:t>
      </w:r>
      <w:r w:rsidRPr="00F922A0">
        <w:rPr>
          <w:sz w:val="24"/>
        </w:rPr>
        <w:t>теоретико-литературного</w:t>
      </w:r>
      <w:r w:rsidRPr="00F922A0">
        <w:rPr>
          <w:spacing w:val="-2"/>
          <w:sz w:val="24"/>
        </w:rPr>
        <w:t xml:space="preserve"> </w:t>
      </w:r>
      <w:r w:rsidRPr="00F922A0">
        <w:rPr>
          <w:sz w:val="24"/>
        </w:rPr>
        <w:t>характера;</w:t>
      </w:r>
    </w:p>
    <w:p w:rsidR="00755FD3" w:rsidRPr="00F922A0" w:rsidRDefault="007E3FA8" w:rsidP="00366414">
      <w:pPr>
        <w:pStyle w:val="a5"/>
        <w:numPr>
          <w:ilvl w:val="0"/>
          <w:numId w:val="157"/>
        </w:numPr>
        <w:tabs>
          <w:tab w:val="left" w:pos="951"/>
        </w:tabs>
        <w:ind w:right="121" w:firstLine="0"/>
        <w:rPr>
          <w:sz w:val="24"/>
        </w:rPr>
      </w:pPr>
      <w:r w:rsidRPr="00F922A0">
        <w:rPr>
          <w:sz w:val="24"/>
        </w:rPr>
        <w:t>умение</w:t>
      </w:r>
      <w:r w:rsidRPr="00F922A0">
        <w:rPr>
          <w:spacing w:val="2"/>
          <w:sz w:val="24"/>
        </w:rPr>
        <w:t xml:space="preserve"> </w:t>
      </w:r>
      <w:r w:rsidRPr="00F922A0">
        <w:rPr>
          <w:sz w:val="24"/>
        </w:rPr>
        <w:t>оценивать</w:t>
      </w:r>
      <w:r w:rsidRPr="00F922A0">
        <w:rPr>
          <w:spacing w:val="4"/>
          <w:sz w:val="24"/>
        </w:rPr>
        <w:t xml:space="preserve"> </w:t>
      </w:r>
      <w:r w:rsidRPr="00F922A0">
        <w:rPr>
          <w:sz w:val="24"/>
        </w:rPr>
        <w:t>художественную</w:t>
      </w:r>
      <w:r w:rsidRPr="00F922A0">
        <w:rPr>
          <w:spacing w:val="3"/>
          <w:sz w:val="24"/>
        </w:rPr>
        <w:t xml:space="preserve"> </w:t>
      </w:r>
      <w:r w:rsidRPr="00F922A0">
        <w:rPr>
          <w:sz w:val="24"/>
        </w:rPr>
        <w:t>интерпретацию</w:t>
      </w:r>
      <w:r w:rsidRPr="00F922A0">
        <w:rPr>
          <w:spacing w:val="3"/>
          <w:sz w:val="24"/>
        </w:rPr>
        <w:t xml:space="preserve"> </w:t>
      </w:r>
      <w:r w:rsidRPr="00F922A0">
        <w:rPr>
          <w:sz w:val="24"/>
        </w:rPr>
        <w:t>литературного</w:t>
      </w:r>
      <w:r w:rsidRPr="00F922A0">
        <w:rPr>
          <w:spacing w:val="2"/>
          <w:sz w:val="24"/>
        </w:rPr>
        <w:t xml:space="preserve"> </w:t>
      </w:r>
      <w:r w:rsidRPr="00F922A0">
        <w:rPr>
          <w:sz w:val="24"/>
        </w:rPr>
        <w:t>произведения</w:t>
      </w:r>
      <w:r w:rsidRPr="00F922A0">
        <w:rPr>
          <w:spacing w:val="60"/>
          <w:sz w:val="24"/>
        </w:rPr>
        <w:t xml:space="preserve"> </w:t>
      </w:r>
      <w:r w:rsidRPr="00F922A0">
        <w:rPr>
          <w:sz w:val="24"/>
        </w:rPr>
        <w:t>в</w:t>
      </w:r>
      <w:r w:rsidRPr="00F922A0">
        <w:rPr>
          <w:spacing w:val="-57"/>
          <w:sz w:val="24"/>
        </w:rPr>
        <w:t xml:space="preserve"> </w:t>
      </w:r>
      <w:r w:rsidRPr="00F922A0">
        <w:rPr>
          <w:sz w:val="24"/>
        </w:rPr>
        <w:t>произведениях других</w:t>
      </w:r>
      <w:r w:rsidRPr="00F922A0">
        <w:rPr>
          <w:spacing w:val="1"/>
          <w:sz w:val="24"/>
        </w:rPr>
        <w:t xml:space="preserve"> </w:t>
      </w:r>
      <w:r w:rsidRPr="00F922A0">
        <w:rPr>
          <w:sz w:val="24"/>
        </w:rPr>
        <w:t>видов</w:t>
      </w:r>
      <w:r w:rsidRPr="00F922A0">
        <w:rPr>
          <w:spacing w:val="-1"/>
          <w:sz w:val="24"/>
        </w:rPr>
        <w:t xml:space="preserve"> </w:t>
      </w:r>
      <w:r w:rsidRPr="00F922A0">
        <w:rPr>
          <w:sz w:val="24"/>
        </w:rPr>
        <w:t>искусств</w:t>
      </w:r>
      <w:r w:rsidRPr="00F922A0">
        <w:rPr>
          <w:spacing w:val="-1"/>
          <w:sz w:val="24"/>
        </w:rPr>
        <w:t xml:space="preserve"> </w:t>
      </w:r>
      <w:r w:rsidRPr="00F922A0">
        <w:rPr>
          <w:sz w:val="24"/>
        </w:rPr>
        <w:t>(графика</w:t>
      </w:r>
      <w:r w:rsidRPr="00F922A0">
        <w:rPr>
          <w:spacing w:val="-2"/>
          <w:sz w:val="24"/>
        </w:rPr>
        <w:t xml:space="preserve"> </w:t>
      </w:r>
      <w:r w:rsidRPr="00F922A0">
        <w:rPr>
          <w:sz w:val="24"/>
        </w:rPr>
        <w:t>и</w:t>
      </w:r>
      <w:r w:rsidRPr="00F922A0">
        <w:rPr>
          <w:spacing w:val="-1"/>
          <w:sz w:val="24"/>
        </w:rPr>
        <w:t xml:space="preserve"> </w:t>
      </w:r>
      <w:r w:rsidRPr="00F922A0">
        <w:rPr>
          <w:sz w:val="24"/>
        </w:rPr>
        <w:t>живопись,</w:t>
      </w:r>
      <w:r w:rsidRPr="00F922A0">
        <w:rPr>
          <w:spacing w:val="-4"/>
          <w:sz w:val="24"/>
        </w:rPr>
        <w:t xml:space="preserve"> </w:t>
      </w:r>
      <w:r w:rsidRPr="00F922A0">
        <w:rPr>
          <w:sz w:val="24"/>
        </w:rPr>
        <w:t>театр,</w:t>
      </w:r>
      <w:r w:rsidRPr="00F922A0">
        <w:rPr>
          <w:spacing w:val="-1"/>
          <w:sz w:val="24"/>
        </w:rPr>
        <w:t xml:space="preserve"> </w:t>
      </w:r>
      <w:r w:rsidRPr="00F922A0">
        <w:rPr>
          <w:sz w:val="24"/>
        </w:rPr>
        <w:t>кино,</w:t>
      </w:r>
      <w:r w:rsidRPr="00F922A0">
        <w:rPr>
          <w:spacing w:val="-1"/>
          <w:sz w:val="24"/>
        </w:rPr>
        <w:t xml:space="preserve"> </w:t>
      </w:r>
      <w:r w:rsidRPr="00F922A0">
        <w:rPr>
          <w:sz w:val="24"/>
        </w:rPr>
        <w:t>музыка);</w:t>
      </w:r>
    </w:p>
    <w:p w:rsidR="00755FD3" w:rsidRPr="00F922A0" w:rsidRDefault="007E3FA8" w:rsidP="00366414">
      <w:pPr>
        <w:pStyle w:val="a5"/>
        <w:numPr>
          <w:ilvl w:val="0"/>
          <w:numId w:val="157"/>
        </w:numPr>
        <w:tabs>
          <w:tab w:val="left" w:pos="908"/>
        </w:tabs>
        <w:ind w:right="125" w:firstLine="0"/>
        <w:rPr>
          <w:sz w:val="24"/>
        </w:rPr>
      </w:pPr>
      <w:r w:rsidRPr="00F922A0">
        <w:rPr>
          <w:sz w:val="24"/>
        </w:rPr>
        <w:t>сформированность</w:t>
      </w:r>
      <w:r w:rsidRPr="00F922A0">
        <w:rPr>
          <w:spacing w:val="23"/>
          <w:sz w:val="24"/>
        </w:rPr>
        <w:t xml:space="preserve"> </w:t>
      </w:r>
      <w:r w:rsidRPr="00F922A0">
        <w:rPr>
          <w:sz w:val="24"/>
        </w:rPr>
        <w:t>представлений</w:t>
      </w:r>
      <w:r w:rsidRPr="00F922A0">
        <w:rPr>
          <w:spacing w:val="23"/>
          <w:sz w:val="24"/>
        </w:rPr>
        <w:t xml:space="preserve"> </w:t>
      </w:r>
      <w:r w:rsidRPr="00F922A0">
        <w:rPr>
          <w:sz w:val="24"/>
        </w:rPr>
        <w:t>о</w:t>
      </w:r>
      <w:r w:rsidRPr="00F922A0">
        <w:rPr>
          <w:spacing w:val="22"/>
          <w:sz w:val="24"/>
        </w:rPr>
        <w:t xml:space="preserve"> </w:t>
      </w:r>
      <w:r w:rsidRPr="00F922A0">
        <w:rPr>
          <w:sz w:val="24"/>
        </w:rPr>
        <w:t>принципах</w:t>
      </w:r>
      <w:r w:rsidRPr="00F922A0">
        <w:rPr>
          <w:spacing w:val="24"/>
          <w:sz w:val="24"/>
        </w:rPr>
        <w:t xml:space="preserve"> </w:t>
      </w:r>
      <w:r w:rsidRPr="00F922A0">
        <w:rPr>
          <w:sz w:val="24"/>
        </w:rPr>
        <w:t>основных</w:t>
      </w:r>
      <w:r w:rsidRPr="00F922A0">
        <w:rPr>
          <w:spacing w:val="24"/>
          <w:sz w:val="24"/>
        </w:rPr>
        <w:t xml:space="preserve"> </w:t>
      </w:r>
      <w:r w:rsidRPr="00F922A0">
        <w:rPr>
          <w:sz w:val="24"/>
        </w:rPr>
        <w:t>направлений</w:t>
      </w:r>
      <w:r w:rsidRPr="00F922A0">
        <w:rPr>
          <w:spacing w:val="23"/>
          <w:sz w:val="24"/>
        </w:rPr>
        <w:t xml:space="preserve"> </w:t>
      </w:r>
      <w:r w:rsidRPr="00F922A0">
        <w:rPr>
          <w:sz w:val="24"/>
        </w:rPr>
        <w:t>литературной</w:t>
      </w:r>
      <w:r w:rsidRPr="00F922A0">
        <w:rPr>
          <w:spacing w:val="-57"/>
          <w:sz w:val="24"/>
        </w:rPr>
        <w:t xml:space="preserve"> </w:t>
      </w:r>
      <w:r w:rsidRPr="00F922A0">
        <w:rPr>
          <w:sz w:val="24"/>
        </w:rPr>
        <w:t>критики.</w:t>
      </w:r>
    </w:p>
    <w:p w:rsidR="00755FD3" w:rsidRPr="00F922A0" w:rsidRDefault="007E3FA8">
      <w:pPr>
        <w:pStyle w:val="11"/>
        <w:spacing w:before="5" w:line="240" w:lineRule="auto"/>
        <w:ind w:left="442" w:right="235" w:firstLine="707"/>
        <w:jc w:val="left"/>
      </w:pPr>
      <w:r w:rsidRPr="00F922A0">
        <w:t>В</w:t>
      </w:r>
      <w:r w:rsidRPr="00F922A0">
        <w:rPr>
          <w:spacing w:val="1"/>
        </w:rPr>
        <w:t xml:space="preserve"> </w:t>
      </w:r>
      <w:r w:rsidRPr="00F922A0">
        <w:t>результате</w:t>
      </w:r>
      <w:r w:rsidRPr="00F922A0">
        <w:rPr>
          <w:spacing w:val="1"/>
        </w:rPr>
        <w:t xml:space="preserve"> </w:t>
      </w:r>
      <w:r w:rsidRPr="00F922A0">
        <w:t>изучения</w:t>
      </w:r>
      <w:r w:rsidRPr="00F922A0">
        <w:rPr>
          <w:spacing w:val="1"/>
        </w:rPr>
        <w:t xml:space="preserve"> </w:t>
      </w:r>
      <w:r w:rsidRPr="00F922A0">
        <w:t>учебного</w:t>
      </w:r>
      <w:r w:rsidRPr="00F922A0">
        <w:rPr>
          <w:spacing w:val="1"/>
        </w:rPr>
        <w:t xml:space="preserve"> </w:t>
      </w:r>
      <w:r w:rsidRPr="00F922A0">
        <w:t>предмета</w:t>
      </w:r>
      <w:r w:rsidRPr="00F922A0">
        <w:rPr>
          <w:spacing w:val="1"/>
        </w:rPr>
        <w:t xml:space="preserve"> </w:t>
      </w:r>
      <w:r w:rsidRPr="00F922A0">
        <w:t>«Русский</w:t>
      </w:r>
      <w:r w:rsidRPr="00F922A0">
        <w:rPr>
          <w:spacing w:val="1"/>
        </w:rPr>
        <w:t xml:space="preserve"> </w:t>
      </w:r>
      <w:r w:rsidRPr="00F922A0">
        <w:t>язык»</w:t>
      </w:r>
      <w:r w:rsidRPr="00F922A0">
        <w:rPr>
          <w:spacing w:val="1"/>
        </w:rPr>
        <w:t xml:space="preserve"> </w:t>
      </w: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57"/>
        </w:rPr>
        <w:t xml:space="preserve"> </w:t>
      </w:r>
      <w:r w:rsidRPr="00F922A0">
        <w:t>общего</w:t>
      </w:r>
      <w:r w:rsidRPr="00F922A0">
        <w:rPr>
          <w:spacing w:val="-1"/>
        </w:rPr>
        <w:t xml:space="preserve"> </w:t>
      </w:r>
      <w:r w:rsidRPr="00F922A0">
        <w:t>образования:</w:t>
      </w:r>
    </w:p>
    <w:p w:rsidR="00755FD3" w:rsidRPr="00F922A0" w:rsidRDefault="007E3FA8">
      <w:pPr>
        <w:spacing w:line="274" w:lineRule="exact"/>
        <w:ind w:left="1150"/>
        <w:rPr>
          <w:b/>
          <w:sz w:val="24"/>
        </w:rPr>
      </w:pPr>
      <w:r w:rsidRPr="00F922A0">
        <w:rPr>
          <w:b/>
          <w:sz w:val="24"/>
        </w:rPr>
        <w:t>Выпускник</w:t>
      </w:r>
      <w:r w:rsidRPr="00F922A0">
        <w:rPr>
          <w:b/>
          <w:spacing w:val="-1"/>
          <w:sz w:val="24"/>
        </w:rPr>
        <w:t xml:space="preserve"> </w:t>
      </w:r>
      <w:r w:rsidRPr="00F922A0">
        <w:rPr>
          <w:b/>
          <w:sz w:val="24"/>
        </w:rPr>
        <w:t>на</w:t>
      </w:r>
      <w:r w:rsidRPr="00F922A0">
        <w:rPr>
          <w:b/>
          <w:spacing w:val="-1"/>
          <w:sz w:val="24"/>
        </w:rPr>
        <w:t xml:space="preserve"> </w:t>
      </w:r>
      <w:r w:rsidRPr="00F922A0">
        <w:rPr>
          <w:b/>
          <w:sz w:val="24"/>
        </w:rPr>
        <w:t>базовом</w:t>
      </w:r>
      <w:r w:rsidRPr="00F922A0">
        <w:rPr>
          <w:b/>
          <w:spacing w:val="-2"/>
          <w:sz w:val="24"/>
        </w:rPr>
        <w:t xml:space="preserve"> </w:t>
      </w:r>
      <w:r w:rsidRPr="00F922A0">
        <w:rPr>
          <w:b/>
          <w:sz w:val="24"/>
        </w:rPr>
        <w:t>уровне</w:t>
      </w:r>
      <w:r w:rsidRPr="00F922A0">
        <w:rPr>
          <w:b/>
          <w:spacing w:val="-2"/>
          <w:sz w:val="24"/>
        </w:rPr>
        <w:t xml:space="preserve"> </w:t>
      </w:r>
      <w:r w:rsidRPr="00F922A0">
        <w:rPr>
          <w:b/>
          <w:sz w:val="24"/>
        </w:rPr>
        <w:t>научится:</w:t>
      </w:r>
    </w:p>
    <w:p w:rsidR="00755FD3" w:rsidRPr="00F922A0" w:rsidRDefault="007E3FA8">
      <w:pPr>
        <w:pStyle w:val="a3"/>
        <w:ind w:left="725" w:right="116"/>
        <w:jc w:val="left"/>
      </w:pPr>
      <w:r w:rsidRPr="00F922A0">
        <w:t>использовать</w:t>
      </w:r>
      <w:r w:rsidRPr="00F922A0">
        <w:rPr>
          <w:spacing w:val="8"/>
        </w:rPr>
        <w:t xml:space="preserve"> </w:t>
      </w:r>
      <w:r w:rsidRPr="00F922A0">
        <w:t>языковые</w:t>
      </w:r>
      <w:r w:rsidRPr="00F922A0">
        <w:rPr>
          <w:spacing w:val="3"/>
        </w:rPr>
        <w:t xml:space="preserve"> </w:t>
      </w:r>
      <w:r w:rsidRPr="00F922A0">
        <w:t>средства</w:t>
      </w:r>
      <w:r w:rsidRPr="00F922A0">
        <w:rPr>
          <w:spacing w:val="8"/>
        </w:rPr>
        <w:t xml:space="preserve"> </w:t>
      </w:r>
      <w:r w:rsidRPr="00F922A0">
        <w:t>адекватно</w:t>
      </w:r>
      <w:r w:rsidRPr="00F922A0">
        <w:rPr>
          <w:spacing w:val="7"/>
        </w:rPr>
        <w:t xml:space="preserve"> </w:t>
      </w:r>
      <w:r w:rsidRPr="00F922A0">
        <w:t>цели</w:t>
      </w:r>
      <w:r w:rsidRPr="00F922A0">
        <w:rPr>
          <w:spacing w:val="8"/>
        </w:rPr>
        <w:t xml:space="preserve"> </w:t>
      </w:r>
      <w:r w:rsidRPr="00F922A0">
        <w:t>общения</w:t>
      </w:r>
      <w:r w:rsidRPr="00F922A0">
        <w:rPr>
          <w:spacing w:val="5"/>
        </w:rPr>
        <w:t xml:space="preserve"> </w:t>
      </w:r>
      <w:r w:rsidRPr="00F922A0">
        <w:t>и</w:t>
      </w:r>
      <w:r w:rsidRPr="00F922A0">
        <w:rPr>
          <w:spacing w:val="8"/>
        </w:rPr>
        <w:t xml:space="preserve"> </w:t>
      </w:r>
      <w:r w:rsidRPr="00F922A0">
        <w:t>речевой</w:t>
      </w:r>
      <w:r w:rsidRPr="00F922A0">
        <w:rPr>
          <w:spacing w:val="7"/>
        </w:rPr>
        <w:t xml:space="preserve"> </w:t>
      </w:r>
      <w:r w:rsidRPr="00F922A0">
        <w:t>ситуации;</w:t>
      </w:r>
      <w:r w:rsidRPr="00F922A0">
        <w:rPr>
          <w:spacing w:val="1"/>
        </w:rPr>
        <w:t xml:space="preserve"> </w:t>
      </w:r>
      <w:r w:rsidRPr="00F922A0">
        <w:t>использовать</w:t>
      </w:r>
      <w:r w:rsidRPr="00F922A0">
        <w:rPr>
          <w:spacing w:val="9"/>
        </w:rPr>
        <w:t xml:space="preserve"> </w:t>
      </w:r>
      <w:r w:rsidRPr="00F922A0">
        <w:t>знания</w:t>
      </w:r>
      <w:r w:rsidRPr="00F922A0">
        <w:rPr>
          <w:spacing w:val="7"/>
        </w:rPr>
        <w:t xml:space="preserve"> </w:t>
      </w:r>
      <w:r w:rsidRPr="00F922A0">
        <w:t>о</w:t>
      </w:r>
      <w:r w:rsidRPr="00F922A0">
        <w:rPr>
          <w:spacing w:val="5"/>
        </w:rPr>
        <w:t xml:space="preserve"> </w:t>
      </w:r>
      <w:r w:rsidRPr="00F922A0">
        <w:t>формах</w:t>
      </w:r>
      <w:r w:rsidRPr="00F922A0">
        <w:rPr>
          <w:spacing w:val="9"/>
        </w:rPr>
        <w:t xml:space="preserve"> </w:t>
      </w:r>
      <w:r w:rsidRPr="00F922A0">
        <w:t>русского</w:t>
      </w:r>
      <w:r w:rsidRPr="00F922A0">
        <w:rPr>
          <w:spacing w:val="7"/>
        </w:rPr>
        <w:t xml:space="preserve"> </w:t>
      </w:r>
      <w:r w:rsidRPr="00F922A0">
        <w:t>языка</w:t>
      </w:r>
      <w:r w:rsidRPr="00F922A0">
        <w:rPr>
          <w:spacing w:val="9"/>
        </w:rPr>
        <w:t xml:space="preserve"> </w:t>
      </w:r>
      <w:r w:rsidRPr="00F922A0">
        <w:t>(литературный</w:t>
      </w:r>
      <w:r w:rsidRPr="00F922A0">
        <w:rPr>
          <w:spacing w:val="8"/>
        </w:rPr>
        <w:t xml:space="preserve"> </w:t>
      </w:r>
      <w:r w:rsidRPr="00F922A0">
        <w:t>язык,</w:t>
      </w:r>
      <w:r w:rsidRPr="00F922A0">
        <w:rPr>
          <w:spacing w:val="7"/>
        </w:rPr>
        <w:t xml:space="preserve"> </w:t>
      </w:r>
      <w:r w:rsidRPr="00F922A0">
        <w:t>просторечие,</w:t>
      </w:r>
      <w:r w:rsidRPr="00F922A0">
        <w:rPr>
          <w:spacing w:val="8"/>
        </w:rPr>
        <w:t xml:space="preserve"> </w:t>
      </w:r>
      <w:r w:rsidRPr="00F922A0">
        <w:t>народные</w:t>
      </w:r>
    </w:p>
    <w:p w:rsidR="00755FD3" w:rsidRPr="00F922A0" w:rsidRDefault="007E3FA8">
      <w:pPr>
        <w:pStyle w:val="a3"/>
        <w:ind w:left="442"/>
        <w:jc w:val="left"/>
      </w:pPr>
      <w:r w:rsidRPr="00F922A0">
        <w:t>говоры,</w:t>
      </w:r>
      <w:r w:rsidRPr="00F922A0">
        <w:rPr>
          <w:spacing w:val="-3"/>
        </w:rPr>
        <w:t xml:space="preserve"> </w:t>
      </w:r>
      <w:r w:rsidRPr="00F922A0">
        <w:t>профессиональные</w:t>
      </w:r>
      <w:r w:rsidRPr="00F922A0">
        <w:rPr>
          <w:spacing w:val="-2"/>
        </w:rPr>
        <w:t xml:space="preserve"> </w:t>
      </w:r>
      <w:r w:rsidRPr="00F922A0">
        <w:t>разновидности,</w:t>
      </w:r>
      <w:r w:rsidRPr="00F922A0">
        <w:rPr>
          <w:spacing w:val="-2"/>
        </w:rPr>
        <w:t xml:space="preserve"> </w:t>
      </w:r>
      <w:r w:rsidRPr="00F922A0">
        <w:t>жаргон,</w:t>
      </w:r>
      <w:r w:rsidRPr="00F922A0">
        <w:rPr>
          <w:spacing w:val="-2"/>
        </w:rPr>
        <w:t xml:space="preserve"> </w:t>
      </w:r>
      <w:r w:rsidRPr="00F922A0">
        <w:t>арго)</w:t>
      </w:r>
      <w:r w:rsidRPr="00F922A0">
        <w:rPr>
          <w:spacing w:val="-3"/>
        </w:rPr>
        <w:t xml:space="preserve"> </w:t>
      </w:r>
      <w:r w:rsidRPr="00F922A0">
        <w:t>при</w:t>
      </w:r>
      <w:r w:rsidRPr="00F922A0">
        <w:rPr>
          <w:spacing w:val="-1"/>
        </w:rPr>
        <w:t xml:space="preserve"> </w:t>
      </w:r>
      <w:r w:rsidRPr="00F922A0">
        <w:t>создании</w:t>
      </w:r>
      <w:r w:rsidRPr="00F922A0">
        <w:rPr>
          <w:spacing w:val="-1"/>
        </w:rPr>
        <w:t xml:space="preserve"> </w:t>
      </w:r>
      <w:r w:rsidRPr="00F922A0">
        <w:t>текстов;</w:t>
      </w:r>
    </w:p>
    <w:p w:rsidR="00755FD3" w:rsidRPr="00F922A0" w:rsidRDefault="007E3FA8">
      <w:pPr>
        <w:pStyle w:val="a3"/>
        <w:ind w:left="442" w:right="114" w:firstLine="283"/>
      </w:pPr>
      <w:r w:rsidRPr="00F922A0">
        <w:t>создавать устные и письменные высказывания, монологические и диалогические тексты</w:t>
      </w:r>
      <w:r w:rsidRPr="00F922A0">
        <w:rPr>
          <w:spacing w:val="1"/>
        </w:rPr>
        <w:t xml:space="preserve"> </w:t>
      </w:r>
      <w:r w:rsidRPr="00F922A0">
        <w:t>определенной</w:t>
      </w:r>
      <w:r w:rsidRPr="00F922A0">
        <w:rPr>
          <w:spacing w:val="1"/>
        </w:rPr>
        <w:t xml:space="preserve"> </w:t>
      </w:r>
      <w:r w:rsidRPr="00F922A0">
        <w:t>функционально-смысловой</w:t>
      </w:r>
      <w:r w:rsidRPr="00F922A0">
        <w:rPr>
          <w:spacing w:val="1"/>
        </w:rPr>
        <w:t xml:space="preserve"> </w:t>
      </w:r>
      <w:r w:rsidRPr="00F922A0">
        <w:t>принадлежности</w:t>
      </w:r>
      <w:r w:rsidRPr="00F922A0">
        <w:rPr>
          <w:spacing w:val="1"/>
        </w:rPr>
        <w:t xml:space="preserve"> </w:t>
      </w:r>
      <w:r w:rsidRPr="00F922A0">
        <w:t>(описание,</w:t>
      </w:r>
      <w:r w:rsidRPr="00F922A0">
        <w:rPr>
          <w:spacing w:val="1"/>
        </w:rPr>
        <w:t xml:space="preserve"> </w:t>
      </w:r>
      <w:r w:rsidRPr="00F922A0">
        <w:t>повествование,</w:t>
      </w:r>
      <w:r w:rsidRPr="00F922A0">
        <w:rPr>
          <w:spacing w:val="1"/>
        </w:rPr>
        <w:t xml:space="preserve"> </w:t>
      </w:r>
      <w:r w:rsidRPr="00F922A0">
        <w:t>рассуждение)</w:t>
      </w:r>
      <w:r w:rsidRPr="00F922A0">
        <w:rPr>
          <w:spacing w:val="1"/>
        </w:rPr>
        <w:t xml:space="preserve"> </w:t>
      </w:r>
      <w:r w:rsidRPr="00F922A0">
        <w:t>и</w:t>
      </w:r>
      <w:r w:rsidRPr="00F922A0">
        <w:rPr>
          <w:spacing w:val="1"/>
        </w:rPr>
        <w:t xml:space="preserve"> </w:t>
      </w:r>
      <w:r w:rsidRPr="00F922A0">
        <w:t>определенных</w:t>
      </w:r>
      <w:r w:rsidRPr="00F922A0">
        <w:rPr>
          <w:spacing w:val="1"/>
        </w:rPr>
        <w:t xml:space="preserve"> </w:t>
      </w:r>
      <w:r w:rsidRPr="00F922A0">
        <w:t>жанров</w:t>
      </w:r>
      <w:r w:rsidRPr="00F922A0">
        <w:rPr>
          <w:spacing w:val="1"/>
        </w:rPr>
        <w:t xml:space="preserve"> </w:t>
      </w:r>
      <w:r w:rsidRPr="00F922A0">
        <w:t>(тезисы,</w:t>
      </w:r>
      <w:r w:rsidRPr="00F922A0">
        <w:rPr>
          <w:spacing w:val="1"/>
        </w:rPr>
        <w:t xml:space="preserve"> </w:t>
      </w:r>
      <w:r w:rsidRPr="00F922A0">
        <w:t>конспекты,</w:t>
      </w:r>
      <w:r w:rsidRPr="00F922A0">
        <w:rPr>
          <w:spacing w:val="1"/>
        </w:rPr>
        <w:t xml:space="preserve"> </w:t>
      </w:r>
      <w:r w:rsidRPr="00F922A0">
        <w:t>выступления,</w:t>
      </w:r>
      <w:r w:rsidRPr="00F922A0">
        <w:rPr>
          <w:spacing w:val="1"/>
        </w:rPr>
        <w:t xml:space="preserve"> </w:t>
      </w:r>
      <w:r w:rsidRPr="00F922A0">
        <w:t>лекции,</w:t>
      </w:r>
      <w:r w:rsidRPr="00F922A0">
        <w:rPr>
          <w:spacing w:val="1"/>
        </w:rPr>
        <w:t xml:space="preserve"> </w:t>
      </w:r>
      <w:r w:rsidRPr="00F922A0">
        <w:t>отчеты,</w:t>
      </w:r>
      <w:r w:rsidRPr="00F922A0">
        <w:rPr>
          <w:spacing w:val="1"/>
        </w:rPr>
        <w:t xml:space="preserve"> </w:t>
      </w:r>
      <w:r w:rsidRPr="00F922A0">
        <w:t>сообщения,</w:t>
      </w:r>
      <w:r w:rsidRPr="00F922A0">
        <w:rPr>
          <w:spacing w:val="-1"/>
        </w:rPr>
        <w:t xml:space="preserve"> </w:t>
      </w:r>
      <w:r w:rsidRPr="00F922A0">
        <w:t>аннотации,</w:t>
      </w:r>
      <w:r w:rsidRPr="00F922A0">
        <w:rPr>
          <w:spacing w:val="-1"/>
        </w:rPr>
        <w:t xml:space="preserve"> </w:t>
      </w:r>
      <w:r w:rsidRPr="00F922A0">
        <w:t>рефераты, доклады, сочинения);</w:t>
      </w:r>
    </w:p>
    <w:p w:rsidR="00755FD3" w:rsidRPr="00F922A0" w:rsidRDefault="007E3FA8">
      <w:pPr>
        <w:pStyle w:val="a3"/>
        <w:ind w:left="725" w:right="115"/>
      </w:pPr>
      <w:r w:rsidRPr="00F922A0">
        <w:t>выстраивать</w:t>
      </w:r>
      <w:r w:rsidRPr="00F922A0">
        <w:rPr>
          <w:spacing w:val="8"/>
        </w:rPr>
        <w:t xml:space="preserve"> </w:t>
      </w:r>
      <w:r w:rsidRPr="00F922A0">
        <w:t>композицию</w:t>
      </w:r>
      <w:r w:rsidRPr="00F922A0">
        <w:rPr>
          <w:spacing w:val="9"/>
        </w:rPr>
        <w:t xml:space="preserve"> </w:t>
      </w:r>
      <w:r w:rsidRPr="00F922A0">
        <w:t>текста,</w:t>
      </w:r>
      <w:r w:rsidRPr="00F922A0">
        <w:rPr>
          <w:spacing w:val="6"/>
        </w:rPr>
        <w:t xml:space="preserve"> </w:t>
      </w:r>
      <w:r w:rsidRPr="00F922A0">
        <w:t>используя</w:t>
      </w:r>
      <w:r w:rsidRPr="00F922A0">
        <w:rPr>
          <w:spacing w:val="8"/>
        </w:rPr>
        <w:t xml:space="preserve"> </w:t>
      </w:r>
      <w:r w:rsidRPr="00F922A0">
        <w:t>знания</w:t>
      </w:r>
      <w:r w:rsidRPr="00F922A0">
        <w:rPr>
          <w:spacing w:val="8"/>
        </w:rPr>
        <w:t xml:space="preserve"> </w:t>
      </w:r>
      <w:r w:rsidRPr="00F922A0">
        <w:t>о</w:t>
      </w:r>
      <w:r w:rsidRPr="00F922A0">
        <w:rPr>
          <w:spacing w:val="7"/>
        </w:rPr>
        <w:t xml:space="preserve"> </w:t>
      </w:r>
      <w:r w:rsidRPr="00F922A0">
        <w:t>его</w:t>
      </w:r>
      <w:r w:rsidRPr="00F922A0">
        <w:rPr>
          <w:spacing w:val="7"/>
        </w:rPr>
        <w:t xml:space="preserve"> </w:t>
      </w:r>
      <w:r w:rsidRPr="00F922A0">
        <w:t>структурных</w:t>
      </w:r>
      <w:r w:rsidRPr="00F922A0">
        <w:rPr>
          <w:spacing w:val="11"/>
        </w:rPr>
        <w:t xml:space="preserve"> </w:t>
      </w:r>
      <w:r w:rsidRPr="00F922A0">
        <w:t>элементах;</w:t>
      </w:r>
      <w:r w:rsidRPr="00F922A0">
        <w:rPr>
          <w:spacing w:val="1"/>
        </w:rPr>
        <w:t xml:space="preserve"> </w:t>
      </w:r>
      <w:r w:rsidRPr="00F922A0">
        <w:t>подбирать</w:t>
      </w:r>
      <w:r w:rsidRPr="00F922A0">
        <w:rPr>
          <w:spacing w:val="26"/>
        </w:rPr>
        <w:t xml:space="preserve"> </w:t>
      </w:r>
      <w:r w:rsidRPr="00F922A0">
        <w:t>и</w:t>
      </w:r>
      <w:r w:rsidRPr="00F922A0">
        <w:rPr>
          <w:spacing w:val="25"/>
        </w:rPr>
        <w:t xml:space="preserve"> </w:t>
      </w:r>
      <w:r w:rsidRPr="00F922A0">
        <w:t>использовать</w:t>
      </w:r>
      <w:r w:rsidRPr="00F922A0">
        <w:rPr>
          <w:spacing w:val="29"/>
        </w:rPr>
        <w:t xml:space="preserve"> </w:t>
      </w:r>
      <w:r w:rsidRPr="00F922A0">
        <w:t>языковые</w:t>
      </w:r>
      <w:r w:rsidRPr="00F922A0">
        <w:rPr>
          <w:spacing w:val="25"/>
        </w:rPr>
        <w:t xml:space="preserve"> </w:t>
      </w:r>
      <w:r w:rsidRPr="00F922A0">
        <w:t>средства</w:t>
      </w:r>
      <w:r w:rsidRPr="00F922A0">
        <w:rPr>
          <w:spacing w:val="28"/>
        </w:rPr>
        <w:t xml:space="preserve"> </w:t>
      </w:r>
      <w:r w:rsidRPr="00F922A0">
        <w:t>в</w:t>
      </w:r>
      <w:r w:rsidRPr="00F922A0">
        <w:rPr>
          <w:spacing w:val="26"/>
        </w:rPr>
        <w:t xml:space="preserve"> </w:t>
      </w:r>
      <w:r w:rsidRPr="00F922A0">
        <w:t>зависимости</w:t>
      </w:r>
      <w:r w:rsidRPr="00F922A0">
        <w:rPr>
          <w:spacing w:val="31"/>
        </w:rPr>
        <w:t xml:space="preserve"> </w:t>
      </w:r>
      <w:r w:rsidRPr="00F922A0">
        <w:t>от</w:t>
      </w:r>
      <w:r w:rsidRPr="00F922A0">
        <w:rPr>
          <w:spacing w:val="27"/>
        </w:rPr>
        <w:t xml:space="preserve"> </w:t>
      </w:r>
      <w:r w:rsidRPr="00F922A0">
        <w:t>типа</w:t>
      </w:r>
      <w:r w:rsidRPr="00F922A0">
        <w:rPr>
          <w:spacing w:val="23"/>
        </w:rPr>
        <w:t xml:space="preserve"> </w:t>
      </w:r>
      <w:r w:rsidRPr="00F922A0">
        <w:t>текста</w:t>
      </w:r>
      <w:r w:rsidRPr="00F922A0">
        <w:rPr>
          <w:spacing w:val="26"/>
        </w:rPr>
        <w:t xml:space="preserve"> </w:t>
      </w:r>
      <w:r w:rsidRPr="00F922A0">
        <w:t>и</w:t>
      </w:r>
      <w:r w:rsidRPr="00F922A0">
        <w:rPr>
          <w:spacing w:val="28"/>
        </w:rPr>
        <w:t xml:space="preserve"> </w:t>
      </w:r>
      <w:r w:rsidRPr="00F922A0">
        <w:t>выбранного</w:t>
      </w:r>
    </w:p>
    <w:p w:rsidR="00755FD3" w:rsidRPr="00F922A0" w:rsidRDefault="007E3FA8">
      <w:pPr>
        <w:pStyle w:val="a3"/>
        <w:ind w:left="442"/>
      </w:pPr>
      <w:r w:rsidRPr="00F922A0">
        <w:t>профиля</w:t>
      </w:r>
      <w:r w:rsidRPr="00F922A0">
        <w:rPr>
          <w:spacing w:val="-7"/>
        </w:rPr>
        <w:t xml:space="preserve"> </w:t>
      </w:r>
      <w:r w:rsidRPr="00F922A0">
        <w:t>обучения;</w:t>
      </w:r>
    </w:p>
    <w:p w:rsidR="00755FD3" w:rsidRPr="00F922A0" w:rsidRDefault="007E3FA8">
      <w:pPr>
        <w:pStyle w:val="a3"/>
        <w:ind w:left="442" w:right="116" w:firstLine="283"/>
      </w:pPr>
      <w:r w:rsidRPr="00F922A0">
        <w:t>правильно использовать лексические и грамматические средства связи предложений при</w:t>
      </w:r>
      <w:r w:rsidRPr="00F922A0">
        <w:rPr>
          <w:spacing w:val="1"/>
        </w:rPr>
        <w:t xml:space="preserve"> </w:t>
      </w:r>
      <w:r w:rsidRPr="00F922A0">
        <w:t>построении</w:t>
      </w:r>
      <w:r w:rsidRPr="00F922A0">
        <w:rPr>
          <w:spacing w:val="-1"/>
        </w:rPr>
        <w:t xml:space="preserve"> </w:t>
      </w:r>
      <w:r w:rsidRPr="00F922A0">
        <w:t>текста;</w:t>
      </w:r>
    </w:p>
    <w:p w:rsidR="00755FD3" w:rsidRPr="00F922A0" w:rsidRDefault="007E3FA8">
      <w:pPr>
        <w:pStyle w:val="a3"/>
        <w:ind w:left="442" w:right="111" w:firstLine="283"/>
      </w:pPr>
      <w:r w:rsidRPr="00F922A0">
        <w:t>создавать устные и письменные тексты разных жанров в соответствии с функционально-</w:t>
      </w:r>
      <w:r w:rsidRPr="00F922A0">
        <w:rPr>
          <w:spacing w:val="1"/>
        </w:rPr>
        <w:t xml:space="preserve"> </w:t>
      </w:r>
      <w:r w:rsidRPr="00F922A0">
        <w:t>стилевой</w:t>
      </w:r>
      <w:r w:rsidRPr="00F922A0">
        <w:rPr>
          <w:spacing w:val="-1"/>
        </w:rPr>
        <w:t xml:space="preserve"> </w:t>
      </w:r>
      <w:r w:rsidRPr="00F922A0">
        <w:t>принадлежностью</w:t>
      </w:r>
      <w:r w:rsidRPr="00F922A0">
        <w:rPr>
          <w:spacing w:val="2"/>
        </w:rPr>
        <w:t xml:space="preserve"> </w:t>
      </w:r>
      <w:r w:rsidRPr="00F922A0">
        <w:t>текста;</w:t>
      </w:r>
    </w:p>
    <w:p w:rsidR="00755FD3" w:rsidRPr="00F922A0" w:rsidRDefault="007E3FA8">
      <w:pPr>
        <w:pStyle w:val="a3"/>
        <w:ind w:left="442" w:right="116" w:firstLine="283"/>
      </w:pPr>
      <w:r w:rsidRPr="00F922A0">
        <w:t>сознательно</w:t>
      </w:r>
      <w:r w:rsidRPr="00F922A0">
        <w:rPr>
          <w:spacing w:val="1"/>
        </w:rPr>
        <w:t xml:space="preserve"> </w:t>
      </w:r>
      <w:r w:rsidRPr="00F922A0">
        <w:t>использовать</w:t>
      </w:r>
      <w:r w:rsidRPr="00F922A0">
        <w:rPr>
          <w:spacing w:val="1"/>
        </w:rPr>
        <w:t xml:space="preserve"> </w:t>
      </w:r>
      <w:r w:rsidRPr="00F922A0">
        <w:t>изобразительно-выразительные</w:t>
      </w:r>
      <w:r w:rsidRPr="00F922A0">
        <w:rPr>
          <w:spacing w:val="1"/>
        </w:rPr>
        <w:t xml:space="preserve"> </w:t>
      </w:r>
      <w:r w:rsidRPr="00F922A0">
        <w:t>средства</w:t>
      </w:r>
      <w:r w:rsidRPr="00F922A0">
        <w:rPr>
          <w:spacing w:val="1"/>
        </w:rPr>
        <w:t xml:space="preserve"> </w:t>
      </w:r>
      <w:r w:rsidRPr="00F922A0">
        <w:t>языка</w:t>
      </w:r>
      <w:r w:rsidRPr="00F922A0">
        <w:rPr>
          <w:spacing w:val="1"/>
        </w:rPr>
        <w:t xml:space="preserve"> </w:t>
      </w:r>
      <w:r w:rsidRPr="00F922A0">
        <w:t>при</w:t>
      </w:r>
      <w:r w:rsidRPr="00F922A0">
        <w:rPr>
          <w:spacing w:val="1"/>
        </w:rPr>
        <w:t xml:space="preserve"> </w:t>
      </w:r>
      <w:r w:rsidRPr="00F922A0">
        <w:t>создании</w:t>
      </w:r>
      <w:r w:rsidRPr="00F922A0">
        <w:rPr>
          <w:spacing w:val="1"/>
        </w:rPr>
        <w:t xml:space="preserve"> </w:t>
      </w:r>
      <w:r w:rsidRPr="00F922A0">
        <w:t>текста</w:t>
      </w:r>
      <w:r w:rsidRPr="00F922A0">
        <w:rPr>
          <w:spacing w:val="-2"/>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выбранным</w:t>
      </w:r>
      <w:r w:rsidRPr="00F922A0">
        <w:rPr>
          <w:spacing w:val="-1"/>
        </w:rPr>
        <w:t xml:space="preserve"> </w:t>
      </w:r>
      <w:r w:rsidRPr="00F922A0">
        <w:t>профилем обучения;</w:t>
      </w:r>
    </w:p>
    <w:p w:rsidR="00755FD3" w:rsidRPr="00F922A0" w:rsidRDefault="007E3FA8">
      <w:pPr>
        <w:pStyle w:val="a3"/>
        <w:ind w:left="442" w:right="117" w:firstLine="283"/>
      </w:pPr>
      <w:r w:rsidRPr="00F922A0">
        <w:t>использовать</w:t>
      </w:r>
      <w:r w:rsidRPr="00F922A0">
        <w:rPr>
          <w:spacing w:val="1"/>
        </w:rPr>
        <w:t xml:space="preserve"> </w:t>
      </w:r>
      <w:r w:rsidRPr="00F922A0">
        <w:t>при</w:t>
      </w:r>
      <w:r w:rsidRPr="00F922A0">
        <w:rPr>
          <w:spacing w:val="1"/>
        </w:rPr>
        <w:t xml:space="preserve"> </w:t>
      </w:r>
      <w:r w:rsidRPr="00F922A0">
        <w:t>работе</w:t>
      </w:r>
      <w:r w:rsidRPr="00F922A0">
        <w:rPr>
          <w:spacing w:val="1"/>
        </w:rPr>
        <w:t xml:space="preserve"> </w:t>
      </w:r>
      <w:r w:rsidRPr="00F922A0">
        <w:t>с</w:t>
      </w:r>
      <w:r w:rsidRPr="00F922A0">
        <w:rPr>
          <w:spacing w:val="1"/>
        </w:rPr>
        <w:t xml:space="preserve"> </w:t>
      </w:r>
      <w:r w:rsidRPr="00F922A0">
        <w:t>текстом</w:t>
      </w:r>
      <w:r w:rsidRPr="00F922A0">
        <w:rPr>
          <w:spacing w:val="1"/>
        </w:rPr>
        <w:t xml:space="preserve"> </w:t>
      </w:r>
      <w:r w:rsidRPr="00F922A0">
        <w:t>разные</w:t>
      </w:r>
      <w:r w:rsidRPr="00F922A0">
        <w:rPr>
          <w:spacing w:val="1"/>
        </w:rPr>
        <w:t xml:space="preserve"> </w:t>
      </w:r>
      <w:r w:rsidRPr="00F922A0">
        <w:t>виды</w:t>
      </w:r>
      <w:r w:rsidRPr="00F922A0">
        <w:rPr>
          <w:spacing w:val="1"/>
        </w:rPr>
        <w:t xml:space="preserve"> </w:t>
      </w:r>
      <w:r w:rsidRPr="00F922A0">
        <w:t>чтения</w:t>
      </w:r>
      <w:r w:rsidRPr="00F922A0">
        <w:rPr>
          <w:spacing w:val="1"/>
        </w:rPr>
        <w:t xml:space="preserve"> </w:t>
      </w:r>
      <w:r w:rsidRPr="00F922A0">
        <w:t>(поисковое,</w:t>
      </w:r>
      <w:r w:rsidRPr="00F922A0">
        <w:rPr>
          <w:spacing w:val="1"/>
        </w:rPr>
        <w:t xml:space="preserve"> </w:t>
      </w:r>
      <w:r w:rsidRPr="00F922A0">
        <w:t>просмотровое,</w:t>
      </w:r>
      <w:r w:rsidRPr="00F922A0">
        <w:rPr>
          <w:spacing w:val="1"/>
        </w:rPr>
        <w:t xml:space="preserve"> </w:t>
      </w:r>
      <w:r w:rsidRPr="00F922A0">
        <w:t>ознакомительное, изучающее, реферативное) и аудирования (с полным пониманием текста, с</w:t>
      </w:r>
      <w:r w:rsidRPr="00F922A0">
        <w:rPr>
          <w:spacing w:val="1"/>
        </w:rPr>
        <w:t xml:space="preserve"> </w:t>
      </w:r>
      <w:r w:rsidRPr="00F922A0">
        <w:t>пониманием</w:t>
      </w:r>
      <w:r w:rsidRPr="00F922A0">
        <w:rPr>
          <w:spacing w:val="-1"/>
        </w:rPr>
        <w:t xml:space="preserve"> </w:t>
      </w:r>
      <w:r w:rsidRPr="00F922A0">
        <w:t>основного содержания, с</w:t>
      </w:r>
      <w:r w:rsidRPr="00F922A0">
        <w:rPr>
          <w:spacing w:val="-2"/>
        </w:rPr>
        <w:t xml:space="preserve"> </w:t>
      </w:r>
      <w:r w:rsidRPr="00F922A0">
        <w:t>выборочным</w:t>
      </w:r>
      <w:r w:rsidRPr="00F922A0">
        <w:rPr>
          <w:spacing w:val="-2"/>
        </w:rPr>
        <w:t xml:space="preserve"> </w:t>
      </w:r>
      <w:r w:rsidRPr="00F922A0">
        <w:t>извлечением</w:t>
      </w:r>
      <w:r w:rsidRPr="00F922A0">
        <w:rPr>
          <w:spacing w:val="1"/>
        </w:rPr>
        <w:t xml:space="preserve"> </w:t>
      </w:r>
      <w:r w:rsidRPr="00F922A0">
        <w:t>информации);</w:t>
      </w:r>
    </w:p>
    <w:p w:rsidR="00755FD3" w:rsidRPr="00F922A0" w:rsidRDefault="007E3FA8">
      <w:pPr>
        <w:pStyle w:val="a3"/>
        <w:ind w:left="442" w:right="115" w:firstLine="283"/>
      </w:pPr>
      <w:r w:rsidRPr="00F922A0">
        <w:t>анализировать</w:t>
      </w:r>
      <w:r w:rsidRPr="00F922A0">
        <w:rPr>
          <w:spacing w:val="1"/>
        </w:rPr>
        <w:t xml:space="preserve"> </w:t>
      </w:r>
      <w:r w:rsidRPr="00F922A0">
        <w:t>текст</w:t>
      </w:r>
      <w:r w:rsidRPr="00F922A0">
        <w:rPr>
          <w:spacing w:val="1"/>
        </w:rPr>
        <w:t xml:space="preserve"> </w:t>
      </w:r>
      <w:r w:rsidRPr="00F922A0">
        <w:t>с</w:t>
      </w:r>
      <w:r w:rsidRPr="00F922A0">
        <w:rPr>
          <w:spacing w:val="1"/>
        </w:rPr>
        <w:t xml:space="preserve"> </w:t>
      </w:r>
      <w:r w:rsidRPr="00F922A0">
        <w:t>точки</w:t>
      </w:r>
      <w:r w:rsidRPr="00F922A0">
        <w:rPr>
          <w:spacing w:val="1"/>
        </w:rPr>
        <w:t xml:space="preserve"> </w:t>
      </w:r>
      <w:r w:rsidRPr="00F922A0">
        <w:t>зрения</w:t>
      </w:r>
      <w:r w:rsidRPr="00F922A0">
        <w:rPr>
          <w:spacing w:val="1"/>
        </w:rPr>
        <w:t xml:space="preserve"> </w:t>
      </w:r>
      <w:r w:rsidRPr="00F922A0">
        <w:t>наличия</w:t>
      </w:r>
      <w:r w:rsidRPr="00F922A0">
        <w:rPr>
          <w:spacing w:val="1"/>
        </w:rPr>
        <w:t xml:space="preserve"> </w:t>
      </w:r>
      <w:r w:rsidRPr="00F922A0">
        <w:t>в</w:t>
      </w:r>
      <w:r w:rsidRPr="00F922A0">
        <w:rPr>
          <w:spacing w:val="1"/>
        </w:rPr>
        <w:t xml:space="preserve"> </w:t>
      </w:r>
      <w:r w:rsidRPr="00F922A0">
        <w:t>нем</w:t>
      </w:r>
      <w:r w:rsidRPr="00F922A0">
        <w:rPr>
          <w:spacing w:val="1"/>
        </w:rPr>
        <w:t xml:space="preserve"> </w:t>
      </w:r>
      <w:r w:rsidRPr="00F922A0">
        <w:t>явной</w:t>
      </w:r>
      <w:r w:rsidRPr="00F922A0">
        <w:rPr>
          <w:spacing w:val="1"/>
        </w:rPr>
        <w:t xml:space="preserve"> </w:t>
      </w:r>
      <w:r w:rsidRPr="00F922A0">
        <w:t>и</w:t>
      </w:r>
      <w:r w:rsidRPr="00F922A0">
        <w:rPr>
          <w:spacing w:val="1"/>
        </w:rPr>
        <w:t xml:space="preserve"> </w:t>
      </w:r>
      <w:r w:rsidRPr="00F922A0">
        <w:t>скрытой,</w:t>
      </w:r>
      <w:r w:rsidRPr="00F922A0">
        <w:rPr>
          <w:spacing w:val="1"/>
        </w:rPr>
        <w:t xml:space="preserve"> </w:t>
      </w:r>
      <w:r w:rsidRPr="00F922A0">
        <w:t>основной</w:t>
      </w:r>
      <w:r w:rsidRPr="00F922A0">
        <w:rPr>
          <w:spacing w:val="1"/>
        </w:rPr>
        <w:t xml:space="preserve"> </w:t>
      </w:r>
      <w:r w:rsidRPr="00F922A0">
        <w:t>и</w:t>
      </w:r>
      <w:r w:rsidRPr="00F922A0">
        <w:rPr>
          <w:spacing w:val="1"/>
        </w:rPr>
        <w:t xml:space="preserve"> </w:t>
      </w:r>
      <w:r w:rsidRPr="00F922A0">
        <w:t>второстепенной</w:t>
      </w:r>
      <w:r w:rsidRPr="00F922A0">
        <w:rPr>
          <w:spacing w:val="-1"/>
        </w:rPr>
        <w:t xml:space="preserve"> </w:t>
      </w:r>
      <w:r w:rsidRPr="00F922A0">
        <w:t>информации, определять его</w:t>
      </w:r>
      <w:r w:rsidRPr="00F922A0">
        <w:rPr>
          <w:spacing w:val="-3"/>
        </w:rPr>
        <w:t xml:space="preserve"> </w:t>
      </w:r>
      <w:r w:rsidRPr="00F922A0">
        <w:t>тему,</w:t>
      </w:r>
      <w:r w:rsidRPr="00F922A0">
        <w:rPr>
          <w:spacing w:val="-1"/>
        </w:rPr>
        <w:t xml:space="preserve"> </w:t>
      </w:r>
      <w:r w:rsidRPr="00F922A0">
        <w:t>проблему</w:t>
      </w:r>
      <w:r w:rsidRPr="00F922A0">
        <w:rPr>
          <w:spacing w:val="-5"/>
        </w:rPr>
        <w:t xml:space="preserve"> </w:t>
      </w:r>
      <w:r w:rsidRPr="00F922A0">
        <w:t>и основную</w:t>
      </w:r>
      <w:r w:rsidRPr="00F922A0">
        <w:rPr>
          <w:spacing w:val="3"/>
        </w:rPr>
        <w:t xml:space="preserve"> </w:t>
      </w:r>
      <w:r w:rsidRPr="00F922A0">
        <w:t>мысль;</w:t>
      </w:r>
    </w:p>
    <w:p w:rsidR="00755FD3" w:rsidRPr="00F922A0" w:rsidRDefault="007E3FA8">
      <w:pPr>
        <w:pStyle w:val="a3"/>
        <w:spacing w:before="1" w:line="237" w:lineRule="auto"/>
        <w:ind w:left="442" w:right="118" w:firstLine="283"/>
      </w:pPr>
      <w:r w:rsidRPr="00F922A0">
        <w:t>извлекать</w:t>
      </w:r>
      <w:r w:rsidRPr="00F922A0">
        <w:rPr>
          <w:spacing w:val="-11"/>
        </w:rPr>
        <w:t xml:space="preserve"> </w:t>
      </w:r>
      <w:r w:rsidRPr="00F922A0">
        <w:t>необходимую</w:t>
      </w:r>
      <w:r w:rsidRPr="00F922A0">
        <w:rPr>
          <w:spacing w:val="-9"/>
        </w:rPr>
        <w:t xml:space="preserve"> </w:t>
      </w:r>
      <w:r w:rsidRPr="00F922A0">
        <w:t>информацию</w:t>
      </w:r>
      <w:r w:rsidRPr="00F922A0">
        <w:rPr>
          <w:spacing w:val="-9"/>
        </w:rPr>
        <w:t xml:space="preserve"> </w:t>
      </w:r>
      <w:r w:rsidRPr="00F922A0">
        <w:t>из</w:t>
      </w:r>
      <w:r w:rsidRPr="00F922A0">
        <w:rPr>
          <w:spacing w:val="-9"/>
        </w:rPr>
        <w:t xml:space="preserve"> </w:t>
      </w:r>
      <w:r w:rsidRPr="00F922A0">
        <w:t>различных</w:t>
      </w:r>
      <w:r w:rsidRPr="00F922A0">
        <w:rPr>
          <w:spacing w:val="-10"/>
        </w:rPr>
        <w:t xml:space="preserve"> </w:t>
      </w:r>
      <w:r w:rsidRPr="00F922A0">
        <w:t>источников</w:t>
      </w:r>
      <w:r w:rsidRPr="00F922A0">
        <w:rPr>
          <w:spacing w:val="-10"/>
        </w:rPr>
        <w:t xml:space="preserve"> </w:t>
      </w:r>
      <w:r w:rsidRPr="00F922A0">
        <w:t>и</w:t>
      </w:r>
      <w:r w:rsidRPr="00F922A0">
        <w:rPr>
          <w:spacing w:val="-10"/>
        </w:rPr>
        <w:t xml:space="preserve"> </w:t>
      </w:r>
      <w:r w:rsidRPr="00F922A0">
        <w:t>переводить</w:t>
      </w:r>
      <w:r w:rsidRPr="00F922A0">
        <w:rPr>
          <w:spacing w:val="-8"/>
        </w:rPr>
        <w:t xml:space="preserve"> </w:t>
      </w:r>
      <w:r w:rsidRPr="00F922A0">
        <w:t>ее</w:t>
      </w:r>
      <w:r w:rsidRPr="00F922A0">
        <w:rPr>
          <w:spacing w:val="-11"/>
        </w:rPr>
        <w:t xml:space="preserve"> </w:t>
      </w:r>
      <w:r w:rsidRPr="00F922A0">
        <w:t>в</w:t>
      </w:r>
      <w:r w:rsidRPr="00F922A0">
        <w:rPr>
          <w:spacing w:val="-11"/>
        </w:rPr>
        <w:t xml:space="preserve"> </w:t>
      </w:r>
      <w:r w:rsidRPr="00F922A0">
        <w:t>текстовый</w:t>
      </w:r>
      <w:r w:rsidRPr="00F922A0">
        <w:rPr>
          <w:spacing w:val="-58"/>
        </w:rPr>
        <w:t xml:space="preserve"> </w:t>
      </w:r>
      <w:r w:rsidRPr="00F922A0">
        <w:t>формат;</w:t>
      </w:r>
    </w:p>
    <w:p w:rsidR="00755FD3" w:rsidRPr="00F922A0" w:rsidRDefault="007E3FA8">
      <w:pPr>
        <w:pStyle w:val="a3"/>
        <w:spacing w:before="1"/>
        <w:ind w:left="725"/>
      </w:pPr>
      <w:r w:rsidRPr="00F922A0">
        <w:t>преобразовывать</w:t>
      </w:r>
      <w:r w:rsidRPr="00F922A0">
        <w:rPr>
          <w:spacing w:val="-1"/>
        </w:rPr>
        <w:t xml:space="preserve"> </w:t>
      </w:r>
      <w:r w:rsidRPr="00F922A0">
        <w:t>текст</w:t>
      </w:r>
      <w:r w:rsidRPr="00F922A0">
        <w:rPr>
          <w:spacing w:val="-2"/>
        </w:rPr>
        <w:t xml:space="preserve"> </w:t>
      </w:r>
      <w:r w:rsidRPr="00F922A0">
        <w:t>в</w:t>
      </w:r>
      <w:r w:rsidRPr="00F922A0">
        <w:rPr>
          <w:spacing w:val="-3"/>
        </w:rPr>
        <w:t xml:space="preserve"> </w:t>
      </w:r>
      <w:r w:rsidRPr="00F922A0">
        <w:t>другие</w:t>
      </w:r>
      <w:r w:rsidRPr="00F922A0">
        <w:rPr>
          <w:spacing w:val="-4"/>
        </w:rPr>
        <w:t xml:space="preserve"> </w:t>
      </w:r>
      <w:r w:rsidRPr="00F922A0">
        <w:t>виды</w:t>
      </w:r>
      <w:r w:rsidRPr="00F922A0">
        <w:rPr>
          <w:spacing w:val="-2"/>
        </w:rPr>
        <w:t xml:space="preserve"> </w:t>
      </w:r>
      <w:r w:rsidRPr="00F922A0">
        <w:t>передачи</w:t>
      </w:r>
      <w:r w:rsidRPr="00F922A0">
        <w:rPr>
          <w:spacing w:val="-1"/>
        </w:rPr>
        <w:t xml:space="preserve"> </w:t>
      </w:r>
      <w:r w:rsidRPr="00F922A0">
        <w:t>информации;</w:t>
      </w:r>
    </w:p>
    <w:p w:rsidR="00755FD3" w:rsidRPr="00F922A0" w:rsidRDefault="007E3FA8">
      <w:pPr>
        <w:pStyle w:val="a3"/>
        <w:ind w:left="725" w:right="853"/>
      </w:pPr>
      <w:r w:rsidRPr="00F922A0">
        <w:t>выбирать тему, определять цель и подбирать материал для публичного выступления;</w:t>
      </w:r>
      <w:r w:rsidRPr="00F922A0">
        <w:rPr>
          <w:spacing w:val="-57"/>
        </w:rPr>
        <w:t xml:space="preserve"> </w:t>
      </w:r>
      <w:r w:rsidRPr="00F922A0">
        <w:t>соблюдать культуру</w:t>
      </w:r>
      <w:r w:rsidRPr="00F922A0">
        <w:rPr>
          <w:spacing w:val="-4"/>
        </w:rPr>
        <w:t xml:space="preserve"> </w:t>
      </w:r>
      <w:r w:rsidRPr="00F922A0">
        <w:t>публичной</w:t>
      </w:r>
      <w:r w:rsidRPr="00F922A0">
        <w:rPr>
          <w:spacing w:val="1"/>
        </w:rPr>
        <w:t xml:space="preserve"> </w:t>
      </w:r>
      <w:r w:rsidRPr="00F922A0">
        <w:t>речи;</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right="235" w:firstLine="283"/>
        <w:jc w:val="left"/>
      </w:pPr>
      <w:r w:rsidRPr="00F922A0">
        <w:lastRenderedPageBreak/>
        <w:t>соблюдать</w:t>
      </w:r>
      <w:r w:rsidRPr="00F922A0">
        <w:rPr>
          <w:spacing w:val="6"/>
        </w:rPr>
        <w:t xml:space="preserve"> </w:t>
      </w:r>
      <w:r w:rsidRPr="00F922A0">
        <w:t>в</w:t>
      </w:r>
      <w:r w:rsidRPr="00F922A0">
        <w:rPr>
          <w:spacing w:val="4"/>
        </w:rPr>
        <w:t xml:space="preserve"> </w:t>
      </w:r>
      <w:r w:rsidRPr="00F922A0">
        <w:t>речевой</w:t>
      </w:r>
      <w:r w:rsidRPr="00F922A0">
        <w:rPr>
          <w:spacing w:val="5"/>
        </w:rPr>
        <w:t xml:space="preserve"> </w:t>
      </w:r>
      <w:r w:rsidRPr="00F922A0">
        <w:t>практике</w:t>
      </w:r>
      <w:r w:rsidRPr="00F922A0">
        <w:rPr>
          <w:spacing w:val="4"/>
        </w:rPr>
        <w:t xml:space="preserve"> </w:t>
      </w:r>
      <w:r w:rsidRPr="00F922A0">
        <w:t>основные</w:t>
      </w:r>
      <w:r w:rsidRPr="00F922A0">
        <w:rPr>
          <w:spacing w:val="3"/>
        </w:rPr>
        <w:t xml:space="preserve"> </w:t>
      </w:r>
      <w:r w:rsidRPr="00F922A0">
        <w:t>орфоэпические,</w:t>
      </w:r>
      <w:r w:rsidRPr="00F922A0">
        <w:rPr>
          <w:spacing w:val="6"/>
        </w:rPr>
        <w:t xml:space="preserve"> </w:t>
      </w:r>
      <w:r w:rsidRPr="00F922A0">
        <w:t>лексические,</w:t>
      </w:r>
      <w:r w:rsidRPr="00F922A0">
        <w:rPr>
          <w:spacing w:val="5"/>
        </w:rPr>
        <w:t xml:space="preserve"> </w:t>
      </w:r>
      <w:r w:rsidRPr="00F922A0">
        <w:t>грамматические,</w:t>
      </w:r>
      <w:r w:rsidRPr="00F922A0">
        <w:rPr>
          <w:spacing w:val="-57"/>
        </w:rPr>
        <w:t xml:space="preserve"> </w:t>
      </w:r>
      <w:r w:rsidRPr="00F922A0">
        <w:t>стилистические,</w:t>
      </w:r>
      <w:r w:rsidRPr="00F922A0">
        <w:rPr>
          <w:spacing w:val="-1"/>
        </w:rPr>
        <w:t xml:space="preserve"> </w:t>
      </w:r>
      <w:r w:rsidRPr="00F922A0">
        <w:t>орфографические</w:t>
      </w:r>
      <w:r w:rsidRPr="00F922A0">
        <w:rPr>
          <w:spacing w:val="-3"/>
        </w:rPr>
        <w:t xml:space="preserve"> </w:t>
      </w:r>
      <w:r w:rsidRPr="00F922A0">
        <w:t>и</w:t>
      </w:r>
      <w:r w:rsidRPr="00F922A0">
        <w:rPr>
          <w:spacing w:val="-1"/>
        </w:rPr>
        <w:t xml:space="preserve"> </w:t>
      </w:r>
      <w:r w:rsidRPr="00F922A0">
        <w:t>пунктуационные</w:t>
      </w:r>
      <w:r w:rsidRPr="00F922A0">
        <w:rPr>
          <w:spacing w:val="-2"/>
        </w:rPr>
        <w:t xml:space="preserve"> </w:t>
      </w:r>
      <w:r w:rsidRPr="00F922A0">
        <w:t>нормы</w:t>
      </w:r>
      <w:r w:rsidRPr="00F922A0">
        <w:rPr>
          <w:spacing w:val="-2"/>
        </w:rPr>
        <w:t xml:space="preserve"> </w:t>
      </w:r>
      <w:r w:rsidRPr="00F922A0">
        <w:t>русского</w:t>
      </w:r>
      <w:r w:rsidRPr="00F922A0">
        <w:rPr>
          <w:spacing w:val="-2"/>
        </w:rPr>
        <w:t xml:space="preserve"> </w:t>
      </w:r>
      <w:r w:rsidRPr="00F922A0">
        <w:t>литературного языка;</w:t>
      </w:r>
    </w:p>
    <w:p w:rsidR="00755FD3" w:rsidRPr="00F922A0" w:rsidRDefault="007E3FA8">
      <w:pPr>
        <w:pStyle w:val="a3"/>
        <w:ind w:left="725" w:right="235"/>
        <w:jc w:val="left"/>
      </w:pPr>
      <w:r w:rsidRPr="00F922A0">
        <w:t>оценивать собственную и чужую речь с позиции соответствия языковым нормам;</w:t>
      </w:r>
      <w:r w:rsidRPr="00F922A0">
        <w:rPr>
          <w:spacing w:val="1"/>
        </w:rPr>
        <w:t xml:space="preserve"> </w:t>
      </w:r>
      <w:r w:rsidRPr="00F922A0">
        <w:t>использовать</w:t>
      </w:r>
      <w:r w:rsidRPr="00F922A0">
        <w:rPr>
          <w:spacing w:val="52"/>
        </w:rPr>
        <w:t xml:space="preserve"> </w:t>
      </w:r>
      <w:r w:rsidRPr="00F922A0">
        <w:t>основные</w:t>
      </w:r>
      <w:r w:rsidRPr="00F922A0">
        <w:rPr>
          <w:spacing w:val="49"/>
        </w:rPr>
        <w:t xml:space="preserve"> </w:t>
      </w:r>
      <w:r w:rsidRPr="00F922A0">
        <w:t>нормативные</w:t>
      </w:r>
      <w:r w:rsidRPr="00F922A0">
        <w:rPr>
          <w:spacing w:val="49"/>
        </w:rPr>
        <w:t xml:space="preserve"> </w:t>
      </w:r>
      <w:r w:rsidRPr="00F922A0">
        <w:t>словари</w:t>
      </w:r>
      <w:r w:rsidRPr="00F922A0">
        <w:rPr>
          <w:spacing w:val="51"/>
        </w:rPr>
        <w:t xml:space="preserve"> </w:t>
      </w:r>
      <w:r w:rsidRPr="00F922A0">
        <w:t>и</w:t>
      </w:r>
      <w:r w:rsidRPr="00F922A0">
        <w:rPr>
          <w:spacing w:val="50"/>
        </w:rPr>
        <w:t xml:space="preserve"> </w:t>
      </w:r>
      <w:r w:rsidRPr="00F922A0">
        <w:t>справочники</w:t>
      </w:r>
      <w:r w:rsidRPr="00F922A0">
        <w:rPr>
          <w:spacing w:val="52"/>
        </w:rPr>
        <w:t xml:space="preserve"> </w:t>
      </w:r>
      <w:r w:rsidRPr="00F922A0">
        <w:t>для</w:t>
      </w:r>
      <w:r w:rsidRPr="00F922A0">
        <w:rPr>
          <w:spacing w:val="49"/>
        </w:rPr>
        <w:t xml:space="preserve"> </w:t>
      </w:r>
      <w:r w:rsidRPr="00F922A0">
        <w:t>оценки</w:t>
      </w:r>
      <w:r w:rsidRPr="00F922A0">
        <w:rPr>
          <w:spacing w:val="54"/>
        </w:rPr>
        <w:t xml:space="preserve"> </w:t>
      </w:r>
      <w:r w:rsidRPr="00F922A0">
        <w:t>устных</w:t>
      </w:r>
      <w:r w:rsidRPr="00F922A0">
        <w:rPr>
          <w:spacing w:val="51"/>
        </w:rPr>
        <w:t xml:space="preserve"> </w:t>
      </w:r>
      <w:r w:rsidRPr="00F922A0">
        <w:t>и</w:t>
      </w:r>
    </w:p>
    <w:p w:rsidR="00755FD3" w:rsidRPr="00F922A0" w:rsidRDefault="007E3FA8">
      <w:pPr>
        <w:pStyle w:val="a3"/>
        <w:ind w:left="0" w:right="2141"/>
        <w:jc w:val="right"/>
      </w:pPr>
      <w:r w:rsidRPr="00F922A0">
        <w:t>письменных</w:t>
      </w:r>
      <w:r w:rsidRPr="00F922A0">
        <w:rPr>
          <w:spacing w:val="-2"/>
        </w:rPr>
        <w:t xml:space="preserve"> </w:t>
      </w:r>
      <w:r w:rsidRPr="00F922A0">
        <w:t>высказываний</w:t>
      </w:r>
      <w:r w:rsidRPr="00F922A0">
        <w:rPr>
          <w:spacing w:val="-2"/>
        </w:rPr>
        <w:t xml:space="preserve"> </w:t>
      </w:r>
      <w:r w:rsidRPr="00F922A0">
        <w:t>с</w:t>
      </w:r>
      <w:r w:rsidRPr="00F922A0">
        <w:rPr>
          <w:spacing w:val="-5"/>
        </w:rPr>
        <w:t xml:space="preserve"> </w:t>
      </w:r>
      <w:r w:rsidRPr="00F922A0">
        <w:t>точки</w:t>
      </w:r>
      <w:r w:rsidRPr="00F922A0">
        <w:rPr>
          <w:spacing w:val="-3"/>
        </w:rPr>
        <w:t xml:space="preserve"> </w:t>
      </w:r>
      <w:r w:rsidRPr="00F922A0">
        <w:t>зрения</w:t>
      </w:r>
      <w:r w:rsidRPr="00F922A0">
        <w:rPr>
          <w:spacing w:val="-3"/>
        </w:rPr>
        <w:t xml:space="preserve"> </w:t>
      </w:r>
      <w:r w:rsidRPr="00F922A0">
        <w:t>соответствия</w:t>
      </w:r>
      <w:r w:rsidRPr="00F922A0">
        <w:rPr>
          <w:spacing w:val="-4"/>
        </w:rPr>
        <w:t xml:space="preserve"> </w:t>
      </w:r>
      <w:r w:rsidRPr="00F922A0">
        <w:t>языковым</w:t>
      </w:r>
      <w:r w:rsidRPr="00F922A0">
        <w:rPr>
          <w:spacing w:val="-5"/>
        </w:rPr>
        <w:t xml:space="preserve"> </w:t>
      </w:r>
      <w:r w:rsidRPr="00F922A0">
        <w:t>нормам.</w:t>
      </w:r>
    </w:p>
    <w:p w:rsidR="00755FD3" w:rsidRPr="00F922A0" w:rsidRDefault="007E3FA8">
      <w:pPr>
        <w:pStyle w:val="11"/>
        <w:spacing w:before="5"/>
        <w:ind w:left="0" w:right="2149"/>
        <w:jc w:val="right"/>
      </w:pPr>
      <w:r w:rsidRPr="00F922A0">
        <w:t>Выпускник</w:t>
      </w:r>
      <w:r w:rsidRPr="00F922A0">
        <w:rPr>
          <w:spacing w:val="-3"/>
        </w:rPr>
        <w:t xml:space="preserve"> </w:t>
      </w:r>
      <w:r w:rsidRPr="00F922A0">
        <w:t>на</w:t>
      </w:r>
      <w:r w:rsidRPr="00F922A0">
        <w:rPr>
          <w:spacing w:val="-3"/>
        </w:rPr>
        <w:t xml:space="preserve"> </w:t>
      </w:r>
      <w:r w:rsidRPr="00F922A0">
        <w:t>базовом</w:t>
      </w:r>
      <w:r w:rsidRPr="00F922A0">
        <w:rPr>
          <w:spacing w:val="-3"/>
        </w:rPr>
        <w:t xml:space="preserve"> </w:t>
      </w:r>
      <w:r w:rsidRPr="00F922A0">
        <w:t>уровне</w:t>
      </w:r>
      <w:r w:rsidRPr="00F922A0">
        <w:rPr>
          <w:spacing w:val="-4"/>
        </w:rPr>
        <w:t xml:space="preserve"> </w:t>
      </w:r>
      <w:r w:rsidRPr="00F922A0">
        <w:t>получит</w:t>
      </w:r>
      <w:r w:rsidRPr="00F922A0">
        <w:rPr>
          <w:spacing w:val="-2"/>
        </w:rPr>
        <w:t xml:space="preserve"> </w:t>
      </w:r>
      <w:r w:rsidRPr="00F922A0">
        <w:t>возможность</w:t>
      </w:r>
      <w:r w:rsidRPr="00F922A0">
        <w:rPr>
          <w:spacing w:val="-2"/>
        </w:rPr>
        <w:t xml:space="preserve"> </w:t>
      </w:r>
      <w:r w:rsidRPr="00F922A0">
        <w:t>научиться:</w:t>
      </w:r>
    </w:p>
    <w:p w:rsidR="00755FD3" w:rsidRPr="00F922A0" w:rsidRDefault="007E3FA8">
      <w:pPr>
        <w:ind w:left="442" w:firstLine="283"/>
        <w:rPr>
          <w:i/>
          <w:sz w:val="24"/>
        </w:rPr>
      </w:pPr>
      <w:r w:rsidRPr="00F922A0">
        <w:rPr>
          <w:i/>
          <w:sz w:val="24"/>
        </w:rPr>
        <w:t>распознавать</w:t>
      </w:r>
      <w:r w:rsidRPr="00F922A0">
        <w:rPr>
          <w:i/>
          <w:spacing w:val="-12"/>
          <w:sz w:val="24"/>
        </w:rPr>
        <w:t xml:space="preserve"> </w:t>
      </w:r>
      <w:r w:rsidRPr="00F922A0">
        <w:rPr>
          <w:i/>
          <w:sz w:val="24"/>
        </w:rPr>
        <w:t>уровни</w:t>
      </w:r>
      <w:r w:rsidRPr="00F922A0">
        <w:rPr>
          <w:i/>
          <w:spacing w:val="-13"/>
          <w:sz w:val="24"/>
        </w:rPr>
        <w:t xml:space="preserve"> </w:t>
      </w:r>
      <w:r w:rsidRPr="00F922A0">
        <w:rPr>
          <w:i/>
          <w:sz w:val="24"/>
        </w:rPr>
        <w:t>и</w:t>
      </w:r>
      <w:r w:rsidRPr="00F922A0">
        <w:rPr>
          <w:i/>
          <w:spacing w:val="-7"/>
          <w:sz w:val="24"/>
        </w:rPr>
        <w:t xml:space="preserve"> </w:t>
      </w:r>
      <w:r w:rsidRPr="00F922A0">
        <w:rPr>
          <w:i/>
          <w:sz w:val="24"/>
        </w:rPr>
        <w:t>единицы</w:t>
      </w:r>
      <w:r w:rsidRPr="00F922A0">
        <w:rPr>
          <w:i/>
          <w:spacing w:val="-12"/>
          <w:sz w:val="24"/>
        </w:rPr>
        <w:t xml:space="preserve"> </w:t>
      </w:r>
      <w:r w:rsidRPr="00F922A0">
        <w:rPr>
          <w:i/>
          <w:sz w:val="24"/>
        </w:rPr>
        <w:t>языка</w:t>
      </w:r>
      <w:r w:rsidRPr="00F922A0">
        <w:rPr>
          <w:i/>
          <w:spacing w:val="-12"/>
          <w:sz w:val="24"/>
        </w:rPr>
        <w:t xml:space="preserve"> </w:t>
      </w:r>
      <w:r w:rsidRPr="00F922A0">
        <w:rPr>
          <w:i/>
          <w:sz w:val="24"/>
        </w:rPr>
        <w:t>в</w:t>
      </w:r>
      <w:r w:rsidRPr="00F922A0">
        <w:rPr>
          <w:i/>
          <w:spacing w:val="-13"/>
          <w:sz w:val="24"/>
        </w:rPr>
        <w:t xml:space="preserve"> </w:t>
      </w:r>
      <w:r w:rsidRPr="00F922A0">
        <w:rPr>
          <w:i/>
          <w:sz w:val="24"/>
        </w:rPr>
        <w:t>предъявленном</w:t>
      </w:r>
      <w:r w:rsidRPr="00F922A0">
        <w:rPr>
          <w:i/>
          <w:spacing w:val="-11"/>
          <w:sz w:val="24"/>
        </w:rPr>
        <w:t xml:space="preserve"> </w:t>
      </w:r>
      <w:r w:rsidRPr="00F922A0">
        <w:rPr>
          <w:i/>
          <w:sz w:val="24"/>
        </w:rPr>
        <w:t>тексте</w:t>
      </w:r>
      <w:r w:rsidRPr="00F922A0">
        <w:rPr>
          <w:i/>
          <w:spacing w:val="-10"/>
          <w:sz w:val="24"/>
        </w:rPr>
        <w:t xml:space="preserve"> </w:t>
      </w:r>
      <w:r w:rsidRPr="00F922A0">
        <w:rPr>
          <w:i/>
          <w:sz w:val="24"/>
        </w:rPr>
        <w:t>и</w:t>
      </w:r>
      <w:r w:rsidRPr="00F922A0">
        <w:rPr>
          <w:i/>
          <w:spacing w:val="-13"/>
          <w:sz w:val="24"/>
        </w:rPr>
        <w:t xml:space="preserve"> </w:t>
      </w:r>
      <w:r w:rsidRPr="00F922A0">
        <w:rPr>
          <w:i/>
          <w:sz w:val="24"/>
        </w:rPr>
        <w:t>видеть</w:t>
      </w:r>
      <w:r w:rsidRPr="00F922A0">
        <w:rPr>
          <w:i/>
          <w:spacing w:val="-12"/>
          <w:sz w:val="24"/>
        </w:rPr>
        <w:t xml:space="preserve"> </w:t>
      </w:r>
      <w:r w:rsidRPr="00F922A0">
        <w:rPr>
          <w:i/>
          <w:sz w:val="24"/>
        </w:rPr>
        <w:t>взаимосвязь</w:t>
      </w:r>
      <w:r w:rsidRPr="00F922A0">
        <w:rPr>
          <w:i/>
          <w:spacing w:val="-10"/>
          <w:sz w:val="24"/>
        </w:rPr>
        <w:t xml:space="preserve"> </w:t>
      </w:r>
      <w:r w:rsidRPr="00F922A0">
        <w:rPr>
          <w:i/>
          <w:sz w:val="24"/>
        </w:rPr>
        <w:t>между</w:t>
      </w:r>
      <w:r w:rsidRPr="00F922A0">
        <w:rPr>
          <w:i/>
          <w:spacing w:val="-57"/>
          <w:sz w:val="24"/>
        </w:rPr>
        <w:t xml:space="preserve"> </w:t>
      </w:r>
      <w:r w:rsidRPr="00F922A0">
        <w:rPr>
          <w:i/>
          <w:sz w:val="24"/>
        </w:rPr>
        <w:t>ними;</w:t>
      </w:r>
    </w:p>
    <w:p w:rsidR="00755FD3" w:rsidRPr="00F922A0" w:rsidRDefault="007E3FA8">
      <w:pPr>
        <w:ind w:left="442" w:right="104" w:firstLine="283"/>
        <w:rPr>
          <w:i/>
          <w:sz w:val="24"/>
        </w:rPr>
      </w:pPr>
      <w:r w:rsidRPr="00F922A0">
        <w:rPr>
          <w:i/>
          <w:sz w:val="24"/>
        </w:rPr>
        <w:t>анализировать при оценке собственной и чужой речи языковые средства, использованные в</w:t>
      </w:r>
      <w:r w:rsidRPr="00F922A0">
        <w:rPr>
          <w:i/>
          <w:spacing w:val="-57"/>
          <w:sz w:val="24"/>
        </w:rPr>
        <w:t xml:space="preserve"> </w:t>
      </w:r>
      <w:r w:rsidRPr="00F922A0">
        <w:rPr>
          <w:i/>
          <w:sz w:val="24"/>
        </w:rPr>
        <w:t>тексте, с</w:t>
      </w:r>
      <w:r w:rsidRPr="00F922A0">
        <w:rPr>
          <w:i/>
          <w:spacing w:val="-2"/>
          <w:sz w:val="24"/>
        </w:rPr>
        <w:t xml:space="preserve"> </w:t>
      </w:r>
      <w:r w:rsidRPr="00F922A0">
        <w:rPr>
          <w:i/>
          <w:sz w:val="24"/>
        </w:rPr>
        <w:t>точки зрения правильности,</w:t>
      </w:r>
      <w:r w:rsidRPr="00F922A0">
        <w:rPr>
          <w:i/>
          <w:spacing w:val="-1"/>
          <w:sz w:val="24"/>
        </w:rPr>
        <w:t xml:space="preserve"> </w:t>
      </w:r>
      <w:r w:rsidRPr="00F922A0">
        <w:rPr>
          <w:i/>
          <w:sz w:val="24"/>
        </w:rPr>
        <w:t>точности</w:t>
      </w:r>
      <w:r w:rsidRPr="00F922A0">
        <w:rPr>
          <w:i/>
          <w:spacing w:val="-2"/>
          <w:sz w:val="24"/>
        </w:rPr>
        <w:t xml:space="preserve"> </w:t>
      </w:r>
      <w:r w:rsidRPr="00F922A0">
        <w:rPr>
          <w:i/>
          <w:sz w:val="24"/>
        </w:rPr>
        <w:t>и</w:t>
      </w:r>
      <w:r w:rsidRPr="00F922A0">
        <w:rPr>
          <w:i/>
          <w:spacing w:val="-1"/>
          <w:sz w:val="24"/>
        </w:rPr>
        <w:t xml:space="preserve"> </w:t>
      </w:r>
      <w:r w:rsidRPr="00F922A0">
        <w:rPr>
          <w:i/>
          <w:sz w:val="24"/>
        </w:rPr>
        <w:t>уместности</w:t>
      </w:r>
      <w:r w:rsidRPr="00F922A0">
        <w:rPr>
          <w:i/>
          <w:spacing w:val="-1"/>
          <w:sz w:val="24"/>
        </w:rPr>
        <w:t xml:space="preserve"> </w:t>
      </w:r>
      <w:r w:rsidRPr="00F922A0">
        <w:rPr>
          <w:i/>
          <w:sz w:val="24"/>
        </w:rPr>
        <w:t>их</w:t>
      </w:r>
      <w:r w:rsidRPr="00F922A0">
        <w:rPr>
          <w:i/>
          <w:spacing w:val="-2"/>
          <w:sz w:val="24"/>
        </w:rPr>
        <w:t xml:space="preserve"> </w:t>
      </w:r>
      <w:r w:rsidRPr="00F922A0">
        <w:rPr>
          <w:i/>
          <w:sz w:val="24"/>
        </w:rPr>
        <w:t>употребления;</w:t>
      </w:r>
    </w:p>
    <w:p w:rsidR="00755FD3" w:rsidRPr="00F922A0" w:rsidRDefault="007E3FA8">
      <w:pPr>
        <w:ind w:left="442" w:firstLine="283"/>
        <w:rPr>
          <w:i/>
          <w:sz w:val="24"/>
        </w:rPr>
      </w:pPr>
      <w:r w:rsidRPr="00F922A0">
        <w:rPr>
          <w:i/>
          <w:sz w:val="24"/>
        </w:rPr>
        <w:t>комментировать</w:t>
      </w:r>
      <w:r w:rsidRPr="00F922A0">
        <w:rPr>
          <w:i/>
          <w:spacing w:val="4"/>
          <w:sz w:val="24"/>
        </w:rPr>
        <w:t xml:space="preserve"> </w:t>
      </w:r>
      <w:r w:rsidRPr="00F922A0">
        <w:rPr>
          <w:i/>
          <w:sz w:val="24"/>
        </w:rPr>
        <w:t>авторские</w:t>
      </w:r>
      <w:r w:rsidRPr="00F922A0">
        <w:rPr>
          <w:i/>
          <w:spacing w:val="2"/>
          <w:sz w:val="24"/>
        </w:rPr>
        <w:t xml:space="preserve"> </w:t>
      </w:r>
      <w:r w:rsidRPr="00F922A0">
        <w:rPr>
          <w:i/>
          <w:sz w:val="24"/>
        </w:rPr>
        <w:t>высказывания</w:t>
      </w:r>
      <w:r w:rsidRPr="00F922A0">
        <w:rPr>
          <w:i/>
          <w:spacing w:val="2"/>
          <w:sz w:val="24"/>
        </w:rPr>
        <w:t xml:space="preserve"> </w:t>
      </w:r>
      <w:r w:rsidRPr="00F922A0">
        <w:rPr>
          <w:i/>
          <w:sz w:val="24"/>
        </w:rPr>
        <w:t>на</w:t>
      </w:r>
      <w:r w:rsidRPr="00F922A0">
        <w:rPr>
          <w:i/>
          <w:spacing w:val="6"/>
          <w:sz w:val="24"/>
        </w:rPr>
        <w:t xml:space="preserve"> </w:t>
      </w:r>
      <w:r w:rsidRPr="00F922A0">
        <w:rPr>
          <w:i/>
          <w:sz w:val="24"/>
        </w:rPr>
        <w:t>различные</w:t>
      </w:r>
      <w:r w:rsidRPr="00F922A0">
        <w:rPr>
          <w:i/>
          <w:spacing w:val="3"/>
          <w:sz w:val="24"/>
        </w:rPr>
        <w:t xml:space="preserve"> </w:t>
      </w:r>
      <w:r w:rsidRPr="00F922A0">
        <w:rPr>
          <w:i/>
          <w:sz w:val="24"/>
        </w:rPr>
        <w:t>темы</w:t>
      </w:r>
      <w:r w:rsidRPr="00F922A0">
        <w:rPr>
          <w:i/>
          <w:spacing w:val="4"/>
          <w:sz w:val="24"/>
        </w:rPr>
        <w:t xml:space="preserve"> </w:t>
      </w:r>
      <w:r w:rsidRPr="00F922A0">
        <w:rPr>
          <w:i/>
          <w:sz w:val="24"/>
        </w:rPr>
        <w:t>(в</w:t>
      </w:r>
      <w:r w:rsidRPr="00F922A0">
        <w:rPr>
          <w:i/>
          <w:spacing w:val="4"/>
          <w:sz w:val="24"/>
        </w:rPr>
        <w:t xml:space="preserve"> </w:t>
      </w:r>
      <w:r w:rsidRPr="00F922A0">
        <w:rPr>
          <w:i/>
          <w:sz w:val="24"/>
        </w:rPr>
        <w:t>том</w:t>
      </w:r>
      <w:r w:rsidRPr="00F922A0">
        <w:rPr>
          <w:i/>
          <w:spacing w:val="4"/>
          <w:sz w:val="24"/>
        </w:rPr>
        <w:t xml:space="preserve"> </w:t>
      </w:r>
      <w:r w:rsidRPr="00F922A0">
        <w:rPr>
          <w:i/>
          <w:sz w:val="24"/>
        </w:rPr>
        <w:t>числе</w:t>
      </w:r>
      <w:r w:rsidRPr="00F922A0">
        <w:rPr>
          <w:i/>
          <w:spacing w:val="2"/>
          <w:sz w:val="24"/>
        </w:rPr>
        <w:t xml:space="preserve"> </w:t>
      </w:r>
      <w:r w:rsidRPr="00F922A0">
        <w:rPr>
          <w:i/>
          <w:sz w:val="24"/>
        </w:rPr>
        <w:t>о</w:t>
      </w:r>
      <w:r w:rsidRPr="00F922A0">
        <w:rPr>
          <w:i/>
          <w:spacing w:val="5"/>
          <w:sz w:val="24"/>
        </w:rPr>
        <w:t xml:space="preserve"> </w:t>
      </w:r>
      <w:r w:rsidRPr="00F922A0">
        <w:rPr>
          <w:i/>
          <w:sz w:val="24"/>
        </w:rPr>
        <w:t>богатстве</w:t>
      </w:r>
      <w:r w:rsidRPr="00F922A0">
        <w:rPr>
          <w:i/>
          <w:spacing w:val="5"/>
          <w:sz w:val="24"/>
        </w:rPr>
        <w:t xml:space="preserve"> </w:t>
      </w:r>
      <w:r w:rsidRPr="00F922A0">
        <w:rPr>
          <w:i/>
          <w:sz w:val="24"/>
        </w:rPr>
        <w:t>и</w:t>
      </w:r>
      <w:r w:rsidRPr="00F922A0">
        <w:rPr>
          <w:i/>
          <w:spacing w:val="-57"/>
          <w:sz w:val="24"/>
        </w:rPr>
        <w:t xml:space="preserve"> </w:t>
      </w:r>
      <w:r w:rsidRPr="00F922A0">
        <w:rPr>
          <w:i/>
          <w:sz w:val="24"/>
        </w:rPr>
        <w:t>выразительности русского языка);</w:t>
      </w:r>
    </w:p>
    <w:p w:rsidR="00755FD3" w:rsidRPr="00F922A0" w:rsidRDefault="007E3FA8">
      <w:pPr>
        <w:ind w:left="442" w:right="235" w:firstLine="283"/>
        <w:rPr>
          <w:i/>
          <w:sz w:val="24"/>
        </w:rPr>
      </w:pPr>
      <w:r w:rsidRPr="00F922A0">
        <w:rPr>
          <w:i/>
          <w:sz w:val="24"/>
        </w:rPr>
        <w:t>отличать</w:t>
      </w:r>
      <w:r w:rsidRPr="00F922A0">
        <w:rPr>
          <w:i/>
          <w:spacing w:val="5"/>
          <w:sz w:val="24"/>
        </w:rPr>
        <w:t xml:space="preserve"> </w:t>
      </w:r>
      <w:r w:rsidRPr="00F922A0">
        <w:rPr>
          <w:i/>
          <w:sz w:val="24"/>
        </w:rPr>
        <w:t>язык</w:t>
      </w:r>
      <w:r w:rsidRPr="00F922A0">
        <w:rPr>
          <w:i/>
          <w:spacing w:val="6"/>
          <w:sz w:val="24"/>
        </w:rPr>
        <w:t xml:space="preserve"> </w:t>
      </w:r>
      <w:r w:rsidRPr="00F922A0">
        <w:rPr>
          <w:i/>
          <w:sz w:val="24"/>
        </w:rPr>
        <w:t>художественной</w:t>
      </w:r>
      <w:r w:rsidRPr="00F922A0">
        <w:rPr>
          <w:i/>
          <w:spacing w:val="6"/>
          <w:sz w:val="24"/>
        </w:rPr>
        <w:t xml:space="preserve"> </w:t>
      </w:r>
      <w:r w:rsidRPr="00F922A0">
        <w:rPr>
          <w:i/>
          <w:sz w:val="24"/>
        </w:rPr>
        <w:t>литературы</w:t>
      </w:r>
      <w:r w:rsidRPr="00F922A0">
        <w:rPr>
          <w:i/>
          <w:spacing w:val="6"/>
          <w:sz w:val="24"/>
        </w:rPr>
        <w:t xml:space="preserve"> </w:t>
      </w:r>
      <w:r w:rsidRPr="00F922A0">
        <w:rPr>
          <w:i/>
          <w:sz w:val="24"/>
        </w:rPr>
        <w:t>от</w:t>
      </w:r>
      <w:r w:rsidRPr="00F922A0">
        <w:rPr>
          <w:i/>
          <w:spacing w:val="4"/>
          <w:sz w:val="24"/>
        </w:rPr>
        <w:t xml:space="preserve"> </w:t>
      </w:r>
      <w:r w:rsidRPr="00F922A0">
        <w:rPr>
          <w:i/>
          <w:sz w:val="24"/>
        </w:rPr>
        <w:t>других</w:t>
      </w:r>
      <w:r w:rsidRPr="00F922A0">
        <w:rPr>
          <w:i/>
          <w:spacing w:val="5"/>
          <w:sz w:val="24"/>
        </w:rPr>
        <w:t xml:space="preserve"> </w:t>
      </w:r>
      <w:r w:rsidRPr="00F922A0">
        <w:rPr>
          <w:i/>
          <w:sz w:val="24"/>
        </w:rPr>
        <w:t>разновидностей</w:t>
      </w:r>
      <w:r w:rsidRPr="00F922A0">
        <w:rPr>
          <w:i/>
          <w:spacing w:val="6"/>
          <w:sz w:val="24"/>
        </w:rPr>
        <w:t xml:space="preserve"> </w:t>
      </w:r>
      <w:r w:rsidRPr="00F922A0">
        <w:rPr>
          <w:i/>
          <w:sz w:val="24"/>
        </w:rPr>
        <w:t>современного</w:t>
      </w:r>
      <w:r w:rsidRPr="00F922A0">
        <w:rPr>
          <w:i/>
          <w:spacing w:val="-57"/>
          <w:sz w:val="24"/>
        </w:rPr>
        <w:t xml:space="preserve"> </w:t>
      </w:r>
      <w:r w:rsidRPr="00F922A0">
        <w:rPr>
          <w:i/>
          <w:sz w:val="24"/>
        </w:rPr>
        <w:t>русского</w:t>
      </w:r>
      <w:r w:rsidRPr="00F922A0">
        <w:rPr>
          <w:i/>
          <w:spacing w:val="-1"/>
          <w:sz w:val="24"/>
        </w:rPr>
        <w:t xml:space="preserve"> </w:t>
      </w:r>
      <w:r w:rsidRPr="00F922A0">
        <w:rPr>
          <w:i/>
          <w:sz w:val="24"/>
        </w:rPr>
        <w:t>языка;</w:t>
      </w:r>
    </w:p>
    <w:p w:rsidR="00755FD3" w:rsidRPr="00F922A0" w:rsidRDefault="007E3FA8">
      <w:pPr>
        <w:ind w:left="442" w:right="105" w:firstLine="283"/>
        <w:rPr>
          <w:i/>
          <w:sz w:val="24"/>
        </w:rPr>
      </w:pPr>
      <w:r w:rsidRPr="00F922A0">
        <w:rPr>
          <w:i/>
          <w:sz w:val="24"/>
        </w:rPr>
        <w:t>использовать синонимические ресурсы русского языка для более точного выражения мысли</w:t>
      </w:r>
      <w:r w:rsidRPr="00F922A0">
        <w:rPr>
          <w:i/>
          <w:spacing w:val="-57"/>
          <w:sz w:val="24"/>
        </w:rPr>
        <w:t xml:space="preserve"> </w:t>
      </w:r>
      <w:r w:rsidRPr="00F922A0">
        <w:rPr>
          <w:i/>
          <w:sz w:val="24"/>
        </w:rPr>
        <w:t>и</w:t>
      </w:r>
      <w:r w:rsidRPr="00F922A0">
        <w:rPr>
          <w:i/>
          <w:spacing w:val="-1"/>
          <w:sz w:val="24"/>
        </w:rPr>
        <w:t xml:space="preserve"> </w:t>
      </w:r>
      <w:r w:rsidRPr="00F922A0">
        <w:rPr>
          <w:i/>
          <w:sz w:val="24"/>
        </w:rPr>
        <w:t>усиления</w:t>
      </w:r>
      <w:r w:rsidRPr="00F922A0">
        <w:rPr>
          <w:i/>
          <w:spacing w:val="-1"/>
          <w:sz w:val="24"/>
        </w:rPr>
        <w:t xml:space="preserve"> </w:t>
      </w:r>
      <w:r w:rsidRPr="00F922A0">
        <w:rPr>
          <w:i/>
          <w:sz w:val="24"/>
        </w:rPr>
        <w:t>выразительности</w:t>
      </w:r>
      <w:r w:rsidRPr="00F922A0">
        <w:rPr>
          <w:i/>
          <w:spacing w:val="1"/>
          <w:sz w:val="24"/>
        </w:rPr>
        <w:t xml:space="preserve"> </w:t>
      </w:r>
      <w:r w:rsidRPr="00F922A0">
        <w:rPr>
          <w:i/>
          <w:sz w:val="24"/>
        </w:rPr>
        <w:t>речи;</w:t>
      </w:r>
    </w:p>
    <w:p w:rsidR="00755FD3" w:rsidRPr="00F922A0" w:rsidRDefault="007E3FA8">
      <w:pPr>
        <w:ind w:left="442" w:right="235" w:firstLine="283"/>
        <w:rPr>
          <w:i/>
          <w:sz w:val="24"/>
        </w:rPr>
      </w:pPr>
      <w:r w:rsidRPr="00F922A0">
        <w:rPr>
          <w:i/>
          <w:sz w:val="24"/>
        </w:rPr>
        <w:t>иметь</w:t>
      </w:r>
      <w:r w:rsidRPr="00F922A0">
        <w:rPr>
          <w:i/>
          <w:spacing w:val="15"/>
          <w:sz w:val="24"/>
        </w:rPr>
        <w:t xml:space="preserve"> </w:t>
      </w:r>
      <w:r w:rsidRPr="00F922A0">
        <w:rPr>
          <w:i/>
          <w:sz w:val="24"/>
        </w:rPr>
        <w:t>представление</w:t>
      </w:r>
      <w:r w:rsidRPr="00F922A0">
        <w:rPr>
          <w:i/>
          <w:spacing w:val="17"/>
          <w:sz w:val="24"/>
        </w:rPr>
        <w:t xml:space="preserve"> </w:t>
      </w:r>
      <w:r w:rsidRPr="00F922A0">
        <w:rPr>
          <w:i/>
          <w:sz w:val="24"/>
        </w:rPr>
        <w:t>об</w:t>
      </w:r>
      <w:r w:rsidRPr="00F922A0">
        <w:rPr>
          <w:i/>
          <w:spacing w:val="14"/>
          <w:sz w:val="24"/>
        </w:rPr>
        <w:t xml:space="preserve"> </w:t>
      </w:r>
      <w:r w:rsidRPr="00F922A0">
        <w:rPr>
          <w:i/>
          <w:sz w:val="24"/>
        </w:rPr>
        <w:t>историческом</w:t>
      </w:r>
      <w:r w:rsidRPr="00F922A0">
        <w:rPr>
          <w:i/>
          <w:spacing w:val="16"/>
          <w:sz w:val="24"/>
        </w:rPr>
        <w:t xml:space="preserve"> </w:t>
      </w:r>
      <w:r w:rsidRPr="00F922A0">
        <w:rPr>
          <w:i/>
          <w:sz w:val="24"/>
        </w:rPr>
        <w:t>развитии</w:t>
      </w:r>
      <w:r w:rsidRPr="00F922A0">
        <w:rPr>
          <w:i/>
          <w:spacing w:val="14"/>
          <w:sz w:val="24"/>
        </w:rPr>
        <w:t xml:space="preserve"> </w:t>
      </w:r>
      <w:r w:rsidRPr="00F922A0">
        <w:rPr>
          <w:i/>
          <w:sz w:val="24"/>
        </w:rPr>
        <w:t>русского</w:t>
      </w:r>
      <w:r w:rsidRPr="00F922A0">
        <w:rPr>
          <w:i/>
          <w:spacing w:val="18"/>
          <w:sz w:val="24"/>
        </w:rPr>
        <w:t xml:space="preserve"> </w:t>
      </w:r>
      <w:r w:rsidRPr="00F922A0">
        <w:rPr>
          <w:i/>
          <w:sz w:val="24"/>
        </w:rPr>
        <w:t>языка</w:t>
      </w:r>
      <w:r w:rsidRPr="00F922A0">
        <w:rPr>
          <w:i/>
          <w:spacing w:val="15"/>
          <w:sz w:val="24"/>
        </w:rPr>
        <w:t xml:space="preserve"> </w:t>
      </w:r>
      <w:r w:rsidRPr="00F922A0">
        <w:rPr>
          <w:i/>
          <w:sz w:val="24"/>
        </w:rPr>
        <w:t>и</w:t>
      </w:r>
      <w:r w:rsidRPr="00F922A0">
        <w:rPr>
          <w:i/>
          <w:spacing w:val="14"/>
          <w:sz w:val="24"/>
        </w:rPr>
        <w:t xml:space="preserve"> </w:t>
      </w:r>
      <w:r w:rsidRPr="00F922A0">
        <w:rPr>
          <w:i/>
          <w:sz w:val="24"/>
        </w:rPr>
        <w:t>истории</w:t>
      </w:r>
      <w:r w:rsidRPr="00F922A0">
        <w:rPr>
          <w:i/>
          <w:spacing w:val="17"/>
          <w:sz w:val="24"/>
        </w:rPr>
        <w:t xml:space="preserve"> </w:t>
      </w:r>
      <w:r w:rsidRPr="00F922A0">
        <w:rPr>
          <w:i/>
          <w:sz w:val="24"/>
        </w:rPr>
        <w:t>русского</w:t>
      </w:r>
      <w:r w:rsidRPr="00F922A0">
        <w:rPr>
          <w:i/>
          <w:spacing w:val="-57"/>
          <w:sz w:val="24"/>
        </w:rPr>
        <w:t xml:space="preserve"> </w:t>
      </w:r>
      <w:r w:rsidRPr="00F922A0">
        <w:rPr>
          <w:i/>
          <w:sz w:val="24"/>
        </w:rPr>
        <w:t>языкознания;</w:t>
      </w:r>
    </w:p>
    <w:p w:rsidR="00755FD3" w:rsidRPr="00F922A0" w:rsidRDefault="007E3FA8">
      <w:pPr>
        <w:ind w:left="442" w:right="235" w:firstLine="283"/>
        <w:rPr>
          <w:i/>
          <w:sz w:val="24"/>
        </w:rPr>
      </w:pPr>
      <w:r w:rsidRPr="00F922A0">
        <w:rPr>
          <w:i/>
          <w:sz w:val="24"/>
        </w:rPr>
        <w:t>выражать</w:t>
      </w:r>
      <w:r w:rsidRPr="00F922A0">
        <w:rPr>
          <w:i/>
          <w:spacing w:val="1"/>
          <w:sz w:val="24"/>
        </w:rPr>
        <w:t xml:space="preserve"> </w:t>
      </w:r>
      <w:r w:rsidRPr="00F922A0">
        <w:rPr>
          <w:i/>
          <w:sz w:val="24"/>
        </w:rPr>
        <w:t>согласие или</w:t>
      </w:r>
      <w:r w:rsidRPr="00F922A0">
        <w:rPr>
          <w:i/>
          <w:spacing w:val="1"/>
          <w:sz w:val="24"/>
        </w:rPr>
        <w:t xml:space="preserve"> </w:t>
      </w:r>
      <w:r w:rsidRPr="00F922A0">
        <w:rPr>
          <w:i/>
          <w:sz w:val="24"/>
        </w:rPr>
        <w:t>несогласие с</w:t>
      </w:r>
      <w:r w:rsidRPr="00F922A0">
        <w:rPr>
          <w:i/>
          <w:spacing w:val="1"/>
          <w:sz w:val="24"/>
        </w:rPr>
        <w:t xml:space="preserve"> </w:t>
      </w:r>
      <w:r w:rsidRPr="00F922A0">
        <w:rPr>
          <w:i/>
          <w:sz w:val="24"/>
        </w:rPr>
        <w:t>мнением</w:t>
      </w:r>
      <w:r w:rsidRPr="00F922A0">
        <w:rPr>
          <w:i/>
          <w:spacing w:val="1"/>
          <w:sz w:val="24"/>
        </w:rPr>
        <w:t xml:space="preserve"> </w:t>
      </w:r>
      <w:r w:rsidRPr="00F922A0">
        <w:rPr>
          <w:i/>
          <w:sz w:val="24"/>
        </w:rPr>
        <w:t>собеседника</w:t>
      </w:r>
      <w:r w:rsidRPr="00F922A0">
        <w:rPr>
          <w:i/>
          <w:spacing w:val="1"/>
          <w:sz w:val="24"/>
        </w:rPr>
        <w:t xml:space="preserve"> </w:t>
      </w:r>
      <w:r w:rsidRPr="00F922A0">
        <w:rPr>
          <w:i/>
          <w:sz w:val="24"/>
        </w:rPr>
        <w:t>в соответствии</w:t>
      </w:r>
      <w:r w:rsidRPr="00F922A0">
        <w:rPr>
          <w:i/>
          <w:spacing w:val="1"/>
          <w:sz w:val="24"/>
        </w:rPr>
        <w:t xml:space="preserve"> </w:t>
      </w:r>
      <w:r w:rsidRPr="00F922A0">
        <w:rPr>
          <w:i/>
          <w:sz w:val="24"/>
        </w:rPr>
        <w:t>с правилами</w:t>
      </w:r>
      <w:r w:rsidRPr="00F922A0">
        <w:rPr>
          <w:i/>
          <w:spacing w:val="-57"/>
          <w:sz w:val="24"/>
        </w:rPr>
        <w:t xml:space="preserve"> </w:t>
      </w:r>
      <w:r w:rsidRPr="00F922A0">
        <w:rPr>
          <w:i/>
          <w:sz w:val="24"/>
        </w:rPr>
        <w:t>ведения</w:t>
      </w:r>
      <w:r w:rsidRPr="00F922A0">
        <w:rPr>
          <w:i/>
          <w:spacing w:val="-2"/>
          <w:sz w:val="24"/>
        </w:rPr>
        <w:t xml:space="preserve"> </w:t>
      </w:r>
      <w:r w:rsidRPr="00F922A0">
        <w:rPr>
          <w:i/>
          <w:sz w:val="24"/>
        </w:rPr>
        <w:t>диалогической</w:t>
      </w:r>
      <w:r w:rsidRPr="00F922A0">
        <w:rPr>
          <w:i/>
          <w:spacing w:val="1"/>
          <w:sz w:val="24"/>
        </w:rPr>
        <w:t xml:space="preserve"> </w:t>
      </w:r>
      <w:r w:rsidRPr="00F922A0">
        <w:rPr>
          <w:i/>
          <w:sz w:val="24"/>
        </w:rPr>
        <w:t>речи;</w:t>
      </w:r>
    </w:p>
    <w:p w:rsidR="00755FD3" w:rsidRPr="00F922A0" w:rsidRDefault="007E3FA8">
      <w:pPr>
        <w:ind w:left="442" w:firstLine="283"/>
        <w:rPr>
          <w:i/>
          <w:sz w:val="24"/>
        </w:rPr>
      </w:pPr>
      <w:r w:rsidRPr="00F922A0">
        <w:rPr>
          <w:i/>
          <w:sz w:val="24"/>
        </w:rPr>
        <w:t>дифференцировать</w:t>
      </w:r>
      <w:r w:rsidRPr="00F922A0">
        <w:rPr>
          <w:i/>
          <w:spacing w:val="55"/>
          <w:sz w:val="24"/>
        </w:rPr>
        <w:t xml:space="preserve"> </w:t>
      </w:r>
      <w:r w:rsidRPr="00F922A0">
        <w:rPr>
          <w:i/>
          <w:sz w:val="24"/>
        </w:rPr>
        <w:t>главную</w:t>
      </w:r>
      <w:r w:rsidRPr="00F922A0">
        <w:rPr>
          <w:i/>
          <w:spacing w:val="56"/>
          <w:sz w:val="24"/>
        </w:rPr>
        <w:t xml:space="preserve"> </w:t>
      </w:r>
      <w:r w:rsidRPr="00F922A0">
        <w:rPr>
          <w:i/>
          <w:sz w:val="24"/>
        </w:rPr>
        <w:t>и</w:t>
      </w:r>
      <w:r w:rsidRPr="00F922A0">
        <w:rPr>
          <w:i/>
          <w:spacing w:val="54"/>
          <w:sz w:val="24"/>
        </w:rPr>
        <w:t xml:space="preserve"> </w:t>
      </w:r>
      <w:r w:rsidRPr="00F922A0">
        <w:rPr>
          <w:i/>
          <w:sz w:val="24"/>
        </w:rPr>
        <w:t>второстепенную</w:t>
      </w:r>
      <w:r w:rsidRPr="00F922A0">
        <w:rPr>
          <w:i/>
          <w:spacing w:val="56"/>
          <w:sz w:val="24"/>
        </w:rPr>
        <w:t xml:space="preserve"> </w:t>
      </w:r>
      <w:r w:rsidRPr="00F922A0">
        <w:rPr>
          <w:i/>
          <w:sz w:val="24"/>
        </w:rPr>
        <w:t>информацию,</w:t>
      </w:r>
      <w:r w:rsidRPr="00F922A0">
        <w:rPr>
          <w:i/>
          <w:spacing w:val="55"/>
          <w:sz w:val="24"/>
        </w:rPr>
        <w:t xml:space="preserve"> </w:t>
      </w:r>
      <w:r w:rsidRPr="00F922A0">
        <w:rPr>
          <w:i/>
          <w:sz w:val="24"/>
        </w:rPr>
        <w:t>известную</w:t>
      </w:r>
      <w:r w:rsidRPr="00F922A0">
        <w:rPr>
          <w:i/>
          <w:spacing w:val="55"/>
          <w:sz w:val="24"/>
        </w:rPr>
        <w:t xml:space="preserve"> </w:t>
      </w:r>
      <w:r w:rsidRPr="00F922A0">
        <w:rPr>
          <w:i/>
          <w:sz w:val="24"/>
        </w:rPr>
        <w:t>и</w:t>
      </w:r>
      <w:r w:rsidRPr="00F922A0">
        <w:rPr>
          <w:i/>
          <w:spacing w:val="53"/>
          <w:sz w:val="24"/>
        </w:rPr>
        <w:t xml:space="preserve"> </w:t>
      </w:r>
      <w:r w:rsidRPr="00F922A0">
        <w:rPr>
          <w:i/>
          <w:sz w:val="24"/>
        </w:rPr>
        <w:t>неизвестную</w:t>
      </w:r>
      <w:r w:rsidRPr="00F922A0">
        <w:rPr>
          <w:i/>
          <w:spacing w:val="-57"/>
          <w:sz w:val="24"/>
        </w:rPr>
        <w:t xml:space="preserve"> </w:t>
      </w:r>
      <w:r w:rsidRPr="00F922A0">
        <w:rPr>
          <w:i/>
          <w:sz w:val="24"/>
        </w:rPr>
        <w:t>информацию в</w:t>
      </w:r>
      <w:r w:rsidRPr="00F922A0">
        <w:rPr>
          <w:i/>
          <w:spacing w:val="-1"/>
          <w:sz w:val="24"/>
        </w:rPr>
        <w:t xml:space="preserve"> </w:t>
      </w:r>
      <w:r w:rsidRPr="00F922A0">
        <w:rPr>
          <w:i/>
          <w:sz w:val="24"/>
        </w:rPr>
        <w:t>прослушанном</w:t>
      </w:r>
      <w:r w:rsidRPr="00F922A0">
        <w:rPr>
          <w:i/>
          <w:spacing w:val="1"/>
          <w:sz w:val="24"/>
        </w:rPr>
        <w:t xml:space="preserve"> </w:t>
      </w:r>
      <w:r w:rsidRPr="00F922A0">
        <w:rPr>
          <w:i/>
          <w:sz w:val="24"/>
        </w:rPr>
        <w:t>тексте;</w:t>
      </w:r>
    </w:p>
    <w:p w:rsidR="00755FD3" w:rsidRPr="00F922A0" w:rsidRDefault="007E3FA8">
      <w:pPr>
        <w:ind w:left="442" w:firstLine="283"/>
        <w:rPr>
          <w:i/>
          <w:sz w:val="24"/>
        </w:rPr>
      </w:pPr>
      <w:r w:rsidRPr="00F922A0">
        <w:rPr>
          <w:i/>
          <w:sz w:val="24"/>
        </w:rPr>
        <w:t>проводить</w:t>
      </w:r>
      <w:r w:rsidRPr="00F922A0">
        <w:rPr>
          <w:i/>
          <w:spacing w:val="32"/>
          <w:sz w:val="24"/>
        </w:rPr>
        <w:t xml:space="preserve"> </w:t>
      </w:r>
      <w:r w:rsidRPr="00F922A0">
        <w:rPr>
          <w:i/>
          <w:sz w:val="24"/>
        </w:rPr>
        <w:t>самостоятельный</w:t>
      </w:r>
      <w:r w:rsidRPr="00F922A0">
        <w:rPr>
          <w:i/>
          <w:spacing w:val="33"/>
          <w:sz w:val="24"/>
        </w:rPr>
        <w:t xml:space="preserve"> </w:t>
      </w:r>
      <w:r w:rsidRPr="00F922A0">
        <w:rPr>
          <w:i/>
          <w:sz w:val="24"/>
        </w:rPr>
        <w:t>поиск</w:t>
      </w:r>
      <w:r w:rsidRPr="00F922A0">
        <w:rPr>
          <w:i/>
          <w:spacing w:val="32"/>
          <w:sz w:val="24"/>
        </w:rPr>
        <w:t xml:space="preserve"> </w:t>
      </w:r>
      <w:r w:rsidRPr="00F922A0">
        <w:rPr>
          <w:i/>
          <w:sz w:val="24"/>
        </w:rPr>
        <w:t>текстовой</w:t>
      </w:r>
      <w:r w:rsidRPr="00F922A0">
        <w:rPr>
          <w:i/>
          <w:spacing w:val="32"/>
          <w:sz w:val="24"/>
        </w:rPr>
        <w:t xml:space="preserve"> </w:t>
      </w:r>
      <w:r w:rsidRPr="00F922A0">
        <w:rPr>
          <w:i/>
          <w:sz w:val="24"/>
        </w:rPr>
        <w:t>и</w:t>
      </w:r>
      <w:r w:rsidRPr="00F922A0">
        <w:rPr>
          <w:i/>
          <w:spacing w:val="31"/>
          <w:sz w:val="24"/>
        </w:rPr>
        <w:t xml:space="preserve"> </w:t>
      </w:r>
      <w:r w:rsidRPr="00F922A0">
        <w:rPr>
          <w:i/>
          <w:sz w:val="24"/>
        </w:rPr>
        <w:t>нетекстовой</w:t>
      </w:r>
      <w:r w:rsidRPr="00F922A0">
        <w:rPr>
          <w:i/>
          <w:spacing w:val="32"/>
          <w:sz w:val="24"/>
        </w:rPr>
        <w:t xml:space="preserve"> </w:t>
      </w:r>
      <w:r w:rsidRPr="00F922A0">
        <w:rPr>
          <w:i/>
          <w:sz w:val="24"/>
        </w:rPr>
        <w:t>информации,</w:t>
      </w:r>
      <w:r w:rsidRPr="00F922A0">
        <w:rPr>
          <w:i/>
          <w:spacing w:val="33"/>
          <w:sz w:val="24"/>
        </w:rPr>
        <w:t xml:space="preserve"> </w:t>
      </w:r>
      <w:r w:rsidRPr="00F922A0">
        <w:rPr>
          <w:i/>
          <w:sz w:val="24"/>
        </w:rPr>
        <w:t>отбирать</w:t>
      </w:r>
      <w:r w:rsidRPr="00F922A0">
        <w:rPr>
          <w:i/>
          <w:spacing w:val="32"/>
          <w:sz w:val="24"/>
        </w:rPr>
        <w:t xml:space="preserve"> </w:t>
      </w:r>
      <w:r w:rsidRPr="00F922A0">
        <w:rPr>
          <w:i/>
          <w:sz w:val="24"/>
        </w:rPr>
        <w:t>и</w:t>
      </w:r>
      <w:r w:rsidRPr="00F922A0">
        <w:rPr>
          <w:i/>
          <w:spacing w:val="-57"/>
          <w:sz w:val="24"/>
        </w:rPr>
        <w:t xml:space="preserve"> </w:t>
      </w:r>
      <w:r w:rsidRPr="00F922A0">
        <w:rPr>
          <w:i/>
          <w:sz w:val="24"/>
        </w:rPr>
        <w:t>анализировать</w:t>
      </w:r>
      <w:r w:rsidRPr="00F922A0">
        <w:rPr>
          <w:i/>
          <w:spacing w:val="-1"/>
          <w:sz w:val="24"/>
        </w:rPr>
        <w:t xml:space="preserve"> </w:t>
      </w:r>
      <w:r w:rsidRPr="00F922A0">
        <w:rPr>
          <w:i/>
          <w:sz w:val="24"/>
        </w:rPr>
        <w:t>полученную</w:t>
      </w:r>
      <w:r w:rsidRPr="00F922A0">
        <w:rPr>
          <w:i/>
          <w:spacing w:val="2"/>
          <w:sz w:val="24"/>
        </w:rPr>
        <w:t xml:space="preserve"> </w:t>
      </w:r>
      <w:r w:rsidRPr="00F922A0">
        <w:rPr>
          <w:i/>
          <w:sz w:val="24"/>
        </w:rPr>
        <w:t>информацию;</w:t>
      </w:r>
    </w:p>
    <w:p w:rsidR="00755FD3" w:rsidRPr="00F922A0" w:rsidRDefault="007E3FA8">
      <w:pPr>
        <w:ind w:left="725"/>
        <w:rPr>
          <w:i/>
          <w:sz w:val="24"/>
        </w:rPr>
      </w:pPr>
      <w:r w:rsidRPr="00F922A0">
        <w:rPr>
          <w:i/>
          <w:sz w:val="24"/>
        </w:rPr>
        <w:t>сохранять стилевое единство при создании текста заданного функционального стиля;</w:t>
      </w:r>
      <w:r w:rsidRPr="00F922A0">
        <w:rPr>
          <w:i/>
          <w:spacing w:val="1"/>
          <w:sz w:val="24"/>
        </w:rPr>
        <w:t xml:space="preserve"> </w:t>
      </w:r>
      <w:r w:rsidRPr="00F922A0">
        <w:rPr>
          <w:i/>
          <w:sz w:val="24"/>
        </w:rPr>
        <w:t>владеть</w:t>
      </w:r>
      <w:r w:rsidRPr="00F922A0">
        <w:rPr>
          <w:i/>
          <w:spacing w:val="-5"/>
          <w:sz w:val="24"/>
        </w:rPr>
        <w:t xml:space="preserve"> </w:t>
      </w:r>
      <w:r w:rsidRPr="00F922A0">
        <w:rPr>
          <w:i/>
          <w:sz w:val="24"/>
        </w:rPr>
        <w:t>умениями</w:t>
      </w:r>
      <w:r w:rsidRPr="00F922A0">
        <w:rPr>
          <w:i/>
          <w:spacing w:val="-5"/>
          <w:sz w:val="24"/>
        </w:rPr>
        <w:t xml:space="preserve"> </w:t>
      </w:r>
      <w:r w:rsidRPr="00F922A0">
        <w:rPr>
          <w:i/>
          <w:sz w:val="24"/>
        </w:rPr>
        <w:t>информационно</w:t>
      </w:r>
      <w:r w:rsidRPr="00F922A0">
        <w:rPr>
          <w:i/>
          <w:spacing w:val="-5"/>
          <w:sz w:val="24"/>
        </w:rPr>
        <w:t xml:space="preserve"> </w:t>
      </w:r>
      <w:r w:rsidRPr="00F922A0">
        <w:rPr>
          <w:i/>
          <w:sz w:val="24"/>
        </w:rPr>
        <w:t>перерабатывать</w:t>
      </w:r>
      <w:r w:rsidRPr="00F922A0">
        <w:rPr>
          <w:i/>
          <w:spacing w:val="-4"/>
          <w:sz w:val="24"/>
        </w:rPr>
        <w:t xml:space="preserve"> </w:t>
      </w:r>
      <w:r w:rsidRPr="00F922A0">
        <w:rPr>
          <w:i/>
          <w:sz w:val="24"/>
        </w:rPr>
        <w:t>прочитанные</w:t>
      </w:r>
      <w:r w:rsidRPr="00F922A0">
        <w:rPr>
          <w:i/>
          <w:spacing w:val="-6"/>
          <w:sz w:val="24"/>
        </w:rPr>
        <w:t xml:space="preserve"> </w:t>
      </w:r>
      <w:r w:rsidRPr="00F922A0">
        <w:rPr>
          <w:i/>
          <w:sz w:val="24"/>
        </w:rPr>
        <w:t>и</w:t>
      </w:r>
      <w:r w:rsidRPr="00F922A0">
        <w:rPr>
          <w:i/>
          <w:spacing w:val="-7"/>
          <w:sz w:val="24"/>
        </w:rPr>
        <w:t xml:space="preserve"> </w:t>
      </w:r>
      <w:r w:rsidRPr="00F922A0">
        <w:rPr>
          <w:i/>
          <w:sz w:val="24"/>
        </w:rPr>
        <w:t>прослушанные</w:t>
      </w:r>
      <w:r w:rsidRPr="00F922A0">
        <w:rPr>
          <w:i/>
          <w:spacing w:val="-5"/>
          <w:sz w:val="24"/>
        </w:rPr>
        <w:t xml:space="preserve"> </w:t>
      </w:r>
      <w:r w:rsidRPr="00F922A0">
        <w:rPr>
          <w:i/>
          <w:sz w:val="24"/>
        </w:rPr>
        <w:t>тексты</w:t>
      </w:r>
    </w:p>
    <w:p w:rsidR="00755FD3" w:rsidRPr="00F922A0" w:rsidRDefault="007E3FA8">
      <w:pPr>
        <w:ind w:left="725" w:right="2474" w:hanging="284"/>
        <w:rPr>
          <w:i/>
          <w:sz w:val="24"/>
        </w:rPr>
      </w:pPr>
      <w:r w:rsidRPr="00F922A0">
        <w:rPr>
          <w:i/>
          <w:sz w:val="24"/>
        </w:rPr>
        <w:t>и представлять их в виде тезисов, конспектов, аннотаций, рефератов;</w:t>
      </w:r>
      <w:r w:rsidRPr="00F922A0">
        <w:rPr>
          <w:i/>
          <w:spacing w:val="-57"/>
          <w:sz w:val="24"/>
        </w:rPr>
        <w:t xml:space="preserve"> </w:t>
      </w:r>
      <w:r w:rsidRPr="00F922A0">
        <w:rPr>
          <w:i/>
          <w:sz w:val="24"/>
        </w:rPr>
        <w:t>создавать</w:t>
      </w:r>
      <w:r w:rsidRPr="00F922A0">
        <w:rPr>
          <w:i/>
          <w:spacing w:val="-1"/>
          <w:sz w:val="24"/>
        </w:rPr>
        <w:t xml:space="preserve"> </w:t>
      </w:r>
      <w:r w:rsidRPr="00F922A0">
        <w:rPr>
          <w:i/>
          <w:sz w:val="24"/>
        </w:rPr>
        <w:t>отзывы</w:t>
      </w:r>
      <w:r w:rsidRPr="00F922A0">
        <w:rPr>
          <w:i/>
          <w:spacing w:val="1"/>
          <w:sz w:val="24"/>
        </w:rPr>
        <w:t xml:space="preserve"> </w:t>
      </w:r>
      <w:r w:rsidRPr="00F922A0">
        <w:rPr>
          <w:i/>
          <w:sz w:val="24"/>
        </w:rPr>
        <w:t>и</w:t>
      </w:r>
      <w:r w:rsidRPr="00F922A0">
        <w:rPr>
          <w:i/>
          <w:spacing w:val="-1"/>
          <w:sz w:val="24"/>
        </w:rPr>
        <w:t xml:space="preserve"> </w:t>
      </w:r>
      <w:r w:rsidRPr="00F922A0">
        <w:rPr>
          <w:i/>
          <w:sz w:val="24"/>
        </w:rPr>
        <w:t>рецензии на</w:t>
      </w:r>
      <w:r w:rsidRPr="00F922A0">
        <w:rPr>
          <w:i/>
          <w:spacing w:val="-1"/>
          <w:sz w:val="24"/>
        </w:rPr>
        <w:t xml:space="preserve"> </w:t>
      </w:r>
      <w:r w:rsidRPr="00F922A0">
        <w:rPr>
          <w:i/>
          <w:sz w:val="24"/>
        </w:rPr>
        <w:t>предложенный</w:t>
      </w:r>
      <w:r w:rsidRPr="00F922A0">
        <w:rPr>
          <w:i/>
          <w:spacing w:val="1"/>
          <w:sz w:val="24"/>
        </w:rPr>
        <w:t xml:space="preserve"> </w:t>
      </w:r>
      <w:r w:rsidRPr="00F922A0">
        <w:rPr>
          <w:i/>
          <w:sz w:val="24"/>
        </w:rPr>
        <w:t>текст;</w:t>
      </w:r>
    </w:p>
    <w:p w:rsidR="00755FD3" w:rsidRPr="00F922A0" w:rsidRDefault="007E3FA8">
      <w:pPr>
        <w:ind w:left="725"/>
        <w:rPr>
          <w:i/>
          <w:sz w:val="24"/>
        </w:rPr>
      </w:pPr>
      <w:r w:rsidRPr="00F922A0">
        <w:rPr>
          <w:i/>
          <w:sz w:val="24"/>
        </w:rPr>
        <w:t>соблюдать</w:t>
      </w:r>
      <w:r w:rsidRPr="00F922A0">
        <w:rPr>
          <w:i/>
          <w:spacing w:val="-2"/>
          <w:sz w:val="24"/>
        </w:rPr>
        <w:t xml:space="preserve"> </w:t>
      </w:r>
      <w:r w:rsidRPr="00F922A0">
        <w:rPr>
          <w:i/>
          <w:sz w:val="24"/>
        </w:rPr>
        <w:t>культуру</w:t>
      </w:r>
      <w:r w:rsidRPr="00F922A0">
        <w:rPr>
          <w:i/>
          <w:spacing w:val="-4"/>
          <w:sz w:val="24"/>
        </w:rPr>
        <w:t xml:space="preserve"> </w:t>
      </w:r>
      <w:r w:rsidRPr="00F922A0">
        <w:rPr>
          <w:i/>
          <w:sz w:val="24"/>
        </w:rPr>
        <w:t>чтения,</w:t>
      </w:r>
      <w:r w:rsidRPr="00F922A0">
        <w:rPr>
          <w:i/>
          <w:spacing w:val="-3"/>
          <w:sz w:val="24"/>
        </w:rPr>
        <w:t xml:space="preserve"> </w:t>
      </w:r>
      <w:r w:rsidRPr="00F922A0">
        <w:rPr>
          <w:i/>
          <w:sz w:val="24"/>
        </w:rPr>
        <w:t>говорения,</w:t>
      </w:r>
      <w:r w:rsidRPr="00F922A0">
        <w:rPr>
          <w:i/>
          <w:spacing w:val="-2"/>
          <w:sz w:val="24"/>
        </w:rPr>
        <w:t xml:space="preserve"> </w:t>
      </w:r>
      <w:r w:rsidRPr="00F922A0">
        <w:rPr>
          <w:i/>
          <w:sz w:val="24"/>
        </w:rPr>
        <w:t>аудирования</w:t>
      </w:r>
      <w:r w:rsidRPr="00F922A0">
        <w:rPr>
          <w:i/>
          <w:spacing w:val="-4"/>
          <w:sz w:val="24"/>
        </w:rPr>
        <w:t xml:space="preserve"> </w:t>
      </w:r>
      <w:r w:rsidRPr="00F922A0">
        <w:rPr>
          <w:i/>
          <w:sz w:val="24"/>
        </w:rPr>
        <w:t>и</w:t>
      </w:r>
      <w:r w:rsidRPr="00F922A0">
        <w:rPr>
          <w:i/>
          <w:spacing w:val="-3"/>
          <w:sz w:val="24"/>
        </w:rPr>
        <w:t xml:space="preserve"> </w:t>
      </w:r>
      <w:r w:rsidRPr="00F922A0">
        <w:rPr>
          <w:i/>
          <w:sz w:val="24"/>
        </w:rPr>
        <w:t>письма;</w:t>
      </w:r>
    </w:p>
    <w:p w:rsidR="00755FD3" w:rsidRPr="00F922A0" w:rsidRDefault="007E3FA8">
      <w:pPr>
        <w:ind w:left="442" w:firstLine="283"/>
        <w:rPr>
          <w:i/>
          <w:sz w:val="24"/>
        </w:rPr>
      </w:pPr>
      <w:r w:rsidRPr="00F922A0">
        <w:rPr>
          <w:i/>
          <w:spacing w:val="-1"/>
          <w:sz w:val="24"/>
        </w:rPr>
        <w:t>соблюдать</w:t>
      </w:r>
      <w:r w:rsidRPr="00F922A0">
        <w:rPr>
          <w:i/>
          <w:spacing w:val="-14"/>
          <w:sz w:val="24"/>
        </w:rPr>
        <w:t xml:space="preserve"> </w:t>
      </w:r>
      <w:r w:rsidRPr="00F922A0">
        <w:rPr>
          <w:i/>
          <w:spacing w:val="-1"/>
          <w:sz w:val="24"/>
        </w:rPr>
        <w:t>культуру</w:t>
      </w:r>
      <w:r w:rsidRPr="00F922A0">
        <w:rPr>
          <w:i/>
          <w:spacing w:val="-15"/>
          <w:sz w:val="24"/>
        </w:rPr>
        <w:t xml:space="preserve"> </w:t>
      </w:r>
      <w:r w:rsidRPr="00F922A0">
        <w:rPr>
          <w:i/>
          <w:sz w:val="24"/>
        </w:rPr>
        <w:t>научного</w:t>
      </w:r>
      <w:r w:rsidRPr="00F922A0">
        <w:rPr>
          <w:i/>
          <w:spacing w:val="-14"/>
          <w:sz w:val="24"/>
        </w:rPr>
        <w:t xml:space="preserve"> </w:t>
      </w:r>
      <w:r w:rsidRPr="00F922A0">
        <w:rPr>
          <w:i/>
          <w:sz w:val="24"/>
        </w:rPr>
        <w:t>и</w:t>
      </w:r>
      <w:r w:rsidRPr="00F922A0">
        <w:rPr>
          <w:i/>
          <w:spacing w:val="-15"/>
          <w:sz w:val="24"/>
        </w:rPr>
        <w:t xml:space="preserve"> </w:t>
      </w:r>
      <w:r w:rsidRPr="00F922A0">
        <w:rPr>
          <w:i/>
          <w:sz w:val="24"/>
        </w:rPr>
        <w:t>делового</w:t>
      </w:r>
      <w:r w:rsidRPr="00F922A0">
        <w:rPr>
          <w:i/>
          <w:spacing w:val="-14"/>
          <w:sz w:val="24"/>
        </w:rPr>
        <w:t xml:space="preserve"> </w:t>
      </w:r>
      <w:r w:rsidRPr="00F922A0">
        <w:rPr>
          <w:i/>
          <w:sz w:val="24"/>
        </w:rPr>
        <w:t>общения</w:t>
      </w:r>
      <w:r w:rsidRPr="00F922A0">
        <w:rPr>
          <w:i/>
          <w:spacing w:val="-15"/>
          <w:sz w:val="24"/>
        </w:rPr>
        <w:t xml:space="preserve"> </w:t>
      </w:r>
      <w:r w:rsidRPr="00F922A0">
        <w:rPr>
          <w:i/>
          <w:sz w:val="24"/>
        </w:rPr>
        <w:t>в</w:t>
      </w:r>
      <w:r w:rsidRPr="00F922A0">
        <w:rPr>
          <w:i/>
          <w:spacing w:val="-13"/>
          <w:sz w:val="24"/>
        </w:rPr>
        <w:t xml:space="preserve"> </w:t>
      </w:r>
      <w:r w:rsidRPr="00F922A0">
        <w:rPr>
          <w:i/>
          <w:sz w:val="24"/>
        </w:rPr>
        <w:t>устной</w:t>
      </w:r>
      <w:r w:rsidRPr="00F922A0">
        <w:rPr>
          <w:i/>
          <w:spacing w:val="-14"/>
          <w:sz w:val="24"/>
        </w:rPr>
        <w:t xml:space="preserve"> </w:t>
      </w:r>
      <w:r w:rsidRPr="00F922A0">
        <w:rPr>
          <w:i/>
          <w:sz w:val="24"/>
        </w:rPr>
        <w:t>и</w:t>
      </w:r>
      <w:r w:rsidRPr="00F922A0">
        <w:rPr>
          <w:i/>
          <w:spacing w:val="-15"/>
          <w:sz w:val="24"/>
        </w:rPr>
        <w:t xml:space="preserve"> </w:t>
      </w:r>
      <w:r w:rsidRPr="00F922A0">
        <w:rPr>
          <w:i/>
          <w:sz w:val="24"/>
        </w:rPr>
        <w:t>письменной</w:t>
      </w:r>
      <w:r w:rsidRPr="00F922A0">
        <w:rPr>
          <w:i/>
          <w:spacing w:val="-14"/>
          <w:sz w:val="24"/>
        </w:rPr>
        <w:t xml:space="preserve"> </w:t>
      </w:r>
      <w:r w:rsidRPr="00F922A0">
        <w:rPr>
          <w:i/>
          <w:sz w:val="24"/>
        </w:rPr>
        <w:t>форме,</w:t>
      </w:r>
      <w:r w:rsidRPr="00F922A0">
        <w:rPr>
          <w:i/>
          <w:spacing w:val="-15"/>
          <w:sz w:val="24"/>
        </w:rPr>
        <w:t xml:space="preserve"> </w:t>
      </w:r>
      <w:r w:rsidRPr="00F922A0">
        <w:rPr>
          <w:i/>
          <w:sz w:val="24"/>
        </w:rPr>
        <w:t>в</w:t>
      </w:r>
      <w:r w:rsidRPr="00F922A0">
        <w:rPr>
          <w:i/>
          <w:spacing w:val="-16"/>
          <w:sz w:val="24"/>
        </w:rPr>
        <w:t xml:space="preserve"> </w:t>
      </w:r>
      <w:r w:rsidRPr="00F922A0">
        <w:rPr>
          <w:i/>
          <w:sz w:val="24"/>
        </w:rPr>
        <w:t>том</w:t>
      </w:r>
      <w:r w:rsidRPr="00F922A0">
        <w:rPr>
          <w:i/>
          <w:spacing w:val="-12"/>
          <w:sz w:val="24"/>
        </w:rPr>
        <w:t xml:space="preserve"> </w:t>
      </w:r>
      <w:r w:rsidRPr="00F922A0">
        <w:rPr>
          <w:i/>
          <w:sz w:val="24"/>
        </w:rPr>
        <w:t>числе</w:t>
      </w:r>
      <w:r w:rsidRPr="00F922A0">
        <w:rPr>
          <w:i/>
          <w:spacing w:val="-57"/>
          <w:sz w:val="24"/>
        </w:rPr>
        <w:t xml:space="preserve"> </w:t>
      </w:r>
      <w:r w:rsidRPr="00F922A0">
        <w:rPr>
          <w:i/>
          <w:sz w:val="24"/>
        </w:rPr>
        <w:t>при</w:t>
      </w:r>
      <w:r w:rsidRPr="00F922A0">
        <w:rPr>
          <w:i/>
          <w:spacing w:val="-2"/>
          <w:sz w:val="24"/>
        </w:rPr>
        <w:t xml:space="preserve"> </w:t>
      </w:r>
      <w:r w:rsidRPr="00F922A0">
        <w:rPr>
          <w:i/>
          <w:sz w:val="24"/>
        </w:rPr>
        <w:t>обсуждении</w:t>
      </w:r>
      <w:r w:rsidRPr="00F922A0">
        <w:rPr>
          <w:i/>
          <w:spacing w:val="1"/>
          <w:sz w:val="24"/>
        </w:rPr>
        <w:t xml:space="preserve"> </w:t>
      </w:r>
      <w:r w:rsidRPr="00F922A0">
        <w:rPr>
          <w:i/>
          <w:sz w:val="24"/>
        </w:rPr>
        <w:t>дискуссионных проблем;</w:t>
      </w:r>
    </w:p>
    <w:p w:rsidR="00755FD3" w:rsidRPr="00F922A0" w:rsidRDefault="007E3FA8">
      <w:pPr>
        <w:ind w:left="442" w:right="114" w:firstLine="283"/>
        <w:rPr>
          <w:i/>
          <w:sz w:val="24"/>
        </w:rPr>
      </w:pPr>
      <w:r w:rsidRPr="00F922A0">
        <w:rPr>
          <w:i/>
          <w:sz w:val="24"/>
        </w:rPr>
        <w:t>соблюдать</w:t>
      </w:r>
      <w:r w:rsidRPr="00F922A0">
        <w:rPr>
          <w:i/>
          <w:spacing w:val="48"/>
          <w:sz w:val="24"/>
        </w:rPr>
        <w:t xml:space="preserve"> </w:t>
      </w:r>
      <w:r w:rsidRPr="00F922A0">
        <w:rPr>
          <w:i/>
          <w:sz w:val="24"/>
        </w:rPr>
        <w:t>нормы</w:t>
      </w:r>
      <w:r w:rsidRPr="00F922A0">
        <w:rPr>
          <w:i/>
          <w:spacing w:val="50"/>
          <w:sz w:val="24"/>
        </w:rPr>
        <w:t xml:space="preserve"> </w:t>
      </w:r>
      <w:r w:rsidRPr="00F922A0">
        <w:rPr>
          <w:i/>
          <w:sz w:val="24"/>
        </w:rPr>
        <w:t>речевого</w:t>
      </w:r>
      <w:r w:rsidRPr="00F922A0">
        <w:rPr>
          <w:i/>
          <w:spacing w:val="48"/>
          <w:sz w:val="24"/>
        </w:rPr>
        <w:t xml:space="preserve"> </w:t>
      </w:r>
      <w:r w:rsidRPr="00F922A0">
        <w:rPr>
          <w:i/>
          <w:sz w:val="24"/>
        </w:rPr>
        <w:t>поведения</w:t>
      </w:r>
      <w:r w:rsidRPr="00F922A0">
        <w:rPr>
          <w:i/>
          <w:spacing w:val="48"/>
          <w:sz w:val="24"/>
        </w:rPr>
        <w:t xml:space="preserve"> </w:t>
      </w:r>
      <w:r w:rsidRPr="00F922A0">
        <w:rPr>
          <w:i/>
          <w:sz w:val="24"/>
        </w:rPr>
        <w:t>в</w:t>
      </w:r>
      <w:r w:rsidRPr="00F922A0">
        <w:rPr>
          <w:i/>
          <w:spacing w:val="47"/>
          <w:sz w:val="24"/>
        </w:rPr>
        <w:t xml:space="preserve"> </w:t>
      </w:r>
      <w:r w:rsidRPr="00F922A0">
        <w:rPr>
          <w:i/>
          <w:sz w:val="24"/>
        </w:rPr>
        <w:t>разговорной</w:t>
      </w:r>
      <w:r w:rsidRPr="00F922A0">
        <w:rPr>
          <w:i/>
          <w:spacing w:val="48"/>
          <w:sz w:val="24"/>
        </w:rPr>
        <w:t xml:space="preserve"> </w:t>
      </w:r>
      <w:r w:rsidRPr="00F922A0">
        <w:rPr>
          <w:i/>
          <w:sz w:val="24"/>
        </w:rPr>
        <w:t>речи,</w:t>
      </w:r>
      <w:r w:rsidRPr="00F922A0">
        <w:rPr>
          <w:i/>
          <w:spacing w:val="49"/>
          <w:sz w:val="24"/>
        </w:rPr>
        <w:t xml:space="preserve"> </w:t>
      </w:r>
      <w:r w:rsidRPr="00F922A0">
        <w:rPr>
          <w:i/>
          <w:sz w:val="24"/>
        </w:rPr>
        <w:t>а</w:t>
      </w:r>
      <w:r w:rsidRPr="00F922A0">
        <w:rPr>
          <w:i/>
          <w:spacing w:val="48"/>
          <w:sz w:val="24"/>
        </w:rPr>
        <w:t xml:space="preserve"> </w:t>
      </w:r>
      <w:r w:rsidRPr="00F922A0">
        <w:rPr>
          <w:i/>
          <w:sz w:val="24"/>
        </w:rPr>
        <w:t>также</w:t>
      </w:r>
      <w:r w:rsidRPr="00F922A0">
        <w:rPr>
          <w:i/>
          <w:spacing w:val="47"/>
          <w:sz w:val="24"/>
        </w:rPr>
        <w:t xml:space="preserve"> </w:t>
      </w:r>
      <w:r w:rsidRPr="00F922A0">
        <w:rPr>
          <w:i/>
          <w:sz w:val="24"/>
        </w:rPr>
        <w:t>в</w:t>
      </w:r>
      <w:r w:rsidRPr="00F922A0">
        <w:rPr>
          <w:i/>
          <w:spacing w:val="47"/>
          <w:sz w:val="24"/>
        </w:rPr>
        <w:t xml:space="preserve"> </w:t>
      </w:r>
      <w:r w:rsidRPr="00F922A0">
        <w:rPr>
          <w:i/>
          <w:sz w:val="24"/>
        </w:rPr>
        <w:t>учебно-научной</w:t>
      </w:r>
      <w:r w:rsidRPr="00F922A0">
        <w:rPr>
          <w:i/>
          <w:spacing w:val="48"/>
          <w:sz w:val="24"/>
        </w:rPr>
        <w:t xml:space="preserve"> </w:t>
      </w:r>
      <w:r w:rsidRPr="00F922A0">
        <w:rPr>
          <w:i/>
          <w:sz w:val="24"/>
        </w:rPr>
        <w:t>и</w:t>
      </w:r>
      <w:r w:rsidRPr="00F922A0">
        <w:rPr>
          <w:i/>
          <w:spacing w:val="-57"/>
          <w:sz w:val="24"/>
        </w:rPr>
        <w:t xml:space="preserve"> </w:t>
      </w:r>
      <w:r w:rsidRPr="00F922A0">
        <w:rPr>
          <w:i/>
          <w:sz w:val="24"/>
        </w:rPr>
        <w:t>официально-деловой сферах</w:t>
      </w:r>
      <w:r w:rsidRPr="00F922A0">
        <w:rPr>
          <w:i/>
          <w:spacing w:val="-1"/>
          <w:sz w:val="24"/>
        </w:rPr>
        <w:t xml:space="preserve"> </w:t>
      </w:r>
      <w:r w:rsidRPr="00F922A0">
        <w:rPr>
          <w:i/>
          <w:sz w:val="24"/>
        </w:rPr>
        <w:t>общения;</w:t>
      </w:r>
    </w:p>
    <w:p w:rsidR="00755FD3" w:rsidRPr="00F922A0" w:rsidRDefault="007E3FA8">
      <w:pPr>
        <w:ind w:left="725"/>
        <w:rPr>
          <w:i/>
          <w:sz w:val="24"/>
        </w:rPr>
      </w:pPr>
      <w:r w:rsidRPr="00F922A0">
        <w:rPr>
          <w:i/>
          <w:sz w:val="24"/>
        </w:rPr>
        <w:t>осуществлять</w:t>
      </w:r>
      <w:r w:rsidRPr="00F922A0">
        <w:rPr>
          <w:i/>
          <w:spacing w:val="-4"/>
          <w:sz w:val="24"/>
        </w:rPr>
        <w:t xml:space="preserve"> </w:t>
      </w:r>
      <w:r w:rsidRPr="00F922A0">
        <w:rPr>
          <w:i/>
          <w:sz w:val="24"/>
        </w:rPr>
        <w:t>речевой</w:t>
      </w:r>
      <w:r w:rsidRPr="00F922A0">
        <w:rPr>
          <w:i/>
          <w:spacing w:val="-3"/>
          <w:sz w:val="24"/>
        </w:rPr>
        <w:t xml:space="preserve"> </w:t>
      </w:r>
      <w:r w:rsidRPr="00F922A0">
        <w:rPr>
          <w:i/>
          <w:sz w:val="24"/>
        </w:rPr>
        <w:t>самоконтроль;</w:t>
      </w:r>
    </w:p>
    <w:p w:rsidR="00755FD3" w:rsidRPr="00F922A0" w:rsidRDefault="007E3FA8">
      <w:pPr>
        <w:ind w:left="442" w:firstLine="283"/>
        <w:rPr>
          <w:i/>
          <w:sz w:val="24"/>
        </w:rPr>
      </w:pPr>
      <w:r w:rsidRPr="00F922A0">
        <w:rPr>
          <w:i/>
          <w:sz w:val="24"/>
        </w:rPr>
        <w:t>совершенствовать</w:t>
      </w:r>
      <w:r w:rsidRPr="00F922A0">
        <w:rPr>
          <w:i/>
          <w:spacing w:val="-6"/>
          <w:sz w:val="24"/>
        </w:rPr>
        <w:t xml:space="preserve"> </w:t>
      </w:r>
      <w:r w:rsidRPr="00F922A0">
        <w:rPr>
          <w:i/>
          <w:sz w:val="24"/>
        </w:rPr>
        <w:t>орфографические</w:t>
      </w:r>
      <w:r w:rsidRPr="00F922A0">
        <w:rPr>
          <w:i/>
          <w:spacing w:val="-7"/>
          <w:sz w:val="24"/>
        </w:rPr>
        <w:t xml:space="preserve"> </w:t>
      </w:r>
      <w:r w:rsidRPr="00F922A0">
        <w:rPr>
          <w:i/>
          <w:sz w:val="24"/>
        </w:rPr>
        <w:t>и</w:t>
      </w:r>
      <w:r w:rsidRPr="00F922A0">
        <w:rPr>
          <w:i/>
          <w:spacing w:val="-7"/>
          <w:sz w:val="24"/>
        </w:rPr>
        <w:t xml:space="preserve"> </w:t>
      </w:r>
      <w:r w:rsidRPr="00F922A0">
        <w:rPr>
          <w:i/>
          <w:sz w:val="24"/>
        </w:rPr>
        <w:t>пунктуационные</w:t>
      </w:r>
      <w:r w:rsidRPr="00F922A0">
        <w:rPr>
          <w:i/>
          <w:spacing w:val="-7"/>
          <w:sz w:val="24"/>
        </w:rPr>
        <w:t xml:space="preserve"> </w:t>
      </w:r>
      <w:r w:rsidRPr="00F922A0">
        <w:rPr>
          <w:i/>
          <w:sz w:val="24"/>
        </w:rPr>
        <w:t>умения</w:t>
      </w:r>
      <w:r w:rsidRPr="00F922A0">
        <w:rPr>
          <w:i/>
          <w:spacing w:val="-7"/>
          <w:sz w:val="24"/>
        </w:rPr>
        <w:t xml:space="preserve"> </w:t>
      </w:r>
      <w:r w:rsidRPr="00F922A0">
        <w:rPr>
          <w:i/>
          <w:sz w:val="24"/>
        </w:rPr>
        <w:t>и</w:t>
      </w:r>
      <w:r w:rsidRPr="00F922A0">
        <w:rPr>
          <w:i/>
          <w:spacing w:val="-7"/>
          <w:sz w:val="24"/>
        </w:rPr>
        <w:t xml:space="preserve"> </w:t>
      </w:r>
      <w:r w:rsidRPr="00F922A0">
        <w:rPr>
          <w:i/>
          <w:sz w:val="24"/>
        </w:rPr>
        <w:t>навыки</w:t>
      </w:r>
      <w:r w:rsidRPr="00F922A0">
        <w:rPr>
          <w:i/>
          <w:spacing w:val="-6"/>
          <w:sz w:val="24"/>
        </w:rPr>
        <w:t xml:space="preserve"> </w:t>
      </w:r>
      <w:r w:rsidRPr="00F922A0">
        <w:rPr>
          <w:i/>
          <w:sz w:val="24"/>
        </w:rPr>
        <w:t>на</w:t>
      </w:r>
      <w:r w:rsidRPr="00F922A0">
        <w:rPr>
          <w:i/>
          <w:spacing w:val="-10"/>
          <w:sz w:val="24"/>
        </w:rPr>
        <w:t xml:space="preserve"> </w:t>
      </w:r>
      <w:r w:rsidRPr="00F922A0">
        <w:rPr>
          <w:i/>
          <w:sz w:val="24"/>
        </w:rPr>
        <w:t>основе</w:t>
      </w:r>
      <w:r w:rsidRPr="00F922A0">
        <w:rPr>
          <w:i/>
          <w:spacing w:val="-8"/>
          <w:sz w:val="24"/>
        </w:rPr>
        <w:t xml:space="preserve"> </w:t>
      </w:r>
      <w:r w:rsidRPr="00F922A0">
        <w:rPr>
          <w:i/>
          <w:sz w:val="24"/>
        </w:rPr>
        <w:t>знаний</w:t>
      </w:r>
      <w:r w:rsidRPr="00F922A0">
        <w:rPr>
          <w:i/>
          <w:spacing w:val="-7"/>
          <w:sz w:val="24"/>
        </w:rPr>
        <w:t xml:space="preserve"> </w:t>
      </w:r>
      <w:r w:rsidRPr="00F922A0">
        <w:rPr>
          <w:i/>
          <w:sz w:val="24"/>
        </w:rPr>
        <w:t>о</w:t>
      </w:r>
      <w:r w:rsidRPr="00F922A0">
        <w:rPr>
          <w:i/>
          <w:spacing w:val="-57"/>
          <w:sz w:val="24"/>
        </w:rPr>
        <w:t xml:space="preserve"> </w:t>
      </w:r>
      <w:r w:rsidRPr="00F922A0">
        <w:rPr>
          <w:i/>
          <w:sz w:val="24"/>
        </w:rPr>
        <w:t>нормах</w:t>
      </w:r>
      <w:r w:rsidRPr="00F922A0">
        <w:rPr>
          <w:i/>
          <w:spacing w:val="-2"/>
          <w:sz w:val="24"/>
        </w:rPr>
        <w:t xml:space="preserve"> </w:t>
      </w:r>
      <w:r w:rsidRPr="00F922A0">
        <w:rPr>
          <w:i/>
          <w:sz w:val="24"/>
        </w:rPr>
        <w:t>русского литературного языка;</w:t>
      </w:r>
    </w:p>
    <w:p w:rsidR="00755FD3" w:rsidRPr="00F922A0" w:rsidRDefault="007E3FA8">
      <w:pPr>
        <w:ind w:left="442" w:firstLine="283"/>
        <w:rPr>
          <w:i/>
          <w:sz w:val="24"/>
        </w:rPr>
      </w:pPr>
      <w:r w:rsidRPr="00F922A0">
        <w:rPr>
          <w:i/>
          <w:sz w:val="24"/>
        </w:rPr>
        <w:t>использовать</w:t>
      </w:r>
      <w:r w:rsidRPr="00F922A0">
        <w:rPr>
          <w:i/>
          <w:spacing w:val="42"/>
          <w:sz w:val="24"/>
        </w:rPr>
        <w:t xml:space="preserve"> </w:t>
      </w:r>
      <w:r w:rsidRPr="00F922A0">
        <w:rPr>
          <w:i/>
          <w:sz w:val="24"/>
        </w:rPr>
        <w:t>основные</w:t>
      </w:r>
      <w:r w:rsidRPr="00F922A0">
        <w:rPr>
          <w:i/>
          <w:spacing w:val="40"/>
          <w:sz w:val="24"/>
        </w:rPr>
        <w:t xml:space="preserve"> </w:t>
      </w:r>
      <w:r w:rsidRPr="00F922A0">
        <w:rPr>
          <w:i/>
          <w:sz w:val="24"/>
        </w:rPr>
        <w:t>нормативные</w:t>
      </w:r>
      <w:r w:rsidRPr="00F922A0">
        <w:rPr>
          <w:i/>
          <w:spacing w:val="41"/>
          <w:sz w:val="24"/>
        </w:rPr>
        <w:t xml:space="preserve"> </w:t>
      </w:r>
      <w:r w:rsidRPr="00F922A0">
        <w:rPr>
          <w:i/>
          <w:sz w:val="24"/>
        </w:rPr>
        <w:t>словари</w:t>
      </w:r>
      <w:r w:rsidRPr="00F922A0">
        <w:rPr>
          <w:i/>
          <w:spacing w:val="41"/>
          <w:sz w:val="24"/>
        </w:rPr>
        <w:t xml:space="preserve"> </w:t>
      </w:r>
      <w:r w:rsidRPr="00F922A0">
        <w:rPr>
          <w:i/>
          <w:sz w:val="24"/>
        </w:rPr>
        <w:t>и</w:t>
      </w:r>
      <w:r w:rsidRPr="00F922A0">
        <w:rPr>
          <w:i/>
          <w:spacing w:val="41"/>
          <w:sz w:val="24"/>
        </w:rPr>
        <w:t xml:space="preserve"> </w:t>
      </w:r>
      <w:r w:rsidRPr="00F922A0">
        <w:rPr>
          <w:i/>
          <w:sz w:val="24"/>
        </w:rPr>
        <w:t>справочники</w:t>
      </w:r>
      <w:r w:rsidRPr="00F922A0">
        <w:rPr>
          <w:i/>
          <w:spacing w:val="43"/>
          <w:sz w:val="24"/>
        </w:rPr>
        <w:t xml:space="preserve"> </w:t>
      </w:r>
      <w:r w:rsidRPr="00F922A0">
        <w:rPr>
          <w:i/>
          <w:sz w:val="24"/>
        </w:rPr>
        <w:t>для</w:t>
      </w:r>
      <w:r w:rsidRPr="00F922A0">
        <w:rPr>
          <w:i/>
          <w:spacing w:val="40"/>
          <w:sz w:val="24"/>
        </w:rPr>
        <w:t xml:space="preserve"> </w:t>
      </w:r>
      <w:r w:rsidRPr="00F922A0">
        <w:rPr>
          <w:i/>
          <w:sz w:val="24"/>
        </w:rPr>
        <w:t>расширения</w:t>
      </w:r>
      <w:r w:rsidRPr="00F922A0">
        <w:rPr>
          <w:i/>
          <w:spacing w:val="43"/>
          <w:sz w:val="24"/>
        </w:rPr>
        <w:t xml:space="preserve"> </w:t>
      </w:r>
      <w:r w:rsidRPr="00F922A0">
        <w:rPr>
          <w:i/>
          <w:sz w:val="24"/>
        </w:rPr>
        <w:t>словарного</w:t>
      </w:r>
      <w:r w:rsidRPr="00F922A0">
        <w:rPr>
          <w:i/>
          <w:spacing w:val="-57"/>
          <w:sz w:val="24"/>
        </w:rPr>
        <w:t xml:space="preserve"> </w:t>
      </w:r>
      <w:r w:rsidRPr="00F922A0">
        <w:rPr>
          <w:i/>
          <w:sz w:val="24"/>
        </w:rPr>
        <w:t>запаса</w:t>
      </w:r>
      <w:r w:rsidRPr="00F922A0">
        <w:rPr>
          <w:i/>
          <w:spacing w:val="-1"/>
          <w:sz w:val="24"/>
        </w:rPr>
        <w:t xml:space="preserve"> </w:t>
      </w:r>
      <w:r w:rsidRPr="00F922A0">
        <w:rPr>
          <w:i/>
          <w:sz w:val="24"/>
        </w:rPr>
        <w:t>и спектра используемых языковых</w:t>
      </w:r>
      <w:r w:rsidRPr="00F922A0">
        <w:rPr>
          <w:i/>
          <w:spacing w:val="-2"/>
          <w:sz w:val="24"/>
        </w:rPr>
        <w:t xml:space="preserve"> </w:t>
      </w:r>
      <w:r w:rsidRPr="00F922A0">
        <w:rPr>
          <w:i/>
          <w:sz w:val="24"/>
        </w:rPr>
        <w:t>средств;</w:t>
      </w:r>
    </w:p>
    <w:p w:rsidR="00755FD3" w:rsidRPr="00F922A0" w:rsidRDefault="007E3FA8">
      <w:pPr>
        <w:ind w:left="442" w:firstLine="283"/>
        <w:rPr>
          <w:i/>
          <w:sz w:val="24"/>
        </w:rPr>
      </w:pPr>
      <w:r w:rsidRPr="00F922A0">
        <w:rPr>
          <w:i/>
          <w:spacing w:val="-1"/>
          <w:sz w:val="24"/>
        </w:rPr>
        <w:t>оценивать</w:t>
      </w:r>
      <w:r w:rsidRPr="00F922A0">
        <w:rPr>
          <w:i/>
          <w:spacing w:val="-14"/>
          <w:sz w:val="24"/>
        </w:rPr>
        <w:t xml:space="preserve"> </w:t>
      </w:r>
      <w:r w:rsidRPr="00F922A0">
        <w:rPr>
          <w:i/>
          <w:sz w:val="24"/>
        </w:rPr>
        <w:t>эстетическую</w:t>
      </w:r>
      <w:r w:rsidRPr="00F922A0">
        <w:rPr>
          <w:i/>
          <w:spacing w:val="-12"/>
          <w:sz w:val="24"/>
        </w:rPr>
        <w:t xml:space="preserve"> </w:t>
      </w:r>
      <w:r w:rsidRPr="00F922A0">
        <w:rPr>
          <w:i/>
          <w:sz w:val="24"/>
        </w:rPr>
        <w:t>сторону</w:t>
      </w:r>
      <w:r w:rsidRPr="00F922A0">
        <w:rPr>
          <w:i/>
          <w:spacing w:val="-15"/>
          <w:sz w:val="24"/>
        </w:rPr>
        <w:t xml:space="preserve"> </w:t>
      </w:r>
      <w:r w:rsidRPr="00F922A0">
        <w:rPr>
          <w:i/>
          <w:sz w:val="24"/>
        </w:rPr>
        <w:t>речевого</w:t>
      </w:r>
      <w:r w:rsidRPr="00F922A0">
        <w:rPr>
          <w:i/>
          <w:spacing w:val="-14"/>
          <w:sz w:val="24"/>
        </w:rPr>
        <w:t xml:space="preserve"> </w:t>
      </w:r>
      <w:r w:rsidRPr="00F922A0">
        <w:rPr>
          <w:i/>
          <w:sz w:val="24"/>
        </w:rPr>
        <w:t>высказывания</w:t>
      </w:r>
      <w:r w:rsidRPr="00F922A0">
        <w:rPr>
          <w:i/>
          <w:spacing w:val="-15"/>
          <w:sz w:val="24"/>
        </w:rPr>
        <w:t xml:space="preserve"> </w:t>
      </w:r>
      <w:r w:rsidRPr="00F922A0">
        <w:rPr>
          <w:i/>
          <w:sz w:val="24"/>
        </w:rPr>
        <w:t>при</w:t>
      </w:r>
      <w:r w:rsidRPr="00F922A0">
        <w:rPr>
          <w:i/>
          <w:spacing w:val="-13"/>
          <w:sz w:val="24"/>
        </w:rPr>
        <w:t xml:space="preserve"> </w:t>
      </w:r>
      <w:r w:rsidRPr="00F922A0">
        <w:rPr>
          <w:i/>
          <w:sz w:val="24"/>
        </w:rPr>
        <w:t>анализе</w:t>
      </w:r>
      <w:r w:rsidRPr="00F922A0">
        <w:rPr>
          <w:i/>
          <w:spacing w:val="-15"/>
          <w:sz w:val="24"/>
        </w:rPr>
        <w:t xml:space="preserve"> </w:t>
      </w:r>
      <w:r w:rsidRPr="00F922A0">
        <w:rPr>
          <w:i/>
          <w:sz w:val="24"/>
        </w:rPr>
        <w:t>текстов</w:t>
      </w:r>
      <w:r w:rsidRPr="00F922A0">
        <w:rPr>
          <w:i/>
          <w:spacing w:val="-10"/>
          <w:sz w:val="24"/>
        </w:rPr>
        <w:t xml:space="preserve"> </w:t>
      </w:r>
      <w:r w:rsidRPr="00F922A0">
        <w:rPr>
          <w:i/>
          <w:sz w:val="24"/>
        </w:rPr>
        <w:t>(в</w:t>
      </w:r>
      <w:r w:rsidRPr="00F922A0">
        <w:rPr>
          <w:i/>
          <w:spacing w:val="-13"/>
          <w:sz w:val="24"/>
        </w:rPr>
        <w:t xml:space="preserve"> </w:t>
      </w:r>
      <w:r w:rsidRPr="00F922A0">
        <w:rPr>
          <w:i/>
          <w:sz w:val="24"/>
        </w:rPr>
        <w:t>том</w:t>
      </w:r>
      <w:r w:rsidRPr="00F922A0">
        <w:rPr>
          <w:i/>
          <w:spacing w:val="-14"/>
          <w:sz w:val="24"/>
        </w:rPr>
        <w:t xml:space="preserve"> </w:t>
      </w:r>
      <w:r w:rsidRPr="00F922A0">
        <w:rPr>
          <w:i/>
          <w:sz w:val="24"/>
        </w:rPr>
        <w:t>числе</w:t>
      </w:r>
      <w:r w:rsidRPr="00F922A0">
        <w:rPr>
          <w:i/>
          <w:spacing w:val="-57"/>
          <w:sz w:val="24"/>
        </w:rPr>
        <w:t xml:space="preserve"> </w:t>
      </w:r>
      <w:r w:rsidRPr="00F922A0">
        <w:rPr>
          <w:i/>
          <w:sz w:val="24"/>
        </w:rPr>
        <w:t>художественной литературы).</w:t>
      </w:r>
    </w:p>
    <w:p w:rsidR="00755FD3" w:rsidRPr="00F922A0" w:rsidRDefault="007E3FA8">
      <w:pPr>
        <w:pStyle w:val="11"/>
        <w:spacing w:before="9" w:line="237" w:lineRule="auto"/>
        <w:ind w:left="442" w:right="235" w:firstLine="283"/>
        <w:jc w:val="left"/>
      </w:pPr>
      <w:r w:rsidRPr="00F922A0">
        <w:t>В</w:t>
      </w:r>
      <w:r w:rsidRPr="00F922A0">
        <w:rPr>
          <w:spacing w:val="42"/>
        </w:rPr>
        <w:t xml:space="preserve"> </w:t>
      </w:r>
      <w:r w:rsidRPr="00F922A0">
        <w:t>результате</w:t>
      </w:r>
      <w:r w:rsidRPr="00F922A0">
        <w:rPr>
          <w:spacing w:val="42"/>
        </w:rPr>
        <w:t xml:space="preserve"> </w:t>
      </w:r>
      <w:r w:rsidRPr="00F922A0">
        <w:t>изучения</w:t>
      </w:r>
      <w:r w:rsidRPr="00F922A0">
        <w:rPr>
          <w:spacing w:val="42"/>
        </w:rPr>
        <w:t xml:space="preserve"> </w:t>
      </w:r>
      <w:r w:rsidRPr="00F922A0">
        <w:t>учебного</w:t>
      </w:r>
      <w:r w:rsidRPr="00F922A0">
        <w:rPr>
          <w:spacing w:val="43"/>
        </w:rPr>
        <w:t xml:space="preserve"> </w:t>
      </w:r>
      <w:r w:rsidRPr="00F922A0">
        <w:t>предмета</w:t>
      </w:r>
      <w:r w:rsidRPr="00F922A0">
        <w:rPr>
          <w:spacing w:val="39"/>
        </w:rPr>
        <w:t xml:space="preserve"> </w:t>
      </w:r>
      <w:r w:rsidRPr="00F922A0">
        <w:t>«Русский</w:t>
      </w:r>
      <w:r w:rsidRPr="00F922A0">
        <w:rPr>
          <w:spacing w:val="44"/>
        </w:rPr>
        <w:t xml:space="preserve"> </w:t>
      </w:r>
      <w:r w:rsidRPr="00F922A0">
        <w:t>язык»</w:t>
      </w:r>
      <w:r w:rsidRPr="00F922A0">
        <w:rPr>
          <w:spacing w:val="42"/>
        </w:rPr>
        <w:t xml:space="preserve"> </w:t>
      </w:r>
      <w:r w:rsidRPr="00F922A0">
        <w:t>на</w:t>
      </w:r>
      <w:r w:rsidRPr="00F922A0">
        <w:rPr>
          <w:spacing w:val="50"/>
        </w:rPr>
        <w:t xml:space="preserve"> </w:t>
      </w:r>
      <w:r w:rsidRPr="00F922A0">
        <w:t>углубленном</w:t>
      </w:r>
      <w:r w:rsidRPr="00F922A0">
        <w:rPr>
          <w:spacing w:val="43"/>
        </w:rPr>
        <w:t xml:space="preserve"> </w:t>
      </w:r>
      <w:r w:rsidRPr="00F922A0">
        <w:t>уровне</w:t>
      </w:r>
      <w:r w:rsidRPr="00F922A0">
        <w:rPr>
          <w:spacing w:val="-57"/>
        </w:rPr>
        <w:t xml:space="preserve"> </w:t>
      </w:r>
      <w:r w:rsidRPr="00F922A0">
        <w:t>среднего</w:t>
      </w:r>
      <w:r w:rsidRPr="00F922A0">
        <w:rPr>
          <w:spacing w:val="-1"/>
        </w:rPr>
        <w:t xml:space="preserve"> </w:t>
      </w:r>
      <w:r w:rsidRPr="00F922A0">
        <w:t>общего образования:</w:t>
      </w:r>
    </w:p>
    <w:p w:rsidR="00755FD3" w:rsidRPr="00F922A0" w:rsidRDefault="007E3FA8">
      <w:pPr>
        <w:spacing w:before="1" w:line="274" w:lineRule="exact"/>
        <w:ind w:left="725"/>
        <w:rPr>
          <w:b/>
          <w:sz w:val="24"/>
        </w:rPr>
      </w:pPr>
      <w:r w:rsidRPr="00F922A0">
        <w:rPr>
          <w:b/>
          <w:sz w:val="24"/>
        </w:rPr>
        <w:t>Выпускник</w:t>
      </w:r>
      <w:r w:rsidRPr="00F922A0">
        <w:rPr>
          <w:b/>
          <w:spacing w:val="-2"/>
          <w:sz w:val="24"/>
        </w:rPr>
        <w:t xml:space="preserve"> </w:t>
      </w:r>
      <w:r w:rsidRPr="00F922A0">
        <w:rPr>
          <w:b/>
          <w:sz w:val="24"/>
        </w:rPr>
        <w:t>научится:</w:t>
      </w:r>
    </w:p>
    <w:p w:rsidR="00755FD3" w:rsidRPr="00F922A0" w:rsidRDefault="007E3FA8" w:rsidP="00366414">
      <w:pPr>
        <w:pStyle w:val="a5"/>
        <w:numPr>
          <w:ilvl w:val="0"/>
          <w:numId w:val="156"/>
        </w:numPr>
        <w:tabs>
          <w:tab w:val="left" w:pos="1161"/>
          <w:tab w:val="left" w:pos="1162"/>
        </w:tabs>
        <w:spacing w:line="317" w:lineRule="exact"/>
        <w:ind w:left="1162"/>
        <w:jc w:val="left"/>
        <w:rPr>
          <w:sz w:val="28"/>
        </w:rPr>
      </w:pPr>
      <w:r w:rsidRPr="00F922A0">
        <w:rPr>
          <w:sz w:val="24"/>
        </w:rPr>
        <w:t>воспринимать</w:t>
      </w:r>
      <w:r w:rsidRPr="00F922A0">
        <w:rPr>
          <w:spacing w:val="-1"/>
          <w:sz w:val="24"/>
        </w:rPr>
        <w:t xml:space="preserve"> </w:t>
      </w:r>
      <w:r w:rsidRPr="00F922A0">
        <w:rPr>
          <w:sz w:val="24"/>
        </w:rPr>
        <w:t>лингвистику</w:t>
      </w:r>
      <w:r w:rsidRPr="00F922A0">
        <w:rPr>
          <w:spacing w:val="-9"/>
          <w:sz w:val="24"/>
        </w:rPr>
        <w:t xml:space="preserve"> </w:t>
      </w:r>
      <w:r w:rsidRPr="00F922A0">
        <w:rPr>
          <w:sz w:val="24"/>
        </w:rPr>
        <w:t>как</w:t>
      </w:r>
      <w:r w:rsidRPr="00F922A0">
        <w:rPr>
          <w:spacing w:val="-3"/>
          <w:sz w:val="24"/>
        </w:rPr>
        <w:t xml:space="preserve"> </w:t>
      </w:r>
      <w:r w:rsidRPr="00F922A0">
        <w:rPr>
          <w:sz w:val="24"/>
        </w:rPr>
        <w:t>часть</w:t>
      </w:r>
      <w:r w:rsidRPr="00F922A0">
        <w:rPr>
          <w:spacing w:val="-3"/>
          <w:sz w:val="24"/>
        </w:rPr>
        <w:t xml:space="preserve"> </w:t>
      </w:r>
      <w:r w:rsidRPr="00F922A0">
        <w:rPr>
          <w:sz w:val="24"/>
        </w:rPr>
        <w:t>общечеловеческого</w:t>
      </w:r>
      <w:r w:rsidRPr="00F922A0">
        <w:rPr>
          <w:spacing w:val="-2"/>
          <w:sz w:val="24"/>
        </w:rPr>
        <w:t xml:space="preserve"> </w:t>
      </w:r>
      <w:r w:rsidRPr="00F922A0">
        <w:rPr>
          <w:sz w:val="24"/>
        </w:rPr>
        <w:t>гуманитарного</w:t>
      </w:r>
      <w:r w:rsidRPr="00F922A0">
        <w:rPr>
          <w:spacing w:val="-3"/>
          <w:sz w:val="24"/>
        </w:rPr>
        <w:t xml:space="preserve"> </w:t>
      </w:r>
      <w:r w:rsidRPr="00F922A0">
        <w:rPr>
          <w:sz w:val="24"/>
        </w:rPr>
        <w:t>знания;</w:t>
      </w:r>
    </w:p>
    <w:p w:rsidR="00755FD3" w:rsidRPr="00F922A0" w:rsidRDefault="007E3FA8" w:rsidP="00366414">
      <w:pPr>
        <w:pStyle w:val="a5"/>
        <w:numPr>
          <w:ilvl w:val="0"/>
          <w:numId w:val="156"/>
        </w:numPr>
        <w:tabs>
          <w:tab w:val="left" w:pos="1161"/>
          <w:tab w:val="left" w:pos="1162"/>
        </w:tabs>
        <w:spacing w:line="314" w:lineRule="exact"/>
        <w:ind w:left="1162"/>
        <w:jc w:val="left"/>
        <w:rPr>
          <w:sz w:val="28"/>
        </w:rPr>
      </w:pPr>
      <w:r w:rsidRPr="00F922A0">
        <w:rPr>
          <w:sz w:val="24"/>
        </w:rPr>
        <w:t>рассматривать</w:t>
      </w:r>
      <w:r w:rsidRPr="00F922A0">
        <w:rPr>
          <w:spacing w:val="-2"/>
          <w:sz w:val="24"/>
        </w:rPr>
        <w:t xml:space="preserve"> </w:t>
      </w:r>
      <w:r w:rsidRPr="00F922A0">
        <w:rPr>
          <w:sz w:val="24"/>
        </w:rPr>
        <w:t>язык</w:t>
      </w:r>
      <w:r w:rsidRPr="00F922A0">
        <w:rPr>
          <w:spacing w:val="-4"/>
          <w:sz w:val="24"/>
        </w:rPr>
        <w:t xml:space="preserve"> </w:t>
      </w:r>
      <w:r w:rsidRPr="00F922A0">
        <w:rPr>
          <w:sz w:val="24"/>
        </w:rPr>
        <w:t>в</w:t>
      </w:r>
      <w:r w:rsidRPr="00F922A0">
        <w:rPr>
          <w:spacing w:val="-4"/>
          <w:sz w:val="24"/>
        </w:rPr>
        <w:t xml:space="preserve"> </w:t>
      </w:r>
      <w:r w:rsidRPr="00F922A0">
        <w:rPr>
          <w:sz w:val="24"/>
        </w:rPr>
        <w:t>качестве</w:t>
      </w:r>
      <w:r w:rsidRPr="00F922A0">
        <w:rPr>
          <w:spacing w:val="-5"/>
          <w:sz w:val="24"/>
        </w:rPr>
        <w:t xml:space="preserve"> </w:t>
      </w:r>
      <w:r w:rsidRPr="00F922A0">
        <w:rPr>
          <w:sz w:val="24"/>
        </w:rPr>
        <w:t>многофункциональной развивающейся</w:t>
      </w:r>
      <w:r w:rsidRPr="00F922A0">
        <w:rPr>
          <w:spacing w:val="-3"/>
          <w:sz w:val="24"/>
        </w:rPr>
        <w:t xml:space="preserve"> </w:t>
      </w:r>
      <w:r w:rsidRPr="00F922A0">
        <w:rPr>
          <w:sz w:val="24"/>
        </w:rPr>
        <w:t>системы;</w:t>
      </w:r>
    </w:p>
    <w:p w:rsidR="00755FD3" w:rsidRPr="00F922A0" w:rsidRDefault="007E3FA8" w:rsidP="00366414">
      <w:pPr>
        <w:pStyle w:val="a5"/>
        <w:numPr>
          <w:ilvl w:val="0"/>
          <w:numId w:val="156"/>
        </w:numPr>
        <w:tabs>
          <w:tab w:val="left" w:pos="1161"/>
          <w:tab w:val="left" w:pos="1162"/>
        </w:tabs>
        <w:spacing w:before="7" w:line="230" w:lineRule="auto"/>
        <w:ind w:right="116" w:firstLine="0"/>
        <w:jc w:val="left"/>
        <w:rPr>
          <w:sz w:val="28"/>
        </w:rPr>
      </w:pPr>
      <w:r w:rsidRPr="00F922A0">
        <w:rPr>
          <w:sz w:val="24"/>
        </w:rPr>
        <w:t>распознавать</w:t>
      </w:r>
      <w:r w:rsidRPr="00F922A0">
        <w:rPr>
          <w:spacing w:val="37"/>
          <w:sz w:val="24"/>
        </w:rPr>
        <w:t xml:space="preserve"> </w:t>
      </w:r>
      <w:r w:rsidRPr="00F922A0">
        <w:rPr>
          <w:sz w:val="24"/>
        </w:rPr>
        <w:t>уровни</w:t>
      </w:r>
      <w:r w:rsidRPr="00F922A0">
        <w:rPr>
          <w:spacing w:val="33"/>
          <w:sz w:val="24"/>
        </w:rPr>
        <w:t xml:space="preserve"> </w:t>
      </w:r>
      <w:r w:rsidRPr="00F922A0">
        <w:rPr>
          <w:sz w:val="24"/>
        </w:rPr>
        <w:t>и</w:t>
      </w:r>
      <w:r w:rsidRPr="00F922A0">
        <w:rPr>
          <w:spacing w:val="34"/>
          <w:sz w:val="24"/>
        </w:rPr>
        <w:t xml:space="preserve"> </w:t>
      </w:r>
      <w:r w:rsidRPr="00F922A0">
        <w:rPr>
          <w:sz w:val="24"/>
        </w:rPr>
        <w:t>единицы</w:t>
      </w:r>
      <w:r w:rsidRPr="00F922A0">
        <w:rPr>
          <w:spacing w:val="32"/>
          <w:sz w:val="24"/>
        </w:rPr>
        <w:t xml:space="preserve"> </w:t>
      </w:r>
      <w:r w:rsidRPr="00F922A0">
        <w:rPr>
          <w:sz w:val="24"/>
        </w:rPr>
        <w:t>языка</w:t>
      </w:r>
      <w:r w:rsidRPr="00F922A0">
        <w:rPr>
          <w:spacing w:val="32"/>
          <w:sz w:val="24"/>
        </w:rPr>
        <w:t xml:space="preserve"> </w:t>
      </w:r>
      <w:r w:rsidRPr="00F922A0">
        <w:rPr>
          <w:sz w:val="24"/>
        </w:rPr>
        <w:t>в</w:t>
      </w:r>
      <w:r w:rsidRPr="00F922A0">
        <w:rPr>
          <w:spacing w:val="30"/>
          <w:sz w:val="24"/>
        </w:rPr>
        <w:t xml:space="preserve"> </w:t>
      </w:r>
      <w:r w:rsidRPr="00F922A0">
        <w:rPr>
          <w:sz w:val="24"/>
        </w:rPr>
        <w:t>предъявленном</w:t>
      </w:r>
      <w:r w:rsidRPr="00F922A0">
        <w:rPr>
          <w:spacing w:val="32"/>
          <w:sz w:val="24"/>
        </w:rPr>
        <w:t xml:space="preserve"> </w:t>
      </w:r>
      <w:r w:rsidRPr="00F922A0">
        <w:rPr>
          <w:sz w:val="24"/>
        </w:rPr>
        <w:t>тексте</w:t>
      </w:r>
      <w:r w:rsidRPr="00F922A0">
        <w:rPr>
          <w:spacing w:val="30"/>
          <w:sz w:val="24"/>
        </w:rPr>
        <w:t xml:space="preserve"> </w:t>
      </w:r>
      <w:r w:rsidRPr="00F922A0">
        <w:rPr>
          <w:sz w:val="24"/>
        </w:rPr>
        <w:t>и</w:t>
      </w:r>
      <w:r w:rsidRPr="00F922A0">
        <w:rPr>
          <w:spacing w:val="33"/>
          <w:sz w:val="24"/>
        </w:rPr>
        <w:t xml:space="preserve"> </w:t>
      </w:r>
      <w:r w:rsidRPr="00F922A0">
        <w:rPr>
          <w:sz w:val="24"/>
        </w:rPr>
        <w:t>видеть</w:t>
      </w:r>
      <w:r w:rsidRPr="00F922A0">
        <w:rPr>
          <w:spacing w:val="35"/>
          <w:sz w:val="24"/>
        </w:rPr>
        <w:t xml:space="preserve"> </w:t>
      </w:r>
      <w:r w:rsidRPr="00F922A0">
        <w:rPr>
          <w:sz w:val="24"/>
        </w:rPr>
        <w:t>взаимосвязь</w:t>
      </w:r>
      <w:r w:rsidRPr="00F922A0">
        <w:rPr>
          <w:spacing w:val="-57"/>
          <w:sz w:val="24"/>
        </w:rPr>
        <w:t xml:space="preserve"> </w:t>
      </w:r>
      <w:r w:rsidRPr="00F922A0">
        <w:rPr>
          <w:sz w:val="24"/>
        </w:rPr>
        <w:t>между</w:t>
      </w:r>
      <w:r w:rsidRPr="00F922A0">
        <w:rPr>
          <w:spacing w:val="-5"/>
          <w:sz w:val="24"/>
        </w:rPr>
        <w:t xml:space="preserve"> </w:t>
      </w:r>
      <w:r w:rsidRPr="00F922A0">
        <w:rPr>
          <w:sz w:val="24"/>
        </w:rPr>
        <w:t>ними;</w:t>
      </w:r>
    </w:p>
    <w:p w:rsidR="00755FD3" w:rsidRPr="00F922A0" w:rsidRDefault="007E3FA8" w:rsidP="00366414">
      <w:pPr>
        <w:pStyle w:val="a5"/>
        <w:numPr>
          <w:ilvl w:val="0"/>
          <w:numId w:val="156"/>
        </w:numPr>
        <w:tabs>
          <w:tab w:val="left" w:pos="1161"/>
          <w:tab w:val="left" w:pos="1162"/>
          <w:tab w:val="left" w:pos="2871"/>
          <w:tab w:val="left" w:pos="4071"/>
          <w:tab w:val="left" w:pos="5238"/>
          <w:tab w:val="left" w:pos="7132"/>
          <w:tab w:val="left" w:pos="7463"/>
          <w:tab w:val="left" w:pos="8389"/>
          <w:tab w:val="left" w:pos="8713"/>
          <w:tab w:val="left" w:pos="9525"/>
        </w:tabs>
        <w:spacing w:before="11" w:line="232" w:lineRule="auto"/>
        <w:ind w:right="115" w:firstLine="0"/>
        <w:jc w:val="left"/>
        <w:rPr>
          <w:sz w:val="28"/>
        </w:rPr>
      </w:pPr>
      <w:r w:rsidRPr="00F922A0">
        <w:rPr>
          <w:sz w:val="24"/>
        </w:rPr>
        <w:t>анализировать</w:t>
      </w:r>
      <w:r w:rsidRPr="00F922A0">
        <w:rPr>
          <w:sz w:val="24"/>
        </w:rPr>
        <w:tab/>
        <w:t>языковые</w:t>
      </w:r>
      <w:r w:rsidRPr="00F922A0">
        <w:rPr>
          <w:sz w:val="24"/>
        </w:rPr>
        <w:tab/>
        <w:t>средства,</w:t>
      </w:r>
      <w:r w:rsidRPr="00F922A0">
        <w:rPr>
          <w:sz w:val="24"/>
        </w:rPr>
        <w:tab/>
        <w:t>использованные</w:t>
      </w:r>
      <w:r w:rsidRPr="00F922A0">
        <w:rPr>
          <w:sz w:val="24"/>
        </w:rPr>
        <w:tab/>
        <w:t>в</w:t>
      </w:r>
      <w:r w:rsidRPr="00F922A0">
        <w:rPr>
          <w:sz w:val="24"/>
        </w:rPr>
        <w:tab/>
        <w:t>тексте,</w:t>
      </w:r>
      <w:r w:rsidRPr="00F922A0">
        <w:rPr>
          <w:sz w:val="24"/>
        </w:rPr>
        <w:tab/>
        <w:t>с</w:t>
      </w:r>
      <w:r w:rsidRPr="00F922A0">
        <w:rPr>
          <w:sz w:val="24"/>
        </w:rPr>
        <w:tab/>
        <w:t>точки</w:t>
      </w:r>
      <w:r w:rsidRPr="00F922A0">
        <w:rPr>
          <w:sz w:val="24"/>
        </w:rPr>
        <w:tab/>
        <w:t>зрения</w:t>
      </w:r>
      <w:r w:rsidRPr="00F922A0">
        <w:rPr>
          <w:spacing w:val="-57"/>
          <w:sz w:val="24"/>
        </w:rPr>
        <w:t xml:space="preserve"> </w:t>
      </w:r>
      <w:r w:rsidRPr="00F922A0">
        <w:rPr>
          <w:sz w:val="24"/>
        </w:rPr>
        <w:t>правильности,</w:t>
      </w:r>
      <w:r w:rsidRPr="00F922A0">
        <w:rPr>
          <w:spacing w:val="-3"/>
          <w:sz w:val="24"/>
        </w:rPr>
        <w:t xml:space="preserve"> </w:t>
      </w:r>
      <w:r w:rsidRPr="00F922A0">
        <w:rPr>
          <w:sz w:val="24"/>
        </w:rPr>
        <w:t>точности</w:t>
      </w:r>
      <w:r w:rsidRPr="00F922A0">
        <w:rPr>
          <w:spacing w:val="-2"/>
          <w:sz w:val="24"/>
        </w:rPr>
        <w:t xml:space="preserve"> </w:t>
      </w:r>
      <w:r w:rsidRPr="00F922A0">
        <w:rPr>
          <w:sz w:val="24"/>
        </w:rPr>
        <w:t>и уместности</w:t>
      </w:r>
      <w:r w:rsidRPr="00F922A0">
        <w:rPr>
          <w:spacing w:val="-2"/>
          <w:sz w:val="24"/>
        </w:rPr>
        <w:t xml:space="preserve"> </w:t>
      </w:r>
      <w:r w:rsidRPr="00F922A0">
        <w:rPr>
          <w:sz w:val="24"/>
        </w:rPr>
        <w:t>их</w:t>
      </w:r>
      <w:r w:rsidRPr="00F922A0">
        <w:rPr>
          <w:spacing w:val="1"/>
          <w:sz w:val="24"/>
        </w:rPr>
        <w:t xml:space="preserve"> </w:t>
      </w:r>
      <w:r w:rsidRPr="00F922A0">
        <w:rPr>
          <w:sz w:val="24"/>
        </w:rPr>
        <w:t>употребления</w:t>
      </w:r>
      <w:r w:rsidRPr="00F922A0">
        <w:rPr>
          <w:spacing w:val="-4"/>
          <w:sz w:val="24"/>
        </w:rPr>
        <w:t xml:space="preserve"> </w:t>
      </w:r>
      <w:r w:rsidRPr="00F922A0">
        <w:rPr>
          <w:sz w:val="24"/>
        </w:rPr>
        <w:t>при</w:t>
      </w:r>
      <w:r w:rsidRPr="00F922A0">
        <w:rPr>
          <w:spacing w:val="-2"/>
          <w:sz w:val="24"/>
        </w:rPr>
        <w:t xml:space="preserve"> </w:t>
      </w:r>
      <w:r w:rsidRPr="00F922A0">
        <w:rPr>
          <w:sz w:val="24"/>
        </w:rPr>
        <w:t>оценке</w:t>
      </w:r>
      <w:r w:rsidRPr="00F922A0">
        <w:rPr>
          <w:spacing w:val="-4"/>
          <w:sz w:val="24"/>
        </w:rPr>
        <w:t xml:space="preserve"> </w:t>
      </w:r>
      <w:r w:rsidRPr="00F922A0">
        <w:rPr>
          <w:sz w:val="24"/>
        </w:rPr>
        <w:t>собственной</w:t>
      </w:r>
      <w:r w:rsidRPr="00F922A0">
        <w:rPr>
          <w:spacing w:val="-2"/>
          <w:sz w:val="24"/>
        </w:rPr>
        <w:t xml:space="preserve"> </w:t>
      </w:r>
      <w:r w:rsidRPr="00F922A0">
        <w:rPr>
          <w:sz w:val="24"/>
        </w:rPr>
        <w:t>и</w:t>
      </w:r>
      <w:r w:rsidRPr="00F922A0">
        <w:rPr>
          <w:spacing w:val="-3"/>
          <w:sz w:val="24"/>
        </w:rPr>
        <w:t xml:space="preserve"> </w:t>
      </w:r>
      <w:r w:rsidRPr="00F922A0">
        <w:rPr>
          <w:sz w:val="24"/>
        </w:rPr>
        <w:t>чужой</w:t>
      </w:r>
      <w:r w:rsidRPr="00F922A0">
        <w:rPr>
          <w:spacing w:val="-2"/>
          <w:sz w:val="24"/>
        </w:rPr>
        <w:t xml:space="preserve"> </w:t>
      </w:r>
      <w:r w:rsidRPr="00F922A0">
        <w:rPr>
          <w:sz w:val="24"/>
        </w:rPr>
        <w:t>речи;</w:t>
      </w:r>
    </w:p>
    <w:p w:rsidR="00755FD3" w:rsidRPr="00F922A0" w:rsidRDefault="007E3FA8" w:rsidP="00366414">
      <w:pPr>
        <w:pStyle w:val="a5"/>
        <w:numPr>
          <w:ilvl w:val="0"/>
          <w:numId w:val="156"/>
        </w:numPr>
        <w:tabs>
          <w:tab w:val="left" w:pos="1161"/>
          <w:tab w:val="left" w:pos="1162"/>
        </w:tabs>
        <w:spacing w:before="13" w:line="230" w:lineRule="auto"/>
        <w:ind w:right="118" w:firstLine="0"/>
        <w:jc w:val="left"/>
        <w:rPr>
          <w:sz w:val="28"/>
        </w:rPr>
      </w:pPr>
      <w:r w:rsidRPr="00F922A0">
        <w:rPr>
          <w:sz w:val="24"/>
        </w:rPr>
        <w:t>комментировать авторские высказывания на различные темы (в том числе о богатстве и</w:t>
      </w:r>
      <w:r w:rsidRPr="00F922A0">
        <w:rPr>
          <w:spacing w:val="-57"/>
          <w:sz w:val="24"/>
        </w:rPr>
        <w:t xml:space="preserve"> </w:t>
      </w:r>
      <w:r w:rsidRPr="00F922A0">
        <w:rPr>
          <w:sz w:val="24"/>
        </w:rPr>
        <w:t>выразительности</w:t>
      </w:r>
      <w:r w:rsidRPr="00F922A0">
        <w:rPr>
          <w:spacing w:val="2"/>
          <w:sz w:val="24"/>
        </w:rPr>
        <w:t xml:space="preserve"> </w:t>
      </w:r>
      <w:r w:rsidRPr="00F922A0">
        <w:rPr>
          <w:sz w:val="24"/>
        </w:rPr>
        <w:t>русского языка);</w:t>
      </w:r>
    </w:p>
    <w:p w:rsidR="00755FD3" w:rsidRPr="00F922A0" w:rsidRDefault="007E3FA8" w:rsidP="00366414">
      <w:pPr>
        <w:pStyle w:val="a5"/>
        <w:numPr>
          <w:ilvl w:val="0"/>
          <w:numId w:val="156"/>
        </w:numPr>
        <w:tabs>
          <w:tab w:val="left" w:pos="1161"/>
          <w:tab w:val="left" w:pos="1162"/>
        </w:tabs>
        <w:spacing w:before="11" w:line="232" w:lineRule="auto"/>
        <w:ind w:right="116" w:firstLine="0"/>
        <w:jc w:val="left"/>
        <w:rPr>
          <w:sz w:val="28"/>
        </w:rPr>
      </w:pPr>
      <w:r w:rsidRPr="00F922A0">
        <w:rPr>
          <w:sz w:val="24"/>
        </w:rPr>
        <w:t>отмечать</w:t>
      </w:r>
      <w:r w:rsidRPr="00F922A0">
        <w:rPr>
          <w:spacing w:val="1"/>
          <w:sz w:val="24"/>
        </w:rPr>
        <w:t xml:space="preserve"> </w:t>
      </w:r>
      <w:r w:rsidRPr="00F922A0">
        <w:rPr>
          <w:sz w:val="24"/>
        </w:rPr>
        <w:t>отличия</w:t>
      </w:r>
      <w:r w:rsidRPr="00F922A0">
        <w:rPr>
          <w:spacing w:val="1"/>
          <w:sz w:val="24"/>
        </w:rPr>
        <w:t xml:space="preserve"> </w:t>
      </w:r>
      <w:r w:rsidRPr="00F922A0">
        <w:rPr>
          <w:sz w:val="24"/>
        </w:rPr>
        <w:t>языка</w:t>
      </w:r>
      <w:r w:rsidRPr="00F922A0">
        <w:rPr>
          <w:spacing w:val="1"/>
          <w:sz w:val="24"/>
        </w:rPr>
        <w:t xml:space="preserve"> </w:t>
      </w:r>
      <w:r w:rsidRPr="00F922A0">
        <w:rPr>
          <w:sz w:val="24"/>
        </w:rPr>
        <w:t>художественной</w:t>
      </w:r>
      <w:r w:rsidRPr="00F922A0">
        <w:rPr>
          <w:spacing w:val="1"/>
          <w:sz w:val="24"/>
        </w:rPr>
        <w:t xml:space="preserve"> </w:t>
      </w:r>
      <w:r w:rsidRPr="00F922A0">
        <w:rPr>
          <w:sz w:val="24"/>
        </w:rPr>
        <w:t>литературы</w:t>
      </w:r>
      <w:r w:rsidRPr="00F922A0">
        <w:rPr>
          <w:spacing w:val="1"/>
          <w:sz w:val="24"/>
        </w:rPr>
        <w:t xml:space="preserve"> </w:t>
      </w:r>
      <w:r w:rsidRPr="00F922A0">
        <w:rPr>
          <w:sz w:val="24"/>
        </w:rPr>
        <w:t>от</w:t>
      </w:r>
      <w:r w:rsidRPr="00F922A0">
        <w:rPr>
          <w:spacing w:val="1"/>
          <w:sz w:val="24"/>
        </w:rPr>
        <w:t xml:space="preserve"> </w:t>
      </w:r>
      <w:r w:rsidRPr="00F922A0">
        <w:rPr>
          <w:sz w:val="24"/>
        </w:rPr>
        <w:t>других</w:t>
      </w:r>
      <w:r w:rsidRPr="00F922A0">
        <w:rPr>
          <w:spacing w:val="1"/>
          <w:sz w:val="24"/>
        </w:rPr>
        <w:t xml:space="preserve"> </w:t>
      </w:r>
      <w:r w:rsidRPr="00F922A0">
        <w:rPr>
          <w:sz w:val="24"/>
        </w:rPr>
        <w:t>разновидностей</w:t>
      </w:r>
      <w:r w:rsidRPr="00F922A0">
        <w:rPr>
          <w:spacing w:val="-57"/>
          <w:sz w:val="24"/>
        </w:rPr>
        <w:t xml:space="preserve"> </w:t>
      </w:r>
      <w:r w:rsidRPr="00F922A0">
        <w:rPr>
          <w:sz w:val="24"/>
        </w:rPr>
        <w:t>современного</w:t>
      </w:r>
      <w:r w:rsidRPr="00F922A0">
        <w:rPr>
          <w:spacing w:val="-1"/>
          <w:sz w:val="24"/>
        </w:rPr>
        <w:t xml:space="preserve"> </w:t>
      </w:r>
      <w:r w:rsidRPr="00F922A0">
        <w:rPr>
          <w:sz w:val="24"/>
        </w:rPr>
        <w:t>русского</w:t>
      </w:r>
      <w:r w:rsidRPr="00F922A0">
        <w:rPr>
          <w:spacing w:val="1"/>
          <w:sz w:val="24"/>
        </w:rPr>
        <w:t xml:space="preserve"> </w:t>
      </w:r>
      <w:r w:rsidRPr="00F922A0">
        <w:rPr>
          <w:sz w:val="24"/>
        </w:rPr>
        <w:t>языка;</w:t>
      </w:r>
    </w:p>
    <w:p w:rsidR="00755FD3" w:rsidRPr="00F922A0" w:rsidRDefault="007E3FA8" w:rsidP="00366414">
      <w:pPr>
        <w:pStyle w:val="a5"/>
        <w:numPr>
          <w:ilvl w:val="0"/>
          <w:numId w:val="156"/>
        </w:numPr>
        <w:tabs>
          <w:tab w:val="left" w:pos="1161"/>
          <w:tab w:val="left" w:pos="1162"/>
        </w:tabs>
        <w:spacing w:before="13" w:line="230" w:lineRule="auto"/>
        <w:ind w:right="115" w:firstLine="0"/>
        <w:jc w:val="left"/>
        <w:rPr>
          <w:sz w:val="28"/>
        </w:rPr>
      </w:pPr>
      <w:r w:rsidRPr="00F922A0">
        <w:rPr>
          <w:sz w:val="24"/>
        </w:rPr>
        <w:t>использовать</w:t>
      </w:r>
      <w:r w:rsidRPr="00F922A0">
        <w:rPr>
          <w:spacing w:val="34"/>
          <w:sz w:val="24"/>
        </w:rPr>
        <w:t xml:space="preserve"> </w:t>
      </w:r>
      <w:r w:rsidRPr="00F922A0">
        <w:rPr>
          <w:sz w:val="24"/>
        </w:rPr>
        <w:t>синонимические</w:t>
      </w:r>
      <w:r w:rsidRPr="00F922A0">
        <w:rPr>
          <w:spacing w:val="33"/>
          <w:sz w:val="24"/>
        </w:rPr>
        <w:t xml:space="preserve"> </w:t>
      </w:r>
      <w:r w:rsidRPr="00F922A0">
        <w:rPr>
          <w:sz w:val="24"/>
        </w:rPr>
        <w:t>ресурсы</w:t>
      </w:r>
      <w:r w:rsidRPr="00F922A0">
        <w:rPr>
          <w:spacing w:val="32"/>
          <w:sz w:val="24"/>
        </w:rPr>
        <w:t xml:space="preserve"> </w:t>
      </w:r>
      <w:r w:rsidRPr="00F922A0">
        <w:rPr>
          <w:sz w:val="24"/>
        </w:rPr>
        <w:t>русского</w:t>
      </w:r>
      <w:r w:rsidRPr="00F922A0">
        <w:rPr>
          <w:spacing w:val="32"/>
          <w:sz w:val="24"/>
        </w:rPr>
        <w:t xml:space="preserve"> </w:t>
      </w:r>
      <w:r w:rsidRPr="00F922A0">
        <w:rPr>
          <w:sz w:val="24"/>
        </w:rPr>
        <w:t>языка</w:t>
      </w:r>
      <w:r w:rsidRPr="00F922A0">
        <w:rPr>
          <w:spacing w:val="33"/>
          <w:sz w:val="24"/>
        </w:rPr>
        <w:t xml:space="preserve"> </w:t>
      </w:r>
      <w:r w:rsidRPr="00F922A0">
        <w:rPr>
          <w:sz w:val="24"/>
        </w:rPr>
        <w:t>для</w:t>
      </w:r>
      <w:r w:rsidRPr="00F922A0">
        <w:rPr>
          <w:spacing w:val="31"/>
          <w:sz w:val="24"/>
        </w:rPr>
        <w:t xml:space="preserve"> </w:t>
      </w:r>
      <w:r w:rsidRPr="00F922A0">
        <w:rPr>
          <w:sz w:val="24"/>
        </w:rPr>
        <w:t>более</w:t>
      </w:r>
      <w:r w:rsidRPr="00F922A0">
        <w:rPr>
          <w:spacing w:val="32"/>
          <w:sz w:val="24"/>
        </w:rPr>
        <w:t xml:space="preserve"> </w:t>
      </w:r>
      <w:r w:rsidRPr="00F922A0">
        <w:rPr>
          <w:sz w:val="24"/>
        </w:rPr>
        <w:t>точного</w:t>
      </w:r>
      <w:r w:rsidRPr="00F922A0">
        <w:rPr>
          <w:spacing w:val="32"/>
          <w:sz w:val="24"/>
        </w:rPr>
        <w:t xml:space="preserve"> </w:t>
      </w:r>
      <w:r w:rsidRPr="00F922A0">
        <w:rPr>
          <w:sz w:val="24"/>
        </w:rPr>
        <w:t>выражения</w:t>
      </w:r>
      <w:r w:rsidRPr="00F922A0">
        <w:rPr>
          <w:spacing w:val="-57"/>
          <w:sz w:val="24"/>
        </w:rPr>
        <w:t xml:space="preserve"> </w:t>
      </w:r>
      <w:r w:rsidRPr="00F922A0">
        <w:rPr>
          <w:sz w:val="24"/>
        </w:rPr>
        <w:t>мысли и</w:t>
      </w:r>
      <w:r w:rsidRPr="00F922A0">
        <w:rPr>
          <w:spacing w:val="3"/>
          <w:sz w:val="24"/>
        </w:rPr>
        <w:t xml:space="preserve"> </w:t>
      </w:r>
      <w:r w:rsidRPr="00F922A0">
        <w:rPr>
          <w:sz w:val="24"/>
        </w:rPr>
        <w:t>усиления</w:t>
      </w:r>
      <w:r w:rsidRPr="00F922A0">
        <w:rPr>
          <w:spacing w:val="1"/>
          <w:sz w:val="24"/>
        </w:rPr>
        <w:t xml:space="preserve"> </w:t>
      </w:r>
      <w:r w:rsidRPr="00F922A0">
        <w:rPr>
          <w:sz w:val="24"/>
        </w:rPr>
        <w:t>выразительности</w:t>
      </w:r>
      <w:r w:rsidRPr="00F922A0">
        <w:rPr>
          <w:spacing w:val="3"/>
          <w:sz w:val="24"/>
        </w:rPr>
        <w:t xml:space="preserve"> </w:t>
      </w:r>
      <w:r w:rsidRPr="00F922A0">
        <w:rPr>
          <w:sz w:val="24"/>
        </w:rPr>
        <w:t>речи;</w:t>
      </w:r>
    </w:p>
    <w:p w:rsidR="00755FD3" w:rsidRPr="00F922A0" w:rsidRDefault="00755FD3">
      <w:pPr>
        <w:spacing w:line="230" w:lineRule="auto"/>
        <w:rPr>
          <w:sz w:val="28"/>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56"/>
        </w:numPr>
        <w:tabs>
          <w:tab w:val="left" w:pos="1161"/>
          <w:tab w:val="left" w:pos="1162"/>
        </w:tabs>
        <w:spacing w:before="80" w:line="232" w:lineRule="auto"/>
        <w:ind w:right="117" w:firstLine="0"/>
        <w:jc w:val="left"/>
        <w:rPr>
          <w:sz w:val="28"/>
        </w:rPr>
      </w:pPr>
      <w:r w:rsidRPr="00F922A0">
        <w:rPr>
          <w:sz w:val="24"/>
        </w:rPr>
        <w:lastRenderedPageBreak/>
        <w:t>иметь</w:t>
      </w:r>
      <w:r w:rsidRPr="00F922A0">
        <w:rPr>
          <w:spacing w:val="47"/>
          <w:sz w:val="24"/>
        </w:rPr>
        <w:t xml:space="preserve"> </w:t>
      </w:r>
      <w:r w:rsidRPr="00F922A0">
        <w:rPr>
          <w:sz w:val="24"/>
        </w:rPr>
        <w:t>представление</w:t>
      </w:r>
      <w:r w:rsidRPr="00F922A0">
        <w:rPr>
          <w:spacing w:val="46"/>
          <w:sz w:val="24"/>
        </w:rPr>
        <w:t xml:space="preserve"> </w:t>
      </w:r>
      <w:r w:rsidRPr="00F922A0">
        <w:rPr>
          <w:sz w:val="24"/>
        </w:rPr>
        <w:t>об</w:t>
      </w:r>
      <w:r w:rsidRPr="00F922A0">
        <w:rPr>
          <w:spacing w:val="47"/>
          <w:sz w:val="24"/>
        </w:rPr>
        <w:t xml:space="preserve"> </w:t>
      </w:r>
      <w:r w:rsidRPr="00F922A0">
        <w:rPr>
          <w:sz w:val="24"/>
        </w:rPr>
        <w:t>историческом</w:t>
      </w:r>
      <w:r w:rsidRPr="00F922A0">
        <w:rPr>
          <w:spacing w:val="46"/>
          <w:sz w:val="24"/>
        </w:rPr>
        <w:t xml:space="preserve"> </w:t>
      </w:r>
      <w:r w:rsidRPr="00F922A0">
        <w:rPr>
          <w:sz w:val="24"/>
        </w:rPr>
        <w:t>развитии</w:t>
      </w:r>
      <w:r w:rsidRPr="00F922A0">
        <w:rPr>
          <w:spacing w:val="47"/>
          <w:sz w:val="24"/>
        </w:rPr>
        <w:t xml:space="preserve"> </w:t>
      </w:r>
      <w:r w:rsidRPr="00F922A0">
        <w:rPr>
          <w:sz w:val="24"/>
        </w:rPr>
        <w:t>русского</w:t>
      </w:r>
      <w:r w:rsidRPr="00F922A0">
        <w:rPr>
          <w:spacing w:val="48"/>
          <w:sz w:val="24"/>
        </w:rPr>
        <w:t xml:space="preserve"> </w:t>
      </w:r>
      <w:r w:rsidRPr="00F922A0">
        <w:rPr>
          <w:sz w:val="24"/>
        </w:rPr>
        <w:t>языка</w:t>
      </w:r>
      <w:r w:rsidRPr="00F922A0">
        <w:rPr>
          <w:spacing w:val="45"/>
          <w:sz w:val="24"/>
        </w:rPr>
        <w:t xml:space="preserve"> </w:t>
      </w:r>
      <w:r w:rsidRPr="00F922A0">
        <w:rPr>
          <w:sz w:val="24"/>
        </w:rPr>
        <w:t>и</w:t>
      </w:r>
      <w:r w:rsidRPr="00F922A0">
        <w:rPr>
          <w:spacing w:val="48"/>
          <w:sz w:val="24"/>
        </w:rPr>
        <w:t xml:space="preserve"> </w:t>
      </w:r>
      <w:r w:rsidRPr="00F922A0">
        <w:rPr>
          <w:sz w:val="24"/>
        </w:rPr>
        <w:t>истории</w:t>
      </w:r>
      <w:r w:rsidRPr="00F922A0">
        <w:rPr>
          <w:spacing w:val="48"/>
          <w:sz w:val="24"/>
        </w:rPr>
        <w:t xml:space="preserve"> </w:t>
      </w:r>
      <w:r w:rsidRPr="00F922A0">
        <w:rPr>
          <w:sz w:val="24"/>
        </w:rPr>
        <w:t>русского</w:t>
      </w:r>
      <w:r w:rsidRPr="00F922A0">
        <w:rPr>
          <w:spacing w:val="-57"/>
          <w:sz w:val="24"/>
        </w:rPr>
        <w:t xml:space="preserve"> </w:t>
      </w:r>
      <w:r w:rsidRPr="00F922A0">
        <w:rPr>
          <w:sz w:val="24"/>
        </w:rPr>
        <w:t>языкознания;</w:t>
      </w:r>
    </w:p>
    <w:p w:rsidR="00755FD3" w:rsidRPr="00F922A0" w:rsidRDefault="007E3FA8" w:rsidP="00366414">
      <w:pPr>
        <w:pStyle w:val="a5"/>
        <w:numPr>
          <w:ilvl w:val="0"/>
          <w:numId w:val="156"/>
        </w:numPr>
        <w:tabs>
          <w:tab w:val="left" w:pos="1161"/>
          <w:tab w:val="left" w:pos="1162"/>
        </w:tabs>
        <w:spacing w:before="13" w:line="230" w:lineRule="auto"/>
        <w:ind w:right="116" w:firstLine="0"/>
        <w:jc w:val="left"/>
        <w:rPr>
          <w:sz w:val="28"/>
        </w:rPr>
      </w:pPr>
      <w:r w:rsidRPr="00F922A0">
        <w:rPr>
          <w:sz w:val="24"/>
        </w:rPr>
        <w:t>выражать</w:t>
      </w:r>
      <w:r w:rsidRPr="00F922A0">
        <w:rPr>
          <w:spacing w:val="10"/>
          <w:sz w:val="24"/>
        </w:rPr>
        <w:t xml:space="preserve"> </w:t>
      </w:r>
      <w:r w:rsidRPr="00F922A0">
        <w:rPr>
          <w:sz w:val="24"/>
        </w:rPr>
        <w:t>согласие</w:t>
      </w:r>
      <w:r w:rsidRPr="00F922A0">
        <w:rPr>
          <w:spacing w:val="7"/>
          <w:sz w:val="24"/>
        </w:rPr>
        <w:t xml:space="preserve"> </w:t>
      </w:r>
      <w:r w:rsidRPr="00F922A0">
        <w:rPr>
          <w:sz w:val="24"/>
        </w:rPr>
        <w:t>или</w:t>
      </w:r>
      <w:r w:rsidRPr="00F922A0">
        <w:rPr>
          <w:spacing w:val="9"/>
          <w:sz w:val="24"/>
        </w:rPr>
        <w:t xml:space="preserve"> </w:t>
      </w:r>
      <w:r w:rsidRPr="00F922A0">
        <w:rPr>
          <w:sz w:val="24"/>
        </w:rPr>
        <w:t>несогласие</w:t>
      </w:r>
      <w:r w:rsidRPr="00F922A0">
        <w:rPr>
          <w:spacing w:val="9"/>
          <w:sz w:val="24"/>
        </w:rPr>
        <w:t xml:space="preserve"> </w:t>
      </w:r>
      <w:r w:rsidRPr="00F922A0">
        <w:rPr>
          <w:sz w:val="24"/>
        </w:rPr>
        <w:t>с</w:t>
      </w:r>
      <w:r w:rsidRPr="00F922A0">
        <w:rPr>
          <w:spacing w:val="9"/>
          <w:sz w:val="24"/>
        </w:rPr>
        <w:t xml:space="preserve"> </w:t>
      </w:r>
      <w:r w:rsidRPr="00F922A0">
        <w:rPr>
          <w:sz w:val="24"/>
        </w:rPr>
        <w:t>мнением</w:t>
      </w:r>
      <w:r w:rsidRPr="00F922A0">
        <w:rPr>
          <w:spacing w:val="10"/>
          <w:sz w:val="24"/>
        </w:rPr>
        <w:t xml:space="preserve"> </w:t>
      </w:r>
      <w:r w:rsidRPr="00F922A0">
        <w:rPr>
          <w:sz w:val="24"/>
        </w:rPr>
        <w:t>собеседника</w:t>
      </w:r>
      <w:r w:rsidRPr="00F922A0">
        <w:rPr>
          <w:spacing w:val="8"/>
          <w:sz w:val="24"/>
        </w:rPr>
        <w:t xml:space="preserve"> </w:t>
      </w:r>
      <w:r w:rsidRPr="00F922A0">
        <w:rPr>
          <w:sz w:val="24"/>
        </w:rPr>
        <w:t>в</w:t>
      </w:r>
      <w:r w:rsidRPr="00F922A0">
        <w:rPr>
          <w:spacing w:val="9"/>
          <w:sz w:val="24"/>
        </w:rPr>
        <w:t xml:space="preserve"> </w:t>
      </w:r>
      <w:r w:rsidRPr="00F922A0">
        <w:rPr>
          <w:sz w:val="24"/>
        </w:rPr>
        <w:t>соответствии</w:t>
      </w:r>
      <w:r w:rsidRPr="00F922A0">
        <w:rPr>
          <w:spacing w:val="9"/>
          <w:sz w:val="24"/>
        </w:rPr>
        <w:t xml:space="preserve"> </w:t>
      </w:r>
      <w:r w:rsidRPr="00F922A0">
        <w:rPr>
          <w:sz w:val="24"/>
        </w:rPr>
        <w:t>с</w:t>
      </w:r>
      <w:r w:rsidRPr="00F922A0">
        <w:rPr>
          <w:spacing w:val="6"/>
          <w:sz w:val="24"/>
        </w:rPr>
        <w:t xml:space="preserve"> </w:t>
      </w:r>
      <w:r w:rsidRPr="00F922A0">
        <w:rPr>
          <w:sz w:val="24"/>
        </w:rPr>
        <w:t>правилами</w:t>
      </w:r>
      <w:r w:rsidRPr="00F922A0">
        <w:rPr>
          <w:spacing w:val="-57"/>
          <w:sz w:val="24"/>
        </w:rPr>
        <w:t xml:space="preserve"> </w:t>
      </w:r>
      <w:r w:rsidRPr="00F922A0">
        <w:rPr>
          <w:sz w:val="24"/>
        </w:rPr>
        <w:t>ведения</w:t>
      </w:r>
      <w:r w:rsidRPr="00F922A0">
        <w:rPr>
          <w:spacing w:val="-1"/>
          <w:sz w:val="24"/>
        </w:rPr>
        <w:t xml:space="preserve"> </w:t>
      </w:r>
      <w:r w:rsidRPr="00F922A0">
        <w:rPr>
          <w:sz w:val="24"/>
        </w:rPr>
        <w:t>диалогической</w:t>
      </w:r>
      <w:r w:rsidRPr="00F922A0">
        <w:rPr>
          <w:spacing w:val="-1"/>
          <w:sz w:val="24"/>
        </w:rPr>
        <w:t xml:space="preserve"> </w:t>
      </w:r>
      <w:r w:rsidRPr="00F922A0">
        <w:rPr>
          <w:sz w:val="24"/>
        </w:rPr>
        <w:t>речи;</w:t>
      </w:r>
    </w:p>
    <w:p w:rsidR="00755FD3" w:rsidRPr="00F922A0" w:rsidRDefault="007E3FA8" w:rsidP="00366414">
      <w:pPr>
        <w:pStyle w:val="a5"/>
        <w:numPr>
          <w:ilvl w:val="0"/>
          <w:numId w:val="156"/>
        </w:numPr>
        <w:tabs>
          <w:tab w:val="left" w:pos="1161"/>
          <w:tab w:val="left" w:pos="1162"/>
        </w:tabs>
        <w:spacing w:before="11" w:line="232" w:lineRule="auto"/>
        <w:ind w:right="119" w:firstLine="0"/>
        <w:jc w:val="left"/>
        <w:rPr>
          <w:sz w:val="28"/>
        </w:rPr>
      </w:pPr>
      <w:r w:rsidRPr="00F922A0">
        <w:rPr>
          <w:sz w:val="24"/>
        </w:rPr>
        <w:t>дифференцировать</w:t>
      </w:r>
      <w:r w:rsidRPr="00F922A0">
        <w:rPr>
          <w:spacing w:val="3"/>
          <w:sz w:val="24"/>
        </w:rPr>
        <w:t xml:space="preserve"> </w:t>
      </w:r>
      <w:r w:rsidRPr="00F922A0">
        <w:rPr>
          <w:sz w:val="24"/>
        </w:rPr>
        <w:t>главную</w:t>
      </w:r>
      <w:r w:rsidRPr="00F922A0">
        <w:rPr>
          <w:spacing w:val="5"/>
          <w:sz w:val="24"/>
        </w:rPr>
        <w:t xml:space="preserve"> </w:t>
      </w:r>
      <w:r w:rsidRPr="00F922A0">
        <w:rPr>
          <w:sz w:val="24"/>
        </w:rPr>
        <w:t>и</w:t>
      </w:r>
      <w:r w:rsidRPr="00F922A0">
        <w:rPr>
          <w:spacing w:val="3"/>
          <w:sz w:val="24"/>
        </w:rPr>
        <w:t xml:space="preserve"> </w:t>
      </w:r>
      <w:r w:rsidRPr="00F922A0">
        <w:rPr>
          <w:sz w:val="24"/>
        </w:rPr>
        <w:t>второстепенную</w:t>
      </w:r>
      <w:r w:rsidRPr="00F922A0">
        <w:rPr>
          <w:spacing w:val="4"/>
          <w:sz w:val="24"/>
        </w:rPr>
        <w:t xml:space="preserve"> </w:t>
      </w:r>
      <w:r w:rsidRPr="00F922A0">
        <w:rPr>
          <w:sz w:val="24"/>
        </w:rPr>
        <w:t>информацию,</w:t>
      </w:r>
      <w:r w:rsidRPr="00F922A0">
        <w:rPr>
          <w:spacing w:val="2"/>
          <w:sz w:val="24"/>
        </w:rPr>
        <w:t xml:space="preserve"> </w:t>
      </w:r>
      <w:r w:rsidRPr="00F922A0">
        <w:rPr>
          <w:sz w:val="24"/>
        </w:rPr>
        <w:t>известную</w:t>
      </w:r>
      <w:r w:rsidRPr="00F922A0">
        <w:rPr>
          <w:spacing w:val="6"/>
          <w:sz w:val="24"/>
        </w:rPr>
        <w:t xml:space="preserve"> </w:t>
      </w:r>
      <w:r w:rsidRPr="00F922A0">
        <w:rPr>
          <w:sz w:val="24"/>
        </w:rPr>
        <w:t>и</w:t>
      </w:r>
      <w:r w:rsidRPr="00F922A0">
        <w:rPr>
          <w:spacing w:val="3"/>
          <w:sz w:val="24"/>
        </w:rPr>
        <w:t xml:space="preserve"> </w:t>
      </w:r>
      <w:r w:rsidRPr="00F922A0">
        <w:rPr>
          <w:sz w:val="24"/>
        </w:rPr>
        <w:t>неизвестную</w:t>
      </w:r>
      <w:r w:rsidRPr="00F922A0">
        <w:rPr>
          <w:spacing w:val="-57"/>
          <w:sz w:val="24"/>
        </w:rPr>
        <w:t xml:space="preserve"> </w:t>
      </w:r>
      <w:r w:rsidRPr="00F922A0">
        <w:rPr>
          <w:sz w:val="24"/>
        </w:rPr>
        <w:t>информацию в</w:t>
      </w:r>
      <w:r w:rsidRPr="00F922A0">
        <w:rPr>
          <w:spacing w:val="-1"/>
          <w:sz w:val="24"/>
        </w:rPr>
        <w:t xml:space="preserve"> </w:t>
      </w:r>
      <w:r w:rsidRPr="00F922A0">
        <w:rPr>
          <w:sz w:val="24"/>
        </w:rPr>
        <w:t>прослушанном тексте;</w:t>
      </w:r>
    </w:p>
    <w:p w:rsidR="00755FD3" w:rsidRPr="00F922A0" w:rsidRDefault="007E3FA8" w:rsidP="00366414">
      <w:pPr>
        <w:pStyle w:val="a5"/>
        <w:numPr>
          <w:ilvl w:val="0"/>
          <w:numId w:val="156"/>
        </w:numPr>
        <w:tabs>
          <w:tab w:val="left" w:pos="1161"/>
          <w:tab w:val="left" w:pos="1162"/>
        </w:tabs>
        <w:spacing w:before="13" w:line="230" w:lineRule="auto"/>
        <w:ind w:right="115" w:firstLine="0"/>
        <w:jc w:val="left"/>
        <w:rPr>
          <w:sz w:val="28"/>
        </w:rPr>
      </w:pPr>
      <w:r w:rsidRPr="00F922A0">
        <w:rPr>
          <w:sz w:val="24"/>
        </w:rPr>
        <w:t>проводить</w:t>
      </w:r>
      <w:r w:rsidRPr="00F922A0">
        <w:rPr>
          <w:spacing w:val="37"/>
          <w:sz w:val="24"/>
        </w:rPr>
        <w:t xml:space="preserve"> </w:t>
      </w:r>
      <w:r w:rsidRPr="00F922A0">
        <w:rPr>
          <w:sz w:val="24"/>
        </w:rPr>
        <w:t>самостоятельный</w:t>
      </w:r>
      <w:r w:rsidRPr="00F922A0">
        <w:rPr>
          <w:spacing w:val="38"/>
          <w:sz w:val="24"/>
        </w:rPr>
        <w:t xml:space="preserve"> </w:t>
      </w:r>
      <w:r w:rsidRPr="00F922A0">
        <w:rPr>
          <w:sz w:val="24"/>
        </w:rPr>
        <w:t>поиск</w:t>
      </w:r>
      <w:r w:rsidRPr="00F922A0">
        <w:rPr>
          <w:spacing w:val="38"/>
          <w:sz w:val="24"/>
        </w:rPr>
        <w:t xml:space="preserve"> </w:t>
      </w:r>
      <w:r w:rsidRPr="00F922A0">
        <w:rPr>
          <w:sz w:val="24"/>
        </w:rPr>
        <w:t>текстовой</w:t>
      </w:r>
      <w:r w:rsidRPr="00F922A0">
        <w:rPr>
          <w:spacing w:val="35"/>
          <w:sz w:val="24"/>
        </w:rPr>
        <w:t xml:space="preserve"> </w:t>
      </w:r>
      <w:r w:rsidRPr="00F922A0">
        <w:rPr>
          <w:sz w:val="24"/>
        </w:rPr>
        <w:t>и</w:t>
      </w:r>
      <w:r w:rsidRPr="00F922A0">
        <w:rPr>
          <w:spacing w:val="37"/>
          <w:sz w:val="24"/>
        </w:rPr>
        <w:t xml:space="preserve"> </w:t>
      </w:r>
      <w:r w:rsidRPr="00F922A0">
        <w:rPr>
          <w:sz w:val="24"/>
        </w:rPr>
        <w:t>нетекстовой</w:t>
      </w:r>
      <w:r w:rsidRPr="00F922A0">
        <w:rPr>
          <w:spacing w:val="37"/>
          <w:sz w:val="24"/>
        </w:rPr>
        <w:t xml:space="preserve"> </w:t>
      </w:r>
      <w:r w:rsidRPr="00F922A0">
        <w:rPr>
          <w:sz w:val="24"/>
        </w:rPr>
        <w:t>информации,</w:t>
      </w:r>
      <w:r w:rsidRPr="00F922A0">
        <w:rPr>
          <w:spacing w:val="37"/>
          <w:sz w:val="24"/>
        </w:rPr>
        <w:t xml:space="preserve"> </w:t>
      </w:r>
      <w:r w:rsidRPr="00F922A0">
        <w:rPr>
          <w:sz w:val="24"/>
        </w:rPr>
        <w:t>отбирать</w:t>
      </w:r>
      <w:r w:rsidRPr="00F922A0">
        <w:rPr>
          <w:spacing w:val="36"/>
          <w:sz w:val="24"/>
        </w:rPr>
        <w:t xml:space="preserve"> </w:t>
      </w:r>
      <w:r w:rsidRPr="00F922A0">
        <w:rPr>
          <w:sz w:val="24"/>
        </w:rPr>
        <w:t>и</w:t>
      </w:r>
      <w:r w:rsidRPr="00F922A0">
        <w:rPr>
          <w:spacing w:val="-57"/>
          <w:sz w:val="24"/>
        </w:rPr>
        <w:t xml:space="preserve"> </w:t>
      </w:r>
      <w:r w:rsidRPr="00F922A0">
        <w:rPr>
          <w:sz w:val="24"/>
        </w:rPr>
        <w:t>анализировать</w:t>
      </w:r>
      <w:r w:rsidRPr="00F922A0">
        <w:rPr>
          <w:spacing w:val="-1"/>
          <w:sz w:val="24"/>
        </w:rPr>
        <w:t xml:space="preserve"> </w:t>
      </w:r>
      <w:r w:rsidRPr="00F922A0">
        <w:rPr>
          <w:sz w:val="24"/>
        </w:rPr>
        <w:t>полученную</w:t>
      </w:r>
      <w:r w:rsidRPr="00F922A0">
        <w:rPr>
          <w:spacing w:val="2"/>
          <w:sz w:val="24"/>
        </w:rPr>
        <w:t xml:space="preserve"> </w:t>
      </w:r>
      <w:r w:rsidRPr="00F922A0">
        <w:rPr>
          <w:sz w:val="24"/>
        </w:rPr>
        <w:t>информацию;</w:t>
      </w:r>
    </w:p>
    <w:p w:rsidR="00755FD3" w:rsidRPr="00F922A0" w:rsidRDefault="007E3FA8" w:rsidP="00366414">
      <w:pPr>
        <w:pStyle w:val="a5"/>
        <w:numPr>
          <w:ilvl w:val="0"/>
          <w:numId w:val="156"/>
        </w:numPr>
        <w:tabs>
          <w:tab w:val="left" w:pos="1161"/>
          <w:tab w:val="left" w:pos="1162"/>
        </w:tabs>
        <w:spacing w:before="4" w:line="318" w:lineRule="exact"/>
        <w:ind w:left="1162"/>
        <w:jc w:val="left"/>
        <w:rPr>
          <w:sz w:val="28"/>
        </w:rPr>
      </w:pPr>
      <w:r w:rsidRPr="00F922A0">
        <w:rPr>
          <w:sz w:val="24"/>
        </w:rPr>
        <w:t>оценивать</w:t>
      </w:r>
      <w:r w:rsidRPr="00F922A0">
        <w:rPr>
          <w:spacing w:val="-1"/>
          <w:sz w:val="24"/>
        </w:rPr>
        <w:t xml:space="preserve"> </w:t>
      </w:r>
      <w:r w:rsidRPr="00F922A0">
        <w:rPr>
          <w:sz w:val="24"/>
        </w:rPr>
        <w:t>стилистические</w:t>
      </w:r>
      <w:r w:rsidRPr="00F922A0">
        <w:rPr>
          <w:spacing w:val="-3"/>
          <w:sz w:val="24"/>
        </w:rPr>
        <w:t xml:space="preserve"> </w:t>
      </w:r>
      <w:r w:rsidRPr="00F922A0">
        <w:rPr>
          <w:sz w:val="24"/>
        </w:rPr>
        <w:t>ресурсы</w:t>
      </w:r>
      <w:r w:rsidRPr="00F922A0">
        <w:rPr>
          <w:spacing w:val="-3"/>
          <w:sz w:val="24"/>
        </w:rPr>
        <w:t xml:space="preserve"> </w:t>
      </w:r>
      <w:r w:rsidRPr="00F922A0">
        <w:rPr>
          <w:sz w:val="24"/>
        </w:rPr>
        <w:t>языка;</w:t>
      </w:r>
    </w:p>
    <w:p w:rsidR="00755FD3" w:rsidRPr="00F922A0" w:rsidRDefault="007E3FA8" w:rsidP="00366414">
      <w:pPr>
        <w:pStyle w:val="a5"/>
        <w:numPr>
          <w:ilvl w:val="0"/>
          <w:numId w:val="156"/>
        </w:numPr>
        <w:tabs>
          <w:tab w:val="left" w:pos="1161"/>
          <w:tab w:val="left" w:pos="1162"/>
        </w:tabs>
        <w:spacing w:line="313" w:lineRule="exact"/>
        <w:ind w:left="1162"/>
        <w:jc w:val="left"/>
        <w:rPr>
          <w:sz w:val="28"/>
        </w:rPr>
      </w:pPr>
      <w:r w:rsidRPr="00F922A0">
        <w:rPr>
          <w:sz w:val="24"/>
        </w:rPr>
        <w:t>сохранять</w:t>
      </w:r>
      <w:r w:rsidRPr="00F922A0">
        <w:rPr>
          <w:spacing w:val="-1"/>
          <w:sz w:val="24"/>
        </w:rPr>
        <w:t xml:space="preserve"> </w:t>
      </w:r>
      <w:r w:rsidRPr="00F922A0">
        <w:rPr>
          <w:sz w:val="24"/>
        </w:rPr>
        <w:t>стилевое</w:t>
      </w:r>
      <w:r w:rsidRPr="00F922A0">
        <w:rPr>
          <w:spacing w:val="-5"/>
          <w:sz w:val="24"/>
        </w:rPr>
        <w:t xml:space="preserve"> </w:t>
      </w:r>
      <w:r w:rsidRPr="00F922A0">
        <w:rPr>
          <w:sz w:val="24"/>
        </w:rPr>
        <w:t>единство</w:t>
      </w:r>
      <w:r w:rsidRPr="00F922A0">
        <w:rPr>
          <w:spacing w:val="-2"/>
          <w:sz w:val="24"/>
        </w:rPr>
        <w:t xml:space="preserve"> </w:t>
      </w:r>
      <w:r w:rsidRPr="00F922A0">
        <w:rPr>
          <w:sz w:val="24"/>
        </w:rPr>
        <w:t>при</w:t>
      </w:r>
      <w:r w:rsidRPr="00F922A0">
        <w:rPr>
          <w:spacing w:val="-2"/>
          <w:sz w:val="24"/>
        </w:rPr>
        <w:t xml:space="preserve"> </w:t>
      </w:r>
      <w:r w:rsidRPr="00F922A0">
        <w:rPr>
          <w:sz w:val="24"/>
        </w:rPr>
        <w:t>создании</w:t>
      </w:r>
      <w:r w:rsidRPr="00F922A0">
        <w:rPr>
          <w:spacing w:val="-3"/>
          <w:sz w:val="24"/>
        </w:rPr>
        <w:t xml:space="preserve"> </w:t>
      </w:r>
      <w:r w:rsidRPr="00F922A0">
        <w:rPr>
          <w:sz w:val="24"/>
        </w:rPr>
        <w:t>текста</w:t>
      </w:r>
      <w:r w:rsidRPr="00F922A0">
        <w:rPr>
          <w:spacing w:val="-4"/>
          <w:sz w:val="24"/>
        </w:rPr>
        <w:t xml:space="preserve"> </w:t>
      </w:r>
      <w:r w:rsidRPr="00F922A0">
        <w:rPr>
          <w:sz w:val="24"/>
        </w:rPr>
        <w:t>заданного</w:t>
      </w:r>
      <w:r w:rsidRPr="00F922A0">
        <w:rPr>
          <w:spacing w:val="-1"/>
          <w:sz w:val="24"/>
        </w:rPr>
        <w:t xml:space="preserve"> </w:t>
      </w:r>
      <w:r w:rsidRPr="00F922A0">
        <w:rPr>
          <w:sz w:val="24"/>
        </w:rPr>
        <w:t>функционального</w:t>
      </w:r>
      <w:r w:rsidRPr="00F922A0">
        <w:rPr>
          <w:spacing w:val="-1"/>
          <w:sz w:val="24"/>
        </w:rPr>
        <w:t xml:space="preserve"> </w:t>
      </w:r>
      <w:r w:rsidRPr="00F922A0">
        <w:rPr>
          <w:sz w:val="24"/>
        </w:rPr>
        <w:t>стиля;</w:t>
      </w:r>
    </w:p>
    <w:p w:rsidR="00755FD3" w:rsidRPr="00F922A0" w:rsidRDefault="007E3FA8" w:rsidP="00366414">
      <w:pPr>
        <w:pStyle w:val="a5"/>
        <w:numPr>
          <w:ilvl w:val="0"/>
          <w:numId w:val="156"/>
        </w:numPr>
        <w:tabs>
          <w:tab w:val="left" w:pos="1161"/>
          <w:tab w:val="left" w:pos="1162"/>
        </w:tabs>
        <w:spacing w:before="3" w:line="232" w:lineRule="auto"/>
        <w:ind w:right="117" w:firstLine="0"/>
        <w:jc w:val="left"/>
        <w:rPr>
          <w:sz w:val="28"/>
        </w:rPr>
      </w:pPr>
      <w:r w:rsidRPr="00F922A0">
        <w:rPr>
          <w:sz w:val="24"/>
        </w:rPr>
        <w:t>владеть</w:t>
      </w:r>
      <w:r w:rsidRPr="00F922A0">
        <w:rPr>
          <w:spacing w:val="37"/>
          <w:sz w:val="24"/>
        </w:rPr>
        <w:t xml:space="preserve"> </w:t>
      </w:r>
      <w:r w:rsidRPr="00F922A0">
        <w:rPr>
          <w:sz w:val="24"/>
        </w:rPr>
        <w:t>умениями</w:t>
      </w:r>
      <w:r w:rsidRPr="00F922A0">
        <w:rPr>
          <w:spacing w:val="35"/>
          <w:sz w:val="24"/>
        </w:rPr>
        <w:t xml:space="preserve"> </w:t>
      </w:r>
      <w:r w:rsidRPr="00F922A0">
        <w:rPr>
          <w:sz w:val="24"/>
        </w:rPr>
        <w:t>информационно</w:t>
      </w:r>
      <w:r w:rsidRPr="00F922A0">
        <w:rPr>
          <w:spacing w:val="33"/>
          <w:sz w:val="24"/>
        </w:rPr>
        <w:t xml:space="preserve"> </w:t>
      </w:r>
      <w:r w:rsidRPr="00F922A0">
        <w:rPr>
          <w:sz w:val="24"/>
        </w:rPr>
        <w:t>перерабатывать</w:t>
      </w:r>
      <w:r w:rsidRPr="00F922A0">
        <w:rPr>
          <w:spacing w:val="36"/>
          <w:sz w:val="24"/>
        </w:rPr>
        <w:t xml:space="preserve"> </w:t>
      </w:r>
      <w:r w:rsidRPr="00F922A0">
        <w:rPr>
          <w:sz w:val="24"/>
        </w:rPr>
        <w:t>прочитанные</w:t>
      </w:r>
      <w:r w:rsidRPr="00F922A0">
        <w:rPr>
          <w:spacing w:val="33"/>
          <w:sz w:val="24"/>
        </w:rPr>
        <w:t xml:space="preserve"> </w:t>
      </w:r>
      <w:r w:rsidRPr="00F922A0">
        <w:rPr>
          <w:sz w:val="24"/>
        </w:rPr>
        <w:t>и</w:t>
      </w:r>
      <w:r w:rsidRPr="00F922A0">
        <w:rPr>
          <w:spacing w:val="33"/>
          <w:sz w:val="24"/>
        </w:rPr>
        <w:t xml:space="preserve"> </w:t>
      </w:r>
      <w:r w:rsidRPr="00F922A0">
        <w:rPr>
          <w:sz w:val="24"/>
        </w:rPr>
        <w:t>прослушанные</w:t>
      </w:r>
      <w:r w:rsidRPr="00F922A0">
        <w:rPr>
          <w:spacing w:val="-57"/>
          <w:sz w:val="24"/>
        </w:rPr>
        <w:t xml:space="preserve"> </w:t>
      </w:r>
      <w:r w:rsidRPr="00F922A0">
        <w:rPr>
          <w:sz w:val="24"/>
        </w:rPr>
        <w:t>тексты</w:t>
      </w:r>
      <w:r w:rsidRPr="00F922A0">
        <w:rPr>
          <w:spacing w:val="-1"/>
          <w:sz w:val="24"/>
        </w:rPr>
        <w:t xml:space="preserve"> </w:t>
      </w:r>
      <w:r w:rsidRPr="00F922A0">
        <w:rPr>
          <w:sz w:val="24"/>
        </w:rPr>
        <w:t>и</w:t>
      </w:r>
      <w:r w:rsidRPr="00F922A0">
        <w:rPr>
          <w:spacing w:val="1"/>
          <w:sz w:val="24"/>
        </w:rPr>
        <w:t xml:space="preserve"> </w:t>
      </w:r>
      <w:r w:rsidRPr="00F922A0">
        <w:rPr>
          <w:sz w:val="24"/>
        </w:rPr>
        <w:t>представлять</w:t>
      </w:r>
      <w:r w:rsidRPr="00F922A0">
        <w:rPr>
          <w:spacing w:val="-2"/>
          <w:sz w:val="24"/>
        </w:rPr>
        <w:t xml:space="preserve"> </w:t>
      </w:r>
      <w:r w:rsidRPr="00F922A0">
        <w:rPr>
          <w:sz w:val="24"/>
        </w:rPr>
        <w:t>их</w:t>
      </w:r>
      <w:r w:rsidRPr="00F922A0">
        <w:rPr>
          <w:spacing w:val="2"/>
          <w:sz w:val="24"/>
        </w:rPr>
        <w:t xml:space="preserve"> </w:t>
      </w:r>
      <w:r w:rsidRPr="00F922A0">
        <w:rPr>
          <w:sz w:val="24"/>
        </w:rPr>
        <w:t>в</w:t>
      </w:r>
      <w:r w:rsidRPr="00F922A0">
        <w:rPr>
          <w:spacing w:val="-2"/>
          <w:sz w:val="24"/>
        </w:rPr>
        <w:t xml:space="preserve"> </w:t>
      </w:r>
      <w:r w:rsidRPr="00F922A0">
        <w:rPr>
          <w:sz w:val="24"/>
        </w:rPr>
        <w:t>виде</w:t>
      </w:r>
      <w:r w:rsidRPr="00F922A0">
        <w:rPr>
          <w:spacing w:val="-1"/>
          <w:sz w:val="24"/>
        </w:rPr>
        <w:t xml:space="preserve"> </w:t>
      </w:r>
      <w:r w:rsidRPr="00F922A0">
        <w:rPr>
          <w:sz w:val="24"/>
        </w:rPr>
        <w:t>тезисов,</w:t>
      </w:r>
      <w:r w:rsidRPr="00F922A0">
        <w:rPr>
          <w:spacing w:val="-1"/>
          <w:sz w:val="24"/>
        </w:rPr>
        <w:t xml:space="preserve"> </w:t>
      </w:r>
      <w:r w:rsidRPr="00F922A0">
        <w:rPr>
          <w:sz w:val="24"/>
        </w:rPr>
        <w:t>конспектов,</w:t>
      </w:r>
      <w:r w:rsidRPr="00F922A0">
        <w:rPr>
          <w:spacing w:val="1"/>
          <w:sz w:val="24"/>
        </w:rPr>
        <w:t xml:space="preserve"> </w:t>
      </w:r>
      <w:r w:rsidRPr="00F922A0">
        <w:rPr>
          <w:sz w:val="24"/>
        </w:rPr>
        <w:t>аннотаций, рефератов;</w:t>
      </w:r>
    </w:p>
    <w:p w:rsidR="00755FD3" w:rsidRPr="00F922A0" w:rsidRDefault="007E3FA8" w:rsidP="00366414">
      <w:pPr>
        <w:pStyle w:val="a5"/>
        <w:numPr>
          <w:ilvl w:val="0"/>
          <w:numId w:val="156"/>
        </w:numPr>
        <w:tabs>
          <w:tab w:val="left" w:pos="1161"/>
          <w:tab w:val="left" w:pos="1162"/>
        </w:tabs>
        <w:spacing w:before="2" w:line="317" w:lineRule="exact"/>
        <w:ind w:left="1162"/>
        <w:jc w:val="left"/>
        <w:rPr>
          <w:sz w:val="28"/>
        </w:rPr>
      </w:pPr>
      <w:r w:rsidRPr="00F922A0">
        <w:rPr>
          <w:sz w:val="24"/>
        </w:rPr>
        <w:t>создавать отзывы</w:t>
      </w:r>
      <w:r w:rsidRPr="00F922A0">
        <w:rPr>
          <w:spacing w:val="-3"/>
          <w:sz w:val="24"/>
        </w:rPr>
        <w:t xml:space="preserve"> </w:t>
      </w:r>
      <w:r w:rsidRPr="00F922A0">
        <w:rPr>
          <w:sz w:val="24"/>
        </w:rPr>
        <w:t>и</w:t>
      </w:r>
      <w:r w:rsidRPr="00F922A0">
        <w:rPr>
          <w:spacing w:val="-1"/>
          <w:sz w:val="24"/>
        </w:rPr>
        <w:t xml:space="preserve"> </w:t>
      </w:r>
      <w:r w:rsidRPr="00F922A0">
        <w:rPr>
          <w:sz w:val="24"/>
        </w:rPr>
        <w:t>рецензии</w:t>
      </w:r>
      <w:r w:rsidRPr="00F922A0">
        <w:rPr>
          <w:spacing w:val="-1"/>
          <w:sz w:val="24"/>
        </w:rPr>
        <w:t xml:space="preserve"> </w:t>
      </w:r>
      <w:r w:rsidRPr="00F922A0">
        <w:rPr>
          <w:sz w:val="24"/>
        </w:rPr>
        <w:t>на</w:t>
      </w:r>
      <w:r w:rsidRPr="00F922A0">
        <w:rPr>
          <w:spacing w:val="-2"/>
          <w:sz w:val="24"/>
        </w:rPr>
        <w:t xml:space="preserve"> </w:t>
      </w:r>
      <w:r w:rsidRPr="00F922A0">
        <w:rPr>
          <w:sz w:val="24"/>
        </w:rPr>
        <w:t>предложенный</w:t>
      </w:r>
      <w:r w:rsidRPr="00F922A0">
        <w:rPr>
          <w:spacing w:val="-1"/>
          <w:sz w:val="24"/>
        </w:rPr>
        <w:t xml:space="preserve"> </w:t>
      </w:r>
      <w:r w:rsidRPr="00F922A0">
        <w:rPr>
          <w:sz w:val="24"/>
        </w:rPr>
        <w:t>текст;</w:t>
      </w:r>
    </w:p>
    <w:p w:rsidR="00755FD3" w:rsidRPr="00F922A0" w:rsidRDefault="007E3FA8" w:rsidP="00366414">
      <w:pPr>
        <w:pStyle w:val="a5"/>
        <w:numPr>
          <w:ilvl w:val="0"/>
          <w:numId w:val="156"/>
        </w:numPr>
        <w:tabs>
          <w:tab w:val="left" w:pos="1161"/>
          <w:tab w:val="left" w:pos="1162"/>
        </w:tabs>
        <w:spacing w:line="313" w:lineRule="exact"/>
        <w:ind w:left="1162"/>
        <w:jc w:val="left"/>
        <w:rPr>
          <w:sz w:val="28"/>
        </w:rPr>
      </w:pPr>
      <w:r w:rsidRPr="00F922A0">
        <w:rPr>
          <w:sz w:val="24"/>
        </w:rPr>
        <w:t>соблюдать</w:t>
      </w:r>
      <w:r w:rsidRPr="00F922A0">
        <w:rPr>
          <w:spacing w:val="-2"/>
          <w:sz w:val="24"/>
        </w:rPr>
        <w:t xml:space="preserve"> </w:t>
      </w:r>
      <w:r w:rsidRPr="00F922A0">
        <w:rPr>
          <w:sz w:val="24"/>
        </w:rPr>
        <w:t>культуру</w:t>
      </w:r>
      <w:r w:rsidRPr="00F922A0">
        <w:rPr>
          <w:spacing w:val="-5"/>
          <w:sz w:val="24"/>
        </w:rPr>
        <w:t xml:space="preserve"> </w:t>
      </w:r>
      <w:r w:rsidRPr="00F922A0">
        <w:rPr>
          <w:sz w:val="24"/>
        </w:rPr>
        <w:t>чтения,</w:t>
      </w:r>
      <w:r w:rsidRPr="00F922A0">
        <w:rPr>
          <w:spacing w:val="-4"/>
          <w:sz w:val="24"/>
        </w:rPr>
        <w:t xml:space="preserve"> </w:t>
      </w:r>
      <w:r w:rsidRPr="00F922A0">
        <w:rPr>
          <w:sz w:val="24"/>
        </w:rPr>
        <w:t>говорения,</w:t>
      </w:r>
      <w:r w:rsidRPr="00F922A0">
        <w:rPr>
          <w:spacing w:val="-2"/>
          <w:sz w:val="24"/>
        </w:rPr>
        <w:t xml:space="preserve"> </w:t>
      </w:r>
      <w:r w:rsidRPr="00F922A0">
        <w:rPr>
          <w:sz w:val="24"/>
        </w:rPr>
        <w:t>аудирования</w:t>
      </w:r>
      <w:r w:rsidRPr="00F922A0">
        <w:rPr>
          <w:spacing w:val="-3"/>
          <w:sz w:val="24"/>
        </w:rPr>
        <w:t xml:space="preserve"> </w:t>
      </w:r>
      <w:r w:rsidRPr="00F922A0">
        <w:rPr>
          <w:sz w:val="24"/>
        </w:rPr>
        <w:t>и</w:t>
      </w:r>
      <w:r w:rsidRPr="00F922A0">
        <w:rPr>
          <w:spacing w:val="-2"/>
          <w:sz w:val="24"/>
        </w:rPr>
        <w:t xml:space="preserve"> </w:t>
      </w:r>
      <w:r w:rsidRPr="00F922A0">
        <w:rPr>
          <w:sz w:val="24"/>
        </w:rPr>
        <w:t>письма;</w:t>
      </w:r>
    </w:p>
    <w:p w:rsidR="00755FD3" w:rsidRPr="00F922A0" w:rsidRDefault="007E3FA8" w:rsidP="00366414">
      <w:pPr>
        <w:pStyle w:val="a5"/>
        <w:numPr>
          <w:ilvl w:val="0"/>
          <w:numId w:val="156"/>
        </w:numPr>
        <w:tabs>
          <w:tab w:val="left" w:pos="1161"/>
          <w:tab w:val="left" w:pos="1162"/>
        </w:tabs>
        <w:spacing w:before="7" w:line="230" w:lineRule="auto"/>
        <w:ind w:right="114" w:firstLine="0"/>
        <w:jc w:val="left"/>
        <w:rPr>
          <w:sz w:val="28"/>
        </w:rPr>
      </w:pPr>
      <w:r w:rsidRPr="00F922A0">
        <w:rPr>
          <w:sz w:val="24"/>
        </w:rPr>
        <w:t>соблюдать</w:t>
      </w:r>
      <w:r w:rsidRPr="00F922A0">
        <w:rPr>
          <w:spacing w:val="2"/>
          <w:sz w:val="24"/>
        </w:rPr>
        <w:t xml:space="preserve"> </w:t>
      </w:r>
      <w:r w:rsidRPr="00F922A0">
        <w:rPr>
          <w:sz w:val="24"/>
        </w:rPr>
        <w:t>культуру</w:t>
      </w:r>
      <w:r w:rsidRPr="00F922A0">
        <w:rPr>
          <w:spacing w:val="-4"/>
          <w:sz w:val="24"/>
        </w:rPr>
        <w:t xml:space="preserve"> </w:t>
      </w:r>
      <w:r w:rsidRPr="00F922A0">
        <w:rPr>
          <w:sz w:val="24"/>
        </w:rPr>
        <w:t>научного</w:t>
      </w:r>
      <w:r w:rsidRPr="00F922A0">
        <w:rPr>
          <w:spacing w:val="2"/>
          <w:sz w:val="24"/>
        </w:rPr>
        <w:t xml:space="preserve"> </w:t>
      </w:r>
      <w:r w:rsidRPr="00F922A0">
        <w:rPr>
          <w:sz w:val="24"/>
        </w:rPr>
        <w:t>и</w:t>
      </w:r>
      <w:r w:rsidRPr="00F922A0">
        <w:rPr>
          <w:spacing w:val="1"/>
          <w:sz w:val="24"/>
        </w:rPr>
        <w:t xml:space="preserve"> </w:t>
      </w:r>
      <w:r w:rsidRPr="00F922A0">
        <w:rPr>
          <w:sz w:val="24"/>
        </w:rPr>
        <w:t>делового общения</w:t>
      </w:r>
      <w:r w:rsidRPr="00F922A0">
        <w:rPr>
          <w:spacing w:val="1"/>
          <w:sz w:val="24"/>
        </w:rPr>
        <w:t xml:space="preserve"> </w:t>
      </w:r>
      <w:r w:rsidRPr="00F922A0">
        <w:rPr>
          <w:sz w:val="24"/>
        </w:rPr>
        <w:t>в</w:t>
      </w:r>
      <w:r w:rsidRPr="00F922A0">
        <w:rPr>
          <w:spacing w:val="2"/>
          <w:sz w:val="24"/>
        </w:rPr>
        <w:t xml:space="preserve"> </w:t>
      </w:r>
      <w:r w:rsidRPr="00F922A0">
        <w:rPr>
          <w:sz w:val="24"/>
        </w:rPr>
        <w:t>устной</w:t>
      </w:r>
      <w:r w:rsidRPr="00F922A0">
        <w:rPr>
          <w:spacing w:val="2"/>
          <w:sz w:val="24"/>
        </w:rPr>
        <w:t xml:space="preserve"> </w:t>
      </w:r>
      <w:r w:rsidRPr="00F922A0">
        <w:rPr>
          <w:sz w:val="24"/>
        </w:rPr>
        <w:t>и</w:t>
      </w:r>
      <w:r w:rsidRPr="00F922A0">
        <w:rPr>
          <w:spacing w:val="-1"/>
          <w:sz w:val="24"/>
        </w:rPr>
        <w:t xml:space="preserve"> </w:t>
      </w:r>
      <w:r w:rsidRPr="00F922A0">
        <w:rPr>
          <w:sz w:val="24"/>
        </w:rPr>
        <w:t>письменной</w:t>
      </w:r>
      <w:r w:rsidRPr="00F922A0">
        <w:rPr>
          <w:spacing w:val="1"/>
          <w:sz w:val="24"/>
        </w:rPr>
        <w:t xml:space="preserve"> </w:t>
      </w:r>
      <w:r w:rsidRPr="00F922A0">
        <w:rPr>
          <w:sz w:val="24"/>
        </w:rPr>
        <w:t>форме, в</w:t>
      </w:r>
      <w:r w:rsidRPr="00F922A0">
        <w:rPr>
          <w:spacing w:val="-1"/>
          <w:sz w:val="24"/>
        </w:rPr>
        <w:t xml:space="preserve"> </w:t>
      </w:r>
      <w:r w:rsidRPr="00F922A0">
        <w:rPr>
          <w:sz w:val="24"/>
        </w:rPr>
        <w:t>том</w:t>
      </w:r>
      <w:r w:rsidRPr="00F922A0">
        <w:rPr>
          <w:spacing w:val="-57"/>
          <w:sz w:val="24"/>
        </w:rPr>
        <w:t xml:space="preserve"> </w:t>
      </w:r>
      <w:r w:rsidRPr="00F922A0">
        <w:rPr>
          <w:sz w:val="24"/>
        </w:rPr>
        <w:t>числе</w:t>
      </w:r>
      <w:r w:rsidRPr="00F922A0">
        <w:rPr>
          <w:spacing w:val="-2"/>
          <w:sz w:val="24"/>
        </w:rPr>
        <w:t xml:space="preserve"> </w:t>
      </w:r>
      <w:r w:rsidRPr="00F922A0">
        <w:rPr>
          <w:sz w:val="24"/>
        </w:rPr>
        <w:t>при</w:t>
      </w:r>
      <w:r w:rsidRPr="00F922A0">
        <w:rPr>
          <w:spacing w:val="1"/>
          <w:sz w:val="24"/>
        </w:rPr>
        <w:t xml:space="preserve"> </w:t>
      </w:r>
      <w:r w:rsidRPr="00F922A0">
        <w:rPr>
          <w:sz w:val="24"/>
        </w:rPr>
        <w:t>обсуждении</w:t>
      </w:r>
      <w:r w:rsidRPr="00F922A0">
        <w:rPr>
          <w:spacing w:val="2"/>
          <w:sz w:val="24"/>
        </w:rPr>
        <w:t xml:space="preserve"> </w:t>
      </w:r>
      <w:r w:rsidRPr="00F922A0">
        <w:rPr>
          <w:sz w:val="24"/>
        </w:rPr>
        <w:t>дискуссионных</w:t>
      </w:r>
      <w:r w:rsidRPr="00F922A0">
        <w:rPr>
          <w:spacing w:val="1"/>
          <w:sz w:val="24"/>
        </w:rPr>
        <w:t xml:space="preserve"> </w:t>
      </w:r>
      <w:r w:rsidRPr="00F922A0">
        <w:rPr>
          <w:sz w:val="24"/>
        </w:rPr>
        <w:t>проблем;</w:t>
      </w:r>
    </w:p>
    <w:p w:rsidR="00755FD3" w:rsidRPr="00F922A0" w:rsidRDefault="007E3FA8" w:rsidP="00366414">
      <w:pPr>
        <w:pStyle w:val="a5"/>
        <w:numPr>
          <w:ilvl w:val="0"/>
          <w:numId w:val="156"/>
        </w:numPr>
        <w:tabs>
          <w:tab w:val="left" w:pos="1161"/>
          <w:tab w:val="left" w:pos="1162"/>
        </w:tabs>
        <w:spacing w:before="12" w:line="232" w:lineRule="auto"/>
        <w:ind w:right="115" w:firstLine="0"/>
        <w:jc w:val="left"/>
        <w:rPr>
          <w:sz w:val="28"/>
        </w:rPr>
      </w:pPr>
      <w:r w:rsidRPr="00F922A0">
        <w:rPr>
          <w:sz w:val="24"/>
        </w:rPr>
        <w:t>соблюдать</w:t>
      </w:r>
      <w:r w:rsidRPr="00F922A0">
        <w:rPr>
          <w:spacing w:val="11"/>
          <w:sz w:val="24"/>
        </w:rPr>
        <w:t xml:space="preserve"> </w:t>
      </w:r>
      <w:r w:rsidRPr="00F922A0">
        <w:rPr>
          <w:sz w:val="24"/>
        </w:rPr>
        <w:t>нормы</w:t>
      </w:r>
      <w:r w:rsidRPr="00F922A0">
        <w:rPr>
          <w:spacing w:val="9"/>
          <w:sz w:val="24"/>
        </w:rPr>
        <w:t xml:space="preserve"> </w:t>
      </w:r>
      <w:r w:rsidRPr="00F922A0">
        <w:rPr>
          <w:sz w:val="24"/>
        </w:rPr>
        <w:t>речевого</w:t>
      </w:r>
      <w:r w:rsidRPr="00F922A0">
        <w:rPr>
          <w:spacing w:val="8"/>
          <w:sz w:val="24"/>
        </w:rPr>
        <w:t xml:space="preserve"> </w:t>
      </w:r>
      <w:r w:rsidRPr="00F922A0">
        <w:rPr>
          <w:sz w:val="24"/>
        </w:rPr>
        <w:t>поведения</w:t>
      </w:r>
      <w:r w:rsidRPr="00F922A0">
        <w:rPr>
          <w:spacing w:val="11"/>
          <w:sz w:val="24"/>
        </w:rPr>
        <w:t xml:space="preserve"> </w:t>
      </w:r>
      <w:r w:rsidRPr="00F922A0">
        <w:rPr>
          <w:sz w:val="24"/>
        </w:rPr>
        <w:t>в</w:t>
      </w:r>
      <w:r w:rsidRPr="00F922A0">
        <w:rPr>
          <w:spacing w:val="9"/>
          <w:sz w:val="24"/>
        </w:rPr>
        <w:t xml:space="preserve"> </w:t>
      </w:r>
      <w:r w:rsidRPr="00F922A0">
        <w:rPr>
          <w:sz w:val="24"/>
        </w:rPr>
        <w:t>разговорной</w:t>
      </w:r>
      <w:r w:rsidRPr="00F922A0">
        <w:rPr>
          <w:spacing w:val="11"/>
          <w:sz w:val="24"/>
        </w:rPr>
        <w:t xml:space="preserve"> </w:t>
      </w:r>
      <w:r w:rsidRPr="00F922A0">
        <w:rPr>
          <w:sz w:val="24"/>
        </w:rPr>
        <w:t>речи,</w:t>
      </w:r>
      <w:r w:rsidRPr="00F922A0">
        <w:rPr>
          <w:spacing w:val="10"/>
          <w:sz w:val="24"/>
        </w:rPr>
        <w:t xml:space="preserve"> </w:t>
      </w:r>
      <w:r w:rsidRPr="00F922A0">
        <w:rPr>
          <w:sz w:val="24"/>
        </w:rPr>
        <w:t>а</w:t>
      </w:r>
      <w:r w:rsidRPr="00F922A0">
        <w:rPr>
          <w:spacing w:val="9"/>
          <w:sz w:val="24"/>
        </w:rPr>
        <w:t xml:space="preserve"> </w:t>
      </w:r>
      <w:r w:rsidRPr="00F922A0">
        <w:rPr>
          <w:sz w:val="24"/>
        </w:rPr>
        <w:t>также</w:t>
      </w:r>
      <w:r w:rsidRPr="00F922A0">
        <w:rPr>
          <w:spacing w:val="8"/>
          <w:sz w:val="24"/>
        </w:rPr>
        <w:t xml:space="preserve"> </w:t>
      </w:r>
      <w:r w:rsidRPr="00F922A0">
        <w:rPr>
          <w:sz w:val="24"/>
        </w:rPr>
        <w:t>в</w:t>
      </w:r>
      <w:r w:rsidRPr="00F922A0">
        <w:rPr>
          <w:spacing w:val="9"/>
          <w:sz w:val="24"/>
        </w:rPr>
        <w:t xml:space="preserve"> </w:t>
      </w:r>
      <w:r w:rsidRPr="00F922A0">
        <w:rPr>
          <w:sz w:val="24"/>
        </w:rPr>
        <w:t>учебно-научной</w:t>
      </w:r>
      <w:r w:rsidRPr="00F922A0">
        <w:rPr>
          <w:spacing w:val="11"/>
          <w:sz w:val="24"/>
        </w:rPr>
        <w:t xml:space="preserve"> </w:t>
      </w:r>
      <w:r w:rsidRPr="00F922A0">
        <w:rPr>
          <w:sz w:val="24"/>
        </w:rPr>
        <w:t>и</w:t>
      </w:r>
      <w:r w:rsidRPr="00F922A0">
        <w:rPr>
          <w:spacing w:val="-57"/>
          <w:sz w:val="24"/>
        </w:rPr>
        <w:t xml:space="preserve"> </w:t>
      </w:r>
      <w:r w:rsidRPr="00F922A0">
        <w:rPr>
          <w:sz w:val="24"/>
        </w:rPr>
        <w:t>официально-деловой сферах</w:t>
      </w:r>
      <w:r w:rsidRPr="00F922A0">
        <w:rPr>
          <w:spacing w:val="2"/>
          <w:sz w:val="24"/>
        </w:rPr>
        <w:t xml:space="preserve"> </w:t>
      </w:r>
      <w:r w:rsidRPr="00F922A0">
        <w:rPr>
          <w:sz w:val="24"/>
        </w:rPr>
        <w:t>общения;</w:t>
      </w:r>
    </w:p>
    <w:p w:rsidR="00755FD3" w:rsidRPr="00F922A0" w:rsidRDefault="007E3FA8" w:rsidP="00366414">
      <w:pPr>
        <w:pStyle w:val="a5"/>
        <w:numPr>
          <w:ilvl w:val="0"/>
          <w:numId w:val="156"/>
        </w:numPr>
        <w:tabs>
          <w:tab w:val="left" w:pos="1161"/>
          <w:tab w:val="left" w:pos="1162"/>
        </w:tabs>
        <w:spacing w:before="3" w:line="318" w:lineRule="exact"/>
        <w:ind w:left="1162"/>
        <w:jc w:val="left"/>
        <w:rPr>
          <w:sz w:val="28"/>
        </w:rPr>
      </w:pPr>
      <w:r w:rsidRPr="00F922A0">
        <w:rPr>
          <w:sz w:val="24"/>
        </w:rPr>
        <w:t>осуществлять</w:t>
      </w:r>
      <w:r w:rsidRPr="00F922A0">
        <w:rPr>
          <w:spacing w:val="-1"/>
          <w:sz w:val="24"/>
        </w:rPr>
        <w:t xml:space="preserve"> </w:t>
      </w:r>
      <w:r w:rsidRPr="00F922A0">
        <w:rPr>
          <w:sz w:val="24"/>
        </w:rPr>
        <w:t>речевой</w:t>
      </w:r>
      <w:r w:rsidRPr="00F922A0">
        <w:rPr>
          <w:spacing w:val="-1"/>
          <w:sz w:val="24"/>
        </w:rPr>
        <w:t xml:space="preserve"> </w:t>
      </w:r>
      <w:r w:rsidRPr="00F922A0">
        <w:rPr>
          <w:sz w:val="24"/>
        </w:rPr>
        <w:t>самоконтроль;</w:t>
      </w:r>
    </w:p>
    <w:p w:rsidR="00755FD3" w:rsidRPr="00F922A0" w:rsidRDefault="007E3FA8" w:rsidP="00366414">
      <w:pPr>
        <w:pStyle w:val="a5"/>
        <w:numPr>
          <w:ilvl w:val="0"/>
          <w:numId w:val="156"/>
        </w:numPr>
        <w:tabs>
          <w:tab w:val="left" w:pos="1161"/>
          <w:tab w:val="left" w:pos="1162"/>
        </w:tabs>
        <w:spacing w:before="6" w:line="230" w:lineRule="auto"/>
        <w:ind w:right="116" w:firstLine="0"/>
        <w:jc w:val="left"/>
        <w:rPr>
          <w:sz w:val="28"/>
        </w:rPr>
      </w:pPr>
      <w:r w:rsidRPr="00F922A0">
        <w:rPr>
          <w:sz w:val="24"/>
        </w:rPr>
        <w:t>совершенствовать</w:t>
      </w:r>
      <w:r w:rsidRPr="00F922A0">
        <w:rPr>
          <w:spacing w:val="1"/>
          <w:sz w:val="24"/>
        </w:rPr>
        <w:t xml:space="preserve"> </w:t>
      </w:r>
      <w:r w:rsidRPr="00F922A0">
        <w:rPr>
          <w:sz w:val="24"/>
        </w:rPr>
        <w:t>орфографические</w:t>
      </w:r>
      <w:r w:rsidRPr="00F922A0">
        <w:rPr>
          <w:spacing w:val="1"/>
          <w:sz w:val="24"/>
        </w:rPr>
        <w:t xml:space="preserve"> </w:t>
      </w:r>
      <w:r w:rsidRPr="00F922A0">
        <w:rPr>
          <w:sz w:val="24"/>
        </w:rPr>
        <w:t>и</w:t>
      </w:r>
      <w:r w:rsidRPr="00F922A0">
        <w:rPr>
          <w:spacing w:val="1"/>
          <w:sz w:val="24"/>
        </w:rPr>
        <w:t xml:space="preserve"> </w:t>
      </w:r>
      <w:r w:rsidRPr="00F922A0">
        <w:rPr>
          <w:sz w:val="24"/>
        </w:rPr>
        <w:t>пунктуационные</w:t>
      </w:r>
      <w:r w:rsidRPr="00F922A0">
        <w:rPr>
          <w:spacing w:val="1"/>
          <w:sz w:val="24"/>
        </w:rPr>
        <w:t xml:space="preserve"> </w:t>
      </w:r>
      <w:r w:rsidRPr="00F922A0">
        <w:rPr>
          <w:sz w:val="24"/>
        </w:rPr>
        <w:t>умения</w:t>
      </w:r>
      <w:r w:rsidRPr="00F922A0">
        <w:rPr>
          <w:spacing w:val="1"/>
          <w:sz w:val="24"/>
        </w:rPr>
        <w:t xml:space="preserve"> </w:t>
      </w:r>
      <w:r w:rsidRPr="00F922A0">
        <w:rPr>
          <w:sz w:val="24"/>
        </w:rPr>
        <w:t>и</w:t>
      </w:r>
      <w:r w:rsidRPr="00F922A0">
        <w:rPr>
          <w:spacing w:val="1"/>
          <w:sz w:val="24"/>
        </w:rPr>
        <w:t xml:space="preserve"> </w:t>
      </w:r>
      <w:r w:rsidRPr="00F922A0">
        <w:rPr>
          <w:sz w:val="24"/>
        </w:rPr>
        <w:t>навыки</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57"/>
          <w:sz w:val="24"/>
        </w:rPr>
        <w:t xml:space="preserve"> </w:t>
      </w:r>
      <w:r w:rsidRPr="00F922A0">
        <w:rPr>
          <w:sz w:val="24"/>
        </w:rPr>
        <w:t>знаний о нормах</w:t>
      </w:r>
      <w:r w:rsidRPr="00F922A0">
        <w:rPr>
          <w:spacing w:val="3"/>
          <w:sz w:val="24"/>
        </w:rPr>
        <w:t xml:space="preserve"> </w:t>
      </w:r>
      <w:r w:rsidRPr="00F922A0">
        <w:rPr>
          <w:sz w:val="24"/>
        </w:rPr>
        <w:t>русского литературного</w:t>
      </w:r>
      <w:r w:rsidRPr="00F922A0">
        <w:rPr>
          <w:spacing w:val="1"/>
          <w:sz w:val="24"/>
        </w:rPr>
        <w:t xml:space="preserve"> </w:t>
      </w:r>
      <w:r w:rsidRPr="00F922A0">
        <w:rPr>
          <w:sz w:val="24"/>
        </w:rPr>
        <w:t>языка;</w:t>
      </w:r>
    </w:p>
    <w:p w:rsidR="00755FD3" w:rsidRPr="00F922A0" w:rsidRDefault="007E3FA8" w:rsidP="00366414">
      <w:pPr>
        <w:pStyle w:val="a5"/>
        <w:numPr>
          <w:ilvl w:val="0"/>
          <w:numId w:val="156"/>
        </w:numPr>
        <w:tabs>
          <w:tab w:val="left" w:pos="1161"/>
          <w:tab w:val="left" w:pos="1162"/>
          <w:tab w:val="left" w:pos="2736"/>
          <w:tab w:val="left" w:pos="3929"/>
          <w:tab w:val="left" w:pos="5511"/>
          <w:tab w:val="left" w:pos="6538"/>
          <w:tab w:val="left" w:pos="6880"/>
          <w:tab w:val="left" w:pos="8409"/>
          <w:tab w:val="left" w:pos="8973"/>
        </w:tabs>
        <w:spacing w:before="12" w:line="232" w:lineRule="auto"/>
        <w:ind w:right="115" w:firstLine="0"/>
        <w:jc w:val="left"/>
        <w:rPr>
          <w:sz w:val="28"/>
        </w:rPr>
      </w:pPr>
      <w:r w:rsidRPr="00F922A0">
        <w:rPr>
          <w:sz w:val="24"/>
        </w:rPr>
        <w:t>использовать</w:t>
      </w:r>
      <w:r w:rsidRPr="00F922A0">
        <w:rPr>
          <w:sz w:val="24"/>
        </w:rPr>
        <w:tab/>
        <w:t>основные</w:t>
      </w:r>
      <w:r w:rsidRPr="00F922A0">
        <w:rPr>
          <w:sz w:val="24"/>
        </w:rPr>
        <w:tab/>
        <w:t>нормативные</w:t>
      </w:r>
      <w:r w:rsidRPr="00F922A0">
        <w:rPr>
          <w:sz w:val="24"/>
        </w:rPr>
        <w:tab/>
        <w:t>словари</w:t>
      </w:r>
      <w:r w:rsidRPr="00F922A0">
        <w:rPr>
          <w:sz w:val="24"/>
        </w:rPr>
        <w:tab/>
        <w:t>и</w:t>
      </w:r>
      <w:r w:rsidRPr="00F922A0">
        <w:rPr>
          <w:sz w:val="24"/>
        </w:rPr>
        <w:tab/>
        <w:t>справочники</w:t>
      </w:r>
      <w:r w:rsidRPr="00F922A0">
        <w:rPr>
          <w:sz w:val="24"/>
        </w:rPr>
        <w:tab/>
        <w:t>для</w:t>
      </w:r>
      <w:r w:rsidRPr="00F922A0">
        <w:rPr>
          <w:sz w:val="24"/>
        </w:rPr>
        <w:tab/>
        <w:t>расширения</w:t>
      </w:r>
      <w:r w:rsidRPr="00F922A0">
        <w:rPr>
          <w:spacing w:val="-57"/>
          <w:sz w:val="24"/>
        </w:rPr>
        <w:t xml:space="preserve"> </w:t>
      </w:r>
      <w:r w:rsidRPr="00F922A0">
        <w:rPr>
          <w:sz w:val="24"/>
        </w:rPr>
        <w:t>словарного</w:t>
      </w:r>
      <w:r w:rsidRPr="00F922A0">
        <w:rPr>
          <w:spacing w:val="-1"/>
          <w:sz w:val="24"/>
        </w:rPr>
        <w:t xml:space="preserve"> </w:t>
      </w:r>
      <w:r w:rsidRPr="00F922A0">
        <w:rPr>
          <w:sz w:val="24"/>
        </w:rPr>
        <w:t>запаса и</w:t>
      </w:r>
      <w:r w:rsidRPr="00F922A0">
        <w:rPr>
          <w:spacing w:val="1"/>
          <w:sz w:val="24"/>
        </w:rPr>
        <w:t xml:space="preserve"> </w:t>
      </w:r>
      <w:r w:rsidRPr="00F922A0">
        <w:rPr>
          <w:sz w:val="24"/>
        </w:rPr>
        <w:t>спектра</w:t>
      </w:r>
      <w:r w:rsidRPr="00F922A0">
        <w:rPr>
          <w:spacing w:val="-1"/>
          <w:sz w:val="24"/>
        </w:rPr>
        <w:t xml:space="preserve"> </w:t>
      </w:r>
      <w:r w:rsidRPr="00F922A0">
        <w:rPr>
          <w:sz w:val="24"/>
        </w:rPr>
        <w:t>используемых</w:t>
      </w:r>
      <w:r w:rsidRPr="00F922A0">
        <w:rPr>
          <w:spacing w:val="3"/>
          <w:sz w:val="24"/>
        </w:rPr>
        <w:t xml:space="preserve"> </w:t>
      </w:r>
      <w:r w:rsidRPr="00F922A0">
        <w:rPr>
          <w:sz w:val="24"/>
        </w:rPr>
        <w:t>языковых</w:t>
      </w:r>
      <w:r w:rsidRPr="00F922A0">
        <w:rPr>
          <w:spacing w:val="2"/>
          <w:sz w:val="24"/>
        </w:rPr>
        <w:t xml:space="preserve"> </w:t>
      </w:r>
      <w:r w:rsidRPr="00F922A0">
        <w:rPr>
          <w:sz w:val="24"/>
        </w:rPr>
        <w:t>средств;</w:t>
      </w:r>
    </w:p>
    <w:p w:rsidR="00755FD3" w:rsidRPr="00F922A0" w:rsidRDefault="007E3FA8" w:rsidP="00366414">
      <w:pPr>
        <w:pStyle w:val="a5"/>
        <w:numPr>
          <w:ilvl w:val="0"/>
          <w:numId w:val="156"/>
        </w:numPr>
        <w:tabs>
          <w:tab w:val="left" w:pos="1161"/>
          <w:tab w:val="left" w:pos="1162"/>
        </w:tabs>
        <w:spacing w:before="13" w:line="230" w:lineRule="auto"/>
        <w:ind w:right="117" w:firstLine="0"/>
        <w:jc w:val="left"/>
        <w:rPr>
          <w:sz w:val="28"/>
        </w:rPr>
      </w:pPr>
      <w:r w:rsidRPr="00F922A0">
        <w:rPr>
          <w:sz w:val="24"/>
        </w:rPr>
        <w:t>оценивать</w:t>
      </w:r>
      <w:r w:rsidRPr="00F922A0">
        <w:rPr>
          <w:spacing w:val="1"/>
          <w:sz w:val="24"/>
        </w:rPr>
        <w:t xml:space="preserve"> </w:t>
      </w:r>
      <w:r w:rsidRPr="00F922A0">
        <w:rPr>
          <w:sz w:val="24"/>
        </w:rPr>
        <w:t>эстетическую</w:t>
      </w:r>
      <w:r w:rsidRPr="00F922A0">
        <w:rPr>
          <w:spacing w:val="1"/>
          <w:sz w:val="24"/>
        </w:rPr>
        <w:t xml:space="preserve"> </w:t>
      </w:r>
      <w:r w:rsidRPr="00F922A0">
        <w:rPr>
          <w:sz w:val="24"/>
        </w:rPr>
        <w:t>сторону речевого</w:t>
      </w:r>
      <w:r w:rsidRPr="00F922A0">
        <w:rPr>
          <w:spacing w:val="1"/>
          <w:sz w:val="24"/>
        </w:rPr>
        <w:t xml:space="preserve"> </w:t>
      </w:r>
      <w:r w:rsidRPr="00F922A0">
        <w:rPr>
          <w:sz w:val="24"/>
        </w:rPr>
        <w:t>высказывания</w:t>
      </w:r>
      <w:r w:rsidRPr="00F922A0">
        <w:rPr>
          <w:spacing w:val="1"/>
          <w:sz w:val="24"/>
        </w:rPr>
        <w:t xml:space="preserve"> </w:t>
      </w:r>
      <w:r w:rsidRPr="00F922A0">
        <w:rPr>
          <w:sz w:val="24"/>
        </w:rPr>
        <w:t>при</w:t>
      </w:r>
      <w:r w:rsidRPr="00F922A0">
        <w:rPr>
          <w:spacing w:val="1"/>
          <w:sz w:val="24"/>
        </w:rPr>
        <w:t xml:space="preserve"> </w:t>
      </w:r>
      <w:r w:rsidRPr="00F922A0">
        <w:rPr>
          <w:sz w:val="24"/>
        </w:rPr>
        <w:t>анализе текстов</w:t>
      </w:r>
      <w:r w:rsidRPr="00F922A0">
        <w:rPr>
          <w:spacing w:val="1"/>
          <w:sz w:val="24"/>
        </w:rPr>
        <w:t xml:space="preserve"> </w:t>
      </w:r>
      <w:r w:rsidRPr="00F922A0">
        <w:rPr>
          <w:sz w:val="24"/>
        </w:rPr>
        <w:t>(в том</w:t>
      </w:r>
      <w:r w:rsidRPr="00F922A0">
        <w:rPr>
          <w:spacing w:val="-57"/>
          <w:sz w:val="24"/>
        </w:rPr>
        <w:t xml:space="preserve"> </w:t>
      </w:r>
      <w:r w:rsidRPr="00F922A0">
        <w:rPr>
          <w:sz w:val="24"/>
        </w:rPr>
        <w:t>числе</w:t>
      </w:r>
      <w:r w:rsidRPr="00F922A0">
        <w:rPr>
          <w:spacing w:val="-2"/>
          <w:sz w:val="24"/>
        </w:rPr>
        <w:t xml:space="preserve"> </w:t>
      </w:r>
      <w:r w:rsidRPr="00F922A0">
        <w:rPr>
          <w:sz w:val="24"/>
        </w:rPr>
        <w:t>художественной литературы).</w:t>
      </w:r>
    </w:p>
    <w:p w:rsidR="00755FD3" w:rsidRPr="00F922A0" w:rsidRDefault="007E3FA8">
      <w:pPr>
        <w:pStyle w:val="11"/>
        <w:spacing w:before="7"/>
        <w:ind w:left="1161"/>
        <w:jc w:val="left"/>
      </w:pPr>
      <w:r w:rsidRPr="00F922A0">
        <w:t>Выпускник</w:t>
      </w:r>
      <w:r w:rsidRPr="00F922A0">
        <w:rPr>
          <w:spacing w:val="-2"/>
        </w:rPr>
        <w:t xml:space="preserve"> </w:t>
      </w:r>
      <w:r w:rsidRPr="00F922A0">
        <w:t>на</w:t>
      </w:r>
      <w:r w:rsidRPr="00F922A0">
        <w:rPr>
          <w:spacing w:val="-2"/>
        </w:rPr>
        <w:t xml:space="preserve"> </w:t>
      </w:r>
      <w:r w:rsidRPr="00F922A0">
        <w:t>углубленном</w:t>
      </w:r>
      <w:r w:rsidRPr="00F922A0">
        <w:rPr>
          <w:spacing w:val="-2"/>
        </w:rPr>
        <w:t xml:space="preserve"> </w:t>
      </w:r>
      <w:r w:rsidRPr="00F922A0">
        <w:t>уровне</w:t>
      </w:r>
      <w:r w:rsidRPr="00F922A0">
        <w:rPr>
          <w:spacing w:val="-3"/>
        </w:rPr>
        <w:t xml:space="preserve"> </w:t>
      </w:r>
      <w:r w:rsidRPr="00F922A0">
        <w:t>получит</w:t>
      </w:r>
      <w:r w:rsidRPr="00F922A0">
        <w:rPr>
          <w:spacing w:val="-3"/>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0"/>
          <w:numId w:val="156"/>
        </w:numPr>
        <w:tabs>
          <w:tab w:val="left" w:pos="1161"/>
          <w:tab w:val="left" w:pos="1162"/>
        </w:tabs>
        <w:spacing w:line="316" w:lineRule="exact"/>
        <w:ind w:left="1162"/>
        <w:jc w:val="left"/>
        <w:rPr>
          <w:i/>
          <w:sz w:val="28"/>
        </w:rPr>
      </w:pPr>
      <w:r w:rsidRPr="00F922A0">
        <w:rPr>
          <w:i/>
          <w:sz w:val="24"/>
        </w:rPr>
        <w:t>проводить</w:t>
      </w:r>
      <w:r w:rsidRPr="00F922A0">
        <w:rPr>
          <w:i/>
          <w:spacing w:val="-1"/>
          <w:sz w:val="24"/>
        </w:rPr>
        <w:t xml:space="preserve"> </w:t>
      </w:r>
      <w:r w:rsidRPr="00F922A0">
        <w:rPr>
          <w:i/>
          <w:sz w:val="24"/>
        </w:rPr>
        <w:t>комплексный</w:t>
      </w:r>
      <w:r w:rsidRPr="00F922A0">
        <w:rPr>
          <w:i/>
          <w:spacing w:val="-2"/>
          <w:sz w:val="24"/>
        </w:rPr>
        <w:t xml:space="preserve"> </w:t>
      </w:r>
      <w:r w:rsidRPr="00F922A0">
        <w:rPr>
          <w:i/>
          <w:sz w:val="24"/>
        </w:rPr>
        <w:t>анализ</w:t>
      </w:r>
      <w:r w:rsidRPr="00F922A0">
        <w:rPr>
          <w:i/>
          <w:spacing w:val="-2"/>
          <w:sz w:val="24"/>
        </w:rPr>
        <w:t xml:space="preserve"> </w:t>
      </w:r>
      <w:r w:rsidRPr="00F922A0">
        <w:rPr>
          <w:i/>
          <w:sz w:val="24"/>
        </w:rPr>
        <w:t>языковых</w:t>
      </w:r>
      <w:r w:rsidRPr="00F922A0">
        <w:rPr>
          <w:i/>
          <w:spacing w:val="-3"/>
          <w:sz w:val="24"/>
        </w:rPr>
        <w:t xml:space="preserve"> </w:t>
      </w:r>
      <w:r w:rsidRPr="00F922A0">
        <w:rPr>
          <w:i/>
          <w:sz w:val="24"/>
        </w:rPr>
        <w:t>единиц</w:t>
      </w:r>
      <w:r w:rsidRPr="00F922A0">
        <w:rPr>
          <w:i/>
          <w:spacing w:val="-1"/>
          <w:sz w:val="24"/>
        </w:rPr>
        <w:t xml:space="preserve"> </w:t>
      </w:r>
      <w:r w:rsidRPr="00F922A0">
        <w:rPr>
          <w:i/>
          <w:sz w:val="24"/>
        </w:rPr>
        <w:t>в</w:t>
      </w:r>
      <w:r w:rsidRPr="00F922A0">
        <w:rPr>
          <w:i/>
          <w:spacing w:val="-3"/>
          <w:sz w:val="24"/>
        </w:rPr>
        <w:t xml:space="preserve"> </w:t>
      </w:r>
      <w:r w:rsidRPr="00F922A0">
        <w:rPr>
          <w:i/>
          <w:sz w:val="24"/>
        </w:rPr>
        <w:t>тексте;</w:t>
      </w:r>
    </w:p>
    <w:p w:rsidR="00755FD3" w:rsidRPr="00F922A0" w:rsidRDefault="007E3FA8" w:rsidP="00366414">
      <w:pPr>
        <w:pStyle w:val="a5"/>
        <w:numPr>
          <w:ilvl w:val="0"/>
          <w:numId w:val="156"/>
        </w:numPr>
        <w:tabs>
          <w:tab w:val="left" w:pos="1161"/>
          <w:tab w:val="left" w:pos="1162"/>
        </w:tabs>
        <w:spacing w:line="313" w:lineRule="exact"/>
        <w:ind w:left="1162"/>
        <w:jc w:val="left"/>
        <w:rPr>
          <w:i/>
          <w:sz w:val="28"/>
        </w:rPr>
      </w:pPr>
      <w:r w:rsidRPr="00F922A0">
        <w:rPr>
          <w:i/>
          <w:sz w:val="24"/>
        </w:rPr>
        <w:t>выделять</w:t>
      </w:r>
      <w:r w:rsidRPr="00F922A0">
        <w:rPr>
          <w:i/>
          <w:spacing w:val="-1"/>
          <w:sz w:val="24"/>
        </w:rPr>
        <w:t xml:space="preserve"> </w:t>
      </w:r>
      <w:r w:rsidRPr="00F922A0">
        <w:rPr>
          <w:i/>
          <w:sz w:val="24"/>
        </w:rPr>
        <w:t>и</w:t>
      </w:r>
      <w:r w:rsidRPr="00F922A0">
        <w:rPr>
          <w:i/>
          <w:spacing w:val="-2"/>
          <w:sz w:val="24"/>
        </w:rPr>
        <w:t xml:space="preserve"> </w:t>
      </w:r>
      <w:r w:rsidRPr="00F922A0">
        <w:rPr>
          <w:i/>
          <w:sz w:val="24"/>
        </w:rPr>
        <w:t>описывать</w:t>
      </w:r>
      <w:r w:rsidRPr="00F922A0">
        <w:rPr>
          <w:i/>
          <w:spacing w:val="-3"/>
          <w:sz w:val="24"/>
        </w:rPr>
        <w:t xml:space="preserve"> </w:t>
      </w:r>
      <w:r w:rsidRPr="00F922A0">
        <w:rPr>
          <w:i/>
          <w:sz w:val="24"/>
        </w:rPr>
        <w:t>социальные</w:t>
      </w:r>
      <w:r w:rsidRPr="00F922A0">
        <w:rPr>
          <w:i/>
          <w:spacing w:val="-2"/>
          <w:sz w:val="24"/>
        </w:rPr>
        <w:t xml:space="preserve"> </w:t>
      </w:r>
      <w:r w:rsidRPr="00F922A0">
        <w:rPr>
          <w:i/>
          <w:sz w:val="24"/>
        </w:rPr>
        <w:t>функции</w:t>
      </w:r>
      <w:r w:rsidRPr="00F922A0">
        <w:rPr>
          <w:i/>
          <w:spacing w:val="-3"/>
          <w:sz w:val="24"/>
        </w:rPr>
        <w:t xml:space="preserve"> </w:t>
      </w:r>
      <w:r w:rsidRPr="00F922A0">
        <w:rPr>
          <w:i/>
          <w:sz w:val="24"/>
        </w:rPr>
        <w:t>русского</w:t>
      </w:r>
      <w:r w:rsidRPr="00F922A0">
        <w:rPr>
          <w:i/>
          <w:spacing w:val="-2"/>
          <w:sz w:val="24"/>
        </w:rPr>
        <w:t xml:space="preserve"> </w:t>
      </w:r>
      <w:r w:rsidRPr="00F922A0">
        <w:rPr>
          <w:i/>
          <w:sz w:val="24"/>
        </w:rPr>
        <w:t>языка;</w:t>
      </w:r>
    </w:p>
    <w:p w:rsidR="00755FD3" w:rsidRPr="00F922A0" w:rsidRDefault="007E3FA8" w:rsidP="00366414">
      <w:pPr>
        <w:pStyle w:val="a5"/>
        <w:numPr>
          <w:ilvl w:val="0"/>
          <w:numId w:val="156"/>
        </w:numPr>
        <w:tabs>
          <w:tab w:val="left" w:pos="1161"/>
          <w:tab w:val="left" w:pos="1162"/>
        </w:tabs>
        <w:spacing w:before="3" w:line="232" w:lineRule="auto"/>
        <w:ind w:right="115" w:firstLine="0"/>
        <w:jc w:val="left"/>
        <w:rPr>
          <w:i/>
          <w:sz w:val="28"/>
        </w:rPr>
      </w:pPr>
      <w:r w:rsidRPr="00F922A0">
        <w:rPr>
          <w:i/>
          <w:sz w:val="24"/>
        </w:rPr>
        <w:t>проводить</w:t>
      </w:r>
      <w:r w:rsidRPr="00F922A0">
        <w:rPr>
          <w:i/>
          <w:spacing w:val="-12"/>
          <w:sz w:val="24"/>
        </w:rPr>
        <w:t xml:space="preserve"> </w:t>
      </w:r>
      <w:r w:rsidRPr="00F922A0">
        <w:rPr>
          <w:i/>
          <w:sz w:val="24"/>
        </w:rPr>
        <w:t>лингвистические</w:t>
      </w:r>
      <w:r w:rsidRPr="00F922A0">
        <w:rPr>
          <w:i/>
          <w:spacing w:val="-13"/>
          <w:sz w:val="24"/>
        </w:rPr>
        <w:t xml:space="preserve"> </w:t>
      </w:r>
      <w:r w:rsidRPr="00F922A0">
        <w:rPr>
          <w:i/>
          <w:sz w:val="24"/>
        </w:rPr>
        <w:t>эксперименты,</w:t>
      </w:r>
      <w:r w:rsidRPr="00F922A0">
        <w:rPr>
          <w:i/>
          <w:spacing w:val="-11"/>
          <w:sz w:val="24"/>
        </w:rPr>
        <w:t xml:space="preserve"> </w:t>
      </w:r>
      <w:r w:rsidRPr="00F922A0">
        <w:rPr>
          <w:i/>
          <w:sz w:val="24"/>
        </w:rPr>
        <w:t>связанные</w:t>
      </w:r>
      <w:r w:rsidRPr="00F922A0">
        <w:rPr>
          <w:i/>
          <w:spacing w:val="-12"/>
          <w:sz w:val="24"/>
        </w:rPr>
        <w:t xml:space="preserve"> </w:t>
      </w:r>
      <w:r w:rsidRPr="00F922A0">
        <w:rPr>
          <w:i/>
          <w:sz w:val="24"/>
        </w:rPr>
        <w:t>с</w:t>
      </w:r>
      <w:r w:rsidRPr="00F922A0">
        <w:rPr>
          <w:i/>
          <w:spacing w:val="-14"/>
          <w:sz w:val="24"/>
        </w:rPr>
        <w:t xml:space="preserve"> </w:t>
      </w:r>
      <w:r w:rsidRPr="00F922A0">
        <w:rPr>
          <w:i/>
          <w:sz w:val="24"/>
        </w:rPr>
        <w:t>социальными</w:t>
      </w:r>
      <w:r w:rsidRPr="00F922A0">
        <w:rPr>
          <w:i/>
          <w:spacing w:val="-13"/>
          <w:sz w:val="24"/>
        </w:rPr>
        <w:t xml:space="preserve"> </w:t>
      </w:r>
      <w:r w:rsidRPr="00F922A0">
        <w:rPr>
          <w:i/>
          <w:sz w:val="24"/>
        </w:rPr>
        <w:t>функциями</w:t>
      </w:r>
      <w:r w:rsidRPr="00F922A0">
        <w:rPr>
          <w:i/>
          <w:spacing w:val="-13"/>
          <w:sz w:val="24"/>
        </w:rPr>
        <w:t xml:space="preserve"> </w:t>
      </w:r>
      <w:r w:rsidRPr="00F922A0">
        <w:rPr>
          <w:i/>
          <w:sz w:val="24"/>
        </w:rPr>
        <w:t>языка,</w:t>
      </w:r>
      <w:r w:rsidRPr="00F922A0">
        <w:rPr>
          <w:i/>
          <w:spacing w:val="-57"/>
          <w:sz w:val="24"/>
        </w:rPr>
        <w:t xml:space="preserve"> </w:t>
      </w:r>
      <w:r w:rsidRPr="00F922A0">
        <w:rPr>
          <w:i/>
          <w:sz w:val="24"/>
        </w:rPr>
        <w:t>и</w:t>
      </w:r>
      <w:r w:rsidRPr="00F922A0">
        <w:rPr>
          <w:i/>
          <w:spacing w:val="-1"/>
          <w:sz w:val="24"/>
        </w:rPr>
        <w:t xml:space="preserve"> </w:t>
      </w:r>
      <w:r w:rsidRPr="00F922A0">
        <w:rPr>
          <w:i/>
          <w:sz w:val="24"/>
        </w:rPr>
        <w:t>использовать его результаты в</w:t>
      </w:r>
      <w:r w:rsidRPr="00F922A0">
        <w:rPr>
          <w:i/>
          <w:spacing w:val="-1"/>
          <w:sz w:val="24"/>
        </w:rPr>
        <w:t xml:space="preserve"> </w:t>
      </w:r>
      <w:r w:rsidRPr="00F922A0">
        <w:rPr>
          <w:i/>
          <w:sz w:val="24"/>
        </w:rPr>
        <w:t>практической речевой деятельности;</w:t>
      </w:r>
    </w:p>
    <w:p w:rsidR="00755FD3" w:rsidRPr="00F922A0" w:rsidRDefault="007E3FA8" w:rsidP="00366414">
      <w:pPr>
        <w:pStyle w:val="a5"/>
        <w:numPr>
          <w:ilvl w:val="0"/>
          <w:numId w:val="156"/>
        </w:numPr>
        <w:tabs>
          <w:tab w:val="left" w:pos="1161"/>
          <w:tab w:val="left" w:pos="1162"/>
          <w:tab w:val="left" w:pos="3024"/>
          <w:tab w:val="left" w:pos="4313"/>
          <w:tab w:val="left" w:pos="5408"/>
          <w:tab w:val="left" w:pos="5847"/>
          <w:tab w:val="left" w:pos="6964"/>
          <w:tab w:val="left" w:pos="8663"/>
        </w:tabs>
        <w:spacing w:before="13" w:line="230" w:lineRule="auto"/>
        <w:ind w:right="117" w:firstLine="0"/>
        <w:jc w:val="left"/>
        <w:rPr>
          <w:i/>
          <w:sz w:val="28"/>
        </w:rPr>
      </w:pPr>
      <w:r w:rsidRPr="00F922A0">
        <w:rPr>
          <w:i/>
          <w:sz w:val="24"/>
        </w:rPr>
        <w:t>анализировать</w:t>
      </w:r>
      <w:r w:rsidRPr="00F922A0">
        <w:rPr>
          <w:i/>
          <w:sz w:val="24"/>
        </w:rPr>
        <w:tab/>
        <w:t>языковые</w:t>
      </w:r>
      <w:r w:rsidRPr="00F922A0">
        <w:rPr>
          <w:i/>
          <w:sz w:val="24"/>
        </w:rPr>
        <w:tab/>
        <w:t>явления</w:t>
      </w:r>
      <w:r w:rsidRPr="00F922A0">
        <w:rPr>
          <w:i/>
          <w:sz w:val="24"/>
        </w:rPr>
        <w:tab/>
        <w:t>и</w:t>
      </w:r>
      <w:r w:rsidRPr="00F922A0">
        <w:rPr>
          <w:i/>
          <w:sz w:val="24"/>
        </w:rPr>
        <w:tab/>
        <w:t>факты,</w:t>
      </w:r>
      <w:r w:rsidRPr="00F922A0">
        <w:rPr>
          <w:i/>
          <w:sz w:val="24"/>
        </w:rPr>
        <w:tab/>
        <w:t>допускающие</w:t>
      </w:r>
      <w:r w:rsidRPr="00F922A0">
        <w:rPr>
          <w:i/>
          <w:sz w:val="24"/>
        </w:rPr>
        <w:tab/>
        <w:t>неоднозначную</w:t>
      </w:r>
      <w:r w:rsidRPr="00F922A0">
        <w:rPr>
          <w:i/>
          <w:spacing w:val="-57"/>
          <w:sz w:val="24"/>
        </w:rPr>
        <w:t xml:space="preserve"> </w:t>
      </w:r>
      <w:r w:rsidRPr="00F922A0">
        <w:rPr>
          <w:i/>
          <w:sz w:val="24"/>
        </w:rPr>
        <w:t>интерпретацию;</w:t>
      </w:r>
    </w:p>
    <w:p w:rsidR="00755FD3" w:rsidRPr="00F922A0" w:rsidRDefault="007E3FA8" w:rsidP="00366414">
      <w:pPr>
        <w:pStyle w:val="a5"/>
        <w:numPr>
          <w:ilvl w:val="0"/>
          <w:numId w:val="156"/>
        </w:numPr>
        <w:tabs>
          <w:tab w:val="left" w:pos="1161"/>
          <w:tab w:val="left" w:pos="1162"/>
        </w:tabs>
        <w:spacing w:before="3" w:line="318" w:lineRule="exact"/>
        <w:ind w:left="1162"/>
        <w:jc w:val="left"/>
        <w:rPr>
          <w:i/>
          <w:sz w:val="28"/>
        </w:rPr>
      </w:pPr>
      <w:r w:rsidRPr="00F922A0">
        <w:rPr>
          <w:i/>
          <w:sz w:val="24"/>
        </w:rPr>
        <w:t>характеризовать</w:t>
      </w:r>
      <w:r w:rsidRPr="00F922A0">
        <w:rPr>
          <w:i/>
          <w:spacing w:val="-2"/>
          <w:sz w:val="24"/>
        </w:rPr>
        <w:t xml:space="preserve"> </w:t>
      </w:r>
      <w:r w:rsidRPr="00F922A0">
        <w:rPr>
          <w:i/>
          <w:sz w:val="24"/>
        </w:rPr>
        <w:t>роль</w:t>
      </w:r>
      <w:r w:rsidRPr="00F922A0">
        <w:rPr>
          <w:i/>
          <w:spacing w:val="-1"/>
          <w:sz w:val="24"/>
        </w:rPr>
        <w:t xml:space="preserve"> </w:t>
      </w:r>
      <w:r w:rsidRPr="00F922A0">
        <w:rPr>
          <w:i/>
          <w:sz w:val="24"/>
        </w:rPr>
        <w:t>форм</w:t>
      </w:r>
      <w:r w:rsidRPr="00F922A0">
        <w:rPr>
          <w:i/>
          <w:spacing w:val="-2"/>
          <w:sz w:val="24"/>
        </w:rPr>
        <w:t xml:space="preserve"> </w:t>
      </w:r>
      <w:r w:rsidRPr="00F922A0">
        <w:rPr>
          <w:i/>
          <w:sz w:val="24"/>
        </w:rPr>
        <w:t>русского</w:t>
      </w:r>
      <w:r w:rsidRPr="00F922A0">
        <w:rPr>
          <w:i/>
          <w:spacing w:val="-2"/>
          <w:sz w:val="24"/>
        </w:rPr>
        <w:t xml:space="preserve"> </w:t>
      </w:r>
      <w:r w:rsidRPr="00F922A0">
        <w:rPr>
          <w:i/>
          <w:sz w:val="24"/>
        </w:rPr>
        <w:t>языка</w:t>
      </w:r>
      <w:r w:rsidRPr="00F922A0">
        <w:rPr>
          <w:i/>
          <w:spacing w:val="-3"/>
          <w:sz w:val="24"/>
        </w:rPr>
        <w:t xml:space="preserve"> </w:t>
      </w:r>
      <w:r w:rsidRPr="00F922A0">
        <w:rPr>
          <w:i/>
          <w:sz w:val="24"/>
        </w:rPr>
        <w:t>в</w:t>
      </w:r>
      <w:r w:rsidRPr="00F922A0">
        <w:rPr>
          <w:i/>
          <w:spacing w:val="-1"/>
          <w:sz w:val="24"/>
        </w:rPr>
        <w:t xml:space="preserve"> </w:t>
      </w:r>
      <w:r w:rsidRPr="00F922A0">
        <w:rPr>
          <w:i/>
          <w:sz w:val="24"/>
        </w:rPr>
        <w:t>становлении</w:t>
      </w:r>
      <w:r w:rsidRPr="00F922A0">
        <w:rPr>
          <w:i/>
          <w:spacing w:val="-1"/>
          <w:sz w:val="24"/>
        </w:rPr>
        <w:t xml:space="preserve"> </w:t>
      </w:r>
      <w:r w:rsidRPr="00F922A0">
        <w:rPr>
          <w:i/>
          <w:sz w:val="24"/>
        </w:rPr>
        <w:t>и</w:t>
      </w:r>
      <w:r w:rsidRPr="00F922A0">
        <w:rPr>
          <w:i/>
          <w:spacing w:val="-2"/>
          <w:sz w:val="24"/>
        </w:rPr>
        <w:t xml:space="preserve"> </w:t>
      </w:r>
      <w:r w:rsidRPr="00F922A0">
        <w:rPr>
          <w:i/>
          <w:sz w:val="24"/>
        </w:rPr>
        <w:t>развитии</w:t>
      </w:r>
      <w:r w:rsidRPr="00F922A0">
        <w:rPr>
          <w:i/>
          <w:spacing w:val="-2"/>
          <w:sz w:val="24"/>
        </w:rPr>
        <w:t xml:space="preserve"> </w:t>
      </w:r>
      <w:r w:rsidRPr="00F922A0">
        <w:rPr>
          <w:i/>
          <w:sz w:val="24"/>
        </w:rPr>
        <w:t>русского</w:t>
      </w:r>
      <w:r w:rsidRPr="00F922A0">
        <w:rPr>
          <w:i/>
          <w:spacing w:val="-3"/>
          <w:sz w:val="24"/>
        </w:rPr>
        <w:t xml:space="preserve"> </w:t>
      </w:r>
      <w:r w:rsidRPr="00F922A0">
        <w:rPr>
          <w:i/>
          <w:sz w:val="24"/>
        </w:rPr>
        <w:t>языка;</w:t>
      </w:r>
    </w:p>
    <w:p w:rsidR="00755FD3" w:rsidRPr="00F922A0" w:rsidRDefault="007E3FA8" w:rsidP="00366414">
      <w:pPr>
        <w:pStyle w:val="a5"/>
        <w:numPr>
          <w:ilvl w:val="0"/>
          <w:numId w:val="156"/>
        </w:numPr>
        <w:tabs>
          <w:tab w:val="left" w:pos="1161"/>
          <w:tab w:val="left" w:pos="1162"/>
        </w:tabs>
        <w:spacing w:before="7" w:line="230" w:lineRule="auto"/>
        <w:ind w:right="114" w:firstLine="0"/>
        <w:jc w:val="left"/>
        <w:rPr>
          <w:i/>
          <w:sz w:val="28"/>
        </w:rPr>
      </w:pPr>
      <w:r w:rsidRPr="00F922A0">
        <w:rPr>
          <w:i/>
          <w:sz w:val="24"/>
        </w:rPr>
        <w:t>проводить</w:t>
      </w:r>
      <w:r w:rsidRPr="00F922A0">
        <w:rPr>
          <w:i/>
          <w:spacing w:val="38"/>
          <w:sz w:val="24"/>
        </w:rPr>
        <w:t xml:space="preserve"> </w:t>
      </w:r>
      <w:r w:rsidRPr="00F922A0">
        <w:rPr>
          <w:i/>
          <w:sz w:val="24"/>
        </w:rPr>
        <w:t>анализ</w:t>
      </w:r>
      <w:r w:rsidRPr="00F922A0">
        <w:rPr>
          <w:i/>
          <w:spacing w:val="37"/>
          <w:sz w:val="24"/>
        </w:rPr>
        <w:t xml:space="preserve"> </w:t>
      </w:r>
      <w:r w:rsidRPr="00F922A0">
        <w:rPr>
          <w:i/>
          <w:sz w:val="24"/>
        </w:rPr>
        <w:t>прочитанных</w:t>
      </w:r>
      <w:r w:rsidRPr="00F922A0">
        <w:rPr>
          <w:i/>
          <w:spacing w:val="38"/>
          <w:sz w:val="24"/>
        </w:rPr>
        <w:t xml:space="preserve"> </w:t>
      </w:r>
      <w:r w:rsidRPr="00F922A0">
        <w:rPr>
          <w:i/>
          <w:sz w:val="24"/>
        </w:rPr>
        <w:t>и</w:t>
      </w:r>
      <w:r w:rsidRPr="00F922A0">
        <w:rPr>
          <w:i/>
          <w:spacing w:val="37"/>
          <w:sz w:val="24"/>
        </w:rPr>
        <w:t xml:space="preserve"> </w:t>
      </w:r>
      <w:r w:rsidRPr="00F922A0">
        <w:rPr>
          <w:i/>
          <w:sz w:val="24"/>
        </w:rPr>
        <w:t>прослушанных</w:t>
      </w:r>
      <w:r w:rsidRPr="00F922A0">
        <w:rPr>
          <w:i/>
          <w:spacing w:val="38"/>
          <w:sz w:val="24"/>
        </w:rPr>
        <w:t xml:space="preserve"> </w:t>
      </w:r>
      <w:r w:rsidRPr="00F922A0">
        <w:rPr>
          <w:i/>
          <w:sz w:val="24"/>
        </w:rPr>
        <w:t>текстов</w:t>
      </w:r>
      <w:r w:rsidRPr="00F922A0">
        <w:rPr>
          <w:i/>
          <w:spacing w:val="37"/>
          <w:sz w:val="24"/>
        </w:rPr>
        <w:t xml:space="preserve"> </w:t>
      </w:r>
      <w:r w:rsidRPr="00F922A0">
        <w:rPr>
          <w:i/>
          <w:sz w:val="24"/>
        </w:rPr>
        <w:t>и</w:t>
      </w:r>
      <w:r w:rsidRPr="00F922A0">
        <w:rPr>
          <w:i/>
          <w:spacing w:val="37"/>
          <w:sz w:val="24"/>
        </w:rPr>
        <w:t xml:space="preserve"> </w:t>
      </w:r>
      <w:r w:rsidRPr="00F922A0">
        <w:rPr>
          <w:i/>
          <w:sz w:val="24"/>
        </w:rPr>
        <w:t>представлять</w:t>
      </w:r>
      <w:r w:rsidRPr="00F922A0">
        <w:rPr>
          <w:i/>
          <w:spacing w:val="39"/>
          <w:sz w:val="24"/>
        </w:rPr>
        <w:t xml:space="preserve"> </w:t>
      </w:r>
      <w:r w:rsidRPr="00F922A0">
        <w:rPr>
          <w:i/>
          <w:sz w:val="24"/>
        </w:rPr>
        <w:t>их</w:t>
      </w:r>
      <w:r w:rsidRPr="00F922A0">
        <w:rPr>
          <w:i/>
          <w:spacing w:val="38"/>
          <w:sz w:val="24"/>
        </w:rPr>
        <w:t xml:space="preserve"> </w:t>
      </w:r>
      <w:r w:rsidRPr="00F922A0">
        <w:rPr>
          <w:i/>
          <w:sz w:val="24"/>
        </w:rPr>
        <w:t>в</w:t>
      </w:r>
      <w:r w:rsidRPr="00F922A0">
        <w:rPr>
          <w:i/>
          <w:spacing w:val="39"/>
          <w:sz w:val="24"/>
        </w:rPr>
        <w:t xml:space="preserve"> </w:t>
      </w:r>
      <w:r w:rsidRPr="00F922A0">
        <w:rPr>
          <w:i/>
          <w:sz w:val="24"/>
        </w:rPr>
        <w:t>виде</w:t>
      </w:r>
      <w:r w:rsidRPr="00F922A0">
        <w:rPr>
          <w:i/>
          <w:spacing w:val="-57"/>
          <w:sz w:val="24"/>
        </w:rPr>
        <w:t xml:space="preserve"> </w:t>
      </w:r>
      <w:r w:rsidRPr="00F922A0">
        <w:rPr>
          <w:i/>
          <w:sz w:val="24"/>
        </w:rPr>
        <w:t>доклада,</w:t>
      </w:r>
      <w:r w:rsidRPr="00F922A0">
        <w:rPr>
          <w:i/>
          <w:spacing w:val="-1"/>
          <w:sz w:val="24"/>
        </w:rPr>
        <w:t xml:space="preserve"> </w:t>
      </w:r>
      <w:r w:rsidRPr="00F922A0">
        <w:rPr>
          <w:i/>
          <w:sz w:val="24"/>
        </w:rPr>
        <w:t>статьи, рецензии, резюме;</w:t>
      </w:r>
    </w:p>
    <w:p w:rsidR="00755FD3" w:rsidRPr="00F922A0" w:rsidRDefault="007E3FA8" w:rsidP="00366414">
      <w:pPr>
        <w:pStyle w:val="a5"/>
        <w:numPr>
          <w:ilvl w:val="0"/>
          <w:numId w:val="156"/>
        </w:numPr>
        <w:tabs>
          <w:tab w:val="left" w:pos="1161"/>
          <w:tab w:val="left" w:pos="1162"/>
        </w:tabs>
        <w:spacing w:before="11" w:line="232" w:lineRule="auto"/>
        <w:ind w:right="117" w:firstLine="0"/>
        <w:jc w:val="left"/>
        <w:rPr>
          <w:i/>
          <w:sz w:val="28"/>
        </w:rPr>
      </w:pPr>
      <w:r w:rsidRPr="00F922A0">
        <w:rPr>
          <w:i/>
          <w:sz w:val="24"/>
        </w:rPr>
        <w:t>проводить</w:t>
      </w:r>
      <w:r w:rsidRPr="00F922A0">
        <w:rPr>
          <w:i/>
          <w:spacing w:val="46"/>
          <w:sz w:val="24"/>
        </w:rPr>
        <w:t xml:space="preserve"> </w:t>
      </w:r>
      <w:r w:rsidRPr="00F922A0">
        <w:rPr>
          <w:i/>
          <w:sz w:val="24"/>
        </w:rPr>
        <w:t>комплексный</w:t>
      </w:r>
      <w:r w:rsidRPr="00F922A0">
        <w:rPr>
          <w:i/>
          <w:spacing w:val="45"/>
          <w:sz w:val="24"/>
        </w:rPr>
        <w:t xml:space="preserve"> </w:t>
      </w:r>
      <w:r w:rsidRPr="00F922A0">
        <w:rPr>
          <w:i/>
          <w:sz w:val="24"/>
        </w:rPr>
        <w:t>лингвистический</w:t>
      </w:r>
      <w:r w:rsidRPr="00F922A0">
        <w:rPr>
          <w:i/>
          <w:spacing w:val="46"/>
          <w:sz w:val="24"/>
        </w:rPr>
        <w:t xml:space="preserve"> </w:t>
      </w:r>
      <w:r w:rsidRPr="00F922A0">
        <w:rPr>
          <w:i/>
          <w:sz w:val="24"/>
        </w:rPr>
        <w:t>анализ</w:t>
      </w:r>
      <w:r w:rsidRPr="00F922A0">
        <w:rPr>
          <w:i/>
          <w:spacing w:val="46"/>
          <w:sz w:val="24"/>
        </w:rPr>
        <w:t xml:space="preserve"> </w:t>
      </w:r>
      <w:r w:rsidRPr="00F922A0">
        <w:rPr>
          <w:i/>
          <w:sz w:val="24"/>
        </w:rPr>
        <w:t>текста</w:t>
      </w:r>
      <w:r w:rsidRPr="00F922A0">
        <w:rPr>
          <w:i/>
          <w:spacing w:val="44"/>
          <w:sz w:val="24"/>
        </w:rPr>
        <w:t xml:space="preserve"> </w:t>
      </w:r>
      <w:r w:rsidRPr="00F922A0">
        <w:rPr>
          <w:i/>
          <w:sz w:val="24"/>
        </w:rPr>
        <w:t>в</w:t>
      </w:r>
      <w:r w:rsidRPr="00F922A0">
        <w:rPr>
          <w:i/>
          <w:spacing w:val="44"/>
          <w:sz w:val="24"/>
        </w:rPr>
        <w:t xml:space="preserve"> </w:t>
      </w:r>
      <w:r w:rsidRPr="00F922A0">
        <w:rPr>
          <w:i/>
          <w:sz w:val="24"/>
        </w:rPr>
        <w:t>соответствии</w:t>
      </w:r>
      <w:r w:rsidRPr="00F922A0">
        <w:rPr>
          <w:i/>
          <w:spacing w:val="45"/>
          <w:sz w:val="24"/>
        </w:rPr>
        <w:t xml:space="preserve"> </w:t>
      </w:r>
      <w:r w:rsidRPr="00F922A0">
        <w:rPr>
          <w:i/>
          <w:sz w:val="24"/>
        </w:rPr>
        <w:t>с</w:t>
      </w:r>
      <w:r w:rsidRPr="00F922A0">
        <w:rPr>
          <w:i/>
          <w:spacing w:val="44"/>
          <w:sz w:val="24"/>
        </w:rPr>
        <w:t xml:space="preserve"> </w:t>
      </w:r>
      <w:r w:rsidRPr="00F922A0">
        <w:rPr>
          <w:i/>
          <w:sz w:val="24"/>
        </w:rPr>
        <w:t>его</w:t>
      </w:r>
      <w:r w:rsidRPr="00F922A0">
        <w:rPr>
          <w:i/>
          <w:spacing w:val="-57"/>
          <w:sz w:val="24"/>
        </w:rPr>
        <w:t xml:space="preserve"> </w:t>
      </w:r>
      <w:r w:rsidRPr="00F922A0">
        <w:rPr>
          <w:i/>
          <w:sz w:val="24"/>
        </w:rPr>
        <w:t>функционально-стилевой</w:t>
      </w:r>
      <w:r w:rsidRPr="00F922A0">
        <w:rPr>
          <w:i/>
          <w:spacing w:val="-1"/>
          <w:sz w:val="24"/>
        </w:rPr>
        <w:t xml:space="preserve"> </w:t>
      </w:r>
      <w:r w:rsidRPr="00F922A0">
        <w:rPr>
          <w:i/>
          <w:sz w:val="24"/>
        </w:rPr>
        <w:t>и жанровой принадлежностью;</w:t>
      </w:r>
    </w:p>
    <w:p w:rsidR="00755FD3" w:rsidRPr="00F922A0" w:rsidRDefault="007E3FA8" w:rsidP="00366414">
      <w:pPr>
        <w:pStyle w:val="a5"/>
        <w:numPr>
          <w:ilvl w:val="0"/>
          <w:numId w:val="156"/>
        </w:numPr>
        <w:tabs>
          <w:tab w:val="left" w:pos="1161"/>
          <w:tab w:val="left" w:pos="1162"/>
        </w:tabs>
        <w:spacing w:before="3" w:line="318" w:lineRule="exact"/>
        <w:ind w:left="1162"/>
        <w:jc w:val="left"/>
        <w:rPr>
          <w:i/>
          <w:sz w:val="28"/>
        </w:rPr>
      </w:pPr>
      <w:r w:rsidRPr="00F922A0">
        <w:rPr>
          <w:i/>
          <w:sz w:val="24"/>
        </w:rPr>
        <w:t>критически</w:t>
      </w:r>
      <w:r w:rsidRPr="00F922A0">
        <w:rPr>
          <w:i/>
          <w:spacing w:val="-2"/>
          <w:sz w:val="24"/>
        </w:rPr>
        <w:t xml:space="preserve"> </w:t>
      </w:r>
      <w:r w:rsidRPr="00F922A0">
        <w:rPr>
          <w:i/>
          <w:sz w:val="24"/>
        </w:rPr>
        <w:t>оценивать</w:t>
      </w:r>
      <w:r w:rsidRPr="00F922A0">
        <w:rPr>
          <w:i/>
          <w:spacing w:val="-2"/>
          <w:sz w:val="24"/>
        </w:rPr>
        <w:t xml:space="preserve"> </w:t>
      </w:r>
      <w:r w:rsidRPr="00F922A0">
        <w:rPr>
          <w:i/>
          <w:sz w:val="24"/>
        </w:rPr>
        <w:t>устный</w:t>
      </w:r>
      <w:r w:rsidRPr="00F922A0">
        <w:rPr>
          <w:i/>
          <w:spacing w:val="-2"/>
          <w:sz w:val="24"/>
        </w:rPr>
        <w:t xml:space="preserve"> </w:t>
      </w:r>
      <w:r w:rsidRPr="00F922A0">
        <w:rPr>
          <w:i/>
          <w:sz w:val="24"/>
        </w:rPr>
        <w:t>монологический</w:t>
      </w:r>
      <w:r w:rsidRPr="00F922A0">
        <w:rPr>
          <w:i/>
          <w:spacing w:val="-1"/>
          <w:sz w:val="24"/>
        </w:rPr>
        <w:t xml:space="preserve"> </w:t>
      </w:r>
      <w:r w:rsidRPr="00F922A0">
        <w:rPr>
          <w:i/>
          <w:sz w:val="24"/>
        </w:rPr>
        <w:t>текст</w:t>
      </w:r>
      <w:r w:rsidRPr="00F922A0">
        <w:rPr>
          <w:i/>
          <w:spacing w:val="-3"/>
          <w:sz w:val="24"/>
        </w:rPr>
        <w:t xml:space="preserve"> </w:t>
      </w:r>
      <w:r w:rsidRPr="00F922A0">
        <w:rPr>
          <w:i/>
          <w:sz w:val="24"/>
        </w:rPr>
        <w:t>и</w:t>
      </w:r>
      <w:r w:rsidRPr="00F922A0">
        <w:rPr>
          <w:i/>
          <w:spacing w:val="-2"/>
          <w:sz w:val="24"/>
        </w:rPr>
        <w:t xml:space="preserve"> </w:t>
      </w:r>
      <w:r w:rsidRPr="00F922A0">
        <w:rPr>
          <w:i/>
          <w:sz w:val="24"/>
        </w:rPr>
        <w:t>устный</w:t>
      </w:r>
      <w:r w:rsidRPr="00F922A0">
        <w:rPr>
          <w:i/>
          <w:spacing w:val="-2"/>
          <w:sz w:val="24"/>
        </w:rPr>
        <w:t xml:space="preserve"> </w:t>
      </w:r>
      <w:r w:rsidRPr="00F922A0">
        <w:rPr>
          <w:i/>
          <w:sz w:val="24"/>
        </w:rPr>
        <w:t>диалогический</w:t>
      </w:r>
      <w:r w:rsidRPr="00F922A0">
        <w:rPr>
          <w:i/>
          <w:spacing w:val="-2"/>
          <w:sz w:val="24"/>
        </w:rPr>
        <w:t xml:space="preserve"> </w:t>
      </w:r>
      <w:r w:rsidRPr="00F922A0">
        <w:rPr>
          <w:i/>
          <w:sz w:val="24"/>
        </w:rPr>
        <w:t>текст;</w:t>
      </w:r>
    </w:p>
    <w:p w:rsidR="00755FD3" w:rsidRPr="00F922A0" w:rsidRDefault="007E3FA8" w:rsidP="00366414">
      <w:pPr>
        <w:pStyle w:val="a5"/>
        <w:numPr>
          <w:ilvl w:val="0"/>
          <w:numId w:val="156"/>
        </w:numPr>
        <w:tabs>
          <w:tab w:val="left" w:pos="1161"/>
          <w:tab w:val="left" w:pos="1162"/>
        </w:tabs>
        <w:spacing w:line="313" w:lineRule="exact"/>
        <w:ind w:left="1162"/>
        <w:jc w:val="left"/>
        <w:rPr>
          <w:i/>
          <w:sz w:val="28"/>
        </w:rPr>
      </w:pPr>
      <w:r w:rsidRPr="00F922A0">
        <w:rPr>
          <w:i/>
          <w:sz w:val="24"/>
        </w:rPr>
        <w:t>выступать</w:t>
      </w:r>
      <w:r w:rsidRPr="00F922A0">
        <w:rPr>
          <w:i/>
          <w:spacing w:val="-2"/>
          <w:sz w:val="24"/>
        </w:rPr>
        <w:t xml:space="preserve"> </w:t>
      </w:r>
      <w:r w:rsidRPr="00F922A0">
        <w:rPr>
          <w:i/>
          <w:sz w:val="24"/>
        </w:rPr>
        <w:t>перед</w:t>
      </w:r>
      <w:r w:rsidRPr="00F922A0">
        <w:rPr>
          <w:i/>
          <w:spacing w:val="-1"/>
          <w:sz w:val="24"/>
        </w:rPr>
        <w:t xml:space="preserve"> </w:t>
      </w:r>
      <w:r w:rsidRPr="00F922A0">
        <w:rPr>
          <w:i/>
          <w:sz w:val="24"/>
        </w:rPr>
        <w:t>аудиторией</w:t>
      </w:r>
      <w:r w:rsidRPr="00F922A0">
        <w:rPr>
          <w:i/>
          <w:spacing w:val="-2"/>
          <w:sz w:val="24"/>
        </w:rPr>
        <w:t xml:space="preserve"> </w:t>
      </w:r>
      <w:r w:rsidRPr="00F922A0">
        <w:rPr>
          <w:i/>
          <w:sz w:val="24"/>
        </w:rPr>
        <w:t>с</w:t>
      </w:r>
      <w:r w:rsidRPr="00F922A0">
        <w:rPr>
          <w:i/>
          <w:spacing w:val="-3"/>
          <w:sz w:val="24"/>
        </w:rPr>
        <w:t xml:space="preserve"> </w:t>
      </w:r>
      <w:r w:rsidRPr="00F922A0">
        <w:rPr>
          <w:i/>
          <w:sz w:val="24"/>
        </w:rPr>
        <w:t>текстами</w:t>
      </w:r>
      <w:r w:rsidRPr="00F922A0">
        <w:rPr>
          <w:i/>
          <w:spacing w:val="-2"/>
          <w:sz w:val="24"/>
        </w:rPr>
        <w:t xml:space="preserve"> </w:t>
      </w:r>
      <w:r w:rsidRPr="00F922A0">
        <w:rPr>
          <w:i/>
          <w:sz w:val="24"/>
        </w:rPr>
        <w:t>различной</w:t>
      </w:r>
      <w:r w:rsidRPr="00F922A0">
        <w:rPr>
          <w:i/>
          <w:spacing w:val="-1"/>
          <w:sz w:val="24"/>
        </w:rPr>
        <w:t xml:space="preserve"> </w:t>
      </w:r>
      <w:r w:rsidRPr="00F922A0">
        <w:rPr>
          <w:i/>
          <w:sz w:val="24"/>
        </w:rPr>
        <w:t>жанровой</w:t>
      </w:r>
      <w:r w:rsidRPr="00F922A0">
        <w:rPr>
          <w:i/>
          <w:spacing w:val="-3"/>
          <w:sz w:val="24"/>
        </w:rPr>
        <w:t xml:space="preserve"> </w:t>
      </w:r>
      <w:r w:rsidRPr="00F922A0">
        <w:rPr>
          <w:i/>
          <w:sz w:val="24"/>
        </w:rPr>
        <w:t>принадлежности;</w:t>
      </w:r>
    </w:p>
    <w:p w:rsidR="00755FD3" w:rsidRPr="00F922A0" w:rsidRDefault="007E3FA8" w:rsidP="00366414">
      <w:pPr>
        <w:pStyle w:val="a5"/>
        <w:numPr>
          <w:ilvl w:val="0"/>
          <w:numId w:val="156"/>
        </w:numPr>
        <w:tabs>
          <w:tab w:val="left" w:pos="1161"/>
          <w:tab w:val="left" w:pos="1162"/>
        </w:tabs>
        <w:spacing w:line="314" w:lineRule="exact"/>
        <w:ind w:left="1162"/>
        <w:jc w:val="left"/>
        <w:rPr>
          <w:i/>
          <w:sz w:val="28"/>
        </w:rPr>
      </w:pPr>
      <w:r w:rsidRPr="00F922A0">
        <w:rPr>
          <w:i/>
          <w:sz w:val="24"/>
        </w:rPr>
        <w:t>осуществлять</w:t>
      </w:r>
      <w:r w:rsidRPr="00F922A0">
        <w:rPr>
          <w:i/>
          <w:spacing w:val="-2"/>
          <w:sz w:val="24"/>
        </w:rPr>
        <w:t xml:space="preserve"> </w:t>
      </w:r>
      <w:r w:rsidRPr="00F922A0">
        <w:rPr>
          <w:i/>
          <w:sz w:val="24"/>
        </w:rPr>
        <w:t>речевой</w:t>
      </w:r>
      <w:r w:rsidRPr="00F922A0">
        <w:rPr>
          <w:i/>
          <w:spacing w:val="-2"/>
          <w:sz w:val="24"/>
        </w:rPr>
        <w:t xml:space="preserve"> </w:t>
      </w:r>
      <w:r w:rsidRPr="00F922A0">
        <w:rPr>
          <w:i/>
          <w:sz w:val="24"/>
        </w:rPr>
        <w:t>самоконтроль,</w:t>
      </w:r>
      <w:r w:rsidRPr="00F922A0">
        <w:rPr>
          <w:i/>
          <w:spacing w:val="-2"/>
          <w:sz w:val="24"/>
        </w:rPr>
        <w:t xml:space="preserve"> </w:t>
      </w:r>
      <w:r w:rsidRPr="00F922A0">
        <w:rPr>
          <w:i/>
          <w:sz w:val="24"/>
        </w:rPr>
        <w:t>самооценку,</w:t>
      </w:r>
      <w:r w:rsidRPr="00F922A0">
        <w:rPr>
          <w:i/>
          <w:spacing w:val="-4"/>
          <w:sz w:val="24"/>
        </w:rPr>
        <w:t xml:space="preserve"> </w:t>
      </w:r>
      <w:r w:rsidRPr="00F922A0">
        <w:rPr>
          <w:i/>
          <w:sz w:val="24"/>
        </w:rPr>
        <w:t>самокоррекцию;</w:t>
      </w:r>
    </w:p>
    <w:p w:rsidR="00755FD3" w:rsidRPr="00F922A0" w:rsidRDefault="007E3FA8" w:rsidP="00366414">
      <w:pPr>
        <w:pStyle w:val="a5"/>
        <w:numPr>
          <w:ilvl w:val="0"/>
          <w:numId w:val="156"/>
        </w:numPr>
        <w:tabs>
          <w:tab w:val="left" w:pos="1161"/>
          <w:tab w:val="left" w:pos="1162"/>
        </w:tabs>
        <w:spacing w:before="7" w:line="230" w:lineRule="auto"/>
        <w:ind w:right="115" w:firstLine="0"/>
        <w:jc w:val="left"/>
        <w:rPr>
          <w:i/>
          <w:sz w:val="28"/>
        </w:rPr>
      </w:pPr>
      <w:r w:rsidRPr="00F922A0">
        <w:rPr>
          <w:i/>
          <w:sz w:val="24"/>
        </w:rPr>
        <w:t>использовать</w:t>
      </w:r>
      <w:r w:rsidRPr="00F922A0">
        <w:rPr>
          <w:i/>
          <w:spacing w:val="13"/>
          <w:sz w:val="24"/>
        </w:rPr>
        <w:t xml:space="preserve"> </w:t>
      </w:r>
      <w:r w:rsidRPr="00F922A0">
        <w:rPr>
          <w:i/>
          <w:sz w:val="24"/>
        </w:rPr>
        <w:t>языковые</w:t>
      </w:r>
      <w:r w:rsidRPr="00F922A0">
        <w:rPr>
          <w:i/>
          <w:spacing w:val="10"/>
          <w:sz w:val="24"/>
        </w:rPr>
        <w:t xml:space="preserve"> </w:t>
      </w:r>
      <w:r w:rsidRPr="00F922A0">
        <w:rPr>
          <w:i/>
          <w:sz w:val="24"/>
        </w:rPr>
        <w:t>средства</w:t>
      </w:r>
      <w:r w:rsidRPr="00F922A0">
        <w:rPr>
          <w:i/>
          <w:spacing w:val="12"/>
          <w:sz w:val="24"/>
        </w:rPr>
        <w:t xml:space="preserve"> </w:t>
      </w:r>
      <w:r w:rsidRPr="00F922A0">
        <w:rPr>
          <w:i/>
          <w:sz w:val="24"/>
        </w:rPr>
        <w:t>с</w:t>
      </w:r>
      <w:r w:rsidRPr="00F922A0">
        <w:rPr>
          <w:i/>
          <w:spacing w:val="12"/>
          <w:sz w:val="24"/>
        </w:rPr>
        <w:t xml:space="preserve"> </w:t>
      </w:r>
      <w:r w:rsidRPr="00F922A0">
        <w:rPr>
          <w:i/>
          <w:sz w:val="24"/>
        </w:rPr>
        <w:t>учетом</w:t>
      </w:r>
      <w:r w:rsidRPr="00F922A0">
        <w:rPr>
          <w:i/>
          <w:spacing w:val="14"/>
          <w:sz w:val="24"/>
        </w:rPr>
        <w:t xml:space="preserve"> </w:t>
      </w:r>
      <w:r w:rsidRPr="00F922A0">
        <w:rPr>
          <w:i/>
          <w:sz w:val="24"/>
        </w:rPr>
        <w:t>вариативности</w:t>
      </w:r>
      <w:r w:rsidRPr="00F922A0">
        <w:rPr>
          <w:i/>
          <w:spacing w:val="14"/>
          <w:sz w:val="24"/>
        </w:rPr>
        <w:t xml:space="preserve"> </w:t>
      </w:r>
      <w:r w:rsidRPr="00F922A0">
        <w:rPr>
          <w:i/>
          <w:sz w:val="24"/>
        </w:rPr>
        <w:t>современного</w:t>
      </w:r>
      <w:r w:rsidRPr="00F922A0">
        <w:rPr>
          <w:i/>
          <w:spacing w:val="12"/>
          <w:sz w:val="24"/>
        </w:rPr>
        <w:t xml:space="preserve"> </w:t>
      </w:r>
      <w:r w:rsidRPr="00F922A0">
        <w:rPr>
          <w:i/>
          <w:sz w:val="24"/>
        </w:rPr>
        <w:t>русского</w:t>
      </w:r>
      <w:r w:rsidRPr="00F922A0">
        <w:rPr>
          <w:i/>
          <w:spacing w:val="-57"/>
          <w:sz w:val="24"/>
        </w:rPr>
        <w:t xml:space="preserve"> </w:t>
      </w:r>
      <w:r w:rsidRPr="00F922A0">
        <w:rPr>
          <w:i/>
          <w:sz w:val="24"/>
        </w:rPr>
        <w:t>языка;</w:t>
      </w:r>
    </w:p>
    <w:p w:rsidR="00755FD3" w:rsidRPr="00F922A0" w:rsidRDefault="007E3FA8" w:rsidP="00366414">
      <w:pPr>
        <w:pStyle w:val="a5"/>
        <w:numPr>
          <w:ilvl w:val="0"/>
          <w:numId w:val="156"/>
        </w:numPr>
        <w:tabs>
          <w:tab w:val="left" w:pos="1161"/>
          <w:tab w:val="left" w:pos="1162"/>
        </w:tabs>
        <w:spacing w:before="3" w:line="318" w:lineRule="exact"/>
        <w:ind w:left="1162"/>
        <w:jc w:val="left"/>
        <w:rPr>
          <w:i/>
          <w:sz w:val="28"/>
        </w:rPr>
      </w:pPr>
      <w:r w:rsidRPr="00F922A0">
        <w:rPr>
          <w:i/>
          <w:sz w:val="24"/>
        </w:rPr>
        <w:t>проводить</w:t>
      </w:r>
      <w:r w:rsidRPr="00F922A0">
        <w:rPr>
          <w:i/>
          <w:spacing w:val="-1"/>
          <w:sz w:val="24"/>
        </w:rPr>
        <w:t xml:space="preserve"> </w:t>
      </w:r>
      <w:r w:rsidRPr="00F922A0">
        <w:rPr>
          <w:i/>
          <w:sz w:val="24"/>
        </w:rPr>
        <w:t>анализ</w:t>
      </w:r>
      <w:r w:rsidRPr="00F922A0">
        <w:rPr>
          <w:i/>
          <w:spacing w:val="-2"/>
          <w:sz w:val="24"/>
        </w:rPr>
        <w:t xml:space="preserve"> </w:t>
      </w:r>
      <w:r w:rsidRPr="00F922A0">
        <w:rPr>
          <w:i/>
          <w:sz w:val="24"/>
        </w:rPr>
        <w:t>коммуникативных</w:t>
      </w:r>
      <w:r w:rsidRPr="00F922A0">
        <w:rPr>
          <w:i/>
          <w:spacing w:val="-2"/>
          <w:sz w:val="24"/>
        </w:rPr>
        <w:t xml:space="preserve"> </w:t>
      </w:r>
      <w:r w:rsidRPr="00F922A0">
        <w:rPr>
          <w:i/>
          <w:sz w:val="24"/>
        </w:rPr>
        <w:t>качеств</w:t>
      </w:r>
      <w:r w:rsidRPr="00F922A0">
        <w:rPr>
          <w:i/>
          <w:spacing w:val="-4"/>
          <w:sz w:val="24"/>
        </w:rPr>
        <w:t xml:space="preserve"> </w:t>
      </w:r>
      <w:r w:rsidRPr="00F922A0">
        <w:rPr>
          <w:i/>
          <w:sz w:val="24"/>
        </w:rPr>
        <w:t>и эффективности</w:t>
      </w:r>
      <w:r w:rsidRPr="00F922A0">
        <w:rPr>
          <w:i/>
          <w:spacing w:val="-2"/>
          <w:sz w:val="24"/>
        </w:rPr>
        <w:t xml:space="preserve"> </w:t>
      </w:r>
      <w:r w:rsidRPr="00F922A0">
        <w:rPr>
          <w:i/>
          <w:sz w:val="24"/>
        </w:rPr>
        <w:t>речи;</w:t>
      </w:r>
    </w:p>
    <w:p w:rsidR="00755FD3" w:rsidRPr="00F922A0" w:rsidRDefault="007E3FA8" w:rsidP="00366414">
      <w:pPr>
        <w:pStyle w:val="a5"/>
        <w:numPr>
          <w:ilvl w:val="0"/>
          <w:numId w:val="156"/>
        </w:numPr>
        <w:tabs>
          <w:tab w:val="left" w:pos="1161"/>
          <w:tab w:val="left" w:pos="1162"/>
        </w:tabs>
        <w:spacing w:before="7" w:line="230" w:lineRule="auto"/>
        <w:ind w:right="116" w:firstLine="0"/>
        <w:jc w:val="left"/>
        <w:rPr>
          <w:i/>
          <w:sz w:val="28"/>
        </w:rPr>
      </w:pPr>
      <w:r w:rsidRPr="00F922A0">
        <w:rPr>
          <w:i/>
          <w:sz w:val="24"/>
        </w:rPr>
        <w:t>редактировать</w:t>
      </w:r>
      <w:r w:rsidRPr="00F922A0">
        <w:rPr>
          <w:i/>
          <w:spacing w:val="23"/>
          <w:sz w:val="24"/>
        </w:rPr>
        <w:t xml:space="preserve"> </w:t>
      </w:r>
      <w:r w:rsidRPr="00F922A0">
        <w:rPr>
          <w:i/>
          <w:sz w:val="24"/>
        </w:rPr>
        <w:t>устные</w:t>
      </w:r>
      <w:r w:rsidRPr="00F922A0">
        <w:rPr>
          <w:i/>
          <w:spacing w:val="21"/>
          <w:sz w:val="24"/>
        </w:rPr>
        <w:t xml:space="preserve"> </w:t>
      </w:r>
      <w:r w:rsidRPr="00F922A0">
        <w:rPr>
          <w:i/>
          <w:sz w:val="24"/>
        </w:rPr>
        <w:t>и</w:t>
      </w:r>
      <w:r w:rsidRPr="00F922A0">
        <w:rPr>
          <w:i/>
          <w:spacing w:val="23"/>
          <w:sz w:val="24"/>
        </w:rPr>
        <w:t xml:space="preserve"> </w:t>
      </w:r>
      <w:r w:rsidRPr="00F922A0">
        <w:rPr>
          <w:i/>
          <w:sz w:val="24"/>
        </w:rPr>
        <w:t>письменные</w:t>
      </w:r>
      <w:r w:rsidRPr="00F922A0">
        <w:rPr>
          <w:i/>
          <w:spacing w:val="22"/>
          <w:sz w:val="24"/>
        </w:rPr>
        <w:t xml:space="preserve"> </w:t>
      </w:r>
      <w:r w:rsidRPr="00F922A0">
        <w:rPr>
          <w:i/>
          <w:sz w:val="24"/>
        </w:rPr>
        <w:t>тексты</w:t>
      </w:r>
      <w:r w:rsidRPr="00F922A0">
        <w:rPr>
          <w:i/>
          <w:spacing w:val="22"/>
          <w:sz w:val="24"/>
        </w:rPr>
        <w:t xml:space="preserve"> </w:t>
      </w:r>
      <w:r w:rsidRPr="00F922A0">
        <w:rPr>
          <w:i/>
          <w:sz w:val="24"/>
        </w:rPr>
        <w:t>различных</w:t>
      </w:r>
      <w:r w:rsidRPr="00F922A0">
        <w:rPr>
          <w:i/>
          <w:spacing w:val="23"/>
          <w:sz w:val="24"/>
        </w:rPr>
        <w:t xml:space="preserve"> </w:t>
      </w:r>
      <w:r w:rsidRPr="00F922A0">
        <w:rPr>
          <w:i/>
          <w:sz w:val="24"/>
        </w:rPr>
        <w:t>стилей</w:t>
      </w:r>
      <w:r w:rsidRPr="00F922A0">
        <w:rPr>
          <w:i/>
          <w:spacing w:val="21"/>
          <w:sz w:val="24"/>
        </w:rPr>
        <w:t xml:space="preserve"> </w:t>
      </w:r>
      <w:r w:rsidRPr="00F922A0">
        <w:rPr>
          <w:i/>
          <w:sz w:val="24"/>
        </w:rPr>
        <w:t>и</w:t>
      </w:r>
      <w:r w:rsidRPr="00F922A0">
        <w:rPr>
          <w:i/>
          <w:spacing w:val="22"/>
          <w:sz w:val="24"/>
        </w:rPr>
        <w:t xml:space="preserve"> </w:t>
      </w:r>
      <w:r w:rsidRPr="00F922A0">
        <w:rPr>
          <w:i/>
          <w:sz w:val="24"/>
        </w:rPr>
        <w:t>жанров</w:t>
      </w:r>
      <w:r w:rsidRPr="00F922A0">
        <w:rPr>
          <w:i/>
          <w:spacing w:val="22"/>
          <w:sz w:val="24"/>
        </w:rPr>
        <w:t xml:space="preserve"> </w:t>
      </w:r>
      <w:r w:rsidRPr="00F922A0">
        <w:rPr>
          <w:i/>
          <w:sz w:val="24"/>
        </w:rPr>
        <w:t>на</w:t>
      </w:r>
      <w:r w:rsidRPr="00F922A0">
        <w:rPr>
          <w:i/>
          <w:spacing w:val="22"/>
          <w:sz w:val="24"/>
        </w:rPr>
        <w:t xml:space="preserve"> </w:t>
      </w:r>
      <w:r w:rsidRPr="00F922A0">
        <w:rPr>
          <w:i/>
          <w:sz w:val="24"/>
        </w:rPr>
        <w:t>основе</w:t>
      </w:r>
      <w:r w:rsidRPr="00F922A0">
        <w:rPr>
          <w:i/>
          <w:spacing w:val="-57"/>
          <w:sz w:val="24"/>
        </w:rPr>
        <w:t xml:space="preserve"> </w:t>
      </w:r>
      <w:r w:rsidRPr="00F922A0">
        <w:rPr>
          <w:i/>
          <w:sz w:val="24"/>
        </w:rPr>
        <w:t>знаний</w:t>
      </w:r>
      <w:r w:rsidRPr="00F922A0">
        <w:rPr>
          <w:i/>
          <w:spacing w:val="-1"/>
          <w:sz w:val="24"/>
        </w:rPr>
        <w:t xml:space="preserve"> </w:t>
      </w:r>
      <w:r w:rsidRPr="00F922A0">
        <w:rPr>
          <w:i/>
          <w:sz w:val="24"/>
        </w:rPr>
        <w:t>о нормах русского литературного языка;</w:t>
      </w:r>
    </w:p>
    <w:p w:rsidR="00755FD3" w:rsidRPr="00F922A0" w:rsidRDefault="007E3FA8" w:rsidP="00366414">
      <w:pPr>
        <w:pStyle w:val="a5"/>
        <w:numPr>
          <w:ilvl w:val="0"/>
          <w:numId w:val="156"/>
        </w:numPr>
        <w:tabs>
          <w:tab w:val="left" w:pos="1161"/>
          <w:tab w:val="left" w:pos="1162"/>
        </w:tabs>
        <w:spacing w:before="12" w:line="232" w:lineRule="auto"/>
        <w:ind w:right="117" w:firstLine="0"/>
        <w:jc w:val="left"/>
        <w:rPr>
          <w:i/>
          <w:sz w:val="28"/>
        </w:rPr>
      </w:pPr>
      <w:r w:rsidRPr="00F922A0">
        <w:rPr>
          <w:i/>
          <w:sz w:val="24"/>
        </w:rPr>
        <w:t>определять</w:t>
      </w:r>
      <w:r w:rsidRPr="00F922A0">
        <w:rPr>
          <w:i/>
          <w:spacing w:val="19"/>
          <w:sz w:val="24"/>
        </w:rPr>
        <w:t xml:space="preserve"> </w:t>
      </w:r>
      <w:r w:rsidRPr="00F922A0">
        <w:rPr>
          <w:i/>
          <w:sz w:val="24"/>
        </w:rPr>
        <w:t>пути</w:t>
      </w:r>
      <w:r w:rsidRPr="00F922A0">
        <w:rPr>
          <w:i/>
          <w:spacing w:val="17"/>
          <w:sz w:val="24"/>
        </w:rPr>
        <w:t xml:space="preserve"> </w:t>
      </w:r>
      <w:r w:rsidRPr="00F922A0">
        <w:rPr>
          <w:i/>
          <w:sz w:val="24"/>
        </w:rPr>
        <w:t>совершенствования</w:t>
      </w:r>
      <w:r w:rsidRPr="00F922A0">
        <w:rPr>
          <w:i/>
          <w:spacing w:val="17"/>
          <w:sz w:val="24"/>
        </w:rPr>
        <w:t xml:space="preserve"> </w:t>
      </w:r>
      <w:r w:rsidRPr="00F922A0">
        <w:rPr>
          <w:i/>
          <w:sz w:val="24"/>
        </w:rPr>
        <w:t>собственных</w:t>
      </w:r>
      <w:r w:rsidRPr="00F922A0">
        <w:rPr>
          <w:i/>
          <w:spacing w:val="19"/>
          <w:sz w:val="24"/>
        </w:rPr>
        <w:t xml:space="preserve"> </w:t>
      </w:r>
      <w:r w:rsidRPr="00F922A0">
        <w:rPr>
          <w:i/>
          <w:sz w:val="24"/>
        </w:rPr>
        <w:t>коммуникативных</w:t>
      </w:r>
      <w:r w:rsidRPr="00F922A0">
        <w:rPr>
          <w:i/>
          <w:spacing w:val="17"/>
          <w:sz w:val="24"/>
        </w:rPr>
        <w:t xml:space="preserve"> </w:t>
      </w:r>
      <w:r w:rsidRPr="00F922A0">
        <w:rPr>
          <w:i/>
          <w:sz w:val="24"/>
        </w:rPr>
        <w:t>способностей</w:t>
      </w:r>
      <w:r w:rsidRPr="00F922A0">
        <w:rPr>
          <w:i/>
          <w:spacing w:val="18"/>
          <w:sz w:val="24"/>
        </w:rPr>
        <w:t xml:space="preserve"> </w:t>
      </w:r>
      <w:r w:rsidRPr="00F922A0">
        <w:rPr>
          <w:i/>
          <w:sz w:val="24"/>
        </w:rPr>
        <w:t>и</w:t>
      </w:r>
      <w:r w:rsidRPr="00F922A0">
        <w:rPr>
          <w:i/>
          <w:spacing w:val="-57"/>
          <w:sz w:val="24"/>
        </w:rPr>
        <w:t xml:space="preserve"> </w:t>
      </w:r>
      <w:r w:rsidRPr="00F922A0">
        <w:rPr>
          <w:i/>
          <w:sz w:val="24"/>
        </w:rPr>
        <w:t>культуры</w:t>
      </w:r>
      <w:r w:rsidRPr="00F922A0">
        <w:rPr>
          <w:i/>
          <w:spacing w:val="-1"/>
          <w:sz w:val="24"/>
        </w:rPr>
        <w:t xml:space="preserve"> </w:t>
      </w:r>
      <w:r w:rsidRPr="00F922A0">
        <w:rPr>
          <w:i/>
          <w:sz w:val="24"/>
        </w:rPr>
        <w:t>речи.</w:t>
      </w:r>
    </w:p>
    <w:p w:rsidR="00755FD3" w:rsidRPr="00F922A0" w:rsidRDefault="007E3FA8">
      <w:pPr>
        <w:pStyle w:val="11"/>
        <w:spacing w:before="6" w:line="240" w:lineRule="auto"/>
        <w:ind w:left="1150"/>
        <w:jc w:val="left"/>
      </w:pPr>
      <w:r w:rsidRPr="00F922A0">
        <w:t>Литература</w:t>
      </w:r>
    </w:p>
    <w:p w:rsidR="00755FD3" w:rsidRPr="00F922A0" w:rsidRDefault="007E3FA8">
      <w:pPr>
        <w:ind w:left="442" w:firstLine="707"/>
        <w:rPr>
          <w:b/>
          <w:sz w:val="24"/>
        </w:rPr>
      </w:pPr>
      <w:r w:rsidRPr="00F922A0">
        <w:rPr>
          <w:b/>
          <w:sz w:val="24"/>
        </w:rPr>
        <w:t>В</w:t>
      </w:r>
      <w:r w:rsidRPr="00F922A0">
        <w:rPr>
          <w:b/>
          <w:spacing w:val="-8"/>
          <w:sz w:val="24"/>
        </w:rPr>
        <w:t xml:space="preserve"> </w:t>
      </w:r>
      <w:r w:rsidRPr="00F922A0">
        <w:rPr>
          <w:b/>
          <w:sz w:val="24"/>
        </w:rPr>
        <w:t>результате</w:t>
      </w:r>
      <w:r w:rsidRPr="00F922A0">
        <w:rPr>
          <w:b/>
          <w:spacing w:val="-11"/>
          <w:sz w:val="24"/>
        </w:rPr>
        <w:t xml:space="preserve"> </w:t>
      </w:r>
      <w:r w:rsidRPr="00F922A0">
        <w:rPr>
          <w:b/>
          <w:sz w:val="24"/>
        </w:rPr>
        <w:t>изучения</w:t>
      </w:r>
      <w:r w:rsidRPr="00F922A0">
        <w:rPr>
          <w:b/>
          <w:spacing w:val="-9"/>
          <w:sz w:val="24"/>
        </w:rPr>
        <w:t xml:space="preserve"> </w:t>
      </w:r>
      <w:r w:rsidRPr="00F922A0">
        <w:rPr>
          <w:b/>
          <w:sz w:val="24"/>
        </w:rPr>
        <w:t>учебного</w:t>
      </w:r>
      <w:r w:rsidRPr="00F922A0">
        <w:rPr>
          <w:b/>
          <w:spacing w:val="-7"/>
          <w:sz w:val="24"/>
        </w:rPr>
        <w:t xml:space="preserve"> </w:t>
      </w:r>
      <w:r w:rsidRPr="00F922A0">
        <w:rPr>
          <w:b/>
          <w:sz w:val="24"/>
        </w:rPr>
        <w:t>предмета</w:t>
      </w:r>
      <w:r w:rsidRPr="00F922A0">
        <w:rPr>
          <w:b/>
          <w:spacing w:val="-10"/>
          <w:sz w:val="24"/>
        </w:rPr>
        <w:t xml:space="preserve"> </w:t>
      </w:r>
      <w:r w:rsidRPr="00F922A0">
        <w:rPr>
          <w:b/>
          <w:sz w:val="24"/>
        </w:rPr>
        <w:t>«Литература»</w:t>
      </w:r>
      <w:r w:rsidRPr="00F922A0">
        <w:rPr>
          <w:b/>
          <w:spacing w:val="-11"/>
          <w:sz w:val="24"/>
        </w:rPr>
        <w:t xml:space="preserve"> </w:t>
      </w:r>
      <w:r w:rsidRPr="00F922A0">
        <w:rPr>
          <w:b/>
          <w:sz w:val="24"/>
        </w:rPr>
        <w:t>на</w:t>
      </w:r>
      <w:r w:rsidRPr="00F922A0">
        <w:rPr>
          <w:b/>
          <w:spacing w:val="-10"/>
          <w:sz w:val="24"/>
        </w:rPr>
        <w:t xml:space="preserve"> </w:t>
      </w:r>
      <w:r w:rsidRPr="00F922A0">
        <w:rPr>
          <w:b/>
          <w:sz w:val="24"/>
        </w:rPr>
        <w:t>уровне</w:t>
      </w:r>
      <w:r w:rsidRPr="00F922A0">
        <w:rPr>
          <w:b/>
          <w:spacing w:val="-13"/>
          <w:sz w:val="24"/>
        </w:rPr>
        <w:t xml:space="preserve"> </w:t>
      </w:r>
      <w:r w:rsidRPr="00F922A0">
        <w:rPr>
          <w:b/>
          <w:sz w:val="24"/>
        </w:rPr>
        <w:t>среднего</w:t>
      </w:r>
      <w:r w:rsidRPr="00F922A0">
        <w:rPr>
          <w:b/>
          <w:spacing w:val="-8"/>
          <w:sz w:val="24"/>
        </w:rPr>
        <w:t xml:space="preserve"> </w:t>
      </w:r>
      <w:r w:rsidRPr="00F922A0">
        <w:rPr>
          <w:b/>
          <w:sz w:val="24"/>
        </w:rPr>
        <w:t>общего</w:t>
      </w:r>
      <w:r w:rsidRPr="00F922A0">
        <w:rPr>
          <w:b/>
          <w:spacing w:val="-57"/>
          <w:sz w:val="24"/>
        </w:rPr>
        <w:t xml:space="preserve"> </w:t>
      </w:r>
      <w:r w:rsidRPr="00F922A0">
        <w:rPr>
          <w:b/>
          <w:sz w:val="24"/>
        </w:rPr>
        <w:t>образования:</w:t>
      </w:r>
    </w:p>
    <w:p w:rsidR="00755FD3" w:rsidRPr="00F922A0" w:rsidRDefault="007E3FA8">
      <w:pPr>
        <w:pStyle w:val="11"/>
        <w:spacing w:line="240" w:lineRule="auto"/>
        <w:ind w:left="1150"/>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right="117" w:firstLine="283"/>
      </w:pPr>
      <w:r w:rsidRPr="00F922A0">
        <w:lastRenderedPageBreak/>
        <w:t>демонстрировать знание произведений русской, родной и мировой литературы, приводя</w:t>
      </w:r>
      <w:r w:rsidRPr="00F922A0">
        <w:rPr>
          <w:spacing w:val="1"/>
        </w:rPr>
        <w:t xml:space="preserve"> </w:t>
      </w:r>
      <w:r w:rsidRPr="00F922A0">
        <w:t>примеры</w:t>
      </w:r>
      <w:r w:rsidRPr="00F922A0">
        <w:rPr>
          <w:spacing w:val="-2"/>
        </w:rPr>
        <w:t xml:space="preserve"> </w:t>
      </w:r>
      <w:r w:rsidRPr="00F922A0">
        <w:t>двух</w:t>
      </w:r>
      <w:r w:rsidRPr="00F922A0">
        <w:rPr>
          <w:spacing w:val="1"/>
        </w:rPr>
        <w:t xml:space="preserve"> </w:t>
      </w:r>
      <w:r w:rsidRPr="00F922A0">
        <w:t>или</w:t>
      </w:r>
      <w:r w:rsidRPr="00F922A0">
        <w:rPr>
          <w:spacing w:val="2"/>
        </w:rPr>
        <w:t xml:space="preserve"> </w:t>
      </w:r>
      <w:r w:rsidRPr="00F922A0">
        <w:t>более</w:t>
      </w:r>
      <w:r w:rsidRPr="00F922A0">
        <w:rPr>
          <w:spacing w:val="-3"/>
        </w:rPr>
        <w:t xml:space="preserve"> </w:t>
      </w:r>
      <w:r w:rsidRPr="00F922A0">
        <w:t>текстов, затрагивающих</w:t>
      </w:r>
      <w:r w:rsidRPr="00F922A0">
        <w:rPr>
          <w:spacing w:val="2"/>
        </w:rPr>
        <w:t xml:space="preserve"> </w:t>
      </w:r>
      <w:r w:rsidRPr="00F922A0">
        <w:t>общие</w:t>
      </w:r>
      <w:r w:rsidRPr="00F922A0">
        <w:rPr>
          <w:spacing w:val="-1"/>
        </w:rPr>
        <w:t xml:space="preserve"> </w:t>
      </w:r>
      <w:r w:rsidRPr="00F922A0">
        <w:t>темы</w:t>
      </w:r>
      <w:r w:rsidRPr="00F922A0">
        <w:rPr>
          <w:spacing w:val="-1"/>
        </w:rPr>
        <w:t xml:space="preserve"> </w:t>
      </w:r>
      <w:r w:rsidRPr="00F922A0">
        <w:t>или</w:t>
      </w:r>
      <w:r w:rsidRPr="00F922A0">
        <w:rPr>
          <w:spacing w:val="-2"/>
        </w:rPr>
        <w:t xml:space="preserve"> </w:t>
      </w:r>
      <w:r w:rsidRPr="00F922A0">
        <w:t>проблемы;</w:t>
      </w:r>
    </w:p>
    <w:p w:rsidR="00755FD3" w:rsidRPr="00F922A0" w:rsidRDefault="007E3FA8">
      <w:pPr>
        <w:pStyle w:val="a3"/>
        <w:ind w:left="725"/>
      </w:pPr>
      <w:r w:rsidRPr="00F922A0">
        <w:t>в</w:t>
      </w:r>
      <w:r w:rsidRPr="00F922A0">
        <w:rPr>
          <w:spacing w:val="-4"/>
        </w:rPr>
        <w:t xml:space="preserve"> </w:t>
      </w:r>
      <w:r w:rsidRPr="00F922A0">
        <w:t>устной</w:t>
      </w:r>
      <w:r w:rsidRPr="00F922A0">
        <w:rPr>
          <w:spacing w:val="-4"/>
        </w:rPr>
        <w:t xml:space="preserve"> </w:t>
      </w:r>
      <w:r w:rsidRPr="00F922A0">
        <w:t>и</w:t>
      </w:r>
      <w:r w:rsidRPr="00F922A0">
        <w:rPr>
          <w:spacing w:val="-6"/>
        </w:rPr>
        <w:t xml:space="preserve"> </w:t>
      </w:r>
      <w:r w:rsidRPr="00F922A0">
        <w:t>письменной</w:t>
      </w:r>
      <w:r w:rsidRPr="00F922A0">
        <w:rPr>
          <w:spacing w:val="-7"/>
        </w:rPr>
        <w:t xml:space="preserve"> </w:t>
      </w:r>
      <w:r w:rsidRPr="00F922A0">
        <w:t>форме</w:t>
      </w:r>
      <w:r w:rsidRPr="00F922A0">
        <w:rPr>
          <w:spacing w:val="-6"/>
        </w:rPr>
        <w:t xml:space="preserve"> </w:t>
      </w:r>
      <w:r w:rsidRPr="00F922A0">
        <w:t>обобщать</w:t>
      </w:r>
      <w:r w:rsidRPr="00F922A0">
        <w:rPr>
          <w:spacing w:val="-3"/>
        </w:rPr>
        <w:t xml:space="preserve"> </w:t>
      </w:r>
      <w:r w:rsidRPr="00F922A0">
        <w:t>и</w:t>
      </w:r>
      <w:r w:rsidRPr="00F922A0">
        <w:rPr>
          <w:spacing w:val="-6"/>
        </w:rPr>
        <w:t xml:space="preserve"> </w:t>
      </w:r>
      <w:r w:rsidRPr="00F922A0">
        <w:t>анализировать</w:t>
      </w:r>
      <w:r w:rsidRPr="00F922A0">
        <w:rPr>
          <w:spacing w:val="-3"/>
        </w:rPr>
        <w:t xml:space="preserve"> </w:t>
      </w:r>
      <w:r w:rsidRPr="00F922A0">
        <w:t>свой</w:t>
      </w:r>
      <w:r w:rsidRPr="00F922A0">
        <w:rPr>
          <w:spacing w:val="-4"/>
        </w:rPr>
        <w:t xml:space="preserve"> </w:t>
      </w:r>
      <w:r w:rsidRPr="00F922A0">
        <w:t>читательский</w:t>
      </w:r>
      <w:r w:rsidRPr="00F922A0">
        <w:rPr>
          <w:spacing w:val="-6"/>
        </w:rPr>
        <w:t xml:space="preserve"> </w:t>
      </w:r>
      <w:r w:rsidRPr="00F922A0">
        <w:t>опыт,</w:t>
      </w:r>
      <w:r w:rsidRPr="00F922A0">
        <w:rPr>
          <w:spacing w:val="-7"/>
        </w:rPr>
        <w:t xml:space="preserve"> </w:t>
      </w:r>
      <w:r w:rsidRPr="00F922A0">
        <w:t>а</w:t>
      </w:r>
      <w:r w:rsidRPr="00F922A0">
        <w:rPr>
          <w:spacing w:val="-6"/>
        </w:rPr>
        <w:t xml:space="preserve"> </w:t>
      </w:r>
      <w:r w:rsidRPr="00F922A0">
        <w:t>именно:</w:t>
      </w:r>
    </w:p>
    <w:p w:rsidR="00755FD3" w:rsidRPr="00F922A0" w:rsidRDefault="007E3FA8" w:rsidP="00A54868">
      <w:pPr>
        <w:pStyle w:val="a5"/>
        <w:numPr>
          <w:ilvl w:val="1"/>
          <w:numId w:val="156"/>
        </w:numPr>
        <w:tabs>
          <w:tab w:val="left" w:pos="284"/>
          <w:tab w:val="left" w:pos="426"/>
        </w:tabs>
        <w:ind w:left="284" w:right="119" w:firstLine="283"/>
        <w:rPr>
          <w:sz w:val="24"/>
        </w:rPr>
      </w:pPr>
      <w:r w:rsidRPr="00F922A0">
        <w:rPr>
          <w:sz w:val="24"/>
        </w:rPr>
        <w:t>обосновывать выбор художественного произведения для анализа, приводя в качестве</w:t>
      </w:r>
      <w:r w:rsidRPr="00F922A0">
        <w:rPr>
          <w:spacing w:val="1"/>
          <w:sz w:val="24"/>
        </w:rPr>
        <w:t xml:space="preserve"> </w:t>
      </w:r>
      <w:r w:rsidRPr="00F922A0">
        <w:rPr>
          <w:sz w:val="24"/>
        </w:rPr>
        <w:t>аргумента как тему (темы) произведения, так и его проблематику (содержащиеся в нем</w:t>
      </w:r>
      <w:r w:rsidRPr="00F922A0">
        <w:rPr>
          <w:spacing w:val="1"/>
          <w:sz w:val="24"/>
        </w:rPr>
        <w:t xml:space="preserve"> </w:t>
      </w:r>
      <w:r w:rsidRPr="00F922A0">
        <w:rPr>
          <w:sz w:val="24"/>
        </w:rPr>
        <w:t>смыслы</w:t>
      </w:r>
      <w:r w:rsidRPr="00F922A0">
        <w:rPr>
          <w:spacing w:val="-2"/>
          <w:sz w:val="24"/>
        </w:rPr>
        <w:t xml:space="preserve"> </w:t>
      </w:r>
      <w:r w:rsidRPr="00F922A0">
        <w:rPr>
          <w:sz w:val="24"/>
        </w:rPr>
        <w:t>и</w:t>
      </w:r>
      <w:r w:rsidRPr="00F922A0">
        <w:rPr>
          <w:spacing w:val="1"/>
          <w:sz w:val="24"/>
        </w:rPr>
        <w:t xml:space="preserve"> </w:t>
      </w:r>
      <w:r w:rsidRPr="00F922A0">
        <w:rPr>
          <w:sz w:val="24"/>
        </w:rPr>
        <w:t>подтексты);</w:t>
      </w:r>
    </w:p>
    <w:p w:rsidR="00755FD3" w:rsidRPr="00F922A0" w:rsidRDefault="007E3FA8" w:rsidP="00A54868">
      <w:pPr>
        <w:pStyle w:val="a5"/>
        <w:numPr>
          <w:ilvl w:val="1"/>
          <w:numId w:val="156"/>
        </w:numPr>
        <w:tabs>
          <w:tab w:val="left" w:pos="284"/>
          <w:tab w:val="left" w:pos="426"/>
          <w:tab w:val="left" w:pos="1347"/>
        </w:tabs>
        <w:ind w:left="284" w:right="117" w:firstLine="283"/>
        <w:rPr>
          <w:sz w:val="24"/>
        </w:rPr>
      </w:pPr>
      <w:r w:rsidRPr="00F922A0">
        <w:rPr>
          <w:sz w:val="24"/>
        </w:rPr>
        <w:t>использовать для раскрытия тезисов своего высказывания указание на фрагменты</w:t>
      </w:r>
      <w:r w:rsidRPr="00F922A0">
        <w:rPr>
          <w:spacing w:val="1"/>
          <w:sz w:val="24"/>
        </w:rPr>
        <w:t xml:space="preserve"> </w:t>
      </w:r>
      <w:r w:rsidRPr="00F922A0">
        <w:rPr>
          <w:sz w:val="24"/>
        </w:rPr>
        <w:t>произведения, носящие</w:t>
      </w:r>
      <w:r w:rsidRPr="00F922A0">
        <w:rPr>
          <w:spacing w:val="-3"/>
          <w:sz w:val="24"/>
        </w:rPr>
        <w:t xml:space="preserve"> </w:t>
      </w:r>
      <w:r w:rsidRPr="00F922A0">
        <w:rPr>
          <w:sz w:val="24"/>
        </w:rPr>
        <w:t>проблемный</w:t>
      </w:r>
      <w:r w:rsidRPr="00F922A0">
        <w:rPr>
          <w:spacing w:val="-2"/>
          <w:sz w:val="24"/>
        </w:rPr>
        <w:t xml:space="preserve"> </w:t>
      </w:r>
      <w:r w:rsidRPr="00F922A0">
        <w:rPr>
          <w:sz w:val="24"/>
        </w:rPr>
        <w:t>характер и требующие</w:t>
      </w:r>
      <w:r w:rsidRPr="00F922A0">
        <w:rPr>
          <w:spacing w:val="2"/>
          <w:sz w:val="24"/>
        </w:rPr>
        <w:t xml:space="preserve"> </w:t>
      </w:r>
      <w:r w:rsidRPr="00F922A0">
        <w:rPr>
          <w:sz w:val="24"/>
        </w:rPr>
        <w:t>анализа;</w:t>
      </w:r>
    </w:p>
    <w:p w:rsidR="00755FD3" w:rsidRPr="00F922A0" w:rsidRDefault="007E3FA8" w:rsidP="00A54868">
      <w:pPr>
        <w:pStyle w:val="a5"/>
        <w:numPr>
          <w:ilvl w:val="1"/>
          <w:numId w:val="156"/>
        </w:numPr>
        <w:tabs>
          <w:tab w:val="left" w:pos="284"/>
          <w:tab w:val="left" w:pos="426"/>
        </w:tabs>
        <w:ind w:left="284" w:right="114" w:firstLine="283"/>
        <w:rPr>
          <w:sz w:val="24"/>
        </w:rPr>
      </w:pPr>
      <w:r w:rsidRPr="00F922A0">
        <w:rPr>
          <w:sz w:val="24"/>
        </w:rPr>
        <w:t>давать объективное изложение текста: характеризуя произведение, выделять две (или</w:t>
      </w:r>
      <w:r w:rsidRPr="00F922A0">
        <w:rPr>
          <w:spacing w:val="1"/>
          <w:sz w:val="24"/>
        </w:rPr>
        <w:t xml:space="preserve"> </w:t>
      </w:r>
      <w:r w:rsidRPr="00F922A0">
        <w:rPr>
          <w:sz w:val="24"/>
        </w:rPr>
        <w:t>более) основные темы или идеи произведения, показывать их развитие в ходе сюжета,</w:t>
      </w:r>
      <w:r w:rsidRPr="00F922A0">
        <w:rPr>
          <w:spacing w:val="1"/>
          <w:sz w:val="24"/>
        </w:rPr>
        <w:t xml:space="preserve"> </w:t>
      </w:r>
      <w:r w:rsidRPr="00F922A0">
        <w:rPr>
          <w:sz w:val="24"/>
        </w:rPr>
        <w:t>их взаимодействие и взаимовлияние, в итоге раскрывая сложность художественного</w:t>
      </w:r>
      <w:r w:rsidRPr="00F922A0">
        <w:rPr>
          <w:spacing w:val="1"/>
          <w:sz w:val="24"/>
        </w:rPr>
        <w:t xml:space="preserve"> </w:t>
      </w:r>
      <w:r w:rsidRPr="00F922A0">
        <w:rPr>
          <w:sz w:val="24"/>
        </w:rPr>
        <w:t>мира</w:t>
      </w:r>
      <w:r w:rsidRPr="00F922A0">
        <w:rPr>
          <w:spacing w:val="-2"/>
          <w:sz w:val="24"/>
        </w:rPr>
        <w:t xml:space="preserve"> </w:t>
      </w:r>
      <w:r w:rsidRPr="00F922A0">
        <w:rPr>
          <w:sz w:val="24"/>
        </w:rPr>
        <w:t>произведения;</w:t>
      </w:r>
    </w:p>
    <w:p w:rsidR="00755FD3" w:rsidRPr="00F922A0" w:rsidRDefault="007E3FA8" w:rsidP="00A54868">
      <w:pPr>
        <w:pStyle w:val="a5"/>
        <w:numPr>
          <w:ilvl w:val="1"/>
          <w:numId w:val="156"/>
        </w:numPr>
        <w:tabs>
          <w:tab w:val="left" w:pos="284"/>
          <w:tab w:val="left" w:pos="426"/>
          <w:tab w:val="left" w:pos="1338"/>
        </w:tabs>
        <w:spacing w:before="1"/>
        <w:ind w:left="284" w:right="115" w:firstLine="283"/>
        <w:rPr>
          <w:sz w:val="24"/>
        </w:rPr>
      </w:pPr>
      <w:r w:rsidRPr="00F922A0">
        <w:rPr>
          <w:sz w:val="24"/>
        </w:rPr>
        <w:t>анализировать жанрово-родовой выбор автора, раскрывать особенности развития и</w:t>
      </w:r>
      <w:r w:rsidRPr="00F922A0">
        <w:rPr>
          <w:spacing w:val="1"/>
          <w:sz w:val="24"/>
        </w:rPr>
        <w:t xml:space="preserve"> </w:t>
      </w:r>
      <w:r w:rsidRPr="00F922A0">
        <w:rPr>
          <w:sz w:val="24"/>
        </w:rPr>
        <w:t>связей</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художественного</w:t>
      </w:r>
      <w:r w:rsidRPr="00F922A0">
        <w:rPr>
          <w:spacing w:val="1"/>
          <w:sz w:val="24"/>
        </w:rPr>
        <w:t xml:space="preserve"> </w:t>
      </w:r>
      <w:r w:rsidRPr="00F922A0">
        <w:rPr>
          <w:sz w:val="24"/>
        </w:rPr>
        <w:t>мира</w:t>
      </w:r>
      <w:r w:rsidRPr="00F922A0">
        <w:rPr>
          <w:spacing w:val="1"/>
          <w:sz w:val="24"/>
        </w:rPr>
        <w:t xml:space="preserve"> </w:t>
      </w:r>
      <w:r w:rsidRPr="00F922A0">
        <w:rPr>
          <w:sz w:val="24"/>
        </w:rPr>
        <w:t>произведения:</w:t>
      </w:r>
      <w:r w:rsidRPr="00F922A0">
        <w:rPr>
          <w:spacing w:val="1"/>
          <w:sz w:val="24"/>
        </w:rPr>
        <w:t xml:space="preserve"> </w:t>
      </w:r>
      <w:r w:rsidRPr="00F922A0">
        <w:rPr>
          <w:sz w:val="24"/>
        </w:rPr>
        <w:t>места</w:t>
      </w:r>
      <w:r w:rsidRPr="00F922A0">
        <w:rPr>
          <w:spacing w:val="1"/>
          <w:sz w:val="24"/>
        </w:rPr>
        <w:t xml:space="preserve"> </w:t>
      </w:r>
      <w:r w:rsidRPr="00F922A0">
        <w:rPr>
          <w:sz w:val="24"/>
        </w:rPr>
        <w:t>и</w:t>
      </w:r>
      <w:r w:rsidRPr="00F922A0">
        <w:rPr>
          <w:spacing w:val="1"/>
          <w:sz w:val="24"/>
        </w:rPr>
        <w:t xml:space="preserve"> </w:t>
      </w:r>
      <w:r w:rsidRPr="00F922A0">
        <w:rPr>
          <w:sz w:val="24"/>
        </w:rPr>
        <w:t>времени</w:t>
      </w:r>
      <w:r w:rsidRPr="00F922A0">
        <w:rPr>
          <w:spacing w:val="1"/>
          <w:sz w:val="24"/>
        </w:rPr>
        <w:t xml:space="preserve"> </w:t>
      </w:r>
      <w:r w:rsidRPr="00F922A0">
        <w:rPr>
          <w:sz w:val="24"/>
        </w:rPr>
        <w:t>действия,</w:t>
      </w:r>
      <w:r w:rsidRPr="00F922A0">
        <w:rPr>
          <w:spacing w:val="1"/>
          <w:sz w:val="24"/>
        </w:rPr>
        <w:t xml:space="preserve"> </w:t>
      </w:r>
      <w:r w:rsidRPr="00F922A0">
        <w:rPr>
          <w:spacing w:val="-1"/>
          <w:sz w:val="24"/>
        </w:rPr>
        <w:t>способы</w:t>
      </w:r>
      <w:r w:rsidRPr="00F922A0">
        <w:rPr>
          <w:spacing w:val="-11"/>
          <w:sz w:val="24"/>
        </w:rPr>
        <w:t xml:space="preserve"> </w:t>
      </w:r>
      <w:r w:rsidRPr="00F922A0">
        <w:rPr>
          <w:spacing w:val="-1"/>
          <w:sz w:val="24"/>
        </w:rPr>
        <w:t>изображения</w:t>
      </w:r>
      <w:r w:rsidRPr="00F922A0">
        <w:rPr>
          <w:spacing w:val="-9"/>
          <w:sz w:val="24"/>
        </w:rPr>
        <w:t xml:space="preserve"> </w:t>
      </w:r>
      <w:r w:rsidRPr="00F922A0">
        <w:rPr>
          <w:sz w:val="24"/>
        </w:rPr>
        <w:t>действия</w:t>
      </w:r>
      <w:r w:rsidRPr="00F922A0">
        <w:rPr>
          <w:spacing w:val="-10"/>
          <w:sz w:val="24"/>
        </w:rPr>
        <w:t xml:space="preserve"> </w:t>
      </w:r>
      <w:r w:rsidRPr="00F922A0">
        <w:rPr>
          <w:sz w:val="24"/>
        </w:rPr>
        <w:t>и</w:t>
      </w:r>
      <w:r w:rsidRPr="00F922A0">
        <w:rPr>
          <w:spacing w:val="-10"/>
          <w:sz w:val="24"/>
        </w:rPr>
        <w:t xml:space="preserve"> </w:t>
      </w:r>
      <w:r w:rsidRPr="00F922A0">
        <w:rPr>
          <w:sz w:val="24"/>
        </w:rPr>
        <w:t>его</w:t>
      </w:r>
      <w:r w:rsidRPr="00F922A0">
        <w:rPr>
          <w:spacing w:val="-11"/>
          <w:sz w:val="24"/>
        </w:rPr>
        <w:t xml:space="preserve"> </w:t>
      </w:r>
      <w:r w:rsidRPr="00F922A0">
        <w:rPr>
          <w:sz w:val="24"/>
        </w:rPr>
        <w:t>развития,</w:t>
      </w:r>
      <w:r w:rsidRPr="00F922A0">
        <w:rPr>
          <w:spacing w:val="-15"/>
          <w:sz w:val="24"/>
        </w:rPr>
        <w:t xml:space="preserve"> </w:t>
      </w:r>
      <w:r w:rsidRPr="00F922A0">
        <w:rPr>
          <w:sz w:val="24"/>
        </w:rPr>
        <w:t>способы</w:t>
      </w:r>
      <w:r w:rsidRPr="00F922A0">
        <w:rPr>
          <w:spacing w:val="-10"/>
          <w:sz w:val="24"/>
        </w:rPr>
        <w:t xml:space="preserve"> </w:t>
      </w:r>
      <w:r w:rsidRPr="00F922A0">
        <w:rPr>
          <w:sz w:val="24"/>
        </w:rPr>
        <w:t>введения</w:t>
      </w:r>
      <w:r w:rsidRPr="00F922A0">
        <w:rPr>
          <w:spacing w:val="-11"/>
          <w:sz w:val="24"/>
        </w:rPr>
        <w:t xml:space="preserve"> </w:t>
      </w:r>
      <w:r w:rsidRPr="00F922A0">
        <w:rPr>
          <w:sz w:val="24"/>
        </w:rPr>
        <w:t>персонажей</w:t>
      </w:r>
      <w:r w:rsidRPr="00F922A0">
        <w:rPr>
          <w:spacing w:val="-9"/>
          <w:sz w:val="24"/>
        </w:rPr>
        <w:t xml:space="preserve"> </w:t>
      </w:r>
      <w:r w:rsidRPr="00F922A0">
        <w:rPr>
          <w:sz w:val="24"/>
        </w:rPr>
        <w:t>и</w:t>
      </w:r>
      <w:r w:rsidRPr="00F922A0">
        <w:rPr>
          <w:spacing w:val="-10"/>
          <w:sz w:val="24"/>
        </w:rPr>
        <w:t xml:space="preserve"> </w:t>
      </w:r>
      <w:r w:rsidRPr="00F922A0">
        <w:rPr>
          <w:sz w:val="24"/>
        </w:rPr>
        <w:t>средства</w:t>
      </w:r>
      <w:r w:rsidRPr="00F922A0">
        <w:rPr>
          <w:spacing w:val="-57"/>
          <w:sz w:val="24"/>
        </w:rPr>
        <w:t xml:space="preserve"> </w:t>
      </w:r>
      <w:r w:rsidRPr="00F922A0">
        <w:rPr>
          <w:sz w:val="24"/>
        </w:rPr>
        <w:t>раскрытия и/или</w:t>
      </w:r>
      <w:r w:rsidRPr="00F922A0">
        <w:rPr>
          <w:spacing w:val="1"/>
          <w:sz w:val="24"/>
        </w:rPr>
        <w:t xml:space="preserve"> </w:t>
      </w:r>
      <w:r w:rsidRPr="00F922A0">
        <w:rPr>
          <w:sz w:val="24"/>
        </w:rPr>
        <w:t>развития их характеров;</w:t>
      </w:r>
    </w:p>
    <w:p w:rsidR="00755FD3" w:rsidRPr="00F922A0" w:rsidRDefault="007E3FA8" w:rsidP="00A54868">
      <w:pPr>
        <w:pStyle w:val="a5"/>
        <w:numPr>
          <w:ilvl w:val="1"/>
          <w:numId w:val="156"/>
        </w:numPr>
        <w:tabs>
          <w:tab w:val="left" w:pos="284"/>
          <w:tab w:val="left" w:pos="426"/>
        </w:tabs>
        <w:ind w:left="284" w:right="117" w:firstLine="283"/>
        <w:rPr>
          <w:sz w:val="24"/>
        </w:rPr>
      </w:pPr>
      <w:r w:rsidRPr="00F922A0">
        <w:rPr>
          <w:sz w:val="24"/>
        </w:rPr>
        <w:t>определять контекстуальное значение слов и фраз, используемых в художественном</w:t>
      </w:r>
      <w:r w:rsidRPr="00F922A0">
        <w:rPr>
          <w:spacing w:val="1"/>
          <w:sz w:val="24"/>
        </w:rPr>
        <w:t xml:space="preserve"> </w:t>
      </w:r>
      <w:r w:rsidRPr="00F922A0">
        <w:rPr>
          <w:sz w:val="24"/>
        </w:rPr>
        <w:t>произведении</w:t>
      </w:r>
      <w:r w:rsidRPr="00F922A0">
        <w:rPr>
          <w:spacing w:val="1"/>
          <w:sz w:val="24"/>
        </w:rPr>
        <w:t xml:space="preserve"> </w:t>
      </w:r>
      <w:r w:rsidRPr="00F922A0">
        <w:rPr>
          <w:sz w:val="24"/>
        </w:rPr>
        <w:t>(включая</w:t>
      </w:r>
      <w:r w:rsidRPr="00F922A0">
        <w:rPr>
          <w:spacing w:val="1"/>
          <w:sz w:val="24"/>
        </w:rPr>
        <w:t xml:space="preserve"> </w:t>
      </w:r>
      <w:r w:rsidRPr="00F922A0">
        <w:rPr>
          <w:sz w:val="24"/>
        </w:rPr>
        <w:t>переносные</w:t>
      </w:r>
      <w:r w:rsidRPr="00F922A0">
        <w:rPr>
          <w:spacing w:val="1"/>
          <w:sz w:val="24"/>
        </w:rPr>
        <w:t xml:space="preserve"> </w:t>
      </w:r>
      <w:r w:rsidRPr="00F922A0">
        <w:rPr>
          <w:sz w:val="24"/>
        </w:rPr>
        <w:t>и</w:t>
      </w:r>
      <w:r w:rsidRPr="00F922A0">
        <w:rPr>
          <w:spacing w:val="1"/>
          <w:sz w:val="24"/>
        </w:rPr>
        <w:t xml:space="preserve"> </w:t>
      </w:r>
      <w:r w:rsidRPr="00F922A0">
        <w:rPr>
          <w:sz w:val="24"/>
        </w:rPr>
        <w:t>коннотативные</w:t>
      </w:r>
      <w:r w:rsidRPr="00F922A0">
        <w:rPr>
          <w:spacing w:val="1"/>
          <w:sz w:val="24"/>
        </w:rPr>
        <w:t xml:space="preserve"> </w:t>
      </w:r>
      <w:r w:rsidRPr="00F922A0">
        <w:rPr>
          <w:sz w:val="24"/>
        </w:rPr>
        <w:t>значения),</w:t>
      </w:r>
      <w:r w:rsidRPr="00F922A0">
        <w:rPr>
          <w:spacing w:val="1"/>
          <w:sz w:val="24"/>
        </w:rPr>
        <w:t xml:space="preserve"> </w:t>
      </w:r>
      <w:r w:rsidRPr="00F922A0">
        <w:rPr>
          <w:sz w:val="24"/>
        </w:rPr>
        <w:t>оценивать</w:t>
      </w:r>
      <w:r w:rsidRPr="00F922A0">
        <w:rPr>
          <w:spacing w:val="1"/>
          <w:sz w:val="24"/>
        </w:rPr>
        <w:t xml:space="preserve"> </w:t>
      </w:r>
      <w:r w:rsidRPr="00F922A0">
        <w:rPr>
          <w:sz w:val="24"/>
        </w:rPr>
        <w:t>их</w:t>
      </w:r>
      <w:r w:rsidRPr="00F922A0">
        <w:rPr>
          <w:spacing w:val="1"/>
          <w:sz w:val="24"/>
        </w:rPr>
        <w:t xml:space="preserve"> </w:t>
      </w:r>
      <w:r w:rsidRPr="00F922A0">
        <w:rPr>
          <w:sz w:val="24"/>
        </w:rPr>
        <w:t>художественную</w:t>
      </w:r>
      <w:r w:rsidRPr="00F922A0">
        <w:rPr>
          <w:spacing w:val="-10"/>
          <w:sz w:val="24"/>
        </w:rPr>
        <w:t xml:space="preserve"> </w:t>
      </w:r>
      <w:r w:rsidRPr="00F922A0">
        <w:rPr>
          <w:sz w:val="24"/>
        </w:rPr>
        <w:t>выразительность</w:t>
      </w:r>
      <w:r w:rsidRPr="00F922A0">
        <w:rPr>
          <w:spacing w:val="-9"/>
          <w:sz w:val="24"/>
        </w:rPr>
        <w:t xml:space="preserve"> </w:t>
      </w:r>
      <w:r w:rsidRPr="00F922A0">
        <w:rPr>
          <w:sz w:val="24"/>
        </w:rPr>
        <w:t>с</w:t>
      </w:r>
      <w:r w:rsidRPr="00F922A0">
        <w:rPr>
          <w:spacing w:val="-13"/>
          <w:sz w:val="24"/>
        </w:rPr>
        <w:t xml:space="preserve"> </w:t>
      </w:r>
      <w:r w:rsidRPr="00F922A0">
        <w:rPr>
          <w:sz w:val="24"/>
        </w:rPr>
        <w:t>точки</w:t>
      </w:r>
      <w:r w:rsidRPr="00F922A0">
        <w:rPr>
          <w:spacing w:val="-13"/>
          <w:sz w:val="24"/>
        </w:rPr>
        <w:t xml:space="preserve"> </w:t>
      </w:r>
      <w:r w:rsidRPr="00F922A0">
        <w:rPr>
          <w:sz w:val="24"/>
        </w:rPr>
        <w:t>зрения</w:t>
      </w:r>
      <w:r w:rsidRPr="00F922A0">
        <w:rPr>
          <w:spacing w:val="-10"/>
          <w:sz w:val="24"/>
        </w:rPr>
        <w:t xml:space="preserve"> </w:t>
      </w:r>
      <w:r w:rsidRPr="00F922A0">
        <w:rPr>
          <w:sz w:val="24"/>
        </w:rPr>
        <w:t>новизны,</w:t>
      </w:r>
      <w:r w:rsidRPr="00F922A0">
        <w:rPr>
          <w:spacing w:val="-11"/>
          <w:sz w:val="24"/>
        </w:rPr>
        <w:t xml:space="preserve"> </w:t>
      </w:r>
      <w:r w:rsidRPr="00F922A0">
        <w:rPr>
          <w:sz w:val="24"/>
        </w:rPr>
        <w:t>эмоциональной</w:t>
      </w:r>
      <w:r w:rsidRPr="00F922A0">
        <w:rPr>
          <w:spacing w:val="-12"/>
          <w:sz w:val="24"/>
        </w:rPr>
        <w:t xml:space="preserve"> </w:t>
      </w:r>
      <w:r w:rsidRPr="00F922A0">
        <w:rPr>
          <w:sz w:val="24"/>
        </w:rPr>
        <w:t>и</w:t>
      </w:r>
      <w:r w:rsidRPr="00F922A0">
        <w:rPr>
          <w:spacing w:val="-13"/>
          <w:sz w:val="24"/>
        </w:rPr>
        <w:t xml:space="preserve"> </w:t>
      </w:r>
      <w:r w:rsidRPr="00F922A0">
        <w:rPr>
          <w:sz w:val="24"/>
        </w:rPr>
        <w:t>смысловой</w:t>
      </w:r>
      <w:r w:rsidRPr="00F922A0">
        <w:rPr>
          <w:spacing w:val="-57"/>
          <w:sz w:val="24"/>
        </w:rPr>
        <w:t xml:space="preserve"> </w:t>
      </w:r>
      <w:r w:rsidRPr="00F922A0">
        <w:rPr>
          <w:sz w:val="24"/>
        </w:rPr>
        <w:t>наполненности, эстетической</w:t>
      </w:r>
      <w:r w:rsidRPr="00F922A0">
        <w:rPr>
          <w:spacing w:val="1"/>
          <w:sz w:val="24"/>
        </w:rPr>
        <w:t xml:space="preserve"> </w:t>
      </w:r>
      <w:r w:rsidRPr="00F922A0">
        <w:rPr>
          <w:sz w:val="24"/>
        </w:rPr>
        <w:t>значимости;</w:t>
      </w:r>
    </w:p>
    <w:p w:rsidR="00755FD3" w:rsidRPr="00F922A0" w:rsidRDefault="007E3FA8" w:rsidP="00A54868">
      <w:pPr>
        <w:pStyle w:val="a5"/>
        <w:numPr>
          <w:ilvl w:val="1"/>
          <w:numId w:val="156"/>
        </w:numPr>
        <w:tabs>
          <w:tab w:val="left" w:pos="284"/>
          <w:tab w:val="left" w:pos="426"/>
          <w:tab w:val="left" w:pos="1455"/>
        </w:tabs>
        <w:ind w:left="284" w:right="114" w:firstLine="283"/>
        <w:rPr>
          <w:sz w:val="24"/>
        </w:rPr>
      </w:pPr>
      <w:r w:rsidRPr="00F922A0">
        <w:rPr>
          <w:sz w:val="24"/>
        </w:rPr>
        <w:t>анализировать</w:t>
      </w:r>
      <w:r w:rsidRPr="00F922A0">
        <w:rPr>
          <w:spacing w:val="1"/>
          <w:sz w:val="24"/>
        </w:rPr>
        <w:t xml:space="preserve"> </w:t>
      </w:r>
      <w:r w:rsidRPr="00F922A0">
        <w:rPr>
          <w:sz w:val="24"/>
        </w:rPr>
        <w:t>авторский</w:t>
      </w:r>
      <w:r w:rsidRPr="00F922A0">
        <w:rPr>
          <w:spacing w:val="1"/>
          <w:sz w:val="24"/>
        </w:rPr>
        <w:t xml:space="preserve"> </w:t>
      </w:r>
      <w:r w:rsidRPr="00F922A0">
        <w:rPr>
          <w:sz w:val="24"/>
        </w:rPr>
        <w:t>выбор</w:t>
      </w:r>
      <w:r w:rsidRPr="00F922A0">
        <w:rPr>
          <w:spacing w:val="1"/>
          <w:sz w:val="24"/>
        </w:rPr>
        <w:t xml:space="preserve"> </w:t>
      </w:r>
      <w:r w:rsidRPr="00F922A0">
        <w:rPr>
          <w:sz w:val="24"/>
        </w:rPr>
        <w:t>определенных</w:t>
      </w:r>
      <w:r w:rsidRPr="00F922A0">
        <w:rPr>
          <w:spacing w:val="1"/>
          <w:sz w:val="24"/>
        </w:rPr>
        <w:t xml:space="preserve"> </w:t>
      </w:r>
      <w:r w:rsidRPr="00F922A0">
        <w:rPr>
          <w:sz w:val="24"/>
        </w:rPr>
        <w:t>композиционных</w:t>
      </w:r>
      <w:r w:rsidRPr="00F922A0">
        <w:rPr>
          <w:spacing w:val="1"/>
          <w:sz w:val="24"/>
        </w:rPr>
        <w:t xml:space="preserve"> </w:t>
      </w:r>
      <w:r w:rsidRPr="00F922A0">
        <w:rPr>
          <w:sz w:val="24"/>
        </w:rPr>
        <w:t>решений</w:t>
      </w:r>
      <w:r w:rsidRPr="00F922A0">
        <w:rPr>
          <w:spacing w:val="1"/>
          <w:sz w:val="24"/>
        </w:rPr>
        <w:t xml:space="preserve"> </w:t>
      </w:r>
      <w:r w:rsidRPr="00F922A0">
        <w:rPr>
          <w:sz w:val="24"/>
        </w:rPr>
        <w:t>в</w:t>
      </w:r>
      <w:r w:rsidRPr="00F922A0">
        <w:rPr>
          <w:spacing w:val="1"/>
          <w:sz w:val="24"/>
        </w:rPr>
        <w:t xml:space="preserve"> </w:t>
      </w:r>
      <w:r w:rsidRPr="00F922A0">
        <w:rPr>
          <w:sz w:val="24"/>
        </w:rPr>
        <w:t>произведении, раскрывая, как взаиморасположение и взаимосвязь определенных частей</w:t>
      </w:r>
      <w:r w:rsidRPr="00F922A0">
        <w:rPr>
          <w:spacing w:val="-57"/>
          <w:sz w:val="24"/>
        </w:rPr>
        <w:t xml:space="preserve"> </w:t>
      </w:r>
      <w:r w:rsidRPr="00F922A0">
        <w:rPr>
          <w:sz w:val="24"/>
        </w:rPr>
        <w:t>текста</w:t>
      </w:r>
      <w:r w:rsidRPr="00F922A0">
        <w:rPr>
          <w:spacing w:val="-6"/>
          <w:sz w:val="24"/>
        </w:rPr>
        <w:t xml:space="preserve"> </w:t>
      </w:r>
      <w:r w:rsidRPr="00F922A0">
        <w:rPr>
          <w:sz w:val="24"/>
        </w:rPr>
        <w:t>способствует</w:t>
      </w:r>
      <w:r w:rsidRPr="00F922A0">
        <w:rPr>
          <w:spacing w:val="-4"/>
          <w:sz w:val="24"/>
        </w:rPr>
        <w:t xml:space="preserve"> </w:t>
      </w:r>
      <w:r w:rsidRPr="00F922A0">
        <w:rPr>
          <w:sz w:val="24"/>
        </w:rPr>
        <w:t>формированию</w:t>
      </w:r>
      <w:r w:rsidRPr="00F922A0">
        <w:rPr>
          <w:spacing w:val="-5"/>
          <w:sz w:val="24"/>
        </w:rPr>
        <w:t xml:space="preserve"> </w:t>
      </w:r>
      <w:r w:rsidRPr="00F922A0">
        <w:rPr>
          <w:sz w:val="24"/>
        </w:rPr>
        <w:t>его</w:t>
      </w:r>
      <w:r w:rsidRPr="00F922A0">
        <w:rPr>
          <w:spacing w:val="-5"/>
          <w:sz w:val="24"/>
        </w:rPr>
        <w:t xml:space="preserve"> </w:t>
      </w:r>
      <w:r w:rsidRPr="00F922A0">
        <w:rPr>
          <w:sz w:val="24"/>
        </w:rPr>
        <w:t>общей</w:t>
      </w:r>
      <w:r w:rsidRPr="00F922A0">
        <w:rPr>
          <w:spacing w:val="-7"/>
          <w:sz w:val="24"/>
        </w:rPr>
        <w:t xml:space="preserve"> </w:t>
      </w:r>
      <w:r w:rsidRPr="00F922A0">
        <w:rPr>
          <w:sz w:val="24"/>
        </w:rPr>
        <w:t>структуры</w:t>
      </w:r>
      <w:r w:rsidRPr="00F922A0">
        <w:rPr>
          <w:spacing w:val="-5"/>
          <w:sz w:val="24"/>
        </w:rPr>
        <w:t xml:space="preserve"> </w:t>
      </w:r>
      <w:r w:rsidRPr="00F922A0">
        <w:rPr>
          <w:sz w:val="24"/>
        </w:rPr>
        <w:t>и</w:t>
      </w:r>
      <w:r w:rsidRPr="00F922A0">
        <w:rPr>
          <w:spacing w:val="-5"/>
          <w:sz w:val="24"/>
        </w:rPr>
        <w:t xml:space="preserve"> </w:t>
      </w:r>
      <w:r w:rsidRPr="00F922A0">
        <w:rPr>
          <w:sz w:val="24"/>
        </w:rPr>
        <w:t>обусловливает</w:t>
      </w:r>
      <w:r w:rsidRPr="00F922A0">
        <w:rPr>
          <w:spacing w:val="-4"/>
          <w:sz w:val="24"/>
        </w:rPr>
        <w:t xml:space="preserve"> </w:t>
      </w:r>
      <w:r w:rsidRPr="00F922A0">
        <w:rPr>
          <w:sz w:val="24"/>
        </w:rPr>
        <w:t>эстетическое</w:t>
      </w:r>
      <w:r w:rsidRPr="00F922A0">
        <w:rPr>
          <w:spacing w:val="-58"/>
          <w:sz w:val="24"/>
        </w:rPr>
        <w:t xml:space="preserve"> </w:t>
      </w:r>
      <w:r w:rsidRPr="00F922A0">
        <w:rPr>
          <w:sz w:val="24"/>
        </w:rPr>
        <w:t>воздействие</w:t>
      </w:r>
      <w:r w:rsidRPr="00F922A0">
        <w:rPr>
          <w:spacing w:val="1"/>
          <w:sz w:val="24"/>
        </w:rPr>
        <w:t xml:space="preserve"> </w:t>
      </w:r>
      <w:r w:rsidRPr="00F922A0">
        <w:rPr>
          <w:sz w:val="24"/>
        </w:rPr>
        <w:t>на</w:t>
      </w:r>
      <w:r w:rsidRPr="00F922A0">
        <w:rPr>
          <w:spacing w:val="1"/>
          <w:sz w:val="24"/>
        </w:rPr>
        <w:t xml:space="preserve"> </w:t>
      </w:r>
      <w:r w:rsidRPr="00F922A0">
        <w:rPr>
          <w:sz w:val="24"/>
        </w:rPr>
        <w:t>читателя</w:t>
      </w:r>
      <w:r w:rsidRPr="00F922A0">
        <w:rPr>
          <w:spacing w:val="1"/>
          <w:sz w:val="24"/>
        </w:rPr>
        <w:t xml:space="preserve"> </w:t>
      </w:r>
      <w:r w:rsidRPr="00F922A0">
        <w:rPr>
          <w:sz w:val="24"/>
        </w:rPr>
        <w:t>(например,</w:t>
      </w:r>
      <w:r w:rsidRPr="00F922A0">
        <w:rPr>
          <w:spacing w:val="1"/>
          <w:sz w:val="24"/>
        </w:rPr>
        <w:t xml:space="preserve"> </w:t>
      </w:r>
      <w:r w:rsidRPr="00F922A0">
        <w:rPr>
          <w:sz w:val="24"/>
        </w:rPr>
        <w:t>выбор</w:t>
      </w:r>
      <w:r w:rsidRPr="00F922A0">
        <w:rPr>
          <w:spacing w:val="1"/>
          <w:sz w:val="24"/>
        </w:rPr>
        <w:t xml:space="preserve"> </w:t>
      </w:r>
      <w:r w:rsidRPr="00F922A0">
        <w:rPr>
          <w:sz w:val="24"/>
        </w:rPr>
        <w:t>определенного</w:t>
      </w:r>
      <w:r w:rsidRPr="00F922A0">
        <w:rPr>
          <w:spacing w:val="1"/>
          <w:sz w:val="24"/>
        </w:rPr>
        <w:t xml:space="preserve"> </w:t>
      </w:r>
      <w:r w:rsidRPr="00F922A0">
        <w:rPr>
          <w:sz w:val="24"/>
        </w:rPr>
        <w:t>зачина</w:t>
      </w:r>
      <w:r w:rsidRPr="00F922A0">
        <w:rPr>
          <w:spacing w:val="1"/>
          <w:sz w:val="24"/>
        </w:rPr>
        <w:t xml:space="preserve"> </w:t>
      </w:r>
      <w:r w:rsidRPr="00F922A0">
        <w:rPr>
          <w:sz w:val="24"/>
        </w:rPr>
        <w:t>и</w:t>
      </w:r>
      <w:r w:rsidRPr="00F922A0">
        <w:rPr>
          <w:spacing w:val="1"/>
          <w:sz w:val="24"/>
        </w:rPr>
        <w:t xml:space="preserve"> </w:t>
      </w:r>
      <w:r w:rsidRPr="00F922A0">
        <w:rPr>
          <w:sz w:val="24"/>
        </w:rPr>
        <w:t>концовки</w:t>
      </w:r>
      <w:r w:rsidRPr="00F922A0">
        <w:rPr>
          <w:spacing w:val="1"/>
          <w:sz w:val="24"/>
        </w:rPr>
        <w:t xml:space="preserve"> </w:t>
      </w:r>
      <w:r w:rsidRPr="00F922A0">
        <w:rPr>
          <w:sz w:val="24"/>
        </w:rPr>
        <w:t>произведения,</w:t>
      </w:r>
      <w:r w:rsidRPr="00F922A0">
        <w:rPr>
          <w:spacing w:val="1"/>
          <w:sz w:val="24"/>
        </w:rPr>
        <w:t xml:space="preserve"> </w:t>
      </w:r>
      <w:r w:rsidRPr="00F922A0">
        <w:rPr>
          <w:sz w:val="24"/>
        </w:rPr>
        <w:t>выбор</w:t>
      </w:r>
      <w:r w:rsidRPr="00F922A0">
        <w:rPr>
          <w:spacing w:val="1"/>
          <w:sz w:val="24"/>
        </w:rPr>
        <w:t xml:space="preserve"> </w:t>
      </w:r>
      <w:r w:rsidRPr="00F922A0">
        <w:rPr>
          <w:sz w:val="24"/>
        </w:rPr>
        <w:t>между</w:t>
      </w:r>
      <w:r w:rsidRPr="00F922A0">
        <w:rPr>
          <w:spacing w:val="1"/>
          <w:sz w:val="24"/>
        </w:rPr>
        <w:t xml:space="preserve"> </w:t>
      </w:r>
      <w:r w:rsidRPr="00F922A0">
        <w:rPr>
          <w:sz w:val="24"/>
        </w:rPr>
        <w:t>счастливой</w:t>
      </w:r>
      <w:r w:rsidRPr="00F922A0">
        <w:rPr>
          <w:spacing w:val="1"/>
          <w:sz w:val="24"/>
        </w:rPr>
        <w:t xml:space="preserve"> </w:t>
      </w:r>
      <w:r w:rsidRPr="00F922A0">
        <w:rPr>
          <w:sz w:val="24"/>
        </w:rPr>
        <w:t>или</w:t>
      </w:r>
      <w:r w:rsidRPr="00F922A0">
        <w:rPr>
          <w:spacing w:val="1"/>
          <w:sz w:val="24"/>
        </w:rPr>
        <w:t xml:space="preserve"> </w:t>
      </w:r>
      <w:r w:rsidRPr="00F922A0">
        <w:rPr>
          <w:sz w:val="24"/>
        </w:rPr>
        <w:t>трагической</w:t>
      </w:r>
      <w:r w:rsidRPr="00F922A0">
        <w:rPr>
          <w:spacing w:val="1"/>
          <w:sz w:val="24"/>
        </w:rPr>
        <w:t xml:space="preserve"> </w:t>
      </w:r>
      <w:r w:rsidRPr="00F922A0">
        <w:rPr>
          <w:sz w:val="24"/>
        </w:rPr>
        <w:t>развязкой,</w:t>
      </w:r>
      <w:r w:rsidRPr="00F922A0">
        <w:rPr>
          <w:spacing w:val="1"/>
          <w:sz w:val="24"/>
        </w:rPr>
        <w:t xml:space="preserve"> </w:t>
      </w:r>
      <w:r w:rsidRPr="00F922A0">
        <w:rPr>
          <w:sz w:val="24"/>
        </w:rPr>
        <w:t>открытым</w:t>
      </w:r>
      <w:r w:rsidRPr="00F922A0">
        <w:rPr>
          <w:spacing w:val="1"/>
          <w:sz w:val="24"/>
        </w:rPr>
        <w:t xml:space="preserve"> </w:t>
      </w:r>
      <w:r w:rsidRPr="00F922A0">
        <w:rPr>
          <w:sz w:val="24"/>
        </w:rPr>
        <w:t>или</w:t>
      </w:r>
      <w:r w:rsidRPr="00F922A0">
        <w:rPr>
          <w:spacing w:val="1"/>
          <w:sz w:val="24"/>
        </w:rPr>
        <w:t xml:space="preserve"> </w:t>
      </w:r>
      <w:r w:rsidRPr="00F922A0">
        <w:rPr>
          <w:sz w:val="24"/>
        </w:rPr>
        <w:t>закрытым</w:t>
      </w:r>
      <w:r w:rsidRPr="00F922A0">
        <w:rPr>
          <w:spacing w:val="-1"/>
          <w:sz w:val="24"/>
        </w:rPr>
        <w:t xml:space="preserve"> </w:t>
      </w:r>
      <w:r w:rsidRPr="00F922A0">
        <w:rPr>
          <w:sz w:val="24"/>
        </w:rPr>
        <w:t>финалом);</w:t>
      </w:r>
    </w:p>
    <w:p w:rsidR="00755FD3" w:rsidRPr="00F922A0" w:rsidRDefault="007E3FA8" w:rsidP="00A54868">
      <w:pPr>
        <w:pStyle w:val="a5"/>
        <w:numPr>
          <w:ilvl w:val="1"/>
          <w:numId w:val="156"/>
        </w:numPr>
        <w:tabs>
          <w:tab w:val="left" w:pos="284"/>
          <w:tab w:val="left" w:pos="426"/>
          <w:tab w:val="left" w:pos="1374"/>
        </w:tabs>
        <w:ind w:left="284" w:right="116" w:firstLine="283"/>
        <w:rPr>
          <w:sz w:val="24"/>
        </w:rPr>
      </w:pPr>
      <w:r w:rsidRPr="00F922A0">
        <w:rPr>
          <w:sz w:val="24"/>
        </w:rPr>
        <w:t>анализировать</w:t>
      </w:r>
      <w:r w:rsidRPr="00F922A0">
        <w:rPr>
          <w:spacing w:val="1"/>
          <w:sz w:val="24"/>
        </w:rPr>
        <w:t xml:space="preserve"> </w:t>
      </w:r>
      <w:r w:rsidRPr="00F922A0">
        <w:rPr>
          <w:sz w:val="24"/>
        </w:rPr>
        <w:t>случаи,</w:t>
      </w:r>
      <w:r w:rsidRPr="00F922A0">
        <w:rPr>
          <w:spacing w:val="1"/>
          <w:sz w:val="24"/>
        </w:rPr>
        <w:t xml:space="preserve"> </w:t>
      </w:r>
      <w:r w:rsidRPr="00F922A0">
        <w:rPr>
          <w:sz w:val="24"/>
        </w:rPr>
        <w:t>когда</w:t>
      </w:r>
      <w:r w:rsidRPr="00F922A0">
        <w:rPr>
          <w:spacing w:val="1"/>
          <w:sz w:val="24"/>
        </w:rPr>
        <w:t xml:space="preserve"> </w:t>
      </w:r>
      <w:r w:rsidRPr="00F922A0">
        <w:rPr>
          <w:sz w:val="24"/>
        </w:rPr>
        <w:t>для</w:t>
      </w:r>
      <w:r w:rsidRPr="00F922A0">
        <w:rPr>
          <w:spacing w:val="1"/>
          <w:sz w:val="24"/>
        </w:rPr>
        <w:t xml:space="preserve"> </w:t>
      </w:r>
      <w:r w:rsidRPr="00F922A0">
        <w:rPr>
          <w:sz w:val="24"/>
        </w:rPr>
        <w:t>осмысления</w:t>
      </w:r>
      <w:r w:rsidRPr="00F922A0">
        <w:rPr>
          <w:spacing w:val="1"/>
          <w:sz w:val="24"/>
        </w:rPr>
        <w:t xml:space="preserve"> </w:t>
      </w:r>
      <w:r w:rsidRPr="00F922A0">
        <w:rPr>
          <w:sz w:val="24"/>
        </w:rPr>
        <w:t>точки</w:t>
      </w:r>
      <w:r w:rsidRPr="00F922A0">
        <w:rPr>
          <w:spacing w:val="1"/>
          <w:sz w:val="24"/>
        </w:rPr>
        <w:t xml:space="preserve"> </w:t>
      </w:r>
      <w:r w:rsidRPr="00F922A0">
        <w:rPr>
          <w:sz w:val="24"/>
        </w:rPr>
        <w:t>зрения</w:t>
      </w:r>
      <w:r w:rsidRPr="00F922A0">
        <w:rPr>
          <w:spacing w:val="1"/>
          <w:sz w:val="24"/>
        </w:rPr>
        <w:t xml:space="preserve"> </w:t>
      </w:r>
      <w:r w:rsidRPr="00F922A0">
        <w:rPr>
          <w:sz w:val="24"/>
        </w:rPr>
        <w:t>автора</w:t>
      </w:r>
      <w:r w:rsidRPr="00F922A0">
        <w:rPr>
          <w:spacing w:val="1"/>
          <w:sz w:val="24"/>
        </w:rPr>
        <w:t xml:space="preserve"> </w:t>
      </w:r>
      <w:r w:rsidRPr="00F922A0">
        <w:rPr>
          <w:sz w:val="24"/>
        </w:rPr>
        <w:t>и/или</w:t>
      </w:r>
      <w:r w:rsidRPr="00F922A0">
        <w:rPr>
          <w:spacing w:val="1"/>
          <w:sz w:val="24"/>
        </w:rPr>
        <w:t xml:space="preserve"> </w:t>
      </w:r>
      <w:r w:rsidRPr="00F922A0">
        <w:rPr>
          <w:sz w:val="24"/>
        </w:rPr>
        <w:t>героев</w:t>
      </w:r>
      <w:r w:rsidRPr="00F922A0">
        <w:rPr>
          <w:spacing w:val="1"/>
          <w:sz w:val="24"/>
        </w:rPr>
        <w:t xml:space="preserve"> </w:t>
      </w:r>
      <w:r w:rsidRPr="00F922A0">
        <w:rPr>
          <w:sz w:val="24"/>
        </w:rPr>
        <w:t>требуется отличать то, что прямо заявлено в тексте, от того, что в нем подразумевается</w:t>
      </w:r>
      <w:r w:rsidRPr="00F922A0">
        <w:rPr>
          <w:spacing w:val="1"/>
          <w:sz w:val="24"/>
        </w:rPr>
        <w:t xml:space="preserve"> </w:t>
      </w:r>
      <w:r w:rsidRPr="00F922A0">
        <w:rPr>
          <w:sz w:val="24"/>
        </w:rPr>
        <w:t>(например,</w:t>
      </w:r>
      <w:r w:rsidRPr="00F922A0">
        <w:rPr>
          <w:spacing w:val="-1"/>
          <w:sz w:val="24"/>
        </w:rPr>
        <w:t xml:space="preserve"> </w:t>
      </w:r>
      <w:r w:rsidRPr="00F922A0">
        <w:rPr>
          <w:sz w:val="24"/>
        </w:rPr>
        <w:t>ирония, сатира, сарказм,</w:t>
      </w:r>
      <w:r w:rsidRPr="00F922A0">
        <w:rPr>
          <w:spacing w:val="-1"/>
          <w:sz w:val="24"/>
        </w:rPr>
        <w:t xml:space="preserve"> </w:t>
      </w:r>
      <w:r w:rsidRPr="00F922A0">
        <w:rPr>
          <w:sz w:val="24"/>
        </w:rPr>
        <w:t>аллегория, гипербола и</w:t>
      </w:r>
      <w:r w:rsidRPr="00F922A0">
        <w:rPr>
          <w:spacing w:val="1"/>
          <w:sz w:val="24"/>
        </w:rPr>
        <w:t xml:space="preserve"> </w:t>
      </w:r>
      <w:r w:rsidRPr="00F922A0">
        <w:rPr>
          <w:sz w:val="24"/>
        </w:rPr>
        <w:t>т.п.);</w:t>
      </w:r>
    </w:p>
    <w:p w:rsidR="00755FD3" w:rsidRPr="00F922A0" w:rsidRDefault="007E3FA8" w:rsidP="00A54868">
      <w:pPr>
        <w:pStyle w:val="a3"/>
        <w:tabs>
          <w:tab w:val="left" w:pos="284"/>
          <w:tab w:val="left" w:pos="426"/>
        </w:tabs>
        <w:spacing w:before="1"/>
        <w:ind w:left="284" w:firstLine="283"/>
      </w:pPr>
      <w:r w:rsidRPr="00F922A0">
        <w:t>осуществлять</w:t>
      </w:r>
      <w:r w:rsidRPr="00F922A0">
        <w:rPr>
          <w:spacing w:val="-3"/>
        </w:rPr>
        <w:t xml:space="preserve"> </w:t>
      </w:r>
      <w:r w:rsidRPr="00F922A0">
        <w:t>следующую</w:t>
      </w:r>
      <w:r w:rsidRPr="00F922A0">
        <w:rPr>
          <w:spacing w:val="-1"/>
        </w:rPr>
        <w:t xml:space="preserve"> </w:t>
      </w:r>
      <w:r w:rsidRPr="00F922A0">
        <w:t>продуктивную</w:t>
      </w:r>
      <w:r w:rsidRPr="00F922A0">
        <w:rPr>
          <w:spacing w:val="-2"/>
        </w:rPr>
        <w:t xml:space="preserve"> </w:t>
      </w:r>
      <w:r w:rsidRPr="00F922A0">
        <w:t>деятельность:</w:t>
      </w:r>
    </w:p>
    <w:p w:rsidR="00755FD3" w:rsidRPr="00F922A0" w:rsidRDefault="007E3FA8" w:rsidP="00A54868">
      <w:pPr>
        <w:pStyle w:val="a5"/>
        <w:numPr>
          <w:ilvl w:val="1"/>
          <w:numId w:val="156"/>
        </w:numPr>
        <w:tabs>
          <w:tab w:val="left" w:pos="284"/>
          <w:tab w:val="left" w:pos="426"/>
          <w:tab w:val="left" w:pos="1347"/>
        </w:tabs>
        <w:ind w:left="284" w:right="116" w:firstLine="283"/>
        <w:rPr>
          <w:sz w:val="24"/>
        </w:rPr>
      </w:pPr>
      <w:r w:rsidRPr="00F922A0">
        <w:rPr>
          <w:sz w:val="24"/>
        </w:rPr>
        <w:t>давать развернутые ответы на вопросы об изучаемом на уроке произведении или</w:t>
      </w:r>
      <w:r w:rsidRPr="00F922A0">
        <w:rPr>
          <w:spacing w:val="1"/>
          <w:sz w:val="24"/>
        </w:rPr>
        <w:t xml:space="preserve"> </w:t>
      </w:r>
      <w:r w:rsidRPr="00F922A0">
        <w:rPr>
          <w:sz w:val="24"/>
        </w:rPr>
        <w:t>создавать</w:t>
      </w:r>
      <w:r w:rsidRPr="00F922A0">
        <w:rPr>
          <w:spacing w:val="1"/>
          <w:sz w:val="24"/>
        </w:rPr>
        <w:t xml:space="preserve"> </w:t>
      </w:r>
      <w:r w:rsidRPr="00F922A0">
        <w:rPr>
          <w:sz w:val="24"/>
        </w:rPr>
        <w:t>небольшие</w:t>
      </w:r>
      <w:r w:rsidRPr="00F922A0">
        <w:rPr>
          <w:spacing w:val="1"/>
          <w:sz w:val="24"/>
        </w:rPr>
        <w:t xml:space="preserve"> </w:t>
      </w:r>
      <w:r w:rsidRPr="00F922A0">
        <w:rPr>
          <w:sz w:val="24"/>
        </w:rPr>
        <w:t>рецензии</w:t>
      </w:r>
      <w:r w:rsidRPr="00F922A0">
        <w:rPr>
          <w:spacing w:val="1"/>
          <w:sz w:val="24"/>
        </w:rPr>
        <w:t xml:space="preserve"> </w:t>
      </w:r>
      <w:r w:rsidRPr="00F922A0">
        <w:rPr>
          <w:sz w:val="24"/>
        </w:rPr>
        <w:t>на</w:t>
      </w:r>
      <w:r w:rsidRPr="00F922A0">
        <w:rPr>
          <w:spacing w:val="1"/>
          <w:sz w:val="24"/>
        </w:rPr>
        <w:t xml:space="preserve"> </w:t>
      </w:r>
      <w:r w:rsidRPr="00F922A0">
        <w:rPr>
          <w:sz w:val="24"/>
        </w:rPr>
        <w:t>самостоятельно</w:t>
      </w:r>
      <w:r w:rsidRPr="00F922A0">
        <w:rPr>
          <w:spacing w:val="1"/>
          <w:sz w:val="24"/>
        </w:rPr>
        <w:t xml:space="preserve"> </w:t>
      </w:r>
      <w:r w:rsidRPr="00F922A0">
        <w:rPr>
          <w:sz w:val="24"/>
        </w:rPr>
        <w:t>прочитанные</w:t>
      </w:r>
      <w:r w:rsidRPr="00F922A0">
        <w:rPr>
          <w:spacing w:val="1"/>
          <w:sz w:val="24"/>
        </w:rPr>
        <w:t xml:space="preserve"> </w:t>
      </w:r>
      <w:r w:rsidRPr="00F922A0">
        <w:rPr>
          <w:sz w:val="24"/>
        </w:rPr>
        <w:t>произведения,</w:t>
      </w:r>
      <w:r w:rsidRPr="00F922A0">
        <w:rPr>
          <w:spacing w:val="1"/>
          <w:sz w:val="24"/>
        </w:rPr>
        <w:t xml:space="preserve"> </w:t>
      </w:r>
      <w:r w:rsidRPr="00F922A0">
        <w:rPr>
          <w:sz w:val="24"/>
        </w:rPr>
        <w:t>демонстрируя целостное восприятие художественного мира произведения, понимание</w:t>
      </w:r>
      <w:r w:rsidRPr="00F922A0">
        <w:rPr>
          <w:spacing w:val="1"/>
          <w:sz w:val="24"/>
        </w:rPr>
        <w:t xml:space="preserve"> </w:t>
      </w:r>
      <w:r w:rsidRPr="00F922A0">
        <w:rPr>
          <w:sz w:val="24"/>
        </w:rPr>
        <w:t>принадлежности произведения к литературному направлению (течению) и культурно-</w:t>
      </w:r>
      <w:r w:rsidRPr="00F922A0">
        <w:rPr>
          <w:spacing w:val="1"/>
          <w:sz w:val="24"/>
        </w:rPr>
        <w:t xml:space="preserve"> </w:t>
      </w:r>
      <w:r w:rsidRPr="00F922A0">
        <w:rPr>
          <w:sz w:val="24"/>
        </w:rPr>
        <w:t>исторической</w:t>
      </w:r>
      <w:r w:rsidRPr="00F922A0">
        <w:rPr>
          <w:spacing w:val="1"/>
          <w:sz w:val="24"/>
        </w:rPr>
        <w:t xml:space="preserve"> </w:t>
      </w:r>
      <w:r w:rsidRPr="00F922A0">
        <w:rPr>
          <w:sz w:val="24"/>
        </w:rPr>
        <w:t>эпохе</w:t>
      </w:r>
      <w:r w:rsidRPr="00F922A0">
        <w:rPr>
          <w:spacing w:val="-1"/>
          <w:sz w:val="24"/>
        </w:rPr>
        <w:t xml:space="preserve"> </w:t>
      </w:r>
      <w:r w:rsidRPr="00F922A0">
        <w:rPr>
          <w:sz w:val="24"/>
        </w:rPr>
        <w:t>(периоду);</w:t>
      </w:r>
    </w:p>
    <w:p w:rsidR="00755FD3" w:rsidRPr="00F922A0" w:rsidRDefault="007E3FA8" w:rsidP="00A54868">
      <w:pPr>
        <w:pStyle w:val="a5"/>
        <w:numPr>
          <w:ilvl w:val="1"/>
          <w:numId w:val="156"/>
        </w:numPr>
        <w:tabs>
          <w:tab w:val="left" w:pos="284"/>
          <w:tab w:val="left" w:pos="426"/>
          <w:tab w:val="left" w:pos="1371"/>
        </w:tabs>
        <w:ind w:left="284" w:right="117" w:firstLine="283"/>
        <w:rPr>
          <w:sz w:val="24"/>
        </w:rPr>
      </w:pPr>
      <w:r w:rsidRPr="00F922A0">
        <w:rPr>
          <w:sz w:val="24"/>
        </w:rPr>
        <w:t>выполнять</w:t>
      </w:r>
      <w:r w:rsidRPr="00F922A0">
        <w:rPr>
          <w:spacing w:val="1"/>
          <w:sz w:val="24"/>
        </w:rPr>
        <w:t xml:space="preserve"> </w:t>
      </w:r>
      <w:r w:rsidRPr="00F922A0">
        <w:rPr>
          <w:sz w:val="24"/>
        </w:rPr>
        <w:t>проектные</w:t>
      </w:r>
      <w:r w:rsidRPr="00F922A0">
        <w:rPr>
          <w:spacing w:val="1"/>
          <w:sz w:val="24"/>
        </w:rPr>
        <w:t xml:space="preserve"> </w:t>
      </w:r>
      <w:r w:rsidRPr="00F922A0">
        <w:rPr>
          <w:sz w:val="24"/>
        </w:rPr>
        <w:t>работы</w:t>
      </w:r>
      <w:r w:rsidRPr="00F922A0">
        <w:rPr>
          <w:spacing w:val="1"/>
          <w:sz w:val="24"/>
        </w:rPr>
        <w:t xml:space="preserve"> </w:t>
      </w:r>
      <w:r w:rsidRPr="00F922A0">
        <w:rPr>
          <w:sz w:val="24"/>
        </w:rPr>
        <w:t>в</w:t>
      </w:r>
      <w:r w:rsidRPr="00F922A0">
        <w:rPr>
          <w:spacing w:val="1"/>
          <w:sz w:val="24"/>
        </w:rPr>
        <w:t xml:space="preserve"> </w:t>
      </w:r>
      <w:r w:rsidRPr="00F922A0">
        <w:rPr>
          <w:sz w:val="24"/>
        </w:rPr>
        <w:t>сфере</w:t>
      </w:r>
      <w:r w:rsidRPr="00F922A0">
        <w:rPr>
          <w:spacing w:val="1"/>
          <w:sz w:val="24"/>
        </w:rPr>
        <w:t xml:space="preserve"> </w:t>
      </w:r>
      <w:r w:rsidRPr="00F922A0">
        <w:rPr>
          <w:sz w:val="24"/>
        </w:rPr>
        <w:t>литературы</w:t>
      </w:r>
      <w:r w:rsidRPr="00F922A0">
        <w:rPr>
          <w:spacing w:val="1"/>
          <w:sz w:val="24"/>
        </w:rPr>
        <w:t xml:space="preserve"> </w:t>
      </w:r>
      <w:r w:rsidRPr="00F922A0">
        <w:rPr>
          <w:sz w:val="24"/>
        </w:rPr>
        <w:t>и</w:t>
      </w:r>
      <w:r w:rsidRPr="00F922A0">
        <w:rPr>
          <w:spacing w:val="1"/>
          <w:sz w:val="24"/>
        </w:rPr>
        <w:t xml:space="preserve"> </w:t>
      </w:r>
      <w:r w:rsidRPr="00F922A0">
        <w:rPr>
          <w:sz w:val="24"/>
        </w:rPr>
        <w:t>искусства,</w:t>
      </w:r>
      <w:r w:rsidRPr="00F922A0">
        <w:rPr>
          <w:spacing w:val="1"/>
          <w:sz w:val="24"/>
        </w:rPr>
        <w:t xml:space="preserve"> </w:t>
      </w:r>
      <w:r w:rsidRPr="00F922A0">
        <w:rPr>
          <w:sz w:val="24"/>
        </w:rPr>
        <w:t>предлагать</w:t>
      </w:r>
      <w:r w:rsidRPr="00F922A0">
        <w:rPr>
          <w:spacing w:val="1"/>
          <w:sz w:val="24"/>
        </w:rPr>
        <w:t xml:space="preserve"> </w:t>
      </w:r>
      <w:r w:rsidRPr="00F922A0">
        <w:rPr>
          <w:sz w:val="24"/>
        </w:rPr>
        <w:t>свои</w:t>
      </w:r>
      <w:r w:rsidRPr="00F922A0">
        <w:rPr>
          <w:spacing w:val="1"/>
          <w:sz w:val="24"/>
        </w:rPr>
        <w:t xml:space="preserve"> </w:t>
      </w:r>
      <w:r w:rsidRPr="00F922A0">
        <w:rPr>
          <w:sz w:val="24"/>
        </w:rPr>
        <w:t>собственные</w:t>
      </w:r>
      <w:r w:rsidRPr="00F922A0">
        <w:rPr>
          <w:spacing w:val="-2"/>
          <w:sz w:val="24"/>
        </w:rPr>
        <w:t xml:space="preserve"> </w:t>
      </w:r>
      <w:r w:rsidRPr="00F922A0">
        <w:rPr>
          <w:sz w:val="24"/>
        </w:rPr>
        <w:t>обоснованные</w:t>
      </w:r>
      <w:r w:rsidRPr="00F922A0">
        <w:rPr>
          <w:spacing w:val="-2"/>
          <w:sz w:val="24"/>
        </w:rPr>
        <w:t xml:space="preserve"> </w:t>
      </w:r>
      <w:r w:rsidRPr="00F922A0">
        <w:rPr>
          <w:sz w:val="24"/>
        </w:rPr>
        <w:t>интерпретации</w:t>
      </w:r>
      <w:r w:rsidRPr="00F922A0">
        <w:rPr>
          <w:spacing w:val="1"/>
          <w:sz w:val="24"/>
        </w:rPr>
        <w:t xml:space="preserve"> </w:t>
      </w:r>
      <w:r w:rsidRPr="00F922A0">
        <w:rPr>
          <w:sz w:val="24"/>
        </w:rPr>
        <w:t>литературных</w:t>
      </w:r>
      <w:r w:rsidRPr="00F922A0">
        <w:rPr>
          <w:spacing w:val="3"/>
          <w:sz w:val="24"/>
        </w:rPr>
        <w:t xml:space="preserve"> </w:t>
      </w:r>
      <w:r w:rsidRPr="00F922A0">
        <w:rPr>
          <w:sz w:val="24"/>
        </w:rPr>
        <w:t>произведений.</w:t>
      </w:r>
    </w:p>
    <w:p w:rsidR="00755FD3" w:rsidRPr="00F922A0" w:rsidRDefault="007E3FA8">
      <w:pPr>
        <w:pStyle w:val="11"/>
        <w:spacing w:before="5"/>
        <w:ind w:left="1150"/>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pPr>
        <w:ind w:left="442" w:right="114" w:firstLine="283"/>
        <w:jc w:val="both"/>
        <w:rPr>
          <w:i/>
          <w:sz w:val="24"/>
        </w:rPr>
      </w:pPr>
      <w:r w:rsidRPr="00F922A0">
        <w:rPr>
          <w:i/>
          <w:sz w:val="24"/>
        </w:rPr>
        <w:t>давать</w:t>
      </w:r>
      <w:r w:rsidRPr="00F922A0">
        <w:rPr>
          <w:i/>
          <w:spacing w:val="1"/>
          <w:sz w:val="24"/>
        </w:rPr>
        <w:t xml:space="preserve"> </w:t>
      </w:r>
      <w:r w:rsidRPr="00F922A0">
        <w:rPr>
          <w:i/>
          <w:sz w:val="24"/>
        </w:rPr>
        <w:t>историко-культурный</w:t>
      </w:r>
      <w:r w:rsidRPr="00F922A0">
        <w:rPr>
          <w:i/>
          <w:spacing w:val="1"/>
          <w:sz w:val="24"/>
        </w:rPr>
        <w:t xml:space="preserve"> </w:t>
      </w:r>
      <w:r w:rsidRPr="00F922A0">
        <w:rPr>
          <w:i/>
          <w:sz w:val="24"/>
        </w:rPr>
        <w:t>комментарий</w:t>
      </w:r>
      <w:r w:rsidRPr="00F922A0">
        <w:rPr>
          <w:i/>
          <w:spacing w:val="1"/>
          <w:sz w:val="24"/>
        </w:rPr>
        <w:t xml:space="preserve"> </w:t>
      </w:r>
      <w:r w:rsidRPr="00F922A0">
        <w:rPr>
          <w:i/>
          <w:sz w:val="24"/>
        </w:rPr>
        <w:t>к</w:t>
      </w:r>
      <w:r w:rsidRPr="00F922A0">
        <w:rPr>
          <w:i/>
          <w:spacing w:val="1"/>
          <w:sz w:val="24"/>
        </w:rPr>
        <w:t xml:space="preserve"> </w:t>
      </w:r>
      <w:r w:rsidRPr="00F922A0">
        <w:rPr>
          <w:i/>
          <w:sz w:val="24"/>
        </w:rPr>
        <w:t>тексту</w:t>
      </w:r>
      <w:r w:rsidRPr="00F922A0">
        <w:rPr>
          <w:i/>
          <w:spacing w:val="1"/>
          <w:sz w:val="24"/>
        </w:rPr>
        <w:t xml:space="preserve"> </w:t>
      </w:r>
      <w:r w:rsidRPr="00F922A0">
        <w:rPr>
          <w:i/>
          <w:sz w:val="24"/>
        </w:rPr>
        <w:t>произведения</w:t>
      </w:r>
      <w:r w:rsidRPr="00F922A0">
        <w:rPr>
          <w:i/>
          <w:spacing w:val="1"/>
          <w:sz w:val="24"/>
        </w:rPr>
        <w:t xml:space="preserve"> </w:t>
      </w:r>
      <w:r w:rsidRPr="00F922A0">
        <w:rPr>
          <w:i/>
          <w:sz w:val="24"/>
        </w:rPr>
        <w:t>(в</w:t>
      </w:r>
      <w:r w:rsidRPr="00F922A0">
        <w:rPr>
          <w:i/>
          <w:spacing w:val="1"/>
          <w:sz w:val="24"/>
        </w:rPr>
        <w:t xml:space="preserve"> </w:t>
      </w:r>
      <w:r w:rsidRPr="00F922A0">
        <w:rPr>
          <w:i/>
          <w:sz w:val="24"/>
        </w:rPr>
        <w:t>том</w:t>
      </w:r>
      <w:r w:rsidRPr="00F922A0">
        <w:rPr>
          <w:i/>
          <w:spacing w:val="1"/>
          <w:sz w:val="24"/>
        </w:rPr>
        <w:t xml:space="preserve"> </w:t>
      </w:r>
      <w:r w:rsidRPr="00F922A0">
        <w:rPr>
          <w:i/>
          <w:sz w:val="24"/>
        </w:rPr>
        <w:t>числе</w:t>
      </w:r>
      <w:r w:rsidRPr="00F922A0">
        <w:rPr>
          <w:i/>
          <w:spacing w:val="1"/>
          <w:sz w:val="24"/>
        </w:rPr>
        <w:t xml:space="preserve"> </w:t>
      </w:r>
      <w:r w:rsidRPr="00F922A0">
        <w:rPr>
          <w:i/>
          <w:sz w:val="24"/>
        </w:rPr>
        <w:t>и</w:t>
      </w:r>
      <w:r w:rsidRPr="00F922A0">
        <w:rPr>
          <w:i/>
          <w:spacing w:val="1"/>
          <w:sz w:val="24"/>
        </w:rPr>
        <w:t xml:space="preserve"> </w:t>
      </w:r>
      <w:r w:rsidRPr="00F922A0">
        <w:rPr>
          <w:i/>
          <w:sz w:val="24"/>
        </w:rPr>
        <w:t>с</w:t>
      </w:r>
      <w:r w:rsidRPr="00F922A0">
        <w:rPr>
          <w:i/>
          <w:spacing w:val="1"/>
          <w:sz w:val="24"/>
        </w:rPr>
        <w:t xml:space="preserve"> </w:t>
      </w:r>
      <w:r w:rsidRPr="00F922A0">
        <w:rPr>
          <w:i/>
          <w:sz w:val="24"/>
        </w:rPr>
        <w:t>использованием ресурсов музея, специализированной библиотеки, исторических документов и</w:t>
      </w:r>
      <w:r w:rsidRPr="00F922A0">
        <w:rPr>
          <w:i/>
          <w:spacing w:val="1"/>
          <w:sz w:val="24"/>
        </w:rPr>
        <w:t xml:space="preserve"> </w:t>
      </w:r>
      <w:r w:rsidRPr="00F922A0">
        <w:rPr>
          <w:i/>
          <w:sz w:val="24"/>
        </w:rPr>
        <w:t>т.</w:t>
      </w:r>
      <w:r w:rsidRPr="00F922A0">
        <w:rPr>
          <w:i/>
          <w:spacing w:val="-1"/>
          <w:sz w:val="24"/>
        </w:rPr>
        <w:t xml:space="preserve"> </w:t>
      </w:r>
      <w:r w:rsidRPr="00F922A0">
        <w:rPr>
          <w:i/>
          <w:sz w:val="24"/>
        </w:rPr>
        <w:t>п.);</w:t>
      </w:r>
    </w:p>
    <w:p w:rsidR="00755FD3" w:rsidRPr="00F922A0" w:rsidRDefault="007E3FA8">
      <w:pPr>
        <w:ind w:left="442" w:right="119" w:firstLine="283"/>
        <w:jc w:val="both"/>
        <w:rPr>
          <w:i/>
          <w:sz w:val="24"/>
        </w:rPr>
      </w:pPr>
      <w:r w:rsidRPr="00F922A0">
        <w:rPr>
          <w:i/>
          <w:sz w:val="24"/>
        </w:rPr>
        <w:t>анализировать художественное произведение в сочетании воплощения в нем объективных</w:t>
      </w:r>
      <w:r w:rsidRPr="00F922A0">
        <w:rPr>
          <w:i/>
          <w:spacing w:val="1"/>
          <w:sz w:val="24"/>
        </w:rPr>
        <w:t xml:space="preserve"> </w:t>
      </w:r>
      <w:r w:rsidRPr="00F922A0">
        <w:rPr>
          <w:i/>
          <w:sz w:val="24"/>
        </w:rPr>
        <w:t>законов</w:t>
      </w:r>
      <w:r w:rsidRPr="00F922A0">
        <w:rPr>
          <w:i/>
          <w:spacing w:val="-2"/>
          <w:sz w:val="24"/>
        </w:rPr>
        <w:t xml:space="preserve"> </w:t>
      </w:r>
      <w:r w:rsidRPr="00F922A0">
        <w:rPr>
          <w:i/>
          <w:sz w:val="24"/>
        </w:rPr>
        <w:t>литературного развития</w:t>
      </w:r>
      <w:r w:rsidRPr="00F922A0">
        <w:rPr>
          <w:i/>
          <w:spacing w:val="-3"/>
          <w:sz w:val="24"/>
        </w:rPr>
        <w:t xml:space="preserve"> </w:t>
      </w:r>
      <w:r w:rsidRPr="00F922A0">
        <w:rPr>
          <w:i/>
          <w:sz w:val="24"/>
        </w:rPr>
        <w:t>и</w:t>
      </w:r>
      <w:r w:rsidRPr="00F922A0">
        <w:rPr>
          <w:i/>
          <w:spacing w:val="1"/>
          <w:sz w:val="24"/>
        </w:rPr>
        <w:t xml:space="preserve"> </w:t>
      </w:r>
      <w:r w:rsidRPr="00F922A0">
        <w:rPr>
          <w:i/>
          <w:sz w:val="24"/>
        </w:rPr>
        <w:t>субъективных</w:t>
      </w:r>
      <w:r w:rsidRPr="00F922A0">
        <w:rPr>
          <w:i/>
          <w:spacing w:val="-1"/>
          <w:sz w:val="24"/>
        </w:rPr>
        <w:t xml:space="preserve"> </w:t>
      </w:r>
      <w:r w:rsidRPr="00F922A0">
        <w:rPr>
          <w:i/>
          <w:sz w:val="24"/>
        </w:rPr>
        <w:t>черт</w:t>
      </w:r>
      <w:r w:rsidRPr="00F922A0">
        <w:rPr>
          <w:i/>
          <w:spacing w:val="-2"/>
          <w:sz w:val="24"/>
        </w:rPr>
        <w:t xml:space="preserve"> </w:t>
      </w:r>
      <w:r w:rsidRPr="00F922A0">
        <w:rPr>
          <w:i/>
          <w:sz w:val="24"/>
        </w:rPr>
        <w:t>авторской индивидуальности;</w:t>
      </w:r>
    </w:p>
    <w:p w:rsidR="00755FD3" w:rsidRPr="00F922A0" w:rsidRDefault="007E3FA8">
      <w:pPr>
        <w:ind w:left="442" w:right="118" w:firstLine="283"/>
        <w:jc w:val="both"/>
        <w:rPr>
          <w:i/>
          <w:sz w:val="24"/>
        </w:rPr>
      </w:pPr>
      <w:r w:rsidRPr="00F922A0">
        <w:rPr>
          <w:i/>
          <w:sz w:val="24"/>
        </w:rPr>
        <w:t>анализировать</w:t>
      </w:r>
      <w:r w:rsidRPr="00F922A0">
        <w:rPr>
          <w:i/>
          <w:spacing w:val="1"/>
          <w:sz w:val="24"/>
        </w:rPr>
        <w:t xml:space="preserve"> </w:t>
      </w:r>
      <w:r w:rsidRPr="00F922A0">
        <w:rPr>
          <w:i/>
          <w:sz w:val="24"/>
        </w:rPr>
        <w:t>художественное</w:t>
      </w:r>
      <w:r w:rsidRPr="00F922A0">
        <w:rPr>
          <w:i/>
          <w:spacing w:val="1"/>
          <w:sz w:val="24"/>
        </w:rPr>
        <w:t xml:space="preserve"> </w:t>
      </w:r>
      <w:r w:rsidRPr="00F922A0">
        <w:rPr>
          <w:i/>
          <w:sz w:val="24"/>
        </w:rPr>
        <w:t>произведение</w:t>
      </w:r>
      <w:r w:rsidRPr="00F922A0">
        <w:rPr>
          <w:i/>
          <w:spacing w:val="1"/>
          <w:sz w:val="24"/>
        </w:rPr>
        <w:t xml:space="preserve"> </w:t>
      </w:r>
      <w:r w:rsidRPr="00F922A0">
        <w:rPr>
          <w:i/>
          <w:sz w:val="24"/>
        </w:rPr>
        <w:t>во</w:t>
      </w:r>
      <w:r w:rsidRPr="00F922A0">
        <w:rPr>
          <w:i/>
          <w:spacing w:val="1"/>
          <w:sz w:val="24"/>
        </w:rPr>
        <w:t xml:space="preserve"> </w:t>
      </w:r>
      <w:r w:rsidRPr="00F922A0">
        <w:rPr>
          <w:i/>
          <w:sz w:val="24"/>
        </w:rPr>
        <w:t>взаимосвязи</w:t>
      </w:r>
      <w:r w:rsidRPr="00F922A0">
        <w:rPr>
          <w:i/>
          <w:spacing w:val="1"/>
          <w:sz w:val="24"/>
        </w:rPr>
        <w:t xml:space="preserve"> </w:t>
      </w:r>
      <w:r w:rsidRPr="00F922A0">
        <w:rPr>
          <w:i/>
          <w:sz w:val="24"/>
        </w:rPr>
        <w:t>литературы</w:t>
      </w:r>
      <w:r w:rsidRPr="00F922A0">
        <w:rPr>
          <w:i/>
          <w:spacing w:val="1"/>
          <w:sz w:val="24"/>
        </w:rPr>
        <w:t xml:space="preserve"> </w:t>
      </w:r>
      <w:r w:rsidRPr="00F922A0">
        <w:rPr>
          <w:i/>
          <w:sz w:val="24"/>
        </w:rPr>
        <w:t>с</w:t>
      </w:r>
      <w:r w:rsidRPr="00F922A0">
        <w:rPr>
          <w:i/>
          <w:spacing w:val="1"/>
          <w:sz w:val="24"/>
        </w:rPr>
        <w:t xml:space="preserve"> </w:t>
      </w:r>
      <w:r w:rsidRPr="00F922A0">
        <w:rPr>
          <w:i/>
          <w:sz w:val="24"/>
        </w:rPr>
        <w:t>другими</w:t>
      </w:r>
      <w:r w:rsidRPr="00F922A0">
        <w:rPr>
          <w:i/>
          <w:spacing w:val="1"/>
          <w:sz w:val="24"/>
        </w:rPr>
        <w:t xml:space="preserve"> </w:t>
      </w:r>
      <w:r w:rsidRPr="00F922A0">
        <w:rPr>
          <w:i/>
          <w:sz w:val="24"/>
        </w:rPr>
        <w:t>областями</w:t>
      </w:r>
      <w:r w:rsidRPr="00F922A0">
        <w:rPr>
          <w:i/>
          <w:spacing w:val="-1"/>
          <w:sz w:val="24"/>
        </w:rPr>
        <w:t xml:space="preserve"> </w:t>
      </w:r>
      <w:r w:rsidRPr="00F922A0">
        <w:rPr>
          <w:i/>
          <w:sz w:val="24"/>
        </w:rPr>
        <w:t>гуманитарного знания</w:t>
      </w:r>
      <w:r w:rsidRPr="00F922A0">
        <w:rPr>
          <w:i/>
          <w:spacing w:val="-1"/>
          <w:sz w:val="24"/>
        </w:rPr>
        <w:t xml:space="preserve"> </w:t>
      </w:r>
      <w:r w:rsidRPr="00F922A0">
        <w:rPr>
          <w:i/>
          <w:sz w:val="24"/>
        </w:rPr>
        <w:t>(философией,</w:t>
      </w:r>
      <w:r w:rsidRPr="00F922A0">
        <w:rPr>
          <w:i/>
          <w:spacing w:val="-1"/>
          <w:sz w:val="24"/>
        </w:rPr>
        <w:t xml:space="preserve"> </w:t>
      </w:r>
      <w:r w:rsidRPr="00F922A0">
        <w:rPr>
          <w:i/>
          <w:sz w:val="24"/>
        </w:rPr>
        <w:t>историей, психологией и др.);</w:t>
      </w:r>
    </w:p>
    <w:p w:rsidR="00755FD3" w:rsidRPr="00F922A0" w:rsidRDefault="007E3FA8">
      <w:pPr>
        <w:ind w:left="442" w:right="115" w:firstLine="283"/>
        <w:jc w:val="both"/>
        <w:rPr>
          <w:i/>
          <w:sz w:val="24"/>
        </w:rPr>
      </w:pPr>
      <w:r w:rsidRPr="00F922A0">
        <w:rPr>
          <w:i/>
          <w:sz w:val="24"/>
        </w:rPr>
        <w:t>анализировать</w:t>
      </w:r>
      <w:r w:rsidRPr="00F922A0">
        <w:rPr>
          <w:i/>
          <w:spacing w:val="1"/>
          <w:sz w:val="24"/>
        </w:rPr>
        <w:t xml:space="preserve"> </w:t>
      </w:r>
      <w:r w:rsidRPr="00F922A0">
        <w:rPr>
          <w:i/>
          <w:sz w:val="24"/>
        </w:rPr>
        <w:t>одну</w:t>
      </w:r>
      <w:r w:rsidRPr="00F922A0">
        <w:rPr>
          <w:i/>
          <w:spacing w:val="1"/>
          <w:sz w:val="24"/>
        </w:rPr>
        <w:t xml:space="preserve"> </w:t>
      </w:r>
      <w:r w:rsidRPr="00F922A0">
        <w:rPr>
          <w:i/>
          <w:sz w:val="24"/>
        </w:rPr>
        <w:t>из</w:t>
      </w:r>
      <w:r w:rsidRPr="00F922A0">
        <w:rPr>
          <w:i/>
          <w:spacing w:val="1"/>
          <w:sz w:val="24"/>
        </w:rPr>
        <w:t xml:space="preserve"> </w:t>
      </w:r>
      <w:r w:rsidRPr="00F922A0">
        <w:rPr>
          <w:i/>
          <w:sz w:val="24"/>
        </w:rPr>
        <w:t>интерпретаций</w:t>
      </w:r>
      <w:r w:rsidRPr="00F922A0">
        <w:rPr>
          <w:i/>
          <w:spacing w:val="1"/>
          <w:sz w:val="24"/>
        </w:rPr>
        <w:t xml:space="preserve"> </w:t>
      </w:r>
      <w:r w:rsidRPr="00F922A0">
        <w:rPr>
          <w:i/>
          <w:sz w:val="24"/>
        </w:rPr>
        <w:t>эпического,</w:t>
      </w:r>
      <w:r w:rsidRPr="00F922A0">
        <w:rPr>
          <w:i/>
          <w:spacing w:val="1"/>
          <w:sz w:val="24"/>
        </w:rPr>
        <w:t xml:space="preserve"> </w:t>
      </w:r>
      <w:r w:rsidRPr="00F922A0">
        <w:rPr>
          <w:i/>
          <w:sz w:val="24"/>
        </w:rPr>
        <w:t>драматического</w:t>
      </w:r>
      <w:r w:rsidRPr="00F922A0">
        <w:rPr>
          <w:i/>
          <w:spacing w:val="1"/>
          <w:sz w:val="24"/>
        </w:rPr>
        <w:t xml:space="preserve"> </w:t>
      </w:r>
      <w:r w:rsidRPr="00F922A0">
        <w:rPr>
          <w:i/>
          <w:sz w:val="24"/>
        </w:rPr>
        <w:t>или</w:t>
      </w:r>
      <w:r w:rsidRPr="00F922A0">
        <w:rPr>
          <w:i/>
          <w:spacing w:val="1"/>
          <w:sz w:val="24"/>
        </w:rPr>
        <w:t xml:space="preserve"> </w:t>
      </w:r>
      <w:r w:rsidRPr="00F922A0">
        <w:rPr>
          <w:i/>
          <w:sz w:val="24"/>
        </w:rPr>
        <w:t>лирического</w:t>
      </w:r>
      <w:r w:rsidRPr="00F922A0">
        <w:rPr>
          <w:i/>
          <w:spacing w:val="1"/>
          <w:sz w:val="24"/>
        </w:rPr>
        <w:t xml:space="preserve"> </w:t>
      </w:r>
      <w:r w:rsidRPr="00F922A0">
        <w:rPr>
          <w:i/>
          <w:sz w:val="24"/>
        </w:rPr>
        <w:t>произведения (например, кинофильм или театральную постановку; запись художественного</w:t>
      </w:r>
      <w:r w:rsidRPr="00F922A0">
        <w:rPr>
          <w:i/>
          <w:spacing w:val="1"/>
          <w:sz w:val="24"/>
        </w:rPr>
        <w:t xml:space="preserve"> </w:t>
      </w:r>
      <w:r w:rsidRPr="00F922A0">
        <w:rPr>
          <w:i/>
          <w:sz w:val="24"/>
        </w:rPr>
        <w:t>чтения;</w:t>
      </w:r>
      <w:r w:rsidRPr="00F922A0">
        <w:rPr>
          <w:i/>
          <w:spacing w:val="1"/>
          <w:sz w:val="24"/>
        </w:rPr>
        <w:t xml:space="preserve"> </w:t>
      </w:r>
      <w:r w:rsidRPr="00F922A0">
        <w:rPr>
          <w:i/>
          <w:sz w:val="24"/>
        </w:rPr>
        <w:t>серию</w:t>
      </w:r>
      <w:r w:rsidRPr="00F922A0">
        <w:rPr>
          <w:i/>
          <w:spacing w:val="1"/>
          <w:sz w:val="24"/>
        </w:rPr>
        <w:t xml:space="preserve"> </w:t>
      </w:r>
      <w:r w:rsidRPr="00F922A0">
        <w:rPr>
          <w:i/>
          <w:sz w:val="24"/>
        </w:rPr>
        <w:t>иллюстраций</w:t>
      </w:r>
      <w:r w:rsidRPr="00F922A0">
        <w:rPr>
          <w:i/>
          <w:spacing w:val="1"/>
          <w:sz w:val="24"/>
        </w:rPr>
        <w:t xml:space="preserve"> </w:t>
      </w:r>
      <w:r w:rsidRPr="00F922A0">
        <w:rPr>
          <w:i/>
          <w:sz w:val="24"/>
        </w:rPr>
        <w:t>к</w:t>
      </w:r>
      <w:r w:rsidRPr="00F922A0">
        <w:rPr>
          <w:i/>
          <w:spacing w:val="1"/>
          <w:sz w:val="24"/>
        </w:rPr>
        <w:t xml:space="preserve"> </w:t>
      </w:r>
      <w:r w:rsidRPr="00F922A0">
        <w:rPr>
          <w:i/>
          <w:sz w:val="24"/>
        </w:rPr>
        <w:t>произведению),</w:t>
      </w:r>
      <w:r w:rsidRPr="00F922A0">
        <w:rPr>
          <w:i/>
          <w:spacing w:val="1"/>
          <w:sz w:val="24"/>
        </w:rPr>
        <w:t xml:space="preserve"> </w:t>
      </w:r>
      <w:r w:rsidRPr="00F922A0">
        <w:rPr>
          <w:i/>
          <w:sz w:val="24"/>
        </w:rPr>
        <w:t>оценивая,</w:t>
      </w:r>
      <w:r w:rsidRPr="00F922A0">
        <w:rPr>
          <w:i/>
          <w:spacing w:val="1"/>
          <w:sz w:val="24"/>
        </w:rPr>
        <w:t xml:space="preserve"> </w:t>
      </w:r>
      <w:r w:rsidRPr="00F922A0">
        <w:rPr>
          <w:i/>
          <w:sz w:val="24"/>
        </w:rPr>
        <w:t>как</w:t>
      </w:r>
      <w:r w:rsidRPr="00F922A0">
        <w:rPr>
          <w:i/>
          <w:spacing w:val="1"/>
          <w:sz w:val="24"/>
        </w:rPr>
        <w:t xml:space="preserve"> </w:t>
      </w:r>
      <w:r w:rsidRPr="00F922A0">
        <w:rPr>
          <w:i/>
          <w:sz w:val="24"/>
        </w:rPr>
        <w:t>интерпретируется</w:t>
      </w:r>
      <w:r w:rsidRPr="00F922A0">
        <w:rPr>
          <w:i/>
          <w:spacing w:val="1"/>
          <w:sz w:val="24"/>
        </w:rPr>
        <w:t xml:space="preserve"> </w:t>
      </w:r>
      <w:r w:rsidRPr="00F922A0">
        <w:rPr>
          <w:i/>
          <w:sz w:val="24"/>
        </w:rPr>
        <w:t>исходный</w:t>
      </w:r>
      <w:r w:rsidRPr="00F922A0">
        <w:rPr>
          <w:i/>
          <w:spacing w:val="-57"/>
          <w:sz w:val="24"/>
        </w:rPr>
        <w:t xml:space="preserve"> </w:t>
      </w:r>
      <w:r w:rsidRPr="00F922A0">
        <w:rPr>
          <w:i/>
          <w:sz w:val="24"/>
        </w:rPr>
        <w:t>текст.</w:t>
      </w:r>
    </w:p>
    <w:p w:rsidR="00755FD3" w:rsidRPr="00F922A0" w:rsidRDefault="007E3FA8">
      <w:pPr>
        <w:pStyle w:val="21"/>
        <w:spacing w:before="3"/>
        <w:ind w:left="1150"/>
        <w:jc w:val="both"/>
      </w:pPr>
      <w:r w:rsidRPr="00F922A0">
        <w:t>Выпускник</w:t>
      </w:r>
      <w:r w:rsidRPr="00F922A0">
        <w:rPr>
          <w:spacing w:val="-3"/>
        </w:rPr>
        <w:t xml:space="preserve"> </w:t>
      </w:r>
      <w:r w:rsidRPr="00F922A0">
        <w:t>на</w:t>
      </w:r>
      <w:r w:rsidRPr="00F922A0">
        <w:rPr>
          <w:spacing w:val="-5"/>
        </w:rPr>
        <w:t xml:space="preserve"> </w:t>
      </w:r>
      <w:r w:rsidRPr="00F922A0">
        <w:t>базовом</w:t>
      </w:r>
      <w:r w:rsidRPr="00F922A0">
        <w:rPr>
          <w:spacing w:val="-4"/>
        </w:rPr>
        <w:t xml:space="preserve"> </w:t>
      </w:r>
      <w:r w:rsidRPr="00F922A0">
        <w:t>уровне</w:t>
      </w:r>
      <w:r w:rsidRPr="00F922A0">
        <w:rPr>
          <w:spacing w:val="-3"/>
        </w:rPr>
        <w:t xml:space="preserve"> </w:t>
      </w:r>
      <w:r w:rsidRPr="00F922A0">
        <w:t>получит возможность</w:t>
      </w:r>
      <w:r w:rsidRPr="00F922A0">
        <w:rPr>
          <w:spacing w:val="-3"/>
        </w:rPr>
        <w:t xml:space="preserve"> </w:t>
      </w:r>
      <w:r w:rsidRPr="00F922A0">
        <w:t>узнать:</w:t>
      </w:r>
    </w:p>
    <w:p w:rsidR="00755FD3" w:rsidRPr="00F922A0" w:rsidRDefault="007E3FA8">
      <w:pPr>
        <w:spacing w:line="274" w:lineRule="exact"/>
        <w:ind w:left="725"/>
        <w:rPr>
          <w:i/>
          <w:sz w:val="24"/>
        </w:rPr>
      </w:pPr>
      <w:r w:rsidRPr="00F922A0">
        <w:rPr>
          <w:i/>
          <w:sz w:val="24"/>
        </w:rPr>
        <w:t>о</w:t>
      </w:r>
      <w:r w:rsidRPr="00F922A0">
        <w:rPr>
          <w:i/>
          <w:spacing w:val="-3"/>
          <w:sz w:val="24"/>
        </w:rPr>
        <w:t xml:space="preserve"> </w:t>
      </w:r>
      <w:r w:rsidRPr="00F922A0">
        <w:rPr>
          <w:i/>
          <w:sz w:val="24"/>
        </w:rPr>
        <w:t>месте</w:t>
      </w:r>
      <w:r w:rsidRPr="00F922A0">
        <w:rPr>
          <w:i/>
          <w:spacing w:val="-4"/>
          <w:sz w:val="24"/>
        </w:rPr>
        <w:t xml:space="preserve"> </w:t>
      </w:r>
      <w:r w:rsidRPr="00F922A0">
        <w:rPr>
          <w:i/>
          <w:sz w:val="24"/>
        </w:rPr>
        <w:t>и</w:t>
      </w:r>
      <w:r w:rsidRPr="00F922A0">
        <w:rPr>
          <w:i/>
          <w:spacing w:val="-2"/>
          <w:sz w:val="24"/>
        </w:rPr>
        <w:t xml:space="preserve"> </w:t>
      </w:r>
      <w:r w:rsidRPr="00F922A0">
        <w:rPr>
          <w:i/>
          <w:sz w:val="24"/>
        </w:rPr>
        <w:t>значении русской</w:t>
      </w:r>
      <w:r w:rsidRPr="00F922A0">
        <w:rPr>
          <w:i/>
          <w:spacing w:val="-2"/>
          <w:sz w:val="24"/>
        </w:rPr>
        <w:t xml:space="preserve"> </w:t>
      </w:r>
      <w:r w:rsidRPr="00F922A0">
        <w:rPr>
          <w:i/>
          <w:sz w:val="24"/>
        </w:rPr>
        <w:t>литературы</w:t>
      </w:r>
      <w:r w:rsidRPr="00F922A0">
        <w:rPr>
          <w:i/>
          <w:spacing w:val="-1"/>
          <w:sz w:val="24"/>
        </w:rPr>
        <w:t xml:space="preserve"> </w:t>
      </w:r>
      <w:r w:rsidRPr="00F922A0">
        <w:rPr>
          <w:i/>
          <w:sz w:val="24"/>
        </w:rPr>
        <w:t>в</w:t>
      </w:r>
      <w:r w:rsidRPr="00F922A0">
        <w:rPr>
          <w:i/>
          <w:spacing w:val="-2"/>
          <w:sz w:val="24"/>
        </w:rPr>
        <w:t xml:space="preserve"> </w:t>
      </w:r>
      <w:r w:rsidRPr="00F922A0">
        <w:rPr>
          <w:i/>
          <w:sz w:val="24"/>
        </w:rPr>
        <w:t>мировой</w:t>
      </w:r>
      <w:r w:rsidRPr="00F922A0">
        <w:rPr>
          <w:i/>
          <w:spacing w:val="-2"/>
          <w:sz w:val="24"/>
        </w:rPr>
        <w:t xml:space="preserve"> </w:t>
      </w:r>
      <w:r w:rsidRPr="00F922A0">
        <w:rPr>
          <w:i/>
          <w:sz w:val="24"/>
        </w:rPr>
        <w:t>литературе;</w:t>
      </w:r>
    </w:p>
    <w:p w:rsidR="00755FD3" w:rsidRPr="00F922A0" w:rsidRDefault="007E3FA8">
      <w:pPr>
        <w:spacing w:line="275" w:lineRule="exact"/>
        <w:ind w:left="725"/>
        <w:rPr>
          <w:i/>
          <w:sz w:val="24"/>
        </w:rPr>
      </w:pPr>
      <w:r w:rsidRPr="00F922A0">
        <w:rPr>
          <w:i/>
          <w:sz w:val="24"/>
        </w:rPr>
        <w:t>о</w:t>
      </w:r>
      <w:r w:rsidRPr="00F922A0">
        <w:rPr>
          <w:i/>
          <w:spacing w:val="-4"/>
          <w:sz w:val="24"/>
        </w:rPr>
        <w:t xml:space="preserve"> </w:t>
      </w:r>
      <w:r w:rsidRPr="00F922A0">
        <w:rPr>
          <w:i/>
          <w:sz w:val="24"/>
        </w:rPr>
        <w:t>произведениях</w:t>
      </w:r>
      <w:r w:rsidRPr="00F922A0">
        <w:rPr>
          <w:i/>
          <w:spacing w:val="-3"/>
          <w:sz w:val="24"/>
        </w:rPr>
        <w:t xml:space="preserve"> </w:t>
      </w:r>
      <w:r w:rsidRPr="00F922A0">
        <w:rPr>
          <w:i/>
          <w:sz w:val="24"/>
        </w:rPr>
        <w:t>новейшей</w:t>
      </w:r>
      <w:r w:rsidRPr="00F922A0">
        <w:rPr>
          <w:i/>
          <w:spacing w:val="-3"/>
          <w:sz w:val="24"/>
        </w:rPr>
        <w:t xml:space="preserve"> </w:t>
      </w:r>
      <w:r w:rsidRPr="00F922A0">
        <w:rPr>
          <w:i/>
          <w:sz w:val="24"/>
        </w:rPr>
        <w:t>отечественной</w:t>
      </w:r>
      <w:r w:rsidRPr="00F922A0">
        <w:rPr>
          <w:i/>
          <w:spacing w:val="-2"/>
          <w:sz w:val="24"/>
        </w:rPr>
        <w:t xml:space="preserve"> </w:t>
      </w:r>
      <w:r w:rsidRPr="00F922A0">
        <w:rPr>
          <w:i/>
          <w:sz w:val="24"/>
        </w:rPr>
        <w:t>и</w:t>
      </w:r>
      <w:r w:rsidRPr="00F922A0">
        <w:rPr>
          <w:i/>
          <w:spacing w:val="-3"/>
          <w:sz w:val="24"/>
        </w:rPr>
        <w:t xml:space="preserve"> </w:t>
      </w:r>
      <w:r w:rsidRPr="00F922A0">
        <w:rPr>
          <w:i/>
          <w:sz w:val="24"/>
        </w:rPr>
        <w:t>мировой</w:t>
      </w:r>
      <w:r w:rsidRPr="00F922A0">
        <w:rPr>
          <w:i/>
          <w:spacing w:val="-4"/>
          <w:sz w:val="24"/>
        </w:rPr>
        <w:t xml:space="preserve"> </w:t>
      </w:r>
      <w:r w:rsidRPr="00F922A0">
        <w:rPr>
          <w:i/>
          <w:sz w:val="24"/>
        </w:rPr>
        <w:t>литературы;</w:t>
      </w:r>
    </w:p>
    <w:p w:rsidR="00755FD3" w:rsidRPr="00F922A0" w:rsidRDefault="007E3FA8">
      <w:pPr>
        <w:ind w:left="725" w:right="2364"/>
        <w:rPr>
          <w:i/>
          <w:sz w:val="24"/>
        </w:rPr>
      </w:pPr>
      <w:r w:rsidRPr="00F922A0">
        <w:rPr>
          <w:i/>
          <w:sz w:val="24"/>
        </w:rPr>
        <w:t>о важнейших литературных ресурсах, в том числе в сети Интернет;</w:t>
      </w:r>
      <w:r w:rsidRPr="00F922A0">
        <w:rPr>
          <w:i/>
          <w:spacing w:val="-57"/>
          <w:sz w:val="24"/>
        </w:rPr>
        <w:t xml:space="preserve"> </w:t>
      </w:r>
      <w:r w:rsidRPr="00F922A0">
        <w:rPr>
          <w:i/>
          <w:sz w:val="24"/>
        </w:rPr>
        <w:t>об</w:t>
      </w:r>
      <w:r w:rsidRPr="00F922A0">
        <w:rPr>
          <w:i/>
          <w:spacing w:val="-2"/>
          <w:sz w:val="24"/>
        </w:rPr>
        <w:t xml:space="preserve"> </w:t>
      </w:r>
      <w:r w:rsidRPr="00F922A0">
        <w:rPr>
          <w:i/>
          <w:sz w:val="24"/>
        </w:rPr>
        <w:t>историко-культурном</w:t>
      </w:r>
      <w:r w:rsidRPr="00F922A0">
        <w:rPr>
          <w:i/>
          <w:spacing w:val="1"/>
          <w:sz w:val="24"/>
        </w:rPr>
        <w:t xml:space="preserve"> </w:t>
      </w:r>
      <w:r w:rsidRPr="00F922A0">
        <w:rPr>
          <w:i/>
          <w:sz w:val="24"/>
        </w:rPr>
        <w:t>подходе</w:t>
      </w:r>
      <w:r w:rsidRPr="00F922A0">
        <w:rPr>
          <w:i/>
          <w:spacing w:val="-2"/>
          <w:sz w:val="24"/>
        </w:rPr>
        <w:t xml:space="preserve"> </w:t>
      </w:r>
      <w:r w:rsidRPr="00F922A0">
        <w:rPr>
          <w:i/>
          <w:sz w:val="24"/>
        </w:rPr>
        <w:t>в</w:t>
      </w:r>
      <w:r w:rsidRPr="00F922A0">
        <w:rPr>
          <w:i/>
          <w:spacing w:val="-1"/>
          <w:sz w:val="24"/>
        </w:rPr>
        <w:t xml:space="preserve"> </w:t>
      </w:r>
      <w:r w:rsidRPr="00F922A0">
        <w:rPr>
          <w:i/>
          <w:sz w:val="24"/>
        </w:rPr>
        <w:t>литературоведении;</w:t>
      </w:r>
    </w:p>
    <w:p w:rsidR="00755FD3" w:rsidRPr="00F922A0" w:rsidRDefault="007E3FA8">
      <w:pPr>
        <w:ind w:left="725"/>
        <w:rPr>
          <w:i/>
          <w:sz w:val="24"/>
        </w:rPr>
      </w:pPr>
      <w:r w:rsidRPr="00F922A0">
        <w:rPr>
          <w:i/>
          <w:sz w:val="24"/>
        </w:rPr>
        <w:t>об</w:t>
      </w:r>
      <w:r w:rsidRPr="00F922A0">
        <w:rPr>
          <w:i/>
          <w:spacing w:val="-3"/>
          <w:sz w:val="24"/>
        </w:rPr>
        <w:t xml:space="preserve"> </w:t>
      </w:r>
      <w:r w:rsidRPr="00F922A0">
        <w:rPr>
          <w:i/>
          <w:sz w:val="24"/>
        </w:rPr>
        <w:t>историко-литературном</w:t>
      </w:r>
      <w:r w:rsidRPr="00F922A0">
        <w:rPr>
          <w:i/>
          <w:spacing w:val="-1"/>
          <w:sz w:val="24"/>
        </w:rPr>
        <w:t xml:space="preserve"> </w:t>
      </w:r>
      <w:r w:rsidRPr="00F922A0">
        <w:rPr>
          <w:i/>
          <w:sz w:val="24"/>
        </w:rPr>
        <w:t>процессе</w:t>
      </w:r>
      <w:r w:rsidRPr="00F922A0">
        <w:rPr>
          <w:i/>
          <w:spacing w:val="-3"/>
          <w:sz w:val="24"/>
        </w:rPr>
        <w:t xml:space="preserve"> </w:t>
      </w:r>
      <w:r w:rsidRPr="00F922A0">
        <w:rPr>
          <w:i/>
          <w:sz w:val="24"/>
        </w:rPr>
        <w:t>XIX и</w:t>
      </w:r>
      <w:r w:rsidRPr="00F922A0">
        <w:rPr>
          <w:i/>
          <w:spacing w:val="-2"/>
          <w:sz w:val="24"/>
        </w:rPr>
        <w:t xml:space="preserve"> </w:t>
      </w:r>
      <w:r w:rsidRPr="00F922A0">
        <w:rPr>
          <w:i/>
          <w:sz w:val="24"/>
        </w:rPr>
        <w:t>XX веков;</w:t>
      </w:r>
    </w:p>
    <w:p w:rsidR="00755FD3" w:rsidRPr="00F922A0" w:rsidRDefault="007E3FA8">
      <w:pPr>
        <w:ind w:left="725"/>
        <w:rPr>
          <w:i/>
          <w:sz w:val="24"/>
        </w:rPr>
      </w:pPr>
      <w:r w:rsidRPr="00F922A0">
        <w:rPr>
          <w:i/>
          <w:sz w:val="24"/>
        </w:rPr>
        <w:t>о</w:t>
      </w:r>
      <w:r w:rsidRPr="00F922A0">
        <w:rPr>
          <w:i/>
          <w:spacing w:val="-3"/>
          <w:sz w:val="24"/>
        </w:rPr>
        <w:t xml:space="preserve"> </w:t>
      </w:r>
      <w:r w:rsidRPr="00F922A0">
        <w:rPr>
          <w:i/>
          <w:sz w:val="24"/>
        </w:rPr>
        <w:t>наиболее</w:t>
      </w:r>
      <w:r w:rsidRPr="00F922A0">
        <w:rPr>
          <w:i/>
          <w:spacing w:val="-3"/>
          <w:sz w:val="24"/>
        </w:rPr>
        <w:t xml:space="preserve"> </w:t>
      </w:r>
      <w:r w:rsidRPr="00F922A0">
        <w:rPr>
          <w:i/>
          <w:sz w:val="24"/>
        </w:rPr>
        <w:t>ярких</w:t>
      </w:r>
      <w:r w:rsidRPr="00F922A0">
        <w:rPr>
          <w:i/>
          <w:spacing w:val="-2"/>
          <w:sz w:val="24"/>
        </w:rPr>
        <w:t xml:space="preserve"> </w:t>
      </w:r>
      <w:r w:rsidRPr="00F922A0">
        <w:rPr>
          <w:i/>
          <w:sz w:val="24"/>
        </w:rPr>
        <w:t>или</w:t>
      </w:r>
      <w:r w:rsidRPr="00F922A0">
        <w:rPr>
          <w:i/>
          <w:spacing w:val="-2"/>
          <w:sz w:val="24"/>
        </w:rPr>
        <w:t xml:space="preserve"> </w:t>
      </w:r>
      <w:r w:rsidRPr="00F922A0">
        <w:rPr>
          <w:i/>
          <w:sz w:val="24"/>
        </w:rPr>
        <w:t>характерных</w:t>
      </w:r>
      <w:r w:rsidRPr="00F922A0">
        <w:rPr>
          <w:i/>
          <w:spacing w:val="-3"/>
          <w:sz w:val="24"/>
        </w:rPr>
        <w:t xml:space="preserve"> </w:t>
      </w:r>
      <w:r w:rsidRPr="00F922A0">
        <w:rPr>
          <w:i/>
          <w:sz w:val="24"/>
        </w:rPr>
        <w:t>чертах</w:t>
      </w:r>
      <w:r w:rsidRPr="00F922A0">
        <w:rPr>
          <w:i/>
          <w:spacing w:val="-2"/>
          <w:sz w:val="24"/>
        </w:rPr>
        <w:t xml:space="preserve"> </w:t>
      </w:r>
      <w:r w:rsidRPr="00F922A0">
        <w:rPr>
          <w:i/>
          <w:sz w:val="24"/>
        </w:rPr>
        <w:t>литературных</w:t>
      </w:r>
      <w:r w:rsidRPr="00F922A0">
        <w:rPr>
          <w:i/>
          <w:spacing w:val="-2"/>
          <w:sz w:val="24"/>
        </w:rPr>
        <w:t xml:space="preserve"> </w:t>
      </w:r>
      <w:r w:rsidRPr="00F922A0">
        <w:rPr>
          <w:i/>
          <w:sz w:val="24"/>
        </w:rPr>
        <w:t>направлений</w:t>
      </w:r>
      <w:r w:rsidRPr="00F922A0">
        <w:rPr>
          <w:i/>
          <w:spacing w:val="-2"/>
          <w:sz w:val="24"/>
        </w:rPr>
        <w:t xml:space="preserve"> </w:t>
      </w:r>
      <w:r w:rsidRPr="00F922A0">
        <w:rPr>
          <w:i/>
          <w:sz w:val="24"/>
        </w:rPr>
        <w:t>или</w:t>
      </w:r>
      <w:r w:rsidRPr="00F922A0">
        <w:rPr>
          <w:i/>
          <w:spacing w:val="-2"/>
          <w:sz w:val="24"/>
        </w:rPr>
        <w:t xml:space="preserve"> </w:t>
      </w:r>
      <w:r w:rsidRPr="00F922A0">
        <w:rPr>
          <w:i/>
          <w:sz w:val="24"/>
        </w:rPr>
        <w:t>течений;</w:t>
      </w:r>
    </w:p>
    <w:p w:rsidR="00755FD3" w:rsidRPr="00F922A0" w:rsidRDefault="00755FD3">
      <w:pPr>
        <w:rPr>
          <w:sz w:val="24"/>
        </w:rPr>
        <w:sectPr w:rsidR="00755FD3" w:rsidRPr="00F922A0">
          <w:pgSz w:w="11920" w:h="16850"/>
          <w:pgMar w:top="400" w:right="320" w:bottom="780" w:left="1260" w:header="0" w:footer="486" w:gutter="0"/>
          <w:cols w:space="720"/>
        </w:sectPr>
      </w:pPr>
    </w:p>
    <w:p w:rsidR="00755FD3" w:rsidRPr="00F922A0" w:rsidRDefault="007E3FA8">
      <w:pPr>
        <w:spacing w:before="71"/>
        <w:ind w:left="442" w:right="113" w:firstLine="283"/>
        <w:jc w:val="both"/>
        <w:rPr>
          <w:i/>
          <w:sz w:val="24"/>
        </w:rPr>
      </w:pPr>
      <w:r w:rsidRPr="00F922A0">
        <w:rPr>
          <w:i/>
          <w:sz w:val="24"/>
        </w:rPr>
        <w:lastRenderedPageBreak/>
        <w:t>имена ведущих писателей, значимые факты их творческой биографии, названия ключевых</w:t>
      </w:r>
      <w:r w:rsidRPr="00F922A0">
        <w:rPr>
          <w:i/>
          <w:spacing w:val="1"/>
          <w:sz w:val="24"/>
        </w:rPr>
        <w:t xml:space="preserve"> </w:t>
      </w:r>
      <w:r w:rsidRPr="00F922A0">
        <w:rPr>
          <w:i/>
          <w:sz w:val="24"/>
        </w:rPr>
        <w:t>произведений, имена героев, ставших «вечными образами» или именами нарицательными в</w:t>
      </w:r>
      <w:r w:rsidRPr="00F922A0">
        <w:rPr>
          <w:i/>
          <w:spacing w:val="1"/>
          <w:sz w:val="24"/>
        </w:rPr>
        <w:t xml:space="preserve"> </w:t>
      </w:r>
      <w:r w:rsidRPr="00F922A0">
        <w:rPr>
          <w:i/>
          <w:sz w:val="24"/>
        </w:rPr>
        <w:t>общемировой</w:t>
      </w:r>
      <w:r w:rsidRPr="00F922A0">
        <w:rPr>
          <w:i/>
          <w:spacing w:val="-2"/>
          <w:sz w:val="24"/>
        </w:rPr>
        <w:t xml:space="preserve"> </w:t>
      </w:r>
      <w:r w:rsidRPr="00F922A0">
        <w:rPr>
          <w:i/>
          <w:sz w:val="24"/>
        </w:rPr>
        <w:t>и отечественной</w:t>
      </w:r>
      <w:r w:rsidRPr="00F922A0">
        <w:rPr>
          <w:i/>
          <w:spacing w:val="1"/>
          <w:sz w:val="24"/>
        </w:rPr>
        <w:t xml:space="preserve"> </w:t>
      </w:r>
      <w:r w:rsidRPr="00F922A0">
        <w:rPr>
          <w:i/>
          <w:sz w:val="24"/>
        </w:rPr>
        <w:t>культуре;</w:t>
      </w:r>
    </w:p>
    <w:p w:rsidR="00755FD3" w:rsidRPr="00F922A0" w:rsidRDefault="007E3FA8">
      <w:pPr>
        <w:ind w:left="725"/>
        <w:jc w:val="both"/>
        <w:rPr>
          <w:i/>
          <w:sz w:val="24"/>
        </w:rPr>
      </w:pPr>
      <w:r w:rsidRPr="00F922A0">
        <w:rPr>
          <w:i/>
          <w:sz w:val="24"/>
        </w:rPr>
        <w:t>о</w:t>
      </w:r>
      <w:r w:rsidRPr="00F922A0">
        <w:rPr>
          <w:i/>
          <w:spacing w:val="-4"/>
          <w:sz w:val="24"/>
        </w:rPr>
        <w:t xml:space="preserve"> </w:t>
      </w:r>
      <w:r w:rsidRPr="00F922A0">
        <w:rPr>
          <w:i/>
          <w:sz w:val="24"/>
        </w:rPr>
        <w:t>соотношении</w:t>
      </w:r>
      <w:r w:rsidRPr="00F922A0">
        <w:rPr>
          <w:i/>
          <w:spacing w:val="-2"/>
          <w:sz w:val="24"/>
        </w:rPr>
        <w:t xml:space="preserve"> </w:t>
      </w:r>
      <w:r w:rsidRPr="00F922A0">
        <w:rPr>
          <w:i/>
          <w:sz w:val="24"/>
        </w:rPr>
        <w:t>и</w:t>
      </w:r>
      <w:r w:rsidRPr="00F922A0">
        <w:rPr>
          <w:i/>
          <w:spacing w:val="-2"/>
          <w:sz w:val="24"/>
        </w:rPr>
        <w:t xml:space="preserve"> </w:t>
      </w:r>
      <w:r w:rsidRPr="00F922A0">
        <w:rPr>
          <w:i/>
          <w:sz w:val="24"/>
        </w:rPr>
        <w:t>взаимосвязях</w:t>
      </w:r>
      <w:r w:rsidRPr="00F922A0">
        <w:rPr>
          <w:i/>
          <w:spacing w:val="-4"/>
          <w:sz w:val="24"/>
        </w:rPr>
        <w:t xml:space="preserve"> </w:t>
      </w:r>
      <w:r w:rsidRPr="00F922A0">
        <w:rPr>
          <w:i/>
          <w:sz w:val="24"/>
        </w:rPr>
        <w:t>литературы</w:t>
      </w:r>
      <w:r w:rsidRPr="00F922A0">
        <w:rPr>
          <w:i/>
          <w:spacing w:val="-1"/>
          <w:sz w:val="24"/>
        </w:rPr>
        <w:t xml:space="preserve"> </w:t>
      </w:r>
      <w:r w:rsidRPr="00F922A0">
        <w:rPr>
          <w:i/>
          <w:sz w:val="24"/>
        </w:rPr>
        <w:t>с</w:t>
      </w:r>
      <w:r w:rsidRPr="00F922A0">
        <w:rPr>
          <w:i/>
          <w:spacing w:val="-2"/>
          <w:sz w:val="24"/>
        </w:rPr>
        <w:t xml:space="preserve"> </w:t>
      </w:r>
      <w:r w:rsidRPr="00F922A0">
        <w:rPr>
          <w:i/>
          <w:sz w:val="24"/>
        </w:rPr>
        <w:t>историческим</w:t>
      </w:r>
      <w:r w:rsidRPr="00F922A0">
        <w:rPr>
          <w:i/>
          <w:spacing w:val="-1"/>
          <w:sz w:val="24"/>
        </w:rPr>
        <w:t xml:space="preserve"> </w:t>
      </w:r>
      <w:r w:rsidRPr="00F922A0">
        <w:rPr>
          <w:i/>
          <w:sz w:val="24"/>
        </w:rPr>
        <w:t>периодом,</w:t>
      </w:r>
      <w:r w:rsidRPr="00F922A0">
        <w:rPr>
          <w:i/>
          <w:spacing w:val="-1"/>
          <w:sz w:val="24"/>
        </w:rPr>
        <w:t xml:space="preserve"> </w:t>
      </w:r>
      <w:r w:rsidRPr="00F922A0">
        <w:rPr>
          <w:i/>
          <w:sz w:val="24"/>
        </w:rPr>
        <w:t>эпохой.</w:t>
      </w:r>
    </w:p>
    <w:p w:rsidR="00755FD3" w:rsidRPr="00F922A0" w:rsidRDefault="007E3FA8">
      <w:pPr>
        <w:pStyle w:val="11"/>
        <w:spacing w:before="12" w:line="272" w:lineRule="exact"/>
        <w:ind w:left="725"/>
      </w:pPr>
      <w:r w:rsidRPr="00F922A0">
        <w:t>Родной</w:t>
      </w:r>
      <w:r w:rsidRPr="00F922A0">
        <w:rPr>
          <w:spacing w:val="-2"/>
        </w:rPr>
        <w:t xml:space="preserve"> </w:t>
      </w:r>
      <w:r w:rsidRPr="00F922A0">
        <w:t>язык</w:t>
      </w:r>
      <w:r w:rsidRPr="00F922A0">
        <w:rPr>
          <w:spacing w:val="1"/>
        </w:rPr>
        <w:t xml:space="preserve"> </w:t>
      </w:r>
      <w:r w:rsidRPr="00F922A0">
        <w:t>и</w:t>
      </w:r>
      <w:r w:rsidRPr="00F922A0">
        <w:rPr>
          <w:spacing w:val="-1"/>
        </w:rPr>
        <w:t xml:space="preserve"> </w:t>
      </w:r>
      <w:r w:rsidRPr="00F922A0">
        <w:t>родная</w:t>
      </w:r>
      <w:r w:rsidRPr="00F922A0">
        <w:rPr>
          <w:spacing w:val="-2"/>
        </w:rPr>
        <w:t xml:space="preserve"> </w:t>
      </w:r>
      <w:r w:rsidRPr="00F922A0">
        <w:t>литература</w:t>
      </w:r>
    </w:p>
    <w:p w:rsidR="00755FD3" w:rsidRPr="00F922A0" w:rsidRDefault="007E3FA8">
      <w:pPr>
        <w:pStyle w:val="a3"/>
        <w:spacing w:line="272" w:lineRule="exact"/>
        <w:ind w:left="725"/>
      </w:pPr>
      <w:r w:rsidRPr="00F922A0">
        <w:t>Изучение</w:t>
      </w:r>
      <w:r w:rsidRPr="00F922A0">
        <w:rPr>
          <w:spacing w:val="-3"/>
        </w:rPr>
        <w:t xml:space="preserve"> </w:t>
      </w:r>
      <w:r w:rsidRPr="00F922A0">
        <w:t>предметной</w:t>
      </w:r>
      <w:r w:rsidRPr="00F922A0">
        <w:rPr>
          <w:spacing w:val="-2"/>
        </w:rPr>
        <w:t xml:space="preserve"> </w:t>
      </w:r>
      <w:r w:rsidRPr="00F922A0">
        <w:t>области</w:t>
      </w:r>
      <w:r w:rsidRPr="00F922A0">
        <w:rPr>
          <w:spacing w:val="-1"/>
        </w:rPr>
        <w:t xml:space="preserve"> </w:t>
      </w:r>
      <w:r w:rsidRPr="00F922A0">
        <w:t>"Родной</w:t>
      </w:r>
      <w:r w:rsidRPr="00F922A0">
        <w:rPr>
          <w:spacing w:val="-2"/>
        </w:rPr>
        <w:t xml:space="preserve"> </w:t>
      </w:r>
      <w:r w:rsidRPr="00F922A0">
        <w:t>язык</w:t>
      </w:r>
      <w:r w:rsidRPr="00F922A0">
        <w:rPr>
          <w:spacing w:val="-2"/>
        </w:rPr>
        <w:t xml:space="preserve"> </w:t>
      </w:r>
      <w:r w:rsidRPr="00F922A0">
        <w:t>и</w:t>
      </w:r>
      <w:r w:rsidRPr="00F922A0">
        <w:rPr>
          <w:spacing w:val="-4"/>
        </w:rPr>
        <w:t xml:space="preserve"> </w:t>
      </w:r>
      <w:r w:rsidRPr="00F922A0">
        <w:t>родная</w:t>
      </w:r>
      <w:r w:rsidRPr="00F922A0">
        <w:rPr>
          <w:spacing w:val="-2"/>
        </w:rPr>
        <w:t xml:space="preserve"> </w:t>
      </w:r>
      <w:r w:rsidRPr="00F922A0">
        <w:t>литература"</w:t>
      </w:r>
      <w:r w:rsidRPr="00F922A0">
        <w:rPr>
          <w:spacing w:val="-4"/>
        </w:rPr>
        <w:t xml:space="preserve"> </w:t>
      </w:r>
      <w:r w:rsidRPr="00F922A0">
        <w:t>должно</w:t>
      </w:r>
      <w:r w:rsidRPr="00F922A0">
        <w:rPr>
          <w:spacing w:val="-2"/>
        </w:rPr>
        <w:t xml:space="preserve"> </w:t>
      </w:r>
      <w:r w:rsidRPr="00F922A0">
        <w:t>обеспечить:</w:t>
      </w:r>
    </w:p>
    <w:p w:rsidR="00755FD3" w:rsidRPr="00F922A0" w:rsidRDefault="007E3FA8" w:rsidP="00366414">
      <w:pPr>
        <w:pStyle w:val="a5"/>
        <w:numPr>
          <w:ilvl w:val="0"/>
          <w:numId w:val="160"/>
        </w:numPr>
        <w:tabs>
          <w:tab w:val="left" w:pos="1162"/>
        </w:tabs>
        <w:spacing w:before="6" w:line="235" w:lineRule="auto"/>
        <w:ind w:right="121" w:firstLine="0"/>
        <w:rPr>
          <w:rFonts w:ascii="Symbol" w:hAnsi="Symbol"/>
          <w:sz w:val="28"/>
        </w:rPr>
      </w:pPr>
      <w:r w:rsidRPr="00F922A0">
        <w:rPr>
          <w:sz w:val="24"/>
        </w:rPr>
        <w:t>сформированность представлений о роли родного языка в жизни человека, общества,</w:t>
      </w:r>
      <w:r w:rsidRPr="00F922A0">
        <w:rPr>
          <w:spacing w:val="1"/>
          <w:sz w:val="24"/>
        </w:rPr>
        <w:t xml:space="preserve"> </w:t>
      </w:r>
      <w:r w:rsidRPr="00F922A0">
        <w:rPr>
          <w:sz w:val="24"/>
        </w:rPr>
        <w:t>государства,</w:t>
      </w:r>
      <w:r w:rsidRPr="00F922A0">
        <w:rPr>
          <w:spacing w:val="-11"/>
          <w:sz w:val="24"/>
        </w:rPr>
        <w:t xml:space="preserve"> </w:t>
      </w:r>
      <w:r w:rsidRPr="00F922A0">
        <w:rPr>
          <w:sz w:val="24"/>
        </w:rPr>
        <w:t>способности</w:t>
      </w:r>
      <w:r w:rsidRPr="00F922A0">
        <w:rPr>
          <w:spacing w:val="-9"/>
          <w:sz w:val="24"/>
        </w:rPr>
        <w:t xml:space="preserve"> </w:t>
      </w:r>
      <w:r w:rsidRPr="00F922A0">
        <w:rPr>
          <w:sz w:val="24"/>
        </w:rPr>
        <w:t>свободно</w:t>
      </w:r>
      <w:r w:rsidRPr="00F922A0">
        <w:rPr>
          <w:spacing w:val="-12"/>
          <w:sz w:val="24"/>
        </w:rPr>
        <w:t xml:space="preserve"> </w:t>
      </w:r>
      <w:r w:rsidRPr="00F922A0">
        <w:rPr>
          <w:sz w:val="24"/>
        </w:rPr>
        <w:t>общаться</w:t>
      </w:r>
      <w:r w:rsidRPr="00F922A0">
        <w:rPr>
          <w:spacing w:val="-12"/>
          <w:sz w:val="24"/>
        </w:rPr>
        <w:t xml:space="preserve"> </w:t>
      </w:r>
      <w:r w:rsidRPr="00F922A0">
        <w:rPr>
          <w:sz w:val="24"/>
        </w:rPr>
        <w:t>на</w:t>
      </w:r>
      <w:r w:rsidRPr="00F922A0">
        <w:rPr>
          <w:spacing w:val="-12"/>
          <w:sz w:val="24"/>
        </w:rPr>
        <w:t xml:space="preserve"> </w:t>
      </w:r>
      <w:r w:rsidRPr="00F922A0">
        <w:rPr>
          <w:sz w:val="24"/>
        </w:rPr>
        <w:t>родном</w:t>
      </w:r>
      <w:r w:rsidRPr="00F922A0">
        <w:rPr>
          <w:spacing w:val="-10"/>
          <w:sz w:val="24"/>
        </w:rPr>
        <w:t xml:space="preserve"> </w:t>
      </w:r>
      <w:r w:rsidRPr="00F922A0">
        <w:rPr>
          <w:sz w:val="24"/>
        </w:rPr>
        <w:t>языке</w:t>
      </w:r>
      <w:r w:rsidRPr="00F922A0">
        <w:rPr>
          <w:spacing w:val="-12"/>
          <w:sz w:val="24"/>
        </w:rPr>
        <w:t xml:space="preserve"> </w:t>
      </w:r>
      <w:r w:rsidRPr="00F922A0">
        <w:rPr>
          <w:sz w:val="24"/>
        </w:rPr>
        <w:t>в</w:t>
      </w:r>
      <w:r w:rsidRPr="00F922A0">
        <w:rPr>
          <w:spacing w:val="-10"/>
          <w:sz w:val="24"/>
        </w:rPr>
        <w:t xml:space="preserve"> </w:t>
      </w:r>
      <w:r w:rsidRPr="00F922A0">
        <w:rPr>
          <w:sz w:val="24"/>
        </w:rPr>
        <w:t>различных</w:t>
      </w:r>
      <w:r w:rsidRPr="00F922A0">
        <w:rPr>
          <w:spacing w:val="-11"/>
          <w:sz w:val="24"/>
        </w:rPr>
        <w:t xml:space="preserve"> </w:t>
      </w:r>
      <w:r w:rsidRPr="00F922A0">
        <w:rPr>
          <w:sz w:val="24"/>
        </w:rPr>
        <w:t>формах</w:t>
      </w:r>
      <w:r w:rsidRPr="00F922A0">
        <w:rPr>
          <w:spacing w:val="-11"/>
          <w:sz w:val="24"/>
        </w:rPr>
        <w:t xml:space="preserve"> </w:t>
      </w:r>
      <w:r w:rsidRPr="00F922A0">
        <w:rPr>
          <w:sz w:val="24"/>
        </w:rPr>
        <w:t>и</w:t>
      </w:r>
      <w:r w:rsidRPr="00F922A0">
        <w:rPr>
          <w:spacing w:val="-11"/>
          <w:sz w:val="24"/>
        </w:rPr>
        <w:t xml:space="preserve"> </w:t>
      </w:r>
      <w:r w:rsidRPr="00F922A0">
        <w:rPr>
          <w:sz w:val="24"/>
        </w:rPr>
        <w:t>на</w:t>
      </w:r>
      <w:r w:rsidRPr="00F922A0">
        <w:rPr>
          <w:spacing w:val="-11"/>
          <w:sz w:val="24"/>
        </w:rPr>
        <w:t xml:space="preserve"> </w:t>
      </w:r>
      <w:r w:rsidRPr="00F922A0">
        <w:rPr>
          <w:sz w:val="24"/>
        </w:rPr>
        <w:t>разные</w:t>
      </w:r>
      <w:r w:rsidRPr="00F922A0">
        <w:rPr>
          <w:spacing w:val="-58"/>
          <w:sz w:val="24"/>
        </w:rPr>
        <w:t xml:space="preserve"> </w:t>
      </w:r>
      <w:r w:rsidRPr="00F922A0">
        <w:rPr>
          <w:sz w:val="24"/>
        </w:rPr>
        <w:t>темы;</w:t>
      </w:r>
    </w:p>
    <w:p w:rsidR="00755FD3" w:rsidRPr="00F922A0" w:rsidRDefault="007E3FA8" w:rsidP="00366414">
      <w:pPr>
        <w:pStyle w:val="a5"/>
        <w:numPr>
          <w:ilvl w:val="0"/>
          <w:numId w:val="160"/>
        </w:numPr>
        <w:tabs>
          <w:tab w:val="left" w:pos="1162"/>
        </w:tabs>
        <w:spacing w:before="11" w:line="232" w:lineRule="auto"/>
        <w:ind w:right="119" w:firstLine="0"/>
        <w:rPr>
          <w:rFonts w:ascii="Symbol" w:hAnsi="Symbol"/>
          <w:sz w:val="28"/>
        </w:rPr>
      </w:pPr>
      <w:r w:rsidRPr="00F922A0">
        <w:rPr>
          <w:sz w:val="24"/>
        </w:rPr>
        <w:t>включение</w:t>
      </w:r>
      <w:r w:rsidRPr="00F922A0">
        <w:rPr>
          <w:spacing w:val="1"/>
          <w:sz w:val="24"/>
        </w:rPr>
        <w:t xml:space="preserve"> </w:t>
      </w:r>
      <w:r w:rsidRPr="00F922A0">
        <w:rPr>
          <w:sz w:val="24"/>
        </w:rPr>
        <w:t>в</w:t>
      </w:r>
      <w:r w:rsidRPr="00F922A0">
        <w:rPr>
          <w:spacing w:val="1"/>
          <w:sz w:val="24"/>
        </w:rPr>
        <w:t xml:space="preserve"> </w:t>
      </w:r>
      <w:r w:rsidRPr="00F922A0">
        <w:rPr>
          <w:sz w:val="24"/>
        </w:rPr>
        <w:t>культурно-языковое</w:t>
      </w:r>
      <w:r w:rsidRPr="00F922A0">
        <w:rPr>
          <w:spacing w:val="1"/>
          <w:sz w:val="24"/>
        </w:rPr>
        <w:t xml:space="preserve"> </w:t>
      </w:r>
      <w:r w:rsidRPr="00F922A0">
        <w:rPr>
          <w:sz w:val="24"/>
        </w:rPr>
        <w:t>поле</w:t>
      </w:r>
      <w:r w:rsidRPr="00F922A0">
        <w:rPr>
          <w:spacing w:val="1"/>
          <w:sz w:val="24"/>
        </w:rPr>
        <w:t xml:space="preserve"> </w:t>
      </w:r>
      <w:r w:rsidRPr="00F922A0">
        <w:rPr>
          <w:sz w:val="24"/>
        </w:rPr>
        <w:t>родной</w:t>
      </w:r>
      <w:r w:rsidRPr="00F922A0">
        <w:rPr>
          <w:spacing w:val="1"/>
          <w:sz w:val="24"/>
        </w:rPr>
        <w:t xml:space="preserve"> </w:t>
      </w:r>
      <w:r w:rsidRPr="00F922A0">
        <w:rPr>
          <w:sz w:val="24"/>
        </w:rPr>
        <w:t>литературы</w:t>
      </w:r>
      <w:r w:rsidRPr="00F922A0">
        <w:rPr>
          <w:spacing w:val="1"/>
          <w:sz w:val="24"/>
        </w:rPr>
        <w:t xml:space="preserve"> </w:t>
      </w:r>
      <w:r w:rsidRPr="00F922A0">
        <w:rPr>
          <w:sz w:val="24"/>
        </w:rPr>
        <w:t>и</w:t>
      </w:r>
      <w:r w:rsidRPr="00F922A0">
        <w:rPr>
          <w:spacing w:val="1"/>
          <w:sz w:val="24"/>
        </w:rPr>
        <w:t xml:space="preserve"> </w:t>
      </w:r>
      <w:r w:rsidRPr="00F922A0">
        <w:rPr>
          <w:sz w:val="24"/>
        </w:rPr>
        <w:t>культуры,</w:t>
      </w:r>
      <w:r w:rsidRPr="00F922A0">
        <w:rPr>
          <w:spacing w:val="1"/>
          <w:sz w:val="24"/>
        </w:rPr>
        <w:t xml:space="preserve"> </w:t>
      </w:r>
      <w:r w:rsidRPr="00F922A0">
        <w:rPr>
          <w:sz w:val="24"/>
        </w:rPr>
        <w:t>воспитание</w:t>
      </w:r>
      <w:r w:rsidRPr="00F922A0">
        <w:rPr>
          <w:spacing w:val="-57"/>
          <w:sz w:val="24"/>
        </w:rPr>
        <w:t xml:space="preserve"> </w:t>
      </w:r>
      <w:r w:rsidRPr="00F922A0">
        <w:rPr>
          <w:sz w:val="24"/>
        </w:rPr>
        <w:t>ценностного</w:t>
      </w:r>
      <w:r w:rsidRPr="00F922A0">
        <w:rPr>
          <w:spacing w:val="-1"/>
          <w:sz w:val="24"/>
        </w:rPr>
        <w:t xml:space="preserve"> </w:t>
      </w:r>
      <w:r w:rsidRPr="00F922A0">
        <w:rPr>
          <w:sz w:val="24"/>
        </w:rPr>
        <w:t>отношения к</w:t>
      </w:r>
      <w:r w:rsidRPr="00F922A0">
        <w:rPr>
          <w:spacing w:val="-1"/>
          <w:sz w:val="24"/>
        </w:rPr>
        <w:t xml:space="preserve"> </w:t>
      </w:r>
      <w:r w:rsidRPr="00F922A0">
        <w:rPr>
          <w:sz w:val="24"/>
        </w:rPr>
        <w:t>родному</w:t>
      </w:r>
      <w:r w:rsidRPr="00F922A0">
        <w:rPr>
          <w:spacing w:val="-8"/>
          <w:sz w:val="24"/>
        </w:rPr>
        <w:t xml:space="preserve"> </w:t>
      </w:r>
      <w:r w:rsidRPr="00F922A0">
        <w:rPr>
          <w:sz w:val="24"/>
        </w:rPr>
        <w:t>языку</w:t>
      </w:r>
      <w:r w:rsidRPr="00F922A0">
        <w:rPr>
          <w:spacing w:val="-6"/>
          <w:sz w:val="24"/>
        </w:rPr>
        <w:t xml:space="preserve"> </w:t>
      </w:r>
      <w:r w:rsidRPr="00F922A0">
        <w:rPr>
          <w:sz w:val="24"/>
        </w:rPr>
        <w:t>как</w:t>
      </w:r>
      <w:r w:rsidRPr="00F922A0">
        <w:rPr>
          <w:spacing w:val="4"/>
          <w:sz w:val="24"/>
        </w:rPr>
        <w:t xml:space="preserve"> </w:t>
      </w:r>
      <w:r w:rsidRPr="00F922A0">
        <w:rPr>
          <w:sz w:val="24"/>
        </w:rPr>
        <w:t>носителю</w:t>
      </w:r>
      <w:r w:rsidRPr="00F922A0">
        <w:rPr>
          <w:spacing w:val="-1"/>
          <w:sz w:val="24"/>
        </w:rPr>
        <w:t xml:space="preserve"> </w:t>
      </w:r>
      <w:r w:rsidRPr="00F922A0">
        <w:rPr>
          <w:sz w:val="24"/>
        </w:rPr>
        <w:t>культуры</w:t>
      </w:r>
      <w:r w:rsidRPr="00F922A0">
        <w:rPr>
          <w:spacing w:val="1"/>
          <w:sz w:val="24"/>
        </w:rPr>
        <w:t xml:space="preserve"> </w:t>
      </w:r>
      <w:r w:rsidRPr="00F922A0">
        <w:rPr>
          <w:sz w:val="24"/>
        </w:rPr>
        <w:t>своего</w:t>
      </w:r>
      <w:r w:rsidRPr="00F922A0">
        <w:rPr>
          <w:spacing w:val="-2"/>
          <w:sz w:val="24"/>
        </w:rPr>
        <w:t xml:space="preserve"> </w:t>
      </w:r>
      <w:r w:rsidRPr="00F922A0">
        <w:rPr>
          <w:sz w:val="24"/>
        </w:rPr>
        <w:t>народа;</w:t>
      </w:r>
    </w:p>
    <w:p w:rsidR="00755FD3" w:rsidRPr="00F922A0" w:rsidRDefault="007E3FA8" w:rsidP="00366414">
      <w:pPr>
        <w:pStyle w:val="a5"/>
        <w:numPr>
          <w:ilvl w:val="0"/>
          <w:numId w:val="160"/>
        </w:numPr>
        <w:tabs>
          <w:tab w:val="left" w:pos="1162"/>
        </w:tabs>
        <w:spacing w:before="10" w:line="232" w:lineRule="auto"/>
        <w:ind w:right="124" w:firstLine="0"/>
        <w:rPr>
          <w:rFonts w:ascii="Symbol" w:hAnsi="Symbol"/>
          <w:sz w:val="28"/>
        </w:rPr>
      </w:pPr>
      <w:r w:rsidRPr="00F922A0">
        <w:rPr>
          <w:sz w:val="24"/>
        </w:rPr>
        <w:t>сформированность</w:t>
      </w:r>
      <w:r w:rsidRPr="00F922A0">
        <w:rPr>
          <w:spacing w:val="1"/>
          <w:sz w:val="24"/>
        </w:rPr>
        <w:t xml:space="preserve"> </w:t>
      </w:r>
      <w:r w:rsidRPr="00F922A0">
        <w:rPr>
          <w:sz w:val="24"/>
        </w:rPr>
        <w:t>осознания</w:t>
      </w:r>
      <w:r w:rsidRPr="00F922A0">
        <w:rPr>
          <w:spacing w:val="1"/>
          <w:sz w:val="24"/>
        </w:rPr>
        <w:t xml:space="preserve"> </w:t>
      </w:r>
      <w:r w:rsidRPr="00F922A0">
        <w:rPr>
          <w:sz w:val="24"/>
        </w:rPr>
        <w:t>тесной</w:t>
      </w:r>
      <w:r w:rsidRPr="00F922A0">
        <w:rPr>
          <w:spacing w:val="1"/>
          <w:sz w:val="24"/>
        </w:rPr>
        <w:t xml:space="preserve"> </w:t>
      </w:r>
      <w:r w:rsidRPr="00F922A0">
        <w:rPr>
          <w:sz w:val="24"/>
        </w:rPr>
        <w:t>связи</w:t>
      </w:r>
      <w:r w:rsidRPr="00F922A0">
        <w:rPr>
          <w:spacing w:val="1"/>
          <w:sz w:val="24"/>
        </w:rPr>
        <w:t xml:space="preserve"> </w:t>
      </w:r>
      <w:r w:rsidRPr="00F922A0">
        <w:rPr>
          <w:sz w:val="24"/>
        </w:rPr>
        <w:t>между</w:t>
      </w:r>
      <w:r w:rsidRPr="00F922A0">
        <w:rPr>
          <w:spacing w:val="1"/>
          <w:sz w:val="24"/>
        </w:rPr>
        <w:t xml:space="preserve"> </w:t>
      </w:r>
      <w:r w:rsidRPr="00F922A0">
        <w:rPr>
          <w:sz w:val="24"/>
        </w:rPr>
        <w:t>языковым,</w:t>
      </w:r>
      <w:r w:rsidRPr="00F922A0">
        <w:rPr>
          <w:spacing w:val="1"/>
          <w:sz w:val="24"/>
        </w:rPr>
        <w:t xml:space="preserve"> </w:t>
      </w:r>
      <w:r w:rsidRPr="00F922A0">
        <w:rPr>
          <w:sz w:val="24"/>
        </w:rPr>
        <w:t>литературным,</w:t>
      </w:r>
      <w:r w:rsidRPr="00F922A0">
        <w:rPr>
          <w:spacing w:val="1"/>
          <w:sz w:val="24"/>
        </w:rPr>
        <w:t xml:space="preserve"> </w:t>
      </w:r>
      <w:r w:rsidRPr="00F922A0">
        <w:rPr>
          <w:sz w:val="24"/>
        </w:rPr>
        <w:t>интеллектуальным,</w:t>
      </w:r>
      <w:r w:rsidRPr="00F922A0">
        <w:rPr>
          <w:spacing w:val="-2"/>
          <w:sz w:val="24"/>
        </w:rPr>
        <w:t xml:space="preserve"> </w:t>
      </w:r>
      <w:r w:rsidRPr="00F922A0">
        <w:rPr>
          <w:sz w:val="24"/>
        </w:rPr>
        <w:t>духовно-нравственным</w:t>
      </w:r>
      <w:r w:rsidRPr="00F922A0">
        <w:rPr>
          <w:spacing w:val="-3"/>
          <w:sz w:val="24"/>
        </w:rPr>
        <w:t xml:space="preserve"> </w:t>
      </w:r>
      <w:r w:rsidRPr="00F922A0">
        <w:rPr>
          <w:sz w:val="24"/>
        </w:rPr>
        <w:t>развитием</w:t>
      </w:r>
      <w:r w:rsidRPr="00F922A0">
        <w:rPr>
          <w:spacing w:val="-3"/>
          <w:sz w:val="24"/>
        </w:rPr>
        <w:t xml:space="preserve"> </w:t>
      </w:r>
      <w:r w:rsidRPr="00F922A0">
        <w:rPr>
          <w:sz w:val="24"/>
        </w:rPr>
        <w:t>личности</w:t>
      </w:r>
      <w:r w:rsidRPr="00F922A0">
        <w:rPr>
          <w:spacing w:val="-2"/>
          <w:sz w:val="24"/>
        </w:rPr>
        <w:t xml:space="preserve"> </w:t>
      </w:r>
      <w:r w:rsidRPr="00F922A0">
        <w:rPr>
          <w:sz w:val="24"/>
        </w:rPr>
        <w:t>и</w:t>
      </w:r>
      <w:r w:rsidRPr="00F922A0">
        <w:rPr>
          <w:spacing w:val="-2"/>
          <w:sz w:val="24"/>
        </w:rPr>
        <w:t xml:space="preserve"> </w:t>
      </w:r>
      <w:r w:rsidRPr="00F922A0">
        <w:rPr>
          <w:sz w:val="24"/>
        </w:rPr>
        <w:t>ее</w:t>
      </w:r>
      <w:r w:rsidRPr="00F922A0">
        <w:rPr>
          <w:spacing w:val="-2"/>
          <w:sz w:val="24"/>
        </w:rPr>
        <w:t xml:space="preserve"> </w:t>
      </w:r>
      <w:r w:rsidRPr="00F922A0">
        <w:rPr>
          <w:sz w:val="24"/>
        </w:rPr>
        <w:t>социальным</w:t>
      </w:r>
      <w:r w:rsidRPr="00F922A0">
        <w:rPr>
          <w:spacing w:val="-4"/>
          <w:sz w:val="24"/>
        </w:rPr>
        <w:t xml:space="preserve"> </w:t>
      </w:r>
      <w:r w:rsidRPr="00F922A0">
        <w:rPr>
          <w:sz w:val="24"/>
        </w:rPr>
        <w:t>ростом;</w:t>
      </w:r>
    </w:p>
    <w:p w:rsidR="00755FD3" w:rsidRPr="00F922A0" w:rsidRDefault="007E3FA8" w:rsidP="00366414">
      <w:pPr>
        <w:pStyle w:val="a5"/>
        <w:numPr>
          <w:ilvl w:val="0"/>
          <w:numId w:val="160"/>
        </w:numPr>
        <w:tabs>
          <w:tab w:val="left" w:pos="1162"/>
        </w:tabs>
        <w:spacing w:before="3" w:line="237" w:lineRule="auto"/>
        <w:ind w:right="114" w:firstLine="0"/>
        <w:rPr>
          <w:rFonts w:ascii="Symbol" w:hAnsi="Symbol"/>
          <w:sz w:val="28"/>
        </w:rPr>
      </w:pPr>
      <w:r w:rsidRPr="00F922A0">
        <w:rPr>
          <w:sz w:val="24"/>
        </w:rPr>
        <w:t>сформированность</w:t>
      </w:r>
      <w:r w:rsidRPr="00F922A0">
        <w:rPr>
          <w:spacing w:val="1"/>
          <w:sz w:val="24"/>
        </w:rPr>
        <w:t xml:space="preserve"> </w:t>
      </w:r>
      <w:r w:rsidRPr="00F922A0">
        <w:rPr>
          <w:sz w:val="24"/>
        </w:rPr>
        <w:t>устойчивого</w:t>
      </w:r>
      <w:r w:rsidRPr="00F922A0">
        <w:rPr>
          <w:spacing w:val="1"/>
          <w:sz w:val="24"/>
        </w:rPr>
        <w:t xml:space="preserve"> </w:t>
      </w:r>
      <w:r w:rsidRPr="00F922A0">
        <w:rPr>
          <w:sz w:val="24"/>
        </w:rPr>
        <w:t>интереса</w:t>
      </w:r>
      <w:r w:rsidRPr="00F922A0">
        <w:rPr>
          <w:spacing w:val="1"/>
          <w:sz w:val="24"/>
        </w:rPr>
        <w:t xml:space="preserve"> </w:t>
      </w:r>
      <w:r w:rsidRPr="00F922A0">
        <w:rPr>
          <w:sz w:val="24"/>
        </w:rPr>
        <w:t>к</w:t>
      </w:r>
      <w:r w:rsidRPr="00F922A0">
        <w:rPr>
          <w:spacing w:val="1"/>
          <w:sz w:val="24"/>
        </w:rPr>
        <w:t xml:space="preserve"> </w:t>
      </w:r>
      <w:r w:rsidRPr="00F922A0">
        <w:rPr>
          <w:sz w:val="24"/>
        </w:rPr>
        <w:t>чтению</w:t>
      </w:r>
      <w:r w:rsidRPr="00F922A0">
        <w:rPr>
          <w:spacing w:val="1"/>
          <w:sz w:val="24"/>
        </w:rPr>
        <w:t xml:space="preserve"> </w:t>
      </w:r>
      <w:r w:rsidRPr="00F922A0">
        <w:rPr>
          <w:sz w:val="24"/>
        </w:rPr>
        <w:t>на</w:t>
      </w:r>
      <w:r w:rsidRPr="00F922A0">
        <w:rPr>
          <w:spacing w:val="1"/>
          <w:sz w:val="24"/>
        </w:rPr>
        <w:t xml:space="preserve"> </w:t>
      </w:r>
      <w:r w:rsidRPr="00F922A0">
        <w:rPr>
          <w:sz w:val="24"/>
        </w:rPr>
        <w:t>родном</w:t>
      </w:r>
      <w:r w:rsidRPr="00F922A0">
        <w:rPr>
          <w:spacing w:val="1"/>
          <w:sz w:val="24"/>
        </w:rPr>
        <w:t xml:space="preserve"> </w:t>
      </w:r>
      <w:r w:rsidRPr="00F922A0">
        <w:rPr>
          <w:sz w:val="24"/>
        </w:rPr>
        <w:t>языке</w:t>
      </w:r>
      <w:r w:rsidRPr="00F922A0">
        <w:rPr>
          <w:spacing w:val="1"/>
          <w:sz w:val="24"/>
        </w:rPr>
        <w:t xml:space="preserve"> </w:t>
      </w:r>
      <w:r w:rsidRPr="00F922A0">
        <w:rPr>
          <w:sz w:val="24"/>
        </w:rPr>
        <w:t>как</w:t>
      </w:r>
      <w:r w:rsidRPr="00F922A0">
        <w:rPr>
          <w:spacing w:val="1"/>
          <w:sz w:val="24"/>
        </w:rPr>
        <w:t xml:space="preserve"> </w:t>
      </w:r>
      <w:r w:rsidRPr="00F922A0">
        <w:rPr>
          <w:sz w:val="24"/>
        </w:rPr>
        <w:t>средству</w:t>
      </w:r>
      <w:r w:rsidRPr="00F922A0">
        <w:rPr>
          <w:spacing w:val="1"/>
          <w:sz w:val="24"/>
        </w:rPr>
        <w:t xml:space="preserve"> </w:t>
      </w:r>
      <w:r w:rsidRPr="00F922A0">
        <w:rPr>
          <w:sz w:val="24"/>
        </w:rPr>
        <w:t>познания</w:t>
      </w:r>
      <w:r w:rsidRPr="00F922A0">
        <w:rPr>
          <w:spacing w:val="1"/>
          <w:sz w:val="24"/>
        </w:rPr>
        <w:t xml:space="preserve"> </w:t>
      </w:r>
      <w:r w:rsidRPr="00F922A0">
        <w:rPr>
          <w:sz w:val="24"/>
        </w:rPr>
        <w:t>культуры</w:t>
      </w:r>
      <w:r w:rsidRPr="00F922A0">
        <w:rPr>
          <w:spacing w:val="1"/>
          <w:sz w:val="24"/>
        </w:rPr>
        <w:t xml:space="preserve"> </w:t>
      </w:r>
      <w:r w:rsidRPr="00F922A0">
        <w:rPr>
          <w:sz w:val="24"/>
        </w:rPr>
        <w:t>своего</w:t>
      </w:r>
      <w:r w:rsidRPr="00F922A0">
        <w:rPr>
          <w:spacing w:val="1"/>
          <w:sz w:val="24"/>
        </w:rPr>
        <w:t xml:space="preserve"> </w:t>
      </w:r>
      <w:r w:rsidRPr="00F922A0">
        <w:rPr>
          <w:sz w:val="24"/>
        </w:rPr>
        <w:t>народа</w:t>
      </w:r>
      <w:r w:rsidRPr="00F922A0">
        <w:rPr>
          <w:spacing w:val="1"/>
          <w:sz w:val="24"/>
        </w:rPr>
        <w:t xml:space="preserve"> </w:t>
      </w:r>
      <w:r w:rsidRPr="00F922A0">
        <w:rPr>
          <w:sz w:val="24"/>
        </w:rPr>
        <w:t>и</w:t>
      </w:r>
      <w:r w:rsidRPr="00F922A0">
        <w:rPr>
          <w:spacing w:val="1"/>
          <w:sz w:val="24"/>
        </w:rPr>
        <w:t xml:space="preserve"> </w:t>
      </w:r>
      <w:r w:rsidRPr="00F922A0">
        <w:rPr>
          <w:sz w:val="24"/>
        </w:rPr>
        <w:t>других</w:t>
      </w:r>
      <w:r w:rsidRPr="00F922A0">
        <w:rPr>
          <w:spacing w:val="1"/>
          <w:sz w:val="24"/>
        </w:rPr>
        <w:t xml:space="preserve"> </w:t>
      </w:r>
      <w:r w:rsidRPr="00F922A0">
        <w:rPr>
          <w:sz w:val="24"/>
        </w:rPr>
        <w:t>культур,</w:t>
      </w:r>
      <w:r w:rsidRPr="00F922A0">
        <w:rPr>
          <w:spacing w:val="1"/>
          <w:sz w:val="24"/>
        </w:rPr>
        <w:t xml:space="preserve"> </w:t>
      </w:r>
      <w:r w:rsidRPr="00F922A0">
        <w:rPr>
          <w:sz w:val="24"/>
        </w:rPr>
        <w:t>уважительного</w:t>
      </w:r>
      <w:r w:rsidRPr="00F922A0">
        <w:rPr>
          <w:spacing w:val="1"/>
          <w:sz w:val="24"/>
        </w:rPr>
        <w:t xml:space="preserve"> </w:t>
      </w:r>
      <w:r w:rsidRPr="00F922A0">
        <w:rPr>
          <w:sz w:val="24"/>
        </w:rPr>
        <w:t>отношения</w:t>
      </w:r>
      <w:r w:rsidRPr="00F922A0">
        <w:rPr>
          <w:spacing w:val="1"/>
          <w:sz w:val="24"/>
        </w:rPr>
        <w:t xml:space="preserve"> </w:t>
      </w:r>
      <w:r w:rsidRPr="00F922A0">
        <w:rPr>
          <w:sz w:val="24"/>
        </w:rPr>
        <w:t>к</w:t>
      </w:r>
      <w:r w:rsidRPr="00F922A0">
        <w:rPr>
          <w:spacing w:val="1"/>
          <w:sz w:val="24"/>
        </w:rPr>
        <w:t xml:space="preserve"> </w:t>
      </w:r>
      <w:r w:rsidRPr="00F922A0">
        <w:rPr>
          <w:sz w:val="24"/>
        </w:rPr>
        <w:t>ним;</w:t>
      </w:r>
      <w:r w:rsidRPr="00F922A0">
        <w:rPr>
          <w:spacing w:val="1"/>
          <w:sz w:val="24"/>
        </w:rPr>
        <w:t xml:space="preserve"> </w:t>
      </w:r>
      <w:r w:rsidRPr="00F922A0">
        <w:rPr>
          <w:sz w:val="24"/>
        </w:rPr>
        <w:t>приобщение к литературному наследию и через него - к сокровищам отечественной и мировой</w:t>
      </w:r>
      <w:r w:rsidRPr="00F922A0">
        <w:rPr>
          <w:spacing w:val="-57"/>
          <w:sz w:val="24"/>
        </w:rPr>
        <w:t xml:space="preserve"> </w:t>
      </w:r>
      <w:r w:rsidRPr="00F922A0">
        <w:rPr>
          <w:sz w:val="24"/>
        </w:rPr>
        <w:t>культуры; сформированность чувства причастности к свершениям, традициям своего народа и</w:t>
      </w:r>
      <w:r w:rsidRPr="00F922A0">
        <w:rPr>
          <w:spacing w:val="-57"/>
          <w:sz w:val="24"/>
        </w:rPr>
        <w:t xml:space="preserve"> </w:t>
      </w:r>
      <w:r w:rsidRPr="00F922A0">
        <w:rPr>
          <w:sz w:val="24"/>
        </w:rPr>
        <w:t>осознание</w:t>
      </w:r>
      <w:r w:rsidRPr="00F922A0">
        <w:rPr>
          <w:spacing w:val="-2"/>
          <w:sz w:val="24"/>
        </w:rPr>
        <w:t xml:space="preserve"> </w:t>
      </w:r>
      <w:r w:rsidRPr="00F922A0">
        <w:rPr>
          <w:sz w:val="24"/>
        </w:rPr>
        <w:t>исторической преемственности</w:t>
      </w:r>
      <w:r w:rsidRPr="00F922A0">
        <w:rPr>
          <w:spacing w:val="1"/>
          <w:sz w:val="24"/>
        </w:rPr>
        <w:t xml:space="preserve"> </w:t>
      </w:r>
      <w:r w:rsidRPr="00F922A0">
        <w:rPr>
          <w:sz w:val="24"/>
        </w:rPr>
        <w:t>поколений;</w:t>
      </w:r>
    </w:p>
    <w:p w:rsidR="00755FD3" w:rsidRPr="00F922A0" w:rsidRDefault="007E3FA8" w:rsidP="00366414">
      <w:pPr>
        <w:pStyle w:val="a5"/>
        <w:numPr>
          <w:ilvl w:val="0"/>
          <w:numId w:val="160"/>
        </w:numPr>
        <w:tabs>
          <w:tab w:val="left" w:pos="1162"/>
        </w:tabs>
        <w:spacing w:before="9" w:line="235" w:lineRule="auto"/>
        <w:ind w:right="122" w:firstLine="0"/>
        <w:rPr>
          <w:rFonts w:ascii="Symbol" w:hAnsi="Symbol"/>
          <w:sz w:val="28"/>
        </w:rPr>
      </w:pPr>
      <w:r w:rsidRPr="00F922A0">
        <w:rPr>
          <w:sz w:val="24"/>
        </w:rPr>
        <w:t>свободное</w:t>
      </w:r>
      <w:r w:rsidRPr="00F922A0">
        <w:rPr>
          <w:spacing w:val="1"/>
          <w:sz w:val="24"/>
        </w:rPr>
        <w:t xml:space="preserve"> </w:t>
      </w:r>
      <w:r w:rsidRPr="00F922A0">
        <w:rPr>
          <w:sz w:val="24"/>
        </w:rPr>
        <w:t>использование</w:t>
      </w:r>
      <w:r w:rsidRPr="00F922A0">
        <w:rPr>
          <w:spacing w:val="1"/>
          <w:sz w:val="24"/>
        </w:rPr>
        <w:t xml:space="preserve"> </w:t>
      </w:r>
      <w:r w:rsidRPr="00F922A0">
        <w:rPr>
          <w:sz w:val="24"/>
        </w:rPr>
        <w:t>словарного</w:t>
      </w:r>
      <w:r w:rsidRPr="00F922A0">
        <w:rPr>
          <w:spacing w:val="1"/>
          <w:sz w:val="24"/>
        </w:rPr>
        <w:t xml:space="preserve"> </w:t>
      </w:r>
      <w:r w:rsidRPr="00F922A0">
        <w:rPr>
          <w:sz w:val="24"/>
        </w:rPr>
        <w:t>запаса,</w:t>
      </w:r>
      <w:r w:rsidRPr="00F922A0">
        <w:rPr>
          <w:spacing w:val="1"/>
          <w:sz w:val="24"/>
        </w:rPr>
        <w:t xml:space="preserve"> </w:t>
      </w:r>
      <w:r w:rsidRPr="00F922A0">
        <w:rPr>
          <w:sz w:val="24"/>
        </w:rPr>
        <w:t>развитие</w:t>
      </w:r>
      <w:r w:rsidRPr="00F922A0">
        <w:rPr>
          <w:spacing w:val="1"/>
          <w:sz w:val="24"/>
        </w:rPr>
        <w:t xml:space="preserve"> </w:t>
      </w:r>
      <w:r w:rsidRPr="00F922A0">
        <w:rPr>
          <w:sz w:val="24"/>
        </w:rPr>
        <w:t>культуры</w:t>
      </w:r>
      <w:r w:rsidRPr="00F922A0">
        <w:rPr>
          <w:spacing w:val="1"/>
          <w:sz w:val="24"/>
        </w:rPr>
        <w:t xml:space="preserve"> </w:t>
      </w:r>
      <w:r w:rsidRPr="00F922A0">
        <w:rPr>
          <w:sz w:val="24"/>
        </w:rPr>
        <w:t>владения</w:t>
      </w:r>
      <w:r w:rsidRPr="00F922A0">
        <w:rPr>
          <w:spacing w:val="1"/>
          <w:sz w:val="24"/>
        </w:rPr>
        <w:t xml:space="preserve"> </w:t>
      </w:r>
      <w:r w:rsidRPr="00F922A0">
        <w:rPr>
          <w:sz w:val="24"/>
        </w:rPr>
        <w:t>родным</w:t>
      </w:r>
      <w:r w:rsidRPr="00F922A0">
        <w:rPr>
          <w:spacing w:val="1"/>
          <w:sz w:val="24"/>
        </w:rPr>
        <w:t xml:space="preserve"> </w:t>
      </w:r>
      <w:r w:rsidRPr="00F922A0">
        <w:rPr>
          <w:sz w:val="24"/>
        </w:rPr>
        <w:t>литературным языком во всей полноте его функциональных возможностей в соответствии с</w:t>
      </w:r>
      <w:r w:rsidRPr="00F922A0">
        <w:rPr>
          <w:spacing w:val="1"/>
          <w:sz w:val="24"/>
        </w:rPr>
        <w:t xml:space="preserve"> </w:t>
      </w:r>
      <w:r w:rsidRPr="00F922A0">
        <w:rPr>
          <w:sz w:val="24"/>
        </w:rPr>
        <w:t>нормами</w:t>
      </w:r>
      <w:r w:rsidRPr="00F922A0">
        <w:rPr>
          <w:spacing w:val="2"/>
          <w:sz w:val="24"/>
        </w:rPr>
        <w:t xml:space="preserve"> </w:t>
      </w:r>
      <w:r w:rsidRPr="00F922A0">
        <w:rPr>
          <w:sz w:val="24"/>
        </w:rPr>
        <w:t>устной и</w:t>
      </w:r>
      <w:r w:rsidRPr="00F922A0">
        <w:rPr>
          <w:spacing w:val="-1"/>
          <w:sz w:val="24"/>
        </w:rPr>
        <w:t xml:space="preserve"> </w:t>
      </w:r>
      <w:r w:rsidRPr="00F922A0">
        <w:rPr>
          <w:sz w:val="24"/>
        </w:rPr>
        <w:t>письменной речи,</w:t>
      </w:r>
      <w:r w:rsidRPr="00F922A0">
        <w:rPr>
          <w:spacing w:val="-1"/>
          <w:sz w:val="24"/>
        </w:rPr>
        <w:t xml:space="preserve"> </w:t>
      </w:r>
      <w:r w:rsidRPr="00F922A0">
        <w:rPr>
          <w:sz w:val="24"/>
        </w:rPr>
        <w:t>правилами речевого</w:t>
      </w:r>
      <w:r w:rsidRPr="00F922A0">
        <w:rPr>
          <w:spacing w:val="-1"/>
          <w:sz w:val="24"/>
        </w:rPr>
        <w:t xml:space="preserve"> </w:t>
      </w:r>
      <w:r w:rsidRPr="00F922A0">
        <w:rPr>
          <w:sz w:val="24"/>
        </w:rPr>
        <w:t>этикета;</w:t>
      </w:r>
    </w:p>
    <w:p w:rsidR="00755FD3" w:rsidRPr="00F922A0" w:rsidRDefault="007E3FA8" w:rsidP="00366414">
      <w:pPr>
        <w:pStyle w:val="a5"/>
        <w:numPr>
          <w:ilvl w:val="0"/>
          <w:numId w:val="160"/>
        </w:numPr>
        <w:tabs>
          <w:tab w:val="left" w:pos="1162"/>
        </w:tabs>
        <w:spacing w:before="5" w:line="237" w:lineRule="auto"/>
        <w:ind w:right="118" w:firstLine="0"/>
        <w:rPr>
          <w:rFonts w:ascii="Symbol" w:hAnsi="Symbol"/>
          <w:sz w:val="28"/>
        </w:rPr>
      </w:pPr>
      <w:r w:rsidRPr="00F922A0">
        <w:rPr>
          <w:sz w:val="24"/>
        </w:rPr>
        <w:t>сформированность знаний о родном языке как системе и как развивающемся явлении, о</w:t>
      </w:r>
      <w:r w:rsidRPr="00F922A0">
        <w:rPr>
          <w:spacing w:val="-57"/>
          <w:sz w:val="24"/>
        </w:rPr>
        <w:t xml:space="preserve"> </w:t>
      </w:r>
      <w:r w:rsidRPr="00F922A0">
        <w:rPr>
          <w:sz w:val="24"/>
        </w:rPr>
        <w:t>его уровнях и единицах, о закономерностях его функционирования, освоение базовых понятий</w:t>
      </w:r>
      <w:r w:rsidRPr="00F922A0">
        <w:rPr>
          <w:spacing w:val="-57"/>
          <w:sz w:val="24"/>
        </w:rPr>
        <w:t xml:space="preserve"> </w:t>
      </w:r>
      <w:r w:rsidRPr="00F922A0">
        <w:rPr>
          <w:sz w:val="24"/>
        </w:rPr>
        <w:t>лингвистики,</w:t>
      </w:r>
      <w:r w:rsidRPr="00F922A0">
        <w:rPr>
          <w:spacing w:val="1"/>
          <w:sz w:val="24"/>
        </w:rPr>
        <w:t xml:space="preserve"> </w:t>
      </w:r>
      <w:r w:rsidRPr="00F922A0">
        <w:rPr>
          <w:sz w:val="24"/>
        </w:rPr>
        <w:t>аналитических</w:t>
      </w:r>
      <w:r w:rsidRPr="00F922A0">
        <w:rPr>
          <w:spacing w:val="1"/>
          <w:sz w:val="24"/>
        </w:rPr>
        <w:t xml:space="preserve"> </w:t>
      </w:r>
      <w:r w:rsidRPr="00F922A0">
        <w:rPr>
          <w:sz w:val="24"/>
        </w:rPr>
        <w:t>умений</w:t>
      </w:r>
      <w:r w:rsidRPr="00F922A0">
        <w:rPr>
          <w:spacing w:val="1"/>
          <w:sz w:val="24"/>
        </w:rPr>
        <w:t xml:space="preserve"> </w:t>
      </w:r>
      <w:r w:rsidRPr="00F922A0">
        <w:rPr>
          <w:sz w:val="24"/>
        </w:rPr>
        <w:t>в</w:t>
      </w:r>
      <w:r w:rsidRPr="00F922A0">
        <w:rPr>
          <w:spacing w:val="1"/>
          <w:sz w:val="24"/>
        </w:rPr>
        <w:t xml:space="preserve"> </w:t>
      </w:r>
      <w:r w:rsidRPr="00F922A0">
        <w:rPr>
          <w:sz w:val="24"/>
        </w:rPr>
        <w:t>отношении</w:t>
      </w:r>
      <w:r w:rsidRPr="00F922A0">
        <w:rPr>
          <w:spacing w:val="1"/>
          <w:sz w:val="24"/>
        </w:rPr>
        <w:t xml:space="preserve"> </w:t>
      </w:r>
      <w:r w:rsidRPr="00F922A0">
        <w:rPr>
          <w:sz w:val="24"/>
        </w:rPr>
        <w:t>языковых</w:t>
      </w:r>
      <w:r w:rsidRPr="00F922A0">
        <w:rPr>
          <w:spacing w:val="1"/>
          <w:sz w:val="24"/>
        </w:rPr>
        <w:t xml:space="preserve"> </w:t>
      </w:r>
      <w:r w:rsidRPr="00F922A0">
        <w:rPr>
          <w:sz w:val="24"/>
        </w:rPr>
        <w:t>единиц</w:t>
      </w:r>
      <w:r w:rsidRPr="00F922A0">
        <w:rPr>
          <w:spacing w:val="1"/>
          <w:sz w:val="24"/>
        </w:rPr>
        <w:t xml:space="preserve"> </w:t>
      </w:r>
      <w:r w:rsidRPr="00F922A0">
        <w:rPr>
          <w:sz w:val="24"/>
        </w:rPr>
        <w:t>и</w:t>
      </w:r>
      <w:r w:rsidRPr="00F922A0">
        <w:rPr>
          <w:spacing w:val="1"/>
          <w:sz w:val="24"/>
        </w:rPr>
        <w:t xml:space="preserve"> </w:t>
      </w:r>
      <w:r w:rsidRPr="00F922A0">
        <w:rPr>
          <w:sz w:val="24"/>
        </w:rPr>
        <w:t>текстов</w:t>
      </w:r>
      <w:r w:rsidRPr="00F922A0">
        <w:rPr>
          <w:spacing w:val="1"/>
          <w:sz w:val="24"/>
        </w:rPr>
        <w:t xml:space="preserve"> </w:t>
      </w:r>
      <w:r w:rsidRPr="00F922A0">
        <w:rPr>
          <w:sz w:val="24"/>
        </w:rPr>
        <w:t>разных</w:t>
      </w:r>
      <w:r w:rsidRPr="00F922A0">
        <w:rPr>
          <w:spacing w:val="1"/>
          <w:sz w:val="24"/>
        </w:rPr>
        <w:t xml:space="preserve"> </w:t>
      </w:r>
      <w:r w:rsidRPr="00F922A0">
        <w:rPr>
          <w:sz w:val="24"/>
        </w:rPr>
        <w:t>функционально-смысловых типов и</w:t>
      </w:r>
      <w:r w:rsidRPr="00F922A0">
        <w:rPr>
          <w:spacing w:val="1"/>
          <w:sz w:val="24"/>
        </w:rPr>
        <w:t xml:space="preserve"> </w:t>
      </w:r>
      <w:r w:rsidRPr="00F922A0">
        <w:rPr>
          <w:sz w:val="24"/>
        </w:rPr>
        <w:t>жанров.</w:t>
      </w:r>
    </w:p>
    <w:p w:rsidR="00755FD3" w:rsidRPr="00F922A0" w:rsidRDefault="007E3FA8">
      <w:pPr>
        <w:pStyle w:val="a3"/>
        <w:ind w:left="442" w:right="121" w:firstLine="719"/>
      </w:pPr>
      <w:r w:rsidRPr="00F922A0">
        <w:t>Предметные результаты изучения учебного предмета: "Родная литература" (базовый</w:t>
      </w:r>
      <w:r w:rsidRPr="00F922A0">
        <w:rPr>
          <w:spacing w:val="1"/>
        </w:rPr>
        <w:t xml:space="preserve"> </w:t>
      </w:r>
      <w:r w:rsidRPr="00F922A0">
        <w:t>уровень)</w:t>
      </w:r>
    </w:p>
    <w:p w:rsidR="00755FD3" w:rsidRPr="00F922A0" w:rsidRDefault="007E3FA8" w:rsidP="00366414">
      <w:pPr>
        <w:pStyle w:val="a5"/>
        <w:numPr>
          <w:ilvl w:val="0"/>
          <w:numId w:val="155"/>
        </w:numPr>
        <w:tabs>
          <w:tab w:val="left" w:pos="718"/>
        </w:tabs>
        <w:ind w:right="125" w:firstLine="0"/>
        <w:rPr>
          <w:sz w:val="24"/>
        </w:rPr>
      </w:pPr>
      <w:r w:rsidRPr="00F922A0">
        <w:rPr>
          <w:sz w:val="24"/>
        </w:rPr>
        <w:t>сформированность понятий о нормах родного языка и применение знаний о них в речевой</w:t>
      </w:r>
      <w:r w:rsidRPr="00F922A0">
        <w:rPr>
          <w:spacing w:val="1"/>
          <w:sz w:val="24"/>
        </w:rPr>
        <w:t xml:space="preserve"> </w:t>
      </w:r>
      <w:r w:rsidRPr="00F922A0">
        <w:rPr>
          <w:sz w:val="24"/>
        </w:rPr>
        <w:t>практике;</w:t>
      </w:r>
    </w:p>
    <w:p w:rsidR="00755FD3" w:rsidRPr="00F922A0" w:rsidRDefault="007E3FA8" w:rsidP="00366414">
      <w:pPr>
        <w:pStyle w:val="a5"/>
        <w:numPr>
          <w:ilvl w:val="0"/>
          <w:numId w:val="155"/>
        </w:numPr>
        <w:tabs>
          <w:tab w:val="left" w:pos="709"/>
        </w:tabs>
        <w:ind w:right="124" w:firstLine="0"/>
        <w:rPr>
          <w:sz w:val="24"/>
        </w:rPr>
      </w:pPr>
      <w:r w:rsidRPr="00F922A0">
        <w:rPr>
          <w:sz w:val="24"/>
        </w:rPr>
        <w:t>владение видами речевой деятельности на родном языке (аудирование, чтение, говорение и</w:t>
      </w:r>
      <w:r w:rsidRPr="00F922A0">
        <w:rPr>
          <w:spacing w:val="1"/>
          <w:sz w:val="24"/>
        </w:rPr>
        <w:t xml:space="preserve"> </w:t>
      </w:r>
      <w:r w:rsidRPr="00F922A0">
        <w:rPr>
          <w:spacing w:val="-1"/>
          <w:sz w:val="24"/>
        </w:rPr>
        <w:t>письмо),</w:t>
      </w:r>
      <w:r w:rsidRPr="00F922A0">
        <w:rPr>
          <w:spacing w:val="-14"/>
          <w:sz w:val="24"/>
        </w:rPr>
        <w:t xml:space="preserve"> </w:t>
      </w:r>
      <w:r w:rsidRPr="00F922A0">
        <w:rPr>
          <w:spacing w:val="-1"/>
          <w:sz w:val="24"/>
        </w:rPr>
        <w:t>обеспечивающими</w:t>
      </w:r>
      <w:r w:rsidRPr="00F922A0">
        <w:rPr>
          <w:spacing w:val="-13"/>
          <w:sz w:val="24"/>
        </w:rPr>
        <w:t xml:space="preserve"> </w:t>
      </w:r>
      <w:r w:rsidRPr="00F922A0">
        <w:rPr>
          <w:spacing w:val="-1"/>
          <w:sz w:val="24"/>
        </w:rPr>
        <w:t>эффективное</w:t>
      </w:r>
      <w:r w:rsidRPr="00F922A0">
        <w:rPr>
          <w:spacing w:val="-14"/>
          <w:sz w:val="24"/>
        </w:rPr>
        <w:t xml:space="preserve"> </w:t>
      </w:r>
      <w:r w:rsidRPr="00F922A0">
        <w:rPr>
          <w:sz w:val="24"/>
        </w:rPr>
        <w:t>взаимодействие</w:t>
      </w:r>
      <w:r w:rsidRPr="00F922A0">
        <w:rPr>
          <w:spacing w:val="-13"/>
          <w:sz w:val="24"/>
        </w:rPr>
        <w:t xml:space="preserve"> </w:t>
      </w:r>
      <w:r w:rsidRPr="00F922A0">
        <w:rPr>
          <w:sz w:val="24"/>
        </w:rPr>
        <w:t>с</w:t>
      </w:r>
      <w:r w:rsidRPr="00F922A0">
        <w:rPr>
          <w:spacing w:val="-14"/>
          <w:sz w:val="24"/>
        </w:rPr>
        <w:t xml:space="preserve"> </w:t>
      </w:r>
      <w:r w:rsidRPr="00F922A0">
        <w:rPr>
          <w:sz w:val="24"/>
        </w:rPr>
        <w:t>окружающими</w:t>
      </w:r>
      <w:r w:rsidRPr="00F922A0">
        <w:rPr>
          <w:spacing w:val="-13"/>
          <w:sz w:val="24"/>
        </w:rPr>
        <w:t xml:space="preserve"> </w:t>
      </w:r>
      <w:r w:rsidRPr="00F922A0">
        <w:rPr>
          <w:sz w:val="24"/>
        </w:rPr>
        <w:t>людьми</w:t>
      </w:r>
      <w:r w:rsidRPr="00F922A0">
        <w:rPr>
          <w:spacing w:val="-14"/>
          <w:sz w:val="24"/>
        </w:rPr>
        <w:t xml:space="preserve"> </w:t>
      </w:r>
      <w:r w:rsidRPr="00F922A0">
        <w:rPr>
          <w:sz w:val="24"/>
        </w:rPr>
        <w:t>в</w:t>
      </w:r>
      <w:r w:rsidRPr="00F922A0">
        <w:rPr>
          <w:spacing w:val="-14"/>
          <w:sz w:val="24"/>
        </w:rPr>
        <w:t xml:space="preserve"> </w:t>
      </w:r>
      <w:r w:rsidRPr="00F922A0">
        <w:rPr>
          <w:sz w:val="24"/>
        </w:rPr>
        <w:t>ситуациях</w:t>
      </w:r>
      <w:r w:rsidRPr="00F922A0">
        <w:rPr>
          <w:spacing w:val="-57"/>
          <w:sz w:val="24"/>
        </w:rPr>
        <w:t xml:space="preserve"> </w:t>
      </w:r>
      <w:r w:rsidRPr="00F922A0">
        <w:rPr>
          <w:sz w:val="24"/>
        </w:rPr>
        <w:t>формального</w:t>
      </w:r>
      <w:r w:rsidRPr="00F922A0">
        <w:rPr>
          <w:spacing w:val="-1"/>
          <w:sz w:val="24"/>
        </w:rPr>
        <w:t xml:space="preserve"> </w:t>
      </w:r>
      <w:r w:rsidRPr="00F922A0">
        <w:rPr>
          <w:sz w:val="24"/>
        </w:rPr>
        <w:t>и</w:t>
      </w:r>
      <w:r w:rsidRPr="00F922A0">
        <w:rPr>
          <w:spacing w:val="-1"/>
          <w:sz w:val="24"/>
        </w:rPr>
        <w:t xml:space="preserve"> </w:t>
      </w:r>
      <w:r w:rsidRPr="00F922A0">
        <w:rPr>
          <w:sz w:val="24"/>
        </w:rPr>
        <w:t>неформального межличностного</w:t>
      </w:r>
      <w:r w:rsidRPr="00F922A0">
        <w:rPr>
          <w:spacing w:val="-2"/>
          <w:sz w:val="24"/>
        </w:rPr>
        <w:t xml:space="preserve"> </w:t>
      </w:r>
      <w:r w:rsidRPr="00F922A0">
        <w:rPr>
          <w:sz w:val="24"/>
        </w:rPr>
        <w:t>и межкультурного</w:t>
      </w:r>
      <w:r w:rsidRPr="00F922A0">
        <w:rPr>
          <w:spacing w:val="-1"/>
          <w:sz w:val="24"/>
        </w:rPr>
        <w:t xml:space="preserve"> </w:t>
      </w:r>
      <w:r w:rsidRPr="00F922A0">
        <w:rPr>
          <w:sz w:val="24"/>
        </w:rPr>
        <w:t>общения;</w:t>
      </w:r>
    </w:p>
    <w:p w:rsidR="00755FD3" w:rsidRPr="00F922A0" w:rsidRDefault="007E3FA8" w:rsidP="00366414">
      <w:pPr>
        <w:pStyle w:val="a5"/>
        <w:numPr>
          <w:ilvl w:val="0"/>
          <w:numId w:val="155"/>
        </w:numPr>
        <w:tabs>
          <w:tab w:val="left" w:pos="824"/>
        </w:tabs>
        <w:ind w:right="118" w:firstLine="0"/>
        <w:rPr>
          <w:sz w:val="24"/>
        </w:rPr>
      </w:pPr>
      <w:r w:rsidRPr="00F922A0">
        <w:rPr>
          <w:sz w:val="24"/>
        </w:rPr>
        <w:t>сформированность</w:t>
      </w:r>
      <w:r w:rsidRPr="00F922A0">
        <w:rPr>
          <w:spacing w:val="1"/>
          <w:sz w:val="24"/>
        </w:rPr>
        <w:t xml:space="preserve"> </w:t>
      </w:r>
      <w:r w:rsidRPr="00F922A0">
        <w:rPr>
          <w:sz w:val="24"/>
        </w:rPr>
        <w:t>навыков</w:t>
      </w:r>
      <w:r w:rsidRPr="00F922A0">
        <w:rPr>
          <w:spacing w:val="1"/>
          <w:sz w:val="24"/>
        </w:rPr>
        <w:t xml:space="preserve"> </w:t>
      </w:r>
      <w:r w:rsidRPr="00F922A0">
        <w:rPr>
          <w:sz w:val="24"/>
        </w:rPr>
        <w:t>свободного</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коммуникативно-эстетических</w:t>
      </w:r>
      <w:r w:rsidRPr="00F922A0">
        <w:rPr>
          <w:spacing w:val="1"/>
          <w:sz w:val="24"/>
        </w:rPr>
        <w:t xml:space="preserve"> </w:t>
      </w:r>
      <w:r w:rsidRPr="00F922A0">
        <w:rPr>
          <w:sz w:val="24"/>
        </w:rPr>
        <w:t>возможностей</w:t>
      </w:r>
      <w:r w:rsidRPr="00F922A0">
        <w:rPr>
          <w:spacing w:val="-1"/>
          <w:sz w:val="24"/>
        </w:rPr>
        <w:t xml:space="preserve"> </w:t>
      </w:r>
      <w:r w:rsidRPr="00F922A0">
        <w:rPr>
          <w:sz w:val="24"/>
        </w:rPr>
        <w:t>родного</w:t>
      </w:r>
      <w:r w:rsidRPr="00F922A0">
        <w:rPr>
          <w:spacing w:val="-3"/>
          <w:sz w:val="24"/>
        </w:rPr>
        <w:t xml:space="preserve"> </w:t>
      </w:r>
      <w:r w:rsidRPr="00F922A0">
        <w:rPr>
          <w:sz w:val="24"/>
        </w:rPr>
        <w:t>языка;</w:t>
      </w:r>
    </w:p>
    <w:p w:rsidR="00755FD3" w:rsidRPr="00F922A0" w:rsidRDefault="007E3FA8" w:rsidP="00366414">
      <w:pPr>
        <w:pStyle w:val="a5"/>
        <w:numPr>
          <w:ilvl w:val="0"/>
          <w:numId w:val="155"/>
        </w:numPr>
        <w:tabs>
          <w:tab w:val="left" w:pos="721"/>
        </w:tabs>
        <w:ind w:right="117" w:firstLine="0"/>
        <w:rPr>
          <w:sz w:val="24"/>
        </w:rPr>
      </w:pPr>
      <w:r w:rsidRPr="00F922A0">
        <w:rPr>
          <w:sz w:val="24"/>
        </w:rPr>
        <w:t>сформированность понятий и систематизацию научных знаний о родном языке; осознание</w:t>
      </w:r>
      <w:r w:rsidRPr="00F922A0">
        <w:rPr>
          <w:spacing w:val="1"/>
          <w:sz w:val="24"/>
        </w:rPr>
        <w:t xml:space="preserve"> </w:t>
      </w:r>
      <w:r w:rsidRPr="00F922A0">
        <w:rPr>
          <w:sz w:val="24"/>
        </w:rPr>
        <w:t>взаимосвязи его уровней и единиц; освоение базовых понятий лингвистики, основных единиц</w:t>
      </w:r>
      <w:r w:rsidRPr="00F922A0">
        <w:rPr>
          <w:spacing w:val="1"/>
          <w:sz w:val="24"/>
        </w:rPr>
        <w:t xml:space="preserve"> </w:t>
      </w:r>
      <w:r w:rsidRPr="00F922A0">
        <w:rPr>
          <w:sz w:val="24"/>
        </w:rPr>
        <w:t>и</w:t>
      </w:r>
      <w:r w:rsidRPr="00F922A0">
        <w:rPr>
          <w:spacing w:val="-1"/>
          <w:sz w:val="24"/>
        </w:rPr>
        <w:t xml:space="preserve"> </w:t>
      </w:r>
      <w:r w:rsidRPr="00F922A0">
        <w:rPr>
          <w:sz w:val="24"/>
        </w:rPr>
        <w:t>грамматических</w:t>
      </w:r>
      <w:r w:rsidRPr="00F922A0">
        <w:rPr>
          <w:spacing w:val="2"/>
          <w:sz w:val="24"/>
        </w:rPr>
        <w:t xml:space="preserve"> </w:t>
      </w:r>
      <w:r w:rsidRPr="00F922A0">
        <w:rPr>
          <w:sz w:val="24"/>
        </w:rPr>
        <w:t>категорий родного языка;</w:t>
      </w:r>
    </w:p>
    <w:p w:rsidR="00755FD3" w:rsidRPr="00F922A0" w:rsidRDefault="007E3FA8" w:rsidP="00366414">
      <w:pPr>
        <w:pStyle w:val="a5"/>
        <w:numPr>
          <w:ilvl w:val="0"/>
          <w:numId w:val="155"/>
        </w:numPr>
        <w:tabs>
          <w:tab w:val="left" w:pos="750"/>
        </w:tabs>
        <w:ind w:right="121" w:firstLine="0"/>
        <w:rPr>
          <w:sz w:val="24"/>
        </w:rPr>
      </w:pPr>
      <w:r w:rsidRPr="00F922A0">
        <w:rPr>
          <w:sz w:val="24"/>
        </w:rPr>
        <w:t>сформированность навыков проведения различных видов анализа слова (фонетического,</w:t>
      </w:r>
      <w:r w:rsidRPr="00F922A0">
        <w:rPr>
          <w:spacing w:val="1"/>
          <w:sz w:val="24"/>
        </w:rPr>
        <w:t xml:space="preserve"> </w:t>
      </w:r>
      <w:r w:rsidRPr="00F922A0">
        <w:rPr>
          <w:sz w:val="24"/>
        </w:rPr>
        <w:t>морфемного,</w:t>
      </w:r>
      <w:r w:rsidRPr="00F922A0">
        <w:rPr>
          <w:spacing w:val="1"/>
          <w:sz w:val="24"/>
        </w:rPr>
        <w:t xml:space="preserve"> </w:t>
      </w:r>
      <w:r w:rsidRPr="00F922A0">
        <w:rPr>
          <w:sz w:val="24"/>
        </w:rPr>
        <w:t>словообразовательного,</w:t>
      </w:r>
      <w:r w:rsidRPr="00F922A0">
        <w:rPr>
          <w:spacing w:val="1"/>
          <w:sz w:val="24"/>
        </w:rPr>
        <w:t xml:space="preserve"> </w:t>
      </w:r>
      <w:r w:rsidRPr="00F922A0">
        <w:rPr>
          <w:sz w:val="24"/>
        </w:rPr>
        <w:t>лексического,</w:t>
      </w:r>
      <w:r w:rsidRPr="00F922A0">
        <w:rPr>
          <w:spacing w:val="1"/>
          <w:sz w:val="24"/>
        </w:rPr>
        <w:t xml:space="preserve"> </w:t>
      </w:r>
      <w:r w:rsidRPr="00F922A0">
        <w:rPr>
          <w:sz w:val="24"/>
        </w:rPr>
        <w:t>морфологического),</w:t>
      </w:r>
      <w:r w:rsidRPr="00F922A0">
        <w:rPr>
          <w:spacing w:val="1"/>
          <w:sz w:val="24"/>
        </w:rPr>
        <w:t xml:space="preserve"> </w:t>
      </w:r>
      <w:r w:rsidRPr="00F922A0">
        <w:rPr>
          <w:sz w:val="24"/>
        </w:rPr>
        <w:t>синтаксического</w:t>
      </w:r>
      <w:r w:rsidRPr="00F922A0">
        <w:rPr>
          <w:spacing w:val="1"/>
          <w:sz w:val="24"/>
        </w:rPr>
        <w:t xml:space="preserve"> </w:t>
      </w:r>
      <w:r w:rsidRPr="00F922A0">
        <w:rPr>
          <w:sz w:val="24"/>
        </w:rPr>
        <w:t>анализа словосочетания и предложения, а также многоаспектного анализа текста на родном</w:t>
      </w:r>
      <w:r w:rsidRPr="00F922A0">
        <w:rPr>
          <w:spacing w:val="1"/>
          <w:sz w:val="24"/>
        </w:rPr>
        <w:t xml:space="preserve"> </w:t>
      </w:r>
      <w:r w:rsidRPr="00F922A0">
        <w:rPr>
          <w:sz w:val="24"/>
        </w:rPr>
        <w:t>языке;</w:t>
      </w:r>
    </w:p>
    <w:p w:rsidR="00755FD3" w:rsidRPr="00F922A0" w:rsidRDefault="007E3FA8" w:rsidP="00366414">
      <w:pPr>
        <w:pStyle w:val="a5"/>
        <w:numPr>
          <w:ilvl w:val="0"/>
          <w:numId w:val="155"/>
        </w:numPr>
        <w:tabs>
          <w:tab w:val="left" w:pos="855"/>
        </w:tabs>
        <w:spacing w:before="1"/>
        <w:ind w:right="124" w:firstLine="0"/>
        <w:rPr>
          <w:sz w:val="24"/>
        </w:rPr>
      </w:pPr>
      <w:r w:rsidRPr="00F922A0">
        <w:rPr>
          <w:sz w:val="24"/>
        </w:rPr>
        <w:t>обогащение</w:t>
      </w:r>
      <w:r w:rsidRPr="00F922A0">
        <w:rPr>
          <w:spacing w:val="1"/>
          <w:sz w:val="24"/>
        </w:rPr>
        <w:t xml:space="preserve"> </w:t>
      </w:r>
      <w:r w:rsidRPr="00F922A0">
        <w:rPr>
          <w:sz w:val="24"/>
        </w:rPr>
        <w:t>активного</w:t>
      </w:r>
      <w:r w:rsidRPr="00F922A0">
        <w:rPr>
          <w:spacing w:val="1"/>
          <w:sz w:val="24"/>
        </w:rPr>
        <w:t xml:space="preserve"> </w:t>
      </w:r>
      <w:r w:rsidRPr="00F922A0">
        <w:rPr>
          <w:sz w:val="24"/>
        </w:rPr>
        <w:t>и</w:t>
      </w:r>
      <w:r w:rsidRPr="00F922A0">
        <w:rPr>
          <w:spacing w:val="1"/>
          <w:sz w:val="24"/>
        </w:rPr>
        <w:t xml:space="preserve"> </w:t>
      </w:r>
      <w:r w:rsidRPr="00F922A0">
        <w:rPr>
          <w:sz w:val="24"/>
        </w:rPr>
        <w:t>потенциального</w:t>
      </w:r>
      <w:r w:rsidRPr="00F922A0">
        <w:rPr>
          <w:spacing w:val="1"/>
          <w:sz w:val="24"/>
        </w:rPr>
        <w:t xml:space="preserve"> </w:t>
      </w:r>
      <w:r w:rsidRPr="00F922A0">
        <w:rPr>
          <w:sz w:val="24"/>
        </w:rPr>
        <w:t>словарного</w:t>
      </w:r>
      <w:r w:rsidRPr="00F922A0">
        <w:rPr>
          <w:spacing w:val="1"/>
          <w:sz w:val="24"/>
        </w:rPr>
        <w:t xml:space="preserve"> </w:t>
      </w:r>
      <w:r w:rsidRPr="00F922A0">
        <w:rPr>
          <w:sz w:val="24"/>
        </w:rPr>
        <w:t>запаса,</w:t>
      </w:r>
      <w:r w:rsidRPr="00F922A0">
        <w:rPr>
          <w:spacing w:val="1"/>
          <w:sz w:val="24"/>
        </w:rPr>
        <w:t xml:space="preserve"> </w:t>
      </w:r>
      <w:r w:rsidRPr="00F922A0">
        <w:rPr>
          <w:sz w:val="24"/>
        </w:rPr>
        <w:t>расширение</w:t>
      </w:r>
      <w:r w:rsidRPr="00F922A0">
        <w:rPr>
          <w:spacing w:val="1"/>
          <w:sz w:val="24"/>
        </w:rPr>
        <w:t xml:space="preserve"> </w:t>
      </w:r>
      <w:r w:rsidRPr="00F922A0">
        <w:rPr>
          <w:sz w:val="24"/>
        </w:rPr>
        <w:t>объема</w:t>
      </w:r>
      <w:r w:rsidRPr="00F922A0">
        <w:rPr>
          <w:spacing w:val="1"/>
          <w:sz w:val="24"/>
        </w:rPr>
        <w:t xml:space="preserve"> </w:t>
      </w:r>
      <w:r w:rsidRPr="00F922A0">
        <w:rPr>
          <w:sz w:val="24"/>
        </w:rPr>
        <w:t>используемых в речи грамматических средств для свободного выражения мыслей и чувств на</w:t>
      </w:r>
      <w:r w:rsidRPr="00F922A0">
        <w:rPr>
          <w:spacing w:val="1"/>
          <w:sz w:val="24"/>
        </w:rPr>
        <w:t xml:space="preserve"> </w:t>
      </w:r>
      <w:r w:rsidRPr="00F922A0">
        <w:rPr>
          <w:sz w:val="24"/>
        </w:rPr>
        <w:t>родном</w:t>
      </w:r>
      <w:r w:rsidRPr="00F922A0">
        <w:rPr>
          <w:spacing w:val="-2"/>
          <w:sz w:val="24"/>
        </w:rPr>
        <w:t xml:space="preserve"> </w:t>
      </w:r>
      <w:r w:rsidRPr="00F922A0">
        <w:rPr>
          <w:sz w:val="24"/>
        </w:rPr>
        <w:t>языке адекватно ситуации и</w:t>
      </w:r>
      <w:r w:rsidRPr="00F922A0">
        <w:rPr>
          <w:spacing w:val="-1"/>
          <w:sz w:val="24"/>
        </w:rPr>
        <w:t xml:space="preserve"> </w:t>
      </w:r>
      <w:r w:rsidRPr="00F922A0">
        <w:rPr>
          <w:sz w:val="24"/>
        </w:rPr>
        <w:t>стилю</w:t>
      </w:r>
      <w:r w:rsidRPr="00F922A0">
        <w:rPr>
          <w:spacing w:val="4"/>
          <w:sz w:val="24"/>
        </w:rPr>
        <w:t xml:space="preserve"> </w:t>
      </w:r>
      <w:r w:rsidRPr="00F922A0">
        <w:rPr>
          <w:sz w:val="24"/>
        </w:rPr>
        <w:t>общения;</w:t>
      </w:r>
    </w:p>
    <w:p w:rsidR="00755FD3" w:rsidRPr="00F922A0" w:rsidRDefault="007E3FA8" w:rsidP="00366414">
      <w:pPr>
        <w:pStyle w:val="a5"/>
        <w:numPr>
          <w:ilvl w:val="0"/>
          <w:numId w:val="155"/>
        </w:numPr>
        <w:tabs>
          <w:tab w:val="left" w:pos="728"/>
        </w:tabs>
        <w:ind w:right="117" w:firstLine="0"/>
        <w:rPr>
          <w:sz w:val="24"/>
        </w:rPr>
      </w:pPr>
      <w:r w:rsidRPr="00F922A0">
        <w:rPr>
          <w:sz w:val="24"/>
        </w:rPr>
        <w:t>овладение основными стилистическими ресурсами лексики и фразеологии родного языка,</w:t>
      </w:r>
      <w:r w:rsidRPr="00F922A0">
        <w:rPr>
          <w:spacing w:val="1"/>
          <w:sz w:val="24"/>
        </w:rPr>
        <w:t xml:space="preserve"> </w:t>
      </w:r>
      <w:r w:rsidRPr="00F922A0">
        <w:rPr>
          <w:sz w:val="24"/>
        </w:rPr>
        <w:t>основными</w:t>
      </w:r>
      <w:r w:rsidRPr="00F922A0">
        <w:rPr>
          <w:spacing w:val="1"/>
          <w:sz w:val="24"/>
        </w:rPr>
        <w:t xml:space="preserve"> </w:t>
      </w:r>
      <w:r w:rsidRPr="00F922A0">
        <w:rPr>
          <w:sz w:val="24"/>
        </w:rPr>
        <w:t>нормами</w:t>
      </w:r>
      <w:r w:rsidRPr="00F922A0">
        <w:rPr>
          <w:spacing w:val="1"/>
          <w:sz w:val="24"/>
        </w:rPr>
        <w:t xml:space="preserve"> </w:t>
      </w:r>
      <w:r w:rsidRPr="00F922A0">
        <w:rPr>
          <w:sz w:val="24"/>
        </w:rPr>
        <w:t>родного</w:t>
      </w:r>
      <w:r w:rsidRPr="00F922A0">
        <w:rPr>
          <w:spacing w:val="1"/>
          <w:sz w:val="24"/>
        </w:rPr>
        <w:t xml:space="preserve"> </w:t>
      </w:r>
      <w:r w:rsidRPr="00F922A0">
        <w:rPr>
          <w:sz w:val="24"/>
        </w:rPr>
        <w:t>языка</w:t>
      </w:r>
      <w:r w:rsidRPr="00F922A0">
        <w:rPr>
          <w:spacing w:val="1"/>
          <w:sz w:val="24"/>
        </w:rPr>
        <w:t xml:space="preserve"> </w:t>
      </w:r>
      <w:r w:rsidRPr="00F922A0">
        <w:rPr>
          <w:sz w:val="24"/>
        </w:rPr>
        <w:t>(орфоэпическими,</w:t>
      </w:r>
      <w:r w:rsidRPr="00F922A0">
        <w:rPr>
          <w:spacing w:val="1"/>
          <w:sz w:val="24"/>
        </w:rPr>
        <w:t xml:space="preserve"> </w:t>
      </w:r>
      <w:r w:rsidRPr="00F922A0">
        <w:rPr>
          <w:sz w:val="24"/>
        </w:rPr>
        <w:t>лексическими,</w:t>
      </w:r>
      <w:r w:rsidRPr="00F922A0">
        <w:rPr>
          <w:spacing w:val="1"/>
          <w:sz w:val="24"/>
        </w:rPr>
        <w:t xml:space="preserve"> </w:t>
      </w:r>
      <w:r w:rsidRPr="00F922A0">
        <w:rPr>
          <w:sz w:val="24"/>
        </w:rPr>
        <w:t>грамматическими,</w:t>
      </w:r>
      <w:r w:rsidRPr="00F922A0">
        <w:rPr>
          <w:spacing w:val="1"/>
          <w:sz w:val="24"/>
        </w:rPr>
        <w:t xml:space="preserve"> </w:t>
      </w:r>
      <w:r w:rsidRPr="00F922A0">
        <w:rPr>
          <w:sz w:val="24"/>
        </w:rPr>
        <w:t>орфографическими, пунктуационными), нормами речевого этикета; приобретение опыта их</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в</w:t>
      </w:r>
      <w:r w:rsidRPr="00F922A0">
        <w:rPr>
          <w:spacing w:val="1"/>
          <w:sz w:val="24"/>
        </w:rPr>
        <w:t xml:space="preserve"> </w:t>
      </w:r>
      <w:r w:rsidRPr="00F922A0">
        <w:rPr>
          <w:sz w:val="24"/>
        </w:rPr>
        <w:t>речевой</w:t>
      </w:r>
      <w:r w:rsidRPr="00F922A0">
        <w:rPr>
          <w:spacing w:val="1"/>
          <w:sz w:val="24"/>
        </w:rPr>
        <w:t xml:space="preserve"> </w:t>
      </w:r>
      <w:r w:rsidRPr="00F922A0">
        <w:rPr>
          <w:sz w:val="24"/>
        </w:rPr>
        <w:t>практике</w:t>
      </w:r>
      <w:r w:rsidRPr="00F922A0">
        <w:rPr>
          <w:spacing w:val="1"/>
          <w:sz w:val="24"/>
        </w:rPr>
        <w:t xml:space="preserve"> </w:t>
      </w:r>
      <w:r w:rsidRPr="00F922A0">
        <w:rPr>
          <w:sz w:val="24"/>
        </w:rPr>
        <w:t>при</w:t>
      </w:r>
      <w:r w:rsidRPr="00F922A0">
        <w:rPr>
          <w:spacing w:val="1"/>
          <w:sz w:val="24"/>
        </w:rPr>
        <w:t xml:space="preserve"> </w:t>
      </w:r>
      <w:r w:rsidRPr="00F922A0">
        <w:rPr>
          <w:sz w:val="24"/>
        </w:rPr>
        <w:t>создании</w:t>
      </w:r>
      <w:r w:rsidRPr="00F922A0">
        <w:rPr>
          <w:spacing w:val="1"/>
          <w:sz w:val="24"/>
        </w:rPr>
        <w:t xml:space="preserve"> </w:t>
      </w:r>
      <w:r w:rsidRPr="00F922A0">
        <w:rPr>
          <w:sz w:val="24"/>
        </w:rPr>
        <w:t>устных</w:t>
      </w:r>
      <w:r w:rsidRPr="00F922A0">
        <w:rPr>
          <w:spacing w:val="1"/>
          <w:sz w:val="24"/>
        </w:rPr>
        <w:t xml:space="preserve"> </w:t>
      </w:r>
      <w:r w:rsidRPr="00F922A0">
        <w:rPr>
          <w:sz w:val="24"/>
        </w:rPr>
        <w:t>и</w:t>
      </w:r>
      <w:r w:rsidRPr="00F922A0">
        <w:rPr>
          <w:spacing w:val="1"/>
          <w:sz w:val="24"/>
        </w:rPr>
        <w:t xml:space="preserve"> </w:t>
      </w:r>
      <w:r w:rsidRPr="00F922A0">
        <w:rPr>
          <w:sz w:val="24"/>
        </w:rPr>
        <w:t>письменных</w:t>
      </w:r>
      <w:r w:rsidRPr="00F922A0">
        <w:rPr>
          <w:spacing w:val="1"/>
          <w:sz w:val="24"/>
        </w:rPr>
        <w:t xml:space="preserve"> </w:t>
      </w:r>
      <w:r w:rsidRPr="00F922A0">
        <w:rPr>
          <w:sz w:val="24"/>
        </w:rPr>
        <w:t>высказываний;</w:t>
      </w:r>
      <w:r w:rsidRPr="00F922A0">
        <w:rPr>
          <w:spacing w:val="1"/>
          <w:sz w:val="24"/>
        </w:rPr>
        <w:t xml:space="preserve"> </w:t>
      </w:r>
      <w:r w:rsidRPr="00F922A0">
        <w:rPr>
          <w:sz w:val="24"/>
        </w:rPr>
        <w:t>стремление</w:t>
      </w:r>
      <w:r w:rsidRPr="00F922A0">
        <w:rPr>
          <w:spacing w:val="-2"/>
          <w:sz w:val="24"/>
        </w:rPr>
        <w:t xml:space="preserve"> </w:t>
      </w:r>
      <w:r w:rsidRPr="00F922A0">
        <w:rPr>
          <w:sz w:val="24"/>
        </w:rPr>
        <w:t>к речевому</w:t>
      </w:r>
      <w:r w:rsidRPr="00F922A0">
        <w:rPr>
          <w:spacing w:val="-3"/>
          <w:sz w:val="24"/>
        </w:rPr>
        <w:t xml:space="preserve"> </w:t>
      </w:r>
      <w:r w:rsidRPr="00F922A0">
        <w:rPr>
          <w:sz w:val="24"/>
        </w:rPr>
        <w:t>самосовершенствованию;</w:t>
      </w:r>
    </w:p>
    <w:p w:rsidR="00755FD3" w:rsidRPr="00F922A0" w:rsidRDefault="007E3FA8" w:rsidP="00366414">
      <w:pPr>
        <w:pStyle w:val="a5"/>
        <w:numPr>
          <w:ilvl w:val="0"/>
          <w:numId w:val="155"/>
        </w:numPr>
        <w:tabs>
          <w:tab w:val="left" w:pos="702"/>
        </w:tabs>
        <w:ind w:right="121" w:firstLine="0"/>
        <w:rPr>
          <w:sz w:val="24"/>
        </w:rPr>
      </w:pPr>
      <w:r w:rsidRPr="00F922A0">
        <w:rPr>
          <w:sz w:val="24"/>
        </w:rPr>
        <w:t>сформированность ответственности за языковую культуру как общечеловеческую ценность;</w:t>
      </w:r>
      <w:r w:rsidRPr="00F922A0">
        <w:rPr>
          <w:spacing w:val="-58"/>
          <w:sz w:val="24"/>
        </w:rPr>
        <w:t xml:space="preserve"> </w:t>
      </w:r>
      <w:r w:rsidRPr="00F922A0">
        <w:rPr>
          <w:sz w:val="24"/>
        </w:rPr>
        <w:t>осознание значимости чтения на родном языке и изучения родной литературы для своего</w:t>
      </w:r>
      <w:r w:rsidRPr="00F922A0">
        <w:rPr>
          <w:spacing w:val="1"/>
          <w:sz w:val="24"/>
        </w:rPr>
        <w:t xml:space="preserve"> </w:t>
      </w:r>
      <w:r w:rsidRPr="00F922A0">
        <w:rPr>
          <w:sz w:val="24"/>
        </w:rPr>
        <w:t>дальнейшего развития; формирование потребности в систематическом чтении как средстве</w:t>
      </w:r>
      <w:r w:rsidRPr="00F922A0">
        <w:rPr>
          <w:spacing w:val="1"/>
          <w:sz w:val="24"/>
        </w:rPr>
        <w:t xml:space="preserve"> </w:t>
      </w:r>
      <w:r w:rsidRPr="00F922A0">
        <w:rPr>
          <w:sz w:val="24"/>
        </w:rPr>
        <w:t>познания</w:t>
      </w:r>
      <w:r w:rsidRPr="00F922A0">
        <w:rPr>
          <w:spacing w:val="1"/>
          <w:sz w:val="24"/>
        </w:rPr>
        <w:t xml:space="preserve"> </w:t>
      </w:r>
      <w:r w:rsidRPr="00F922A0">
        <w:rPr>
          <w:sz w:val="24"/>
        </w:rPr>
        <w:t>мира</w:t>
      </w:r>
      <w:r w:rsidRPr="00F922A0">
        <w:rPr>
          <w:spacing w:val="1"/>
          <w:sz w:val="24"/>
        </w:rPr>
        <w:t xml:space="preserve"> </w:t>
      </w:r>
      <w:r w:rsidRPr="00F922A0">
        <w:rPr>
          <w:sz w:val="24"/>
        </w:rPr>
        <w:t>и</w:t>
      </w:r>
      <w:r w:rsidRPr="00F922A0">
        <w:rPr>
          <w:spacing w:val="1"/>
          <w:sz w:val="24"/>
        </w:rPr>
        <w:t xml:space="preserve"> </w:t>
      </w:r>
      <w:r w:rsidRPr="00F922A0">
        <w:rPr>
          <w:sz w:val="24"/>
        </w:rPr>
        <w:t>себя</w:t>
      </w:r>
      <w:r w:rsidRPr="00F922A0">
        <w:rPr>
          <w:spacing w:val="1"/>
          <w:sz w:val="24"/>
        </w:rPr>
        <w:t xml:space="preserve"> </w:t>
      </w:r>
      <w:r w:rsidRPr="00F922A0">
        <w:rPr>
          <w:sz w:val="24"/>
        </w:rPr>
        <w:t>в</w:t>
      </w:r>
      <w:r w:rsidRPr="00F922A0">
        <w:rPr>
          <w:spacing w:val="1"/>
          <w:sz w:val="24"/>
        </w:rPr>
        <w:t xml:space="preserve"> </w:t>
      </w:r>
      <w:r w:rsidRPr="00F922A0">
        <w:rPr>
          <w:sz w:val="24"/>
        </w:rPr>
        <w:t>этом</w:t>
      </w:r>
      <w:r w:rsidRPr="00F922A0">
        <w:rPr>
          <w:spacing w:val="1"/>
          <w:sz w:val="24"/>
        </w:rPr>
        <w:t xml:space="preserve"> </w:t>
      </w:r>
      <w:r w:rsidRPr="00F922A0">
        <w:rPr>
          <w:sz w:val="24"/>
        </w:rPr>
        <w:t>мире,</w:t>
      </w:r>
      <w:r w:rsidRPr="00F922A0">
        <w:rPr>
          <w:spacing w:val="1"/>
          <w:sz w:val="24"/>
        </w:rPr>
        <w:t xml:space="preserve"> </w:t>
      </w:r>
      <w:r w:rsidRPr="00F922A0">
        <w:rPr>
          <w:sz w:val="24"/>
        </w:rPr>
        <w:t>гармонизации</w:t>
      </w:r>
      <w:r w:rsidRPr="00F922A0">
        <w:rPr>
          <w:spacing w:val="1"/>
          <w:sz w:val="24"/>
        </w:rPr>
        <w:t xml:space="preserve"> </w:t>
      </w:r>
      <w:r w:rsidRPr="00F922A0">
        <w:rPr>
          <w:sz w:val="24"/>
        </w:rPr>
        <w:t>отношений</w:t>
      </w:r>
      <w:r w:rsidRPr="00F922A0">
        <w:rPr>
          <w:spacing w:val="1"/>
          <w:sz w:val="24"/>
        </w:rPr>
        <w:t xml:space="preserve"> </w:t>
      </w:r>
      <w:r w:rsidRPr="00F922A0">
        <w:rPr>
          <w:sz w:val="24"/>
        </w:rPr>
        <w:t>человека</w:t>
      </w:r>
      <w:r w:rsidRPr="00F922A0">
        <w:rPr>
          <w:spacing w:val="1"/>
          <w:sz w:val="24"/>
        </w:rPr>
        <w:t xml:space="preserve"> </w:t>
      </w:r>
      <w:r w:rsidRPr="00F922A0">
        <w:rPr>
          <w:sz w:val="24"/>
        </w:rPr>
        <w:t>и</w:t>
      </w:r>
      <w:r w:rsidRPr="00F922A0">
        <w:rPr>
          <w:spacing w:val="1"/>
          <w:sz w:val="24"/>
        </w:rPr>
        <w:t xml:space="preserve"> </w:t>
      </w:r>
      <w:r w:rsidRPr="00F922A0">
        <w:rPr>
          <w:sz w:val="24"/>
        </w:rPr>
        <w:t>общества,</w:t>
      </w:r>
      <w:r w:rsidRPr="00F922A0">
        <w:rPr>
          <w:spacing w:val="1"/>
          <w:sz w:val="24"/>
        </w:rPr>
        <w:t xml:space="preserve"> </w:t>
      </w:r>
      <w:r w:rsidRPr="00F922A0">
        <w:rPr>
          <w:sz w:val="24"/>
        </w:rPr>
        <w:t>многоаспектного</w:t>
      </w:r>
      <w:r w:rsidRPr="00F922A0">
        <w:rPr>
          <w:spacing w:val="-1"/>
          <w:sz w:val="24"/>
        </w:rPr>
        <w:t xml:space="preserve"> </w:t>
      </w:r>
      <w:r w:rsidRPr="00F922A0">
        <w:rPr>
          <w:sz w:val="24"/>
        </w:rPr>
        <w:t>диалога;</w:t>
      </w:r>
    </w:p>
    <w:p w:rsidR="00755FD3" w:rsidRPr="00F922A0" w:rsidRDefault="007E3FA8" w:rsidP="00366414">
      <w:pPr>
        <w:pStyle w:val="a5"/>
        <w:numPr>
          <w:ilvl w:val="0"/>
          <w:numId w:val="155"/>
        </w:numPr>
        <w:tabs>
          <w:tab w:val="left" w:pos="750"/>
        </w:tabs>
        <w:ind w:left="749" w:hanging="308"/>
        <w:rPr>
          <w:sz w:val="24"/>
        </w:rPr>
      </w:pPr>
      <w:r w:rsidRPr="00F922A0">
        <w:rPr>
          <w:sz w:val="24"/>
        </w:rPr>
        <w:t>сформированность</w:t>
      </w:r>
      <w:r w:rsidRPr="00F922A0">
        <w:rPr>
          <w:spacing w:val="49"/>
          <w:sz w:val="24"/>
        </w:rPr>
        <w:t xml:space="preserve"> </w:t>
      </w:r>
      <w:r w:rsidRPr="00F922A0">
        <w:rPr>
          <w:sz w:val="24"/>
        </w:rPr>
        <w:t>понимания</w:t>
      </w:r>
      <w:r w:rsidRPr="00F922A0">
        <w:rPr>
          <w:spacing w:val="46"/>
          <w:sz w:val="24"/>
        </w:rPr>
        <w:t xml:space="preserve"> </w:t>
      </w:r>
      <w:r w:rsidRPr="00F922A0">
        <w:rPr>
          <w:sz w:val="24"/>
        </w:rPr>
        <w:t>родной</w:t>
      </w:r>
      <w:r w:rsidRPr="00F922A0">
        <w:rPr>
          <w:spacing w:val="47"/>
          <w:sz w:val="24"/>
        </w:rPr>
        <w:t xml:space="preserve"> </w:t>
      </w:r>
      <w:r w:rsidRPr="00F922A0">
        <w:rPr>
          <w:sz w:val="24"/>
        </w:rPr>
        <w:t>литературы</w:t>
      </w:r>
      <w:r w:rsidRPr="00F922A0">
        <w:rPr>
          <w:spacing w:val="45"/>
          <w:sz w:val="24"/>
        </w:rPr>
        <w:t xml:space="preserve"> </w:t>
      </w:r>
      <w:r w:rsidRPr="00F922A0">
        <w:rPr>
          <w:sz w:val="24"/>
        </w:rPr>
        <w:t>как</w:t>
      </w:r>
      <w:r w:rsidRPr="00F922A0">
        <w:rPr>
          <w:spacing w:val="47"/>
          <w:sz w:val="24"/>
        </w:rPr>
        <w:t xml:space="preserve"> </w:t>
      </w:r>
      <w:r w:rsidRPr="00F922A0">
        <w:rPr>
          <w:sz w:val="24"/>
        </w:rPr>
        <w:t>одной</w:t>
      </w:r>
      <w:r w:rsidRPr="00F922A0">
        <w:rPr>
          <w:spacing w:val="47"/>
          <w:sz w:val="24"/>
        </w:rPr>
        <w:t xml:space="preserve"> </w:t>
      </w:r>
      <w:r w:rsidRPr="00F922A0">
        <w:rPr>
          <w:sz w:val="24"/>
        </w:rPr>
        <w:t>из</w:t>
      </w:r>
      <w:r w:rsidRPr="00F922A0">
        <w:rPr>
          <w:spacing w:val="47"/>
          <w:sz w:val="24"/>
        </w:rPr>
        <w:t xml:space="preserve"> </w:t>
      </w:r>
      <w:r w:rsidRPr="00F922A0">
        <w:rPr>
          <w:sz w:val="24"/>
        </w:rPr>
        <w:t>основных</w:t>
      </w:r>
      <w:r w:rsidRPr="00F922A0">
        <w:rPr>
          <w:spacing w:val="47"/>
          <w:sz w:val="24"/>
        </w:rPr>
        <w:t xml:space="preserve"> </w:t>
      </w:r>
      <w:r w:rsidRPr="00F922A0">
        <w:rPr>
          <w:sz w:val="24"/>
        </w:rPr>
        <w:t>национально-</w:t>
      </w:r>
    </w:p>
    <w:p w:rsidR="00755FD3" w:rsidRPr="00F922A0" w:rsidRDefault="00755FD3">
      <w:pPr>
        <w:jc w:val="both"/>
        <w:rPr>
          <w:sz w:val="24"/>
        </w:rPr>
        <w:sectPr w:rsidR="00755FD3" w:rsidRPr="00F922A0">
          <w:pgSz w:w="11920" w:h="16850"/>
          <w:pgMar w:top="400" w:right="320" w:bottom="740" w:left="1260" w:header="0" w:footer="486" w:gutter="0"/>
          <w:cols w:space="720"/>
        </w:sectPr>
      </w:pPr>
    </w:p>
    <w:p w:rsidR="00755FD3" w:rsidRPr="00F922A0" w:rsidRDefault="007E3FA8">
      <w:pPr>
        <w:pStyle w:val="a3"/>
        <w:spacing w:before="71"/>
        <w:ind w:left="442"/>
      </w:pPr>
      <w:r w:rsidRPr="00F922A0">
        <w:lastRenderedPageBreak/>
        <w:t>культурных</w:t>
      </w:r>
      <w:r w:rsidRPr="00F922A0">
        <w:rPr>
          <w:spacing w:val="-2"/>
        </w:rPr>
        <w:t xml:space="preserve"> </w:t>
      </w:r>
      <w:r w:rsidRPr="00F922A0">
        <w:t>ценностей</w:t>
      </w:r>
      <w:r w:rsidRPr="00F922A0">
        <w:rPr>
          <w:spacing w:val="-5"/>
        </w:rPr>
        <w:t xml:space="preserve"> </w:t>
      </w:r>
      <w:r w:rsidRPr="00F922A0">
        <w:t>народа,</w:t>
      </w:r>
      <w:r w:rsidRPr="00F922A0">
        <w:rPr>
          <w:spacing w:val="-2"/>
        </w:rPr>
        <w:t xml:space="preserve"> </w:t>
      </w:r>
      <w:r w:rsidRPr="00F922A0">
        <w:t>как</w:t>
      </w:r>
      <w:r w:rsidRPr="00F922A0">
        <w:rPr>
          <w:spacing w:val="-3"/>
        </w:rPr>
        <w:t xml:space="preserve"> </w:t>
      </w:r>
      <w:r w:rsidRPr="00F922A0">
        <w:t>особого</w:t>
      </w:r>
      <w:r w:rsidRPr="00F922A0">
        <w:rPr>
          <w:spacing w:val="-2"/>
        </w:rPr>
        <w:t xml:space="preserve"> </w:t>
      </w:r>
      <w:r w:rsidRPr="00F922A0">
        <w:t>способа</w:t>
      </w:r>
      <w:r w:rsidRPr="00F922A0">
        <w:rPr>
          <w:spacing w:val="-4"/>
        </w:rPr>
        <w:t xml:space="preserve"> </w:t>
      </w:r>
      <w:r w:rsidRPr="00F922A0">
        <w:t>познания</w:t>
      </w:r>
      <w:r w:rsidRPr="00F922A0">
        <w:rPr>
          <w:spacing w:val="-2"/>
        </w:rPr>
        <w:t xml:space="preserve"> </w:t>
      </w:r>
      <w:r w:rsidRPr="00F922A0">
        <w:t>жизни;</w:t>
      </w:r>
    </w:p>
    <w:p w:rsidR="00755FD3" w:rsidRPr="00F922A0" w:rsidRDefault="007E3FA8" w:rsidP="00366414">
      <w:pPr>
        <w:pStyle w:val="a5"/>
        <w:numPr>
          <w:ilvl w:val="0"/>
          <w:numId w:val="155"/>
        </w:numPr>
        <w:tabs>
          <w:tab w:val="left" w:pos="884"/>
        </w:tabs>
        <w:ind w:right="117" w:firstLine="0"/>
        <w:rPr>
          <w:sz w:val="24"/>
        </w:rPr>
      </w:pPr>
      <w:r w:rsidRPr="00F922A0">
        <w:rPr>
          <w:sz w:val="24"/>
        </w:rPr>
        <w:t>обеспечение культурной</w:t>
      </w:r>
      <w:r w:rsidRPr="00F922A0">
        <w:rPr>
          <w:spacing w:val="1"/>
          <w:sz w:val="24"/>
        </w:rPr>
        <w:t xml:space="preserve"> </w:t>
      </w:r>
      <w:r w:rsidRPr="00F922A0">
        <w:rPr>
          <w:sz w:val="24"/>
        </w:rPr>
        <w:t>самоидентификации,</w:t>
      </w:r>
      <w:r w:rsidRPr="00F922A0">
        <w:rPr>
          <w:spacing w:val="1"/>
          <w:sz w:val="24"/>
        </w:rPr>
        <w:t xml:space="preserve"> </w:t>
      </w:r>
      <w:r w:rsidRPr="00F922A0">
        <w:rPr>
          <w:sz w:val="24"/>
        </w:rPr>
        <w:t>осознание коммуникативно-эстетических</w:t>
      </w:r>
      <w:r w:rsidRPr="00F922A0">
        <w:rPr>
          <w:spacing w:val="1"/>
          <w:sz w:val="24"/>
        </w:rPr>
        <w:t xml:space="preserve"> </w:t>
      </w:r>
      <w:r w:rsidRPr="00F922A0">
        <w:rPr>
          <w:sz w:val="24"/>
        </w:rPr>
        <w:t>возможностей родного языка на основе изучения выдающихся произведений культуры своего</w:t>
      </w:r>
      <w:r w:rsidRPr="00F922A0">
        <w:rPr>
          <w:spacing w:val="1"/>
          <w:sz w:val="24"/>
        </w:rPr>
        <w:t xml:space="preserve"> </w:t>
      </w:r>
      <w:r w:rsidRPr="00F922A0">
        <w:rPr>
          <w:sz w:val="24"/>
        </w:rPr>
        <w:t>народа,</w:t>
      </w:r>
      <w:r w:rsidRPr="00F922A0">
        <w:rPr>
          <w:spacing w:val="-1"/>
          <w:sz w:val="24"/>
        </w:rPr>
        <w:t xml:space="preserve"> </w:t>
      </w:r>
      <w:r w:rsidRPr="00F922A0">
        <w:rPr>
          <w:sz w:val="24"/>
        </w:rPr>
        <w:t>российской и мировой культуры;</w:t>
      </w:r>
    </w:p>
    <w:p w:rsidR="00755FD3" w:rsidRPr="00F922A0" w:rsidRDefault="007E3FA8" w:rsidP="00366414">
      <w:pPr>
        <w:pStyle w:val="a5"/>
        <w:numPr>
          <w:ilvl w:val="0"/>
          <w:numId w:val="155"/>
        </w:numPr>
        <w:tabs>
          <w:tab w:val="left" w:pos="906"/>
        </w:tabs>
        <w:ind w:right="126" w:firstLine="0"/>
        <w:rPr>
          <w:sz w:val="24"/>
        </w:rPr>
      </w:pPr>
      <w:r w:rsidRPr="00F922A0">
        <w:rPr>
          <w:sz w:val="24"/>
        </w:rPr>
        <w:t>сформированность</w:t>
      </w:r>
      <w:r w:rsidRPr="00F922A0">
        <w:rPr>
          <w:spacing w:val="1"/>
          <w:sz w:val="24"/>
        </w:rPr>
        <w:t xml:space="preserve"> </w:t>
      </w:r>
      <w:r w:rsidRPr="00F922A0">
        <w:rPr>
          <w:sz w:val="24"/>
        </w:rPr>
        <w:t>навыков</w:t>
      </w:r>
      <w:r w:rsidRPr="00F922A0">
        <w:rPr>
          <w:spacing w:val="1"/>
          <w:sz w:val="24"/>
        </w:rPr>
        <w:t xml:space="preserve"> </w:t>
      </w:r>
      <w:r w:rsidRPr="00F922A0">
        <w:rPr>
          <w:sz w:val="24"/>
        </w:rPr>
        <w:t>понимания</w:t>
      </w:r>
      <w:r w:rsidRPr="00F922A0">
        <w:rPr>
          <w:spacing w:val="1"/>
          <w:sz w:val="24"/>
        </w:rPr>
        <w:t xml:space="preserve"> </w:t>
      </w:r>
      <w:r w:rsidRPr="00F922A0">
        <w:rPr>
          <w:sz w:val="24"/>
        </w:rPr>
        <w:t>литературных</w:t>
      </w:r>
      <w:r w:rsidRPr="00F922A0">
        <w:rPr>
          <w:spacing w:val="1"/>
          <w:sz w:val="24"/>
        </w:rPr>
        <w:t xml:space="preserve"> </w:t>
      </w:r>
      <w:r w:rsidRPr="00F922A0">
        <w:rPr>
          <w:sz w:val="24"/>
        </w:rPr>
        <w:t>художественных</w:t>
      </w:r>
      <w:r w:rsidRPr="00F922A0">
        <w:rPr>
          <w:spacing w:val="1"/>
          <w:sz w:val="24"/>
        </w:rPr>
        <w:t xml:space="preserve"> </w:t>
      </w:r>
      <w:r w:rsidRPr="00F922A0">
        <w:rPr>
          <w:sz w:val="24"/>
        </w:rPr>
        <w:t>произведений,</w:t>
      </w:r>
      <w:r w:rsidRPr="00F922A0">
        <w:rPr>
          <w:spacing w:val="1"/>
          <w:sz w:val="24"/>
        </w:rPr>
        <w:t xml:space="preserve"> </w:t>
      </w:r>
      <w:r w:rsidRPr="00F922A0">
        <w:rPr>
          <w:sz w:val="24"/>
        </w:rPr>
        <w:t>отражающих</w:t>
      </w:r>
      <w:r w:rsidRPr="00F922A0">
        <w:rPr>
          <w:spacing w:val="1"/>
          <w:sz w:val="24"/>
        </w:rPr>
        <w:t xml:space="preserve"> </w:t>
      </w:r>
      <w:r w:rsidRPr="00F922A0">
        <w:rPr>
          <w:sz w:val="24"/>
        </w:rPr>
        <w:t>разные</w:t>
      </w:r>
      <w:r w:rsidRPr="00F922A0">
        <w:rPr>
          <w:spacing w:val="-2"/>
          <w:sz w:val="24"/>
        </w:rPr>
        <w:t xml:space="preserve"> </w:t>
      </w:r>
      <w:r w:rsidRPr="00F922A0">
        <w:rPr>
          <w:sz w:val="24"/>
        </w:rPr>
        <w:t>этнокультурные</w:t>
      </w:r>
      <w:r w:rsidRPr="00F922A0">
        <w:rPr>
          <w:spacing w:val="-2"/>
          <w:sz w:val="24"/>
        </w:rPr>
        <w:t xml:space="preserve"> </w:t>
      </w:r>
      <w:r w:rsidRPr="00F922A0">
        <w:rPr>
          <w:sz w:val="24"/>
        </w:rPr>
        <w:t>традиции.</w:t>
      </w:r>
    </w:p>
    <w:p w:rsidR="00755FD3" w:rsidRPr="00F922A0" w:rsidRDefault="007E3FA8">
      <w:pPr>
        <w:pStyle w:val="11"/>
        <w:spacing w:before="8" w:line="272" w:lineRule="exact"/>
        <w:ind w:left="442"/>
      </w:pPr>
      <w:r w:rsidRPr="00F922A0">
        <w:t>Иностранный</w:t>
      </w:r>
      <w:r w:rsidRPr="00F922A0">
        <w:rPr>
          <w:spacing w:val="-3"/>
        </w:rPr>
        <w:t xml:space="preserve"> </w:t>
      </w:r>
      <w:r w:rsidRPr="00F922A0">
        <w:t>язык</w:t>
      </w:r>
    </w:p>
    <w:p w:rsidR="00755FD3" w:rsidRPr="00F922A0" w:rsidRDefault="007E3FA8">
      <w:pPr>
        <w:pStyle w:val="a3"/>
        <w:ind w:left="442" w:right="119" w:firstLine="719"/>
      </w:pPr>
      <w:r w:rsidRPr="00F922A0">
        <w:t>Предметные результаты изучения предметной области "Иностранные языки" включают</w:t>
      </w:r>
      <w:r w:rsidRPr="00F922A0">
        <w:rPr>
          <w:spacing w:val="-57"/>
        </w:rPr>
        <w:t xml:space="preserve"> </w:t>
      </w:r>
      <w:r w:rsidRPr="00F922A0">
        <w:t>предметные</w:t>
      </w:r>
      <w:r w:rsidRPr="00F922A0">
        <w:rPr>
          <w:spacing w:val="-3"/>
        </w:rPr>
        <w:t xml:space="preserve"> </w:t>
      </w:r>
      <w:r w:rsidRPr="00F922A0">
        <w:t>результаты</w:t>
      </w:r>
      <w:r w:rsidRPr="00F922A0">
        <w:rPr>
          <w:spacing w:val="2"/>
        </w:rPr>
        <w:t xml:space="preserve"> </w:t>
      </w:r>
      <w:r w:rsidRPr="00F922A0">
        <w:t>изучения</w:t>
      </w:r>
      <w:r w:rsidRPr="00F922A0">
        <w:rPr>
          <w:spacing w:val="2"/>
        </w:rPr>
        <w:t xml:space="preserve"> </w:t>
      </w:r>
      <w:r w:rsidRPr="00F922A0">
        <w:t>учебных предметов:</w:t>
      </w:r>
    </w:p>
    <w:p w:rsidR="00755FD3" w:rsidRPr="00F922A0" w:rsidRDefault="007E3FA8">
      <w:pPr>
        <w:pStyle w:val="a3"/>
        <w:ind w:left="442" w:right="117"/>
      </w:pPr>
      <w:r w:rsidRPr="00F922A0">
        <w:t>"Иностранный</w:t>
      </w:r>
      <w:r w:rsidRPr="00F922A0">
        <w:rPr>
          <w:spacing w:val="1"/>
        </w:rPr>
        <w:t xml:space="preserve"> </w:t>
      </w:r>
      <w:r w:rsidRPr="00F922A0">
        <w:t>язык",</w:t>
      </w:r>
      <w:r w:rsidRPr="00F922A0">
        <w:rPr>
          <w:spacing w:val="1"/>
        </w:rPr>
        <w:t xml:space="preserve"> </w:t>
      </w:r>
      <w:r w:rsidRPr="00F922A0">
        <w:t>"Второй</w:t>
      </w:r>
      <w:r w:rsidRPr="00F922A0">
        <w:rPr>
          <w:spacing w:val="1"/>
        </w:rPr>
        <w:t xml:space="preserve"> </w:t>
      </w:r>
      <w:r w:rsidRPr="00F922A0">
        <w:t>иностранный</w:t>
      </w:r>
      <w:r w:rsidRPr="00F922A0">
        <w:rPr>
          <w:spacing w:val="1"/>
        </w:rPr>
        <w:t xml:space="preserve"> </w:t>
      </w:r>
      <w:r w:rsidRPr="00F922A0">
        <w:t>язык"</w:t>
      </w:r>
      <w:r w:rsidRPr="00F922A0">
        <w:rPr>
          <w:spacing w:val="1"/>
        </w:rPr>
        <w:t xml:space="preserve"> </w:t>
      </w:r>
      <w:r w:rsidRPr="00F922A0">
        <w:t>(базовый</w:t>
      </w:r>
      <w:r w:rsidRPr="00F922A0">
        <w:rPr>
          <w:spacing w:val="1"/>
        </w:rPr>
        <w:t xml:space="preserve"> </w:t>
      </w:r>
      <w:r w:rsidRPr="00F922A0">
        <w:t>уровень)</w:t>
      </w:r>
      <w:r w:rsidRPr="00F922A0">
        <w:rPr>
          <w:spacing w:val="1"/>
        </w:rPr>
        <w:t xml:space="preserve"> </w:t>
      </w:r>
      <w:r w:rsidRPr="00F922A0">
        <w:t>-</w:t>
      </w:r>
      <w:r w:rsidRPr="00F922A0">
        <w:rPr>
          <w:spacing w:val="1"/>
        </w:rPr>
        <w:t xml:space="preserve"> </w:t>
      </w:r>
      <w:r w:rsidRPr="00F922A0">
        <w:t>требования</w:t>
      </w:r>
      <w:r w:rsidRPr="00F922A0">
        <w:rPr>
          <w:spacing w:val="1"/>
        </w:rPr>
        <w:t xml:space="preserve"> </w:t>
      </w:r>
      <w:r w:rsidRPr="00F922A0">
        <w:t>к</w:t>
      </w:r>
      <w:r w:rsidRPr="00F922A0">
        <w:rPr>
          <w:spacing w:val="-57"/>
        </w:rPr>
        <w:t xml:space="preserve"> </w:t>
      </w:r>
      <w:r w:rsidRPr="00F922A0">
        <w:t>предметным</w:t>
      </w:r>
      <w:r w:rsidRPr="00F922A0">
        <w:rPr>
          <w:spacing w:val="-3"/>
        </w:rPr>
        <w:t xml:space="preserve"> </w:t>
      </w:r>
      <w:r w:rsidRPr="00F922A0">
        <w:t>результатам</w:t>
      </w:r>
      <w:r w:rsidRPr="00F922A0">
        <w:rPr>
          <w:spacing w:val="-2"/>
        </w:rPr>
        <w:t xml:space="preserve"> </w:t>
      </w:r>
      <w:r w:rsidRPr="00F922A0">
        <w:t>освоения</w:t>
      </w:r>
      <w:r w:rsidRPr="00F922A0">
        <w:rPr>
          <w:spacing w:val="-1"/>
        </w:rPr>
        <w:t xml:space="preserve"> </w:t>
      </w:r>
      <w:r w:rsidRPr="00F922A0">
        <w:t>базового курса</w:t>
      </w:r>
      <w:r w:rsidRPr="00F922A0">
        <w:rPr>
          <w:spacing w:val="-2"/>
        </w:rPr>
        <w:t xml:space="preserve"> </w:t>
      </w:r>
      <w:r w:rsidRPr="00F922A0">
        <w:t>иностранного</w:t>
      </w:r>
      <w:r w:rsidRPr="00F922A0">
        <w:rPr>
          <w:spacing w:val="-1"/>
        </w:rPr>
        <w:t xml:space="preserve"> </w:t>
      </w:r>
      <w:r w:rsidRPr="00F922A0">
        <w:t>языка</w:t>
      </w:r>
      <w:r w:rsidRPr="00F922A0">
        <w:rPr>
          <w:spacing w:val="-4"/>
        </w:rPr>
        <w:t xml:space="preserve"> </w:t>
      </w:r>
      <w:r w:rsidRPr="00F922A0">
        <w:t>должны отражать:</w:t>
      </w:r>
    </w:p>
    <w:p w:rsidR="00755FD3" w:rsidRPr="00F922A0" w:rsidRDefault="007E3FA8" w:rsidP="00366414">
      <w:pPr>
        <w:pStyle w:val="a5"/>
        <w:numPr>
          <w:ilvl w:val="0"/>
          <w:numId w:val="154"/>
        </w:numPr>
        <w:tabs>
          <w:tab w:val="left" w:pos="695"/>
        </w:tabs>
        <w:ind w:right="123" w:firstLine="0"/>
        <w:rPr>
          <w:sz w:val="24"/>
        </w:rPr>
      </w:pPr>
      <w:r w:rsidRPr="00F922A0">
        <w:rPr>
          <w:sz w:val="24"/>
        </w:rPr>
        <w:t>сформированность</w:t>
      </w:r>
      <w:r w:rsidRPr="00F922A0">
        <w:rPr>
          <w:spacing w:val="-12"/>
          <w:sz w:val="24"/>
        </w:rPr>
        <w:t xml:space="preserve"> </w:t>
      </w:r>
      <w:r w:rsidRPr="00F922A0">
        <w:rPr>
          <w:sz w:val="24"/>
        </w:rPr>
        <w:t>коммуникативной</w:t>
      </w:r>
      <w:r w:rsidRPr="00F922A0">
        <w:rPr>
          <w:spacing w:val="-12"/>
          <w:sz w:val="24"/>
        </w:rPr>
        <w:t xml:space="preserve"> </w:t>
      </w:r>
      <w:r w:rsidRPr="00F922A0">
        <w:rPr>
          <w:sz w:val="24"/>
        </w:rPr>
        <w:t>иноязычной</w:t>
      </w:r>
      <w:r w:rsidRPr="00F922A0">
        <w:rPr>
          <w:spacing w:val="-12"/>
          <w:sz w:val="24"/>
        </w:rPr>
        <w:t xml:space="preserve"> </w:t>
      </w:r>
      <w:r w:rsidRPr="00F922A0">
        <w:rPr>
          <w:sz w:val="24"/>
        </w:rPr>
        <w:t>компетенции,</w:t>
      </w:r>
      <w:r w:rsidRPr="00F922A0">
        <w:rPr>
          <w:spacing w:val="-14"/>
          <w:sz w:val="24"/>
        </w:rPr>
        <w:t xml:space="preserve"> </w:t>
      </w:r>
      <w:r w:rsidRPr="00F922A0">
        <w:rPr>
          <w:sz w:val="24"/>
        </w:rPr>
        <w:t>необходимой</w:t>
      </w:r>
      <w:r w:rsidRPr="00F922A0">
        <w:rPr>
          <w:spacing w:val="-12"/>
          <w:sz w:val="24"/>
        </w:rPr>
        <w:t xml:space="preserve"> </w:t>
      </w:r>
      <w:r w:rsidRPr="00F922A0">
        <w:rPr>
          <w:sz w:val="24"/>
        </w:rPr>
        <w:t>для</w:t>
      </w:r>
      <w:r w:rsidRPr="00F922A0">
        <w:rPr>
          <w:spacing w:val="-11"/>
          <w:sz w:val="24"/>
        </w:rPr>
        <w:t xml:space="preserve"> </w:t>
      </w:r>
      <w:r w:rsidRPr="00F922A0">
        <w:rPr>
          <w:sz w:val="24"/>
        </w:rPr>
        <w:t>успешной</w:t>
      </w:r>
      <w:r w:rsidRPr="00F922A0">
        <w:rPr>
          <w:spacing w:val="-57"/>
          <w:sz w:val="24"/>
        </w:rPr>
        <w:t xml:space="preserve"> </w:t>
      </w:r>
      <w:r w:rsidRPr="00F922A0">
        <w:rPr>
          <w:sz w:val="24"/>
        </w:rPr>
        <w:t>социализации и самореализации, как инструмента межкультурного общения в современном</w:t>
      </w:r>
      <w:r w:rsidRPr="00F922A0">
        <w:rPr>
          <w:spacing w:val="1"/>
          <w:sz w:val="24"/>
        </w:rPr>
        <w:t xml:space="preserve"> </w:t>
      </w:r>
      <w:r w:rsidRPr="00F922A0">
        <w:rPr>
          <w:sz w:val="24"/>
        </w:rPr>
        <w:t>поликультурном</w:t>
      </w:r>
      <w:r w:rsidRPr="00F922A0">
        <w:rPr>
          <w:spacing w:val="-2"/>
          <w:sz w:val="24"/>
        </w:rPr>
        <w:t xml:space="preserve"> </w:t>
      </w:r>
      <w:r w:rsidRPr="00F922A0">
        <w:rPr>
          <w:sz w:val="24"/>
        </w:rPr>
        <w:t>мире;</w:t>
      </w:r>
    </w:p>
    <w:p w:rsidR="00755FD3" w:rsidRPr="00F922A0" w:rsidRDefault="007E3FA8" w:rsidP="00366414">
      <w:pPr>
        <w:pStyle w:val="a5"/>
        <w:numPr>
          <w:ilvl w:val="0"/>
          <w:numId w:val="154"/>
        </w:numPr>
        <w:tabs>
          <w:tab w:val="left" w:pos="706"/>
        </w:tabs>
        <w:ind w:right="116" w:firstLine="0"/>
        <w:rPr>
          <w:sz w:val="24"/>
        </w:rPr>
      </w:pPr>
      <w:r w:rsidRPr="00F922A0">
        <w:rPr>
          <w:sz w:val="24"/>
        </w:rPr>
        <w:t>владение знаниями о социокультурной специфике страны/стран изучаемого языка и умение</w:t>
      </w:r>
      <w:r w:rsidRPr="00F922A0">
        <w:rPr>
          <w:spacing w:val="1"/>
          <w:sz w:val="24"/>
        </w:rPr>
        <w:t xml:space="preserve"> </w:t>
      </w:r>
      <w:r w:rsidRPr="00F922A0">
        <w:rPr>
          <w:spacing w:val="-1"/>
          <w:sz w:val="24"/>
        </w:rPr>
        <w:t>строить</w:t>
      </w:r>
      <w:r w:rsidRPr="00F922A0">
        <w:rPr>
          <w:spacing w:val="-11"/>
          <w:sz w:val="24"/>
        </w:rPr>
        <w:t xml:space="preserve"> </w:t>
      </w:r>
      <w:r w:rsidRPr="00F922A0">
        <w:rPr>
          <w:spacing w:val="-1"/>
          <w:sz w:val="24"/>
        </w:rPr>
        <w:t>свое</w:t>
      </w:r>
      <w:r w:rsidRPr="00F922A0">
        <w:rPr>
          <w:spacing w:val="-14"/>
          <w:sz w:val="24"/>
        </w:rPr>
        <w:t xml:space="preserve"> </w:t>
      </w:r>
      <w:r w:rsidRPr="00F922A0">
        <w:rPr>
          <w:spacing w:val="-1"/>
          <w:sz w:val="24"/>
        </w:rPr>
        <w:t>речевое</w:t>
      </w:r>
      <w:r w:rsidRPr="00F922A0">
        <w:rPr>
          <w:spacing w:val="-13"/>
          <w:sz w:val="24"/>
        </w:rPr>
        <w:t xml:space="preserve"> </w:t>
      </w:r>
      <w:r w:rsidRPr="00F922A0">
        <w:rPr>
          <w:spacing w:val="-1"/>
          <w:sz w:val="24"/>
        </w:rPr>
        <w:t>и</w:t>
      </w:r>
      <w:r w:rsidRPr="00F922A0">
        <w:rPr>
          <w:spacing w:val="-8"/>
          <w:sz w:val="24"/>
        </w:rPr>
        <w:t xml:space="preserve"> </w:t>
      </w:r>
      <w:r w:rsidRPr="00F922A0">
        <w:rPr>
          <w:spacing w:val="-1"/>
          <w:sz w:val="24"/>
        </w:rPr>
        <w:t>неречевое</w:t>
      </w:r>
      <w:r w:rsidRPr="00F922A0">
        <w:rPr>
          <w:spacing w:val="-13"/>
          <w:sz w:val="24"/>
        </w:rPr>
        <w:t xml:space="preserve"> </w:t>
      </w:r>
      <w:r w:rsidRPr="00F922A0">
        <w:rPr>
          <w:spacing w:val="-1"/>
          <w:sz w:val="24"/>
        </w:rPr>
        <w:t>поведение</w:t>
      </w:r>
      <w:r w:rsidRPr="00F922A0">
        <w:rPr>
          <w:spacing w:val="-13"/>
          <w:sz w:val="24"/>
        </w:rPr>
        <w:t xml:space="preserve"> </w:t>
      </w:r>
      <w:r w:rsidRPr="00F922A0">
        <w:rPr>
          <w:sz w:val="24"/>
        </w:rPr>
        <w:t>адекватно</w:t>
      </w:r>
      <w:r w:rsidRPr="00F922A0">
        <w:rPr>
          <w:spacing w:val="-11"/>
          <w:sz w:val="24"/>
        </w:rPr>
        <w:t xml:space="preserve"> </w:t>
      </w:r>
      <w:r w:rsidRPr="00F922A0">
        <w:rPr>
          <w:sz w:val="24"/>
        </w:rPr>
        <w:t>этой</w:t>
      </w:r>
      <w:r w:rsidRPr="00F922A0">
        <w:rPr>
          <w:spacing w:val="-12"/>
          <w:sz w:val="24"/>
        </w:rPr>
        <w:t xml:space="preserve"> </w:t>
      </w:r>
      <w:r w:rsidRPr="00F922A0">
        <w:rPr>
          <w:sz w:val="24"/>
        </w:rPr>
        <w:t>специфике;</w:t>
      </w:r>
      <w:r w:rsidRPr="00F922A0">
        <w:rPr>
          <w:spacing w:val="-9"/>
          <w:sz w:val="24"/>
        </w:rPr>
        <w:t xml:space="preserve"> </w:t>
      </w:r>
      <w:r w:rsidRPr="00F922A0">
        <w:rPr>
          <w:sz w:val="24"/>
        </w:rPr>
        <w:t>умение</w:t>
      </w:r>
      <w:r w:rsidRPr="00F922A0">
        <w:rPr>
          <w:spacing w:val="-13"/>
          <w:sz w:val="24"/>
        </w:rPr>
        <w:t xml:space="preserve"> </w:t>
      </w:r>
      <w:r w:rsidRPr="00F922A0">
        <w:rPr>
          <w:sz w:val="24"/>
        </w:rPr>
        <w:t>выделять</w:t>
      </w:r>
      <w:r w:rsidRPr="00F922A0">
        <w:rPr>
          <w:spacing w:val="-11"/>
          <w:sz w:val="24"/>
        </w:rPr>
        <w:t xml:space="preserve"> </w:t>
      </w:r>
      <w:r w:rsidRPr="00F922A0">
        <w:rPr>
          <w:sz w:val="24"/>
        </w:rPr>
        <w:t>общее</w:t>
      </w:r>
      <w:r w:rsidRPr="00F922A0">
        <w:rPr>
          <w:spacing w:val="-58"/>
          <w:sz w:val="24"/>
        </w:rPr>
        <w:t xml:space="preserve"> </w:t>
      </w:r>
      <w:r w:rsidRPr="00F922A0">
        <w:rPr>
          <w:sz w:val="24"/>
        </w:rPr>
        <w:t>и</w:t>
      </w:r>
      <w:r w:rsidRPr="00F922A0">
        <w:rPr>
          <w:spacing w:val="-1"/>
          <w:sz w:val="24"/>
        </w:rPr>
        <w:t xml:space="preserve"> </w:t>
      </w:r>
      <w:r w:rsidRPr="00F922A0">
        <w:rPr>
          <w:sz w:val="24"/>
        </w:rPr>
        <w:t>различное</w:t>
      </w:r>
      <w:r w:rsidRPr="00F922A0">
        <w:rPr>
          <w:spacing w:val="-1"/>
          <w:sz w:val="24"/>
        </w:rPr>
        <w:t xml:space="preserve"> </w:t>
      </w:r>
      <w:r w:rsidRPr="00F922A0">
        <w:rPr>
          <w:sz w:val="24"/>
        </w:rPr>
        <w:t>в</w:t>
      </w:r>
      <w:r w:rsidRPr="00F922A0">
        <w:rPr>
          <w:spacing w:val="-2"/>
          <w:sz w:val="24"/>
        </w:rPr>
        <w:t xml:space="preserve"> </w:t>
      </w:r>
      <w:r w:rsidRPr="00F922A0">
        <w:rPr>
          <w:sz w:val="24"/>
        </w:rPr>
        <w:t>культуре</w:t>
      </w:r>
      <w:r w:rsidRPr="00F922A0">
        <w:rPr>
          <w:spacing w:val="1"/>
          <w:sz w:val="24"/>
        </w:rPr>
        <w:t xml:space="preserve"> </w:t>
      </w:r>
      <w:r w:rsidRPr="00F922A0">
        <w:rPr>
          <w:sz w:val="24"/>
        </w:rPr>
        <w:t>родной</w:t>
      </w:r>
      <w:r w:rsidRPr="00F922A0">
        <w:rPr>
          <w:spacing w:val="-1"/>
          <w:sz w:val="24"/>
        </w:rPr>
        <w:t xml:space="preserve"> </w:t>
      </w:r>
      <w:r w:rsidRPr="00F922A0">
        <w:rPr>
          <w:sz w:val="24"/>
        </w:rPr>
        <w:t>страны и</w:t>
      </w:r>
      <w:r w:rsidRPr="00F922A0">
        <w:rPr>
          <w:spacing w:val="-1"/>
          <w:sz w:val="24"/>
        </w:rPr>
        <w:t xml:space="preserve"> </w:t>
      </w:r>
      <w:r w:rsidRPr="00F922A0">
        <w:rPr>
          <w:sz w:val="24"/>
        </w:rPr>
        <w:t>страны/стран изучаемого</w:t>
      </w:r>
      <w:r w:rsidRPr="00F922A0">
        <w:rPr>
          <w:spacing w:val="-1"/>
          <w:sz w:val="24"/>
        </w:rPr>
        <w:t xml:space="preserve"> </w:t>
      </w:r>
      <w:r w:rsidRPr="00F922A0">
        <w:rPr>
          <w:sz w:val="24"/>
        </w:rPr>
        <w:t>языка;</w:t>
      </w:r>
    </w:p>
    <w:p w:rsidR="00755FD3" w:rsidRPr="00F922A0" w:rsidRDefault="007E3FA8" w:rsidP="00366414">
      <w:pPr>
        <w:pStyle w:val="a5"/>
        <w:numPr>
          <w:ilvl w:val="0"/>
          <w:numId w:val="154"/>
        </w:numPr>
        <w:tabs>
          <w:tab w:val="left" w:pos="889"/>
        </w:tabs>
        <w:ind w:right="122" w:firstLine="0"/>
        <w:rPr>
          <w:sz w:val="24"/>
        </w:rPr>
      </w:pPr>
      <w:r w:rsidRPr="00F922A0">
        <w:rPr>
          <w:sz w:val="24"/>
        </w:rPr>
        <w:t>достижение</w:t>
      </w:r>
      <w:r w:rsidRPr="00F922A0">
        <w:rPr>
          <w:spacing w:val="1"/>
          <w:sz w:val="24"/>
        </w:rPr>
        <w:t xml:space="preserve"> </w:t>
      </w:r>
      <w:r w:rsidRPr="00F922A0">
        <w:rPr>
          <w:sz w:val="24"/>
        </w:rPr>
        <w:t>уровня</w:t>
      </w:r>
      <w:r w:rsidRPr="00F922A0">
        <w:rPr>
          <w:spacing w:val="1"/>
          <w:sz w:val="24"/>
        </w:rPr>
        <w:t xml:space="preserve"> </w:t>
      </w:r>
      <w:r w:rsidRPr="00F922A0">
        <w:rPr>
          <w:sz w:val="24"/>
        </w:rPr>
        <w:t>владения</w:t>
      </w:r>
      <w:r w:rsidRPr="00F922A0">
        <w:rPr>
          <w:spacing w:val="1"/>
          <w:sz w:val="24"/>
        </w:rPr>
        <w:t xml:space="preserve"> </w:t>
      </w:r>
      <w:r w:rsidRPr="00F922A0">
        <w:rPr>
          <w:sz w:val="24"/>
        </w:rPr>
        <w:t>иностранным</w:t>
      </w:r>
      <w:r w:rsidRPr="00F922A0">
        <w:rPr>
          <w:spacing w:val="1"/>
          <w:sz w:val="24"/>
        </w:rPr>
        <w:t xml:space="preserve"> </w:t>
      </w:r>
      <w:r w:rsidRPr="00F922A0">
        <w:rPr>
          <w:sz w:val="24"/>
        </w:rPr>
        <w:t>языком,</w:t>
      </w:r>
      <w:r w:rsidRPr="00F922A0">
        <w:rPr>
          <w:spacing w:val="1"/>
          <w:sz w:val="24"/>
        </w:rPr>
        <w:t xml:space="preserve"> </w:t>
      </w:r>
      <w:r w:rsidRPr="00F922A0">
        <w:rPr>
          <w:sz w:val="24"/>
        </w:rPr>
        <w:t>превышающего</w:t>
      </w:r>
      <w:r w:rsidRPr="00F922A0">
        <w:rPr>
          <w:spacing w:val="1"/>
          <w:sz w:val="24"/>
        </w:rPr>
        <w:t xml:space="preserve"> </w:t>
      </w:r>
      <w:r w:rsidRPr="00F922A0">
        <w:rPr>
          <w:sz w:val="24"/>
        </w:rPr>
        <w:t>пороговый,</w:t>
      </w:r>
      <w:r w:rsidRPr="00F922A0">
        <w:rPr>
          <w:spacing w:val="-57"/>
          <w:sz w:val="24"/>
        </w:rPr>
        <w:t xml:space="preserve"> </w:t>
      </w:r>
      <w:r w:rsidRPr="00F922A0">
        <w:rPr>
          <w:sz w:val="24"/>
        </w:rPr>
        <w:t>достаточного</w:t>
      </w:r>
      <w:r w:rsidRPr="00F922A0">
        <w:rPr>
          <w:spacing w:val="-1"/>
          <w:sz w:val="24"/>
        </w:rPr>
        <w:t xml:space="preserve"> </w:t>
      </w:r>
      <w:r w:rsidRPr="00F922A0">
        <w:rPr>
          <w:sz w:val="24"/>
        </w:rPr>
        <w:t>для делового</w:t>
      </w:r>
      <w:r w:rsidRPr="00F922A0">
        <w:rPr>
          <w:spacing w:val="-2"/>
          <w:sz w:val="24"/>
        </w:rPr>
        <w:t xml:space="preserve"> </w:t>
      </w:r>
      <w:r w:rsidRPr="00F922A0">
        <w:rPr>
          <w:sz w:val="24"/>
        </w:rPr>
        <w:t>общения в</w:t>
      </w:r>
      <w:r w:rsidRPr="00F922A0">
        <w:rPr>
          <w:spacing w:val="-1"/>
          <w:sz w:val="24"/>
        </w:rPr>
        <w:t xml:space="preserve"> </w:t>
      </w:r>
      <w:r w:rsidRPr="00F922A0">
        <w:rPr>
          <w:sz w:val="24"/>
        </w:rPr>
        <w:t>рамках</w:t>
      </w:r>
      <w:r w:rsidRPr="00F922A0">
        <w:rPr>
          <w:spacing w:val="1"/>
          <w:sz w:val="24"/>
        </w:rPr>
        <w:t xml:space="preserve"> </w:t>
      </w:r>
      <w:r w:rsidRPr="00F922A0">
        <w:rPr>
          <w:sz w:val="24"/>
        </w:rPr>
        <w:t>выбранного профиля;</w:t>
      </w:r>
    </w:p>
    <w:p w:rsidR="00755FD3" w:rsidRPr="00F922A0" w:rsidRDefault="007E3FA8" w:rsidP="00366414">
      <w:pPr>
        <w:pStyle w:val="a5"/>
        <w:numPr>
          <w:ilvl w:val="0"/>
          <w:numId w:val="154"/>
        </w:numPr>
        <w:tabs>
          <w:tab w:val="left" w:pos="752"/>
        </w:tabs>
        <w:ind w:right="124" w:firstLine="0"/>
        <w:rPr>
          <w:sz w:val="24"/>
        </w:rPr>
      </w:pPr>
      <w:r w:rsidRPr="00F922A0">
        <w:rPr>
          <w:sz w:val="24"/>
        </w:rPr>
        <w:t>сформированность умения использовать иностранный язык как средство для получения</w:t>
      </w:r>
      <w:r w:rsidRPr="00F922A0">
        <w:rPr>
          <w:spacing w:val="1"/>
          <w:sz w:val="24"/>
        </w:rPr>
        <w:t xml:space="preserve"> </w:t>
      </w:r>
      <w:r w:rsidRPr="00F922A0">
        <w:rPr>
          <w:sz w:val="24"/>
        </w:rPr>
        <w:t>информации</w:t>
      </w:r>
      <w:r w:rsidRPr="00F922A0">
        <w:rPr>
          <w:spacing w:val="-2"/>
          <w:sz w:val="24"/>
        </w:rPr>
        <w:t xml:space="preserve"> </w:t>
      </w:r>
      <w:r w:rsidRPr="00F922A0">
        <w:rPr>
          <w:sz w:val="24"/>
        </w:rPr>
        <w:t>из</w:t>
      </w:r>
      <w:r w:rsidRPr="00F922A0">
        <w:rPr>
          <w:spacing w:val="-2"/>
          <w:sz w:val="24"/>
        </w:rPr>
        <w:t xml:space="preserve"> </w:t>
      </w:r>
      <w:r w:rsidRPr="00F922A0">
        <w:rPr>
          <w:sz w:val="24"/>
        </w:rPr>
        <w:t>иноязычных</w:t>
      </w:r>
      <w:r w:rsidRPr="00F922A0">
        <w:rPr>
          <w:spacing w:val="-1"/>
          <w:sz w:val="24"/>
        </w:rPr>
        <w:t xml:space="preserve"> </w:t>
      </w:r>
      <w:r w:rsidRPr="00F922A0">
        <w:rPr>
          <w:sz w:val="24"/>
        </w:rPr>
        <w:t>источников</w:t>
      </w:r>
      <w:r w:rsidRPr="00F922A0">
        <w:rPr>
          <w:spacing w:val="-1"/>
          <w:sz w:val="24"/>
        </w:rPr>
        <w:t xml:space="preserve"> </w:t>
      </w:r>
      <w:r w:rsidRPr="00F922A0">
        <w:rPr>
          <w:sz w:val="24"/>
        </w:rPr>
        <w:t>в</w:t>
      </w:r>
      <w:r w:rsidRPr="00F922A0">
        <w:rPr>
          <w:spacing w:val="-3"/>
          <w:sz w:val="24"/>
        </w:rPr>
        <w:t xml:space="preserve"> </w:t>
      </w:r>
      <w:r w:rsidRPr="00F922A0">
        <w:rPr>
          <w:sz w:val="24"/>
        </w:rPr>
        <w:t>образовательных</w:t>
      </w:r>
      <w:r w:rsidRPr="00F922A0">
        <w:rPr>
          <w:spacing w:val="-3"/>
          <w:sz w:val="24"/>
        </w:rPr>
        <w:t xml:space="preserve"> </w:t>
      </w:r>
      <w:r w:rsidRPr="00F922A0">
        <w:rPr>
          <w:sz w:val="24"/>
        </w:rPr>
        <w:t>и</w:t>
      </w:r>
      <w:r w:rsidRPr="00F922A0">
        <w:rPr>
          <w:spacing w:val="-2"/>
          <w:sz w:val="24"/>
        </w:rPr>
        <w:t xml:space="preserve"> </w:t>
      </w:r>
      <w:r w:rsidRPr="00F922A0">
        <w:rPr>
          <w:sz w:val="24"/>
        </w:rPr>
        <w:t>самообразовательных</w:t>
      </w:r>
      <w:r w:rsidRPr="00F922A0">
        <w:rPr>
          <w:spacing w:val="-2"/>
          <w:sz w:val="24"/>
        </w:rPr>
        <w:t xml:space="preserve"> </w:t>
      </w:r>
      <w:r w:rsidRPr="00F922A0">
        <w:rPr>
          <w:sz w:val="24"/>
        </w:rPr>
        <w:t>целях.</w:t>
      </w:r>
    </w:p>
    <w:p w:rsidR="00755FD3" w:rsidRPr="00F922A0" w:rsidRDefault="007E3FA8">
      <w:pPr>
        <w:pStyle w:val="11"/>
        <w:spacing w:before="2" w:line="240" w:lineRule="auto"/>
        <w:ind w:left="442" w:right="1035" w:firstLine="719"/>
        <w:jc w:val="left"/>
      </w:pPr>
      <w:r w:rsidRPr="00F922A0">
        <w:t>В результате изучения учебного предмета «Иностранный язык» на уровне</w:t>
      </w:r>
      <w:r w:rsidRPr="00F922A0">
        <w:rPr>
          <w:spacing w:val="-57"/>
        </w:rPr>
        <w:t xml:space="preserve"> </w:t>
      </w:r>
      <w:r w:rsidRPr="00F922A0">
        <w:t>среднего</w:t>
      </w:r>
      <w:r w:rsidRPr="00F922A0">
        <w:rPr>
          <w:spacing w:val="-1"/>
        </w:rPr>
        <w:t xml:space="preserve"> </w:t>
      </w:r>
      <w:r w:rsidRPr="00F922A0">
        <w:t>общего образования:</w:t>
      </w:r>
    </w:p>
    <w:p w:rsidR="00755FD3" w:rsidRPr="00F922A0" w:rsidRDefault="007E3FA8">
      <w:pPr>
        <w:ind w:left="1161"/>
        <w:rPr>
          <w:b/>
          <w:sz w:val="24"/>
        </w:rPr>
      </w:pPr>
      <w:r w:rsidRPr="00F922A0">
        <w:rPr>
          <w:b/>
          <w:sz w:val="24"/>
        </w:rPr>
        <w:t>Выпускник</w:t>
      </w:r>
      <w:r w:rsidRPr="00F922A0">
        <w:rPr>
          <w:b/>
          <w:spacing w:val="-1"/>
          <w:sz w:val="24"/>
        </w:rPr>
        <w:t xml:space="preserve"> </w:t>
      </w:r>
      <w:r w:rsidRPr="00F922A0">
        <w:rPr>
          <w:b/>
          <w:sz w:val="24"/>
        </w:rPr>
        <w:t>на</w:t>
      </w:r>
      <w:r w:rsidRPr="00F922A0">
        <w:rPr>
          <w:b/>
          <w:spacing w:val="-1"/>
          <w:sz w:val="24"/>
        </w:rPr>
        <w:t xml:space="preserve"> </w:t>
      </w:r>
      <w:r w:rsidRPr="00F922A0">
        <w:rPr>
          <w:b/>
          <w:sz w:val="24"/>
        </w:rPr>
        <w:t>базовом</w:t>
      </w:r>
      <w:r w:rsidRPr="00F922A0">
        <w:rPr>
          <w:b/>
          <w:spacing w:val="-2"/>
          <w:sz w:val="24"/>
        </w:rPr>
        <w:t xml:space="preserve"> </w:t>
      </w:r>
      <w:r w:rsidRPr="00F922A0">
        <w:rPr>
          <w:b/>
          <w:sz w:val="24"/>
        </w:rPr>
        <w:t>уровне</w:t>
      </w:r>
      <w:r w:rsidRPr="00F922A0">
        <w:rPr>
          <w:b/>
          <w:spacing w:val="-2"/>
          <w:sz w:val="24"/>
        </w:rPr>
        <w:t xml:space="preserve"> </w:t>
      </w:r>
      <w:r w:rsidRPr="00F922A0">
        <w:rPr>
          <w:b/>
          <w:sz w:val="24"/>
        </w:rPr>
        <w:t>научится:</w:t>
      </w:r>
    </w:p>
    <w:p w:rsidR="00755FD3" w:rsidRPr="00F922A0" w:rsidRDefault="007E3FA8">
      <w:pPr>
        <w:pStyle w:val="11"/>
        <w:spacing w:line="240" w:lineRule="auto"/>
        <w:ind w:left="442" w:right="6208" w:firstLine="719"/>
        <w:jc w:val="left"/>
      </w:pPr>
      <w:r w:rsidRPr="00F922A0">
        <w:t>Коммуникативные умения</w:t>
      </w:r>
      <w:r w:rsidRPr="00F922A0">
        <w:rPr>
          <w:spacing w:val="-57"/>
        </w:rPr>
        <w:t xml:space="preserve"> </w:t>
      </w:r>
      <w:r w:rsidRPr="00F922A0">
        <w:t>Говорение,</w:t>
      </w:r>
      <w:r w:rsidRPr="00F922A0">
        <w:rPr>
          <w:spacing w:val="-3"/>
        </w:rPr>
        <w:t xml:space="preserve"> </w:t>
      </w:r>
      <w:r w:rsidRPr="00F922A0">
        <w:t>диалогическая</w:t>
      </w:r>
      <w:r w:rsidRPr="00F922A0">
        <w:rPr>
          <w:spacing w:val="-2"/>
        </w:rPr>
        <w:t xml:space="preserve"> </w:t>
      </w:r>
      <w:r w:rsidRPr="00F922A0">
        <w:t>речь</w:t>
      </w:r>
    </w:p>
    <w:p w:rsidR="00755FD3" w:rsidRPr="00F922A0" w:rsidRDefault="007E3FA8" w:rsidP="00366414">
      <w:pPr>
        <w:pStyle w:val="a5"/>
        <w:numPr>
          <w:ilvl w:val="0"/>
          <w:numId w:val="156"/>
        </w:numPr>
        <w:tabs>
          <w:tab w:val="left" w:pos="1162"/>
        </w:tabs>
        <w:spacing w:before="4" w:line="232" w:lineRule="auto"/>
        <w:ind w:right="244" w:firstLine="0"/>
        <w:rPr>
          <w:sz w:val="28"/>
        </w:rPr>
      </w:pPr>
      <w:r w:rsidRPr="00F922A0">
        <w:rPr>
          <w:sz w:val="24"/>
        </w:rPr>
        <w:t>вести</w:t>
      </w:r>
      <w:r w:rsidRPr="00F922A0">
        <w:rPr>
          <w:spacing w:val="1"/>
          <w:sz w:val="24"/>
        </w:rPr>
        <w:t xml:space="preserve"> </w:t>
      </w:r>
      <w:r w:rsidRPr="00F922A0">
        <w:rPr>
          <w:sz w:val="24"/>
        </w:rPr>
        <w:t>диалог/полилог</w:t>
      </w:r>
      <w:r w:rsidRPr="00F922A0">
        <w:rPr>
          <w:spacing w:val="1"/>
          <w:sz w:val="24"/>
        </w:rPr>
        <w:t xml:space="preserve"> </w:t>
      </w:r>
      <w:r w:rsidRPr="00F922A0">
        <w:rPr>
          <w:sz w:val="24"/>
        </w:rPr>
        <w:t>в</w:t>
      </w:r>
      <w:r w:rsidRPr="00F922A0">
        <w:rPr>
          <w:spacing w:val="1"/>
          <w:sz w:val="24"/>
        </w:rPr>
        <w:t xml:space="preserve"> </w:t>
      </w:r>
      <w:r w:rsidRPr="00F922A0">
        <w:rPr>
          <w:sz w:val="24"/>
        </w:rPr>
        <w:t>ситуациях</w:t>
      </w:r>
      <w:r w:rsidRPr="00F922A0">
        <w:rPr>
          <w:spacing w:val="1"/>
          <w:sz w:val="24"/>
        </w:rPr>
        <w:t xml:space="preserve"> </w:t>
      </w:r>
      <w:r w:rsidRPr="00F922A0">
        <w:rPr>
          <w:sz w:val="24"/>
        </w:rPr>
        <w:t>неофициального</w:t>
      </w:r>
      <w:r w:rsidRPr="00F922A0">
        <w:rPr>
          <w:spacing w:val="1"/>
          <w:sz w:val="24"/>
        </w:rPr>
        <w:t xml:space="preserve"> </w:t>
      </w:r>
      <w:r w:rsidRPr="00F922A0">
        <w:rPr>
          <w:sz w:val="24"/>
        </w:rPr>
        <w:t>общения</w:t>
      </w:r>
      <w:r w:rsidRPr="00F922A0">
        <w:rPr>
          <w:spacing w:val="1"/>
          <w:sz w:val="24"/>
        </w:rPr>
        <w:t xml:space="preserve"> </w:t>
      </w:r>
      <w:r w:rsidRPr="00F922A0">
        <w:rPr>
          <w:sz w:val="24"/>
        </w:rPr>
        <w:t>в</w:t>
      </w:r>
      <w:r w:rsidRPr="00F922A0">
        <w:rPr>
          <w:spacing w:val="1"/>
          <w:sz w:val="24"/>
        </w:rPr>
        <w:t xml:space="preserve"> </w:t>
      </w:r>
      <w:r w:rsidRPr="00F922A0">
        <w:rPr>
          <w:sz w:val="24"/>
        </w:rPr>
        <w:t>рамках</w:t>
      </w:r>
      <w:r w:rsidRPr="00F922A0">
        <w:rPr>
          <w:spacing w:val="1"/>
          <w:sz w:val="24"/>
        </w:rPr>
        <w:t xml:space="preserve"> </w:t>
      </w:r>
      <w:r w:rsidRPr="00F922A0">
        <w:rPr>
          <w:sz w:val="24"/>
        </w:rPr>
        <w:t>изученной</w:t>
      </w:r>
      <w:r w:rsidRPr="00F922A0">
        <w:rPr>
          <w:spacing w:val="1"/>
          <w:sz w:val="24"/>
        </w:rPr>
        <w:t xml:space="preserve"> </w:t>
      </w:r>
      <w:r w:rsidRPr="00F922A0">
        <w:rPr>
          <w:sz w:val="24"/>
        </w:rPr>
        <w:t>тематики;</w:t>
      </w:r>
    </w:p>
    <w:p w:rsidR="00755FD3" w:rsidRPr="00F922A0" w:rsidRDefault="007E3FA8" w:rsidP="00366414">
      <w:pPr>
        <w:pStyle w:val="a5"/>
        <w:numPr>
          <w:ilvl w:val="0"/>
          <w:numId w:val="156"/>
        </w:numPr>
        <w:tabs>
          <w:tab w:val="left" w:pos="1162"/>
        </w:tabs>
        <w:spacing w:before="8" w:line="235" w:lineRule="auto"/>
        <w:ind w:right="240" w:firstLine="0"/>
        <w:rPr>
          <w:sz w:val="28"/>
        </w:rPr>
      </w:pPr>
      <w:r w:rsidRPr="00F922A0">
        <w:rPr>
          <w:sz w:val="24"/>
        </w:rPr>
        <w:t>при</w:t>
      </w:r>
      <w:r w:rsidRPr="00F922A0">
        <w:rPr>
          <w:spacing w:val="1"/>
          <w:sz w:val="24"/>
        </w:rPr>
        <w:t xml:space="preserve"> </w:t>
      </w:r>
      <w:r w:rsidRPr="00F922A0">
        <w:rPr>
          <w:sz w:val="24"/>
        </w:rPr>
        <w:t>помощи</w:t>
      </w:r>
      <w:r w:rsidRPr="00F922A0">
        <w:rPr>
          <w:spacing w:val="1"/>
          <w:sz w:val="24"/>
        </w:rPr>
        <w:t xml:space="preserve"> </w:t>
      </w:r>
      <w:r w:rsidRPr="00F922A0">
        <w:rPr>
          <w:sz w:val="24"/>
        </w:rPr>
        <w:t>разнообразных</w:t>
      </w:r>
      <w:r w:rsidRPr="00F922A0">
        <w:rPr>
          <w:spacing w:val="1"/>
          <w:sz w:val="24"/>
        </w:rPr>
        <w:t xml:space="preserve"> </w:t>
      </w:r>
      <w:r w:rsidRPr="00F922A0">
        <w:rPr>
          <w:sz w:val="24"/>
        </w:rPr>
        <w:t>языковых</w:t>
      </w:r>
      <w:r w:rsidRPr="00F922A0">
        <w:rPr>
          <w:spacing w:val="1"/>
          <w:sz w:val="24"/>
        </w:rPr>
        <w:t xml:space="preserve"> </w:t>
      </w:r>
      <w:r w:rsidRPr="00F922A0">
        <w:rPr>
          <w:sz w:val="24"/>
        </w:rPr>
        <w:t>средств</w:t>
      </w:r>
      <w:r w:rsidRPr="00F922A0">
        <w:rPr>
          <w:spacing w:val="1"/>
          <w:sz w:val="24"/>
        </w:rPr>
        <w:t xml:space="preserve"> </w:t>
      </w:r>
      <w:r w:rsidRPr="00F922A0">
        <w:rPr>
          <w:sz w:val="24"/>
        </w:rPr>
        <w:t>без</w:t>
      </w:r>
      <w:r w:rsidRPr="00F922A0">
        <w:rPr>
          <w:spacing w:val="1"/>
          <w:sz w:val="24"/>
        </w:rPr>
        <w:t xml:space="preserve"> </w:t>
      </w:r>
      <w:r w:rsidRPr="00F922A0">
        <w:rPr>
          <w:sz w:val="24"/>
        </w:rPr>
        <w:t>подготовки</w:t>
      </w:r>
      <w:r w:rsidRPr="00F922A0">
        <w:rPr>
          <w:spacing w:val="1"/>
          <w:sz w:val="24"/>
        </w:rPr>
        <w:t xml:space="preserve"> </w:t>
      </w:r>
      <w:r w:rsidRPr="00F922A0">
        <w:rPr>
          <w:sz w:val="24"/>
        </w:rPr>
        <w:t>инициировать,</w:t>
      </w:r>
      <w:r w:rsidRPr="00F922A0">
        <w:rPr>
          <w:spacing w:val="1"/>
          <w:sz w:val="24"/>
        </w:rPr>
        <w:t xml:space="preserve"> </w:t>
      </w:r>
      <w:r w:rsidRPr="00F922A0">
        <w:rPr>
          <w:sz w:val="24"/>
        </w:rPr>
        <w:t>поддерживать и заканчивать беседу на темы, включенные в раздел «Предметное содержание</w:t>
      </w:r>
      <w:r w:rsidRPr="00F922A0">
        <w:rPr>
          <w:spacing w:val="1"/>
          <w:sz w:val="24"/>
        </w:rPr>
        <w:t xml:space="preserve"> </w:t>
      </w:r>
      <w:r w:rsidRPr="00F922A0">
        <w:rPr>
          <w:sz w:val="24"/>
        </w:rPr>
        <w:t>речи»;</w:t>
      </w:r>
    </w:p>
    <w:p w:rsidR="00755FD3" w:rsidRPr="00F922A0" w:rsidRDefault="007E3FA8" w:rsidP="00366414">
      <w:pPr>
        <w:pStyle w:val="a5"/>
        <w:numPr>
          <w:ilvl w:val="0"/>
          <w:numId w:val="156"/>
        </w:numPr>
        <w:tabs>
          <w:tab w:val="left" w:pos="1162"/>
        </w:tabs>
        <w:spacing w:before="2" w:line="318" w:lineRule="exact"/>
        <w:ind w:left="1162"/>
        <w:rPr>
          <w:sz w:val="28"/>
        </w:rPr>
      </w:pPr>
      <w:r w:rsidRPr="00F922A0">
        <w:rPr>
          <w:sz w:val="24"/>
        </w:rPr>
        <w:t>выражать</w:t>
      </w:r>
      <w:r w:rsidRPr="00F922A0">
        <w:rPr>
          <w:spacing w:val="-1"/>
          <w:sz w:val="24"/>
        </w:rPr>
        <w:t xml:space="preserve"> </w:t>
      </w:r>
      <w:r w:rsidRPr="00F922A0">
        <w:rPr>
          <w:sz w:val="24"/>
        </w:rPr>
        <w:t>и</w:t>
      </w:r>
      <w:r w:rsidRPr="00F922A0">
        <w:rPr>
          <w:spacing w:val="-1"/>
          <w:sz w:val="24"/>
        </w:rPr>
        <w:t xml:space="preserve"> </w:t>
      </w:r>
      <w:r w:rsidRPr="00F922A0">
        <w:rPr>
          <w:sz w:val="24"/>
        </w:rPr>
        <w:t>аргументировать</w:t>
      </w:r>
      <w:r w:rsidRPr="00F922A0">
        <w:rPr>
          <w:spacing w:val="-1"/>
          <w:sz w:val="24"/>
        </w:rPr>
        <w:t xml:space="preserve"> </w:t>
      </w:r>
      <w:r w:rsidRPr="00F922A0">
        <w:rPr>
          <w:sz w:val="24"/>
        </w:rPr>
        <w:t>личную</w:t>
      </w:r>
      <w:r w:rsidRPr="00F922A0">
        <w:rPr>
          <w:spacing w:val="-1"/>
          <w:sz w:val="24"/>
        </w:rPr>
        <w:t xml:space="preserve"> </w:t>
      </w:r>
      <w:r w:rsidRPr="00F922A0">
        <w:rPr>
          <w:sz w:val="24"/>
        </w:rPr>
        <w:t>точку</w:t>
      </w:r>
      <w:r w:rsidRPr="00F922A0">
        <w:rPr>
          <w:spacing w:val="-11"/>
          <w:sz w:val="24"/>
        </w:rPr>
        <w:t xml:space="preserve"> </w:t>
      </w:r>
      <w:r w:rsidRPr="00F922A0">
        <w:rPr>
          <w:sz w:val="24"/>
        </w:rPr>
        <w:t>зрения;</w:t>
      </w:r>
    </w:p>
    <w:p w:rsidR="00755FD3" w:rsidRPr="00F922A0" w:rsidRDefault="007E3FA8" w:rsidP="00366414">
      <w:pPr>
        <w:pStyle w:val="a5"/>
        <w:numPr>
          <w:ilvl w:val="0"/>
          <w:numId w:val="156"/>
        </w:numPr>
        <w:tabs>
          <w:tab w:val="left" w:pos="1162"/>
        </w:tabs>
        <w:spacing w:before="7" w:line="230" w:lineRule="auto"/>
        <w:ind w:right="240" w:firstLine="0"/>
        <w:rPr>
          <w:sz w:val="28"/>
        </w:rPr>
      </w:pPr>
      <w:r w:rsidRPr="00F922A0">
        <w:rPr>
          <w:sz w:val="24"/>
        </w:rPr>
        <w:t>запрашивать</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и</w:t>
      </w:r>
      <w:r w:rsidRPr="00F922A0">
        <w:rPr>
          <w:spacing w:val="1"/>
          <w:sz w:val="24"/>
        </w:rPr>
        <w:t xml:space="preserve"> </w:t>
      </w:r>
      <w:r w:rsidRPr="00F922A0">
        <w:rPr>
          <w:sz w:val="24"/>
        </w:rPr>
        <w:t>обмениваться</w:t>
      </w:r>
      <w:r w:rsidRPr="00F922A0">
        <w:rPr>
          <w:spacing w:val="1"/>
          <w:sz w:val="24"/>
        </w:rPr>
        <w:t xml:space="preserve"> </w:t>
      </w:r>
      <w:r w:rsidRPr="00F922A0">
        <w:rPr>
          <w:sz w:val="24"/>
        </w:rPr>
        <w:t>информацией</w:t>
      </w:r>
      <w:r w:rsidRPr="00F922A0">
        <w:rPr>
          <w:spacing w:val="1"/>
          <w:sz w:val="24"/>
        </w:rPr>
        <w:t xml:space="preserve"> </w:t>
      </w:r>
      <w:r w:rsidRPr="00F922A0">
        <w:rPr>
          <w:sz w:val="24"/>
        </w:rPr>
        <w:t>в</w:t>
      </w:r>
      <w:r w:rsidRPr="00F922A0">
        <w:rPr>
          <w:spacing w:val="1"/>
          <w:sz w:val="24"/>
        </w:rPr>
        <w:t xml:space="preserve"> </w:t>
      </w:r>
      <w:r w:rsidRPr="00F922A0">
        <w:rPr>
          <w:sz w:val="24"/>
        </w:rPr>
        <w:t>пределах</w:t>
      </w:r>
      <w:r w:rsidRPr="00F922A0">
        <w:rPr>
          <w:spacing w:val="1"/>
          <w:sz w:val="24"/>
        </w:rPr>
        <w:t xml:space="preserve"> </w:t>
      </w:r>
      <w:r w:rsidRPr="00F922A0">
        <w:rPr>
          <w:sz w:val="24"/>
        </w:rPr>
        <w:t>изученной</w:t>
      </w:r>
      <w:r w:rsidRPr="00F922A0">
        <w:rPr>
          <w:spacing w:val="1"/>
          <w:sz w:val="24"/>
        </w:rPr>
        <w:t xml:space="preserve"> </w:t>
      </w:r>
      <w:r w:rsidRPr="00F922A0">
        <w:rPr>
          <w:sz w:val="24"/>
        </w:rPr>
        <w:t>тематики;</w:t>
      </w:r>
    </w:p>
    <w:p w:rsidR="00755FD3" w:rsidRPr="00F922A0" w:rsidRDefault="007E3FA8" w:rsidP="00366414">
      <w:pPr>
        <w:pStyle w:val="a5"/>
        <w:numPr>
          <w:ilvl w:val="0"/>
          <w:numId w:val="156"/>
        </w:numPr>
        <w:tabs>
          <w:tab w:val="left" w:pos="1162"/>
        </w:tabs>
        <w:spacing w:before="4" w:line="320" w:lineRule="exact"/>
        <w:ind w:left="1162"/>
        <w:rPr>
          <w:sz w:val="28"/>
        </w:rPr>
      </w:pPr>
      <w:r w:rsidRPr="00F922A0">
        <w:rPr>
          <w:sz w:val="24"/>
        </w:rPr>
        <w:t>обращаться</w:t>
      </w:r>
      <w:r w:rsidRPr="00F922A0">
        <w:rPr>
          <w:spacing w:val="-5"/>
          <w:sz w:val="24"/>
        </w:rPr>
        <w:t xml:space="preserve"> </w:t>
      </w:r>
      <w:r w:rsidRPr="00F922A0">
        <w:rPr>
          <w:sz w:val="24"/>
        </w:rPr>
        <w:t>за</w:t>
      </w:r>
      <w:r w:rsidRPr="00F922A0">
        <w:rPr>
          <w:spacing w:val="-5"/>
          <w:sz w:val="24"/>
        </w:rPr>
        <w:t xml:space="preserve"> </w:t>
      </w:r>
      <w:r w:rsidRPr="00F922A0">
        <w:rPr>
          <w:sz w:val="24"/>
        </w:rPr>
        <w:t>разъяснениями,</w:t>
      </w:r>
      <w:r w:rsidRPr="00F922A0">
        <w:rPr>
          <w:spacing w:val="-2"/>
          <w:sz w:val="24"/>
        </w:rPr>
        <w:t xml:space="preserve"> </w:t>
      </w:r>
      <w:r w:rsidRPr="00F922A0">
        <w:rPr>
          <w:sz w:val="24"/>
        </w:rPr>
        <w:t>уточняя</w:t>
      </w:r>
      <w:r w:rsidRPr="00F922A0">
        <w:rPr>
          <w:spacing w:val="-5"/>
          <w:sz w:val="24"/>
        </w:rPr>
        <w:t xml:space="preserve"> </w:t>
      </w:r>
      <w:r w:rsidRPr="00F922A0">
        <w:rPr>
          <w:sz w:val="24"/>
        </w:rPr>
        <w:t>интересующую</w:t>
      </w:r>
      <w:r w:rsidRPr="00F922A0">
        <w:rPr>
          <w:spacing w:val="-3"/>
          <w:sz w:val="24"/>
        </w:rPr>
        <w:t xml:space="preserve"> </w:t>
      </w:r>
      <w:r w:rsidRPr="00F922A0">
        <w:rPr>
          <w:sz w:val="24"/>
        </w:rPr>
        <w:t>информацию.</w:t>
      </w:r>
    </w:p>
    <w:p w:rsidR="00755FD3" w:rsidRPr="00F922A0" w:rsidRDefault="007E3FA8">
      <w:pPr>
        <w:pStyle w:val="11"/>
        <w:spacing w:line="272" w:lineRule="exact"/>
        <w:ind w:left="1161"/>
      </w:pPr>
      <w:r w:rsidRPr="00F922A0">
        <w:t>Говорение,</w:t>
      </w:r>
      <w:r w:rsidRPr="00F922A0">
        <w:rPr>
          <w:spacing w:val="-4"/>
        </w:rPr>
        <w:t xml:space="preserve"> </w:t>
      </w:r>
      <w:r w:rsidRPr="00F922A0">
        <w:t>монологическая</w:t>
      </w:r>
      <w:r w:rsidRPr="00F922A0">
        <w:rPr>
          <w:spacing w:val="-4"/>
        </w:rPr>
        <w:t xml:space="preserve"> </w:t>
      </w:r>
      <w:r w:rsidRPr="00F922A0">
        <w:t>речь</w:t>
      </w:r>
    </w:p>
    <w:p w:rsidR="00755FD3" w:rsidRPr="00F922A0" w:rsidRDefault="007E3FA8" w:rsidP="00366414">
      <w:pPr>
        <w:pStyle w:val="a5"/>
        <w:numPr>
          <w:ilvl w:val="0"/>
          <w:numId w:val="156"/>
        </w:numPr>
        <w:tabs>
          <w:tab w:val="left" w:pos="1162"/>
        </w:tabs>
        <w:spacing w:before="3" w:line="235" w:lineRule="auto"/>
        <w:ind w:right="235" w:firstLine="0"/>
        <w:rPr>
          <w:sz w:val="28"/>
        </w:rPr>
      </w:pPr>
      <w:r w:rsidRPr="00F922A0">
        <w:rPr>
          <w:sz w:val="24"/>
        </w:rPr>
        <w:t>Формулировать</w:t>
      </w:r>
      <w:r w:rsidRPr="00F922A0">
        <w:rPr>
          <w:spacing w:val="1"/>
          <w:sz w:val="24"/>
        </w:rPr>
        <w:t xml:space="preserve"> </w:t>
      </w:r>
      <w:r w:rsidRPr="00F922A0">
        <w:rPr>
          <w:sz w:val="24"/>
        </w:rPr>
        <w:t>несложные</w:t>
      </w:r>
      <w:r w:rsidRPr="00F922A0">
        <w:rPr>
          <w:spacing w:val="1"/>
          <w:sz w:val="24"/>
        </w:rPr>
        <w:t xml:space="preserve"> </w:t>
      </w:r>
      <w:r w:rsidRPr="00F922A0">
        <w:rPr>
          <w:sz w:val="24"/>
        </w:rPr>
        <w:t>связные</w:t>
      </w:r>
      <w:r w:rsidRPr="00F922A0">
        <w:rPr>
          <w:spacing w:val="1"/>
          <w:sz w:val="24"/>
        </w:rPr>
        <w:t xml:space="preserve"> </w:t>
      </w:r>
      <w:r w:rsidRPr="00F922A0">
        <w:rPr>
          <w:sz w:val="24"/>
        </w:rPr>
        <w:t>высказывания</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основных</w:t>
      </w:r>
      <w:r w:rsidRPr="00F922A0">
        <w:rPr>
          <w:spacing w:val="1"/>
          <w:sz w:val="24"/>
        </w:rPr>
        <w:t xml:space="preserve"> </w:t>
      </w:r>
      <w:r w:rsidRPr="00F922A0">
        <w:rPr>
          <w:sz w:val="24"/>
        </w:rPr>
        <w:t>коммуникативных</w:t>
      </w:r>
      <w:r w:rsidRPr="00F922A0">
        <w:rPr>
          <w:spacing w:val="1"/>
          <w:sz w:val="24"/>
        </w:rPr>
        <w:t xml:space="preserve"> </w:t>
      </w:r>
      <w:r w:rsidRPr="00F922A0">
        <w:rPr>
          <w:sz w:val="24"/>
        </w:rPr>
        <w:t>типов</w:t>
      </w:r>
      <w:r w:rsidRPr="00F922A0">
        <w:rPr>
          <w:spacing w:val="1"/>
          <w:sz w:val="24"/>
        </w:rPr>
        <w:t xml:space="preserve"> </w:t>
      </w:r>
      <w:r w:rsidRPr="00F922A0">
        <w:rPr>
          <w:sz w:val="24"/>
        </w:rPr>
        <w:t>речи</w:t>
      </w:r>
      <w:r w:rsidRPr="00F922A0">
        <w:rPr>
          <w:spacing w:val="1"/>
          <w:sz w:val="24"/>
        </w:rPr>
        <w:t xml:space="preserve"> </w:t>
      </w:r>
      <w:r w:rsidRPr="00F922A0">
        <w:rPr>
          <w:sz w:val="24"/>
        </w:rPr>
        <w:t>(описание,</w:t>
      </w:r>
      <w:r w:rsidRPr="00F922A0">
        <w:rPr>
          <w:spacing w:val="1"/>
          <w:sz w:val="24"/>
        </w:rPr>
        <w:t xml:space="preserve"> </w:t>
      </w:r>
      <w:r w:rsidRPr="00F922A0">
        <w:rPr>
          <w:sz w:val="24"/>
        </w:rPr>
        <w:t>повествование,</w:t>
      </w:r>
      <w:r w:rsidRPr="00F922A0">
        <w:rPr>
          <w:spacing w:val="1"/>
          <w:sz w:val="24"/>
        </w:rPr>
        <w:t xml:space="preserve"> </w:t>
      </w:r>
      <w:r w:rsidRPr="00F922A0">
        <w:rPr>
          <w:sz w:val="24"/>
        </w:rPr>
        <w:t>рассуждение,</w:t>
      </w:r>
      <w:r w:rsidRPr="00F922A0">
        <w:rPr>
          <w:spacing w:val="1"/>
          <w:sz w:val="24"/>
        </w:rPr>
        <w:t xml:space="preserve"> </w:t>
      </w:r>
      <w:r w:rsidRPr="00F922A0">
        <w:rPr>
          <w:sz w:val="24"/>
        </w:rPr>
        <w:t>характеристика)</w:t>
      </w:r>
      <w:r w:rsidRPr="00F922A0">
        <w:rPr>
          <w:spacing w:val="1"/>
          <w:sz w:val="24"/>
        </w:rPr>
        <w:t xml:space="preserve"> </w:t>
      </w:r>
      <w:r w:rsidRPr="00F922A0">
        <w:rPr>
          <w:sz w:val="24"/>
        </w:rPr>
        <w:t>в</w:t>
      </w:r>
      <w:r w:rsidRPr="00F922A0">
        <w:rPr>
          <w:spacing w:val="-57"/>
          <w:sz w:val="24"/>
        </w:rPr>
        <w:t xml:space="preserve"> </w:t>
      </w:r>
      <w:r w:rsidRPr="00F922A0">
        <w:rPr>
          <w:sz w:val="24"/>
        </w:rPr>
        <w:t>рамках</w:t>
      </w:r>
      <w:r w:rsidRPr="00F922A0">
        <w:rPr>
          <w:spacing w:val="1"/>
          <w:sz w:val="24"/>
        </w:rPr>
        <w:t xml:space="preserve"> </w:t>
      </w:r>
      <w:r w:rsidRPr="00F922A0">
        <w:rPr>
          <w:sz w:val="24"/>
        </w:rPr>
        <w:t>тем,</w:t>
      </w:r>
      <w:r w:rsidRPr="00F922A0">
        <w:rPr>
          <w:spacing w:val="-1"/>
          <w:sz w:val="24"/>
        </w:rPr>
        <w:t xml:space="preserve"> </w:t>
      </w:r>
      <w:r w:rsidRPr="00F922A0">
        <w:rPr>
          <w:sz w:val="24"/>
        </w:rPr>
        <w:t>включенных</w:t>
      </w:r>
      <w:r w:rsidRPr="00F922A0">
        <w:rPr>
          <w:spacing w:val="2"/>
          <w:sz w:val="24"/>
        </w:rPr>
        <w:t xml:space="preserve"> </w:t>
      </w:r>
      <w:r w:rsidRPr="00F922A0">
        <w:rPr>
          <w:sz w:val="24"/>
        </w:rPr>
        <w:t>в</w:t>
      </w:r>
      <w:r w:rsidRPr="00F922A0">
        <w:rPr>
          <w:spacing w:val="-2"/>
          <w:sz w:val="24"/>
        </w:rPr>
        <w:t xml:space="preserve"> </w:t>
      </w:r>
      <w:r w:rsidRPr="00F922A0">
        <w:rPr>
          <w:sz w:val="24"/>
        </w:rPr>
        <w:t>раздел</w:t>
      </w:r>
      <w:r w:rsidRPr="00F922A0">
        <w:rPr>
          <w:spacing w:val="1"/>
          <w:sz w:val="24"/>
        </w:rPr>
        <w:t xml:space="preserve"> </w:t>
      </w:r>
      <w:r w:rsidRPr="00F922A0">
        <w:rPr>
          <w:sz w:val="24"/>
        </w:rPr>
        <w:t>«Предметное</w:t>
      </w:r>
      <w:r w:rsidRPr="00F922A0">
        <w:rPr>
          <w:spacing w:val="1"/>
          <w:sz w:val="24"/>
        </w:rPr>
        <w:t xml:space="preserve"> </w:t>
      </w:r>
      <w:r w:rsidRPr="00F922A0">
        <w:rPr>
          <w:sz w:val="24"/>
        </w:rPr>
        <w:t>содержание речи»;</w:t>
      </w:r>
    </w:p>
    <w:p w:rsidR="00755FD3" w:rsidRPr="00F922A0" w:rsidRDefault="007E3FA8" w:rsidP="00366414">
      <w:pPr>
        <w:pStyle w:val="a5"/>
        <w:numPr>
          <w:ilvl w:val="0"/>
          <w:numId w:val="156"/>
        </w:numPr>
        <w:tabs>
          <w:tab w:val="left" w:pos="1162"/>
        </w:tabs>
        <w:spacing w:before="2" w:line="318" w:lineRule="exact"/>
        <w:ind w:left="1162"/>
        <w:rPr>
          <w:sz w:val="28"/>
        </w:rPr>
      </w:pPr>
      <w:r w:rsidRPr="00F922A0">
        <w:rPr>
          <w:sz w:val="24"/>
        </w:rPr>
        <w:t>Передавать</w:t>
      </w:r>
      <w:r w:rsidRPr="00F922A0">
        <w:rPr>
          <w:spacing w:val="-6"/>
          <w:sz w:val="24"/>
        </w:rPr>
        <w:t xml:space="preserve"> </w:t>
      </w:r>
      <w:r w:rsidRPr="00F922A0">
        <w:rPr>
          <w:sz w:val="24"/>
        </w:rPr>
        <w:t>основное</w:t>
      </w:r>
      <w:r w:rsidRPr="00F922A0">
        <w:rPr>
          <w:spacing w:val="-8"/>
          <w:sz w:val="24"/>
        </w:rPr>
        <w:t xml:space="preserve"> </w:t>
      </w:r>
      <w:r w:rsidRPr="00F922A0">
        <w:rPr>
          <w:sz w:val="24"/>
        </w:rPr>
        <w:t>содержание</w:t>
      </w:r>
      <w:r w:rsidRPr="00F922A0">
        <w:rPr>
          <w:spacing w:val="-6"/>
          <w:sz w:val="24"/>
        </w:rPr>
        <w:t xml:space="preserve"> </w:t>
      </w:r>
      <w:r w:rsidRPr="00F922A0">
        <w:rPr>
          <w:sz w:val="24"/>
        </w:rPr>
        <w:t>прочитанного/</w:t>
      </w:r>
      <w:r w:rsidRPr="00F922A0">
        <w:rPr>
          <w:spacing w:val="-6"/>
          <w:sz w:val="24"/>
        </w:rPr>
        <w:t xml:space="preserve"> </w:t>
      </w:r>
      <w:r w:rsidRPr="00F922A0">
        <w:rPr>
          <w:sz w:val="24"/>
        </w:rPr>
        <w:t>увиденного/услышанного;</w:t>
      </w:r>
    </w:p>
    <w:p w:rsidR="00755FD3" w:rsidRPr="00F922A0" w:rsidRDefault="007E3FA8" w:rsidP="00366414">
      <w:pPr>
        <w:pStyle w:val="a5"/>
        <w:numPr>
          <w:ilvl w:val="0"/>
          <w:numId w:val="156"/>
        </w:numPr>
        <w:tabs>
          <w:tab w:val="left" w:pos="1162"/>
        </w:tabs>
        <w:spacing w:before="7" w:line="230" w:lineRule="auto"/>
        <w:ind w:right="244" w:firstLine="0"/>
        <w:rPr>
          <w:sz w:val="28"/>
        </w:rPr>
      </w:pPr>
      <w:r w:rsidRPr="00F922A0">
        <w:rPr>
          <w:sz w:val="24"/>
        </w:rPr>
        <w:t>давать краткие описания и/или комментарии с опорой на нелинейный текст (таблицы,</w:t>
      </w:r>
      <w:r w:rsidRPr="00F922A0">
        <w:rPr>
          <w:spacing w:val="1"/>
          <w:sz w:val="24"/>
        </w:rPr>
        <w:t xml:space="preserve"> </w:t>
      </w:r>
      <w:r w:rsidRPr="00F922A0">
        <w:rPr>
          <w:sz w:val="24"/>
        </w:rPr>
        <w:t>графики);</w:t>
      </w:r>
    </w:p>
    <w:p w:rsidR="00755FD3" w:rsidRPr="00F922A0" w:rsidRDefault="007E3FA8" w:rsidP="00366414">
      <w:pPr>
        <w:pStyle w:val="a5"/>
        <w:numPr>
          <w:ilvl w:val="0"/>
          <w:numId w:val="156"/>
        </w:numPr>
        <w:tabs>
          <w:tab w:val="left" w:pos="1162"/>
        </w:tabs>
        <w:spacing w:before="12" w:line="232" w:lineRule="auto"/>
        <w:ind w:right="246" w:firstLine="0"/>
        <w:rPr>
          <w:sz w:val="28"/>
        </w:rPr>
      </w:pPr>
      <w:r w:rsidRPr="00F922A0">
        <w:rPr>
          <w:sz w:val="24"/>
        </w:rPr>
        <w:t>строить высказывание на основе изображения с опорой или без опоры на ключевые</w:t>
      </w:r>
      <w:r w:rsidRPr="00F922A0">
        <w:rPr>
          <w:spacing w:val="1"/>
          <w:sz w:val="24"/>
        </w:rPr>
        <w:t xml:space="preserve"> </w:t>
      </w:r>
      <w:r w:rsidRPr="00F922A0">
        <w:rPr>
          <w:sz w:val="24"/>
        </w:rPr>
        <w:t>слова/план/вопросы.</w:t>
      </w:r>
    </w:p>
    <w:p w:rsidR="00755FD3" w:rsidRPr="00F922A0" w:rsidRDefault="007E3FA8">
      <w:pPr>
        <w:pStyle w:val="11"/>
        <w:spacing w:before="6"/>
        <w:ind w:left="1161"/>
        <w:jc w:val="left"/>
      </w:pPr>
      <w:r w:rsidRPr="00F922A0">
        <w:t>Аудирование</w:t>
      </w:r>
    </w:p>
    <w:p w:rsidR="00755FD3" w:rsidRPr="00F922A0" w:rsidRDefault="007E3FA8" w:rsidP="00366414">
      <w:pPr>
        <w:pStyle w:val="a5"/>
        <w:numPr>
          <w:ilvl w:val="0"/>
          <w:numId w:val="156"/>
        </w:numPr>
        <w:tabs>
          <w:tab w:val="left" w:pos="2333"/>
          <w:tab w:val="left" w:pos="2334"/>
        </w:tabs>
        <w:spacing w:before="4" w:line="235" w:lineRule="auto"/>
        <w:ind w:right="241" w:firstLine="0"/>
        <w:rPr>
          <w:sz w:val="28"/>
        </w:rPr>
      </w:pPr>
      <w:r w:rsidRPr="00F922A0">
        <w:rPr>
          <w:sz w:val="24"/>
        </w:rPr>
        <w:t>Понимать</w:t>
      </w:r>
      <w:r w:rsidRPr="00F922A0">
        <w:rPr>
          <w:spacing w:val="1"/>
          <w:sz w:val="24"/>
        </w:rPr>
        <w:t xml:space="preserve"> </w:t>
      </w:r>
      <w:r w:rsidRPr="00F922A0">
        <w:rPr>
          <w:sz w:val="24"/>
        </w:rPr>
        <w:t>основное</w:t>
      </w:r>
      <w:r w:rsidRPr="00F922A0">
        <w:rPr>
          <w:spacing w:val="1"/>
          <w:sz w:val="24"/>
        </w:rPr>
        <w:t xml:space="preserve"> </w:t>
      </w:r>
      <w:r w:rsidRPr="00F922A0">
        <w:rPr>
          <w:sz w:val="24"/>
        </w:rPr>
        <w:t>содержание</w:t>
      </w:r>
      <w:r w:rsidRPr="00F922A0">
        <w:rPr>
          <w:spacing w:val="1"/>
          <w:sz w:val="24"/>
        </w:rPr>
        <w:t xml:space="preserve"> </w:t>
      </w:r>
      <w:r w:rsidRPr="00F922A0">
        <w:rPr>
          <w:sz w:val="24"/>
        </w:rPr>
        <w:t>несложных</w:t>
      </w:r>
      <w:r w:rsidRPr="00F922A0">
        <w:rPr>
          <w:spacing w:val="1"/>
          <w:sz w:val="24"/>
        </w:rPr>
        <w:t xml:space="preserve"> </w:t>
      </w:r>
      <w:r w:rsidRPr="00F922A0">
        <w:rPr>
          <w:sz w:val="24"/>
        </w:rPr>
        <w:t>аутентичных</w:t>
      </w:r>
      <w:r w:rsidRPr="00F922A0">
        <w:rPr>
          <w:spacing w:val="1"/>
          <w:sz w:val="24"/>
        </w:rPr>
        <w:t xml:space="preserve"> </w:t>
      </w:r>
      <w:r w:rsidRPr="00F922A0">
        <w:rPr>
          <w:sz w:val="24"/>
        </w:rPr>
        <w:t>аудиотекстов</w:t>
      </w:r>
      <w:r w:rsidRPr="00F922A0">
        <w:rPr>
          <w:spacing w:val="1"/>
          <w:sz w:val="24"/>
        </w:rPr>
        <w:t xml:space="preserve"> </w:t>
      </w:r>
      <w:r w:rsidRPr="00F922A0">
        <w:rPr>
          <w:sz w:val="24"/>
        </w:rPr>
        <w:t>различных</w:t>
      </w:r>
      <w:r w:rsidRPr="00F922A0">
        <w:rPr>
          <w:spacing w:val="-8"/>
          <w:sz w:val="24"/>
        </w:rPr>
        <w:t xml:space="preserve"> </w:t>
      </w:r>
      <w:r w:rsidRPr="00F922A0">
        <w:rPr>
          <w:sz w:val="24"/>
        </w:rPr>
        <w:t>стилей</w:t>
      </w:r>
      <w:r w:rsidRPr="00F922A0">
        <w:rPr>
          <w:spacing w:val="-9"/>
          <w:sz w:val="24"/>
        </w:rPr>
        <w:t xml:space="preserve"> </w:t>
      </w:r>
      <w:r w:rsidRPr="00F922A0">
        <w:rPr>
          <w:sz w:val="24"/>
        </w:rPr>
        <w:t>и</w:t>
      </w:r>
      <w:r w:rsidRPr="00F922A0">
        <w:rPr>
          <w:spacing w:val="-8"/>
          <w:sz w:val="24"/>
        </w:rPr>
        <w:t xml:space="preserve"> </w:t>
      </w:r>
      <w:r w:rsidRPr="00F922A0">
        <w:rPr>
          <w:sz w:val="24"/>
        </w:rPr>
        <w:t>жанров</w:t>
      </w:r>
      <w:r w:rsidRPr="00F922A0">
        <w:rPr>
          <w:spacing w:val="-10"/>
          <w:sz w:val="24"/>
        </w:rPr>
        <w:t xml:space="preserve"> </w:t>
      </w:r>
      <w:r w:rsidRPr="00F922A0">
        <w:rPr>
          <w:sz w:val="24"/>
        </w:rPr>
        <w:t>монологического</w:t>
      </w:r>
      <w:r w:rsidRPr="00F922A0">
        <w:rPr>
          <w:spacing w:val="-9"/>
          <w:sz w:val="24"/>
        </w:rPr>
        <w:t xml:space="preserve"> </w:t>
      </w:r>
      <w:r w:rsidRPr="00F922A0">
        <w:rPr>
          <w:sz w:val="24"/>
        </w:rPr>
        <w:t>и</w:t>
      </w:r>
      <w:r w:rsidRPr="00F922A0">
        <w:rPr>
          <w:spacing w:val="-9"/>
          <w:sz w:val="24"/>
        </w:rPr>
        <w:t xml:space="preserve"> </w:t>
      </w:r>
      <w:r w:rsidRPr="00F922A0">
        <w:rPr>
          <w:sz w:val="24"/>
        </w:rPr>
        <w:t>диалогического</w:t>
      </w:r>
      <w:r w:rsidRPr="00F922A0">
        <w:rPr>
          <w:spacing w:val="-10"/>
          <w:sz w:val="24"/>
        </w:rPr>
        <w:t xml:space="preserve"> </w:t>
      </w:r>
      <w:r w:rsidRPr="00F922A0">
        <w:rPr>
          <w:sz w:val="24"/>
        </w:rPr>
        <w:t>характера</w:t>
      </w:r>
      <w:r w:rsidRPr="00F922A0">
        <w:rPr>
          <w:spacing w:val="-10"/>
          <w:sz w:val="24"/>
        </w:rPr>
        <w:t xml:space="preserve"> </w:t>
      </w:r>
      <w:r w:rsidRPr="00F922A0">
        <w:rPr>
          <w:sz w:val="24"/>
        </w:rPr>
        <w:t>в</w:t>
      </w:r>
      <w:r w:rsidRPr="00F922A0">
        <w:rPr>
          <w:spacing w:val="-10"/>
          <w:sz w:val="24"/>
        </w:rPr>
        <w:t xml:space="preserve"> </w:t>
      </w:r>
      <w:r w:rsidRPr="00F922A0">
        <w:rPr>
          <w:sz w:val="24"/>
        </w:rPr>
        <w:t>рамках</w:t>
      </w:r>
      <w:r w:rsidRPr="00F922A0">
        <w:rPr>
          <w:spacing w:val="-7"/>
          <w:sz w:val="24"/>
        </w:rPr>
        <w:t xml:space="preserve"> </w:t>
      </w:r>
      <w:r w:rsidRPr="00F922A0">
        <w:rPr>
          <w:sz w:val="24"/>
        </w:rPr>
        <w:t>изученной</w:t>
      </w:r>
      <w:r w:rsidRPr="00F922A0">
        <w:rPr>
          <w:spacing w:val="-58"/>
          <w:sz w:val="24"/>
        </w:rPr>
        <w:t xml:space="preserve"> </w:t>
      </w:r>
      <w:r w:rsidRPr="00F922A0">
        <w:rPr>
          <w:sz w:val="24"/>
        </w:rPr>
        <w:t>тематики с</w:t>
      </w:r>
      <w:r w:rsidRPr="00F922A0">
        <w:rPr>
          <w:spacing w:val="-1"/>
          <w:sz w:val="24"/>
        </w:rPr>
        <w:t xml:space="preserve"> </w:t>
      </w:r>
      <w:r w:rsidRPr="00F922A0">
        <w:rPr>
          <w:sz w:val="24"/>
        </w:rPr>
        <w:t>четким</w:t>
      </w:r>
      <w:r w:rsidRPr="00F922A0">
        <w:rPr>
          <w:spacing w:val="-1"/>
          <w:sz w:val="24"/>
        </w:rPr>
        <w:t xml:space="preserve"> </w:t>
      </w:r>
      <w:r w:rsidRPr="00F922A0">
        <w:rPr>
          <w:sz w:val="24"/>
        </w:rPr>
        <w:t>нормативным</w:t>
      </w:r>
      <w:r w:rsidRPr="00F922A0">
        <w:rPr>
          <w:spacing w:val="-7"/>
          <w:sz w:val="24"/>
        </w:rPr>
        <w:t xml:space="preserve"> </w:t>
      </w:r>
      <w:r w:rsidRPr="00F922A0">
        <w:rPr>
          <w:sz w:val="24"/>
        </w:rPr>
        <w:t>произношением;</w:t>
      </w:r>
    </w:p>
    <w:p w:rsidR="00755FD3" w:rsidRPr="00F922A0" w:rsidRDefault="007E3FA8" w:rsidP="00366414">
      <w:pPr>
        <w:pStyle w:val="a5"/>
        <w:numPr>
          <w:ilvl w:val="0"/>
          <w:numId w:val="156"/>
        </w:numPr>
        <w:tabs>
          <w:tab w:val="left" w:pos="2333"/>
          <w:tab w:val="left" w:pos="2334"/>
        </w:tabs>
        <w:spacing w:before="10" w:line="235" w:lineRule="auto"/>
        <w:ind w:right="241" w:firstLine="0"/>
        <w:rPr>
          <w:sz w:val="28"/>
        </w:rPr>
      </w:pPr>
      <w:r w:rsidRPr="00F922A0">
        <w:rPr>
          <w:sz w:val="24"/>
        </w:rPr>
        <w:t>выборочное</w:t>
      </w:r>
      <w:r w:rsidRPr="00F922A0">
        <w:rPr>
          <w:spacing w:val="1"/>
          <w:sz w:val="24"/>
        </w:rPr>
        <w:t xml:space="preserve"> </w:t>
      </w:r>
      <w:r w:rsidRPr="00F922A0">
        <w:rPr>
          <w:sz w:val="24"/>
        </w:rPr>
        <w:t>понимание</w:t>
      </w:r>
      <w:r w:rsidRPr="00F922A0">
        <w:rPr>
          <w:spacing w:val="1"/>
          <w:sz w:val="24"/>
        </w:rPr>
        <w:t xml:space="preserve"> </w:t>
      </w:r>
      <w:r w:rsidRPr="00F922A0">
        <w:rPr>
          <w:sz w:val="24"/>
        </w:rPr>
        <w:t>запрашиваемой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из</w:t>
      </w:r>
      <w:r w:rsidRPr="00F922A0">
        <w:rPr>
          <w:spacing w:val="1"/>
          <w:sz w:val="24"/>
        </w:rPr>
        <w:t xml:space="preserve"> </w:t>
      </w:r>
      <w:r w:rsidRPr="00F922A0">
        <w:rPr>
          <w:sz w:val="24"/>
        </w:rPr>
        <w:t>несложных</w:t>
      </w:r>
      <w:r w:rsidRPr="00F922A0">
        <w:rPr>
          <w:spacing w:val="1"/>
          <w:sz w:val="24"/>
        </w:rPr>
        <w:t xml:space="preserve"> </w:t>
      </w:r>
      <w:r w:rsidRPr="00F922A0">
        <w:rPr>
          <w:sz w:val="24"/>
        </w:rPr>
        <w:t>аутентичных</w:t>
      </w:r>
      <w:r w:rsidRPr="00F922A0">
        <w:rPr>
          <w:spacing w:val="-4"/>
          <w:sz w:val="24"/>
        </w:rPr>
        <w:t xml:space="preserve"> </w:t>
      </w:r>
      <w:r w:rsidRPr="00F922A0">
        <w:rPr>
          <w:sz w:val="24"/>
        </w:rPr>
        <w:t>аудиотекстов</w:t>
      </w:r>
      <w:r w:rsidRPr="00F922A0">
        <w:rPr>
          <w:spacing w:val="-6"/>
          <w:sz w:val="24"/>
        </w:rPr>
        <w:t xml:space="preserve"> </w:t>
      </w:r>
      <w:r w:rsidRPr="00F922A0">
        <w:rPr>
          <w:sz w:val="24"/>
        </w:rPr>
        <w:t>различных</w:t>
      </w:r>
      <w:r w:rsidRPr="00F922A0">
        <w:rPr>
          <w:spacing w:val="-4"/>
          <w:sz w:val="24"/>
        </w:rPr>
        <w:t xml:space="preserve"> </w:t>
      </w:r>
      <w:r w:rsidRPr="00F922A0">
        <w:rPr>
          <w:sz w:val="24"/>
        </w:rPr>
        <w:t>жанров</w:t>
      </w:r>
      <w:r w:rsidRPr="00F922A0">
        <w:rPr>
          <w:spacing w:val="-9"/>
          <w:sz w:val="24"/>
        </w:rPr>
        <w:t xml:space="preserve"> </w:t>
      </w:r>
      <w:r w:rsidRPr="00F922A0">
        <w:rPr>
          <w:sz w:val="24"/>
        </w:rPr>
        <w:t>монологического</w:t>
      </w:r>
      <w:r w:rsidRPr="00F922A0">
        <w:rPr>
          <w:spacing w:val="-6"/>
          <w:sz w:val="24"/>
        </w:rPr>
        <w:t xml:space="preserve"> </w:t>
      </w:r>
      <w:r w:rsidRPr="00F922A0">
        <w:rPr>
          <w:sz w:val="24"/>
        </w:rPr>
        <w:t>и</w:t>
      </w:r>
      <w:r w:rsidRPr="00F922A0">
        <w:rPr>
          <w:spacing w:val="-4"/>
          <w:sz w:val="24"/>
        </w:rPr>
        <w:t xml:space="preserve"> </w:t>
      </w:r>
      <w:r w:rsidRPr="00F922A0">
        <w:rPr>
          <w:sz w:val="24"/>
        </w:rPr>
        <w:t>диалогического</w:t>
      </w:r>
      <w:r w:rsidRPr="00F922A0">
        <w:rPr>
          <w:spacing w:val="-6"/>
          <w:sz w:val="24"/>
        </w:rPr>
        <w:t xml:space="preserve"> </w:t>
      </w:r>
      <w:r w:rsidRPr="00F922A0">
        <w:rPr>
          <w:sz w:val="24"/>
        </w:rPr>
        <w:t>характера</w:t>
      </w:r>
      <w:r w:rsidRPr="00F922A0">
        <w:rPr>
          <w:spacing w:val="-7"/>
          <w:sz w:val="24"/>
        </w:rPr>
        <w:t xml:space="preserve"> </w:t>
      </w:r>
      <w:r w:rsidRPr="00F922A0">
        <w:rPr>
          <w:sz w:val="24"/>
        </w:rPr>
        <w:t>в</w:t>
      </w:r>
      <w:r w:rsidRPr="00F922A0">
        <w:rPr>
          <w:spacing w:val="-57"/>
          <w:sz w:val="24"/>
        </w:rPr>
        <w:t xml:space="preserve"> </w:t>
      </w:r>
      <w:r w:rsidRPr="00F922A0">
        <w:rPr>
          <w:sz w:val="24"/>
        </w:rPr>
        <w:t>рамках изученной</w:t>
      </w:r>
      <w:r w:rsidRPr="00F922A0">
        <w:rPr>
          <w:spacing w:val="-2"/>
          <w:sz w:val="24"/>
        </w:rPr>
        <w:t xml:space="preserve"> </w:t>
      </w:r>
      <w:r w:rsidRPr="00F922A0">
        <w:rPr>
          <w:sz w:val="24"/>
        </w:rPr>
        <w:t>тематики,</w:t>
      </w:r>
      <w:r w:rsidRPr="00F922A0">
        <w:rPr>
          <w:spacing w:val="-4"/>
          <w:sz w:val="24"/>
        </w:rPr>
        <w:t xml:space="preserve"> </w:t>
      </w:r>
      <w:r w:rsidRPr="00F922A0">
        <w:rPr>
          <w:sz w:val="24"/>
        </w:rPr>
        <w:t>характеризующихся</w:t>
      </w:r>
      <w:r w:rsidRPr="00F922A0">
        <w:rPr>
          <w:spacing w:val="-2"/>
          <w:sz w:val="24"/>
        </w:rPr>
        <w:t xml:space="preserve"> </w:t>
      </w:r>
      <w:r w:rsidRPr="00F922A0">
        <w:rPr>
          <w:sz w:val="24"/>
        </w:rPr>
        <w:t>четким</w:t>
      </w:r>
      <w:r w:rsidRPr="00F922A0">
        <w:rPr>
          <w:spacing w:val="-2"/>
          <w:sz w:val="24"/>
        </w:rPr>
        <w:t xml:space="preserve"> </w:t>
      </w:r>
      <w:r w:rsidRPr="00F922A0">
        <w:rPr>
          <w:sz w:val="24"/>
        </w:rPr>
        <w:t>нормативным</w:t>
      </w:r>
      <w:r w:rsidRPr="00F922A0">
        <w:rPr>
          <w:spacing w:val="1"/>
          <w:sz w:val="24"/>
        </w:rPr>
        <w:t xml:space="preserve"> </w:t>
      </w:r>
      <w:r w:rsidRPr="00F922A0">
        <w:rPr>
          <w:sz w:val="24"/>
        </w:rPr>
        <w:t>произношением.</w:t>
      </w:r>
    </w:p>
    <w:p w:rsidR="00755FD3" w:rsidRPr="00F922A0" w:rsidRDefault="007E3FA8">
      <w:pPr>
        <w:pStyle w:val="11"/>
        <w:spacing w:before="6"/>
        <w:ind w:left="442"/>
        <w:jc w:val="left"/>
      </w:pPr>
      <w:r w:rsidRPr="00F922A0">
        <w:t>Чтение</w:t>
      </w:r>
    </w:p>
    <w:p w:rsidR="00755FD3" w:rsidRPr="00F922A0" w:rsidRDefault="007E3FA8" w:rsidP="00366414">
      <w:pPr>
        <w:pStyle w:val="a5"/>
        <w:numPr>
          <w:ilvl w:val="0"/>
          <w:numId w:val="156"/>
        </w:numPr>
        <w:tabs>
          <w:tab w:val="left" w:pos="1667"/>
          <w:tab w:val="left" w:pos="2333"/>
          <w:tab w:val="left" w:pos="2334"/>
          <w:tab w:val="left" w:pos="3118"/>
          <w:tab w:val="left" w:pos="4514"/>
          <w:tab w:val="left" w:pos="5452"/>
          <w:tab w:val="left" w:pos="6565"/>
          <w:tab w:val="left" w:pos="8880"/>
        </w:tabs>
        <w:spacing w:before="6" w:line="232" w:lineRule="auto"/>
        <w:ind w:right="243" w:firstLine="0"/>
        <w:jc w:val="left"/>
        <w:rPr>
          <w:sz w:val="28"/>
        </w:rPr>
      </w:pPr>
      <w:r w:rsidRPr="00F922A0">
        <w:rPr>
          <w:sz w:val="24"/>
        </w:rPr>
        <w:t>Читать</w:t>
      </w:r>
      <w:r w:rsidRPr="00F922A0">
        <w:rPr>
          <w:spacing w:val="43"/>
          <w:sz w:val="24"/>
        </w:rPr>
        <w:t xml:space="preserve"> </w:t>
      </w:r>
      <w:r w:rsidRPr="00F922A0">
        <w:rPr>
          <w:sz w:val="24"/>
        </w:rPr>
        <w:t>и</w:t>
      </w:r>
      <w:r w:rsidRPr="00F922A0">
        <w:rPr>
          <w:spacing w:val="43"/>
          <w:sz w:val="24"/>
        </w:rPr>
        <w:t xml:space="preserve"> </w:t>
      </w:r>
      <w:r w:rsidRPr="00F922A0">
        <w:rPr>
          <w:sz w:val="24"/>
        </w:rPr>
        <w:t>понимать</w:t>
      </w:r>
      <w:r w:rsidRPr="00F922A0">
        <w:rPr>
          <w:spacing w:val="46"/>
          <w:sz w:val="24"/>
        </w:rPr>
        <w:t xml:space="preserve"> </w:t>
      </w:r>
      <w:r w:rsidRPr="00F922A0">
        <w:rPr>
          <w:sz w:val="24"/>
        </w:rPr>
        <w:t>несложные</w:t>
      </w:r>
      <w:r w:rsidRPr="00F922A0">
        <w:rPr>
          <w:spacing w:val="43"/>
          <w:sz w:val="24"/>
        </w:rPr>
        <w:t xml:space="preserve"> </w:t>
      </w:r>
      <w:r w:rsidRPr="00F922A0">
        <w:rPr>
          <w:sz w:val="24"/>
        </w:rPr>
        <w:t>аутентичные</w:t>
      </w:r>
      <w:r w:rsidRPr="00F922A0">
        <w:rPr>
          <w:spacing w:val="44"/>
          <w:sz w:val="24"/>
        </w:rPr>
        <w:t xml:space="preserve"> </w:t>
      </w:r>
      <w:r w:rsidRPr="00F922A0">
        <w:rPr>
          <w:sz w:val="24"/>
        </w:rPr>
        <w:t>тексты</w:t>
      </w:r>
      <w:r w:rsidRPr="00F922A0">
        <w:rPr>
          <w:spacing w:val="44"/>
          <w:sz w:val="24"/>
        </w:rPr>
        <w:t xml:space="preserve"> </w:t>
      </w:r>
      <w:r w:rsidRPr="00F922A0">
        <w:rPr>
          <w:sz w:val="24"/>
        </w:rPr>
        <w:t>различных</w:t>
      </w:r>
      <w:r w:rsidRPr="00F922A0">
        <w:rPr>
          <w:spacing w:val="46"/>
          <w:sz w:val="24"/>
        </w:rPr>
        <w:t xml:space="preserve"> </w:t>
      </w:r>
      <w:r w:rsidRPr="00F922A0">
        <w:rPr>
          <w:sz w:val="24"/>
        </w:rPr>
        <w:t>стилей</w:t>
      </w:r>
      <w:r w:rsidRPr="00F922A0">
        <w:rPr>
          <w:spacing w:val="43"/>
          <w:sz w:val="24"/>
        </w:rPr>
        <w:t xml:space="preserve"> </w:t>
      </w:r>
      <w:r w:rsidRPr="00F922A0">
        <w:rPr>
          <w:sz w:val="24"/>
        </w:rPr>
        <w:t>и</w:t>
      </w:r>
      <w:r w:rsidRPr="00F922A0">
        <w:rPr>
          <w:spacing w:val="-57"/>
          <w:sz w:val="24"/>
        </w:rPr>
        <w:t xml:space="preserve"> </w:t>
      </w:r>
      <w:r w:rsidRPr="00F922A0">
        <w:rPr>
          <w:sz w:val="24"/>
        </w:rPr>
        <w:t>жанров,</w:t>
      </w:r>
      <w:r w:rsidRPr="00F922A0">
        <w:rPr>
          <w:sz w:val="24"/>
        </w:rPr>
        <w:tab/>
        <w:t>используя</w:t>
      </w:r>
      <w:r w:rsidRPr="00F922A0">
        <w:rPr>
          <w:sz w:val="24"/>
        </w:rPr>
        <w:tab/>
        <w:t>основные</w:t>
      </w:r>
      <w:r w:rsidRPr="00F922A0">
        <w:rPr>
          <w:sz w:val="24"/>
        </w:rPr>
        <w:tab/>
        <w:t>виды</w:t>
      </w:r>
      <w:r w:rsidRPr="00F922A0">
        <w:rPr>
          <w:sz w:val="24"/>
        </w:rPr>
        <w:tab/>
        <w:t>чтения</w:t>
      </w:r>
      <w:r w:rsidRPr="00F922A0">
        <w:rPr>
          <w:sz w:val="24"/>
        </w:rPr>
        <w:tab/>
        <w:t>(ознакомительное,</w:t>
      </w:r>
      <w:r w:rsidRPr="00F922A0">
        <w:rPr>
          <w:sz w:val="24"/>
        </w:rPr>
        <w:tab/>
      </w:r>
      <w:r w:rsidRPr="00F922A0">
        <w:rPr>
          <w:spacing w:val="-1"/>
          <w:sz w:val="24"/>
        </w:rPr>
        <w:t>изучающее,</w:t>
      </w:r>
    </w:p>
    <w:p w:rsidR="00755FD3" w:rsidRPr="00F922A0" w:rsidRDefault="00755FD3">
      <w:pPr>
        <w:spacing w:line="232" w:lineRule="auto"/>
        <w:rPr>
          <w:sz w:val="28"/>
        </w:r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jc w:val="left"/>
      </w:pPr>
      <w:r w:rsidRPr="00F922A0">
        <w:lastRenderedPageBreak/>
        <w:t>поисковое/просмотровое)</w:t>
      </w:r>
      <w:r w:rsidRPr="00F922A0">
        <w:rPr>
          <w:spacing w:val="-4"/>
        </w:rPr>
        <w:t xml:space="preserve"> </w:t>
      </w:r>
      <w:r w:rsidRPr="00F922A0">
        <w:t>в</w:t>
      </w:r>
      <w:r w:rsidRPr="00F922A0">
        <w:rPr>
          <w:spacing w:val="-6"/>
        </w:rPr>
        <w:t xml:space="preserve"> </w:t>
      </w:r>
      <w:r w:rsidRPr="00F922A0">
        <w:t>зависимости</w:t>
      </w:r>
      <w:r w:rsidRPr="00F922A0">
        <w:rPr>
          <w:spacing w:val="-2"/>
        </w:rPr>
        <w:t xml:space="preserve"> </w:t>
      </w:r>
      <w:r w:rsidRPr="00F922A0">
        <w:t>от</w:t>
      </w:r>
      <w:r w:rsidRPr="00F922A0">
        <w:rPr>
          <w:spacing w:val="-4"/>
        </w:rPr>
        <w:t xml:space="preserve"> </w:t>
      </w:r>
      <w:r w:rsidRPr="00F922A0">
        <w:t>коммуникативной</w:t>
      </w:r>
      <w:r w:rsidRPr="00F922A0">
        <w:rPr>
          <w:spacing w:val="-4"/>
        </w:rPr>
        <w:t xml:space="preserve"> </w:t>
      </w:r>
      <w:r w:rsidRPr="00F922A0">
        <w:t>задачи;</w:t>
      </w:r>
    </w:p>
    <w:p w:rsidR="00755FD3" w:rsidRPr="00F922A0" w:rsidRDefault="007E3FA8" w:rsidP="00366414">
      <w:pPr>
        <w:pStyle w:val="a5"/>
        <w:numPr>
          <w:ilvl w:val="0"/>
          <w:numId w:val="156"/>
        </w:numPr>
        <w:tabs>
          <w:tab w:val="left" w:pos="2333"/>
          <w:tab w:val="left" w:pos="2334"/>
        </w:tabs>
        <w:spacing w:before="9" w:line="232" w:lineRule="auto"/>
        <w:ind w:right="237" w:firstLine="0"/>
        <w:jc w:val="left"/>
        <w:rPr>
          <w:sz w:val="28"/>
        </w:rPr>
      </w:pPr>
      <w:r w:rsidRPr="00F922A0">
        <w:rPr>
          <w:sz w:val="24"/>
        </w:rPr>
        <w:t>отделять</w:t>
      </w:r>
      <w:r w:rsidRPr="00F922A0">
        <w:rPr>
          <w:spacing w:val="40"/>
          <w:sz w:val="24"/>
        </w:rPr>
        <w:t xml:space="preserve"> </w:t>
      </w:r>
      <w:r w:rsidRPr="00F922A0">
        <w:rPr>
          <w:sz w:val="24"/>
        </w:rPr>
        <w:t>в</w:t>
      </w:r>
      <w:r w:rsidRPr="00F922A0">
        <w:rPr>
          <w:spacing w:val="38"/>
          <w:sz w:val="24"/>
        </w:rPr>
        <w:t xml:space="preserve"> </w:t>
      </w:r>
      <w:r w:rsidRPr="00F922A0">
        <w:rPr>
          <w:sz w:val="24"/>
        </w:rPr>
        <w:t>несложных</w:t>
      </w:r>
      <w:r w:rsidRPr="00F922A0">
        <w:rPr>
          <w:spacing w:val="40"/>
          <w:sz w:val="24"/>
        </w:rPr>
        <w:t xml:space="preserve"> </w:t>
      </w:r>
      <w:r w:rsidRPr="00F922A0">
        <w:rPr>
          <w:sz w:val="24"/>
        </w:rPr>
        <w:t>аутентичных</w:t>
      </w:r>
      <w:r w:rsidRPr="00F922A0">
        <w:rPr>
          <w:spacing w:val="39"/>
          <w:sz w:val="24"/>
        </w:rPr>
        <w:t xml:space="preserve"> </w:t>
      </w:r>
      <w:r w:rsidRPr="00F922A0">
        <w:rPr>
          <w:sz w:val="24"/>
        </w:rPr>
        <w:t>текстах</w:t>
      </w:r>
      <w:r w:rsidRPr="00F922A0">
        <w:rPr>
          <w:spacing w:val="42"/>
          <w:sz w:val="24"/>
        </w:rPr>
        <w:t xml:space="preserve"> </w:t>
      </w:r>
      <w:r w:rsidRPr="00F922A0">
        <w:rPr>
          <w:sz w:val="24"/>
        </w:rPr>
        <w:t>различных</w:t>
      </w:r>
      <w:r w:rsidRPr="00F922A0">
        <w:rPr>
          <w:spacing w:val="43"/>
          <w:sz w:val="24"/>
        </w:rPr>
        <w:t xml:space="preserve"> </w:t>
      </w:r>
      <w:r w:rsidRPr="00F922A0">
        <w:rPr>
          <w:sz w:val="24"/>
        </w:rPr>
        <w:t>стилей</w:t>
      </w:r>
      <w:r w:rsidRPr="00F922A0">
        <w:rPr>
          <w:spacing w:val="40"/>
          <w:sz w:val="24"/>
        </w:rPr>
        <w:t xml:space="preserve"> </w:t>
      </w:r>
      <w:r w:rsidRPr="00F922A0">
        <w:rPr>
          <w:sz w:val="24"/>
        </w:rPr>
        <w:t>и</w:t>
      </w:r>
      <w:r w:rsidRPr="00F922A0">
        <w:rPr>
          <w:spacing w:val="39"/>
          <w:sz w:val="24"/>
        </w:rPr>
        <w:t xml:space="preserve"> </w:t>
      </w:r>
      <w:r w:rsidRPr="00F922A0">
        <w:rPr>
          <w:sz w:val="24"/>
        </w:rPr>
        <w:t>жанров</w:t>
      </w:r>
      <w:r w:rsidRPr="00F922A0">
        <w:rPr>
          <w:spacing w:val="-57"/>
          <w:sz w:val="24"/>
        </w:rPr>
        <w:t xml:space="preserve"> </w:t>
      </w:r>
      <w:r w:rsidRPr="00F922A0">
        <w:rPr>
          <w:spacing w:val="-1"/>
          <w:sz w:val="24"/>
        </w:rPr>
        <w:t>главную</w:t>
      </w:r>
      <w:r w:rsidRPr="00F922A0">
        <w:rPr>
          <w:sz w:val="24"/>
        </w:rPr>
        <w:t xml:space="preserve"> </w:t>
      </w:r>
      <w:r w:rsidRPr="00F922A0">
        <w:rPr>
          <w:spacing w:val="-1"/>
          <w:sz w:val="24"/>
        </w:rPr>
        <w:t>информацию</w:t>
      </w:r>
      <w:r w:rsidRPr="00F922A0">
        <w:rPr>
          <w:sz w:val="24"/>
        </w:rPr>
        <w:t xml:space="preserve"> </w:t>
      </w:r>
      <w:r w:rsidRPr="00F922A0">
        <w:rPr>
          <w:spacing w:val="-1"/>
          <w:sz w:val="24"/>
        </w:rPr>
        <w:t>от</w:t>
      </w:r>
      <w:r w:rsidRPr="00F922A0">
        <w:rPr>
          <w:sz w:val="24"/>
        </w:rPr>
        <w:t xml:space="preserve"> </w:t>
      </w:r>
      <w:r w:rsidRPr="00F922A0">
        <w:rPr>
          <w:spacing w:val="-1"/>
          <w:sz w:val="24"/>
        </w:rPr>
        <w:t>второстепенной,</w:t>
      </w:r>
      <w:r w:rsidRPr="00F922A0">
        <w:rPr>
          <w:sz w:val="24"/>
        </w:rPr>
        <w:t xml:space="preserve"> выявлять наиболее значимые</w:t>
      </w:r>
      <w:r w:rsidRPr="00F922A0">
        <w:rPr>
          <w:spacing w:val="-15"/>
          <w:sz w:val="24"/>
        </w:rPr>
        <w:t xml:space="preserve"> </w:t>
      </w:r>
      <w:r w:rsidRPr="00F922A0">
        <w:rPr>
          <w:sz w:val="24"/>
        </w:rPr>
        <w:t>факты.</w:t>
      </w:r>
    </w:p>
    <w:p w:rsidR="00755FD3" w:rsidRPr="00F922A0" w:rsidRDefault="007E3FA8">
      <w:pPr>
        <w:pStyle w:val="11"/>
        <w:spacing w:before="6"/>
        <w:ind w:left="442"/>
        <w:jc w:val="left"/>
      </w:pPr>
      <w:r w:rsidRPr="00F922A0">
        <w:t>Письмо</w:t>
      </w:r>
    </w:p>
    <w:p w:rsidR="00755FD3" w:rsidRPr="00F922A0" w:rsidRDefault="007E3FA8" w:rsidP="00366414">
      <w:pPr>
        <w:pStyle w:val="a5"/>
        <w:numPr>
          <w:ilvl w:val="0"/>
          <w:numId w:val="156"/>
        </w:numPr>
        <w:tabs>
          <w:tab w:val="left" w:pos="2331"/>
          <w:tab w:val="left" w:pos="2332"/>
        </w:tabs>
        <w:spacing w:line="315" w:lineRule="exact"/>
        <w:ind w:left="2331" w:hanging="1890"/>
        <w:jc w:val="left"/>
        <w:rPr>
          <w:sz w:val="28"/>
        </w:rPr>
      </w:pPr>
      <w:r w:rsidRPr="00F922A0">
        <w:rPr>
          <w:sz w:val="24"/>
        </w:rPr>
        <w:t>Писать</w:t>
      </w:r>
      <w:r w:rsidRPr="00F922A0">
        <w:rPr>
          <w:spacing w:val="-2"/>
          <w:sz w:val="24"/>
        </w:rPr>
        <w:t xml:space="preserve"> </w:t>
      </w:r>
      <w:r w:rsidRPr="00F922A0">
        <w:rPr>
          <w:sz w:val="24"/>
        </w:rPr>
        <w:t>несложные</w:t>
      </w:r>
      <w:r w:rsidRPr="00F922A0">
        <w:rPr>
          <w:spacing w:val="-4"/>
          <w:sz w:val="24"/>
        </w:rPr>
        <w:t xml:space="preserve"> </w:t>
      </w:r>
      <w:r w:rsidRPr="00F922A0">
        <w:rPr>
          <w:sz w:val="24"/>
        </w:rPr>
        <w:t>связные</w:t>
      </w:r>
      <w:r w:rsidRPr="00F922A0">
        <w:rPr>
          <w:spacing w:val="-4"/>
          <w:sz w:val="24"/>
        </w:rPr>
        <w:t xml:space="preserve"> </w:t>
      </w:r>
      <w:r w:rsidRPr="00F922A0">
        <w:rPr>
          <w:sz w:val="24"/>
        </w:rPr>
        <w:t>тексты</w:t>
      </w:r>
      <w:r w:rsidRPr="00F922A0">
        <w:rPr>
          <w:spacing w:val="-3"/>
          <w:sz w:val="24"/>
        </w:rPr>
        <w:t xml:space="preserve"> </w:t>
      </w:r>
      <w:r w:rsidRPr="00F922A0">
        <w:rPr>
          <w:sz w:val="24"/>
        </w:rPr>
        <w:t>по</w:t>
      </w:r>
      <w:r w:rsidRPr="00F922A0">
        <w:rPr>
          <w:spacing w:val="-2"/>
          <w:sz w:val="24"/>
        </w:rPr>
        <w:t xml:space="preserve"> </w:t>
      </w:r>
      <w:r w:rsidRPr="00F922A0">
        <w:rPr>
          <w:sz w:val="24"/>
        </w:rPr>
        <w:t>изученной тематике;</w:t>
      </w:r>
    </w:p>
    <w:p w:rsidR="00755FD3" w:rsidRPr="00F922A0" w:rsidRDefault="007E3FA8" w:rsidP="00366414">
      <w:pPr>
        <w:pStyle w:val="a5"/>
        <w:numPr>
          <w:ilvl w:val="0"/>
          <w:numId w:val="156"/>
        </w:numPr>
        <w:tabs>
          <w:tab w:val="left" w:pos="2333"/>
          <w:tab w:val="left" w:pos="2334"/>
        </w:tabs>
        <w:spacing w:before="3" w:line="232" w:lineRule="auto"/>
        <w:ind w:right="246" w:firstLine="0"/>
        <w:jc w:val="left"/>
        <w:rPr>
          <w:sz w:val="28"/>
        </w:rPr>
      </w:pPr>
      <w:r w:rsidRPr="00F922A0">
        <w:rPr>
          <w:sz w:val="24"/>
        </w:rPr>
        <w:t>писать</w:t>
      </w:r>
      <w:r w:rsidRPr="00F922A0">
        <w:rPr>
          <w:spacing w:val="-11"/>
          <w:sz w:val="24"/>
        </w:rPr>
        <w:t xml:space="preserve"> </w:t>
      </w:r>
      <w:r w:rsidRPr="00F922A0">
        <w:rPr>
          <w:sz w:val="24"/>
        </w:rPr>
        <w:t>личное</w:t>
      </w:r>
      <w:r w:rsidRPr="00F922A0">
        <w:rPr>
          <w:spacing w:val="-13"/>
          <w:sz w:val="24"/>
        </w:rPr>
        <w:t xml:space="preserve"> </w:t>
      </w:r>
      <w:r w:rsidRPr="00F922A0">
        <w:rPr>
          <w:sz w:val="24"/>
        </w:rPr>
        <w:t>(электронное)</w:t>
      </w:r>
      <w:r w:rsidRPr="00F922A0">
        <w:rPr>
          <w:spacing w:val="-13"/>
          <w:sz w:val="24"/>
        </w:rPr>
        <w:t xml:space="preserve"> </w:t>
      </w:r>
      <w:r w:rsidRPr="00F922A0">
        <w:rPr>
          <w:sz w:val="24"/>
        </w:rPr>
        <w:t>письмо,</w:t>
      </w:r>
      <w:r w:rsidRPr="00F922A0">
        <w:rPr>
          <w:spacing w:val="-14"/>
          <w:sz w:val="24"/>
        </w:rPr>
        <w:t xml:space="preserve"> </w:t>
      </w:r>
      <w:r w:rsidRPr="00F922A0">
        <w:rPr>
          <w:sz w:val="24"/>
        </w:rPr>
        <w:t>заполнять</w:t>
      </w:r>
      <w:r w:rsidRPr="00F922A0">
        <w:rPr>
          <w:spacing w:val="-11"/>
          <w:sz w:val="24"/>
        </w:rPr>
        <w:t xml:space="preserve"> </w:t>
      </w:r>
      <w:r w:rsidRPr="00F922A0">
        <w:rPr>
          <w:sz w:val="24"/>
        </w:rPr>
        <w:t>анкету,</w:t>
      </w:r>
      <w:r w:rsidRPr="00F922A0">
        <w:rPr>
          <w:spacing w:val="-13"/>
          <w:sz w:val="24"/>
        </w:rPr>
        <w:t xml:space="preserve"> </w:t>
      </w:r>
      <w:r w:rsidRPr="00F922A0">
        <w:rPr>
          <w:sz w:val="24"/>
        </w:rPr>
        <w:t>письменно</w:t>
      </w:r>
      <w:r w:rsidRPr="00F922A0">
        <w:rPr>
          <w:spacing w:val="-12"/>
          <w:sz w:val="24"/>
        </w:rPr>
        <w:t xml:space="preserve"> </w:t>
      </w:r>
      <w:r w:rsidRPr="00F922A0">
        <w:rPr>
          <w:sz w:val="24"/>
        </w:rPr>
        <w:t>излагать</w:t>
      </w:r>
      <w:r w:rsidRPr="00F922A0">
        <w:rPr>
          <w:spacing w:val="-57"/>
          <w:sz w:val="24"/>
        </w:rPr>
        <w:t xml:space="preserve"> </w:t>
      </w:r>
      <w:r w:rsidRPr="00F922A0">
        <w:rPr>
          <w:spacing w:val="-1"/>
          <w:sz w:val="24"/>
        </w:rPr>
        <w:t>сведения</w:t>
      </w:r>
      <w:r w:rsidRPr="00F922A0">
        <w:rPr>
          <w:sz w:val="24"/>
        </w:rPr>
        <w:t xml:space="preserve"> </w:t>
      </w:r>
      <w:r w:rsidRPr="00F922A0">
        <w:rPr>
          <w:spacing w:val="-1"/>
          <w:sz w:val="24"/>
        </w:rPr>
        <w:t>о</w:t>
      </w:r>
      <w:r w:rsidRPr="00F922A0">
        <w:rPr>
          <w:sz w:val="24"/>
        </w:rPr>
        <w:t xml:space="preserve"> </w:t>
      </w:r>
      <w:r w:rsidRPr="00F922A0">
        <w:rPr>
          <w:spacing w:val="-1"/>
          <w:sz w:val="24"/>
        </w:rPr>
        <w:t>себе</w:t>
      </w:r>
      <w:r w:rsidRPr="00F922A0">
        <w:rPr>
          <w:spacing w:val="1"/>
          <w:sz w:val="24"/>
        </w:rPr>
        <w:t xml:space="preserve"> </w:t>
      </w:r>
      <w:r w:rsidRPr="00F922A0">
        <w:rPr>
          <w:spacing w:val="-1"/>
          <w:sz w:val="24"/>
        </w:rPr>
        <w:t>в форме,</w:t>
      </w:r>
      <w:r w:rsidRPr="00F922A0">
        <w:rPr>
          <w:sz w:val="24"/>
        </w:rPr>
        <w:t xml:space="preserve"> принятой в</w:t>
      </w:r>
      <w:r w:rsidRPr="00F922A0">
        <w:rPr>
          <w:spacing w:val="-1"/>
          <w:sz w:val="24"/>
        </w:rPr>
        <w:t xml:space="preserve"> </w:t>
      </w:r>
      <w:r w:rsidRPr="00F922A0">
        <w:rPr>
          <w:sz w:val="24"/>
        </w:rPr>
        <w:t>стране/странах</w:t>
      </w:r>
      <w:r w:rsidRPr="00F922A0">
        <w:rPr>
          <w:spacing w:val="2"/>
          <w:sz w:val="24"/>
        </w:rPr>
        <w:t xml:space="preserve"> </w:t>
      </w:r>
      <w:r w:rsidRPr="00F922A0">
        <w:rPr>
          <w:sz w:val="24"/>
        </w:rPr>
        <w:t>изучаемого</w:t>
      </w:r>
      <w:r w:rsidRPr="00F922A0">
        <w:rPr>
          <w:spacing w:val="-17"/>
          <w:sz w:val="24"/>
        </w:rPr>
        <w:t xml:space="preserve"> </w:t>
      </w:r>
      <w:r w:rsidRPr="00F922A0">
        <w:rPr>
          <w:sz w:val="24"/>
        </w:rPr>
        <w:t>языка;</w:t>
      </w:r>
    </w:p>
    <w:p w:rsidR="00755FD3" w:rsidRPr="00F922A0" w:rsidRDefault="007E3FA8" w:rsidP="00366414">
      <w:pPr>
        <w:pStyle w:val="a5"/>
        <w:numPr>
          <w:ilvl w:val="0"/>
          <w:numId w:val="156"/>
        </w:numPr>
        <w:tabs>
          <w:tab w:val="left" w:pos="2333"/>
          <w:tab w:val="left" w:pos="2334"/>
        </w:tabs>
        <w:spacing w:before="2" w:line="316" w:lineRule="exact"/>
        <w:ind w:left="2333" w:hanging="1892"/>
        <w:jc w:val="left"/>
        <w:rPr>
          <w:sz w:val="28"/>
        </w:rPr>
      </w:pPr>
      <w:r w:rsidRPr="00F922A0">
        <w:rPr>
          <w:sz w:val="24"/>
        </w:rPr>
        <w:t>письменно</w:t>
      </w:r>
      <w:r w:rsidRPr="00F922A0">
        <w:rPr>
          <w:spacing w:val="-9"/>
          <w:sz w:val="24"/>
        </w:rPr>
        <w:t xml:space="preserve"> </w:t>
      </w:r>
      <w:r w:rsidRPr="00F922A0">
        <w:rPr>
          <w:sz w:val="24"/>
        </w:rPr>
        <w:t>выражать</w:t>
      </w:r>
      <w:r w:rsidRPr="00F922A0">
        <w:rPr>
          <w:spacing w:val="-7"/>
          <w:sz w:val="24"/>
        </w:rPr>
        <w:t xml:space="preserve"> </w:t>
      </w:r>
      <w:r w:rsidRPr="00F922A0">
        <w:rPr>
          <w:sz w:val="24"/>
        </w:rPr>
        <w:t>свою</w:t>
      </w:r>
      <w:r w:rsidRPr="00F922A0">
        <w:rPr>
          <w:spacing w:val="-8"/>
          <w:sz w:val="24"/>
        </w:rPr>
        <w:t xml:space="preserve"> </w:t>
      </w:r>
      <w:r w:rsidRPr="00F922A0">
        <w:rPr>
          <w:sz w:val="24"/>
        </w:rPr>
        <w:t>точку</w:t>
      </w:r>
      <w:r w:rsidRPr="00F922A0">
        <w:rPr>
          <w:spacing w:val="-13"/>
          <w:sz w:val="24"/>
        </w:rPr>
        <w:t xml:space="preserve"> </w:t>
      </w:r>
      <w:r w:rsidRPr="00F922A0">
        <w:rPr>
          <w:sz w:val="24"/>
        </w:rPr>
        <w:t>зрения</w:t>
      </w:r>
      <w:r w:rsidRPr="00F922A0">
        <w:rPr>
          <w:spacing w:val="-9"/>
          <w:sz w:val="24"/>
        </w:rPr>
        <w:t xml:space="preserve"> </w:t>
      </w:r>
      <w:r w:rsidRPr="00F922A0">
        <w:rPr>
          <w:sz w:val="24"/>
        </w:rPr>
        <w:t>в</w:t>
      </w:r>
      <w:r w:rsidRPr="00F922A0">
        <w:rPr>
          <w:spacing w:val="-9"/>
          <w:sz w:val="24"/>
        </w:rPr>
        <w:t xml:space="preserve"> </w:t>
      </w:r>
      <w:r w:rsidRPr="00F922A0">
        <w:rPr>
          <w:sz w:val="24"/>
        </w:rPr>
        <w:t>рамках</w:t>
      </w:r>
      <w:r w:rsidRPr="00F922A0">
        <w:rPr>
          <w:spacing w:val="-7"/>
          <w:sz w:val="24"/>
        </w:rPr>
        <w:t xml:space="preserve"> </w:t>
      </w:r>
      <w:r w:rsidRPr="00F922A0">
        <w:rPr>
          <w:sz w:val="24"/>
        </w:rPr>
        <w:t>тем,</w:t>
      </w:r>
      <w:r w:rsidRPr="00F922A0">
        <w:rPr>
          <w:spacing w:val="-9"/>
          <w:sz w:val="24"/>
        </w:rPr>
        <w:t xml:space="preserve"> </w:t>
      </w:r>
      <w:r w:rsidRPr="00F922A0">
        <w:rPr>
          <w:sz w:val="24"/>
        </w:rPr>
        <w:t>включенных</w:t>
      </w:r>
      <w:r w:rsidRPr="00F922A0">
        <w:rPr>
          <w:spacing w:val="-7"/>
          <w:sz w:val="24"/>
        </w:rPr>
        <w:t xml:space="preserve"> </w:t>
      </w:r>
      <w:r w:rsidRPr="00F922A0">
        <w:rPr>
          <w:sz w:val="24"/>
        </w:rPr>
        <w:t>в</w:t>
      </w:r>
      <w:r w:rsidRPr="00F922A0">
        <w:rPr>
          <w:spacing w:val="-9"/>
          <w:sz w:val="24"/>
        </w:rPr>
        <w:t xml:space="preserve"> </w:t>
      </w:r>
      <w:r w:rsidRPr="00F922A0">
        <w:rPr>
          <w:sz w:val="24"/>
        </w:rPr>
        <w:t>раздел</w:t>
      </w:r>
    </w:p>
    <w:p w:rsidR="00755FD3" w:rsidRPr="00F922A0" w:rsidRDefault="007E3FA8">
      <w:pPr>
        <w:pStyle w:val="a3"/>
        <w:spacing w:line="270" w:lineRule="exact"/>
        <w:ind w:left="442"/>
        <w:jc w:val="left"/>
      </w:pPr>
      <w:r w:rsidRPr="00F922A0">
        <w:t>«Предметное</w:t>
      </w:r>
      <w:r w:rsidRPr="00F922A0">
        <w:rPr>
          <w:spacing w:val="-4"/>
        </w:rPr>
        <w:t xml:space="preserve"> </w:t>
      </w:r>
      <w:r w:rsidRPr="00F922A0">
        <w:t>содержание</w:t>
      </w:r>
      <w:r w:rsidRPr="00F922A0">
        <w:rPr>
          <w:spacing w:val="-4"/>
        </w:rPr>
        <w:t xml:space="preserve"> </w:t>
      </w:r>
      <w:r w:rsidRPr="00F922A0">
        <w:t>речи»,</w:t>
      </w:r>
      <w:r w:rsidRPr="00F922A0">
        <w:rPr>
          <w:spacing w:val="-2"/>
        </w:rPr>
        <w:t xml:space="preserve"> </w:t>
      </w:r>
      <w:r w:rsidRPr="00F922A0">
        <w:t>в</w:t>
      </w:r>
      <w:r w:rsidRPr="00F922A0">
        <w:rPr>
          <w:spacing w:val="-4"/>
        </w:rPr>
        <w:t xml:space="preserve"> </w:t>
      </w:r>
      <w:r w:rsidRPr="00F922A0">
        <w:t>форме</w:t>
      </w:r>
      <w:r w:rsidRPr="00F922A0">
        <w:rPr>
          <w:spacing w:val="-3"/>
        </w:rPr>
        <w:t xml:space="preserve"> </w:t>
      </w:r>
      <w:r w:rsidRPr="00F922A0">
        <w:t>рассуждения,</w:t>
      </w:r>
      <w:r w:rsidRPr="00F922A0">
        <w:rPr>
          <w:spacing w:val="-3"/>
        </w:rPr>
        <w:t xml:space="preserve"> </w:t>
      </w:r>
      <w:r w:rsidRPr="00F922A0">
        <w:t>приводя</w:t>
      </w:r>
      <w:r w:rsidRPr="00F922A0">
        <w:rPr>
          <w:spacing w:val="-4"/>
        </w:rPr>
        <w:t xml:space="preserve"> </w:t>
      </w:r>
      <w:r w:rsidRPr="00F922A0">
        <w:t>аргументы</w:t>
      </w:r>
      <w:r w:rsidRPr="00F922A0">
        <w:rPr>
          <w:spacing w:val="-2"/>
        </w:rPr>
        <w:t xml:space="preserve"> </w:t>
      </w:r>
      <w:r w:rsidRPr="00F922A0">
        <w:t>и</w:t>
      </w:r>
      <w:r w:rsidRPr="00F922A0">
        <w:rPr>
          <w:spacing w:val="2"/>
        </w:rPr>
        <w:t xml:space="preserve"> </w:t>
      </w:r>
      <w:r w:rsidRPr="00F922A0">
        <w:t>примеры.</w:t>
      </w:r>
    </w:p>
    <w:p w:rsidR="00755FD3" w:rsidRPr="00F922A0" w:rsidRDefault="007E3FA8">
      <w:pPr>
        <w:pStyle w:val="11"/>
        <w:spacing w:before="5" w:line="240" w:lineRule="auto"/>
        <w:ind w:left="1161"/>
        <w:jc w:val="left"/>
      </w:pPr>
      <w:r w:rsidRPr="00F922A0">
        <w:t>Языковые</w:t>
      </w:r>
      <w:r w:rsidRPr="00F922A0">
        <w:rPr>
          <w:spacing w:val="-3"/>
        </w:rPr>
        <w:t xml:space="preserve"> </w:t>
      </w:r>
      <w:r w:rsidRPr="00F922A0">
        <w:t>навыки</w:t>
      </w:r>
    </w:p>
    <w:p w:rsidR="00755FD3" w:rsidRPr="00F922A0" w:rsidRDefault="007E3FA8">
      <w:pPr>
        <w:spacing w:line="274" w:lineRule="exact"/>
        <w:ind w:left="1161"/>
        <w:rPr>
          <w:b/>
          <w:sz w:val="24"/>
        </w:rPr>
      </w:pPr>
      <w:r w:rsidRPr="00F922A0">
        <w:rPr>
          <w:b/>
          <w:sz w:val="24"/>
        </w:rPr>
        <w:t>Орфография</w:t>
      </w:r>
      <w:r w:rsidRPr="00F922A0">
        <w:rPr>
          <w:b/>
          <w:spacing w:val="-3"/>
          <w:sz w:val="24"/>
        </w:rPr>
        <w:t xml:space="preserve"> </w:t>
      </w:r>
      <w:r w:rsidRPr="00F922A0">
        <w:rPr>
          <w:b/>
          <w:sz w:val="24"/>
        </w:rPr>
        <w:t>и</w:t>
      </w:r>
      <w:r w:rsidRPr="00F922A0">
        <w:rPr>
          <w:b/>
          <w:spacing w:val="-2"/>
          <w:sz w:val="24"/>
        </w:rPr>
        <w:t xml:space="preserve"> </w:t>
      </w:r>
      <w:r w:rsidRPr="00F922A0">
        <w:rPr>
          <w:b/>
          <w:sz w:val="24"/>
        </w:rPr>
        <w:t>пунктуация</w:t>
      </w:r>
    </w:p>
    <w:p w:rsidR="00755FD3" w:rsidRPr="00F922A0" w:rsidRDefault="007E3FA8" w:rsidP="00366414">
      <w:pPr>
        <w:pStyle w:val="a5"/>
        <w:numPr>
          <w:ilvl w:val="0"/>
          <w:numId w:val="156"/>
        </w:numPr>
        <w:tabs>
          <w:tab w:val="left" w:pos="1161"/>
          <w:tab w:val="left" w:pos="1162"/>
        </w:tabs>
        <w:spacing w:before="6" w:line="232" w:lineRule="auto"/>
        <w:ind w:right="117" w:firstLine="0"/>
        <w:jc w:val="left"/>
        <w:rPr>
          <w:sz w:val="28"/>
        </w:rPr>
      </w:pPr>
      <w:r w:rsidRPr="00F922A0">
        <w:rPr>
          <w:sz w:val="24"/>
        </w:rPr>
        <w:t>Владеть</w:t>
      </w:r>
      <w:r w:rsidRPr="00F922A0">
        <w:rPr>
          <w:spacing w:val="-4"/>
          <w:sz w:val="24"/>
        </w:rPr>
        <w:t xml:space="preserve"> </w:t>
      </w:r>
      <w:r w:rsidRPr="00F922A0">
        <w:rPr>
          <w:sz w:val="24"/>
        </w:rPr>
        <w:t>орфографическими</w:t>
      </w:r>
      <w:r w:rsidRPr="00F922A0">
        <w:rPr>
          <w:spacing w:val="-5"/>
          <w:sz w:val="24"/>
        </w:rPr>
        <w:t xml:space="preserve"> </w:t>
      </w:r>
      <w:r w:rsidRPr="00F922A0">
        <w:rPr>
          <w:sz w:val="24"/>
        </w:rPr>
        <w:t>навыками</w:t>
      </w:r>
      <w:r w:rsidRPr="00F922A0">
        <w:rPr>
          <w:spacing w:val="-5"/>
          <w:sz w:val="24"/>
        </w:rPr>
        <w:t xml:space="preserve"> </w:t>
      </w:r>
      <w:r w:rsidRPr="00F922A0">
        <w:rPr>
          <w:sz w:val="24"/>
        </w:rPr>
        <w:t>в</w:t>
      </w:r>
      <w:r w:rsidRPr="00F922A0">
        <w:rPr>
          <w:spacing w:val="-6"/>
          <w:sz w:val="24"/>
        </w:rPr>
        <w:t xml:space="preserve"> </w:t>
      </w:r>
      <w:r w:rsidRPr="00F922A0">
        <w:rPr>
          <w:sz w:val="24"/>
        </w:rPr>
        <w:t>рамках</w:t>
      </w:r>
      <w:r w:rsidRPr="00F922A0">
        <w:rPr>
          <w:spacing w:val="-3"/>
          <w:sz w:val="24"/>
        </w:rPr>
        <w:t xml:space="preserve"> </w:t>
      </w:r>
      <w:r w:rsidRPr="00F922A0">
        <w:rPr>
          <w:sz w:val="24"/>
        </w:rPr>
        <w:t>тем,</w:t>
      </w:r>
      <w:r w:rsidRPr="00F922A0">
        <w:rPr>
          <w:spacing w:val="-6"/>
          <w:sz w:val="24"/>
        </w:rPr>
        <w:t xml:space="preserve"> </w:t>
      </w:r>
      <w:r w:rsidRPr="00F922A0">
        <w:rPr>
          <w:sz w:val="24"/>
        </w:rPr>
        <w:t>включенных</w:t>
      </w:r>
      <w:r w:rsidRPr="00F922A0">
        <w:rPr>
          <w:spacing w:val="-4"/>
          <w:sz w:val="24"/>
        </w:rPr>
        <w:t xml:space="preserve"> </w:t>
      </w:r>
      <w:r w:rsidRPr="00F922A0">
        <w:rPr>
          <w:sz w:val="24"/>
        </w:rPr>
        <w:t>в</w:t>
      </w:r>
      <w:r w:rsidRPr="00F922A0">
        <w:rPr>
          <w:spacing w:val="-1"/>
          <w:sz w:val="24"/>
        </w:rPr>
        <w:t xml:space="preserve"> </w:t>
      </w:r>
      <w:r w:rsidRPr="00F922A0">
        <w:rPr>
          <w:sz w:val="24"/>
        </w:rPr>
        <w:t>раздел «Предметное</w:t>
      </w:r>
      <w:r w:rsidRPr="00F922A0">
        <w:rPr>
          <w:spacing w:val="-57"/>
          <w:sz w:val="24"/>
        </w:rPr>
        <w:t xml:space="preserve"> </w:t>
      </w:r>
      <w:r w:rsidRPr="00F922A0">
        <w:rPr>
          <w:sz w:val="24"/>
        </w:rPr>
        <w:t>содержание</w:t>
      </w:r>
      <w:r w:rsidRPr="00F922A0">
        <w:rPr>
          <w:spacing w:val="-2"/>
          <w:sz w:val="24"/>
        </w:rPr>
        <w:t xml:space="preserve"> </w:t>
      </w:r>
      <w:r w:rsidRPr="00F922A0">
        <w:rPr>
          <w:sz w:val="24"/>
        </w:rPr>
        <w:t>речи»;</w:t>
      </w:r>
    </w:p>
    <w:p w:rsidR="00755FD3" w:rsidRPr="00F922A0" w:rsidRDefault="007E3FA8" w:rsidP="00366414">
      <w:pPr>
        <w:pStyle w:val="a5"/>
        <w:numPr>
          <w:ilvl w:val="0"/>
          <w:numId w:val="156"/>
        </w:numPr>
        <w:tabs>
          <w:tab w:val="left" w:pos="2333"/>
          <w:tab w:val="left" w:pos="2334"/>
        </w:tabs>
        <w:spacing w:before="13" w:line="230" w:lineRule="auto"/>
        <w:ind w:right="245" w:firstLine="0"/>
        <w:jc w:val="left"/>
        <w:rPr>
          <w:sz w:val="28"/>
        </w:rPr>
      </w:pPr>
      <w:r w:rsidRPr="00F922A0">
        <w:rPr>
          <w:sz w:val="24"/>
        </w:rPr>
        <w:t>расставлять</w:t>
      </w:r>
      <w:r w:rsidRPr="00F922A0">
        <w:rPr>
          <w:spacing w:val="9"/>
          <w:sz w:val="24"/>
        </w:rPr>
        <w:t xml:space="preserve"> </w:t>
      </w:r>
      <w:r w:rsidRPr="00F922A0">
        <w:rPr>
          <w:sz w:val="24"/>
        </w:rPr>
        <w:t>в</w:t>
      </w:r>
      <w:r w:rsidRPr="00F922A0">
        <w:rPr>
          <w:spacing w:val="7"/>
          <w:sz w:val="24"/>
        </w:rPr>
        <w:t xml:space="preserve"> </w:t>
      </w:r>
      <w:r w:rsidRPr="00F922A0">
        <w:rPr>
          <w:sz w:val="24"/>
        </w:rPr>
        <w:t>тексте</w:t>
      </w:r>
      <w:r w:rsidRPr="00F922A0">
        <w:rPr>
          <w:spacing w:val="10"/>
          <w:sz w:val="24"/>
        </w:rPr>
        <w:t xml:space="preserve"> </w:t>
      </w:r>
      <w:r w:rsidRPr="00F922A0">
        <w:rPr>
          <w:sz w:val="24"/>
        </w:rPr>
        <w:t>знаки</w:t>
      </w:r>
      <w:r w:rsidRPr="00F922A0">
        <w:rPr>
          <w:spacing w:val="7"/>
          <w:sz w:val="24"/>
        </w:rPr>
        <w:t xml:space="preserve"> </w:t>
      </w:r>
      <w:r w:rsidRPr="00F922A0">
        <w:rPr>
          <w:sz w:val="24"/>
        </w:rPr>
        <w:t>препинания</w:t>
      </w:r>
      <w:r w:rsidRPr="00F922A0">
        <w:rPr>
          <w:spacing w:val="5"/>
          <w:sz w:val="24"/>
        </w:rPr>
        <w:t xml:space="preserve"> </w:t>
      </w:r>
      <w:r w:rsidRPr="00F922A0">
        <w:rPr>
          <w:sz w:val="24"/>
        </w:rPr>
        <w:t>в</w:t>
      </w:r>
      <w:r w:rsidRPr="00F922A0">
        <w:rPr>
          <w:spacing w:val="7"/>
          <w:sz w:val="24"/>
        </w:rPr>
        <w:t xml:space="preserve"> </w:t>
      </w:r>
      <w:r w:rsidRPr="00F922A0">
        <w:rPr>
          <w:sz w:val="24"/>
        </w:rPr>
        <w:t>соответствии</w:t>
      </w:r>
      <w:r w:rsidRPr="00F922A0">
        <w:rPr>
          <w:spacing w:val="9"/>
          <w:sz w:val="24"/>
        </w:rPr>
        <w:t xml:space="preserve"> </w:t>
      </w:r>
      <w:r w:rsidRPr="00F922A0">
        <w:rPr>
          <w:sz w:val="24"/>
        </w:rPr>
        <w:t>с</w:t>
      </w:r>
      <w:r w:rsidRPr="00F922A0">
        <w:rPr>
          <w:spacing w:val="7"/>
          <w:sz w:val="24"/>
        </w:rPr>
        <w:t xml:space="preserve"> </w:t>
      </w:r>
      <w:r w:rsidRPr="00F922A0">
        <w:rPr>
          <w:sz w:val="24"/>
        </w:rPr>
        <w:t>нормами</w:t>
      </w:r>
      <w:r w:rsidRPr="00F922A0">
        <w:rPr>
          <w:spacing w:val="-57"/>
          <w:sz w:val="24"/>
        </w:rPr>
        <w:t xml:space="preserve"> </w:t>
      </w:r>
      <w:r w:rsidRPr="00F922A0">
        <w:rPr>
          <w:sz w:val="24"/>
        </w:rPr>
        <w:t>пунктуации.</w:t>
      </w:r>
    </w:p>
    <w:p w:rsidR="00755FD3" w:rsidRPr="00F922A0" w:rsidRDefault="007E3FA8">
      <w:pPr>
        <w:pStyle w:val="11"/>
        <w:spacing w:before="8"/>
        <w:ind w:left="1161"/>
        <w:jc w:val="left"/>
      </w:pPr>
      <w:r w:rsidRPr="00F922A0">
        <w:t>Фонетическая</w:t>
      </w:r>
      <w:r w:rsidRPr="00F922A0">
        <w:rPr>
          <w:spacing w:val="-4"/>
        </w:rPr>
        <w:t xml:space="preserve"> </w:t>
      </w:r>
      <w:r w:rsidRPr="00F922A0">
        <w:t>сторона</w:t>
      </w:r>
      <w:r w:rsidRPr="00F922A0">
        <w:rPr>
          <w:spacing w:val="-3"/>
        </w:rPr>
        <w:t xml:space="preserve"> </w:t>
      </w:r>
      <w:r w:rsidRPr="00F922A0">
        <w:t>речи</w:t>
      </w:r>
    </w:p>
    <w:p w:rsidR="00755FD3" w:rsidRPr="00F922A0" w:rsidRDefault="007E3FA8" w:rsidP="00366414">
      <w:pPr>
        <w:pStyle w:val="a5"/>
        <w:numPr>
          <w:ilvl w:val="0"/>
          <w:numId w:val="156"/>
        </w:numPr>
        <w:tabs>
          <w:tab w:val="left" w:pos="2333"/>
          <w:tab w:val="left" w:pos="2334"/>
        </w:tabs>
        <w:spacing w:before="6" w:line="232" w:lineRule="auto"/>
        <w:ind w:right="239" w:firstLine="0"/>
        <w:jc w:val="left"/>
        <w:rPr>
          <w:sz w:val="28"/>
        </w:rPr>
      </w:pPr>
      <w:r w:rsidRPr="00F922A0">
        <w:rPr>
          <w:sz w:val="24"/>
        </w:rPr>
        <w:t>Владеть</w:t>
      </w:r>
      <w:r w:rsidRPr="00F922A0">
        <w:rPr>
          <w:spacing w:val="21"/>
          <w:sz w:val="24"/>
        </w:rPr>
        <w:t xml:space="preserve"> </w:t>
      </w:r>
      <w:r w:rsidRPr="00F922A0">
        <w:rPr>
          <w:sz w:val="24"/>
        </w:rPr>
        <w:t>слухопроизносительными</w:t>
      </w:r>
      <w:r w:rsidRPr="00F922A0">
        <w:rPr>
          <w:spacing w:val="18"/>
          <w:sz w:val="24"/>
        </w:rPr>
        <w:t xml:space="preserve"> </w:t>
      </w:r>
      <w:r w:rsidRPr="00F922A0">
        <w:rPr>
          <w:sz w:val="24"/>
        </w:rPr>
        <w:t>навыками</w:t>
      </w:r>
      <w:r w:rsidRPr="00F922A0">
        <w:rPr>
          <w:spacing w:val="20"/>
          <w:sz w:val="24"/>
        </w:rPr>
        <w:t xml:space="preserve"> </w:t>
      </w:r>
      <w:r w:rsidRPr="00F922A0">
        <w:rPr>
          <w:sz w:val="24"/>
        </w:rPr>
        <w:t>в</w:t>
      </w:r>
      <w:r w:rsidRPr="00F922A0">
        <w:rPr>
          <w:spacing w:val="17"/>
          <w:sz w:val="24"/>
        </w:rPr>
        <w:t xml:space="preserve"> </w:t>
      </w:r>
      <w:r w:rsidRPr="00F922A0">
        <w:rPr>
          <w:sz w:val="24"/>
        </w:rPr>
        <w:t>рамках</w:t>
      </w:r>
      <w:r w:rsidRPr="00F922A0">
        <w:rPr>
          <w:spacing w:val="19"/>
          <w:sz w:val="24"/>
        </w:rPr>
        <w:t xml:space="preserve"> </w:t>
      </w:r>
      <w:r w:rsidRPr="00F922A0">
        <w:rPr>
          <w:sz w:val="24"/>
        </w:rPr>
        <w:t>тем,</w:t>
      </w:r>
      <w:r w:rsidRPr="00F922A0">
        <w:rPr>
          <w:spacing w:val="20"/>
          <w:sz w:val="24"/>
        </w:rPr>
        <w:t xml:space="preserve"> </w:t>
      </w:r>
      <w:r w:rsidRPr="00F922A0">
        <w:rPr>
          <w:sz w:val="24"/>
        </w:rPr>
        <w:t>включенных</w:t>
      </w:r>
      <w:r w:rsidRPr="00F922A0">
        <w:rPr>
          <w:spacing w:val="19"/>
          <w:sz w:val="24"/>
        </w:rPr>
        <w:t xml:space="preserve"> </w:t>
      </w:r>
      <w:r w:rsidRPr="00F922A0">
        <w:rPr>
          <w:sz w:val="24"/>
        </w:rPr>
        <w:t>в</w:t>
      </w:r>
      <w:r w:rsidRPr="00F922A0">
        <w:rPr>
          <w:spacing w:val="-57"/>
          <w:sz w:val="24"/>
        </w:rPr>
        <w:t xml:space="preserve"> </w:t>
      </w:r>
      <w:r w:rsidRPr="00F922A0">
        <w:rPr>
          <w:sz w:val="24"/>
        </w:rPr>
        <w:t>раздел</w:t>
      </w:r>
      <w:r w:rsidRPr="00F922A0">
        <w:rPr>
          <w:spacing w:val="4"/>
          <w:sz w:val="24"/>
        </w:rPr>
        <w:t xml:space="preserve"> </w:t>
      </w:r>
      <w:r w:rsidRPr="00F922A0">
        <w:rPr>
          <w:sz w:val="24"/>
        </w:rPr>
        <w:t>«Предметное</w:t>
      </w:r>
      <w:r w:rsidRPr="00F922A0">
        <w:rPr>
          <w:spacing w:val="-1"/>
          <w:sz w:val="24"/>
        </w:rPr>
        <w:t xml:space="preserve"> </w:t>
      </w:r>
      <w:r w:rsidRPr="00F922A0">
        <w:rPr>
          <w:sz w:val="24"/>
        </w:rPr>
        <w:t>содержание</w:t>
      </w:r>
      <w:r w:rsidRPr="00F922A0">
        <w:rPr>
          <w:spacing w:val="-7"/>
          <w:sz w:val="24"/>
        </w:rPr>
        <w:t xml:space="preserve"> </w:t>
      </w:r>
      <w:r w:rsidRPr="00F922A0">
        <w:rPr>
          <w:sz w:val="24"/>
        </w:rPr>
        <w:t>речи»;</w:t>
      </w:r>
    </w:p>
    <w:p w:rsidR="00755FD3" w:rsidRPr="00F922A0" w:rsidRDefault="007E3FA8" w:rsidP="00366414">
      <w:pPr>
        <w:pStyle w:val="a5"/>
        <w:numPr>
          <w:ilvl w:val="0"/>
          <w:numId w:val="156"/>
        </w:numPr>
        <w:tabs>
          <w:tab w:val="left" w:pos="2333"/>
          <w:tab w:val="left" w:pos="2334"/>
          <w:tab w:val="left" w:pos="3410"/>
          <w:tab w:val="left" w:pos="4717"/>
          <w:tab w:val="left" w:pos="7652"/>
          <w:tab w:val="left" w:pos="9209"/>
          <w:tab w:val="left" w:pos="9979"/>
        </w:tabs>
        <w:spacing w:before="13" w:line="230" w:lineRule="auto"/>
        <w:ind w:right="236" w:firstLine="0"/>
        <w:jc w:val="left"/>
        <w:rPr>
          <w:sz w:val="28"/>
        </w:rPr>
      </w:pPr>
      <w:r w:rsidRPr="00F922A0">
        <w:rPr>
          <w:sz w:val="24"/>
        </w:rPr>
        <w:t>владеть</w:t>
      </w:r>
      <w:r w:rsidRPr="00F922A0">
        <w:rPr>
          <w:sz w:val="24"/>
        </w:rPr>
        <w:tab/>
        <w:t>навыками</w:t>
      </w:r>
      <w:r w:rsidRPr="00F922A0">
        <w:rPr>
          <w:sz w:val="24"/>
        </w:rPr>
        <w:tab/>
        <w:t>ритмико-интонационного</w:t>
      </w:r>
      <w:r w:rsidRPr="00F922A0">
        <w:rPr>
          <w:sz w:val="24"/>
        </w:rPr>
        <w:tab/>
        <w:t>оформления</w:t>
      </w:r>
      <w:r w:rsidRPr="00F922A0">
        <w:rPr>
          <w:sz w:val="24"/>
        </w:rPr>
        <w:tab/>
        <w:t>речи</w:t>
      </w:r>
      <w:r w:rsidRPr="00F922A0">
        <w:rPr>
          <w:sz w:val="24"/>
        </w:rPr>
        <w:tab/>
        <w:t>в</w:t>
      </w:r>
      <w:r w:rsidRPr="00F922A0">
        <w:rPr>
          <w:spacing w:val="-57"/>
          <w:sz w:val="24"/>
        </w:rPr>
        <w:t xml:space="preserve"> </w:t>
      </w:r>
      <w:r w:rsidRPr="00F922A0">
        <w:rPr>
          <w:sz w:val="24"/>
        </w:rPr>
        <w:t>зависимости от коммуникативной</w:t>
      </w:r>
      <w:r w:rsidRPr="00F922A0">
        <w:rPr>
          <w:spacing w:val="1"/>
          <w:sz w:val="24"/>
        </w:rPr>
        <w:t xml:space="preserve"> </w:t>
      </w:r>
      <w:r w:rsidRPr="00F922A0">
        <w:rPr>
          <w:sz w:val="24"/>
        </w:rPr>
        <w:t>ситуации.</w:t>
      </w:r>
    </w:p>
    <w:p w:rsidR="00755FD3" w:rsidRPr="00F922A0" w:rsidRDefault="007E3FA8">
      <w:pPr>
        <w:pStyle w:val="11"/>
        <w:spacing w:before="7"/>
        <w:ind w:left="1161"/>
        <w:jc w:val="left"/>
      </w:pPr>
      <w:r w:rsidRPr="00F922A0">
        <w:t>Лексическая</w:t>
      </w:r>
      <w:r w:rsidRPr="00F922A0">
        <w:rPr>
          <w:spacing w:val="-3"/>
        </w:rPr>
        <w:t xml:space="preserve"> </w:t>
      </w:r>
      <w:r w:rsidRPr="00F922A0">
        <w:t>сторона</w:t>
      </w:r>
      <w:r w:rsidRPr="00F922A0">
        <w:rPr>
          <w:spacing w:val="-5"/>
        </w:rPr>
        <w:t xml:space="preserve"> </w:t>
      </w:r>
      <w:r w:rsidRPr="00F922A0">
        <w:t>речи</w:t>
      </w:r>
    </w:p>
    <w:p w:rsidR="00755FD3" w:rsidRPr="00F922A0" w:rsidRDefault="007E3FA8" w:rsidP="00366414">
      <w:pPr>
        <w:pStyle w:val="a5"/>
        <w:numPr>
          <w:ilvl w:val="0"/>
          <w:numId w:val="156"/>
        </w:numPr>
        <w:tabs>
          <w:tab w:val="left" w:pos="2333"/>
          <w:tab w:val="left" w:pos="2334"/>
        </w:tabs>
        <w:spacing w:before="6" w:line="232" w:lineRule="auto"/>
        <w:ind w:right="244" w:firstLine="0"/>
        <w:jc w:val="left"/>
        <w:rPr>
          <w:sz w:val="28"/>
        </w:rPr>
      </w:pPr>
      <w:r w:rsidRPr="00F922A0">
        <w:rPr>
          <w:sz w:val="24"/>
        </w:rPr>
        <w:t>Распознавать</w:t>
      </w:r>
      <w:r w:rsidRPr="00F922A0">
        <w:rPr>
          <w:spacing w:val="48"/>
          <w:sz w:val="24"/>
        </w:rPr>
        <w:t xml:space="preserve"> </w:t>
      </w:r>
      <w:r w:rsidRPr="00F922A0">
        <w:rPr>
          <w:sz w:val="24"/>
        </w:rPr>
        <w:t>и</w:t>
      </w:r>
      <w:r w:rsidRPr="00F922A0">
        <w:rPr>
          <w:spacing w:val="50"/>
          <w:sz w:val="24"/>
        </w:rPr>
        <w:t xml:space="preserve"> </w:t>
      </w:r>
      <w:r w:rsidRPr="00F922A0">
        <w:rPr>
          <w:sz w:val="24"/>
        </w:rPr>
        <w:t>употреблять</w:t>
      </w:r>
      <w:r w:rsidRPr="00F922A0">
        <w:rPr>
          <w:spacing w:val="47"/>
          <w:sz w:val="24"/>
        </w:rPr>
        <w:t xml:space="preserve"> </w:t>
      </w:r>
      <w:r w:rsidRPr="00F922A0">
        <w:rPr>
          <w:sz w:val="24"/>
        </w:rPr>
        <w:t>в</w:t>
      </w:r>
      <w:r w:rsidRPr="00F922A0">
        <w:rPr>
          <w:spacing w:val="46"/>
          <w:sz w:val="24"/>
        </w:rPr>
        <w:t xml:space="preserve"> </w:t>
      </w:r>
      <w:r w:rsidRPr="00F922A0">
        <w:rPr>
          <w:sz w:val="24"/>
        </w:rPr>
        <w:t>речи</w:t>
      </w:r>
      <w:r w:rsidRPr="00F922A0">
        <w:rPr>
          <w:spacing w:val="48"/>
          <w:sz w:val="24"/>
        </w:rPr>
        <w:t xml:space="preserve"> </w:t>
      </w:r>
      <w:r w:rsidRPr="00F922A0">
        <w:rPr>
          <w:sz w:val="24"/>
        </w:rPr>
        <w:t>лексические</w:t>
      </w:r>
      <w:r w:rsidRPr="00F922A0">
        <w:rPr>
          <w:spacing w:val="46"/>
          <w:sz w:val="24"/>
        </w:rPr>
        <w:t xml:space="preserve"> </w:t>
      </w:r>
      <w:r w:rsidRPr="00F922A0">
        <w:rPr>
          <w:sz w:val="24"/>
        </w:rPr>
        <w:t>единицы</w:t>
      </w:r>
      <w:r w:rsidRPr="00F922A0">
        <w:rPr>
          <w:spacing w:val="46"/>
          <w:sz w:val="24"/>
        </w:rPr>
        <w:t xml:space="preserve"> </w:t>
      </w:r>
      <w:r w:rsidRPr="00F922A0">
        <w:rPr>
          <w:sz w:val="24"/>
        </w:rPr>
        <w:t>в</w:t>
      </w:r>
      <w:r w:rsidRPr="00F922A0">
        <w:rPr>
          <w:spacing w:val="46"/>
          <w:sz w:val="24"/>
        </w:rPr>
        <w:t xml:space="preserve"> </w:t>
      </w:r>
      <w:r w:rsidRPr="00F922A0">
        <w:rPr>
          <w:sz w:val="24"/>
        </w:rPr>
        <w:t>рамках</w:t>
      </w:r>
      <w:r w:rsidRPr="00F922A0">
        <w:rPr>
          <w:spacing w:val="47"/>
          <w:sz w:val="24"/>
        </w:rPr>
        <w:t xml:space="preserve"> </w:t>
      </w:r>
      <w:r w:rsidRPr="00F922A0">
        <w:rPr>
          <w:sz w:val="24"/>
        </w:rPr>
        <w:t>тем,</w:t>
      </w:r>
      <w:r w:rsidRPr="00F922A0">
        <w:rPr>
          <w:spacing w:val="-57"/>
          <w:sz w:val="24"/>
        </w:rPr>
        <w:t xml:space="preserve"> </w:t>
      </w:r>
      <w:r w:rsidRPr="00F922A0">
        <w:rPr>
          <w:sz w:val="24"/>
        </w:rPr>
        <w:t>включенных</w:t>
      </w:r>
      <w:r w:rsidRPr="00F922A0">
        <w:rPr>
          <w:spacing w:val="1"/>
          <w:sz w:val="24"/>
        </w:rPr>
        <w:t xml:space="preserve"> </w:t>
      </w:r>
      <w:r w:rsidRPr="00F922A0">
        <w:rPr>
          <w:sz w:val="24"/>
        </w:rPr>
        <w:t>в</w:t>
      </w:r>
      <w:r w:rsidRPr="00F922A0">
        <w:rPr>
          <w:spacing w:val="-1"/>
          <w:sz w:val="24"/>
        </w:rPr>
        <w:t xml:space="preserve"> </w:t>
      </w:r>
      <w:r w:rsidRPr="00F922A0">
        <w:rPr>
          <w:sz w:val="24"/>
        </w:rPr>
        <w:t>раздел</w:t>
      </w:r>
      <w:r w:rsidRPr="00F922A0">
        <w:rPr>
          <w:spacing w:val="3"/>
          <w:sz w:val="24"/>
        </w:rPr>
        <w:t xml:space="preserve"> </w:t>
      </w:r>
      <w:r w:rsidRPr="00F922A0">
        <w:rPr>
          <w:sz w:val="24"/>
        </w:rPr>
        <w:t>«Предметное</w:t>
      </w:r>
      <w:r w:rsidRPr="00F922A0">
        <w:rPr>
          <w:spacing w:val="-1"/>
          <w:sz w:val="24"/>
        </w:rPr>
        <w:t xml:space="preserve"> </w:t>
      </w:r>
      <w:r w:rsidRPr="00F922A0">
        <w:rPr>
          <w:sz w:val="24"/>
        </w:rPr>
        <w:t>содержание</w:t>
      </w:r>
      <w:r w:rsidRPr="00F922A0">
        <w:rPr>
          <w:spacing w:val="-3"/>
          <w:sz w:val="24"/>
        </w:rPr>
        <w:t xml:space="preserve"> </w:t>
      </w:r>
      <w:r w:rsidRPr="00F922A0">
        <w:rPr>
          <w:sz w:val="24"/>
        </w:rPr>
        <w:t>речи»;</w:t>
      </w:r>
    </w:p>
    <w:p w:rsidR="00755FD3" w:rsidRPr="00F922A0" w:rsidRDefault="007E3FA8" w:rsidP="00366414">
      <w:pPr>
        <w:pStyle w:val="a5"/>
        <w:numPr>
          <w:ilvl w:val="0"/>
          <w:numId w:val="156"/>
        </w:numPr>
        <w:tabs>
          <w:tab w:val="left" w:pos="2333"/>
          <w:tab w:val="left" w:pos="2334"/>
        </w:tabs>
        <w:spacing w:before="13" w:line="230" w:lineRule="auto"/>
        <w:ind w:right="243" w:firstLine="0"/>
        <w:jc w:val="left"/>
        <w:rPr>
          <w:sz w:val="28"/>
        </w:rPr>
      </w:pPr>
      <w:r w:rsidRPr="00F922A0">
        <w:rPr>
          <w:sz w:val="24"/>
        </w:rPr>
        <w:t>распознавать</w:t>
      </w:r>
      <w:r w:rsidRPr="00F922A0">
        <w:rPr>
          <w:spacing w:val="24"/>
          <w:sz w:val="24"/>
        </w:rPr>
        <w:t xml:space="preserve"> </w:t>
      </w:r>
      <w:r w:rsidRPr="00F922A0">
        <w:rPr>
          <w:sz w:val="24"/>
        </w:rPr>
        <w:t>и</w:t>
      </w:r>
      <w:r w:rsidRPr="00F922A0">
        <w:rPr>
          <w:spacing w:val="27"/>
          <w:sz w:val="24"/>
        </w:rPr>
        <w:t xml:space="preserve"> </w:t>
      </w:r>
      <w:r w:rsidRPr="00F922A0">
        <w:rPr>
          <w:sz w:val="24"/>
        </w:rPr>
        <w:t>употреблять</w:t>
      </w:r>
      <w:r w:rsidRPr="00F922A0">
        <w:rPr>
          <w:spacing w:val="24"/>
          <w:sz w:val="24"/>
        </w:rPr>
        <w:t xml:space="preserve"> </w:t>
      </w:r>
      <w:r w:rsidRPr="00F922A0">
        <w:rPr>
          <w:sz w:val="24"/>
        </w:rPr>
        <w:t>в</w:t>
      </w:r>
      <w:r w:rsidRPr="00F922A0">
        <w:rPr>
          <w:spacing w:val="23"/>
          <w:sz w:val="24"/>
        </w:rPr>
        <w:t xml:space="preserve"> </w:t>
      </w:r>
      <w:r w:rsidRPr="00F922A0">
        <w:rPr>
          <w:sz w:val="24"/>
        </w:rPr>
        <w:t>речи</w:t>
      </w:r>
      <w:r w:rsidRPr="00F922A0">
        <w:rPr>
          <w:spacing w:val="25"/>
          <w:sz w:val="24"/>
        </w:rPr>
        <w:t xml:space="preserve"> </w:t>
      </w:r>
      <w:r w:rsidRPr="00F922A0">
        <w:rPr>
          <w:sz w:val="24"/>
        </w:rPr>
        <w:t>наиболее</w:t>
      </w:r>
      <w:r w:rsidRPr="00F922A0">
        <w:rPr>
          <w:spacing w:val="24"/>
          <w:sz w:val="24"/>
        </w:rPr>
        <w:t xml:space="preserve"> </w:t>
      </w:r>
      <w:r w:rsidRPr="00F922A0">
        <w:rPr>
          <w:sz w:val="24"/>
        </w:rPr>
        <w:t>распространенные</w:t>
      </w:r>
      <w:r w:rsidRPr="00F922A0">
        <w:rPr>
          <w:spacing w:val="22"/>
          <w:sz w:val="24"/>
        </w:rPr>
        <w:t xml:space="preserve"> </w:t>
      </w:r>
      <w:r w:rsidRPr="00F922A0">
        <w:rPr>
          <w:sz w:val="24"/>
        </w:rPr>
        <w:t>фразовые</w:t>
      </w:r>
      <w:r w:rsidRPr="00F922A0">
        <w:rPr>
          <w:spacing w:val="-57"/>
          <w:sz w:val="24"/>
        </w:rPr>
        <w:t xml:space="preserve"> </w:t>
      </w:r>
      <w:r w:rsidRPr="00F922A0">
        <w:rPr>
          <w:sz w:val="24"/>
        </w:rPr>
        <w:t>глаголы;</w:t>
      </w:r>
    </w:p>
    <w:p w:rsidR="00755FD3" w:rsidRPr="00F922A0" w:rsidRDefault="007E3FA8" w:rsidP="00366414">
      <w:pPr>
        <w:pStyle w:val="a5"/>
        <w:numPr>
          <w:ilvl w:val="0"/>
          <w:numId w:val="156"/>
        </w:numPr>
        <w:tabs>
          <w:tab w:val="left" w:pos="2331"/>
          <w:tab w:val="left" w:pos="2332"/>
        </w:tabs>
        <w:spacing w:before="4" w:line="318" w:lineRule="exact"/>
        <w:ind w:left="2331" w:hanging="1890"/>
        <w:jc w:val="left"/>
        <w:rPr>
          <w:sz w:val="28"/>
        </w:rPr>
      </w:pPr>
      <w:r w:rsidRPr="00F922A0">
        <w:rPr>
          <w:sz w:val="24"/>
        </w:rPr>
        <w:t>определять</w:t>
      </w:r>
      <w:r w:rsidRPr="00F922A0">
        <w:rPr>
          <w:spacing w:val="-3"/>
          <w:sz w:val="24"/>
        </w:rPr>
        <w:t xml:space="preserve"> </w:t>
      </w:r>
      <w:r w:rsidRPr="00F922A0">
        <w:rPr>
          <w:sz w:val="24"/>
        </w:rPr>
        <w:t>принадлежность</w:t>
      </w:r>
      <w:r w:rsidRPr="00F922A0">
        <w:rPr>
          <w:spacing w:val="-1"/>
          <w:sz w:val="24"/>
        </w:rPr>
        <w:t xml:space="preserve"> </w:t>
      </w:r>
      <w:r w:rsidRPr="00F922A0">
        <w:rPr>
          <w:sz w:val="24"/>
        </w:rPr>
        <w:t>слов</w:t>
      </w:r>
      <w:r w:rsidRPr="00F922A0">
        <w:rPr>
          <w:spacing w:val="-4"/>
          <w:sz w:val="24"/>
        </w:rPr>
        <w:t xml:space="preserve"> </w:t>
      </w:r>
      <w:r w:rsidRPr="00F922A0">
        <w:rPr>
          <w:sz w:val="24"/>
        </w:rPr>
        <w:t>к</w:t>
      </w:r>
      <w:r w:rsidRPr="00F922A0">
        <w:rPr>
          <w:spacing w:val="-2"/>
          <w:sz w:val="24"/>
        </w:rPr>
        <w:t xml:space="preserve"> </w:t>
      </w:r>
      <w:r w:rsidRPr="00F922A0">
        <w:rPr>
          <w:sz w:val="24"/>
        </w:rPr>
        <w:t>частям</w:t>
      </w:r>
      <w:r w:rsidRPr="00F922A0">
        <w:rPr>
          <w:spacing w:val="-3"/>
          <w:sz w:val="24"/>
        </w:rPr>
        <w:t xml:space="preserve"> </w:t>
      </w:r>
      <w:r w:rsidRPr="00F922A0">
        <w:rPr>
          <w:sz w:val="24"/>
        </w:rPr>
        <w:t>речи</w:t>
      </w:r>
      <w:r w:rsidRPr="00F922A0">
        <w:rPr>
          <w:spacing w:val="-2"/>
          <w:sz w:val="24"/>
        </w:rPr>
        <w:t xml:space="preserve"> </w:t>
      </w:r>
      <w:r w:rsidRPr="00F922A0">
        <w:rPr>
          <w:sz w:val="24"/>
        </w:rPr>
        <w:t>по</w:t>
      </w:r>
      <w:r w:rsidRPr="00F922A0">
        <w:rPr>
          <w:spacing w:val="-6"/>
          <w:sz w:val="24"/>
        </w:rPr>
        <w:t xml:space="preserve"> </w:t>
      </w:r>
      <w:r w:rsidRPr="00F922A0">
        <w:rPr>
          <w:sz w:val="24"/>
        </w:rPr>
        <w:t>аффиксам;</w:t>
      </w:r>
    </w:p>
    <w:p w:rsidR="00755FD3" w:rsidRPr="00F922A0" w:rsidRDefault="007E3FA8" w:rsidP="00366414">
      <w:pPr>
        <w:pStyle w:val="a5"/>
        <w:numPr>
          <w:ilvl w:val="0"/>
          <w:numId w:val="156"/>
        </w:numPr>
        <w:tabs>
          <w:tab w:val="left" w:pos="2333"/>
          <w:tab w:val="left" w:pos="2334"/>
        </w:tabs>
        <w:spacing w:before="6" w:line="230" w:lineRule="auto"/>
        <w:ind w:right="240" w:firstLine="0"/>
        <w:jc w:val="left"/>
        <w:rPr>
          <w:sz w:val="28"/>
        </w:rPr>
      </w:pPr>
      <w:r w:rsidRPr="00F922A0">
        <w:rPr>
          <w:sz w:val="24"/>
        </w:rPr>
        <w:t>догадываться</w:t>
      </w:r>
      <w:r w:rsidRPr="00F922A0">
        <w:rPr>
          <w:spacing w:val="51"/>
          <w:sz w:val="24"/>
        </w:rPr>
        <w:t xml:space="preserve"> </w:t>
      </w:r>
      <w:r w:rsidRPr="00F922A0">
        <w:rPr>
          <w:sz w:val="24"/>
        </w:rPr>
        <w:t>о</w:t>
      </w:r>
      <w:r w:rsidRPr="00F922A0">
        <w:rPr>
          <w:spacing w:val="51"/>
          <w:sz w:val="24"/>
        </w:rPr>
        <w:t xml:space="preserve"> </w:t>
      </w:r>
      <w:r w:rsidRPr="00F922A0">
        <w:rPr>
          <w:sz w:val="24"/>
        </w:rPr>
        <w:t>значении</w:t>
      </w:r>
      <w:r w:rsidRPr="00F922A0">
        <w:rPr>
          <w:spacing w:val="52"/>
          <w:sz w:val="24"/>
        </w:rPr>
        <w:t xml:space="preserve"> </w:t>
      </w:r>
      <w:r w:rsidRPr="00F922A0">
        <w:rPr>
          <w:sz w:val="24"/>
        </w:rPr>
        <w:t>отдельных</w:t>
      </w:r>
      <w:r w:rsidRPr="00F922A0">
        <w:rPr>
          <w:spacing w:val="53"/>
          <w:sz w:val="24"/>
        </w:rPr>
        <w:t xml:space="preserve"> </w:t>
      </w:r>
      <w:r w:rsidRPr="00F922A0">
        <w:rPr>
          <w:sz w:val="24"/>
        </w:rPr>
        <w:t>слов</w:t>
      </w:r>
      <w:r w:rsidRPr="00F922A0">
        <w:rPr>
          <w:spacing w:val="51"/>
          <w:sz w:val="24"/>
        </w:rPr>
        <w:t xml:space="preserve"> </w:t>
      </w:r>
      <w:r w:rsidRPr="00F922A0">
        <w:rPr>
          <w:sz w:val="24"/>
        </w:rPr>
        <w:t>на</w:t>
      </w:r>
      <w:r w:rsidRPr="00F922A0">
        <w:rPr>
          <w:spacing w:val="50"/>
          <w:sz w:val="24"/>
        </w:rPr>
        <w:t xml:space="preserve"> </w:t>
      </w:r>
      <w:r w:rsidRPr="00F922A0">
        <w:rPr>
          <w:sz w:val="24"/>
        </w:rPr>
        <w:t>основе</w:t>
      </w:r>
      <w:r w:rsidRPr="00F922A0">
        <w:rPr>
          <w:spacing w:val="52"/>
          <w:sz w:val="24"/>
        </w:rPr>
        <w:t xml:space="preserve"> </w:t>
      </w:r>
      <w:r w:rsidRPr="00F922A0">
        <w:rPr>
          <w:sz w:val="24"/>
        </w:rPr>
        <w:t>сходства</w:t>
      </w:r>
      <w:r w:rsidRPr="00F922A0">
        <w:rPr>
          <w:spacing w:val="51"/>
          <w:sz w:val="24"/>
        </w:rPr>
        <w:t xml:space="preserve"> </w:t>
      </w:r>
      <w:r w:rsidRPr="00F922A0">
        <w:rPr>
          <w:sz w:val="24"/>
        </w:rPr>
        <w:t>с</w:t>
      </w:r>
      <w:r w:rsidRPr="00F922A0">
        <w:rPr>
          <w:spacing w:val="50"/>
          <w:sz w:val="24"/>
        </w:rPr>
        <w:t xml:space="preserve"> </w:t>
      </w:r>
      <w:r w:rsidRPr="00F922A0">
        <w:rPr>
          <w:sz w:val="24"/>
        </w:rPr>
        <w:t>родным</w:t>
      </w:r>
      <w:r w:rsidRPr="00F922A0">
        <w:rPr>
          <w:spacing w:val="-57"/>
          <w:sz w:val="24"/>
        </w:rPr>
        <w:t xml:space="preserve"> </w:t>
      </w:r>
      <w:r w:rsidRPr="00F922A0">
        <w:rPr>
          <w:sz w:val="24"/>
        </w:rPr>
        <w:t>языком,</w:t>
      </w:r>
      <w:r w:rsidRPr="00F922A0">
        <w:rPr>
          <w:spacing w:val="-1"/>
          <w:sz w:val="24"/>
        </w:rPr>
        <w:t xml:space="preserve"> </w:t>
      </w:r>
      <w:r w:rsidRPr="00F922A0">
        <w:rPr>
          <w:sz w:val="24"/>
        </w:rPr>
        <w:t>по словообразовательным элементам</w:t>
      </w:r>
      <w:r w:rsidRPr="00F922A0">
        <w:rPr>
          <w:spacing w:val="-2"/>
          <w:sz w:val="24"/>
        </w:rPr>
        <w:t xml:space="preserve"> </w:t>
      </w:r>
      <w:r w:rsidRPr="00F922A0">
        <w:rPr>
          <w:sz w:val="24"/>
        </w:rPr>
        <w:t>и</w:t>
      </w:r>
      <w:r w:rsidRPr="00F922A0">
        <w:rPr>
          <w:spacing w:val="-1"/>
          <w:sz w:val="24"/>
        </w:rPr>
        <w:t xml:space="preserve"> </w:t>
      </w:r>
      <w:r w:rsidRPr="00F922A0">
        <w:rPr>
          <w:sz w:val="24"/>
        </w:rPr>
        <w:t>контексту;</w:t>
      </w:r>
    </w:p>
    <w:p w:rsidR="00755FD3" w:rsidRPr="00F922A0" w:rsidRDefault="007E3FA8" w:rsidP="00366414">
      <w:pPr>
        <w:pStyle w:val="a5"/>
        <w:numPr>
          <w:ilvl w:val="0"/>
          <w:numId w:val="156"/>
        </w:numPr>
        <w:tabs>
          <w:tab w:val="left" w:pos="2333"/>
          <w:tab w:val="left" w:pos="2334"/>
        </w:tabs>
        <w:spacing w:before="12" w:line="232" w:lineRule="auto"/>
        <w:ind w:right="242" w:firstLine="0"/>
        <w:jc w:val="left"/>
        <w:rPr>
          <w:sz w:val="28"/>
        </w:rPr>
      </w:pPr>
      <w:r w:rsidRPr="00F922A0">
        <w:rPr>
          <w:sz w:val="24"/>
        </w:rPr>
        <w:t>распознавать</w:t>
      </w:r>
      <w:r w:rsidRPr="00F922A0">
        <w:rPr>
          <w:spacing w:val="52"/>
          <w:sz w:val="24"/>
        </w:rPr>
        <w:t xml:space="preserve"> </w:t>
      </w:r>
      <w:r w:rsidRPr="00F922A0">
        <w:rPr>
          <w:sz w:val="24"/>
        </w:rPr>
        <w:t>и</w:t>
      </w:r>
      <w:r w:rsidRPr="00F922A0">
        <w:rPr>
          <w:spacing w:val="53"/>
          <w:sz w:val="24"/>
        </w:rPr>
        <w:t xml:space="preserve"> </w:t>
      </w:r>
      <w:r w:rsidRPr="00F922A0">
        <w:rPr>
          <w:sz w:val="24"/>
        </w:rPr>
        <w:t>употреблять</w:t>
      </w:r>
      <w:r w:rsidRPr="00F922A0">
        <w:rPr>
          <w:spacing w:val="51"/>
          <w:sz w:val="24"/>
        </w:rPr>
        <w:t xml:space="preserve"> </w:t>
      </w:r>
      <w:r w:rsidRPr="00F922A0">
        <w:rPr>
          <w:sz w:val="24"/>
        </w:rPr>
        <w:t>различные</w:t>
      </w:r>
      <w:r w:rsidRPr="00F922A0">
        <w:rPr>
          <w:spacing w:val="49"/>
          <w:sz w:val="24"/>
        </w:rPr>
        <w:t xml:space="preserve"> </w:t>
      </w:r>
      <w:r w:rsidRPr="00F922A0">
        <w:rPr>
          <w:sz w:val="24"/>
        </w:rPr>
        <w:t>средства</w:t>
      </w:r>
      <w:r w:rsidRPr="00F922A0">
        <w:rPr>
          <w:spacing w:val="49"/>
          <w:sz w:val="24"/>
        </w:rPr>
        <w:t xml:space="preserve"> </w:t>
      </w:r>
      <w:r w:rsidRPr="00F922A0">
        <w:rPr>
          <w:sz w:val="24"/>
        </w:rPr>
        <w:t>связи</w:t>
      </w:r>
      <w:r w:rsidRPr="00F922A0">
        <w:rPr>
          <w:spacing w:val="51"/>
          <w:sz w:val="24"/>
        </w:rPr>
        <w:t xml:space="preserve"> </w:t>
      </w:r>
      <w:r w:rsidRPr="00F922A0">
        <w:rPr>
          <w:sz w:val="24"/>
        </w:rPr>
        <w:t>в</w:t>
      </w:r>
      <w:r w:rsidRPr="00F922A0">
        <w:rPr>
          <w:spacing w:val="50"/>
          <w:sz w:val="24"/>
        </w:rPr>
        <w:t xml:space="preserve"> </w:t>
      </w:r>
      <w:r w:rsidRPr="00F922A0">
        <w:rPr>
          <w:sz w:val="24"/>
        </w:rPr>
        <w:t>тексте</w:t>
      </w:r>
      <w:r w:rsidRPr="00F922A0">
        <w:rPr>
          <w:spacing w:val="50"/>
          <w:sz w:val="24"/>
        </w:rPr>
        <w:t xml:space="preserve"> </w:t>
      </w:r>
      <w:r w:rsidRPr="00F922A0">
        <w:rPr>
          <w:sz w:val="24"/>
        </w:rPr>
        <w:t>для</w:t>
      </w:r>
      <w:r w:rsidRPr="00F922A0">
        <w:rPr>
          <w:spacing w:val="-57"/>
          <w:sz w:val="24"/>
        </w:rPr>
        <w:t xml:space="preserve"> </w:t>
      </w:r>
      <w:r w:rsidRPr="00F922A0">
        <w:rPr>
          <w:sz w:val="24"/>
        </w:rPr>
        <w:t>обеспечения</w:t>
      </w:r>
      <w:r w:rsidRPr="00F922A0">
        <w:rPr>
          <w:spacing w:val="-1"/>
          <w:sz w:val="24"/>
        </w:rPr>
        <w:t xml:space="preserve"> </w:t>
      </w:r>
      <w:r w:rsidRPr="00F922A0">
        <w:rPr>
          <w:sz w:val="24"/>
        </w:rPr>
        <w:t>его</w:t>
      </w:r>
      <w:r w:rsidRPr="00F922A0">
        <w:rPr>
          <w:spacing w:val="-1"/>
          <w:sz w:val="24"/>
        </w:rPr>
        <w:t xml:space="preserve"> </w:t>
      </w:r>
      <w:r w:rsidRPr="00F922A0">
        <w:rPr>
          <w:sz w:val="24"/>
        </w:rPr>
        <w:t>целостности.</w:t>
      </w:r>
    </w:p>
    <w:p w:rsidR="00755FD3" w:rsidRPr="00F922A0" w:rsidRDefault="007E3FA8">
      <w:pPr>
        <w:pStyle w:val="11"/>
        <w:spacing w:before="9"/>
        <w:ind w:left="1161"/>
      </w:pPr>
      <w:r w:rsidRPr="00F922A0">
        <w:t>Грамматическая</w:t>
      </w:r>
      <w:r w:rsidRPr="00F922A0">
        <w:rPr>
          <w:spacing w:val="-3"/>
        </w:rPr>
        <w:t xml:space="preserve"> </w:t>
      </w:r>
      <w:r w:rsidRPr="00F922A0">
        <w:t>сторона</w:t>
      </w:r>
      <w:r w:rsidRPr="00F922A0">
        <w:rPr>
          <w:spacing w:val="-2"/>
        </w:rPr>
        <w:t xml:space="preserve"> </w:t>
      </w:r>
      <w:r w:rsidRPr="00F922A0">
        <w:t>речи</w:t>
      </w:r>
    </w:p>
    <w:p w:rsidR="00755FD3" w:rsidRPr="00F922A0" w:rsidRDefault="007E3FA8">
      <w:pPr>
        <w:pStyle w:val="a3"/>
        <w:ind w:left="442" w:right="120" w:firstLine="719"/>
      </w:pPr>
      <w:r w:rsidRPr="00F922A0">
        <w:t>Продуктивное овладение грамматическими явлениями, которые ранее были усвоены</w:t>
      </w:r>
      <w:r w:rsidRPr="00F922A0">
        <w:rPr>
          <w:spacing w:val="1"/>
        </w:rPr>
        <w:t xml:space="preserve"> </w:t>
      </w:r>
      <w:r w:rsidRPr="00F922A0">
        <w:t>рецептивно, и коммуникативно-ориентированная систематизация грамматического материала,</w:t>
      </w:r>
      <w:r w:rsidRPr="00F922A0">
        <w:rPr>
          <w:spacing w:val="-57"/>
        </w:rPr>
        <w:t xml:space="preserve"> </w:t>
      </w:r>
      <w:r w:rsidRPr="00F922A0">
        <w:t>изученного</w:t>
      </w:r>
      <w:r w:rsidRPr="00F922A0">
        <w:rPr>
          <w:spacing w:val="-1"/>
        </w:rPr>
        <w:t xml:space="preserve"> </w:t>
      </w:r>
      <w:r w:rsidRPr="00F922A0">
        <w:t>в</w:t>
      </w:r>
      <w:r w:rsidRPr="00F922A0">
        <w:rPr>
          <w:spacing w:val="-1"/>
        </w:rPr>
        <w:t xml:space="preserve"> </w:t>
      </w:r>
      <w:r w:rsidRPr="00F922A0">
        <w:t>основной</w:t>
      </w:r>
      <w:r w:rsidRPr="00F922A0">
        <w:rPr>
          <w:spacing w:val="-2"/>
        </w:rPr>
        <w:t xml:space="preserve"> </w:t>
      </w:r>
      <w:r w:rsidRPr="00F922A0">
        <w:t>школе:</w:t>
      </w:r>
    </w:p>
    <w:p w:rsidR="00755FD3" w:rsidRPr="00F922A0" w:rsidRDefault="007E3FA8">
      <w:pPr>
        <w:pStyle w:val="a3"/>
        <w:ind w:left="442" w:right="123" w:firstLine="719"/>
      </w:pPr>
      <w:r w:rsidRPr="00F922A0">
        <w:t>Совершенствование</w:t>
      </w:r>
      <w:r w:rsidRPr="00F922A0">
        <w:rPr>
          <w:spacing w:val="1"/>
        </w:rPr>
        <w:t xml:space="preserve"> </w:t>
      </w:r>
      <w:r w:rsidRPr="00F922A0">
        <w:t>навыков</w:t>
      </w:r>
      <w:r w:rsidRPr="00F922A0">
        <w:rPr>
          <w:spacing w:val="1"/>
        </w:rPr>
        <w:t xml:space="preserve"> </w:t>
      </w:r>
      <w:r w:rsidRPr="00F922A0">
        <w:t>распознавания</w:t>
      </w:r>
      <w:r w:rsidRPr="00F922A0">
        <w:rPr>
          <w:spacing w:val="1"/>
        </w:rPr>
        <w:t xml:space="preserve"> </w:t>
      </w:r>
      <w:r w:rsidRPr="00F922A0">
        <w:t>и</w:t>
      </w:r>
      <w:r w:rsidRPr="00F922A0">
        <w:rPr>
          <w:spacing w:val="1"/>
        </w:rPr>
        <w:t xml:space="preserve"> </w:t>
      </w:r>
      <w:r w:rsidRPr="00F922A0">
        <w:t>употребления</w:t>
      </w:r>
      <w:r w:rsidRPr="00F922A0">
        <w:rPr>
          <w:spacing w:val="1"/>
        </w:rPr>
        <w:t xml:space="preserve"> </w:t>
      </w:r>
      <w:r w:rsidRPr="00F922A0">
        <w:t>в</w:t>
      </w:r>
      <w:r w:rsidRPr="00F922A0">
        <w:rPr>
          <w:spacing w:val="1"/>
        </w:rPr>
        <w:t xml:space="preserve"> </w:t>
      </w:r>
      <w:r w:rsidRPr="00F922A0">
        <w:t>речи</w:t>
      </w:r>
      <w:r w:rsidRPr="00F922A0">
        <w:rPr>
          <w:spacing w:val="1"/>
        </w:rPr>
        <w:t xml:space="preserve"> </w:t>
      </w:r>
      <w:r w:rsidRPr="00F922A0">
        <w:t>изученных</w:t>
      </w:r>
      <w:r w:rsidRPr="00F922A0">
        <w:rPr>
          <w:spacing w:val="1"/>
        </w:rPr>
        <w:t xml:space="preserve"> </w:t>
      </w:r>
      <w:r w:rsidRPr="00F922A0">
        <w:t>в</w:t>
      </w:r>
      <w:r w:rsidRPr="00F922A0">
        <w:rPr>
          <w:spacing w:val="1"/>
        </w:rPr>
        <w:t xml:space="preserve"> </w:t>
      </w:r>
      <w:r w:rsidRPr="00F922A0">
        <w:t>основной</w:t>
      </w:r>
      <w:r w:rsidRPr="00F922A0">
        <w:rPr>
          <w:spacing w:val="-1"/>
        </w:rPr>
        <w:t xml:space="preserve"> </w:t>
      </w:r>
      <w:r w:rsidRPr="00F922A0">
        <w:t>школе</w:t>
      </w:r>
      <w:r w:rsidRPr="00F922A0">
        <w:rPr>
          <w:spacing w:val="-1"/>
        </w:rPr>
        <w:t xml:space="preserve"> </w:t>
      </w:r>
      <w:r w:rsidRPr="00F922A0">
        <w:t>коммуникативных</w:t>
      </w:r>
      <w:r w:rsidRPr="00F922A0">
        <w:rPr>
          <w:spacing w:val="1"/>
        </w:rPr>
        <w:t xml:space="preserve"> </w:t>
      </w:r>
      <w:r w:rsidRPr="00F922A0">
        <w:t>и структурных</w:t>
      </w:r>
      <w:r w:rsidRPr="00F922A0">
        <w:rPr>
          <w:spacing w:val="-2"/>
        </w:rPr>
        <w:t xml:space="preserve"> </w:t>
      </w:r>
      <w:r w:rsidRPr="00F922A0">
        <w:t>типов предложения.</w:t>
      </w:r>
    </w:p>
    <w:p w:rsidR="00755FD3" w:rsidRPr="00F922A0" w:rsidRDefault="007E3FA8">
      <w:pPr>
        <w:pStyle w:val="a3"/>
        <w:ind w:left="442" w:right="119" w:firstLine="719"/>
      </w:pPr>
      <w:r w:rsidRPr="00F922A0">
        <w:t>Систематизация знаний о сложносочиненных и сложноподчиненных предложениях, о</w:t>
      </w:r>
      <w:r w:rsidRPr="00F922A0">
        <w:rPr>
          <w:spacing w:val="1"/>
        </w:rPr>
        <w:t xml:space="preserve"> </w:t>
      </w:r>
      <w:r w:rsidRPr="00F922A0">
        <w:t>типах</w:t>
      </w:r>
      <w:r w:rsidRPr="00F922A0">
        <w:rPr>
          <w:spacing w:val="-10"/>
        </w:rPr>
        <w:t xml:space="preserve"> </w:t>
      </w:r>
      <w:r w:rsidRPr="00F922A0">
        <w:t>придаточных</w:t>
      </w:r>
      <w:r w:rsidRPr="00F922A0">
        <w:rPr>
          <w:spacing w:val="-10"/>
        </w:rPr>
        <w:t xml:space="preserve"> </w:t>
      </w:r>
      <w:r w:rsidRPr="00F922A0">
        <w:t>предложений</w:t>
      </w:r>
      <w:r w:rsidRPr="00F922A0">
        <w:rPr>
          <w:spacing w:val="-12"/>
        </w:rPr>
        <w:t xml:space="preserve"> </w:t>
      </w:r>
      <w:r w:rsidRPr="00F922A0">
        <w:t>и</w:t>
      </w:r>
      <w:r w:rsidRPr="00F922A0">
        <w:rPr>
          <w:spacing w:val="-11"/>
        </w:rPr>
        <w:t xml:space="preserve"> </w:t>
      </w:r>
      <w:r w:rsidRPr="00F922A0">
        <w:t>вводящих</w:t>
      </w:r>
      <w:r w:rsidRPr="00F922A0">
        <w:rPr>
          <w:spacing w:val="-9"/>
        </w:rPr>
        <w:t xml:space="preserve"> </w:t>
      </w:r>
      <w:r w:rsidRPr="00F922A0">
        <w:t>их</w:t>
      </w:r>
      <w:r w:rsidRPr="00F922A0">
        <w:rPr>
          <w:spacing w:val="-10"/>
        </w:rPr>
        <w:t xml:space="preserve"> </w:t>
      </w:r>
      <w:r w:rsidRPr="00F922A0">
        <w:t>союзах</w:t>
      </w:r>
      <w:r w:rsidRPr="00F922A0">
        <w:rPr>
          <w:spacing w:val="-10"/>
        </w:rPr>
        <w:t xml:space="preserve"> </w:t>
      </w:r>
      <w:r w:rsidRPr="00F922A0">
        <w:t>и</w:t>
      </w:r>
      <w:r w:rsidRPr="00F922A0">
        <w:rPr>
          <w:spacing w:val="-10"/>
        </w:rPr>
        <w:t xml:space="preserve"> </w:t>
      </w:r>
      <w:r w:rsidRPr="00F922A0">
        <w:t>союзных</w:t>
      </w:r>
      <w:r w:rsidRPr="00F922A0">
        <w:rPr>
          <w:spacing w:val="-10"/>
        </w:rPr>
        <w:t xml:space="preserve"> </w:t>
      </w:r>
      <w:r w:rsidRPr="00F922A0">
        <w:t>словах,</w:t>
      </w:r>
      <w:r w:rsidRPr="00F922A0">
        <w:rPr>
          <w:spacing w:val="-11"/>
        </w:rPr>
        <w:t xml:space="preserve"> </w:t>
      </w:r>
      <w:r w:rsidRPr="00F922A0">
        <w:t>совершенствование</w:t>
      </w:r>
      <w:r w:rsidRPr="00F922A0">
        <w:rPr>
          <w:spacing w:val="-58"/>
        </w:rPr>
        <w:t xml:space="preserve"> </w:t>
      </w:r>
      <w:r w:rsidRPr="00F922A0">
        <w:t>навыков</w:t>
      </w:r>
      <w:r w:rsidRPr="00F922A0">
        <w:rPr>
          <w:spacing w:val="-1"/>
        </w:rPr>
        <w:t xml:space="preserve"> </w:t>
      </w:r>
      <w:r w:rsidRPr="00F922A0">
        <w:t>их</w:t>
      </w:r>
      <w:r w:rsidRPr="00F922A0">
        <w:rPr>
          <w:spacing w:val="2"/>
        </w:rPr>
        <w:t xml:space="preserve"> </w:t>
      </w:r>
      <w:r w:rsidRPr="00F922A0">
        <w:t>распознавания и</w:t>
      </w:r>
      <w:r w:rsidRPr="00F922A0">
        <w:rPr>
          <w:spacing w:val="3"/>
        </w:rPr>
        <w:t xml:space="preserve"> </w:t>
      </w:r>
      <w:r w:rsidRPr="00F922A0">
        <w:t>употребления.</w:t>
      </w:r>
    </w:p>
    <w:p w:rsidR="00755FD3" w:rsidRPr="00F922A0" w:rsidRDefault="007E3FA8">
      <w:pPr>
        <w:pStyle w:val="a3"/>
        <w:ind w:left="442" w:right="125" w:firstLine="719"/>
      </w:pPr>
      <w:r w:rsidRPr="00F922A0">
        <w:t>Овладение способами выражения косвенной речи, в том числе косвенным вопросом с</w:t>
      </w:r>
      <w:r w:rsidRPr="00F922A0">
        <w:rPr>
          <w:spacing w:val="1"/>
        </w:rPr>
        <w:t xml:space="preserve"> </w:t>
      </w:r>
      <w:r w:rsidRPr="00F922A0">
        <w:t>союзом</w:t>
      </w:r>
      <w:r w:rsidRPr="00F922A0">
        <w:rPr>
          <w:spacing w:val="-1"/>
        </w:rPr>
        <w:t xml:space="preserve"> </w:t>
      </w:r>
      <w:r w:rsidRPr="00F922A0">
        <w:t>ob.</w:t>
      </w:r>
    </w:p>
    <w:p w:rsidR="00755FD3" w:rsidRPr="00F922A0" w:rsidRDefault="007E3FA8">
      <w:pPr>
        <w:pStyle w:val="a3"/>
        <w:ind w:left="442" w:right="122" w:firstLine="719"/>
      </w:pPr>
      <w:r w:rsidRPr="00F922A0">
        <w:t>Продуктивное овладение грамматическими явлениями, которые ранее были усвоены</w:t>
      </w:r>
      <w:r w:rsidRPr="00F922A0">
        <w:rPr>
          <w:spacing w:val="1"/>
        </w:rPr>
        <w:t xml:space="preserve"> </w:t>
      </w:r>
      <w:r w:rsidRPr="00F922A0">
        <w:t>рецептивно (Perfekt, Plusquamperfekt, Futurum Passiv). Систематизация всех временных форм</w:t>
      </w:r>
      <w:r w:rsidRPr="00F922A0">
        <w:rPr>
          <w:spacing w:val="1"/>
        </w:rPr>
        <w:t xml:space="preserve"> </w:t>
      </w:r>
      <w:r w:rsidRPr="00F922A0">
        <w:t>Passiv.</w:t>
      </w:r>
    </w:p>
    <w:p w:rsidR="00755FD3" w:rsidRPr="00F922A0" w:rsidRDefault="007E3FA8">
      <w:pPr>
        <w:pStyle w:val="a3"/>
        <w:ind w:left="442" w:right="120" w:firstLine="719"/>
      </w:pPr>
      <w:r w:rsidRPr="00F922A0">
        <w:t>Развитие</w:t>
      </w:r>
      <w:r w:rsidRPr="00F922A0">
        <w:rPr>
          <w:spacing w:val="1"/>
        </w:rPr>
        <w:t xml:space="preserve"> </w:t>
      </w:r>
      <w:r w:rsidRPr="00F922A0">
        <w:t>навыков</w:t>
      </w:r>
      <w:r w:rsidRPr="00F922A0">
        <w:rPr>
          <w:spacing w:val="1"/>
        </w:rPr>
        <w:t xml:space="preserve"> </w:t>
      </w:r>
      <w:r w:rsidRPr="00F922A0">
        <w:t>распознавания</w:t>
      </w:r>
      <w:r w:rsidRPr="00F922A0">
        <w:rPr>
          <w:spacing w:val="1"/>
        </w:rPr>
        <w:t xml:space="preserve"> </w:t>
      </w:r>
      <w:r w:rsidRPr="00F922A0">
        <w:t>и</w:t>
      </w:r>
      <w:r w:rsidRPr="00F922A0">
        <w:rPr>
          <w:spacing w:val="1"/>
        </w:rPr>
        <w:t xml:space="preserve"> </w:t>
      </w:r>
      <w:r w:rsidRPr="00F922A0">
        <w:t>употребления</w:t>
      </w:r>
      <w:r w:rsidRPr="00F922A0">
        <w:rPr>
          <w:spacing w:val="1"/>
        </w:rPr>
        <w:t xml:space="preserve"> </w:t>
      </w:r>
      <w:r w:rsidRPr="00F922A0">
        <w:t>распространенных</w:t>
      </w:r>
      <w:r w:rsidRPr="00F922A0">
        <w:rPr>
          <w:spacing w:val="1"/>
        </w:rPr>
        <w:t xml:space="preserve"> </w:t>
      </w:r>
      <w:r w:rsidRPr="00F922A0">
        <w:t>определений</w:t>
      </w:r>
      <w:r w:rsidRPr="00F922A0">
        <w:rPr>
          <w:spacing w:val="1"/>
        </w:rPr>
        <w:t xml:space="preserve"> </w:t>
      </w:r>
      <w:r w:rsidRPr="00F922A0">
        <w:t>с</w:t>
      </w:r>
      <w:r w:rsidRPr="00F922A0">
        <w:rPr>
          <w:spacing w:val="1"/>
        </w:rPr>
        <w:t xml:space="preserve"> </w:t>
      </w:r>
      <w:r w:rsidRPr="00F922A0">
        <w:rPr>
          <w:spacing w:val="-1"/>
        </w:rPr>
        <w:t>Partizip</w:t>
      </w:r>
      <w:r w:rsidRPr="00F922A0">
        <w:rPr>
          <w:spacing w:val="-12"/>
        </w:rPr>
        <w:t xml:space="preserve"> </w:t>
      </w:r>
      <w:r w:rsidRPr="00F922A0">
        <w:rPr>
          <w:spacing w:val="-1"/>
        </w:rPr>
        <w:t>I</w:t>
      </w:r>
      <w:r w:rsidRPr="00F922A0">
        <w:rPr>
          <w:spacing w:val="-20"/>
        </w:rPr>
        <w:t xml:space="preserve"> </w:t>
      </w:r>
      <w:r w:rsidRPr="00F922A0">
        <w:rPr>
          <w:spacing w:val="-1"/>
        </w:rPr>
        <w:t>и</w:t>
      </w:r>
      <w:r w:rsidRPr="00F922A0">
        <w:rPr>
          <w:spacing w:val="-14"/>
        </w:rPr>
        <w:t xml:space="preserve"> </w:t>
      </w:r>
      <w:r w:rsidRPr="00F922A0">
        <w:rPr>
          <w:spacing w:val="-1"/>
        </w:rPr>
        <w:t>Partizip</w:t>
      </w:r>
      <w:r w:rsidRPr="00F922A0">
        <w:rPr>
          <w:spacing w:val="-12"/>
        </w:rPr>
        <w:t xml:space="preserve"> </w:t>
      </w:r>
      <w:r w:rsidRPr="00F922A0">
        <w:t>II</w:t>
      </w:r>
      <w:r w:rsidRPr="00F922A0">
        <w:rPr>
          <w:spacing w:val="-19"/>
        </w:rPr>
        <w:t xml:space="preserve"> </w:t>
      </w:r>
      <w:r w:rsidRPr="00F922A0">
        <w:t>(der</w:t>
      </w:r>
      <w:r w:rsidRPr="00F922A0">
        <w:rPr>
          <w:spacing w:val="-16"/>
        </w:rPr>
        <w:t xml:space="preserve"> </w:t>
      </w:r>
      <w:r w:rsidRPr="00F922A0">
        <w:t>lesende</w:t>
      </w:r>
      <w:r w:rsidRPr="00F922A0">
        <w:rPr>
          <w:spacing w:val="-14"/>
        </w:rPr>
        <w:t xml:space="preserve"> </w:t>
      </w:r>
      <w:r w:rsidRPr="00F922A0">
        <w:t>Schűler;</w:t>
      </w:r>
      <w:r w:rsidRPr="00F922A0">
        <w:rPr>
          <w:spacing w:val="-14"/>
        </w:rPr>
        <w:t xml:space="preserve"> </w:t>
      </w:r>
      <w:r w:rsidRPr="00F922A0">
        <w:t>das</w:t>
      </w:r>
      <w:r w:rsidRPr="00F922A0">
        <w:rPr>
          <w:spacing w:val="-12"/>
        </w:rPr>
        <w:t xml:space="preserve"> </w:t>
      </w:r>
      <w:r w:rsidRPr="00F922A0">
        <w:t>gelesene</w:t>
      </w:r>
      <w:r w:rsidRPr="00F922A0">
        <w:rPr>
          <w:spacing w:val="-13"/>
        </w:rPr>
        <w:t xml:space="preserve"> </w:t>
      </w:r>
      <w:r w:rsidRPr="00F922A0">
        <w:t>Buch),</w:t>
      </w:r>
      <w:r w:rsidRPr="00F922A0">
        <w:rPr>
          <w:spacing w:val="-16"/>
        </w:rPr>
        <w:t xml:space="preserve"> </w:t>
      </w:r>
      <w:r w:rsidRPr="00F922A0">
        <w:t>а</w:t>
      </w:r>
      <w:r w:rsidRPr="00F922A0">
        <w:rPr>
          <w:spacing w:val="-14"/>
        </w:rPr>
        <w:t xml:space="preserve"> </w:t>
      </w:r>
      <w:r w:rsidRPr="00F922A0">
        <w:t>также</w:t>
      </w:r>
      <w:r w:rsidRPr="00F922A0">
        <w:rPr>
          <w:spacing w:val="-15"/>
        </w:rPr>
        <w:t xml:space="preserve"> </w:t>
      </w:r>
      <w:r w:rsidRPr="00F922A0">
        <w:t>форм</w:t>
      </w:r>
      <w:r w:rsidRPr="00F922A0">
        <w:rPr>
          <w:spacing w:val="-16"/>
        </w:rPr>
        <w:t xml:space="preserve"> </w:t>
      </w:r>
      <w:r w:rsidRPr="00F922A0">
        <w:t>Konjunktiv</w:t>
      </w:r>
      <w:r w:rsidRPr="00F922A0">
        <w:rPr>
          <w:spacing w:val="-15"/>
        </w:rPr>
        <w:t xml:space="preserve"> </w:t>
      </w:r>
      <w:r w:rsidRPr="00F922A0">
        <w:t>от</w:t>
      </w:r>
      <w:r w:rsidRPr="00F922A0">
        <w:rPr>
          <w:spacing w:val="-14"/>
        </w:rPr>
        <w:t xml:space="preserve"> </w:t>
      </w:r>
      <w:r w:rsidRPr="00F922A0">
        <w:t>глаголов</w:t>
      </w:r>
      <w:r w:rsidRPr="00F922A0">
        <w:rPr>
          <w:spacing w:val="-57"/>
        </w:rPr>
        <w:t xml:space="preserve"> </w:t>
      </w:r>
      <w:r w:rsidRPr="00F922A0">
        <w:t>haben, sein, werden, kőnnen, mőgen и сочетания wűrde + Infinitiv для выражения вежливой</w:t>
      </w:r>
      <w:r w:rsidRPr="00F922A0">
        <w:rPr>
          <w:spacing w:val="1"/>
        </w:rPr>
        <w:t xml:space="preserve"> </w:t>
      </w:r>
      <w:r w:rsidRPr="00F922A0">
        <w:t>просьбы,</w:t>
      </w:r>
      <w:r w:rsidRPr="00F922A0">
        <w:rPr>
          <w:spacing w:val="-1"/>
        </w:rPr>
        <w:t xml:space="preserve"> </w:t>
      </w:r>
      <w:r w:rsidRPr="00F922A0">
        <w:t>желания.</w:t>
      </w:r>
    </w:p>
    <w:p w:rsidR="00755FD3" w:rsidRPr="00F922A0" w:rsidRDefault="007E3FA8">
      <w:pPr>
        <w:pStyle w:val="a3"/>
        <w:ind w:left="442" w:right="115" w:firstLine="719"/>
      </w:pPr>
      <w:r w:rsidRPr="00F922A0">
        <w:t>Систематизация</w:t>
      </w:r>
      <w:r w:rsidRPr="00F922A0">
        <w:rPr>
          <w:spacing w:val="1"/>
        </w:rPr>
        <w:t xml:space="preserve"> </w:t>
      </w:r>
      <w:r w:rsidRPr="00F922A0">
        <w:t>знаний</w:t>
      </w:r>
      <w:r w:rsidRPr="00F922A0">
        <w:rPr>
          <w:spacing w:val="1"/>
        </w:rPr>
        <w:t xml:space="preserve"> </w:t>
      </w:r>
      <w:r w:rsidRPr="00F922A0">
        <w:t>об</w:t>
      </w:r>
      <w:r w:rsidRPr="00F922A0">
        <w:rPr>
          <w:spacing w:val="1"/>
        </w:rPr>
        <w:t xml:space="preserve"> </w:t>
      </w:r>
      <w:r w:rsidRPr="00F922A0">
        <w:t>управлении</w:t>
      </w:r>
      <w:r w:rsidRPr="00F922A0">
        <w:rPr>
          <w:spacing w:val="1"/>
        </w:rPr>
        <w:t xml:space="preserve"> </w:t>
      </w:r>
      <w:r w:rsidRPr="00F922A0">
        <w:t>наиболее</w:t>
      </w:r>
      <w:r w:rsidRPr="00F922A0">
        <w:rPr>
          <w:spacing w:val="1"/>
        </w:rPr>
        <w:t xml:space="preserve"> </w:t>
      </w:r>
      <w:r w:rsidRPr="00F922A0">
        <w:t>употребительных</w:t>
      </w:r>
      <w:r w:rsidRPr="00F922A0">
        <w:rPr>
          <w:spacing w:val="1"/>
        </w:rPr>
        <w:t xml:space="preserve"> </w:t>
      </w:r>
      <w:r w:rsidRPr="00F922A0">
        <w:t>глаголов;</w:t>
      </w:r>
      <w:r w:rsidRPr="00F922A0">
        <w:rPr>
          <w:spacing w:val="1"/>
        </w:rPr>
        <w:t xml:space="preserve"> </w:t>
      </w:r>
      <w:r w:rsidRPr="00F922A0">
        <w:t>об</w:t>
      </w:r>
      <w:r w:rsidRPr="00F922A0">
        <w:rPr>
          <w:spacing w:val="1"/>
        </w:rPr>
        <w:t xml:space="preserve"> </w:t>
      </w:r>
      <w:r w:rsidRPr="00F922A0">
        <w:t>использовании после глаголов типа beginnen, vorhaben, сочетаний типа den Wunsch haben +</w:t>
      </w:r>
      <w:r w:rsidRPr="00F922A0">
        <w:rPr>
          <w:spacing w:val="1"/>
        </w:rPr>
        <w:t xml:space="preserve"> </w:t>
      </w:r>
      <w:r w:rsidRPr="00F922A0">
        <w:t>смысловой</w:t>
      </w:r>
      <w:r w:rsidRPr="00F922A0">
        <w:rPr>
          <w:spacing w:val="-1"/>
        </w:rPr>
        <w:t xml:space="preserve"> </w:t>
      </w:r>
      <w:r w:rsidRPr="00F922A0">
        <w:t>глагол</w:t>
      </w:r>
      <w:r w:rsidRPr="00F922A0">
        <w:rPr>
          <w:spacing w:val="-1"/>
        </w:rPr>
        <w:t xml:space="preserve"> </w:t>
      </w:r>
      <w:r w:rsidRPr="00F922A0">
        <w:t>в</w:t>
      </w:r>
      <w:r w:rsidRPr="00F922A0">
        <w:rPr>
          <w:spacing w:val="3"/>
        </w:rPr>
        <w:t xml:space="preserve"> </w:t>
      </w:r>
      <w:r w:rsidRPr="00F922A0">
        <w:t>Infinitiv с zu</w:t>
      </w:r>
      <w:r w:rsidRPr="00F922A0">
        <w:rPr>
          <w:spacing w:val="-1"/>
        </w:rPr>
        <w:t xml:space="preserve"> </w:t>
      </w:r>
      <w:r w:rsidRPr="00F922A0">
        <w:t>(Ich habe</w:t>
      </w:r>
      <w:r w:rsidRPr="00F922A0">
        <w:rPr>
          <w:spacing w:val="-1"/>
        </w:rPr>
        <w:t xml:space="preserve"> </w:t>
      </w:r>
      <w:r w:rsidRPr="00F922A0">
        <w:t>vor, eine Reise zu</w:t>
      </w:r>
      <w:r w:rsidRPr="00F922A0">
        <w:rPr>
          <w:spacing w:val="-1"/>
        </w:rPr>
        <w:t xml:space="preserve"> </w:t>
      </w:r>
      <w:r w:rsidRPr="00F922A0">
        <w:t>machen).</w:t>
      </w:r>
    </w:p>
    <w:p w:rsidR="00755FD3" w:rsidRPr="00F922A0" w:rsidRDefault="007E3FA8">
      <w:pPr>
        <w:pStyle w:val="a3"/>
        <w:ind w:left="442" w:right="115" w:firstLine="719"/>
      </w:pPr>
      <w:r w:rsidRPr="00F922A0">
        <w:t>Овладение конструкциями haben/sein zu + Infinitiv для выражения долженствования,</w:t>
      </w:r>
      <w:r w:rsidRPr="00F922A0">
        <w:rPr>
          <w:spacing w:val="1"/>
        </w:rPr>
        <w:t xml:space="preserve"> </w:t>
      </w:r>
      <w:r w:rsidRPr="00F922A0">
        <w:t>возможности;</w:t>
      </w:r>
      <w:r w:rsidRPr="00F922A0">
        <w:rPr>
          <w:spacing w:val="-1"/>
        </w:rPr>
        <w:t xml:space="preserve"> </w:t>
      </w:r>
      <w:r w:rsidRPr="00F922A0">
        <w:t>систематизация</w:t>
      </w:r>
      <w:r w:rsidRPr="00F922A0">
        <w:rPr>
          <w:spacing w:val="-1"/>
        </w:rPr>
        <w:t xml:space="preserve"> </w:t>
      </w:r>
      <w:r w:rsidRPr="00F922A0">
        <w:t>знаний</w:t>
      </w:r>
      <w:r w:rsidRPr="00F922A0">
        <w:rPr>
          <w:spacing w:val="-1"/>
        </w:rPr>
        <w:t xml:space="preserve"> </w:t>
      </w:r>
      <w:r w:rsidRPr="00F922A0">
        <w:t>о</w:t>
      </w:r>
      <w:r w:rsidRPr="00F922A0">
        <w:rPr>
          <w:spacing w:val="-1"/>
        </w:rPr>
        <w:t xml:space="preserve"> </w:t>
      </w:r>
      <w:r w:rsidRPr="00F922A0">
        <w:t>разных</w:t>
      </w:r>
      <w:r w:rsidRPr="00F922A0">
        <w:rPr>
          <w:spacing w:val="-1"/>
        </w:rPr>
        <w:t xml:space="preserve"> </w:t>
      </w:r>
      <w:r w:rsidRPr="00F922A0">
        <w:t>способах</w:t>
      </w:r>
      <w:r w:rsidRPr="00F922A0">
        <w:rPr>
          <w:spacing w:val="1"/>
        </w:rPr>
        <w:t xml:space="preserve"> </w:t>
      </w:r>
      <w:r w:rsidRPr="00F922A0">
        <w:t>выражения</w:t>
      </w:r>
      <w:r w:rsidRPr="00F922A0">
        <w:rPr>
          <w:spacing w:val="-1"/>
        </w:rPr>
        <w:t xml:space="preserve"> </w:t>
      </w:r>
      <w:r w:rsidRPr="00F922A0">
        <w:t>модальности.</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right="124" w:firstLine="719"/>
      </w:pPr>
      <w:r w:rsidRPr="00F922A0">
        <w:lastRenderedPageBreak/>
        <w:t>Систематизация</w:t>
      </w:r>
      <w:r w:rsidRPr="00F922A0">
        <w:rPr>
          <w:spacing w:val="1"/>
        </w:rPr>
        <w:t xml:space="preserve"> </w:t>
      </w:r>
      <w:r w:rsidRPr="00F922A0">
        <w:t>знаний</w:t>
      </w:r>
      <w:r w:rsidRPr="00F922A0">
        <w:rPr>
          <w:spacing w:val="1"/>
        </w:rPr>
        <w:t xml:space="preserve"> </w:t>
      </w:r>
      <w:r w:rsidRPr="00F922A0">
        <w:t>о</w:t>
      </w:r>
      <w:r w:rsidRPr="00F922A0">
        <w:rPr>
          <w:spacing w:val="1"/>
        </w:rPr>
        <w:t xml:space="preserve"> </w:t>
      </w:r>
      <w:r w:rsidRPr="00F922A0">
        <w:t>склонении</w:t>
      </w:r>
      <w:r w:rsidRPr="00F922A0">
        <w:rPr>
          <w:spacing w:val="1"/>
        </w:rPr>
        <w:t xml:space="preserve"> </w:t>
      </w:r>
      <w:r w:rsidRPr="00F922A0">
        <w:t>существительных</w:t>
      </w:r>
      <w:r w:rsidRPr="00F922A0">
        <w:rPr>
          <w:spacing w:val="1"/>
        </w:rPr>
        <w:t xml:space="preserve"> </w:t>
      </w:r>
      <w:r w:rsidRPr="00F922A0">
        <w:t>и</w:t>
      </w:r>
      <w:r w:rsidRPr="00F922A0">
        <w:rPr>
          <w:spacing w:val="1"/>
        </w:rPr>
        <w:t xml:space="preserve"> </w:t>
      </w:r>
      <w:r w:rsidRPr="00F922A0">
        <w:t>прилагательных,</w:t>
      </w:r>
      <w:r w:rsidRPr="00F922A0">
        <w:rPr>
          <w:spacing w:val="1"/>
        </w:rPr>
        <w:t xml:space="preserve"> </w:t>
      </w:r>
      <w:r w:rsidRPr="00F922A0">
        <w:t>об</w:t>
      </w:r>
      <w:r w:rsidRPr="00F922A0">
        <w:rPr>
          <w:spacing w:val="1"/>
        </w:rPr>
        <w:t xml:space="preserve"> </w:t>
      </w:r>
      <w:r w:rsidRPr="00F922A0">
        <w:t>образовании</w:t>
      </w:r>
      <w:r w:rsidRPr="00F922A0">
        <w:rPr>
          <w:spacing w:val="-1"/>
        </w:rPr>
        <w:t xml:space="preserve"> </w:t>
      </w:r>
      <w:r w:rsidRPr="00F922A0">
        <w:t>множественного числа</w:t>
      </w:r>
      <w:r w:rsidRPr="00F922A0">
        <w:rPr>
          <w:spacing w:val="-1"/>
        </w:rPr>
        <w:t xml:space="preserve"> </w:t>
      </w:r>
      <w:r w:rsidRPr="00F922A0">
        <w:t>существительных.</w:t>
      </w:r>
    </w:p>
    <w:p w:rsidR="00755FD3" w:rsidRPr="00F922A0" w:rsidRDefault="007E3FA8">
      <w:pPr>
        <w:pStyle w:val="a3"/>
        <w:ind w:left="442" w:right="118" w:firstLine="719"/>
      </w:pPr>
      <w:r w:rsidRPr="00F922A0">
        <w:t>Развитие навыков распознавания и употребления в речи указательных, относительных,</w:t>
      </w:r>
      <w:r w:rsidRPr="00F922A0">
        <w:rPr>
          <w:spacing w:val="1"/>
        </w:rPr>
        <w:t xml:space="preserve"> </w:t>
      </w:r>
      <w:r w:rsidRPr="00F922A0">
        <w:t>неопределенных</w:t>
      </w:r>
      <w:r w:rsidRPr="00F922A0">
        <w:rPr>
          <w:spacing w:val="-1"/>
        </w:rPr>
        <w:t xml:space="preserve"> </w:t>
      </w:r>
      <w:r w:rsidRPr="00F922A0">
        <w:t>местоимений,</w:t>
      </w:r>
      <w:r w:rsidRPr="00F922A0">
        <w:rPr>
          <w:spacing w:val="-2"/>
        </w:rPr>
        <w:t xml:space="preserve"> </w:t>
      </w:r>
      <w:r w:rsidRPr="00F922A0">
        <w:t>а</w:t>
      </w:r>
      <w:r w:rsidRPr="00F922A0">
        <w:rPr>
          <w:spacing w:val="-3"/>
        </w:rPr>
        <w:t xml:space="preserve"> </w:t>
      </w:r>
      <w:r w:rsidRPr="00F922A0">
        <w:t>также</w:t>
      </w:r>
      <w:r w:rsidRPr="00F922A0">
        <w:rPr>
          <w:spacing w:val="-1"/>
        </w:rPr>
        <w:t xml:space="preserve"> </w:t>
      </w:r>
      <w:r w:rsidRPr="00F922A0">
        <w:t>прилагательных</w:t>
      </w:r>
      <w:r w:rsidRPr="00F922A0">
        <w:rPr>
          <w:spacing w:val="-3"/>
        </w:rPr>
        <w:t xml:space="preserve"> </w:t>
      </w:r>
      <w:r w:rsidRPr="00F922A0">
        <w:t>и</w:t>
      </w:r>
      <w:r w:rsidRPr="00F922A0">
        <w:rPr>
          <w:spacing w:val="-2"/>
        </w:rPr>
        <w:t xml:space="preserve"> </w:t>
      </w:r>
      <w:r w:rsidRPr="00F922A0">
        <w:t>наречий,</w:t>
      </w:r>
      <w:r w:rsidRPr="00F922A0">
        <w:rPr>
          <w:spacing w:val="-4"/>
        </w:rPr>
        <w:t xml:space="preserve"> </w:t>
      </w:r>
      <w:r w:rsidRPr="00F922A0">
        <w:t>их</w:t>
      </w:r>
      <w:r w:rsidRPr="00F922A0">
        <w:rPr>
          <w:spacing w:val="-2"/>
        </w:rPr>
        <w:t xml:space="preserve"> </w:t>
      </w:r>
      <w:r w:rsidRPr="00F922A0">
        <w:t>степеней</w:t>
      </w:r>
      <w:r w:rsidRPr="00F922A0">
        <w:rPr>
          <w:spacing w:val="-2"/>
        </w:rPr>
        <w:t xml:space="preserve"> </w:t>
      </w:r>
      <w:r w:rsidRPr="00F922A0">
        <w:t>сравнения.</w:t>
      </w:r>
    </w:p>
    <w:p w:rsidR="00755FD3" w:rsidRPr="00F922A0" w:rsidRDefault="007E3FA8">
      <w:pPr>
        <w:pStyle w:val="a3"/>
        <w:ind w:left="442" w:right="115" w:firstLine="719"/>
      </w:pPr>
      <w:r w:rsidRPr="00F922A0">
        <w:t>Систематизация</w:t>
      </w:r>
      <w:r w:rsidRPr="00F922A0">
        <w:rPr>
          <w:spacing w:val="1"/>
        </w:rPr>
        <w:t xml:space="preserve"> </w:t>
      </w:r>
      <w:r w:rsidRPr="00F922A0">
        <w:t>знаний</w:t>
      </w:r>
      <w:r w:rsidRPr="00F922A0">
        <w:rPr>
          <w:spacing w:val="1"/>
        </w:rPr>
        <w:t xml:space="preserve"> </w:t>
      </w:r>
      <w:r w:rsidRPr="00F922A0">
        <w:t>об</w:t>
      </w:r>
      <w:r w:rsidRPr="00F922A0">
        <w:rPr>
          <w:spacing w:val="1"/>
        </w:rPr>
        <w:t xml:space="preserve"> </w:t>
      </w:r>
      <w:r w:rsidRPr="00F922A0">
        <w:t>функциональной</w:t>
      </w:r>
      <w:r w:rsidRPr="00F922A0">
        <w:rPr>
          <w:spacing w:val="1"/>
        </w:rPr>
        <w:t xml:space="preserve"> </w:t>
      </w:r>
      <w:r w:rsidRPr="00F922A0">
        <w:t>значимости</w:t>
      </w:r>
      <w:r w:rsidRPr="00F922A0">
        <w:rPr>
          <w:spacing w:val="1"/>
        </w:rPr>
        <w:t xml:space="preserve"> </w:t>
      </w:r>
      <w:r w:rsidRPr="00F922A0">
        <w:t>предлогов</w:t>
      </w:r>
      <w:r w:rsidRPr="00F922A0">
        <w:rPr>
          <w:spacing w:val="1"/>
        </w:rPr>
        <w:t xml:space="preserve"> </w:t>
      </w:r>
      <w:r w:rsidRPr="00F922A0">
        <w:t>и</w:t>
      </w:r>
      <w:r w:rsidRPr="00F922A0">
        <w:rPr>
          <w:spacing w:val="1"/>
        </w:rPr>
        <w:t xml:space="preserve"> </w:t>
      </w:r>
      <w:r w:rsidRPr="00F922A0">
        <w:t>совершенствование</w:t>
      </w:r>
      <w:r w:rsidRPr="00F922A0">
        <w:rPr>
          <w:spacing w:val="1"/>
        </w:rPr>
        <w:t xml:space="preserve"> </w:t>
      </w:r>
      <w:r w:rsidRPr="00F922A0">
        <w:t>навыков</w:t>
      </w:r>
      <w:r w:rsidRPr="00F922A0">
        <w:rPr>
          <w:spacing w:val="1"/>
        </w:rPr>
        <w:t xml:space="preserve"> </w:t>
      </w:r>
      <w:r w:rsidRPr="00F922A0">
        <w:t>их</w:t>
      </w:r>
      <w:r w:rsidRPr="00F922A0">
        <w:rPr>
          <w:spacing w:val="1"/>
        </w:rPr>
        <w:t xml:space="preserve"> </w:t>
      </w:r>
      <w:r w:rsidRPr="00F922A0">
        <w:t>употребления;</w:t>
      </w:r>
      <w:r w:rsidRPr="00F922A0">
        <w:rPr>
          <w:spacing w:val="1"/>
        </w:rPr>
        <w:t xml:space="preserve"> </w:t>
      </w:r>
      <w:r w:rsidRPr="00F922A0">
        <w:t>о</w:t>
      </w:r>
      <w:r w:rsidRPr="00F922A0">
        <w:rPr>
          <w:spacing w:val="1"/>
        </w:rPr>
        <w:t xml:space="preserve"> </w:t>
      </w:r>
      <w:r w:rsidRPr="00F922A0">
        <w:t>разных</w:t>
      </w:r>
      <w:r w:rsidRPr="00F922A0">
        <w:rPr>
          <w:spacing w:val="1"/>
        </w:rPr>
        <w:t xml:space="preserve"> </w:t>
      </w:r>
      <w:r w:rsidRPr="00F922A0">
        <w:t>средствах</w:t>
      </w:r>
      <w:r w:rsidRPr="00F922A0">
        <w:rPr>
          <w:spacing w:val="1"/>
        </w:rPr>
        <w:t xml:space="preserve"> </w:t>
      </w:r>
      <w:r w:rsidRPr="00F922A0">
        <w:t>связи</w:t>
      </w:r>
      <w:r w:rsidRPr="00F922A0">
        <w:rPr>
          <w:spacing w:val="1"/>
        </w:rPr>
        <w:t xml:space="preserve"> </w:t>
      </w:r>
      <w:r w:rsidRPr="00F922A0">
        <w:t>в</w:t>
      </w:r>
      <w:r w:rsidRPr="00F922A0">
        <w:rPr>
          <w:spacing w:val="1"/>
        </w:rPr>
        <w:t xml:space="preserve"> </w:t>
      </w:r>
      <w:r w:rsidRPr="00F922A0">
        <w:t>тексте</w:t>
      </w:r>
      <w:r w:rsidRPr="00F922A0">
        <w:rPr>
          <w:spacing w:val="1"/>
        </w:rPr>
        <w:t xml:space="preserve"> </w:t>
      </w:r>
      <w:r w:rsidRPr="00F922A0">
        <w:t>для</w:t>
      </w:r>
      <w:r w:rsidRPr="00F922A0">
        <w:rPr>
          <w:spacing w:val="1"/>
        </w:rPr>
        <w:t xml:space="preserve"> </w:t>
      </w:r>
      <w:r w:rsidRPr="00F922A0">
        <w:t>обеспечения его целостности, связности (например, с помощью наречий zuerst, dann, naсhher,</w:t>
      </w:r>
      <w:r w:rsidRPr="00F922A0">
        <w:rPr>
          <w:spacing w:val="1"/>
        </w:rPr>
        <w:t xml:space="preserve"> </w:t>
      </w:r>
      <w:r w:rsidRPr="00F922A0">
        <w:t>zuletzt).</w:t>
      </w:r>
    </w:p>
    <w:p w:rsidR="00755FD3" w:rsidRPr="00F922A0" w:rsidRDefault="007E3FA8">
      <w:pPr>
        <w:pStyle w:val="11"/>
        <w:spacing w:before="5" w:line="240" w:lineRule="auto"/>
        <w:ind w:left="1161"/>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pPr>
        <w:pStyle w:val="21"/>
        <w:spacing w:line="240" w:lineRule="auto"/>
        <w:ind w:right="5893"/>
        <w:jc w:val="both"/>
      </w:pPr>
      <w:r w:rsidRPr="00F922A0">
        <w:t>Коммуникативные умения</w:t>
      </w:r>
      <w:r w:rsidRPr="00F922A0">
        <w:rPr>
          <w:spacing w:val="1"/>
        </w:rPr>
        <w:t xml:space="preserve"> </w:t>
      </w:r>
      <w:r w:rsidRPr="00F922A0">
        <w:t>Говорение,</w:t>
      </w:r>
      <w:r w:rsidRPr="00F922A0">
        <w:rPr>
          <w:spacing w:val="-5"/>
        </w:rPr>
        <w:t xml:space="preserve"> </w:t>
      </w:r>
      <w:r w:rsidRPr="00F922A0">
        <w:t>диалогическая</w:t>
      </w:r>
      <w:r w:rsidRPr="00F922A0">
        <w:rPr>
          <w:spacing w:val="-5"/>
        </w:rPr>
        <w:t xml:space="preserve"> </w:t>
      </w:r>
      <w:r w:rsidRPr="00F922A0">
        <w:t>речь</w:t>
      </w:r>
    </w:p>
    <w:p w:rsidR="00755FD3" w:rsidRPr="00F922A0" w:rsidRDefault="007E3FA8" w:rsidP="00366414">
      <w:pPr>
        <w:pStyle w:val="a5"/>
        <w:numPr>
          <w:ilvl w:val="0"/>
          <w:numId w:val="156"/>
        </w:numPr>
        <w:tabs>
          <w:tab w:val="left" w:pos="1161"/>
          <w:tab w:val="left" w:pos="1162"/>
        </w:tabs>
        <w:ind w:right="115" w:firstLine="0"/>
        <w:jc w:val="left"/>
        <w:rPr>
          <w:i/>
          <w:sz w:val="24"/>
        </w:rPr>
      </w:pPr>
      <w:r w:rsidRPr="00F922A0">
        <w:rPr>
          <w:i/>
          <w:sz w:val="24"/>
        </w:rPr>
        <w:t>Вести</w:t>
      </w:r>
      <w:r w:rsidRPr="00F922A0">
        <w:rPr>
          <w:i/>
          <w:spacing w:val="8"/>
          <w:sz w:val="24"/>
        </w:rPr>
        <w:t xml:space="preserve"> </w:t>
      </w:r>
      <w:r w:rsidRPr="00F922A0">
        <w:rPr>
          <w:i/>
          <w:sz w:val="24"/>
        </w:rPr>
        <w:t>диалог/полилог</w:t>
      </w:r>
      <w:r w:rsidRPr="00F922A0">
        <w:rPr>
          <w:i/>
          <w:spacing w:val="5"/>
          <w:sz w:val="24"/>
        </w:rPr>
        <w:t xml:space="preserve"> </w:t>
      </w:r>
      <w:r w:rsidRPr="00F922A0">
        <w:rPr>
          <w:i/>
          <w:sz w:val="24"/>
        </w:rPr>
        <w:t>в</w:t>
      </w:r>
      <w:r w:rsidRPr="00F922A0">
        <w:rPr>
          <w:i/>
          <w:spacing w:val="7"/>
          <w:sz w:val="24"/>
        </w:rPr>
        <w:t xml:space="preserve"> </w:t>
      </w:r>
      <w:r w:rsidRPr="00F922A0">
        <w:rPr>
          <w:i/>
          <w:sz w:val="24"/>
        </w:rPr>
        <w:t>ситуациях</w:t>
      </w:r>
      <w:r w:rsidRPr="00F922A0">
        <w:rPr>
          <w:i/>
          <w:spacing w:val="8"/>
          <w:sz w:val="24"/>
        </w:rPr>
        <w:t xml:space="preserve"> </w:t>
      </w:r>
      <w:r w:rsidRPr="00F922A0">
        <w:rPr>
          <w:i/>
          <w:sz w:val="24"/>
        </w:rPr>
        <w:t>официального</w:t>
      </w:r>
      <w:r w:rsidRPr="00F922A0">
        <w:rPr>
          <w:i/>
          <w:spacing w:val="7"/>
          <w:sz w:val="24"/>
        </w:rPr>
        <w:t xml:space="preserve"> </w:t>
      </w:r>
      <w:r w:rsidRPr="00F922A0">
        <w:rPr>
          <w:i/>
          <w:sz w:val="24"/>
        </w:rPr>
        <w:t>общения</w:t>
      </w:r>
      <w:r w:rsidRPr="00F922A0">
        <w:rPr>
          <w:i/>
          <w:spacing w:val="5"/>
          <w:sz w:val="24"/>
        </w:rPr>
        <w:t xml:space="preserve"> </w:t>
      </w:r>
      <w:r w:rsidRPr="00F922A0">
        <w:rPr>
          <w:i/>
          <w:sz w:val="24"/>
        </w:rPr>
        <w:t>в</w:t>
      </w:r>
      <w:r w:rsidRPr="00F922A0">
        <w:rPr>
          <w:i/>
          <w:spacing w:val="7"/>
          <w:sz w:val="24"/>
        </w:rPr>
        <w:t xml:space="preserve"> </w:t>
      </w:r>
      <w:r w:rsidRPr="00F922A0">
        <w:rPr>
          <w:i/>
          <w:sz w:val="24"/>
        </w:rPr>
        <w:t>рамках</w:t>
      </w:r>
      <w:r w:rsidRPr="00F922A0">
        <w:rPr>
          <w:i/>
          <w:spacing w:val="6"/>
          <w:sz w:val="24"/>
        </w:rPr>
        <w:t xml:space="preserve"> </w:t>
      </w:r>
      <w:r w:rsidRPr="00F922A0">
        <w:rPr>
          <w:i/>
          <w:sz w:val="24"/>
        </w:rPr>
        <w:t>изученной</w:t>
      </w:r>
      <w:r w:rsidRPr="00F922A0">
        <w:rPr>
          <w:i/>
          <w:spacing w:val="-57"/>
          <w:sz w:val="24"/>
        </w:rPr>
        <w:t xml:space="preserve"> </w:t>
      </w:r>
      <w:r w:rsidRPr="00F922A0">
        <w:rPr>
          <w:i/>
          <w:sz w:val="24"/>
        </w:rPr>
        <w:t>тематики;</w:t>
      </w:r>
      <w:r w:rsidRPr="00F922A0">
        <w:rPr>
          <w:i/>
          <w:spacing w:val="-2"/>
          <w:sz w:val="24"/>
        </w:rPr>
        <w:t xml:space="preserve"> </w:t>
      </w:r>
      <w:r w:rsidRPr="00F922A0">
        <w:rPr>
          <w:i/>
          <w:sz w:val="24"/>
        </w:rPr>
        <w:t>кратко</w:t>
      </w:r>
      <w:r w:rsidRPr="00F922A0">
        <w:rPr>
          <w:i/>
          <w:spacing w:val="-1"/>
          <w:sz w:val="24"/>
        </w:rPr>
        <w:t xml:space="preserve"> </w:t>
      </w:r>
      <w:r w:rsidRPr="00F922A0">
        <w:rPr>
          <w:i/>
          <w:sz w:val="24"/>
        </w:rPr>
        <w:t>комментировать</w:t>
      </w:r>
      <w:r w:rsidRPr="00F922A0">
        <w:rPr>
          <w:i/>
          <w:spacing w:val="1"/>
          <w:sz w:val="24"/>
        </w:rPr>
        <w:t xml:space="preserve"> </w:t>
      </w:r>
      <w:r w:rsidRPr="00F922A0">
        <w:rPr>
          <w:i/>
          <w:sz w:val="24"/>
        </w:rPr>
        <w:t>точку</w:t>
      </w:r>
      <w:r w:rsidRPr="00F922A0">
        <w:rPr>
          <w:i/>
          <w:spacing w:val="-2"/>
          <w:sz w:val="24"/>
        </w:rPr>
        <w:t xml:space="preserve"> </w:t>
      </w:r>
      <w:r w:rsidRPr="00F922A0">
        <w:rPr>
          <w:i/>
          <w:sz w:val="24"/>
        </w:rPr>
        <w:t>зрения</w:t>
      </w:r>
      <w:r w:rsidRPr="00F922A0">
        <w:rPr>
          <w:i/>
          <w:spacing w:val="-2"/>
          <w:sz w:val="24"/>
        </w:rPr>
        <w:t xml:space="preserve"> </w:t>
      </w:r>
      <w:r w:rsidRPr="00F922A0">
        <w:rPr>
          <w:i/>
          <w:sz w:val="24"/>
        </w:rPr>
        <w:t>другого человека;</w:t>
      </w:r>
    </w:p>
    <w:p w:rsidR="00755FD3" w:rsidRPr="00F922A0" w:rsidRDefault="007E3FA8" w:rsidP="00366414">
      <w:pPr>
        <w:pStyle w:val="a5"/>
        <w:numPr>
          <w:ilvl w:val="0"/>
          <w:numId w:val="156"/>
        </w:numPr>
        <w:tabs>
          <w:tab w:val="left" w:pos="1161"/>
          <w:tab w:val="left" w:pos="1162"/>
        </w:tabs>
        <w:ind w:right="115" w:firstLine="0"/>
        <w:jc w:val="left"/>
        <w:rPr>
          <w:i/>
          <w:sz w:val="24"/>
        </w:rPr>
      </w:pPr>
      <w:r w:rsidRPr="00F922A0">
        <w:rPr>
          <w:i/>
          <w:sz w:val="24"/>
        </w:rPr>
        <w:t>проводить</w:t>
      </w:r>
      <w:r w:rsidRPr="00F922A0">
        <w:rPr>
          <w:i/>
          <w:spacing w:val="22"/>
          <w:sz w:val="24"/>
        </w:rPr>
        <w:t xml:space="preserve"> </w:t>
      </w:r>
      <w:r w:rsidRPr="00F922A0">
        <w:rPr>
          <w:i/>
          <w:sz w:val="24"/>
        </w:rPr>
        <w:t>подготовленное</w:t>
      </w:r>
      <w:r w:rsidRPr="00F922A0">
        <w:rPr>
          <w:i/>
          <w:spacing w:val="21"/>
          <w:sz w:val="24"/>
        </w:rPr>
        <w:t xml:space="preserve"> </w:t>
      </w:r>
      <w:r w:rsidRPr="00F922A0">
        <w:rPr>
          <w:i/>
          <w:sz w:val="24"/>
        </w:rPr>
        <w:t>интервью,</w:t>
      </w:r>
      <w:r w:rsidRPr="00F922A0">
        <w:rPr>
          <w:i/>
          <w:spacing w:val="22"/>
          <w:sz w:val="24"/>
        </w:rPr>
        <w:t xml:space="preserve"> </w:t>
      </w:r>
      <w:r w:rsidRPr="00F922A0">
        <w:rPr>
          <w:i/>
          <w:sz w:val="24"/>
        </w:rPr>
        <w:t>проверяя</w:t>
      </w:r>
      <w:r w:rsidRPr="00F922A0">
        <w:rPr>
          <w:i/>
          <w:spacing w:val="19"/>
          <w:sz w:val="24"/>
        </w:rPr>
        <w:t xml:space="preserve"> </w:t>
      </w:r>
      <w:r w:rsidRPr="00F922A0">
        <w:rPr>
          <w:i/>
          <w:sz w:val="24"/>
        </w:rPr>
        <w:t>и</w:t>
      </w:r>
      <w:r w:rsidRPr="00F922A0">
        <w:rPr>
          <w:i/>
          <w:spacing w:val="21"/>
          <w:sz w:val="24"/>
        </w:rPr>
        <w:t xml:space="preserve"> </w:t>
      </w:r>
      <w:r w:rsidRPr="00F922A0">
        <w:rPr>
          <w:i/>
          <w:sz w:val="24"/>
        </w:rPr>
        <w:t>получая</w:t>
      </w:r>
      <w:r w:rsidRPr="00F922A0">
        <w:rPr>
          <w:i/>
          <w:spacing w:val="20"/>
          <w:sz w:val="24"/>
        </w:rPr>
        <w:t xml:space="preserve"> </w:t>
      </w:r>
      <w:r w:rsidRPr="00F922A0">
        <w:rPr>
          <w:i/>
          <w:sz w:val="24"/>
        </w:rPr>
        <w:t>подтверждение</w:t>
      </w:r>
      <w:r w:rsidRPr="00F922A0">
        <w:rPr>
          <w:i/>
          <w:spacing w:val="21"/>
          <w:sz w:val="24"/>
        </w:rPr>
        <w:t xml:space="preserve"> </w:t>
      </w:r>
      <w:r w:rsidRPr="00F922A0">
        <w:rPr>
          <w:i/>
          <w:sz w:val="24"/>
        </w:rPr>
        <w:t>какой-либо</w:t>
      </w:r>
      <w:r w:rsidRPr="00F922A0">
        <w:rPr>
          <w:i/>
          <w:spacing w:val="-57"/>
          <w:sz w:val="24"/>
        </w:rPr>
        <w:t xml:space="preserve"> </w:t>
      </w:r>
      <w:r w:rsidRPr="00F922A0">
        <w:rPr>
          <w:i/>
          <w:sz w:val="24"/>
        </w:rPr>
        <w:t>информации;</w:t>
      </w:r>
    </w:p>
    <w:p w:rsidR="00755FD3" w:rsidRPr="00F922A0" w:rsidRDefault="007E3FA8" w:rsidP="00366414">
      <w:pPr>
        <w:pStyle w:val="a5"/>
        <w:numPr>
          <w:ilvl w:val="0"/>
          <w:numId w:val="156"/>
        </w:numPr>
        <w:tabs>
          <w:tab w:val="left" w:pos="1161"/>
          <w:tab w:val="left" w:pos="1162"/>
        </w:tabs>
        <w:ind w:right="116" w:firstLine="0"/>
        <w:jc w:val="left"/>
        <w:rPr>
          <w:i/>
          <w:sz w:val="24"/>
        </w:rPr>
      </w:pPr>
      <w:r w:rsidRPr="00F922A0">
        <w:rPr>
          <w:i/>
          <w:sz w:val="24"/>
        </w:rPr>
        <w:t>обмениваться</w:t>
      </w:r>
      <w:r w:rsidRPr="00F922A0">
        <w:rPr>
          <w:i/>
          <w:spacing w:val="11"/>
          <w:sz w:val="24"/>
        </w:rPr>
        <w:t xml:space="preserve"> </w:t>
      </w:r>
      <w:r w:rsidRPr="00F922A0">
        <w:rPr>
          <w:i/>
          <w:sz w:val="24"/>
        </w:rPr>
        <w:t>информацией,</w:t>
      </w:r>
      <w:r w:rsidRPr="00F922A0">
        <w:rPr>
          <w:i/>
          <w:spacing w:val="11"/>
          <w:sz w:val="24"/>
        </w:rPr>
        <w:t xml:space="preserve"> </w:t>
      </w:r>
      <w:r w:rsidRPr="00F922A0">
        <w:rPr>
          <w:i/>
          <w:sz w:val="24"/>
        </w:rPr>
        <w:t>проверять</w:t>
      </w:r>
      <w:r w:rsidRPr="00F922A0">
        <w:rPr>
          <w:i/>
          <w:spacing w:val="12"/>
          <w:sz w:val="24"/>
        </w:rPr>
        <w:t xml:space="preserve"> </w:t>
      </w:r>
      <w:r w:rsidRPr="00F922A0">
        <w:rPr>
          <w:i/>
          <w:sz w:val="24"/>
        </w:rPr>
        <w:t>и</w:t>
      </w:r>
      <w:r w:rsidRPr="00F922A0">
        <w:rPr>
          <w:i/>
          <w:spacing w:val="11"/>
          <w:sz w:val="24"/>
        </w:rPr>
        <w:t xml:space="preserve"> </w:t>
      </w:r>
      <w:r w:rsidRPr="00F922A0">
        <w:rPr>
          <w:i/>
          <w:sz w:val="24"/>
        </w:rPr>
        <w:t>подтверждать</w:t>
      </w:r>
      <w:r w:rsidRPr="00F922A0">
        <w:rPr>
          <w:i/>
          <w:spacing w:val="13"/>
          <w:sz w:val="24"/>
        </w:rPr>
        <w:t xml:space="preserve"> </w:t>
      </w:r>
      <w:r w:rsidRPr="00F922A0">
        <w:rPr>
          <w:i/>
          <w:sz w:val="24"/>
        </w:rPr>
        <w:t>собранную</w:t>
      </w:r>
      <w:r w:rsidRPr="00F922A0">
        <w:rPr>
          <w:i/>
          <w:spacing w:val="13"/>
          <w:sz w:val="24"/>
        </w:rPr>
        <w:t xml:space="preserve"> </w:t>
      </w:r>
      <w:r w:rsidRPr="00F922A0">
        <w:rPr>
          <w:i/>
          <w:sz w:val="24"/>
        </w:rPr>
        <w:t>фактическую</w:t>
      </w:r>
      <w:r w:rsidRPr="00F922A0">
        <w:rPr>
          <w:i/>
          <w:spacing w:val="-57"/>
          <w:sz w:val="24"/>
        </w:rPr>
        <w:t xml:space="preserve"> </w:t>
      </w:r>
      <w:r w:rsidRPr="00F922A0">
        <w:rPr>
          <w:i/>
          <w:sz w:val="24"/>
        </w:rPr>
        <w:t>информацию.</w:t>
      </w:r>
    </w:p>
    <w:p w:rsidR="00755FD3" w:rsidRPr="00F922A0" w:rsidRDefault="007E3FA8">
      <w:pPr>
        <w:pStyle w:val="21"/>
        <w:spacing w:before="1"/>
      </w:pPr>
      <w:r w:rsidRPr="00F922A0">
        <w:t>Говорение,</w:t>
      </w:r>
      <w:r w:rsidRPr="00F922A0">
        <w:rPr>
          <w:spacing w:val="-4"/>
        </w:rPr>
        <w:t xml:space="preserve"> </w:t>
      </w:r>
      <w:r w:rsidRPr="00F922A0">
        <w:t>монологическая</w:t>
      </w:r>
      <w:r w:rsidRPr="00F922A0">
        <w:rPr>
          <w:spacing w:val="-3"/>
        </w:rPr>
        <w:t xml:space="preserve"> </w:t>
      </w:r>
      <w:r w:rsidRPr="00F922A0">
        <w:t>речь</w:t>
      </w:r>
    </w:p>
    <w:p w:rsidR="00755FD3" w:rsidRPr="00F922A0" w:rsidRDefault="007E3FA8" w:rsidP="00366414">
      <w:pPr>
        <w:pStyle w:val="a5"/>
        <w:numPr>
          <w:ilvl w:val="0"/>
          <w:numId w:val="156"/>
        </w:numPr>
        <w:tabs>
          <w:tab w:val="left" w:pos="1161"/>
          <w:tab w:val="left" w:pos="1162"/>
        </w:tabs>
        <w:spacing w:line="274" w:lineRule="exact"/>
        <w:ind w:left="1162"/>
        <w:jc w:val="left"/>
        <w:rPr>
          <w:i/>
          <w:sz w:val="24"/>
        </w:rPr>
      </w:pPr>
      <w:r w:rsidRPr="00F922A0">
        <w:rPr>
          <w:i/>
          <w:sz w:val="24"/>
        </w:rPr>
        <w:t>Резюмировать</w:t>
      </w:r>
      <w:r w:rsidRPr="00F922A0">
        <w:rPr>
          <w:i/>
          <w:spacing w:val="-5"/>
          <w:sz w:val="24"/>
        </w:rPr>
        <w:t xml:space="preserve"> </w:t>
      </w:r>
      <w:r w:rsidRPr="00F922A0">
        <w:rPr>
          <w:i/>
          <w:sz w:val="24"/>
        </w:rPr>
        <w:t>прослушанный/прочитанный</w:t>
      </w:r>
      <w:r w:rsidRPr="00F922A0">
        <w:rPr>
          <w:i/>
          <w:spacing w:val="-5"/>
          <w:sz w:val="24"/>
        </w:rPr>
        <w:t xml:space="preserve"> </w:t>
      </w:r>
      <w:r w:rsidRPr="00F922A0">
        <w:rPr>
          <w:i/>
          <w:sz w:val="24"/>
        </w:rPr>
        <w:t>текст;</w:t>
      </w:r>
    </w:p>
    <w:p w:rsidR="00755FD3" w:rsidRPr="00F922A0" w:rsidRDefault="007E3FA8" w:rsidP="00366414">
      <w:pPr>
        <w:pStyle w:val="a5"/>
        <w:numPr>
          <w:ilvl w:val="0"/>
          <w:numId w:val="156"/>
        </w:numPr>
        <w:tabs>
          <w:tab w:val="left" w:pos="1161"/>
          <w:tab w:val="left" w:pos="1162"/>
        </w:tabs>
        <w:ind w:left="1162"/>
        <w:jc w:val="left"/>
        <w:rPr>
          <w:i/>
          <w:sz w:val="24"/>
        </w:rPr>
      </w:pPr>
      <w:r w:rsidRPr="00F922A0">
        <w:rPr>
          <w:i/>
          <w:sz w:val="24"/>
        </w:rPr>
        <w:t>обобщать</w:t>
      </w:r>
      <w:r w:rsidRPr="00F922A0">
        <w:rPr>
          <w:i/>
          <w:spacing w:val="-2"/>
          <w:sz w:val="24"/>
        </w:rPr>
        <w:t xml:space="preserve"> </w:t>
      </w:r>
      <w:r w:rsidRPr="00F922A0">
        <w:rPr>
          <w:i/>
          <w:sz w:val="24"/>
        </w:rPr>
        <w:t>информацию</w:t>
      </w:r>
      <w:r w:rsidRPr="00F922A0">
        <w:rPr>
          <w:i/>
          <w:spacing w:val="-1"/>
          <w:sz w:val="24"/>
        </w:rPr>
        <w:t xml:space="preserve"> </w:t>
      </w:r>
      <w:r w:rsidRPr="00F922A0">
        <w:rPr>
          <w:i/>
          <w:sz w:val="24"/>
        </w:rPr>
        <w:t>на</w:t>
      </w:r>
      <w:r w:rsidRPr="00F922A0">
        <w:rPr>
          <w:i/>
          <w:spacing w:val="-2"/>
          <w:sz w:val="24"/>
        </w:rPr>
        <w:t xml:space="preserve"> </w:t>
      </w:r>
      <w:r w:rsidRPr="00F922A0">
        <w:rPr>
          <w:i/>
          <w:sz w:val="24"/>
        </w:rPr>
        <w:t>основе</w:t>
      </w:r>
      <w:r w:rsidRPr="00F922A0">
        <w:rPr>
          <w:i/>
          <w:spacing w:val="-3"/>
          <w:sz w:val="24"/>
        </w:rPr>
        <w:t xml:space="preserve"> </w:t>
      </w:r>
      <w:r w:rsidRPr="00F922A0">
        <w:rPr>
          <w:i/>
          <w:sz w:val="24"/>
        </w:rPr>
        <w:t>прочитанного/прослушанного</w:t>
      </w:r>
      <w:r w:rsidRPr="00F922A0">
        <w:rPr>
          <w:i/>
          <w:spacing w:val="-1"/>
          <w:sz w:val="24"/>
        </w:rPr>
        <w:t xml:space="preserve"> </w:t>
      </w:r>
      <w:r w:rsidRPr="00F922A0">
        <w:rPr>
          <w:i/>
          <w:sz w:val="24"/>
        </w:rPr>
        <w:t>текста.</w:t>
      </w:r>
    </w:p>
    <w:p w:rsidR="00755FD3" w:rsidRPr="00F922A0" w:rsidRDefault="007E3FA8">
      <w:pPr>
        <w:pStyle w:val="21"/>
        <w:spacing w:before="5"/>
      </w:pPr>
      <w:r w:rsidRPr="00F922A0">
        <w:t>Аудирование</w:t>
      </w:r>
    </w:p>
    <w:p w:rsidR="00755FD3" w:rsidRPr="00F922A0" w:rsidRDefault="007E3FA8" w:rsidP="00366414">
      <w:pPr>
        <w:pStyle w:val="a5"/>
        <w:numPr>
          <w:ilvl w:val="0"/>
          <w:numId w:val="156"/>
        </w:numPr>
        <w:tabs>
          <w:tab w:val="left" w:pos="1161"/>
          <w:tab w:val="left" w:pos="1162"/>
        </w:tabs>
        <w:ind w:right="115" w:firstLine="0"/>
        <w:jc w:val="left"/>
        <w:rPr>
          <w:i/>
          <w:sz w:val="24"/>
        </w:rPr>
      </w:pPr>
      <w:r w:rsidRPr="00F922A0">
        <w:rPr>
          <w:i/>
          <w:sz w:val="24"/>
        </w:rPr>
        <w:t>Полно</w:t>
      </w:r>
      <w:r w:rsidRPr="00F922A0">
        <w:rPr>
          <w:i/>
          <w:spacing w:val="1"/>
          <w:sz w:val="24"/>
        </w:rPr>
        <w:t xml:space="preserve"> </w:t>
      </w:r>
      <w:r w:rsidRPr="00F922A0">
        <w:rPr>
          <w:i/>
          <w:sz w:val="24"/>
        </w:rPr>
        <w:t>и</w:t>
      </w:r>
      <w:r w:rsidRPr="00F922A0">
        <w:rPr>
          <w:i/>
          <w:spacing w:val="1"/>
          <w:sz w:val="24"/>
        </w:rPr>
        <w:t xml:space="preserve"> </w:t>
      </w:r>
      <w:r w:rsidRPr="00F922A0">
        <w:rPr>
          <w:i/>
          <w:sz w:val="24"/>
        </w:rPr>
        <w:t>точно</w:t>
      </w:r>
      <w:r w:rsidRPr="00F922A0">
        <w:rPr>
          <w:i/>
          <w:spacing w:val="1"/>
          <w:sz w:val="24"/>
        </w:rPr>
        <w:t xml:space="preserve"> </w:t>
      </w:r>
      <w:r w:rsidRPr="00F922A0">
        <w:rPr>
          <w:i/>
          <w:sz w:val="24"/>
        </w:rPr>
        <w:t>воспринимать</w:t>
      </w:r>
      <w:r w:rsidRPr="00F922A0">
        <w:rPr>
          <w:i/>
          <w:spacing w:val="1"/>
          <w:sz w:val="24"/>
        </w:rPr>
        <w:t xml:space="preserve"> </w:t>
      </w:r>
      <w:r w:rsidRPr="00F922A0">
        <w:rPr>
          <w:i/>
          <w:sz w:val="24"/>
        </w:rPr>
        <w:t>информацию</w:t>
      </w:r>
      <w:r w:rsidRPr="00F922A0">
        <w:rPr>
          <w:i/>
          <w:spacing w:val="1"/>
          <w:sz w:val="24"/>
        </w:rPr>
        <w:t xml:space="preserve"> </w:t>
      </w:r>
      <w:r w:rsidRPr="00F922A0">
        <w:rPr>
          <w:i/>
          <w:sz w:val="24"/>
        </w:rPr>
        <w:t>в</w:t>
      </w:r>
      <w:r w:rsidRPr="00F922A0">
        <w:rPr>
          <w:i/>
          <w:spacing w:val="1"/>
          <w:sz w:val="24"/>
        </w:rPr>
        <w:t xml:space="preserve"> </w:t>
      </w:r>
      <w:r w:rsidRPr="00F922A0">
        <w:rPr>
          <w:i/>
          <w:sz w:val="24"/>
        </w:rPr>
        <w:t>распространенных</w:t>
      </w:r>
      <w:r w:rsidRPr="00F922A0">
        <w:rPr>
          <w:i/>
          <w:spacing w:val="1"/>
          <w:sz w:val="24"/>
        </w:rPr>
        <w:t xml:space="preserve"> </w:t>
      </w:r>
      <w:r w:rsidRPr="00F922A0">
        <w:rPr>
          <w:i/>
          <w:sz w:val="24"/>
        </w:rPr>
        <w:t>коммуникативных</w:t>
      </w:r>
      <w:r w:rsidRPr="00F922A0">
        <w:rPr>
          <w:i/>
          <w:spacing w:val="-57"/>
          <w:sz w:val="24"/>
        </w:rPr>
        <w:t xml:space="preserve"> </w:t>
      </w:r>
      <w:r w:rsidRPr="00F922A0">
        <w:rPr>
          <w:i/>
          <w:sz w:val="24"/>
        </w:rPr>
        <w:t>ситуациях;</w:t>
      </w:r>
    </w:p>
    <w:p w:rsidR="00755FD3" w:rsidRPr="00F922A0" w:rsidRDefault="007E3FA8" w:rsidP="00366414">
      <w:pPr>
        <w:pStyle w:val="a5"/>
        <w:numPr>
          <w:ilvl w:val="0"/>
          <w:numId w:val="156"/>
        </w:numPr>
        <w:tabs>
          <w:tab w:val="left" w:pos="1161"/>
          <w:tab w:val="left" w:pos="1162"/>
        </w:tabs>
        <w:ind w:right="116" w:firstLine="0"/>
        <w:jc w:val="left"/>
        <w:rPr>
          <w:i/>
          <w:sz w:val="24"/>
        </w:rPr>
      </w:pPr>
      <w:r w:rsidRPr="00F922A0">
        <w:rPr>
          <w:i/>
          <w:sz w:val="24"/>
        </w:rPr>
        <w:t>обобщать</w:t>
      </w:r>
      <w:r w:rsidRPr="00F922A0">
        <w:rPr>
          <w:i/>
          <w:spacing w:val="17"/>
          <w:sz w:val="24"/>
        </w:rPr>
        <w:t xml:space="preserve"> </w:t>
      </w:r>
      <w:r w:rsidRPr="00F922A0">
        <w:rPr>
          <w:i/>
          <w:sz w:val="24"/>
        </w:rPr>
        <w:t>прослушанную</w:t>
      </w:r>
      <w:r w:rsidRPr="00F922A0">
        <w:rPr>
          <w:i/>
          <w:spacing w:val="17"/>
          <w:sz w:val="24"/>
        </w:rPr>
        <w:t xml:space="preserve"> </w:t>
      </w:r>
      <w:r w:rsidRPr="00F922A0">
        <w:rPr>
          <w:i/>
          <w:sz w:val="24"/>
        </w:rPr>
        <w:t>информацию</w:t>
      </w:r>
      <w:r w:rsidRPr="00F922A0">
        <w:rPr>
          <w:i/>
          <w:spacing w:val="17"/>
          <w:sz w:val="24"/>
        </w:rPr>
        <w:t xml:space="preserve"> </w:t>
      </w:r>
      <w:r w:rsidRPr="00F922A0">
        <w:rPr>
          <w:i/>
          <w:sz w:val="24"/>
        </w:rPr>
        <w:t>и</w:t>
      </w:r>
      <w:r w:rsidRPr="00F922A0">
        <w:rPr>
          <w:i/>
          <w:spacing w:val="15"/>
          <w:sz w:val="24"/>
        </w:rPr>
        <w:t xml:space="preserve"> </w:t>
      </w:r>
      <w:r w:rsidRPr="00F922A0">
        <w:rPr>
          <w:i/>
          <w:sz w:val="24"/>
        </w:rPr>
        <w:t>выявлять</w:t>
      </w:r>
      <w:r w:rsidRPr="00F922A0">
        <w:rPr>
          <w:i/>
          <w:spacing w:val="17"/>
          <w:sz w:val="24"/>
        </w:rPr>
        <w:t xml:space="preserve"> </w:t>
      </w:r>
      <w:r w:rsidRPr="00F922A0">
        <w:rPr>
          <w:i/>
          <w:sz w:val="24"/>
        </w:rPr>
        <w:t>факты</w:t>
      </w:r>
      <w:r w:rsidRPr="00F922A0">
        <w:rPr>
          <w:i/>
          <w:spacing w:val="18"/>
          <w:sz w:val="24"/>
        </w:rPr>
        <w:t xml:space="preserve"> </w:t>
      </w:r>
      <w:r w:rsidRPr="00F922A0">
        <w:rPr>
          <w:i/>
          <w:sz w:val="24"/>
        </w:rPr>
        <w:t>в</w:t>
      </w:r>
      <w:r w:rsidRPr="00F922A0">
        <w:rPr>
          <w:i/>
          <w:spacing w:val="17"/>
          <w:sz w:val="24"/>
        </w:rPr>
        <w:t xml:space="preserve"> </w:t>
      </w:r>
      <w:r w:rsidRPr="00F922A0">
        <w:rPr>
          <w:i/>
          <w:sz w:val="24"/>
        </w:rPr>
        <w:t>соответствии</w:t>
      </w:r>
      <w:r w:rsidRPr="00F922A0">
        <w:rPr>
          <w:i/>
          <w:spacing w:val="16"/>
          <w:sz w:val="24"/>
        </w:rPr>
        <w:t xml:space="preserve"> </w:t>
      </w:r>
      <w:r w:rsidRPr="00F922A0">
        <w:rPr>
          <w:i/>
          <w:sz w:val="24"/>
        </w:rPr>
        <w:t>с</w:t>
      </w:r>
      <w:r w:rsidRPr="00F922A0">
        <w:rPr>
          <w:i/>
          <w:spacing w:val="-57"/>
          <w:sz w:val="24"/>
        </w:rPr>
        <w:t xml:space="preserve"> </w:t>
      </w:r>
      <w:r w:rsidRPr="00F922A0">
        <w:rPr>
          <w:i/>
          <w:sz w:val="24"/>
        </w:rPr>
        <w:t>поставленной</w:t>
      </w:r>
      <w:r w:rsidRPr="00F922A0">
        <w:rPr>
          <w:i/>
          <w:spacing w:val="-1"/>
          <w:sz w:val="24"/>
        </w:rPr>
        <w:t xml:space="preserve"> </w:t>
      </w:r>
      <w:r w:rsidRPr="00F922A0">
        <w:rPr>
          <w:i/>
          <w:sz w:val="24"/>
        </w:rPr>
        <w:t>задачей/вопросом.</w:t>
      </w:r>
    </w:p>
    <w:p w:rsidR="00755FD3" w:rsidRPr="00F922A0" w:rsidRDefault="007E3FA8">
      <w:pPr>
        <w:pStyle w:val="21"/>
        <w:spacing w:before="2"/>
      </w:pPr>
      <w:r w:rsidRPr="00F922A0">
        <w:t>Чтение</w:t>
      </w:r>
    </w:p>
    <w:p w:rsidR="00755FD3" w:rsidRPr="00F922A0" w:rsidRDefault="007E3FA8" w:rsidP="00366414">
      <w:pPr>
        <w:pStyle w:val="a5"/>
        <w:numPr>
          <w:ilvl w:val="0"/>
          <w:numId w:val="156"/>
        </w:numPr>
        <w:tabs>
          <w:tab w:val="left" w:pos="1161"/>
          <w:tab w:val="left" w:pos="1162"/>
        </w:tabs>
        <w:ind w:right="117" w:firstLine="0"/>
        <w:jc w:val="left"/>
        <w:rPr>
          <w:i/>
          <w:sz w:val="24"/>
        </w:rPr>
      </w:pPr>
      <w:r w:rsidRPr="00F922A0">
        <w:rPr>
          <w:i/>
          <w:sz w:val="24"/>
        </w:rPr>
        <w:t>Читать</w:t>
      </w:r>
      <w:r w:rsidRPr="00F922A0">
        <w:rPr>
          <w:i/>
          <w:spacing w:val="14"/>
          <w:sz w:val="24"/>
        </w:rPr>
        <w:t xml:space="preserve"> </w:t>
      </w:r>
      <w:r w:rsidRPr="00F922A0">
        <w:rPr>
          <w:i/>
          <w:sz w:val="24"/>
        </w:rPr>
        <w:t>и</w:t>
      </w:r>
      <w:r w:rsidRPr="00F922A0">
        <w:rPr>
          <w:i/>
          <w:spacing w:val="15"/>
          <w:sz w:val="24"/>
        </w:rPr>
        <w:t xml:space="preserve"> </w:t>
      </w:r>
      <w:r w:rsidRPr="00F922A0">
        <w:rPr>
          <w:i/>
          <w:sz w:val="24"/>
        </w:rPr>
        <w:t>понимать</w:t>
      </w:r>
      <w:r w:rsidRPr="00F922A0">
        <w:rPr>
          <w:i/>
          <w:spacing w:val="16"/>
          <w:sz w:val="24"/>
        </w:rPr>
        <w:t xml:space="preserve"> </w:t>
      </w:r>
      <w:r w:rsidRPr="00F922A0">
        <w:rPr>
          <w:i/>
          <w:sz w:val="24"/>
        </w:rPr>
        <w:t>несложные</w:t>
      </w:r>
      <w:r w:rsidRPr="00F922A0">
        <w:rPr>
          <w:i/>
          <w:spacing w:val="14"/>
          <w:sz w:val="24"/>
        </w:rPr>
        <w:t xml:space="preserve"> </w:t>
      </w:r>
      <w:r w:rsidRPr="00F922A0">
        <w:rPr>
          <w:i/>
          <w:sz w:val="24"/>
        </w:rPr>
        <w:t>аутентичные</w:t>
      </w:r>
      <w:r w:rsidRPr="00F922A0">
        <w:rPr>
          <w:i/>
          <w:spacing w:val="14"/>
          <w:sz w:val="24"/>
        </w:rPr>
        <w:t xml:space="preserve"> </w:t>
      </w:r>
      <w:r w:rsidRPr="00F922A0">
        <w:rPr>
          <w:i/>
          <w:sz w:val="24"/>
        </w:rPr>
        <w:t>тексты</w:t>
      </w:r>
      <w:r w:rsidRPr="00F922A0">
        <w:rPr>
          <w:i/>
          <w:spacing w:val="15"/>
          <w:sz w:val="24"/>
        </w:rPr>
        <w:t xml:space="preserve"> </w:t>
      </w:r>
      <w:r w:rsidRPr="00F922A0">
        <w:rPr>
          <w:i/>
          <w:sz w:val="24"/>
        </w:rPr>
        <w:t>различных</w:t>
      </w:r>
      <w:r w:rsidRPr="00F922A0">
        <w:rPr>
          <w:i/>
          <w:spacing w:val="14"/>
          <w:sz w:val="24"/>
        </w:rPr>
        <w:t xml:space="preserve"> </w:t>
      </w:r>
      <w:r w:rsidRPr="00F922A0">
        <w:rPr>
          <w:i/>
          <w:sz w:val="24"/>
        </w:rPr>
        <w:t>стилей</w:t>
      </w:r>
      <w:r w:rsidRPr="00F922A0">
        <w:rPr>
          <w:i/>
          <w:spacing w:val="14"/>
          <w:sz w:val="24"/>
        </w:rPr>
        <w:t xml:space="preserve"> </w:t>
      </w:r>
      <w:r w:rsidRPr="00F922A0">
        <w:rPr>
          <w:i/>
          <w:sz w:val="24"/>
        </w:rPr>
        <w:t>и</w:t>
      </w:r>
      <w:r w:rsidRPr="00F922A0">
        <w:rPr>
          <w:i/>
          <w:spacing w:val="15"/>
          <w:sz w:val="24"/>
        </w:rPr>
        <w:t xml:space="preserve"> </w:t>
      </w:r>
      <w:r w:rsidRPr="00F922A0">
        <w:rPr>
          <w:i/>
          <w:sz w:val="24"/>
        </w:rPr>
        <w:t>жанров</w:t>
      </w:r>
      <w:r w:rsidRPr="00F922A0">
        <w:rPr>
          <w:i/>
          <w:spacing w:val="14"/>
          <w:sz w:val="24"/>
        </w:rPr>
        <w:t xml:space="preserve"> </w:t>
      </w:r>
      <w:r w:rsidRPr="00F922A0">
        <w:rPr>
          <w:i/>
          <w:sz w:val="24"/>
        </w:rPr>
        <w:t>и</w:t>
      </w:r>
      <w:r w:rsidRPr="00F922A0">
        <w:rPr>
          <w:i/>
          <w:spacing w:val="-57"/>
          <w:sz w:val="24"/>
        </w:rPr>
        <w:t xml:space="preserve"> </w:t>
      </w:r>
      <w:r w:rsidRPr="00F922A0">
        <w:rPr>
          <w:i/>
          <w:sz w:val="24"/>
        </w:rPr>
        <w:t>отвечать</w:t>
      </w:r>
      <w:r w:rsidRPr="00F922A0">
        <w:rPr>
          <w:i/>
          <w:spacing w:val="-1"/>
          <w:sz w:val="24"/>
        </w:rPr>
        <w:t xml:space="preserve"> </w:t>
      </w:r>
      <w:r w:rsidRPr="00F922A0">
        <w:rPr>
          <w:i/>
          <w:sz w:val="24"/>
        </w:rPr>
        <w:t>на ряд</w:t>
      </w:r>
      <w:r w:rsidRPr="00F922A0">
        <w:rPr>
          <w:i/>
          <w:spacing w:val="1"/>
          <w:sz w:val="24"/>
        </w:rPr>
        <w:t xml:space="preserve"> </w:t>
      </w:r>
      <w:r w:rsidRPr="00F922A0">
        <w:rPr>
          <w:i/>
          <w:sz w:val="24"/>
        </w:rPr>
        <w:t>уточняющих</w:t>
      </w:r>
      <w:r w:rsidRPr="00F922A0">
        <w:rPr>
          <w:i/>
          <w:spacing w:val="-1"/>
          <w:sz w:val="24"/>
        </w:rPr>
        <w:t xml:space="preserve"> </w:t>
      </w:r>
      <w:r w:rsidRPr="00F922A0">
        <w:rPr>
          <w:i/>
          <w:sz w:val="24"/>
        </w:rPr>
        <w:t>вопросов.</w:t>
      </w:r>
    </w:p>
    <w:p w:rsidR="00755FD3" w:rsidRPr="00F922A0" w:rsidRDefault="007E3FA8">
      <w:pPr>
        <w:pStyle w:val="21"/>
        <w:spacing w:before="3"/>
      </w:pPr>
      <w:r w:rsidRPr="00F922A0">
        <w:t>Письмо</w:t>
      </w:r>
    </w:p>
    <w:p w:rsidR="00755FD3" w:rsidRPr="00F922A0" w:rsidRDefault="007E3FA8" w:rsidP="00366414">
      <w:pPr>
        <w:pStyle w:val="a5"/>
        <w:numPr>
          <w:ilvl w:val="0"/>
          <w:numId w:val="156"/>
        </w:numPr>
        <w:tabs>
          <w:tab w:val="left" w:pos="1161"/>
          <w:tab w:val="left" w:pos="1162"/>
        </w:tabs>
        <w:spacing w:line="274" w:lineRule="exact"/>
        <w:ind w:left="1162"/>
        <w:jc w:val="left"/>
        <w:rPr>
          <w:i/>
          <w:sz w:val="24"/>
        </w:rPr>
      </w:pPr>
      <w:r w:rsidRPr="00F922A0">
        <w:rPr>
          <w:i/>
          <w:sz w:val="24"/>
        </w:rPr>
        <w:t>Писать</w:t>
      </w:r>
      <w:r w:rsidRPr="00F922A0">
        <w:rPr>
          <w:i/>
          <w:spacing w:val="-2"/>
          <w:sz w:val="24"/>
        </w:rPr>
        <w:t xml:space="preserve"> </w:t>
      </w:r>
      <w:r w:rsidRPr="00F922A0">
        <w:rPr>
          <w:i/>
          <w:sz w:val="24"/>
        </w:rPr>
        <w:t>краткий</w:t>
      </w:r>
      <w:r w:rsidRPr="00F922A0">
        <w:rPr>
          <w:i/>
          <w:spacing w:val="-1"/>
          <w:sz w:val="24"/>
        </w:rPr>
        <w:t xml:space="preserve"> </w:t>
      </w:r>
      <w:r w:rsidRPr="00F922A0">
        <w:rPr>
          <w:i/>
          <w:sz w:val="24"/>
        </w:rPr>
        <w:t>отзыв на</w:t>
      </w:r>
      <w:r w:rsidRPr="00F922A0">
        <w:rPr>
          <w:i/>
          <w:spacing w:val="-1"/>
          <w:sz w:val="24"/>
        </w:rPr>
        <w:t xml:space="preserve"> </w:t>
      </w:r>
      <w:r w:rsidRPr="00F922A0">
        <w:rPr>
          <w:i/>
          <w:sz w:val="24"/>
        </w:rPr>
        <w:t>фильм,</w:t>
      </w:r>
      <w:r w:rsidRPr="00F922A0">
        <w:rPr>
          <w:i/>
          <w:spacing w:val="-3"/>
          <w:sz w:val="24"/>
        </w:rPr>
        <w:t xml:space="preserve"> </w:t>
      </w:r>
      <w:r w:rsidRPr="00F922A0">
        <w:rPr>
          <w:i/>
          <w:sz w:val="24"/>
        </w:rPr>
        <w:t>книгу</w:t>
      </w:r>
      <w:r w:rsidRPr="00F922A0">
        <w:rPr>
          <w:i/>
          <w:spacing w:val="-2"/>
          <w:sz w:val="24"/>
        </w:rPr>
        <w:t xml:space="preserve"> </w:t>
      </w:r>
      <w:r w:rsidRPr="00F922A0">
        <w:rPr>
          <w:i/>
          <w:sz w:val="24"/>
        </w:rPr>
        <w:t>или</w:t>
      </w:r>
      <w:r w:rsidRPr="00F922A0">
        <w:rPr>
          <w:i/>
          <w:spacing w:val="-1"/>
          <w:sz w:val="24"/>
        </w:rPr>
        <w:t xml:space="preserve"> </w:t>
      </w:r>
      <w:r w:rsidRPr="00F922A0">
        <w:rPr>
          <w:i/>
          <w:sz w:val="24"/>
        </w:rPr>
        <w:t>пьесу.</w:t>
      </w:r>
    </w:p>
    <w:p w:rsidR="00755FD3" w:rsidRPr="00F922A0" w:rsidRDefault="007E3FA8">
      <w:pPr>
        <w:pStyle w:val="21"/>
        <w:spacing w:before="5" w:line="240" w:lineRule="auto"/>
      </w:pPr>
      <w:r w:rsidRPr="00F922A0">
        <w:t>Языковые</w:t>
      </w:r>
      <w:r w:rsidRPr="00F922A0">
        <w:rPr>
          <w:spacing w:val="-3"/>
        </w:rPr>
        <w:t xml:space="preserve"> </w:t>
      </w:r>
      <w:r w:rsidRPr="00F922A0">
        <w:t>навыки</w:t>
      </w:r>
    </w:p>
    <w:p w:rsidR="00755FD3" w:rsidRPr="00F922A0" w:rsidRDefault="007E3FA8">
      <w:pPr>
        <w:spacing w:line="274" w:lineRule="exact"/>
        <w:ind w:left="1161"/>
        <w:rPr>
          <w:b/>
          <w:i/>
          <w:sz w:val="24"/>
        </w:rPr>
      </w:pPr>
      <w:r w:rsidRPr="00F922A0">
        <w:rPr>
          <w:b/>
          <w:i/>
          <w:sz w:val="24"/>
        </w:rPr>
        <w:t>Фонетическая</w:t>
      </w:r>
      <w:r w:rsidRPr="00F922A0">
        <w:rPr>
          <w:b/>
          <w:i/>
          <w:spacing w:val="-3"/>
          <w:sz w:val="24"/>
        </w:rPr>
        <w:t xml:space="preserve"> </w:t>
      </w:r>
      <w:r w:rsidRPr="00F922A0">
        <w:rPr>
          <w:b/>
          <w:i/>
          <w:sz w:val="24"/>
        </w:rPr>
        <w:t>сторона</w:t>
      </w:r>
      <w:r w:rsidRPr="00F922A0">
        <w:rPr>
          <w:b/>
          <w:i/>
          <w:spacing w:val="-3"/>
          <w:sz w:val="24"/>
        </w:rPr>
        <w:t xml:space="preserve"> </w:t>
      </w:r>
      <w:r w:rsidRPr="00F922A0">
        <w:rPr>
          <w:b/>
          <w:i/>
          <w:sz w:val="24"/>
        </w:rPr>
        <w:t>речи</w:t>
      </w:r>
    </w:p>
    <w:p w:rsidR="00755FD3" w:rsidRPr="00F922A0" w:rsidRDefault="007E3FA8" w:rsidP="00366414">
      <w:pPr>
        <w:pStyle w:val="a5"/>
        <w:numPr>
          <w:ilvl w:val="0"/>
          <w:numId w:val="156"/>
        </w:numPr>
        <w:tabs>
          <w:tab w:val="left" w:pos="1161"/>
          <w:tab w:val="left" w:pos="1162"/>
        </w:tabs>
        <w:ind w:right="116" w:firstLine="0"/>
        <w:jc w:val="left"/>
        <w:rPr>
          <w:i/>
          <w:sz w:val="24"/>
        </w:rPr>
      </w:pPr>
      <w:r w:rsidRPr="00F922A0">
        <w:rPr>
          <w:i/>
          <w:sz w:val="24"/>
        </w:rPr>
        <w:t>Произносить</w:t>
      </w:r>
      <w:r w:rsidRPr="00F922A0">
        <w:rPr>
          <w:i/>
          <w:spacing w:val="-6"/>
          <w:sz w:val="24"/>
        </w:rPr>
        <w:t xml:space="preserve"> </w:t>
      </w:r>
      <w:r w:rsidRPr="00F922A0">
        <w:rPr>
          <w:i/>
          <w:sz w:val="24"/>
        </w:rPr>
        <w:t>звуки</w:t>
      </w:r>
      <w:r w:rsidRPr="00F922A0">
        <w:rPr>
          <w:i/>
          <w:spacing w:val="-6"/>
          <w:sz w:val="24"/>
        </w:rPr>
        <w:t xml:space="preserve"> </w:t>
      </w:r>
      <w:r w:rsidRPr="00F922A0">
        <w:rPr>
          <w:i/>
          <w:sz w:val="24"/>
        </w:rPr>
        <w:t>немецкого</w:t>
      </w:r>
      <w:r w:rsidRPr="00F922A0">
        <w:rPr>
          <w:i/>
          <w:spacing w:val="-7"/>
          <w:sz w:val="24"/>
        </w:rPr>
        <w:t xml:space="preserve"> </w:t>
      </w:r>
      <w:r w:rsidRPr="00F922A0">
        <w:rPr>
          <w:i/>
          <w:sz w:val="24"/>
        </w:rPr>
        <w:t>языка</w:t>
      </w:r>
      <w:r w:rsidRPr="00F922A0">
        <w:rPr>
          <w:i/>
          <w:spacing w:val="-6"/>
          <w:sz w:val="24"/>
        </w:rPr>
        <w:t xml:space="preserve"> </w:t>
      </w:r>
      <w:r w:rsidRPr="00F922A0">
        <w:rPr>
          <w:i/>
          <w:sz w:val="24"/>
        </w:rPr>
        <w:t>четко,</w:t>
      </w:r>
      <w:r w:rsidRPr="00F922A0">
        <w:rPr>
          <w:i/>
          <w:spacing w:val="-6"/>
          <w:sz w:val="24"/>
        </w:rPr>
        <w:t xml:space="preserve"> </w:t>
      </w:r>
      <w:r w:rsidRPr="00F922A0">
        <w:rPr>
          <w:i/>
          <w:sz w:val="24"/>
        </w:rPr>
        <w:t>естественным</w:t>
      </w:r>
      <w:r w:rsidRPr="00F922A0">
        <w:rPr>
          <w:i/>
          <w:spacing w:val="-6"/>
          <w:sz w:val="24"/>
        </w:rPr>
        <w:t xml:space="preserve"> </w:t>
      </w:r>
      <w:r w:rsidRPr="00F922A0">
        <w:rPr>
          <w:i/>
          <w:sz w:val="24"/>
        </w:rPr>
        <w:t>произношением,</w:t>
      </w:r>
      <w:r w:rsidRPr="00F922A0">
        <w:rPr>
          <w:i/>
          <w:spacing w:val="-6"/>
          <w:sz w:val="24"/>
        </w:rPr>
        <w:t xml:space="preserve"> </w:t>
      </w:r>
      <w:r w:rsidRPr="00F922A0">
        <w:rPr>
          <w:i/>
          <w:sz w:val="24"/>
        </w:rPr>
        <w:t>не</w:t>
      </w:r>
      <w:r w:rsidRPr="00F922A0">
        <w:rPr>
          <w:i/>
          <w:spacing w:val="-8"/>
          <w:sz w:val="24"/>
        </w:rPr>
        <w:t xml:space="preserve"> </w:t>
      </w:r>
      <w:r w:rsidRPr="00F922A0">
        <w:rPr>
          <w:i/>
          <w:sz w:val="24"/>
        </w:rPr>
        <w:t>допуская</w:t>
      </w:r>
      <w:r w:rsidRPr="00F922A0">
        <w:rPr>
          <w:i/>
          <w:spacing w:val="-57"/>
          <w:sz w:val="24"/>
        </w:rPr>
        <w:t xml:space="preserve"> </w:t>
      </w:r>
      <w:r w:rsidRPr="00F922A0">
        <w:rPr>
          <w:i/>
          <w:sz w:val="24"/>
        </w:rPr>
        <w:t>ярко</w:t>
      </w:r>
      <w:r w:rsidRPr="00F922A0">
        <w:rPr>
          <w:i/>
          <w:spacing w:val="-1"/>
          <w:sz w:val="24"/>
        </w:rPr>
        <w:t xml:space="preserve"> </w:t>
      </w:r>
      <w:r w:rsidRPr="00F922A0">
        <w:rPr>
          <w:i/>
          <w:sz w:val="24"/>
        </w:rPr>
        <w:t>выраженного</w:t>
      </w:r>
      <w:r w:rsidRPr="00F922A0">
        <w:rPr>
          <w:i/>
          <w:spacing w:val="1"/>
          <w:sz w:val="24"/>
        </w:rPr>
        <w:t xml:space="preserve"> </w:t>
      </w:r>
      <w:r w:rsidRPr="00F922A0">
        <w:rPr>
          <w:i/>
          <w:sz w:val="24"/>
        </w:rPr>
        <w:t>акцента.</w:t>
      </w:r>
    </w:p>
    <w:p w:rsidR="00755FD3" w:rsidRPr="00F922A0" w:rsidRDefault="007E3FA8">
      <w:pPr>
        <w:pStyle w:val="21"/>
        <w:spacing w:before="3"/>
      </w:pPr>
      <w:r w:rsidRPr="00F922A0">
        <w:t>Орфография</w:t>
      </w:r>
      <w:r w:rsidRPr="00F922A0">
        <w:rPr>
          <w:spacing w:val="-4"/>
        </w:rPr>
        <w:t xml:space="preserve"> </w:t>
      </w:r>
      <w:r w:rsidRPr="00F922A0">
        <w:t>и</w:t>
      </w:r>
      <w:r w:rsidRPr="00F922A0">
        <w:rPr>
          <w:spacing w:val="-4"/>
        </w:rPr>
        <w:t xml:space="preserve"> </w:t>
      </w:r>
      <w:r w:rsidRPr="00F922A0">
        <w:t>пунктуация</w:t>
      </w:r>
    </w:p>
    <w:p w:rsidR="00755FD3" w:rsidRPr="00F922A0" w:rsidRDefault="007E3FA8" w:rsidP="00366414">
      <w:pPr>
        <w:pStyle w:val="a5"/>
        <w:numPr>
          <w:ilvl w:val="0"/>
          <w:numId w:val="156"/>
        </w:numPr>
        <w:tabs>
          <w:tab w:val="left" w:pos="1161"/>
          <w:tab w:val="left" w:pos="1162"/>
        </w:tabs>
        <w:spacing w:line="274" w:lineRule="exact"/>
        <w:ind w:left="1162"/>
        <w:jc w:val="left"/>
        <w:rPr>
          <w:i/>
          <w:sz w:val="24"/>
        </w:rPr>
      </w:pPr>
      <w:r w:rsidRPr="00F922A0">
        <w:rPr>
          <w:i/>
          <w:sz w:val="24"/>
        </w:rPr>
        <w:t>Владеть</w:t>
      </w:r>
      <w:r w:rsidRPr="00F922A0">
        <w:rPr>
          <w:i/>
          <w:spacing w:val="-1"/>
          <w:sz w:val="24"/>
        </w:rPr>
        <w:t xml:space="preserve"> </w:t>
      </w:r>
      <w:r w:rsidRPr="00F922A0">
        <w:rPr>
          <w:i/>
          <w:sz w:val="24"/>
        </w:rPr>
        <w:t>орфографическими</w:t>
      </w:r>
      <w:r w:rsidRPr="00F922A0">
        <w:rPr>
          <w:i/>
          <w:spacing w:val="-1"/>
          <w:sz w:val="24"/>
        </w:rPr>
        <w:t xml:space="preserve"> </w:t>
      </w:r>
      <w:r w:rsidRPr="00F922A0">
        <w:rPr>
          <w:i/>
          <w:sz w:val="24"/>
        </w:rPr>
        <w:t>навыками;</w:t>
      </w:r>
    </w:p>
    <w:p w:rsidR="00755FD3" w:rsidRPr="00F922A0" w:rsidRDefault="007E3FA8" w:rsidP="00366414">
      <w:pPr>
        <w:pStyle w:val="a5"/>
        <w:numPr>
          <w:ilvl w:val="0"/>
          <w:numId w:val="156"/>
        </w:numPr>
        <w:tabs>
          <w:tab w:val="left" w:pos="1161"/>
          <w:tab w:val="left" w:pos="1162"/>
        </w:tabs>
        <w:ind w:left="1162"/>
        <w:jc w:val="left"/>
        <w:rPr>
          <w:i/>
          <w:sz w:val="24"/>
        </w:rPr>
      </w:pPr>
      <w:r w:rsidRPr="00F922A0">
        <w:rPr>
          <w:i/>
          <w:sz w:val="24"/>
        </w:rPr>
        <w:t>расставлять</w:t>
      </w:r>
      <w:r w:rsidRPr="00F922A0">
        <w:rPr>
          <w:i/>
          <w:spacing w:val="-1"/>
          <w:sz w:val="24"/>
        </w:rPr>
        <w:t xml:space="preserve"> </w:t>
      </w:r>
      <w:r w:rsidRPr="00F922A0">
        <w:rPr>
          <w:i/>
          <w:sz w:val="24"/>
        </w:rPr>
        <w:t>в</w:t>
      </w:r>
      <w:r w:rsidRPr="00F922A0">
        <w:rPr>
          <w:i/>
          <w:spacing w:val="-3"/>
          <w:sz w:val="24"/>
        </w:rPr>
        <w:t xml:space="preserve"> </w:t>
      </w:r>
      <w:r w:rsidRPr="00F922A0">
        <w:rPr>
          <w:i/>
          <w:sz w:val="24"/>
        </w:rPr>
        <w:t>тексте</w:t>
      </w:r>
      <w:r w:rsidRPr="00F922A0">
        <w:rPr>
          <w:i/>
          <w:spacing w:val="-1"/>
          <w:sz w:val="24"/>
        </w:rPr>
        <w:t xml:space="preserve"> </w:t>
      </w:r>
      <w:r w:rsidRPr="00F922A0">
        <w:rPr>
          <w:i/>
          <w:sz w:val="24"/>
        </w:rPr>
        <w:t>знаки</w:t>
      </w:r>
      <w:r w:rsidRPr="00F922A0">
        <w:rPr>
          <w:i/>
          <w:spacing w:val="-2"/>
          <w:sz w:val="24"/>
        </w:rPr>
        <w:t xml:space="preserve"> </w:t>
      </w:r>
      <w:r w:rsidRPr="00F922A0">
        <w:rPr>
          <w:i/>
          <w:sz w:val="24"/>
        </w:rPr>
        <w:t>препинания</w:t>
      </w:r>
      <w:r w:rsidRPr="00F922A0">
        <w:rPr>
          <w:i/>
          <w:spacing w:val="-3"/>
          <w:sz w:val="24"/>
        </w:rPr>
        <w:t xml:space="preserve"> </w:t>
      </w:r>
      <w:r w:rsidRPr="00F922A0">
        <w:rPr>
          <w:i/>
          <w:sz w:val="24"/>
        </w:rPr>
        <w:t>в</w:t>
      </w:r>
      <w:r w:rsidRPr="00F922A0">
        <w:rPr>
          <w:i/>
          <w:spacing w:val="-3"/>
          <w:sz w:val="24"/>
        </w:rPr>
        <w:t xml:space="preserve"> </w:t>
      </w:r>
      <w:r w:rsidRPr="00F922A0">
        <w:rPr>
          <w:i/>
          <w:sz w:val="24"/>
        </w:rPr>
        <w:t>соответствии</w:t>
      </w:r>
      <w:r w:rsidRPr="00F922A0">
        <w:rPr>
          <w:i/>
          <w:spacing w:val="1"/>
          <w:sz w:val="24"/>
        </w:rPr>
        <w:t xml:space="preserve"> </w:t>
      </w:r>
      <w:r w:rsidRPr="00F922A0">
        <w:rPr>
          <w:i/>
          <w:sz w:val="24"/>
        </w:rPr>
        <w:t>с</w:t>
      </w:r>
      <w:r w:rsidRPr="00F922A0">
        <w:rPr>
          <w:i/>
          <w:spacing w:val="-3"/>
          <w:sz w:val="24"/>
        </w:rPr>
        <w:t xml:space="preserve"> </w:t>
      </w:r>
      <w:r w:rsidRPr="00F922A0">
        <w:rPr>
          <w:i/>
          <w:sz w:val="24"/>
        </w:rPr>
        <w:t>нормами</w:t>
      </w:r>
      <w:r w:rsidRPr="00F922A0">
        <w:rPr>
          <w:i/>
          <w:spacing w:val="-2"/>
          <w:sz w:val="24"/>
        </w:rPr>
        <w:t xml:space="preserve"> </w:t>
      </w:r>
      <w:r w:rsidRPr="00F922A0">
        <w:rPr>
          <w:i/>
          <w:sz w:val="24"/>
        </w:rPr>
        <w:t>пунктуации.</w:t>
      </w:r>
    </w:p>
    <w:p w:rsidR="00755FD3" w:rsidRPr="00F922A0" w:rsidRDefault="007E3FA8">
      <w:pPr>
        <w:pStyle w:val="21"/>
        <w:spacing w:before="4"/>
      </w:pPr>
      <w:r w:rsidRPr="00F922A0">
        <w:t>Лексическая</w:t>
      </w:r>
      <w:r w:rsidRPr="00F922A0">
        <w:rPr>
          <w:spacing w:val="-1"/>
        </w:rPr>
        <w:t xml:space="preserve"> </w:t>
      </w:r>
      <w:r w:rsidRPr="00F922A0">
        <w:t>сторона</w:t>
      </w:r>
      <w:r w:rsidRPr="00F922A0">
        <w:rPr>
          <w:spacing w:val="-4"/>
        </w:rPr>
        <w:t xml:space="preserve"> </w:t>
      </w:r>
      <w:r w:rsidRPr="00F922A0">
        <w:t>речи</w:t>
      </w:r>
    </w:p>
    <w:p w:rsidR="00755FD3" w:rsidRPr="00F922A0" w:rsidRDefault="007E3FA8" w:rsidP="00366414">
      <w:pPr>
        <w:pStyle w:val="a5"/>
        <w:numPr>
          <w:ilvl w:val="0"/>
          <w:numId w:val="156"/>
        </w:numPr>
        <w:tabs>
          <w:tab w:val="left" w:pos="1161"/>
          <w:tab w:val="left" w:pos="1162"/>
        </w:tabs>
        <w:ind w:right="116" w:firstLine="0"/>
        <w:jc w:val="left"/>
        <w:rPr>
          <w:i/>
          <w:sz w:val="24"/>
        </w:rPr>
      </w:pPr>
      <w:r w:rsidRPr="00F922A0">
        <w:rPr>
          <w:i/>
          <w:sz w:val="24"/>
        </w:rPr>
        <w:t>Использовать</w:t>
      </w:r>
      <w:r w:rsidRPr="00F922A0">
        <w:rPr>
          <w:i/>
          <w:spacing w:val="16"/>
          <w:sz w:val="24"/>
        </w:rPr>
        <w:t xml:space="preserve"> </w:t>
      </w:r>
      <w:r w:rsidRPr="00F922A0">
        <w:rPr>
          <w:i/>
          <w:sz w:val="24"/>
        </w:rPr>
        <w:t>фразовые</w:t>
      </w:r>
      <w:r w:rsidRPr="00F922A0">
        <w:rPr>
          <w:i/>
          <w:spacing w:val="14"/>
          <w:sz w:val="24"/>
        </w:rPr>
        <w:t xml:space="preserve"> </w:t>
      </w:r>
      <w:r w:rsidRPr="00F922A0">
        <w:rPr>
          <w:i/>
          <w:sz w:val="24"/>
        </w:rPr>
        <w:t>глаголы</w:t>
      </w:r>
      <w:r w:rsidRPr="00F922A0">
        <w:rPr>
          <w:i/>
          <w:spacing w:val="17"/>
          <w:sz w:val="24"/>
        </w:rPr>
        <w:t xml:space="preserve"> </w:t>
      </w:r>
      <w:r w:rsidRPr="00F922A0">
        <w:rPr>
          <w:i/>
          <w:sz w:val="24"/>
        </w:rPr>
        <w:t>по</w:t>
      </w:r>
      <w:r w:rsidRPr="00F922A0">
        <w:rPr>
          <w:i/>
          <w:spacing w:val="14"/>
          <w:sz w:val="24"/>
        </w:rPr>
        <w:t xml:space="preserve"> </w:t>
      </w:r>
      <w:r w:rsidRPr="00F922A0">
        <w:rPr>
          <w:i/>
          <w:sz w:val="24"/>
        </w:rPr>
        <w:t>широкому</w:t>
      </w:r>
      <w:r w:rsidRPr="00F922A0">
        <w:rPr>
          <w:i/>
          <w:spacing w:val="17"/>
          <w:sz w:val="24"/>
        </w:rPr>
        <w:t xml:space="preserve"> </w:t>
      </w:r>
      <w:r w:rsidRPr="00F922A0">
        <w:rPr>
          <w:i/>
          <w:sz w:val="24"/>
        </w:rPr>
        <w:t>спектру</w:t>
      </w:r>
      <w:r w:rsidRPr="00F922A0">
        <w:rPr>
          <w:i/>
          <w:spacing w:val="14"/>
          <w:sz w:val="24"/>
        </w:rPr>
        <w:t xml:space="preserve"> </w:t>
      </w:r>
      <w:r w:rsidRPr="00F922A0">
        <w:rPr>
          <w:i/>
          <w:sz w:val="24"/>
        </w:rPr>
        <w:t>тем,</w:t>
      </w:r>
      <w:r w:rsidRPr="00F922A0">
        <w:rPr>
          <w:i/>
          <w:spacing w:val="16"/>
          <w:sz w:val="24"/>
        </w:rPr>
        <w:t xml:space="preserve"> </w:t>
      </w:r>
      <w:r w:rsidRPr="00F922A0">
        <w:rPr>
          <w:i/>
          <w:sz w:val="24"/>
        </w:rPr>
        <w:t>уместно</w:t>
      </w:r>
      <w:r w:rsidRPr="00F922A0">
        <w:rPr>
          <w:i/>
          <w:spacing w:val="15"/>
          <w:sz w:val="24"/>
        </w:rPr>
        <w:t xml:space="preserve"> </w:t>
      </w:r>
      <w:r w:rsidRPr="00F922A0">
        <w:rPr>
          <w:i/>
          <w:sz w:val="24"/>
        </w:rPr>
        <w:t>употребляя</w:t>
      </w:r>
      <w:r w:rsidRPr="00F922A0">
        <w:rPr>
          <w:i/>
          <w:spacing w:val="17"/>
          <w:sz w:val="24"/>
        </w:rPr>
        <w:t xml:space="preserve"> </w:t>
      </w:r>
      <w:r w:rsidRPr="00F922A0">
        <w:rPr>
          <w:i/>
          <w:sz w:val="24"/>
        </w:rPr>
        <w:t>их</w:t>
      </w:r>
      <w:r w:rsidRPr="00F922A0">
        <w:rPr>
          <w:i/>
          <w:spacing w:val="16"/>
          <w:sz w:val="24"/>
        </w:rPr>
        <w:t xml:space="preserve"> </w:t>
      </w:r>
      <w:r w:rsidRPr="00F922A0">
        <w:rPr>
          <w:i/>
          <w:sz w:val="24"/>
        </w:rPr>
        <w:t>в</w:t>
      </w:r>
      <w:r w:rsidRPr="00F922A0">
        <w:rPr>
          <w:i/>
          <w:spacing w:val="-57"/>
          <w:sz w:val="24"/>
        </w:rPr>
        <w:t xml:space="preserve"> </w:t>
      </w:r>
      <w:r w:rsidRPr="00F922A0">
        <w:rPr>
          <w:i/>
          <w:sz w:val="24"/>
        </w:rPr>
        <w:t>соответствии</w:t>
      </w:r>
      <w:r w:rsidRPr="00F922A0">
        <w:rPr>
          <w:i/>
          <w:spacing w:val="-1"/>
          <w:sz w:val="24"/>
        </w:rPr>
        <w:t xml:space="preserve"> </w:t>
      </w:r>
      <w:r w:rsidRPr="00F922A0">
        <w:rPr>
          <w:i/>
          <w:sz w:val="24"/>
        </w:rPr>
        <w:t>со стилем речи;</w:t>
      </w:r>
    </w:p>
    <w:p w:rsidR="00755FD3" w:rsidRPr="00F922A0" w:rsidRDefault="007E3FA8" w:rsidP="00366414">
      <w:pPr>
        <w:pStyle w:val="a5"/>
        <w:numPr>
          <w:ilvl w:val="0"/>
          <w:numId w:val="156"/>
        </w:numPr>
        <w:tabs>
          <w:tab w:val="left" w:pos="1161"/>
          <w:tab w:val="left" w:pos="1162"/>
        </w:tabs>
        <w:ind w:left="1162"/>
        <w:jc w:val="left"/>
        <w:rPr>
          <w:i/>
          <w:sz w:val="24"/>
        </w:rPr>
      </w:pPr>
      <w:r w:rsidRPr="00F922A0">
        <w:rPr>
          <w:i/>
          <w:sz w:val="24"/>
        </w:rPr>
        <w:t>узнавать</w:t>
      </w:r>
      <w:r w:rsidRPr="00F922A0">
        <w:rPr>
          <w:i/>
          <w:spacing w:val="-1"/>
          <w:sz w:val="24"/>
        </w:rPr>
        <w:t xml:space="preserve"> </w:t>
      </w:r>
      <w:r w:rsidRPr="00F922A0">
        <w:rPr>
          <w:i/>
          <w:sz w:val="24"/>
        </w:rPr>
        <w:t>и</w:t>
      </w:r>
      <w:r w:rsidRPr="00F922A0">
        <w:rPr>
          <w:i/>
          <w:spacing w:val="-2"/>
          <w:sz w:val="24"/>
        </w:rPr>
        <w:t xml:space="preserve"> </w:t>
      </w:r>
      <w:r w:rsidRPr="00F922A0">
        <w:rPr>
          <w:i/>
          <w:sz w:val="24"/>
        </w:rPr>
        <w:t>использовать в</w:t>
      </w:r>
      <w:r w:rsidRPr="00F922A0">
        <w:rPr>
          <w:i/>
          <w:spacing w:val="-3"/>
          <w:sz w:val="24"/>
        </w:rPr>
        <w:t xml:space="preserve"> </w:t>
      </w:r>
      <w:r w:rsidRPr="00F922A0">
        <w:rPr>
          <w:i/>
          <w:sz w:val="24"/>
        </w:rPr>
        <w:t>речи</w:t>
      </w:r>
      <w:r w:rsidRPr="00F922A0">
        <w:rPr>
          <w:i/>
          <w:spacing w:val="-1"/>
          <w:sz w:val="24"/>
        </w:rPr>
        <w:t xml:space="preserve"> </w:t>
      </w:r>
      <w:r w:rsidRPr="00F922A0">
        <w:rPr>
          <w:i/>
          <w:sz w:val="24"/>
        </w:rPr>
        <w:t>устойчивые</w:t>
      </w:r>
      <w:r w:rsidRPr="00F922A0">
        <w:rPr>
          <w:i/>
          <w:spacing w:val="-2"/>
          <w:sz w:val="24"/>
        </w:rPr>
        <w:t xml:space="preserve"> </w:t>
      </w:r>
      <w:r w:rsidRPr="00F922A0">
        <w:rPr>
          <w:i/>
          <w:sz w:val="24"/>
        </w:rPr>
        <w:t>выражения</w:t>
      </w:r>
      <w:r w:rsidRPr="00F922A0">
        <w:rPr>
          <w:i/>
          <w:spacing w:val="-2"/>
          <w:sz w:val="24"/>
        </w:rPr>
        <w:t xml:space="preserve"> </w:t>
      </w:r>
      <w:r w:rsidRPr="00F922A0">
        <w:rPr>
          <w:i/>
          <w:sz w:val="24"/>
        </w:rPr>
        <w:t>и</w:t>
      </w:r>
      <w:r w:rsidRPr="00F922A0">
        <w:rPr>
          <w:i/>
          <w:spacing w:val="-1"/>
          <w:sz w:val="24"/>
        </w:rPr>
        <w:t xml:space="preserve"> </w:t>
      </w:r>
      <w:r w:rsidRPr="00F922A0">
        <w:rPr>
          <w:i/>
          <w:sz w:val="24"/>
        </w:rPr>
        <w:t>фразы.</w:t>
      </w:r>
    </w:p>
    <w:p w:rsidR="00755FD3" w:rsidRPr="00F922A0" w:rsidRDefault="007E3FA8">
      <w:pPr>
        <w:pStyle w:val="21"/>
        <w:spacing w:before="3"/>
      </w:pPr>
      <w:r w:rsidRPr="00F922A0">
        <w:t>Грамматическая</w:t>
      </w:r>
      <w:r w:rsidRPr="00F922A0">
        <w:rPr>
          <w:spacing w:val="-4"/>
        </w:rPr>
        <w:t xml:space="preserve"> </w:t>
      </w:r>
      <w:r w:rsidRPr="00F922A0">
        <w:t>сторона</w:t>
      </w:r>
      <w:r w:rsidRPr="00F922A0">
        <w:rPr>
          <w:spacing w:val="-3"/>
        </w:rPr>
        <w:t xml:space="preserve"> </w:t>
      </w:r>
      <w:r w:rsidRPr="00F922A0">
        <w:t>речи</w:t>
      </w:r>
    </w:p>
    <w:p w:rsidR="00755FD3" w:rsidRPr="00F922A0" w:rsidRDefault="007E3FA8" w:rsidP="00366414">
      <w:pPr>
        <w:pStyle w:val="a5"/>
        <w:numPr>
          <w:ilvl w:val="0"/>
          <w:numId w:val="156"/>
        </w:numPr>
        <w:tabs>
          <w:tab w:val="left" w:pos="1161"/>
          <w:tab w:val="left" w:pos="1162"/>
        </w:tabs>
        <w:ind w:right="120" w:firstLine="0"/>
        <w:jc w:val="left"/>
        <w:rPr>
          <w:i/>
          <w:sz w:val="24"/>
        </w:rPr>
      </w:pPr>
      <w:r w:rsidRPr="00F922A0">
        <w:rPr>
          <w:i/>
          <w:spacing w:val="-1"/>
          <w:sz w:val="24"/>
        </w:rPr>
        <w:t>Использовать</w:t>
      </w:r>
      <w:r w:rsidRPr="00F922A0">
        <w:rPr>
          <w:i/>
          <w:spacing w:val="-13"/>
          <w:sz w:val="24"/>
        </w:rPr>
        <w:t xml:space="preserve"> </w:t>
      </w:r>
      <w:r w:rsidRPr="00F922A0">
        <w:rPr>
          <w:i/>
          <w:spacing w:val="-1"/>
          <w:sz w:val="24"/>
        </w:rPr>
        <w:t>в</w:t>
      </w:r>
      <w:r w:rsidRPr="00F922A0">
        <w:rPr>
          <w:i/>
          <w:spacing w:val="-16"/>
          <w:sz w:val="24"/>
        </w:rPr>
        <w:t xml:space="preserve"> </w:t>
      </w:r>
      <w:r w:rsidRPr="00F922A0">
        <w:rPr>
          <w:i/>
          <w:spacing w:val="-1"/>
          <w:sz w:val="24"/>
        </w:rPr>
        <w:t>речи</w:t>
      </w:r>
      <w:r w:rsidRPr="00F922A0">
        <w:rPr>
          <w:i/>
          <w:spacing w:val="-14"/>
          <w:sz w:val="24"/>
        </w:rPr>
        <w:t xml:space="preserve"> </w:t>
      </w:r>
      <w:r w:rsidRPr="00F922A0">
        <w:rPr>
          <w:i/>
          <w:spacing w:val="-1"/>
          <w:sz w:val="24"/>
        </w:rPr>
        <w:t>модальные</w:t>
      </w:r>
      <w:r w:rsidRPr="00F922A0">
        <w:rPr>
          <w:i/>
          <w:spacing w:val="-13"/>
          <w:sz w:val="24"/>
        </w:rPr>
        <w:t xml:space="preserve"> </w:t>
      </w:r>
      <w:r w:rsidRPr="00F922A0">
        <w:rPr>
          <w:i/>
          <w:sz w:val="24"/>
        </w:rPr>
        <w:t>глаголы</w:t>
      </w:r>
      <w:r w:rsidRPr="00F922A0">
        <w:rPr>
          <w:i/>
          <w:spacing w:val="-14"/>
          <w:sz w:val="24"/>
        </w:rPr>
        <w:t xml:space="preserve"> </w:t>
      </w:r>
      <w:r w:rsidRPr="00F922A0">
        <w:rPr>
          <w:i/>
          <w:sz w:val="24"/>
        </w:rPr>
        <w:t>для</w:t>
      </w:r>
      <w:r w:rsidRPr="00F922A0">
        <w:rPr>
          <w:i/>
          <w:spacing w:val="-16"/>
          <w:sz w:val="24"/>
        </w:rPr>
        <w:t xml:space="preserve"> </w:t>
      </w:r>
      <w:r w:rsidRPr="00F922A0">
        <w:rPr>
          <w:i/>
          <w:sz w:val="24"/>
        </w:rPr>
        <w:t>выражения</w:t>
      </w:r>
      <w:r w:rsidRPr="00F922A0">
        <w:rPr>
          <w:i/>
          <w:spacing w:val="-14"/>
          <w:sz w:val="24"/>
        </w:rPr>
        <w:t xml:space="preserve"> </w:t>
      </w:r>
      <w:r w:rsidRPr="00F922A0">
        <w:rPr>
          <w:i/>
          <w:sz w:val="24"/>
        </w:rPr>
        <w:t>возможности</w:t>
      </w:r>
      <w:r w:rsidRPr="00F922A0">
        <w:rPr>
          <w:i/>
          <w:spacing w:val="-13"/>
          <w:sz w:val="24"/>
        </w:rPr>
        <w:t xml:space="preserve"> </w:t>
      </w:r>
      <w:r w:rsidRPr="00F922A0">
        <w:rPr>
          <w:i/>
          <w:sz w:val="24"/>
        </w:rPr>
        <w:t>или</w:t>
      </w:r>
      <w:r w:rsidRPr="00F922A0">
        <w:rPr>
          <w:i/>
          <w:spacing w:val="-15"/>
          <w:sz w:val="24"/>
        </w:rPr>
        <w:t xml:space="preserve"> </w:t>
      </w:r>
      <w:r w:rsidRPr="00F922A0">
        <w:rPr>
          <w:i/>
          <w:sz w:val="24"/>
        </w:rPr>
        <w:t>вероятности</w:t>
      </w:r>
      <w:r w:rsidRPr="00F922A0">
        <w:rPr>
          <w:i/>
          <w:spacing w:val="-57"/>
          <w:sz w:val="24"/>
        </w:rPr>
        <w:t xml:space="preserve"> </w:t>
      </w:r>
      <w:r w:rsidRPr="00F922A0">
        <w:rPr>
          <w:i/>
          <w:sz w:val="24"/>
        </w:rPr>
        <w:t>в</w:t>
      </w:r>
      <w:r w:rsidRPr="00F922A0">
        <w:rPr>
          <w:i/>
          <w:spacing w:val="-2"/>
          <w:sz w:val="24"/>
        </w:rPr>
        <w:t xml:space="preserve"> </w:t>
      </w:r>
      <w:r w:rsidRPr="00F922A0">
        <w:rPr>
          <w:i/>
          <w:sz w:val="24"/>
        </w:rPr>
        <w:t>прошедшем времени</w:t>
      </w:r>
    </w:p>
    <w:p w:rsidR="00755FD3" w:rsidRPr="00F922A0" w:rsidRDefault="007E3FA8" w:rsidP="00366414">
      <w:pPr>
        <w:pStyle w:val="a5"/>
        <w:numPr>
          <w:ilvl w:val="0"/>
          <w:numId w:val="156"/>
        </w:numPr>
        <w:tabs>
          <w:tab w:val="left" w:pos="1161"/>
          <w:tab w:val="left" w:pos="1162"/>
        </w:tabs>
        <w:ind w:left="1162"/>
        <w:jc w:val="left"/>
        <w:rPr>
          <w:i/>
          <w:sz w:val="24"/>
        </w:rPr>
      </w:pPr>
      <w:r w:rsidRPr="00F922A0">
        <w:rPr>
          <w:i/>
          <w:sz w:val="24"/>
        </w:rPr>
        <w:t>употреблять</w:t>
      </w:r>
      <w:r w:rsidRPr="00F922A0">
        <w:rPr>
          <w:i/>
          <w:spacing w:val="-2"/>
          <w:sz w:val="24"/>
        </w:rPr>
        <w:t xml:space="preserve"> </w:t>
      </w:r>
      <w:r w:rsidRPr="00F922A0">
        <w:rPr>
          <w:i/>
          <w:sz w:val="24"/>
        </w:rPr>
        <w:t>в</w:t>
      </w:r>
      <w:r w:rsidRPr="00F922A0">
        <w:rPr>
          <w:i/>
          <w:spacing w:val="-4"/>
          <w:sz w:val="24"/>
        </w:rPr>
        <w:t xml:space="preserve"> </w:t>
      </w:r>
      <w:r w:rsidRPr="00F922A0">
        <w:rPr>
          <w:i/>
          <w:sz w:val="24"/>
        </w:rPr>
        <w:t>речи</w:t>
      </w:r>
      <w:r w:rsidRPr="00F922A0">
        <w:rPr>
          <w:i/>
          <w:spacing w:val="-2"/>
          <w:sz w:val="24"/>
        </w:rPr>
        <w:t xml:space="preserve"> </w:t>
      </w:r>
      <w:r w:rsidRPr="00F922A0">
        <w:rPr>
          <w:i/>
          <w:sz w:val="24"/>
        </w:rPr>
        <w:t>все</w:t>
      </w:r>
      <w:r w:rsidRPr="00F922A0">
        <w:rPr>
          <w:i/>
          <w:spacing w:val="-2"/>
          <w:sz w:val="24"/>
        </w:rPr>
        <w:t xml:space="preserve"> </w:t>
      </w:r>
      <w:r w:rsidRPr="00F922A0">
        <w:rPr>
          <w:i/>
          <w:sz w:val="24"/>
        </w:rPr>
        <w:t>формы</w:t>
      </w:r>
      <w:r w:rsidRPr="00F922A0">
        <w:rPr>
          <w:i/>
          <w:spacing w:val="-1"/>
          <w:sz w:val="24"/>
        </w:rPr>
        <w:t xml:space="preserve"> </w:t>
      </w:r>
      <w:r w:rsidRPr="00F922A0">
        <w:rPr>
          <w:i/>
          <w:sz w:val="24"/>
        </w:rPr>
        <w:t>страдательного</w:t>
      </w:r>
      <w:r w:rsidRPr="00F922A0">
        <w:rPr>
          <w:i/>
          <w:spacing w:val="-3"/>
          <w:sz w:val="24"/>
        </w:rPr>
        <w:t xml:space="preserve"> </w:t>
      </w:r>
      <w:r w:rsidRPr="00F922A0">
        <w:rPr>
          <w:i/>
          <w:sz w:val="24"/>
        </w:rPr>
        <w:t>залога;</w:t>
      </w:r>
    </w:p>
    <w:p w:rsidR="00755FD3" w:rsidRPr="00F922A0" w:rsidRDefault="007E3FA8" w:rsidP="00366414">
      <w:pPr>
        <w:pStyle w:val="a5"/>
        <w:numPr>
          <w:ilvl w:val="0"/>
          <w:numId w:val="156"/>
        </w:numPr>
        <w:tabs>
          <w:tab w:val="left" w:pos="1161"/>
          <w:tab w:val="left" w:pos="1162"/>
        </w:tabs>
        <w:ind w:left="1162"/>
        <w:jc w:val="left"/>
        <w:rPr>
          <w:i/>
          <w:sz w:val="24"/>
        </w:rPr>
      </w:pPr>
      <w:r w:rsidRPr="00F922A0">
        <w:rPr>
          <w:i/>
          <w:sz w:val="24"/>
        </w:rPr>
        <w:t>употреблять</w:t>
      </w:r>
      <w:r w:rsidRPr="00F922A0">
        <w:rPr>
          <w:i/>
          <w:spacing w:val="-1"/>
          <w:sz w:val="24"/>
        </w:rPr>
        <w:t xml:space="preserve"> </w:t>
      </w:r>
      <w:r w:rsidRPr="00F922A0">
        <w:rPr>
          <w:i/>
          <w:sz w:val="24"/>
        </w:rPr>
        <w:t>в</w:t>
      </w:r>
      <w:r w:rsidRPr="00F922A0">
        <w:rPr>
          <w:i/>
          <w:spacing w:val="-3"/>
          <w:sz w:val="24"/>
        </w:rPr>
        <w:t xml:space="preserve"> </w:t>
      </w:r>
      <w:r w:rsidRPr="00F922A0">
        <w:rPr>
          <w:i/>
          <w:sz w:val="24"/>
        </w:rPr>
        <w:t>речи</w:t>
      </w:r>
      <w:r w:rsidRPr="00F922A0">
        <w:rPr>
          <w:i/>
          <w:spacing w:val="-2"/>
          <w:sz w:val="24"/>
        </w:rPr>
        <w:t xml:space="preserve"> </w:t>
      </w:r>
      <w:r w:rsidRPr="00F922A0">
        <w:rPr>
          <w:i/>
          <w:sz w:val="24"/>
        </w:rPr>
        <w:t>времена</w:t>
      </w:r>
      <w:r w:rsidRPr="00F922A0">
        <w:rPr>
          <w:i/>
          <w:spacing w:val="-2"/>
          <w:sz w:val="24"/>
        </w:rPr>
        <w:t xml:space="preserve"> </w:t>
      </w:r>
      <w:r w:rsidRPr="00F922A0">
        <w:rPr>
          <w:i/>
          <w:sz w:val="24"/>
        </w:rPr>
        <w:t>Präsens,</w:t>
      </w:r>
      <w:r w:rsidRPr="00F922A0">
        <w:rPr>
          <w:i/>
          <w:spacing w:val="-2"/>
          <w:sz w:val="24"/>
        </w:rPr>
        <w:t xml:space="preserve"> </w:t>
      </w:r>
      <w:r w:rsidRPr="00F922A0">
        <w:rPr>
          <w:i/>
          <w:sz w:val="24"/>
        </w:rPr>
        <w:t>Perfekt,</w:t>
      </w:r>
      <w:r w:rsidRPr="00F922A0">
        <w:rPr>
          <w:i/>
          <w:spacing w:val="-1"/>
          <w:sz w:val="24"/>
        </w:rPr>
        <w:t xml:space="preserve"> </w:t>
      </w:r>
      <w:r w:rsidRPr="00F922A0">
        <w:rPr>
          <w:i/>
          <w:sz w:val="24"/>
        </w:rPr>
        <w:t>Präteritum;</w:t>
      </w:r>
    </w:p>
    <w:p w:rsidR="00755FD3" w:rsidRPr="00F922A0" w:rsidRDefault="007E3FA8" w:rsidP="00366414">
      <w:pPr>
        <w:pStyle w:val="a5"/>
        <w:numPr>
          <w:ilvl w:val="0"/>
          <w:numId w:val="156"/>
        </w:numPr>
        <w:tabs>
          <w:tab w:val="left" w:pos="1161"/>
          <w:tab w:val="left" w:pos="1162"/>
        </w:tabs>
        <w:ind w:right="114" w:firstLine="0"/>
        <w:jc w:val="left"/>
        <w:rPr>
          <w:i/>
          <w:sz w:val="24"/>
        </w:rPr>
      </w:pPr>
      <w:r w:rsidRPr="00F922A0">
        <w:rPr>
          <w:i/>
          <w:sz w:val="24"/>
        </w:rPr>
        <w:t>использовать</w:t>
      </w:r>
      <w:r w:rsidRPr="00F922A0">
        <w:rPr>
          <w:i/>
          <w:spacing w:val="11"/>
          <w:sz w:val="24"/>
        </w:rPr>
        <w:t xml:space="preserve"> </w:t>
      </w:r>
      <w:r w:rsidRPr="00F922A0">
        <w:rPr>
          <w:i/>
          <w:sz w:val="24"/>
        </w:rPr>
        <w:t>широкий</w:t>
      </w:r>
      <w:r w:rsidRPr="00F922A0">
        <w:rPr>
          <w:i/>
          <w:spacing w:val="8"/>
          <w:sz w:val="24"/>
        </w:rPr>
        <w:t xml:space="preserve"> </w:t>
      </w:r>
      <w:r w:rsidRPr="00F922A0">
        <w:rPr>
          <w:i/>
          <w:sz w:val="24"/>
        </w:rPr>
        <w:t>спектр</w:t>
      </w:r>
      <w:r w:rsidRPr="00F922A0">
        <w:rPr>
          <w:i/>
          <w:spacing w:val="11"/>
          <w:sz w:val="24"/>
        </w:rPr>
        <w:t xml:space="preserve"> </w:t>
      </w:r>
      <w:r w:rsidRPr="00F922A0">
        <w:rPr>
          <w:i/>
          <w:sz w:val="24"/>
        </w:rPr>
        <w:t>союзов</w:t>
      </w:r>
      <w:r w:rsidRPr="00F922A0">
        <w:rPr>
          <w:i/>
          <w:spacing w:val="9"/>
          <w:sz w:val="24"/>
        </w:rPr>
        <w:t xml:space="preserve"> </w:t>
      </w:r>
      <w:r w:rsidRPr="00F922A0">
        <w:rPr>
          <w:i/>
          <w:sz w:val="24"/>
        </w:rPr>
        <w:t>для</w:t>
      </w:r>
      <w:r w:rsidRPr="00F922A0">
        <w:rPr>
          <w:i/>
          <w:spacing w:val="9"/>
          <w:sz w:val="24"/>
        </w:rPr>
        <w:t xml:space="preserve"> </w:t>
      </w:r>
      <w:r w:rsidRPr="00F922A0">
        <w:rPr>
          <w:i/>
          <w:sz w:val="24"/>
        </w:rPr>
        <w:t>выражения</w:t>
      </w:r>
      <w:r w:rsidRPr="00F922A0">
        <w:rPr>
          <w:i/>
          <w:spacing w:val="9"/>
          <w:sz w:val="24"/>
        </w:rPr>
        <w:t xml:space="preserve"> </w:t>
      </w:r>
      <w:r w:rsidRPr="00F922A0">
        <w:rPr>
          <w:i/>
          <w:sz w:val="24"/>
        </w:rPr>
        <w:t>противопоставления</w:t>
      </w:r>
      <w:r w:rsidRPr="00F922A0">
        <w:rPr>
          <w:i/>
          <w:spacing w:val="11"/>
          <w:sz w:val="24"/>
        </w:rPr>
        <w:t xml:space="preserve"> </w:t>
      </w:r>
      <w:r w:rsidRPr="00F922A0">
        <w:rPr>
          <w:i/>
          <w:sz w:val="24"/>
        </w:rPr>
        <w:t>и</w:t>
      </w:r>
      <w:r w:rsidRPr="00F922A0">
        <w:rPr>
          <w:i/>
          <w:spacing w:val="10"/>
          <w:sz w:val="24"/>
        </w:rPr>
        <w:t xml:space="preserve"> </w:t>
      </w:r>
      <w:r w:rsidRPr="00F922A0">
        <w:rPr>
          <w:i/>
          <w:sz w:val="24"/>
        </w:rPr>
        <w:t>различия</w:t>
      </w:r>
      <w:r w:rsidRPr="00F922A0">
        <w:rPr>
          <w:i/>
          <w:spacing w:val="-57"/>
          <w:sz w:val="24"/>
        </w:rPr>
        <w:t xml:space="preserve"> </w:t>
      </w:r>
      <w:r w:rsidRPr="00F922A0">
        <w:rPr>
          <w:i/>
          <w:sz w:val="24"/>
        </w:rPr>
        <w:t>в</w:t>
      </w:r>
      <w:r w:rsidRPr="00F922A0">
        <w:rPr>
          <w:i/>
          <w:spacing w:val="-2"/>
          <w:sz w:val="24"/>
        </w:rPr>
        <w:t xml:space="preserve"> </w:t>
      </w:r>
      <w:r w:rsidRPr="00F922A0">
        <w:rPr>
          <w:i/>
          <w:sz w:val="24"/>
        </w:rPr>
        <w:t>сложных</w:t>
      </w:r>
      <w:r w:rsidRPr="00F922A0">
        <w:rPr>
          <w:i/>
          <w:spacing w:val="-1"/>
          <w:sz w:val="24"/>
        </w:rPr>
        <w:t xml:space="preserve"> </w:t>
      </w:r>
      <w:r w:rsidRPr="00F922A0">
        <w:rPr>
          <w:i/>
          <w:sz w:val="24"/>
        </w:rPr>
        <w:t>предложениях.</w:t>
      </w:r>
    </w:p>
    <w:p w:rsidR="00755FD3" w:rsidRPr="00F922A0" w:rsidRDefault="007E3FA8">
      <w:pPr>
        <w:pStyle w:val="a3"/>
        <w:tabs>
          <w:tab w:val="left" w:pos="2811"/>
          <w:tab w:val="left" w:pos="4279"/>
          <w:tab w:val="left" w:pos="5656"/>
          <w:tab w:val="left" w:pos="6821"/>
          <w:tab w:val="left" w:pos="8002"/>
          <w:tab w:val="left" w:pos="9606"/>
        </w:tabs>
        <w:ind w:left="442" w:right="118" w:firstLine="719"/>
        <w:jc w:val="left"/>
      </w:pPr>
      <w:r w:rsidRPr="00F922A0">
        <w:t>Планируемые</w:t>
      </w:r>
      <w:r w:rsidRPr="00F922A0">
        <w:tab/>
        <w:t>предметные</w:t>
      </w:r>
      <w:r w:rsidRPr="00F922A0">
        <w:tab/>
        <w:t>результаты</w:t>
      </w:r>
      <w:r w:rsidRPr="00F922A0">
        <w:tab/>
        <w:t>освоения</w:t>
      </w:r>
      <w:r w:rsidRPr="00F922A0">
        <w:tab/>
        <w:t>предмета</w:t>
      </w:r>
      <w:r w:rsidRPr="00F922A0">
        <w:tab/>
        <w:t>«Английский</w:t>
      </w:r>
      <w:r w:rsidRPr="00F922A0">
        <w:tab/>
        <w:t>язык»</w:t>
      </w:r>
      <w:r w:rsidRPr="00F922A0">
        <w:rPr>
          <w:spacing w:val="-57"/>
        </w:rPr>
        <w:t xml:space="preserve"> </w:t>
      </w:r>
      <w:r w:rsidRPr="00F922A0">
        <w:t>(углубленный</w:t>
      </w:r>
      <w:r w:rsidRPr="00F922A0">
        <w:rPr>
          <w:spacing w:val="1"/>
        </w:rPr>
        <w:t xml:space="preserve"> </w:t>
      </w:r>
      <w:r w:rsidRPr="00F922A0">
        <w:t>уровень)</w:t>
      </w:r>
    </w:p>
    <w:p w:rsidR="00755FD3" w:rsidRPr="00F922A0" w:rsidRDefault="007E3FA8">
      <w:pPr>
        <w:pStyle w:val="a3"/>
        <w:ind w:left="1161"/>
        <w:jc w:val="left"/>
      </w:pPr>
      <w:r w:rsidRPr="00F922A0">
        <w:rPr>
          <w:spacing w:val="-1"/>
        </w:rPr>
        <w:t>В</w:t>
      </w:r>
      <w:r w:rsidRPr="00F922A0">
        <w:rPr>
          <w:spacing w:val="-17"/>
        </w:rPr>
        <w:t xml:space="preserve"> </w:t>
      </w:r>
      <w:r w:rsidRPr="00F922A0">
        <w:rPr>
          <w:spacing w:val="-1"/>
        </w:rPr>
        <w:t>процессе</w:t>
      </w:r>
      <w:r w:rsidRPr="00F922A0">
        <w:rPr>
          <w:spacing w:val="-16"/>
        </w:rPr>
        <w:t xml:space="preserve"> </w:t>
      </w:r>
      <w:r w:rsidRPr="00F922A0">
        <w:rPr>
          <w:spacing w:val="-1"/>
        </w:rPr>
        <w:t>изучения</w:t>
      </w:r>
      <w:r w:rsidRPr="00F922A0">
        <w:rPr>
          <w:spacing w:val="-15"/>
        </w:rPr>
        <w:t xml:space="preserve"> </w:t>
      </w:r>
      <w:r w:rsidRPr="00F922A0">
        <w:rPr>
          <w:spacing w:val="-1"/>
        </w:rPr>
        <w:t>английского</w:t>
      </w:r>
      <w:r w:rsidRPr="00F922A0">
        <w:rPr>
          <w:spacing w:val="-15"/>
        </w:rPr>
        <w:t xml:space="preserve"> </w:t>
      </w:r>
      <w:r w:rsidRPr="00F922A0">
        <w:t>языка</w:t>
      </w:r>
      <w:r w:rsidRPr="00F922A0">
        <w:rPr>
          <w:spacing w:val="-15"/>
        </w:rPr>
        <w:t xml:space="preserve"> </w:t>
      </w:r>
      <w:r w:rsidRPr="00F922A0">
        <w:t>на</w:t>
      </w:r>
      <w:r w:rsidRPr="00F922A0">
        <w:rPr>
          <w:spacing w:val="-9"/>
        </w:rPr>
        <w:t xml:space="preserve"> </w:t>
      </w:r>
      <w:r w:rsidRPr="00F922A0">
        <w:t>углублённом</w:t>
      </w:r>
      <w:r w:rsidRPr="00F922A0">
        <w:rPr>
          <w:spacing w:val="-9"/>
        </w:rPr>
        <w:t xml:space="preserve"> </w:t>
      </w:r>
      <w:r w:rsidRPr="00F922A0">
        <w:t>уровне</w:t>
      </w:r>
      <w:r w:rsidRPr="00F922A0">
        <w:rPr>
          <w:spacing w:val="-16"/>
        </w:rPr>
        <w:t xml:space="preserve"> </w:t>
      </w:r>
      <w:r w:rsidRPr="00F922A0">
        <w:t>реализуются</w:t>
      </w:r>
      <w:r w:rsidRPr="00F922A0">
        <w:rPr>
          <w:spacing w:val="-13"/>
        </w:rPr>
        <w:t xml:space="preserve"> </w:t>
      </w:r>
      <w:r w:rsidRPr="00F922A0">
        <w:t>следующие</w:t>
      </w:r>
    </w:p>
    <w:p w:rsidR="00755FD3" w:rsidRPr="00F922A0" w:rsidRDefault="007E3FA8">
      <w:pPr>
        <w:pStyle w:val="a3"/>
        <w:spacing w:line="273" w:lineRule="exact"/>
        <w:ind w:left="442"/>
        <w:jc w:val="left"/>
      </w:pPr>
      <w:r w:rsidRPr="00F922A0">
        <w:t>цели:</w:t>
      </w:r>
    </w:p>
    <w:p w:rsidR="00755FD3" w:rsidRPr="00F922A0" w:rsidRDefault="007E3FA8">
      <w:pPr>
        <w:pStyle w:val="a3"/>
        <w:spacing w:line="275" w:lineRule="exact"/>
        <w:ind w:left="1161"/>
        <w:jc w:val="left"/>
      </w:pPr>
      <w:r w:rsidRPr="00F922A0">
        <w:t>Дальнейшее</w:t>
      </w:r>
      <w:r w:rsidRPr="00F922A0">
        <w:rPr>
          <w:spacing w:val="9"/>
        </w:rPr>
        <w:t xml:space="preserve"> </w:t>
      </w:r>
      <w:r w:rsidRPr="00F922A0">
        <w:t>развитие</w:t>
      </w:r>
      <w:r w:rsidRPr="00F922A0">
        <w:rPr>
          <w:spacing w:val="9"/>
        </w:rPr>
        <w:t xml:space="preserve"> </w:t>
      </w:r>
      <w:r w:rsidRPr="00F922A0">
        <w:t>иноязычной</w:t>
      </w:r>
      <w:r w:rsidRPr="00F922A0">
        <w:rPr>
          <w:spacing w:val="11"/>
        </w:rPr>
        <w:t xml:space="preserve"> </w:t>
      </w:r>
      <w:r w:rsidRPr="00F922A0">
        <w:t>коммуникативной</w:t>
      </w:r>
      <w:r w:rsidRPr="00F922A0">
        <w:rPr>
          <w:spacing w:val="11"/>
        </w:rPr>
        <w:t xml:space="preserve"> </w:t>
      </w:r>
      <w:r w:rsidRPr="00F922A0">
        <w:t>компетенции</w:t>
      </w:r>
      <w:r w:rsidRPr="00F922A0">
        <w:rPr>
          <w:spacing w:val="11"/>
        </w:rPr>
        <w:t xml:space="preserve"> </w:t>
      </w:r>
      <w:r w:rsidRPr="00F922A0">
        <w:t>(речевой,</w:t>
      </w:r>
      <w:r w:rsidRPr="00F922A0">
        <w:rPr>
          <w:spacing w:val="10"/>
        </w:rPr>
        <w:t xml:space="preserve"> </w:t>
      </w:r>
      <w:r w:rsidRPr="00F922A0">
        <w:t>языковой,</w:t>
      </w:r>
    </w:p>
    <w:p w:rsidR="00755FD3" w:rsidRPr="00F922A0" w:rsidRDefault="007E3FA8">
      <w:pPr>
        <w:pStyle w:val="a3"/>
        <w:ind w:left="442"/>
        <w:jc w:val="left"/>
      </w:pPr>
      <w:r w:rsidRPr="00F922A0">
        <w:t>социокультурной,</w:t>
      </w:r>
      <w:r w:rsidRPr="00F922A0">
        <w:rPr>
          <w:spacing w:val="-6"/>
        </w:rPr>
        <w:t xml:space="preserve"> </w:t>
      </w:r>
      <w:r w:rsidRPr="00F922A0">
        <w:t>компенсаторной,</w:t>
      </w:r>
      <w:r w:rsidRPr="00F922A0">
        <w:rPr>
          <w:spacing w:val="-4"/>
        </w:rPr>
        <w:t xml:space="preserve"> </w:t>
      </w:r>
      <w:r w:rsidRPr="00F922A0">
        <w:t>учебно-познавательной):</w:t>
      </w:r>
    </w:p>
    <w:p w:rsidR="00755FD3" w:rsidRPr="00F922A0" w:rsidRDefault="007E3FA8">
      <w:pPr>
        <w:pStyle w:val="a3"/>
        <w:ind w:left="442" w:firstLine="719"/>
        <w:jc w:val="left"/>
      </w:pPr>
      <w:r w:rsidRPr="00F922A0">
        <w:t>речевая</w:t>
      </w:r>
      <w:r w:rsidRPr="00F922A0">
        <w:rPr>
          <w:spacing w:val="11"/>
        </w:rPr>
        <w:t xml:space="preserve"> </w:t>
      </w:r>
      <w:r w:rsidRPr="00F922A0">
        <w:t>компетенция</w:t>
      </w:r>
      <w:r w:rsidRPr="00F922A0">
        <w:rPr>
          <w:spacing w:val="14"/>
        </w:rPr>
        <w:t xml:space="preserve"> </w:t>
      </w:r>
      <w:r w:rsidRPr="00F922A0">
        <w:t>–</w:t>
      </w:r>
      <w:r w:rsidRPr="00F922A0">
        <w:rPr>
          <w:spacing w:val="11"/>
        </w:rPr>
        <w:t xml:space="preserve"> </w:t>
      </w:r>
      <w:r w:rsidRPr="00F922A0">
        <w:t>функциональное</w:t>
      </w:r>
      <w:r w:rsidRPr="00F922A0">
        <w:rPr>
          <w:spacing w:val="11"/>
        </w:rPr>
        <w:t xml:space="preserve"> </w:t>
      </w:r>
      <w:r w:rsidRPr="00F922A0">
        <w:t>использование</w:t>
      </w:r>
      <w:r w:rsidRPr="00F922A0">
        <w:rPr>
          <w:spacing w:val="10"/>
        </w:rPr>
        <w:t xml:space="preserve"> </w:t>
      </w:r>
      <w:r w:rsidRPr="00F922A0">
        <w:t>изучаемого</w:t>
      </w:r>
      <w:r w:rsidRPr="00F922A0">
        <w:rPr>
          <w:spacing w:val="12"/>
        </w:rPr>
        <w:t xml:space="preserve"> </w:t>
      </w:r>
      <w:r w:rsidRPr="00F922A0">
        <w:t>языка</w:t>
      </w:r>
      <w:r w:rsidRPr="00F922A0">
        <w:rPr>
          <w:spacing w:val="10"/>
        </w:rPr>
        <w:t xml:space="preserve"> </w:t>
      </w:r>
      <w:r w:rsidRPr="00F922A0">
        <w:t>как</w:t>
      </w:r>
      <w:r w:rsidRPr="00F922A0">
        <w:rPr>
          <w:spacing w:val="12"/>
        </w:rPr>
        <w:t xml:space="preserve"> </w:t>
      </w:r>
      <w:r w:rsidRPr="00F922A0">
        <w:t>средства</w:t>
      </w:r>
      <w:r w:rsidRPr="00F922A0">
        <w:rPr>
          <w:spacing w:val="-57"/>
        </w:rPr>
        <w:t xml:space="preserve"> </w:t>
      </w:r>
      <w:r w:rsidRPr="00F922A0">
        <w:t>общения</w:t>
      </w:r>
      <w:r w:rsidRPr="00F922A0">
        <w:rPr>
          <w:spacing w:val="22"/>
        </w:rPr>
        <w:t xml:space="preserve"> </w:t>
      </w:r>
      <w:r w:rsidRPr="00F922A0">
        <w:t>и</w:t>
      </w:r>
      <w:r w:rsidRPr="00F922A0">
        <w:rPr>
          <w:spacing w:val="21"/>
        </w:rPr>
        <w:t xml:space="preserve"> </w:t>
      </w:r>
      <w:r w:rsidRPr="00F922A0">
        <w:t>познавательной</w:t>
      </w:r>
      <w:r w:rsidRPr="00F922A0">
        <w:rPr>
          <w:spacing w:val="23"/>
        </w:rPr>
        <w:t xml:space="preserve"> </w:t>
      </w:r>
      <w:r w:rsidRPr="00F922A0">
        <w:t>деятельности:</w:t>
      </w:r>
      <w:r w:rsidRPr="00F922A0">
        <w:rPr>
          <w:spacing w:val="26"/>
        </w:rPr>
        <w:t xml:space="preserve"> </w:t>
      </w:r>
      <w:r w:rsidRPr="00F922A0">
        <w:t>умение</w:t>
      </w:r>
      <w:r w:rsidRPr="00F922A0">
        <w:rPr>
          <w:spacing w:val="21"/>
        </w:rPr>
        <w:t xml:space="preserve"> </w:t>
      </w:r>
      <w:r w:rsidRPr="00F922A0">
        <w:t>понимать</w:t>
      </w:r>
      <w:r w:rsidRPr="00F922A0">
        <w:rPr>
          <w:spacing w:val="24"/>
        </w:rPr>
        <w:t xml:space="preserve"> </w:t>
      </w:r>
      <w:r w:rsidRPr="00F922A0">
        <w:t>аутентичные</w:t>
      </w:r>
      <w:r w:rsidRPr="00F922A0">
        <w:rPr>
          <w:spacing w:val="21"/>
        </w:rPr>
        <w:t xml:space="preserve"> </w:t>
      </w:r>
      <w:r w:rsidRPr="00F922A0">
        <w:t>иноязычные</w:t>
      </w:r>
      <w:r w:rsidRPr="00F922A0">
        <w:rPr>
          <w:spacing w:val="20"/>
        </w:rPr>
        <w:t xml:space="preserve"> </w:t>
      </w:r>
      <w:r w:rsidRPr="00F922A0">
        <w:t>тексты</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right="124"/>
      </w:pPr>
      <w:r w:rsidRPr="00F922A0">
        <w:lastRenderedPageBreak/>
        <w:t>(аудирование и чтение), в том числе ориентированные на выбранный профиль, передавать</w:t>
      </w:r>
      <w:r w:rsidRPr="00F922A0">
        <w:rPr>
          <w:spacing w:val="1"/>
        </w:rPr>
        <w:t xml:space="preserve"> </w:t>
      </w:r>
      <w:r w:rsidRPr="00F922A0">
        <w:t>информацию</w:t>
      </w:r>
      <w:r w:rsidRPr="00F922A0">
        <w:rPr>
          <w:spacing w:val="-12"/>
        </w:rPr>
        <w:t xml:space="preserve"> </w:t>
      </w:r>
      <w:r w:rsidRPr="00F922A0">
        <w:t>в</w:t>
      </w:r>
      <w:r w:rsidRPr="00F922A0">
        <w:rPr>
          <w:spacing w:val="-12"/>
        </w:rPr>
        <w:t xml:space="preserve"> </w:t>
      </w:r>
      <w:r w:rsidRPr="00F922A0">
        <w:t>связных</w:t>
      </w:r>
      <w:r w:rsidRPr="00F922A0">
        <w:rPr>
          <w:spacing w:val="-12"/>
        </w:rPr>
        <w:t xml:space="preserve"> </w:t>
      </w:r>
      <w:r w:rsidRPr="00F922A0">
        <w:t>аргументированных</w:t>
      </w:r>
      <w:r w:rsidRPr="00F922A0">
        <w:rPr>
          <w:spacing w:val="-10"/>
        </w:rPr>
        <w:t xml:space="preserve"> </w:t>
      </w:r>
      <w:r w:rsidRPr="00F922A0">
        <w:t>высказываниях</w:t>
      </w:r>
      <w:r w:rsidRPr="00F922A0">
        <w:rPr>
          <w:spacing w:val="-10"/>
        </w:rPr>
        <w:t xml:space="preserve"> </w:t>
      </w:r>
      <w:r w:rsidRPr="00F922A0">
        <w:t>(говорение</w:t>
      </w:r>
      <w:r w:rsidRPr="00F922A0">
        <w:rPr>
          <w:spacing w:val="-13"/>
        </w:rPr>
        <w:t xml:space="preserve"> </w:t>
      </w:r>
      <w:r w:rsidRPr="00F922A0">
        <w:t>и</w:t>
      </w:r>
      <w:r w:rsidRPr="00F922A0">
        <w:rPr>
          <w:spacing w:val="-11"/>
        </w:rPr>
        <w:t xml:space="preserve"> </w:t>
      </w:r>
      <w:r w:rsidRPr="00F922A0">
        <w:t>письмо),</w:t>
      </w:r>
      <w:r w:rsidRPr="00F922A0">
        <w:rPr>
          <w:spacing w:val="-12"/>
        </w:rPr>
        <w:t xml:space="preserve"> </w:t>
      </w:r>
      <w:r w:rsidRPr="00F922A0">
        <w:t>планировать</w:t>
      </w:r>
      <w:r w:rsidRPr="00F922A0">
        <w:rPr>
          <w:spacing w:val="-58"/>
        </w:rPr>
        <w:t xml:space="preserve"> </w:t>
      </w:r>
      <w:r w:rsidRPr="00F922A0">
        <w:t>своё</w:t>
      </w:r>
      <w:r w:rsidRPr="00F922A0">
        <w:rPr>
          <w:spacing w:val="-3"/>
        </w:rPr>
        <w:t xml:space="preserve"> </w:t>
      </w:r>
      <w:r w:rsidRPr="00F922A0">
        <w:t>речевое</w:t>
      </w:r>
      <w:r w:rsidRPr="00F922A0">
        <w:rPr>
          <w:spacing w:val="-1"/>
        </w:rPr>
        <w:t xml:space="preserve"> </w:t>
      </w:r>
      <w:r w:rsidRPr="00F922A0">
        <w:t>и</w:t>
      </w:r>
      <w:r w:rsidRPr="00F922A0">
        <w:rPr>
          <w:spacing w:val="-1"/>
        </w:rPr>
        <w:t xml:space="preserve"> </w:t>
      </w:r>
      <w:r w:rsidRPr="00F922A0">
        <w:t>неречевое</w:t>
      </w:r>
      <w:r w:rsidRPr="00F922A0">
        <w:rPr>
          <w:spacing w:val="-1"/>
        </w:rPr>
        <w:t xml:space="preserve"> </w:t>
      </w:r>
      <w:r w:rsidRPr="00F922A0">
        <w:t>поведение</w:t>
      </w:r>
      <w:r w:rsidRPr="00F922A0">
        <w:rPr>
          <w:spacing w:val="-2"/>
        </w:rPr>
        <w:t xml:space="preserve"> </w:t>
      </w:r>
      <w:r w:rsidRPr="00F922A0">
        <w:t>с</w:t>
      </w:r>
      <w:r w:rsidRPr="00F922A0">
        <w:rPr>
          <w:spacing w:val="3"/>
        </w:rPr>
        <w:t xml:space="preserve"> </w:t>
      </w:r>
      <w:r w:rsidRPr="00F922A0">
        <w:t>учётом</w:t>
      </w:r>
      <w:r w:rsidRPr="00F922A0">
        <w:rPr>
          <w:spacing w:val="1"/>
        </w:rPr>
        <w:t xml:space="preserve"> </w:t>
      </w:r>
      <w:r w:rsidRPr="00F922A0">
        <w:t>статуса</w:t>
      </w:r>
      <w:r w:rsidRPr="00F922A0">
        <w:rPr>
          <w:spacing w:val="-1"/>
        </w:rPr>
        <w:t xml:space="preserve"> </w:t>
      </w:r>
      <w:r w:rsidRPr="00F922A0">
        <w:t>партнёра</w:t>
      </w:r>
      <w:r w:rsidRPr="00F922A0">
        <w:rPr>
          <w:spacing w:val="-2"/>
        </w:rPr>
        <w:t xml:space="preserve"> </w:t>
      </w:r>
      <w:r w:rsidRPr="00F922A0">
        <w:t>по общению;</w:t>
      </w:r>
    </w:p>
    <w:p w:rsidR="00755FD3" w:rsidRPr="00F922A0" w:rsidRDefault="007E3FA8">
      <w:pPr>
        <w:pStyle w:val="a3"/>
        <w:ind w:left="442" w:right="119" w:firstLine="719"/>
      </w:pPr>
      <w:r w:rsidRPr="00F922A0">
        <w:t>языковая (лингвистическая) компетенция – овладение новыми языковыми средствами в</w:t>
      </w:r>
      <w:r w:rsidRPr="00F922A0">
        <w:rPr>
          <w:spacing w:val="-57"/>
        </w:rPr>
        <w:t xml:space="preserve"> </w:t>
      </w:r>
      <w:r w:rsidRPr="00F922A0">
        <w:t>соответствии с темами и сферами общения, отобранными для выбранного профиля, навыками</w:t>
      </w:r>
      <w:r w:rsidRPr="00F922A0">
        <w:rPr>
          <w:spacing w:val="1"/>
        </w:rPr>
        <w:t xml:space="preserve"> </w:t>
      </w:r>
      <w:r w:rsidRPr="00F922A0">
        <w:t>оперирования этими средствами в коммуникативных целях; систематизация языковых знаний,</w:t>
      </w:r>
      <w:r w:rsidRPr="00F922A0">
        <w:rPr>
          <w:spacing w:val="-57"/>
        </w:rPr>
        <w:t xml:space="preserve"> </w:t>
      </w:r>
      <w:r w:rsidRPr="00F922A0">
        <w:t>полученных</w:t>
      </w:r>
      <w:r w:rsidRPr="00F922A0">
        <w:rPr>
          <w:spacing w:val="1"/>
        </w:rPr>
        <w:t xml:space="preserve"> </w:t>
      </w:r>
      <w:r w:rsidRPr="00F922A0">
        <w:t>в</w:t>
      </w:r>
      <w:r w:rsidRPr="00F922A0">
        <w:rPr>
          <w:spacing w:val="1"/>
        </w:rPr>
        <w:t xml:space="preserve"> </w:t>
      </w:r>
      <w:r w:rsidRPr="00F922A0">
        <w:t>основной</w:t>
      </w:r>
      <w:r w:rsidRPr="00F922A0">
        <w:rPr>
          <w:spacing w:val="1"/>
        </w:rPr>
        <w:t xml:space="preserve"> </w:t>
      </w:r>
      <w:r w:rsidRPr="00F922A0">
        <w:t>школе,</w:t>
      </w:r>
      <w:r w:rsidRPr="00F922A0">
        <w:rPr>
          <w:spacing w:val="1"/>
        </w:rPr>
        <w:t xml:space="preserve"> </w:t>
      </w:r>
      <w:r w:rsidRPr="00F922A0">
        <w:t>увеличение</w:t>
      </w:r>
      <w:r w:rsidRPr="00F922A0">
        <w:rPr>
          <w:spacing w:val="1"/>
        </w:rPr>
        <w:t xml:space="preserve"> </w:t>
      </w:r>
      <w:r w:rsidRPr="00F922A0">
        <w:t>их</w:t>
      </w:r>
      <w:r w:rsidRPr="00F922A0">
        <w:rPr>
          <w:spacing w:val="1"/>
        </w:rPr>
        <w:t xml:space="preserve"> </w:t>
      </w:r>
      <w:r w:rsidRPr="00F922A0">
        <w:t>объёма</w:t>
      </w:r>
      <w:r w:rsidRPr="00F922A0">
        <w:rPr>
          <w:spacing w:val="1"/>
        </w:rPr>
        <w:t xml:space="preserve"> </w:t>
      </w:r>
      <w:r w:rsidRPr="00F922A0">
        <w:t>за</w:t>
      </w:r>
      <w:r w:rsidRPr="00F922A0">
        <w:rPr>
          <w:spacing w:val="1"/>
        </w:rPr>
        <w:t xml:space="preserve"> </w:t>
      </w:r>
      <w:r w:rsidRPr="00F922A0">
        <w:t>счёт</w:t>
      </w:r>
      <w:r w:rsidRPr="00F922A0">
        <w:rPr>
          <w:spacing w:val="1"/>
        </w:rPr>
        <w:t xml:space="preserve"> </w:t>
      </w:r>
      <w:r w:rsidRPr="00F922A0">
        <w:t>информации</w:t>
      </w:r>
      <w:r w:rsidRPr="00F922A0">
        <w:rPr>
          <w:spacing w:val="1"/>
        </w:rPr>
        <w:t xml:space="preserve"> </w:t>
      </w:r>
      <w:r w:rsidRPr="00F922A0">
        <w:t>профильно</w:t>
      </w:r>
      <w:r w:rsidRPr="00F922A0">
        <w:rPr>
          <w:spacing w:val="1"/>
        </w:rPr>
        <w:t xml:space="preserve"> </w:t>
      </w:r>
      <w:r w:rsidRPr="00F922A0">
        <w:t>ориентированного</w:t>
      </w:r>
      <w:r w:rsidRPr="00F922A0">
        <w:rPr>
          <w:spacing w:val="-4"/>
        </w:rPr>
        <w:t xml:space="preserve"> </w:t>
      </w:r>
      <w:r w:rsidRPr="00F922A0">
        <w:t>характера;</w:t>
      </w:r>
    </w:p>
    <w:p w:rsidR="00755FD3" w:rsidRPr="00F922A0" w:rsidRDefault="007E3FA8">
      <w:pPr>
        <w:pStyle w:val="a3"/>
        <w:ind w:left="442" w:right="114" w:firstLine="719"/>
      </w:pPr>
      <w:r w:rsidRPr="00F922A0">
        <w:t>социокультурная</w:t>
      </w:r>
      <w:r w:rsidRPr="00F922A0">
        <w:rPr>
          <w:spacing w:val="1"/>
        </w:rPr>
        <w:t xml:space="preserve"> </w:t>
      </w:r>
      <w:r w:rsidRPr="00F922A0">
        <w:t>компетенция</w:t>
      </w:r>
      <w:r w:rsidRPr="00F922A0">
        <w:rPr>
          <w:spacing w:val="1"/>
        </w:rPr>
        <w:t xml:space="preserve"> </w:t>
      </w:r>
      <w:r w:rsidRPr="00F922A0">
        <w:t>(включающая</w:t>
      </w:r>
      <w:r w:rsidRPr="00F922A0">
        <w:rPr>
          <w:spacing w:val="1"/>
        </w:rPr>
        <w:t xml:space="preserve"> </w:t>
      </w:r>
      <w:r w:rsidRPr="00F922A0">
        <w:t>социолингвистическую)</w:t>
      </w:r>
      <w:r w:rsidRPr="00F922A0">
        <w:rPr>
          <w:spacing w:val="1"/>
        </w:rPr>
        <w:t xml:space="preserve"> </w:t>
      </w:r>
      <w:r w:rsidRPr="00F922A0">
        <w:t>–</w:t>
      </w:r>
      <w:r w:rsidRPr="00F922A0">
        <w:rPr>
          <w:spacing w:val="1"/>
        </w:rPr>
        <w:t xml:space="preserve"> </w:t>
      </w:r>
      <w:r w:rsidRPr="00F922A0">
        <w:t>расширение</w:t>
      </w:r>
      <w:r w:rsidRPr="00F922A0">
        <w:rPr>
          <w:spacing w:val="1"/>
        </w:rPr>
        <w:t xml:space="preserve"> </w:t>
      </w:r>
      <w:r w:rsidRPr="00F922A0">
        <w:t>объёма</w:t>
      </w:r>
      <w:r w:rsidRPr="00F922A0">
        <w:rPr>
          <w:spacing w:val="1"/>
        </w:rPr>
        <w:t xml:space="preserve"> </w:t>
      </w:r>
      <w:r w:rsidRPr="00F922A0">
        <w:t>знаний</w:t>
      </w:r>
      <w:r w:rsidRPr="00F922A0">
        <w:rPr>
          <w:spacing w:val="1"/>
        </w:rPr>
        <w:t xml:space="preserve"> </w:t>
      </w:r>
      <w:r w:rsidRPr="00F922A0">
        <w:t>о</w:t>
      </w:r>
      <w:r w:rsidRPr="00F922A0">
        <w:rPr>
          <w:spacing w:val="1"/>
        </w:rPr>
        <w:t xml:space="preserve"> </w:t>
      </w:r>
      <w:r w:rsidRPr="00F922A0">
        <w:t>социокультурной</w:t>
      </w:r>
      <w:r w:rsidRPr="00F922A0">
        <w:rPr>
          <w:spacing w:val="1"/>
        </w:rPr>
        <w:t xml:space="preserve"> </w:t>
      </w:r>
      <w:r w:rsidRPr="00F922A0">
        <w:t>специфике</w:t>
      </w:r>
      <w:r w:rsidRPr="00F922A0">
        <w:rPr>
          <w:spacing w:val="1"/>
        </w:rPr>
        <w:t xml:space="preserve"> </w:t>
      </w:r>
      <w:r w:rsidRPr="00F922A0">
        <w:t>страны</w:t>
      </w:r>
      <w:r w:rsidRPr="00F922A0">
        <w:rPr>
          <w:spacing w:val="1"/>
        </w:rPr>
        <w:t xml:space="preserve"> </w:t>
      </w:r>
      <w:r w:rsidRPr="00F922A0">
        <w:t>(стран)</w:t>
      </w:r>
      <w:r w:rsidRPr="00F922A0">
        <w:rPr>
          <w:spacing w:val="1"/>
        </w:rPr>
        <w:t xml:space="preserve"> </w:t>
      </w:r>
      <w:r w:rsidRPr="00F922A0">
        <w:t>изучаемого</w:t>
      </w:r>
      <w:r w:rsidRPr="00F922A0">
        <w:rPr>
          <w:spacing w:val="1"/>
        </w:rPr>
        <w:t xml:space="preserve"> </w:t>
      </w:r>
      <w:r w:rsidRPr="00F922A0">
        <w:t>языка,</w:t>
      </w:r>
      <w:r w:rsidRPr="00F922A0">
        <w:rPr>
          <w:spacing w:val="1"/>
        </w:rPr>
        <w:t xml:space="preserve"> </w:t>
      </w:r>
      <w:r w:rsidRPr="00F922A0">
        <w:t>совершенствование</w:t>
      </w:r>
      <w:r w:rsidRPr="00F922A0">
        <w:rPr>
          <w:spacing w:val="1"/>
        </w:rPr>
        <w:t xml:space="preserve"> </w:t>
      </w:r>
      <w:r w:rsidRPr="00F922A0">
        <w:t>умений</w:t>
      </w:r>
      <w:r w:rsidRPr="00F922A0">
        <w:rPr>
          <w:spacing w:val="1"/>
        </w:rPr>
        <w:t xml:space="preserve"> </w:t>
      </w:r>
      <w:r w:rsidRPr="00F922A0">
        <w:t>строить</w:t>
      </w:r>
      <w:r w:rsidRPr="00F922A0">
        <w:rPr>
          <w:spacing w:val="1"/>
        </w:rPr>
        <w:t xml:space="preserve"> </w:t>
      </w:r>
      <w:r w:rsidRPr="00F922A0">
        <w:t>своё</w:t>
      </w:r>
      <w:r w:rsidRPr="00F922A0">
        <w:rPr>
          <w:spacing w:val="1"/>
        </w:rPr>
        <w:t xml:space="preserve"> </w:t>
      </w:r>
      <w:r w:rsidRPr="00F922A0">
        <w:t>речевое</w:t>
      </w:r>
      <w:r w:rsidRPr="00F922A0">
        <w:rPr>
          <w:spacing w:val="1"/>
        </w:rPr>
        <w:t xml:space="preserve"> </w:t>
      </w:r>
      <w:r w:rsidRPr="00F922A0">
        <w:t>и</w:t>
      </w:r>
      <w:r w:rsidRPr="00F922A0">
        <w:rPr>
          <w:spacing w:val="1"/>
        </w:rPr>
        <w:t xml:space="preserve"> </w:t>
      </w:r>
      <w:r w:rsidRPr="00F922A0">
        <w:t>неречевое</w:t>
      </w:r>
      <w:r w:rsidRPr="00F922A0">
        <w:rPr>
          <w:spacing w:val="1"/>
        </w:rPr>
        <w:t xml:space="preserve"> </w:t>
      </w:r>
      <w:r w:rsidRPr="00F922A0">
        <w:t>поведение</w:t>
      </w:r>
      <w:r w:rsidRPr="00F922A0">
        <w:rPr>
          <w:spacing w:val="1"/>
        </w:rPr>
        <w:t xml:space="preserve"> </w:t>
      </w:r>
      <w:r w:rsidRPr="00F922A0">
        <w:t>адекватно</w:t>
      </w:r>
      <w:r w:rsidRPr="00F922A0">
        <w:rPr>
          <w:spacing w:val="1"/>
        </w:rPr>
        <w:t xml:space="preserve"> </w:t>
      </w:r>
      <w:r w:rsidRPr="00F922A0">
        <w:t>этой</w:t>
      </w:r>
      <w:r w:rsidRPr="00F922A0">
        <w:rPr>
          <w:spacing w:val="1"/>
        </w:rPr>
        <w:t xml:space="preserve"> </w:t>
      </w:r>
      <w:r w:rsidRPr="00F922A0">
        <w:t>специфике</w:t>
      </w:r>
      <w:r w:rsidRPr="00F922A0">
        <w:rPr>
          <w:spacing w:val="1"/>
        </w:rPr>
        <w:t xml:space="preserve"> </w:t>
      </w:r>
      <w:r w:rsidRPr="00F922A0">
        <w:t>с</w:t>
      </w:r>
      <w:r w:rsidRPr="00F922A0">
        <w:rPr>
          <w:spacing w:val="1"/>
        </w:rPr>
        <w:t xml:space="preserve"> </w:t>
      </w:r>
      <w:r w:rsidRPr="00F922A0">
        <w:t>учётом</w:t>
      </w:r>
      <w:r w:rsidRPr="00F922A0">
        <w:rPr>
          <w:spacing w:val="1"/>
        </w:rPr>
        <w:t xml:space="preserve"> </w:t>
      </w:r>
      <w:r w:rsidRPr="00F922A0">
        <w:t>профильно</w:t>
      </w:r>
      <w:r w:rsidRPr="00F922A0">
        <w:rPr>
          <w:spacing w:val="1"/>
        </w:rPr>
        <w:t xml:space="preserve"> </w:t>
      </w:r>
      <w:r w:rsidRPr="00F922A0">
        <w:t>ориентированных</w:t>
      </w:r>
      <w:r w:rsidRPr="00F922A0">
        <w:rPr>
          <w:spacing w:val="1"/>
        </w:rPr>
        <w:t xml:space="preserve"> </w:t>
      </w:r>
      <w:r w:rsidRPr="00F922A0">
        <w:t>ситуаций</w:t>
      </w:r>
      <w:r w:rsidRPr="00F922A0">
        <w:rPr>
          <w:spacing w:val="1"/>
        </w:rPr>
        <w:t xml:space="preserve"> </w:t>
      </w:r>
      <w:r w:rsidRPr="00F922A0">
        <w:t>общения,</w:t>
      </w:r>
      <w:r w:rsidRPr="00F922A0">
        <w:rPr>
          <w:spacing w:val="1"/>
        </w:rPr>
        <w:t xml:space="preserve"> </w:t>
      </w:r>
      <w:r w:rsidRPr="00F922A0">
        <w:t>умения</w:t>
      </w:r>
      <w:r w:rsidRPr="00F922A0">
        <w:rPr>
          <w:spacing w:val="1"/>
        </w:rPr>
        <w:t xml:space="preserve"> </w:t>
      </w:r>
      <w:r w:rsidRPr="00F922A0">
        <w:t>адекватно</w:t>
      </w:r>
      <w:r w:rsidRPr="00F922A0">
        <w:rPr>
          <w:spacing w:val="1"/>
        </w:rPr>
        <w:t xml:space="preserve"> </w:t>
      </w:r>
      <w:r w:rsidRPr="00F922A0">
        <w:t>понимать</w:t>
      </w:r>
      <w:r w:rsidRPr="00F922A0">
        <w:rPr>
          <w:spacing w:val="1"/>
        </w:rPr>
        <w:t xml:space="preserve"> </w:t>
      </w:r>
      <w:r w:rsidRPr="00F922A0">
        <w:t>и</w:t>
      </w:r>
      <w:r w:rsidRPr="00F922A0">
        <w:rPr>
          <w:spacing w:val="1"/>
        </w:rPr>
        <w:t xml:space="preserve"> </w:t>
      </w:r>
      <w:r w:rsidRPr="00F922A0">
        <w:t>интерпретировать</w:t>
      </w:r>
      <w:r w:rsidRPr="00F922A0">
        <w:rPr>
          <w:spacing w:val="1"/>
        </w:rPr>
        <w:t xml:space="preserve"> </w:t>
      </w:r>
      <w:r w:rsidRPr="00F922A0">
        <w:t>лингвокультурные</w:t>
      </w:r>
      <w:r w:rsidRPr="00F922A0">
        <w:rPr>
          <w:spacing w:val="1"/>
        </w:rPr>
        <w:t xml:space="preserve"> </w:t>
      </w:r>
      <w:r w:rsidRPr="00F922A0">
        <w:t>факты,</w:t>
      </w:r>
      <w:r w:rsidRPr="00F922A0">
        <w:rPr>
          <w:spacing w:val="1"/>
        </w:rPr>
        <w:t xml:space="preserve"> </w:t>
      </w:r>
      <w:r w:rsidRPr="00F922A0">
        <w:t>основываясь</w:t>
      </w:r>
      <w:r w:rsidRPr="00F922A0">
        <w:rPr>
          <w:spacing w:val="1"/>
        </w:rPr>
        <w:t xml:space="preserve"> </w:t>
      </w:r>
      <w:r w:rsidRPr="00F922A0">
        <w:t>на</w:t>
      </w:r>
      <w:r w:rsidRPr="00F922A0">
        <w:rPr>
          <w:spacing w:val="1"/>
        </w:rPr>
        <w:t xml:space="preserve"> </w:t>
      </w:r>
      <w:r w:rsidRPr="00F922A0">
        <w:t>сформированных</w:t>
      </w:r>
      <w:r w:rsidRPr="00F922A0">
        <w:rPr>
          <w:spacing w:val="-57"/>
        </w:rPr>
        <w:t xml:space="preserve"> </w:t>
      </w:r>
      <w:r w:rsidRPr="00F922A0">
        <w:t>ценностных</w:t>
      </w:r>
      <w:r w:rsidRPr="00F922A0">
        <w:rPr>
          <w:spacing w:val="1"/>
        </w:rPr>
        <w:t xml:space="preserve"> </w:t>
      </w:r>
      <w:r w:rsidRPr="00F922A0">
        <w:t>ориентациях;</w:t>
      </w:r>
    </w:p>
    <w:p w:rsidR="00755FD3" w:rsidRPr="00F922A0" w:rsidRDefault="007E3FA8">
      <w:pPr>
        <w:pStyle w:val="a3"/>
        <w:spacing w:before="1"/>
        <w:ind w:left="442" w:right="120" w:firstLine="719"/>
      </w:pPr>
      <w:r w:rsidRPr="00F922A0">
        <w:t>компенсаторная компетенция – совершенствование умения выходить из положения при</w:t>
      </w:r>
      <w:r w:rsidRPr="00F922A0">
        <w:rPr>
          <w:spacing w:val="-57"/>
        </w:rPr>
        <w:t xml:space="preserve"> </w:t>
      </w:r>
      <w:r w:rsidRPr="00F922A0">
        <w:t>дефиците</w:t>
      </w:r>
      <w:r w:rsidRPr="00F922A0">
        <w:rPr>
          <w:spacing w:val="1"/>
        </w:rPr>
        <w:t xml:space="preserve"> </w:t>
      </w:r>
      <w:r w:rsidRPr="00F922A0">
        <w:t>языковых</w:t>
      </w:r>
      <w:r w:rsidRPr="00F922A0">
        <w:rPr>
          <w:spacing w:val="1"/>
        </w:rPr>
        <w:t xml:space="preserve"> </w:t>
      </w:r>
      <w:r w:rsidRPr="00F922A0">
        <w:t>средств</w:t>
      </w:r>
      <w:r w:rsidRPr="00F922A0">
        <w:rPr>
          <w:spacing w:val="1"/>
        </w:rPr>
        <w:t xml:space="preserve"> </w:t>
      </w:r>
      <w:r w:rsidRPr="00F922A0">
        <w:t>в</w:t>
      </w:r>
      <w:r w:rsidRPr="00F922A0">
        <w:rPr>
          <w:spacing w:val="1"/>
        </w:rPr>
        <w:t xml:space="preserve"> </w:t>
      </w:r>
      <w:r w:rsidRPr="00F922A0">
        <w:t>процессе</w:t>
      </w:r>
      <w:r w:rsidRPr="00F922A0">
        <w:rPr>
          <w:spacing w:val="1"/>
        </w:rPr>
        <w:t xml:space="preserve"> </w:t>
      </w:r>
      <w:r w:rsidRPr="00F922A0">
        <w:t>иноязычного</w:t>
      </w:r>
      <w:r w:rsidRPr="00F922A0">
        <w:rPr>
          <w:spacing w:val="1"/>
        </w:rPr>
        <w:t xml:space="preserve"> </w:t>
      </w:r>
      <w:r w:rsidRPr="00F922A0">
        <w:t>общения,</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в</w:t>
      </w:r>
      <w:r w:rsidRPr="00F922A0">
        <w:rPr>
          <w:spacing w:val="1"/>
        </w:rPr>
        <w:t xml:space="preserve"> </w:t>
      </w:r>
      <w:r w:rsidRPr="00F922A0">
        <w:t>профильно</w:t>
      </w:r>
      <w:r w:rsidRPr="00F922A0">
        <w:rPr>
          <w:spacing w:val="-57"/>
        </w:rPr>
        <w:t xml:space="preserve"> </w:t>
      </w:r>
      <w:r w:rsidRPr="00F922A0">
        <w:t>ориентированных ситуациях</w:t>
      </w:r>
      <w:r w:rsidRPr="00F922A0">
        <w:rPr>
          <w:spacing w:val="2"/>
        </w:rPr>
        <w:t xml:space="preserve"> </w:t>
      </w:r>
      <w:r w:rsidRPr="00F922A0">
        <w:t>общения;</w:t>
      </w:r>
    </w:p>
    <w:p w:rsidR="00755FD3" w:rsidRPr="00F922A0" w:rsidRDefault="007E3FA8">
      <w:pPr>
        <w:pStyle w:val="a3"/>
        <w:ind w:left="442" w:right="114" w:firstLine="719"/>
      </w:pPr>
      <w:r w:rsidRPr="00F922A0">
        <w:t>учебно-познавательная</w:t>
      </w:r>
      <w:r w:rsidRPr="00F922A0">
        <w:rPr>
          <w:spacing w:val="1"/>
        </w:rPr>
        <w:t xml:space="preserve"> </w:t>
      </w:r>
      <w:r w:rsidRPr="00F922A0">
        <w:t>компетенция</w:t>
      </w:r>
      <w:r w:rsidRPr="00F922A0">
        <w:rPr>
          <w:spacing w:val="1"/>
        </w:rPr>
        <w:t xml:space="preserve"> </w:t>
      </w:r>
      <w:r w:rsidRPr="00F922A0">
        <w:t>–</w:t>
      </w:r>
      <w:r w:rsidRPr="00F922A0">
        <w:rPr>
          <w:spacing w:val="1"/>
        </w:rPr>
        <w:t xml:space="preserve"> </w:t>
      </w:r>
      <w:r w:rsidRPr="00F922A0">
        <w:t>дальнейшее</w:t>
      </w:r>
      <w:r w:rsidRPr="00F922A0">
        <w:rPr>
          <w:spacing w:val="1"/>
        </w:rPr>
        <w:t xml:space="preserve"> </w:t>
      </w:r>
      <w:r w:rsidRPr="00F922A0">
        <w:t>развитие</w:t>
      </w:r>
      <w:r w:rsidRPr="00F922A0">
        <w:rPr>
          <w:spacing w:val="1"/>
        </w:rPr>
        <w:t xml:space="preserve"> </w:t>
      </w:r>
      <w:r w:rsidRPr="00F922A0">
        <w:t>специальных</w:t>
      </w:r>
      <w:r w:rsidRPr="00F922A0">
        <w:rPr>
          <w:spacing w:val="1"/>
        </w:rPr>
        <w:t xml:space="preserve"> </w:t>
      </w:r>
      <w:r w:rsidRPr="00F922A0">
        <w:t>учебных</w:t>
      </w:r>
      <w:r w:rsidRPr="00F922A0">
        <w:rPr>
          <w:spacing w:val="1"/>
        </w:rPr>
        <w:t xml:space="preserve"> </w:t>
      </w:r>
      <w:r w:rsidRPr="00F922A0">
        <w:t>умений, позволяющих совершенствовать учебную деятельность по овладению иностранным</w:t>
      </w:r>
      <w:r w:rsidRPr="00F922A0">
        <w:rPr>
          <w:spacing w:val="1"/>
        </w:rPr>
        <w:t xml:space="preserve"> </w:t>
      </w:r>
      <w:r w:rsidRPr="00F922A0">
        <w:t>языком, повышать её продуктивность; использовать изучаемый язык в целях продолжения</w:t>
      </w:r>
      <w:r w:rsidRPr="00F922A0">
        <w:rPr>
          <w:spacing w:val="1"/>
        </w:rPr>
        <w:t xml:space="preserve"> </w:t>
      </w:r>
      <w:r w:rsidRPr="00F922A0">
        <w:t>образования</w:t>
      </w:r>
      <w:r w:rsidRPr="00F922A0">
        <w:rPr>
          <w:spacing w:val="-1"/>
        </w:rPr>
        <w:t xml:space="preserve"> </w:t>
      </w:r>
      <w:r w:rsidRPr="00F922A0">
        <w:t>и</w:t>
      </w:r>
      <w:r w:rsidRPr="00F922A0">
        <w:rPr>
          <w:spacing w:val="-1"/>
        </w:rPr>
        <w:t xml:space="preserve"> </w:t>
      </w:r>
      <w:r w:rsidRPr="00F922A0">
        <w:t>самообразования, прежде</w:t>
      </w:r>
      <w:r w:rsidRPr="00F922A0">
        <w:rPr>
          <w:spacing w:val="-2"/>
        </w:rPr>
        <w:t xml:space="preserve"> </w:t>
      </w:r>
      <w:r w:rsidRPr="00F922A0">
        <w:t>всего</w:t>
      </w:r>
      <w:r w:rsidRPr="00F922A0">
        <w:rPr>
          <w:spacing w:val="1"/>
        </w:rPr>
        <w:t xml:space="preserve"> </w:t>
      </w:r>
      <w:r w:rsidRPr="00F922A0">
        <w:t>в</w:t>
      </w:r>
      <w:r w:rsidRPr="00F922A0">
        <w:rPr>
          <w:spacing w:val="-1"/>
        </w:rPr>
        <w:t xml:space="preserve"> </w:t>
      </w:r>
      <w:r w:rsidRPr="00F922A0">
        <w:t>рамках</w:t>
      </w:r>
      <w:r w:rsidRPr="00F922A0">
        <w:rPr>
          <w:spacing w:val="1"/>
        </w:rPr>
        <w:t xml:space="preserve"> </w:t>
      </w:r>
      <w:r w:rsidRPr="00F922A0">
        <w:t>выбранного профиля;</w:t>
      </w:r>
    </w:p>
    <w:p w:rsidR="00755FD3" w:rsidRPr="00F922A0" w:rsidRDefault="007E3FA8">
      <w:pPr>
        <w:pStyle w:val="a3"/>
        <w:ind w:left="442" w:right="114" w:firstLine="719"/>
      </w:pPr>
      <w:r w:rsidRPr="00F922A0">
        <w:t>развитие</w:t>
      </w:r>
      <w:r w:rsidRPr="00F922A0">
        <w:rPr>
          <w:spacing w:val="1"/>
        </w:rPr>
        <w:t xml:space="preserve"> </w:t>
      </w:r>
      <w:r w:rsidRPr="00F922A0">
        <w:t>и</w:t>
      </w:r>
      <w:r w:rsidRPr="00F922A0">
        <w:rPr>
          <w:spacing w:val="1"/>
        </w:rPr>
        <w:t xml:space="preserve"> </w:t>
      </w:r>
      <w:r w:rsidRPr="00F922A0">
        <w:t>воспитание</w:t>
      </w:r>
      <w:r w:rsidRPr="00F922A0">
        <w:rPr>
          <w:spacing w:val="1"/>
        </w:rPr>
        <w:t xml:space="preserve"> </w:t>
      </w:r>
      <w:r w:rsidRPr="00F922A0">
        <w:t>способностей</w:t>
      </w:r>
      <w:r w:rsidRPr="00F922A0">
        <w:rPr>
          <w:spacing w:val="1"/>
        </w:rPr>
        <w:t xml:space="preserve"> </w:t>
      </w:r>
      <w:r w:rsidRPr="00F922A0">
        <w:t>к</w:t>
      </w:r>
      <w:r w:rsidRPr="00F922A0">
        <w:rPr>
          <w:spacing w:val="1"/>
        </w:rPr>
        <w:t xml:space="preserve"> </w:t>
      </w:r>
      <w:r w:rsidRPr="00F922A0">
        <w:t>личностному</w:t>
      </w:r>
      <w:r w:rsidRPr="00F922A0">
        <w:rPr>
          <w:spacing w:val="1"/>
        </w:rPr>
        <w:t xml:space="preserve"> </w:t>
      </w:r>
      <w:r w:rsidRPr="00F922A0">
        <w:t>и</w:t>
      </w:r>
      <w:r w:rsidRPr="00F922A0">
        <w:rPr>
          <w:spacing w:val="1"/>
        </w:rPr>
        <w:t xml:space="preserve"> </w:t>
      </w:r>
      <w:r w:rsidRPr="00F922A0">
        <w:t>профессиональному</w:t>
      </w:r>
      <w:r w:rsidRPr="00F922A0">
        <w:rPr>
          <w:spacing w:val="1"/>
        </w:rPr>
        <w:t xml:space="preserve"> </w:t>
      </w:r>
      <w:r w:rsidRPr="00F922A0">
        <w:t>самоопределению,</w:t>
      </w:r>
      <w:r w:rsidRPr="00F922A0">
        <w:rPr>
          <w:spacing w:val="1"/>
        </w:rPr>
        <w:t xml:space="preserve"> </w:t>
      </w:r>
      <w:r w:rsidRPr="00F922A0">
        <w:t>социальной</w:t>
      </w:r>
      <w:r w:rsidRPr="00F922A0">
        <w:rPr>
          <w:spacing w:val="1"/>
        </w:rPr>
        <w:t xml:space="preserve"> </w:t>
      </w:r>
      <w:r w:rsidRPr="00F922A0">
        <w:t>адаптации;</w:t>
      </w:r>
      <w:r w:rsidRPr="00F922A0">
        <w:rPr>
          <w:spacing w:val="1"/>
        </w:rPr>
        <w:t xml:space="preserve"> </w:t>
      </w:r>
      <w:r w:rsidRPr="00F922A0">
        <w:t>формирование</w:t>
      </w:r>
      <w:r w:rsidRPr="00F922A0">
        <w:rPr>
          <w:spacing w:val="1"/>
        </w:rPr>
        <w:t xml:space="preserve"> </w:t>
      </w:r>
      <w:r w:rsidRPr="00F922A0">
        <w:t>активной</w:t>
      </w:r>
      <w:r w:rsidRPr="00F922A0">
        <w:rPr>
          <w:spacing w:val="1"/>
        </w:rPr>
        <w:t xml:space="preserve"> </w:t>
      </w:r>
      <w:r w:rsidRPr="00F922A0">
        <w:t>жизненной</w:t>
      </w:r>
      <w:r w:rsidRPr="00F922A0">
        <w:rPr>
          <w:spacing w:val="1"/>
        </w:rPr>
        <w:t xml:space="preserve"> </w:t>
      </w:r>
      <w:r w:rsidRPr="00F922A0">
        <w:t>позиции</w:t>
      </w:r>
      <w:r w:rsidRPr="00F922A0">
        <w:rPr>
          <w:spacing w:val="1"/>
        </w:rPr>
        <w:t xml:space="preserve"> </w:t>
      </w:r>
      <w:r w:rsidRPr="00F922A0">
        <w:t>гражданина и патриота, а также субъекта межкультурного взаимодействия; развитие таких</w:t>
      </w:r>
      <w:r w:rsidRPr="00F922A0">
        <w:rPr>
          <w:spacing w:val="1"/>
        </w:rPr>
        <w:t xml:space="preserve"> </w:t>
      </w:r>
      <w:r w:rsidRPr="00F922A0">
        <w:t>личностных качеств, как культура общения, умение работать в сотрудничестве, в том числе в</w:t>
      </w:r>
      <w:r w:rsidRPr="00F922A0">
        <w:rPr>
          <w:spacing w:val="1"/>
        </w:rPr>
        <w:t xml:space="preserve"> </w:t>
      </w:r>
      <w:r w:rsidRPr="00F922A0">
        <w:t>процессе межкультурного общения; развитие способности и готовности к самостоятельному</w:t>
      </w:r>
      <w:r w:rsidRPr="00F922A0">
        <w:rPr>
          <w:spacing w:val="1"/>
        </w:rPr>
        <w:t xml:space="preserve"> </w:t>
      </w:r>
      <w:r w:rsidRPr="00F922A0">
        <w:t>изучению иностранного языка, к дальнейшему самообразованию с его помощью в разных</w:t>
      </w:r>
      <w:r w:rsidRPr="00F922A0">
        <w:rPr>
          <w:spacing w:val="1"/>
        </w:rPr>
        <w:t xml:space="preserve"> </w:t>
      </w:r>
      <w:r w:rsidRPr="00F922A0">
        <w:t>областях</w:t>
      </w:r>
      <w:r w:rsidRPr="00F922A0">
        <w:rPr>
          <w:spacing w:val="1"/>
        </w:rPr>
        <w:t xml:space="preserve"> </w:t>
      </w:r>
      <w:r w:rsidRPr="00F922A0">
        <w:t>знания;</w:t>
      </w:r>
      <w:r w:rsidRPr="00F922A0">
        <w:rPr>
          <w:spacing w:val="1"/>
        </w:rPr>
        <w:t xml:space="preserve"> </w:t>
      </w:r>
      <w:r w:rsidRPr="00F922A0">
        <w:t>приобретение</w:t>
      </w:r>
      <w:r w:rsidRPr="00F922A0">
        <w:rPr>
          <w:spacing w:val="1"/>
        </w:rPr>
        <w:t xml:space="preserve"> </w:t>
      </w:r>
      <w:r w:rsidRPr="00F922A0">
        <w:t>опыта</w:t>
      </w:r>
      <w:r w:rsidRPr="00F922A0">
        <w:rPr>
          <w:spacing w:val="1"/>
        </w:rPr>
        <w:t xml:space="preserve"> </w:t>
      </w:r>
      <w:r w:rsidRPr="00F922A0">
        <w:t>творческой</w:t>
      </w:r>
      <w:r w:rsidRPr="00F922A0">
        <w:rPr>
          <w:spacing w:val="1"/>
        </w:rPr>
        <w:t xml:space="preserve"> </w:t>
      </w:r>
      <w:r w:rsidRPr="00F922A0">
        <w:t>деятельности,</w:t>
      </w:r>
      <w:r w:rsidRPr="00F922A0">
        <w:rPr>
          <w:spacing w:val="1"/>
        </w:rPr>
        <w:t xml:space="preserve"> </w:t>
      </w:r>
      <w:r w:rsidRPr="00F922A0">
        <w:t>опыта</w:t>
      </w:r>
      <w:r w:rsidRPr="00F922A0">
        <w:rPr>
          <w:spacing w:val="1"/>
        </w:rPr>
        <w:t xml:space="preserve"> </w:t>
      </w:r>
      <w:r w:rsidRPr="00F922A0">
        <w:t>проектно-</w:t>
      </w:r>
      <w:r w:rsidRPr="00F922A0">
        <w:rPr>
          <w:spacing w:val="1"/>
        </w:rPr>
        <w:t xml:space="preserve"> </w:t>
      </w:r>
      <w:r w:rsidRPr="00F922A0">
        <w:t>исследовательской</w:t>
      </w:r>
      <w:r w:rsidRPr="00F922A0">
        <w:rPr>
          <w:spacing w:val="-14"/>
        </w:rPr>
        <w:t xml:space="preserve"> </w:t>
      </w:r>
      <w:r w:rsidRPr="00F922A0">
        <w:t>работы</w:t>
      </w:r>
      <w:r w:rsidRPr="00F922A0">
        <w:rPr>
          <w:spacing w:val="-14"/>
        </w:rPr>
        <w:t xml:space="preserve"> </w:t>
      </w:r>
      <w:r w:rsidRPr="00F922A0">
        <w:t>с</w:t>
      </w:r>
      <w:r w:rsidRPr="00F922A0">
        <w:rPr>
          <w:spacing w:val="-15"/>
        </w:rPr>
        <w:t xml:space="preserve"> </w:t>
      </w:r>
      <w:r w:rsidRPr="00F922A0">
        <w:t>использованием</w:t>
      </w:r>
      <w:r w:rsidRPr="00F922A0">
        <w:rPr>
          <w:spacing w:val="-14"/>
        </w:rPr>
        <w:t xml:space="preserve"> </w:t>
      </w:r>
      <w:r w:rsidRPr="00F922A0">
        <w:t>изучаемого</w:t>
      </w:r>
      <w:r w:rsidRPr="00F922A0">
        <w:rPr>
          <w:spacing w:val="-14"/>
        </w:rPr>
        <w:t xml:space="preserve"> </w:t>
      </w:r>
      <w:r w:rsidRPr="00F922A0">
        <w:t>языка,</w:t>
      </w:r>
      <w:r w:rsidRPr="00F922A0">
        <w:rPr>
          <w:spacing w:val="-15"/>
        </w:rPr>
        <w:t xml:space="preserve"> </w:t>
      </w:r>
      <w:r w:rsidRPr="00F922A0">
        <w:t>в</w:t>
      </w:r>
      <w:r w:rsidRPr="00F922A0">
        <w:rPr>
          <w:spacing w:val="-14"/>
        </w:rPr>
        <w:t xml:space="preserve"> </w:t>
      </w:r>
      <w:r w:rsidRPr="00F922A0">
        <w:t>том</w:t>
      </w:r>
      <w:r w:rsidRPr="00F922A0">
        <w:rPr>
          <w:spacing w:val="-12"/>
        </w:rPr>
        <w:t xml:space="preserve"> </w:t>
      </w:r>
      <w:r w:rsidRPr="00F922A0">
        <w:t>числе</w:t>
      </w:r>
      <w:r w:rsidRPr="00F922A0">
        <w:rPr>
          <w:spacing w:val="-15"/>
        </w:rPr>
        <w:t xml:space="preserve"> </w:t>
      </w:r>
      <w:r w:rsidRPr="00F922A0">
        <w:t>в</w:t>
      </w:r>
      <w:r w:rsidRPr="00F922A0">
        <w:rPr>
          <w:spacing w:val="-14"/>
        </w:rPr>
        <w:t xml:space="preserve"> </w:t>
      </w:r>
      <w:r w:rsidRPr="00F922A0">
        <w:t>русле</w:t>
      </w:r>
      <w:r w:rsidRPr="00F922A0">
        <w:rPr>
          <w:spacing w:val="-15"/>
        </w:rPr>
        <w:t xml:space="preserve"> </w:t>
      </w:r>
      <w:r w:rsidRPr="00F922A0">
        <w:t>выбранного</w:t>
      </w:r>
      <w:r w:rsidRPr="00F922A0">
        <w:rPr>
          <w:spacing w:val="-58"/>
        </w:rPr>
        <w:t xml:space="preserve"> </w:t>
      </w:r>
      <w:r w:rsidRPr="00F922A0">
        <w:t>профиля.</w:t>
      </w:r>
    </w:p>
    <w:p w:rsidR="00755FD3" w:rsidRPr="00F922A0" w:rsidRDefault="007E3FA8">
      <w:pPr>
        <w:pStyle w:val="a3"/>
        <w:spacing w:before="1"/>
        <w:ind w:left="1161"/>
      </w:pPr>
      <w:r w:rsidRPr="00F922A0">
        <w:t>Развитие</w:t>
      </w:r>
      <w:r w:rsidRPr="00F922A0">
        <w:rPr>
          <w:spacing w:val="-3"/>
        </w:rPr>
        <w:t xml:space="preserve"> </w:t>
      </w:r>
      <w:r w:rsidRPr="00F922A0">
        <w:t>умения «учись</w:t>
      </w:r>
      <w:r w:rsidRPr="00F922A0">
        <w:rPr>
          <w:spacing w:val="-1"/>
        </w:rPr>
        <w:t xml:space="preserve"> </w:t>
      </w:r>
      <w:r w:rsidRPr="00F922A0">
        <w:t>учиться»</w:t>
      </w:r>
    </w:p>
    <w:p w:rsidR="00755FD3" w:rsidRPr="00F922A0" w:rsidRDefault="007E3FA8">
      <w:pPr>
        <w:pStyle w:val="a3"/>
        <w:ind w:left="442" w:right="120" w:firstLine="719"/>
      </w:pPr>
      <w:r w:rsidRPr="00F922A0">
        <w:t>Развитие специальных учебных умений, обеспечивающих освоение языка и культуры:</w:t>
      </w:r>
      <w:r w:rsidRPr="00F922A0">
        <w:rPr>
          <w:spacing w:val="1"/>
        </w:rPr>
        <w:t xml:space="preserve"> </w:t>
      </w:r>
      <w:r w:rsidRPr="00F922A0">
        <w:t>поиск и выделение в тексте новых лексических средств, соотнесение средств выражения и</w:t>
      </w:r>
      <w:r w:rsidRPr="00F922A0">
        <w:rPr>
          <w:spacing w:val="1"/>
        </w:rPr>
        <w:t xml:space="preserve"> </w:t>
      </w:r>
      <w:r w:rsidRPr="00F922A0">
        <w:t>коммуникативного намерения говорящего/пишущего, анализ языковых трудностей текста с</w:t>
      </w:r>
      <w:r w:rsidRPr="00F922A0">
        <w:rPr>
          <w:spacing w:val="1"/>
        </w:rPr>
        <w:t xml:space="preserve"> </w:t>
      </w:r>
      <w:r w:rsidRPr="00F922A0">
        <w:t>целью</w:t>
      </w:r>
      <w:r w:rsidRPr="00F922A0">
        <w:rPr>
          <w:spacing w:val="1"/>
        </w:rPr>
        <w:t xml:space="preserve"> </w:t>
      </w:r>
      <w:r w:rsidRPr="00F922A0">
        <w:t>более</w:t>
      </w:r>
      <w:r w:rsidRPr="00F922A0">
        <w:rPr>
          <w:spacing w:val="1"/>
        </w:rPr>
        <w:t xml:space="preserve"> </w:t>
      </w:r>
      <w:r w:rsidRPr="00F922A0">
        <w:t>полного</w:t>
      </w:r>
      <w:r w:rsidRPr="00F922A0">
        <w:rPr>
          <w:spacing w:val="1"/>
        </w:rPr>
        <w:t xml:space="preserve"> </w:t>
      </w:r>
      <w:r w:rsidRPr="00F922A0">
        <w:t>понимания</w:t>
      </w:r>
      <w:r w:rsidRPr="00F922A0">
        <w:rPr>
          <w:spacing w:val="1"/>
        </w:rPr>
        <w:t xml:space="preserve"> </w:t>
      </w:r>
      <w:r w:rsidRPr="00F922A0">
        <w:t>смысловой</w:t>
      </w:r>
      <w:r w:rsidRPr="00F922A0">
        <w:rPr>
          <w:spacing w:val="1"/>
        </w:rPr>
        <w:t xml:space="preserve"> </w:t>
      </w:r>
      <w:r w:rsidRPr="00F922A0">
        <w:t>информации,</w:t>
      </w:r>
      <w:r w:rsidRPr="00F922A0">
        <w:rPr>
          <w:spacing w:val="1"/>
        </w:rPr>
        <w:t xml:space="preserve"> </w:t>
      </w:r>
      <w:r w:rsidRPr="00F922A0">
        <w:t>группировка</w:t>
      </w:r>
      <w:r w:rsidRPr="00F922A0">
        <w:rPr>
          <w:spacing w:val="1"/>
        </w:rPr>
        <w:t xml:space="preserve"> </w:t>
      </w:r>
      <w:r w:rsidRPr="00F922A0">
        <w:t>и</w:t>
      </w:r>
      <w:r w:rsidRPr="00F922A0">
        <w:rPr>
          <w:spacing w:val="1"/>
        </w:rPr>
        <w:t xml:space="preserve"> </w:t>
      </w:r>
      <w:r w:rsidRPr="00F922A0">
        <w:t>систематизация</w:t>
      </w:r>
      <w:r w:rsidRPr="00F922A0">
        <w:rPr>
          <w:spacing w:val="1"/>
        </w:rPr>
        <w:t xml:space="preserve"> </w:t>
      </w:r>
      <w:r w:rsidRPr="00F922A0">
        <w:rPr>
          <w:spacing w:val="-1"/>
        </w:rPr>
        <w:t>языковых</w:t>
      </w:r>
      <w:r w:rsidRPr="00F922A0">
        <w:rPr>
          <w:spacing w:val="-7"/>
        </w:rPr>
        <w:t xml:space="preserve"> </w:t>
      </w:r>
      <w:r w:rsidRPr="00F922A0">
        <w:rPr>
          <w:spacing w:val="-1"/>
        </w:rPr>
        <w:t>средств</w:t>
      </w:r>
      <w:r w:rsidRPr="00F922A0">
        <w:rPr>
          <w:spacing w:val="-9"/>
        </w:rPr>
        <w:t xml:space="preserve"> </w:t>
      </w:r>
      <w:r w:rsidRPr="00F922A0">
        <w:rPr>
          <w:spacing w:val="-1"/>
        </w:rPr>
        <w:t>по</w:t>
      </w:r>
      <w:r w:rsidRPr="00F922A0">
        <w:rPr>
          <w:spacing w:val="-8"/>
        </w:rPr>
        <w:t xml:space="preserve"> </w:t>
      </w:r>
      <w:r w:rsidRPr="00F922A0">
        <w:rPr>
          <w:spacing w:val="-1"/>
        </w:rPr>
        <w:t>определённому</w:t>
      </w:r>
      <w:r w:rsidRPr="00F922A0">
        <w:rPr>
          <w:spacing w:val="-14"/>
        </w:rPr>
        <w:t xml:space="preserve"> </w:t>
      </w:r>
      <w:r w:rsidRPr="00F922A0">
        <w:t>признаку</w:t>
      </w:r>
      <w:r w:rsidRPr="00F922A0">
        <w:rPr>
          <w:spacing w:val="-14"/>
        </w:rPr>
        <w:t xml:space="preserve"> </w:t>
      </w:r>
      <w:r w:rsidRPr="00F922A0">
        <w:t>(формальному,</w:t>
      </w:r>
      <w:r w:rsidRPr="00F922A0">
        <w:rPr>
          <w:spacing w:val="-8"/>
        </w:rPr>
        <w:t xml:space="preserve"> </w:t>
      </w:r>
      <w:r w:rsidRPr="00F922A0">
        <w:t>коммуникативному);</w:t>
      </w:r>
      <w:r w:rsidRPr="00F922A0">
        <w:rPr>
          <w:spacing w:val="-9"/>
        </w:rPr>
        <w:t xml:space="preserve"> </w:t>
      </w:r>
      <w:r w:rsidRPr="00F922A0">
        <w:t>заполнение</w:t>
      </w:r>
      <w:r w:rsidRPr="00F922A0">
        <w:rPr>
          <w:spacing w:val="-57"/>
        </w:rPr>
        <w:t xml:space="preserve"> </w:t>
      </w:r>
      <w:r w:rsidRPr="00F922A0">
        <w:t>обобщающих</w:t>
      </w:r>
      <w:r w:rsidRPr="00F922A0">
        <w:rPr>
          <w:spacing w:val="1"/>
        </w:rPr>
        <w:t xml:space="preserve"> </w:t>
      </w:r>
      <w:r w:rsidRPr="00F922A0">
        <w:t>схем/таблиц</w:t>
      </w:r>
      <w:r w:rsidRPr="00F922A0">
        <w:rPr>
          <w:spacing w:val="1"/>
        </w:rPr>
        <w:t xml:space="preserve"> </w:t>
      </w:r>
      <w:r w:rsidRPr="00F922A0">
        <w:t>для</w:t>
      </w:r>
      <w:r w:rsidRPr="00F922A0">
        <w:rPr>
          <w:spacing w:val="1"/>
        </w:rPr>
        <w:t xml:space="preserve"> </w:t>
      </w:r>
      <w:r w:rsidRPr="00F922A0">
        <w:t>систематизации</w:t>
      </w:r>
      <w:r w:rsidRPr="00F922A0">
        <w:rPr>
          <w:spacing w:val="1"/>
        </w:rPr>
        <w:t xml:space="preserve"> </w:t>
      </w:r>
      <w:r w:rsidRPr="00F922A0">
        <w:t>языкового</w:t>
      </w:r>
      <w:r w:rsidRPr="00F922A0">
        <w:rPr>
          <w:spacing w:val="1"/>
        </w:rPr>
        <w:t xml:space="preserve"> </w:t>
      </w:r>
      <w:r w:rsidRPr="00F922A0">
        <w:t>материала,</w:t>
      </w:r>
      <w:r w:rsidRPr="00F922A0">
        <w:rPr>
          <w:spacing w:val="1"/>
        </w:rPr>
        <w:t xml:space="preserve"> </w:t>
      </w:r>
      <w:r w:rsidRPr="00F922A0">
        <w:t>интерпретация</w:t>
      </w:r>
      <w:r w:rsidRPr="00F922A0">
        <w:rPr>
          <w:spacing w:val="-57"/>
        </w:rPr>
        <w:t xml:space="preserve"> </w:t>
      </w:r>
      <w:r w:rsidRPr="00F922A0">
        <w:t>лингвистических</w:t>
      </w:r>
      <w:r w:rsidRPr="00F922A0">
        <w:rPr>
          <w:spacing w:val="1"/>
        </w:rPr>
        <w:t xml:space="preserve"> </w:t>
      </w:r>
      <w:r w:rsidRPr="00F922A0">
        <w:t>и</w:t>
      </w:r>
      <w:r w:rsidRPr="00F922A0">
        <w:rPr>
          <w:spacing w:val="1"/>
        </w:rPr>
        <w:t xml:space="preserve"> </w:t>
      </w:r>
      <w:r w:rsidRPr="00F922A0">
        <w:t>культуроведческих</w:t>
      </w:r>
      <w:r w:rsidRPr="00F922A0">
        <w:rPr>
          <w:spacing w:val="1"/>
        </w:rPr>
        <w:t xml:space="preserve"> </w:t>
      </w:r>
      <w:r w:rsidRPr="00F922A0">
        <w:t>фактов</w:t>
      </w:r>
      <w:r w:rsidRPr="00F922A0">
        <w:rPr>
          <w:spacing w:val="1"/>
        </w:rPr>
        <w:t xml:space="preserve"> </w:t>
      </w:r>
      <w:r w:rsidRPr="00F922A0">
        <w:t>в</w:t>
      </w:r>
      <w:r w:rsidRPr="00F922A0">
        <w:rPr>
          <w:spacing w:val="1"/>
        </w:rPr>
        <w:t xml:space="preserve"> </w:t>
      </w:r>
      <w:r w:rsidRPr="00F922A0">
        <w:t>тексте;</w:t>
      </w:r>
      <w:r w:rsidRPr="00F922A0">
        <w:rPr>
          <w:spacing w:val="1"/>
        </w:rPr>
        <w:t xml:space="preserve"> </w:t>
      </w:r>
      <w:r w:rsidRPr="00F922A0">
        <w:t>умение</w:t>
      </w:r>
      <w:r w:rsidRPr="00F922A0">
        <w:rPr>
          <w:spacing w:val="1"/>
        </w:rPr>
        <w:t xml:space="preserve"> </w:t>
      </w:r>
      <w:r w:rsidRPr="00F922A0">
        <w:t>пользоваться</w:t>
      </w:r>
      <w:r w:rsidRPr="00F922A0">
        <w:rPr>
          <w:spacing w:val="1"/>
        </w:rPr>
        <w:t xml:space="preserve"> </w:t>
      </w:r>
      <w:r w:rsidRPr="00F922A0">
        <w:t>словарями</w:t>
      </w:r>
      <w:r w:rsidRPr="00F922A0">
        <w:rPr>
          <w:spacing w:val="1"/>
        </w:rPr>
        <w:t xml:space="preserve"> </w:t>
      </w:r>
      <w:r w:rsidRPr="00F922A0">
        <w:t>различных</w:t>
      </w:r>
      <w:r w:rsidRPr="00F922A0">
        <w:rPr>
          <w:spacing w:val="1"/>
        </w:rPr>
        <w:t xml:space="preserve"> </w:t>
      </w:r>
      <w:r w:rsidRPr="00F922A0">
        <w:t>типов, современными</w:t>
      </w:r>
      <w:r w:rsidRPr="00F922A0">
        <w:rPr>
          <w:spacing w:val="-1"/>
        </w:rPr>
        <w:t xml:space="preserve"> </w:t>
      </w:r>
      <w:r w:rsidRPr="00F922A0">
        <w:t>информационными технологиями.</w:t>
      </w:r>
    </w:p>
    <w:p w:rsidR="00755FD3" w:rsidRPr="00F922A0" w:rsidRDefault="007E3FA8">
      <w:pPr>
        <w:pStyle w:val="a3"/>
        <w:ind w:left="1161"/>
      </w:pPr>
      <w:r w:rsidRPr="00F922A0">
        <w:t>Учащиеся</w:t>
      </w:r>
      <w:r w:rsidRPr="00F922A0">
        <w:rPr>
          <w:spacing w:val="-2"/>
        </w:rPr>
        <w:t xml:space="preserve"> </w:t>
      </w:r>
      <w:r w:rsidRPr="00F922A0">
        <w:t>должны:</w:t>
      </w:r>
    </w:p>
    <w:p w:rsidR="00755FD3" w:rsidRPr="00F922A0" w:rsidRDefault="007E3FA8">
      <w:pPr>
        <w:pStyle w:val="a3"/>
        <w:ind w:left="1161" w:right="120"/>
      </w:pPr>
      <w:r w:rsidRPr="00F922A0">
        <w:rPr>
          <w:spacing w:val="-1"/>
        </w:rPr>
        <w:t>уметь</w:t>
      </w:r>
      <w:r w:rsidRPr="00F922A0">
        <w:rPr>
          <w:spacing w:val="-11"/>
        </w:rPr>
        <w:t xml:space="preserve"> </w:t>
      </w:r>
      <w:r w:rsidRPr="00F922A0">
        <w:rPr>
          <w:spacing w:val="-1"/>
        </w:rPr>
        <w:t>быстро</w:t>
      </w:r>
      <w:r w:rsidRPr="00F922A0">
        <w:rPr>
          <w:spacing w:val="-12"/>
        </w:rPr>
        <w:t xml:space="preserve"> </w:t>
      </w:r>
      <w:r w:rsidRPr="00F922A0">
        <w:rPr>
          <w:spacing w:val="-1"/>
        </w:rPr>
        <w:t>просматривать</w:t>
      </w:r>
      <w:r w:rsidRPr="00F922A0">
        <w:rPr>
          <w:spacing w:val="-10"/>
        </w:rPr>
        <w:t xml:space="preserve"> </w:t>
      </w:r>
      <w:r w:rsidRPr="00F922A0">
        <w:rPr>
          <w:spacing w:val="-1"/>
        </w:rPr>
        <w:t>тексты</w:t>
      </w:r>
      <w:r w:rsidRPr="00F922A0">
        <w:rPr>
          <w:spacing w:val="-12"/>
        </w:rPr>
        <w:t xml:space="preserve"> </w:t>
      </w:r>
      <w:r w:rsidRPr="00F922A0">
        <w:t>и</w:t>
      </w:r>
      <w:r w:rsidRPr="00F922A0">
        <w:rPr>
          <w:spacing w:val="-11"/>
        </w:rPr>
        <w:t xml:space="preserve"> </w:t>
      </w:r>
      <w:r w:rsidRPr="00F922A0">
        <w:t>диалоги,</w:t>
      </w:r>
      <w:r w:rsidRPr="00F922A0">
        <w:rPr>
          <w:spacing w:val="-15"/>
        </w:rPr>
        <w:t xml:space="preserve"> </w:t>
      </w:r>
      <w:r w:rsidRPr="00F922A0">
        <w:t>чтобы</w:t>
      </w:r>
      <w:r w:rsidRPr="00F922A0">
        <w:rPr>
          <w:spacing w:val="-13"/>
        </w:rPr>
        <w:t xml:space="preserve"> </w:t>
      </w:r>
      <w:r w:rsidRPr="00F922A0">
        <w:t>найти</w:t>
      </w:r>
      <w:r w:rsidRPr="00F922A0">
        <w:rPr>
          <w:spacing w:val="-12"/>
        </w:rPr>
        <w:t xml:space="preserve"> </w:t>
      </w:r>
      <w:r w:rsidRPr="00F922A0">
        <w:t>необходимую</w:t>
      </w:r>
      <w:r w:rsidRPr="00F922A0">
        <w:rPr>
          <w:spacing w:val="-12"/>
        </w:rPr>
        <w:t xml:space="preserve"> </w:t>
      </w:r>
      <w:r w:rsidRPr="00F922A0">
        <w:t>информацию;</w:t>
      </w:r>
      <w:r w:rsidRPr="00F922A0">
        <w:rPr>
          <w:spacing w:val="-57"/>
        </w:rPr>
        <w:t xml:space="preserve"> </w:t>
      </w:r>
      <w:r w:rsidRPr="00F922A0">
        <w:t>иметь</w:t>
      </w:r>
      <w:r w:rsidRPr="00F922A0">
        <w:rPr>
          <w:spacing w:val="55"/>
        </w:rPr>
        <w:t xml:space="preserve"> </w:t>
      </w:r>
      <w:r w:rsidRPr="00F922A0">
        <w:t>мотивацию</w:t>
      </w:r>
      <w:r w:rsidRPr="00F922A0">
        <w:rPr>
          <w:spacing w:val="54"/>
        </w:rPr>
        <w:t xml:space="preserve"> </w:t>
      </w:r>
      <w:r w:rsidRPr="00F922A0">
        <w:t>к</w:t>
      </w:r>
      <w:r w:rsidRPr="00F922A0">
        <w:rPr>
          <w:spacing w:val="52"/>
        </w:rPr>
        <w:t xml:space="preserve"> </w:t>
      </w:r>
      <w:r w:rsidRPr="00F922A0">
        <w:t>самостоятельному</w:t>
      </w:r>
      <w:r w:rsidRPr="00F922A0">
        <w:rPr>
          <w:spacing w:val="49"/>
        </w:rPr>
        <w:t xml:space="preserve"> </w:t>
      </w:r>
      <w:r w:rsidRPr="00F922A0">
        <w:t>чтению</w:t>
      </w:r>
      <w:r w:rsidRPr="00F922A0">
        <w:rPr>
          <w:spacing w:val="52"/>
        </w:rPr>
        <w:t xml:space="preserve"> </w:t>
      </w:r>
      <w:r w:rsidRPr="00F922A0">
        <w:t>на</w:t>
      </w:r>
      <w:r w:rsidRPr="00F922A0">
        <w:rPr>
          <w:spacing w:val="53"/>
        </w:rPr>
        <w:t xml:space="preserve"> </w:t>
      </w:r>
      <w:r w:rsidRPr="00F922A0">
        <w:t>английском</w:t>
      </w:r>
      <w:r w:rsidRPr="00F922A0">
        <w:rPr>
          <w:spacing w:val="50"/>
        </w:rPr>
        <w:t xml:space="preserve"> </w:t>
      </w:r>
      <w:r w:rsidRPr="00F922A0">
        <w:t>языке,</w:t>
      </w:r>
      <w:r w:rsidRPr="00F922A0">
        <w:rPr>
          <w:spacing w:val="53"/>
        </w:rPr>
        <w:t xml:space="preserve"> </w:t>
      </w:r>
      <w:r w:rsidRPr="00F922A0">
        <w:t>благодаря</w:t>
      </w:r>
    </w:p>
    <w:p w:rsidR="00755FD3" w:rsidRPr="00F922A0" w:rsidRDefault="007E3FA8">
      <w:pPr>
        <w:pStyle w:val="a3"/>
        <w:ind w:left="442"/>
      </w:pPr>
      <w:r w:rsidRPr="00F922A0">
        <w:t>сюжетным</w:t>
      </w:r>
      <w:r w:rsidRPr="00F922A0">
        <w:rPr>
          <w:spacing w:val="-5"/>
        </w:rPr>
        <w:t xml:space="preserve"> </w:t>
      </w:r>
      <w:r w:rsidRPr="00F922A0">
        <w:t>диалогам,</w:t>
      </w:r>
      <w:r w:rsidRPr="00F922A0">
        <w:rPr>
          <w:spacing w:val="-2"/>
        </w:rPr>
        <w:t xml:space="preserve"> </w:t>
      </w:r>
      <w:r w:rsidRPr="00F922A0">
        <w:t>отрывкам</w:t>
      </w:r>
      <w:r w:rsidRPr="00F922A0">
        <w:rPr>
          <w:spacing w:val="-3"/>
        </w:rPr>
        <w:t xml:space="preserve"> </w:t>
      </w:r>
      <w:r w:rsidRPr="00F922A0">
        <w:t>из</w:t>
      </w:r>
      <w:r w:rsidRPr="00F922A0">
        <w:rPr>
          <w:spacing w:val="-3"/>
        </w:rPr>
        <w:t xml:space="preserve"> </w:t>
      </w:r>
      <w:r w:rsidRPr="00F922A0">
        <w:t>литературных</w:t>
      </w:r>
      <w:r w:rsidRPr="00F922A0">
        <w:rPr>
          <w:spacing w:val="-1"/>
        </w:rPr>
        <w:t xml:space="preserve"> </w:t>
      </w:r>
      <w:r w:rsidRPr="00F922A0">
        <w:t>произведений,</w:t>
      </w:r>
      <w:r w:rsidRPr="00F922A0">
        <w:rPr>
          <w:spacing w:val="-3"/>
        </w:rPr>
        <w:t xml:space="preserve"> </w:t>
      </w:r>
      <w:r w:rsidRPr="00F922A0">
        <w:t>текстам</w:t>
      </w:r>
      <w:r w:rsidRPr="00F922A0">
        <w:rPr>
          <w:spacing w:val="-3"/>
        </w:rPr>
        <w:t xml:space="preserve"> </w:t>
      </w:r>
      <w:r w:rsidRPr="00F922A0">
        <w:t>разных</w:t>
      </w:r>
      <w:r w:rsidRPr="00F922A0">
        <w:rPr>
          <w:spacing w:val="-1"/>
        </w:rPr>
        <w:t xml:space="preserve"> </w:t>
      </w:r>
      <w:r w:rsidRPr="00F922A0">
        <w:t>жанров;</w:t>
      </w:r>
    </w:p>
    <w:p w:rsidR="00755FD3" w:rsidRPr="00F922A0" w:rsidRDefault="007E3FA8">
      <w:pPr>
        <w:pStyle w:val="a3"/>
        <w:ind w:left="1161"/>
        <w:jc w:val="left"/>
      </w:pPr>
      <w:r w:rsidRPr="00F922A0">
        <w:t>совершенствовать</w:t>
      </w:r>
      <w:r w:rsidRPr="00F922A0">
        <w:rPr>
          <w:spacing w:val="-3"/>
        </w:rPr>
        <w:t xml:space="preserve"> </w:t>
      </w:r>
      <w:r w:rsidRPr="00F922A0">
        <w:t>навыки</w:t>
      </w:r>
      <w:r w:rsidRPr="00F922A0">
        <w:rPr>
          <w:spacing w:val="-4"/>
        </w:rPr>
        <w:t xml:space="preserve"> </w:t>
      </w:r>
      <w:r w:rsidRPr="00F922A0">
        <w:t>письма;</w:t>
      </w:r>
    </w:p>
    <w:p w:rsidR="00755FD3" w:rsidRPr="00F922A0" w:rsidRDefault="007E3FA8">
      <w:pPr>
        <w:pStyle w:val="a3"/>
        <w:ind w:left="442" w:firstLine="719"/>
        <w:jc w:val="left"/>
      </w:pPr>
      <w:r w:rsidRPr="00F922A0">
        <w:t>становиться</w:t>
      </w:r>
      <w:r w:rsidRPr="00F922A0">
        <w:rPr>
          <w:spacing w:val="-5"/>
        </w:rPr>
        <w:t xml:space="preserve"> </w:t>
      </w:r>
      <w:r w:rsidRPr="00F922A0">
        <w:t>более</w:t>
      </w:r>
      <w:r w:rsidRPr="00F922A0">
        <w:rPr>
          <w:spacing w:val="-6"/>
        </w:rPr>
        <w:t xml:space="preserve"> </w:t>
      </w:r>
      <w:r w:rsidRPr="00F922A0">
        <w:t>ответственными,</w:t>
      </w:r>
      <w:r w:rsidRPr="00F922A0">
        <w:rPr>
          <w:spacing w:val="-4"/>
        </w:rPr>
        <w:t xml:space="preserve"> </w:t>
      </w:r>
      <w:r w:rsidRPr="00F922A0">
        <w:t>пополняя</w:t>
      </w:r>
      <w:r w:rsidRPr="00F922A0">
        <w:rPr>
          <w:spacing w:val="-7"/>
        </w:rPr>
        <w:t xml:space="preserve"> </w:t>
      </w:r>
      <w:r w:rsidRPr="00F922A0">
        <w:t>свой</w:t>
      </w:r>
      <w:r w:rsidRPr="00F922A0">
        <w:rPr>
          <w:spacing w:val="-3"/>
        </w:rPr>
        <w:t xml:space="preserve"> </w:t>
      </w:r>
      <w:r w:rsidRPr="00F922A0">
        <w:t>Языковой</w:t>
      </w:r>
      <w:r w:rsidRPr="00F922A0">
        <w:rPr>
          <w:spacing w:val="-4"/>
        </w:rPr>
        <w:t xml:space="preserve"> </w:t>
      </w:r>
      <w:r w:rsidRPr="00F922A0">
        <w:t>портфель</w:t>
      </w:r>
      <w:r w:rsidRPr="00F922A0">
        <w:rPr>
          <w:spacing w:val="-4"/>
        </w:rPr>
        <w:t xml:space="preserve"> </w:t>
      </w:r>
      <w:r w:rsidRPr="00F922A0">
        <w:t>и</w:t>
      </w:r>
      <w:r w:rsidRPr="00F922A0">
        <w:rPr>
          <w:spacing w:val="-3"/>
        </w:rPr>
        <w:t xml:space="preserve"> </w:t>
      </w:r>
      <w:r w:rsidRPr="00F922A0">
        <w:t>вести</w:t>
      </w:r>
      <w:r w:rsidRPr="00F922A0">
        <w:rPr>
          <w:spacing w:val="-3"/>
        </w:rPr>
        <w:t xml:space="preserve"> </w:t>
      </w:r>
      <w:r w:rsidRPr="00F922A0">
        <w:t>записи</w:t>
      </w:r>
      <w:r w:rsidRPr="00F922A0">
        <w:rPr>
          <w:spacing w:val="-6"/>
        </w:rPr>
        <w:t xml:space="preserve"> </w:t>
      </w:r>
      <w:r w:rsidRPr="00F922A0">
        <w:t>о</w:t>
      </w:r>
      <w:r w:rsidRPr="00F922A0">
        <w:rPr>
          <w:spacing w:val="-57"/>
        </w:rPr>
        <w:t xml:space="preserve"> </w:t>
      </w:r>
      <w:r w:rsidRPr="00F922A0">
        <w:t>выполненных</w:t>
      </w:r>
      <w:r w:rsidRPr="00F922A0">
        <w:rPr>
          <w:spacing w:val="2"/>
        </w:rPr>
        <w:t xml:space="preserve"> </w:t>
      </w:r>
      <w:r w:rsidRPr="00F922A0">
        <w:t>работах</w:t>
      </w:r>
      <w:r w:rsidRPr="00F922A0">
        <w:rPr>
          <w:spacing w:val="2"/>
        </w:rPr>
        <w:t xml:space="preserve"> </w:t>
      </w:r>
      <w:r w:rsidRPr="00F922A0">
        <w:t>в</w:t>
      </w:r>
      <w:r w:rsidRPr="00F922A0">
        <w:rPr>
          <w:spacing w:val="-2"/>
        </w:rPr>
        <w:t xml:space="preserve"> </w:t>
      </w:r>
      <w:r w:rsidRPr="00F922A0">
        <w:t>разделе</w:t>
      </w:r>
      <w:r w:rsidRPr="00F922A0">
        <w:rPr>
          <w:spacing w:val="3"/>
        </w:rPr>
        <w:t xml:space="preserve"> </w:t>
      </w:r>
      <w:r w:rsidRPr="00F922A0">
        <w:t>«Языковой</w:t>
      </w:r>
      <w:r w:rsidRPr="00F922A0">
        <w:rPr>
          <w:spacing w:val="1"/>
        </w:rPr>
        <w:t xml:space="preserve"> </w:t>
      </w:r>
      <w:r w:rsidRPr="00F922A0">
        <w:t>паспорт»;</w:t>
      </w:r>
    </w:p>
    <w:p w:rsidR="00755FD3" w:rsidRPr="00F922A0" w:rsidRDefault="007E3FA8">
      <w:pPr>
        <w:pStyle w:val="a3"/>
        <w:ind w:left="442" w:right="235" w:firstLine="719"/>
        <w:jc w:val="left"/>
      </w:pPr>
      <w:r w:rsidRPr="00F922A0">
        <w:t>оценивать</w:t>
      </w:r>
      <w:r w:rsidRPr="00F922A0">
        <w:rPr>
          <w:spacing w:val="5"/>
        </w:rPr>
        <w:t xml:space="preserve"> </w:t>
      </w:r>
      <w:r w:rsidRPr="00F922A0">
        <w:t>себя,</w:t>
      </w:r>
      <w:r w:rsidRPr="00F922A0">
        <w:rPr>
          <w:spacing w:val="4"/>
        </w:rPr>
        <w:t xml:space="preserve"> </w:t>
      </w:r>
      <w:r w:rsidRPr="00F922A0">
        <w:t>планировать</w:t>
      </w:r>
      <w:r w:rsidRPr="00F922A0">
        <w:rPr>
          <w:spacing w:val="5"/>
        </w:rPr>
        <w:t xml:space="preserve"> </w:t>
      </w:r>
      <w:r w:rsidRPr="00F922A0">
        <w:t>свою</w:t>
      </w:r>
      <w:r w:rsidRPr="00F922A0">
        <w:rPr>
          <w:spacing w:val="4"/>
        </w:rPr>
        <w:t xml:space="preserve"> </w:t>
      </w:r>
      <w:r w:rsidRPr="00F922A0">
        <w:t>деятельность,</w:t>
      </w:r>
      <w:r w:rsidRPr="00F922A0">
        <w:rPr>
          <w:spacing w:val="4"/>
        </w:rPr>
        <w:t xml:space="preserve"> </w:t>
      </w:r>
      <w:r w:rsidRPr="00F922A0">
        <w:t>формулировать</w:t>
      </w:r>
      <w:r w:rsidRPr="00F922A0">
        <w:rPr>
          <w:spacing w:val="5"/>
        </w:rPr>
        <w:t xml:space="preserve"> </w:t>
      </w:r>
      <w:r w:rsidRPr="00F922A0">
        <w:t>задачи</w:t>
      </w:r>
      <w:r w:rsidRPr="00F922A0">
        <w:rPr>
          <w:spacing w:val="4"/>
        </w:rPr>
        <w:t xml:space="preserve"> </w:t>
      </w:r>
      <w:r w:rsidRPr="00F922A0">
        <w:t>и</w:t>
      </w:r>
      <w:r w:rsidRPr="00F922A0">
        <w:rPr>
          <w:spacing w:val="4"/>
        </w:rPr>
        <w:t xml:space="preserve"> </w:t>
      </w:r>
      <w:r w:rsidRPr="00F922A0">
        <w:t>способы</w:t>
      </w:r>
      <w:r w:rsidRPr="00F922A0">
        <w:rPr>
          <w:spacing w:val="-57"/>
        </w:rPr>
        <w:t xml:space="preserve"> </w:t>
      </w:r>
      <w:r w:rsidRPr="00F922A0">
        <w:t>достижения</w:t>
      </w:r>
      <w:r w:rsidRPr="00F922A0">
        <w:rPr>
          <w:spacing w:val="-2"/>
        </w:rPr>
        <w:t xml:space="preserve"> </w:t>
      </w:r>
      <w:r w:rsidRPr="00F922A0">
        <w:t>поставленных</w:t>
      </w:r>
      <w:r w:rsidRPr="00F922A0">
        <w:rPr>
          <w:spacing w:val="-2"/>
        </w:rPr>
        <w:t xml:space="preserve"> </w:t>
      </w:r>
      <w:r w:rsidRPr="00F922A0">
        <w:t>целей,</w:t>
      </w:r>
      <w:r w:rsidRPr="00F922A0">
        <w:rPr>
          <w:spacing w:val="-2"/>
        </w:rPr>
        <w:t xml:space="preserve"> </w:t>
      </w:r>
      <w:r w:rsidRPr="00F922A0">
        <w:t>развивая</w:t>
      </w:r>
      <w:r w:rsidRPr="00F922A0">
        <w:rPr>
          <w:spacing w:val="-2"/>
        </w:rPr>
        <w:t xml:space="preserve"> </w:t>
      </w:r>
      <w:r w:rsidRPr="00F922A0">
        <w:t>таким</w:t>
      </w:r>
      <w:r w:rsidRPr="00F922A0">
        <w:rPr>
          <w:spacing w:val="-3"/>
        </w:rPr>
        <w:t xml:space="preserve"> </w:t>
      </w:r>
      <w:r w:rsidRPr="00F922A0">
        <w:t>образом</w:t>
      </w:r>
      <w:r w:rsidRPr="00F922A0">
        <w:rPr>
          <w:spacing w:val="-1"/>
        </w:rPr>
        <w:t xml:space="preserve"> </w:t>
      </w:r>
      <w:r w:rsidRPr="00F922A0">
        <w:t>умение</w:t>
      </w:r>
      <w:r w:rsidRPr="00F922A0">
        <w:rPr>
          <w:spacing w:val="-3"/>
        </w:rPr>
        <w:t xml:space="preserve"> </w:t>
      </w:r>
      <w:r w:rsidRPr="00F922A0">
        <w:t>работать</w:t>
      </w:r>
      <w:r w:rsidRPr="00F922A0">
        <w:rPr>
          <w:spacing w:val="-1"/>
        </w:rPr>
        <w:t xml:space="preserve"> </w:t>
      </w:r>
      <w:r w:rsidRPr="00F922A0">
        <w:t>самостоятельно.</w:t>
      </w:r>
    </w:p>
    <w:p w:rsidR="00755FD3" w:rsidRPr="00F922A0" w:rsidRDefault="007E3FA8">
      <w:pPr>
        <w:pStyle w:val="11"/>
        <w:spacing w:before="14" w:line="272" w:lineRule="exact"/>
        <w:ind w:left="1161"/>
        <w:jc w:val="left"/>
      </w:pPr>
      <w:r w:rsidRPr="00F922A0">
        <w:t>Общественные</w:t>
      </w:r>
      <w:r w:rsidRPr="00F922A0">
        <w:rPr>
          <w:spacing w:val="-4"/>
        </w:rPr>
        <w:t xml:space="preserve"> </w:t>
      </w:r>
      <w:r w:rsidRPr="00F922A0">
        <w:t>науки</w:t>
      </w:r>
    </w:p>
    <w:p w:rsidR="00755FD3" w:rsidRPr="00F922A0" w:rsidRDefault="007E3FA8">
      <w:pPr>
        <w:pStyle w:val="a3"/>
        <w:spacing w:line="272" w:lineRule="exact"/>
        <w:ind w:left="1161"/>
        <w:jc w:val="left"/>
      </w:pPr>
      <w:r w:rsidRPr="00F922A0">
        <w:t>Изучение</w:t>
      </w:r>
      <w:r w:rsidRPr="00F922A0">
        <w:rPr>
          <w:spacing w:val="-4"/>
        </w:rPr>
        <w:t xml:space="preserve"> </w:t>
      </w:r>
      <w:r w:rsidRPr="00F922A0">
        <w:t>предметной</w:t>
      </w:r>
      <w:r w:rsidRPr="00F922A0">
        <w:rPr>
          <w:spacing w:val="-3"/>
        </w:rPr>
        <w:t xml:space="preserve"> </w:t>
      </w:r>
      <w:r w:rsidRPr="00F922A0">
        <w:t>области</w:t>
      </w:r>
      <w:r w:rsidRPr="00F922A0">
        <w:rPr>
          <w:spacing w:val="1"/>
        </w:rPr>
        <w:t xml:space="preserve"> </w:t>
      </w:r>
      <w:r w:rsidRPr="00F922A0">
        <w:t>"Общественные</w:t>
      </w:r>
      <w:r w:rsidRPr="00F922A0">
        <w:rPr>
          <w:spacing w:val="-5"/>
        </w:rPr>
        <w:t xml:space="preserve"> </w:t>
      </w:r>
      <w:r w:rsidRPr="00F922A0">
        <w:t>науки"</w:t>
      </w:r>
      <w:r w:rsidRPr="00F922A0">
        <w:rPr>
          <w:spacing w:val="-5"/>
        </w:rPr>
        <w:t xml:space="preserve"> </w:t>
      </w:r>
      <w:r w:rsidRPr="00F922A0">
        <w:t>должно</w:t>
      </w:r>
      <w:r w:rsidRPr="00F922A0">
        <w:rPr>
          <w:spacing w:val="-3"/>
        </w:rPr>
        <w:t xml:space="preserve"> </w:t>
      </w:r>
      <w:r w:rsidRPr="00F922A0">
        <w:t>обеспечить:</w:t>
      </w:r>
    </w:p>
    <w:p w:rsidR="00755FD3" w:rsidRPr="00F922A0" w:rsidRDefault="007E3FA8" w:rsidP="00366414">
      <w:pPr>
        <w:pStyle w:val="a5"/>
        <w:numPr>
          <w:ilvl w:val="0"/>
          <w:numId w:val="160"/>
        </w:numPr>
        <w:tabs>
          <w:tab w:val="left" w:pos="1162"/>
        </w:tabs>
        <w:spacing w:before="5" w:line="237" w:lineRule="auto"/>
        <w:ind w:right="118" w:firstLine="0"/>
        <w:rPr>
          <w:rFonts w:ascii="Symbol" w:hAnsi="Symbol"/>
          <w:sz w:val="24"/>
        </w:rPr>
      </w:pPr>
      <w:r w:rsidRPr="00F922A0">
        <w:rPr>
          <w:sz w:val="24"/>
        </w:rPr>
        <w:t>сформированность</w:t>
      </w:r>
      <w:r w:rsidRPr="00F922A0">
        <w:rPr>
          <w:spacing w:val="1"/>
          <w:sz w:val="24"/>
        </w:rPr>
        <w:t xml:space="preserve"> </w:t>
      </w:r>
      <w:r w:rsidRPr="00F922A0">
        <w:rPr>
          <w:sz w:val="24"/>
        </w:rPr>
        <w:t>мировоззренческой,</w:t>
      </w:r>
      <w:r w:rsidRPr="00F922A0">
        <w:rPr>
          <w:spacing w:val="1"/>
          <w:sz w:val="24"/>
        </w:rPr>
        <w:t xml:space="preserve"> </w:t>
      </w:r>
      <w:r w:rsidRPr="00F922A0">
        <w:rPr>
          <w:sz w:val="24"/>
        </w:rPr>
        <w:t>ценностно-смысловой</w:t>
      </w:r>
      <w:r w:rsidRPr="00F922A0">
        <w:rPr>
          <w:spacing w:val="1"/>
          <w:sz w:val="24"/>
        </w:rPr>
        <w:t xml:space="preserve"> </w:t>
      </w:r>
      <w:r w:rsidRPr="00F922A0">
        <w:rPr>
          <w:sz w:val="24"/>
        </w:rPr>
        <w:t>сферы</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российской гражданской идентичности, поликультурности, толерантности, приверженности</w:t>
      </w:r>
      <w:r w:rsidRPr="00F922A0">
        <w:rPr>
          <w:spacing w:val="1"/>
          <w:sz w:val="24"/>
        </w:rPr>
        <w:t xml:space="preserve"> </w:t>
      </w:r>
      <w:r w:rsidRPr="00F922A0">
        <w:rPr>
          <w:sz w:val="24"/>
        </w:rPr>
        <w:t>ценностям,</w:t>
      </w:r>
      <w:r w:rsidRPr="00F922A0">
        <w:rPr>
          <w:spacing w:val="-1"/>
          <w:sz w:val="24"/>
        </w:rPr>
        <w:t xml:space="preserve"> </w:t>
      </w:r>
      <w:r w:rsidRPr="00F922A0">
        <w:rPr>
          <w:sz w:val="24"/>
        </w:rPr>
        <w:t>закрепленным</w:t>
      </w:r>
      <w:r w:rsidRPr="00F922A0">
        <w:rPr>
          <w:spacing w:val="-2"/>
          <w:sz w:val="24"/>
        </w:rPr>
        <w:t xml:space="preserve"> </w:t>
      </w:r>
      <w:r w:rsidRPr="00F922A0">
        <w:rPr>
          <w:sz w:val="24"/>
        </w:rPr>
        <w:t>Конституцией Российской</w:t>
      </w:r>
      <w:r w:rsidRPr="00F922A0">
        <w:rPr>
          <w:spacing w:val="-1"/>
          <w:sz w:val="24"/>
        </w:rPr>
        <w:t xml:space="preserve"> </w:t>
      </w:r>
      <w:r w:rsidRPr="00F922A0">
        <w:rPr>
          <w:sz w:val="24"/>
        </w:rPr>
        <w:t>Федерации;</w:t>
      </w:r>
    </w:p>
    <w:p w:rsidR="00755FD3" w:rsidRPr="00F922A0" w:rsidRDefault="007E3FA8" w:rsidP="00366414">
      <w:pPr>
        <w:pStyle w:val="a5"/>
        <w:numPr>
          <w:ilvl w:val="0"/>
          <w:numId w:val="160"/>
        </w:numPr>
        <w:tabs>
          <w:tab w:val="left" w:pos="1162"/>
        </w:tabs>
        <w:spacing w:before="5"/>
        <w:ind w:left="1162"/>
        <w:rPr>
          <w:rFonts w:ascii="Symbol" w:hAnsi="Symbol"/>
          <w:sz w:val="24"/>
        </w:rPr>
      </w:pPr>
      <w:r w:rsidRPr="00F922A0">
        <w:rPr>
          <w:sz w:val="24"/>
        </w:rPr>
        <w:t>понимание</w:t>
      </w:r>
      <w:r w:rsidRPr="00F922A0">
        <w:rPr>
          <w:spacing w:val="-4"/>
          <w:sz w:val="24"/>
        </w:rPr>
        <w:t xml:space="preserve"> </w:t>
      </w:r>
      <w:r w:rsidRPr="00F922A0">
        <w:rPr>
          <w:sz w:val="24"/>
        </w:rPr>
        <w:t>роли</w:t>
      </w:r>
      <w:r w:rsidRPr="00F922A0">
        <w:rPr>
          <w:spacing w:val="-1"/>
          <w:sz w:val="24"/>
        </w:rPr>
        <w:t xml:space="preserve"> </w:t>
      </w:r>
      <w:r w:rsidRPr="00F922A0">
        <w:rPr>
          <w:sz w:val="24"/>
        </w:rPr>
        <w:t>России</w:t>
      </w:r>
      <w:r w:rsidRPr="00F922A0">
        <w:rPr>
          <w:spacing w:val="-2"/>
          <w:sz w:val="24"/>
        </w:rPr>
        <w:t xml:space="preserve"> </w:t>
      </w:r>
      <w:r w:rsidRPr="00F922A0">
        <w:rPr>
          <w:sz w:val="24"/>
        </w:rPr>
        <w:t>в</w:t>
      </w:r>
      <w:r w:rsidRPr="00F922A0">
        <w:rPr>
          <w:spacing w:val="-3"/>
          <w:sz w:val="24"/>
        </w:rPr>
        <w:t xml:space="preserve"> </w:t>
      </w:r>
      <w:r w:rsidRPr="00F922A0">
        <w:rPr>
          <w:sz w:val="24"/>
        </w:rPr>
        <w:t>многообразном,</w:t>
      </w:r>
      <w:r w:rsidRPr="00F922A0">
        <w:rPr>
          <w:spacing w:val="-3"/>
          <w:sz w:val="24"/>
        </w:rPr>
        <w:t xml:space="preserve"> </w:t>
      </w:r>
      <w:r w:rsidRPr="00F922A0">
        <w:rPr>
          <w:sz w:val="24"/>
        </w:rPr>
        <w:t>быстро</w:t>
      </w:r>
      <w:r w:rsidRPr="00F922A0">
        <w:rPr>
          <w:spacing w:val="-2"/>
          <w:sz w:val="24"/>
        </w:rPr>
        <w:t xml:space="preserve"> </w:t>
      </w:r>
      <w:r w:rsidRPr="00F922A0">
        <w:rPr>
          <w:sz w:val="24"/>
        </w:rPr>
        <w:t>меняющемся</w:t>
      </w:r>
      <w:r w:rsidRPr="00F922A0">
        <w:rPr>
          <w:spacing w:val="-2"/>
          <w:sz w:val="24"/>
        </w:rPr>
        <w:t xml:space="preserve"> </w:t>
      </w:r>
      <w:r w:rsidRPr="00F922A0">
        <w:rPr>
          <w:sz w:val="24"/>
        </w:rPr>
        <w:t>глобальном</w:t>
      </w:r>
      <w:r w:rsidRPr="00F922A0">
        <w:rPr>
          <w:spacing w:val="-3"/>
          <w:sz w:val="24"/>
        </w:rPr>
        <w:t xml:space="preserve"> </w:t>
      </w:r>
      <w:r w:rsidRPr="00F922A0">
        <w:rPr>
          <w:sz w:val="24"/>
        </w:rPr>
        <w:t>мире;</w:t>
      </w:r>
    </w:p>
    <w:p w:rsidR="00755FD3" w:rsidRPr="00F922A0" w:rsidRDefault="00755FD3">
      <w:pPr>
        <w:jc w:val="both"/>
        <w:rPr>
          <w:rFonts w:ascii="Symbol" w:hAnsi="Symbol"/>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60"/>
        </w:numPr>
        <w:tabs>
          <w:tab w:val="left" w:pos="1162"/>
        </w:tabs>
        <w:spacing w:before="75" w:line="237" w:lineRule="auto"/>
        <w:ind w:right="124" w:firstLine="0"/>
        <w:rPr>
          <w:rFonts w:ascii="Symbol" w:hAnsi="Symbol"/>
          <w:sz w:val="24"/>
        </w:rPr>
      </w:pPr>
      <w:r w:rsidRPr="00F922A0">
        <w:rPr>
          <w:sz w:val="24"/>
        </w:rPr>
        <w:lastRenderedPageBreak/>
        <w:t>сформированность</w:t>
      </w:r>
      <w:r w:rsidRPr="00F922A0">
        <w:rPr>
          <w:spacing w:val="1"/>
          <w:sz w:val="24"/>
        </w:rPr>
        <w:t xml:space="preserve"> </w:t>
      </w:r>
      <w:r w:rsidRPr="00F922A0">
        <w:rPr>
          <w:sz w:val="24"/>
        </w:rPr>
        <w:t>навыков</w:t>
      </w:r>
      <w:r w:rsidRPr="00F922A0">
        <w:rPr>
          <w:spacing w:val="1"/>
          <w:sz w:val="24"/>
        </w:rPr>
        <w:t xml:space="preserve"> </w:t>
      </w:r>
      <w:r w:rsidRPr="00F922A0">
        <w:rPr>
          <w:sz w:val="24"/>
        </w:rPr>
        <w:t>критического</w:t>
      </w:r>
      <w:r w:rsidRPr="00F922A0">
        <w:rPr>
          <w:spacing w:val="1"/>
          <w:sz w:val="24"/>
        </w:rPr>
        <w:t xml:space="preserve"> </w:t>
      </w:r>
      <w:r w:rsidRPr="00F922A0">
        <w:rPr>
          <w:sz w:val="24"/>
        </w:rPr>
        <w:t>мышления,</w:t>
      </w:r>
      <w:r w:rsidRPr="00F922A0">
        <w:rPr>
          <w:spacing w:val="1"/>
          <w:sz w:val="24"/>
        </w:rPr>
        <w:t xml:space="preserve"> </w:t>
      </w:r>
      <w:r w:rsidRPr="00F922A0">
        <w:rPr>
          <w:sz w:val="24"/>
        </w:rPr>
        <w:t>анализа</w:t>
      </w:r>
      <w:r w:rsidRPr="00F922A0">
        <w:rPr>
          <w:spacing w:val="1"/>
          <w:sz w:val="24"/>
        </w:rPr>
        <w:t xml:space="preserve"> </w:t>
      </w:r>
      <w:r w:rsidRPr="00F922A0">
        <w:rPr>
          <w:sz w:val="24"/>
        </w:rPr>
        <w:t>и</w:t>
      </w:r>
      <w:r w:rsidRPr="00F922A0">
        <w:rPr>
          <w:spacing w:val="1"/>
          <w:sz w:val="24"/>
        </w:rPr>
        <w:t xml:space="preserve"> </w:t>
      </w:r>
      <w:r w:rsidRPr="00F922A0">
        <w:rPr>
          <w:sz w:val="24"/>
        </w:rPr>
        <w:t>синтеза,</w:t>
      </w:r>
      <w:r w:rsidRPr="00F922A0">
        <w:rPr>
          <w:spacing w:val="1"/>
          <w:sz w:val="24"/>
        </w:rPr>
        <w:t xml:space="preserve"> </w:t>
      </w:r>
      <w:r w:rsidRPr="00F922A0">
        <w:rPr>
          <w:sz w:val="24"/>
        </w:rPr>
        <w:t>умений</w:t>
      </w:r>
      <w:r w:rsidRPr="00F922A0">
        <w:rPr>
          <w:spacing w:val="1"/>
          <w:sz w:val="24"/>
        </w:rPr>
        <w:t xml:space="preserve"> </w:t>
      </w:r>
      <w:r w:rsidRPr="00F922A0">
        <w:rPr>
          <w:sz w:val="24"/>
        </w:rPr>
        <w:t>оценивать</w:t>
      </w:r>
      <w:r w:rsidRPr="00F922A0">
        <w:rPr>
          <w:spacing w:val="-3"/>
          <w:sz w:val="24"/>
        </w:rPr>
        <w:t xml:space="preserve"> </w:t>
      </w:r>
      <w:r w:rsidRPr="00F922A0">
        <w:rPr>
          <w:sz w:val="24"/>
        </w:rPr>
        <w:t>и</w:t>
      </w:r>
      <w:r w:rsidRPr="00F922A0">
        <w:rPr>
          <w:spacing w:val="-1"/>
          <w:sz w:val="24"/>
        </w:rPr>
        <w:t xml:space="preserve"> </w:t>
      </w:r>
      <w:r w:rsidRPr="00F922A0">
        <w:rPr>
          <w:sz w:val="24"/>
        </w:rPr>
        <w:t>сопоставлять</w:t>
      </w:r>
      <w:r w:rsidRPr="00F922A0">
        <w:rPr>
          <w:spacing w:val="-1"/>
          <w:sz w:val="24"/>
        </w:rPr>
        <w:t xml:space="preserve"> </w:t>
      </w:r>
      <w:r w:rsidRPr="00F922A0">
        <w:rPr>
          <w:sz w:val="24"/>
        </w:rPr>
        <w:t>методы</w:t>
      </w:r>
      <w:r w:rsidRPr="00F922A0">
        <w:rPr>
          <w:spacing w:val="-1"/>
          <w:sz w:val="24"/>
        </w:rPr>
        <w:t xml:space="preserve"> </w:t>
      </w:r>
      <w:r w:rsidRPr="00F922A0">
        <w:rPr>
          <w:sz w:val="24"/>
        </w:rPr>
        <w:t>исследования,</w:t>
      </w:r>
      <w:r w:rsidRPr="00F922A0">
        <w:rPr>
          <w:spacing w:val="-1"/>
          <w:sz w:val="24"/>
        </w:rPr>
        <w:t xml:space="preserve"> </w:t>
      </w:r>
      <w:r w:rsidRPr="00F922A0">
        <w:rPr>
          <w:sz w:val="24"/>
        </w:rPr>
        <w:t>характерные</w:t>
      </w:r>
      <w:r w:rsidRPr="00F922A0">
        <w:rPr>
          <w:spacing w:val="-4"/>
          <w:sz w:val="24"/>
        </w:rPr>
        <w:t xml:space="preserve"> </w:t>
      </w:r>
      <w:r w:rsidRPr="00F922A0">
        <w:rPr>
          <w:sz w:val="24"/>
        </w:rPr>
        <w:t>для</w:t>
      </w:r>
      <w:r w:rsidRPr="00F922A0">
        <w:rPr>
          <w:spacing w:val="-1"/>
          <w:sz w:val="24"/>
        </w:rPr>
        <w:t xml:space="preserve"> </w:t>
      </w:r>
      <w:r w:rsidRPr="00F922A0">
        <w:rPr>
          <w:sz w:val="24"/>
        </w:rPr>
        <w:t>общественных наук;</w:t>
      </w:r>
    </w:p>
    <w:p w:rsidR="00755FD3" w:rsidRPr="00F922A0" w:rsidRDefault="007E3FA8" w:rsidP="00366414">
      <w:pPr>
        <w:pStyle w:val="a5"/>
        <w:numPr>
          <w:ilvl w:val="0"/>
          <w:numId w:val="160"/>
        </w:numPr>
        <w:tabs>
          <w:tab w:val="left" w:pos="1162"/>
        </w:tabs>
        <w:spacing w:before="5" w:line="237" w:lineRule="auto"/>
        <w:ind w:right="120" w:firstLine="0"/>
        <w:rPr>
          <w:rFonts w:ascii="Symbol" w:hAnsi="Symbol"/>
          <w:sz w:val="24"/>
        </w:rPr>
      </w:pPr>
      <w:r w:rsidRPr="00F922A0">
        <w:rPr>
          <w:sz w:val="24"/>
        </w:rPr>
        <w:t>формирование</w:t>
      </w:r>
      <w:r w:rsidRPr="00F922A0">
        <w:rPr>
          <w:spacing w:val="1"/>
          <w:sz w:val="24"/>
        </w:rPr>
        <w:t xml:space="preserve"> </w:t>
      </w:r>
      <w:r w:rsidRPr="00F922A0">
        <w:rPr>
          <w:sz w:val="24"/>
        </w:rPr>
        <w:t>целостного</w:t>
      </w:r>
      <w:r w:rsidRPr="00F922A0">
        <w:rPr>
          <w:spacing w:val="1"/>
          <w:sz w:val="24"/>
        </w:rPr>
        <w:t xml:space="preserve"> </w:t>
      </w:r>
      <w:r w:rsidRPr="00F922A0">
        <w:rPr>
          <w:sz w:val="24"/>
        </w:rPr>
        <w:t>восприятия</w:t>
      </w:r>
      <w:r w:rsidRPr="00F922A0">
        <w:rPr>
          <w:spacing w:val="1"/>
          <w:sz w:val="24"/>
        </w:rPr>
        <w:t xml:space="preserve"> </w:t>
      </w:r>
      <w:r w:rsidRPr="00F922A0">
        <w:rPr>
          <w:sz w:val="24"/>
        </w:rPr>
        <w:t>всего</w:t>
      </w:r>
      <w:r w:rsidRPr="00F922A0">
        <w:rPr>
          <w:spacing w:val="1"/>
          <w:sz w:val="24"/>
        </w:rPr>
        <w:t xml:space="preserve"> </w:t>
      </w:r>
      <w:r w:rsidRPr="00F922A0">
        <w:rPr>
          <w:sz w:val="24"/>
        </w:rPr>
        <w:t>спектра</w:t>
      </w:r>
      <w:r w:rsidRPr="00F922A0">
        <w:rPr>
          <w:spacing w:val="1"/>
          <w:sz w:val="24"/>
        </w:rPr>
        <w:t xml:space="preserve"> </w:t>
      </w:r>
      <w:r w:rsidRPr="00F922A0">
        <w:rPr>
          <w:sz w:val="24"/>
        </w:rPr>
        <w:t>природных,</w:t>
      </w:r>
      <w:r w:rsidRPr="00F922A0">
        <w:rPr>
          <w:spacing w:val="1"/>
          <w:sz w:val="24"/>
        </w:rPr>
        <w:t xml:space="preserve"> </w:t>
      </w:r>
      <w:r w:rsidRPr="00F922A0">
        <w:rPr>
          <w:sz w:val="24"/>
        </w:rPr>
        <w:t>экономических,</w:t>
      </w:r>
      <w:r w:rsidRPr="00F922A0">
        <w:rPr>
          <w:spacing w:val="1"/>
          <w:sz w:val="24"/>
        </w:rPr>
        <w:t xml:space="preserve"> </w:t>
      </w:r>
      <w:r w:rsidRPr="00F922A0">
        <w:rPr>
          <w:sz w:val="24"/>
        </w:rPr>
        <w:t>социальных</w:t>
      </w:r>
      <w:r w:rsidRPr="00F922A0">
        <w:rPr>
          <w:spacing w:val="1"/>
          <w:sz w:val="24"/>
        </w:rPr>
        <w:t xml:space="preserve"> </w:t>
      </w:r>
      <w:r w:rsidRPr="00F922A0">
        <w:rPr>
          <w:sz w:val="24"/>
        </w:rPr>
        <w:t>реалий;</w:t>
      </w:r>
    </w:p>
    <w:p w:rsidR="00755FD3" w:rsidRPr="00F922A0" w:rsidRDefault="007E3FA8" w:rsidP="00366414">
      <w:pPr>
        <w:pStyle w:val="a5"/>
        <w:numPr>
          <w:ilvl w:val="0"/>
          <w:numId w:val="160"/>
        </w:numPr>
        <w:tabs>
          <w:tab w:val="left" w:pos="1162"/>
        </w:tabs>
        <w:spacing w:before="5" w:line="237" w:lineRule="auto"/>
        <w:ind w:right="123" w:firstLine="0"/>
        <w:rPr>
          <w:rFonts w:ascii="Symbol" w:hAnsi="Symbol"/>
          <w:sz w:val="24"/>
        </w:rPr>
      </w:pPr>
      <w:r w:rsidRPr="00F922A0">
        <w:rPr>
          <w:sz w:val="24"/>
        </w:rPr>
        <w:t>сформированность умений обобщать, анализировать и оценивать информацию: теории,</w:t>
      </w:r>
      <w:r w:rsidRPr="00F922A0">
        <w:rPr>
          <w:spacing w:val="-57"/>
          <w:sz w:val="24"/>
        </w:rPr>
        <w:t xml:space="preserve"> </w:t>
      </w:r>
      <w:r w:rsidRPr="00F922A0">
        <w:rPr>
          <w:sz w:val="24"/>
        </w:rPr>
        <w:t>концепции, факты, имеющие отношение к общественному развитию и роли личности в нем, с</w:t>
      </w:r>
      <w:r w:rsidRPr="00F922A0">
        <w:rPr>
          <w:spacing w:val="1"/>
          <w:sz w:val="24"/>
        </w:rPr>
        <w:t xml:space="preserve"> </w:t>
      </w:r>
      <w:r w:rsidRPr="00F922A0">
        <w:rPr>
          <w:sz w:val="24"/>
        </w:rPr>
        <w:t>целью</w:t>
      </w:r>
      <w:r w:rsidRPr="00F922A0">
        <w:rPr>
          <w:spacing w:val="-1"/>
          <w:sz w:val="24"/>
        </w:rPr>
        <w:t xml:space="preserve"> </w:t>
      </w:r>
      <w:r w:rsidRPr="00F922A0">
        <w:rPr>
          <w:sz w:val="24"/>
        </w:rPr>
        <w:t>проверки</w:t>
      </w:r>
      <w:r w:rsidRPr="00F922A0">
        <w:rPr>
          <w:spacing w:val="-1"/>
          <w:sz w:val="24"/>
        </w:rPr>
        <w:t xml:space="preserve"> </w:t>
      </w:r>
      <w:r w:rsidRPr="00F922A0">
        <w:rPr>
          <w:sz w:val="24"/>
        </w:rPr>
        <w:t>гипотез и</w:t>
      </w:r>
      <w:r w:rsidRPr="00F922A0">
        <w:rPr>
          <w:spacing w:val="-1"/>
          <w:sz w:val="24"/>
        </w:rPr>
        <w:t xml:space="preserve"> </w:t>
      </w:r>
      <w:r w:rsidRPr="00F922A0">
        <w:rPr>
          <w:sz w:val="24"/>
        </w:rPr>
        <w:t>интерпретации данных различных</w:t>
      </w:r>
      <w:r w:rsidRPr="00F922A0">
        <w:rPr>
          <w:spacing w:val="-2"/>
          <w:sz w:val="24"/>
        </w:rPr>
        <w:t xml:space="preserve"> </w:t>
      </w:r>
      <w:r w:rsidRPr="00F922A0">
        <w:rPr>
          <w:sz w:val="24"/>
        </w:rPr>
        <w:t>источников;</w:t>
      </w:r>
    </w:p>
    <w:p w:rsidR="00755FD3" w:rsidRPr="00F922A0" w:rsidRDefault="007E3FA8" w:rsidP="00366414">
      <w:pPr>
        <w:pStyle w:val="a5"/>
        <w:numPr>
          <w:ilvl w:val="0"/>
          <w:numId w:val="160"/>
        </w:numPr>
        <w:tabs>
          <w:tab w:val="left" w:pos="1161"/>
          <w:tab w:val="left" w:pos="1162"/>
          <w:tab w:val="left" w:pos="2661"/>
          <w:tab w:val="left" w:pos="4030"/>
          <w:tab w:val="left" w:pos="5186"/>
          <w:tab w:val="left" w:pos="6623"/>
          <w:tab w:val="left" w:pos="7652"/>
          <w:tab w:val="left" w:pos="9509"/>
        </w:tabs>
        <w:spacing w:before="4"/>
        <w:ind w:left="1161" w:right="122"/>
        <w:jc w:val="left"/>
        <w:rPr>
          <w:rFonts w:ascii="Symbol" w:hAnsi="Symbol"/>
          <w:sz w:val="24"/>
        </w:rPr>
      </w:pPr>
      <w:r w:rsidRPr="00F922A0">
        <w:rPr>
          <w:sz w:val="24"/>
        </w:rPr>
        <w:t>владение знаниями о многообразии взглядов и теорий по тематике общественных наук.</w:t>
      </w:r>
      <w:r w:rsidRPr="00F922A0">
        <w:rPr>
          <w:spacing w:val="-57"/>
          <w:sz w:val="24"/>
        </w:rPr>
        <w:t xml:space="preserve"> </w:t>
      </w:r>
      <w:r w:rsidRPr="00F922A0">
        <w:rPr>
          <w:sz w:val="24"/>
        </w:rPr>
        <w:t>Предметные</w:t>
      </w:r>
      <w:r w:rsidRPr="00F922A0">
        <w:rPr>
          <w:sz w:val="24"/>
        </w:rPr>
        <w:tab/>
        <w:t>результаты</w:t>
      </w:r>
      <w:r w:rsidRPr="00F922A0">
        <w:rPr>
          <w:sz w:val="24"/>
        </w:rPr>
        <w:tab/>
        <w:t>изучения</w:t>
      </w:r>
      <w:r w:rsidRPr="00F922A0">
        <w:rPr>
          <w:sz w:val="24"/>
        </w:rPr>
        <w:tab/>
        <w:t>предметной</w:t>
      </w:r>
      <w:r w:rsidRPr="00F922A0">
        <w:rPr>
          <w:sz w:val="24"/>
        </w:rPr>
        <w:tab/>
        <w:t>области</w:t>
      </w:r>
      <w:r w:rsidRPr="00F922A0">
        <w:rPr>
          <w:sz w:val="24"/>
        </w:rPr>
        <w:tab/>
        <w:t>"Общественные</w:t>
      </w:r>
      <w:r w:rsidRPr="00F922A0">
        <w:rPr>
          <w:sz w:val="24"/>
        </w:rPr>
        <w:tab/>
        <w:t>науки"</w:t>
      </w:r>
    </w:p>
    <w:p w:rsidR="00755FD3" w:rsidRPr="00F922A0" w:rsidRDefault="007E3FA8">
      <w:pPr>
        <w:pStyle w:val="a3"/>
        <w:spacing w:line="275" w:lineRule="exact"/>
        <w:ind w:left="442"/>
        <w:jc w:val="left"/>
      </w:pPr>
      <w:r w:rsidRPr="00F922A0">
        <w:t>включают</w:t>
      </w:r>
      <w:r w:rsidRPr="00F922A0">
        <w:rPr>
          <w:spacing w:val="-3"/>
        </w:rPr>
        <w:t xml:space="preserve"> </w:t>
      </w:r>
      <w:r w:rsidRPr="00F922A0">
        <w:t>предметные</w:t>
      </w:r>
      <w:r w:rsidRPr="00F922A0">
        <w:rPr>
          <w:spacing w:val="-4"/>
        </w:rPr>
        <w:t xml:space="preserve"> </w:t>
      </w:r>
      <w:r w:rsidRPr="00F922A0">
        <w:t>результаты</w:t>
      </w:r>
      <w:r w:rsidRPr="00F922A0">
        <w:rPr>
          <w:spacing w:val="-2"/>
        </w:rPr>
        <w:t xml:space="preserve"> </w:t>
      </w:r>
      <w:r w:rsidRPr="00F922A0">
        <w:t>изучения учебных</w:t>
      </w:r>
      <w:r w:rsidRPr="00F922A0">
        <w:rPr>
          <w:spacing w:val="-1"/>
        </w:rPr>
        <w:t xml:space="preserve"> </w:t>
      </w:r>
      <w:r w:rsidRPr="00F922A0">
        <w:t>предметов:</w:t>
      </w:r>
    </w:p>
    <w:p w:rsidR="00755FD3" w:rsidRPr="00F922A0" w:rsidRDefault="007E3FA8">
      <w:pPr>
        <w:pStyle w:val="a3"/>
        <w:spacing w:before="1"/>
        <w:ind w:left="442" w:right="111"/>
        <w:jc w:val="left"/>
      </w:pPr>
      <w:r w:rsidRPr="00F922A0">
        <w:t>"История" (базовый уровень) - требования к предметным результатам освоения базового курса</w:t>
      </w:r>
      <w:r w:rsidRPr="00F922A0">
        <w:rPr>
          <w:spacing w:val="-57"/>
        </w:rPr>
        <w:t xml:space="preserve"> </w:t>
      </w:r>
      <w:r w:rsidRPr="00F922A0">
        <w:t>истории</w:t>
      </w:r>
      <w:r w:rsidRPr="00F922A0">
        <w:rPr>
          <w:spacing w:val="-1"/>
        </w:rPr>
        <w:t xml:space="preserve"> </w:t>
      </w:r>
      <w:r w:rsidRPr="00F922A0">
        <w:t>должны отражать:</w:t>
      </w:r>
    </w:p>
    <w:p w:rsidR="00755FD3" w:rsidRPr="00F922A0" w:rsidRDefault="007E3FA8" w:rsidP="00366414">
      <w:pPr>
        <w:pStyle w:val="a5"/>
        <w:numPr>
          <w:ilvl w:val="1"/>
          <w:numId w:val="154"/>
        </w:numPr>
        <w:tabs>
          <w:tab w:val="left" w:pos="1426"/>
        </w:tabs>
        <w:ind w:right="117" w:firstLine="719"/>
        <w:rPr>
          <w:sz w:val="24"/>
        </w:rPr>
      </w:pPr>
      <w:r w:rsidRPr="00F922A0">
        <w:rPr>
          <w:sz w:val="24"/>
        </w:rPr>
        <w:t>сформированность представлений о современной исторической науке, ее специфике,</w:t>
      </w:r>
      <w:r w:rsidRPr="00F922A0">
        <w:rPr>
          <w:spacing w:val="-57"/>
          <w:sz w:val="24"/>
        </w:rPr>
        <w:t xml:space="preserve"> </w:t>
      </w:r>
      <w:r w:rsidRPr="00F922A0">
        <w:rPr>
          <w:sz w:val="24"/>
        </w:rPr>
        <w:t>методах исторического познания и роли в решении задач прогрессивного развития России в</w:t>
      </w:r>
      <w:r w:rsidRPr="00F922A0">
        <w:rPr>
          <w:spacing w:val="1"/>
          <w:sz w:val="24"/>
        </w:rPr>
        <w:t xml:space="preserve"> </w:t>
      </w:r>
      <w:r w:rsidRPr="00F922A0">
        <w:rPr>
          <w:sz w:val="24"/>
        </w:rPr>
        <w:t>глобальном</w:t>
      </w:r>
      <w:r w:rsidRPr="00F922A0">
        <w:rPr>
          <w:spacing w:val="-2"/>
          <w:sz w:val="24"/>
        </w:rPr>
        <w:t xml:space="preserve"> </w:t>
      </w:r>
      <w:r w:rsidRPr="00F922A0">
        <w:rPr>
          <w:sz w:val="24"/>
        </w:rPr>
        <w:t>мире;</w:t>
      </w:r>
    </w:p>
    <w:p w:rsidR="00755FD3" w:rsidRPr="00F922A0" w:rsidRDefault="007E3FA8" w:rsidP="00366414">
      <w:pPr>
        <w:pStyle w:val="a5"/>
        <w:numPr>
          <w:ilvl w:val="1"/>
          <w:numId w:val="154"/>
        </w:numPr>
        <w:tabs>
          <w:tab w:val="left" w:pos="1551"/>
        </w:tabs>
        <w:ind w:right="125" w:firstLine="719"/>
        <w:rPr>
          <w:sz w:val="24"/>
        </w:rPr>
      </w:pPr>
      <w:r w:rsidRPr="00F922A0">
        <w:rPr>
          <w:sz w:val="24"/>
        </w:rPr>
        <w:t>владение</w:t>
      </w:r>
      <w:r w:rsidRPr="00F922A0">
        <w:rPr>
          <w:spacing w:val="1"/>
          <w:sz w:val="24"/>
        </w:rPr>
        <w:t xml:space="preserve"> </w:t>
      </w:r>
      <w:r w:rsidRPr="00F922A0">
        <w:rPr>
          <w:sz w:val="24"/>
        </w:rPr>
        <w:t>комплексом</w:t>
      </w:r>
      <w:r w:rsidRPr="00F922A0">
        <w:rPr>
          <w:spacing w:val="1"/>
          <w:sz w:val="24"/>
        </w:rPr>
        <w:t xml:space="preserve"> </w:t>
      </w:r>
      <w:r w:rsidRPr="00F922A0">
        <w:rPr>
          <w:sz w:val="24"/>
        </w:rPr>
        <w:t>знаний</w:t>
      </w:r>
      <w:r w:rsidRPr="00F922A0">
        <w:rPr>
          <w:spacing w:val="1"/>
          <w:sz w:val="24"/>
        </w:rPr>
        <w:t xml:space="preserve"> </w:t>
      </w:r>
      <w:r w:rsidRPr="00F922A0">
        <w:rPr>
          <w:sz w:val="24"/>
        </w:rPr>
        <w:t>об</w:t>
      </w:r>
      <w:r w:rsidRPr="00F922A0">
        <w:rPr>
          <w:spacing w:val="1"/>
          <w:sz w:val="24"/>
        </w:rPr>
        <w:t xml:space="preserve"> </w:t>
      </w:r>
      <w:r w:rsidRPr="00F922A0">
        <w:rPr>
          <w:sz w:val="24"/>
        </w:rPr>
        <w:t>истории</w:t>
      </w:r>
      <w:r w:rsidRPr="00F922A0">
        <w:rPr>
          <w:spacing w:val="1"/>
          <w:sz w:val="24"/>
        </w:rPr>
        <w:t xml:space="preserve"> </w:t>
      </w:r>
      <w:r w:rsidRPr="00F922A0">
        <w:rPr>
          <w:sz w:val="24"/>
        </w:rPr>
        <w:t>России</w:t>
      </w:r>
      <w:r w:rsidRPr="00F922A0">
        <w:rPr>
          <w:spacing w:val="1"/>
          <w:sz w:val="24"/>
        </w:rPr>
        <w:t xml:space="preserve"> </w:t>
      </w:r>
      <w:r w:rsidRPr="00F922A0">
        <w:rPr>
          <w:sz w:val="24"/>
        </w:rPr>
        <w:t>и</w:t>
      </w:r>
      <w:r w:rsidRPr="00F922A0">
        <w:rPr>
          <w:spacing w:val="1"/>
          <w:sz w:val="24"/>
        </w:rPr>
        <w:t xml:space="preserve"> </w:t>
      </w:r>
      <w:r w:rsidRPr="00F922A0">
        <w:rPr>
          <w:sz w:val="24"/>
        </w:rPr>
        <w:t>человечества</w:t>
      </w:r>
      <w:r w:rsidRPr="00F922A0">
        <w:rPr>
          <w:spacing w:val="1"/>
          <w:sz w:val="24"/>
        </w:rPr>
        <w:t xml:space="preserve"> </w:t>
      </w:r>
      <w:r w:rsidRPr="00F922A0">
        <w:rPr>
          <w:sz w:val="24"/>
        </w:rPr>
        <w:t>в</w:t>
      </w:r>
      <w:r w:rsidRPr="00F922A0">
        <w:rPr>
          <w:spacing w:val="1"/>
          <w:sz w:val="24"/>
        </w:rPr>
        <w:t xml:space="preserve"> </w:t>
      </w:r>
      <w:r w:rsidRPr="00F922A0">
        <w:rPr>
          <w:sz w:val="24"/>
        </w:rPr>
        <w:t>целом,</w:t>
      </w:r>
      <w:r w:rsidRPr="00F922A0">
        <w:rPr>
          <w:spacing w:val="1"/>
          <w:sz w:val="24"/>
        </w:rPr>
        <w:t xml:space="preserve"> </w:t>
      </w:r>
      <w:r w:rsidRPr="00F922A0">
        <w:rPr>
          <w:sz w:val="24"/>
        </w:rPr>
        <w:t>представлениями</w:t>
      </w:r>
      <w:r w:rsidRPr="00F922A0">
        <w:rPr>
          <w:spacing w:val="-1"/>
          <w:sz w:val="24"/>
        </w:rPr>
        <w:t xml:space="preserve"> </w:t>
      </w:r>
      <w:r w:rsidRPr="00F922A0">
        <w:rPr>
          <w:sz w:val="24"/>
        </w:rPr>
        <w:t>об общем</w:t>
      </w:r>
      <w:r w:rsidRPr="00F922A0">
        <w:rPr>
          <w:spacing w:val="-2"/>
          <w:sz w:val="24"/>
        </w:rPr>
        <w:t xml:space="preserve"> </w:t>
      </w:r>
      <w:r w:rsidRPr="00F922A0">
        <w:rPr>
          <w:sz w:val="24"/>
        </w:rPr>
        <w:t>и особенном</w:t>
      </w:r>
      <w:r w:rsidRPr="00F922A0">
        <w:rPr>
          <w:spacing w:val="-2"/>
          <w:sz w:val="24"/>
        </w:rPr>
        <w:t xml:space="preserve"> </w:t>
      </w:r>
      <w:r w:rsidRPr="00F922A0">
        <w:rPr>
          <w:sz w:val="24"/>
        </w:rPr>
        <w:t>в</w:t>
      </w:r>
      <w:r w:rsidRPr="00F922A0">
        <w:rPr>
          <w:spacing w:val="-1"/>
          <w:sz w:val="24"/>
        </w:rPr>
        <w:t xml:space="preserve"> </w:t>
      </w:r>
      <w:r w:rsidRPr="00F922A0">
        <w:rPr>
          <w:sz w:val="24"/>
        </w:rPr>
        <w:t>мировом</w:t>
      </w:r>
      <w:r w:rsidRPr="00F922A0">
        <w:rPr>
          <w:spacing w:val="-3"/>
          <w:sz w:val="24"/>
        </w:rPr>
        <w:t xml:space="preserve"> </w:t>
      </w:r>
      <w:r w:rsidRPr="00F922A0">
        <w:rPr>
          <w:sz w:val="24"/>
        </w:rPr>
        <w:t>историческом</w:t>
      </w:r>
      <w:r w:rsidRPr="00F922A0">
        <w:rPr>
          <w:spacing w:val="-1"/>
          <w:sz w:val="24"/>
        </w:rPr>
        <w:t xml:space="preserve"> </w:t>
      </w:r>
      <w:r w:rsidRPr="00F922A0">
        <w:rPr>
          <w:sz w:val="24"/>
        </w:rPr>
        <w:t>процессе;</w:t>
      </w:r>
    </w:p>
    <w:p w:rsidR="00755FD3" w:rsidRPr="00F922A0" w:rsidRDefault="007E3FA8" w:rsidP="00366414">
      <w:pPr>
        <w:pStyle w:val="a5"/>
        <w:numPr>
          <w:ilvl w:val="1"/>
          <w:numId w:val="154"/>
        </w:numPr>
        <w:tabs>
          <w:tab w:val="left" w:pos="1460"/>
        </w:tabs>
        <w:ind w:right="117" w:firstLine="719"/>
        <w:rPr>
          <w:sz w:val="24"/>
        </w:rPr>
      </w:pPr>
      <w:r w:rsidRPr="00F922A0">
        <w:rPr>
          <w:sz w:val="24"/>
        </w:rPr>
        <w:t>сформированность умений применять исторические знания в профессиональной и</w:t>
      </w:r>
      <w:r w:rsidRPr="00F922A0">
        <w:rPr>
          <w:spacing w:val="1"/>
          <w:sz w:val="24"/>
        </w:rPr>
        <w:t xml:space="preserve"> </w:t>
      </w:r>
      <w:r w:rsidRPr="00F922A0">
        <w:rPr>
          <w:sz w:val="24"/>
        </w:rPr>
        <w:t>общественной</w:t>
      </w:r>
      <w:r w:rsidRPr="00F922A0">
        <w:rPr>
          <w:spacing w:val="-1"/>
          <w:sz w:val="24"/>
        </w:rPr>
        <w:t xml:space="preserve"> </w:t>
      </w:r>
      <w:r w:rsidRPr="00F922A0">
        <w:rPr>
          <w:sz w:val="24"/>
        </w:rPr>
        <w:t>деятельности, поликультурном</w:t>
      </w:r>
      <w:r w:rsidRPr="00F922A0">
        <w:rPr>
          <w:spacing w:val="1"/>
          <w:sz w:val="24"/>
        </w:rPr>
        <w:t xml:space="preserve"> </w:t>
      </w:r>
      <w:r w:rsidRPr="00F922A0">
        <w:rPr>
          <w:sz w:val="24"/>
        </w:rPr>
        <w:t>общении;</w:t>
      </w:r>
    </w:p>
    <w:p w:rsidR="00755FD3" w:rsidRPr="00F922A0" w:rsidRDefault="007E3FA8" w:rsidP="00366414">
      <w:pPr>
        <w:pStyle w:val="a5"/>
        <w:numPr>
          <w:ilvl w:val="1"/>
          <w:numId w:val="154"/>
        </w:numPr>
        <w:tabs>
          <w:tab w:val="left" w:pos="1520"/>
        </w:tabs>
        <w:ind w:right="126" w:firstLine="719"/>
        <w:rPr>
          <w:sz w:val="24"/>
        </w:rPr>
      </w:pPr>
      <w:r w:rsidRPr="00F922A0">
        <w:rPr>
          <w:sz w:val="24"/>
        </w:rPr>
        <w:t>владение</w:t>
      </w:r>
      <w:r w:rsidRPr="00F922A0">
        <w:rPr>
          <w:spacing w:val="1"/>
          <w:sz w:val="24"/>
        </w:rPr>
        <w:t xml:space="preserve"> </w:t>
      </w:r>
      <w:r w:rsidRPr="00F922A0">
        <w:rPr>
          <w:sz w:val="24"/>
        </w:rPr>
        <w:t>навыками</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w:t>
      </w:r>
      <w:r w:rsidRPr="00F922A0">
        <w:rPr>
          <w:spacing w:val="1"/>
          <w:sz w:val="24"/>
        </w:rPr>
        <w:t xml:space="preserve"> </w:t>
      </w:r>
      <w:r w:rsidRPr="00F922A0">
        <w:rPr>
          <w:sz w:val="24"/>
        </w:rPr>
        <w:t>исторической</w:t>
      </w:r>
      <w:r w:rsidRPr="00F922A0">
        <w:rPr>
          <w:spacing w:val="1"/>
          <w:sz w:val="24"/>
        </w:rPr>
        <w:t xml:space="preserve"> </w:t>
      </w:r>
      <w:r w:rsidRPr="00F922A0">
        <w:rPr>
          <w:sz w:val="24"/>
        </w:rPr>
        <w:t>реконструкции</w:t>
      </w:r>
      <w:r w:rsidRPr="00F922A0">
        <w:rPr>
          <w:spacing w:val="1"/>
          <w:sz w:val="24"/>
        </w:rPr>
        <w:t xml:space="preserve"> </w:t>
      </w:r>
      <w:r w:rsidRPr="00F922A0">
        <w:rPr>
          <w:sz w:val="24"/>
        </w:rPr>
        <w:t>с</w:t>
      </w:r>
      <w:r w:rsidRPr="00F922A0">
        <w:rPr>
          <w:spacing w:val="1"/>
          <w:sz w:val="24"/>
        </w:rPr>
        <w:t xml:space="preserve"> </w:t>
      </w:r>
      <w:r w:rsidRPr="00F922A0">
        <w:rPr>
          <w:sz w:val="24"/>
        </w:rPr>
        <w:t>привлечением</w:t>
      </w:r>
      <w:r w:rsidRPr="00F922A0">
        <w:rPr>
          <w:spacing w:val="-2"/>
          <w:sz w:val="24"/>
        </w:rPr>
        <w:t xml:space="preserve"> </w:t>
      </w:r>
      <w:r w:rsidRPr="00F922A0">
        <w:rPr>
          <w:sz w:val="24"/>
        </w:rPr>
        <w:t>различных</w:t>
      </w:r>
      <w:r w:rsidRPr="00F922A0">
        <w:rPr>
          <w:spacing w:val="1"/>
          <w:sz w:val="24"/>
        </w:rPr>
        <w:t xml:space="preserve"> </w:t>
      </w:r>
      <w:r w:rsidRPr="00F922A0">
        <w:rPr>
          <w:sz w:val="24"/>
        </w:rPr>
        <w:t>источников;</w:t>
      </w:r>
    </w:p>
    <w:p w:rsidR="00755FD3" w:rsidRPr="00F922A0" w:rsidRDefault="007E3FA8" w:rsidP="00366414">
      <w:pPr>
        <w:pStyle w:val="a5"/>
        <w:numPr>
          <w:ilvl w:val="1"/>
          <w:numId w:val="154"/>
        </w:numPr>
        <w:tabs>
          <w:tab w:val="left" w:pos="1529"/>
        </w:tabs>
        <w:spacing w:before="3" w:line="237" w:lineRule="auto"/>
        <w:ind w:right="122" w:firstLine="719"/>
        <w:rPr>
          <w:sz w:val="24"/>
        </w:rPr>
      </w:pPr>
      <w:r w:rsidRPr="00F922A0">
        <w:rPr>
          <w:sz w:val="24"/>
        </w:rPr>
        <w:t>сформированность</w:t>
      </w:r>
      <w:r w:rsidRPr="00F922A0">
        <w:rPr>
          <w:spacing w:val="1"/>
          <w:sz w:val="24"/>
        </w:rPr>
        <w:t xml:space="preserve"> </w:t>
      </w:r>
      <w:r w:rsidRPr="00F922A0">
        <w:rPr>
          <w:sz w:val="24"/>
        </w:rPr>
        <w:t>умений</w:t>
      </w:r>
      <w:r w:rsidRPr="00F922A0">
        <w:rPr>
          <w:spacing w:val="1"/>
          <w:sz w:val="24"/>
        </w:rPr>
        <w:t xml:space="preserve"> </w:t>
      </w:r>
      <w:r w:rsidRPr="00F922A0">
        <w:rPr>
          <w:sz w:val="24"/>
        </w:rPr>
        <w:t>вести</w:t>
      </w:r>
      <w:r w:rsidRPr="00F922A0">
        <w:rPr>
          <w:spacing w:val="1"/>
          <w:sz w:val="24"/>
        </w:rPr>
        <w:t xml:space="preserve"> </w:t>
      </w:r>
      <w:r w:rsidRPr="00F922A0">
        <w:rPr>
          <w:sz w:val="24"/>
        </w:rPr>
        <w:t>диалог,</w:t>
      </w:r>
      <w:r w:rsidRPr="00F922A0">
        <w:rPr>
          <w:spacing w:val="1"/>
          <w:sz w:val="24"/>
        </w:rPr>
        <w:t xml:space="preserve"> </w:t>
      </w:r>
      <w:r w:rsidRPr="00F922A0">
        <w:rPr>
          <w:sz w:val="24"/>
        </w:rPr>
        <w:t>обосновывать</w:t>
      </w:r>
      <w:r w:rsidRPr="00F922A0">
        <w:rPr>
          <w:spacing w:val="1"/>
          <w:sz w:val="24"/>
        </w:rPr>
        <w:t xml:space="preserve"> </w:t>
      </w:r>
      <w:r w:rsidRPr="00F922A0">
        <w:rPr>
          <w:sz w:val="24"/>
        </w:rPr>
        <w:t>свою</w:t>
      </w:r>
      <w:r w:rsidRPr="00F922A0">
        <w:rPr>
          <w:spacing w:val="1"/>
          <w:sz w:val="24"/>
        </w:rPr>
        <w:t xml:space="preserve"> </w:t>
      </w:r>
      <w:r w:rsidRPr="00F922A0">
        <w:rPr>
          <w:sz w:val="24"/>
        </w:rPr>
        <w:t>точку</w:t>
      </w:r>
      <w:r w:rsidRPr="00F922A0">
        <w:rPr>
          <w:spacing w:val="1"/>
          <w:sz w:val="24"/>
        </w:rPr>
        <w:t xml:space="preserve"> </w:t>
      </w:r>
      <w:r w:rsidRPr="00F922A0">
        <w:rPr>
          <w:sz w:val="24"/>
        </w:rPr>
        <w:t>зрения</w:t>
      </w:r>
      <w:r w:rsidRPr="00F922A0">
        <w:rPr>
          <w:spacing w:val="1"/>
          <w:sz w:val="24"/>
        </w:rPr>
        <w:t xml:space="preserve"> </w:t>
      </w:r>
      <w:r w:rsidRPr="00F922A0">
        <w:rPr>
          <w:sz w:val="24"/>
        </w:rPr>
        <w:t>в</w:t>
      </w:r>
      <w:r w:rsidRPr="00F922A0">
        <w:rPr>
          <w:spacing w:val="1"/>
          <w:sz w:val="24"/>
        </w:rPr>
        <w:t xml:space="preserve"> </w:t>
      </w:r>
      <w:r w:rsidRPr="00F922A0">
        <w:rPr>
          <w:sz w:val="24"/>
        </w:rPr>
        <w:t>дискуссии</w:t>
      </w:r>
      <w:r w:rsidRPr="00F922A0">
        <w:rPr>
          <w:spacing w:val="-1"/>
          <w:sz w:val="24"/>
        </w:rPr>
        <w:t xml:space="preserve"> </w:t>
      </w:r>
      <w:r w:rsidRPr="00F922A0">
        <w:rPr>
          <w:sz w:val="24"/>
        </w:rPr>
        <w:t>по исторической тематике.</w:t>
      </w:r>
    </w:p>
    <w:p w:rsidR="00755FD3" w:rsidRPr="00F922A0" w:rsidRDefault="007E3FA8">
      <w:pPr>
        <w:pStyle w:val="11"/>
        <w:spacing w:before="5" w:line="240" w:lineRule="auto"/>
        <w:ind w:left="1161"/>
        <w:jc w:val="left"/>
      </w:pPr>
      <w:r w:rsidRPr="00F922A0">
        <w:t>История</w:t>
      </w:r>
    </w:p>
    <w:p w:rsidR="00755FD3" w:rsidRPr="00F922A0" w:rsidRDefault="007E3FA8">
      <w:pPr>
        <w:ind w:left="442" w:right="420" w:firstLine="719"/>
        <w:rPr>
          <w:b/>
          <w:sz w:val="24"/>
        </w:rPr>
      </w:pPr>
      <w:r w:rsidRPr="00F922A0">
        <w:rPr>
          <w:b/>
          <w:sz w:val="24"/>
        </w:rPr>
        <w:t>В результате изучения учебного предмета «История России. Всеобщая история»</w:t>
      </w:r>
      <w:r w:rsidRPr="00F922A0">
        <w:rPr>
          <w:b/>
          <w:spacing w:val="-57"/>
          <w:sz w:val="24"/>
        </w:rPr>
        <w:t xml:space="preserve"> </w:t>
      </w:r>
      <w:r w:rsidRPr="00F922A0">
        <w:rPr>
          <w:b/>
          <w:sz w:val="24"/>
        </w:rPr>
        <w:t>на</w:t>
      </w:r>
      <w:r w:rsidRPr="00F922A0">
        <w:rPr>
          <w:b/>
          <w:spacing w:val="-1"/>
          <w:sz w:val="24"/>
        </w:rPr>
        <w:t xml:space="preserve"> </w:t>
      </w:r>
      <w:r w:rsidRPr="00F922A0">
        <w:rPr>
          <w:b/>
          <w:sz w:val="24"/>
        </w:rPr>
        <w:t>уровне</w:t>
      </w:r>
      <w:r w:rsidRPr="00F922A0">
        <w:rPr>
          <w:b/>
          <w:spacing w:val="-1"/>
          <w:sz w:val="24"/>
        </w:rPr>
        <w:t xml:space="preserve"> </w:t>
      </w:r>
      <w:r w:rsidRPr="00F922A0">
        <w:rPr>
          <w:b/>
          <w:sz w:val="24"/>
        </w:rPr>
        <w:t>среднего общего образования:</w:t>
      </w:r>
    </w:p>
    <w:p w:rsidR="00755FD3" w:rsidRPr="00F922A0" w:rsidRDefault="007E3FA8">
      <w:pPr>
        <w:pStyle w:val="11"/>
        <w:spacing w:before="3"/>
        <w:ind w:left="1161"/>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pPr>
        <w:pStyle w:val="a3"/>
        <w:tabs>
          <w:tab w:val="left" w:pos="4294"/>
          <w:tab w:val="left" w:pos="4866"/>
          <w:tab w:val="left" w:pos="6613"/>
          <w:tab w:val="left" w:pos="7393"/>
          <w:tab w:val="left" w:pos="8596"/>
        </w:tabs>
        <w:ind w:left="442" w:right="238"/>
        <w:jc w:val="left"/>
      </w:pPr>
      <w:r w:rsidRPr="00F922A0">
        <w:t>-рассматривать</w:t>
      </w:r>
      <w:r w:rsidRPr="00F922A0">
        <w:rPr>
          <w:spacing w:val="-1"/>
        </w:rPr>
        <w:t xml:space="preserve"> </w:t>
      </w:r>
      <w:r w:rsidRPr="00F922A0">
        <w:t>историю</w:t>
      </w:r>
      <w:r w:rsidRPr="00F922A0">
        <w:rPr>
          <w:spacing w:val="-1"/>
        </w:rPr>
        <w:t xml:space="preserve"> </w:t>
      </w:r>
      <w:r w:rsidRPr="00F922A0">
        <w:t>России</w:t>
      </w:r>
      <w:r w:rsidRPr="00F922A0">
        <w:tab/>
        <w:t>как</w:t>
      </w:r>
      <w:r w:rsidRPr="00F922A0">
        <w:tab/>
        <w:t>неотъемлемую</w:t>
      </w:r>
      <w:r w:rsidRPr="00F922A0">
        <w:tab/>
        <w:t>часть</w:t>
      </w:r>
      <w:r w:rsidRPr="00F922A0">
        <w:tab/>
        <w:t>мирового</w:t>
      </w:r>
      <w:r w:rsidRPr="00F922A0">
        <w:tab/>
      </w:r>
      <w:r w:rsidRPr="00F922A0">
        <w:rPr>
          <w:spacing w:val="-1"/>
        </w:rPr>
        <w:t>исторического</w:t>
      </w:r>
      <w:r w:rsidRPr="00F922A0">
        <w:rPr>
          <w:spacing w:val="-57"/>
        </w:rPr>
        <w:t xml:space="preserve"> </w:t>
      </w:r>
      <w:r w:rsidRPr="00F922A0">
        <w:t>процесса;</w:t>
      </w:r>
    </w:p>
    <w:p w:rsidR="00755FD3" w:rsidRPr="00F922A0" w:rsidRDefault="007E3FA8">
      <w:pPr>
        <w:pStyle w:val="a3"/>
        <w:ind w:left="442" w:right="235"/>
        <w:jc w:val="left"/>
      </w:pPr>
      <w:r w:rsidRPr="00F922A0">
        <w:t>-знать</w:t>
      </w:r>
      <w:r w:rsidRPr="00F922A0">
        <w:rPr>
          <w:spacing w:val="25"/>
        </w:rPr>
        <w:t xml:space="preserve"> </w:t>
      </w:r>
      <w:r w:rsidRPr="00F922A0">
        <w:t>основные</w:t>
      </w:r>
      <w:r w:rsidRPr="00F922A0">
        <w:rPr>
          <w:spacing w:val="22"/>
        </w:rPr>
        <w:t xml:space="preserve"> </w:t>
      </w:r>
      <w:r w:rsidRPr="00F922A0">
        <w:t>даты</w:t>
      </w:r>
      <w:r w:rsidRPr="00F922A0">
        <w:rPr>
          <w:spacing w:val="24"/>
        </w:rPr>
        <w:t xml:space="preserve"> </w:t>
      </w:r>
      <w:r w:rsidRPr="00F922A0">
        <w:t>и</w:t>
      </w:r>
      <w:r w:rsidRPr="00F922A0">
        <w:rPr>
          <w:spacing w:val="25"/>
        </w:rPr>
        <w:t xml:space="preserve"> </w:t>
      </w:r>
      <w:r w:rsidRPr="00F922A0">
        <w:t>временные</w:t>
      </w:r>
      <w:r w:rsidRPr="00F922A0">
        <w:rPr>
          <w:spacing w:val="22"/>
        </w:rPr>
        <w:t xml:space="preserve"> </w:t>
      </w:r>
      <w:r w:rsidRPr="00F922A0">
        <w:t>периоды</w:t>
      </w:r>
      <w:r w:rsidRPr="00F922A0">
        <w:rPr>
          <w:spacing w:val="26"/>
        </w:rPr>
        <w:t xml:space="preserve"> </w:t>
      </w:r>
      <w:r w:rsidRPr="00F922A0">
        <w:t>всеобщей</w:t>
      </w:r>
      <w:r w:rsidRPr="00F922A0">
        <w:rPr>
          <w:spacing w:val="25"/>
        </w:rPr>
        <w:t xml:space="preserve"> </w:t>
      </w:r>
      <w:r w:rsidRPr="00F922A0">
        <w:t>и</w:t>
      </w:r>
      <w:r w:rsidRPr="00F922A0">
        <w:rPr>
          <w:spacing w:val="25"/>
        </w:rPr>
        <w:t xml:space="preserve"> </w:t>
      </w:r>
      <w:r w:rsidRPr="00F922A0">
        <w:t>отечественной</w:t>
      </w:r>
      <w:r w:rsidRPr="00F922A0">
        <w:rPr>
          <w:spacing w:val="25"/>
        </w:rPr>
        <w:t xml:space="preserve"> </w:t>
      </w:r>
      <w:r w:rsidRPr="00F922A0">
        <w:t>истории</w:t>
      </w:r>
      <w:r w:rsidRPr="00F922A0">
        <w:rPr>
          <w:spacing w:val="25"/>
        </w:rPr>
        <w:t xml:space="preserve"> </w:t>
      </w:r>
      <w:r w:rsidRPr="00F922A0">
        <w:t>из</w:t>
      </w:r>
      <w:r w:rsidRPr="00F922A0">
        <w:rPr>
          <w:spacing w:val="25"/>
        </w:rPr>
        <w:t xml:space="preserve"> </w:t>
      </w:r>
      <w:r w:rsidRPr="00F922A0">
        <w:t>раздела</w:t>
      </w:r>
      <w:r w:rsidRPr="00F922A0">
        <w:rPr>
          <w:spacing w:val="-57"/>
        </w:rPr>
        <w:t xml:space="preserve"> </w:t>
      </w:r>
      <w:r w:rsidRPr="00F922A0">
        <w:t>дидактических</w:t>
      </w:r>
      <w:r w:rsidRPr="00F922A0">
        <w:rPr>
          <w:spacing w:val="-3"/>
        </w:rPr>
        <w:t xml:space="preserve"> </w:t>
      </w:r>
      <w:r w:rsidRPr="00F922A0">
        <w:t>единиц;</w:t>
      </w:r>
    </w:p>
    <w:p w:rsidR="00755FD3" w:rsidRPr="00F922A0" w:rsidRDefault="007E3FA8">
      <w:pPr>
        <w:pStyle w:val="a3"/>
        <w:ind w:left="442"/>
        <w:jc w:val="left"/>
      </w:pPr>
      <w:r w:rsidRPr="00F922A0">
        <w:t>-определять</w:t>
      </w:r>
      <w:r w:rsidRPr="00F922A0">
        <w:rPr>
          <w:spacing w:val="-4"/>
        </w:rPr>
        <w:t xml:space="preserve"> </w:t>
      </w:r>
      <w:r w:rsidRPr="00F922A0">
        <w:t>последовательность</w:t>
      </w:r>
      <w:r w:rsidRPr="00F922A0">
        <w:rPr>
          <w:spacing w:val="-2"/>
        </w:rPr>
        <w:t xml:space="preserve"> </w:t>
      </w:r>
      <w:r w:rsidRPr="00F922A0">
        <w:t>и</w:t>
      </w:r>
      <w:r w:rsidRPr="00F922A0">
        <w:rPr>
          <w:spacing w:val="-3"/>
        </w:rPr>
        <w:t xml:space="preserve"> </w:t>
      </w:r>
      <w:r w:rsidRPr="00F922A0">
        <w:t>длительность</w:t>
      </w:r>
      <w:r w:rsidRPr="00F922A0">
        <w:rPr>
          <w:spacing w:val="-3"/>
        </w:rPr>
        <w:t xml:space="preserve"> </w:t>
      </w:r>
      <w:r w:rsidRPr="00F922A0">
        <w:t>исторических</w:t>
      </w:r>
      <w:r w:rsidRPr="00F922A0">
        <w:rPr>
          <w:spacing w:val="-2"/>
        </w:rPr>
        <w:t xml:space="preserve"> </w:t>
      </w:r>
      <w:r w:rsidRPr="00F922A0">
        <w:t>событий,</w:t>
      </w:r>
      <w:r w:rsidRPr="00F922A0">
        <w:rPr>
          <w:spacing w:val="-3"/>
        </w:rPr>
        <w:t xml:space="preserve"> </w:t>
      </w:r>
      <w:r w:rsidRPr="00F922A0">
        <w:t>явлений,</w:t>
      </w:r>
      <w:r w:rsidRPr="00F922A0">
        <w:rPr>
          <w:spacing w:val="-2"/>
        </w:rPr>
        <w:t xml:space="preserve"> </w:t>
      </w:r>
      <w:r w:rsidRPr="00F922A0">
        <w:t>процессов;</w:t>
      </w:r>
    </w:p>
    <w:p w:rsidR="00755FD3" w:rsidRPr="00F922A0" w:rsidRDefault="007E3FA8">
      <w:pPr>
        <w:pStyle w:val="a3"/>
        <w:ind w:left="442" w:right="235"/>
        <w:jc w:val="left"/>
      </w:pPr>
      <w:r w:rsidRPr="00F922A0">
        <w:t>-характеризовать</w:t>
      </w:r>
      <w:r w:rsidRPr="00F922A0">
        <w:rPr>
          <w:spacing w:val="46"/>
        </w:rPr>
        <w:t xml:space="preserve"> </w:t>
      </w:r>
      <w:r w:rsidRPr="00F922A0">
        <w:t>место,</w:t>
      </w:r>
      <w:r w:rsidRPr="00F922A0">
        <w:rPr>
          <w:spacing w:val="46"/>
        </w:rPr>
        <w:t xml:space="preserve"> </w:t>
      </w:r>
      <w:r w:rsidRPr="00F922A0">
        <w:t>обстоятельства,</w:t>
      </w:r>
      <w:r w:rsidRPr="00F922A0">
        <w:rPr>
          <w:spacing w:val="47"/>
        </w:rPr>
        <w:t xml:space="preserve"> </w:t>
      </w:r>
      <w:r w:rsidRPr="00F922A0">
        <w:t>участников,</w:t>
      </w:r>
      <w:r w:rsidRPr="00F922A0">
        <w:rPr>
          <w:spacing w:val="46"/>
        </w:rPr>
        <w:t xml:space="preserve"> </w:t>
      </w:r>
      <w:r w:rsidRPr="00F922A0">
        <w:t>результаты</w:t>
      </w:r>
      <w:r w:rsidRPr="00F922A0">
        <w:rPr>
          <w:spacing w:val="45"/>
        </w:rPr>
        <w:t xml:space="preserve"> </w:t>
      </w:r>
      <w:r w:rsidRPr="00F922A0">
        <w:t>важнейших</w:t>
      </w:r>
      <w:r w:rsidRPr="00F922A0">
        <w:rPr>
          <w:spacing w:val="47"/>
        </w:rPr>
        <w:t xml:space="preserve"> </w:t>
      </w:r>
      <w:r w:rsidRPr="00F922A0">
        <w:t>исторических</w:t>
      </w:r>
      <w:r w:rsidRPr="00F922A0">
        <w:rPr>
          <w:spacing w:val="-57"/>
        </w:rPr>
        <w:t xml:space="preserve"> </w:t>
      </w:r>
      <w:r w:rsidRPr="00F922A0">
        <w:t>событий;</w:t>
      </w:r>
    </w:p>
    <w:p w:rsidR="00755FD3" w:rsidRPr="00F922A0" w:rsidRDefault="007E3FA8">
      <w:pPr>
        <w:pStyle w:val="a3"/>
        <w:ind w:left="442"/>
        <w:jc w:val="left"/>
      </w:pPr>
      <w:r w:rsidRPr="00F922A0">
        <w:t>-представлять</w:t>
      </w:r>
      <w:r w:rsidRPr="00F922A0">
        <w:rPr>
          <w:spacing w:val="-3"/>
        </w:rPr>
        <w:t xml:space="preserve"> </w:t>
      </w:r>
      <w:r w:rsidRPr="00F922A0">
        <w:t>культурное</w:t>
      </w:r>
      <w:r w:rsidRPr="00F922A0">
        <w:rPr>
          <w:spacing w:val="-3"/>
        </w:rPr>
        <w:t xml:space="preserve"> </w:t>
      </w:r>
      <w:r w:rsidRPr="00F922A0">
        <w:t>наследие</w:t>
      </w:r>
      <w:r w:rsidRPr="00F922A0">
        <w:rPr>
          <w:spacing w:val="-4"/>
        </w:rPr>
        <w:t xml:space="preserve"> </w:t>
      </w:r>
      <w:r w:rsidRPr="00F922A0">
        <w:t>России</w:t>
      </w:r>
      <w:r w:rsidRPr="00F922A0">
        <w:rPr>
          <w:spacing w:val="-2"/>
        </w:rPr>
        <w:t xml:space="preserve"> </w:t>
      </w:r>
      <w:r w:rsidRPr="00F922A0">
        <w:t>и</w:t>
      </w:r>
      <w:r w:rsidRPr="00F922A0">
        <w:rPr>
          <w:spacing w:val="-3"/>
        </w:rPr>
        <w:t xml:space="preserve"> </w:t>
      </w:r>
      <w:r w:rsidRPr="00F922A0">
        <w:t>других</w:t>
      </w:r>
      <w:r w:rsidRPr="00F922A0">
        <w:rPr>
          <w:spacing w:val="2"/>
        </w:rPr>
        <w:t xml:space="preserve"> </w:t>
      </w:r>
      <w:r w:rsidRPr="00F922A0">
        <w:t>стран;</w:t>
      </w:r>
    </w:p>
    <w:p w:rsidR="00755FD3" w:rsidRPr="00F922A0" w:rsidRDefault="007E3FA8">
      <w:pPr>
        <w:pStyle w:val="a3"/>
        <w:ind w:left="442"/>
        <w:jc w:val="left"/>
      </w:pPr>
      <w:r w:rsidRPr="00F922A0">
        <w:t>-работать</w:t>
      </w:r>
      <w:r w:rsidRPr="00F922A0">
        <w:rPr>
          <w:spacing w:val="-3"/>
        </w:rPr>
        <w:t xml:space="preserve"> </w:t>
      </w:r>
      <w:r w:rsidRPr="00F922A0">
        <w:t>с</w:t>
      </w:r>
      <w:r w:rsidRPr="00F922A0">
        <w:rPr>
          <w:spacing w:val="-4"/>
        </w:rPr>
        <w:t xml:space="preserve"> </w:t>
      </w:r>
      <w:r w:rsidRPr="00F922A0">
        <w:t>историческими</w:t>
      </w:r>
      <w:r w:rsidRPr="00F922A0">
        <w:rPr>
          <w:spacing w:val="-4"/>
        </w:rPr>
        <w:t xml:space="preserve"> </w:t>
      </w:r>
      <w:r w:rsidRPr="00F922A0">
        <w:t>документами;</w:t>
      </w:r>
    </w:p>
    <w:p w:rsidR="00755FD3" w:rsidRPr="00F922A0" w:rsidRDefault="007E3FA8">
      <w:pPr>
        <w:pStyle w:val="a3"/>
        <w:ind w:left="442"/>
        <w:jc w:val="left"/>
      </w:pPr>
      <w:r w:rsidRPr="00F922A0">
        <w:t>-сравнивать</w:t>
      </w:r>
      <w:r w:rsidRPr="00F922A0">
        <w:rPr>
          <w:spacing w:val="-2"/>
        </w:rPr>
        <w:t xml:space="preserve"> </w:t>
      </w:r>
      <w:r w:rsidRPr="00F922A0">
        <w:t>различные</w:t>
      </w:r>
      <w:r w:rsidRPr="00F922A0">
        <w:rPr>
          <w:spacing w:val="-4"/>
        </w:rPr>
        <w:t xml:space="preserve"> </w:t>
      </w:r>
      <w:r w:rsidRPr="00F922A0">
        <w:t>исторические</w:t>
      </w:r>
      <w:r w:rsidRPr="00F922A0">
        <w:rPr>
          <w:spacing w:val="-3"/>
        </w:rPr>
        <w:t xml:space="preserve"> </w:t>
      </w:r>
      <w:r w:rsidRPr="00F922A0">
        <w:t>документы,</w:t>
      </w:r>
      <w:r w:rsidRPr="00F922A0">
        <w:rPr>
          <w:spacing w:val="-3"/>
        </w:rPr>
        <w:t xml:space="preserve"> </w:t>
      </w:r>
      <w:r w:rsidRPr="00F922A0">
        <w:t>давать</w:t>
      </w:r>
      <w:r w:rsidRPr="00F922A0">
        <w:rPr>
          <w:spacing w:val="-2"/>
        </w:rPr>
        <w:t xml:space="preserve"> </w:t>
      </w:r>
      <w:r w:rsidRPr="00F922A0">
        <w:t>им</w:t>
      </w:r>
      <w:r w:rsidRPr="00F922A0">
        <w:rPr>
          <w:spacing w:val="-4"/>
        </w:rPr>
        <w:t xml:space="preserve"> </w:t>
      </w:r>
      <w:r w:rsidRPr="00F922A0">
        <w:t>общую</w:t>
      </w:r>
      <w:r w:rsidRPr="00F922A0">
        <w:rPr>
          <w:spacing w:val="-3"/>
        </w:rPr>
        <w:t xml:space="preserve"> </w:t>
      </w:r>
      <w:r w:rsidRPr="00F922A0">
        <w:t>характеристику;</w:t>
      </w:r>
    </w:p>
    <w:p w:rsidR="00755FD3" w:rsidRPr="00F922A0" w:rsidRDefault="007E3FA8">
      <w:pPr>
        <w:pStyle w:val="a3"/>
        <w:ind w:left="442"/>
        <w:jc w:val="left"/>
      </w:pPr>
      <w:r w:rsidRPr="00F922A0">
        <w:t>-критически</w:t>
      </w:r>
      <w:r w:rsidRPr="00F922A0">
        <w:rPr>
          <w:spacing w:val="-4"/>
        </w:rPr>
        <w:t xml:space="preserve"> </w:t>
      </w:r>
      <w:r w:rsidRPr="00F922A0">
        <w:t>анализировать</w:t>
      </w:r>
      <w:r w:rsidRPr="00F922A0">
        <w:rPr>
          <w:spacing w:val="-3"/>
        </w:rPr>
        <w:t xml:space="preserve"> </w:t>
      </w:r>
      <w:r w:rsidRPr="00F922A0">
        <w:t>информацию</w:t>
      </w:r>
      <w:r w:rsidRPr="00F922A0">
        <w:rPr>
          <w:spacing w:val="-4"/>
        </w:rPr>
        <w:t xml:space="preserve"> </w:t>
      </w:r>
      <w:r w:rsidRPr="00F922A0">
        <w:t>из</w:t>
      </w:r>
      <w:r w:rsidRPr="00F922A0">
        <w:rPr>
          <w:spacing w:val="-4"/>
        </w:rPr>
        <w:t xml:space="preserve"> </w:t>
      </w:r>
      <w:r w:rsidRPr="00F922A0">
        <w:t>различных</w:t>
      </w:r>
      <w:r w:rsidRPr="00F922A0">
        <w:rPr>
          <w:spacing w:val="-9"/>
        </w:rPr>
        <w:t xml:space="preserve"> </w:t>
      </w:r>
      <w:r w:rsidRPr="00F922A0">
        <w:t>источников;</w:t>
      </w:r>
    </w:p>
    <w:p w:rsidR="00755FD3" w:rsidRPr="00F922A0" w:rsidRDefault="007E3FA8">
      <w:pPr>
        <w:pStyle w:val="a3"/>
        <w:tabs>
          <w:tab w:val="left" w:pos="3893"/>
          <w:tab w:val="left" w:pos="5146"/>
          <w:tab w:val="left" w:pos="5562"/>
          <w:tab w:val="left" w:pos="7441"/>
          <w:tab w:val="left" w:pos="8935"/>
        </w:tabs>
        <w:ind w:left="442" w:right="235"/>
        <w:jc w:val="left"/>
      </w:pPr>
      <w:r w:rsidRPr="00F922A0">
        <w:t>-соотносить</w:t>
      </w:r>
      <w:r w:rsidRPr="00F922A0">
        <w:rPr>
          <w:spacing w:val="-1"/>
        </w:rPr>
        <w:t xml:space="preserve"> </w:t>
      </w:r>
      <w:r w:rsidRPr="00F922A0">
        <w:t>иллюстративный</w:t>
      </w:r>
      <w:r w:rsidRPr="00F922A0">
        <w:tab/>
        <w:t>материал</w:t>
      </w:r>
      <w:r w:rsidRPr="00F922A0">
        <w:tab/>
        <w:t>с</w:t>
      </w:r>
      <w:r w:rsidRPr="00F922A0">
        <w:tab/>
        <w:t>историческими</w:t>
      </w:r>
      <w:r w:rsidRPr="00F922A0">
        <w:tab/>
        <w:t>событиями,</w:t>
      </w:r>
      <w:r w:rsidRPr="00F922A0">
        <w:tab/>
        <w:t>явлениями,</w:t>
      </w:r>
      <w:r w:rsidRPr="00F922A0">
        <w:rPr>
          <w:spacing w:val="-57"/>
        </w:rPr>
        <w:t xml:space="preserve"> </w:t>
      </w:r>
      <w:r w:rsidRPr="00F922A0">
        <w:t>процессами,</w:t>
      </w:r>
      <w:r w:rsidRPr="00F922A0">
        <w:rPr>
          <w:spacing w:val="-6"/>
        </w:rPr>
        <w:t xml:space="preserve"> </w:t>
      </w:r>
      <w:r w:rsidRPr="00F922A0">
        <w:t>персоналиями;</w:t>
      </w:r>
    </w:p>
    <w:p w:rsidR="00755FD3" w:rsidRPr="00F922A0" w:rsidRDefault="007E3FA8">
      <w:pPr>
        <w:pStyle w:val="a3"/>
        <w:tabs>
          <w:tab w:val="left" w:pos="2331"/>
          <w:tab w:val="left" w:pos="4169"/>
          <w:tab w:val="left" w:pos="6373"/>
          <w:tab w:val="left" w:pos="7465"/>
        </w:tabs>
        <w:ind w:left="442" w:right="235"/>
        <w:jc w:val="left"/>
      </w:pPr>
      <w:r w:rsidRPr="00F922A0">
        <w:t>-использовать</w:t>
      </w:r>
      <w:r w:rsidRPr="00F922A0">
        <w:tab/>
        <w:t>статистическую</w:t>
      </w:r>
      <w:r w:rsidRPr="00F922A0">
        <w:tab/>
        <w:t>(информационную)</w:t>
      </w:r>
      <w:r w:rsidRPr="00F922A0">
        <w:tab/>
        <w:t>таблицу,</w:t>
      </w:r>
      <w:r w:rsidRPr="00F922A0">
        <w:tab/>
        <w:t>график,</w:t>
      </w:r>
      <w:r w:rsidRPr="00F922A0">
        <w:rPr>
          <w:spacing w:val="16"/>
        </w:rPr>
        <w:t xml:space="preserve"> </w:t>
      </w:r>
      <w:r w:rsidRPr="00F922A0">
        <w:t>диаграмму</w:t>
      </w:r>
      <w:r w:rsidRPr="00F922A0">
        <w:rPr>
          <w:spacing w:val="14"/>
        </w:rPr>
        <w:t xml:space="preserve"> </w:t>
      </w:r>
      <w:r w:rsidRPr="00F922A0">
        <w:t>как</w:t>
      </w:r>
      <w:r w:rsidRPr="00F922A0">
        <w:rPr>
          <w:spacing w:val="-57"/>
        </w:rPr>
        <w:t xml:space="preserve"> </w:t>
      </w:r>
      <w:r w:rsidRPr="00F922A0">
        <w:t>источники</w:t>
      </w:r>
      <w:r w:rsidRPr="00F922A0">
        <w:rPr>
          <w:spacing w:val="-7"/>
        </w:rPr>
        <w:t xml:space="preserve"> </w:t>
      </w:r>
      <w:r w:rsidRPr="00F922A0">
        <w:t>информации;</w:t>
      </w:r>
    </w:p>
    <w:p w:rsidR="00755FD3" w:rsidRPr="00F922A0" w:rsidRDefault="007E3FA8">
      <w:pPr>
        <w:pStyle w:val="a3"/>
        <w:ind w:left="442"/>
        <w:jc w:val="left"/>
      </w:pPr>
      <w:r w:rsidRPr="00F922A0">
        <w:t>-использовать</w:t>
      </w:r>
      <w:r w:rsidRPr="00F922A0">
        <w:rPr>
          <w:spacing w:val="-3"/>
        </w:rPr>
        <w:t xml:space="preserve"> </w:t>
      </w:r>
      <w:r w:rsidRPr="00F922A0">
        <w:t>аудиовизуальный</w:t>
      </w:r>
      <w:r w:rsidRPr="00F922A0">
        <w:rPr>
          <w:spacing w:val="-4"/>
        </w:rPr>
        <w:t xml:space="preserve"> </w:t>
      </w:r>
      <w:r w:rsidRPr="00F922A0">
        <w:t>ряд</w:t>
      </w:r>
      <w:r w:rsidRPr="00F922A0">
        <w:rPr>
          <w:spacing w:val="-4"/>
        </w:rPr>
        <w:t xml:space="preserve"> </w:t>
      </w:r>
      <w:r w:rsidRPr="00F922A0">
        <w:t>как</w:t>
      </w:r>
      <w:r w:rsidRPr="00F922A0">
        <w:rPr>
          <w:spacing w:val="-3"/>
        </w:rPr>
        <w:t xml:space="preserve"> </w:t>
      </w:r>
      <w:r w:rsidRPr="00F922A0">
        <w:t>источник</w:t>
      </w:r>
      <w:r w:rsidRPr="00F922A0">
        <w:rPr>
          <w:spacing w:val="-6"/>
        </w:rPr>
        <w:t xml:space="preserve"> </w:t>
      </w:r>
      <w:r w:rsidRPr="00F922A0">
        <w:t>информации;</w:t>
      </w:r>
    </w:p>
    <w:p w:rsidR="00755FD3" w:rsidRPr="00F922A0" w:rsidRDefault="007E3FA8">
      <w:pPr>
        <w:pStyle w:val="a3"/>
        <w:ind w:left="442" w:right="235"/>
        <w:jc w:val="left"/>
      </w:pPr>
      <w:r w:rsidRPr="00F922A0">
        <w:t>-составлять</w:t>
      </w:r>
      <w:r w:rsidRPr="00F922A0">
        <w:rPr>
          <w:spacing w:val="23"/>
        </w:rPr>
        <w:t xml:space="preserve"> </w:t>
      </w:r>
      <w:r w:rsidRPr="00F922A0">
        <w:t>описание</w:t>
      </w:r>
      <w:r w:rsidRPr="00F922A0">
        <w:rPr>
          <w:spacing w:val="22"/>
        </w:rPr>
        <w:t xml:space="preserve"> </w:t>
      </w:r>
      <w:r w:rsidRPr="00F922A0">
        <w:t>исторических</w:t>
      </w:r>
      <w:r w:rsidRPr="00F922A0">
        <w:rPr>
          <w:spacing w:val="25"/>
        </w:rPr>
        <w:t xml:space="preserve"> </w:t>
      </w:r>
      <w:r w:rsidRPr="00F922A0">
        <w:t>объектов</w:t>
      </w:r>
      <w:r w:rsidRPr="00F922A0">
        <w:rPr>
          <w:spacing w:val="21"/>
        </w:rPr>
        <w:t xml:space="preserve"> </w:t>
      </w:r>
      <w:r w:rsidRPr="00F922A0">
        <w:t>и</w:t>
      </w:r>
      <w:r w:rsidRPr="00F922A0">
        <w:rPr>
          <w:spacing w:val="24"/>
        </w:rPr>
        <w:t xml:space="preserve"> </w:t>
      </w:r>
      <w:r w:rsidRPr="00F922A0">
        <w:t>памятников</w:t>
      </w:r>
      <w:r w:rsidRPr="00F922A0">
        <w:rPr>
          <w:spacing w:val="22"/>
        </w:rPr>
        <w:t xml:space="preserve"> </w:t>
      </w:r>
      <w:r w:rsidRPr="00F922A0">
        <w:t>на</w:t>
      </w:r>
      <w:r w:rsidRPr="00F922A0">
        <w:rPr>
          <w:spacing w:val="23"/>
        </w:rPr>
        <w:t xml:space="preserve"> </w:t>
      </w:r>
      <w:r w:rsidRPr="00F922A0">
        <w:t>основе</w:t>
      </w:r>
      <w:r w:rsidRPr="00F922A0">
        <w:rPr>
          <w:spacing w:val="22"/>
        </w:rPr>
        <w:t xml:space="preserve"> </w:t>
      </w:r>
      <w:r w:rsidRPr="00F922A0">
        <w:t>текста,</w:t>
      </w:r>
      <w:r w:rsidRPr="00F922A0">
        <w:rPr>
          <w:spacing w:val="22"/>
        </w:rPr>
        <w:t xml:space="preserve"> </w:t>
      </w:r>
      <w:r w:rsidRPr="00F922A0">
        <w:t>иллюстраций,</w:t>
      </w:r>
      <w:r w:rsidRPr="00F922A0">
        <w:rPr>
          <w:spacing w:val="-57"/>
        </w:rPr>
        <w:t xml:space="preserve"> </w:t>
      </w:r>
      <w:r w:rsidRPr="00F922A0">
        <w:t>макетов,</w:t>
      </w:r>
      <w:r w:rsidRPr="00F922A0">
        <w:rPr>
          <w:spacing w:val="-6"/>
        </w:rPr>
        <w:t xml:space="preserve"> </w:t>
      </w:r>
      <w:r w:rsidRPr="00F922A0">
        <w:t>интернет-ресурсов;</w:t>
      </w:r>
    </w:p>
    <w:p w:rsidR="00755FD3" w:rsidRPr="00F922A0" w:rsidRDefault="007E3FA8">
      <w:pPr>
        <w:pStyle w:val="a3"/>
        <w:ind w:left="442"/>
        <w:jc w:val="left"/>
      </w:pPr>
      <w:r w:rsidRPr="00F922A0">
        <w:t>-работать</w:t>
      </w:r>
      <w:r w:rsidRPr="00F922A0">
        <w:rPr>
          <w:spacing w:val="-1"/>
        </w:rPr>
        <w:t xml:space="preserve"> </w:t>
      </w:r>
      <w:r w:rsidRPr="00F922A0">
        <w:t>с</w:t>
      </w:r>
      <w:r w:rsidRPr="00F922A0">
        <w:rPr>
          <w:spacing w:val="-3"/>
        </w:rPr>
        <w:t xml:space="preserve"> </w:t>
      </w:r>
      <w:r w:rsidRPr="00F922A0">
        <w:t>хронологическими</w:t>
      </w:r>
      <w:r w:rsidRPr="00F922A0">
        <w:rPr>
          <w:spacing w:val="-2"/>
        </w:rPr>
        <w:t xml:space="preserve"> </w:t>
      </w:r>
      <w:r w:rsidRPr="00F922A0">
        <w:t>таблицами,</w:t>
      </w:r>
      <w:r w:rsidRPr="00F922A0">
        <w:rPr>
          <w:spacing w:val="-5"/>
        </w:rPr>
        <w:t xml:space="preserve"> </w:t>
      </w:r>
      <w:r w:rsidRPr="00F922A0">
        <w:t>картами</w:t>
      </w:r>
      <w:r w:rsidRPr="00F922A0">
        <w:rPr>
          <w:spacing w:val="-2"/>
        </w:rPr>
        <w:t xml:space="preserve"> </w:t>
      </w:r>
      <w:r w:rsidRPr="00F922A0">
        <w:t>и</w:t>
      </w:r>
      <w:r w:rsidRPr="00F922A0">
        <w:rPr>
          <w:spacing w:val="-5"/>
        </w:rPr>
        <w:t xml:space="preserve"> </w:t>
      </w:r>
      <w:r w:rsidRPr="00F922A0">
        <w:t>схемами;</w:t>
      </w:r>
    </w:p>
    <w:p w:rsidR="00755FD3" w:rsidRPr="00F922A0" w:rsidRDefault="007E3FA8">
      <w:pPr>
        <w:pStyle w:val="a3"/>
        <w:ind w:left="442"/>
        <w:jc w:val="left"/>
      </w:pPr>
      <w:r w:rsidRPr="00F922A0">
        <w:t>-читать</w:t>
      </w:r>
      <w:r w:rsidRPr="00F922A0">
        <w:rPr>
          <w:spacing w:val="-1"/>
        </w:rPr>
        <w:t xml:space="preserve"> </w:t>
      </w:r>
      <w:r w:rsidRPr="00F922A0">
        <w:t>легенду</w:t>
      </w:r>
      <w:r w:rsidRPr="00F922A0">
        <w:rPr>
          <w:spacing w:val="-6"/>
        </w:rPr>
        <w:t xml:space="preserve"> </w:t>
      </w:r>
      <w:r w:rsidRPr="00F922A0">
        <w:t>исторической</w:t>
      </w:r>
      <w:r w:rsidRPr="00F922A0">
        <w:rPr>
          <w:spacing w:val="-7"/>
        </w:rPr>
        <w:t xml:space="preserve"> </w:t>
      </w:r>
      <w:r w:rsidRPr="00F922A0">
        <w:t>карты;</w:t>
      </w:r>
    </w:p>
    <w:p w:rsidR="00755FD3" w:rsidRPr="00F922A0" w:rsidRDefault="007E3FA8">
      <w:pPr>
        <w:pStyle w:val="a3"/>
        <w:ind w:left="442" w:right="235"/>
        <w:jc w:val="left"/>
      </w:pPr>
      <w:r w:rsidRPr="00F922A0">
        <w:t>-владеть</w:t>
      </w:r>
      <w:r w:rsidRPr="00F922A0">
        <w:rPr>
          <w:spacing w:val="52"/>
        </w:rPr>
        <w:t xml:space="preserve"> </w:t>
      </w:r>
      <w:r w:rsidRPr="00F922A0">
        <w:t>основной</w:t>
      </w:r>
      <w:r w:rsidRPr="00F922A0">
        <w:rPr>
          <w:spacing w:val="53"/>
        </w:rPr>
        <w:t xml:space="preserve"> </w:t>
      </w:r>
      <w:r w:rsidRPr="00F922A0">
        <w:t>современной</w:t>
      </w:r>
      <w:r w:rsidRPr="00F922A0">
        <w:rPr>
          <w:spacing w:val="51"/>
        </w:rPr>
        <w:t xml:space="preserve"> </w:t>
      </w:r>
      <w:r w:rsidRPr="00F922A0">
        <w:t>терминологией</w:t>
      </w:r>
      <w:r w:rsidRPr="00F922A0">
        <w:rPr>
          <w:spacing w:val="54"/>
        </w:rPr>
        <w:t xml:space="preserve"> </w:t>
      </w:r>
      <w:r w:rsidRPr="00F922A0">
        <w:t>исторической</w:t>
      </w:r>
      <w:r w:rsidRPr="00F922A0">
        <w:rPr>
          <w:spacing w:val="51"/>
        </w:rPr>
        <w:t xml:space="preserve"> </w:t>
      </w:r>
      <w:r w:rsidRPr="00F922A0">
        <w:t>науки,</w:t>
      </w:r>
      <w:r w:rsidRPr="00F922A0">
        <w:rPr>
          <w:spacing w:val="50"/>
        </w:rPr>
        <w:t xml:space="preserve"> </w:t>
      </w:r>
      <w:r w:rsidRPr="00F922A0">
        <w:t>предусмотренной</w:t>
      </w:r>
      <w:r w:rsidRPr="00F922A0">
        <w:rPr>
          <w:spacing w:val="-57"/>
        </w:rPr>
        <w:t xml:space="preserve"> </w:t>
      </w:r>
      <w:r w:rsidRPr="00F922A0">
        <w:t>программой;</w:t>
      </w:r>
    </w:p>
    <w:p w:rsidR="00755FD3" w:rsidRPr="00F922A0" w:rsidRDefault="007E3FA8">
      <w:pPr>
        <w:pStyle w:val="a3"/>
        <w:ind w:left="442"/>
        <w:jc w:val="left"/>
      </w:pPr>
      <w:r w:rsidRPr="00F922A0">
        <w:t>-демонстрировать</w:t>
      </w:r>
      <w:r w:rsidRPr="00F922A0">
        <w:rPr>
          <w:spacing w:val="-1"/>
        </w:rPr>
        <w:t xml:space="preserve"> </w:t>
      </w:r>
      <w:r w:rsidRPr="00F922A0">
        <w:t>умение</w:t>
      </w:r>
      <w:r w:rsidRPr="00F922A0">
        <w:rPr>
          <w:spacing w:val="-4"/>
        </w:rPr>
        <w:t xml:space="preserve"> </w:t>
      </w:r>
      <w:r w:rsidRPr="00F922A0">
        <w:t>вести</w:t>
      </w:r>
      <w:r w:rsidRPr="00F922A0">
        <w:rPr>
          <w:spacing w:val="-2"/>
        </w:rPr>
        <w:t xml:space="preserve"> </w:t>
      </w:r>
      <w:r w:rsidRPr="00F922A0">
        <w:t>диалог,</w:t>
      </w:r>
      <w:r w:rsidRPr="00F922A0">
        <w:rPr>
          <w:spacing w:val="-2"/>
        </w:rPr>
        <w:t xml:space="preserve"> </w:t>
      </w:r>
      <w:r w:rsidRPr="00F922A0">
        <w:t>участвовать</w:t>
      </w:r>
      <w:r w:rsidRPr="00F922A0">
        <w:rPr>
          <w:spacing w:val="-2"/>
        </w:rPr>
        <w:t xml:space="preserve"> </w:t>
      </w:r>
      <w:r w:rsidRPr="00F922A0">
        <w:t>в</w:t>
      </w:r>
      <w:r w:rsidRPr="00F922A0">
        <w:rPr>
          <w:spacing w:val="-4"/>
        </w:rPr>
        <w:t xml:space="preserve"> </w:t>
      </w:r>
      <w:r w:rsidRPr="00F922A0">
        <w:t>дискуссии</w:t>
      </w:r>
      <w:r w:rsidRPr="00F922A0">
        <w:rPr>
          <w:spacing w:val="-3"/>
        </w:rPr>
        <w:t xml:space="preserve"> </w:t>
      </w:r>
      <w:r w:rsidRPr="00F922A0">
        <w:t>по</w:t>
      </w:r>
      <w:r w:rsidRPr="00F922A0">
        <w:rPr>
          <w:spacing w:val="-3"/>
        </w:rPr>
        <w:t xml:space="preserve"> </w:t>
      </w:r>
      <w:r w:rsidRPr="00F922A0">
        <w:t>исторической</w:t>
      </w:r>
      <w:r w:rsidRPr="00F922A0">
        <w:rPr>
          <w:spacing w:val="-3"/>
        </w:rPr>
        <w:t xml:space="preserve"> </w:t>
      </w:r>
      <w:r w:rsidRPr="00F922A0">
        <w:t>тематике;</w:t>
      </w:r>
    </w:p>
    <w:p w:rsidR="00755FD3" w:rsidRPr="00F922A0" w:rsidRDefault="007E3FA8">
      <w:pPr>
        <w:pStyle w:val="a3"/>
        <w:ind w:left="442"/>
        <w:jc w:val="left"/>
      </w:pPr>
      <w:r w:rsidRPr="00F922A0">
        <w:t>-оценивать</w:t>
      </w:r>
      <w:r w:rsidRPr="00F922A0">
        <w:rPr>
          <w:spacing w:val="-3"/>
        </w:rPr>
        <w:t xml:space="preserve"> </w:t>
      </w:r>
      <w:r w:rsidRPr="00F922A0">
        <w:t>роль</w:t>
      </w:r>
      <w:r w:rsidRPr="00F922A0">
        <w:rPr>
          <w:spacing w:val="-3"/>
        </w:rPr>
        <w:t xml:space="preserve"> </w:t>
      </w:r>
      <w:r w:rsidRPr="00F922A0">
        <w:t>личности</w:t>
      </w:r>
      <w:r w:rsidRPr="00F922A0">
        <w:rPr>
          <w:spacing w:val="-2"/>
        </w:rPr>
        <w:t xml:space="preserve"> </w:t>
      </w:r>
      <w:r w:rsidRPr="00F922A0">
        <w:t>в</w:t>
      </w:r>
      <w:r w:rsidRPr="00F922A0">
        <w:rPr>
          <w:spacing w:val="-4"/>
        </w:rPr>
        <w:t xml:space="preserve"> </w:t>
      </w:r>
      <w:r w:rsidRPr="00F922A0">
        <w:t>отечественной</w:t>
      </w:r>
      <w:r w:rsidRPr="00F922A0">
        <w:rPr>
          <w:spacing w:val="-3"/>
        </w:rPr>
        <w:t xml:space="preserve"> </w:t>
      </w:r>
      <w:r w:rsidRPr="00F922A0">
        <w:t>истории</w:t>
      </w:r>
      <w:r w:rsidRPr="00F922A0">
        <w:rPr>
          <w:spacing w:val="-3"/>
        </w:rPr>
        <w:t xml:space="preserve"> </w:t>
      </w:r>
      <w:r w:rsidRPr="00F922A0">
        <w:t>ХХ</w:t>
      </w:r>
      <w:r w:rsidRPr="00F922A0">
        <w:rPr>
          <w:spacing w:val="-7"/>
        </w:rPr>
        <w:t xml:space="preserve"> </w:t>
      </w:r>
      <w:r w:rsidRPr="00F922A0">
        <w:t>века;</w:t>
      </w:r>
    </w:p>
    <w:p w:rsidR="00755FD3" w:rsidRPr="00F922A0" w:rsidRDefault="007E3FA8">
      <w:pPr>
        <w:pStyle w:val="a3"/>
        <w:ind w:left="442" w:right="235"/>
        <w:jc w:val="left"/>
      </w:pPr>
      <w:r w:rsidRPr="00F922A0">
        <w:t>-ориентироваться</w:t>
      </w:r>
      <w:r w:rsidRPr="00F922A0">
        <w:rPr>
          <w:spacing w:val="-6"/>
        </w:rPr>
        <w:t xml:space="preserve"> </w:t>
      </w:r>
      <w:r w:rsidRPr="00F922A0">
        <w:t>в</w:t>
      </w:r>
      <w:r w:rsidRPr="00F922A0">
        <w:rPr>
          <w:spacing w:val="-6"/>
        </w:rPr>
        <w:t xml:space="preserve"> </w:t>
      </w:r>
      <w:r w:rsidRPr="00F922A0">
        <w:t>дискуссионных</w:t>
      </w:r>
      <w:r w:rsidRPr="00F922A0">
        <w:rPr>
          <w:spacing w:val="-5"/>
        </w:rPr>
        <w:t xml:space="preserve"> </w:t>
      </w:r>
      <w:r w:rsidRPr="00F922A0">
        <w:t>вопросах</w:t>
      </w:r>
      <w:r w:rsidRPr="00F922A0">
        <w:rPr>
          <w:spacing w:val="-4"/>
        </w:rPr>
        <w:t xml:space="preserve"> </w:t>
      </w:r>
      <w:r w:rsidRPr="00F922A0">
        <w:t>российской</w:t>
      </w:r>
      <w:r w:rsidRPr="00F922A0">
        <w:rPr>
          <w:spacing w:val="-5"/>
        </w:rPr>
        <w:t xml:space="preserve"> </w:t>
      </w:r>
      <w:r w:rsidRPr="00F922A0">
        <w:t>истории</w:t>
      </w:r>
      <w:r w:rsidRPr="00F922A0">
        <w:rPr>
          <w:spacing w:val="-5"/>
        </w:rPr>
        <w:t xml:space="preserve"> </w:t>
      </w:r>
      <w:r w:rsidRPr="00F922A0">
        <w:t>ХХ</w:t>
      </w:r>
      <w:r w:rsidRPr="00F922A0">
        <w:rPr>
          <w:spacing w:val="-9"/>
        </w:rPr>
        <w:t xml:space="preserve"> </w:t>
      </w:r>
      <w:r w:rsidRPr="00F922A0">
        <w:t>века</w:t>
      </w:r>
      <w:r w:rsidRPr="00F922A0">
        <w:rPr>
          <w:spacing w:val="-6"/>
        </w:rPr>
        <w:t xml:space="preserve"> </w:t>
      </w:r>
      <w:r w:rsidRPr="00F922A0">
        <w:t>и</w:t>
      </w:r>
      <w:r w:rsidRPr="00F922A0">
        <w:rPr>
          <w:spacing w:val="-6"/>
        </w:rPr>
        <w:t xml:space="preserve"> </w:t>
      </w:r>
      <w:r w:rsidRPr="00F922A0">
        <w:t>существующих</w:t>
      </w:r>
      <w:r w:rsidRPr="00F922A0">
        <w:rPr>
          <w:spacing w:val="-4"/>
        </w:rPr>
        <w:t xml:space="preserve"> </w:t>
      </w:r>
      <w:r w:rsidRPr="00F922A0">
        <w:t>в</w:t>
      </w:r>
      <w:r w:rsidRPr="00F922A0">
        <w:rPr>
          <w:spacing w:val="-57"/>
        </w:rPr>
        <w:t xml:space="preserve"> </w:t>
      </w:r>
      <w:r w:rsidRPr="00F922A0">
        <w:t>науке</w:t>
      </w:r>
      <w:r w:rsidRPr="00F922A0">
        <w:rPr>
          <w:spacing w:val="-2"/>
        </w:rPr>
        <w:t xml:space="preserve"> </w:t>
      </w:r>
      <w:r w:rsidRPr="00F922A0">
        <w:t>их</w:t>
      </w:r>
      <w:r w:rsidRPr="00F922A0">
        <w:rPr>
          <w:spacing w:val="2"/>
        </w:rPr>
        <w:t xml:space="preserve"> </w:t>
      </w:r>
      <w:r w:rsidRPr="00F922A0">
        <w:t>современных</w:t>
      </w:r>
      <w:r w:rsidRPr="00F922A0">
        <w:rPr>
          <w:spacing w:val="-1"/>
        </w:rPr>
        <w:t xml:space="preserve"> </w:t>
      </w:r>
      <w:r w:rsidRPr="00F922A0">
        <w:t>версиях</w:t>
      </w:r>
      <w:r w:rsidRPr="00F922A0">
        <w:rPr>
          <w:spacing w:val="2"/>
        </w:rPr>
        <w:t xml:space="preserve"> </w:t>
      </w:r>
      <w:r w:rsidRPr="00F922A0">
        <w:t>и</w:t>
      </w:r>
      <w:r w:rsidRPr="00F922A0">
        <w:rPr>
          <w:spacing w:val="1"/>
        </w:rPr>
        <w:t xml:space="preserve"> </w:t>
      </w:r>
      <w:r w:rsidRPr="00F922A0">
        <w:t>трактовках.</w:t>
      </w:r>
    </w:p>
    <w:p w:rsidR="00755FD3" w:rsidRPr="00F922A0" w:rsidRDefault="007E3FA8">
      <w:pPr>
        <w:pStyle w:val="11"/>
        <w:spacing w:before="76"/>
        <w:ind w:left="1161"/>
        <w:jc w:val="left"/>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pPr>
        <w:spacing w:line="274" w:lineRule="exact"/>
        <w:ind w:left="442"/>
        <w:rPr>
          <w:i/>
          <w:sz w:val="24"/>
        </w:rPr>
      </w:pPr>
      <w:r w:rsidRPr="00F922A0">
        <w:rPr>
          <w:i/>
          <w:sz w:val="24"/>
        </w:rPr>
        <w:t>-демонстрировать</w:t>
      </w:r>
      <w:r w:rsidRPr="00F922A0">
        <w:rPr>
          <w:i/>
          <w:spacing w:val="58"/>
          <w:sz w:val="24"/>
        </w:rPr>
        <w:t xml:space="preserve"> </w:t>
      </w:r>
      <w:r w:rsidRPr="00F922A0">
        <w:rPr>
          <w:i/>
          <w:sz w:val="24"/>
        </w:rPr>
        <w:t>умение</w:t>
      </w:r>
      <w:r w:rsidRPr="00F922A0">
        <w:rPr>
          <w:i/>
          <w:spacing w:val="58"/>
          <w:sz w:val="24"/>
        </w:rPr>
        <w:t xml:space="preserve"> </w:t>
      </w:r>
      <w:r w:rsidRPr="00F922A0">
        <w:rPr>
          <w:i/>
          <w:sz w:val="24"/>
        </w:rPr>
        <w:t>сравнивать</w:t>
      </w:r>
      <w:r w:rsidRPr="00F922A0">
        <w:rPr>
          <w:i/>
          <w:spacing w:val="58"/>
          <w:sz w:val="24"/>
        </w:rPr>
        <w:t xml:space="preserve"> </w:t>
      </w:r>
      <w:r w:rsidRPr="00F922A0">
        <w:rPr>
          <w:i/>
          <w:sz w:val="24"/>
        </w:rPr>
        <w:t>и</w:t>
      </w:r>
      <w:r w:rsidRPr="00F922A0">
        <w:rPr>
          <w:i/>
          <w:spacing w:val="59"/>
          <w:sz w:val="24"/>
        </w:rPr>
        <w:t xml:space="preserve"> </w:t>
      </w:r>
      <w:r w:rsidRPr="00F922A0">
        <w:rPr>
          <w:i/>
          <w:sz w:val="24"/>
        </w:rPr>
        <w:t>обобщать</w:t>
      </w:r>
      <w:r w:rsidRPr="00F922A0">
        <w:rPr>
          <w:i/>
          <w:spacing w:val="58"/>
          <w:sz w:val="24"/>
        </w:rPr>
        <w:t xml:space="preserve"> </w:t>
      </w:r>
      <w:r w:rsidRPr="00F922A0">
        <w:rPr>
          <w:i/>
          <w:sz w:val="24"/>
        </w:rPr>
        <w:t>исторические  события</w:t>
      </w:r>
      <w:r w:rsidRPr="00F922A0">
        <w:rPr>
          <w:i/>
          <w:spacing w:val="56"/>
          <w:sz w:val="24"/>
        </w:rPr>
        <w:t xml:space="preserve"> </w:t>
      </w:r>
      <w:r w:rsidRPr="00F922A0">
        <w:rPr>
          <w:i/>
          <w:sz w:val="24"/>
        </w:rPr>
        <w:t>российской</w:t>
      </w:r>
      <w:r w:rsidRPr="00F922A0">
        <w:rPr>
          <w:i/>
          <w:spacing w:val="59"/>
          <w:sz w:val="24"/>
        </w:rPr>
        <w:t xml:space="preserve"> </w:t>
      </w:r>
      <w:r w:rsidRPr="00F922A0">
        <w:rPr>
          <w:i/>
          <w:sz w:val="24"/>
        </w:rPr>
        <w:t>и</w:t>
      </w:r>
    </w:p>
    <w:p w:rsidR="00755FD3" w:rsidRPr="00F922A0" w:rsidRDefault="00755FD3">
      <w:pPr>
        <w:spacing w:line="274" w:lineRule="exact"/>
        <w:rPr>
          <w:sz w:val="24"/>
        </w:rPr>
        <w:sectPr w:rsidR="00755FD3" w:rsidRPr="00F922A0">
          <w:pgSz w:w="11920" w:h="16850"/>
          <w:pgMar w:top="400" w:right="320" w:bottom="780" w:left="1260" w:header="0" w:footer="486" w:gutter="0"/>
          <w:cols w:space="720"/>
        </w:sectPr>
      </w:pPr>
    </w:p>
    <w:p w:rsidR="00755FD3" w:rsidRPr="00F922A0" w:rsidRDefault="007E3FA8">
      <w:pPr>
        <w:spacing w:before="71"/>
        <w:ind w:left="442" w:right="245"/>
        <w:jc w:val="both"/>
        <w:rPr>
          <w:i/>
          <w:sz w:val="24"/>
        </w:rPr>
      </w:pPr>
      <w:r w:rsidRPr="00F922A0">
        <w:rPr>
          <w:i/>
          <w:sz w:val="24"/>
        </w:rPr>
        <w:lastRenderedPageBreak/>
        <w:t>мировой истории, выделять ее общие черты и национальные особенности и понимать роль</w:t>
      </w:r>
      <w:r w:rsidRPr="00F922A0">
        <w:rPr>
          <w:i/>
          <w:spacing w:val="1"/>
          <w:sz w:val="24"/>
        </w:rPr>
        <w:t xml:space="preserve"> </w:t>
      </w:r>
      <w:r w:rsidRPr="00F922A0">
        <w:rPr>
          <w:i/>
          <w:sz w:val="24"/>
        </w:rPr>
        <w:t>России</w:t>
      </w:r>
      <w:r w:rsidRPr="00F922A0">
        <w:rPr>
          <w:i/>
          <w:spacing w:val="-1"/>
          <w:sz w:val="24"/>
        </w:rPr>
        <w:t xml:space="preserve"> </w:t>
      </w:r>
      <w:r w:rsidRPr="00F922A0">
        <w:rPr>
          <w:i/>
          <w:sz w:val="24"/>
        </w:rPr>
        <w:t>в</w:t>
      </w:r>
      <w:r w:rsidRPr="00F922A0">
        <w:rPr>
          <w:i/>
          <w:spacing w:val="-1"/>
          <w:sz w:val="24"/>
        </w:rPr>
        <w:t xml:space="preserve"> </w:t>
      </w:r>
      <w:r w:rsidRPr="00F922A0">
        <w:rPr>
          <w:i/>
          <w:sz w:val="24"/>
        </w:rPr>
        <w:t>мировом</w:t>
      </w:r>
      <w:r w:rsidRPr="00F922A0">
        <w:rPr>
          <w:i/>
          <w:spacing w:val="-18"/>
          <w:sz w:val="24"/>
        </w:rPr>
        <w:t xml:space="preserve"> </w:t>
      </w:r>
      <w:r w:rsidRPr="00F922A0">
        <w:rPr>
          <w:i/>
          <w:sz w:val="24"/>
        </w:rPr>
        <w:t>сообществе;</w:t>
      </w:r>
    </w:p>
    <w:p w:rsidR="00755FD3" w:rsidRPr="00F922A0" w:rsidRDefault="007E3FA8">
      <w:pPr>
        <w:ind w:left="442"/>
        <w:jc w:val="both"/>
        <w:rPr>
          <w:i/>
          <w:sz w:val="24"/>
        </w:rPr>
      </w:pPr>
      <w:r w:rsidRPr="00F922A0">
        <w:rPr>
          <w:i/>
          <w:spacing w:val="-1"/>
          <w:sz w:val="24"/>
        </w:rPr>
        <w:t>-устанавливать</w:t>
      </w:r>
      <w:r w:rsidRPr="00F922A0">
        <w:rPr>
          <w:i/>
          <w:spacing w:val="-14"/>
          <w:sz w:val="24"/>
        </w:rPr>
        <w:t xml:space="preserve"> </w:t>
      </w:r>
      <w:r w:rsidRPr="00F922A0">
        <w:rPr>
          <w:i/>
          <w:spacing w:val="-1"/>
          <w:sz w:val="24"/>
        </w:rPr>
        <w:t>аналогии</w:t>
      </w:r>
      <w:r w:rsidRPr="00F922A0">
        <w:rPr>
          <w:i/>
          <w:spacing w:val="-15"/>
          <w:sz w:val="24"/>
        </w:rPr>
        <w:t xml:space="preserve"> </w:t>
      </w:r>
      <w:r w:rsidRPr="00F922A0">
        <w:rPr>
          <w:i/>
          <w:spacing w:val="-1"/>
          <w:sz w:val="24"/>
        </w:rPr>
        <w:t>и</w:t>
      </w:r>
      <w:r w:rsidRPr="00F922A0">
        <w:rPr>
          <w:i/>
          <w:spacing w:val="-15"/>
          <w:sz w:val="24"/>
        </w:rPr>
        <w:t xml:space="preserve"> </w:t>
      </w:r>
      <w:r w:rsidRPr="00F922A0">
        <w:rPr>
          <w:i/>
          <w:spacing w:val="-1"/>
          <w:sz w:val="24"/>
        </w:rPr>
        <w:t>оценивать</w:t>
      </w:r>
      <w:r w:rsidRPr="00F922A0">
        <w:rPr>
          <w:i/>
          <w:spacing w:val="-14"/>
          <w:sz w:val="24"/>
        </w:rPr>
        <w:t xml:space="preserve"> </w:t>
      </w:r>
      <w:r w:rsidRPr="00F922A0">
        <w:rPr>
          <w:i/>
          <w:sz w:val="24"/>
        </w:rPr>
        <w:t>вклад</w:t>
      </w:r>
      <w:r w:rsidRPr="00F922A0">
        <w:rPr>
          <w:i/>
          <w:spacing w:val="-14"/>
          <w:sz w:val="24"/>
        </w:rPr>
        <w:t xml:space="preserve"> </w:t>
      </w:r>
      <w:r w:rsidRPr="00F922A0">
        <w:rPr>
          <w:i/>
          <w:sz w:val="24"/>
        </w:rPr>
        <w:t>разных</w:t>
      </w:r>
      <w:r w:rsidRPr="00F922A0">
        <w:rPr>
          <w:i/>
          <w:spacing w:val="-16"/>
          <w:sz w:val="24"/>
        </w:rPr>
        <w:t xml:space="preserve"> </w:t>
      </w:r>
      <w:r w:rsidRPr="00F922A0">
        <w:rPr>
          <w:i/>
          <w:sz w:val="24"/>
        </w:rPr>
        <w:t>стран</w:t>
      </w:r>
      <w:r w:rsidRPr="00F922A0">
        <w:rPr>
          <w:i/>
          <w:spacing w:val="-13"/>
          <w:sz w:val="24"/>
        </w:rPr>
        <w:t xml:space="preserve"> </w:t>
      </w:r>
      <w:r w:rsidRPr="00F922A0">
        <w:rPr>
          <w:i/>
          <w:sz w:val="24"/>
        </w:rPr>
        <w:t>в</w:t>
      </w:r>
      <w:r w:rsidRPr="00F922A0">
        <w:rPr>
          <w:i/>
          <w:spacing w:val="-16"/>
          <w:sz w:val="24"/>
        </w:rPr>
        <w:t xml:space="preserve"> </w:t>
      </w:r>
      <w:r w:rsidRPr="00F922A0">
        <w:rPr>
          <w:i/>
          <w:sz w:val="24"/>
        </w:rPr>
        <w:t>сокровищницу</w:t>
      </w:r>
      <w:r w:rsidRPr="00F922A0">
        <w:rPr>
          <w:i/>
          <w:spacing w:val="-16"/>
          <w:sz w:val="24"/>
        </w:rPr>
        <w:t xml:space="preserve"> </w:t>
      </w:r>
      <w:r w:rsidRPr="00F922A0">
        <w:rPr>
          <w:i/>
          <w:sz w:val="24"/>
        </w:rPr>
        <w:t>мировой</w:t>
      </w:r>
      <w:r w:rsidRPr="00F922A0">
        <w:rPr>
          <w:i/>
          <w:spacing w:val="-17"/>
          <w:sz w:val="24"/>
        </w:rPr>
        <w:t xml:space="preserve"> </w:t>
      </w:r>
      <w:r w:rsidRPr="00F922A0">
        <w:rPr>
          <w:i/>
          <w:sz w:val="24"/>
        </w:rPr>
        <w:t>культуры;</w:t>
      </w:r>
    </w:p>
    <w:p w:rsidR="00755FD3" w:rsidRPr="00F922A0" w:rsidRDefault="007E3FA8">
      <w:pPr>
        <w:ind w:left="442"/>
        <w:jc w:val="both"/>
        <w:rPr>
          <w:i/>
          <w:sz w:val="24"/>
        </w:rPr>
      </w:pPr>
      <w:r w:rsidRPr="00F922A0">
        <w:rPr>
          <w:i/>
          <w:sz w:val="24"/>
        </w:rPr>
        <w:t>-определять</w:t>
      </w:r>
      <w:r w:rsidRPr="00F922A0">
        <w:rPr>
          <w:i/>
          <w:spacing w:val="-4"/>
          <w:sz w:val="24"/>
        </w:rPr>
        <w:t xml:space="preserve"> </w:t>
      </w:r>
      <w:r w:rsidRPr="00F922A0">
        <w:rPr>
          <w:i/>
          <w:sz w:val="24"/>
        </w:rPr>
        <w:t>место</w:t>
      </w:r>
      <w:r w:rsidRPr="00F922A0">
        <w:rPr>
          <w:i/>
          <w:spacing w:val="-4"/>
          <w:sz w:val="24"/>
        </w:rPr>
        <w:t xml:space="preserve"> </w:t>
      </w:r>
      <w:r w:rsidRPr="00F922A0">
        <w:rPr>
          <w:i/>
          <w:sz w:val="24"/>
        </w:rPr>
        <w:t>и</w:t>
      </w:r>
      <w:r w:rsidRPr="00F922A0">
        <w:rPr>
          <w:i/>
          <w:spacing w:val="-1"/>
          <w:sz w:val="24"/>
        </w:rPr>
        <w:t xml:space="preserve"> </w:t>
      </w:r>
      <w:r w:rsidRPr="00F922A0">
        <w:rPr>
          <w:i/>
          <w:sz w:val="24"/>
        </w:rPr>
        <w:t>время</w:t>
      </w:r>
      <w:r w:rsidRPr="00F922A0">
        <w:rPr>
          <w:i/>
          <w:spacing w:val="-4"/>
          <w:sz w:val="24"/>
        </w:rPr>
        <w:t xml:space="preserve"> </w:t>
      </w:r>
      <w:r w:rsidRPr="00F922A0">
        <w:rPr>
          <w:i/>
          <w:sz w:val="24"/>
        </w:rPr>
        <w:t>создания</w:t>
      </w:r>
      <w:r w:rsidRPr="00F922A0">
        <w:rPr>
          <w:i/>
          <w:spacing w:val="-5"/>
          <w:sz w:val="24"/>
        </w:rPr>
        <w:t xml:space="preserve"> </w:t>
      </w:r>
      <w:r w:rsidRPr="00F922A0">
        <w:rPr>
          <w:i/>
          <w:sz w:val="24"/>
        </w:rPr>
        <w:t>исторических</w:t>
      </w:r>
      <w:r w:rsidRPr="00F922A0">
        <w:rPr>
          <w:i/>
          <w:spacing w:val="-9"/>
          <w:sz w:val="24"/>
        </w:rPr>
        <w:t xml:space="preserve"> </w:t>
      </w:r>
      <w:r w:rsidRPr="00F922A0">
        <w:rPr>
          <w:i/>
          <w:sz w:val="24"/>
        </w:rPr>
        <w:t>документов;</w:t>
      </w:r>
    </w:p>
    <w:p w:rsidR="00755FD3" w:rsidRPr="00F922A0" w:rsidRDefault="007E3FA8">
      <w:pPr>
        <w:ind w:left="442" w:right="242"/>
        <w:jc w:val="both"/>
        <w:rPr>
          <w:i/>
          <w:sz w:val="24"/>
        </w:rPr>
      </w:pPr>
      <w:r w:rsidRPr="00F922A0">
        <w:rPr>
          <w:i/>
          <w:sz w:val="24"/>
        </w:rPr>
        <w:t>-проводить</w:t>
      </w:r>
      <w:r w:rsidRPr="00F922A0">
        <w:rPr>
          <w:i/>
          <w:spacing w:val="1"/>
          <w:sz w:val="24"/>
        </w:rPr>
        <w:t xml:space="preserve"> </w:t>
      </w:r>
      <w:r w:rsidRPr="00F922A0">
        <w:rPr>
          <w:i/>
          <w:sz w:val="24"/>
        </w:rPr>
        <w:t>отбор</w:t>
      </w:r>
      <w:r w:rsidRPr="00F922A0">
        <w:rPr>
          <w:i/>
          <w:spacing w:val="1"/>
          <w:sz w:val="24"/>
        </w:rPr>
        <w:t xml:space="preserve"> </w:t>
      </w:r>
      <w:r w:rsidRPr="00F922A0">
        <w:rPr>
          <w:i/>
          <w:sz w:val="24"/>
        </w:rPr>
        <w:t>необходимой</w:t>
      </w:r>
      <w:r w:rsidRPr="00F922A0">
        <w:rPr>
          <w:i/>
          <w:spacing w:val="1"/>
          <w:sz w:val="24"/>
        </w:rPr>
        <w:t xml:space="preserve"> </w:t>
      </w:r>
      <w:r w:rsidRPr="00F922A0">
        <w:rPr>
          <w:i/>
          <w:sz w:val="24"/>
        </w:rPr>
        <w:t>информации</w:t>
      </w:r>
      <w:r w:rsidRPr="00F922A0">
        <w:rPr>
          <w:i/>
          <w:spacing w:val="1"/>
          <w:sz w:val="24"/>
        </w:rPr>
        <w:t xml:space="preserve"> </w:t>
      </w:r>
      <w:r w:rsidRPr="00F922A0">
        <w:rPr>
          <w:i/>
          <w:sz w:val="24"/>
        </w:rPr>
        <w:t>и</w:t>
      </w:r>
      <w:r w:rsidRPr="00F922A0">
        <w:rPr>
          <w:i/>
          <w:spacing w:val="1"/>
          <w:sz w:val="24"/>
        </w:rPr>
        <w:t xml:space="preserve"> </w:t>
      </w:r>
      <w:r w:rsidRPr="00F922A0">
        <w:rPr>
          <w:i/>
          <w:sz w:val="24"/>
        </w:rPr>
        <w:t>использовать</w:t>
      </w:r>
      <w:r w:rsidRPr="00F922A0">
        <w:rPr>
          <w:i/>
          <w:spacing w:val="1"/>
          <w:sz w:val="24"/>
        </w:rPr>
        <w:t xml:space="preserve"> </w:t>
      </w:r>
      <w:r w:rsidRPr="00F922A0">
        <w:rPr>
          <w:i/>
          <w:sz w:val="24"/>
        </w:rPr>
        <w:t>информацию</w:t>
      </w:r>
      <w:r w:rsidRPr="00F922A0">
        <w:rPr>
          <w:i/>
          <w:spacing w:val="1"/>
          <w:sz w:val="24"/>
        </w:rPr>
        <w:t xml:space="preserve"> </w:t>
      </w:r>
      <w:r w:rsidRPr="00F922A0">
        <w:rPr>
          <w:i/>
          <w:sz w:val="24"/>
        </w:rPr>
        <w:t>Интернета,</w:t>
      </w:r>
      <w:r w:rsidRPr="00F922A0">
        <w:rPr>
          <w:i/>
          <w:spacing w:val="1"/>
          <w:sz w:val="24"/>
        </w:rPr>
        <w:t xml:space="preserve"> </w:t>
      </w:r>
      <w:r w:rsidRPr="00F922A0">
        <w:rPr>
          <w:i/>
          <w:sz w:val="24"/>
        </w:rPr>
        <w:t>телевидения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других</w:t>
      </w:r>
      <w:r w:rsidRPr="00F922A0">
        <w:rPr>
          <w:i/>
          <w:spacing w:val="1"/>
          <w:sz w:val="24"/>
        </w:rPr>
        <w:t xml:space="preserve"> </w:t>
      </w:r>
      <w:r w:rsidRPr="00F922A0">
        <w:rPr>
          <w:i/>
          <w:sz w:val="24"/>
        </w:rPr>
        <w:t>СМИ</w:t>
      </w:r>
      <w:r w:rsidRPr="00F922A0">
        <w:rPr>
          <w:i/>
          <w:spacing w:val="1"/>
          <w:sz w:val="24"/>
        </w:rPr>
        <w:t xml:space="preserve"> </w:t>
      </w:r>
      <w:r w:rsidRPr="00F922A0">
        <w:rPr>
          <w:i/>
          <w:sz w:val="24"/>
        </w:rPr>
        <w:t>при</w:t>
      </w:r>
      <w:r w:rsidRPr="00F922A0">
        <w:rPr>
          <w:i/>
          <w:spacing w:val="1"/>
          <w:sz w:val="24"/>
        </w:rPr>
        <w:t xml:space="preserve"> </w:t>
      </w:r>
      <w:r w:rsidRPr="00F922A0">
        <w:rPr>
          <w:i/>
          <w:sz w:val="24"/>
        </w:rPr>
        <w:t>изучении</w:t>
      </w:r>
      <w:r w:rsidRPr="00F922A0">
        <w:rPr>
          <w:i/>
          <w:spacing w:val="1"/>
          <w:sz w:val="24"/>
        </w:rPr>
        <w:t xml:space="preserve"> </w:t>
      </w:r>
      <w:r w:rsidRPr="00F922A0">
        <w:rPr>
          <w:i/>
          <w:sz w:val="24"/>
        </w:rPr>
        <w:t>политической</w:t>
      </w:r>
      <w:r w:rsidRPr="00F922A0">
        <w:rPr>
          <w:i/>
          <w:spacing w:val="1"/>
          <w:sz w:val="24"/>
        </w:rPr>
        <w:t xml:space="preserve"> </w:t>
      </w:r>
      <w:r w:rsidRPr="00F922A0">
        <w:rPr>
          <w:i/>
          <w:sz w:val="24"/>
        </w:rPr>
        <w:t>деятельности</w:t>
      </w:r>
      <w:r w:rsidRPr="00F922A0">
        <w:rPr>
          <w:i/>
          <w:spacing w:val="1"/>
          <w:sz w:val="24"/>
        </w:rPr>
        <w:t xml:space="preserve"> </w:t>
      </w:r>
      <w:r w:rsidRPr="00F922A0">
        <w:rPr>
          <w:i/>
          <w:sz w:val="24"/>
        </w:rPr>
        <w:t>современных</w:t>
      </w:r>
      <w:r w:rsidRPr="00F922A0">
        <w:rPr>
          <w:i/>
          <w:spacing w:val="1"/>
          <w:sz w:val="24"/>
        </w:rPr>
        <w:t xml:space="preserve"> </w:t>
      </w:r>
      <w:r w:rsidRPr="00F922A0">
        <w:rPr>
          <w:i/>
          <w:sz w:val="24"/>
        </w:rPr>
        <w:t>руководителей</w:t>
      </w:r>
      <w:r w:rsidRPr="00F922A0">
        <w:rPr>
          <w:i/>
          <w:spacing w:val="-1"/>
          <w:sz w:val="24"/>
        </w:rPr>
        <w:t xml:space="preserve"> </w:t>
      </w:r>
      <w:r w:rsidRPr="00F922A0">
        <w:rPr>
          <w:i/>
          <w:sz w:val="24"/>
        </w:rPr>
        <w:t>России</w:t>
      </w:r>
      <w:r w:rsidRPr="00F922A0">
        <w:rPr>
          <w:i/>
          <w:spacing w:val="2"/>
          <w:sz w:val="24"/>
        </w:rPr>
        <w:t xml:space="preserve"> </w:t>
      </w:r>
      <w:r w:rsidRPr="00F922A0">
        <w:rPr>
          <w:i/>
          <w:sz w:val="24"/>
        </w:rPr>
        <w:t>и ведущих</w:t>
      </w:r>
      <w:r w:rsidRPr="00F922A0">
        <w:rPr>
          <w:i/>
          <w:spacing w:val="-1"/>
          <w:sz w:val="24"/>
        </w:rPr>
        <w:t xml:space="preserve"> </w:t>
      </w:r>
      <w:r w:rsidRPr="00F922A0">
        <w:rPr>
          <w:i/>
          <w:sz w:val="24"/>
        </w:rPr>
        <w:t>зарубежных стран;</w:t>
      </w:r>
    </w:p>
    <w:p w:rsidR="00755FD3" w:rsidRPr="00F922A0" w:rsidRDefault="007E3FA8">
      <w:pPr>
        <w:ind w:left="442" w:right="244"/>
        <w:jc w:val="both"/>
        <w:rPr>
          <w:i/>
          <w:sz w:val="24"/>
        </w:rPr>
      </w:pPr>
      <w:r w:rsidRPr="00F922A0">
        <w:rPr>
          <w:i/>
          <w:sz w:val="24"/>
        </w:rPr>
        <w:t>-характеризовать современные версии и трактовки важнейших проблем отечественной и</w:t>
      </w:r>
      <w:r w:rsidRPr="00F922A0">
        <w:rPr>
          <w:i/>
          <w:spacing w:val="1"/>
          <w:sz w:val="24"/>
        </w:rPr>
        <w:t xml:space="preserve"> </w:t>
      </w:r>
      <w:r w:rsidRPr="00F922A0">
        <w:rPr>
          <w:i/>
          <w:sz w:val="24"/>
        </w:rPr>
        <w:t>всемирной</w:t>
      </w:r>
      <w:r w:rsidRPr="00F922A0">
        <w:rPr>
          <w:i/>
          <w:spacing w:val="-1"/>
          <w:sz w:val="24"/>
        </w:rPr>
        <w:t xml:space="preserve"> </w:t>
      </w:r>
      <w:r w:rsidRPr="00F922A0">
        <w:rPr>
          <w:i/>
          <w:sz w:val="24"/>
        </w:rPr>
        <w:t>истории;</w:t>
      </w:r>
    </w:p>
    <w:p w:rsidR="00755FD3" w:rsidRPr="00F922A0" w:rsidRDefault="007E3FA8">
      <w:pPr>
        <w:ind w:left="442" w:right="238"/>
        <w:jc w:val="both"/>
        <w:rPr>
          <w:i/>
          <w:sz w:val="24"/>
        </w:rPr>
      </w:pPr>
      <w:r w:rsidRPr="00F922A0">
        <w:rPr>
          <w:i/>
          <w:sz w:val="24"/>
        </w:rPr>
        <w:t>-понимать</w:t>
      </w:r>
      <w:r w:rsidRPr="00F922A0">
        <w:rPr>
          <w:i/>
          <w:spacing w:val="1"/>
          <w:sz w:val="24"/>
        </w:rPr>
        <w:t xml:space="preserve"> </w:t>
      </w:r>
      <w:r w:rsidRPr="00F922A0">
        <w:rPr>
          <w:i/>
          <w:sz w:val="24"/>
        </w:rPr>
        <w:t>объективную</w:t>
      </w:r>
      <w:r w:rsidRPr="00F922A0">
        <w:rPr>
          <w:i/>
          <w:spacing w:val="1"/>
          <w:sz w:val="24"/>
        </w:rPr>
        <w:t xml:space="preserve"> </w:t>
      </w:r>
      <w:r w:rsidRPr="00F922A0">
        <w:rPr>
          <w:i/>
          <w:sz w:val="24"/>
        </w:rPr>
        <w:t>и</w:t>
      </w:r>
      <w:r w:rsidRPr="00F922A0">
        <w:rPr>
          <w:i/>
          <w:spacing w:val="1"/>
          <w:sz w:val="24"/>
        </w:rPr>
        <w:t xml:space="preserve"> </w:t>
      </w:r>
      <w:r w:rsidRPr="00F922A0">
        <w:rPr>
          <w:i/>
          <w:sz w:val="24"/>
        </w:rPr>
        <w:t>субъективную</w:t>
      </w:r>
      <w:r w:rsidRPr="00F922A0">
        <w:rPr>
          <w:i/>
          <w:spacing w:val="1"/>
          <w:sz w:val="24"/>
        </w:rPr>
        <w:t xml:space="preserve"> </w:t>
      </w:r>
      <w:r w:rsidRPr="00F922A0">
        <w:rPr>
          <w:i/>
          <w:sz w:val="24"/>
        </w:rPr>
        <w:t>обусловленность</w:t>
      </w:r>
      <w:r w:rsidRPr="00F922A0">
        <w:rPr>
          <w:i/>
          <w:spacing w:val="1"/>
          <w:sz w:val="24"/>
        </w:rPr>
        <w:t xml:space="preserve"> </w:t>
      </w:r>
      <w:r w:rsidRPr="00F922A0">
        <w:rPr>
          <w:i/>
          <w:sz w:val="24"/>
        </w:rPr>
        <w:t>оценок</w:t>
      </w:r>
      <w:r w:rsidRPr="00F922A0">
        <w:rPr>
          <w:i/>
          <w:spacing w:val="1"/>
          <w:sz w:val="24"/>
        </w:rPr>
        <w:t xml:space="preserve"> </w:t>
      </w:r>
      <w:r w:rsidRPr="00F922A0">
        <w:rPr>
          <w:i/>
          <w:sz w:val="24"/>
        </w:rPr>
        <w:t>российскими</w:t>
      </w:r>
      <w:r w:rsidRPr="00F922A0">
        <w:rPr>
          <w:i/>
          <w:spacing w:val="1"/>
          <w:sz w:val="24"/>
        </w:rPr>
        <w:t xml:space="preserve"> </w:t>
      </w:r>
      <w:r w:rsidRPr="00F922A0">
        <w:rPr>
          <w:i/>
          <w:sz w:val="24"/>
        </w:rPr>
        <w:t>и</w:t>
      </w:r>
      <w:r w:rsidRPr="00F922A0">
        <w:rPr>
          <w:i/>
          <w:spacing w:val="-57"/>
          <w:sz w:val="24"/>
        </w:rPr>
        <w:t xml:space="preserve"> </w:t>
      </w:r>
      <w:r w:rsidRPr="00F922A0">
        <w:rPr>
          <w:i/>
          <w:sz w:val="24"/>
        </w:rPr>
        <w:t>зарубежными</w:t>
      </w:r>
      <w:r w:rsidRPr="00F922A0">
        <w:rPr>
          <w:i/>
          <w:spacing w:val="1"/>
          <w:sz w:val="24"/>
        </w:rPr>
        <w:t xml:space="preserve"> </w:t>
      </w:r>
      <w:r w:rsidRPr="00F922A0">
        <w:rPr>
          <w:i/>
          <w:sz w:val="24"/>
        </w:rPr>
        <w:t>историческими</w:t>
      </w:r>
      <w:r w:rsidRPr="00F922A0">
        <w:rPr>
          <w:i/>
          <w:spacing w:val="1"/>
          <w:sz w:val="24"/>
        </w:rPr>
        <w:t xml:space="preserve"> </w:t>
      </w:r>
      <w:r w:rsidRPr="00F922A0">
        <w:rPr>
          <w:i/>
          <w:sz w:val="24"/>
        </w:rPr>
        <w:t>деятелями</w:t>
      </w:r>
      <w:r w:rsidRPr="00F922A0">
        <w:rPr>
          <w:i/>
          <w:spacing w:val="1"/>
          <w:sz w:val="24"/>
        </w:rPr>
        <w:t xml:space="preserve"> </w:t>
      </w:r>
      <w:r w:rsidRPr="00F922A0">
        <w:rPr>
          <w:i/>
          <w:sz w:val="24"/>
        </w:rPr>
        <w:t>характера</w:t>
      </w:r>
      <w:r w:rsidRPr="00F922A0">
        <w:rPr>
          <w:i/>
          <w:spacing w:val="1"/>
          <w:sz w:val="24"/>
        </w:rPr>
        <w:t xml:space="preserve"> </w:t>
      </w:r>
      <w:r w:rsidRPr="00F922A0">
        <w:rPr>
          <w:i/>
          <w:sz w:val="24"/>
        </w:rPr>
        <w:t>и</w:t>
      </w:r>
      <w:r w:rsidRPr="00F922A0">
        <w:rPr>
          <w:i/>
          <w:spacing w:val="1"/>
          <w:sz w:val="24"/>
        </w:rPr>
        <w:t xml:space="preserve"> </w:t>
      </w:r>
      <w:r w:rsidRPr="00F922A0">
        <w:rPr>
          <w:i/>
          <w:sz w:val="24"/>
        </w:rPr>
        <w:t>значения</w:t>
      </w:r>
      <w:r w:rsidRPr="00F922A0">
        <w:rPr>
          <w:i/>
          <w:spacing w:val="1"/>
          <w:sz w:val="24"/>
        </w:rPr>
        <w:t xml:space="preserve"> </w:t>
      </w:r>
      <w:r w:rsidRPr="00F922A0">
        <w:rPr>
          <w:i/>
          <w:sz w:val="24"/>
        </w:rPr>
        <w:t>социальных</w:t>
      </w:r>
      <w:r w:rsidRPr="00F922A0">
        <w:rPr>
          <w:i/>
          <w:spacing w:val="1"/>
          <w:sz w:val="24"/>
        </w:rPr>
        <w:t xml:space="preserve"> </w:t>
      </w:r>
      <w:r w:rsidRPr="00F922A0">
        <w:rPr>
          <w:i/>
          <w:sz w:val="24"/>
        </w:rPr>
        <w:t>реформ</w:t>
      </w:r>
      <w:r w:rsidRPr="00F922A0">
        <w:rPr>
          <w:i/>
          <w:spacing w:val="1"/>
          <w:sz w:val="24"/>
        </w:rPr>
        <w:t xml:space="preserve"> </w:t>
      </w:r>
      <w:r w:rsidRPr="00F922A0">
        <w:rPr>
          <w:i/>
          <w:sz w:val="24"/>
        </w:rPr>
        <w:t>и</w:t>
      </w:r>
      <w:r w:rsidRPr="00F922A0">
        <w:rPr>
          <w:i/>
          <w:spacing w:val="1"/>
          <w:sz w:val="24"/>
        </w:rPr>
        <w:t xml:space="preserve"> </w:t>
      </w:r>
      <w:r w:rsidRPr="00F922A0">
        <w:rPr>
          <w:i/>
          <w:sz w:val="24"/>
        </w:rPr>
        <w:t>контрреформ,</w:t>
      </w:r>
      <w:r w:rsidRPr="00F922A0">
        <w:rPr>
          <w:i/>
          <w:spacing w:val="-1"/>
          <w:sz w:val="24"/>
        </w:rPr>
        <w:t xml:space="preserve"> </w:t>
      </w:r>
      <w:r w:rsidRPr="00F922A0">
        <w:rPr>
          <w:i/>
          <w:sz w:val="24"/>
        </w:rPr>
        <w:t>внешнеполитических событий, войн и революций;</w:t>
      </w:r>
    </w:p>
    <w:p w:rsidR="00755FD3" w:rsidRPr="00F922A0" w:rsidRDefault="007E3FA8">
      <w:pPr>
        <w:spacing w:before="1"/>
        <w:ind w:left="442" w:right="243"/>
        <w:jc w:val="both"/>
        <w:rPr>
          <w:i/>
          <w:sz w:val="24"/>
        </w:rPr>
      </w:pPr>
      <w:r w:rsidRPr="00F922A0">
        <w:rPr>
          <w:i/>
          <w:sz w:val="24"/>
        </w:rPr>
        <w:t>-использовать картографические источники для описания событий и процессов новейшей</w:t>
      </w:r>
      <w:r w:rsidRPr="00F922A0">
        <w:rPr>
          <w:i/>
          <w:spacing w:val="1"/>
          <w:sz w:val="24"/>
        </w:rPr>
        <w:t xml:space="preserve"> </w:t>
      </w:r>
      <w:r w:rsidRPr="00F922A0">
        <w:rPr>
          <w:i/>
          <w:sz w:val="24"/>
        </w:rPr>
        <w:t>отечественной</w:t>
      </w:r>
      <w:r w:rsidRPr="00F922A0">
        <w:rPr>
          <w:i/>
          <w:spacing w:val="-1"/>
          <w:sz w:val="24"/>
        </w:rPr>
        <w:t xml:space="preserve"> </w:t>
      </w:r>
      <w:r w:rsidRPr="00F922A0">
        <w:rPr>
          <w:i/>
          <w:sz w:val="24"/>
        </w:rPr>
        <w:t>истории и</w:t>
      </w:r>
      <w:r w:rsidRPr="00F922A0">
        <w:rPr>
          <w:i/>
          <w:spacing w:val="-1"/>
          <w:sz w:val="24"/>
        </w:rPr>
        <w:t xml:space="preserve"> </w:t>
      </w:r>
      <w:r w:rsidRPr="00F922A0">
        <w:rPr>
          <w:i/>
          <w:sz w:val="24"/>
        </w:rPr>
        <w:t>привязки</w:t>
      </w:r>
      <w:r w:rsidRPr="00F922A0">
        <w:rPr>
          <w:i/>
          <w:spacing w:val="-1"/>
          <w:sz w:val="24"/>
        </w:rPr>
        <w:t xml:space="preserve"> </w:t>
      </w:r>
      <w:r w:rsidRPr="00F922A0">
        <w:rPr>
          <w:i/>
          <w:sz w:val="24"/>
        </w:rPr>
        <w:t>их к</w:t>
      </w:r>
      <w:r w:rsidRPr="00F922A0">
        <w:rPr>
          <w:i/>
          <w:spacing w:val="-1"/>
          <w:sz w:val="24"/>
        </w:rPr>
        <w:t xml:space="preserve"> </w:t>
      </w:r>
      <w:r w:rsidRPr="00F922A0">
        <w:rPr>
          <w:i/>
          <w:sz w:val="24"/>
        </w:rPr>
        <w:t>месту и</w:t>
      </w:r>
      <w:r w:rsidRPr="00F922A0">
        <w:rPr>
          <w:i/>
          <w:spacing w:val="-24"/>
          <w:sz w:val="24"/>
        </w:rPr>
        <w:t xml:space="preserve"> </w:t>
      </w:r>
      <w:r w:rsidRPr="00F922A0">
        <w:rPr>
          <w:i/>
          <w:sz w:val="24"/>
        </w:rPr>
        <w:t>времени;</w:t>
      </w:r>
    </w:p>
    <w:p w:rsidR="00755FD3" w:rsidRPr="00F922A0" w:rsidRDefault="007E3FA8">
      <w:pPr>
        <w:ind w:left="442" w:right="243"/>
        <w:jc w:val="both"/>
        <w:rPr>
          <w:i/>
          <w:sz w:val="24"/>
        </w:rPr>
      </w:pPr>
      <w:r w:rsidRPr="00F922A0">
        <w:rPr>
          <w:i/>
          <w:sz w:val="24"/>
        </w:rPr>
        <w:t>-представлять историческую информацию в виде таблиц, схем, графиков и др., заполнять</w:t>
      </w:r>
      <w:r w:rsidRPr="00F922A0">
        <w:rPr>
          <w:i/>
          <w:spacing w:val="1"/>
          <w:sz w:val="24"/>
        </w:rPr>
        <w:t xml:space="preserve"> </w:t>
      </w:r>
      <w:r w:rsidRPr="00F922A0">
        <w:rPr>
          <w:i/>
          <w:sz w:val="24"/>
        </w:rPr>
        <w:t>контурную</w:t>
      </w:r>
      <w:r w:rsidRPr="00F922A0">
        <w:rPr>
          <w:i/>
          <w:spacing w:val="-5"/>
          <w:sz w:val="24"/>
        </w:rPr>
        <w:t xml:space="preserve"> </w:t>
      </w:r>
      <w:r w:rsidRPr="00F922A0">
        <w:rPr>
          <w:i/>
          <w:sz w:val="24"/>
        </w:rPr>
        <w:t>карту;</w:t>
      </w:r>
    </w:p>
    <w:p w:rsidR="00755FD3" w:rsidRPr="00F922A0" w:rsidRDefault="007E3FA8">
      <w:pPr>
        <w:ind w:left="442" w:right="241"/>
        <w:jc w:val="both"/>
        <w:rPr>
          <w:i/>
          <w:sz w:val="24"/>
        </w:rPr>
      </w:pPr>
      <w:r w:rsidRPr="00F922A0">
        <w:rPr>
          <w:i/>
          <w:sz w:val="24"/>
        </w:rPr>
        <w:t>-соотносить</w:t>
      </w:r>
      <w:r w:rsidRPr="00F922A0">
        <w:rPr>
          <w:i/>
          <w:spacing w:val="1"/>
          <w:sz w:val="24"/>
        </w:rPr>
        <w:t xml:space="preserve"> </w:t>
      </w:r>
      <w:r w:rsidRPr="00F922A0">
        <w:rPr>
          <w:i/>
          <w:sz w:val="24"/>
        </w:rPr>
        <w:t>историческое</w:t>
      </w:r>
      <w:r w:rsidRPr="00F922A0">
        <w:rPr>
          <w:i/>
          <w:spacing w:val="1"/>
          <w:sz w:val="24"/>
        </w:rPr>
        <w:t xml:space="preserve"> </w:t>
      </w:r>
      <w:r w:rsidRPr="00F922A0">
        <w:rPr>
          <w:i/>
          <w:sz w:val="24"/>
        </w:rPr>
        <w:t>время,</w:t>
      </w:r>
      <w:r w:rsidRPr="00F922A0">
        <w:rPr>
          <w:i/>
          <w:spacing w:val="1"/>
          <w:sz w:val="24"/>
        </w:rPr>
        <w:t xml:space="preserve"> </w:t>
      </w:r>
      <w:r w:rsidRPr="00F922A0">
        <w:rPr>
          <w:i/>
          <w:sz w:val="24"/>
        </w:rPr>
        <w:t>исторические</w:t>
      </w:r>
      <w:r w:rsidRPr="00F922A0">
        <w:rPr>
          <w:i/>
          <w:spacing w:val="1"/>
          <w:sz w:val="24"/>
        </w:rPr>
        <w:t xml:space="preserve"> </w:t>
      </w:r>
      <w:r w:rsidRPr="00F922A0">
        <w:rPr>
          <w:i/>
          <w:sz w:val="24"/>
        </w:rPr>
        <w:t>события,</w:t>
      </w:r>
      <w:r w:rsidRPr="00F922A0">
        <w:rPr>
          <w:i/>
          <w:spacing w:val="1"/>
          <w:sz w:val="24"/>
        </w:rPr>
        <w:t xml:space="preserve"> </w:t>
      </w:r>
      <w:r w:rsidRPr="00F922A0">
        <w:rPr>
          <w:i/>
          <w:sz w:val="24"/>
        </w:rPr>
        <w:t>действия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поступки</w:t>
      </w:r>
      <w:r w:rsidRPr="00F922A0">
        <w:rPr>
          <w:i/>
          <w:spacing w:val="1"/>
          <w:sz w:val="24"/>
        </w:rPr>
        <w:t xml:space="preserve"> </w:t>
      </w:r>
      <w:r w:rsidRPr="00F922A0">
        <w:rPr>
          <w:i/>
          <w:sz w:val="24"/>
        </w:rPr>
        <w:t>исторических</w:t>
      </w:r>
      <w:r w:rsidRPr="00F922A0">
        <w:rPr>
          <w:i/>
          <w:spacing w:val="-1"/>
          <w:sz w:val="24"/>
        </w:rPr>
        <w:t xml:space="preserve"> </w:t>
      </w:r>
      <w:r w:rsidRPr="00F922A0">
        <w:rPr>
          <w:i/>
          <w:sz w:val="24"/>
        </w:rPr>
        <w:t>личностей ХХ</w:t>
      </w:r>
      <w:r w:rsidRPr="00F922A0">
        <w:rPr>
          <w:i/>
          <w:spacing w:val="-2"/>
          <w:sz w:val="24"/>
        </w:rPr>
        <w:t xml:space="preserve"> </w:t>
      </w:r>
      <w:r w:rsidRPr="00F922A0">
        <w:rPr>
          <w:i/>
          <w:sz w:val="24"/>
        </w:rPr>
        <w:t>века;</w:t>
      </w:r>
    </w:p>
    <w:p w:rsidR="00755FD3" w:rsidRPr="00F922A0" w:rsidRDefault="007E3FA8">
      <w:pPr>
        <w:ind w:left="442" w:right="235"/>
        <w:jc w:val="both"/>
        <w:rPr>
          <w:i/>
          <w:sz w:val="24"/>
        </w:rPr>
      </w:pPr>
      <w:r w:rsidRPr="00F922A0">
        <w:rPr>
          <w:i/>
          <w:sz w:val="24"/>
        </w:rPr>
        <w:t>-анализировать</w:t>
      </w:r>
      <w:r w:rsidRPr="00F922A0">
        <w:rPr>
          <w:i/>
          <w:spacing w:val="1"/>
          <w:sz w:val="24"/>
        </w:rPr>
        <w:t xml:space="preserve"> </w:t>
      </w:r>
      <w:r w:rsidRPr="00F922A0">
        <w:rPr>
          <w:i/>
          <w:sz w:val="24"/>
        </w:rPr>
        <w:t>и</w:t>
      </w:r>
      <w:r w:rsidRPr="00F922A0">
        <w:rPr>
          <w:i/>
          <w:spacing w:val="1"/>
          <w:sz w:val="24"/>
        </w:rPr>
        <w:t xml:space="preserve"> </w:t>
      </w:r>
      <w:r w:rsidRPr="00F922A0">
        <w:rPr>
          <w:i/>
          <w:sz w:val="24"/>
        </w:rPr>
        <w:t>оценивать</w:t>
      </w:r>
      <w:r w:rsidRPr="00F922A0">
        <w:rPr>
          <w:i/>
          <w:spacing w:val="1"/>
          <w:sz w:val="24"/>
        </w:rPr>
        <w:t xml:space="preserve"> </w:t>
      </w:r>
      <w:r w:rsidRPr="00F922A0">
        <w:rPr>
          <w:i/>
          <w:sz w:val="24"/>
        </w:rPr>
        <w:t>исторические</w:t>
      </w:r>
      <w:r w:rsidRPr="00F922A0">
        <w:rPr>
          <w:i/>
          <w:spacing w:val="1"/>
          <w:sz w:val="24"/>
        </w:rPr>
        <w:t xml:space="preserve"> </w:t>
      </w:r>
      <w:r w:rsidRPr="00F922A0">
        <w:rPr>
          <w:i/>
          <w:sz w:val="24"/>
        </w:rPr>
        <w:t>события</w:t>
      </w:r>
      <w:r w:rsidRPr="00F922A0">
        <w:rPr>
          <w:i/>
          <w:spacing w:val="1"/>
          <w:sz w:val="24"/>
        </w:rPr>
        <w:t xml:space="preserve"> </w:t>
      </w:r>
      <w:r w:rsidRPr="00F922A0">
        <w:rPr>
          <w:i/>
          <w:sz w:val="24"/>
        </w:rPr>
        <w:t>местного</w:t>
      </w:r>
      <w:r w:rsidRPr="00F922A0">
        <w:rPr>
          <w:i/>
          <w:spacing w:val="1"/>
          <w:sz w:val="24"/>
        </w:rPr>
        <w:t xml:space="preserve"> </w:t>
      </w:r>
      <w:r w:rsidRPr="00F922A0">
        <w:rPr>
          <w:i/>
          <w:sz w:val="24"/>
        </w:rPr>
        <w:t>масштаба</w:t>
      </w:r>
      <w:r w:rsidRPr="00F922A0">
        <w:rPr>
          <w:i/>
          <w:spacing w:val="1"/>
          <w:sz w:val="24"/>
        </w:rPr>
        <w:t xml:space="preserve"> </w:t>
      </w:r>
      <w:r w:rsidRPr="00F922A0">
        <w:rPr>
          <w:i/>
          <w:sz w:val="24"/>
        </w:rPr>
        <w:t>в</w:t>
      </w:r>
      <w:r w:rsidRPr="00F922A0">
        <w:rPr>
          <w:i/>
          <w:spacing w:val="1"/>
          <w:sz w:val="24"/>
        </w:rPr>
        <w:t xml:space="preserve"> </w:t>
      </w:r>
      <w:r w:rsidRPr="00F922A0">
        <w:rPr>
          <w:i/>
          <w:sz w:val="24"/>
        </w:rPr>
        <w:t>контексте</w:t>
      </w:r>
      <w:r w:rsidRPr="00F922A0">
        <w:rPr>
          <w:i/>
          <w:spacing w:val="1"/>
          <w:sz w:val="24"/>
        </w:rPr>
        <w:t xml:space="preserve"> </w:t>
      </w:r>
      <w:r w:rsidRPr="00F922A0">
        <w:rPr>
          <w:i/>
          <w:sz w:val="24"/>
        </w:rPr>
        <w:t>общероссийской</w:t>
      </w:r>
      <w:r w:rsidRPr="00F922A0">
        <w:rPr>
          <w:i/>
          <w:spacing w:val="-1"/>
          <w:sz w:val="24"/>
        </w:rPr>
        <w:t xml:space="preserve"> </w:t>
      </w:r>
      <w:r w:rsidRPr="00F922A0">
        <w:rPr>
          <w:i/>
          <w:sz w:val="24"/>
        </w:rPr>
        <w:t>и мировой истории</w:t>
      </w:r>
      <w:r w:rsidRPr="00F922A0">
        <w:rPr>
          <w:i/>
          <w:spacing w:val="-1"/>
          <w:sz w:val="24"/>
        </w:rPr>
        <w:t xml:space="preserve"> </w:t>
      </w:r>
      <w:r w:rsidRPr="00F922A0">
        <w:rPr>
          <w:i/>
          <w:sz w:val="24"/>
        </w:rPr>
        <w:t>ХХ</w:t>
      </w:r>
      <w:r w:rsidRPr="00F922A0">
        <w:rPr>
          <w:i/>
          <w:spacing w:val="-1"/>
          <w:sz w:val="24"/>
        </w:rPr>
        <w:t xml:space="preserve"> </w:t>
      </w:r>
      <w:r w:rsidRPr="00F922A0">
        <w:rPr>
          <w:i/>
          <w:sz w:val="24"/>
        </w:rPr>
        <w:t>века;</w:t>
      </w:r>
    </w:p>
    <w:p w:rsidR="00755FD3" w:rsidRPr="00F922A0" w:rsidRDefault="007E3FA8">
      <w:pPr>
        <w:ind w:left="442" w:right="241"/>
        <w:jc w:val="both"/>
        <w:rPr>
          <w:i/>
          <w:sz w:val="24"/>
        </w:rPr>
      </w:pPr>
      <w:r w:rsidRPr="00F922A0">
        <w:rPr>
          <w:i/>
          <w:sz w:val="24"/>
        </w:rPr>
        <w:t>-обосновывать</w:t>
      </w:r>
      <w:r w:rsidRPr="00F922A0">
        <w:rPr>
          <w:i/>
          <w:spacing w:val="-8"/>
          <w:sz w:val="24"/>
        </w:rPr>
        <w:t xml:space="preserve"> </w:t>
      </w:r>
      <w:r w:rsidRPr="00F922A0">
        <w:rPr>
          <w:i/>
          <w:sz w:val="24"/>
        </w:rPr>
        <w:t>собственную</w:t>
      </w:r>
      <w:r w:rsidRPr="00F922A0">
        <w:rPr>
          <w:i/>
          <w:spacing w:val="-10"/>
          <w:sz w:val="24"/>
        </w:rPr>
        <w:t xml:space="preserve"> </w:t>
      </w:r>
      <w:r w:rsidRPr="00F922A0">
        <w:rPr>
          <w:i/>
          <w:sz w:val="24"/>
        </w:rPr>
        <w:t>точку</w:t>
      </w:r>
      <w:r w:rsidRPr="00F922A0">
        <w:rPr>
          <w:i/>
          <w:spacing w:val="-11"/>
          <w:sz w:val="24"/>
        </w:rPr>
        <w:t xml:space="preserve"> </w:t>
      </w:r>
      <w:r w:rsidRPr="00F922A0">
        <w:rPr>
          <w:i/>
          <w:sz w:val="24"/>
        </w:rPr>
        <w:t>зрения</w:t>
      </w:r>
      <w:r w:rsidRPr="00F922A0">
        <w:rPr>
          <w:i/>
          <w:spacing w:val="-12"/>
          <w:sz w:val="24"/>
        </w:rPr>
        <w:t xml:space="preserve"> </w:t>
      </w:r>
      <w:r w:rsidRPr="00F922A0">
        <w:rPr>
          <w:i/>
          <w:sz w:val="24"/>
        </w:rPr>
        <w:t>по</w:t>
      </w:r>
      <w:r w:rsidRPr="00F922A0">
        <w:rPr>
          <w:i/>
          <w:spacing w:val="-10"/>
          <w:sz w:val="24"/>
        </w:rPr>
        <w:t xml:space="preserve"> </w:t>
      </w:r>
      <w:r w:rsidRPr="00F922A0">
        <w:rPr>
          <w:i/>
          <w:sz w:val="24"/>
        </w:rPr>
        <w:t>ключевым</w:t>
      </w:r>
      <w:r w:rsidRPr="00F922A0">
        <w:rPr>
          <w:i/>
          <w:spacing w:val="-10"/>
          <w:sz w:val="24"/>
        </w:rPr>
        <w:t xml:space="preserve"> </w:t>
      </w:r>
      <w:r w:rsidRPr="00F922A0">
        <w:rPr>
          <w:i/>
          <w:sz w:val="24"/>
        </w:rPr>
        <w:t>вопросам</w:t>
      </w:r>
      <w:r w:rsidRPr="00F922A0">
        <w:rPr>
          <w:i/>
          <w:spacing w:val="-7"/>
          <w:sz w:val="24"/>
        </w:rPr>
        <w:t xml:space="preserve"> </w:t>
      </w:r>
      <w:r w:rsidRPr="00F922A0">
        <w:rPr>
          <w:i/>
          <w:sz w:val="24"/>
        </w:rPr>
        <w:t>истории</w:t>
      </w:r>
      <w:r w:rsidRPr="00F922A0">
        <w:rPr>
          <w:i/>
          <w:spacing w:val="-11"/>
          <w:sz w:val="24"/>
        </w:rPr>
        <w:t xml:space="preserve"> </w:t>
      </w:r>
      <w:r w:rsidRPr="00F922A0">
        <w:rPr>
          <w:i/>
          <w:sz w:val="24"/>
        </w:rPr>
        <w:t>России</w:t>
      </w:r>
      <w:r w:rsidRPr="00F922A0">
        <w:rPr>
          <w:i/>
          <w:spacing w:val="-9"/>
          <w:sz w:val="24"/>
        </w:rPr>
        <w:t xml:space="preserve"> </w:t>
      </w:r>
      <w:r w:rsidRPr="00F922A0">
        <w:rPr>
          <w:i/>
          <w:sz w:val="24"/>
        </w:rPr>
        <w:t>Новейшего</w:t>
      </w:r>
      <w:r w:rsidRPr="00F922A0">
        <w:rPr>
          <w:i/>
          <w:spacing w:val="-57"/>
          <w:sz w:val="24"/>
        </w:rPr>
        <w:t xml:space="preserve"> </w:t>
      </w:r>
      <w:r w:rsidRPr="00F922A0">
        <w:rPr>
          <w:i/>
          <w:spacing w:val="-1"/>
          <w:sz w:val="24"/>
        </w:rPr>
        <w:t>времени</w:t>
      </w:r>
      <w:r w:rsidRPr="00F922A0">
        <w:rPr>
          <w:i/>
          <w:spacing w:val="-14"/>
          <w:sz w:val="24"/>
        </w:rPr>
        <w:t xml:space="preserve"> </w:t>
      </w:r>
      <w:r w:rsidRPr="00F922A0">
        <w:rPr>
          <w:i/>
          <w:spacing w:val="-1"/>
          <w:sz w:val="24"/>
        </w:rPr>
        <w:t>с</w:t>
      </w:r>
      <w:r w:rsidRPr="00F922A0">
        <w:rPr>
          <w:i/>
          <w:spacing w:val="-16"/>
          <w:sz w:val="24"/>
        </w:rPr>
        <w:t xml:space="preserve"> </w:t>
      </w:r>
      <w:r w:rsidRPr="00F922A0">
        <w:rPr>
          <w:i/>
          <w:spacing w:val="-1"/>
          <w:sz w:val="24"/>
        </w:rPr>
        <w:t>опорой</w:t>
      </w:r>
      <w:r w:rsidRPr="00F922A0">
        <w:rPr>
          <w:i/>
          <w:spacing w:val="-15"/>
          <w:sz w:val="24"/>
        </w:rPr>
        <w:t xml:space="preserve"> </w:t>
      </w:r>
      <w:r w:rsidRPr="00F922A0">
        <w:rPr>
          <w:i/>
          <w:spacing w:val="-1"/>
          <w:sz w:val="24"/>
        </w:rPr>
        <w:t>на</w:t>
      </w:r>
      <w:r w:rsidRPr="00F922A0">
        <w:rPr>
          <w:i/>
          <w:spacing w:val="-15"/>
          <w:sz w:val="24"/>
        </w:rPr>
        <w:t xml:space="preserve"> </w:t>
      </w:r>
      <w:r w:rsidRPr="00F922A0">
        <w:rPr>
          <w:i/>
          <w:spacing w:val="-1"/>
          <w:sz w:val="24"/>
        </w:rPr>
        <w:t>материалы</w:t>
      </w:r>
      <w:r w:rsidRPr="00F922A0">
        <w:rPr>
          <w:i/>
          <w:spacing w:val="-14"/>
          <w:sz w:val="24"/>
        </w:rPr>
        <w:t xml:space="preserve"> </w:t>
      </w:r>
      <w:r w:rsidRPr="00F922A0">
        <w:rPr>
          <w:i/>
          <w:sz w:val="24"/>
        </w:rPr>
        <w:t>из</w:t>
      </w:r>
      <w:r w:rsidRPr="00F922A0">
        <w:rPr>
          <w:i/>
          <w:spacing w:val="-15"/>
          <w:sz w:val="24"/>
        </w:rPr>
        <w:t xml:space="preserve"> </w:t>
      </w:r>
      <w:r w:rsidRPr="00F922A0">
        <w:rPr>
          <w:i/>
          <w:sz w:val="24"/>
        </w:rPr>
        <w:t>разных</w:t>
      </w:r>
      <w:r w:rsidRPr="00F922A0">
        <w:rPr>
          <w:i/>
          <w:spacing w:val="-15"/>
          <w:sz w:val="24"/>
        </w:rPr>
        <w:t xml:space="preserve"> </w:t>
      </w:r>
      <w:r w:rsidRPr="00F922A0">
        <w:rPr>
          <w:i/>
          <w:sz w:val="24"/>
        </w:rPr>
        <w:t>источников,</w:t>
      </w:r>
      <w:r w:rsidRPr="00F922A0">
        <w:rPr>
          <w:i/>
          <w:spacing w:val="-15"/>
          <w:sz w:val="24"/>
        </w:rPr>
        <w:t xml:space="preserve"> </w:t>
      </w:r>
      <w:r w:rsidRPr="00F922A0">
        <w:rPr>
          <w:i/>
          <w:sz w:val="24"/>
        </w:rPr>
        <w:t>знание</w:t>
      </w:r>
      <w:r w:rsidRPr="00F922A0">
        <w:rPr>
          <w:i/>
          <w:spacing w:val="-16"/>
          <w:sz w:val="24"/>
        </w:rPr>
        <w:t xml:space="preserve"> </w:t>
      </w:r>
      <w:r w:rsidRPr="00F922A0">
        <w:rPr>
          <w:i/>
          <w:sz w:val="24"/>
        </w:rPr>
        <w:t>исторических</w:t>
      </w:r>
      <w:r w:rsidRPr="00F922A0">
        <w:rPr>
          <w:i/>
          <w:spacing w:val="-15"/>
          <w:sz w:val="24"/>
        </w:rPr>
        <w:t xml:space="preserve"> </w:t>
      </w:r>
      <w:r w:rsidRPr="00F922A0">
        <w:rPr>
          <w:i/>
          <w:sz w:val="24"/>
        </w:rPr>
        <w:t>фактов,</w:t>
      </w:r>
      <w:r w:rsidRPr="00F922A0">
        <w:rPr>
          <w:i/>
          <w:spacing w:val="-15"/>
          <w:sz w:val="24"/>
        </w:rPr>
        <w:t xml:space="preserve"> </w:t>
      </w:r>
      <w:r w:rsidRPr="00F922A0">
        <w:rPr>
          <w:i/>
          <w:sz w:val="24"/>
        </w:rPr>
        <w:t>владение</w:t>
      </w:r>
      <w:r w:rsidRPr="00F922A0">
        <w:rPr>
          <w:i/>
          <w:spacing w:val="-57"/>
          <w:sz w:val="24"/>
        </w:rPr>
        <w:t xml:space="preserve"> </w:t>
      </w:r>
      <w:r w:rsidRPr="00F922A0">
        <w:rPr>
          <w:i/>
          <w:sz w:val="24"/>
        </w:rPr>
        <w:t>исторической</w:t>
      </w:r>
      <w:r w:rsidRPr="00F922A0">
        <w:rPr>
          <w:i/>
          <w:spacing w:val="-1"/>
          <w:sz w:val="24"/>
        </w:rPr>
        <w:t xml:space="preserve"> </w:t>
      </w:r>
      <w:r w:rsidRPr="00F922A0">
        <w:rPr>
          <w:i/>
          <w:sz w:val="24"/>
        </w:rPr>
        <w:t>терминологией;</w:t>
      </w:r>
    </w:p>
    <w:p w:rsidR="00755FD3" w:rsidRPr="00F922A0" w:rsidRDefault="007E3FA8">
      <w:pPr>
        <w:ind w:left="442"/>
        <w:jc w:val="both"/>
        <w:rPr>
          <w:i/>
          <w:sz w:val="24"/>
        </w:rPr>
      </w:pPr>
      <w:r w:rsidRPr="00F922A0">
        <w:rPr>
          <w:i/>
          <w:sz w:val="24"/>
        </w:rPr>
        <w:t>-приводить</w:t>
      </w:r>
      <w:r w:rsidRPr="00F922A0">
        <w:rPr>
          <w:i/>
          <w:spacing w:val="-3"/>
          <w:sz w:val="24"/>
        </w:rPr>
        <w:t xml:space="preserve"> </w:t>
      </w:r>
      <w:r w:rsidRPr="00F922A0">
        <w:rPr>
          <w:i/>
          <w:sz w:val="24"/>
        </w:rPr>
        <w:t>аргументы</w:t>
      </w:r>
      <w:r w:rsidRPr="00F922A0">
        <w:rPr>
          <w:i/>
          <w:spacing w:val="-3"/>
          <w:sz w:val="24"/>
        </w:rPr>
        <w:t xml:space="preserve"> </w:t>
      </w:r>
      <w:r w:rsidRPr="00F922A0">
        <w:rPr>
          <w:i/>
          <w:sz w:val="24"/>
        </w:rPr>
        <w:t>и</w:t>
      </w:r>
      <w:r w:rsidRPr="00F922A0">
        <w:rPr>
          <w:i/>
          <w:spacing w:val="-2"/>
          <w:sz w:val="24"/>
        </w:rPr>
        <w:t xml:space="preserve"> </w:t>
      </w:r>
      <w:r w:rsidRPr="00F922A0">
        <w:rPr>
          <w:i/>
          <w:sz w:val="24"/>
        </w:rPr>
        <w:t>примеры</w:t>
      </w:r>
      <w:r w:rsidRPr="00F922A0">
        <w:rPr>
          <w:i/>
          <w:spacing w:val="-2"/>
          <w:sz w:val="24"/>
        </w:rPr>
        <w:t xml:space="preserve"> </w:t>
      </w:r>
      <w:r w:rsidRPr="00F922A0">
        <w:rPr>
          <w:i/>
          <w:sz w:val="24"/>
        </w:rPr>
        <w:t>в</w:t>
      </w:r>
      <w:r w:rsidRPr="00F922A0">
        <w:rPr>
          <w:i/>
          <w:spacing w:val="-3"/>
          <w:sz w:val="24"/>
        </w:rPr>
        <w:t xml:space="preserve"> </w:t>
      </w:r>
      <w:r w:rsidRPr="00F922A0">
        <w:rPr>
          <w:i/>
          <w:sz w:val="24"/>
        </w:rPr>
        <w:t>защиту</w:t>
      </w:r>
      <w:r w:rsidRPr="00F922A0">
        <w:rPr>
          <w:i/>
          <w:spacing w:val="-4"/>
          <w:sz w:val="24"/>
        </w:rPr>
        <w:t xml:space="preserve"> </w:t>
      </w:r>
      <w:r w:rsidRPr="00F922A0">
        <w:rPr>
          <w:i/>
          <w:sz w:val="24"/>
        </w:rPr>
        <w:t>своей</w:t>
      </w:r>
      <w:r w:rsidRPr="00F922A0">
        <w:rPr>
          <w:i/>
          <w:spacing w:val="-2"/>
          <w:sz w:val="24"/>
        </w:rPr>
        <w:t xml:space="preserve"> </w:t>
      </w:r>
      <w:r w:rsidRPr="00F922A0">
        <w:rPr>
          <w:i/>
          <w:sz w:val="24"/>
        </w:rPr>
        <w:t>точки</w:t>
      </w:r>
      <w:r w:rsidRPr="00F922A0">
        <w:rPr>
          <w:i/>
          <w:spacing w:val="-11"/>
          <w:sz w:val="24"/>
        </w:rPr>
        <w:t xml:space="preserve"> </w:t>
      </w:r>
      <w:r w:rsidRPr="00F922A0">
        <w:rPr>
          <w:i/>
          <w:sz w:val="24"/>
        </w:rPr>
        <w:t>зрения;</w:t>
      </w:r>
    </w:p>
    <w:p w:rsidR="00755FD3" w:rsidRPr="00F922A0" w:rsidRDefault="007E3FA8">
      <w:pPr>
        <w:ind w:left="442"/>
        <w:jc w:val="both"/>
        <w:rPr>
          <w:i/>
          <w:sz w:val="24"/>
        </w:rPr>
      </w:pPr>
      <w:r w:rsidRPr="00F922A0">
        <w:rPr>
          <w:i/>
          <w:spacing w:val="-1"/>
          <w:sz w:val="24"/>
        </w:rPr>
        <w:t>-применять</w:t>
      </w:r>
      <w:r w:rsidRPr="00F922A0">
        <w:rPr>
          <w:i/>
          <w:sz w:val="24"/>
        </w:rPr>
        <w:t xml:space="preserve"> </w:t>
      </w:r>
      <w:r w:rsidRPr="00F922A0">
        <w:rPr>
          <w:i/>
          <w:spacing w:val="-1"/>
          <w:sz w:val="24"/>
        </w:rPr>
        <w:t>полученные</w:t>
      </w:r>
      <w:r w:rsidRPr="00F922A0">
        <w:rPr>
          <w:i/>
          <w:sz w:val="24"/>
        </w:rPr>
        <w:t xml:space="preserve"> знания</w:t>
      </w:r>
      <w:r w:rsidRPr="00F922A0">
        <w:rPr>
          <w:i/>
          <w:spacing w:val="-2"/>
          <w:sz w:val="24"/>
        </w:rPr>
        <w:t xml:space="preserve"> </w:t>
      </w:r>
      <w:r w:rsidRPr="00F922A0">
        <w:rPr>
          <w:i/>
          <w:sz w:val="24"/>
        </w:rPr>
        <w:t>при</w:t>
      </w:r>
      <w:r w:rsidRPr="00F922A0">
        <w:rPr>
          <w:i/>
          <w:spacing w:val="1"/>
          <w:sz w:val="24"/>
        </w:rPr>
        <w:t xml:space="preserve"> </w:t>
      </w:r>
      <w:r w:rsidRPr="00F922A0">
        <w:rPr>
          <w:i/>
          <w:sz w:val="24"/>
        </w:rPr>
        <w:t>анализе современной политики</w:t>
      </w:r>
      <w:r w:rsidRPr="00F922A0">
        <w:rPr>
          <w:i/>
          <w:spacing w:val="-19"/>
          <w:sz w:val="24"/>
        </w:rPr>
        <w:t xml:space="preserve"> </w:t>
      </w:r>
      <w:r w:rsidRPr="00F922A0">
        <w:rPr>
          <w:i/>
          <w:sz w:val="24"/>
        </w:rPr>
        <w:t>России;</w:t>
      </w:r>
    </w:p>
    <w:p w:rsidR="00755FD3" w:rsidRPr="00F922A0" w:rsidRDefault="007E3FA8">
      <w:pPr>
        <w:ind w:left="442"/>
        <w:jc w:val="both"/>
        <w:rPr>
          <w:i/>
          <w:sz w:val="24"/>
        </w:rPr>
      </w:pPr>
      <w:r w:rsidRPr="00F922A0">
        <w:rPr>
          <w:i/>
          <w:sz w:val="24"/>
        </w:rPr>
        <w:t>-владеть</w:t>
      </w:r>
      <w:r w:rsidRPr="00F922A0">
        <w:rPr>
          <w:i/>
          <w:spacing w:val="-6"/>
          <w:sz w:val="24"/>
        </w:rPr>
        <w:t xml:space="preserve"> </w:t>
      </w:r>
      <w:r w:rsidRPr="00F922A0">
        <w:rPr>
          <w:i/>
          <w:sz w:val="24"/>
        </w:rPr>
        <w:t>элементами</w:t>
      </w:r>
      <w:r w:rsidRPr="00F922A0">
        <w:rPr>
          <w:i/>
          <w:spacing w:val="-6"/>
          <w:sz w:val="24"/>
        </w:rPr>
        <w:t xml:space="preserve"> </w:t>
      </w:r>
      <w:r w:rsidRPr="00F922A0">
        <w:rPr>
          <w:i/>
          <w:sz w:val="24"/>
        </w:rPr>
        <w:t>проектной</w:t>
      </w:r>
      <w:r w:rsidRPr="00F922A0">
        <w:rPr>
          <w:i/>
          <w:spacing w:val="-2"/>
          <w:sz w:val="24"/>
        </w:rPr>
        <w:t xml:space="preserve"> </w:t>
      </w:r>
      <w:r w:rsidRPr="00F922A0">
        <w:rPr>
          <w:i/>
          <w:sz w:val="24"/>
        </w:rPr>
        <w:t>деятельности.</w:t>
      </w:r>
    </w:p>
    <w:p w:rsidR="00755FD3" w:rsidRPr="00F922A0" w:rsidRDefault="007E3FA8">
      <w:pPr>
        <w:pStyle w:val="11"/>
        <w:spacing w:before="5" w:line="240" w:lineRule="auto"/>
        <w:ind w:left="442" w:right="122" w:firstLine="719"/>
      </w:pPr>
      <w:r w:rsidRPr="00F922A0">
        <w:t>В</w:t>
      </w:r>
      <w:r w:rsidRPr="00F922A0">
        <w:rPr>
          <w:spacing w:val="-3"/>
        </w:rPr>
        <w:t xml:space="preserve"> </w:t>
      </w:r>
      <w:r w:rsidRPr="00F922A0">
        <w:t>результате</w:t>
      </w:r>
      <w:r w:rsidRPr="00F922A0">
        <w:rPr>
          <w:spacing w:val="-7"/>
        </w:rPr>
        <w:t xml:space="preserve"> </w:t>
      </w:r>
      <w:r w:rsidRPr="00F922A0">
        <w:t>изучения</w:t>
      </w:r>
      <w:r w:rsidRPr="00F922A0">
        <w:rPr>
          <w:spacing w:val="-2"/>
        </w:rPr>
        <w:t xml:space="preserve"> </w:t>
      </w:r>
      <w:r w:rsidRPr="00F922A0">
        <w:t>учебного</w:t>
      </w:r>
      <w:r w:rsidRPr="00F922A0">
        <w:rPr>
          <w:spacing w:val="-3"/>
        </w:rPr>
        <w:t xml:space="preserve"> </w:t>
      </w:r>
      <w:r w:rsidRPr="00F922A0">
        <w:t>предмета</w:t>
      </w:r>
      <w:r w:rsidRPr="00F922A0">
        <w:rPr>
          <w:spacing w:val="-3"/>
        </w:rPr>
        <w:t xml:space="preserve"> </w:t>
      </w:r>
      <w:r w:rsidRPr="00F922A0">
        <w:t>«История</w:t>
      </w:r>
      <w:r w:rsidRPr="00F922A0">
        <w:rPr>
          <w:spacing w:val="-5"/>
        </w:rPr>
        <w:t xml:space="preserve"> </w:t>
      </w:r>
      <w:r w:rsidRPr="00F922A0">
        <w:t>России.</w:t>
      </w:r>
      <w:r w:rsidRPr="00F922A0">
        <w:rPr>
          <w:spacing w:val="-3"/>
        </w:rPr>
        <w:t xml:space="preserve"> </w:t>
      </w:r>
      <w:r w:rsidRPr="00F922A0">
        <w:t>Всеобщая</w:t>
      </w:r>
      <w:r w:rsidRPr="00F922A0">
        <w:rPr>
          <w:spacing w:val="-2"/>
        </w:rPr>
        <w:t xml:space="preserve"> </w:t>
      </w:r>
      <w:r w:rsidRPr="00F922A0">
        <w:t>история»</w:t>
      </w:r>
      <w:r w:rsidRPr="00F922A0">
        <w:rPr>
          <w:spacing w:val="-6"/>
        </w:rPr>
        <w:t xml:space="preserve"> </w:t>
      </w:r>
      <w:r w:rsidRPr="00F922A0">
        <w:t>на</w:t>
      </w:r>
      <w:r w:rsidRPr="00F922A0">
        <w:rPr>
          <w:spacing w:val="-58"/>
        </w:rPr>
        <w:t xml:space="preserve"> </w:t>
      </w:r>
      <w:r w:rsidRPr="00F922A0">
        <w:t>уровне</w:t>
      </w:r>
      <w:r w:rsidRPr="00F922A0">
        <w:rPr>
          <w:spacing w:val="-2"/>
        </w:rPr>
        <w:t xml:space="preserve"> </w:t>
      </w:r>
      <w:r w:rsidRPr="00F922A0">
        <w:t>среднего общего образования:</w:t>
      </w:r>
    </w:p>
    <w:p w:rsidR="00755FD3" w:rsidRPr="00F922A0" w:rsidRDefault="007E3FA8">
      <w:pPr>
        <w:ind w:left="442"/>
        <w:jc w:val="both"/>
        <w:rPr>
          <w:b/>
          <w:sz w:val="24"/>
        </w:rPr>
      </w:pPr>
      <w:r w:rsidRPr="00F922A0">
        <w:rPr>
          <w:b/>
          <w:sz w:val="24"/>
        </w:rPr>
        <w:t>Выпускник</w:t>
      </w:r>
      <w:r w:rsidRPr="00F922A0">
        <w:rPr>
          <w:b/>
          <w:spacing w:val="-2"/>
          <w:sz w:val="24"/>
        </w:rPr>
        <w:t xml:space="preserve"> </w:t>
      </w:r>
      <w:r w:rsidRPr="00F922A0">
        <w:rPr>
          <w:b/>
          <w:sz w:val="24"/>
        </w:rPr>
        <w:t>на</w:t>
      </w:r>
      <w:r w:rsidRPr="00F922A0">
        <w:rPr>
          <w:b/>
          <w:spacing w:val="-1"/>
          <w:sz w:val="24"/>
        </w:rPr>
        <w:t xml:space="preserve"> </w:t>
      </w:r>
      <w:r w:rsidRPr="00F922A0">
        <w:rPr>
          <w:b/>
          <w:sz w:val="24"/>
        </w:rPr>
        <w:t>углубленном</w:t>
      </w:r>
      <w:r w:rsidRPr="00F922A0">
        <w:rPr>
          <w:b/>
          <w:spacing w:val="-1"/>
          <w:sz w:val="24"/>
        </w:rPr>
        <w:t xml:space="preserve"> </w:t>
      </w:r>
      <w:r w:rsidRPr="00F922A0">
        <w:rPr>
          <w:b/>
          <w:sz w:val="24"/>
        </w:rPr>
        <w:t>уровне</w:t>
      </w:r>
      <w:r w:rsidRPr="00F922A0">
        <w:rPr>
          <w:b/>
          <w:spacing w:val="-3"/>
          <w:sz w:val="24"/>
        </w:rPr>
        <w:t xml:space="preserve"> </w:t>
      </w:r>
      <w:r w:rsidRPr="00F922A0">
        <w:rPr>
          <w:b/>
          <w:sz w:val="24"/>
        </w:rPr>
        <w:t>научится:</w:t>
      </w:r>
    </w:p>
    <w:p w:rsidR="00755FD3" w:rsidRPr="00F922A0" w:rsidRDefault="007E3FA8" w:rsidP="00366414">
      <w:pPr>
        <w:pStyle w:val="a5"/>
        <w:numPr>
          <w:ilvl w:val="1"/>
          <w:numId w:val="160"/>
        </w:numPr>
        <w:tabs>
          <w:tab w:val="left" w:pos="915"/>
        </w:tabs>
        <w:spacing w:before="27"/>
        <w:ind w:right="124"/>
        <w:rPr>
          <w:rFonts w:ascii="Symbol" w:hAnsi="Symbol"/>
          <w:sz w:val="20"/>
        </w:rPr>
      </w:pPr>
      <w:r w:rsidRPr="00F922A0">
        <w:rPr>
          <w:sz w:val="24"/>
        </w:rPr>
        <w:t>владеть системными историческими знаниями, служащими основой для понимания места</w:t>
      </w:r>
      <w:r w:rsidRPr="00F922A0">
        <w:rPr>
          <w:spacing w:val="-57"/>
          <w:sz w:val="24"/>
        </w:rPr>
        <w:t xml:space="preserve"> </w:t>
      </w:r>
      <w:r w:rsidRPr="00F922A0">
        <w:rPr>
          <w:sz w:val="24"/>
        </w:rPr>
        <w:t>и роли России в мировой истории, соотнесения (синхронизации) событий и процессов</w:t>
      </w:r>
      <w:r w:rsidRPr="00F922A0">
        <w:rPr>
          <w:spacing w:val="1"/>
          <w:sz w:val="24"/>
        </w:rPr>
        <w:t xml:space="preserve"> </w:t>
      </w:r>
      <w:r w:rsidRPr="00F922A0">
        <w:rPr>
          <w:sz w:val="24"/>
        </w:rPr>
        <w:t>всемирной,</w:t>
      </w:r>
      <w:r w:rsidRPr="00F922A0">
        <w:rPr>
          <w:spacing w:val="-1"/>
          <w:sz w:val="24"/>
        </w:rPr>
        <w:t xml:space="preserve"> </w:t>
      </w:r>
      <w:r w:rsidRPr="00F922A0">
        <w:rPr>
          <w:sz w:val="24"/>
        </w:rPr>
        <w:t>национальной и</w:t>
      </w:r>
      <w:r w:rsidRPr="00F922A0">
        <w:rPr>
          <w:spacing w:val="-1"/>
          <w:sz w:val="24"/>
        </w:rPr>
        <w:t xml:space="preserve"> </w:t>
      </w:r>
      <w:r w:rsidRPr="00F922A0">
        <w:rPr>
          <w:sz w:val="24"/>
        </w:rPr>
        <w:t>региональной/локальной</w:t>
      </w:r>
      <w:r w:rsidRPr="00F922A0">
        <w:rPr>
          <w:spacing w:val="-2"/>
          <w:sz w:val="24"/>
        </w:rPr>
        <w:t xml:space="preserve"> </w:t>
      </w:r>
      <w:r w:rsidRPr="00F922A0">
        <w:rPr>
          <w:sz w:val="24"/>
        </w:rPr>
        <w:t>истории;</w:t>
      </w:r>
    </w:p>
    <w:p w:rsidR="00755FD3" w:rsidRPr="00F922A0" w:rsidRDefault="007E3FA8" w:rsidP="00366414">
      <w:pPr>
        <w:pStyle w:val="a5"/>
        <w:numPr>
          <w:ilvl w:val="1"/>
          <w:numId w:val="160"/>
        </w:numPr>
        <w:tabs>
          <w:tab w:val="left" w:pos="915"/>
        </w:tabs>
        <w:spacing w:before="29"/>
        <w:ind w:hanging="361"/>
        <w:rPr>
          <w:rFonts w:ascii="Symbol" w:hAnsi="Symbol"/>
          <w:sz w:val="20"/>
        </w:rPr>
      </w:pPr>
      <w:r w:rsidRPr="00F922A0">
        <w:rPr>
          <w:sz w:val="24"/>
        </w:rPr>
        <w:t>характеризовать</w:t>
      </w:r>
      <w:r w:rsidRPr="00F922A0">
        <w:rPr>
          <w:spacing w:val="-2"/>
          <w:sz w:val="24"/>
        </w:rPr>
        <w:t xml:space="preserve"> </w:t>
      </w:r>
      <w:r w:rsidRPr="00F922A0">
        <w:rPr>
          <w:sz w:val="24"/>
        </w:rPr>
        <w:t>особенности</w:t>
      </w:r>
      <w:r w:rsidRPr="00F922A0">
        <w:rPr>
          <w:spacing w:val="-1"/>
          <w:sz w:val="24"/>
        </w:rPr>
        <w:t xml:space="preserve"> </w:t>
      </w:r>
      <w:r w:rsidRPr="00F922A0">
        <w:rPr>
          <w:sz w:val="24"/>
        </w:rPr>
        <w:t>исторического</w:t>
      </w:r>
      <w:r w:rsidRPr="00F922A0">
        <w:rPr>
          <w:spacing w:val="-3"/>
          <w:sz w:val="24"/>
        </w:rPr>
        <w:t xml:space="preserve"> </w:t>
      </w:r>
      <w:r w:rsidRPr="00F922A0">
        <w:rPr>
          <w:sz w:val="24"/>
        </w:rPr>
        <w:t>пути</w:t>
      </w:r>
      <w:r w:rsidRPr="00F922A0">
        <w:rPr>
          <w:spacing w:val="-1"/>
          <w:sz w:val="24"/>
        </w:rPr>
        <w:t xml:space="preserve"> </w:t>
      </w:r>
      <w:r w:rsidRPr="00F922A0">
        <w:rPr>
          <w:sz w:val="24"/>
        </w:rPr>
        <w:t>России,</w:t>
      </w:r>
      <w:r w:rsidRPr="00F922A0">
        <w:rPr>
          <w:spacing w:val="-2"/>
          <w:sz w:val="24"/>
        </w:rPr>
        <w:t xml:space="preserve"> </w:t>
      </w:r>
      <w:r w:rsidRPr="00F922A0">
        <w:rPr>
          <w:sz w:val="24"/>
        </w:rPr>
        <w:t>ее</w:t>
      </w:r>
      <w:r w:rsidRPr="00F922A0">
        <w:rPr>
          <w:spacing w:val="-4"/>
          <w:sz w:val="24"/>
        </w:rPr>
        <w:t xml:space="preserve"> </w:t>
      </w:r>
      <w:r w:rsidRPr="00F922A0">
        <w:rPr>
          <w:sz w:val="24"/>
        </w:rPr>
        <w:t>роль</w:t>
      </w:r>
      <w:r w:rsidRPr="00F922A0">
        <w:rPr>
          <w:spacing w:val="-2"/>
          <w:sz w:val="24"/>
        </w:rPr>
        <w:t xml:space="preserve"> </w:t>
      </w:r>
      <w:r w:rsidRPr="00F922A0">
        <w:rPr>
          <w:sz w:val="24"/>
        </w:rPr>
        <w:t>в</w:t>
      </w:r>
      <w:r w:rsidRPr="00F922A0">
        <w:rPr>
          <w:spacing w:val="-3"/>
          <w:sz w:val="24"/>
        </w:rPr>
        <w:t xml:space="preserve"> </w:t>
      </w:r>
      <w:r w:rsidRPr="00F922A0">
        <w:rPr>
          <w:sz w:val="24"/>
        </w:rPr>
        <w:t>мировом</w:t>
      </w:r>
      <w:r w:rsidRPr="00F922A0">
        <w:rPr>
          <w:spacing w:val="-4"/>
          <w:sz w:val="24"/>
        </w:rPr>
        <w:t xml:space="preserve"> </w:t>
      </w:r>
      <w:r w:rsidRPr="00F922A0">
        <w:rPr>
          <w:sz w:val="24"/>
        </w:rPr>
        <w:t>сообществе;</w:t>
      </w:r>
    </w:p>
    <w:p w:rsidR="00755FD3" w:rsidRPr="00F922A0" w:rsidRDefault="007E3FA8" w:rsidP="00366414">
      <w:pPr>
        <w:pStyle w:val="a5"/>
        <w:numPr>
          <w:ilvl w:val="1"/>
          <w:numId w:val="160"/>
        </w:numPr>
        <w:tabs>
          <w:tab w:val="left" w:pos="915"/>
        </w:tabs>
        <w:spacing w:before="29"/>
        <w:ind w:right="125"/>
        <w:rPr>
          <w:rFonts w:ascii="Symbol" w:hAnsi="Symbol"/>
          <w:sz w:val="20"/>
        </w:rPr>
      </w:pPr>
      <w:r w:rsidRPr="00F922A0">
        <w:rPr>
          <w:sz w:val="24"/>
        </w:rPr>
        <w:t>определять исторические предпосылки, условия, место и время создания исторических</w:t>
      </w:r>
      <w:r w:rsidRPr="00F922A0">
        <w:rPr>
          <w:spacing w:val="1"/>
          <w:sz w:val="24"/>
        </w:rPr>
        <w:t xml:space="preserve"> </w:t>
      </w:r>
      <w:r w:rsidRPr="00F922A0">
        <w:rPr>
          <w:sz w:val="24"/>
        </w:rPr>
        <w:t>документов;</w:t>
      </w:r>
    </w:p>
    <w:p w:rsidR="00755FD3" w:rsidRPr="00F922A0" w:rsidRDefault="007E3FA8" w:rsidP="00366414">
      <w:pPr>
        <w:pStyle w:val="a5"/>
        <w:numPr>
          <w:ilvl w:val="1"/>
          <w:numId w:val="160"/>
        </w:numPr>
        <w:tabs>
          <w:tab w:val="left" w:pos="915"/>
        </w:tabs>
        <w:spacing w:before="31"/>
        <w:ind w:right="111"/>
        <w:rPr>
          <w:rFonts w:ascii="Symbol" w:hAnsi="Symbol"/>
          <w:sz w:val="20"/>
        </w:rPr>
      </w:pPr>
      <w:r w:rsidRPr="00F922A0">
        <w:rPr>
          <w:sz w:val="24"/>
        </w:rPr>
        <w:t>использовать</w:t>
      </w:r>
      <w:r w:rsidRPr="00F922A0">
        <w:rPr>
          <w:spacing w:val="1"/>
          <w:sz w:val="24"/>
        </w:rPr>
        <w:t xml:space="preserve"> </w:t>
      </w:r>
      <w:r w:rsidRPr="00F922A0">
        <w:rPr>
          <w:sz w:val="24"/>
        </w:rPr>
        <w:t>приемы</w:t>
      </w:r>
      <w:r w:rsidRPr="00F922A0">
        <w:rPr>
          <w:spacing w:val="1"/>
          <w:sz w:val="24"/>
        </w:rPr>
        <w:t xml:space="preserve"> </w:t>
      </w:r>
      <w:r w:rsidRPr="00F922A0">
        <w:rPr>
          <w:sz w:val="24"/>
        </w:rPr>
        <w:t>самостоятельного</w:t>
      </w:r>
      <w:r w:rsidRPr="00F922A0">
        <w:rPr>
          <w:spacing w:val="1"/>
          <w:sz w:val="24"/>
        </w:rPr>
        <w:t xml:space="preserve"> </w:t>
      </w:r>
      <w:r w:rsidRPr="00F922A0">
        <w:rPr>
          <w:sz w:val="24"/>
        </w:rPr>
        <w:t>поиска</w:t>
      </w:r>
      <w:r w:rsidRPr="00F922A0">
        <w:rPr>
          <w:spacing w:val="1"/>
          <w:sz w:val="24"/>
        </w:rPr>
        <w:t xml:space="preserve"> </w:t>
      </w:r>
      <w:r w:rsidRPr="00F922A0">
        <w:rPr>
          <w:sz w:val="24"/>
        </w:rPr>
        <w:t>и</w:t>
      </w:r>
      <w:r w:rsidRPr="00F922A0">
        <w:rPr>
          <w:spacing w:val="1"/>
          <w:sz w:val="24"/>
        </w:rPr>
        <w:t xml:space="preserve"> </w:t>
      </w:r>
      <w:r w:rsidRPr="00F922A0">
        <w:rPr>
          <w:sz w:val="24"/>
        </w:rPr>
        <w:t>критического</w:t>
      </w:r>
      <w:r w:rsidRPr="00F922A0">
        <w:rPr>
          <w:spacing w:val="1"/>
          <w:sz w:val="24"/>
        </w:rPr>
        <w:t xml:space="preserve"> </w:t>
      </w:r>
      <w:r w:rsidRPr="00F922A0">
        <w:rPr>
          <w:sz w:val="24"/>
        </w:rPr>
        <w:t>анализа</w:t>
      </w:r>
      <w:r w:rsidRPr="00F922A0">
        <w:rPr>
          <w:spacing w:val="1"/>
          <w:sz w:val="24"/>
        </w:rPr>
        <w:t xml:space="preserve"> </w:t>
      </w:r>
      <w:r w:rsidRPr="00F922A0">
        <w:rPr>
          <w:sz w:val="24"/>
        </w:rPr>
        <w:t>историко-</w:t>
      </w:r>
      <w:r w:rsidRPr="00F922A0">
        <w:rPr>
          <w:spacing w:val="-57"/>
          <w:sz w:val="24"/>
        </w:rPr>
        <w:t xml:space="preserve"> </w:t>
      </w:r>
      <w:r w:rsidRPr="00F922A0">
        <w:rPr>
          <w:sz w:val="24"/>
        </w:rPr>
        <w:t>социальной информации в Интернете, на телевидении, в других СМИ, ее систематизации</w:t>
      </w:r>
      <w:r w:rsidRPr="00F922A0">
        <w:rPr>
          <w:spacing w:val="1"/>
          <w:sz w:val="24"/>
        </w:rPr>
        <w:t xml:space="preserve"> </w:t>
      </w:r>
      <w:r w:rsidRPr="00F922A0">
        <w:rPr>
          <w:sz w:val="24"/>
        </w:rPr>
        <w:t>и</w:t>
      </w:r>
      <w:r w:rsidRPr="00F922A0">
        <w:rPr>
          <w:spacing w:val="-1"/>
          <w:sz w:val="24"/>
        </w:rPr>
        <w:t xml:space="preserve"> </w:t>
      </w:r>
      <w:r w:rsidRPr="00F922A0">
        <w:rPr>
          <w:sz w:val="24"/>
        </w:rPr>
        <w:t>представления в</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знаковых</w:t>
      </w:r>
      <w:r w:rsidRPr="00F922A0">
        <w:rPr>
          <w:spacing w:val="1"/>
          <w:sz w:val="24"/>
        </w:rPr>
        <w:t xml:space="preserve"> </w:t>
      </w:r>
      <w:r w:rsidRPr="00F922A0">
        <w:rPr>
          <w:sz w:val="24"/>
        </w:rPr>
        <w:t>системах;</w:t>
      </w:r>
    </w:p>
    <w:p w:rsidR="00755FD3" w:rsidRPr="00F922A0" w:rsidRDefault="007E3FA8" w:rsidP="00366414">
      <w:pPr>
        <w:pStyle w:val="a5"/>
        <w:numPr>
          <w:ilvl w:val="1"/>
          <w:numId w:val="160"/>
        </w:numPr>
        <w:tabs>
          <w:tab w:val="left" w:pos="915"/>
        </w:tabs>
        <w:spacing w:before="29"/>
        <w:ind w:right="120"/>
        <w:rPr>
          <w:rFonts w:ascii="Symbol" w:hAnsi="Symbol"/>
          <w:sz w:val="20"/>
        </w:rPr>
      </w:pPr>
      <w:r w:rsidRPr="00F922A0">
        <w:rPr>
          <w:sz w:val="24"/>
        </w:rPr>
        <w:t>определять</w:t>
      </w:r>
      <w:r w:rsidRPr="00F922A0">
        <w:rPr>
          <w:spacing w:val="1"/>
          <w:sz w:val="24"/>
        </w:rPr>
        <w:t xml:space="preserve"> </w:t>
      </w:r>
      <w:r w:rsidRPr="00F922A0">
        <w:rPr>
          <w:sz w:val="24"/>
        </w:rPr>
        <w:t>причинно-следственные,</w:t>
      </w:r>
      <w:r w:rsidRPr="00F922A0">
        <w:rPr>
          <w:spacing w:val="1"/>
          <w:sz w:val="24"/>
        </w:rPr>
        <w:t xml:space="preserve"> </w:t>
      </w:r>
      <w:r w:rsidRPr="00F922A0">
        <w:rPr>
          <w:sz w:val="24"/>
        </w:rPr>
        <w:t>пространственные,</w:t>
      </w:r>
      <w:r w:rsidRPr="00F922A0">
        <w:rPr>
          <w:spacing w:val="1"/>
          <w:sz w:val="24"/>
        </w:rPr>
        <w:t xml:space="preserve"> </w:t>
      </w:r>
      <w:r w:rsidRPr="00F922A0">
        <w:rPr>
          <w:sz w:val="24"/>
        </w:rPr>
        <w:t>временные</w:t>
      </w:r>
      <w:r w:rsidRPr="00F922A0">
        <w:rPr>
          <w:spacing w:val="1"/>
          <w:sz w:val="24"/>
        </w:rPr>
        <w:t xml:space="preserve"> </w:t>
      </w:r>
      <w:r w:rsidRPr="00F922A0">
        <w:rPr>
          <w:sz w:val="24"/>
        </w:rPr>
        <w:t>связи</w:t>
      </w:r>
      <w:r w:rsidRPr="00F922A0">
        <w:rPr>
          <w:spacing w:val="1"/>
          <w:sz w:val="24"/>
        </w:rPr>
        <w:t xml:space="preserve"> </w:t>
      </w:r>
      <w:r w:rsidRPr="00F922A0">
        <w:rPr>
          <w:sz w:val="24"/>
        </w:rPr>
        <w:t>между</w:t>
      </w:r>
      <w:r w:rsidRPr="00F922A0">
        <w:rPr>
          <w:spacing w:val="1"/>
          <w:sz w:val="24"/>
        </w:rPr>
        <w:t xml:space="preserve"> </w:t>
      </w:r>
      <w:r w:rsidRPr="00F922A0">
        <w:rPr>
          <w:sz w:val="24"/>
        </w:rPr>
        <w:t>важнейшими</w:t>
      </w:r>
      <w:r w:rsidRPr="00F922A0">
        <w:rPr>
          <w:spacing w:val="1"/>
          <w:sz w:val="24"/>
        </w:rPr>
        <w:t xml:space="preserve"> </w:t>
      </w:r>
      <w:r w:rsidRPr="00F922A0">
        <w:rPr>
          <w:sz w:val="24"/>
        </w:rPr>
        <w:t>событиями (явлениями, процессами);</w:t>
      </w:r>
    </w:p>
    <w:p w:rsidR="00755FD3" w:rsidRPr="00F922A0" w:rsidRDefault="007E3FA8" w:rsidP="00366414">
      <w:pPr>
        <w:pStyle w:val="a5"/>
        <w:numPr>
          <w:ilvl w:val="1"/>
          <w:numId w:val="160"/>
        </w:numPr>
        <w:tabs>
          <w:tab w:val="left" w:pos="915"/>
        </w:tabs>
        <w:spacing w:before="31"/>
        <w:ind w:right="125"/>
        <w:rPr>
          <w:rFonts w:ascii="Symbol" w:hAnsi="Symbol"/>
          <w:sz w:val="20"/>
        </w:rPr>
      </w:pPr>
      <w:r w:rsidRPr="00F922A0">
        <w:rPr>
          <w:sz w:val="24"/>
        </w:rPr>
        <w:t>различать</w:t>
      </w:r>
      <w:r w:rsidRPr="00F922A0">
        <w:rPr>
          <w:spacing w:val="1"/>
          <w:sz w:val="24"/>
        </w:rPr>
        <w:t xml:space="preserve"> </w:t>
      </w:r>
      <w:r w:rsidRPr="00F922A0">
        <w:rPr>
          <w:sz w:val="24"/>
        </w:rPr>
        <w:t>в</w:t>
      </w:r>
      <w:r w:rsidRPr="00F922A0">
        <w:rPr>
          <w:spacing w:val="1"/>
          <w:sz w:val="24"/>
        </w:rPr>
        <w:t xml:space="preserve"> </w:t>
      </w:r>
      <w:r w:rsidRPr="00F922A0">
        <w:rPr>
          <w:sz w:val="24"/>
        </w:rPr>
        <w:t>исторической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факты</w:t>
      </w:r>
      <w:r w:rsidRPr="00F922A0">
        <w:rPr>
          <w:spacing w:val="1"/>
          <w:sz w:val="24"/>
        </w:rPr>
        <w:t xml:space="preserve"> </w:t>
      </w:r>
      <w:r w:rsidRPr="00F922A0">
        <w:rPr>
          <w:sz w:val="24"/>
        </w:rPr>
        <w:t>и</w:t>
      </w:r>
      <w:r w:rsidRPr="00F922A0">
        <w:rPr>
          <w:spacing w:val="1"/>
          <w:sz w:val="24"/>
        </w:rPr>
        <w:t xml:space="preserve"> </w:t>
      </w:r>
      <w:r w:rsidRPr="00F922A0">
        <w:rPr>
          <w:sz w:val="24"/>
        </w:rPr>
        <w:t>мнения,</w:t>
      </w:r>
      <w:r w:rsidRPr="00F922A0">
        <w:rPr>
          <w:spacing w:val="1"/>
          <w:sz w:val="24"/>
        </w:rPr>
        <w:t xml:space="preserve"> </w:t>
      </w:r>
      <w:r w:rsidRPr="00F922A0">
        <w:rPr>
          <w:sz w:val="24"/>
        </w:rPr>
        <w:t>исторические</w:t>
      </w:r>
      <w:r w:rsidRPr="00F922A0">
        <w:rPr>
          <w:spacing w:val="1"/>
          <w:sz w:val="24"/>
        </w:rPr>
        <w:t xml:space="preserve"> </w:t>
      </w:r>
      <w:r w:rsidRPr="00F922A0">
        <w:rPr>
          <w:sz w:val="24"/>
        </w:rPr>
        <w:t>описания</w:t>
      </w:r>
      <w:r w:rsidRPr="00F922A0">
        <w:rPr>
          <w:spacing w:val="1"/>
          <w:sz w:val="24"/>
        </w:rPr>
        <w:t xml:space="preserve"> </w:t>
      </w:r>
      <w:r w:rsidRPr="00F922A0">
        <w:rPr>
          <w:sz w:val="24"/>
        </w:rPr>
        <w:t>и</w:t>
      </w:r>
      <w:r w:rsidRPr="00F922A0">
        <w:rPr>
          <w:spacing w:val="1"/>
          <w:sz w:val="24"/>
        </w:rPr>
        <w:t xml:space="preserve"> </w:t>
      </w:r>
      <w:r w:rsidRPr="00F922A0">
        <w:rPr>
          <w:sz w:val="24"/>
        </w:rPr>
        <w:t>исторические</w:t>
      </w:r>
      <w:r w:rsidRPr="00F922A0">
        <w:rPr>
          <w:spacing w:val="-2"/>
          <w:sz w:val="24"/>
        </w:rPr>
        <w:t xml:space="preserve"> </w:t>
      </w:r>
      <w:r w:rsidRPr="00F922A0">
        <w:rPr>
          <w:sz w:val="24"/>
        </w:rPr>
        <w:t>объяснения;</w:t>
      </w:r>
    </w:p>
    <w:p w:rsidR="00755FD3" w:rsidRPr="00F922A0" w:rsidRDefault="007E3FA8" w:rsidP="00366414">
      <w:pPr>
        <w:pStyle w:val="a5"/>
        <w:numPr>
          <w:ilvl w:val="1"/>
          <w:numId w:val="160"/>
        </w:numPr>
        <w:tabs>
          <w:tab w:val="left" w:pos="915"/>
        </w:tabs>
        <w:spacing w:before="30"/>
        <w:ind w:right="125"/>
        <w:rPr>
          <w:rFonts w:ascii="Symbol" w:hAnsi="Symbol"/>
          <w:sz w:val="20"/>
        </w:rPr>
      </w:pPr>
      <w:r w:rsidRPr="00F922A0">
        <w:rPr>
          <w:sz w:val="24"/>
        </w:rPr>
        <w:t>находить</w:t>
      </w:r>
      <w:r w:rsidRPr="00F922A0">
        <w:rPr>
          <w:spacing w:val="1"/>
          <w:sz w:val="24"/>
        </w:rPr>
        <w:t xml:space="preserve"> </w:t>
      </w:r>
      <w:r w:rsidRPr="00F922A0">
        <w:rPr>
          <w:sz w:val="24"/>
        </w:rPr>
        <w:t>и</w:t>
      </w:r>
      <w:r w:rsidRPr="00F922A0">
        <w:rPr>
          <w:spacing w:val="1"/>
          <w:sz w:val="24"/>
        </w:rPr>
        <w:t xml:space="preserve"> </w:t>
      </w:r>
      <w:r w:rsidRPr="00F922A0">
        <w:rPr>
          <w:sz w:val="24"/>
        </w:rPr>
        <w:t>правильно</w:t>
      </w:r>
      <w:r w:rsidRPr="00F922A0">
        <w:rPr>
          <w:spacing w:val="1"/>
          <w:sz w:val="24"/>
        </w:rPr>
        <w:t xml:space="preserve"> </w:t>
      </w:r>
      <w:r w:rsidRPr="00F922A0">
        <w:rPr>
          <w:sz w:val="24"/>
        </w:rPr>
        <w:t>использовать</w:t>
      </w:r>
      <w:r w:rsidRPr="00F922A0">
        <w:rPr>
          <w:spacing w:val="1"/>
          <w:sz w:val="24"/>
        </w:rPr>
        <w:t xml:space="preserve"> </w:t>
      </w:r>
      <w:r w:rsidRPr="00F922A0">
        <w:rPr>
          <w:sz w:val="24"/>
        </w:rPr>
        <w:t>картографические</w:t>
      </w:r>
      <w:r w:rsidRPr="00F922A0">
        <w:rPr>
          <w:spacing w:val="1"/>
          <w:sz w:val="24"/>
        </w:rPr>
        <w:t xml:space="preserve"> </w:t>
      </w:r>
      <w:r w:rsidRPr="00F922A0">
        <w:rPr>
          <w:sz w:val="24"/>
        </w:rPr>
        <w:t>источники</w:t>
      </w:r>
      <w:r w:rsidRPr="00F922A0">
        <w:rPr>
          <w:spacing w:val="1"/>
          <w:sz w:val="24"/>
        </w:rPr>
        <w:t xml:space="preserve"> </w:t>
      </w:r>
      <w:r w:rsidRPr="00F922A0">
        <w:rPr>
          <w:sz w:val="24"/>
        </w:rPr>
        <w:t>для</w:t>
      </w:r>
      <w:r w:rsidRPr="00F922A0">
        <w:rPr>
          <w:spacing w:val="1"/>
          <w:sz w:val="24"/>
        </w:rPr>
        <w:t xml:space="preserve"> </w:t>
      </w:r>
      <w:r w:rsidRPr="00F922A0">
        <w:rPr>
          <w:sz w:val="24"/>
        </w:rPr>
        <w:t>реконструкции</w:t>
      </w:r>
      <w:r w:rsidRPr="00F922A0">
        <w:rPr>
          <w:spacing w:val="1"/>
          <w:sz w:val="24"/>
        </w:rPr>
        <w:t xml:space="preserve"> </w:t>
      </w:r>
      <w:r w:rsidRPr="00F922A0">
        <w:rPr>
          <w:sz w:val="24"/>
        </w:rPr>
        <w:t>исторических</w:t>
      </w:r>
      <w:r w:rsidRPr="00F922A0">
        <w:rPr>
          <w:spacing w:val="1"/>
          <w:sz w:val="24"/>
        </w:rPr>
        <w:t xml:space="preserve"> </w:t>
      </w:r>
      <w:r w:rsidRPr="00F922A0">
        <w:rPr>
          <w:sz w:val="24"/>
        </w:rPr>
        <w:t>событий,</w:t>
      </w:r>
      <w:r w:rsidRPr="00F922A0">
        <w:rPr>
          <w:spacing w:val="-3"/>
          <w:sz w:val="24"/>
        </w:rPr>
        <w:t xml:space="preserve"> </w:t>
      </w:r>
      <w:r w:rsidRPr="00F922A0">
        <w:rPr>
          <w:sz w:val="24"/>
        </w:rPr>
        <w:t>привязки</w:t>
      </w:r>
      <w:r w:rsidRPr="00F922A0">
        <w:rPr>
          <w:spacing w:val="-2"/>
          <w:sz w:val="24"/>
        </w:rPr>
        <w:t xml:space="preserve"> </w:t>
      </w:r>
      <w:r w:rsidRPr="00F922A0">
        <w:rPr>
          <w:sz w:val="24"/>
        </w:rPr>
        <w:t>их</w:t>
      </w:r>
      <w:r w:rsidRPr="00F922A0">
        <w:rPr>
          <w:spacing w:val="1"/>
          <w:sz w:val="24"/>
        </w:rPr>
        <w:t xml:space="preserve"> </w:t>
      </w:r>
      <w:r w:rsidRPr="00F922A0">
        <w:rPr>
          <w:sz w:val="24"/>
        </w:rPr>
        <w:t>к конкретному</w:t>
      </w:r>
      <w:r w:rsidRPr="00F922A0">
        <w:rPr>
          <w:spacing w:val="-5"/>
          <w:sz w:val="24"/>
        </w:rPr>
        <w:t xml:space="preserve"> </w:t>
      </w:r>
      <w:r w:rsidRPr="00F922A0">
        <w:rPr>
          <w:sz w:val="24"/>
        </w:rPr>
        <w:t>месту</w:t>
      </w:r>
      <w:r w:rsidRPr="00F922A0">
        <w:rPr>
          <w:spacing w:val="-6"/>
          <w:sz w:val="24"/>
        </w:rPr>
        <w:t xml:space="preserve"> </w:t>
      </w:r>
      <w:r w:rsidRPr="00F922A0">
        <w:rPr>
          <w:sz w:val="24"/>
        </w:rPr>
        <w:t>и времени;</w:t>
      </w:r>
    </w:p>
    <w:p w:rsidR="00755FD3" w:rsidRPr="00F922A0" w:rsidRDefault="007E3FA8" w:rsidP="00366414">
      <w:pPr>
        <w:pStyle w:val="a5"/>
        <w:numPr>
          <w:ilvl w:val="1"/>
          <w:numId w:val="160"/>
        </w:numPr>
        <w:tabs>
          <w:tab w:val="left" w:pos="915"/>
        </w:tabs>
        <w:spacing w:before="31"/>
        <w:ind w:hanging="361"/>
        <w:rPr>
          <w:rFonts w:ascii="Symbol" w:hAnsi="Symbol"/>
          <w:sz w:val="20"/>
        </w:rPr>
      </w:pPr>
      <w:r w:rsidRPr="00F922A0">
        <w:rPr>
          <w:sz w:val="24"/>
        </w:rPr>
        <w:t>презентовать</w:t>
      </w:r>
      <w:r w:rsidRPr="00F922A0">
        <w:rPr>
          <w:spacing w:val="-4"/>
          <w:sz w:val="24"/>
        </w:rPr>
        <w:t xml:space="preserve"> </w:t>
      </w:r>
      <w:r w:rsidRPr="00F922A0">
        <w:rPr>
          <w:sz w:val="24"/>
        </w:rPr>
        <w:t>историческую</w:t>
      </w:r>
      <w:r w:rsidRPr="00F922A0">
        <w:rPr>
          <w:spacing w:val="-3"/>
          <w:sz w:val="24"/>
        </w:rPr>
        <w:t xml:space="preserve"> </w:t>
      </w:r>
      <w:r w:rsidRPr="00F922A0">
        <w:rPr>
          <w:sz w:val="24"/>
        </w:rPr>
        <w:t>информацию</w:t>
      </w:r>
      <w:r w:rsidRPr="00F922A0">
        <w:rPr>
          <w:spacing w:val="-3"/>
          <w:sz w:val="24"/>
        </w:rPr>
        <w:t xml:space="preserve"> </w:t>
      </w:r>
      <w:r w:rsidRPr="00F922A0">
        <w:rPr>
          <w:sz w:val="24"/>
        </w:rPr>
        <w:t>в</w:t>
      </w:r>
      <w:r w:rsidRPr="00F922A0">
        <w:rPr>
          <w:spacing w:val="-4"/>
          <w:sz w:val="24"/>
        </w:rPr>
        <w:t xml:space="preserve"> </w:t>
      </w:r>
      <w:r w:rsidRPr="00F922A0">
        <w:rPr>
          <w:sz w:val="24"/>
        </w:rPr>
        <w:t>виде</w:t>
      </w:r>
      <w:r w:rsidRPr="00F922A0">
        <w:rPr>
          <w:spacing w:val="-4"/>
          <w:sz w:val="24"/>
        </w:rPr>
        <w:t xml:space="preserve"> </w:t>
      </w:r>
      <w:r w:rsidRPr="00F922A0">
        <w:rPr>
          <w:sz w:val="24"/>
        </w:rPr>
        <w:t>таблиц,</w:t>
      </w:r>
      <w:r w:rsidRPr="00F922A0">
        <w:rPr>
          <w:spacing w:val="-3"/>
          <w:sz w:val="24"/>
        </w:rPr>
        <w:t xml:space="preserve"> </w:t>
      </w:r>
      <w:r w:rsidRPr="00F922A0">
        <w:rPr>
          <w:sz w:val="24"/>
        </w:rPr>
        <w:t>схем,</w:t>
      </w:r>
      <w:r w:rsidRPr="00F922A0">
        <w:rPr>
          <w:spacing w:val="-3"/>
          <w:sz w:val="24"/>
        </w:rPr>
        <w:t xml:space="preserve"> </w:t>
      </w:r>
      <w:r w:rsidRPr="00F922A0">
        <w:rPr>
          <w:sz w:val="24"/>
        </w:rPr>
        <w:t>графиков;</w:t>
      </w:r>
    </w:p>
    <w:p w:rsidR="00755FD3" w:rsidRPr="00F922A0" w:rsidRDefault="007E3FA8" w:rsidP="00366414">
      <w:pPr>
        <w:pStyle w:val="a5"/>
        <w:numPr>
          <w:ilvl w:val="1"/>
          <w:numId w:val="160"/>
        </w:numPr>
        <w:tabs>
          <w:tab w:val="left" w:pos="915"/>
        </w:tabs>
        <w:spacing w:before="29"/>
        <w:ind w:right="115"/>
        <w:rPr>
          <w:rFonts w:ascii="Symbol" w:hAnsi="Symbol"/>
          <w:sz w:val="20"/>
        </w:rPr>
      </w:pPr>
      <w:r w:rsidRPr="00F922A0">
        <w:rPr>
          <w:sz w:val="24"/>
        </w:rPr>
        <w:t>раскрывать сущность дискуссионных, «трудных» вопросов истории России, определять и</w:t>
      </w:r>
      <w:r w:rsidRPr="00F922A0">
        <w:rPr>
          <w:spacing w:val="1"/>
          <w:sz w:val="24"/>
        </w:rPr>
        <w:t xml:space="preserve"> </w:t>
      </w:r>
      <w:r w:rsidRPr="00F922A0">
        <w:rPr>
          <w:sz w:val="24"/>
        </w:rPr>
        <w:t>аргументировать свое отношение к различным версиям, оценкам исторических событий и</w:t>
      </w:r>
      <w:r w:rsidRPr="00F922A0">
        <w:rPr>
          <w:spacing w:val="-57"/>
          <w:sz w:val="24"/>
        </w:rPr>
        <w:t xml:space="preserve"> </w:t>
      </w:r>
      <w:r w:rsidRPr="00F922A0">
        <w:rPr>
          <w:sz w:val="24"/>
        </w:rPr>
        <w:t>деятельности личностей</w:t>
      </w:r>
      <w:r w:rsidRPr="00F922A0">
        <w:rPr>
          <w:spacing w:val="-1"/>
          <w:sz w:val="24"/>
        </w:rPr>
        <w:t xml:space="preserve"> </w:t>
      </w:r>
      <w:r w:rsidRPr="00F922A0">
        <w:rPr>
          <w:sz w:val="24"/>
        </w:rPr>
        <w:t>на</w:t>
      </w:r>
      <w:r w:rsidRPr="00F922A0">
        <w:rPr>
          <w:spacing w:val="-2"/>
          <w:sz w:val="24"/>
        </w:rPr>
        <w:t xml:space="preserve"> </w:t>
      </w:r>
      <w:r w:rsidRPr="00F922A0">
        <w:rPr>
          <w:sz w:val="24"/>
        </w:rPr>
        <w:t>основе</w:t>
      </w:r>
      <w:r w:rsidRPr="00F922A0">
        <w:rPr>
          <w:spacing w:val="-3"/>
          <w:sz w:val="24"/>
        </w:rPr>
        <w:t xml:space="preserve"> </w:t>
      </w:r>
      <w:r w:rsidRPr="00F922A0">
        <w:rPr>
          <w:sz w:val="24"/>
        </w:rPr>
        <w:t>представлений о</w:t>
      </w:r>
      <w:r w:rsidRPr="00F922A0">
        <w:rPr>
          <w:spacing w:val="-4"/>
          <w:sz w:val="24"/>
        </w:rPr>
        <w:t xml:space="preserve"> </w:t>
      </w:r>
      <w:r w:rsidRPr="00F922A0">
        <w:rPr>
          <w:sz w:val="24"/>
        </w:rPr>
        <w:t>достижениях</w:t>
      </w:r>
      <w:r w:rsidRPr="00F922A0">
        <w:rPr>
          <w:spacing w:val="-2"/>
          <w:sz w:val="24"/>
        </w:rPr>
        <w:t xml:space="preserve"> </w:t>
      </w:r>
      <w:r w:rsidRPr="00F922A0">
        <w:rPr>
          <w:sz w:val="24"/>
        </w:rPr>
        <w:t>историографии;</w:t>
      </w:r>
    </w:p>
    <w:p w:rsidR="00755FD3" w:rsidRPr="00F922A0" w:rsidRDefault="007E3FA8" w:rsidP="00366414">
      <w:pPr>
        <w:pStyle w:val="a5"/>
        <w:numPr>
          <w:ilvl w:val="1"/>
          <w:numId w:val="160"/>
        </w:numPr>
        <w:tabs>
          <w:tab w:val="left" w:pos="915"/>
        </w:tabs>
        <w:spacing w:before="31"/>
        <w:ind w:right="123"/>
        <w:rPr>
          <w:rFonts w:ascii="Symbol" w:hAnsi="Symbol"/>
          <w:sz w:val="20"/>
        </w:rPr>
      </w:pPr>
      <w:r w:rsidRPr="00F922A0">
        <w:rPr>
          <w:sz w:val="24"/>
        </w:rPr>
        <w:t>соотносить</w:t>
      </w:r>
      <w:r w:rsidRPr="00F922A0">
        <w:rPr>
          <w:spacing w:val="-5"/>
          <w:sz w:val="24"/>
        </w:rPr>
        <w:t xml:space="preserve"> </w:t>
      </w:r>
      <w:r w:rsidRPr="00F922A0">
        <w:rPr>
          <w:sz w:val="24"/>
        </w:rPr>
        <w:t>и</w:t>
      </w:r>
      <w:r w:rsidRPr="00F922A0">
        <w:rPr>
          <w:spacing w:val="-6"/>
          <w:sz w:val="24"/>
        </w:rPr>
        <w:t xml:space="preserve"> </w:t>
      </w:r>
      <w:r w:rsidRPr="00F922A0">
        <w:rPr>
          <w:sz w:val="24"/>
        </w:rPr>
        <w:t>оценивать</w:t>
      </w:r>
      <w:r w:rsidRPr="00F922A0">
        <w:rPr>
          <w:spacing w:val="-7"/>
          <w:sz w:val="24"/>
        </w:rPr>
        <w:t xml:space="preserve"> </w:t>
      </w:r>
      <w:r w:rsidRPr="00F922A0">
        <w:rPr>
          <w:sz w:val="24"/>
        </w:rPr>
        <w:t>исторические</w:t>
      </w:r>
      <w:r w:rsidRPr="00F922A0">
        <w:rPr>
          <w:spacing w:val="-8"/>
          <w:sz w:val="24"/>
        </w:rPr>
        <w:t xml:space="preserve"> </w:t>
      </w:r>
      <w:r w:rsidRPr="00F922A0">
        <w:rPr>
          <w:sz w:val="24"/>
        </w:rPr>
        <w:t>события</w:t>
      </w:r>
      <w:r w:rsidRPr="00F922A0">
        <w:rPr>
          <w:spacing w:val="-6"/>
          <w:sz w:val="24"/>
        </w:rPr>
        <w:t xml:space="preserve"> </w:t>
      </w:r>
      <w:r w:rsidRPr="00F922A0">
        <w:rPr>
          <w:sz w:val="24"/>
        </w:rPr>
        <w:t>локальной,</w:t>
      </w:r>
      <w:r w:rsidRPr="00F922A0">
        <w:rPr>
          <w:spacing w:val="-6"/>
          <w:sz w:val="24"/>
        </w:rPr>
        <w:t xml:space="preserve"> </w:t>
      </w:r>
      <w:r w:rsidRPr="00F922A0">
        <w:rPr>
          <w:sz w:val="24"/>
        </w:rPr>
        <w:t>региональной,</w:t>
      </w:r>
      <w:r w:rsidRPr="00F922A0">
        <w:rPr>
          <w:spacing w:val="-7"/>
          <w:sz w:val="24"/>
        </w:rPr>
        <w:t xml:space="preserve"> </w:t>
      </w:r>
      <w:r w:rsidRPr="00F922A0">
        <w:rPr>
          <w:sz w:val="24"/>
        </w:rPr>
        <w:t>общероссийской</w:t>
      </w:r>
      <w:r w:rsidRPr="00F922A0">
        <w:rPr>
          <w:spacing w:val="-58"/>
          <w:sz w:val="24"/>
        </w:rPr>
        <w:t xml:space="preserve"> </w:t>
      </w:r>
      <w:r w:rsidRPr="00F922A0">
        <w:rPr>
          <w:sz w:val="24"/>
        </w:rPr>
        <w:t>и</w:t>
      </w:r>
      <w:r w:rsidRPr="00F922A0">
        <w:rPr>
          <w:spacing w:val="-1"/>
          <w:sz w:val="24"/>
        </w:rPr>
        <w:t xml:space="preserve"> </w:t>
      </w:r>
      <w:r w:rsidRPr="00F922A0">
        <w:rPr>
          <w:sz w:val="24"/>
        </w:rPr>
        <w:t>мировой истории ХХ</w:t>
      </w:r>
      <w:r w:rsidRPr="00F922A0">
        <w:rPr>
          <w:spacing w:val="-4"/>
          <w:sz w:val="24"/>
        </w:rPr>
        <w:t xml:space="preserve"> </w:t>
      </w:r>
      <w:r w:rsidRPr="00F922A0">
        <w:rPr>
          <w:sz w:val="24"/>
        </w:rPr>
        <w:t>в.;</w:t>
      </w:r>
    </w:p>
    <w:p w:rsidR="00755FD3" w:rsidRPr="00F922A0" w:rsidRDefault="007E3FA8" w:rsidP="00366414">
      <w:pPr>
        <w:pStyle w:val="a5"/>
        <w:numPr>
          <w:ilvl w:val="1"/>
          <w:numId w:val="160"/>
        </w:numPr>
        <w:tabs>
          <w:tab w:val="left" w:pos="915"/>
        </w:tabs>
        <w:spacing w:before="29"/>
        <w:ind w:right="116"/>
        <w:rPr>
          <w:rFonts w:ascii="Symbol" w:hAnsi="Symbol"/>
          <w:sz w:val="20"/>
        </w:rPr>
      </w:pPr>
      <w:r w:rsidRPr="00F922A0">
        <w:rPr>
          <w:sz w:val="24"/>
        </w:rPr>
        <w:t>обосновывать</w:t>
      </w:r>
      <w:r w:rsidRPr="00F922A0">
        <w:rPr>
          <w:spacing w:val="1"/>
          <w:sz w:val="24"/>
        </w:rPr>
        <w:t xml:space="preserve"> </w:t>
      </w:r>
      <w:r w:rsidRPr="00F922A0">
        <w:rPr>
          <w:sz w:val="24"/>
        </w:rPr>
        <w:t>с</w:t>
      </w:r>
      <w:r w:rsidRPr="00F922A0">
        <w:rPr>
          <w:spacing w:val="1"/>
          <w:sz w:val="24"/>
        </w:rPr>
        <w:t xml:space="preserve"> </w:t>
      </w:r>
      <w:r w:rsidRPr="00F922A0">
        <w:rPr>
          <w:sz w:val="24"/>
        </w:rPr>
        <w:t>опорой</w:t>
      </w:r>
      <w:r w:rsidRPr="00F922A0">
        <w:rPr>
          <w:spacing w:val="1"/>
          <w:sz w:val="24"/>
        </w:rPr>
        <w:t xml:space="preserve"> </w:t>
      </w:r>
      <w:r w:rsidRPr="00F922A0">
        <w:rPr>
          <w:sz w:val="24"/>
        </w:rPr>
        <w:t>на</w:t>
      </w:r>
      <w:r w:rsidRPr="00F922A0">
        <w:rPr>
          <w:spacing w:val="1"/>
          <w:sz w:val="24"/>
        </w:rPr>
        <w:t xml:space="preserve"> </w:t>
      </w:r>
      <w:r w:rsidRPr="00F922A0">
        <w:rPr>
          <w:sz w:val="24"/>
        </w:rPr>
        <w:t>факты,</w:t>
      </w:r>
      <w:r w:rsidRPr="00F922A0">
        <w:rPr>
          <w:spacing w:val="1"/>
          <w:sz w:val="24"/>
        </w:rPr>
        <w:t xml:space="preserve"> </w:t>
      </w:r>
      <w:r w:rsidRPr="00F922A0">
        <w:rPr>
          <w:sz w:val="24"/>
        </w:rPr>
        <w:t>приведенные</w:t>
      </w:r>
      <w:r w:rsidRPr="00F922A0">
        <w:rPr>
          <w:spacing w:val="1"/>
          <w:sz w:val="24"/>
        </w:rPr>
        <w:t xml:space="preserve"> </w:t>
      </w:r>
      <w:r w:rsidRPr="00F922A0">
        <w:rPr>
          <w:sz w:val="24"/>
        </w:rPr>
        <w:t>в</w:t>
      </w:r>
      <w:r w:rsidRPr="00F922A0">
        <w:rPr>
          <w:spacing w:val="1"/>
          <w:sz w:val="24"/>
        </w:rPr>
        <w:t xml:space="preserve"> </w:t>
      </w:r>
      <w:r w:rsidRPr="00F922A0">
        <w:rPr>
          <w:sz w:val="24"/>
        </w:rPr>
        <w:t>учебной</w:t>
      </w:r>
      <w:r w:rsidRPr="00F922A0">
        <w:rPr>
          <w:spacing w:val="1"/>
          <w:sz w:val="24"/>
        </w:rPr>
        <w:t xml:space="preserve"> </w:t>
      </w:r>
      <w:r w:rsidRPr="00F922A0">
        <w:rPr>
          <w:sz w:val="24"/>
        </w:rPr>
        <w:t>и</w:t>
      </w:r>
      <w:r w:rsidRPr="00F922A0">
        <w:rPr>
          <w:spacing w:val="1"/>
          <w:sz w:val="24"/>
        </w:rPr>
        <w:t xml:space="preserve"> </w:t>
      </w:r>
      <w:r w:rsidRPr="00F922A0">
        <w:rPr>
          <w:sz w:val="24"/>
        </w:rPr>
        <w:t>научно-популярной</w:t>
      </w:r>
      <w:r w:rsidRPr="00F922A0">
        <w:rPr>
          <w:spacing w:val="-57"/>
          <w:sz w:val="24"/>
        </w:rPr>
        <w:t xml:space="preserve"> </w:t>
      </w:r>
      <w:r w:rsidRPr="00F922A0">
        <w:rPr>
          <w:sz w:val="24"/>
        </w:rPr>
        <w:t>литературе, собственную точку зрения на основные события истории России Новейшего</w:t>
      </w:r>
      <w:r w:rsidRPr="00F922A0">
        <w:rPr>
          <w:spacing w:val="1"/>
          <w:sz w:val="24"/>
        </w:rPr>
        <w:t xml:space="preserve"> </w:t>
      </w:r>
      <w:r w:rsidRPr="00F922A0">
        <w:rPr>
          <w:sz w:val="24"/>
        </w:rPr>
        <w:t>времени;</w:t>
      </w:r>
    </w:p>
    <w:p w:rsidR="00755FD3" w:rsidRPr="00F922A0" w:rsidRDefault="007E3FA8" w:rsidP="00366414">
      <w:pPr>
        <w:pStyle w:val="a5"/>
        <w:numPr>
          <w:ilvl w:val="1"/>
          <w:numId w:val="160"/>
        </w:numPr>
        <w:tabs>
          <w:tab w:val="left" w:pos="915"/>
        </w:tabs>
        <w:spacing w:before="29"/>
        <w:ind w:right="116"/>
        <w:rPr>
          <w:rFonts w:ascii="Symbol" w:hAnsi="Symbol"/>
          <w:sz w:val="20"/>
        </w:rPr>
      </w:pPr>
      <w:r w:rsidRPr="00F922A0">
        <w:rPr>
          <w:spacing w:val="-1"/>
          <w:sz w:val="24"/>
        </w:rPr>
        <w:t>применять</w:t>
      </w:r>
      <w:r w:rsidRPr="00F922A0">
        <w:rPr>
          <w:spacing w:val="-14"/>
          <w:sz w:val="24"/>
        </w:rPr>
        <w:t xml:space="preserve"> </w:t>
      </w:r>
      <w:r w:rsidRPr="00F922A0">
        <w:rPr>
          <w:sz w:val="24"/>
        </w:rPr>
        <w:t>приемы</w:t>
      </w:r>
      <w:r w:rsidRPr="00F922A0">
        <w:rPr>
          <w:spacing w:val="-13"/>
          <w:sz w:val="24"/>
        </w:rPr>
        <w:t xml:space="preserve"> </w:t>
      </w:r>
      <w:r w:rsidRPr="00F922A0">
        <w:rPr>
          <w:sz w:val="24"/>
        </w:rPr>
        <w:t>самостоятельного</w:t>
      </w:r>
      <w:r w:rsidRPr="00F922A0">
        <w:rPr>
          <w:spacing w:val="-12"/>
          <w:sz w:val="24"/>
        </w:rPr>
        <w:t xml:space="preserve"> </w:t>
      </w:r>
      <w:r w:rsidRPr="00F922A0">
        <w:rPr>
          <w:sz w:val="24"/>
        </w:rPr>
        <w:t>поиска</w:t>
      </w:r>
      <w:r w:rsidRPr="00F922A0">
        <w:rPr>
          <w:spacing w:val="-14"/>
          <w:sz w:val="24"/>
        </w:rPr>
        <w:t xml:space="preserve"> </w:t>
      </w:r>
      <w:r w:rsidRPr="00F922A0">
        <w:rPr>
          <w:sz w:val="24"/>
        </w:rPr>
        <w:t>и</w:t>
      </w:r>
      <w:r w:rsidRPr="00F922A0">
        <w:rPr>
          <w:spacing w:val="-14"/>
          <w:sz w:val="24"/>
        </w:rPr>
        <w:t xml:space="preserve"> </w:t>
      </w:r>
      <w:r w:rsidRPr="00F922A0">
        <w:rPr>
          <w:sz w:val="24"/>
        </w:rPr>
        <w:t>критического</w:t>
      </w:r>
      <w:r w:rsidRPr="00F922A0">
        <w:rPr>
          <w:spacing w:val="-12"/>
          <w:sz w:val="24"/>
        </w:rPr>
        <w:t xml:space="preserve"> </w:t>
      </w:r>
      <w:r w:rsidRPr="00F922A0">
        <w:rPr>
          <w:sz w:val="24"/>
        </w:rPr>
        <w:t>анализа</w:t>
      </w:r>
      <w:r w:rsidRPr="00F922A0">
        <w:rPr>
          <w:spacing w:val="-13"/>
          <w:sz w:val="24"/>
        </w:rPr>
        <w:t xml:space="preserve"> </w:t>
      </w:r>
      <w:r w:rsidRPr="00F922A0">
        <w:rPr>
          <w:sz w:val="24"/>
        </w:rPr>
        <w:t>историко-социальной</w:t>
      </w:r>
      <w:r w:rsidRPr="00F922A0">
        <w:rPr>
          <w:spacing w:val="-58"/>
          <w:sz w:val="24"/>
        </w:rPr>
        <w:t xml:space="preserve"> </w:t>
      </w:r>
      <w:r w:rsidRPr="00F922A0">
        <w:rPr>
          <w:sz w:val="24"/>
        </w:rPr>
        <w:t>информации,</w:t>
      </w:r>
      <w:r w:rsidRPr="00F922A0">
        <w:rPr>
          <w:spacing w:val="-2"/>
          <w:sz w:val="24"/>
        </w:rPr>
        <w:t xml:space="preserve"> </w:t>
      </w:r>
      <w:r w:rsidRPr="00F922A0">
        <w:rPr>
          <w:sz w:val="24"/>
        </w:rPr>
        <w:t>ее</w:t>
      </w:r>
      <w:r w:rsidRPr="00F922A0">
        <w:rPr>
          <w:spacing w:val="-2"/>
          <w:sz w:val="24"/>
        </w:rPr>
        <w:t xml:space="preserve"> </w:t>
      </w:r>
      <w:r w:rsidRPr="00F922A0">
        <w:rPr>
          <w:sz w:val="24"/>
        </w:rPr>
        <w:t>систематизации</w:t>
      </w:r>
      <w:r w:rsidRPr="00F922A0">
        <w:rPr>
          <w:spacing w:val="-1"/>
          <w:sz w:val="24"/>
        </w:rPr>
        <w:t xml:space="preserve"> </w:t>
      </w:r>
      <w:r w:rsidRPr="00F922A0">
        <w:rPr>
          <w:sz w:val="24"/>
        </w:rPr>
        <w:t>и</w:t>
      </w:r>
      <w:r w:rsidRPr="00F922A0">
        <w:rPr>
          <w:spacing w:val="-3"/>
          <w:sz w:val="24"/>
        </w:rPr>
        <w:t xml:space="preserve"> </w:t>
      </w:r>
      <w:r w:rsidRPr="00F922A0">
        <w:rPr>
          <w:sz w:val="24"/>
        </w:rPr>
        <w:t>представления</w:t>
      </w:r>
      <w:r w:rsidRPr="00F922A0">
        <w:rPr>
          <w:spacing w:val="-1"/>
          <w:sz w:val="24"/>
        </w:rPr>
        <w:t xml:space="preserve"> </w:t>
      </w:r>
      <w:r w:rsidRPr="00F922A0">
        <w:rPr>
          <w:sz w:val="24"/>
        </w:rPr>
        <w:t>в</w:t>
      </w:r>
      <w:r w:rsidRPr="00F922A0">
        <w:rPr>
          <w:spacing w:val="-2"/>
          <w:sz w:val="24"/>
        </w:rPr>
        <w:t xml:space="preserve"> </w:t>
      </w:r>
      <w:r w:rsidRPr="00F922A0">
        <w:rPr>
          <w:sz w:val="24"/>
        </w:rPr>
        <w:t>различных знаковых системах;</w:t>
      </w:r>
    </w:p>
    <w:p w:rsidR="00755FD3" w:rsidRPr="00F922A0" w:rsidRDefault="00755FD3">
      <w:pPr>
        <w:jc w:val="both"/>
        <w:rPr>
          <w:rFonts w:ascii="Symbol" w:hAnsi="Symbol"/>
          <w:sz w:val="20"/>
        </w:rPr>
        <w:sectPr w:rsidR="00755FD3" w:rsidRPr="00F922A0">
          <w:pgSz w:w="11920" w:h="16850"/>
          <w:pgMar w:top="400" w:right="320" w:bottom="740" w:left="1260" w:header="0" w:footer="486" w:gutter="0"/>
          <w:cols w:space="720"/>
        </w:sectPr>
      </w:pPr>
    </w:p>
    <w:p w:rsidR="00755FD3" w:rsidRPr="00F922A0" w:rsidRDefault="007E3FA8" w:rsidP="00366414">
      <w:pPr>
        <w:pStyle w:val="a5"/>
        <w:numPr>
          <w:ilvl w:val="1"/>
          <w:numId w:val="160"/>
        </w:numPr>
        <w:tabs>
          <w:tab w:val="left" w:pos="915"/>
        </w:tabs>
        <w:spacing w:before="71"/>
        <w:ind w:hanging="361"/>
        <w:rPr>
          <w:rFonts w:ascii="Symbol" w:hAnsi="Symbol"/>
          <w:sz w:val="20"/>
        </w:rPr>
      </w:pPr>
      <w:r w:rsidRPr="00F922A0">
        <w:rPr>
          <w:sz w:val="24"/>
        </w:rPr>
        <w:lastRenderedPageBreak/>
        <w:t>критически</w:t>
      </w:r>
      <w:r w:rsidRPr="00F922A0">
        <w:rPr>
          <w:spacing w:val="-4"/>
          <w:sz w:val="24"/>
        </w:rPr>
        <w:t xml:space="preserve"> </w:t>
      </w:r>
      <w:r w:rsidRPr="00F922A0">
        <w:rPr>
          <w:sz w:val="24"/>
        </w:rPr>
        <w:t>оценивать</w:t>
      </w:r>
      <w:r w:rsidRPr="00F922A0">
        <w:rPr>
          <w:spacing w:val="-4"/>
          <w:sz w:val="24"/>
        </w:rPr>
        <w:t xml:space="preserve"> </w:t>
      </w:r>
      <w:r w:rsidRPr="00F922A0">
        <w:rPr>
          <w:sz w:val="24"/>
        </w:rPr>
        <w:t>вклад</w:t>
      </w:r>
      <w:r w:rsidRPr="00F922A0">
        <w:rPr>
          <w:spacing w:val="-3"/>
          <w:sz w:val="24"/>
        </w:rPr>
        <w:t xml:space="preserve"> </w:t>
      </w:r>
      <w:r w:rsidRPr="00F922A0">
        <w:rPr>
          <w:sz w:val="24"/>
        </w:rPr>
        <w:t>конкретных</w:t>
      </w:r>
      <w:r w:rsidRPr="00F922A0">
        <w:rPr>
          <w:spacing w:val="-4"/>
          <w:sz w:val="24"/>
        </w:rPr>
        <w:t xml:space="preserve"> </w:t>
      </w:r>
      <w:r w:rsidRPr="00F922A0">
        <w:rPr>
          <w:sz w:val="24"/>
        </w:rPr>
        <w:t>личностей</w:t>
      </w:r>
      <w:r w:rsidRPr="00F922A0">
        <w:rPr>
          <w:spacing w:val="-4"/>
          <w:sz w:val="24"/>
        </w:rPr>
        <w:t xml:space="preserve"> </w:t>
      </w:r>
      <w:r w:rsidRPr="00F922A0">
        <w:rPr>
          <w:sz w:val="24"/>
        </w:rPr>
        <w:t>в</w:t>
      </w:r>
      <w:r w:rsidRPr="00F922A0">
        <w:rPr>
          <w:spacing w:val="-4"/>
          <w:sz w:val="24"/>
        </w:rPr>
        <w:t xml:space="preserve"> </w:t>
      </w:r>
      <w:r w:rsidRPr="00F922A0">
        <w:rPr>
          <w:sz w:val="24"/>
        </w:rPr>
        <w:t>развитие</w:t>
      </w:r>
      <w:r w:rsidRPr="00F922A0">
        <w:rPr>
          <w:spacing w:val="-4"/>
          <w:sz w:val="24"/>
        </w:rPr>
        <w:t xml:space="preserve"> </w:t>
      </w:r>
      <w:r w:rsidRPr="00F922A0">
        <w:rPr>
          <w:sz w:val="24"/>
        </w:rPr>
        <w:t>человечества;</w:t>
      </w:r>
    </w:p>
    <w:p w:rsidR="00755FD3" w:rsidRPr="00F922A0" w:rsidRDefault="007E3FA8" w:rsidP="00366414">
      <w:pPr>
        <w:pStyle w:val="a5"/>
        <w:numPr>
          <w:ilvl w:val="1"/>
          <w:numId w:val="160"/>
        </w:numPr>
        <w:tabs>
          <w:tab w:val="left" w:pos="915"/>
        </w:tabs>
        <w:spacing w:before="29"/>
        <w:ind w:right="123"/>
        <w:rPr>
          <w:rFonts w:ascii="Symbol" w:hAnsi="Symbol"/>
          <w:sz w:val="20"/>
        </w:rPr>
      </w:pPr>
      <w:r w:rsidRPr="00F922A0">
        <w:rPr>
          <w:sz w:val="24"/>
        </w:rPr>
        <w:t>изучать</w:t>
      </w:r>
      <w:r w:rsidRPr="00F922A0">
        <w:rPr>
          <w:spacing w:val="1"/>
          <w:sz w:val="24"/>
        </w:rPr>
        <w:t xml:space="preserve"> </w:t>
      </w:r>
      <w:r w:rsidRPr="00F922A0">
        <w:rPr>
          <w:sz w:val="24"/>
        </w:rPr>
        <w:t>биографии</w:t>
      </w:r>
      <w:r w:rsidRPr="00F922A0">
        <w:rPr>
          <w:spacing w:val="1"/>
          <w:sz w:val="24"/>
        </w:rPr>
        <w:t xml:space="preserve"> </w:t>
      </w:r>
      <w:r w:rsidRPr="00F922A0">
        <w:rPr>
          <w:sz w:val="24"/>
        </w:rPr>
        <w:t>политических</w:t>
      </w:r>
      <w:r w:rsidRPr="00F922A0">
        <w:rPr>
          <w:spacing w:val="1"/>
          <w:sz w:val="24"/>
        </w:rPr>
        <w:t xml:space="preserve"> </w:t>
      </w:r>
      <w:r w:rsidRPr="00F922A0">
        <w:rPr>
          <w:sz w:val="24"/>
        </w:rPr>
        <w:t>деятелей,</w:t>
      </w:r>
      <w:r w:rsidRPr="00F922A0">
        <w:rPr>
          <w:spacing w:val="1"/>
          <w:sz w:val="24"/>
        </w:rPr>
        <w:t xml:space="preserve"> </w:t>
      </w:r>
      <w:r w:rsidRPr="00F922A0">
        <w:rPr>
          <w:sz w:val="24"/>
        </w:rPr>
        <w:t>дипломатов,</w:t>
      </w:r>
      <w:r w:rsidRPr="00F922A0">
        <w:rPr>
          <w:spacing w:val="1"/>
          <w:sz w:val="24"/>
        </w:rPr>
        <w:t xml:space="preserve"> </w:t>
      </w:r>
      <w:r w:rsidRPr="00F922A0">
        <w:rPr>
          <w:sz w:val="24"/>
        </w:rPr>
        <w:t>полководцев</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комплексного</w:t>
      </w:r>
      <w:r w:rsidRPr="00F922A0">
        <w:rPr>
          <w:spacing w:val="-1"/>
          <w:sz w:val="24"/>
        </w:rPr>
        <w:t xml:space="preserve"> </w:t>
      </w:r>
      <w:r w:rsidRPr="00F922A0">
        <w:rPr>
          <w:sz w:val="24"/>
        </w:rPr>
        <w:t>использования энциклопедий,</w:t>
      </w:r>
      <w:r w:rsidRPr="00F922A0">
        <w:rPr>
          <w:spacing w:val="-1"/>
          <w:sz w:val="24"/>
        </w:rPr>
        <w:t xml:space="preserve"> </w:t>
      </w:r>
      <w:r w:rsidRPr="00F922A0">
        <w:rPr>
          <w:sz w:val="24"/>
        </w:rPr>
        <w:t>справочников;</w:t>
      </w:r>
    </w:p>
    <w:p w:rsidR="00755FD3" w:rsidRPr="00F922A0" w:rsidRDefault="007E3FA8" w:rsidP="00366414">
      <w:pPr>
        <w:pStyle w:val="a5"/>
        <w:numPr>
          <w:ilvl w:val="1"/>
          <w:numId w:val="160"/>
        </w:numPr>
        <w:tabs>
          <w:tab w:val="left" w:pos="915"/>
        </w:tabs>
        <w:spacing w:before="31"/>
        <w:ind w:right="118"/>
        <w:rPr>
          <w:rFonts w:ascii="Symbol" w:hAnsi="Symbol"/>
          <w:sz w:val="20"/>
        </w:rPr>
      </w:pPr>
      <w:r w:rsidRPr="00F922A0">
        <w:rPr>
          <w:sz w:val="24"/>
        </w:rPr>
        <w:t>объяснять,</w:t>
      </w:r>
      <w:r w:rsidRPr="00F922A0">
        <w:rPr>
          <w:spacing w:val="1"/>
          <w:sz w:val="24"/>
        </w:rPr>
        <w:t xml:space="preserve"> </w:t>
      </w:r>
      <w:r w:rsidRPr="00F922A0">
        <w:rPr>
          <w:sz w:val="24"/>
        </w:rPr>
        <w:t>в</w:t>
      </w:r>
      <w:r w:rsidRPr="00F922A0">
        <w:rPr>
          <w:spacing w:val="1"/>
          <w:sz w:val="24"/>
        </w:rPr>
        <w:t xml:space="preserve"> </w:t>
      </w:r>
      <w:r w:rsidRPr="00F922A0">
        <w:rPr>
          <w:sz w:val="24"/>
        </w:rPr>
        <w:t>чем</w:t>
      </w:r>
      <w:r w:rsidRPr="00F922A0">
        <w:rPr>
          <w:spacing w:val="1"/>
          <w:sz w:val="24"/>
        </w:rPr>
        <w:t xml:space="preserve"> </w:t>
      </w:r>
      <w:r w:rsidRPr="00F922A0">
        <w:rPr>
          <w:sz w:val="24"/>
        </w:rPr>
        <w:t>состояли</w:t>
      </w:r>
      <w:r w:rsidRPr="00F922A0">
        <w:rPr>
          <w:spacing w:val="1"/>
          <w:sz w:val="24"/>
        </w:rPr>
        <w:t xml:space="preserve"> </w:t>
      </w:r>
      <w:r w:rsidRPr="00F922A0">
        <w:rPr>
          <w:sz w:val="24"/>
        </w:rPr>
        <w:t>мотивы,</w:t>
      </w:r>
      <w:r w:rsidRPr="00F922A0">
        <w:rPr>
          <w:spacing w:val="1"/>
          <w:sz w:val="24"/>
        </w:rPr>
        <w:t xml:space="preserve"> </w:t>
      </w:r>
      <w:r w:rsidRPr="00F922A0">
        <w:rPr>
          <w:sz w:val="24"/>
        </w:rPr>
        <w:t>цели</w:t>
      </w:r>
      <w:r w:rsidRPr="00F922A0">
        <w:rPr>
          <w:spacing w:val="1"/>
          <w:sz w:val="24"/>
        </w:rPr>
        <w:t xml:space="preserve"> </w:t>
      </w:r>
      <w:r w:rsidRPr="00F922A0">
        <w:rPr>
          <w:sz w:val="24"/>
        </w:rPr>
        <w:t>и</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исторических</w:t>
      </w:r>
      <w:r w:rsidRPr="00F922A0">
        <w:rPr>
          <w:spacing w:val="1"/>
          <w:sz w:val="24"/>
        </w:rPr>
        <w:t xml:space="preserve"> </w:t>
      </w:r>
      <w:r w:rsidRPr="00F922A0">
        <w:rPr>
          <w:sz w:val="24"/>
        </w:rPr>
        <w:t>личностей</w:t>
      </w:r>
      <w:r w:rsidRPr="00F922A0">
        <w:rPr>
          <w:spacing w:val="-1"/>
          <w:sz w:val="24"/>
        </w:rPr>
        <w:t xml:space="preserve"> </w:t>
      </w:r>
      <w:r w:rsidRPr="00F922A0">
        <w:rPr>
          <w:sz w:val="24"/>
        </w:rPr>
        <w:t>и</w:t>
      </w:r>
      <w:r w:rsidRPr="00F922A0">
        <w:rPr>
          <w:spacing w:val="-2"/>
          <w:sz w:val="24"/>
        </w:rPr>
        <w:t xml:space="preserve"> </w:t>
      </w:r>
      <w:r w:rsidRPr="00F922A0">
        <w:rPr>
          <w:sz w:val="24"/>
        </w:rPr>
        <w:t>политических</w:t>
      </w:r>
      <w:r w:rsidRPr="00F922A0">
        <w:rPr>
          <w:spacing w:val="2"/>
          <w:sz w:val="24"/>
        </w:rPr>
        <w:t xml:space="preserve"> </w:t>
      </w:r>
      <w:r w:rsidRPr="00F922A0">
        <w:rPr>
          <w:sz w:val="24"/>
        </w:rPr>
        <w:t>групп в</w:t>
      </w:r>
      <w:r w:rsidRPr="00F922A0">
        <w:rPr>
          <w:spacing w:val="-1"/>
          <w:sz w:val="24"/>
        </w:rPr>
        <w:t xml:space="preserve"> </w:t>
      </w:r>
      <w:r w:rsidRPr="00F922A0">
        <w:rPr>
          <w:sz w:val="24"/>
        </w:rPr>
        <w:t>истории;</w:t>
      </w:r>
    </w:p>
    <w:p w:rsidR="00755FD3" w:rsidRPr="00F922A0" w:rsidRDefault="007E3FA8" w:rsidP="00366414">
      <w:pPr>
        <w:pStyle w:val="a5"/>
        <w:numPr>
          <w:ilvl w:val="1"/>
          <w:numId w:val="160"/>
        </w:numPr>
        <w:tabs>
          <w:tab w:val="left" w:pos="915"/>
        </w:tabs>
        <w:spacing w:before="29"/>
        <w:ind w:right="126"/>
        <w:rPr>
          <w:rFonts w:ascii="Symbol" w:hAnsi="Symbol"/>
          <w:sz w:val="20"/>
        </w:rPr>
      </w:pPr>
      <w:r w:rsidRPr="00F922A0">
        <w:rPr>
          <w:spacing w:val="-1"/>
          <w:sz w:val="24"/>
        </w:rPr>
        <w:t>самостоятельно</w:t>
      </w:r>
      <w:r w:rsidRPr="00F922A0">
        <w:rPr>
          <w:spacing w:val="-15"/>
          <w:sz w:val="24"/>
        </w:rPr>
        <w:t xml:space="preserve"> </w:t>
      </w:r>
      <w:r w:rsidRPr="00F922A0">
        <w:rPr>
          <w:spacing w:val="-1"/>
          <w:sz w:val="24"/>
        </w:rPr>
        <w:t>анализировать</w:t>
      </w:r>
      <w:r w:rsidRPr="00F922A0">
        <w:rPr>
          <w:spacing w:val="-12"/>
          <w:sz w:val="24"/>
        </w:rPr>
        <w:t xml:space="preserve"> </w:t>
      </w:r>
      <w:r w:rsidRPr="00F922A0">
        <w:rPr>
          <w:sz w:val="24"/>
        </w:rPr>
        <w:t>полученные</w:t>
      </w:r>
      <w:r w:rsidRPr="00F922A0">
        <w:rPr>
          <w:spacing w:val="-16"/>
          <w:sz w:val="24"/>
        </w:rPr>
        <w:t xml:space="preserve"> </w:t>
      </w:r>
      <w:r w:rsidRPr="00F922A0">
        <w:rPr>
          <w:sz w:val="24"/>
        </w:rPr>
        <w:t>данные</w:t>
      </w:r>
      <w:r w:rsidRPr="00F922A0">
        <w:rPr>
          <w:spacing w:val="-15"/>
          <w:sz w:val="24"/>
        </w:rPr>
        <w:t xml:space="preserve"> </w:t>
      </w:r>
      <w:r w:rsidRPr="00F922A0">
        <w:rPr>
          <w:sz w:val="24"/>
        </w:rPr>
        <w:t>и</w:t>
      </w:r>
      <w:r w:rsidRPr="00F922A0">
        <w:rPr>
          <w:spacing w:val="-14"/>
          <w:sz w:val="24"/>
        </w:rPr>
        <w:t xml:space="preserve"> </w:t>
      </w:r>
      <w:r w:rsidRPr="00F922A0">
        <w:rPr>
          <w:sz w:val="24"/>
        </w:rPr>
        <w:t>приходить</w:t>
      </w:r>
      <w:r w:rsidRPr="00F922A0">
        <w:rPr>
          <w:spacing w:val="-12"/>
          <w:sz w:val="24"/>
        </w:rPr>
        <w:t xml:space="preserve"> </w:t>
      </w:r>
      <w:r w:rsidRPr="00F922A0">
        <w:rPr>
          <w:sz w:val="24"/>
        </w:rPr>
        <w:t>к</w:t>
      </w:r>
      <w:r w:rsidRPr="00F922A0">
        <w:rPr>
          <w:spacing w:val="-13"/>
          <w:sz w:val="24"/>
        </w:rPr>
        <w:t xml:space="preserve"> </w:t>
      </w:r>
      <w:r w:rsidRPr="00F922A0">
        <w:rPr>
          <w:sz w:val="24"/>
        </w:rPr>
        <w:t>конкретным</w:t>
      </w:r>
      <w:r w:rsidRPr="00F922A0">
        <w:rPr>
          <w:spacing w:val="-16"/>
          <w:sz w:val="24"/>
        </w:rPr>
        <w:t xml:space="preserve"> </w:t>
      </w:r>
      <w:r w:rsidRPr="00F922A0">
        <w:rPr>
          <w:sz w:val="24"/>
        </w:rPr>
        <w:t>результатам</w:t>
      </w:r>
      <w:r w:rsidRPr="00F922A0">
        <w:rPr>
          <w:spacing w:val="-58"/>
          <w:sz w:val="24"/>
        </w:rPr>
        <w:t xml:space="preserve"> </w:t>
      </w:r>
      <w:r w:rsidRPr="00F922A0">
        <w:rPr>
          <w:sz w:val="24"/>
        </w:rPr>
        <w:t>на</w:t>
      </w:r>
      <w:r w:rsidRPr="00F922A0">
        <w:rPr>
          <w:spacing w:val="-4"/>
          <w:sz w:val="24"/>
        </w:rPr>
        <w:t xml:space="preserve"> </w:t>
      </w:r>
      <w:r w:rsidRPr="00F922A0">
        <w:rPr>
          <w:sz w:val="24"/>
        </w:rPr>
        <w:t>основе</w:t>
      </w:r>
      <w:r w:rsidRPr="00F922A0">
        <w:rPr>
          <w:spacing w:val="-4"/>
          <w:sz w:val="24"/>
        </w:rPr>
        <w:t xml:space="preserve"> </w:t>
      </w:r>
      <w:r w:rsidRPr="00F922A0">
        <w:rPr>
          <w:sz w:val="24"/>
        </w:rPr>
        <w:t>вещественных</w:t>
      </w:r>
      <w:r w:rsidRPr="00F922A0">
        <w:rPr>
          <w:spacing w:val="-2"/>
          <w:sz w:val="24"/>
        </w:rPr>
        <w:t xml:space="preserve"> </w:t>
      </w:r>
      <w:r w:rsidRPr="00F922A0">
        <w:rPr>
          <w:sz w:val="24"/>
        </w:rPr>
        <w:t>данных,</w:t>
      </w:r>
      <w:r w:rsidRPr="00F922A0">
        <w:rPr>
          <w:spacing w:val="-5"/>
          <w:sz w:val="24"/>
        </w:rPr>
        <w:t xml:space="preserve"> </w:t>
      </w:r>
      <w:r w:rsidRPr="00F922A0">
        <w:rPr>
          <w:sz w:val="24"/>
        </w:rPr>
        <w:t>полученных</w:t>
      </w:r>
      <w:r w:rsidRPr="00F922A0">
        <w:rPr>
          <w:spacing w:val="-3"/>
          <w:sz w:val="24"/>
        </w:rPr>
        <w:t xml:space="preserve"> </w:t>
      </w:r>
      <w:r w:rsidRPr="00F922A0">
        <w:rPr>
          <w:sz w:val="24"/>
        </w:rPr>
        <w:t>в</w:t>
      </w:r>
      <w:r w:rsidRPr="00F922A0">
        <w:rPr>
          <w:spacing w:val="-4"/>
          <w:sz w:val="24"/>
        </w:rPr>
        <w:t xml:space="preserve"> </w:t>
      </w:r>
      <w:r w:rsidRPr="00F922A0">
        <w:rPr>
          <w:sz w:val="24"/>
        </w:rPr>
        <w:t>результате</w:t>
      </w:r>
      <w:r w:rsidRPr="00F922A0">
        <w:rPr>
          <w:spacing w:val="-2"/>
          <w:sz w:val="24"/>
        </w:rPr>
        <w:t xml:space="preserve"> </w:t>
      </w:r>
      <w:r w:rsidRPr="00F922A0">
        <w:rPr>
          <w:sz w:val="24"/>
        </w:rPr>
        <w:t>исследовательских</w:t>
      </w:r>
      <w:r w:rsidRPr="00F922A0">
        <w:rPr>
          <w:spacing w:val="-1"/>
          <w:sz w:val="24"/>
        </w:rPr>
        <w:t xml:space="preserve"> </w:t>
      </w:r>
      <w:r w:rsidRPr="00F922A0">
        <w:rPr>
          <w:sz w:val="24"/>
        </w:rPr>
        <w:t>раскопок;</w:t>
      </w:r>
    </w:p>
    <w:p w:rsidR="00755FD3" w:rsidRPr="00F922A0" w:rsidRDefault="007E3FA8" w:rsidP="00366414">
      <w:pPr>
        <w:pStyle w:val="a5"/>
        <w:numPr>
          <w:ilvl w:val="1"/>
          <w:numId w:val="160"/>
        </w:numPr>
        <w:tabs>
          <w:tab w:val="left" w:pos="915"/>
        </w:tabs>
        <w:spacing w:before="31"/>
        <w:ind w:right="122"/>
        <w:rPr>
          <w:rFonts w:ascii="Symbol" w:hAnsi="Symbol"/>
          <w:sz w:val="20"/>
        </w:rPr>
      </w:pPr>
      <w:r w:rsidRPr="00F922A0">
        <w:rPr>
          <w:sz w:val="24"/>
        </w:rPr>
        <w:t>объяснять,</w:t>
      </w:r>
      <w:r w:rsidRPr="00F922A0">
        <w:rPr>
          <w:spacing w:val="1"/>
          <w:sz w:val="24"/>
        </w:rPr>
        <w:t xml:space="preserve"> </w:t>
      </w:r>
      <w:r w:rsidRPr="00F922A0">
        <w:rPr>
          <w:sz w:val="24"/>
        </w:rPr>
        <w:t>в</w:t>
      </w:r>
      <w:r w:rsidRPr="00F922A0">
        <w:rPr>
          <w:spacing w:val="1"/>
          <w:sz w:val="24"/>
        </w:rPr>
        <w:t xml:space="preserve"> </w:t>
      </w:r>
      <w:r w:rsidRPr="00F922A0">
        <w:rPr>
          <w:sz w:val="24"/>
        </w:rPr>
        <w:t>чем</w:t>
      </w:r>
      <w:r w:rsidRPr="00F922A0">
        <w:rPr>
          <w:spacing w:val="1"/>
          <w:sz w:val="24"/>
        </w:rPr>
        <w:t xml:space="preserve"> </w:t>
      </w:r>
      <w:r w:rsidRPr="00F922A0">
        <w:rPr>
          <w:sz w:val="24"/>
        </w:rPr>
        <w:t>состояли</w:t>
      </w:r>
      <w:r w:rsidRPr="00F922A0">
        <w:rPr>
          <w:spacing w:val="1"/>
          <w:sz w:val="24"/>
        </w:rPr>
        <w:t xml:space="preserve"> </w:t>
      </w:r>
      <w:r w:rsidRPr="00F922A0">
        <w:rPr>
          <w:sz w:val="24"/>
        </w:rPr>
        <w:t>мотивы,</w:t>
      </w:r>
      <w:r w:rsidRPr="00F922A0">
        <w:rPr>
          <w:spacing w:val="1"/>
          <w:sz w:val="24"/>
        </w:rPr>
        <w:t xml:space="preserve"> </w:t>
      </w:r>
      <w:r w:rsidRPr="00F922A0">
        <w:rPr>
          <w:sz w:val="24"/>
        </w:rPr>
        <w:t>цели</w:t>
      </w:r>
      <w:r w:rsidRPr="00F922A0">
        <w:rPr>
          <w:spacing w:val="1"/>
          <w:sz w:val="24"/>
        </w:rPr>
        <w:t xml:space="preserve"> </w:t>
      </w:r>
      <w:r w:rsidRPr="00F922A0">
        <w:rPr>
          <w:sz w:val="24"/>
        </w:rPr>
        <w:t>и</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исторических</w:t>
      </w:r>
      <w:r w:rsidRPr="00F922A0">
        <w:rPr>
          <w:spacing w:val="1"/>
          <w:sz w:val="24"/>
        </w:rPr>
        <w:t xml:space="preserve"> </w:t>
      </w:r>
      <w:r w:rsidRPr="00F922A0">
        <w:rPr>
          <w:sz w:val="24"/>
        </w:rPr>
        <w:t>личностей</w:t>
      </w:r>
      <w:r w:rsidRPr="00F922A0">
        <w:rPr>
          <w:spacing w:val="-1"/>
          <w:sz w:val="24"/>
        </w:rPr>
        <w:t xml:space="preserve"> </w:t>
      </w:r>
      <w:r w:rsidRPr="00F922A0">
        <w:rPr>
          <w:sz w:val="24"/>
        </w:rPr>
        <w:t>и</w:t>
      </w:r>
      <w:r w:rsidRPr="00F922A0">
        <w:rPr>
          <w:spacing w:val="-2"/>
          <w:sz w:val="24"/>
        </w:rPr>
        <w:t xml:space="preserve"> </w:t>
      </w:r>
      <w:r w:rsidRPr="00F922A0">
        <w:rPr>
          <w:sz w:val="24"/>
        </w:rPr>
        <w:t>политических</w:t>
      </w:r>
      <w:r w:rsidRPr="00F922A0">
        <w:rPr>
          <w:spacing w:val="2"/>
          <w:sz w:val="24"/>
        </w:rPr>
        <w:t xml:space="preserve"> </w:t>
      </w:r>
      <w:r w:rsidRPr="00F922A0">
        <w:rPr>
          <w:sz w:val="24"/>
        </w:rPr>
        <w:t>групп в</w:t>
      </w:r>
      <w:r w:rsidRPr="00F922A0">
        <w:rPr>
          <w:spacing w:val="-1"/>
          <w:sz w:val="24"/>
        </w:rPr>
        <w:t xml:space="preserve"> </w:t>
      </w:r>
      <w:r w:rsidRPr="00F922A0">
        <w:rPr>
          <w:sz w:val="24"/>
        </w:rPr>
        <w:t>истории;</w:t>
      </w:r>
    </w:p>
    <w:p w:rsidR="00755FD3" w:rsidRPr="00F922A0" w:rsidRDefault="007E3FA8" w:rsidP="00366414">
      <w:pPr>
        <w:pStyle w:val="a5"/>
        <w:numPr>
          <w:ilvl w:val="1"/>
          <w:numId w:val="160"/>
        </w:numPr>
        <w:tabs>
          <w:tab w:val="left" w:pos="915"/>
        </w:tabs>
        <w:spacing w:before="29"/>
        <w:ind w:right="116"/>
        <w:rPr>
          <w:rFonts w:ascii="Symbol" w:hAnsi="Symbol"/>
          <w:sz w:val="20"/>
        </w:rPr>
      </w:pPr>
      <w:r w:rsidRPr="00F922A0">
        <w:rPr>
          <w:sz w:val="24"/>
        </w:rPr>
        <w:t>давать комплексную оценку историческим периодам (в соответствии с периодизацией,</w:t>
      </w:r>
      <w:r w:rsidRPr="00F922A0">
        <w:rPr>
          <w:spacing w:val="1"/>
          <w:sz w:val="24"/>
        </w:rPr>
        <w:t xml:space="preserve"> </w:t>
      </w:r>
      <w:r w:rsidRPr="00F922A0">
        <w:rPr>
          <w:spacing w:val="-1"/>
          <w:sz w:val="24"/>
        </w:rPr>
        <w:t>изложенной</w:t>
      </w:r>
      <w:r w:rsidRPr="00F922A0">
        <w:rPr>
          <w:spacing w:val="-11"/>
          <w:sz w:val="24"/>
        </w:rPr>
        <w:t xml:space="preserve"> </w:t>
      </w:r>
      <w:r w:rsidRPr="00F922A0">
        <w:rPr>
          <w:sz w:val="24"/>
        </w:rPr>
        <w:t>в</w:t>
      </w:r>
      <w:r w:rsidRPr="00F922A0">
        <w:rPr>
          <w:spacing w:val="-14"/>
          <w:sz w:val="24"/>
        </w:rPr>
        <w:t xml:space="preserve"> </w:t>
      </w:r>
      <w:r w:rsidRPr="00F922A0">
        <w:rPr>
          <w:sz w:val="24"/>
        </w:rPr>
        <w:t>историко-культурном</w:t>
      </w:r>
      <w:r w:rsidRPr="00F922A0">
        <w:rPr>
          <w:spacing w:val="-13"/>
          <w:sz w:val="24"/>
        </w:rPr>
        <w:t xml:space="preserve"> </w:t>
      </w:r>
      <w:r w:rsidRPr="00F922A0">
        <w:rPr>
          <w:sz w:val="24"/>
        </w:rPr>
        <w:t>стандарте),</w:t>
      </w:r>
      <w:r w:rsidRPr="00F922A0">
        <w:rPr>
          <w:spacing w:val="-11"/>
          <w:sz w:val="24"/>
        </w:rPr>
        <w:t xml:space="preserve"> </w:t>
      </w:r>
      <w:r w:rsidRPr="00F922A0">
        <w:rPr>
          <w:sz w:val="24"/>
        </w:rPr>
        <w:t>проводить</w:t>
      </w:r>
      <w:r w:rsidRPr="00F922A0">
        <w:rPr>
          <w:spacing w:val="-11"/>
          <w:sz w:val="24"/>
        </w:rPr>
        <w:t xml:space="preserve"> </w:t>
      </w:r>
      <w:r w:rsidRPr="00F922A0">
        <w:rPr>
          <w:sz w:val="24"/>
        </w:rPr>
        <w:t>временной</w:t>
      </w:r>
      <w:r w:rsidRPr="00F922A0">
        <w:rPr>
          <w:spacing w:val="-13"/>
          <w:sz w:val="24"/>
        </w:rPr>
        <w:t xml:space="preserve"> </w:t>
      </w:r>
      <w:r w:rsidRPr="00F922A0">
        <w:rPr>
          <w:sz w:val="24"/>
        </w:rPr>
        <w:t>и</w:t>
      </w:r>
      <w:r w:rsidRPr="00F922A0">
        <w:rPr>
          <w:spacing w:val="-10"/>
          <w:sz w:val="24"/>
        </w:rPr>
        <w:t xml:space="preserve"> </w:t>
      </w:r>
      <w:r w:rsidRPr="00F922A0">
        <w:rPr>
          <w:sz w:val="24"/>
        </w:rPr>
        <w:t>пространственный</w:t>
      </w:r>
      <w:r w:rsidRPr="00F922A0">
        <w:rPr>
          <w:spacing w:val="-58"/>
          <w:sz w:val="24"/>
        </w:rPr>
        <w:t xml:space="preserve"> </w:t>
      </w:r>
      <w:r w:rsidRPr="00F922A0">
        <w:rPr>
          <w:sz w:val="24"/>
        </w:rPr>
        <w:t>анализ.</w:t>
      </w:r>
    </w:p>
    <w:p w:rsidR="00755FD3" w:rsidRPr="00F922A0" w:rsidRDefault="007E3FA8">
      <w:pPr>
        <w:pStyle w:val="11"/>
        <w:spacing w:before="36" w:line="240" w:lineRule="auto"/>
        <w:ind w:left="914"/>
      </w:pPr>
      <w:r w:rsidRPr="00F922A0">
        <w:t>Выпускник</w:t>
      </w:r>
      <w:r w:rsidRPr="00F922A0">
        <w:rPr>
          <w:spacing w:val="-3"/>
        </w:rPr>
        <w:t xml:space="preserve"> </w:t>
      </w:r>
      <w:r w:rsidRPr="00F922A0">
        <w:t>на</w:t>
      </w:r>
      <w:r w:rsidRPr="00F922A0">
        <w:rPr>
          <w:spacing w:val="-2"/>
        </w:rPr>
        <w:t xml:space="preserve"> </w:t>
      </w:r>
      <w:r w:rsidRPr="00F922A0">
        <w:t>углубленном</w:t>
      </w:r>
      <w:r w:rsidRPr="00F922A0">
        <w:rPr>
          <w:spacing w:val="-2"/>
        </w:rPr>
        <w:t xml:space="preserve"> </w:t>
      </w:r>
      <w:r w:rsidRPr="00F922A0">
        <w:t>уровне</w:t>
      </w:r>
      <w:r w:rsidRPr="00F922A0">
        <w:rPr>
          <w:spacing w:val="-4"/>
        </w:rPr>
        <w:t xml:space="preserve"> </w:t>
      </w:r>
      <w:r w:rsidRPr="00F922A0">
        <w:t>получит</w:t>
      </w:r>
      <w:r w:rsidRPr="00F922A0">
        <w:rPr>
          <w:spacing w:val="-3"/>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1"/>
          <w:numId w:val="160"/>
        </w:numPr>
        <w:tabs>
          <w:tab w:val="left" w:pos="915"/>
        </w:tabs>
        <w:spacing w:before="27"/>
        <w:ind w:right="120"/>
        <w:rPr>
          <w:rFonts w:ascii="Symbol" w:hAnsi="Symbol"/>
          <w:sz w:val="20"/>
        </w:rPr>
      </w:pPr>
      <w:r w:rsidRPr="00F922A0">
        <w:rPr>
          <w:sz w:val="24"/>
        </w:rPr>
        <w:t>использовать принципы структурно-функционального, временнóго и пространственного</w:t>
      </w:r>
      <w:r w:rsidRPr="00F922A0">
        <w:rPr>
          <w:spacing w:val="1"/>
          <w:sz w:val="24"/>
        </w:rPr>
        <w:t xml:space="preserve"> </w:t>
      </w:r>
      <w:r w:rsidRPr="00F922A0">
        <w:rPr>
          <w:sz w:val="24"/>
        </w:rPr>
        <w:t>анализа при работе с источниками, интерпретировать и сравнивать содержащуюся в них</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с</w:t>
      </w:r>
      <w:r w:rsidRPr="00F922A0">
        <w:rPr>
          <w:spacing w:val="1"/>
          <w:sz w:val="24"/>
        </w:rPr>
        <w:t xml:space="preserve"> </w:t>
      </w:r>
      <w:r w:rsidRPr="00F922A0">
        <w:rPr>
          <w:sz w:val="24"/>
        </w:rPr>
        <w:t>целью</w:t>
      </w:r>
      <w:r w:rsidRPr="00F922A0">
        <w:rPr>
          <w:spacing w:val="1"/>
          <w:sz w:val="24"/>
        </w:rPr>
        <w:t xml:space="preserve"> </w:t>
      </w:r>
      <w:r w:rsidRPr="00F922A0">
        <w:rPr>
          <w:sz w:val="24"/>
        </w:rPr>
        <w:t>реконструкции</w:t>
      </w:r>
      <w:r w:rsidRPr="00F922A0">
        <w:rPr>
          <w:spacing w:val="1"/>
          <w:sz w:val="24"/>
        </w:rPr>
        <w:t xml:space="preserve"> </w:t>
      </w:r>
      <w:r w:rsidRPr="00F922A0">
        <w:rPr>
          <w:sz w:val="24"/>
        </w:rPr>
        <w:t>фрагментов</w:t>
      </w:r>
      <w:r w:rsidRPr="00F922A0">
        <w:rPr>
          <w:spacing w:val="1"/>
          <w:sz w:val="24"/>
        </w:rPr>
        <w:t xml:space="preserve"> </w:t>
      </w:r>
      <w:r w:rsidRPr="00F922A0">
        <w:rPr>
          <w:sz w:val="24"/>
        </w:rPr>
        <w:t>исторической</w:t>
      </w:r>
      <w:r w:rsidRPr="00F922A0">
        <w:rPr>
          <w:spacing w:val="1"/>
          <w:sz w:val="24"/>
        </w:rPr>
        <w:t xml:space="preserve"> </w:t>
      </w:r>
      <w:r w:rsidRPr="00F922A0">
        <w:rPr>
          <w:sz w:val="24"/>
        </w:rPr>
        <w:t>действительности,</w:t>
      </w:r>
      <w:r w:rsidRPr="00F922A0">
        <w:rPr>
          <w:spacing w:val="1"/>
          <w:sz w:val="24"/>
        </w:rPr>
        <w:t xml:space="preserve"> </w:t>
      </w:r>
      <w:r w:rsidRPr="00F922A0">
        <w:rPr>
          <w:sz w:val="24"/>
        </w:rPr>
        <w:t>аргументации</w:t>
      </w:r>
      <w:r w:rsidRPr="00F922A0">
        <w:rPr>
          <w:spacing w:val="-1"/>
          <w:sz w:val="24"/>
        </w:rPr>
        <w:t xml:space="preserve"> </w:t>
      </w:r>
      <w:r w:rsidRPr="00F922A0">
        <w:rPr>
          <w:sz w:val="24"/>
        </w:rPr>
        <w:t>выводов, вынесения</w:t>
      </w:r>
      <w:r w:rsidRPr="00F922A0">
        <w:rPr>
          <w:spacing w:val="-1"/>
          <w:sz w:val="24"/>
        </w:rPr>
        <w:t xml:space="preserve"> </w:t>
      </w:r>
      <w:r w:rsidRPr="00F922A0">
        <w:rPr>
          <w:sz w:val="24"/>
        </w:rPr>
        <w:t>оценочных</w:t>
      </w:r>
      <w:r w:rsidRPr="00F922A0">
        <w:rPr>
          <w:spacing w:val="-1"/>
          <w:sz w:val="24"/>
        </w:rPr>
        <w:t xml:space="preserve"> </w:t>
      </w:r>
      <w:r w:rsidRPr="00F922A0">
        <w:rPr>
          <w:sz w:val="24"/>
        </w:rPr>
        <w:t>суждений;</w:t>
      </w:r>
    </w:p>
    <w:p w:rsidR="00755FD3" w:rsidRPr="00F922A0" w:rsidRDefault="007E3FA8" w:rsidP="00366414">
      <w:pPr>
        <w:pStyle w:val="a5"/>
        <w:numPr>
          <w:ilvl w:val="1"/>
          <w:numId w:val="160"/>
        </w:numPr>
        <w:tabs>
          <w:tab w:val="left" w:pos="915"/>
        </w:tabs>
        <w:spacing w:before="29"/>
        <w:ind w:right="116"/>
        <w:rPr>
          <w:rFonts w:ascii="Symbol" w:hAnsi="Symbol"/>
          <w:sz w:val="20"/>
        </w:rPr>
      </w:pPr>
      <w:r w:rsidRPr="00F922A0">
        <w:rPr>
          <w:sz w:val="24"/>
        </w:rPr>
        <w:t>анализировать</w:t>
      </w:r>
      <w:r w:rsidRPr="00F922A0">
        <w:rPr>
          <w:spacing w:val="1"/>
          <w:sz w:val="24"/>
        </w:rPr>
        <w:t xml:space="preserve"> </w:t>
      </w:r>
      <w:r w:rsidRPr="00F922A0">
        <w:rPr>
          <w:sz w:val="24"/>
        </w:rPr>
        <w:t>и</w:t>
      </w:r>
      <w:r w:rsidRPr="00F922A0">
        <w:rPr>
          <w:spacing w:val="1"/>
          <w:sz w:val="24"/>
        </w:rPr>
        <w:t xml:space="preserve"> </w:t>
      </w:r>
      <w:r w:rsidRPr="00F922A0">
        <w:rPr>
          <w:sz w:val="24"/>
        </w:rPr>
        <w:t>сопоставлять</w:t>
      </w:r>
      <w:r w:rsidRPr="00F922A0">
        <w:rPr>
          <w:spacing w:val="1"/>
          <w:sz w:val="24"/>
        </w:rPr>
        <w:t xml:space="preserve"> </w:t>
      </w:r>
      <w:r w:rsidRPr="00F922A0">
        <w:rPr>
          <w:sz w:val="24"/>
        </w:rPr>
        <w:t>как</w:t>
      </w:r>
      <w:r w:rsidRPr="00F922A0">
        <w:rPr>
          <w:spacing w:val="1"/>
          <w:sz w:val="24"/>
        </w:rPr>
        <w:t xml:space="preserve"> </w:t>
      </w:r>
      <w:r w:rsidRPr="00F922A0">
        <w:rPr>
          <w:sz w:val="24"/>
        </w:rPr>
        <w:t>научные,</w:t>
      </w:r>
      <w:r w:rsidRPr="00F922A0">
        <w:rPr>
          <w:spacing w:val="1"/>
          <w:sz w:val="24"/>
        </w:rPr>
        <w:t xml:space="preserve"> </w:t>
      </w:r>
      <w:r w:rsidRPr="00F922A0">
        <w:rPr>
          <w:sz w:val="24"/>
        </w:rPr>
        <w:t>так</w:t>
      </w:r>
      <w:r w:rsidRPr="00F922A0">
        <w:rPr>
          <w:spacing w:val="1"/>
          <w:sz w:val="24"/>
        </w:rPr>
        <w:t xml:space="preserve"> </w:t>
      </w:r>
      <w:r w:rsidRPr="00F922A0">
        <w:rPr>
          <w:sz w:val="24"/>
        </w:rPr>
        <w:t>и</w:t>
      </w:r>
      <w:r w:rsidRPr="00F922A0">
        <w:rPr>
          <w:spacing w:val="1"/>
          <w:sz w:val="24"/>
        </w:rPr>
        <w:t xml:space="preserve"> </w:t>
      </w:r>
      <w:r w:rsidRPr="00F922A0">
        <w:rPr>
          <w:sz w:val="24"/>
        </w:rPr>
        <w:t>вненаучные</w:t>
      </w:r>
      <w:r w:rsidRPr="00F922A0">
        <w:rPr>
          <w:spacing w:val="1"/>
          <w:sz w:val="24"/>
        </w:rPr>
        <w:t xml:space="preserve"> </w:t>
      </w:r>
      <w:r w:rsidRPr="00F922A0">
        <w:rPr>
          <w:sz w:val="24"/>
        </w:rPr>
        <w:t>версии</w:t>
      </w:r>
      <w:r w:rsidRPr="00F922A0">
        <w:rPr>
          <w:spacing w:val="1"/>
          <w:sz w:val="24"/>
        </w:rPr>
        <w:t xml:space="preserve"> </w:t>
      </w:r>
      <w:r w:rsidRPr="00F922A0">
        <w:rPr>
          <w:sz w:val="24"/>
        </w:rPr>
        <w:t>и</w:t>
      </w:r>
      <w:r w:rsidRPr="00F922A0">
        <w:rPr>
          <w:spacing w:val="1"/>
          <w:sz w:val="24"/>
        </w:rPr>
        <w:t xml:space="preserve"> </w:t>
      </w:r>
      <w:r w:rsidRPr="00F922A0">
        <w:rPr>
          <w:sz w:val="24"/>
        </w:rPr>
        <w:t>оценки</w:t>
      </w:r>
      <w:r w:rsidRPr="00F922A0">
        <w:rPr>
          <w:spacing w:val="-57"/>
          <w:sz w:val="24"/>
        </w:rPr>
        <w:t xml:space="preserve"> </w:t>
      </w:r>
      <w:r w:rsidRPr="00F922A0">
        <w:rPr>
          <w:sz w:val="24"/>
        </w:rPr>
        <w:t>исторического</w:t>
      </w:r>
      <w:r w:rsidRPr="00F922A0">
        <w:rPr>
          <w:spacing w:val="1"/>
          <w:sz w:val="24"/>
        </w:rPr>
        <w:t xml:space="preserve"> </w:t>
      </w:r>
      <w:r w:rsidRPr="00F922A0">
        <w:rPr>
          <w:sz w:val="24"/>
        </w:rPr>
        <w:t>прошлого,</w:t>
      </w:r>
      <w:r w:rsidRPr="00F922A0">
        <w:rPr>
          <w:spacing w:val="1"/>
          <w:sz w:val="24"/>
        </w:rPr>
        <w:t xml:space="preserve"> </w:t>
      </w:r>
      <w:r w:rsidRPr="00F922A0">
        <w:rPr>
          <w:sz w:val="24"/>
        </w:rPr>
        <w:t>отличать</w:t>
      </w:r>
      <w:r w:rsidRPr="00F922A0">
        <w:rPr>
          <w:spacing w:val="1"/>
          <w:sz w:val="24"/>
        </w:rPr>
        <w:t xml:space="preserve"> </w:t>
      </w:r>
      <w:r w:rsidRPr="00F922A0">
        <w:rPr>
          <w:sz w:val="24"/>
        </w:rPr>
        <w:t>интерпретации,</w:t>
      </w:r>
      <w:r w:rsidRPr="00F922A0">
        <w:rPr>
          <w:spacing w:val="1"/>
          <w:sz w:val="24"/>
        </w:rPr>
        <w:t xml:space="preserve"> </w:t>
      </w:r>
      <w:r w:rsidRPr="00F922A0">
        <w:rPr>
          <w:sz w:val="24"/>
        </w:rPr>
        <w:t>основанные</w:t>
      </w:r>
      <w:r w:rsidRPr="00F922A0">
        <w:rPr>
          <w:spacing w:val="1"/>
          <w:sz w:val="24"/>
        </w:rPr>
        <w:t xml:space="preserve"> </w:t>
      </w:r>
      <w:r w:rsidRPr="00F922A0">
        <w:rPr>
          <w:sz w:val="24"/>
        </w:rPr>
        <w:t>на</w:t>
      </w:r>
      <w:r w:rsidRPr="00F922A0">
        <w:rPr>
          <w:spacing w:val="1"/>
          <w:sz w:val="24"/>
        </w:rPr>
        <w:t xml:space="preserve"> </w:t>
      </w:r>
      <w:r w:rsidRPr="00F922A0">
        <w:rPr>
          <w:sz w:val="24"/>
        </w:rPr>
        <w:t>фактическом</w:t>
      </w:r>
      <w:r w:rsidRPr="00F922A0">
        <w:rPr>
          <w:spacing w:val="1"/>
          <w:sz w:val="24"/>
        </w:rPr>
        <w:t xml:space="preserve"> </w:t>
      </w:r>
      <w:r w:rsidRPr="00F922A0">
        <w:rPr>
          <w:sz w:val="24"/>
        </w:rPr>
        <w:t>материале,</w:t>
      </w:r>
      <w:r w:rsidRPr="00F922A0">
        <w:rPr>
          <w:spacing w:val="-1"/>
          <w:sz w:val="24"/>
        </w:rPr>
        <w:t xml:space="preserve"> </w:t>
      </w:r>
      <w:r w:rsidRPr="00F922A0">
        <w:rPr>
          <w:sz w:val="24"/>
        </w:rPr>
        <w:t>от заведомых</w:t>
      </w:r>
      <w:r w:rsidRPr="00F922A0">
        <w:rPr>
          <w:spacing w:val="2"/>
          <w:sz w:val="24"/>
        </w:rPr>
        <w:t xml:space="preserve"> </w:t>
      </w:r>
      <w:r w:rsidRPr="00F922A0">
        <w:rPr>
          <w:sz w:val="24"/>
        </w:rPr>
        <w:t>искажений,</w:t>
      </w:r>
      <w:r w:rsidRPr="00F922A0">
        <w:rPr>
          <w:spacing w:val="-1"/>
          <w:sz w:val="24"/>
        </w:rPr>
        <w:t xml:space="preserve"> </w:t>
      </w:r>
      <w:r w:rsidRPr="00F922A0">
        <w:rPr>
          <w:sz w:val="24"/>
        </w:rPr>
        <w:t>фальсификации;</w:t>
      </w:r>
    </w:p>
    <w:p w:rsidR="00755FD3" w:rsidRPr="00F922A0" w:rsidRDefault="007E3FA8" w:rsidP="00366414">
      <w:pPr>
        <w:pStyle w:val="a5"/>
        <w:numPr>
          <w:ilvl w:val="1"/>
          <w:numId w:val="160"/>
        </w:numPr>
        <w:tabs>
          <w:tab w:val="left" w:pos="915"/>
        </w:tabs>
        <w:spacing w:before="29"/>
        <w:ind w:right="122"/>
        <w:rPr>
          <w:rFonts w:ascii="Symbol" w:hAnsi="Symbol"/>
          <w:sz w:val="20"/>
        </w:rPr>
      </w:pPr>
      <w:r w:rsidRPr="00F922A0">
        <w:rPr>
          <w:spacing w:val="-1"/>
          <w:sz w:val="24"/>
        </w:rPr>
        <w:t>устанавливать</w:t>
      </w:r>
      <w:r w:rsidRPr="00F922A0">
        <w:rPr>
          <w:spacing w:val="-12"/>
          <w:sz w:val="24"/>
        </w:rPr>
        <w:t xml:space="preserve"> </w:t>
      </w:r>
      <w:r w:rsidRPr="00F922A0">
        <w:rPr>
          <w:spacing w:val="-1"/>
          <w:sz w:val="24"/>
        </w:rPr>
        <w:t>причинно-следственные,</w:t>
      </w:r>
      <w:r w:rsidRPr="00F922A0">
        <w:rPr>
          <w:spacing w:val="-12"/>
          <w:sz w:val="24"/>
        </w:rPr>
        <w:t xml:space="preserve"> </w:t>
      </w:r>
      <w:r w:rsidRPr="00F922A0">
        <w:rPr>
          <w:sz w:val="24"/>
        </w:rPr>
        <w:t>пространственные,</w:t>
      </w:r>
      <w:r w:rsidRPr="00F922A0">
        <w:rPr>
          <w:spacing w:val="-13"/>
          <w:sz w:val="24"/>
        </w:rPr>
        <w:t xml:space="preserve"> </w:t>
      </w:r>
      <w:r w:rsidRPr="00F922A0">
        <w:rPr>
          <w:sz w:val="24"/>
        </w:rPr>
        <w:t>временные</w:t>
      </w:r>
      <w:r w:rsidRPr="00F922A0">
        <w:rPr>
          <w:spacing w:val="-12"/>
          <w:sz w:val="24"/>
        </w:rPr>
        <w:t xml:space="preserve"> </w:t>
      </w:r>
      <w:r w:rsidRPr="00F922A0">
        <w:rPr>
          <w:sz w:val="24"/>
        </w:rPr>
        <w:t>связи</w:t>
      </w:r>
      <w:r w:rsidRPr="00F922A0">
        <w:rPr>
          <w:spacing w:val="-12"/>
          <w:sz w:val="24"/>
        </w:rPr>
        <w:t xml:space="preserve"> </w:t>
      </w:r>
      <w:r w:rsidRPr="00F922A0">
        <w:rPr>
          <w:sz w:val="24"/>
        </w:rPr>
        <w:t>исторических</w:t>
      </w:r>
      <w:r w:rsidRPr="00F922A0">
        <w:rPr>
          <w:spacing w:val="-58"/>
          <w:sz w:val="24"/>
        </w:rPr>
        <w:t xml:space="preserve"> </w:t>
      </w:r>
      <w:r w:rsidRPr="00F922A0">
        <w:rPr>
          <w:sz w:val="24"/>
        </w:rPr>
        <w:t>событий,</w:t>
      </w:r>
      <w:r w:rsidRPr="00F922A0">
        <w:rPr>
          <w:spacing w:val="-1"/>
          <w:sz w:val="24"/>
        </w:rPr>
        <w:t xml:space="preserve"> </w:t>
      </w:r>
      <w:r w:rsidRPr="00F922A0">
        <w:rPr>
          <w:sz w:val="24"/>
        </w:rPr>
        <w:t>явлений,</w:t>
      </w:r>
      <w:r w:rsidRPr="00F922A0">
        <w:rPr>
          <w:spacing w:val="-1"/>
          <w:sz w:val="24"/>
        </w:rPr>
        <w:t xml:space="preserve"> </w:t>
      </w:r>
      <w:r w:rsidRPr="00F922A0">
        <w:rPr>
          <w:sz w:val="24"/>
        </w:rPr>
        <w:t>процессов на</w:t>
      </w:r>
      <w:r w:rsidRPr="00F922A0">
        <w:rPr>
          <w:spacing w:val="-2"/>
          <w:sz w:val="24"/>
        </w:rPr>
        <w:t xml:space="preserve"> </w:t>
      </w:r>
      <w:r w:rsidRPr="00F922A0">
        <w:rPr>
          <w:sz w:val="24"/>
        </w:rPr>
        <w:t>основе</w:t>
      </w:r>
      <w:r w:rsidRPr="00F922A0">
        <w:rPr>
          <w:spacing w:val="-2"/>
          <w:sz w:val="24"/>
        </w:rPr>
        <w:t xml:space="preserve"> </w:t>
      </w:r>
      <w:r w:rsidRPr="00F922A0">
        <w:rPr>
          <w:sz w:val="24"/>
        </w:rPr>
        <w:t>анализа</w:t>
      </w:r>
      <w:r w:rsidRPr="00F922A0">
        <w:rPr>
          <w:spacing w:val="-2"/>
          <w:sz w:val="24"/>
        </w:rPr>
        <w:t xml:space="preserve"> </w:t>
      </w:r>
      <w:r w:rsidRPr="00F922A0">
        <w:rPr>
          <w:sz w:val="24"/>
        </w:rPr>
        <w:t>исторической</w:t>
      </w:r>
      <w:r w:rsidRPr="00F922A0">
        <w:rPr>
          <w:spacing w:val="-1"/>
          <w:sz w:val="24"/>
        </w:rPr>
        <w:t xml:space="preserve"> </w:t>
      </w:r>
      <w:r w:rsidRPr="00F922A0">
        <w:rPr>
          <w:sz w:val="24"/>
        </w:rPr>
        <w:t>ситуации;</w:t>
      </w:r>
    </w:p>
    <w:p w:rsidR="00755FD3" w:rsidRPr="00F922A0" w:rsidRDefault="007E3FA8" w:rsidP="00366414">
      <w:pPr>
        <w:pStyle w:val="a5"/>
        <w:numPr>
          <w:ilvl w:val="1"/>
          <w:numId w:val="160"/>
        </w:numPr>
        <w:tabs>
          <w:tab w:val="left" w:pos="915"/>
        </w:tabs>
        <w:spacing w:before="31"/>
        <w:ind w:right="119"/>
        <w:rPr>
          <w:rFonts w:ascii="Symbol" w:hAnsi="Symbol"/>
          <w:sz w:val="20"/>
        </w:rPr>
      </w:pPr>
      <w:r w:rsidRPr="00F922A0">
        <w:rPr>
          <w:sz w:val="24"/>
        </w:rPr>
        <w:t>определять</w:t>
      </w:r>
      <w:r w:rsidRPr="00F922A0">
        <w:rPr>
          <w:spacing w:val="1"/>
          <w:sz w:val="24"/>
        </w:rPr>
        <w:t xml:space="preserve"> </w:t>
      </w:r>
      <w:r w:rsidRPr="00F922A0">
        <w:rPr>
          <w:sz w:val="24"/>
        </w:rPr>
        <w:t>и</w:t>
      </w:r>
      <w:r w:rsidRPr="00F922A0">
        <w:rPr>
          <w:spacing w:val="1"/>
          <w:sz w:val="24"/>
        </w:rPr>
        <w:t xml:space="preserve"> </w:t>
      </w:r>
      <w:r w:rsidRPr="00F922A0">
        <w:rPr>
          <w:sz w:val="24"/>
        </w:rPr>
        <w:t>аргументировать</w:t>
      </w:r>
      <w:r w:rsidRPr="00F922A0">
        <w:rPr>
          <w:spacing w:val="1"/>
          <w:sz w:val="24"/>
        </w:rPr>
        <w:t xml:space="preserve"> </w:t>
      </w:r>
      <w:r w:rsidRPr="00F922A0">
        <w:rPr>
          <w:sz w:val="24"/>
        </w:rPr>
        <w:t>свое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к</w:t>
      </w:r>
      <w:r w:rsidRPr="00F922A0">
        <w:rPr>
          <w:spacing w:val="1"/>
          <w:sz w:val="24"/>
        </w:rPr>
        <w:t xml:space="preserve"> </w:t>
      </w:r>
      <w:r w:rsidRPr="00F922A0">
        <w:rPr>
          <w:sz w:val="24"/>
        </w:rPr>
        <w:t>различным</w:t>
      </w:r>
      <w:r w:rsidRPr="00F922A0">
        <w:rPr>
          <w:spacing w:val="1"/>
          <w:sz w:val="24"/>
        </w:rPr>
        <w:t xml:space="preserve"> </w:t>
      </w:r>
      <w:r w:rsidRPr="00F922A0">
        <w:rPr>
          <w:sz w:val="24"/>
        </w:rPr>
        <w:t>версиям,</w:t>
      </w:r>
      <w:r w:rsidRPr="00F922A0">
        <w:rPr>
          <w:spacing w:val="1"/>
          <w:sz w:val="24"/>
        </w:rPr>
        <w:t xml:space="preserve"> </w:t>
      </w:r>
      <w:r w:rsidRPr="00F922A0">
        <w:rPr>
          <w:sz w:val="24"/>
        </w:rPr>
        <w:t>оценкам</w:t>
      </w:r>
      <w:r w:rsidRPr="00F922A0">
        <w:rPr>
          <w:spacing w:val="1"/>
          <w:sz w:val="24"/>
        </w:rPr>
        <w:t xml:space="preserve"> </w:t>
      </w:r>
      <w:r w:rsidRPr="00F922A0">
        <w:rPr>
          <w:sz w:val="24"/>
        </w:rPr>
        <w:t>исторических событий и деятельности личностей на основе представлений о достижениях</w:t>
      </w:r>
      <w:r w:rsidRPr="00F922A0">
        <w:rPr>
          <w:spacing w:val="-57"/>
          <w:sz w:val="24"/>
        </w:rPr>
        <w:t xml:space="preserve"> </w:t>
      </w:r>
      <w:r w:rsidRPr="00F922A0">
        <w:rPr>
          <w:sz w:val="24"/>
        </w:rPr>
        <w:t>историографии;</w:t>
      </w:r>
    </w:p>
    <w:p w:rsidR="00755FD3" w:rsidRPr="00F922A0" w:rsidRDefault="007E3FA8" w:rsidP="00366414">
      <w:pPr>
        <w:pStyle w:val="a5"/>
        <w:numPr>
          <w:ilvl w:val="1"/>
          <w:numId w:val="160"/>
        </w:numPr>
        <w:tabs>
          <w:tab w:val="left" w:pos="915"/>
        </w:tabs>
        <w:spacing w:before="29"/>
        <w:ind w:right="120"/>
        <w:rPr>
          <w:rFonts w:ascii="Symbol" w:hAnsi="Symbol"/>
          <w:sz w:val="20"/>
        </w:rPr>
      </w:pPr>
      <w:r w:rsidRPr="00F922A0">
        <w:rPr>
          <w:sz w:val="24"/>
        </w:rPr>
        <w:t>применять</w:t>
      </w:r>
      <w:r w:rsidRPr="00F922A0">
        <w:rPr>
          <w:spacing w:val="1"/>
          <w:sz w:val="24"/>
        </w:rPr>
        <w:t xml:space="preserve"> </w:t>
      </w:r>
      <w:r w:rsidRPr="00F922A0">
        <w:rPr>
          <w:sz w:val="24"/>
        </w:rPr>
        <w:t>элементы</w:t>
      </w:r>
      <w:r w:rsidRPr="00F922A0">
        <w:rPr>
          <w:spacing w:val="1"/>
          <w:sz w:val="24"/>
        </w:rPr>
        <w:t xml:space="preserve"> </w:t>
      </w:r>
      <w:r w:rsidRPr="00F922A0">
        <w:rPr>
          <w:sz w:val="24"/>
        </w:rPr>
        <w:t>источниковедческого</w:t>
      </w:r>
      <w:r w:rsidRPr="00F922A0">
        <w:rPr>
          <w:spacing w:val="1"/>
          <w:sz w:val="24"/>
        </w:rPr>
        <w:t xml:space="preserve"> </w:t>
      </w:r>
      <w:r w:rsidRPr="00F922A0">
        <w:rPr>
          <w:sz w:val="24"/>
        </w:rPr>
        <w:t>анализа</w:t>
      </w:r>
      <w:r w:rsidRPr="00F922A0">
        <w:rPr>
          <w:spacing w:val="1"/>
          <w:sz w:val="24"/>
        </w:rPr>
        <w:t xml:space="preserve"> </w:t>
      </w:r>
      <w:r w:rsidRPr="00F922A0">
        <w:rPr>
          <w:sz w:val="24"/>
        </w:rPr>
        <w:t>при</w:t>
      </w:r>
      <w:r w:rsidRPr="00F922A0">
        <w:rPr>
          <w:spacing w:val="1"/>
          <w:sz w:val="24"/>
        </w:rPr>
        <w:t xml:space="preserve"> </w:t>
      </w:r>
      <w:r w:rsidRPr="00F922A0">
        <w:rPr>
          <w:sz w:val="24"/>
        </w:rPr>
        <w:t>работе</w:t>
      </w:r>
      <w:r w:rsidRPr="00F922A0">
        <w:rPr>
          <w:spacing w:val="1"/>
          <w:sz w:val="24"/>
        </w:rPr>
        <w:t xml:space="preserve"> </w:t>
      </w:r>
      <w:r w:rsidRPr="00F922A0">
        <w:rPr>
          <w:sz w:val="24"/>
        </w:rPr>
        <w:t>с</w:t>
      </w:r>
      <w:r w:rsidRPr="00F922A0">
        <w:rPr>
          <w:spacing w:val="1"/>
          <w:sz w:val="24"/>
        </w:rPr>
        <w:t xml:space="preserve"> </w:t>
      </w:r>
      <w:r w:rsidRPr="00F922A0">
        <w:rPr>
          <w:sz w:val="24"/>
        </w:rPr>
        <w:t>историческими</w:t>
      </w:r>
      <w:r w:rsidRPr="00F922A0">
        <w:rPr>
          <w:spacing w:val="1"/>
          <w:sz w:val="24"/>
        </w:rPr>
        <w:t xml:space="preserve"> </w:t>
      </w:r>
      <w:r w:rsidRPr="00F922A0">
        <w:rPr>
          <w:sz w:val="24"/>
        </w:rPr>
        <w:t>материалами (определение принадлежности и достоверности источника, обстоятельства и</w:t>
      </w:r>
      <w:r w:rsidRPr="00F922A0">
        <w:rPr>
          <w:spacing w:val="-57"/>
          <w:sz w:val="24"/>
        </w:rPr>
        <w:t xml:space="preserve"> </w:t>
      </w:r>
      <w:r w:rsidRPr="00F922A0">
        <w:rPr>
          <w:sz w:val="24"/>
        </w:rPr>
        <w:t>цели его создания, позиций авторов и др.), излагать выявленную информацию, раскрывая</w:t>
      </w:r>
      <w:r w:rsidRPr="00F922A0">
        <w:rPr>
          <w:spacing w:val="1"/>
          <w:sz w:val="24"/>
        </w:rPr>
        <w:t xml:space="preserve"> </w:t>
      </w:r>
      <w:r w:rsidRPr="00F922A0">
        <w:rPr>
          <w:sz w:val="24"/>
        </w:rPr>
        <w:t>ее</w:t>
      </w:r>
      <w:r w:rsidRPr="00F922A0">
        <w:rPr>
          <w:spacing w:val="-2"/>
          <w:sz w:val="24"/>
        </w:rPr>
        <w:t xml:space="preserve"> </w:t>
      </w:r>
      <w:r w:rsidRPr="00F922A0">
        <w:rPr>
          <w:sz w:val="24"/>
        </w:rPr>
        <w:t>познавательную ценность;</w:t>
      </w:r>
    </w:p>
    <w:p w:rsidR="00755FD3" w:rsidRPr="00F922A0" w:rsidRDefault="007E3FA8" w:rsidP="00366414">
      <w:pPr>
        <w:pStyle w:val="a5"/>
        <w:numPr>
          <w:ilvl w:val="1"/>
          <w:numId w:val="160"/>
        </w:numPr>
        <w:tabs>
          <w:tab w:val="left" w:pos="915"/>
        </w:tabs>
        <w:spacing w:before="32"/>
        <w:ind w:right="116"/>
        <w:rPr>
          <w:rFonts w:ascii="Symbol" w:hAnsi="Symbol"/>
          <w:sz w:val="20"/>
        </w:rPr>
      </w:pPr>
      <w:r w:rsidRPr="00F922A0">
        <w:rPr>
          <w:sz w:val="24"/>
        </w:rPr>
        <w:t>целенаправленно</w:t>
      </w:r>
      <w:r w:rsidRPr="00F922A0">
        <w:rPr>
          <w:spacing w:val="1"/>
          <w:sz w:val="24"/>
        </w:rPr>
        <w:t xml:space="preserve"> </w:t>
      </w:r>
      <w:r w:rsidRPr="00F922A0">
        <w:rPr>
          <w:sz w:val="24"/>
        </w:rPr>
        <w:t>применять</w:t>
      </w:r>
      <w:r w:rsidRPr="00F922A0">
        <w:rPr>
          <w:spacing w:val="1"/>
          <w:sz w:val="24"/>
        </w:rPr>
        <w:t xml:space="preserve"> </w:t>
      </w:r>
      <w:r w:rsidRPr="00F922A0">
        <w:rPr>
          <w:sz w:val="24"/>
        </w:rPr>
        <w:t>элементы</w:t>
      </w:r>
      <w:r w:rsidRPr="00F922A0">
        <w:rPr>
          <w:spacing w:val="1"/>
          <w:sz w:val="24"/>
        </w:rPr>
        <w:t xml:space="preserve"> </w:t>
      </w:r>
      <w:r w:rsidRPr="00F922A0">
        <w:rPr>
          <w:sz w:val="24"/>
        </w:rPr>
        <w:t>методологических</w:t>
      </w:r>
      <w:r w:rsidRPr="00F922A0">
        <w:rPr>
          <w:spacing w:val="1"/>
          <w:sz w:val="24"/>
        </w:rPr>
        <w:t xml:space="preserve"> </w:t>
      </w:r>
      <w:r w:rsidRPr="00F922A0">
        <w:rPr>
          <w:sz w:val="24"/>
        </w:rPr>
        <w:t>знаний</w:t>
      </w:r>
      <w:r w:rsidRPr="00F922A0">
        <w:rPr>
          <w:spacing w:val="1"/>
          <w:sz w:val="24"/>
        </w:rPr>
        <w:t xml:space="preserve"> </w:t>
      </w:r>
      <w:r w:rsidRPr="00F922A0">
        <w:rPr>
          <w:sz w:val="24"/>
        </w:rPr>
        <w:t>об</w:t>
      </w:r>
      <w:r w:rsidRPr="00F922A0">
        <w:rPr>
          <w:spacing w:val="1"/>
          <w:sz w:val="24"/>
        </w:rPr>
        <w:t xml:space="preserve"> </w:t>
      </w:r>
      <w:r w:rsidRPr="00F922A0">
        <w:rPr>
          <w:sz w:val="24"/>
        </w:rPr>
        <w:t>историческом</w:t>
      </w:r>
      <w:r w:rsidRPr="00F922A0">
        <w:rPr>
          <w:spacing w:val="1"/>
          <w:sz w:val="24"/>
        </w:rPr>
        <w:t xml:space="preserve"> </w:t>
      </w:r>
      <w:r w:rsidRPr="00F922A0">
        <w:rPr>
          <w:sz w:val="24"/>
        </w:rPr>
        <w:t>процессе, начальные историографические умения в познавательной, проектной, учебно-</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практике,</w:t>
      </w:r>
      <w:r w:rsidRPr="00F922A0">
        <w:rPr>
          <w:spacing w:val="1"/>
          <w:sz w:val="24"/>
        </w:rPr>
        <w:t xml:space="preserve"> </w:t>
      </w:r>
      <w:r w:rsidRPr="00F922A0">
        <w:rPr>
          <w:sz w:val="24"/>
        </w:rPr>
        <w:t>поликультурном</w:t>
      </w:r>
      <w:r w:rsidRPr="00F922A0">
        <w:rPr>
          <w:spacing w:val="1"/>
          <w:sz w:val="24"/>
        </w:rPr>
        <w:t xml:space="preserve"> </w:t>
      </w:r>
      <w:r w:rsidRPr="00F922A0">
        <w:rPr>
          <w:sz w:val="24"/>
        </w:rPr>
        <w:t>общении,</w:t>
      </w:r>
      <w:r w:rsidRPr="00F922A0">
        <w:rPr>
          <w:spacing w:val="1"/>
          <w:sz w:val="24"/>
        </w:rPr>
        <w:t xml:space="preserve"> </w:t>
      </w:r>
      <w:r w:rsidRPr="00F922A0">
        <w:rPr>
          <w:sz w:val="24"/>
        </w:rPr>
        <w:t>общественных обсуждениях</w:t>
      </w:r>
      <w:r w:rsidRPr="00F922A0">
        <w:rPr>
          <w:spacing w:val="2"/>
          <w:sz w:val="24"/>
        </w:rPr>
        <w:t xml:space="preserve"> </w:t>
      </w:r>
      <w:r w:rsidRPr="00F922A0">
        <w:rPr>
          <w:sz w:val="24"/>
        </w:rPr>
        <w:t>и</w:t>
      </w:r>
      <w:r w:rsidRPr="00F922A0">
        <w:rPr>
          <w:spacing w:val="-2"/>
          <w:sz w:val="24"/>
        </w:rPr>
        <w:t xml:space="preserve"> </w:t>
      </w:r>
      <w:r w:rsidRPr="00F922A0">
        <w:rPr>
          <w:sz w:val="24"/>
        </w:rPr>
        <w:t>т.д.;</w:t>
      </w:r>
    </w:p>
    <w:p w:rsidR="00755FD3" w:rsidRPr="00F922A0" w:rsidRDefault="007E3FA8" w:rsidP="00366414">
      <w:pPr>
        <w:pStyle w:val="a5"/>
        <w:numPr>
          <w:ilvl w:val="1"/>
          <w:numId w:val="160"/>
        </w:numPr>
        <w:tabs>
          <w:tab w:val="left" w:pos="915"/>
        </w:tabs>
        <w:spacing w:before="29"/>
        <w:ind w:hanging="361"/>
        <w:rPr>
          <w:rFonts w:ascii="Symbol" w:hAnsi="Symbol"/>
          <w:sz w:val="20"/>
        </w:rPr>
      </w:pPr>
      <w:r w:rsidRPr="00F922A0">
        <w:rPr>
          <w:sz w:val="24"/>
        </w:rPr>
        <w:t>знать</w:t>
      </w:r>
      <w:r w:rsidRPr="00F922A0">
        <w:rPr>
          <w:spacing w:val="-3"/>
          <w:sz w:val="24"/>
        </w:rPr>
        <w:t xml:space="preserve"> </w:t>
      </w:r>
      <w:r w:rsidRPr="00F922A0">
        <w:rPr>
          <w:sz w:val="24"/>
        </w:rPr>
        <w:t>основные</w:t>
      </w:r>
      <w:r w:rsidRPr="00F922A0">
        <w:rPr>
          <w:spacing w:val="-6"/>
          <w:sz w:val="24"/>
        </w:rPr>
        <w:t xml:space="preserve"> </w:t>
      </w:r>
      <w:r w:rsidRPr="00F922A0">
        <w:rPr>
          <w:sz w:val="24"/>
        </w:rPr>
        <w:t>подходы</w:t>
      </w:r>
      <w:r w:rsidRPr="00F922A0">
        <w:rPr>
          <w:spacing w:val="-3"/>
          <w:sz w:val="24"/>
        </w:rPr>
        <w:t xml:space="preserve"> </w:t>
      </w:r>
      <w:r w:rsidRPr="00F922A0">
        <w:rPr>
          <w:sz w:val="24"/>
        </w:rPr>
        <w:t>(концепции)</w:t>
      </w:r>
      <w:r w:rsidRPr="00F922A0">
        <w:rPr>
          <w:spacing w:val="-4"/>
          <w:sz w:val="24"/>
        </w:rPr>
        <w:t xml:space="preserve"> </w:t>
      </w:r>
      <w:r w:rsidRPr="00F922A0">
        <w:rPr>
          <w:sz w:val="24"/>
        </w:rPr>
        <w:t>в</w:t>
      </w:r>
      <w:r w:rsidRPr="00F922A0">
        <w:rPr>
          <w:spacing w:val="-5"/>
          <w:sz w:val="24"/>
        </w:rPr>
        <w:t xml:space="preserve"> </w:t>
      </w:r>
      <w:r w:rsidRPr="00F922A0">
        <w:rPr>
          <w:sz w:val="24"/>
        </w:rPr>
        <w:t>изучении</w:t>
      </w:r>
      <w:r w:rsidRPr="00F922A0">
        <w:rPr>
          <w:spacing w:val="-4"/>
          <w:sz w:val="24"/>
        </w:rPr>
        <w:t xml:space="preserve"> </w:t>
      </w:r>
      <w:r w:rsidRPr="00F922A0">
        <w:rPr>
          <w:sz w:val="24"/>
        </w:rPr>
        <w:t>истории;</w:t>
      </w:r>
    </w:p>
    <w:p w:rsidR="00755FD3" w:rsidRPr="00F922A0" w:rsidRDefault="007E3FA8" w:rsidP="00366414">
      <w:pPr>
        <w:pStyle w:val="a5"/>
        <w:numPr>
          <w:ilvl w:val="1"/>
          <w:numId w:val="160"/>
        </w:numPr>
        <w:tabs>
          <w:tab w:val="left" w:pos="915"/>
        </w:tabs>
        <w:spacing w:before="31"/>
        <w:ind w:hanging="361"/>
        <w:rPr>
          <w:rFonts w:ascii="Symbol" w:hAnsi="Symbol"/>
          <w:sz w:val="20"/>
        </w:rPr>
      </w:pPr>
      <w:r w:rsidRPr="00F922A0">
        <w:rPr>
          <w:sz w:val="24"/>
        </w:rPr>
        <w:t>знакомиться</w:t>
      </w:r>
      <w:r w:rsidRPr="00F922A0">
        <w:rPr>
          <w:spacing w:val="-3"/>
          <w:sz w:val="24"/>
        </w:rPr>
        <w:t xml:space="preserve"> </w:t>
      </w:r>
      <w:r w:rsidRPr="00F922A0">
        <w:rPr>
          <w:sz w:val="24"/>
        </w:rPr>
        <w:t>с</w:t>
      </w:r>
      <w:r w:rsidRPr="00F922A0">
        <w:rPr>
          <w:spacing w:val="-3"/>
          <w:sz w:val="24"/>
        </w:rPr>
        <w:t xml:space="preserve"> </w:t>
      </w:r>
      <w:r w:rsidRPr="00F922A0">
        <w:rPr>
          <w:sz w:val="24"/>
        </w:rPr>
        <w:t>оценками</w:t>
      </w:r>
      <w:r w:rsidRPr="00F922A0">
        <w:rPr>
          <w:spacing w:val="3"/>
          <w:sz w:val="24"/>
        </w:rPr>
        <w:t xml:space="preserve"> </w:t>
      </w:r>
      <w:r w:rsidRPr="00F922A0">
        <w:rPr>
          <w:sz w:val="24"/>
        </w:rPr>
        <w:t>«трудных»</w:t>
      </w:r>
      <w:r w:rsidRPr="00F922A0">
        <w:rPr>
          <w:spacing w:val="-10"/>
          <w:sz w:val="24"/>
        </w:rPr>
        <w:t xml:space="preserve"> </w:t>
      </w:r>
      <w:r w:rsidRPr="00F922A0">
        <w:rPr>
          <w:sz w:val="24"/>
        </w:rPr>
        <w:t>вопросов</w:t>
      </w:r>
      <w:r w:rsidRPr="00F922A0">
        <w:rPr>
          <w:spacing w:val="-1"/>
          <w:sz w:val="24"/>
        </w:rPr>
        <w:t xml:space="preserve"> </w:t>
      </w:r>
      <w:r w:rsidRPr="00F922A0">
        <w:rPr>
          <w:sz w:val="24"/>
        </w:rPr>
        <w:t>истории;</w:t>
      </w:r>
    </w:p>
    <w:p w:rsidR="00755FD3" w:rsidRPr="00F922A0" w:rsidRDefault="007E3FA8" w:rsidP="00366414">
      <w:pPr>
        <w:pStyle w:val="a5"/>
        <w:numPr>
          <w:ilvl w:val="1"/>
          <w:numId w:val="160"/>
        </w:numPr>
        <w:tabs>
          <w:tab w:val="left" w:pos="914"/>
          <w:tab w:val="left" w:pos="915"/>
        </w:tabs>
        <w:spacing w:before="29"/>
        <w:ind w:right="129"/>
        <w:jc w:val="left"/>
        <w:rPr>
          <w:rFonts w:ascii="Symbol" w:hAnsi="Symbol"/>
          <w:sz w:val="20"/>
        </w:rPr>
      </w:pPr>
      <w:r w:rsidRPr="00F922A0">
        <w:rPr>
          <w:sz w:val="24"/>
        </w:rPr>
        <w:t>работать</w:t>
      </w:r>
      <w:r w:rsidRPr="00F922A0">
        <w:rPr>
          <w:spacing w:val="16"/>
          <w:sz w:val="24"/>
        </w:rPr>
        <w:t xml:space="preserve"> </w:t>
      </w:r>
      <w:r w:rsidRPr="00F922A0">
        <w:rPr>
          <w:sz w:val="24"/>
        </w:rPr>
        <w:t>с</w:t>
      </w:r>
      <w:r w:rsidRPr="00F922A0">
        <w:rPr>
          <w:spacing w:val="16"/>
          <w:sz w:val="24"/>
        </w:rPr>
        <w:t xml:space="preserve"> </w:t>
      </w:r>
      <w:r w:rsidRPr="00F922A0">
        <w:rPr>
          <w:sz w:val="24"/>
        </w:rPr>
        <w:t>историческими</w:t>
      </w:r>
      <w:r w:rsidRPr="00F922A0">
        <w:rPr>
          <w:spacing w:val="17"/>
          <w:sz w:val="24"/>
        </w:rPr>
        <w:t xml:space="preserve"> </w:t>
      </w:r>
      <w:r w:rsidRPr="00F922A0">
        <w:rPr>
          <w:sz w:val="24"/>
        </w:rPr>
        <w:t>источниками,</w:t>
      </w:r>
      <w:r w:rsidRPr="00F922A0">
        <w:rPr>
          <w:spacing w:val="16"/>
          <w:sz w:val="24"/>
        </w:rPr>
        <w:t xml:space="preserve"> </w:t>
      </w:r>
      <w:r w:rsidRPr="00F922A0">
        <w:rPr>
          <w:sz w:val="24"/>
        </w:rPr>
        <w:t>самостоятельно</w:t>
      </w:r>
      <w:r w:rsidRPr="00F922A0">
        <w:rPr>
          <w:spacing w:val="16"/>
          <w:sz w:val="24"/>
        </w:rPr>
        <w:t xml:space="preserve"> </w:t>
      </w:r>
      <w:r w:rsidRPr="00F922A0">
        <w:rPr>
          <w:sz w:val="24"/>
        </w:rPr>
        <w:t>анализировать</w:t>
      </w:r>
      <w:r w:rsidRPr="00F922A0">
        <w:rPr>
          <w:spacing w:val="17"/>
          <w:sz w:val="24"/>
        </w:rPr>
        <w:t xml:space="preserve"> </w:t>
      </w:r>
      <w:r w:rsidRPr="00F922A0">
        <w:rPr>
          <w:sz w:val="24"/>
        </w:rPr>
        <w:t>документальную</w:t>
      </w:r>
      <w:r w:rsidRPr="00F922A0">
        <w:rPr>
          <w:spacing w:val="-57"/>
          <w:sz w:val="24"/>
        </w:rPr>
        <w:t xml:space="preserve"> </w:t>
      </w:r>
      <w:r w:rsidRPr="00F922A0">
        <w:rPr>
          <w:sz w:val="24"/>
        </w:rPr>
        <w:t>базу</w:t>
      </w:r>
      <w:r w:rsidRPr="00F922A0">
        <w:rPr>
          <w:spacing w:val="-6"/>
          <w:sz w:val="24"/>
        </w:rPr>
        <w:t xml:space="preserve"> </w:t>
      </w:r>
      <w:r w:rsidRPr="00F922A0">
        <w:rPr>
          <w:sz w:val="24"/>
        </w:rPr>
        <w:t>по</w:t>
      </w:r>
      <w:r w:rsidRPr="00F922A0">
        <w:rPr>
          <w:spacing w:val="-1"/>
          <w:sz w:val="24"/>
        </w:rPr>
        <w:t xml:space="preserve"> </w:t>
      </w:r>
      <w:r w:rsidRPr="00F922A0">
        <w:rPr>
          <w:sz w:val="24"/>
        </w:rPr>
        <w:t>исторической тематике;</w:t>
      </w:r>
      <w:r w:rsidRPr="00F922A0">
        <w:rPr>
          <w:spacing w:val="-1"/>
          <w:sz w:val="24"/>
        </w:rPr>
        <w:t xml:space="preserve"> </w:t>
      </w:r>
      <w:r w:rsidRPr="00F922A0">
        <w:rPr>
          <w:sz w:val="24"/>
        </w:rPr>
        <w:t>оценивать</w:t>
      </w:r>
      <w:r w:rsidRPr="00F922A0">
        <w:rPr>
          <w:spacing w:val="1"/>
          <w:sz w:val="24"/>
        </w:rPr>
        <w:t xml:space="preserve"> </w:t>
      </w:r>
      <w:r w:rsidRPr="00F922A0">
        <w:rPr>
          <w:sz w:val="24"/>
        </w:rPr>
        <w:t>различные</w:t>
      </w:r>
      <w:r w:rsidRPr="00F922A0">
        <w:rPr>
          <w:spacing w:val="-3"/>
          <w:sz w:val="24"/>
        </w:rPr>
        <w:t xml:space="preserve"> </w:t>
      </w:r>
      <w:r w:rsidRPr="00F922A0">
        <w:rPr>
          <w:sz w:val="24"/>
        </w:rPr>
        <w:t>исторические</w:t>
      </w:r>
      <w:r w:rsidRPr="00F922A0">
        <w:rPr>
          <w:spacing w:val="-2"/>
          <w:sz w:val="24"/>
        </w:rPr>
        <w:t xml:space="preserve"> </w:t>
      </w:r>
      <w:r w:rsidRPr="00F922A0">
        <w:rPr>
          <w:sz w:val="24"/>
        </w:rPr>
        <w:t>версии;</w:t>
      </w:r>
    </w:p>
    <w:p w:rsidR="00755FD3" w:rsidRPr="00F922A0" w:rsidRDefault="007E3FA8" w:rsidP="00366414">
      <w:pPr>
        <w:pStyle w:val="a5"/>
        <w:numPr>
          <w:ilvl w:val="1"/>
          <w:numId w:val="160"/>
        </w:numPr>
        <w:tabs>
          <w:tab w:val="left" w:pos="914"/>
          <w:tab w:val="left" w:pos="915"/>
        </w:tabs>
        <w:spacing w:before="31"/>
        <w:ind w:right="124"/>
        <w:jc w:val="left"/>
        <w:rPr>
          <w:rFonts w:ascii="Symbol" w:hAnsi="Symbol"/>
          <w:sz w:val="20"/>
        </w:rPr>
      </w:pPr>
      <w:r w:rsidRPr="00F922A0">
        <w:rPr>
          <w:sz w:val="24"/>
        </w:rPr>
        <w:t>исследовать</w:t>
      </w:r>
      <w:r w:rsidRPr="00F922A0">
        <w:rPr>
          <w:spacing w:val="15"/>
          <w:sz w:val="24"/>
        </w:rPr>
        <w:t xml:space="preserve"> </w:t>
      </w:r>
      <w:r w:rsidRPr="00F922A0">
        <w:rPr>
          <w:sz w:val="24"/>
        </w:rPr>
        <w:t>с</w:t>
      </w:r>
      <w:r w:rsidRPr="00F922A0">
        <w:rPr>
          <w:spacing w:val="12"/>
          <w:sz w:val="24"/>
        </w:rPr>
        <w:t xml:space="preserve"> </w:t>
      </w:r>
      <w:r w:rsidRPr="00F922A0">
        <w:rPr>
          <w:sz w:val="24"/>
        </w:rPr>
        <w:t>помощью</w:t>
      </w:r>
      <w:r w:rsidRPr="00F922A0">
        <w:rPr>
          <w:spacing w:val="11"/>
          <w:sz w:val="24"/>
        </w:rPr>
        <w:t xml:space="preserve"> </w:t>
      </w:r>
      <w:r w:rsidRPr="00F922A0">
        <w:rPr>
          <w:sz w:val="24"/>
        </w:rPr>
        <w:t>исторических</w:t>
      </w:r>
      <w:r w:rsidRPr="00F922A0">
        <w:rPr>
          <w:spacing w:val="13"/>
          <w:sz w:val="24"/>
        </w:rPr>
        <w:t xml:space="preserve"> </w:t>
      </w:r>
      <w:r w:rsidRPr="00F922A0">
        <w:rPr>
          <w:sz w:val="24"/>
        </w:rPr>
        <w:t>источников</w:t>
      </w:r>
      <w:r w:rsidRPr="00F922A0">
        <w:rPr>
          <w:spacing w:val="13"/>
          <w:sz w:val="24"/>
        </w:rPr>
        <w:t xml:space="preserve"> </w:t>
      </w:r>
      <w:r w:rsidRPr="00F922A0">
        <w:rPr>
          <w:sz w:val="24"/>
        </w:rPr>
        <w:t>особенности</w:t>
      </w:r>
      <w:r w:rsidRPr="00F922A0">
        <w:rPr>
          <w:spacing w:val="13"/>
          <w:sz w:val="24"/>
        </w:rPr>
        <w:t xml:space="preserve"> </w:t>
      </w:r>
      <w:r w:rsidRPr="00F922A0">
        <w:rPr>
          <w:sz w:val="24"/>
        </w:rPr>
        <w:t>экономической</w:t>
      </w:r>
      <w:r w:rsidRPr="00F922A0">
        <w:rPr>
          <w:spacing w:val="12"/>
          <w:sz w:val="24"/>
        </w:rPr>
        <w:t xml:space="preserve"> </w:t>
      </w:r>
      <w:r w:rsidRPr="00F922A0">
        <w:rPr>
          <w:sz w:val="24"/>
        </w:rPr>
        <w:t>и</w:t>
      </w:r>
      <w:r w:rsidRPr="00F922A0">
        <w:rPr>
          <w:spacing w:val="-57"/>
          <w:sz w:val="24"/>
        </w:rPr>
        <w:t xml:space="preserve"> </w:t>
      </w:r>
      <w:r w:rsidRPr="00F922A0">
        <w:rPr>
          <w:sz w:val="24"/>
        </w:rPr>
        <w:t>политической</w:t>
      </w:r>
      <w:r w:rsidRPr="00F922A0">
        <w:rPr>
          <w:spacing w:val="-1"/>
          <w:sz w:val="24"/>
        </w:rPr>
        <w:t xml:space="preserve"> </w:t>
      </w:r>
      <w:r w:rsidRPr="00F922A0">
        <w:rPr>
          <w:sz w:val="24"/>
        </w:rPr>
        <w:t>жизни</w:t>
      </w:r>
      <w:r w:rsidRPr="00F922A0">
        <w:rPr>
          <w:spacing w:val="-3"/>
          <w:sz w:val="24"/>
        </w:rPr>
        <w:t xml:space="preserve"> </w:t>
      </w:r>
      <w:r w:rsidRPr="00F922A0">
        <w:rPr>
          <w:sz w:val="24"/>
        </w:rPr>
        <w:t>Российского</w:t>
      </w:r>
      <w:r w:rsidRPr="00F922A0">
        <w:rPr>
          <w:spacing w:val="-1"/>
          <w:sz w:val="24"/>
        </w:rPr>
        <w:t xml:space="preserve"> </w:t>
      </w:r>
      <w:r w:rsidRPr="00F922A0">
        <w:rPr>
          <w:sz w:val="24"/>
        </w:rPr>
        <w:t>государства</w:t>
      </w:r>
      <w:r w:rsidRPr="00F922A0">
        <w:rPr>
          <w:spacing w:val="-1"/>
          <w:sz w:val="24"/>
        </w:rPr>
        <w:t xml:space="preserve"> </w:t>
      </w:r>
      <w:r w:rsidRPr="00F922A0">
        <w:rPr>
          <w:sz w:val="24"/>
        </w:rPr>
        <w:t>в</w:t>
      </w:r>
      <w:r w:rsidRPr="00F922A0">
        <w:rPr>
          <w:spacing w:val="-1"/>
          <w:sz w:val="24"/>
        </w:rPr>
        <w:t xml:space="preserve"> </w:t>
      </w:r>
      <w:r w:rsidRPr="00F922A0">
        <w:rPr>
          <w:sz w:val="24"/>
        </w:rPr>
        <w:t>контексте</w:t>
      </w:r>
      <w:r w:rsidRPr="00F922A0">
        <w:rPr>
          <w:spacing w:val="-2"/>
          <w:sz w:val="24"/>
        </w:rPr>
        <w:t xml:space="preserve"> </w:t>
      </w:r>
      <w:r w:rsidRPr="00F922A0">
        <w:rPr>
          <w:sz w:val="24"/>
        </w:rPr>
        <w:t>мировой</w:t>
      </w:r>
      <w:r w:rsidRPr="00F922A0">
        <w:rPr>
          <w:spacing w:val="-1"/>
          <w:sz w:val="24"/>
        </w:rPr>
        <w:t xml:space="preserve"> </w:t>
      </w:r>
      <w:r w:rsidRPr="00F922A0">
        <w:rPr>
          <w:sz w:val="24"/>
        </w:rPr>
        <w:t>истории</w:t>
      </w:r>
      <w:r w:rsidRPr="00F922A0">
        <w:rPr>
          <w:spacing w:val="-1"/>
          <w:sz w:val="24"/>
        </w:rPr>
        <w:t xml:space="preserve"> </w:t>
      </w:r>
      <w:r w:rsidRPr="00F922A0">
        <w:rPr>
          <w:sz w:val="24"/>
        </w:rPr>
        <w:t>ХХ</w:t>
      </w:r>
      <w:r w:rsidRPr="00F922A0">
        <w:rPr>
          <w:spacing w:val="-2"/>
          <w:sz w:val="24"/>
        </w:rPr>
        <w:t xml:space="preserve"> </w:t>
      </w:r>
      <w:r w:rsidRPr="00F922A0">
        <w:rPr>
          <w:sz w:val="24"/>
        </w:rPr>
        <w:t>в.;</w:t>
      </w:r>
    </w:p>
    <w:p w:rsidR="00755FD3" w:rsidRPr="00F922A0" w:rsidRDefault="007E3FA8" w:rsidP="00366414">
      <w:pPr>
        <w:pStyle w:val="a5"/>
        <w:numPr>
          <w:ilvl w:val="1"/>
          <w:numId w:val="160"/>
        </w:numPr>
        <w:tabs>
          <w:tab w:val="left" w:pos="914"/>
          <w:tab w:val="left" w:pos="915"/>
          <w:tab w:val="left" w:pos="3727"/>
          <w:tab w:val="left" w:pos="8146"/>
        </w:tabs>
        <w:spacing w:before="29"/>
        <w:ind w:right="127"/>
        <w:jc w:val="left"/>
        <w:rPr>
          <w:rFonts w:ascii="Symbol" w:hAnsi="Symbol"/>
          <w:sz w:val="20"/>
        </w:rPr>
      </w:pPr>
      <w:r w:rsidRPr="00F922A0">
        <w:rPr>
          <w:sz w:val="24"/>
        </w:rPr>
        <w:t xml:space="preserve">корректно  </w:t>
      </w:r>
      <w:r w:rsidRPr="00F922A0">
        <w:rPr>
          <w:spacing w:val="13"/>
          <w:sz w:val="24"/>
        </w:rPr>
        <w:t xml:space="preserve"> </w:t>
      </w:r>
      <w:r w:rsidRPr="00F922A0">
        <w:rPr>
          <w:sz w:val="24"/>
        </w:rPr>
        <w:t>использовать</w:t>
      </w:r>
      <w:r w:rsidRPr="00F922A0">
        <w:rPr>
          <w:sz w:val="24"/>
        </w:rPr>
        <w:tab/>
        <w:t xml:space="preserve">терминологию  </w:t>
      </w:r>
      <w:r w:rsidRPr="00F922A0">
        <w:rPr>
          <w:spacing w:val="14"/>
          <w:sz w:val="24"/>
        </w:rPr>
        <w:t xml:space="preserve"> </w:t>
      </w:r>
      <w:r w:rsidRPr="00F922A0">
        <w:rPr>
          <w:sz w:val="24"/>
        </w:rPr>
        <w:t xml:space="preserve">исторической  </w:t>
      </w:r>
      <w:r w:rsidRPr="00F922A0">
        <w:rPr>
          <w:spacing w:val="15"/>
          <w:sz w:val="24"/>
        </w:rPr>
        <w:t xml:space="preserve"> </w:t>
      </w:r>
      <w:r w:rsidRPr="00F922A0">
        <w:rPr>
          <w:sz w:val="24"/>
        </w:rPr>
        <w:t xml:space="preserve">науки  </w:t>
      </w:r>
      <w:r w:rsidRPr="00F922A0">
        <w:rPr>
          <w:spacing w:val="14"/>
          <w:sz w:val="24"/>
        </w:rPr>
        <w:t xml:space="preserve"> </w:t>
      </w:r>
      <w:r w:rsidRPr="00F922A0">
        <w:rPr>
          <w:sz w:val="24"/>
        </w:rPr>
        <w:t>в</w:t>
      </w:r>
      <w:r w:rsidRPr="00F922A0">
        <w:rPr>
          <w:sz w:val="24"/>
        </w:rPr>
        <w:tab/>
        <w:t>ходе</w:t>
      </w:r>
      <w:r w:rsidRPr="00F922A0">
        <w:rPr>
          <w:spacing w:val="5"/>
          <w:sz w:val="24"/>
        </w:rPr>
        <w:t xml:space="preserve"> </w:t>
      </w:r>
      <w:r w:rsidRPr="00F922A0">
        <w:rPr>
          <w:sz w:val="24"/>
        </w:rPr>
        <w:t>выступления,</w:t>
      </w:r>
      <w:r w:rsidRPr="00F922A0">
        <w:rPr>
          <w:spacing w:val="-57"/>
          <w:sz w:val="24"/>
        </w:rPr>
        <w:t xml:space="preserve"> </w:t>
      </w:r>
      <w:r w:rsidRPr="00F922A0">
        <w:rPr>
          <w:sz w:val="24"/>
        </w:rPr>
        <w:t>дискуссии</w:t>
      </w:r>
      <w:r w:rsidRPr="00F922A0">
        <w:rPr>
          <w:spacing w:val="-1"/>
          <w:sz w:val="24"/>
        </w:rPr>
        <w:t xml:space="preserve"> </w:t>
      </w:r>
      <w:r w:rsidRPr="00F922A0">
        <w:rPr>
          <w:sz w:val="24"/>
        </w:rPr>
        <w:t>и т.д.;</w:t>
      </w:r>
    </w:p>
    <w:p w:rsidR="00755FD3" w:rsidRPr="00F922A0" w:rsidRDefault="007E3FA8" w:rsidP="00366414">
      <w:pPr>
        <w:pStyle w:val="a5"/>
        <w:numPr>
          <w:ilvl w:val="1"/>
          <w:numId w:val="160"/>
        </w:numPr>
        <w:tabs>
          <w:tab w:val="left" w:pos="914"/>
          <w:tab w:val="left" w:pos="915"/>
        </w:tabs>
        <w:spacing w:before="32"/>
        <w:ind w:right="118"/>
        <w:jc w:val="left"/>
        <w:rPr>
          <w:rFonts w:ascii="Symbol" w:hAnsi="Symbol"/>
          <w:sz w:val="20"/>
        </w:rPr>
      </w:pPr>
      <w:r w:rsidRPr="00F922A0">
        <w:rPr>
          <w:sz w:val="24"/>
        </w:rPr>
        <w:t>представлять</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историко-познавательной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в</w:t>
      </w:r>
      <w:r w:rsidRPr="00F922A0">
        <w:rPr>
          <w:spacing w:val="1"/>
          <w:sz w:val="24"/>
        </w:rPr>
        <w:t xml:space="preserve"> </w:t>
      </w:r>
      <w:r w:rsidRPr="00F922A0">
        <w:rPr>
          <w:sz w:val="24"/>
        </w:rPr>
        <w:t>свободной</w:t>
      </w:r>
      <w:r w:rsidRPr="00F922A0">
        <w:rPr>
          <w:spacing w:val="1"/>
          <w:sz w:val="24"/>
        </w:rPr>
        <w:t xml:space="preserve"> </w:t>
      </w:r>
      <w:r w:rsidRPr="00F922A0">
        <w:rPr>
          <w:sz w:val="24"/>
        </w:rPr>
        <w:t>форме</w:t>
      </w:r>
      <w:r w:rsidRPr="00F922A0">
        <w:rPr>
          <w:spacing w:val="1"/>
          <w:sz w:val="24"/>
        </w:rPr>
        <w:t xml:space="preserve"> </w:t>
      </w:r>
      <w:r w:rsidRPr="00F922A0">
        <w:rPr>
          <w:sz w:val="24"/>
        </w:rPr>
        <w:t>с</w:t>
      </w:r>
      <w:r w:rsidRPr="00F922A0">
        <w:rPr>
          <w:spacing w:val="-57"/>
          <w:sz w:val="24"/>
        </w:rPr>
        <w:t xml:space="preserve"> </w:t>
      </w:r>
      <w:r w:rsidRPr="00F922A0">
        <w:rPr>
          <w:sz w:val="24"/>
        </w:rPr>
        <w:t>ориентацией</w:t>
      </w:r>
      <w:r w:rsidRPr="00F922A0">
        <w:rPr>
          <w:spacing w:val="-1"/>
          <w:sz w:val="24"/>
        </w:rPr>
        <w:t xml:space="preserve"> </w:t>
      </w:r>
      <w:r w:rsidRPr="00F922A0">
        <w:rPr>
          <w:sz w:val="24"/>
        </w:rPr>
        <w:t>на</w:t>
      </w:r>
      <w:r w:rsidRPr="00F922A0">
        <w:rPr>
          <w:spacing w:val="-1"/>
          <w:sz w:val="24"/>
        </w:rPr>
        <w:t xml:space="preserve"> </w:t>
      </w:r>
      <w:r w:rsidRPr="00F922A0">
        <w:rPr>
          <w:sz w:val="24"/>
        </w:rPr>
        <w:t>заданные</w:t>
      </w:r>
      <w:r w:rsidRPr="00F922A0">
        <w:rPr>
          <w:spacing w:val="-2"/>
          <w:sz w:val="24"/>
        </w:rPr>
        <w:t xml:space="preserve"> </w:t>
      </w:r>
      <w:r w:rsidRPr="00F922A0">
        <w:rPr>
          <w:sz w:val="24"/>
        </w:rPr>
        <w:t>параметры деятельности.</w:t>
      </w:r>
    </w:p>
    <w:p w:rsidR="00755FD3" w:rsidRPr="00F922A0" w:rsidRDefault="007E3FA8">
      <w:pPr>
        <w:spacing w:before="29"/>
        <w:ind w:left="442" w:right="235" w:firstLine="719"/>
        <w:rPr>
          <w:sz w:val="24"/>
        </w:rPr>
      </w:pPr>
      <w:r w:rsidRPr="00F922A0">
        <w:rPr>
          <w:b/>
          <w:sz w:val="24"/>
        </w:rPr>
        <w:t>«Обществознание»</w:t>
      </w:r>
      <w:r w:rsidRPr="00F922A0">
        <w:rPr>
          <w:b/>
          <w:spacing w:val="41"/>
          <w:sz w:val="24"/>
        </w:rPr>
        <w:t xml:space="preserve"> </w:t>
      </w:r>
      <w:r w:rsidRPr="00F922A0">
        <w:rPr>
          <w:b/>
          <w:sz w:val="24"/>
        </w:rPr>
        <w:t>(базовый</w:t>
      </w:r>
      <w:r w:rsidRPr="00F922A0">
        <w:rPr>
          <w:b/>
          <w:spacing w:val="42"/>
          <w:sz w:val="24"/>
        </w:rPr>
        <w:t xml:space="preserve"> </w:t>
      </w:r>
      <w:r w:rsidRPr="00F922A0">
        <w:rPr>
          <w:b/>
          <w:sz w:val="24"/>
        </w:rPr>
        <w:t>уровень)</w:t>
      </w:r>
      <w:r w:rsidRPr="00F922A0">
        <w:rPr>
          <w:b/>
          <w:spacing w:val="44"/>
          <w:sz w:val="24"/>
        </w:rPr>
        <w:t xml:space="preserve"> </w:t>
      </w:r>
      <w:r w:rsidRPr="00F922A0">
        <w:rPr>
          <w:sz w:val="24"/>
        </w:rPr>
        <w:t>-</w:t>
      </w:r>
      <w:r w:rsidRPr="00F922A0">
        <w:rPr>
          <w:spacing w:val="43"/>
          <w:sz w:val="24"/>
        </w:rPr>
        <w:t xml:space="preserve"> </w:t>
      </w:r>
      <w:r w:rsidRPr="00F922A0">
        <w:rPr>
          <w:sz w:val="24"/>
        </w:rPr>
        <w:t>требования</w:t>
      </w:r>
      <w:r w:rsidRPr="00F922A0">
        <w:rPr>
          <w:spacing w:val="41"/>
          <w:sz w:val="24"/>
        </w:rPr>
        <w:t xml:space="preserve"> </w:t>
      </w:r>
      <w:r w:rsidRPr="00F922A0">
        <w:rPr>
          <w:sz w:val="24"/>
        </w:rPr>
        <w:t>к</w:t>
      </w:r>
      <w:r w:rsidRPr="00F922A0">
        <w:rPr>
          <w:spacing w:val="42"/>
          <w:sz w:val="24"/>
        </w:rPr>
        <w:t xml:space="preserve"> </w:t>
      </w:r>
      <w:r w:rsidRPr="00F922A0">
        <w:rPr>
          <w:sz w:val="24"/>
        </w:rPr>
        <w:t>предметным</w:t>
      </w:r>
      <w:r w:rsidRPr="00F922A0">
        <w:rPr>
          <w:spacing w:val="40"/>
          <w:sz w:val="24"/>
        </w:rPr>
        <w:t xml:space="preserve"> </w:t>
      </w:r>
      <w:r w:rsidRPr="00F922A0">
        <w:rPr>
          <w:sz w:val="24"/>
        </w:rPr>
        <w:t>результатам</w:t>
      </w:r>
      <w:r w:rsidRPr="00F922A0">
        <w:rPr>
          <w:spacing w:val="-57"/>
          <w:sz w:val="24"/>
        </w:rPr>
        <w:t xml:space="preserve"> </w:t>
      </w:r>
      <w:r w:rsidRPr="00F922A0">
        <w:rPr>
          <w:sz w:val="24"/>
        </w:rPr>
        <w:t>освоения</w:t>
      </w:r>
      <w:r w:rsidRPr="00F922A0">
        <w:rPr>
          <w:spacing w:val="-1"/>
          <w:sz w:val="24"/>
        </w:rPr>
        <w:t xml:space="preserve"> </w:t>
      </w:r>
      <w:r w:rsidRPr="00F922A0">
        <w:rPr>
          <w:sz w:val="24"/>
        </w:rPr>
        <w:t>интегрированного</w:t>
      </w:r>
      <w:r w:rsidRPr="00F922A0">
        <w:rPr>
          <w:spacing w:val="1"/>
          <w:sz w:val="24"/>
        </w:rPr>
        <w:t xml:space="preserve"> </w:t>
      </w:r>
      <w:r w:rsidRPr="00F922A0">
        <w:rPr>
          <w:sz w:val="24"/>
        </w:rPr>
        <w:t>учебного</w:t>
      </w:r>
      <w:r w:rsidRPr="00F922A0">
        <w:rPr>
          <w:spacing w:val="-1"/>
          <w:sz w:val="24"/>
        </w:rPr>
        <w:t xml:space="preserve"> </w:t>
      </w:r>
      <w:r w:rsidRPr="00F922A0">
        <w:rPr>
          <w:sz w:val="24"/>
        </w:rPr>
        <w:t>предмета</w:t>
      </w:r>
      <w:r w:rsidRPr="00F922A0">
        <w:rPr>
          <w:spacing w:val="-2"/>
          <w:sz w:val="24"/>
        </w:rPr>
        <w:t xml:space="preserve"> </w:t>
      </w:r>
      <w:r w:rsidRPr="00F922A0">
        <w:rPr>
          <w:sz w:val="24"/>
        </w:rPr>
        <w:t>"Обществознание"</w:t>
      </w:r>
      <w:r w:rsidRPr="00F922A0">
        <w:rPr>
          <w:spacing w:val="-3"/>
          <w:sz w:val="24"/>
        </w:rPr>
        <w:t xml:space="preserve"> </w:t>
      </w:r>
      <w:r w:rsidRPr="00F922A0">
        <w:rPr>
          <w:sz w:val="24"/>
        </w:rPr>
        <w:t>должны</w:t>
      </w:r>
      <w:r w:rsidRPr="00F922A0">
        <w:rPr>
          <w:spacing w:val="-1"/>
          <w:sz w:val="24"/>
        </w:rPr>
        <w:t xml:space="preserve"> </w:t>
      </w:r>
      <w:r w:rsidRPr="00F922A0">
        <w:rPr>
          <w:sz w:val="24"/>
        </w:rPr>
        <w:t>отражать:</w:t>
      </w:r>
    </w:p>
    <w:p w:rsidR="00755FD3" w:rsidRPr="00F922A0" w:rsidRDefault="007E3FA8" w:rsidP="00366414">
      <w:pPr>
        <w:pStyle w:val="a5"/>
        <w:numPr>
          <w:ilvl w:val="0"/>
          <w:numId w:val="153"/>
        </w:numPr>
        <w:tabs>
          <w:tab w:val="left" w:pos="709"/>
        </w:tabs>
        <w:ind w:right="115" w:firstLine="0"/>
        <w:rPr>
          <w:sz w:val="24"/>
        </w:rPr>
      </w:pPr>
      <w:r w:rsidRPr="00F922A0">
        <w:rPr>
          <w:sz w:val="24"/>
        </w:rPr>
        <w:t>сформированность</w:t>
      </w:r>
      <w:r w:rsidRPr="00F922A0">
        <w:rPr>
          <w:spacing w:val="5"/>
          <w:sz w:val="24"/>
        </w:rPr>
        <w:t xml:space="preserve"> </w:t>
      </w:r>
      <w:r w:rsidRPr="00F922A0">
        <w:rPr>
          <w:sz w:val="24"/>
        </w:rPr>
        <w:t>знаний</w:t>
      </w:r>
      <w:r w:rsidRPr="00F922A0">
        <w:rPr>
          <w:spacing w:val="5"/>
          <w:sz w:val="24"/>
        </w:rPr>
        <w:t xml:space="preserve"> </w:t>
      </w:r>
      <w:r w:rsidRPr="00F922A0">
        <w:rPr>
          <w:sz w:val="24"/>
        </w:rPr>
        <w:t>об</w:t>
      </w:r>
      <w:r w:rsidRPr="00F922A0">
        <w:rPr>
          <w:spacing w:val="4"/>
          <w:sz w:val="24"/>
        </w:rPr>
        <w:t xml:space="preserve"> </w:t>
      </w:r>
      <w:r w:rsidRPr="00F922A0">
        <w:rPr>
          <w:sz w:val="24"/>
        </w:rPr>
        <w:t>обществе</w:t>
      </w:r>
      <w:r w:rsidRPr="00F922A0">
        <w:rPr>
          <w:spacing w:val="4"/>
          <w:sz w:val="24"/>
        </w:rPr>
        <w:t xml:space="preserve"> </w:t>
      </w:r>
      <w:r w:rsidRPr="00F922A0">
        <w:rPr>
          <w:sz w:val="24"/>
        </w:rPr>
        <w:t>как</w:t>
      </w:r>
      <w:r w:rsidRPr="00F922A0">
        <w:rPr>
          <w:spacing w:val="2"/>
          <w:sz w:val="24"/>
        </w:rPr>
        <w:t xml:space="preserve"> </w:t>
      </w:r>
      <w:r w:rsidRPr="00F922A0">
        <w:rPr>
          <w:sz w:val="24"/>
        </w:rPr>
        <w:t>целостной</w:t>
      </w:r>
      <w:r w:rsidRPr="00F922A0">
        <w:rPr>
          <w:spacing w:val="5"/>
          <w:sz w:val="24"/>
        </w:rPr>
        <w:t xml:space="preserve"> </w:t>
      </w:r>
      <w:r w:rsidRPr="00F922A0">
        <w:rPr>
          <w:sz w:val="24"/>
        </w:rPr>
        <w:t>развивающейся</w:t>
      </w:r>
      <w:r w:rsidRPr="00F922A0">
        <w:rPr>
          <w:spacing w:val="3"/>
          <w:sz w:val="24"/>
        </w:rPr>
        <w:t xml:space="preserve"> </w:t>
      </w:r>
      <w:r w:rsidRPr="00F922A0">
        <w:rPr>
          <w:sz w:val="24"/>
        </w:rPr>
        <w:t>системе</w:t>
      </w:r>
      <w:r w:rsidRPr="00F922A0">
        <w:rPr>
          <w:spacing w:val="4"/>
          <w:sz w:val="24"/>
        </w:rPr>
        <w:t xml:space="preserve"> </w:t>
      </w:r>
      <w:r w:rsidRPr="00F922A0">
        <w:rPr>
          <w:sz w:val="24"/>
        </w:rPr>
        <w:t>в</w:t>
      </w:r>
      <w:r w:rsidRPr="00F922A0">
        <w:rPr>
          <w:spacing w:val="4"/>
          <w:sz w:val="24"/>
        </w:rPr>
        <w:t xml:space="preserve"> </w:t>
      </w:r>
      <w:r w:rsidRPr="00F922A0">
        <w:rPr>
          <w:sz w:val="24"/>
        </w:rPr>
        <w:t>единстве</w:t>
      </w:r>
      <w:r w:rsidRPr="00F922A0">
        <w:rPr>
          <w:spacing w:val="15"/>
          <w:sz w:val="24"/>
        </w:rPr>
        <w:t xml:space="preserve"> </w:t>
      </w:r>
      <w:r w:rsidRPr="00F922A0">
        <w:rPr>
          <w:sz w:val="24"/>
        </w:rPr>
        <w:t>и</w:t>
      </w:r>
      <w:r w:rsidRPr="00F922A0">
        <w:rPr>
          <w:spacing w:val="-57"/>
          <w:sz w:val="24"/>
        </w:rPr>
        <w:t xml:space="preserve"> </w:t>
      </w:r>
      <w:r w:rsidRPr="00F922A0">
        <w:rPr>
          <w:sz w:val="24"/>
        </w:rPr>
        <w:t>взаимодействии</w:t>
      </w:r>
      <w:r w:rsidRPr="00F922A0">
        <w:rPr>
          <w:spacing w:val="-1"/>
          <w:sz w:val="24"/>
        </w:rPr>
        <w:t xml:space="preserve"> </w:t>
      </w:r>
      <w:r w:rsidRPr="00F922A0">
        <w:rPr>
          <w:sz w:val="24"/>
        </w:rPr>
        <w:t>его</w:t>
      </w:r>
      <w:r w:rsidRPr="00F922A0">
        <w:rPr>
          <w:spacing w:val="-1"/>
          <w:sz w:val="24"/>
        </w:rPr>
        <w:t xml:space="preserve"> </w:t>
      </w:r>
      <w:r w:rsidRPr="00F922A0">
        <w:rPr>
          <w:sz w:val="24"/>
        </w:rPr>
        <w:t>основных</w:t>
      </w:r>
      <w:r w:rsidRPr="00F922A0">
        <w:rPr>
          <w:spacing w:val="1"/>
          <w:sz w:val="24"/>
        </w:rPr>
        <w:t xml:space="preserve"> </w:t>
      </w:r>
      <w:r w:rsidRPr="00F922A0">
        <w:rPr>
          <w:sz w:val="24"/>
        </w:rPr>
        <w:t>сфер и</w:t>
      </w:r>
      <w:r w:rsidRPr="00F922A0">
        <w:rPr>
          <w:spacing w:val="-1"/>
          <w:sz w:val="24"/>
        </w:rPr>
        <w:t xml:space="preserve"> </w:t>
      </w:r>
      <w:r w:rsidRPr="00F922A0">
        <w:rPr>
          <w:sz w:val="24"/>
        </w:rPr>
        <w:t>институтов;</w:t>
      </w:r>
    </w:p>
    <w:p w:rsidR="00755FD3" w:rsidRPr="00F922A0" w:rsidRDefault="007E3FA8" w:rsidP="00366414">
      <w:pPr>
        <w:pStyle w:val="a5"/>
        <w:numPr>
          <w:ilvl w:val="0"/>
          <w:numId w:val="153"/>
        </w:numPr>
        <w:tabs>
          <w:tab w:val="left" w:pos="702"/>
        </w:tabs>
        <w:ind w:left="702" w:hanging="260"/>
        <w:rPr>
          <w:sz w:val="24"/>
        </w:rPr>
      </w:pPr>
      <w:r w:rsidRPr="00F922A0">
        <w:rPr>
          <w:sz w:val="24"/>
        </w:rPr>
        <w:t>владение</w:t>
      </w:r>
      <w:r w:rsidRPr="00F922A0">
        <w:rPr>
          <w:spacing w:val="-4"/>
          <w:sz w:val="24"/>
        </w:rPr>
        <w:t xml:space="preserve"> </w:t>
      </w:r>
      <w:r w:rsidRPr="00F922A0">
        <w:rPr>
          <w:sz w:val="24"/>
        </w:rPr>
        <w:t>базовым</w:t>
      </w:r>
      <w:r w:rsidRPr="00F922A0">
        <w:rPr>
          <w:spacing w:val="-4"/>
          <w:sz w:val="24"/>
        </w:rPr>
        <w:t xml:space="preserve"> </w:t>
      </w:r>
      <w:r w:rsidRPr="00F922A0">
        <w:rPr>
          <w:sz w:val="24"/>
        </w:rPr>
        <w:t>понятийным</w:t>
      </w:r>
      <w:r w:rsidRPr="00F922A0">
        <w:rPr>
          <w:spacing w:val="-5"/>
          <w:sz w:val="24"/>
        </w:rPr>
        <w:t xml:space="preserve"> </w:t>
      </w:r>
      <w:r w:rsidRPr="00F922A0">
        <w:rPr>
          <w:sz w:val="24"/>
        </w:rPr>
        <w:t>аппаратом</w:t>
      </w:r>
      <w:r w:rsidRPr="00F922A0">
        <w:rPr>
          <w:spacing w:val="-3"/>
          <w:sz w:val="24"/>
        </w:rPr>
        <w:t xml:space="preserve"> </w:t>
      </w:r>
      <w:r w:rsidRPr="00F922A0">
        <w:rPr>
          <w:sz w:val="24"/>
        </w:rPr>
        <w:t>социальных</w:t>
      </w:r>
      <w:r w:rsidRPr="00F922A0">
        <w:rPr>
          <w:spacing w:val="-4"/>
          <w:sz w:val="24"/>
        </w:rPr>
        <w:t xml:space="preserve"> </w:t>
      </w:r>
      <w:r w:rsidRPr="00F922A0">
        <w:rPr>
          <w:sz w:val="24"/>
        </w:rPr>
        <w:t>наук;</w:t>
      </w:r>
    </w:p>
    <w:p w:rsidR="00755FD3" w:rsidRPr="00F922A0" w:rsidRDefault="007E3FA8" w:rsidP="00366414">
      <w:pPr>
        <w:pStyle w:val="a5"/>
        <w:numPr>
          <w:ilvl w:val="0"/>
          <w:numId w:val="153"/>
        </w:numPr>
        <w:tabs>
          <w:tab w:val="left" w:pos="735"/>
        </w:tabs>
        <w:ind w:right="121" w:firstLine="0"/>
        <w:rPr>
          <w:sz w:val="24"/>
        </w:rPr>
      </w:pPr>
      <w:r w:rsidRPr="00F922A0">
        <w:rPr>
          <w:sz w:val="24"/>
        </w:rPr>
        <w:t>владение</w:t>
      </w:r>
      <w:r w:rsidRPr="00F922A0">
        <w:rPr>
          <w:spacing w:val="28"/>
          <w:sz w:val="24"/>
        </w:rPr>
        <w:t xml:space="preserve"> </w:t>
      </w:r>
      <w:r w:rsidRPr="00F922A0">
        <w:rPr>
          <w:sz w:val="24"/>
        </w:rPr>
        <w:t>умениями</w:t>
      </w:r>
      <w:r w:rsidRPr="00F922A0">
        <w:rPr>
          <w:spacing w:val="29"/>
          <w:sz w:val="24"/>
        </w:rPr>
        <w:t xml:space="preserve"> </w:t>
      </w:r>
      <w:r w:rsidRPr="00F922A0">
        <w:rPr>
          <w:sz w:val="24"/>
        </w:rPr>
        <w:t>выявлять</w:t>
      </w:r>
      <w:r w:rsidRPr="00F922A0">
        <w:rPr>
          <w:spacing w:val="29"/>
          <w:sz w:val="24"/>
        </w:rPr>
        <w:t xml:space="preserve"> </w:t>
      </w:r>
      <w:r w:rsidRPr="00F922A0">
        <w:rPr>
          <w:sz w:val="24"/>
        </w:rPr>
        <w:t>причинно-следственные,</w:t>
      </w:r>
      <w:r w:rsidRPr="00F922A0">
        <w:rPr>
          <w:spacing w:val="28"/>
          <w:sz w:val="24"/>
        </w:rPr>
        <w:t xml:space="preserve"> </w:t>
      </w:r>
      <w:r w:rsidRPr="00F922A0">
        <w:rPr>
          <w:sz w:val="24"/>
        </w:rPr>
        <w:t>функциональные,</w:t>
      </w:r>
      <w:r w:rsidRPr="00F922A0">
        <w:rPr>
          <w:spacing w:val="28"/>
          <w:sz w:val="24"/>
        </w:rPr>
        <w:t xml:space="preserve"> </w:t>
      </w:r>
      <w:r w:rsidRPr="00F922A0">
        <w:rPr>
          <w:sz w:val="24"/>
        </w:rPr>
        <w:t>иерархические</w:t>
      </w:r>
      <w:r w:rsidRPr="00F922A0">
        <w:rPr>
          <w:spacing w:val="25"/>
          <w:sz w:val="24"/>
        </w:rPr>
        <w:t xml:space="preserve"> </w:t>
      </w:r>
      <w:r w:rsidRPr="00F922A0">
        <w:rPr>
          <w:sz w:val="24"/>
        </w:rPr>
        <w:t>и</w:t>
      </w:r>
      <w:r w:rsidRPr="00F922A0">
        <w:rPr>
          <w:spacing w:val="-57"/>
          <w:sz w:val="24"/>
        </w:rPr>
        <w:t xml:space="preserve"> </w:t>
      </w:r>
      <w:r w:rsidRPr="00F922A0">
        <w:rPr>
          <w:sz w:val="24"/>
        </w:rPr>
        <w:t>другие</w:t>
      </w:r>
      <w:r w:rsidRPr="00F922A0">
        <w:rPr>
          <w:spacing w:val="-2"/>
          <w:sz w:val="24"/>
        </w:rPr>
        <w:t xml:space="preserve"> </w:t>
      </w:r>
      <w:r w:rsidRPr="00F922A0">
        <w:rPr>
          <w:sz w:val="24"/>
        </w:rPr>
        <w:t>связи социальных</w:t>
      </w:r>
      <w:r w:rsidRPr="00F922A0">
        <w:rPr>
          <w:spacing w:val="1"/>
          <w:sz w:val="24"/>
        </w:rPr>
        <w:t xml:space="preserve"> </w:t>
      </w:r>
      <w:r w:rsidRPr="00F922A0">
        <w:rPr>
          <w:sz w:val="24"/>
        </w:rPr>
        <w:t>объектов и процессов;</w:t>
      </w:r>
    </w:p>
    <w:p w:rsidR="00755FD3" w:rsidRPr="00F922A0" w:rsidRDefault="007E3FA8" w:rsidP="00366414">
      <w:pPr>
        <w:pStyle w:val="a5"/>
        <w:numPr>
          <w:ilvl w:val="0"/>
          <w:numId w:val="153"/>
        </w:numPr>
        <w:tabs>
          <w:tab w:val="left" w:pos="766"/>
        </w:tabs>
        <w:ind w:right="124" w:firstLine="0"/>
        <w:rPr>
          <w:sz w:val="24"/>
        </w:rPr>
      </w:pPr>
      <w:r w:rsidRPr="00F922A0">
        <w:rPr>
          <w:sz w:val="24"/>
        </w:rPr>
        <w:t>сформированность</w:t>
      </w:r>
      <w:r w:rsidRPr="00F922A0">
        <w:rPr>
          <w:spacing w:val="58"/>
          <w:sz w:val="24"/>
        </w:rPr>
        <w:t xml:space="preserve"> </w:t>
      </w:r>
      <w:r w:rsidRPr="00F922A0">
        <w:rPr>
          <w:sz w:val="24"/>
        </w:rPr>
        <w:t>представлений</w:t>
      </w:r>
      <w:r w:rsidRPr="00F922A0">
        <w:rPr>
          <w:spacing w:val="2"/>
          <w:sz w:val="24"/>
        </w:rPr>
        <w:t xml:space="preserve"> </w:t>
      </w:r>
      <w:r w:rsidRPr="00F922A0">
        <w:rPr>
          <w:sz w:val="24"/>
        </w:rPr>
        <w:t>об</w:t>
      </w:r>
      <w:r w:rsidRPr="00F922A0">
        <w:rPr>
          <w:spacing w:val="1"/>
          <w:sz w:val="24"/>
        </w:rPr>
        <w:t xml:space="preserve"> </w:t>
      </w:r>
      <w:r w:rsidRPr="00F922A0">
        <w:rPr>
          <w:sz w:val="24"/>
        </w:rPr>
        <w:t>основных</w:t>
      </w:r>
      <w:r w:rsidRPr="00F922A0">
        <w:rPr>
          <w:spacing w:val="59"/>
          <w:sz w:val="24"/>
        </w:rPr>
        <w:t xml:space="preserve"> </w:t>
      </w:r>
      <w:r w:rsidRPr="00F922A0">
        <w:rPr>
          <w:sz w:val="24"/>
        </w:rPr>
        <w:t>тенденциях</w:t>
      </w:r>
      <w:r w:rsidRPr="00F922A0">
        <w:rPr>
          <w:spacing w:val="3"/>
          <w:sz w:val="24"/>
        </w:rPr>
        <w:t xml:space="preserve"> </w:t>
      </w:r>
      <w:r w:rsidRPr="00F922A0">
        <w:rPr>
          <w:sz w:val="24"/>
        </w:rPr>
        <w:t>и</w:t>
      </w:r>
      <w:r w:rsidRPr="00F922A0">
        <w:rPr>
          <w:spacing w:val="59"/>
          <w:sz w:val="24"/>
        </w:rPr>
        <w:t xml:space="preserve"> </w:t>
      </w:r>
      <w:r w:rsidRPr="00F922A0">
        <w:rPr>
          <w:sz w:val="24"/>
        </w:rPr>
        <w:t>возможных</w:t>
      </w:r>
      <w:r w:rsidRPr="00F922A0">
        <w:rPr>
          <w:spacing w:val="1"/>
          <w:sz w:val="24"/>
        </w:rPr>
        <w:t xml:space="preserve"> </w:t>
      </w:r>
      <w:r w:rsidRPr="00F922A0">
        <w:rPr>
          <w:sz w:val="24"/>
        </w:rPr>
        <w:t>перспективах</w:t>
      </w:r>
      <w:r w:rsidRPr="00F922A0">
        <w:rPr>
          <w:spacing w:val="-57"/>
          <w:sz w:val="24"/>
        </w:rPr>
        <w:t xml:space="preserve"> </w:t>
      </w:r>
      <w:r w:rsidRPr="00F922A0">
        <w:rPr>
          <w:sz w:val="24"/>
        </w:rPr>
        <w:t>развития</w:t>
      </w:r>
      <w:r w:rsidRPr="00F922A0">
        <w:rPr>
          <w:spacing w:val="-1"/>
          <w:sz w:val="24"/>
        </w:rPr>
        <w:t xml:space="preserve"> </w:t>
      </w:r>
      <w:r w:rsidRPr="00F922A0">
        <w:rPr>
          <w:sz w:val="24"/>
        </w:rPr>
        <w:t>мирового сообщества</w:t>
      </w:r>
      <w:r w:rsidRPr="00F922A0">
        <w:rPr>
          <w:spacing w:val="-1"/>
          <w:sz w:val="24"/>
        </w:rPr>
        <w:t xml:space="preserve"> </w:t>
      </w:r>
      <w:r w:rsidRPr="00F922A0">
        <w:rPr>
          <w:sz w:val="24"/>
        </w:rPr>
        <w:t>в</w:t>
      </w:r>
      <w:r w:rsidRPr="00F922A0">
        <w:rPr>
          <w:spacing w:val="-1"/>
          <w:sz w:val="24"/>
        </w:rPr>
        <w:t xml:space="preserve"> </w:t>
      </w:r>
      <w:r w:rsidRPr="00F922A0">
        <w:rPr>
          <w:sz w:val="24"/>
        </w:rPr>
        <w:t>глобальном</w:t>
      </w:r>
      <w:r w:rsidRPr="00F922A0">
        <w:rPr>
          <w:spacing w:val="1"/>
          <w:sz w:val="24"/>
        </w:rPr>
        <w:t xml:space="preserve"> </w:t>
      </w:r>
      <w:r w:rsidRPr="00F922A0">
        <w:rPr>
          <w:sz w:val="24"/>
        </w:rPr>
        <w:t>мире;</w:t>
      </w:r>
    </w:p>
    <w:p w:rsidR="00755FD3" w:rsidRPr="00F922A0" w:rsidRDefault="007E3FA8" w:rsidP="00366414">
      <w:pPr>
        <w:pStyle w:val="a5"/>
        <w:numPr>
          <w:ilvl w:val="0"/>
          <w:numId w:val="153"/>
        </w:numPr>
        <w:tabs>
          <w:tab w:val="left" w:pos="702"/>
        </w:tabs>
        <w:ind w:left="702" w:hanging="260"/>
        <w:rPr>
          <w:sz w:val="24"/>
        </w:rPr>
      </w:pPr>
      <w:r w:rsidRPr="00F922A0">
        <w:rPr>
          <w:sz w:val="24"/>
        </w:rPr>
        <w:t>сформированность</w:t>
      </w:r>
      <w:r w:rsidRPr="00F922A0">
        <w:rPr>
          <w:spacing w:val="-3"/>
          <w:sz w:val="24"/>
        </w:rPr>
        <w:t xml:space="preserve"> </w:t>
      </w:r>
      <w:r w:rsidRPr="00F922A0">
        <w:rPr>
          <w:sz w:val="24"/>
        </w:rPr>
        <w:t>представлений</w:t>
      </w:r>
      <w:r w:rsidRPr="00F922A0">
        <w:rPr>
          <w:spacing w:val="-4"/>
          <w:sz w:val="24"/>
        </w:rPr>
        <w:t xml:space="preserve"> </w:t>
      </w:r>
      <w:r w:rsidRPr="00F922A0">
        <w:rPr>
          <w:sz w:val="24"/>
        </w:rPr>
        <w:t>о</w:t>
      </w:r>
      <w:r w:rsidRPr="00F922A0">
        <w:rPr>
          <w:spacing w:val="-3"/>
          <w:sz w:val="24"/>
        </w:rPr>
        <w:t xml:space="preserve"> </w:t>
      </w:r>
      <w:r w:rsidRPr="00F922A0">
        <w:rPr>
          <w:sz w:val="24"/>
        </w:rPr>
        <w:t>методах</w:t>
      </w:r>
      <w:r w:rsidRPr="00F922A0">
        <w:rPr>
          <w:spacing w:val="-2"/>
          <w:sz w:val="24"/>
        </w:rPr>
        <w:t xml:space="preserve"> </w:t>
      </w:r>
      <w:r w:rsidRPr="00F922A0">
        <w:rPr>
          <w:sz w:val="24"/>
        </w:rPr>
        <w:t>познания</w:t>
      </w:r>
      <w:r w:rsidRPr="00F922A0">
        <w:rPr>
          <w:spacing w:val="-3"/>
          <w:sz w:val="24"/>
        </w:rPr>
        <w:t xml:space="preserve"> </w:t>
      </w:r>
      <w:r w:rsidRPr="00F922A0">
        <w:rPr>
          <w:sz w:val="24"/>
        </w:rPr>
        <w:t>социальных</w:t>
      </w:r>
      <w:r w:rsidRPr="00F922A0">
        <w:rPr>
          <w:spacing w:val="-4"/>
          <w:sz w:val="24"/>
        </w:rPr>
        <w:t xml:space="preserve"> </w:t>
      </w:r>
      <w:r w:rsidRPr="00F922A0">
        <w:rPr>
          <w:sz w:val="24"/>
        </w:rPr>
        <w:t>явлений</w:t>
      </w:r>
      <w:r w:rsidRPr="00F922A0">
        <w:rPr>
          <w:spacing w:val="-3"/>
          <w:sz w:val="24"/>
        </w:rPr>
        <w:t xml:space="preserve"> </w:t>
      </w:r>
      <w:r w:rsidRPr="00F922A0">
        <w:rPr>
          <w:sz w:val="24"/>
        </w:rPr>
        <w:t>и</w:t>
      </w:r>
      <w:r w:rsidRPr="00F922A0">
        <w:rPr>
          <w:spacing w:val="-6"/>
          <w:sz w:val="24"/>
        </w:rPr>
        <w:t xml:space="preserve"> </w:t>
      </w:r>
      <w:r w:rsidRPr="00F922A0">
        <w:rPr>
          <w:sz w:val="24"/>
        </w:rPr>
        <w:t>процессов;</w:t>
      </w:r>
    </w:p>
    <w:p w:rsidR="00755FD3" w:rsidRPr="00F922A0" w:rsidRDefault="00755FD3">
      <w:pPr>
        <w:rPr>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53"/>
        </w:numPr>
        <w:tabs>
          <w:tab w:val="left" w:pos="723"/>
        </w:tabs>
        <w:spacing w:before="71"/>
        <w:ind w:right="119" w:firstLine="0"/>
        <w:rPr>
          <w:sz w:val="24"/>
        </w:rPr>
      </w:pPr>
      <w:r w:rsidRPr="00F922A0">
        <w:rPr>
          <w:sz w:val="24"/>
        </w:rPr>
        <w:lastRenderedPageBreak/>
        <w:t>владение умениями применять полученные знания в повседневной жизни, прогнозировать</w:t>
      </w:r>
      <w:r w:rsidRPr="00F922A0">
        <w:rPr>
          <w:spacing w:val="1"/>
          <w:sz w:val="24"/>
        </w:rPr>
        <w:t xml:space="preserve"> </w:t>
      </w:r>
      <w:r w:rsidRPr="00F922A0">
        <w:rPr>
          <w:sz w:val="24"/>
        </w:rPr>
        <w:t>последствия</w:t>
      </w:r>
      <w:r w:rsidRPr="00F922A0">
        <w:rPr>
          <w:spacing w:val="-1"/>
          <w:sz w:val="24"/>
        </w:rPr>
        <w:t xml:space="preserve"> </w:t>
      </w:r>
      <w:r w:rsidRPr="00F922A0">
        <w:rPr>
          <w:sz w:val="24"/>
        </w:rPr>
        <w:t>принимаемых</w:t>
      </w:r>
      <w:r w:rsidRPr="00F922A0">
        <w:rPr>
          <w:spacing w:val="1"/>
          <w:sz w:val="24"/>
        </w:rPr>
        <w:t xml:space="preserve"> </w:t>
      </w:r>
      <w:r w:rsidRPr="00F922A0">
        <w:rPr>
          <w:sz w:val="24"/>
        </w:rPr>
        <w:t>решений;</w:t>
      </w:r>
    </w:p>
    <w:p w:rsidR="00755FD3" w:rsidRPr="00F922A0" w:rsidRDefault="007E3FA8" w:rsidP="00366414">
      <w:pPr>
        <w:pStyle w:val="a5"/>
        <w:numPr>
          <w:ilvl w:val="0"/>
          <w:numId w:val="153"/>
        </w:numPr>
        <w:tabs>
          <w:tab w:val="left" w:pos="862"/>
        </w:tabs>
        <w:ind w:right="123" w:firstLine="0"/>
        <w:rPr>
          <w:sz w:val="24"/>
        </w:rPr>
      </w:pPr>
      <w:r w:rsidRPr="00F922A0">
        <w:rPr>
          <w:sz w:val="24"/>
        </w:rPr>
        <w:t>сформированность</w:t>
      </w:r>
      <w:r w:rsidRPr="00F922A0">
        <w:rPr>
          <w:spacing w:val="1"/>
          <w:sz w:val="24"/>
        </w:rPr>
        <w:t xml:space="preserve"> </w:t>
      </w:r>
      <w:r w:rsidRPr="00F922A0">
        <w:rPr>
          <w:sz w:val="24"/>
        </w:rPr>
        <w:t>навыков</w:t>
      </w:r>
      <w:r w:rsidRPr="00F922A0">
        <w:rPr>
          <w:spacing w:val="1"/>
          <w:sz w:val="24"/>
        </w:rPr>
        <w:t xml:space="preserve"> </w:t>
      </w:r>
      <w:r w:rsidRPr="00F922A0">
        <w:rPr>
          <w:sz w:val="24"/>
        </w:rPr>
        <w:t>оценивания</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умений</w:t>
      </w:r>
      <w:r w:rsidRPr="00F922A0">
        <w:rPr>
          <w:spacing w:val="1"/>
          <w:sz w:val="24"/>
        </w:rPr>
        <w:t xml:space="preserve"> </w:t>
      </w:r>
      <w:r w:rsidRPr="00F922A0">
        <w:rPr>
          <w:sz w:val="24"/>
        </w:rPr>
        <w:t>поиска</w:t>
      </w:r>
      <w:r w:rsidRPr="00F922A0">
        <w:rPr>
          <w:spacing w:val="1"/>
          <w:sz w:val="24"/>
        </w:rPr>
        <w:t xml:space="preserve"> </w:t>
      </w:r>
      <w:r w:rsidRPr="00F922A0">
        <w:rPr>
          <w:sz w:val="24"/>
        </w:rPr>
        <w:t>информации в источниках различного типа для реконструкции недостающих звеньев с целью</w:t>
      </w:r>
      <w:r w:rsidRPr="00F922A0">
        <w:rPr>
          <w:spacing w:val="1"/>
          <w:sz w:val="24"/>
        </w:rPr>
        <w:t xml:space="preserve"> </w:t>
      </w:r>
      <w:r w:rsidRPr="00F922A0">
        <w:rPr>
          <w:sz w:val="24"/>
        </w:rPr>
        <w:t>объяснения</w:t>
      </w:r>
      <w:r w:rsidRPr="00F922A0">
        <w:rPr>
          <w:spacing w:val="-4"/>
          <w:sz w:val="24"/>
        </w:rPr>
        <w:t xml:space="preserve"> </w:t>
      </w:r>
      <w:r w:rsidRPr="00F922A0">
        <w:rPr>
          <w:sz w:val="24"/>
        </w:rPr>
        <w:t>и</w:t>
      </w:r>
      <w:r w:rsidRPr="00F922A0">
        <w:rPr>
          <w:spacing w:val="-1"/>
          <w:sz w:val="24"/>
        </w:rPr>
        <w:t xml:space="preserve"> </w:t>
      </w:r>
      <w:r w:rsidRPr="00F922A0">
        <w:rPr>
          <w:sz w:val="24"/>
        </w:rPr>
        <w:t>оценки</w:t>
      </w:r>
      <w:r w:rsidRPr="00F922A0">
        <w:rPr>
          <w:spacing w:val="-1"/>
          <w:sz w:val="24"/>
        </w:rPr>
        <w:t xml:space="preserve"> </w:t>
      </w:r>
      <w:r w:rsidRPr="00F922A0">
        <w:rPr>
          <w:sz w:val="24"/>
        </w:rPr>
        <w:t>разнообразных</w:t>
      </w:r>
      <w:r w:rsidRPr="00F922A0">
        <w:rPr>
          <w:spacing w:val="4"/>
          <w:sz w:val="24"/>
        </w:rPr>
        <w:t xml:space="preserve"> </w:t>
      </w:r>
      <w:r w:rsidRPr="00F922A0">
        <w:rPr>
          <w:sz w:val="24"/>
        </w:rPr>
        <w:t>явлений</w:t>
      </w:r>
      <w:r w:rsidRPr="00F922A0">
        <w:rPr>
          <w:spacing w:val="-3"/>
          <w:sz w:val="24"/>
        </w:rPr>
        <w:t xml:space="preserve"> </w:t>
      </w:r>
      <w:r w:rsidRPr="00F922A0">
        <w:rPr>
          <w:sz w:val="24"/>
        </w:rPr>
        <w:t>и</w:t>
      </w:r>
      <w:r w:rsidRPr="00F922A0">
        <w:rPr>
          <w:spacing w:val="-3"/>
          <w:sz w:val="24"/>
        </w:rPr>
        <w:t xml:space="preserve"> </w:t>
      </w:r>
      <w:r w:rsidRPr="00F922A0">
        <w:rPr>
          <w:sz w:val="24"/>
        </w:rPr>
        <w:t>процессов общественного</w:t>
      </w:r>
      <w:r w:rsidRPr="00F922A0">
        <w:rPr>
          <w:spacing w:val="-1"/>
          <w:sz w:val="24"/>
        </w:rPr>
        <w:t xml:space="preserve"> </w:t>
      </w:r>
      <w:r w:rsidRPr="00F922A0">
        <w:rPr>
          <w:sz w:val="24"/>
        </w:rPr>
        <w:t>развития.</w:t>
      </w:r>
    </w:p>
    <w:p w:rsidR="00755FD3" w:rsidRPr="00F922A0" w:rsidRDefault="007E3FA8">
      <w:pPr>
        <w:pStyle w:val="11"/>
        <w:spacing w:before="5" w:line="240" w:lineRule="auto"/>
        <w:ind w:left="1161"/>
        <w:jc w:val="left"/>
      </w:pPr>
      <w:r w:rsidRPr="00F922A0">
        <w:t>Обществознание</w:t>
      </w:r>
    </w:p>
    <w:p w:rsidR="00755FD3" w:rsidRPr="00F922A0" w:rsidRDefault="007E3FA8">
      <w:pPr>
        <w:ind w:left="442" w:right="343" w:firstLine="719"/>
        <w:rPr>
          <w:b/>
          <w:sz w:val="24"/>
        </w:rPr>
      </w:pPr>
      <w:r w:rsidRPr="00F922A0">
        <w:rPr>
          <w:b/>
          <w:sz w:val="24"/>
        </w:rPr>
        <w:t>В результате изучения учебного предмета «Обществознание» на уровне среднего</w:t>
      </w:r>
      <w:r w:rsidRPr="00F922A0">
        <w:rPr>
          <w:b/>
          <w:spacing w:val="-57"/>
          <w:sz w:val="24"/>
        </w:rPr>
        <w:t xml:space="preserve"> </w:t>
      </w:r>
      <w:r w:rsidRPr="00F922A0">
        <w:rPr>
          <w:b/>
          <w:sz w:val="24"/>
        </w:rPr>
        <w:t>общего</w:t>
      </w:r>
      <w:r w:rsidRPr="00F922A0">
        <w:rPr>
          <w:b/>
          <w:spacing w:val="-1"/>
          <w:sz w:val="24"/>
        </w:rPr>
        <w:t xml:space="preserve"> </w:t>
      </w:r>
      <w:r w:rsidRPr="00F922A0">
        <w:rPr>
          <w:b/>
          <w:sz w:val="24"/>
        </w:rPr>
        <w:t>образования:</w:t>
      </w:r>
    </w:p>
    <w:p w:rsidR="00755FD3" w:rsidRPr="00F922A0" w:rsidRDefault="007E3FA8">
      <w:pPr>
        <w:pStyle w:val="11"/>
        <w:spacing w:line="240" w:lineRule="auto"/>
        <w:ind w:left="1161"/>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pPr>
        <w:spacing w:line="274" w:lineRule="exact"/>
        <w:ind w:left="1161"/>
        <w:rPr>
          <w:b/>
          <w:sz w:val="24"/>
        </w:rPr>
      </w:pPr>
      <w:r w:rsidRPr="00F922A0">
        <w:rPr>
          <w:b/>
          <w:sz w:val="24"/>
        </w:rPr>
        <w:t>Человек.</w:t>
      </w:r>
      <w:r w:rsidRPr="00F922A0">
        <w:rPr>
          <w:b/>
          <w:spacing w:val="-3"/>
          <w:sz w:val="24"/>
        </w:rPr>
        <w:t xml:space="preserve"> </w:t>
      </w:r>
      <w:r w:rsidRPr="00F922A0">
        <w:rPr>
          <w:b/>
          <w:sz w:val="24"/>
        </w:rPr>
        <w:t>Человек</w:t>
      </w:r>
      <w:r w:rsidRPr="00F922A0">
        <w:rPr>
          <w:b/>
          <w:spacing w:val="-2"/>
          <w:sz w:val="24"/>
        </w:rPr>
        <w:t xml:space="preserve"> </w:t>
      </w:r>
      <w:r w:rsidRPr="00F922A0">
        <w:rPr>
          <w:b/>
          <w:sz w:val="24"/>
        </w:rPr>
        <w:t>в</w:t>
      </w:r>
      <w:r w:rsidRPr="00F922A0">
        <w:rPr>
          <w:b/>
          <w:spacing w:val="-4"/>
          <w:sz w:val="24"/>
        </w:rPr>
        <w:t xml:space="preserve"> </w:t>
      </w:r>
      <w:r w:rsidRPr="00F922A0">
        <w:rPr>
          <w:b/>
          <w:sz w:val="24"/>
        </w:rPr>
        <w:t>системе</w:t>
      </w:r>
      <w:r w:rsidRPr="00F922A0">
        <w:rPr>
          <w:b/>
          <w:spacing w:val="-4"/>
          <w:sz w:val="24"/>
        </w:rPr>
        <w:t xml:space="preserve"> </w:t>
      </w:r>
      <w:r w:rsidRPr="00F922A0">
        <w:rPr>
          <w:b/>
          <w:sz w:val="24"/>
        </w:rPr>
        <w:t>общественных</w:t>
      </w:r>
      <w:r w:rsidRPr="00F922A0">
        <w:rPr>
          <w:b/>
          <w:spacing w:val="-2"/>
          <w:sz w:val="24"/>
        </w:rPr>
        <w:t xml:space="preserve"> </w:t>
      </w:r>
      <w:r w:rsidRPr="00F922A0">
        <w:rPr>
          <w:b/>
          <w:sz w:val="24"/>
        </w:rPr>
        <w:t>отношений</w:t>
      </w:r>
    </w:p>
    <w:p w:rsidR="00755FD3" w:rsidRPr="00F922A0" w:rsidRDefault="007E3FA8" w:rsidP="00366414">
      <w:pPr>
        <w:pStyle w:val="a5"/>
        <w:numPr>
          <w:ilvl w:val="0"/>
          <w:numId w:val="165"/>
        </w:numPr>
        <w:tabs>
          <w:tab w:val="left" w:pos="642"/>
        </w:tabs>
        <w:spacing w:line="274" w:lineRule="exact"/>
        <w:ind w:left="641" w:hanging="140"/>
        <w:jc w:val="left"/>
        <w:rPr>
          <w:sz w:val="24"/>
        </w:rPr>
      </w:pPr>
      <w:r w:rsidRPr="00F922A0">
        <w:rPr>
          <w:sz w:val="24"/>
        </w:rPr>
        <w:t>Выделять</w:t>
      </w:r>
      <w:r w:rsidRPr="00F922A0">
        <w:rPr>
          <w:spacing w:val="-4"/>
          <w:sz w:val="24"/>
        </w:rPr>
        <w:t xml:space="preserve"> </w:t>
      </w:r>
      <w:r w:rsidRPr="00F922A0">
        <w:rPr>
          <w:sz w:val="24"/>
        </w:rPr>
        <w:t>черты</w:t>
      </w:r>
      <w:r w:rsidRPr="00F922A0">
        <w:rPr>
          <w:spacing w:val="-2"/>
          <w:sz w:val="24"/>
        </w:rPr>
        <w:t xml:space="preserve"> </w:t>
      </w:r>
      <w:r w:rsidRPr="00F922A0">
        <w:rPr>
          <w:sz w:val="24"/>
        </w:rPr>
        <w:t>социальной</w:t>
      </w:r>
      <w:r w:rsidRPr="00F922A0">
        <w:rPr>
          <w:spacing w:val="-3"/>
          <w:sz w:val="24"/>
        </w:rPr>
        <w:t xml:space="preserve"> </w:t>
      </w:r>
      <w:r w:rsidRPr="00F922A0">
        <w:rPr>
          <w:sz w:val="24"/>
        </w:rPr>
        <w:t>сущности</w:t>
      </w:r>
      <w:r w:rsidRPr="00F922A0">
        <w:rPr>
          <w:spacing w:val="-2"/>
          <w:sz w:val="24"/>
        </w:rPr>
        <w:t xml:space="preserve"> </w:t>
      </w:r>
      <w:r w:rsidRPr="00F922A0">
        <w:rPr>
          <w:sz w:val="24"/>
        </w:rPr>
        <w:t>человека;</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определять</w:t>
      </w:r>
      <w:r w:rsidRPr="00F922A0">
        <w:rPr>
          <w:spacing w:val="-3"/>
          <w:sz w:val="24"/>
        </w:rPr>
        <w:t xml:space="preserve"> </w:t>
      </w:r>
      <w:r w:rsidRPr="00F922A0">
        <w:rPr>
          <w:sz w:val="24"/>
        </w:rPr>
        <w:t>роль</w:t>
      </w:r>
      <w:r w:rsidRPr="00F922A0">
        <w:rPr>
          <w:spacing w:val="-2"/>
          <w:sz w:val="24"/>
        </w:rPr>
        <w:t xml:space="preserve"> </w:t>
      </w:r>
      <w:r w:rsidRPr="00F922A0">
        <w:rPr>
          <w:sz w:val="24"/>
        </w:rPr>
        <w:t>духовных</w:t>
      </w:r>
      <w:r w:rsidRPr="00F922A0">
        <w:rPr>
          <w:spacing w:val="-3"/>
          <w:sz w:val="24"/>
        </w:rPr>
        <w:t xml:space="preserve"> </w:t>
      </w:r>
      <w:r w:rsidRPr="00F922A0">
        <w:rPr>
          <w:sz w:val="24"/>
        </w:rPr>
        <w:t>ценностей</w:t>
      </w:r>
      <w:r w:rsidRPr="00F922A0">
        <w:rPr>
          <w:spacing w:val="-2"/>
          <w:sz w:val="24"/>
        </w:rPr>
        <w:t xml:space="preserve"> </w:t>
      </w:r>
      <w:r w:rsidRPr="00F922A0">
        <w:rPr>
          <w:sz w:val="24"/>
        </w:rPr>
        <w:t>в</w:t>
      </w:r>
      <w:r w:rsidRPr="00F922A0">
        <w:rPr>
          <w:spacing w:val="-7"/>
          <w:sz w:val="24"/>
        </w:rPr>
        <w:t xml:space="preserve"> </w:t>
      </w:r>
      <w:r w:rsidRPr="00F922A0">
        <w:rPr>
          <w:sz w:val="24"/>
        </w:rPr>
        <w:t>обществе;</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распознавать</w:t>
      </w:r>
      <w:r w:rsidRPr="00F922A0">
        <w:rPr>
          <w:spacing w:val="-2"/>
          <w:sz w:val="24"/>
        </w:rPr>
        <w:t xml:space="preserve"> </w:t>
      </w:r>
      <w:r w:rsidRPr="00F922A0">
        <w:rPr>
          <w:sz w:val="24"/>
        </w:rPr>
        <w:t>формы</w:t>
      </w:r>
      <w:r w:rsidRPr="00F922A0">
        <w:rPr>
          <w:spacing w:val="-2"/>
          <w:sz w:val="24"/>
        </w:rPr>
        <w:t xml:space="preserve"> </w:t>
      </w:r>
      <w:r w:rsidRPr="00F922A0">
        <w:rPr>
          <w:sz w:val="24"/>
        </w:rPr>
        <w:t>культуры</w:t>
      </w:r>
      <w:r w:rsidRPr="00F922A0">
        <w:rPr>
          <w:spacing w:val="-3"/>
          <w:sz w:val="24"/>
        </w:rPr>
        <w:t xml:space="preserve"> </w:t>
      </w:r>
      <w:r w:rsidRPr="00F922A0">
        <w:rPr>
          <w:sz w:val="24"/>
        </w:rPr>
        <w:t>по</w:t>
      </w:r>
      <w:r w:rsidRPr="00F922A0">
        <w:rPr>
          <w:spacing w:val="-2"/>
          <w:sz w:val="24"/>
        </w:rPr>
        <w:t xml:space="preserve"> </w:t>
      </w:r>
      <w:r w:rsidRPr="00F922A0">
        <w:rPr>
          <w:sz w:val="24"/>
        </w:rPr>
        <w:t>их</w:t>
      </w:r>
      <w:r w:rsidRPr="00F922A0">
        <w:rPr>
          <w:spacing w:val="-1"/>
          <w:sz w:val="24"/>
        </w:rPr>
        <w:t xml:space="preserve"> </w:t>
      </w:r>
      <w:r w:rsidRPr="00F922A0">
        <w:rPr>
          <w:sz w:val="24"/>
        </w:rPr>
        <w:t>признакам,</w:t>
      </w:r>
      <w:r w:rsidRPr="00F922A0">
        <w:rPr>
          <w:spacing w:val="-2"/>
          <w:sz w:val="24"/>
        </w:rPr>
        <w:t xml:space="preserve"> </w:t>
      </w:r>
      <w:r w:rsidRPr="00F922A0">
        <w:rPr>
          <w:sz w:val="24"/>
        </w:rPr>
        <w:t>иллюстрировать</w:t>
      </w:r>
      <w:r w:rsidRPr="00F922A0">
        <w:rPr>
          <w:spacing w:val="-2"/>
          <w:sz w:val="24"/>
        </w:rPr>
        <w:t xml:space="preserve"> </w:t>
      </w:r>
      <w:r w:rsidRPr="00F922A0">
        <w:rPr>
          <w:sz w:val="24"/>
        </w:rPr>
        <w:t>их</w:t>
      </w:r>
      <w:r w:rsidRPr="00F922A0">
        <w:rPr>
          <w:spacing w:val="-3"/>
          <w:sz w:val="24"/>
        </w:rPr>
        <w:t xml:space="preserve"> </w:t>
      </w:r>
      <w:r w:rsidRPr="00F922A0">
        <w:rPr>
          <w:sz w:val="24"/>
        </w:rPr>
        <w:t>примерами;</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различать</w:t>
      </w:r>
      <w:r w:rsidRPr="00F922A0">
        <w:rPr>
          <w:spacing w:val="-2"/>
          <w:sz w:val="24"/>
        </w:rPr>
        <w:t xml:space="preserve"> </w:t>
      </w:r>
      <w:r w:rsidRPr="00F922A0">
        <w:rPr>
          <w:sz w:val="24"/>
        </w:rPr>
        <w:t>виды</w:t>
      </w:r>
      <w:r w:rsidRPr="00F922A0">
        <w:rPr>
          <w:spacing w:val="-4"/>
          <w:sz w:val="24"/>
        </w:rPr>
        <w:t xml:space="preserve"> </w:t>
      </w:r>
      <w:r w:rsidRPr="00F922A0">
        <w:rPr>
          <w:sz w:val="24"/>
        </w:rPr>
        <w:t>искусства;</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соотносить</w:t>
      </w:r>
      <w:r w:rsidRPr="00F922A0">
        <w:rPr>
          <w:spacing w:val="-2"/>
          <w:sz w:val="24"/>
        </w:rPr>
        <w:t xml:space="preserve"> </w:t>
      </w:r>
      <w:r w:rsidRPr="00F922A0">
        <w:rPr>
          <w:sz w:val="24"/>
        </w:rPr>
        <w:t>поступки</w:t>
      </w:r>
      <w:r w:rsidRPr="00F922A0">
        <w:rPr>
          <w:spacing w:val="-4"/>
          <w:sz w:val="24"/>
        </w:rPr>
        <w:t xml:space="preserve"> </w:t>
      </w:r>
      <w:r w:rsidRPr="00F922A0">
        <w:rPr>
          <w:sz w:val="24"/>
        </w:rPr>
        <w:t>и</w:t>
      </w:r>
      <w:r w:rsidRPr="00F922A0">
        <w:rPr>
          <w:spacing w:val="-3"/>
          <w:sz w:val="24"/>
        </w:rPr>
        <w:t xml:space="preserve"> </w:t>
      </w:r>
      <w:r w:rsidRPr="00F922A0">
        <w:rPr>
          <w:sz w:val="24"/>
        </w:rPr>
        <w:t>отношения</w:t>
      </w:r>
      <w:r w:rsidRPr="00F922A0">
        <w:rPr>
          <w:spacing w:val="-2"/>
          <w:sz w:val="24"/>
        </w:rPr>
        <w:t xml:space="preserve"> </w:t>
      </w:r>
      <w:r w:rsidRPr="00F922A0">
        <w:rPr>
          <w:sz w:val="24"/>
        </w:rPr>
        <w:t>с</w:t>
      </w:r>
      <w:r w:rsidRPr="00F922A0">
        <w:rPr>
          <w:spacing w:val="-4"/>
          <w:sz w:val="24"/>
        </w:rPr>
        <w:t xml:space="preserve"> </w:t>
      </w:r>
      <w:r w:rsidRPr="00F922A0">
        <w:rPr>
          <w:sz w:val="24"/>
        </w:rPr>
        <w:t>принятыми</w:t>
      </w:r>
      <w:r w:rsidRPr="00F922A0">
        <w:rPr>
          <w:spacing w:val="-2"/>
          <w:sz w:val="24"/>
        </w:rPr>
        <w:t xml:space="preserve"> </w:t>
      </w:r>
      <w:r w:rsidRPr="00F922A0">
        <w:rPr>
          <w:sz w:val="24"/>
        </w:rPr>
        <w:t>нормами</w:t>
      </w:r>
      <w:r w:rsidRPr="00F922A0">
        <w:rPr>
          <w:spacing w:val="-2"/>
          <w:sz w:val="24"/>
        </w:rPr>
        <w:t xml:space="preserve"> </w:t>
      </w:r>
      <w:r w:rsidRPr="00F922A0">
        <w:rPr>
          <w:sz w:val="24"/>
        </w:rPr>
        <w:t>морали;</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выявлять</w:t>
      </w:r>
      <w:r w:rsidRPr="00F922A0">
        <w:rPr>
          <w:spacing w:val="-1"/>
          <w:sz w:val="24"/>
        </w:rPr>
        <w:t xml:space="preserve"> </w:t>
      </w:r>
      <w:r w:rsidRPr="00F922A0">
        <w:rPr>
          <w:sz w:val="24"/>
        </w:rPr>
        <w:t>сущностные</w:t>
      </w:r>
      <w:r w:rsidRPr="00F922A0">
        <w:rPr>
          <w:spacing w:val="-4"/>
          <w:sz w:val="24"/>
        </w:rPr>
        <w:t xml:space="preserve"> </w:t>
      </w:r>
      <w:r w:rsidRPr="00F922A0">
        <w:rPr>
          <w:sz w:val="24"/>
        </w:rPr>
        <w:t>характеристики</w:t>
      </w:r>
      <w:r w:rsidRPr="00F922A0">
        <w:rPr>
          <w:spacing w:val="-1"/>
          <w:sz w:val="24"/>
        </w:rPr>
        <w:t xml:space="preserve"> </w:t>
      </w:r>
      <w:r w:rsidRPr="00F922A0">
        <w:rPr>
          <w:sz w:val="24"/>
        </w:rPr>
        <w:t>религии</w:t>
      </w:r>
      <w:r w:rsidRPr="00F922A0">
        <w:rPr>
          <w:spacing w:val="-2"/>
          <w:sz w:val="24"/>
        </w:rPr>
        <w:t xml:space="preserve"> </w:t>
      </w:r>
      <w:r w:rsidRPr="00F922A0">
        <w:rPr>
          <w:sz w:val="24"/>
        </w:rPr>
        <w:t>и</w:t>
      </w:r>
      <w:r w:rsidRPr="00F922A0">
        <w:rPr>
          <w:spacing w:val="-2"/>
          <w:sz w:val="24"/>
        </w:rPr>
        <w:t xml:space="preserve"> </w:t>
      </w:r>
      <w:r w:rsidRPr="00F922A0">
        <w:rPr>
          <w:sz w:val="24"/>
        </w:rPr>
        <w:t>ее</w:t>
      </w:r>
      <w:r w:rsidRPr="00F922A0">
        <w:rPr>
          <w:spacing w:val="-3"/>
          <w:sz w:val="24"/>
        </w:rPr>
        <w:t xml:space="preserve"> </w:t>
      </w:r>
      <w:r w:rsidRPr="00F922A0">
        <w:rPr>
          <w:sz w:val="24"/>
        </w:rPr>
        <w:t>роль</w:t>
      </w:r>
      <w:r w:rsidRPr="00F922A0">
        <w:rPr>
          <w:spacing w:val="-1"/>
          <w:sz w:val="24"/>
        </w:rPr>
        <w:t xml:space="preserve"> </w:t>
      </w:r>
      <w:r w:rsidRPr="00F922A0">
        <w:rPr>
          <w:sz w:val="24"/>
        </w:rPr>
        <w:t>в</w:t>
      </w:r>
      <w:r w:rsidRPr="00F922A0">
        <w:rPr>
          <w:spacing w:val="-3"/>
          <w:sz w:val="24"/>
        </w:rPr>
        <w:t xml:space="preserve"> </w:t>
      </w:r>
      <w:r w:rsidRPr="00F922A0">
        <w:rPr>
          <w:sz w:val="24"/>
        </w:rPr>
        <w:t>культурной</w:t>
      </w:r>
      <w:r w:rsidRPr="00F922A0">
        <w:rPr>
          <w:spacing w:val="-2"/>
          <w:sz w:val="24"/>
        </w:rPr>
        <w:t xml:space="preserve"> </w:t>
      </w:r>
      <w:r w:rsidRPr="00F922A0">
        <w:rPr>
          <w:sz w:val="24"/>
        </w:rPr>
        <w:t>жизни;</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выявлять</w:t>
      </w:r>
      <w:r w:rsidRPr="00F922A0">
        <w:rPr>
          <w:spacing w:val="-2"/>
          <w:sz w:val="24"/>
        </w:rPr>
        <w:t xml:space="preserve"> </w:t>
      </w:r>
      <w:r w:rsidRPr="00F922A0">
        <w:rPr>
          <w:sz w:val="24"/>
        </w:rPr>
        <w:t>роль</w:t>
      </w:r>
      <w:r w:rsidRPr="00F922A0">
        <w:rPr>
          <w:spacing w:val="-3"/>
          <w:sz w:val="24"/>
        </w:rPr>
        <w:t xml:space="preserve"> </w:t>
      </w:r>
      <w:r w:rsidRPr="00F922A0">
        <w:rPr>
          <w:sz w:val="24"/>
        </w:rPr>
        <w:t>агентов</w:t>
      </w:r>
      <w:r w:rsidRPr="00F922A0">
        <w:rPr>
          <w:spacing w:val="-3"/>
          <w:sz w:val="24"/>
        </w:rPr>
        <w:t xml:space="preserve"> </w:t>
      </w:r>
      <w:r w:rsidRPr="00F922A0">
        <w:rPr>
          <w:sz w:val="24"/>
        </w:rPr>
        <w:t>социализации</w:t>
      </w:r>
      <w:r w:rsidRPr="00F922A0">
        <w:rPr>
          <w:spacing w:val="-5"/>
          <w:sz w:val="24"/>
        </w:rPr>
        <w:t xml:space="preserve"> </w:t>
      </w:r>
      <w:r w:rsidRPr="00F922A0">
        <w:rPr>
          <w:sz w:val="24"/>
        </w:rPr>
        <w:t>на</w:t>
      </w:r>
      <w:r w:rsidRPr="00F922A0">
        <w:rPr>
          <w:spacing w:val="-3"/>
          <w:sz w:val="24"/>
        </w:rPr>
        <w:t xml:space="preserve"> </w:t>
      </w:r>
      <w:r w:rsidRPr="00F922A0">
        <w:rPr>
          <w:sz w:val="24"/>
        </w:rPr>
        <w:t>основных</w:t>
      </w:r>
      <w:r w:rsidRPr="00F922A0">
        <w:rPr>
          <w:spacing w:val="-1"/>
          <w:sz w:val="24"/>
        </w:rPr>
        <w:t xml:space="preserve"> </w:t>
      </w:r>
      <w:r w:rsidRPr="00F922A0">
        <w:rPr>
          <w:sz w:val="24"/>
        </w:rPr>
        <w:t>этапах</w:t>
      </w:r>
      <w:r w:rsidRPr="00F922A0">
        <w:rPr>
          <w:spacing w:val="-1"/>
          <w:sz w:val="24"/>
        </w:rPr>
        <w:t xml:space="preserve"> </w:t>
      </w:r>
      <w:r w:rsidRPr="00F922A0">
        <w:rPr>
          <w:sz w:val="24"/>
        </w:rPr>
        <w:t>социализации</w:t>
      </w:r>
      <w:r w:rsidRPr="00F922A0">
        <w:rPr>
          <w:spacing w:val="-3"/>
          <w:sz w:val="24"/>
        </w:rPr>
        <w:t xml:space="preserve"> </w:t>
      </w:r>
      <w:r w:rsidRPr="00F922A0">
        <w:rPr>
          <w:sz w:val="24"/>
        </w:rPr>
        <w:t>индивида;</w:t>
      </w:r>
    </w:p>
    <w:p w:rsidR="00755FD3" w:rsidRPr="00F922A0" w:rsidRDefault="007E3FA8" w:rsidP="00366414">
      <w:pPr>
        <w:pStyle w:val="a5"/>
        <w:numPr>
          <w:ilvl w:val="0"/>
          <w:numId w:val="165"/>
        </w:numPr>
        <w:tabs>
          <w:tab w:val="left" w:pos="582"/>
        </w:tabs>
        <w:spacing w:before="1"/>
        <w:ind w:left="581" w:hanging="140"/>
        <w:jc w:val="left"/>
        <w:rPr>
          <w:sz w:val="24"/>
        </w:rPr>
      </w:pPr>
      <w:r w:rsidRPr="00F922A0">
        <w:rPr>
          <w:sz w:val="24"/>
        </w:rPr>
        <w:t>раскрывать</w:t>
      </w:r>
      <w:r w:rsidRPr="00F922A0">
        <w:rPr>
          <w:spacing w:val="-1"/>
          <w:sz w:val="24"/>
        </w:rPr>
        <w:t xml:space="preserve"> </w:t>
      </w:r>
      <w:r w:rsidRPr="00F922A0">
        <w:rPr>
          <w:sz w:val="24"/>
        </w:rPr>
        <w:t>связь</w:t>
      </w:r>
      <w:r w:rsidRPr="00F922A0">
        <w:rPr>
          <w:spacing w:val="-2"/>
          <w:sz w:val="24"/>
        </w:rPr>
        <w:t xml:space="preserve"> </w:t>
      </w:r>
      <w:r w:rsidRPr="00F922A0">
        <w:rPr>
          <w:sz w:val="24"/>
        </w:rPr>
        <w:t>между</w:t>
      </w:r>
      <w:r w:rsidRPr="00F922A0">
        <w:rPr>
          <w:spacing w:val="-7"/>
          <w:sz w:val="24"/>
        </w:rPr>
        <w:t xml:space="preserve"> </w:t>
      </w:r>
      <w:r w:rsidRPr="00F922A0">
        <w:rPr>
          <w:sz w:val="24"/>
        </w:rPr>
        <w:t>мышлением</w:t>
      </w:r>
      <w:r w:rsidRPr="00F922A0">
        <w:rPr>
          <w:spacing w:val="-3"/>
          <w:sz w:val="24"/>
        </w:rPr>
        <w:t xml:space="preserve"> </w:t>
      </w:r>
      <w:r w:rsidRPr="00F922A0">
        <w:rPr>
          <w:sz w:val="24"/>
        </w:rPr>
        <w:t>и</w:t>
      </w:r>
      <w:r w:rsidRPr="00F922A0">
        <w:rPr>
          <w:spacing w:val="-7"/>
          <w:sz w:val="24"/>
        </w:rPr>
        <w:t xml:space="preserve"> </w:t>
      </w:r>
      <w:r w:rsidRPr="00F922A0">
        <w:rPr>
          <w:sz w:val="24"/>
        </w:rPr>
        <w:t>деятельностью;</w:t>
      </w:r>
    </w:p>
    <w:p w:rsidR="00755FD3" w:rsidRPr="00F922A0" w:rsidRDefault="007E3FA8" w:rsidP="00366414">
      <w:pPr>
        <w:pStyle w:val="a5"/>
        <w:numPr>
          <w:ilvl w:val="0"/>
          <w:numId w:val="165"/>
        </w:numPr>
        <w:tabs>
          <w:tab w:val="left" w:pos="582"/>
          <w:tab w:val="left" w:pos="2391"/>
        </w:tabs>
        <w:ind w:left="581" w:hanging="140"/>
        <w:jc w:val="left"/>
        <w:rPr>
          <w:sz w:val="24"/>
        </w:rPr>
      </w:pPr>
      <w:r w:rsidRPr="00F922A0">
        <w:t>различать</w:t>
      </w:r>
      <w:r w:rsidRPr="00F922A0">
        <w:rPr>
          <w:spacing w:val="-2"/>
        </w:rPr>
        <w:t xml:space="preserve"> </w:t>
      </w:r>
      <w:r w:rsidRPr="00F922A0">
        <w:t>виды</w:t>
      </w:r>
      <w:r w:rsidRPr="00F922A0">
        <w:tab/>
      </w:r>
      <w:r w:rsidRPr="00F922A0">
        <w:rPr>
          <w:sz w:val="24"/>
        </w:rPr>
        <w:t>деятельности,</w:t>
      </w:r>
      <w:r w:rsidRPr="00F922A0">
        <w:rPr>
          <w:spacing w:val="-3"/>
          <w:sz w:val="24"/>
        </w:rPr>
        <w:t xml:space="preserve"> </w:t>
      </w:r>
      <w:r w:rsidRPr="00F922A0">
        <w:rPr>
          <w:sz w:val="24"/>
        </w:rPr>
        <w:t>приводить</w:t>
      </w:r>
      <w:r w:rsidRPr="00F922A0">
        <w:rPr>
          <w:spacing w:val="-1"/>
          <w:sz w:val="24"/>
        </w:rPr>
        <w:t xml:space="preserve"> </w:t>
      </w:r>
      <w:r w:rsidRPr="00F922A0">
        <w:rPr>
          <w:sz w:val="24"/>
        </w:rPr>
        <w:t>примеры</w:t>
      </w:r>
      <w:r w:rsidRPr="00F922A0">
        <w:rPr>
          <w:spacing w:val="-3"/>
          <w:sz w:val="24"/>
        </w:rPr>
        <w:t xml:space="preserve"> </w:t>
      </w:r>
      <w:r w:rsidRPr="00F922A0">
        <w:rPr>
          <w:sz w:val="24"/>
        </w:rPr>
        <w:t>основных</w:t>
      </w:r>
      <w:r w:rsidRPr="00F922A0">
        <w:rPr>
          <w:spacing w:val="-2"/>
          <w:sz w:val="24"/>
        </w:rPr>
        <w:t xml:space="preserve"> </w:t>
      </w:r>
      <w:r w:rsidRPr="00F922A0">
        <w:rPr>
          <w:sz w:val="24"/>
        </w:rPr>
        <w:t>видов</w:t>
      </w:r>
      <w:r w:rsidRPr="00F922A0">
        <w:rPr>
          <w:spacing w:val="-3"/>
          <w:sz w:val="24"/>
        </w:rPr>
        <w:t xml:space="preserve"> </w:t>
      </w:r>
      <w:r w:rsidRPr="00F922A0">
        <w:rPr>
          <w:sz w:val="24"/>
        </w:rPr>
        <w:t>деятельности;</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выявлять</w:t>
      </w:r>
      <w:r w:rsidRPr="00F922A0">
        <w:rPr>
          <w:spacing w:val="-1"/>
          <w:sz w:val="24"/>
        </w:rPr>
        <w:t xml:space="preserve"> </w:t>
      </w:r>
      <w:r w:rsidRPr="00F922A0">
        <w:rPr>
          <w:sz w:val="24"/>
        </w:rPr>
        <w:t>и</w:t>
      </w:r>
      <w:r w:rsidRPr="00F922A0">
        <w:rPr>
          <w:spacing w:val="-1"/>
          <w:sz w:val="24"/>
        </w:rPr>
        <w:t xml:space="preserve"> </w:t>
      </w:r>
      <w:r w:rsidRPr="00F922A0">
        <w:rPr>
          <w:sz w:val="24"/>
        </w:rPr>
        <w:t>соотносить</w:t>
      </w:r>
      <w:r w:rsidRPr="00F922A0">
        <w:rPr>
          <w:spacing w:val="-1"/>
          <w:sz w:val="24"/>
        </w:rPr>
        <w:t xml:space="preserve"> </w:t>
      </w:r>
      <w:r w:rsidRPr="00F922A0">
        <w:rPr>
          <w:sz w:val="24"/>
        </w:rPr>
        <w:t>цели,</w:t>
      </w:r>
      <w:r w:rsidRPr="00F922A0">
        <w:rPr>
          <w:spacing w:val="-1"/>
          <w:sz w:val="24"/>
        </w:rPr>
        <w:t xml:space="preserve"> </w:t>
      </w:r>
      <w:r w:rsidRPr="00F922A0">
        <w:rPr>
          <w:sz w:val="24"/>
        </w:rPr>
        <w:t>средства</w:t>
      </w:r>
      <w:r w:rsidRPr="00F922A0">
        <w:rPr>
          <w:spacing w:val="-3"/>
          <w:sz w:val="24"/>
        </w:rPr>
        <w:t xml:space="preserve"> </w:t>
      </w:r>
      <w:r w:rsidRPr="00F922A0">
        <w:rPr>
          <w:sz w:val="24"/>
        </w:rPr>
        <w:t>и</w:t>
      </w:r>
      <w:r w:rsidRPr="00F922A0">
        <w:rPr>
          <w:spacing w:val="-1"/>
          <w:sz w:val="24"/>
        </w:rPr>
        <w:t xml:space="preserve"> </w:t>
      </w:r>
      <w:r w:rsidRPr="00F922A0">
        <w:rPr>
          <w:sz w:val="24"/>
        </w:rPr>
        <w:t>результаты</w:t>
      </w:r>
      <w:r w:rsidRPr="00F922A0">
        <w:rPr>
          <w:spacing w:val="-10"/>
          <w:sz w:val="24"/>
        </w:rPr>
        <w:t xml:space="preserve"> </w:t>
      </w:r>
      <w:r w:rsidRPr="00F922A0">
        <w:rPr>
          <w:sz w:val="24"/>
        </w:rPr>
        <w:t>деятельности;</w:t>
      </w:r>
    </w:p>
    <w:p w:rsidR="00755FD3" w:rsidRPr="00F922A0" w:rsidRDefault="007E3FA8">
      <w:pPr>
        <w:pStyle w:val="a3"/>
        <w:tabs>
          <w:tab w:val="left" w:pos="2226"/>
          <w:tab w:val="left" w:pos="3523"/>
          <w:tab w:val="left" w:pos="4691"/>
          <w:tab w:val="left" w:pos="6079"/>
          <w:tab w:val="left" w:pos="7097"/>
          <w:tab w:val="left" w:pos="8264"/>
          <w:tab w:val="left" w:pos="8804"/>
          <w:tab w:val="left" w:pos="10082"/>
        </w:tabs>
        <w:ind w:left="442" w:right="118"/>
        <w:jc w:val="left"/>
      </w:pPr>
      <w:r w:rsidRPr="00F922A0">
        <w:t>-анализировать</w:t>
      </w:r>
      <w:r w:rsidRPr="00F922A0">
        <w:tab/>
        <w:t>различные</w:t>
      </w:r>
      <w:r w:rsidRPr="00F922A0">
        <w:tab/>
        <w:t>ситуации</w:t>
      </w:r>
      <w:r w:rsidRPr="00F922A0">
        <w:tab/>
        <w:t>свободного</w:t>
      </w:r>
      <w:r w:rsidRPr="00F922A0">
        <w:tab/>
        <w:t>выбора,</w:t>
      </w:r>
      <w:r w:rsidRPr="00F922A0">
        <w:tab/>
        <w:t>выявлять</w:t>
      </w:r>
      <w:r w:rsidRPr="00F922A0">
        <w:tab/>
        <w:t>его</w:t>
      </w:r>
      <w:r w:rsidRPr="00F922A0">
        <w:tab/>
        <w:t>основания</w:t>
      </w:r>
      <w:r w:rsidRPr="00F922A0">
        <w:tab/>
        <w:t>и</w:t>
      </w:r>
      <w:r w:rsidRPr="00F922A0">
        <w:rPr>
          <w:spacing w:val="-57"/>
        </w:rPr>
        <w:t xml:space="preserve"> </w:t>
      </w:r>
      <w:r w:rsidRPr="00F922A0">
        <w:t>последствия;</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различать</w:t>
      </w:r>
      <w:r w:rsidRPr="00F922A0">
        <w:rPr>
          <w:spacing w:val="-2"/>
          <w:sz w:val="24"/>
        </w:rPr>
        <w:t xml:space="preserve"> </w:t>
      </w:r>
      <w:r w:rsidRPr="00F922A0">
        <w:rPr>
          <w:sz w:val="24"/>
        </w:rPr>
        <w:t>формы</w:t>
      </w:r>
      <w:r w:rsidRPr="00F922A0">
        <w:rPr>
          <w:spacing w:val="-3"/>
          <w:sz w:val="24"/>
        </w:rPr>
        <w:t xml:space="preserve"> </w:t>
      </w:r>
      <w:r w:rsidRPr="00F922A0">
        <w:rPr>
          <w:sz w:val="24"/>
        </w:rPr>
        <w:t>чувственного</w:t>
      </w:r>
      <w:r w:rsidRPr="00F922A0">
        <w:rPr>
          <w:spacing w:val="-3"/>
          <w:sz w:val="24"/>
        </w:rPr>
        <w:t xml:space="preserve"> </w:t>
      </w:r>
      <w:r w:rsidRPr="00F922A0">
        <w:rPr>
          <w:sz w:val="24"/>
        </w:rPr>
        <w:t>и</w:t>
      </w:r>
      <w:r w:rsidRPr="00F922A0">
        <w:rPr>
          <w:spacing w:val="-3"/>
          <w:sz w:val="24"/>
        </w:rPr>
        <w:t xml:space="preserve"> </w:t>
      </w:r>
      <w:r w:rsidRPr="00F922A0">
        <w:rPr>
          <w:sz w:val="24"/>
        </w:rPr>
        <w:t>рационального познания,</w:t>
      </w:r>
      <w:r w:rsidRPr="00F922A0">
        <w:rPr>
          <w:spacing w:val="-2"/>
          <w:sz w:val="24"/>
        </w:rPr>
        <w:t xml:space="preserve"> </w:t>
      </w:r>
      <w:r w:rsidRPr="00F922A0">
        <w:rPr>
          <w:sz w:val="24"/>
        </w:rPr>
        <w:t>поясняя</w:t>
      </w:r>
      <w:r w:rsidRPr="00F922A0">
        <w:rPr>
          <w:spacing w:val="-6"/>
          <w:sz w:val="24"/>
        </w:rPr>
        <w:t xml:space="preserve"> </w:t>
      </w:r>
      <w:r w:rsidRPr="00F922A0">
        <w:rPr>
          <w:sz w:val="24"/>
        </w:rPr>
        <w:t>их</w:t>
      </w:r>
      <w:r w:rsidRPr="00F922A0">
        <w:rPr>
          <w:spacing w:val="-1"/>
          <w:sz w:val="24"/>
        </w:rPr>
        <w:t xml:space="preserve"> </w:t>
      </w:r>
      <w:r w:rsidRPr="00F922A0">
        <w:rPr>
          <w:sz w:val="24"/>
        </w:rPr>
        <w:t>примерами;</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выявлять</w:t>
      </w:r>
      <w:r w:rsidRPr="00F922A0">
        <w:rPr>
          <w:spacing w:val="-2"/>
          <w:sz w:val="24"/>
        </w:rPr>
        <w:t xml:space="preserve"> </w:t>
      </w:r>
      <w:r w:rsidRPr="00F922A0">
        <w:rPr>
          <w:sz w:val="24"/>
        </w:rPr>
        <w:t>особенности</w:t>
      </w:r>
      <w:r w:rsidRPr="00F922A0">
        <w:rPr>
          <w:spacing w:val="-3"/>
          <w:sz w:val="24"/>
        </w:rPr>
        <w:t xml:space="preserve"> </w:t>
      </w:r>
      <w:r w:rsidRPr="00F922A0">
        <w:rPr>
          <w:sz w:val="24"/>
        </w:rPr>
        <w:t>научного</w:t>
      </w:r>
      <w:r w:rsidRPr="00F922A0">
        <w:rPr>
          <w:spacing w:val="-3"/>
          <w:sz w:val="24"/>
        </w:rPr>
        <w:t xml:space="preserve"> </w:t>
      </w:r>
      <w:r w:rsidRPr="00F922A0">
        <w:rPr>
          <w:sz w:val="24"/>
        </w:rPr>
        <w:t>познания;</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различать</w:t>
      </w:r>
      <w:r w:rsidRPr="00F922A0">
        <w:rPr>
          <w:spacing w:val="-2"/>
          <w:sz w:val="24"/>
        </w:rPr>
        <w:t xml:space="preserve"> </w:t>
      </w:r>
      <w:r w:rsidRPr="00F922A0">
        <w:rPr>
          <w:sz w:val="24"/>
        </w:rPr>
        <w:t>абсолютную</w:t>
      </w:r>
      <w:r w:rsidRPr="00F922A0">
        <w:rPr>
          <w:spacing w:val="-2"/>
          <w:sz w:val="24"/>
        </w:rPr>
        <w:t xml:space="preserve"> </w:t>
      </w:r>
      <w:r w:rsidRPr="00F922A0">
        <w:rPr>
          <w:sz w:val="24"/>
        </w:rPr>
        <w:t>и</w:t>
      </w:r>
      <w:r w:rsidRPr="00F922A0">
        <w:rPr>
          <w:spacing w:val="-3"/>
          <w:sz w:val="24"/>
        </w:rPr>
        <w:t xml:space="preserve"> </w:t>
      </w:r>
      <w:r w:rsidRPr="00F922A0">
        <w:rPr>
          <w:sz w:val="24"/>
        </w:rPr>
        <w:t>относительную</w:t>
      </w:r>
      <w:r w:rsidRPr="00F922A0">
        <w:rPr>
          <w:spacing w:val="-5"/>
          <w:sz w:val="24"/>
        </w:rPr>
        <w:t xml:space="preserve"> </w:t>
      </w:r>
      <w:r w:rsidRPr="00F922A0">
        <w:rPr>
          <w:sz w:val="24"/>
        </w:rPr>
        <w:t>истины;</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иллюстрировать</w:t>
      </w:r>
      <w:r w:rsidRPr="00F922A0">
        <w:rPr>
          <w:spacing w:val="-4"/>
          <w:sz w:val="24"/>
        </w:rPr>
        <w:t xml:space="preserve"> </w:t>
      </w:r>
      <w:r w:rsidRPr="00F922A0">
        <w:rPr>
          <w:sz w:val="24"/>
        </w:rPr>
        <w:t>конкретными</w:t>
      </w:r>
      <w:r w:rsidRPr="00F922A0">
        <w:rPr>
          <w:spacing w:val="-3"/>
          <w:sz w:val="24"/>
        </w:rPr>
        <w:t xml:space="preserve"> </w:t>
      </w:r>
      <w:r w:rsidRPr="00F922A0">
        <w:rPr>
          <w:sz w:val="24"/>
        </w:rPr>
        <w:t>примерами</w:t>
      </w:r>
      <w:r w:rsidRPr="00F922A0">
        <w:rPr>
          <w:spacing w:val="-3"/>
          <w:sz w:val="24"/>
        </w:rPr>
        <w:t xml:space="preserve"> </w:t>
      </w:r>
      <w:r w:rsidRPr="00F922A0">
        <w:rPr>
          <w:sz w:val="24"/>
        </w:rPr>
        <w:t>роль мировоззрения</w:t>
      </w:r>
      <w:r w:rsidRPr="00F922A0">
        <w:rPr>
          <w:spacing w:val="-3"/>
          <w:sz w:val="24"/>
        </w:rPr>
        <w:t xml:space="preserve"> </w:t>
      </w:r>
      <w:r w:rsidRPr="00F922A0">
        <w:rPr>
          <w:sz w:val="24"/>
        </w:rPr>
        <w:t>в</w:t>
      </w:r>
      <w:r w:rsidRPr="00F922A0">
        <w:rPr>
          <w:spacing w:val="-4"/>
          <w:sz w:val="24"/>
        </w:rPr>
        <w:t xml:space="preserve"> </w:t>
      </w:r>
      <w:r w:rsidRPr="00F922A0">
        <w:rPr>
          <w:sz w:val="24"/>
        </w:rPr>
        <w:t>жизни</w:t>
      </w:r>
      <w:r w:rsidRPr="00F922A0">
        <w:rPr>
          <w:spacing w:val="-3"/>
          <w:sz w:val="24"/>
        </w:rPr>
        <w:t xml:space="preserve"> </w:t>
      </w:r>
      <w:r w:rsidRPr="00F922A0">
        <w:rPr>
          <w:sz w:val="24"/>
        </w:rPr>
        <w:t>человека;</w:t>
      </w:r>
    </w:p>
    <w:p w:rsidR="00755FD3" w:rsidRPr="00F922A0" w:rsidRDefault="007E3FA8" w:rsidP="00366414">
      <w:pPr>
        <w:pStyle w:val="a5"/>
        <w:numPr>
          <w:ilvl w:val="0"/>
          <w:numId w:val="165"/>
        </w:numPr>
        <w:tabs>
          <w:tab w:val="left" w:pos="608"/>
        </w:tabs>
        <w:ind w:right="117" w:firstLine="0"/>
        <w:jc w:val="left"/>
        <w:rPr>
          <w:sz w:val="24"/>
        </w:rPr>
      </w:pPr>
      <w:r w:rsidRPr="00F922A0">
        <w:rPr>
          <w:sz w:val="24"/>
        </w:rPr>
        <w:t>выявлять</w:t>
      </w:r>
      <w:r w:rsidRPr="00F922A0">
        <w:rPr>
          <w:spacing w:val="25"/>
          <w:sz w:val="24"/>
        </w:rPr>
        <w:t xml:space="preserve"> </w:t>
      </w:r>
      <w:r w:rsidRPr="00F922A0">
        <w:rPr>
          <w:sz w:val="24"/>
        </w:rPr>
        <w:t>связь</w:t>
      </w:r>
      <w:r w:rsidRPr="00F922A0">
        <w:rPr>
          <w:spacing w:val="24"/>
          <w:sz w:val="24"/>
        </w:rPr>
        <w:t xml:space="preserve"> </w:t>
      </w:r>
      <w:r w:rsidRPr="00F922A0">
        <w:rPr>
          <w:sz w:val="24"/>
        </w:rPr>
        <w:t>науки</w:t>
      </w:r>
      <w:r w:rsidRPr="00F922A0">
        <w:rPr>
          <w:spacing w:val="27"/>
          <w:sz w:val="24"/>
        </w:rPr>
        <w:t xml:space="preserve"> </w:t>
      </w:r>
      <w:r w:rsidRPr="00F922A0">
        <w:rPr>
          <w:sz w:val="24"/>
        </w:rPr>
        <w:t>и</w:t>
      </w:r>
      <w:r w:rsidRPr="00F922A0">
        <w:rPr>
          <w:spacing w:val="25"/>
          <w:sz w:val="24"/>
        </w:rPr>
        <w:t xml:space="preserve"> </w:t>
      </w:r>
      <w:r w:rsidRPr="00F922A0">
        <w:rPr>
          <w:sz w:val="24"/>
        </w:rPr>
        <w:t>образования,</w:t>
      </w:r>
      <w:r w:rsidRPr="00F922A0">
        <w:rPr>
          <w:spacing w:val="24"/>
          <w:sz w:val="24"/>
        </w:rPr>
        <w:t xml:space="preserve"> </w:t>
      </w:r>
      <w:r w:rsidRPr="00F922A0">
        <w:rPr>
          <w:sz w:val="24"/>
        </w:rPr>
        <w:t>анализировать</w:t>
      </w:r>
      <w:r w:rsidRPr="00F922A0">
        <w:rPr>
          <w:spacing w:val="26"/>
          <w:sz w:val="24"/>
        </w:rPr>
        <w:t xml:space="preserve"> </w:t>
      </w:r>
      <w:r w:rsidRPr="00F922A0">
        <w:rPr>
          <w:sz w:val="24"/>
        </w:rPr>
        <w:t>факты</w:t>
      </w:r>
      <w:r w:rsidRPr="00F922A0">
        <w:rPr>
          <w:spacing w:val="23"/>
          <w:sz w:val="24"/>
        </w:rPr>
        <w:t xml:space="preserve"> </w:t>
      </w:r>
      <w:r w:rsidRPr="00F922A0">
        <w:rPr>
          <w:sz w:val="24"/>
        </w:rPr>
        <w:t>социальной</w:t>
      </w:r>
      <w:r w:rsidRPr="00F922A0">
        <w:rPr>
          <w:spacing w:val="25"/>
          <w:sz w:val="24"/>
        </w:rPr>
        <w:t xml:space="preserve"> </w:t>
      </w:r>
      <w:r w:rsidRPr="00F922A0">
        <w:rPr>
          <w:sz w:val="24"/>
        </w:rPr>
        <w:t>действительности</w:t>
      </w:r>
      <w:r w:rsidRPr="00F922A0">
        <w:rPr>
          <w:spacing w:val="23"/>
          <w:sz w:val="24"/>
        </w:rPr>
        <w:t xml:space="preserve"> </w:t>
      </w:r>
      <w:r w:rsidRPr="00F922A0">
        <w:rPr>
          <w:sz w:val="24"/>
        </w:rPr>
        <w:t>в</w:t>
      </w:r>
      <w:r w:rsidRPr="00F922A0">
        <w:rPr>
          <w:spacing w:val="-57"/>
          <w:sz w:val="24"/>
        </w:rPr>
        <w:t xml:space="preserve"> </w:t>
      </w:r>
      <w:r w:rsidRPr="00F922A0">
        <w:rPr>
          <w:sz w:val="24"/>
        </w:rPr>
        <w:t>контексте</w:t>
      </w:r>
      <w:r w:rsidRPr="00F922A0">
        <w:rPr>
          <w:spacing w:val="-1"/>
          <w:sz w:val="24"/>
        </w:rPr>
        <w:t xml:space="preserve"> </w:t>
      </w:r>
      <w:r w:rsidRPr="00F922A0">
        <w:rPr>
          <w:sz w:val="24"/>
        </w:rPr>
        <w:t>возрастания</w:t>
      </w:r>
      <w:r w:rsidRPr="00F922A0">
        <w:rPr>
          <w:spacing w:val="-3"/>
          <w:sz w:val="24"/>
        </w:rPr>
        <w:t xml:space="preserve"> </w:t>
      </w:r>
      <w:r w:rsidRPr="00F922A0">
        <w:rPr>
          <w:sz w:val="24"/>
        </w:rPr>
        <w:t>роли образования</w:t>
      </w:r>
      <w:r w:rsidRPr="00F922A0">
        <w:rPr>
          <w:spacing w:val="-3"/>
          <w:sz w:val="24"/>
        </w:rPr>
        <w:t xml:space="preserve"> </w:t>
      </w:r>
      <w:r w:rsidRPr="00F922A0">
        <w:rPr>
          <w:sz w:val="24"/>
        </w:rPr>
        <w:t>и</w:t>
      </w:r>
      <w:r w:rsidRPr="00F922A0">
        <w:rPr>
          <w:spacing w:val="-1"/>
          <w:sz w:val="24"/>
        </w:rPr>
        <w:t xml:space="preserve"> </w:t>
      </w:r>
      <w:r w:rsidRPr="00F922A0">
        <w:rPr>
          <w:sz w:val="24"/>
        </w:rPr>
        <w:t>науки в</w:t>
      </w:r>
      <w:r w:rsidRPr="00F922A0">
        <w:rPr>
          <w:spacing w:val="-2"/>
          <w:sz w:val="24"/>
        </w:rPr>
        <w:t xml:space="preserve"> </w:t>
      </w:r>
      <w:r w:rsidRPr="00F922A0">
        <w:rPr>
          <w:sz w:val="24"/>
        </w:rPr>
        <w:t>современном</w:t>
      </w:r>
      <w:r w:rsidRPr="00F922A0">
        <w:rPr>
          <w:spacing w:val="4"/>
          <w:sz w:val="24"/>
        </w:rPr>
        <w:t xml:space="preserve"> </w:t>
      </w:r>
      <w:r w:rsidRPr="00F922A0">
        <w:rPr>
          <w:sz w:val="24"/>
        </w:rPr>
        <w:t>обществе;</w:t>
      </w:r>
    </w:p>
    <w:p w:rsidR="00755FD3" w:rsidRPr="00F922A0" w:rsidRDefault="007E3FA8" w:rsidP="00366414">
      <w:pPr>
        <w:pStyle w:val="a5"/>
        <w:numPr>
          <w:ilvl w:val="0"/>
          <w:numId w:val="165"/>
        </w:numPr>
        <w:tabs>
          <w:tab w:val="left" w:pos="589"/>
        </w:tabs>
        <w:ind w:right="124" w:firstLine="0"/>
        <w:jc w:val="left"/>
        <w:rPr>
          <w:sz w:val="24"/>
        </w:rPr>
      </w:pPr>
      <w:r w:rsidRPr="00F922A0">
        <w:rPr>
          <w:sz w:val="24"/>
        </w:rPr>
        <w:t>выражать</w:t>
      </w:r>
      <w:r w:rsidRPr="00F922A0">
        <w:rPr>
          <w:spacing w:val="6"/>
          <w:sz w:val="24"/>
        </w:rPr>
        <w:t xml:space="preserve"> </w:t>
      </w:r>
      <w:r w:rsidRPr="00F922A0">
        <w:rPr>
          <w:sz w:val="24"/>
        </w:rPr>
        <w:t>и</w:t>
      </w:r>
      <w:r w:rsidRPr="00F922A0">
        <w:rPr>
          <w:spacing w:val="5"/>
          <w:sz w:val="24"/>
        </w:rPr>
        <w:t xml:space="preserve"> </w:t>
      </w:r>
      <w:r w:rsidRPr="00F922A0">
        <w:rPr>
          <w:sz w:val="24"/>
        </w:rPr>
        <w:t>аргументировать</w:t>
      </w:r>
      <w:r w:rsidRPr="00F922A0">
        <w:rPr>
          <w:spacing w:val="6"/>
          <w:sz w:val="24"/>
        </w:rPr>
        <w:t xml:space="preserve"> </w:t>
      </w:r>
      <w:r w:rsidRPr="00F922A0">
        <w:rPr>
          <w:sz w:val="24"/>
        </w:rPr>
        <w:t>собственное</w:t>
      </w:r>
      <w:r w:rsidRPr="00F922A0">
        <w:rPr>
          <w:spacing w:val="5"/>
          <w:sz w:val="24"/>
        </w:rPr>
        <w:t xml:space="preserve"> </w:t>
      </w:r>
      <w:r w:rsidRPr="00F922A0">
        <w:rPr>
          <w:sz w:val="24"/>
        </w:rPr>
        <w:t>отношение</w:t>
      </w:r>
      <w:r w:rsidRPr="00F922A0">
        <w:rPr>
          <w:spacing w:val="4"/>
          <w:sz w:val="24"/>
        </w:rPr>
        <w:t xml:space="preserve"> </w:t>
      </w:r>
      <w:r w:rsidRPr="00F922A0">
        <w:rPr>
          <w:sz w:val="24"/>
        </w:rPr>
        <w:t>к</w:t>
      </w:r>
      <w:r w:rsidRPr="00F922A0">
        <w:rPr>
          <w:spacing w:val="5"/>
          <w:sz w:val="24"/>
        </w:rPr>
        <w:t xml:space="preserve"> </w:t>
      </w:r>
      <w:r w:rsidRPr="00F922A0">
        <w:rPr>
          <w:sz w:val="24"/>
        </w:rPr>
        <w:t>роли</w:t>
      </w:r>
      <w:r w:rsidRPr="00F922A0">
        <w:rPr>
          <w:spacing w:val="7"/>
          <w:sz w:val="24"/>
        </w:rPr>
        <w:t xml:space="preserve"> </w:t>
      </w:r>
      <w:r w:rsidRPr="00F922A0">
        <w:rPr>
          <w:sz w:val="24"/>
        </w:rPr>
        <w:t>образования</w:t>
      </w:r>
      <w:r w:rsidRPr="00F922A0">
        <w:rPr>
          <w:spacing w:val="4"/>
          <w:sz w:val="24"/>
        </w:rPr>
        <w:t xml:space="preserve"> </w:t>
      </w:r>
      <w:r w:rsidRPr="00F922A0">
        <w:rPr>
          <w:sz w:val="24"/>
        </w:rPr>
        <w:t>и</w:t>
      </w:r>
      <w:r w:rsidRPr="00F922A0">
        <w:rPr>
          <w:spacing w:val="5"/>
          <w:sz w:val="24"/>
        </w:rPr>
        <w:t xml:space="preserve"> </w:t>
      </w:r>
      <w:r w:rsidRPr="00F922A0">
        <w:rPr>
          <w:sz w:val="24"/>
        </w:rPr>
        <w:t>самообразования</w:t>
      </w:r>
      <w:r w:rsidRPr="00F922A0">
        <w:rPr>
          <w:spacing w:val="-57"/>
          <w:sz w:val="24"/>
        </w:rPr>
        <w:t xml:space="preserve"> </w:t>
      </w:r>
      <w:r w:rsidRPr="00F922A0">
        <w:rPr>
          <w:sz w:val="24"/>
        </w:rPr>
        <w:t>в</w:t>
      </w:r>
      <w:r w:rsidRPr="00F922A0">
        <w:rPr>
          <w:spacing w:val="-2"/>
          <w:sz w:val="24"/>
        </w:rPr>
        <w:t xml:space="preserve"> </w:t>
      </w:r>
      <w:r w:rsidRPr="00F922A0">
        <w:rPr>
          <w:sz w:val="24"/>
        </w:rPr>
        <w:t>жизни</w:t>
      </w:r>
      <w:r w:rsidRPr="00F922A0">
        <w:rPr>
          <w:spacing w:val="-2"/>
          <w:sz w:val="24"/>
        </w:rPr>
        <w:t xml:space="preserve"> </w:t>
      </w:r>
      <w:r w:rsidRPr="00F922A0">
        <w:rPr>
          <w:sz w:val="24"/>
        </w:rPr>
        <w:t>человека.</w:t>
      </w:r>
    </w:p>
    <w:p w:rsidR="00755FD3" w:rsidRPr="00F922A0" w:rsidRDefault="007E3FA8">
      <w:pPr>
        <w:pStyle w:val="11"/>
        <w:spacing w:before="6"/>
        <w:ind w:left="1161"/>
        <w:jc w:val="left"/>
      </w:pPr>
      <w:r w:rsidRPr="00F922A0">
        <w:t>Общество</w:t>
      </w:r>
      <w:r w:rsidRPr="00F922A0">
        <w:rPr>
          <w:spacing w:val="-4"/>
        </w:rPr>
        <w:t xml:space="preserve"> </w:t>
      </w:r>
      <w:r w:rsidRPr="00F922A0">
        <w:t>как</w:t>
      </w:r>
      <w:r w:rsidRPr="00F922A0">
        <w:rPr>
          <w:spacing w:val="-3"/>
        </w:rPr>
        <w:t xml:space="preserve"> </w:t>
      </w:r>
      <w:r w:rsidRPr="00F922A0">
        <w:t>сложная</w:t>
      </w:r>
      <w:r w:rsidRPr="00F922A0">
        <w:rPr>
          <w:spacing w:val="-3"/>
        </w:rPr>
        <w:t xml:space="preserve"> </w:t>
      </w:r>
      <w:r w:rsidRPr="00F922A0">
        <w:t>динамическая</w:t>
      </w:r>
      <w:r w:rsidRPr="00F922A0">
        <w:rPr>
          <w:spacing w:val="-3"/>
        </w:rPr>
        <w:t xml:space="preserve"> </w:t>
      </w:r>
      <w:r w:rsidRPr="00F922A0">
        <w:t>система</w:t>
      </w:r>
    </w:p>
    <w:p w:rsidR="00755FD3" w:rsidRPr="00F922A0" w:rsidRDefault="007E3FA8">
      <w:pPr>
        <w:pStyle w:val="a3"/>
        <w:ind w:left="442" w:right="235"/>
        <w:jc w:val="left"/>
      </w:pPr>
      <w:r w:rsidRPr="00F922A0">
        <w:t>-Характеризовать</w:t>
      </w:r>
      <w:r w:rsidRPr="00F922A0">
        <w:rPr>
          <w:spacing w:val="39"/>
        </w:rPr>
        <w:t xml:space="preserve"> </w:t>
      </w:r>
      <w:r w:rsidRPr="00F922A0">
        <w:t>общество</w:t>
      </w:r>
      <w:r w:rsidRPr="00F922A0">
        <w:rPr>
          <w:spacing w:val="37"/>
        </w:rPr>
        <w:t xml:space="preserve"> </w:t>
      </w:r>
      <w:r w:rsidRPr="00F922A0">
        <w:t>как</w:t>
      </w:r>
      <w:r w:rsidRPr="00F922A0">
        <w:rPr>
          <w:spacing w:val="41"/>
        </w:rPr>
        <w:t xml:space="preserve"> </w:t>
      </w:r>
      <w:r w:rsidRPr="00F922A0">
        <w:t>целостную</w:t>
      </w:r>
      <w:r w:rsidRPr="00F922A0">
        <w:rPr>
          <w:spacing w:val="40"/>
        </w:rPr>
        <w:t xml:space="preserve"> </w:t>
      </w:r>
      <w:r w:rsidRPr="00F922A0">
        <w:t>развивающуюся</w:t>
      </w:r>
      <w:r w:rsidRPr="00F922A0">
        <w:rPr>
          <w:spacing w:val="39"/>
        </w:rPr>
        <w:t xml:space="preserve"> </w:t>
      </w:r>
      <w:r w:rsidRPr="00F922A0">
        <w:t>(динамическую)</w:t>
      </w:r>
      <w:r w:rsidRPr="00F922A0">
        <w:rPr>
          <w:spacing w:val="36"/>
        </w:rPr>
        <w:t xml:space="preserve"> </w:t>
      </w:r>
      <w:r w:rsidRPr="00F922A0">
        <w:t>систему</w:t>
      </w:r>
      <w:r w:rsidRPr="00F922A0">
        <w:rPr>
          <w:spacing w:val="35"/>
        </w:rPr>
        <w:t xml:space="preserve"> </w:t>
      </w:r>
      <w:r w:rsidRPr="00F922A0">
        <w:t>в</w:t>
      </w:r>
      <w:r w:rsidRPr="00F922A0">
        <w:rPr>
          <w:spacing w:val="-57"/>
        </w:rPr>
        <w:t xml:space="preserve"> </w:t>
      </w:r>
      <w:r w:rsidRPr="00F922A0">
        <w:t>единстве</w:t>
      </w:r>
      <w:r w:rsidRPr="00F922A0">
        <w:rPr>
          <w:spacing w:val="-2"/>
        </w:rPr>
        <w:t xml:space="preserve"> </w:t>
      </w:r>
      <w:r w:rsidRPr="00F922A0">
        <w:t>и взаимодействии</w:t>
      </w:r>
      <w:r w:rsidRPr="00F922A0">
        <w:rPr>
          <w:spacing w:val="-1"/>
        </w:rPr>
        <w:t xml:space="preserve"> </w:t>
      </w:r>
      <w:r w:rsidRPr="00F922A0">
        <w:t>его</w:t>
      </w:r>
      <w:r w:rsidRPr="00F922A0">
        <w:rPr>
          <w:spacing w:val="-1"/>
        </w:rPr>
        <w:t xml:space="preserve"> </w:t>
      </w:r>
      <w:r w:rsidRPr="00F922A0">
        <w:t>основных</w:t>
      </w:r>
      <w:r w:rsidRPr="00F922A0">
        <w:rPr>
          <w:spacing w:val="1"/>
        </w:rPr>
        <w:t xml:space="preserve"> </w:t>
      </w:r>
      <w:r w:rsidRPr="00F922A0">
        <w:t>сфер</w:t>
      </w:r>
      <w:r w:rsidRPr="00F922A0">
        <w:rPr>
          <w:spacing w:val="-4"/>
        </w:rPr>
        <w:t xml:space="preserve"> </w:t>
      </w:r>
      <w:r w:rsidRPr="00F922A0">
        <w:t>и институтов;</w:t>
      </w:r>
    </w:p>
    <w:p w:rsidR="00755FD3" w:rsidRPr="00F922A0" w:rsidRDefault="007E3FA8">
      <w:pPr>
        <w:pStyle w:val="a3"/>
        <w:ind w:left="442" w:right="235"/>
        <w:jc w:val="left"/>
      </w:pPr>
      <w:r w:rsidRPr="00F922A0">
        <w:t>-выявлять,</w:t>
      </w:r>
      <w:r w:rsidRPr="00F922A0">
        <w:rPr>
          <w:spacing w:val="32"/>
        </w:rPr>
        <w:t xml:space="preserve"> </w:t>
      </w:r>
      <w:r w:rsidRPr="00F922A0">
        <w:t>анализировать,</w:t>
      </w:r>
      <w:r w:rsidRPr="00F922A0">
        <w:rPr>
          <w:spacing w:val="33"/>
        </w:rPr>
        <w:t xml:space="preserve"> </w:t>
      </w:r>
      <w:r w:rsidRPr="00F922A0">
        <w:t>систематизировать</w:t>
      </w:r>
      <w:r w:rsidRPr="00F922A0">
        <w:rPr>
          <w:spacing w:val="32"/>
        </w:rPr>
        <w:t xml:space="preserve"> </w:t>
      </w:r>
      <w:r w:rsidRPr="00F922A0">
        <w:t>и</w:t>
      </w:r>
      <w:r w:rsidRPr="00F922A0">
        <w:rPr>
          <w:spacing w:val="34"/>
        </w:rPr>
        <w:t xml:space="preserve"> </w:t>
      </w:r>
      <w:r w:rsidRPr="00F922A0">
        <w:t>оценивать</w:t>
      </w:r>
      <w:r w:rsidRPr="00F922A0">
        <w:rPr>
          <w:spacing w:val="32"/>
        </w:rPr>
        <w:t xml:space="preserve"> </w:t>
      </w:r>
      <w:r w:rsidRPr="00F922A0">
        <w:t>информацию,</w:t>
      </w:r>
      <w:r w:rsidRPr="00F922A0">
        <w:rPr>
          <w:spacing w:val="30"/>
        </w:rPr>
        <w:t xml:space="preserve"> </w:t>
      </w:r>
      <w:r w:rsidRPr="00F922A0">
        <w:t>иллюстрирующую</w:t>
      </w:r>
      <w:r w:rsidRPr="00F922A0">
        <w:rPr>
          <w:spacing w:val="-57"/>
        </w:rPr>
        <w:t xml:space="preserve"> </w:t>
      </w:r>
      <w:r w:rsidRPr="00F922A0">
        <w:t>многообразие</w:t>
      </w:r>
      <w:r w:rsidRPr="00F922A0">
        <w:rPr>
          <w:spacing w:val="-2"/>
        </w:rPr>
        <w:t xml:space="preserve"> </w:t>
      </w:r>
      <w:r w:rsidRPr="00F922A0">
        <w:t>и противоречивость</w:t>
      </w:r>
      <w:r w:rsidRPr="00F922A0">
        <w:rPr>
          <w:spacing w:val="1"/>
        </w:rPr>
        <w:t xml:space="preserve"> </w:t>
      </w:r>
      <w:r w:rsidRPr="00F922A0">
        <w:t>социального</w:t>
      </w:r>
      <w:r w:rsidRPr="00F922A0">
        <w:rPr>
          <w:spacing w:val="-5"/>
        </w:rPr>
        <w:t xml:space="preserve"> </w:t>
      </w:r>
      <w:r w:rsidRPr="00F922A0">
        <w:t>развития;</w:t>
      </w:r>
    </w:p>
    <w:p w:rsidR="00755FD3" w:rsidRPr="00F922A0" w:rsidRDefault="007E3FA8">
      <w:pPr>
        <w:pStyle w:val="a3"/>
        <w:tabs>
          <w:tab w:val="left" w:pos="1898"/>
          <w:tab w:val="left" w:pos="3117"/>
          <w:tab w:val="left" w:pos="4976"/>
          <w:tab w:val="left" w:pos="5405"/>
          <w:tab w:val="left" w:pos="7123"/>
          <w:tab w:val="left" w:pos="8924"/>
        </w:tabs>
        <w:ind w:left="442" w:right="241"/>
        <w:jc w:val="left"/>
      </w:pPr>
      <w:r w:rsidRPr="00F922A0">
        <w:t>-приводить</w:t>
      </w:r>
      <w:r w:rsidRPr="00F922A0">
        <w:tab/>
        <w:t>примеры</w:t>
      </w:r>
      <w:r w:rsidRPr="00F922A0">
        <w:tab/>
        <w:t>прогрессивных</w:t>
      </w:r>
      <w:r w:rsidRPr="00F922A0">
        <w:tab/>
        <w:t>и</w:t>
      </w:r>
      <w:r w:rsidRPr="00F922A0">
        <w:tab/>
        <w:t>регрессивных</w:t>
      </w:r>
      <w:r w:rsidRPr="00F922A0">
        <w:tab/>
        <w:t>общественных</w:t>
      </w:r>
      <w:r w:rsidRPr="00F922A0">
        <w:tab/>
        <w:t>изменений,</w:t>
      </w:r>
      <w:r w:rsidRPr="00F922A0">
        <w:rPr>
          <w:spacing w:val="-57"/>
        </w:rPr>
        <w:t xml:space="preserve"> </w:t>
      </w:r>
      <w:r w:rsidRPr="00F922A0">
        <w:t>аргументировать свои суждения,</w:t>
      </w:r>
      <w:r w:rsidRPr="00F922A0">
        <w:rPr>
          <w:spacing w:val="-3"/>
        </w:rPr>
        <w:t xml:space="preserve"> </w:t>
      </w:r>
      <w:r w:rsidRPr="00F922A0">
        <w:t>выводы;</w:t>
      </w:r>
    </w:p>
    <w:p w:rsidR="00755FD3" w:rsidRPr="00F922A0" w:rsidRDefault="007E3FA8">
      <w:pPr>
        <w:pStyle w:val="a3"/>
        <w:ind w:left="442" w:right="235"/>
        <w:jc w:val="left"/>
      </w:pPr>
      <w:r w:rsidRPr="00F922A0">
        <w:t>-формулировать</w:t>
      </w:r>
      <w:r w:rsidRPr="00F922A0">
        <w:rPr>
          <w:spacing w:val="4"/>
        </w:rPr>
        <w:t xml:space="preserve"> </w:t>
      </w:r>
      <w:r w:rsidRPr="00F922A0">
        <w:t>собственные</w:t>
      </w:r>
      <w:r w:rsidRPr="00F922A0">
        <w:rPr>
          <w:spacing w:val="1"/>
        </w:rPr>
        <w:t xml:space="preserve"> </w:t>
      </w:r>
      <w:r w:rsidRPr="00F922A0">
        <w:t>суждения</w:t>
      </w:r>
      <w:r w:rsidRPr="00F922A0">
        <w:rPr>
          <w:spacing w:val="2"/>
        </w:rPr>
        <w:t xml:space="preserve"> </w:t>
      </w:r>
      <w:r w:rsidRPr="00F922A0">
        <w:t>о</w:t>
      </w:r>
      <w:r w:rsidRPr="00F922A0">
        <w:rPr>
          <w:spacing w:val="2"/>
        </w:rPr>
        <w:t xml:space="preserve"> </w:t>
      </w:r>
      <w:r w:rsidRPr="00F922A0">
        <w:t>сущности,</w:t>
      </w:r>
      <w:r w:rsidRPr="00F922A0">
        <w:rPr>
          <w:spacing w:val="2"/>
        </w:rPr>
        <w:t xml:space="preserve"> </w:t>
      </w:r>
      <w:r w:rsidRPr="00F922A0">
        <w:t>причинах</w:t>
      </w:r>
      <w:r w:rsidRPr="00F922A0">
        <w:rPr>
          <w:spacing w:val="5"/>
        </w:rPr>
        <w:t xml:space="preserve"> </w:t>
      </w:r>
      <w:r w:rsidRPr="00F922A0">
        <w:t>и</w:t>
      </w:r>
      <w:r w:rsidRPr="00F922A0">
        <w:rPr>
          <w:spacing w:val="3"/>
        </w:rPr>
        <w:t xml:space="preserve"> </w:t>
      </w:r>
      <w:r w:rsidRPr="00F922A0">
        <w:t>последствиях</w:t>
      </w:r>
      <w:r w:rsidRPr="00F922A0">
        <w:rPr>
          <w:spacing w:val="5"/>
        </w:rPr>
        <w:t xml:space="preserve"> </w:t>
      </w:r>
      <w:r w:rsidRPr="00F922A0">
        <w:t>глобализации;</w:t>
      </w:r>
      <w:r w:rsidRPr="00F922A0">
        <w:rPr>
          <w:spacing w:val="-57"/>
        </w:rPr>
        <w:t xml:space="preserve"> </w:t>
      </w:r>
      <w:r w:rsidRPr="00F922A0">
        <w:t>иллюстрировать</w:t>
      </w:r>
      <w:r w:rsidRPr="00F922A0">
        <w:rPr>
          <w:spacing w:val="-2"/>
        </w:rPr>
        <w:t xml:space="preserve"> </w:t>
      </w:r>
      <w:r w:rsidRPr="00F922A0">
        <w:t>проявления различных</w:t>
      </w:r>
      <w:r w:rsidRPr="00F922A0">
        <w:rPr>
          <w:spacing w:val="1"/>
        </w:rPr>
        <w:t xml:space="preserve"> </w:t>
      </w:r>
      <w:r w:rsidRPr="00F922A0">
        <w:t>глобальных</w:t>
      </w:r>
      <w:r w:rsidRPr="00F922A0">
        <w:rPr>
          <w:spacing w:val="2"/>
        </w:rPr>
        <w:t xml:space="preserve"> </w:t>
      </w:r>
      <w:r w:rsidRPr="00F922A0">
        <w:t>проблем.</w:t>
      </w:r>
    </w:p>
    <w:p w:rsidR="00755FD3" w:rsidRPr="00F922A0" w:rsidRDefault="007E3FA8">
      <w:pPr>
        <w:pStyle w:val="11"/>
        <w:spacing w:before="2"/>
        <w:ind w:left="1161"/>
        <w:jc w:val="left"/>
      </w:pPr>
      <w:r w:rsidRPr="00F922A0">
        <w:t>Экономика</w:t>
      </w:r>
    </w:p>
    <w:p w:rsidR="00755FD3" w:rsidRPr="00F922A0" w:rsidRDefault="007E3FA8">
      <w:pPr>
        <w:pStyle w:val="a3"/>
        <w:spacing w:line="274" w:lineRule="exact"/>
        <w:ind w:left="442"/>
        <w:jc w:val="left"/>
      </w:pPr>
      <w:r w:rsidRPr="00F922A0">
        <w:rPr>
          <w:spacing w:val="-1"/>
        </w:rPr>
        <w:t>-Раскрывать</w:t>
      </w:r>
      <w:r w:rsidRPr="00F922A0">
        <w:rPr>
          <w:spacing w:val="1"/>
        </w:rPr>
        <w:t xml:space="preserve"> </w:t>
      </w:r>
      <w:r w:rsidRPr="00F922A0">
        <w:rPr>
          <w:spacing w:val="-1"/>
        </w:rPr>
        <w:t>взаимосвязь</w:t>
      </w:r>
      <w:r w:rsidRPr="00F922A0">
        <w:t xml:space="preserve"> </w:t>
      </w:r>
      <w:r w:rsidRPr="00F922A0">
        <w:rPr>
          <w:spacing w:val="-1"/>
        </w:rPr>
        <w:t>экономики</w:t>
      </w:r>
      <w:r w:rsidRPr="00F922A0">
        <w:t xml:space="preserve"> </w:t>
      </w:r>
      <w:r w:rsidRPr="00F922A0">
        <w:rPr>
          <w:spacing w:val="-1"/>
        </w:rPr>
        <w:t xml:space="preserve">с </w:t>
      </w:r>
      <w:r w:rsidRPr="00F922A0">
        <w:t>другими сферами жизни</w:t>
      </w:r>
      <w:r w:rsidRPr="00F922A0">
        <w:rPr>
          <w:spacing w:val="-15"/>
        </w:rPr>
        <w:t xml:space="preserve"> </w:t>
      </w:r>
      <w:r w:rsidRPr="00F922A0">
        <w:t>общества;</w:t>
      </w:r>
    </w:p>
    <w:p w:rsidR="00755FD3" w:rsidRPr="00F922A0" w:rsidRDefault="007E3FA8">
      <w:pPr>
        <w:pStyle w:val="a3"/>
        <w:ind w:left="442"/>
        <w:jc w:val="left"/>
      </w:pPr>
      <w:r w:rsidRPr="00F922A0">
        <w:t>-конкретизировать</w:t>
      </w:r>
      <w:r w:rsidRPr="00F922A0">
        <w:rPr>
          <w:spacing w:val="-3"/>
        </w:rPr>
        <w:t xml:space="preserve"> </w:t>
      </w:r>
      <w:r w:rsidRPr="00F922A0">
        <w:t>примерами</w:t>
      </w:r>
      <w:r w:rsidRPr="00F922A0">
        <w:rPr>
          <w:spacing w:val="-2"/>
        </w:rPr>
        <w:t xml:space="preserve"> </w:t>
      </w:r>
      <w:r w:rsidRPr="00F922A0">
        <w:t>основные</w:t>
      </w:r>
      <w:r w:rsidRPr="00F922A0">
        <w:rPr>
          <w:spacing w:val="-4"/>
        </w:rPr>
        <w:t xml:space="preserve"> </w:t>
      </w:r>
      <w:r w:rsidRPr="00F922A0">
        <w:t>факторы</w:t>
      </w:r>
      <w:r w:rsidRPr="00F922A0">
        <w:rPr>
          <w:spacing w:val="-2"/>
        </w:rPr>
        <w:t xml:space="preserve"> </w:t>
      </w:r>
      <w:r w:rsidRPr="00F922A0">
        <w:t>производства</w:t>
      </w:r>
      <w:r w:rsidRPr="00F922A0">
        <w:rPr>
          <w:spacing w:val="-2"/>
        </w:rPr>
        <w:t xml:space="preserve"> </w:t>
      </w:r>
      <w:r w:rsidRPr="00F922A0">
        <w:t>и</w:t>
      </w:r>
      <w:r w:rsidRPr="00F922A0">
        <w:rPr>
          <w:spacing w:val="-2"/>
        </w:rPr>
        <w:t xml:space="preserve"> </w:t>
      </w:r>
      <w:r w:rsidRPr="00F922A0">
        <w:t>факторные</w:t>
      </w:r>
      <w:r w:rsidRPr="00F922A0">
        <w:rPr>
          <w:spacing w:val="2"/>
        </w:rPr>
        <w:t xml:space="preserve"> </w:t>
      </w:r>
      <w:r w:rsidRPr="00F922A0">
        <w:t>доходы;</w:t>
      </w:r>
    </w:p>
    <w:p w:rsidR="00755FD3" w:rsidRPr="00F922A0" w:rsidRDefault="007E3FA8">
      <w:pPr>
        <w:pStyle w:val="a3"/>
        <w:ind w:left="442" w:right="235"/>
        <w:jc w:val="left"/>
      </w:pPr>
      <w:r w:rsidRPr="00F922A0">
        <w:t>-объяснять</w:t>
      </w:r>
      <w:r w:rsidRPr="00F922A0">
        <w:rPr>
          <w:spacing w:val="1"/>
        </w:rPr>
        <w:t xml:space="preserve"> </w:t>
      </w:r>
      <w:r w:rsidRPr="00F922A0">
        <w:t>механизм</w:t>
      </w:r>
      <w:r w:rsidRPr="00F922A0">
        <w:rPr>
          <w:spacing w:val="1"/>
        </w:rPr>
        <w:t xml:space="preserve"> </w:t>
      </w:r>
      <w:r w:rsidRPr="00F922A0">
        <w:t>свободного</w:t>
      </w:r>
      <w:r w:rsidRPr="00F922A0">
        <w:rPr>
          <w:spacing w:val="1"/>
        </w:rPr>
        <w:t xml:space="preserve"> </w:t>
      </w:r>
      <w:r w:rsidRPr="00F922A0">
        <w:t>ценообразования,</w:t>
      </w:r>
      <w:r w:rsidRPr="00F922A0">
        <w:rPr>
          <w:spacing w:val="1"/>
        </w:rPr>
        <w:t xml:space="preserve"> </w:t>
      </w:r>
      <w:r w:rsidRPr="00F922A0">
        <w:t>приводить</w:t>
      </w:r>
      <w:r w:rsidRPr="00F922A0">
        <w:rPr>
          <w:spacing w:val="1"/>
        </w:rPr>
        <w:t xml:space="preserve"> </w:t>
      </w:r>
      <w:r w:rsidRPr="00F922A0">
        <w:t>примеры</w:t>
      </w:r>
      <w:r w:rsidRPr="00F922A0">
        <w:rPr>
          <w:spacing w:val="1"/>
        </w:rPr>
        <w:t xml:space="preserve"> </w:t>
      </w:r>
      <w:r w:rsidRPr="00F922A0">
        <w:t>действия</w:t>
      </w:r>
      <w:r w:rsidRPr="00F922A0">
        <w:rPr>
          <w:spacing w:val="1"/>
        </w:rPr>
        <w:t xml:space="preserve"> </w:t>
      </w:r>
      <w:r w:rsidRPr="00F922A0">
        <w:t>законов</w:t>
      </w:r>
      <w:r w:rsidRPr="00F922A0">
        <w:rPr>
          <w:spacing w:val="-57"/>
        </w:rPr>
        <w:t xml:space="preserve"> </w:t>
      </w:r>
      <w:r w:rsidRPr="00F922A0">
        <w:t>спроса</w:t>
      </w:r>
      <w:r w:rsidRPr="00F922A0">
        <w:rPr>
          <w:spacing w:val="-2"/>
        </w:rPr>
        <w:t xml:space="preserve"> </w:t>
      </w:r>
      <w:r w:rsidRPr="00F922A0">
        <w:t>и</w:t>
      </w:r>
      <w:r w:rsidRPr="00F922A0">
        <w:rPr>
          <w:spacing w:val="-4"/>
        </w:rPr>
        <w:t xml:space="preserve"> </w:t>
      </w:r>
      <w:r w:rsidRPr="00F922A0">
        <w:t>предложения;</w:t>
      </w:r>
    </w:p>
    <w:p w:rsidR="00755FD3" w:rsidRPr="00F922A0" w:rsidRDefault="007E3FA8">
      <w:pPr>
        <w:pStyle w:val="a3"/>
        <w:spacing w:before="5" w:line="237" w:lineRule="auto"/>
        <w:ind w:left="442" w:right="235"/>
        <w:jc w:val="left"/>
      </w:pPr>
      <w:r w:rsidRPr="00F922A0">
        <w:t>-оценивать</w:t>
      </w:r>
      <w:r w:rsidRPr="00F922A0">
        <w:rPr>
          <w:spacing w:val="-11"/>
        </w:rPr>
        <w:t xml:space="preserve"> </w:t>
      </w:r>
      <w:r w:rsidRPr="00F922A0">
        <w:t>влияние</w:t>
      </w:r>
      <w:r w:rsidRPr="00F922A0">
        <w:rPr>
          <w:spacing w:val="-13"/>
        </w:rPr>
        <w:t xml:space="preserve"> </w:t>
      </w:r>
      <w:r w:rsidRPr="00F922A0">
        <w:t>конкуренции</w:t>
      </w:r>
      <w:r w:rsidRPr="00F922A0">
        <w:rPr>
          <w:spacing w:val="-13"/>
        </w:rPr>
        <w:t xml:space="preserve"> </w:t>
      </w:r>
      <w:r w:rsidRPr="00F922A0">
        <w:t>и</w:t>
      </w:r>
      <w:r w:rsidRPr="00F922A0">
        <w:rPr>
          <w:spacing w:val="-11"/>
        </w:rPr>
        <w:t xml:space="preserve"> </w:t>
      </w:r>
      <w:r w:rsidRPr="00F922A0">
        <w:t>монополии</w:t>
      </w:r>
      <w:r w:rsidRPr="00F922A0">
        <w:rPr>
          <w:spacing w:val="-13"/>
        </w:rPr>
        <w:t xml:space="preserve"> </w:t>
      </w:r>
      <w:r w:rsidRPr="00F922A0">
        <w:t>на</w:t>
      </w:r>
      <w:r w:rsidRPr="00F922A0">
        <w:rPr>
          <w:spacing w:val="-13"/>
        </w:rPr>
        <w:t xml:space="preserve"> </w:t>
      </w:r>
      <w:r w:rsidRPr="00F922A0">
        <w:t>экономическую</w:t>
      </w:r>
      <w:r w:rsidRPr="00F922A0">
        <w:rPr>
          <w:spacing w:val="-11"/>
        </w:rPr>
        <w:t xml:space="preserve"> </w:t>
      </w:r>
      <w:r w:rsidRPr="00F922A0">
        <w:t>жизнь,</w:t>
      </w:r>
      <w:r w:rsidRPr="00F922A0">
        <w:rPr>
          <w:spacing w:val="-13"/>
        </w:rPr>
        <w:t xml:space="preserve"> </w:t>
      </w:r>
      <w:r w:rsidRPr="00F922A0">
        <w:t>поведение</w:t>
      </w:r>
      <w:r w:rsidRPr="00F922A0">
        <w:rPr>
          <w:spacing w:val="-13"/>
        </w:rPr>
        <w:t xml:space="preserve"> </w:t>
      </w:r>
      <w:r w:rsidRPr="00F922A0">
        <w:t>основных</w:t>
      </w:r>
      <w:r w:rsidRPr="00F922A0">
        <w:rPr>
          <w:spacing w:val="-57"/>
        </w:rPr>
        <w:t xml:space="preserve"> </w:t>
      </w:r>
      <w:r w:rsidRPr="00F922A0">
        <w:t>участников</w:t>
      </w:r>
      <w:r w:rsidRPr="00F922A0">
        <w:rPr>
          <w:spacing w:val="1"/>
        </w:rPr>
        <w:t xml:space="preserve"> </w:t>
      </w:r>
      <w:r w:rsidRPr="00F922A0">
        <w:t>экономики;</w:t>
      </w:r>
    </w:p>
    <w:p w:rsidR="00755FD3" w:rsidRPr="00F922A0" w:rsidRDefault="007E3FA8">
      <w:pPr>
        <w:pStyle w:val="a3"/>
        <w:spacing w:before="1"/>
        <w:ind w:left="442"/>
        <w:jc w:val="left"/>
      </w:pPr>
      <w:r w:rsidRPr="00F922A0">
        <w:t>-различать</w:t>
      </w:r>
      <w:r w:rsidRPr="00F922A0">
        <w:rPr>
          <w:spacing w:val="-2"/>
        </w:rPr>
        <w:t xml:space="preserve"> </w:t>
      </w:r>
      <w:r w:rsidRPr="00F922A0">
        <w:t>формы</w:t>
      </w:r>
      <w:r w:rsidRPr="00F922A0">
        <w:rPr>
          <w:spacing w:val="-4"/>
        </w:rPr>
        <w:t xml:space="preserve"> </w:t>
      </w:r>
      <w:r w:rsidRPr="00F922A0">
        <w:t>бизнеса;</w:t>
      </w:r>
    </w:p>
    <w:p w:rsidR="00755FD3" w:rsidRPr="00F922A0" w:rsidRDefault="007E3FA8">
      <w:pPr>
        <w:pStyle w:val="a3"/>
        <w:ind w:left="442" w:right="235"/>
        <w:jc w:val="left"/>
      </w:pPr>
      <w:r w:rsidRPr="00F922A0">
        <w:t>-извлекать</w:t>
      </w:r>
      <w:r w:rsidRPr="00F922A0">
        <w:rPr>
          <w:spacing w:val="17"/>
        </w:rPr>
        <w:t xml:space="preserve"> </w:t>
      </w:r>
      <w:r w:rsidRPr="00F922A0">
        <w:t>социальную</w:t>
      </w:r>
      <w:r w:rsidRPr="00F922A0">
        <w:rPr>
          <w:spacing w:val="17"/>
        </w:rPr>
        <w:t xml:space="preserve"> </w:t>
      </w:r>
      <w:r w:rsidRPr="00F922A0">
        <w:t>информацию</w:t>
      </w:r>
      <w:r w:rsidRPr="00F922A0">
        <w:rPr>
          <w:spacing w:val="15"/>
        </w:rPr>
        <w:t xml:space="preserve"> </w:t>
      </w:r>
      <w:r w:rsidRPr="00F922A0">
        <w:t>из</w:t>
      </w:r>
      <w:r w:rsidRPr="00F922A0">
        <w:rPr>
          <w:spacing w:val="16"/>
        </w:rPr>
        <w:t xml:space="preserve"> </w:t>
      </w:r>
      <w:r w:rsidRPr="00F922A0">
        <w:t>источников</w:t>
      </w:r>
      <w:r w:rsidRPr="00F922A0">
        <w:rPr>
          <w:spacing w:val="16"/>
        </w:rPr>
        <w:t xml:space="preserve"> </w:t>
      </w:r>
      <w:r w:rsidRPr="00F922A0">
        <w:t>различного</w:t>
      </w:r>
      <w:r w:rsidRPr="00F922A0">
        <w:rPr>
          <w:spacing w:val="14"/>
        </w:rPr>
        <w:t xml:space="preserve"> </w:t>
      </w:r>
      <w:r w:rsidRPr="00F922A0">
        <w:t>типа</w:t>
      </w:r>
      <w:r w:rsidRPr="00F922A0">
        <w:rPr>
          <w:spacing w:val="15"/>
        </w:rPr>
        <w:t xml:space="preserve"> </w:t>
      </w:r>
      <w:r w:rsidRPr="00F922A0">
        <w:t>о</w:t>
      </w:r>
      <w:r w:rsidRPr="00F922A0">
        <w:rPr>
          <w:spacing w:val="17"/>
        </w:rPr>
        <w:t xml:space="preserve"> </w:t>
      </w:r>
      <w:r w:rsidRPr="00F922A0">
        <w:t>тенденциях</w:t>
      </w:r>
      <w:r w:rsidRPr="00F922A0">
        <w:rPr>
          <w:spacing w:val="19"/>
        </w:rPr>
        <w:t xml:space="preserve"> </w:t>
      </w:r>
      <w:r w:rsidRPr="00F922A0">
        <w:t>развития</w:t>
      </w:r>
      <w:r w:rsidRPr="00F922A0">
        <w:rPr>
          <w:spacing w:val="-57"/>
        </w:rPr>
        <w:t xml:space="preserve"> </w:t>
      </w:r>
      <w:r w:rsidRPr="00F922A0">
        <w:t>современной</w:t>
      </w:r>
      <w:r w:rsidRPr="00F922A0">
        <w:rPr>
          <w:spacing w:val="-1"/>
        </w:rPr>
        <w:t xml:space="preserve"> </w:t>
      </w:r>
      <w:r w:rsidRPr="00F922A0">
        <w:t>рыночной</w:t>
      </w:r>
      <w:r w:rsidRPr="00F922A0">
        <w:rPr>
          <w:spacing w:val="-2"/>
        </w:rPr>
        <w:t xml:space="preserve"> </w:t>
      </w:r>
      <w:r w:rsidRPr="00F922A0">
        <w:t>экономики;</w:t>
      </w:r>
    </w:p>
    <w:p w:rsidR="00755FD3" w:rsidRPr="00F922A0" w:rsidRDefault="007E3FA8">
      <w:pPr>
        <w:pStyle w:val="a3"/>
        <w:ind w:left="442"/>
        <w:jc w:val="left"/>
      </w:pPr>
      <w:r w:rsidRPr="00F922A0">
        <w:rPr>
          <w:spacing w:val="-1"/>
        </w:rPr>
        <w:t>-различать</w:t>
      </w:r>
      <w:r w:rsidRPr="00F922A0">
        <w:rPr>
          <w:spacing w:val="1"/>
        </w:rPr>
        <w:t xml:space="preserve"> </w:t>
      </w:r>
      <w:r w:rsidRPr="00F922A0">
        <w:rPr>
          <w:spacing w:val="-1"/>
        </w:rPr>
        <w:t>экономические</w:t>
      </w:r>
      <w:r w:rsidRPr="00F922A0">
        <w:t xml:space="preserve"> и</w:t>
      </w:r>
      <w:r w:rsidRPr="00F922A0">
        <w:rPr>
          <w:spacing w:val="1"/>
        </w:rPr>
        <w:t xml:space="preserve"> </w:t>
      </w:r>
      <w:r w:rsidRPr="00F922A0">
        <w:t>бухгалтерские</w:t>
      </w:r>
      <w:r w:rsidRPr="00F922A0">
        <w:rPr>
          <w:spacing w:val="-15"/>
        </w:rPr>
        <w:t xml:space="preserve"> </w:t>
      </w:r>
      <w:r w:rsidRPr="00F922A0">
        <w:t>издержки;</w:t>
      </w:r>
    </w:p>
    <w:p w:rsidR="00755FD3" w:rsidRPr="00F922A0" w:rsidRDefault="007E3FA8">
      <w:pPr>
        <w:pStyle w:val="a3"/>
        <w:spacing w:before="3"/>
        <w:ind w:left="442"/>
        <w:jc w:val="left"/>
      </w:pPr>
      <w:r w:rsidRPr="00F922A0">
        <w:t>-приводить</w:t>
      </w:r>
      <w:r w:rsidRPr="00F922A0">
        <w:rPr>
          <w:spacing w:val="-6"/>
        </w:rPr>
        <w:t xml:space="preserve"> </w:t>
      </w:r>
      <w:r w:rsidRPr="00F922A0">
        <w:t>примеры</w:t>
      </w:r>
      <w:r w:rsidRPr="00F922A0">
        <w:rPr>
          <w:spacing w:val="-5"/>
        </w:rPr>
        <w:t xml:space="preserve"> </w:t>
      </w:r>
      <w:r w:rsidRPr="00F922A0">
        <w:t>постоянных</w:t>
      </w:r>
      <w:r w:rsidRPr="00F922A0">
        <w:rPr>
          <w:spacing w:val="-3"/>
        </w:rPr>
        <w:t xml:space="preserve"> </w:t>
      </w:r>
      <w:r w:rsidRPr="00F922A0">
        <w:t>и</w:t>
      </w:r>
      <w:r w:rsidRPr="00F922A0">
        <w:rPr>
          <w:spacing w:val="-7"/>
        </w:rPr>
        <w:t xml:space="preserve"> </w:t>
      </w:r>
      <w:r w:rsidRPr="00F922A0">
        <w:t>переменных</w:t>
      </w:r>
      <w:r w:rsidRPr="00F922A0">
        <w:rPr>
          <w:spacing w:val="-4"/>
        </w:rPr>
        <w:t xml:space="preserve"> </w:t>
      </w:r>
      <w:r w:rsidRPr="00F922A0">
        <w:t>издержек</w:t>
      </w:r>
      <w:r w:rsidRPr="00F922A0">
        <w:rPr>
          <w:spacing w:val="-13"/>
        </w:rPr>
        <w:t xml:space="preserve"> </w:t>
      </w:r>
      <w:r w:rsidRPr="00F922A0">
        <w:t>производства;</w:t>
      </w:r>
    </w:p>
    <w:p w:rsidR="00755FD3" w:rsidRPr="00F922A0" w:rsidRDefault="007E3FA8">
      <w:pPr>
        <w:pStyle w:val="a3"/>
        <w:ind w:left="442" w:right="235"/>
        <w:jc w:val="left"/>
      </w:pPr>
      <w:r w:rsidRPr="00F922A0">
        <w:rPr>
          <w:spacing w:val="-1"/>
        </w:rPr>
        <w:t>-различать</w:t>
      </w:r>
      <w:r w:rsidRPr="00F922A0">
        <w:rPr>
          <w:spacing w:val="-13"/>
        </w:rPr>
        <w:t xml:space="preserve"> </w:t>
      </w:r>
      <w:r w:rsidRPr="00F922A0">
        <w:rPr>
          <w:spacing w:val="-1"/>
        </w:rPr>
        <w:t>деятельность</w:t>
      </w:r>
      <w:r w:rsidRPr="00F922A0">
        <w:rPr>
          <w:spacing w:val="-14"/>
        </w:rPr>
        <w:t xml:space="preserve"> </w:t>
      </w:r>
      <w:r w:rsidRPr="00F922A0">
        <w:t>различных</w:t>
      </w:r>
      <w:r w:rsidRPr="00F922A0">
        <w:rPr>
          <w:spacing w:val="-12"/>
        </w:rPr>
        <w:t xml:space="preserve"> </w:t>
      </w:r>
      <w:r w:rsidRPr="00F922A0">
        <w:t>финансовых</w:t>
      </w:r>
      <w:r w:rsidRPr="00F922A0">
        <w:rPr>
          <w:spacing w:val="-12"/>
        </w:rPr>
        <w:t xml:space="preserve"> </w:t>
      </w:r>
      <w:r w:rsidRPr="00F922A0">
        <w:t>институтов,</w:t>
      </w:r>
      <w:r w:rsidRPr="00F922A0">
        <w:rPr>
          <w:spacing w:val="-12"/>
        </w:rPr>
        <w:t xml:space="preserve"> </w:t>
      </w:r>
      <w:r w:rsidRPr="00F922A0">
        <w:t>выделять</w:t>
      </w:r>
      <w:r w:rsidRPr="00F922A0">
        <w:rPr>
          <w:spacing w:val="-14"/>
        </w:rPr>
        <w:t xml:space="preserve"> </w:t>
      </w:r>
      <w:r w:rsidRPr="00F922A0">
        <w:t>задачи,</w:t>
      </w:r>
      <w:r w:rsidRPr="00F922A0">
        <w:rPr>
          <w:spacing w:val="-14"/>
        </w:rPr>
        <w:t xml:space="preserve"> </w:t>
      </w:r>
      <w:r w:rsidRPr="00F922A0">
        <w:t>функции</w:t>
      </w:r>
      <w:r w:rsidRPr="00F922A0">
        <w:rPr>
          <w:spacing w:val="-13"/>
        </w:rPr>
        <w:t xml:space="preserve"> </w:t>
      </w:r>
      <w:r w:rsidRPr="00F922A0">
        <w:t>и</w:t>
      </w:r>
      <w:r w:rsidRPr="00F922A0">
        <w:rPr>
          <w:spacing w:val="-14"/>
        </w:rPr>
        <w:t xml:space="preserve"> </w:t>
      </w:r>
      <w:r w:rsidRPr="00F922A0">
        <w:t>роль</w:t>
      </w:r>
      <w:r w:rsidRPr="00F922A0">
        <w:rPr>
          <w:spacing w:val="-57"/>
        </w:rPr>
        <w:t xml:space="preserve"> </w:t>
      </w:r>
      <w:r w:rsidRPr="00F922A0">
        <w:t>Центрального</w:t>
      </w:r>
      <w:r w:rsidRPr="00F922A0">
        <w:rPr>
          <w:spacing w:val="-1"/>
        </w:rPr>
        <w:t xml:space="preserve"> </w:t>
      </w:r>
      <w:r w:rsidRPr="00F922A0">
        <w:t>банка</w:t>
      </w:r>
      <w:r w:rsidRPr="00F922A0">
        <w:rPr>
          <w:spacing w:val="-1"/>
        </w:rPr>
        <w:t xml:space="preserve"> </w:t>
      </w:r>
      <w:r w:rsidRPr="00F922A0">
        <w:t>Российской Федерации</w:t>
      </w:r>
      <w:r w:rsidRPr="00F922A0">
        <w:rPr>
          <w:spacing w:val="-1"/>
        </w:rPr>
        <w:t xml:space="preserve"> </w:t>
      </w:r>
      <w:r w:rsidRPr="00F922A0">
        <w:t>в</w:t>
      </w:r>
      <w:r w:rsidRPr="00F922A0">
        <w:rPr>
          <w:spacing w:val="-3"/>
        </w:rPr>
        <w:t xml:space="preserve"> </w:t>
      </w:r>
      <w:r w:rsidRPr="00F922A0">
        <w:t>банковской системе</w:t>
      </w:r>
      <w:r w:rsidRPr="00F922A0">
        <w:rPr>
          <w:spacing w:val="-4"/>
        </w:rPr>
        <w:t xml:space="preserve"> </w:t>
      </w:r>
      <w:r w:rsidRPr="00F922A0">
        <w:t>РФ;</w:t>
      </w:r>
    </w:p>
    <w:p w:rsidR="00755FD3" w:rsidRPr="00F922A0" w:rsidRDefault="007E3FA8">
      <w:pPr>
        <w:pStyle w:val="a3"/>
        <w:ind w:left="442" w:right="235"/>
        <w:jc w:val="left"/>
      </w:pPr>
      <w:r w:rsidRPr="00F922A0">
        <w:t>-различать</w:t>
      </w:r>
      <w:r w:rsidRPr="00F922A0">
        <w:rPr>
          <w:spacing w:val="41"/>
        </w:rPr>
        <w:t xml:space="preserve"> </w:t>
      </w:r>
      <w:r w:rsidRPr="00F922A0">
        <w:t>формы,</w:t>
      </w:r>
      <w:r w:rsidRPr="00F922A0">
        <w:rPr>
          <w:spacing w:val="39"/>
        </w:rPr>
        <w:t xml:space="preserve"> </w:t>
      </w:r>
      <w:r w:rsidRPr="00F922A0">
        <w:t>виды</w:t>
      </w:r>
      <w:r w:rsidRPr="00F922A0">
        <w:rPr>
          <w:spacing w:val="39"/>
        </w:rPr>
        <w:t xml:space="preserve"> </w:t>
      </w:r>
      <w:r w:rsidRPr="00F922A0">
        <w:t>проявления</w:t>
      </w:r>
      <w:r w:rsidRPr="00F922A0">
        <w:rPr>
          <w:spacing w:val="37"/>
        </w:rPr>
        <w:t xml:space="preserve"> </w:t>
      </w:r>
      <w:r w:rsidRPr="00F922A0">
        <w:t>инфляции,</w:t>
      </w:r>
      <w:r w:rsidRPr="00F922A0">
        <w:rPr>
          <w:spacing w:val="37"/>
        </w:rPr>
        <w:t xml:space="preserve"> </w:t>
      </w:r>
      <w:r w:rsidRPr="00F922A0">
        <w:t>оценивать</w:t>
      </w:r>
      <w:r w:rsidRPr="00F922A0">
        <w:rPr>
          <w:spacing w:val="39"/>
        </w:rPr>
        <w:t xml:space="preserve"> </w:t>
      </w:r>
      <w:r w:rsidRPr="00F922A0">
        <w:t>последствия</w:t>
      </w:r>
      <w:r w:rsidRPr="00F922A0">
        <w:rPr>
          <w:spacing w:val="39"/>
        </w:rPr>
        <w:t xml:space="preserve"> </w:t>
      </w:r>
      <w:r w:rsidRPr="00F922A0">
        <w:t>инфляции</w:t>
      </w:r>
      <w:r w:rsidRPr="00F922A0">
        <w:rPr>
          <w:spacing w:val="38"/>
        </w:rPr>
        <w:t xml:space="preserve"> </w:t>
      </w:r>
      <w:r w:rsidRPr="00F922A0">
        <w:t>для</w:t>
      </w:r>
      <w:r w:rsidRPr="00F922A0">
        <w:rPr>
          <w:spacing w:val="-57"/>
        </w:rPr>
        <w:t xml:space="preserve"> </w:t>
      </w:r>
      <w:r w:rsidRPr="00F922A0">
        <w:t>экономики</w:t>
      </w:r>
      <w:r w:rsidRPr="00F922A0">
        <w:rPr>
          <w:spacing w:val="-1"/>
        </w:rPr>
        <w:t xml:space="preserve"> </w:t>
      </w:r>
      <w:r w:rsidRPr="00F922A0">
        <w:t>в</w:t>
      </w:r>
      <w:r w:rsidRPr="00F922A0">
        <w:rPr>
          <w:spacing w:val="-1"/>
        </w:rPr>
        <w:t xml:space="preserve"> </w:t>
      </w:r>
      <w:r w:rsidRPr="00F922A0">
        <w:t>целом</w:t>
      </w:r>
      <w:r w:rsidRPr="00F922A0">
        <w:rPr>
          <w:spacing w:val="-2"/>
        </w:rPr>
        <w:t xml:space="preserve"> </w:t>
      </w:r>
      <w:r w:rsidRPr="00F922A0">
        <w:t>и для</w:t>
      </w:r>
      <w:r w:rsidRPr="00F922A0">
        <w:rPr>
          <w:spacing w:val="-1"/>
        </w:rPr>
        <w:t xml:space="preserve"> </w:t>
      </w:r>
      <w:r w:rsidRPr="00F922A0">
        <w:t>различных</w:t>
      </w:r>
      <w:r w:rsidRPr="00F922A0">
        <w:rPr>
          <w:spacing w:val="1"/>
        </w:rPr>
        <w:t xml:space="preserve"> </w:t>
      </w:r>
      <w:r w:rsidRPr="00F922A0">
        <w:t>социальных</w:t>
      </w:r>
      <w:r w:rsidRPr="00F922A0">
        <w:rPr>
          <w:spacing w:val="-2"/>
        </w:rPr>
        <w:t xml:space="preserve"> </w:t>
      </w:r>
      <w:r w:rsidRPr="00F922A0">
        <w:t>групп;</w:t>
      </w:r>
    </w:p>
    <w:p w:rsidR="00755FD3" w:rsidRPr="00F922A0" w:rsidRDefault="007E3FA8">
      <w:pPr>
        <w:pStyle w:val="a3"/>
        <w:ind w:left="442"/>
        <w:jc w:val="left"/>
      </w:pPr>
      <w:r w:rsidRPr="00F922A0">
        <w:t>-выделять</w:t>
      </w:r>
      <w:r w:rsidRPr="00F922A0">
        <w:rPr>
          <w:spacing w:val="57"/>
        </w:rPr>
        <w:t xml:space="preserve"> </w:t>
      </w:r>
      <w:r w:rsidRPr="00F922A0">
        <w:t>объекты</w:t>
      </w:r>
      <w:r w:rsidRPr="00F922A0">
        <w:rPr>
          <w:spacing w:val="115"/>
        </w:rPr>
        <w:t xml:space="preserve"> </w:t>
      </w:r>
      <w:r w:rsidRPr="00F922A0">
        <w:t>спроса</w:t>
      </w:r>
      <w:r w:rsidRPr="00F922A0">
        <w:rPr>
          <w:spacing w:val="114"/>
        </w:rPr>
        <w:t xml:space="preserve"> </w:t>
      </w:r>
      <w:r w:rsidRPr="00F922A0">
        <w:t>и</w:t>
      </w:r>
      <w:r w:rsidRPr="00F922A0">
        <w:rPr>
          <w:spacing w:val="116"/>
        </w:rPr>
        <w:t xml:space="preserve"> </w:t>
      </w:r>
      <w:r w:rsidRPr="00F922A0">
        <w:t>предложения</w:t>
      </w:r>
      <w:r w:rsidRPr="00F922A0">
        <w:rPr>
          <w:spacing w:val="112"/>
        </w:rPr>
        <w:t xml:space="preserve"> </w:t>
      </w:r>
      <w:r w:rsidRPr="00F922A0">
        <w:t>на</w:t>
      </w:r>
      <w:r w:rsidRPr="00F922A0">
        <w:rPr>
          <w:spacing w:val="114"/>
        </w:rPr>
        <w:t xml:space="preserve"> </w:t>
      </w:r>
      <w:r w:rsidRPr="00F922A0">
        <w:t>рынке</w:t>
      </w:r>
      <w:r w:rsidRPr="00F922A0">
        <w:rPr>
          <w:spacing w:val="114"/>
        </w:rPr>
        <w:t xml:space="preserve"> </w:t>
      </w:r>
      <w:r w:rsidRPr="00F922A0">
        <w:t>труда,</w:t>
      </w:r>
      <w:r w:rsidRPr="00F922A0">
        <w:rPr>
          <w:spacing w:val="115"/>
        </w:rPr>
        <w:t xml:space="preserve"> </w:t>
      </w:r>
      <w:r w:rsidRPr="00F922A0">
        <w:t>описывать</w:t>
      </w:r>
      <w:r w:rsidRPr="00F922A0">
        <w:rPr>
          <w:spacing w:val="116"/>
        </w:rPr>
        <w:t xml:space="preserve"> </w:t>
      </w:r>
      <w:r w:rsidRPr="00F922A0">
        <w:t>механизм</w:t>
      </w:r>
      <w:r w:rsidRPr="00F922A0">
        <w:rPr>
          <w:spacing w:val="114"/>
        </w:rPr>
        <w:t xml:space="preserve"> </w:t>
      </w:r>
      <w:r w:rsidRPr="00F922A0">
        <w:t>их</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jc w:val="left"/>
      </w:pPr>
      <w:r w:rsidRPr="00F922A0">
        <w:lastRenderedPageBreak/>
        <w:t>взаимодействия;</w:t>
      </w:r>
    </w:p>
    <w:p w:rsidR="00755FD3" w:rsidRPr="00F922A0" w:rsidRDefault="007E3FA8">
      <w:pPr>
        <w:pStyle w:val="a3"/>
        <w:ind w:left="442"/>
        <w:jc w:val="left"/>
      </w:pPr>
      <w:r w:rsidRPr="00F922A0">
        <w:t>-определять</w:t>
      </w:r>
      <w:r w:rsidRPr="00F922A0">
        <w:rPr>
          <w:spacing w:val="-4"/>
        </w:rPr>
        <w:t xml:space="preserve"> </w:t>
      </w:r>
      <w:r w:rsidRPr="00F922A0">
        <w:t>причины</w:t>
      </w:r>
      <w:r w:rsidRPr="00F922A0">
        <w:rPr>
          <w:spacing w:val="-2"/>
        </w:rPr>
        <w:t xml:space="preserve"> </w:t>
      </w:r>
      <w:r w:rsidRPr="00F922A0">
        <w:t>безработицы,</w:t>
      </w:r>
      <w:r w:rsidRPr="00F922A0">
        <w:rPr>
          <w:spacing w:val="-3"/>
        </w:rPr>
        <w:t xml:space="preserve"> </w:t>
      </w:r>
      <w:r w:rsidRPr="00F922A0">
        <w:t>различать</w:t>
      </w:r>
      <w:r w:rsidRPr="00F922A0">
        <w:rPr>
          <w:spacing w:val="-4"/>
        </w:rPr>
        <w:t xml:space="preserve"> </w:t>
      </w:r>
      <w:r w:rsidRPr="00F922A0">
        <w:t>ее</w:t>
      </w:r>
      <w:r w:rsidRPr="00F922A0">
        <w:rPr>
          <w:spacing w:val="-7"/>
        </w:rPr>
        <w:t xml:space="preserve"> </w:t>
      </w:r>
      <w:r w:rsidRPr="00F922A0">
        <w:t>виды;</w:t>
      </w:r>
    </w:p>
    <w:p w:rsidR="00755FD3" w:rsidRPr="00F922A0" w:rsidRDefault="007E3FA8">
      <w:pPr>
        <w:pStyle w:val="a3"/>
        <w:ind w:left="442" w:right="235"/>
        <w:jc w:val="left"/>
      </w:pPr>
      <w:r w:rsidRPr="00F922A0">
        <w:t>-высказывать</w:t>
      </w:r>
      <w:r w:rsidRPr="00F922A0">
        <w:rPr>
          <w:spacing w:val="18"/>
        </w:rPr>
        <w:t xml:space="preserve"> </w:t>
      </w:r>
      <w:r w:rsidRPr="00F922A0">
        <w:t>обоснованные</w:t>
      </w:r>
      <w:r w:rsidRPr="00F922A0">
        <w:rPr>
          <w:spacing w:val="16"/>
        </w:rPr>
        <w:t xml:space="preserve"> </w:t>
      </w:r>
      <w:r w:rsidRPr="00F922A0">
        <w:t>суждения</w:t>
      </w:r>
      <w:r w:rsidRPr="00F922A0">
        <w:rPr>
          <w:spacing w:val="18"/>
        </w:rPr>
        <w:t xml:space="preserve"> </w:t>
      </w:r>
      <w:r w:rsidRPr="00F922A0">
        <w:t>о</w:t>
      </w:r>
      <w:r w:rsidRPr="00F922A0">
        <w:rPr>
          <w:spacing w:val="18"/>
        </w:rPr>
        <w:t xml:space="preserve"> </w:t>
      </w:r>
      <w:r w:rsidRPr="00F922A0">
        <w:t>направлениях</w:t>
      </w:r>
      <w:r w:rsidRPr="00F922A0">
        <w:rPr>
          <w:spacing w:val="20"/>
        </w:rPr>
        <w:t xml:space="preserve"> </w:t>
      </w:r>
      <w:r w:rsidRPr="00F922A0">
        <w:t>государственной</w:t>
      </w:r>
      <w:r w:rsidRPr="00F922A0">
        <w:rPr>
          <w:spacing w:val="18"/>
        </w:rPr>
        <w:t xml:space="preserve"> </w:t>
      </w:r>
      <w:r w:rsidRPr="00F922A0">
        <w:t>политики</w:t>
      </w:r>
      <w:r w:rsidRPr="00F922A0">
        <w:rPr>
          <w:spacing w:val="19"/>
        </w:rPr>
        <w:t xml:space="preserve"> </w:t>
      </w:r>
      <w:r w:rsidRPr="00F922A0">
        <w:t>в</w:t>
      </w:r>
      <w:r w:rsidRPr="00F922A0">
        <w:rPr>
          <w:spacing w:val="17"/>
        </w:rPr>
        <w:t xml:space="preserve"> </w:t>
      </w:r>
      <w:r w:rsidRPr="00F922A0">
        <w:t>области</w:t>
      </w:r>
      <w:r w:rsidRPr="00F922A0">
        <w:rPr>
          <w:spacing w:val="-57"/>
        </w:rPr>
        <w:t xml:space="preserve"> </w:t>
      </w:r>
      <w:r w:rsidRPr="00F922A0">
        <w:t>занятости;</w:t>
      </w:r>
    </w:p>
    <w:p w:rsidR="00755FD3" w:rsidRPr="00F922A0" w:rsidRDefault="007E3FA8">
      <w:pPr>
        <w:pStyle w:val="a3"/>
        <w:spacing w:before="65" w:line="237" w:lineRule="auto"/>
        <w:ind w:left="442" w:right="235"/>
        <w:jc w:val="left"/>
      </w:pPr>
      <w:r w:rsidRPr="00F922A0">
        <w:t>-объяснять поведение собственника,</w:t>
      </w:r>
      <w:r w:rsidRPr="00F922A0">
        <w:rPr>
          <w:spacing w:val="1"/>
        </w:rPr>
        <w:t xml:space="preserve"> </w:t>
      </w:r>
      <w:r w:rsidRPr="00F922A0">
        <w:t>работника,</w:t>
      </w:r>
      <w:r w:rsidRPr="00F922A0">
        <w:rPr>
          <w:spacing w:val="1"/>
        </w:rPr>
        <w:t xml:space="preserve"> </w:t>
      </w:r>
      <w:r w:rsidRPr="00F922A0">
        <w:t>потребителя</w:t>
      </w:r>
      <w:r w:rsidRPr="00F922A0">
        <w:rPr>
          <w:spacing w:val="1"/>
        </w:rPr>
        <w:t xml:space="preserve"> </w:t>
      </w:r>
      <w:r w:rsidRPr="00F922A0">
        <w:t>с точки зрения экономической</w:t>
      </w:r>
      <w:r w:rsidRPr="00F922A0">
        <w:rPr>
          <w:spacing w:val="-57"/>
        </w:rPr>
        <w:t xml:space="preserve"> </w:t>
      </w:r>
      <w:r w:rsidRPr="00F922A0">
        <w:t>рациональности,</w:t>
      </w:r>
      <w:r w:rsidRPr="00F922A0">
        <w:rPr>
          <w:spacing w:val="-1"/>
        </w:rPr>
        <w:t xml:space="preserve"> </w:t>
      </w:r>
      <w:r w:rsidRPr="00F922A0">
        <w:t>анализировать</w:t>
      </w:r>
      <w:r w:rsidRPr="00F922A0">
        <w:rPr>
          <w:spacing w:val="1"/>
        </w:rPr>
        <w:t xml:space="preserve"> </w:t>
      </w:r>
      <w:r w:rsidRPr="00F922A0">
        <w:t>собственное</w:t>
      </w:r>
      <w:r w:rsidRPr="00F922A0">
        <w:rPr>
          <w:spacing w:val="1"/>
        </w:rPr>
        <w:t xml:space="preserve"> </w:t>
      </w:r>
      <w:r w:rsidRPr="00F922A0">
        <w:t>потребительское</w:t>
      </w:r>
      <w:r w:rsidRPr="00F922A0">
        <w:rPr>
          <w:spacing w:val="-1"/>
        </w:rPr>
        <w:t xml:space="preserve"> </w:t>
      </w:r>
      <w:r w:rsidRPr="00F922A0">
        <w:t>поведение;</w:t>
      </w:r>
    </w:p>
    <w:p w:rsidR="00755FD3" w:rsidRPr="00F922A0" w:rsidRDefault="007E3FA8">
      <w:pPr>
        <w:pStyle w:val="a3"/>
        <w:tabs>
          <w:tab w:val="left" w:pos="2211"/>
          <w:tab w:val="left" w:pos="3801"/>
          <w:tab w:val="left" w:pos="5014"/>
          <w:tab w:val="left" w:pos="6580"/>
          <w:tab w:val="left" w:pos="8057"/>
          <w:tab w:val="left" w:pos="9493"/>
        </w:tabs>
        <w:spacing w:before="3"/>
        <w:ind w:left="442" w:right="247"/>
        <w:jc w:val="left"/>
      </w:pPr>
      <w:r w:rsidRPr="00F922A0">
        <w:t>-анализировать</w:t>
      </w:r>
      <w:r w:rsidRPr="00F922A0">
        <w:tab/>
        <w:t>практические</w:t>
      </w:r>
      <w:r w:rsidRPr="00F922A0">
        <w:tab/>
        <w:t>ситуации,</w:t>
      </w:r>
      <w:r w:rsidRPr="00F922A0">
        <w:tab/>
        <w:t xml:space="preserve">связанные  </w:t>
      </w:r>
      <w:r w:rsidRPr="00F922A0">
        <w:rPr>
          <w:spacing w:val="18"/>
        </w:rPr>
        <w:t xml:space="preserve"> </w:t>
      </w:r>
      <w:r w:rsidRPr="00F922A0">
        <w:t>с</w:t>
      </w:r>
      <w:r w:rsidRPr="00F922A0">
        <w:tab/>
        <w:t>реализацией</w:t>
      </w:r>
      <w:r w:rsidRPr="00F922A0">
        <w:tab/>
        <w:t>гражданами</w:t>
      </w:r>
      <w:r w:rsidRPr="00F922A0">
        <w:tab/>
        <w:t>своих</w:t>
      </w:r>
      <w:r w:rsidRPr="00F922A0">
        <w:rPr>
          <w:spacing w:val="-57"/>
        </w:rPr>
        <w:t xml:space="preserve"> </w:t>
      </w:r>
      <w:r w:rsidRPr="00F922A0">
        <w:t>экономических</w:t>
      </w:r>
      <w:r w:rsidRPr="00F922A0">
        <w:rPr>
          <w:spacing w:val="2"/>
        </w:rPr>
        <w:t xml:space="preserve"> </w:t>
      </w:r>
      <w:r w:rsidRPr="00F922A0">
        <w:t>интересов;</w:t>
      </w:r>
    </w:p>
    <w:p w:rsidR="00755FD3" w:rsidRPr="00F922A0" w:rsidRDefault="007E3FA8">
      <w:pPr>
        <w:pStyle w:val="a3"/>
        <w:ind w:left="442"/>
        <w:jc w:val="left"/>
      </w:pPr>
      <w:r w:rsidRPr="00F922A0">
        <w:t>-приводить</w:t>
      </w:r>
      <w:r w:rsidRPr="00F922A0">
        <w:rPr>
          <w:spacing w:val="-4"/>
        </w:rPr>
        <w:t xml:space="preserve"> </w:t>
      </w:r>
      <w:r w:rsidRPr="00F922A0">
        <w:t>примеры</w:t>
      </w:r>
      <w:r w:rsidRPr="00F922A0">
        <w:rPr>
          <w:spacing w:val="-3"/>
        </w:rPr>
        <w:t xml:space="preserve"> </w:t>
      </w:r>
      <w:r w:rsidRPr="00F922A0">
        <w:t>участия</w:t>
      </w:r>
      <w:r w:rsidRPr="00F922A0">
        <w:rPr>
          <w:spacing w:val="-3"/>
        </w:rPr>
        <w:t xml:space="preserve"> </w:t>
      </w:r>
      <w:r w:rsidRPr="00F922A0">
        <w:t>государства</w:t>
      </w:r>
      <w:r w:rsidRPr="00F922A0">
        <w:rPr>
          <w:spacing w:val="-3"/>
        </w:rPr>
        <w:t xml:space="preserve"> </w:t>
      </w:r>
      <w:r w:rsidRPr="00F922A0">
        <w:t>в</w:t>
      </w:r>
      <w:r w:rsidRPr="00F922A0">
        <w:rPr>
          <w:spacing w:val="-5"/>
        </w:rPr>
        <w:t xml:space="preserve"> </w:t>
      </w:r>
      <w:r w:rsidRPr="00F922A0">
        <w:t>регулировании</w:t>
      </w:r>
      <w:r w:rsidRPr="00F922A0">
        <w:rPr>
          <w:spacing w:val="-3"/>
        </w:rPr>
        <w:t xml:space="preserve"> </w:t>
      </w:r>
      <w:r w:rsidRPr="00F922A0">
        <w:t>рыночной</w:t>
      </w:r>
      <w:r w:rsidRPr="00F922A0">
        <w:rPr>
          <w:spacing w:val="-6"/>
        </w:rPr>
        <w:t xml:space="preserve"> </w:t>
      </w:r>
      <w:r w:rsidRPr="00F922A0">
        <w:t>экономики;</w:t>
      </w:r>
    </w:p>
    <w:p w:rsidR="00755FD3" w:rsidRPr="00F922A0" w:rsidRDefault="007E3FA8">
      <w:pPr>
        <w:pStyle w:val="a3"/>
        <w:ind w:left="442" w:right="235"/>
        <w:jc w:val="left"/>
      </w:pPr>
      <w:r w:rsidRPr="00F922A0">
        <w:t>-высказывать</w:t>
      </w:r>
      <w:r w:rsidRPr="00F922A0">
        <w:rPr>
          <w:spacing w:val="28"/>
        </w:rPr>
        <w:t xml:space="preserve"> </w:t>
      </w:r>
      <w:r w:rsidRPr="00F922A0">
        <w:t>обоснованные</w:t>
      </w:r>
      <w:r w:rsidRPr="00F922A0">
        <w:rPr>
          <w:spacing w:val="25"/>
        </w:rPr>
        <w:t xml:space="preserve"> </w:t>
      </w:r>
      <w:r w:rsidRPr="00F922A0">
        <w:t>суждения</w:t>
      </w:r>
      <w:r w:rsidRPr="00F922A0">
        <w:rPr>
          <w:spacing w:val="26"/>
        </w:rPr>
        <w:t xml:space="preserve"> </w:t>
      </w:r>
      <w:r w:rsidRPr="00F922A0">
        <w:t>о</w:t>
      </w:r>
      <w:r w:rsidRPr="00F922A0">
        <w:rPr>
          <w:spacing w:val="26"/>
        </w:rPr>
        <w:t xml:space="preserve"> </w:t>
      </w:r>
      <w:r w:rsidRPr="00F922A0">
        <w:t>различных</w:t>
      </w:r>
      <w:r w:rsidRPr="00F922A0">
        <w:rPr>
          <w:spacing w:val="32"/>
        </w:rPr>
        <w:t xml:space="preserve"> </w:t>
      </w:r>
      <w:r w:rsidRPr="00F922A0">
        <w:t>направлениях</w:t>
      </w:r>
      <w:r w:rsidRPr="00F922A0">
        <w:rPr>
          <w:spacing w:val="29"/>
        </w:rPr>
        <w:t xml:space="preserve"> </w:t>
      </w:r>
      <w:r w:rsidRPr="00F922A0">
        <w:t>экономической</w:t>
      </w:r>
      <w:r w:rsidRPr="00F922A0">
        <w:rPr>
          <w:spacing w:val="27"/>
        </w:rPr>
        <w:t xml:space="preserve"> </w:t>
      </w:r>
      <w:r w:rsidRPr="00F922A0">
        <w:t>политики</w:t>
      </w:r>
      <w:r w:rsidRPr="00F922A0">
        <w:rPr>
          <w:spacing w:val="-57"/>
        </w:rPr>
        <w:t xml:space="preserve"> </w:t>
      </w:r>
      <w:r w:rsidRPr="00F922A0">
        <w:t>государства</w:t>
      </w:r>
      <w:r w:rsidRPr="00F922A0">
        <w:rPr>
          <w:spacing w:val="-2"/>
        </w:rPr>
        <w:t xml:space="preserve"> </w:t>
      </w:r>
      <w:r w:rsidRPr="00F922A0">
        <w:t>и ее</w:t>
      </w:r>
      <w:r w:rsidRPr="00F922A0">
        <w:rPr>
          <w:spacing w:val="-2"/>
        </w:rPr>
        <w:t xml:space="preserve"> </w:t>
      </w:r>
      <w:r w:rsidRPr="00F922A0">
        <w:t>влиянии на</w:t>
      </w:r>
      <w:r w:rsidRPr="00F922A0">
        <w:rPr>
          <w:spacing w:val="-1"/>
        </w:rPr>
        <w:t xml:space="preserve"> </w:t>
      </w:r>
      <w:r w:rsidRPr="00F922A0">
        <w:t>экономическую</w:t>
      </w:r>
      <w:r w:rsidRPr="00F922A0">
        <w:rPr>
          <w:spacing w:val="-1"/>
        </w:rPr>
        <w:t xml:space="preserve"> </w:t>
      </w:r>
      <w:r w:rsidRPr="00F922A0">
        <w:t>жизнь общества;</w:t>
      </w:r>
    </w:p>
    <w:p w:rsidR="00755FD3" w:rsidRPr="00F922A0" w:rsidRDefault="007E3FA8">
      <w:pPr>
        <w:pStyle w:val="a3"/>
        <w:ind w:left="442" w:right="235"/>
        <w:jc w:val="left"/>
      </w:pPr>
      <w:r w:rsidRPr="00F922A0">
        <w:t>-различать</w:t>
      </w:r>
      <w:r w:rsidRPr="00F922A0">
        <w:rPr>
          <w:spacing w:val="6"/>
        </w:rPr>
        <w:t xml:space="preserve"> </w:t>
      </w:r>
      <w:r w:rsidRPr="00F922A0">
        <w:t>важнейшие</w:t>
      </w:r>
      <w:r w:rsidRPr="00F922A0">
        <w:rPr>
          <w:spacing w:val="2"/>
        </w:rPr>
        <w:t xml:space="preserve"> </w:t>
      </w:r>
      <w:r w:rsidRPr="00F922A0">
        <w:t>измерители</w:t>
      </w:r>
      <w:r w:rsidRPr="00F922A0">
        <w:rPr>
          <w:spacing w:val="7"/>
        </w:rPr>
        <w:t xml:space="preserve"> </w:t>
      </w:r>
      <w:r w:rsidRPr="00F922A0">
        <w:t>экономической</w:t>
      </w:r>
      <w:r w:rsidRPr="00F922A0">
        <w:rPr>
          <w:spacing w:val="6"/>
        </w:rPr>
        <w:t xml:space="preserve"> </w:t>
      </w:r>
      <w:r w:rsidRPr="00F922A0">
        <w:t>деятельности</w:t>
      </w:r>
      <w:r w:rsidRPr="00F922A0">
        <w:rPr>
          <w:spacing w:val="6"/>
        </w:rPr>
        <w:t xml:space="preserve"> </w:t>
      </w:r>
      <w:r w:rsidRPr="00F922A0">
        <w:t>и</w:t>
      </w:r>
      <w:r w:rsidRPr="00F922A0">
        <w:rPr>
          <w:spacing w:val="4"/>
        </w:rPr>
        <w:t xml:space="preserve"> </w:t>
      </w:r>
      <w:r w:rsidRPr="00F922A0">
        <w:t>показатели</w:t>
      </w:r>
      <w:r w:rsidRPr="00F922A0">
        <w:rPr>
          <w:spacing w:val="6"/>
        </w:rPr>
        <w:t xml:space="preserve"> </w:t>
      </w:r>
      <w:r w:rsidRPr="00F922A0">
        <w:t>их</w:t>
      </w:r>
      <w:r w:rsidRPr="00F922A0">
        <w:rPr>
          <w:spacing w:val="7"/>
        </w:rPr>
        <w:t xml:space="preserve"> </w:t>
      </w:r>
      <w:r w:rsidRPr="00F922A0">
        <w:t>роста:</w:t>
      </w:r>
      <w:r w:rsidRPr="00F922A0">
        <w:rPr>
          <w:spacing w:val="5"/>
        </w:rPr>
        <w:t xml:space="preserve"> </w:t>
      </w:r>
      <w:r w:rsidRPr="00F922A0">
        <w:t>ВНП</w:t>
      </w:r>
      <w:r w:rsidRPr="00F922A0">
        <w:rPr>
          <w:spacing w:val="-57"/>
        </w:rPr>
        <w:t xml:space="preserve"> </w:t>
      </w:r>
      <w:r w:rsidRPr="00F922A0">
        <w:t>(валовой</w:t>
      </w:r>
      <w:r w:rsidRPr="00F922A0">
        <w:rPr>
          <w:spacing w:val="-1"/>
        </w:rPr>
        <w:t xml:space="preserve"> </w:t>
      </w:r>
      <w:r w:rsidRPr="00F922A0">
        <w:t>национальный</w:t>
      </w:r>
      <w:r w:rsidRPr="00F922A0">
        <w:rPr>
          <w:spacing w:val="-3"/>
        </w:rPr>
        <w:t xml:space="preserve"> </w:t>
      </w:r>
      <w:r w:rsidRPr="00F922A0">
        <w:t>продукт),</w:t>
      </w:r>
      <w:r w:rsidRPr="00F922A0">
        <w:rPr>
          <w:spacing w:val="2"/>
        </w:rPr>
        <w:t xml:space="preserve"> </w:t>
      </w:r>
      <w:r w:rsidRPr="00F922A0">
        <w:t>ВВП</w:t>
      </w:r>
      <w:r w:rsidRPr="00F922A0">
        <w:rPr>
          <w:spacing w:val="-2"/>
        </w:rPr>
        <w:t xml:space="preserve"> </w:t>
      </w:r>
      <w:r w:rsidRPr="00F922A0">
        <w:t>(валовой</w:t>
      </w:r>
      <w:r w:rsidRPr="00F922A0">
        <w:rPr>
          <w:spacing w:val="-1"/>
        </w:rPr>
        <w:t xml:space="preserve"> </w:t>
      </w:r>
      <w:r w:rsidRPr="00F922A0">
        <w:t>внутренний</w:t>
      </w:r>
      <w:r w:rsidRPr="00F922A0">
        <w:rPr>
          <w:spacing w:val="4"/>
        </w:rPr>
        <w:t xml:space="preserve"> </w:t>
      </w:r>
      <w:r w:rsidRPr="00F922A0">
        <w:t>продукт);</w:t>
      </w:r>
    </w:p>
    <w:p w:rsidR="00755FD3" w:rsidRPr="00F922A0" w:rsidRDefault="007E3FA8">
      <w:pPr>
        <w:pStyle w:val="a3"/>
        <w:ind w:left="442"/>
        <w:jc w:val="left"/>
      </w:pPr>
      <w:r w:rsidRPr="00F922A0">
        <w:t>-различать</w:t>
      </w:r>
      <w:r w:rsidRPr="00F922A0">
        <w:rPr>
          <w:spacing w:val="-2"/>
        </w:rPr>
        <w:t xml:space="preserve"> </w:t>
      </w:r>
      <w:r w:rsidRPr="00F922A0">
        <w:t>и</w:t>
      </w:r>
      <w:r w:rsidRPr="00F922A0">
        <w:rPr>
          <w:spacing w:val="-3"/>
        </w:rPr>
        <w:t xml:space="preserve"> </w:t>
      </w:r>
      <w:r w:rsidRPr="00F922A0">
        <w:t>сравнивать</w:t>
      </w:r>
      <w:r w:rsidRPr="00F922A0">
        <w:rPr>
          <w:spacing w:val="-3"/>
        </w:rPr>
        <w:t xml:space="preserve"> </w:t>
      </w:r>
      <w:r w:rsidRPr="00F922A0">
        <w:t>пути</w:t>
      </w:r>
      <w:r w:rsidRPr="00F922A0">
        <w:rPr>
          <w:spacing w:val="-2"/>
        </w:rPr>
        <w:t xml:space="preserve"> </w:t>
      </w:r>
      <w:r w:rsidRPr="00F922A0">
        <w:t>достижения</w:t>
      </w:r>
      <w:r w:rsidRPr="00F922A0">
        <w:rPr>
          <w:spacing w:val="-4"/>
        </w:rPr>
        <w:t xml:space="preserve"> </w:t>
      </w:r>
      <w:r w:rsidRPr="00F922A0">
        <w:t>экономического</w:t>
      </w:r>
      <w:r w:rsidRPr="00F922A0">
        <w:rPr>
          <w:spacing w:val="-2"/>
        </w:rPr>
        <w:t xml:space="preserve"> </w:t>
      </w:r>
      <w:r w:rsidRPr="00F922A0">
        <w:t>роста.</w:t>
      </w:r>
    </w:p>
    <w:p w:rsidR="00755FD3" w:rsidRPr="00F922A0" w:rsidRDefault="007E3FA8">
      <w:pPr>
        <w:pStyle w:val="11"/>
        <w:spacing w:before="8" w:line="272" w:lineRule="exact"/>
        <w:ind w:left="1161"/>
        <w:jc w:val="left"/>
      </w:pPr>
      <w:r w:rsidRPr="00F922A0">
        <w:t>Социальные</w:t>
      </w:r>
      <w:r w:rsidRPr="00F922A0">
        <w:rPr>
          <w:spacing w:val="-4"/>
        </w:rPr>
        <w:t xml:space="preserve"> </w:t>
      </w:r>
      <w:r w:rsidRPr="00F922A0">
        <w:t>отношения</w:t>
      </w:r>
    </w:p>
    <w:p w:rsidR="00755FD3" w:rsidRPr="00F922A0" w:rsidRDefault="007E3FA8">
      <w:pPr>
        <w:pStyle w:val="a3"/>
        <w:spacing w:line="272" w:lineRule="exact"/>
        <w:ind w:left="442"/>
        <w:jc w:val="left"/>
      </w:pPr>
      <w:r w:rsidRPr="00F922A0">
        <w:t>-Выделять</w:t>
      </w:r>
      <w:r w:rsidRPr="00F922A0">
        <w:rPr>
          <w:spacing w:val="-4"/>
        </w:rPr>
        <w:t xml:space="preserve"> </w:t>
      </w:r>
      <w:r w:rsidRPr="00F922A0">
        <w:t>критерии</w:t>
      </w:r>
      <w:r w:rsidRPr="00F922A0">
        <w:rPr>
          <w:spacing w:val="-4"/>
        </w:rPr>
        <w:t xml:space="preserve"> </w:t>
      </w:r>
      <w:r w:rsidRPr="00F922A0">
        <w:t>социальной</w:t>
      </w:r>
      <w:r w:rsidRPr="00F922A0">
        <w:rPr>
          <w:spacing w:val="-5"/>
        </w:rPr>
        <w:t xml:space="preserve"> </w:t>
      </w:r>
      <w:r w:rsidRPr="00F922A0">
        <w:t>стратификации;</w:t>
      </w:r>
    </w:p>
    <w:p w:rsidR="00755FD3" w:rsidRPr="00F922A0" w:rsidRDefault="007E3FA8">
      <w:pPr>
        <w:pStyle w:val="a3"/>
        <w:ind w:left="442" w:right="235"/>
        <w:jc w:val="left"/>
      </w:pPr>
      <w:r w:rsidRPr="00F922A0">
        <w:t>-анализировать</w:t>
      </w:r>
      <w:r w:rsidRPr="00F922A0">
        <w:rPr>
          <w:spacing w:val="54"/>
        </w:rPr>
        <w:t xml:space="preserve"> </w:t>
      </w:r>
      <w:r w:rsidRPr="00F922A0">
        <w:t>социальную</w:t>
      </w:r>
      <w:r w:rsidRPr="00F922A0">
        <w:rPr>
          <w:spacing w:val="53"/>
        </w:rPr>
        <w:t xml:space="preserve"> </w:t>
      </w:r>
      <w:r w:rsidRPr="00F922A0">
        <w:t>информацию</w:t>
      </w:r>
      <w:r w:rsidRPr="00F922A0">
        <w:rPr>
          <w:spacing w:val="53"/>
        </w:rPr>
        <w:t xml:space="preserve"> </w:t>
      </w:r>
      <w:r w:rsidRPr="00F922A0">
        <w:t>из</w:t>
      </w:r>
      <w:r w:rsidRPr="00F922A0">
        <w:rPr>
          <w:spacing w:val="54"/>
        </w:rPr>
        <w:t xml:space="preserve"> </w:t>
      </w:r>
      <w:r w:rsidRPr="00F922A0">
        <w:t>адаптированных</w:t>
      </w:r>
      <w:r w:rsidRPr="00F922A0">
        <w:rPr>
          <w:spacing w:val="53"/>
        </w:rPr>
        <w:t xml:space="preserve"> </w:t>
      </w:r>
      <w:r w:rsidRPr="00F922A0">
        <w:t>источников</w:t>
      </w:r>
      <w:r w:rsidRPr="00F922A0">
        <w:rPr>
          <w:spacing w:val="52"/>
        </w:rPr>
        <w:t xml:space="preserve"> </w:t>
      </w:r>
      <w:r w:rsidRPr="00F922A0">
        <w:t>о</w:t>
      </w:r>
      <w:r w:rsidRPr="00F922A0">
        <w:rPr>
          <w:spacing w:val="53"/>
        </w:rPr>
        <w:t xml:space="preserve"> </w:t>
      </w:r>
      <w:r w:rsidRPr="00F922A0">
        <w:t>структуре</w:t>
      </w:r>
      <w:r w:rsidRPr="00F922A0">
        <w:rPr>
          <w:spacing w:val="-57"/>
        </w:rPr>
        <w:t xml:space="preserve"> </w:t>
      </w:r>
      <w:r w:rsidRPr="00F922A0">
        <w:t>общества</w:t>
      </w:r>
      <w:r w:rsidRPr="00F922A0">
        <w:rPr>
          <w:spacing w:val="-2"/>
        </w:rPr>
        <w:t xml:space="preserve"> </w:t>
      </w:r>
      <w:r w:rsidRPr="00F922A0">
        <w:t>и направлениях</w:t>
      </w:r>
      <w:r w:rsidRPr="00F922A0">
        <w:rPr>
          <w:spacing w:val="2"/>
        </w:rPr>
        <w:t xml:space="preserve"> </w:t>
      </w:r>
      <w:r w:rsidRPr="00F922A0">
        <w:t>ее</w:t>
      </w:r>
      <w:r w:rsidRPr="00F922A0">
        <w:rPr>
          <w:spacing w:val="-2"/>
        </w:rPr>
        <w:t xml:space="preserve"> </w:t>
      </w:r>
      <w:r w:rsidRPr="00F922A0">
        <w:t>изменения;</w:t>
      </w:r>
    </w:p>
    <w:p w:rsidR="00755FD3" w:rsidRPr="00F922A0" w:rsidRDefault="007E3FA8">
      <w:pPr>
        <w:pStyle w:val="a3"/>
        <w:ind w:left="442" w:right="235"/>
        <w:jc w:val="left"/>
      </w:pPr>
      <w:r w:rsidRPr="00F922A0">
        <w:t>-выделять</w:t>
      </w:r>
      <w:r w:rsidRPr="00F922A0">
        <w:rPr>
          <w:spacing w:val="47"/>
        </w:rPr>
        <w:t xml:space="preserve"> </w:t>
      </w:r>
      <w:r w:rsidRPr="00F922A0">
        <w:t>особенности</w:t>
      </w:r>
      <w:r w:rsidRPr="00F922A0">
        <w:rPr>
          <w:spacing w:val="50"/>
        </w:rPr>
        <w:t xml:space="preserve"> </w:t>
      </w:r>
      <w:r w:rsidRPr="00F922A0">
        <w:t>молодежи</w:t>
      </w:r>
      <w:r w:rsidRPr="00F922A0">
        <w:rPr>
          <w:spacing w:val="48"/>
        </w:rPr>
        <w:t xml:space="preserve"> </w:t>
      </w:r>
      <w:r w:rsidRPr="00F922A0">
        <w:t>как</w:t>
      </w:r>
      <w:r w:rsidRPr="00F922A0">
        <w:rPr>
          <w:spacing w:val="50"/>
        </w:rPr>
        <w:t xml:space="preserve"> </w:t>
      </w:r>
      <w:r w:rsidRPr="00F922A0">
        <w:t>социально-демографической</w:t>
      </w:r>
      <w:r w:rsidRPr="00F922A0">
        <w:rPr>
          <w:spacing w:val="48"/>
        </w:rPr>
        <w:t xml:space="preserve"> </w:t>
      </w:r>
      <w:r w:rsidRPr="00F922A0">
        <w:t>группы,</w:t>
      </w:r>
      <w:r w:rsidRPr="00F922A0">
        <w:rPr>
          <w:spacing w:val="46"/>
        </w:rPr>
        <w:t xml:space="preserve"> </w:t>
      </w:r>
      <w:r w:rsidRPr="00F922A0">
        <w:t>раскрывать</w:t>
      </w:r>
      <w:r w:rsidRPr="00F922A0">
        <w:rPr>
          <w:spacing w:val="48"/>
        </w:rPr>
        <w:t xml:space="preserve"> </w:t>
      </w:r>
      <w:r w:rsidRPr="00F922A0">
        <w:t>на</w:t>
      </w:r>
      <w:r w:rsidRPr="00F922A0">
        <w:rPr>
          <w:spacing w:val="-57"/>
        </w:rPr>
        <w:t xml:space="preserve"> </w:t>
      </w:r>
      <w:r w:rsidRPr="00F922A0">
        <w:t>примерах</w:t>
      </w:r>
      <w:r w:rsidRPr="00F922A0">
        <w:rPr>
          <w:spacing w:val="1"/>
        </w:rPr>
        <w:t xml:space="preserve"> </w:t>
      </w:r>
      <w:r w:rsidRPr="00F922A0">
        <w:t>социальные</w:t>
      </w:r>
      <w:r w:rsidRPr="00F922A0">
        <w:rPr>
          <w:spacing w:val="-2"/>
        </w:rPr>
        <w:t xml:space="preserve"> </w:t>
      </w:r>
      <w:r w:rsidRPr="00F922A0">
        <w:t>роли</w:t>
      </w:r>
      <w:r w:rsidRPr="00F922A0">
        <w:rPr>
          <w:spacing w:val="-7"/>
        </w:rPr>
        <w:t xml:space="preserve"> </w:t>
      </w:r>
      <w:r w:rsidRPr="00F922A0">
        <w:t>юношества;</w:t>
      </w:r>
    </w:p>
    <w:p w:rsidR="00755FD3" w:rsidRPr="00F922A0" w:rsidRDefault="007E3FA8">
      <w:pPr>
        <w:pStyle w:val="a3"/>
        <w:tabs>
          <w:tab w:val="left" w:pos="2106"/>
          <w:tab w:val="left" w:pos="3819"/>
          <w:tab w:val="left" w:pos="5092"/>
          <w:tab w:val="left" w:pos="5505"/>
          <w:tab w:val="left" w:pos="6807"/>
          <w:tab w:val="left" w:pos="8872"/>
        </w:tabs>
        <w:ind w:left="442" w:right="246"/>
        <w:jc w:val="left"/>
      </w:pPr>
      <w:r w:rsidRPr="00F922A0">
        <w:t>-высказывать</w:t>
      </w:r>
      <w:r w:rsidRPr="00F922A0">
        <w:tab/>
        <w:t>обоснованное</w:t>
      </w:r>
      <w:r w:rsidRPr="00F922A0">
        <w:tab/>
        <w:t>суждение</w:t>
      </w:r>
      <w:r w:rsidRPr="00F922A0">
        <w:tab/>
        <w:t>о</w:t>
      </w:r>
      <w:r w:rsidRPr="00F922A0">
        <w:tab/>
        <w:t>факторах,</w:t>
      </w:r>
      <w:r w:rsidRPr="00F922A0">
        <w:tab/>
        <w:t>обеспечивающих</w:t>
      </w:r>
      <w:r w:rsidRPr="00F922A0">
        <w:tab/>
      </w:r>
      <w:r w:rsidRPr="00F922A0">
        <w:rPr>
          <w:spacing w:val="-1"/>
        </w:rPr>
        <w:t>успешность</w:t>
      </w:r>
      <w:r w:rsidRPr="00F922A0">
        <w:rPr>
          <w:spacing w:val="-57"/>
        </w:rPr>
        <w:t xml:space="preserve"> </w:t>
      </w:r>
      <w:r w:rsidRPr="00F922A0">
        <w:t>самореализации</w:t>
      </w:r>
      <w:r w:rsidRPr="00F922A0">
        <w:rPr>
          <w:spacing w:val="-1"/>
        </w:rPr>
        <w:t xml:space="preserve"> </w:t>
      </w:r>
      <w:r w:rsidRPr="00F922A0">
        <w:t>молодежи в условиях</w:t>
      </w:r>
      <w:r w:rsidRPr="00F922A0">
        <w:rPr>
          <w:spacing w:val="2"/>
        </w:rPr>
        <w:t xml:space="preserve"> </w:t>
      </w:r>
      <w:r w:rsidRPr="00F922A0">
        <w:t>современного рынка</w:t>
      </w:r>
      <w:r w:rsidRPr="00F922A0">
        <w:rPr>
          <w:spacing w:val="-12"/>
        </w:rPr>
        <w:t xml:space="preserve"> </w:t>
      </w:r>
      <w:r w:rsidRPr="00F922A0">
        <w:t>труда;</w:t>
      </w:r>
    </w:p>
    <w:p w:rsidR="00755FD3" w:rsidRPr="00F922A0" w:rsidRDefault="007E3FA8">
      <w:pPr>
        <w:pStyle w:val="a3"/>
        <w:ind w:left="442"/>
        <w:jc w:val="left"/>
      </w:pPr>
      <w:r w:rsidRPr="00F922A0">
        <w:rPr>
          <w:spacing w:val="-1"/>
        </w:rPr>
        <w:t>-выявлять</w:t>
      </w:r>
      <w:r w:rsidRPr="00F922A0">
        <w:rPr>
          <w:spacing w:val="-12"/>
        </w:rPr>
        <w:t xml:space="preserve"> </w:t>
      </w:r>
      <w:r w:rsidRPr="00F922A0">
        <w:rPr>
          <w:spacing w:val="-1"/>
        </w:rPr>
        <w:t>причины</w:t>
      </w:r>
      <w:r w:rsidRPr="00F922A0">
        <w:rPr>
          <w:spacing w:val="-13"/>
        </w:rPr>
        <w:t xml:space="preserve"> </w:t>
      </w:r>
      <w:r w:rsidRPr="00F922A0">
        <w:rPr>
          <w:spacing w:val="-1"/>
        </w:rPr>
        <w:t>социальных</w:t>
      </w:r>
      <w:r w:rsidRPr="00F922A0">
        <w:rPr>
          <w:spacing w:val="-14"/>
        </w:rPr>
        <w:t xml:space="preserve"> </w:t>
      </w:r>
      <w:r w:rsidRPr="00F922A0">
        <w:rPr>
          <w:spacing w:val="-1"/>
        </w:rPr>
        <w:t>конфликтов,</w:t>
      </w:r>
      <w:r w:rsidRPr="00F922A0">
        <w:rPr>
          <w:spacing w:val="-12"/>
        </w:rPr>
        <w:t xml:space="preserve"> </w:t>
      </w:r>
      <w:r w:rsidRPr="00F922A0">
        <w:t>моделировать</w:t>
      </w:r>
      <w:r w:rsidRPr="00F922A0">
        <w:rPr>
          <w:spacing w:val="-11"/>
        </w:rPr>
        <w:t xml:space="preserve"> </w:t>
      </w:r>
      <w:r w:rsidRPr="00F922A0">
        <w:t>ситуации</w:t>
      </w:r>
      <w:r w:rsidRPr="00F922A0">
        <w:rPr>
          <w:spacing w:val="-13"/>
        </w:rPr>
        <w:t xml:space="preserve"> </w:t>
      </w:r>
      <w:r w:rsidRPr="00F922A0">
        <w:t>разрешения</w:t>
      </w:r>
      <w:r w:rsidRPr="00F922A0">
        <w:rPr>
          <w:spacing w:val="-10"/>
        </w:rPr>
        <w:t xml:space="preserve"> </w:t>
      </w:r>
      <w:r w:rsidRPr="00F922A0">
        <w:t>конфликтов;</w:t>
      </w:r>
    </w:p>
    <w:p w:rsidR="00755FD3" w:rsidRPr="00F922A0" w:rsidRDefault="007E3FA8">
      <w:pPr>
        <w:pStyle w:val="a3"/>
        <w:ind w:left="442"/>
        <w:jc w:val="left"/>
      </w:pPr>
      <w:r w:rsidRPr="00F922A0">
        <w:t>-конкретизировать</w:t>
      </w:r>
      <w:r w:rsidRPr="00F922A0">
        <w:rPr>
          <w:spacing w:val="-4"/>
        </w:rPr>
        <w:t xml:space="preserve"> </w:t>
      </w:r>
      <w:r w:rsidRPr="00F922A0">
        <w:t>примерами</w:t>
      </w:r>
      <w:r w:rsidRPr="00F922A0">
        <w:rPr>
          <w:spacing w:val="-3"/>
        </w:rPr>
        <w:t xml:space="preserve"> </w:t>
      </w:r>
      <w:r w:rsidRPr="00F922A0">
        <w:t>виды</w:t>
      </w:r>
      <w:r w:rsidRPr="00F922A0">
        <w:rPr>
          <w:spacing w:val="-2"/>
        </w:rPr>
        <w:t xml:space="preserve"> </w:t>
      </w:r>
      <w:r w:rsidRPr="00F922A0">
        <w:t>социальных</w:t>
      </w:r>
      <w:r w:rsidRPr="00F922A0">
        <w:rPr>
          <w:spacing w:val="-3"/>
        </w:rPr>
        <w:t xml:space="preserve"> </w:t>
      </w:r>
      <w:r w:rsidRPr="00F922A0">
        <w:t>норм;</w:t>
      </w:r>
    </w:p>
    <w:p w:rsidR="00755FD3" w:rsidRPr="00F922A0" w:rsidRDefault="007E3FA8">
      <w:pPr>
        <w:pStyle w:val="a3"/>
        <w:ind w:left="442" w:right="235"/>
        <w:jc w:val="left"/>
      </w:pPr>
      <w:r w:rsidRPr="00F922A0">
        <w:t>-характеризовать</w:t>
      </w:r>
      <w:r w:rsidRPr="00F922A0">
        <w:rPr>
          <w:spacing w:val="4"/>
        </w:rPr>
        <w:t xml:space="preserve"> </w:t>
      </w:r>
      <w:r w:rsidRPr="00F922A0">
        <w:t>виды</w:t>
      </w:r>
      <w:r w:rsidRPr="00F922A0">
        <w:rPr>
          <w:spacing w:val="58"/>
        </w:rPr>
        <w:t xml:space="preserve"> </w:t>
      </w:r>
      <w:r w:rsidRPr="00F922A0">
        <w:t>социального</w:t>
      </w:r>
      <w:r w:rsidRPr="00F922A0">
        <w:rPr>
          <w:spacing w:val="2"/>
        </w:rPr>
        <w:t xml:space="preserve"> </w:t>
      </w:r>
      <w:r w:rsidRPr="00F922A0">
        <w:t>контроля</w:t>
      </w:r>
      <w:r w:rsidRPr="00F922A0">
        <w:rPr>
          <w:spacing w:val="2"/>
        </w:rPr>
        <w:t xml:space="preserve"> </w:t>
      </w:r>
      <w:r w:rsidRPr="00F922A0">
        <w:t>и</w:t>
      </w:r>
      <w:r w:rsidRPr="00F922A0">
        <w:rPr>
          <w:spacing w:val="3"/>
        </w:rPr>
        <w:t xml:space="preserve"> </w:t>
      </w:r>
      <w:r w:rsidRPr="00F922A0">
        <w:t>их</w:t>
      </w:r>
      <w:r w:rsidRPr="00F922A0">
        <w:rPr>
          <w:spacing w:val="4"/>
        </w:rPr>
        <w:t xml:space="preserve"> </w:t>
      </w:r>
      <w:r w:rsidRPr="00F922A0">
        <w:t>социальную</w:t>
      </w:r>
      <w:r w:rsidRPr="00F922A0">
        <w:rPr>
          <w:spacing w:val="3"/>
        </w:rPr>
        <w:t xml:space="preserve"> </w:t>
      </w:r>
      <w:r w:rsidRPr="00F922A0">
        <w:t>роль,</w:t>
      </w:r>
      <w:r w:rsidRPr="00F922A0">
        <w:rPr>
          <w:spacing w:val="2"/>
        </w:rPr>
        <w:t xml:space="preserve"> </w:t>
      </w:r>
      <w:r w:rsidRPr="00F922A0">
        <w:t>различать</w:t>
      </w:r>
      <w:r w:rsidRPr="00F922A0">
        <w:rPr>
          <w:spacing w:val="4"/>
        </w:rPr>
        <w:t xml:space="preserve"> </w:t>
      </w:r>
      <w:r w:rsidRPr="00F922A0">
        <w:t>санкции</w:t>
      </w:r>
      <w:r w:rsidRPr="00F922A0">
        <w:rPr>
          <w:spacing w:val="-57"/>
        </w:rPr>
        <w:t xml:space="preserve"> </w:t>
      </w:r>
      <w:r w:rsidRPr="00F922A0">
        <w:t>социального</w:t>
      </w:r>
      <w:r w:rsidRPr="00F922A0">
        <w:rPr>
          <w:spacing w:val="-1"/>
        </w:rPr>
        <w:t xml:space="preserve"> </w:t>
      </w:r>
      <w:r w:rsidRPr="00F922A0">
        <w:t>контроля;</w:t>
      </w:r>
    </w:p>
    <w:p w:rsidR="00755FD3" w:rsidRPr="00F922A0" w:rsidRDefault="007E3FA8">
      <w:pPr>
        <w:pStyle w:val="a3"/>
        <w:spacing w:before="5" w:line="237" w:lineRule="auto"/>
        <w:ind w:left="442" w:right="235"/>
        <w:jc w:val="left"/>
      </w:pPr>
      <w:r w:rsidRPr="00F922A0">
        <w:t>-различать</w:t>
      </w:r>
      <w:r w:rsidRPr="00F922A0">
        <w:rPr>
          <w:spacing w:val="49"/>
        </w:rPr>
        <w:t xml:space="preserve"> </w:t>
      </w:r>
      <w:r w:rsidRPr="00F922A0">
        <w:t>позитивные</w:t>
      </w:r>
      <w:r w:rsidRPr="00F922A0">
        <w:rPr>
          <w:spacing w:val="47"/>
        </w:rPr>
        <w:t xml:space="preserve"> </w:t>
      </w:r>
      <w:r w:rsidRPr="00F922A0">
        <w:t>и</w:t>
      </w:r>
      <w:r w:rsidRPr="00F922A0">
        <w:rPr>
          <w:spacing w:val="49"/>
        </w:rPr>
        <w:t xml:space="preserve"> </w:t>
      </w:r>
      <w:r w:rsidRPr="00F922A0">
        <w:t>негативные</w:t>
      </w:r>
      <w:r w:rsidRPr="00F922A0">
        <w:rPr>
          <w:spacing w:val="46"/>
        </w:rPr>
        <w:t xml:space="preserve"> </w:t>
      </w:r>
      <w:r w:rsidRPr="00F922A0">
        <w:t>девиации,</w:t>
      </w:r>
      <w:r w:rsidRPr="00F922A0">
        <w:rPr>
          <w:spacing w:val="48"/>
        </w:rPr>
        <w:t xml:space="preserve"> </w:t>
      </w:r>
      <w:r w:rsidRPr="00F922A0">
        <w:t>раскрывать</w:t>
      </w:r>
      <w:r w:rsidRPr="00F922A0">
        <w:rPr>
          <w:spacing w:val="49"/>
        </w:rPr>
        <w:t xml:space="preserve"> </w:t>
      </w:r>
      <w:r w:rsidRPr="00F922A0">
        <w:t>на</w:t>
      </w:r>
      <w:r w:rsidRPr="00F922A0">
        <w:rPr>
          <w:spacing w:val="44"/>
        </w:rPr>
        <w:t xml:space="preserve"> </w:t>
      </w:r>
      <w:r w:rsidRPr="00F922A0">
        <w:t>примерах</w:t>
      </w:r>
      <w:r w:rsidRPr="00F922A0">
        <w:rPr>
          <w:spacing w:val="47"/>
        </w:rPr>
        <w:t xml:space="preserve"> </w:t>
      </w:r>
      <w:r w:rsidRPr="00F922A0">
        <w:t>последствия</w:t>
      </w:r>
      <w:r w:rsidRPr="00F922A0">
        <w:rPr>
          <w:spacing w:val="-57"/>
        </w:rPr>
        <w:t xml:space="preserve"> </w:t>
      </w:r>
      <w:r w:rsidRPr="00F922A0">
        <w:t>отклоняющегося</w:t>
      </w:r>
      <w:r w:rsidRPr="00F922A0">
        <w:rPr>
          <w:spacing w:val="-1"/>
        </w:rPr>
        <w:t xml:space="preserve"> </w:t>
      </w:r>
      <w:r w:rsidRPr="00F922A0">
        <w:t>поведения для человека</w:t>
      </w:r>
      <w:r w:rsidRPr="00F922A0">
        <w:rPr>
          <w:spacing w:val="-1"/>
        </w:rPr>
        <w:t xml:space="preserve"> </w:t>
      </w:r>
      <w:r w:rsidRPr="00F922A0">
        <w:t>и</w:t>
      </w:r>
      <w:r w:rsidRPr="00F922A0">
        <w:rPr>
          <w:spacing w:val="-4"/>
        </w:rPr>
        <w:t xml:space="preserve"> </w:t>
      </w:r>
      <w:r w:rsidRPr="00F922A0">
        <w:t>общества;</w:t>
      </w:r>
    </w:p>
    <w:p w:rsidR="00755FD3" w:rsidRPr="00F922A0" w:rsidRDefault="007E3FA8">
      <w:pPr>
        <w:pStyle w:val="a3"/>
        <w:spacing w:before="1"/>
        <w:ind w:left="442" w:right="244"/>
      </w:pPr>
      <w:r w:rsidRPr="00F922A0">
        <w:t>-определять и оценивать возможную модель собственного поведения в конкретной ситуации</w:t>
      </w:r>
      <w:r w:rsidRPr="00F922A0">
        <w:rPr>
          <w:spacing w:val="1"/>
        </w:rPr>
        <w:t xml:space="preserve"> </w:t>
      </w:r>
      <w:r w:rsidRPr="00F922A0">
        <w:t>с</w:t>
      </w:r>
      <w:r w:rsidRPr="00F922A0">
        <w:rPr>
          <w:spacing w:val="-2"/>
        </w:rPr>
        <w:t xml:space="preserve"> </w:t>
      </w:r>
      <w:r w:rsidRPr="00F922A0">
        <w:t>точки зрения социальных</w:t>
      </w:r>
      <w:r w:rsidRPr="00F922A0">
        <w:rPr>
          <w:spacing w:val="-1"/>
        </w:rPr>
        <w:t xml:space="preserve"> </w:t>
      </w:r>
      <w:r w:rsidRPr="00F922A0">
        <w:t>норм;</w:t>
      </w:r>
    </w:p>
    <w:p w:rsidR="00755FD3" w:rsidRPr="00F922A0" w:rsidRDefault="007E3FA8">
      <w:pPr>
        <w:pStyle w:val="a3"/>
        <w:spacing w:before="1"/>
        <w:ind w:left="442"/>
      </w:pPr>
      <w:r w:rsidRPr="00F922A0">
        <w:t>-различать</w:t>
      </w:r>
      <w:r w:rsidRPr="00F922A0">
        <w:rPr>
          <w:spacing w:val="-4"/>
        </w:rPr>
        <w:t xml:space="preserve"> </w:t>
      </w:r>
      <w:r w:rsidRPr="00F922A0">
        <w:t>виды</w:t>
      </w:r>
      <w:r w:rsidRPr="00F922A0">
        <w:rPr>
          <w:spacing w:val="-5"/>
        </w:rPr>
        <w:t xml:space="preserve"> </w:t>
      </w:r>
      <w:r w:rsidRPr="00F922A0">
        <w:t>социальной</w:t>
      </w:r>
      <w:r w:rsidRPr="00F922A0">
        <w:rPr>
          <w:spacing w:val="-5"/>
        </w:rPr>
        <w:t xml:space="preserve"> </w:t>
      </w:r>
      <w:r w:rsidRPr="00F922A0">
        <w:t>мобильности,</w:t>
      </w:r>
      <w:r w:rsidRPr="00F922A0">
        <w:rPr>
          <w:spacing w:val="-1"/>
        </w:rPr>
        <w:t xml:space="preserve"> </w:t>
      </w:r>
      <w:r w:rsidRPr="00F922A0">
        <w:t>конкретизировать</w:t>
      </w:r>
      <w:r w:rsidRPr="00F922A0">
        <w:rPr>
          <w:spacing w:val="-13"/>
        </w:rPr>
        <w:t xml:space="preserve"> </w:t>
      </w:r>
      <w:r w:rsidRPr="00F922A0">
        <w:t>примерами;</w:t>
      </w:r>
    </w:p>
    <w:p w:rsidR="00755FD3" w:rsidRPr="00F922A0" w:rsidRDefault="007E3FA8">
      <w:pPr>
        <w:pStyle w:val="a3"/>
        <w:ind w:left="442" w:right="244"/>
      </w:pPr>
      <w:r w:rsidRPr="00F922A0">
        <w:rPr>
          <w:spacing w:val="-1"/>
        </w:rPr>
        <w:t>-выделять</w:t>
      </w:r>
      <w:r w:rsidRPr="00F922A0">
        <w:rPr>
          <w:spacing w:val="-13"/>
        </w:rPr>
        <w:t xml:space="preserve"> </w:t>
      </w:r>
      <w:r w:rsidRPr="00F922A0">
        <w:rPr>
          <w:spacing w:val="-1"/>
        </w:rPr>
        <w:t>причины</w:t>
      </w:r>
      <w:r w:rsidRPr="00F922A0">
        <w:rPr>
          <w:spacing w:val="-14"/>
        </w:rPr>
        <w:t xml:space="preserve"> </w:t>
      </w:r>
      <w:r w:rsidRPr="00F922A0">
        <w:rPr>
          <w:spacing w:val="-1"/>
        </w:rPr>
        <w:t>и</w:t>
      </w:r>
      <w:r w:rsidRPr="00F922A0">
        <w:rPr>
          <w:spacing w:val="-14"/>
        </w:rPr>
        <w:t xml:space="preserve"> </w:t>
      </w:r>
      <w:r w:rsidRPr="00F922A0">
        <w:rPr>
          <w:spacing w:val="-1"/>
        </w:rPr>
        <w:t>последствия</w:t>
      </w:r>
      <w:r w:rsidRPr="00F922A0">
        <w:rPr>
          <w:spacing w:val="-14"/>
        </w:rPr>
        <w:t xml:space="preserve"> </w:t>
      </w:r>
      <w:r w:rsidRPr="00F922A0">
        <w:rPr>
          <w:spacing w:val="-1"/>
        </w:rPr>
        <w:t>этносоциальных</w:t>
      </w:r>
      <w:r w:rsidRPr="00F922A0">
        <w:rPr>
          <w:spacing w:val="-11"/>
        </w:rPr>
        <w:t xml:space="preserve"> </w:t>
      </w:r>
      <w:r w:rsidRPr="00F922A0">
        <w:t>конфликтов,</w:t>
      </w:r>
      <w:r w:rsidRPr="00F922A0">
        <w:rPr>
          <w:spacing w:val="33"/>
        </w:rPr>
        <w:t xml:space="preserve"> </w:t>
      </w:r>
      <w:r w:rsidRPr="00F922A0">
        <w:t>приводить</w:t>
      </w:r>
      <w:r w:rsidRPr="00F922A0">
        <w:rPr>
          <w:spacing w:val="-14"/>
        </w:rPr>
        <w:t xml:space="preserve"> </w:t>
      </w:r>
      <w:r w:rsidRPr="00F922A0">
        <w:t>примеры</w:t>
      </w:r>
      <w:r w:rsidRPr="00F922A0">
        <w:rPr>
          <w:spacing w:val="-14"/>
        </w:rPr>
        <w:t xml:space="preserve"> </w:t>
      </w:r>
      <w:r w:rsidRPr="00F922A0">
        <w:t>способов</w:t>
      </w:r>
      <w:r w:rsidRPr="00F922A0">
        <w:rPr>
          <w:spacing w:val="-58"/>
        </w:rPr>
        <w:t xml:space="preserve"> </w:t>
      </w:r>
      <w:r w:rsidRPr="00F922A0">
        <w:t>их</w:t>
      </w:r>
      <w:r w:rsidRPr="00F922A0">
        <w:rPr>
          <w:spacing w:val="-9"/>
        </w:rPr>
        <w:t xml:space="preserve"> </w:t>
      </w:r>
      <w:r w:rsidRPr="00F922A0">
        <w:t>разрешения;</w:t>
      </w:r>
    </w:p>
    <w:p w:rsidR="00755FD3" w:rsidRPr="00F922A0" w:rsidRDefault="007E3FA8">
      <w:pPr>
        <w:pStyle w:val="a3"/>
        <w:ind w:left="442"/>
      </w:pPr>
      <w:r w:rsidRPr="00F922A0">
        <w:t>-характеризовать</w:t>
      </w:r>
      <w:r w:rsidRPr="00F922A0">
        <w:rPr>
          <w:spacing w:val="-2"/>
        </w:rPr>
        <w:t xml:space="preserve"> </w:t>
      </w:r>
      <w:r w:rsidRPr="00F922A0">
        <w:t>основные</w:t>
      </w:r>
      <w:r w:rsidRPr="00F922A0">
        <w:rPr>
          <w:spacing w:val="-5"/>
        </w:rPr>
        <w:t xml:space="preserve"> </w:t>
      </w:r>
      <w:r w:rsidRPr="00F922A0">
        <w:t>принципы</w:t>
      </w:r>
      <w:r w:rsidRPr="00F922A0">
        <w:rPr>
          <w:spacing w:val="-3"/>
        </w:rPr>
        <w:t xml:space="preserve"> </w:t>
      </w:r>
      <w:r w:rsidRPr="00F922A0">
        <w:t>национальной</w:t>
      </w:r>
      <w:r w:rsidRPr="00F922A0">
        <w:rPr>
          <w:spacing w:val="-5"/>
        </w:rPr>
        <w:t xml:space="preserve"> </w:t>
      </w:r>
      <w:r w:rsidRPr="00F922A0">
        <w:t>политики</w:t>
      </w:r>
      <w:r w:rsidRPr="00F922A0">
        <w:rPr>
          <w:spacing w:val="-4"/>
        </w:rPr>
        <w:t xml:space="preserve"> </w:t>
      </w:r>
      <w:r w:rsidRPr="00F922A0">
        <w:t>России</w:t>
      </w:r>
      <w:r w:rsidRPr="00F922A0">
        <w:rPr>
          <w:spacing w:val="-5"/>
        </w:rPr>
        <w:t xml:space="preserve"> </w:t>
      </w:r>
      <w:r w:rsidRPr="00F922A0">
        <w:t>на</w:t>
      </w:r>
      <w:r w:rsidRPr="00F922A0">
        <w:rPr>
          <w:spacing w:val="-4"/>
        </w:rPr>
        <w:t xml:space="preserve"> </w:t>
      </w:r>
      <w:r w:rsidRPr="00F922A0">
        <w:t>современном</w:t>
      </w:r>
      <w:r w:rsidRPr="00F922A0">
        <w:rPr>
          <w:spacing w:val="4"/>
        </w:rPr>
        <w:t xml:space="preserve"> </w:t>
      </w:r>
      <w:r w:rsidRPr="00F922A0">
        <w:t>этапе;</w:t>
      </w:r>
    </w:p>
    <w:p w:rsidR="00755FD3" w:rsidRPr="00F922A0" w:rsidRDefault="007E3FA8">
      <w:pPr>
        <w:pStyle w:val="a3"/>
        <w:ind w:left="442" w:right="238"/>
      </w:pPr>
      <w:r w:rsidRPr="00F922A0">
        <w:t>-характеризовать социальные институты семьи и брака; раскрывать факторы, влияющие на</w:t>
      </w:r>
      <w:r w:rsidRPr="00F922A0">
        <w:rPr>
          <w:spacing w:val="1"/>
        </w:rPr>
        <w:t xml:space="preserve"> </w:t>
      </w:r>
      <w:r w:rsidRPr="00F922A0">
        <w:t>формирование</w:t>
      </w:r>
      <w:r w:rsidRPr="00F922A0">
        <w:rPr>
          <w:spacing w:val="-2"/>
        </w:rPr>
        <w:t xml:space="preserve"> </w:t>
      </w:r>
      <w:r w:rsidRPr="00F922A0">
        <w:t>института современной</w:t>
      </w:r>
      <w:r w:rsidRPr="00F922A0">
        <w:rPr>
          <w:spacing w:val="-3"/>
        </w:rPr>
        <w:t xml:space="preserve"> </w:t>
      </w:r>
      <w:r w:rsidRPr="00F922A0">
        <w:t>семьи;</w:t>
      </w:r>
    </w:p>
    <w:p w:rsidR="00755FD3" w:rsidRPr="00F922A0" w:rsidRDefault="007E3FA8">
      <w:pPr>
        <w:pStyle w:val="a3"/>
        <w:ind w:left="442" w:right="246"/>
      </w:pPr>
      <w:r w:rsidRPr="00F922A0">
        <w:t>-характеризовать семью как социальный институт, раскрывать роль семьи в современном</w:t>
      </w:r>
      <w:r w:rsidRPr="00F922A0">
        <w:rPr>
          <w:spacing w:val="1"/>
        </w:rPr>
        <w:t xml:space="preserve"> </w:t>
      </w:r>
      <w:r w:rsidRPr="00F922A0">
        <w:t>обществе;</w:t>
      </w:r>
    </w:p>
    <w:p w:rsidR="00755FD3" w:rsidRPr="00F922A0" w:rsidRDefault="007E3FA8">
      <w:pPr>
        <w:pStyle w:val="a3"/>
        <w:ind w:left="442" w:right="234"/>
      </w:pPr>
      <w:r w:rsidRPr="00F922A0">
        <w:t>-высказывать обоснованные суждения о факторах, влияющих на демографическую ситуацию</w:t>
      </w:r>
      <w:r w:rsidRPr="00F922A0">
        <w:rPr>
          <w:spacing w:val="-57"/>
        </w:rPr>
        <w:t xml:space="preserve"> </w:t>
      </w:r>
      <w:r w:rsidRPr="00F922A0">
        <w:t>в</w:t>
      </w:r>
      <w:r w:rsidRPr="00F922A0">
        <w:rPr>
          <w:spacing w:val="-4"/>
        </w:rPr>
        <w:t xml:space="preserve"> </w:t>
      </w:r>
      <w:r w:rsidRPr="00F922A0">
        <w:t>стране;</w:t>
      </w:r>
    </w:p>
    <w:p w:rsidR="00755FD3" w:rsidRPr="00F922A0" w:rsidRDefault="007E3FA8">
      <w:pPr>
        <w:pStyle w:val="a3"/>
        <w:ind w:left="442" w:right="246"/>
      </w:pPr>
      <w:r w:rsidRPr="00F922A0">
        <w:t>-формулировать выводы о роли религиозных организаций в жизни современного общества,</w:t>
      </w:r>
      <w:r w:rsidRPr="00F922A0">
        <w:rPr>
          <w:spacing w:val="1"/>
        </w:rPr>
        <w:t xml:space="preserve"> </w:t>
      </w:r>
      <w:r w:rsidRPr="00F922A0">
        <w:t>объяснять сущность свободы совести,</w:t>
      </w:r>
      <w:r w:rsidRPr="00F922A0">
        <w:rPr>
          <w:spacing w:val="-1"/>
        </w:rPr>
        <w:t xml:space="preserve"> </w:t>
      </w:r>
      <w:r w:rsidRPr="00F922A0">
        <w:t>сущность и</w:t>
      </w:r>
      <w:r w:rsidRPr="00F922A0">
        <w:rPr>
          <w:spacing w:val="-2"/>
        </w:rPr>
        <w:t xml:space="preserve"> </w:t>
      </w:r>
      <w:r w:rsidRPr="00F922A0">
        <w:t>значение</w:t>
      </w:r>
      <w:r w:rsidRPr="00F922A0">
        <w:rPr>
          <w:spacing w:val="3"/>
        </w:rPr>
        <w:t xml:space="preserve"> </w:t>
      </w:r>
      <w:r w:rsidRPr="00F922A0">
        <w:t>веротерпимости;</w:t>
      </w:r>
    </w:p>
    <w:p w:rsidR="00755FD3" w:rsidRPr="00F922A0" w:rsidRDefault="007E3FA8">
      <w:pPr>
        <w:pStyle w:val="a3"/>
        <w:spacing w:before="62"/>
        <w:ind w:left="442" w:right="234"/>
      </w:pPr>
      <w:r w:rsidRPr="00F922A0">
        <w:t>-осуществлять комплексный поиск, систематизацию социальной информации по актуальным</w:t>
      </w:r>
      <w:r w:rsidRPr="00F922A0">
        <w:rPr>
          <w:spacing w:val="1"/>
        </w:rPr>
        <w:t xml:space="preserve"> </w:t>
      </w:r>
      <w:r w:rsidRPr="00F922A0">
        <w:t>проблемам</w:t>
      </w:r>
      <w:r w:rsidRPr="00F922A0">
        <w:rPr>
          <w:spacing w:val="1"/>
        </w:rPr>
        <w:t xml:space="preserve"> </w:t>
      </w:r>
      <w:r w:rsidRPr="00F922A0">
        <w:t>социальной</w:t>
      </w:r>
      <w:r w:rsidRPr="00F922A0">
        <w:rPr>
          <w:spacing w:val="1"/>
        </w:rPr>
        <w:t xml:space="preserve"> </w:t>
      </w:r>
      <w:r w:rsidRPr="00F922A0">
        <w:t>сферы,</w:t>
      </w:r>
      <w:r w:rsidRPr="00F922A0">
        <w:rPr>
          <w:spacing w:val="1"/>
        </w:rPr>
        <w:t xml:space="preserve"> </w:t>
      </w:r>
      <w:r w:rsidRPr="00F922A0">
        <w:t>сравнивать,</w:t>
      </w:r>
      <w:r w:rsidRPr="00F922A0">
        <w:rPr>
          <w:spacing w:val="1"/>
        </w:rPr>
        <w:t xml:space="preserve"> </w:t>
      </w:r>
      <w:r w:rsidRPr="00F922A0">
        <w:t>анализировать,</w:t>
      </w:r>
      <w:r w:rsidRPr="00F922A0">
        <w:rPr>
          <w:spacing w:val="1"/>
        </w:rPr>
        <w:t xml:space="preserve"> </w:t>
      </w:r>
      <w:r w:rsidRPr="00F922A0">
        <w:t>делать</w:t>
      </w:r>
      <w:r w:rsidRPr="00F922A0">
        <w:rPr>
          <w:spacing w:val="1"/>
        </w:rPr>
        <w:t xml:space="preserve"> </w:t>
      </w:r>
      <w:r w:rsidRPr="00F922A0">
        <w:t>выводы,</w:t>
      </w:r>
      <w:r w:rsidRPr="00F922A0">
        <w:rPr>
          <w:spacing w:val="1"/>
        </w:rPr>
        <w:t xml:space="preserve"> </w:t>
      </w:r>
      <w:r w:rsidRPr="00F922A0">
        <w:t>рационально</w:t>
      </w:r>
      <w:r w:rsidRPr="00F922A0">
        <w:rPr>
          <w:spacing w:val="1"/>
        </w:rPr>
        <w:t xml:space="preserve"> </w:t>
      </w:r>
      <w:r w:rsidRPr="00F922A0">
        <w:t>решать познавательные</w:t>
      </w:r>
      <w:r w:rsidRPr="00F922A0">
        <w:rPr>
          <w:spacing w:val="-4"/>
        </w:rPr>
        <w:t xml:space="preserve"> </w:t>
      </w:r>
      <w:r w:rsidRPr="00F922A0">
        <w:t>и проблемные</w:t>
      </w:r>
      <w:r w:rsidRPr="00F922A0">
        <w:rPr>
          <w:spacing w:val="1"/>
        </w:rPr>
        <w:t xml:space="preserve"> </w:t>
      </w:r>
      <w:r w:rsidRPr="00F922A0">
        <w:t>задачи;</w:t>
      </w:r>
    </w:p>
    <w:p w:rsidR="00755FD3" w:rsidRPr="00F922A0" w:rsidRDefault="007E3FA8">
      <w:pPr>
        <w:pStyle w:val="a3"/>
        <w:spacing w:before="6" w:line="237" w:lineRule="auto"/>
        <w:ind w:left="442" w:right="1280"/>
      </w:pPr>
      <w:r w:rsidRPr="00F922A0">
        <w:t>-оценивать собственные отношения и взаимодействие с другими людьми с позиций</w:t>
      </w:r>
      <w:r w:rsidRPr="00F922A0">
        <w:rPr>
          <w:spacing w:val="-57"/>
        </w:rPr>
        <w:t xml:space="preserve"> </w:t>
      </w:r>
      <w:r w:rsidRPr="00F922A0">
        <w:t>толерантности.</w:t>
      </w:r>
    </w:p>
    <w:p w:rsidR="00755FD3" w:rsidRPr="00F922A0" w:rsidRDefault="007E3FA8">
      <w:pPr>
        <w:pStyle w:val="11"/>
        <w:spacing w:before="8" w:line="272" w:lineRule="exact"/>
        <w:ind w:left="1161"/>
        <w:jc w:val="left"/>
      </w:pPr>
      <w:r w:rsidRPr="00F922A0">
        <w:t>Политика</w:t>
      </w:r>
    </w:p>
    <w:p w:rsidR="00755FD3" w:rsidRPr="00F922A0" w:rsidRDefault="007E3FA8">
      <w:pPr>
        <w:pStyle w:val="a3"/>
        <w:spacing w:line="272" w:lineRule="exact"/>
        <w:ind w:left="442"/>
        <w:jc w:val="left"/>
      </w:pPr>
      <w:r w:rsidRPr="00F922A0">
        <w:t>-Выделять</w:t>
      </w:r>
      <w:r w:rsidRPr="00F922A0">
        <w:rPr>
          <w:spacing w:val="-3"/>
        </w:rPr>
        <w:t xml:space="preserve"> </w:t>
      </w:r>
      <w:r w:rsidRPr="00F922A0">
        <w:t>субъектов</w:t>
      </w:r>
      <w:r w:rsidRPr="00F922A0">
        <w:rPr>
          <w:spacing w:val="-2"/>
        </w:rPr>
        <w:t xml:space="preserve"> </w:t>
      </w:r>
      <w:r w:rsidRPr="00F922A0">
        <w:t>политической</w:t>
      </w:r>
      <w:r w:rsidRPr="00F922A0">
        <w:rPr>
          <w:spacing w:val="-1"/>
        </w:rPr>
        <w:t xml:space="preserve"> </w:t>
      </w:r>
      <w:r w:rsidRPr="00F922A0">
        <w:t>деятельности</w:t>
      </w:r>
      <w:r w:rsidRPr="00F922A0">
        <w:rPr>
          <w:spacing w:val="-2"/>
        </w:rPr>
        <w:t xml:space="preserve"> </w:t>
      </w:r>
      <w:r w:rsidRPr="00F922A0">
        <w:t>и</w:t>
      </w:r>
      <w:r w:rsidRPr="00F922A0">
        <w:rPr>
          <w:spacing w:val="-2"/>
        </w:rPr>
        <w:t xml:space="preserve"> </w:t>
      </w:r>
      <w:r w:rsidRPr="00F922A0">
        <w:t>объекты</w:t>
      </w:r>
      <w:r w:rsidRPr="00F922A0">
        <w:rPr>
          <w:spacing w:val="-3"/>
        </w:rPr>
        <w:t xml:space="preserve"> </w:t>
      </w:r>
      <w:r w:rsidRPr="00F922A0">
        <w:t>политического</w:t>
      </w:r>
      <w:r w:rsidRPr="00F922A0">
        <w:rPr>
          <w:spacing w:val="-2"/>
        </w:rPr>
        <w:t xml:space="preserve"> </w:t>
      </w:r>
      <w:r w:rsidRPr="00F922A0">
        <w:t>воздействия;</w:t>
      </w:r>
    </w:p>
    <w:p w:rsidR="00755FD3" w:rsidRPr="00F922A0" w:rsidRDefault="007E3FA8">
      <w:pPr>
        <w:pStyle w:val="a3"/>
        <w:ind w:left="442"/>
        <w:jc w:val="left"/>
      </w:pPr>
      <w:r w:rsidRPr="00F922A0">
        <w:t>-различать</w:t>
      </w:r>
      <w:r w:rsidRPr="00F922A0">
        <w:rPr>
          <w:spacing w:val="-3"/>
        </w:rPr>
        <w:t xml:space="preserve"> </w:t>
      </w:r>
      <w:r w:rsidRPr="00F922A0">
        <w:t>политическую</w:t>
      </w:r>
      <w:r w:rsidRPr="00F922A0">
        <w:rPr>
          <w:spacing w:val="-3"/>
        </w:rPr>
        <w:t xml:space="preserve"> </w:t>
      </w:r>
      <w:r w:rsidRPr="00F922A0">
        <w:t>власть</w:t>
      </w:r>
      <w:r w:rsidRPr="00F922A0">
        <w:rPr>
          <w:spacing w:val="-3"/>
        </w:rPr>
        <w:t xml:space="preserve"> </w:t>
      </w:r>
      <w:r w:rsidRPr="00F922A0">
        <w:t>и</w:t>
      </w:r>
      <w:r w:rsidRPr="00F922A0">
        <w:rPr>
          <w:spacing w:val="-3"/>
        </w:rPr>
        <w:t xml:space="preserve"> </w:t>
      </w:r>
      <w:r w:rsidRPr="00F922A0">
        <w:t>другие</w:t>
      </w:r>
      <w:r w:rsidRPr="00F922A0">
        <w:rPr>
          <w:spacing w:val="-5"/>
        </w:rPr>
        <w:t xml:space="preserve"> </w:t>
      </w:r>
      <w:r w:rsidRPr="00F922A0">
        <w:t>виды</w:t>
      </w:r>
      <w:r w:rsidRPr="00F922A0">
        <w:rPr>
          <w:spacing w:val="-2"/>
        </w:rPr>
        <w:t xml:space="preserve"> </w:t>
      </w:r>
      <w:r w:rsidRPr="00F922A0">
        <w:t>власти;</w:t>
      </w:r>
    </w:p>
    <w:p w:rsidR="00755FD3" w:rsidRPr="00F922A0" w:rsidRDefault="007E3FA8">
      <w:pPr>
        <w:pStyle w:val="a3"/>
        <w:ind w:left="442" w:right="235"/>
        <w:jc w:val="left"/>
      </w:pPr>
      <w:r w:rsidRPr="00F922A0">
        <w:t>-устанавливать</w:t>
      </w:r>
      <w:r w:rsidRPr="00F922A0">
        <w:rPr>
          <w:spacing w:val="54"/>
        </w:rPr>
        <w:t xml:space="preserve"> </w:t>
      </w:r>
      <w:r w:rsidRPr="00F922A0">
        <w:t>связи</w:t>
      </w:r>
      <w:r w:rsidRPr="00F922A0">
        <w:rPr>
          <w:spacing w:val="56"/>
        </w:rPr>
        <w:t xml:space="preserve"> </w:t>
      </w:r>
      <w:r w:rsidRPr="00F922A0">
        <w:t>между</w:t>
      </w:r>
      <w:r w:rsidRPr="00F922A0">
        <w:rPr>
          <w:spacing w:val="49"/>
        </w:rPr>
        <w:t xml:space="preserve"> </w:t>
      </w:r>
      <w:r w:rsidRPr="00F922A0">
        <w:t>социальными</w:t>
      </w:r>
      <w:r w:rsidRPr="00F922A0">
        <w:rPr>
          <w:spacing w:val="55"/>
        </w:rPr>
        <w:t xml:space="preserve"> </w:t>
      </w:r>
      <w:r w:rsidRPr="00F922A0">
        <w:t>интересами,</w:t>
      </w:r>
      <w:r w:rsidRPr="00F922A0">
        <w:rPr>
          <w:spacing w:val="53"/>
        </w:rPr>
        <w:t xml:space="preserve"> </w:t>
      </w:r>
      <w:r w:rsidRPr="00F922A0">
        <w:t>целями</w:t>
      </w:r>
      <w:r w:rsidRPr="00F922A0">
        <w:rPr>
          <w:spacing w:val="54"/>
        </w:rPr>
        <w:t xml:space="preserve"> </w:t>
      </w:r>
      <w:r w:rsidRPr="00F922A0">
        <w:t>и</w:t>
      </w:r>
      <w:r w:rsidRPr="00F922A0">
        <w:rPr>
          <w:spacing w:val="56"/>
        </w:rPr>
        <w:t xml:space="preserve"> </w:t>
      </w:r>
      <w:r w:rsidRPr="00F922A0">
        <w:t>методами</w:t>
      </w:r>
      <w:r w:rsidRPr="00F922A0">
        <w:rPr>
          <w:spacing w:val="55"/>
        </w:rPr>
        <w:t xml:space="preserve"> </w:t>
      </w:r>
      <w:r w:rsidRPr="00F922A0">
        <w:t>политической</w:t>
      </w:r>
      <w:r w:rsidRPr="00F922A0">
        <w:rPr>
          <w:spacing w:val="-57"/>
        </w:rPr>
        <w:t xml:space="preserve"> </w:t>
      </w:r>
      <w:r w:rsidRPr="00F922A0">
        <w:t>деятельности;</w:t>
      </w:r>
    </w:p>
    <w:p w:rsidR="00755FD3" w:rsidRPr="00F922A0" w:rsidRDefault="007E3FA8">
      <w:pPr>
        <w:pStyle w:val="a3"/>
        <w:ind w:left="442"/>
        <w:jc w:val="left"/>
      </w:pPr>
      <w:r w:rsidRPr="00F922A0">
        <w:t>-высказывать</w:t>
      </w:r>
      <w:r w:rsidRPr="00F922A0">
        <w:rPr>
          <w:spacing w:val="-2"/>
        </w:rPr>
        <w:t xml:space="preserve"> </w:t>
      </w:r>
      <w:r w:rsidRPr="00F922A0">
        <w:t>аргументированные</w:t>
      </w:r>
      <w:r w:rsidRPr="00F922A0">
        <w:rPr>
          <w:spacing w:val="-4"/>
        </w:rPr>
        <w:t xml:space="preserve"> </w:t>
      </w:r>
      <w:r w:rsidRPr="00F922A0">
        <w:t>суждения</w:t>
      </w:r>
      <w:r w:rsidRPr="00F922A0">
        <w:rPr>
          <w:spacing w:val="-2"/>
        </w:rPr>
        <w:t xml:space="preserve"> </w:t>
      </w:r>
      <w:r w:rsidRPr="00F922A0">
        <w:t>о</w:t>
      </w:r>
      <w:r w:rsidRPr="00F922A0">
        <w:rPr>
          <w:spacing w:val="1"/>
        </w:rPr>
        <w:t xml:space="preserve"> </w:t>
      </w:r>
      <w:r w:rsidRPr="00F922A0">
        <w:t>соотношении</w:t>
      </w:r>
      <w:r w:rsidRPr="00F922A0">
        <w:rPr>
          <w:spacing w:val="-2"/>
        </w:rPr>
        <w:t xml:space="preserve"> </w:t>
      </w:r>
      <w:r w:rsidRPr="00F922A0">
        <w:t>средств</w:t>
      </w:r>
      <w:r w:rsidRPr="00F922A0">
        <w:rPr>
          <w:spacing w:val="-2"/>
        </w:rPr>
        <w:t xml:space="preserve"> </w:t>
      </w:r>
      <w:r w:rsidRPr="00F922A0">
        <w:t>и</w:t>
      </w:r>
      <w:r w:rsidRPr="00F922A0">
        <w:rPr>
          <w:spacing w:val="-3"/>
        </w:rPr>
        <w:t xml:space="preserve"> </w:t>
      </w:r>
      <w:r w:rsidRPr="00F922A0">
        <w:t>целей</w:t>
      </w:r>
      <w:r w:rsidRPr="00F922A0">
        <w:rPr>
          <w:spacing w:val="-2"/>
        </w:rPr>
        <w:t xml:space="preserve"> </w:t>
      </w:r>
      <w:r w:rsidRPr="00F922A0">
        <w:t>в</w:t>
      </w:r>
      <w:r w:rsidRPr="00F922A0">
        <w:rPr>
          <w:spacing w:val="-3"/>
        </w:rPr>
        <w:t xml:space="preserve"> </w:t>
      </w:r>
      <w:r w:rsidRPr="00F922A0">
        <w:t>политике;</w:t>
      </w:r>
    </w:p>
    <w:p w:rsidR="00755FD3" w:rsidRPr="00F922A0" w:rsidRDefault="007E3FA8">
      <w:pPr>
        <w:pStyle w:val="a3"/>
        <w:ind w:left="442"/>
        <w:jc w:val="left"/>
      </w:pPr>
      <w:r w:rsidRPr="00F922A0">
        <w:t>-раскрывать</w:t>
      </w:r>
      <w:r w:rsidRPr="00F922A0">
        <w:rPr>
          <w:spacing w:val="-3"/>
        </w:rPr>
        <w:t xml:space="preserve"> </w:t>
      </w:r>
      <w:r w:rsidRPr="00F922A0">
        <w:t>роль</w:t>
      </w:r>
      <w:r w:rsidRPr="00F922A0">
        <w:rPr>
          <w:spacing w:val="-3"/>
        </w:rPr>
        <w:t xml:space="preserve"> </w:t>
      </w:r>
      <w:r w:rsidRPr="00F922A0">
        <w:t>и</w:t>
      </w:r>
      <w:r w:rsidRPr="00F922A0">
        <w:rPr>
          <w:spacing w:val="-4"/>
        </w:rPr>
        <w:t xml:space="preserve"> </w:t>
      </w:r>
      <w:r w:rsidRPr="00F922A0">
        <w:t>функции</w:t>
      </w:r>
      <w:r w:rsidRPr="00F922A0">
        <w:rPr>
          <w:spacing w:val="-3"/>
        </w:rPr>
        <w:t xml:space="preserve"> </w:t>
      </w:r>
      <w:r w:rsidRPr="00F922A0">
        <w:t>политической</w:t>
      </w:r>
      <w:r w:rsidRPr="00F922A0">
        <w:rPr>
          <w:spacing w:val="-3"/>
        </w:rPr>
        <w:t xml:space="preserve"> </w:t>
      </w:r>
      <w:r w:rsidRPr="00F922A0">
        <w:t>системы;</w:t>
      </w:r>
    </w:p>
    <w:p w:rsidR="00755FD3" w:rsidRPr="00F922A0" w:rsidRDefault="007E3FA8">
      <w:pPr>
        <w:pStyle w:val="a3"/>
        <w:ind w:left="442"/>
        <w:jc w:val="left"/>
      </w:pPr>
      <w:r w:rsidRPr="00F922A0">
        <w:t>-характеризовать</w:t>
      </w:r>
      <w:r w:rsidRPr="00F922A0">
        <w:rPr>
          <w:spacing w:val="-4"/>
        </w:rPr>
        <w:t xml:space="preserve"> </w:t>
      </w:r>
      <w:r w:rsidRPr="00F922A0">
        <w:t>государство</w:t>
      </w:r>
      <w:r w:rsidRPr="00F922A0">
        <w:rPr>
          <w:spacing w:val="-4"/>
        </w:rPr>
        <w:t xml:space="preserve"> </w:t>
      </w:r>
      <w:r w:rsidRPr="00F922A0">
        <w:t>как</w:t>
      </w:r>
      <w:r w:rsidRPr="00F922A0">
        <w:rPr>
          <w:spacing w:val="-4"/>
        </w:rPr>
        <w:t xml:space="preserve"> </w:t>
      </w:r>
      <w:r w:rsidRPr="00F922A0">
        <w:t>центральный</w:t>
      </w:r>
      <w:r w:rsidRPr="00F922A0">
        <w:rPr>
          <w:spacing w:val="-4"/>
        </w:rPr>
        <w:t xml:space="preserve"> </w:t>
      </w:r>
      <w:r w:rsidRPr="00F922A0">
        <w:t>институт</w:t>
      </w:r>
      <w:r w:rsidRPr="00F922A0">
        <w:rPr>
          <w:spacing w:val="-4"/>
        </w:rPr>
        <w:t xml:space="preserve"> </w:t>
      </w:r>
      <w:r w:rsidRPr="00F922A0">
        <w:t>политической</w:t>
      </w:r>
      <w:r w:rsidRPr="00F922A0">
        <w:rPr>
          <w:spacing w:val="-4"/>
        </w:rPr>
        <w:t xml:space="preserve"> </w:t>
      </w:r>
      <w:r w:rsidRPr="00F922A0">
        <w:t>системы;</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pStyle w:val="a3"/>
        <w:spacing w:before="71"/>
        <w:ind w:left="442" w:right="235"/>
        <w:jc w:val="left"/>
      </w:pPr>
      <w:r w:rsidRPr="00F922A0">
        <w:lastRenderedPageBreak/>
        <w:t>-различать</w:t>
      </w:r>
      <w:r w:rsidRPr="00F922A0">
        <w:rPr>
          <w:spacing w:val="58"/>
        </w:rPr>
        <w:t xml:space="preserve"> </w:t>
      </w:r>
      <w:r w:rsidRPr="00F922A0">
        <w:t>типы</w:t>
      </w:r>
      <w:r w:rsidRPr="00F922A0">
        <w:rPr>
          <w:spacing w:val="53"/>
        </w:rPr>
        <w:t xml:space="preserve"> </w:t>
      </w:r>
      <w:r w:rsidRPr="00F922A0">
        <w:t>политических</w:t>
      </w:r>
      <w:r w:rsidRPr="00F922A0">
        <w:rPr>
          <w:spacing w:val="58"/>
        </w:rPr>
        <w:t xml:space="preserve"> </w:t>
      </w:r>
      <w:r w:rsidRPr="00F922A0">
        <w:t>режимов,</w:t>
      </w:r>
      <w:r w:rsidRPr="00F922A0">
        <w:rPr>
          <w:spacing w:val="53"/>
        </w:rPr>
        <w:t xml:space="preserve"> </w:t>
      </w:r>
      <w:r w:rsidRPr="00F922A0">
        <w:t>давать</w:t>
      </w:r>
      <w:r w:rsidRPr="00F922A0">
        <w:rPr>
          <w:spacing w:val="58"/>
        </w:rPr>
        <w:t xml:space="preserve"> </w:t>
      </w:r>
      <w:r w:rsidRPr="00F922A0">
        <w:t>оценку</w:t>
      </w:r>
      <w:r w:rsidRPr="00F922A0">
        <w:rPr>
          <w:spacing w:val="49"/>
        </w:rPr>
        <w:t xml:space="preserve"> </w:t>
      </w:r>
      <w:r w:rsidRPr="00F922A0">
        <w:t>роли</w:t>
      </w:r>
      <w:r w:rsidRPr="00F922A0">
        <w:rPr>
          <w:spacing w:val="55"/>
        </w:rPr>
        <w:t xml:space="preserve"> </w:t>
      </w:r>
      <w:r w:rsidRPr="00F922A0">
        <w:t>политических</w:t>
      </w:r>
      <w:r w:rsidRPr="00F922A0">
        <w:rPr>
          <w:spacing w:val="58"/>
        </w:rPr>
        <w:t xml:space="preserve"> </w:t>
      </w:r>
      <w:r w:rsidRPr="00F922A0">
        <w:t>режимов</w:t>
      </w:r>
      <w:r w:rsidRPr="00F922A0">
        <w:rPr>
          <w:spacing w:val="-57"/>
        </w:rPr>
        <w:t xml:space="preserve"> </w:t>
      </w:r>
      <w:r w:rsidRPr="00F922A0">
        <w:t>различных</w:t>
      </w:r>
      <w:r w:rsidRPr="00F922A0">
        <w:rPr>
          <w:spacing w:val="1"/>
        </w:rPr>
        <w:t xml:space="preserve"> </w:t>
      </w:r>
      <w:r w:rsidRPr="00F922A0">
        <w:t>типов в</w:t>
      </w:r>
      <w:r w:rsidRPr="00F922A0">
        <w:rPr>
          <w:spacing w:val="-1"/>
        </w:rPr>
        <w:t xml:space="preserve"> </w:t>
      </w:r>
      <w:r w:rsidRPr="00F922A0">
        <w:t>общественном</w:t>
      </w:r>
      <w:r w:rsidRPr="00F922A0">
        <w:rPr>
          <w:spacing w:val="-7"/>
        </w:rPr>
        <w:t xml:space="preserve"> </w:t>
      </w:r>
      <w:r w:rsidRPr="00F922A0">
        <w:t>развитии;</w:t>
      </w:r>
    </w:p>
    <w:p w:rsidR="00755FD3" w:rsidRPr="00F922A0" w:rsidRDefault="007E3FA8">
      <w:pPr>
        <w:pStyle w:val="a3"/>
        <w:ind w:left="442" w:right="235"/>
        <w:jc w:val="left"/>
      </w:pPr>
      <w:r w:rsidRPr="00F922A0">
        <w:t>-обобщать</w:t>
      </w:r>
      <w:r w:rsidRPr="00F922A0">
        <w:rPr>
          <w:spacing w:val="6"/>
        </w:rPr>
        <w:t xml:space="preserve"> </w:t>
      </w:r>
      <w:r w:rsidRPr="00F922A0">
        <w:t>и</w:t>
      </w:r>
      <w:r w:rsidRPr="00F922A0">
        <w:rPr>
          <w:spacing w:val="7"/>
        </w:rPr>
        <w:t xml:space="preserve"> </w:t>
      </w:r>
      <w:r w:rsidRPr="00F922A0">
        <w:t>систематизировать</w:t>
      </w:r>
      <w:r w:rsidRPr="00F922A0">
        <w:rPr>
          <w:spacing w:val="7"/>
        </w:rPr>
        <w:t xml:space="preserve"> </w:t>
      </w:r>
      <w:r w:rsidRPr="00F922A0">
        <w:t>информацию</w:t>
      </w:r>
      <w:r w:rsidRPr="00F922A0">
        <w:rPr>
          <w:spacing w:val="6"/>
        </w:rPr>
        <w:t xml:space="preserve"> </w:t>
      </w:r>
      <w:r w:rsidRPr="00F922A0">
        <w:t>о</w:t>
      </w:r>
      <w:r w:rsidRPr="00F922A0">
        <w:rPr>
          <w:spacing w:val="6"/>
        </w:rPr>
        <w:t xml:space="preserve"> </w:t>
      </w:r>
      <w:r w:rsidRPr="00F922A0">
        <w:t>сущности</w:t>
      </w:r>
      <w:r w:rsidRPr="00F922A0">
        <w:rPr>
          <w:spacing w:val="8"/>
        </w:rPr>
        <w:t xml:space="preserve"> </w:t>
      </w:r>
      <w:r w:rsidRPr="00F922A0">
        <w:t>(ценностях,</w:t>
      </w:r>
      <w:r w:rsidRPr="00F922A0">
        <w:rPr>
          <w:spacing w:val="3"/>
        </w:rPr>
        <w:t xml:space="preserve"> </w:t>
      </w:r>
      <w:r w:rsidRPr="00F922A0">
        <w:t>принципах,</w:t>
      </w:r>
      <w:r w:rsidRPr="00F922A0">
        <w:rPr>
          <w:spacing w:val="6"/>
        </w:rPr>
        <w:t xml:space="preserve"> </w:t>
      </w:r>
      <w:r w:rsidRPr="00F922A0">
        <w:t>признаках,</w:t>
      </w:r>
      <w:r w:rsidRPr="00F922A0">
        <w:rPr>
          <w:spacing w:val="-57"/>
        </w:rPr>
        <w:t xml:space="preserve"> </w:t>
      </w:r>
      <w:r w:rsidRPr="00F922A0">
        <w:t>роли в</w:t>
      </w:r>
      <w:r w:rsidRPr="00F922A0">
        <w:rPr>
          <w:spacing w:val="-1"/>
        </w:rPr>
        <w:t xml:space="preserve"> </w:t>
      </w:r>
      <w:r w:rsidRPr="00F922A0">
        <w:t>общественном</w:t>
      </w:r>
      <w:r w:rsidRPr="00F922A0">
        <w:rPr>
          <w:spacing w:val="-1"/>
        </w:rPr>
        <w:t xml:space="preserve"> </w:t>
      </w:r>
      <w:r w:rsidRPr="00F922A0">
        <w:t>развитии)</w:t>
      </w:r>
      <w:r w:rsidRPr="00F922A0">
        <w:rPr>
          <w:spacing w:val="-6"/>
        </w:rPr>
        <w:t xml:space="preserve"> </w:t>
      </w:r>
      <w:r w:rsidRPr="00F922A0">
        <w:t>демократии;</w:t>
      </w:r>
    </w:p>
    <w:p w:rsidR="00755FD3" w:rsidRPr="00F922A0" w:rsidRDefault="007E3FA8">
      <w:pPr>
        <w:pStyle w:val="a3"/>
        <w:ind w:left="442"/>
        <w:jc w:val="left"/>
      </w:pPr>
      <w:r w:rsidRPr="00F922A0">
        <w:t>-характеризовать</w:t>
      </w:r>
      <w:r w:rsidRPr="00F922A0">
        <w:rPr>
          <w:spacing w:val="-5"/>
        </w:rPr>
        <w:t xml:space="preserve"> </w:t>
      </w:r>
      <w:r w:rsidRPr="00F922A0">
        <w:t>демократическую</w:t>
      </w:r>
      <w:r w:rsidRPr="00F922A0">
        <w:rPr>
          <w:spacing w:val="-5"/>
        </w:rPr>
        <w:t xml:space="preserve"> </w:t>
      </w:r>
      <w:r w:rsidRPr="00F922A0">
        <w:t>избирательную</w:t>
      </w:r>
      <w:r w:rsidRPr="00F922A0">
        <w:rPr>
          <w:spacing w:val="-4"/>
        </w:rPr>
        <w:t xml:space="preserve"> </w:t>
      </w:r>
      <w:r w:rsidRPr="00F922A0">
        <w:t>систему;</w:t>
      </w:r>
    </w:p>
    <w:p w:rsidR="00755FD3" w:rsidRPr="00F922A0" w:rsidRDefault="007E3FA8">
      <w:pPr>
        <w:pStyle w:val="a3"/>
        <w:ind w:left="442"/>
        <w:jc w:val="left"/>
      </w:pPr>
      <w:r w:rsidRPr="00F922A0">
        <w:t>-различать</w:t>
      </w:r>
      <w:r w:rsidRPr="00F922A0">
        <w:rPr>
          <w:spacing w:val="-6"/>
        </w:rPr>
        <w:t xml:space="preserve"> </w:t>
      </w:r>
      <w:r w:rsidRPr="00F922A0">
        <w:t>мажоритарную,</w:t>
      </w:r>
      <w:r w:rsidRPr="00F922A0">
        <w:rPr>
          <w:spacing w:val="-6"/>
        </w:rPr>
        <w:t xml:space="preserve"> </w:t>
      </w:r>
      <w:r w:rsidRPr="00F922A0">
        <w:t>пропорциональную,</w:t>
      </w:r>
      <w:r w:rsidRPr="00F922A0">
        <w:rPr>
          <w:spacing w:val="-2"/>
        </w:rPr>
        <w:t xml:space="preserve"> </w:t>
      </w:r>
      <w:r w:rsidRPr="00F922A0">
        <w:t>смешанную</w:t>
      </w:r>
      <w:r w:rsidRPr="00F922A0">
        <w:rPr>
          <w:spacing w:val="-6"/>
        </w:rPr>
        <w:t xml:space="preserve"> </w:t>
      </w:r>
      <w:r w:rsidRPr="00F922A0">
        <w:t>избирательные</w:t>
      </w:r>
      <w:r w:rsidRPr="00F922A0">
        <w:rPr>
          <w:spacing w:val="-8"/>
        </w:rPr>
        <w:t xml:space="preserve"> </w:t>
      </w:r>
      <w:r w:rsidRPr="00F922A0">
        <w:t>системы;</w:t>
      </w:r>
    </w:p>
    <w:p w:rsidR="00755FD3" w:rsidRPr="00F922A0" w:rsidRDefault="007E3FA8">
      <w:pPr>
        <w:pStyle w:val="a3"/>
        <w:tabs>
          <w:tab w:val="left" w:pos="6034"/>
        </w:tabs>
        <w:ind w:left="442" w:right="240"/>
        <w:jc w:val="left"/>
      </w:pPr>
      <w:r w:rsidRPr="00F922A0">
        <w:t>-устанавливать</w:t>
      </w:r>
      <w:r w:rsidRPr="00F922A0">
        <w:rPr>
          <w:spacing w:val="-3"/>
        </w:rPr>
        <w:t xml:space="preserve"> </w:t>
      </w:r>
      <w:r w:rsidRPr="00F922A0">
        <w:t>взаимосвязь</w:t>
      </w:r>
      <w:r w:rsidRPr="00F922A0">
        <w:rPr>
          <w:spacing w:val="-3"/>
        </w:rPr>
        <w:t xml:space="preserve"> </w:t>
      </w:r>
      <w:r w:rsidRPr="00F922A0">
        <w:t>правового</w:t>
      </w:r>
      <w:r w:rsidRPr="00F922A0">
        <w:rPr>
          <w:spacing w:val="-4"/>
        </w:rPr>
        <w:t xml:space="preserve"> </w:t>
      </w:r>
      <w:r w:rsidRPr="00F922A0">
        <w:t>государства</w:t>
      </w:r>
      <w:r w:rsidRPr="00F922A0">
        <w:tab/>
        <w:t>и</w:t>
      </w:r>
      <w:r w:rsidRPr="00F922A0">
        <w:rPr>
          <w:spacing w:val="46"/>
        </w:rPr>
        <w:t xml:space="preserve"> </w:t>
      </w:r>
      <w:r w:rsidRPr="00F922A0">
        <w:t>гражданского</w:t>
      </w:r>
      <w:r w:rsidRPr="00F922A0">
        <w:rPr>
          <w:spacing w:val="46"/>
        </w:rPr>
        <w:t xml:space="preserve"> </w:t>
      </w:r>
      <w:r w:rsidRPr="00F922A0">
        <w:t>общества,</w:t>
      </w:r>
      <w:r w:rsidRPr="00F922A0">
        <w:rPr>
          <w:spacing w:val="46"/>
        </w:rPr>
        <w:t xml:space="preserve"> </w:t>
      </w:r>
      <w:r w:rsidRPr="00F922A0">
        <w:t>раскрывать</w:t>
      </w:r>
      <w:r w:rsidRPr="00F922A0">
        <w:rPr>
          <w:spacing w:val="-57"/>
        </w:rPr>
        <w:t xml:space="preserve"> </w:t>
      </w:r>
      <w:r w:rsidRPr="00F922A0">
        <w:t>ценностный</w:t>
      </w:r>
      <w:r w:rsidRPr="00F922A0">
        <w:rPr>
          <w:spacing w:val="-1"/>
        </w:rPr>
        <w:t xml:space="preserve"> </w:t>
      </w:r>
      <w:r w:rsidRPr="00F922A0">
        <w:t>смысл</w:t>
      </w:r>
      <w:r w:rsidRPr="00F922A0">
        <w:rPr>
          <w:spacing w:val="-1"/>
        </w:rPr>
        <w:t xml:space="preserve"> </w:t>
      </w:r>
      <w:r w:rsidRPr="00F922A0">
        <w:t>правового</w:t>
      </w:r>
      <w:r w:rsidRPr="00F922A0">
        <w:rPr>
          <w:spacing w:val="-1"/>
        </w:rPr>
        <w:t xml:space="preserve"> </w:t>
      </w:r>
      <w:r w:rsidRPr="00F922A0">
        <w:t>государства;</w:t>
      </w:r>
    </w:p>
    <w:p w:rsidR="00755FD3" w:rsidRPr="00F922A0" w:rsidRDefault="007E3FA8">
      <w:pPr>
        <w:pStyle w:val="a3"/>
        <w:tabs>
          <w:tab w:val="left" w:pos="4786"/>
        </w:tabs>
        <w:ind w:left="442"/>
        <w:jc w:val="left"/>
      </w:pPr>
      <w:r w:rsidRPr="00F922A0">
        <w:t>-определять</w:t>
      </w:r>
      <w:r w:rsidRPr="00F922A0">
        <w:rPr>
          <w:spacing w:val="-2"/>
        </w:rPr>
        <w:t xml:space="preserve"> </w:t>
      </w:r>
      <w:r w:rsidRPr="00F922A0">
        <w:t>роль</w:t>
      </w:r>
      <w:r w:rsidRPr="00F922A0">
        <w:rPr>
          <w:spacing w:val="-1"/>
        </w:rPr>
        <w:t xml:space="preserve"> </w:t>
      </w:r>
      <w:r w:rsidRPr="00F922A0">
        <w:t>политической элиты</w:t>
      </w:r>
      <w:r w:rsidRPr="00F922A0">
        <w:tab/>
        <w:t>и</w:t>
      </w:r>
      <w:r w:rsidRPr="00F922A0">
        <w:rPr>
          <w:spacing w:val="-2"/>
        </w:rPr>
        <w:t xml:space="preserve"> </w:t>
      </w:r>
      <w:r w:rsidRPr="00F922A0">
        <w:t>политического</w:t>
      </w:r>
      <w:r w:rsidRPr="00F922A0">
        <w:rPr>
          <w:spacing w:val="-2"/>
        </w:rPr>
        <w:t xml:space="preserve"> </w:t>
      </w:r>
      <w:r w:rsidRPr="00F922A0">
        <w:t>лидера</w:t>
      </w:r>
      <w:r w:rsidRPr="00F922A0">
        <w:rPr>
          <w:spacing w:val="-3"/>
        </w:rPr>
        <w:t xml:space="preserve"> </w:t>
      </w:r>
      <w:r w:rsidRPr="00F922A0">
        <w:t>в</w:t>
      </w:r>
      <w:r w:rsidRPr="00F922A0">
        <w:rPr>
          <w:spacing w:val="-3"/>
        </w:rPr>
        <w:t xml:space="preserve"> </w:t>
      </w:r>
      <w:r w:rsidRPr="00F922A0">
        <w:t>современном</w:t>
      </w:r>
      <w:r w:rsidRPr="00F922A0">
        <w:rPr>
          <w:spacing w:val="-2"/>
        </w:rPr>
        <w:t xml:space="preserve"> </w:t>
      </w:r>
      <w:r w:rsidRPr="00F922A0">
        <w:t>обществе;</w:t>
      </w:r>
    </w:p>
    <w:p w:rsidR="00755FD3" w:rsidRPr="00F922A0" w:rsidRDefault="007E3FA8" w:rsidP="00366414">
      <w:pPr>
        <w:pStyle w:val="a5"/>
        <w:numPr>
          <w:ilvl w:val="0"/>
          <w:numId w:val="165"/>
        </w:numPr>
        <w:tabs>
          <w:tab w:val="left" w:pos="582"/>
        </w:tabs>
        <w:ind w:left="581" w:hanging="140"/>
        <w:jc w:val="left"/>
        <w:rPr>
          <w:sz w:val="24"/>
        </w:rPr>
      </w:pPr>
      <w:r w:rsidRPr="00F922A0">
        <w:rPr>
          <w:sz w:val="24"/>
        </w:rPr>
        <w:t>конкретизировать</w:t>
      </w:r>
      <w:r w:rsidRPr="00F922A0">
        <w:rPr>
          <w:spacing w:val="-4"/>
          <w:sz w:val="24"/>
        </w:rPr>
        <w:t xml:space="preserve"> </w:t>
      </w:r>
      <w:r w:rsidRPr="00F922A0">
        <w:rPr>
          <w:sz w:val="24"/>
        </w:rPr>
        <w:t>примерами</w:t>
      </w:r>
      <w:r w:rsidRPr="00F922A0">
        <w:rPr>
          <w:spacing w:val="-2"/>
          <w:sz w:val="24"/>
        </w:rPr>
        <w:t xml:space="preserve"> </w:t>
      </w:r>
      <w:r w:rsidRPr="00F922A0">
        <w:rPr>
          <w:sz w:val="24"/>
        </w:rPr>
        <w:t>роль</w:t>
      </w:r>
      <w:r w:rsidRPr="00F922A0">
        <w:rPr>
          <w:spacing w:val="-2"/>
          <w:sz w:val="24"/>
        </w:rPr>
        <w:t xml:space="preserve"> </w:t>
      </w:r>
      <w:r w:rsidRPr="00F922A0">
        <w:rPr>
          <w:sz w:val="24"/>
        </w:rPr>
        <w:t>политической</w:t>
      </w:r>
      <w:r w:rsidRPr="00F922A0">
        <w:rPr>
          <w:spacing w:val="-3"/>
          <w:sz w:val="24"/>
        </w:rPr>
        <w:t xml:space="preserve"> </w:t>
      </w:r>
      <w:r w:rsidRPr="00F922A0">
        <w:rPr>
          <w:sz w:val="24"/>
        </w:rPr>
        <w:t>идеологии;</w:t>
      </w:r>
    </w:p>
    <w:p w:rsidR="00755FD3" w:rsidRPr="00F922A0" w:rsidRDefault="007E3FA8">
      <w:pPr>
        <w:pStyle w:val="a3"/>
        <w:tabs>
          <w:tab w:val="left" w:pos="2331"/>
        </w:tabs>
        <w:ind w:left="442"/>
        <w:jc w:val="left"/>
      </w:pPr>
      <w:r w:rsidRPr="00F922A0">
        <w:t>-раскрывать</w:t>
      </w:r>
      <w:r w:rsidRPr="00F922A0">
        <w:rPr>
          <w:spacing w:val="-1"/>
        </w:rPr>
        <w:t xml:space="preserve"> </w:t>
      </w:r>
      <w:r w:rsidRPr="00F922A0">
        <w:t>на</w:t>
      </w:r>
      <w:r w:rsidRPr="00F922A0">
        <w:tab/>
        <w:t>примерах</w:t>
      </w:r>
      <w:r w:rsidRPr="00F922A0">
        <w:rPr>
          <w:spacing w:val="-5"/>
        </w:rPr>
        <w:t xml:space="preserve"> </w:t>
      </w:r>
      <w:r w:rsidRPr="00F922A0">
        <w:t>функционирование</w:t>
      </w:r>
      <w:r w:rsidRPr="00F922A0">
        <w:rPr>
          <w:spacing w:val="-6"/>
        </w:rPr>
        <w:t xml:space="preserve"> </w:t>
      </w:r>
      <w:r w:rsidRPr="00F922A0">
        <w:t>различных</w:t>
      </w:r>
      <w:r w:rsidRPr="00F922A0">
        <w:rPr>
          <w:spacing w:val="-7"/>
        </w:rPr>
        <w:t xml:space="preserve"> </w:t>
      </w:r>
      <w:r w:rsidRPr="00F922A0">
        <w:t>партийных</w:t>
      </w:r>
      <w:r w:rsidRPr="00F922A0">
        <w:rPr>
          <w:spacing w:val="-6"/>
        </w:rPr>
        <w:t xml:space="preserve"> </w:t>
      </w:r>
      <w:r w:rsidRPr="00F922A0">
        <w:t>систем;</w:t>
      </w:r>
    </w:p>
    <w:p w:rsidR="00755FD3" w:rsidRPr="00F922A0" w:rsidRDefault="007E3FA8">
      <w:pPr>
        <w:pStyle w:val="a3"/>
        <w:tabs>
          <w:tab w:val="left" w:pos="6856"/>
        </w:tabs>
        <w:ind w:left="442" w:right="235"/>
        <w:jc w:val="left"/>
      </w:pPr>
      <w:r w:rsidRPr="00F922A0">
        <w:t>-формулировать</w:t>
      </w:r>
      <w:r w:rsidRPr="00F922A0">
        <w:rPr>
          <w:spacing w:val="-2"/>
        </w:rPr>
        <w:t xml:space="preserve"> </w:t>
      </w:r>
      <w:r w:rsidRPr="00F922A0">
        <w:t>суждение</w:t>
      </w:r>
      <w:r w:rsidRPr="00F922A0">
        <w:rPr>
          <w:spacing w:val="-3"/>
        </w:rPr>
        <w:t xml:space="preserve"> </w:t>
      </w:r>
      <w:r w:rsidRPr="00F922A0">
        <w:t>о</w:t>
      </w:r>
      <w:r w:rsidRPr="00F922A0">
        <w:rPr>
          <w:spacing w:val="-3"/>
        </w:rPr>
        <w:t xml:space="preserve"> </w:t>
      </w:r>
      <w:r w:rsidRPr="00F922A0">
        <w:t>значении</w:t>
      </w:r>
      <w:r w:rsidRPr="00F922A0">
        <w:rPr>
          <w:spacing w:val="-1"/>
        </w:rPr>
        <w:t xml:space="preserve"> </w:t>
      </w:r>
      <w:r w:rsidRPr="00F922A0">
        <w:t>многопартийности</w:t>
      </w:r>
      <w:r w:rsidRPr="00F922A0">
        <w:tab/>
        <w:t>и идеологического плюрализма</w:t>
      </w:r>
      <w:r w:rsidRPr="00F922A0">
        <w:rPr>
          <w:spacing w:val="-57"/>
        </w:rPr>
        <w:t xml:space="preserve"> </w:t>
      </w:r>
      <w:r w:rsidRPr="00F922A0">
        <w:t>в</w:t>
      </w:r>
      <w:r w:rsidRPr="00F922A0">
        <w:rPr>
          <w:spacing w:val="-2"/>
        </w:rPr>
        <w:t xml:space="preserve"> </w:t>
      </w:r>
      <w:r w:rsidRPr="00F922A0">
        <w:t>современном</w:t>
      </w:r>
      <w:r w:rsidRPr="00F922A0">
        <w:rPr>
          <w:spacing w:val="-3"/>
        </w:rPr>
        <w:t xml:space="preserve"> </w:t>
      </w:r>
      <w:r w:rsidRPr="00F922A0">
        <w:t>обществе;</w:t>
      </w:r>
    </w:p>
    <w:p w:rsidR="00755FD3" w:rsidRPr="00F922A0" w:rsidRDefault="007E3FA8">
      <w:pPr>
        <w:pStyle w:val="a3"/>
        <w:spacing w:before="1"/>
        <w:ind w:left="442"/>
        <w:jc w:val="left"/>
      </w:pPr>
      <w:r w:rsidRPr="00F922A0">
        <w:t>-оценивать</w:t>
      </w:r>
      <w:r w:rsidRPr="00F922A0">
        <w:rPr>
          <w:spacing w:val="-2"/>
        </w:rPr>
        <w:t xml:space="preserve"> </w:t>
      </w:r>
      <w:r w:rsidRPr="00F922A0">
        <w:t>роль</w:t>
      </w:r>
      <w:r w:rsidRPr="00F922A0">
        <w:rPr>
          <w:spacing w:val="-5"/>
        </w:rPr>
        <w:t xml:space="preserve"> </w:t>
      </w:r>
      <w:r w:rsidRPr="00F922A0">
        <w:t>СМИ</w:t>
      </w:r>
      <w:r w:rsidRPr="00F922A0">
        <w:rPr>
          <w:spacing w:val="-4"/>
        </w:rPr>
        <w:t xml:space="preserve"> </w:t>
      </w:r>
      <w:r w:rsidRPr="00F922A0">
        <w:t>в</w:t>
      </w:r>
      <w:r w:rsidRPr="00F922A0">
        <w:rPr>
          <w:spacing w:val="-2"/>
        </w:rPr>
        <w:t xml:space="preserve"> </w:t>
      </w:r>
      <w:r w:rsidRPr="00F922A0">
        <w:t>современной</w:t>
      </w:r>
      <w:r w:rsidRPr="00F922A0">
        <w:rPr>
          <w:spacing w:val="-3"/>
        </w:rPr>
        <w:t xml:space="preserve"> </w:t>
      </w:r>
      <w:r w:rsidRPr="00F922A0">
        <w:t>политической</w:t>
      </w:r>
      <w:r w:rsidRPr="00F922A0">
        <w:rPr>
          <w:spacing w:val="-7"/>
        </w:rPr>
        <w:t xml:space="preserve"> </w:t>
      </w:r>
      <w:r w:rsidRPr="00F922A0">
        <w:t>жизни;</w:t>
      </w:r>
    </w:p>
    <w:p w:rsidR="00755FD3" w:rsidRPr="00F922A0" w:rsidRDefault="007E3FA8">
      <w:pPr>
        <w:pStyle w:val="a3"/>
        <w:ind w:left="442"/>
        <w:jc w:val="left"/>
      </w:pPr>
      <w:r w:rsidRPr="00F922A0">
        <w:t>-иллюстрировать</w:t>
      </w:r>
      <w:r w:rsidRPr="00F922A0">
        <w:rPr>
          <w:spacing w:val="-5"/>
        </w:rPr>
        <w:t xml:space="preserve"> </w:t>
      </w:r>
      <w:r w:rsidRPr="00F922A0">
        <w:t>примерами</w:t>
      </w:r>
      <w:r w:rsidRPr="00F922A0">
        <w:rPr>
          <w:spacing w:val="-3"/>
        </w:rPr>
        <w:t xml:space="preserve"> </w:t>
      </w:r>
      <w:r w:rsidRPr="00F922A0">
        <w:t>основные</w:t>
      </w:r>
      <w:r w:rsidRPr="00F922A0">
        <w:rPr>
          <w:spacing w:val="-6"/>
        </w:rPr>
        <w:t xml:space="preserve"> </w:t>
      </w:r>
      <w:r w:rsidRPr="00F922A0">
        <w:t>этапы</w:t>
      </w:r>
      <w:r w:rsidRPr="00F922A0">
        <w:rPr>
          <w:spacing w:val="-2"/>
        </w:rPr>
        <w:t xml:space="preserve"> </w:t>
      </w:r>
      <w:r w:rsidRPr="00F922A0">
        <w:t>политического</w:t>
      </w:r>
      <w:r w:rsidRPr="00F922A0">
        <w:rPr>
          <w:spacing w:val="-8"/>
        </w:rPr>
        <w:t xml:space="preserve"> </w:t>
      </w:r>
      <w:r w:rsidRPr="00F922A0">
        <w:t>процесса;</w:t>
      </w:r>
    </w:p>
    <w:p w:rsidR="00755FD3" w:rsidRPr="00F922A0" w:rsidRDefault="007E3FA8">
      <w:pPr>
        <w:pStyle w:val="a3"/>
        <w:ind w:left="442" w:right="235"/>
        <w:jc w:val="left"/>
      </w:pPr>
      <w:r w:rsidRPr="00F922A0">
        <w:t>-различать</w:t>
      </w:r>
      <w:r w:rsidRPr="00F922A0">
        <w:rPr>
          <w:spacing w:val="29"/>
        </w:rPr>
        <w:t xml:space="preserve"> </w:t>
      </w:r>
      <w:r w:rsidRPr="00F922A0">
        <w:t>и</w:t>
      </w:r>
      <w:r w:rsidRPr="00F922A0">
        <w:rPr>
          <w:spacing w:val="28"/>
        </w:rPr>
        <w:t xml:space="preserve"> </w:t>
      </w:r>
      <w:r w:rsidRPr="00F922A0">
        <w:t>приводить</w:t>
      </w:r>
      <w:r w:rsidRPr="00F922A0">
        <w:rPr>
          <w:spacing w:val="29"/>
        </w:rPr>
        <w:t xml:space="preserve"> </w:t>
      </w:r>
      <w:r w:rsidRPr="00F922A0">
        <w:t>примеры</w:t>
      </w:r>
      <w:r w:rsidRPr="00F922A0">
        <w:rPr>
          <w:spacing w:val="27"/>
        </w:rPr>
        <w:t xml:space="preserve"> </w:t>
      </w:r>
      <w:r w:rsidRPr="00F922A0">
        <w:t>непосредственного</w:t>
      </w:r>
      <w:r w:rsidRPr="00F922A0">
        <w:rPr>
          <w:spacing w:val="27"/>
        </w:rPr>
        <w:t xml:space="preserve"> </w:t>
      </w:r>
      <w:r w:rsidRPr="00F922A0">
        <w:t>и</w:t>
      </w:r>
      <w:r w:rsidRPr="00F922A0">
        <w:rPr>
          <w:spacing w:val="28"/>
        </w:rPr>
        <w:t xml:space="preserve"> </w:t>
      </w:r>
      <w:r w:rsidRPr="00F922A0">
        <w:t>опосредованного</w:t>
      </w:r>
      <w:r w:rsidRPr="00F922A0">
        <w:rPr>
          <w:spacing w:val="27"/>
        </w:rPr>
        <w:t xml:space="preserve"> </w:t>
      </w:r>
      <w:r w:rsidRPr="00F922A0">
        <w:t>политического</w:t>
      </w:r>
      <w:r w:rsidRPr="00F922A0">
        <w:rPr>
          <w:spacing w:val="-57"/>
        </w:rPr>
        <w:t xml:space="preserve"> </w:t>
      </w:r>
      <w:r w:rsidRPr="00F922A0">
        <w:t>участия,</w:t>
      </w:r>
      <w:r w:rsidRPr="00F922A0">
        <w:rPr>
          <w:spacing w:val="-2"/>
        </w:rPr>
        <w:t xml:space="preserve"> </w:t>
      </w:r>
      <w:r w:rsidRPr="00F922A0">
        <w:t>высказывать обоснованное</w:t>
      </w:r>
      <w:r w:rsidRPr="00F922A0">
        <w:rPr>
          <w:spacing w:val="-3"/>
        </w:rPr>
        <w:t xml:space="preserve"> </w:t>
      </w:r>
      <w:r w:rsidRPr="00F922A0">
        <w:t>суждение</w:t>
      </w:r>
      <w:r w:rsidRPr="00F922A0">
        <w:rPr>
          <w:spacing w:val="-2"/>
        </w:rPr>
        <w:t xml:space="preserve"> </w:t>
      </w:r>
      <w:r w:rsidRPr="00F922A0">
        <w:t>о</w:t>
      </w:r>
      <w:r w:rsidRPr="00F922A0">
        <w:rPr>
          <w:spacing w:val="-1"/>
        </w:rPr>
        <w:t xml:space="preserve"> </w:t>
      </w:r>
      <w:r w:rsidRPr="00F922A0">
        <w:t>значении</w:t>
      </w:r>
      <w:r w:rsidRPr="00F922A0">
        <w:rPr>
          <w:spacing w:val="1"/>
        </w:rPr>
        <w:t xml:space="preserve"> </w:t>
      </w:r>
      <w:r w:rsidRPr="00F922A0">
        <w:t>участия</w:t>
      </w:r>
      <w:r w:rsidRPr="00F922A0">
        <w:rPr>
          <w:spacing w:val="-1"/>
        </w:rPr>
        <w:t xml:space="preserve"> </w:t>
      </w:r>
      <w:r w:rsidRPr="00F922A0">
        <w:t>граждан</w:t>
      </w:r>
      <w:r w:rsidRPr="00F922A0">
        <w:rPr>
          <w:spacing w:val="-2"/>
        </w:rPr>
        <w:t xml:space="preserve"> </w:t>
      </w:r>
      <w:r w:rsidRPr="00F922A0">
        <w:t>в</w:t>
      </w:r>
      <w:r w:rsidRPr="00F922A0">
        <w:rPr>
          <w:spacing w:val="5"/>
        </w:rPr>
        <w:t xml:space="preserve"> </w:t>
      </w:r>
      <w:r w:rsidRPr="00F922A0">
        <w:t>политике.</w:t>
      </w:r>
    </w:p>
    <w:p w:rsidR="00755FD3" w:rsidRPr="00F922A0" w:rsidRDefault="007E3FA8">
      <w:pPr>
        <w:pStyle w:val="11"/>
        <w:spacing w:before="5"/>
        <w:ind w:left="1161"/>
        <w:jc w:val="left"/>
      </w:pPr>
      <w:r w:rsidRPr="00F922A0">
        <w:t>Правовое</w:t>
      </w:r>
      <w:r w:rsidRPr="00F922A0">
        <w:rPr>
          <w:spacing w:val="-4"/>
        </w:rPr>
        <w:t xml:space="preserve"> </w:t>
      </w:r>
      <w:r w:rsidRPr="00F922A0">
        <w:t>регулирование</w:t>
      </w:r>
      <w:r w:rsidRPr="00F922A0">
        <w:rPr>
          <w:spacing w:val="-3"/>
        </w:rPr>
        <w:t xml:space="preserve"> </w:t>
      </w:r>
      <w:r w:rsidRPr="00F922A0">
        <w:t>общественных</w:t>
      </w:r>
      <w:r w:rsidRPr="00F922A0">
        <w:rPr>
          <w:spacing w:val="-2"/>
        </w:rPr>
        <w:t xml:space="preserve"> </w:t>
      </w:r>
      <w:r w:rsidRPr="00F922A0">
        <w:t>отношений</w:t>
      </w:r>
    </w:p>
    <w:p w:rsidR="00755FD3" w:rsidRPr="00F922A0" w:rsidRDefault="007E3FA8">
      <w:pPr>
        <w:pStyle w:val="a3"/>
        <w:spacing w:line="274" w:lineRule="exact"/>
        <w:ind w:left="442"/>
        <w:jc w:val="left"/>
      </w:pPr>
      <w:r w:rsidRPr="00F922A0">
        <w:t>-Сравнивать</w:t>
      </w:r>
      <w:r w:rsidRPr="00F922A0">
        <w:rPr>
          <w:spacing w:val="-3"/>
        </w:rPr>
        <w:t xml:space="preserve"> </w:t>
      </w:r>
      <w:r w:rsidRPr="00F922A0">
        <w:t>правовые</w:t>
      </w:r>
      <w:r w:rsidRPr="00F922A0">
        <w:rPr>
          <w:spacing w:val="-3"/>
        </w:rPr>
        <w:t xml:space="preserve"> </w:t>
      </w:r>
      <w:r w:rsidRPr="00F922A0">
        <w:t>нормы</w:t>
      </w:r>
      <w:r w:rsidRPr="00F922A0">
        <w:rPr>
          <w:spacing w:val="-3"/>
        </w:rPr>
        <w:t xml:space="preserve"> </w:t>
      </w:r>
      <w:r w:rsidRPr="00F922A0">
        <w:t>с</w:t>
      </w:r>
      <w:r w:rsidRPr="00F922A0">
        <w:rPr>
          <w:spacing w:val="-5"/>
        </w:rPr>
        <w:t xml:space="preserve"> </w:t>
      </w:r>
      <w:r w:rsidRPr="00F922A0">
        <w:t>другими</w:t>
      </w:r>
      <w:r w:rsidRPr="00F922A0">
        <w:rPr>
          <w:spacing w:val="-3"/>
        </w:rPr>
        <w:t xml:space="preserve"> </w:t>
      </w:r>
      <w:r w:rsidRPr="00F922A0">
        <w:t>социальными</w:t>
      </w:r>
      <w:r w:rsidRPr="00F922A0">
        <w:rPr>
          <w:spacing w:val="-8"/>
        </w:rPr>
        <w:t xml:space="preserve"> </w:t>
      </w:r>
      <w:r w:rsidRPr="00F922A0">
        <w:t>нормами;</w:t>
      </w:r>
    </w:p>
    <w:p w:rsidR="00755FD3" w:rsidRPr="00F922A0" w:rsidRDefault="007E3FA8">
      <w:pPr>
        <w:pStyle w:val="a3"/>
        <w:ind w:left="442"/>
        <w:jc w:val="left"/>
      </w:pPr>
      <w:r w:rsidRPr="00F922A0">
        <w:t>-выделять</w:t>
      </w:r>
      <w:r w:rsidRPr="00F922A0">
        <w:rPr>
          <w:spacing w:val="-3"/>
        </w:rPr>
        <w:t xml:space="preserve"> </w:t>
      </w:r>
      <w:r w:rsidRPr="00F922A0">
        <w:t>основные</w:t>
      </w:r>
      <w:r w:rsidRPr="00F922A0">
        <w:rPr>
          <w:spacing w:val="-5"/>
        </w:rPr>
        <w:t xml:space="preserve"> </w:t>
      </w:r>
      <w:r w:rsidRPr="00F922A0">
        <w:t>элементы</w:t>
      </w:r>
      <w:r w:rsidRPr="00F922A0">
        <w:rPr>
          <w:spacing w:val="-3"/>
        </w:rPr>
        <w:t xml:space="preserve"> </w:t>
      </w:r>
      <w:r w:rsidRPr="00F922A0">
        <w:t>системы</w:t>
      </w:r>
      <w:r w:rsidRPr="00F922A0">
        <w:rPr>
          <w:spacing w:val="-11"/>
        </w:rPr>
        <w:t xml:space="preserve"> </w:t>
      </w:r>
      <w:r w:rsidRPr="00F922A0">
        <w:t>права;</w:t>
      </w:r>
    </w:p>
    <w:p w:rsidR="00755FD3" w:rsidRPr="00F922A0" w:rsidRDefault="007E3FA8">
      <w:pPr>
        <w:pStyle w:val="a3"/>
        <w:ind w:left="442"/>
        <w:jc w:val="left"/>
      </w:pPr>
      <w:r w:rsidRPr="00F922A0">
        <w:t>-выстраивать</w:t>
      </w:r>
      <w:r w:rsidRPr="00F922A0">
        <w:rPr>
          <w:spacing w:val="-3"/>
        </w:rPr>
        <w:t xml:space="preserve"> </w:t>
      </w:r>
      <w:r w:rsidRPr="00F922A0">
        <w:t>иерархию</w:t>
      </w:r>
      <w:r w:rsidRPr="00F922A0">
        <w:rPr>
          <w:spacing w:val="-4"/>
        </w:rPr>
        <w:t xml:space="preserve"> </w:t>
      </w:r>
      <w:r w:rsidRPr="00F922A0">
        <w:t>нормативных</w:t>
      </w:r>
      <w:r w:rsidRPr="00F922A0">
        <w:rPr>
          <w:spacing w:val="-2"/>
        </w:rPr>
        <w:t xml:space="preserve"> </w:t>
      </w:r>
      <w:r w:rsidRPr="00F922A0">
        <w:t>актов;</w:t>
      </w:r>
    </w:p>
    <w:p w:rsidR="00755FD3" w:rsidRPr="00F922A0" w:rsidRDefault="007E3FA8">
      <w:pPr>
        <w:pStyle w:val="a3"/>
        <w:spacing w:before="63"/>
        <w:ind w:left="442"/>
        <w:jc w:val="left"/>
      </w:pPr>
      <w:r w:rsidRPr="00F922A0">
        <w:t>-выделять</w:t>
      </w:r>
      <w:r w:rsidRPr="00F922A0">
        <w:rPr>
          <w:spacing w:val="-2"/>
        </w:rPr>
        <w:t xml:space="preserve"> </w:t>
      </w:r>
      <w:r w:rsidRPr="00F922A0">
        <w:t>основные</w:t>
      </w:r>
      <w:r w:rsidRPr="00F922A0">
        <w:rPr>
          <w:spacing w:val="-4"/>
        </w:rPr>
        <w:t xml:space="preserve"> </w:t>
      </w:r>
      <w:r w:rsidRPr="00F922A0">
        <w:t>стадии</w:t>
      </w:r>
      <w:r w:rsidRPr="00F922A0">
        <w:rPr>
          <w:spacing w:val="-4"/>
        </w:rPr>
        <w:t xml:space="preserve"> </w:t>
      </w:r>
      <w:r w:rsidRPr="00F922A0">
        <w:t>законотворческого</w:t>
      </w:r>
      <w:r w:rsidRPr="00F922A0">
        <w:rPr>
          <w:spacing w:val="-2"/>
        </w:rPr>
        <w:t xml:space="preserve"> </w:t>
      </w:r>
      <w:r w:rsidRPr="00F922A0">
        <w:t>процесса</w:t>
      </w:r>
      <w:r w:rsidRPr="00F922A0">
        <w:rPr>
          <w:spacing w:val="-3"/>
        </w:rPr>
        <w:t xml:space="preserve"> </w:t>
      </w:r>
      <w:r w:rsidRPr="00F922A0">
        <w:t>в</w:t>
      </w:r>
      <w:r w:rsidRPr="00F922A0">
        <w:rPr>
          <w:spacing w:val="-2"/>
        </w:rPr>
        <w:t xml:space="preserve"> </w:t>
      </w:r>
      <w:r w:rsidRPr="00F922A0">
        <w:t>Российской</w:t>
      </w:r>
      <w:r w:rsidRPr="00F922A0">
        <w:rPr>
          <w:spacing w:val="-2"/>
        </w:rPr>
        <w:t xml:space="preserve"> </w:t>
      </w:r>
      <w:r w:rsidRPr="00F922A0">
        <w:t>Федерации;</w:t>
      </w:r>
    </w:p>
    <w:p w:rsidR="00755FD3" w:rsidRPr="00F922A0" w:rsidRDefault="007E3FA8">
      <w:pPr>
        <w:pStyle w:val="a3"/>
        <w:spacing w:before="60"/>
        <w:ind w:left="442" w:right="243"/>
      </w:pPr>
      <w:r w:rsidRPr="00F922A0">
        <w:t>-различать понятия «права человека» и «права гражданина», ориентироваться в ситуациях,</w:t>
      </w:r>
      <w:r w:rsidRPr="00F922A0">
        <w:rPr>
          <w:spacing w:val="1"/>
        </w:rPr>
        <w:t xml:space="preserve"> </w:t>
      </w:r>
      <w:r w:rsidRPr="00F922A0">
        <w:t>связанных</w:t>
      </w:r>
      <w:r w:rsidRPr="00F922A0">
        <w:rPr>
          <w:spacing w:val="1"/>
        </w:rPr>
        <w:t xml:space="preserve"> </w:t>
      </w:r>
      <w:r w:rsidRPr="00F922A0">
        <w:t>с</w:t>
      </w:r>
      <w:r w:rsidRPr="00F922A0">
        <w:rPr>
          <w:spacing w:val="1"/>
        </w:rPr>
        <w:t xml:space="preserve"> </w:t>
      </w:r>
      <w:r w:rsidRPr="00F922A0">
        <w:t>проблемами</w:t>
      </w:r>
      <w:r w:rsidRPr="00F922A0">
        <w:rPr>
          <w:spacing w:val="1"/>
        </w:rPr>
        <w:t xml:space="preserve"> </w:t>
      </w:r>
      <w:r w:rsidRPr="00F922A0">
        <w:t>гражданства,</w:t>
      </w:r>
      <w:r w:rsidRPr="00F922A0">
        <w:rPr>
          <w:spacing w:val="1"/>
        </w:rPr>
        <w:t xml:space="preserve"> </w:t>
      </w:r>
      <w:r w:rsidRPr="00F922A0">
        <w:t>правами</w:t>
      </w:r>
      <w:r w:rsidRPr="00F922A0">
        <w:rPr>
          <w:spacing w:val="1"/>
        </w:rPr>
        <w:t xml:space="preserve"> </w:t>
      </w:r>
      <w:r w:rsidRPr="00F922A0">
        <w:t>и</w:t>
      </w:r>
      <w:r w:rsidRPr="00F922A0">
        <w:rPr>
          <w:spacing w:val="1"/>
        </w:rPr>
        <w:t xml:space="preserve"> </w:t>
      </w:r>
      <w:r w:rsidRPr="00F922A0">
        <w:t>обязанностями</w:t>
      </w:r>
      <w:r w:rsidRPr="00F922A0">
        <w:rPr>
          <w:spacing w:val="1"/>
        </w:rPr>
        <w:t xml:space="preserve"> </w:t>
      </w:r>
      <w:r w:rsidRPr="00F922A0">
        <w:t>гражданина</w:t>
      </w:r>
      <w:r w:rsidRPr="00F922A0">
        <w:rPr>
          <w:spacing w:val="1"/>
        </w:rPr>
        <w:t xml:space="preserve"> </w:t>
      </w:r>
      <w:r w:rsidRPr="00F922A0">
        <w:t>РФ,</w:t>
      </w:r>
      <w:r w:rsidRPr="00F922A0">
        <w:rPr>
          <w:spacing w:val="1"/>
        </w:rPr>
        <w:t xml:space="preserve"> </w:t>
      </w:r>
      <w:r w:rsidRPr="00F922A0">
        <w:t>с</w:t>
      </w:r>
      <w:r w:rsidRPr="00F922A0">
        <w:rPr>
          <w:spacing w:val="-57"/>
        </w:rPr>
        <w:t xml:space="preserve"> </w:t>
      </w:r>
      <w:r w:rsidRPr="00F922A0">
        <w:t>реализацией</w:t>
      </w:r>
      <w:r w:rsidRPr="00F922A0">
        <w:rPr>
          <w:spacing w:val="-1"/>
        </w:rPr>
        <w:t xml:space="preserve"> </w:t>
      </w:r>
      <w:r w:rsidRPr="00F922A0">
        <w:t>гражданами своих</w:t>
      </w:r>
      <w:r w:rsidRPr="00F922A0">
        <w:rPr>
          <w:spacing w:val="-1"/>
        </w:rPr>
        <w:t xml:space="preserve"> </w:t>
      </w:r>
      <w:r w:rsidRPr="00F922A0">
        <w:t>прав</w:t>
      </w:r>
      <w:r w:rsidRPr="00F922A0">
        <w:rPr>
          <w:spacing w:val="-1"/>
        </w:rPr>
        <w:t xml:space="preserve"> </w:t>
      </w:r>
      <w:r w:rsidRPr="00F922A0">
        <w:t>и</w:t>
      </w:r>
      <w:r w:rsidRPr="00F922A0">
        <w:rPr>
          <w:spacing w:val="-24"/>
        </w:rPr>
        <w:t xml:space="preserve"> </w:t>
      </w:r>
      <w:r w:rsidRPr="00F922A0">
        <w:t>свобод;</w:t>
      </w:r>
    </w:p>
    <w:p w:rsidR="00755FD3" w:rsidRPr="00F922A0" w:rsidRDefault="007E3FA8">
      <w:pPr>
        <w:pStyle w:val="a3"/>
        <w:spacing w:before="2"/>
        <w:ind w:left="442" w:right="238"/>
      </w:pPr>
      <w:r w:rsidRPr="00F922A0">
        <w:rPr>
          <w:spacing w:val="-1"/>
        </w:rPr>
        <w:t>-обосновывать</w:t>
      </w:r>
      <w:r w:rsidRPr="00F922A0">
        <w:rPr>
          <w:spacing w:val="-13"/>
        </w:rPr>
        <w:t xml:space="preserve"> </w:t>
      </w:r>
      <w:r w:rsidRPr="00F922A0">
        <w:rPr>
          <w:spacing w:val="-1"/>
        </w:rPr>
        <w:t>взаимосвязь</w:t>
      </w:r>
      <w:r w:rsidRPr="00F922A0">
        <w:rPr>
          <w:spacing w:val="-13"/>
        </w:rPr>
        <w:t xml:space="preserve"> </w:t>
      </w:r>
      <w:r w:rsidRPr="00F922A0">
        <w:rPr>
          <w:spacing w:val="-1"/>
        </w:rPr>
        <w:t>между</w:t>
      </w:r>
      <w:r w:rsidRPr="00F922A0">
        <w:rPr>
          <w:spacing w:val="-17"/>
        </w:rPr>
        <w:t xml:space="preserve"> </w:t>
      </w:r>
      <w:r w:rsidRPr="00F922A0">
        <w:t>правами</w:t>
      </w:r>
      <w:r w:rsidRPr="00F922A0">
        <w:rPr>
          <w:spacing w:val="-14"/>
        </w:rPr>
        <w:t xml:space="preserve"> </w:t>
      </w:r>
      <w:r w:rsidRPr="00F922A0">
        <w:t>и</w:t>
      </w:r>
      <w:r w:rsidRPr="00F922A0">
        <w:rPr>
          <w:spacing w:val="-13"/>
        </w:rPr>
        <w:t xml:space="preserve"> </w:t>
      </w:r>
      <w:r w:rsidRPr="00F922A0">
        <w:t>обязанностями</w:t>
      </w:r>
      <w:r w:rsidRPr="00F922A0">
        <w:rPr>
          <w:spacing w:val="-14"/>
        </w:rPr>
        <w:t xml:space="preserve"> </w:t>
      </w:r>
      <w:r w:rsidRPr="00F922A0">
        <w:t>человека</w:t>
      </w:r>
      <w:r w:rsidRPr="00F922A0">
        <w:rPr>
          <w:spacing w:val="-15"/>
        </w:rPr>
        <w:t xml:space="preserve"> </w:t>
      </w:r>
      <w:r w:rsidRPr="00F922A0">
        <w:t>и</w:t>
      </w:r>
      <w:r w:rsidRPr="00F922A0">
        <w:rPr>
          <w:spacing w:val="-14"/>
        </w:rPr>
        <w:t xml:space="preserve"> </w:t>
      </w:r>
      <w:r w:rsidRPr="00F922A0">
        <w:t>гражданина,</w:t>
      </w:r>
      <w:r w:rsidRPr="00F922A0">
        <w:rPr>
          <w:spacing w:val="-14"/>
        </w:rPr>
        <w:t xml:space="preserve"> </w:t>
      </w:r>
      <w:r w:rsidRPr="00F922A0">
        <w:t>выражать</w:t>
      </w:r>
      <w:r w:rsidRPr="00F922A0">
        <w:rPr>
          <w:spacing w:val="-58"/>
        </w:rPr>
        <w:t xml:space="preserve"> </w:t>
      </w:r>
      <w:r w:rsidRPr="00F922A0">
        <w:t>собственное</w:t>
      </w:r>
      <w:r w:rsidRPr="00F922A0">
        <w:rPr>
          <w:spacing w:val="1"/>
        </w:rPr>
        <w:t xml:space="preserve"> </w:t>
      </w:r>
      <w:r w:rsidRPr="00F922A0">
        <w:t>отношение</w:t>
      </w:r>
      <w:r w:rsidRPr="00F922A0">
        <w:rPr>
          <w:spacing w:val="1"/>
        </w:rPr>
        <w:t xml:space="preserve"> </w:t>
      </w:r>
      <w:r w:rsidRPr="00F922A0">
        <w:t>к</w:t>
      </w:r>
      <w:r w:rsidRPr="00F922A0">
        <w:rPr>
          <w:spacing w:val="1"/>
        </w:rPr>
        <w:t xml:space="preserve"> </w:t>
      </w:r>
      <w:r w:rsidRPr="00F922A0">
        <w:t>лицам,</w:t>
      </w:r>
      <w:r w:rsidRPr="00F922A0">
        <w:rPr>
          <w:spacing w:val="1"/>
        </w:rPr>
        <w:t xml:space="preserve"> </w:t>
      </w:r>
      <w:r w:rsidRPr="00F922A0">
        <w:t>уклоняющимся</w:t>
      </w:r>
      <w:r w:rsidRPr="00F922A0">
        <w:rPr>
          <w:spacing w:val="1"/>
        </w:rPr>
        <w:t xml:space="preserve"> </w:t>
      </w:r>
      <w:r w:rsidRPr="00F922A0">
        <w:t>от</w:t>
      </w:r>
      <w:r w:rsidRPr="00F922A0">
        <w:rPr>
          <w:spacing w:val="1"/>
        </w:rPr>
        <w:t xml:space="preserve"> </w:t>
      </w:r>
      <w:r w:rsidRPr="00F922A0">
        <w:t>выполнения</w:t>
      </w:r>
      <w:r w:rsidRPr="00F922A0">
        <w:rPr>
          <w:spacing w:val="1"/>
        </w:rPr>
        <w:t xml:space="preserve"> </w:t>
      </w:r>
      <w:r w:rsidRPr="00F922A0">
        <w:t>конституционных</w:t>
      </w:r>
      <w:r w:rsidRPr="00F922A0">
        <w:rPr>
          <w:spacing w:val="1"/>
        </w:rPr>
        <w:t xml:space="preserve"> </w:t>
      </w:r>
      <w:r w:rsidRPr="00F922A0">
        <w:t>обязанностей;</w:t>
      </w:r>
    </w:p>
    <w:p w:rsidR="00755FD3" w:rsidRPr="00F922A0" w:rsidRDefault="007E3FA8" w:rsidP="00366414">
      <w:pPr>
        <w:pStyle w:val="a5"/>
        <w:numPr>
          <w:ilvl w:val="0"/>
          <w:numId w:val="152"/>
        </w:numPr>
        <w:tabs>
          <w:tab w:val="left" w:pos="462"/>
        </w:tabs>
        <w:spacing w:before="12" w:line="223" w:lineRule="auto"/>
        <w:ind w:right="246"/>
        <w:rPr>
          <w:sz w:val="24"/>
        </w:rPr>
      </w:pPr>
      <w:r w:rsidRPr="00F922A0">
        <w:rPr>
          <w:sz w:val="24"/>
        </w:rPr>
        <w:t>аргументировать</w:t>
      </w:r>
      <w:r w:rsidRPr="00F922A0">
        <w:rPr>
          <w:spacing w:val="1"/>
          <w:sz w:val="24"/>
        </w:rPr>
        <w:t xml:space="preserve"> </w:t>
      </w:r>
      <w:r w:rsidRPr="00F922A0">
        <w:rPr>
          <w:sz w:val="24"/>
        </w:rPr>
        <w:t>важность</w:t>
      </w:r>
      <w:r w:rsidRPr="00F922A0">
        <w:rPr>
          <w:spacing w:val="1"/>
          <w:sz w:val="24"/>
        </w:rPr>
        <w:t xml:space="preserve"> </w:t>
      </w:r>
      <w:r w:rsidRPr="00F922A0">
        <w:rPr>
          <w:sz w:val="24"/>
        </w:rPr>
        <w:t>соблюдения</w:t>
      </w:r>
      <w:r w:rsidRPr="00F922A0">
        <w:rPr>
          <w:spacing w:val="1"/>
          <w:sz w:val="24"/>
        </w:rPr>
        <w:t xml:space="preserve"> </w:t>
      </w:r>
      <w:r w:rsidRPr="00F922A0">
        <w:rPr>
          <w:sz w:val="24"/>
        </w:rPr>
        <w:t>норм</w:t>
      </w:r>
      <w:r w:rsidRPr="00F922A0">
        <w:rPr>
          <w:spacing w:val="1"/>
          <w:sz w:val="24"/>
        </w:rPr>
        <w:t xml:space="preserve"> </w:t>
      </w:r>
      <w:r w:rsidRPr="00F922A0">
        <w:rPr>
          <w:sz w:val="24"/>
        </w:rPr>
        <w:t>экологического</w:t>
      </w:r>
      <w:r w:rsidRPr="00F922A0">
        <w:rPr>
          <w:spacing w:val="1"/>
          <w:sz w:val="24"/>
        </w:rPr>
        <w:t xml:space="preserve"> </w:t>
      </w:r>
      <w:r w:rsidRPr="00F922A0">
        <w:rPr>
          <w:sz w:val="24"/>
        </w:rPr>
        <w:t>права</w:t>
      </w:r>
      <w:r w:rsidRPr="00F922A0">
        <w:rPr>
          <w:spacing w:val="1"/>
          <w:sz w:val="24"/>
        </w:rPr>
        <w:t xml:space="preserve"> </w:t>
      </w:r>
      <w:r w:rsidRPr="00F922A0">
        <w:rPr>
          <w:sz w:val="24"/>
        </w:rPr>
        <w:t>и</w:t>
      </w:r>
      <w:r w:rsidRPr="00F922A0">
        <w:rPr>
          <w:spacing w:val="1"/>
          <w:sz w:val="24"/>
        </w:rPr>
        <w:t xml:space="preserve"> </w:t>
      </w:r>
      <w:r w:rsidRPr="00F922A0">
        <w:rPr>
          <w:sz w:val="24"/>
        </w:rPr>
        <w:t>характеризовать</w:t>
      </w:r>
      <w:r w:rsidRPr="00F922A0">
        <w:rPr>
          <w:spacing w:val="1"/>
          <w:sz w:val="24"/>
        </w:rPr>
        <w:t xml:space="preserve"> </w:t>
      </w:r>
      <w:r w:rsidRPr="00F922A0">
        <w:rPr>
          <w:sz w:val="24"/>
        </w:rPr>
        <w:t>способы</w:t>
      </w:r>
      <w:r w:rsidRPr="00F922A0">
        <w:rPr>
          <w:spacing w:val="-1"/>
          <w:sz w:val="24"/>
        </w:rPr>
        <w:t xml:space="preserve"> </w:t>
      </w:r>
      <w:r w:rsidRPr="00F922A0">
        <w:rPr>
          <w:sz w:val="24"/>
        </w:rPr>
        <w:t>защиты экологических</w:t>
      </w:r>
      <w:r w:rsidRPr="00F922A0">
        <w:rPr>
          <w:spacing w:val="4"/>
          <w:sz w:val="24"/>
        </w:rPr>
        <w:t xml:space="preserve"> </w:t>
      </w:r>
      <w:r w:rsidRPr="00F922A0">
        <w:rPr>
          <w:sz w:val="24"/>
        </w:rPr>
        <w:t>прав;</w:t>
      </w:r>
    </w:p>
    <w:p w:rsidR="00755FD3" w:rsidRPr="00F922A0" w:rsidRDefault="007E3FA8" w:rsidP="00366414">
      <w:pPr>
        <w:pStyle w:val="a5"/>
        <w:numPr>
          <w:ilvl w:val="0"/>
          <w:numId w:val="152"/>
        </w:numPr>
        <w:tabs>
          <w:tab w:val="left" w:pos="462"/>
        </w:tabs>
        <w:spacing w:before="5" w:line="287" w:lineRule="exact"/>
        <w:ind w:hanging="361"/>
        <w:rPr>
          <w:sz w:val="24"/>
        </w:rPr>
      </w:pPr>
      <w:r w:rsidRPr="00F922A0">
        <w:rPr>
          <w:sz w:val="24"/>
        </w:rPr>
        <w:t>раскрывать</w:t>
      </w:r>
      <w:r w:rsidRPr="00F922A0">
        <w:rPr>
          <w:spacing w:val="-4"/>
          <w:sz w:val="24"/>
        </w:rPr>
        <w:t xml:space="preserve"> </w:t>
      </w:r>
      <w:r w:rsidRPr="00F922A0">
        <w:rPr>
          <w:sz w:val="24"/>
        </w:rPr>
        <w:t>содержание</w:t>
      </w:r>
      <w:r w:rsidRPr="00F922A0">
        <w:rPr>
          <w:spacing w:val="-5"/>
          <w:sz w:val="24"/>
        </w:rPr>
        <w:t xml:space="preserve"> </w:t>
      </w:r>
      <w:r w:rsidRPr="00F922A0">
        <w:rPr>
          <w:sz w:val="24"/>
        </w:rPr>
        <w:t>гражданских</w:t>
      </w:r>
      <w:r w:rsidRPr="00F922A0">
        <w:rPr>
          <w:spacing w:val="-5"/>
          <w:sz w:val="24"/>
        </w:rPr>
        <w:t xml:space="preserve"> </w:t>
      </w:r>
      <w:r w:rsidRPr="00F922A0">
        <w:rPr>
          <w:sz w:val="24"/>
        </w:rPr>
        <w:t>правоотношений;</w:t>
      </w:r>
    </w:p>
    <w:p w:rsidR="00755FD3" w:rsidRPr="00F922A0" w:rsidRDefault="007E3FA8" w:rsidP="00366414">
      <w:pPr>
        <w:pStyle w:val="a5"/>
        <w:numPr>
          <w:ilvl w:val="0"/>
          <w:numId w:val="152"/>
        </w:numPr>
        <w:tabs>
          <w:tab w:val="left" w:pos="462"/>
        </w:tabs>
        <w:spacing w:before="7" w:line="220" w:lineRule="auto"/>
        <w:ind w:right="245"/>
        <w:jc w:val="left"/>
        <w:rPr>
          <w:sz w:val="24"/>
        </w:rPr>
      </w:pPr>
      <w:r w:rsidRPr="00F922A0">
        <w:rPr>
          <w:sz w:val="24"/>
        </w:rPr>
        <w:t>применять</w:t>
      </w:r>
      <w:r w:rsidRPr="00F922A0">
        <w:rPr>
          <w:spacing w:val="59"/>
          <w:sz w:val="24"/>
        </w:rPr>
        <w:t xml:space="preserve"> </w:t>
      </w:r>
      <w:r w:rsidRPr="00F922A0">
        <w:rPr>
          <w:sz w:val="24"/>
        </w:rPr>
        <w:t>полученные</w:t>
      </w:r>
      <w:r w:rsidRPr="00F922A0">
        <w:rPr>
          <w:spacing w:val="59"/>
          <w:sz w:val="24"/>
        </w:rPr>
        <w:t xml:space="preserve"> </w:t>
      </w:r>
      <w:r w:rsidRPr="00F922A0">
        <w:rPr>
          <w:sz w:val="24"/>
        </w:rPr>
        <w:t>знания</w:t>
      </w:r>
      <w:r w:rsidRPr="00F922A0">
        <w:rPr>
          <w:spacing w:val="1"/>
          <w:sz w:val="24"/>
        </w:rPr>
        <w:t xml:space="preserve"> </w:t>
      </w:r>
      <w:r w:rsidRPr="00F922A0">
        <w:rPr>
          <w:sz w:val="24"/>
        </w:rPr>
        <w:t>о</w:t>
      </w:r>
      <w:r w:rsidRPr="00F922A0">
        <w:rPr>
          <w:spacing w:val="1"/>
          <w:sz w:val="24"/>
        </w:rPr>
        <w:t xml:space="preserve"> </w:t>
      </w:r>
      <w:r w:rsidRPr="00F922A0">
        <w:rPr>
          <w:sz w:val="24"/>
        </w:rPr>
        <w:t>нормах</w:t>
      </w:r>
      <w:r w:rsidRPr="00F922A0">
        <w:rPr>
          <w:spacing w:val="3"/>
          <w:sz w:val="24"/>
        </w:rPr>
        <w:t xml:space="preserve"> </w:t>
      </w:r>
      <w:r w:rsidRPr="00F922A0">
        <w:rPr>
          <w:sz w:val="24"/>
        </w:rPr>
        <w:t>гражданского</w:t>
      </w:r>
      <w:r w:rsidRPr="00F922A0">
        <w:rPr>
          <w:spacing w:val="1"/>
          <w:sz w:val="24"/>
        </w:rPr>
        <w:t xml:space="preserve"> </w:t>
      </w:r>
      <w:r w:rsidRPr="00F922A0">
        <w:rPr>
          <w:sz w:val="24"/>
        </w:rPr>
        <w:t>права  в</w:t>
      </w:r>
      <w:r w:rsidRPr="00F922A0">
        <w:rPr>
          <w:spacing w:val="1"/>
          <w:sz w:val="24"/>
        </w:rPr>
        <w:t xml:space="preserve"> </w:t>
      </w:r>
      <w:r w:rsidRPr="00F922A0">
        <w:rPr>
          <w:sz w:val="24"/>
        </w:rPr>
        <w:t>практических</w:t>
      </w:r>
      <w:r w:rsidRPr="00F922A0">
        <w:rPr>
          <w:spacing w:val="3"/>
          <w:sz w:val="24"/>
        </w:rPr>
        <w:t xml:space="preserve"> </w:t>
      </w:r>
      <w:r w:rsidRPr="00F922A0">
        <w:rPr>
          <w:sz w:val="24"/>
        </w:rPr>
        <w:t>ситуациях,</w:t>
      </w:r>
      <w:r w:rsidRPr="00F922A0">
        <w:rPr>
          <w:spacing w:val="-57"/>
          <w:sz w:val="24"/>
        </w:rPr>
        <w:t xml:space="preserve"> </w:t>
      </w:r>
      <w:r w:rsidRPr="00F922A0">
        <w:rPr>
          <w:sz w:val="24"/>
        </w:rPr>
        <w:t>прогнозируя</w:t>
      </w:r>
      <w:r w:rsidRPr="00F922A0">
        <w:rPr>
          <w:spacing w:val="-1"/>
          <w:sz w:val="24"/>
        </w:rPr>
        <w:t xml:space="preserve"> </w:t>
      </w:r>
      <w:r w:rsidRPr="00F922A0">
        <w:rPr>
          <w:sz w:val="24"/>
        </w:rPr>
        <w:t>последствия принимаемых</w:t>
      </w:r>
      <w:r w:rsidRPr="00F922A0">
        <w:rPr>
          <w:spacing w:val="-2"/>
          <w:sz w:val="24"/>
        </w:rPr>
        <w:t xml:space="preserve"> </w:t>
      </w:r>
      <w:r w:rsidRPr="00F922A0">
        <w:rPr>
          <w:sz w:val="24"/>
        </w:rPr>
        <w:t>решений;</w:t>
      </w:r>
    </w:p>
    <w:p w:rsidR="00755FD3" w:rsidRPr="00F922A0" w:rsidRDefault="007E3FA8" w:rsidP="00366414">
      <w:pPr>
        <w:pStyle w:val="a5"/>
        <w:numPr>
          <w:ilvl w:val="0"/>
          <w:numId w:val="152"/>
        </w:numPr>
        <w:tabs>
          <w:tab w:val="left" w:pos="462"/>
        </w:tabs>
        <w:spacing w:before="5" w:line="287" w:lineRule="exact"/>
        <w:ind w:hanging="361"/>
        <w:jc w:val="left"/>
        <w:rPr>
          <w:sz w:val="24"/>
        </w:rPr>
      </w:pPr>
      <w:r w:rsidRPr="00F922A0">
        <w:rPr>
          <w:sz w:val="24"/>
        </w:rPr>
        <w:t>различать</w:t>
      </w:r>
      <w:r w:rsidRPr="00F922A0">
        <w:rPr>
          <w:spacing w:val="-2"/>
          <w:sz w:val="24"/>
        </w:rPr>
        <w:t xml:space="preserve"> </w:t>
      </w:r>
      <w:r w:rsidRPr="00F922A0">
        <w:rPr>
          <w:sz w:val="24"/>
        </w:rPr>
        <w:t>организационно-правовые</w:t>
      </w:r>
      <w:r w:rsidRPr="00F922A0">
        <w:rPr>
          <w:spacing w:val="-5"/>
          <w:sz w:val="24"/>
        </w:rPr>
        <w:t xml:space="preserve"> </w:t>
      </w:r>
      <w:r w:rsidRPr="00F922A0">
        <w:rPr>
          <w:sz w:val="24"/>
        </w:rPr>
        <w:t>формы</w:t>
      </w:r>
      <w:r w:rsidRPr="00F922A0">
        <w:rPr>
          <w:spacing w:val="-8"/>
          <w:sz w:val="24"/>
        </w:rPr>
        <w:t xml:space="preserve"> </w:t>
      </w:r>
      <w:r w:rsidRPr="00F922A0">
        <w:rPr>
          <w:sz w:val="24"/>
        </w:rPr>
        <w:t>предприятий;</w:t>
      </w:r>
    </w:p>
    <w:p w:rsidR="00755FD3" w:rsidRPr="00F922A0" w:rsidRDefault="007E3FA8" w:rsidP="00366414">
      <w:pPr>
        <w:pStyle w:val="a5"/>
        <w:numPr>
          <w:ilvl w:val="0"/>
          <w:numId w:val="152"/>
        </w:numPr>
        <w:tabs>
          <w:tab w:val="left" w:pos="462"/>
        </w:tabs>
        <w:spacing w:line="277" w:lineRule="exact"/>
        <w:ind w:hanging="361"/>
        <w:jc w:val="left"/>
        <w:rPr>
          <w:sz w:val="24"/>
        </w:rPr>
      </w:pPr>
      <w:r w:rsidRPr="00F922A0">
        <w:rPr>
          <w:sz w:val="24"/>
        </w:rPr>
        <w:t>характеризовать</w:t>
      </w:r>
      <w:r w:rsidRPr="00F922A0">
        <w:rPr>
          <w:spacing w:val="-3"/>
          <w:sz w:val="24"/>
        </w:rPr>
        <w:t xml:space="preserve"> </w:t>
      </w:r>
      <w:r w:rsidRPr="00F922A0">
        <w:rPr>
          <w:sz w:val="24"/>
        </w:rPr>
        <w:t>порядок</w:t>
      </w:r>
      <w:r w:rsidRPr="00F922A0">
        <w:rPr>
          <w:spacing w:val="-2"/>
          <w:sz w:val="24"/>
        </w:rPr>
        <w:t xml:space="preserve"> </w:t>
      </w:r>
      <w:r w:rsidRPr="00F922A0">
        <w:rPr>
          <w:sz w:val="24"/>
        </w:rPr>
        <w:t>рассмотрения</w:t>
      </w:r>
      <w:r w:rsidRPr="00F922A0">
        <w:rPr>
          <w:spacing w:val="-3"/>
          <w:sz w:val="24"/>
        </w:rPr>
        <w:t xml:space="preserve"> </w:t>
      </w:r>
      <w:r w:rsidRPr="00F922A0">
        <w:rPr>
          <w:sz w:val="24"/>
        </w:rPr>
        <w:t>гражданских</w:t>
      </w:r>
      <w:r w:rsidRPr="00F922A0">
        <w:rPr>
          <w:spacing w:val="-2"/>
          <w:sz w:val="24"/>
        </w:rPr>
        <w:t xml:space="preserve"> </w:t>
      </w:r>
      <w:r w:rsidRPr="00F922A0">
        <w:rPr>
          <w:sz w:val="24"/>
        </w:rPr>
        <w:t>споров;</w:t>
      </w:r>
    </w:p>
    <w:p w:rsidR="00755FD3" w:rsidRPr="00F922A0" w:rsidRDefault="007E3FA8" w:rsidP="00366414">
      <w:pPr>
        <w:pStyle w:val="a5"/>
        <w:numPr>
          <w:ilvl w:val="0"/>
          <w:numId w:val="152"/>
        </w:numPr>
        <w:tabs>
          <w:tab w:val="left" w:pos="462"/>
        </w:tabs>
        <w:spacing w:before="5" w:line="223" w:lineRule="auto"/>
        <w:ind w:right="239"/>
        <w:jc w:val="left"/>
        <w:rPr>
          <w:sz w:val="24"/>
        </w:rPr>
      </w:pPr>
      <w:r w:rsidRPr="00F922A0">
        <w:rPr>
          <w:spacing w:val="-1"/>
          <w:sz w:val="24"/>
        </w:rPr>
        <w:t>давать</w:t>
      </w:r>
      <w:r w:rsidRPr="00F922A0">
        <w:rPr>
          <w:spacing w:val="-11"/>
          <w:sz w:val="24"/>
        </w:rPr>
        <w:t xml:space="preserve"> </w:t>
      </w:r>
      <w:r w:rsidRPr="00F922A0">
        <w:rPr>
          <w:spacing w:val="-1"/>
          <w:sz w:val="24"/>
        </w:rPr>
        <w:t>обоснованные</w:t>
      </w:r>
      <w:r w:rsidRPr="00F922A0">
        <w:rPr>
          <w:spacing w:val="-13"/>
          <w:sz w:val="24"/>
        </w:rPr>
        <w:t xml:space="preserve"> </w:t>
      </w:r>
      <w:r w:rsidRPr="00F922A0">
        <w:rPr>
          <w:spacing w:val="-1"/>
          <w:sz w:val="24"/>
        </w:rPr>
        <w:t>оценки</w:t>
      </w:r>
      <w:r w:rsidRPr="00F922A0">
        <w:rPr>
          <w:spacing w:val="-13"/>
          <w:sz w:val="24"/>
        </w:rPr>
        <w:t xml:space="preserve"> </w:t>
      </w:r>
      <w:r w:rsidRPr="00F922A0">
        <w:rPr>
          <w:spacing w:val="-1"/>
          <w:sz w:val="24"/>
        </w:rPr>
        <w:t>правомерного</w:t>
      </w:r>
      <w:r w:rsidRPr="00F922A0">
        <w:rPr>
          <w:spacing w:val="-12"/>
          <w:sz w:val="24"/>
        </w:rPr>
        <w:t xml:space="preserve"> </w:t>
      </w:r>
      <w:r w:rsidRPr="00F922A0">
        <w:rPr>
          <w:sz w:val="24"/>
        </w:rPr>
        <w:t>и</w:t>
      </w:r>
      <w:r w:rsidRPr="00F922A0">
        <w:rPr>
          <w:spacing w:val="-11"/>
          <w:sz w:val="24"/>
        </w:rPr>
        <w:t xml:space="preserve"> </w:t>
      </w:r>
      <w:r w:rsidRPr="00F922A0">
        <w:rPr>
          <w:sz w:val="24"/>
        </w:rPr>
        <w:t>неправомерного</w:t>
      </w:r>
      <w:r w:rsidRPr="00F922A0">
        <w:rPr>
          <w:spacing w:val="-11"/>
          <w:sz w:val="24"/>
        </w:rPr>
        <w:t xml:space="preserve"> </w:t>
      </w:r>
      <w:r w:rsidRPr="00F922A0">
        <w:rPr>
          <w:sz w:val="24"/>
        </w:rPr>
        <w:t>поведения</w:t>
      </w:r>
      <w:r w:rsidRPr="00F922A0">
        <w:rPr>
          <w:spacing w:val="-12"/>
          <w:sz w:val="24"/>
        </w:rPr>
        <w:t xml:space="preserve"> </w:t>
      </w:r>
      <w:r w:rsidRPr="00F922A0">
        <w:rPr>
          <w:sz w:val="24"/>
        </w:rPr>
        <w:t>субъектов</w:t>
      </w:r>
      <w:r w:rsidRPr="00F922A0">
        <w:rPr>
          <w:spacing w:val="-11"/>
          <w:sz w:val="24"/>
        </w:rPr>
        <w:t xml:space="preserve"> </w:t>
      </w:r>
      <w:r w:rsidRPr="00F922A0">
        <w:rPr>
          <w:sz w:val="24"/>
        </w:rPr>
        <w:t>семейного</w:t>
      </w:r>
      <w:r w:rsidRPr="00F922A0">
        <w:rPr>
          <w:spacing w:val="-57"/>
          <w:sz w:val="24"/>
        </w:rPr>
        <w:t xml:space="preserve"> </w:t>
      </w:r>
      <w:r w:rsidRPr="00F922A0">
        <w:rPr>
          <w:sz w:val="24"/>
        </w:rPr>
        <w:t>права,</w:t>
      </w:r>
      <w:r w:rsidRPr="00F922A0">
        <w:rPr>
          <w:spacing w:val="-1"/>
          <w:sz w:val="24"/>
        </w:rPr>
        <w:t xml:space="preserve"> </w:t>
      </w:r>
      <w:r w:rsidRPr="00F922A0">
        <w:rPr>
          <w:sz w:val="24"/>
        </w:rPr>
        <w:t>применять</w:t>
      </w:r>
      <w:r w:rsidRPr="00F922A0">
        <w:rPr>
          <w:spacing w:val="1"/>
          <w:sz w:val="24"/>
        </w:rPr>
        <w:t xml:space="preserve"> </w:t>
      </w:r>
      <w:r w:rsidRPr="00F922A0">
        <w:rPr>
          <w:sz w:val="24"/>
        </w:rPr>
        <w:t>знания</w:t>
      </w:r>
      <w:r w:rsidRPr="00F922A0">
        <w:rPr>
          <w:spacing w:val="-1"/>
          <w:sz w:val="24"/>
        </w:rPr>
        <w:t xml:space="preserve"> </w:t>
      </w:r>
      <w:r w:rsidRPr="00F922A0">
        <w:rPr>
          <w:sz w:val="24"/>
        </w:rPr>
        <w:t>основ семейного</w:t>
      </w:r>
      <w:r w:rsidRPr="00F922A0">
        <w:rPr>
          <w:spacing w:val="-1"/>
          <w:sz w:val="24"/>
        </w:rPr>
        <w:t xml:space="preserve"> </w:t>
      </w:r>
      <w:r w:rsidRPr="00F922A0">
        <w:rPr>
          <w:sz w:val="24"/>
        </w:rPr>
        <w:t>права</w:t>
      </w:r>
      <w:r w:rsidRPr="00F922A0">
        <w:rPr>
          <w:spacing w:val="-2"/>
          <w:sz w:val="24"/>
        </w:rPr>
        <w:t xml:space="preserve"> </w:t>
      </w:r>
      <w:r w:rsidRPr="00F922A0">
        <w:rPr>
          <w:sz w:val="24"/>
        </w:rPr>
        <w:t>в</w:t>
      </w:r>
      <w:r w:rsidRPr="00F922A0">
        <w:rPr>
          <w:spacing w:val="-2"/>
          <w:sz w:val="24"/>
        </w:rPr>
        <w:t xml:space="preserve"> </w:t>
      </w:r>
      <w:r w:rsidRPr="00F922A0">
        <w:rPr>
          <w:sz w:val="24"/>
        </w:rPr>
        <w:t>повседневной</w:t>
      </w:r>
      <w:r w:rsidRPr="00F922A0">
        <w:rPr>
          <w:spacing w:val="5"/>
          <w:sz w:val="24"/>
        </w:rPr>
        <w:t xml:space="preserve"> </w:t>
      </w:r>
      <w:r w:rsidRPr="00F922A0">
        <w:rPr>
          <w:sz w:val="24"/>
        </w:rPr>
        <w:t>жизни;</w:t>
      </w:r>
    </w:p>
    <w:p w:rsidR="00755FD3" w:rsidRPr="00F922A0" w:rsidRDefault="007E3FA8" w:rsidP="00366414">
      <w:pPr>
        <w:pStyle w:val="a5"/>
        <w:numPr>
          <w:ilvl w:val="0"/>
          <w:numId w:val="152"/>
        </w:numPr>
        <w:tabs>
          <w:tab w:val="left" w:pos="462"/>
        </w:tabs>
        <w:spacing w:before="23" w:line="220" w:lineRule="auto"/>
        <w:ind w:right="235"/>
        <w:jc w:val="left"/>
        <w:rPr>
          <w:sz w:val="24"/>
        </w:rPr>
      </w:pPr>
      <w:r w:rsidRPr="00F922A0">
        <w:rPr>
          <w:sz w:val="24"/>
        </w:rPr>
        <w:t>находить</w:t>
      </w:r>
      <w:r w:rsidRPr="00F922A0">
        <w:rPr>
          <w:spacing w:val="1"/>
          <w:sz w:val="24"/>
        </w:rPr>
        <w:t xml:space="preserve"> </w:t>
      </w:r>
      <w:r w:rsidRPr="00F922A0">
        <w:rPr>
          <w:sz w:val="24"/>
        </w:rPr>
        <w:t>и</w:t>
      </w:r>
      <w:r w:rsidRPr="00F922A0">
        <w:rPr>
          <w:spacing w:val="1"/>
          <w:sz w:val="24"/>
        </w:rPr>
        <w:t xml:space="preserve"> </w:t>
      </w:r>
      <w:r w:rsidRPr="00F922A0">
        <w:rPr>
          <w:sz w:val="24"/>
        </w:rPr>
        <w:t>использовать</w:t>
      </w:r>
      <w:r w:rsidRPr="00F922A0">
        <w:rPr>
          <w:spacing w:val="1"/>
          <w:sz w:val="24"/>
        </w:rPr>
        <w:t xml:space="preserve"> </w:t>
      </w:r>
      <w:r w:rsidRPr="00F922A0">
        <w:rPr>
          <w:sz w:val="24"/>
        </w:rPr>
        <w:t>в</w:t>
      </w:r>
      <w:r w:rsidRPr="00F922A0">
        <w:rPr>
          <w:spacing w:val="1"/>
          <w:sz w:val="24"/>
        </w:rPr>
        <w:t xml:space="preserve"> </w:t>
      </w:r>
      <w:r w:rsidRPr="00F922A0">
        <w:rPr>
          <w:sz w:val="24"/>
        </w:rPr>
        <w:t>повседневной</w:t>
      </w:r>
      <w:r w:rsidRPr="00F922A0">
        <w:rPr>
          <w:spacing w:val="1"/>
          <w:sz w:val="24"/>
        </w:rPr>
        <w:t xml:space="preserve"> </w:t>
      </w:r>
      <w:r w:rsidRPr="00F922A0">
        <w:rPr>
          <w:sz w:val="24"/>
        </w:rPr>
        <w:t>жизни</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о</w:t>
      </w:r>
      <w:r w:rsidRPr="00F922A0">
        <w:rPr>
          <w:spacing w:val="1"/>
          <w:sz w:val="24"/>
        </w:rPr>
        <w:t xml:space="preserve"> </w:t>
      </w:r>
      <w:r w:rsidRPr="00F922A0">
        <w:rPr>
          <w:sz w:val="24"/>
        </w:rPr>
        <w:t>правилах</w:t>
      </w:r>
      <w:r w:rsidRPr="00F922A0">
        <w:rPr>
          <w:spacing w:val="1"/>
          <w:sz w:val="24"/>
        </w:rPr>
        <w:t xml:space="preserve"> </w:t>
      </w:r>
      <w:r w:rsidRPr="00F922A0">
        <w:rPr>
          <w:sz w:val="24"/>
        </w:rPr>
        <w:t>приема</w:t>
      </w:r>
      <w:r w:rsidRPr="00F922A0">
        <w:rPr>
          <w:spacing w:val="1"/>
          <w:sz w:val="24"/>
        </w:rPr>
        <w:t xml:space="preserve"> </w:t>
      </w:r>
      <w:r w:rsidRPr="00F922A0">
        <w:rPr>
          <w:sz w:val="24"/>
        </w:rPr>
        <w:t>в</w:t>
      </w:r>
      <w:r w:rsidRPr="00F922A0">
        <w:rPr>
          <w:spacing w:val="-57"/>
          <w:sz w:val="24"/>
        </w:rPr>
        <w:t xml:space="preserve"> </w:t>
      </w:r>
      <w:r w:rsidRPr="00F922A0">
        <w:rPr>
          <w:sz w:val="24"/>
        </w:rPr>
        <w:t>образовательные</w:t>
      </w:r>
      <w:r w:rsidRPr="00F922A0">
        <w:rPr>
          <w:spacing w:val="-3"/>
          <w:sz w:val="24"/>
        </w:rPr>
        <w:t xml:space="preserve"> </w:t>
      </w:r>
      <w:r w:rsidRPr="00F922A0">
        <w:rPr>
          <w:sz w:val="24"/>
        </w:rPr>
        <w:t>организации</w:t>
      </w:r>
      <w:r w:rsidRPr="00F922A0">
        <w:rPr>
          <w:spacing w:val="-2"/>
          <w:sz w:val="24"/>
        </w:rPr>
        <w:t xml:space="preserve"> </w:t>
      </w:r>
      <w:r w:rsidRPr="00F922A0">
        <w:rPr>
          <w:sz w:val="24"/>
        </w:rPr>
        <w:t>профессионального</w:t>
      </w:r>
      <w:r w:rsidRPr="00F922A0">
        <w:rPr>
          <w:spacing w:val="-1"/>
          <w:sz w:val="24"/>
        </w:rPr>
        <w:t xml:space="preserve"> </w:t>
      </w:r>
      <w:r w:rsidRPr="00F922A0">
        <w:rPr>
          <w:sz w:val="24"/>
        </w:rPr>
        <w:t>и высшего</w:t>
      </w:r>
      <w:r w:rsidRPr="00F922A0">
        <w:rPr>
          <w:spacing w:val="-2"/>
          <w:sz w:val="24"/>
        </w:rPr>
        <w:t xml:space="preserve"> </w:t>
      </w:r>
      <w:r w:rsidRPr="00F922A0">
        <w:rPr>
          <w:sz w:val="24"/>
        </w:rPr>
        <w:t>образования;</w:t>
      </w:r>
    </w:p>
    <w:p w:rsidR="00755FD3" w:rsidRPr="00F922A0" w:rsidRDefault="007E3FA8" w:rsidP="00366414">
      <w:pPr>
        <w:pStyle w:val="a5"/>
        <w:numPr>
          <w:ilvl w:val="0"/>
          <w:numId w:val="152"/>
        </w:numPr>
        <w:tabs>
          <w:tab w:val="left" w:pos="462"/>
        </w:tabs>
        <w:spacing w:before="5" w:line="286" w:lineRule="exact"/>
        <w:ind w:hanging="361"/>
        <w:jc w:val="left"/>
        <w:rPr>
          <w:sz w:val="24"/>
        </w:rPr>
      </w:pPr>
      <w:r w:rsidRPr="00F922A0">
        <w:rPr>
          <w:sz w:val="24"/>
        </w:rPr>
        <w:t>характеризовать</w:t>
      </w:r>
      <w:r w:rsidRPr="00F922A0">
        <w:rPr>
          <w:spacing w:val="-1"/>
          <w:sz w:val="24"/>
        </w:rPr>
        <w:t xml:space="preserve"> </w:t>
      </w:r>
      <w:r w:rsidRPr="00F922A0">
        <w:rPr>
          <w:sz w:val="24"/>
        </w:rPr>
        <w:t>условия</w:t>
      </w:r>
      <w:r w:rsidRPr="00F922A0">
        <w:rPr>
          <w:spacing w:val="-3"/>
          <w:sz w:val="24"/>
        </w:rPr>
        <w:t xml:space="preserve"> </w:t>
      </w:r>
      <w:r w:rsidRPr="00F922A0">
        <w:rPr>
          <w:sz w:val="24"/>
        </w:rPr>
        <w:t>заключения,</w:t>
      </w:r>
      <w:r w:rsidRPr="00F922A0">
        <w:rPr>
          <w:spacing w:val="-7"/>
          <w:sz w:val="24"/>
        </w:rPr>
        <w:t xml:space="preserve"> </w:t>
      </w:r>
      <w:r w:rsidRPr="00F922A0">
        <w:rPr>
          <w:sz w:val="24"/>
        </w:rPr>
        <w:t>изменения</w:t>
      </w:r>
      <w:r w:rsidRPr="00F922A0">
        <w:rPr>
          <w:spacing w:val="-3"/>
          <w:sz w:val="24"/>
        </w:rPr>
        <w:t xml:space="preserve"> </w:t>
      </w:r>
      <w:r w:rsidRPr="00F922A0">
        <w:rPr>
          <w:sz w:val="24"/>
        </w:rPr>
        <w:t>и</w:t>
      </w:r>
      <w:r w:rsidRPr="00F922A0">
        <w:rPr>
          <w:spacing w:val="-3"/>
          <w:sz w:val="24"/>
        </w:rPr>
        <w:t xml:space="preserve"> </w:t>
      </w:r>
      <w:r w:rsidRPr="00F922A0">
        <w:rPr>
          <w:sz w:val="24"/>
        </w:rPr>
        <w:t>расторжения</w:t>
      </w:r>
      <w:r w:rsidRPr="00F922A0">
        <w:rPr>
          <w:spacing w:val="-4"/>
          <w:sz w:val="24"/>
        </w:rPr>
        <w:t xml:space="preserve"> </w:t>
      </w:r>
      <w:r w:rsidRPr="00F922A0">
        <w:rPr>
          <w:sz w:val="24"/>
        </w:rPr>
        <w:t>трудового</w:t>
      </w:r>
      <w:r w:rsidRPr="00F922A0">
        <w:rPr>
          <w:spacing w:val="-4"/>
          <w:sz w:val="24"/>
        </w:rPr>
        <w:t xml:space="preserve"> </w:t>
      </w:r>
      <w:r w:rsidRPr="00F922A0">
        <w:rPr>
          <w:sz w:val="24"/>
        </w:rPr>
        <w:t>договора;</w:t>
      </w:r>
    </w:p>
    <w:p w:rsidR="00755FD3" w:rsidRPr="00F922A0" w:rsidRDefault="007E3FA8" w:rsidP="00366414">
      <w:pPr>
        <w:pStyle w:val="a5"/>
        <w:numPr>
          <w:ilvl w:val="0"/>
          <w:numId w:val="152"/>
        </w:numPr>
        <w:tabs>
          <w:tab w:val="left" w:pos="462"/>
        </w:tabs>
        <w:spacing w:line="276" w:lineRule="exact"/>
        <w:ind w:hanging="361"/>
        <w:jc w:val="left"/>
        <w:rPr>
          <w:sz w:val="24"/>
        </w:rPr>
      </w:pPr>
      <w:r w:rsidRPr="00F922A0">
        <w:rPr>
          <w:sz w:val="24"/>
        </w:rPr>
        <w:t>иллюстрировать</w:t>
      </w:r>
      <w:r w:rsidRPr="00F922A0">
        <w:rPr>
          <w:spacing w:val="-5"/>
          <w:sz w:val="24"/>
        </w:rPr>
        <w:t xml:space="preserve"> </w:t>
      </w:r>
      <w:r w:rsidRPr="00F922A0">
        <w:rPr>
          <w:sz w:val="24"/>
        </w:rPr>
        <w:t>примерами</w:t>
      </w:r>
      <w:r w:rsidRPr="00F922A0">
        <w:rPr>
          <w:spacing w:val="-3"/>
          <w:sz w:val="24"/>
        </w:rPr>
        <w:t xml:space="preserve"> </w:t>
      </w:r>
      <w:r w:rsidRPr="00F922A0">
        <w:rPr>
          <w:sz w:val="24"/>
        </w:rPr>
        <w:t>виды</w:t>
      </w:r>
      <w:r w:rsidRPr="00F922A0">
        <w:rPr>
          <w:spacing w:val="-3"/>
          <w:sz w:val="24"/>
        </w:rPr>
        <w:t xml:space="preserve"> </w:t>
      </w:r>
      <w:r w:rsidRPr="00F922A0">
        <w:rPr>
          <w:sz w:val="24"/>
        </w:rPr>
        <w:t>социальной</w:t>
      </w:r>
      <w:r w:rsidRPr="00F922A0">
        <w:rPr>
          <w:spacing w:val="-5"/>
          <w:sz w:val="24"/>
        </w:rPr>
        <w:t xml:space="preserve"> </w:t>
      </w:r>
      <w:r w:rsidRPr="00F922A0">
        <w:rPr>
          <w:sz w:val="24"/>
        </w:rPr>
        <w:t>защиты</w:t>
      </w:r>
      <w:r w:rsidRPr="00F922A0">
        <w:rPr>
          <w:spacing w:val="-3"/>
          <w:sz w:val="24"/>
        </w:rPr>
        <w:t xml:space="preserve"> </w:t>
      </w:r>
      <w:r w:rsidRPr="00F922A0">
        <w:rPr>
          <w:sz w:val="24"/>
        </w:rPr>
        <w:t>и</w:t>
      </w:r>
      <w:r w:rsidRPr="00F922A0">
        <w:rPr>
          <w:spacing w:val="-2"/>
          <w:sz w:val="24"/>
        </w:rPr>
        <w:t xml:space="preserve"> </w:t>
      </w:r>
      <w:r w:rsidRPr="00F922A0">
        <w:rPr>
          <w:sz w:val="24"/>
        </w:rPr>
        <w:t>социального</w:t>
      </w:r>
      <w:r w:rsidRPr="00F922A0">
        <w:rPr>
          <w:spacing w:val="-6"/>
          <w:sz w:val="24"/>
        </w:rPr>
        <w:t xml:space="preserve"> </w:t>
      </w:r>
      <w:r w:rsidRPr="00F922A0">
        <w:rPr>
          <w:sz w:val="24"/>
        </w:rPr>
        <w:t>обеспечения;</w:t>
      </w:r>
    </w:p>
    <w:p w:rsidR="00755FD3" w:rsidRPr="00F922A0" w:rsidRDefault="007E3FA8" w:rsidP="00366414">
      <w:pPr>
        <w:pStyle w:val="a5"/>
        <w:numPr>
          <w:ilvl w:val="0"/>
          <w:numId w:val="152"/>
        </w:numPr>
        <w:tabs>
          <w:tab w:val="left" w:pos="462"/>
        </w:tabs>
        <w:spacing w:before="4" w:line="223" w:lineRule="auto"/>
        <w:ind w:right="244"/>
        <w:jc w:val="left"/>
        <w:rPr>
          <w:sz w:val="24"/>
        </w:rPr>
      </w:pPr>
      <w:r w:rsidRPr="00F922A0">
        <w:rPr>
          <w:sz w:val="24"/>
        </w:rPr>
        <w:t>извлекать</w:t>
      </w:r>
      <w:r w:rsidRPr="00F922A0">
        <w:rPr>
          <w:spacing w:val="1"/>
          <w:sz w:val="24"/>
        </w:rPr>
        <w:t xml:space="preserve"> </w:t>
      </w:r>
      <w:r w:rsidRPr="00F922A0">
        <w:rPr>
          <w:sz w:val="24"/>
        </w:rPr>
        <w:t>и</w:t>
      </w:r>
      <w:r w:rsidRPr="00F922A0">
        <w:rPr>
          <w:spacing w:val="1"/>
          <w:sz w:val="24"/>
        </w:rPr>
        <w:t xml:space="preserve"> </w:t>
      </w:r>
      <w:r w:rsidRPr="00F922A0">
        <w:rPr>
          <w:sz w:val="24"/>
        </w:rPr>
        <w:t>анализировать</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по заданной</w:t>
      </w:r>
      <w:r w:rsidRPr="00F922A0">
        <w:rPr>
          <w:spacing w:val="1"/>
          <w:sz w:val="24"/>
        </w:rPr>
        <w:t xml:space="preserve"> </w:t>
      </w:r>
      <w:r w:rsidRPr="00F922A0">
        <w:rPr>
          <w:sz w:val="24"/>
        </w:rPr>
        <w:t>теме</w:t>
      </w:r>
      <w:r w:rsidRPr="00F922A0">
        <w:rPr>
          <w:spacing w:val="1"/>
          <w:sz w:val="24"/>
        </w:rPr>
        <w:t xml:space="preserve"> </w:t>
      </w:r>
      <w:r w:rsidRPr="00F922A0">
        <w:rPr>
          <w:sz w:val="24"/>
        </w:rPr>
        <w:t>в</w:t>
      </w:r>
      <w:r w:rsidRPr="00F922A0">
        <w:rPr>
          <w:spacing w:val="1"/>
          <w:sz w:val="24"/>
        </w:rPr>
        <w:t xml:space="preserve"> </w:t>
      </w:r>
      <w:r w:rsidRPr="00F922A0">
        <w:rPr>
          <w:sz w:val="24"/>
        </w:rPr>
        <w:t>адаптированных</w:t>
      </w:r>
      <w:r w:rsidRPr="00F922A0">
        <w:rPr>
          <w:spacing w:val="1"/>
          <w:sz w:val="24"/>
        </w:rPr>
        <w:t xml:space="preserve"> </w:t>
      </w:r>
      <w:r w:rsidRPr="00F922A0">
        <w:rPr>
          <w:sz w:val="24"/>
        </w:rPr>
        <w:t>источниках</w:t>
      </w:r>
      <w:r w:rsidRPr="00F922A0">
        <w:rPr>
          <w:spacing w:val="-57"/>
          <w:sz w:val="24"/>
        </w:rPr>
        <w:t xml:space="preserve"> </w:t>
      </w:r>
      <w:r w:rsidRPr="00F922A0">
        <w:rPr>
          <w:sz w:val="24"/>
        </w:rPr>
        <w:t>различного</w:t>
      </w:r>
      <w:r w:rsidRPr="00F922A0">
        <w:rPr>
          <w:spacing w:val="-1"/>
          <w:sz w:val="24"/>
        </w:rPr>
        <w:t xml:space="preserve"> </w:t>
      </w:r>
      <w:r w:rsidRPr="00F922A0">
        <w:rPr>
          <w:sz w:val="24"/>
        </w:rPr>
        <w:t>типа</w:t>
      </w:r>
      <w:r w:rsidRPr="00F922A0">
        <w:rPr>
          <w:spacing w:val="-1"/>
          <w:sz w:val="24"/>
        </w:rPr>
        <w:t xml:space="preserve"> </w:t>
      </w:r>
      <w:r w:rsidRPr="00F922A0">
        <w:rPr>
          <w:sz w:val="24"/>
        </w:rPr>
        <w:t>(Конституция РФ,</w:t>
      </w:r>
      <w:r w:rsidRPr="00F922A0">
        <w:rPr>
          <w:spacing w:val="-2"/>
          <w:sz w:val="24"/>
        </w:rPr>
        <w:t xml:space="preserve"> </w:t>
      </w:r>
      <w:r w:rsidRPr="00F922A0">
        <w:rPr>
          <w:sz w:val="24"/>
        </w:rPr>
        <w:t>ГПК</w:t>
      </w:r>
      <w:r w:rsidRPr="00F922A0">
        <w:rPr>
          <w:spacing w:val="-1"/>
          <w:sz w:val="24"/>
        </w:rPr>
        <w:t xml:space="preserve"> </w:t>
      </w:r>
      <w:r w:rsidRPr="00F922A0">
        <w:rPr>
          <w:sz w:val="24"/>
        </w:rPr>
        <w:t>РФ,</w:t>
      </w:r>
      <w:r w:rsidRPr="00F922A0">
        <w:rPr>
          <w:spacing w:val="-1"/>
          <w:sz w:val="24"/>
        </w:rPr>
        <w:t xml:space="preserve"> </w:t>
      </w:r>
      <w:r w:rsidRPr="00F922A0">
        <w:rPr>
          <w:sz w:val="24"/>
        </w:rPr>
        <w:t>АПК</w:t>
      </w:r>
      <w:r w:rsidRPr="00F922A0">
        <w:rPr>
          <w:spacing w:val="-1"/>
          <w:sz w:val="24"/>
        </w:rPr>
        <w:t xml:space="preserve"> </w:t>
      </w:r>
      <w:r w:rsidRPr="00F922A0">
        <w:rPr>
          <w:sz w:val="24"/>
        </w:rPr>
        <w:t>РФ,</w:t>
      </w:r>
      <w:r w:rsidRPr="00F922A0">
        <w:rPr>
          <w:spacing w:val="-1"/>
          <w:sz w:val="24"/>
        </w:rPr>
        <w:t xml:space="preserve"> </w:t>
      </w:r>
      <w:r w:rsidRPr="00F922A0">
        <w:rPr>
          <w:sz w:val="24"/>
        </w:rPr>
        <w:t>УПК РФ);</w:t>
      </w:r>
    </w:p>
    <w:p w:rsidR="00755FD3" w:rsidRPr="00F922A0" w:rsidRDefault="007E3FA8" w:rsidP="00366414">
      <w:pPr>
        <w:pStyle w:val="a5"/>
        <w:numPr>
          <w:ilvl w:val="0"/>
          <w:numId w:val="152"/>
        </w:numPr>
        <w:tabs>
          <w:tab w:val="left" w:pos="462"/>
        </w:tabs>
        <w:spacing w:before="19" w:line="223" w:lineRule="auto"/>
        <w:ind w:right="243"/>
        <w:jc w:val="left"/>
        <w:rPr>
          <w:sz w:val="24"/>
        </w:rPr>
      </w:pPr>
      <w:r w:rsidRPr="00F922A0">
        <w:rPr>
          <w:sz w:val="24"/>
        </w:rPr>
        <w:t>объяснять</w:t>
      </w:r>
      <w:r w:rsidRPr="00F922A0">
        <w:rPr>
          <w:spacing w:val="1"/>
          <w:sz w:val="24"/>
        </w:rPr>
        <w:t xml:space="preserve"> </w:t>
      </w:r>
      <w:r w:rsidRPr="00F922A0">
        <w:rPr>
          <w:sz w:val="24"/>
        </w:rPr>
        <w:t>основные</w:t>
      </w:r>
      <w:r w:rsidRPr="00F922A0">
        <w:rPr>
          <w:spacing w:val="1"/>
          <w:sz w:val="24"/>
        </w:rPr>
        <w:t xml:space="preserve"> </w:t>
      </w:r>
      <w:r w:rsidRPr="00F922A0">
        <w:rPr>
          <w:sz w:val="24"/>
        </w:rPr>
        <w:t>идеи</w:t>
      </w:r>
      <w:r w:rsidRPr="00F922A0">
        <w:rPr>
          <w:spacing w:val="1"/>
          <w:sz w:val="24"/>
        </w:rPr>
        <w:t xml:space="preserve"> </w:t>
      </w:r>
      <w:r w:rsidRPr="00F922A0">
        <w:rPr>
          <w:sz w:val="24"/>
        </w:rPr>
        <w:t>международных</w:t>
      </w:r>
      <w:r w:rsidRPr="00F922A0">
        <w:rPr>
          <w:spacing w:val="1"/>
          <w:sz w:val="24"/>
        </w:rPr>
        <w:t xml:space="preserve"> </w:t>
      </w:r>
      <w:r w:rsidRPr="00F922A0">
        <w:rPr>
          <w:sz w:val="24"/>
        </w:rPr>
        <w:t>документов,</w:t>
      </w:r>
      <w:r w:rsidRPr="00F922A0">
        <w:rPr>
          <w:spacing w:val="1"/>
          <w:sz w:val="24"/>
        </w:rPr>
        <w:t xml:space="preserve"> </w:t>
      </w:r>
      <w:r w:rsidRPr="00F922A0">
        <w:rPr>
          <w:sz w:val="24"/>
        </w:rPr>
        <w:t>направленных</w:t>
      </w:r>
      <w:r w:rsidRPr="00F922A0">
        <w:rPr>
          <w:spacing w:val="1"/>
          <w:sz w:val="24"/>
        </w:rPr>
        <w:t xml:space="preserve"> </w:t>
      </w:r>
      <w:r w:rsidRPr="00F922A0">
        <w:rPr>
          <w:sz w:val="24"/>
        </w:rPr>
        <w:t>на</w:t>
      </w:r>
      <w:r w:rsidRPr="00F922A0">
        <w:rPr>
          <w:spacing w:val="1"/>
          <w:sz w:val="24"/>
        </w:rPr>
        <w:t xml:space="preserve"> </w:t>
      </w:r>
      <w:r w:rsidRPr="00F922A0">
        <w:rPr>
          <w:sz w:val="24"/>
        </w:rPr>
        <w:t>защиту</w:t>
      </w:r>
      <w:r w:rsidRPr="00F922A0">
        <w:rPr>
          <w:spacing w:val="1"/>
          <w:sz w:val="24"/>
        </w:rPr>
        <w:t xml:space="preserve"> </w:t>
      </w:r>
      <w:r w:rsidRPr="00F922A0">
        <w:rPr>
          <w:sz w:val="24"/>
        </w:rPr>
        <w:t>прав</w:t>
      </w:r>
      <w:r w:rsidRPr="00F922A0">
        <w:rPr>
          <w:spacing w:val="-57"/>
          <w:sz w:val="24"/>
        </w:rPr>
        <w:t xml:space="preserve"> </w:t>
      </w:r>
      <w:r w:rsidRPr="00F922A0">
        <w:rPr>
          <w:sz w:val="24"/>
        </w:rPr>
        <w:t>человека.</w:t>
      </w:r>
    </w:p>
    <w:p w:rsidR="00755FD3" w:rsidRPr="00F922A0" w:rsidRDefault="007E3FA8">
      <w:pPr>
        <w:pStyle w:val="11"/>
        <w:spacing w:before="9" w:line="240" w:lineRule="auto"/>
        <w:ind w:left="1161"/>
        <w:jc w:val="left"/>
      </w:pPr>
      <w:r w:rsidRPr="00F922A0">
        <w:t>Выпускник</w:t>
      </w:r>
      <w:r w:rsidRPr="00F922A0">
        <w:rPr>
          <w:spacing w:val="-2"/>
        </w:rPr>
        <w:t xml:space="preserve"> </w:t>
      </w:r>
      <w:r w:rsidRPr="00F922A0">
        <w:t>на</w:t>
      </w:r>
      <w:r w:rsidRPr="00F922A0">
        <w:rPr>
          <w:spacing w:val="-2"/>
        </w:rPr>
        <w:t xml:space="preserve"> </w:t>
      </w:r>
      <w:r w:rsidRPr="00F922A0">
        <w:t>базовом</w:t>
      </w:r>
      <w:r w:rsidRPr="00F922A0">
        <w:rPr>
          <w:spacing w:val="-2"/>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1"/>
        </w:rPr>
        <w:t xml:space="preserve"> </w:t>
      </w:r>
      <w:r w:rsidRPr="00F922A0">
        <w:t>научиться:</w:t>
      </w:r>
    </w:p>
    <w:p w:rsidR="00755FD3" w:rsidRPr="00F922A0" w:rsidRDefault="007E3FA8">
      <w:pPr>
        <w:pStyle w:val="21"/>
        <w:spacing w:before="3"/>
      </w:pPr>
      <w:r w:rsidRPr="00F922A0">
        <w:t>Человек.</w:t>
      </w:r>
      <w:r w:rsidRPr="00F922A0">
        <w:rPr>
          <w:spacing w:val="-3"/>
        </w:rPr>
        <w:t xml:space="preserve"> </w:t>
      </w:r>
      <w:r w:rsidRPr="00F922A0">
        <w:t>Человек</w:t>
      </w:r>
      <w:r w:rsidRPr="00F922A0">
        <w:rPr>
          <w:spacing w:val="-3"/>
        </w:rPr>
        <w:t xml:space="preserve"> </w:t>
      </w:r>
      <w:r w:rsidRPr="00F922A0">
        <w:t>в</w:t>
      </w:r>
      <w:r w:rsidRPr="00F922A0">
        <w:rPr>
          <w:spacing w:val="-3"/>
        </w:rPr>
        <w:t xml:space="preserve"> </w:t>
      </w:r>
      <w:r w:rsidRPr="00F922A0">
        <w:t>системе</w:t>
      </w:r>
      <w:r w:rsidRPr="00F922A0">
        <w:rPr>
          <w:spacing w:val="-3"/>
        </w:rPr>
        <w:t xml:space="preserve"> </w:t>
      </w:r>
      <w:r w:rsidRPr="00F922A0">
        <w:t>общественных</w:t>
      </w:r>
      <w:r w:rsidRPr="00F922A0">
        <w:rPr>
          <w:spacing w:val="-3"/>
        </w:rPr>
        <w:t xml:space="preserve"> </w:t>
      </w:r>
      <w:r w:rsidRPr="00F922A0">
        <w:t>отношений</w:t>
      </w:r>
    </w:p>
    <w:p w:rsidR="00755FD3" w:rsidRPr="00F922A0" w:rsidRDefault="007E3FA8" w:rsidP="00366414">
      <w:pPr>
        <w:pStyle w:val="a5"/>
        <w:numPr>
          <w:ilvl w:val="1"/>
          <w:numId w:val="152"/>
        </w:numPr>
        <w:tabs>
          <w:tab w:val="left" w:pos="1038"/>
        </w:tabs>
        <w:spacing w:before="12" w:line="223" w:lineRule="auto"/>
        <w:ind w:right="243"/>
        <w:jc w:val="left"/>
        <w:rPr>
          <w:i/>
          <w:sz w:val="24"/>
        </w:rPr>
      </w:pPr>
      <w:r w:rsidRPr="00F922A0">
        <w:rPr>
          <w:i/>
          <w:sz w:val="24"/>
        </w:rPr>
        <w:t>Использовать</w:t>
      </w:r>
      <w:r w:rsidRPr="00F922A0">
        <w:rPr>
          <w:i/>
          <w:spacing w:val="50"/>
          <w:sz w:val="24"/>
        </w:rPr>
        <w:t xml:space="preserve"> </w:t>
      </w:r>
      <w:r w:rsidRPr="00F922A0">
        <w:rPr>
          <w:i/>
          <w:sz w:val="24"/>
        </w:rPr>
        <w:t>полученные</w:t>
      </w:r>
      <w:r w:rsidRPr="00F922A0">
        <w:rPr>
          <w:i/>
          <w:spacing w:val="49"/>
          <w:sz w:val="24"/>
        </w:rPr>
        <w:t xml:space="preserve"> </w:t>
      </w:r>
      <w:r w:rsidRPr="00F922A0">
        <w:rPr>
          <w:i/>
          <w:sz w:val="24"/>
        </w:rPr>
        <w:t>знания</w:t>
      </w:r>
      <w:r w:rsidRPr="00F922A0">
        <w:rPr>
          <w:i/>
          <w:spacing w:val="49"/>
          <w:sz w:val="24"/>
        </w:rPr>
        <w:t xml:space="preserve"> </w:t>
      </w:r>
      <w:r w:rsidRPr="00F922A0">
        <w:rPr>
          <w:i/>
          <w:sz w:val="24"/>
        </w:rPr>
        <w:t>о</w:t>
      </w:r>
      <w:r w:rsidRPr="00F922A0">
        <w:rPr>
          <w:i/>
          <w:spacing w:val="50"/>
          <w:sz w:val="24"/>
        </w:rPr>
        <w:t xml:space="preserve"> </w:t>
      </w:r>
      <w:r w:rsidRPr="00F922A0">
        <w:rPr>
          <w:i/>
          <w:sz w:val="24"/>
        </w:rPr>
        <w:t>социальных</w:t>
      </w:r>
      <w:r w:rsidRPr="00F922A0">
        <w:rPr>
          <w:i/>
          <w:spacing w:val="49"/>
          <w:sz w:val="24"/>
        </w:rPr>
        <w:t xml:space="preserve"> </w:t>
      </w:r>
      <w:r w:rsidRPr="00F922A0">
        <w:rPr>
          <w:i/>
          <w:sz w:val="24"/>
        </w:rPr>
        <w:t>ценностях</w:t>
      </w:r>
      <w:r w:rsidRPr="00F922A0">
        <w:rPr>
          <w:i/>
          <w:spacing w:val="49"/>
          <w:sz w:val="24"/>
        </w:rPr>
        <w:t xml:space="preserve"> </w:t>
      </w:r>
      <w:r w:rsidRPr="00F922A0">
        <w:rPr>
          <w:i/>
          <w:sz w:val="24"/>
        </w:rPr>
        <w:t>и</w:t>
      </w:r>
      <w:r w:rsidRPr="00F922A0">
        <w:rPr>
          <w:i/>
          <w:spacing w:val="50"/>
          <w:sz w:val="24"/>
        </w:rPr>
        <w:t xml:space="preserve"> </w:t>
      </w:r>
      <w:r w:rsidRPr="00F922A0">
        <w:rPr>
          <w:i/>
          <w:sz w:val="24"/>
        </w:rPr>
        <w:t>нормах</w:t>
      </w:r>
      <w:r w:rsidRPr="00F922A0">
        <w:rPr>
          <w:i/>
          <w:spacing w:val="49"/>
          <w:sz w:val="24"/>
        </w:rPr>
        <w:t xml:space="preserve"> </w:t>
      </w:r>
      <w:r w:rsidRPr="00F922A0">
        <w:rPr>
          <w:i/>
          <w:sz w:val="24"/>
        </w:rPr>
        <w:t>в</w:t>
      </w:r>
      <w:r w:rsidRPr="00F922A0">
        <w:rPr>
          <w:i/>
          <w:spacing w:val="49"/>
          <w:sz w:val="24"/>
        </w:rPr>
        <w:t xml:space="preserve"> </w:t>
      </w:r>
      <w:r w:rsidRPr="00F922A0">
        <w:rPr>
          <w:i/>
          <w:sz w:val="24"/>
        </w:rPr>
        <w:t>повседневной</w:t>
      </w:r>
      <w:r w:rsidRPr="00F922A0">
        <w:rPr>
          <w:i/>
          <w:spacing w:val="-57"/>
          <w:sz w:val="24"/>
        </w:rPr>
        <w:t xml:space="preserve"> </w:t>
      </w:r>
      <w:r w:rsidRPr="00F922A0">
        <w:rPr>
          <w:i/>
          <w:sz w:val="24"/>
        </w:rPr>
        <w:t>жизни,</w:t>
      </w:r>
      <w:r w:rsidRPr="00F922A0">
        <w:rPr>
          <w:i/>
          <w:spacing w:val="-1"/>
          <w:sz w:val="24"/>
        </w:rPr>
        <w:t xml:space="preserve"> </w:t>
      </w:r>
      <w:r w:rsidRPr="00F922A0">
        <w:rPr>
          <w:i/>
          <w:sz w:val="24"/>
        </w:rPr>
        <w:t>прогнозировать</w:t>
      </w:r>
      <w:r w:rsidRPr="00F922A0">
        <w:rPr>
          <w:i/>
          <w:spacing w:val="-2"/>
          <w:sz w:val="24"/>
        </w:rPr>
        <w:t xml:space="preserve"> </w:t>
      </w:r>
      <w:r w:rsidRPr="00F922A0">
        <w:rPr>
          <w:i/>
          <w:sz w:val="24"/>
        </w:rPr>
        <w:t>последствия принимаемых</w:t>
      </w:r>
      <w:r w:rsidRPr="00F922A0">
        <w:rPr>
          <w:i/>
          <w:spacing w:val="-14"/>
          <w:sz w:val="24"/>
        </w:rPr>
        <w:t xml:space="preserve"> </w:t>
      </w:r>
      <w:r w:rsidRPr="00F922A0">
        <w:rPr>
          <w:i/>
          <w:sz w:val="24"/>
        </w:rPr>
        <w:t>решений;</w:t>
      </w:r>
    </w:p>
    <w:p w:rsidR="00755FD3" w:rsidRPr="00F922A0" w:rsidRDefault="007E3FA8" w:rsidP="00366414">
      <w:pPr>
        <w:pStyle w:val="a5"/>
        <w:numPr>
          <w:ilvl w:val="1"/>
          <w:numId w:val="152"/>
        </w:numPr>
        <w:tabs>
          <w:tab w:val="left" w:pos="1038"/>
        </w:tabs>
        <w:spacing w:before="18" w:line="223" w:lineRule="auto"/>
        <w:ind w:right="238"/>
        <w:jc w:val="left"/>
        <w:rPr>
          <w:i/>
          <w:sz w:val="24"/>
        </w:rPr>
      </w:pPr>
      <w:r w:rsidRPr="00F922A0">
        <w:rPr>
          <w:i/>
          <w:sz w:val="24"/>
        </w:rPr>
        <w:t>применять</w:t>
      </w:r>
      <w:r w:rsidRPr="00F922A0">
        <w:rPr>
          <w:i/>
          <w:spacing w:val="5"/>
          <w:sz w:val="24"/>
        </w:rPr>
        <w:t xml:space="preserve"> </w:t>
      </w:r>
      <w:r w:rsidRPr="00F922A0">
        <w:rPr>
          <w:i/>
          <w:sz w:val="24"/>
        </w:rPr>
        <w:t>знания</w:t>
      </w:r>
      <w:r w:rsidRPr="00F922A0">
        <w:rPr>
          <w:i/>
          <w:spacing w:val="3"/>
          <w:sz w:val="24"/>
        </w:rPr>
        <w:t xml:space="preserve"> </w:t>
      </w:r>
      <w:r w:rsidRPr="00F922A0">
        <w:rPr>
          <w:i/>
          <w:sz w:val="24"/>
        </w:rPr>
        <w:t>о</w:t>
      </w:r>
      <w:r w:rsidRPr="00F922A0">
        <w:rPr>
          <w:i/>
          <w:spacing w:val="3"/>
          <w:sz w:val="24"/>
        </w:rPr>
        <w:t xml:space="preserve"> </w:t>
      </w:r>
      <w:r w:rsidRPr="00F922A0">
        <w:rPr>
          <w:i/>
          <w:sz w:val="24"/>
        </w:rPr>
        <w:t>методах</w:t>
      </w:r>
      <w:r w:rsidRPr="00F922A0">
        <w:rPr>
          <w:i/>
          <w:spacing w:val="4"/>
          <w:sz w:val="24"/>
        </w:rPr>
        <w:t xml:space="preserve"> </w:t>
      </w:r>
      <w:r w:rsidRPr="00F922A0">
        <w:rPr>
          <w:i/>
          <w:sz w:val="24"/>
        </w:rPr>
        <w:t>познания</w:t>
      </w:r>
      <w:r w:rsidRPr="00F922A0">
        <w:rPr>
          <w:i/>
          <w:spacing w:val="3"/>
          <w:sz w:val="24"/>
        </w:rPr>
        <w:t xml:space="preserve"> </w:t>
      </w:r>
      <w:r w:rsidRPr="00F922A0">
        <w:rPr>
          <w:i/>
          <w:sz w:val="24"/>
        </w:rPr>
        <w:t>социальных</w:t>
      </w:r>
      <w:r w:rsidRPr="00F922A0">
        <w:rPr>
          <w:i/>
          <w:spacing w:val="4"/>
          <w:sz w:val="24"/>
        </w:rPr>
        <w:t xml:space="preserve"> </w:t>
      </w:r>
      <w:r w:rsidRPr="00F922A0">
        <w:rPr>
          <w:i/>
          <w:sz w:val="24"/>
        </w:rPr>
        <w:t>явлений</w:t>
      </w:r>
      <w:r w:rsidRPr="00F922A0">
        <w:rPr>
          <w:i/>
          <w:spacing w:val="10"/>
          <w:sz w:val="24"/>
        </w:rPr>
        <w:t xml:space="preserve"> </w:t>
      </w:r>
      <w:r w:rsidRPr="00F922A0">
        <w:rPr>
          <w:i/>
          <w:sz w:val="24"/>
        </w:rPr>
        <w:t>и</w:t>
      </w:r>
      <w:r w:rsidRPr="00F922A0">
        <w:rPr>
          <w:i/>
          <w:spacing w:val="4"/>
          <w:sz w:val="24"/>
        </w:rPr>
        <w:t xml:space="preserve"> </w:t>
      </w:r>
      <w:r w:rsidRPr="00F922A0">
        <w:rPr>
          <w:i/>
          <w:sz w:val="24"/>
        </w:rPr>
        <w:t>процессов</w:t>
      </w:r>
      <w:r w:rsidRPr="00F922A0">
        <w:rPr>
          <w:i/>
          <w:spacing w:val="3"/>
          <w:sz w:val="24"/>
        </w:rPr>
        <w:t xml:space="preserve"> </w:t>
      </w:r>
      <w:r w:rsidRPr="00F922A0">
        <w:rPr>
          <w:i/>
          <w:sz w:val="24"/>
        </w:rPr>
        <w:t>в</w:t>
      </w:r>
      <w:r w:rsidRPr="00F922A0">
        <w:rPr>
          <w:i/>
          <w:spacing w:val="3"/>
          <w:sz w:val="24"/>
        </w:rPr>
        <w:t xml:space="preserve"> </w:t>
      </w:r>
      <w:r w:rsidRPr="00F922A0">
        <w:rPr>
          <w:i/>
          <w:sz w:val="24"/>
        </w:rPr>
        <w:t>учебной</w:t>
      </w:r>
      <w:r w:rsidRPr="00F922A0">
        <w:rPr>
          <w:i/>
          <w:spacing w:val="-57"/>
          <w:sz w:val="24"/>
        </w:rPr>
        <w:t xml:space="preserve"> </w:t>
      </w:r>
      <w:r w:rsidRPr="00F922A0">
        <w:rPr>
          <w:i/>
          <w:sz w:val="24"/>
        </w:rPr>
        <w:t>деятельности</w:t>
      </w:r>
      <w:r w:rsidRPr="00F922A0">
        <w:rPr>
          <w:i/>
          <w:spacing w:val="-2"/>
          <w:sz w:val="24"/>
        </w:rPr>
        <w:t xml:space="preserve"> </w:t>
      </w:r>
      <w:r w:rsidRPr="00F922A0">
        <w:rPr>
          <w:i/>
          <w:sz w:val="24"/>
        </w:rPr>
        <w:t>и повседневной</w:t>
      </w:r>
      <w:r w:rsidRPr="00F922A0">
        <w:rPr>
          <w:i/>
          <w:spacing w:val="2"/>
          <w:sz w:val="24"/>
        </w:rPr>
        <w:t xml:space="preserve"> </w:t>
      </w:r>
      <w:r w:rsidRPr="00F922A0">
        <w:rPr>
          <w:i/>
          <w:sz w:val="24"/>
        </w:rPr>
        <w:t>жизни;</w:t>
      </w:r>
    </w:p>
    <w:p w:rsidR="00755FD3" w:rsidRPr="00F922A0" w:rsidRDefault="007E3FA8" w:rsidP="00366414">
      <w:pPr>
        <w:pStyle w:val="a5"/>
        <w:numPr>
          <w:ilvl w:val="1"/>
          <w:numId w:val="152"/>
        </w:numPr>
        <w:tabs>
          <w:tab w:val="left" w:pos="1038"/>
        </w:tabs>
        <w:spacing w:before="4" w:line="286" w:lineRule="exact"/>
        <w:ind w:hanging="426"/>
        <w:jc w:val="left"/>
        <w:rPr>
          <w:i/>
          <w:sz w:val="24"/>
        </w:rPr>
      </w:pPr>
      <w:r w:rsidRPr="00F922A0">
        <w:rPr>
          <w:i/>
          <w:spacing w:val="-1"/>
          <w:sz w:val="24"/>
        </w:rPr>
        <w:t>оценивать</w:t>
      </w:r>
      <w:r w:rsidRPr="00F922A0">
        <w:rPr>
          <w:i/>
          <w:sz w:val="24"/>
        </w:rPr>
        <w:t xml:space="preserve"> </w:t>
      </w:r>
      <w:r w:rsidRPr="00F922A0">
        <w:rPr>
          <w:i/>
          <w:spacing w:val="-1"/>
          <w:sz w:val="24"/>
        </w:rPr>
        <w:t>разнообразные</w:t>
      </w:r>
      <w:r w:rsidRPr="00F922A0">
        <w:rPr>
          <w:i/>
          <w:sz w:val="24"/>
        </w:rPr>
        <w:t xml:space="preserve"> явления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процессы</w:t>
      </w:r>
      <w:r w:rsidRPr="00F922A0">
        <w:rPr>
          <w:i/>
          <w:spacing w:val="3"/>
          <w:sz w:val="24"/>
        </w:rPr>
        <w:t xml:space="preserve"> </w:t>
      </w:r>
      <w:r w:rsidRPr="00F922A0">
        <w:rPr>
          <w:i/>
          <w:sz w:val="24"/>
        </w:rPr>
        <w:t>общественного</w:t>
      </w:r>
      <w:r w:rsidRPr="00F922A0">
        <w:rPr>
          <w:i/>
          <w:spacing w:val="-15"/>
          <w:sz w:val="24"/>
        </w:rPr>
        <w:t xml:space="preserve"> </w:t>
      </w:r>
      <w:r w:rsidRPr="00F922A0">
        <w:rPr>
          <w:i/>
          <w:sz w:val="24"/>
        </w:rPr>
        <w:t>развития;</w:t>
      </w:r>
    </w:p>
    <w:p w:rsidR="00755FD3" w:rsidRPr="00F922A0" w:rsidRDefault="007E3FA8" w:rsidP="00366414">
      <w:pPr>
        <w:pStyle w:val="a5"/>
        <w:numPr>
          <w:ilvl w:val="1"/>
          <w:numId w:val="152"/>
        </w:numPr>
        <w:tabs>
          <w:tab w:val="left" w:pos="1038"/>
        </w:tabs>
        <w:spacing w:line="276" w:lineRule="exact"/>
        <w:ind w:hanging="426"/>
        <w:jc w:val="left"/>
        <w:rPr>
          <w:i/>
          <w:sz w:val="24"/>
        </w:rPr>
      </w:pPr>
      <w:r w:rsidRPr="00F922A0">
        <w:rPr>
          <w:i/>
          <w:sz w:val="24"/>
        </w:rPr>
        <w:t>характеризовать</w:t>
      </w:r>
      <w:r w:rsidRPr="00F922A0">
        <w:rPr>
          <w:i/>
          <w:spacing w:val="-3"/>
          <w:sz w:val="24"/>
        </w:rPr>
        <w:t xml:space="preserve"> </w:t>
      </w:r>
      <w:r w:rsidRPr="00F922A0">
        <w:rPr>
          <w:i/>
          <w:sz w:val="24"/>
        </w:rPr>
        <w:t>основные</w:t>
      </w:r>
      <w:r w:rsidRPr="00F922A0">
        <w:rPr>
          <w:i/>
          <w:spacing w:val="-3"/>
          <w:sz w:val="24"/>
        </w:rPr>
        <w:t xml:space="preserve"> </w:t>
      </w:r>
      <w:r w:rsidRPr="00F922A0">
        <w:rPr>
          <w:i/>
          <w:sz w:val="24"/>
        </w:rPr>
        <w:t>методы</w:t>
      </w:r>
      <w:r w:rsidRPr="00F922A0">
        <w:rPr>
          <w:i/>
          <w:spacing w:val="-2"/>
          <w:sz w:val="24"/>
        </w:rPr>
        <w:t xml:space="preserve"> </w:t>
      </w:r>
      <w:r w:rsidRPr="00F922A0">
        <w:rPr>
          <w:i/>
          <w:sz w:val="24"/>
        </w:rPr>
        <w:t>научного</w:t>
      </w:r>
      <w:r w:rsidRPr="00F922A0">
        <w:rPr>
          <w:i/>
          <w:spacing w:val="-4"/>
          <w:sz w:val="24"/>
        </w:rPr>
        <w:t xml:space="preserve"> </w:t>
      </w:r>
      <w:r w:rsidRPr="00F922A0">
        <w:rPr>
          <w:i/>
          <w:sz w:val="24"/>
        </w:rPr>
        <w:t>познания;</w:t>
      </w:r>
    </w:p>
    <w:p w:rsidR="00755FD3" w:rsidRPr="00F922A0" w:rsidRDefault="007E3FA8" w:rsidP="00366414">
      <w:pPr>
        <w:pStyle w:val="a5"/>
        <w:numPr>
          <w:ilvl w:val="1"/>
          <w:numId w:val="152"/>
        </w:numPr>
        <w:tabs>
          <w:tab w:val="left" w:pos="1038"/>
        </w:tabs>
        <w:spacing w:line="276" w:lineRule="exact"/>
        <w:ind w:hanging="426"/>
        <w:jc w:val="left"/>
        <w:rPr>
          <w:i/>
          <w:sz w:val="24"/>
        </w:rPr>
      </w:pPr>
      <w:r w:rsidRPr="00F922A0">
        <w:rPr>
          <w:i/>
          <w:sz w:val="24"/>
        </w:rPr>
        <w:t>выявлять</w:t>
      </w:r>
      <w:r w:rsidRPr="00F922A0">
        <w:rPr>
          <w:i/>
          <w:spacing w:val="-5"/>
          <w:sz w:val="24"/>
        </w:rPr>
        <w:t xml:space="preserve"> </w:t>
      </w:r>
      <w:r w:rsidRPr="00F922A0">
        <w:rPr>
          <w:i/>
          <w:sz w:val="24"/>
        </w:rPr>
        <w:t>особенности</w:t>
      </w:r>
      <w:r w:rsidRPr="00F922A0">
        <w:rPr>
          <w:i/>
          <w:spacing w:val="-3"/>
          <w:sz w:val="24"/>
        </w:rPr>
        <w:t xml:space="preserve"> </w:t>
      </w:r>
      <w:r w:rsidRPr="00F922A0">
        <w:rPr>
          <w:i/>
          <w:sz w:val="24"/>
        </w:rPr>
        <w:t>социального</w:t>
      </w:r>
      <w:r w:rsidRPr="00F922A0">
        <w:rPr>
          <w:i/>
          <w:spacing w:val="-3"/>
          <w:sz w:val="24"/>
        </w:rPr>
        <w:t xml:space="preserve"> </w:t>
      </w:r>
      <w:r w:rsidRPr="00F922A0">
        <w:rPr>
          <w:i/>
          <w:sz w:val="24"/>
        </w:rPr>
        <w:t>познания;</w:t>
      </w:r>
    </w:p>
    <w:p w:rsidR="00755FD3" w:rsidRPr="00F922A0" w:rsidRDefault="007E3FA8" w:rsidP="00366414">
      <w:pPr>
        <w:pStyle w:val="a5"/>
        <w:numPr>
          <w:ilvl w:val="1"/>
          <w:numId w:val="152"/>
        </w:numPr>
        <w:tabs>
          <w:tab w:val="left" w:pos="1038"/>
        </w:tabs>
        <w:spacing w:line="286" w:lineRule="exact"/>
        <w:ind w:hanging="426"/>
        <w:jc w:val="left"/>
        <w:rPr>
          <w:i/>
          <w:sz w:val="24"/>
        </w:rPr>
      </w:pPr>
      <w:r w:rsidRPr="00F922A0">
        <w:rPr>
          <w:i/>
          <w:sz w:val="24"/>
        </w:rPr>
        <w:t>различать</w:t>
      </w:r>
      <w:r w:rsidRPr="00F922A0">
        <w:rPr>
          <w:i/>
          <w:spacing w:val="-5"/>
          <w:sz w:val="24"/>
        </w:rPr>
        <w:t xml:space="preserve"> </w:t>
      </w:r>
      <w:r w:rsidRPr="00F922A0">
        <w:rPr>
          <w:i/>
          <w:sz w:val="24"/>
        </w:rPr>
        <w:t>типы</w:t>
      </w:r>
      <w:r w:rsidRPr="00F922A0">
        <w:rPr>
          <w:i/>
          <w:spacing w:val="-5"/>
          <w:sz w:val="24"/>
        </w:rPr>
        <w:t xml:space="preserve"> </w:t>
      </w:r>
      <w:r w:rsidRPr="00F922A0">
        <w:rPr>
          <w:i/>
          <w:sz w:val="24"/>
        </w:rPr>
        <w:t>мировоззрений;</w:t>
      </w:r>
    </w:p>
    <w:p w:rsidR="00755FD3" w:rsidRPr="00F922A0" w:rsidRDefault="00755FD3">
      <w:pPr>
        <w:spacing w:line="286" w:lineRule="exact"/>
        <w:rPr>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1"/>
          <w:numId w:val="152"/>
        </w:numPr>
        <w:tabs>
          <w:tab w:val="left" w:pos="1038"/>
        </w:tabs>
        <w:spacing w:before="85" w:line="223" w:lineRule="auto"/>
        <w:ind w:right="242"/>
        <w:rPr>
          <w:i/>
          <w:sz w:val="24"/>
        </w:rPr>
      </w:pPr>
      <w:r w:rsidRPr="00F922A0">
        <w:rPr>
          <w:i/>
          <w:sz w:val="24"/>
        </w:rPr>
        <w:lastRenderedPageBreak/>
        <w:t>объяснять специфику взаимовлияния двух миров социального и природного в понимании</w:t>
      </w:r>
      <w:r w:rsidRPr="00F922A0">
        <w:rPr>
          <w:i/>
          <w:spacing w:val="-57"/>
          <w:sz w:val="24"/>
        </w:rPr>
        <w:t xml:space="preserve"> </w:t>
      </w:r>
      <w:r w:rsidRPr="00F922A0">
        <w:rPr>
          <w:i/>
          <w:sz w:val="24"/>
        </w:rPr>
        <w:t>природы</w:t>
      </w:r>
      <w:r w:rsidRPr="00F922A0">
        <w:rPr>
          <w:i/>
          <w:spacing w:val="-1"/>
          <w:sz w:val="24"/>
        </w:rPr>
        <w:t xml:space="preserve"> </w:t>
      </w:r>
      <w:r w:rsidRPr="00F922A0">
        <w:rPr>
          <w:i/>
          <w:sz w:val="24"/>
        </w:rPr>
        <w:t>человека и его</w:t>
      </w:r>
      <w:r w:rsidRPr="00F922A0">
        <w:rPr>
          <w:i/>
          <w:spacing w:val="-9"/>
          <w:sz w:val="24"/>
        </w:rPr>
        <w:t xml:space="preserve"> </w:t>
      </w:r>
      <w:r w:rsidRPr="00F922A0">
        <w:rPr>
          <w:i/>
          <w:sz w:val="24"/>
        </w:rPr>
        <w:t>мировоззрения;</w:t>
      </w:r>
    </w:p>
    <w:p w:rsidR="00755FD3" w:rsidRPr="00F922A0" w:rsidRDefault="007E3FA8" w:rsidP="00366414">
      <w:pPr>
        <w:pStyle w:val="a5"/>
        <w:numPr>
          <w:ilvl w:val="1"/>
          <w:numId w:val="152"/>
        </w:numPr>
        <w:tabs>
          <w:tab w:val="left" w:pos="1038"/>
        </w:tabs>
        <w:spacing w:before="19" w:line="223" w:lineRule="auto"/>
        <w:ind w:right="242"/>
        <w:rPr>
          <w:i/>
          <w:sz w:val="24"/>
        </w:rPr>
      </w:pPr>
      <w:r w:rsidRPr="00F922A0">
        <w:rPr>
          <w:i/>
          <w:sz w:val="24"/>
        </w:rPr>
        <w:t>выражать собственную позицию по вопросу познаваемости мира и аргументировать</w:t>
      </w:r>
      <w:r w:rsidRPr="00F922A0">
        <w:rPr>
          <w:i/>
          <w:spacing w:val="1"/>
          <w:sz w:val="24"/>
        </w:rPr>
        <w:t xml:space="preserve"> </w:t>
      </w:r>
      <w:r w:rsidRPr="00F922A0">
        <w:rPr>
          <w:i/>
          <w:sz w:val="24"/>
        </w:rPr>
        <w:t>ее.</w:t>
      </w:r>
    </w:p>
    <w:p w:rsidR="00755FD3" w:rsidRPr="00F922A0" w:rsidRDefault="007E3FA8">
      <w:pPr>
        <w:pStyle w:val="21"/>
        <w:spacing w:before="11" w:line="272" w:lineRule="exact"/>
        <w:jc w:val="both"/>
      </w:pPr>
      <w:r w:rsidRPr="00F922A0">
        <w:t>Общество</w:t>
      </w:r>
      <w:r w:rsidRPr="00F922A0">
        <w:rPr>
          <w:spacing w:val="-4"/>
        </w:rPr>
        <w:t xml:space="preserve"> </w:t>
      </w:r>
      <w:r w:rsidRPr="00F922A0">
        <w:t>как</w:t>
      </w:r>
      <w:r w:rsidRPr="00F922A0">
        <w:rPr>
          <w:spacing w:val="-3"/>
        </w:rPr>
        <w:t xml:space="preserve"> </w:t>
      </w:r>
      <w:r w:rsidRPr="00F922A0">
        <w:t>сложная</w:t>
      </w:r>
      <w:r w:rsidRPr="00F922A0">
        <w:rPr>
          <w:spacing w:val="-3"/>
        </w:rPr>
        <w:t xml:space="preserve"> </w:t>
      </w:r>
      <w:r w:rsidRPr="00F922A0">
        <w:t>динамическая</w:t>
      </w:r>
      <w:r w:rsidRPr="00F922A0">
        <w:rPr>
          <w:spacing w:val="-3"/>
        </w:rPr>
        <w:t xml:space="preserve"> </w:t>
      </w:r>
      <w:r w:rsidRPr="00F922A0">
        <w:t>система</w:t>
      </w:r>
    </w:p>
    <w:p w:rsidR="00755FD3" w:rsidRPr="00F922A0" w:rsidRDefault="007E3FA8" w:rsidP="00366414">
      <w:pPr>
        <w:pStyle w:val="a5"/>
        <w:numPr>
          <w:ilvl w:val="1"/>
          <w:numId w:val="152"/>
        </w:numPr>
        <w:tabs>
          <w:tab w:val="left" w:pos="980"/>
        </w:tabs>
        <w:spacing w:before="11" w:line="223" w:lineRule="auto"/>
        <w:ind w:left="979" w:right="245"/>
        <w:rPr>
          <w:i/>
          <w:sz w:val="24"/>
        </w:rPr>
      </w:pPr>
      <w:r w:rsidRPr="00F922A0">
        <w:rPr>
          <w:i/>
          <w:sz w:val="24"/>
        </w:rPr>
        <w:t>Устанавливать</w:t>
      </w:r>
      <w:r w:rsidRPr="00F922A0">
        <w:rPr>
          <w:i/>
          <w:spacing w:val="1"/>
          <w:sz w:val="24"/>
        </w:rPr>
        <w:t xml:space="preserve"> </w:t>
      </w:r>
      <w:r w:rsidRPr="00F922A0">
        <w:rPr>
          <w:i/>
          <w:sz w:val="24"/>
        </w:rPr>
        <w:t>причинно-следственные</w:t>
      </w:r>
      <w:r w:rsidRPr="00F922A0">
        <w:rPr>
          <w:i/>
          <w:spacing w:val="1"/>
          <w:sz w:val="24"/>
        </w:rPr>
        <w:t xml:space="preserve"> </w:t>
      </w:r>
      <w:r w:rsidRPr="00F922A0">
        <w:rPr>
          <w:i/>
          <w:sz w:val="24"/>
        </w:rPr>
        <w:t>связи</w:t>
      </w:r>
      <w:r w:rsidRPr="00F922A0">
        <w:rPr>
          <w:i/>
          <w:spacing w:val="1"/>
          <w:sz w:val="24"/>
        </w:rPr>
        <w:t xml:space="preserve"> </w:t>
      </w:r>
      <w:r w:rsidRPr="00F922A0">
        <w:rPr>
          <w:i/>
          <w:sz w:val="24"/>
        </w:rPr>
        <w:t>между</w:t>
      </w:r>
      <w:r w:rsidRPr="00F922A0">
        <w:rPr>
          <w:i/>
          <w:spacing w:val="1"/>
          <w:sz w:val="24"/>
        </w:rPr>
        <w:t xml:space="preserve"> </w:t>
      </w:r>
      <w:r w:rsidRPr="00F922A0">
        <w:rPr>
          <w:i/>
          <w:sz w:val="24"/>
        </w:rPr>
        <w:t>состоянием</w:t>
      </w:r>
      <w:r w:rsidRPr="00F922A0">
        <w:rPr>
          <w:i/>
          <w:spacing w:val="1"/>
          <w:sz w:val="24"/>
        </w:rPr>
        <w:t xml:space="preserve"> </w:t>
      </w:r>
      <w:r w:rsidRPr="00F922A0">
        <w:rPr>
          <w:i/>
          <w:sz w:val="24"/>
        </w:rPr>
        <w:t>различных</w:t>
      </w:r>
      <w:r w:rsidRPr="00F922A0">
        <w:rPr>
          <w:i/>
          <w:spacing w:val="1"/>
          <w:sz w:val="24"/>
        </w:rPr>
        <w:t xml:space="preserve"> </w:t>
      </w:r>
      <w:r w:rsidRPr="00F922A0">
        <w:rPr>
          <w:i/>
          <w:sz w:val="24"/>
        </w:rPr>
        <w:t>сфер</w:t>
      </w:r>
      <w:r w:rsidRPr="00F922A0">
        <w:rPr>
          <w:i/>
          <w:spacing w:val="1"/>
          <w:sz w:val="24"/>
        </w:rPr>
        <w:t xml:space="preserve"> </w:t>
      </w:r>
      <w:r w:rsidRPr="00F922A0">
        <w:rPr>
          <w:i/>
          <w:sz w:val="24"/>
        </w:rPr>
        <w:t>жизни</w:t>
      </w:r>
      <w:r w:rsidRPr="00F922A0">
        <w:rPr>
          <w:i/>
          <w:spacing w:val="-1"/>
          <w:sz w:val="24"/>
        </w:rPr>
        <w:t xml:space="preserve"> </w:t>
      </w:r>
      <w:r w:rsidRPr="00F922A0">
        <w:rPr>
          <w:i/>
          <w:sz w:val="24"/>
        </w:rPr>
        <w:t>общества и общественным</w:t>
      </w:r>
      <w:r w:rsidRPr="00F922A0">
        <w:rPr>
          <w:i/>
          <w:spacing w:val="-1"/>
          <w:sz w:val="24"/>
        </w:rPr>
        <w:t xml:space="preserve"> </w:t>
      </w:r>
      <w:r w:rsidRPr="00F922A0">
        <w:rPr>
          <w:i/>
          <w:sz w:val="24"/>
        </w:rPr>
        <w:t>развитием</w:t>
      </w:r>
      <w:r w:rsidRPr="00F922A0">
        <w:rPr>
          <w:i/>
          <w:spacing w:val="-2"/>
          <w:sz w:val="24"/>
        </w:rPr>
        <w:t xml:space="preserve"> </w:t>
      </w:r>
      <w:r w:rsidRPr="00F922A0">
        <w:rPr>
          <w:i/>
          <w:sz w:val="24"/>
        </w:rPr>
        <w:t>в</w:t>
      </w:r>
      <w:r w:rsidRPr="00F922A0">
        <w:rPr>
          <w:i/>
          <w:spacing w:val="-10"/>
          <w:sz w:val="24"/>
        </w:rPr>
        <w:t xml:space="preserve"> </w:t>
      </w:r>
      <w:r w:rsidRPr="00F922A0">
        <w:rPr>
          <w:i/>
          <w:sz w:val="24"/>
        </w:rPr>
        <w:t>целом;</w:t>
      </w:r>
    </w:p>
    <w:p w:rsidR="00755FD3" w:rsidRPr="00F922A0" w:rsidRDefault="007E3FA8" w:rsidP="00366414">
      <w:pPr>
        <w:pStyle w:val="a5"/>
        <w:numPr>
          <w:ilvl w:val="1"/>
          <w:numId w:val="152"/>
        </w:numPr>
        <w:tabs>
          <w:tab w:val="left" w:pos="980"/>
        </w:tabs>
        <w:spacing w:before="81" w:line="223" w:lineRule="auto"/>
        <w:ind w:left="979" w:right="245"/>
        <w:rPr>
          <w:i/>
          <w:sz w:val="24"/>
        </w:rPr>
      </w:pPr>
      <w:r w:rsidRPr="00F922A0">
        <w:rPr>
          <w:i/>
          <w:sz w:val="24"/>
        </w:rPr>
        <w:t>выявлять, опираясь на теоретические положения и материалы СМИ, тенденции и</w:t>
      </w:r>
      <w:r w:rsidRPr="00F922A0">
        <w:rPr>
          <w:i/>
          <w:spacing w:val="1"/>
          <w:sz w:val="24"/>
        </w:rPr>
        <w:t xml:space="preserve"> </w:t>
      </w:r>
      <w:r w:rsidRPr="00F922A0">
        <w:rPr>
          <w:i/>
          <w:sz w:val="24"/>
        </w:rPr>
        <w:t>перспективы</w:t>
      </w:r>
      <w:r w:rsidRPr="00F922A0">
        <w:rPr>
          <w:i/>
          <w:spacing w:val="-1"/>
          <w:sz w:val="24"/>
        </w:rPr>
        <w:t xml:space="preserve"> </w:t>
      </w:r>
      <w:r w:rsidRPr="00F922A0">
        <w:rPr>
          <w:i/>
          <w:sz w:val="24"/>
        </w:rPr>
        <w:t>общественного</w:t>
      </w:r>
      <w:r w:rsidRPr="00F922A0">
        <w:rPr>
          <w:i/>
          <w:spacing w:val="-3"/>
          <w:sz w:val="24"/>
        </w:rPr>
        <w:t xml:space="preserve"> </w:t>
      </w:r>
      <w:r w:rsidRPr="00F922A0">
        <w:rPr>
          <w:i/>
          <w:sz w:val="24"/>
        </w:rPr>
        <w:t>развития;</w:t>
      </w:r>
    </w:p>
    <w:p w:rsidR="00755FD3" w:rsidRPr="00F922A0" w:rsidRDefault="007E3FA8" w:rsidP="00366414">
      <w:pPr>
        <w:pStyle w:val="a5"/>
        <w:numPr>
          <w:ilvl w:val="1"/>
          <w:numId w:val="152"/>
        </w:numPr>
        <w:tabs>
          <w:tab w:val="left" w:pos="980"/>
        </w:tabs>
        <w:spacing w:before="15" w:line="230" w:lineRule="auto"/>
        <w:ind w:left="979" w:right="238"/>
        <w:rPr>
          <w:i/>
          <w:sz w:val="24"/>
        </w:rPr>
      </w:pPr>
      <w:r w:rsidRPr="00F922A0">
        <w:rPr>
          <w:i/>
          <w:sz w:val="24"/>
        </w:rPr>
        <w:t>систематизировать</w:t>
      </w:r>
      <w:r w:rsidRPr="00F922A0">
        <w:rPr>
          <w:i/>
          <w:spacing w:val="1"/>
          <w:sz w:val="24"/>
        </w:rPr>
        <w:t xml:space="preserve"> </w:t>
      </w:r>
      <w:r w:rsidRPr="00F922A0">
        <w:rPr>
          <w:i/>
          <w:sz w:val="24"/>
        </w:rPr>
        <w:t>социальную</w:t>
      </w:r>
      <w:r w:rsidRPr="00F922A0">
        <w:rPr>
          <w:i/>
          <w:spacing w:val="1"/>
          <w:sz w:val="24"/>
        </w:rPr>
        <w:t xml:space="preserve"> </w:t>
      </w:r>
      <w:r w:rsidRPr="00F922A0">
        <w:rPr>
          <w:i/>
          <w:sz w:val="24"/>
        </w:rPr>
        <w:t>информацию,</w:t>
      </w:r>
      <w:r w:rsidRPr="00F922A0">
        <w:rPr>
          <w:i/>
          <w:spacing w:val="1"/>
          <w:sz w:val="24"/>
        </w:rPr>
        <w:t xml:space="preserve"> </w:t>
      </w:r>
      <w:r w:rsidRPr="00F922A0">
        <w:rPr>
          <w:i/>
          <w:sz w:val="24"/>
        </w:rPr>
        <w:t>устанавливать</w:t>
      </w:r>
      <w:r w:rsidRPr="00F922A0">
        <w:rPr>
          <w:i/>
          <w:spacing w:val="1"/>
          <w:sz w:val="24"/>
        </w:rPr>
        <w:t xml:space="preserve"> </w:t>
      </w:r>
      <w:r w:rsidRPr="00F922A0">
        <w:rPr>
          <w:i/>
          <w:sz w:val="24"/>
        </w:rPr>
        <w:t>связи</w:t>
      </w:r>
      <w:r w:rsidRPr="00F922A0">
        <w:rPr>
          <w:i/>
          <w:spacing w:val="1"/>
          <w:sz w:val="24"/>
        </w:rPr>
        <w:t xml:space="preserve"> </w:t>
      </w:r>
      <w:r w:rsidRPr="00F922A0">
        <w:rPr>
          <w:i/>
          <w:sz w:val="24"/>
        </w:rPr>
        <w:t>в</w:t>
      </w:r>
      <w:r w:rsidRPr="00F922A0">
        <w:rPr>
          <w:i/>
          <w:spacing w:val="1"/>
          <w:sz w:val="24"/>
        </w:rPr>
        <w:t xml:space="preserve"> </w:t>
      </w:r>
      <w:r w:rsidRPr="00F922A0">
        <w:rPr>
          <w:i/>
          <w:sz w:val="24"/>
        </w:rPr>
        <w:t>целостной</w:t>
      </w:r>
      <w:r w:rsidRPr="00F922A0">
        <w:rPr>
          <w:i/>
          <w:spacing w:val="1"/>
          <w:sz w:val="24"/>
        </w:rPr>
        <w:t xml:space="preserve"> </w:t>
      </w:r>
      <w:r w:rsidRPr="00F922A0">
        <w:rPr>
          <w:i/>
          <w:sz w:val="24"/>
        </w:rPr>
        <w:t>картине общества (его структурных элементов, процессов, понятий) и представлять</w:t>
      </w:r>
      <w:r w:rsidRPr="00F922A0">
        <w:rPr>
          <w:i/>
          <w:spacing w:val="1"/>
          <w:sz w:val="24"/>
        </w:rPr>
        <w:t xml:space="preserve"> </w:t>
      </w:r>
      <w:r w:rsidRPr="00F922A0">
        <w:rPr>
          <w:i/>
          <w:sz w:val="24"/>
        </w:rPr>
        <w:t>ее</w:t>
      </w:r>
      <w:r w:rsidRPr="00F922A0">
        <w:rPr>
          <w:i/>
          <w:spacing w:val="-2"/>
          <w:sz w:val="24"/>
        </w:rPr>
        <w:t xml:space="preserve"> </w:t>
      </w:r>
      <w:r w:rsidRPr="00F922A0">
        <w:rPr>
          <w:i/>
          <w:sz w:val="24"/>
        </w:rPr>
        <w:t>в</w:t>
      </w:r>
      <w:r w:rsidRPr="00F922A0">
        <w:rPr>
          <w:i/>
          <w:spacing w:val="-1"/>
          <w:sz w:val="24"/>
        </w:rPr>
        <w:t xml:space="preserve"> </w:t>
      </w:r>
      <w:r w:rsidRPr="00F922A0">
        <w:rPr>
          <w:i/>
          <w:sz w:val="24"/>
        </w:rPr>
        <w:t>разных</w:t>
      </w:r>
      <w:r w:rsidRPr="00F922A0">
        <w:rPr>
          <w:i/>
          <w:spacing w:val="-1"/>
          <w:sz w:val="24"/>
        </w:rPr>
        <w:t xml:space="preserve"> </w:t>
      </w:r>
      <w:r w:rsidRPr="00F922A0">
        <w:rPr>
          <w:i/>
          <w:sz w:val="24"/>
        </w:rPr>
        <w:t>формах</w:t>
      </w:r>
      <w:r w:rsidRPr="00F922A0">
        <w:rPr>
          <w:i/>
          <w:spacing w:val="1"/>
          <w:sz w:val="24"/>
        </w:rPr>
        <w:t xml:space="preserve"> </w:t>
      </w:r>
      <w:r w:rsidRPr="00F922A0">
        <w:rPr>
          <w:i/>
          <w:sz w:val="24"/>
        </w:rPr>
        <w:t>(текст, схема,</w:t>
      </w:r>
      <w:r w:rsidRPr="00F922A0">
        <w:rPr>
          <w:i/>
          <w:spacing w:val="-12"/>
          <w:sz w:val="24"/>
        </w:rPr>
        <w:t xml:space="preserve"> </w:t>
      </w:r>
      <w:r w:rsidRPr="00F922A0">
        <w:rPr>
          <w:i/>
          <w:sz w:val="24"/>
        </w:rPr>
        <w:t>таблица).</w:t>
      </w:r>
    </w:p>
    <w:p w:rsidR="00755FD3" w:rsidRPr="00F922A0" w:rsidRDefault="007E3FA8">
      <w:pPr>
        <w:pStyle w:val="21"/>
        <w:spacing w:before="7"/>
        <w:ind w:left="979"/>
      </w:pPr>
      <w:r w:rsidRPr="00F922A0">
        <w:t>Экономика</w:t>
      </w:r>
    </w:p>
    <w:p w:rsidR="00755FD3" w:rsidRPr="00F922A0" w:rsidRDefault="007E3FA8" w:rsidP="00366414">
      <w:pPr>
        <w:pStyle w:val="a5"/>
        <w:numPr>
          <w:ilvl w:val="1"/>
          <w:numId w:val="152"/>
        </w:numPr>
        <w:tabs>
          <w:tab w:val="left" w:pos="980"/>
        </w:tabs>
        <w:spacing w:line="284" w:lineRule="exact"/>
        <w:ind w:left="979" w:hanging="426"/>
        <w:jc w:val="left"/>
        <w:rPr>
          <w:i/>
          <w:sz w:val="24"/>
        </w:rPr>
      </w:pPr>
      <w:r w:rsidRPr="00F922A0">
        <w:rPr>
          <w:i/>
          <w:sz w:val="24"/>
        </w:rPr>
        <w:t>Выделять</w:t>
      </w:r>
      <w:r w:rsidRPr="00F922A0">
        <w:rPr>
          <w:i/>
          <w:spacing w:val="-4"/>
          <w:sz w:val="24"/>
        </w:rPr>
        <w:t xml:space="preserve"> </w:t>
      </w:r>
      <w:r w:rsidRPr="00F922A0">
        <w:rPr>
          <w:i/>
          <w:sz w:val="24"/>
        </w:rPr>
        <w:t>и</w:t>
      </w:r>
      <w:r w:rsidRPr="00F922A0">
        <w:rPr>
          <w:i/>
          <w:spacing w:val="-3"/>
          <w:sz w:val="24"/>
        </w:rPr>
        <w:t xml:space="preserve"> </w:t>
      </w:r>
      <w:r w:rsidRPr="00F922A0">
        <w:rPr>
          <w:i/>
          <w:sz w:val="24"/>
        </w:rPr>
        <w:t>формулировать</w:t>
      </w:r>
      <w:r w:rsidRPr="00F922A0">
        <w:rPr>
          <w:i/>
          <w:spacing w:val="-2"/>
          <w:sz w:val="24"/>
        </w:rPr>
        <w:t xml:space="preserve"> </w:t>
      </w:r>
      <w:r w:rsidRPr="00F922A0">
        <w:rPr>
          <w:i/>
          <w:sz w:val="24"/>
        </w:rPr>
        <w:t>характерные</w:t>
      </w:r>
      <w:r w:rsidRPr="00F922A0">
        <w:rPr>
          <w:i/>
          <w:spacing w:val="-4"/>
          <w:sz w:val="24"/>
        </w:rPr>
        <w:t xml:space="preserve"> </w:t>
      </w:r>
      <w:r w:rsidRPr="00F922A0">
        <w:rPr>
          <w:i/>
          <w:sz w:val="24"/>
        </w:rPr>
        <w:t>особенности</w:t>
      </w:r>
      <w:r w:rsidRPr="00F922A0">
        <w:rPr>
          <w:i/>
          <w:spacing w:val="-3"/>
          <w:sz w:val="24"/>
        </w:rPr>
        <w:t xml:space="preserve"> </w:t>
      </w:r>
      <w:r w:rsidRPr="00F922A0">
        <w:rPr>
          <w:i/>
          <w:sz w:val="24"/>
        </w:rPr>
        <w:t>рыночных</w:t>
      </w:r>
      <w:r w:rsidRPr="00F922A0">
        <w:rPr>
          <w:i/>
          <w:spacing w:val="-4"/>
          <w:sz w:val="24"/>
        </w:rPr>
        <w:t xml:space="preserve"> </w:t>
      </w:r>
      <w:r w:rsidRPr="00F922A0">
        <w:rPr>
          <w:i/>
          <w:sz w:val="24"/>
        </w:rPr>
        <w:t>структур;</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выявлять</w:t>
      </w:r>
      <w:r w:rsidRPr="00F922A0">
        <w:rPr>
          <w:i/>
          <w:spacing w:val="-3"/>
          <w:sz w:val="24"/>
        </w:rPr>
        <w:t xml:space="preserve"> </w:t>
      </w:r>
      <w:r w:rsidRPr="00F922A0">
        <w:rPr>
          <w:i/>
          <w:sz w:val="24"/>
        </w:rPr>
        <w:t>противоречия</w:t>
      </w:r>
      <w:r w:rsidRPr="00F922A0">
        <w:rPr>
          <w:i/>
          <w:spacing w:val="-6"/>
          <w:sz w:val="24"/>
        </w:rPr>
        <w:t xml:space="preserve"> </w:t>
      </w:r>
      <w:r w:rsidRPr="00F922A0">
        <w:rPr>
          <w:i/>
          <w:sz w:val="24"/>
        </w:rPr>
        <w:t>рынка;</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раскрывать</w:t>
      </w:r>
      <w:r w:rsidRPr="00F922A0">
        <w:rPr>
          <w:i/>
          <w:spacing w:val="-2"/>
          <w:sz w:val="24"/>
        </w:rPr>
        <w:t xml:space="preserve"> </w:t>
      </w:r>
      <w:r w:rsidRPr="00F922A0">
        <w:rPr>
          <w:i/>
          <w:sz w:val="24"/>
        </w:rPr>
        <w:t>роль</w:t>
      </w:r>
      <w:r w:rsidRPr="00F922A0">
        <w:rPr>
          <w:i/>
          <w:spacing w:val="-2"/>
          <w:sz w:val="24"/>
        </w:rPr>
        <w:t xml:space="preserve"> </w:t>
      </w:r>
      <w:r w:rsidRPr="00F922A0">
        <w:rPr>
          <w:i/>
          <w:sz w:val="24"/>
        </w:rPr>
        <w:t>и</w:t>
      </w:r>
      <w:r w:rsidRPr="00F922A0">
        <w:rPr>
          <w:i/>
          <w:spacing w:val="-1"/>
          <w:sz w:val="24"/>
        </w:rPr>
        <w:t xml:space="preserve"> </w:t>
      </w:r>
      <w:r w:rsidRPr="00F922A0">
        <w:rPr>
          <w:i/>
          <w:sz w:val="24"/>
        </w:rPr>
        <w:t>место</w:t>
      </w:r>
      <w:r w:rsidRPr="00F922A0">
        <w:rPr>
          <w:i/>
          <w:spacing w:val="-3"/>
          <w:sz w:val="24"/>
        </w:rPr>
        <w:t xml:space="preserve"> </w:t>
      </w:r>
      <w:r w:rsidRPr="00F922A0">
        <w:rPr>
          <w:i/>
          <w:sz w:val="24"/>
        </w:rPr>
        <w:t>фондового</w:t>
      </w:r>
      <w:r w:rsidRPr="00F922A0">
        <w:rPr>
          <w:i/>
          <w:spacing w:val="-2"/>
          <w:sz w:val="24"/>
        </w:rPr>
        <w:t xml:space="preserve"> </w:t>
      </w:r>
      <w:r w:rsidRPr="00F922A0">
        <w:rPr>
          <w:i/>
          <w:sz w:val="24"/>
        </w:rPr>
        <w:t>рынка</w:t>
      </w:r>
      <w:r w:rsidRPr="00F922A0">
        <w:rPr>
          <w:i/>
          <w:spacing w:val="-1"/>
          <w:sz w:val="24"/>
        </w:rPr>
        <w:t xml:space="preserve"> </w:t>
      </w:r>
      <w:r w:rsidRPr="00F922A0">
        <w:rPr>
          <w:i/>
          <w:sz w:val="24"/>
        </w:rPr>
        <w:t>в</w:t>
      </w:r>
      <w:r w:rsidRPr="00F922A0">
        <w:rPr>
          <w:i/>
          <w:spacing w:val="-5"/>
          <w:sz w:val="24"/>
        </w:rPr>
        <w:t xml:space="preserve"> </w:t>
      </w:r>
      <w:r w:rsidRPr="00F922A0">
        <w:rPr>
          <w:i/>
          <w:sz w:val="24"/>
        </w:rPr>
        <w:t>рыночных</w:t>
      </w:r>
      <w:r w:rsidRPr="00F922A0">
        <w:rPr>
          <w:i/>
          <w:spacing w:val="-10"/>
          <w:sz w:val="24"/>
        </w:rPr>
        <w:t xml:space="preserve"> </w:t>
      </w:r>
      <w:r w:rsidRPr="00F922A0">
        <w:rPr>
          <w:i/>
          <w:sz w:val="24"/>
        </w:rPr>
        <w:t>структурах;</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раскрывать</w:t>
      </w:r>
      <w:r w:rsidRPr="00F922A0">
        <w:rPr>
          <w:i/>
          <w:spacing w:val="-1"/>
          <w:sz w:val="24"/>
        </w:rPr>
        <w:t xml:space="preserve"> </w:t>
      </w:r>
      <w:r w:rsidRPr="00F922A0">
        <w:rPr>
          <w:i/>
          <w:sz w:val="24"/>
        </w:rPr>
        <w:t>возможности</w:t>
      </w:r>
      <w:r w:rsidRPr="00F922A0">
        <w:rPr>
          <w:i/>
          <w:spacing w:val="-1"/>
          <w:sz w:val="24"/>
        </w:rPr>
        <w:t xml:space="preserve"> </w:t>
      </w:r>
      <w:r w:rsidRPr="00F922A0">
        <w:rPr>
          <w:i/>
          <w:sz w:val="24"/>
        </w:rPr>
        <w:t>финансирования</w:t>
      </w:r>
      <w:r w:rsidRPr="00F922A0">
        <w:rPr>
          <w:i/>
          <w:spacing w:val="-2"/>
          <w:sz w:val="24"/>
        </w:rPr>
        <w:t xml:space="preserve"> </w:t>
      </w:r>
      <w:r w:rsidRPr="00F922A0">
        <w:rPr>
          <w:i/>
          <w:sz w:val="24"/>
        </w:rPr>
        <w:t>малых</w:t>
      </w:r>
      <w:r w:rsidRPr="00F922A0">
        <w:rPr>
          <w:i/>
          <w:spacing w:val="-1"/>
          <w:sz w:val="24"/>
        </w:rPr>
        <w:t xml:space="preserve"> </w:t>
      </w:r>
      <w:r w:rsidRPr="00F922A0">
        <w:rPr>
          <w:i/>
          <w:sz w:val="24"/>
        </w:rPr>
        <w:t>и крупных</w:t>
      </w:r>
      <w:r w:rsidRPr="00F922A0">
        <w:rPr>
          <w:i/>
          <w:spacing w:val="-10"/>
          <w:sz w:val="24"/>
        </w:rPr>
        <w:t xml:space="preserve"> </w:t>
      </w:r>
      <w:r w:rsidRPr="00F922A0">
        <w:rPr>
          <w:i/>
          <w:sz w:val="24"/>
        </w:rPr>
        <w:t>фирм;</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обосновывать</w:t>
      </w:r>
      <w:r w:rsidRPr="00F922A0">
        <w:rPr>
          <w:i/>
          <w:spacing w:val="-2"/>
          <w:sz w:val="24"/>
        </w:rPr>
        <w:t xml:space="preserve"> </w:t>
      </w:r>
      <w:r w:rsidRPr="00F922A0">
        <w:rPr>
          <w:i/>
          <w:sz w:val="24"/>
        </w:rPr>
        <w:t>выбор</w:t>
      </w:r>
      <w:r w:rsidRPr="00F922A0">
        <w:rPr>
          <w:i/>
          <w:spacing w:val="-1"/>
          <w:sz w:val="24"/>
        </w:rPr>
        <w:t xml:space="preserve"> </w:t>
      </w:r>
      <w:r w:rsidRPr="00F922A0">
        <w:rPr>
          <w:i/>
          <w:sz w:val="24"/>
        </w:rPr>
        <w:t>форм</w:t>
      </w:r>
      <w:r w:rsidRPr="00F922A0">
        <w:rPr>
          <w:i/>
          <w:spacing w:val="-2"/>
          <w:sz w:val="24"/>
        </w:rPr>
        <w:t xml:space="preserve"> </w:t>
      </w:r>
      <w:r w:rsidRPr="00F922A0">
        <w:rPr>
          <w:i/>
          <w:sz w:val="24"/>
        </w:rPr>
        <w:t>бизнеса</w:t>
      </w:r>
      <w:r w:rsidRPr="00F922A0">
        <w:rPr>
          <w:i/>
          <w:spacing w:val="-1"/>
          <w:sz w:val="24"/>
        </w:rPr>
        <w:t xml:space="preserve"> </w:t>
      </w:r>
      <w:r w:rsidRPr="00F922A0">
        <w:rPr>
          <w:i/>
          <w:sz w:val="24"/>
        </w:rPr>
        <w:t>в</w:t>
      </w:r>
      <w:r w:rsidRPr="00F922A0">
        <w:rPr>
          <w:i/>
          <w:spacing w:val="-2"/>
          <w:sz w:val="24"/>
        </w:rPr>
        <w:t xml:space="preserve"> </w:t>
      </w:r>
      <w:r w:rsidRPr="00F922A0">
        <w:rPr>
          <w:i/>
          <w:sz w:val="24"/>
        </w:rPr>
        <w:t>конкретных</w:t>
      </w:r>
      <w:r w:rsidRPr="00F922A0">
        <w:rPr>
          <w:i/>
          <w:spacing w:val="-8"/>
          <w:sz w:val="24"/>
        </w:rPr>
        <w:t xml:space="preserve"> </w:t>
      </w:r>
      <w:r w:rsidRPr="00F922A0">
        <w:rPr>
          <w:i/>
          <w:sz w:val="24"/>
        </w:rPr>
        <w:t>ситуациях;</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различать</w:t>
      </w:r>
      <w:r w:rsidRPr="00F922A0">
        <w:rPr>
          <w:i/>
          <w:spacing w:val="-2"/>
          <w:sz w:val="24"/>
        </w:rPr>
        <w:t xml:space="preserve"> </w:t>
      </w:r>
      <w:r w:rsidRPr="00F922A0">
        <w:rPr>
          <w:i/>
          <w:sz w:val="24"/>
        </w:rPr>
        <w:t>источники</w:t>
      </w:r>
      <w:r w:rsidRPr="00F922A0">
        <w:rPr>
          <w:i/>
          <w:spacing w:val="-3"/>
          <w:sz w:val="24"/>
        </w:rPr>
        <w:t xml:space="preserve"> </w:t>
      </w:r>
      <w:r w:rsidRPr="00F922A0">
        <w:rPr>
          <w:i/>
          <w:sz w:val="24"/>
        </w:rPr>
        <w:t>финансирования</w:t>
      </w:r>
      <w:r w:rsidRPr="00F922A0">
        <w:rPr>
          <w:i/>
          <w:spacing w:val="-3"/>
          <w:sz w:val="24"/>
        </w:rPr>
        <w:t xml:space="preserve"> </w:t>
      </w:r>
      <w:r w:rsidRPr="00F922A0">
        <w:rPr>
          <w:i/>
          <w:sz w:val="24"/>
        </w:rPr>
        <w:t>малых</w:t>
      </w:r>
      <w:r w:rsidRPr="00F922A0">
        <w:rPr>
          <w:i/>
          <w:spacing w:val="-2"/>
          <w:sz w:val="24"/>
        </w:rPr>
        <w:t xml:space="preserve"> </w:t>
      </w:r>
      <w:r w:rsidRPr="00F922A0">
        <w:rPr>
          <w:i/>
          <w:sz w:val="24"/>
        </w:rPr>
        <w:t>и</w:t>
      </w:r>
      <w:r w:rsidRPr="00F922A0">
        <w:rPr>
          <w:i/>
          <w:spacing w:val="-2"/>
          <w:sz w:val="24"/>
        </w:rPr>
        <w:t xml:space="preserve"> </w:t>
      </w:r>
      <w:r w:rsidRPr="00F922A0">
        <w:rPr>
          <w:i/>
          <w:sz w:val="24"/>
        </w:rPr>
        <w:t>крупных</w:t>
      </w:r>
      <w:r w:rsidRPr="00F922A0">
        <w:rPr>
          <w:i/>
          <w:spacing w:val="-13"/>
          <w:sz w:val="24"/>
        </w:rPr>
        <w:t xml:space="preserve"> </w:t>
      </w:r>
      <w:r w:rsidRPr="00F922A0">
        <w:rPr>
          <w:i/>
          <w:sz w:val="24"/>
        </w:rPr>
        <w:t>предприятий;</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pacing w:val="-1"/>
          <w:sz w:val="24"/>
        </w:rPr>
        <w:t>определять практическое</w:t>
      </w:r>
      <w:r w:rsidRPr="00F922A0">
        <w:rPr>
          <w:i/>
          <w:spacing w:val="1"/>
          <w:sz w:val="24"/>
        </w:rPr>
        <w:t xml:space="preserve"> </w:t>
      </w:r>
      <w:r w:rsidRPr="00F922A0">
        <w:rPr>
          <w:i/>
          <w:spacing w:val="-1"/>
          <w:sz w:val="24"/>
        </w:rPr>
        <w:t>назначение</w:t>
      </w:r>
      <w:r w:rsidRPr="00F922A0">
        <w:rPr>
          <w:i/>
          <w:sz w:val="24"/>
        </w:rPr>
        <w:t xml:space="preserve"> основных функций</w:t>
      </w:r>
      <w:r w:rsidRPr="00F922A0">
        <w:rPr>
          <w:i/>
          <w:spacing w:val="-14"/>
          <w:sz w:val="24"/>
        </w:rPr>
        <w:t xml:space="preserve"> </w:t>
      </w:r>
      <w:r w:rsidRPr="00F922A0">
        <w:rPr>
          <w:i/>
          <w:sz w:val="24"/>
        </w:rPr>
        <w:t>менеджмента;</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определять</w:t>
      </w:r>
      <w:r w:rsidRPr="00F922A0">
        <w:rPr>
          <w:i/>
          <w:spacing w:val="-4"/>
          <w:sz w:val="24"/>
        </w:rPr>
        <w:t xml:space="preserve"> </w:t>
      </w:r>
      <w:r w:rsidRPr="00F922A0">
        <w:rPr>
          <w:i/>
          <w:sz w:val="24"/>
        </w:rPr>
        <w:t>место</w:t>
      </w:r>
      <w:r w:rsidRPr="00F922A0">
        <w:rPr>
          <w:i/>
          <w:spacing w:val="-3"/>
          <w:sz w:val="24"/>
        </w:rPr>
        <w:t xml:space="preserve"> </w:t>
      </w:r>
      <w:r w:rsidRPr="00F922A0">
        <w:rPr>
          <w:i/>
          <w:sz w:val="24"/>
        </w:rPr>
        <w:t>маркетинга</w:t>
      </w:r>
      <w:r w:rsidRPr="00F922A0">
        <w:rPr>
          <w:i/>
          <w:spacing w:val="-4"/>
          <w:sz w:val="24"/>
        </w:rPr>
        <w:t xml:space="preserve"> </w:t>
      </w:r>
      <w:r w:rsidRPr="00F922A0">
        <w:rPr>
          <w:i/>
          <w:sz w:val="24"/>
        </w:rPr>
        <w:t>в</w:t>
      </w:r>
      <w:r w:rsidRPr="00F922A0">
        <w:rPr>
          <w:i/>
          <w:spacing w:val="-3"/>
          <w:sz w:val="24"/>
        </w:rPr>
        <w:t xml:space="preserve"> </w:t>
      </w:r>
      <w:r w:rsidRPr="00F922A0">
        <w:rPr>
          <w:i/>
          <w:sz w:val="24"/>
        </w:rPr>
        <w:t>деятельности</w:t>
      </w:r>
      <w:r w:rsidRPr="00F922A0">
        <w:rPr>
          <w:i/>
          <w:spacing w:val="-6"/>
          <w:sz w:val="24"/>
        </w:rPr>
        <w:t xml:space="preserve"> </w:t>
      </w:r>
      <w:r w:rsidRPr="00F922A0">
        <w:rPr>
          <w:i/>
          <w:sz w:val="24"/>
        </w:rPr>
        <w:t>организации;</w:t>
      </w:r>
    </w:p>
    <w:p w:rsidR="00755FD3" w:rsidRPr="00F922A0" w:rsidRDefault="007E3FA8" w:rsidP="00366414">
      <w:pPr>
        <w:pStyle w:val="a5"/>
        <w:numPr>
          <w:ilvl w:val="1"/>
          <w:numId w:val="152"/>
        </w:numPr>
        <w:tabs>
          <w:tab w:val="left" w:pos="980"/>
        </w:tabs>
        <w:spacing w:before="4" w:line="223" w:lineRule="auto"/>
        <w:ind w:left="979" w:right="242"/>
        <w:jc w:val="left"/>
        <w:rPr>
          <w:i/>
          <w:sz w:val="24"/>
        </w:rPr>
      </w:pPr>
      <w:r w:rsidRPr="00F922A0">
        <w:rPr>
          <w:i/>
          <w:sz w:val="24"/>
        </w:rPr>
        <w:t>применять</w:t>
      </w:r>
      <w:r w:rsidRPr="00F922A0">
        <w:rPr>
          <w:i/>
          <w:spacing w:val="17"/>
          <w:sz w:val="24"/>
        </w:rPr>
        <w:t xml:space="preserve"> </w:t>
      </w:r>
      <w:r w:rsidRPr="00F922A0">
        <w:rPr>
          <w:i/>
          <w:sz w:val="24"/>
        </w:rPr>
        <w:t>полученные</w:t>
      </w:r>
      <w:r w:rsidRPr="00F922A0">
        <w:rPr>
          <w:i/>
          <w:spacing w:val="16"/>
          <w:sz w:val="24"/>
        </w:rPr>
        <w:t xml:space="preserve"> </w:t>
      </w:r>
      <w:r w:rsidRPr="00F922A0">
        <w:rPr>
          <w:i/>
          <w:sz w:val="24"/>
        </w:rPr>
        <w:t>знания</w:t>
      </w:r>
      <w:r w:rsidRPr="00F922A0">
        <w:rPr>
          <w:i/>
          <w:spacing w:val="15"/>
          <w:sz w:val="24"/>
        </w:rPr>
        <w:t xml:space="preserve"> </w:t>
      </w:r>
      <w:r w:rsidRPr="00F922A0">
        <w:rPr>
          <w:i/>
          <w:sz w:val="24"/>
        </w:rPr>
        <w:t>для</w:t>
      </w:r>
      <w:r w:rsidRPr="00F922A0">
        <w:rPr>
          <w:i/>
          <w:spacing w:val="15"/>
          <w:sz w:val="24"/>
        </w:rPr>
        <w:t xml:space="preserve"> </w:t>
      </w:r>
      <w:r w:rsidRPr="00F922A0">
        <w:rPr>
          <w:i/>
          <w:sz w:val="24"/>
        </w:rPr>
        <w:t>выполнения</w:t>
      </w:r>
      <w:r w:rsidRPr="00F922A0">
        <w:rPr>
          <w:i/>
          <w:spacing w:val="15"/>
          <w:sz w:val="24"/>
        </w:rPr>
        <w:t xml:space="preserve"> </w:t>
      </w:r>
      <w:r w:rsidRPr="00F922A0">
        <w:rPr>
          <w:i/>
          <w:sz w:val="24"/>
        </w:rPr>
        <w:t>социальных</w:t>
      </w:r>
      <w:r w:rsidRPr="00F922A0">
        <w:rPr>
          <w:i/>
          <w:spacing w:val="16"/>
          <w:sz w:val="24"/>
        </w:rPr>
        <w:t xml:space="preserve"> </w:t>
      </w:r>
      <w:r w:rsidRPr="00F922A0">
        <w:rPr>
          <w:i/>
          <w:sz w:val="24"/>
        </w:rPr>
        <w:t>ролей</w:t>
      </w:r>
      <w:r w:rsidRPr="00F922A0">
        <w:rPr>
          <w:i/>
          <w:spacing w:val="16"/>
          <w:sz w:val="24"/>
        </w:rPr>
        <w:t xml:space="preserve"> </w:t>
      </w:r>
      <w:r w:rsidRPr="00F922A0">
        <w:rPr>
          <w:i/>
          <w:sz w:val="24"/>
        </w:rPr>
        <w:t>работника</w:t>
      </w:r>
      <w:r w:rsidRPr="00F922A0">
        <w:rPr>
          <w:i/>
          <w:spacing w:val="16"/>
          <w:sz w:val="24"/>
        </w:rPr>
        <w:t xml:space="preserve"> </w:t>
      </w:r>
      <w:r w:rsidRPr="00F922A0">
        <w:rPr>
          <w:i/>
          <w:sz w:val="24"/>
        </w:rPr>
        <w:t>и</w:t>
      </w:r>
      <w:r w:rsidRPr="00F922A0">
        <w:rPr>
          <w:i/>
          <w:spacing w:val="-57"/>
          <w:sz w:val="24"/>
        </w:rPr>
        <w:t xml:space="preserve"> </w:t>
      </w:r>
      <w:r w:rsidRPr="00F922A0">
        <w:rPr>
          <w:i/>
          <w:sz w:val="24"/>
        </w:rPr>
        <w:t>производителя;</w:t>
      </w:r>
    </w:p>
    <w:p w:rsidR="00755FD3" w:rsidRPr="00F922A0" w:rsidRDefault="007E3FA8" w:rsidP="00366414">
      <w:pPr>
        <w:pStyle w:val="a5"/>
        <w:numPr>
          <w:ilvl w:val="1"/>
          <w:numId w:val="152"/>
        </w:numPr>
        <w:tabs>
          <w:tab w:val="left" w:pos="980"/>
        </w:tabs>
        <w:spacing w:before="5" w:line="286" w:lineRule="exact"/>
        <w:ind w:left="979" w:hanging="426"/>
        <w:jc w:val="left"/>
        <w:rPr>
          <w:i/>
          <w:sz w:val="24"/>
        </w:rPr>
      </w:pPr>
      <w:r w:rsidRPr="00F922A0">
        <w:rPr>
          <w:i/>
          <w:spacing w:val="-1"/>
          <w:sz w:val="24"/>
        </w:rPr>
        <w:t>оценивать</w:t>
      </w:r>
      <w:r w:rsidRPr="00F922A0">
        <w:rPr>
          <w:i/>
          <w:sz w:val="24"/>
        </w:rPr>
        <w:t xml:space="preserve"> </w:t>
      </w:r>
      <w:r w:rsidRPr="00F922A0">
        <w:rPr>
          <w:i/>
          <w:spacing w:val="-1"/>
          <w:sz w:val="24"/>
        </w:rPr>
        <w:t>свои</w:t>
      </w:r>
      <w:r w:rsidRPr="00F922A0">
        <w:rPr>
          <w:i/>
          <w:spacing w:val="1"/>
          <w:sz w:val="24"/>
        </w:rPr>
        <w:t xml:space="preserve"> </w:t>
      </w:r>
      <w:r w:rsidRPr="00F922A0">
        <w:rPr>
          <w:i/>
          <w:spacing w:val="-1"/>
          <w:sz w:val="24"/>
        </w:rPr>
        <w:t xml:space="preserve">возможности </w:t>
      </w:r>
      <w:r w:rsidRPr="00F922A0">
        <w:rPr>
          <w:i/>
          <w:sz w:val="24"/>
        </w:rPr>
        <w:t>трудоустройства</w:t>
      </w:r>
      <w:r w:rsidRPr="00F922A0">
        <w:rPr>
          <w:i/>
          <w:spacing w:val="3"/>
          <w:sz w:val="24"/>
        </w:rPr>
        <w:t xml:space="preserve"> </w:t>
      </w:r>
      <w:r w:rsidRPr="00F922A0">
        <w:rPr>
          <w:i/>
          <w:sz w:val="24"/>
        </w:rPr>
        <w:t>в условиях</w:t>
      </w:r>
      <w:r w:rsidRPr="00F922A0">
        <w:rPr>
          <w:i/>
          <w:spacing w:val="-1"/>
          <w:sz w:val="24"/>
        </w:rPr>
        <w:t xml:space="preserve"> </w:t>
      </w:r>
      <w:r w:rsidRPr="00F922A0">
        <w:rPr>
          <w:i/>
          <w:sz w:val="24"/>
        </w:rPr>
        <w:t>рынка</w:t>
      </w:r>
      <w:r w:rsidRPr="00F922A0">
        <w:rPr>
          <w:i/>
          <w:spacing w:val="-19"/>
          <w:sz w:val="24"/>
        </w:rPr>
        <w:t xml:space="preserve"> </w:t>
      </w:r>
      <w:r w:rsidRPr="00F922A0">
        <w:rPr>
          <w:i/>
          <w:sz w:val="24"/>
        </w:rPr>
        <w:t>труда;</w:t>
      </w:r>
    </w:p>
    <w:p w:rsidR="00755FD3" w:rsidRPr="00F922A0" w:rsidRDefault="007E3FA8" w:rsidP="00366414">
      <w:pPr>
        <w:pStyle w:val="a5"/>
        <w:numPr>
          <w:ilvl w:val="1"/>
          <w:numId w:val="152"/>
        </w:numPr>
        <w:tabs>
          <w:tab w:val="left" w:pos="980"/>
        </w:tabs>
        <w:spacing w:line="276" w:lineRule="exact"/>
        <w:ind w:left="979" w:hanging="426"/>
        <w:jc w:val="left"/>
        <w:rPr>
          <w:i/>
          <w:sz w:val="24"/>
        </w:rPr>
      </w:pPr>
      <w:r w:rsidRPr="00F922A0">
        <w:rPr>
          <w:i/>
          <w:sz w:val="24"/>
        </w:rPr>
        <w:t>раскрывать</w:t>
      </w:r>
      <w:r w:rsidRPr="00F922A0">
        <w:rPr>
          <w:i/>
          <w:spacing w:val="-1"/>
          <w:sz w:val="24"/>
        </w:rPr>
        <w:t xml:space="preserve"> </w:t>
      </w:r>
      <w:r w:rsidRPr="00F922A0">
        <w:rPr>
          <w:i/>
          <w:sz w:val="24"/>
        </w:rPr>
        <w:t>фазы</w:t>
      </w:r>
      <w:r w:rsidRPr="00F922A0">
        <w:rPr>
          <w:i/>
          <w:spacing w:val="-1"/>
          <w:sz w:val="24"/>
        </w:rPr>
        <w:t xml:space="preserve"> </w:t>
      </w:r>
      <w:r w:rsidRPr="00F922A0">
        <w:rPr>
          <w:i/>
          <w:sz w:val="24"/>
        </w:rPr>
        <w:t>экономического</w:t>
      </w:r>
      <w:r w:rsidRPr="00F922A0">
        <w:rPr>
          <w:i/>
          <w:spacing w:val="-4"/>
          <w:sz w:val="24"/>
        </w:rPr>
        <w:t xml:space="preserve"> </w:t>
      </w:r>
      <w:r w:rsidRPr="00F922A0">
        <w:rPr>
          <w:i/>
          <w:sz w:val="24"/>
        </w:rPr>
        <w:t>цикла;</w:t>
      </w:r>
    </w:p>
    <w:p w:rsidR="00755FD3" w:rsidRPr="00F922A0" w:rsidRDefault="007E3FA8" w:rsidP="00366414">
      <w:pPr>
        <w:pStyle w:val="a5"/>
        <w:numPr>
          <w:ilvl w:val="1"/>
          <w:numId w:val="152"/>
        </w:numPr>
        <w:tabs>
          <w:tab w:val="left" w:pos="980"/>
        </w:tabs>
        <w:spacing w:line="230" w:lineRule="auto"/>
        <w:ind w:left="979" w:right="242"/>
        <w:rPr>
          <w:i/>
          <w:sz w:val="24"/>
        </w:rPr>
      </w:pPr>
      <w:r w:rsidRPr="00F922A0">
        <w:rPr>
          <w:i/>
          <w:sz w:val="24"/>
        </w:rPr>
        <w:t>высказывать</w:t>
      </w:r>
      <w:r w:rsidRPr="00F922A0">
        <w:rPr>
          <w:i/>
          <w:spacing w:val="1"/>
          <w:sz w:val="24"/>
        </w:rPr>
        <w:t xml:space="preserve"> </w:t>
      </w:r>
      <w:r w:rsidRPr="00F922A0">
        <w:rPr>
          <w:i/>
          <w:sz w:val="24"/>
        </w:rPr>
        <w:t>аргументированные</w:t>
      </w:r>
      <w:r w:rsidRPr="00F922A0">
        <w:rPr>
          <w:i/>
          <w:spacing w:val="1"/>
          <w:sz w:val="24"/>
        </w:rPr>
        <w:t xml:space="preserve"> </w:t>
      </w:r>
      <w:r w:rsidRPr="00F922A0">
        <w:rPr>
          <w:i/>
          <w:sz w:val="24"/>
        </w:rPr>
        <w:t>суждения</w:t>
      </w:r>
      <w:r w:rsidRPr="00F922A0">
        <w:rPr>
          <w:i/>
          <w:spacing w:val="1"/>
          <w:sz w:val="24"/>
        </w:rPr>
        <w:t xml:space="preserve"> </w:t>
      </w:r>
      <w:r w:rsidRPr="00F922A0">
        <w:rPr>
          <w:i/>
          <w:sz w:val="24"/>
        </w:rPr>
        <w:t>о</w:t>
      </w:r>
      <w:r w:rsidRPr="00F922A0">
        <w:rPr>
          <w:i/>
          <w:spacing w:val="1"/>
          <w:sz w:val="24"/>
        </w:rPr>
        <w:t xml:space="preserve"> </w:t>
      </w:r>
      <w:r w:rsidRPr="00F922A0">
        <w:rPr>
          <w:i/>
          <w:sz w:val="24"/>
        </w:rPr>
        <w:t>противоречивом</w:t>
      </w:r>
      <w:r w:rsidRPr="00F922A0">
        <w:rPr>
          <w:i/>
          <w:spacing w:val="1"/>
          <w:sz w:val="24"/>
        </w:rPr>
        <w:t xml:space="preserve"> </w:t>
      </w:r>
      <w:r w:rsidRPr="00F922A0">
        <w:rPr>
          <w:i/>
          <w:sz w:val="24"/>
        </w:rPr>
        <w:t>влиянии</w:t>
      </w:r>
      <w:r w:rsidRPr="00F922A0">
        <w:rPr>
          <w:i/>
          <w:spacing w:val="1"/>
          <w:sz w:val="24"/>
        </w:rPr>
        <w:t xml:space="preserve"> </w:t>
      </w:r>
      <w:r w:rsidRPr="00F922A0">
        <w:rPr>
          <w:i/>
          <w:sz w:val="24"/>
        </w:rPr>
        <w:t>процессов</w:t>
      </w:r>
      <w:r w:rsidRPr="00F922A0">
        <w:rPr>
          <w:i/>
          <w:spacing w:val="1"/>
          <w:sz w:val="24"/>
        </w:rPr>
        <w:t xml:space="preserve"> </w:t>
      </w:r>
      <w:r w:rsidRPr="00F922A0">
        <w:rPr>
          <w:i/>
          <w:sz w:val="24"/>
        </w:rPr>
        <w:t>глобализации на различные стороны мирового хозяйства и национальных экономик;</w:t>
      </w:r>
      <w:r w:rsidRPr="00F922A0">
        <w:rPr>
          <w:i/>
          <w:spacing w:val="1"/>
          <w:sz w:val="24"/>
        </w:rPr>
        <w:t xml:space="preserve"> </w:t>
      </w:r>
      <w:r w:rsidRPr="00F922A0">
        <w:rPr>
          <w:i/>
          <w:sz w:val="24"/>
        </w:rPr>
        <w:t>давать</w:t>
      </w:r>
      <w:r w:rsidRPr="00F922A0">
        <w:rPr>
          <w:i/>
          <w:spacing w:val="-1"/>
          <w:sz w:val="24"/>
        </w:rPr>
        <w:t xml:space="preserve"> </w:t>
      </w:r>
      <w:r w:rsidRPr="00F922A0">
        <w:rPr>
          <w:i/>
          <w:sz w:val="24"/>
        </w:rPr>
        <w:t>оценку противоречивым</w:t>
      </w:r>
      <w:r w:rsidRPr="00F922A0">
        <w:rPr>
          <w:i/>
          <w:spacing w:val="-2"/>
          <w:sz w:val="24"/>
        </w:rPr>
        <w:t xml:space="preserve"> </w:t>
      </w:r>
      <w:r w:rsidRPr="00F922A0">
        <w:rPr>
          <w:i/>
          <w:sz w:val="24"/>
        </w:rPr>
        <w:t>последствиям</w:t>
      </w:r>
      <w:r w:rsidRPr="00F922A0">
        <w:rPr>
          <w:i/>
          <w:spacing w:val="3"/>
          <w:sz w:val="24"/>
        </w:rPr>
        <w:t xml:space="preserve"> </w:t>
      </w:r>
      <w:r w:rsidRPr="00F922A0">
        <w:rPr>
          <w:i/>
          <w:sz w:val="24"/>
        </w:rPr>
        <w:t>экономической глобализации;</w:t>
      </w:r>
    </w:p>
    <w:p w:rsidR="00755FD3" w:rsidRPr="00F922A0" w:rsidRDefault="007E3FA8" w:rsidP="00366414">
      <w:pPr>
        <w:pStyle w:val="a5"/>
        <w:numPr>
          <w:ilvl w:val="1"/>
          <w:numId w:val="152"/>
        </w:numPr>
        <w:tabs>
          <w:tab w:val="left" w:pos="980"/>
        </w:tabs>
        <w:spacing w:before="21" w:line="220" w:lineRule="auto"/>
        <w:ind w:left="979" w:right="249"/>
        <w:rPr>
          <w:i/>
          <w:sz w:val="24"/>
        </w:rPr>
      </w:pPr>
      <w:r w:rsidRPr="00F922A0">
        <w:rPr>
          <w:i/>
          <w:sz w:val="24"/>
        </w:rPr>
        <w:t>извлекать информацию из различных источников для анализа тенденций общемирового</w:t>
      </w:r>
      <w:r w:rsidRPr="00F922A0">
        <w:rPr>
          <w:i/>
          <w:spacing w:val="-57"/>
          <w:sz w:val="24"/>
        </w:rPr>
        <w:t xml:space="preserve"> </w:t>
      </w:r>
      <w:r w:rsidRPr="00F922A0">
        <w:rPr>
          <w:i/>
          <w:sz w:val="24"/>
        </w:rPr>
        <w:t>экономического</w:t>
      </w:r>
      <w:r w:rsidRPr="00F922A0">
        <w:rPr>
          <w:i/>
          <w:spacing w:val="-1"/>
          <w:sz w:val="24"/>
        </w:rPr>
        <w:t xml:space="preserve"> </w:t>
      </w:r>
      <w:r w:rsidRPr="00F922A0">
        <w:rPr>
          <w:i/>
          <w:sz w:val="24"/>
        </w:rPr>
        <w:t>развития, экономического развития</w:t>
      </w:r>
      <w:r w:rsidRPr="00F922A0">
        <w:rPr>
          <w:i/>
          <w:spacing w:val="-10"/>
          <w:sz w:val="24"/>
        </w:rPr>
        <w:t xml:space="preserve"> </w:t>
      </w:r>
      <w:r w:rsidRPr="00F922A0">
        <w:rPr>
          <w:i/>
          <w:sz w:val="24"/>
        </w:rPr>
        <w:t>России.</w:t>
      </w:r>
    </w:p>
    <w:p w:rsidR="00755FD3" w:rsidRPr="00F922A0" w:rsidRDefault="007E3FA8">
      <w:pPr>
        <w:pStyle w:val="21"/>
        <w:spacing w:before="11"/>
        <w:jc w:val="both"/>
      </w:pPr>
      <w:r w:rsidRPr="00F922A0">
        <w:t>Социальные</w:t>
      </w:r>
      <w:r w:rsidRPr="00F922A0">
        <w:rPr>
          <w:spacing w:val="-4"/>
        </w:rPr>
        <w:t xml:space="preserve"> </w:t>
      </w:r>
      <w:r w:rsidRPr="00F922A0">
        <w:t>отношения</w:t>
      </w:r>
    </w:p>
    <w:p w:rsidR="00755FD3" w:rsidRPr="00F922A0" w:rsidRDefault="007E3FA8" w:rsidP="00366414">
      <w:pPr>
        <w:pStyle w:val="a5"/>
        <w:numPr>
          <w:ilvl w:val="0"/>
          <w:numId w:val="151"/>
        </w:numPr>
        <w:tabs>
          <w:tab w:val="left" w:pos="925"/>
        </w:tabs>
        <w:spacing w:line="284" w:lineRule="exact"/>
        <w:ind w:hanging="426"/>
        <w:rPr>
          <w:i/>
          <w:sz w:val="24"/>
        </w:rPr>
      </w:pPr>
      <w:r w:rsidRPr="00F922A0">
        <w:rPr>
          <w:i/>
          <w:sz w:val="24"/>
        </w:rPr>
        <w:t>Выделять</w:t>
      </w:r>
      <w:r w:rsidRPr="00F922A0">
        <w:rPr>
          <w:i/>
          <w:spacing w:val="-4"/>
          <w:sz w:val="24"/>
        </w:rPr>
        <w:t xml:space="preserve"> </w:t>
      </w:r>
      <w:r w:rsidRPr="00F922A0">
        <w:rPr>
          <w:i/>
          <w:sz w:val="24"/>
        </w:rPr>
        <w:t>причины</w:t>
      </w:r>
      <w:r w:rsidRPr="00F922A0">
        <w:rPr>
          <w:i/>
          <w:spacing w:val="-2"/>
          <w:sz w:val="24"/>
        </w:rPr>
        <w:t xml:space="preserve"> </w:t>
      </w:r>
      <w:r w:rsidRPr="00F922A0">
        <w:rPr>
          <w:i/>
          <w:sz w:val="24"/>
        </w:rPr>
        <w:t>социального</w:t>
      </w:r>
      <w:r w:rsidRPr="00F922A0">
        <w:rPr>
          <w:i/>
          <w:spacing w:val="-5"/>
          <w:sz w:val="24"/>
        </w:rPr>
        <w:t xml:space="preserve"> </w:t>
      </w:r>
      <w:r w:rsidRPr="00F922A0">
        <w:rPr>
          <w:i/>
          <w:sz w:val="24"/>
        </w:rPr>
        <w:t>неравенства в</w:t>
      </w:r>
      <w:r w:rsidRPr="00F922A0">
        <w:rPr>
          <w:i/>
          <w:spacing w:val="-2"/>
          <w:sz w:val="24"/>
        </w:rPr>
        <w:t xml:space="preserve"> </w:t>
      </w:r>
      <w:r w:rsidRPr="00F922A0">
        <w:rPr>
          <w:i/>
          <w:sz w:val="24"/>
        </w:rPr>
        <w:t>истории</w:t>
      </w:r>
      <w:r w:rsidRPr="00F922A0">
        <w:rPr>
          <w:i/>
          <w:spacing w:val="-3"/>
          <w:sz w:val="24"/>
        </w:rPr>
        <w:t xml:space="preserve"> </w:t>
      </w:r>
      <w:r w:rsidRPr="00F922A0">
        <w:rPr>
          <w:i/>
          <w:sz w:val="24"/>
        </w:rPr>
        <w:t>и</w:t>
      </w:r>
      <w:r w:rsidRPr="00F922A0">
        <w:rPr>
          <w:i/>
          <w:spacing w:val="-2"/>
          <w:sz w:val="24"/>
        </w:rPr>
        <w:t xml:space="preserve"> </w:t>
      </w:r>
      <w:r w:rsidRPr="00F922A0">
        <w:rPr>
          <w:i/>
          <w:sz w:val="24"/>
        </w:rPr>
        <w:t>современном</w:t>
      </w:r>
      <w:r w:rsidRPr="00F922A0">
        <w:rPr>
          <w:i/>
          <w:spacing w:val="-2"/>
          <w:sz w:val="24"/>
        </w:rPr>
        <w:t xml:space="preserve"> </w:t>
      </w:r>
      <w:r w:rsidRPr="00F922A0">
        <w:rPr>
          <w:i/>
          <w:sz w:val="24"/>
        </w:rPr>
        <w:t>обществе;</w:t>
      </w:r>
    </w:p>
    <w:p w:rsidR="00755FD3" w:rsidRPr="00F922A0" w:rsidRDefault="007E3FA8" w:rsidP="00366414">
      <w:pPr>
        <w:pStyle w:val="a5"/>
        <w:numPr>
          <w:ilvl w:val="0"/>
          <w:numId w:val="151"/>
        </w:numPr>
        <w:tabs>
          <w:tab w:val="left" w:pos="925"/>
        </w:tabs>
        <w:spacing w:before="4" w:line="223" w:lineRule="auto"/>
        <w:ind w:right="242"/>
        <w:rPr>
          <w:i/>
          <w:sz w:val="24"/>
        </w:rPr>
      </w:pPr>
      <w:r w:rsidRPr="00F922A0">
        <w:rPr>
          <w:i/>
          <w:sz w:val="24"/>
        </w:rPr>
        <w:t>высказывать</w:t>
      </w:r>
      <w:r w:rsidRPr="00F922A0">
        <w:rPr>
          <w:i/>
          <w:spacing w:val="1"/>
          <w:sz w:val="24"/>
        </w:rPr>
        <w:t xml:space="preserve"> </w:t>
      </w:r>
      <w:r w:rsidRPr="00F922A0">
        <w:rPr>
          <w:i/>
          <w:sz w:val="24"/>
        </w:rPr>
        <w:t>обоснованное</w:t>
      </w:r>
      <w:r w:rsidRPr="00F922A0">
        <w:rPr>
          <w:i/>
          <w:spacing w:val="1"/>
          <w:sz w:val="24"/>
        </w:rPr>
        <w:t xml:space="preserve"> </w:t>
      </w:r>
      <w:r w:rsidRPr="00F922A0">
        <w:rPr>
          <w:i/>
          <w:sz w:val="24"/>
        </w:rPr>
        <w:t>суждение</w:t>
      </w:r>
      <w:r w:rsidRPr="00F922A0">
        <w:rPr>
          <w:i/>
          <w:spacing w:val="1"/>
          <w:sz w:val="24"/>
        </w:rPr>
        <w:t xml:space="preserve"> </w:t>
      </w:r>
      <w:r w:rsidRPr="00F922A0">
        <w:rPr>
          <w:i/>
          <w:sz w:val="24"/>
        </w:rPr>
        <w:t>о</w:t>
      </w:r>
      <w:r w:rsidRPr="00F922A0">
        <w:rPr>
          <w:i/>
          <w:spacing w:val="1"/>
          <w:sz w:val="24"/>
        </w:rPr>
        <w:t xml:space="preserve"> </w:t>
      </w:r>
      <w:r w:rsidRPr="00F922A0">
        <w:rPr>
          <w:i/>
          <w:sz w:val="24"/>
        </w:rPr>
        <w:t>факторах,</w:t>
      </w:r>
      <w:r w:rsidRPr="00F922A0">
        <w:rPr>
          <w:i/>
          <w:spacing w:val="1"/>
          <w:sz w:val="24"/>
        </w:rPr>
        <w:t xml:space="preserve"> </w:t>
      </w:r>
      <w:r w:rsidRPr="00F922A0">
        <w:rPr>
          <w:i/>
          <w:sz w:val="24"/>
        </w:rPr>
        <w:t>обеспечивающих</w:t>
      </w:r>
      <w:r w:rsidRPr="00F922A0">
        <w:rPr>
          <w:i/>
          <w:spacing w:val="1"/>
          <w:sz w:val="24"/>
        </w:rPr>
        <w:t xml:space="preserve"> </w:t>
      </w:r>
      <w:r w:rsidRPr="00F922A0">
        <w:rPr>
          <w:i/>
          <w:sz w:val="24"/>
        </w:rPr>
        <w:t>успешность</w:t>
      </w:r>
      <w:r w:rsidRPr="00F922A0">
        <w:rPr>
          <w:i/>
          <w:spacing w:val="1"/>
          <w:sz w:val="24"/>
        </w:rPr>
        <w:t xml:space="preserve"> </w:t>
      </w:r>
      <w:r w:rsidRPr="00F922A0">
        <w:rPr>
          <w:i/>
          <w:sz w:val="24"/>
        </w:rPr>
        <w:t>самореализации</w:t>
      </w:r>
      <w:r w:rsidRPr="00F922A0">
        <w:rPr>
          <w:i/>
          <w:spacing w:val="-1"/>
          <w:sz w:val="24"/>
        </w:rPr>
        <w:t xml:space="preserve"> </w:t>
      </w:r>
      <w:r w:rsidRPr="00F922A0">
        <w:rPr>
          <w:i/>
          <w:sz w:val="24"/>
        </w:rPr>
        <w:t>молодежи</w:t>
      </w:r>
      <w:r w:rsidRPr="00F922A0">
        <w:rPr>
          <w:i/>
          <w:spacing w:val="-1"/>
          <w:sz w:val="24"/>
        </w:rPr>
        <w:t xml:space="preserve"> </w:t>
      </w:r>
      <w:r w:rsidRPr="00F922A0">
        <w:rPr>
          <w:i/>
          <w:sz w:val="24"/>
        </w:rPr>
        <w:t>в</w:t>
      </w:r>
      <w:r w:rsidRPr="00F922A0">
        <w:rPr>
          <w:i/>
          <w:spacing w:val="-1"/>
          <w:sz w:val="24"/>
        </w:rPr>
        <w:t xml:space="preserve"> </w:t>
      </w:r>
      <w:r w:rsidRPr="00F922A0">
        <w:rPr>
          <w:i/>
          <w:sz w:val="24"/>
        </w:rPr>
        <w:t>современных</w:t>
      </w:r>
      <w:r w:rsidRPr="00F922A0">
        <w:rPr>
          <w:i/>
          <w:spacing w:val="-4"/>
          <w:sz w:val="24"/>
        </w:rPr>
        <w:t xml:space="preserve"> </w:t>
      </w:r>
      <w:r w:rsidRPr="00F922A0">
        <w:rPr>
          <w:i/>
          <w:sz w:val="24"/>
        </w:rPr>
        <w:t>условиях;</w:t>
      </w:r>
    </w:p>
    <w:p w:rsidR="00755FD3" w:rsidRPr="00F922A0" w:rsidRDefault="007E3FA8" w:rsidP="00366414">
      <w:pPr>
        <w:pStyle w:val="a5"/>
        <w:numPr>
          <w:ilvl w:val="0"/>
          <w:numId w:val="151"/>
        </w:numPr>
        <w:tabs>
          <w:tab w:val="left" w:pos="925"/>
        </w:tabs>
        <w:spacing w:before="19" w:line="223" w:lineRule="auto"/>
        <w:ind w:right="239"/>
        <w:rPr>
          <w:i/>
          <w:sz w:val="24"/>
        </w:rPr>
      </w:pPr>
      <w:r w:rsidRPr="00F922A0">
        <w:rPr>
          <w:i/>
          <w:sz w:val="24"/>
        </w:rPr>
        <w:t>анализировать ситуации, связанные с различными способами разрешения социальных</w:t>
      </w:r>
      <w:r w:rsidRPr="00F922A0">
        <w:rPr>
          <w:i/>
          <w:spacing w:val="1"/>
          <w:sz w:val="24"/>
        </w:rPr>
        <w:t xml:space="preserve"> </w:t>
      </w:r>
      <w:r w:rsidRPr="00F922A0">
        <w:rPr>
          <w:i/>
          <w:sz w:val="24"/>
        </w:rPr>
        <w:t>конфликтов;</w:t>
      </w:r>
    </w:p>
    <w:p w:rsidR="00755FD3" w:rsidRPr="00F922A0" w:rsidRDefault="007E3FA8" w:rsidP="00366414">
      <w:pPr>
        <w:pStyle w:val="a5"/>
        <w:numPr>
          <w:ilvl w:val="0"/>
          <w:numId w:val="151"/>
        </w:numPr>
        <w:tabs>
          <w:tab w:val="left" w:pos="925"/>
        </w:tabs>
        <w:spacing w:before="18" w:line="223" w:lineRule="auto"/>
        <w:ind w:right="238"/>
        <w:rPr>
          <w:i/>
          <w:sz w:val="24"/>
        </w:rPr>
      </w:pPr>
      <w:r w:rsidRPr="00F922A0">
        <w:rPr>
          <w:i/>
          <w:sz w:val="24"/>
        </w:rPr>
        <w:t>выражать</w:t>
      </w:r>
      <w:r w:rsidRPr="00F922A0">
        <w:rPr>
          <w:i/>
          <w:spacing w:val="1"/>
          <w:sz w:val="24"/>
        </w:rPr>
        <w:t xml:space="preserve"> </w:t>
      </w:r>
      <w:r w:rsidRPr="00F922A0">
        <w:rPr>
          <w:i/>
          <w:sz w:val="24"/>
        </w:rPr>
        <w:t>собственное</w:t>
      </w:r>
      <w:r w:rsidRPr="00F922A0">
        <w:rPr>
          <w:i/>
          <w:spacing w:val="1"/>
          <w:sz w:val="24"/>
        </w:rPr>
        <w:t xml:space="preserve"> </w:t>
      </w:r>
      <w:r w:rsidRPr="00F922A0">
        <w:rPr>
          <w:i/>
          <w:sz w:val="24"/>
        </w:rPr>
        <w:t>отношение</w:t>
      </w:r>
      <w:r w:rsidRPr="00F922A0">
        <w:rPr>
          <w:i/>
          <w:spacing w:val="1"/>
          <w:sz w:val="24"/>
        </w:rPr>
        <w:t xml:space="preserve"> </w:t>
      </w:r>
      <w:r w:rsidRPr="00F922A0">
        <w:rPr>
          <w:i/>
          <w:sz w:val="24"/>
        </w:rPr>
        <w:t>к</w:t>
      </w:r>
      <w:r w:rsidRPr="00F922A0">
        <w:rPr>
          <w:i/>
          <w:spacing w:val="1"/>
          <w:sz w:val="24"/>
        </w:rPr>
        <w:t xml:space="preserve"> </w:t>
      </w:r>
      <w:r w:rsidRPr="00F922A0">
        <w:rPr>
          <w:i/>
          <w:sz w:val="24"/>
        </w:rPr>
        <w:t>различным</w:t>
      </w:r>
      <w:r w:rsidRPr="00F922A0">
        <w:rPr>
          <w:i/>
          <w:spacing w:val="1"/>
          <w:sz w:val="24"/>
        </w:rPr>
        <w:t xml:space="preserve"> </w:t>
      </w:r>
      <w:r w:rsidRPr="00F922A0">
        <w:rPr>
          <w:i/>
          <w:sz w:val="24"/>
        </w:rPr>
        <w:t>способам</w:t>
      </w:r>
      <w:r w:rsidRPr="00F922A0">
        <w:rPr>
          <w:i/>
          <w:spacing w:val="1"/>
          <w:sz w:val="24"/>
        </w:rPr>
        <w:t xml:space="preserve"> </w:t>
      </w:r>
      <w:r w:rsidRPr="00F922A0">
        <w:rPr>
          <w:i/>
          <w:sz w:val="24"/>
        </w:rPr>
        <w:t>разрешения</w:t>
      </w:r>
      <w:r w:rsidRPr="00F922A0">
        <w:rPr>
          <w:i/>
          <w:spacing w:val="1"/>
          <w:sz w:val="24"/>
        </w:rPr>
        <w:t xml:space="preserve"> </w:t>
      </w:r>
      <w:r w:rsidRPr="00F922A0">
        <w:rPr>
          <w:i/>
          <w:sz w:val="24"/>
        </w:rPr>
        <w:t>социальных</w:t>
      </w:r>
      <w:r w:rsidRPr="00F922A0">
        <w:rPr>
          <w:i/>
          <w:spacing w:val="1"/>
          <w:sz w:val="24"/>
        </w:rPr>
        <w:t xml:space="preserve"> </w:t>
      </w:r>
      <w:r w:rsidRPr="00F922A0">
        <w:rPr>
          <w:i/>
          <w:sz w:val="24"/>
        </w:rPr>
        <w:t>конфликтов;</w:t>
      </w:r>
    </w:p>
    <w:p w:rsidR="00755FD3" w:rsidRPr="00F922A0" w:rsidRDefault="007E3FA8" w:rsidP="00366414">
      <w:pPr>
        <w:pStyle w:val="a5"/>
        <w:numPr>
          <w:ilvl w:val="0"/>
          <w:numId w:val="151"/>
        </w:numPr>
        <w:tabs>
          <w:tab w:val="left" w:pos="925"/>
        </w:tabs>
        <w:spacing w:before="13" w:line="230" w:lineRule="auto"/>
        <w:ind w:right="242"/>
        <w:rPr>
          <w:i/>
          <w:sz w:val="24"/>
        </w:rPr>
      </w:pPr>
      <w:r w:rsidRPr="00F922A0">
        <w:rPr>
          <w:i/>
          <w:sz w:val="24"/>
        </w:rPr>
        <w:t>толерантно вести себя по отношению к людям, относящимся к различным этническим</w:t>
      </w:r>
      <w:r w:rsidRPr="00F922A0">
        <w:rPr>
          <w:i/>
          <w:spacing w:val="1"/>
          <w:sz w:val="24"/>
        </w:rPr>
        <w:t xml:space="preserve"> </w:t>
      </w:r>
      <w:r w:rsidRPr="00F922A0">
        <w:rPr>
          <w:i/>
          <w:sz w:val="24"/>
        </w:rPr>
        <w:t>общностям и религиозным конфессиям; оценивать роль толерантности в современном</w:t>
      </w:r>
      <w:r w:rsidRPr="00F922A0">
        <w:rPr>
          <w:i/>
          <w:spacing w:val="1"/>
          <w:sz w:val="24"/>
        </w:rPr>
        <w:t xml:space="preserve"> </w:t>
      </w:r>
      <w:r w:rsidRPr="00F922A0">
        <w:rPr>
          <w:i/>
          <w:sz w:val="24"/>
        </w:rPr>
        <w:t>мире;</w:t>
      </w:r>
    </w:p>
    <w:p w:rsidR="00755FD3" w:rsidRPr="00F922A0" w:rsidRDefault="007E3FA8" w:rsidP="00366414">
      <w:pPr>
        <w:pStyle w:val="a5"/>
        <w:numPr>
          <w:ilvl w:val="0"/>
          <w:numId w:val="151"/>
        </w:numPr>
        <w:tabs>
          <w:tab w:val="left" w:pos="925"/>
        </w:tabs>
        <w:spacing w:before="19" w:line="223" w:lineRule="auto"/>
        <w:ind w:right="240"/>
        <w:rPr>
          <w:i/>
          <w:sz w:val="24"/>
        </w:rPr>
      </w:pPr>
      <w:r w:rsidRPr="00F922A0">
        <w:rPr>
          <w:i/>
          <w:sz w:val="24"/>
        </w:rPr>
        <w:t>находить и анализировать социальную информацию о тенденциях развития семьи в</w:t>
      </w:r>
      <w:r w:rsidRPr="00F922A0">
        <w:rPr>
          <w:i/>
          <w:spacing w:val="1"/>
          <w:sz w:val="24"/>
        </w:rPr>
        <w:t xml:space="preserve"> </w:t>
      </w:r>
      <w:r w:rsidRPr="00F922A0">
        <w:rPr>
          <w:i/>
          <w:sz w:val="24"/>
        </w:rPr>
        <w:t>современном</w:t>
      </w:r>
      <w:r w:rsidRPr="00F922A0">
        <w:rPr>
          <w:i/>
          <w:spacing w:val="-5"/>
          <w:sz w:val="24"/>
        </w:rPr>
        <w:t xml:space="preserve"> </w:t>
      </w:r>
      <w:r w:rsidRPr="00F922A0">
        <w:rPr>
          <w:i/>
          <w:sz w:val="24"/>
        </w:rPr>
        <w:t>обществе;</w:t>
      </w:r>
    </w:p>
    <w:p w:rsidR="00755FD3" w:rsidRPr="00F922A0" w:rsidRDefault="007E3FA8" w:rsidP="00366414">
      <w:pPr>
        <w:pStyle w:val="a5"/>
        <w:numPr>
          <w:ilvl w:val="0"/>
          <w:numId w:val="151"/>
        </w:numPr>
        <w:tabs>
          <w:tab w:val="left" w:pos="925"/>
        </w:tabs>
        <w:spacing w:before="19" w:line="223" w:lineRule="auto"/>
        <w:ind w:right="244"/>
        <w:rPr>
          <w:i/>
          <w:sz w:val="24"/>
        </w:rPr>
      </w:pPr>
      <w:r w:rsidRPr="00F922A0">
        <w:rPr>
          <w:i/>
          <w:sz w:val="24"/>
        </w:rPr>
        <w:t>выявлять</w:t>
      </w:r>
      <w:r w:rsidRPr="00F922A0">
        <w:rPr>
          <w:i/>
          <w:spacing w:val="1"/>
          <w:sz w:val="24"/>
        </w:rPr>
        <w:t xml:space="preserve"> </w:t>
      </w:r>
      <w:r w:rsidRPr="00F922A0">
        <w:rPr>
          <w:i/>
          <w:sz w:val="24"/>
        </w:rPr>
        <w:t>существенные параметры</w:t>
      </w:r>
      <w:r w:rsidRPr="00F922A0">
        <w:rPr>
          <w:i/>
          <w:spacing w:val="1"/>
          <w:sz w:val="24"/>
        </w:rPr>
        <w:t xml:space="preserve"> </w:t>
      </w:r>
      <w:r w:rsidRPr="00F922A0">
        <w:rPr>
          <w:i/>
          <w:sz w:val="24"/>
        </w:rPr>
        <w:t>демографической</w:t>
      </w:r>
      <w:r w:rsidRPr="00F922A0">
        <w:rPr>
          <w:i/>
          <w:spacing w:val="1"/>
          <w:sz w:val="24"/>
        </w:rPr>
        <w:t xml:space="preserve"> </w:t>
      </w:r>
      <w:r w:rsidRPr="00F922A0">
        <w:rPr>
          <w:i/>
          <w:sz w:val="24"/>
        </w:rPr>
        <w:t>ситуации</w:t>
      </w:r>
      <w:r w:rsidRPr="00F922A0">
        <w:rPr>
          <w:i/>
          <w:spacing w:val="1"/>
          <w:sz w:val="24"/>
        </w:rPr>
        <w:t xml:space="preserve"> </w:t>
      </w:r>
      <w:r w:rsidRPr="00F922A0">
        <w:rPr>
          <w:i/>
          <w:sz w:val="24"/>
        </w:rPr>
        <w:t>в</w:t>
      </w:r>
      <w:r w:rsidRPr="00F922A0">
        <w:rPr>
          <w:i/>
          <w:spacing w:val="1"/>
          <w:sz w:val="24"/>
        </w:rPr>
        <w:t xml:space="preserve"> </w:t>
      </w:r>
      <w:r w:rsidRPr="00F922A0">
        <w:rPr>
          <w:i/>
          <w:sz w:val="24"/>
        </w:rPr>
        <w:t>России на основе</w:t>
      </w:r>
      <w:r w:rsidRPr="00F922A0">
        <w:rPr>
          <w:i/>
          <w:spacing w:val="1"/>
          <w:sz w:val="24"/>
        </w:rPr>
        <w:t xml:space="preserve"> </w:t>
      </w:r>
      <w:r w:rsidRPr="00F922A0">
        <w:rPr>
          <w:i/>
          <w:sz w:val="24"/>
        </w:rPr>
        <w:t>анализа</w:t>
      </w:r>
      <w:r w:rsidRPr="00F922A0">
        <w:rPr>
          <w:i/>
          <w:spacing w:val="-1"/>
          <w:sz w:val="24"/>
        </w:rPr>
        <w:t xml:space="preserve"> </w:t>
      </w:r>
      <w:r w:rsidRPr="00F922A0">
        <w:rPr>
          <w:i/>
          <w:sz w:val="24"/>
        </w:rPr>
        <w:t>данных</w:t>
      </w:r>
      <w:r w:rsidRPr="00F922A0">
        <w:rPr>
          <w:i/>
          <w:spacing w:val="-2"/>
          <w:sz w:val="24"/>
        </w:rPr>
        <w:t xml:space="preserve"> </w:t>
      </w:r>
      <w:r w:rsidRPr="00F922A0">
        <w:rPr>
          <w:i/>
          <w:sz w:val="24"/>
        </w:rPr>
        <w:t>переписи населения</w:t>
      </w:r>
      <w:r w:rsidRPr="00F922A0">
        <w:rPr>
          <w:i/>
          <w:spacing w:val="-3"/>
          <w:sz w:val="24"/>
        </w:rPr>
        <w:t xml:space="preserve"> </w:t>
      </w:r>
      <w:r w:rsidRPr="00F922A0">
        <w:rPr>
          <w:i/>
          <w:sz w:val="24"/>
        </w:rPr>
        <w:t>в</w:t>
      </w:r>
      <w:r w:rsidRPr="00F922A0">
        <w:rPr>
          <w:i/>
          <w:spacing w:val="-1"/>
          <w:sz w:val="24"/>
        </w:rPr>
        <w:t xml:space="preserve"> </w:t>
      </w:r>
      <w:r w:rsidRPr="00F922A0">
        <w:rPr>
          <w:i/>
          <w:sz w:val="24"/>
        </w:rPr>
        <w:t>Российской</w:t>
      </w:r>
      <w:r w:rsidRPr="00F922A0">
        <w:rPr>
          <w:i/>
          <w:spacing w:val="-1"/>
          <w:sz w:val="24"/>
        </w:rPr>
        <w:t xml:space="preserve"> </w:t>
      </w:r>
      <w:r w:rsidRPr="00F922A0">
        <w:rPr>
          <w:i/>
          <w:sz w:val="24"/>
        </w:rPr>
        <w:t>Федерации, давать</w:t>
      </w:r>
      <w:r w:rsidRPr="00F922A0">
        <w:rPr>
          <w:i/>
          <w:spacing w:val="-1"/>
          <w:sz w:val="24"/>
        </w:rPr>
        <w:t xml:space="preserve"> </w:t>
      </w:r>
      <w:r w:rsidRPr="00F922A0">
        <w:rPr>
          <w:i/>
          <w:sz w:val="24"/>
        </w:rPr>
        <w:t>им</w:t>
      </w:r>
      <w:r w:rsidRPr="00F922A0">
        <w:rPr>
          <w:i/>
          <w:spacing w:val="3"/>
          <w:sz w:val="24"/>
        </w:rPr>
        <w:t xml:space="preserve"> </w:t>
      </w:r>
      <w:r w:rsidRPr="00F922A0">
        <w:rPr>
          <w:i/>
          <w:sz w:val="24"/>
        </w:rPr>
        <w:t>оценку;</w:t>
      </w:r>
    </w:p>
    <w:p w:rsidR="00755FD3" w:rsidRPr="00F922A0" w:rsidRDefault="007E3FA8" w:rsidP="00366414">
      <w:pPr>
        <w:pStyle w:val="a5"/>
        <w:numPr>
          <w:ilvl w:val="0"/>
          <w:numId w:val="151"/>
        </w:numPr>
        <w:tabs>
          <w:tab w:val="left" w:pos="925"/>
        </w:tabs>
        <w:spacing w:before="18" w:line="223" w:lineRule="auto"/>
        <w:ind w:right="241"/>
        <w:rPr>
          <w:i/>
          <w:sz w:val="24"/>
        </w:rPr>
      </w:pPr>
      <w:r w:rsidRPr="00F922A0">
        <w:rPr>
          <w:i/>
          <w:sz w:val="24"/>
        </w:rPr>
        <w:t>выявлять причины и последствия отклоняющегося поведения, объяснять с опорой на</w:t>
      </w:r>
      <w:r w:rsidRPr="00F922A0">
        <w:rPr>
          <w:i/>
          <w:spacing w:val="1"/>
          <w:sz w:val="24"/>
        </w:rPr>
        <w:t xml:space="preserve"> </w:t>
      </w:r>
      <w:r w:rsidRPr="00F922A0">
        <w:rPr>
          <w:i/>
          <w:sz w:val="24"/>
        </w:rPr>
        <w:t>имеющиеся знания</w:t>
      </w:r>
      <w:r w:rsidRPr="00F922A0">
        <w:rPr>
          <w:i/>
          <w:spacing w:val="-2"/>
          <w:sz w:val="24"/>
        </w:rPr>
        <w:t xml:space="preserve"> </w:t>
      </w:r>
      <w:r w:rsidRPr="00F922A0">
        <w:rPr>
          <w:i/>
          <w:sz w:val="24"/>
        </w:rPr>
        <w:t>способы</w:t>
      </w:r>
      <w:r w:rsidRPr="00F922A0">
        <w:rPr>
          <w:i/>
          <w:spacing w:val="-1"/>
          <w:sz w:val="24"/>
        </w:rPr>
        <w:t xml:space="preserve"> </w:t>
      </w:r>
      <w:r w:rsidRPr="00F922A0">
        <w:rPr>
          <w:i/>
          <w:sz w:val="24"/>
        </w:rPr>
        <w:t>преодоления</w:t>
      </w:r>
      <w:r w:rsidRPr="00F922A0">
        <w:rPr>
          <w:i/>
          <w:spacing w:val="-2"/>
          <w:sz w:val="24"/>
        </w:rPr>
        <w:t xml:space="preserve"> </w:t>
      </w:r>
      <w:r w:rsidRPr="00F922A0">
        <w:rPr>
          <w:i/>
          <w:sz w:val="24"/>
        </w:rPr>
        <w:t>отклоняющегося</w:t>
      </w:r>
      <w:r w:rsidRPr="00F922A0">
        <w:rPr>
          <w:i/>
          <w:spacing w:val="-3"/>
          <w:sz w:val="24"/>
        </w:rPr>
        <w:t xml:space="preserve"> </w:t>
      </w:r>
      <w:r w:rsidRPr="00F922A0">
        <w:rPr>
          <w:i/>
          <w:sz w:val="24"/>
        </w:rPr>
        <w:t>поведения;</w:t>
      </w:r>
    </w:p>
    <w:p w:rsidR="00755FD3" w:rsidRPr="00F922A0" w:rsidRDefault="007E3FA8" w:rsidP="00366414">
      <w:pPr>
        <w:pStyle w:val="a5"/>
        <w:numPr>
          <w:ilvl w:val="0"/>
          <w:numId w:val="151"/>
        </w:numPr>
        <w:tabs>
          <w:tab w:val="left" w:pos="925"/>
        </w:tabs>
        <w:spacing w:before="67" w:line="288" w:lineRule="exact"/>
        <w:ind w:hanging="426"/>
        <w:rPr>
          <w:i/>
          <w:sz w:val="24"/>
        </w:rPr>
      </w:pPr>
      <w:r w:rsidRPr="00F922A0">
        <w:rPr>
          <w:i/>
          <w:sz w:val="24"/>
        </w:rPr>
        <w:t>анализировать</w:t>
      </w:r>
      <w:r w:rsidRPr="00F922A0">
        <w:rPr>
          <w:i/>
          <w:spacing w:val="-1"/>
          <w:sz w:val="24"/>
        </w:rPr>
        <w:t xml:space="preserve"> </w:t>
      </w:r>
      <w:r w:rsidRPr="00F922A0">
        <w:rPr>
          <w:i/>
          <w:sz w:val="24"/>
        </w:rPr>
        <w:t>численность</w:t>
      </w:r>
      <w:r w:rsidRPr="00F922A0">
        <w:rPr>
          <w:i/>
          <w:spacing w:val="-2"/>
          <w:sz w:val="24"/>
        </w:rPr>
        <w:t xml:space="preserve"> </w:t>
      </w:r>
      <w:r w:rsidRPr="00F922A0">
        <w:rPr>
          <w:i/>
          <w:sz w:val="24"/>
        </w:rPr>
        <w:t>населения</w:t>
      </w:r>
      <w:r w:rsidRPr="00F922A0">
        <w:rPr>
          <w:i/>
          <w:spacing w:val="-3"/>
          <w:sz w:val="24"/>
        </w:rPr>
        <w:t xml:space="preserve"> </w:t>
      </w:r>
      <w:r w:rsidRPr="00F922A0">
        <w:rPr>
          <w:i/>
          <w:sz w:val="24"/>
        </w:rPr>
        <w:t>и динамику</w:t>
      </w:r>
      <w:r w:rsidRPr="00F922A0">
        <w:rPr>
          <w:i/>
          <w:spacing w:val="-2"/>
          <w:sz w:val="24"/>
        </w:rPr>
        <w:t xml:space="preserve"> </w:t>
      </w:r>
      <w:r w:rsidRPr="00F922A0">
        <w:rPr>
          <w:i/>
          <w:sz w:val="24"/>
        </w:rPr>
        <w:t>ее</w:t>
      </w:r>
      <w:r w:rsidRPr="00F922A0">
        <w:rPr>
          <w:i/>
          <w:spacing w:val="-2"/>
          <w:sz w:val="24"/>
        </w:rPr>
        <w:t xml:space="preserve"> </w:t>
      </w:r>
      <w:r w:rsidRPr="00F922A0">
        <w:rPr>
          <w:i/>
          <w:sz w:val="24"/>
        </w:rPr>
        <w:t>изменений</w:t>
      </w:r>
      <w:r w:rsidRPr="00F922A0">
        <w:rPr>
          <w:i/>
          <w:spacing w:val="-1"/>
          <w:sz w:val="24"/>
        </w:rPr>
        <w:t xml:space="preserve"> </w:t>
      </w:r>
      <w:r w:rsidRPr="00F922A0">
        <w:rPr>
          <w:i/>
          <w:sz w:val="24"/>
        </w:rPr>
        <w:t>в</w:t>
      </w:r>
      <w:r w:rsidRPr="00F922A0">
        <w:rPr>
          <w:i/>
          <w:spacing w:val="-1"/>
          <w:sz w:val="24"/>
        </w:rPr>
        <w:t xml:space="preserve"> </w:t>
      </w:r>
      <w:r w:rsidRPr="00F922A0">
        <w:rPr>
          <w:i/>
          <w:sz w:val="24"/>
        </w:rPr>
        <w:t>мире</w:t>
      </w:r>
      <w:r w:rsidRPr="00F922A0">
        <w:rPr>
          <w:i/>
          <w:spacing w:val="-2"/>
          <w:sz w:val="24"/>
        </w:rPr>
        <w:t xml:space="preserve"> </w:t>
      </w:r>
      <w:r w:rsidRPr="00F922A0">
        <w:rPr>
          <w:i/>
          <w:sz w:val="24"/>
        </w:rPr>
        <w:t>и</w:t>
      </w:r>
      <w:r w:rsidRPr="00F922A0">
        <w:rPr>
          <w:i/>
          <w:spacing w:val="-1"/>
          <w:sz w:val="24"/>
        </w:rPr>
        <w:t xml:space="preserve"> </w:t>
      </w:r>
      <w:r w:rsidRPr="00F922A0">
        <w:rPr>
          <w:i/>
          <w:sz w:val="24"/>
        </w:rPr>
        <w:t>в</w:t>
      </w:r>
      <w:r w:rsidRPr="00F922A0">
        <w:rPr>
          <w:i/>
          <w:spacing w:val="-2"/>
          <w:sz w:val="24"/>
        </w:rPr>
        <w:t xml:space="preserve"> </w:t>
      </w:r>
      <w:r w:rsidRPr="00F922A0">
        <w:rPr>
          <w:i/>
          <w:sz w:val="24"/>
        </w:rPr>
        <w:t>России.</w:t>
      </w:r>
    </w:p>
    <w:p w:rsidR="00755FD3" w:rsidRPr="00F922A0" w:rsidRDefault="007E3FA8">
      <w:pPr>
        <w:pStyle w:val="21"/>
        <w:spacing w:line="266" w:lineRule="exact"/>
      </w:pPr>
      <w:r w:rsidRPr="00F922A0">
        <w:t>Политика</w:t>
      </w:r>
    </w:p>
    <w:p w:rsidR="00755FD3" w:rsidRPr="00F922A0" w:rsidRDefault="007E3FA8" w:rsidP="00366414">
      <w:pPr>
        <w:pStyle w:val="a5"/>
        <w:numPr>
          <w:ilvl w:val="0"/>
          <w:numId w:val="151"/>
        </w:numPr>
        <w:tabs>
          <w:tab w:val="left" w:pos="980"/>
        </w:tabs>
        <w:spacing w:before="12" w:line="223" w:lineRule="auto"/>
        <w:ind w:left="979" w:right="239"/>
        <w:jc w:val="left"/>
        <w:rPr>
          <w:i/>
          <w:sz w:val="24"/>
        </w:rPr>
      </w:pPr>
      <w:r w:rsidRPr="00F922A0">
        <w:rPr>
          <w:i/>
          <w:sz w:val="24"/>
        </w:rPr>
        <w:t>Находить,</w:t>
      </w:r>
      <w:r w:rsidRPr="00F922A0">
        <w:rPr>
          <w:i/>
          <w:spacing w:val="31"/>
          <w:sz w:val="24"/>
        </w:rPr>
        <w:t xml:space="preserve"> </w:t>
      </w:r>
      <w:r w:rsidRPr="00F922A0">
        <w:rPr>
          <w:i/>
          <w:sz w:val="24"/>
        </w:rPr>
        <w:t>анализировать</w:t>
      </w:r>
      <w:r w:rsidRPr="00F922A0">
        <w:rPr>
          <w:i/>
          <w:spacing w:val="31"/>
          <w:sz w:val="24"/>
        </w:rPr>
        <w:t xml:space="preserve"> </w:t>
      </w:r>
      <w:r w:rsidRPr="00F922A0">
        <w:rPr>
          <w:i/>
          <w:sz w:val="24"/>
        </w:rPr>
        <w:t>информацию</w:t>
      </w:r>
      <w:r w:rsidRPr="00F922A0">
        <w:rPr>
          <w:i/>
          <w:spacing w:val="32"/>
          <w:sz w:val="24"/>
        </w:rPr>
        <w:t xml:space="preserve"> </w:t>
      </w:r>
      <w:r w:rsidRPr="00F922A0">
        <w:rPr>
          <w:i/>
          <w:sz w:val="24"/>
        </w:rPr>
        <w:t>о</w:t>
      </w:r>
      <w:r w:rsidRPr="00F922A0">
        <w:rPr>
          <w:i/>
          <w:spacing w:val="28"/>
          <w:sz w:val="24"/>
        </w:rPr>
        <w:t xml:space="preserve"> </w:t>
      </w:r>
      <w:r w:rsidRPr="00F922A0">
        <w:rPr>
          <w:i/>
          <w:sz w:val="24"/>
        </w:rPr>
        <w:t>формировании</w:t>
      </w:r>
      <w:r w:rsidRPr="00F922A0">
        <w:rPr>
          <w:i/>
          <w:spacing w:val="31"/>
          <w:sz w:val="24"/>
        </w:rPr>
        <w:t xml:space="preserve"> </w:t>
      </w:r>
      <w:r w:rsidRPr="00F922A0">
        <w:rPr>
          <w:i/>
          <w:sz w:val="24"/>
        </w:rPr>
        <w:t>правового</w:t>
      </w:r>
      <w:r w:rsidRPr="00F922A0">
        <w:rPr>
          <w:i/>
          <w:spacing w:val="31"/>
          <w:sz w:val="24"/>
        </w:rPr>
        <w:t xml:space="preserve"> </w:t>
      </w:r>
      <w:r w:rsidRPr="00F922A0">
        <w:rPr>
          <w:i/>
          <w:sz w:val="24"/>
        </w:rPr>
        <w:t>государства</w:t>
      </w:r>
      <w:r w:rsidRPr="00F922A0">
        <w:rPr>
          <w:i/>
          <w:spacing w:val="31"/>
          <w:sz w:val="24"/>
        </w:rPr>
        <w:t xml:space="preserve"> </w:t>
      </w:r>
      <w:r w:rsidRPr="00F922A0">
        <w:rPr>
          <w:i/>
          <w:sz w:val="24"/>
        </w:rPr>
        <w:t>и</w:t>
      </w:r>
      <w:r w:rsidRPr="00F922A0">
        <w:rPr>
          <w:i/>
          <w:spacing w:val="-57"/>
          <w:sz w:val="24"/>
        </w:rPr>
        <w:t xml:space="preserve"> </w:t>
      </w:r>
      <w:r w:rsidRPr="00F922A0">
        <w:rPr>
          <w:i/>
          <w:sz w:val="24"/>
        </w:rPr>
        <w:t>гражданского</w:t>
      </w:r>
      <w:r w:rsidRPr="00F922A0">
        <w:rPr>
          <w:i/>
          <w:spacing w:val="-1"/>
          <w:sz w:val="24"/>
        </w:rPr>
        <w:t xml:space="preserve"> </w:t>
      </w:r>
      <w:r w:rsidRPr="00F922A0">
        <w:rPr>
          <w:i/>
          <w:sz w:val="24"/>
        </w:rPr>
        <w:t>общества</w:t>
      </w:r>
      <w:r w:rsidRPr="00F922A0">
        <w:rPr>
          <w:i/>
          <w:spacing w:val="-1"/>
          <w:sz w:val="24"/>
        </w:rPr>
        <w:t xml:space="preserve"> </w:t>
      </w:r>
      <w:r w:rsidRPr="00F922A0">
        <w:rPr>
          <w:i/>
          <w:sz w:val="24"/>
        </w:rPr>
        <w:t>в</w:t>
      </w:r>
      <w:r w:rsidRPr="00F922A0">
        <w:rPr>
          <w:i/>
          <w:spacing w:val="-1"/>
          <w:sz w:val="24"/>
        </w:rPr>
        <w:t xml:space="preserve"> </w:t>
      </w:r>
      <w:r w:rsidRPr="00F922A0">
        <w:rPr>
          <w:i/>
          <w:sz w:val="24"/>
        </w:rPr>
        <w:t>Российской</w:t>
      </w:r>
      <w:r w:rsidRPr="00F922A0">
        <w:rPr>
          <w:i/>
          <w:spacing w:val="-1"/>
          <w:sz w:val="24"/>
        </w:rPr>
        <w:t xml:space="preserve"> </w:t>
      </w:r>
      <w:r w:rsidRPr="00F922A0">
        <w:rPr>
          <w:i/>
          <w:sz w:val="24"/>
        </w:rPr>
        <w:t>Федерации, выделять</w:t>
      </w:r>
      <w:r w:rsidRPr="00F922A0">
        <w:rPr>
          <w:i/>
          <w:spacing w:val="-2"/>
          <w:sz w:val="24"/>
        </w:rPr>
        <w:t xml:space="preserve"> </w:t>
      </w:r>
      <w:r w:rsidRPr="00F922A0">
        <w:rPr>
          <w:i/>
          <w:sz w:val="24"/>
        </w:rPr>
        <w:t>проблемы;</w:t>
      </w:r>
    </w:p>
    <w:p w:rsidR="00755FD3" w:rsidRPr="00F922A0" w:rsidRDefault="007E3FA8" w:rsidP="00366414">
      <w:pPr>
        <w:pStyle w:val="a5"/>
        <w:numPr>
          <w:ilvl w:val="0"/>
          <w:numId w:val="151"/>
        </w:numPr>
        <w:tabs>
          <w:tab w:val="left" w:pos="980"/>
        </w:tabs>
        <w:spacing w:before="4" w:line="286" w:lineRule="exact"/>
        <w:ind w:left="979" w:hanging="426"/>
        <w:jc w:val="left"/>
        <w:rPr>
          <w:i/>
          <w:sz w:val="24"/>
        </w:rPr>
      </w:pPr>
      <w:r w:rsidRPr="00F922A0">
        <w:rPr>
          <w:i/>
          <w:sz w:val="24"/>
        </w:rPr>
        <w:t>выделять</w:t>
      </w:r>
      <w:r w:rsidRPr="00F922A0">
        <w:rPr>
          <w:i/>
          <w:spacing w:val="-4"/>
          <w:sz w:val="24"/>
        </w:rPr>
        <w:t xml:space="preserve"> </w:t>
      </w:r>
      <w:r w:rsidRPr="00F922A0">
        <w:rPr>
          <w:i/>
          <w:sz w:val="24"/>
        </w:rPr>
        <w:t>основные</w:t>
      </w:r>
      <w:r w:rsidRPr="00F922A0">
        <w:rPr>
          <w:i/>
          <w:spacing w:val="-3"/>
          <w:sz w:val="24"/>
        </w:rPr>
        <w:t xml:space="preserve"> </w:t>
      </w:r>
      <w:r w:rsidRPr="00F922A0">
        <w:rPr>
          <w:i/>
          <w:sz w:val="24"/>
        </w:rPr>
        <w:t>этапы</w:t>
      </w:r>
      <w:r w:rsidRPr="00F922A0">
        <w:rPr>
          <w:i/>
          <w:spacing w:val="-2"/>
          <w:sz w:val="24"/>
        </w:rPr>
        <w:t xml:space="preserve"> </w:t>
      </w:r>
      <w:r w:rsidRPr="00F922A0">
        <w:rPr>
          <w:i/>
          <w:sz w:val="24"/>
        </w:rPr>
        <w:t>избирательной</w:t>
      </w:r>
      <w:r w:rsidRPr="00F922A0">
        <w:rPr>
          <w:i/>
          <w:spacing w:val="-7"/>
          <w:sz w:val="24"/>
        </w:rPr>
        <w:t xml:space="preserve"> </w:t>
      </w:r>
      <w:r w:rsidRPr="00F922A0">
        <w:rPr>
          <w:i/>
          <w:sz w:val="24"/>
        </w:rPr>
        <w:t>кампании;</w:t>
      </w:r>
    </w:p>
    <w:p w:rsidR="00755FD3" w:rsidRPr="00F922A0" w:rsidRDefault="007E3FA8" w:rsidP="00366414">
      <w:pPr>
        <w:pStyle w:val="a5"/>
        <w:numPr>
          <w:ilvl w:val="0"/>
          <w:numId w:val="151"/>
        </w:numPr>
        <w:tabs>
          <w:tab w:val="left" w:pos="980"/>
        </w:tabs>
        <w:spacing w:line="276" w:lineRule="exact"/>
        <w:ind w:left="979" w:hanging="426"/>
        <w:jc w:val="left"/>
        <w:rPr>
          <w:i/>
          <w:sz w:val="24"/>
        </w:rPr>
      </w:pPr>
      <w:r w:rsidRPr="00F922A0">
        <w:rPr>
          <w:i/>
          <w:sz w:val="24"/>
        </w:rPr>
        <w:t>в</w:t>
      </w:r>
      <w:r w:rsidRPr="00F922A0">
        <w:rPr>
          <w:i/>
          <w:spacing w:val="-3"/>
          <w:sz w:val="24"/>
        </w:rPr>
        <w:t xml:space="preserve"> </w:t>
      </w:r>
      <w:r w:rsidRPr="00F922A0">
        <w:rPr>
          <w:i/>
          <w:sz w:val="24"/>
        </w:rPr>
        <w:t>перспективе</w:t>
      </w:r>
      <w:r w:rsidRPr="00F922A0">
        <w:rPr>
          <w:i/>
          <w:spacing w:val="-2"/>
          <w:sz w:val="24"/>
        </w:rPr>
        <w:t xml:space="preserve"> </w:t>
      </w:r>
      <w:r w:rsidRPr="00F922A0">
        <w:rPr>
          <w:i/>
          <w:sz w:val="24"/>
        </w:rPr>
        <w:t>осознанно</w:t>
      </w:r>
      <w:r w:rsidRPr="00F922A0">
        <w:rPr>
          <w:i/>
          <w:spacing w:val="-2"/>
          <w:sz w:val="24"/>
        </w:rPr>
        <w:t xml:space="preserve"> </w:t>
      </w:r>
      <w:r w:rsidRPr="00F922A0">
        <w:rPr>
          <w:i/>
          <w:sz w:val="24"/>
        </w:rPr>
        <w:t>участвовать</w:t>
      </w:r>
      <w:r w:rsidRPr="00F922A0">
        <w:rPr>
          <w:i/>
          <w:spacing w:val="-2"/>
          <w:sz w:val="24"/>
        </w:rPr>
        <w:t xml:space="preserve"> </w:t>
      </w:r>
      <w:r w:rsidRPr="00F922A0">
        <w:rPr>
          <w:i/>
          <w:sz w:val="24"/>
        </w:rPr>
        <w:t>в</w:t>
      </w:r>
      <w:r w:rsidRPr="00F922A0">
        <w:rPr>
          <w:i/>
          <w:spacing w:val="-2"/>
          <w:sz w:val="24"/>
        </w:rPr>
        <w:t xml:space="preserve"> </w:t>
      </w:r>
      <w:r w:rsidRPr="00F922A0">
        <w:rPr>
          <w:i/>
          <w:sz w:val="24"/>
        </w:rPr>
        <w:t>избирательных</w:t>
      </w:r>
      <w:r w:rsidRPr="00F922A0">
        <w:rPr>
          <w:i/>
          <w:spacing w:val="-5"/>
          <w:sz w:val="24"/>
        </w:rPr>
        <w:t xml:space="preserve"> </w:t>
      </w:r>
      <w:r w:rsidRPr="00F922A0">
        <w:rPr>
          <w:i/>
          <w:sz w:val="24"/>
        </w:rPr>
        <w:t>кампаниях;</w:t>
      </w:r>
    </w:p>
    <w:p w:rsidR="00755FD3" w:rsidRPr="00F922A0" w:rsidRDefault="007E3FA8" w:rsidP="00366414">
      <w:pPr>
        <w:pStyle w:val="a5"/>
        <w:numPr>
          <w:ilvl w:val="0"/>
          <w:numId w:val="151"/>
        </w:numPr>
        <w:tabs>
          <w:tab w:val="left" w:pos="980"/>
        </w:tabs>
        <w:spacing w:before="4" w:line="223" w:lineRule="auto"/>
        <w:ind w:left="979" w:right="240"/>
        <w:jc w:val="left"/>
        <w:rPr>
          <w:i/>
          <w:sz w:val="24"/>
        </w:rPr>
      </w:pPr>
      <w:r w:rsidRPr="00F922A0">
        <w:rPr>
          <w:i/>
          <w:sz w:val="24"/>
        </w:rPr>
        <w:t>отбирать</w:t>
      </w:r>
      <w:r w:rsidRPr="00F922A0">
        <w:rPr>
          <w:i/>
          <w:spacing w:val="28"/>
          <w:sz w:val="24"/>
        </w:rPr>
        <w:t xml:space="preserve"> </w:t>
      </w:r>
      <w:r w:rsidRPr="00F922A0">
        <w:rPr>
          <w:i/>
          <w:sz w:val="24"/>
        </w:rPr>
        <w:t>и</w:t>
      </w:r>
      <w:r w:rsidRPr="00F922A0">
        <w:rPr>
          <w:i/>
          <w:spacing w:val="28"/>
          <w:sz w:val="24"/>
        </w:rPr>
        <w:t xml:space="preserve"> </w:t>
      </w:r>
      <w:r w:rsidRPr="00F922A0">
        <w:rPr>
          <w:i/>
          <w:sz w:val="24"/>
        </w:rPr>
        <w:t>систематизировать</w:t>
      </w:r>
      <w:r w:rsidRPr="00F922A0">
        <w:rPr>
          <w:i/>
          <w:spacing w:val="29"/>
          <w:sz w:val="24"/>
        </w:rPr>
        <w:t xml:space="preserve"> </w:t>
      </w:r>
      <w:r w:rsidRPr="00F922A0">
        <w:rPr>
          <w:i/>
          <w:sz w:val="24"/>
        </w:rPr>
        <w:t>информацию</w:t>
      </w:r>
      <w:r w:rsidRPr="00F922A0">
        <w:rPr>
          <w:i/>
          <w:spacing w:val="30"/>
          <w:sz w:val="24"/>
        </w:rPr>
        <w:t xml:space="preserve"> </w:t>
      </w:r>
      <w:r w:rsidRPr="00F922A0">
        <w:rPr>
          <w:i/>
          <w:sz w:val="24"/>
        </w:rPr>
        <w:t>СМИ</w:t>
      </w:r>
      <w:r w:rsidRPr="00F922A0">
        <w:rPr>
          <w:i/>
          <w:spacing w:val="27"/>
          <w:sz w:val="24"/>
        </w:rPr>
        <w:t xml:space="preserve"> </w:t>
      </w:r>
      <w:r w:rsidRPr="00F922A0">
        <w:rPr>
          <w:i/>
          <w:sz w:val="24"/>
        </w:rPr>
        <w:t>о</w:t>
      </w:r>
      <w:r w:rsidRPr="00F922A0">
        <w:rPr>
          <w:i/>
          <w:spacing w:val="28"/>
          <w:sz w:val="24"/>
        </w:rPr>
        <w:t xml:space="preserve"> </w:t>
      </w:r>
      <w:r w:rsidRPr="00F922A0">
        <w:rPr>
          <w:i/>
          <w:sz w:val="24"/>
        </w:rPr>
        <w:t>функциях</w:t>
      </w:r>
      <w:r w:rsidRPr="00F922A0">
        <w:rPr>
          <w:i/>
          <w:spacing w:val="27"/>
          <w:sz w:val="24"/>
        </w:rPr>
        <w:t xml:space="preserve"> </w:t>
      </w:r>
      <w:r w:rsidRPr="00F922A0">
        <w:rPr>
          <w:i/>
          <w:sz w:val="24"/>
        </w:rPr>
        <w:t>и</w:t>
      </w:r>
      <w:r w:rsidRPr="00F922A0">
        <w:rPr>
          <w:i/>
          <w:spacing w:val="27"/>
          <w:sz w:val="24"/>
        </w:rPr>
        <w:t xml:space="preserve"> </w:t>
      </w:r>
      <w:r w:rsidRPr="00F922A0">
        <w:rPr>
          <w:i/>
          <w:sz w:val="24"/>
        </w:rPr>
        <w:t>значении</w:t>
      </w:r>
      <w:r w:rsidRPr="00F922A0">
        <w:rPr>
          <w:i/>
          <w:spacing w:val="30"/>
          <w:sz w:val="24"/>
        </w:rPr>
        <w:t xml:space="preserve"> </w:t>
      </w:r>
      <w:r w:rsidRPr="00F922A0">
        <w:rPr>
          <w:i/>
          <w:sz w:val="24"/>
        </w:rPr>
        <w:t>местного</w:t>
      </w:r>
      <w:r w:rsidRPr="00F922A0">
        <w:rPr>
          <w:i/>
          <w:spacing w:val="-57"/>
          <w:sz w:val="24"/>
        </w:rPr>
        <w:t xml:space="preserve"> </w:t>
      </w:r>
      <w:r w:rsidRPr="00F922A0">
        <w:rPr>
          <w:i/>
          <w:sz w:val="24"/>
        </w:rPr>
        <w:t>самоуправления;</w:t>
      </w:r>
    </w:p>
    <w:p w:rsidR="00755FD3" w:rsidRPr="00F922A0" w:rsidRDefault="007E3FA8" w:rsidP="00366414">
      <w:pPr>
        <w:pStyle w:val="a5"/>
        <w:numPr>
          <w:ilvl w:val="0"/>
          <w:numId w:val="151"/>
        </w:numPr>
        <w:tabs>
          <w:tab w:val="left" w:pos="980"/>
        </w:tabs>
        <w:spacing w:before="5"/>
        <w:ind w:left="979" w:hanging="426"/>
        <w:jc w:val="left"/>
        <w:rPr>
          <w:i/>
          <w:sz w:val="24"/>
        </w:rPr>
      </w:pPr>
      <w:r w:rsidRPr="00F922A0">
        <w:rPr>
          <w:i/>
          <w:sz w:val="24"/>
        </w:rPr>
        <w:t>самостоятельно</w:t>
      </w:r>
      <w:r w:rsidRPr="00F922A0">
        <w:rPr>
          <w:i/>
          <w:spacing w:val="34"/>
          <w:sz w:val="24"/>
        </w:rPr>
        <w:t xml:space="preserve"> </w:t>
      </w:r>
      <w:r w:rsidRPr="00F922A0">
        <w:rPr>
          <w:i/>
          <w:sz w:val="24"/>
        </w:rPr>
        <w:t>давать</w:t>
      </w:r>
      <w:r w:rsidRPr="00F922A0">
        <w:rPr>
          <w:i/>
          <w:spacing w:val="35"/>
          <w:sz w:val="24"/>
        </w:rPr>
        <w:t xml:space="preserve"> </w:t>
      </w:r>
      <w:r w:rsidRPr="00F922A0">
        <w:rPr>
          <w:i/>
          <w:sz w:val="24"/>
        </w:rPr>
        <w:t>аргументированную</w:t>
      </w:r>
      <w:r w:rsidRPr="00F922A0">
        <w:rPr>
          <w:i/>
          <w:spacing w:val="35"/>
          <w:sz w:val="24"/>
        </w:rPr>
        <w:t xml:space="preserve"> </w:t>
      </w:r>
      <w:r w:rsidRPr="00F922A0">
        <w:rPr>
          <w:i/>
          <w:sz w:val="24"/>
        </w:rPr>
        <w:t>оценку</w:t>
      </w:r>
      <w:r w:rsidRPr="00F922A0">
        <w:rPr>
          <w:i/>
          <w:spacing w:val="34"/>
          <w:sz w:val="24"/>
        </w:rPr>
        <w:t xml:space="preserve"> </w:t>
      </w:r>
      <w:r w:rsidRPr="00F922A0">
        <w:rPr>
          <w:i/>
          <w:sz w:val="24"/>
        </w:rPr>
        <w:t>личных</w:t>
      </w:r>
      <w:r w:rsidRPr="00F922A0">
        <w:rPr>
          <w:i/>
          <w:spacing w:val="33"/>
          <w:sz w:val="24"/>
        </w:rPr>
        <w:t xml:space="preserve"> </w:t>
      </w:r>
      <w:r w:rsidRPr="00F922A0">
        <w:rPr>
          <w:i/>
          <w:sz w:val="24"/>
        </w:rPr>
        <w:t>качеств</w:t>
      </w:r>
      <w:r w:rsidRPr="00F922A0">
        <w:rPr>
          <w:i/>
          <w:spacing w:val="33"/>
          <w:sz w:val="24"/>
        </w:rPr>
        <w:t xml:space="preserve"> </w:t>
      </w:r>
      <w:r w:rsidRPr="00F922A0">
        <w:rPr>
          <w:i/>
          <w:sz w:val="24"/>
        </w:rPr>
        <w:t>и</w:t>
      </w:r>
      <w:r w:rsidRPr="00F922A0">
        <w:rPr>
          <w:i/>
          <w:spacing w:val="34"/>
          <w:sz w:val="24"/>
        </w:rPr>
        <w:t xml:space="preserve"> </w:t>
      </w:r>
      <w:r w:rsidRPr="00F922A0">
        <w:rPr>
          <w:i/>
          <w:sz w:val="24"/>
        </w:rPr>
        <w:t>деятельности</w:t>
      </w:r>
    </w:p>
    <w:p w:rsidR="00755FD3" w:rsidRPr="00F922A0" w:rsidRDefault="00755FD3">
      <w:pPr>
        <w:rPr>
          <w:sz w:val="24"/>
        </w:rPr>
        <w:sectPr w:rsidR="00755FD3" w:rsidRPr="00F922A0">
          <w:pgSz w:w="11920" w:h="16850"/>
          <w:pgMar w:top="400" w:right="320" w:bottom="680" w:left="1260" w:header="0" w:footer="486" w:gutter="0"/>
          <w:cols w:space="720"/>
        </w:sectPr>
      </w:pPr>
    </w:p>
    <w:p w:rsidR="00755FD3" w:rsidRPr="00F922A0" w:rsidRDefault="007E3FA8">
      <w:pPr>
        <w:spacing w:before="71"/>
        <w:ind w:left="979"/>
        <w:rPr>
          <w:i/>
          <w:sz w:val="24"/>
        </w:rPr>
      </w:pPr>
      <w:r w:rsidRPr="00F922A0">
        <w:rPr>
          <w:i/>
          <w:sz w:val="24"/>
        </w:rPr>
        <w:lastRenderedPageBreak/>
        <w:t>политических</w:t>
      </w:r>
      <w:r w:rsidRPr="00F922A0">
        <w:rPr>
          <w:i/>
          <w:spacing w:val="-5"/>
          <w:sz w:val="24"/>
        </w:rPr>
        <w:t xml:space="preserve"> </w:t>
      </w:r>
      <w:r w:rsidRPr="00F922A0">
        <w:rPr>
          <w:i/>
          <w:sz w:val="24"/>
        </w:rPr>
        <w:t>лидеров;</w:t>
      </w:r>
    </w:p>
    <w:p w:rsidR="00755FD3" w:rsidRPr="00F922A0" w:rsidRDefault="007E3FA8" w:rsidP="00366414">
      <w:pPr>
        <w:pStyle w:val="a5"/>
        <w:numPr>
          <w:ilvl w:val="0"/>
          <w:numId w:val="151"/>
        </w:numPr>
        <w:tabs>
          <w:tab w:val="left" w:pos="980"/>
        </w:tabs>
        <w:spacing w:line="286" w:lineRule="exact"/>
        <w:ind w:left="979" w:hanging="426"/>
        <w:jc w:val="left"/>
        <w:rPr>
          <w:i/>
          <w:sz w:val="24"/>
        </w:rPr>
      </w:pPr>
      <w:r w:rsidRPr="00F922A0">
        <w:rPr>
          <w:i/>
          <w:sz w:val="24"/>
        </w:rPr>
        <w:t>характеризовать</w:t>
      </w:r>
      <w:r w:rsidRPr="00F922A0">
        <w:rPr>
          <w:i/>
          <w:spacing w:val="-2"/>
          <w:sz w:val="24"/>
        </w:rPr>
        <w:t xml:space="preserve"> </w:t>
      </w:r>
      <w:r w:rsidRPr="00F922A0">
        <w:rPr>
          <w:i/>
          <w:sz w:val="24"/>
        </w:rPr>
        <w:t>особенности</w:t>
      </w:r>
      <w:r w:rsidRPr="00F922A0">
        <w:rPr>
          <w:i/>
          <w:spacing w:val="-2"/>
          <w:sz w:val="24"/>
        </w:rPr>
        <w:t xml:space="preserve"> </w:t>
      </w:r>
      <w:r w:rsidRPr="00F922A0">
        <w:rPr>
          <w:i/>
          <w:sz w:val="24"/>
        </w:rPr>
        <w:t>политического</w:t>
      </w:r>
      <w:r w:rsidRPr="00F922A0">
        <w:rPr>
          <w:i/>
          <w:spacing w:val="-2"/>
          <w:sz w:val="24"/>
        </w:rPr>
        <w:t xml:space="preserve"> </w:t>
      </w:r>
      <w:r w:rsidRPr="00F922A0">
        <w:rPr>
          <w:i/>
          <w:sz w:val="24"/>
        </w:rPr>
        <w:t>процесса</w:t>
      </w:r>
      <w:r w:rsidRPr="00F922A0">
        <w:rPr>
          <w:i/>
          <w:spacing w:val="1"/>
          <w:sz w:val="24"/>
        </w:rPr>
        <w:t xml:space="preserve"> </w:t>
      </w:r>
      <w:r w:rsidRPr="00F922A0">
        <w:rPr>
          <w:i/>
          <w:sz w:val="24"/>
        </w:rPr>
        <w:t>в</w:t>
      </w:r>
      <w:r w:rsidRPr="00F922A0">
        <w:rPr>
          <w:i/>
          <w:spacing w:val="-8"/>
          <w:sz w:val="24"/>
        </w:rPr>
        <w:t xml:space="preserve"> </w:t>
      </w:r>
      <w:r w:rsidRPr="00F922A0">
        <w:rPr>
          <w:i/>
          <w:sz w:val="24"/>
        </w:rPr>
        <w:t>России;</w:t>
      </w:r>
    </w:p>
    <w:p w:rsidR="00755FD3" w:rsidRPr="00F922A0" w:rsidRDefault="007E3FA8" w:rsidP="00366414">
      <w:pPr>
        <w:pStyle w:val="a5"/>
        <w:numPr>
          <w:ilvl w:val="0"/>
          <w:numId w:val="151"/>
        </w:numPr>
        <w:tabs>
          <w:tab w:val="left" w:pos="980"/>
        </w:tabs>
        <w:spacing w:line="278" w:lineRule="exact"/>
        <w:ind w:left="979" w:hanging="426"/>
        <w:jc w:val="left"/>
        <w:rPr>
          <w:i/>
          <w:sz w:val="24"/>
        </w:rPr>
      </w:pPr>
      <w:r w:rsidRPr="00F922A0">
        <w:rPr>
          <w:i/>
          <w:sz w:val="24"/>
        </w:rPr>
        <w:t>анализировать</w:t>
      </w:r>
      <w:r w:rsidRPr="00F922A0">
        <w:rPr>
          <w:i/>
          <w:spacing w:val="-4"/>
          <w:sz w:val="24"/>
        </w:rPr>
        <w:t xml:space="preserve"> </w:t>
      </w:r>
      <w:r w:rsidRPr="00F922A0">
        <w:rPr>
          <w:i/>
          <w:sz w:val="24"/>
        </w:rPr>
        <w:t>основные</w:t>
      </w:r>
      <w:r w:rsidRPr="00F922A0">
        <w:rPr>
          <w:i/>
          <w:spacing w:val="-6"/>
          <w:sz w:val="24"/>
        </w:rPr>
        <w:t xml:space="preserve"> </w:t>
      </w:r>
      <w:r w:rsidRPr="00F922A0">
        <w:rPr>
          <w:i/>
          <w:sz w:val="24"/>
        </w:rPr>
        <w:t>тенденции</w:t>
      </w:r>
      <w:r w:rsidRPr="00F922A0">
        <w:rPr>
          <w:i/>
          <w:spacing w:val="-4"/>
          <w:sz w:val="24"/>
        </w:rPr>
        <w:t xml:space="preserve"> </w:t>
      </w:r>
      <w:r w:rsidRPr="00F922A0">
        <w:rPr>
          <w:i/>
          <w:sz w:val="24"/>
        </w:rPr>
        <w:t>современного</w:t>
      </w:r>
      <w:r w:rsidRPr="00F922A0">
        <w:rPr>
          <w:i/>
          <w:spacing w:val="-5"/>
          <w:sz w:val="24"/>
        </w:rPr>
        <w:t xml:space="preserve"> </w:t>
      </w:r>
      <w:r w:rsidRPr="00F922A0">
        <w:rPr>
          <w:i/>
          <w:sz w:val="24"/>
        </w:rPr>
        <w:t>политического</w:t>
      </w:r>
      <w:r w:rsidRPr="00F922A0">
        <w:rPr>
          <w:i/>
          <w:spacing w:val="-7"/>
          <w:sz w:val="24"/>
        </w:rPr>
        <w:t xml:space="preserve"> </w:t>
      </w:r>
      <w:r w:rsidRPr="00F922A0">
        <w:rPr>
          <w:i/>
          <w:sz w:val="24"/>
        </w:rPr>
        <w:t>процесса.</w:t>
      </w:r>
    </w:p>
    <w:p w:rsidR="00755FD3" w:rsidRPr="00F922A0" w:rsidRDefault="007E3FA8">
      <w:pPr>
        <w:pStyle w:val="21"/>
        <w:spacing w:line="266" w:lineRule="exact"/>
      </w:pPr>
      <w:r w:rsidRPr="00F922A0">
        <w:t>Правовое</w:t>
      </w:r>
      <w:r w:rsidRPr="00F922A0">
        <w:rPr>
          <w:spacing w:val="-5"/>
        </w:rPr>
        <w:t xml:space="preserve"> </w:t>
      </w:r>
      <w:r w:rsidRPr="00F922A0">
        <w:t>регулирование</w:t>
      </w:r>
      <w:r w:rsidRPr="00F922A0">
        <w:rPr>
          <w:spacing w:val="-4"/>
        </w:rPr>
        <w:t xml:space="preserve"> </w:t>
      </w:r>
      <w:r w:rsidRPr="00F922A0">
        <w:t>общественных</w:t>
      </w:r>
      <w:r w:rsidRPr="00F922A0">
        <w:rPr>
          <w:spacing w:val="-3"/>
        </w:rPr>
        <w:t xml:space="preserve"> </w:t>
      </w:r>
      <w:r w:rsidRPr="00F922A0">
        <w:t>отношений</w:t>
      </w:r>
    </w:p>
    <w:p w:rsidR="00755FD3" w:rsidRPr="00F922A0" w:rsidRDefault="007E3FA8" w:rsidP="00366414">
      <w:pPr>
        <w:pStyle w:val="a5"/>
        <w:numPr>
          <w:ilvl w:val="0"/>
          <w:numId w:val="151"/>
        </w:numPr>
        <w:tabs>
          <w:tab w:val="left" w:pos="980"/>
          <w:tab w:val="left" w:pos="4205"/>
        </w:tabs>
        <w:spacing w:before="12" w:line="223" w:lineRule="auto"/>
        <w:ind w:left="979" w:right="236"/>
        <w:jc w:val="left"/>
        <w:rPr>
          <w:i/>
          <w:sz w:val="24"/>
        </w:rPr>
      </w:pPr>
      <w:r w:rsidRPr="00F922A0">
        <w:rPr>
          <w:i/>
          <w:sz w:val="24"/>
        </w:rPr>
        <w:t>Действовать</w:t>
      </w:r>
      <w:r w:rsidRPr="00F922A0">
        <w:rPr>
          <w:i/>
          <w:sz w:val="24"/>
        </w:rPr>
        <w:tab/>
        <w:t>в</w:t>
      </w:r>
      <w:r w:rsidRPr="00F922A0">
        <w:rPr>
          <w:i/>
          <w:spacing w:val="6"/>
          <w:sz w:val="24"/>
        </w:rPr>
        <w:t xml:space="preserve"> </w:t>
      </w:r>
      <w:r w:rsidRPr="00F922A0">
        <w:rPr>
          <w:i/>
          <w:sz w:val="24"/>
        </w:rPr>
        <w:t>пределах</w:t>
      </w:r>
      <w:r w:rsidRPr="00F922A0">
        <w:rPr>
          <w:i/>
          <w:spacing w:val="9"/>
          <w:sz w:val="24"/>
        </w:rPr>
        <w:t xml:space="preserve"> </w:t>
      </w:r>
      <w:r w:rsidRPr="00F922A0">
        <w:rPr>
          <w:i/>
          <w:sz w:val="24"/>
        </w:rPr>
        <w:t>правовых</w:t>
      </w:r>
      <w:r w:rsidRPr="00F922A0">
        <w:rPr>
          <w:i/>
          <w:spacing w:val="9"/>
          <w:sz w:val="24"/>
        </w:rPr>
        <w:t xml:space="preserve"> </w:t>
      </w:r>
      <w:r w:rsidRPr="00F922A0">
        <w:rPr>
          <w:i/>
          <w:sz w:val="24"/>
        </w:rPr>
        <w:t>норм</w:t>
      </w:r>
      <w:r w:rsidRPr="00F922A0">
        <w:rPr>
          <w:i/>
          <w:spacing w:val="7"/>
          <w:sz w:val="24"/>
        </w:rPr>
        <w:t xml:space="preserve"> </w:t>
      </w:r>
      <w:r w:rsidRPr="00F922A0">
        <w:rPr>
          <w:i/>
          <w:sz w:val="24"/>
        </w:rPr>
        <w:t>для</w:t>
      </w:r>
      <w:r w:rsidRPr="00F922A0">
        <w:rPr>
          <w:i/>
          <w:spacing w:val="6"/>
          <w:sz w:val="24"/>
        </w:rPr>
        <w:t xml:space="preserve"> </w:t>
      </w:r>
      <w:r w:rsidRPr="00F922A0">
        <w:rPr>
          <w:i/>
          <w:sz w:val="24"/>
        </w:rPr>
        <w:t>успешного</w:t>
      </w:r>
      <w:r w:rsidRPr="00F922A0">
        <w:rPr>
          <w:i/>
          <w:spacing w:val="8"/>
          <w:sz w:val="24"/>
        </w:rPr>
        <w:t xml:space="preserve"> </w:t>
      </w:r>
      <w:r w:rsidRPr="00F922A0">
        <w:rPr>
          <w:i/>
          <w:sz w:val="24"/>
        </w:rPr>
        <w:t>решения</w:t>
      </w:r>
      <w:r w:rsidRPr="00F922A0">
        <w:rPr>
          <w:i/>
          <w:spacing w:val="-57"/>
          <w:sz w:val="24"/>
        </w:rPr>
        <w:t xml:space="preserve"> </w:t>
      </w:r>
      <w:r w:rsidRPr="00F922A0">
        <w:rPr>
          <w:i/>
          <w:sz w:val="24"/>
        </w:rPr>
        <w:t>жизненных</w:t>
      </w:r>
      <w:r w:rsidRPr="00F922A0">
        <w:rPr>
          <w:i/>
          <w:spacing w:val="-2"/>
          <w:sz w:val="24"/>
        </w:rPr>
        <w:t xml:space="preserve"> </w:t>
      </w:r>
      <w:r w:rsidRPr="00F922A0">
        <w:rPr>
          <w:i/>
          <w:sz w:val="24"/>
        </w:rPr>
        <w:t>задач в</w:t>
      </w:r>
      <w:r w:rsidRPr="00F922A0">
        <w:rPr>
          <w:i/>
          <w:spacing w:val="-1"/>
          <w:sz w:val="24"/>
        </w:rPr>
        <w:t xml:space="preserve"> </w:t>
      </w:r>
      <w:r w:rsidRPr="00F922A0">
        <w:rPr>
          <w:i/>
          <w:sz w:val="24"/>
        </w:rPr>
        <w:t>разных</w:t>
      </w:r>
      <w:r w:rsidRPr="00F922A0">
        <w:rPr>
          <w:i/>
          <w:spacing w:val="-2"/>
          <w:sz w:val="24"/>
        </w:rPr>
        <w:t xml:space="preserve"> </w:t>
      </w:r>
      <w:r w:rsidRPr="00F922A0">
        <w:rPr>
          <w:i/>
          <w:sz w:val="24"/>
        </w:rPr>
        <w:t>сферах</w:t>
      </w:r>
      <w:r w:rsidRPr="00F922A0">
        <w:rPr>
          <w:i/>
          <w:spacing w:val="-1"/>
          <w:sz w:val="24"/>
        </w:rPr>
        <w:t xml:space="preserve"> </w:t>
      </w:r>
      <w:r w:rsidRPr="00F922A0">
        <w:rPr>
          <w:i/>
          <w:sz w:val="24"/>
        </w:rPr>
        <w:t>общественных</w:t>
      </w:r>
      <w:r w:rsidRPr="00F922A0">
        <w:rPr>
          <w:i/>
          <w:spacing w:val="-6"/>
          <w:sz w:val="24"/>
        </w:rPr>
        <w:t xml:space="preserve"> </w:t>
      </w:r>
      <w:r w:rsidRPr="00F922A0">
        <w:rPr>
          <w:i/>
          <w:sz w:val="24"/>
        </w:rPr>
        <w:t>отношений;</w:t>
      </w:r>
    </w:p>
    <w:p w:rsidR="00755FD3" w:rsidRPr="00F922A0" w:rsidRDefault="007E3FA8" w:rsidP="00366414">
      <w:pPr>
        <w:pStyle w:val="a5"/>
        <w:numPr>
          <w:ilvl w:val="0"/>
          <w:numId w:val="151"/>
        </w:numPr>
        <w:tabs>
          <w:tab w:val="left" w:pos="980"/>
        </w:tabs>
        <w:spacing w:before="4" w:line="286" w:lineRule="exact"/>
        <w:ind w:left="979" w:hanging="426"/>
        <w:jc w:val="left"/>
        <w:rPr>
          <w:i/>
          <w:sz w:val="24"/>
        </w:rPr>
      </w:pPr>
      <w:r w:rsidRPr="00F922A0">
        <w:rPr>
          <w:i/>
          <w:sz w:val="24"/>
        </w:rPr>
        <w:t>перечислять</w:t>
      </w:r>
      <w:r w:rsidRPr="00F922A0">
        <w:rPr>
          <w:i/>
          <w:spacing w:val="-3"/>
          <w:sz w:val="24"/>
        </w:rPr>
        <w:t xml:space="preserve"> </w:t>
      </w:r>
      <w:r w:rsidRPr="00F922A0">
        <w:rPr>
          <w:i/>
          <w:sz w:val="24"/>
        </w:rPr>
        <w:t>участников</w:t>
      </w:r>
      <w:r w:rsidRPr="00F922A0">
        <w:rPr>
          <w:i/>
          <w:spacing w:val="-3"/>
          <w:sz w:val="24"/>
        </w:rPr>
        <w:t xml:space="preserve"> </w:t>
      </w:r>
      <w:r w:rsidRPr="00F922A0">
        <w:rPr>
          <w:i/>
          <w:sz w:val="24"/>
        </w:rPr>
        <w:t>законотворческого</w:t>
      </w:r>
      <w:r w:rsidRPr="00F922A0">
        <w:rPr>
          <w:i/>
          <w:spacing w:val="-1"/>
          <w:sz w:val="24"/>
        </w:rPr>
        <w:t xml:space="preserve"> </w:t>
      </w:r>
      <w:r w:rsidRPr="00F922A0">
        <w:rPr>
          <w:i/>
          <w:sz w:val="24"/>
        </w:rPr>
        <w:t>процесса</w:t>
      </w:r>
      <w:r w:rsidRPr="00F922A0">
        <w:rPr>
          <w:i/>
          <w:spacing w:val="-2"/>
          <w:sz w:val="24"/>
        </w:rPr>
        <w:t xml:space="preserve"> </w:t>
      </w:r>
      <w:r w:rsidRPr="00F922A0">
        <w:rPr>
          <w:i/>
          <w:sz w:val="24"/>
        </w:rPr>
        <w:t>и</w:t>
      </w:r>
      <w:r w:rsidRPr="00F922A0">
        <w:rPr>
          <w:i/>
          <w:spacing w:val="-2"/>
          <w:sz w:val="24"/>
        </w:rPr>
        <w:t xml:space="preserve"> </w:t>
      </w:r>
      <w:r w:rsidRPr="00F922A0">
        <w:rPr>
          <w:i/>
          <w:sz w:val="24"/>
        </w:rPr>
        <w:t>раскрывать</w:t>
      </w:r>
      <w:r w:rsidRPr="00F922A0">
        <w:rPr>
          <w:i/>
          <w:spacing w:val="-2"/>
          <w:sz w:val="24"/>
        </w:rPr>
        <w:t xml:space="preserve"> </w:t>
      </w:r>
      <w:r w:rsidRPr="00F922A0">
        <w:rPr>
          <w:i/>
          <w:sz w:val="24"/>
        </w:rPr>
        <w:t>их функции;</w:t>
      </w:r>
    </w:p>
    <w:p w:rsidR="00755FD3" w:rsidRPr="00F922A0" w:rsidRDefault="007E3FA8" w:rsidP="00366414">
      <w:pPr>
        <w:pStyle w:val="a5"/>
        <w:numPr>
          <w:ilvl w:val="0"/>
          <w:numId w:val="151"/>
        </w:numPr>
        <w:tabs>
          <w:tab w:val="left" w:pos="980"/>
          <w:tab w:val="left" w:pos="6219"/>
        </w:tabs>
        <w:spacing w:before="4" w:line="223" w:lineRule="auto"/>
        <w:ind w:left="979" w:right="236"/>
        <w:jc w:val="left"/>
        <w:rPr>
          <w:i/>
          <w:sz w:val="24"/>
        </w:rPr>
      </w:pPr>
      <w:r w:rsidRPr="00F922A0">
        <w:rPr>
          <w:i/>
          <w:sz w:val="24"/>
        </w:rPr>
        <w:t>характеризовать</w:t>
      </w:r>
      <w:r w:rsidRPr="00F922A0">
        <w:rPr>
          <w:i/>
          <w:spacing w:val="-1"/>
          <w:sz w:val="24"/>
        </w:rPr>
        <w:t xml:space="preserve"> </w:t>
      </w:r>
      <w:r w:rsidRPr="00F922A0">
        <w:rPr>
          <w:i/>
          <w:sz w:val="24"/>
        </w:rPr>
        <w:t>механизм судебной</w:t>
      </w:r>
      <w:r w:rsidRPr="00F922A0">
        <w:rPr>
          <w:i/>
          <w:sz w:val="24"/>
        </w:rPr>
        <w:tab/>
        <w:t>защиты правчеловека</w:t>
      </w:r>
      <w:r w:rsidRPr="00F922A0">
        <w:rPr>
          <w:i/>
          <w:spacing w:val="38"/>
          <w:sz w:val="24"/>
        </w:rPr>
        <w:t xml:space="preserve"> </w:t>
      </w:r>
      <w:r w:rsidRPr="00F922A0">
        <w:rPr>
          <w:i/>
          <w:sz w:val="24"/>
        </w:rPr>
        <w:t>и</w:t>
      </w:r>
      <w:r w:rsidRPr="00F922A0">
        <w:rPr>
          <w:i/>
          <w:spacing w:val="38"/>
          <w:sz w:val="24"/>
        </w:rPr>
        <w:t xml:space="preserve"> </w:t>
      </w:r>
      <w:r w:rsidRPr="00F922A0">
        <w:rPr>
          <w:i/>
          <w:sz w:val="24"/>
        </w:rPr>
        <w:t>гражданина</w:t>
      </w:r>
      <w:r w:rsidRPr="00F922A0">
        <w:rPr>
          <w:i/>
          <w:spacing w:val="-57"/>
          <w:sz w:val="24"/>
        </w:rPr>
        <w:t xml:space="preserve"> </w:t>
      </w:r>
      <w:r w:rsidRPr="00F922A0">
        <w:rPr>
          <w:i/>
          <w:sz w:val="24"/>
        </w:rPr>
        <w:t>в</w:t>
      </w:r>
      <w:r w:rsidRPr="00F922A0">
        <w:rPr>
          <w:i/>
          <w:spacing w:val="-5"/>
          <w:sz w:val="24"/>
        </w:rPr>
        <w:t xml:space="preserve"> </w:t>
      </w:r>
      <w:r w:rsidRPr="00F922A0">
        <w:rPr>
          <w:i/>
          <w:sz w:val="24"/>
        </w:rPr>
        <w:t>РФ;</w:t>
      </w:r>
    </w:p>
    <w:p w:rsidR="00755FD3" w:rsidRPr="00F922A0" w:rsidRDefault="007E3FA8" w:rsidP="00366414">
      <w:pPr>
        <w:pStyle w:val="a5"/>
        <w:numPr>
          <w:ilvl w:val="0"/>
          <w:numId w:val="151"/>
        </w:numPr>
        <w:tabs>
          <w:tab w:val="left" w:pos="980"/>
        </w:tabs>
        <w:spacing w:before="5" w:line="286" w:lineRule="exact"/>
        <w:ind w:left="979" w:hanging="426"/>
        <w:rPr>
          <w:i/>
          <w:sz w:val="24"/>
        </w:rPr>
      </w:pPr>
      <w:r w:rsidRPr="00F922A0">
        <w:rPr>
          <w:i/>
          <w:sz w:val="24"/>
        </w:rPr>
        <w:t>ориентироваться</w:t>
      </w:r>
      <w:r w:rsidRPr="00F922A0">
        <w:rPr>
          <w:i/>
          <w:spacing w:val="-3"/>
          <w:sz w:val="24"/>
        </w:rPr>
        <w:t xml:space="preserve"> </w:t>
      </w:r>
      <w:r w:rsidRPr="00F922A0">
        <w:rPr>
          <w:i/>
          <w:sz w:val="24"/>
        </w:rPr>
        <w:t>в</w:t>
      </w:r>
      <w:r w:rsidRPr="00F922A0">
        <w:rPr>
          <w:i/>
          <w:spacing w:val="-4"/>
          <w:sz w:val="24"/>
        </w:rPr>
        <w:t xml:space="preserve"> </w:t>
      </w:r>
      <w:r w:rsidRPr="00F922A0">
        <w:rPr>
          <w:i/>
          <w:sz w:val="24"/>
        </w:rPr>
        <w:t>предпринимательских</w:t>
      </w:r>
      <w:r w:rsidRPr="00F922A0">
        <w:rPr>
          <w:i/>
          <w:spacing w:val="-5"/>
          <w:sz w:val="24"/>
        </w:rPr>
        <w:t xml:space="preserve"> </w:t>
      </w:r>
      <w:r w:rsidRPr="00F922A0">
        <w:rPr>
          <w:i/>
          <w:sz w:val="24"/>
        </w:rPr>
        <w:t>правоотношениях;</w:t>
      </w:r>
    </w:p>
    <w:p w:rsidR="00755FD3" w:rsidRPr="00F922A0" w:rsidRDefault="007E3FA8" w:rsidP="00366414">
      <w:pPr>
        <w:pStyle w:val="a5"/>
        <w:numPr>
          <w:ilvl w:val="0"/>
          <w:numId w:val="151"/>
        </w:numPr>
        <w:tabs>
          <w:tab w:val="left" w:pos="980"/>
        </w:tabs>
        <w:spacing w:before="4" w:line="223" w:lineRule="auto"/>
        <w:ind w:left="979" w:right="240"/>
        <w:rPr>
          <w:i/>
          <w:sz w:val="24"/>
        </w:rPr>
      </w:pPr>
      <w:r w:rsidRPr="00F922A0">
        <w:rPr>
          <w:i/>
          <w:sz w:val="24"/>
        </w:rPr>
        <w:t>выявлять</w:t>
      </w:r>
      <w:r w:rsidRPr="00F922A0">
        <w:rPr>
          <w:i/>
          <w:spacing w:val="1"/>
          <w:sz w:val="24"/>
        </w:rPr>
        <w:t xml:space="preserve"> </w:t>
      </w:r>
      <w:r w:rsidRPr="00F922A0">
        <w:rPr>
          <w:i/>
          <w:sz w:val="24"/>
        </w:rPr>
        <w:t>общественную</w:t>
      </w:r>
      <w:r w:rsidRPr="00F922A0">
        <w:rPr>
          <w:i/>
          <w:spacing w:val="1"/>
          <w:sz w:val="24"/>
        </w:rPr>
        <w:t xml:space="preserve"> </w:t>
      </w:r>
      <w:r w:rsidRPr="00F922A0">
        <w:rPr>
          <w:i/>
          <w:sz w:val="24"/>
        </w:rPr>
        <w:t>опасность</w:t>
      </w:r>
      <w:r w:rsidRPr="00F922A0">
        <w:rPr>
          <w:i/>
          <w:spacing w:val="1"/>
          <w:sz w:val="24"/>
        </w:rPr>
        <w:t xml:space="preserve"> </w:t>
      </w:r>
      <w:r w:rsidRPr="00F922A0">
        <w:rPr>
          <w:i/>
          <w:sz w:val="24"/>
        </w:rPr>
        <w:t>коррупции</w:t>
      </w:r>
      <w:r w:rsidRPr="00F922A0">
        <w:rPr>
          <w:i/>
          <w:spacing w:val="1"/>
          <w:sz w:val="24"/>
        </w:rPr>
        <w:t xml:space="preserve"> </w:t>
      </w:r>
      <w:r w:rsidRPr="00F922A0">
        <w:rPr>
          <w:i/>
          <w:sz w:val="24"/>
        </w:rPr>
        <w:t>для</w:t>
      </w:r>
      <w:r w:rsidRPr="00F922A0">
        <w:rPr>
          <w:i/>
          <w:spacing w:val="1"/>
          <w:sz w:val="24"/>
        </w:rPr>
        <w:t xml:space="preserve"> </w:t>
      </w:r>
      <w:r w:rsidRPr="00F922A0">
        <w:rPr>
          <w:i/>
          <w:sz w:val="24"/>
        </w:rPr>
        <w:t>гражданина,</w:t>
      </w:r>
      <w:r w:rsidRPr="00F922A0">
        <w:rPr>
          <w:i/>
          <w:spacing w:val="1"/>
          <w:sz w:val="24"/>
        </w:rPr>
        <w:t xml:space="preserve"> </w:t>
      </w:r>
      <w:r w:rsidRPr="00F922A0">
        <w:rPr>
          <w:i/>
          <w:sz w:val="24"/>
        </w:rPr>
        <w:t>общества</w:t>
      </w:r>
      <w:r w:rsidRPr="00F922A0">
        <w:rPr>
          <w:i/>
          <w:spacing w:val="1"/>
          <w:sz w:val="24"/>
        </w:rPr>
        <w:t xml:space="preserve"> </w:t>
      </w:r>
      <w:r w:rsidRPr="00F922A0">
        <w:rPr>
          <w:i/>
          <w:sz w:val="24"/>
        </w:rPr>
        <w:t>и</w:t>
      </w:r>
      <w:r w:rsidRPr="00F922A0">
        <w:rPr>
          <w:i/>
          <w:spacing w:val="1"/>
          <w:sz w:val="24"/>
        </w:rPr>
        <w:t xml:space="preserve"> </w:t>
      </w:r>
      <w:r w:rsidRPr="00F922A0">
        <w:rPr>
          <w:i/>
          <w:sz w:val="24"/>
        </w:rPr>
        <w:t>государства;</w:t>
      </w:r>
    </w:p>
    <w:p w:rsidR="00755FD3" w:rsidRPr="00F922A0" w:rsidRDefault="007E3FA8" w:rsidP="00366414">
      <w:pPr>
        <w:pStyle w:val="a5"/>
        <w:numPr>
          <w:ilvl w:val="0"/>
          <w:numId w:val="151"/>
        </w:numPr>
        <w:tabs>
          <w:tab w:val="left" w:pos="980"/>
        </w:tabs>
        <w:spacing w:before="18" w:line="223" w:lineRule="auto"/>
        <w:ind w:left="979" w:right="232"/>
        <w:rPr>
          <w:i/>
          <w:sz w:val="24"/>
        </w:rPr>
      </w:pPr>
      <w:r w:rsidRPr="00F922A0">
        <w:rPr>
          <w:i/>
          <w:sz w:val="24"/>
        </w:rPr>
        <w:t>применять</w:t>
      </w:r>
      <w:r w:rsidRPr="00F922A0">
        <w:rPr>
          <w:i/>
          <w:spacing w:val="1"/>
          <w:sz w:val="24"/>
        </w:rPr>
        <w:t xml:space="preserve"> </w:t>
      </w:r>
      <w:r w:rsidRPr="00F922A0">
        <w:rPr>
          <w:i/>
          <w:sz w:val="24"/>
        </w:rPr>
        <w:t>знание</w:t>
      </w:r>
      <w:r w:rsidRPr="00F922A0">
        <w:rPr>
          <w:i/>
          <w:spacing w:val="1"/>
          <w:sz w:val="24"/>
        </w:rPr>
        <w:t xml:space="preserve"> </w:t>
      </w:r>
      <w:r w:rsidRPr="00F922A0">
        <w:rPr>
          <w:i/>
          <w:sz w:val="24"/>
        </w:rPr>
        <w:t>основных</w:t>
      </w:r>
      <w:r w:rsidRPr="00F922A0">
        <w:rPr>
          <w:i/>
          <w:spacing w:val="1"/>
          <w:sz w:val="24"/>
        </w:rPr>
        <w:t xml:space="preserve"> </w:t>
      </w:r>
      <w:r w:rsidRPr="00F922A0">
        <w:rPr>
          <w:i/>
          <w:sz w:val="24"/>
        </w:rPr>
        <w:t>норм</w:t>
      </w:r>
      <w:r w:rsidRPr="00F922A0">
        <w:rPr>
          <w:i/>
          <w:spacing w:val="1"/>
          <w:sz w:val="24"/>
        </w:rPr>
        <w:t xml:space="preserve"> </w:t>
      </w:r>
      <w:r w:rsidRPr="00F922A0">
        <w:rPr>
          <w:i/>
          <w:sz w:val="24"/>
        </w:rPr>
        <w:t>права</w:t>
      </w:r>
      <w:r w:rsidRPr="00F922A0">
        <w:rPr>
          <w:i/>
          <w:spacing w:val="1"/>
          <w:sz w:val="24"/>
        </w:rPr>
        <w:t xml:space="preserve"> </w:t>
      </w:r>
      <w:r w:rsidRPr="00F922A0">
        <w:rPr>
          <w:i/>
          <w:sz w:val="24"/>
        </w:rPr>
        <w:t>в</w:t>
      </w:r>
      <w:r w:rsidRPr="00F922A0">
        <w:rPr>
          <w:i/>
          <w:spacing w:val="1"/>
          <w:sz w:val="24"/>
        </w:rPr>
        <w:t xml:space="preserve"> </w:t>
      </w:r>
      <w:r w:rsidRPr="00F922A0">
        <w:rPr>
          <w:i/>
          <w:sz w:val="24"/>
        </w:rPr>
        <w:t>ситуациях</w:t>
      </w:r>
      <w:r w:rsidRPr="00F922A0">
        <w:rPr>
          <w:i/>
          <w:spacing w:val="1"/>
          <w:sz w:val="24"/>
        </w:rPr>
        <w:t xml:space="preserve"> </w:t>
      </w:r>
      <w:r w:rsidRPr="00F922A0">
        <w:rPr>
          <w:i/>
          <w:sz w:val="24"/>
        </w:rPr>
        <w:t>повседневной</w:t>
      </w:r>
      <w:r w:rsidRPr="00F922A0">
        <w:rPr>
          <w:i/>
          <w:spacing w:val="1"/>
          <w:sz w:val="24"/>
        </w:rPr>
        <w:t xml:space="preserve"> </w:t>
      </w:r>
      <w:r w:rsidRPr="00F922A0">
        <w:rPr>
          <w:i/>
          <w:sz w:val="24"/>
        </w:rPr>
        <w:t>жизни,</w:t>
      </w:r>
      <w:r w:rsidRPr="00F922A0">
        <w:rPr>
          <w:i/>
          <w:spacing w:val="-57"/>
          <w:sz w:val="24"/>
        </w:rPr>
        <w:t xml:space="preserve"> </w:t>
      </w:r>
      <w:r w:rsidRPr="00F922A0">
        <w:rPr>
          <w:i/>
          <w:sz w:val="24"/>
        </w:rPr>
        <w:t>прогнозировать</w:t>
      </w:r>
      <w:r w:rsidRPr="00F922A0">
        <w:rPr>
          <w:i/>
          <w:spacing w:val="-1"/>
          <w:sz w:val="24"/>
        </w:rPr>
        <w:t xml:space="preserve"> </w:t>
      </w:r>
      <w:r w:rsidRPr="00F922A0">
        <w:rPr>
          <w:i/>
          <w:sz w:val="24"/>
        </w:rPr>
        <w:t>последствия</w:t>
      </w:r>
      <w:r w:rsidRPr="00F922A0">
        <w:rPr>
          <w:i/>
          <w:spacing w:val="-2"/>
          <w:sz w:val="24"/>
        </w:rPr>
        <w:t xml:space="preserve"> </w:t>
      </w:r>
      <w:r w:rsidRPr="00F922A0">
        <w:rPr>
          <w:i/>
          <w:sz w:val="24"/>
        </w:rPr>
        <w:t>принимаемых</w:t>
      </w:r>
      <w:r w:rsidRPr="00F922A0">
        <w:rPr>
          <w:i/>
          <w:spacing w:val="-1"/>
          <w:sz w:val="24"/>
        </w:rPr>
        <w:t xml:space="preserve"> </w:t>
      </w:r>
      <w:r w:rsidRPr="00F922A0">
        <w:rPr>
          <w:i/>
          <w:sz w:val="24"/>
        </w:rPr>
        <w:t>решений;</w:t>
      </w:r>
    </w:p>
    <w:p w:rsidR="00755FD3" w:rsidRPr="00F922A0" w:rsidRDefault="007E3FA8" w:rsidP="00366414">
      <w:pPr>
        <w:pStyle w:val="a5"/>
        <w:numPr>
          <w:ilvl w:val="0"/>
          <w:numId w:val="151"/>
        </w:numPr>
        <w:tabs>
          <w:tab w:val="left" w:pos="980"/>
        </w:tabs>
        <w:spacing w:before="19" w:line="223" w:lineRule="auto"/>
        <w:ind w:left="979" w:right="244"/>
        <w:rPr>
          <w:i/>
          <w:sz w:val="24"/>
        </w:rPr>
      </w:pPr>
      <w:r w:rsidRPr="00F922A0">
        <w:rPr>
          <w:i/>
          <w:sz w:val="24"/>
        </w:rPr>
        <w:t>оценивать происходящие события и поведение людей с точки зрения соответствия</w:t>
      </w:r>
      <w:r w:rsidRPr="00F922A0">
        <w:rPr>
          <w:i/>
          <w:spacing w:val="1"/>
          <w:sz w:val="24"/>
        </w:rPr>
        <w:t xml:space="preserve"> </w:t>
      </w:r>
      <w:r w:rsidRPr="00F922A0">
        <w:rPr>
          <w:i/>
          <w:sz w:val="24"/>
        </w:rPr>
        <w:t>закону;</w:t>
      </w:r>
    </w:p>
    <w:p w:rsidR="00755FD3" w:rsidRPr="00F922A0" w:rsidRDefault="007E3FA8" w:rsidP="00366414">
      <w:pPr>
        <w:pStyle w:val="a5"/>
        <w:numPr>
          <w:ilvl w:val="0"/>
          <w:numId w:val="151"/>
        </w:numPr>
        <w:tabs>
          <w:tab w:val="left" w:pos="980"/>
        </w:tabs>
        <w:spacing w:before="10" w:line="232" w:lineRule="auto"/>
        <w:ind w:left="979" w:right="239"/>
        <w:rPr>
          <w:i/>
          <w:sz w:val="24"/>
        </w:rPr>
      </w:pPr>
      <w:r w:rsidRPr="00F922A0">
        <w:rPr>
          <w:i/>
          <w:sz w:val="24"/>
        </w:rPr>
        <w:t>характеризовать</w:t>
      </w:r>
      <w:r w:rsidRPr="00F922A0">
        <w:rPr>
          <w:i/>
          <w:spacing w:val="1"/>
          <w:sz w:val="24"/>
        </w:rPr>
        <w:t xml:space="preserve"> </w:t>
      </w:r>
      <w:r w:rsidRPr="00F922A0">
        <w:rPr>
          <w:i/>
          <w:sz w:val="24"/>
        </w:rPr>
        <w:t>основные</w:t>
      </w:r>
      <w:r w:rsidRPr="00F922A0">
        <w:rPr>
          <w:i/>
          <w:spacing w:val="1"/>
          <w:sz w:val="24"/>
        </w:rPr>
        <w:t xml:space="preserve"> </w:t>
      </w:r>
      <w:r w:rsidRPr="00F922A0">
        <w:rPr>
          <w:i/>
          <w:sz w:val="24"/>
        </w:rPr>
        <w:t>направления</w:t>
      </w:r>
      <w:r w:rsidRPr="00F922A0">
        <w:rPr>
          <w:i/>
          <w:spacing w:val="1"/>
          <w:sz w:val="24"/>
        </w:rPr>
        <w:t xml:space="preserve"> </w:t>
      </w:r>
      <w:r w:rsidRPr="00F922A0">
        <w:rPr>
          <w:i/>
          <w:sz w:val="24"/>
        </w:rPr>
        <w:t>деятельности</w:t>
      </w:r>
      <w:r w:rsidRPr="00F922A0">
        <w:rPr>
          <w:i/>
          <w:spacing w:val="1"/>
          <w:sz w:val="24"/>
        </w:rPr>
        <w:t xml:space="preserve"> </w:t>
      </w:r>
      <w:r w:rsidRPr="00F922A0">
        <w:rPr>
          <w:i/>
          <w:sz w:val="24"/>
        </w:rPr>
        <w:t>государственных</w:t>
      </w:r>
      <w:r w:rsidRPr="00F922A0">
        <w:rPr>
          <w:i/>
          <w:spacing w:val="1"/>
          <w:sz w:val="24"/>
        </w:rPr>
        <w:t xml:space="preserve"> </w:t>
      </w:r>
      <w:r w:rsidRPr="00F922A0">
        <w:rPr>
          <w:i/>
          <w:sz w:val="24"/>
        </w:rPr>
        <w:t>органов</w:t>
      </w:r>
      <w:r w:rsidRPr="00F922A0">
        <w:rPr>
          <w:i/>
          <w:spacing w:val="1"/>
          <w:sz w:val="24"/>
        </w:rPr>
        <w:t xml:space="preserve"> </w:t>
      </w:r>
      <w:r w:rsidRPr="00F922A0">
        <w:rPr>
          <w:i/>
          <w:sz w:val="24"/>
        </w:rPr>
        <w:t>по</w:t>
      </w:r>
      <w:r w:rsidRPr="00F922A0">
        <w:rPr>
          <w:i/>
          <w:spacing w:val="1"/>
          <w:sz w:val="24"/>
        </w:rPr>
        <w:t xml:space="preserve"> </w:t>
      </w:r>
      <w:r w:rsidRPr="00F922A0">
        <w:rPr>
          <w:i/>
          <w:sz w:val="24"/>
        </w:rPr>
        <w:t>предотвращению</w:t>
      </w:r>
      <w:r w:rsidRPr="00F922A0">
        <w:rPr>
          <w:i/>
          <w:spacing w:val="1"/>
          <w:sz w:val="24"/>
        </w:rPr>
        <w:t xml:space="preserve"> </w:t>
      </w:r>
      <w:r w:rsidRPr="00F922A0">
        <w:rPr>
          <w:i/>
          <w:sz w:val="24"/>
        </w:rPr>
        <w:t>терроризма,</w:t>
      </w:r>
      <w:r w:rsidRPr="00F922A0">
        <w:rPr>
          <w:i/>
          <w:spacing w:val="1"/>
          <w:sz w:val="24"/>
        </w:rPr>
        <w:t xml:space="preserve"> </w:t>
      </w:r>
      <w:r w:rsidRPr="00F922A0">
        <w:rPr>
          <w:i/>
          <w:sz w:val="24"/>
        </w:rPr>
        <w:t>раскрывать</w:t>
      </w:r>
      <w:r w:rsidRPr="00F922A0">
        <w:rPr>
          <w:i/>
          <w:spacing w:val="1"/>
          <w:sz w:val="24"/>
        </w:rPr>
        <w:t xml:space="preserve"> </w:t>
      </w:r>
      <w:r w:rsidRPr="00F922A0">
        <w:rPr>
          <w:i/>
          <w:sz w:val="24"/>
        </w:rPr>
        <w:t>роль</w:t>
      </w:r>
      <w:r w:rsidRPr="00F922A0">
        <w:rPr>
          <w:i/>
          <w:spacing w:val="1"/>
          <w:sz w:val="24"/>
        </w:rPr>
        <w:t xml:space="preserve"> </w:t>
      </w:r>
      <w:r w:rsidRPr="00F922A0">
        <w:rPr>
          <w:i/>
          <w:sz w:val="24"/>
        </w:rPr>
        <w:t>СМИ</w:t>
      </w:r>
      <w:r w:rsidRPr="00F922A0">
        <w:rPr>
          <w:i/>
          <w:spacing w:val="1"/>
          <w:sz w:val="24"/>
        </w:rPr>
        <w:t xml:space="preserve"> </w:t>
      </w:r>
      <w:r w:rsidRPr="00F922A0">
        <w:rPr>
          <w:i/>
          <w:sz w:val="24"/>
        </w:rPr>
        <w:t>и</w:t>
      </w:r>
      <w:r w:rsidRPr="00F922A0">
        <w:rPr>
          <w:i/>
          <w:spacing w:val="1"/>
          <w:sz w:val="24"/>
        </w:rPr>
        <w:t xml:space="preserve"> </w:t>
      </w:r>
      <w:r w:rsidRPr="00F922A0">
        <w:rPr>
          <w:i/>
          <w:sz w:val="24"/>
        </w:rPr>
        <w:t>гражданского</w:t>
      </w:r>
      <w:r w:rsidRPr="00F922A0">
        <w:rPr>
          <w:i/>
          <w:spacing w:val="1"/>
          <w:sz w:val="24"/>
        </w:rPr>
        <w:t xml:space="preserve"> </w:t>
      </w:r>
      <w:r w:rsidRPr="00F922A0">
        <w:rPr>
          <w:i/>
          <w:sz w:val="24"/>
        </w:rPr>
        <w:t>общества</w:t>
      </w:r>
      <w:r w:rsidRPr="00F922A0">
        <w:rPr>
          <w:i/>
          <w:spacing w:val="1"/>
          <w:sz w:val="24"/>
        </w:rPr>
        <w:t xml:space="preserve"> </w:t>
      </w:r>
      <w:r w:rsidRPr="00F922A0">
        <w:rPr>
          <w:i/>
          <w:sz w:val="24"/>
        </w:rPr>
        <w:t>в</w:t>
      </w:r>
      <w:r w:rsidRPr="00F922A0">
        <w:rPr>
          <w:i/>
          <w:spacing w:val="1"/>
          <w:sz w:val="24"/>
        </w:rPr>
        <w:t xml:space="preserve"> </w:t>
      </w:r>
      <w:r w:rsidRPr="00F922A0">
        <w:rPr>
          <w:i/>
          <w:sz w:val="24"/>
        </w:rPr>
        <w:t>противодействии</w:t>
      </w:r>
      <w:r w:rsidRPr="00F922A0">
        <w:rPr>
          <w:i/>
          <w:spacing w:val="-3"/>
          <w:sz w:val="24"/>
        </w:rPr>
        <w:t xml:space="preserve"> </w:t>
      </w:r>
      <w:r w:rsidRPr="00F922A0">
        <w:rPr>
          <w:i/>
          <w:sz w:val="24"/>
        </w:rPr>
        <w:t>терроризму.</w:t>
      </w:r>
    </w:p>
    <w:p w:rsidR="00755FD3" w:rsidRPr="00F922A0" w:rsidRDefault="007E3FA8">
      <w:pPr>
        <w:pStyle w:val="11"/>
        <w:spacing w:before="4" w:line="240" w:lineRule="auto"/>
        <w:ind w:left="979"/>
      </w:pPr>
      <w:r w:rsidRPr="00F922A0">
        <w:t>Право</w:t>
      </w:r>
      <w:r w:rsidRPr="00F922A0">
        <w:rPr>
          <w:spacing w:val="-2"/>
        </w:rPr>
        <w:t xml:space="preserve"> </w:t>
      </w:r>
      <w:r w:rsidRPr="00F922A0">
        <w:t>(углублённый</w:t>
      </w:r>
      <w:r w:rsidRPr="00F922A0">
        <w:rPr>
          <w:spacing w:val="-1"/>
        </w:rPr>
        <w:t xml:space="preserve"> </w:t>
      </w:r>
      <w:r w:rsidRPr="00F922A0">
        <w:t>уровень)</w:t>
      </w:r>
    </w:p>
    <w:p w:rsidR="00755FD3" w:rsidRPr="00F922A0" w:rsidRDefault="007E3FA8">
      <w:pPr>
        <w:spacing w:line="274" w:lineRule="exact"/>
        <w:ind w:left="442"/>
        <w:jc w:val="both"/>
        <w:rPr>
          <w:b/>
          <w:sz w:val="24"/>
        </w:rPr>
      </w:pPr>
      <w:r w:rsidRPr="00F922A0">
        <w:rPr>
          <w:b/>
          <w:sz w:val="24"/>
        </w:rPr>
        <w:t>Выпускник</w:t>
      </w:r>
      <w:r w:rsidRPr="00F922A0">
        <w:rPr>
          <w:b/>
          <w:spacing w:val="-2"/>
          <w:sz w:val="24"/>
        </w:rPr>
        <w:t xml:space="preserve"> </w:t>
      </w:r>
      <w:r w:rsidRPr="00F922A0">
        <w:rPr>
          <w:b/>
          <w:sz w:val="24"/>
        </w:rPr>
        <w:t>на</w:t>
      </w:r>
      <w:r w:rsidRPr="00F922A0">
        <w:rPr>
          <w:b/>
          <w:spacing w:val="-1"/>
          <w:sz w:val="24"/>
        </w:rPr>
        <w:t xml:space="preserve"> </w:t>
      </w:r>
      <w:r w:rsidRPr="00F922A0">
        <w:rPr>
          <w:b/>
          <w:sz w:val="24"/>
        </w:rPr>
        <w:t>углубленном</w:t>
      </w:r>
      <w:r w:rsidRPr="00F922A0">
        <w:rPr>
          <w:b/>
          <w:spacing w:val="-1"/>
          <w:sz w:val="24"/>
        </w:rPr>
        <w:t xml:space="preserve"> </w:t>
      </w:r>
      <w:r w:rsidRPr="00F922A0">
        <w:rPr>
          <w:b/>
          <w:sz w:val="24"/>
        </w:rPr>
        <w:t>уровне</w:t>
      </w:r>
      <w:r w:rsidRPr="00F922A0">
        <w:rPr>
          <w:b/>
          <w:spacing w:val="-3"/>
          <w:sz w:val="24"/>
        </w:rPr>
        <w:t xml:space="preserve"> </w:t>
      </w:r>
      <w:r w:rsidRPr="00F922A0">
        <w:rPr>
          <w:b/>
          <w:sz w:val="24"/>
        </w:rPr>
        <w:t>научится:</w:t>
      </w:r>
    </w:p>
    <w:p w:rsidR="00755FD3" w:rsidRPr="00F922A0" w:rsidRDefault="007E3FA8" w:rsidP="00366414">
      <w:pPr>
        <w:pStyle w:val="a5"/>
        <w:numPr>
          <w:ilvl w:val="0"/>
          <w:numId w:val="150"/>
        </w:numPr>
        <w:tabs>
          <w:tab w:val="left" w:pos="623"/>
        </w:tabs>
        <w:spacing w:line="274" w:lineRule="exact"/>
        <w:ind w:left="622" w:hanging="181"/>
        <w:rPr>
          <w:sz w:val="24"/>
        </w:rPr>
      </w:pPr>
      <w:r w:rsidRPr="00F922A0">
        <w:rPr>
          <w:sz w:val="24"/>
        </w:rPr>
        <w:t>выделять</w:t>
      </w:r>
      <w:r w:rsidRPr="00F922A0">
        <w:rPr>
          <w:spacing w:val="-4"/>
          <w:sz w:val="24"/>
        </w:rPr>
        <w:t xml:space="preserve"> </w:t>
      </w:r>
      <w:r w:rsidRPr="00F922A0">
        <w:rPr>
          <w:sz w:val="24"/>
        </w:rPr>
        <w:t>содержание</w:t>
      </w:r>
      <w:r w:rsidRPr="00F922A0">
        <w:rPr>
          <w:spacing w:val="-5"/>
          <w:sz w:val="24"/>
        </w:rPr>
        <w:t xml:space="preserve"> </w:t>
      </w:r>
      <w:r w:rsidRPr="00F922A0">
        <w:rPr>
          <w:sz w:val="24"/>
        </w:rPr>
        <w:t>различных</w:t>
      </w:r>
      <w:r w:rsidRPr="00F922A0">
        <w:rPr>
          <w:spacing w:val="-2"/>
          <w:sz w:val="24"/>
        </w:rPr>
        <w:t xml:space="preserve"> </w:t>
      </w:r>
      <w:r w:rsidRPr="00F922A0">
        <w:rPr>
          <w:sz w:val="24"/>
        </w:rPr>
        <w:t>теорий</w:t>
      </w:r>
      <w:r w:rsidRPr="00F922A0">
        <w:rPr>
          <w:spacing w:val="-4"/>
          <w:sz w:val="24"/>
        </w:rPr>
        <w:t xml:space="preserve"> </w:t>
      </w:r>
      <w:r w:rsidRPr="00F922A0">
        <w:rPr>
          <w:sz w:val="24"/>
        </w:rPr>
        <w:t>происхождения</w:t>
      </w:r>
      <w:r w:rsidRPr="00F922A0">
        <w:rPr>
          <w:spacing w:val="-4"/>
          <w:sz w:val="24"/>
        </w:rPr>
        <w:t xml:space="preserve"> </w:t>
      </w:r>
      <w:r w:rsidRPr="00F922A0">
        <w:rPr>
          <w:sz w:val="24"/>
        </w:rPr>
        <w:t>государства;</w:t>
      </w:r>
    </w:p>
    <w:p w:rsidR="00755FD3" w:rsidRPr="00F922A0" w:rsidRDefault="007E3FA8" w:rsidP="00366414">
      <w:pPr>
        <w:pStyle w:val="a5"/>
        <w:numPr>
          <w:ilvl w:val="0"/>
          <w:numId w:val="150"/>
        </w:numPr>
        <w:tabs>
          <w:tab w:val="left" w:pos="623"/>
        </w:tabs>
        <w:ind w:left="622" w:hanging="181"/>
        <w:rPr>
          <w:sz w:val="24"/>
        </w:rPr>
      </w:pPr>
      <w:r w:rsidRPr="00F922A0">
        <w:rPr>
          <w:sz w:val="24"/>
        </w:rPr>
        <w:t>сравнивать</w:t>
      </w:r>
      <w:r w:rsidRPr="00F922A0">
        <w:rPr>
          <w:spacing w:val="-3"/>
          <w:sz w:val="24"/>
        </w:rPr>
        <w:t xml:space="preserve"> </w:t>
      </w:r>
      <w:r w:rsidRPr="00F922A0">
        <w:rPr>
          <w:sz w:val="24"/>
        </w:rPr>
        <w:t>различные</w:t>
      </w:r>
      <w:r w:rsidRPr="00F922A0">
        <w:rPr>
          <w:spacing w:val="-5"/>
          <w:sz w:val="24"/>
        </w:rPr>
        <w:t xml:space="preserve"> </w:t>
      </w:r>
      <w:r w:rsidRPr="00F922A0">
        <w:rPr>
          <w:sz w:val="24"/>
        </w:rPr>
        <w:t>формы</w:t>
      </w:r>
      <w:r w:rsidRPr="00F922A0">
        <w:rPr>
          <w:spacing w:val="-4"/>
          <w:sz w:val="24"/>
        </w:rPr>
        <w:t xml:space="preserve"> </w:t>
      </w:r>
      <w:r w:rsidRPr="00F922A0">
        <w:rPr>
          <w:sz w:val="24"/>
        </w:rPr>
        <w:t>государства;</w:t>
      </w:r>
    </w:p>
    <w:p w:rsidR="00755FD3" w:rsidRPr="00F922A0" w:rsidRDefault="007E3FA8" w:rsidP="00366414">
      <w:pPr>
        <w:pStyle w:val="a5"/>
        <w:numPr>
          <w:ilvl w:val="0"/>
          <w:numId w:val="150"/>
        </w:numPr>
        <w:tabs>
          <w:tab w:val="left" w:pos="639"/>
        </w:tabs>
        <w:ind w:right="124" w:firstLine="0"/>
        <w:rPr>
          <w:sz w:val="24"/>
        </w:rPr>
      </w:pPr>
      <w:r w:rsidRPr="00F922A0">
        <w:rPr>
          <w:sz w:val="24"/>
        </w:rPr>
        <w:t>приводить примеры различных элементов государственного механизма и их место в общей</w:t>
      </w:r>
      <w:r w:rsidRPr="00F922A0">
        <w:rPr>
          <w:spacing w:val="1"/>
          <w:sz w:val="24"/>
        </w:rPr>
        <w:t xml:space="preserve"> </w:t>
      </w:r>
      <w:r w:rsidRPr="00F922A0">
        <w:rPr>
          <w:sz w:val="24"/>
        </w:rPr>
        <w:t>структуре;</w:t>
      </w:r>
    </w:p>
    <w:p w:rsidR="00755FD3" w:rsidRPr="00F922A0" w:rsidRDefault="007E3FA8" w:rsidP="00366414">
      <w:pPr>
        <w:pStyle w:val="a5"/>
        <w:numPr>
          <w:ilvl w:val="0"/>
          <w:numId w:val="150"/>
        </w:numPr>
        <w:tabs>
          <w:tab w:val="left" w:pos="623"/>
        </w:tabs>
        <w:ind w:left="622" w:hanging="181"/>
        <w:rPr>
          <w:sz w:val="24"/>
        </w:rPr>
      </w:pPr>
      <w:r w:rsidRPr="00F922A0">
        <w:rPr>
          <w:sz w:val="24"/>
        </w:rPr>
        <w:t>соотносить</w:t>
      </w:r>
      <w:r w:rsidRPr="00F922A0">
        <w:rPr>
          <w:spacing w:val="-2"/>
          <w:sz w:val="24"/>
        </w:rPr>
        <w:t xml:space="preserve"> </w:t>
      </w:r>
      <w:r w:rsidRPr="00F922A0">
        <w:rPr>
          <w:sz w:val="24"/>
        </w:rPr>
        <w:t>основные</w:t>
      </w:r>
      <w:r w:rsidRPr="00F922A0">
        <w:rPr>
          <w:spacing w:val="-6"/>
          <w:sz w:val="24"/>
        </w:rPr>
        <w:t xml:space="preserve"> </w:t>
      </w:r>
      <w:r w:rsidRPr="00F922A0">
        <w:rPr>
          <w:sz w:val="24"/>
        </w:rPr>
        <w:t>черты</w:t>
      </w:r>
      <w:r w:rsidRPr="00F922A0">
        <w:rPr>
          <w:spacing w:val="-2"/>
          <w:sz w:val="24"/>
        </w:rPr>
        <w:t xml:space="preserve"> </w:t>
      </w:r>
      <w:r w:rsidRPr="00F922A0">
        <w:rPr>
          <w:sz w:val="24"/>
        </w:rPr>
        <w:t>гражданского</w:t>
      </w:r>
      <w:r w:rsidRPr="00F922A0">
        <w:rPr>
          <w:spacing w:val="-2"/>
          <w:sz w:val="24"/>
        </w:rPr>
        <w:t xml:space="preserve"> </w:t>
      </w:r>
      <w:r w:rsidRPr="00F922A0">
        <w:rPr>
          <w:sz w:val="24"/>
        </w:rPr>
        <w:t>общества</w:t>
      </w:r>
      <w:r w:rsidRPr="00F922A0">
        <w:rPr>
          <w:spacing w:val="-3"/>
          <w:sz w:val="24"/>
        </w:rPr>
        <w:t xml:space="preserve"> </w:t>
      </w:r>
      <w:r w:rsidRPr="00F922A0">
        <w:rPr>
          <w:sz w:val="24"/>
        </w:rPr>
        <w:t>и</w:t>
      </w:r>
      <w:r w:rsidRPr="00F922A0">
        <w:rPr>
          <w:spacing w:val="-2"/>
          <w:sz w:val="24"/>
        </w:rPr>
        <w:t xml:space="preserve"> </w:t>
      </w:r>
      <w:r w:rsidRPr="00F922A0">
        <w:rPr>
          <w:sz w:val="24"/>
        </w:rPr>
        <w:t>правового</w:t>
      </w:r>
      <w:r w:rsidRPr="00F922A0">
        <w:rPr>
          <w:spacing w:val="-3"/>
          <w:sz w:val="24"/>
        </w:rPr>
        <w:t xml:space="preserve"> </w:t>
      </w:r>
      <w:r w:rsidRPr="00F922A0">
        <w:rPr>
          <w:sz w:val="24"/>
        </w:rPr>
        <w:t>государства;</w:t>
      </w:r>
    </w:p>
    <w:p w:rsidR="00755FD3" w:rsidRPr="00F922A0" w:rsidRDefault="007E3FA8" w:rsidP="00366414">
      <w:pPr>
        <w:pStyle w:val="a5"/>
        <w:numPr>
          <w:ilvl w:val="0"/>
          <w:numId w:val="150"/>
        </w:numPr>
        <w:tabs>
          <w:tab w:val="left" w:pos="733"/>
        </w:tabs>
        <w:ind w:right="118" w:firstLine="0"/>
        <w:rPr>
          <w:sz w:val="24"/>
        </w:rPr>
      </w:pPr>
      <w:r w:rsidRPr="00F922A0">
        <w:rPr>
          <w:sz w:val="24"/>
        </w:rPr>
        <w:t>применять</w:t>
      </w:r>
      <w:r w:rsidRPr="00F922A0">
        <w:rPr>
          <w:spacing w:val="1"/>
          <w:sz w:val="24"/>
        </w:rPr>
        <w:t xml:space="preserve"> </w:t>
      </w:r>
      <w:r w:rsidRPr="00F922A0">
        <w:rPr>
          <w:sz w:val="24"/>
        </w:rPr>
        <w:t>знания</w:t>
      </w:r>
      <w:r w:rsidRPr="00F922A0">
        <w:rPr>
          <w:spacing w:val="1"/>
          <w:sz w:val="24"/>
        </w:rPr>
        <w:t xml:space="preserve"> </w:t>
      </w:r>
      <w:r w:rsidRPr="00F922A0">
        <w:rPr>
          <w:sz w:val="24"/>
        </w:rPr>
        <w:t>о</w:t>
      </w:r>
      <w:r w:rsidRPr="00F922A0">
        <w:rPr>
          <w:spacing w:val="1"/>
          <w:sz w:val="24"/>
        </w:rPr>
        <w:t xml:space="preserve"> </w:t>
      </w:r>
      <w:r w:rsidRPr="00F922A0">
        <w:rPr>
          <w:sz w:val="24"/>
        </w:rPr>
        <w:t>принципах,</w:t>
      </w:r>
      <w:r w:rsidRPr="00F922A0">
        <w:rPr>
          <w:spacing w:val="1"/>
          <w:sz w:val="24"/>
        </w:rPr>
        <w:t xml:space="preserve"> </w:t>
      </w:r>
      <w:r w:rsidRPr="00F922A0">
        <w:rPr>
          <w:sz w:val="24"/>
        </w:rPr>
        <w:t>источниках,</w:t>
      </w:r>
      <w:r w:rsidRPr="00F922A0">
        <w:rPr>
          <w:spacing w:val="1"/>
          <w:sz w:val="24"/>
        </w:rPr>
        <w:t xml:space="preserve"> </w:t>
      </w:r>
      <w:r w:rsidRPr="00F922A0">
        <w:rPr>
          <w:sz w:val="24"/>
        </w:rPr>
        <w:t>нормах,</w:t>
      </w:r>
      <w:r w:rsidRPr="00F922A0">
        <w:rPr>
          <w:spacing w:val="1"/>
          <w:sz w:val="24"/>
        </w:rPr>
        <w:t xml:space="preserve"> </w:t>
      </w:r>
      <w:r w:rsidRPr="00F922A0">
        <w:rPr>
          <w:sz w:val="24"/>
        </w:rPr>
        <w:t>институтах</w:t>
      </w:r>
      <w:r w:rsidRPr="00F922A0">
        <w:rPr>
          <w:spacing w:val="1"/>
          <w:sz w:val="24"/>
        </w:rPr>
        <w:t xml:space="preserve"> </w:t>
      </w:r>
      <w:r w:rsidRPr="00F922A0">
        <w:rPr>
          <w:sz w:val="24"/>
        </w:rPr>
        <w:t>и</w:t>
      </w:r>
      <w:r w:rsidRPr="00F922A0">
        <w:rPr>
          <w:spacing w:val="1"/>
          <w:sz w:val="24"/>
        </w:rPr>
        <w:t xml:space="preserve"> </w:t>
      </w:r>
      <w:r w:rsidRPr="00F922A0">
        <w:rPr>
          <w:sz w:val="24"/>
        </w:rPr>
        <w:t>отраслях</w:t>
      </w:r>
      <w:r w:rsidRPr="00F922A0">
        <w:rPr>
          <w:spacing w:val="1"/>
          <w:sz w:val="24"/>
        </w:rPr>
        <w:t xml:space="preserve"> </w:t>
      </w:r>
      <w:r w:rsidRPr="00F922A0">
        <w:rPr>
          <w:sz w:val="24"/>
        </w:rPr>
        <w:t>права,</w:t>
      </w:r>
      <w:r w:rsidRPr="00F922A0">
        <w:rPr>
          <w:spacing w:val="1"/>
          <w:sz w:val="24"/>
        </w:rPr>
        <w:t xml:space="preserve"> </w:t>
      </w:r>
      <w:r w:rsidRPr="00F922A0">
        <w:rPr>
          <w:sz w:val="24"/>
        </w:rPr>
        <w:t>необходимых</w:t>
      </w:r>
      <w:r w:rsidRPr="00F922A0">
        <w:rPr>
          <w:spacing w:val="-15"/>
          <w:sz w:val="24"/>
        </w:rPr>
        <w:t xml:space="preserve"> </w:t>
      </w:r>
      <w:r w:rsidRPr="00F922A0">
        <w:rPr>
          <w:sz w:val="24"/>
        </w:rPr>
        <w:t>для</w:t>
      </w:r>
      <w:r w:rsidRPr="00F922A0">
        <w:rPr>
          <w:spacing w:val="-13"/>
          <w:sz w:val="24"/>
        </w:rPr>
        <w:t xml:space="preserve"> </w:t>
      </w:r>
      <w:r w:rsidRPr="00F922A0">
        <w:rPr>
          <w:sz w:val="24"/>
        </w:rPr>
        <w:t>ориентации</w:t>
      </w:r>
      <w:r w:rsidRPr="00F922A0">
        <w:rPr>
          <w:spacing w:val="-14"/>
          <w:sz w:val="24"/>
        </w:rPr>
        <w:t xml:space="preserve"> </w:t>
      </w:r>
      <w:r w:rsidRPr="00F922A0">
        <w:rPr>
          <w:sz w:val="24"/>
        </w:rPr>
        <w:t>в</w:t>
      </w:r>
      <w:r w:rsidRPr="00F922A0">
        <w:rPr>
          <w:spacing w:val="-15"/>
          <w:sz w:val="24"/>
        </w:rPr>
        <w:t xml:space="preserve"> </w:t>
      </w:r>
      <w:r w:rsidRPr="00F922A0">
        <w:rPr>
          <w:sz w:val="24"/>
        </w:rPr>
        <w:t>российском</w:t>
      </w:r>
      <w:r w:rsidRPr="00F922A0">
        <w:rPr>
          <w:spacing w:val="-14"/>
          <w:sz w:val="24"/>
        </w:rPr>
        <w:t xml:space="preserve"> </w:t>
      </w:r>
      <w:r w:rsidRPr="00F922A0">
        <w:rPr>
          <w:sz w:val="24"/>
        </w:rPr>
        <w:t>нормативно-правовом</w:t>
      </w:r>
      <w:r w:rsidRPr="00F922A0">
        <w:rPr>
          <w:spacing w:val="-14"/>
          <w:sz w:val="24"/>
        </w:rPr>
        <w:t xml:space="preserve"> </w:t>
      </w:r>
      <w:r w:rsidRPr="00F922A0">
        <w:rPr>
          <w:sz w:val="24"/>
        </w:rPr>
        <w:t>материале,</w:t>
      </w:r>
      <w:r w:rsidRPr="00F922A0">
        <w:rPr>
          <w:spacing w:val="-13"/>
          <w:sz w:val="24"/>
        </w:rPr>
        <w:t xml:space="preserve"> </w:t>
      </w:r>
      <w:r w:rsidRPr="00F922A0">
        <w:rPr>
          <w:sz w:val="24"/>
        </w:rPr>
        <w:t>для</w:t>
      </w:r>
      <w:r w:rsidRPr="00F922A0">
        <w:rPr>
          <w:spacing w:val="-14"/>
          <w:sz w:val="24"/>
        </w:rPr>
        <w:t xml:space="preserve"> </w:t>
      </w:r>
      <w:r w:rsidRPr="00F922A0">
        <w:rPr>
          <w:sz w:val="24"/>
        </w:rPr>
        <w:t>эффективной</w:t>
      </w:r>
      <w:r w:rsidRPr="00F922A0">
        <w:rPr>
          <w:spacing w:val="-57"/>
          <w:sz w:val="24"/>
        </w:rPr>
        <w:t xml:space="preserve"> </w:t>
      </w:r>
      <w:r w:rsidRPr="00F922A0">
        <w:rPr>
          <w:sz w:val="24"/>
        </w:rPr>
        <w:t>реализации</w:t>
      </w:r>
      <w:r w:rsidRPr="00F922A0">
        <w:rPr>
          <w:spacing w:val="-1"/>
          <w:sz w:val="24"/>
        </w:rPr>
        <w:t xml:space="preserve"> </w:t>
      </w:r>
      <w:r w:rsidRPr="00F922A0">
        <w:rPr>
          <w:sz w:val="24"/>
        </w:rPr>
        <w:t>своих</w:t>
      </w:r>
      <w:r w:rsidRPr="00F922A0">
        <w:rPr>
          <w:spacing w:val="-1"/>
          <w:sz w:val="24"/>
        </w:rPr>
        <w:t xml:space="preserve"> </w:t>
      </w:r>
      <w:r w:rsidRPr="00F922A0">
        <w:rPr>
          <w:sz w:val="24"/>
        </w:rPr>
        <w:t>прав</w:t>
      </w:r>
      <w:r w:rsidRPr="00F922A0">
        <w:rPr>
          <w:spacing w:val="-1"/>
          <w:sz w:val="24"/>
        </w:rPr>
        <w:t xml:space="preserve"> </w:t>
      </w:r>
      <w:r w:rsidRPr="00F922A0">
        <w:rPr>
          <w:sz w:val="24"/>
        </w:rPr>
        <w:t>и законных</w:t>
      </w:r>
      <w:r w:rsidRPr="00F922A0">
        <w:rPr>
          <w:spacing w:val="1"/>
          <w:sz w:val="24"/>
        </w:rPr>
        <w:t xml:space="preserve"> </w:t>
      </w:r>
      <w:r w:rsidRPr="00F922A0">
        <w:rPr>
          <w:sz w:val="24"/>
        </w:rPr>
        <w:t>интересов;</w:t>
      </w:r>
    </w:p>
    <w:p w:rsidR="00755FD3" w:rsidRPr="00F922A0" w:rsidRDefault="007E3FA8" w:rsidP="00366414">
      <w:pPr>
        <w:pStyle w:val="a5"/>
        <w:numPr>
          <w:ilvl w:val="0"/>
          <w:numId w:val="150"/>
        </w:numPr>
        <w:tabs>
          <w:tab w:val="left" w:pos="635"/>
        </w:tabs>
        <w:spacing w:before="1"/>
        <w:ind w:right="120" w:firstLine="0"/>
        <w:rPr>
          <w:sz w:val="24"/>
        </w:rPr>
      </w:pPr>
      <w:r w:rsidRPr="00F922A0">
        <w:rPr>
          <w:sz w:val="24"/>
        </w:rPr>
        <w:t>оценивать роль и значение права как важного социального регулятора и элемента культуры</w:t>
      </w:r>
      <w:r w:rsidRPr="00F922A0">
        <w:rPr>
          <w:spacing w:val="1"/>
          <w:sz w:val="24"/>
        </w:rPr>
        <w:t xml:space="preserve"> </w:t>
      </w:r>
      <w:r w:rsidRPr="00F922A0">
        <w:rPr>
          <w:sz w:val="24"/>
        </w:rPr>
        <w:t>общества;</w:t>
      </w:r>
    </w:p>
    <w:p w:rsidR="00755FD3" w:rsidRPr="00F922A0" w:rsidRDefault="007E3FA8" w:rsidP="00366414">
      <w:pPr>
        <w:pStyle w:val="a5"/>
        <w:numPr>
          <w:ilvl w:val="0"/>
          <w:numId w:val="150"/>
        </w:numPr>
        <w:tabs>
          <w:tab w:val="left" w:pos="623"/>
        </w:tabs>
        <w:spacing w:before="19"/>
        <w:ind w:left="622" w:hanging="181"/>
        <w:rPr>
          <w:sz w:val="24"/>
        </w:rPr>
      </w:pPr>
      <w:r w:rsidRPr="00F922A0">
        <w:rPr>
          <w:sz w:val="24"/>
        </w:rPr>
        <w:t>сравнивать</w:t>
      </w:r>
      <w:r w:rsidRPr="00F922A0">
        <w:rPr>
          <w:spacing w:val="-2"/>
          <w:sz w:val="24"/>
        </w:rPr>
        <w:t xml:space="preserve"> </w:t>
      </w:r>
      <w:r w:rsidRPr="00F922A0">
        <w:rPr>
          <w:sz w:val="24"/>
        </w:rPr>
        <w:t>и</w:t>
      </w:r>
      <w:r w:rsidRPr="00F922A0">
        <w:rPr>
          <w:spacing w:val="-2"/>
          <w:sz w:val="24"/>
        </w:rPr>
        <w:t xml:space="preserve"> </w:t>
      </w:r>
      <w:r w:rsidRPr="00F922A0">
        <w:rPr>
          <w:sz w:val="24"/>
        </w:rPr>
        <w:t>выделять</w:t>
      </w:r>
      <w:r w:rsidRPr="00F922A0">
        <w:rPr>
          <w:spacing w:val="-2"/>
          <w:sz w:val="24"/>
        </w:rPr>
        <w:t xml:space="preserve"> </w:t>
      </w:r>
      <w:r w:rsidRPr="00F922A0">
        <w:rPr>
          <w:sz w:val="24"/>
        </w:rPr>
        <w:t>особенности</w:t>
      </w:r>
      <w:r w:rsidRPr="00F922A0">
        <w:rPr>
          <w:spacing w:val="-3"/>
          <w:sz w:val="24"/>
        </w:rPr>
        <w:t xml:space="preserve"> </w:t>
      </w:r>
      <w:r w:rsidRPr="00F922A0">
        <w:rPr>
          <w:sz w:val="24"/>
        </w:rPr>
        <w:t>и</w:t>
      </w:r>
      <w:r w:rsidRPr="00F922A0">
        <w:rPr>
          <w:spacing w:val="-3"/>
          <w:sz w:val="24"/>
        </w:rPr>
        <w:t xml:space="preserve"> </w:t>
      </w:r>
      <w:r w:rsidRPr="00F922A0">
        <w:rPr>
          <w:sz w:val="24"/>
        </w:rPr>
        <w:t>достоинства</w:t>
      </w:r>
      <w:r w:rsidRPr="00F922A0">
        <w:rPr>
          <w:spacing w:val="-3"/>
          <w:sz w:val="24"/>
        </w:rPr>
        <w:t xml:space="preserve"> </w:t>
      </w:r>
      <w:r w:rsidRPr="00F922A0">
        <w:rPr>
          <w:sz w:val="24"/>
        </w:rPr>
        <w:t>различных</w:t>
      </w:r>
      <w:r w:rsidRPr="00F922A0">
        <w:rPr>
          <w:spacing w:val="-3"/>
          <w:sz w:val="24"/>
        </w:rPr>
        <w:t xml:space="preserve"> </w:t>
      </w:r>
      <w:r w:rsidRPr="00F922A0">
        <w:rPr>
          <w:sz w:val="24"/>
        </w:rPr>
        <w:t>правовых</w:t>
      </w:r>
      <w:r w:rsidRPr="00F922A0">
        <w:rPr>
          <w:spacing w:val="-1"/>
          <w:sz w:val="24"/>
        </w:rPr>
        <w:t xml:space="preserve"> </w:t>
      </w:r>
      <w:r w:rsidRPr="00F922A0">
        <w:rPr>
          <w:sz w:val="24"/>
        </w:rPr>
        <w:t>систем</w:t>
      </w:r>
      <w:r w:rsidRPr="00F922A0">
        <w:rPr>
          <w:spacing w:val="-4"/>
          <w:sz w:val="24"/>
        </w:rPr>
        <w:t xml:space="preserve"> </w:t>
      </w:r>
      <w:r w:rsidRPr="00F922A0">
        <w:rPr>
          <w:sz w:val="24"/>
        </w:rPr>
        <w:t>(семей);</w:t>
      </w:r>
    </w:p>
    <w:p w:rsidR="00755FD3" w:rsidRPr="00F922A0" w:rsidRDefault="007E3FA8" w:rsidP="00366414">
      <w:pPr>
        <w:pStyle w:val="a5"/>
        <w:numPr>
          <w:ilvl w:val="0"/>
          <w:numId w:val="150"/>
        </w:numPr>
        <w:tabs>
          <w:tab w:val="left" w:pos="618"/>
        </w:tabs>
        <w:spacing w:before="22"/>
        <w:ind w:right="123" w:firstLine="0"/>
        <w:rPr>
          <w:sz w:val="24"/>
        </w:rPr>
      </w:pPr>
      <w:r w:rsidRPr="00F922A0">
        <w:rPr>
          <w:sz w:val="24"/>
        </w:rPr>
        <w:t>проводить</w:t>
      </w:r>
      <w:r w:rsidRPr="00F922A0">
        <w:rPr>
          <w:spacing w:val="-7"/>
          <w:sz w:val="24"/>
        </w:rPr>
        <w:t xml:space="preserve"> </w:t>
      </w:r>
      <w:r w:rsidRPr="00F922A0">
        <w:rPr>
          <w:sz w:val="24"/>
        </w:rPr>
        <w:t>сравнительный</w:t>
      </w:r>
      <w:r w:rsidRPr="00F922A0">
        <w:rPr>
          <w:spacing w:val="-8"/>
          <w:sz w:val="24"/>
        </w:rPr>
        <w:t xml:space="preserve"> </w:t>
      </w:r>
      <w:r w:rsidRPr="00F922A0">
        <w:rPr>
          <w:sz w:val="24"/>
        </w:rPr>
        <w:t>анализ</w:t>
      </w:r>
      <w:r w:rsidRPr="00F922A0">
        <w:rPr>
          <w:spacing w:val="-9"/>
          <w:sz w:val="24"/>
        </w:rPr>
        <w:t xml:space="preserve"> </w:t>
      </w:r>
      <w:r w:rsidRPr="00F922A0">
        <w:rPr>
          <w:sz w:val="24"/>
        </w:rPr>
        <w:t>правовых</w:t>
      </w:r>
      <w:r w:rsidRPr="00F922A0">
        <w:rPr>
          <w:spacing w:val="-7"/>
          <w:sz w:val="24"/>
        </w:rPr>
        <w:t xml:space="preserve"> </w:t>
      </w:r>
      <w:r w:rsidRPr="00F922A0">
        <w:rPr>
          <w:sz w:val="24"/>
        </w:rPr>
        <w:t>норм</w:t>
      </w:r>
      <w:r w:rsidRPr="00F922A0">
        <w:rPr>
          <w:spacing w:val="-8"/>
          <w:sz w:val="24"/>
        </w:rPr>
        <w:t xml:space="preserve"> </w:t>
      </w:r>
      <w:r w:rsidRPr="00F922A0">
        <w:rPr>
          <w:sz w:val="24"/>
        </w:rPr>
        <w:t>с</w:t>
      </w:r>
      <w:r w:rsidRPr="00F922A0">
        <w:rPr>
          <w:spacing w:val="-9"/>
          <w:sz w:val="24"/>
        </w:rPr>
        <w:t xml:space="preserve"> </w:t>
      </w:r>
      <w:r w:rsidRPr="00F922A0">
        <w:rPr>
          <w:sz w:val="24"/>
        </w:rPr>
        <w:t>другими</w:t>
      </w:r>
      <w:r w:rsidRPr="00F922A0">
        <w:rPr>
          <w:spacing w:val="-6"/>
          <w:sz w:val="24"/>
        </w:rPr>
        <w:t xml:space="preserve"> </w:t>
      </w:r>
      <w:r w:rsidRPr="00F922A0">
        <w:rPr>
          <w:sz w:val="24"/>
        </w:rPr>
        <w:t>социальными</w:t>
      </w:r>
      <w:r w:rsidRPr="00F922A0">
        <w:rPr>
          <w:spacing w:val="-7"/>
          <w:sz w:val="24"/>
        </w:rPr>
        <w:t xml:space="preserve"> </w:t>
      </w:r>
      <w:r w:rsidRPr="00F922A0">
        <w:rPr>
          <w:sz w:val="24"/>
        </w:rPr>
        <w:t>нормами,</w:t>
      </w:r>
      <w:r w:rsidRPr="00F922A0">
        <w:rPr>
          <w:spacing w:val="-8"/>
          <w:sz w:val="24"/>
        </w:rPr>
        <w:t xml:space="preserve"> </w:t>
      </w:r>
      <w:r w:rsidRPr="00F922A0">
        <w:rPr>
          <w:sz w:val="24"/>
        </w:rPr>
        <w:t>выявлять</w:t>
      </w:r>
      <w:r w:rsidRPr="00F922A0">
        <w:rPr>
          <w:spacing w:val="-57"/>
          <w:sz w:val="24"/>
        </w:rPr>
        <w:t xml:space="preserve"> </w:t>
      </w:r>
      <w:r w:rsidRPr="00F922A0">
        <w:rPr>
          <w:sz w:val="24"/>
        </w:rPr>
        <w:t>их</w:t>
      </w:r>
      <w:r w:rsidRPr="00F922A0">
        <w:rPr>
          <w:spacing w:val="1"/>
          <w:sz w:val="24"/>
        </w:rPr>
        <w:t xml:space="preserve"> </w:t>
      </w:r>
      <w:r w:rsidRPr="00F922A0">
        <w:rPr>
          <w:sz w:val="24"/>
        </w:rPr>
        <w:t>соотношение, взаимосвязь и взаимовлияние;</w:t>
      </w:r>
    </w:p>
    <w:p w:rsidR="00755FD3" w:rsidRPr="00F922A0" w:rsidRDefault="007E3FA8" w:rsidP="00366414">
      <w:pPr>
        <w:pStyle w:val="a5"/>
        <w:numPr>
          <w:ilvl w:val="0"/>
          <w:numId w:val="150"/>
        </w:numPr>
        <w:tabs>
          <w:tab w:val="left" w:pos="623"/>
        </w:tabs>
        <w:spacing w:before="21"/>
        <w:ind w:left="622" w:hanging="181"/>
        <w:rPr>
          <w:sz w:val="24"/>
        </w:rPr>
      </w:pPr>
      <w:r w:rsidRPr="00F922A0">
        <w:rPr>
          <w:sz w:val="24"/>
        </w:rPr>
        <w:t>характеризовать</w:t>
      </w:r>
      <w:r w:rsidRPr="00F922A0">
        <w:rPr>
          <w:spacing w:val="-3"/>
          <w:sz w:val="24"/>
        </w:rPr>
        <w:t xml:space="preserve"> </w:t>
      </w:r>
      <w:r w:rsidRPr="00F922A0">
        <w:rPr>
          <w:sz w:val="24"/>
        </w:rPr>
        <w:t>особенности</w:t>
      </w:r>
      <w:r w:rsidRPr="00F922A0">
        <w:rPr>
          <w:spacing w:val="-2"/>
          <w:sz w:val="24"/>
        </w:rPr>
        <w:t xml:space="preserve"> </w:t>
      </w:r>
      <w:r w:rsidRPr="00F922A0">
        <w:rPr>
          <w:sz w:val="24"/>
        </w:rPr>
        <w:t>системы</w:t>
      </w:r>
      <w:r w:rsidRPr="00F922A0">
        <w:rPr>
          <w:spacing w:val="-4"/>
          <w:sz w:val="24"/>
        </w:rPr>
        <w:t xml:space="preserve"> </w:t>
      </w:r>
      <w:r w:rsidRPr="00F922A0">
        <w:rPr>
          <w:sz w:val="24"/>
        </w:rPr>
        <w:t>российского</w:t>
      </w:r>
      <w:r w:rsidRPr="00F922A0">
        <w:rPr>
          <w:spacing w:val="-3"/>
          <w:sz w:val="24"/>
        </w:rPr>
        <w:t xml:space="preserve"> </w:t>
      </w:r>
      <w:r w:rsidRPr="00F922A0">
        <w:rPr>
          <w:sz w:val="24"/>
        </w:rPr>
        <w:t>права;</w:t>
      </w:r>
    </w:p>
    <w:p w:rsidR="00755FD3" w:rsidRPr="00F922A0" w:rsidRDefault="007E3FA8" w:rsidP="00366414">
      <w:pPr>
        <w:pStyle w:val="a5"/>
        <w:numPr>
          <w:ilvl w:val="0"/>
          <w:numId w:val="150"/>
        </w:numPr>
        <w:tabs>
          <w:tab w:val="left" w:pos="623"/>
        </w:tabs>
        <w:spacing w:before="22"/>
        <w:ind w:left="622" w:hanging="181"/>
        <w:rPr>
          <w:sz w:val="24"/>
        </w:rPr>
      </w:pPr>
      <w:r w:rsidRPr="00F922A0">
        <w:rPr>
          <w:sz w:val="24"/>
        </w:rPr>
        <w:t>различать</w:t>
      </w:r>
      <w:r w:rsidRPr="00F922A0">
        <w:rPr>
          <w:spacing w:val="-2"/>
          <w:sz w:val="24"/>
        </w:rPr>
        <w:t xml:space="preserve"> </w:t>
      </w:r>
      <w:r w:rsidRPr="00F922A0">
        <w:rPr>
          <w:sz w:val="24"/>
        </w:rPr>
        <w:t>формы</w:t>
      </w:r>
      <w:r w:rsidRPr="00F922A0">
        <w:rPr>
          <w:spacing w:val="-3"/>
          <w:sz w:val="24"/>
        </w:rPr>
        <w:t xml:space="preserve"> </w:t>
      </w:r>
      <w:r w:rsidRPr="00F922A0">
        <w:rPr>
          <w:sz w:val="24"/>
        </w:rPr>
        <w:t>реализации</w:t>
      </w:r>
      <w:r w:rsidRPr="00F922A0">
        <w:rPr>
          <w:spacing w:val="-4"/>
          <w:sz w:val="24"/>
        </w:rPr>
        <w:t xml:space="preserve"> </w:t>
      </w:r>
      <w:r w:rsidRPr="00F922A0">
        <w:rPr>
          <w:sz w:val="24"/>
        </w:rPr>
        <w:t>права;</w:t>
      </w:r>
    </w:p>
    <w:p w:rsidR="00755FD3" w:rsidRPr="00F922A0" w:rsidRDefault="007E3FA8" w:rsidP="00366414">
      <w:pPr>
        <w:pStyle w:val="a5"/>
        <w:numPr>
          <w:ilvl w:val="0"/>
          <w:numId w:val="150"/>
        </w:numPr>
        <w:tabs>
          <w:tab w:val="left" w:pos="623"/>
        </w:tabs>
        <w:spacing w:before="19"/>
        <w:ind w:left="622" w:hanging="181"/>
        <w:rPr>
          <w:sz w:val="24"/>
        </w:rPr>
      </w:pPr>
      <w:r w:rsidRPr="00F922A0">
        <w:rPr>
          <w:sz w:val="24"/>
        </w:rPr>
        <w:t>выявлять</w:t>
      </w:r>
      <w:r w:rsidRPr="00F922A0">
        <w:rPr>
          <w:spacing w:val="-3"/>
          <w:sz w:val="24"/>
        </w:rPr>
        <w:t xml:space="preserve"> </w:t>
      </w:r>
      <w:r w:rsidRPr="00F922A0">
        <w:rPr>
          <w:sz w:val="24"/>
        </w:rPr>
        <w:t>зависимость</w:t>
      </w:r>
      <w:r w:rsidRPr="00F922A0">
        <w:rPr>
          <w:spacing w:val="-3"/>
          <w:sz w:val="24"/>
        </w:rPr>
        <w:t xml:space="preserve"> </w:t>
      </w:r>
      <w:r w:rsidRPr="00F922A0">
        <w:rPr>
          <w:sz w:val="24"/>
        </w:rPr>
        <w:t>уровня</w:t>
      </w:r>
      <w:r w:rsidRPr="00F922A0">
        <w:rPr>
          <w:spacing w:val="-4"/>
          <w:sz w:val="24"/>
        </w:rPr>
        <w:t xml:space="preserve"> </w:t>
      </w:r>
      <w:r w:rsidRPr="00F922A0">
        <w:rPr>
          <w:sz w:val="24"/>
        </w:rPr>
        <w:t>правосознания</w:t>
      </w:r>
      <w:r w:rsidRPr="00F922A0">
        <w:rPr>
          <w:spacing w:val="-3"/>
          <w:sz w:val="24"/>
        </w:rPr>
        <w:t xml:space="preserve"> </w:t>
      </w:r>
      <w:r w:rsidRPr="00F922A0">
        <w:rPr>
          <w:sz w:val="24"/>
        </w:rPr>
        <w:t>от</w:t>
      </w:r>
      <w:r w:rsidRPr="00F922A0">
        <w:rPr>
          <w:spacing w:val="-2"/>
          <w:sz w:val="24"/>
        </w:rPr>
        <w:t xml:space="preserve"> </w:t>
      </w:r>
      <w:r w:rsidRPr="00F922A0">
        <w:rPr>
          <w:sz w:val="24"/>
        </w:rPr>
        <w:t>уровня</w:t>
      </w:r>
      <w:r w:rsidRPr="00F922A0">
        <w:rPr>
          <w:spacing w:val="-4"/>
          <w:sz w:val="24"/>
        </w:rPr>
        <w:t xml:space="preserve"> </w:t>
      </w:r>
      <w:r w:rsidRPr="00F922A0">
        <w:rPr>
          <w:sz w:val="24"/>
        </w:rPr>
        <w:t>правовой</w:t>
      </w:r>
      <w:r w:rsidRPr="00F922A0">
        <w:rPr>
          <w:spacing w:val="-4"/>
          <w:sz w:val="24"/>
        </w:rPr>
        <w:t xml:space="preserve"> </w:t>
      </w:r>
      <w:r w:rsidRPr="00F922A0">
        <w:rPr>
          <w:sz w:val="24"/>
        </w:rPr>
        <w:t>культуры;</w:t>
      </w:r>
    </w:p>
    <w:p w:rsidR="00755FD3" w:rsidRPr="00F922A0" w:rsidRDefault="007E3FA8" w:rsidP="00366414">
      <w:pPr>
        <w:pStyle w:val="a5"/>
        <w:numPr>
          <w:ilvl w:val="0"/>
          <w:numId w:val="150"/>
        </w:numPr>
        <w:tabs>
          <w:tab w:val="left" w:pos="719"/>
        </w:tabs>
        <w:spacing w:before="22"/>
        <w:ind w:right="117" w:firstLine="0"/>
        <w:rPr>
          <w:sz w:val="24"/>
        </w:rPr>
      </w:pPr>
      <w:r w:rsidRPr="00F922A0">
        <w:rPr>
          <w:sz w:val="24"/>
        </w:rPr>
        <w:t>оценивать</w:t>
      </w:r>
      <w:r w:rsidRPr="00F922A0">
        <w:rPr>
          <w:spacing w:val="1"/>
          <w:sz w:val="24"/>
        </w:rPr>
        <w:t xml:space="preserve"> </w:t>
      </w:r>
      <w:r w:rsidRPr="00F922A0">
        <w:rPr>
          <w:sz w:val="24"/>
        </w:rPr>
        <w:t>собственный</w:t>
      </w:r>
      <w:r w:rsidRPr="00F922A0">
        <w:rPr>
          <w:spacing w:val="1"/>
          <w:sz w:val="24"/>
        </w:rPr>
        <w:t xml:space="preserve"> </w:t>
      </w:r>
      <w:r w:rsidRPr="00F922A0">
        <w:rPr>
          <w:sz w:val="24"/>
        </w:rPr>
        <w:t>возможный</w:t>
      </w:r>
      <w:r w:rsidRPr="00F922A0">
        <w:rPr>
          <w:spacing w:val="1"/>
          <w:sz w:val="24"/>
        </w:rPr>
        <w:t xml:space="preserve"> </w:t>
      </w:r>
      <w:r w:rsidRPr="00F922A0">
        <w:rPr>
          <w:sz w:val="24"/>
        </w:rPr>
        <w:t>вклад</w:t>
      </w:r>
      <w:r w:rsidRPr="00F922A0">
        <w:rPr>
          <w:spacing w:val="1"/>
          <w:sz w:val="24"/>
        </w:rPr>
        <w:t xml:space="preserve"> </w:t>
      </w:r>
      <w:r w:rsidRPr="00F922A0">
        <w:rPr>
          <w:sz w:val="24"/>
        </w:rPr>
        <w:t>в</w:t>
      </w:r>
      <w:r w:rsidRPr="00F922A0">
        <w:rPr>
          <w:spacing w:val="1"/>
          <w:sz w:val="24"/>
        </w:rPr>
        <w:t xml:space="preserve"> </w:t>
      </w:r>
      <w:r w:rsidRPr="00F922A0">
        <w:rPr>
          <w:sz w:val="24"/>
        </w:rPr>
        <w:t>становление</w:t>
      </w:r>
      <w:r w:rsidRPr="00F922A0">
        <w:rPr>
          <w:spacing w:val="1"/>
          <w:sz w:val="24"/>
        </w:rPr>
        <w:t xml:space="preserve"> </w:t>
      </w:r>
      <w:r w:rsidRPr="00F922A0">
        <w:rPr>
          <w:sz w:val="24"/>
        </w:rPr>
        <w:t>и</w:t>
      </w:r>
      <w:r w:rsidRPr="00F922A0">
        <w:rPr>
          <w:spacing w:val="1"/>
          <w:sz w:val="24"/>
        </w:rPr>
        <w:t xml:space="preserve"> </w:t>
      </w:r>
      <w:r w:rsidRPr="00F922A0">
        <w:rPr>
          <w:sz w:val="24"/>
        </w:rPr>
        <w:t>развитие</w:t>
      </w:r>
      <w:r w:rsidRPr="00F922A0">
        <w:rPr>
          <w:spacing w:val="1"/>
          <w:sz w:val="24"/>
        </w:rPr>
        <w:t xml:space="preserve"> </w:t>
      </w:r>
      <w:r w:rsidRPr="00F922A0">
        <w:rPr>
          <w:sz w:val="24"/>
        </w:rPr>
        <w:t>правопорядка</w:t>
      </w:r>
      <w:r w:rsidRPr="00F922A0">
        <w:rPr>
          <w:spacing w:val="1"/>
          <w:sz w:val="24"/>
        </w:rPr>
        <w:t xml:space="preserve"> </w:t>
      </w:r>
      <w:r w:rsidRPr="00F922A0">
        <w:rPr>
          <w:sz w:val="24"/>
        </w:rPr>
        <w:t>и</w:t>
      </w:r>
      <w:r w:rsidRPr="00F922A0">
        <w:rPr>
          <w:spacing w:val="1"/>
          <w:sz w:val="24"/>
        </w:rPr>
        <w:t xml:space="preserve"> </w:t>
      </w:r>
      <w:r w:rsidRPr="00F922A0">
        <w:rPr>
          <w:sz w:val="24"/>
        </w:rPr>
        <w:t>законности</w:t>
      </w:r>
      <w:r w:rsidRPr="00F922A0">
        <w:rPr>
          <w:spacing w:val="-1"/>
          <w:sz w:val="24"/>
        </w:rPr>
        <w:t xml:space="preserve"> </w:t>
      </w:r>
      <w:r w:rsidRPr="00F922A0">
        <w:rPr>
          <w:sz w:val="24"/>
        </w:rPr>
        <w:t>в</w:t>
      </w:r>
      <w:r w:rsidRPr="00F922A0">
        <w:rPr>
          <w:spacing w:val="-1"/>
          <w:sz w:val="24"/>
        </w:rPr>
        <w:t xml:space="preserve"> </w:t>
      </w:r>
      <w:r w:rsidRPr="00F922A0">
        <w:rPr>
          <w:sz w:val="24"/>
        </w:rPr>
        <w:t>Российской Федерации;</w:t>
      </w:r>
    </w:p>
    <w:p w:rsidR="00755FD3" w:rsidRPr="00F922A0" w:rsidRDefault="007E3FA8" w:rsidP="00366414">
      <w:pPr>
        <w:pStyle w:val="a5"/>
        <w:numPr>
          <w:ilvl w:val="0"/>
          <w:numId w:val="150"/>
        </w:numPr>
        <w:tabs>
          <w:tab w:val="left" w:pos="783"/>
        </w:tabs>
        <w:spacing w:before="22"/>
        <w:ind w:right="124" w:firstLine="0"/>
        <w:rPr>
          <w:sz w:val="24"/>
        </w:rPr>
      </w:pPr>
      <w:r w:rsidRPr="00F922A0">
        <w:rPr>
          <w:sz w:val="24"/>
        </w:rPr>
        <w:t>различать</w:t>
      </w:r>
      <w:r w:rsidRPr="00F922A0">
        <w:rPr>
          <w:spacing w:val="1"/>
          <w:sz w:val="24"/>
        </w:rPr>
        <w:t xml:space="preserve"> </w:t>
      </w:r>
      <w:r w:rsidRPr="00F922A0">
        <w:rPr>
          <w:sz w:val="24"/>
        </w:rPr>
        <w:t>соответствующие</w:t>
      </w:r>
      <w:r w:rsidRPr="00F922A0">
        <w:rPr>
          <w:spacing w:val="1"/>
          <w:sz w:val="24"/>
        </w:rPr>
        <w:t xml:space="preserve"> </w:t>
      </w:r>
      <w:r w:rsidRPr="00F922A0">
        <w:rPr>
          <w:sz w:val="24"/>
        </w:rPr>
        <w:t>виды</w:t>
      </w:r>
      <w:r w:rsidRPr="00F922A0">
        <w:rPr>
          <w:spacing w:val="1"/>
          <w:sz w:val="24"/>
        </w:rPr>
        <w:t xml:space="preserve"> </w:t>
      </w:r>
      <w:r w:rsidRPr="00F922A0">
        <w:rPr>
          <w:sz w:val="24"/>
        </w:rPr>
        <w:t>правоотношений,</w:t>
      </w:r>
      <w:r w:rsidRPr="00F922A0">
        <w:rPr>
          <w:spacing w:val="1"/>
          <w:sz w:val="24"/>
        </w:rPr>
        <w:t xml:space="preserve"> </w:t>
      </w:r>
      <w:r w:rsidRPr="00F922A0">
        <w:rPr>
          <w:sz w:val="24"/>
        </w:rPr>
        <w:t>правонарушений,</w:t>
      </w:r>
      <w:r w:rsidRPr="00F922A0">
        <w:rPr>
          <w:spacing w:val="1"/>
          <w:sz w:val="24"/>
        </w:rPr>
        <w:t xml:space="preserve"> </w:t>
      </w:r>
      <w:r w:rsidRPr="00F922A0">
        <w:rPr>
          <w:sz w:val="24"/>
        </w:rPr>
        <w:t>юридической</w:t>
      </w:r>
      <w:r w:rsidRPr="00F922A0">
        <w:rPr>
          <w:spacing w:val="1"/>
          <w:sz w:val="24"/>
        </w:rPr>
        <w:t xml:space="preserve"> </w:t>
      </w:r>
      <w:r w:rsidRPr="00F922A0">
        <w:rPr>
          <w:sz w:val="24"/>
        </w:rPr>
        <w:t>ответственности,</w:t>
      </w:r>
      <w:r w:rsidRPr="00F922A0">
        <w:rPr>
          <w:spacing w:val="-2"/>
          <w:sz w:val="24"/>
        </w:rPr>
        <w:t xml:space="preserve"> </w:t>
      </w:r>
      <w:r w:rsidRPr="00F922A0">
        <w:rPr>
          <w:sz w:val="24"/>
        </w:rPr>
        <w:t>применяемых санкций,</w:t>
      </w:r>
      <w:r w:rsidRPr="00F922A0">
        <w:rPr>
          <w:spacing w:val="-2"/>
          <w:sz w:val="24"/>
        </w:rPr>
        <w:t xml:space="preserve"> </w:t>
      </w:r>
      <w:r w:rsidRPr="00F922A0">
        <w:rPr>
          <w:sz w:val="24"/>
        </w:rPr>
        <w:t>способов</w:t>
      </w:r>
      <w:r w:rsidRPr="00F922A0">
        <w:rPr>
          <w:spacing w:val="-1"/>
          <w:sz w:val="24"/>
        </w:rPr>
        <w:t xml:space="preserve"> </w:t>
      </w:r>
      <w:r w:rsidRPr="00F922A0">
        <w:rPr>
          <w:sz w:val="24"/>
        </w:rPr>
        <w:t>восстановления</w:t>
      </w:r>
      <w:r w:rsidRPr="00F922A0">
        <w:rPr>
          <w:spacing w:val="-1"/>
          <w:sz w:val="24"/>
        </w:rPr>
        <w:t xml:space="preserve"> </w:t>
      </w:r>
      <w:r w:rsidRPr="00F922A0">
        <w:rPr>
          <w:sz w:val="24"/>
        </w:rPr>
        <w:t>нарушенных</w:t>
      </w:r>
      <w:r w:rsidRPr="00F922A0">
        <w:rPr>
          <w:spacing w:val="-1"/>
          <w:sz w:val="24"/>
        </w:rPr>
        <w:t xml:space="preserve"> </w:t>
      </w:r>
      <w:r w:rsidRPr="00F922A0">
        <w:rPr>
          <w:sz w:val="24"/>
        </w:rPr>
        <w:t>прав;</w:t>
      </w:r>
    </w:p>
    <w:p w:rsidR="00755FD3" w:rsidRPr="00F922A0" w:rsidRDefault="007E3FA8" w:rsidP="00366414">
      <w:pPr>
        <w:pStyle w:val="a5"/>
        <w:numPr>
          <w:ilvl w:val="0"/>
          <w:numId w:val="150"/>
        </w:numPr>
        <w:tabs>
          <w:tab w:val="left" w:pos="623"/>
        </w:tabs>
        <w:spacing w:before="21"/>
        <w:ind w:left="622" w:hanging="181"/>
        <w:rPr>
          <w:sz w:val="24"/>
        </w:rPr>
      </w:pPr>
      <w:r w:rsidRPr="00F922A0">
        <w:rPr>
          <w:sz w:val="24"/>
        </w:rPr>
        <w:t>выявлять</w:t>
      </w:r>
      <w:r w:rsidRPr="00F922A0">
        <w:rPr>
          <w:spacing w:val="-3"/>
          <w:sz w:val="24"/>
        </w:rPr>
        <w:t xml:space="preserve"> </w:t>
      </w:r>
      <w:r w:rsidRPr="00F922A0">
        <w:rPr>
          <w:sz w:val="24"/>
        </w:rPr>
        <w:t>общественную</w:t>
      </w:r>
      <w:r w:rsidRPr="00F922A0">
        <w:rPr>
          <w:spacing w:val="-1"/>
          <w:sz w:val="24"/>
        </w:rPr>
        <w:t xml:space="preserve"> </w:t>
      </w:r>
      <w:r w:rsidRPr="00F922A0">
        <w:rPr>
          <w:sz w:val="24"/>
        </w:rPr>
        <w:t>опасность</w:t>
      </w:r>
      <w:r w:rsidRPr="00F922A0">
        <w:rPr>
          <w:spacing w:val="-2"/>
          <w:sz w:val="24"/>
        </w:rPr>
        <w:t xml:space="preserve"> </w:t>
      </w:r>
      <w:r w:rsidRPr="00F922A0">
        <w:rPr>
          <w:sz w:val="24"/>
        </w:rPr>
        <w:t>коррупции</w:t>
      </w:r>
      <w:r w:rsidRPr="00F922A0">
        <w:rPr>
          <w:spacing w:val="-3"/>
          <w:sz w:val="24"/>
        </w:rPr>
        <w:t xml:space="preserve"> </w:t>
      </w:r>
      <w:r w:rsidRPr="00F922A0">
        <w:rPr>
          <w:sz w:val="24"/>
        </w:rPr>
        <w:t>для</w:t>
      </w:r>
      <w:r w:rsidRPr="00F922A0">
        <w:rPr>
          <w:spacing w:val="-3"/>
          <w:sz w:val="24"/>
        </w:rPr>
        <w:t xml:space="preserve"> </w:t>
      </w:r>
      <w:r w:rsidRPr="00F922A0">
        <w:rPr>
          <w:sz w:val="24"/>
        </w:rPr>
        <w:t>гражданина,</w:t>
      </w:r>
      <w:r w:rsidRPr="00F922A0">
        <w:rPr>
          <w:spacing w:val="-3"/>
          <w:sz w:val="24"/>
        </w:rPr>
        <w:t xml:space="preserve"> </w:t>
      </w:r>
      <w:r w:rsidRPr="00F922A0">
        <w:rPr>
          <w:sz w:val="24"/>
        </w:rPr>
        <w:t>общества</w:t>
      </w:r>
      <w:r w:rsidRPr="00F922A0">
        <w:rPr>
          <w:spacing w:val="-4"/>
          <w:sz w:val="24"/>
        </w:rPr>
        <w:t xml:space="preserve"> </w:t>
      </w:r>
      <w:r w:rsidRPr="00F922A0">
        <w:rPr>
          <w:sz w:val="24"/>
        </w:rPr>
        <w:t>и</w:t>
      </w:r>
      <w:r w:rsidRPr="00F922A0">
        <w:rPr>
          <w:spacing w:val="-3"/>
          <w:sz w:val="24"/>
        </w:rPr>
        <w:t xml:space="preserve"> </w:t>
      </w:r>
      <w:r w:rsidRPr="00F922A0">
        <w:rPr>
          <w:sz w:val="24"/>
        </w:rPr>
        <w:t>государства;</w:t>
      </w:r>
    </w:p>
    <w:p w:rsidR="00755FD3" w:rsidRPr="00F922A0" w:rsidRDefault="007E3FA8" w:rsidP="00366414">
      <w:pPr>
        <w:pStyle w:val="a5"/>
        <w:numPr>
          <w:ilvl w:val="0"/>
          <w:numId w:val="150"/>
        </w:numPr>
        <w:tabs>
          <w:tab w:val="left" w:pos="678"/>
        </w:tabs>
        <w:spacing w:before="20"/>
        <w:ind w:right="117" w:firstLine="0"/>
        <w:rPr>
          <w:sz w:val="24"/>
        </w:rPr>
      </w:pPr>
      <w:r w:rsidRPr="00F922A0">
        <w:rPr>
          <w:sz w:val="24"/>
        </w:rPr>
        <w:t>целостно анализировать принципы и нормы, регулирующие государственное устройство</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конституционный</w:t>
      </w:r>
      <w:r w:rsidRPr="00F922A0">
        <w:rPr>
          <w:spacing w:val="1"/>
          <w:sz w:val="24"/>
        </w:rPr>
        <w:t xml:space="preserve"> </w:t>
      </w:r>
      <w:r w:rsidRPr="00F922A0">
        <w:rPr>
          <w:sz w:val="24"/>
        </w:rPr>
        <w:t>статус</w:t>
      </w:r>
      <w:r w:rsidRPr="00F922A0">
        <w:rPr>
          <w:spacing w:val="1"/>
          <w:sz w:val="24"/>
        </w:rPr>
        <w:t xml:space="preserve"> </w:t>
      </w:r>
      <w:r w:rsidRPr="00F922A0">
        <w:rPr>
          <w:sz w:val="24"/>
        </w:rPr>
        <w:t>государственной</w:t>
      </w:r>
      <w:r w:rsidRPr="00F922A0">
        <w:rPr>
          <w:spacing w:val="1"/>
          <w:sz w:val="24"/>
        </w:rPr>
        <w:t xml:space="preserve"> </w:t>
      </w:r>
      <w:r w:rsidRPr="00F922A0">
        <w:rPr>
          <w:sz w:val="24"/>
        </w:rPr>
        <w:t>власти</w:t>
      </w:r>
      <w:r w:rsidRPr="00F922A0">
        <w:rPr>
          <w:spacing w:val="1"/>
          <w:sz w:val="24"/>
        </w:rPr>
        <w:t xml:space="preserve"> </w:t>
      </w:r>
      <w:r w:rsidRPr="00F922A0">
        <w:rPr>
          <w:sz w:val="24"/>
        </w:rPr>
        <w:t>и</w:t>
      </w:r>
      <w:r w:rsidRPr="00F922A0">
        <w:rPr>
          <w:spacing w:val="1"/>
          <w:sz w:val="24"/>
        </w:rPr>
        <w:t xml:space="preserve"> </w:t>
      </w:r>
      <w:r w:rsidRPr="00F922A0">
        <w:rPr>
          <w:sz w:val="24"/>
        </w:rPr>
        <w:t>систему</w:t>
      </w:r>
      <w:r w:rsidRPr="00F922A0">
        <w:rPr>
          <w:spacing w:val="1"/>
          <w:sz w:val="24"/>
        </w:rPr>
        <w:t xml:space="preserve"> </w:t>
      </w:r>
      <w:r w:rsidRPr="00F922A0">
        <w:rPr>
          <w:sz w:val="24"/>
        </w:rPr>
        <w:t>конституционных прав и свобод в Российской Федерации, механизмы реализации и защиты</w:t>
      </w:r>
      <w:r w:rsidRPr="00F922A0">
        <w:rPr>
          <w:spacing w:val="1"/>
          <w:sz w:val="24"/>
        </w:rPr>
        <w:t xml:space="preserve"> </w:t>
      </w:r>
      <w:r w:rsidRPr="00F922A0">
        <w:rPr>
          <w:sz w:val="24"/>
        </w:rPr>
        <w:t>прав граждан и юридических лиц в соответствии с положениями Конституции Российской</w:t>
      </w:r>
      <w:r w:rsidRPr="00F922A0">
        <w:rPr>
          <w:spacing w:val="1"/>
          <w:sz w:val="24"/>
        </w:rPr>
        <w:t xml:space="preserve"> </w:t>
      </w:r>
      <w:r w:rsidRPr="00F922A0">
        <w:rPr>
          <w:sz w:val="24"/>
        </w:rPr>
        <w:t>Федерации;</w:t>
      </w:r>
    </w:p>
    <w:p w:rsidR="00755FD3" w:rsidRPr="00F922A0" w:rsidRDefault="007E3FA8" w:rsidP="00366414">
      <w:pPr>
        <w:pStyle w:val="a5"/>
        <w:numPr>
          <w:ilvl w:val="0"/>
          <w:numId w:val="150"/>
        </w:numPr>
        <w:tabs>
          <w:tab w:val="left" w:pos="623"/>
        </w:tabs>
        <w:spacing w:before="22"/>
        <w:ind w:left="622" w:hanging="181"/>
        <w:rPr>
          <w:sz w:val="24"/>
        </w:rPr>
      </w:pPr>
      <w:r w:rsidRPr="00F922A0">
        <w:rPr>
          <w:sz w:val="24"/>
        </w:rPr>
        <w:t>сравнивать</w:t>
      </w:r>
      <w:r w:rsidRPr="00F922A0">
        <w:rPr>
          <w:spacing w:val="-4"/>
          <w:sz w:val="24"/>
        </w:rPr>
        <w:t xml:space="preserve"> </w:t>
      </w:r>
      <w:r w:rsidRPr="00F922A0">
        <w:rPr>
          <w:sz w:val="24"/>
        </w:rPr>
        <w:t>воинскую</w:t>
      </w:r>
      <w:r w:rsidRPr="00F922A0">
        <w:rPr>
          <w:spacing w:val="-3"/>
          <w:sz w:val="24"/>
        </w:rPr>
        <w:t xml:space="preserve"> </w:t>
      </w:r>
      <w:r w:rsidRPr="00F922A0">
        <w:rPr>
          <w:sz w:val="24"/>
        </w:rPr>
        <w:t>обязанность</w:t>
      </w:r>
      <w:r w:rsidRPr="00F922A0">
        <w:rPr>
          <w:spacing w:val="-5"/>
          <w:sz w:val="24"/>
        </w:rPr>
        <w:t xml:space="preserve"> </w:t>
      </w:r>
      <w:r w:rsidRPr="00F922A0">
        <w:rPr>
          <w:sz w:val="24"/>
        </w:rPr>
        <w:t>и</w:t>
      </w:r>
      <w:r w:rsidRPr="00F922A0">
        <w:rPr>
          <w:spacing w:val="-5"/>
          <w:sz w:val="24"/>
        </w:rPr>
        <w:t xml:space="preserve"> </w:t>
      </w:r>
      <w:r w:rsidRPr="00F922A0">
        <w:rPr>
          <w:sz w:val="24"/>
        </w:rPr>
        <w:t>альтернативную</w:t>
      </w:r>
      <w:r w:rsidRPr="00F922A0">
        <w:rPr>
          <w:spacing w:val="-5"/>
          <w:sz w:val="24"/>
        </w:rPr>
        <w:t xml:space="preserve"> </w:t>
      </w:r>
      <w:r w:rsidRPr="00F922A0">
        <w:rPr>
          <w:sz w:val="24"/>
        </w:rPr>
        <w:t>гражданскую</w:t>
      </w:r>
      <w:r w:rsidRPr="00F922A0">
        <w:rPr>
          <w:spacing w:val="-4"/>
          <w:sz w:val="24"/>
        </w:rPr>
        <w:t xml:space="preserve"> </w:t>
      </w:r>
      <w:r w:rsidRPr="00F922A0">
        <w:rPr>
          <w:sz w:val="24"/>
        </w:rPr>
        <w:t>службу;</w:t>
      </w:r>
    </w:p>
    <w:p w:rsidR="00755FD3" w:rsidRPr="00F922A0" w:rsidRDefault="007E3FA8" w:rsidP="00366414">
      <w:pPr>
        <w:pStyle w:val="a5"/>
        <w:numPr>
          <w:ilvl w:val="0"/>
          <w:numId w:val="150"/>
        </w:numPr>
        <w:tabs>
          <w:tab w:val="left" w:pos="644"/>
        </w:tabs>
        <w:spacing w:before="21"/>
        <w:ind w:right="118" w:firstLine="0"/>
        <w:rPr>
          <w:sz w:val="24"/>
        </w:rPr>
      </w:pPr>
      <w:r w:rsidRPr="00F922A0">
        <w:rPr>
          <w:sz w:val="24"/>
        </w:rPr>
        <w:t>оценивать роль Уполномоченного по правам человека Российской Федерации в механизме</w:t>
      </w:r>
      <w:r w:rsidRPr="00F922A0">
        <w:rPr>
          <w:spacing w:val="1"/>
          <w:sz w:val="24"/>
        </w:rPr>
        <w:t xml:space="preserve"> </w:t>
      </w:r>
      <w:r w:rsidRPr="00F922A0">
        <w:rPr>
          <w:sz w:val="24"/>
        </w:rPr>
        <w:t>защиты</w:t>
      </w:r>
      <w:r w:rsidRPr="00F922A0">
        <w:rPr>
          <w:spacing w:val="-1"/>
          <w:sz w:val="24"/>
        </w:rPr>
        <w:t xml:space="preserve"> </w:t>
      </w:r>
      <w:r w:rsidRPr="00F922A0">
        <w:rPr>
          <w:sz w:val="24"/>
        </w:rPr>
        <w:t>прав</w:t>
      </w:r>
      <w:r w:rsidRPr="00F922A0">
        <w:rPr>
          <w:spacing w:val="-1"/>
          <w:sz w:val="24"/>
        </w:rPr>
        <w:t xml:space="preserve"> </w:t>
      </w:r>
      <w:r w:rsidRPr="00F922A0">
        <w:rPr>
          <w:sz w:val="24"/>
        </w:rPr>
        <w:t>человека</w:t>
      </w:r>
      <w:r w:rsidRPr="00F922A0">
        <w:rPr>
          <w:spacing w:val="1"/>
          <w:sz w:val="24"/>
        </w:rPr>
        <w:t xml:space="preserve"> </w:t>
      </w:r>
      <w:r w:rsidRPr="00F922A0">
        <w:rPr>
          <w:sz w:val="24"/>
        </w:rPr>
        <w:t>и</w:t>
      </w:r>
      <w:r w:rsidRPr="00F922A0">
        <w:rPr>
          <w:spacing w:val="-1"/>
          <w:sz w:val="24"/>
        </w:rPr>
        <w:t xml:space="preserve"> </w:t>
      </w:r>
      <w:r w:rsidRPr="00F922A0">
        <w:rPr>
          <w:sz w:val="24"/>
        </w:rPr>
        <w:t>гражданина</w:t>
      </w:r>
      <w:r w:rsidRPr="00F922A0">
        <w:rPr>
          <w:spacing w:val="-1"/>
          <w:sz w:val="24"/>
        </w:rPr>
        <w:t xml:space="preserve"> </w:t>
      </w:r>
      <w:r w:rsidRPr="00F922A0">
        <w:rPr>
          <w:sz w:val="24"/>
        </w:rPr>
        <w:t>в</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p>
    <w:p w:rsidR="00755FD3" w:rsidRPr="00F922A0" w:rsidRDefault="007E3FA8" w:rsidP="00366414">
      <w:pPr>
        <w:pStyle w:val="a5"/>
        <w:numPr>
          <w:ilvl w:val="0"/>
          <w:numId w:val="150"/>
        </w:numPr>
        <w:tabs>
          <w:tab w:val="left" w:pos="699"/>
        </w:tabs>
        <w:spacing w:before="22"/>
        <w:ind w:right="126" w:firstLine="0"/>
        <w:rPr>
          <w:sz w:val="24"/>
        </w:rPr>
      </w:pPr>
      <w:r w:rsidRPr="00F922A0">
        <w:rPr>
          <w:sz w:val="24"/>
        </w:rPr>
        <w:t>характеризовать</w:t>
      </w:r>
      <w:r w:rsidRPr="00F922A0">
        <w:rPr>
          <w:spacing w:val="1"/>
          <w:sz w:val="24"/>
        </w:rPr>
        <w:t xml:space="preserve"> </w:t>
      </w:r>
      <w:r w:rsidRPr="00F922A0">
        <w:rPr>
          <w:sz w:val="24"/>
        </w:rPr>
        <w:t>систему</w:t>
      </w:r>
      <w:r w:rsidRPr="00F922A0">
        <w:rPr>
          <w:spacing w:val="1"/>
          <w:sz w:val="24"/>
        </w:rPr>
        <w:t xml:space="preserve"> </w:t>
      </w:r>
      <w:r w:rsidRPr="00F922A0">
        <w:rPr>
          <w:sz w:val="24"/>
        </w:rPr>
        <w:t>органов</w:t>
      </w:r>
      <w:r w:rsidRPr="00F922A0">
        <w:rPr>
          <w:spacing w:val="1"/>
          <w:sz w:val="24"/>
        </w:rPr>
        <w:t xml:space="preserve"> </w:t>
      </w:r>
      <w:r w:rsidRPr="00F922A0">
        <w:rPr>
          <w:sz w:val="24"/>
        </w:rPr>
        <w:t>государственной</w:t>
      </w:r>
      <w:r w:rsidRPr="00F922A0">
        <w:rPr>
          <w:spacing w:val="1"/>
          <w:sz w:val="24"/>
        </w:rPr>
        <w:t xml:space="preserve"> </w:t>
      </w:r>
      <w:r w:rsidRPr="00F922A0">
        <w:rPr>
          <w:sz w:val="24"/>
        </w:rPr>
        <w:t>власти</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в</w:t>
      </w:r>
      <w:r w:rsidRPr="00F922A0">
        <w:rPr>
          <w:spacing w:val="1"/>
          <w:sz w:val="24"/>
        </w:rPr>
        <w:t xml:space="preserve"> </w:t>
      </w:r>
      <w:r w:rsidRPr="00F922A0">
        <w:rPr>
          <w:sz w:val="24"/>
        </w:rPr>
        <w:t>их</w:t>
      </w:r>
      <w:r w:rsidRPr="00F922A0">
        <w:rPr>
          <w:spacing w:val="1"/>
          <w:sz w:val="24"/>
        </w:rPr>
        <w:t xml:space="preserve"> </w:t>
      </w:r>
      <w:r w:rsidRPr="00F922A0">
        <w:rPr>
          <w:sz w:val="24"/>
        </w:rPr>
        <w:t>единстве</w:t>
      </w:r>
      <w:r w:rsidRPr="00F922A0">
        <w:rPr>
          <w:spacing w:val="-2"/>
          <w:sz w:val="24"/>
        </w:rPr>
        <w:t xml:space="preserve"> </w:t>
      </w:r>
      <w:r w:rsidRPr="00F922A0">
        <w:rPr>
          <w:sz w:val="24"/>
        </w:rPr>
        <w:t>и системном</w:t>
      </w:r>
      <w:r w:rsidRPr="00F922A0">
        <w:rPr>
          <w:spacing w:val="-1"/>
          <w:sz w:val="24"/>
        </w:rPr>
        <w:t xml:space="preserve"> </w:t>
      </w:r>
      <w:r w:rsidRPr="00F922A0">
        <w:rPr>
          <w:sz w:val="24"/>
        </w:rPr>
        <w:t>взаимодействии;</w:t>
      </w:r>
    </w:p>
    <w:p w:rsidR="00755FD3" w:rsidRPr="00F922A0" w:rsidRDefault="007E3FA8" w:rsidP="00366414">
      <w:pPr>
        <w:pStyle w:val="a5"/>
        <w:numPr>
          <w:ilvl w:val="0"/>
          <w:numId w:val="150"/>
        </w:numPr>
        <w:tabs>
          <w:tab w:val="left" w:pos="623"/>
        </w:tabs>
        <w:spacing w:before="19"/>
        <w:ind w:right="116" w:firstLine="0"/>
        <w:rPr>
          <w:sz w:val="24"/>
        </w:rPr>
      </w:pPr>
      <w:r w:rsidRPr="00F922A0">
        <w:rPr>
          <w:sz w:val="24"/>
        </w:rPr>
        <w:t>характеризовать правовой статус Президента Российской Федерации, выделять его основные</w:t>
      </w:r>
      <w:r w:rsidRPr="00F922A0">
        <w:rPr>
          <w:spacing w:val="-57"/>
          <w:sz w:val="24"/>
        </w:rPr>
        <w:t xml:space="preserve"> </w:t>
      </w:r>
      <w:r w:rsidRPr="00F922A0">
        <w:rPr>
          <w:sz w:val="24"/>
        </w:rPr>
        <w:t>функции</w:t>
      </w:r>
      <w:r w:rsidRPr="00F922A0">
        <w:rPr>
          <w:spacing w:val="-1"/>
          <w:sz w:val="24"/>
        </w:rPr>
        <w:t xml:space="preserve"> </w:t>
      </w:r>
      <w:r w:rsidRPr="00F922A0">
        <w:rPr>
          <w:sz w:val="24"/>
        </w:rPr>
        <w:t>и объяснять</w:t>
      </w:r>
      <w:r w:rsidRPr="00F922A0">
        <w:rPr>
          <w:spacing w:val="-2"/>
          <w:sz w:val="24"/>
        </w:rPr>
        <w:t xml:space="preserve"> </w:t>
      </w:r>
      <w:r w:rsidRPr="00F922A0">
        <w:rPr>
          <w:sz w:val="24"/>
        </w:rPr>
        <w:t>их</w:t>
      </w:r>
      <w:r w:rsidRPr="00F922A0">
        <w:rPr>
          <w:spacing w:val="2"/>
          <w:sz w:val="24"/>
        </w:rPr>
        <w:t xml:space="preserve"> </w:t>
      </w:r>
      <w:r w:rsidRPr="00F922A0">
        <w:rPr>
          <w:sz w:val="24"/>
        </w:rPr>
        <w:t>внутри-</w:t>
      </w:r>
      <w:r w:rsidRPr="00F922A0">
        <w:rPr>
          <w:spacing w:val="-2"/>
          <w:sz w:val="24"/>
        </w:rPr>
        <w:t xml:space="preserve"> </w:t>
      </w:r>
      <w:r w:rsidRPr="00F922A0">
        <w:rPr>
          <w:sz w:val="24"/>
        </w:rPr>
        <w:t>и внешнеполитическое</w:t>
      </w:r>
      <w:r w:rsidRPr="00F922A0">
        <w:rPr>
          <w:spacing w:val="-2"/>
          <w:sz w:val="24"/>
        </w:rPr>
        <w:t xml:space="preserve"> </w:t>
      </w:r>
      <w:r w:rsidRPr="00F922A0">
        <w:rPr>
          <w:sz w:val="24"/>
        </w:rPr>
        <w:t>значение;</w:t>
      </w:r>
    </w:p>
    <w:p w:rsidR="00755FD3" w:rsidRPr="00F922A0" w:rsidRDefault="00755FD3">
      <w:pPr>
        <w:jc w:val="both"/>
        <w:rPr>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50"/>
        </w:numPr>
        <w:tabs>
          <w:tab w:val="left" w:pos="719"/>
        </w:tabs>
        <w:spacing w:before="71"/>
        <w:ind w:right="126" w:firstLine="0"/>
        <w:rPr>
          <w:sz w:val="24"/>
        </w:rPr>
      </w:pPr>
      <w:r w:rsidRPr="00F922A0">
        <w:rPr>
          <w:sz w:val="24"/>
        </w:rPr>
        <w:lastRenderedPageBreak/>
        <w:t>дифференцировать</w:t>
      </w:r>
      <w:r w:rsidRPr="00F922A0">
        <w:rPr>
          <w:spacing w:val="1"/>
          <w:sz w:val="24"/>
        </w:rPr>
        <w:t xml:space="preserve"> </w:t>
      </w:r>
      <w:r w:rsidRPr="00F922A0">
        <w:rPr>
          <w:sz w:val="24"/>
        </w:rPr>
        <w:t>функции</w:t>
      </w:r>
      <w:r w:rsidRPr="00F922A0">
        <w:rPr>
          <w:spacing w:val="1"/>
          <w:sz w:val="24"/>
        </w:rPr>
        <w:t xml:space="preserve"> </w:t>
      </w:r>
      <w:r w:rsidRPr="00F922A0">
        <w:rPr>
          <w:sz w:val="24"/>
        </w:rPr>
        <w:t>Совета</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и</w:t>
      </w:r>
      <w:r w:rsidRPr="00F922A0">
        <w:rPr>
          <w:spacing w:val="1"/>
          <w:sz w:val="24"/>
        </w:rPr>
        <w:t xml:space="preserve"> </w:t>
      </w:r>
      <w:r w:rsidRPr="00F922A0">
        <w:rPr>
          <w:sz w:val="24"/>
        </w:rPr>
        <w:t>Государственной</w:t>
      </w:r>
      <w:r w:rsidRPr="00F922A0">
        <w:rPr>
          <w:spacing w:val="1"/>
          <w:sz w:val="24"/>
        </w:rPr>
        <w:t xml:space="preserve"> </w:t>
      </w:r>
      <w:r w:rsidRPr="00F922A0">
        <w:rPr>
          <w:sz w:val="24"/>
        </w:rPr>
        <w:t>Думы</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p>
    <w:p w:rsidR="00755FD3" w:rsidRPr="00F922A0" w:rsidRDefault="007E3FA8" w:rsidP="00366414">
      <w:pPr>
        <w:pStyle w:val="a5"/>
        <w:numPr>
          <w:ilvl w:val="0"/>
          <w:numId w:val="150"/>
        </w:numPr>
        <w:tabs>
          <w:tab w:val="left" w:pos="647"/>
        </w:tabs>
        <w:spacing w:before="21"/>
        <w:ind w:right="119" w:firstLine="0"/>
        <w:rPr>
          <w:sz w:val="24"/>
        </w:rPr>
      </w:pPr>
      <w:r w:rsidRPr="00F922A0">
        <w:rPr>
          <w:sz w:val="24"/>
        </w:rPr>
        <w:t>характеризовать Правительство Российской Федерации как главный орган исполнительной</w:t>
      </w:r>
      <w:r w:rsidRPr="00F922A0">
        <w:rPr>
          <w:spacing w:val="1"/>
          <w:sz w:val="24"/>
        </w:rPr>
        <w:t xml:space="preserve"> </w:t>
      </w:r>
      <w:r w:rsidRPr="00F922A0">
        <w:rPr>
          <w:sz w:val="24"/>
        </w:rPr>
        <w:t>власти</w:t>
      </w:r>
      <w:r w:rsidRPr="00F922A0">
        <w:rPr>
          <w:spacing w:val="1"/>
          <w:sz w:val="24"/>
        </w:rPr>
        <w:t xml:space="preserve"> </w:t>
      </w:r>
      <w:r w:rsidRPr="00F922A0">
        <w:rPr>
          <w:sz w:val="24"/>
        </w:rPr>
        <w:t>в</w:t>
      </w:r>
      <w:r w:rsidRPr="00F922A0">
        <w:rPr>
          <w:spacing w:val="1"/>
          <w:sz w:val="24"/>
        </w:rPr>
        <w:t xml:space="preserve"> </w:t>
      </w:r>
      <w:r w:rsidRPr="00F922A0">
        <w:rPr>
          <w:sz w:val="24"/>
        </w:rPr>
        <w:t>государстве;</w:t>
      </w:r>
      <w:r w:rsidRPr="00F922A0">
        <w:rPr>
          <w:spacing w:val="1"/>
          <w:sz w:val="24"/>
        </w:rPr>
        <w:t xml:space="preserve"> </w:t>
      </w:r>
      <w:r w:rsidRPr="00F922A0">
        <w:rPr>
          <w:sz w:val="24"/>
        </w:rPr>
        <w:t>раскрывать</w:t>
      </w:r>
      <w:r w:rsidRPr="00F922A0">
        <w:rPr>
          <w:spacing w:val="1"/>
          <w:sz w:val="24"/>
        </w:rPr>
        <w:t xml:space="preserve"> </w:t>
      </w:r>
      <w:r w:rsidRPr="00F922A0">
        <w:rPr>
          <w:sz w:val="24"/>
        </w:rPr>
        <w:t>порядок</w:t>
      </w:r>
      <w:r w:rsidRPr="00F922A0">
        <w:rPr>
          <w:spacing w:val="1"/>
          <w:sz w:val="24"/>
        </w:rPr>
        <w:t xml:space="preserve"> </w:t>
      </w:r>
      <w:r w:rsidRPr="00F922A0">
        <w:rPr>
          <w:sz w:val="24"/>
        </w:rPr>
        <w:t>формирования</w:t>
      </w:r>
      <w:r w:rsidRPr="00F922A0">
        <w:rPr>
          <w:spacing w:val="1"/>
          <w:sz w:val="24"/>
        </w:rPr>
        <w:t xml:space="preserve"> </w:t>
      </w:r>
      <w:r w:rsidRPr="00F922A0">
        <w:rPr>
          <w:sz w:val="24"/>
        </w:rPr>
        <w:t>и</w:t>
      </w:r>
      <w:r w:rsidRPr="00F922A0">
        <w:rPr>
          <w:spacing w:val="1"/>
          <w:sz w:val="24"/>
        </w:rPr>
        <w:t xml:space="preserve"> </w:t>
      </w:r>
      <w:r w:rsidRPr="00F922A0">
        <w:rPr>
          <w:sz w:val="24"/>
        </w:rPr>
        <w:t>структуру</w:t>
      </w:r>
      <w:r w:rsidRPr="00F922A0">
        <w:rPr>
          <w:spacing w:val="1"/>
          <w:sz w:val="24"/>
        </w:rPr>
        <w:t xml:space="preserve"> </w:t>
      </w:r>
      <w:r w:rsidRPr="00F922A0">
        <w:rPr>
          <w:sz w:val="24"/>
        </w:rPr>
        <w:t>Правительства</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p>
    <w:p w:rsidR="00755FD3" w:rsidRPr="00F922A0" w:rsidRDefault="007E3FA8" w:rsidP="00366414">
      <w:pPr>
        <w:pStyle w:val="a5"/>
        <w:numPr>
          <w:ilvl w:val="0"/>
          <w:numId w:val="150"/>
        </w:numPr>
        <w:tabs>
          <w:tab w:val="left" w:pos="690"/>
        </w:tabs>
        <w:spacing w:before="20"/>
        <w:ind w:right="126" w:firstLine="0"/>
        <w:rPr>
          <w:sz w:val="24"/>
        </w:rPr>
      </w:pPr>
      <w:r w:rsidRPr="00F922A0">
        <w:rPr>
          <w:sz w:val="24"/>
        </w:rPr>
        <w:t>характеризовать</w:t>
      </w:r>
      <w:r w:rsidRPr="00F922A0">
        <w:rPr>
          <w:spacing w:val="1"/>
          <w:sz w:val="24"/>
        </w:rPr>
        <w:t xml:space="preserve"> </w:t>
      </w:r>
      <w:r w:rsidRPr="00F922A0">
        <w:rPr>
          <w:sz w:val="24"/>
        </w:rPr>
        <w:t>судебную</w:t>
      </w:r>
      <w:r w:rsidRPr="00F922A0">
        <w:rPr>
          <w:spacing w:val="1"/>
          <w:sz w:val="24"/>
        </w:rPr>
        <w:t xml:space="preserve"> </w:t>
      </w:r>
      <w:r w:rsidRPr="00F922A0">
        <w:rPr>
          <w:sz w:val="24"/>
        </w:rPr>
        <w:t>систему</w:t>
      </w:r>
      <w:r w:rsidRPr="00F922A0">
        <w:rPr>
          <w:spacing w:val="1"/>
          <w:sz w:val="24"/>
        </w:rPr>
        <w:t xml:space="preserve"> </w:t>
      </w:r>
      <w:r w:rsidRPr="00F922A0">
        <w:rPr>
          <w:sz w:val="24"/>
        </w:rPr>
        <w:t>и</w:t>
      </w:r>
      <w:r w:rsidRPr="00F922A0">
        <w:rPr>
          <w:spacing w:val="1"/>
          <w:sz w:val="24"/>
        </w:rPr>
        <w:t xml:space="preserve"> </w:t>
      </w:r>
      <w:r w:rsidRPr="00F922A0">
        <w:rPr>
          <w:sz w:val="24"/>
        </w:rPr>
        <w:t>систему</w:t>
      </w:r>
      <w:r w:rsidRPr="00F922A0">
        <w:rPr>
          <w:spacing w:val="1"/>
          <w:sz w:val="24"/>
        </w:rPr>
        <w:t xml:space="preserve"> </w:t>
      </w:r>
      <w:r w:rsidRPr="00F922A0">
        <w:rPr>
          <w:sz w:val="24"/>
        </w:rPr>
        <w:t>правоохранительных</w:t>
      </w:r>
      <w:r w:rsidRPr="00F922A0">
        <w:rPr>
          <w:spacing w:val="1"/>
          <w:sz w:val="24"/>
        </w:rPr>
        <w:t xml:space="preserve"> </w:t>
      </w:r>
      <w:r w:rsidRPr="00F922A0">
        <w:rPr>
          <w:sz w:val="24"/>
        </w:rPr>
        <w:t>органов</w:t>
      </w:r>
      <w:r w:rsidRPr="00F922A0">
        <w:rPr>
          <w:spacing w:val="1"/>
          <w:sz w:val="24"/>
        </w:rPr>
        <w:t xml:space="preserve"> </w:t>
      </w:r>
      <w:r w:rsidRPr="00F922A0">
        <w:rPr>
          <w:sz w:val="24"/>
        </w:rPr>
        <w:t>Российской</w:t>
      </w:r>
      <w:r w:rsidRPr="00F922A0">
        <w:rPr>
          <w:spacing w:val="-57"/>
          <w:sz w:val="24"/>
        </w:rPr>
        <w:t xml:space="preserve"> </w:t>
      </w:r>
      <w:r w:rsidRPr="00F922A0">
        <w:rPr>
          <w:sz w:val="24"/>
        </w:rPr>
        <w:t>Федерации;</w:t>
      </w:r>
    </w:p>
    <w:p w:rsidR="00755FD3" w:rsidRPr="00F922A0" w:rsidRDefault="007E3FA8" w:rsidP="00366414">
      <w:pPr>
        <w:pStyle w:val="a5"/>
        <w:numPr>
          <w:ilvl w:val="0"/>
          <w:numId w:val="150"/>
        </w:numPr>
        <w:tabs>
          <w:tab w:val="left" w:pos="613"/>
        </w:tabs>
        <w:spacing w:before="22"/>
        <w:ind w:left="612" w:hanging="171"/>
        <w:rPr>
          <w:sz w:val="24"/>
        </w:rPr>
      </w:pPr>
      <w:r w:rsidRPr="00F922A0">
        <w:rPr>
          <w:sz w:val="24"/>
        </w:rPr>
        <w:t>характеризовать</w:t>
      </w:r>
      <w:r w:rsidRPr="00F922A0">
        <w:rPr>
          <w:spacing w:val="-13"/>
          <w:sz w:val="24"/>
        </w:rPr>
        <w:t xml:space="preserve"> </w:t>
      </w:r>
      <w:r w:rsidRPr="00F922A0">
        <w:rPr>
          <w:sz w:val="24"/>
        </w:rPr>
        <w:t>этапы</w:t>
      </w:r>
      <w:r w:rsidRPr="00F922A0">
        <w:rPr>
          <w:spacing w:val="-14"/>
          <w:sz w:val="24"/>
        </w:rPr>
        <w:t xml:space="preserve"> </w:t>
      </w:r>
      <w:r w:rsidRPr="00F922A0">
        <w:rPr>
          <w:sz w:val="24"/>
        </w:rPr>
        <w:t>законодательного</w:t>
      </w:r>
      <w:r w:rsidRPr="00F922A0">
        <w:rPr>
          <w:spacing w:val="-15"/>
          <w:sz w:val="24"/>
        </w:rPr>
        <w:t xml:space="preserve"> </w:t>
      </w:r>
      <w:r w:rsidRPr="00F922A0">
        <w:rPr>
          <w:sz w:val="24"/>
        </w:rPr>
        <w:t>процесса</w:t>
      </w:r>
      <w:r w:rsidRPr="00F922A0">
        <w:rPr>
          <w:spacing w:val="-14"/>
          <w:sz w:val="24"/>
        </w:rPr>
        <w:t xml:space="preserve"> </w:t>
      </w:r>
      <w:r w:rsidRPr="00F922A0">
        <w:rPr>
          <w:sz w:val="24"/>
        </w:rPr>
        <w:t>и</w:t>
      </w:r>
      <w:r w:rsidRPr="00F922A0">
        <w:rPr>
          <w:spacing w:val="-12"/>
          <w:sz w:val="24"/>
        </w:rPr>
        <w:t xml:space="preserve"> </w:t>
      </w:r>
      <w:r w:rsidRPr="00F922A0">
        <w:rPr>
          <w:sz w:val="24"/>
        </w:rPr>
        <w:t>субъектов</w:t>
      </w:r>
      <w:r w:rsidRPr="00F922A0">
        <w:rPr>
          <w:spacing w:val="-13"/>
          <w:sz w:val="24"/>
        </w:rPr>
        <w:t xml:space="preserve"> </w:t>
      </w:r>
      <w:r w:rsidRPr="00F922A0">
        <w:rPr>
          <w:sz w:val="24"/>
        </w:rPr>
        <w:t>законодательной</w:t>
      </w:r>
      <w:r w:rsidRPr="00F922A0">
        <w:rPr>
          <w:spacing w:val="-15"/>
          <w:sz w:val="24"/>
        </w:rPr>
        <w:t xml:space="preserve"> </w:t>
      </w:r>
      <w:r w:rsidRPr="00F922A0">
        <w:rPr>
          <w:sz w:val="24"/>
        </w:rPr>
        <w:t>инициативы;</w:t>
      </w:r>
    </w:p>
    <w:p w:rsidR="00755FD3" w:rsidRPr="00F922A0" w:rsidRDefault="007E3FA8" w:rsidP="00366414">
      <w:pPr>
        <w:pStyle w:val="a5"/>
        <w:numPr>
          <w:ilvl w:val="0"/>
          <w:numId w:val="150"/>
        </w:numPr>
        <w:tabs>
          <w:tab w:val="left" w:pos="623"/>
        </w:tabs>
        <w:spacing w:before="21"/>
        <w:ind w:left="622" w:hanging="181"/>
        <w:rPr>
          <w:sz w:val="24"/>
        </w:rPr>
      </w:pPr>
      <w:r w:rsidRPr="00F922A0">
        <w:rPr>
          <w:sz w:val="24"/>
        </w:rPr>
        <w:t>выделять</w:t>
      </w:r>
      <w:r w:rsidRPr="00F922A0">
        <w:rPr>
          <w:spacing w:val="-3"/>
          <w:sz w:val="24"/>
        </w:rPr>
        <w:t xml:space="preserve"> </w:t>
      </w:r>
      <w:r w:rsidRPr="00F922A0">
        <w:rPr>
          <w:sz w:val="24"/>
        </w:rPr>
        <w:t>особенности</w:t>
      </w:r>
      <w:r w:rsidRPr="00F922A0">
        <w:rPr>
          <w:spacing w:val="-3"/>
          <w:sz w:val="24"/>
        </w:rPr>
        <w:t xml:space="preserve"> </w:t>
      </w:r>
      <w:r w:rsidRPr="00F922A0">
        <w:rPr>
          <w:sz w:val="24"/>
        </w:rPr>
        <w:t>избирательного</w:t>
      </w:r>
      <w:r w:rsidRPr="00F922A0">
        <w:rPr>
          <w:spacing w:val="-3"/>
          <w:sz w:val="24"/>
        </w:rPr>
        <w:t xml:space="preserve"> </w:t>
      </w:r>
      <w:r w:rsidRPr="00F922A0">
        <w:rPr>
          <w:sz w:val="24"/>
        </w:rPr>
        <w:t>процесса</w:t>
      </w:r>
      <w:r w:rsidRPr="00F922A0">
        <w:rPr>
          <w:spacing w:val="-4"/>
          <w:sz w:val="24"/>
        </w:rPr>
        <w:t xml:space="preserve"> </w:t>
      </w:r>
      <w:r w:rsidRPr="00F922A0">
        <w:rPr>
          <w:sz w:val="24"/>
        </w:rPr>
        <w:t>в</w:t>
      </w:r>
      <w:r w:rsidRPr="00F922A0">
        <w:rPr>
          <w:spacing w:val="-3"/>
          <w:sz w:val="24"/>
        </w:rPr>
        <w:t xml:space="preserve"> </w:t>
      </w:r>
      <w:r w:rsidRPr="00F922A0">
        <w:rPr>
          <w:sz w:val="24"/>
        </w:rPr>
        <w:t>Российской</w:t>
      </w:r>
      <w:r w:rsidRPr="00F922A0">
        <w:rPr>
          <w:spacing w:val="-3"/>
          <w:sz w:val="24"/>
        </w:rPr>
        <w:t xml:space="preserve"> </w:t>
      </w:r>
      <w:r w:rsidRPr="00F922A0">
        <w:rPr>
          <w:sz w:val="24"/>
        </w:rPr>
        <w:t>Федерации;</w:t>
      </w:r>
    </w:p>
    <w:p w:rsidR="00755FD3" w:rsidRPr="00F922A0" w:rsidRDefault="007E3FA8" w:rsidP="00366414">
      <w:pPr>
        <w:pStyle w:val="a5"/>
        <w:numPr>
          <w:ilvl w:val="0"/>
          <w:numId w:val="150"/>
        </w:numPr>
        <w:tabs>
          <w:tab w:val="left" w:pos="795"/>
        </w:tabs>
        <w:spacing w:before="22"/>
        <w:ind w:right="123" w:firstLine="0"/>
        <w:rPr>
          <w:sz w:val="24"/>
        </w:rPr>
      </w:pPr>
      <w:r w:rsidRPr="00F922A0">
        <w:rPr>
          <w:sz w:val="24"/>
        </w:rPr>
        <w:t>характеризовать</w:t>
      </w:r>
      <w:r w:rsidRPr="00F922A0">
        <w:rPr>
          <w:spacing w:val="1"/>
          <w:sz w:val="24"/>
        </w:rPr>
        <w:t xml:space="preserve"> </w:t>
      </w:r>
      <w:r w:rsidRPr="00F922A0">
        <w:rPr>
          <w:sz w:val="24"/>
        </w:rPr>
        <w:t>систему</w:t>
      </w:r>
      <w:r w:rsidRPr="00F922A0">
        <w:rPr>
          <w:spacing w:val="1"/>
          <w:sz w:val="24"/>
        </w:rPr>
        <w:t xml:space="preserve"> </w:t>
      </w:r>
      <w:r w:rsidRPr="00F922A0">
        <w:rPr>
          <w:sz w:val="24"/>
        </w:rPr>
        <w:t>органов</w:t>
      </w:r>
      <w:r w:rsidRPr="00F922A0">
        <w:rPr>
          <w:spacing w:val="1"/>
          <w:sz w:val="24"/>
        </w:rPr>
        <w:t xml:space="preserve"> </w:t>
      </w:r>
      <w:r w:rsidRPr="00F922A0">
        <w:rPr>
          <w:sz w:val="24"/>
        </w:rPr>
        <w:t>местного</w:t>
      </w:r>
      <w:r w:rsidRPr="00F922A0">
        <w:rPr>
          <w:spacing w:val="1"/>
          <w:sz w:val="24"/>
        </w:rPr>
        <w:t xml:space="preserve"> </w:t>
      </w:r>
      <w:r w:rsidRPr="00F922A0">
        <w:rPr>
          <w:sz w:val="24"/>
        </w:rPr>
        <w:t>самоуправления</w:t>
      </w:r>
      <w:r w:rsidRPr="00F922A0">
        <w:rPr>
          <w:spacing w:val="1"/>
          <w:sz w:val="24"/>
        </w:rPr>
        <w:t xml:space="preserve"> </w:t>
      </w:r>
      <w:r w:rsidRPr="00F922A0">
        <w:rPr>
          <w:sz w:val="24"/>
        </w:rPr>
        <w:t>как</w:t>
      </w:r>
      <w:r w:rsidRPr="00F922A0">
        <w:rPr>
          <w:spacing w:val="1"/>
          <w:sz w:val="24"/>
        </w:rPr>
        <w:t xml:space="preserve"> </w:t>
      </w:r>
      <w:r w:rsidRPr="00F922A0">
        <w:rPr>
          <w:sz w:val="24"/>
        </w:rPr>
        <w:t>одну</w:t>
      </w:r>
      <w:r w:rsidRPr="00F922A0">
        <w:rPr>
          <w:spacing w:val="1"/>
          <w:sz w:val="24"/>
        </w:rPr>
        <w:t xml:space="preserve"> </w:t>
      </w:r>
      <w:r w:rsidRPr="00F922A0">
        <w:rPr>
          <w:sz w:val="24"/>
        </w:rPr>
        <w:t>из</w:t>
      </w:r>
      <w:r w:rsidRPr="00F922A0">
        <w:rPr>
          <w:spacing w:val="1"/>
          <w:sz w:val="24"/>
        </w:rPr>
        <w:t xml:space="preserve"> </w:t>
      </w:r>
      <w:r w:rsidRPr="00F922A0">
        <w:rPr>
          <w:sz w:val="24"/>
        </w:rPr>
        <w:t>основ</w:t>
      </w:r>
      <w:r w:rsidRPr="00F922A0">
        <w:rPr>
          <w:spacing w:val="1"/>
          <w:sz w:val="24"/>
        </w:rPr>
        <w:t xml:space="preserve"> </w:t>
      </w:r>
      <w:r w:rsidRPr="00F922A0">
        <w:rPr>
          <w:sz w:val="24"/>
        </w:rPr>
        <w:t>конституционного</w:t>
      </w:r>
      <w:r w:rsidRPr="00F922A0">
        <w:rPr>
          <w:spacing w:val="-1"/>
          <w:sz w:val="24"/>
        </w:rPr>
        <w:t xml:space="preserve"> </w:t>
      </w:r>
      <w:r w:rsidRPr="00F922A0">
        <w:rPr>
          <w:sz w:val="24"/>
        </w:rPr>
        <w:t>строя Российской Федерации;</w:t>
      </w:r>
    </w:p>
    <w:p w:rsidR="00755FD3" w:rsidRPr="00F922A0" w:rsidRDefault="007E3FA8" w:rsidP="00366414">
      <w:pPr>
        <w:pStyle w:val="a5"/>
        <w:numPr>
          <w:ilvl w:val="0"/>
          <w:numId w:val="150"/>
        </w:numPr>
        <w:tabs>
          <w:tab w:val="left" w:pos="697"/>
        </w:tabs>
        <w:spacing w:before="19"/>
        <w:ind w:right="124" w:firstLine="0"/>
        <w:rPr>
          <w:sz w:val="24"/>
        </w:rPr>
      </w:pPr>
      <w:r w:rsidRPr="00F922A0">
        <w:rPr>
          <w:sz w:val="24"/>
        </w:rPr>
        <w:t>определять</w:t>
      </w:r>
      <w:r w:rsidRPr="00F922A0">
        <w:rPr>
          <w:spacing w:val="1"/>
          <w:sz w:val="24"/>
        </w:rPr>
        <w:t xml:space="preserve"> </w:t>
      </w:r>
      <w:r w:rsidRPr="00F922A0">
        <w:rPr>
          <w:sz w:val="24"/>
        </w:rPr>
        <w:t>место</w:t>
      </w:r>
      <w:r w:rsidRPr="00F922A0">
        <w:rPr>
          <w:spacing w:val="1"/>
          <w:sz w:val="24"/>
        </w:rPr>
        <w:t xml:space="preserve"> </w:t>
      </w:r>
      <w:r w:rsidRPr="00F922A0">
        <w:rPr>
          <w:sz w:val="24"/>
        </w:rPr>
        <w:t>международного</w:t>
      </w:r>
      <w:r w:rsidRPr="00F922A0">
        <w:rPr>
          <w:spacing w:val="1"/>
          <w:sz w:val="24"/>
        </w:rPr>
        <w:t xml:space="preserve"> </w:t>
      </w:r>
      <w:r w:rsidRPr="00F922A0">
        <w:rPr>
          <w:sz w:val="24"/>
        </w:rPr>
        <w:t>права</w:t>
      </w:r>
      <w:r w:rsidRPr="00F922A0">
        <w:rPr>
          <w:spacing w:val="1"/>
          <w:sz w:val="24"/>
        </w:rPr>
        <w:t xml:space="preserve"> </w:t>
      </w:r>
      <w:r w:rsidRPr="00F922A0">
        <w:rPr>
          <w:sz w:val="24"/>
        </w:rPr>
        <w:t>в</w:t>
      </w:r>
      <w:r w:rsidRPr="00F922A0">
        <w:rPr>
          <w:spacing w:val="1"/>
          <w:sz w:val="24"/>
        </w:rPr>
        <w:t xml:space="preserve"> </w:t>
      </w:r>
      <w:r w:rsidRPr="00F922A0">
        <w:rPr>
          <w:sz w:val="24"/>
        </w:rPr>
        <w:t>отраслевой</w:t>
      </w:r>
      <w:r w:rsidRPr="00F922A0">
        <w:rPr>
          <w:spacing w:val="1"/>
          <w:sz w:val="24"/>
        </w:rPr>
        <w:t xml:space="preserve"> </w:t>
      </w:r>
      <w:r w:rsidRPr="00F922A0">
        <w:rPr>
          <w:sz w:val="24"/>
        </w:rPr>
        <w:t>системе</w:t>
      </w:r>
      <w:r w:rsidRPr="00F922A0">
        <w:rPr>
          <w:spacing w:val="1"/>
          <w:sz w:val="24"/>
        </w:rPr>
        <w:t xml:space="preserve"> </w:t>
      </w:r>
      <w:r w:rsidRPr="00F922A0">
        <w:rPr>
          <w:sz w:val="24"/>
        </w:rPr>
        <w:t>права;</w:t>
      </w:r>
      <w:r w:rsidRPr="00F922A0">
        <w:rPr>
          <w:spacing w:val="1"/>
          <w:sz w:val="24"/>
        </w:rPr>
        <w:t xml:space="preserve"> </w:t>
      </w:r>
      <w:r w:rsidRPr="00F922A0">
        <w:rPr>
          <w:sz w:val="24"/>
        </w:rPr>
        <w:t>характеризовать</w:t>
      </w:r>
      <w:r w:rsidRPr="00F922A0">
        <w:rPr>
          <w:spacing w:val="1"/>
          <w:sz w:val="24"/>
        </w:rPr>
        <w:t xml:space="preserve"> </w:t>
      </w:r>
      <w:r w:rsidRPr="00F922A0">
        <w:rPr>
          <w:sz w:val="24"/>
        </w:rPr>
        <w:t>субъектов</w:t>
      </w:r>
      <w:r w:rsidRPr="00F922A0">
        <w:rPr>
          <w:spacing w:val="-1"/>
          <w:sz w:val="24"/>
        </w:rPr>
        <w:t xml:space="preserve"> </w:t>
      </w:r>
      <w:r w:rsidRPr="00F922A0">
        <w:rPr>
          <w:sz w:val="24"/>
        </w:rPr>
        <w:t>международного права;</w:t>
      </w:r>
    </w:p>
    <w:p w:rsidR="00755FD3" w:rsidRPr="00F922A0" w:rsidRDefault="007E3FA8" w:rsidP="00366414">
      <w:pPr>
        <w:pStyle w:val="a5"/>
        <w:numPr>
          <w:ilvl w:val="0"/>
          <w:numId w:val="150"/>
        </w:numPr>
        <w:tabs>
          <w:tab w:val="left" w:pos="623"/>
        </w:tabs>
        <w:spacing w:before="22"/>
        <w:ind w:left="622" w:hanging="181"/>
        <w:rPr>
          <w:sz w:val="24"/>
        </w:rPr>
      </w:pPr>
      <w:r w:rsidRPr="00F922A0">
        <w:rPr>
          <w:sz w:val="24"/>
        </w:rPr>
        <w:t>различать</w:t>
      </w:r>
      <w:r w:rsidRPr="00F922A0">
        <w:rPr>
          <w:spacing w:val="-2"/>
          <w:sz w:val="24"/>
        </w:rPr>
        <w:t xml:space="preserve"> </w:t>
      </w:r>
      <w:r w:rsidRPr="00F922A0">
        <w:rPr>
          <w:sz w:val="24"/>
        </w:rPr>
        <w:t>способы</w:t>
      </w:r>
      <w:r w:rsidRPr="00F922A0">
        <w:rPr>
          <w:spacing w:val="-2"/>
          <w:sz w:val="24"/>
        </w:rPr>
        <w:t xml:space="preserve"> </w:t>
      </w:r>
      <w:r w:rsidRPr="00F922A0">
        <w:rPr>
          <w:sz w:val="24"/>
        </w:rPr>
        <w:t>мирного</w:t>
      </w:r>
      <w:r w:rsidRPr="00F922A0">
        <w:rPr>
          <w:spacing w:val="-2"/>
          <w:sz w:val="24"/>
        </w:rPr>
        <w:t xml:space="preserve"> </w:t>
      </w:r>
      <w:r w:rsidRPr="00F922A0">
        <w:rPr>
          <w:sz w:val="24"/>
        </w:rPr>
        <w:t>разрешения</w:t>
      </w:r>
      <w:r w:rsidRPr="00F922A0">
        <w:rPr>
          <w:spacing w:val="-2"/>
          <w:sz w:val="24"/>
        </w:rPr>
        <w:t xml:space="preserve"> </w:t>
      </w:r>
      <w:r w:rsidRPr="00F922A0">
        <w:rPr>
          <w:sz w:val="24"/>
        </w:rPr>
        <w:t>споров;</w:t>
      </w:r>
    </w:p>
    <w:p w:rsidR="00755FD3" w:rsidRPr="00F922A0" w:rsidRDefault="007E3FA8" w:rsidP="00366414">
      <w:pPr>
        <w:pStyle w:val="a5"/>
        <w:numPr>
          <w:ilvl w:val="0"/>
          <w:numId w:val="150"/>
        </w:numPr>
        <w:tabs>
          <w:tab w:val="left" w:pos="623"/>
        </w:tabs>
        <w:spacing w:before="22"/>
        <w:ind w:left="622" w:hanging="181"/>
        <w:rPr>
          <w:sz w:val="24"/>
        </w:rPr>
      </w:pPr>
      <w:r w:rsidRPr="00F922A0">
        <w:rPr>
          <w:sz w:val="24"/>
        </w:rPr>
        <w:t>оценивать</w:t>
      </w:r>
      <w:r w:rsidRPr="00F922A0">
        <w:rPr>
          <w:spacing w:val="-4"/>
          <w:sz w:val="24"/>
        </w:rPr>
        <w:t xml:space="preserve"> </w:t>
      </w:r>
      <w:r w:rsidRPr="00F922A0">
        <w:rPr>
          <w:sz w:val="24"/>
        </w:rPr>
        <w:t>социальную</w:t>
      </w:r>
      <w:r w:rsidRPr="00F922A0">
        <w:rPr>
          <w:spacing w:val="-4"/>
          <w:sz w:val="24"/>
        </w:rPr>
        <w:t xml:space="preserve"> </w:t>
      </w:r>
      <w:r w:rsidRPr="00F922A0">
        <w:rPr>
          <w:sz w:val="24"/>
        </w:rPr>
        <w:t>значимость</w:t>
      </w:r>
      <w:r w:rsidRPr="00F922A0">
        <w:rPr>
          <w:spacing w:val="-3"/>
          <w:sz w:val="24"/>
        </w:rPr>
        <w:t xml:space="preserve"> </w:t>
      </w:r>
      <w:r w:rsidRPr="00F922A0">
        <w:rPr>
          <w:sz w:val="24"/>
        </w:rPr>
        <w:t>соблюдения</w:t>
      </w:r>
      <w:r w:rsidRPr="00F922A0">
        <w:rPr>
          <w:spacing w:val="-4"/>
          <w:sz w:val="24"/>
        </w:rPr>
        <w:t xml:space="preserve"> </w:t>
      </w:r>
      <w:r w:rsidRPr="00F922A0">
        <w:rPr>
          <w:sz w:val="24"/>
        </w:rPr>
        <w:t>прав</w:t>
      </w:r>
      <w:r w:rsidRPr="00F922A0">
        <w:rPr>
          <w:spacing w:val="-5"/>
          <w:sz w:val="24"/>
        </w:rPr>
        <w:t xml:space="preserve"> </w:t>
      </w:r>
      <w:r w:rsidRPr="00F922A0">
        <w:rPr>
          <w:sz w:val="24"/>
        </w:rPr>
        <w:t>человека;</w:t>
      </w:r>
    </w:p>
    <w:p w:rsidR="00755FD3" w:rsidRPr="00F922A0" w:rsidRDefault="007E3FA8" w:rsidP="00366414">
      <w:pPr>
        <w:pStyle w:val="a5"/>
        <w:numPr>
          <w:ilvl w:val="0"/>
          <w:numId w:val="150"/>
        </w:numPr>
        <w:tabs>
          <w:tab w:val="left" w:pos="613"/>
        </w:tabs>
        <w:spacing w:before="21"/>
        <w:ind w:right="119" w:firstLine="0"/>
        <w:rPr>
          <w:sz w:val="24"/>
        </w:rPr>
      </w:pPr>
      <w:r w:rsidRPr="00F922A0">
        <w:rPr>
          <w:sz w:val="24"/>
        </w:rPr>
        <w:t>сравнивать</w:t>
      </w:r>
      <w:r w:rsidRPr="00F922A0">
        <w:rPr>
          <w:spacing w:val="-13"/>
          <w:sz w:val="24"/>
        </w:rPr>
        <w:t xml:space="preserve"> </w:t>
      </w:r>
      <w:r w:rsidRPr="00F922A0">
        <w:rPr>
          <w:sz w:val="24"/>
        </w:rPr>
        <w:t>механизмы</w:t>
      </w:r>
      <w:r w:rsidRPr="00F922A0">
        <w:rPr>
          <w:spacing w:val="-11"/>
          <w:sz w:val="24"/>
        </w:rPr>
        <w:t xml:space="preserve"> </w:t>
      </w:r>
      <w:r w:rsidRPr="00F922A0">
        <w:rPr>
          <w:sz w:val="24"/>
        </w:rPr>
        <w:t>универсального</w:t>
      </w:r>
      <w:r w:rsidRPr="00F922A0">
        <w:rPr>
          <w:spacing w:val="-13"/>
          <w:sz w:val="24"/>
        </w:rPr>
        <w:t xml:space="preserve"> </w:t>
      </w:r>
      <w:r w:rsidRPr="00F922A0">
        <w:rPr>
          <w:sz w:val="24"/>
        </w:rPr>
        <w:t>и</w:t>
      </w:r>
      <w:r w:rsidRPr="00F922A0">
        <w:rPr>
          <w:spacing w:val="-12"/>
          <w:sz w:val="24"/>
        </w:rPr>
        <w:t xml:space="preserve"> </w:t>
      </w:r>
      <w:r w:rsidRPr="00F922A0">
        <w:rPr>
          <w:sz w:val="24"/>
        </w:rPr>
        <w:t>регионального</w:t>
      </w:r>
      <w:r w:rsidRPr="00F922A0">
        <w:rPr>
          <w:spacing w:val="-13"/>
          <w:sz w:val="24"/>
        </w:rPr>
        <w:t xml:space="preserve"> </w:t>
      </w:r>
      <w:r w:rsidRPr="00F922A0">
        <w:rPr>
          <w:sz w:val="24"/>
        </w:rPr>
        <w:t>сотрудничества</w:t>
      </w:r>
      <w:r w:rsidRPr="00F922A0">
        <w:rPr>
          <w:spacing w:val="-14"/>
          <w:sz w:val="24"/>
        </w:rPr>
        <w:t xml:space="preserve"> </w:t>
      </w:r>
      <w:r w:rsidRPr="00F922A0">
        <w:rPr>
          <w:sz w:val="24"/>
        </w:rPr>
        <w:t>и</w:t>
      </w:r>
      <w:r w:rsidRPr="00F922A0">
        <w:rPr>
          <w:spacing w:val="-12"/>
          <w:sz w:val="24"/>
        </w:rPr>
        <w:t xml:space="preserve"> </w:t>
      </w:r>
      <w:r w:rsidRPr="00F922A0">
        <w:rPr>
          <w:sz w:val="24"/>
        </w:rPr>
        <w:t>контроля</w:t>
      </w:r>
      <w:r w:rsidRPr="00F922A0">
        <w:rPr>
          <w:spacing w:val="-13"/>
          <w:sz w:val="24"/>
        </w:rPr>
        <w:t xml:space="preserve"> </w:t>
      </w:r>
      <w:r w:rsidRPr="00F922A0">
        <w:rPr>
          <w:sz w:val="24"/>
        </w:rPr>
        <w:t>в</w:t>
      </w:r>
      <w:r w:rsidRPr="00F922A0">
        <w:rPr>
          <w:spacing w:val="-14"/>
          <w:sz w:val="24"/>
        </w:rPr>
        <w:t xml:space="preserve"> </w:t>
      </w:r>
      <w:r w:rsidRPr="00F922A0">
        <w:rPr>
          <w:sz w:val="24"/>
        </w:rPr>
        <w:t>области</w:t>
      </w:r>
      <w:r w:rsidRPr="00F922A0">
        <w:rPr>
          <w:spacing w:val="-58"/>
          <w:sz w:val="24"/>
        </w:rPr>
        <w:t xml:space="preserve"> </w:t>
      </w:r>
      <w:r w:rsidRPr="00F922A0">
        <w:rPr>
          <w:sz w:val="24"/>
        </w:rPr>
        <w:t>международной</w:t>
      </w:r>
      <w:r w:rsidRPr="00F922A0">
        <w:rPr>
          <w:spacing w:val="-1"/>
          <w:sz w:val="24"/>
        </w:rPr>
        <w:t xml:space="preserve"> </w:t>
      </w:r>
      <w:r w:rsidRPr="00F922A0">
        <w:rPr>
          <w:sz w:val="24"/>
        </w:rPr>
        <w:t>защиты прав</w:t>
      </w:r>
      <w:r w:rsidRPr="00F922A0">
        <w:rPr>
          <w:spacing w:val="-1"/>
          <w:sz w:val="24"/>
        </w:rPr>
        <w:t xml:space="preserve"> </w:t>
      </w:r>
      <w:r w:rsidRPr="00F922A0">
        <w:rPr>
          <w:sz w:val="24"/>
        </w:rPr>
        <w:t>человека;</w:t>
      </w:r>
    </w:p>
    <w:p w:rsidR="00755FD3" w:rsidRPr="00F922A0" w:rsidRDefault="007E3FA8" w:rsidP="00366414">
      <w:pPr>
        <w:pStyle w:val="a5"/>
        <w:numPr>
          <w:ilvl w:val="0"/>
          <w:numId w:val="150"/>
        </w:numPr>
        <w:tabs>
          <w:tab w:val="left" w:pos="623"/>
        </w:tabs>
        <w:spacing w:before="20"/>
        <w:ind w:left="622" w:hanging="181"/>
        <w:rPr>
          <w:sz w:val="24"/>
        </w:rPr>
      </w:pPr>
      <w:r w:rsidRPr="00F922A0">
        <w:rPr>
          <w:sz w:val="24"/>
        </w:rPr>
        <w:t>дифференцировать</w:t>
      </w:r>
      <w:r w:rsidRPr="00F922A0">
        <w:rPr>
          <w:spacing w:val="-2"/>
          <w:sz w:val="24"/>
        </w:rPr>
        <w:t xml:space="preserve"> </w:t>
      </w:r>
      <w:r w:rsidRPr="00F922A0">
        <w:rPr>
          <w:sz w:val="24"/>
        </w:rPr>
        <w:t>участников</w:t>
      </w:r>
      <w:r w:rsidRPr="00F922A0">
        <w:rPr>
          <w:spacing w:val="-4"/>
          <w:sz w:val="24"/>
        </w:rPr>
        <w:t xml:space="preserve"> </w:t>
      </w:r>
      <w:r w:rsidRPr="00F922A0">
        <w:rPr>
          <w:sz w:val="24"/>
        </w:rPr>
        <w:t>вооруженных</w:t>
      </w:r>
      <w:r w:rsidRPr="00F922A0">
        <w:rPr>
          <w:spacing w:val="-5"/>
          <w:sz w:val="24"/>
        </w:rPr>
        <w:t xml:space="preserve"> </w:t>
      </w:r>
      <w:r w:rsidRPr="00F922A0">
        <w:rPr>
          <w:sz w:val="24"/>
        </w:rPr>
        <w:t>конфликтов;</w:t>
      </w:r>
    </w:p>
    <w:p w:rsidR="00755FD3" w:rsidRPr="00F922A0" w:rsidRDefault="007E3FA8" w:rsidP="00366414">
      <w:pPr>
        <w:pStyle w:val="a5"/>
        <w:numPr>
          <w:ilvl w:val="0"/>
          <w:numId w:val="150"/>
        </w:numPr>
        <w:tabs>
          <w:tab w:val="left" w:pos="659"/>
        </w:tabs>
        <w:spacing w:before="22"/>
        <w:ind w:right="126" w:firstLine="0"/>
        <w:rPr>
          <w:sz w:val="24"/>
        </w:rPr>
      </w:pPr>
      <w:r w:rsidRPr="00F922A0">
        <w:rPr>
          <w:sz w:val="24"/>
        </w:rPr>
        <w:t>различать защиту жертв войны и защиту гражданских объектов и культурных ценностей;</w:t>
      </w:r>
      <w:r w:rsidRPr="00F922A0">
        <w:rPr>
          <w:spacing w:val="1"/>
          <w:sz w:val="24"/>
        </w:rPr>
        <w:t xml:space="preserve"> </w:t>
      </w:r>
      <w:r w:rsidRPr="00F922A0">
        <w:rPr>
          <w:sz w:val="24"/>
        </w:rPr>
        <w:t>называть виды</w:t>
      </w:r>
      <w:r w:rsidRPr="00F922A0">
        <w:rPr>
          <w:spacing w:val="-1"/>
          <w:sz w:val="24"/>
        </w:rPr>
        <w:t xml:space="preserve"> </w:t>
      </w:r>
      <w:r w:rsidRPr="00F922A0">
        <w:rPr>
          <w:sz w:val="24"/>
        </w:rPr>
        <w:t>запрещенных</w:t>
      </w:r>
      <w:r w:rsidRPr="00F922A0">
        <w:rPr>
          <w:spacing w:val="2"/>
          <w:sz w:val="24"/>
        </w:rPr>
        <w:t xml:space="preserve"> </w:t>
      </w:r>
      <w:r w:rsidRPr="00F922A0">
        <w:rPr>
          <w:sz w:val="24"/>
        </w:rPr>
        <w:t>средств</w:t>
      </w:r>
      <w:r w:rsidRPr="00F922A0">
        <w:rPr>
          <w:spacing w:val="-1"/>
          <w:sz w:val="24"/>
        </w:rPr>
        <w:t xml:space="preserve"> </w:t>
      </w:r>
      <w:r w:rsidRPr="00F922A0">
        <w:rPr>
          <w:sz w:val="24"/>
        </w:rPr>
        <w:t>и методов ведения</w:t>
      </w:r>
      <w:r w:rsidRPr="00F922A0">
        <w:rPr>
          <w:spacing w:val="-1"/>
          <w:sz w:val="24"/>
        </w:rPr>
        <w:t xml:space="preserve"> </w:t>
      </w:r>
      <w:r w:rsidRPr="00F922A0">
        <w:rPr>
          <w:sz w:val="24"/>
        </w:rPr>
        <w:t>военных действий;</w:t>
      </w:r>
    </w:p>
    <w:p w:rsidR="00755FD3" w:rsidRPr="00F922A0" w:rsidRDefault="007E3FA8" w:rsidP="00366414">
      <w:pPr>
        <w:pStyle w:val="a5"/>
        <w:numPr>
          <w:ilvl w:val="0"/>
          <w:numId w:val="150"/>
        </w:numPr>
        <w:tabs>
          <w:tab w:val="left" w:pos="623"/>
        </w:tabs>
        <w:spacing w:before="21"/>
        <w:ind w:left="622" w:hanging="181"/>
        <w:rPr>
          <w:sz w:val="24"/>
        </w:rPr>
      </w:pPr>
      <w:r w:rsidRPr="00F922A0">
        <w:rPr>
          <w:sz w:val="24"/>
        </w:rPr>
        <w:t>выделять</w:t>
      </w:r>
      <w:r w:rsidRPr="00F922A0">
        <w:rPr>
          <w:spacing w:val="-4"/>
          <w:sz w:val="24"/>
        </w:rPr>
        <w:t xml:space="preserve"> </w:t>
      </w:r>
      <w:r w:rsidRPr="00F922A0">
        <w:rPr>
          <w:sz w:val="24"/>
        </w:rPr>
        <w:t>структурные</w:t>
      </w:r>
      <w:r w:rsidRPr="00F922A0">
        <w:rPr>
          <w:spacing w:val="-5"/>
          <w:sz w:val="24"/>
        </w:rPr>
        <w:t xml:space="preserve"> </w:t>
      </w:r>
      <w:r w:rsidRPr="00F922A0">
        <w:rPr>
          <w:sz w:val="24"/>
        </w:rPr>
        <w:t>элементы</w:t>
      </w:r>
      <w:r w:rsidRPr="00F922A0">
        <w:rPr>
          <w:spacing w:val="-4"/>
          <w:sz w:val="24"/>
        </w:rPr>
        <w:t xml:space="preserve"> </w:t>
      </w:r>
      <w:r w:rsidRPr="00F922A0">
        <w:rPr>
          <w:sz w:val="24"/>
        </w:rPr>
        <w:t>системы</w:t>
      </w:r>
      <w:r w:rsidRPr="00F922A0">
        <w:rPr>
          <w:spacing w:val="-4"/>
          <w:sz w:val="24"/>
        </w:rPr>
        <w:t xml:space="preserve"> </w:t>
      </w:r>
      <w:r w:rsidRPr="00F922A0">
        <w:rPr>
          <w:sz w:val="24"/>
        </w:rPr>
        <w:t>российского</w:t>
      </w:r>
      <w:r w:rsidRPr="00F922A0">
        <w:rPr>
          <w:spacing w:val="-3"/>
          <w:sz w:val="24"/>
        </w:rPr>
        <w:t xml:space="preserve"> </w:t>
      </w:r>
      <w:r w:rsidRPr="00F922A0">
        <w:rPr>
          <w:sz w:val="24"/>
        </w:rPr>
        <w:t>законодательства;</w:t>
      </w:r>
    </w:p>
    <w:p w:rsidR="00755FD3" w:rsidRPr="00F922A0" w:rsidRDefault="007E3FA8" w:rsidP="00366414">
      <w:pPr>
        <w:pStyle w:val="a5"/>
        <w:numPr>
          <w:ilvl w:val="0"/>
          <w:numId w:val="150"/>
        </w:numPr>
        <w:tabs>
          <w:tab w:val="left" w:pos="822"/>
        </w:tabs>
        <w:spacing w:before="22"/>
        <w:ind w:right="120" w:firstLine="0"/>
        <w:rPr>
          <w:sz w:val="24"/>
        </w:rPr>
      </w:pPr>
      <w:r w:rsidRPr="00F922A0">
        <w:rPr>
          <w:sz w:val="24"/>
        </w:rPr>
        <w:t>анализировать</w:t>
      </w:r>
      <w:r w:rsidRPr="00F922A0">
        <w:rPr>
          <w:spacing w:val="1"/>
          <w:sz w:val="24"/>
        </w:rPr>
        <w:t xml:space="preserve"> </w:t>
      </w:r>
      <w:r w:rsidRPr="00F922A0">
        <w:rPr>
          <w:sz w:val="24"/>
        </w:rPr>
        <w:t>различные</w:t>
      </w:r>
      <w:r w:rsidRPr="00F922A0">
        <w:rPr>
          <w:spacing w:val="1"/>
          <w:sz w:val="24"/>
        </w:rPr>
        <w:t xml:space="preserve"> </w:t>
      </w:r>
      <w:r w:rsidRPr="00F922A0">
        <w:rPr>
          <w:sz w:val="24"/>
        </w:rPr>
        <w:t>гражданско-правовые</w:t>
      </w:r>
      <w:r w:rsidRPr="00F922A0">
        <w:rPr>
          <w:spacing w:val="1"/>
          <w:sz w:val="24"/>
        </w:rPr>
        <w:t xml:space="preserve"> </w:t>
      </w:r>
      <w:r w:rsidRPr="00F922A0">
        <w:rPr>
          <w:sz w:val="24"/>
        </w:rPr>
        <w:t>явления,</w:t>
      </w:r>
      <w:r w:rsidRPr="00F922A0">
        <w:rPr>
          <w:spacing w:val="1"/>
          <w:sz w:val="24"/>
        </w:rPr>
        <w:t xml:space="preserve"> </w:t>
      </w:r>
      <w:r w:rsidRPr="00F922A0">
        <w:rPr>
          <w:sz w:val="24"/>
        </w:rPr>
        <w:t>юридические</w:t>
      </w:r>
      <w:r w:rsidRPr="00F922A0">
        <w:rPr>
          <w:spacing w:val="1"/>
          <w:sz w:val="24"/>
        </w:rPr>
        <w:t xml:space="preserve"> </w:t>
      </w:r>
      <w:r w:rsidRPr="00F922A0">
        <w:rPr>
          <w:sz w:val="24"/>
        </w:rPr>
        <w:t>факты</w:t>
      </w:r>
      <w:r w:rsidRPr="00F922A0">
        <w:rPr>
          <w:spacing w:val="1"/>
          <w:sz w:val="24"/>
        </w:rPr>
        <w:t xml:space="preserve"> </w:t>
      </w:r>
      <w:r w:rsidRPr="00F922A0">
        <w:rPr>
          <w:sz w:val="24"/>
        </w:rPr>
        <w:t>и</w:t>
      </w:r>
      <w:r w:rsidRPr="00F922A0">
        <w:rPr>
          <w:spacing w:val="1"/>
          <w:sz w:val="24"/>
        </w:rPr>
        <w:t xml:space="preserve"> </w:t>
      </w:r>
      <w:r w:rsidRPr="00F922A0">
        <w:rPr>
          <w:sz w:val="24"/>
        </w:rPr>
        <w:t>правоотношения</w:t>
      </w:r>
      <w:r w:rsidRPr="00F922A0">
        <w:rPr>
          <w:spacing w:val="-1"/>
          <w:sz w:val="24"/>
        </w:rPr>
        <w:t xml:space="preserve"> </w:t>
      </w:r>
      <w:r w:rsidRPr="00F922A0">
        <w:rPr>
          <w:sz w:val="24"/>
        </w:rPr>
        <w:t>в</w:t>
      </w:r>
      <w:r w:rsidRPr="00F922A0">
        <w:rPr>
          <w:spacing w:val="-1"/>
          <w:sz w:val="24"/>
        </w:rPr>
        <w:t xml:space="preserve"> </w:t>
      </w:r>
      <w:r w:rsidRPr="00F922A0">
        <w:rPr>
          <w:sz w:val="24"/>
        </w:rPr>
        <w:t>сфере</w:t>
      </w:r>
      <w:r w:rsidRPr="00F922A0">
        <w:rPr>
          <w:spacing w:val="-2"/>
          <w:sz w:val="24"/>
        </w:rPr>
        <w:t xml:space="preserve"> </w:t>
      </w:r>
      <w:r w:rsidRPr="00F922A0">
        <w:rPr>
          <w:sz w:val="24"/>
        </w:rPr>
        <w:t>гражданского права;</w:t>
      </w:r>
    </w:p>
    <w:p w:rsidR="00755FD3" w:rsidRPr="00F922A0" w:rsidRDefault="007E3FA8" w:rsidP="00366414">
      <w:pPr>
        <w:pStyle w:val="a5"/>
        <w:numPr>
          <w:ilvl w:val="0"/>
          <w:numId w:val="150"/>
        </w:numPr>
        <w:tabs>
          <w:tab w:val="left" w:pos="695"/>
        </w:tabs>
        <w:spacing w:before="19"/>
        <w:ind w:right="119" w:firstLine="0"/>
        <w:rPr>
          <w:sz w:val="24"/>
        </w:rPr>
      </w:pPr>
      <w:r w:rsidRPr="00F922A0">
        <w:rPr>
          <w:sz w:val="24"/>
        </w:rPr>
        <w:t>проводить</w:t>
      </w:r>
      <w:r w:rsidRPr="00F922A0">
        <w:rPr>
          <w:spacing w:val="1"/>
          <w:sz w:val="24"/>
        </w:rPr>
        <w:t xml:space="preserve"> </w:t>
      </w:r>
      <w:r w:rsidRPr="00F922A0">
        <w:rPr>
          <w:sz w:val="24"/>
        </w:rPr>
        <w:t>сравнительный</w:t>
      </w:r>
      <w:r w:rsidRPr="00F922A0">
        <w:rPr>
          <w:spacing w:val="1"/>
          <w:sz w:val="24"/>
        </w:rPr>
        <w:t xml:space="preserve"> </w:t>
      </w:r>
      <w:r w:rsidRPr="00F922A0">
        <w:rPr>
          <w:sz w:val="24"/>
        </w:rPr>
        <w:t>анализ</w:t>
      </w:r>
      <w:r w:rsidRPr="00F922A0">
        <w:rPr>
          <w:spacing w:val="1"/>
          <w:sz w:val="24"/>
        </w:rPr>
        <w:t xml:space="preserve"> </w:t>
      </w:r>
      <w:r w:rsidRPr="00F922A0">
        <w:rPr>
          <w:sz w:val="24"/>
        </w:rPr>
        <w:t>организационно-правовых</w:t>
      </w:r>
      <w:r w:rsidRPr="00F922A0">
        <w:rPr>
          <w:spacing w:val="1"/>
          <w:sz w:val="24"/>
        </w:rPr>
        <w:t xml:space="preserve"> </w:t>
      </w:r>
      <w:r w:rsidRPr="00F922A0">
        <w:rPr>
          <w:sz w:val="24"/>
        </w:rPr>
        <w:t>форм</w:t>
      </w:r>
      <w:r w:rsidRPr="00F922A0">
        <w:rPr>
          <w:spacing w:val="1"/>
          <w:sz w:val="24"/>
        </w:rPr>
        <w:t xml:space="preserve"> </w:t>
      </w:r>
      <w:r w:rsidRPr="00F922A0">
        <w:rPr>
          <w:sz w:val="24"/>
        </w:rPr>
        <w:t>предпринимательской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выявлять</w:t>
      </w:r>
      <w:r w:rsidRPr="00F922A0">
        <w:rPr>
          <w:spacing w:val="-1"/>
          <w:sz w:val="24"/>
        </w:rPr>
        <w:t xml:space="preserve"> </w:t>
      </w:r>
      <w:r w:rsidRPr="00F922A0">
        <w:rPr>
          <w:sz w:val="24"/>
        </w:rPr>
        <w:t>их</w:t>
      </w:r>
      <w:r w:rsidRPr="00F922A0">
        <w:rPr>
          <w:spacing w:val="-1"/>
          <w:sz w:val="24"/>
        </w:rPr>
        <w:t xml:space="preserve"> </w:t>
      </w:r>
      <w:r w:rsidRPr="00F922A0">
        <w:rPr>
          <w:sz w:val="24"/>
        </w:rPr>
        <w:t>преимущества</w:t>
      </w:r>
      <w:r w:rsidRPr="00F922A0">
        <w:rPr>
          <w:spacing w:val="-1"/>
          <w:sz w:val="24"/>
        </w:rPr>
        <w:t xml:space="preserve"> </w:t>
      </w:r>
      <w:r w:rsidRPr="00F922A0">
        <w:rPr>
          <w:sz w:val="24"/>
        </w:rPr>
        <w:t>и недостатки;</w:t>
      </w:r>
    </w:p>
    <w:p w:rsidR="00755FD3" w:rsidRPr="00F922A0" w:rsidRDefault="007E3FA8" w:rsidP="00366414">
      <w:pPr>
        <w:pStyle w:val="a5"/>
        <w:numPr>
          <w:ilvl w:val="0"/>
          <w:numId w:val="150"/>
        </w:numPr>
        <w:tabs>
          <w:tab w:val="left" w:pos="623"/>
        </w:tabs>
        <w:spacing w:before="22"/>
        <w:ind w:left="622" w:hanging="181"/>
        <w:rPr>
          <w:sz w:val="24"/>
        </w:rPr>
      </w:pPr>
      <w:r w:rsidRPr="00F922A0">
        <w:rPr>
          <w:sz w:val="24"/>
        </w:rPr>
        <w:t>целостно</w:t>
      </w:r>
      <w:r w:rsidRPr="00F922A0">
        <w:rPr>
          <w:spacing w:val="-3"/>
          <w:sz w:val="24"/>
        </w:rPr>
        <w:t xml:space="preserve"> </w:t>
      </w:r>
      <w:r w:rsidRPr="00F922A0">
        <w:rPr>
          <w:sz w:val="24"/>
        </w:rPr>
        <w:t>описывать</w:t>
      </w:r>
      <w:r w:rsidRPr="00F922A0">
        <w:rPr>
          <w:spacing w:val="-3"/>
          <w:sz w:val="24"/>
        </w:rPr>
        <w:t xml:space="preserve"> </w:t>
      </w:r>
      <w:r w:rsidRPr="00F922A0">
        <w:rPr>
          <w:sz w:val="24"/>
        </w:rPr>
        <w:t>порядок</w:t>
      </w:r>
      <w:r w:rsidRPr="00F922A0">
        <w:rPr>
          <w:spacing w:val="-3"/>
          <w:sz w:val="24"/>
        </w:rPr>
        <w:t xml:space="preserve"> </w:t>
      </w:r>
      <w:r w:rsidRPr="00F922A0">
        <w:rPr>
          <w:sz w:val="24"/>
        </w:rPr>
        <w:t>заключения</w:t>
      </w:r>
      <w:r w:rsidRPr="00F922A0">
        <w:rPr>
          <w:spacing w:val="-3"/>
          <w:sz w:val="24"/>
        </w:rPr>
        <w:t xml:space="preserve"> </w:t>
      </w:r>
      <w:r w:rsidRPr="00F922A0">
        <w:rPr>
          <w:sz w:val="24"/>
        </w:rPr>
        <w:t>гражданско-правового</w:t>
      </w:r>
      <w:r w:rsidRPr="00F922A0">
        <w:rPr>
          <w:spacing w:val="-3"/>
          <w:sz w:val="24"/>
        </w:rPr>
        <w:t xml:space="preserve"> </w:t>
      </w:r>
      <w:r w:rsidRPr="00F922A0">
        <w:rPr>
          <w:sz w:val="24"/>
        </w:rPr>
        <w:t>договора;</w:t>
      </w:r>
    </w:p>
    <w:p w:rsidR="00755FD3" w:rsidRPr="00F922A0" w:rsidRDefault="007E3FA8" w:rsidP="00366414">
      <w:pPr>
        <w:pStyle w:val="a5"/>
        <w:numPr>
          <w:ilvl w:val="0"/>
          <w:numId w:val="150"/>
        </w:numPr>
        <w:tabs>
          <w:tab w:val="left" w:pos="623"/>
        </w:tabs>
        <w:spacing w:before="21"/>
        <w:ind w:left="622" w:hanging="181"/>
        <w:rPr>
          <w:sz w:val="24"/>
        </w:rPr>
      </w:pPr>
      <w:r w:rsidRPr="00F922A0">
        <w:rPr>
          <w:sz w:val="24"/>
        </w:rPr>
        <w:t>различать</w:t>
      </w:r>
      <w:r w:rsidRPr="00F922A0">
        <w:rPr>
          <w:spacing w:val="-2"/>
          <w:sz w:val="24"/>
        </w:rPr>
        <w:t xml:space="preserve"> </w:t>
      </w:r>
      <w:r w:rsidRPr="00F922A0">
        <w:rPr>
          <w:sz w:val="24"/>
        </w:rPr>
        <w:t>формы</w:t>
      </w:r>
      <w:r w:rsidRPr="00F922A0">
        <w:rPr>
          <w:spacing w:val="-3"/>
          <w:sz w:val="24"/>
        </w:rPr>
        <w:t xml:space="preserve"> </w:t>
      </w:r>
      <w:r w:rsidRPr="00F922A0">
        <w:rPr>
          <w:sz w:val="24"/>
        </w:rPr>
        <w:t>наследования;</w:t>
      </w:r>
    </w:p>
    <w:p w:rsidR="00755FD3" w:rsidRPr="00F922A0" w:rsidRDefault="007E3FA8" w:rsidP="00366414">
      <w:pPr>
        <w:pStyle w:val="a5"/>
        <w:numPr>
          <w:ilvl w:val="0"/>
          <w:numId w:val="150"/>
        </w:numPr>
        <w:tabs>
          <w:tab w:val="left" w:pos="623"/>
        </w:tabs>
        <w:spacing w:before="20"/>
        <w:ind w:left="622" w:hanging="181"/>
        <w:rPr>
          <w:sz w:val="24"/>
        </w:rPr>
      </w:pPr>
      <w:r w:rsidRPr="00F922A0">
        <w:rPr>
          <w:sz w:val="24"/>
        </w:rPr>
        <w:t>различать</w:t>
      </w:r>
      <w:r w:rsidRPr="00F922A0">
        <w:rPr>
          <w:spacing w:val="-2"/>
          <w:sz w:val="24"/>
        </w:rPr>
        <w:t xml:space="preserve"> </w:t>
      </w:r>
      <w:r w:rsidRPr="00F922A0">
        <w:rPr>
          <w:sz w:val="24"/>
        </w:rPr>
        <w:t>виды</w:t>
      </w:r>
      <w:r w:rsidRPr="00F922A0">
        <w:rPr>
          <w:spacing w:val="-2"/>
          <w:sz w:val="24"/>
        </w:rPr>
        <w:t xml:space="preserve"> </w:t>
      </w:r>
      <w:r w:rsidRPr="00F922A0">
        <w:rPr>
          <w:sz w:val="24"/>
        </w:rPr>
        <w:t>и</w:t>
      </w:r>
      <w:r w:rsidRPr="00F922A0">
        <w:rPr>
          <w:spacing w:val="-4"/>
          <w:sz w:val="24"/>
        </w:rPr>
        <w:t xml:space="preserve"> </w:t>
      </w:r>
      <w:r w:rsidRPr="00F922A0">
        <w:rPr>
          <w:sz w:val="24"/>
        </w:rPr>
        <w:t>формы</w:t>
      </w:r>
      <w:r w:rsidRPr="00F922A0">
        <w:rPr>
          <w:spacing w:val="-2"/>
          <w:sz w:val="24"/>
        </w:rPr>
        <w:t xml:space="preserve"> </w:t>
      </w:r>
      <w:r w:rsidRPr="00F922A0">
        <w:rPr>
          <w:sz w:val="24"/>
        </w:rPr>
        <w:t>сделок</w:t>
      </w:r>
      <w:r w:rsidRPr="00F922A0">
        <w:rPr>
          <w:spacing w:val="-2"/>
          <w:sz w:val="24"/>
        </w:rPr>
        <w:t xml:space="preserve"> </w:t>
      </w:r>
      <w:r w:rsidRPr="00F922A0">
        <w:rPr>
          <w:sz w:val="24"/>
        </w:rPr>
        <w:t>в</w:t>
      </w:r>
      <w:r w:rsidRPr="00F922A0">
        <w:rPr>
          <w:spacing w:val="-3"/>
          <w:sz w:val="24"/>
        </w:rPr>
        <w:t xml:space="preserve"> </w:t>
      </w:r>
      <w:r w:rsidRPr="00F922A0">
        <w:rPr>
          <w:sz w:val="24"/>
        </w:rPr>
        <w:t>Российской</w:t>
      </w:r>
      <w:r w:rsidRPr="00F922A0">
        <w:rPr>
          <w:spacing w:val="-3"/>
          <w:sz w:val="24"/>
        </w:rPr>
        <w:t xml:space="preserve"> </w:t>
      </w:r>
      <w:r w:rsidRPr="00F922A0">
        <w:rPr>
          <w:sz w:val="24"/>
        </w:rPr>
        <w:t>Федерации;</w:t>
      </w:r>
    </w:p>
    <w:p w:rsidR="00755FD3" w:rsidRPr="00F922A0" w:rsidRDefault="007E3FA8" w:rsidP="00366414">
      <w:pPr>
        <w:pStyle w:val="a5"/>
        <w:numPr>
          <w:ilvl w:val="0"/>
          <w:numId w:val="150"/>
        </w:numPr>
        <w:tabs>
          <w:tab w:val="left" w:pos="637"/>
        </w:tabs>
        <w:spacing w:before="21"/>
        <w:ind w:right="125" w:firstLine="0"/>
        <w:rPr>
          <w:sz w:val="24"/>
        </w:rPr>
      </w:pPr>
      <w:r w:rsidRPr="00F922A0">
        <w:rPr>
          <w:sz w:val="24"/>
        </w:rPr>
        <w:t>выявлять способы защиты гражданских прав; характеризовать особенности защиты прав на</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интеллектуальной деятельности;</w:t>
      </w:r>
    </w:p>
    <w:p w:rsidR="00755FD3" w:rsidRPr="00F922A0" w:rsidRDefault="007E3FA8" w:rsidP="00366414">
      <w:pPr>
        <w:pStyle w:val="a5"/>
        <w:numPr>
          <w:ilvl w:val="0"/>
          <w:numId w:val="150"/>
        </w:numPr>
        <w:tabs>
          <w:tab w:val="left" w:pos="623"/>
        </w:tabs>
        <w:spacing w:before="22"/>
        <w:ind w:right="124" w:firstLine="0"/>
        <w:rPr>
          <w:sz w:val="24"/>
        </w:rPr>
      </w:pPr>
      <w:r w:rsidRPr="00F922A0">
        <w:rPr>
          <w:sz w:val="24"/>
        </w:rPr>
        <w:t>анализировать условия вступления в брак, характеризовать порядок и условия регистрации и</w:t>
      </w:r>
      <w:r w:rsidRPr="00F922A0">
        <w:rPr>
          <w:spacing w:val="-57"/>
          <w:sz w:val="24"/>
        </w:rPr>
        <w:t xml:space="preserve"> </w:t>
      </w:r>
      <w:r w:rsidRPr="00F922A0">
        <w:rPr>
          <w:sz w:val="24"/>
        </w:rPr>
        <w:t>расторжения</w:t>
      </w:r>
      <w:r w:rsidRPr="00F922A0">
        <w:rPr>
          <w:spacing w:val="-1"/>
          <w:sz w:val="24"/>
        </w:rPr>
        <w:t xml:space="preserve"> </w:t>
      </w:r>
      <w:r w:rsidRPr="00F922A0">
        <w:rPr>
          <w:sz w:val="24"/>
        </w:rPr>
        <w:t>брака;</w:t>
      </w:r>
    </w:p>
    <w:p w:rsidR="00755FD3" w:rsidRPr="00F922A0" w:rsidRDefault="007E3FA8" w:rsidP="00366414">
      <w:pPr>
        <w:pStyle w:val="a5"/>
        <w:numPr>
          <w:ilvl w:val="0"/>
          <w:numId w:val="150"/>
        </w:numPr>
        <w:tabs>
          <w:tab w:val="left" w:pos="623"/>
        </w:tabs>
        <w:ind w:left="622" w:hanging="181"/>
        <w:rPr>
          <w:sz w:val="24"/>
        </w:rPr>
      </w:pPr>
      <w:r w:rsidRPr="00F922A0">
        <w:rPr>
          <w:sz w:val="24"/>
        </w:rPr>
        <w:t>различать</w:t>
      </w:r>
      <w:r w:rsidRPr="00F922A0">
        <w:rPr>
          <w:spacing w:val="-2"/>
          <w:sz w:val="24"/>
        </w:rPr>
        <w:t xml:space="preserve"> </w:t>
      </w:r>
      <w:r w:rsidRPr="00F922A0">
        <w:rPr>
          <w:sz w:val="24"/>
        </w:rPr>
        <w:t>формы</w:t>
      </w:r>
      <w:r w:rsidRPr="00F922A0">
        <w:rPr>
          <w:spacing w:val="-2"/>
          <w:sz w:val="24"/>
        </w:rPr>
        <w:t xml:space="preserve"> </w:t>
      </w:r>
      <w:r w:rsidRPr="00F922A0">
        <w:rPr>
          <w:sz w:val="24"/>
        </w:rPr>
        <w:t>воспитания</w:t>
      </w:r>
      <w:r w:rsidRPr="00F922A0">
        <w:rPr>
          <w:spacing w:val="-3"/>
          <w:sz w:val="24"/>
        </w:rPr>
        <w:t xml:space="preserve"> </w:t>
      </w:r>
      <w:r w:rsidRPr="00F922A0">
        <w:rPr>
          <w:sz w:val="24"/>
        </w:rPr>
        <w:t>детей,</w:t>
      </w:r>
      <w:r w:rsidRPr="00F922A0">
        <w:rPr>
          <w:spacing w:val="-2"/>
          <w:sz w:val="24"/>
        </w:rPr>
        <w:t xml:space="preserve"> </w:t>
      </w:r>
      <w:r w:rsidRPr="00F922A0">
        <w:rPr>
          <w:sz w:val="24"/>
        </w:rPr>
        <w:t>оставшихся</w:t>
      </w:r>
      <w:r w:rsidRPr="00F922A0">
        <w:rPr>
          <w:spacing w:val="-3"/>
          <w:sz w:val="24"/>
        </w:rPr>
        <w:t xml:space="preserve"> </w:t>
      </w:r>
      <w:r w:rsidRPr="00F922A0">
        <w:rPr>
          <w:sz w:val="24"/>
        </w:rPr>
        <w:t>без</w:t>
      </w:r>
      <w:r w:rsidRPr="00F922A0">
        <w:rPr>
          <w:spacing w:val="-2"/>
          <w:sz w:val="24"/>
        </w:rPr>
        <w:t xml:space="preserve"> </w:t>
      </w:r>
      <w:r w:rsidRPr="00F922A0">
        <w:rPr>
          <w:sz w:val="24"/>
        </w:rPr>
        <w:t>попечения</w:t>
      </w:r>
      <w:r w:rsidRPr="00F922A0">
        <w:rPr>
          <w:spacing w:val="-2"/>
          <w:sz w:val="24"/>
        </w:rPr>
        <w:t xml:space="preserve"> </w:t>
      </w:r>
      <w:r w:rsidRPr="00F922A0">
        <w:rPr>
          <w:sz w:val="24"/>
        </w:rPr>
        <w:t>родителей;</w:t>
      </w:r>
    </w:p>
    <w:p w:rsidR="00755FD3" w:rsidRPr="00F922A0" w:rsidRDefault="007E3FA8" w:rsidP="00366414">
      <w:pPr>
        <w:pStyle w:val="a5"/>
        <w:numPr>
          <w:ilvl w:val="0"/>
          <w:numId w:val="150"/>
        </w:numPr>
        <w:tabs>
          <w:tab w:val="left" w:pos="623"/>
        </w:tabs>
        <w:ind w:left="622" w:hanging="181"/>
        <w:rPr>
          <w:sz w:val="24"/>
        </w:rPr>
      </w:pPr>
      <w:r w:rsidRPr="00F922A0">
        <w:rPr>
          <w:sz w:val="24"/>
        </w:rPr>
        <w:t>выделять</w:t>
      </w:r>
      <w:r w:rsidRPr="00F922A0">
        <w:rPr>
          <w:spacing w:val="-2"/>
          <w:sz w:val="24"/>
        </w:rPr>
        <w:t xml:space="preserve"> </w:t>
      </w:r>
      <w:r w:rsidRPr="00F922A0">
        <w:rPr>
          <w:sz w:val="24"/>
        </w:rPr>
        <w:t>права</w:t>
      </w:r>
      <w:r w:rsidRPr="00F922A0">
        <w:rPr>
          <w:spacing w:val="-4"/>
          <w:sz w:val="24"/>
        </w:rPr>
        <w:t xml:space="preserve"> </w:t>
      </w:r>
      <w:r w:rsidRPr="00F922A0">
        <w:rPr>
          <w:sz w:val="24"/>
        </w:rPr>
        <w:t>и</w:t>
      </w:r>
      <w:r w:rsidRPr="00F922A0">
        <w:rPr>
          <w:spacing w:val="-2"/>
          <w:sz w:val="24"/>
        </w:rPr>
        <w:t xml:space="preserve"> </w:t>
      </w:r>
      <w:r w:rsidRPr="00F922A0">
        <w:rPr>
          <w:sz w:val="24"/>
        </w:rPr>
        <w:t>обязанности</w:t>
      </w:r>
      <w:r w:rsidRPr="00F922A0">
        <w:rPr>
          <w:spacing w:val="-1"/>
          <w:sz w:val="24"/>
        </w:rPr>
        <w:t xml:space="preserve"> </w:t>
      </w:r>
      <w:r w:rsidRPr="00F922A0">
        <w:rPr>
          <w:sz w:val="24"/>
        </w:rPr>
        <w:t>членов</w:t>
      </w:r>
      <w:r w:rsidRPr="00F922A0">
        <w:rPr>
          <w:spacing w:val="-2"/>
          <w:sz w:val="24"/>
        </w:rPr>
        <w:t xml:space="preserve"> </w:t>
      </w:r>
      <w:r w:rsidRPr="00F922A0">
        <w:rPr>
          <w:sz w:val="24"/>
        </w:rPr>
        <w:t>семьи;</w:t>
      </w:r>
    </w:p>
    <w:p w:rsidR="00755FD3" w:rsidRPr="00F922A0" w:rsidRDefault="007E3FA8" w:rsidP="00366414">
      <w:pPr>
        <w:pStyle w:val="a5"/>
        <w:numPr>
          <w:ilvl w:val="0"/>
          <w:numId w:val="150"/>
        </w:numPr>
        <w:tabs>
          <w:tab w:val="left" w:pos="611"/>
        </w:tabs>
        <w:ind w:right="122" w:firstLine="0"/>
        <w:rPr>
          <w:sz w:val="24"/>
        </w:rPr>
      </w:pPr>
      <w:r w:rsidRPr="00F922A0">
        <w:rPr>
          <w:spacing w:val="-1"/>
          <w:sz w:val="24"/>
        </w:rPr>
        <w:t>характеризовать</w:t>
      </w:r>
      <w:r w:rsidRPr="00F922A0">
        <w:rPr>
          <w:spacing w:val="-11"/>
          <w:sz w:val="24"/>
        </w:rPr>
        <w:t xml:space="preserve"> </w:t>
      </w:r>
      <w:r w:rsidRPr="00F922A0">
        <w:rPr>
          <w:spacing w:val="-1"/>
          <w:sz w:val="24"/>
        </w:rPr>
        <w:t>трудовое</w:t>
      </w:r>
      <w:r w:rsidRPr="00F922A0">
        <w:rPr>
          <w:spacing w:val="-14"/>
          <w:sz w:val="24"/>
        </w:rPr>
        <w:t xml:space="preserve"> </w:t>
      </w:r>
      <w:r w:rsidRPr="00F922A0">
        <w:rPr>
          <w:sz w:val="24"/>
        </w:rPr>
        <w:t>право</w:t>
      </w:r>
      <w:r w:rsidRPr="00F922A0">
        <w:rPr>
          <w:spacing w:val="-10"/>
          <w:sz w:val="24"/>
        </w:rPr>
        <w:t xml:space="preserve"> </w:t>
      </w:r>
      <w:r w:rsidRPr="00F922A0">
        <w:rPr>
          <w:sz w:val="24"/>
        </w:rPr>
        <w:t>как</w:t>
      </w:r>
      <w:r w:rsidRPr="00F922A0">
        <w:rPr>
          <w:spacing w:val="-12"/>
          <w:sz w:val="24"/>
        </w:rPr>
        <w:t xml:space="preserve"> </w:t>
      </w:r>
      <w:r w:rsidRPr="00F922A0">
        <w:rPr>
          <w:sz w:val="24"/>
        </w:rPr>
        <w:t>одну</w:t>
      </w:r>
      <w:r w:rsidRPr="00F922A0">
        <w:rPr>
          <w:spacing w:val="-16"/>
          <w:sz w:val="24"/>
        </w:rPr>
        <w:t xml:space="preserve"> </w:t>
      </w:r>
      <w:r w:rsidRPr="00F922A0">
        <w:rPr>
          <w:sz w:val="24"/>
        </w:rPr>
        <w:t>из</w:t>
      </w:r>
      <w:r w:rsidRPr="00F922A0">
        <w:rPr>
          <w:spacing w:val="-9"/>
          <w:sz w:val="24"/>
        </w:rPr>
        <w:t xml:space="preserve"> </w:t>
      </w:r>
      <w:r w:rsidRPr="00F922A0">
        <w:rPr>
          <w:sz w:val="24"/>
        </w:rPr>
        <w:t>ведущих</w:t>
      </w:r>
      <w:r w:rsidRPr="00F922A0">
        <w:rPr>
          <w:spacing w:val="-9"/>
          <w:sz w:val="24"/>
        </w:rPr>
        <w:t xml:space="preserve"> </w:t>
      </w:r>
      <w:r w:rsidRPr="00F922A0">
        <w:rPr>
          <w:sz w:val="24"/>
        </w:rPr>
        <w:t>отраслей</w:t>
      </w:r>
      <w:r w:rsidRPr="00F922A0">
        <w:rPr>
          <w:spacing w:val="-12"/>
          <w:sz w:val="24"/>
        </w:rPr>
        <w:t xml:space="preserve"> </w:t>
      </w:r>
      <w:r w:rsidRPr="00F922A0">
        <w:rPr>
          <w:sz w:val="24"/>
        </w:rPr>
        <w:t>российского</w:t>
      </w:r>
      <w:r w:rsidRPr="00F922A0">
        <w:rPr>
          <w:spacing w:val="-11"/>
          <w:sz w:val="24"/>
        </w:rPr>
        <w:t xml:space="preserve"> </w:t>
      </w:r>
      <w:r w:rsidRPr="00F922A0">
        <w:rPr>
          <w:sz w:val="24"/>
        </w:rPr>
        <w:t>права,</w:t>
      </w:r>
      <w:r w:rsidRPr="00F922A0">
        <w:rPr>
          <w:spacing w:val="-12"/>
          <w:sz w:val="24"/>
        </w:rPr>
        <w:t xml:space="preserve"> </w:t>
      </w:r>
      <w:r w:rsidRPr="00F922A0">
        <w:rPr>
          <w:sz w:val="24"/>
        </w:rPr>
        <w:t>определять</w:t>
      </w:r>
      <w:r w:rsidRPr="00F922A0">
        <w:rPr>
          <w:spacing w:val="-57"/>
          <w:sz w:val="24"/>
        </w:rPr>
        <w:t xml:space="preserve"> </w:t>
      </w:r>
      <w:r w:rsidRPr="00F922A0">
        <w:rPr>
          <w:sz w:val="24"/>
        </w:rPr>
        <w:t>правовой</w:t>
      </w:r>
      <w:r w:rsidRPr="00F922A0">
        <w:rPr>
          <w:spacing w:val="-1"/>
          <w:sz w:val="24"/>
        </w:rPr>
        <w:t xml:space="preserve"> </w:t>
      </w:r>
      <w:r w:rsidRPr="00F922A0">
        <w:rPr>
          <w:sz w:val="24"/>
        </w:rPr>
        <w:t>статус</w:t>
      </w:r>
      <w:r w:rsidRPr="00F922A0">
        <w:rPr>
          <w:spacing w:val="3"/>
          <w:sz w:val="24"/>
        </w:rPr>
        <w:t xml:space="preserve"> </w:t>
      </w:r>
      <w:r w:rsidRPr="00F922A0">
        <w:rPr>
          <w:sz w:val="24"/>
        </w:rPr>
        <w:t>участников</w:t>
      </w:r>
      <w:r w:rsidRPr="00F922A0">
        <w:rPr>
          <w:spacing w:val="-1"/>
          <w:sz w:val="24"/>
        </w:rPr>
        <w:t xml:space="preserve"> </w:t>
      </w:r>
      <w:r w:rsidRPr="00F922A0">
        <w:rPr>
          <w:sz w:val="24"/>
        </w:rPr>
        <w:t>трудовых</w:t>
      </w:r>
      <w:r w:rsidRPr="00F922A0">
        <w:rPr>
          <w:spacing w:val="2"/>
          <w:sz w:val="24"/>
        </w:rPr>
        <w:t xml:space="preserve"> </w:t>
      </w:r>
      <w:r w:rsidRPr="00F922A0">
        <w:rPr>
          <w:sz w:val="24"/>
        </w:rPr>
        <w:t>правоотношений;</w:t>
      </w:r>
    </w:p>
    <w:p w:rsidR="00755FD3" w:rsidRPr="00F922A0" w:rsidRDefault="007E3FA8" w:rsidP="00366414">
      <w:pPr>
        <w:pStyle w:val="a5"/>
        <w:numPr>
          <w:ilvl w:val="0"/>
          <w:numId w:val="150"/>
        </w:numPr>
        <w:tabs>
          <w:tab w:val="left" w:pos="623"/>
        </w:tabs>
        <w:ind w:left="622" w:hanging="181"/>
        <w:rPr>
          <w:sz w:val="24"/>
        </w:rPr>
      </w:pPr>
      <w:r w:rsidRPr="00F922A0">
        <w:rPr>
          <w:sz w:val="24"/>
        </w:rPr>
        <w:t>проводить</w:t>
      </w:r>
      <w:r w:rsidRPr="00F922A0">
        <w:rPr>
          <w:spacing w:val="-3"/>
          <w:sz w:val="24"/>
        </w:rPr>
        <w:t xml:space="preserve"> </w:t>
      </w:r>
      <w:r w:rsidRPr="00F922A0">
        <w:rPr>
          <w:sz w:val="24"/>
        </w:rPr>
        <w:t>сравнительный</w:t>
      </w:r>
      <w:r w:rsidRPr="00F922A0">
        <w:rPr>
          <w:spacing w:val="-3"/>
          <w:sz w:val="24"/>
        </w:rPr>
        <w:t xml:space="preserve"> </w:t>
      </w:r>
      <w:r w:rsidRPr="00F922A0">
        <w:rPr>
          <w:sz w:val="24"/>
        </w:rPr>
        <w:t>анализ</w:t>
      </w:r>
      <w:r w:rsidRPr="00F922A0">
        <w:rPr>
          <w:spacing w:val="-3"/>
          <w:sz w:val="24"/>
        </w:rPr>
        <w:t xml:space="preserve"> </w:t>
      </w:r>
      <w:r w:rsidRPr="00F922A0">
        <w:rPr>
          <w:sz w:val="24"/>
        </w:rPr>
        <w:t>гражданско-правового</w:t>
      </w:r>
      <w:r w:rsidRPr="00F922A0">
        <w:rPr>
          <w:spacing w:val="-3"/>
          <w:sz w:val="24"/>
        </w:rPr>
        <w:t xml:space="preserve"> </w:t>
      </w:r>
      <w:r w:rsidRPr="00F922A0">
        <w:rPr>
          <w:sz w:val="24"/>
        </w:rPr>
        <w:t>и</w:t>
      </w:r>
      <w:r w:rsidRPr="00F922A0">
        <w:rPr>
          <w:spacing w:val="-3"/>
          <w:sz w:val="24"/>
        </w:rPr>
        <w:t xml:space="preserve"> </w:t>
      </w:r>
      <w:r w:rsidRPr="00F922A0">
        <w:rPr>
          <w:sz w:val="24"/>
        </w:rPr>
        <w:t>трудового</w:t>
      </w:r>
      <w:r w:rsidRPr="00F922A0">
        <w:rPr>
          <w:spacing w:val="-2"/>
          <w:sz w:val="24"/>
        </w:rPr>
        <w:t xml:space="preserve"> </w:t>
      </w:r>
      <w:r w:rsidRPr="00F922A0">
        <w:rPr>
          <w:sz w:val="24"/>
        </w:rPr>
        <w:t>договоров;</w:t>
      </w:r>
    </w:p>
    <w:p w:rsidR="00755FD3" w:rsidRPr="00F922A0" w:rsidRDefault="007E3FA8" w:rsidP="00366414">
      <w:pPr>
        <w:pStyle w:val="a5"/>
        <w:numPr>
          <w:ilvl w:val="0"/>
          <w:numId w:val="150"/>
        </w:numPr>
        <w:tabs>
          <w:tab w:val="left" w:pos="623"/>
        </w:tabs>
        <w:spacing w:before="1"/>
        <w:ind w:left="622" w:hanging="181"/>
        <w:rPr>
          <w:sz w:val="24"/>
        </w:rPr>
      </w:pPr>
      <w:r w:rsidRPr="00F922A0">
        <w:rPr>
          <w:sz w:val="24"/>
        </w:rPr>
        <w:t>различать</w:t>
      </w:r>
      <w:r w:rsidRPr="00F922A0">
        <w:rPr>
          <w:spacing w:val="-2"/>
          <w:sz w:val="24"/>
        </w:rPr>
        <w:t xml:space="preserve"> </w:t>
      </w:r>
      <w:r w:rsidRPr="00F922A0">
        <w:rPr>
          <w:sz w:val="24"/>
        </w:rPr>
        <w:t>рабочее</w:t>
      </w:r>
      <w:r w:rsidRPr="00F922A0">
        <w:rPr>
          <w:spacing w:val="-3"/>
          <w:sz w:val="24"/>
        </w:rPr>
        <w:t xml:space="preserve"> </w:t>
      </w:r>
      <w:r w:rsidRPr="00F922A0">
        <w:rPr>
          <w:sz w:val="24"/>
        </w:rPr>
        <w:t>время</w:t>
      </w:r>
      <w:r w:rsidRPr="00F922A0">
        <w:rPr>
          <w:spacing w:val="-3"/>
          <w:sz w:val="24"/>
        </w:rPr>
        <w:t xml:space="preserve"> </w:t>
      </w:r>
      <w:r w:rsidRPr="00F922A0">
        <w:rPr>
          <w:sz w:val="24"/>
        </w:rPr>
        <w:t>и</w:t>
      </w:r>
      <w:r w:rsidRPr="00F922A0">
        <w:rPr>
          <w:spacing w:val="-2"/>
          <w:sz w:val="24"/>
        </w:rPr>
        <w:t xml:space="preserve"> </w:t>
      </w:r>
      <w:r w:rsidRPr="00F922A0">
        <w:rPr>
          <w:sz w:val="24"/>
        </w:rPr>
        <w:t>время</w:t>
      </w:r>
      <w:r w:rsidRPr="00F922A0">
        <w:rPr>
          <w:spacing w:val="-2"/>
          <w:sz w:val="24"/>
        </w:rPr>
        <w:t xml:space="preserve"> </w:t>
      </w:r>
      <w:r w:rsidRPr="00F922A0">
        <w:rPr>
          <w:sz w:val="24"/>
        </w:rPr>
        <w:t>отдыха,</w:t>
      </w:r>
      <w:r w:rsidRPr="00F922A0">
        <w:rPr>
          <w:spacing w:val="-3"/>
          <w:sz w:val="24"/>
        </w:rPr>
        <w:t xml:space="preserve"> </w:t>
      </w:r>
      <w:r w:rsidRPr="00F922A0">
        <w:rPr>
          <w:sz w:val="24"/>
        </w:rPr>
        <w:t>разрешать</w:t>
      </w:r>
      <w:r w:rsidRPr="00F922A0">
        <w:rPr>
          <w:spacing w:val="-1"/>
          <w:sz w:val="24"/>
        </w:rPr>
        <w:t xml:space="preserve"> </w:t>
      </w:r>
      <w:r w:rsidRPr="00F922A0">
        <w:rPr>
          <w:sz w:val="24"/>
        </w:rPr>
        <w:t>трудовые</w:t>
      </w:r>
      <w:r w:rsidRPr="00F922A0">
        <w:rPr>
          <w:spacing w:val="-4"/>
          <w:sz w:val="24"/>
        </w:rPr>
        <w:t xml:space="preserve"> </w:t>
      </w:r>
      <w:r w:rsidRPr="00F922A0">
        <w:rPr>
          <w:sz w:val="24"/>
        </w:rPr>
        <w:t>споры</w:t>
      </w:r>
      <w:r w:rsidRPr="00F922A0">
        <w:rPr>
          <w:spacing w:val="-2"/>
          <w:sz w:val="24"/>
        </w:rPr>
        <w:t xml:space="preserve"> </w:t>
      </w:r>
      <w:r w:rsidRPr="00F922A0">
        <w:rPr>
          <w:sz w:val="24"/>
        </w:rPr>
        <w:t>правовыми</w:t>
      </w:r>
      <w:r w:rsidRPr="00F922A0">
        <w:rPr>
          <w:spacing w:val="-2"/>
          <w:sz w:val="24"/>
        </w:rPr>
        <w:t xml:space="preserve"> </w:t>
      </w:r>
      <w:r w:rsidRPr="00F922A0">
        <w:rPr>
          <w:sz w:val="24"/>
        </w:rPr>
        <w:t>способами;</w:t>
      </w:r>
    </w:p>
    <w:p w:rsidR="00755FD3" w:rsidRPr="00F922A0" w:rsidRDefault="007E3FA8" w:rsidP="00366414">
      <w:pPr>
        <w:pStyle w:val="a5"/>
        <w:numPr>
          <w:ilvl w:val="0"/>
          <w:numId w:val="150"/>
        </w:numPr>
        <w:tabs>
          <w:tab w:val="left" w:pos="623"/>
        </w:tabs>
        <w:ind w:left="622" w:hanging="181"/>
        <w:rPr>
          <w:sz w:val="24"/>
        </w:rPr>
      </w:pPr>
      <w:r w:rsidRPr="00F922A0">
        <w:rPr>
          <w:sz w:val="24"/>
        </w:rPr>
        <w:t>дифференцировать</w:t>
      </w:r>
      <w:r w:rsidRPr="00F922A0">
        <w:rPr>
          <w:spacing w:val="-1"/>
          <w:sz w:val="24"/>
        </w:rPr>
        <w:t xml:space="preserve"> </w:t>
      </w:r>
      <w:r w:rsidRPr="00F922A0">
        <w:rPr>
          <w:sz w:val="24"/>
        </w:rPr>
        <w:t>уголовные</w:t>
      </w:r>
      <w:r w:rsidRPr="00F922A0">
        <w:rPr>
          <w:spacing w:val="-5"/>
          <w:sz w:val="24"/>
        </w:rPr>
        <w:t xml:space="preserve"> </w:t>
      </w:r>
      <w:r w:rsidRPr="00F922A0">
        <w:rPr>
          <w:sz w:val="24"/>
        </w:rPr>
        <w:t>и</w:t>
      </w:r>
      <w:r w:rsidRPr="00F922A0">
        <w:rPr>
          <w:spacing w:val="-4"/>
          <w:sz w:val="24"/>
        </w:rPr>
        <w:t xml:space="preserve"> </w:t>
      </w:r>
      <w:r w:rsidRPr="00F922A0">
        <w:rPr>
          <w:sz w:val="24"/>
        </w:rPr>
        <w:t>административные</w:t>
      </w:r>
      <w:r w:rsidRPr="00F922A0">
        <w:rPr>
          <w:spacing w:val="-5"/>
          <w:sz w:val="24"/>
        </w:rPr>
        <w:t xml:space="preserve"> </w:t>
      </w:r>
      <w:r w:rsidRPr="00F922A0">
        <w:rPr>
          <w:sz w:val="24"/>
        </w:rPr>
        <w:t>правонарушения</w:t>
      </w:r>
      <w:r w:rsidRPr="00F922A0">
        <w:rPr>
          <w:spacing w:val="-3"/>
          <w:sz w:val="24"/>
        </w:rPr>
        <w:t xml:space="preserve"> </w:t>
      </w:r>
      <w:r w:rsidRPr="00F922A0">
        <w:rPr>
          <w:sz w:val="24"/>
        </w:rPr>
        <w:t>и</w:t>
      </w:r>
      <w:r w:rsidRPr="00F922A0">
        <w:rPr>
          <w:spacing w:val="-3"/>
          <w:sz w:val="24"/>
        </w:rPr>
        <w:t xml:space="preserve"> </w:t>
      </w:r>
      <w:r w:rsidRPr="00F922A0">
        <w:rPr>
          <w:sz w:val="24"/>
        </w:rPr>
        <w:t>наказание</w:t>
      </w:r>
      <w:r w:rsidRPr="00F922A0">
        <w:rPr>
          <w:spacing w:val="-5"/>
          <w:sz w:val="24"/>
        </w:rPr>
        <w:t xml:space="preserve"> </w:t>
      </w:r>
      <w:r w:rsidRPr="00F922A0">
        <w:rPr>
          <w:sz w:val="24"/>
        </w:rPr>
        <w:t>за</w:t>
      </w:r>
      <w:r w:rsidRPr="00F922A0">
        <w:rPr>
          <w:spacing w:val="-4"/>
          <w:sz w:val="24"/>
        </w:rPr>
        <w:t xml:space="preserve"> </w:t>
      </w:r>
      <w:r w:rsidRPr="00F922A0">
        <w:rPr>
          <w:sz w:val="24"/>
        </w:rPr>
        <w:t>них;</w:t>
      </w:r>
    </w:p>
    <w:p w:rsidR="00755FD3" w:rsidRPr="00F922A0" w:rsidRDefault="007E3FA8" w:rsidP="00366414">
      <w:pPr>
        <w:pStyle w:val="a5"/>
        <w:numPr>
          <w:ilvl w:val="0"/>
          <w:numId w:val="150"/>
        </w:numPr>
        <w:tabs>
          <w:tab w:val="left" w:pos="647"/>
        </w:tabs>
        <w:ind w:right="114" w:firstLine="0"/>
        <w:rPr>
          <w:sz w:val="24"/>
        </w:rPr>
      </w:pPr>
      <w:r w:rsidRPr="00F922A0">
        <w:rPr>
          <w:sz w:val="24"/>
        </w:rPr>
        <w:t>проводить сравнительный анализ уголовного и административного видов ответственности;</w:t>
      </w:r>
      <w:r w:rsidRPr="00F922A0">
        <w:rPr>
          <w:spacing w:val="1"/>
          <w:sz w:val="24"/>
        </w:rPr>
        <w:t xml:space="preserve"> </w:t>
      </w:r>
      <w:r w:rsidRPr="00F922A0">
        <w:rPr>
          <w:sz w:val="24"/>
        </w:rPr>
        <w:t>иллюстрировать примерами порядок и условия привлечения к уголовной и административной</w:t>
      </w:r>
      <w:r w:rsidRPr="00F922A0">
        <w:rPr>
          <w:spacing w:val="1"/>
          <w:sz w:val="24"/>
        </w:rPr>
        <w:t xml:space="preserve"> </w:t>
      </w:r>
      <w:r w:rsidRPr="00F922A0">
        <w:rPr>
          <w:sz w:val="24"/>
        </w:rPr>
        <w:t>ответственности несовершеннолетних;</w:t>
      </w:r>
    </w:p>
    <w:p w:rsidR="00755FD3" w:rsidRPr="00F922A0" w:rsidRDefault="007E3FA8" w:rsidP="00366414">
      <w:pPr>
        <w:pStyle w:val="a5"/>
        <w:numPr>
          <w:ilvl w:val="0"/>
          <w:numId w:val="150"/>
        </w:numPr>
        <w:tabs>
          <w:tab w:val="left" w:pos="623"/>
        </w:tabs>
        <w:ind w:left="622" w:hanging="181"/>
        <w:rPr>
          <w:sz w:val="24"/>
        </w:rPr>
      </w:pPr>
      <w:r w:rsidRPr="00F922A0">
        <w:rPr>
          <w:sz w:val="24"/>
        </w:rPr>
        <w:t>целостно</w:t>
      </w:r>
      <w:r w:rsidRPr="00F922A0">
        <w:rPr>
          <w:spacing w:val="-4"/>
          <w:sz w:val="24"/>
        </w:rPr>
        <w:t xml:space="preserve"> </w:t>
      </w:r>
      <w:r w:rsidRPr="00F922A0">
        <w:rPr>
          <w:sz w:val="24"/>
        </w:rPr>
        <w:t>описывать</w:t>
      </w:r>
      <w:r w:rsidRPr="00F922A0">
        <w:rPr>
          <w:spacing w:val="-2"/>
          <w:sz w:val="24"/>
        </w:rPr>
        <w:t xml:space="preserve"> </w:t>
      </w:r>
      <w:r w:rsidRPr="00F922A0">
        <w:rPr>
          <w:sz w:val="24"/>
        </w:rPr>
        <w:t>структуру</w:t>
      </w:r>
      <w:r w:rsidRPr="00F922A0">
        <w:rPr>
          <w:spacing w:val="-7"/>
          <w:sz w:val="24"/>
        </w:rPr>
        <w:t xml:space="preserve"> </w:t>
      </w:r>
      <w:r w:rsidRPr="00F922A0">
        <w:rPr>
          <w:sz w:val="24"/>
        </w:rPr>
        <w:t>банковской</w:t>
      </w:r>
      <w:r w:rsidRPr="00F922A0">
        <w:rPr>
          <w:spacing w:val="-3"/>
          <w:sz w:val="24"/>
        </w:rPr>
        <w:t xml:space="preserve"> </w:t>
      </w:r>
      <w:r w:rsidRPr="00F922A0">
        <w:rPr>
          <w:sz w:val="24"/>
        </w:rPr>
        <w:t>системы</w:t>
      </w:r>
      <w:r w:rsidRPr="00F922A0">
        <w:rPr>
          <w:spacing w:val="-3"/>
          <w:sz w:val="24"/>
        </w:rPr>
        <w:t xml:space="preserve"> </w:t>
      </w:r>
      <w:r w:rsidRPr="00F922A0">
        <w:rPr>
          <w:sz w:val="24"/>
        </w:rPr>
        <w:t>Российской</w:t>
      </w:r>
      <w:r w:rsidRPr="00F922A0">
        <w:rPr>
          <w:spacing w:val="-3"/>
          <w:sz w:val="24"/>
        </w:rPr>
        <w:t xml:space="preserve"> </w:t>
      </w:r>
      <w:r w:rsidRPr="00F922A0">
        <w:rPr>
          <w:sz w:val="24"/>
        </w:rPr>
        <w:t>Федерации;</w:t>
      </w:r>
    </w:p>
    <w:p w:rsidR="00755FD3" w:rsidRPr="00F922A0" w:rsidRDefault="007E3FA8" w:rsidP="00366414">
      <w:pPr>
        <w:pStyle w:val="a5"/>
        <w:numPr>
          <w:ilvl w:val="0"/>
          <w:numId w:val="150"/>
        </w:numPr>
        <w:tabs>
          <w:tab w:val="left" w:pos="754"/>
        </w:tabs>
        <w:ind w:right="118" w:firstLine="0"/>
        <w:rPr>
          <w:sz w:val="24"/>
        </w:rPr>
      </w:pPr>
      <w:r w:rsidRPr="00F922A0">
        <w:rPr>
          <w:sz w:val="24"/>
        </w:rPr>
        <w:t>в</w:t>
      </w:r>
      <w:r w:rsidRPr="00F922A0">
        <w:rPr>
          <w:spacing w:val="1"/>
          <w:sz w:val="24"/>
        </w:rPr>
        <w:t xml:space="preserve"> </w:t>
      </w:r>
      <w:r w:rsidRPr="00F922A0">
        <w:rPr>
          <w:sz w:val="24"/>
        </w:rPr>
        <w:t>практических</w:t>
      </w:r>
      <w:r w:rsidRPr="00F922A0">
        <w:rPr>
          <w:spacing w:val="1"/>
          <w:sz w:val="24"/>
        </w:rPr>
        <w:t xml:space="preserve"> </w:t>
      </w:r>
      <w:r w:rsidRPr="00F922A0">
        <w:rPr>
          <w:sz w:val="24"/>
        </w:rPr>
        <w:t>ситуациях</w:t>
      </w:r>
      <w:r w:rsidRPr="00F922A0">
        <w:rPr>
          <w:spacing w:val="1"/>
          <w:sz w:val="24"/>
        </w:rPr>
        <w:t xml:space="preserve"> </w:t>
      </w:r>
      <w:r w:rsidRPr="00F922A0">
        <w:rPr>
          <w:sz w:val="24"/>
        </w:rPr>
        <w:t>определять</w:t>
      </w:r>
      <w:r w:rsidRPr="00F922A0">
        <w:rPr>
          <w:spacing w:val="1"/>
          <w:sz w:val="24"/>
        </w:rPr>
        <w:t xml:space="preserve"> </w:t>
      </w:r>
      <w:r w:rsidRPr="00F922A0">
        <w:rPr>
          <w:sz w:val="24"/>
        </w:rPr>
        <w:t>применимость</w:t>
      </w:r>
      <w:r w:rsidRPr="00F922A0">
        <w:rPr>
          <w:spacing w:val="1"/>
          <w:sz w:val="24"/>
        </w:rPr>
        <w:t xml:space="preserve"> </w:t>
      </w:r>
      <w:r w:rsidRPr="00F922A0">
        <w:rPr>
          <w:sz w:val="24"/>
        </w:rPr>
        <w:t>налогового</w:t>
      </w:r>
      <w:r w:rsidRPr="00F922A0">
        <w:rPr>
          <w:spacing w:val="1"/>
          <w:sz w:val="24"/>
        </w:rPr>
        <w:t xml:space="preserve"> </w:t>
      </w:r>
      <w:r w:rsidRPr="00F922A0">
        <w:rPr>
          <w:sz w:val="24"/>
        </w:rPr>
        <w:t>права</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выделять</w:t>
      </w:r>
      <w:r w:rsidRPr="00F922A0">
        <w:rPr>
          <w:spacing w:val="-1"/>
          <w:sz w:val="24"/>
        </w:rPr>
        <w:t xml:space="preserve"> </w:t>
      </w:r>
      <w:r w:rsidRPr="00F922A0">
        <w:rPr>
          <w:sz w:val="24"/>
        </w:rPr>
        <w:t>объекты и субъекты налоговых</w:t>
      </w:r>
      <w:r w:rsidRPr="00F922A0">
        <w:rPr>
          <w:spacing w:val="1"/>
          <w:sz w:val="24"/>
        </w:rPr>
        <w:t xml:space="preserve"> </w:t>
      </w:r>
      <w:r w:rsidRPr="00F922A0">
        <w:rPr>
          <w:sz w:val="24"/>
        </w:rPr>
        <w:t>правоотношений;</w:t>
      </w:r>
    </w:p>
    <w:p w:rsidR="00755FD3" w:rsidRPr="00F922A0" w:rsidRDefault="007E3FA8" w:rsidP="00366414">
      <w:pPr>
        <w:pStyle w:val="a5"/>
        <w:numPr>
          <w:ilvl w:val="0"/>
          <w:numId w:val="150"/>
        </w:numPr>
        <w:tabs>
          <w:tab w:val="left" w:pos="623"/>
        </w:tabs>
        <w:ind w:left="622" w:hanging="181"/>
        <w:rPr>
          <w:sz w:val="24"/>
        </w:rPr>
      </w:pPr>
      <w:r w:rsidRPr="00F922A0">
        <w:rPr>
          <w:sz w:val="24"/>
        </w:rPr>
        <w:t>соотносить</w:t>
      </w:r>
      <w:r w:rsidRPr="00F922A0">
        <w:rPr>
          <w:spacing w:val="-2"/>
          <w:sz w:val="24"/>
        </w:rPr>
        <w:t xml:space="preserve"> </w:t>
      </w:r>
      <w:r w:rsidRPr="00F922A0">
        <w:rPr>
          <w:sz w:val="24"/>
        </w:rPr>
        <w:t>виды</w:t>
      </w:r>
      <w:r w:rsidRPr="00F922A0">
        <w:rPr>
          <w:spacing w:val="-3"/>
          <w:sz w:val="24"/>
        </w:rPr>
        <w:t xml:space="preserve"> </w:t>
      </w:r>
      <w:r w:rsidRPr="00F922A0">
        <w:rPr>
          <w:sz w:val="24"/>
        </w:rPr>
        <w:t>налоговых</w:t>
      </w:r>
      <w:r w:rsidRPr="00F922A0">
        <w:rPr>
          <w:spacing w:val="-1"/>
          <w:sz w:val="24"/>
        </w:rPr>
        <w:t xml:space="preserve"> </w:t>
      </w:r>
      <w:r w:rsidRPr="00F922A0">
        <w:rPr>
          <w:sz w:val="24"/>
        </w:rPr>
        <w:t>правонарушений</w:t>
      </w:r>
      <w:r w:rsidRPr="00F922A0">
        <w:rPr>
          <w:spacing w:val="-5"/>
          <w:sz w:val="24"/>
        </w:rPr>
        <w:t xml:space="preserve"> </w:t>
      </w:r>
      <w:r w:rsidRPr="00F922A0">
        <w:rPr>
          <w:sz w:val="24"/>
        </w:rPr>
        <w:t>с</w:t>
      </w:r>
      <w:r w:rsidRPr="00F922A0">
        <w:rPr>
          <w:spacing w:val="-4"/>
          <w:sz w:val="24"/>
        </w:rPr>
        <w:t xml:space="preserve"> </w:t>
      </w:r>
      <w:r w:rsidRPr="00F922A0">
        <w:rPr>
          <w:sz w:val="24"/>
        </w:rPr>
        <w:t>ответственностью</w:t>
      </w:r>
      <w:r w:rsidRPr="00F922A0">
        <w:rPr>
          <w:spacing w:val="-3"/>
          <w:sz w:val="24"/>
        </w:rPr>
        <w:t xml:space="preserve"> </w:t>
      </w:r>
      <w:r w:rsidRPr="00F922A0">
        <w:rPr>
          <w:sz w:val="24"/>
        </w:rPr>
        <w:t>за</w:t>
      </w:r>
      <w:r w:rsidRPr="00F922A0">
        <w:rPr>
          <w:spacing w:val="-7"/>
          <w:sz w:val="24"/>
        </w:rPr>
        <w:t xml:space="preserve"> </w:t>
      </w:r>
      <w:r w:rsidRPr="00F922A0">
        <w:rPr>
          <w:sz w:val="24"/>
        </w:rPr>
        <w:t>их</w:t>
      </w:r>
      <w:r w:rsidRPr="00F922A0">
        <w:rPr>
          <w:spacing w:val="-1"/>
          <w:sz w:val="24"/>
        </w:rPr>
        <w:t xml:space="preserve"> </w:t>
      </w:r>
      <w:r w:rsidRPr="00F922A0">
        <w:rPr>
          <w:sz w:val="24"/>
        </w:rPr>
        <w:t>совершение;</w:t>
      </w:r>
    </w:p>
    <w:p w:rsidR="00755FD3" w:rsidRPr="00F922A0" w:rsidRDefault="007E3FA8" w:rsidP="00366414">
      <w:pPr>
        <w:pStyle w:val="a5"/>
        <w:numPr>
          <w:ilvl w:val="0"/>
          <w:numId w:val="150"/>
        </w:numPr>
        <w:tabs>
          <w:tab w:val="left" w:pos="647"/>
        </w:tabs>
        <w:ind w:right="124" w:firstLine="0"/>
        <w:rPr>
          <w:sz w:val="24"/>
        </w:rPr>
      </w:pPr>
      <w:r w:rsidRPr="00F922A0">
        <w:rPr>
          <w:sz w:val="24"/>
        </w:rPr>
        <w:t>применять нормы жилищного законодательства в процессе осуществления своего права на</w:t>
      </w:r>
      <w:r w:rsidRPr="00F922A0">
        <w:rPr>
          <w:spacing w:val="1"/>
          <w:sz w:val="24"/>
        </w:rPr>
        <w:t xml:space="preserve"> </w:t>
      </w:r>
      <w:r w:rsidRPr="00F922A0">
        <w:rPr>
          <w:sz w:val="24"/>
        </w:rPr>
        <w:t>жилище;</w:t>
      </w:r>
    </w:p>
    <w:p w:rsidR="00755FD3" w:rsidRPr="00F922A0" w:rsidRDefault="007E3FA8" w:rsidP="00366414">
      <w:pPr>
        <w:pStyle w:val="a5"/>
        <w:numPr>
          <w:ilvl w:val="0"/>
          <w:numId w:val="150"/>
        </w:numPr>
        <w:tabs>
          <w:tab w:val="left" w:pos="623"/>
        </w:tabs>
        <w:ind w:left="622" w:hanging="181"/>
        <w:rPr>
          <w:sz w:val="24"/>
        </w:rPr>
      </w:pPr>
      <w:r w:rsidRPr="00F922A0">
        <w:rPr>
          <w:sz w:val="24"/>
        </w:rPr>
        <w:t>дифференцировать</w:t>
      </w:r>
      <w:r w:rsidRPr="00F922A0">
        <w:rPr>
          <w:spacing w:val="-4"/>
          <w:sz w:val="24"/>
        </w:rPr>
        <w:t xml:space="preserve"> </w:t>
      </w:r>
      <w:r w:rsidRPr="00F922A0">
        <w:rPr>
          <w:sz w:val="24"/>
        </w:rPr>
        <w:t>права</w:t>
      </w:r>
      <w:r w:rsidRPr="00F922A0">
        <w:rPr>
          <w:spacing w:val="-6"/>
          <w:sz w:val="24"/>
        </w:rPr>
        <w:t xml:space="preserve"> </w:t>
      </w:r>
      <w:r w:rsidRPr="00F922A0">
        <w:rPr>
          <w:sz w:val="24"/>
        </w:rPr>
        <w:t>и</w:t>
      </w:r>
      <w:r w:rsidRPr="00F922A0">
        <w:rPr>
          <w:spacing w:val="-4"/>
          <w:sz w:val="24"/>
        </w:rPr>
        <w:t xml:space="preserve"> </w:t>
      </w:r>
      <w:r w:rsidRPr="00F922A0">
        <w:rPr>
          <w:sz w:val="24"/>
        </w:rPr>
        <w:t>обязанности</w:t>
      </w:r>
      <w:r w:rsidRPr="00F922A0">
        <w:rPr>
          <w:spacing w:val="-2"/>
          <w:sz w:val="24"/>
        </w:rPr>
        <w:t xml:space="preserve"> </w:t>
      </w:r>
      <w:r w:rsidRPr="00F922A0">
        <w:rPr>
          <w:sz w:val="24"/>
        </w:rPr>
        <w:t>участников</w:t>
      </w:r>
      <w:r w:rsidRPr="00F922A0">
        <w:rPr>
          <w:spacing w:val="-4"/>
          <w:sz w:val="24"/>
        </w:rPr>
        <w:t xml:space="preserve"> </w:t>
      </w:r>
      <w:r w:rsidRPr="00F922A0">
        <w:rPr>
          <w:sz w:val="24"/>
        </w:rPr>
        <w:t>образовательного</w:t>
      </w:r>
      <w:r w:rsidRPr="00F922A0">
        <w:rPr>
          <w:spacing w:val="-5"/>
          <w:sz w:val="24"/>
        </w:rPr>
        <w:t xml:space="preserve"> </w:t>
      </w:r>
      <w:r w:rsidRPr="00F922A0">
        <w:rPr>
          <w:sz w:val="24"/>
        </w:rPr>
        <w:t>процесса;</w:t>
      </w:r>
    </w:p>
    <w:p w:rsidR="00755FD3" w:rsidRPr="00F922A0" w:rsidRDefault="007E3FA8" w:rsidP="00366414">
      <w:pPr>
        <w:pStyle w:val="a5"/>
        <w:numPr>
          <w:ilvl w:val="0"/>
          <w:numId w:val="150"/>
        </w:numPr>
        <w:tabs>
          <w:tab w:val="left" w:pos="795"/>
        </w:tabs>
        <w:ind w:right="123" w:firstLine="0"/>
        <w:rPr>
          <w:sz w:val="24"/>
        </w:rPr>
      </w:pPr>
      <w:r w:rsidRPr="00F922A0">
        <w:rPr>
          <w:sz w:val="24"/>
        </w:rPr>
        <w:t>проводить</w:t>
      </w:r>
      <w:r w:rsidRPr="00F922A0">
        <w:rPr>
          <w:spacing w:val="1"/>
          <w:sz w:val="24"/>
        </w:rPr>
        <w:t xml:space="preserve"> </w:t>
      </w:r>
      <w:r w:rsidRPr="00F922A0">
        <w:rPr>
          <w:sz w:val="24"/>
        </w:rPr>
        <w:t>сравнительный</w:t>
      </w:r>
      <w:r w:rsidRPr="00F922A0">
        <w:rPr>
          <w:spacing w:val="1"/>
          <w:sz w:val="24"/>
        </w:rPr>
        <w:t xml:space="preserve"> </w:t>
      </w:r>
      <w:r w:rsidRPr="00F922A0">
        <w:rPr>
          <w:sz w:val="24"/>
        </w:rPr>
        <w:t>анализ</w:t>
      </w:r>
      <w:r w:rsidRPr="00F922A0">
        <w:rPr>
          <w:spacing w:val="1"/>
          <w:sz w:val="24"/>
        </w:rPr>
        <w:t xml:space="preserve"> </w:t>
      </w:r>
      <w:r w:rsidRPr="00F922A0">
        <w:rPr>
          <w:sz w:val="24"/>
        </w:rPr>
        <w:t>конституционного,</w:t>
      </w:r>
      <w:r w:rsidRPr="00F922A0">
        <w:rPr>
          <w:spacing w:val="1"/>
          <w:sz w:val="24"/>
        </w:rPr>
        <w:t xml:space="preserve"> </w:t>
      </w:r>
      <w:r w:rsidRPr="00F922A0">
        <w:rPr>
          <w:sz w:val="24"/>
        </w:rPr>
        <w:t>гражданского,</w:t>
      </w:r>
      <w:r w:rsidRPr="00F922A0">
        <w:rPr>
          <w:spacing w:val="1"/>
          <w:sz w:val="24"/>
        </w:rPr>
        <w:t xml:space="preserve"> </w:t>
      </w:r>
      <w:r w:rsidRPr="00F922A0">
        <w:rPr>
          <w:sz w:val="24"/>
        </w:rPr>
        <w:t>арбитражного,</w:t>
      </w:r>
      <w:r w:rsidRPr="00F922A0">
        <w:rPr>
          <w:spacing w:val="1"/>
          <w:sz w:val="24"/>
        </w:rPr>
        <w:t xml:space="preserve"> </w:t>
      </w:r>
      <w:r w:rsidRPr="00F922A0">
        <w:rPr>
          <w:sz w:val="24"/>
        </w:rPr>
        <w:t>уголовного</w:t>
      </w:r>
      <w:r w:rsidRPr="00F922A0">
        <w:rPr>
          <w:spacing w:val="1"/>
          <w:sz w:val="24"/>
        </w:rPr>
        <w:t xml:space="preserve"> </w:t>
      </w:r>
      <w:r w:rsidRPr="00F922A0">
        <w:rPr>
          <w:sz w:val="24"/>
        </w:rPr>
        <w:t>и</w:t>
      </w:r>
      <w:r w:rsidRPr="00F922A0">
        <w:rPr>
          <w:spacing w:val="1"/>
          <w:sz w:val="24"/>
        </w:rPr>
        <w:t xml:space="preserve"> </w:t>
      </w:r>
      <w:r w:rsidRPr="00F922A0">
        <w:rPr>
          <w:sz w:val="24"/>
        </w:rPr>
        <w:t>административного</w:t>
      </w:r>
      <w:r w:rsidRPr="00F922A0">
        <w:rPr>
          <w:spacing w:val="1"/>
          <w:sz w:val="24"/>
        </w:rPr>
        <w:t xml:space="preserve"> </w:t>
      </w:r>
      <w:r w:rsidRPr="00F922A0">
        <w:rPr>
          <w:sz w:val="24"/>
        </w:rPr>
        <w:t>видов</w:t>
      </w:r>
      <w:r w:rsidRPr="00F922A0">
        <w:rPr>
          <w:spacing w:val="1"/>
          <w:sz w:val="24"/>
        </w:rPr>
        <w:t xml:space="preserve"> </w:t>
      </w:r>
      <w:r w:rsidRPr="00F922A0">
        <w:rPr>
          <w:sz w:val="24"/>
        </w:rPr>
        <w:t>судопроизводства,</w:t>
      </w:r>
      <w:r w:rsidRPr="00F922A0">
        <w:rPr>
          <w:spacing w:val="1"/>
          <w:sz w:val="24"/>
        </w:rPr>
        <w:t xml:space="preserve"> </w:t>
      </w:r>
      <w:r w:rsidRPr="00F922A0">
        <w:rPr>
          <w:sz w:val="24"/>
        </w:rPr>
        <w:t>грамотно</w:t>
      </w:r>
      <w:r w:rsidRPr="00F922A0">
        <w:rPr>
          <w:spacing w:val="1"/>
          <w:sz w:val="24"/>
        </w:rPr>
        <w:t xml:space="preserve"> </w:t>
      </w:r>
      <w:r w:rsidRPr="00F922A0">
        <w:rPr>
          <w:sz w:val="24"/>
        </w:rPr>
        <w:t>применять</w:t>
      </w:r>
      <w:r w:rsidRPr="00F922A0">
        <w:rPr>
          <w:spacing w:val="1"/>
          <w:sz w:val="24"/>
        </w:rPr>
        <w:t xml:space="preserve"> </w:t>
      </w:r>
      <w:r w:rsidRPr="00F922A0">
        <w:rPr>
          <w:sz w:val="24"/>
        </w:rPr>
        <w:t>правовые</w:t>
      </w:r>
      <w:r w:rsidRPr="00F922A0">
        <w:rPr>
          <w:spacing w:val="1"/>
          <w:sz w:val="24"/>
        </w:rPr>
        <w:t xml:space="preserve"> </w:t>
      </w:r>
      <w:r w:rsidRPr="00F922A0">
        <w:rPr>
          <w:sz w:val="24"/>
        </w:rPr>
        <w:t>нормы</w:t>
      </w:r>
      <w:r w:rsidRPr="00F922A0">
        <w:rPr>
          <w:spacing w:val="-1"/>
          <w:sz w:val="24"/>
        </w:rPr>
        <w:t xml:space="preserve"> </w:t>
      </w:r>
      <w:r w:rsidRPr="00F922A0">
        <w:rPr>
          <w:sz w:val="24"/>
        </w:rPr>
        <w:t>для</w:t>
      </w:r>
      <w:r w:rsidRPr="00F922A0">
        <w:rPr>
          <w:spacing w:val="-1"/>
          <w:sz w:val="24"/>
        </w:rPr>
        <w:t xml:space="preserve"> </w:t>
      </w:r>
      <w:r w:rsidRPr="00F922A0">
        <w:rPr>
          <w:sz w:val="24"/>
        </w:rPr>
        <w:t>разрешения конфликтов</w:t>
      </w:r>
      <w:r w:rsidRPr="00F922A0">
        <w:rPr>
          <w:spacing w:val="-3"/>
          <w:sz w:val="24"/>
        </w:rPr>
        <w:t xml:space="preserve"> </w:t>
      </w:r>
      <w:r w:rsidRPr="00F922A0">
        <w:rPr>
          <w:sz w:val="24"/>
        </w:rPr>
        <w:t>правовыми</w:t>
      </w:r>
      <w:r w:rsidRPr="00F922A0">
        <w:rPr>
          <w:spacing w:val="-1"/>
          <w:sz w:val="24"/>
        </w:rPr>
        <w:t xml:space="preserve"> </w:t>
      </w:r>
      <w:r w:rsidRPr="00F922A0">
        <w:rPr>
          <w:sz w:val="24"/>
        </w:rPr>
        <w:t>способами;</w:t>
      </w:r>
    </w:p>
    <w:p w:rsidR="00755FD3" w:rsidRPr="00F922A0" w:rsidRDefault="007E3FA8" w:rsidP="00366414">
      <w:pPr>
        <w:pStyle w:val="a5"/>
        <w:numPr>
          <w:ilvl w:val="0"/>
          <w:numId w:val="150"/>
        </w:numPr>
        <w:tabs>
          <w:tab w:val="left" w:pos="762"/>
        </w:tabs>
        <w:ind w:right="123" w:firstLine="0"/>
        <w:rPr>
          <w:sz w:val="24"/>
        </w:rPr>
      </w:pPr>
      <w:r w:rsidRPr="00F922A0">
        <w:rPr>
          <w:sz w:val="24"/>
        </w:rPr>
        <w:t>давать</w:t>
      </w:r>
      <w:r w:rsidRPr="00F922A0">
        <w:rPr>
          <w:spacing w:val="1"/>
          <w:sz w:val="24"/>
        </w:rPr>
        <w:t xml:space="preserve"> </w:t>
      </w:r>
      <w:r w:rsidRPr="00F922A0">
        <w:rPr>
          <w:sz w:val="24"/>
        </w:rPr>
        <w:t>на</w:t>
      </w:r>
      <w:r w:rsidRPr="00F922A0">
        <w:rPr>
          <w:spacing w:val="1"/>
          <w:sz w:val="24"/>
        </w:rPr>
        <w:t xml:space="preserve"> </w:t>
      </w:r>
      <w:r w:rsidRPr="00F922A0">
        <w:rPr>
          <w:sz w:val="24"/>
        </w:rPr>
        <w:t>примерах</w:t>
      </w:r>
      <w:r w:rsidRPr="00F922A0">
        <w:rPr>
          <w:spacing w:val="1"/>
          <w:sz w:val="24"/>
        </w:rPr>
        <w:t xml:space="preserve"> </w:t>
      </w:r>
      <w:r w:rsidRPr="00F922A0">
        <w:rPr>
          <w:sz w:val="24"/>
        </w:rPr>
        <w:t>квалификацию</w:t>
      </w:r>
      <w:r w:rsidRPr="00F922A0">
        <w:rPr>
          <w:spacing w:val="1"/>
          <w:sz w:val="24"/>
        </w:rPr>
        <w:t xml:space="preserve"> </w:t>
      </w:r>
      <w:r w:rsidRPr="00F922A0">
        <w:rPr>
          <w:sz w:val="24"/>
        </w:rPr>
        <w:t>возникающих</w:t>
      </w:r>
      <w:r w:rsidRPr="00F922A0">
        <w:rPr>
          <w:spacing w:val="1"/>
          <w:sz w:val="24"/>
        </w:rPr>
        <w:t xml:space="preserve"> </w:t>
      </w:r>
      <w:r w:rsidRPr="00F922A0">
        <w:rPr>
          <w:sz w:val="24"/>
        </w:rPr>
        <w:t>в</w:t>
      </w:r>
      <w:r w:rsidRPr="00F922A0">
        <w:rPr>
          <w:spacing w:val="1"/>
          <w:sz w:val="24"/>
        </w:rPr>
        <w:t xml:space="preserve"> </w:t>
      </w:r>
      <w:r w:rsidRPr="00F922A0">
        <w:rPr>
          <w:sz w:val="24"/>
        </w:rPr>
        <w:t>сфере</w:t>
      </w:r>
      <w:r w:rsidRPr="00F922A0">
        <w:rPr>
          <w:spacing w:val="1"/>
          <w:sz w:val="24"/>
        </w:rPr>
        <w:t xml:space="preserve"> </w:t>
      </w:r>
      <w:r w:rsidRPr="00F922A0">
        <w:rPr>
          <w:sz w:val="24"/>
        </w:rPr>
        <w:t>процессуального</w:t>
      </w:r>
      <w:r w:rsidRPr="00F922A0">
        <w:rPr>
          <w:spacing w:val="1"/>
          <w:sz w:val="24"/>
        </w:rPr>
        <w:t xml:space="preserve"> </w:t>
      </w:r>
      <w:r w:rsidRPr="00F922A0">
        <w:rPr>
          <w:sz w:val="24"/>
        </w:rPr>
        <w:t>права</w:t>
      </w:r>
      <w:r w:rsidRPr="00F922A0">
        <w:rPr>
          <w:spacing w:val="1"/>
          <w:sz w:val="24"/>
        </w:rPr>
        <w:t xml:space="preserve"> </w:t>
      </w:r>
      <w:r w:rsidRPr="00F922A0">
        <w:rPr>
          <w:sz w:val="24"/>
        </w:rPr>
        <w:t>правоотношений;</w:t>
      </w:r>
    </w:p>
    <w:p w:rsidR="00755FD3" w:rsidRPr="00F922A0" w:rsidRDefault="00755FD3">
      <w:pPr>
        <w:jc w:val="both"/>
        <w:rPr>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50"/>
        </w:numPr>
        <w:tabs>
          <w:tab w:val="left" w:pos="627"/>
        </w:tabs>
        <w:spacing w:before="71"/>
        <w:ind w:right="127" w:firstLine="0"/>
        <w:jc w:val="left"/>
        <w:rPr>
          <w:sz w:val="24"/>
        </w:rPr>
      </w:pPr>
      <w:r w:rsidRPr="00F922A0">
        <w:rPr>
          <w:sz w:val="24"/>
        </w:rPr>
        <w:lastRenderedPageBreak/>
        <w:t>применять</w:t>
      </w:r>
      <w:r w:rsidRPr="00F922A0">
        <w:rPr>
          <w:spacing w:val="-1"/>
          <w:sz w:val="24"/>
        </w:rPr>
        <w:t xml:space="preserve"> </w:t>
      </w:r>
      <w:r w:rsidRPr="00F922A0">
        <w:rPr>
          <w:sz w:val="24"/>
        </w:rPr>
        <w:t>правовые</w:t>
      </w:r>
      <w:r w:rsidRPr="00F922A0">
        <w:rPr>
          <w:spacing w:val="2"/>
          <w:sz w:val="24"/>
        </w:rPr>
        <w:t xml:space="preserve"> </w:t>
      </w:r>
      <w:r w:rsidRPr="00F922A0">
        <w:rPr>
          <w:sz w:val="24"/>
        </w:rPr>
        <w:t>знания</w:t>
      </w:r>
      <w:r w:rsidRPr="00F922A0">
        <w:rPr>
          <w:spacing w:val="1"/>
          <w:sz w:val="24"/>
        </w:rPr>
        <w:t xml:space="preserve"> </w:t>
      </w:r>
      <w:r w:rsidRPr="00F922A0">
        <w:rPr>
          <w:sz w:val="24"/>
        </w:rPr>
        <w:t>для</w:t>
      </w:r>
      <w:r w:rsidRPr="00F922A0">
        <w:rPr>
          <w:spacing w:val="2"/>
          <w:sz w:val="24"/>
        </w:rPr>
        <w:t xml:space="preserve"> </w:t>
      </w:r>
      <w:r w:rsidRPr="00F922A0">
        <w:rPr>
          <w:sz w:val="24"/>
        </w:rPr>
        <w:t>аргументации</w:t>
      </w:r>
      <w:r w:rsidRPr="00F922A0">
        <w:rPr>
          <w:spacing w:val="2"/>
          <w:sz w:val="24"/>
        </w:rPr>
        <w:t xml:space="preserve"> </w:t>
      </w:r>
      <w:r w:rsidRPr="00F922A0">
        <w:rPr>
          <w:sz w:val="24"/>
        </w:rPr>
        <w:t>собственной позиции</w:t>
      </w:r>
      <w:r w:rsidRPr="00F922A0">
        <w:rPr>
          <w:spacing w:val="2"/>
          <w:sz w:val="24"/>
        </w:rPr>
        <w:t xml:space="preserve"> </w:t>
      </w:r>
      <w:r w:rsidRPr="00F922A0">
        <w:rPr>
          <w:sz w:val="24"/>
        </w:rPr>
        <w:t>в</w:t>
      </w:r>
      <w:r w:rsidRPr="00F922A0">
        <w:rPr>
          <w:spacing w:val="1"/>
          <w:sz w:val="24"/>
        </w:rPr>
        <w:t xml:space="preserve"> </w:t>
      </w:r>
      <w:r w:rsidRPr="00F922A0">
        <w:rPr>
          <w:sz w:val="24"/>
        </w:rPr>
        <w:t>конкретных правовых</w:t>
      </w:r>
      <w:r w:rsidRPr="00F922A0">
        <w:rPr>
          <w:spacing w:val="-57"/>
          <w:sz w:val="24"/>
        </w:rPr>
        <w:t xml:space="preserve"> </w:t>
      </w:r>
      <w:r w:rsidRPr="00F922A0">
        <w:rPr>
          <w:sz w:val="24"/>
        </w:rPr>
        <w:t>ситуациях</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нормативных</w:t>
      </w:r>
      <w:r w:rsidRPr="00F922A0">
        <w:rPr>
          <w:spacing w:val="2"/>
          <w:sz w:val="24"/>
        </w:rPr>
        <w:t xml:space="preserve"> </w:t>
      </w:r>
      <w:r w:rsidRPr="00F922A0">
        <w:rPr>
          <w:sz w:val="24"/>
        </w:rPr>
        <w:t>актов;</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выявлять</w:t>
      </w:r>
      <w:r w:rsidRPr="00F922A0">
        <w:rPr>
          <w:spacing w:val="-2"/>
          <w:sz w:val="24"/>
        </w:rPr>
        <w:t xml:space="preserve"> </w:t>
      </w:r>
      <w:r w:rsidRPr="00F922A0">
        <w:rPr>
          <w:sz w:val="24"/>
        </w:rPr>
        <w:t>особенности</w:t>
      </w:r>
      <w:r w:rsidRPr="00F922A0">
        <w:rPr>
          <w:spacing w:val="-2"/>
          <w:sz w:val="24"/>
        </w:rPr>
        <w:t xml:space="preserve"> </w:t>
      </w:r>
      <w:r w:rsidRPr="00F922A0">
        <w:rPr>
          <w:sz w:val="24"/>
        </w:rPr>
        <w:t>и</w:t>
      </w:r>
      <w:r w:rsidRPr="00F922A0">
        <w:rPr>
          <w:spacing w:val="-3"/>
          <w:sz w:val="24"/>
        </w:rPr>
        <w:t xml:space="preserve"> </w:t>
      </w:r>
      <w:r w:rsidRPr="00F922A0">
        <w:rPr>
          <w:sz w:val="24"/>
        </w:rPr>
        <w:t>специфику</w:t>
      </w:r>
      <w:r w:rsidRPr="00F922A0">
        <w:rPr>
          <w:spacing w:val="-11"/>
          <w:sz w:val="24"/>
        </w:rPr>
        <w:t xml:space="preserve"> </w:t>
      </w:r>
      <w:r w:rsidRPr="00F922A0">
        <w:rPr>
          <w:sz w:val="24"/>
        </w:rPr>
        <w:t>различных</w:t>
      </w:r>
      <w:r w:rsidRPr="00F922A0">
        <w:rPr>
          <w:spacing w:val="-2"/>
          <w:sz w:val="24"/>
        </w:rPr>
        <w:t xml:space="preserve"> </w:t>
      </w:r>
      <w:r w:rsidRPr="00F922A0">
        <w:rPr>
          <w:sz w:val="24"/>
        </w:rPr>
        <w:t>юридических</w:t>
      </w:r>
      <w:r w:rsidRPr="00F922A0">
        <w:rPr>
          <w:spacing w:val="-1"/>
          <w:sz w:val="24"/>
        </w:rPr>
        <w:t xml:space="preserve"> </w:t>
      </w:r>
      <w:r w:rsidRPr="00F922A0">
        <w:rPr>
          <w:sz w:val="24"/>
        </w:rPr>
        <w:t>профессий.</w:t>
      </w:r>
    </w:p>
    <w:p w:rsidR="00755FD3" w:rsidRPr="00F922A0" w:rsidRDefault="007E3FA8">
      <w:pPr>
        <w:pStyle w:val="11"/>
        <w:spacing w:before="5"/>
        <w:ind w:left="442"/>
        <w:jc w:val="left"/>
      </w:pPr>
      <w:r w:rsidRPr="00F922A0">
        <w:t>Выпускник</w:t>
      </w:r>
      <w:r w:rsidRPr="00F922A0">
        <w:rPr>
          <w:spacing w:val="-3"/>
        </w:rPr>
        <w:t xml:space="preserve"> </w:t>
      </w:r>
      <w:r w:rsidRPr="00F922A0">
        <w:t>на</w:t>
      </w:r>
      <w:r w:rsidRPr="00F922A0">
        <w:rPr>
          <w:spacing w:val="-2"/>
        </w:rPr>
        <w:t xml:space="preserve"> </w:t>
      </w:r>
      <w:r w:rsidRPr="00F922A0">
        <w:t>углубленном</w:t>
      </w:r>
      <w:r w:rsidRPr="00F922A0">
        <w:rPr>
          <w:spacing w:val="-2"/>
        </w:rPr>
        <w:t xml:space="preserve"> </w:t>
      </w:r>
      <w:r w:rsidRPr="00F922A0">
        <w:t>уровне</w:t>
      </w:r>
      <w:r w:rsidRPr="00F922A0">
        <w:rPr>
          <w:spacing w:val="-4"/>
        </w:rPr>
        <w:t xml:space="preserve"> </w:t>
      </w:r>
      <w:r w:rsidRPr="00F922A0">
        <w:t>получит</w:t>
      </w:r>
      <w:r w:rsidRPr="00F922A0">
        <w:rPr>
          <w:spacing w:val="-3"/>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0"/>
          <w:numId w:val="150"/>
        </w:numPr>
        <w:tabs>
          <w:tab w:val="left" w:pos="623"/>
        </w:tabs>
        <w:spacing w:line="274" w:lineRule="exact"/>
        <w:ind w:left="622" w:hanging="181"/>
        <w:jc w:val="left"/>
        <w:rPr>
          <w:sz w:val="24"/>
        </w:rPr>
      </w:pPr>
      <w:r w:rsidRPr="00F922A0">
        <w:rPr>
          <w:sz w:val="24"/>
        </w:rPr>
        <w:t>проводить</w:t>
      </w:r>
      <w:r w:rsidRPr="00F922A0">
        <w:rPr>
          <w:spacing w:val="-4"/>
          <w:sz w:val="24"/>
        </w:rPr>
        <w:t xml:space="preserve"> </w:t>
      </w:r>
      <w:r w:rsidRPr="00F922A0">
        <w:rPr>
          <w:sz w:val="24"/>
        </w:rPr>
        <w:t>сравнительный</w:t>
      </w:r>
      <w:r w:rsidRPr="00F922A0">
        <w:rPr>
          <w:spacing w:val="-3"/>
          <w:sz w:val="24"/>
        </w:rPr>
        <w:t xml:space="preserve"> </w:t>
      </w:r>
      <w:r w:rsidRPr="00F922A0">
        <w:rPr>
          <w:sz w:val="24"/>
        </w:rPr>
        <w:t>анализ</w:t>
      </w:r>
      <w:r w:rsidRPr="00F922A0">
        <w:rPr>
          <w:spacing w:val="-3"/>
          <w:sz w:val="24"/>
        </w:rPr>
        <w:t xml:space="preserve"> </w:t>
      </w:r>
      <w:r w:rsidRPr="00F922A0">
        <w:rPr>
          <w:sz w:val="24"/>
        </w:rPr>
        <w:t>различных</w:t>
      </w:r>
      <w:r w:rsidRPr="00F922A0">
        <w:rPr>
          <w:spacing w:val="-3"/>
          <w:sz w:val="24"/>
        </w:rPr>
        <w:t xml:space="preserve"> </w:t>
      </w:r>
      <w:r w:rsidRPr="00F922A0">
        <w:rPr>
          <w:sz w:val="24"/>
        </w:rPr>
        <w:t>теорий</w:t>
      </w:r>
      <w:r w:rsidRPr="00F922A0">
        <w:rPr>
          <w:spacing w:val="-4"/>
          <w:sz w:val="24"/>
        </w:rPr>
        <w:t xml:space="preserve"> </w:t>
      </w:r>
      <w:r w:rsidRPr="00F922A0">
        <w:rPr>
          <w:sz w:val="24"/>
        </w:rPr>
        <w:t>государства</w:t>
      </w:r>
      <w:r w:rsidRPr="00F922A0">
        <w:rPr>
          <w:spacing w:val="-3"/>
          <w:sz w:val="24"/>
        </w:rPr>
        <w:t xml:space="preserve"> </w:t>
      </w:r>
      <w:r w:rsidRPr="00F922A0">
        <w:rPr>
          <w:sz w:val="24"/>
        </w:rPr>
        <w:t>и</w:t>
      </w:r>
      <w:r w:rsidRPr="00F922A0">
        <w:rPr>
          <w:spacing w:val="-3"/>
          <w:sz w:val="24"/>
        </w:rPr>
        <w:t xml:space="preserve"> </w:t>
      </w:r>
      <w:r w:rsidRPr="00F922A0">
        <w:rPr>
          <w:sz w:val="24"/>
        </w:rPr>
        <w:t>права;</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дифференцировать</w:t>
      </w:r>
      <w:r w:rsidRPr="00F922A0">
        <w:rPr>
          <w:spacing w:val="-3"/>
          <w:sz w:val="24"/>
        </w:rPr>
        <w:t xml:space="preserve"> </w:t>
      </w:r>
      <w:r w:rsidRPr="00F922A0">
        <w:rPr>
          <w:sz w:val="24"/>
        </w:rPr>
        <w:t>теории</w:t>
      </w:r>
      <w:r w:rsidRPr="00F922A0">
        <w:rPr>
          <w:spacing w:val="-3"/>
          <w:sz w:val="24"/>
        </w:rPr>
        <w:t xml:space="preserve"> </w:t>
      </w:r>
      <w:r w:rsidRPr="00F922A0">
        <w:rPr>
          <w:sz w:val="24"/>
        </w:rPr>
        <w:t>сущности</w:t>
      </w:r>
      <w:r w:rsidRPr="00F922A0">
        <w:rPr>
          <w:spacing w:val="-2"/>
          <w:sz w:val="24"/>
        </w:rPr>
        <w:t xml:space="preserve"> </w:t>
      </w:r>
      <w:r w:rsidRPr="00F922A0">
        <w:rPr>
          <w:sz w:val="24"/>
        </w:rPr>
        <w:t>государства</w:t>
      </w:r>
      <w:r w:rsidRPr="00F922A0">
        <w:rPr>
          <w:spacing w:val="-5"/>
          <w:sz w:val="24"/>
        </w:rPr>
        <w:t xml:space="preserve"> </w:t>
      </w:r>
      <w:r w:rsidRPr="00F922A0">
        <w:rPr>
          <w:sz w:val="24"/>
        </w:rPr>
        <w:t>по</w:t>
      </w:r>
      <w:r w:rsidRPr="00F922A0">
        <w:rPr>
          <w:spacing w:val="-3"/>
          <w:sz w:val="24"/>
        </w:rPr>
        <w:t xml:space="preserve"> </w:t>
      </w:r>
      <w:r w:rsidRPr="00F922A0">
        <w:rPr>
          <w:sz w:val="24"/>
        </w:rPr>
        <w:t>источнику</w:t>
      </w:r>
      <w:r w:rsidRPr="00F922A0">
        <w:rPr>
          <w:spacing w:val="-11"/>
          <w:sz w:val="24"/>
        </w:rPr>
        <w:t xml:space="preserve"> </w:t>
      </w:r>
      <w:r w:rsidRPr="00F922A0">
        <w:rPr>
          <w:sz w:val="24"/>
        </w:rPr>
        <w:t>государственной</w:t>
      </w:r>
      <w:r w:rsidRPr="00F922A0">
        <w:rPr>
          <w:spacing w:val="-3"/>
          <w:sz w:val="24"/>
        </w:rPr>
        <w:t xml:space="preserve"> </w:t>
      </w:r>
      <w:r w:rsidRPr="00F922A0">
        <w:rPr>
          <w:sz w:val="24"/>
        </w:rPr>
        <w:t>власти;</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сравнивать</w:t>
      </w:r>
      <w:r w:rsidRPr="00F922A0">
        <w:rPr>
          <w:spacing w:val="-2"/>
          <w:sz w:val="24"/>
        </w:rPr>
        <w:t xml:space="preserve"> </w:t>
      </w:r>
      <w:r w:rsidRPr="00F922A0">
        <w:rPr>
          <w:sz w:val="24"/>
        </w:rPr>
        <w:t>достоинства</w:t>
      </w:r>
      <w:r w:rsidRPr="00F922A0">
        <w:rPr>
          <w:spacing w:val="-5"/>
          <w:sz w:val="24"/>
        </w:rPr>
        <w:t xml:space="preserve"> </w:t>
      </w:r>
      <w:r w:rsidRPr="00F922A0">
        <w:rPr>
          <w:sz w:val="24"/>
        </w:rPr>
        <w:t>и</w:t>
      </w:r>
      <w:r w:rsidRPr="00F922A0">
        <w:rPr>
          <w:spacing w:val="-3"/>
          <w:sz w:val="24"/>
        </w:rPr>
        <w:t xml:space="preserve"> </w:t>
      </w:r>
      <w:r w:rsidRPr="00F922A0">
        <w:rPr>
          <w:sz w:val="24"/>
        </w:rPr>
        <w:t>недостатки</w:t>
      </w:r>
      <w:r w:rsidRPr="00F922A0">
        <w:rPr>
          <w:spacing w:val="-2"/>
          <w:sz w:val="24"/>
        </w:rPr>
        <w:t xml:space="preserve"> </w:t>
      </w:r>
      <w:r w:rsidRPr="00F922A0">
        <w:rPr>
          <w:sz w:val="24"/>
        </w:rPr>
        <w:t>различных</w:t>
      </w:r>
      <w:r w:rsidRPr="00F922A0">
        <w:rPr>
          <w:spacing w:val="-2"/>
          <w:sz w:val="24"/>
        </w:rPr>
        <w:t xml:space="preserve"> </w:t>
      </w:r>
      <w:r w:rsidRPr="00F922A0">
        <w:rPr>
          <w:sz w:val="24"/>
        </w:rPr>
        <w:t>видов</w:t>
      </w:r>
      <w:r w:rsidRPr="00F922A0">
        <w:rPr>
          <w:spacing w:val="-3"/>
          <w:sz w:val="24"/>
        </w:rPr>
        <w:t xml:space="preserve"> </w:t>
      </w:r>
      <w:r w:rsidRPr="00F922A0">
        <w:rPr>
          <w:sz w:val="24"/>
        </w:rPr>
        <w:t>и</w:t>
      </w:r>
      <w:r w:rsidRPr="00F922A0">
        <w:rPr>
          <w:spacing w:val="-2"/>
          <w:sz w:val="24"/>
        </w:rPr>
        <w:t xml:space="preserve"> </w:t>
      </w:r>
      <w:r w:rsidRPr="00F922A0">
        <w:rPr>
          <w:sz w:val="24"/>
        </w:rPr>
        <w:t>способов</w:t>
      </w:r>
      <w:r w:rsidRPr="00F922A0">
        <w:rPr>
          <w:spacing w:val="-3"/>
          <w:sz w:val="24"/>
        </w:rPr>
        <w:t xml:space="preserve"> </w:t>
      </w:r>
      <w:r w:rsidRPr="00F922A0">
        <w:rPr>
          <w:sz w:val="24"/>
        </w:rPr>
        <w:t>толкования</w:t>
      </w:r>
      <w:r w:rsidRPr="00F922A0">
        <w:rPr>
          <w:spacing w:val="-3"/>
          <w:sz w:val="24"/>
        </w:rPr>
        <w:t xml:space="preserve"> </w:t>
      </w:r>
      <w:r w:rsidRPr="00F922A0">
        <w:rPr>
          <w:sz w:val="24"/>
        </w:rPr>
        <w:t>права;</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оценивать</w:t>
      </w:r>
      <w:r w:rsidRPr="00F922A0">
        <w:rPr>
          <w:spacing w:val="-3"/>
          <w:sz w:val="24"/>
        </w:rPr>
        <w:t xml:space="preserve"> </w:t>
      </w:r>
      <w:r w:rsidRPr="00F922A0">
        <w:rPr>
          <w:sz w:val="24"/>
        </w:rPr>
        <w:t>тенденции</w:t>
      </w:r>
      <w:r w:rsidRPr="00F922A0">
        <w:rPr>
          <w:spacing w:val="-4"/>
          <w:sz w:val="24"/>
        </w:rPr>
        <w:t xml:space="preserve"> </w:t>
      </w:r>
      <w:r w:rsidRPr="00F922A0">
        <w:rPr>
          <w:sz w:val="24"/>
        </w:rPr>
        <w:t>развития</w:t>
      </w:r>
      <w:r w:rsidRPr="00F922A0">
        <w:rPr>
          <w:spacing w:val="-3"/>
          <w:sz w:val="24"/>
        </w:rPr>
        <w:t xml:space="preserve"> </w:t>
      </w:r>
      <w:r w:rsidRPr="00F922A0">
        <w:rPr>
          <w:sz w:val="24"/>
        </w:rPr>
        <w:t>государства</w:t>
      </w:r>
      <w:r w:rsidRPr="00F922A0">
        <w:rPr>
          <w:spacing w:val="-4"/>
          <w:sz w:val="24"/>
        </w:rPr>
        <w:t xml:space="preserve"> </w:t>
      </w:r>
      <w:r w:rsidRPr="00F922A0">
        <w:rPr>
          <w:sz w:val="24"/>
        </w:rPr>
        <w:t>и</w:t>
      </w:r>
      <w:r w:rsidRPr="00F922A0">
        <w:rPr>
          <w:spacing w:val="-1"/>
          <w:sz w:val="24"/>
        </w:rPr>
        <w:t xml:space="preserve"> </w:t>
      </w:r>
      <w:r w:rsidRPr="00F922A0">
        <w:rPr>
          <w:sz w:val="24"/>
        </w:rPr>
        <w:t>права</w:t>
      </w:r>
      <w:r w:rsidRPr="00F922A0">
        <w:rPr>
          <w:spacing w:val="-5"/>
          <w:sz w:val="24"/>
        </w:rPr>
        <w:t xml:space="preserve"> </w:t>
      </w:r>
      <w:r w:rsidRPr="00F922A0">
        <w:rPr>
          <w:sz w:val="24"/>
        </w:rPr>
        <w:t>на</w:t>
      </w:r>
      <w:r w:rsidRPr="00F922A0">
        <w:rPr>
          <w:spacing w:val="-4"/>
          <w:sz w:val="24"/>
        </w:rPr>
        <w:t xml:space="preserve"> </w:t>
      </w:r>
      <w:r w:rsidRPr="00F922A0">
        <w:rPr>
          <w:sz w:val="24"/>
        </w:rPr>
        <w:t>современном</w:t>
      </w:r>
      <w:r w:rsidRPr="00F922A0">
        <w:rPr>
          <w:spacing w:val="-3"/>
          <w:sz w:val="24"/>
        </w:rPr>
        <w:t xml:space="preserve"> </w:t>
      </w:r>
      <w:r w:rsidRPr="00F922A0">
        <w:rPr>
          <w:sz w:val="24"/>
        </w:rPr>
        <w:t>этапе;</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понимать</w:t>
      </w:r>
      <w:r w:rsidRPr="00F922A0">
        <w:rPr>
          <w:spacing w:val="-5"/>
          <w:sz w:val="24"/>
        </w:rPr>
        <w:t xml:space="preserve"> </w:t>
      </w:r>
      <w:r w:rsidRPr="00F922A0">
        <w:rPr>
          <w:sz w:val="24"/>
        </w:rPr>
        <w:t>необходимость</w:t>
      </w:r>
      <w:r w:rsidRPr="00F922A0">
        <w:rPr>
          <w:spacing w:val="-3"/>
          <w:sz w:val="24"/>
        </w:rPr>
        <w:t xml:space="preserve"> </w:t>
      </w:r>
      <w:r w:rsidRPr="00F922A0">
        <w:rPr>
          <w:sz w:val="24"/>
        </w:rPr>
        <w:t>правового</w:t>
      </w:r>
      <w:r w:rsidRPr="00F922A0">
        <w:rPr>
          <w:spacing w:val="-4"/>
          <w:sz w:val="24"/>
        </w:rPr>
        <w:t xml:space="preserve"> </w:t>
      </w:r>
      <w:r w:rsidRPr="00F922A0">
        <w:rPr>
          <w:sz w:val="24"/>
        </w:rPr>
        <w:t>воспитания</w:t>
      </w:r>
      <w:r w:rsidRPr="00F922A0">
        <w:rPr>
          <w:spacing w:val="-4"/>
          <w:sz w:val="24"/>
        </w:rPr>
        <w:t xml:space="preserve"> </w:t>
      </w:r>
      <w:r w:rsidRPr="00F922A0">
        <w:rPr>
          <w:sz w:val="24"/>
        </w:rPr>
        <w:t>и</w:t>
      </w:r>
      <w:r w:rsidRPr="00F922A0">
        <w:rPr>
          <w:spacing w:val="-6"/>
          <w:sz w:val="24"/>
        </w:rPr>
        <w:t xml:space="preserve"> </w:t>
      </w:r>
      <w:r w:rsidRPr="00F922A0">
        <w:rPr>
          <w:sz w:val="24"/>
        </w:rPr>
        <w:t>противодействия</w:t>
      </w:r>
      <w:r w:rsidRPr="00F922A0">
        <w:rPr>
          <w:spacing w:val="-7"/>
          <w:sz w:val="24"/>
        </w:rPr>
        <w:t xml:space="preserve"> </w:t>
      </w:r>
      <w:r w:rsidRPr="00F922A0">
        <w:rPr>
          <w:sz w:val="24"/>
        </w:rPr>
        <w:t>правовому</w:t>
      </w:r>
      <w:r w:rsidRPr="00F922A0">
        <w:rPr>
          <w:spacing w:val="-8"/>
          <w:sz w:val="24"/>
        </w:rPr>
        <w:t xml:space="preserve"> </w:t>
      </w:r>
      <w:r w:rsidRPr="00F922A0">
        <w:rPr>
          <w:sz w:val="24"/>
        </w:rPr>
        <w:t>нигилизму;</w:t>
      </w:r>
    </w:p>
    <w:p w:rsidR="00755FD3" w:rsidRPr="00F922A0" w:rsidRDefault="007E3FA8" w:rsidP="00366414">
      <w:pPr>
        <w:pStyle w:val="a5"/>
        <w:numPr>
          <w:ilvl w:val="0"/>
          <w:numId w:val="150"/>
        </w:numPr>
        <w:tabs>
          <w:tab w:val="left" w:pos="685"/>
        </w:tabs>
        <w:ind w:right="124" w:firstLine="0"/>
        <w:jc w:val="left"/>
        <w:rPr>
          <w:sz w:val="24"/>
        </w:rPr>
      </w:pPr>
      <w:r w:rsidRPr="00F922A0">
        <w:rPr>
          <w:sz w:val="24"/>
        </w:rPr>
        <w:t>классифицировать</w:t>
      </w:r>
      <w:r w:rsidRPr="00F922A0">
        <w:rPr>
          <w:spacing w:val="1"/>
          <w:sz w:val="24"/>
        </w:rPr>
        <w:t xml:space="preserve"> </w:t>
      </w:r>
      <w:r w:rsidRPr="00F922A0">
        <w:rPr>
          <w:sz w:val="24"/>
        </w:rPr>
        <w:t>виды</w:t>
      </w:r>
      <w:r w:rsidRPr="00F922A0">
        <w:rPr>
          <w:spacing w:val="1"/>
          <w:sz w:val="24"/>
        </w:rPr>
        <w:t xml:space="preserve"> </w:t>
      </w:r>
      <w:r w:rsidRPr="00F922A0">
        <w:rPr>
          <w:sz w:val="24"/>
        </w:rPr>
        <w:t>конституций</w:t>
      </w:r>
      <w:r w:rsidRPr="00F922A0">
        <w:rPr>
          <w:spacing w:val="1"/>
          <w:sz w:val="24"/>
        </w:rPr>
        <w:t xml:space="preserve"> </w:t>
      </w:r>
      <w:r w:rsidRPr="00F922A0">
        <w:rPr>
          <w:sz w:val="24"/>
        </w:rPr>
        <w:t>по</w:t>
      </w:r>
      <w:r w:rsidRPr="00F922A0">
        <w:rPr>
          <w:spacing w:val="1"/>
          <w:sz w:val="24"/>
        </w:rPr>
        <w:t xml:space="preserve"> </w:t>
      </w:r>
      <w:r w:rsidRPr="00F922A0">
        <w:rPr>
          <w:sz w:val="24"/>
        </w:rPr>
        <w:t>форме</w:t>
      </w:r>
      <w:r w:rsidRPr="00F922A0">
        <w:rPr>
          <w:spacing w:val="1"/>
          <w:sz w:val="24"/>
        </w:rPr>
        <w:t xml:space="preserve"> </w:t>
      </w:r>
      <w:r w:rsidRPr="00F922A0">
        <w:rPr>
          <w:sz w:val="24"/>
        </w:rPr>
        <w:t>выражения,</w:t>
      </w:r>
      <w:r w:rsidRPr="00F922A0">
        <w:rPr>
          <w:spacing w:val="1"/>
          <w:sz w:val="24"/>
        </w:rPr>
        <w:t xml:space="preserve"> </w:t>
      </w:r>
      <w:r w:rsidRPr="00F922A0">
        <w:rPr>
          <w:sz w:val="24"/>
        </w:rPr>
        <w:t>по</w:t>
      </w:r>
      <w:r w:rsidRPr="00F922A0">
        <w:rPr>
          <w:spacing w:val="1"/>
          <w:sz w:val="24"/>
        </w:rPr>
        <w:t xml:space="preserve"> </w:t>
      </w:r>
      <w:r w:rsidRPr="00F922A0">
        <w:rPr>
          <w:sz w:val="24"/>
        </w:rPr>
        <w:t>субъектам</w:t>
      </w:r>
      <w:r w:rsidRPr="00F922A0">
        <w:rPr>
          <w:spacing w:val="1"/>
          <w:sz w:val="24"/>
        </w:rPr>
        <w:t xml:space="preserve"> </w:t>
      </w:r>
      <w:r w:rsidRPr="00F922A0">
        <w:rPr>
          <w:sz w:val="24"/>
        </w:rPr>
        <w:t>принятия,</w:t>
      </w:r>
      <w:r w:rsidRPr="00F922A0">
        <w:rPr>
          <w:spacing w:val="1"/>
          <w:sz w:val="24"/>
        </w:rPr>
        <w:t xml:space="preserve"> </w:t>
      </w:r>
      <w:r w:rsidRPr="00F922A0">
        <w:rPr>
          <w:sz w:val="24"/>
        </w:rPr>
        <w:t>по</w:t>
      </w:r>
      <w:r w:rsidRPr="00F922A0">
        <w:rPr>
          <w:spacing w:val="-57"/>
          <w:sz w:val="24"/>
        </w:rPr>
        <w:t xml:space="preserve"> </w:t>
      </w:r>
      <w:r w:rsidRPr="00F922A0">
        <w:rPr>
          <w:sz w:val="24"/>
        </w:rPr>
        <w:t>порядку</w:t>
      </w:r>
      <w:r w:rsidRPr="00F922A0">
        <w:rPr>
          <w:spacing w:val="-9"/>
          <w:sz w:val="24"/>
        </w:rPr>
        <w:t xml:space="preserve"> </w:t>
      </w:r>
      <w:r w:rsidRPr="00F922A0">
        <w:rPr>
          <w:sz w:val="24"/>
        </w:rPr>
        <w:t>принятия</w:t>
      </w:r>
      <w:r w:rsidRPr="00F922A0">
        <w:rPr>
          <w:spacing w:val="-3"/>
          <w:sz w:val="24"/>
        </w:rPr>
        <w:t xml:space="preserve"> </w:t>
      </w:r>
      <w:r w:rsidRPr="00F922A0">
        <w:rPr>
          <w:sz w:val="24"/>
        </w:rPr>
        <w:t>и изменения;</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толковать</w:t>
      </w:r>
      <w:r w:rsidRPr="00F922A0">
        <w:rPr>
          <w:spacing w:val="-3"/>
          <w:sz w:val="24"/>
        </w:rPr>
        <w:t xml:space="preserve"> </w:t>
      </w:r>
      <w:r w:rsidRPr="00F922A0">
        <w:rPr>
          <w:sz w:val="24"/>
        </w:rPr>
        <w:t>государственно-правовые</w:t>
      </w:r>
      <w:r w:rsidRPr="00F922A0">
        <w:rPr>
          <w:spacing w:val="-5"/>
          <w:sz w:val="24"/>
        </w:rPr>
        <w:t xml:space="preserve"> </w:t>
      </w:r>
      <w:r w:rsidRPr="00F922A0">
        <w:rPr>
          <w:sz w:val="24"/>
        </w:rPr>
        <w:t>явления</w:t>
      </w:r>
      <w:r w:rsidRPr="00F922A0">
        <w:rPr>
          <w:spacing w:val="-4"/>
          <w:sz w:val="24"/>
        </w:rPr>
        <w:t xml:space="preserve"> </w:t>
      </w:r>
      <w:r w:rsidRPr="00F922A0">
        <w:rPr>
          <w:sz w:val="24"/>
        </w:rPr>
        <w:t>и</w:t>
      </w:r>
      <w:r w:rsidRPr="00F922A0">
        <w:rPr>
          <w:spacing w:val="-3"/>
          <w:sz w:val="24"/>
        </w:rPr>
        <w:t xml:space="preserve"> </w:t>
      </w:r>
      <w:r w:rsidRPr="00F922A0">
        <w:rPr>
          <w:sz w:val="24"/>
        </w:rPr>
        <w:t>процессы;</w:t>
      </w:r>
    </w:p>
    <w:p w:rsidR="00755FD3" w:rsidRPr="00F922A0" w:rsidRDefault="007E3FA8" w:rsidP="00366414">
      <w:pPr>
        <w:pStyle w:val="a5"/>
        <w:numPr>
          <w:ilvl w:val="0"/>
          <w:numId w:val="150"/>
        </w:numPr>
        <w:tabs>
          <w:tab w:val="left" w:pos="654"/>
        </w:tabs>
        <w:ind w:right="125" w:firstLine="0"/>
        <w:jc w:val="left"/>
        <w:rPr>
          <w:sz w:val="24"/>
        </w:rPr>
      </w:pPr>
      <w:r w:rsidRPr="00F922A0">
        <w:rPr>
          <w:sz w:val="24"/>
        </w:rPr>
        <w:t>проводить</w:t>
      </w:r>
      <w:r w:rsidRPr="00F922A0">
        <w:rPr>
          <w:spacing w:val="29"/>
          <w:sz w:val="24"/>
        </w:rPr>
        <w:t xml:space="preserve"> </w:t>
      </w:r>
      <w:r w:rsidRPr="00F922A0">
        <w:rPr>
          <w:sz w:val="24"/>
        </w:rPr>
        <w:t>сравнительный</w:t>
      </w:r>
      <w:r w:rsidRPr="00F922A0">
        <w:rPr>
          <w:spacing w:val="28"/>
          <w:sz w:val="24"/>
        </w:rPr>
        <w:t xml:space="preserve"> </w:t>
      </w:r>
      <w:r w:rsidRPr="00F922A0">
        <w:rPr>
          <w:sz w:val="24"/>
        </w:rPr>
        <w:t>анализ</w:t>
      </w:r>
      <w:r w:rsidRPr="00F922A0">
        <w:rPr>
          <w:spacing w:val="28"/>
          <w:sz w:val="24"/>
        </w:rPr>
        <w:t xml:space="preserve"> </w:t>
      </w:r>
      <w:r w:rsidRPr="00F922A0">
        <w:rPr>
          <w:sz w:val="24"/>
        </w:rPr>
        <w:t>особенностей</w:t>
      </w:r>
      <w:r w:rsidRPr="00F922A0">
        <w:rPr>
          <w:spacing w:val="28"/>
          <w:sz w:val="24"/>
        </w:rPr>
        <w:t xml:space="preserve"> </w:t>
      </w:r>
      <w:r w:rsidRPr="00F922A0">
        <w:rPr>
          <w:sz w:val="24"/>
        </w:rPr>
        <w:t>российской</w:t>
      </w:r>
      <w:r w:rsidRPr="00F922A0">
        <w:rPr>
          <w:spacing w:val="28"/>
          <w:sz w:val="24"/>
        </w:rPr>
        <w:t xml:space="preserve"> </w:t>
      </w:r>
      <w:r w:rsidRPr="00F922A0">
        <w:rPr>
          <w:sz w:val="24"/>
        </w:rPr>
        <w:t>правовой</w:t>
      </w:r>
      <w:r w:rsidRPr="00F922A0">
        <w:rPr>
          <w:spacing w:val="28"/>
          <w:sz w:val="24"/>
        </w:rPr>
        <w:t xml:space="preserve"> </w:t>
      </w:r>
      <w:r w:rsidRPr="00F922A0">
        <w:rPr>
          <w:sz w:val="24"/>
        </w:rPr>
        <w:t>системы</w:t>
      </w:r>
      <w:r w:rsidRPr="00F922A0">
        <w:rPr>
          <w:spacing w:val="28"/>
          <w:sz w:val="24"/>
        </w:rPr>
        <w:t xml:space="preserve"> </w:t>
      </w:r>
      <w:r w:rsidRPr="00F922A0">
        <w:rPr>
          <w:sz w:val="24"/>
        </w:rPr>
        <w:t>и</w:t>
      </w:r>
      <w:r w:rsidRPr="00F922A0">
        <w:rPr>
          <w:spacing w:val="28"/>
          <w:sz w:val="24"/>
        </w:rPr>
        <w:t xml:space="preserve"> </w:t>
      </w:r>
      <w:r w:rsidRPr="00F922A0">
        <w:rPr>
          <w:sz w:val="24"/>
        </w:rPr>
        <w:t>правовых</w:t>
      </w:r>
      <w:r w:rsidRPr="00F922A0">
        <w:rPr>
          <w:spacing w:val="-57"/>
          <w:sz w:val="24"/>
        </w:rPr>
        <w:t xml:space="preserve"> </w:t>
      </w:r>
      <w:r w:rsidRPr="00F922A0">
        <w:rPr>
          <w:sz w:val="24"/>
        </w:rPr>
        <w:t>систем</w:t>
      </w:r>
      <w:r w:rsidRPr="00F922A0">
        <w:rPr>
          <w:spacing w:val="-2"/>
          <w:sz w:val="24"/>
        </w:rPr>
        <w:t xml:space="preserve"> </w:t>
      </w:r>
      <w:r w:rsidRPr="00F922A0">
        <w:rPr>
          <w:sz w:val="24"/>
        </w:rPr>
        <w:t>других</w:t>
      </w:r>
      <w:r w:rsidRPr="00F922A0">
        <w:rPr>
          <w:spacing w:val="2"/>
          <w:sz w:val="24"/>
        </w:rPr>
        <w:t xml:space="preserve"> </w:t>
      </w:r>
      <w:r w:rsidRPr="00F922A0">
        <w:rPr>
          <w:sz w:val="24"/>
        </w:rPr>
        <w:t>государств;</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различать</w:t>
      </w:r>
      <w:r w:rsidRPr="00F922A0">
        <w:rPr>
          <w:spacing w:val="-3"/>
          <w:sz w:val="24"/>
        </w:rPr>
        <w:t xml:space="preserve"> </w:t>
      </w:r>
      <w:r w:rsidRPr="00F922A0">
        <w:rPr>
          <w:sz w:val="24"/>
        </w:rPr>
        <w:t>принципы</w:t>
      </w:r>
      <w:r w:rsidRPr="00F922A0">
        <w:rPr>
          <w:spacing w:val="-4"/>
          <w:sz w:val="24"/>
        </w:rPr>
        <w:t xml:space="preserve"> </w:t>
      </w:r>
      <w:r w:rsidRPr="00F922A0">
        <w:rPr>
          <w:sz w:val="24"/>
        </w:rPr>
        <w:t>и</w:t>
      </w:r>
      <w:r w:rsidRPr="00F922A0">
        <w:rPr>
          <w:spacing w:val="-4"/>
          <w:sz w:val="24"/>
        </w:rPr>
        <w:t xml:space="preserve"> </w:t>
      </w:r>
      <w:r w:rsidRPr="00F922A0">
        <w:rPr>
          <w:sz w:val="24"/>
        </w:rPr>
        <w:t>виды</w:t>
      </w:r>
      <w:r w:rsidRPr="00F922A0">
        <w:rPr>
          <w:spacing w:val="-4"/>
          <w:sz w:val="24"/>
        </w:rPr>
        <w:t xml:space="preserve"> </w:t>
      </w:r>
      <w:r w:rsidRPr="00F922A0">
        <w:rPr>
          <w:sz w:val="24"/>
        </w:rPr>
        <w:t>правотворчества;</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описывать</w:t>
      </w:r>
      <w:r w:rsidRPr="00F922A0">
        <w:rPr>
          <w:spacing w:val="-3"/>
          <w:sz w:val="24"/>
        </w:rPr>
        <w:t xml:space="preserve"> </w:t>
      </w:r>
      <w:r w:rsidRPr="00F922A0">
        <w:rPr>
          <w:sz w:val="24"/>
        </w:rPr>
        <w:t>этапы</w:t>
      </w:r>
      <w:r w:rsidRPr="00F922A0">
        <w:rPr>
          <w:spacing w:val="-4"/>
          <w:sz w:val="24"/>
        </w:rPr>
        <w:t xml:space="preserve"> </w:t>
      </w:r>
      <w:r w:rsidRPr="00F922A0">
        <w:rPr>
          <w:sz w:val="24"/>
        </w:rPr>
        <w:t>становления</w:t>
      </w:r>
      <w:r w:rsidRPr="00F922A0">
        <w:rPr>
          <w:spacing w:val="-3"/>
          <w:sz w:val="24"/>
        </w:rPr>
        <w:t xml:space="preserve"> </w:t>
      </w:r>
      <w:r w:rsidRPr="00F922A0">
        <w:rPr>
          <w:sz w:val="24"/>
        </w:rPr>
        <w:t>парламентаризма</w:t>
      </w:r>
      <w:r w:rsidRPr="00F922A0">
        <w:rPr>
          <w:spacing w:val="-5"/>
          <w:sz w:val="24"/>
        </w:rPr>
        <w:t xml:space="preserve"> </w:t>
      </w:r>
      <w:r w:rsidRPr="00F922A0">
        <w:rPr>
          <w:sz w:val="24"/>
        </w:rPr>
        <w:t>в</w:t>
      </w:r>
      <w:r w:rsidRPr="00F922A0">
        <w:rPr>
          <w:spacing w:val="-5"/>
          <w:sz w:val="24"/>
        </w:rPr>
        <w:t xml:space="preserve"> </w:t>
      </w:r>
      <w:r w:rsidRPr="00F922A0">
        <w:rPr>
          <w:sz w:val="24"/>
        </w:rPr>
        <w:t>России;</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сравнивать</w:t>
      </w:r>
      <w:r w:rsidRPr="00F922A0">
        <w:rPr>
          <w:spacing w:val="-3"/>
          <w:sz w:val="24"/>
        </w:rPr>
        <w:t xml:space="preserve"> </w:t>
      </w:r>
      <w:r w:rsidRPr="00F922A0">
        <w:rPr>
          <w:sz w:val="24"/>
        </w:rPr>
        <w:t>различные</w:t>
      </w:r>
      <w:r w:rsidRPr="00F922A0">
        <w:rPr>
          <w:spacing w:val="-5"/>
          <w:sz w:val="24"/>
        </w:rPr>
        <w:t xml:space="preserve"> </w:t>
      </w:r>
      <w:r w:rsidRPr="00F922A0">
        <w:rPr>
          <w:sz w:val="24"/>
        </w:rPr>
        <w:t>виды</w:t>
      </w:r>
      <w:r w:rsidRPr="00F922A0">
        <w:rPr>
          <w:spacing w:val="-3"/>
          <w:sz w:val="24"/>
        </w:rPr>
        <w:t xml:space="preserve"> </w:t>
      </w:r>
      <w:r w:rsidRPr="00F922A0">
        <w:rPr>
          <w:sz w:val="24"/>
        </w:rPr>
        <w:t>избирательных</w:t>
      </w:r>
      <w:r w:rsidRPr="00F922A0">
        <w:rPr>
          <w:spacing w:val="-5"/>
          <w:sz w:val="24"/>
        </w:rPr>
        <w:t xml:space="preserve"> </w:t>
      </w:r>
      <w:r w:rsidRPr="00F922A0">
        <w:rPr>
          <w:sz w:val="24"/>
        </w:rPr>
        <w:t>систем;</w:t>
      </w:r>
    </w:p>
    <w:p w:rsidR="00755FD3" w:rsidRPr="00F922A0" w:rsidRDefault="007E3FA8" w:rsidP="00366414">
      <w:pPr>
        <w:pStyle w:val="a5"/>
        <w:numPr>
          <w:ilvl w:val="0"/>
          <w:numId w:val="150"/>
        </w:numPr>
        <w:tabs>
          <w:tab w:val="left" w:pos="613"/>
        </w:tabs>
        <w:spacing w:before="1"/>
        <w:ind w:right="123" w:firstLine="0"/>
        <w:jc w:val="left"/>
        <w:rPr>
          <w:sz w:val="24"/>
        </w:rPr>
      </w:pPr>
      <w:r w:rsidRPr="00F922A0">
        <w:rPr>
          <w:sz w:val="24"/>
        </w:rPr>
        <w:t>анализировать</w:t>
      </w:r>
      <w:r w:rsidRPr="00F922A0">
        <w:rPr>
          <w:spacing w:val="-12"/>
          <w:sz w:val="24"/>
        </w:rPr>
        <w:t xml:space="preserve"> </w:t>
      </w:r>
      <w:r w:rsidRPr="00F922A0">
        <w:rPr>
          <w:sz w:val="24"/>
        </w:rPr>
        <w:t>с</w:t>
      </w:r>
      <w:r w:rsidRPr="00F922A0">
        <w:rPr>
          <w:spacing w:val="-14"/>
          <w:sz w:val="24"/>
        </w:rPr>
        <w:t xml:space="preserve"> </w:t>
      </w:r>
      <w:r w:rsidRPr="00F922A0">
        <w:rPr>
          <w:sz w:val="24"/>
        </w:rPr>
        <w:t>точки</w:t>
      </w:r>
      <w:r w:rsidRPr="00F922A0">
        <w:rPr>
          <w:spacing w:val="-14"/>
          <w:sz w:val="24"/>
        </w:rPr>
        <w:t xml:space="preserve"> </w:t>
      </w:r>
      <w:r w:rsidRPr="00F922A0">
        <w:rPr>
          <w:sz w:val="24"/>
        </w:rPr>
        <w:t>зрения</w:t>
      </w:r>
      <w:r w:rsidRPr="00F922A0">
        <w:rPr>
          <w:spacing w:val="-15"/>
          <w:sz w:val="24"/>
        </w:rPr>
        <w:t xml:space="preserve"> </w:t>
      </w:r>
      <w:r w:rsidRPr="00F922A0">
        <w:rPr>
          <w:sz w:val="24"/>
        </w:rPr>
        <w:t>международного</w:t>
      </w:r>
      <w:r w:rsidRPr="00F922A0">
        <w:rPr>
          <w:spacing w:val="-12"/>
          <w:sz w:val="24"/>
        </w:rPr>
        <w:t xml:space="preserve"> </w:t>
      </w:r>
      <w:r w:rsidRPr="00F922A0">
        <w:rPr>
          <w:sz w:val="24"/>
        </w:rPr>
        <w:t>права</w:t>
      </w:r>
      <w:r w:rsidRPr="00F922A0">
        <w:rPr>
          <w:spacing w:val="-15"/>
          <w:sz w:val="24"/>
        </w:rPr>
        <w:t xml:space="preserve"> </w:t>
      </w:r>
      <w:r w:rsidRPr="00F922A0">
        <w:rPr>
          <w:sz w:val="24"/>
        </w:rPr>
        <w:t>проблемы,</w:t>
      </w:r>
      <w:r w:rsidRPr="00F922A0">
        <w:rPr>
          <w:spacing w:val="-14"/>
          <w:sz w:val="24"/>
        </w:rPr>
        <w:t xml:space="preserve"> </w:t>
      </w:r>
      <w:r w:rsidRPr="00F922A0">
        <w:rPr>
          <w:sz w:val="24"/>
        </w:rPr>
        <w:t>возникающие</w:t>
      </w:r>
      <w:r w:rsidRPr="00F922A0">
        <w:rPr>
          <w:spacing w:val="-14"/>
          <w:sz w:val="24"/>
        </w:rPr>
        <w:t xml:space="preserve"> </w:t>
      </w:r>
      <w:r w:rsidRPr="00F922A0">
        <w:rPr>
          <w:sz w:val="24"/>
        </w:rPr>
        <w:t>в</w:t>
      </w:r>
      <w:r w:rsidRPr="00F922A0">
        <w:rPr>
          <w:spacing w:val="-13"/>
          <w:sz w:val="24"/>
        </w:rPr>
        <w:t xml:space="preserve"> </w:t>
      </w:r>
      <w:r w:rsidRPr="00F922A0">
        <w:rPr>
          <w:sz w:val="24"/>
        </w:rPr>
        <w:t>современных</w:t>
      </w:r>
      <w:r w:rsidRPr="00F922A0">
        <w:rPr>
          <w:spacing w:val="-57"/>
          <w:sz w:val="24"/>
        </w:rPr>
        <w:t xml:space="preserve"> </w:t>
      </w:r>
      <w:r w:rsidRPr="00F922A0">
        <w:rPr>
          <w:sz w:val="24"/>
        </w:rPr>
        <w:t>международных отношениях;</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анализировать</w:t>
      </w:r>
      <w:r w:rsidRPr="00F922A0">
        <w:rPr>
          <w:spacing w:val="-5"/>
          <w:sz w:val="24"/>
        </w:rPr>
        <w:t xml:space="preserve"> </w:t>
      </w:r>
      <w:r w:rsidRPr="00F922A0">
        <w:rPr>
          <w:sz w:val="24"/>
        </w:rPr>
        <w:t>институт</w:t>
      </w:r>
      <w:r w:rsidRPr="00F922A0">
        <w:rPr>
          <w:spacing w:val="-2"/>
          <w:sz w:val="24"/>
        </w:rPr>
        <w:t xml:space="preserve"> </w:t>
      </w:r>
      <w:r w:rsidRPr="00F922A0">
        <w:rPr>
          <w:sz w:val="24"/>
        </w:rPr>
        <w:t>международно-правового</w:t>
      </w:r>
      <w:r w:rsidRPr="00F922A0">
        <w:rPr>
          <w:spacing w:val="-4"/>
          <w:sz w:val="24"/>
        </w:rPr>
        <w:t xml:space="preserve"> </w:t>
      </w:r>
      <w:r w:rsidRPr="00F922A0">
        <w:rPr>
          <w:sz w:val="24"/>
        </w:rPr>
        <w:t>признания;</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выявлять</w:t>
      </w:r>
      <w:r w:rsidRPr="00F922A0">
        <w:rPr>
          <w:spacing w:val="-3"/>
          <w:sz w:val="24"/>
        </w:rPr>
        <w:t xml:space="preserve"> </w:t>
      </w:r>
      <w:r w:rsidRPr="00F922A0">
        <w:rPr>
          <w:sz w:val="24"/>
        </w:rPr>
        <w:t>особенности</w:t>
      </w:r>
      <w:r w:rsidRPr="00F922A0">
        <w:rPr>
          <w:spacing w:val="-2"/>
          <w:sz w:val="24"/>
        </w:rPr>
        <w:t xml:space="preserve"> </w:t>
      </w:r>
      <w:r w:rsidRPr="00F922A0">
        <w:rPr>
          <w:sz w:val="24"/>
        </w:rPr>
        <w:t>международно-правовой</w:t>
      </w:r>
      <w:r w:rsidRPr="00F922A0">
        <w:rPr>
          <w:spacing w:val="-3"/>
          <w:sz w:val="24"/>
        </w:rPr>
        <w:t xml:space="preserve"> </w:t>
      </w:r>
      <w:r w:rsidRPr="00F922A0">
        <w:rPr>
          <w:sz w:val="24"/>
        </w:rPr>
        <w:t>ответственности;</w:t>
      </w:r>
    </w:p>
    <w:p w:rsidR="00755FD3" w:rsidRPr="00F922A0" w:rsidRDefault="007E3FA8" w:rsidP="00366414">
      <w:pPr>
        <w:pStyle w:val="a5"/>
        <w:numPr>
          <w:ilvl w:val="0"/>
          <w:numId w:val="150"/>
        </w:numPr>
        <w:tabs>
          <w:tab w:val="left" w:pos="651"/>
        </w:tabs>
        <w:ind w:right="120" w:firstLine="0"/>
        <w:jc w:val="left"/>
        <w:rPr>
          <w:sz w:val="24"/>
        </w:rPr>
      </w:pPr>
      <w:r w:rsidRPr="00F922A0">
        <w:rPr>
          <w:sz w:val="24"/>
        </w:rPr>
        <w:t>выделять</w:t>
      </w:r>
      <w:r w:rsidRPr="00F922A0">
        <w:rPr>
          <w:spacing w:val="25"/>
          <w:sz w:val="24"/>
        </w:rPr>
        <w:t xml:space="preserve"> </w:t>
      </w:r>
      <w:r w:rsidRPr="00F922A0">
        <w:rPr>
          <w:sz w:val="24"/>
        </w:rPr>
        <w:t>основные</w:t>
      </w:r>
      <w:r w:rsidRPr="00F922A0">
        <w:rPr>
          <w:spacing w:val="24"/>
          <w:sz w:val="24"/>
        </w:rPr>
        <w:t xml:space="preserve"> </w:t>
      </w:r>
      <w:r w:rsidRPr="00F922A0">
        <w:rPr>
          <w:sz w:val="24"/>
        </w:rPr>
        <w:t>международно-правовые</w:t>
      </w:r>
      <w:r w:rsidRPr="00F922A0">
        <w:rPr>
          <w:spacing w:val="24"/>
          <w:sz w:val="24"/>
        </w:rPr>
        <w:t xml:space="preserve"> </w:t>
      </w:r>
      <w:r w:rsidRPr="00F922A0">
        <w:rPr>
          <w:sz w:val="24"/>
        </w:rPr>
        <w:t>акты,</w:t>
      </w:r>
      <w:r w:rsidRPr="00F922A0">
        <w:rPr>
          <w:spacing w:val="25"/>
          <w:sz w:val="24"/>
        </w:rPr>
        <w:t xml:space="preserve"> </w:t>
      </w:r>
      <w:r w:rsidRPr="00F922A0">
        <w:rPr>
          <w:sz w:val="24"/>
        </w:rPr>
        <w:t>регулирующие</w:t>
      </w:r>
      <w:r w:rsidRPr="00F922A0">
        <w:rPr>
          <w:spacing w:val="27"/>
          <w:sz w:val="24"/>
        </w:rPr>
        <w:t xml:space="preserve"> </w:t>
      </w:r>
      <w:r w:rsidRPr="00F922A0">
        <w:rPr>
          <w:sz w:val="24"/>
        </w:rPr>
        <w:t>отношения</w:t>
      </w:r>
      <w:r w:rsidRPr="00F922A0">
        <w:rPr>
          <w:spacing w:val="25"/>
          <w:sz w:val="24"/>
        </w:rPr>
        <w:t xml:space="preserve"> </w:t>
      </w:r>
      <w:r w:rsidRPr="00F922A0">
        <w:rPr>
          <w:sz w:val="24"/>
        </w:rPr>
        <w:t>государств</w:t>
      </w:r>
      <w:r w:rsidRPr="00F922A0">
        <w:rPr>
          <w:spacing w:val="28"/>
          <w:sz w:val="24"/>
        </w:rPr>
        <w:t xml:space="preserve"> </w:t>
      </w:r>
      <w:r w:rsidRPr="00F922A0">
        <w:rPr>
          <w:sz w:val="24"/>
        </w:rPr>
        <w:t>в</w:t>
      </w:r>
      <w:r w:rsidRPr="00F922A0">
        <w:rPr>
          <w:spacing w:val="-57"/>
          <w:sz w:val="24"/>
        </w:rPr>
        <w:t xml:space="preserve"> </w:t>
      </w:r>
      <w:r w:rsidRPr="00F922A0">
        <w:rPr>
          <w:sz w:val="24"/>
        </w:rPr>
        <w:t>рамках</w:t>
      </w:r>
      <w:r w:rsidRPr="00F922A0">
        <w:rPr>
          <w:spacing w:val="1"/>
          <w:sz w:val="24"/>
        </w:rPr>
        <w:t xml:space="preserve"> </w:t>
      </w:r>
      <w:r w:rsidRPr="00F922A0">
        <w:rPr>
          <w:sz w:val="24"/>
        </w:rPr>
        <w:t>международного гуманитарного права;</w:t>
      </w:r>
    </w:p>
    <w:p w:rsidR="00755FD3" w:rsidRPr="00F922A0" w:rsidRDefault="007E3FA8" w:rsidP="00366414">
      <w:pPr>
        <w:pStyle w:val="a5"/>
        <w:numPr>
          <w:ilvl w:val="0"/>
          <w:numId w:val="150"/>
        </w:numPr>
        <w:tabs>
          <w:tab w:val="left" w:pos="623"/>
        </w:tabs>
        <w:ind w:right="121" w:firstLine="0"/>
        <w:jc w:val="left"/>
        <w:rPr>
          <w:sz w:val="24"/>
        </w:rPr>
      </w:pPr>
      <w:r w:rsidRPr="00F922A0">
        <w:rPr>
          <w:sz w:val="24"/>
        </w:rPr>
        <w:t>оценивать роль неправительственных организаций в деятельности по защите прав человека в</w:t>
      </w:r>
      <w:r w:rsidRPr="00F922A0">
        <w:rPr>
          <w:spacing w:val="-57"/>
          <w:sz w:val="24"/>
        </w:rPr>
        <w:t xml:space="preserve"> </w:t>
      </w:r>
      <w:r w:rsidRPr="00F922A0">
        <w:rPr>
          <w:sz w:val="24"/>
        </w:rPr>
        <w:t>условиях</w:t>
      </w:r>
      <w:r w:rsidRPr="00F922A0">
        <w:rPr>
          <w:spacing w:val="1"/>
          <w:sz w:val="24"/>
        </w:rPr>
        <w:t xml:space="preserve"> </w:t>
      </w:r>
      <w:r w:rsidRPr="00F922A0">
        <w:rPr>
          <w:sz w:val="24"/>
        </w:rPr>
        <w:t>военного времени;</w:t>
      </w:r>
    </w:p>
    <w:p w:rsidR="00755FD3" w:rsidRPr="00F922A0" w:rsidRDefault="007E3FA8" w:rsidP="00366414">
      <w:pPr>
        <w:pStyle w:val="a5"/>
        <w:numPr>
          <w:ilvl w:val="0"/>
          <w:numId w:val="150"/>
        </w:numPr>
        <w:tabs>
          <w:tab w:val="left" w:pos="745"/>
        </w:tabs>
        <w:ind w:right="122" w:firstLine="0"/>
        <w:jc w:val="left"/>
        <w:rPr>
          <w:sz w:val="24"/>
        </w:rPr>
      </w:pPr>
      <w:r w:rsidRPr="00F922A0">
        <w:rPr>
          <w:sz w:val="24"/>
        </w:rPr>
        <w:t>формулировать</w:t>
      </w:r>
      <w:r w:rsidRPr="00F922A0">
        <w:rPr>
          <w:spacing w:val="1"/>
          <w:sz w:val="24"/>
        </w:rPr>
        <w:t xml:space="preserve"> </w:t>
      </w:r>
      <w:r w:rsidRPr="00F922A0">
        <w:rPr>
          <w:sz w:val="24"/>
        </w:rPr>
        <w:t>особенности</w:t>
      </w:r>
      <w:r w:rsidRPr="00F922A0">
        <w:rPr>
          <w:spacing w:val="1"/>
          <w:sz w:val="24"/>
        </w:rPr>
        <w:t xml:space="preserve"> </w:t>
      </w:r>
      <w:r w:rsidRPr="00F922A0">
        <w:rPr>
          <w:sz w:val="24"/>
        </w:rPr>
        <w:t>страхования</w:t>
      </w:r>
      <w:r w:rsidRPr="00F922A0">
        <w:rPr>
          <w:spacing w:val="1"/>
          <w:sz w:val="24"/>
        </w:rPr>
        <w:t xml:space="preserve"> </w:t>
      </w:r>
      <w:r w:rsidRPr="00F922A0">
        <w:rPr>
          <w:sz w:val="24"/>
        </w:rPr>
        <w:t>в</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различать</w:t>
      </w:r>
      <w:r w:rsidRPr="00F922A0">
        <w:rPr>
          <w:spacing w:val="1"/>
          <w:sz w:val="24"/>
        </w:rPr>
        <w:t xml:space="preserve"> </w:t>
      </w:r>
      <w:r w:rsidRPr="00F922A0">
        <w:rPr>
          <w:sz w:val="24"/>
        </w:rPr>
        <w:t>виды</w:t>
      </w:r>
      <w:r w:rsidRPr="00F922A0">
        <w:rPr>
          <w:spacing w:val="-57"/>
          <w:sz w:val="24"/>
        </w:rPr>
        <w:t xml:space="preserve"> </w:t>
      </w:r>
      <w:r w:rsidRPr="00F922A0">
        <w:rPr>
          <w:sz w:val="24"/>
        </w:rPr>
        <w:t>страхования;</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различать опеку</w:t>
      </w:r>
      <w:r w:rsidRPr="00F922A0">
        <w:rPr>
          <w:spacing w:val="-9"/>
          <w:sz w:val="24"/>
        </w:rPr>
        <w:t xml:space="preserve"> </w:t>
      </w:r>
      <w:r w:rsidRPr="00F922A0">
        <w:rPr>
          <w:sz w:val="24"/>
        </w:rPr>
        <w:t>и</w:t>
      </w:r>
      <w:r w:rsidRPr="00F922A0">
        <w:rPr>
          <w:spacing w:val="-1"/>
          <w:sz w:val="24"/>
        </w:rPr>
        <w:t xml:space="preserve"> </w:t>
      </w:r>
      <w:r w:rsidRPr="00F922A0">
        <w:rPr>
          <w:sz w:val="24"/>
        </w:rPr>
        <w:t>попечительство;</w:t>
      </w:r>
    </w:p>
    <w:p w:rsidR="00755FD3" w:rsidRPr="00F922A0" w:rsidRDefault="007E3FA8" w:rsidP="00366414">
      <w:pPr>
        <w:pStyle w:val="a5"/>
        <w:numPr>
          <w:ilvl w:val="0"/>
          <w:numId w:val="150"/>
        </w:numPr>
        <w:tabs>
          <w:tab w:val="left" w:pos="668"/>
        </w:tabs>
        <w:ind w:right="123" w:firstLine="0"/>
        <w:jc w:val="left"/>
        <w:rPr>
          <w:sz w:val="24"/>
        </w:rPr>
      </w:pPr>
      <w:r w:rsidRPr="00F922A0">
        <w:rPr>
          <w:sz w:val="24"/>
        </w:rPr>
        <w:t>находить</w:t>
      </w:r>
      <w:r w:rsidRPr="00F922A0">
        <w:rPr>
          <w:spacing w:val="42"/>
          <w:sz w:val="24"/>
        </w:rPr>
        <w:t xml:space="preserve"> </w:t>
      </w:r>
      <w:r w:rsidRPr="00F922A0">
        <w:rPr>
          <w:sz w:val="24"/>
        </w:rPr>
        <w:t>наиболее</w:t>
      </w:r>
      <w:r w:rsidRPr="00F922A0">
        <w:rPr>
          <w:spacing w:val="40"/>
          <w:sz w:val="24"/>
        </w:rPr>
        <w:t xml:space="preserve"> </w:t>
      </w:r>
      <w:r w:rsidRPr="00F922A0">
        <w:rPr>
          <w:sz w:val="24"/>
        </w:rPr>
        <w:t>оптимальные</w:t>
      </w:r>
      <w:r w:rsidRPr="00F922A0">
        <w:rPr>
          <w:spacing w:val="39"/>
          <w:sz w:val="24"/>
        </w:rPr>
        <w:t xml:space="preserve"> </w:t>
      </w:r>
      <w:r w:rsidRPr="00F922A0">
        <w:rPr>
          <w:sz w:val="24"/>
        </w:rPr>
        <w:t>варианты</w:t>
      </w:r>
      <w:r w:rsidRPr="00F922A0">
        <w:rPr>
          <w:spacing w:val="40"/>
          <w:sz w:val="24"/>
        </w:rPr>
        <w:t xml:space="preserve"> </w:t>
      </w:r>
      <w:r w:rsidRPr="00F922A0">
        <w:rPr>
          <w:sz w:val="24"/>
        </w:rPr>
        <w:t>разрешения</w:t>
      </w:r>
      <w:r w:rsidRPr="00F922A0">
        <w:rPr>
          <w:spacing w:val="41"/>
          <w:sz w:val="24"/>
        </w:rPr>
        <w:t xml:space="preserve"> </w:t>
      </w:r>
      <w:r w:rsidRPr="00F922A0">
        <w:rPr>
          <w:sz w:val="24"/>
        </w:rPr>
        <w:t>правовых</w:t>
      </w:r>
      <w:r w:rsidRPr="00F922A0">
        <w:rPr>
          <w:spacing w:val="41"/>
          <w:sz w:val="24"/>
        </w:rPr>
        <w:t xml:space="preserve"> </w:t>
      </w:r>
      <w:r w:rsidRPr="00F922A0">
        <w:rPr>
          <w:sz w:val="24"/>
        </w:rPr>
        <w:t>споров,</w:t>
      </w:r>
      <w:r w:rsidRPr="00F922A0">
        <w:rPr>
          <w:spacing w:val="40"/>
          <w:sz w:val="24"/>
        </w:rPr>
        <w:t xml:space="preserve"> </w:t>
      </w:r>
      <w:r w:rsidRPr="00F922A0">
        <w:rPr>
          <w:sz w:val="24"/>
        </w:rPr>
        <w:t>возникающих</w:t>
      </w:r>
      <w:r w:rsidRPr="00F922A0">
        <w:rPr>
          <w:spacing w:val="42"/>
          <w:sz w:val="24"/>
        </w:rPr>
        <w:t xml:space="preserve"> </w:t>
      </w:r>
      <w:r w:rsidRPr="00F922A0">
        <w:rPr>
          <w:sz w:val="24"/>
        </w:rPr>
        <w:t>в</w:t>
      </w:r>
      <w:r w:rsidRPr="00F922A0">
        <w:rPr>
          <w:spacing w:val="-57"/>
          <w:sz w:val="24"/>
        </w:rPr>
        <w:t xml:space="preserve"> </w:t>
      </w:r>
      <w:r w:rsidRPr="00F922A0">
        <w:rPr>
          <w:sz w:val="24"/>
        </w:rPr>
        <w:t>процессе</w:t>
      </w:r>
      <w:r w:rsidRPr="00F922A0">
        <w:rPr>
          <w:spacing w:val="-2"/>
          <w:sz w:val="24"/>
        </w:rPr>
        <w:t xml:space="preserve"> </w:t>
      </w:r>
      <w:r w:rsidRPr="00F922A0">
        <w:rPr>
          <w:sz w:val="24"/>
        </w:rPr>
        <w:t>трудовой деятельности;</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определять</w:t>
      </w:r>
      <w:r w:rsidRPr="00F922A0">
        <w:rPr>
          <w:spacing w:val="-3"/>
          <w:sz w:val="24"/>
        </w:rPr>
        <w:t xml:space="preserve"> </w:t>
      </w:r>
      <w:r w:rsidRPr="00F922A0">
        <w:rPr>
          <w:sz w:val="24"/>
        </w:rPr>
        <w:t>применимость</w:t>
      </w:r>
      <w:r w:rsidRPr="00F922A0">
        <w:rPr>
          <w:spacing w:val="-2"/>
          <w:sz w:val="24"/>
        </w:rPr>
        <w:t xml:space="preserve"> </w:t>
      </w:r>
      <w:r w:rsidRPr="00F922A0">
        <w:rPr>
          <w:sz w:val="24"/>
        </w:rPr>
        <w:t>норм</w:t>
      </w:r>
      <w:r w:rsidRPr="00F922A0">
        <w:rPr>
          <w:spacing w:val="-4"/>
          <w:sz w:val="24"/>
        </w:rPr>
        <w:t xml:space="preserve"> </w:t>
      </w:r>
      <w:r w:rsidRPr="00F922A0">
        <w:rPr>
          <w:sz w:val="24"/>
        </w:rPr>
        <w:t>финансового</w:t>
      </w:r>
      <w:r w:rsidRPr="00F922A0">
        <w:rPr>
          <w:spacing w:val="-2"/>
          <w:sz w:val="24"/>
        </w:rPr>
        <w:t xml:space="preserve"> </w:t>
      </w:r>
      <w:r w:rsidRPr="00F922A0">
        <w:rPr>
          <w:sz w:val="24"/>
        </w:rPr>
        <w:t>права</w:t>
      </w:r>
      <w:r w:rsidRPr="00F922A0">
        <w:rPr>
          <w:spacing w:val="-5"/>
          <w:sz w:val="24"/>
        </w:rPr>
        <w:t xml:space="preserve"> </w:t>
      </w:r>
      <w:r w:rsidRPr="00F922A0">
        <w:rPr>
          <w:sz w:val="24"/>
        </w:rPr>
        <w:t>в</w:t>
      </w:r>
      <w:r w:rsidRPr="00F922A0">
        <w:rPr>
          <w:spacing w:val="-4"/>
          <w:sz w:val="24"/>
        </w:rPr>
        <w:t xml:space="preserve"> </w:t>
      </w:r>
      <w:r w:rsidRPr="00F922A0">
        <w:rPr>
          <w:sz w:val="24"/>
        </w:rPr>
        <w:t>конкретной</w:t>
      </w:r>
      <w:r w:rsidRPr="00F922A0">
        <w:rPr>
          <w:spacing w:val="-4"/>
          <w:sz w:val="24"/>
        </w:rPr>
        <w:t xml:space="preserve"> </w:t>
      </w:r>
      <w:r w:rsidRPr="00F922A0">
        <w:rPr>
          <w:sz w:val="24"/>
        </w:rPr>
        <w:t>правовой</w:t>
      </w:r>
      <w:r w:rsidRPr="00F922A0">
        <w:rPr>
          <w:spacing w:val="-3"/>
          <w:sz w:val="24"/>
        </w:rPr>
        <w:t xml:space="preserve"> </w:t>
      </w:r>
      <w:r w:rsidRPr="00F922A0">
        <w:rPr>
          <w:sz w:val="24"/>
        </w:rPr>
        <w:t>ситуации;</w:t>
      </w:r>
    </w:p>
    <w:p w:rsidR="00755FD3" w:rsidRPr="00F922A0" w:rsidRDefault="007E3FA8" w:rsidP="00366414">
      <w:pPr>
        <w:pStyle w:val="a5"/>
        <w:numPr>
          <w:ilvl w:val="0"/>
          <w:numId w:val="150"/>
        </w:numPr>
        <w:tabs>
          <w:tab w:val="left" w:pos="623"/>
        </w:tabs>
        <w:ind w:left="622" w:hanging="181"/>
        <w:jc w:val="left"/>
        <w:rPr>
          <w:sz w:val="24"/>
        </w:rPr>
      </w:pPr>
      <w:r w:rsidRPr="00F922A0">
        <w:rPr>
          <w:sz w:val="24"/>
        </w:rPr>
        <w:t>характеризовать</w:t>
      </w:r>
      <w:r w:rsidRPr="00F922A0">
        <w:rPr>
          <w:spacing w:val="-2"/>
          <w:sz w:val="24"/>
        </w:rPr>
        <w:t xml:space="preserve"> </w:t>
      </w:r>
      <w:r w:rsidRPr="00F922A0">
        <w:rPr>
          <w:sz w:val="24"/>
        </w:rPr>
        <w:t>аудит</w:t>
      </w:r>
      <w:r w:rsidRPr="00F922A0">
        <w:rPr>
          <w:spacing w:val="-2"/>
          <w:sz w:val="24"/>
        </w:rPr>
        <w:t xml:space="preserve"> </w:t>
      </w:r>
      <w:r w:rsidRPr="00F922A0">
        <w:rPr>
          <w:sz w:val="24"/>
        </w:rPr>
        <w:t>как</w:t>
      </w:r>
      <w:r w:rsidRPr="00F922A0">
        <w:rPr>
          <w:spacing w:val="-2"/>
          <w:sz w:val="24"/>
        </w:rPr>
        <w:t xml:space="preserve"> </w:t>
      </w:r>
      <w:r w:rsidRPr="00F922A0">
        <w:rPr>
          <w:sz w:val="24"/>
        </w:rPr>
        <w:t>деятельность</w:t>
      </w:r>
      <w:r w:rsidRPr="00F922A0">
        <w:rPr>
          <w:spacing w:val="-3"/>
          <w:sz w:val="24"/>
        </w:rPr>
        <w:t xml:space="preserve"> </w:t>
      </w:r>
      <w:r w:rsidRPr="00F922A0">
        <w:rPr>
          <w:sz w:val="24"/>
        </w:rPr>
        <w:t>по</w:t>
      </w:r>
      <w:r w:rsidRPr="00F922A0">
        <w:rPr>
          <w:spacing w:val="-5"/>
          <w:sz w:val="24"/>
        </w:rPr>
        <w:t xml:space="preserve"> </w:t>
      </w:r>
      <w:r w:rsidRPr="00F922A0">
        <w:rPr>
          <w:sz w:val="24"/>
        </w:rPr>
        <w:t>проведению</w:t>
      </w:r>
      <w:r w:rsidRPr="00F922A0">
        <w:rPr>
          <w:spacing w:val="-2"/>
          <w:sz w:val="24"/>
        </w:rPr>
        <w:t xml:space="preserve"> </w:t>
      </w:r>
      <w:r w:rsidRPr="00F922A0">
        <w:rPr>
          <w:sz w:val="24"/>
        </w:rPr>
        <w:t>проверки финансовой</w:t>
      </w:r>
      <w:r w:rsidRPr="00F922A0">
        <w:rPr>
          <w:spacing w:val="-2"/>
          <w:sz w:val="24"/>
        </w:rPr>
        <w:t xml:space="preserve"> </w:t>
      </w:r>
      <w:r w:rsidRPr="00F922A0">
        <w:rPr>
          <w:sz w:val="24"/>
        </w:rPr>
        <w:t>отчетности;</w:t>
      </w:r>
    </w:p>
    <w:p w:rsidR="00755FD3" w:rsidRPr="00F922A0" w:rsidRDefault="007E3FA8" w:rsidP="00366414">
      <w:pPr>
        <w:pStyle w:val="a5"/>
        <w:numPr>
          <w:ilvl w:val="0"/>
          <w:numId w:val="150"/>
        </w:numPr>
        <w:tabs>
          <w:tab w:val="left" w:pos="608"/>
        </w:tabs>
        <w:spacing w:before="2" w:line="252" w:lineRule="exact"/>
        <w:ind w:left="607" w:hanging="166"/>
        <w:jc w:val="left"/>
      </w:pPr>
      <w:r w:rsidRPr="00F922A0">
        <w:t>определять</w:t>
      </w:r>
      <w:r w:rsidRPr="00F922A0">
        <w:rPr>
          <w:spacing w:val="-2"/>
        </w:rPr>
        <w:t xml:space="preserve"> </w:t>
      </w:r>
      <w:r w:rsidRPr="00F922A0">
        <w:t>судебную</w:t>
      </w:r>
      <w:r w:rsidRPr="00F922A0">
        <w:rPr>
          <w:spacing w:val="-1"/>
        </w:rPr>
        <w:t xml:space="preserve"> </w:t>
      </w:r>
      <w:r w:rsidRPr="00F922A0">
        <w:t>компетенцию,</w:t>
      </w:r>
      <w:r w:rsidRPr="00F922A0">
        <w:rPr>
          <w:spacing w:val="-1"/>
        </w:rPr>
        <w:t xml:space="preserve"> </w:t>
      </w:r>
      <w:r w:rsidRPr="00F922A0">
        <w:t>стратегию</w:t>
      </w:r>
      <w:r w:rsidRPr="00F922A0">
        <w:rPr>
          <w:spacing w:val="-2"/>
        </w:rPr>
        <w:t xml:space="preserve"> </w:t>
      </w:r>
      <w:r w:rsidRPr="00F922A0">
        <w:t>и</w:t>
      </w:r>
      <w:r w:rsidRPr="00F922A0">
        <w:rPr>
          <w:spacing w:val="-4"/>
        </w:rPr>
        <w:t xml:space="preserve"> </w:t>
      </w:r>
      <w:r w:rsidRPr="00F922A0">
        <w:t>тактику</w:t>
      </w:r>
      <w:r w:rsidRPr="00F922A0">
        <w:rPr>
          <w:spacing w:val="-4"/>
        </w:rPr>
        <w:t xml:space="preserve"> </w:t>
      </w:r>
      <w:r w:rsidRPr="00F922A0">
        <w:t>ведения</w:t>
      </w:r>
      <w:r w:rsidRPr="00F922A0">
        <w:rPr>
          <w:spacing w:val="-2"/>
        </w:rPr>
        <w:t xml:space="preserve"> </w:t>
      </w:r>
      <w:r w:rsidRPr="00F922A0">
        <w:t>процесса.</w:t>
      </w:r>
    </w:p>
    <w:p w:rsidR="00755FD3" w:rsidRPr="00F922A0" w:rsidRDefault="007E3FA8">
      <w:pPr>
        <w:ind w:left="442" w:firstLine="719"/>
        <w:rPr>
          <w:sz w:val="24"/>
        </w:rPr>
      </w:pPr>
      <w:r w:rsidRPr="00F922A0">
        <w:rPr>
          <w:b/>
          <w:sz w:val="24"/>
        </w:rPr>
        <w:t>"География"</w:t>
      </w:r>
      <w:r w:rsidRPr="00F922A0">
        <w:rPr>
          <w:b/>
          <w:spacing w:val="43"/>
          <w:sz w:val="24"/>
        </w:rPr>
        <w:t xml:space="preserve"> </w:t>
      </w:r>
      <w:r w:rsidRPr="00F922A0">
        <w:rPr>
          <w:b/>
          <w:sz w:val="24"/>
        </w:rPr>
        <w:t>(базовый</w:t>
      </w:r>
      <w:r w:rsidRPr="00F922A0">
        <w:rPr>
          <w:b/>
          <w:spacing w:val="43"/>
          <w:sz w:val="24"/>
        </w:rPr>
        <w:t xml:space="preserve"> </w:t>
      </w:r>
      <w:r w:rsidRPr="00F922A0">
        <w:rPr>
          <w:b/>
          <w:sz w:val="24"/>
        </w:rPr>
        <w:t>уровень)</w:t>
      </w:r>
      <w:r w:rsidRPr="00F922A0">
        <w:rPr>
          <w:b/>
          <w:spacing w:val="45"/>
          <w:sz w:val="24"/>
        </w:rPr>
        <w:t xml:space="preserve"> </w:t>
      </w:r>
      <w:r w:rsidRPr="00F922A0">
        <w:rPr>
          <w:sz w:val="24"/>
        </w:rPr>
        <w:t>-</w:t>
      </w:r>
      <w:r w:rsidRPr="00F922A0">
        <w:rPr>
          <w:spacing w:val="42"/>
          <w:sz w:val="24"/>
        </w:rPr>
        <w:t xml:space="preserve"> </w:t>
      </w:r>
      <w:r w:rsidRPr="00F922A0">
        <w:rPr>
          <w:sz w:val="24"/>
        </w:rPr>
        <w:t>требования</w:t>
      </w:r>
      <w:r w:rsidRPr="00F922A0">
        <w:rPr>
          <w:spacing w:val="42"/>
          <w:sz w:val="24"/>
        </w:rPr>
        <w:t xml:space="preserve"> </w:t>
      </w:r>
      <w:r w:rsidRPr="00F922A0">
        <w:rPr>
          <w:sz w:val="24"/>
        </w:rPr>
        <w:t>к</w:t>
      </w:r>
      <w:r w:rsidRPr="00F922A0">
        <w:rPr>
          <w:spacing w:val="41"/>
          <w:sz w:val="24"/>
        </w:rPr>
        <w:t xml:space="preserve"> </w:t>
      </w:r>
      <w:r w:rsidRPr="00F922A0">
        <w:rPr>
          <w:sz w:val="24"/>
        </w:rPr>
        <w:t>предметным</w:t>
      </w:r>
      <w:r w:rsidRPr="00F922A0">
        <w:rPr>
          <w:spacing w:val="42"/>
          <w:sz w:val="24"/>
        </w:rPr>
        <w:t xml:space="preserve"> </w:t>
      </w:r>
      <w:r w:rsidRPr="00F922A0">
        <w:rPr>
          <w:sz w:val="24"/>
        </w:rPr>
        <w:t>результатам</w:t>
      </w:r>
      <w:r w:rsidRPr="00F922A0">
        <w:rPr>
          <w:spacing w:val="41"/>
          <w:sz w:val="24"/>
        </w:rPr>
        <w:t xml:space="preserve"> </w:t>
      </w:r>
      <w:r w:rsidRPr="00F922A0">
        <w:rPr>
          <w:sz w:val="24"/>
        </w:rPr>
        <w:t>освоения</w:t>
      </w:r>
      <w:r w:rsidRPr="00F922A0">
        <w:rPr>
          <w:spacing w:val="-57"/>
          <w:sz w:val="24"/>
        </w:rPr>
        <w:t xml:space="preserve"> </w:t>
      </w:r>
      <w:r w:rsidRPr="00F922A0">
        <w:rPr>
          <w:sz w:val="24"/>
        </w:rPr>
        <w:t>базового</w:t>
      </w:r>
      <w:r w:rsidRPr="00F922A0">
        <w:rPr>
          <w:spacing w:val="-1"/>
          <w:sz w:val="24"/>
        </w:rPr>
        <w:t xml:space="preserve"> </w:t>
      </w:r>
      <w:r w:rsidRPr="00F922A0">
        <w:rPr>
          <w:sz w:val="24"/>
        </w:rPr>
        <w:t>курса</w:t>
      </w:r>
      <w:r w:rsidRPr="00F922A0">
        <w:rPr>
          <w:spacing w:val="-1"/>
          <w:sz w:val="24"/>
        </w:rPr>
        <w:t xml:space="preserve"> </w:t>
      </w:r>
      <w:r w:rsidRPr="00F922A0">
        <w:rPr>
          <w:sz w:val="24"/>
        </w:rPr>
        <w:t>географии должны отражать:</w:t>
      </w:r>
    </w:p>
    <w:p w:rsidR="00755FD3" w:rsidRPr="00F922A0" w:rsidRDefault="007E3FA8" w:rsidP="00366414">
      <w:pPr>
        <w:pStyle w:val="a5"/>
        <w:numPr>
          <w:ilvl w:val="0"/>
          <w:numId w:val="149"/>
        </w:numPr>
        <w:tabs>
          <w:tab w:val="left" w:pos="750"/>
        </w:tabs>
        <w:ind w:right="126" w:firstLine="0"/>
        <w:rPr>
          <w:sz w:val="24"/>
        </w:rPr>
      </w:pPr>
      <w:r w:rsidRPr="00F922A0">
        <w:rPr>
          <w:sz w:val="24"/>
        </w:rPr>
        <w:t>владение представлениями о современной географической науке, ее участии в решении</w:t>
      </w:r>
      <w:r w:rsidRPr="00F922A0">
        <w:rPr>
          <w:spacing w:val="1"/>
          <w:sz w:val="24"/>
        </w:rPr>
        <w:t xml:space="preserve"> </w:t>
      </w:r>
      <w:r w:rsidRPr="00F922A0">
        <w:rPr>
          <w:sz w:val="24"/>
        </w:rPr>
        <w:t>важнейших</w:t>
      </w:r>
      <w:r w:rsidRPr="00F922A0">
        <w:rPr>
          <w:spacing w:val="-2"/>
          <w:sz w:val="24"/>
        </w:rPr>
        <w:t xml:space="preserve"> </w:t>
      </w:r>
      <w:r w:rsidRPr="00F922A0">
        <w:rPr>
          <w:sz w:val="24"/>
        </w:rPr>
        <w:t>проблем</w:t>
      </w:r>
      <w:r w:rsidRPr="00F922A0">
        <w:rPr>
          <w:spacing w:val="-2"/>
          <w:sz w:val="24"/>
        </w:rPr>
        <w:t xml:space="preserve"> </w:t>
      </w:r>
      <w:r w:rsidRPr="00F922A0">
        <w:rPr>
          <w:sz w:val="24"/>
        </w:rPr>
        <w:t>человечества;</w:t>
      </w:r>
    </w:p>
    <w:p w:rsidR="00755FD3" w:rsidRPr="00F922A0" w:rsidRDefault="007E3FA8" w:rsidP="00366414">
      <w:pPr>
        <w:pStyle w:val="a5"/>
        <w:numPr>
          <w:ilvl w:val="0"/>
          <w:numId w:val="149"/>
        </w:numPr>
        <w:tabs>
          <w:tab w:val="left" w:pos="862"/>
        </w:tabs>
        <w:ind w:right="117" w:firstLine="0"/>
        <w:rPr>
          <w:sz w:val="24"/>
        </w:rPr>
      </w:pPr>
      <w:r w:rsidRPr="00F922A0">
        <w:rPr>
          <w:sz w:val="24"/>
        </w:rPr>
        <w:t>владение</w:t>
      </w:r>
      <w:r w:rsidRPr="00F922A0">
        <w:rPr>
          <w:spacing w:val="1"/>
          <w:sz w:val="24"/>
        </w:rPr>
        <w:t xml:space="preserve"> </w:t>
      </w:r>
      <w:r w:rsidRPr="00F922A0">
        <w:rPr>
          <w:sz w:val="24"/>
        </w:rPr>
        <w:t>географическим</w:t>
      </w:r>
      <w:r w:rsidRPr="00F922A0">
        <w:rPr>
          <w:spacing w:val="1"/>
          <w:sz w:val="24"/>
        </w:rPr>
        <w:t xml:space="preserve"> </w:t>
      </w:r>
      <w:r w:rsidRPr="00F922A0">
        <w:rPr>
          <w:sz w:val="24"/>
        </w:rPr>
        <w:t>мышлением</w:t>
      </w:r>
      <w:r w:rsidRPr="00F922A0">
        <w:rPr>
          <w:spacing w:val="1"/>
          <w:sz w:val="24"/>
        </w:rPr>
        <w:t xml:space="preserve"> </w:t>
      </w:r>
      <w:r w:rsidRPr="00F922A0">
        <w:rPr>
          <w:sz w:val="24"/>
        </w:rPr>
        <w:t>для</w:t>
      </w:r>
      <w:r w:rsidRPr="00F922A0">
        <w:rPr>
          <w:spacing w:val="1"/>
          <w:sz w:val="24"/>
        </w:rPr>
        <w:t xml:space="preserve"> </w:t>
      </w:r>
      <w:r w:rsidRPr="00F922A0">
        <w:rPr>
          <w:sz w:val="24"/>
        </w:rPr>
        <w:t>определения</w:t>
      </w:r>
      <w:r w:rsidRPr="00F922A0">
        <w:rPr>
          <w:spacing w:val="1"/>
          <w:sz w:val="24"/>
        </w:rPr>
        <w:t xml:space="preserve"> </w:t>
      </w:r>
      <w:r w:rsidRPr="00F922A0">
        <w:rPr>
          <w:sz w:val="24"/>
        </w:rPr>
        <w:t>географических</w:t>
      </w:r>
      <w:r w:rsidRPr="00F922A0">
        <w:rPr>
          <w:spacing w:val="1"/>
          <w:sz w:val="24"/>
        </w:rPr>
        <w:t xml:space="preserve"> </w:t>
      </w:r>
      <w:r w:rsidRPr="00F922A0">
        <w:rPr>
          <w:sz w:val="24"/>
        </w:rPr>
        <w:t>аспектов</w:t>
      </w:r>
      <w:r w:rsidRPr="00F922A0">
        <w:rPr>
          <w:spacing w:val="1"/>
          <w:sz w:val="24"/>
        </w:rPr>
        <w:t xml:space="preserve"> </w:t>
      </w:r>
      <w:r w:rsidRPr="00F922A0">
        <w:rPr>
          <w:sz w:val="24"/>
        </w:rPr>
        <w:t>природных,</w:t>
      </w:r>
      <w:r w:rsidRPr="00F922A0">
        <w:rPr>
          <w:spacing w:val="-1"/>
          <w:sz w:val="24"/>
        </w:rPr>
        <w:t xml:space="preserve"> </w:t>
      </w:r>
      <w:r w:rsidRPr="00F922A0">
        <w:rPr>
          <w:sz w:val="24"/>
        </w:rPr>
        <w:t>социально-экономических</w:t>
      </w:r>
      <w:r w:rsidRPr="00F922A0">
        <w:rPr>
          <w:spacing w:val="1"/>
          <w:sz w:val="24"/>
        </w:rPr>
        <w:t xml:space="preserve"> </w:t>
      </w:r>
      <w:r w:rsidRPr="00F922A0">
        <w:rPr>
          <w:sz w:val="24"/>
        </w:rPr>
        <w:t>и</w:t>
      </w:r>
      <w:r w:rsidRPr="00F922A0">
        <w:rPr>
          <w:spacing w:val="-3"/>
          <w:sz w:val="24"/>
        </w:rPr>
        <w:t xml:space="preserve"> </w:t>
      </w:r>
      <w:r w:rsidRPr="00F922A0">
        <w:rPr>
          <w:sz w:val="24"/>
        </w:rPr>
        <w:t>экологических</w:t>
      </w:r>
      <w:r w:rsidRPr="00F922A0">
        <w:rPr>
          <w:spacing w:val="-2"/>
          <w:sz w:val="24"/>
        </w:rPr>
        <w:t xml:space="preserve"> </w:t>
      </w:r>
      <w:r w:rsidRPr="00F922A0">
        <w:rPr>
          <w:sz w:val="24"/>
        </w:rPr>
        <w:t>процессов</w:t>
      </w:r>
      <w:r w:rsidRPr="00F922A0">
        <w:rPr>
          <w:spacing w:val="-1"/>
          <w:sz w:val="24"/>
        </w:rPr>
        <w:t xml:space="preserve"> </w:t>
      </w:r>
      <w:r w:rsidRPr="00F922A0">
        <w:rPr>
          <w:sz w:val="24"/>
        </w:rPr>
        <w:t>и</w:t>
      </w:r>
      <w:r w:rsidRPr="00F922A0">
        <w:rPr>
          <w:spacing w:val="-1"/>
          <w:sz w:val="24"/>
        </w:rPr>
        <w:t xml:space="preserve"> </w:t>
      </w:r>
      <w:r w:rsidRPr="00F922A0">
        <w:rPr>
          <w:sz w:val="24"/>
        </w:rPr>
        <w:t>проблем;</w:t>
      </w:r>
    </w:p>
    <w:p w:rsidR="00755FD3" w:rsidRPr="00F922A0" w:rsidRDefault="007E3FA8" w:rsidP="00366414">
      <w:pPr>
        <w:pStyle w:val="a5"/>
        <w:numPr>
          <w:ilvl w:val="0"/>
          <w:numId w:val="149"/>
        </w:numPr>
        <w:tabs>
          <w:tab w:val="left" w:pos="783"/>
        </w:tabs>
        <w:ind w:right="117" w:firstLine="0"/>
        <w:rPr>
          <w:sz w:val="24"/>
        </w:rPr>
      </w:pPr>
      <w:r w:rsidRPr="00F922A0">
        <w:rPr>
          <w:sz w:val="24"/>
        </w:rPr>
        <w:t>сформированность</w:t>
      </w:r>
      <w:r w:rsidRPr="00F922A0">
        <w:rPr>
          <w:spacing w:val="1"/>
          <w:sz w:val="24"/>
        </w:rPr>
        <w:t xml:space="preserve"> </w:t>
      </w:r>
      <w:r w:rsidRPr="00F922A0">
        <w:rPr>
          <w:sz w:val="24"/>
        </w:rPr>
        <w:t>системы</w:t>
      </w:r>
      <w:r w:rsidRPr="00F922A0">
        <w:rPr>
          <w:spacing w:val="1"/>
          <w:sz w:val="24"/>
        </w:rPr>
        <w:t xml:space="preserve"> </w:t>
      </w:r>
      <w:r w:rsidRPr="00F922A0">
        <w:rPr>
          <w:sz w:val="24"/>
        </w:rPr>
        <w:t>комплексных</w:t>
      </w:r>
      <w:r w:rsidRPr="00F922A0">
        <w:rPr>
          <w:spacing w:val="1"/>
          <w:sz w:val="24"/>
        </w:rPr>
        <w:t xml:space="preserve"> </w:t>
      </w:r>
      <w:r w:rsidRPr="00F922A0">
        <w:rPr>
          <w:sz w:val="24"/>
        </w:rPr>
        <w:t>социально</w:t>
      </w:r>
      <w:r w:rsidRPr="00F922A0">
        <w:rPr>
          <w:spacing w:val="1"/>
          <w:sz w:val="24"/>
        </w:rPr>
        <w:t xml:space="preserve"> </w:t>
      </w:r>
      <w:r w:rsidRPr="00F922A0">
        <w:rPr>
          <w:sz w:val="24"/>
        </w:rPr>
        <w:t>ориентированных</w:t>
      </w:r>
      <w:r w:rsidRPr="00F922A0">
        <w:rPr>
          <w:spacing w:val="1"/>
          <w:sz w:val="24"/>
        </w:rPr>
        <w:t xml:space="preserve"> </w:t>
      </w:r>
      <w:r w:rsidRPr="00F922A0">
        <w:rPr>
          <w:sz w:val="24"/>
        </w:rPr>
        <w:t>географических</w:t>
      </w:r>
      <w:r w:rsidRPr="00F922A0">
        <w:rPr>
          <w:spacing w:val="1"/>
          <w:sz w:val="24"/>
        </w:rPr>
        <w:t xml:space="preserve"> </w:t>
      </w:r>
      <w:r w:rsidRPr="00F922A0">
        <w:rPr>
          <w:sz w:val="24"/>
        </w:rPr>
        <w:t>знаний</w:t>
      </w:r>
      <w:r w:rsidRPr="00F922A0">
        <w:rPr>
          <w:spacing w:val="-7"/>
          <w:sz w:val="24"/>
        </w:rPr>
        <w:t xml:space="preserve"> </w:t>
      </w:r>
      <w:r w:rsidRPr="00F922A0">
        <w:rPr>
          <w:sz w:val="24"/>
        </w:rPr>
        <w:t>о</w:t>
      </w:r>
      <w:r w:rsidRPr="00F922A0">
        <w:rPr>
          <w:spacing w:val="-10"/>
          <w:sz w:val="24"/>
        </w:rPr>
        <w:t xml:space="preserve"> </w:t>
      </w:r>
      <w:r w:rsidRPr="00F922A0">
        <w:rPr>
          <w:sz w:val="24"/>
        </w:rPr>
        <w:t>закономерностях</w:t>
      </w:r>
      <w:r w:rsidRPr="00F922A0">
        <w:rPr>
          <w:spacing w:val="-7"/>
          <w:sz w:val="24"/>
        </w:rPr>
        <w:t xml:space="preserve"> </w:t>
      </w:r>
      <w:r w:rsidRPr="00F922A0">
        <w:rPr>
          <w:sz w:val="24"/>
        </w:rPr>
        <w:t>развития</w:t>
      </w:r>
      <w:r w:rsidRPr="00F922A0">
        <w:rPr>
          <w:spacing w:val="-8"/>
          <w:sz w:val="24"/>
        </w:rPr>
        <w:t xml:space="preserve"> </w:t>
      </w:r>
      <w:r w:rsidRPr="00F922A0">
        <w:rPr>
          <w:sz w:val="24"/>
        </w:rPr>
        <w:t>природы,</w:t>
      </w:r>
      <w:r w:rsidRPr="00F922A0">
        <w:rPr>
          <w:spacing w:val="-10"/>
          <w:sz w:val="24"/>
        </w:rPr>
        <w:t xml:space="preserve"> </w:t>
      </w:r>
      <w:r w:rsidRPr="00F922A0">
        <w:rPr>
          <w:sz w:val="24"/>
        </w:rPr>
        <w:t>размещения</w:t>
      </w:r>
      <w:r w:rsidRPr="00F922A0">
        <w:rPr>
          <w:spacing w:val="-7"/>
          <w:sz w:val="24"/>
        </w:rPr>
        <w:t xml:space="preserve"> </w:t>
      </w:r>
      <w:r w:rsidRPr="00F922A0">
        <w:rPr>
          <w:sz w:val="24"/>
        </w:rPr>
        <w:t>населения</w:t>
      </w:r>
      <w:r w:rsidRPr="00F922A0">
        <w:rPr>
          <w:spacing w:val="-8"/>
          <w:sz w:val="24"/>
        </w:rPr>
        <w:t xml:space="preserve"> </w:t>
      </w:r>
      <w:r w:rsidRPr="00F922A0">
        <w:rPr>
          <w:sz w:val="24"/>
        </w:rPr>
        <w:t>и</w:t>
      </w:r>
      <w:r w:rsidRPr="00F922A0">
        <w:rPr>
          <w:spacing w:val="-9"/>
          <w:sz w:val="24"/>
        </w:rPr>
        <w:t xml:space="preserve"> </w:t>
      </w:r>
      <w:r w:rsidRPr="00F922A0">
        <w:rPr>
          <w:sz w:val="24"/>
        </w:rPr>
        <w:t>хозяйства,</w:t>
      </w:r>
      <w:r w:rsidRPr="00F922A0">
        <w:rPr>
          <w:spacing w:val="-7"/>
          <w:sz w:val="24"/>
        </w:rPr>
        <w:t xml:space="preserve"> </w:t>
      </w:r>
      <w:r w:rsidRPr="00F922A0">
        <w:rPr>
          <w:sz w:val="24"/>
        </w:rPr>
        <w:t>о</w:t>
      </w:r>
      <w:r w:rsidRPr="00F922A0">
        <w:rPr>
          <w:spacing w:val="-7"/>
          <w:sz w:val="24"/>
        </w:rPr>
        <w:t xml:space="preserve"> </w:t>
      </w:r>
      <w:r w:rsidRPr="00F922A0">
        <w:rPr>
          <w:sz w:val="24"/>
        </w:rPr>
        <w:t>динамике</w:t>
      </w:r>
      <w:r w:rsidRPr="00F922A0">
        <w:rPr>
          <w:spacing w:val="-9"/>
          <w:sz w:val="24"/>
        </w:rPr>
        <w:t xml:space="preserve"> </w:t>
      </w:r>
      <w:r w:rsidRPr="00F922A0">
        <w:rPr>
          <w:sz w:val="24"/>
        </w:rPr>
        <w:t>и</w:t>
      </w:r>
      <w:r w:rsidRPr="00F922A0">
        <w:rPr>
          <w:spacing w:val="-57"/>
          <w:sz w:val="24"/>
        </w:rPr>
        <w:t xml:space="preserve"> </w:t>
      </w:r>
      <w:r w:rsidRPr="00F922A0">
        <w:rPr>
          <w:sz w:val="24"/>
        </w:rPr>
        <w:t>территориальных особенностях процессов,</w:t>
      </w:r>
      <w:r w:rsidRPr="00F922A0">
        <w:rPr>
          <w:spacing w:val="-2"/>
          <w:sz w:val="24"/>
        </w:rPr>
        <w:t xml:space="preserve"> </w:t>
      </w:r>
      <w:r w:rsidRPr="00F922A0">
        <w:rPr>
          <w:sz w:val="24"/>
        </w:rPr>
        <w:t>протекающих в</w:t>
      </w:r>
      <w:r w:rsidRPr="00F922A0">
        <w:rPr>
          <w:spacing w:val="-2"/>
          <w:sz w:val="24"/>
        </w:rPr>
        <w:t xml:space="preserve"> </w:t>
      </w:r>
      <w:r w:rsidRPr="00F922A0">
        <w:rPr>
          <w:sz w:val="24"/>
        </w:rPr>
        <w:t>географическом</w:t>
      </w:r>
      <w:r w:rsidRPr="00F922A0">
        <w:rPr>
          <w:spacing w:val="-3"/>
          <w:sz w:val="24"/>
        </w:rPr>
        <w:t xml:space="preserve"> </w:t>
      </w:r>
      <w:r w:rsidRPr="00F922A0">
        <w:rPr>
          <w:sz w:val="24"/>
        </w:rPr>
        <w:t>пространстве;</w:t>
      </w:r>
    </w:p>
    <w:p w:rsidR="00755FD3" w:rsidRPr="00F922A0" w:rsidRDefault="007E3FA8" w:rsidP="00366414">
      <w:pPr>
        <w:pStyle w:val="a5"/>
        <w:numPr>
          <w:ilvl w:val="0"/>
          <w:numId w:val="149"/>
        </w:numPr>
        <w:tabs>
          <w:tab w:val="left" w:pos="738"/>
        </w:tabs>
        <w:ind w:right="118" w:firstLine="0"/>
        <w:rPr>
          <w:sz w:val="24"/>
        </w:rPr>
      </w:pPr>
      <w:r w:rsidRPr="00F922A0">
        <w:rPr>
          <w:sz w:val="24"/>
        </w:rPr>
        <w:t>владение умениями проведения наблюдений за отдельными географическими объектами,</w:t>
      </w:r>
      <w:r w:rsidRPr="00F922A0">
        <w:rPr>
          <w:spacing w:val="1"/>
          <w:sz w:val="24"/>
        </w:rPr>
        <w:t xml:space="preserve"> </w:t>
      </w:r>
      <w:r w:rsidRPr="00F922A0">
        <w:rPr>
          <w:sz w:val="24"/>
        </w:rPr>
        <w:t>процессами</w:t>
      </w:r>
      <w:r w:rsidRPr="00F922A0">
        <w:rPr>
          <w:spacing w:val="1"/>
          <w:sz w:val="24"/>
        </w:rPr>
        <w:t xml:space="preserve"> </w:t>
      </w:r>
      <w:r w:rsidRPr="00F922A0">
        <w:rPr>
          <w:sz w:val="24"/>
        </w:rPr>
        <w:t>и</w:t>
      </w:r>
      <w:r w:rsidRPr="00F922A0">
        <w:rPr>
          <w:spacing w:val="1"/>
          <w:sz w:val="24"/>
        </w:rPr>
        <w:t xml:space="preserve"> </w:t>
      </w:r>
      <w:r w:rsidRPr="00F922A0">
        <w:rPr>
          <w:sz w:val="24"/>
        </w:rPr>
        <w:t>явлениями,</w:t>
      </w:r>
      <w:r w:rsidRPr="00F922A0">
        <w:rPr>
          <w:spacing w:val="1"/>
          <w:sz w:val="24"/>
        </w:rPr>
        <w:t xml:space="preserve"> </w:t>
      </w:r>
      <w:r w:rsidRPr="00F922A0">
        <w:rPr>
          <w:sz w:val="24"/>
        </w:rPr>
        <w:t>их</w:t>
      </w:r>
      <w:r w:rsidRPr="00F922A0">
        <w:rPr>
          <w:spacing w:val="1"/>
          <w:sz w:val="24"/>
        </w:rPr>
        <w:t xml:space="preserve"> </w:t>
      </w:r>
      <w:r w:rsidRPr="00F922A0">
        <w:rPr>
          <w:sz w:val="24"/>
        </w:rPr>
        <w:t>изменениями</w:t>
      </w:r>
      <w:r w:rsidRPr="00F922A0">
        <w:rPr>
          <w:spacing w:val="1"/>
          <w:sz w:val="24"/>
        </w:rPr>
        <w:t xml:space="preserve"> </w:t>
      </w:r>
      <w:r w:rsidRPr="00F922A0">
        <w:rPr>
          <w:sz w:val="24"/>
        </w:rPr>
        <w:t>в</w:t>
      </w:r>
      <w:r w:rsidRPr="00F922A0">
        <w:rPr>
          <w:spacing w:val="1"/>
          <w:sz w:val="24"/>
        </w:rPr>
        <w:t xml:space="preserve"> </w:t>
      </w:r>
      <w:r w:rsidRPr="00F922A0">
        <w:rPr>
          <w:sz w:val="24"/>
        </w:rPr>
        <w:t>результате</w:t>
      </w:r>
      <w:r w:rsidRPr="00F922A0">
        <w:rPr>
          <w:spacing w:val="1"/>
          <w:sz w:val="24"/>
        </w:rPr>
        <w:t xml:space="preserve"> </w:t>
      </w:r>
      <w:r w:rsidRPr="00F922A0">
        <w:rPr>
          <w:sz w:val="24"/>
        </w:rPr>
        <w:t>природных</w:t>
      </w:r>
      <w:r w:rsidRPr="00F922A0">
        <w:rPr>
          <w:spacing w:val="1"/>
          <w:sz w:val="24"/>
        </w:rPr>
        <w:t xml:space="preserve"> </w:t>
      </w:r>
      <w:r w:rsidRPr="00F922A0">
        <w:rPr>
          <w:sz w:val="24"/>
        </w:rPr>
        <w:t>и</w:t>
      </w:r>
      <w:r w:rsidRPr="00F922A0">
        <w:rPr>
          <w:spacing w:val="1"/>
          <w:sz w:val="24"/>
        </w:rPr>
        <w:t xml:space="preserve"> </w:t>
      </w:r>
      <w:r w:rsidRPr="00F922A0">
        <w:rPr>
          <w:sz w:val="24"/>
        </w:rPr>
        <w:t>антропогенных</w:t>
      </w:r>
      <w:r w:rsidRPr="00F922A0">
        <w:rPr>
          <w:spacing w:val="1"/>
          <w:sz w:val="24"/>
        </w:rPr>
        <w:t xml:space="preserve"> </w:t>
      </w:r>
      <w:r w:rsidRPr="00F922A0">
        <w:rPr>
          <w:sz w:val="24"/>
        </w:rPr>
        <w:t>воздействий;</w:t>
      </w:r>
    </w:p>
    <w:p w:rsidR="00755FD3" w:rsidRPr="00F922A0" w:rsidRDefault="007E3FA8" w:rsidP="00366414">
      <w:pPr>
        <w:pStyle w:val="a5"/>
        <w:numPr>
          <w:ilvl w:val="0"/>
          <w:numId w:val="149"/>
        </w:numPr>
        <w:tabs>
          <w:tab w:val="left" w:pos="690"/>
        </w:tabs>
        <w:ind w:right="118" w:firstLine="0"/>
        <w:rPr>
          <w:sz w:val="24"/>
        </w:rPr>
      </w:pPr>
      <w:r w:rsidRPr="00F922A0">
        <w:rPr>
          <w:spacing w:val="-1"/>
          <w:sz w:val="24"/>
        </w:rPr>
        <w:t>владение</w:t>
      </w:r>
      <w:r w:rsidRPr="00F922A0">
        <w:rPr>
          <w:spacing w:val="-11"/>
          <w:sz w:val="24"/>
        </w:rPr>
        <w:t xml:space="preserve"> </w:t>
      </w:r>
      <w:r w:rsidRPr="00F922A0">
        <w:rPr>
          <w:spacing w:val="-1"/>
          <w:sz w:val="24"/>
        </w:rPr>
        <w:t>умениями</w:t>
      </w:r>
      <w:r w:rsidRPr="00F922A0">
        <w:rPr>
          <w:spacing w:val="-13"/>
          <w:sz w:val="24"/>
        </w:rPr>
        <w:t xml:space="preserve"> </w:t>
      </w:r>
      <w:r w:rsidRPr="00F922A0">
        <w:rPr>
          <w:spacing w:val="-1"/>
          <w:sz w:val="24"/>
        </w:rPr>
        <w:t>использовать</w:t>
      </w:r>
      <w:r w:rsidRPr="00F922A0">
        <w:rPr>
          <w:spacing w:val="-12"/>
          <w:sz w:val="24"/>
        </w:rPr>
        <w:t xml:space="preserve"> </w:t>
      </w:r>
      <w:r w:rsidRPr="00F922A0">
        <w:rPr>
          <w:sz w:val="24"/>
        </w:rPr>
        <w:t>карты</w:t>
      </w:r>
      <w:r w:rsidRPr="00F922A0">
        <w:rPr>
          <w:spacing w:val="-13"/>
          <w:sz w:val="24"/>
        </w:rPr>
        <w:t xml:space="preserve"> </w:t>
      </w:r>
      <w:r w:rsidRPr="00F922A0">
        <w:rPr>
          <w:sz w:val="24"/>
        </w:rPr>
        <w:t>разного</w:t>
      </w:r>
      <w:r w:rsidRPr="00F922A0">
        <w:rPr>
          <w:spacing w:val="-13"/>
          <w:sz w:val="24"/>
        </w:rPr>
        <w:t xml:space="preserve"> </w:t>
      </w:r>
      <w:r w:rsidRPr="00F922A0">
        <w:rPr>
          <w:sz w:val="24"/>
        </w:rPr>
        <w:t>содержания</w:t>
      </w:r>
      <w:r w:rsidRPr="00F922A0">
        <w:rPr>
          <w:spacing w:val="-13"/>
          <w:sz w:val="24"/>
        </w:rPr>
        <w:t xml:space="preserve"> </w:t>
      </w:r>
      <w:r w:rsidRPr="00F922A0">
        <w:rPr>
          <w:sz w:val="24"/>
        </w:rPr>
        <w:t>для</w:t>
      </w:r>
      <w:r w:rsidRPr="00F922A0">
        <w:rPr>
          <w:spacing w:val="-13"/>
          <w:sz w:val="24"/>
        </w:rPr>
        <w:t xml:space="preserve"> </w:t>
      </w:r>
      <w:r w:rsidRPr="00F922A0">
        <w:rPr>
          <w:sz w:val="24"/>
        </w:rPr>
        <w:t>выявления</w:t>
      </w:r>
      <w:r w:rsidRPr="00F922A0">
        <w:rPr>
          <w:spacing w:val="-13"/>
          <w:sz w:val="24"/>
        </w:rPr>
        <w:t xml:space="preserve"> </w:t>
      </w:r>
      <w:r w:rsidRPr="00F922A0">
        <w:rPr>
          <w:sz w:val="24"/>
        </w:rPr>
        <w:t>закономерностей</w:t>
      </w:r>
      <w:r w:rsidRPr="00F922A0">
        <w:rPr>
          <w:spacing w:val="-57"/>
          <w:sz w:val="24"/>
        </w:rPr>
        <w:t xml:space="preserve"> </w:t>
      </w:r>
      <w:r w:rsidRPr="00F922A0">
        <w:rPr>
          <w:sz w:val="24"/>
        </w:rPr>
        <w:t>и</w:t>
      </w:r>
      <w:r w:rsidRPr="00F922A0">
        <w:rPr>
          <w:spacing w:val="1"/>
          <w:sz w:val="24"/>
        </w:rPr>
        <w:t xml:space="preserve"> </w:t>
      </w:r>
      <w:r w:rsidRPr="00F922A0">
        <w:rPr>
          <w:sz w:val="24"/>
        </w:rPr>
        <w:t>тенденций,</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нового</w:t>
      </w:r>
      <w:r w:rsidRPr="00F922A0">
        <w:rPr>
          <w:spacing w:val="1"/>
          <w:sz w:val="24"/>
        </w:rPr>
        <w:t xml:space="preserve"> </w:t>
      </w:r>
      <w:r w:rsidRPr="00F922A0">
        <w:rPr>
          <w:sz w:val="24"/>
        </w:rPr>
        <w:t>географического</w:t>
      </w:r>
      <w:r w:rsidRPr="00F922A0">
        <w:rPr>
          <w:spacing w:val="1"/>
          <w:sz w:val="24"/>
        </w:rPr>
        <w:t xml:space="preserve"> </w:t>
      </w:r>
      <w:r w:rsidRPr="00F922A0">
        <w:rPr>
          <w:sz w:val="24"/>
        </w:rPr>
        <w:t>знания</w:t>
      </w:r>
      <w:r w:rsidRPr="00F922A0">
        <w:rPr>
          <w:spacing w:val="1"/>
          <w:sz w:val="24"/>
        </w:rPr>
        <w:t xml:space="preserve"> </w:t>
      </w:r>
      <w:r w:rsidRPr="00F922A0">
        <w:rPr>
          <w:sz w:val="24"/>
        </w:rPr>
        <w:t>о</w:t>
      </w:r>
      <w:r w:rsidRPr="00F922A0">
        <w:rPr>
          <w:spacing w:val="1"/>
          <w:sz w:val="24"/>
        </w:rPr>
        <w:t xml:space="preserve"> </w:t>
      </w:r>
      <w:r w:rsidRPr="00F922A0">
        <w:rPr>
          <w:sz w:val="24"/>
        </w:rPr>
        <w:t>природных</w:t>
      </w:r>
      <w:r w:rsidRPr="00F922A0">
        <w:rPr>
          <w:spacing w:val="1"/>
          <w:sz w:val="24"/>
        </w:rPr>
        <w:t xml:space="preserve"> </w:t>
      </w:r>
      <w:r w:rsidRPr="00F922A0">
        <w:rPr>
          <w:sz w:val="24"/>
        </w:rPr>
        <w:t>социально-</w:t>
      </w:r>
      <w:r w:rsidRPr="00F922A0">
        <w:rPr>
          <w:spacing w:val="1"/>
          <w:sz w:val="24"/>
        </w:rPr>
        <w:t xml:space="preserve"> </w:t>
      </w:r>
      <w:r w:rsidRPr="00F922A0">
        <w:rPr>
          <w:sz w:val="24"/>
        </w:rPr>
        <w:t>экономических</w:t>
      </w:r>
      <w:r w:rsidRPr="00F922A0">
        <w:rPr>
          <w:spacing w:val="1"/>
          <w:sz w:val="24"/>
        </w:rPr>
        <w:t xml:space="preserve"> </w:t>
      </w:r>
      <w:r w:rsidRPr="00F922A0">
        <w:rPr>
          <w:sz w:val="24"/>
        </w:rPr>
        <w:t>и</w:t>
      </w:r>
      <w:r w:rsidRPr="00F922A0">
        <w:rPr>
          <w:spacing w:val="-2"/>
          <w:sz w:val="24"/>
        </w:rPr>
        <w:t xml:space="preserve"> </w:t>
      </w:r>
      <w:r w:rsidRPr="00F922A0">
        <w:rPr>
          <w:sz w:val="24"/>
        </w:rPr>
        <w:t>экологических</w:t>
      </w:r>
      <w:r w:rsidRPr="00F922A0">
        <w:rPr>
          <w:spacing w:val="-2"/>
          <w:sz w:val="24"/>
        </w:rPr>
        <w:t xml:space="preserve"> </w:t>
      </w:r>
      <w:r w:rsidRPr="00F922A0">
        <w:rPr>
          <w:sz w:val="24"/>
        </w:rPr>
        <w:t>процессах</w:t>
      </w:r>
      <w:r w:rsidRPr="00F922A0">
        <w:rPr>
          <w:spacing w:val="2"/>
          <w:sz w:val="24"/>
        </w:rPr>
        <w:t xml:space="preserve"> </w:t>
      </w:r>
      <w:r w:rsidRPr="00F922A0">
        <w:rPr>
          <w:sz w:val="24"/>
        </w:rPr>
        <w:t>и явлениях;</w:t>
      </w:r>
    </w:p>
    <w:p w:rsidR="00755FD3" w:rsidRPr="00F922A0" w:rsidRDefault="007E3FA8" w:rsidP="00366414">
      <w:pPr>
        <w:pStyle w:val="a5"/>
        <w:numPr>
          <w:ilvl w:val="0"/>
          <w:numId w:val="149"/>
        </w:numPr>
        <w:tabs>
          <w:tab w:val="left" w:pos="702"/>
        </w:tabs>
        <w:ind w:left="702" w:hanging="260"/>
        <w:rPr>
          <w:sz w:val="24"/>
        </w:rPr>
      </w:pPr>
      <w:r w:rsidRPr="00F922A0">
        <w:rPr>
          <w:sz w:val="24"/>
        </w:rPr>
        <w:t>владение</w:t>
      </w:r>
      <w:r w:rsidRPr="00F922A0">
        <w:rPr>
          <w:spacing w:val="-2"/>
          <w:sz w:val="24"/>
        </w:rPr>
        <w:t xml:space="preserve"> </w:t>
      </w:r>
      <w:r w:rsidRPr="00F922A0">
        <w:rPr>
          <w:sz w:val="24"/>
        </w:rPr>
        <w:t>умениями</w:t>
      </w:r>
      <w:r w:rsidRPr="00F922A0">
        <w:rPr>
          <w:spacing w:val="-4"/>
          <w:sz w:val="24"/>
        </w:rPr>
        <w:t xml:space="preserve"> </w:t>
      </w:r>
      <w:r w:rsidRPr="00F922A0">
        <w:rPr>
          <w:sz w:val="24"/>
        </w:rPr>
        <w:t>географического</w:t>
      </w:r>
      <w:r w:rsidRPr="00F922A0">
        <w:rPr>
          <w:spacing w:val="-4"/>
          <w:sz w:val="24"/>
        </w:rPr>
        <w:t xml:space="preserve"> </w:t>
      </w:r>
      <w:r w:rsidRPr="00F922A0">
        <w:rPr>
          <w:sz w:val="24"/>
        </w:rPr>
        <w:t>анализа</w:t>
      </w:r>
      <w:r w:rsidRPr="00F922A0">
        <w:rPr>
          <w:spacing w:val="-4"/>
          <w:sz w:val="24"/>
        </w:rPr>
        <w:t xml:space="preserve"> </w:t>
      </w:r>
      <w:r w:rsidRPr="00F922A0">
        <w:rPr>
          <w:sz w:val="24"/>
        </w:rPr>
        <w:t>и</w:t>
      </w:r>
      <w:r w:rsidRPr="00F922A0">
        <w:rPr>
          <w:spacing w:val="-4"/>
          <w:sz w:val="24"/>
        </w:rPr>
        <w:t xml:space="preserve"> </w:t>
      </w:r>
      <w:r w:rsidRPr="00F922A0">
        <w:rPr>
          <w:sz w:val="24"/>
        </w:rPr>
        <w:t>интерпретации</w:t>
      </w:r>
      <w:r w:rsidRPr="00F922A0">
        <w:rPr>
          <w:spacing w:val="-4"/>
          <w:sz w:val="24"/>
        </w:rPr>
        <w:t xml:space="preserve"> </w:t>
      </w:r>
      <w:r w:rsidRPr="00F922A0">
        <w:rPr>
          <w:sz w:val="24"/>
        </w:rPr>
        <w:t>разнообразной</w:t>
      </w:r>
      <w:r w:rsidRPr="00F922A0">
        <w:rPr>
          <w:spacing w:val="-6"/>
          <w:sz w:val="24"/>
        </w:rPr>
        <w:t xml:space="preserve"> </w:t>
      </w:r>
      <w:r w:rsidRPr="00F922A0">
        <w:rPr>
          <w:sz w:val="24"/>
        </w:rPr>
        <w:t>информации;</w:t>
      </w:r>
    </w:p>
    <w:p w:rsidR="00755FD3" w:rsidRPr="00F922A0" w:rsidRDefault="007E3FA8" w:rsidP="00366414">
      <w:pPr>
        <w:pStyle w:val="a5"/>
        <w:numPr>
          <w:ilvl w:val="0"/>
          <w:numId w:val="149"/>
        </w:numPr>
        <w:tabs>
          <w:tab w:val="left" w:pos="843"/>
        </w:tabs>
        <w:ind w:right="125" w:firstLine="0"/>
        <w:rPr>
          <w:sz w:val="24"/>
        </w:rPr>
      </w:pPr>
      <w:r w:rsidRPr="00F922A0">
        <w:rPr>
          <w:sz w:val="24"/>
        </w:rPr>
        <w:t>владение</w:t>
      </w:r>
      <w:r w:rsidRPr="00F922A0">
        <w:rPr>
          <w:spacing w:val="1"/>
          <w:sz w:val="24"/>
        </w:rPr>
        <w:t xml:space="preserve"> </w:t>
      </w:r>
      <w:r w:rsidRPr="00F922A0">
        <w:rPr>
          <w:sz w:val="24"/>
        </w:rPr>
        <w:t>умениями</w:t>
      </w:r>
      <w:r w:rsidRPr="00F922A0">
        <w:rPr>
          <w:spacing w:val="1"/>
          <w:sz w:val="24"/>
        </w:rPr>
        <w:t xml:space="preserve"> </w:t>
      </w:r>
      <w:r w:rsidRPr="00F922A0">
        <w:rPr>
          <w:sz w:val="24"/>
        </w:rPr>
        <w:t>применять</w:t>
      </w:r>
      <w:r w:rsidRPr="00F922A0">
        <w:rPr>
          <w:spacing w:val="1"/>
          <w:sz w:val="24"/>
        </w:rPr>
        <w:t xml:space="preserve"> </w:t>
      </w:r>
      <w:r w:rsidRPr="00F922A0">
        <w:rPr>
          <w:sz w:val="24"/>
        </w:rPr>
        <w:t>географические</w:t>
      </w:r>
      <w:r w:rsidRPr="00F922A0">
        <w:rPr>
          <w:spacing w:val="1"/>
          <w:sz w:val="24"/>
        </w:rPr>
        <w:t xml:space="preserve"> </w:t>
      </w:r>
      <w:r w:rsidRPr="00F922A0">
        <w:rPr>
          <w:sz w:val="24"/>
        </w:rPr>
        <w:t>знания</w:t>
      </w:r>
      <w:r w:rsidRPr="00F922A0">
        <w:rPr>
          <w:spacing w:val="1"/>
          <w:sz w:val="24"/>
        </w:rPr>
        <w:t xml:space="preserve"> </w:t>
      </w:r>
      <w:r w:rsidRPr="00F922A0">
        <w:rPr>
          <w:sz w:val="24"/>
        </w:rPr>
        <w:t>для</w:t>
      </w:r>
      <w:r w:rsidRPr="00F922A0">
        <w:rPr>
          <w:spacing w:val="1"/>
          <w:sz w:val="24"/>
        </w:rPr>
        <w:t xml:space="preserve"> </w:t>
      </w:r>
      <w:r w:rsidRPr="00F922A0">
        <w:rPr>
          <w:sz w:val="24"/>
        </w:rPr>
        <w:t>объяснения</w:t>
      </w:r>
      <w:r w:rsidRPr="00F922A0">
        <w:rPr>
          <w:spacing w:val="1"/>
          <w:sz w:val="24"/>
        </w:rPr>
        <w:t xml:space="preserve"> </w:t>
      </w:r>
      <w:r w:rsidRPr="00F922A0">
        <w:rPr>
          <w:sz w:val="24"/>
        </w:rPr>
        <w:t>и</w:t>
      </w:r>
      <w:r w:rsidRPr="00F922A0">
        <w:rPr>
          <w:spacing w:val="1"/>
          <w:sz w:val="24"/>
        </w:rPr>
        <w:t xml:space="preserve"> </w:t>
      </w:r>
      <w:r w:rsidRPr="00F922A0">
        <w:rPr>
          <w:sz w:val="24"/>
        </w:rPr>
        <w:t>оценки</w:t>
      </w:r>
      <w:r w:rsidRPr="00F922A0">
        <w:rPr>
          <w:spacing w:val="1"/>
          <w:sz w:val="24"/>
        </w:rPr>
        <w:t xml:space="preserve"> </w:t>
      </w:r>
      <w:r w:rsidRPr="00F922A0">
        <w:rPr>
          <w:sz w:val="24"/>
        </w:rPr>
        <w:t>разнообразных</w:t>
      </w:r>
      <w:r w:rsidRPr="00F922A0">
        <w:rPr>
          <w:spacing w:val="1"/>
          <w:sz w:val="24"/>
        </w:rPr>
        <w:t xml:space="preserve"> </w:t>
      </w:r>
      <w:r w:rsidRPr="00F922A0">
        <w:rPr>
          <w:sz w:val="24"/>
        </w:rPr>
        <w:t>явлений</w:t>
      </w:r>
      <w:r w:rsidRPr="00F922A0">
        <w:rPr>
          <w:spacing w:val="1"/>
          <w:sz w:val="24"/>
        </w:rPr>
        <w:t xml:space="preserve"> </w:t>
      </w:r>
      <w:r w:rsidRPr="00F922A0">
        <w:rPr>
          <w:sz w:val="24"/>
        </w:rPr>
        <w:t>и</w:t>
      </w:r>
      <w:r w:rsidRPr="00F922A0">
        <w:rPr>
          <w:spacing w:val="1"/>
          <w:sz w:val="24"/>
        </w:rPr>
        <w:t xml:space="preserve"> </w:t>
      </w:r>
      <w:r w:rsidRPr="00F922A0">
        <w:rPr>
          <w:sz w:val="24"/>
        </w:rPr>
        <w:t>процессов,</w:t>
      </w:r>
      <w:r w:rsidRPr="00F922A0">
        <w:rPr>
          <w:spacing w:val="1"/>
          <w:sz w:val="24"/>
        </w:rPr>
        <w:t xml:space="preserve"> </w:t>
      </w:r>
      <w:r w:rsidRPr="00F922A0">
        <w:rPr>
          <w:sz w:val="24"/>
        </w:rPr>
        <w:t>самостоятельного</w:t>
      </w:r>
      <w:r w:rsidRPr="00F922A0">
        <w:rPr>
          <w:spacing w:val="1"/>
          <w:sz w:val="24"/>
        </w:rPr>
        <w:t xml:space="preserve"> </w:t>
      </w:r>
      <w:r w:rsidRPr="00F922A0">
        <w:rPr>
          <w:sz w:val="24"/>
        </w:rPr>
        <w:t>оценивания</w:t>
      </w:r>
      <w:r w:rsidRPr="00F922A0">
        <w:rPr>
          <w:spacing w:val="1"/>
          <w:sz w:val="24"/>
        </w:rPr>
        <w:t xml:space="preserve"> </w:t>
      </w:r>
      <w:r w:rsidRPr="00F922A0">
        <w:rPr>
          <w:sz w:val="24"/>
        </w:rPr>
        <w:t>уровня</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окружающей</w:t>
      </w:r>
      <w:r w:rsidRPr="00F922A0">
        <w:rPr>
          <w:spacing w:val="-1"/>
          <w:sz w:val="24"/>
        </w:rPr>
        <w:t xml:space="preserve"> </w:t>
      </w:r>
      <w:r w:rsidRPr="00F922A0">
        <w:rPr>
          <w:sz w:val="24"/>
        </w:rPr>
        <w:t>среды, адаптации</w:t>
      </w:r>
      <w:r w:rsidRPr="00F922A0">
        <w:rPr>
          <w:spacing w:val="-2"/>
          <w:sz w:val="24"/>
        </w:rPr>
        <w:t xml:space="preserve"> </w:t>
      </w:r>
      <w:r w:rsidRPr="00F922A0">
        <w:rPr>
          <w:sz w:val="24"/>
        </w:rPr>
        <w:t>к изменению</w:t>
      </w:r>
      <w:r w:rsidRPr="00F922A0">
        <w:rPr>
          <w:spacing w:val="-1"/>
          <w:sz w:val="24"/>
        </w:rPr>
        <w:t xml:space="preserve"> </w:t>
      </w:r>
      <w:r w:rsidRPr="00F922A0">
        <w:rPr>
          <w:sz w:val="24"/>
        </w:rPr>
        <w:t>ее</w:t>
      </w:r>
      <w:r w:rsidRPr="00F922A0">
        <w:rPr>
          <w:spacing w:val="1"/>
          <w:sz w:val="24"/>
        </w:rPr>
        <w:t xml:space="preserve"> </w:t>
      </w:r>
      <w:r w:rsidRPr="00F922A0">
        <w:rPr>
          <w:sz w:val="24"/>
        </w:rPr>
        <w:t>условий;</w:t>
      </w:r>
    </w:p>
    <w:p w:rsidR="00755FD3" w:rsidRPr="00F922A0" w:rsidRDefault="007E3FA8" w:rsidP="00366414">
      <w:pPr>
        <w:pStyle w:val="a5"/>
        <w:numPr>
          <w:ilvl w:val="0"/>
          <w:numId w:val="149"/>
        </w:numPr>
        <w:tabs>
          <w:tab w:val="left" w:pos="802"/>
        </w:tabs>
        <w:ind w:right="120"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и</w:t>
      </w:r>
      <w:r w:rsidRPr="00F922A0">
        <w:rPr>
          <w:spacing w:val="1"/>
          <w:sz w:val="24"/>
        </w:rPr>
        <w:t xml:space="preserve"> </w:t>
      </w:r>
      <w:r w:rsidRPr="00F922A0">
        <w:rPr>
          <w:sz w:val="24"/>
        </w:rPr>
        <w:t>знаний</w:t>
      </w:r>
      <w:r w:rsidRPr="00F922A0">
        <w:rPr>
          <w:spacing w:val="1"/>
          <w:sz w:val="24"/>
        </w:rPr>
        <w:t xml:space="preserve"> </w:t>
      </w:r>
      <w:r w:rsidRPr="00F922A0">
        <w:rPr>
          <w:sz w:val="24"/>
        </w:rPr>
        <w:t>об</w:t>
      </w:r>
      <w:r w:rsidRPr="00F922A0">
        <w:rPr>
          <w:spacing w:val="1"/>
          <w:sz w:val="24"/>
        </w:rPr>
        <w:t xml:space="preserve"> </w:t>
      </w:r>
      <w:r w:rsidRPr="00F922A0">
        <w:rPr>
          <w:sz w:val="24"/>
        </w:rPr>
        <w:t>основных</w:t>
      </w:r>
      <w:r w:rsidRPr="00F922A0">
        <w:rPr>
          <w:spacing w:val="1"/>
          <w:sz w:val="24"/>
        </w:rPr>
        <w:t xml:space="preserve"> </w:t>
      </w:r>
      <w:r w:rsidRPr="00F922A0">
        <w:rPr>
          <w:sz w:val="24"/>
        </w:rPr>
        <w:t>проблемах</w:t>
      </w:r>
      <w:r w:rsidRPr="00F922A0">
        <w:rPr>
          <w:spacing w:val="1"/>
          <w:sz w:val="24"/>
        </w:rPr>
        <w:t xml:space="preserve"> </w:t>
      </w:r>
      <w:r w:rsidRPr="00F922A0">
        <w:rPr>
          <w:sz w:val="24"/>
        </w:rPr>
        <w:t>взаимодействия</w:t>
      </w:r>
      <w:r w:rsidRPr="00F922A0">
        <w:rPr>
          <w:spacing w:val="1"/>
          <w:sz w:val="24"/>
        </w:rPr>
        <w:t xml:space="preserve"> </w:t>
      </w:r>
      <w:r w:rsidRPr="00F922A0">
        <w:rPr>
          <w:sz w:val="24"/>
        </w:rPr>
        <w:t>природы</w:t>
      </w:r>
      <w:r w:rsidRPr="00F922A0">
        <w:rPr>
          <w:spacing w:val="1"/>
          <w:sz w:val="24"/>
        </w:rPr>
        <w:t xml:space="preserve"> </w:t>
      </w:r>
      <w:r w:rsidRPr="00F922A0">
        <w:rPr>
          <w:sz w:val="24"/>
        </w:rPr>
        <w:t>и</w:t>
      </w:r>
      <w:r w:rsidRPr="00F922A0">
        <w:rPr>
          <w:spacing w:val="1"/>
          <w:sz w:val="24"/>
        </w:rPr>
        <w:t xml:space="preserve"> </w:t>
      </w:r>
      <w:r w:rsidRPr="00F922A0">
        <w:rPr>
          <w:sz w:val="24"/>
        </w:rPr>
        <w:t>общества,</w:t>
      </w:r>
      <w:r w:rsidRPr="00F922A0">
        <w:rPr>
          <w:spacing w:val="1"/>
          <w:sz w:val="24"/>
        </w:rPr>
        <w:t xml:space="preserve"> </w:t>
      </w:r>
      <w:r w:rsidRPr="00F922A0">
        <w:rPr>
          <w:sz w:val="24"/>
        </w:rPr>
        <w:t>о</w:t>
      </w:r>
      <w:r w:rsidRPr="00F922A0">
        <w:rPr>
          <w:spacing w:val="1"/>
          <w:sz w:val="24"/>
        </w:rPr>
        <w:t xml:space="preserve"> </w:t>
      </w:r>
      <w:r w:rsidRPr="00F922A0">
        <w:rPr>
          <w:sz w:val="24"/>
        </w:rPr>
        <w:t>природных</w:t>
      </w:r>
      <w:r w:rsidRPr="00F922A0">
        <w:rPr>
          <w:spacing w:val="1"/>
          <w:sz w:val="24"/>
        </w:rPr>
        <w:t xml:space="preserve"> </w:t>
      </w:r>
      <w:r w:rsidRPr="00F922A0">
        <w:rPr>
          <w:sz w:val="24"/>
        </w:rPr>
        <w:t>и</w:t>
      </w:r>
      <w:r w:rsidRPr="00F922A0">
        <w:rPr>
          <w:spacing w:val="1"/>
          <w:sz w:val="24"/>
        </w:rPr>
        <w:t xml:space="preserve"> </w:t>
      </w:r>
      <w:r w:rsidRPr="00F922A0">
        <w:rPr>
          <w:sz w:val="24"/>
        </w:rPr>
        <w:t>социально-экономических</w:t>
      </w:r>
      <w:r w:rsidRPr="00F922A0">
        <w:rPr>
          <w:spacing w:val="1"/>
          <w:sz w:val="24"/>
        </w:rPr>
        <w:t xml:space="preserve"> </w:t>
      </w:r>
      <w:r w:rsidRPr="00F922A0">
        <w:rPr>
          <w:sz w:val="24"/>
        </w:rPr>
        <w:t>аспектах</w:t>
      </w:r>
      <w:r w:rsidRPr="00F922A0">
        <w:rPr>
          <w:spacing w:val="1"/>
          <w:sz w:val="24"/>
        </w:rPr>
        <w:t xml:space="preserve"> </w:t>
      </w:r>
      <w:r w:rsidRPr="00F922A0">
        <w:rPr>
          <w:sz w:val="24"/>
        </w:rPr>
        <w:t>экологических</w:t>
      </w:r>
      <w:r w:rsidRPr="00F922A0">
        <w:rPr>
          <w:spacing w:val="1"/>
          <w:sz w:val="24"/>
        </w:rPr>
        <w:t xml:space="preserve"> </w:t>
      </w:r>
      <w:r w:rsidRPr="00F922A0">
        <w:rPr>
          <w:sz w:val="24"/>
        </w:rPr>
        <w:t>проблем.</w:t>
      </w:r>
    </w:p>
    <w:p w:rsidR="00755FD3" w:rsidRPr="00F922A0" w:rsidRDefault="007E3FA8">
      <w:pPr>
        <w:pStyle w:val="11"/>
        <w:spacing w:before="5" w:line="240" w:lineRule="auto"/>
        <w:ind w:left="1161"/>
        <w:jc w:val="left"/>
      </w:pPr>
      <w:r w:rsidRPr="00F922A0">
        <w:t>География</w:t>
      </w:r>
    </w:p>
    <w:p w:rsidR="00755FD3" w:rsidRPr="00F922A0" w:rsidRDefault="00755FD3">
      <w:pPr>
        <w:sectPr w:rsidR="00755FD3" w:rsidRPr="00F922A0">
          <w:pgSz w:w="11920" w:h="16850"/>
          <w:pgMar w:top="400" w:right="320" w:bottom="780" w:left="1260" w:header="0" w:footer="486" w:gutter="0"/>
          <w:cols w:space="720"/>
        </w:sectPr>
      </w:pPr>
    </w:p>
    <w:p w:rsidR="00755FD3" w:rsidRPr="00F922A0" w:rsidRDefault="007E3FA8">
      <w:pPr>
        <w:spacing w:before="76"/>
        <w:ind w:left="442" w:right="472" w:firstLine="719"/>
        <w:jc w:val="both"/>
        <w:rPr>
          <w:b/>
          <w:sz w:val="24"/>
        </w:rPr>
      </w:pPr>
      <w:r w:rsidRPr="00F922A0">
        <w:rPr>
          <w:b/>
          <w:sz w:val="24"/>
        </w:rPr>
        <w:lastRenderedPageBreak/>
        <w:t>В</w:t>
      </w:r>
      <w:r w:rsidRPr="00F922A0">
        <w:rPr>
          <w:b/>
          <w:spacing w:val="1"/>
          <w:sz w:val="24"/>
        </w:rPr>
        <w:t xml:space="preserve"> </w:t>
      </w:r>
      <w:r w:rsidRPr="00F922A0">
        <w:rPr>
          <w:b/>
          <w:sz w:val="24"/>
        </w:rPr>
        <w:t>результате</w:t>
      </w:r>
      <w:r w:rsidRPr="00F922A0">
        <w:rPr>
          <w:b/>
          <w:spacing w:val="1"/>
          <w:sz w:val="24"/>
        </w:rPr>
        <w:t xml:space="preserve"> </w:t>
      </w:r>
      <w:r w:rsidRPr="00F922A0">
        <w:rPr>
          <w:b/>
          <w:sz w:val="24"/>
        </w:rPr>
        <w:t>изучения</w:t>
      </w:r>
      <w:r w:rsidRPr="00F922A0">
        <w:rPr>
          <w:b/>
          <w:spacing w:val="1"/>
          <w:sz w:val="24"/>
        </w:rPr>
        <w:t xml:space="preserve"> </w:t>
      </w:r>
      <w:r w:rsidRPr="00F922A0">
        <w:rPr>
          <w:b/>
          <w:sz w:val="24"/>
        </w:rPr>
        <w:t>учебного</w:t>
      </w:r>
      <w:r w:rsidRPr="00F922A0">
        <w:rPr>
          <w:b/>
          <w:spacing w:val="1"/>
          <w:sz w:val="24"/>
        </w:rPr>
        <w:t xml:space="preserve"> </w:t>
      </w:r>
      <w:r w:rsidRPr="00F922A0">
        <w:rPr>
          <w:b/>
          <w:sz w:val="24"/>
        </w:rPr>
        <w:t>предмета</w:t>
      </w:r>
      <w:r w:rsidRPr="00F922A0">
        <w:rPr>
          <w:b/>
          <w:spacing w:val="1"/>
          <w:sz w:val="24"/>
        </w:rPr>
        <w:t xml:space="preserve"> </w:t>
      </w:r>
      <w:r w:rsidRPr="00F922A0">
        <w:rPr>
          <w:b/>
          <w:sz w:val="24"/>
        </w:rPr>
        <w:t>«География»</w:t>
      </w:r>
      <w:r w:rsidRPr="00F922A0">
        <w:rPr>
          <w:b/>
          <w:spacing w:val="1"/>
          <w:sz w:val="24"/>
        </w:rPr>
        <w:t xml:space="preserve"> </w:t>
      </w:r>
      <w:r w:rsidRPr="00F922A0">
        <w:rPr>
          <w:b/>
          <w:sz w:val="24"/>
        </w:rPr>
        <w:t>на</w:t>
      </w:r>
      <w:r w:rsidRPr="00F922A0">
        <w:rPr>
          <w:b/>
          <w:spacing w:val="1"/>
          <w:sz w:val="24"/>
        </w:rPr>
        <w:t xml:space="preserve"> </w:t>
      </w:r>
      <w:r w:rsidRPr="00F922A0">
        <w:rPr>
          <w:b/>
          <w:sz w:val="24"/>
        </w:rPr>
        <w:t>уровне</w:t>
      </w:r>
      <w:r w:rsidRPr="00F922A0">
        <w:rPr>
          <w:b/>
          <w:spacing w:val="1"/>
          <w:sz w:val="24"/>
        </w:rPr>
        <w:t xml:space="preserve"> </w:t>
      </w:r>
      <w:r w:rsidRPr="00F922A0">
        <w:rPr>
          <w:b/>
          <w:sz w:val="24"/>
        </w:rPr>
        <w:t>среднего</w:t>
      </w:r>
      <w:r w:rsidRPr="00F922A0">
        <w:rPr>
          <w:b/>
          <w:spacing w:val="1"/>
          <w:sz w:val="24"/>
        </w:rPr>
        <w:t xml:space="preserve"> </w:t>
      </w:r>
      <w:r w:rsidRPr="00F922A0">
        <w:rPr>
          <w:b/>
          <w:sz w:val="24"/>
        </w:rPr>
        <w:t>общего</w:t>
      </w:r>
      <w:r w:rsidRPr="00F922A0">
        <w:rPr>
          <w:b/>
          <w:spacing w:val="-1"/>
          <w:sz w:val="24"/>
        </w:rPr>
        <w:t xml:space="preserve"> </w:t>
      </w:r>
      <w:r w:rsidRPr="00F922A0">
        <w:rPr>
          <w:b/>
          <w:sz w:val="24"/>
        </w:rPr>
        <w:t>образования:</w:t>
      </w:r>
    </w:p>
    <w:p w:rsidR="00755FD3" w:rsidRPr="00F922A0" w:rsidRDefault="007E3FA8">
      <w:pPr>
        <w:pStyle w:val="11"/>
        <w:ind w:left="1161"/>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rsidP="00366414">
      <w:pPr>
        <w:pStyle w:val="a5"/>
        <w:numPr>
          <w:ilvl w:val="0"/>
          <w:numId w:val="148"/>
        </w:numPr>
        <w:tabs>
          <w:tab w:val="left" w:pos="915"/>
        </w:tabs>
        <w:spacing w:before="12" w:line="223" w:lineRule="auto"/>
        <w:ind w:right="249"/>
        <w:rPr>
          <w:sz w:val="24"/>
        </w:rPr>
      </w:pPr>
      <w:r w:rsidRPr="00F922A0">
        <w:rPr>
          <w:sz w:val="24"/>
        </w:rPr>
        <w:t>понимать</w:t>
      </w:r>
      <w:r w:rsidRPr="00F922A0">
        <w:rPr>
          <w:spacing w:val="1"/>
          <w:sz w:val="24"/>
        </w:rPr>
        <w:t xml:space="preserve"> </w:t>
      </w:r>
      <w:r w:rsidRPr="00F922A0">
        <w:rPr>
          <w:sz w:val="24"/>
        </w:rPr>
        <w:t>значение</w:t>
      </w:r>
      <w:r w:rsidRPr="00F922A0">
        <w:rPr>
          <w:spacing w:val="1"/>
          <w:sz w:val="24"/>
        </w:rPr>
        <w:t xml:space="preserve"> </w:t>
      </w:r>
      <w:r w:rsidRPr="00F922A0">
        <w:rPr>
          <w:sz w:val="24"/>
        </w:rPr>
        <w:t>географии</w:t>
      </w:r>
      <w:r w:rsidRPr="00F922A0">
        <w:rPr>
          <w:spacing w:val="1"/>
          <w:sz w:val="24"/>
        </w:rPr>
        <w:t xml:space="preserve"> </w:t>
      </w:r>
      <w:r w:rsidRPr="00F922A0">
        <w:rPr>
          <w:sz w:val="24"/>
        </w:rPr>
        <w:t>как</w:t>
      </w:r>
      <w:r w:rsidRPr="00F922A0">
        <w:rPr>
          <w:spacing w:val="1"/>
          <w:sz w:val="24"/>
        </w:rPr>
        <w:t xml:space="preserve"> </w:t>
      </w:r>
      <w:r w:rsidRPr="00F922A0">
        <w:rPr>
          <w:sz w:val="24"/>
        </w:rPr>
        <w:t>науки</w:t>
      </w:r>
      <w:r w:rsidRPr="00F922A0">
        <w:rPr>
          <w:spacing w:val="1"/>
          <w:sz w:val="24"/>
        </w:rPr>
        <w:t xml:space="preserve"> </w:t>
      </w:r>
      <w:r w:rsidRPr="00F922A0">
        <w:rPr>
          <w:sz w:val="24"/>
        </w:rPr>
        <w:t>и</w:t>
      </w:r>
      <w:r w:rsidRPr="00F922A0">
        <w:rPr>
          <w:spacing w:val="1"/>
          <w:sz w:val="24"/>
        </w:rPr>
        <w:t xml:space="preserve"> </w:t>
      </w:r>
      <w:r w:rsidRPr="00F922A0">
        <w:rPr>
          <w:sz w:val="24"/>
        </w:rPr>
        <w:t>объяснять</w:t>
      </w:r>
      <w:r w:rsidRPr="00F922A0">
        <w:rPr>
          <w:spacing w:val="1"/>
          <w:sz w:val="24"/>
        </w:rPr>
        <w:t xml:space="preserve"> </w:t>
      </w:r>
      <w:r w:rsidRPr="00F922A0">
        <w:rPr>
          <w:sz w:val="24"/>
        </w:rPr>
        <w:t>ее</w:t>
      </w:r>
      <w:r w:rsidRPr="00F922A0">
        <w:rPr>
          <w:spacing w:val="1"/>
          <w:sz w:val="24"/>
        </w:rPr>
        <w:t xml:space="preserve"> </w:t>
      </w:r>
      <w:r w:rsidRPr="00F922A0">
        <w:rPr>
          <w:sz w:val="24"/>
        </w:rPr>
        <w:t>роль</w:t>
      </w:r>
      <w:r w:rsidRPr="00F922A0">
        <w:rPr>
          <w:spacing w:val="1"/>
          <w:sz w:val="24"/>
        </w:rPr>
        <w:t xml:space="preserve"> </w:t>
      </w:r>
      <w:r w:rsidRPr="00F922A0">
        <w:rPr>
          <w:sz w:val="24"/>
        </w:rPr>
        <w:t>в</w:t>
      </w:r>
      <w:r w:rsidRPr="00F922A0">
        <w:rPr>
          <w:spacing w:val="1"/>
          <w:sz w:val="24"/>
        </w:rPr>
        <w:t xml:space="preserve"> </w:t>
      </w:r>
      <w:r w:rsidRPr="00F922A0">
        <w:rPr>
          <w:sz w:val="24"/>
        </w:rPr>
        <w:t>решении</w:t>
      </w:r>
      <w:r w:rsidRPr="00F922A0">
        <w:rPr>
          <w:spacing w:val="1"/>
          <w:sz w:val="24"/>
        </w:rPr>
        <w:t xml:space="preserve"> </w:t>
      </w:r>
      <w:r w:rsidRPr="00F922A0">
        <w:rPr>
          <w:sz w:val="24"/>
        </w:rPr>
        <w:t>проблем</w:t>
      </w:r>
      <w:r w:rsidRPr="00F922A0">
        <w:rPr>
          <w:spacing w:val="1"/>
          <w:sz w:val="24"/>
        </w:rPr>
        <w:t xml:space="preserve"> </w:t>
      </w:r>
      <w:r w:rsidRPr="00F922A0">
        <w:rPr>
          <w:sz w:val="24"/>
        </w:rPr>
        <w:t>человечества;</w:t>
      </w:r>
    </w:p>
    <w:p w:rsidR="00755FD3" w:rsidRPr="00F922A0" w:rsidRDefault="007E3FA8" w:rsidP="00366414">
      <w:pPr>
        <w:pStyle w:val="a5"/>
        <w:numPr>
          <w:ilvl w:val="0"/>
          <w:numId w:val="148"/>
        </w:numPr>
        <w:tabs>
          <w:tab w:val="left" w:pos="915"/>
        </w:tabs>
        <w:spacing w:before="18" w:line="223" w:lineRule="auto"/>
        <w:ind w:right="243"/>
        <w:rPr>
          <w:sz w:val="24"/>
        </w:rPr>
      </w:pPr>
      <w:r w:rsidRPr="00F922A0">
        <w:rPr>
          <w:sz w:val="24"/>
        </w:rPr>
        <w:t>определять количественные и качественные характеристики географических объектов,</w:t>
      </w:r>
      <w:r w:rsidRPr="00F922A0">
        <w:rPr>
          <w:spacing w:val="1"/>
          <w:sz w:val="24"/>
        </w:rPr>
        <w:t xml:space="preserve"> </w:t>
      </w:r>
      <w:r w:rsidRPr="00F922A0">
        <w:rPr>
          <w:sz w:val="24"/>
        </w:rPr>
        <w:t>процессов,</w:t>
      </w:r>
      <w:r w:rsidRPr="00F922A0">
        <w:rPr>
          <w:spacing w:val="-1"/>
          <w:sz w:val="24"/>
        </w:rPr>
        <w:t xml:space="preserve"> </w:t>
      </w:r>
      <w:r w:rsidRPr="00F922A0">
        <w:rPr>
          <w:sz w:val="24"/>
        </w:rPr>
        <w:t>явлений</w:t>
      </w:r>
      <w:r w:rsidRPr="00F922A0">
        <w:rPr>
          <w:spacing w:val="-1"/>
          <w:sz w:val="24"/>
        </w:rPr>
        <w:t xml:space="preserve"> </w:t>
      </w:r>
      <w:r w:rsidRPr="00F922A0">
        <w:rPr>
          <w:sz w:val="24"/>
        </w:rPr>
        <w:t>с</w:t>
      </w:r>
      <w:r w:rsidRPr="00F922A0">
        <w:rPr>
          <w:spacing w:val="-1"/>
          <w:sz w:val="24"/>
        </w:rPr>
        <w:t xml:space="preserve"> </w:t>
      </w:r>
      <w:r w:rsidRPr="00F922A0">
        <w:rPr>
          <w:sz w:val="24"/>
        </w:rPr>
        <w:t>помощью</w:t>
      </w:r>
      <w:r w:rsidRPr="00F922A0">
        <w:rPr>
          <w:spacing w:val="-1"/>
          <w:sz w:val="24"/>
        </w:rPr>
        <w:t xml:space="preserve"> </w:t>
      </w:r>
      <w:r w:rsidRPr="00F922A0">
        <w:rPr>
          <w:sz w:val="24"/>
        </w:rPr>
        <w:t>измерений,</w:t>
      </w:r>
      <w:r w:rsidRPr="00F922A0">
        <w:rPr>
          <w:spacing w:val="-1"/>
          <w:sz w:val="24"/>
        </w:rPr>
        <w:t xml:space="preserve"> </w:t>
      </w:r>
      <w:r w:rsidRPr="00F922A0">
        <w:rPr>
          <w:sz w:val="24"/>
        </w:rPr>
        <w:t>наблюдений,</w:t>
      </w:r>
      <w:r w:rsidRPr="00F922A0">
        <w:rPr>
          <w:spacing w:val="2"/>
          <w:sz w:val="24"/>
        </w:rPr>
        <w:t xml:space="preserve"> </w:t>
      </w:r>
      <w:r w:rsidRPr="00F922A0">
        <w:rPr>
          <w:sz w:val="24"/>
        </w:rPr>
        <w:t>исследований;</w:t>
      </w:r>
    </w:p>
    <w:p w:rsidR="00755FD3" w:rsidRPr="00F922A0" w:rsidRDefault="007E3FA8" w:rsidP="00366414">
      <w:pPr>
        <w:pStyle w:val="a5"/>
        <w:numPr>
          <w:ilvl w:val="0"/>
          <w:numId w:val="148"/>
        </w:numPr>
        <w:tabs>
          <w:tab w:val="left" w:pos="915"/>
        </w:tabs>
        <w:spacing w:before="75" w:line="230" w:lineRule="auto"/>
        <w:ind w:right="242"/>
        <w:rPr>
          <w:sz w:val="24"/>
        </w:rPr>
      </w:pPr>
      <w:r w:rsidRPr="00F922A0">
        <w:rPr>
          <w:sz w:val="24"/>
        </w:rPr>
        <w:t>составлять таблицы, картосхемы, диаграммы, простейшие карты, модели, отражающие</w:t>
      </w:r>
      <w:r w:rsidRPr="00F922A0">
        <w:rPr>
          <w:spacing w:val="1"/>
          <w:sz w:val="24"/>
        </w:rPr>
        <w:t xml:space="preserve"> </w:t>
      </w:r>
      <w:r w:rsidRPr="00F922A0">
        <w:rPr>
          <w:sz w:val="24"/>
        </w:rPr>
        <w:t>географические закономерности различных явлений и процессов, их территориальные</w:t>
      </w:r>
      <w:r w:rsidRPr="00F922A0">
        <w:rPr>
          <w:spacing w:val="1"/>
          <w:sz w:val="24"/>
        </w:rPr>
        <w:t xml:space="preserve"> </w:t>
      </w:r>
      <w:r w:rsidRPr="00F922A0">
        <w:rPr>
          <w:sz w:val="24"/>
        </w:rPr>
        <w:t>взаимодействия;</w:t>
      </w:r>
    </w:p>
    <w:p w:rsidR="00755FD3" w:rsidRPr="00F922A0" w:rsidRDefault="007E3FA8" w:rsidP="00366414">
      <w:pPr>
        <w:pStyle w:val="a5"/>
        <w:numPr>
          <w:ilvl w:val="0"/>
          <w:numId w:val="148"/>
        </w:numPr>
        <w:tabs>
          <w:tab w:val="left" w:pos="915"/>
        </w:tabs>
        <w:spacing w:before="13" w:line="230" w:lineRule="auto"/>
        <w:ind w:right="240"/>
        <w:rPr>
          <w:sz w:val="24"/>
        </w:rPr>
      </w:pPr>
      <w:r w:rsidRPr="00F922A0">
        <w:rPr>
          <w:sz w:val="24"/>
        </w:rPr>
        <w:t>сопоставлять и анализировать географические карты различной тематики для выявления</w:t>
      </w:r>
      <w:r w:rsidRPr="00F922A0">
        <w:rPr>
          <w:spacing w:val="-57"/>
          <w:sz w:val="24"/>
        </w:rPr>
        <w:t xml:space="preserve"> </w:t>
      </w:r>
      <w:r w:rsidRPr="00F922A0">
        <w:rPr>
          <w:sz w:val="24"/>
        </w:rPr>
        <w:t>закономерностей социально-экономических, природных и геоэкологических процессов и</w:t>
      </w:r>
      <w:r w:rsidRPr="00F922A0">
        <w:rPr>
          <w:spacing w:val="-57"/>
          <w:sz w:val="24"/>
        </w:rPr>
        <w:t xml:space="preserve"> </w:t>
      </w:r>
      <w:r w:rsidRPr="00F922A0">
        <w:rPr>
          <w:sz w:val="24"/>
        </w:rPr>
        <w:t>явлений;</w:t>
      </w:r>
    </w:p>
    <w:p w:rsidR="00755FD3" w:rsidRPr="00F922A0" w:rsidRDefault="007E3FA8" w:rsidP="00366414">
      <w:pPr>
        <w:pStyle w:val="a5"/>
        <w:numPr>
          <w:ilvl w:val="0"/>
          <w:numId w:val="148"/>
        </w:numPr>
        <w:tabs>
          <w:tab w:val="left" w:pos="915"/>
        </w:tabs>
        <w:spacing w:before="5" w:line="286" w:lineRule="exact"/>
        <w:ind w:hanging="361"/>
        <w:rPr>
          <w:sz w:val="24"/>
        </w:rPr>
      </w:pPr>
      <w:r w:rsidRPr="00F922A0">
        <w:rPr>
          <w:sz w:val="24"/>
        </w:rPr>
        <w:t>сравнивать</w:t>
      </w:r>
      <w:r w:rsidRPr="00F922A0">
        <w:rPr>
          <w:spacing w:val="-1"/>
          <w:sz w:val="24"/>
        </w:rPr>
        <w:t xml:space="preserve"> </w:t>
      </w:r>
      <w:r w:rsidRPr="00F922A0">
        <w:rPr>
          <w:sz w:val="24"/>
        </w:rPr>
        <w:t>географические</w:t>
      </w:r>
      <w:r w:rsidRPr="00F922A0">
        <w:rPr>
          <w:spacing w:val="-3"/>
          <w:sz w:val="24"/>
        </w:rPr>
        <w:t xml:space="preserve"> </w:t>
      </w:r>
      <w:r w:rsidRPr="00F922A0">
        <w:rPr>
          <w:sz w:val="24"/>
        </w:rPr>
        <w:t>объекты</w:t>
      </w:r>
      <w:r w:rsidRPr="00F922A0">
        <w:rPr>
          <w:spacing w:val="-2"/>
          <w:sz w:val="24"/>
        </w:rPr>
        <w:t xml:space="preserve"> </w:t>
      </w:r>
      <w:r w:rsidRPr="00F922A0">
        <w:rPr>
          <w:sz w:val="24"/>
        </w:rPr>
        <w:t>между</w:t>
      </w:r>
      <w:r w:rsidRPr="00F922A0">
        <w:rPr>
          <w:spacing w:val="-6"/>
          <w:sz w:val="24"/>
        </w:rPr>
        <w:t xml:space="preserve"> </w:t>
      </w:r>
      <w:r w:rsidRPr="00F922A0">
        <w:rPr>
          <w:sz w:val="24"/>
        </w:rPr>
        <w:t>собой</w:t>
      </w:r>
      <w:r w:rsidRPr="00F922A0">
        <w:rPr>
          <w:spacing w:val="-1"/>
          <w:sz w:val="24"/>
        </w:rPr>
        <w:t xml:space="preserve"> </w:t>
      </w:r>
      <w:r w:rsidRPr="00F922A0">
        <w:rPr>
          <w:sz w:val="24"/>
        </w:rPr>
        <w:t>по</w:t>
      </w:r>
      <w:r w:rsidRPr="00F922A0">
        <w:rPr>
          <w:spacing w:val="-5"/>
          <w:sz w:val="24"/>
        </w:rPr>
        <w:t xml:space="preserve"> </w:t>
      </w:r>
      <w:r w:rsidRPr="00F922A0">
        <w:rPr>
          <w:sz w:val="24"/>
        </w:rPr>
        <w:t>заданным</w:t>
      </w:r>
      <w:r w:rsidRPr="00F922A0">
        <w:rPr>
          <w:spacing w:val="-3"/>
          <w:sz w:val="24"/>
        </w:rPr>
        <w:t xml:space="preserve"> </w:t>
      </w:r>
      <w:r w:rsidRPr="00F922A0">
        <w:rPr>
          <w:sz w:val="24"/>
        </w:rPr>
        <w:t>критериям;</w:t>
      </w:r>
    </w:p>
    <w:p w:rsidR="00755FD3" w:rsidRPr="00F922A0" w:rsidRDefault="007E3FA8" w:rsidP="00366414">
      <w:pPr>
        <w:pStyle w:val="a5"/>
        <w:numPr>
          <w:ilvl w:val="0"/>
          <w:numId w:val="148"/>
        </w:numPr>
        <w:tabs>
          <w:tab w:val="left" w:pos="915"/>
        </w:tabs>
        <w:spacing w:line="230" w:lineRule="auto"/>
        <w:ind w:right="235"/>
        <w:rPr>
          <w:sz w:val="24"/>
        </w:rPr>
      </w:pPr>
      <w:r w:rsidRPr="00F922A0">
        <w:rPr>
          <w:sz w:val="24"/>
        </w:rPr>
        <w:t>выявлять</w:t>
      </w:r>
      <w:r w:rsidRPr="00F922A0">
        <w:rPr>
          <w:spacing w:val="1"/>
          <w:sz w:val="24"/>
        </w:rPr>
        <w:t xml:space="preserve"> </w:t>
      </w:r>
      <w:r w:rsidRPr="00F922A0">
        <w:rPr>
          <w:sz w:val="24"/>
        </w:rPr>
        <w:t>закономерности</w:t>
      </w:r>
      <w:r w:rsidRPr="00F922A0">
        <w:rPr>
          <w:spacing w:val="1"/>
          <w:sz w:val="24"/>
        </w:rPr>
        <w:t xml:space="preserve"> </w:t>
      </w:r>
      <w:r w:rsidRPr="00F922A0">
        <w:rPr>
          <w:sz w:val="24"/>
        </w:rPr>
        <w:t>и</w:t>
      </w:r>
      <w:r w:rsidRPr="00F922A0">
        <w:rPr>
          <w:spacing w:val="1"/>
          <w:sz w:val="24"/>
        </w:rPr>
        <w:t xml:space="preserve"> </w:t>
      </w:r>
      <w:r w:rsidRPr="00F922A0">
        <w:rPr>
          <w:sz w:val="24"/>
        </w:rPr>
        <w:t>тенденции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социально-</w:t>
      </w:r>
      <w:r w:rsidRPr="00F922A0">
        <w:rPr>
          <w:spacing w:val="1"/>
          <w:sz w:val="24"/>
        </w:rPr>
        <w:t xml:space="preserve"> </w:t>
      </w:r>
      <w:r w:rsidRPr="00F922A0">
        <w:rPr>
          <w:sz w:val="24"/>
        </w:rPr>
        <w:t>экономических</w:t>
      </w:r>
      <w:r w:rsidRPr="00F922A0">
        <w:rPr>
          <w:spacing w:val="1"/>
          <w:sz w:val="24"/>
        </w:rPr>
        <w:t xml:space="preserve"> </w:t>
      </w:r>
      <w:r w:rsidRPr="00F922A0">
        <w:rPr>
          <w:sz w:val="24"/>
        </w:rPr>
        <w:t>и</w:t>
      </w:r>
      <w:r w:rsidRPr="00F922A0">
        <w:rPr>
          <w:spacing w:val="1"/>
          <w:sz w:val="24"/>
        </w:rPr>
        <w:t xml:space="preserve"> </w:t>
      </w:r>
      <w:r w:rsidRPr="00F922A0">
        <w:rPr>
          <w:sz w:val="24"/>
        </w:rPr>
        <w:t>экологических</w:t>
      </w:r>
      <w:r w:rsidRPr="00F922A0">
        <w:rPr>
          <w:spacing w:val="1"/>
          <w:sz w:val="24"/>
        </w:rPr>
        <w:t xml:space="preserve"> </w:t>
      </w:r>
      <w:r w:rsidRPr="00F922A0">
        <w:rPr>
          <w:sz w:val="24"/>
        </w:rPr>
        <w:t>процессов</w:t>
      </w:r>
      <w:r w:rsidRPr="00F922A0">
        <w:rPr>
          <w:spacing w:val="1"/>
          <w:sz w:val="24"/>
        </w:rPr>
        <w:t xml:space="preserve"> </w:t>
      </w:r>
      <w:r w:rsidRPr="00F922A0">
        <w:rPr>
          <w:sz w:val="24"/>
        </w:rPr>
        <w:t>и</w:t>
      </w:r>
      <w:r w:rsidRPr="00F922A0">
        <w:rPr>
          <w:spacing w:val="1"/>
          <w:sz w:val="24"/>
        </w:rPr>
        <w:t xml:space="preserve"> </w:t>
      </w:r>
      <w:r w:rsidRPr="00F922A0">
        <w:rPr>
          <w:sz w:val="24"/>
        </w:rPr>
        <w:t>явлений</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картографических</w:t>
      </w:r>
      <w:r w:rsidRPr="00F922A0">
        <w:rPr>
          <w:spacing w:val="1"/>
          <w:sz w:val="24"/>
        </w:rPr>
        <w:t xml:space="preserve"> </w:t>
      </w:r>
      <w:r w:rsidRPr="00F922A0">
        <w:rPr>
          <w:sz w:val="24"/>
        </w:rPr>
        <w:t>и</w:t>
      </w:r>
      <w:r w:rsidRPr="00F922A0">
        <w:rPr>
          <w:spacing w:val="1"/>
          <w:sz w:val="24"/>
        </w:rPr>
        <w:t xml:space="preserve"> </w:t>
      </w:r>
      <w:r w:rsidRPr="00F922A0">
        <w:rPr>
          <w:sz w:val="24"/>
        </w:rPr>
        <w:t>статистических</w:t>
      </w:r>
      <w:r w:rsidRPr="00F922A0">
        <w:rPr>
          <w:spacing w:val="1"/>
          <w:sz w:val="24"/>
        </w:rPr>
        <w:t xml:space="preserve"> </w:t>
      </w:r>
      <w:r w:rsidRPr="00F922A0">
        <w:rPr>
          <w:sz w:val="24"/>
        </w:rPr>
        <w:t>источников</w:t>
      </w:r>
      <w:r w:rsidRPr="00F922A0">
        <w:rPr>
          <w:spacing w:val="-5"/>
          <w:sz w:val="24"/>
        </w:rPr>
        <w:t xml:space="preserve"> </w:t>
      </w:r>
      <w:r w:rsidRPr="00F922A0">
        <w:rPr>
          <w:sz w:val="24"/>
        </w:rPr>
        <w:t>информации;</w:t>
      </w:r>
    </w:p>
    <w:p w:rsidR="00755FD3" w:rsidRPr="00F922A0" w:rsidRDefault="007E3FA8" w:rsidP="00366414">
      <w:pPr>
        <w:pStyle w:val="a5"/>
        <w:numPr>
          <w:ilvl w:val="0"/>
          <w:numId w:val="148"/>
        </w:numPr>
        <w:tabs>
          <w:tab w:val="left" w:pos="915"/>
        </w:tabs>
        <w:spacing w:before="4" w:line="286" w:lineRule="exact"/>
        <w:ind w:hanging="361"/>
        <w:jc w:val="left"/>
        <w:rPr>
          <w:sz w:val="24"/>
        </w:rPr>
      </w:pPr>
      <w:r w:rsidRPr="00F922A0">
        <w:rPr>
          <w:spacing w:val="-1"/>
          <w:sz w:val="24"/>
        </w:rPr>
        <w:t>раскрывать</w:t>
      </w:r>
      <w:r w:rsidRPr="00F922A0">
        <w:rPr>
          <w:spacing w:val="-13"/>
          <w:sz w:val="24"/>
        </w:rPr>
        <w:t xml:space="preserve"> </w:t>
      </w:r>
      <w:r w:rsidRPr="00F922A0">
        <w:rPr>
          <w:spacing w:val="-1"/>
          <w:sz w:val="24"/>
        </w:rPr>
        <w:t>причинно-следственные</w:t>
      </w:r>
      <w:r w:rsidRPr="00F922A0">
        <w:rPr>
          <w:spacing w:val="-15"/>
          <w:sz w:val="24"/>
        </w:rPr>
        <w:t xml:space="preserve"> </w:t>
      </w:r>
      <w:r w:rsidRPr="00F922A0">
        <w:rPr>
          <w:sz w:val="24"/>
        </w:rPr>
        <w:t>связи</w:t>
      </w:r>
      <w:r w:rsidRPr="00F922A0">
        <w:rPr>
          <w:spacing w:val="-14"/>
          <w:sz w:val="24"/>
        </w:rPr>
        <w:t xml:space="preserve"> </w:t>
      </w:r>
      <w:r w:rsidRPr="00F922A0">
        <w:rPr>
          <w:sz w:val="24"/>
        </w:rPr>
        <w:t>природно-хозяйственных</w:t>
      </w:r>
      <w:r w:rsidRPr="00F922A0">
        <w:rPr>
          <w:spacing w:val="-12"/>
          <w:sz w:val="24"/>
        </w:rPr>
        <w:t xml:space="preserve"> </w:t>
      </w:r>
      <w:r w:rsidRPr="00F922A0">
        <w:rPr>
          <w:sz w:val="24"/>
        </w:rPr>
        <w:t>явлений</w:t>
      </w:r>
      <w:r w:rsidRPr="00F922A0">
        <w:rPr>
          <w:spacing w:val="-15"/>
          <w:sz w:val="24"/>
        </w:rPr>
        <w:t xml:space="preserve"> </w:t>
      </w:r>
      <w:r w:rsidRPr="00F922A0">
        <w:rPr>
          <w:sz w:val="24"/>
        </w:rPr>
        <w:t>и</w:t>
      </w:r>
      <w:r w:rsidRPr="00F922A0">
        <w:rPr>
          <w:spacing w:val="-13"/>
          <w:sz w:val="24"/>
        </w:rPr>
        <w:t xml:space="preserve"> </w:t>
      </w:r>
      <w:r w:rsidRPr="00F922A0">
        <w:rPr>
          <w:sz w:val="24"/>
        </w:rPr>
        <w:t>процессов;</w:t>
      </w:r>
    </w:p>
    <w:p w:rsidR="00755FD3" w:rsidRPr="00F922A0" w:rsidRDefault="007E3FA8" w:rsidP="00366414">
      <w:pPr>
        <w:pStyle w:val="a5"/>
        <w:numPr>
          <w:ilvl w:val="0"/>
          <w:numId w:val="148"/>
        </w:numPr>
        <w:tabs>
          <w:tab w:val="left" w:pos="915"/>
        </w:tabs>
        <w:spacing w:line="277" w:lineRule="exact"/>
        <w:ind w:hanging="361"/>
        <w:jc w:val="left"/>
        <w:rPr>
          <w:sz w:val="24"/>
        </w:rPr>
      </w:pPr>
      <w:r w:rsidRPr="00F922A0">
        <w:rPr>
          <w:sz w:val="24"/>
        </w:rPr>
        <w:t>выделять</w:t>
      </w:r>
      <w:r w:rsidRPr="00F922A0">
        <w:rPr>
          <w:spacing w:val="-3"/>
          <w:sz w:val="24"/>
        </w:rPr>
        <w:t xml:space="preserve"> </w:t>
      </w:r>
      <w:r w:rsidRPr="00F922A0">
        <w:rPr>
          <w:sz w:val="24"/>
        </w:rPr>
        <w:t>и</w:t>
      </w:r>
      <w:r w:rsidRPr="00F922A0">
        <w:rPr>
          <w:spacing w:val="-2"/>
          <w:sz w:val="24"/>
        </w:rPr>
        <w:t xml:space="preserve"> </w:t>
      </w:r>
      <w:r w:rsidRPr="00F922A0">
        <w:rPr>
          <w:sz w:val="24"/>
        </w:rPr>
        <w:t>объяснять</w:t>
      </w:r>
      <w:r w:rsidRPr="00F922A0">
        <w:rPr>
          <w:spacing w:val="-3"/>
          <w:sz w:val="24"/>
        </w:rPr>
        <w:t xml:space="preserve"> </w:t>
      </w:r>
      <w:r w:rsidRPr="00F922A0">
        <w:rPr>
          <w:sz w:val="24"/>
        </w:rPr>
        <w:t>существенные</w:t>
      </w:r>
      <w:r w:rsidRPr="00F922A0">
        <w:rPr>
          <w:spacing w:val="-4"/>
          <w:sz w:val="24"/>
        </w:rPr>
        <w:t xml:space="preserve"> </w:t>
      </w:r>
      <w:r w:rsidRPr="00F922A0">
        <w:rPr>
          <w:sz w:val="24"/>
        </w:rPr>
        <w:t>признаки</w:t>
      </w:r>
      <w:r w:rsidRPr="00F922A0">
        <w:rPr>
          <w:spacing w:val="-4"/>
          <w:sz w:val="24"/>
        </w:rPr>
        <w:t xml:space="preserve"> </w:t>
      </w:r>
      <w:r w:rsidRPr="00F922A0">
        <w:rPr>
          <w:sz w:val="24"/>
        </w:rPr>
        <w:t>географических</w:t>
      </w:r>
      <w:r w:rsidRPr="00F922A0">
        <w:rPr>
          <w:spacing w:val="-1"/>
          <w:sz w:val="24"/>
        </w:rPr>
        <w:t xml:space="preserve"> </w:t>
      </w:r>
      <w:r w:rsidRPr="00F922A0">
        <w:rPr>
          <w:sz w:val="24"/>
        </w:rPr>
        <w:t>объектов</w:t>
      </w:r>
      <w:r w:rsidRPr="00F922A0">
        <w:rPr>
          <w:spacing w:val="-2"/>
          <w:sz w:val="24"/>
        </w:rPr>
        <w:t xml:space="preserve"> </w:t>
      </w:r>
      <w:r w:rsidRPr="00F922A0">
        <w:rPr>
          <w:sz w:val="24"/>
        </w:rPr>
        <w:t>и</w:t>
      </w:r>
      <w:r w:rsidRPr="00F922A0">
        <w:rPr>
          <w:spacing w:val="-2"/>
          <w:sz w:val="24"/>
        </w:rPr>
        <w:t xml:space="preserve"> </w:t>
      </w:r>
      <w:r w:rsidRPr="00F922A0">
        <w:rPr>
          <w:sz w:val="24"/>
        </w:rPr>
        <w:t>явлений;</w:t>
      </w:r>
    </w:p>
    <w:p w:rsidR="00755FD3" w:rsidRPr="00F922A0" w:rsidRDefault="007E3FA8" w:rsidP="00366414">
      <w:pPr>
        <w:pStyle w:val="a5"/>
        <w:numPr>
          <w:ilvl w:val="0"/>
          <w:numId w:val="148"/>
        </w:numPr>
        <w:tabs>
          <w:tab w:val="left" w:pos="915"/>
        </w:tabs>
        <w:spacing w:line="276" w:lineRule="exact"/>
        <w:ind w:hanging="361"/>
        <w:jc w:val="left"/>
        <w:rPr>
          <w:sz w:val="24"/>
        </w:rPr>
      </w:pPr>
      <w:r w:rsidRPr="00F922A0">
        <w:rPr>
          <w:sz w:val="24"/>
        </w:rPr>
        <w:t>выявлять</w:t>
      </w:r>
      <w:r w:rsidRPr="00F922A0">
        <w:rPr>
          <w:spacing w:val="-2"/>
          <w:sz w:val="24"/>
        </w:rPr>
        <w:t xml:space="preserve"> </w:t>
      </w:r>
      <w:r w:rsidRPr="00F922A0">
        <w:rPr>
          <w:sz w:val="24"/>
        </w:rPr>
        <w:t>и</w:t>
      </w:r>
      <w:r w:rsidRPr="00F922A0">
        <w:rPr>
          <w:spacing w:val="-3"/>
          <w:sz w:val="24"/>
        </w:rPr>
        <w:t xml:space="preserve"> </w:t>
      </w:r>
      <w:r w:rsidRPr="00F922A0">
        <w:rPr>
          <w:sz w:val="24"/>
        </w:rPr>
        <w:t>объяснять</w:t>
      </w:r>
      <w:r w:rsidRPr="00F922A0">
        <w:rPr>
          <w:spacing w:val="-3"/>
          <w:sz w:val="24"/>
        </w:rPr>
        <w:t xml:space="preserve"> </w:t>
      </w:r>
      <w:r w:rsidRPr="00F922A0">
        <w:rPr>
          <w:sz w:val="24"/>
        </w:rPr>
        <w:t>географические</w:t>
      </w:r>
      <w:r w:rsidRPr="00F922A0">
        <w:rPr>
          <w:spacing w:val="-4"/>
          <w:sz w:val="24"/>
        </w:rPr>
        <w:t xml:space="preserve"> </w:t>
      </w:r>
      <w:r w:rsidRPr="00F922A0">
        <w:rPr>
          <w:sz w:val="24"/>
        </w:rPr>
        <w:t>аспекты</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текущих</w:t>
      </w:r>
      <w:r w:rsidRPr="00F922A0">
        <w:rPr>
          <w:spacing w:val="-1"/>
          <w:sz w:val="24"/>
        </w:rPr>
        <w:t xml:space="preserve"> </w:t>
      </w:r>
      <w:r w:rsidRPr="00F922A0">
        <w:rPr>
          <w:sz w:val="24"/>
        </w:rPr>
        <w:t>событий</w:t>
      </w:r>
      <w:r w:rsidRPr="00F922A0">
        <w:rPr>
          <w:spacing w:val="-5"/>
          <w:sz w:val="24"/>
        </w:rPr>
        <w:t xml:space="preserve"> </w:t>
      </w:r>
      <w:r w:rsidRPr="00F922A0">
        <w:rPr>
          <w:sz w:val="24"/>
        </w:rPr>
        <w:t>и</w:t>
      </w:r>
      <w:r w:rsidRPr="00F922A0">
        <w:rPr>
          <w:spacing w:val="2"/>
          <w:sz w:val="24"/>
        </w:rPr>
        <w:t xml:space="preserve"> </w:t>
      </w:r>
      <w:r w:rsidRPr="00F922A0">
        <w:rPr>
          <w:sz w:val="24"/>
        </w:rPr>
        <w:t>ситуаций;</w:t>
      </w:r>
    </w:p>
    <w:p w:rsidR="00755FD3" w:rsidRPr="00F922A0" w:rsidRDefault="007E3FA8" w:rsidP="00366414">
      <w:pPr>
        <w:pStyle w:val="a5"/>
        <w:numPr>
          <w:ilvl w:val="0"/>
          <w:numId w:val="148"/>
        </w:numPr>
        <w:tabs>
          <w:tab w:val="left" w:pos="915"/>
        </w:tabs>
        <w:spacing w:line="275" w:lineRule="exact"/>
        <w:ind w:hanging="361"/>
        <w:jc w:val="left"/>
        <w:rPr>
          <w:sz w:val="24"/>
        </w:rPr>
      </w:pPr>
      <w:r w:rsidRPr="00F922A0">
        <w:rPr>
          <w:sz w:val="24"/>
        </w:rPr>
        <w:t>описывать</w:t>
      </w:r>
      <w:r w:rsidRPr="00F922A0">
        <w:rPr>
          <w:spacing w:val="-3"/>
          <w:sz w:val="24"/>
        </w:rPr>
        <w:t xml:space="preserve"> </w:t>
      </w:r>
      <w:r w:rsidRPr="00F922A0">
        <w:rPr>
          <w:sz w:val="24"/>
        </w:rPr>
        <w:t>изменения</w:t>
      </w:r>
      <w:r w:rsidRPr="00F922A0">
        <w:rPr>
          <w:spacing w:val="-3"/>
          <w:sz w:val="24"/>
        </w:rPr>
        <w:t xml:space="preserve"> </w:t>
      </w:r>
      <w:r w:rsidRPr="00F922A0">
        <w:rPr>
          <w:sz w:val="24"/>
        </w:rPr>
        <w:t>геосистем</w:t>
      </w:r>
      <w:r w:rsidRPr="00F922A0">
        <w:rPr>
          <w:spacing w:val="-4"/>
          <w:sz w:val="24"/>
        </w:rPr>
        <w:t xml:space="preserve"> </w:t>
      </w:r>
      <w:r w:rsidRPr="00F922A0">
        <w:rPr>
          <w:sz w:val="24"/>
        </w:rPr>
        <w:t>в</w:t>
      </w:r>
      <w:r w:rsidRPr="00F922A0">
        <w:rPr>
          <w:spacing w:val="-5"/>
          <w:sz w:val="24"/>
        </w:rPr>
        <w:t xml:space="preserve"> </w:t>
      </w:r>
      <w:r w:rsidRPr="00F922A0">
        <w:rPr>
          <w:sz w:val="24"/>
        </w:rPr>
        <w:t>результате</w:t>
      </w:r>
      <w:r w:rsidRPr="00F922A0">
        <w:rPr>
          <w:spacing w:val="-3"/>
          <w:sz w:val="24"/>
        </w:rPr>
        <w:t xml:space="preserve"> </w:t>
      </w:r>
      <w:r w:rsidRPr="00F922A0">
        <w:rPr>
          <w:sz w:val="24"/>
        </w:rPr>
        <w:t>природных</w:t>
      </w:r>
      <w:r w:rsidRPr="00F922A0">
        <w:rPr>
          <w:spacing w:val="-1"/>
          <w:sz w:val="24"/>
        </w:rPr>
        <w:t xml:space="preserve"> </w:t>
      </w:r>
      <w:r w:rsidRPr="00F922A0">
        <w:rPr>
          <w:sz w:val="24"/>
        </w:rPr>
        <w:t>и</w:t>
      </w:r>
      <w:r w:rsidRPr="00F922A0">
        <w:rPr>
          <w:spacing w:val="-3"/>
          <w:sz w:val="24"/>
        </w:rPr>
        <w:t xml:space="preserve"> </w:t>
      </w:r>
      <w:r w:rsidRPr="00F922A0">
        <w:rPr>
          <w:sz w:val="24"/>
        </w:rPr>
        <w:t>антропогенных</w:t>
      </w:r>
      <w:r w:rsidRPr="00F922A0">
        <w:rPr>
          <w:spacing w:val="3"/>
          <w:sz w:val="24"/>
        </w:rPr>
        <w:t xml:space="preserve"> </w:t>
      </w:r>
      <w:r w:rsidRPr="00F922A0">
        <w:rPr>
          <w:sz w:val="24"/>
        </w:rPr>
        <w:t>воздействий;</w:t>
      </w:r>
    </w:p>
    <w:p w:rsidR="00755FD3" w:rsidRPr="00F922A0" w:rsidRDefault="007E3FA8" w:rsidP="00366414">
      <w:pPr>
        <w:pStyle w:val="a5"/>
        <w:numPr>
          <w:ilvl w:val="0"/>
          <w:numId w:val="148"/>
        </w:numPr>
        <w:tabs>
          <w:tab w:val="left" w:pos="915"/>
        </w:tabs>
        <w:spacing w:before="4" w:line="223" w:lineRule="auto"/>
        <w:ind w:right="236"/>
        <w:jc w:val="left"/>
        <w:rPr>
          <w:sz w:val="24"/>
        </w:rPr>
      </w:pPr>
      <w:r w:rsidRPr="00F922A0">
        <w:rPr>
          <w:sz w:val="24"/>
        </w:rPr>
        <w:t>решать</w:t>
      </w:r>
      <w:r w:rsidRPr="00F922A0">
        <w:rPr>
          <w:spacing w:val="-4"/>
          <w:sz w:val="24"/>
        </w:rPr>
        <w:t xml:space="preserve"> </w:t>
      </w:r>
      <w:r w:rsidRPr="00F922A0">
        <w:rPr>
          <w:sz w:val="24"/>
        </w:rPr>
        <w:t>задачи</w:t>
      </w:r>
      <w:r w:rsidRPr="00F922A0">
        <w:rPr>
          <w:spacing w:val="-4"/>
          <w:sz w:val="24"/>
        </w:rPr>
        <w:t xml:space="preserve"> </w:t>
      </w:r>
      <w:r w:rsidRPr="00F922A0">
        <w:rPr>
          <w:sz w:val="24"/>
        </w:rPr>
        <w:t>по</w:t>
      </w:r>
      <w:r w:rsidRPr="00F922A0">
        <w:rPr>
          <w:spacing w:val="-6"/>
          <w:sz w:val="24"/>
        </w:rPr>
        <w:t xml:space="preserve"> </w:t>
      </w:r>
      <w:r w:rsidRPr="00F922A0">
        <w:rPr>
          <w:sz w:val="24"/>
        </w:rPr>
        <w:t>определению</w:t>
      </w:r>
      <w:r w:rsidRPr="00F922A0">
        <w:rPr>
          <w:spacing w:val="-4"/>
          <w:sz w:val="24"/>
        </w:rPr>
        <w:t xml:space="preserve"> </w:t>
      </w:r>
      <w:r w:rsidRPr="00F922A0">
        <w:rPr>
          <w:sz w:val="24"/>
        </w:rPr>
        <w:t>состояния</w:t>
      </w:r>
      <w:r w:rsidRPr="00F922A0">
        <w:rPr>
          <w:spacing w:val="-6"/>
          <w:sz w:val="24"/>
        </w:rPr>
        <w:t xml:space="preserve"> </w:t>
      </w:r>
      <w:r w:rsidRPr="00F922A0">
        <w:rPr>
          <w:sz w:val="24"/>
        </w:rPr>
        <w:t>окружающей</w:t>
      </w:r>
      <w:r w:rsidRPr="00F922A0">
        <w:rPr>
          <w:spacing w:val="-4"/>
          <w:sz w:val="24"/>
        </w:rPr>
        <w:t xml:space="preserve"> </w:t>
      </w:r>
      <w:r w:rsidRPr="00F922A0">
        <w:rPr>
          <w:sz w:val="24"/>
        </w:rPr>
        <w:t>среды,</w:t>
      </w:r>
      <w:r w:rsidRPr="00F922A0">
        <w:rPr>
          <w:spacing w:val="-6"/>
          <w:sz w:val="24"/>
        </w:rPr>
        <w:t xml:space="preserve"> </w:t>
      </w:r>
      <w:r w:rsidRPr="00F922A0">
        <w:rPr>
          <w:sz w:val="24"/>
        </w:rPr>
        <w:t>ее</w:t>
      </w:r>
      <w:r w:rsidRPr="00F922A0">
        <w:rPr>
          <w:spacing w:val="-6"/>
          <w:sz w:val="24"/>
        </w:rPr>
        <w:t xml:space="preserve"> </w:t>
      </w:r>
      <w:r w:rsidRPr="00F922A0">
        <w:rPr>
          <w:sz w:val="24"/>
        </w:rPr>
        <w:t>пригодности</w:t>
      </w:r>
      <w:r w:rsidRPr="00F922A0">
        <w:rPr>
          <w:spacing w:val="-3"/>
          <w:sz w:val="24"/>
        </w:rPr>
        <w:t xml:space="preserve"> </w:t>
      </w:r>
      <w:r w:rsidRPr="00F922A0">
        <w:rPr>
          <w:sz w:val="24"/>
        </w:rPr>
        <w:t>для</w:t>
      </w:r>
      <w:r w:rsidRPr="00F922A0">
        <w:rPr>
          <w:spacing w:val="-5"/>
          <w:sz w:val="24"/>
        </w:rPr>
        <w:t xml:space="preserve"> </w:t>
      </w:r>
      <w:r w:rsidRPr="00F922A0">
        <w:rPr>
          <w:sz w:val="24"/>
        </w:rPr>
        <w:t>жизни</w:t>
      </w:r>
      <w:r w:rsidRPr="00F922A0">
        <w:rPr>
          <w:spacing w:val="-57"/>
          <w:sz w:val="24"/>
        </w:rPr>
        <w:t xml:space="preserve"> </w:t>
      </w:r>
      <w:r w:rsidRPr="00F922A0">
        <w:rPr>
          <w:sz w:val="24"/>
        </w:rPr>
        <w:t>человека;</w:t>
      </w:r>
    </w:p>
    <w:p w:rsidR="00755FD3" w:rsidRPr="00F922A0" w:rsidRDefault="007E3FA8" w:rsidP="00366414">
      <w:pPr>
        <w:pStyle w:val="a5"/>
        <w:numPr>
          <w:ilvl w:val="0"/>
          <w:numId w:val="148"/>
        </w:numPr>
        <w:tabs>
          <w:tab w:val="left" w:pos="915"/>
        </w:tabs>
        <w:spacing w:before="19" w:line="223" w:lineRule="auto"/>
        <w:ind w:right="246"/>
        <w:jc w:val="left"/>
        <w:rPr>
          <w:sz w:val="24"/>
        </w:rPr>
      </w:pPr>
      <w:r w:rsidRPr="00F922A0">
        <w:rPr>
          <w:sz w:val="24"/>
        </w:rPr>
        <w:t>оценивать</w:t>
      </w:r>
      <w:r w:rsidRPr="00F922A0">
        <w:rPr>
          <w:spacing w:val="39"/>
          <w:sz w:val="24"/>
        </w:rPr>
        <w:t xml:space="preserve"> </w:t>
      </w:r>
      <w:r w:rsidRPr="00F922A0">
        <w:rPr>
          <w:sz w:val="24"/>
        </w:rPr>
        <w:t>демографическую</w:t>
      </w:r>
      <w:r w:rsidRPr="00F922A0">
        <w:rPr>
          <w:spacing w:val="41"/>
          <w:sz w:val="24"/>
        </w:rPr>
        <w:t xml:space="preserve"> </w:t>
      </w:r>
      <w:r w:rsidRPr="00F922A0">
        <w:rPr>
          <w:sz w:val="24"/>
        </w:rPr>
        <w:t>ситуацию,</w:t>
      </w:r>
      <w:r w:rsidRPr="00F922A0">
        <w:rPr>
          <w:spacing w:val="38"/>
          <w:sz w:val="24"/>
        </w:rPr>
        <w:t xml:space="preserve"> </w:t>
      </w:r>
      <w:r w:rsidRPr="00F922A0">
        <w:rPr>
          <w:sz w:val="24"/>
        </w:rPr>
        <w:t>процессы</w:t>
      </w:r>
      <w:r w:rsidRPr="00F922A0">
        <w:rPr>
          <w:spacing w:val="45"/>
          <w:sz w:val="24"/>
        </w:rPr>
        <w:t xml:space="preserve"> </w:t>
      </w:r>
      <w:r w:rsidRPr="00F922A0">
        <w:rPr>
          <w:sz w:val="24"/>
        </w:rPr>
        <w:t>урбанизации,</w:t>
      </w:r>
      <w:r w:rsidRPr="00F922A0">
        <w:rPr>
          <w:spacing w:val="38"/>
          <w:sz w:val="24"/>
        </w:rPr>
        <w:t xml:space="preserve"> </w:t>
      </w:r>
      <w:r w:rsidRPr="00F922A0">
        <w:rPr>
          <w:sz w:val="24"/>
        </w:rPr>
        <w:t>миграции</w:t>
      </w:r>
      <w:r w:rsidRPr="00F922A0">
        <w:rPr>
          <w:spacing w:val="39"/>
          <w:sz w:val="24"/>
        </w:rPr>
        <w:t xml:space="preserve"> </w:t>
      </w:r>
      <w:r w:rsidRPr="00F922A0">
        <w:rPr>
          <w:sz w:val="24"/>
        </w:rPr>
        <w:t>в</w:t>
      </w:r>
      <w:r w:rsidRPr="00F922A0">
        <w:rPr>
          <w:spacing w:val="38"/>
          <w:sz w:val="24"/>
        </w:rPr>
        <w:t xml:space="preserve"> </w:t>
      </w:r>
      <w:r w:rsidRPr="00F922A0">
        <w:rPr>
          <w:sz w:val="24"/>
        </w:rPr>
        <w:t>странах</w:t>
      </w:r>
      <w:r w:rsidRPr="00F922A0">
        <w:rPr>
          <w:spacing w:val="38"/>
          <w:sz w:val="24"/>
        </w:rPr>
        <w:t xml:space="preserve"> </w:t>
      </w:r>
      <w:r w:rsidRPr="00F922A0">
        <w:rPr>
          <w:sz w:val="24"/>
        </w:rPr>
        <w:t>и</w:t>
      </w:r>
      <w:r w:rsidRPr="00F922A0">
        <w:rPr>
          <w:spacing w:val="-57"/>
          <w:sz w:val="24"/>
        </w:rPr>
        <w:t xml:space="preserve"> </w:t>
      </w:r>
      <w:r w:rsidRPr="00F922A0">
        <w:rPr>
          <w:sz w:val="24"/>
        </w:rPr>
        <w:t>регионах</w:t>
      </w:r>
      <w:r w:rsidRPr="00F922A0">
        <w:rPr>
          <w:spacing w:val="-1"/>
          <w:sz w:val="24"/>
        </w:rPr>
        <w:t xml:space="preserve"> </w:t>
      </w:r>
      <w:r w:rsidRPr="00F922A0">
        <w:rPr>
          <w:sz w:val="24"/>
        </w:rPr>
        <w:t>мира;</w:t>
      </w:r>
    </w:p>
    <w:p w:rsidR="00755FD3" w:rsidRPr="00F922A0" w:rsidRDefault="007E3FA8" w:rsidP="00366414">
      <w:pPr>
        <w:pStyle w:val="a5"/>
        <w:numPr>
          <w:ilvl w:val="0"/>
          <w:numId w:val="148"/>
        </w:numPr>
        <w:tabs>
          <w:tab w:val="left" w:pos="915"/>
        </w:tabs>
        <w:spacing w:before="18" w:line="223" w:lineRule="auto"/>
        <w:ind w:right="244"/>
        <w:jc w:val="left"/>
        <w:rPr>
          <w:sz w:val="24"/>
        </w:rPr>
      </w:pPr>
      <w:r w:rsidRPr="00F922A0">
        <w:rPr>
          <w:sz w:val="24"/>
        </w:rPr>
        <w:t>объяснять</w:t>
      </w:r>
      <w:r w:rsidRPr="00F922A0">
        <w:rPr>
          <w:spacing w:val="33"/>
          <w:sz w:val="24"/>
        </w:rPr>
        <w:t xml:space="preserve"> </w:t>
      </w:r>
      <w:r w:rsidRPr="00F922A0">
        <w:rPr>
          <w:sz w:val="24"/>
        </w:rPr>
        <w:t>состав,</w:t>
      </w:r>
      <w:r w:rsidRPr="00F922A0">
        <w:rPr>
          <w:spacing w:val="32"/>
          <w:sz w:val="24"/>
        </w:rPr>
        <w:t xml:space="preserve"> </w:t>
      </w:r>
      <w:r w:rsidRPr="00F922A0">
        <w:rPr>
          <w:sz w:val="24"/>
        </w:rPr>
        <w:t>структуру</w:t>
      </w:r>
      <w:r w:rsidRPr="00F922A0">
        <w:rPr>
          <w:spacing w:val="27"/>
          <w:sz w:val="24"/>
        </w:rPr>
        <w:t xml:space="preserve"> </w:t>
      </w:r>
      <w:r w:rsidRPr="00F922A0">
        <w:rPr>
          <w:sz w:val="24"/>
        </w:rPr>
        <w:t>и</w:t>
      </w:r>
      <w:r w:rsidRPr="00F922A0">
        <w:rPr>
          <w:spacing w:val="33"/>
          <w:sz w:val="24"/>
        </w:rPr>
        <w:t xml:space="preserve"> </w:t>
      </w:r>
      <w:r w:rsidRPr="00F922A0">
        <w:rPr>
          <w:sz w:val="24"/>
        </w:rPr>
        <w:t>закономерности</w:t>
      </w:r>
      <w:r w:rsidRPr="00F922A0">
        <w:rPr>
          <w:spacing w:val="33"/>
          <w:sz w:val="24"/>
        </w:rPr>
        <w:t xml:space="preserve"> </w:t>
      </w:r>
      <w:r w:rsidRPr="00F922A0">
        <w:rPr>
          <w:sz w:val="24"/>
        </w:rPr>
        <w:t>размещения</w:t>
      </w:r>
      <w:r w:rsidRPr="00F922A0">
        <w:rPr>
          <w:spacing w:val="32"/>
          <w:sz w:val="24"/>
        </w:rPr>
        <w:t xml:space="preserve"> </w:t>
      </w:r>
      <w:r w:rsidRPr="00F922A0">
        <w:rPr>
          <w:sz w:val="24"/>
        </w:rPr>
        <w:t>населения</w:t>
      </w:r>
      <w:r w:rsidRPr="00F922A0">
        <w:rPr>
          <w:spacing w:val="32"/>
          <w:sz w:val="24"/>
        </w:rPr>
        <w:t xml:space="preserve"> </w:t>
      </w:r>
      <w:r w:rsidRPr="00F922A0">
        <w:rPr>
          <w:sz w:val="24"/>
        </w:rPr>
        <w:t>мира,</w:t>
      </w:r>
      <w:r w:rsidRPr="00F922A0">
        <w:rPr>
          <w:spacing w:val="32"/>
          <w:sz w:val="24"/>
        </w:rPr>
        <w:t xml:space="preserve"> </w:t>
      </w:r>
      <w:r w:rsidRPr="00F922A0">
        <w:rPr>
          <w:sz w:val="24"/>
        </w:rPr>
        <w:t>регионов,</w:t>
      </w:r>
      <w:r w:rsidRPr="00F922A0">
        <w:rPr>
          <w:spacing w:val="-57"/>
          <w:sz w:val="24"/>
        </w:rPr>
        <w:t xml:space="preserve"> </w:t>
      </w:r>
      <w:r w:rsidRPr="00F922A0">
        <w:rPr>
          <w:sz w:val="24"/>
        </w:rPr>
        <w:t>стран</w:t>
      </w:r>
      <w:r w:rsidRPr="00F922A0">
        <w:rPr>
          <w:spacing w:val="-1"/>
          <w:sz w:val="24"/>
        </w:rPr>
        <w:t xml:space="preserve"> </w:t>
      </w:r>
      <w:r w:rsidRPr="00F922A0">
        <w:rPr>
          <w:sz w:val="24"/>
        </w:rPr>
        <w:t>и их</w:t>
      </w:r>
      <w:r w:rsidRPr="00F922A0">
        <w:rPr>
          <w:spacing w:val="-2"/>
          <w:sz w:val="24"/>
        </w:rPr>
        <w:t xml:space="preserve"> </w:t>
      </w:r>
      <w:r w:rsidRPr="00F922A0">
        <w:rPr>
          <w:sz w:val="24"/>
        </w:rPr>
        <w:t>частей;</w:t>
      </w:r>
    </w:p>
    <w:p w:rsidR="00755FD3" w:rsidRPr="00F922A0" w:rsidRDefault="007E3FA8" w:rsidP="00366414">
      <w:pPr>
        <w:pStyle w:val="a5"/>
        <w:numPr>
          <w:ilvl w:val="0"/>
          <w:numId w:val="148"/>
        </w:numPr>
        <w:tabs>
          <w:tab w:val="left" w:pos="915"/>
        </w:tabs>
        <w:spacing w:before="4" w:line="286" w:lineRule="exact"/>
        <w:ind w:hanging="361"/>
        <w:jc w:val="left"/>
        <w:rPr>
          <w:sz w:val="24"/>
        </w:rPr>
      </w:pPr>
      <w:r w:rsidRPr="00F922A0">
        <w:rPr>
          <w:sz w:val="24"/>
        </w:rPr>
        <w:t>характеризовать</w:t>
      </w:r>
      <w:r w:rsidRPr="00F922A0">
        <w:rPr>
          <w:spacing w:val="-3"/>
          <w:sz w:val="24"/>
        </w:rPr>
        <w:t xml:space="preserve"> </w:t>
      </w:r>
      <w:r w:rsidRPr="00F922A0">
        <w:rPr>
          <w:sz w:val="24"/>
        </w:rPr>
        <w:t>географию</w:t>
      </w:r>
      <w:r w:rsidRPr="00F922A0">
        <w:rPr>
          <w:spacing w:val="-3"/>
          <w:sz w:val="24"/>
        </w:rPr>
        <w:t xml:space="preserve"> </w:t>
      </w:r>
      <w:r w:rsidRPr="00F922A0">
        <w:rPr>
          <w:sz w:val="24"/>
        </w:rPr>
        <w:t>рынка</w:t>
      </w:r>
      <w:r w:rsidRPr="00F922A0">
        <w:rPr>
          <w:spacing w:val="-4"/>
          <w:sz w:val="24"/>
        </w:rPr>
        <w:t xml:space="preserve"> </w:t>
      </w:r>
      <w:r w:rsidRPr="00F922A0">
        <w:rPr>
          <w:sz w:val="24"/>
        </w:rPr>
        <w:t>труда;</w:t>
      </w:r>
    </w:p>
    <w:p w:rsidR="00755FD3" w:rsidRPr="00F922A0" w:rsidRDefault="007E3FA8" w:rsidP="00366414">
      <w:pPr>
        <w:pStyle w:val="a5"/>
        <w:numPr>
          <w:ilvl w:val="0"/>
          <w:numId w:val="148"/>
        </w:numPr>
        <w:tabs>
          <w:tab w:val="left" w:pos="915"/>
        </w:tabs>
        <w:spacing w:before="5" w:line="223" w:lineRule="auto"/>
        <w:ind w:right="244"/>
        <w:jc w:val="left"/>
        <w:rPr>
          <w:sz w:val="24"/>
        </w:rPr>
      </w:pPr>
      <w:r w:rsidRPr="00F922A0">
        <w:rPr>
          <w:sz w:val="24"/>
        </w:rPr>
        <w:t>рассчитывать</w:t>
      </w:r>
      <w:r w:rsidRPr="00F922A0">
        <w:rPr>
          <w:spacing w:val="10"/>
          <w:sz w:val="24"/>
        </w:rPr>
        <w:t xml:space="preserve"> </w:t>
      </w:r>
      <w:r w:rsidRPr="00F922A0">
        <w:rPr>
          <w:sz w:val="24"/>
        </w:rPr>
        <w:t>численность</w:t>
      </w:r>
      <w:r w:rsidRPr="00F922A0">
        <w:rPr>
          <w:spacing w:val="10"/>
          <w:sz w:val="24"/>
        </w:rPr>
        <w:t xml:space="preserve"> </w:t>
      </w:r>
      <w:r w:rsidRPr="00F922A0">
        <w:rPr>
          <w:sz w:val="24"/>
        </w:rPr>
        <w:t>населения</w:t>
      </w:r>
      <w:r w:rsidRPr="00F922A0">
        <w:rPr>
          <w:spacing w:val="8"/>
          <w:sz w:val="24"/>
        </w:rPr>
        <w:t xml:space="preserve"> </w:t>
      </w:r>
      <w:r w:rsidRPr="00F922A0">
        <w:rPr>
          <w:sz w:val="24"/>
        </w:rPr>
        <w:t>с</w:t>
      </w:r>
      <w:r w:rsidRPr="00F922A0">
        <w:rPr>
          <w:spacing w:val="12"/>
          <w:sz w:val="24"/>
        </w:rPr>
        <w:t xml:space="preserve"> </w:t>
      </w:r>
      <w:r w:rsidRPr="00F922A0">
        <w:rPr>
          <w:sz w:val="24"/>
        </w:rPr>
        <w:t>учетом</w:t>
      </w:r>
      <w:r w:rsidRPr="00F922A0">
        <w:rPr>
          <w:spacing w:val="8"/>
          <w:sz w:val="24"/>
        </w:rPr>
        <w:t xml:space="preserve"> </w:t>
      </w:r>
      <w:r w:rsidRPr="00F922A0">
        <w:rPr>
          <w:sz w:val="24"/>
        </w:rPr>
        <w:t>естественного</w:t>
      </w:r>
      <w:r w:rsidRPr="00F922A0">
        <w:rPr>
          <w:spacing w:val="8"/>
          <w:sz w:val="24"/>
        </w:rPr>
        <w:t xml:space="preserve"> </w:t>
      </w:r>
      <w:r w:rsidRPr="00F922A0">
        <w:rPr>
          <w:sz w:val="24"/>
        </w:rPr>
        <w:t>движения</w:t>
      </w:r>
      <w:r w:rsidRPr="00F922A0">
        <w:rPr>
          <w:spacing w:val="8"/>
          <w:sz w:val="24"/>
        </w:rPr>
        <w:t xml:space="preserve"> </w:t>
      </w:r>
      <w:r w:rsidRPr="00F922A0">
        <w:rPr>
          <w:sz w:val="24"/>
        </w:rPr>
        <w:t>и</w:t>
      </w:r>
      <w:r w:rsidRPr="00F922A0">
        <w:rPr>
          <w:spacing w:val="9"/>
          <w:sz w:val="24"/>
        </w:rPr>
        <w:t xml:space="preserve"> </w:t>
      </w:r>
      <w:r w:rsidRPr="00F922A0">
        <w:rPr>
          <w:sz w:val="24"/>
        </w:rPr>
        <w:t>миграции</w:t>
      </w:r>
      <w:r w:rsidRPr="00F922A0">
        <w:rPr>
          <w:spacing w:val="-57"/>
          <w:sz w:val="24"/>
        </w:rPr>
        <w:t xml:space="preserve"> </w:t>
      </w:r>
      <w:r w:rsidRPr="00F922A0">
        <w:rPr>
          <w:sz w:val="24"/>
        </w:rPr>
        <w:t>населения</w:t>
      </w:r>
      <w:r w:rsidRPr="00F922A0">
        <w:rPr>
          <w:spacing w:val="-1"/>
          <w:sz w:val="24"/>
        </w:rPr>
        <w:t xml:space="preserve"> </w:t>
      </w:r>
      <w:r w:rsidRPr="00F922A0">
        <w:rPr>
          <w:sz w:val="24"/>
        </w:rPr>
        <w:t>стран, регионов</w:t>
      </w:r>
      <w:r w:rsidRPr="00F922A0">
        <w:rPr>
          <w:spacing w:val="-9"/>
          <w:sz w:val="24"/>
        </w:rPr>
        <w:t xml:space="preserve"> </w:t>
      </w:r>
      <w:r w:rsidRPr="00F922A0">
        <w:rPr>
          <w:sz w:val="24"/>
        </w:rPr>
        <w:t>мира;</w:t>
      </w:r>
    </w:p>
    <w:p w:rsidR="00755FD3" w:rsidRPr="00F922A0" w:rsidRDefault="007E3FA8" w:rsidP="00366414">
      <w:pPr>
        <w:pStyle w:val="a5"/>
        <w:numPr>
          <w:ilvl w:val="0"/>
          <w:numId w:val="148"/>
        </w:numPr>
        <w:tabs>
          <w:tab w:val="left" w:pos="915"/>
        </w:tabs>
        <w:spacing w:before="21" w:line="223" w:lineRule="auto"/>
        <w:ind w:right="242"/>
        <w:jc w:val="left"/>
        <w:rPr>
          <w:sz w:val="24"/>
        </w:rPr>
      </w:pPr>
      <w:r w:rsidRPr="00F922A0">
        <w:rPr>
          <w:sz w:val="24"/>
        </w:rPr>
        <w:t>анализировать</w:t>
      </w:r>
      <w:r w:rsidRPr="00F922A0">
        <w:rPr>
          <w:spacing w:val="54"/>
          <w:sz w:val="24"/>
        </w:rPr>
        <w:t xml:space="preserve"> </w:t>
      </w:r>
      <w:r w:rsidRPr="00F922A0">
        <w:rPr>
          <w:sz w:val="24"/>
        </w:rPr>
        <w:t>факторы</w:t>
      </w:r>
      <w:r w:rsidRPr="00F922A0">
        <w:rPr>
          <w:spacing w:val="53"/>
          <w:sz w:val="24"/>
        </w:rPr>
        <w:t xml:space="preserve"> </w:t>
      </w:r>
      <w:r w:rsidRPr="00F922A0">
        <w:rPr>
          <w:sz w:val="24"/>
        </w:rPr>
        <w:t>и</w:t>
      </w:r>
      <w:r w:rsidRPr="00F922A0">
        <w:rPr>
          <w:spacing w:val="55"/>
          <w:sz w:val="24"/>
        </w:rPr>
        <w:t xml:space="preserve"> </w:t>
      </w:r>
      <w:r w:rsidRPr="00F922A0">
        <w:rPr>
          <w:sz w:val="24"/>
        </w:rPr>
        <w:t>объяснять</w:t>
      </w:r>
      <w:r w:rsidRPr="00F922A0">
        <w:rPr>
          <w:spacing w:val="55"/>
          <w:sz w:val="24"/>
        </w:rPr>
        <w:t xml:space="preserve"> </w:t>
      </w:r>
      <w:r w:rsidRPr="00F922A0">
        <w:rPr>
          <w:sz w:val="24"/>
        </w:rPr>
        <w:t>закономерности</w:t>
      </w:r>
      <w:r w:rsidRPr="00F922A0">
        <w:rPr>
          <w:spacing w:val="56"/>
          <w:sz w:val="24"/>
        </w:rPr>
        <w:t xml:space="preserve"> </w:t>
      </w:r>
      <w:r w:rsidRPr="00F922A0">
        <w:rPr>
          <w:sz w:val="24"/>
        </w:rPr>
        <w:t>размещения</w:t>
      </w:r>
      <w:r w:rsidRPr="00F922A0">
        <w:rPr>
          <w:spacing w:val="56"/>
          <w:sz w:val="24"/>
        </w:rPr>
        <w:t xml:space="preserve"> </w:t>
      </w:r>
      <w:r w:rsidRPr="00F922A0">
        <w:rPr>
          <w:sz w:val="24"/>
        </w:rPr>
        <w:t>отраслей</w:t>
      </w:r>
      <w:r w:rsidRPr="00F922A0">
        <w:rPr>
          <w:spacing w:val="54"/>
          <w:sz w:val="24"/>
        </w:rPr>
        <w:t xml:space="preserve"> </w:t>
      </w:r>
      <w:r w:rsidRPr="00F922A0">
        <w:rPr>
          <w:sz w:val="24"/>
        </w:rPr>
        <w:t>хозяйства</w:t>
      </w:r>
      <w:r w:rsidRPr="00F922A0">
        <w:rPr>
          <w:spacing w:val="-57"/>
          <w:sz w:val="24"/>
        </w:rPr>
        <w:t xml:space="preserve"> </w:t>
      </w:r>
      <w:r w:rsidRPr="00F922A0">
        <w:rPr>
          <w:sz w:val="24"/>
        </w:rPr>
        <w:t>отдельных</w:t>
      </w:r>
      <w:r w:rsidRPr="00F922A0">
        <w:rPr>
          <w:spacing w:val="1"/>
          <w:sz w:val="24"/>
        </w:rPr>
        <w:t xml:space="preserve"> </w:t>
      </w:r>
      <w:r w:rsidRPr="00F922A0">
        <w:rPr>
          <w:sz w:val="24"/>
        </w:rPr>
        <w:t>стран и регионов</w:t>
      </w:r>
      <w:r w:rsidRPr="00F922A0">
        <w:rPr>
          <w:spacing w:val="-6"/>
          <w:sz w:val="24"/>
        </w:rPr>
        <w:t xml:space="preserve"> </w:t>
      </w:r>
      <w:r w:rsidRPr="00F922A0">
        <w:rPr>
          <w:sz w:val="24"/>
        </w:rPr>
        <w:t>мира;</w:t>
      </w:r>
    </w:p>
    <w:p w:rsidR="00755FD3" w:rsidRPr="00F922A0" w:rsidRDefault="007E3FA8" w:rsidP="00366414">
      <w:pPr>
        <w:pStyle w:val="a5"/>
        <w:numPr>
          <w:ilvl w:val="0"/>
          <w:numId w:val="148"/>
        </w:numPr>
        <w:tabs>
          <w:tab w:val="left" w:pos="915"/>
        </w:tabs>
        <w:spacing w:before="4" w:line="286" w:lineRule="exact"/>
        <w:ind w:hanging="361"/>
        <w:jc w:val="left"/>
        <w:rPr>
          <w:sz w:val="24"/>
        </w:rPr>
      </w:pPr>
      <w:r w:rsidRPr="00F922A0">
        <w:rPr>
          <w:sz w:val="24"/>
        </w:rPr>
        <w:t>характеризовать</w:t>
      </w:r>
      <w:r w:rsidRPr="00F922A0">
        <w:rPr>
          <w:spacing w:val="-2"/>
          <w:sz w:val="24"/>
        </w:rPr>
        <w:t xml:space="preserve"> </w:t>
      </w:r>
      <w:r w:rsidRPr="00F922A0">
        <w:rPr>
          <w:sz w:val="24"/>
        </w:rPr>
        <w:t>отраслевую структуру</w:t>
      </w:r>
      <w:r w:rsidRPr="00F922A0">
        <w:rPr>
          <w:spacing w:val="-7"/>
          <w:sz w:val="24"/>
        </w:rPr>
        <w:t xml:space="preserve"> </w:t>
      </w:r>
      <w:r w:rsidRPr="00F922A0">
        <w:rPr>
          <w:sz w:val="24"/>
        </w:rPr>
        <w:t>хозяйства</w:t>
      </w:r>
      <w:r w:rsidRPr="00F922A0">
        <w:rPr>
          <w:spacing w:val="-3"/>
          <w:sz w:val="24"/>
        </w:rPr>
        <w:t xml:space="preserve"> </w:t>
      </w:r>
      <w:r w:rsidRPr="00F922A0">
        <w:rPr>
          <w:sz w:val="24"/>
        </w:rPr>
        <w:t>отдельных</w:t>
      </w:r>
      <w:r w:rsidRPr="00F922A0">
        <w:rPr>
          <w:spacing w:val="-1"/>
          <w:sz w:val="24"/>
        </w:rPr>
        <w:t xml:space="preserve"> </w:t>
      </w:r>
      <w:r w:rsidRPr="00F922A0">
        <w:rPr>
          <w:sz w:val="24"/>
        </w:rPr>
        <w:t>стран</w:t>
      </w:r>
      <w:r w:rsidRPr="00F922A0">
        <w:rPr>
          <w:spacing w:val="-4"/>
          <w:sz w:val="24"/>
        </w:rPr>
        <w:t xml:space="preserve"> </w:t>
      </w:r>
      <w:r w:rsidRPr="00F922A0">
        <w:rPr>
          <w:sz w:val="24"/>
        </w:rPr>
        <w:t>и</w:t>
      </w:r>
      <w:r w:rsidRPr="00F922A0">
        <w:rPr>
          <w:spacing w:val="-4"/>
          <w:sz w:val="24"/>
        </w:rPr>
        <w:t xml:space="preserve"> </w:t>
      </w:r>
      <w:r w:rsidRPr="00F922A0">
        <w:rPr>
          <w:sz w:val="24"/>
        </w:rPr>
        <w:t>регионов</w:t>
      </w:r>
      <w:r w:rsidRPr="00F922A0">
        <w:rPr>
          <w:spacing w:val="4"/>
          <w:sz w:val="24"/>
        </w:rPr>
        <w:t xml:space="preserve"> </w:t>
      </w:r>
      <w:r w:rsidRPr="00F922A0">
        <w:rPr>
          <w:sz w:val="24"/>
        </w:rPr>
        <w:t>мира;</w:t>
      </w:r>
    </w:p>
    <w:p w:rsidR="00755FD3" w:rsidRPr="00F922A0" w:rsidRDefault="007E3FA8" w:rsidP="00366414">
      <w:pPr>
        <w:pStyle w:val="a5"/>
        <w:numPr>
          <w:ilvl w:val="0"/>
          <w:numId w:val="148"/>
        </w:numPr>
        <w:tabs>
          <w:tab w:val="left" w:pos="915"/>
        </w:tabs>
        <w:spacing w:line="276" w:lineRule="exact"/>
        <w:ind w:hanging="361"/>
        <w:jc w:val="left"/>
        <w:rPr>
          <w:sz w:val="24"/>
        </w:rPr>
      </w:pPr>
      <w:r w:rsidRPr="00F922A0">
        <w:rPr>
          <w:sz w:val="24"/>
        </w:rPr>
        <w:t>приводить</w:t>
      </w:r>
      <w:r w:rsidRPr="00F922A0">
        <w:rPr>
          <w:spacing w:val="-3"/>
          <w:sz w:val="24"/>
        </w:rPr>
        <w:t xml:space="preserve"> </w:t>
      </w:r>
      <w:r w:rsidRPr="00F922A0">
        <w:rPr>
          <w:sz w:val="24"/>
        </w:rPr>
        <w:t>примеры,</w:t>
      </w:r>
      <w:r w:rsidRPr="00F922A0">
        <w:rPr>
          <w:spacing w:val="-3"/>
          <w:sz w:val="24"/>
        </w:rPr>
        <w:t xml:space="preserve"> </w:t>
      </w:r>
      <w:r w:rsidRPr="00F922A0">
        <w:rPr>
          <w:sz w:val="24"/>
        </w:rPr>
        <w:t>объясняющие</w:t>
      </w:r>
      <w:r w:rsidRPr="00F922A0">
        <w:rPr>
          <w:spacing w:val="-5"/>
          <w:sz w:val="24"/>
        </w:rPr>
        <w:t xml:space="preserve"> </w:t>
      </w:r>
      <w:r w:rsidRPr="00F922A0">
        <w:rPr>
          <w:sz w:val="24"/>
        </w:rPr>
        <w:t>географическое</w:t>
      </w:r>
      <w:r w:rsidRPr="00F922A0">
        <w:rPr>
          <w:spacing w:val="-4"/>
          <w:sz w:val="24"/>
        </w:rPr>
        <w:t xml:space="preserve"> </w:t>
      </w:r>
      <w:r w:rsidRPr="00F922A0">
        <w:rPr>
          <w:sz w:val="24"/>
        </w:rPr>
        <w:t>разделение</w:t>
      </w:r>
      <w:r w:rsidRPr="00F922A0">
        <w:rPr>
          <w:spacing w:val="-7"/>
          <w:sz w:val="24"/>
        </w:rPr>
        <w:t xml:space="preserve"> </w:t>
      </w:r>
      <w:r w:rsidRPr="00F922A0">
        <w:rPr>
          <w:sz w:val="24"/>
        </w:rPr>
        <w:t>труда;</w:t>
      </w:r>
    </w:p>
    <w:p w:rsidR="00755FD3" w:rsidRPr="00F922A0" w:rsidRDefault="007E3FA8" w:rsidP="00366414">
      <w:pPr>
        <w:pStyle w:val="a5"/>
        <w:numPr>
          <w:ilvl w:val="0"/>
          <w:numId w:val="148"/>
        </w:numPr>
        <w:tabs>
          <w:tab w:val="left" w:pos="915"/>
        </w:tabs>
        <w:spacing w:before="4" w:line="223" w:lineRule="auto"/>
        <w:ind w:right="243"/>
        <w:jc w:val="left"/>
        <w:rPr>
          <w:sz w:val="24"/>
        </w:rPr>
      </w:pPr>
      <w:r w:rsidRPr="00F922A0">
        <w:rPr>
          <w:sz w:val="24"/>
        </w:rPr>
        <w:t>определять</w:t>
      </w:r>
      <w:r w:rsidRPr="00F922A0">
        <w:rPr>
          <w:spacing w:val="26"/>
          <w:sz w:val="24"/>
        </w:rPr>
        <w:t xml:space="preserve"> </w:t>
      </w:r>
      <w:r w:rsidRPr="00F922A0">
        <w:rPr>
          <w:sz w:val="24"/>
        </w:rPr>
        <w:t>принадлежность</w:t>
      </w:r>
      <w:r w:rsidRPr="00F922A0">
        <w:rPr>
          <w:spacing w:val="29"/>
          <w:sz w:val="24"/>
        </w:rPr>
        <w:t xml:space="preserve"> </w:t>
      </w:r>
      <w:r w:rsidRPr="00F922A0">
        <w:rPr>
          <w:sz w:val="24"/>
        </w:rPr>
        <w:t>стран</w:t>
      </w:r>
      <w:r w:rsidRPr="00F922A0">
        <w:rPr>
          <w:spacing w:val="26"/>
          <w:sz w:val="24"/>
        </w:rPr>
        <w:t xml:space="preserve"> </w:t>
      </w:r>
      <w:r w:rsidRPr="00F922A0">
        <w:rPr>
          <w:sz w:val="24"/>
        </w:rPr>
        <w:t>к</w:t>
      </w:r>
      <w:r w:rsidRPr="00F922A0">
        <w:rPr>
          <w:spacing w:val="28"/>
          <w:sz w:val="24"/>
        </w:rPr>
        <w:t xml:space="preserve"> </w:t>
      </w:r>
      <w:r w:rsidRPr="00F922A0">
        <w:rPr>
          <w:sz w:val="24"/>
        </w:rPr>
        <w:t>одному</w:t>
      </w:r>
      <w:r w:rsidRPr="00F922A0">
        <w:rPr>
          <w:spacing w:val="23"/>
          <w:sz w:val="24"/>
        </w:rPr>
        <w:t xml:space="preserve"> </w:t>
      </w:r>
      <w:r w:rsidRPr="00F922A0">
        <w:rPr>
          <w:sz w:val="24"/>
        </w:rPr>
        <w:t>из</w:t>
      </w:r>
      <w:r w:rsidRPr="00F922A0">
        <w:rPr>
          <w:spacing w:val="31"/>
          <w:sz w:val="24"/>
        </w:rPr>
        <w:t xml:space="preserve"> </w:t>
      </w:r>
      <w:r w:rsidRPr="00F922A0">
        <w:rPr>
          <w:sz w:val="24"/>
        </w:rPr>
        <w:t>уровней</w:t>
      </w:r>
      <w:r w:rsidRPr="00F922A0">
        <w:rPr>
          <w:spacing w:val="28"/>
          <w:sz w:val="24"/>
        </w:rPr>
        <w:t xml:space="preserve"> </w:t>
      </w:r>
      <w:r w:rsidRPr="00F922A0">
        <w:rPr>
          <w:sz w:val="24"/>
        </w:rPr>
        <w:t>экономического</w:t>
      </w:r>
      <w:r w:rsidRPr="00F922A0">
        <w:rPr>
          <w:spacing w:val="27"/>
          <w:sz w:val="24"/>
        </w:rPr>
        <w:t xml:space="preserve"> </w:t>
      </w:r>
      <w:r w:rsidRPr="00F922A0">
        <w:rPr>
          <w:sz w:val="24"/>
        </w:rPr>
        <w:t>развития,</w:t>
      </w:r>
      <w:r w:rsidRPr="00F922A0">
        <w:rPr>
          <w:spacing w:val="-57"/>
          <w:sz w:val="24"/>
        </w:rPr>
        <w:t xml:space="preserve"> </w:t>
      </w:r>
      <w:r w:rsidRPr="00F922A0">
        <w:rPr>
          <w:sz w:val="24"/>
        </w:rPr>
        <w:t>используя</w:t>
      </w:r>
      <w:r w:rsidRPr="00F922A0">
        <w:rPr>
          <w:spacing w:val="-1"/>
          <w:sz w:val="24"/>
        </w:rPr>
        <w:t xml:space="preserve"> </w:t>
      </w:r>
      <w:r w:rsidRPr="00F922A0">
        <w:rPr>
          <w:sz w:val="24"/>
        </w:rPr>
        <w:t>показатель внутреннего</w:t>
      </w:r>
      <w:r w:rsidRPr="00F922A0">
        <w:rPr>
          <w:spacing w:val="-1"/>
          <w:sz w:val="24"/>
        </w:rPr>
        <w:t xml:space="preserve"> </w:t>
      </w:r>
      <w:r w:rsidRPr="00F922A0">
        <w:rPr>
          <w:sz w:val="24"/>
        </w:rPr>
        <w:t>валового</w:t>
      </w:r>
      <w:r w:rsidRPr="00F922A0">
        <w:rPr>
          <w:spacing w:val="-4"/>
          <w:sz w:val="24"/>
        </w:rPr>
        <w:t xml:space="preserve"> </w:t>
      </w:r>
      <w:r w:rsidRPr="00F922A0">
        <w:rPr>
          <w:sz w:val="24"/>
        </w:rPr>
        <w:t>продукта;</w:t>
      </w:r>
    </w:p>
    <w:p w:rsidR="00755FD3" w:rsidRPr="00F922A0" w:rsidRDefault="007E3FA8" w:rsidP="00366414">
      <w:pPr>
        <w:pStyle w:val="a5"/>
        <w:numPr>
          <w:ilvl w:val="0"/>
          <w:numId w:val="148"/>
        </w:numPr>
        <w:tabs>
          <w:tab w:val="left" w:pos="915"/>
        </w:tabs>
        <w:spacing w:before="19" w:line="223" w:lineRule="auto"/>
        <w:ind w:right="244"/>
        <w:jc w:val="left"/>
        <w:rPr>
          <w:sz w:val="24"/>
        </w:rPr>
      </w:pPr>
      <w:r w:rsidRPr="00F922A0">
        <w:rPr>
          <w:sz w:val="24"/>
        </w:rPr>
        <w:t>оценивать</w:t>
      </w:r>
      <w:r w:rsidRPr="00F922A0">
        <w:rPr>
          <w:spacing w:val="9"/>
          <w:sz w:val="24"/>
        </w:rPr>
        <w:t xml:space="preserve"> </w:t>
      </w:r>
      <w:r w:rsidRPr="00F922A0">
        <w:rPr>
          <w:sz w:val="24"/>
        </w:rPr>
        <w:t>ресурсообеспеченность</w:t>
      </w:r>
      <w:r w:rsidRPr="00F922A0">
        <w:rPr>
          <w:spacing w:val="12"/>
          <w:sz w:val="24"/>
        </w:rPr>
        <w:t xml:space="preserve"> </w:t>
      </w:r>
      <w:r w:rsidRPr="00F922A0">
        <w:rPr>
          <w:sz w:val="24"/>
        </w:rPr>
        <w:t>стран</w:t>
      </w:r>
      <w:r w:rsidRPr="00F922A0">
        <w:rPr>
          <w:spacing w:val="9"/>
          <w:sz w:val="24"/>
        </w:rPr>
        <w:t xml:space="preserve"> </w:t>
      </w:r>
      <w:r w:rsidRPr="00F922A0">
        <w:rPr>
          <w:sz w:val="24"/>
        </w:rPr>
        <w:t>и</w:t>
      </w:r>
      <w:r w:rsidRPr="00F922A0">
        <w:rPr>
          <w:spacing w:val="11"/>
          <w:sz w:val="24"/>
        </w:rPr>
        <w:t xml:space="preserve"> </w:t>
      </w:r>
      <w:r w:rsidRPr="00F922A0">
        <w:rPr>
          <w:sz w:val="24"/>
        </w:rPr>
        <w:t>регионов</w:t>
      </w:r>
      <w:r w:rsidRPr="00F922A0">
        <w:rPr>
          <w:spacing w:val="8"/>
          <w:sz w:val="24"/>
        </w:rPr>
        <w:t xml:space="preserve"> </w:t>
      </w:r>
      <w:r w:rsidRPr="00F922A0">
        <w:rPr>
          <w:sz w:val="24"/>
        </w:rPr>
        <w:t>при</w:t>
      </w:r>
      <w:r w:rsidRPr="00F922A0">
        <w:rPr>
          <w:spacing w:val="9"/>
          <w:sz w:val="24"/>
        </w:rPr>
        <w:t xml:space="preserve"> </w:t>
      </w:r>
      <w:r w:rsidRPr="00F922A0">
        <w:rPr>
          <w:sz w:val="24"/>
        </w:rPr>
        <w:t>помощи</w:t>
      </w:r>
      <w:r w:rsidRPr="00F922A0">
        <w:rPr>
          <w:spacing w:val="9"/>
          <w:sz w:val="24"/>
        </w:rPr>
        <w:t xml:space="preserve"> </w:t>
      </w:r>
      <w:r w:rsidRPr="00F922A0">
        <w:rPr>
          <w:sz w:val="24"/>
        </w:rPr>
        <w:t>различных</w:t>
      </w:r>
      <w:r w:rsidRPr="00F922A0">
        <w:rPr>
          <w:spacing w:val="12"/>
          <w:sz w:val="24"/>
        </w:rPr>
        <w:t xml:space="preserve"> </w:t>
      </w:r>
      <w:r w:rsidRPr="00F922A0">
        <w:rPr>
          <w:sz w:val="24"/>
        </w:rPr>
        <w:t>источников</w:t>
      </w:r>
      <w:r w:rsidRPr="00F922A0">
        <w:rPr>
          <w:spacing w:val="-57"/>
          <w:sz w:val="24"/>
        </w:rPr>
        <w:t xml:space="preserve"> </w:t>
      </w:r>
      <w:r w:rsidRPr="00F922A0">
        <w:rPr>
          <w:sz w:val="24"/>
        </w:rPr>
        <w:t>информации</w:t>
      </w:r>
      <w:r w:rsidRPr="00F922A0">
        <w:rPr>
          <w:spacing w:val="-1"/>
          <w:sz w:val="24"/>
        </w:rPr>
        <w:t xml:space="preserve"> </w:t>
      </w:r>
      <w:r w:rsidRPr="00F922A0">
        <w:rPr>
          <w:sz w:val="24"/>
        </w:rPr>
        <w:t>в</w:t>
      </w:r>
      <w:r w:rsidRPr="00F922A0">
        <w:rPr>
          <w:spacing w:val="-2"/>
          <w:sz w:val="24"/>
        </w:rPr>
        <w:t xml:space="preserve"> </w:t>
      </w:r>
      <w:r w:rsidRPr="00F922A0">
        <w:rPr>
          <w:sz w:val="24"/>
        </w:rPr>
        <w:t>современных</w:t>
      </w:r>
      <w:r w:rsidRPr="00F922A0">
        <w:rPr>
          <w:spacing w:val="3"/>
          <w:sz w:val="24"/>
        </w:rPr>
        <w:t xml:space="preserve"> </w:t>
      </w:r>
      <w:r w:rsidRPr="00F922A0">
        <w:rPr>
          <w:sz w:val="24"/>
        </w:rPr>
        <w:t>условиях</w:t>
      </w:r>
      <w:r w:rsidRPr="00F922A0">
        <w:rPr>
          <w:spacing w:val="1"/>
          <w:sz w:val="24"/>
        </w:rPr>
        <w:t xml:space="preserve"> </w:t>
      </w:r>
      <w:r w:rsidRPr="00F922A0">
        <w:rPr>
          <w:sz w:val="24"/>
        </w:rPr>
        <w:t>функционирования</w:t>
      </w:r>
      <w:r w:rsidRPr="00F922A0">
        <w:rPr>
          <w:spacing w:val="2"/>
          <w:sz w:val="24"/>
        </w:rPr>
        <w:t xml:space="preserve"> </w:t>
      </w:r>
      <w:r w:rsidRPr="00F922A0">
        <w:rPr>
          <w:sz w:val="24"/>
        </w:rPr>
        <w:t>экономики;</w:t>
      </w:r>
    </w:p>
    <w:p w:rsidR="00755FD3" w:rsidRPr="00F922A0" w:rsidRDefault="007E3FA8" w:rsidP="00366414">
      <w:pPr>
        <w:pStyle w:val="a5"/>
        <w:numPr>
          <w:ilvl w:val="0"/>
          <w:numId w:val="148"/>
        </w:numPr>
        <w:tabs>
          <w:tab w:val="left" w:pos="915"/>
        </w:tabs>
        <w:spacing w:before="4" w:line="286" w:lineRule="exact"/>
        <w:ind w:hanging="361"/>
        <w:jc w:val="left"/>
        <w:rPr>
          <w:sz w:val="24"/>
        </w:rPr>
      </w:pPr>
      <w:r w:rsidRPr="00F922A0">
        <w:rPr>
          <w:sz w:val="24"/>
        </w:rPr>
        <w:t>оценивать</w:t>
      </w:r>
      <w:r w:rsidRPr="00F922A0">
        <w:rPr>
          <w:spacing w:val="-1"/>
          <w:sz w:val="24"/>
        </w:rPr>
        <w:t xml:space="preserve"> </w:t>
      </w:r>
      <w:r w:rsidRPr="00F922A0">
        <w:rPr>
          <w:sz w:val="24"/>
        </w:rPr>
        <w:t>место</w:t>
      </w:r>
      <w:r w:rsidRPr="00F922A0">
        <w:rPr>
          <w:spacing w:val="-2"/>
          <w:sz w:val="24"/>
        </w:rPr>
        <w:t xml:space="preserve"> </w:t>
      </w:r>
      <w:r w:rsidRPr="00F922A0">
        <w:rPr>
          <w:sz w:val="24"/>
        </w:rPr>
        <w:t>отдельных</w:t>
      </w:r>
      <w:r w:rsidRPr="00F922A0">
        <w:rPr>
          <w:spacing w:val="-1"/>
          <w:sz w:val="24"/>
        </w:rPr>
        <w:t xml:space="preserve"> </w:t>
      </w:r>
      <w:r w:rsidRPr="00F922A0">
        <w:rPr>
          <w:sz w:val="24"/>
        </w:rPr>
        <w:t>стран</w:t>
      </w:r>
      <w:r w:rsidRPr="00F922A0">
        <w:rPr>
          <w:spacing w:val="-4"/>
          <w:sz w:val="24"/>
        </w:rPr>
        <w:t xml:space="preserve"> </w:t>
      </w:r>
      <w:r w:rsidRPr="00F922A0">
        <w:rPr>
          <w:sz w:val="24"/>
        </w:rPr>
        <w:t>и</w:t>
      </w:r>
      <w:r w:rsidRPr="00F922A0">
        <w:rPr>
          <w:spacing w:val="-1"/>
          <w:sz w:val="24"/>
        </w:rPr>
        <w:t xml:space="preserve"> </w:t>
      </w:r>
      <w:r w:rsidRPr="00F922A0">
        <w:rPr>
          <w:sz w:val="24"/>
        </w:rPr>
        <w:t>регионов</w:t>
      </w:r>
      <w:r w:rsidRPr="00F922A0">
        <w:rPr>
          <w:spacing w:val="-2"/>
          <w:sz w:val="24"/>
        </w:rPr>
        <w:t xml:space="preserve"> </w:t>
      </w:r>
      <w:r w:rsidRPr="00F922A0">
        <w:rPr>
          <w:sz w:val="24"/>
        </w:rPr>
        <w:t>в</w:t>
      </w:r>
      <w:r w:rsidRPr="00F922A0">
        <w:rPr>
          <w:spacing w:val="-6"/>
          <w:sz w:val="24"/>
        </w:rPr>
        <w:t xml:space="preserve"> </w:t>
      </w:r>
      <w:r w:rsidRPr="00F922A0">
        <w:rPr>
          <w:sz w:val="24"/>
        </w:rPr>
        <w:t>мировом</w:t>
      </w:r>
      <w:r w:rsidRPr="00F922A0">
        <w:rPr>
          <w:spacing w:val="-10"/>
          <w:sz w:val="24"/>
        </w:rPr>
        <w:t xml:space="preserve"> </w:t>
      </w:r>
      <w:r w:rsidRPr="00F922A0">
        <w:rPr>
          <w:sz w:val="24"/>
        </w:rPr>
        <w:t>хозяйстве;</w:t>
      </w:r>
    </w:p>
    <w:p w:rsidR="00755FD3" w:rsidRPr="00F922A0" w:rsidRDefault="007E3FA8" w:rsidP="00366414">
      <w:pPr>
        <w:pStyle w:val="a5"/>
        <w:numPr>
          <w:ilvl w:val="0"/>
          <w:numId w:val="148"/>
        </w:numPr>
        <w:tabs>
          <w:tab w:val="left" w:pos="915"/>
        </w:tabs>
        <w:spacing w:before="4" w:line="223" w:lineRule="auto"/>
        <w:ind w:right="236"/>
        <w:jc w:val="left"/>
        <w:rPr>
          <w:sz w:val="24"/>
        </w:rPr>
      </w:pPr>
      <w:r w:rsidRPr="00F922A0">
        <w:rPr>
          <w:sz w:val="24"/>
        </w:rPr>
        <w:t>оценивать</w:t>
      </w:r>
      <w:r w:rsidRPr="00F922A0">
        <w:rPr>
          <w:spacing w:val="25"/>
          <w:sz w:val="24"/>
        </w:rPr>
        <w:t xml:space="preserve"> </w:t>
      </w:r>
      <w:r w:rsidRPr="00F922A0">
        <w:rPr>
          <w:sz w:val="24"/>
        </w:rPr>
        <w:t>роль</w:t>
      </w:r>
      <w:r w:rsidRPr="00F922A0">
        <w:rPr>
          <w:spacing w:val="25"/>
          <w:sz w:val="24"/>
        </w:rPr>
        <w:t xml:space="preserve"> </w:t>
      </w:r>
      <w:r w:rsidRPr="00F922A0">
        <w:rPr>
          <w:sz w:val="24"/>
        </w:rPr>
        <w:t>России</w:t>
      </w:r>
      <w:r w:rsidRPr="00F922A0">
        <w:rPr>
          <w:spacing w:val="27"/>
          <w:sz w:val="24"/>
        </w:rPr>
        <w:t xml:space="preserve"> </w:t>
      </w:r>
      <w:r w:rsidRPr="00F922A0">
        <w:rPr>
          <w:sz w:val="24"/>
        </w:rPr>
        <w:t>в</w:t>
      </w:r>
      <w:r w:rsidRPr="00F922A0">
        <w:rPr>
          <w:spacing w:val="26"/>
          <w:sz w:val="24"/>
        </w:rPr>
        <w:t xml:space="preserve"> </w:t>
      </w:r>
      <w:r w:rsidRPr="00F922A0">
        <w:rPr>
          <w:sz w:val="24"/>
        </w:rPr>
        <w:t>мировом</w:t>
      </w:r>
      <w:r w:rsidRPr="00F922A0">
        <w:rPr>
          <w:spacing w:val="26"/>
          <w:sz w:val="24"/>
        </w:rPr>
        <w:t xml:space="preserve"> </w:t>
      </w:r>
      <w:r w:rsidRPr="00F922A0">
        <w:rPr>
          <w:sz w:val="24"/>
        </w:rPr>
        <w:t>хозяйстве,</w:t>
      </w:r>
      <w:r w:rsidRPr="00F922A0">
        <w:rPr>
          <w:spacing w:val="26"/>
          <w:sz w:val="24"/>
        </w:rPr>
        <w:t xml:space="preserve"> </w:t>
      </w:r>
      <w:r w:rsidRPr="00F922A0">
        <w:rPr>
          <w:sz w:val="24"/>
        </w:rPr>
        <w:t>системе</w:t>
      </w:r>
      <w:r w:rsidRPr="00F922A0">
        <w:rPr>
          <w:spacing w:val="25"/>
          <w:sz w:val="24"/>
        </w:rPr>
        <w:t xml:space="preserve"> </w:t>
      </w:r>
      <w:r w:rsidRPr="00F922A0">
        <w:rPr>
          <w:sz w:val="24"/>
        </w:rPr>
        <w:t>международных</w:t>
      </w:r>
      <w:r w:rsidRPr="00F922A0">
        <w:rPr>
          <w:spacing w:val="26"/>
          <w:sz w:val="24"/>
        </w:rPr>
        <w:t xml:space="preserve"> </w:t>
      </w:r>
      <w:r w:rsidRPr="00F922A0">
        <w:rPr>
          <w:sz w:val="24"/>
        </w:rPr>
        <w:t>финансово-</w:t>
      </w:r>
      <w:r w:rsidRPr="00F922A0">
        <w:rPr>
          <w:spacing w:val="-57"/>
          <w:sz w:val="24"/>
        </w:rPr>
        <w:t xml:space="preserve"> </w:t>
      </w:r>
      <w:r w:rsidRPr="00F922A0">
        <w:rPr>
          <w:sz w:val="24"/>
        </w:rPr>
        <w:t>экономических</w:t>
      </w:r>
      <w:r w:rsidRPr="00F922A0">
        <w:rPr>
          <w:spacing w:val="1"/>
          <w:sz w:val="24"/>
        </w:rPr>
        <w:t xml:space="preserve"> </w:t>
      </w:r>
      <w:r w:rsidRPr="00F922A0">
        <w:rPr>
          <w:sz w:val="24"/>
        </w:rPr>
        <w:t>и</w:t>
      </w:r>
      <w:r w:rsidRPr="00F922A0">
        <w:rPr>
          <w:spacing w:val="-2"/>
          <w:sz w:val="24"/>
        </w:rPr>
        <w:t xml:space="preserve"> </w:t>
      </w:r>
      <w:r w:rsidRPr="00F922A0">
        <w:rPr>
          <w:sz w:val="24"/>
        </w:rPr>
        <w:t>политических</w:t>
      </w:r>
      <w:r w:rsidRPr="00F922A0">
        <w:rPr>
          <w:spacing w:val="2"/>
          <w:sz w:val="24"/>
        </w:rPr>
        <w:t xml:space="preserve"> </w:t>
      </w:r>
      <w:r w:rsidRPr="00F922A0">
        <w:rPr>
          <w:sz w:val="24"/>
        </w:rPr>
        <w:t>отношений;</w:t>
      </w:r>
    </w:p>
    <w:p w:rsidR="00755FD3" w:rsidRPr="00F922A0" w:rsidRDefault="007E3FA8" w:rsidP="00366414">
      <w:pPr>
        <w:pStyle w:val="a5"/>
        <w:numPr>
          <w:ilvl w:val="0"/>
          <w:numId w:val="148"/>
        </w:numPr>
        <w:tabs>
          <w:tab w:val="left" w:pos="915"/>
        </w:tabs>
        <w:spacing w:before="19" w:line="223" w:lineRule="auto"/>
        <w:ind w:right="243"/>
        <w:jc w:val="left"/>
        <w:rPr>
          <w:sz w:val="24"/>
        </w:rPr>
      </w:pPr>
      <w:r w:rsidRPr="00F922A0">
        <w:rPr>
          <w:sz w:val="24"/>
        </w:rPr>
        <w:t>объяснять</w:t>
      </w:r>
      <w:r w:rsidRPr="00F922A0">
        <w:rPr>
          <w:spacing w:val="42"/>
          <w:sz w:val="24"/>
        </w:rPr>
        <w:t xml:space="preserve"> </w:t>
      </w:r>
      <w:r w:rsidRPr="00F922A0">
        <w:rPr>
          <w:sz w:val="24"/>
        </w:rPr>
        <w:t>влияние</w:t>
      </w:r>
      <w:r w:rsidRPr="00F922A0">
        <w:rPr>
          <w:spacing w:val="41"/>
          <w:sz w:val="24"/>
        </w:rPr>
        <w:t xml:space="preserve"> </w:t>
      </w:r>
      <w:r w:rsidRPr="00F922A0">
        <w:rPr>
          <w:sz w:val="24"/>
        </w:rPr>
        <w:t>глобальных</w:t>
      </w:r>
      <w:r w:rsidRPr="00F922A0">
        <w:rPr>
          <w:spacing w:val="41"/>
          <w:sz w:val="24"/>
        </w:rPr>
        <w:t xml:space="preserve"> </w:t>
      </w:r>
      <w:r w:rsidRPr="00F922A0">
        <w:rPr>
          <w:sz w:val="24"/>
        </w:rPr>
        <w:t>проблем</w:t>
      </w:r>
      <w:r w:rsidRPr="00F922A0">
        <w:rPr>
          <w:spacing w:val="41"/>
          <w:sz w:val="24"/>
        </w:rPr>
        <w:t xml:space="preserve"> </w:t>
      </w:r>
      <w:r w:rsidRPr="00F922A0">
        <w:rPr>
          <w:sz w:val="24"/>
        </w:rPr>
        <w:t>человечества</w:t>
      </w:r>
      <w:r w:rsidRPr="00F922A0">
        <w:rPr>
          <w:spacing w:val="41"/>
          <w:sz w:val="24"/>
        </w:rPr>
        <w:t xml:space="preserve"> </w:t>
      </w:r>
      <w:r w:rsidRPr="00F922A0">
        <w:rPr>
          <w:sz w:val="24"/>
        </w:rPr>
        <w:t>на</w:t>
      </w:r>
      <w:r w:rsidRPr="00F922A0">
        <w:rPr>
          <w:spacing w:val="41"/>
          <w:sz w:val="24"/>
        </w:rPr>
        <w:t xml:space="preserve"> </w:t>
      </w:r>
      <w:r w:rsidRPr="00F922A0">
        <w:rPr>
          <w:sz w:val="24"/>
        </w:rPr>
        <w:t>жизнь</w:t>
      </w:r>
      <w:r w:rsidRPr="00F922A0">
        <w:rPr>
          <w:spacing w:val="43"/>
          <w:sz w:val="24"/>
        </w:rPr>
        <w:t xml:space="preserve"> </w:t>
      </w:r>
      <w:r w:rsidRPr="00F922A0">
        <w:rPr>
          <w:sz w:val="24"/>
        </w:rPr>
        <w:t>населения</w:t>
      </w:r>
      <w:r w:rsidRPr="00F922A0">
        <w:rPr>
          <w:spacing w:val="42"/>
          <w:sz w:val="24"/>
        </w:rPr>
        <w:t xml:space="preserve"> </w:t>
      </w:r>
      <w:r w:rsidRPr="00F922A0">
        <w:rPr>
          <w:sz w:val="24"/>
        </w:rPr>
        <w:t>и</w:t>
      </w:r>
      <w:r w:rsidRPr="00F922A0">
        <w:rPr>
          <w:spacing w:val="43"/>
          <w:sz w:val="24"/>
        </w:rPr>
        <w:t xml:space="preserve"> </w:t>
      </w:r>
      <w:r w:rsidRPr="00F922A0">
        <w:rPr>
          <w:sz w:val="24"/>
        </w:rPr>
        <w:t>развитие</w:t>
      </w:r>
      <w:r w:rsidRPr="00F922A0">
        <w:rPr>
          <w:spacing w:val="-57"/>
          <w:sz w:val="24"/>
        </w:rPr>
        <w:t xml:space="preserve"> </w:t>
      </w:r>
      <w:r w:rsidRPr="00F922A0">
        <w:rPr>
          <w:sz w:val="24"/>
        </w:rPr>
        <w:t>мирового</w:t>
      </w:r>
      <w:r w:rsidRPr="00F922A0">
        <w:rPr>
          <w:spacing w:val="-1"/>
          <w:sz w:val="24"/>
        </w:rPr>
        <w:t xml:space="preserve"> </w:t>
      </w:r>
      <w:r w:rsidRPr="00F922A0">
        <w:rPr>
          <w:sz w:val="24"/>
        </w:rPr>
        <w:t>хозяйства.</w:t>
      </w:r>
    </w:p>
    <w:p w:rsidR="00755FD3" w:rsidRPr="00F922A0" w:rsidRDefault="007E3FA8">
      <w:pPr>
        <w:pStyle w:val="11"/>
        <w:spacing w:before="9" w:line="240" w:lineRule="auto"/>
        <w:ind w:left="1161"/>
        <w:jc w:val="left"/>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rsidP="00366414">
      <w:pPr>
        <w:pStyle w:val="a5"/>
        <w:numPr>
          <w:ilvl w:val="0"/>
          <w:numId w:val="148"/>
        </w:numPr>
        <w:tabs>
          <w:tab w:val="left" w:pos="915"/>
        </w:tabs>
        <w:spacing w:before="64" w:line="232" w:lineRule="auto"/>
        <w:ind w:right="237"/>
        <w:rPr>
          <w:i/>
          <w:sz w:val="24"/>
        </w:rPr>
      </w:pPr>
      <w:r w:rsidRPr="00F922A0">
        <w:rPr>
          <w:i/>
          <w:sz w:val="24"/>
        </w:rPr>
        <w:t>характеризовать</w:t>
      </w:r>
      <w:r w:rsidRPr="00F922A0">
        <w:rPr>
          <w:i/>
          <w:spacing w:val="-13"/>
          <w:sz w:val="24"/>
        </w:rPr>
        <w:t xml:space="preserve"> </w:t>
      </w:r>
      <w:r w:rsidRPr="00F922A0">
        <w:rPr>
          <w:i/>
          <w:sz w:val="24"/>
        </w:rPr>
        <w:t>процессы,</w:t>
      </w:r>
      <w:r w:rsidRPr="00F922A0">
        <w:rPr>
          <w:i/>
          <w:spacing w:val="-12"/>
          <w:sz w:val="24"/>
        </w:rPr>
        <w:t xml:space="preserve"> </w:t>
      </w:r>
      <w:r w:rsidRPr="00F922A0">
        <w:rPr>
          <w:i/>
          <w:sz w:val="24"/>
        </w:rPr>
        <w:t>происходящие</w:t>
      </w:r>
      <w:r w:rsidRPr="00F922A0">
        <w:rPr>
          <w:i/>
          <w:spacing w:val="-11"/>
          <w:sz w:val="24"/>
        </w:rPr>
        <w:t xml:space="preserve"> </w:t>
      </w:r>
      <w:r w:rsidRPr="00F922A0">
        <w:rPr>
          <w:i/>
          <w:sz w:val="24"/>
        </w:rPr>
        <w:t>в</w:t>
      </w:r>
      <w:r w:rsidRPr="00F922A0">
        <w:rPr>
          <w:i/>
          <w:spacing w:val="-13"/>
          <w:sz w:val="24"/>
        </w:rPr>
        <w:t xml:space="preserve"> </w:t>
      </w:r>
      <w:r w:rsidRPr="00F922A0">
        <w:rPr>
          <w:i/>
          <w:sz w:val="24"/>
        </w:rPr>
        <w:t>географической</w:t>
      </w:r>
      <w:r w:rsidRPr="00F922A0">
        <w:rPr>
          <w:i/>
          <w:spacing w:val="-12"/>
          <w:sz w:val="24"/>
        </w:rPr>
        <w:t xml:space="preserve"> </w:t>
      </w:r>
      <w:r w:rsidRPr="00F922A0">
        <w:rPr>
          <w:i/>
          <w:sz w:val="24"/>
        </w:rPr>
        <w:t>среде;</w:t>
      </w:r>
      <w:r w:rsidRPr="00F922A0">
        <w:rPr>
          <w:i/>
          <w:spacing w:val="-10"/>
          <w:sz w:val="24"/>
        </w:rPr>
        <w:t xml:space="preserve"> </w:t>
      </w:r>
      <w:r w:rsidRPr="00F922A0">
        <w:rPr>
          <w:i/>
          <w:sz w:val="24"/>
        </w:rPr>
        <w:t>сравнивать</w:t>
      </w:r>
      <w:r w:rsidRPr="00F922A0">
        <w:rPr>
          <w:i/>
          <w:spacing w:val="-12"/>
          <w:sz w:val="24"/>
        </w:rPr>
        <w:t xml:space="preserve"> </w:t>
      </w:r>
      <w:r w:rsidRPr="00F922A0">
        <w:rPr>
          <w:i/>
          <w:sz w:val="24"/>
        </w:rPr>
        <w:t>процессы</w:t>
      </w:r>
      <w:r w:rsidRPr="00F922A0">
        <w:rPr>
          <w:i/>
          <w:spacing w:val="-58"/>
          <w:sz w:val="24"/>
        </w:rPr>
        <w:t xml:space="preserve"> </w:t>
      </w:r>
      <w:r w:rsidRPr="00F922A0">
        <w:rPr>
          <w:i/>
          <w:sz w:val="24"/>
        </w:rPr>
        <w:t>между собой, делать выводы на основе сравнения; переводить один вид информации в</w:t>
      </w:r>
      <w:r w:rsidRPr="00F922A0">
        <w:rPr>
          <w:i/>
          <w:spacing w:val="1"/>
          <w:sz w:val="24"/>
        </w:rPr>
        <w:t xml:space="preserve"> </w:t>
      </w:r>
      <w:r w:rsidRPr="00F922A0">
        <w:rPr>
          <w:i/>
          <w:sz w:val="24"/>
        </w:rPr>
        <w:t>другой</w:t>
      </w:r>
      <w:r w:rsidRPr="00F922A0">
        <w:rPr>
          <w:i/>
          <w:spacing w:val="1"/>
          <w:sz w:val="24"/>
        </w:rPr>
        <w:t xml:space="preserve"> </w:t>
      </w:r>
      <w:r w:rsidRPr="00F922A0">
        <w:rPr>
          <w:i/>
          <w:sz w:val="24"/>
        </w:rPr>
        <w:t>посредством</w:t>
      </w:r>
      <w:r w:rsidRPr="00F922A0">
        <w:rPr>
          <w:i/>
          <w:spacing w:val="1"/>
          <w:sz w:val="24"/>
        </w:rPr>
        <w:t xml:space="preserve"> </w:t>
      </w:r>
      <w:r w:rsidRPr="00F922A0">
        <w:rPr>
          <w:i/>
          <w:sz w:val="24"/>
        </w:rPr>
        <w:t>анализа</w:t>
      </w:r>
      <w:r w:rsidRPr="00F922A0">
        <w:rPr>
          <w:i/>
          <w:spacing w:val="1"/>
          <w:sz w:val="24"/>
        </w:rPr>
        <w:t xml:space="preserve"> </w:t>
      </w:r>
      <w:r w:rsidRPr="00F922A0">
        <w:rPr>
          <w:i/>
          <w:sz w:val="24"/>
        </w:rPr>
        <w:t>статистических данных,</w:t>
      </w:r>
      <w:r w:rsidRPr="00F922A0">
        <w:rPr>
          <w:i/>
          <w:spacing w:val="1"/>
          <w:sz w:val="24"/>
        </w:rPr>
        <w:t xml:space="preserve"> </w:t>
      </w:r>
      <w:r w:rsidRPr="00F922A0">
        <w:rPr>
          <w:i/>
          <w:sz w:val="24"/>
        </w:rPr>
        <w:t>чтения географических</w:t>
      </w:r>
      <w:r w:rsidRPr="00F922A0">
        <w:rPr>
          <w:i/>
          <w:spacing w:val="1"/>
          <w:sz w:val="24"/>
        </w:rPr>
        <w:t xml:space="preserve"> </w:t>
      </w:r>
      <w:r w:rsidRPr="00F922A0">
        <w:rPr>
          <w:i/>
          <w:sz w:val="24"/>
        </w:rPr>
        <w:t>карт,</w:t>
      </w:r>
      <w:r w:rsidRPr="00F922A0">
        <w:rPr>
          <w:i/>
          <w:spacing w:val="1"/>
          <w:sz w:val="24"/>
        </w:rPr>
        <w:t xml:space="preserve"> </w:t>
      </w:r>
      <w:r w:rsidRPr="00F922A0">
        <w:rPr>
          <w:i/>
          <w:sz w:val="24"/>
        </w:rPr>
        <w:t>работы</w:t>
      </w:r>
      <w:r w:rsidRPr="00F922A0">
        <w:rPr>
          <w:i/>
          <w:spacing w:val="-1"/>
          <w:sz w:val="24"/>
        </w:rPr>
        <w:t xml:space="preserve"> </w:t>
      </w:r>
      <w:r w:rsidRPr="00F922A0">
        <w:rPr>
          <w:i/>
          <w:sz w:val="24"/>
        </w:rPr>
        <w:t>с графиками и диаграммами;</w:t>
      </w:r>
    </w:p>
    <w:p w:rsidR="00755FD3" w:rsidRPr="00F922A0" w:rsidRDefault="007E3FA8" w:rsidP="00366414">
      <w:pPr>
        <w:pStyle w:val="a5"/>
        <w:numPr>
          <w:ilvl w:val="0"/>
          <w:numId w:val="148"/>
        </w:numPr>
        <w:tabs>
          <w:tab w:val="left" w:pos="915"/>
        </w:tabs>
        <w:spacing w:before="23" w:line="220" w:lineRule="auto"/>
        <w:ind w:right="244"/>
        <w:rPr>
          <w:i/>
          <w:sz w:val="24"/>
        </w:rPr>
      </w:pPr>
      <w:r w:rsidRPr="00F922A0">
        <w:rPr>
          <w:i/>
          <w:sz w:val="24"/>
        </w:rPr>
        <w:t>составлять географические описания населения, хозяйства и экологической обстановки</w:t>
      </w:r>
      <w:r w:rsidRPr="00F922A0">
        <w:rPr>
          <w:i/>
          <w:spacing w:val="1"/>
          <w:sz w:val="24"/>
        </w:rPr>
        <w:t xml:space="preserve"> </w:t>
      </w:r>
      <w:r w:rsidRPr="00F922A0">
        <w:rPr>
          <w:i/>
          <w:sz w:val="24"/>
        </w:rPr>
        <w:t>отдельных</w:t>
      </w:r>
      <w:r w:rsidRPr="00F922A0">
        <w:rPr>
          <w:i/>
          <w:spacing w:val="-2"/>
          <w:sz w:val="24"/>
        </w:rPr>
        <w:t xml:space="preserve"> </w:t>
      </w:r>
      <w:r w:rsidRPr="00F922A0">
        <w:rPr>
          <w:i/>
          <w:sz w:val="24"/>
        </w:rPr>
        <w:t>стран</w:t>
      </w:r>
      <w:r w:rsidRPr="00F922A0">
        <w:rPr>
          <w:i/>
          <w:spacing w:val="-1"/>
          <w:sz w:val="24"/>
        </w:rPr>
        <w:t xml:space="preserve"> </w:t>
      </w:r>
      <w:r w:rsidRPr="00F922A0">
        <w:rPr>
          <w:i/>
          <w:sz w:val="24"/>
        </w:rPr>
        <w:t>и регионов</w:t>
      </w:r>
      <w:r w:rsidRPr="00F922A0">
        <w:rPr>
          <w:i/>
          <w:spacing w:val="-7"/>
          <w:sz w:val="24"/>
        </w:rPr>
        <w:t xml:space="preserve"> </w:t>
      </w:r>
      <w:r w:rsidRPr="00F922A0">
        <w:rPr>
          <w:i/>
          <w:sz w:val="24"/>
        </w:rPr>
        <w:t>мира;</w:t>
      </w:r>
    </w:p>
    <w:p w:rsidR="00755FD3" w:rsidRPr="00F922A0" w:rsidRDefault="007E3FA8" w:rsidP="00366414">
      <w:pPr>
        <w:pStyle w:val="a5"/>
        <w:numPr>
          <w:ilvl w:val="0"/>
          <w:numId w:val="148"/>
        </w:numPr>
        <w:tabs>
          <w:tab w:val="left" w:pos="915"/>
        </w:tabs>
        <w:spacing w:before="20" w:line="223" w:lineRule="auto"/>
        <w:ind w:right="244"/>
        <w:rPr>
          <w:i/>
          <w:sz w:val="24"/>
        </w:rPr>
      </w:pPr>
      <w:r w:rsidRPr="00F922A0">
        <w:rPr>
          <w:i/>
          <w:sz w:val="24"/>
        </w:rPr>
        <w:t>делать</w:t>
      </w:r>
      <w:r w:rsidRPr="00F922A0">
        <w:rPr>
          <w:i/>
          <w:spacing w:val="-7"/>
          <w:sz w:val="24"/>
        </w:rPr>
        <w:t xml:space="preserve"> </w:t>
      </w:r>
      <w:r w:rsidRPr="00F922A0">
        <w:rPr>
          <w:i/>
          <w:sz w:val="24"/>
        </w:rPr>
        <w:t>прогнозы</w:t>
      </w:r>
      <w:r w:rsidRPr="00F922A0">
        <w:rPr>
          <w:i/>
          <w:spacing w:val="-6"/>
          <w:sz w:val="24"/>
        </w:rPr>
        <w:t xml:space="preserve"> </w:t>
      </w:r>
      <w:r w:rsidRPr="00F922A0">
        <w:rPr>
          <w:i/>
          <w:sz w:val="24"/>
        </w:rPr>
        <w:t>развития</w:t>
      </w:r>
      <w:r w:rsidRPr="00F922A0">
        <w:rPr>
          <w:i/>
          <w:spacing w:val="-8"/>
          <w:sz w:val="24"/>
        </w:rPr>
        <w:t xml:space="preserve"> </w:t>
      </w:r>
      <w:r w:rsidRPr="00F922A0">
        <w:rPr>
          <w:i/>
          <w:sz w:val="24"/>
        </w:rPr>
        <w:t>географических</w:t>
      </w:r>
      <w:r w:rsidRPr="00F922A0">
        <w:rPr>
          <w:i/>
          <w:spacing w:val="-5"/>
          <w:sz w:val="24"/>
        </w:rPr>
        <w:t xml:space="preserve"> </w:t>
      </w:r>
      <w:r w:rsidRPr="00F922A0">
        <w:rPr>
          <w:i/>
          <w:sz w:val="24"/>
        </w:rPr>
        <w:t>систем</w:t>
      </w:r>
      <w:r w:rsidRPr="00F922A0">
        <w:rPr>
          <w:i/>
          <w:spacing w:val="-6"/>
          <w:sz w:val="24"/>
        </w:rPr>
        <w:t xml:space="preserve"> </w:t>
      </w:r>
      <w:r w:rsidRPr="00F922A0">
        <w:rPr>
          <w:i/>
          <w:sz w:val="24"/>
        </w:rPr>
        <w:t>и</w:t>
      </w:r>
      <w:r w:rsidRPr="00F922A0">
        <w:rPr>
          <w:i/>
          <w:spacing w:val="-4"/>
          <w:sz w:val="24"/>
        </w:rPr>
        <w:t xml:space="preserve"> </w:t>
      </w:r>
      <w:r w:rsidRPr="00F922A0">
        <w:rPr>
          <w:i/>
          <w:sz w:val="24"/>
        </w:rPr>
        <w:t>комплексов</w:t>
      </w:r>
      <w:r w:rsidRPr="00F922A0">
        <w:rPr>
          <w:i/>
          <w:spacing w:val="-6"/>
          <w:sz w:val="24"/>
        </w:rPr>
        <w:t xml:space="preserve"> </w:t>
      </w:r>
      <w:r w:rsidRPr="00F922A0">
        <w:rPr>
          <w:i/>
          <w:sz w:val="24"/>
        </w:rPr>
        <w:t>в</w:t>
      </w:r>
      <w:r w:rsidRPr="00F922A0">
        <w:rPr>
          <w:i/>
          <w:spacing w:val="-7"/>
          <w:sz w:val="24"/>
        </w:rPr>
        <w:t xml:space="preserve"> </w:t>
      </w:r>
      <w:r w:rsidRPr="00F922A0">
        <w:rPr>
          <w:i/>
          <w:sz w:val="24"/>
        </w:rPr>
        <w:t>результате</w:t>
      </w:r>
      <w:r w:rsidRPr="00F922A0">
        <w:rPr>
          <w:i/>
          <w:spacing w:val="-7"/>
          <w:sz w:val="24"/>
        </w:rPr>
        <w:t xml:space="preserve"> </w:t>
      </w:r>
      <w:r w:rsidRPr="00F922A0">
        <w:rPr>
          <w:i/>
          <w:sz w:val="24"/>
        </w:rPr>
        <w:t>изменения</w:t>
      </w:r>
      <w:r w:rsidRPr="00F922A0">
        <w:rPr>
          <w:i/>
          <w:spacing w:val="-58"/>
          <w:sz w:val="24"/>
        </w:rPr>
        <w:t xml:space="preserve"> </w:t>
      </w:r>
      <w:r w:rsidRPr="00F922A0">
        <w:rPr>
          <w:i/>
          <w:sz w:val="24"/>
        </w:rPr>
        <w:t>их</w:t>
      </w:r>
      <w:r w:rsidRPr="00F922A0">
        <w:rPr>
          <w:i/>
          <w:spacing w:val="-5"/>
          <w:sz w:val="24"/>
        </w:rPr>
        <w:t xml:space="preserve"> </w:t>
      </w:r>
      <w:r w:rsidRPr="00F922A0">
        <w:rPr>
          <w:i/>
          <w:sz w:val="24"/>
        </w:rPr>
        <w:t>компонентов;</w:t>
      </w:r>
    </w:p>
    <w:p w:rsidR="00755FD3" w:rsidRPr="00F922A0" w:rsidRDefault="007E3FA8" w:rsidP="00366414">
      <w:pPr>
        <w:pStyle w:val="a5"/>
        <w:numPr>
          <w:ilvl w:val="0"/>
          <w:numId w:val="148"/>
        </w:numPr>
        <w:tabs>
          <w:tab w:val="left" w:pos="915"/>
        </w:tabs>
        <w:spacing w:before="4" w:line="287" w:lineRule="exact"/>
        <w:ind w:hanging="361"/>
        <w:rPr>
          <w:i/>
          <w:sz w:val="24"/>
        </w:rPr>
      </w:pPr>
      <w:r w:rsidRPr="00F922A0">
        <w:rPr>
          <w:i/>
          <w:sz w:val="24"/>
        </w:rPr>
        <w:t>выделять</w:t>
      </w:r>
      <w:r w:rsidRPr="00F922A0">
        <w:rPr>
          <w:i/>
          <w:spacing w:val="-5"/>
          <w:sz w:val="24"/>
        </w:rPr>
        <w:t xml:space="preserve"> </w:t>
      </w:r>
      <w:r w:rsidRPr="00F922A0">
        <w:rPr>
          <w:i/>
          <w:sz w:val="24"/>
        </w:rPr>
        <w:t>наиболее</w:t>
      </w:r>
      <w:r w:rsidRPr="00F922A0">
        <w:rPr>
          <w:i/>
          <w:spacing w:val="-3"/>
          <w:sz w:val="24"/>
        </w:rPr>
        <w:t xml:space="preserve"> </w:t>
      </w:r>
      <w:r w:rsidRPr="00F922A0">
        <w:rPr>
          <w:i/>
          <w:sz w:val="24"/>
        </w:rPr>
        <w:t>важные</w:t>
      </w:r>
      <w:r w:rsidRPr="00F922A0">
        <w:rPr>
          <w:i/>
          <w:spacing w:val="-4"/>
          <w:sz w:val="24"/>
        </w:rPr>
        <w:t xml:space="preserve"> </w:t>
      </w:r>
      <w:r w:rsidRPr="00F922A0">
        <w:rPr>
          <w:i/>
          <w:sz w:val="24"/>
        </w:rPr>
        <w:t>экологические,</w:t>
      </w:r>
      <w:r w:rsidRPr="00F922A0">
        <w:rPr>
          <w:i/>
          <w:spacing w:val="-4"/>
          <w:sz w:val="24"/>
        </w:rPr>
        <w:t xml:space="preserve"> </w:t>
      </w:r>
      <w:r w:rsidRPr="00F922A0">
        <w:rPr>
          <w:i/>
          <w:sz w:val="24"/>
        </w:rPr>
        <w:t>социально-экономические</w:t>
      </w:r>
      <w:r w:rsidRPr="00F922A0">
        <w:rPr>
          <w:i/>
          <w:spacing w:val="-3"/>
          <w:sz w:val="24"/>
        </w:rPr>
        <w:t xml:space="preserve"> </w:t>
      </w:r>
      <w:r w:rsidRPr="00F922A0">
        <w:rPr>
          <w:i/>
          <w:sz w:val="24"/>
        </w:rPr>
        <w:t>проблемы;</w:t>
      </w:r>
    </w:p>
    <w:p w:rsidR="00755FD3" w:rsidRPr="00F922A0" w:rsidRDefault="007E3FA8" w:rsidP="00366414">
      <w:pPr>
        <w:pStyle w:val="a5"/>
        <w:numPr>
          <w:ilvl w:val="0"/>
          <w:numId w:val="148"/>
        </w:numPr>
        <w:tabs>
          <w:tab w:val="left" w:pos="915"/>
        </w:tabs>
        <w:spacing w:before="6" w:line="223" w:lineRule="auto"/>
        <w:ind w:right="242"/>
        <w:rPr>
          <w:i/>
          <w:sz w:val="24"/>
        </w:rPr>
      </w:pPr>
      <w:r w:rsidRPr="00F922A0">
        <w:rPr>
          <w:i/>
          <w:sz w:val="24"/>
        </w:rPr>
        <w:t>давать</w:t>
      </w:r>
      <w:r w:rsidRPr="00F922A0">
        <w:rPr>
          <w:i/>
          <w:spacing w:val="1"/>
          <w:sz w:val="24"/>
        </w:rPr>
        <w:t xml:space="preserve"> </w:t>
      </w:r>
      <w:r w:rsidRPr="00F922A0">
        <w:rPr>
          <w:i/>
          <w:sz w:val="24"/>
        </w:rPr>
        <w:t>научное объяснение процессам,</w:t>
      </w:r>
      <w:r w:rsidRPr="00F922A0">
        <w:rPr>
          <w:i/>
          <w:spacing w:val="1"/>
          <w:sz w:val="24"/>
        </w:rPr>
        <w:t xml:space="preserve"> </w:t>
      </w:r>
      <w:r w:rsidRPr="00F922A0">
        <w:rPr>
          <w:i/>
          <w:sz w:val="24"/>
        </w:rPr>
        <w:t>явлениям,</w:t>
      </w:r>
      <w:r w:rsidRPr="00F922A0">
        <w:rPr>
          <w:i/>
          <w:spacing w:val="1"/>
          <w:sz w:val="24"/>
        </w:rPr>
        <w:t xml:space="preserve"> </w:t>
      </w:r>
      <w:r w:rsidRPr="00F922A0">
        <w:rPr>
          <w:i/>
          <w:sz w:val="24"/>
        </w:rPr>
        <w:t>закономерностям,</w:t>
      </w:r>
      <w:r w:rsidRPr="00F922A0">
        <w:rPr>
          <w:i/>
          <w:spacing w:val="1"/>
          <w:sz w:val="24"/>
        </w:rPr>
        <w:t xml:space="preserve"> </w:t>
      </w:r>
      <w:r w:rsidRPr="00F922A0">
        <w:rPr>
          <w:i/>
          <w:sz w:val="24"/>
        </w:rPr>
        <w:t>протекающим</w:t>
      </w:r>
      <w:r w:rsidRPr="00F922A0">
        <w:rPr>
          <w:i/>
          <w:spacing w:val="1"/>
          <w:sz w:val="24"/>
        </w:rPr>
        <w:t xml:space="preserve"> </w:t>
      </w:r>
      <w:r w:rsidRPr="00F922A0">
        <w:rPr>
          <w:i/>
          <w:sz w:val="24"/>
        </w:rPr>
        <w:t>в</w:t>
      </w:r>
      <w:r w:rsidRPr="00F922A0">
        <w:rPr>
          <w:i/>
          <w:spacing w:val="1"/>
          <w:sz w:val="24"/>
        </w:rPr>
        <w:t xml:space="preserve"> </w:t>
      </w:r>
      <w:r w:rsidRPr="00F922A0">
        <w:rPr>
          <w:i/>
          <w:sz w:val="24"/>
        </w:rPr>
        <w:t>географической оболочке;</w:t>
      </w:r>
    </w:p>
    <w:p w:rsidR="00755FD3" w:rsidRPr="00F922A0" w:rsidRDefault="00755FD3">
      <w:pPr>
        <w:spacing w:line="223" w:lineRule="auto"/>
        <w:jc w:val="both"/>
        <w:rPr>
          <w:sz w:val="24"/>
        </w:rPr>
        <w:sectPr w:rsidR="00755FD3" w:rsidRPr="00F922A0">
          <w:pgSz w:w="11920" w:h="16850"/>
          <w:pgMar w:top="400" w:right="320" w:bottom="780" w:left="1260" w:header="0" w:footer="486" w:gutter="0"/>
          <w:cols w:space="720"/>
        </w:sectPr>
      </w:pPr>
    </w:p>
    <w:p w:rsidR="00755FD3" w:rsidRPr="00F922A0" w:rsidRDefault="007E3FA8" w:rsidP="00366414">
      <w:pPr>
        <w:pStyle w:val="a5"/>
        <w:numPr>
          <w:ilvl w:val="0"/>
          <w:numId w:val="148"/>
        </w:numPr>
        <w:tabs>
          <w:tab w:val="left" w:pos="915"/>
        </w:tabs>
        <w:spacing w:before="85" w:line="223" w:lineRule="auto"/>
        <w:ind w:right="243"/>
        <w:jc w:val="left"/>
        <w:rPr>
          <w:i/>
          <w:sz w:val="24"/>
        </w:rPr>
      </w:pPr>
      <w:r w:rsidRPr="00F922A0">
        <w:rPr>
          <w:i/>
          <w:sz w:val="24"/>
        </w:rPr>
        <w:lastRenderedPageBreak/>
        <w:t>понимать</w:t>
      </w:r>
      <w:r w:rsidRPr="00F922A0">
        <w:rPr>
          <w:i/>
          <w:spacing w:val="5"/>
          <w:sz w:val="24"/>
        </w:rPr>
        <w:t xml:space="preserve"> </w:t>
      </w:r>
      <w:r w:rsidRPr="00F922A0">
        <w:rPr>
          <w:i/>
          <w:sz w:val="24"/>
        </w:rPr>
        <w:t>и</w:t>
      </w:r>
      <w:r w:rsidRPr="00F922A0">
        <w:rPr>
          <w:i/>
          <w:spacing w:val="5"/>
          <w:sz w:val="24"/>
        </w:rPr>
        <w:t xml:space="preserve"> </w:t>
      </w:r>
      <w:r w:rsidRPr="00F922A0">
        <w:rPr>
          <w:i/>
          <w:sz w:val="24"/>
        </w:rPr>
        <w:t>характеризовать</w:t>
      </w:r>
      <w:r w:rsidRPr="00F922A0">
        <w:rPr>
          <w:i/>
          <w:spacing w:val="6"/>
          <w:sz w:val="24"/>
        </w:rPr>
        <w:t xml:space="preserve"> </w:t>
      </w:r>
      <w:r w:rsidRPr="00F922A0">
        <w:rPr>
          <w:i/>
          <w:sz w:val="24"/>
        </w:rPr>
        <w:t>причины</w:t>
      </w:r>
      <w:r w:rsidRPr="00F922A0">
        <w:rPr>
          <w:i/>
          <w:spacing w:val="6"/>
          <w:sz w:val="24"/>
        </w:rPr>
        <w:t xml:space="preserve"> </w:t>
      </w:r>
      <w:r w:rsidRPr="00F922A0">
        <w:rPr>
          <w:i/>
          <w:sz w:val="24"/>
        </w:rPr>
        <w:t>возникновения</w:t>
      </w:r>
      <w:r w:rsidRPr="00F922A0">
        <w:rPr>
          <w:i/>
          <w:spacing w:val="4"/>
          <w:sz w:val="24"/>
        </w:rPr>
        <w:t xml:space="preserve"> </w:t>
      </w:r>
      <w:r w:rsidRPr="00F922A0">
        <w:rPr>
          <w:i/>
          <w:sz w:val="24"/>
        </w:rPr>
        <w:t>процессов</w:t>
      </w:r>
      <w:r w:rsidRPr="00F922A0">
        <w:rPr>
          <w:i/>
          <w:spacing w:val="7"/>
          <w:sz w:val="24"/>
        </w:rPr>
        <w:t xml:space="preserve"> </w:t>
      </w:r>
      <w:r w:rsidRPr="00F922A0">
        <w:rPr>
          <w:i/>
          <w:sz w:val="24"/>
        </w:rPr>
        <w:t>и</w:t>
      </w:r>
      <w:r w:rsidRPr="00F922A0">
        <w:rPr>
          <w:i/>
          <w:spacing w:val="5"/>
          <w:sz w:val="24"/>
        </w:rPr>
        <w:t xml:space="preserve"> </w:t>
      </w:r>
      <w:r w:rsidRPr="00F922A0">
        <w:rPr>
          <w:i/>
          <w:sz w:val="24"/>
        </w:rPr>
        <w:t>явлений,</w:t>
      </w:r>
      <w:r w:rsidRPr="00F922A0">
        <w:rPr>
          <w:i/>
          <w:spacing w:val="5"/>
          <w:sz w:val="24"/>
        </w:rPr>
        <w:t xml:space="preserve"> </w:t>
      </w:r>
      <w:r w:rsidRPr="00F922A0">
        <w:rPr>
          <w:i/>
          <w:sz w:val="24"/>
        </w:rPr>
        <w:t>влияющих</w:t>
      </w:r>
      <w:r w:rsidRPr="00F922A0">
        <w:rPr>
          <w:i/>
          <w:spacing w:val="5"/>
          <w:sz w:val="24"/>
        </w:rPr>
        <w:t xml:space="preserve"> </w:t>
      </w:r>
      <w:r w:rsidRPr="00F922A0">
        <w:rPr>
          <w:i/>
          <w:sz w:val="24"/>
        </w:rPr>
        <w:t>на</w:t>
      </w:r>
      <w:r w:rsidRPr="00F922A0">
        <w:rPr>
          <w:i/>
          <w:spacing w:val="-57"/>
          <w:sz w:val="24"/>
        </w:rPr>
        <w:t xml:space="preserve"> </w:t>
      </w:r>
      <w:r w:rsidRPr="00F922A0">
        <w:rPr>
          <w:i/>
          <w:sz w:val="24"/>
        </w:rPr>
        <w:t>безопасность</w:t>
      </w:r>
      <w:r w:rsidRPr="00F922A0">
        <w:rPr>
          <w:i/>
          <w:spacing w:val="-2"/>
          <w:sz w:val="24"/>
        </w:rPr>
        <w:t xml:space="preserve"> </w:t>
      </w:r>
      <w:r w:rsidRPr="00F922A0">
        <w:rPr>
          <w:i/>
          <w:sz w:val="24"/>
        </w:rPr>
        <w:t>окружающей</w:t>
      </w:r>
      <w:r w:rsidRPr="00F922A0">
        <w:rPr>
          <w:i/>
          <w:spacing w:val="-3"/>
          <w:sz w:val="24"/>
        </w:rPr>
        <w:t xml:space="preserve"> </w:t>
      </w:r>
      <w:r w:rsidRPr="00F922A0">
        <w:rPr>
          <w:i/>
          <w:sz w:val="24"/>
        </w:rPr>
        <w:t>среды;</w:t>
      </w:r>
    </w:p>
    <w:p w:rsidR="00755FD3" w:rsidRPr="00F922A0" w:rsidRDefault="007E3FA8" w:rsidP="00366414">
      <w:pPr>
        <w:pStyle w:val="a5"/>
        <w:numPr>
          <w:ilvl w:val="0"/>
          <w:numId w:val="148"/>
        </w:numPr>
        <w:tabs>
          <w:tab w:val="left" w:pos="915"/>
        </w:tabs>
        <w:spacing w:before="19" w:line="223" w:lineRule="auto"/>
        <w:ind w:right="243"/>
        <w:jc w:val="left"/>
        <w:rPr>
          <w:i/>
          <w:sz w:val="24"/>
        </w:rPr>
      </w:pPr>
      <w:r w:rsidRPr="00F922A0">
        <w:rPr>
          <w:i/>
          <w:sz w:val="24"/>
        </w:rPr>
        <w:t>оценивать</w:t>
      </w:r>
      <w:r w:rsidRPr="00F922A0">
        <w:rPr>
          <w:i/>
          <w:spacing w:val="11"/>
          <w:sz w:val="24"/>
        </w:rPr>
        <w:t xml:space="preserve"> </w:t>
      </w:r>
      <w:r w:rsidRPr="00F922A0">
        <w:rPr>
          <w:i/>
          <w:sz w:val="24"/>
        </w:rPr>
        <w:t>характер</w:t>
      </w:r>
      <w:r w:rsidRPr="00F922A0">
        <w:rPr>
          <w:i/>
          <w:spacing w:val="11"/>
          <w:sz w:val="24"/>
        </w:rPr>
        <w:t xml:space="preserve"> </w:t>
      </w:r>
      <w:r w:rsidRPr="00F922A0">
        <w:rPr>
          <w:i/>
          <w:sz w:val="24"/>
        </w:rPr>
        <w:t>взаимодействия</w:t>
      </w:r>
      <w:r w:rsidRPr="00F922A0">
        <w:rPr>
          <w:i/>
          <w:spacing w:val="9"/>
          <w:sz w:val="24"/>
        </w:rPr>
        <w:t xml:space="preserve"> </w:t>
      </w:r>
      <w:r w:rsidRPr="00F922A0">
        <w:rPr>
          <w:i/>
          <w:sz w:val="24"/>
        </w:rPr>
        <w:t>деятельности</w:t>
      </w:r>
      <w:r w:rsidRPr="00F922A0">
        <w:rPr>
          <w:i/>
          <w:spacing w:val="11"/>
          <w:sz w:val="24"/>
        </w:rPr>
        <w:t xml:space="preserve"> </w:t>
      </w:r>
      <w:r w:rsidRPr="00F922A0">
        <w:rPr>
          <w:i/>
          <w:sz w:val="24"/>
        </w:rPr>
        <w:t>человека</w:t>
      </w:r>
      <w:r w:rsidRPr="00F922A0">
        <w:rPr>
          <w:i/>
          <w:spacing w:val="11"/>
          <w:sz w:val="24"/>
        </w:rPr>
        <w:t xml:space="preserve"> </w:t>
      </w:r>
      <w:r w:rsidRPr="00F922A0">
        <w:rPr>
          <w:i/>
          <w:sz w:val="24"/>
        </w:rPr>
        <w:t>и</w:t>
      </w:r>
      <w:r w:rsidRPr="00F922A0">
        <w:rPr>
          <w:i/>
          <w:spacing w:val="11"/>
          <w:sz w:val="24"/>
        </w:rPr>
        <w:t xml:space="preserve"> </w:t>
      </w:r>
      <w:r w:rsidRPr="00F922A0">
        <w:rPr>
          <w:i/>
          <w:sz w:val="24"/>
        </w:rPr>
        <w:t>компонентов</w:t>
      </w:r>
      <w:r w:rsidRPr="00F922A0">
        <w:rPr>
          <w:i/>
          <w:spacing w:val="10"/>
          <w:sz w:val="24"/>
        </w:rPr>
        <w:t xml:space="preserve"> </w:t>
      </w:r>
      <w:r w:rsidRPr="00F922A0">
        <w:rPr>
          <w:i/>
          <w:sz w:val="24"/>
        </w:rPr>
        <w:t>природы</w:t>
      </w:r>
      <w:r w:rsidRPr="00F922A0">
        <w:rPr>
          <w:i/>
          <w:spacing w:val="11"/>
          <w:sz w:val="24"/>
        </w:rPr>
        <w:t xml:space="preserve"> </w:t>
      </w:r>
      <w:r w:rsidRPr="00F922A0">
        <w:rPr>
          <w:i/>
          <w:sz w:val="24"/>
        </w:rPr>
        <w:t>в</w:t>
      </w:r>
      <w:r w:rsidRPr="00F922A0">
        <w:rPr>
          <w:i/>
          <w:spacing w:val="-57"/>
          <w:sz w:val="24"/>
        </w:rPr>
        <w:t xml:space="preserve"> </w:t>
      </w:r>
      <w:r w:rsidRPr="00F922A0">
        <w:rPr>
          <w:i/>
          <w:sz w:val="24"/>
        </w:rPr>
        <w:t>разных</w:t>
      </w:r>
      <w:r w:rsidRPr="00F922A0">
        <w:rPr>
          <w:i/>
          <w:spacing w:val="-3"/>
          <w:sz w:val="24"/>
        </w:rPr>
        <w:t xml:space="preserve"> </w:t>
      </w:r>
      <w:r w:rsidRPr="00F922A0">
        <w:rPr>
          <w:i/>
          <w:sz w:val="24"/>
        </w:rPr>
        <w:t>географических условиях</w:t>
      </w:r>
      <w:r w:rsidRPr="00F922A0">
        <w:rPr>
          <w:i/>
          <w:spacing w:val="-2"/>
          <w:sz w:val="24"/>
        </w:rPr>
        <w:t xml:space="preserve"> </w:t>
      </w:r>
      <w:r w:rsidRPr="00F922A0">
        <w:rPr>
          <w:i/>
          <w:sz w:val="24"/>
        </w:rPr>
        <w:t>с</w:t>
      </w:r>
      <w:r w:rsidRPr="00F922A0">
        <w:rPr>
          <w:i/>
          <w:spacing w:val="-2"/>
          <w:sz w:val="24"/>
        </w:rPr>
        <w:t xml:space="preserve"> </w:t>
      </w:r>
      <w:r w:rsidRPr="00F922A0">
        <w:rPr>
          <w:i/>
          <w:sz w:val="24"/>
        </w:rPr>
        <w:t>точки</w:t>
      </w:r>
      <w:r w:rsidRPr="00F922A0">
        <w:rPr>
          <w:i/>
          <w:spacing w:val="-1"/>
          <w:sz w:val="24"/>
        </w:rPr>
        <w:t xml:space="preserve"> </w:t>
      </w:r>
      <w:r w:rsidRPr="00F922A0">
        <w:rPr>
          <w:i/>
          <w:sz w:val="24"/>
        </w:rPr>
        <w:t>зрения</w:t>
      </w:r>
      <w:r w:rsidRPr="00F922A0">
        <w:rPr>
          <w:i/>
          <w:spacing w:val="-3"/>
          <w:sz w:val="24"/>
        </w:rPr>
        <w:t xml:space="preserve"> </w:t>
      </w:r>
      <w:r w:rsidRPr="00F922A0">
        <w:rPr>
          <w:i/>
          <w:sz w:val="24"/>
        </w:rPr>
        <w:t>концепции</w:t>
      </w:r>
      <w:r w:rsidRPr="00F922A0">
        <w:rPr>
          <w:i/>
          <w:spacing w:val="-1"/>
          <w:sz w:val="24"/>
        </w:rPr>
        <w:t xml:space="preserve"> </w:t>
      </w:r>
      <w:r w:rsidRPr="00F922A0">
        <w:rPr>
          <w:i/>
          <w:sz w:val="24"/>
        </w:rPr>
        <w:t>устойчивого</w:t>
      </w:r>
      <w:r w:rsidRPr="00F922A0">
        <w:rPr>
          <w:i/>
          <w:spacing w:val="4"/>
          <w:sz w:val="24"/>
        </w:rPr>
        <w:t xml:space="preserve"> </w:t>
      </w:r>
      <w:r w:rsidRPr="00F922A0">
        <w:rPr>
          <w:i/>
          <w:sz w:val="24"/>
        </w:rPr>
        <w:t>развития;</w:t>
      </w:r>
    </w:p>
    <w:p w:rsidR="00755FD3" w:rsidRPr="00F922A0" w:rsidRDefault="007E3FA8" w:rsidP="00366414">
      <w:pPr>
        <w:pStyle w:val="a5"/>
        <w:numPr>
          <w:ilvl w:val="0"/>
          <w:numId w:val="148"/>
        </w:numPr>
        <w:tabs>
          <w:tab w:val="left" w:pos="915"/>
        </w:tabs>
        <w:spacing w:before="4" w:line="286" w:lineRule="exact"/>
        <w:ind w:hanging="361"/>
        <w:jc w:val="left"/>
        <w:rPr>
          <w:i/>
          <w:sz w:val="24"/>
        </w:rPr>
      </w:pPr>
      <w:r w:rsidRPr="00F922A0">
        <w:rPr>
          <w:i/>
          <w:sz w:val="24"/>
        </w:rPr>
        <w:t>раскрывать</w:t>
      </w:r>
      <w:r w:rsidRPr="00F922A0">
        <w:rPr>
          <w:i/>
          <w:spacing w:val="-4"/>
          <w:sz w:val="24"/>
        </w:rPr>
        <w:t xml:space="preserve"> </w:t>
      </w:r>
      <w:r w:rsidRPr="00F922A0">
        <w:rPr>
          <w:i/>
          <w:sz w:val="24"/>
        </w:rPr>
        <w:t>сущность</w:t>
      </w:r>
      <w:r w:rsidRPr="00F922A0">
        <w:rPr>
          <w:i/>
          <w:spacing w:val="-5"/>
          <w:sz w:val="24"/>
        </w:rPr>
        <w:t xml:space="preserve"> </w:t>
      </w:r>
      <w:r w:rsidRPr="00F922A0">
        <w:rPr>
          <w:i/>
          <w:sz w:val="24"/>
        </w:rPr>
        <w:t>интеграционных</w:t>
      </w:r>
      <w:r w:rsidRPr="00F922A0">
        <w:rPr>
          <w:i/>
          <w:spacing w:val="-4"/>
          <w:sz w:val="24"/>
        </w:rPr>
        <w:t xml:space="preserve"> </w:t>
      </w:r>
      <w:r w:rsidRPr="00F922A0">
        <w:rPr>
          <w:i/>
          <w:sz w:val="24"/>
        </w:rPr>
        <w:t>процессов</w:t>
      </w:r>
      <w:r w:rsidRPr="00F922A0">
        <w:rPr>
          <w:i/>
          <w:spacing w:val="-3"/>
          <w:sz w:val="24"/>
        </w:rPr>
        <w:t xml:space="preserve"> </w:t>
      </w:r>
      <w:r w:rsidRPr="00F922A0">
        <w:rPr>
          <w:i/>
          <w:sz w:val="24"/>
        </w:rPr>
        <w:t>в</w:t>
      </w:r>
      <w:r w:rsidRPr="00F922A0">
        <w:rPr>
          <w:i/>
          <w:spacing w:val="-4"/>
          <w:sz w:val="24"/>
        </w:rPr>
        <w:t xml:space="preserve"> </w:t>
      </w:r>
      <w:r w:rsidRPr="00F922A0">
        <w:rPr>
          <w:i/>
          <w:sz w:val="24"/>
        </w:rPr>
        <w:t>мировом</w:t>
      </w:r>
      <w:r w:rsidRPr="00F922A0">
        <w:rPr>
          <w:i/>
          <w:spacing w:val="-5"/>
          <w:sz w:val="24"/>
        </w:rPr>
        <w:t xml:space="preserve"> </w:t>
      </w:r>
      <w:r w:rsidRPr="00F922A0">
        <w:rPr>
          <w:i/>
          <w:sz w:val="24"/>
        </w:rPr>
        <w:t>сообществе;</w:t>
      </w:r>
    </w:p>
    <w:p w:rsidR="00755FD3" w:rsidRPr="00F922A0" w:rsidRDefault="007E3FA8" w:rsidP="00366414">
      <w:pPr>
        <w:pStyle w:val="a5"/>
        <w:numPr>
          <w:ilvl w:val="0"/>
          <w:numId w:val="148"/>
        </w:numPr>
        <w:tabs>
          <w:tab w:val="left" w:pos="915"/>
        </w:tabs>
        <w:spacing w:before="4" w:line="223" w:lineRule="auto"/>
        <w:ind w:right="239"/>
        <w:jc w:val="left"/>
        <w:rPr>
          <w:i/>
          <w:sz w:val="24"/>
        </w:rPr>
      </w:pPr>
      <w:r w:rsidRPr="00F922A0">
        <w:rPr>
          <w:i/>
          <w:sz w:val="24"/>
        </w:rPr>
        <w:t>прогнозировать</w:t>
      </w:r>
      <w:r w:rsidRPr="00F922A0">
        <w:rPr>
          <w:i/>
          <w:spacing w:val="46"/>
          <w:sz w:val="24"/>
        </w:rPr>
        <w:t xml:space="preserve"> </w:t>
      </w:r>
      <w:r w:rsidRPr="00F922A0">
        <w:rPr>
          <w:i/>
          <w:sz w:val="24"/>
        </w:rPr>
        <w:t>и</w:t>
      </w:r>
      <w:r w:rsidRPr="00F922A0">
        <w:rPr>
          <w:i/>
          <w:spacing w:val="44"/>
          <w:sz w:val="24"/>
        </w:rPr>
        <w:t xml:space="preserve"> </w:t>
      </w:r>
      <w:r w:rsidRPr="00F922A0">
        <w:rPr>
          <w:i/>
          <w:sz w:val="24"/>
        </w:rPr>
        <w:t>оценивать</w:t>
      </w:r>
      <w:r w:rsidRPr="00F922A0">
        <w:rPr>
          <w:i/>
          <w:spacing w:val="44"/>
          <w:sz w:val="24"/>
        </w:rPr>
        <w:t xml:space="preserve"> </w:t>
      </w:r>
      <w:r w:rsidRPr="00F922A0">
        <w:rPr>
          <w:i/>
          <w:sz w:val="24"/>
        </w:rPr>
        <w:t>изменения</w:t>
      </w:r>
      <w:r w:rsidRPr="00F922A0">
        <w:rPr>
          <w:i/>
          <w:spacing w:val="43"/>
          <w:sz w:val="24"/>
        </w:rPr>
        <w:t xml:space="preserve"> </w:t>
      </w:r>
      <w:r w:rsidRPr="00F922A0">
        <w:rPr>
          <w:i/>
          <w:sz w:val="24"/>
        </w:rPr>
        <w:t>политической</w:t>
      </w:r>
      <w:r w:rsidRPr="00F922A0">
        <w:rPr>
          <w:i/>
          <w:spacing w:val="44"/>
          <w:sz w:val="24"/>
        </w:rPr>
        <w:t xml:space="preserve"> </w:t>
      </w:r>
      <w:r w:rsidRPr="00F922A0">
        <w:rPr>
          <w:i/>
          <w:sz w:val="24"/>
        </w:rPr>
        <w:t>карты</w:t>
      </w:r>
      <w:r w:rsidRPr="00F922A0">
        <w:rPr>
          <w:i/>
          <w:spacing w:val="44"/>
          <w:sz w:val="24"/>
        </w:rPr>
        <w:t xml:space="preserve"> </w:t>
      </w:r>
      <w:r w:rsidRPr="00F922A0">
        <w:rPr>
          <w:i/>
          <w:sz w:val="24"/>
        </w:rPr>
        <w:t>мира</w:t>
      </w:r>
      <w:r w:rsidRPr="00F922A0">
        <w:rPr>
          <w:i/>
          <w:spacing w:val="44"/>
          <w:sz w:val="24"/>
        </w:rPr>
        <w:t xml:space="preserve"> </w:t>
      </w:r>
      <w:r w:rsidRPr="00F922A0">
        <w:rPr>
          <w:i/>
          <w:sz w:val="24"/>
        </w:rPr>
        <w:t>под</w:t>
      </w:r>
      <w:r w:rsidRPr="00F922A0">
        <w:rPr>
          <w:i/>
          <w:spacing w:val="45"/>
          <w:sz w:val="24"/>
        </w:rPr>
        <w:t xml:space="preserve"> </w:t>
      </w:r>
      <w:r w:rsidRPr="00F922A0">
        <w:rPr>
          <w:i/>
          <w:sz w:val="24"/>
        </w:rPr>
        <w:t>влиянием</w:t>
      </w:r>
      <w:r w:rsidRPr="00F922A0">
        <w:rPr>
          <w:i/>
          <w:spacing w:val="-57"/>
          <w:sz w:val="24"/>
        </w:rPr>
        <w:t xml:space="preserve"> </w:t>
      </w:r>
      <w:r w:rsidRPr="00F922A0">
        <w:rPr>
          <w:i/>
          <w:sz w:val="24"/>
        </w:rPr>
        <w:t>международных</w:t>
      </w:r>
      <w:r w:rsidRPr="00F922A0">
        <w:rPr>
          <w:i/>
          <w:spacing w:val="-3"/>
          <w:sz w:val="24"/>
        </w:rPr>
        <w:t xml:space="preserve"> </w:t>
      </w:r>
      <w:r w:rsidRPr="00F922A0">
        <w:rPr>
          <w:i/>
          <w:sz w:val="24"/>
        </w:rPr>
        <w:t>отношений;</w:t>
      </w:r>
    </w:p>
    <w:p w:rsidR="00755FD3" w:rsidRPr="00F922A0" w:rsidRDefault="007E3FA8" w:rsidP="00366414">
      <w:pPr>
        <w:pStyle w:val="a5"/>
        <w:numPr>
          <w:ilvl w:val="0"/>
          <w:numId w:val="148"/>
        </w:numPr>
        <w:tabs>
          <w:tab w:val="left" w:pos="915"/>
        </w:tabs>
        <w:spacing w:before="19" w:line="223" w:lineRule="auto"/>
        <w:ind w:right="239"/>
        <w:jc w:val="left"/>
        <w:rPr>
          <w:i/>
          <w:sz w:val="24"/>
        </w:rPr>
      </w:pPr>
      <w:r w:rsidRPr="00F922A0">
        <w:rPr>
          <w:i/>
          <w:sz w:val="24"/>
        </w:rPr>
        <w:t>оценивать</w:t>
      </w:r>
      <w:r w:rsidRPr="00F922A0">
        <w:rPr>
          <w:i/>
          <w:spacing w:val="11"/>
          <w:sz w:val="24"/>
        </w:rPr>
        <w:t xml:space="preserve"> </w:t>
      </w:r>
      <w:r w:rsidRPr="00F922A0">
        <w:rPr>
          <w:i/>
          <w:sz w:val="24"/>
        </w:rPr>
        <w:t>социально-экономические</w:t>
      </w:r>
      <w:r w:rsidRPr="00F922A0">
        <w:rPr>
          <w:i/>
          <w:spacing w:val="10"/>
          <w:sz w:val="24"/>
        </w:rPr>
        <w:t xml:space="preserve"> </w:t>
      </w:r>
      <w:r w:rsidRPr="00F922A0">
        <w:rPr>
          <w:i/>
          <w:sz w:val="24"/>
        </w:rPr>
        <w:t>последствия</w:t>
      </w:r>
      <w:r w:rsidRPr="00F922A0">
        <w:rPr>
          <w:i/>
          <w:spacing w:val="10"/>
          <w:sz w:val="24"/>
        </w:rPr>
        <w:t xml:space="preserve"> </w:t>
      </w:r>
      <w:r w:rsidRPr="00F922A0">
        <w:rPr>
          <w:i/>
          <w:sz w:val="24"/>
        </w:rPr>
        <w:t>изменения</w:t>
      </w:r>
      <w:r w:rsidRPr="00F922A0">
        <w:rPr>
          <w:i/>
          <w:spacing w:val="10"/>
          <w:sz w:val="24"/>
        </w:rPr>
        <w:t xml:space="preserve"> </w:t>
      </w:r>
      <w:r w:rsidRPr="00F922A0">
        <w:rPr>
          <w:i/>
          <w:sz w:val="24"/>
        </w:rPr>
        <w:t>современной</w:t>
      </w:r>
      <w:r w:rsidRPr="00F922A0">
        <w:rPr>
          <w:i/>
          <w:spacing w:val="12"/>
          <w:sz w:val="24"/>
        </w:rPr>
        <w:t xml:space="preserve"> </w:t>
      </w:r>
      <w:r w:rsidRPr="00F922A0">
        <w:rPr>
          <w:i/>
          <w:sz w:val="24"/>
        </w:rPr>
        <w:t>политической</w:t>
      </w:r>
      <w:r w:rsidRPr="00F922A0">
        <w:rPr>
          <w:i/>
          <w:spacing w:val="-57"/>
          <w:sz w:val="24"/>
        </w:rPr>
        <w:t xml:space="preserve"> </w:t>
      </w:r>
      <w:r w:rsidRPr="00F922A0">
        <w:rPr>
          <w:i/>
          <w:sz w:val="24"/>
        </w:rPr>
        <w:t>карты</w:t>
      </w:r>
      <w:r w:rsidRPr="00F922A0">
        <w:rPr>
          <w:i/>
          <w:spacing w:val="-1"/>
          <w:sz w:val="24"/>
        </w:rPr>
        <w:t xml:space="preserve"> </w:t>
      </w:r>
      <w:r w:rsidRPr="00F922A0">
        <w:rPr>
          <w:i/>
          <w:sz w:val="24"/>
        </w:rPr>
        <w:t>мира;</w:t>
      </w:r>
    </w:p>
    <w:p w:rsidR="00755FD3" w:rsidRPr="00F922A0" w:rsidRDefault="007E3FA8" w:rsidP="00366414">
      <w:pPr>
        <w:pStyle w:val="a5"/>
        <w:numPr>
          <w:ilvl w:val="0"/>
          <w:numId w:val="148"/>
        </w:numPr>
        <w:tabs>
          <w:tab w:val="left" w:pos="915"/>
          <w:tab w:val="left" w:pos="2342"/>
          <w:tab w:val="left" w:pos="4422"/>
          <w:tab w:val="left" w:pos="5398"/>
          <w:tab w:val="left" w:pos="6828"/>
          <w:tab w:val="left" w:pos="9970"/>
        </w:tabs>
        <w:spacing w:before="19" w:line="223" w:lineRule="auto"/>
        <w:ind w:right="238"/>
        <w:jc w:val="left"/>
        <w:rPr>
          <w:i/>
          <w:sz w:val="24"/>
        </w:rPr>
      </w:pPr>
      <w:r w:rsidRPr="00F922A0">
        <w:rPr>
          <w:i/>
          <w:sz w:val="24"/>
        </w:rPr>
        <w:t>оценивать</w:t>
      </w:r>
      <w:r w:rsidRPr="00F922A0">
        <w:rPr>
          <w:i/>
          <w:sz w:val="24"/>
        </w:rPr>
        <w:tab/>
        <w:t>геополитические</w:t>
      </w:r>
      <w:r w:rsidRPr="00F922A0">
        <w:rPr>
          <w:i/>
          <w:sz w:val="24"/>
        </w:rPr>
        <w:tab/>
        <w:t>риски,</w:t>
      </w:r>
      <w:r w:rsidRPr="00F922A0">
        <w:rPr>
          <w:i/>
          <w:sz w:val="24"/>
        </w:rPr>
        <w:tab/>
        <w:t>вызванные</w:t>
      </w:r>
      <w:r w:rsidRPr="00F922A0">
        <w:rPr>
          <w:i/>
          <w:sz w:val="24"/>
        </w:rPr>
        <w:tab/>
        <w:t>социально-экономическими</w:t>
      </w:r>
      <w:r w:rsidRPr="00F922A0">
        <w:rPr>
          <w:i/>
          <w:sz w:val="24"/>
        </w:rPr>
        <w:tab/>
        <w:t>и</w:t>
      </w:r>
      <w:r w:rsidRPr="00F922A0">
        <w:rPr>
          <w:i/>
          <w:spacing w:val="-57"/>
          <w:sz w:val="24"/>
        </w:rPr>
        <w:t xml:space="preserve"> </w:t>
      </w:r>
      <w:r w:rsidRPr="00F922A0">
        <w:rPr>
          <w:i/>
          <w:sz w:val="24"/>
        </w:rPr>
        <w:t>геоэкологическими</w:t>
      </w:r>
      <w:r w:rsidRPr="00F922A0">
        <w:rPr>
          <w:i/>
          <w:spacing w:val="-1"/>
          <w:sz w:val="24"/>
        </w:rPr>
        <w:t xml:space="preserve"> </w:t>
      </w:r>
      <w:r w:rsidRPr="00F922A0">
        <w:rPr>
          <w:i/>
          <w:sz w:val="24"/>
        </w:rPr>
        <w:t>процессами, происходящими в</w:t>
      </w:r>
      <w:r w:rsidRPr="00F922A0">
        <w:rPr>
          <w:i/>
          <w:spacing w:val="-2"/>
          <w:sz w:val="24"/>
        </w:rPr>
        <w:t xml:space="preserve"> </w:t>
      </w:r>
      <w:r w:rsidRPr="00F922A0">
        <w:rPr>
          <w:i/>
          <w:sz w:val="24"/>
        </w:rPr>
        <w:t>мире;</w:t>
      </w:r>
    </w:p>
    <w:p w:rsidR="00755FD3" w:rsidRPr="00F922A0" w:rsidRDefault="007E3FA8" w:rsidP="00366414">
      <w:pPr>
        <w:pStyle w:val="a5"/>
        <w:numPr>
          <w:ilvl w:val="0"/>
          <w:numId w:val="148"/>
        </w:numPr>
        <w:tabs>
          <w:tab w:val="left" w:pos="915"/>
        </w:tabs>
        <w:spacing w:before="4" w:line="286" w:lineRule="exact"/>
        <w:ind w:hanging="361"/>
        <w:jc w:val="left"/>
        <w:rPr>
          <w:i/>
          <w:sz w:val="24"/>
        </w:rPr>
      </w:pPr>
      <w:r w:rsidRPr="00F922A0">
        <w:rPr>
          <w:i/>
          <w:sz w:val="24"/>
        </w:rPr>
        <w:t>оценивать</w:t>
      </w:r>
      <w:r w:rsidRPr="00F922A0">
        <w:rPr>
          <w:i/>
          <w:spacing w:val="-2"/>
          <w:sz w:val="24"/>
        </w:rPr>
        <w:t xml:space="preserve"> </w:t>
      </w:r>
      <w:r w:rsidRPr="00F922A0">
        <w:rPr>
          <w:i/>
          <w:sz w:val="24"/>
        </w:rPr>
        <w:t>изменение</w:t>
      </w:r>
      <w:r w:rsidRPr="00F922A0">
        <w:rPr>
          <w:i/>
          <w:spacing w:val="-2"/>
          <w:sz w:val="24"/>
        </w:rPr>
        <w:t xml:space="preserve"> </w:t>
      </w:r>
      <w:r w:rsidRPr="00F922A0">
        <w:rPr>
          <w:i/>
          <w:sz w:val="24"/>
        </w:rPr>
        <w:t>отраслевой</w:t>
      </w:r>
      <w:r w:rsidRPr="00F922A0">
        <w:rPr>
          <w:i/>
          <w:spacing w:val="-2"/>
          <w:sz w:val="24"/>
        </w:rPr>
        <w:t xml:space="preserve"> </w:t>
      </w:r>
      <w:r w:rsidRPr="00F922A0">
        <w:rPr>
          <w:i/>
          <w:sz w:val="24"/>
        </w:rPr>
        <w:t>структуры отдельных</w:t>
      </w:r>
      <w:r w:rsidRPr="00F922A0">
        <w:rPr>
          <w:i/>
          <w:spacing w:val="-3"/>
          <w:sz w:val="24"/>
        </w:rPr>
        <w:t xml:space="preserve"> </w:t>
      </w:r>
      <w:r w:rsidRPr="00F922A0">
        <w:rPr>
          <w:i/>
          <w:sz w:val="24"/>
        </w:rPr>
        <w:t>стран</w:t>
      </w:r>
      <w:r w:rsidRPr="00F922A0">
        <w:rPr>
          <w:i/>
          <w:spacing w:val="-3"/>
          <w:sz w:val="24"/>
        </w:rPr>
        <w:t xml:space="preserve"> </w:t>
      </w:r>
      <w:r w:rsidRPr="00F922A0">
        <w:rPr>
          <w:i/>
          <w:sz w:val="24"/>
        </w:rPr>
        <w:t>и</w:t>
      </w:r>
      <w:r w:rsidRPr="00F922A0">
        <w:rPr>
          <w:i/>
          <w:spacing w:val="-2"/>
          <w:sz w:val="24"/>
        </w:rPr>
        <w:t xml:space="preserve"> </w:t>
      </w:r>
      <w:r w:rsidRPr="00F922A0">
        <w:rPr>
          <w:i/>
          <w:sz w:val="24"/>
        </w:rPr>
        <w:t>регионов</w:t>
      </w:r>
      <w:r w:rsidRPr="00F922A0">
        <w:rPr>
          <w:i/>
          <w:spacing w:val="1"/>
          <w:sz w:val="24"/>
        </w:rPr>
        <w:t xml:space="preserve"> </w:t>
      </w:r>
      <w:r w:rsidRPr="00F922A0">
        <w:rPr>
          <w:i/>
          <w:sz w:val="24"/>
        </w:rPr>
        <w:t>мира;</w:t>
      </w:r>
    </w:p>
    <w:p w:rsidR="00755FD3" w:rsidRPr="00F922A0" w:rsidRDefault="007E3FA8" w:rsidP="00366414">
      <w:pPr>
        <w:pStyle w:val="a5"/>
        <w:numPr>
          <w:ilvl w:val="0"/>
          <w:numId w:val="148"/>
        </w:numPr>
        <w:tabs>
          <w:tab w:val="left" w:pos="915"/>
        </w:tabs>
        <w:spacing w:line="276" w:lineRule="exact"/>
        <w:ind w:hanging="361"/>
        <w:jc w:val="left"/>
        <w:rPr>
          <w:i/>
          <w:sz w:val="24"/>
        </w:rPr>
      </w:pPr>
      <w:r w:rsidRPr="00F922A0">
        <w:rPr>
          <w:i/>
          <w:spacing w:val="-1"/>
          <w:sz w:val="24"/>
        </w:rPr>
        <w:t>оценивать</w:t>
      </w:r>
      <w:r w:rsidRPr="00F922A0">
        <w:rPr>
          <w:i/>
          <w:sz w:val="24"/>
        </w:rPr>
        <w:t xml:space="preserve"> </w:t>
      </w:r>
      <w:r w:rsidRPr="00F922A0">
        <w:rPr>
          <w:i/>
          <w:spacing w:val="-1"/>
          <w:sz w:val="24"/>
        </w:rPr>
        <w:t xml:space="preserve">влияние </w:t>
      </w:r>
      <w:r w:rsidRPr="00F922A0">
        <w:rPr>
          <w:i/>
          <w:sz w:val="24"/>
        </w:rPr>
        <w:t>отдельных стран</w:t>
      </w:r>
      <w:r w:rsidRPr="00F922A0">
        <w:rPr>
          <w:i/>
          <w:spacing w:val="-1"/>
          <w:sz w:val="24"/>
        </w:rPr>
        <w:t xml:space="preserve"> </w:t>
      </w:r>
      <w:r w:rsidRPr="00F922A0">
        <w:rPr>
          <w:i/>
          <w:sz w:val="24"/>
        </w:rPr>
        <w:t>и регионов на мировое</w:t>
      </w:r>
      <w:r w:rsidRPr="00F922A0">
        <w:rPr>
          <w:i/>
          <w:spacing w:val="-17"/>
          <w:sz w:val="24"/>
        </w:rPr>
        <w:t xml:space="preserve"> </w:t>
      </w:r>
      <w:r w:rsidRPr="00F922A0">
        <w:rPr>
          <w:i/>
          <w:sz w:val="24"/>
        </w:rPr>
        <w:t>хозяйство;</w:t>
      </w:r>
    </w:p>
    <w:p w:rsidR="00755FD3" w:rsidRPr="00F922A0" w:rsidRDefault="007E3FA8" w:rsidP="00366414">
      <w:pPr>
        <w:pStyle w:val="a5"/>
        <w:numPr>
          <w:ilvl w:val="0"/>
          <w:numId w:val="148"/>
        </w:numPr>
        <w:tabs>
          <w:tab w:val="left" w:pos="915"/>
        </w:tabs>
        <w:spacing w:line="276" w:lineRule="exact"/>
        <w:ind w:hanging="361"/>
        <w:jc w:val="left"/>
        <w:rPr>
          <w:i/>
          <w:sz w:val="24"/>
        </w:rPr>
      </w:pPr>
      <w:r w:rsidRPr="00F922A0">
        <w:rPr>
          <w:i/>
          <w:sz w:val="24"/>
        </w:rPr>
        <w:t>анализировать</w:t>
      </w:r>
      <w:r w:rsidRPr="00F922A0">
        <w:rPr>
          <w:i/>
          <w:spacing w:val="-3"/>
          <w:sz w:val="24"/>
        </w:rPr>
        <w:t xml:space="preserve"> </w:t>
      </w:r>
      <w:r w:rsidRPr="00F922A0">
        <w:rPr>
          <w:i/>
          <w:sz w:val="24"/>
        </w:rPr>
        <w:t>региональную</w:t>
      </w:r>
      <w:r w:rsidRPr="00F922A0">
        <w:rPr>
          <w:i/>
          <w:spacing w:val="-3"/>
          <w:sz w:val="24"/>
        </w:rPr>
        <w:t xml:space="preserve"> </w:t>
      </w:r>
      <w:r w:rsidRPr="00F922A0">
        <w:rPr>
          <w:i/>
          <w:sz w:val="24"/>
        </w:rPr>
        <w:t>политику</w:t>
      </w:r>
      <w:r w:rsidRPr="00F922A0">
        <w:rPr>
          <w:i/>
          <w:spacing w:val="-4"/>
          <w:sz w:val="24"/>
        </w:rPr>
        <w:t xml:space="preserve"> </w:t>
      </w:r>
      <w:r w:rsidRPr="00F922A0">
        <w:rPr>
          <w:i/>
          <w:sz w:val="24"/>
        </w:rPr>
        <w:t>отдельных</w:t>
      </w:r>
      <w:r w:rsidRPr="00F922A0">
        <w:rPr>
          <w:i/>
          <w:spacing w:val="-4"/>
          <w:sz w:val="24"/>
        </w:rPr>
        <w:t xml:space="preserve"> </w:t>
      </w:r>
      <w:r w:rsidRPr="00F922A0">
        <w:rPr>
          <w:i/>
          <w:sz w:val="24"/>
        </w:rPr>
        <w:t>стран</w:t>
      </w:r>
      <w:r w:rsidRPr="00F922A0">
        <w:rPr>
          <w:i/>
          <w:spacing w:val="-4"/>
          <w:sz w:val="24"/>
        </w:rPr>
        <w:t xml:space="preserve"> </w:t>
      </w:r>
      <w:r w:rsidRPr="00F922A0">
        <w:rPr>
          <w:i/>
          <w:sz w:val="24"/>
        </w:rPr>
        <w:t>и</w:t>
      </w:r>
      <w:r w:rsidRPr="00F922A0">
        <w:rPr>
          <w:i/>
          <w:spacing w:val="-11"/>
          <w:sz w:val="24"/>
        </w:rPr>
        <w:t xml:space="preserve"> </w:t>
      </w:r>
      <w:r w:rsidRPr="00F922A0">
        <w:rPr>
          <w:i/>
          <w:sz w:val="24"/>
        </w:rPr>
        <w:t>регионов;</w:t>
      </w:r>
    </w:p>
    <w:p w:rsidR="00755FD3" w:rsidRPr="00F922A0" w:rsidRDefault="007E3FA8" w:rsidP="00366414">
      <w:pPr>
        <w:pStyle w:val="a5"/>
        <w:numPr>
          <w:ilvl w:val="0"/>
          <w:numId w:val="148"/>
        </w:numPr>
        <w:tabs>
          <w:tab w:val="left" w:pos="915"/>
        </w:tabs>
        <w:spacing w:before="4" w:line="223" w:lineRule="auto"/>
        <w:ind w:right="243"/>
        <w:jc w:val="left"/>
        <w:rPr>
          <w:i/>
          <w:sz w:val="24"/>
        </w:rPr>
      </w:pPr>
      <w:r w:rsidRPr="00F922A0">
        <w:rPr>
          <w:i/>
          <w:sz w:val="24"/>
        </w:rPr>
        <w:t>анализировать</w:t>
      </w:r>
      <w:r w:rsidRPr="00F922A0">
        <w:rPr>
          <w:i/>
          <w:spacing w:val="34"/>
          <w:sz w:val="24"/>
        </w:rPr>
        <w:t xml:space="preserve"> </w:t>
      </w:r>
      <w:r w:rsidRPr="00F922A0">
        <w:rPr>
          <w:i/>
          <w:sz w:val="24"/>
        </w:rPr>
        <w:t>основные</w:t>
      </w:r>
      <w:r w:rsidRPr="00F922A0">
        <w:rPr>
          <w:i/>
          <w:spacing w:val="33"/>
          <w:sz w:val="24"/>
        </w:rPr>
        <w:t xml:space="preserve"> </w:t>
      </w:r>
      <w:r w:rsidRPr="00F922A0">
        <w:rPr>
          <w:i/>
          <w:sz w:val="24"/>
        </w:rPr>
        <w:t>направления</w:t>
      </w:r>
      <w:r w:rsidRPr="00F922A0">
        <w:rPr>
          <w:i/>
          <w:spacing w:val="32"/>
          <w:sz w:val="24"/>
        </w:rPr>
        <w:t xml:space="preserve"> </w:t>
      </w:r>
      <w:r w:rsidRPr="00F922A0">
        <w:rPr>
          <w:i/>
          <w:sz w:val="24"/>
        </w:rPr>
        <w:t>международных</w:t>
      </w:r>
      <w:r w:rsidRPr="00F922A0">
        <w:rPr>
          <w:i/>
          <w:spacing w:val="33"/>
          <w:sz w:val="24"/>
        </w:rPr>
        <w:t xml:space="preserve"> </w:t>
      </w:r>
      <w:r w:rsidRPr="00F922A0">
        <w:rPr>
          <w:i/>
          <w:sz w:val="24"/>
        </w:rPr>
        <w:t>исследований</w:t>
      </w:r>
      <w:r w:rsidRPr="00F922A0">
        <w:rPr>
          <w:i/>
          <w:spacing w:val="34"/>
          <w:sz w:val="24"/>
        </w:rPr>
        <w:t xml:space="preserve"> </w:t>
      </w:r>
      <w:r w:rsidRPr="00F922A0">
        <w:rPr>
          <w:i/>
          <w:sz w:val="24"/>
        </w:rPr>
        <w:t>малоизученных</w:t>
      </w:r>
      <w:r w:rsidRPr="00F922A0">
        <w:rPr>
          <w:i/>
          <w:spacing w:val="-57"/>
          <w:sz w:val="24"/>
        </w:rPr>
        <w:t xml:space="preserve"> </w:t>
      </w:r>
      <w:r w:rsidRPr="00F922A0">
        <w:rPr>
          <w:i/>
          <w:sz w:val="24"/>
        </w:rPr>
        <w:t>территорий;</w:t>
      </w:r>
    </w:p>
    <w:p w:rsidR="00755FD3" w:rsidRPr="00F922A0" w:rsidRDefault="007E3FA8" w:rsidP="00366414">
      <w:pPr>
        <w:pStyle w:val="a5"/>
        <w:numPr>
          <w:ilvl w:val="0"/>
          <w:numId w:val="148"/>
        </w:numPr>
        <w:tabs>
          <w:tab w:val="left" w:pos="915"/>
        </w:tabs>
        <w:spacing w:before="19" w:line="223" w:lineRule="auto"/>
        <w:ind w:right="242"/>
        <w:jc w:val="left"/>
        <w:rPr>
          <w:i/>
          <w:sz w:val="24"/>
        </w:rPr>
      </w:pPr>
      <w:r w:rsidRPr="00F922A0">
        <w:rPr>
          <w:i/>
          <w:sz w:val="24"/>
        </w:rPr>
        <w:t>выявлять</w:t>
      </w:r>
      <w:r w:rsidRPr="00F922A0">
        <w:rPr>
          <w:i/>
          <w:spacing w:val="6"/>
          <w:sz w:val="24"/>
        </w:rPr>
        <w:t xml:space="preserve"> </w:t>
      </w:r>
      <w:r w:rsidRPr="00F922A0">
        <w:rPr>
          <w:i/>
          <w:sz w:val="24"/>
        </w:rPr>
        <w:t>особенности</w:t>
      </w:r>
      <w:r w:rsidRPr="00F922A0">
        <w:rPr>
          <w:i/>
          <w:spacing w:val="4"/>
          <w:sz w:val="24"/>
        </w:rPr>
        <w:t xml:space="preserve"> </w:t>
      </w:r>
      <w:r w:rsidRPr="00F922A0">
        <w:rPr>
          <w:i/>
          <w:sz w:val="24"/>
        </w:rPr>
        <w:t>современного</w:t>
      </w:r>
      <w:r w:rsidRPr="00F922A0">
        <w:rPr>
          <w:i/>
          <w:spacing w:val="5"/>
          <w:sz w:val="24"/>
        </w:rPr>
        <w:t xml:space="preserve"> </w:t>
      </w:r>
      <w:r w:rsidRPr="00F922A0">
        <w:rPr>
          <w:i/>
          <w:sz w:val="24"/>
        </w:rPr>
        <w:t>геополитического</w:t>
      </w:r>
      <w:r w:rsidRPr="00F922A0">
        <w:rPr>
          <w:i/>
          <w:spacing w:val="5"/>
          <w:sz w:val="24"/>
        </w:rPr>
        <w:t xml:space="preserve"> </w:t>
      </w:r>
      <w:r w:rsidRPr="00F922A0">
        <w:rPr>
          <w:i/>
          <w:sz w:val="24"/>
        </w:rPr>
        <w:t>и</w:t>
      </w:r>
      <w:r w:rsidRPr="00F922A0">
        <w:rPr>
          <w:i/>
          <w:spacing w:val="5"/>
          <w:sz w:val="24"/>
        </w:rPr>
        <w:t xml:space="preserve"> </w:t>
      </w:r>
      <w:r w:rsidRPr="00F922A0">
        <w:rPr>
          <w:i/>
          <w:sz w:val="24"/>
        </w:rPr>
        <w:t>геоэкономического</w:t>
      </w:r>
      <w:r w:rsidRPr="00F922A0">
        <w:rPr>
          <w:i/>
          <w:spacing w:val="5"/>
          <w:sz w:val="24"/>
        </w:rPr>
        <w:t xml:space="preserve"> </w:t>
      </w:r>
      <w:r w:rsidRPr="00F922A0">
        <w:rPr>
          <w:i/>
          <w:sz w:val="24"/>
        </w:rPr>
        <w:t>положения</w:t>
      </w:r>
      <w:r w:rsidRPr="00F922A0">
        <w:rPr>
          <w:i/>
          <w:spacing w:val="-57"/>
          <w:sz w:val="24"/>
        </w:rPr>
        <w:t xml:space="preserve"> </w:t>
      </w:r>
      <w:r w:rsidRPr="00F922A0">
        <w:rPr>
          <w:i/>
          <w:sz w:val="24"/>
        </w:rPr>
        <w:t>России,</w:t>
      </w:r>
      <w:r w:rsidRPr="00F922A0">
        <w:rPr>
          <w:i/>
          <w:spacing w:val="-1"/>
          <w:sz w:val="24"/>
        </w:rPr>
        <w:t xml:space="preserve"> </w:t>
      </w:r>
      <w:r w:rsidRPr="00F922A0">
        <w:rPr>
          <w:i/>
          <w:sz w:val="24"/>
        </w:rPr>
        <w:t>ее</w:t>
      </w:r>
      <w:r w:rsidRPr="00F922A0">
        <w:rPr>
          <w:i/>
          <w:spacing w:val="-2"/>
          <w:sz w:val="24"/>
        </w:rPr>
        <w:t xml:space="preserve"> </w:t>
      </w:r>
      <w:r w:rsidRPr="00F922A0">
        <w:rPr>
          <w:i/>
          <w:sz w:val="24"/>
        </w:rPr>
        <w:t>роль</w:t>
      </w:r>
      <w:r w:rsidRPr="00F922A0">
        <w:rPr>
          <w:i/>
          <w:spacing w:val="-1"/>
          <w:sz w:val="24"/>
        </w:rPr>
        <w:t xml:space="preserve"> </w:t>
      </w:r>
      <w:r w:rsidRPr="00F922A0">
        <w:rPr>
          <w:i/>
          <w:sz w:val="24"/>
        </w:rPr>
        <w:t>в</w:t>
      </w:r>
      <w:r w:rsidRPr="00F922A0">
        <w:rPr>
          <w:i/>
          <w:spacing w:val="-1"/>
          <w:sz w:val="24"/>
        </w:rPr>
        <w:t xml:space="preserve"> </w:t>
      </w:r>
      <w:r w:rsidRPr="00F922A0">
        <w:rPr>
          <w:i/>
          <w:sz w:val="24"/>
        </w:rPr>
        <w:t>международном</w:t>
      </w:r>
      <w:r w:rsidRPr="00F922A0">
        <w:rPr>
          <w:i/>
          <w:spacing w:val="-1"/>
          <w:sz w:val="24"/>
        </w:rPr>
        <w:t xml:space="preserve"> </w:t>
      </w:r>
      <w:r w:rsidRPr="00F922A0">
        <w:rPr>
          <w:i/>
          <w:sz w:val="24"/>
        </w:rPr>
        <w:t>географическом</w:t>
      </w:r>
      <w:r w:rsidRPr="00F922A0">
        <w:rPr>
          <w:i/>
          <w:spacing w:val="-1"/>
          <w:sz w:val="24"/>
        </w:rPr>
        <w:t xml:space="preserve"> </w:t>
      </w:r>
      <w:r w:rsidRPr="00F922A0">
        <w:rPr>
          <w:i/>
          <w:sz w:val="24"/>
        </w:rPr>
        <w:t>разделении</w:t>
      </w:r>
      <w:r w:rsidRPr="00F922A0">
        <w:rPr>
          <w:i/>
          <w:spacing w:val="4"/>
          <w:sz w:val="24"/>
        </w:rPr>
        <w:t xml:space="preserve"> </w:t>
      </w:r>
      <w:r w:rsidRPr="00F922A0">
        <w:rPr>
          <w:i/>
          <w:sz w:val="24"/>
        </w:rPr>
        <w:t>труда;</w:t>
      </w:r>
    </w:p>
    <w:p w:rsidR="00755FD3" w:rsidRPr="00F922A0" w:rsidRDefault="007E3FA8" w:rsidP="00366414">
      <w:pPr>
        <w:pStyle w:val="a5"/>
        <w:numPr>
          <w:ilvl w:val="0"/>
          <w:numId w:val="148"/>
        </w:numPr>
        <w:tabs>
          <w:tab w:val="left" w:pos="915"/>
        </w:tabs>
        <w:spacing w:before="19" w:line="223" w:lineRule="auto"/>
        <w:ind w:right="241"/>
        <w:jc w:val="left"/>
        <w:rPr>
          <w:i/>
          <w:sz w:val="24"/>
        </w:rPr>
      </w:pPr>
      <w:r w:rsidRPr="00F922A0">
        <w:rPr>
          <w:i/>
          <w:sz w:val="24"/>
        </w:rPr>
        <w:t>понимать</w:t>
      </w:r>
      <w:r w:rsidRPr="00F922A0">
        <w:rPr>
          <w:i/>
          <w:spacing w:val="10"/>
          <w:sz w:val="24"/>
        </w:rPr>
        <w:t xml:space="preserve"> </w:t>
      </w:r>
      <w:r w:rsidRPr="00F922A0">
        <w:rPr>
          <w:i/>
          <w:sz w:val="24"/>
        </w:rPr>
        <w:t>принципы</w:t>
      </w:r>
      <w:r w:rsidRPr="00F922A0">
        <w:rPr>
          <w:i/>
          <w:spacing w:val="10"/>
          <w:sz w:val="24"/>
        </w:rPr>
        <w:t xml:space="preserve"> </w:t>
      </w:r>
      <w:r w:rsidRPr="00F922A0">
        <w:rPr>
          <w:i/>
          <w:sz w:val="24"/>
        </w:rPr>
        <w:t>выделения</w:t>
      </w:r>
      <w:r w:rsidRPr="00F922A0">
        <w:rPr>
          <w:i/>
          <w:spacing w:val="8"/>
          <w:sz w:val="24"/>
        </w:rPr>
        <w:t xml:space="preserve"> </w:t>
      </w:r>
      <w:r w:rsidRPr="00F922A0">
        <w:rPr>
          <w:i/>
          <w:sz w:val="24"/>
        </w:rPr>
        <w:t>и</w:t>
      </w:r>
      <w:r w:rsidRPr="00F922A0">
        <w:rPr>
          <w:i/>
          <w:spacing w:val="13"/>
          <w:sz w:val="24"/>
        </w:rPr>
        <w:t xml:space="preserve"> </w:t>
      </w:r>
      <w:r w:rsidRPr="00F922A0">
        <w:rPr>
          <w:i/>
          <w:sz w:val="24"/>
        </w:rPr>
        <w:t>устанавливать</w:t>
      </w:r>
      <w:r w:rsidRPr="00F922A0">
        <w:rPr>
          <w:i/>
          <w:spacing w:val="10"/>
          <w:sz w:val="24"/>
        </w:rPr>
        <w:t xml:space="preserve"> </w:t>
      </w:r>
      <w:r w:rsidRPr="00F922A0">
        <w:rPr>
          <w:i/>
          <w:sz w:val="24"/>
        </w:rPr>
        <w:t>соотношения</w:t>
      </w:r>
      <w:r w:rsidRPr="00F922A0">
        <w:rPr>
          <w:i/>
          <w:spacing w:val="8"/>
          <w:sz w:val="24"/>
        </w:rPr>
        <w:t xml:space="preserve"> </w:t>
      </w:r>
      <w:r w:rsidRPr="00F922A0">
        <w:rPr>
          <w:i/>
          <w:sz w:val="24"/>
        </w:rPr>
        <w:t>между</w:t>
      </w:r>
      <w:r w:rsidRPr="00F922A0">
        <w:rPr>
          <w:i/>
          <w:spacing w:val="9"/>
          <w:sz w:val="24"/>
        </w:rPr>
        <w:t xml:space="preserve"> </w:t>
      </w:r>
      <w:r w:rsidRPr="00F922A0">
        <w:rPr>
          <w:i/>
          <w:sz w:val="24"/>
        </w:rPr>
        <w:t>государственной</w:t>
      </w:r>
      <w:r w:rsidRPr="00F922A0">
        <w:rPr>
          <w:i/>
          <w:spacing w:val="-57"/>
          <w:sz w:val="24"/>
        </w:rPr>
        <w:t xml:space="preserve"> </w:t>
      </w:r>
      <w:r w:rsidRPr="00F922A0">
        <w:rPr>
          <w:i/>
          <w:spacing w:val="-1"/>
          <w:sz w:val="24"/>
        </w:rPr>
        <w:t>территорией</w:t>
      </w:r>
      <w:r w:rsidRPr="00F922A0">
        <w:rPr>
          <w:i/>
          <w:sz w:val="24"/>
        </w:rPr>
        <w:t xml:space="preserve"> </w:t>
      </w:r>
      <w:r w:rsidRPr="00F922A0">
        <w:rPr>
          <w:i/>
          <w:spacing w:val="-1"/>
          <w:sz w:val="24"/>
        </w:rPr>
        <w:t>и</w:t>
      </w:r>
      <w:r w:rsidRPr="00F922A0">
        <w:rPr>
          <w:i/>
          <w:sz w:val="24"/>
        </w:rPr>
        <w:t xml:space="preserve"> </w:t>
      </w:r>
      <w:r w:rsidRPr="00F922A0">
        <w:rPr>
          <w:i/>
          <w:spacing w:val="-1"/>
          <w:sz w:val="24"/>
        </w:rPr>
        <w:t>исключительной</w:t>
      </w:r>
      <w:r w:rsidRPr="00F922A0">
        <w:rPr>
          <w:i/>
          <w:sz w:val="24"/>
        </w:rPr>
        <w:t xml:space="preserve"> экономической зоной</w:t>
      </w:r>
      <w:r w:rsidRPr="00F922A0">
        <w:rPr>
          <w:i/>
          <w:spacing w:val="-24"/>
          <w:sz w:val="24"/>
        </w:rPr>
        <w:t xml:space="preserve"> </w:t>
      </w:r>
      <w:r w:rsidRPr="00F922A0">
        <w:rPr>
          <w:i/>
          <w:sz w:val="24"/>
        </w:rPr>
        <w:t>России;</w:t>
      </w:r>
    </w:p>
    <w:p w:rsidR="00755FD3" w:rsidRPr="00F922A0" w:rsidRDefault="007E3FA8" w:rsidP="00366414">
      <w:pPr>
        <w:pStyle w:val="a5"/>
        <w:numPr>
          <w:ilvl w:val="0"/>
          <w:numId w:val="148"/>
        </w:numPr>
        <w:tabs>
          <w:tab w:val="left" w:pos="915"/>
        </w:tabs>
        <w:spacing w:before="18" w:line="223" w:lineRule="auto"/>
        <w:ind w:right="243"/>
        <w:jc w:val="left"/>
        <w:rPr>
          <w:i/>
          <w:sz w:val="24"/>
        </w:rPr>
      </w:pPr>
      <w:r w:rsidRPr="00F922A0">
        <w:rPr>
          <w:i/>
          <w:sz w:val="24"/>
        </w:rPr>
        <w:t>давать</w:t>
      </w:r>
      <w:r w:rsidRPr="00F922A0">
        <w:rPr>
          <w:i/>
          <w:spacing w:val="4"/>
          <w:sz w:val="24"/>
        </w:rPr>
        <w:t xml:space="preserve"> </w:t>
      </w:r>
      <w:r w:rsidRPr="00F922A0">
        <w:rPr>
          <w:i/>
          <w:sz w:val="24"/>
        </w:rPr>
        <w:t>оценку</w:t>
      </w:r>
      <w:r w:rsidRPr="00F922A0">
        <w:rPr>
          <w:i/>
          <w:spacing w:val="2"/>
          <w:sz w:val="24"/>
        </w:rPr>
        <w:t xml:space="preserve"> </w:t>
      </w:r>
      <w:r w:rsidRPr="00F922A0">
        <w:rPr>
          <w:i/>
          <w:sz w:val="24"/>
        </w:rPr>
        <w:t>международной</w:t>
      </w:r>
      <w:r w:rsidRPr="00F922A0">
        <w:rPr>
          <w:i/>
          <w:spacing w:val="59"/>
          <w:sz w:val="24"/>
        </w:rPr>
        <w:t xml:space="preserve"> </w:t>
      </w:r>
      <w:r w:rsidRPr="00F922A0">
        <w:rPr>
          <w:i/>
          <w:sz w:val="24"/>
        </w:rPr>
        <w:t>деятельности,</w:t>
      </w:r>
      <w:r w:rsidRPr="00F922A0">
        <w:rPr>
          <w:i/>
          <w:spacing w:val="2"/>
          <w:sz w:val="24"/>
        </w:rPr>
        <w:t xml:space="preserve"> </w:t>
      </w:r>
      <w:r w:rsidRPr="00F922A0">
        <w:rPr>
          <w:i/>
          <w:sz w:val="24"/>
        </w:rPr>
        <w:t>направленной</w:t>
      </w:r>
      <w:r w:rsidRPr="00F922A0">
        <w:rPr>
          <w:i/>
          <w:spacing w:val="2"/>
          <w:sz w:val="24"/>
        </w:rPr>
        <w:t xml:space="preserve"> </w:t>
      </w:r>
      <w:r w:rsidRPr="00F922A0">
        <w:rPr>
          <w:i/>
          <w:sz w:val="24"/>
        </w:rPr>
        <w:t>на</w:t>
      </w:r>
      <w:r w:rsidRPr="00F922A0">
        <w:rPr>
          <w:i/>
          <w:spacing w:val="2"/>
          <w:sz w:val="24"/>
        </w:rPr>
        <w:t xml:space="preserve"> </w:t>
      </w:r>
      <w:r w:rsidRPr="00F922A0">
        <w:rPr>
          <w:i/>
          <w:sz w:val="24"/>
        </w:rPr>
        <w:t>решение</w:t>
      </w:r>
      <w:r w:rsidRPr="00F922A0">
        <w:rPr>
          <w:i/>
          <w:spacing w:val="2"/>
          <w:sz w:val="24"/>
        </w:rPr>
        <w:t xml:space="preserve"> </w:t>
      </w:r>
      <w:r w:rsidRPr="00F922A0">
        <w:rPr>
          <w:i/>
          <w:sz w:val="24"/>
        </w:rPr>
        <w:t>глобальных</w:t>
      </w:r>
      <w:r w:rsidRPr="00F922A0">
        <w:rPr>
          <w:i/>
          <w:spacing w:val="-57"/>
          <w:sz w:val="24"/>
        </w:rPr>
        <w:t xml:space="preserve"> </w:t>
      </w:r>
      <w:r w:rsidRPr="00F922A0">
        <w:rPr>
          <w:i/>
          <w:sz w:val="24"/>
        </w:rPr>
        <w:t>проблем</w:t>
      </w:r>
      <w:r w:rsidRPr="00F922A0">
        <w:rPr>
          <w:i/>
          <w:spacing w:val="-3"/>
          <w:sz w:val="24"/>
        </w:rPr>
        <w:t xml:space="preserve"> </w:t>
      </w:r>
      <w:r w:rsidRPr="00F922A0">
        <w:rPr>
          <w:i/>
          <w:sz w:val="24"/>
        </w:rPr>
        <w:t>человечества.</w:t>
      </w:r>
    </w:p>
    <w:p w:rsidR="00755FD3" w:rsidRPr="00F922A0" w:rsidRDefault="007E3FA8">
      <w:pPr>
        <w:pStyle w:val="11"/>
        <w:spacing w:before="9"/>
        <w:ind w:left="1161"/>
        <w:jc w:val="left"/>
      </w:pPr>
      <w:r w:rsidRPr="00F922A0">
        <w:t>Математика</w:t>
      </w:r>
      <w:r w:rsidRPr="00F922A0">
        <w:rPr>
          <w:spacing w:val="-4"/>
        </w:rPr>
        <w:t xml:space="preserve"> </w:t>
      </w:r>
      <w:r w:rsidRPr="00F922A0">
        <w:t>и</w:t>
      </w:r>
      <w:r w:rsidRPr="00F922A0">
        <w:rPr>
          <w:spacing w:val="-4"/>
        </w:rPr>
        <w:t xml:space="preserve"> </w:t>
      </w:r>
      <w:r w:rsidRPr="00F922A0">
        <w:t>информатика</w:t>
      </w:r>
    </w:p>
    <w:p w:rsidR="00755FD3" w:rsidRPr="00F922A0" w:rsidRDefault="007E3FA8">
      <w:pPr>
        <w:pStyle w:val="a3"/>
        <w:spacing w:line="274" w:lineRule="exact"/>
        <w:ind w:left="1161"/>
        <w:jc w:val="left"/>
      </w:pPr>
      <w:r w:rsidRPr="00F922A0">
        <w:t>Изучение</w:t>
      </w:r>
      <w:r w:rsidRPr="00F922A0">
        <w:rPr>
          <w:spacing w:val="-4"/>
        </w:rPr>
        <w:t xml:space="preserve"> </w:t>
      </w:r>
      <w:r w:rsidRPr="00F922A0">
        <w:t>предметной</w:t>
      </w:r>
      <w:r w:rsidRPr="00F922A0">
        <w:rPr>
          <w:spacing w:val="-2"/>
        </w:rPr>
        <w:t xml:space="preserve"> </w:t>
      </w:r>
      <w:r w:rsidRPr="00F922A0">
        <w:t>области</w:t>
      </w:r>
      <w:r w:rsidRPr="00F922A0">
        <w:rPr>
          <w:spacing w:val="2"/>
        </w:rPr>
        <w:t xml:space="preserve"> </w:t>
      </w:r>
      <w:r w:rsidRPr="00F922A0">
        <w:t>"Математика</w:t>
      </w:r>
      <w:r w:rsidRPr="00F922A0">
        <w:rPr>
          <w:spacing w:val="-3"/>
        </w:rPr>
        <w:t xml:space="preserve"> </w:t>
      </w:r>
      <w:r w:rsidRPr="00F922A0">
        <w:t>и</w:t>
      </w:r>
      <w:r w:rsidRPr="00F922A0">
        <w:rPr>
          <w:spacing w:val="-4"/>
        </w:rPr>
        <w:t xml:space="preserve"> </w:t>
      </w:r>
      <w:r w:rsidRPr="00F922A0">
        <w:t>информатика"</w:t>
      </w:r>
      <w:r w:rsidRPr="00F922A0">
        <w:rPr>
          <w:spacing w:val="-5"/>
        </w:rPr>
        <w:t xml:space="preserve"> </w:t>
      </w:r>
      <w:r w:rsidRPr="00F922A0">
        <w:t>должно</w:t>
      </w:r>
      <w:r w:rsidRPr="00F922A0">
        <w:rPr>
          <w:spacing w:val="-2"/>
        </w:rPr>
        <w:t xml:space="preserve"> </w:t>
      </w:r>
      <w:r w:rsidRPr="00F922A0">
        <w:t>обеспечить:</w:t>
      </w:r>
    </w:p>
    <w:p w:rsidR="00755FD3" w:rsidRPr="00F922A0" w:rsidRDefault="007E3FA8" w:rsidP="00366414">
      <w:pPr>
        <w:pStyle w:val="a5"/>
        <w:numPr>
          <w:ilvl w:val="0"/>
          <w:numId w:val="147"/>
        </w:numPr>
        <w:tabs>
          <w:tab w:val="left" w:pos="1162"/>
        </w:tabs>
        <w:spacing w:before="5" w:line="237" w:lineRule="auto"/>
        <w:ind w:right="126" w:firstLine="0"/>
        <w:rPr>
          <w:sz w:val="24"/>
        </w:rPr>
      </w:pPr>
      <w:r w:rsidRPr="00F922A0">
        <w:rPr>
          <w:sz w:val="24"/>
        </w:rPr>
        <w:t>сформированность представлений о социальных, культурных и исторических факторах</w:t>
      </w:r>
      <w:r w:rsidRPr="00F922A0">
        <w:rPr>
          <w:spacing w:val="-57"/>
          <w:sz w:val="24"/>
        </w:rPr>
        <w:t xml:space="preserve"> </w:t>
      </w:r>
      <w:r w:rsidRPr="00F922A0">
        <w:rPr>
          <w:sz w:val="24"/>
        </w:rPr>
        <w:t>становления</w:t>
      </w:r>
      <w:r w:rsidRPr="00F922A0">
        <w:rPr>
          <w:spacing w:val="-1"/>
          <w:sz w:val="24"/>
        </w:rPr>
        <w:t xml:space="preserve"> </w:t>
      </w:r>
      <w:r w:rsidRPr="00F922A0">
        <w:rPr>
          <w:sz w:val="24"/>
        </w:rPr>
        <w:t>математики и информатики;</w:t>
      </w:r>
    </w:p>
    <w:p w:rsidR="00755FD3" w:rsidRPr="00F922A0" w:rsidRDefault="007E3FA8" w:rsidP="00366414">
      <w:pPr>
        <w:pStyle w:val="a5"/>
        <w:numPr>
          <w:ilvl w:val="0"/>
          <w:numId w:val="147"/>
        </w:numPr>
        <w:tabs>
          <w:tab w:val="left" w:pos="1162"/>
        </w:tabs>
        <w:spacing w:before="2" w:line="293" w:lineRule="exact"/>
        <w:ind w:left="1162"/>
        <w:rPr>
          <w:sz w:val="24"/>
        </w:rPr>
      </w:pPr>
      <w:r w:rsidRPr="00F922A0">
        <w:rPr>
          <w:sz w:val="24"/>
        </w:rPr>
        <w:t>сформированность</w:t>
      </w:r>
      <w:r w:rsidRPr="00F922A0">
        <w:rPr>
          <w:spacing w:val="-12"/>
          <w:sz w:val="24"/>
        </w:rPr>
        <w:t xml:space="preserve"> </w:t>
      </w:r>
      <w:r w:rsidRPr="00F922A0">
        <w:rPr>
          <w:sz w:val="24"/>
        </w:rPr>
        <w:t>основ</w:t>
      </w:r>
      <w:r w:rsidRPr="00F922A0">
        <w:rPr>
          <w:spacing w:val="-13"/>
          <w:sz w:val="24"/>
        </w:rPr>
        <w:t xml:space="preserve"> </w:t>
      </w:r>
      <w:r w:rsidRPr="00F922A0">
        <w:rPr>
          <w:sz w:val="24"/>
        </w:rPr>
        <w:t>логического,</w:t>
      </w:r>
      <w:r w:rsidRPr="00F922A0">
        <w:rPr>
          <w:spacing w:val="-13"/>
          <w:sz w:val="24"/>
        </w:rPr>
        <w:t xml:space="preserve"> </w:t>
      </w:r>
      <w:r w:rsidRPr="00F922A0">
        <w:rPr>
          <w:sz w:val="24"/>
        </w:rPr>
        <w:t>алгоритмического</w:t>
      </w:r>
      <w:r w:rsidRPr="00F922A0">
        <w:rPr>
          <w:spacing w:val="-12"/>
          <w:sz w:val="24"/>
        </w:rPr>
        <w:t xml:space="preserve"> </w:t>
      </w:r>
      <w:r w:rsidRPr="00F922A0">
        <w:rPr>
          <w:sz w:val="24"/>
        </w:rPr>
        <w:t>и</w:t>
      </w:r>
      <w:r w:rsidRPr="00F922A0">
        <w:rPr>
          <w:spacing w:val="-12"/>
          <w:sz w:val="24"/>
        </w:rPr>
        <w:t xml:space="preserve"> </w:t>
      </w:r>
      <w:r w:rsidRPr="00F922A0">
        <w:rPr>
          <w:sz w:val="24"/>
        </w:rPr>
        <w:t>математического</w:t>
      </w:r>
      <w:r w:rsidRPr="00F922A0">
        <w:rPr>
          <w:spacing w:val="-13"/>
          <w:sz w:val="24"/>
        </w:rPr>
        <w:t xml:space="preserve"> </w:t>
      </w:r>
      <w:r w:rsidRPr="00F922A0">
        <w:rPr>
          <w:sz w:val="24"/>
        </w:rPr>
        <w:t>мышления;</w:t>
      </w:r>
    </w:p>
    <w:p w:rsidR="00755FD3" w:rsidRPr="00F922A0" w:rsidRDefault="007E3FA8" w:rsidP="00366414">
      <w:pPr>
        <w:pStyle w:val="a5"/>
        <w:numPr>
          <w:ilvl w:val="0"/>
          <w:numId w:val="147"/>
        </w:numPr>
        <w:tabs>
          <w:tab w:val="left" w:pos="1162"/>
        </w:tabs>
        <w:spacing w:before="2" w:line="237" w:lineRule="auto"/>
        <w:ind w:right="126" w:firstLine="0"/>
        <w:rPr>
          <w:sz w:val="24"/>
        </w:rPr>
      </w:pPr>
      <w:r w:rsidRPr="00F922A0">
        <w:rPr>
          <w:sz w:val="24"/>
        </w:rPr>
        <w:t>сформированность</w:t>
      </w:r>
      <w:r w:rsidRPr="00F922A0">
        <w:rPr>
          <w:spacing w:val="1"/>
          <w:sz w:val="24"/>
        </w:rPr>
        <w:t xml:space="preserve"> </w:t>
      </w:r>
      <w:r w:rsidRPr="00F922A0">
        <w:rPr>
          <w:sz w:val="24"/>
        </w:rPr>
        <w:t>умений</w:t>
      </w:r>
      <w:r w:rsidRPr="00F922A0">
        <w:rPr>
          <w:spacing w:val="1"/>
          <w:sz w:val="24"/>
        </w:rPr>
        <w:t xml:space="preserve"> </w:t>
      </w:r>
      <w:r w:rsidRPr="00F922A0">
        <w:rPr>
          <w:sz w:val="24"/>
        </w:rPr>
        <w:t>применять</w:t>
      </w:r>
      <w:r w:rsidRPr="00F922A0">
        <w:rPr>
          <w:spacing w:val="1"/>
          <w:sz w:val="24"/>
        </w:rPr>
        <w:t xml:space="preserve"> </w:t>
      </w:r>
      <w:r w:rsidRPr="00F922A0">
        <w:rPr>
          <w:sz w:val="24"/>
        </w:rPr>
        <w:t>полученные</w:t>
      </w:r>
      <w:r w:rsidRPr="00F922A0">
        <w:rPr>
          <w:spacing w:val="1"/>
          <w:sz w:val="24"/>
        </w:rPr>
        <w:t xml:space="preserve"> </w:t>
      </w:r>
      <w:r w:rsidRPr="00F922A0">
        <w:rPr>
          <w:sz w:val="24"/>
        </w:rPr>
        <w:t>знания</w:t>
      </w:r>
      <w:r w:rsidRPr="00F922A0">
        <w:rPr>
          <w:spacing w:val="1"/>
          <w:sz w:val="24"/>
        </w:rPr>
        <w:t xml:space="preserve"> </w:t>
      </w:r>
      <w:r w:rsidRPr="00F922A0">
        <w:rPr>
          <w:sz w:val="24"/>
        </w:rPr>
        <w:t>при</w:t>
      </w:r>
      <w:r w:rsidRPr="00F922A0">
        <w:rPr>
          <w:spacing w:val="1"/>
          <w:sz w:val="24"/>
        </w:rPr>
        <w:t xml:space="preserve"> </w:t>
      </w:r>
      <w:r w:rsidRPr="00F922A0">
        <w:rPr>
          <w:sz w:val="24"/>
        </w:rPr>
        <w:t>решении</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задач;</w:t>
      </w:r>
    </w:p>
    <w:p w:rsidR="00755FD3" w:rsidRPr="00F922A0" w:rsidRDefault="007E3FA8" w:rsidP="00366414">
      <w:pPr>
        <w:pStyle w:val="a5"/>
        <w:numPr>
          <w:ilvl w:val="0"/>
          <w:numId w:val="147"/>
        </w:numPr>
        <w:tabs>
          <w:tab w:val="left" w:pos="1162"/>
        </w:tabs>
        <w:spacing w:before="4" w:line="237" w:lineRule="auto"/>
        <w:ind w:right="123" w:firstLine="0"/>
        <w:rPr>
          <w:sz w:val="24"/>
        </w:rPr>
      </w:pPr>
      <w:r w:rsidRPr="00F922A0">
        <w:rPr>
          <w:sz w:val="24"/>
        </w:rPr>
        <w:t>сформированность представлений о математике как части общечеловеческой культуры,</w:t>
      </w:r>
      <w:r w:rsidRPr="00F922A0">
        <w:rPr>
          <w:spacing w:val="-57"/>
          <w:sz w:val="24"/>
        </w:rPr>
        <w:t xml:space="preserve"> </w:t>
      </w:r>
      <w:r w:rsidRPr="00F922A0">
        <w:rPr>
          <w:sz w:val="24"/>
        </w:rPr>
        <w:t>универсальном</w:t>
      </w:r>
      <w:r w:rsidRPr="00F922A0">
        <w:rPr>
          <w:spacing w:val="-6"/>
          <w:sz w:val="24"/>
        </w:rPr>
        <w:t xml:space="preserve"> </w:t>
      </w:r>
      <w:r w:rsidRPr="00F922A0">
        <w:rPr>
          <w:sz w:val="24"/>
        </w:rPr>
        <w:t>языке</w:t>
      </w:r>
      <w:r w:rsidRPr="00F922A0">
        <w:rPr>
          <w:spacing w:val="-4"/>
          <w:sz w:val="24"/>
        </w:rPr>
        <w:t xml:space="preserve"> </w:t>
      </w:r>
      <w:r w:rsidRPr="00F922A0">
        <w:rPr>
          <w:sz w:val="24"/>
        </w:rPr>
        <w:t>науки,</w:t>
      </w:r>
      <w:r w:rsidRPr="00F922A0">
        <w:rPr>
          <w:spacing w:val="-4"/>
          <w:sz w:val="24"/>
        </w:rPr>
        <w:t xml:space="preserve"> </w:t>
      </w:r>
      <w:r w:rsidRPr="00F922A0">
        <w:rPr>
          <w:sz w:val="24"/>
        </w:rPr>
        <w:t>позволяющем</w:t>
      </w:r>
      <w:r w:rsidRPr="00F922A0">
        <w:rPr>
          <w:spacing w:val="-6"/>
          <w:sz w:val="24"/>
        </w:rPr>
        <w:t xml:space="preserve"> </w:t>
      </w:r>
      <w:r w:rsidRPr="00F922A0">
        <w:rPr>
          <w:sz w:val="24"/>
        </w:rPr>
        <w:t>описывать</w:t>
      </w:r>
      <w:r w:rsidRPr="00F922A0">
        <w:rPr>
          <w:spacing w:val="-3"/>
          <w:sz w:val="24"/>
        </w:rPr>
        <w:t xml:space="preserve"> </w:t>
      </w:r>
      <w:r w:rsidRPr="00F922A0">
        <w:rPr>
          <w:sz w:val="24"/>
        </w:rPr>
        <w:t>и</w:t>
      </w:r>
      <w:r w:rsidRPr="00F922A0">
        <w:rPr>
          <w:spacing w:val="-4"/>
          <w:sz w:val="24"/>
        </w:rPr>
        <w:t xml:space="preserve"> </w:t>
      </w:r>
      <w:r w:rsidRPr="00F922A0">
        <w:rPr>
          <w:sz w:val="24"/>
        </w:rPr>
        <w:t>изучать</w:t>
      </w:r>
      <w:r w:rsidRPr="00F922A0">
        <w:rPr>
          <w:spacing w:val="-3"/>
          <w:sz w:val="24"/>
        </w:rPr>
        <w:t xml:space="preserve"> </w:t>
      </w:r>
      <w:r w:rsidRPr="00F922A0">
        <w:rPr>
          <w:sz w:val="24"/>
        </w:rPr>
        <w:t>реальные</w:t>
      </w:r>
      <w:r w:rsidRPr="00F922A0">
        <w:rPr>
          <w:spacing w:val="-6"/>
          <w:sz w:val="24"/>
        </w:rPr>
        <w:t xml:space="preserve"> </w:t>
      </w:r>
      <w:r w:rsidRPr="00F922A0">
        <w:rPr>
          <w:sz w:val="24"/>
        </w:rPr>
        <w:t>процессы</w:t>
      </w:r>
      <w:r w:rsidRPr="00F922A0">
        <w:rPr>
          <w:spacing w:val="-4"/>
          <w:sz w:val="24"/>
        </w:rPr>
        <w:t xml:space="preserve"> </w:t>
      </w:r>
      <w:r w:rsidRPr="00F922A0">
        <w:rPr>
          <w:sz w:val="24"/>
        </w:rPr>
        <w:t>и</w:t>
      </w:r>
      <w:r w:rsidRPr="00F922A0">
        <w:rPr>
          <w:spacing w:val="-5"/>
          <w:sz w:val="24"/>
        </w:rPr>
        <w:t xml:space="preserve"> </w:t>
      </w:r>
      <w:r w:rsidRPr="00F922A0">
        <w:rPr>
          <w:sz w:val="24"/>
        </w:rPr>
        <w:t>явления;</w:t>
      </w:r>
    </w:p>
    <w:p w:rsidR="00755FD3" w:rsidRPr="00F922A0" w:rsidRDefault="007E3FA8" w:rsidP="00366414">
      <w:pPr>
        <w:pStyle w:val="a5"/>
        <w:numPr>
          <w:ilvl w:val="0"/>
          <w:numId w:val="147"/>
        </w:numPr>
        <w:tabs>
          <w:tab w:val="left" w:pos="1162"/>
        </w:tabs>
        <w:spacing w:before="3"/>
        <w:ind w:right="124" w:firstLine="0"/>
        <w:rPr>
          <w:sz w:val="24"/>
        </w:rPr>
      </w:pPr>
      <w:r w:rsidRPr="00F922A0">
        <w:rPr>
          <w:sz w:val="24"/>
        </w:rPr>
        <w:t>сформированность</w:t>
      </w:r>
      <w:r w:rsidRPr="00F922A0">
        <w:rPr>
          <w:spacing w:val="-6"/>
          <w:sz w:val="24"/>
        </w:rPr>
        <w:t xml:space="preserve"> </w:t>
      </w:r>
      <w:r w:rsidRPr="00F922A0">
        <w:rPr>
          <w:sz w:val="24"/>
        </w:rPr>
        <w:t>представлений</w:t>
      </w:r>
      <w:r w:rsidRPr="00F922A0">
        <w:rPr>
          <w:spacing w:val="-7"/>
          <w:sz w:val="24"/>
        </w:rPr>
        <w:t xml:space="preserve"> </w:t>
      </w:r>
      <w:r w:rsidRPr="00F922A0">
        <w:rPr>
          <w:sz w:val="24"/>
        </w:rPr>
        <w:t>о</w:t>
      </w:r>
      <w:r w:rsidRPr="00F922A0">
        <w:rPr>
          <w:spacing w:val="-8"/>
          <w:sz w:val="24"/>
        </w:rPr>
        <w:t xml:space="preserve"> </w:t>
      </w:r>
      <w:r w:rsidRPr="00F922A0">
        <w:rPr>
          <w:sz w:val="24"/>
        </w:rPr>
        <w:t>роли</w:t>
      </w:r>
      <w:r w:rsidRPr="00F922A0">
        <w:rPr>
          <w:spacing w:val="-8"/>
          <w:sz w:val="24"/>
        </w:rPr>
        <w:t xml:space="preserve"> </w:t>
      </w:r>
      <w:r w:rsidRPr="00F922A0">
        <w:rPr>
          <w:sz w:val="24"/>
        </w:rPr>
        <w:t>информатики</w:t>
      </w:r>
      <w:r w:rsidRPr="00F922A0">
        <w:rPr>
          <w:spacing w:val="-10"/>
          <w:sz w:val="24"/>
        </w:rPr>
        <w:t xml:space="preserve"> </w:t>
      </w:r>
      <w:r w:rsidRPr="00F922A0">
        <w:rPr>
          <w:sz w:val="24"/>
        </w:rPr>
        <w:t>и</w:t>
      </w:r>
      <w:r w:rsidRPr="00F922A0">
        <w:rPr>
          <w:spacing w:val="-7"/>
          <w:sz w:val="24"/>
        </w:rPr>
        <w:t xml:space="preserve"> </w:t>
      </w:r>
      <w:r w:rsidRPr="00F922A0">
        <w:rPr>
          <w:sz w:val="24"/>
        </w:rPr>
        <w:t>ИКТ</w:t>
      </w:r>
      <w:r w:rsidRPr="00F922A0">
        <w:rPr>
          <w:spacing w:val="-8"/>
          <w:sz w:val="24"/>
        </w:rPr>
        <w:t xml:space="preserve"> </w:t>
      </w:r>
      <w:r w:rsidRPr="00F922A0">
        <w:rPr>
          <w:sz w:val="24"/>
        </w:rPr>
        <w:t>в</w:t>
      </w:r>
      <w:r w:rsidRPr="00F922A0">
        <w:rPr>
          <w:spacing w:val="-10"/>
          <w:sz w:val="24"/>
        </w:rPr>
        <w:t xml:space="preserve"> </w:t>
      </w:r>
      <w:r w:rsidRPr="00F922A0">
        <w:rPr>
          <w:sz w:val="24"/>
        </w:rPr>
        <w:t>современном</w:t>
      </w:r>
      <w:r w:rsidRPr="00F922A0">
        <w:rPr>
          <w:spacing w:val="-9"/>
          <w:sz w:val="24"/>
        </w:rPr>
        <w:t xml:space="preserve"> </w:t>
      </w:r>
      <w:r w:rsidRPr="00F922A0">
        <w:rPr>
          <w:sz w:val="24"/>
        </w:rPr>
        <w:t>обществе,</w:t>
      </w:r>
      <w:r w:rsidRPr="00F922A0">
        <w:rPr>
          <w:spacing w:val="-57"/>
          <w:sz w:val="24"/>
        </w:rPr>
        <w:t xml:space="preserve"> </w:t>
      </w:r>
      <w:r w:rsidRPr="00F922A0">
        <w:rPr>
          <w:sz w:val="24"/>
        </w:rPr>
        <w:t>понимание</w:t>
      </w:r>
      <w:r w:rsidRPr="00F922A0">
        <w:rPr>
          <w:spacing w:val="1"/>
          <w:sz w:val="24"/>
        </w:rPr>
        <w:t xml:space="preserve"> </w:t>
      </w:r>
      <w:r w:rsidRPr="00F922A0">
        <w:rPr>
          <w:sz w:val="24"/>
        </w:rPr>
        <w:t>основ</w:t>
      </w:r>
      <w:r w:rsidRPr="00F922A0">
        <w:rPr>
          <w:spacing w:val="1"/>
          <w:sz w:val="24"/>
        </w:rPr>
        <w:t xml:space="preserve"> </w:t>
      </w:r>
      <w:r w:rsidRPr="00F922A0">
        <w:rPr>
          <w:sz w:val="24"/>
        </w:rPr>
        <w:t>правовых</w:t>
      </w:r>
      <w:r w:rsidRPr="00F922A0">
        <w:rPr>
          <w:spacing w:val="1"/>
          <w:sz w:val="24"/>
        </w:rPr>
        <w:t xml:space="preserve"> </w:t>
      </w:r>
      <w:r w:rsidRPr="00F922A0">
        <w:rPr>
          <w:sz w:val="24"/>
        </w:rPr>
        <w:t>аспектов</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компьютерных</w:t>
      </w:r>
      <w:r w:rsidRPr="00F922A0">
        <w:rPr>
          <w:spacing w:val="1"/>
          <w:sz w:val="24"/>
        </w:rPr>
        <w:t xml:space="preserve"> </w:t>
      </w:r>
      <w:r w:rsidRPr="00F922A0">
        <w:rPr>
          <w:sz w:val="24"/>
        </w:rPr>
        <w:t>программ</w:t>
      </w:r>
      <w:r w:rsidRPr="00F922A0">
        <w:rPr>
          <w:spacing w:val="1"/>
          <w:sz w:val="24"/>
        </w:rPr>
        <w:t xml:space="preserve"> </w:t>
      </w:r>
      <w:r w:rsidRPr="00F922A0">
        <w:rPr>
          <w:sz w:val="24"/>
        </w:rPr>
        <w:t>и</w:t>
      </w:r>
      <w:r w:rsidRPr="00F922A0">
        <w:rPr>
          <w:spacing w:val="1"/>
          <w:sz w:val="24"/>
        </w:rPr>
        <w:t xml:space="preserve"> </w:t>
      </w:r>
      <w:r w:rsidRPr="00F922A0">
        <w:rPr>
          <w:sz w:val="24"/>
        </w:rPr>
        <w:t>работы</w:t>
      </w:r>
      <w:r w:rsidRPr="00F922A0">
        <w:rPr>
          <w:spacing w:val="1"/>
          <w:sz w:val="24"/>
        </w:rPr>
        <w:t xml:space="preserve"> </w:t>
      </w:r>
      <w:r w:rsidRPr="00F922A0">
        <w:rPr>
          <w:sz w:val="24"/>
        </w:rPr>
        <w:t>в</w:t>
      </w:r>
      <w:r w:rsidRPr="00F922A0">
        <w:rPr>
          <w:spacing w:val="-57"/>
          <w:sz w:val="24"/>
        </w:rPr>
        <w:t xml:space="preserve"> </w:t>
      </w:r>
      <w:r w:rsidRPr="00F922A0">
        <w:rPr>
          <w:sz w:val="24"/>
        </w:rPr>
        <w:t>Интернете;</w:t>
      </w:r>
    </w:p>
    <w:p w:rsidR="00755FD3" w:rsidRPr="00F922A0" w:rsidRDefault="007E3FA8" w:rsidP="00366414">
      <w:pPr>
        <w:pStyle w:val="a5"/>
        <w:numPr>
          <w:ilvl w:val="0"/>
          <w:numId w:val="147"/>
        </w:numPr>
        <w:tabs>
          <w:tab w:val="left" w:pos="1162"/>
        </w:tabs>
        <w:spacing w:before="1"/>
        <w:ind w:right="122" w:firstLine="0"/>
        <w:rPr>
          <w:sz w:val="24"/>
        </w:rPr>
      </w:pPr>
      <w:r w:rsidRPr="00F922A0">
        <w:rPr>
          <w:sz w:val="24"/>
        </w:rPr>
        <w:t>сформированность представлений о влиянии информационных технологий на жизнь</w:t>
      </w:r>
      <w:r w:rsidRPr="00F922A0">
        <w:rPr>
          <w:spacing w:val="1"/>
          <w:sz w:val="24"/>
        </w:rPr>
        <w:t xml:space="preserve"> </w:t>
      </w:r>
      <w:r w:rsidRPr="00F922A0">
        <w:rPr>
          <w:sz w:val="24"/>
        </w:rPr>
        <w:t>человека в обществе; понимание социального, экономического, политического, культурного,</w:t>
      </w:r>
      <w:r w:rsidRPr="00F922A0">
        <w:rPr>
          <w:spacing w:val="1"/>
          <w:sz w:val="24"/>
        </w:rPr>
        <w:t xml:space="preserve"> </w:t>
      </w:r>
      <w:r w:rsidRPr="00F922A0">
        <w:rPr>
          <w:sz w:val="24"/>
        </w:rPr>
        <w:t>юридического, природного, эргономического, медицинского и физиологического контекстов</w:t>
      </w:r>
      <w:r w:rsidRPr="00F922A0">
        <w:rPr>
          <w:spacing w:val="1"/>
          <w:sz w:val="24"/>
        </w:rPr>
        <w:t xml:space="preserve"> </w:t>
      </w:r>
      <w:r w:rsidRPr="00F922A0">
        <w:rPr>
          <w:sz w:val="24"/>
        </w:rPr>
        <w:t>информационных</w:t>
      </w:r>
      <w:r w:rsidRPr="00F922A0">
        <w:rPr>
          <w:spacing w:val="1"/>
          <w:sz w:val="24"/>
        </w:rPr>
        <w:t xml:space="preserve"> </w:t>
      </w:r>
      <w:r w:rsidRPr="00F922A0">
        <w:rPr>
          <w:sz w:val="24"/>
        </w:rPr>
        <w:t>технологий;</w:t>
      </w:r>
    </w:p>
    <w:p w:rsidR="00755FD3" w:rsidRPr="00F922A0" w:rsidRDefault="007E3FA8" w:rsidP="00366414">
      <w:pPr>
        <w:pStyle w:val="a5"/>
        <w:numPr>
          <w:ilvl w:val="0"/>
          <w:numId w:val="147"/>
        </w:numPr>
        <w:tabs>
          <w:tab w:val="left" w:pos="1162"/>
        </w:tabs>
        <w:spacing w:before="1" w:line="237" w:lineRule="auto"/>
        <w:ind w:right="115" w:firstLine="0"/>
        <w:rPr>
          <w:sz w:val="24"/>
        </w:rPr>
      </w:pPr>
      <w:r w:rsidRPr="00F922A0">
        <w:rPr>
          <w:sz w:val="24"/>
        </w:rPr>
        <w:t>принятие этических аспектов информационных технологий; осознание ответственности</w:t>
      </w:r>
      <w:r w:rsidRPr="00F922A0">
        <w:rPr>
          <w:spacing w:val="-57"/>
          <w:sz w:val="24"/>
        </w:rPr>
        <w:t xml:space="preserve"> </w:t>
      </w:r>
      <w:r w:rsidRPr="00F922A0">
        <w:rPr>
          <w:sz w:val="24"/>
        </w:rPr>
        <w:t>людей, вовлеченных в создание и использование информационных систем, распространение</w:t>
      </w:r>
      <w:r w:rsidRPr="00F922A0">
        <w:rPr>
          <w:spacing w:val="1"/>
          <w:sz w:val="24"/>
        </w:rPr>
        <w:t xml:space="preserve"> </w:t>
      </w:r>
      <w:r w:rsidRPr="00F922A0">
        <w:rPr>
          <w:sz w:val="24"/>
        </w:rPr>
        <w:t>информации.</w:t>
      </w:r>
    </w:p>
    <w:p w:rsidR="00755FD3" w:rsidRPr="00F922A0" w:rsidRDefault="007E3FA8">
      <w:pPr>
        <w:pStyle w:val="a3"/>
        <w:spacing w:before="3"/>
        <w:ind w:left="442" w:right="121" w:firstLine="719"/>
      </w:pPr>
      <w:r w:rsidRPr="00F922A0">
        <w:t>Предметные результаты изучения предметной области "Математика и информатика"</w:t>
      </w:r>
      <w:r w:rsidRPr="00F922A0">
        <w:rPr>
          <w:spacing w:val="1"/>
        </w:rPr>
        <w:t xml:space="preserve"> </w:t>
      </w:r>
      <w:r w:rsidRPr="00F922A0">
        <w:t>включают</w:t>
      </w:r>
      <w:r w:rsidRPr="00F922A0">
        <w:rPr>
          <w:spacing w:val="-1"/>
        </w:rPr>
        <w:t xml:space="preserve"> </w:t>
      </w:r>
      <w:r w:rsidRPr="00F922A0">
        <w:t>предметные</w:t>
      </w:r>
      <w:r w:rsidRPr="00F922A0">
        <w:rPr>
          <w:spacing w:val="-2"/>
        </w:rPr>
        <w:t xml:space="preserve"> </w:t>
      </w:r>
      <w:r w:rsidRPr="00F922A0">
        <w:t>результаты изучения</w:t>
      </w:r>
      <w:r w:rsidRPr="00F922A0">
        <w:rPr>
          <w:spacing w:val="1"/>
        </w:rPr>
        <w:t xml:space="preserve"> </w:t>
      </w:r>
      <w:r w:rsidRPr="00F922A0">
        <w:t>учебных</w:t>
      </w:r>
      <w:r w:rsidRPr="00F922A0">
        <w:rPr>
          <w:spacing w:val="1"/>
        </w:rPr>
        <w:t xml:space="preserve"> </w:t>
      </w:r>
      <w:r w:rsidRPr="00F922A0">
        <w:t>предметов:</w:t>
      </w:r>
    </w:p>
    <w:p w:rsidR="00755FD3" w:rsidRPr="00F922A0" w:rsidRDefault="007E3FA8">
      <w:pPr>
        <w:spacing w:before="8" w:line="237" w:lineRule="auto"/>
        <w:ind w:left="442" w:right="119" w:firstLine="719"/>
        <w:jc w:val="both"/>
        <w:rPr>
          <w:sz w:val="24"/>
        </w:rPr>
      </w:pPr>
      <w:r w:rsidRPr="00F922A0">
        <w:rPr>
          <w:b/>
          <w:sz w:val="24"/>
        </w:rPr>
        <w:t>"Математика" (включая алгебру и начала математического анализа, геометрию)</w:t>
      </w:r>
      <w:r w:rsidRPr="00F922A0">
        <w:rPr>
          <w:b/>
          <w:spacing w:val="1"/>
          <w:sz w:val="24"/>
        </w:rPr>
        <w:t xml:space="preserve"> </w:t>
      </w:r>
      <w:r w:rsidRPr="00F922A0">
        <w:rPr>
          <w:b/>
          <w:sz w:val="24"/>
        </w:rPr>
        <w:t>(базовый</w:t>
      </w:r>
      <w:r w:rsidRPr="00F922A0">
        <w:rPr>
          <w:b/>
          <w:spacing w:val="1"/>
          <w:sz w:val="24"/>
        </w:rPr>
        <w:t xml:space="preserve"> </w:t>
      </w:r>
      <w:r w:rsidRPr="00F922A0">
        <w:rPr>
          <w:b/>
          <w:sz w:val="24"/>
        </w:rPr>
        <w:t>уровень)</w:t>
      </w:r>
      <w:r w:rsidRPr="00F922A0">
        <w:rPr>
          <w:b/>
          <w:spacing w:val="1"/>
          <w:sz w:val="24"/>
        </w:rPr>
        <w:t xml:space="preserve"> </w:t>
      </w:r>
      <w:r w:rsidRPr="00F922A0">
        <w:rPr>
          <w:b/>
          <w:sz w:val="24"/>
        </w:rPr>
        <w:t>-</w:t>
      </w:r>
      <w:r w:rsidRPr="00F922A0">
        <w:rPr>
          <w:b/>
          <w:spacing w:val="1"/>
          <w:sz w:val="24"/>
        </w:rPr>
        <w:t xml:space="preserve"> </w:t>
      </w:r>
      <w:r w:rsidRPr="00F922A0">
        <w:rPr>
          <w:sz w:val="24"/>
        </w:rPr>
        <w:t>требования</w:t>
      </w:r>
      <w:r w:rsidRPr="00F922A0">
        <w:rPr>
          <w:spacing w:val="1"/>
          <w:sz w:val="24"/>
        </w:rPr>
        <w:t xml:space="preserve"> </w:t>
      </w:r>
      <w:r w:rsidRPr="00F922A0">
        <w:rPr>
          <w:sz w:val="24"/>
        </w:rPr>
        <w:t>к</w:t>
      </w:r>
      <w:r w:rsidRPr="00F922A0">
        <w:rPr>
          <w:spacing w:val="1"/>
          <w:sz w:val="24"/>
        </w:rPr>
        <w:t xml:space="preserve"> </w:t>
      </w:r>
      <w:r w:rsidRPr="00F922A0">
        <w:rPr>
          <w:sz w:val="24"/>
        </w:rPr>
        <w:t>предметным</w:t>
      </w:r>
      <w:r w:rsidRPr="00F922A0">
        <w:rPr>
          <w:spacing w:val="1"/>
          <w:sz w:val="24"/>
        </w:rPr>
        <w:t xml:space="preserve"> </w:t>
      </w:r>
      <w:r w:rsidRPr="00F922A0">
        <w:rPr>
          <w:sz w:val="24"/>
        </w:rPr>
        <w:t>результатам</w:t>
      </w:r>
      <w:r w:rsidRPr="00F922A0">
        <w:rPr>
          <w:spacing w:val="1"/>
          <w:sz w:val="24"/>
        </w:rPr>
        <w:t xml:space="preserve"> </w:t>
      </w:r>
      <w:r w:rsidRPr="00F922A0">
        <w:rPr>
          <w:sz w:val="24"/>
        </w:rPr>
        <w:t>освоения</w:t>
      </w:r>
      <w:r w:rsidRPr="00F922A0">
        <w:rPr>
          <w:spacing w:val="1"/>
          <w:sz w:val="24"/>
        </w:rPr>
        <w:t xml:space="preserve"> </w:t>
      </w:r>
      <w:r w:rsidRPr="00F922A0">
        <w:rPr>
          <w:sz w:val="24"/>
        </w:rPr>
        <w:t>базового</w:t>
      </w:r>
      <w:r w:rsidRPr="00F922A0">
        <w:rPr>
          <w:spacing w:val="1"/>
          <w:sz w:val="24"/>
        </w:rPr>
        <w:t xml:space="preserve"> </w:t>
      </w:r>
      <w:r w:rsidRPr="00F922A0">
        <w:rPr>
          <w:sz w:val="24"/>
        </w:rPr>
        <w:t>курса</w:t>
      </w:r>
      <w:r w:rsidRPr="00F922A0">
        <w:rPr>
          <w:spacing w:val="1"/>
          <w:sz w:val="24"/>
        </w:rPr>
        <w:t xml:space="preserve"> </w:t>
      </w:r>
      <w:r w:rsidRPr="00F922A0">
        <w:rPr>
          <w:sz w:val="24"/>
        </w:rPr>
        <w:t>математики</w:t>
      </w:r>
      <w:r w:rsidRPr="00F922A0">
        <w:rPr>
          <w:spacing w:val="-1"/>
          <w:sz w:val="24"/>
        </w:rPr>
        <w:t xml:space="preserve"> </w:t>
      </w:r>
      <w:r w:rsidRPr="00F922A0">
        <w:rPr>
          <w:sz w:val="24"/>
        </w:rPr>
        <w:t>должны отражать:</w:t>
      </w:r>
    </w:p>
    <w:p w:rsidR="00755FD3" w:rsidRPr="00F922A0" w:rsidRDefault="007E3FA8" w:rsidP="00366414">
      <w:pPr>
        <w:pStyle w:val="a5"/>
        <w:numPr>
          <w:ilvl w:val="0"/>
          <w:numId w:val="146"/>
        </w:numPr>
        <w:tabs>
          <w:tab w:val="left" w:pos="752"/>
        </w:tabs>
        <w:spacing w:before="1"/>
        <w:ind w:right="125" w:firstLine="0"/>
        <w:rPr>
          <w:sz w:val="24"/>
        </w:rPr>
      </w:pPr>
      <w:r w:rsidRPr="00F922A0">
        <w:rPr>
          <w:sz w:val="24"/>
        </w:rPr>
        <w:t>сформированность представлений о математике как части мировой культуры и о месте</w:t>
      </w:r>
      <w:r w:rsidRPr="00F922A0">
        <w:rPr>
          <w:spacing w:val="1"/>
          <w:sz w:val="24"/>
        </w:rPr>
        <w:t xml:space="preserve"> </w:t>
      </w:r>
      <w:r w:rsidRPr="00F922A0">
        <w:rPr>
          <w:sz w:val="24"/>
        </w:rPr>
        <w:t>математики</w:t>
      </w:r>
      <w:r w:rsidRPr="00F922A0">
        <w:rPr>
          <w:spacing w:val="1"/>
          <w:sz w:val="24"/>
        </w:rPr>
        <w:t xml:space="preserve"> </w:t>
      </w:r>
      <w:r w:rsidRPr="00F922A0">
        <w:rPr>
          <w:sz w:val="24"/>
        </w:rPr>
        <w:t>в</w:t>
      </w:r>
      <w:r w:rsidRPr="00F922A0">
        <w:rPr>
          <w:spacing w:val="1"/>
          <w:sz w:val="24"/>
        </w:rPr>
        <w:t xml:space="preserve"> </w:t>
      </w:r>
      <w:r w:rsidRPr="00F922A0">
        <w:rPr>
          <w:sz w:val="24"/>
        </w:rPr>
        <w:t>современной</w:t>
      </w:r>
      <w:r w:rsidRPr="00F922A0">
        <w:rPr>
          <w:spacing w:val="1"/>
          <w:sz w:val="24"/>
        </w:rPr>
        <w:t xml:space="preserve"> </w:t>
      </w:r>
      <w:r w:rsidRPr="00F922A0">
        <w:rPr>
          <w:sz w:val="24"/>
        </w:rPr>
        <w:t>цивилизации,</w:t>
      </w:r>
      <w:r w:rsidRPr="00F922A0">
        <w:rPr>
          <w:spacing w:val="1"/>
          <w:sz w:val="24"/>
        </w:rPr>
        <w:t xml:space="preserve"> </w:t>
      </w:r>
      <w:r w:rsidRPr="00F922A0">
        <w:rPr>
          <w:sz w:val="24"/>
        </w:rPr>
        <w:t>о</w:t>
      </w:r>
      <w:r w:rsidRPr="00F922A0">
        <w:rPr>
          <w:spacing w:val="1"/>
          <w:sz w:val="24"/>
        </w:rPr>
        <w:t xml:space="preserve"> </w:t>
      </w:r>
      <w:r w:rsidRPr="00F922A0">
        <w:rPr>
          <w:sz w:val="24"/>
        </w:rPr>
        <w:t>способах</w:t>
      </w:r>
      <w:r w:rsidRPr="00F922A0">
        <w:rPr>
          <w:spacing w:val="1"/>
          <w:sz w:val="24"/>
        </w:rPr>
        <w:t xml:space="preserve"> </w:t>
      </w:r>
      <w:r w:rsidRPr="00F922A0">
        <w:rPr>
          <w:sz w:val="24"/>
        </w:rPr>
        <w:t>описания</w:t>
      </w:r>
      <w:r w:rsidRPr="00F922A0">
        <w:rPr>
          <w:spacing w:val="1"/>
          <w:sz w:val="24"/>
        </w:rPr>
        <w:t xml:space="preserve"> </w:t>
      </w:r>
      <w:r w:rsidRPr="00F922A0">
        <w:rPr>
          <w:sz w:val="24"/>
        </w:rPr>
        <w:t>на</w:t>
      </w:r>
      <w:r w:rsidRPr="00F922A0">
        <w:rPr>
          <w:spacing w:val="1"/>
          <w:sz w:val="24"/>
        </w:rPr>
        <w:t xml:space="preserve"> </w:t>
      </w:r>
      <w:r w:rsidRPr="00F922A0">
        <w:rPr>
          <w:sz w:val="24"/>
        </w:rPr>
        <w:t>математическом</w:t>
      </w:r>
      <w:r w:rsidRPr="00F922A0">
        <w:rPr>
          <w:spacing w:val="1"/>
          <w:sz w:val="24"/>
        </w:rPr>
        <w:t xml:space="preserve"> </w:t>
      </w:r>
      <w:r w:rsidRPr="00F922A0">
        <w:rPr>
          <w:sz w:val="24"/>
        </w:rPr>
        <w:t>языке</w:t>
      </w:r>
      <w:r w:rsidRPr="00F922A0">
        <w:rPr>
          <w:spacing w:val="1"/>
          <w:sz w:val="24"/>
        </w:rPr>
        <w:t xml:space="preserve"> </w:t>
      </w:r>
      <w:r w:rsidRPr="00F922A0">
        <w:rPr>
          <w:sz w:val="24"/>
        </w:rPr>
        <w:t>явлений</w:t>
      </w:r>
      <w:r w:rsidRPr="00F922A0">
        <w:rPr>
          <w:spacing w:val="-1"/>
          <w:sz w:val="24"/>
        </w:rPr>
        <w:t xml:space="preserve"> </w:t>
      </w:r>
      <w:r w:rsidRPr="00F922A0">
        <w:rPr>
          <w:sz w:val="24"/>
        </w:rPr>
        <w:t>реального мира;</w:t>
      </w:r>
    </w:p>
    <w:p w:rsidR="00755FD3" w:rsidRPr="00F922A0" w:rsidRDefault="007E3FA8" w:rsidP="00366414">
      <w:pPr>
        <w:pStyle w:val="a5"/>
        <w:numPr>
          <w:ilvl w:val="0"/>
          <w:numId w:val="146"/>
        </w:numPr>
        <w:tabs>
          <w:tab w:val="left" w:pos="882"/>
        </w:tabs>
        <w:ind w:right="117"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математических</w:t>
      </w:r>
      <w:r w:rsidRPr="00F922A0">
        <w:rPr>
          <w:spacing w:val="1"/>
          <w:sz w:val="24"/>
        </w:rPr>
        <w:t xml:space="preserve"> </w:t>
      </w:r>
      <w:r w:rsidRPr="00F922A0">
        <w:rPr>
          <w:sz w:val="24"/>
        </w:rPr>
        <w:t>понятиях</w:t>
      </w:r>
      <w:r w:rsidRPr="00F922A0">
        <w:rPr>
          <w:spacing w:val="1"/>
          <w:sz w:val="24"/>
        </w:rPr>
        <w:t xml:space="preserve"> </w:t>
      </w:r>
      <w:r w:rsidRPr="00F922A0">
        <w:rPr>
          <w:sz w:val="24"/>
        </w:rPr>
        <w:t>как</w:t>
      </w:r>
      <w:r w:rsidRPr="00F922A0">
        <w:rPr>
          <w:spacing w:val="1"/>
          <w:sz w:val="24"/>
        </w:rPr>
        <w:t xml:space="preserve"> </w:t>
      </w:r>
      <w:r w:rsidRPr="00F922A0">
        <w:rPr>
          <w:sz w:val="24"/>
        </w:rPr>
        <w:t>о важнейших</w:t>
      </w:r>
      <w:r w:rsidRPr="00F922A0">
        <w:rPr>
          <w:spacing w:val="1"/>
          <w:sz w:val="24"/>
        </w:rPr>
        <w:t xml:space="preserve"> </w:t>
      </w:r>
      <w:r w:rsidRPr="00F922A0">
        <w:rPr>
          <w:sz w:val="24"/>
        </w:rPr>
        <w:t>математических</w:t>
      </w:r>
      <w:r w:rsidRPr="00F922A0">
        <w:rPr>
          <w:spacing w:val="1"/>
          <w:sz w:val="24"/>
        </w:rPr>
        <w:t xml:space="preserve"> </w:t>
      </w:r>
      <w:r w:rsidRPr="00F922A0">
        <w:rPr>
          <w:sz w:val="24"/>
        </w:rPr>
        <w:t>моделях, позволяющих</w:t>
      </w:r>
      <w:r w:rsidRPr="00F922A0">
        <w:rPr>
          <w:spacing w:val="1"/>
          <w:sz w:val="24"/>
        </w:rPr>
        <w:t xml:space="preserve"> </w:t>
      </w:r>
      <w:r w:rsidRPr="00F922A0">
        <w:rPr>
          <w:sz w:val="24"/>
        </w:rPr>
        <w:t>описывать</w:t>
      </w:r>
      <w:r w:rsidRPr="00F922A0">
        <w:rPr>
          <w:spacing w:val="1"/>
          <w:sz w:val="24"/>
        </w:rPr>
        <w:t xml:space="preserve"> </w:t>
      </w:r>
      <w:r w:rsidRPr="00F922A0">
        <w:rPr>
          <w:sz w:val="24"/>
        </w:rPr>
        <w:t>и</w:t>
      </w:r>
      <w:r w:rsidRPr="00F922A0">
        <w:rPr>
          <w:spacing w:val="1"/>
          <w:sz w:val="24"/>
        </w:rPr>
        <w:t xml:space="preserve"> </w:t>
      </w:r>
      <w:r w:rsidRPr="00F922A0">
        <w:rPr>
          <w:sz w:val="24"/>
        </w:rPr>
        <w:t>изучать</w:t>
      </w:r>
      <w:r w:rsidRPr="00F922A0">
        <w:rPr>
          <w:spacing w:val="1"/>
          <w:sz w:val="24"/>
        </w:rPr>
        <w:t xml:space="preserve"> </w:t>
      </w:r>
      <w:r w:rsidRPr="00F922A0">
        <w:rPr>
          <w:sz w:val="24"/>
        </w:rPr>
        <w:t>разные процессы и</w:t>
      </w:r>
      <w:r w:rsidRPr="00F922A0">
        <w:rPr>
          <w:spacing w:val="1"/>
          <w:sz w:val="24"/>
        </w:rPr>
        <w:t xml:space="preserve"> </w:t>
      </w:r>
      <w:r w:rsidRPr="00F922A0">
        <w:rPr>
          <w:sz w:val="24"/>
        </w:rPr>
        <w:t>явления;</w:t>
      </w:r>
      <w:r w:rsidRPr="00F922A0">
        <w:rPr>
          <w:spacing w:val="1"/>
          <w:sz w:val="24"/>
        </w:rPr>
        <w:t xml:space="preserve"> </w:t>
      </w:r>
      <w:r w:rsidRPr="00F922A0">
        <w:rPr>
          <w:sz w:val="24"/>
        </w:rPr>
        <w:t>понимание</w:t>
      </w:r>
      <w:r w:rsidRPr="00F922A0">
        <w:rPr>
          <w:spacing w:val="-2"/>
          <w:sz w:val="24"/>
        </w:rPr>
        <w:t xml:space="preserve"> </w:t>
      </w:r>
      <w:r w:rsidRPr="00F922A0">
        <w:rPr>
          <w:sz w:val="24"/>
        </w:rPr>
        <w:t>возможности</w:t>
      </w:r>
      <w:r w:rsidRPr="00F922A0">
        <w:rPr>
          <w:spacing w:val="-1"/>
          <w:sz w:val="24"/>
        </w:rPr>
        <w:t xml:space="preserve"> </w:t>
      </w:r>
      <w:r w:rsidRPr="00F922A0">
        <w:rPr>
          <w:sz w:val="24"/>
        </w:rPr>
        <w:t>аксиоматического</w:t>
      </w:r>
      <w:r w:rsidRPr="00F922A0">
        <w:rPr>
          <w:spacing w:val="-1"/>
          <w:sz w:val="24"/>
        </w:rPr>
        <w:t xml:space="preserve"> </w:t>
      </w:r>
      <w:r w:rsidRPr="00F922A0">
        <w:rPr>
          <w:sz w:val="24"/>
        </w:rPr>
        <w:t>построения математических</w:t>
      </w:r>
      <w:r w:rsidRPr="00F922A0">
        <w:rPr>
          <w:spacing w:val="-2"/>
          <w:sz w:val="24"/>
        </w:rPr>
        <w:t xml:space="preserve"> </w:t>
      </w:r>
      <w:r w:rsidRPr="00F922A0">
        <w:rPr>
          <w:sz w:val="24"/>
        </w:rPr>
        <w:t>теорий;</w:t>
      </w:r>
    </w:p>
    <w:p w:rsidR="00755FD3" w:rsidRPr="00F922A0" w:rsidRDefault="007E3FA8" w:rsidP="00366414">
      <w:pPr>
        <w:pStyle w:val="a5"/>
        <w:numPr>
          <w:ilvl w:val="0"/>
          <w:numId w:val="146"/>
        </w:numPr>
        <w:tabs>
          <w:tab w:val="left" w:pos="716"/>
        </w:tabs>
        <w:ind w:right="125" w:firstLine="0"/>
        <w:rPr>
          <w:sz w:val="24"/>
        </w:rPr>
      </w:pPr>
      <w:r w:rsidRPr="00F922A0">
        <w:rPr>
          <w:sz w:val="24"/>
        </w:rPr>
        <w:t>владение методами доказательств и алгоритмов решения; умение их применять, проводить</w:t>
      </w:r>
      <w:r w:rsidRPr="00F922A0">
        <w:rPr>
          <w:spacing w:val="1"/>
          <w:sz w:val="24"/>
        </w:rPr>
        <w:t xml:space="preserve"> </w:t>
      </w:r>
      <w:r w:rsidRPr="00F922A0">
        <w:rPr>
          <w:sz w:val="24"/>
        </w:rPr>
        <w:t>доказательные</w:t>
      </w:r>
      <w:r w:rsidRPr="00F922A0">
        <w:rPr>
          <w:spacing w:val="-3"/>
          <w:sz w:val="24"/>
        </w:rPr>
        <w:t xml:space="preserve"> </w:t>
      </w:r>
      <w:r w:rsidRPr="00F922A0">
        <w:rPr>
          <w:sz w:val="24"/>
        </w:rPr>
        <w:t>рассуждения в</w:t>
      </w:r>
      <w:r w:rsidRPr="00F922A0">
        <w:rPr>
          <w:spacing w:val="-1"/>
          <w:sz w:val="24"/>
        </w:rPr>
        <w:t xml:space="preserve"> </w:t>
      </w:r>
      <w:r w:rsidRPr="00F922A0">
        <w:rPr>
          <w:sz w:val="24"/>
        </w:rPr>
        <w:t>ходе</w:t>
      </w:r>
      <w:r w:rsidRPr="00F922A0">
        <w:rPr>
          <w:spacing w:val="-1"/>
          <w:sz w:val="24"/>
        </w:rPr>
        <w:t xml:space="preserve"> </w:t>
      </w:r>
      <w:r w:rsidRPr="00F922A0">
        <w:rPr>
          <w:sz w:val="24"/>
        </w:rPr>
        <w:t>решения</w:t>
      </w:r>
      <w:r w:rsidRPr="00F922A0">
        <w:rPr>
          <w:spacing w:val="-3"/>
          <w:sz w:val="24"/>
        </w:rPr>
        <w:t xml:space="preserve"> </w:t>
      </w:r>
      <w:r w:rsidRPr="00F922A0">
        <w:rPr>
          <w:sz w:val="24"/>
        </w:rPr>
        <w:t>задач;</w:t>
      </w:r>
    </w:p>
    <w:p w:rsidR="00755FD3" w:rsidRPr="00F922A0" w:rsidRDefault="007E3FA8" w:rsidP="00366414">
      <w:pPr>
        <w:pStyle w:val="a5"/>
        <w:numPr>
          <w:ilvl w:val="0"/>
          <w:numId w:val="146"/>
        </w:numPr>
        <w:tabs>
          <w:tab w:val="left" w:pos="908"/>
        </w:tabs>
        <w:ind w:right="123" w:firstLine="0"/>
        <w:rPr>
          <w:sz w:val="24"/>
        </w:rPr>
      </w:pPr>
      <w:r w:rsidRPr="00F922A0">
        <w:rPr>
          <w:sz w:val="24"/>
        </w:rPr>
        <w:t>владение</w:t>
      </w:r>
      <w:r w:rsidRPr="00F922A0">
        <w:rPr>
          <w:spacing w:val="1"/>
          <w:sz w:val="24"/>
        </w:rPr>
        <w:t xml:space="preserve"> </w:t>
      </w:r>
      <w:r w:rsidRPr="00F922A0">
        <w:rPr>
          <w:sz w:val="24"/>
        </w:rPr>
        <w:t>стандартными</w:t>
      </w:r>
      <w:r w:rsidRPr="00F922A0">
        <w:rPr>
          <w:spacing w:val="1"/>
          <w:sz w:val="24"/>
        </w:rPr>
        <w:t xml:space="preserve"> </w:t>
      </w:r>
      <w:r w:rsidRPr="00F922A0">
        <w:rPr>
          <w:sz w:val="24"/>
        </w:rPr>
        <w:t>приемами</w:t>
      </w:r>
      <w:r w:rsidRPr="00F922A0">
        <w:rPr>
          <w:spacing w:val="1"/>
          <w:sz w:val="24"/>
        </w:rPr>
        <w:t xml:space="preserve"> </w:t>
      </w:r>
      <w:r w:rsidRPr="00F922A0">
        <w:rPr>
          <w:sz w:val="24"/>
        </w:rPr>
        <w:t>решения</w:t>
      </w:r>
      <w:r w:rsidRPr="00F922A0">
        <w:rPr>
          <w:spacing w:val="1"/>
          <w:sz w:val="24"/>
        </w:rPr>
        <w:t xml:space="preserve"> </w:t>
      </w:r>
      <w:r w:rsidRPr="00F922A0">
        <w:rPr>
          <w:sz w:val="24"/>
        </w:rPr>
        <w:t>рациональных</w:t>
      </w:r>
      <w:r w:rsidRPr="00F922A0">
        <w:rPr>
          <w:spacing w:val="1"/>
          <w:sz w:val="24"/>
        </w:rPr>
        <w:t xml:space="preserve"> </w:t>
      </w:r>
      <w:r w:rsidRPr="00F922A0">
        <w:rPr>
          <w:sz w:val="24"/>
        </w:rPr>
        <w:t>и</w:t>
      </w:r>
      <w:r w:rsidRPr="00F922A0">
        <w:rPr>
          <w:spacing w:val="1"/>
          <w:sz w:val="24"/>
        </w:rPr>
        <w:t xml:space="preserve"> </w:t>
      </w:r>
      <w:r w:rsidRPr="00F922A0">
        <w:rPr>
          <w:sz w:val="24"/>
        </w:rPr>
        <w:t>иррациональных,</w:t>
      </w:r>
      <w:r w:rsidRPr="00F922A0">
        <w:rPr>
          <w:spacing w:val="1"/>
          <w:sz w:val="24"/>
        </w:rPr>
        <w:t xml:space="preserve"> </w:t>
      </w:r>
      <w:r w:rsidRPr="00F922A0">
        <w:rPr>
          <w:sz w:val="24"/>
        </w:rPr>
        <w:t>показательных,</w:t>
      </w:r>
      <w:r w:rsidRPr="00F922A0">
        <w:rPr>
          <w:spacing w:val="25"/>
          <w:sz w:val="24"/>
        </w:rPr>
        <w:t xml:space="preserve"> </w:t>
      </w:r>
      <w:r w:rsidRPr="00F922A0">
        <w:rPr>
          <w:sz w:val="24"/>
        </w:rPr>
        <w:t>степенных,</w:t>
      </w:r>
      <w:r w:rsidRPr="00F922A0">
        <w:rPr>
          <w:spacing w:val="25"/>
          <w:sz w:val="24"/>
        </w:rPr>
        <w:t xml:space="preserve"> </w:t>
      </w:r>
      <w:r w:rsidRPr="00F922A0">
        <w:rPr>
          <w:sz w:val="24"/>
        </w:rPr>
        <w:t>тригонометрических</w:t>
      </w:r>
      <w:r w:rsidRPr="00F922A0">
        <w:rPr>
          <w:spacing w:val="30"/>
          <w:sz w:val="24"/>
        </w:rPr>
        <w:t xml:space="preserve"> </w:t>
      </w:r>
      <w:r w:rsidRPr="00F922A0">
        <w:rPr>
          <w:sz w:val="24"/>
        </w:rPr>
        <w:t>уравнений</w:t>
      </w:r>
      <w:r w:rsidRPr="00F922A0">
        <w:rPr>
          <w:spacing w:val="26"/>
          <w:sz w:val="24"/>
        </w:rPr>
        <w:t xml:space="preserve"> </w:t>
      </w:r>
      <w:r w:rsidRPr="00F922A0">
        <w:rPr>
          <w:sz w:val="24"/>
        </w:rPr>
        <w:t>и</w:t>
      </w:r>
      <w:r w:rsidRPr="00F922A0">
        <w:rPr>
          <w:spacing w:val="24"/>
          <w:sz w:val="24"/>
        </w:rPr>
        <w:t xml:space="preserve"> </w:t>
      </w:r>
      <w:r w:rsidRPr="00F922A0">
        <w:rPr>
          <w:sz w:val="24"/>
        </w:rPr>
        <w:t>неравенств,</w:t>
      </w:r>
      <w:r w:rsidRPr="00F922A0">
        <w:rPr>
          <w:spacing w:val="26"/>
          <w:sz w:val="24"/>
        </w:rPr>
        <w:t xml:space="preserve"> </w:t>
      </w:r>
      <w:r w:rsidRPr="00F922A0">
        <w:rPr>
          <w:sz w:val="24"/>
        </w:rPr>
        <w:t>их</w:t>
      </w:r>
      <w:r w:rsidRPr="00F922A0">
        <w:rPr>
          <w:spacing w:val="28"/>
          <w:sz w:val="24"/>
        </w:rPr>
        <w:t xml:space="preserve"> </w:t>
      </w:r>
      <w:r w:rsidRPr="00F922A0">
        <w:rPr>
          <w:sz w:val="24"/>
        </w:rPr>
        <w:t>систем;</w:t>
      </w:r>
    </w:p>
    <w:p w:rsidR="00755FD3" w:rsidRPr="00F922A0" w:rsidRDefault="00755FD3">
      <w:pPr>
        <w:jc w:val="both"/>
        <w:rPr>
          <w:sz w:val="24"/>
        </w:rPr>
        <w:sectPr w:rsidR="00755FD3" w:rsidRPr="00F922A0">
          <w:pgSz w:w="11920" w:h="16850"/>
          <w:pgMar w:top="400" w:right="320" w:bottom="700" w:left="1260" w:header="0" w:footer="486" w:gutter="0"/>
          <w:cols w:space="720"/>
        </w:sectPr>
      </w:pPr>
    </w:p>
    <w:p w:rsidR="00755FD3" w:rsidRPr="00F922A0" w:rsidRDefault="007E3FA8">
      <w:pPr>
        <w:pStyle w:val="a3"/>
        <w:spacing w:before="71"/>
        <w:ind w:left="442" w:right="126"/>
      </w:pPr>
      <w:r w:rsidRPr="00F922A0">
        <w:lastRenderedPageBreak/>
        <w:t>использование готовых компьютерных программ, в том числе для поиска пути решения и</w:t>
      </w:r>
      <w:r w:rsidRPr="00F922A0">
        <w:rPr>
          <w:spacing w:val="1"/>
        </w:rPr>
        <w:t xml:space="preserve"> </w:t>
      </w:r>
      <w:r w:rsidRPr="00F922A0">
        <w:t>иллюстрации</w:t>
      </w:r>
      <w:r w:rsidRPr="00F922A0">
        <w:rPr>
          <w:spacing w:val="-1"/>
        </w:rPr>
        <w:t xml:space="preserve"> </w:t>
      </w:r>
      <w:r w:rsidRPr="00F922A0">
        <w:t>решения</w:t>
      </w:r>
      <w:r w:rsidRPr="00F922A0">
        <w:rPr>
          <w:spacing w:val="-1"/>
        </w:rPr>
        <w:t xml:space="preserve"> </w:t>
      </w:r>
      <w:r w:rsidRPr="00F922A0">
        <w:t>уравнений и</w:t>
      </w:r>
      <w:r w:rsidRPr="00F922A0">
        <w:rPr>
          <w:spacing w:val="-2"/>
        </w:rPr>
        <w:t xml:space="preserve"> </w:t>
      </w:r>
      <w:r w:rsidRPr="00F922A0">
        <w:t>неравенств;</w:t>
      </w:r>
    </w:p>
    <w:p w:rsidR="00755FD3" w:rsidRPr="00F922A0" w:rsidRDefault="007E3FA8" w:rsidP="00366414">
      <w:pPr>
        <w:pStyle w:val="a5"/>
        <w:numPr>
          <w:ilvl w:val="0"/>
          <w:numId w:val="146"/>
        </w:numPr>
        <w:tabs>
          <w:tab w:val="left" w:pos="704"/>
        </w:tabs>
        <w:ind w:right="123" w:firstLine="0"/>
        <w:rPr>
          <w:sz w:val="24"/>
        </w:rPr>
      </w:pPr>
      <w:r w:rsidRPr="00F922A0">
        <w:rPr>
          <w:sz w:val="24"/>
        </w:rPr>
        <w:t>сформированность представлений об основных понятиях, идеях и методах математического</w:t>
      </w:r>
      <w:r w:rsidRPr="00F922A0">
        <w:rPr>
          <w:spacing w:val="-57"/>
          <w:sz w:val="24"/>
        </w:rPr>
        <w:t xml:space="preserve"> </w:t>
      </w:r>
      <w:r w:rsidRPr="00F922A0">
        <w:rPr>
          <w:sz w:val="24"/>
        </w:rPr>
        <w:t>анализа;</w:t>
      </w:r>
    </w:p>
    <w:p w:rsidR="00755FD3" w:rsidRPr="00F922A0" w:rsidRDefault="007E3FA8" w:rsidP="00366414">
      <w:pPr>
        <w:pStyle w:val="a5"/>
        <w:numPr>
          <w:ilvl w:val="0"/>
          <w:numId w:val="146"/>
        </w:numPr>
        <w:tabs>
          <w:tab w:val="left" w:pos="699"/>
        </w:tabs>
        <w:ind w:right="118" w:firstLine="0"/>
        <w:rPr>
          <w:sz w:val="24"/>
        </w:rPr>
      </w:pPr>
      <w:r w:rsidRPr="00F922A0">
        <w:rPr>
          <w:sz w:val="24"/>
        </w:rPr>
        <w:t>владение</w:t>
      </w:r>
      <w:r w:rsidRPr="00F922A0">
        <w:rPr>
          <w:spacing w:val="-8"/>
          <w:sz w:val="24"/>
        </w:rPr>
        <w:t xml:space="preserve"> </w:t>
      </w:r>
      <w:r w:rsidRPr="00F922A0">
        <w:rPr>
          <w:sz w:val="24"/>
        </w:rPr>
        <w:t>основными</w:t>
      </w:r>
      <w:r w:rsidRPr="00F922A0">
        <w:rPr>
          <w:spacing w:val="-3"/>
          <w:sz w:val="24"/>
        </w:rPr>
        <w:t xml:space="preserve"> </w:t>
      </w:r>
      <w:r w:rsidRPr="00F922A0">
        <w:rPr>
          <w:sz w:val="24"/>
        </w:rPr>
        <w:t>понятиями</w:t>
      </w:r>
      <w:r w:rsidRPr="00F922A0">
        <w:rPr>
          <w:spacing w:val="-5"/>
          <w:sz w:val="24"/>
        </w:rPr>
        <w:t xml:space="preserve"> </w:t>
      </w:r>
      <w:r w:rsidRPr="00F922A0">
        <w:rPr>
          <w:sz w:val="24"/>
        </w:rPr>
        <w:t>о</w:t>
      </w:r>
      <w:r w:rsidRPr="00F922A0">
        <w:rPr>
          <w:spacing w:val="-6"/>
          <w:sz w:val="24"/>
        </w:rPr>
        <w:t xml:space="preserve"> </w:t>
      </w:r>
      <w:r w:rsidRPr="00F922A0">
        <w:rPr>
          <w:sz w:val="24"/>
        </w:rPr>
        <w:t>плоских</w:t>
      </w:r>
      <w:r w:rsidRPr="00F922A0">
        <w:rPr>
          <w:spacing w:val="-5"/>
          <w:sz w:val="24"/>
        </w:rPr>
        <w:t xml:space="preserve"> </w:t>
      </w:r>
      <w:r w:rsidRPr="00F922A0">
        <w:rPr>
          <w:sz w:val="24"/>
        </w:rPr>
        <w:t>и</w:t>
      </w:r>
      <w:r w:rsidRPr="00F922A0">
        <w:rPr>
          <w:spacing w:val="-7"/>
          <w:sz w:val="24"/>
        </w:rPr>
        <w:t xml:space="preserve"> </w:t>
      </w:r>
      <w:r w:rsidRPr="00F922A0">
        <w:rPr>
          <w:sz w:val="24"/>
        </w:rPr>
        <w:t>пространственных</w:t>
      </w:r>
      <w:r w:rsidRPr="00F922A0">
        <w:rPr>
          <w:spacing w:val="-4"/>
          <w:sz w:val="24"/>
        </w:rPr>
        <w:t xml:space="preserve"> </w:t>
      </w:r>
      <w:r w:rsidRPr="00F922A0">
        <w:rPr>
          <w:sz w:val="24"/>
        </w:rPr>
        <w:t>геометрических</w:t>
      </w:r>
      <w:r w:rsidRPr="00F922A0">
        <w:rPr>
          <w:spacing w:val="-5"/>
          <w:sz w:val="24"/>
        </w:rPr>
        <w:t xml:space="preserve"> </w:t>
      </w:r>
      <w:r w:rsidRPr="00F922A0">
        <w:rPr>
          <w:sz w:val="24"/>
        </w:rPr>
        <w:t>фигурах,</w:t>
      </w:r>
      <w:r w:rsidRPr="00F922A0">
        <w:rPr>
          <w:spacing w:val="-6"/>
          <w:sz w:val="24"/>
        </w:rPr>
        <w:t xml:space="preserve"> </w:t>
      </w:r>
      <w:r w:rsidRPr="00F922A0">
        <w:rPr>
          <w:sz w:val="24"/>
        </w:rPr>
        <w:t>их</w:t>
      </w:r>
      <w:r w:rsidRPr="00F922A0">
        <w:rPr>
          <w:spacing w:val="-57"/>
          <w:sz w:val="24"/>
        </w:rPr>
        <w:t xml:space="preserve"> </w:t>
      </w:r>
      <w:r w:rsidRPr="00F922A0">
        <w:rPr>
          <w:sz w:val="24"/>
        </w:rPr>
        <w:t>основных</w:t>
      </w:r>
      <w:r w:rsidRPr="00F922A0">
        <w:rPr>
          <w:spacing w:val="1"/>
          <w:sz w:val="24"/>
        </w:rPr>
        <w:t xml:space="preserve"> </w:t>
      </w:r>
      <w:r w:rsidRPr="00F922A0">
        <w:rPr>
          <w:sz w:val="24"/>
        </w:rPr>
        <w:t>свойствах;</w:t>
      </w:r>
      <w:r w:rsidRPr="00F922A0">
        <w:rPr>
          <w:spacing w:val="1"/>
          <w:sz w:val="24"/>
        </w:rPr>
        <w:t xml:space="preserve"> </w:t>
      </w:r>
      <w:r w:rsidRPr="00F922A0">
        <w:rPr>
          <w:sz w:val="24"/>
        </w:rPr>
        <w:t>сформированность</w:t>
      </w:r>
      <w:r w:rsidRPr="00F922A0">
        <w:rPr>
          <w:spacing w:val="1"/>
          <w:sz w:val="24"/>
        </w:rPr>
        <w:t xml:space="preserve"> </w:t>
      </w:r>
      <w:r w:rsidRPr="00F922A0">
        <w:rPr>
          <w:sz w:val="24"/>
        </w:rPr>
        <w:t>умения</w:t>
      </w:r>
      <w:r w:rsidRPr="00F922A0">
        <w:rPr>
          <w:spacing w:val="1"/>
          <w:sz w:val="24"/>
        </w:rPr>
        <w:t xml:space="preserve"> </w:t>
      </w:r>
      <w:r w:rsidRPr="00F922A0">
        <w:rPr>
          <w:sz w:val="24"/>
        </w:rPr>
        <w:t>распознавать</w:t>
      </w:r>
      <w:r w:rsidRPr="00F922A0">
        <w:rPr>
          <w:spacing w:val="1"/>
          <w:sz w:val="24"/>
        </w:rPr>
        <w:t xml:space="preserve"> </w:t>
      </w:r>
      <w:r w:rsidRPr="00F922A0">
        <w:rPr>
          <w:sz w:val="24"/>
        </w:rPr>
        <w:t>на</w:t>
      </w:r>
      <w:r w:rsidRPr="00F922A0">
        <w:rPr>
          <w:spacing w:val="1"/>
          <w:sz w:val="24"/>
        </w:rPr>
        <w:t xml:space="preserve"> </w:t>
      </w:r>
      <w:r w:rsidRPr="00F922A0">
        <w:rPr>
          <w:sz w:val="24"/>
        </w:rPr>
        <w:t>чертежах,</w:t>
      </w:r>
      <w:r w:rsidRPr="00F922A0">
        <w:rPr>
          <w:spacing w:val="1"/>
          <w:sz w:val="24"/>
        </w:rPr>
        <w:t xml:space="preserve"> </w:t>
      </w:r>
      <w:r w:rsidRPr="00F922A0">
        <w:rPr>
          <w:sz w:val="24"/>
        </w:rPr>
        <w:t>моделях</w:t>
      </w:r>
      <w:r w:rsidRPr="00F922A0">
        <w:rPr>
          <w:spacing w:val="1"/>
          <w:sz w:val="24"/>
        </w:rPr>
        <w:t xml:space="preserve"> </w:t>
      </w:r>
      <w:r w:rsidRPr="00F922A0">
        <w:rPr>
          <w:sz w:val="24"/>
        </w:rPr>
        <w:t>и</w:t>
      </w:r>
      <w:r w:rsidRPr="00F922A0">
        <w:rPr>
          <w:spacing w:val="1"/>
          <w:sz w:val="24"/>
        </w:rPr>
        <w:t xml:space="preserve"> </w:t>
      </w:r>
      <w:r w:rsidRPr="00F922A0">
        <w:rPr>
          <w:sz w:val="24"/>
        </w:rPr>
        <w:t>в</w:t>
      </w:r>
      <w:r w:rsidRPr="00F922A0">
        <w:rPr>
          <w:spacing w:val="1"/>
          <w:sz w:val="24"/>
        </w:rPr>
        <w:t xml:space="preserve"> </w:t>
      </w:r>
      <w:r w:rsidRPr="00F922A0">
        <w:rPr>
          <w:sz w:val="24"/>
        </w:rPr>
        <w:t>реальном</w:t>
      </w:r>
      <w:r w:rsidRPr="00F922A0">
        <w:rPr>
          <w:spacing w:val="-11"/>
          <w:sz w:val="24"/>
        </w:rPr>
        <w:t xml:space="preserve"> </w:t>
      </w:r>
      <w:r w:rsidRPr="00F922A0">
        <w:rPr>
          <w:sz w:val="24"/>
        </w:rPr>
        <w:t>мире</w:t>
      </w:r>
      <w:r w:rsidRPr="00F922A0">
        <w:rPr>
          <w:spacing w:val="-11"/>
          <w:sz w:val="24"/>
        </w:rPr>
        <w:t xml:space="preserve"> </w:t>
      </w:r>
      <w:r w:rsidRPr="00F922A0">
        <w:rPr>
          <w:sz w:val="24"/>
        </w:rPr>
        <w:t>геометрические</w:t>
      </w:r>
      <w:r w:rsidRPr="00F922A0">
        <w:rPr>
          <w:spacing w:val="-10"/>
          <w:sz w:val="24"/>
        </w:rPr>
        <w:t xml:space="preserve"> </w:t>
      </w:r>
      <w:r w:rsidRPr="00F922A0">
        <w:rPr>
          <w:sz w:val="24"/>
        </w:rPr>
        <w:t>фигуры;</w:t>
      </w:r>
      <w:r w:rsidRPr="00F922A0">
        <w:rPr>
          <w:spacing w:val="-10"/>
          <w:sz w:val="24"/>
        </w:rPr>
        <w:t xml:space="preserve"> </w:t>
      </w:r>
      <w:r w:rsidRPr="00F922A0">
        <w:rPr>
          <w:sz w:val="24"/>
        </w:rPr>
        <w:t>применение</w:t>
      </w:r>
      <w:r w:rsidRPr="00F922A0">
        <w:rPr>
          <w:spacing w:val="-14"/>
          <w:sz w:val="24"/>
        </w:rPr>
        <w:t xml:space="preserve"> </w:t>
      </w:r>
      <w:r w:rsidRPr="00F922A0">
        <w:rPr>
          <w:sz w:val="24"/>
        </w:rPr>
        <w:t>изученных</w:t>
      </w:r>
      <w:r w:rsidRPr="00F922A0">
        <w:rPr>
          <w:spacing w:val="-8"/>
          <w:sz w:val="24"/>
        </w:rPr>
        <w:t xml:space="preserve"> </w:t>
      </w:r>
      <w:r w:rsidRPr="00F922A0">
        <w:rPr>
          <w:sz w:val="24"/>
        </w:rPr>
        <w:t>свойств</w:t>
      </w:r>
      <w:r w:rsidRPr="00F922A0">
        <w:rPr>
          <w:spacing w:val="-10"/>
          <w:sz w:val="24"/>
        </w:rPr>
        <w:t xml:space="preserve"> </w:t>
      </w:r>
      <w:r w:rsidRPr="00F922A0">
        <w:rPr>
          <w:sz w:val="24"/>
        </w:rPr>
        <w:t>геометрических</w:t>
      </w:r>
      <w:r w:rsidRPr="00F922A0">
        <w:rPr>
          <w:spacing w:val="-11"/>
          <w:sz w:val="24"/>
        </w:rPr>
        <w:t xml:space="preserve"> </w:t>
      </w:r>
      <w:r w:rsidRPr="00F922A0">
        <w:rPr>
          <w:sz w:val="24"/>
        </w:rPr>
        <w:t>фигур</w:t>
      </w:r>
      <w:r w:rsidRPr="00F922A0">
        <w:rPr>
          <w:spacing w:val="-57"/>
          <w:sz w:val="24"/>
        </w:rPr>
        <w:t xml:space="preserve"> </w:t>
      </w:r>
      <w:r w:rsidRPr="00F922A0">
        <w:rPr>
          <w:sz w:val="24"/>
        </w:rPr>
        <w:t>и</w:t>
      </w:r>
      <w:r w:rsidRPr="00F922A0">
        <w:rPr>
          <w:spacing w:val="-1"/>
          <w:sz w:val="24"/>
        </w:rPr>
        <w:t xml:space="preserve"> </w:t>
      </w:r>
      <w:r w:rsidRPr="00F922A0">
        <w:rPr>
          <w:sz w:val="24"/>
        </w:rPr>
        <w:t>формул</w:t>
      </w:r>
      <w:r w:rsidRPr="00F922A0">
        <w:rPr>
          <w:spacing w:val="-2"/>
          <w:sz w:val="24"/>
        </w:rPr>
        <w:t xml:space="preserve"> </w:t>
      </w:r>
      <w:r w:rsidRPr="00F922A0">
        <w:rPr>
          <w:sz w:val="24"/>
        </w:rPr>
        <w:t>для</w:t>
      </w:r>
      <w:r w:rsidRPr="00F922A0">
        <w:rPr>
          <w:spacing w:val="-1"/>
          <w:sz w:val="24"/>
        </w:rPr>
        <w:t xml:space="preserve"> </w:t>
      </w:r>
      <w:r w:rsidRPr="00F922A0">
        <w:rPr>
          <w:sz w:val="24"/>
        </w:rPr>
        <w:t>решения</w:t>
      </w:r>
      <w:r w:rsidRPr="00F922A0">
        <w:rPr>
          <w:spacing w:val="-1"/>
          <w:sz w:val="24"/>
        </w:rPr>
        <w:t xml:space="preserve"> </w:t>
      </w:r>
      <w:r w:rsidRPr="00F922A0">
        <w:rPr>
          <w:sz w:val="24"/>
        </w:rPr>
        <w:t>геометрических</w:t>
      </w:r>
      <w:r w:rsidRPr="00F922A0">
        <w:rPr>
          <w:spacing w:val="1"/>
          <w:sz w:val="24"/>
        </w:rPr>
        <w:t xml:space="preserve"> </w:t>
      </w:r>
      <w:r w:rsidRPr="00F922A0">
        <w:rPr>
          <w:sz w:val="24"/>
        </w:rPr>
        <w:t>задач</w:t>
      </w:r>
      <w:r w:rsidRPr="00F922A0">
        <w:rPr>
          <w:spacing w:val="-1"/>
          <w:sz w:val="24"/>
        </w:rPr>
        <w:t xml:space="preserve"> </w:t>
      </w:r>
      <w:r w:rsidRPr="00F922A0">
        <w:rPr>
          <w:sz w:val="24"/>
        </w:rPr>
        <w:t>и</w:t>
      </w:r>
      <w:r w:rsidRPr="00F922A0">
        <w:rPr>
          <w:spacing w:val="-3"/>
          <w:sz w:val="24"/>
        </w:rPr>
        <w:t xml:space="preserve"> </w:t>
      </w:r>
      <w:r w:rsidRPr="00F922A0">
        <w:rPr>
          <w:sz w:val="24"/>
        </w:rPr>
        <w:t>задач</w:t>
      </w:r>
      <w:r w:rsidRPr="00F922A0">
        <w:rPr>
          <w:spacing w:val="-2"/>
          <w:sz w:val="24"/>
        </w:rPr>
        <w:t xml:space="preserve"> </w:t>
      </w:r>
      <w:r w:rsidRPr="00F922A0">
        <w:rPr>
          <w:sz w:val="24"/>
        </w:rPr>
        <w:t>с</w:t>
      </w:r>
      <w:r w:rsidRPr="00F922A0">
        <w:rPr>
          <w:spacing w:val="-2"/>
          <w:sz w:val="24"/>
        </w:rPr>
        <w:t xml:space="preserve"> </w:t>
      </w:r>
      <w:r w:rsidRPr="00F922A0">
        <w:rPr>
          <w:sz w:val="24"/>
        </w:rPr>
        <w:t>практическим</w:t>
      </w:r>
      <w:r w:rsidRPr="00F922A0">
        <w:rPr>
          <w:spacing w:val="-2"/>
          <w:sz w:val="24"/>
        </w:rPr>
        <w:t xml:space="preserve"> </w:t>
      </w:r>
      <w:r w:rsidRPr="00F922A0">
        <w:rPr>
          <w:sz w:val="24"/>
        </w:rPr>
        <w:t>содержанием;</w:t>
      </w:r>
    </w:p>
    <w:p w:rsidR="00755FD3" w:rsidRPr="00F922A0" w:rsidRDefault="007E3FA8" w:rsidP="00366414">
      <w:pPr>
        <w:pStyle w:val="a5"/>
        <w:numPr>
          <w:ilvl w:val="0"/>
          <w:numId w:val="146"/>
        </w:numPr>
        <w:tabs>
          <w:tab w:val="left" w:pos="800"/>
        </w:tabs>
        <w:ind w:right="117"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процессах</w:t>
      </w:r>
      <w:r w:rsidRPr="00F922A0">
        <w:rPr>
          <w:spacing w:val="1"/>
          <w:sz w:val="24"/>
        </w:rPr>
        <w:t xml:space="preserve"> </w:t>
      </w:r>
      <w:r w:rsidRPr="00F922A0">
        <w:rPr>
          <w:sz w:val="24"/>
        </w:rPr>
        <w:t>и</w:t>
      </w:r>
      <w:r w:rsidRPr="00F922A0">
        <w:rPr>
          <w:spacing w:val="1"/>
          <w:sz w:val="24"/>
        </w:rPr>
        <w:t xml:space="preserve"> </w:t>
      </w:r>
      <w:r w:rsidRPr="00F922A0">
        <w:rPr>
          <w:sz w:val="24"/>
        </w:rPr>
        <w:t>явлениях,</w:t>
      </w:r>
      <w:r w:rsidRPr="00F922A0">
        <w:rPr>
          <w:spacing w:val="1"/>
          <w:sz w:val="24"/>
        </w:rPr>
        <w:t xml:space="preserve"> </w:t>
      </w:r>
      <w:r w:rsidRPr="00F922A0">
        <w:rPr>
          <w:sz w:val="24"/>
        </w:rPr>
        <w:t>имеющих</w:t>
      </w:r>
      <w:r w:rsidRPr="00F922A0">
        <w:rPr>
          <w:spacing w:val="1"/>
          <w:sz w:val="24"/>
        </w:rPr>
        <w:t xml:space="preserve"> </w:t>
      </w:r>
      <w:r w:rsidRPr="00F922A0">
        <w:rPr>
          <w:sz w:val="24"/>
        </w:rPr>
        <w:t>вероятностный</w:t>
      </w:r>
      <w:r w:rsidRPr="00F922A0">
        <w:rPr>
          <w:spacing w:val="1"/>
          <w:sz w:val="24"/>
        </w:rPr>
        <w:t xml:space="preserve"> </w:t>
      </w:r>
      <w:r w:rsidRPr="00F922A0">
        <w:rPr>
          <w:sz w:val="24"/>
        </w:rPr>
        <w:t>характер,</w:t>
      </w:r>
      <w:r w:rsidRPr="00F922A0">
        <w:rPr>
          <w:spacing w:val="1"/>
          <w:sz w:val="24"/>
        </w:rPr>
        <w:t xml:space="preserve"> </w:t>
      </w:r>
      <w:r w:rsidRPr="00F922A0">
        <w:rPr>
          <w:sz w:val="24"/>
        </w:rPr>
        <w:t>о</w:t>
      </w:r>
      <w:r w:rsidRPr="00F922A0">
        <w:rPr>
          <w:spacing w:val="1"/>
          <w:sz w:val="24"/>
        </w:rPr>
        <w:t xml:space="preserve"> </w:t>
      </w:r>
      <w:r w:rsidRPr="00F922A0">
        <w:rPr>
          <w:sz w:val="24"/>
        </w:rPr>
        <w:t>статистических</w:t>
      </w:r>
      <w:r w:rsidRPr="00F922A0">
        <w:rPr>
          <w:spacing w:val="1"/>
          <w:sz w:val="24"/>
        </w:rPr>
        <w:t xml:space="preserve"> </w:t>
      </w:r>
      <w:r w:rsidRPr="00F922A0">
        <w:rPr>
          <w:sz w:val="24"/>
        </w:rPr>
        <w:t>закономерностях</w:t>
      </w:r>
      <w:r w:rsidRPr="00F922A0">
        <w:rPr>
          <w:spacing w:val="1"/>
          <w:sz w:val="24"/>
        </w:rPr>
        <w:t xml:space="preserve"> </w:t>
      </w:r>
      <w:r w:rsidRPr="00F922A0">
        <w:rPr>
          <w:sz w:val="24"/>
        </w:rPr>
        <w:t>в</w:t>
      </w:r>
      <w:r w:rsidRPr="00F922A0">
        <w:rPr>
          <w:spacing w:val="1"/>
          <w:sz w:val="24"/>
        </w:rPr>
        <w:t xml:space="preserve"> </w:t>
      </w:r>
      <w:r w:rsidRPr="00F922A0">
        <w:rPr>
          <w:sz w:val="24"/>
        </w:rPr>
        <w:t>реальном</w:t>
      </w:r>
      <w:r w:rsidRPr="00F922A0">
        <w:rPr>
          <w:spacing w:val="1"/>
          <w:sz w:val="24"/>
        </w:rPr>
        <w:t xml:space="preserve"> </w:t>
      </w:r>
      <w:r w:rsidRPr="00F922A0">
        <w:rPr>
          <w:sz w:val="24"/>
        </w:rPr>
        <w:t>мире,</w:t>
      </w:r>
      <w:r w:rsidRPr="00F922A0">
        <w:rPr>
          <w:spacing w:val="1"/>
          <w:sz w:val="24"/>
        </w:rPr>
        <w:t xml:space="preserve"> </w:t>
      </w:r>
      <w:r w:rsidRPr="00F922A0">
        <w:rPr>
          <w:sz w:val="24"/>
        </w:rPr>
        <w:t>об</w:t>
      </w:r>
      <w:r w:rsidRPr="00F922A0">
        <w:rPr>
          <w:spacing w:val="1"/>
          <w:sz w:val="24"/>
        </w:rPr>
        <w:t xml:space="preserve"> </w:t>
      </w:r>
      <w:r w:rsidRPr="00F922A0">
        <w:rPr>
          <w:sz w:val="24"/>
        </w:rPr>
        <w:t>основных</w:t>
      </w:r>
      <w:r w:rsidRPr="00F922A0">
        <w:rPr>
          <w:spacing w:val="1"/>
          <w:sz w:val="24"/>
        </w:rPr>
        <w:t xml:space="preserve"> </w:t>
      </w:r>
      <w:r w:rsidRPr="00F922A0">
        <w:rPr>
          <w:sz w:val="24"/>
        </w:rPr>
        <w:t>понятиях</w:t>
      </w:r>
      <w:r w:rsidRPr="00F922A0">
        <w:rPr>
          <w:spacing w:val="1"/>
          <w:sz w:val="24"/>
        </w:rPr>
        <w:t xml:space="preserve"> </w:t>
      </w:r>
      <w:r w:rsidRPr="00F922A0">
        <w:rPr>
          <w:sz w:val="24"/>
        </w:rPr>
        <w:t>элементарной теории вероятностей; умений находить и оценивать вероятности наступления</w:t>
      </w:r>
      <w:r w:rsidRPr="00F922A0">
        <w:rPr>
          <w:spacing w:val="1"/>
          <w:sz w:val="24"/>
        </w:rPr>
        <w:t xml:space="preserve"> </w:t>
      </w:r>
      <w:r w:rsidRPr="00F922A0">
        <w:rPr>
          <w:sz w:val="24"/>
        </w:rPr>
        <w:t>событий</w:t>
      </w:r>
      <w:r w:rsidRPr="00F922A0">
        <w:rPr>
          <w:spacing w:val="1"/>
          <w:sz w:val="24"/>
        </w:rPr>
        <w:t xml:space="preserve"> </w:t>
      </w:r>
      <w:r w:rsidRPr="00F922A0">
        <w:rPr>
          <w:sz w:val="24"/>
        </w:rPr>
        <w:t>в</w:t>
      </w:r>
      <w:r w:rsidRPr="00F922A0">
        <w:rPr>
          <w:spacing w:val="1"/>
          <w:sz w:val="24"/>
        </w:rPr>
        <w:t xml:space="preserve"> </w:t>
      </w:r>
      <w:r w:rsidRPr="00F922A0">
        <w:rPr>
          <w:sz w:val="24"/>
        </w:rPr>
        <w:t>простейших</w:t>
      </w:r>
      <w:r w:rsidRPr="00F922A0">
        <w:rPr>
          <w:spacing w:val="1"/>
          <w:sz w:val="24"/>
        </w:rPr>
        <w:t xml:space="preserve"> </w:t>
      </w:r>
      <w:r w:rsidRPr="00F922A0">
        <w:rPr>
          <w:sz w:val="24"/>
        </w:rPr>
        <w:t>практических</w:t>
      </w:r>
      <w:r w:rsidRPr="00F922A0">
        <w:rPr>
          <w:spacing w:val="1"/>
          <w:sz w:val="24"/>
        </w:rPr>
        <w:t xml:space="preserve"> </w:t>
      </w:r>
      <w:r w:rsidRPr="00F922A0">
        <w:rPr>
          <w:sz w:val="24"/>
        </w:rPr>
        <w:t>ситуациях</w:t>
      </w:r>
      <w:r w:rsidRPr="00F922A0">
        <w:rPr>
          <w:spacing w:val="1"/>
          <w:sz w:val="24"/>
        </w:rPr>
        <w:t xml:space="preserve"> </w:t>
      </w:r>
      <w:r w:rsidRPr="00F922A0">
        <w:rPr>
          <w:sz w:val="24"/>
        </w:rPr>
        <w:t>и</w:t>
      </w:r>
      <w:r w:rsidRPr="00F922A0">
        <w:rPr>
          <w:spacing w:val="1"/>
          <w:sz w:val="24"/>
        </w:rPr>
        <w:t xml:space="preserve"> </w:t>
      </w:r>
      <w:r w:rsidRPr="00F922A0">
        <w:rPr>
          <w:sz w:val="24"/>
        </w:rPr>
        <w:t>основные</w:t>
      </w:r>
      <w:r w:rsidRPr="00F922A0">
        <w:rPr>
          <w:spacing w:val="1"/>
          <w:sz w:val="24"/>
        </w:rPr>
        <w:t xml:space="preserve"> </w:t>
      </w:r>
      <w:r w:rsidRPr="00F922A0">
        <w:rPr>
          <w:sz w:val="24"/>
        </w:rPr>
        <w:t>характеристики</w:t>
      </w:r>
      <w:r w:rsidRPr="00F922A0">
        <w:rPr>
          <w:spacing w:val="1"/>
          <w:sz w:val="24"/>
        </w:rPr>
        <w:t xml:space="preserve"> </w:t>
      </w:r>
      <w:r w:rsidRPr="00F922A0">
        <w:rPr>
          <w:sz w:val="24"/>
        </w:rPr>
        <w:t>случайных</w:t>
      </w:r>
      <w:r w:rsidRPr="00F922A0">
        <w:rPr>
          <w:spacing w:val="1"/>
          <w:sz w:val="24"/>
        </w:rPr>
        <w:t xml:space="preserve"> </w:t>
      </w:r>
      <w:r w:rsidRPr="00F922A0">
        <w:rPr>
          <w:sz w:val="24"/>
        </w:rPr>
        <w:t>величин;</w:t>
      </w:r>
    </w:p>
    <w:p w:rsidR="00755FD3" w:rsidRPr="00F922A0" w:rsidRDefault="007E3FA8" w:rsidP="00366414">
      <w:pPr>
        <w:pStyle w:val="a5"/>
        <w:numPr>
          <w:ilvl w:val="0"/>
          <w:numId w:val="146"/>
        </w:numPr>
        <w:tabs>
          <w:tab w:val="left" w:pos="702"/>
        </w:tabs>
        <w:spacing w:before="1"/>
        <w:ind w:left="702" w:hanging="260"/>
        <w:rPr>
          <w:sz w:val="24"/>
        </w:rPr>
      </w:pPr>
      <w:r w:rsidRPr="00F922A0">
        <w:rPr>
          <w:sz w:val="24"/>
        </w:rPr>
        <w:t>владение</w:t>
      </w:r>
      <w:r w:rsidRPr="00F922A0">
        <w:rPr>
          <w:spacing w:val="-4"/>
          <w:sz w:val="24"/>
        </w:rPr>
        <w:t xml:space="preserve"> </w:t>
      </w:r>
      <w:r w:rsidRPr="00F922A0">
        <w:rPr>
          <w:sz w:val="24"/>
        </w:rPr>
        <w:t>навыками</w:t>
      </w:r>
      <w:r w:rsidRPr="00F922A0">
        <w:rPr>
          <w:spacing w:val="-3"/>
          <w:sz w:val="24"/>
        </w:rPr>
        <w:t xml:space="preserve"> </w:t>
      </w:r>
      <w:r w:rsidRPr="00F922A0">
        <w:rPr>
          <w:sz w:val="24"/>
        </w:rPr>
        <w:t>использования</w:t>
      </w:r>
      <w:r w:rsidRPr="00F922A0">
        <w:rPr>
          <w:spacing w:val="-3"/>
          <w:sz w:val="24"/>
        </w:rPr>
        <w:t xml:space="preserve"> </w:t>
      </w:r>
      <w:r w:rsidRPr="00F922A0">
        <w:rPr>
          <w:sz w:val="24"/>
        </w:rPr>
        <w:t>готовых</w:t>
      </w:r>
      <w:r w:rsidRPr="00F922A0">
        <w:rPr>
          <w:spacing w:val="-4"/>
          <w:sz w:val="24"/>
        </w:rPr>
        <w:t xml:space="preserve"> </w:t>
      </w:r>
      <w:r w:rsidRPr="00F922A0">
        <w:rPr>
          <w:sz w:val="24"/>
        </w:rPr>
        <w:t>компьютерных</w:t>
      </w:r>
      <w:r w:rsidRPr="00F922A0">
        <w:rPr>
          <w:spacing w:val="-3"/>
          <w:sz w:val="24"/>
        </w:rPr>
        <w:t xml:space="preserve"> </w:t>
      </w:r>
      <w:r w:rsidRPr="00F922A0">
        <w:rPr>
          <w:sz w:val="24"/>
        </w:rPr>
        <w:t>программ</w:t>
      </w:r>
      <w:r w:rsidRPr="00F922A0">
        <w:rPr>
          <w:spacing w:val="-4"/>
          <w:sz w:val="24"/>
        </w:rPr>
        <w:t xml:space="preserve"> </w:t>
      </w:r>
      <w:r w:rsidRPr="00F922A0">
        <w:rPr>
          <w:sz w:val="24"/>
        </w:rPr>
        <w:t>при</w:t>
      </w:r>
      <w:r w:rsidRPr="00F922A0">
        <w:rPr>
          <w:spacing w:val="-3"/>
          <w:sz w:val="24"/>
        </w:rPr>
        <w:t xml:space="preserve"> </w:t>
      </w:r>
      <w:r w:rsidRPr="00F922A0">
        <w:rPr>
          <w:sz w:val="24"/>
        </w:rPr>
        <w:t>решении</w:t>
      </w:r>
      <w:r w:rsidRPr="00F922A0">
        <w:rPr>
          <w:spacing w:val="-5"/>
          <w:sz w:val="24"/>
        </w:rPr>
        <w:t xml:space="preserve"> </w:t>
      </w:r>
      <w:r w:rsidRPr="00F922A0">
        <w:rPr>
          <w:sz w:val="24"/>
        </w:rPr>
        <w:t>задач;</w:t>
      </w:r>
    </w:p>
    <w:p w:rsidR="00755FD3" w:rsidRPr="00F922A0" w:rsidRDefault="007E3FA8" w:rsidP="00366414">
      <w:pPr>
        <w:pStyle w:val="a5"/>
        <w:numPr>
          <w:ilvl w:val="0"/>
          <w:numId w:val="146"/>
        </w:numPr>
        <w:tabs>
          <w:tab w:val="left" w:pos="738"/>
        </w:tabs>
        <w:ind w:right="126" w:firstLine="0"/>
        <w:rPr>
          <w:sz w:val="24"/>
        </w:rPr>
      </w:pPr>
      <w:r w:rsidRPr="00F922A0">
        <w:rPr>
          <w:sz w:val="24"/>
        </w:rPr>
        <w:t>для слепых и слабовидящих обучающихся: овладение правилами записи математических</w:t>
      </w:r>
      <w:r w:rsidRPr="00F922A0">
        <w:rPr>
          <w:spacing w:val="1"/>
          <w:sz w:val="24"/>
        </w:rPr>
        <w:t xml:space="preserve"> </w:t>
      </w:r>
      <w:r w:rsidRPr="00F922A0">
        <w:rPr>
          <w:sz w:val="24"/>
        </w:rPr>
        <w:t>формул</w:t>
      </w:r>
      <w:r w:rsidRPr="00F922A0">
        <w:rPr>
          <w:spacing w:val="-2"/>
          <w:sz w:val="24"/>
        </w:rPr>
        <w:t xml:space="preserve"> </w:t>
      </w:r>
      <w:r w:rsidRPr="00F922A0">
        <w:rPr>
          <w:sz w:val="24"/>
        </w:rPr>
        <w:t>и специальных</w:t>
      </w:r>
      <w:r w:rsidRPr="00F922A0">
        <w:rPr>
          <w:spacing w:val="-2"/>
          <w:sz w:val="24"/>
        </w:rPr>
        <w:t xml:space="preserve"> </w:t>
      </w:r>
      <w:r w:rsidRPr="00F922A0">
        <w:rPr>
          <w:sz w:val="24"/>
        </w:rPr>
        <w:t>знаков</w:t>
      </w:r>
      <w:r w:rsidRPr="00F922A0">
        <w:rPr>
          <w:spacing w:val="-1"/>
          <w:sz w:val="24"/>
        </w:rPr>
        <w:t xml:space="preserve"> </w:t>
      </w:r>
      <w:r w:rsidRPr="00F922A0">
        <w:rPr>
          <w:sz w:val="24"/>
        </w:rPr>
        <w:t>рельефно-точечной</w:t>
      </w:r>
      <w:r w:rsidRPr="00F922A0">
        <w:rPr>
          <w:spacing w:val="-1"/>
          <w:sz w:val="24"/>
        </w:rPr>
        <w:t xml:space="preserve"> </w:t>
      </w:r>
      <w:r w:rsidRPr="00F922A0">
        <w:rPr>
          <w:sz w:val="24"/>
        </w:rPr>
        <w:t>системы обозначений</w:t>
      </w:r>
      <w:r w:rsidRPr="00F922A0">
        <w:rPr>
          <w:spacing w:val="-1"/>
          <w:sz w:val="24"/>
        </w:rPr>
        <w:t xml:space="preserve"> </w:t>
      </w:r>
      <w:r w:rsidRPr="00F922A0">
        <w:rPr>
          <w:sz w:val="24"/>
        </w:rPr>
        <w:t>Л.</w:t>
      </w:r>
      <w:r w:rsidRPr="00F922A0">
        <w:rPr>
          <w:spacing w:val="-2"/>
          <w:sz w:val="24"/>
        </w:rPr>
        <w:t xml:space="preserve"> </w:t>
      </w:r>
      <w:r w:rsidRPr="00F922A0">
        <w:rPr>
          <w:sz w:val="24"/>
        </w:rPr>
        <w:t>Брайля;</w:t>
      </w:r>
    </w:p>
    <w:p w:rsidR="00755FD3" w:rsidRPr="00F922A0" w:rsidRDefault="007E3FA8">
      <w:pPr>
        <w:pStyle w:val="a3"/>
        <w:tabs>
          <w:tab w:val="left" w:pos="1720"/>
          <w:tab w:val="left" w:pos="4490"/>
          <w:tab w:val="left" w:pos="5692"/>
          <w:tab w:val="left" w:pos="7325"/>
          <w:tab w:val="left" w:pos="7680"/>
          <w:tab w:val="left" w:pos="9081"/>
        </w:tabs>
        <w:ind w:left="442" w:right="122"/>
        <w:jc w:val="left"/>
      </w:pPr>
      <w:r w:rsidRPr="00F922A0">
        <w:t>овладение</w:t>
      </w:r>
      <w:r w:rsidRPr="00F922A0">
        <w:tab/>
        <w:t>тактильно-осязательным</w:t>
      </w:r>
      <w:r w:rsidRPr="00F922A0">
        <w:tab/>
        <w:t>способом</w:t>
      </w:r>
      <w:r w:rsidRPr="00F922A0">
        <w:tab/>
        <w:t>обследования</w:t>
      </w:r>
      <w:r w:rsidRPr="00F922A0">
        <w:tab/>
        <w:t>и</w:t>
      </w:r>
      <w:r w:rsidRPr="00F922A0">
        <w:tab/>
        <w:t>восприятия</w:t>
      </w:r>
      <w:r w:rsidRPr="00F922A0">
        <w:tab/>
      </w:r>
      <w:r w:rsidRPr="00F922A0">
        <w:rPr>
          <w:spacing w:val="-1"/>
        </w:rPr>
        <w:t>рельефных</w:t>
      </w:r>
      <w:r w:rsidRPr="00F922A0">
        <w:rPr>
          <w:spacing w:val="-57"/>
        </w:rPr>
        <w:t xml:space="preserve"> </w:t>
      </w:r>
      <w:r w:rsidRPr="00F922A0">
        <w:t>изображений</w:t>
      </w:r>
      <w:r w:rsidRPr="00F922A0">
        <w:rPr>
          <w:spacing w:val="-2"/>
        </w:rPr>
        <w:t xml:space="preserve"> </w:t>
      </w:r>
      <w:r w:rsidRPr="00F922A0">
        <w:t>предметов,</w:t>
      </w:r>
      <w:r w:rsidRPr="00F922A0">
        <w:rPr>
          <w:spacing w:val="-1"/>
        </w:rPr>
        <w:t xml:space="preserve"> </w:t>
      </w:r>
      <w:r w:rsidRPr="00F922A0">
        <w:t>контурных изображений</w:t>
      </w:r>
      <w:r w:rsidRPr="00F922A0">
        <w:rPr>
          <w:spacing w:val="-1"/>
        </w:rPr>
        <w:t xml:space="preserve"> </w:t>
      </w:r>
      <w:r w:rsidRPr="00F922A0">
        <w:t>геометрических</w:t>
      </w:r>
      <w:r w:rsidRPr="00F922A0">
        <w:rPr>
          <w:spacing w:val="1"/>
        </w:rPr>
        <w:t xml:space="preserve"> </w:t>
      </w:r>
      <w:r w:rsidRPr="00F922A0">
        <w:t>фигур</w:t>
      </w:r>
      <w:r w:rsidRPr="00F922A0">
        <w:rPr>
          <w:spacing w:val="-2"/>
        </w:rPr>
        <w:t xml:space="preserve"> </w:t>
      </w:r>
      <w:r w:rsidRPr="00F922A0">
        <w:t>и</w:t>
      </w:r>
      <w:r w:rsidRPr="00F922A0">
        <w:rPr>
          <w:spacing w:val="-1"/>
        </w:rPr>
        <w:t xml:space="preserve"> </w:t>
      </w:r>
      <w:r w:rsidRPr="00F922A0">
        <w:t>другое;</w:t>
      </w:r>
    </w:p>
    <w:p w:rsidR="00755FD3" w:rsidRPr="00F922A0" w:rsidRDefault="007E3FA8">
      <w:pPr>
        <w:pStyle w:val="a3"/>
        <w:tabs>
          <w:tab w:val="left" w:pos="1778"/>
          <w:tab w:val="left" w:pos="2854"/>
          <w:tab w:val="left" w:pos="4535"/>
          <w:tab w:val="left" w:pos="5660"/>
          <w:tab w:val="left" w:pos="6118"/>
          <w:tab w:val="left" w:pos="7782"/>
          <w:tab w:val="left" w:pos="9116"/>
        </w:tabs>
        <w:ind w:left="442" w:right="121"/>
        <w:jc w:val="left"/>
      </w:pPr>
      <w:r w:rsidRPr="00F922A0">
        <w:t>наличие умения выполнять геометрические построения с помощью циркуля и линейки, читать</w:t>
      </w:r>
      <w:r w:rsidRPr="00F922A0">
        <w:rPr>
          <w:spacing w:val="-57"/>
        </w:rPr>
        <w:t xml:space="preserve"> </w:t>
      </w:r>
      <w:r w:rsidRPr="00F922A0">
        <w:t>рельефные</w:t>
      </w:r>
      <w:r w:rsidRPr="00F922A0">
        <w:tab/>
        <w:t>графики</w:t>
      </w:r>
      <w:r w:rsidRPr="00F922A0">
        <w:tab/>
        <w:t>элементарных</w:t>
      </w:r>
      <w:r w:rsidRPr="00F922A0">
        <w:tab/>
        <w:t>функций</w:t>
      </w:r>
      <w:r w:rsidRPr="00F922A0">
        <w:tab/>
        <w:t>на</w:t>
      </w:r>
      <w:r w:rsidRPr="00F922A0">
        <w:tab/>
        <w:t>координатной</w:t>
      </w:r>
      <w:r w:rsidRPr="00F922A0">
        <w:tab/>
        <w:t>плоскости,</w:t>
      </w:r>
      <w:r w:rsidRPr="00F922A0">
        <w:tab/>
        <w:t>применять</w:t>
      </w:r>
      <w:r w:rsidRPr="00F922A0">
        <w:rPr>
          <w:spacing w:val="-57"/>
        </w:rPr>
        <w:t xml:space="preserve"> </w:t>
      </w:r>
      <w:r w:rsidRPr="00F922A0">
        <w:t>специальные приспособления для рельефного черчения ("Драфтсмен", "Школьник");</w:t>
      </w:r>
      <w:r w:rsidRPr="00F922A0">
        <w:rPr>
          <w:spacing w:val="1"/>
        </w:rPr>
        <w:t xml:space="preserve"> </w:t>
      </w:r>
      <w:r w:rsidRPr="00F922A0">
        <w:t>овладение</w:t>
      </w:r>
      <w:r w:rsidRPr="00F922A0">
        <w:rPr>
          <w:spacing w:val="7"/>
        </w:rPr>
        <w:t xml:space="preserve"> </w:t>
      </w:r>
      <w:r w:rsidRPr="00F922A0">
        <w:t>основным</w:t>
      </w:r>
      <w:r w:rsidRPr="00F922A0">
        <w:rPr>
          <w:spacing w:val="7"/>
        </w:rPr>
        <w:t xml:space="preserve"> </w:t>
      </w:r>
      <w:r w:rsidRPr="00F922A0">
        <w:t>функционалом</w:t>
      </w:r>
      <w:r w:rsidRPr="00F922A0">
        <w:rPr>
          <w:spacing w:val="8"/>
        </w:rPr>
        <w:t xml:space="preserve"> </w:t>
      </w:r>
      <w:r w:rsidRPr="00F922A0">
        <w:t>программы</w:t>
      </w:r>
      <w:r w:rsidRPr="00F922A0">
        <w:rPr>
          <w:spacing w:val="8"/>
        </w:rPr>
        <w:t xml:space="preserve"> </w:t>
      </w:r>
      <w:r w:rsidRPr="00F922A0">
        <w:t>невизуального</w:t>
      </w:r>
      <w:r w:rsidRPr="00F922A0">
        <w:rPr>
          <w:spacing w:val="8"/>
        </w:rPr>
        <w:t xml:space="preserve"> </w:t>
      </w:r>
      <w:r w:rsidRPr="00F922A0">
        <w:t>доступа</w:t>
      </w:r>
      <w:r w:rsidRPr="00F922A0">
        <w:rPr>
          <w:spacing w:val="7"/>
        </w:rPr>
        <w:t xml:space="preserve"> </w:t>
      </w:r>
      <w:r w:rsidRPr="00F922A0">
        <w:t>к</w:t>
      </w:r>
      <w:r w:rsidRPr="00F922A0">
        <w:rPr>
          <w:spacing w:val="9"/>
        </w:rPr>
        <w:t xml:space="preserve"> </w:t>
      </w:r>
      <w:r w:rsidRPr="00F922A0">
        <w:t>информации</w:t>
      </w:r>
      <w:r w:rsidRPr="00F922A0">
        <w:rPr>
          <w:spacing w:val="7"/>
        </w:rPr>
        <w:t xml:space="preserve"> </w:t>
      </w:r>
      <w:r w:rsidRPr="00F922A0">
        <w:t>на</w:t>
      </w:r>
      <w:r w:rsidRPr="00F922A0">
        <w:rPr>
          <w:spacing w:val="-57"/>
        </w:rPr>
        <w:t xml:space="preserve"> </w:t>
      </w:r>
      <w:r w:rsidRPr="00F922A0">
        <w:t>экране</w:t>
      </w:r>
      <w:r w:rsidRPr="00F922A0">
        <w:rPr>
          <w:spacing w:val="12"/>
        </w:rPr>
        <w:t xml:space="preserve"> </w:t>
      </w:r>
      <w:r w:rsidRPr="00F922A0">
        <w:t>персонального</w:t>
      </w:r>
      <w:r w:rsidRPr="00F922A0">
        <w:rPr>
          <w:spacing w:val="11"/>
        </w:rPr>
        <w:t xml:space="preserve"> </w:t>
      </w:r>
      <w:r w:rsidRPr="00F922A0">
        <w:t>компьютера,</w:t>
      </w:r>
      <w:r w:rsidRPr="00F922A0">
        <w:rPr>
          <w:spacing w:val="15"/>
        </w:rPr>
        <w:t xml:space="preserve"> </w:t>
      </w:r>
      <w:r w:rsidRPr="00F922A0">
        <w:t>умение</w:t>
      </w:r>
      <w:r w:rsidRPr="00F922A0">
        <w:rPr>
          <w:spacing w:val="14"/>
        </w:rPr>
        <w:t xml:space="preserve"> </w:t>
      </w:r>
      <w:r w:rsidRPr="00F922A0">
        <w:t>использовать</w:t>
      </w:r>
      <w:r w:rsidRPr="00F922A0">
        <w:rPr>
          <w:spacing w:val="12"/>
        </w:rPr>
        <w:t xml:space="preserve"> </w:t>
      </w:r>
      <w:r w:rsidRPr="00F922A0">
        <w:t>персональные</w:t>
      </w:r>
      <w:r w:rsidRPr="00F922A0">
        <w:rPr>
          <w:spacing w:val="12"/>
        </w:rPr>
        <w:t xml:space="preserve"> </w:t>
      </w:r>
      <w:r w:rsidRPr="00F922A0">
        <w:t>тифлотехнические</w:t>
      </w:r>
      <w:r w:rsidRPr="00F922A0">
        <w:rPr>
          <w:spacing w:val="-57"/>
        </w:rPr>
        <w:t xml:space="preserve"> </w:t>
      </w:r>
      <w:r w:rsidRPr="00F922A0">
        <w:t>средства</w:t>
      </w:r>
      <w:r w:rsidRPr="00F922A0">
        <w:rPr>
          <w:spacing w:val="-2"/>
        </w:rPr>
        <w:t xml:space="preserve"> </w:t>
      </w:r>
      <w:r w:rsidRPr="00F922A0">
        <w:t>информационно-коммуникационного</w:t>
      </w:r>
      <w:r w:rsidRPr="00F922A0">
        <w:rPr>
          <w:spacing w:val="-4"/>
        </w:rPr>
        <w:t xml:space="preserve"> </w:t>
      </w:r>
      <w:r w:rsidRPr="00F922A0">
        <w:t>доступа</w:t>
      </w:r>
      <w:r w:rsidRPr="00F922A0">
        <w:rPr>
          <w:spacing w:val="-2"/>
        </w:rPr>
        <w:t xml:space="preserve"> </w:t>
      </w:r>
      <w:r w:rsidRPr="00F922A0">
        <w:t>слепыми</w:t>
      </w:r>
      <w:r w:rsidRPr="00F922A0">
        <w:rPr>
          <w:spacing w:val="-1"/>
        </w:rPr>
        <w:t xml:space="preserve"> </w:t>
      </w:r>
      <w:r w:rsidRPr="00F922A0">
        <w:t>обучающимися;</w:t>
      </w:r>
    </w:p>
    <w:p w:rsidR="00755FD3" w:rsidRPr="00F922A0" w:rsidRDefault="007E3FA8" w:rsidP="00366414">
      <w:pPr>
        <w:pStyle w:val="a5"/>
        <w:numPr>
          <w:ilvl w:val="0"/>
          <w:numId w:val="146"/>
        </w:numPr>
        <w:tabs>
          <w:tab w:val="left" w:pos="1023"/>
        </w:tabs>
        <w:ind w:right="117" w:firstLine="0"/>
        <w:rPr>
          <w:sz w:val="24"/>
        </w:rPr>
      </w:pPr>
      <w:r w:rsidRPr="00F922A0">
        <w:rPr>
          <w:sz w:val="24"/>
        </w:rPr>
        <w:t>для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с</w:t>
      </w:r>
      <w:r w:rsidRPr="00F922A0">
        <w:rPr>
          <w:spacing w:val="1"/>
          <w:sz w:val="24"/>
        </w:rPr>
        <w:t xml:space="preserve"> </w:t>
      </w:r>
      <w:r w:rsidRPr="00F922A0">
        <w:rPr>
          <w:sz w:val="24"/>
        </w:rPr>
        <w:t>нарушениями</w:t>
      </w:r>
      <w:r w:rsidRPr="00F922A0">
        <w:rPr>
          <w:spacing w:val="1"/>
          <w:sz w:val="24"/>
        </w:rPr>
        <w:t xml:space="preserve"> </w:t>
      </w:r>
      <w:r w:rsidRPr="00F922A0">
        <w:rPr>
          <w:sz w:val="24"/>
        </w:rPr>
        <w:t>опорно-двигательного</w:t>
      </w:r>
      <w:r w:rsidRPr="00F922A0">
        <w:rPr>
          <w:spacing w:val="1"/>
          <w:sz w:val="24"/>
        </w:rPr>
        <w:t xml:space="preserve"> </w:t>
      </w:r>
      <w:r w:rsidRPr="00F922A0">
        <w:rPr>
          <w:sz w:val="24"/>
        </w:rPr>
        <w:t>аппарата:</w:t>
      </w:r>
      <w:r w:rsidRPr="00F922A0">
        <w:rPr>
          <w:spacing w:val="1"/>
          <w:sz w:val="24"/>
        </w:rPr>
        <w:t xml:space="preserve"> </w:t>
      </w:r>
      <w:r w:rsidRPr="00F922A0">
        <w:rPr>
          <w:sz w:val="24"/>
        </w:rPr>
        <w:t>овладение</w:t>
      </w:r>
      <w:r w:rsidRPr="00F922A0">
        <w:rPr>
          <w:spacing w:val="1"/>
          <w:sz w:val="24"/>
        </w:rPr>
        <w:t xml:space="preserve"> </w:t>
      </w:r>
      <w:r w:rsidRPr="00F922A0">
        <w:rPr>
          <w:sz w:val="24"/>
        </w:rPr>
        <w:t>специальными</w:t>
      </w:r>
      <w:r w:rsidRPr="00F922A0">
        <w:rPr>
          <w:spacing w:val="1"/>
          <w:sz w:val="24"/>
        </w:rPr>
        <w:t xml:space="preserve"> </w:t>
      </w:r>
      <w:r w:rsidRPr="00F922A0">
        <w:rPr>
          <w:sz w:val="24"/>
        </w:rPr>
        <w:t>компьютерными</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представления</w:t>
      </w:r>
      <w:r w:rsidRPr="00F922A0">
        <w:rPr>
          <w:spacing w:val="1"/>
          <w:sz w:val="24"/>
        </w:rPr>
        <w:t xml:space="preserve"> </w:t>
      </w:r>
      <w:r w:rsidRPr="00F922A0">
        <w:rPr>
          <w:sz w:val="24"/>
        </w:rPr>
        <w:t>и</w:t>
      </w:r>
      <w:r w:rsidRPr="00F922A0">
        <w:rPr>
          <w:spacing w:val="1"/>
          <w:sz w:val="24"/>
        </w:rPr>
        <w:t xml:space="preserve"> </w:t>
      </w:r>
      <w:r w:rsidRPr="00F922A0">
        <w:rPr>
          <w:sz w:val="24"/>
        </w:rPr>
        <w:t>анализа</w:t>
      </w:r>
      <w:r w:rsidRPr="00F922A0">
        <w:rPr>
          <w:spacing w:val="1"/>
          <w:sz w:val="24"/>
        </w:rPr>
        <w:t xml:space="preserve"> </w:t>
      </w:r>
      <w:r w:rsidRPr="00F922A0">
        <w:rPr>
          <w:sz w:val="24"/>
        </w:rPr>
        <w:t>данных</w:t>
      </w:r>
      <w:r w:rsidRPr="00F922A0">
        <w:rPr>
          <w:spacing w:val="1"/>
          <w:sz w:val="24"/>
        </w:rPr>
        <w:t xml:space="preserve"> </w:t>
      </w:r>
      <w:r w:rsidRPr="00F922A0">
        <w:rPr>
          <w:sz w:val="24"/>
        </w:rPr>
        <w:t>и</w:t>
      </w:r>
      <w:r w:rsidRPr="00F922A0">
        <w:rPr>
          <w:spacing w:val="1"/>
          <w:sz w:val="24"/>
        </w:rPr>
        <w:t xml:space="preserve"> </w:t>
      </w:r>
      <w:r w:rsidRPr="00F922A0">
        <w:rPr>
          <w:sz w:val="24"/>
        </w:rPr>
        <w:t>умение</w:t>
      </w:r>
      <w:r w:rsidRPr="00F922A0">
        <w:rPr>
          <w:spacing w:val="1"/>
          <w:sz w:val="24"/>
        </w:rPr>
        <w:t xml:space="preserve"> </w:t>
      </w:r>
      <w:r w:rsidRPr="00F922A0">
        <w:rPr>
          <w:sz w:val="24"/>
        </w:rPr>
        <w:t>использовать</w:t>
      </w:r>
      <w:r w:rsidRPr="00F922A0">
        <w:rPr>
          <w:spacing w:val="1"/>
          <w:sz w:val="24"/>
        </w:rPr>
        <w:t xml:space="preserve"> </w:t>
      </w:r>
      <w:r w:rsidRPr="00F922A0">
        <w:rPr>
          <w:sz w:val="24"/>
        </w:rPr>
        <w:t>персональные средства</w:t>
      </w:r>
      <w:r w:rsidRPr="00F922A0">
        <w:rPr>
          <w:spacing w:val="1"/>
          <w:sz w:val="24"/>
        </w:rPr>
        <w:t xml:space="preserve"> </w:t>
      </w:r>
      <w:r w:rsidRPr="00F922A0">
        <w:rPr>
          <w:sz w:val="24"/>
        </w:rPr>
        <w:t>доступа</w:t>
      </w:r>
      <w:r w:rsidRPr="00F922A0">
        <w:rPr>
          <w:spacing w:val="1"/>
          <w:sz w:val="24"/>
        </w:rPr>
        <w:t xml:space="preserve"> </w:t>
      </w:r>
      <w:r w:rsidRPr="00F922A0">
        <w:rPr>
          <w:sz w:val="24"/>
        </w:rPr>
        <w:t>с</w:t>
      </w:r>
      <w:r w:rsidRPr="00F922A0">
        <w:rPr>
          <w:spacing w:val="1"/>
          <w:sz w:val="24"/>
        </w:rPr>
        <w:t xml:space="preserve"> </w:t>
      </w:r>
      <w:r w:rsidRPr="00F922A0">
        <w:rPr>
          <w:sz w:val="24"/>
        </w:rPr>
        <w:t>учетом</w:t>
      </w:r>
      <w:r w:rsidRPr="00F922A0">
        <w:rPr>
          <w:spacing w:val="1"/>
          <w:sz w:val="24"/>
        </w:rPr>
        <w:t xml:space="preserve"> </w:t>
      </w:r>
      <w:r w:rsidRPr="00F922A0">
        <w:rPr>
          <w:sz w:val="24"/>
        </w:rPr>
        <w:t>двигательных,</w:t>
      </w:r>
      <w:r w:rsidRPr="00F922A0">
        <w:rPr>
          <w:spacing w:val="1"/>
          <w:sz w:val="24"/>
        </w:rPr>
        <w:t xml:space="preserve"> </w:t>
      </w:r>
      <w:r w:rsidRPr="00F922A0">
        <w:rPr>
          <w:sz w:val="24"/>
        </w:rPr>
        <w:t>речедвигательных</w:t>
      </w:r>
      <w:r w:rsidRPr="00F922A0">
        <w:rPr>
          <w:spacing w:val="1"/>
          <w:sz w:val="24"/>
        </w:rPr>
        <w:t xml:space="preserve"> </w:t>
      </w:r>
      <w:r w:rsidRPr="00F922A0">
        <w:rPr>
          <w:sz w:val="24"/>
        </w:rPr>
        <w:t>и</w:t>
      </w:r>
      <w:r w:rsidRPr="00F922A0">
        <w:rPr>
          <w:spacing w:val="1"/>
          <w:sz w:val="24"/>
        </w:rPr>
        <w:t xml:space="preserve"> </w:t>
      </w:r>
      <w:r w:rsidRPr="00F922A0">
        <w:rPr>
          <w:sz w:val="24"/>
        </w:rPr>
        <w:t>сенсорных нарушений;</w:t>
      </w:r>
    </w:p>
    <w:p w:rsidR="00755FD3" w:rsidRPr="00F922A0" w:rsidRDefault="007E3FA8">
      <w:pPr>
        <w:pStyle w:val="a3"/>
        <w:ind w:left="442"/>
      </w:pPr>
      <w:r w:rsidRPr="00F922A0">
        <w:t>наличие</w:t>
      </w:r>
      <w:r w:rsidRPr="00F922A0">
        <w:rPr>
          <w:spacing w:val="-3"/>
        </w:rPr>
        <w:t xml:space="preserve"> </w:t>
      </w:r>
      <w:r w:rsidRPr="00F922A0">
        <w:t>умения</w:t>
      </w:r>
      <w:r w:rsidRPr="00F922A0">
        <w:rPr>
          <w:spacing w:val="-3"/>
        </w:rPr>
        <w:t xml:space="preserve"> </w:t>
      </w:r>
      <w:r w:rsidRPr="00F922A0">
        <w:t>использовать</w:t>
      </w:r>
      <w:r w:rsidRPr="00F922A0">
        <w:rPr>
          <w:spacing w:val="-3"/>
        </w:rPr>
        <w:t xml:space="preserve"> </w:t>
      </w:r>
      <w:r w:rsidRPr="00F922A0">
        <w:t>персональные</w:t>
      </w:r>
      <w:r w:rsidRPr="00F922A0">
        <w:rPr>
          <w:spacing w:val="-5"/>
        </w:rPr>
        <w:t xml:space="preserve"> </w:t>
      </w:r>
      <w:r w:rsidRPr="00F922A0">
        <w:t>средства</w:t>
      </w:r>
      <w:r w:rsidRPr="00F922A0">
        <w:rPr>
          <w:spacing w:val="-4"/>
        </w:rPr>
        <w:t xml:space="preserve"> </w:t>
      </w:r>
      <w:r w:rsidRPr="00F922A0">
        <w:t>доступа.</w:t>
      </w:r>
    </w:p>
    <w:p w:rsidR="00755FD3" w:rsidRPr="00F922A0" w:rsidRDefault="007E3FA8">
      <w:pPr>
        <w:spacing w:before="8" w:line="237" w:lineRule="auto"/>
        <w:ind w:left="442" w:right="117"/>
        <w:jc w:val="both"/>
        <w:rPr>
          <w:sz w:val="24"/>
        </w:rPr>
      </w:pPr>
      <w:r w:rsidRPr="00F922A0">
        <w:rPr>
          <w:b/>
          <w:sz w:val="24"/>
        </w:rPr>
        <w:t>"Математика"</w:t>
      </w:r>
      <w:r w:rsidRPr="00F922A0">
        <w:rPr>
          <w:b/>
          <w:spacing w:val="1"/>
          <w:sz w:val="24"/>
        </w:rPr>
        <w:t xml:space="preserve"> </w:t>
      </w:r>
      <w:r w:rsidRPr="00F922A0">
        <w:rPr>
          <w:b/>
          <w:sz w:val="24"/>
        </w:rPr>
        <w:t>(включая</w:t>
      </w:r>
      <w:r w:rsidRPr="00F922A0">
        <w:rPr>
          <w:b/>
          <w:spacing w:val="1"/>
          <w:sz w:val="24"/>
        </w:rPr>
        <w:t xml:space="preserve"> </w:t>
      </w:r>
      <w:r w:rsidRPr="00F922A0">
        <w:rPr>
          <w:b/>
          <w:sz w:val="24"/>
        </w:rPr>
        <w:t>алгебру</w:t>
      </w:r>
      <w:r w:rsidRPr="00F922A0">
        <w:rPr>
          <w:b/>
          <w:spacing w:val="1"/>
          <w:sz w:val="24"/>
        </w:rPr>
        <w:t xml:space="preserve"> </w:t>
      </w:r>
      <w:r w:rsidRPr="00F922A0">
        <w:rPr>
          <w:b/>
          <w:sz w:val="24"/>
        </w:rPr>
        <w:t>и</w:t>
      </w:r>
      <w:r w:rsidRPr="00F922A0">
        <w:rPr>
          <w:b/>
          <w:spacing w:val="1"/>
          <w:sz w:val="24"/>
        </w:rPr>
        <w:t xml:space="preserve"> </w:t>
      </w:r>
      <w:r w:rsidRPr="00F922A0">
        <w:rPr>
          <w:b/>
          <w:sz w:val="24"/>
        </w:rPr>
        <w:t>начала</w:t>
      </w:r>
      <w:r w:rsidRPr="00F922A0">
        <w:rPr>
          <w:b/>
          <w:spacing w:val="1"/>
          <w:sz w:val="24"/>
        </w:rPr>
        <w:t xml:space="preserve"> </w:t>
      </w:r>
      <w:r w:rsidRPr="00F922A0">
        <w:rPr>
          <w:b/>
          <w:sz w:val="24"/>
        </w:rPr>
        <w:t>математического</w:t>
      </w:r>
      <w:r w:rsidRPr="00F922A0">
        <w:rPr>
          <w:b/>
          <w:spacing w:val="1"/>
          <w:sz w:val="24"/>
        </w:rPr>
        <w:t xml:space="preserve"> </w:t>
      </w:r>
      <w:r w:rsidRPr="00F922A0">
        <w:rPr>
          <w:b/>
          <w:sz w:val="24"/>
        </w:rPr>
        <w:t>анализа,</w:t>
      </w:r>
      <w:r w:rsidRPr="00F922A0">
        <w:rPr>
          <w:b/>
          <w:spacing w:val="1"/>
          <w:sz w:val="24"/>
        </w:rPr>
        <w:t xml:space="preserve"> </w:t>
      </w:r>
      <w:r w:rsidRPr="00F922A0">
        <w:rPr>
          <w:b/>
          <w:sz w:val="24"/>
        </w:rPr>
        <w:t>геометрию)</w:t>
      </w:r>
      <w:r w:rsidRPr="00F922A0">
        <w:rPr>
          <w:b/>
          <w:spacing w:val="1"/>
          <w:sz w:val="24"/>
        </w:rPr>
        <w:t xml:space="preserve"> </w:t>
      </w:r>
      <w:r w:rsidRPr="00F922A0">
        <w:rPr>
          <w:sz w:val="24"/>
        </w:rPr>
        <w:t>(углубленный уровень) - требования к предметным результатам освоения углубленного курса</w:t>
      </w:r>
      <w:r w:rsidRPr="00F922A0">
        <w:rPr>
          <w:spacing w:val="1"/>
          <w:sz w:val="24"/>
        </w:rPr>
        <w:t xml:space="preserve"> </w:t>
      </w:r>
      <w:r w:rsidRPr="00F922A0">
        <w:rPr>
          <w:sz w:val="24"/>
        </w:rPr>
        <w:t>математики</w:t>
      </w:r>
      <w:r w:rsidRPr="00F922A0">
        <w:rPr>
          <w:spacing w:val="1"/>
          <w:sz w:val="24"/>
        </w:rPr>
        <w:t xml:space="preserve"> </w:t>
      </w:r>
      <w:r w:rsidRPr="00F922A0">
        <w:rPr>
          <w:sz w:val="24"/>
        </w:rPr>
        <w:t>должны</w:t>
      </w:r>
      <w:r w:rsidRPr="00F922A0">
        <w:rPr>
          <w:spacing w:val="1"/>
          <w:sz w:val="24"/>
        </w:rPr>
        <w:t xml:space="preserve"> </w:t>
      </w:r>
      <w:r w:rsidRPr="00F922A0">
        <w:rPr>
          <w:sz w:val="24"/>
        </w:rPr>
        <w:t>включать</w:t>
      </w:r>
      <w:r w:rsidRPr="00F922A0">
        <w:rPr>
          <w:spacing w:val="1"/>
          <w:sz w:val="24"/>
        </w:rPr>
        <w:t xml:space="preserve"> </w:t>
      </w:r>
      <w:r w:rsidRPr="00F922A0">
        <w:rPr>
          <w:sz w:val="24"/>
        </w:rPr>
        <w:t>требования</w:t>
      </w:r>
      <w:r w:rsidRPr="00F922A0">
        <w:rPr>
          <w:spacing w:val="1"/>
          <w:sz w:val="24"/>
        </w:rPr>
        <w:t xml:space="preserve"> </w:t>
      </w:r>
      <w:r w:rsidRPr="00F922A0">
        <w:rPr>
          <w:sz w:val="24"/>
        </w:rPr>
        <w:t>к</w:t>
      </w:r>
      <w:r w:rsidRPr="00F922A0">
        <w:rPr>
          <w:spacing w:val="1"/>
          <w:sz w:val="24"/>
        </w:rPr>
        <w:t xml:space="preserve"> </w:t>
      </w:r>
      <w:r w:rsidRPr="00F922A0">
        <w:rPr>
          <w:sz w:val="24"/>
        </w:rPr>
        <w:t>результатам</w:t>
      </w:r>
      <w:r w:rsidRPr="00F922A0">
        <w:rPr>
          <w:spacing w:val="1"/>
          <w:sz w:val="24"/>
        </w:rPr>
        <w:t xml:space="preserve"> </w:t>
      </w:r>
      <w:r w:rsidRPr="00F922A0">
        <w:rPr>
          <w:sz w:val="24"/>
        </w:rPr>
        <w:t>освоения</w:t>
      </w:r>
      <w:r w:rsidRPr="00F922A0">
        <w:rPr>
          <w:spacing w:val="1"/>
          <w:sz w:val="24"/>
        </w:rPr>
        <w:t xml:space="preserve"> </w:t>
      </w:r>
      <w:r w:rsidRPr="00F922A0">
        <w:rPr>
          <w:sz w:val="24"/>
        </w:rPr>
        <w:t>базового</w:t>
      </w:r>
      <w:r w:rsidRPr="00F922A0">
        <w:rPr>
          <w:spacing w:val="1"/>
          <w:sz w:val="24"/>
        </w:rPr>
        <w:t xml:space="preserve"> </w:t>
      </w:r>
      <w:r w:rsidRPr="00F922A0">
        <w:rPr>
          <w:sz w:val="24"/>
        </w:rPr>
        <w:t>курса</w:t>
      </w:r>
      <w:r w:rsidRPr="00F922A0">
        <w:rPr>
          <w:spacing w:val="1"/>
          <w:sz w:val="24"/>
        </w:rPr>
        <w:t xml:space="preserve"> </w:t>
      </w:r>
      <w:r w:rsidRPr="00F922A0">
        <w:rPr>
          <w:sz w:val="24"/>
        </w:rPr>
        <w:t>и</w:t>
      </w:r>
      <w:r w:rsidRPr="00F922A0">
        <w:rPr>
          <w:spacing w:val="1"/>
          <w:sz w:val="24"/>
        </w:rPr>
        <w:t xml:space="preserve"> </w:t>
      </w:r>
      <w:r w:rsidRPr="00F922A0">
        <w:rPr>
          <w:sz w:val="24"/>
        </w:rPr>
        <w:t>дополнительно</w:t>
      </w:r>
      <w:r w:rsidRPr="00F922A0">
        <w:rPr>
          <w:spacing w:val="-1"/>
          <w:sz w:val="24"/>
        </w:rPr>
        <w:t xml:space="preserve"> </w:t>
      </w:r>
      <w:r w:rsidRPr="00F922A0">
        <w:rPr>
          <w:sz w:val="24"/>
        </w:rPr>
        <w:t>отражать:</w:t>
      </w:r>
    </w:p>
    <w:p w:rsidR="00755FD3" w:rsidRPr="00F922A0" w:rsidRDefault="007E3FA8" w:rsidP="00366414">
      <w:pPr>
        <w:pStyle w:val="a5"/>
        <w:numPr>
          <w:ilvl w:val="0"/>
          <w:numId w:val="145"/>
        </w:numPr>
        <w:tabs>
          <w:tab w:val="left" w:pos="824"/>
        </w:tabs>
        <w:spacing w:before="4"/>
        <w:ind w:right="117"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необходимости</w:t>
      </w:r>
      <w:r w:rsidRPr="00F922A0">
        <w:rPr>
          <w:spacing w:val="1"/>
          <w:sz w:val="24"/>
        </w:rPr>
        <w:t xml:space="preserve"> </w:t>
      </w:r>
      <w:r w:rsidRPr="00F922A0">
        <w:rPr>
          <w:sz w:val="24"/>
        </w:rPr>
        <w:t>доказательств</w:t>
      </w:r>
      <w:r w:rsidRPr="00F922A0">
        <w:rPr>
          <w:spacing w:val="1"/>
          <w:sz w:val="24"/>
        </w:rPr>
        <w:t xml:space="preserve"> </w:t>
      </w:r>
      <w:r w:rsidRPr="00F922A0">
        <w:rPr>
          <w:sz w:val="24"/>
        </w:rPr>
        <w:t>при</w:t>
      </w:r>
      <w:r w:rsidRPr="00F922A0">
        <w:rPr>
          <w:spacing w:val="1"/>
          <w:sz w:val="24"/>
        </w:rPr>
        <w:t xml:space="preserve"> </w:t>
      </w:r>
      <w:r w:rsidRPr="00F922A0">
        <w:rPr>
          <w:sz w:val="24"/>
        </w:rPr>
        <w:t>обосновании</w:t>
      </w:r>
      <w:r w:rsidRPr="00F922A0">
        <w:rPr>
          <w:spacing w:val="-57"/>
          <w:sz w:val="24"/>
        </w:rPr>
        <w:t xml:space="preserve"> </w:t>
      </w:r>
      <w:r w:rsidRPr="00F922A0">
        <w:rPr>
          <w:sz w:val="24"/>
        </w:rPr>
        <w:t>математических</w:t>
      </w:r>
      <w:r w:rsidRPr="00F922A0">
        <w:rPr>
          <w:spacing w:val="1"/>
          <w:sz w:val="24"/>
        </w:rPr>
        <w:t xml:space="preserve"> </w:t>
      </w:r>
      <w:r w:rsidRPr="00F922A0">
        <w:rPr>
          <w:sz w:val="24"/>
        </w:rPr>
        <w:t>утверждений</w:t>
      </w:r>
      <w:r w:rsidRPr="00F922A0">
        <w:rPr>
          <w:spacing w:val="-5"/>
          <w:sz w:val="24"/>
        </w:rPr>
        <w:t xml:space="preserve"> </w:t>
      </w:r>
      <w:r w:rsidRPr="00F922A0">
        <w:rPr>
          <w:sz w:val="24"/>
        </w:rPr>
        <w:t>и</w:t>
      </w:r>
      <w:r w:rsidRPr="00F922A0">
        <w:rPr>
          <w:spacing w:val="-3"/>
          <w:sz w:val="24"/>
        </w:rPr>
        <w:t xml:space="preserve"> </w:t>
      </w:r>
      <w:r w:rsidRPr="00F922A0">
        <w:rPr>
          <w:sz w:val="24"/>
        </w:rPr>
        <w:t>роли</w:t>
      </w:r>
      <w:r w:rsidRPr="00F922A0">
        <w:rPr>
          <w:spacing w:val="-1"/>
          <w:sz w:val="24"/>
        </w:rPr>
        <w:t xml:space="preserve"> </w:t>
      </w:r>
      <w:r w:rsidRPr="00F922A0">
        <w:rPr>
          <w:sz w:val="24"/>
        </w:rPr>
        <w:t>аксиоматики</w:t>
      </w:r>
      <w:r w:rsidRPr="00F922A0">
        <w:rPr>
          <w:spacing w:val="-3"/>
          <w:sz w:val="24"/>
        </w:rPr>
        <w:t xml:space="preserve"> </w:t>
      </w:r>
      <w:r w:rsidRPr="00F922A0">
        <w:rPr>
          <w:sz w:val="24"/>
        </w:rPr>
        <w:t>в</w:t>
      </w:r>
      <w:r w:rsidRPr="00F922A0">
        <w:rPr>
          <w:spacing w:val="-5"/>
          <w:sz w:val="24"/>
        </w:rPr>
        <w:t xml:space="preserve"> </w:t>
      </w:r>
      <w:r w:rsidRPr="00F922A0">
        <w:rPr>
          <w:sz w:val="24"/>
        </w:rPr>
        <w:t>проведении</w:t>
      </w:r>
      <w:r w:rsidRPr="00F922A0">
        <w:rPr>
          <w:spacing w:val="-3"/>
          <w:sz w:val="24"/>
        </w:rPr>
        <w:t xml:space="preserve"> </w:t>
      </w:r>
      <w:r w:rsidRPr="00F922A0">
        <w:rPr>
          <w:sz w:val="24"/>
        </w:rPr>
        <w:t>дедуктивных</w:t>
      </w:r>
      <w:r w:rsidRPr="00F922A0">
        <w:rPr>
          <w:spacing w:val="-1"/>
          <w:sz w:val="24"/>
        </w:rPr>
        <w:t xml:space="preserve"> </w:t>
      </w:r>
      <w:r w:rsidRPr="00F922A0">
        <w:rPr>
          <w:sz w:val="24"/>
        </w:rPr>
        <w:t>рассуждений;</w:t>
      </w:r>
    </w:p>
    <w:p w:rsidR="00755FD3" w:rsidRPr="00F922A0" w:rsidRDefault="007E3FA8" w:rsidP="00366414">
      <w:pPr>
        <w:pStyle w:val="a5"/>
        <w:numPr>
          <w:ilvl w:val="0"/>
          <w:numId w:val="145"/>
        </w:numPr>
        <w:tabs>
          <w:tab w:val="left" w:pos="714"/>
        </w:tabs>
        <w:ind w:right="118" w:firstLine="0"/>
        <w:rPr>
          <w:sz w:val="24"/>
        </w:rPr>
      </w:pPr>
      <w:r w:rsidRPr="00F922A0">
        <w:rPr>
          <w:sz w:val="24"/>
        </w:rPr>
        <w:t>сформированность понятийного аппарата по основным разделам курса математики; знаний</w:t>
      </w:r>
      <w:r w:rsidRPr="00F922A0">
        <w:rPr>
          <w:spacing w:val="1"/>
          <w:sz w:val="24"/>
        </w:rPr>
        <w:t xml:space="preserve"> </w:t>
      </w:r>
      <w:r w:rsidRPr="00F922A0">
        <w:rPr>
          <w:sz w:val="24"/>
        </w:rPr>
        <w:t>основных теорем, формул и умения их применять; умения доказывать теоремы и находить</w:t>
      </w:r>
      <w:r w:rsidRPr="00F922A0">
        <w:rPr>
          <w:spacing w:val="1"/>
          <w:sz w:val="24"/>
        </w:rPr>
        <w:t xml:space="preserve"> </w:t>
      </w:r>
      <w:r w:rsidRPr="00F922A0">
        <w:rPr>
          <w:sz w:val="24"/>
        </w:rPr>
        <w:t>нестандартные</w:t>
      </w:r>
      <w:r w:rsidRPr="00F922A0">
        <w:rPr>
          <w:spacing w:val="-3"/>
          <w:sz w:val="24"/>
        </w:rPr>
        <w:t xml:space="preserve"> </w:t>
      </w:r>
      <w:r w:rsidRPr="00F922A0">
        <w:rPr>
          <w:sz w:val="24"/>
        </w:rPr>
        <w:t>способы решения задач;</w:t>
      </w:r>
    </w:p>
    <w:p w:rsidR="00755FD3" w:rsidRPr="00F922A0" w:rsidRDefault="007E3FA8" w:rsidP="00366414">
      <w:pPr>
        <w:pStyle w:val="a5"/>
        <w:numPr>
          <w:ilvl w:val="0"/>
          <w:numId w:val="145"/>
        </w:numPr>
        <w:tabs>
          <w:tab w:val="left" w:pos="769"/>
        </w:tabs>
        <w:ind w:right="124" w:firstLine="0"/>
        <w:rPr>
          <w:sz w:val="24"/>
        </w:rPr>
      </w:pPr>
      <w:r w:rsidRPr="00F922A0">
        <w:rPr>
          <w:sz w:val="24"/>
        </w:rPr>
        <w:t>сформированность</w:t>
      </w:r>
      <w:r w:rsidRPr="00F922A0">
        <w:rPr>
          <w:spacing w:val="1"/>
          <w:sz w:val="24"/>
        </w:rPr>
        <w:t xml:space="preserve"> </w:t>
      </w:r>
      <w:r w:rsidRPr="00F922A0">
        <w:rPr>
          <w:sz w:val="24"/>
        </w:rPr>
        <w:t>умений</w:t>
      </w:r>
      <w:r w:rsidRPr="00F922A0">
        <w:rPr>
          <w:spacing w:val="1"/>
          <w:sz w:val="24"/>
        </w:rPr>
        <w:t xml:space="preserve"> </w:t>
      </w:r>
      <w:r w:rsidRPr="00F922A0">
        <w:rPr>
          <w:sz w:val="24"/>
        </w:rPr>
        <w:t>моделировать</w:t>
      </w:r>
      <w:r w:rsidRPr="00F922A0">
        <w:rPr>
          <w:spacing w:val="1"/>
          <w:sz w:val="24"/>
        </w:rPr>
        <w:t xml:space="preserve"> </w:t>
      </w:r>
      <w:r w:rsidRPr="00F922A0">
        <w:rPr>
          <w:sz w:val="24"/>
        </w:rPr>
        <w:t>реальные</w:t>
      </w:r>
      <w:r w:rsidRPr="00F922A0">
        <w:rPr>
          <w:spacing w:val="1"/>
          <w:sz w:val="24"/>
        </w:rPr>
        <w:t xml:space="preserve"> </w:t>
      </w:r>
      <w:r w:rsidRPr="00F922A0">
        <w:rPr>
          <w:sz w:val="24"/>
        </w:rPr>
        <w:t>ситуации,</w:t>
      </w:r>
      <w:r w:rsidRPr="00F922A0">
        <w:rPr>
          <w:spacing w:val="1"/>
          <w:sz w:val="24"/>
        </w:rPr>
        <w:t xml:space="preserve"> </w:t>
      </w:r>
      <w:r w:rsidRPr="00F922A0">
        <w:rPr>
          <w:sz w:val="24"/>
        </w:rPr>
        <w:t>исследовать</w:t>
      </w:r>
      <w:r w:rsidRPr="00F922A0">
        <w:rPr>
          <w:spacing w:val="1"/>
          <w:sz w:val="24"/>
        </w:rPr>
        <w:t xml:space="preserve"> </w:t>
      </w:r>
      <w:r w:rsidRPr="00F922A0">
        <w:rPr>
          <w:sz w:val="24"/>
        </w:rPr>
        <w:t>построенные</w:t>
      </w:r>
      <w:r w:rsidRPr="00F922A0">
        <w:rPr>
          <w:spacing w:val="-57"/>
          <w:sz w:val="24"/>
        </w:rPr>
        <w:t xml:space="preserve"> </w:t>
      </w:r>
      <w:r w:rsidRPr="00F922A0">
        <w:rPr>
          <w:sz w:val="24"/>
        </w:rPr>
        <w:t>модели,</w:t>
      </w:r>
      <w:r w:rsidRPr="00F922A0">
        <w:rPr>
          <w:spacing w:val="-1"/>
          <w:sz w:val="24"/>
        </w:rPr>
        <w:t xml:space="preserve"> </w:t>
      </w:r>
      <w:r w:rsidRPr="00F922A0">
        <w:rPr>
          <w:sz w:val="24"/>
        </w:rPr>
        <w:t>интерпретировать</w:t>
      </w:r>
      <w:r w:rsidRPr="00F922A0">
        <w:rPr>
          <w:spacing w:val="1"/>
          <w:sz w:val="24"/>
        </w:rPr>
        <w:t xml:space="preserve"> </w:t>
      </w:r>
      <w:r w:rsidRPr="00F922A0">
        <w:rPr>
          <w:sz w:val="24"/>
        </w:rPr>
        <w:t>полученный результат;</w:t>
      </w:r>
    </w:p>
    <w:p w:rsidR="00755FD3" w:rsidRPr="00F922A0" w:rsidRDefault="007E3FA8" w:rsidP="00366414">
      <w:pPr>
        <w:pStyle w:val="a5"/>
        <w:numPr>
          <w:ilvl w:val="0"/>
          <w:numId w:val="145"/>
        </w:numPr>
        <w:tabs>
          <w:tab w:val="left" w:pos="752"/>
        </w:tabs>
        <w:ind w:right="119" w:firstLine="0"/>
        <w:rPr>
          <w:sz w:val="24"/>
        </w:rPr>
      </w:pPr>
      <w:r w:rsidRPr="00F922A0">
        <w:rPr>
          <w:sz w:val="24"/>
        </w:rPr>
        <w:t>сформированность представлений об основных понятиях математического анализа и их</w:t>
      </w:r>
      <w:r w:rsidRPr="00F922A0">
        <w:rPr>
          <w:spacing w:val="1"/>
          <w:sz w:val="24"/>
        </w:rPr>
        <w:t xml:space="preserve"> </w:t>
      </w:r>
      <w:r w:rsidRPr="00F922A0">
        <w:rPr>
          <w:sz w:val="24"/>
        </w:rPr>
        <w:t>свойствах,</w:t>
      </w:r>
      <w:r w:rsidRPr="00F922A0">
        <w:rPr>
          <w:spacing w:val="-9"/>
          <w:sz w:val="24"/>
        </w:rPr>
        <w:t xml:space="preserve"> </w:t>
      </w:r>
      <w:r w:rsidRPr="00F922A0">
        <w:rPr>
          <w:sz w:val="24"/>
        </w:rPr>
        <w:t>владение</w:t>
      </w:r>
      <w:r w:rsidRPr="00F922A0">
        <w:rPr>
          <w:spacing w:val="-7"/>
          <w:sz w:val="24"/>
        </w:rPr>
        <w:t xml:space="preserve"> </w:t>
      </w:r>
      <w:r w:rsidRPr="00F922A0">
        <w:rPr>
          <w:sz w:val="24"/>
        </w:rPr>
        <w:t>умением</w:t>
      </w:r>
      <w:r w:rsidRPr="00F922A0">
        <w:rPr>
          <w:spacing w:val="-10"/>
          <w:sz w:val="24"/>
        </w:rPr>
        <w:t xml:space="preserve"> </w:t>
      </w:r>
      <w:r w:rsidRPr="00F922A0">
        <w:rPr>
          <w:sz w:val="24"/>
        </w:rPr>
        <w:t>характеризовать</w:t>
      </w:r>
      <w:r w:rsidRPr="00F922A0">
        <w:rPr>
          <w:spacing w:val="-10"/>
          <w:sz w:val="24"/>
        </w:rPr>
        <w:t xml:space="preserve"> </w:t>
      </w:r>
      <w:r w:rsidRPr="00F922A0">
        <w:rPr>
          <w:sz w:val="24"/>
        </w:rPr>
        <w:t>поведение</w:t>
      </w:r>
      <w:r w:rsidRPr="00F922A0">
        <w:rPr>
          <w:spacing w:val="-9"/>
          <w:sz w:val="24"/>
        </w:rPr>
        <w:t xml:space="preserve"> </w:t>
      </w:r>
      <w:r w:rsidRPr="00F922A0">
        <w:rPr>
          <w:sz w:val="24"/>
        </w:rPr>
        <w:t>функций,</w:t>
      </w:r>
      <w:r w:rsidRPr="00F922A0">
        <w:rPr>
          <w:spacing w:val="-11"/>
          <w:sz w:val="24"/>
        </w:rPr>
        <w:t xml:space="preserve"> </w:t>
      </w:r>
      <w:r w:rsidRPr="00F922A0">
        <w:rPr>
          <w:sz w:val="24"/>
        </w:rPr>
        <w:t>использование</w:t>
      </w:r>
      <w:r w:rsidRPr="00F922A0">
        <w:rPr>
          <w:spacing w:val="-10"/>
          <w:sz w:val="24"/>
        </w:rPr>
        <w:t xml:space="preserve"> </w:t>
      </w:r>
      <w:r w:rsidRPr="00F922A0">
        <w:rPr>
          <w:sz w:val="24"/>
        </w:rPr>
        <w:t>полученных</w:t>
      </w:r>
      <w:r w:rsidRPr="00F922A0">
        <w:rPr>
          <w:spacing w:val="-57"/>
          <w:sz w:val="24"/>
        </w:rPr>
        <w:t xml:space="preserve"> </w:t>
      </w:r>
      <w:r w:rsidRPr="00F922A0">
        <w:rPr>
          <w:sz w:val="24"/>
        </w:rPr>
        <w:t>знаний</w:t>
      </w:r>
      <w:r w:rsidRPr="00F922A0">
        <w:rPr>
          <w:spacing w:val="-1"/>
          <w:sz w:val="24"/>
        </w:rPr>
        <w:t xml:space="preserve"> </w:t>
      </w:r>
      <w:r w:rsidRPr="00F922A0">
        <w:rPr>
          <w:sz w:val="24"/>
        </w:rPr>
        <w:t>для описания</w:t>
      </w:r>
      <w:r w:rsidRPr="00F922A0">
        <w:rPr>
          <w:spacing w:val="-3"/>
          <w:sz w:val="24"/>
        </w:rPr>
        <w:t xml:space="preserve"> </w:t>
      </w:r>
      <w:r w:rsidRPr="00F922A0">
        <w:rPr>
          <w:sz w:val="24"/>
        </w:rPr>
        <w:t>и</w:t>
      </w:r>
      <w:r w:rsidRPr="00F922A0">
        <w:rPr>
          <w:spacing w:val="-2"/>
          <w:sz w:val="24"/>
        </w:rPr>
        <w:t xml:space="preserve"> </w:t>
      </w:r>
      <w:r w:rsidRPr="00F922A0">
        <w:rPr>
          <w:sz w:val="24"/>
        </w:rPr>
        <w:t>анализа</w:t>
      </w:r>
      <w:r w:rsidRPr="00F922A0">
        <w:rPr>
          <w:spacing w:val="-1"/>
          <w:sz w:val="24"/>
        </w:rPr>
        <w:t xml:space="preserve"> </w:t>
      </w:r>
      <w:r w:rsidRPr="00F922A0">
        <w:rPr>
          <w:sz w:val="24"/>
        </w:rPr>
        <w:t>реальных</w:t>
      </w:r>
      <w:r w:rsidRPr="00F922A0">
        <w:rPr>
          <w:spacing w:val="-2"/>
          <w:sz w:val="24"/>
        </w:rPr>
        <w:t xml:space="preserve"> </w:t>
      </w:r>
      <w:r w:rsidRPr="00F922A0">
        <w:rPr>
          <w:sz w:val="24"/>
        </w:rPr>
        <w:t>зависимостей;</w:t>
      </w:r>
    </w:p>
    <w:p w:rsidR="00755FD3" w:rsidRPr="00F922A0" w:rsidRDefault="007E3FA8" w:rsidP="00366414">
      <w:pPr>
        <w:pStyle w:val="a5"/>
        <w:numPr>
          <w:ilvl w:val="0"/>
          <w:numId w:val="145"/>
        </w:numPr>
        <w:tabs>
          <w:tab w:val="left" w:pos="721"/>
        </w:tabs>
        <w:ind w:right="121" w:firstLine="0"/>
        <w:contextualSpacing/>
        <w:rPr>
          <w:sz w:val="24"/>
        </w:rPr>
      </w:pPr>
      <w:r w:rsidRPr="00F922A0">
        <w:rPr>
          <w:sz w:val="24"/>
        </w:rPr>
        <w:t>владение умениями составления вероятностных моделей по условию задачи и вычисления</w:t>
      </w:r>
      <w:r w:rsidRPr="00F922A0">
        <w:rPr>
          <w:spacing w:val="1"/>
          <w:sz w:val="24"/>
        </w:rPr>
        <w:t xml:space="preserve"> </w:t>
      </w:r>
      <w:r w:rsidRPr="00F922A0">
        <w:rPr>
          <w:sz w:val="24"/>
        </w:rPr>
        <w:t>вероятности</w:t>
      </w:r>
      <w:r w:rsidRPr="00F922A0">
        <w:rPr>
          <w:spacing w:val="1"/>
          <w:sz w:val="24"/>
        </w:rPr>
        <w:t xml:space="preserve"> </w:t>
      </w:r>
      <w:r w:rsidRPr="00F922A0">
        <w:rPr>
          <w:sz w:val="24"/>
        </w:rPr>
        <w:t>наступления</w:t>
      </w:r>
      <w:r w:rsidRPr="00F922A0">
        <w:rPr>
          <w:spacing w:val="1"/>
          <w:sz w:val="24"/>
        </w:rPr>
        <w:t xml:space="preserve"> </w:t>
      </w:r>
      <w:r w:rsidRPr="00F922A0">
        <w:rPr>
          <w:sz w:val="24"/>
        </w:rPr>
        <w:t>событий,</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w:t>
      </w:r>
      <w:r w:rsidRPr="00F922A0">
        <w:rPr>
          <w:spacing w:val="1"/>
          <w:sz w:val="24"/>
        </w:rPr>
        <w:t xml:space="preserve"> </w:t>
      </w:r>
      <w:r w:rsidRPr="00F922A0">
        <w:rPr>
          <w:sz w:val="24"/>
        </w:rPr>
        <w:t>применением</w:t>
      </w:r>
      <w:r w:rsidRPr="00F922A0">
        <w:rPr>
          <w:spacing w:val="1"/>
          <w:sz w:val="24"/>
        </w:rPr>
        <w:t xml:space="preserve"> </w:t>
      </w:r>
      <w:r w:rsidRPr="00F922A0">
        <w:rPr>
          <w:sz w:val="24"/>
        </w:rPr>
        <w:t>формул</w:t>
      </w:r>
      <w:r w:rsidRPr="00F922A0">
        <w:rPr>
          <w:spacing w:val="1"/>
          <w:sz w:val="24"/>
        </w:rPr>
        <w:t xml:space="preserve"> </w:t>
      </w:r>
      <w:r w:rsidRPr="00F922A0">
        <w:rPr>
          <w:sz w:val="24"/>
        </w:rPr>
        <w:t>комбинаторики</w:t>
      </w:r>
      <w:r w:rsidRPr="00F922A0">
        <w:rPr>
          <w:spacing w:val="1"/>
          <w:sz w:val="24"/>
        </w:rPr>
        <w:t xml:space="preserve"> </w:t>
      </w:r>
      <w:r w:rsidRPr="00F922A0">
        <w:rPr>
          <w:sz w:val="24"/>
        </w:rPr>
        <w:t>и</w:t>
      </w:r>
      <w:r w:rsidRPr="00F922A0">
        <w:rPr>
          <w:spacing w:val="-57"/>
          <w:sz w:val="24"/>
        </w:rPr>
        <w:t xml:space="preserve"> </w:t>
      </w:r>
      <w:r w:rsidRPr="00F922A0">
        <w:rPr>
          <w:spacing w:val="-1"/>
          <w:sz w:val="24"/>
        </w:rPr>
        <w:t>основных</w:t>
      </w:r>
      <w:r w:rsidRPr="00F922A0">
        <w:rPr>
          <w:spacing w:val="-13"/>
          <w:sz w:val="24"/>
        </w:rPr>
        <w:t xml:space="preserve"> </w:t>
      </w:r>
      <w:r w:rsidRPr="00F922A0">
        <w:rPr>
          <w:spacing w:val="-1"/>
          <w:sz w:val="24"/>
        </w:rPr>
        <w:t>теорем</w:t>
      </w:r>
      <w:r w:rsidRPr="00F922A0">
        <w:rPr>
          <w:spacing w:val="-13"/>
          <w:sz w:val="24"/>
        </w:rPr>
        <w:t xml:space="preserve"> </w:t>
      </w:r>
      <w:r w:rsidRPr="00F922A0">
        <w:rPr>
          <w:spacing w:val="-1"/>
          <w:sz w:val="24"/>
        </w:rPr>
        <w:t>теории</w:t>
      </w:r>
      <w:r w:rsidRPr="00F922A0">
        <w:rPr>
          <w:spacing w:val="-12"/>
          <w:sz w:val="24"/>
        </w:rPr>
        <w:t xml:space="preserve"> </w:t>
      </w:r>
      <w:r w:rsidRPr="00F922A0">
        <w:rPr>
          <w:spacing w:val="-1"/>
          <w:sz w:val="24"/>
        </w:rPr>
        <w:t>вероятностей;</w:t>
      </w:r>
      <w:r w:rsidRPr="00F922A0">
        <w:rPr>
          <w:spacing w:val="-14"/>
          <w:sz w:val="24"/>
        </w:rPr>
        <w:t xml:space="preserve"> </w:t>
      </w:r>
      <w:r w:rsidRPr="00F922A0">
        <w:rPr>
          <w:sz w:val="24"/>
        </w:rPr>
        <w:t>исследования</w:t>
      </w:r>
      <w:r w:rsidRPr="00F922A0">
        <w:rPr>
          <w:spacing w:val="-11"/>
          <w:sz w:val="24"/>
        </w:rPr>
        <w:t xml:space="preserve"> </w:t>
      </w:r>
      <w:r w:rsidRPr="00F922A0">
        <w:rPr>
          <w:sz w:val="24"/>
        </w:rPr>
        <w:t>случайных</w:t>
      </w:r>
      <w:r w:rsidRPr="00F922A0">
        <w:rPr>
          <w:spacing w:val="-11"/>
          <w:sz w:val="24"/>
        </w:rPr>
        <w:t xml:space="preserve"> </w:t>
      </w:r>
      <w:r w:rsidRPr="00F922A0">
        <w:rPr>
          <w:sz w:val="24"/>
        </w:rPr>
        <w:t>величин</w:t>
      </w:r>
      <w:r w:rsidRPr="00F922A0">
        <w:rPr>
          <w:spacing w:val="-12"/>
          <w:sz w:val="24"/>
        </w:rPr>
        <w:t xml:space="preserve"> </w:t>
      </w:r>
      <w:r w:rsidRPr="00F922A0">
        <w:rPr>
          <w:sz w:val="24"/>
        </w:rPr>
        <w:t>по</w:t>
      </w:r>
      <w:r w:rsidRPr="00F922A0">
        <w:rPr>
          <w:spacing w:val="-15"/>
          <w:sz w:val="24"/>
        </w:rPr>
        <w:t xml:space="preserve"> </w:t>
      </w:r>
      <w:r w:rsidRPr="00F922A0">
        <w:rPr>
          <w:sz w:val="24"/>
        </w:rPr>
        <w:t>их</w:t>
      </w:r>
      <w:r w:rsidRPr="00F922A0">
        <w:rPr>
          <w:spacing w:val="-10"/>
          <w:sz w:val="24"/>
        </w:rPr>
        <w:t xml:space="preserve"> </w:t>
      </w:r>
      <w:r w:rsidRPr="00F922A0">
        <w:rPr>
          <w:sz w:val="24"/>
        </w:rPr>
        <w:t>распределению.</w:t>
      </w:r>
    </w:p>
    <w:p w:rsidR="00755FD3" w:rsidRPr="00F922A0" w:rsidRDefault="00755FD3" w:rsidP="00130501">
      <w:pPr>
        <w:contextualSpacing/>
        <w:jc w:val="both"/>
        <w:rPr>
          <w:sz w:val="24"/>
        </w:rPr>
        <w:sectPr w:rsidR="00755FD3" w:rsidRPr="00F922A0">
          <w:pgSz w:w="11920" w:h="16850"/>
          <w:pgMar w:top="400" w:right="320" w:bottom="780" w:left="1260" w:header="0" w:footer="486" w:gutter="0"/>
          <w:cols w:space="720"/>
        </w:sectPr>
      </w:pPr>
    </w:p>
    <w:p w:rsidR="00755FD3" w:rsidRPr="00F922A0" w:rsidRDefault="007E3FA8" w:rsidP="00130501">
      <w:pPr>
        <w:pStyle w:val="11"/>
        <w:spacing w:line="240" w:lineRule="auto"/>
        <w:ind w:left="3846" w:right="3786"/>
        <w:contextualSpacing/>
        <w:jc w:val="center"/>
      </w:pPr>
      <w:r w:rsidRPr="00F922A0">
        <w:lastRenderedPageBreak/>
        <w:t>Математика:</w:t>
      </w:r>
      <w:r w:rsidRPr="00F922A0">
        <w:rPr>
          <w:spacing w:val="-4"/>
        </w:rPr>
        <w:t xml:space="preserve"> </w:t>
      </w:r>
      <w:r w:rsidRPr="00F922A0">
        <w:t>алгебра</w:t>
      </w:r>
      <w:r w:rsidRPr="00F922A0">
        <w:rPr>
          <w:spacing w:val="-3"/>
        </w:rPr>
        <w:t xml:space="preserve"> </w:t>
      </w:r>
      <w:r w:rsidRPr="00F922A0">
        <w:t>и</w:t>
      </w:r>
      <w:r w:rsidRPr="00F922A0">
        <w:rPr>
          <w:spacing w:val="-2"/>
        </w:rPr>
        <w:t xml:space="preserve"> </w:t>
      </w:r>
      <w:r w:rsidRPr="00F922A0">
        <w:t>начала</w:t>
      </w:r>
      <w:r w:rsidRPr="00F922A0">
        <w:rPr>
          <w:spacing w:val="-3"/>
        </w:rPr>
        <w:t xml:space="preserve"> </w:t>
      </w:r>
      <w:r w:rsidRPr="00F922A0">
        <w:t>математического</w:t>
      </w:r>
      <w:r w:rsidRPr="00F922A0">
        <w:rPr>
          <w:spacing w:val="-2"/>
        </w:rPr>
        <w:t xml:space="preserve"> </w:t>
      </w:r>
      <w:r w:rsidRPr="00F922A0">
        <w:t>анализа,</w:t>
      </w:r>
      <w:r w:rsidRPr="00F922A0">
        <w:rPr>
          <w:spacing w:val="-3"/>
        </w:rPr>
        <w:t xml:space="preserve"> </w:t>
      </w:r>
      <w:r w:rsidRPr="00F922A0">
        <w:t>геометрия.</w:t>
      </w:r>
    </w:p>
    <w:p w:rsidR="00755FD3" w:rsidRPr="00F922A0" w:rsidRDefault="00755FD3" w:rsidP="00130501">
      <w:pPr>
        <w:pStyle w:val="a3"/>
        <w:ind w:left="0"/>
        <w:contextualSpacing/>
        <w:jc w:val="left"/>
        <w:rPr>
          <w:b/>
          <w:sz w:val="20"/>
        </w:rPr>
      </w:pPr>
    </w:p>
    <w:p w:rsidR="00755FD3" w:rsidRPr="00F922A0" w:rsidRDefault="00755FD3" w:rsidP="00130501">
      <w:pPr>
        <w:pStyle w:val="a3"/>
        <w:ind w:left="0"/>
        <w:contextualSpacing/>
        <w:jc w:val="left"/>
        <w:rPr>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317"/>
        <w:gridCol w:w="3289"/>
        <w:gridCol w:w="3289"/>
        <w:gridCol w:w="3289"/>
      </w:tblGrid>
      <w:tr w:rsidR="00755FD3" w:rsidRPr="00F922A0">
        <w:trPr>
          <w:trHeight w:val="460"/>
        </w:trPr>
        <w:tc>
          <w:tcPr>
            <w:tcW w:w="1527" w:type="dxa"/>
          </w:tcPr>
          <w:p w:rsidR="00755FD3" w:rsidRPr="00F922A0" w:rsidRDefault="00755FD3" w:rsidP="00130501">
            <w:pPr>
              <w:pStyle w:val="TableParagraph"/>
              <w:contextualSpacing/>
              <w:rPr>
                <w:sz w:val="20"/>
              </w:rPr>
            </w:pPr>
          </w:p>
        </w:tc>
        <w:tc>
          <w:tcPr>
            <w:tcW w:w="6724" w:type="dxa"/>
            <w:gridSpan w:val="3"/>
            <w:shd w:val="clear" w:color="auto" w:fill="E6EDD4"/>
          </w:tcPr>
          <w:p w:rsidR="00755FD3" w:rsidRPr="00F922A0" w:rsidRDefault="007E3FA8" w:rsidP="00130501">
            <w:pPr>
              <w:pStyle w:val="TableParagraph"/>
              <w:ind w:left="1354" w:right="1348"/>
              <w:contextualSpacing/>
              <w:jc w:val="center"/>
              <w:rPr>
                <w:b/>
                <w:sz w:val="20"/>
              </w:rPr>
            </w:pPr>
            <w:r w:rsidRPr="00F922A0">
              <w:rPr>
                <w:b/>
                <w:sz w:val="20"/>
              </w:rPr>
              <w:t>Базовый</w:t>
            </w:r>
            <w:r w:rsidRPr="00F922A0">
              <w:rPr>
                <w:b/>
                <w:spacing w:val="-4"/>
                <w:sz w:val="20"/>
              </w:rPr>
              <w:t xml:space="preserve"> </w:t>
            </w:r>
            <w:r w:rsidRPr="00F922A0">
              <w:rPr>
                <w:b/>
                <w:sz w:val="20"/>
              </w:rPr>
              <w:t>уровень</w:t>
            </w:r>
          </w:p>
          <w:p w:rsidR="00755FD3" w:rsidRPr="00F922A0" w:rsidRDefault="007E3FA8" w:rsidP="00130501">
            <w:pPr>
              <w:pStyle w:val="TableParagraph"/>
              <w:ind w:left="1354" w:right="1348"/>
              <w:contextualSpacing/>
              <w:jc w:val="center"/>
              <w:rPr>
                <w:b/>
                <w:sz w:val="20"/>
              </w:rPr>
            </w:pPr>
            <w:r w:rsidRPr="00F922A0">
              <w:rPr>
                <w:b/>
                <w:sz w:val="20"/>
              </w:rPr>
              <w:t>«Проблемно-функциональные</w:t>
            </w:r>
            <w:r w:rsidRPr="00F922A0">
              <w:rPr>
                <w:b/>
                <w:spacing w:val="-9"/>
                <w:sz w:val="20"/>
              </w:rPr>
              <w:t xml:space="preserve"> </w:t>
            </w:r>
            <w:r w:rsidRPr="00F922A0">
              <w:rPr>
                <w:b/>
                <w:sz w:val="20"/>
              </w:rPr>
              <w:t>результаты»</w:t>
            </w:r>
          </w:p>
        </w:tc>
        <w:tc>
          <w:tcPr>
            <w:tcW w:w="6578" w:type="dxa"/>
            <w:gridSpan w:val="2"/>
          </w:tcPr>
          <w:p w:rsidR="00755FD3" w:rsidRPr="00F922A0" w:rsidRDefault="007E3FA8" w:rsidP="00130501">
            <w:pPr>
              <w:pStyle w:val="TableParagraph"/>
              <w:ind w:left="1484" w:right="1484"/>
              <w:contextualSpacing/>
              <w:jc w:val="center"/>
              <w:rPr>
                <w:b/>
                <w:sz w:val="20"/>
              </w:rPr>
            </w:pPr>
            <w:r w:rsidRPr="00F922A0">
              <w:rPr>
                <w:b/>
                <w:sz w:val="20"/>
              </w:rPr>
              <w:t>Углубленный</w:t>
            </w:r>
            <w:r w:rsidRPr="00F922A0">
              <w:rPr>
                <w:b/>
                <w:spacing w:val="-6"/>
                <w:sz w:val="20"/>
              </w:rPr>
              <w:t xml:space="preserve"> </w:t>
            </w:r>
            <w:r w:rsidRPr="00F922A0">
              <w:rPr>
                <w:b/>
                <w:sz w:val="20"/>
              </w:rPr>
              <w:t>уровень</w:t>
            </w:r>
          </w:p>
          <w:p w:rsidR="00755FD3" w:rsidRPr="00F922A0" w:rsidRDefault="007E3FA8" w:rsidP="00130501">
            <w:pPr>
              <w:pStyle w:val="TableParagraph"/>
              <w:ind w:left="1488" w:right="1484"/>
              <w:contextualSpacing/>
              <w:jc w:val="center"/>
              <w:rPr>
                <w:b/>
                <w:sz w:val="20"/>
              </w:rPr>
            </w:pPr>
            <w:r w:rsidRPr="00F922A0">
              <w:rPr>
                <w:b/>
                <w:sz w:val="20"/>
              </w:rPr>
              <w:t>«Системно-теоретические</w:t>
            </w:r>
            <w:r w:rsidRPr="00F922A0">
              <w:rPr>
                <w:b/>
                <w:spacing w:val="-9"/>
                <w:sz w:val="20"/>
              </w:rPr>
              <w:t xml:space="preserve"> </w:t>
            </w:r>
            <w:r w:rsidRPr="00F922A0">
              <w:rPr>
                <w:b/>
                <w:sz w:val="20"/>
              </w:rPr>
              <w:t>результаты»</w:t>
            </w:r>
          </w:p>
        </w:tc>
      </w:tr>
      <w:tr w:rsidR="00755FD3" w:rsidRPr="00F922A0">
        <w:trPr>
          <w:trHeight w:val="460"/>
        </w:trPr>
        <w:tc>
          <w:tcPr>
            <w:tcW w:w="1527" w:type="dxa"/>
            <w:shd w:val="clear" w:color="auto" w:fill="E6EDD4"/>
          </w:tcPr>
          <w:p w:rsidR="00755FD3" w:rsidRPr="00F922A0" w:rsidRDefault="007E3FA8" w:rsidP="00130501">
            <w:pPr>
              <w:pStyle w:val="TableParagraph"/>
              <w:ind w:left="107"/>
              <w:contextualSpacing/>
              <w:rPr>
                <w:b/>
                <w:sz w:val="24"/>
              </w:rPr>
            </w:pPr>
            <w:r w:rsidRPr="00F922A0">
              <w:rPr>
                <w:b/>
                <w:sz w:val="24"/>
              </w:rPr>
              <w:t>Раздел</w:t>
            </w:r>
          </w:p>
        </w:tc>
        <w:tc>
          <w:tcPr>
            <w:tcW w:w="3435" w:type="dxa"/>
            <w:gridSpan w:val="2"/>
            <w:shd w:val="clear" w:color="auto" w:fill="E6EDD4"/>
          </w:tcPr>
          <w:p w:rsidR="00755FD3" w:rsidRPr="00F922A0" w:rsidRDefault="007E3FA8" w:rsidP="00130501">
            <w:pPr>
              <w:pStyle w:val="TableParagraph"/>
              <w:ind w:left="654"/>
              <w:contextualSpacing/>
              <w:rPr>
                <w:b/>
                <w:sz w:val="20"/>
              </w:rPr>
            </w:pPr>
            <w:r w:rsidRPr="00F922A0">
              <w:rPr>
                <w:b/>
                <w:sz w:val="20"/>
              </w:rPr>
              <w:t>I.</w:t>
            </w:r>
            <w:r w:rsidRPr="00F922A0">
              <w:rPr>
                <w:b/>
                <w:spacing w:val="-3"/>
                <w:sz w:val="20"/>
              </w:rPr>
              <w:t xml:space="preserve"> </w:t>
            </w:r>
            <w:r w:rsidRPr="00F922A0">
              <w:rPr>
                <w:b/>
                <w:sz w:val="20"/>
              </w:rPr>
              <w:t>Выпускник</w:t>
            </w:r>
            <w:r w:rsidRPr="00F922A0">
              <w:rPr>
                <w:b/>
                <w:spacing w:val="-2"/>
                <w:sz w:val="20"/>
              </w:rPr>
              <w:t xml:space="preserve"> </w:t>
            </w:r>
            <w:r w:rsidRPr="00F922A0">
              <w:rPr>
                <w:b/>
                <w:sz w:val="20"/>
              </w:rPr>
              <w:t>научится</w:t>
            </w:r>
          </w:p>
        </w:tc>
        <w:tc>
          <w:tcPr>
            <w:tcW w:w="3289" w:type="dxa"/>
            <w:shd w:val="clear" w:color="auto" w:fill="E6EDD4"/>
          </w:tcPr>
          <w:p w:rsidR="00755FD3" w:rsidRPr="00F922A0" w:rsidRDefault="007E3FA8" w:rsidP="00130501">
            <w:pPr>
              <w:pStyle w:val="TableParagraph"/>
              <w:ind w:left="556" w:right="532" w:hanging="10"/>
              <w:contextualSpacing/>
              <w:rPr>
                <w:b/>
                <w:sz w:val="20"/>
              </w:rPr>
            </w:pPr>
            <w:r w:rsidRPr="00F922A0">
              <w:rPr>
                <w:b/>
                <w:sz w:val="20"/>
              </w:rPr>
              <w:t>III.</w:t>
            </w:r>
            <w:r w:rsidRPr="00F922A0">
              <w:rPr>
                <w:b/>
                <w:spacing w:val="-6"/>
                <w:sz w:val="20"/>
              </w:rPr>
              <w:t xml:space="preserve"> </w:t>
            </w:r>
            <w:r w:rsidRPr="00F922A0">
              <w:rPr>
                <w:b/>
                <w:sz w:val="20"/>
              </w:rPr>
              <w:t>Выпускник</w:t>
            </w:r>
            <w:r w:rsidRPr="00F922A0">
              <w:rPr>
                <w:b/>
                <w:spacing w:val="-5"/>
                <w:sz w:val="20"/>
              </w:rPr>
              <w:t xml:space="preserve"> </w:t>
            </w:r>
            <w:r w:rsidRPr="00F922A0">
              <w:rPr>
                <w:b/>
                <w:sz w:val="20"/>
              </w:rPr>
              <w:t>получит</w:t>
            </w:r>
            <w:r w:rsidRPr="00F922A0">
              <w:rPr>
                <w:b/>
                <w:spacing w:val="-47"/>
                <w:sz w:val="20"/>
              </w:rPr>
              <w:t xml:space="preserve"> </w:t>
            </w:r>
            <w:r w:rsidRPr="00F922A0">
              <w:rPr>
                <w:b/>
                <w:sz w:val="20"/>
              </w:rPr>
              <w:t>возможность</w:t>
            </w:r>
            <w:r w:rsidRPr="00F922A0">
              <w:rPr>
                <w:b/>
                <w:spacing w:val="-5"/>
                <w:sz w:val="20"/>
              </w:rPr>
              <w:t xml:space="preserve"> </w:t>
            </w:r>
            <w:r w:rsidRPr="00F922A0">
              <w:rPr>
                <w:b/>
                <w:sz w:val="20"/>
              </w:rPr>
              <w:t>научиться</w:t>
            </w:r>
          </w:p>
        </w:tc>
        <w:tc>
          <w:tcPr>
            <w:tcW w:w="3289" w:type="dxa"/>
            <w:shd w:val="clear" w:color="auto" w:fill="E6EDD4"/>
          </w:tcPr>
          <w:p w:rsidR="00755FD3" w:rsidRPr="00F922A0" w:rsidRDefault="007E3FA8" w:rsidP="00130501">
            <w:pPr>
              <w:pStyle w:val="TableParagraph"/>
              <w:ind w:left="543"/>
              <w:contextualSpacing/>
              <w:rPr>
                <w:b/>
                <w:sz w:val="20"/>
              </w:rPr>
            </w:pPr>
            <w:r w:rsidRPr="00F922A0">
              <w:rPr>
                <w:b/>
                <w:sz w:val="20"/>
              </w:rPr>
              <w:t>II.</w:t>
            </w:r>
            <w:r w:rsidRPr="00F922A0">
              <w:rPr>
                <w:b/>
                <w:spacing w:val="-3"/>
                <w:sz w:val="20"/>
              </w:rPr>
              <w:t xml:space="preserve"> </w:t>
            </w:r>
            <w:r w:rsidRPr="00F922A0">
              <w:rPr>
                <w:b/>
                <w:sz w:val="20"/>
              </w:rPr>
              <w:t>Выпускник</w:t>
            </w:r>
            <w:r w:rsidRPr="00F922A0">
              <w:rPr>
                <w:b/>
                <w:spacing w:val="-3"/>
                <w:sz w:val="20"/>
              </w:rPr>
              <w:t xml:space="preserve"> </w:t>
            </w:r>
            <w:r w:rsidRPr="00F922A0">
              <w:rPr>
                <w:b/>
                <w:sz w:val="20"/>
              </w:rPr>
              <w:t>научится</w:t>
            </w:r>
          </w:p>
        </w:tc>
        <w:tc>
          <w:tcPr>
            <w:tcW w:w="3289" w:type="dxa"/>
            <w:shd w:val="clear" w:color="auto" w:fill="E6EDD4"/>
          </w:tcPr>
          <w:p w:rsidR="00755FD3" w:rsidRPr="00F922A0" w:rsidRDefault="007E3FA8" w:rsidP="00130501">
            <w:pPr>
              <w:pStyle w:val="TableParagraph"/>
              <w:ind w:left="555" w:right="537" w:hanging="5"/>
              <w:contextualSpacing/>
              <w:rPr>
                <w:b/>
                <w:sz w:val="20"/>
              </w:rPr>
            </w:pPr>
            <w:r w:rsidRPr="00F922A0">
              <w:rPr>
                <w:b/>
                <w:sz w:val="20"/>
              </w:rPr>
              <w:t>IV.</w:t>
            </w:r>
            <w:r w:rsidRPr="00F922A0">
              <w:rPr>
                <w:b/>
                <w:spacing w:val="-5"/>
                <w:sz w:val="20"/>
              </w:rPr>
              <w:t xml:space="preserve"> </w:t>
            </w:r>
            <w:r w:rsidRPr="00F922A0">
              <w:rPr>
                <w:b/>
                <w:sz w:val="20"/>
              </w:rPr>
              <w:t>Выпускник</w:t>
            </w:r>
            <w:r w:rsidRPr="00F922A0">
              <w:rPr>
                <w:b/>
                <w:spacing w:val="-4"/>
                <w:sz w:val="20"/>
              </w:rPr>
              <w:t xml:space="preserve"> </w:t>
            </w:r>
            <w:r w:rsidRPr="00F922A0">
              <w:rPr>
                <w:b/>
                <w:sz w:val="20"/>
              </w:rPr>
              <w:t>получит</w:t>
            </w:r>
            <w:r w:rsidRPr="00F922A0">
              <w:rPr>
                <w:b/>
                <w:spacing w:val="-47"/>
                <w:sz w:val="20"/>
              </w:rPr>
              <w:t xml:space="preserve"> </w:t>
            </w:r>
            <w:r w:rsidRPr="00F922A0">
              <w:rPr>
                <w:b/>
                <w:sz w:val="20"/>
              </w:rPr>
              <w:t>возможность</w:t>
            </w:r>
            <w:r w:rsidRPr="00F922A0">
              <w:rPr>
                <w:b/>
                <w:spacing w:val="-6"/>
                <w:sz w:val="20"/>
              </w:rPr>
              <w:t xml:space="preserve"> </w:t>
            </w:r>
            <w:r w:rsidRPr="00F922A0">
              <w:rPr>
                <w:b/>
                <w:sz w:val="20"/>
              </w:rPr>
              <w:t>научиться</w:t>
            </w:r>
          </w:p>
        </w:tc>
      </w:tr>
      <w:tr w:rsidR="00755FD3" w:rsidRPr="00F922A0">
        <w:trPr>
          <w:trHeight w:val="1840"/>
        </w:trPr>
        <w:tc>
          <w:tcPr>
            <w:tcW w:w="1527" w:type="dxa"/>
          </w:tcPr>
          <w:p w:rsidR="00755FD3" w:rsidRPr="00F922A0" w:rsidRDefault="007E3FA8" w:rsidP="00130501">
            <w:pPr>
              <w:pStyle w:val="TableParagraph"/>
              <w:ind w:left="107" w:right="382"/>
              <w:contextualSpacing/>
              <w:rPr>
                <w:b/>
                <w:sz w:val="24"/>
              </w:rPr>
            </w:pPr>
            <w:r w:rsidRPr="00F922A0">
              <w:rPr>
                <w:b/>
                <w:sz w:val="24"/>
              </w:rPr>
              <w:t>Цели</w:t>
            </w:r>
            <w:r w:rsidRPr="00F922A0">
              <w:rPr>
                <w:b/>
                <w:spacing w:val="1"/>
                <w:sz w:val="24"/>
              </w:rPr>
              <w:t xml:space="preserve"> </w:t>
            </w:r>
            <w:r w:rsidRPr="00F922A0">
              <w:rPr>
                <w:b/>
                <w:sz w:val="24"/>
              </w:rPr>
              <w:t>освоения</w:t>
            </w:r>
            <w:r w:rsidRPr="00F922A0">
              <w:rPr>
                <w:b/>
                <w:spacing w:val="-57"/>
                <w:sz w:val="24"/>
              </w:rPr>
              <w:t xml:space="preserve"> </w:t>
            </w:r>
            <w:r w:rsidRPr="00F922A0">
              <w:rPr>
                <w:b/>
                <w:sz w:val="24"/>
              </w:rPr>
              <w:t>предмета</w:t>
            </w:r>
          </w:p>
        </w:tc>
        <w:tc>
          <w:tcPr>
            <w:tcW w:w="3435" w:type="dxa"/>
            <w:gridSpan w:val="2"/>
            <w:shd w:val="clear" w:color="auto" w:fill="E6EDD4"/>
          </w:tcPr>
          <w:p w:rsidR="00755FD3" w:rsidRPr="00F922A0" w:rsidRDefault="007E3FA8" w:rsidP="00130501">
            <w:pPr>
              <w:pStyle w:val="TableParagraph"/>
              <w:ind w:left="107" w:right="272"/>
              <w:contextualSpacing/>
              <w:rPr>
                <w:sz w:val="20"/>
              </w:rPr>
            </w:pPr>
            <w:r w:rsidRPr="00F922A0">
              <w:rPr>
                <w:sz w:val="20"/>
              </w:rPr>
              <w:t>Для использования в повседневной</w:t>
            </w:r>
            <w:r w:rsidRPr="00F922A0">
              <w:rPr>
                <w:spacing w:val="-47"/>
                <w:sz w:val="20"/>
              </w:rPr>
              <w:t xml:space="preserve"> </w:t>
            </w:r>
            <w:r w:rsidRPr="00F922A0">
              <w:rPr>
                <w:sz w:val="20"/>
              </w:rPr>
              <w:t>жизни и обеспечения возможности</w:t>
            </w:r>
            <w:r w:rsidRPr="00F922A0">
              <w:rPr>
                <w:spacing w:val="-47"/>
                <w:sz w:val="20"/>
              </w:rPr>
              <w:t xml:space="preserve"> </w:t>
            </w:r>
            <w:r w:rsidRPr="00F922A0">
              <w:rPr>
                <w:sz w:val="20"/>
              </w:rPr>
              <w:t>успешного продолжения</w:t>
            </w:r>
            <w:r w:rsidRPr="00F922A0">
              <w:rPr>
                <w:spacing w:val="1"/>
                <w:sz w:val="20"/>
              </w:rPr>
              <w:t xml:space="preserve"> </w:t>
            </w:r>
            <w:r w:rsidRPr="00F922A0">
              <w:rPr>
                <w:sz w:val="20"/>
              </w:rPr>
              <w:t>образования</w:t>
            </w:r>
            <w:r w:rsidRPr="00F922A0">
              <w:rPr>
                <w:spacing w:val="-5"/>
                <w:sz w:val="20"/>
              </w:rPr>
              <w:t xml:space="preserve"> </w:t>
            </w:r>
            <w:r w:rsidRPr="00F922A0">
              <w:rPr>
                <w:sz w:val="20"/>
              </w:rPr>
              <w:t>по</w:t>
            </w:r>
            <w:r w:rsidRPr="00F922A0">
              <w:rPr>
                <w:spacing w:val="-5"/>
                <w:sz w:val="20"/>
              </w:rPr>
              <w:t xml:space="preserve"> </w:t>
            </w:r>
            <w:r w:rsidRPr="00F922A0">
              <w:rPr>
                <w:sz w:val="20"/>
              </w:rPr>
              <w:t>специальностям,</w:t>
            </w:r>
            <w:r w:rsidRPr="00F922A0">
              <w:rPr>
                <w:spacing w:val="-6"/>
                <w:sz w:val="20"/>
              </w:rPr>
              <w:t xml:space="preserve"> </w:t>
            </w:r>
            <w:r w:rsidRPr="00F922A0">
              <w:rPr>
                <w:sz w:val="20"/>
              </w:rPr>
              <w:t>не</w:t>
            </w:r>
            <w:r w:rsidRPr="00F922A0">
              <w:rPr>
                <w:spacing w:val="-47"/>
                <w:sz w:val="20"/>
              </w:rPr>
              <w:t xml:space="preserve"> </w:t>
            </w:r>
            <w:r w:rsidRPr="00F922A0">
              <w:rPr>
                <w:sz w:val="20"/>
              </w:rPr>
              <w:t>связанным с прикладным</w:t>
            </w:r>
            <w:r w:rsidRPr="00F922A0">
              <w:rPr>
                <w:spacing w:val="1"/>
                <w:sz w:val="20"/>
              </w:rPr>
              <w:t xml:space="preserve"> </w:t>
            </w:r>
            <w:r w:rsidRPr="00F922A0">
              <w:rPr>
                <w:sz w:val="20"/>
              </w:rPr>
              <w:t>использованием математики</w:t>
            </w:r>
          </w:p>
        </w:tc>
        <w:tc>
          <w:tcPr>
            <w:tcW w:w="3289" w:type="dxa"/>
          </w:tcPr>
          <w:p w:rsidR="00755FD3" w:rsidRPr="00F922A0" w:rsidRDefault="007E3FA8" w:rsidP="00130501">
            <w:pPr>
              <w:pStyle w:val="TableParagraph"/>
              <w:ind w:left="107" w:right="611"/>
              <w:contextualSpacing/>
              <w:rPr>
                <w:i/>
                <w:sz w:val="20"/>
              </w:rPr>
            </w:pPr>
            <w:r w:rsidRPr="00F922A0">
              <w:rPr>
                <w:i/>
                <w:sz w:val="20"/>
              </w:rPr>
              <w:t>Для развития мышления,</w:t>
            </w:r>
            <w:r w:rsidRPr="00F922A0">
              <w:rPr>
                <w:i/>
                <w:spacing w:val="1"/>
                <w:sz w:val="20"/>
              </w:rPr>
              <w:t xml:space="preserve"> </w:t>
            </w:r>
            <w:r w:rsidRPr="00F922A0">
              <w:rPr>
                <w:i/>
                <w:sz w:val="20"/>
              </w:rPr>
              <w:t>использования</w:t>
            </w:r>
            <w:r w:rsidRPr="00F922A0">
              <w:rPr>
                <w:i/>
                <w:spacing w:val="-4"/>
                <w:sz w:val="20"/>
              </w:rPr>
              <w:t xml:space="preserve"> </w:t>
            </w:r>
            <w:r w:rsidRPr="00F922A0">
              <w:rPr>
                <w:i/>
                <w:sz w:val="20"/>
              </w:rPr>
              <w:t>в</w:t>
            </w:r>
            <w:r w:rsidRPr="00F922A0">
              <w:rPr>
                <w:i/>
                <w:spacing w:val="-6"/>
                <w:sz w:val="20"/>
              </w:rPr>
              <w:t xml:space="preserve"> </w:t>
            </w:r>
            <w:r w:rsidRPr="00F922A0">
              <w:rPr>
                <w:i/>
                <w:sz w:val="20"/>
              </w:rPr>
              <w:t>повседневной</w:t>
            </w:r>
            <w:r w:rsidRPr="00F922A0">
              <w:rPr>
                <w:i/>
                <w:spacing w:val="-47"/>
                <w:sz w:val="20"/>
              </w:rPr>
              <w:t xml:space="preserve"> </w:t>
            </w:r>
            <w:r w:rsidRPr="00F922A0">
              <w:rPr>
                <w:i/>
                <w:sz w:val="20"/>
              </w:rPr>
              <w:t>жизни</w:t>
            </w:r>
          </w:p>
          <w:p w:rsidR="00755FD3" w:rsidRPr="00F922A0" w:rsidRDefault="007E3FA8" w:rsidP="00130501">
            <w:pPr>
              <w:pStyle w:val="TableParagraph"/>
              <w:ind w:left="107" w:right="110"/>
              <w:contextualSpacing/>
              <w:rPr>
                <w:i/>
                <w:sz w:val="20"/>
              </w:rPr>
            </w:pPr>
            <w:r w:rsidRPr="00F922A0">
              <w:rPr>
                <w:i/>
                <w:sz w:val="20"/>
              </w:rPr>
              <w:t>и обеспечения возможности</w:t>
            </w:r>
            <w:r w:rsidRPr="00F922A0">
              <w:rPr>
                <w:i/>
                <w:spacing w:val="1"/>
                <w:sz w:val="20"/>
              </w:rPr>
              <w:t xml:space="preserve"> </w:t>
            </w:r>
            <w:r w:rsidRPr="00F922A0">
              <w:rPr>
                <w:i/>
                <w:sz w:val="20"/>
              </w:rPr>
              <w:t>успешного продолжения</w:t>
            </w:r>
            <w:r w:rsidRPr="00F922A0">
              <w:rPr>
                <w:i/>
                <w:spacing w:val="1"/>
                <w:sz w:val="20"/>
              </w:rPr>
              <w:t xml:space="preserve"> </w:t>
            </w:r>
            <w:r w:rsidRPr="00F922A0">
              <w:rPr>
                <w:i/>
                <w:sz w:val="20"/>
              </w:rPr>
              <w:t>образования</w:t>
            </w:r>
            <w:r w:rsidRPr="00F922A0">
              <w:rPr>
                <w:i/>
                <w:spacing w:val="-6"/>
                <w:sz w:val="20"/>
              </w:rPr>
              <w:t xml:space="preserve"> </w:t>
            </w:r>
            <w:r w:rsidRPr="00F922A0">
              <w:rPr>
                <w:i/>
                <w:sz w:val="20"/>
              </w:rPr>
              <w:t>по</w:t>
            </w:r>
            <w:r w:rsidRPr="00F922A0">
              <w:rPr>
                <w:i/>
                <w:spacing w:val="-3"/>
                <w:sz w:val="20"/>
              </w:rPr>
              <w:t xml:space="preserve"> </w:t>
            </w:r>
            <w:r w:rsidRPr="00F922A0">
              <w:rPr>
                <w:i/>
                <w:sz w:val="20"/>
              </w:rPr>
              <w:t>специальностям,</w:t>
            </w:r>
            <w:r w:rsidRPr="00F922A0">
              <w:rPr>
                <w:i/>
                <w:spacing w:val="-4"/>
                <w:sz w:val="20"/>
              </w:rPr>
              <w:t xml:space="preserve"> </w:t>
            </w:r>
            <w:r w:rsidRPr="00F922A0">
              <w:rPr>
                <w:i/>
                <w:sz w:val="20"/>
              </w:rPr>
              <w:t>не</w:t>
            </w:r>
            <w:r w:rsidRPr="00F922A0">
              <w:rPr>
                <w:i/>
                <w:spacing w:val="-47"/>
                <w:sz w:val="20"/>
              </w:rPr>
              <w:t xml:space="preserve"> </w:t>
            </w:r>
            <w:r w:rsidRPr="00F922A0">
              <w:rPr>
                <w:i/>
                <w:sz w:val="20"/>
              </w:rPr>
              <w:t>связанным</w:t>
            </w:r>
            <w:r w:rsidRPr="00F922A0">
              <w:rPr>
                <w:i/>
                <w:spacing w:val="-2"/>
                <w:sz w:val="20"/>
              </w:rPr>
              <w:t xml:space="preserve"> </w:t>
            </w:r>
            <w:r w:rsidRPr="00F922A0">
              <w:rPr>
                <w:i/>
                <w:sz w:val="20"/>
              </w:rPr>
              <w:t>с прикладным</w:t>
            </w:r>
          </w:p>
          <w:p w:rsidR="00755FD3" w:rsidRPr="00F922A0" w:rsidRDefault="007E3FA8" w:rsidP="00130501">
            <w:pPr>
              <w:pStyle w:val="TableParagraph"/>
              <w:ind w:left="107"/>
              <w:contextualSpacing/>
              <w:rPr>
                <w:i/>
                <w:sz w:val="20"/>
              </w:rPr>
            </w:pPr>
            <w:r w:rsidRPr="00F922A0">
              <w:rPr>
                <w:i/>
                <w:sz w:val="20"/>
              </w:rPr>
              <w:t>использованием</w:t>
            </w:r>
            <w:r w:rsidRPr="00F922A0">
              <w:rPr>
                <w:i/>
                <w:spacing w:val="-6"/>
                <w:sz w:val="20"/>
              </w:rPr>
              <w:t xml:space="preserve"> </w:t>
            </w:r>
            <w:r w:rsidRPr="00F922A0">
              <w:rPr>
                <w:i/>
                <w:sz w:val="20"/>
              </w:rPr>
              <w:t>математики</w:t>
            </w:r>
          </w:p>
        </w:tc>
        <w:tc>
          <w:tcPr>
            <w:tcW w:w="3289" w:type="dxa"/>
            <w:shd w:val="clear" w:color="auto" w:fill="E6EDD4"/>
          </w:tcPr>
          <w:p w:rsidR="00755FD3" w:rsidRPr="00F922A0" w:rsidRDefault="007E3FA8" w:rsidP="00130501">
            <w:pPr>
              <w:pStyle w:val="TableParagraph"/>
              <w:ind w:left="107" w:right="665"/>
              <w:contextualSpacing/>
              <w:rPr>
                <w:sz w:val="20"/>
              </w:rPr>
            </w:pPr>
            <w:r w:rsidRPr="00F922A0">
              <w:rPr>
                <w:sz w:val="20"/>
              </w:rPr>
              <w:t>Для</w:t>
            </w:r>
            <w:r w:rsidRPr="00F922A0">
              <w:rPr>
                <w:spacing w:val="-6"/>
                <w:sz w:val="20"/>
              </w:rPr>
              <w:t xml:space="preserve"> </w:t>
            </w:r>
            <w:r w:rsidRPr="00F922A0">
              <w:rPr>
                <w:sz w:val="20"/>
              </w:rPr>
              <w:t>успешного</w:t>
            </w:r>
            <w:r w:rsidRPr="00F922A0">
              <w:rPr>
                <w:spacing w:val="-5"/>
                <w:sz w:val="20"/>
              </w:rPr>
              <w:t xml:space="preserve"> </w:t>
            </w:r>
            <w:r w:rsidRPr="00F922A0">
              <w:rPr>
                <w:sz w:val="20"/>
              </w:rPr>
              <w:t>продолжения</w:t>
            </w:r>
            <w:r w:rsidRPr="00F922A0">
              <w:rPr>
                <w:spacing w:val="-47"/>
                <w:sz w:val="20"/>
              </w:rPr>
              <w:t xml:space="preserve"> </w:t>
            </w:r>
            <w:r w:rsidRPr="00F922A0">
              <w:rPr>
                <w:sz w:val="20"/>
              </w:rPr>
              <w:t>образования</w:t>
            </w:r>
          </w:p>
          <w:p w:rsidR="00755FD3" w:rsidRPr="00F922A0" w:rsidRDefault="007E3FA8" w:rsidP="00130501">
            <w:pPr>
              <w:pStyle w:val="TableParagraph"/>
              <w:ind w:left="107" w:right="358"/>
              <w:contextualSpacing/>
              <w:rPr>
                <w:sz w:val="20"/>
              </w:rPr>
            </w:pPr>
            <w:r w:rsidRPr="00F922A0">
              <w:rPr>
                <w:sz w:val="20"/>
              </w:rPr>
              <w:t>по специальностям, связанным с</w:t>
            </w:r>
            <w:r w:rsidRPr="00F922A0">
              <w:rPr>
                <w:spacing w:val="-48"/>
                <w:sz w:val="20"/>
              </w:rPr>
              <w:t xml:space="preserve"> </w:t>
            </w:r>
            <w:r w:rsidRPr="00F922A0">
              <w:rPr>
                <w:sz w:val="20"/>
              </w:rPr>
              <w:t>прикладным использованием</w:t>
            </w:r>
            <w:r w:rsidRPr="00F922A0">
              <w:rPr>
                <w:spacing w:val="1"/>
                <w:sz w:val="20"/>
              </w:rPr>
              <w:t xml:space="preserve"> </w:t>
            </w:r>
            <w:r w:rsidRPr="00F922A0">
              <w:rPr>
                <w:sz w:val="20"/>
              </w:rPr>
              <w:t>математики</w:t>
            </w:r>
          </w:p>
        </w:tc>
        <w:tc>
          <w:tcPr>
            <w:tcW w:w="3289" w:type="dxa"/>
          </w:tcPr>
          <w:p w:rsidR="00755FD3" w:rsidRPr="00F922A0" w:rsidRDefault="007E3FA8" w:rsidP="00130501">
            <w:pPr>
              <w:pStyle w:val="TableParagraph"/>
              <w:ind w:left="106" w:right="347"/>
              <w:contextualSpacing/>
              <w:rPr>
                <w:i/>
                <w:sz w:val="20"/>
              </w:rPr>
            </w:pPr>
            <w:r w:rsidRPr="00F922A0">
              <w:rPr>
                <w:i/>
                <w:sz w:val="20"/>
              </w:rPr>
              <w:t>Для обеспечения возможности</w:t>
            </w:r>
            <w:r w:rsidRPr="00F922A0">
              <w:rPr>
                <w:i/>
                <w:spacing w:val="1"/>
                <w:sz w:val="20"/>
              </w:rPr>
              <w:t xml:space="preserve"> </w:t>
            </w:r>
            <w:r w:rsidRPr="00F922A0">
              <w:rPr>
                <w:i/>
                <w:sz w:val="20"/>
              </w:rPr>
              <w:t>успешного продолжения</w:t>
            </w:r>
            <w:r w:rsidRPr="00F922A0">
              <w:rPr>
                <w:i/>
                <w:spacing w:val="1"/>
                <w:sz w:val="20"/>
              </w:rPr>
              <w:t xml:space="preserve"> </w:t>
            </w:r>
            <w:r w:rsidRPr="00F922A0">
              <w:rPr>
                <w:i/>
                <w:sz w:val="20"/>
              </w:rPr>
              <w:t>образования</w:t>
            </w:r>
            <w:r w:rsidRPr="00F922A0">
              <w:rPr>
                <w:i/>
                <w:spacing w:val="-7"/>
                <w:sz w:val="20"/>
              </w:rPr>
              <w:t xml:space="preserve"> </w:t>
            </w:r>
            <w:r w:rsidRPr="00F922A0">
              <w:rPr>
                <w:i/>
                <w:sz w:val="20"/>
              </w:rPr>
              <w:t>по</w:t>
            </w:r>
            <w:r w:rsidRPr="00F922A0">
              <w:rPr>
                <w:i/>
                <w:spacing w:val="-4"/>
                <w:sz w:val="20"/>
              </w:rPr>
              <w:t xml:space="preserve"> </w:t>
            </w:r>
            <w:r w:rsidRPr="00F922A0">
              <w:rPr>
                <w:i/>
                <w:sz w:val="20"/>
              </w:rPr>
              <w:t>специальностям,</w:t>
            </w:r>
            <w:r w:rsidRPr="00F922A0">
              <w:rPr>
                <w:i/>
                <w:spacing w:val="-47"/>
                <w:sz w:val="20"/>
              </w:rPr>
              <w:t xml:space="preserve"> </w:t>
            </w:r>
            <w:r w:rsidRPr="00F922A0">
              <w:rPr>
                <w:i/>
                <w:sz w:val="20"/>
              </w:rPr>
              <w:t>связанным с осуществлением</w:t>
            </w:r>
            <w:r w:rsidRPr="00F922A0">
              <w:rPr>
                <w:i/>
                <w:spacing w:val="1"/>
                <w:sz w:val="20"/>
              </w:rPr>
              <w:t xml:space="preserve"> </w:t>
            </w:r>
            <w:r w:rsidRPr="00F922A0">
              <w:rPr>
                <w:i/>
                <w:sz w:val="20"/>
              </w:rPr>
              <w:t>научной и исследовательской</w:t>
            </w:r>
            <w:r w:rsidRPr="00F922A0">
              <w:rPr>
                <w:i/>
                <w:spacing w:val="1"/>
                <w:sz w:val="20"/>
              </w:rPr>
              <w:t xml:space="preserve"> </w:t>
            </w:r>
            <w:r w:rsidRPr="00F922A0">
              <w:rPr>
                <w:i/>
                <w:sz w:val="20"/>
              </w:rPr>
              <w:t>деятельности в области</w:t>
            </w:r>
            <w:r w:rsidRPr="00F922A0">
              <w:rPr>
                <w:i/>
                <w:spacing w:val="1"/>
                <w:sz w:val="20"/>
              </w:rPr>
              <w:t xml:space="preserve"> </w:t>
            </w:r>
            <w:r w:rsidRPr="00F922A0">
              <w:rPr>
                <w:i/>
                <w:sz w:val="20"/>
              </w:rPr>
              <w:t>математики</w:t>
            </w:r>
            <w:r w:rsidRPr="00F922A0">
              <w:rPr>
                <w:i/>
                <w:spacing w:val="-1"/>
                <w:sz w:val="20"/>
              </w:rPr>
              <w:t xml:space="preserve"> </w:t>
            </w:r>
            <w:r w:rsidRPr="00F922A0">
              <w:rPr>
                <w:i/>
                <w:sz w:val="20"/>
              </w:rPr>
              <w:t>и</w:t>
            </w:r>
            <w:r w:rsidRPr="00F922A0">
              <w:rPr>
                <w:i/>
                <w:spacing w:val="-1"/>
                <w:sz w:val="20"/>
              </w:rPr>
              <w:t xml:space="preserve"> </w:t>
            </w:r>
            <w:r w:rsidRPr="00F922A0">
              <w:rPr>
                <w:i/>
                <w:sz w:val="20"/>
              </w:rPr>
              <w:t>смежных</w:t>
            </w:r>
            <w:r w:rsidRPr="00F922A0">
              <w:rPr>
                <w:i/>
                <w:spacing w:val="-3"/>
                <w:sz w:val="20"/>
              </w:rPr>
              <w:t xml:space="preserve"> </w:t>
            </w:r>
            <w:r w:rsidRPr="00F922A0">
              <w:rPr>
                <w:i/>
                <w:sz w:val="20"/>
              </w:rPr>
              <w:t>наук</w:t>
            </w:r>
          </w:p>
        </w:tc>
      </w:tr>
      <w:tr w:rsidR="00755FD3" w:rsidRPr="00F922A0">
        <w:trPr>
          <w:trHeight w:val="350"/>
        </w:trPr>
        <w:tc>
          <w:tcPr>
            <w:tcW w:w="1527" w:type="dxa"/>
            <w:shd w:val="clear" w:color="auto" w:fill="E6EDD4"/>
          </w:tcPr>
          <w:p w:rsidR="00755FD3" w:rsidRPr="00F922A0" w:rsidRDefault="00755FD3" w:rsidP="00130501">
            <w:pPr>
              <w:pStyle w:val="TableParagraph"/>
              <w:contextualSpacing/>
              <w:rPr>
                <w:sz w:val="20"/>
              </w:rPr>
            </w:pPr>
          </w:p>
        </w:tc>
        <w:tc>
          <w:tcPr>
            <w:tcW w:w="13302" w:type="dxa"/>
            <w:gridSpan w:val="5"/>
            <w:shd w:val="clear" w:color="auto" w:fill="E6EDD4"/>
          </w:tcPr>
          <w:p w:rsidR="00755FD3" w:rsidRPr="00F922A0" w:rsidRDefault="007E3FA8" w:rsidP="00130501">
            <w:pPr>
              <w:pStyle w:val="TableParagraph"/>
              <w:ind w:left="5419" w:right="5414"/>
              <w:contextualSpacing/>
              <w:jc w:val="center"/>
              <w:rPr>
                <w:b/>
                <w:sz w:val="20"/>
              </w:rPr>
            </w:pPr>
            <w:r w:rsidRPr="00F922A0">
              <w:rPr>
                <w:b/>
                <w:sz w:val="20"/>
              </w:rPr>
              <w:t>Требования</w:t>
            </w:r>
            <w:r w:rsidRPr="00F922A0">
              <w:rPr>
                <w:b/>
                <w:spacing w:val="-4"/>
                <w:sz w:val="20"/>
              </w:rPr>
              <w:t xml:space="preserve"> </w:t>
            </w:r>
            <w:r w:rsidRPr="00F922A0">
              <w:rPr>
                <w:b/>
                <w:sz w:val="20"/>
              </w:rPr>
              <w:t>к</w:t>
            </w:r>
            <w:r w:rsidRPr="00F922A0">
              <w:rPr>
                <w:b/>
                <w:spacing w:val="-4"/>
                <w:sz w:val="20"/>
              </w:rPr>
              <w:t xml:space="preserve"> </w:t>
            </w:r>
            <w:r w:rsidRPr="00F922A0">
              <w:rPr>
                <w:b/>
                <w:sz w:val="20"/>
              </w:rPr>
              <w:t>результатам</w:t>
            </w:r>
          </w:p>
        </w:tc>
      </w:tr>
      <w:tr w:rsidR="00755FD3" w:rsidRPr="00F922A0">
        <w:trPr>
          <w:trHeight w:val="5290"/>
        </w:trPr>
        <w:tc>
          <w:tcPr>
            <w:tcW w:w="1527" w:type="dxa"/>
          </w:tcPr>
          <w:p w:rsidR="00755FD3" w:rsidRPr="00F922A0" w:rsidRDefault="007E3FA8" w:rsidP="00130501">
            <w:pPr>
              <w:pStyle w:val="TableParagraph"/>
              <w:ind w:left="107" w:right="96"/>
              <w:contextualSpacing/>
              <w:rPr>
                <w:b/>
                <w:i/>
                <w:sz w:val="24"/>
              </w:rPr>
            </w:pPr>
            <w:r w:rsidRPr="00F922A0">
              <w:rPr>
                <w:b/>
                <w:i/>
                <w:sz w:val="24"/>
              </w:rPr>
              <w:t>Элементы</w:t>
            </w:r>
            <w:r w:rsidRPr="00F922A0">
              <w:rPr>
                <w:b/>
                <w:i/>
                <w:spacing w:val="1"/>
                <w:sz w:val="24"/>
              </w:rPr>
              <w:t xml:space="preserve"> </w:t>
            </w:r>
            <w:r w:rsidRPr="00F922A0">
              <w:rPr>
                <w:b/>
                <w:i/>
                <w:sz w:val="24"/>
              </w:rPr>
              <w:t>теории</w:t>
            </w:r>
            <w:r w:rsidRPr="00F922A0">
              <w:rPr>
                <w:b/>
                <w:i/>
                <w:spacing w:val="1"/>
                <w:sz w:val="24"/>
              </w:rPr>
              <w:t xml:space="preserve"> </w:t>
            </w:r>
            <w:r w:rsidRPr="00F922A0">
              <w:rPr>
                <w:b/>
                <w:i/>
                <w:sz w:val="24"/>
              </w:rPr>
              <w:t>множеств</w:t>
            </w:r>
            <w:r w:rsidRPr="00F922A0">
              <w:rPr>
                <w:b/>
                <w:i/>
                <w:spacing w:val="1"/>
                <w:sz w:val="24"/>
              </w:rPr>
              <w:t xml:space="preserve"> </w:t>
            </w:r>
            <w:r w:rsidRPr="00F922A0">
              <w:rPr>
                <w:b/>
                <w:i/>
                <w:sz w:val="24"/>
              </w:rPr>
              <w:t>и</w:t>
            </w:r>
            <w:r w:rsidRPr="00F922A0">
              <w:rPr>
                <w:b/>
                <w:i/>
                <w:spacing w:val="1"/>
                <w:sz w:val="24"/>
              </w:rPr>
              <w:t xml:space="preserve"> </w:t>
            </w:r>
            <w:r w:rsidRPr="00F922A0">
              <w:rPr>
                <w:b/>
                <w:i/>
                <w:sz w:val="24"/>
              </w:rPr>
              <w:t>математич</w:t>
            </w:r>
            <w:r w:rsidRPr="00F922A0">
              <w:rPr>
                <w:b/>
                <w:i/>
                <w:spacing w:val="-57"/>
                <w:sz w:val="24"/>
              </w:rPr>
              <w:t xml:space="preserve"> </w:t>
            </w:r>
            <w:r w:rsidRPr="00F922A0">
              <w:rPr>
                <w:b/>
                <w:i/>
                <w:sz w:val="24"/>
              </w:rPr>
              <w:t>еской</w:t>
            </w:r>
          </w:p>
          <w:p w:rsidR="00755FD3" w:rsidRPr="00F922A0" w:rsidRDefault="007E3FA8" w:rsidP="00130501">
            <w:pPr>
              <w:pStyle w:val="TableParagraph"/>
              <w:ind w:left="107"/>
              <w:contextualSpacing/>
              <w:rPr>
                <w:b/>
                <w:i/>
                <w:sz w:val="24"/>
              </w:rPr>
            </w:pPr>
            <w:r w:rsidRPr="00F922A0">
              <w:rPr>
                <w:b/>
                <w:i/>
                <w:sz w:val="24"/>
              </w:rPr>
              <w:t>логики</w:t>
            </w:r>
          </w:p>
        </w:tc>
        <w:tc>
          <w:tcPr>
            <w:tcW w:w="3118" w:type="dxa"/>
            <w:shd w:val="clear" w:color="auto" w:fill="E6EDD4"/>
          </w:tcPr>
          <w:p w:rsidR="00755FD3" w:rsidRPr="00F922A0" w:rsidRDefault="007E3FA8" w:rsidP="00130501">
            <w:pPr>
              <w:pStyle w:val="TableParagraph"/>
              <w:ind w:left="465" w:right="180" w:hanging="358"/>
              <w:contextualSpacing/>
              <w:rPr>
                <w:sz w:val="20"/>
              </w:rPr>
            </w:pPr>
            <w:r w:rsidRPr="00F922A0">
              <w:rPr>
                <w:sz w:val="20"/>
              </w:rPr>
              <w:t>Оперировать на базовом уровне</w:t>
            </w:r>
            <w:r w:rsidRPr="00F922A0">
              <w:rPr>
                <w:sz w:val="20"/>
                <w:vertAlign w:val="superscript"/>
              </w:rPr>
              <w:t>1</w:t>
            </w:r>
            <w:r w:rsidRPr="00F922A0">
              <w:rPr>
                <w:spacing w:val="-48"/>
                <w:sz w:val="20"/>
              </w:rPr>
              <w:t xml:space="preserve"> </w:t>
            </w:r>
            <w:r w:rsidRPr="00F922A0">
              <w:rPr>
                <w:sz w:val="20"/>
              </w:rPr>
              <w:t>понятиями: конечное</w:t>
            </w:r>
            <w:r w:rsidRPr="00F922A0">
              <w:rPr>
                <w:spacing w:val="1"/>
                <w:sz w:val="20"/>
              </w:rPr>
              <w:t xml:space="preserve"> </w:t>
            </w:r>
            <w:r w:rsidRPr="00F922A0">
              <w:rPr>
                <w:sz w:val="20"/>
              </w:rPr>
              <w:t>множество, элемент</w:t>
            </w:r>
            <w:r w:rsidRPr="00F922A0">
              <w:rPr>
                <w:spacing w:val="1"/>
                <w:sz w:val="20"/>
              </w:rPr>
              <w:t xml:space="preserve"> </w:t>
            </w:r>
            <w:r w:rsidRPr="00F922A0">
              <w:rPr>
                <w:sz w:val="20"/>
              </w:rPr>
              <w:t>множества, подмножество,</w:t>
            </w:r>
            <w:r w:rsidRPr="00F922A0">
              <w:rPr>
                <w:spacing w:val="1"/>
                <w:sz w:val="20"/>
              </w:rPr>
              <w:t xml:space="preserve"> </w:t>
            </w:r>
            <w:r w:rsidRPr="00F922A0">
              <w:rPr>
                <w:sz w:val="20"/>
              </w:rPr>
              <w:t>пересечение и объединение</w:t>
            </w:r>
            <w:r w:rsidRPr="00F922A0">
              <w:rPr>
                <w:spacing w:val="1"/>
                <w:sz w:val="20"/>
              </w:rPr>
              <w:t xml:space="preserve"> </w:t>
            </w:r>
            <w:r w:rsidRPr="00F922A0">
              <w:rPr>
                <w:sz w:val="20"/>
              </w:rPr>
              <w:t>множеств, числовые</w:t>
            </w:r>
            <w:r w:rsidRPr="00F922A0">
              <w:rPr>
                <w:spacing w:val="1"/>
                <w:sz w:val="20"/>
              </w:rPr>
              <w:t xml:space="preserve"> </w:t>
            </w:r>
            <w:r w:rsidRPr="00F922A0">
              <w:rPr>
                <w:sz w:val="20"/>
              </w:rPr>
              <w:t>множества на координатной</w:t>
            </w:r>
            <w:r w:rsidRPr="00F922A0">
              <w:rPr>
                <w:spacing w:val="-47"/>
                <w:sz w:val="20"/>
              </w:rPr>
              <w:t xml:space="preserve"> </w:t>
            </w:r>
            <w:r w:rsidRPr="00F922A0">
              <w:rPr>
                <w:sz w:val="20"/>
              </w:rPr>
              <w:t>прямой,</w:t>
            </w:r>
            <w:r w:rsidRPr="00F922A0">
              <w:rPr>
                <w:spacing w:val="-3"/>
                <w:sz w:val="20"/>
              </w:rPr>
              <w:t xml:space="preserve"> </w:t>
            </w:r>
            <w:r w:rsidRPr="00F922A0">
              <w:rPr>
                <w:sz w:val="20"/>
              </w:rPr>
              <w:t>отрезок,</w:t>
            </w:r>
            <w:r w:rsidRPr="00F922A0">
              <w:rPr>
                <w:spacing w:val="-3"/>
                <w:sz w:val="20"/>
              </w:rPr>
              <w:t xml:space="preserve"> </w:t>
            </w:r>
            <w:r w:rsidRPr="00F922A0">
              <w:rPr>
                <w:sz w:val="20"/>
              </w:rPr>
              <w:t>интервал;</w:t>
            </w:r>
          </w:p>
          <w:p w:rsidR="00755FD3" w:rsidRPr="00F922A0" w:rsidRDefault="007E3FA8" w:rsidP="00130501">
            <w:pPr>
              <w:pStyle w:val="TableParagraph"/>
              <w:ind w:left="465" w:right="305" w:hanging="358"/>
              <w:contextualSpacing/>
              <w:rPr>
                <w:sz w:val="20"/>
              </w:rPr>
            </w:pPr>
            <w:r w:rsidRPr="00F922A0">
              <w:rPr>
                <w:sz w:val="20"/>
              </w:rPr>
              <w:t>оперировать</w:t>
            </w:r>
            <w:r w:rsidRPr="00F922A0">
              <w:rPr>
                <w:spacing w:val="-7"/>
                <w:sz w:val="20"/>
              </w:rPr>
              <w:t xml:space="preserve"> </w:t>
            </w:r>
            <w:r w:rsidRPr="00F922A0">
              <w:rPr>
                <w:sz w:val="20"/>
              </w:rPr>
              <w:t>на</w:t>
            </w:r>
            <w:r w:rsidRPr="00F922A0">
              <w:rPr>
                <w:spacing w:val="-6"/>
                <w:sz w:val="20"/>
              </w:rPr>
              <w:t xml:space="preserve"> </w:t>
            </w:r>
            <w:r w:rsidRPr="00F922A0">
              <w:rPr>
                <w:sz w:val="20"/>
              </w:rPr>
              <w:t>базовом</w:t>
            </w:r>
            <w:r w:rsidRPr="00F922A0">
              <w:rPr>
                <w:spacing w:val="-3"/>
                <w:sz w:val="20"/>
              </w:rPr>
              <w:t xml:space="preserve"> </w:t>
            </w:r>
            <w:r w:rsidRPr="00F922A0">
              <w:rPr>
                <w:sz w:val="20"/>
              </w:rPr>
              <w:t>уровне</w:t>
            </w:r>
            <w:r w:rsidRPr="00F922A0">
              <w:rPr>
                <w:spacing w:val="-47"/>
                <w:sz w:val="20"/>
              </w:rPr>
              <w:t xml:space="preserve"> </w:t>
            </w:r>
            <w:r w:rsidRPr="00F922A0">
              <w:rPr>
                <w:sz w:val="20"/>
              </w:rPr>
              <w:t>понятиями: утверждение,</w:t>
            </w:r>
            <w:r w:rsidRPr="00F922A0">
              <w:rPr>
                <w:spacing w:val="1"/>
                <w:sz w:val="20"/>
              </w:rPr>
              <w:t xml:space="preserve"> </w:t>
            </w:r>
            <w:r w:rsidRPr="00F922A0">
              <w:rPr>
                <w:sz w:val="20"/>
              </w:rPr>
              <w:t>отрицание утверждения,</w:t>
            </w:r>
            <w:r w:rsidRPr="00F922A0">
              <w:rPr>
                <w:spacing w:val="1"/>
                <w:sz w:val="20"/>
              </w:rPr>
              <w:t xml:space="preserve"> </w:t>
            </w:r>
            <w:r w:rsidRPr="00F922A0">
              <w:rPr>
                <w:sz w:val="20"/>
              </w:rPr>
              <w:t>истинные и ложные</w:t>
            </w:r>
            <w:r w:rsidRPr="00F922A0">
              <w:rPr>
                <w:spacing w:val="1"/>
                <w:sz w:val="20"/>
              </w:rPr>
              <w:t xml:space="preserve"> </w:t>
            </w:r>
            <w:r w:rsidRPr="00F922A0">
              <w:rPr>
                <w:sz w:val="20"/>
              </w:rPr>
              <w:t>утверждения, причина,</w:t>
            </w:r>
            <w:r w:rsidRPr="00F922A0">
              <w:rPr>
                <w:spacing w:val="1"/>
                <w:sz w:val="20"/>
              </w:rPr>
              <w:t xml:space="preserve"> </w:t>
            </w:r>
            <w:r w:rsidRPr="00F922A0">
              <w:rPr>
                <w:sz w:val="20"/>
              </w:rPr>
              <w:t>следствие, частный случай</w:t>
            </w:r>
            <w:r w:rsidRPr="00F922A0">
              <w:rPr>
                <w:spacing w:val="-47"/>
                <w:sz w:val="20"/>
              </w:rPr>
              <w:t xml:space="preserve"> </w:t>
            </w:r>
            <w:r w:rsidRPr="00F922A0">
              <w:rPr>
                <w:sz w:val="20"/>
              </w:rPr>
              <w:t>общего</w:t>
            </w:r>
            <w:r w:rsidRPr="00F922A0">
              <w:rPr>
                <w:spacing w:val="2"/>
                <w:sz w:val="20"/>
              </w:rPr>
              <w:t xml:space="preserve"> </w:t>
            </w:r>
            <w:r w:rsidRPr="00F922A0">
              <w:rPr>
                <w:sz w:val="20"/>
              </w:rPr>
              <w:t>утверждения,</w:t>
            </w:r>
            <w:r w:rsidRPr="00F922A0">
              <w:rPr>
                <w:spacing w:val="1"/>
                <w:sz w:val="20"/>
              </w:rPr>
              <w:t xml:space="preserve"> </w:t>
            </w:r>
            <w:r w:rsidRPr="00F922A0">
              <w:rPr>
                <w:sz w:val="20"/>
              </w:rPr>
              <w:t>контрпример;</w:t>
            </w:r>
          </w:p>
          <w:p w:rsidR="00755FD3" w:rsidRPr="00F922A0" w:rsidRDefault="007E3FA8" w:rsidP="00130501">
            <w:pPr>
              <w:pStyle w:val="TableParagraph"/>
              <w:ind w:left="465" w:right="154" w:hanging="358"/>
              <w:contextualSpacing/>
              <w:rPr>
                <w:sz w:val="20"/>
              </w:rPr>
            </w:pPr>
            <w:r w:rsidRPr="00F922A0">
              <w:rPr>
                <w:sz w:val="20"/>
              </w:rPr>
              <w:t>находить</w:t>
            </w:r>
            <w:r w:rsidRPr="00F922A0">
              <w:rPr>
                <w:spacing w:val="1"/>
                <w:sz w:val="20"/>
              </w:rPr>
              <w:t xml:space="preserve"> </w:t>
            </w:r>
            <w:r w:rsidRPr="00F922A0">
              <w:rPr>
                <w:sz w:val="20"/>
              </w:rPr>
              <w:t>пересечение</w:t>
            </w:r>
            <w:r w:rsidRPr="00F922A0">
              <w:rPr>
                <w:spacing w:val="-1"/>
                <w:sz w:val="20"/>
              </w:rPr>
              <w:t xml:space="preserve"> </w:t>
            </w:r>
            <w:r w:rsidRPr="00F922A0">
              <w:rPr>
                <w:sz w:val="20"/>
              </w:rPr>
              <w:t>и</w:t>
            </w:r>
            <w:r w:rsidRPr="00F922A0">
              <w:rPr>
                <w:spacing w:val="1"/>
                <w:sz w:val="20"/>
              </w:rPr>
              <w:t xml:space="preserve"> </w:t>
            </w:r>
            <w:r w:rsidRPr="00F922A0">
              <w:rPr>
                <w:sz w:val="20"/>
              </w:rPr>
              <w:t>объединение</w:t>
            </w:r>
            <w:r w:rsidRPr="00F922A0">
              <w:rPr>
                <w:spacing w:val="-5"/>
                <w:sz w:val="20"/>
              </w:rPr>
              <w:t xml:space="preserve"> </w:t>
            </w:r>
            <w:r w:rsidRPr="00F922A0">
              <w:rPr>
                <w:sz w:val="20"/>
              </w:rPr>
              <w:t>двух</w:t>
            </w:r>
            <w:r w:rsidRPr="00F922A0">
              <w:rPr>
                <w:spacing w:val="-5"/>
                <w:sz w:val="20"/>
              </w:rPr>
              <w:t xml:space="preserve"> </w:t>
            </w:r>
            <w:r w:rsidRPr="00F922A0">
              <w:rPr>
                <w:sz w:val="20"/>
              </w:rPr>
              <w:t>множеств,</w:t>
            </w:r>
            <w:r w:rsidRPr="00F922A0">
              <w:rPr>
                <w:spacing w:val="-47"/>
                <w:sz w:val="20"/>
              </w:rPr>
              <w:t xml:space="preserve"> </w:t>
            </w:r>
            <w:r w:rsidRPr="00F922A0">
              <w:rPr>
                <w:sz w:val="20"/>
              </w:rPr>
              <w:t>представленных графически</w:t>
            </w:r>
            <w:r w:rsidRPr="00F922A0">
              <w:rPr>
                <w:spacing w:val="-47"/>
                <w:sz w:val="20"/>
              </w:rPr>
              <w:t xml:space="preserve"> </w:t>
            </w:r>
            <w:r w:rsidRPr="00F922A0">
              <w:rPr>
                <w:sz w:val="20"/>
              </w:rPr>
              <w:t>на</w:t>
            </w:r>
            <w:r w:rsidRPr="00F922A0">
              <w:rPr>
                <w:spacing w:val="-1"/>
                <w:sz w:val="20"/>
              </w:rPr>
              <w:t xml:space="preserve"> </w:t>
            </w:r>
            <w:r w:rsidRPr="00F922A0">
              <w:rPr>
                <w:sz w:val="20"/>
              </w:rPr>
              <w:t>числовой</w:t>
            </w:r>
            <w:r w:rsidRPr="00F922A0">
              <w:rPr>
                <w:spacing w:val="-2"/>
                <w:sz w:val="20"/>
              </w:rPr>
              <w:t xml:space="preserve"> </w:t>
            </w:r>
            <w:r w:rsidRPr="00F922A0">
              <w:rPr>
                <w:sz w:val="20"/>
              </w:rPr>
              <w:t>прямой;</w:t>
            </w:r>
          </w:p>
          <w:p w:rsidR="00755FD3" w:rsidRPr="00F922A0" w:rsidRDefault="007E3FA8" w:rsidP="00130501">
            <w:pPr>
              <w:pStyle w:val="TableParagraph"/>
              <w:ind w:left="465" w:right="471" w:hanging="358"/>
              <w:contextualSpacing/>
              <w:rPr>
                <w:sz w:val="20"/>
              </w:rPr>
            </w:pPr>
            <w:r w:rsidRPr="00F922A0">
              <w:rPr>
                <w:sz w:val="20"/>
              </w:rPr>
              <w:t>строить на числовой прямой</w:t>
            </w:r>
            <w:r w:rsidRPr="00F922A0">
              <w:rPr>
                <w:spacing w:val="1"/>
                <w:sz w:val="20"/>
              </w:rPr>
              <w:t xml:space="preserve"> </w:t>
            </w:r>
            <w:r w:rsidRPr="00F922A0">
              <w:rPr>
                <w:sz w:val="20"/>
              </w:rPr>
              <w:t>подмножество</w:t>
            </w:r>
            <w:r w:rsidRPr="00F922A0">
              <w:rPr>
                <w:spacing w:val="-11"/>
                <w:sz w:val="20"/>
              </w:rPr>
              <w:t xml:space="preserve"> </w:t>
            </w:r>
            <w:r w:rsidRPr="00F922A0">
              <w:rPr>
                <w:sz w:val="20"/>
              </w:rPr>
              <w:t>числового</w:t>
            </w:r>
          </w:p>
        </w:tc>
        <w:tc>
          <w:tcPr>
            <w:tcW w:w="3606" w:type="dxa"/>
            <w:gridSpan w:val="2"/>
          </w:tcPr>
          <w:p w:rsidR="00755FD3" w:rsidRPr="00F922A0" w:rsidRDefault="007E3FA8" w:rsidP="00366414">
            <w:pPr>
              <w:pStyle w:val="TableParagraph"/>
              <w:numPr>
                <w:ilvl w:val="0"/>
                <w:numId w:val="144"/>
              </w:numPr>
              <w:tabs>
                <w:tab w:val="left" w:pos="465"/>
                <w:tab w:val="left" w:pos="466"/>
              </w:tabs>
              <w:ind w:right="120"/>
              <w:contextualSpacing/>
              <w:rPr>
                <w:i/>
                <w:sz w:val="20"/>
              </w:rPr>
            </w:pPr>
            <w:r w:rsidRPr="00F922A0">
              <w:rPr>
                <w:i/>
                <w:sz w:val="20"/>
              </w:rPr>
              <w:t>Оперировать</w:t>
            </w:r>
            <w:r w:rsidRPr="00F922A0">
              <w:rPr>
                <w:i/>
                <w:sz w:val="20"/>
                <w:vertAlign w:val="superscript"/>
              </w:rPr>
              <w:t>2</w:t>
            </w:r>
            <w:r w:rsidRPr="00F922A0">
              <w:rPr>
                <w:i/>
                <w:sz w:val="20"/>
              </w:rPr>
              <w:t xml:space="preserve"> понятиями:</w:t>
            </w:r>
            <w:r w:rsidRPr="00F922A0">
              <w:rPr>
                <w:i/>
                <w:spacing w:val="1"/>
                <w:sz w:val="20"/>
              </w:rPr>
              <w:t xml:space="preserve"> </w:t>
            </w:r>
            <w:r w:rsidRPr="00F922A0">
              <w:rPr>
                <w:i/>
                <w:sz w:val="20"/>
              </w:rPr>
              <w:t>конечное множество, элемент</w:t>
            </w:r>
            <w:r w:rsidRPr="00F922A0">
              <w:rPr>
                <w:i/>
                <w:spacing w:val="1"/>
                <w:sz w:val="20"/>
              </w:rPr>
              <w:t xml:space="preserve"> </w:t>
            </w:r>
            <w:r w:rsidRPr="00F922A0">
              <w:rPr>
                <w:i/>
                <w:sz w:val="20"/>
              </w:rPr>
              <w:t>множества, подмножество,</w:t>
            </w:r>
            <w:r w:rsidRPr="00F922A0">
              <w:rPr>
                <w:i/>
                <w:spacing w:val="1"/>
                <w:sz w:val="20"/>
              </w:rPr>
              <w:t xml:space="preserve"> </w:t>
            </w:r>
            <w:r w:rsidRPr="00F922A0">
              <w:rPr>
                <w:i/>
                <w:sz w:val="20"/>
              </w:rPr>
              <w:t>пересечение и объединение</w:t>
            </w:r>
            <w:r w:rsidRPr="00F922A0">
              <w:rPr>
                <w:i/>
                <w:spacing w:val="1"/>
                <w:sz w:val="20"/>
              </w:rPr>
              <w:t xml:space="preserve"> </w:t>
            </w:r>
            <w:r w:rsidRPr="00F922A0">
              <w:rPr>
                <w:i/>
                <w:sz w:val="20"/>
              </w:rPr>
              <w:t>множеств, числовые множества</w:t>
            </w:r>
            <w:r w:rsidRPr="00F922A0">
              <w:rPr>
                <w:i/>
                <w:spacing w:val="1"/>
                <w:sz w:val="20"/>
              </w:rPr>
              <w:t xml:space="preserve"> </w:t>
            </w:r>
            <w:r w:rsidRPr="00F922A0">
              <w:rPr>
                <w:i/>
                <w:sz w:val="20"/>
              </w:rPr>
              <w:t>на</w:t>
            </w:r>
            <w:r w:rsidRPr="00F922A0">
              <w:rPr>
                <w:i/>
                <w:spacing w:val="-5"/>
                <w:sz w:val="20"/>
              </w:rPr>
              <w:t xml:space="preserve"> </w:t>
            </w:r>
            <w:r w:rsidRPr="00F922A0">
              <w:rPr>
                <w:i/>
                <w:sz w:val="20"/>
              </w:rPr>
              <w:t>координатной</w:t>
            </w:r>
            <w:r w:rsidRPr="00F922A0">
              <w:rPr>
                <w:i/>
                <w:spacing w:val="-5"/>
                <w:sz w:val="20"/>
              </w:rPr>
              <w:t xml:space="preserve"> </w:t>
            </w:r>
            <w:r w:rsidRPr="00F922A0">
              <w:rPr>
                <w:i/>
                <w:sz w:val="20"/>
              </w:rPr>
              <w:t>прямой,</w:t>
            </w:r>
            <w:r w:rsidRPr="00F922A0">
              <w:rPr>
                <w:i/>
                <w:spacing w:val="-6"/>
                <w:sz w:val="20"/>
              </w:rPr>
              <w:t xml:space="preserve"> </w:t>
            </w:r>
            <w:r w:rsidRPr="00F922A0">
              <w:rPr>
                <w:i/>
                <w:sz w:val="20"/>
              </w:rPr>
              <w:t>отрезок,</w:t>
            </w:r>
            <w:r w:rsidRPr="00F922A0">
              <w:rPr>
                <w:i/>
                <w:spacing w:val="-47"/>
                <w:sz w:val="20"/>
              </w:rPr>
              <w:t xml:space="preserve"> </w:t>
            </w:r>
            <w:r w:rsidRPr="00F922A0">
              <w:rPr>
                <w:i/>
                <w:sz w:val="20"/>
              </w:rPr>
              <w:t>интервал, полуинтервал,</w:t>
            </w:r>
            <w:r w:rsidRPr="00F922A0">
              <w:rPr>
                <w:i/>
                <w:spacing w:val="1"/>
                <w:sz w:val="20"/>
              </w:rPr>
              <w:t xml:space="preserve"> </w:t>
            </w:r>
            <w:r w:rsidRPr="00F922A0">
              <w:rPr>
                <w:i/>
                <w:sz w:val="20"/>
              </w:rPr>
              <w:t>промежуток с выколотой точкой,</w:t>
            </w:r>
            <w:r w:rsidRPr="00F922A0">
              <w:rPr>
                <w:i/>
                <w:spacing w:val="-47"/>
                <w:sz w:val="20"/>
              </w:rPr>
              <w:t xml:space="preserve"> </w:t>
            </w:r>
            <w:r w:rsidRPr="00F922A0">
              <w:rPr>
                <w:i/>
                <w:sz w:val="20"/>
              </w:rPr>
              <w:t>графическое представление</w:t>
            </w:r>
            <w:r w:rsidRPr="00F922A0">
              <w:rPr>
                <w:i/>
                <w:spacing w:val="1"/>
                <w:sz w:val="20"/>
              </w:rPr>
              <w:t xml:space="preserve"> </w:t>
            </w:r>
            <w:r w:rsidRPr="00F922A0">
              <w:rPr>
                <w:i/>
                <w:sz w:val="20"/>
              </w:rPr>
              <w:t>множеств на координатной</w:t>
            </w:r>
            <w:r w:rsidRPr="00F922A0">
              <w:rPr>
                <w:i/>
                <w:spacing w:val="1"/>
                <w:sz w:val="20"/>
              </w:rPr>
              <w:t xml:space="preserve"> </w:t>
            </w:r>
            <w:r w:rsidRPr="00F922A0">
              <w:rPr>
                <w:i/>
                <w:sz w:val="20"/>
              </w:rPr>
              <w:t>плоскости;</w:t>
            </w:r>
          </w:p>
          <w:p w:rsidR="00755FD3" w:rsidRPr="00F922A0" w:rsidRDefault="007E3FA8" w:rsidP="00366414">
            <w:pPr>
              <w:pStyle w:val="TableParagraph"/>
              <w:numPr>
                <w:ilvl w:val="0"/>
                <w:numId w:val="144"/>
              </w:numPr>
              <w:tabs>
                <w:tab w:val="left" w:pos="465"/>
                <w:tab w:val="left" w:pos="466"/>
              </w:tabs>
              <w:ind w:right="102"/>
              <w:contextualSpacing/>
              <w:rPr>
                <w:i/>
                <w:sz w:val="20"/>
              </w:rPr>
            </w:pPr>
            <w:r w:rsidRPr="00F922A0">
              <w:rPr>
                <w:i/>
                <w:sz w:val="20"/>
              </w:rPr>
              <w:t>оперировать понятиями:</w:t>
            </w:r>
            <w:r w:rsidRPr="00F922A0">
              <w:rPr>
                <w:i/>
                <w:spacing w:val="1"/>
                <w:sz w:val="20"/>
              </w:rPr>
              <w:t xml:space="preserve"> </w:t>
            </w:r>
            <w:r w:rsidRPr="00F922A0">
              <w:rPr>
                <w:i/>
                <w:sz w:val="20"/>
              </w:rPr>
              <w:t>утверждение, отрицание</w:t>
            </w:r>
            <w:r w:rsidRPr="00F922A0">
              <w:rPr>
                <w:i/>
                <w:spacing w:val="1"/>
                <w:sz w:val="20"/>
              </w:rPr>
              <w:t xml:space="preserve"> </w:t>
            </w:r>
            <w:r w:rsidRPr="00F922A0">
              <w:rPr>
                <w:i/>
                <w:sz w:val="20"/>
              </w:rPr>
              <w:t>утверждения,</w:t>
            </w:r>
            <w:r w:rsidRPr="00F922A0">
              <w:rPr>
                <w:i/>
                <w:spacing w:val="-6"/>
                <w:sz w:val="20"/>
              </w:rPr>
              <w:t xml:space="preserve"> </w:t>
            </w:r>
            <w:r w:rsidRPr="00F922A0">
              <w:rPr>
                <w:i/>
                <w:sz w:val="20"/>
              </w:rPr>
              <w:t>истинные</w:t>
            </w:r>
            <w:r w:rsidRPr="00F922A0">
              <w:rPr>
                <w:i/>
                <w:spacing w:val="-5"/>
                <w:sz w:val="20"/>
              </w:rPr>
              <w:t xml:space="preserve"> </w:t>
            </w:r>
            <w:r w:rsidRPr="00F922A0">
              <w:rPr>
                <w:i/>
                <w:sz w:val="20"/>
              </w:rPr>
              <w:t>и</w:t>
            </w:r>
            <w:r w:rsidRPr="00F922A0">
              <w:rPr>
                <w:i/>
                <w:spacing w:val="-5"/>
                <w:sz w:val="20"/>
              </w:rPr>
              <w:t xml:space="preserve"> </w:t>
            </w:r>
            <w:r w:rsidRPr="00F922A0">
              <w:rPr>
                <w:i/>
                <w:sz w:val="20"/>
              </w:rPr>
              <w:t>ложные</w:t>
            </w:r>
            <w:r w:rsidRPr="00F922A0">
              <w:rPr>
                <w:i/>
                <w:spacing w:val="-47"/>
                <w:sz w:val="20"/>
              </w:rPr>
              <w:t xml:space="preserve"> </w:t>
            </w:r>
            <w:r w:rsidRPr="00F922A0">
              <w:rPr>
                <w:i/>
                <w:sz w:val="20"/>
              </w:rPr>
              <w:t>утверждения,</w:t>
            </w:r>
            <w:r w:rsidRPr="00F922A0">
              <w:rPr>
                <w:i/>
                <w:spacing w:val="-5"/>
                <w:sz w:val="20"/>
              </w:rPr>
              <w:t xml:space="preserve"> </w:t>
            </w:r>
            <w:r w:rsidRPr="00F922A0">
              <w:rPr>
                <w:i/>
                <w:sz w:val="20"/>
              </w:rPr>
              <w:t>причина,</w:t>
            </w:r>
            <w:r w:rsidRPr="00F922A0">
              <w:rPr>
                <w:i/>
                <w:spacing w:val="-5"/>
                <w:sz w:val="20"/>
              </w:rPr>
              <w:t xml:space="preserve"> </w:t>
            </w:r>
            <w:r w:rsidRPr="00F922A0">
              <w:rPr>
                <w:i/>
                <w:sz w:val="20"/>
              </w:rPr>
              <w:t>следствие,</w:t>
            </w:r>
          </w:p>
        </w:tc>
        <w:tc>
          <w:tcPr>
            <w:tcW w:w="3289" w:type="dxa"/>
            <w:shd w:val="clear" w:color="auto" w:fill="E6EDD4"/>
          </w:tcPr>
          <w:p w:rsidR="00755FD3" w:rsidRPr="00F922A0" w:rsidRDefault="007E3FA8" w:rsidP="00366414">
            <w:pPr>
              <w:pStyle w:val="TableParagraph"/>
              <w:numPr>
                <w:ilvl w:val="0"/>
                <w:numId w:val="143"/>
              </w:numPr>
              <w:tabs>
                <w:tab w:val="left" w:pos="464"/>
                <w:tab w:val="left" w:pos="465"/>
              </w:tabs>
              <w:ind w:right="276"/>
              <w:contextualSpacing/>
              <w:rPr>
                <w:sz w:val="20"/>
              </w:rPr>
            </w:pPr>
            <w:r w:rsidRPr="00F922A0">
              <w:rPr>
                <w:sz w:val="20"/>
              </w:rPr>
              <w:t>Свободно оперировать</w:t>
            </w:r>
            <w:r w:rsidRPr="00F922A0">
              <w:rPr>
                <w:sz w:val="20"/>
                <w:vertAlign w:val="superscript"/>
              </w:rPr>
              <w:t>3</w:t>
            </w:r>
            <w:r w:rsidRPr="00F922A0">
              <w:rPr>
                <w:spacing w:val="1"/>
                <w:sz w:val="20"/>
              </w:rPr>
              <w:t xml:space="preserve"> </w:t>
            </w:r>
            <w:r w:rsidRPr="00F922A0">
              <w:rPr>
                <w:sz w:val="20"/>
              </w:rPr>
              <w:t>понятиями: конечное</w:t>
            </w:r>
            <w:r w:rsidRPr="00F922A0">
              <w:rPr>
                <w:spacing w:val="1"/>
                <w:sz w:val="20"/>
              </w:rPr>
              <w:t xml:space="preserve"> </w:t>
            </w:r>
            <w:r w:rsidRPr="00F922A0">
              <w:rPr>
                <w:sz w:val="20"/>
              </w:rPr>
              <w:t>множество, элемент</w:t>
            </w:r>
            <w:r w:rsidRPr="00F922A0">
              <w:rPr>
                <w:spacing w:val="1"/>
                <w:sz w:val="20"/>
              </w:rPr>
              <w:t xml:space="preserve"> </w:t>
            </w:r>
            <w:r w:rsidRPr="00F922A0">
              <w:rPr>
                <w:sz w:val="20"/>
              </w:rPr>
              <w:t>множества, подмножество,</w:t>
            </w:r>
            <w:r w:rsidRPr="00F922A0">
              <w:rPr>
                <w:spacing w:val="1"/>
                <w:sz w:val="20"/>
              </w:rPr>
              <w:t xml:space="preserve"> </w:t>
            </w:r>
            <w:r w:rsidRPr="00F922A0">
              <w:rPr>
                <w:sz w:val="20"/>
              </w:rPr>
              <w:t>пересечение, объединение и</w:t>
            </w:r>
            <w:r w:rsidRPr="00F922A0">
              <w:rPr>
                <w:spacing w:val="1"/>
                <w:sz w:val="20"/>
              </w:rPr>
              <w:t xml:space="preserve"> </w:t>
            </w:r>
            <w:r w:rsidRPr="00F922A0">
              <w:rPr>
                <w:sz w:val="20"/>
              </w:rPr>
              <w:t>разность</w:t>
            </w:r>
            <w:r w:rsidRPr="00F922A0">
              <w:rPr>
                <w:spacing w:val="-5"/>
                <w:sz w:val="20"/>
              </w:rPr>
              <w:t xml:space="preserve"> </w:t>
            </w:r>
            <w:r w:rsidRPr="00F922A0">
              <w:rPr>
                <w:sz w:val="20"/>
              </w:rPr>
              <w:t>множеств,</w:t>
            </w:r>
            <w:r w:rsidRPr="00F922A0">
              <w:rPr>
                <w:spacing w:val="-4"/>
                <w:sz w:val="20"/>
              </w:rPr>
              <w:t xml:space="preserve"> </w:t>
            </w:r>
            <w:r w:rsidRPr="00F922A0">
              <w:rPr>
                <w:sz w:val="20"/>
              </w:rPr>
              <w:t>числовые</w:t>
            </w:r>
            <w:r w:rsidRPr="00F922A0">
              <w:rPr>
                <w:spacing w:val="-47"/>
                <w:sz w:val="20"/>
              </w:rPr>
              <w:t xml:space="preserve"> </w:t>
            </w:r>
            <w:r w:rsidRPr="00F922A0">
              <w:rPr>
                <w:sz w:val="20"/>
              </w:rPr>
              <w:t>множества на координатной</w:t>
            </w:r>
            <w:r w:rsidRPr="00F922A0">
              <w:rPr>
                <w:spacing w:val="1"/>
                <w:sz w:val="20"/>
              </w:rPr>
              <w:t xml:space="preserve"> </w:t>
            </w:r>
            <w:r w:rsidRPr="00F922A0">
              <w:rPr>
                <w:sz w:val="20"/>
              </w:rPr>
              <w:t>прямой, отрезок, интервал,</w:t>
            </w:r>
            <w:r w:rsidRPr="00F922A0">
              <w:rPr>
                <w:spacing w:val="1"/>
                <w:sz w:val="20"/>
              </w:rPr>
              <w:t xml:space="preserve"> </w:t>
            </w:r>
            <w:r w:rsidRPr="00F922A0">
              <w:rPr>
                <w:sz w:val="20"/>
              </w:rPr>
              <w:t>полуинтервал, промежуток с</w:t>
            </w:r>
            <w:r w:rsidRPr="00F922A0">
              <w:rPr>
                <w:spacing w:val="1"/>
                <w:sz w:val="20"/>
              </w:rPr>
              <w:t xml:space="preserve"> </w:t>
            </w:r>
            <w:r w:rsidRPr="00F922A0">
              <w:rPr>
                <w:sz w:val="20"/>
              </w:rPr>
              <w:t>выколотой точкой,</w:t>
            </w:r>
            <w:r w:rsidRPr="00F922A0">
              <w:rPr>
                <w:spacing w:val="1"/>
                <w:sz w:val="20"/>
              </w:rPr>
              <w:t xml:space="preserve"> </w:t>
            </w:r>
            <w:r w:rsidRPr="00F922A0">
              <w:rPr>
                <w:sz w:val="20"/>
              </w:rPr>
              <w:t>графическое представление</w:t>
            </w:r>
            <w:r w:rsidRPr="00F922A0">
              <w:rPr>
                <w:spacing w:val="1"/>
                <w:sz w:val="20"/>
              </w:rPr>
              <w:t xml:space="preserve"> </w:t>
            </w:r>
            <w:r w:rsidRPr="00F922A0">
              <w:rPr>
                <w:sz w:val="20"/>
              </w:rPr>
              <w:t>множеств на координатной</w:t>
            </w:r>
            <w:r w:rsidRPr="00F922A0">
              <w:rPr>
                <w:spacing w:val="1"/>
                <w:sz w:val="20"/>
              </w:rPr>
              <w:t xml:space="preserve"> </w:t>
            </w:r>
            <w:r w:rsidRPr="00F922A0">
              <w:rPr>
                <w:sz w:val="20"/>
              </w:rPr>
              <w:t>плоскости;</w:t>
            </w:r>
          </w:p>
          <w:p w:rsidR="00755FD3" w:rsidRPr="00F922A0" w:rsidRDefault="007E3FA8" w:rsidP="00366414">
            <w:pPr>
              <w:pStyle w:val="TableParagraph"/>
              <w:numPr>
                <w:ilvl w:val="0"/>
                <w:numId w:val="143"/>
              </w:numPr>
              <w:tabs>
                <w:tab w:val="left" w:pos="464"/>
                <w:tab w:val="left" w:pos="465"/>
              </w:tabs>
              <w:ind w:right="1125"/>
              <w:contextualSpacing/>
              <w:rPr>
                <w:sz w:val="20"/>
              </w:rPr>
            </w:pPr>
            <w:r w:rsidRPr="00F922A0">
              <w:rPr>
                <w:spacing w:val="-1"/>
                <w:sz w:val="20"/>
              </w:rPr>
              <w:t xml:space="preserve">задавать </w:t>
            </w:r>
            <w:r w:rsidRPr="00F922A0">
              <w:rPr>
                <w:sz w:val="20"/>
              </w:rPr>
              <w:t>множества</w:t>
            </w:r>
            <w:r w:rsidRPr="00F922A0">
              <w:rPr>
                <w:spacing w:val="-47"/>
                <w:sz w:val="20"/>
              </w:rPr>
              <w:t xml:space="preserve"> </w:t>
            </w:r>
            <w:r w:rsidRPr="00F922A0">
              <w:rPr>
                <w:sz w:val="20"/>
              </w:rPr>
              <w:t>перечислением</w:t>
            </w:r>
            <w:r w:rsidRPr="00F922A0">
              <w:rPr>
                <w:spacing w:val="-1"/>
                <w:sz w:val="20"/>
              </w:rPr>
              <w:t xml:space="preserve"> </w:t>
            </w:r>
            <w:r w:rsidRPr="00F922A0">
              <w:rPr>
                <w:sz w:val="20"/>
              </w:rPr>
              <w:t>и</w:t>
            </w:r>
          </w:p>
        </w:tc>
        <w:tc>
          <w:tcPr>
            <w:tcW w:w="3289" w:type="dxa"/>
          </w:tcPr>
          <w:p w:rsidR="00755FD3" w:rsidRPr="00F922A0" w:rsidRDefault="007E3FA8" w:rsidP="00130501">
            <w:pPr>
              <w:pStyle w:val="TableParagraph"/>
              <w:ind w:left="464" w:right="178" w:hanging="358"/>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7"/>
                <w:sz w:val="20"/>
              </w:rPr>
              <w:t xml:space="preserve"> </w:t>
            </w:r>
            <w:r w:rsidRPr="00F922A0">
              <w:rPr>
                <w:i/>
                <w:sz w:val="20"/>
              </w:rPr>
              <w:t>раздела</w:t>
            </w:r>
            <w:r w:rsidRPr="00F922A0">
              <w:rPr>
                <w:i/>
                <w:spacing w:val="-47"/>
                <w:sz w:val="20"/>
              </w:rPr>
              <w:t xml:space="preserve"> </w:t>
            </w:r>
            <w:r w:rsidRPr="00F922A0">
              <w:rPr>
                <w:i/>
                <w:sz w:val="20"/>
              </w:rPr>
              <w:t>II;</w:t>
            </w:r>
          </w:p>
          <w:p w:rsidR="00755FD3" w:rsidRPr="00F922A0" w:rsidRDefault="007E3FA8" w:rsidP="00130501">
            <w:pPr>
              <w:pStyle w:val="TableParagraph"/>
              <w:ind w:left="464" w:right="436" w:hanging="358"/>
              <w:contextualSpacing/>
              <w:rPr>
                <w:i/>
                <w:sz w:val="20"/>
              </w:rPr>
            </w:pPr>
            <w:r w:rsidRPr="00F922A0">
              <w:rPr>
                <w:i/>
                <w:sz w:val="20"/>
              </w:rPr>
              <w:t>оперировать понятием</w:t>
            </w:r>
            <w:r w:rsidRPr="00F922A0">
              <w:rPr>
                <w:i/>
                <w:spacing w:val="1"/>
                <w:sz w:val="20"/>
              </w:rPr>
              <w:t xml:space="preserve"> </w:t>
            </w:r>
            <w:r w:rsidRPr="00F922A0">
              <w:rPr>
                <w:i/>
                <w:sz w:val="20"/>
              </w:rPr>
              <w:t>определения, основными</w:t>
            </w:r>
            <w:r w:rsidRPr="00F922A0">
              <w:rPr>
                <w:i/>
                <w:spacing w:val="1"/>
                <w:sz w:val="20"/>
              </w:rPr>
              <w:t xml:space="preserve"> </w:t>
            </w:r>
            <w:r w:rsidRPr="00F922A0">
              <w:rPr>
                <w:i/>
                <w:sz w:val="20"/>
              </w:rPr>
              <w:t>видами определений,</w:t>
            </w:r>
            <w:r w:rsidRPr="00F922A0">
              <w:rPr>
                <w:i/>
                <w:spacing w:val="1"/>
                <w:sz w:val="20"/>
              </w:rPr>
              <w:t xml:space="preserve"> </w:t>
            </w:r>
            <w:r w:rsidRPr="00F922A0">
              <w:rPr>
                <w:i/>
                <w:sz w:val="20"/>
              </w:rPr>
              <w:t>основными</w:t>
            </w:r>
            <w:r w:rsidRPr="00F922A0">
              <w:rPr>
                <w:i/>
                <w:spacing w:val="-5"/>
                <w:sz w:val="20"/>
              </w:rPr>
              <w:t xml:space="preserve"> </w:t>
            </w:r>
            <w:r w:rsidRPr="00F922A0">
              <w:rPr>
                <w:i/>
                <w:sz w:val="20"/>
              </w:rPr>
              <w:t>видами</w:t>
            </w:r>
            <w:r w:rsidRPr="00F922A0">
              <w:rPr>
                <w:i/>
                <w:spacing w:val="-5"/>
                <w:sz w:val="20"/>
              </w:rPr>
              <w:t xml:space="preserve"> </w:t>
            </w:r>
            <w:r w:rsidRPr="00F922A0">
              <w:rPr>
                <w:i/>
                <w:sz w:val="20"/>
              </w:rPr>
              <w:t>теорем;</w:t>
            </w:r>
          </w:p>
          <w:p w:rsidR="00755FD3" w:rsidRPr="00F922A0" w:rsidRDefault="007E3FA8" w:rsidP="00130501">
            <w:pPr>
              <w:pStyle w:val="TableParagraph"/>
              <w:ind w:left="464" w:right="853" w:hanging="358"/>
              <w:contextualSpacing/>
              <w:rPr>
                <w:i/>
                <w:sz w:val="20"/>
              </w:rPr>
            </w:pPr>
            <w:r w:rsidRPr="00F922A0">
              <w:rPr>
                <w:i/>
                <w:sz w:val="20"/>
              </w:rPr>
              <w:t>понимать</w:t>
            </w:r>
            <w:r w:rsidRPr="00F922A0">
              <w:rPr>
                <w:i/>
                <w:spacing w:val="-5"/>
                <w:sz w:val="20"/>
              </w:rPr>
              <w:t xml:space="preserve"> </w:t>
            </w:r>
            <w:r w:rsidRPr="00F922A0">
              <w:rPr>
                <w:i/>
                <w:sz w:val="20"/>
              </w:rPr>
              <w:t>суть</w:t>
            </w:r>
            <w:r w:rsidRPr="00F922A0">
              <w:rPr>
                <w:i/>
                <w:spacing w:val="-5"/>
                <w:sz w:val="20"/>
              </w:rPr>
              <w:t xml:space="preserve"> </w:t>
            </w:r>
            <w:r w:rsidRPr="00F922A0">
              <w:rPr>
                <w:i/>
                <w:sz w:val="20"/>
              </w:rPr>
              <w:t>косвенного</w:t>
            </w:r>
            <w:r w:rsidRPr="00F922A0">
              <w:rPr>
                <w:i/>
                <w:spacing w:val="-47"/>
                <w:sz w:val="20"/>
              </w:rPr>
              <w:t xml:space="preserve"> </w:t>
            </w:r>
            <w:r w:rsidRPr="00F922A0">
              <w:rPr>
                <w:i/>
                <w:sz w:val="20"/>
              </w:rPr>
              <w:t>доказательства;</w:t>
            </w:r>
          </w:p>
          <w:p w:rsidR="00755FD3" w:rsidRPr="00F922A0" w:rsidRDefault="007E3FA8" w:rsidP="00130501">
            <w:pPr>
              <w:pStyle w:val="TableParagraph"/>
              <w:ind w:left="464" w:right="206" w:hanging="358"/>
              <w:contextualSpacing/>
              <w:rPr>
                <w:i/>
                <w:sz w:val="20"/>
              </w:rPr>
            </w:pPr>
            <w:r w:rsidRPr="00F922A0">
              <w:rPr>
                <w:i/>
                <w:sz w:val="20"/>
              </w:rPr>
              <w:t>оперировать</w:t>
            </w:r>
            <w:r w:rsidRPr="00F922A0">
              <w:rPr>
                <w:i/>
                <w:spacing w:val="-10"/>
                <w:sz w:val="20"/>
              </w:rPr>
              <w:t xml:space="preserve"> </w:t>
            </w:r>
            <w:r w:rsidRPr="00F922A0">
              <w:rPr>
                <w:i/>
                <w:sz w:val="20"/>
              </w:rPr>
              <w:t>понятиями</w:t>
            </w:r>
            <w:r w:rsidRPr="00F922A0">
              <w:rPr>
                <w:i/>
                <w:spacing w:val="-6"/>
                <w:sz w:val="20"/>
              </w:rPr>
              <w:t xml:space="preserve"> </w:t>
            </w:r>
            <w:r w:rsidRPr="00F922A0">
              <w:rPr>
                <w:i/>
                <w:sz w:val="20"/>
              </w:rPr>
              <w:t>счетного</w:t>
            </w:r>
            <w:r w:rsidRPr="00F922A0">
              <w:rPr>
                <w:i/>
                <w:spacing w:val="-47"/>
                <w:sz w:val="20"/>
              </w:rPr>
              <w:t xml:space="preserve"> </w:t>
            </w:r>
            <w:r w:rsidRPr="00F922A0">
              <w:rPr>
                <w:i/>
                <w:sz w:val="20"/>
              </w:rPr>
              <w:t>и</w:t>
            </w:r>
            <w:r w:rsidRPr="00F922A0">
              <w:rPr>
                <w:i/>
                <w:spacing w:val="-1"/>
                <w:sz w:val="20"/>
              </w:rPr>
              <w:t xml:space="preserve"> </w:t>
            </w:r>
            <w:r w:rsidRPr="00F922A0">
              <w:rPr>
                <w:i/>
                <w:sz w:val="20"/>
              </w:rPr>
              <w:t>несчетного</w:t>
            </w:r>
            <w:r w:rsidRPr="00F922A0">
              <w:rPr>
                <w:i/>
                <w:spacing w:val="-2"/>
                <w:sz w:val="20"/>
              </w:rPr>
              <w:t xml:space="preserve"> </w:t>
            </w:r>
            <w:r w:rsidRPr="00F922A0">
              <w:rPr>
                <w:i/>
                <w:sz w:val="20"/>
              </w:rPr>
              <w:t>множества;</w:t>
            </w:r>
          </w:p>
          <w:p w:rsidR="00755FD3" w:rsidRPr="00F922A0" w:rsidRDefault="007E3FA8" w:rsidP="00130501">
            <w:pPr>
              <w:pStyle w:val="TableParagraph"/>
              <w:ind w:left="464" w:right="143" w:hanging="358"/>
              <w:contextualSpacing/>
              <w:rPr>
                <w:i/>
                <w:sz w:val="20"/>
              </w:rPr>
            </w:pPr>
            <w:r w:rsidRPr="00F922A0">
              <w:rPr>
                <w:i/>
                <w:sz w:val="20"/>
              </w:rPr>
              <w:t>применять метод</w:t>
            </w:r>
            <w:r w:rsidRPr="00F922A0">
              <w:rPr>
                <w:i/>
                <w:spacing w:val="1"/>
                <w:sz w:val="20"/>
              </w:rPr>
              <w:t xml:space="preserve"> </w:t>
            </w:r>
            <w:r w:rsidRPr="00F922A0">
              <w:rPr>
                <w:i/>
                <w:sz w:val="20"/>
              </w:rPr>
              <w:t>математической</w:t>
            </w:r>
            <w:r w:rsidRPr="00F922A0">
              <w:rPr>
                <w:i/>
                <w:spacing w:val="-6"/>
                <w:sz w:val="20"/>
              </w:rPr>
              <w:t xml:space="preserve"> </w:t>
            </w:r>
            <w:r w:rsidRPr="00F922A0">
              <w:rPr>
                <w:i/>
                <w:sz w:val="20"/>
              </w:rPr>
              <w:t>индукции</w:t>
            </w:r>
            <w:r w:rsidRPr="00F922A0">
              <w:rPr>
                <w:i/>
                <w:spacing w:val="-6"/>
                <w:sz w:val="20"/>
              </w:rPr>
              <w:t xml:space="preserve"> </w:t>
            </w:r>
            <w:r w:rsidRPr="00F922A0">
              <w:rPr>
                <w:i/>
                <w:sz w:val="20"/>
              </w:rPr>
              <w:t>для</w:t>
            </w:r>
            <w:r w:rsidRPr="00F922A0">
              <w:rPr>
                <w:i/>
                <w:spacing w:val="-47"/>
                <w:sz w:val="20"/>
              </w:rPr>
              <w:t xml:space="preserve"> </w:t>
            </w:r>
            <w:r w:rsidRPr="00F922A0">
              <w:rPr>
                <w:i/>
                <w:sz w:val="20"/>
              </w:rPr>
              <w:t>проведения рассуждений и</w:t>
            </w:r>
            <w:r w:rsidRPr="00F922A0">
              <w:rPr>
                <w:i/>
                <w:spacing w:val="1"/>
                <w:sz w:val="20"/>
              </w:rPr>
              <w:t xml:space="preserve"> </w:t>
            </w:r>
            <w:r w:rsidRPr="00F922A0">
              <w:rPr>
                <w:i/>
                <w:sz w:val="20"/>
              </w:rPr>
              <w:t>доказательств и при решении</w:t>
            </w:r>
            <w:r w:rsidRPr="00F922A0">
              <w:rPr>
                <w:i/>
                <w:spacing w:val="1"/>
                <w:sz w:val="20"/>
              </w:rPr>
              <w:t xml:space="preserve"> </w:t>
            </w:r>
            <w:r w:rsidRPr="00F922A0">
              <w:rPr>
                <w:i/>
                <w:sz w:val="20"/>
              </w:rPr>
              <w:t>задач.</w:t>
            </w:r>
          </w:p>
          <w:p w:rsidR="00755FD3" w:rsidRPr="00F922A0" w:rsidRDefault="007E3FA8" w:rsidP="00130501">
            <w:pPr>
              <w:pStyle w:val="TableParagraph"/>
              <w:ind w:left="464" w:right="398"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8"/>
                <w:sz w:val="20"/>
              </w:rPr>
              <w:t xml:space="preserve"> </w:t>
            </w:r>
            <w:r w:rsidRPr="00F922A0">
              <w:rPr>
                <w:i/>
                <w:sz w:val="20"/>
              </w:rPr>
              <w:t>предметов:</w:t>
            </w:r>
          </w:p>
          <w:p w:rsidR="00755FD3" w:rsidRPr="00F922A0" w:rsidRDefault="007E3FA8" w:rsidP="00130501">
            <w:pPr>
              <w:pStyle w:val="TableParagraph"/>
              <w:ind w:left="464" w:right="178" w:hanging="358"/>
              <w:contextualSpacing/>
              <w:rPr>
                <w:i/>
                <w:sz w:val="20"/>
              </w:rPr>
            </w:pPr>
            <w:r w:rsidRPr="00F922A0">
              <w:rPr>
                <w:i/>
                <w:sz w:val="20"/>
              </w:rPr>
              <w:t>использовать теоретико-</w:t>
            </w:r>
            <w:r w:rsidRPr="00F922A0">
              <w:rPr>
                <w:i/>
                <w:spacing w:val="1"/>
                <w:sz w:val="20"/>
              </w:rPr>
              <w:t xml:space="preserve"> </w:t>
            </w:r>
            <w:r w:rsidRPr="00F922A0">
              <w:rPr>
                <w:i/>
                <w:sz w:val="20"/>
              </w:rPr>
              <w:t>множественный язык и язык</w:t>
            </w:r>
            <w:r w:rsidRPr="00F922A0">
              <w:rPr>
                <w:i/>
                <w:spacing w:val="1"/>
                <w:sz w:val="20"/>
              </w:rPr>
              <w:t xml:space="preserve"> </w:t>
            </w:r>
            <w:r w:rsidRPr="00F922A0">
              <w:rPr>
                <w:i/>
                <w:sz w:val="20"/>
              </w:rPr>
              <w:t>логики для описания реальных</w:t>
            </w:r>
            <w:r w:rsidRPr="00F922A0">
              <w:rPr>
                <w:i/>
                <w:spacing w:val="-47"/>
                <w:sz w:val="20"/>
              </w:rPr>
              <w:t xml:space="preserve"> </w:t>
            </w:r>
            <w:r w:rsidRPr="00F922A0">
              <w:rPr>
                <w:i/>
                <w:sz w:val="20"/>
              </w:rPr>
              <w:t>процессов</w:t>
            </w:r>
            <w:r w:rsidRPr="00F922A0">
              <w:rPr>
                <w:i/>
                <w:spacing w:val="-2"/>
                <w:sz w:val="20"/>
              </w:rPr>
              <w:t xml:space="preserve"> </w:t>
            </w:r>
            <w:r w:rsidRPr="00F922A0">
              <w:rPr>
                <w:i/>
                <w:sz w:val="20"/>
              </w:rPr>
              <w:t>и явлений,</w:t>
            </w:r>
            <w:r w:rsidRPr="00F922A0">
              <w:rPr>
                <w:i/>
                <w:spacing w:val="-2"/>
                <w:sz w:val="20"/>
              </w:rPr>
              <w:t xml:space="preserve"> </w:t>
            </w:r>
            <w:r w:rsidRPr="00F922A0">
              <w:rPr>
                <w:i/>
                <w:sz w:val="20"/>
              </w:rPr>
              <w:t>при</w:t>
            </w:r>
          </w:p>
          <w:p w:rsidR="00755FD3" w:rsidRPr="00F922A0" w:rsidRDefault="007E3FA8" w:rsidP="00130501">
            <w:pPr>
              <w:pStyle w:val="TableParagraph"/>
              <w:ind w:left="464" w:right="205"/>
              <w:contextualSpacing/>
              <w:rPr>
                <w:i/>
                <w:sz w:val="20"/>
              </w:rPr>
            </w:pPr>
            <w:r w:rsidRPr="00F922A0">
              <w:rPr>
                <w:i/>
                <w:sz w:val="20"/>
              </w:rPr>
              <w:t>решении</w:t>
            </w:r>
            <w:r w:rsidRPr="00F922A0">
              <w:rPr>
                <w:i/>
                <w:spacing w:val="-5"/>
                <w:sz w:val="20"/>
              </w:rPr>
              <w:t xml:space="preserve"> </w:t>
            </w:r>
            <w:r w:rsidRPr="00F922A0">
              <w:rPr>
                <w:i/>
                <w:sz w:val="20"/>
              </w:rPr>
              <w:t>задач</w:t>
            </w:r>
            <w:r w:rsidRPr="00F922A0">
              <w:rPr>
                <w:i/>
                <w:spacing w:val="-6"/>
                <w:sz w:val="20"/>
              </w:rPr>
              <w:t xml:space="preserve"> </w:t>
            </w:r>
            <w:r w:rsidRPr="00F922A0">
              <w:rPr>
                <w:i/>
                <w:sz w:val="20"/>
              </w:rPr>
              <w:t>других</w:t>
            </w:r>
            <w:r w:rsidRPr="00F922A0">
              <w:rPr>
                <w:i/>
                <w:spacing w:val="-6"/>
                <w:sz w:val="20"/>
              </w:rPr>
              <w:t xml:space="preserve"> </w:t>
            </w:r>
            <w:r w:rsidRPr="00F922A0">
              <w:rPr>
                <w:i/>
                <w:sz w:val="20"/>
              </w:rPr>
              <w:t>учебных</w:t>
            </w:r>
            <w:r w:rsidRPr="00F922A0">
              <w:rPr>
                <w:i/>
                <w:spacing w:val="-47"/>
                <w:sz w:val="20"/>
              </w:rPr>
              <w:t xml:space="preserve"> </w:t>
            </w:r>
            <w:r w:rsidRPr="00F922A0">
              <w:rPr>
                <w:i/>
                <w:sz w:val="20"/>
              </w:rPr>
              <w:t>предметов</w:t>
            </w:r>
          </w:p>
        </w:tc>
      </w:tr>
    </w:tbl>
    <w:p w:rsidR="00755FD3" w:rsidRPr="00F922A0" w:rsidRDefault="00576D08" w:rsidP="00130501">
      <w:pPr>
        <w:pStyle w:val="a3"/>
        <w:ind w:left="0"/>
        <w:contextualSpacing/>
        <w:jc w:val="left"/>
        <w:rPr>
          <w:b/>
          <w:sz w:val="16"/>
        </w:rPr>
      </w:pPr>
      <w:r w:rsidRPr="00576D08">
        <w:pict>
          <v:rect id="_x0000_s1095" style="position:absolute;margin-left:74.05pt;margin-top:11.15pt;width:2in;height:.6pt;z-index:-251654656;mso-wrap-distance-left:0;mso-wrap-distance-right:0;mso-position-horizontal-relative:page;mso-position-vertical-relative:text" fillcolor="black" stroked="f">
            <w10:wrap type="topAndBottom" anchorx="page"/>
          </v:rect>
        </w:pict>
      </w:r>
    </w:p>
    <w:p w:rsidR="00755FD3" w:rsidRPr="00F922A0" w:rsidRDefault="007E3FA8" w:rsidP="00130501">
      <w:pPr>
        <w:ind w:left="100" w:right="1053"/>
        <w:contextualSpacing/>
        <w:rPr>
          <w:sz w:val="20"/>
        </w:rPr>
      </w:pPr>
      <w:r w:rsidRPr="00F922A0">
        <w:rPr>
          <w:sz w:val="20"/>
          <w:vertAlign w:val="superscript"/>
        </w:rPr>
        <w:t>1</w:t>
      </w:r>
      <w:r w:rsidRPr="00F922A0">
        <w:rPr>
          <w:sz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w:t>
      </w:r>
      <w:r w:rsidRPr="00F922A0">
        <w:rPr>
          <w:spacing w:val="-47"/>
          <w:sz w:val="20"/>
        </w:rPr>
        <w:t xml:space="preserve"> </w:t>
      </w:r>
      <w:r w:rsidRPr="00F922A0">
        <w:rPr>
          <w:sz w:val="20"/>
        </w:rPr>
        <w:t>свойствами</w:t>
      </w:r>
      <w:r w:rsidRPr="00F922A0">
        <w:rPr>
          <w:spacing w:val="-2"/>
          <w:sz w:val="20"/>
        </w:rPr>
        <w:t xml:space="preserve"> </w:t>
      </w:r>
      <w:r w:rsidRPr="00F922A0">
        <w:rPr>
          <w:sz w:val="20"/>
        </w:rPr>
        <w:t>понятий,</w:t>
      </w:r>
      <w:r w:rsidRPr="00F922A0">
        <w:rPr>
          <w:spacing w:val="2"/>
          <w:sz w:val="20"/>
        </w:rPr>
        <w:t xml:space="preserve"> </w:t>
      </w:r>
      <w:r w:rsidRPr="00F922A0">
        <w:rPr>
          <w:sz w:val="20"/>
        </w:rPr>
        <w:t>конкретизировать примерами</w:t>
      </w:r>
      <w:r w:rsidRPr="00F922A0">
        <w:rPr>
          <w:spacing w:val="-1"/>
          <w:sz w:val="20"/>
        </w:rPr>
        <w:t xml:space="preserve"> </w:t>
      </w:r>
      <w:r w:rsidRPr="00F922A0">
        <w:rPr>
          <w:sz w:val="20"/>
        </w:rPr>
        <w:t>общие понятия.</w:t>
      </w:r>
    </w:p>
    <w:p w:rsidR="00755FD3" w:rsidRPr="00F922A0" w:rsidRDefault="007E3FA8" w:rsidP="00130501">
      <w:pPr>
        <w:ind w:left="100"/>
        <w:contextualSpacing/>
        <w:rPr>
          <w:sz w:val="20"/>
        </w:rPr>
      </w:pPr>
      <w:r w:rsidRPr="00F922A0">
        <w:rPr>
          <w:sz w:val="20"/>
          <w:vertAlign w:val="superscript"/>
        </w:rPr>
        <w:t>2</w:t>
      </w:r>
      <w:r w:rsidRPr="00F922A0">
        <w:rPr>
          <w:spacing w:val="-3"/>
          <w:sz w:val="20"/>
        </w:rPr>
        <w:t xml:space="preserve"> </w:t>
      </w:r>
      <w:r w:rsidRPr="00F922A0">
        <w:rPr>
          <w:sz w:val="20"/>
        </w:rPr>
        <w:t>Здесь</w:t>
      </w:r>
      <w:r w:rsidRPr="00F922A0">
        <w:rPr>
          <w:spacing w:val="-3"/>
          <w:sz w:val="20"/>
        </w:rPr>
        <w:t xml:space="preserve"> </w:t>
      </w:r>
      <w:r w:rsidRPr="00F922A0">
        <w:rPr>
          <w:sz w:val="20"/>
        </w:rPr>
        <w:t>и</w:t>
      </w:r>
      <w:r w:rsidRPr="00F922A0">
        <w:rPr>
          <w:spacing w:val="-4"/>
          <w:sz w:val="20"/>
        </w:rPr>
        <w:t xml:space="preserve"> </w:t>
      </w:r>
      <w:r w:rsidRPr="00F922A0">
        <w:rPr>
          <w:sz w:val="20"/>
        </w:rPr>
        <w:t>далее;</w:t>
      </w:r>
      <w:r w:rsidRPr="00F922A0">
        <w:rPr>
          <w:spacing w:val="-4"/>
          <w:sz w:val="20"/>
        </w:rPr>
        <w:t xml:space="preserve"> </w:t>
      </w:r>
      <w:r w:rsidRPr="00F922A0">
        <w:rPr>
          <w:sz w:val="20"/>
        </w:rPr>
        <w:t>знать</w:t>
      </w:r>
      <w:r w:rsidRPr="00F922A0">
        <w:rPr>
          <w:spacing w:val="-3"/>
          <w:sz w:val="20"/>
        </w:rPr>
        <w:t xml:space="preserve"> </w:t>
      </w:r>
      <w:r w:rsidRPr="00F922A0">
        <w:rPr>
          <w:sz w:val="20"/>
        </w:rPr>
        <w:t>определение</w:t>
      </w:r>
      <w:r w:rsidRPr="00F922A0">
        <w:rPr>
          <w:spacing w:val="-3"/>
          <w:sz w:val="20"/>
        </w:rPr>
        <w:t xml:space="preserve"> </w:t>
      </w:r>
      <w:r w:rsidRPr="00F922A0">
        <w:rPr>
          <w:sz w:val="20"/>
        </w:rPr>
        <w:t>понятия,</w:t>
      </w:r>
      <w:r w:rsidRPr="00F922A0">
        <w:rPr>
          <w:spacing w:val="-1"/>
          <w:sz w:val="20"/>
        </w:rPr>
        <w:t xml:space="preserve"> </w:t>
      </w:r>
      <w:r w:rsidRPr="00F922A0">
        <w:rPr>
          <w:sz w:val="20"/>
        </w:rPr>
        <w:t>уметь</w:t>
      </w:r>
      <w:r w:rsidRPr="00F922A0">
        <w:rPr>
          <w:spacing w:val="-3"/>
          <w:sz w:val="20"/>
        </w:rPr>
        <w:t xml:space="preserve"> </w:t>
      </w:r>
      <w:r w:rsidRPr="00F922A0">
        <w:rPr>
          <w:sz w:val="20"/>
        </w:rPr>
        <w:t>пояснять</w:t>
      </w:r>
      <w:r w:rsidRPr="00F922A0">
        <w:rPr>
          <w:spacing w:val="-3"/>
          <w:sz w:val="20"/>
        </w:rPr>
        <w:t xml:space="preserve"> </w:t>
      </w:r>
      <w:r w:rsidRPr="00F922A0">
        <w:rPr>
          <w:sz w:val="20"/>
        </w:rPr>
        <w:t>его</w:t>
      </w:r>
      <w:r w:rsidRPr="00F922A0">
        <w:rPr>
          <w:spacing w:val="-2"/>
          <w:sz w:val="20"/>
        </w:rPr>
        <w:t xml:space="preserve"> </w:t>
      </w:r>
      <w:r w:rsidRPr="00F922A0">
        <w:rPr>
          <w:sz w:val="20"/>
        </w:rPr>
        <w:t>смысл,</w:t>
      </w:r>
      <w:r w:rsidRPr="00F922A0">
        <w:rPr>
          <w:spacing w:val="-1"/>
          <w:sz w:val="20"/>
        </w:rPr>
        <w:t xml:space="preserve"> </w:t>
      </w:r>
      <w:r w:rsidRPr="00F922A0">
        <w:rPr>
          <w:sz w:val="20"/>
        </w:rPr>
        <w:t>уметь</w:t>
      </w:r>
      <w:r w:rsidRPr="00F922A0">
        <w:rPr>
          <w:spacing w:val="-1"/>
          <w:sz w:val="20"/>
        </w:rPr>
        <w:t xml:space="preserve"> </w:t>
      </w:r>
      <w:r w:rsidRPr="00F922A0">
        <w:rPr>
          <w:sz w:val="20"/>
        </w:rPr>
        <w:t>использовать</w:t>
      </w:r>
      <w:r w:rsidRPr="00F922A0">
        <w:rPr>
          <w:spacing w:val="-3"/>
          <w:sz w:val="20"/>
        </w:rPr>
        <w:t xml:space="preserve"> </w:t>
      </w:r>
      <w:r w:rsidRPr="00F922A0">
        <w:rPr>
          <w:sz w:val="20"/>
        </w:rPr>
        <w:t>понятие</w:t>
      </w:r>
      <w:r w:rsidRPr="00F922A0">
        <w:rPr>
          <w:spacing w:val="-1"/>
          <w:sz w:val="20"/>
        </w:rPr>
        <w:t xml:space="preserve"> </w:t>
      </w:r>
      <w:r w:rsidRPr="00F922A0">
        <w:rPr>
          <w:sz w:val="20"/>
        </w:rPr>
        <w:t>и</w:t>
      </w:r>
      <w:r w:rsidRPr="00F922A0">
        <w:rPr>
          <w:spacing w:val="-3"/>
          <w:sz w:val="20"/>
        </w:rPr>
        <w:t xml:space="preserve"> </w:t>
      </w:r>
      <w:r w:rsidRPr="00F922A0">
        <w:rPr>
          <w:sz w:val="20"/>
        </w:rPr>
        <w:t>его</w:t>
      </w:r>
      <w:r w:rsidRPr="00F922A0">
        <w:rPr>
          <w:spacing w:val="-2"/>
          <w:sz w:val="20"/>
        </w:rPr>
        <w:t xml:space="preserve"> </w:t>
      </w:r>
      <w:r w:rsidRPr="00F922A0">
        <w:rPr>
          <w:sz w:val="20"/>
        </w:rPr>
        <w:t>свойства</w:t>
      </w:r>
      <w:r w:rsidRPr="00F922A0">
        <w:rPr>
          <w:spacing w:val="-4"/>
          <w:sz w:val="20"/>
        </w:rPr>
        <w:t xml:space="preserve"> </w:t>
      </w:r>
      <w:r w:rsidRPr="00F922A0">
        <w:rPr>
          <w:sz w:val="20"/>
        </w:rPr>
        <w:t>при</w:t>
      </w:r>
      <w:r w:rsidRPr="00F922A0">
        <w:rPr>
          <w:spacing w:val="-4"/>
          <w:sz w:val="20"/>
        </w:rPr>
        <w:t xml:space="preserve"> </w:t>
      </w:r>
      <w:r w:rsidRPr="00F922A0">
        <w:rPr>
          <w:sz w:val="20"/>
        </w:rPr>
        <w:t>проведении</w:t>
      </w:r>
      <w:r w:rsidRPr="00F922A0">
        <w:rPr>
          <w:spacing w:val="5"/>
          <w:sz w:val="20"/>
        </w:rPr>
        <w:t xml:space="preserve"> </w:t>
      </w:r>
      <w:r w:rsidRPr="00F922A0">
        <w:rPr>
          <w:sz w:val="20"/>
        </w:rPr>
        <w:t>рассуждений,</w:t>
      </w:r>
      <w:r w:rsidRPr="00F922A0">
        <w:rPr>
          <w:spacing w:val="-3"/>
          <w:sz w:val="20"/>
        </w:rPr>
        <w:t xml:space="preserve"> </w:t>
      </w:r>
      <w:r w:rsidRPr="00F922A0">
        <w:rPr>
          <w:sz w:val="20"/>
        </w:rPr>
        <w:t>решении</w:t>
      </w:r>
      <w:r w:rsidRPr="00F922A0">
        <w:rPr>
          <w:spacing w:val="-4"/>
          <w:sz w:val="20"/>
        </w:rPr>
        <w:t xml:space="preserve"> </w:t>
      </w:r>
      <w:r w:rsidRPr="00F922A0">
        <w:rPr>
          <w:sz w:val="20"/>
        </w:rPr>
        <w:t>задач.</w:t>
      </w:r>
    </w:p>
    <w:p w:rsidR="00755FD3" w:rsidRPr="00F922A0" w:rsidRDefault="007E3FA8" w:rsidP="00130501">
      <w:pPr>
        <w:ind w:left="100" w:right="94"/>
        <w:contextualSpacing/>
        <w:rPr>
          <w:sz w:val="20"/>
        </w:rPr>
      </w:pPr>
      <w:r w:rsidRPr="00F922A0">
        <w:rPr>
          <w:sz w:val="20"/>
          <w:vertAlign w:val="superscript"/>
        </w:rPr>
        <w:t>3</w:t>
      </w:r>
      <w:r w:rsidRPr="00F922A0">
        <w:rPr>
          <w:sz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w:t>
      </w:r>
      <w:r w:rsidRPr="00F922A0">
        <w:rPr>
          <w:spacing w:val="-47"/>
          <w:sz w:val="20"/>
        </w:rPr>
        <w:t xml:space="preserve"> </w:t>
      </w:r>
      <w:r w:rsidRPr="00F922A0">
        <w:rPr>
          <w:sz w:val="20"/>
        </w:rPr>
        <w:t>одно понятие</w:t>
      </w:r>
      <w:r w:rsidRPr="00F922A0">
        <w:rPr>
          <w:spacing w:val="2"/>
          <w:sz w:val="20"/>
        </w:rPr>
        <w:t xml:space="preserve"> </w:t>
      </w:r>
      <w:r w:rsidRPr="00F922A0">
        <w:rPr>
          <w:sz w:val="20"/>
        </w:rPr>
        <w:t>как</w:t>
      </w:r>
      <w:r w:rsidRPr="00F922A0">
        <w:rPr>
          <w:spacing w:val="-2"/>
          <w:sz w:val="20"/>
        </w:rPr>
        <w:t xml:space="preserve"> </w:t>
      </w:r>
      <w:r w:rsidRPr="00F922A0">
        <w:rPr>
          <w:sz w:val="20"/>
        </w:rPr>
        <w:t>часть</w:t>
      </w:r>
      <w:r w:rsidRPr="00F922A0">
        <w:rPr>
          <w:spacing w:val="1"/>
          <w:sz w:val="20"/>
        </w:rPr>
        <w:t xml:space="preserve"> </w:t>
      </w:r>
      <w:r w:rsidRPr="00F922A0">
        <w:rPr>
          <w:sz w:val="20"/>
        </w:rPr>
        <w:t>целостного комплекса, использовать</w:t>
      </w:r>
      <w:r w:rsidRPr="00F922A0">
        <w:rPr>
          <w:spacing w:val="-1"/>
          <w:sz w:val="20"/>
        </w:rPr>
        <w:t xml:space="preserve"> </w:t>
      </w:r>
      <w:r w:rsidRPr="00F922A0">
        <w:rPr>
          <w:sz w:val="20"/>
        </w:rPr>
        <w:t>понятие</w:t>
      </w:r>
      <w:r w:rsidRPr="00F922A0">
        <w:rPr>
          <w:spacing w:val="-1"/>
          <w:sz w:val="20"/>
        </w:rPr>
        <w:t xml:space="preserve"> </w:t>
      </w:r>
      <w:r w:rsidRPr="00F922A0">
        <w:rPr>
          <w:sz w:val="20"/>
        </w:rPr>
        <w:t>и</w:t>
      </w:r>
      <w:r w:rsidRPr="00F922A0">
        <w:rPr>
          <w:spacing w:val="-2"/>
          <w:sz w:val="20"/>
        </w:rPr>
        <w:t xml:space="preserve"> </w:t>
      </w:r>
      <w:r w:rsidRPr="00F922A0">
        <w:rPr>
          <w:sz w:val="20"/>
        </w:rPr>
        <w:t>его свойства</w:t>
      </w:r>
      <w:r w:rsidRPr="00F922A0">
        <w:rPr>
          <w:spacing w:val="2"/>
          <w:sz w:val="20"/>
        </w:rPr>
        <w:t xml:space="preserve"> </w:t>
      </w:r>
      <w:r w:rsidRPr="00F922A0">
        <w:rPr>
          <w:sz w:val="20"/>
        </w:rPr>
        <w:t>при</w:t>
      </w:r>
      <w:r w:rsidRPr="00F922A0">
        <w:rPr>
          <w:spacing w:val="-2"/>
          <w:sz w:val="20"/>
        </w:rPr>
        <w:t xml:space="preserve"> </w:t>
      </w:r>
      <w:r w:rsidRPr="00F922A0">
        <w:rPr>
          <w:sz w:val="20"/>
        </w:rPr>
        <w:t>проведении</w:t>
      </w:r>
      <w:r w:rsidRPr="00F922A0">
        <w:rPr>
          <w:spacing w:val="-2"/>
          <w:sz w:val="20"/>
        </w:rPr>
        <w:t xml:space="preserve"> </w:t>
      </w:r>
      <w:r w:rsidRPr="00F922A0">
        <w:rPr>
          <w:sz w:val="20"/>
        </w:rPr>
        <w:t>рассуждений,</w:t>
      </w:r>
      <w:r w:rsidRPr="00F922A0">
        <w:rPr>
          <w:spacing w:val="-1"/>
          <w:sz w:val="20"/>
        </w:rPr>
        <w:t xml:space="preserve"> </w:t>
      </w:r>
      <w:r w:rsidRPr="00F922A0">
        <w:rPr>
          <w:sz w:val="20"/>
        </w:rPr>
        <w:t>доказательств,</w:t>
      </w:r>
      <w:r w:rsidRPr="00F922A0">
        <w:rPr>
          <w:spacing w:val="-1"/>
          <w:sz w:val="20"/>
        </w:rPr>
        <w:t xml:space="preserve"> </w:t>
      </w:r>
      <w:r w:rsidRPr="00F922A0">
        <w:rPr>
          <w:sz w:val="20"/>
        </w:rPr>
        <w:t>решении</w:t>
      </w:r>
      <w:r w:rsidRPr="00F922A0">
        <w:rPr>
          <w:spacing w:val="-1"/>
          <w:sz w:val="20"/>
        </w:rPr>
        <w:t xml:space="preserve"> </w:t>
      </w:r>
      <w:r w:rsidRPr="00F922A0">
        <w:rPr>
          <w:sz w:val="20"/>
        </w:rPr>
        <w:t>задач.</w:t>
      </w:r>
    </w:p>
    <w:p w:rsidR="00755FD3" w:rsidRPr="00F922A0" w:rsidRDefault="00755FD3" w:rsidP="00130501">
      <w:pPr>
        <w:contextualSpacing/>
        <w:rPr>
          <w:sz w:val="20"/>
        </w:rPr>
        <w:sectPr w:rsidR="00755FD3" w:rsidRPr="00F922A0">
          <w:footerReference w:type="default" r:id="rId10"/>
          <w:pgSz w:w="16850" w:h="11920" w:orient="landscape"/>
          <w:pgMar w:top="560" w:right="260" w:bottom="280" w:left="1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3605"/>
        <w:gridCol w:w="3288"/>
        <w:gridCol w:w="3288"/>
      </w:tblGrid>
      <w:tr w:rsidR="00755FD3" w:rsidRPr="00F922A0" w:rsidTr="00130501">
        <w:trPr>
          <w:trHeight w:val="7495"/>
        </w:trPr>
        <w:tc>
          <w:tcPr>
            <w:tcW w:w="1527" w:type="dxa"/>
          </w:tcPr>
          <w:p w:rsidR="00755FD3" w:rsidRPr="00F922A0" w:rsidRDefault="00755FD3" w:rsidP="00130501">
            <w:pPr>
              <w:pStyle w:val="TableParagraph"/>
              <w:contextualSpacing/>
              <w:rPr>
                <w:sz w:val="18"/>
              </w:rPr>
            </w:pPr>
          </w:p>
        </w:tc>
        <w:tc>
          <w:tcPr>
            <w:tcW w:w="3118" w:type="dxa"/>
            <w:shd w:val="clear" w:color="auto" w:fill="E6EDD4"/>
          </w:tcPr>
          <w:p w:rsidR="00755FD3" w:rsidRPr="00F922A0" w:rsidRDefault="007E3FA8" w:rsidP="00130501">
            <w:pPr>
              <w:pStyle w:val="TableParagraph"/>
              <w:ind w:left="465" w:right="446"/>
              <w:contextualSpacing/>
              <w:rPr>
                <w:sz w:val="20"/>
              </w:rPr>
            </w:pPr>
            <w:r w:rsidRPr="00F922A0">
              <w:rPr>
                <w:sz w:val="20"/>
              </w:rPr>
              <w:t>множества, заданное</w:t>
            </w:r>
            <w:r w:rsidRPr="00F922A0">
              <w:rPr>
                <w:spacing w:val="1"/>
                <w:sz w:val="20"/>
              </w:rPr>
              <w:t xml:space="preserve"> </w:t>
            </w:r>
            <w:r w:rsidRPr="00F922A0">
              <w:rPr>
                <w:spacing w:val="-1"/>
                <w:sz w:val="20"/>
              </w:rPr>
              <w:t>простейшими</w:t>
            </w:r>
            <w:r w:rsidRPr="00F922A0">
              <w:rPr>
                <w:spacing w:val="-7"/>
                <w:sz w:val="20"/>
              </w:rPr>
              <w:t xml:space="preserve"> </w:t>
            </w:r>
            <w:r w:rsidRPr="00F922A0">
              <w:rPr>
                <w:sz w:val="20"/>
              </w:rPr>
              <w:t>условиями;</w:t>
            </w:r>
          </w:p>
          <w:p w:rsidR="00755FD3" w:rsidRPr="00F922A0" w:rsidRDefault="007E3FA8" w:rsidP="00130501">
            <w:pPr>
              <w:pStyle w:val="TableParagraph"/>
              <w:tabs>
                <w:tab w:val="left" w:pos="2214"/>
              </w:tabs>
              <w:ind w:left="465" w:right="434" w:hanging="358"/>
              <w:contextualSpacing/>
              <w:rPr>
                <w:sz w:val="20"/>
              </w:rPr>
            </w:pPr>
            <w:r w:rsidRPr="00F922A0">
              <w:rPr>
                <w:sz w:val="20"/>
              </w:rPr>
              <w:t>распознавать</w:t>
            </w:r>
            <w:r w:rsidRPr="00F922A0">
              <w:rPr>
                <w:spacing w:val="1"/>
                <w:sz w:val="20"/>
              </w:rPr>
              <w:t xml:space="preserve"> </w:t>
            </w:r>
            <w:r w:rsidRPr="00F922A0">
              <w:rPr>
                <w:sz w:val="20"/>
              </w:rPr>
              <w:t>ложные</w:t>
            </w:r>
            <w:r w:rsidRPr="00F922A0">
              <w:rPr>
                <w:spacing w:val="1"/>
                <w:sz w:val="20"/>
              </w:rPr>
              <w:t xml:space="preserve"> </w:t>
            </w:r>
            <w:r w:rsidRPr="00F922A0">
              <w:rPr>
                <w:sz w:val="20"/>
              </w:rPr>
              <w:t>утверждения, ошибки в</w:t>
            </w:r>
            <w:r w:rsidRPr="00F922A0">
              <w:rPr>
                <w:spacing w:val="1"/>
                <w:sz w:val="20"/>
              </w:rPr>
              <w:t xml:space="preserve"> </w:t>
            </w:r>
            <w:r w:rsidRPr="00F922A0">
              <w:rPr>
                <w:sz w:val="20"/>
              </w:rPr>
              <w:t>рассуждениях,</w:t>
            </w:r>
            <w:r w:rsidRPr="00F922A0">
              <w:rPr>
                <w:sz w:val="20"/>
              </w:rPr>
              <w:tab/>
            </w:r>
            <w:r w:rsidRPr="00F922A0">
              <w:rPr>
                <w:spacing w:val="-1"/>
                <w:sz w:val="20"/>
              </w:rPr>
              <w:t>в том</w:t>
            </w:r>
            <w:r w:rsidRPr="00F922A0">
              <w:rPr>
                <w:spacing w:val="-47"/>
                <w:sz w:val="20"/>
              </w:rPr>
              <w:t xml:space="preserve"> </w:t>
            </w:r>
            <w:r w:rsidRPr="00F922A0">
              <w:rPr>
                <w:sz w:val="20"/>
              </w:rPr>
              <w:t>числе с использованием</w:t>
            </w:r>
            <w:r w:rsidRPr="00F922A0">
              <w:rPr>
                <w:spacing w:val="1"/>
                <w:sz w:val="20"/>
              </w:rPr>
              <w:t xml:space="preserve"> </w:t>
            </w:r>
            <w:r w:rsidRPr="00F922A0">
              <w:rPr>
                <w:sz w:val="20"/>
              </w:rPr>
              <w:t>контрпримеров.</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26"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8"/>
                <w:sz w:val="20"/>
              </w:rPr>
              <w:t xml:space="preserve"> </w:t>
            </w:r>
            <w:r w:rsidRPr="00F922A0">
              <w:rPr>
                <w:i/>
                <w:sz w:val="20"/>
              </w:rPr>
              <w:t>предметов:</w:t>
            </w:r>
          </w:p>
          <w:p w:rsidR="00755FD3" w:rsidRPr="00F922A0" w:rsidRDefault="007E3FA8" w:rsidP="00366414">
            <w:pPr>
              <w:pStyle w:val="TableParagraph"/>
              <w:numPr>
                <w:ilvl w:val="0"/>
                <w:numId w:val="142"/>
              </w:numPr>
              <w:tabs>
                <w:tab w:val="left" w:pos="465"/>
                <w:tab w:val="left" w:pos="466"/>
              </w:tabs>
              <w:ind w:right="224"/>
              <w:contextualSpacing/>
              <w:rPr>
                <w:sz w:val="20"/>
              </w:rPr>
            </w:pPr>
            <w:r w:rsidRPr="00F922A0">
              <w:rPr>
                <w:sz w:val="20"/>
              </w:rPr>
              <w:t>использовать числовые</w:t>
            </w:r>
            <w:r w:rsidRPr="00F922A0">
              <w:rPr>
                <w:spacing w:val="1"/>
                <w:sz w:val="20"/>
              </w:rPr>
              <w:t xml:space="preserve"> </w:t>
            </w:r>
            <w:r w:rsidRPr="00F922A0">
              <w:rPr>
                <w:sz w:val="20"/>
              </w:rPr>
              <w:t>множества</w:t>
            </w:r>
            <w:r w:rsidRPr="00F922A0">
              <w:rPr>
                <w:spacing w:val="-5"/>
                <w:sz w:val="20"/>
              </w:rPr>
              <w:t xml:space="preserve"> </w:t>
            </w:r>
            <w:r w:rsidRPr="00F922A0">
              <w:rPr>
                <w:sz w:val="20"/>
              </w:rPr>
              <w:t>на</w:t>
            </w:r>
            <w:r w:rsidRPr="00F922A0">
              <w:rPr>
                <w:spacing w:val="-5"/>
                <w:sz w:val="20"/>
              </w:rPr>
              <w:t xml:space="preserve"> </w:t>
            </w:r>
            <w:r w:rsidRPr="00F922A0">
              <w:rPr>
                <w:sz w:val="20"/>
              </w:rPr>
              <w:t>координатной</w:t>
            </w:r>
            <w:r w:rsidRPr="00F922A0">
              <w:rPr>
                <w:spacing w:val="-47"/>
                <w:sz w:val="20"/>
              </w:rPr>
              <w:t xml:space="preserve"> </w:t>
            </w:r>
            <w:r w:rsidRPr="00F922A0">
              <w:rPr>
                <w:sz w:val="20"/>
              </w:rPr>
              <w:t>прямой для описания</w:t>
            </w:r>
            <w:r w:rsidRPr="00F922A0">
              <w:rPr>
                <w:spacing w:val="1"/>
                <w:sz w:val="20"/>
              </w:rPr>
              <w:t xml:space="preserve"> </w:t>
            </w:r>
            <w:r w:rsidRPr="00F922A0">
              <w:rPr>
                <w:sz w:val="20"/>
              </w:rPr>
              <w:t>реальных процессов и</w:t>
            </w:r>
            <w:r w:rsidRPr="00F922A0">
              <w:rPr>
                <w:spacing w:val="1"/>
                <w:sz w:val="20"/>
              </w:rPr>
              <w:t xml:space="preserve"> </w:t>
            </w:r>
            <w:r w:rsidRPr="00F922A0">
              <w:rPr>
                <w:sz w:val="20"/>
              </w:rPr>
              <w:t>явлений;</w:t>
            </w:r>
          </w:p>
          <w:p w:rsidR="00755FD3" w:rsidRPr="00F922A0" w:rsidRDefault="007E3FA8" w:rsidP="00366414">
            <w:pPr>
              <w:pStyle w:val="TableParagraph"/>
              <w:numPr>
                <w:ilvl w:val="0"/>
                <w:numId w:val="142"/>
              </w:numPr>
              <w:tabs>
                <w:tab w:val="left" w:pos="465"/>
                <w:tab w:val="left" w:pos="466"/>
              </w:tabs>
              <w:ind w:right="469"/>
              <w:contextualSpacing/>
              <w:rPr>
                <w:sz w:val="20"/>
              </w:rPr>
            </w:pPr>
            <w:r w:rsidRPr="00F922A0">
              <w:rPr>
                <w:sz w:val="20"/>
              </w:rPr>
              <w:t>проводить логические</w:t>
            </w:r>
            <w:r w:rsidRPr="00F922A0">
              <w:rPr>
                <w:spacing w:val="1"/>
                <w:sz w:val="20"/>
              </w:rPr>
              <w:t xml:space="preserve"> </w:t>
            </w:r>
            <w:r w:rsidRPr="00F922A0">
              <w:rPr>
                <w:sz w:val="20"/>
              </w:rPr>
              <w:t>рассуждения</w:t>
            </w:r>
            <w:r w:rsidRPr="00F922A0">
              <w:rPr>
                <w:spacing w:val="-5"/>
                <w:sz w:val="20"/>
              </w:rPr>
              <w:t xml:space="preserve"> </w:t>
            </w:r>
            <w:r w:rsidRPr="00F922A0">
              <w:rPr>
                <w:sz w:val="20"/>
              </w:rPr>
              <w:t>в</w:t>
            </w:r>
            <w:r w:rsidRPr="00F922A0">
              <w:rPr>
                <w:spacing w:val="-5"/>
                <w:sz w:val="20"/>
              </w:rPr>
              <w:t xml:space="preserve"> </w:t>
            </w:r>
            <w:r w:rsidRPr="00F922A0">
              <w:rPr>
                <w:sz w:val="20"/>
              </w:rPr>
              <w:t>ситуациях</w:t>
            </w:r>
            <w:r w:rsidRPr="00F922A0">
              <w:rPr>
                <w:spacing w:val="-47"/>
                <w:sz w:val="20"/>
              </w:rPr>
              <w:t xml:space="preserve"> </w:t>
            </w:r>
            <w:r w:rsidRPr="00F922A0">
              <w:rPr>
                <w:sz w:val="20"/>
              </w:rPr>
              <w:t>повседневной</w:t>
            </w:r>
            <w:r w:rsidRPr="00F922A0">
              <w:rPr>
                <w:spacing w:val="-3"/>
                <w:sz w:val="20"/>
              </w:rPr>
              <w:t xml:space="preserve"> </w:t>
            </w:r>
            <w:r w:rsidRPr="00F922A0">
              <w:rPr>
                <w:sz w:val="20"/>
              </w:rPr>
              <w:t>жизни</w:t>
            </w:r>
          </w:p>
        </w:tc>
        <w:tc>
          <w:tcPr>
            <w:tcW w:w="3605" w:type="dxa"/>
          </w:tcPr>
          <w:p w:rsidR="00755FD3" w:rsidRPr="00F922A0" w:rsidRDefault="007E3FA8" w:rsidP="00130501">
            <w:pPr>
              <w:pStyle w:val="TableParagraph"/>
              <w:ind w:left="465" w:right="623"/>
              <w:contextualSpacing/>
              <w:rPr>
                <w:i/>
                <w:sz w:val="20"/>
              </w:rPr>
            </w:pPr>
            <w:r w:rsidRPr="00F922A0">
              <w:rPr>
                <w:i/>
                <w:sz w:val="20"/>
              </w:rPr>
              <w:t>частный</w:t>
            </w:r>
            <w:r w:rsidRPr="00F922A0">
              <w:rPr>
                <w:i/>
                <w:spacing w:val="-1"/>
                <w:sz w:val="20"/>
              </w:rPr>
              <w:t xml:space="preserve"> </w:t>
            </w:r>
            <w:r w:rsidRPr="00F922A0">
              <w:rPr>
                <w:i/>
                <w:sz w:val="20"/>
              </w:rPr>
              <w:t>случай</w:t>
            </w:r>
            <w:r w:rsidRPr="00F922A0">
              <w:rPr>
                <w:i/>
                <w:spacing w:val="1"/>
                <w:sz w:val="20"/>
              </w:rPr>
              <w:t xml:space="preserve"> </w:t>
            </w:r>
            <w:r w:rsidRPr="00F922A0">
              <w:rPr>
                <w:i/>
                <w:sz w:val="20"/>
              </w:rPr>
              <w:t>общего</w:t>
            </w:r>
            <w:r w:rsidRPr="00F922A0">
              <w:rPr>
                <w:i/>
                <w:spacing w:val="1"/>
                <w:sz w:val="20"/>
              </w:rPr>
              <w:t xml:space="preserve"> </w:t>
            </w:r>
            <w:r w:rsidRPr="00F922A0">
              <w:rPr>
                <w:i/>
                <w:sz w:val="20"/>
              </w:rPr>
              <w:t>утверждения,</w:t>
            </w:r>
            <w:r w:rsidRPr="00F922A0">
              <w:rPr>
                <w:i/>
                <w:spacing w:val="-11"/>
                <w:sz w:val="20"/>
              </w:rPr>
              <w:t xml:space="preserve"> </w:t>
            </w:r>
            <w:r w:rsidRPr="00F922A0">
              <w:rPr>
                <w:i/>
                <w:sz w:val="20"/>
              </w:rPr>
              <w:t>контрпример;</w:t>
            </w:r>
          </w:p>
          <w:p w:rsidR="00755FD3" w:rsidRPr="00F922A0" w:rsidRDefault="007E3FA8" w:rsidP="00366414">
            <w:pPr>
              <w:pStyle w:val="TableParagraph"/>
              <w:numPr>
                <w:ilvl w:val="0"/>
                <w:numId w:val="141"/>
              </w:numPr>
              <w:tabs>
                <w:tab w:val="left" w:pos="465"/>
                <w:tab w:val="left" w:pos="466"/>
              </w:tabs>
              <w:ind w:right="689"/>
              <w:contextualSpacing/>
              <w:rPr>
                <w:i/>
                <w:sz w:val="20"/>
              </w:rPr>
            </w:pPr>
            <w:r w:rsidRPr="00F922A0">
              <w:rPr>
                <w:i/>
                <w:spacing w:val="-1"/>
                <w:sz w:val="20"/>
              </w:rPr>
              <w:t xml:space="preserve">проверять </w:t>
            </w:r>
            <w:r w:rsidRPr="00F922A0">
              <w:rPr>
                <w:i/>
                <w:sz w:val="20"/>
              </w:rPr>
              <w:t>принадлежность</w:t>
            </w:r>
            <w:r w:rsidRPr="00F922A0">
              <w:rPr>
                <w:i/>
                <w:spacing w:val="-47"/>
                <w:sz w:val="20"/>
              </w:rPr>
              <w:t xml:space="preserve"> </w:t>
            </w:r>
            <w:r w:rsidRPr="00F922A0">
              <w:rPr>
                <w:i/>
                <w:sz w:val="20"/>
              </w:rPr>
              <w:t>элемента</w:t>
            </w:r>
            <w:r w:rsidRPr="00F922A0">
              <w:rPr>
                <w:i/>
                <w:spacing w:val="-1"/>
                <w:sz w:val="20"/>
              </w:rPr>
              <w:t xml:space="preserve"> </w:t>
            </w:r>
            <w:r w:rsidRPr="00F922A0">
              <w:rPr>
                <w:i/>
                <w:sz w:val="20"/>
              </w:rPr>
              <w:t>множеству;</w:t>
            </w:r>
          </w:p>
          <w:p w:rsidR="00755FD3" w:rsidRPr="00F922A0" w:rsidRDefault="007E3FA8" w:rsidP="00366414">
            <w:pPr>
              <w:pStyle w:val="TableParagraph"/>
              <w:numPr>
                <w:ilvl w:val="0"/>
                <w:numId w:val="141"/>
              </w:numPr>
              <w:tabs>
                <w:tab w:val="left" w:pos="465"/>
                <w:tab w:val="left" w:pos="466"/>
              </w:tabs>
              <w:ind w:right="174"/>
              <w:contextualSpacing/>
              <w:rPr>
                <w:i/>
                <w:sz w:val="20"/>
              </w:rPr>
            </w:pPr>
            <w:r w:rsidRPr="00F922A0">
              <w:rPr>
                <w:i/>
                <w:sz w:val="20"/>
              </w:rPr>
              <w:t>находить пересечение и</w:t>
            </w:r>
            <w:r w:rsidRPr="00F922A0">
              <w:rPr>
                <w:i/>
                <w:spacing w:val="1"/>
                <w:sz w:val="20"/>
              </w:rPr>
              <w:t xml:space="preserve"> </w:t>
            </w:r>
            <w:r w:rsidRPr="00F922A0">
              <w:rPr>
                <w:i/>
                <w:sz w:val="20"/>
              </w:rPr>
              <w:t>объединение множеств, в том</w:t>
            </w:r>
            <w:r w:rsidRPr="00F922A0">
              <w:rPr>
                <w:i/>
                <w:spacing w:val="1"/>
                <w:sz w:val="20"/>
              </w:rPr>
              <w:t xml:space="preserve"> </w:t>
            </w:r>
            <w:r w:rsidRPr="00F922A0">
              <w:rPr>
                <w:i/>
                <w:sz w:val="20"/>
              </w:rPr>
              <w:t>числе</w:t>
            </w:r>
            <w:r w:rsidRPr="00F922A0">
              <w:rPr>
                <w:i/>
                <w:spacing w:val="-7"/>
                <w:sz w:val="20"/>
              </w:rPr>
              <w:t xml:space="preserve"> </w:t>
            </w:r>
            <w:r w:rsidRPr="00F922A0">
              <w:rPr>
                <w:i/>
                <w:sz w:val="20"/>
              </w:rPr>
              <w:t>представленных</w:t>
            </w:r>
            <w:r w:rsidRPr="00F922A0">
              <w:rPr>
                <w:i/>
                <w:spacing w:val="-7"/>
                <w:sz w:val="20"/>
              </w:rPr>
              <w:t xml:space="preserve"> </w:t>
            </w:r>
            <w:r w:rsidRPr="00F922A0">
              <w:rPr>
                <w:i/>
                <w:sz w:val="20"/>
              </w:rPr>
              <w:t>графически</w:t>
            </w:r>
            <w:r w:rsidRPr="00F922A0">
              <w:rPr>
                <w:i/>
                <w:spacing w:val="-47"/>
                <w:sz w:val="20"/>
              </w:rPr>
              <w:t xml:space="preserve"> </w:t>
            </w:r>
            <w:r w:rsidRPr="00F922A0">
              <w:rPr>
                <w:i/>
                <w:sz w:val="20"/>
              </w:rPr>
              <w:t>на числовой прямой и на</w:t>
            </w:r>
            <w:r w:rsidRPr="00F922A0">
              <w:rPr>
                <w:i/>
                <w:spacing w:val="1"/>
                <w:sz w:val="20"/>
              </w:rPr>
              <w:t xml:space="preserve"> </w:t>
            </w:r>
            <w:r w:rsidRPr="00F922A0">
              <w:rPr>
                <w:i/>
                <w:sz w:val="20"/>
              </w:rPr>
              <w:t>координатной</w:t>
            </w:r>
            <w:r w:rsidRPr="00F922A0">
              <w:rPr>
                <w:i/>
                <w:spacing w:val="-2"/>
                <w:sz w:val="20"/>
              </w:rPr>
              <w:t xml:space="preserve"> </w:t>
            </w:r>
            <w:r w:rsidRPr="00F922A0">
              <w:rPr>
                <w:i/>
                <w:sz w:val="20"/>
              </w:rPr>
              <w:t>плоскости;</w:t>
            </w:r>
          </w:p>
          <w:p w:rsidR="00755FD3" w:rsidRPr="00F922A0" w:rsidRDefault="007E3FA8" w:rsidP="00366414">
            <w:pPr>
              <w:pStyle w:val="TableParagraph"/>
              <w:numPr>
                <w:ilvl w:val="0"/>
                <w:numId w:val="141"/>
              </w:numPr>
              <w:tabs>
                <w:tab w:val="left" w:pos="465"/>
                <w:tab w:val="left" w:pos="466"/>
              </w:tabs>
              <w:ind w:right="545"/>
              <w:contextualSpacing/>
              <w:rPr>
                <w:i/>
                <w:sz w:val="20"/>
              </w:rPr>
            </w:pPr>
            <w:r w:rsidRPr="00F922A0">
              <w:rPr>
                <w:i/>
                <w:sz w:val="20"/>
              </w:rPr>
              <w:t>проводить доказательные</w:t>
            </w:r>
            <w:r w:rsidRPr="00F922A0">
              <w:rPr>
                <w:i/>
                <w:spacing w:val="1"/>
                <w:sz w:val="20"/>
              </w:rPr>
              <w:t xml:space="preserve"> </w:t>
            </w:r>
            <w:r w:rsidRPr="00F922A0">
              <w:rPr>
                <w:i/>
                <w:sz w:val="20"/>
              </w:rPr>
              <w:t>рассуждения</w:t>
            </w:r>
            <w:r w:rsidRPr="00F922A0">
              <w:rPr>
                <w:i/>
                <w:spacing w:val="-8"/>
                <w:sz w:val="20"/>
              </w:rPr>
              <w:t xml:space="preserve"> </w:t>
            </w:r>
            <w:r w:rsidRPr="00F922A0">
              <w:rPr>
                <w:i/>
                <w:sz w:val="20"/>
              </w:rPr>
              <w:t>для</w:t>
            </w:r>
            <w:r w:rsidRPr="00F922A0">
              <w:rPr>
                <w:i/>
                <w:spacing w:val="-8"/>
                <w:sz w:val="20"/>
              </w:rPr>
              <w:t xml:space="preserve"> </w:t>
            </w:r>
            <w:r w:rsidRPr="00F922A0">
              <w:rPr>
                <w:i/>
                <w:sz w:val="20"/>
              </w:rPr>
              <w:t>обоснования</w:t>
            </w:r>
            <w:r w:rsidRPr="00F922A0">
              <w:rPr>
                <w:i/>
                <w:spacing w:val="-47"/>
                <w:sz w:val="20"/>
              </w:rPr>
              <w:t xml:space="preserve"> </w:t>
            </w:r>
            <w:r w:rsidRPr="00F922A0">
              <w:rPr>
                <w:i/>
                <w:sz w:val="20"/>
              </w:rPr>
              <w:t>истинности</w:t>
            </w:r>
            <w:r w:rsidRPr="00F922A0">
              <w:rPr>
                <w:i/>
                <w:spacing w:val="-1"/>
                <w:sz w:val="20"/>
              </w:rPr>
              <w:t xml:space="preserve"> </w:t>
            </w:r>
            <w:r w:rsidRPr="00F922A0">
              <w:rPr>
                <w:i/>
                <w:sz w:val="20"/>
              </w:rPr>
              <w:t>утверждений.</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55"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3"/>
                <w:sz w:val="20"/>
              </w:rPr>
              <w:t xml:space="preserve"> </w:t>
            </w:r>
            <w:r w:rsidRPr="00F922A0">
              <w:rPr>
                <w:i/>
                <w:sz w:val="20"/>
              </w:rPr>
              <w:t>и</w:t>
            </w:r>
            <w:r w:rsidRPr="00F922A0">
              <w:rPr>
                <w:i/>
                <w:spacing w:val="-1"/>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предметов:</w:t>
            </w:r>
          </w:p>
          <w:p w:rsidR="00755FD3" w:rsidRPr="00F922A0" w:rsidRDefault="007E3FA8" w:rsidP="00366414">
            <w:pPr>
              <w:pStyle w:val="TableParagraph"/>
              <w:numPr>
                <w:ilvl w:val="0"/>
                <w:numId w:val="141"/>
              </w:numPr>
              <w:tabs>
                <w:tab w:val="left" w:pos="465"/>
                <w:tab w:val="left" w:pos="466"/>
              </w:tabs>
              <w:ind w:right="225"/>
              <w:contextualSpacing/>
              <w:rPr>
                <w:i/>
                <w:sz w:val="20"/>
              </w:rPr>
            </w:pPr>
            <w:r w:rsidRPr="00F922A0">
              <w:rPr>
                <w:i/>
                <w:sz w:val="20"/>
              </w:rPr>
              <w:t>использовать числовые</w:t>
            </w:r>
            <w:r w:rsidRPr="00F922A0">
              <w:rPr>
                <w:i/>
                <w:spacing w:val="1"/>
                <w:sz w:val="20"/>
              </w:rPr>
              <w:t xml:space="preserve"> </w:t>
            </w:r>
            <w:r w:rsidRPr="00F922A0">
              <w:rPr>
                <w:i/>
                <w:sz w:val="20"/>
              </w:rPr>
              <w:t>множества на координатной</w:t>
            </w:r>
            <w:r w:rsidRPr="00F922A0">
              <w:rPr>
                <w:i/>
                <w:spacing w:val="1"/>
                <w:sz w:val="20"/>
              </w:rPr>
              <w:t xml:space="preserve"> </w:t>
            </w:r>
            <w:r w:rsidRPr="00F922A0">
              <w:rPr>
                <w:i/>
                <w:sz w:val="20"/>
              </w:rPr>
              <w:t>прямой и на координатной</w:t>
            </w:r>
            <w:r w:rsidRPr="00F922A0">
              <w:rPr>
                <w:i/>
                <w:spacing w:val="1"/>
                <w:sz w:val="20"/>
              </w:rPr>
              <w:t xml:space="preserve"> </w:t>
            </w:r>
            <w:r w:rsidRPr="00F922A0">
              <w:rPr>
                <w:i/>
                <w:sz w:val="20"/>
              </w:rPr>
              <w:t>плоскости</w:t>
            </w:r>
            <w:r w:rsidRPr="00F922A0">
              <w:rPr>
                <w:i/>
                <w:spacing w:val="-3"/>
                <w:sz w:val="20"/>
              </w:rPr>
              <w:t xml:space="preserve"> </w:t>
            </w:r>
            <w:r w:rsidRPr="00F922A0">
              <w:rPr>
                <w:i/>
                <w:sz w:val="20"/>
              </w:rPr>
              <w:t>для</w:t>
            </w:r>
            <w:r w:rsidRPr="00F922A0">
              <w:rPr>
                <w:i/>
                <w:spacing w:val="-3"/>
                <w:sz w:val="20"/>
              </w:rPr>
              <w:t xml:space="preserve"> </w:t>
            </w:r>
            <w:r w:rsidRPr="00F922A0">
              <w:rPr>
                <w:i/>
                <w:sz w:val="20"/>
              </w:rPr>
              <w:t>описания</w:t>
            </w:r>
            <w:r w:rsidRPr="00F922A0">
              <w:rPr>
                <w:i/>
                <w:spacing w:val="-5"/>
                <w:sz w:val="20"/>
              </w:rPr>
              <w:t xml:space="preserve"> </w:t>
            </w:r>
            <w:r w:rsidRPr="00F922A0">
              <w:rPr>
                <w:i/>
                <w:sz w:val="20"/>
              </w:rPr>
              <w:t>реальных</w:t>
            </w:r>
            <w:r w:rsidRPr="00F922A0">
              <w:rPr>
                <w:i/>
                <w:spacing w:val="-47"/>
                <w:sz w:val="20"/>
              </w:rPr>
              <w:t xml:space="preserve"> </w:t>
            </w:r>
            <w:r w:rsidRPr="00F922A0">
              <w:rPr>
                <w:i/>
                <w:sz w:val="20"/>
              </w:rPr>
              <w:t>процессов</w:t>
            </w:r>
            <w:r w:rsidRPr="00F922A0">
              <w:rPr>
                <w:i/>
                <w:spacing w:val="-2"/>
                <w:sz w:val="20"/>
              </w:rPr>
              <w:t xml:space="preserve"> </w:t>
            </w:r>
            <w:r w:rsidRPr="00F922A0">
              <w:rPr>
                <w:i/>
                <w:sz w:val="20"/>
              </w:rPr>
              <w:t>и</w:t>
            </w:r>
            <w:r w:rsidRPr="00F922A0">
              <w:rPr>
                <w:i/>
                <w:spacing w:val="1"/>
                <w:sz w:val="20"/>
              </w:rPr>
              <w:t xml:space="preserve"> </w:t>
            </w:r>
            <w:r w:rsidRPr="00F922A0">
              <w:rPr>
                <w:i/>
                <w:sz w:val="20"/>
              </w:rPr>
              <w:t>явлений;</w:t>
            </w:r>
          </w:p>
          <w:p w:rsidR="00755FD3" w:rsidRPr="00F922A0" w:rsidRDefault="007E3FA8" w:rsidP="00366414">
            <w:pPr>
              <w:pStyle w:val="TableParagraph"/>
              <w:numPr>
                <w:ilvl w:val="0"/>
                <w:numId w:val="141"/>
              </w:numPr>
              <w:tabs>
                <w:tab w:val="left" w:pos="465"/>
                <w:tab w:val="left" w:pos="466"/>
              </w:tabs>
              <w:ind w:right="199"/>
              <w:contextualSpacing/>
              <w:rPr>
                <w:i/>
                <w:sz w:val="20"/>
              </w:rPr>
            </w:pPr>
            <w:r w:rsidRPr="00F922A0">
              <w:rPr>
                <w:i/>
                <w:sz w:val="20"/>
              </w:rPr>
              <w:t>проводить доказательные</w:t>
            </w:r>
            <w:r w:rsidRPr="00F922A0">
              <w:rPr>
                <w:i/>
                <w:spacing w:val="1"/>
                <w:sz w:val="20"/>
              </w:rPr>
              <w:t xml:space="preserve"> </w:t>
            </w:r>
            <w:r w:rsidRPr="00F922A0">
              <w:rPr>
                <w:i/>
                <w:sz w:val="20"/>
              </w:rPr>
              <w:t>рассуждения в ситуациях</w:t>
            </w:r>
            <w:r w:rsidRPr="00F922A0">
              <w:rPr>
                <w:i/>
                <w:spacing w:val="1"/>
                <w:sz w:val="20"/>
              </w:rPr>
              <w:t xml:space="preserve"> </w:t>
            </w:r>
            <w:r w:rsidRPr="00F922A0">
              <w:rPr>
                <w:i/>
                <w:sz w:val="20"/>
              </w:rPr>
              <w:t>повседневной</w:t>
            </w:r>
            <w:r w:rsidRPr="00F922A0">
              <w:rPr>
                <w:i/>
                <w:spacing w:val="-3"/>
                <w:sz w:val="20"/>
              </w:rPr>
              <w:t xml:space="preserve"> </w:t>
            </w:r>
            <w:r w:rsidRPr="00F922A0">
              <w:rPr>
                <w:i/>
                <w:sz w:val="20"/>
              </w:rPr>
              <w:t>жизни,</w:t>
            </w:r>
            <w:r w:rsidRPr="00F922A0">
              <w:rPr>
                <w:i/>
                <w:spacing w:val="-4"/>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47"/>
                <w:sz w:val="20"/>
              </w:rPr>
              <w:t xml:space="preserve"> </w:t>
            </w:r>
            <w:r w:rsidRPr="00F922A0">
              <w:rPr>
                <w:i/>
                <w:sz w:val="20"/>
              </w:rPr>
              <w:t>задач</w:t>
            </w:r>
            <w:r w:rsidRPr="00F922A0">
              <w:rPr>
                <w:i/>
                <w:spacing w:val="-1"/>
                <w:sz w:val="20"/>
              </w:rPr>
              <w:t xml:space="preserve"> </w:t>
            </w:r>
            <w:r w:rsidRPr="00F922A0">
              <w:rPr>
                <w:i/>
                <w:sz w:val="20"/>
              </w:rPr>
              <w:t>из</w:t>
            </w:r>
            <w:r w:rsidRPr="00F922A0">
              <w:rPr>
                <w:i/>
                <w:spacing w:val="-1"/>
                <w:sz w:val="20"/>
              </w:rPr>
              <w:t xml:space="preserve"> </w:t>
            </w:r>
            <w:r w:rsidRPr="00F922A0">
              <w:rPr>
                <w:i/>
                <w:sz w:val="20"/>
              </w:rPr>
              <w:t>других предметов</w:t>
            </w:r>
          </w:p>
        </w:tc>
        <w:tc>
          <w:tcPr>
            <w:tcW w:w="3288" w:type="dxa"/>
            <w:shd w:val="clear" w:color="auto" w:fill="E6EDD4"/>
          </w:tcPr>
          <w:p w:rsidR="00755FD3" w:rsidRPr="00F922A0" w:rsidRDefault="007E3FA8" w:rsidP="00130501">
            <w:pPr>
              <w:pStyle w:val="TableParagraph"/>
              <w:ind w:left="465" w:right="1061"/>
              <w:contextualSpacing/>
              <w:rPr>
                <w:sz w:val="20"/>
              </w:rPr>
            </w:pPr>
            <w:r w:rsidRPr="00F922A0">
              <w:rPr>
                <w:spacing w:val="-1"/>
                <w:sz w:val="20"/>
              </w:rPr>
              <w:t>характеристическим</w:t>
            </w:r>
            <w:r w:rsidRPr="00F922A0">
              <w:rPr>
                <w:spacing w:val="-47"/>
                <w:sz w:val="20"/>
              </w:rPr>
              <w:t xml:space="preserve"> </w:t>
            </w:r>
            <w:r w:rsidRPr="00F922A0">
              <w:rPr>
                <w:sz w:val="20"/>
              </w:rPr>
              <w:t>свойством;</w:t>
            </w:r>
          </w:p>
          <w:p w:rsidR="00755FD3" w:rsidRPr="00F922A0" w:rsidRDefault="007E3FA8" w:rsidP="00366414">
            <w:pPr>
              <w:pStyle w:val="TableParagraph"/>
              <w:numPr>
                <w:ilvl w:val="0"/>
                <w:numId w:val="140"/>
              </w:numPr>
              <w:tabs>
                <w:tab w:val="left" w:pos="465"/>
                <w:tab w:val="left" w:pos="466"/>
              </w:tabs>
              <w:ind w:right="123"/>
              <w:contextualSpacing/>
              <w:rPr>
                <w:sz w:val="20"/>
              </w:rPr>
            </w:pPr>
            <w:r w:rsidRPr="00F922A0">
              <w:rPr>
                <w:sz w:val="20"/>
              </w:rPr>
              <w:t>оперировать понятиями:</w:t>
            </w:r>
            <w:r w:rsidRPr="00F922A0">
              <w:rPr>
                <w:spacing w:val="1"/>
                <w:sz w:val="20"/>
              </w:rPr>
              <w:t xml:space="preserve"> </w:t>
            </w:r>
            <w:r w:rsidRPr="00F922A0">
              <w:rPr>
                <w:sz w:val="20"/>
              </w:rPr>
              <w:t>утверждение, отрицание</w:t>
            </w:r>
            <w:r w:rsidRPr="00F922A0">
              <w:rPr>
                <w:spacing w:val="1"/>
                <w:sz w:val="20"/>
              </w:rPr>
              <w:t xml:space="preserve"> </w:t>
            </w:r>
            <w:r w:rsidRPr="00F922A0">
              <w:rPr>
                <w:sz w:val="20"/>
              </w:rPr>
              <w:t>утверждения,</w:t>
            </w:r>
            <w:r w:rsidRPr="00F922A0">
              <w:rPr>
                <w:spacing w:val="-2"/>
                <w:sz w:val="20"/>
              </w:rPr>
              <w:t xml:space="preserve"> </w:t>
            </w:r>
            <w:r w:rsidRPr="00F922A0">
              <w:rPr>
                <w:sz w:val="20"/>
              </w:rPr>
              <w:t>истинные</w:t>
            </w:r>
            <w:r w:rsidRPr="00F922A0">
              <w:rPr>
                <w:spacing w:val="2"/>
                <w:sz w:val="20"/>
              </w:rPr>
              <w:t xml:space="preserve"> </w:t>
            </w:r>
            <w:r w:rsidRPr="00F922A0">
              <w:rPr>
                <w:sz w:val="20"/>
              </w:rPr>
              <w:t>и</w:t>
            </w:r>
            <w:r w:rsidRPr="00F922A0">
              <w:rPr>
                <w:spacing w:val="1"/>
                <w:sz w:val="20"/>
              </w:rPr>
              <w:t xml:space="preserve"> </w:t>
            </w:r>
            <w:r w:rsidRPr="00F922A0">
              <w:rPr>
                <w:sz w:val="20"/>
              </w:rPr>
              <w:t>ложные</w:t>
            </w:r>
            <w:r w:rsidRPr="00F922A0">
              <w:rPr>
                <w:spacing w:val="-6"/>
                <w:sz w:val="20"/>
              </w:rPr>
              <w:t xml:space="preserve"> </w:t>
            </w:r>
            <w:r w:rsidRPr="00F922A0">
              <w:rPr>
                <w:sz w:val="20"/>
              </w:rPr>
              <w:t>утверждения,</w:t>
            </w:r>
            <w:r w:rsidRPr="00F922A0">
              <w:rPr>
                <w:spacing w:val="-8"/>
                <w:sz w:val="20"/>
              </w:rPr>
              <w:t xml:space="preserve"> </w:t>
            </w:r>
            <w:r w:rsidRPr="00F922A0">
              <w:rPr>
                <w:sz w:val="20"/>
              </w:rPr>
              <w:t>причина,</w:t>
            </w:r>
            <w:r w:rsidRPr="00F922A0">
              <w:rPr>
                <w:spacing w:val="-47"/>
                <w:sz w:val="20"/>
              </w:rPr>
              <w:t xml:space="preserve"> </w:t>
            </w:r>
            <w:r w:rsidRPr="00F922A0">
              <w:rPr>
                <w:sz w:val="20"/>
              </w:rPr>
              <w:t>следствие, частный случай</w:t>
            </w:r>
            <w:r w:rsidRPr="00F922A0">
              <w:rPr>
                <w:spacing w:val="1"/>
                <w:sz w:val="20"/>
              </w:rPr>
              <w:t xml:space="preserve"> </w:t>
            </w:r>
            <w:r w:rsidRPr="00F922A0">
              <w:rPr>
                <w:sz w:val="20"/>
              </w:rPr>
              <w:t>общего</w:t>
            </w:r>
            <w:r w:rsidRPr="00F922A0">
              <w:rPr>
                <w:spacing w:val="2"/>
                <w:sz w:val="20"/>
              </w:rPr>
              <w:t xml:space="preserve"> </w:t>
            </w:r>
            <w:r w:rsidRPr="00F922A0">
              <w:rPr>
                <w:sz w:val="20"/>
              </w:rPr>
              <w:t>утверждения,</w:t>
            </w:r>
            <w:r w:rsidRPr="00F922A0">
              <w:rPr>
                <w:spacing w:val="1"/>
                <w:sz w:val="20"/>
              </w:rPr>
              <w:t xml:space="preserve"> </w:t>
            </w:r>
            <w:r w:rsidRPr="00F922A0">
              <w:rPr>
                <w:sz w:val="20"/>
              </w:rPr>
              <w:t>контрпример;</w:t>
            </w:r>
          </w:p>
          <w:p w:rsidR="00755FD3" w:rsidRPr="00F922A0" w:rsidRDefault="007E3FA8" w:rsidP="00366414">
            <w:pPr>
              <w:pStyle w:val="TableParagraph"/>
              <w:numPr>
                <w:ilvl w:val="0"/>
                <w:numId w:val="140"/>
              </w:numPr>
              <w:tabs>
                <w:tab w:val="left" w:pos="465"/>
                <w:tab w:val="left" w:pos="466"/>
              </w:tabs>
              <w:ind w:right="490"/>
              <w:contextualSpacing/>
              <w:rPr>
                <w:sz w:val="20"/>
              </w:rPr>
            </w:pPr>
            <w:r w:rsidRPr="00F922A0">
              <w:rPr>
                <w:sz w:val="20"/>
              </w:rPr>
              <w:t>проверять</w:t>
            </w:r>
            <w:r w:rsidRPr="00F922A0">
              <w:rPr>
                <w:spacing w:val="-10"/>
                <w:sz w:val="20"/>
              </w:rPr>
              <w:t xml:space="preserve"> </w:t>
            </w:r>
            <w:r w:rsidRPr="00F922A0">
              <w:rPr>
                <w:sz w:val="20"/>
              </w:rPr>
              <w:t>принадлежность</w:t>
            </w:r>
            <w:r w:rsidRPr="00F922A0">
              <w:rPr>
                <w:spacing w:val="-47"/>
                <w:sz w:val="20"/>
              </w:rPr>
              <w:t xml:space="preserve"> </w:t>
            </w:r>
            <w:r w:rsidRPr="00F922A0">
              <w:rPr>
                <w:sz w:val="20"/>
              </w:rPr>
              <w:t>элемента</w:t>
            </w:r>
            <w:r w:rsidRPr="00F922A0">
              <w:rPr>
                <w:spacing w:val="-1"/>
                <w:sz w:val="20"/>
              </w:rPr>
              <w:t xml:space="preserve"> </w:t>
            </w:r>
            <w:r w:rsidRPr="00F922A0">
              <w:rPr>
                <w:sz w:val="20"/>
              </w:rPr>
              <w:t>множеству;</w:t>
            </w:r>
          </w:p>
          <w:p w:rsidR="00755FD3" w:rsidRPr="00F922A0" w:rsidRDefault="007E3FA8" w:rsidP="00366414">
            <w:pPr>
              <w:pStyle w:val="TableParagraph"/>
              <w:numPr>
                <w:ilvl w:val="0"/>
                <w:numId w:val="140"/>
              </w:numPr>
              <w:tabs>
                <w:tab w:val="left" w:pos="465"/>
                <w:tab w:val="left" w:pos="466"/>
              </w:tabs>
              <w:ind w:right="271"/>
              <w:contextualSpacing/>
              <w:rPr>
                <w:sz w:val="20"/>
              </w:rPr>
            </w:pPr>
            <w:r w:rsidRPr="00F922A0">
              <w:rPr>
                <w:sz w:val="20"/>
              </w:rPr>
              <w:t>находить пересечение и</w:t>
            </w:r>
            <w:r w:rsidRPr="00F922A0">
              <w:rPr>
                <w:spacing w:val="1"/>
                <w:sz w:val="20"/>
              </w:rPr>
              <w:t xml:space="preserve"> </w:t>
            </w:r>
            <w:r w:rsidRPr="00F922A0">
              <w:rPr>
                <w:sz w:val="20"/>
              </w:rPr>
              <w:t>объединение</w:t>
            </w:r>
            <w:r w:rsidRPr="00F922A0">
              <w:rPr>
                <w:spacing w:val="-3"/>
                <w:sz w:val="20"/>
              </w:rPr>
              <w:t xml:space="preserve"> </w:t>
            </w:r>
            <w:r w:rsidRPr="00F922A0">
              <w:rPr>
                <w:sz w:val="20"/>
              </w:rPr>
              <w:t>множеств,</w:t>
            </w:r>
            <w:r w:rsidRPr="00F922A0">
              <w:rPr>
                <w:spacing w:val="-3"/>
                <w:sz w:val="20"/>
              </w:rPr>
              <w:t xml:space="preserve"> </w:t>
            </w:r>
            <w:r w:rsidRPr="00F922A0">
              <w:rPr>
                <w:sz w:val="20"/>
              </w:rPr>
              <w:t>в</w:t>
            </w:r>
            <w:r w:rsidRPr="00F922A0">
              <w:rPr>
                <w:spacing w:val="-4"/>
                <w:sz w:val="20"/>
              </w:rPr>
              <w:t xml:space="preserve"> </w:t>
            </w:r>
            <w:r w:rsidRPr="00F922A0">
              <w:rPr>
                <w:sz w:val="20"/>
              </w:rPr>
              <w:t>том</w:t>
            </w:r>
            <w:r w:rsidRPr="00F922A0">
              <w:rPr>
                <w:spacing w:val="-47"/>
                <w:sz w:val="20"/>
              </w:rPr>
              <w:t xml:space="preserve"> </w:t>
            </w:r>
            <w:r w:rsidRPr="00F922A0">
              <w:rPr>
                <w:sz w:val="20"/>
              </w:rPr>
              <w:t>числе</w:t>
            </w:r>
            <w:r w:rsidRPr="00F922A0">
              <w:rPr>
                <w:spacing w:val="2"/>
                <w:sz w:val="20"/>
              </w:rPr>
              <w:t xml:space="preserve"> </w:t>
            </w:r>
            <w:r w:rsidRPr="00F922A0">
              <w:rPr>
                <w:sz w:val="20"/>
              </w:rPr>
              <w:t>представленных</w:t>
            </w:r>
            <w:r w:rsidRPr="00F922A0">
              <w:rPr>
                <w:spacing w:val="1"/>
                <w:sz w:val="20"/>
              </w:rPr>
              <w:t xml:space="preserve"> </w:t>
            </w:r>
            <w:r w:rsidRPr="00F922A0">
              <w:rPr>
                <w:sz w:val="20"/>
              </w:rPr>
              <w:t>графически на числовой</w:t>
            </w:r>
            <w:r w:rsidRPr="00F922A0">
              <w:rPr>
                <w:spacing w:val="1"/>
                <w:sz w:val="20"/>
              </w:rPr>
              <w:t xml:space="preserve"> </w:t>
            </w:r>
            <w:r w:rsidRPr="00F922A0">
              <w:rPr>
                <w:sz w:val="20"/>
              </w:rPr>
              <w:t>прямой и на координатной</w:t>
            </w:r>
            <w:r w:rsidRPr="00F922A0">
              <w:rPr>
                <w:spacing w:val="1"/>
                <w:sz w:val="20"/>
              </w:rPr>
              <w:t xml:space="preserve"> </w:t>
            </w:r>
            <w:r w:rsidRPr="00F922A0">
              <w:rPr>
                <w:sz w:val="20"/>
              </w:rPr>
              <w:t>плоскости;</w:t>
            </w:r>
          </w:p>
          <w:p w:rsidR="00755FD3" w:rsidRPr="00F922A0" w:rsidRDefault="007E3FA8" w:rsidP="00366414">
            <w:pPr>
              <w:pStyle w:val="TableParagraph"/>
              <w:numPr>
                <w:ilvl w:val="0"/>
                <w:numId w:val="140"/>
              </w:numPr>
              <w:tabs>
                <w:tab w:val="left" w:pos="465"/>
                <w:tab w:val="left" w:pos="466"/>
              </w:tabs>
              <w:ind w:right="231"/>
              <w:contextualSpacing/>
              <w:rPr>
                <w:sz w:val="20"/>
              </w:rPr>
            </w:pPr>
            <w:r w:rsidRPr="00F922A0">
              <w:rPr>
                <w:sz w:val="20"/>
              </w:rPr>
              <w:t>проводить доказательные</w:t>
            </w:r>
            <w:r w:rsidRPr="00F922A0">
              <w:rPr>
                <w:spacing w:val="1"/>
                <w:sz w:val="20"/>
              </w:rPr>
              <w:t xml:space="preserve"> </w:t>
            </w:r>
            <w:r w:rsidRPr="00F922A0">
              <w:rPr>
                <w:sz w:val="20"/>
              </w:rPr>
              <w:t>рассуждения</w:t>
            </w:r>
            <w:r w:rsidRPr="00F922A0">
              <w:rPr>
                <w:spacing w:val="-5"/>
                <w:sz w:val="20"/>
              </w:rPr>
              <w:t xml:space="preserve"> </w:t>
            </w:r>
            <w:r w:rsidRPr="00F922A0">
              <w:rPr>
                <w:sz w:val="20"/>
              </w:rPr>
              <w:t>для</w:t>
            </w:r>
            <w:r w:rsidRPr="00F922A0">
              <w:rPr>
                <w:spacing w:val="-5"/>
                <w:sz w:val="20"/>
              </w:rPr>
              <w:t xml:space="preserve"> </w:t>
            </w:r>
            <w:r w:rsidRPr="00F922A0">
              <w:rPr>
                <w:sz w:val="20"/>
              </w:rPr>
              <w:t>обоснования</w:t>
            </w:r>
            <w:r w:rsidRPr="00F922A0">
              <w:rPr>
                <w:spacing w:val="-47"/>
                <w:sz w:val="20"/>
              </w:rPr>
              <w:t xml:space="preserve"> </w:t>
            </w:r>
            <w:r w:rsidRPr="00F922A0">
              <w:rPr>
                <w:sz w:val="20"/>
              </w:rPr>
              <w:t>истинности</w:t>
            </w:r>
            <w:r w:rsidRPr="00F922A0">
              <w:rPr>
                <w:spacing w:val="-1"/>
                <w:sz w:val="20"/>
              </w:rPr>
              <w:t xml:space="preserve"> </w:t>
            </w:r>
            <w:r w:rsidRPr="00F922A0">
              <w:rPr>
                <w:sz w:val="20"/>
              </w:rPr>
              <w:t>утверждений.</w:t>
            </w:r>
          </w:p>
          <w:p w:rsidR="00755FD3" w:rsidRPr="00F922A0" w:rsidRDefault="007E3FA8" w:rsidP="00130501">
            <w:pPr>
              <w:pStyle w:val="TableParagraph"/>
              <w:ind w:left="465" w:right="395"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7"/>
                <w:sz w:val="20"/>
              </w:rPr>
              <w:t xml:space="preserve"> </w:t>
            </w:r>
            <w:r w:rsidRPr="00F922A0">
              <w:rPr>
                <w:i/>
                <w:sz w:val="20"/>
              </w:rPr>
              <w:t>предметов:</w:t>
            </w:r>
          </w:p>
          <w:p w:rsidR="00755FD3" w:rsidRPr="00F922A0" w:rsidRDefault="007E3FA8" w:rsidP="00366414">
            <w:pPr>
              <w:pStyle w:val="TableParagraph"/>
              <w:numPr>
                <w:ilvl w:val="0"/>
                <w:numId w:val="140"/>
              </w:numPr>
              <w:tabs>
                <w:tab w:val="left" w:pos="465"/>
                <w:tab w:val="left" w:pos="466"/>
              </w:tabs>
              <w:ind w:right="122"/>
              <w:contextualSpacing/>
              <w:rPr>
                <w:sz w:val="20"/>
              </w:rPr>
            </w:pPr>
            <w:r w:rsidRPr="00F922A0">
              <w:rPr>
                <w:sz w:val="20"/>
              </w:rPr>
              <w:t>использовать числовые</w:t>
            </w:r>
            <w:r w:rsidRPr="00F922A0">
              <w:rPr>
                <w:spacing w:val="1"/>
                <w:sz w:val="20"/>
              </w:rPr>
              <w:t xml:space="preserve"> </w:t>
            </w:r>
            <w:r w:rsidRPr="00F922A0">
              <w:rPr>
                <w:sz w:val="20"/>
              </w:rPr>
              <w:t>множества на координатной</w:t>
            </w:r>
            <w:r w:rsidRPr="00F922A0">
              <w:rPr>
                <w:spacing w:val="1"/>
                <w:sz w:val="20"/>
              </w:rPr>
              <w:t xml:space="preserve"> </w:t>
            </w:r>
            <w:r w:rsidRPr="00F922A0">
              <w:rPr>
                <w:sz w:val="20"/>
              </w:rPr>
              <w:t>прямой и на координатной</w:t>
            </w:r>
            <w:r w:rsidRPr="00F922A0">
              <w:rPr>
                <w:spacing w:val="1"/>
                <w:sz w:val="20"/>
              </w:rPr>
              <w:t xml:space="preserve"> </w:t>
            </w:r>
            <w:r w:rsidRPr="00F922A0">
              <w:rPr>
                <w:sz w:val="20"/>
              </w:rPr>
              <w:t>плоскости для описания</w:t>
            </w:r>
            <w:r w:rsidRPr="00F922A0">
              <w:rPr>
                <w:spacing w:val="1"/>
                <w:sz w:val="20"/>
              </w:rPr>
              <w:t xml:space="preserve"> </w:t>
            </w:r>
            <w:r w:rsidRPr="00F922A0">
              <w:rPr>
                <w:sz w:val="20"/>
              </w:rPr>
              <w:t>реальных</w:t>
            </w:r>
            <w:r w:rsidRPr="00F922A0">
              <w:rPr>
                <w:spacing w:val="-6"/>
                <w:sz w:val="20"/>
              </w:rPr>
              <w:t xml:space="preserve"> </w:t>
            </w:r>
            <w:r w:rsidRPr="00F922A0">
              <w:rPr>
                <w:sz w:val="20"/>
              </w:rPr>
              <w:t>процессов</w:t>
            </w:r>
            <w:r w:rsidRPr="00F922A0">
              <w:rPr>
                <w:spacing w:val="-5"/>
                <w:sz w:val="20"/>
              </w:rPr>
              <w:t xml:space="preserve"> </w:t>
            </w:r>
            <w:r w:rsidRPr="00F922A0">
              <w:rPr>
                <w:sz w:val="20"/>
              </w:rPr>
              <w:t>и</w:t>
            </w:r>
            <w:r w:rsidRPr="00F922A0">
              <w:rPr>
                <w:spacing w:val="-5"/>
                <w:sz w:val="20"/>
              </w:rPr>
              <w:t xml:space="preserve"> </w:t>
            </w:r>
            <w:r w:rsidRPr="00F922A0">
              <w:rPr>
                <w:sz w:val="20"/>
              </w:rPr>
              <w:t>явлений;</w:t>
            </w:r>
          </w:p>
          <w:p w:rsidR="00755FD3" w:rsidRPr="00F922A0" w:rsidRDefault="007E3FA8" w:rsidP="00366414">
            <w:pPr>
              <w:pStyle w:val="TableParagraph"/>
              <w:numPr>
                <w:ilvl w:val="0"/>
                <w:numId w:val="140"/>
              </w:numPr>
              <w:tabs>
                <w:tab w:val="left" w:pos="465"/>
                <w:tab w:val="left" w:pos="466"/>
              </w:tabs>
              <w:ind w:right="623"/>
              <w:contextualSpacing/>
              <w:rPr>
                <w:sz w:val="20"/>
              </w:rPr>
            </w:pPr>
            <w:r w:rsidRPr="00F922A0">
              <w:rPr>
                <w:sz w:val="20"/>
              </w:rPr>
              <w:t>проводить</w:t>
            </w:r>
            <w:r w:rsidRPr="00F922A0">
              <w:rPr>
                <w:spacing w:val="-11"/>
                <w:sz w:val="20"/>
              </w:rPr>
              <w:t xml:space="preserve"> </w:t>
            </w:r>
            <w:r w:rsidRPr="00F922A0">
              <w:rPr>
                <w:sz w:val="20"/>
              </w:rPr>
              <w:t>доказательные</w:t>
            </w:r>
            <w:r w:rsidRPr="00F922A0">
              <w:rPr>
                <w:spacing w:val="-47"/>
                <w:sz w:val="20"/>
              </w:rPr>
              <w:t xml:space="preserve"> </w:t>
            </w:r>
            <w:r w:rsidRPr="00F922A0">
              <w:rPr>
                <w:sz w:val="20"/>
              </w:rPr>
              <w:t>рассуждения</w:t>
            </w:r>
            <w:r w:rsidRPr="00F922A0">
              <w:rPr>
                <w:spacing w:val="-6"/>
                <w:sz w:val="20"/>
              </w:rPr>
              <w:t xml:space="preserve"> </w:t>
            </w:r>
            <w:r w:rsidRPr="00F922A0">
              <w:rPr>
                <w:sz w:val="20"/>
              </w:rPr>
              <w:t>в</w:t>
            </w:r>
            <w:r w:rsidRPr="00F922A0">
              <w:rPr>
                <w:spacing w:val="-5"/>
                <w:sz w:val="20"/>
              </w:rPr>
              <w:t xml:space="preserve"> </w:t>
            </w:r>
            <w:r w:rsidRPr="00F922A0">
              <w:rPr>
                <w:sz w:val="20"/>
              </w:rPr>
              <w:t>ситуациях</w:t>
            </w:r>
          </w:p>
          <w:p w:rsidR="00130501" w:rsidRPr="00F922A0" w:rsidRDefault="007E3FA8" w:rsidP="00130501">
            <w:pPr>
              <w:pStyle w:val="TableParagraph"/>
              <w:ind w:left="465"/>
              <w:contextualSpacing/>
              <w:rPr>
                <w:sz w:val="20"/>
              </w:rPr>
            </w:pPr>
            <w:r w:rsidRPr="00F922A0">
              <w:rPr>
                <w:sz w:val="20"/>
              </w:rPr>
              <w:t>повседневной</w:t>
            </w:r>
            <w:r w:rsidRPr="00F922A0">
              <w:rPr>
                <w:spacing w:val="-9"/>
                <w:sz w:val="20"/>
              </w:rPr>
              <w:t xml:space="preserve"> </w:t>
            </w:r>
            <w:r w:rsidRPr="00F922A0">
              <w:rPr>
                <w:sz w:val="20"/>
              </w:rPr>
              <w:t>жизни,</w:t>
            </w:r>
            <w:r w:rsidRPr="00F922A0">
              <w:rPr>
                <w:spacing w:val="-8"/>
                <w:sz w:val="20"/>
              </w:rPr>
              <w:t xml:space="preserve"> </w:t>
            </w:r>
            <w:r w:rsidRPr="00F922A0">
              <w:rPr>
                <w:sz w:val="20"/>
              </w:rPr>
              <w:t>при</w:t>
            </w:r>
            <w:r w:rsidR="00130501" w:rsidRPr="00F922A0">
              <w:rPr>
                <w:sz w:val="20"/>
              </w:rPr>
              <w:t xml:space="preserve">  решении</w:t>
            </w:r>
            <w:r w:rsidR="00130501" w:rsidRPr="00F922A0">
              <w:rPr>
                <w:spacing w:val="-4"/>
                <w:sz w:val="20"/>
              </w:rPr>
              <w:t xml:space="preserve"> </w:t>
            </w:r>
            <w:r w:rsidR="00130501" w:rsidRPr="00F922A0">
              <w:rPr>
                <w:sz w:val="20"/>
              </w:rPr>
              <w:t>задач</w:t>
            </w:r>
            <w:r w:rsidR="00130501" w:rsidRPr="00F922A0">
              <w:rPr>
                <w:spacing w:val="-2"/>
                <w:sz w:val="20"/>
              </w:rPr>
              <w:t xml:space="preserve"> </w:t>
            </w:r>
            <w:r w:rsidR="00130501" w:rsidRPr="00F922A0">
              <w:rPr>
                <w:sz w:val="20"/>
              </w:rPr>
              <w:t>из</w:t>
            </w:r>
            <w:r w:rsidR="00130501" w:rsidRPr="00F922A0">
              <w:rPr>
                <w:spacing w:val="-2"/>
                <w:sz w:val="20"/>
              </w:rPr>
              <w:t xml:space="preserve"> </w:t>
            </w:r>
            <w:r w:rsidR="00130501" w:rsidRPr="00F922A0">
              <w:rPr>
                <w:sz w:val="20"/>
              </w:rPr>
              <w:t>других</w:t>
            </w:r>
          </w:p>
          <w:p w:rsidR="00755FD3" w:rsidRPr="00F922A0" w:rsidRDefault="00130501" w:rsidP="00130501">
            <w:pPr>
              <w:pStyle w:val="TableParagraph"/>
              <w:ind w:left="465"/>
              <w:contextualSpacing/>
              <w:rPr>
                <w:sz w:val="20"/>
              </w:rPr>
            </w:pPr>
            <w:r w:rsidRPr="00F922A0">
              <w:rPr>
                <w:sz w:val="20"/>
              </w:rPr>
              <w:t>предметов</w:t>
            </w:r>
          </w:p>
        </w:tc>
        <w:tc>
          <w:tcPr>
            <w:tcW w:w="3288" w:type="dxa"/>
          </w:tcPr>
          <w:p w:rsidR="00755FD3" w:rsidRPr="00F922A0" w:rsidRDefault="00755FD3" w:rsidP="00130501">
            <w:pPr>
              <w:pStyle w:val="TableParagraph"/>
              <w:contextualSpacing/>
              <w:rPr>
                <w:sz w:val="18"/>
              </w:rPr>
            </w:pPr>
          </w:p>
        </w:tc>
      </w:tr>
      <w:tr w:rsidR="00755FD3" w:rsidRPr="00F922A0">
        <w:trPr>
          <w:trHeight w:val="9913"/>
        </w:trPr>
        <w:tc>
          <w:tcPr>
            <w:tcW w:w="1527" w:type="dxa"/>
            <w:shd w:val="clear" w:color="auto" w:fill="E6EDD4"/>
          </w:tcPr>
          <w:p w:rsidR="00755FD3" w:rsidRPr="00F922A0" w:rsidRDefault="007E3FA8" w:rsidP="00130501">
            <w:pPr>
              <w:pStyle w:val="TableParagraph"/>
              <w:ind w:left="107" w:right="150"/>
              <w:contextualSpacing/>
              <w:rPr>
                <w:b/>
                <w:i/>
                <w:sz w:val="24"/>
              </w:rPr>
            </w:pPr>
            <w:r w:rsidRPr="00F922A0">
              <w:rPr>
                <w:b/>
                <w:i/>
                <w:sz w:val="24"/>
              </w:rPr>
              <w:lastRenderedPageBreak/>
              <w:t>Числа и</w:t>
            </w:r>
            <w:r w:rsidRPr="00F922A0">
              <w:rPr>
                <w:b/>
                <w:i/>
                <w:spacing w:val="1"/>
                <w:sz w:val="24"/>
              </w:rPr>
              <w:t xml:space="preserve"> </w:t>
            </w:r>
            <w:r w:rsidRPr="00F922A0">
              <w:rPr>
                <w:b/>
                <w:i/>
                <w:sz w:val="24"/>
              </w:rPr>
              <w:t>выражения</w:t>
            </w:r>
          </w:p>
        </w:tc>
        <w:tc>
          <w:tcPr>
            <w:tcW w:w="3118" w:type="dxa"/>
            <w:shd w:val="clear" w:color="auto" w:fill="E6EDD4"/>
          </w:tcPr>
          <w:p w:rsidR="00755FD3" w:rsidRPr="00F922A0" w:rsidRDefault="007E3FA8" w:rsidP="00130501">
            <w:pPr>
              <w:pStyle w:val="TableParagraph"/>
              <w:ind w:left="465" w:right="245" w:hanging="358"/>
              <w:contextualSpacing/>
              <w:rPr>
                <w:sz w:val="20"/>
              </w:rPr>
            </w:pPr>
            <w:r w:rsidRPr="00F922A0">
              <w:rPr>
                <w:sz w:val="20"/>
              </w:rPr>
              <w:t>Оперировать на базовом уровне</w:t>
            </w:r>
            <w:r w:rsidRPr="00F922A0">
              <w:rPr>
                <w:spacing w:val="-47"/>
                <w:sz w:val="20"/>
              </w:rPr>
              <w:t xml:space="preserve"> </w:t>
            </w:r>
            <w:r w:rsidRPr="00F922A0">
              <w:rPr>
                <w:sz w:val="20"/>
              </w:rPr>
              <w:t>понятиями: целое число,</w:t>
            </w:r>
            <w:r w:rsidRPr="00F922A0">
              <w:rPr>
                <w:spacing w:val="1"/>
                <w:sz w:val="20"/>
              </w:rPr>
              <w:t xml:space="preserve"> </w:t>
            </w:r>
            <w:r w:rsidRPr="00F922A0">
              <w:rPr>
                <w:sz w:val="20"/>
              </w:rPr>
              <w:t>делимость чисел,</w:t>
            </w:r>
            <w:r w:rsidRPr="00F922A0">
              <w:rPr>
                <w:spacing w:val="1"/>
                <w:sz w:val="20"/>
              </w:rPr>
              <w:t xml:space="preserve"> </w:t>
            </w:r>
            <w:r w:rsidRPr="00F922A0">
              <w:rPr>
                <w:sz w:val="20"/>
              </w:rPr>
              <w:t>обыкновенная дробь,</w:t>
            </w:r>
            <w:r w:rsidRPr="00F922A0">
              <w:rPr>
                <w:spacing w:val="1"/>
                <w:sz w:val="20"/>
              </w:rPr>
              <w:t xml:space="preserve"> </w:t>
            </w:r>
            <w:r w:rsidRPr="00F922A0">
              <w:rPr>
                <w:sz w:val="20"/>
              </w:rPr>
              <w:t>десятичная дробь,</w:t>
            </w:r>
            <w:r w:rsidRPr="00F922A0">
              <w:rPr>
                <w:spacing w:val="1"/>
                <w:sz w:val="20"/>
              </w:rPr>
              <w:t xml:space="preserve"> </w:t>
            </w:r>
            <w:r w:rsidRPr="00F922A0">
              <w:rPr>
                <w:sz w:val="20"/>
              </w:rPr>
              <w:t>рациональное число,</w:t>
            </w:r>
            <w:r w:rsidRPr="00F922A0">
              <w:rPr>
                <w:spacing w:val="1"/>
                <w:sz w:val="20"/>
              </w:rPr>
              <w:t xml:space="preserve"> </w:t>
            </w:r>
            <w:r w:rsidRPr="00F922A0">
              <w:rPr>
                <w:sz w:val="20"/>
              </w:rPr>
              <w:t>приближённое значение</w:t>
            </w:r>
            <w:r w:rsidRPr="00F922A0">
              <w:rPr>
                <w:spacing w:val="1"/>
                <w:sz w:val="20"/>
              </w:rPr>
              <w:t xml:space="preserve"> </w:t>
            </w:r>
            <w:r w:rsidRPr="00F922A0">
              <w:rPr>
                <w:sz w:val="20"/>
              </w:rPr>
              <w:t>числа, часть, доля,</w:t>
            </w:r>
            <w:r w:rsidRPr="00F922A0">
              <w:rPr>
                <w:spacing w:val="1"/>
                <w:sz w:val="20"/>
              </w:rPr>
              <w:t xml:space="preserve"> </w:t>
            </w:r>
            <w:r w:rsidRPr="00F922A0">
              <w:rPr>
                <w:sz w:val="20"/>
              </w:rPr>
              <w:t>отношение, процент,</w:t>
            </w:r>
            <w:r w:rsidRPr="00F922A0">
              <w:rPr>
                <w:spacing w:val="1"/>
                <w:sz w:val="20"/>
              </w:rPr>
              <w:t xml:space="preserve"> </w:t>
            </w:r>
            <w:r w:rsidRPr="00F922A0">
              <w:rPr>
                <w:sz w:val="20"/>
              </w:rPr>
              <w:t>повышение</w:t>
            </w:r>
            <w:r w:rsidRPr="00F922A0">
              <w:rPr>
                <w:spacing w:val="-6"/>
                <w:sz w:val="20"/>
              </w:rPr>
              <w:t xml:space="preserve"> </w:t>
            </w:r>
            <w:r w:rsidRPr="00F922A0">
              <w:rPr>
                <w:sz w:val="20"/>
              </w:rPr>
              <w:t>и</w:t>
            </w:r>
            <w:r w:rsidRPr="00F922A0">
              <w:rPr>
                <w:spacing w:val="-5"/>
                <w:sz w:val="20"/>
              </w:rPr>
              <w:t xml:space="preserve"> </w:t>
            </w:r>
            <w:r w:rsidRPr="00F922A0">
              <w:rPr>
                <w:sz w:val="20"/>
              </w:rPr>
              <w:t>понижение</w:t>
            </w:r>
            <w:r w:rsidRPr="00F922A0">
              <w:rPr>
                <w:spacing w:val="-3"/>
                <w:sz w:val="20"/>
              </w:rPr>
              <w:t xml:space="preserve"> </w:t>
            </w:r>
            <w:r w:rsidRPr="00F922A0">
              <w:rPr>
                <w:sz w:val="20"/>
              </w:rPr>
              <w:t>на</w:t>
            </w:r>
            <w:r w:rsidRPr="00F922A0">
              <w:rPr>
                <w:spacing w:val="-47"/>
                <w:sz w:val="20"/>
              </w:rPr>
              <w:t xml:space="preserve"> </w:t>
            </w:r>
            <w:r w:rsidRPr="00F922A0">
              <w:rPr>
                <w:sz w:val="20"/>
              </w:rPr>
              <w:t>заданное число процентов,</w:t>
            </w:r>
            <w:r w:rsidRPr="00F922A0">
              <w:rPr>
                <w:spacing w:val="1"/>
                <w:sz w:val="20"/>
              </w:rPr>
              <w:t xml:space="preserve"> </w:t>
            </w:r>
            <w:r w:rsidRPr="00F922A0">
              <w:rPr>
                <w:sz w:val="20"/>
              </w:rPr>
              <w:t>масштаб;</w:t>
            </w:r>
          </w:p>
          <w:p w:rsidR="00755FD3" w:rsidRPr="00F922A0" w:rsidRDefault="007E3FA8" w:rsidP="00130501">
            <w:pPr>
              <w:pStyle w:val="TableParagraph"/>
              <w:ind w:left="465" w:right="172" w:hanging="358"/>
              <w:contextualSpacing/>
              <w:rPr>
                <w:sz w:val="20"/>
              </w:rPr>
            </w:pPr>
            <w:r w:rsidRPr="00F922A0">
              <w:rPr>
                <w:sz w:val="20"/>
              </w:rPr>
              <w:t>оперировать на базовом уровне</w:t>
            </w:r>
            <w:r w:rsidRPr="00F922A0">
              <w:rPr>
                <w:spacing w:val="1"/>
                <w:sz w:val="20"/>
              </w:rPr>
              <w:t xml:space="preserve"> </w:t>
            </w:r>
            <w:r w:rsidRPr="00F922A0">
              <w:rPr>
                <w:sz w:val="20"/>
              </w:rPr>
              <w:t>понятиями: логарифм числа,</w:t>
            </w:r>
            <w:r w:rsidRPr="00F922A0">
              <w:rPr>
                <w:spacing w:val="-47"/>
                <w:sz w:val="20"/>
              </w:rPr>
              <w:t xml:space="preserve"> </w:t>
            </w:r>
            <w:r w:rsidRPr="00F922A0">
              <w:rPr>
                <w:sz w:val="20"/>
              </w:rPr>
              <w:t>тригонометрическая</w:t>
            </w:r>
            <w:r w:rsidRPr="00F922A0">
              <w:rPr>
                <w:spacing w:val="1"/>
                <w:sz w:val="20"/>
              </w:rPr>
              <w:t xml:space="preserve"> </w:t>
            </w:r>
            <w:r w:rsidRPr="00F922A0">
              <w:rPr>
                <w:sz w:val="20"/>
              </w:rPr>
              <w:t>окружность, градусная мера</w:t>
            </w:r>
            <w:r w:rsidRPr="00F922A0">
              <w:rPr>
                <w:spacing w:val="-47"/>
                <w:sz w:val="20"/>
              </w:rPr>
              <w:t xml:space="preserve"> </w:t>
            </w:r>
            <w:r w:rsidRPr="00F922A0">
              <w:rPr>
                <w:sz w:val="20"/>
              </w:rPr>
              <w:t>угла, величина</w:t>
            </w:r>
            <w:r w:rsidRPr="00F922A0">
              <w:rPr>
                <w:spacing w:val="2"/>
                <w:sz w:val="20"/>
              </w:rPr>
              <w:t xml:space="preserve"> </w:t>
            </w:r>
            <w:r w:rsidRPr="00F922A0">
              <w:rPr>
                <w:sz w:val="20"/>
              </w:rPr>
              <w:t>угла,</w:t>
            </w:r>
            <w:r w:rsidRPr="00F922A0">
              <w:rPr>
                <w:spacing w:val="1"/>
                <w:sz w:val="20"/>
              </w:rPr>
              <w:t xml:space="preserve"> </w:t>
            </w:r>
            <w:r w:rsidRPr="00F922A0">
              <w:rPr>
                <w:sz w:val="20"/>
              </w:rPr>
              <w:t>заданного точкой на</w:t>
            </w:r>
            <w:r w:rsidRPr="00F922A0">
              <w:rPr>
                <w:spacing w:val="1"/>
                <w:sz w:val="20"/>
              </w:rPr>
              <w:t xml:space="preserve"> </w:t>
            </w:r>
            <w:r w:rsidRPr="00F922A0">
              <w:rPr>
                <w:sz w:val="20"/>
              </w:rPr>
              <w:t>тригонометрической</w:t>
            </w:r>
            <w:r w:rsidRPr="00F922A0">
              <w:rPr>
                <w:spacing w:val="1"/>
                <w:sz w:val="20"/>
              </w:rPr>
              <w:t xml:space="preserve"> </w:t>
            </w:r>
            <w:r w:rsidRPr="00F922A0">
              <w:rPr>
                <w:sz w:val="20"/>
              </w:rPr>
              <w:t>окружности,</w:t>
            </w:r>
            <w:r w:rsidRPr="00F922A0">
              <w:rPr>
                <w:spacing w:val="-6"/>
                <w:sz w:val="20"/>
              </w:rPr>
              <w:t xml:space="preserve"> </w:t>
            </w:r>
            <w:r w:rsidRPr="00F922A0">
              <w:rPr>
                <w:sz w:val="20"/>
              </w:rPr>
              <w:t>синус,</w:t>
            </w:r>
            <w:r w:rsidRPr="00F922A0">
              <w:rPr>
                <w:spacing w:val="-6"/>
                <w:sz w:val="20"/>
              </w:rPr>
              <w:t xml:space="preserve"> </w:t>
            </w:r>
            <w:r w:rsidRPr="00F922A0">
              <w:rPr>
                <w:sz w:val="20"/>
              </w:rPr>
              <w:t>косинус,</w:t>
            </w:r>
            <w:r w:rsidRPr="00F922A0">
              <w:rPr>
                <w:spacing w:val="-47"/>
                <w:sz w:val="20"/>
              </w:rPr>
              <w:t xml:space="preserve"> </w:t>
            </w:r>
            <w:r w:rsidRPr="00F922A0">
              <w:rPr>
                <w:sz w:val="20"/>
              </w:rPr>
              <w:t>тангенс и котангенс углов,</w:t>
            </w:r>
            <w:r w:rsidRPr="00F922A0">
              <w:rPr>
                <w:spacing w:val="1"/>
                <w:sz w:val="20"/>
              </w:rPr>
              <w:t xml:space="preserve"> </w:t>
            </w:r>
            <w:r w:rsidRPr="00F922A0">
              <w:rPr>
                <w:sz w:val="20"/>
              </w:rPr>
              <w:t>имеющих произвольную</w:t>
            </w:r>
            <w:r w:rsidRPr="00F922A0">
              <w:rPr>
                <w:spacing w:val="1"/>
                <w:sz w:val="20"/>
              </w:rPr>
              <w:t xml:space="preserve"> </w:t>
            </w:r>
            <w:r w:rsidRPr="00F922A0">
              <w:rPr>
                <w:sz w:val="20"/>
              </w:rPr>
              <w:t>величину;</w:t>
            </w:r>
          </w:p>
          <w:p w:rsidR="00755FD3" w:rsidRPr="00F922A0" w:rsidRDefault="007E3FA8" w:rsidP="00130501">
            <w:pPr>
              <w:pStyle w:val="TableParagraph"/>
              <w:ind w:left="465" w:right="443" w:hanging="358"/>
              <w:contextualSpacing/>
              <w:rPr>
                <w:sz w:val="20"/>
              </w:rPr>
            </w:pPr>
            <w:r w:rsidRPr="00F922A0">
              <w:rPr>
                <w:sz w:val="20"/>
              </w:rPr>
              <w:t>выполнять арифметические</w:t>
            </w:r>
            <w:r w:rsidRPr="00F922A0">
              <w:rPr>
                <w:spacing w:val="1"/>
                <w:sz w:val="20"/>
              </w:rPr>
              <w:t xml:space="preserve"> </w:t>
            </w:r>
            <w:r w:rsidRPr="00F922A0">
              <w:rPr>
                <w:sz w:val="20"/>
              </w:rPr>
              <w:t>действия с целыми и</w:t>
            </w:r>
            <w:r w:rsidRPr="00F922A0">
              <w:rPr>
                <w:spacing w:val="1"/>
                <w:sz w:val="20"/>
              </w:rPr>
              <w:t xml:space="preserve"> </w:t>
            </w:r>
            <w:r w:rsidRPr="00F922A0">
              <w:rPr>
                <w:sz w:val="20"/>
              </w:rPr>
              <w:t>рациональными</w:t>
            </w:r>
            <w:r w:rsidRPr="00F922A0">
              <w:rPr>
                <w:spacing w:val="-9"/>
                <w:sz w:val="20"/>
              </w:rPr>
              <w:t xml:space="preserve"> </w:t>
            </w:r>
            <w:r w:rsidRPr="00F922A0">
              <w:rPr>
                <w:sz w:val="20"/>
              </w:rPr>
              <w:t>числами;</w:t>
            </w:r>
          </w:p>
          <w:p w:rsidR="00755FD3" w:rsidRPr="00F922A0" w:rsidRDefault="007E3FA8" w:rsidP="00130501">
            <w:pPr>
              <w:pStyle w:val="TableParagraph"/>
              <w:ind w:left="465" w:right="118" w:hanging="358"/>
              <w:contextualSpacing/>
              <w:rPr>
                <w:sz w:val="20"/>
              </w:rPr>
            </w:pPr>
            <w:r w:rsidRPr="00F922A0">
              <w:rPr>
                <w:sz w:val="20"/>
              </w:rPr>
              <w:t>выполнять несложные</w:t>
            </w:r>
            <w:r w:rsidRPr="00F922A0">
              <w:rPr>
                <w:spacing w:val="1"/>
                <w:sz w:val="20"/>
              </w:rPr>
              <w:t xml:space="preserve"> </w:t>
            </w:r>
            <w:r w:rsidRPr="00F922A0">
              <w:rPr>
                <w:sz w:val="20"/>
              </w:rPr>
              <w:t>преобразования числовых</w:t>
            </w:r>
            <w:r w:rsidRPr="00F922A0">
              <w:rPr>
                <w:spacing w:val="1"/>
                <w:sz w:val="20"/>
              </w:rPr>
              <w:t xml:space="preserve"> </w:t>
            </w:r>
            <w:r w:rsidRPr="00F922A0">
              <w:rPr>
                <w:sz w:val="20"/>
              </w:rPr>
              <w:t>выражений, содержащих</w:t>
            </w:r>
            <w:r w:rsidRPr="00F922A0">
              <w:rPr>
                <w:spacing w:val="1"/>
                <w:sz w:val="20"/>
              </w:rPr>
              <w:t xml:space="preserve"> </w:t>
            </w:r>
            <w:r w:rsidRPr="00F922A0">
              <w:rPr>
                <w:sz w:val="20"/>
              </w:rPr>
              <w:t>степени</w:t>
            </w:r>
            <w:r w:rsidRPr="00F922A0">
              <w:rPr>
                <w:spacing w:val="-4"/>
                <w:sz w:val="20"/>
              </w:rPr>
              <w:t xml:space="preserve"> </w:t>
            </w:r>
            <w:r w:rsidRPr="00F922A0">
              <w:rPr>
                <w:sz w:val="20"/>
              </w:rPr>
              <w:t>чисел,</w:t>
            </w:r>
            <w:r w:rsidRPr="00F922A0">
              <w:rPr>
                <w:spacing w:val="-2"/>
                <w:sz w:val="20"/>
              </w:rPr>
              <w:t xml:space="preserve"> </w:t>
            </w:r>
            <w:r w:rsidRPr="00F922A0">
              <w:rPr>
                <w:sz w:val="20"/>
              </w:rPr>
              <w:t>либо</w:t>
            </w:r>
            <w:r w:rsidRPr="00F922A0">
              <w:rPr>
                <w:spacing w:val="-2"/>
                <w:sz w:val="20"/>
              </w:rPr>
              <w:t xml:space="preserve"> </w:t>
            </w:r>
            <w:r w:rsidRPr="00F922A0">
              <w:rPr>
                <w:sz w:val="20"/>
              </w:rPr>
              <w:t>корни</w:t>
            </w:r>
            <w:r w:rsidRPr="00F922A0">
              <w:rPr>
                <w:spacing w:val="-3"/>
                <w:sz w:val="20"/>
              </w:rPr>
              <w:t xml:space="preserve"> </w:t>
            </w:r>
            <w:r w:rsidRPr="00F922A0">
              <w:rPr>
                <w:sz w:val="20"/>
              </w:rPr>
              <w:t>из</w:t>
            </w:r>
            <w:r w:rsidRPr="00F922A0">
              <w:rPr>
                <w:spacing w:val="-47"/>
                <w:sz w:val="20"/>
              </w:rPr>
              <w:t xml:space="preserve"> </w:t>
            </w:r>
            <w:r w:rsidRPr="00F922A0">
              <w:rPr>
                <w:sz w:val="20"/>
              </w:rPr>
              <w:t>чисел, либо логарифмы</w:t>
            </w:r>
            <w:r w:rsidRPr="00F922A0">
              <w:rPr>
                <w:spacing w:val="1"/>
                <w:sz w:val="20"/>
              </w:rPr>
              <w:t xml:space="preserve"> </w:t>
            </w:r>
            <w:r w:rsidRPr="00F922A0">
              <w:rPr>
                <w:sz w:val="20"/>
              </w:rPr>
              <w:t>чисел;</w:t>
            </w:r>
          </w:p>
          <w:p w:rsidR="00755FD3" w:rsidRPr="00F922A0" w:rsidRDefault="007E3FA8" w:rsidP="00130501">
            <w:pPr>
              <w:pStyle w:val="TableParagraph"/>
              <w:ind w:left="465" w:right="239" w:hanging="358"/>
              <w:contextualSpacing/>
              <w:rPr>
                <w:sz w:val="20"/>
              </w:rPr>
            </w:pPr>
            <w:r w:rsidRPr="00F922A0">
              <w:rPr>
                <w:sz w:val="20"/>
              </w:rPr>
              <w:t>сравнивать</w:t>
            </w:r>
            <w:r w:rsidRPr="00F922A0">
              <w:rPr>
                <w:spacing w:val="-7"/>
                <w:sz w:val="20"/>
              </w:rPr>
              <w:t xml:space="preserve"> </w:t>
            </w:r>
            <w:r w:rsidRPr="00F922A0">
              <w:rPr>
                <w:sz w:val="20"/>
              </w:rPr>
              <w:t>рациональные</w:t>
            </w:r>
            <w:r w:rsidRPr="00F922A0">
              <w:rPr>
                <w:spacing w:val="-4"/>
                <w:sz w:val="20"/>
              </w:rPr>
              <w:t xml:space="preserve"> </w:t>
            </w:r>
            <w:r w:rsidRPr="00F922A0">
              <w:rPr>
                <w:sz w:val="20"/>
              </w:rPr>
              <w:t>числа</w:t>
            </w:r>
            <w:r w:rsidRPr="00F922A0">
              <w:rPr>
                <w:spacing w:val="-47"/>
                <w:sz w:val="20"/>
              </w:rPr>
              <w:t xml:space="preserve"> </w:t>
            </w:r>
            <w:r w:rsidRPr="00F922A0">
              <w:rPr>
                <w:sz w:val="20"/>
              </w:rPr>
              <w:t>между</w:t>
            </w:r>
            <w:r w:rsidRPr="00F922A0">
              <w:rPr>
                <w:spacing w:val="-5"/>
                <w:sz w:val="20"/>
              </w:rPr>
              <w:t xml:space="preserve"> </w:t>
            </w:r>
            <w:r w:rsidRPr="00F922A0">
              <w:rPr>
                <w:sz w:val="20"/>
              </w:rPr>
              <w:t>собой;</w:t>
            </w:r>
          </w:p>
          <w:p w:rsidR="00755FD3" w:rsidRPr="00F922A0" w:rsidRDefault="007E3FA8" w:rsidP="00130501">
            <w:pPr>
              <w:pStyle w:val="TableParagraph"/>
              <w:ind w:left="465" w:right="157" w:hanging="358"/>
              <w:contextualSpacing/>
              <w:rPr>
                <w:sz w:val="20"/>
              </w:rPr>
            </w:pPr>
            <w:r w:rsidRPr="00F922A0">
              <w:rPr>
                <w:sz w:val="20"/>
              </w:rPr>
              <w:t>оценивать и сравнивать с</w:t>
            </w:r>
            <w:r w:rsidRPr="00F922A0">
              <w:rPr>
                <w:spacing w:val="1"/>
                <w:sz w:val="20"/>
              </w:rPr>
              <w:t xml:space="preserve"> </w:t>
            </w:r>
            <w:r w:rsidRPr="00F922A0">
              <w:rPr>
                <w:sz w:val="20"/>
              </w:rPr>
              <w:t>рациональными числами</w:t>
            </w:r>
            <w:r w:rsidRPr="00F922A0">
              <w:rPr>
                <w:spacing w:val="1"/>
                <w:sz w:val="20"/>
              </w:rPr>
              <w:t xml:space="preserve"> </w:t>
            </w:r>
            <w:r w:rsidRPr="00F922A0">
              <w:rPr>
                <w:sz w:val="20"/>
              </w:rPr>
              <w:t>значения целых степеней</w:t>
            </w:r>
            <w:r w:rsidRPr="00F922A0">
              <w:rPr>
                <w:spacing w:val="1"/>
                <w:sz w:val="20"/>
              </w:rPr>
              <w:t xml:space="preserve"> </w:t>
            </w:r>
            <w:r w:rsidRPr="00F922A0">
              <w:rPr>
                <w:sz w:val="20"/>
              </w:rPr>
              <w:t>чисел, корней натуральной</w:t>
            </w:r>
            <w:r w:rsidRPr="00F922A0">
              <w:rPr>
                <w:spacing w:val="1"/>
                <w:sz w:val="20"/>
              </w:rPr>
              <w:t xml:space="preserve"> </w:t>
            </w:r>
            <w:r w:rsidRPr="00F922A0">
              <w:rPr>
                <w:sz w:val="20"/>
              </w:rPr>
              <w:t>степени из чисел,</w:t>
            </w:r>
            <w:r w:rsidRPr="00F922A0">
              <w:rPr>
                <w:spacing w:val="1"/>
                <w:sz w:val="20"/>
              </w:rPr>
              <w:t xml:space="preserve"> </w:t>
            </w:r>
            <w:r w:rsidRPr="00F922A0">
              <w:rPr>
                <w:sz w:val="20"/>
              </w:rPr>
              <w:t>логарифмов</w:t>
            </w:r>
            <w:r w:rsidRPr="00F922A0">
              <w:rPr>
                <w:spacing w:val="-4"/>
                <w:sz w:val="20"/>
              </w:rPr>
              <w:t xml:space="preserve"> </w:t>
            </w:r>
            <w:r w:rsidRPr="00F922A0">
              <w:rPr>
                <w:sz w:val="20"/>
              </w:rPr>
              <w:t>чисел</w:t>
            </w:r>
            <w:r w:rsidRPr="00F922A0">
              <w:rPr>
                <w:spacing w:val="-2"/>
                <w:sz w:val="20"/>
              </w:rPr>
              <w:t xml:space="preserve"> </w:t>
            </w:r>
            <w:r w:rsidRPr="00F922A0">
              <w:rPr>
                <w:sz w:val="20"/>
              </w:rPr>
              <w:t>в</w:t>
            </w:r>
            <w:r w:rsidRPr="00F922A0">
              <w:rPr>
                <w:spacing w:val="-4"/>
                <w:sz w:val="20"/>
              </w:rPr>
              <w:t xml:space="preserve"> </w:t>
            </w:r>
            <w:r w:rsidRPr="00F922A0">
              <w:rPr>
                <w:sz w:val="20"/>
              </w:rPr>
              <w:t>простых</w:t>
            </w:r>
            <w:r w:rsidRPr="00F922A0">
              <w:rPr>
                <w:spacing w:val="-47"/>
                <w:sz w:val="20"/>
              </w:rPr>
              <w:t xml:space="preserve"> </w:t>
            </w:r>
            <w:r w:rsidRPr="00F922A0">
              <w:rPr>
                <w:sz w:val="20"/>
              </w:rPr>
              <w:t>случаях;</w:t>
            </w:r>
          </w:p>
        </w:tc>
        <w:tc>
          <w:tcPr>
            <w:tcW w:w="3605" w:type="dxa"/>
            <w:shd w:val="clear" w:color="auto" w:fill="E6EDD4"/>
          </w:tcPr>
          <w:p w:rsidR="00755FD3" w:rsidRPr="00F922A0" w:rsidRDefault="007E3FA8" w:rsidP="00130501">
            <w:pPr>
              <w:pStyle w:val="TableParagraph"/>
              <w:ind w:left="465" w:right="172" w:hanging="358"/>
              <w:contextualSpacing/>
              <w:rPr>
                <w:i/>
                <w:sz w:val="20"/>
              </w:rPr>
            </w:pPr>
            <w:r w:rsidRPr="00F922A0">
              <w:rPr>
                <w:i/>
                <w:sz w:val="20"/>
              </w:rPr>
              <w:t>Свободно оперировать понятиями:</w:t>
            </w:r>
            <w:r w:rsidRPr="00F922A0">
              <w:rPr>
                <w:i/>
                <w:spacing w:val="1"/>
                <w:sz w:val="20"/>
              </w:rPr>
              <w:t xml:space="preserve"> </w:t>
            </w:r>
            <w:r w:rsidRPr="00F922A0">
              <w:rPr>
                <w:i/>
                <w:sz w:val="20"/>
              </w:rPr>
              <w:t>целое число, делимость чисел,</w:t>
            </w:r>
            <w:r w:rsidRPr="00F922A0">
              <w:rPr>
                <w:i/>
                <w:spacing w:val="1"/>
                <w:sz w:val="20"/>
              </w:rPr>
              <w:t xml:space="preserve"> </w:t>
            </w:r>
            <w:r w:rsidRPr="00F922A0">
              <w:rPr>
                <w:i/>
                <w:sz w:val="20"/>
              </w:rPr>
              <w:t>обыкновенная дробь, десятичная</w:t>
            </w:r>
            <w:r w:rsidRPr="00F922A0">
              <w:rPr>
                <w:i/>
                <w:spacing w:val="1"/>
                <w:sz w:val="20"/>
              </w:rPr>
              <w:t xml:space="preserve"> </w:t>
            </w:r>
            <w:r w:rsidRPr="00F922A0">
              <w:rPr>
                <w:i/>
                <w:sz w:val="20"/>
              </w:rPr>
              <w:t>дробь, рациональное число,</w:t>
            </w:r>
            <w:r w:rsidRPr="00F922A0">
              <w:rPr>
                <w:i/>
                <w:spacing w:val="1"/>
                <w:sz w:val="20"/>
              </w:rPr>
              <w:t xml:space="preserve"> </w:t>
            </w:r>
            <w:r w:rsidRPr="00F922A0">
              <w:rPr>
                <w:i/>
                <w:sz w:val="20"/>
              </w:rPr>
              <w:t>приближённое значение числа,</w:t>
            </w:r>
            <w:r w:rsidRPr="00F922A0">
              <w:rPr>
                <w:i/>
                <w:spacing w:val="1"/>
                <w:sz w:val="20"/>
              </w:rPr>
              <w:t xml:space="preserve"> </w:t>
            </w:r>
            <w:r w:rsidRPr="00F922A0">
              <w:rPr>
                <w:i/>
                <w:sz w:val="20"/>
              </w:rPr>
              <w:t>часть,</w:t>
            </w:r>
            <w:r w:rsidRPr="00F922A0">
              <w:rPr>
                <w:i/>
                <w:spacing w:val="-6"/>
                <w:sz w:val="20"/>
              </w:rPr>
              <w:t xml:space="preserve"> </w:t>
            </w:r>
            <w:r w:rsidRPr="00F922A0">
              <w:rPr>
                <w:i/>
                <w:sz w:val="20"/>
              </w:rPr>
              <w:t>доля,</w:t>
            </w:r>
            <w:r w:rsidRPr="00F922A0">
              <w:rPr>
                <w:i/>
                <w:spacing w:val="-6"/>
                <w:sz w:val="20"/>
              </w:rPr>
              <w:t xml:space="preserve"> </w:t>
            </w:r>
            <w:r w:rsidRPr="00F922A0">
              <w:rPr>
                <w:i/>
                <w:sz w:val="20"/>
              </w:rPr>
              <w:t>отношение,</w:t>
            </w:r>
            <w:r w:rsidRPr="00F922A0">
              <w:rPr>
                <w:i/>
                <w:spacing w:val="-5"/>
                <w:sz w:val="20"/>
              </w:rPr>
              <w:t xml:space="preserve"> </w:t>
            </w:r>
            <w:r w:rsidRPr="00F922A0">
              <w:rPr>
                <w:i/>
                <w:sz w:val="20"/>
              </w:rPr>
              <w:t>процент,</w:t>
            </w:r>
            <w:r w:rsidRPr="00F922A0">
              <w:rPr>
                <w:i/>
                <w:spacing w:val="-47"/>
                <w:sz w:val="20"/>
              </w:rPr>
              <w:t xml:space="preserve"> </w:t>
            </w:r>
            <w:r w:rsidRPr="00F922A0">
              <w:rPr>
                <w:i/>
                <w:sz w:val="20"/>
              </w:rPr>
              <w:t>повышение и понижение на</w:t>
            </w:r>
            <w:r w:rsidRPr="00F922A0">
              <w:rPr>
                <w:i/>
                <w:spacing w:val="1"/>
                <w:sz w:val="20"/>
              </w:rPr>
              <w:t xml:space="preserve"> </w:t>
            </w:r>
            <w:r w:rsidRPr="00F922A0">
              <w:rPr>
                <w:i/>
                <w:sz w:val="20"/>
              </w:rPr>
              <w:t>заданное число процентов,</w:t>
            </w:r>
            <w:r w:rsidRPr="00F922A0">
              <w:rPr>
                <w:i/>
                <w:spacing w:val="1"/>
                <w:sz w:val="20"/>
              </w:rPr>
              <w:t xml:space="preserve"> </w:t>
            </w:r>
            <w:r w:rsidRPr="00F922A0">
              <w:rPr>
                <w:i/>
                <w:sz w:val="20"/>
              </w:rPr>
              <w:t>масштаб;</w:t>
            </w:r>
          </w:p>
          <w:p w:rsidR="00755FD3" w:rsidRPr="00F922A0" w:rsidRDefault="007E3FA8" w:rsidP="00130501">
            <w:pPr>
              <w:pStyle w:val="TableParagraph"/>
              <w:ind w:left="465" w:right="122" w:hanging="358"/>
              <w:contextualSpacing/>
              <w:rPr>
                <w:i/>
                <w:sz w:val="20"/>
              </w:rPr>
            </w:pPr>
            <w:r w:rsidRPr="00F922A0">
              <w:rPr>
                <w:i/>
                <w:sz w:val="20"/>
              </w:rPr>
              <w:t>приводить</w:t>
            </w:r>
            <w:r w:rsidRPr="00F922A0">
              <w:rPr>
                <w:i/>
                <w:spacing w:val="-6"/>
                <w:sz w:val="20"/>
              </w:rPr>
              <w:t xml:space="preserve"> </w:t>
            </w:r>
            <w:r w:rsidRPr="00F922A0">
              <w:rPr>
                <w:i/>
                <w:sz w:val="20"/>
              </w:rPr>
              <w:t>примеры</w:t>
            </w:r>
            <w:r w:rsidRPr="00F922A0">
              <w:rPr>
                <w:i/>
                <w:spacing w:val="-4"/>
                <w:sz w:val="20"/>
              </w:rPr>
              <w:t xml:space="preserve"> </w:t>
            </w:r>
            <w:r w:rsidRPr="00F922A0">
              <w:rPr>
                <w:i/>
                <w:sz w:val="20"/>
              </w:rPr>
              <w:t>чисел</w:t>
            </w:r>
            <w:r w:rsidRPr="00F922A0">
              <w:rPr>
                <w:i/>
                <w:spacing w:val="-4"/>
                <w:sz w:val="20"/>
              </w:rPr>
              <w:t xml:space="preserve"> </w:t>
            </w:r>
            <w:r w:rsidRPr="00F922A0">
              <w:rPr>
                <w:i/>
                <w:sz w:val="20"/>
              </w:rPr>
              <w:t>с</w:t>
            </w:r>
            <w:r w:rsidRPr="00F922A0">
              <w:rPr>
                <w:i/>
                <w:spacing w:val="-5"/>
                <w:sz w:val="20"/>
              </w:rPr>
              <w:t xml:space="preserve"> </w:t>
            </w:r>
            <w:r w:rsidRPr="00F922A0">
              <w:rPr>
                <w:i/>
                <w:sz w:val="20"/>
              </w:rPr>
              <w:t>заданными</w:t>
            </w:r>
            <w:r w:rsidRPr="00F922A0">
              <w:rPr>
                <w:i/>
                <w:spacing w:val="-47"/>
                <w:sz w:val="20"/>
              </w:rPr>
              <w:t xml:space="preserve"> </w:t>
            </w:r>
            <w:r w:rsidRPr="00F922A0">
              <w:rPr>
                <w:i/>
                <w:sz w:val="20"/>
              </w:rPr>
              <w:t>свойствами делимости;</w:t>
            </w:r>
          </w:p>
          <w:p w:rsidR="00755FD3" w:rsidRPr="00F922A0" w:rsidRDefault="007E3FA8" w:rsidP="00130501">
            <w:pPr>
              <w:pStyle w:val="TableParagraph"/>
              <w:ind w:left="465" w:right="100" w:hanging="358"/>
              <w:contextualSpacing/>
              <w:rPr>
                <w:i/>
                <w:sz w:val="20"/>
              </w:rPr>
            </w:pPr>
            <w:r w:rsidRPr="00F922A0">
              <w:rPr>
                <w:i/>
                <w:sz w:val="20"/>
              </w:rPr>
              <w:t>оперировать понятиями: логарифм</w:t>
            </w:r>
            <w:r w:rsidRPr="00F922A0">
              <w:rPr>
                <w:i/>
                <w:spacing w:val="1"/>
                <w:sz w:val="20"/>
              </w:rPr>
              <w:t xml:space="preserve"> </w:t>
            </w:r>
            <w:r w:rsidRPr="00F922A0">
              <w:rPr>
                <w:i/>
                <w:sz w:val="20"/>
              </w:rPr>
              <w:t>числа, тригонометрическая</w:t>
            </w:r>
            <w:r w:rsidRPr="00F922A0">
              <w:rPr>
                <w:i/>
                <w:spacing w:val="1"/>
                <w:sz w:val="20"/>
              </w:rPr>
              <w:t xml:space="preserve"> </w:t>
            </w:r>
            <w:r w:rsidRPr="00F922A0">
              <w:rPr>
                <w:i/>
                <w:sz w:val="20"/>
              </w:rPr>
              <w:t>окружность,</w:t>
            </w:r>
            <w:r w:rsidRPr="00F922A0">
              <w:rPr>
                <w:i/>
                <w:spacing w:val="-1"/>
                <w:sz w:val="20"/>
              </w:rPr>
              <w:t xml:space="preserve"> </w:t>
            </w:r>
            <w:r w:rsidRPr="00F922A0">
              <w:rPr>
                <w:i/>
                <w:sz w:val="20"/>
              </w:rPr>
              <w:t>радианная</w:t>
            </w:r>
            <w:r w:rsidRPr="00F922A0">
              <w:rPr>
                <w:i/>
                <w:spacing w:val="1"/>
                <w:sz w:val="20"/>
              </w:rPr>
              <w:t xml:space="preserve"> </w:t>
            </w:r>
            <w:r w:rsidRPr="00F922A0">
              <w:rPr>
                <w:i/>
                <w:sz w:val="20"/>
              </w:rPr>
              <w:t>и</w:t>
            </w:r>
            <w:r w:rsidRPr="00F922A0">
              <w:rPr>
                <w:i/>
                <w:spacing w:val="1"/>
                <w:sz w:val="20"/>
              </w:rPr>
              <w:t xml:space="preserve"> </w:t>
            </w:r>
            <w:r w:rsidRPr="00F922A0">
              <w:rPr>
                <w:i/>
                <w:sz w:val="20"/>
              </w:rPr>
              <w:t>градусная</w:t>
            </w:r>
            <w:r w:rsidRPr="00F922A0">
              <w:rPr>
                <w:i/>
                <w:spacing w:val="-4"/>
                <w:sz w:val="20"/>
              </w:rPr>
              <w:t xml:space="preserve"> </w:t>
            </w:r>
            <w:r w:rsidRPr="00F922A0">
              <w:rPr>
                <w:i/>
                <w:sz w:val="20"/>
              </w:rPr>
              <w:t>мера</w:t>
            </w:r>
            <w:r w:rsidRPr="00F922A0">
              <w:rPr>
                <w:i/>
                <w:spacing w:val="-3"/>
                <w:sz w:val="20"/>
              </w:rPr>
              <w:t xml:space="preserve"> </w:t>
            </w:r>
            <w:r w:rsidRPr="00F922A0">
              <w:rPr>
                <w:i/>
                <w:sz w:val="20"/>
              </w:rPr>
              <w:t>угла,</w:t>
            </w:r>
            <w:r w:rsidRPr="00F922A0">
              <w:rPr>
                <w:i/>
                <w:spacing w:val="-4"/>
                <w:sz w:val="20"/>
              </w:rPr>
              <w:t xml:space="preserve"> </w:t>
            </w:r>
            <w:r w:rsidRPr="00F922A0">
              <w:rPr>
                <w:i/>
                <w:sz w:val="20"/>
              </w:rPr>
              <w:t>величина</w:t>
            </w:r>
            <w:r w:rsidRPr="00F922A0">
              <w:rPr>
                <w:i/>
                <w:spacing w:val="-5"/>
                <w:sz w:val="20"/>
              </w:rPr>
              <w:t xml:space="preserve"> </w:t>
            </w:r>
            <w:r w:rsidRPr="00F922A0">
              <w:rPr>
                <w:i/>
                <w:sz w:val="20"/>
              </w:rPr>
              <w:t>угла,</w:t>
            </w:r>
            <w:r w:rsidRPr="00F922A0">
              <w:rPr>
                <w:i/>
                <w:spacing w:val="-47"/>
                <w:sz w:val="20"/>
              </w:rPr>
              <w:t xml:space="preserve"> </w:t>
            </w:r>
            <w:r w:rsidRPr="00F922A0">
              <w:rPr>
                <w:i/>
                <w:sz w:val="20"/>
              </w:rPr>
              <w:t>заданного точкой</w:t>
            </w:r>
            <w:r w:rsidRPr="00F922A0">
              <w:rPr>
                <w:i/>
                <w:spacing w:val="1"/>
                <w:sz w:val="20"/>
              </w:rPr>
              <w:t xml:space="preserve"> </w:t>
            </w:r>
            <w:r w:rsidRPr="00F922A0">
              <w:rPr>
                <w:i/>
                <w:sz w:val="20"/>
              </w:rPr>
              <w:t>на</w:t>
            </w:r>
            <w:r w:rsidRPr="00F922A0">
              <w:rPr>
                <w:i/>
                <w:spacing w:val="1"/>
                <w:sz w:val="20"/>
              </w:rPr>
              <w:t xml:space="preserve"> </w:t>
            </w:r>
            <w:r w:rsidRPr="00F922A0">
              <w:rPr>
                <w:i/>
                <w:sz w:val="20"/>
              </w:rPr>
              <w:t>тригонометрической</w:t>
            </w:r>
            <w:r w:rsidRPr="00F922A0">
              <w:rPr>
                <w:i/>
                <w:spacing w:val="1"/>
                <w:sz w:val="20"/>
              </w:rPr>
              <w:t xml:space="preserve"> </w:t>
            </w:r>
            <w:r w:rsidRPr="00F922A0">
              <w:rPr>
                <w:i/>
                <w:sz w:val="20"/>
              </w:rPr>
              <w:t>окружности, синус, косинус,</w:t>
            </w:r>
            <w:r w:rsidRPr="00F922A0">
              <w:rPr>
                <w:i/>
                <w:spacing w:val="1"/>
                <w:sz w:val="20"/>
              </w:rPr>
              <w:t xml:space="preserve"> </w:t>
            </w:r>
            <w:r w:rsidRPr="00F922A0">
              <w:rPr>
                <w:i/>
                <w:sz w:val="20"/>
              </w:rPr>
              <w:t>тангенс и котангенс углов,</w:t>
            </w:r>
            <w:r w:rsidRPr="00F922A0">
              <w:rPr>
                <w:i/>
                <w:spacing w:val="1"/>
                <w:sz w:val="20"/>
              </w:rPr>
              <w:t xml:space="preserve"> </w:t>
            </w:r>
            <w:r w:rsidRPr="00F922A0">
              <w:rPr>
                <w:i/>
                <w:sz w:val="20"/>
              </w:rPr>
              <w:t>имеющих произвольную величину,</w:t>
            </w:r>
            <w:r w:rsidRPr="00F922A0">
              <w:rPr>
                <w:i/>
                <w:spacing w:val="1"/>
                <w:sz w:val="20"/>
              </w:rPr>
              <w:t xml:space="preserve"> </w:t>
            </w:r>
            <w:r w:rsidRPr="00F922A0">
              <w:rPr>
                <w:i/>
                <w:sz w:val="20"/>
              </w:rPr>
              <w:t>числа е и</w:t>
            </w:r>
            <w:r w:rsidRPr="00F922A0">
              <w:rPr>
                <w:i/>
                <w:spacing w:val="-1"/>
                <w:sz w:val="20"/>
              </w:rPr>
              <w:t xml:space="preserve"> </w:t>
            </w:r>
            <w:r w:rsidRPr="00F922A0">
              <w:rPr>
                <w:i/>
                <w:sz w:val="20"/>
              </w:rPr>
              <w:t>π;</w:t>
            </w:r>
          </w:p>
          <w:p w:rsidR="00755FD3" w:rsidRPr="00F922A0" w:rsidRDefault="007E3FA8" w:rsidP="00130501">
            <w:pPr>
              <w:pStyle w:val="TableParagraph"/>
              <w:ind w:left="465" w:right="130" w:hanging="358"/>
              <w:contextualSpacing/>
              <w:rPr>
                <w:i/>
                <w:sz w:val="20"/>
              </w:rPr>
            </w:pPr>
            <w:r w:rsidRPr="00F922A0">
              <w:rPr>
                <w:i/>
                <w:sz w:val="20"/>
              </w:rPr>
              <w:t>выполнять</w:t>
            </w:r>
            <w:r w:rsidRPr="00F922A0">
              <w:rPr>
                <w:i/>
                <w:spacing w:val="-5"/>
                <w:sz w:val="20"/>
              </w:rPr>
              <w:t xml:space="preserve"> </w:t>
            </w:r>
            <w:r w:rsidRPr="00F922A0">
              <w:rPr>
                <w:i/>
                <w:sz w:val="20"/>
              </w:rPr>
              <w:t>арифметические</w:t>
            </w:r>
            <w:r w:rsidRPr="00F922A0">
              <w:rPr>
                <w:i/>
                <w:spacing w:val="-6"/>
                <w:sz w:val="20"/>
              </w:rPr>
              <w:t xml:space="preserve"> </w:t>
            </w:r>
            <w:r w:rsidRPr="00F922A0">
              <w:rPr>
                <w:i/>
                <w:sz w:val="20"/>
              </w:rPr>
              <w:t>действия,</w:t>
            </w:r>
            <w:r w:rsidRPr="00F922A0">
              <w:rPr>
                <w:i/>
                <w:spacing w:val="-47"/>
                <w:sz w:val="20"/>
              </w:rPr>
              <w:t xml:space="preserve"> </w:t>
            </w:r>
            <w:r w:rsidRPr="00F922A0">
              <w:rPr>
                <w:i/>
                <w:sz w:val="20"/>
              </w:rPr>
              <w:t>сочетая устные и письменные</w:t>
            </w:r>
            <w:r w:rsidRPr="00F922A0">
              <w:rPr>
                <w:i/>
                <w:spacing w:val="1"/>
                <w:sz w:val="20"/>
              </w:rPr>
              <w:t xml:space="preserve"> </w:t>
            </w:r>
            <w:r w:rsidRPr="00F922A0">
              <w:rPr>
                <w:i/>
                <w:sz w:val="20"/>
              </w:rPr>
              <w:t>приемы,</w:t>
            </w:r>
            <w:r w:rsidRPr="00F922A0">
              <w:rPr>
                <w:i/>
                <w:spacing w:val="-1"/>
                <w:sz w:val="20"/>
              </w:rPr>
              <w:t xml:space="preserve"> </w:t>
            </w:r>
            <w:r w:rsidRPr="00F922A0">
              <w:rPr>
                <w:i/>
                <w:sz w:val="20"/>
              </w:rPr>
              <w:t>применяя</w:t>
            </w:r>
            <w:r w:rsidRPr="00F922A0">
              <w:rPr>
                <w:i/>
                <w:spacing w:val="1"/>
                <w:sz w:val="20"/>
              </w:rPr>
              <w:t xml:space="preserve"> </w:t>
            </w:r>
            <w:r w:rsidRPr="00F922A0">
              <w:rPr>
                <w:i/>
                <w:sz w:val="20"/>
              </w:rPr>
              <w:t>при</w:t>
            </w:r>
            <w:r w:rsidRPr="00F922A0">
              <w:rPr>
                <w:i/>
                <w:spacing w:val="1"/>
                <w:sz w:val="20"/>
              </w:rPr>
              <w:t xml:space="preserve"> </w:t>
            </w:r>
            <w:r w:rsidRPr="00F922A0">
              <w:rPr>
                <w:i/>
                <w:sz w:val="20"/>
              </w:rPr>
              <w:t>необходимости вычислительные</w:t>
            </w:r>
            <w:r w:rsidRPr="00F922A0">
              <w:rPr>
                <w:i/>
                <w:spacing w:val="1"/>
                <w:sz w:val="20"/>
              </w:rPr>
              <w:t xml:space="preserve"> </w:t>
            </w:r>
            <w:r w:rsidRPr="00F922A0">
              <w:rPr>
                <w:i/>
                <w:sz w:val="20"/>
              </w:rPr>
              <w:t>устройства;</w:t>
            </w:r>
          </w:p>
          <w:p w:rsidR="00755FD3" w:rsidRPr="00F922A0" w:rsidRDefault="007E3FA8" w:rsidP="00130501">
            <w:pPr>
              <w:pStyle w:val="TableParagraph"/>
              <w:ind w:left="465" w:right="144" w:hanging="358"/>
              <w:contextualSpacing/>
              <w:rPr>
                <w:i/>
                <w:sz w:val="20"/>
              </w:rPr>
            </w:pPr>
            <w:r w:rsidRPr="00F922A0">
              <w:rPr>
                <w:i/>
                <w:sz w:val="20"/>
              </w:rPr>
              <w:t>находить значения корня натуральной</w:t>
            </w:r>
            <w:r w:rsidRPr="00F922A0">
              <w:rPr>
                <w:i/>
                <w:spacing w:val="-48"/>
                <w:sz w:val="20"/>
              </w:rPr>
              <w:t xml:space="preserve"> </w:t>
            </w:r>
            <w:r w:rsidRPr="00F922A0">
              <w:rPr>
                <w:i/>
                <w:sz w:val="20"/>
              </w:rPr>
              <w:t>степени, степени с рациональным</w:t>
            </w:r>
            <w:r w:rsidRPr="00F922A0">
              <w:rPr>
                <w:i/>
                <w:spacing w:val="-47"/>
                <w:sz w:val="20"/>
              </w:rPr>
              <w:t xml:space="preserve"> </w:t>
            </w:r>
            <w:r w:rsidRPr="00F922A0">
              <w:rPr>
                <w:i/>
                <w:sz w:val="20"/>
              </w:rPr>
              <w:t>показателем, логарифма,</w:t>
            </w:r>
            <w:r w:rsidRPr="00F922A0">
              <w:rPr>
                <w:i/>
                <w:spacing w:val="1"/>
                <w:sz w:val="20"/>
              </w:rPr>
              <w:t xml:space="preserve"> </w:t>
            </w:r>
            <w:r w:rsidRPr="00F922A0">
              <w:rPr>
                <w:i/>
                <w:sz w:val="20"/>
              </w:rPr>
              <w:t>используя при необходимости</w:t>
            </w:r>
            <w:r w:rsidRPr="00F922A0">
              <w:rPr>
                <w:i/>
                <w:spacing w:val="1"/>
                <w:sz w:val="20"/>
              </w:rPr>
              <w:t xml:space="preserve"> </w:t>
            </w:r>
            <w:r w:rsidRPr="00F922A0">
              <w:rPr>
                <w:i/>
                <w:sz w:val="20"/>
              </w:rPr>
              <w:t>вычислительные</w:t>
            </w:r>
            <w:r w:rsidRPr="00F922A0">
              <w:rPr>
                <w:i/>
                <w:spacing w:val="-2"/>
                <w:sz w:val="20"/>
              </w:rPr>
              <w:t xml:space="preserve"> </w:t>
            </w:r>
            <w:r w:rsidRPr="00F922A0">
              <w:rPr>
                <w:i/>
                <w:sz w:val="20"/>
              </w:rPr>
              <w:t>устройства;</w:t>
            </w:r>
          </w:p>
          <w:p w:rsidR="00755FD3" w:rsidRPr="00F922A0" w:rsidRDefault="007E3FA8" w:rsidP="00130501">
            <w:pPr>
              <w:pStyle w:val="TableParagraph"/>
              <w:ind w:left="465" w:right="145" w:hanging="358"/>
              <w:contextualSpacing/>
              <w:rPr>
                <w:i/>
                <w:sz w:val="20"/>
              </w:rPr>
            </w:pPr>
            <w:r w:rsidRPr="00F922A0">
              <w:rPr>
                <w:i/>
                <w:sz w:val="20"/>
              </w:rPr>
              <w:t>пользоваться</w:t>
            </w:r>
            <w:r w:rsidRPr="00F922A0">
              <w:rPr>
                <w:i/>
                <w:spacing w:val="-2"/>
                <w:sz w:val="20"/>
              </w:rPr>
              <w:t xml:space="preserve"> </w:t>
            </w:r>
            <w:r w:rsidRPr="00F922A0">
              <w:rPr>
                <w:i/>
                <w:sz w:val="20"/>
              </w:rPr>
              <w:t>оценкой</w:t>
            </w:r>
            <w:r w:rsidRPr="00F922A0">
              <w:rPr>
                <w:i/>
                <w:spacing w:val="-2"/>
                <w:sz w:val="20"/>
              </w:rPr>
              <w:t xml:space="preserve"> </w:t>
            </w:r>
            <w:r w:rsidRPr="00F922A0">
              <w:rPr>
                <w:i/>
                <w:sz w:val="20"/>
              </w:rPr>
              <w:t>и</w:t>
            </w:r>
            <w:r w:rsidRPr="00F922A0">
              <w:rPr>
                <w:i/>
                <w:spacing w:val="-3"/>
                <w:sz w:val="20"/>
              </w:rPr>
              <w:t xml:space="preserve"> </w:t>
            </w:r>
            <w:r w:rsidRPr="00F922A0">
              <w:rPr>
                <w:i/>
                <w:sz w:val="20"/>
              </w:rPr>
              <w:t>прикидкой</w:t>
            </w:r>
            <w:r w:rsidRPr="00F922A0">
              <w:rPr>
                <w:i/>
                <w:spacing w:val="-1"/>
                <w:sz w:val="20"/>
              </w:rPr>
              <w:t xml:space="preserve"> </w:t>
            </w:r>
            <w:r w:rsidRPr="00F922A0">
              <w:rPr>
                <w:i/>
                <w:sz w:val="20"/>
              </w:rPr>
              <w:t>при</w:t>
            </w:r>
            <w:r w:rsidRPr="00F922A0">
              <w:rPr>
                <w:i/>
                <w:spacing w:val="-47"/>
                <w:sz w:val="20"/>
              </w:rPr>
              <w:t xml:space="preserve"> </w:t>
            </w:r>
            <w:r w:rsidRPr="00F922A0">
              <w:rPr>
                <w:i/>
                <w:sz w:val="20"/>
              </w:rPr>
              <w:t>практических</w:t>
            </w:r>
            <w:r w:rsidRPr="00F922A0">
              <w:rPr>
                <w:i/>
                <w:spacing w:val="-1"/>
                <w:sz w:val="20"/>
              </w:rPr>
              <w:t xml:space="preserve"> </w:t>
            </w:r>
            <w:r w:rsidRPr="00F922A0">
              <w:rPr>
                <w:i/>
                <w:sz w:val="20"/>
              </w:rPr>
              <w:t>расчетах;</w:t>
            </w:r>
          </w:p>
          <w:p w:rsidR="00755FD3" w:rsidRPr="00F922A0" w:rsidRDefault="007E3FA8" w:rsidP="00130501">
            <w:pPr>
              <w:pStyle w:val="TableParagraph"/>
              <w:ind w:left="465" w:right="112" w:hanging="358"/>
              <w:contextualSpacing/>
              <w:rPr>
                <w:i/>
                <w:sz w:val="20"/>
              </w:rPr>
            </w:pPr>
            <w:r w:rsidRPr="00F922A0">
              <w:rPr>
                <w:i/>
                <w:sz w:val="20"/>
              </w:rPr>
              <w:t>проводить по известным формулам и</w:t>
            </w:r>
            <w:r w:rsidRPr="00F922A0">
              <w:rPr>
                <w:i/>
                <w:spacing w:val="1"/>
                <w:sz w:val="20"/>
              </w:rPr>
              <w:t xml:space="preserve"> </w:t>
            </w:r>
            <w:r w:rsidRPr="00F922A0">
              <w:rPr>
                <w:i/>
                <w:sz w:val="20"/>
              </w:rPr>
              <w:t>правилам преобразования</w:t>
            </w:r>
            <w:r w:rsidRPr="00F922A0">
              <w:rPr>
                <w:i/>
                <w:spacing w:val="1"/>
                <w:sz w:val="20"/>
              </w:rPr>
              <w:t xml:space="preserve"> </w:t>
            </w:r>
            <w:r w:rsidRPr="00F922A0">
              <w:rPr>
                <w:i/>
                <w:sz w:val="20"/>
              </w:rPr>
              <w:t>буквенных выражений,</w:t>
            </w:r>
            <w:r w:rsidRPr="00F922A0">
              <w:rPr>
                <w:i/>
                <w:spacing w:val="1"/>
                <w:sz w:val="20"/>
              </w:rPr>
              <w:t xml:space="preserve"> </w:t>
            </w:r>
            <w:r w:rsidRPr="00F922A0">
              <w:rPr>
                <w:i/>
                <w:sz w:val="20"/>
              </w:rPr>
              <w:t>включающих степени, корни,</w:t>
            </w:r>
            <w:r w:rsidRPr="00F922A0">
              <w:rPr>
                <w:i/>
                <w:spacing w:val="1"/>
                <w:sz w:val="20"/>
              </w:rPr>
              <w:t xml:space="preserve"> </w:t>
            </w:r>
            <w:r w:rsidRPr="00F922A0">
              <w:rPr>
                <w:i/>
                <w:sz w:val="20"/>
              </w:rPr>
              <w:t>логарифмы</w:t>
            </w:r>
            <w:r w:rsidRPr="00F922A0">
              <w:rPr>
                <w:i/>
                <w:spacing w:val="-7"/>
                <w:sz w:val="20"/>
              </w:rPr>
              <w:t xml:space="preserve"> </w:t>
            </w:r>
            <w:r w:rsidRPr="00F922A0">
              <w:rPr>
                <w:i/>
                <w:sz w:val="20"/>
              </w:rPr>
              <w:t>и</w:t>
            </w:r>
            <w:r w:rsidRPr="00F922A0">
              <w:rPr>
                <w:i/>
                <w:spacing w:val="-4"/>
                <w:sz w:val="20"/>
              </w:rPr>
              <w:t xml:space="preserve"> </w:t>
            </w:r>
            <w:r w:rsidRPr="00F922A0">
              <w:rPr>
                <w:i/>
                <w:sz w:val="20"/>
              </w:rPr>
              <w:t>тригонометрические</w:t>
            </w:r>
            <w:r w:rsidRPr="00F922A0">
              <w:rPr>
                <w:i/>
                <w:spacing w:val="-47"/>
                <w:sz w:val="20"/>
              </w:rPr>
              <w:t xml:space="preserve"> </w:t>
            </w:r>
            <w:r w:rsidRPr="00F922A0">
              <w:rPr>
                <w:i/>
                <w:sz w:val="20"/>
              </w:rPr>
              <w:t>функции;</w:t>
            </w:r>
          </w:p>
          <w:p w:rsidR="00755FD3" w:rsidRPr="00F922A0" w:rsidRDefault="007E3FA8" w:rsidP="00130501">
            <w:pPr>
              <w:pStyle w:val="TableParagraph"/>
              <w:ind w:left="465" w:right="394" w:hanging="358"/>
              <w:contextualSpacing/>
              <w:rPr>
                <w:i/>
                <w:sz w:val="20"/>
              </w:rPr>
            </w:pPr>
            <w:r w:rsidRPr="00F922A0">
              <w:rPr>
                <w:i/>
                <w:sz w:val="20"/>
              </w:rPr>
              <w:t>находить значения числовых и</w:t>
            </w:r>
            <w:r w:rsidRPr="00F922A0">
              <w:rPr>
                <w:i/>
                <w:spacing w:val="1"/>
                <w:sz w:val="20"/>
              </w:rPr>
              <w:t xml:space="preserve"> </w:t>
            </w:r>
            <w:r w:rsidRPr="00F922A0">
              <w:rPr>
                <w:i/>
                <w:sz w:val="20"/>
              </w:rPr>
              <w:t>буквенных выражений,</w:t>
            </w:r>
            <w:r w:rsidRPr="00F922A0">
              <w:rPr>
                <w:i/>
                <w:spacing w:val="1"/>
                <w:sz w:val="20"/>
              </w:rPr>
              <w:t xml:space="preserve"> </w:t>
            </w:r>
            <w:r w:rsidRPr="00F922A0">
              <w:rPr>
                <w:i/>
                <w:sz w:val="20"/>
              </w:rPr>
              <w:t>осуществляя необходимые</w:t>
            </w:r>
            <w:r w:rsidRPr="00F922A0">
              <w:rPr>
                <w:i/>
                <w:spacing w:val="1"/>
                <w:sz w:val="20"/>
              </w:rPr>
              <w:t xml:space="preserve"> </w:t>
            </w:r>
            <w:r w:rsidRPr="00F922A0">
              <w:rPr>
                <w:i/>
                <w:sz w:val="20"/>
              </w:rPr>
              <w:t>подстановки</w:t>
            </w:r>
            <w:r w:rsidRPr="00F922A0">
              <w:rPr>
                <w:i/>
                <w:spacing w:val="-5"/>
                <w:sz w:val="20"/>
              </w:rPr>
              <w:t xml:space="preserve"> </w:t>
            </w:r>
            <w:r w:rsidRPr="00F922A0">
              <w:rPr>
                <w:i/>
                <w:sz w:val="20"/>
              </w:rPr>
              <w:t>и</w:t>
            </w:r>
            <w:r w:rsidRPr="00F922A0">
              <w:rPr>
                <w:i/>
                <w:spacing w:val="-6"/>
                <w:sz w:val="20"/>
              </w:rPr>
              <w:t xml:space="preserve"> </w:t>
            </w:r>
            <w:r w:rsidRPr="00F922A0">
              <w:rPr>
                <w:i/>
                <w:sz w:val="20"/>
              </w:rPr>
              <w:t>преобразования;</w:t>
            </w:r>
          </w:p>
        </w:tc>
        <w:tc>
          <w:tcPr>
            <w:tcW w:w="3288" w:type="dxa"/>
            <w:shd w:val="clear" w:color="auto" w:fill="E6EDD4"/>
          </w:tcPr>
          <w:p w:rsidR="00755FD3" w:rsidRPr="00F922A0" w:rsidRDefault="007E3FA8" w:rsidP="00366414">
            <w:pPr>
              <w:pStyle w:val="TableParagraph"/>
              <w:numPr>
                <w:ilvl w:val="0"/>
                <w:numId w:val="139"/>
              </w:numPr>
              <w:tabs>
                <w:tab w:val="left" w:pos="465"/>
                <w:tab w:val="left" w:pos="466"/>
              </w:tabs>
              <w:ind w:right="127"/>
              <w:contextualSpacing/>
              <w:rPr>
                <w:sz w:val="20"/>
              </w:rPr>
            </w:pPr>
            <w:r w:rsidRPr="00F922A0">
              <w:rPr>
                <w:sz w:val="20"/>
              </w:rPr>
              <w:t>Свободно оперировать</w:t>
            </w:r>
            <w:r w:rsidRPr="00F922A0">
              <w:rPr>
                <w:spacing w:val="1"/>
                <w:sz w:val="20"/>
              </w:rPr>
              <w:t xml:space="preserve"> </w:t>
            </w:r>
            <w:r w:rsidRPr="00F922A0">
              <w:rPr>
                <w:sz w:val="20"/>
              </w:rPr>
              <w:t>понятиями:</w:t>
            </w:r>
            <w:r w:rsidRPr="00F922A0">
              <w:rPr>
                <w:spacing w:val="-8"/>
                <w:sz w:val="20"/>
              </w:rPr>
              <w:t xml:space="preserve"> </w:t>
            </w:r>
            <w:r w:rsidRPr="00F922A0">
              <w:rPr>
                <w:sz w:val="20"/>
              </w:rPr>
              <w:t>натуральное</w:t>
            </w:r>
            <w:r w:rsidRPr="00F922A0">
              <w:rPr>
                <w:spacing w:val="-7"/>
                <w:sz w:val="20"/>
              </w:rPr>
              <w:t xml:space="preserve"> </w:t>
            </w:r>
            <w:r w:rsidRPr="00F922A0">
              <w:rPr>
                <w:sz w:val="20"/>
              </w:rPr>
              <w:t>число,</w:t>
            </w:r>
            <w:r w:rsidRPr="00F922A0">
              <w:rPr>
                <w:spacing w:val="-47"/>
                <w:sz w:val="20"/>
              </w:rPr>
              <w:t xml:space="preserve"> </w:t>
            </w:r>
            <w:r w:rsidRPr="00F922A0">
              <w:rPr>
                <w:sz w:val="20"/>
              </w:rPr>
              <w:t>множество натуральных чисел,</w:t>
            </w:r>
            <w:r w:rsidRPr="00F922A0">
              <w:rPr>
                <w:spacing w:val="-47"/>
                <w:sz w:val="20"/>
              </w:rPr>
              <w:t xml:space="preserve"> </w:t>
            </w:r>
            <w:r w:rsidRPr="00F922A0">
              <w:rPr>
                <w:sz w:val="20"/>
              </w:rPr>
              <w:t>целое число, множество целых</w:t>
            </w:r>
            <w:r w:rsidRPr="00F922A0">
              <w:rPr>
                <w:spacing w:val="-47"/>
                <w:sz w:val="20"/>
              </w:rPr>
              <w:t xml:space="preserve"> </w:t>
            </w:r>
            <w:r w:rsidRPr="00F922A0">
              <w:rPr>
                <w:sz w:val="20"/>
              </w:rPr>
              <w:t>чисел, обыкновенная дробь,</w:t>
            </w:r>
            <w:r w:rsidRPr="00F922A0">
              <w:rPr>
                <w:spacing w:val="1"/>
                <w:sz w:val="20"/>
              </w:rPr>
              <w:t xml:space="preserve"> </w:t>
            </w:r>
            <w:r w:rsidRPr="00F922A0">
              <w:rPr>
                <w:sz w:val="20"/>
              </w:rPr>
              <w:t>десятичная дробь, смешанное</w:t>
            </w:r>
            <w:r w:rsidRPr="00F922A0">
              <w:rPr>
                <w:spacing w:val="1"/>
                <w:sz w:val="20"/>
              </w:rPr>
              <w:t xml:space="preserve"> </w:t>
            </w:r>
            <w:r w:rsidRPr="00F922A0">
              <w:rPr>
                <w:sz w:val="20"/>
              </w:rPr>
              <w:t>число, рациональное число,</w:t>
            </w:r>
            <w:r w:rsidRPr="00F922A0">
              <w:rPr>
                <w:spacing w:val="1"/>
                <w:sz w:val="20"/>
              </w:rPr>
              <w:t xml:space="preserve"> </w:t>
            </w:r>
            <w:r w:rsidRPr="00F922A0">
              <w:rPr>
                <w:sz w:val="20"/>
              </w:rPr>
              <w:t>множество рациональных</w:t>
            </w:r>
            <w:r w:rsidRPr="00F922A0">
              <w:rPr>
                <w:spacing w:val="1"/>
                <w:sz w:val="20"/>
              </w:rPr>
              <w:t xml:space="preserve"> </w:t>
            </w:r>
            <w:r w:rsidRPr="00F922A0">
              <w:rPr>
                <w:sz w:val="20"/>
              </w:rPr>
              <w:t>чисел, иррациональное число,</w:t>
            </w:r>
            <w:r w:rsidRPr="00F922A0">
              <w:rPr>
                <w:spacing w:val="1"/>
                <w:sz w:val="20"/>
              </w:rPr>
              <w:t xml:space="preserve"> </w:t>
            </w:r>
            <w:r w:rsidRPr="00F922A0">
              <w:rPr>
                <w:sz w:val="20"/>
              </w:rPr>
              <w:t>корень</w:t>
            </w:r>
            <w:r w:rsidRPr="00F922A0">
              <w:rPr>
                <w:spacing w:val="-1"/>
                <w:sz w:val="20"/>
              </w:rPr>
              <w:t xml:space="preserve"> </w:t>
            </w:r>
            <w:r w:rsidRPr="00F922A0">
              <w:rPr>
                <w:sz w:val="20"/>
              </w:rPr>
              <w:t>степени</w:t>
            </w:r>
            <w:r w:rsidRPr="00F922A0">
              <w:rPr>
                <w:spacing w:val="1"/>
                <w:sz w:val="20"/>
              </w:rPr>
              <w:t xml:space="preserve"> </w:t>
            </w:r>
            <w:r w:rsidRPr="00F922A0">
              <w:rPr>
                <w:sz w:val="20"/>
              </w:rPr>
              <w:t>n,</w:t>
            </w:r>
            <w:r w:rsidRPr="00F922A0">
              <w:rPr>
                <w:spacing w:val="1"/>
                <w:sz w:val="20"/>
              </w:rPr>
              <w:t xml:space="preserve"> </w:t>
            </w:r>
            <w:r w:rsidRPr="00F922A0">
              <w:rPr>
                <w:sz w:val="20"/>
              </w:rPr>
              <w:t>действительное число,</w:t>
            </w:r>
            <w:r w:rsidRPr="00F922A0">
              <w:rPr>
                <w:spacing w:val="1"/>
                <w:sz w:val="20"/>
              </w:rPr>
              <w:t xml:space="preserve"> </w:t>
            </w:r>
            <w:r w:rsidRPr="00F922A0">
              <w:rPr>
                <w:sz w:val="20"/>
              </w:rPr>
              <w:t>множество действительных</w:t>
            </w:r>
            <w:r w:rsidRPr="00F922A0">
              <w:rPr>
                <w:spacing w:val="1"/>
                <w:sz w:val="20"/>
              </w:rPr>
              <w:t xml:space="preserve"> </w:t>
            </w:r>
            <w:r w:rsidRPr="00F922A0">
              <w:rPr>
                <w:sz w:val="20"/>
              </w:rPr>
              <w:t>чисел, геометрическая</w:t>
            </w:r>
            <w:r w:rsidRPr="00F922A0">
              <w:rPr>
                <w:spacing w:val="1"/>
                <w:sz w:val="20"/>
              </w:rPr>
              <w:t xml:space="preserve"> </w:t>
            </w:r>
            <w:r w:rsidRPr="00F922A0">
              <w:rPr>
                <w:sz w:val="20"/>
              </w:rPr>
              <w:t>интерпретация натуральных,</w:t>
            </w:r>
            <w:r w:rsidRPr="00F922A0">
              <w:rPr>
                <w:spacing w:val="1"/>
                <w:sz w:val="20"/>
              </w:rPr>
              <w:t xml:space="preserve"> </w:t>
            </w:r>
            <w:r w:rsidRPr="00F922A0">
              <w:rPr>
                <w:sz w:val="20"/>
              </w:rPr>
              <w:t>целых, рациональных,</w:t>
            </w:r>
            <w:r w:rsidRPr="00F922A0">
              <w:rPr>
                <w:spacing w:val="1"/>
                <w:sz w:val="20"/>
              </w:rPr>
              <w:t xml:space="preserve"> </w:t>
            </w:r>
            <w:r w:rsidRPr="00F922A0">
              <w:rPr>
                <w:sz w:val="20"/>
              </w:rPr>
              <w:t>действительных</w:t>
            </w:r>
            <w:r w:rsidRPr="00F922A0">
              <w:rPr>
                <w:spacing w:val="-2"/>
                <w:sz w:val="20"/>
              </w:rPr>
              <w:t xml:space="preserve"> </w:t>
            </w:r>
            <w:r w:rsidRPr="00F922A0">
              <w:rPr>
                <w:sz w:val="20"/>
              </w:rPr>
              <w:t>чисел;</w:t>
            </w:r>
          </w:p>
          <w:p w:rsidR="00755FD3" w:rsidRPr="00F922A0" w:rsidRDefault="007E3FA8" w:rsidP="00366414">
            <w:pPr>
              <w:pStyle w:val="TableParagraph"/>
              <w:numPr>
                <w:ilvl w:val="0"/>
                <w:numId w:val="139"/>
              </w:numPr>
              <w:tabs>
                <w:tab w:val="left" w:pos="465"/>
                <w:tab w:val="left" w:pos="466"/>
              </w:tabs>
              <w:ind w:right="187"/>
              <w:contextualSpacing/>
              <w:rPr>
                <w:sz w:val="20"/>
              </w:rPr>
            </w:pPr>
            <w:r w:rsidRPr="00F922A0">
              <w:rPr>
                <w:sz w:val="20"/>
              </w:rPr>
              <w:t>понимать</w:t>
            </w:r>
            <w:r w:rsidRPr="00F922A0">
              <w:rPr>
                <w:spacing w:val="-4"/>
                <w:sz w:val="20"/>
              </w:rPr>
              <w:t xml:space="preserve"> </w:t>
            </w:r>
            <w:r w:rsidRPr="00F922A0">
              <w:rPr>
                <w:sz w:val="20"/>
              </w:rPr>
              <w:t>и</w:t>
            </w:r>
            <w:r w:rsidRPr="00F922A0">
              <w:rPr>
                <w:spacing w:val="-5"/>
                <w:sz w:val="20"/>
              </w:rPr>
              <w:t xml:space="preserve"> </w:t>
            </w:r>
            <w:r w:rsidRPr="00F922A0">
              <w:rPr>
                <w:sz w:val="20"/>
              </w:rPr>
              <w:t>объяснять</w:t>
            </w:r>
            <w:r w:rsidRPr="00F922A0">
              <w:rPr>
                <w:spacing w:val="-3"/>
                <w:sz w:val="20"/>
              </w:rPr>
              <w:t xml:space="preserve"> </w:t>
            </w:r>
            <w:r w:rsidRPr="00F922A0">
              <w:rPr>
                <w:sz w:val="20"/>
              </w:rPr>
              <w:t>разницу</w:t>
            </w:r>
            <w:r w:rsidRPr="00F922A0">
              <w:rPr>
                <w:spacing w:val="-47"/>
                <w:sz w:val="20"/>
              </w:rPr>
              <w:t xml:space="preserve"> </w:t>
            </w:r>
            <w:r w:rsidRPr="00F922A0">
              <w:rPr>
                <w:sz w:val="20"/>
              </w:rPr>
              <w:t>между позиционной и</w:t>
            </w:r>
            <w:r w:rsidRPr="00F922A0">
              <w:rPr>
                <w:spacing w:val="1"/>
                <w:sz w:val="20"/>
              </w:rPr>
              <w:t xml:space="preserve"> </w:t>
            </w:r>
            <w:r w:rsidRPr="00F922A0">
              <w:rPr>
                <w:sz w:val="20"/>
              </w:rPr>
              <w:t>непозиционной системами</w:t>
            </w:r>
            <w:r w:rsidRPr="00F922A0">
              <w:rPr>
                <w:spacing w:val="1"/>
                <w:sz w:val="20"/>
              </w:rPr>
              <w:t xml:space="preserve"> </w:t>
            </w:r>
            <w:r w:rsidRPr="00F922A0">
              <w:rPr>
                <w:sz w:val="20"/>
              </w:rPr>
              <w:t>записи</w:t>
            </w:r>
            <w:r w:rsidRPr="00F922A0">
              <w:rPr>
                <w:spacing w:val="-2"/>
                <w:sz w:val="20"/>
              </w:rPr>
              <w:t xml:space="preserve"> </w:t>
            </w:r>
            <w:r w:rsidRPr="00F922A0">
              <w:rPr>
                <w:sz w:val="20"/>
              </w:rPr>
              <w:t>чисел;</w:t>
            </w:r>
          </w:p>
          <w:p w:rsidR="00755FD3" w:rsidRPr="00F922A0" w:rsidRDefault="007E3FA8" w:rsidP="00366414">
            <w:pPr>
              <w:pStyle w:val="TableParagraph"/>
              <w:numPr>
                <w:ilvl w:val="0"/>
                <w:numId w:val="139"/>
              </w:numPr>
              <w:tabs>
                <w:tab w:val="left" w:pos="465"/>
                <w:tab w:val="left" w:pos="466"/>
              </w:tabs>
              <w:ind w:right="509"/>
              <w:contextualSpacing/>
              <w:rPr>
                <w:sz w:val="20"/>
              </w:rPr>
            </w:pPr>
            <w:r w:rsidRPr="00F922A0">
              <w:rPr>
                <w:sz w:val="20"/>
              </w:rPr>
              <w:t>переводить</w:t>
            </w:r>
            <w:r w:rsidRPr="00F922A0">
              <w:rPr>
                <w:spacing w:val="-4"/>
                <w:sz w:val="20"/>
              </w:rPr>
              <w:t xml:space="preserve"> </w:t>
            </w:r>
            <w:r w:rsidRPr="00F922A0">
              <w:rPr>
                <w:sz w:val="20"/>
              </w:rPr>
              <w:t>числа</w:t>
            </w:r>
            <w:r w:rsidRPr="00F922A0">
              <w:rPr>
                <w:spacing w:val="-3"/>
                <w:sz w:val="20"/>
              </w:rPr>
              <w:t xml:space="preserve"> </w:t>
            </w:r>
            <w:r w:rsidRPr="00F922A0">
              <w:rPr>
                <w:sz w:val="20"/>
              </w:rPr>
              <w:t>из</w:t>
            </w:r>
            <w:r w:rsidRPr="00F922A0">
              <w:rPr>
                <w:spacing w:val="-3"/>
                <w:sz w:val="20"/>
              </w:rPr>
              <w:t xml:space="preserve"> </w:t>
            </w:r>
            <w:r w:rsidRPr="00F922A0">
              <w:rPr>
                <w:sz w:val="20"/>
              </w:rPr>
              <w:t>одной</w:t>
            </w:r>
            <w:r w:rsidRPr="00F922A0">
              <w:rPr>
                <w:spacing w:val="-47"/>
                <w:sz w:val="20"/>
              </w:rPr>
              <w:t xml:space="preserve"> </w:t>
            </w:r>
            <w:r w:rsidRPr="00F922A0">
              <w:rPr>
                <w:sz w:val="20"/>
              </w:rPr>
              <w:t>системы записи (системы</w:t>
            </w:r>
            <w:r w:rsidRPr="00F922A0">
              <w:rPr>
                <w:spacing w:val="1"/>
                <w:sz w:val="20"/>
              </w:rPr>
              <w:t xml:space="preserve"> </w:t>
            </w:r>
            <w:r w:rsidRPr="00F922A0">
              <w:rPr>
                <w:sz w:val="20"/>
              </w:rPr>
              <w:t>счисления)</w:t>
            </w:r>
            <w:r w:rsidRPr="00F922A0">
              <w:rPr>
                <w:spacing w:val="-2"/>
                <w:sz w:val="20"/>
              </w:rPr>
              <w:t xml:space="preserve"> </w:t>
            </w:r>
            <w:r w:rsidRPr="00F922A0">
              <w:rPr>
                <w:sz w:val="20"/>
              </w:rPr>
              <w:t>в</w:t>
            </w:r>
            <w:r w:rsidRPr="00F922A0">
              <w:rPr>
                <w:spacing w:val="-2"/>
                <w:sz w:val="20"/>
              </w:rPr>
              <w:t xml:space="preserve"> </w:t>
            </w:r>
            <w:r w:rsidRPr="00F922A0">
              <w:rPr>
                <w:sz w:val="20"/>
              </w:rPr>
              <w:t>другую;</w:t>
            </w:r>
          </w:p>
          <w:p w:rsidR="00755FD3" w:rsidRPr="00F922A0" w:rsidRDefault="007E3FA8" w:rsidP="00366414">
            <w:pPr>
              <w:pStyle w:val="TableParagraph"/>
              <w:numPr>
                <w:ilvl w:val="0"/>
                <w:numId w:val="139"/>
              </w:numPr>
              <w:tabs>
                <w:tab w:val="left" w:pos="465"/>
                <w:tab w:val="left" w:pos="466"/>
              </w:tabs>
              <w:ind w:right="174"/>
              <w:contextualSpacing/>
              <w:rPr>
                <w:sz w:val="20"/>
              </w:rPr>
            </w:pPr>
            <w:r w:rsidRPr="00F922A0">
              <w:rPr>
                <w:sz w:val="20"/>
              </w:rPr>
              <w:t>доказывать и использовать</w:t>
            </w:r>
            <w:r w:rsidRPr="00F922A0">
              <w:rPr>
                <w:spacing w:val="1"/>
                <w:sz w:val="20"/>
              </w:rPr>
              <w:t xml:space="preserve"> </w:t>
            </w:r>
            <w:r w:rsidRPr="00F922A0">
              <w:rPr>
                <w:sz w:val="20"/>
              </w:rPr>
              <w:t>признаки делимости суммы и</w:t>
            </w:r>
            <w:r w:rsidRPr="00F922A0">
              <w:rPr>
                <w:spacing w:val="1"/>
                <w:sz w:val="20"/>
              </w:rPr>
              <w:t xml:space="preserve"> </w:t>
            </w:r>
            <w:r w:rsidRPr="00F922A0">
              <w:rPr>
                <w:sz w:val="20"/>
              </w:rPr>
              <w:t>произведения</w:t>
            </w:r>
            <w:r w:rsidRPr="00F922A0">
              <w:rPr>
                <w:spacing w:val="-7"/>
                <w:sz w:val="20"/>
              </w:rPr>
              <w:t xml:space="preserve"> </w:t>
            </w:r>
            <w:r w:rsidRPr="00F922A0">
              <w:rPr>
                <w:sz w:val="20"/>
              </w:rPr>
              <w:t>при</w:t>
            </w:r>
            <w:r w:rsidRPr="00F922A0">
              <w:rPr>
                <w:spacing w:val="-5"/>
                <w:sz w:val="20"/>
              </w:rPr>
              <w:t xml:space="preserve"> </w:t>
            </w:r>
            <w:r w:rsidRPr="00F922A0">
              <w:rPr>
                <w:sz w:val="20"/>
              </w:rPr>
              <w:t>выполнении</w:t>
            </w:r>
            <w:r w:rsidRPr="00F922A0">
              <w:rPr>
                <w:spacing w:val="-47"/>
                <w:sz w:val="20"/>
              </w:rPr>
              <w:t xml:space="preserve"> </w:t>
            </w:r>
            <w:r w:rsidRPr="00F922A0">
              <w:rPr>
                <w:sz w:val="20"/>
              </w:rPr>
              <w:t>вычислений</w:t>
            </w:r>
            <w:r w:rsidRPr="00F922A0">
              <w:rPr>
                <w:spacing w:val="-2"/>
                <w:sz w:val="20"/>
              </w:rPr>
              <w:t xml:space="preserve"> </w:t>
            </w:r>
            <w:r w:rsidRPr="00F922A0">
              <w:rPr>
                <w:sz w:val="20"/>
              </w:rPr>
              <w:t>и</w:t>
            </w:r>
            <w:r w:rsidRPr="00F922A0">
              <w:rPr>
                <w:spacing w:val="-3"/>
                <w:sz w:val="20"/>
              </w:rPr>
              <w:t xml:space="preserve"> </w:t>
            </w:r>
            <w:r w:rsidRPr="00F922A0">
              <w:rPr>
                <w:sz w:val="20"/>
              </w:rPr>
              <w:t>решении</w:t>
            </w:r>
            <w:r w:rsidRPr="00F922A0">
              <w:rPr>
                <w:spacing w:val="-2"/>
                <w:sz w:val="20"/>
              </w:rPr>
              <w:t xml:space="preserve"> </w:t>
            </w:r>
            <w:r w:rsidRPr="00F922A0">
              <w:rPr>
                <w:sz w:val="20"/>
              </w:rPr>
              <w:t>задач;</w:t>
            </w:r>
          </w:p>
        </w:tc>
        <w:tc>
          <w:tcPr>
            <w:tcW w:w="3288" w:type="dxa"/>
            <w:shd w:val="clear" w:color="auto" w:fill="E6EDD4"/>
          </w:tcPr>
          <w:p w:rsidR="00755FD3" w:rsidRPr="00F922A0" w:rsidRDefault="007E3FA8" w:rsidP="00130501">
            <w:pPr>
              <w:pStyle w:val="TableParagraph"/>
              <w:ind w:left="466" w:right="175" w:hanging="358"/>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7"/>
                <w:sz w:val="20"/>
              </w:rPr>
              <w:t xml:space="preserve"> </w:t>
            </w:r>
            <w:r w:rsidRPr="00F922A0">
              <w:rPr>
                <w:i/>
                <w:sz w:val="20"/>
              </w:rPr>
              <w:t>раздела</w:t>
            </w:r>
            <w:r w:rsidRPr="00F922A0">
              <w:rPr>
                <w:i/>
                <w:spacing w:val="-47"/>
                <w:sz w:val="20"/>
              </w:rPr>
              <w:t xml:space="preserve"> </w:t>
            </w:r>
            <w:r w:rsidRPr="00F922A0">
              <w:rPr>
                <w:i/>
                <w:sz w:val="20"/>
              </w:rPr>
              <w:t>II;</w:t>
            </w:r>
          </w:p>
          <w:p w:rsidR="00755FD3" w:rsidRPr="00F922A0" w:rsidRDefault="007E3FA8" w:rsidP="00130501">
            <w:pPr>
              <w:pStyle w:val="TableParagraph"/>
              <w:ind w:left="466" w:right="255" w:hanging="358"/>
              <w:contextualSpacing/>
              <w:rPr>
                <w:i/>
                <w:sz w:val="20"/>
              </w:rPr>
            </w:pPr>
            <w:r w:rsidRPr="00F922A0">
              <w:rPr>
                <w:i/>
                <w:sz w:val="20"/>
              </w:rPr>
              <w:t>свободно</w:t>
            </w:r>
            <w:r w:rsidRPr="00F922A0">
              <w:rPr>
                <w:i/>
                <w:spacing w:val="-7"/>
                <w:sz w:val="20"/>
              </w:rPr>
              <w:t xml:space="preserve"> </w:t>
            </w:r>
            <w:r w:rsidRPr="00F922A0">
              <w:rPr>
                <w:i/>
                <w:sz w:val="20"/>
              </w:rPr>
              <w:t>оперировать</w:t>
            </w:r>
            <w:r w:rsidRPr="00F922A0">
              <w:rPr>
                <w:i/>
                <w:spacing w:val="-7"/>
                <w:sz w:val="20"/>
              </w:rPr>
              <w:t xml:space="preserve"> </w:t>
            </w:r>
            <w:r w:rsidRPr="00F922A0">
              <w:rPr>
                <w:i/>
                <w:sz w:val="20"/>
              </w:rPr>
              <w:t>числовыми</w:t>
            </w:r>
            <w:r w:rsidRPr="00F922A0">
              <w:rPr>
                <w:i/>
                <w:spacing w:val="-47"/>
                <w:sz w:val="20"/>
              </w:rPr>
              <w:t xml:space="preserve"> </w:t>
            </w:r>
            <w:r w:rsidRPr="00F922A0">
              <w:rPr>
                <w:i/>
                <w:sz w:val="20"/>
              </w:rPr>
              <w:t>множествами при решении</w:t>
            </w:r>
            <w:r w:rsidRPr="00F922A0">
              <w:rPr>
                <w:i/>
                <w:spacing w:val="1"/>
                <w:sz w:val="20"/>
              </w:rPr>
              <w:t xml:space="preserve"> </w:t>
            </w:r>
            <w:r w:rsidRPr="00F922A0">
              <w:rPr>
                <w:i/>
                <w:sz w:val="20"/>
              </w:rPr>
              <w:t>задач;</w:t>
            </w:r>
          </w:p>
          <w:p w:rsidR="00755FD3" w:rsidRPr="00F922A0" w:rsidRDefault="007E3FA8" w:rsidP="00130501">
            <w:pPr>
              <w:pStyle w:val="TableParagraph"/>
              <w:ind w:left="466" w:right="517" w:hanging="358"/>
              <w:contextualSpacing/>
              <w:jc w:val="both"/>
              <w:rPr>
                <w:i/>
                <w:sz w:val="20"/>
              </w:rPr>
            </w:pPr>
            <w:r w:rsidRPr="00F922A0">
              <w:rPr>
                <w:i/>
                <w:sz w:val="20"/>
              </w:rPr>
              <w:t>понимать причины и основные</w:t>
            </w:r>
            <w:r w:rsidRPr="00F922A0">
              <w:rPr>
                <w:i/>
                <w:spacing w:val="-47"/>
                <w:sz w:val="20"/>
              </w:rPr>
              <w:t xml:space="preserve"> </w:t>
            </w:r>
            <w:r w:rsidRPr="00F922A0">
              <w:rPr>
                <w:i/>
                <w:sz w:val="20"/>
              </w:rPr>
              <w:t>идеи расширения числовых</w:t>
            </w:r>
            <w:r w:rsidRPr="00F922A0">
              <w:rPr>
                <w:i/>
                <w:spacing w:val="-48"/>
                <w:sz w:val="20"/>
              </w:rPr>
              <w:t xml:space="preserve"> </w:t>
            </w:r>
            <w:r w:rsidRPr="00F922A0">
              <w:rPr>
                <w:i/>
                <w:sz w:val="20"/>
              </w:rPr>
              <w:t>множеств;</w:t>
            </w:r>
          </w:p>
          <w:p w:rsidR="00755FD3" w:rsidRPr="00F922A0" w:rsidRDefault="007E3FA8" w:rsidP="00130501">
            <w:pPr>
              <w:pStyle w:val="TableParagraph"/>
              <w:ind w:left="466" w:right="303" w:hanging="358"/>
              <w:contextualSpacing/>
              <w:rPr>
                <w:i/>
                <w:sz w:val="20"/>
              </w:rPr>
            </w:pPr>
            <w:r w:rsidRPr="00F922A0">
              <w:rPr>
                <w:i/>
                <w:sz w:val="20"/>
              </w:rPr>
              <w:t>владеть основными понятиями</w:t>
            </w:r>
            <w:r w:rsidRPr="00F922A0">
              <w:rPr>
                <w:i/>
                <w:spacing w:val="1"/>
                <w:sz w:val="20"/>
              </w:rPr>
              <w:t xml:space="preserve"> </w:t>
            </w:r>
            <w:r w:rsidRPr="00F922A0">
              <w:rPr>
                <w:i/>
                <w:sz w:val="20"/>
              </w:rPr>
              <w:t>теории делимости при</w:t>
            </w:r>
            <w:r w:rsidRPr="00F922A0">
              <w:rPr>
                <w:i/>
                <w:spacing w:val="1"/>
                <w:sz w:val="20"/>
              </w:rPr>
              <w:t xml:space="preserve"> </w:t>
            </w:r>
            <w:r w:rsidRPr="00F922A0">
              <w:rPr>
                <w:i/>
                <w:sz w:val="20"/>
              </w:rPr>
              <w:t>решении</w:t>
            </w:r>
            <w:r w:rsidRPr="00F922A0">
              <w:rPr>
                <w:i/>
                <w:spacing w:val="-7"/>
                <w:sz w:val="20"/>
              </w:rPr>
              <w:t xml:space="preserve"> </w:t>
            </w:r>
            <w:r w:rsidRPr="00F922A0">
              <w:rPr>
                <w:i/>
                <w:sz w:val="20"/>
              </w:rPr>
              <w:t>стандартных</w:t>
            </w:r>
            <w:r w:rsidRPr="00F922A0">
              <w:rPr>
                <w:i/>
                <w:spacing w:val="-8"/>
                <w:sz w:val="20"/>
              </w:rPr>
              <w:t xml:space="preserve"> </w:t>
            </w:r>
            <w:r w:rsidRPr="00F922A0">
              <w:rPr>
                <w:i/>
                <w:sz w:val="20"/>
              </w:rPr>
              <w:t>задач</w:t>
            </w:r>
          </w:p>
          <w:p w:rsidR="00755FD3" w:rsidRPr="00F922A0" w:rsidRDefault="007E3FA8" w:rsidP="00130501">
            <w:pPr>
              <w:pStyle w:val="TableParagraph"/>
              <w:ind w:left="466" w:right="394" w:hanging="358"/>
              <w:contextualSpacing/>
              <w:rPr>
                <w:i/>
                <w:sz w:val="20"/>
              </w:rPr>
            </w:pPr>
            <w:r w:rsidRPr="00F922A0">
              <w:rPr>
                <w:i/>
                <w:sz w:val="20"/>
              </w:rPr>
              <w:t>иметь</w:t>
            </w:r>
            <w:r w:rsidRPr="00F922A0">
              <w:rPr>
                <w:i/>
                <w:spacing w:val="-5"/>
                <w:sz w:val="20"/>
              </w:rPr>
              <w:t xml:space="preserve"> </w:t>
            </w:r>
            <w:r w:rsidRPr="00F922A0">
              <w:rPr>
                <w:i/>
                <w:sz w:val="20"/>
              </w:rPr>
              <w:t>базовые</w:t>
            </w:r>
            <w:r w:rsidRPr="00F922A0">
              <w:rPr>
                <w:i/>
                <w:spacing w:val="-5"/>
                <w:sz w:val="20"/>
              </w:rPr>
              <w:t xml:space="preserve"> </w:t>
            </w:r>
            <w:r w:rsidRPr="00F922A0">
              <w:rPr>
                <w:i/>
                <w:sz w:val="20"/>
              </w:rPr>
              <w:t>представления</w:t>
            </w:r>
            <w:r w:rsidRPr="00F922A0">
              <w:rPr>
                <w:i/>
                <w:spacing w:val="-4"/>
                <w:sz w:val="20"/>
              </w:rPr>
              <w:t xml:space="preserve"> </w:t>
            </w:r>
            <w:r w:rsidRPr="00F922A0">
              <w:rPr>
                <w:i/>
                <w:sz w:val="20"/>
              </w:rPr>
              <w:t>о</w:t>
            </w:r>
            <w:r w:rsidRPr="00F922A0">
              <w:rPr>
                <w:i/>
                <w:spacing w:val="-47"/>
                <w:sz w:val="20"/>
              </w:rPr>
              <w:t xml:space="preserve"> </w:t>
            </w:r>
            <w:r w:rsidRPr="00F922A0">
              <w:rPr>
                <w:i/>
                <w:sz w:val="20"/>
              </w:rPr>
              <w:t>множестве комплексных</w:t>
            </w:r>
            <w:r w:rsidRPr="00F922A0">
              <w:rPr>
                <w:i/>
                <w:spacing w:val="1"/>
                <w:sz w:val="20"/>
              </w:rPr>
              <w:t xml:space="preserve"> </w:t>
            </w:r>
            <w:r w:rsidRPr="00F922A0">
              <w:rPr>
                <w:i/>
                <w:sz w:val="20"/>
              </w:rPr>
              <w:t>чисел;</w:t>
            </w:r>
          </w:p>
          <w:p w:rsidR="00755FD3" w:rsidRPr="00F922A0" w:rsidRDefault="007E3FA8" w:rsidP="00130501">
            <w:pPr>
              <w:pStyle w:val="TableParagraph"/>
              <w:ind w:left="466" w:right="285" w:hanging="358"/>
              <w:contextualSpacing/>
              <w:rPr>
                <w:i/>
                <w:sz w:val="20"/>
              </w:rPr>
            </w:pPr>
            <w:r w:rsidRPr="00F922A0">
              <w:rPr>
                <w:i/>
                <w:sz w:val="20"/>
              </w:rPr>
              <w:t>свободно выполнять</w:t>
            </w:r>
            <w:r w:rsidRPr="00F922A0">
              <w:rPr>
                <w:i/>
                <w:spacing w:val="1"/>
                <w:sz w:val="20"/>
              </w:rPr>
              <w:t xml:space="preserve"> </w:t>
            </w:r>
            <w:r w:rsidRPr="00F922A0">
              <w:rPr>
                <w:i/>
                <w:sz w:val="20"/>
              </w:rPr>
              <w:t>тождественные</w:t>
            </w:r>
            <w:r w:rsidRPr="00F922A0">
              <w:rPr>
                <w:i/>
                <w:spacing w:val="1"/>
                <w:sz w:val="20"/>
              </w:rPr>
              <w:t xml:space="preserve"> </w:t>
            </w:r>
            <w:r w:rsidRPr="00F922A0">
              <w:rPr>
                <w:i/>
                <w:sz w:val="20"/>
              </w:rPr>
              <w:t>преобразования</w:t>
            </w:r>
            <w:r w:rsidRPr="00F922A0">
              <w:rPr>
                <w:i/>
                <w:spacing w:val="1"/>
                <w:sz w:val="20"/>
              </w:rPr>
              <w:t xml:space="preserve"> </w:t>
            </w:r>
            <w:r w:rsidRPr="00F922A0">
              <w:rPr>
                <w:i/>
                <w:sz w:val="20"/>
              </w:rPr>
              <w:t>тригонометрических,</w:t>
            </w:r>
            <w:r w:rsidRPr="00F922A0">
              <w:rPr>
                <w:i/>
                <w:spacing w:val="1"/>
                <w:sz w:val="20"/>
              </w:rPr>
              <w:t xml:space="preserve"> </w:t>
            </w:r>
            <w:r w:rsidRPr="00F922A0">
              <w:rPr>
                <w:i/>
                <w:spacing w:val="-1"/>
                <w:sz w:val="20"/>
              </w:rPr>
              <w:t xml:space="preserve">логарифмических, </w:t>
            </w:r>
            <w:r w:rsidRPr="00F922A0">
              <w:rPr>
                <w:i/>
                <w:sz w:val="20"/>
              </w:rPr>
              <w:t>степенных</w:t>
            </w:r>
            <w:r w:rsidRPr="00F922A0">
              <w:rPr>
                <w:i/>
                <w:spacing w:val="-47"/>
                <w:sz w:val="20"/>
              </w:rPr>
              <w:t xml:space="preserve"> </w:t>
            </w:r>
            <w:r w:rsidRPr="00F922A0">
              <w:rPr>
                <w:i/>
                <w:sz w:val="20"/>
              </w:rPr>
              <w:t>выражений;</w:t>
            </w:r>
          </w:p>
          <w:p w:rsidR="00755FD3" w:rsidRPr="00F922A0" w:rsidRDefault="007E3FA8" w:rsidP="00130501">
            <w:pPr>
              <w:pStyle w:val="TableParagraph"/>
              <w:ind w:left="466" w:right="877" w:hanging="358"/>
              <w:contextualSpacing/>
              <w:rPr>
                <w:i/>
                <w:sz w:val="20"/>
              </w:rPr>
            </w:pPr>
            <w:r w:rsidRPr="00F922A0">
              <w:rPr>
                <w:i/>
                <w:sz w:val="20"/>
              </w:rPr>
              <w:t>владеть формулой бинома</w:t>
            </w:r>
            <w:r w:rsidRPr="00F922A0">
              <w:rPr>
                <w:i/>
                <w:spacing w:val="-48"/>
                <w:sz w:val="20"/>
              </w:rPr>
              <w:t xml:space="preserve"> </w:t>
            </w:r>
            <w:r w:rsidRPr="00F922A0">
              <w:rPr>
                <w:i/>
                <w:sz w:val="20"/>
              </w:rPr>
              <w:t>Ньютона;</w:t>
            </w:r>
          </w:p>
          <w:p w:rsidR="00755FD3" w:rsidRPr="00F922A0" w:rsidRDefault="007E3FA8" w:rsidP="00130501">
            <w:pPr>
              <w:pStyle w:val="TableParagraph"/>
              <w:ind w:left="466" w:right="564" w:hanging="358"/>
              <w:contextualSpacing/>
              <w:rPr>
                <w:i/>
                <w:sz w:val="20"/>
              </w:rPr>
            </w:pPr>
            <w:r w:rsidRPr="00F922A0">
              <w:rPr>
                <w:i/>
                <w:sz w:val="20"/>
              </w:rPr>
              <w:t>применять</w:t>
            </w:r>
            <w:r w:rsidRPr="00F922A0">
              <w:rPr>
                <w:i/>
                <w:spacing w:val="-5"/>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3"/>
                <w:sz w:val="20"/>
              </w:rPr>
              <w:t xml:space="preserve"> </w:t>
            </w:r>
            <w:r w:rsidRPr="00F922A0">
              <w:rPr>
                <w:i/>
                <w:sz w:val="20"/>
              </w:rPr>
              <w:t>задач</w:t>
            </w:r>
            <w:r w:rsidRPr="00F922A0">
              <w:rPr>
                <w:i/>
                <w:spacing w:val="-47"/>
                <w:sz w:val="20"/>
              </w:rPr>
              <w:t xml:space="preserve"> </w:t>
            </w:r>
            <w:r w:rsidRPr="00F922A0">
              <w:rPr>
                <w:i/>
                <w:sz w:val="20"/>
              </w:rPr>
              <w:t>теорему о линейном</w:t>
            </w:r>
            <w:r w:rsidRPr="00F922A0">
              <w:rPr>
                <w:i/>
                <w:spacing w:val="1"/>
                <w:sz w:val="20"/>
              </w:rPr>
              <w:t xml:space="preserve"> </w:t>
            </w:r>
            <w:r w:rsidRPr="00F922A0">
              <w:rPr>
                <w:i/>
                <w:sz w:val="20"/>
              </w:rPr>
              <w:t>представлении</w:t>
            </w:r>
            <w:r w:rsidRPr="00F922A0">
              <w:rPr>
                <w:i/>
                <w:spacing w:val="-1"/>
                <w:sz w:val="20"/>
              </w:rPr>
              <w:t xml:space="preserve"> </w:t>
            </w:r>
            <w:r w:rsidRPr="00F922A0">
              <w:rPr>
                <w:i/>
                <w:sz w:val="20"/>
              </w:rPr>
              <w:t>НОД;</w:t>
            </w:r>
          </w:p>
          <w:p w:rsidR="00755FD3" w:rsidRPr="00F922A0" w:rsidRDefault="007E3FA8" w:rsidP="00130501">
            <w:pPr>
              <w:pStyle w:val="TableParagraph"/>
              <w:ind w:left="466" w:right="564" w:hanging="358"/>
              <w:contextualSpacing/>
              <w:rPr>
                <w:i/>
                <w:sz w:val="20"/>
              </w:rPr>
            </w:pPr>
            <w:r w:rsidRPr="00F922A0">
              <w:rPr>
                <w:i/>
                <w:sz w:val="20"/>
              </w:rPr>
              <w:t>применять</w:t>
            </w:r>
            <w:r w:rsidRPr="00F922A0">
              <w:rPr>
                <w:i/>
                <w:spacing w:val="-5"/>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3"/>
                <w:sz w:val="20"/>
              </w:rPr>
              <w:t xml:space="preserve"> </w:t>
            </w:r>
            <w:r w:rsidRPr="00F922A0">
              <w:rPr>
                <w:i/>
                <w:sz w:val="20"/>
              </w:rPr>
              <w:t>задач</w:t>
            </w:r>
            <w:r w:rsidRPr="00F922A0">
              <w:rPr>
                <w:i/>
                <w:spacing w:val="-47"/>
                <w:sz w:val="20"/>
              </w:rPr>
              <w:t xml:space="preserve"> </w:t>
            </w:r>
            <w:r w:rsidRPr="00F922A0">
              <w:rPr>
                <w:i/>
                <w:sz w:val="20"/>
              </w:rPr>
              <w:t>Китайскую теорему об</w:t>
            </w:r>
            <w:r w:rsidRPr="00F922A0">
              <w:rPr>
                <w:i/>
                <w:spacing w:val="1"/>
                <w:sz w:val="20"/>
              </w:rPr>
              <w:t xml:space="preserve"> </w:t>
            </w:r>
            <w:r w:rsidRPr="00F922A0">
              <w:rPr>
                <w:i/>
                <w:sz w:val="20"/>
              </w:rPr>
              <w:t>остатках;</w:t>
            </w:r>
          </w:p>
          <w:p w:rsidR="00755FD3" w:rsidRPr="00F922A0" w:rsidRDefault="007E3FA8" w:rsidP="00130501">
            <w:pPr>
              <w:pStyle w:val="TableParagraph"/>
              <w:ind w:left="466" w:right="564" w:hanging="358"/>
              <w:contextualSpacing/>
              <w:rPr>
                <w:i/>
                <w:sz w:val="20"/>
              </w:rPr>
            </w:pPr>
            <w:r w:rsidRPr="00F922A0">
              <w:rPr>
                <w:i/>
                <w:sz w:val="20"/>
              </w:rPr>
              <w:t>применять</w:t>
            </w:r>
            <w:r w:rsidRPr="00F922A0">
              <w:rPr>
                <w:i/>
                <w:spacing w:val="-5"/>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3"/>
                <w:sz w:val="20"/>
              </w:rPr>
              <w:t xml:space="preserve"> </w:t>
            </w:r>
            <w:r w:rsidRPr="00F922A0">
              <w:rPr>
                <w:i/>
                <w:sz w:val="20"/>
              </w:rPr>
              <w:t>задач</w:t>
            </w:r>
            <w:r w:rsidRPr="00F922A0">
              <w:rPr>
                <w:i/>
                <w:spacing w:val="-47"/>
                <w:sz w:val="20"/>
              </w:rPr>
              <w:t xml:space="preserve"> </w:t>
            </w:r>
            <w:r w:rsidRPr="00F922A0">
              <w:rPr>
                <w:i/>
                <w:sz w:val="20"/>
              </w:rPr>
              <w:t>Малую</w:t>
            </w:r>
            <w:r w:rsidRPr="00F922A0">
              <w:rPr>
                <w:i/>
                <w:spacing w:val="-2"/>
                <w:sz w:val="20"/>
              </w:rPr>
              <w:t xml:space="preserve"> </w:t>
            </w:r>
            <w:r w:rsidRPr="00F922A0">
              <w:rPr>
                <w:i/>
                <w:sz w:val="20"/>
              </w:rPr>
              <w:t>теорему</w:t>
            </w:r>
            <w:r w:rsidRPr="00F922A0">
              <w:rPr>
                <w:i/>
                <w:spacing w:val="-1"/>
                <w:sz w:val="20"/>
              </w:rPr>
              <w:t xml:space="preserve"> </w:t>
            </w:r>
            <w:r w:rsidRPr="00F922A0">
              <w:rPr>
                <w:i/>
                <w:sz w:val="20"/>
              </w:rPr>
              <w:t>Ферма;</w:t>
            </w:r>
          </w:p>
          <w:p w:rsidR="00755FD3" w:rsidRPr="00F922A0" w:rsidRDefault="007E3FA8" w:rsidP="00130501">
            <w:pPr>
              <w:pStyle w:val="TableParagraph"/>
              <w:ind w:left="466" w:right="368" w:hanging="358"/>
              <w:contextualSpacing/>
              <w:rPr>
                <w:i/>
                <w:sz w:val="20"/>
              </w:rPr>
            </w:pPr>
            <w:r w:rsidRPr="00F922A0">
              <w:rPr>
                <w:i/>
                <w:sz w:val="20"/>
              </w:rPr>
              <w:t>уметь</w:t>
            </w:r>
            <w:r w:rsidRPr="00F922A0">
              <w:rPr>
                <w:i/>
                <w:spacing w:val="-4"/>
                <w:sz w:val="20"/>
              </w:rPr>
              <w:t xml:space="preserve"> </w:t>
            </w:r>
            <w:r w:rsidRPr="00F922A0">
              <w:rPr>
                <w:i/>
                <w:sz w:val="20"/>
              </w:rPr>
              <w:t>выполнять</w:t>
            </w:r>
            <w:r w:rsidRPr="00F922A0">
              <w:rPr>
                <w:i/>
                <w:spacing w:val="-3"/>
                <w:sz w:val="20"/>
              </w:rPr>
              <w:t xml:space="preserve"> </w:t>
            </w:r>
            <w:r w:rsidRPr="00F922A0">
              <w:rPr>
                <w:i/>
                <w:sz w:val="20"/>
              </w:rPr>
              <w:t>запись</w:t>
            </w:r>
            <w:r w:rsidRPr="00F922A0">
              <w:rPr>
                <w:i/>
                <w:spacing w:val="-3"/>
                <w:sz w:val="20"/>
              </w:rPr>
              <w:t xml:space="preserve"> </w:t>
            </w:r>
            <w:r w:rsidRPr="00F922A0">
              <w:rPr>
                <w:i/>
                <w:sz w:val="20"/>
              </w:rPr>
              <w:t>числа</w:t>
            </w:r>
            <w:r w:rsidRPr="00F922A0">
              <w:rPr>
                <w:i/>
                <w:spacing w:val="-2"/>
                <w:sz w:val="20"/>
              </w:rPr>
              <w:t xml:space="preserve"> </w:t>
            </w:r>
            <w:r w:rsidRPr="00F922A0">
              <w:rPr>
                <w:i/>
                <w:sz w:val="20"/>
              </w:rPr>
              <w:t>в</w:t>
            </w:r>
            <w:r w:rsidRPr="00F922A0">
              <w:rPr>
                <w:i/>
                <w:spacing w:val="-47"/>
                <w:sz w:val="20"/>
              </w:rPr>
              <w:t xml:space="preserve"> </w:t>
            </w:r>
            <w:r w:rsidRPr="00F922A0">
              <w:rPr>
                <w:i/>
                <w:sz w:val="20"/>
              </w:rPr>
              <w:t>позиционной системе</w:t>
            </w:r>
            <w:r w:rsidRPr="00F922A0">
              <w:rPr>
                <w:i/>
                <w:spacing w:val="1"/>
                <w:sz w:val="20"/>
              </w:rPr>
              <w:t xml:space="preserve"> </w:t>
            </w:r>
            <w:r w:rsidRPr="00F922A0">
              <w:rPr>
                <w:i/>
                <w:sz w:val="20"/>
              </w:rPr>
              <w:t>счисления;</w:t>
            </w:r>
          </w:p>
          <w:p w:rsidR="00755FD3" w:rsidRPr="00F922A0" w:rsidRDefault="007E3FA8" w:rsidP="00130501">
            <w:pPr>
              <w:pStyle w:val="TableParagraph"/>
              <w:ind w:left="466" w:right="159" w:hanging="358"/>
              <w:contextualSpacing/>
              <w:rPr>
                <w:i/>
                <w:sz w:val="20"/>
              </w:rPr>
            </w:pPr>
            <w:r w:rsidRPr="00F922A0">
              <w:rPr>
                <w:i/>
                <w:sz w:val="20"/>
              </w:rPr>
              <w:t>применять при решении задач</w:t>
            </w:r>
            <w:r w:rsidRPr="00F922A0">
              <w:rPr>
                <w:i/>
                <w:spacing w:val="1"/>
                <w:sz w:val="20"/>
              </w:rPr>
              <w:t xml:space="preserve"> </w:t>
            </w:r>
            <w:r w:rsidRPr="00F922A0">
              <w:rPr>
                <w:i/>
                <w:sz w:val="20"/>
              </w:rPr>
              <w:t>теоретико-числовые функции:</w:t>
            </w:r>
            <w:r w:rsidRPr="00F922A0">
              <w:rPr>
                <w:i/>
                <w:spacing w:val="-47"/>
                <w:sz w:val="20"/>
              </w:rPr>
              <w:t xml:space="preserve"> </w:t>
            </w:r>
            <w:r w:rsidRPr="00F922A0">
              <w:rPr>
                <w:i/>
                <w:sz w:val="20"/>
              </w:rPr>
              <w:t>число и сумма делителей,</w:t>
            </w:r>
            <w:r w:rsidRPr="00F922A0">
              <w:rPr>
                <w:i/>
                <w:spacing w:val="1"/>
                <w:sz w:val="20"/>
              </w:rPr>
              <w:t xml:space="preserve"> </w:t>
            </w:r>
            <w:r w:rsidRPr="00F922A0">
              <w:rPr>
                <w:i/>
                <w:sz w:val="20"/>
              </w:rPr>
              <w:t>функцию Эйлера;</w:t>
            </w:r>
          </w:p>
          <w:p w:rsidR="00755FD3" w:rsidRPr="00F922A0" w:rsidRDefault="007E3FA8" w:rsidP="00130501">
            <w:pPr>
              <w:pStyle w:val="TableParagraph"/>
              <w:ind w:left="466" w:right="564" w:hanging="358"/>
              <w:contextualSpacing/>
              <w:rPr>
                <w:i/>
                <w:sz w:val="20"/>
              </w:rPr>
            </w:pPr>
            <w:r w:rsidRPr="00F922A0">
              <w:rPr>
                <w:i/>
                <w:sz w:val="20"/>
              </w:rPr>
              <w:t>применять</w:t>
            </w:r>
            <w:r w:rsidRPr="00F922A0">
              <w:rPr>
                <w:i/>
                <w:spacing w:val="-5"/>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3"/>
                <w:sz w:val="20"/>
              </w:rPr>
              <w:t xml:space="preserve"> </w:t>
            </w:r>
            <w:r w:rsidRPr="00F922A0">
              <w:rPr>
                <w:i/>
                <w:sz w:val="20"/>
              </w:rPr>
              <w:t>задач</w:t>
            </w:r>
            <w:r w:rsidRPr="00F922A0">
              <w:rPr>
                <w:i/>
                <w:spacing w:val="-47"/>
                <w:sz w:val="20"/>
              </w:rPr>
              <w:t xml:space="preserve"> </w:t>
            </w:r>
            <w:r w:rsidRPr="00F922A0">
              <w:rPr>
                <w:i/>
                <w:sz w:val="20"/>
              </w:rPr>
              <w:t>цепные</w:t>
            </w:r>
            <w:r w:rsidRPr="00F922A0">
              <w:rPr>
                <w:i/>
                <w:spacing w:val="-1"/>
                <w:sz w:val="20"/>
              </w:rPr>
              <w:t xml:space="preserve"> </w:t>
            </w:r>
            <w:r w:rsidRPr="00F922A0">
              <w:rPr>
                <w:i/>
                <w:sz w:val="20"/>
              </w:rPr>
              <w:t>дроби;</w:t>
            </w:r>
          </w:p>
          <w:p w:rsidR="00755FD3" w:rsidRPr="00F922A0" w:rsidRDefault="007E3FA8" w:rsidP="00130501">
            <w:pPr>
              <w:pStyle w:val="TableParagraph"/>
              <w:ind w:left="468" w:right="377" w:hanging="360"/>
              <w:contextualSpacing/>
              <w:rPr>
                <w:i/>
                <w:sz w:val="20"/>
              </w:rPr>
            </w:pPr>
            <w:r w:rsidRPr="00F922A0">
              <w:rPr>
                <w:i/>
                <w:sz w:val="20"/>
              </w:rPr>
              <w:t>применять при решении задач</w:t>
            </w:r>
            <w:r w:rsidRPr="00F922A0">
              <w:rPr>
                <w:i/>
                <w:spacing w:val="1"/>
                <w:sz w:val="20"/>
              </w:rPr>
              <w:t xml:space="preserve"> </w:t>
            </w:r>
            <w:r w:rsidRPr="00F922A0">
              <w:rPr>
                <w:i/>
                <w:sz w:val="20"/>
              </w:rPr>
              <w:t>многочлены с</w:t>
            </w:r>
            <w:r w:rsidRPr="00F922A0">
              <w:rPr>
                <w:i/>
                <w:spacing w:val="1"/>
                <w:sz w:val="20"/>
              </w:rPr>
              <w:t xml:space="preserve"> </w:t>
            </w:r>
            <w:r w:rsidRPr="00F922A0">
              <w:rPr>
                <w:i/>
                <w:sz w:val="20"/>
              </w:rPr>
              <w:t>действительными</w:t>
            </w:r>
            <w:r w:rsidRPr="00F922A0">
              <w:rPr>
                <w:i/>
                <w:spacing w:val="-5"/>
                <w:sz w:val="20"/>
              </w:rPr>
              <w:t xml:space="preserve"> </w:t>
            </w:r>
            <w:r w:rsidRPr="00F922A0">
              <w:rPr>
                <w:i/>
                <w:sz w:val="20"/>
              </w:rPr>
              <w:t>и</w:t>
            </w:r>
            <w:r w:rsidRPr="00F922A0">
              <w:rPr>
                <w:i/>
                <w:spacing w:val="-5"/>
                <w:sz w:val="20"/>
              </w:rPr>
              <w:t xml:space="preserve"> </w:t>
            </w:r>
            <w:r w:rsidRPr="00F922A0">
              <w:rPr>
                <w:i/>
                <w:sz w:val="20"/>
              </w:rPr>
              <w:t>целыми</w:t>
            </w:r>
          </w:p>
          <w:p w:rsidR="00755FD3" w:rsidRPr="00F922A0" w:rsidRDefault="007E3FA8" w:rsidP="00130501">
            <w:pPr>
              <w:pStyle w:val="TableParagraph"/>
              <w:ind w:left="468"/>
              <w:contextualSpacing/>
            </w:pPr>
            <w:r w:rsidRPr="00F922A0">
              <w:rPr>
                <w:i/>
                <w:sz w:val="20"/>
              </w:rPr>
              <w:t>коэффициентами</w:t>
            </w:r>
            <w:r w:rsidRPr="00F922A0">
              <w:t>;</w:t>
            </w:r>
          </w:p>
        </w:tc>
      </w:tr>
    </w:tbl>
    <w:p w:rsidR="00755FD3" w:rsidRPr="00F922A0" w:rsidRDefault="00755FD3" w:rsidP="00130501">
      <w:pPr>
        <w:contextualSpacing/>
        <w:sectPr w:rsidR="00755FD3" w:rsidRPr="00F922A0">
          <w:footerReference w:type="default" r:id="rId11"/>
          <w:pgSz w:w="16850" w:h="11920" w:orient="landscape"/>
          <w:pgMar w:top="540" w:right="260" w:bottom="280" w:left="1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3605"/>
        <w:gridCol w:w="3288"/>
        <w:gridCol w:w="3288"/>
      </w:tblGrid>
      <w:tr w:rsidR="00755FD3" w:rsidRPr="00F922A0">
        <w:trPr>
          <w:trHeight w:val="10439"/>
        </w:trPr>
        <w:tc>
          <w:tcPr>
            <w:tcW w:w="1527" w:type="dxa"/>
            <w:shd w:val="clear" w:color="auto" w:fill="E6EDD4"/>
          </w:tcPr>
          <w:p w:rsidR="00755FD3" w:rsidRPr="00F922A0" w:rsidRDefault="00755FD3" w:rsidP="00130501">
            <w:pPr>
              <w:pStyle w:val="TableParagraph"/>
              <w:contextualSpacing/>
              <w:rPr>
                <w:sz w:val="18"/>
              </w:rPr>
            </w:pPr>
          </w:p>
        </w:tc>
        <w:tc>
          <w:tcPr>
            <w:tcW w:w="3118" w:type="dxa"/>
            <w:shd w:val="clear" w:color="auto" w:fill="E6EDD4"/>
          </w:tcPr>
          <w:p w:rsidR="00755FD3" w:rsidRPr="00F922A0" w:rsidRDefault="007E3FA8" w:rsidP="00130501">
            <w:pPr>
              <w:pStyle w:val="TableParagraph"/>
              <w:ind w:left="465" w:right="159" w:hanging="358"/>
              <w:contextualSpacing/>
              <w:rPr>
                <w:sz w:val="20"/>
              </w:rPr>
            </w:pPr>
            <w:r w:rsidRPr="00F922A0">
              <w:rPr>
                <w:sz w:val="20"/>
              </w:rPr>
              <w:t>изображать</w:t>
            </w:r>
            <w:r w:rsidRPr="00F922A0">
              <w:rPr>
                <w:spacing w:val="-3"/>
                <w:sz w:val="20"/>
              </w:rPr>
              <w:t xml:space="preserve"> </w:t>
            </w:r>
            <w:r w:rsidRPr="00F922A0">
              <w:rPr>
                <w:sz w:val="20"/>
              </w:rPr>
              <w:t>точками</w:t>
            </w:r>
            <w:r w:rsidRPr="00F922A0">
              <w:rPr>
                <w:spacing w:val="-5"/>
                <w:sz w:val="20"/>
              </w:rPr>
              <w:t xml:space="preserve"> </w:t>
            </w:r>
            <w:r w:rsidRPr="00F922A0">
              <w:rPr>
                <w:sz w:val="20"/>
              </w:rPr>
              <w:t>на</w:t>
            </w:r>
            <w:r w:rsidRPr="00F922A0">
              <w:rPr>
                <w:spacing w:val="-4"/>
                <w:sz w:val="20"/>
              </w:rPr>
              <w:t xml:space="preserve"> </w:t>
            </w:r>
            <w:r w:rsidRPr="00F922A0">
              <w:rPr>
                <w:sz w:val="20"/>
              </w:rPr>
              <w:t>числовой</w:t>
            </w:r>
            <w:r w:rsidRPr="00F922A0">
              <w:rPr>
                <w:spacing w:val="-47"/>
                <w:sz w:val="20"/>
              </w:rPr>
              <w:t xml:space="preserve"> </w:t>
            </w:r>
            <w:r w:rsidRPr="00F922A0">
              <w:rPr>
                <w:sz w:val="20"/>
              </w:rPr>
              <w:t>прямой целые и</w:t>
            </w:r>
            <w:r w:rsidRPr="00F922A0">
              <w:rPr>
                <w:spacing w:val="1"/>
                <w:sz w:val="20"/>
              </w:rPr>
              <w:t xml:space="preserve"> </w:t>
            </w:r>
            <w:r w:rsidRPr="00F922A0">
              <w:rPr>
                <w:sz w:val="20"/>
              </w:rPr>
              <w:t>рациональные</w:t>
            </w:r>
            <w:r w:rsidRPr="00F922A0">
              <w:rPr>
                <w:spacing w:val="-1"/>
                <w:sz w:val="20"/>
              </w:rPr>
              <w:t xml:space="preserve"> </w:t>
            </w:r>
            <w:r w:rsidRPr="00F922A0">
              <w:rPr>
                <w:sz w:val="20"/>
              </w:rPr>
              <w:t>числа;</w:t>
            </w:r>
          </w:p>
          <w:p w:rsidR="00755FD3" w:rsidRPr="00F922A0" w:rsidRDefault="007E3FA8" w:rsidP="00130501">
            <w:pPr>
              <w:pStyle w:val="TableParagraph"/>
              <w:ind w:left="465" w:right="128" w:hanging="358"/>
              <w:contextualSpacing/>
              <w:rPr>
                <w:sz w:val="20"/>
              </w:rPr>
            </w:pPr>
            <w:r w:rsidRPr="00F922A0">
              <w:rPr>
                <w:sz w:val="20"/>
              </w:rPr>
              <w:t>изображать точками на числовой</w:t>
            </w:r>
            <w:r w:rsidRPr="00F922A0">
              <w:rPr>
                <w:spacing w:val="-47"/>
                <w:sz w:val="20"/>
              </w:rPr>
              <w:t xml:space="preserve"> </w:t>
            </w:r>
            <w:r w:rsidRPr="00F922A0">
              <w:rPr>
                <w:sz w:val="20"/>
              </w:rPr>
              <w:t>прямой</w:t>
            </w:r>
            <w:r w:rsidRPr="00F922A0">
              <w:rPr>
                <w:spacing w:val="-7"/>
                <w:sz w:val="20"/>
              </w:rPr>
              <w:t xml:space="preserve"> </w:t>
            </w:r>
            <w:r w:rsidRPr="00F922A0">
              <w:rPr>
                <w:sz w:val="20"/>
              </w:rPr>
              <w:t>целые</w:t>
            </w:r>
            <w:r w:rsidRPr="00F922A0">
              <w:rPr>
                <w:spacing w:val="-4"/>
                <w:sz w:val="20"/>
              </w:rPr>
              <w:t xml:space="preserve"> </w:t>
            </w:r>
            <w:r w:rsidRPr="00F922A0">
              <w:rPr>
                <w:sz w:val="20"/>
              </w:rPr>
              <w:t>степени</w:t>
            </w:r>
            <w:r w:rsidRPr="00F922A0">
              <w:rPr>
                <w:spacing w:val="-6"/>
                <w:sz w:val="20"/>
              </w:rPr>
              <w:t xml:space="preserve"> </w:t>
            </w:r>
            <w:r w:rsidRPr="00F922A0">
              <w:rPr>
                <w:sz w:val="20"/>
              </w:rPr>
              <w:t>чисел,</w:t>
            </w:r>
            <w:r w:rsidRPr="00F922A0">
              <w:rPr>
                <w:spacing w:val="-47"/>
                <w:sz w:val="20"/>
              </w:rPr>
              <w:t xml:space="preserve"> </w:t>
            </w:r>
            <w:r w:rsidRPr="00F922A0">
              <w:rPr>
                <w:sz w:val="20"/>
              </w:rPr>
              <w:t>корни натуральной степени</w:t>
            </w:r>
            <w:r w:rsidRPr="00F922A0">
              <w:rPr>
                <w:spacing w:val="1"/>
                <w:sz w:val="20"/>
              </w:rPr>
              <w:t xml:space="preserve"> </w:t>
            </w:r>
            <w:r w:rsidRPr="00F922A0">
              <w:rPr>
                <w:sz w:val="20"/>
              </w:rPr>
              <w:t>из чисел, логарифмы чисел в</w:t>
            </w:r>
            <w:r w:rsidRPr="00F922A0">
              <w:rPr>
                <w:spacing w:val="-47"/>
                <w:sz w:val="20"/>
              </w:rPr>
              <w:t xml:space="preserve"> </w:t>
            </w:r>
            <w:r w:rsidRPr="00F922A0">
              <w:rPr>
                <w:sz w:val="20"/>
              </w:rPr>
              <w:t>простых</w:t>
            </w:r>
            <w:r w:rsidRPr="00F922A0">
              <w:rPr>
                <w:spacing w:val="-2"/>
                <w:sz w:val="20"/>
              </w:rPr>
              <w:t xml:space="preserve"> </w:t>
            </w:r>
            <w:r w:rsidRPr="00F922A0">
              <w:rPr>
                <w:sz w:val="20"/>
              </w:rPr>
              <w:t>случаях;</w:t>
            </w:r>
          </w:p>
          <w:p w:rsidR="00755FD3" w:rsidRPr="00F922A0" w:rsidRDefault="007E3FA8" w:rsidP="00130501">
            <w:pPr>
              <w:pStyle w:val="TableParagraph"/>
              <w:ind w:left="465" w:right="550" w:hanging="358"/>
              <w:contextualSpacing/>
              <w:rPr>
                <w:sz w:val="20"/>
              </w:rPr>
            </w:pPr>
            <w:r w:rsidRPr="00F922A0">
              <w:rPr>
                <w:sz w:val="20"/>
              </w:rPr>
              <w:t>выполнять несложные</w:t>
            </w:r>
            <w:r w:rsidRPr="00F922A0">
              <w:rPr>
                <w:spacing w:val="1"/>
                <w:sz w:val="20"/>
              </w:rPr>
              <w:t xml:space="preserve"> </w:t>
            </w:r>
            <w:r w:rsidRPr="00F922A0">
              <w:rPr>
                <w:sz w:val="20"/>
              </w:rPr>
              <w:t>преобразования</w:t>
            </w:r>
            <w:r w:rsidRPr="00F922A0">
              <w:rPr>
                <w:spacing w:val="-5"/>
                <w:sz w:val="20"/>
              </w:rPr>
              <w:t xml:space="preserve"> </w:t>
            </w:r>
            <w:r w:rsidRPr="00F922A0">
              <w:rPr>
                <w:sz w:val="20"/>
              </w:rPr>
              <w:t>целых</w:t>
            </w:r>
            <w:r w:rsidRPr="00F922A0">
              <w:rPr>
                <w:spacing w:val="-5"/>
                <w:sz w:val="20"/>
              </w:rPr>
              <w:t xml:space="preserve"> </w:t>
            </w:r>
            <w:r w:rsidRPr="00F922A0">
              <w:rPr>
                <w:sz w:val="20"/>
              </w:rPr>
              <w:t>и</w:t>
            </w:r>
            <w:r w:rsidRPr="00F922A0">
              <w:rPr>
                <w:spacing w:val="-47"/>
                <w:sz w:val="20"/>
              </w:rPr>
              <w:t xml:space="preserve"> </w:t>
            </w:r>
            <w:r w:rsidRPr="00F922A0">
              <w:rPr>
                <w:sz w:val="20"/>
              </w:rPr>
              <w:t>дробно-рациональных</w:t>
            </w:r>
            <w:r w:rsidRPr="00F922A0">
              <w:rPr>
                <w:spacing w:val="1"/>
                <w:sz w:val="20"/>
              </w:rPr>
              <w:t xml:space="preserve"> </w:t>
            </w:r>
            <w:r w:rsidRPr="00F922A0">
              <w:rPr>
                <w:sz w:val="20"/>
              </w:rPr>
              <w:t>буквенных</w:t>
            </w:r>
            <w:r w:rsidRPr="00F922A0">
              <w:rPr>
                <w:spacing w:val="-5"/>
                <w:sz w:val="20"/>
              </w:rPr>
              <w:t xml:space="preserve"> </w:t>
            </w:r>
            <w:r w:rsidRPr="00F922A0">
              <w:rPr>
                <w:sz w:val="20"/>
              </w:rPr>
              <w:t>выражений;</w:t>
            </w:r>
          </w:p>
          <w:p w:rsidR="00755FD3" w:rsidRPr="00F922A0" w:rsidRDefault="007E3FA8" w:rsidP="00130501">
            <w:pPr>
              <w:pStyle w:val="TableParagraph"/>
              <w:ind w:left="465" w:right="214" w:hanging="358"/>
              <w:contextualSpacing/>
              <w:rPr>
                <w:sz w:val="20"/>
              </w:rPr>
            </w:pPr>
            <w:r w:rsidRPr="00F922A0">
              <w:rPr>
                <w:sz w:val="20"/>
              </w:rPr>
              <w:t>выражать</w:t>
            </w:r>
            <w:r w:rsidRPr="00F922A0">
              <w:rPr>
                <w:spacing w:val="-4"/>
                <w:sz w:val="20"/>
              </w:rPr>
              <w:t xml:space="preserve"> </w:t>
            </w:r>
            <w:r w:rsidRPr="00F922A0">
              <w:rPr>
                <w:sz w:val="20"/>
              </w:rPr>
              <w:t>в</w:t>
            </w:r>
            <w:r w:rsidRPr="00F922A0">
              <w:rPr>
                <w:spacing w:val="-2"/>
                <w:sz w:val="20"/>
              </w:rPr>
              <w:t xml:space="preserve"> </w:t>
            </w:r>
            <w:r w:rsidRPr="00F922A0">
              <w:rPr>
                <w:sz w:val="20"/>
              </w:rPr>
              <w:t>простейших</w:t>
            </w:r>
            <w:r w:rsidRPr="00F922A0">
              <w:rPr>
                <w:spacing w:val="-5"/>
                <w:sz w:val="20"/>
              </w:rPr>
              <w:t xml:space="preserve"> </w:t>
            </w:r>
            <w:r w:rsidRPr="00F922A0">
              <w:rPr>
                <w:sz w:val="20"/>
              </w:rPr>
              <w:t>случаях</w:t>
            </w:r>
            <w:r w:rsidRPr="00F922A0">
              <w:rPr>
                <w:spacing w:val="-47"/>
                <w:sz w:val="20"/>
              </w:rPr>
              <w:t xml:space="preserve"> </w:t>
            </w:r>
            <w:r w:rsidRPr="00F922A0">
              <w:rPr>
                <w:sz w:val="20"/>
              </w:rPr>
              <w:t>из равенства одну</w:t>
            </w:r>
            <w:r w:rsidRPr="00F922A0">
              <w:rPr>
                <w:spacing w:val="1"/>
                <w:sz w:val="20"/>
              </w:rPr>
              <w:t xml:space="preserve"> </w:t>
            </w:r>
            <w:r w:rsidRPr="00F922A0">
              <w:rPr>
                <w:sz w:val="20"/>
              </w:rPr>
              <w:t>переменную</w:t>
            </w:r>
            <w:r w:rsidRPr="00F922A0">
              <w:rPr>
                <w:spacing w:val="-2"/>
                <w:sz w:val="20"/>
              </w:rPr>
              <w:t xml:space="preserve"> </w:t>
            </w:r>
            <w:r w:rsidRPr="00F922A0">
              <w:rPr>
                <w:sz w:val="20"/>
              </w:rPr>
              <w:t>через</w:t>
            </w:r>
            <w:r w:rsidRPr="00F922A0">
              <w:rPr>
                <w:spacing w:val="-2"/>
                <w:sz w:val="20"/>
              </w:rPr>
              <w:t xml:space="preserve"> </w:t>
            </w:r>
            <w:r w:rsidRPr="00F922A0">
              <w:rPr>
                <w:sz w:val="20"/>
              </w:rPr>
              <w:t>другие;</w:t>
            </w:r>
          </w:p>
          <w:p w:rsidR="00755FD3" w:rsidRPr="00F922A0" w:rsidRDefault="007E3FA8" w:rsidP="00130501">
            <w:pPr>
              <w:pStyle w:val="TableParagraph"/>
              <w:ind w:left="465" w:right="343" w:hanging="358"/>
              <w:contextualSpacing/>
              <w:rPr>
                <w:sz w:val="20"/>
              </w:rPr>
            </w:pPr>
            <w:r w:rsidRPr="00F922A0">
              <w:rPr>
                <w:sz w:val="20"/>
              </w:rPr>
              <w:t>вычислять в простых случаях</w:t>
            </w:r>
            <w:r w:rsidRPr="00F922A0">
              <w:rPr>
                <w:spacing w:val="1"/>
                <w:sz w:val="20"/>
              </w:rPr>
              <w:t xml:space="preserve"> </w:t>
            </w:r>
            <w:r w:rsidRPr="00F922A0">
              <w:rPr>
                <w:sz w:val="20"/>
              </w:rPr>
              <w:t>значения числовых и</w:t>
            </w:r>
            <w:r w:rsidRPr="00F922A0">
              <w:rPr>
                <w:spacing w:val="1"/>
                <w:sz w:val="20"/>
              </w:rPr>
              <w:t xml:space="preserve"> </w:t>
            </w:r>
            <w:r w:rsidRPr="00F922A0">
              <w:rPr>
                <w:sz w:val="20"/>
              </w:rPr>
              <w:t>буквенных выражений,</w:t>
            </w:r>
            <w:r w:rsidRPr="00F922A0">
              <w:rPr>
                <w:spacing w:val="1"/>
                <w:sz w:val="20"/>
              </w:rPr>
              <w:t xml:space="preserve"> </w:t>
            </w:r>
            <w:r w:rsidRPr="00F922A0">
              <w:rPr>
                <w:spacing w:val="-1"/>
                <w:sz w:val="20"/>
              </w:rPr>
              <w:t xml:space="preserve">осуществляя </w:t>
            </w:r>
            <w:r w:rsidRPr="00F922A0">
              <w:rPr>
                <w:sz w:val="20"/>
              </w:rPr>
              <w:t>необходимые</w:t>
            </w:r>
            <w:r w:rsidRPr="00F922A0">
              <w:rPr>
                <w:spacing w:val="-47"/>
                <w:sz w:val="20"/>
              </w:rPr>
              <w:t xml:space="preserve"> </w:t>
            </w:r>
            <w:r w:rsidRPr="00F922A0">
              <w:rPr>
                <w:sz w:val="20"/>
              </w:rPr>
              <w:t>подстановки и</w:t>
            </w:r>
            <w:r w:rsidRPr="00F922A0">
              <w:rPr>
                <w:spacing w:val="1"/>
                <w:sz w:val="20"/>
              </w:rPr>
              <w:t xml:space="preserve"> </w:t>
            </w:r>
            <w:r w:rsidRPr="00F922A0">
              <w:rPr>
                <w:sz w:val="20"/>
              </w:rPr>
              <w:t>преобразования;</w:t>
            </w:r>
          </w:p>
          <w:p w:rsidR="00755FD3" w:rsidRPr="00F922A0" w:rsidRDefault="007E3FA8" w:rsidP="00130501">
            <w:pPr>
              <w:pStyle w:val="TableParagraph"/>
              <w:ind w:left="465" w:right="133" w:hanging="358"/>
              <w:contextualSpacing/>
              <w:rPr>
                <w:sz w:val="20"/>
              </w:rPr>
            </w:pPr>
            <w:r w:rsidRPr="00F922A0">
              <w:rPr>
                <w:sz w:val="20"/>
              </w:rPr>
              <w:t>изображать схематически угол,</w:t>
            </w:r>
            <w:r w:rsidRPr="00F922A0">
              <w:rPr>
                <w:spacing w:val="1"/>
                <w:sz w:val="20"/>
              </w:rPr>
              <w:t xml:space="preserve"> </w:t>
            </w:r>
            <w:r w:rsidRPr="00F922A0">
              <w:rPr>
                <w:sz w:val="20"/>
              </w:rPr>
              <w:t>величина</w:t>
            </w:r>
            <w:r w:rsidRPr="00F922A0">
              <w:rPr>
                <w:spacing w:val="-6"/>
                <w:sz w:val="20"/>
              </w:rPr>
              <w:t xml:space="preserve"> </w:t>
            </w:r>
            <w:r w:rsidRPr="00F922A0">
              <w:rPr>
                <w:sz w:val="20"/>
              </w:rPr>
              <w:t>которого</w:t>
            </w:r>
            <w:r w:rsidRPr="00F922A0">
              <w:rPr>
                <w:spacing w:val="-5"/>
                <w:sz w:val="20"/>
              </w:rPr>
              <w:t xml:space="preserve"> </w:t>
            </w:r>
            <w:r w:rsidRPr="00F922A0">
              <w:rPr>
                <w:sz w:val="20"/>
              </w:rPr>
              <w:t>выражена</w:t>
            </w:r>
            <w:r w:rsidRPr="00F922A0">
              <w:rPr>
                <w:spacing w:val="-47"/>
                <w:sz w:val="20"/>
              </w:rPr>
              <w:t xml:space="preserve"> </w:t>
            </w:r>
            <w:r w:rsidRPr="00F922A0">
              <w:rPr>
                <w:sz w:val="20"/>
              </w:rPr>
              <w:t>в</w:t>
            </w:r>
            <w:r w:rsidRPr="00F922A0">
              <w:rPr>
                <w:spacing w:val="-2"/>
                <w:sz w:val="20"/>
              </w:rPr>
              <w:t xml:space="preserve"> </w:t>
            </w:r>
            <w:r w:rsidRPr="00F922A0">
              <w:rPr>
                <w:sz w:val="20"/>
              </w:rPr>
              <w:t>градусах;</w:t>
            </w:r>
          </w:p>
          <w:p w:rsidR="00755FD3" w:rsidRPr="00F922A0" w:rsidRDefault="007E3FA8" w:rsidP="00130501">
            <w:pPr>
              <w:pStyle w:val="TableParagraph"/>
              <w:ind w:left="465" w:right="629" w:hanging="358"/>
              <w:contextualSpacing/>
              <w:rPr>
                <w:sz w:val="20"/>
              </w:rPr>
            </w:pPr>
            <w:r w:rsidRPr="00F922A0">
              <w:rPr>
                <w:sz w:val="20"/>
              </w:rPr>
              <w:t>оценивать знаки синуса,</w:t>
            </w:r>
            <w:r w:rsidRPr="00F922A0">
              <w:rPr>
                <w:spacing w:val="1"/>
                <w:sz w:val="20"/>
              </w:rPr>
              <w:t xml:space="preserve"> </w:t>
            </w:r>
            <w:r w:rsidRPr="00F922A0">
              <w:rPr>
                <w:sz w:val="20"/>
              </w:rPr>
              <w:t>косинуса, тангенса,</w:t>
            </w:r>
            <w:r w:rsidRPr="00F922A0">
              <w:rPr>
                <w:spacing w:val="1"/>
                <w:sz w:val="20"/>
              </w:rPr>
              <w:t xml:space="preserve"> </w:t>
            </w:r>
            <w:r w:rsidRPr="00F922A0">
              <w:rPr>
                <w:spacing w:val="-1"/>
                <w:sz w:val="20"/>
              </w:rPr>
              <w:t xml:space="preserve">котангенса </w:t>
            </w:r>
            <w:r w:rsidRPr="00F922A0">
              <w:rPr>
                <w:sz w:val="20"/>
              </w:rPr>
              <w:t>конкретных</w:t>
            </w:r>
            <w:r w:rsidRPr="00F922A0">
              <w:rPr>
                <w:spacing w:val="-47"/>
                <w:sz w:val="20"/>
              </w:rPr>
              <w:t xml:space="preserve"> </w:t>
            </w:r>
            <w:r w:rsidRPr="00F922A0">
              <w:rPr>
                <w:sz w:val="20"/>
              </w:rPr>
              <w:t>углов.</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537" w:hanging="358"/>
              <w:contextualSpacing/>
              <w:jc w:val="both"/>
              <w:rPr>
                <w:i/>
                <w:sz w:val="20"/>
              </w:rPr>
            </w:pPr>
            <w:r w:rsidRPr="00F922A0">
              <w:rPr>
                <w:i/>
                <w:sz w:val="20"/>
              </w:rPr>
              <w:t>В повседневной жизни и при</w:t>
            </w:r>
            <w:r w:rsidRPr="00F922A0">
              <w:rPr>
                <w:i/>
                <w:spacing w:val="-47"/>
                <w:sz w:val="20"/>
              </w:rPr>
              <w:t xml:space="preserve"> </w:t>
            </w:r>
            <w:r w:rsidRPr="00F922A0">
              <w:rPr>
                <w:i/>
                <w:sz w:val="20"/>
              </w:rPr>
              <w:t>изучении других учебных</w:t>
            </w:r>
            <w:r w:rsidRPr="00F922A0">
              <w:rPr>
                <w:i/>
                <w:spacing w:val="-48"/>
                <w:sz w:val="20"/>
              </w:rPr>
              <w:t xml:space="preserve"> </w:t>
            </w:r>
            <w:r w:rsidRPr="00F922A0">
              <w:rPr>
                <w:i/>
                <w:sz w:val="20"/>
              </w:rPr>
              <w:t>предметов:</w:t>
            </w:r>
          </w:p>
          <w:p w:rsidR="00755FD3" w:rsidRPr="00F922A0" w:rsidRDefault="007E3FA8" w:rsidP="00130501">
            <w:pPr>
              <w:pStyle w:val="TableParagraph"/>
              <w:ind w:left="465" w:right="440" w:hanging="358"/>
              <w:contextualSpacing/>
              <w:rPr>
                <w:sz w:val="20"/>
              </w:rPr>
            </w:pPr>
            <w:r w:rsidRPr="00F922A0">
              <w:rPr>
                <w:sz w:val="20"/>
              </w:rPr>
              <w:t>выполнять вычисления при</w:t>
            </w:r>
            <w:r w:rsidRPr="00F922A0">
              <w:rPr>
                <w:spacing w:val="1"/>
                <w:sz w:val="20"/>
              </w:rPr>
              <w:t xml:space="preserve"> </w:t>
            </w:r>
            <w:r w:rsidRPr="00F922A0">
              <w:rPr>
                <w:sz w:val="20"/>
              </w:rPr>
              <w:t>решении задач</w:t>
            </w:r>
            <w:r w:rsidRPr="00F922A0">
              <w:rPr>
                <w:spacing w:val="1"/>
                <w:sz w:val="20"/>
              </w:rPr>
              <w:t xml:space="preserve"> </w:t>
            </w:r>
            <w:r w:rsidRPr="00F922A0">
              <w:rPr>
                <w:sz w:val="20"/>
              </w:rPr>
              <w:t>практического</w:t>
            </w:r>
            <w:r w:rsidRPr="00F922A0">
              <w:rPr>
                <w:spacing w:val="-7"/>
                <w:sz w:val="20"/>
              </w:rPr>
              <w:t xml:space="preserve"> </w:t>
            </w:r>
            <w:r w:rsidRPr="00F922A0">
              <w:rPr>
                <w:sz w:val="20"/>
              </w:rPr>
              <w:t>характера;</w:t>
            </w:r>
          </w:p>
          <w:p w:rsidR="00755FD3" w:rsidRPr="00F922A0" w:rsidRDefault="007E3FA8" w:rsidP="00130501">
            <w:pPr>
              <w:pStyle w:val="TableParagraph"/>
              <w:ind w:left="465" w:right="132" w:hanging="358"/>
              <w:contextualSpacing/>
              <w:rPr>
                <w:sz w:val="20"/>
              </w:rPr>
            </w:pPr>
            <w:r w:rsidRPr="00F922A0">
              <w:rPr>
                <w:sz w:val="20"/>
              </w:rPr>
              <w:t>выполнять</w:t>
            </w:r>
            <w:r w:rsidRPr="00F922A0">
              <w:rPr>
                <w:spacing w:val="-6"/>
                <w:sz w:val="20"/>
              </w:rPr>
              <w:t xml:space="preserve"> </w:t>
            </w:r>
            <w:r w:rsidRPr="00F922A0">
              <w:rPr>
                <w:sz w:val="20"/>
              </w:rPr>
              <w:t>практические</w:t>
            </w:r>
            <w:r w:rsidRPr="00F922A0">
              <w:rPr>
                <w:spacing w:val="-6"/>
                <w:sz w:val="20"/>
              </w:rPr>
              <w:t xml:space="preserve"> </w:t>
            </w:r>
            <w:r w:rsidRPr="00F922A0">
              <w:rPr>
                <w:sz w:val="20"/>
              </w:rPr>
              <w:t>расчеты</w:t>
            </w:r>
            <w:r w:rsidRPr="00F922A0">
              <w:rPr>
                <w:spacing w:val="-47"/>
                <w:sz w:val="20"/>
              </w:rPr>
              <w:t xml:space="preserve"> </w:t>
            </w:r>
            <w:r w:rsidRPr="00F922A0">
              <w:rPr>
                <w:sz w:val="20"/>
              </w:rPr>
              <w:t>с</w:t>
            </w:r>
            <w:r w:rsidRPr="00F922A0">
              <w:rPr>
                <w:spacing w:val="-1"/>
                <w:sz w:val="20"/>
              </w:rPr>
              <w:t xml:space="preserve"> </w:t>
            </w:r>
            <w:r w:rsidRPr="00F922A0">
              <w:rPr>
                <w:sz w:val="20"/>
              </w:rPr>
              <w:t>использованием</w:t>
            </w:r>
            <w:r w:rsidRPr="00F922A0">
              <w:rPr>
                <w:spacing w:val="2"/>
                <w:sz w:val="20"/>
              </w:rPr>
              <w:t xml:space="preserve"> </w:t>
            </w:r>
            <w:r w:rsidRPr="00F922A0">
              <w:rPr>
                <w:sz w:val="20"/>
              </w:rPr>
              <w:t>при</w:t>
            </w:r>
            <w:r w:rsidRPr="00F922A0">
              <w:rPr>
                <w:spacing w:val="1"/>
                <w:sz w:val="20"/>
              </w:rPr>
              <w:t xml:space="preserve"> </w:t>
            </w:r>
            <w:r w:rsidRPr="00F922A0">
              <w:rPr>
                <w:sz w:val="20"/>
              </w:rPr>
              <w:t>необходимости справочных</w:t>
            </w:r>
            <w:r w:rsidRPr="00F922A0">
              <w:rPr>
                <w:spacing w:val="1"/>
                <w:sz w:val="20"/>
              </w:rPr>
              <w:t xml:space="preserve"> </w:t>
            </w:r>
            <w:r w:rsidRPr="00F922A0">
              <w:rPr>
                <w:sz w:val="20"/>
              </w:rPr>
              <w:t>материалов и</w:t>
            </w:r>
            <w:r w:rsidRPr="00F922A0">
              <w:rPr>
                <w:spacing w:val="1"/>
                <w:sz w:val="20"/>
              </w:rPr>
              <w:t xml:space="preserve"> </w:t>
            </w:r>
            <w:r w:rsidRPr="00F922A0">
              <w:rPr>
                <w:sz w:val="20"/>
              </w:rPr>
              <w:t>вычислительных</w:t>
            </w:r>
            <w:r w:rsidRPr="00F922A0">
              <w:rPr>
                <w:spacing w:val="-4"/>
                <w:sz w:val="20"/>
              </w:rPr>
              <w:t xml:space="preserve"> </w:t>
            </w:r>
            <w:r w:rsidRPr="00F922A0">
              <w:rPr>
                <w:sz w:val="20"/>
              </w:rPr>
              <w:t>устройств;</w:t>
            </w:r>
          </w:p>
          <w:p w:rsidR="00755FD3" w:rsidRPr="00F922A0" w:rsidRDefault="007E3FA8" w:rsidP="00130501">
            <w:pPr>
              <w:pStyle w:val="TableParagraph"/>
              <w:ind w:left="465" w:right="248" w:hanging="358"/>
              <w:contextualSpacing/>
              <w:rPr>
                <w:sz w:val="20"/>
              </w:rPr>
            </w:pPr>
            <w:r w:rsidRPr="00F922A0">
              <w:rPr>
                <w:sz w:val="20"/>
              </w:rPr>
              <w:t>соотносить</w:t>
            </w:r>
            <w:r w:rsidRPr="00F922A0">
              <w:rPr>
                <w:spacing w:val="-7"/>
                <w:sz w:val="20"/>
              </w:rPr>
              <w:t xml:space="preserve"> </w:t>
            </w:r>
            <w:r w:rsidRPr="00F922A0">
              <w:rPr>
                <w:sz w:val="20"/>
              </w:rPr>
              <w:t>реальные</w:t>
            </w:r>
            <w:r w:rsidRPr="00F922A0">
              <w:rPr>
                <w:spacing w:val="-6"/>
                <w:sz w:val="20"/>
              </w:rPr>
              <w:t xml:space="preserve"> </w:t>
            </w:r>
            <w:r w:rsidRPr="00F922A0">
              <w:rPr>
                <w:sz w:val="20"/>
              </w:rPr>
              <w:t>величины,</w:t>
            </w:r>
            <w:r w:rsidRPr="00F922A0">
              <w:rPr>
                <w:spacing w:val="-47"/>
                <w:sz w:val="20"/>
              </w:rPr>
              <w:t xml:space="preserve"> </w:t>
            </w:r>
            <w:r w:rsidRPr="00F922A0">
              <w:rPr>
                <w:sz w:val="20"/>
              </w:rPr>
              <w:t>характеристики объектов</w:t>
            </w:r>
            <w:r w:rsidRPr="00F922A0">
              <w:rPr>
                <w:spacing w:val="1"/>
                <w:sz w:val="20"/>
              </w:rPr>
              <w:t xml:space="preserve"> </w:t>
            </w:r>
            <w:r w:rsidRPr="00F922A0">
              <w:rPr>
                <w:sz w:val="20"/>
              </w:rPr>
              <w:t>окружающего мира с их</w:t>
            </w:r>
            <w:r w:rsidRPr="00F922A0">
              <w:rPr>
                <w:spacing w:val="1"/>
                <w:sz w:val="20"/>
              </w:rPr>
              <w:t xml:space="preserve"> </w:t>
            </w:r>
            <w:r w:rsidRPr="00F922A0">
              <w:rPr>
                <w:sz w:val="20"/>
              </w:rPr>
              <w:t>конкретными числовыми</w:t>
            </w:r>
            <w:r w:rsidRPr="00F922A0">
              <w:rPr>
                <w:spacing w:val="1"/>
                <w:sz w:val="20"/>
              </w:rPr>
              <w:t xml:space="preserve"> </w:t>
            </w:r>
            <w:r w:rsidRPr="00F922A0">
              <w:rPr>
                <w:sz w:val="20"/>
              </w:rPr>
              <w:t>значениями;</w:t>
            </w:r>
          </w:p>
        </w:tc>
        <w:tc>
          <w:tcPr>
            <w:tcW w:w="3605" w:type="dxa"/>
            <w:shd w:val="clear" w:color="auto" w:fill="E6EDD4"/>
          </w:tcPr>
          <w:p w:rsidR="00755FD3" w:rsidRPr="00F922A0" w:rsidRDefault="007E3FA8" w:rsidP="00366414">
            <w:pPr>
              <w:pStyle w:val="TableParagraph"/>
              <w:numPr>
                <w:ilvl w:val="0"/>
                <w:numId w:val="138"/>
              </w:numPr>
              <w:tabs>
                <w:tab w:val="left" w:pos="465"/>
                <w:tab w:val="left" w:pos="466"/>
              </w:tabs>
              <w:ind w:right="322"/>
              <w:contextualSpacing/>
              <w:rPr>
                <w:i/>
                <w:sz w:val="20"/>
              </w:rPr>
            </w:pPr>
            <w:r w:rsidRPr="00F922A0">
              <w:rPr>
                <w:i/>
                <w:sz w:val="20"/>
              </w:rPr>
              <w:t>изображать</w:t>
            </w:r>
            <w:r w:rsidRPr="00F922A0">
              <w:rPr>
                <w:i/>
                <w:spacing w:val="-6"/>
                <w:sz w:val="20"/>
              </w:rPr>
              <w:t xml:space="preserve"> </w:t>
            </w:r>
            <w:r w:rsidRPr="00F922A0">
              <w:rPr>
                <w:i/>
                <w:sz w:val="20"/>
              </w:rPr>
              <w:t>схематически</w:t>
            </w:r>
            <w:r w:rsidRPr="00F922A0">
              <w:rPr>
                <w:i/>
                <w:spacing w:val="-7"/>
                <w:sz w:val="20"/>
              </w:rPr>
              <w:t xml:space="preserve"> </w:t>
            </w:r>
            <w:r w:rsidRPr="00F922A0">
              <w:rPr>
                <w:i/>
                <w:sz w:val="20"/>
              </w:rPr>
              <w:t>угол,</w:t>
            </w:r>
            <w:r w:rsidRPr="00F922A0">
              <w:rPr>
                <w:i/>
                <w:spacing w:val="-47"/>
                <w:sz w:val="20"/>
              </w:rPr>
              <w:t xml:space="preserve"> </w:t>
            </w:r>
            <w:r w:rsidRPr="00F922A0">
              <w:rPr>
                <w:i/>
                <w:sz w:val="20"/>
              </w:rPr>
              <w:t>величина которого выражена в</w:t>
            </w:r>
            <w:r w:rsidRPr="00F922A0">
              <w:rPr>
                <w:i/>
                <w:spacing w:val="1"/>
                <w:sz w:val="20"/>
              </w:rPr>
              <w:t xml:space="preserve"> </w:t>
            </w:r>
            <w:r w:rsidRPr="00F922A0">
              <w:rPr>
                <w:i/>
                <w:sz w:val="20"/>
              </w:rPr>
              <w:t>градусах или радианах;</w:t>
            </w:r>
          </w:p>
          <w:p w:rsidR="00755FD3" w:rsidRPr="00F922A0" w:rsidRDefault="007E3FA8" w:rsidP="00366414">
            <w:pPr>
              <w:pStyle w:val="TableParagraph"/>
              <w:numPr>
                <w:ilvl w:val="0"/>
                <w:numId w:val="138"/>
              </w:numPr>
              <w:tabs>
                <w:tab w:val="left" w:pos="465"/>
                <w:tab w:val="left" w:pos="466"/>
              </w:tabs>
              <w:ind w:right="308"/>
              <w:contextualSpacing/>
              <w:rPr>
                <w:i/>
                <w:sz w:val="20"/>
              </w:rPr>
            </w:pPr>
            <w:r w:rsidRPr="00F922A0">
              <w:rPr>
                <w:i/>
                <w:sz w:val="20"/>
              </w:rPr>
              <w:t>использовать при решении задач</w:t>
            </w:r>
            <w:r w:rsidRPr="00F922A0">
              <w:rPr>
                <w:i/>
                <w:spacing w:val="-48"/>
                <w:sz w:val="20"/>
              </w:rPr>
              <w:t xml:space="preserve"> </w:t>
            </w:r>
            <w:r w:rsidRPr="00F922A0">
              <w:rPr>
                <w:i/>
                <w:sz w:val="20"/>
              </w:rPr>
              <w:t>табличные значения</w:t>
            </w:r>
            <w:r w:rsidRPr="00F922A0">
              <w:rPr>
                <w:i/>
                <w:spacing w:val="1"/>
                <w:sz w:val="20"/>
              </w:rPr>
              <w:t xml:space="preserve"> </w:t>
            </w:r>
            <w:r w:rsidRPr="00F922A0">
              <w:rPr>
                <w:i/>
                <w:sz w:val="20"/>
              </w:rPr>
              <w:t>тригонометрических функций</w:t>
            </w:r>
            <w:r w:rsidRPr="00F922A0">
              <w:rPr>
                <w:i/>
                <w:spacing w:val="1"/>
                <w:sz w:val="20"/>
              </w:rPr>
              <w:t xml:space="preserve"> </w:t>
            </w:r>
            <w:r w:rsidRPr="00F922A0">
              <w:rPr>
                <w:i/>
                <w:sz w:val="20"/>
              </w:rPr>
              <w:t>углов;</w:t>
            </w:r>
          </w:p>
          <w:p w:rsidR="00755FD3" w:rsidRPr="00F922A0" w:rsidRDefault="007E3FA8" w:rsidP="00366414">
            <w:pPr>
              <w:pStyle w:val="TableParagraph"/>
              <w:numPr>
                <w:ilvl w:val="0"/>
                <w:numId w:val="138"/>
              </w:numPr>
              <w:tabs>
                <w:tab w:val="left" w:pos="466"/>
              </w:tabs>
              <w:ind w:right="234"/>
              <w:contextualSpacing/>
              <w:jc w:val="both"/>
              <w:rPr>
                <w:i/>
                <w:sz w:val="20"/>
              </w:rPr>
            </w:pPr>
            <w:r w:rsidRPr="00F922A0">
              <w:rPr>
                <w:i/>
                <w:sz w:val="20"/>
              </w:rPr>
              <w:t>выполнять</w:t>
            </w:r>
            <w:r w:rsidRPr="00F922A0">
              <w:rPr>
                <w:i/>
                <w:spacing w:val="-6"/>
                <w:sz w:val="20"/>
              </w:rPr>
              <w:t xml:space="preserve"> </w:t>
            </w:r>
            <w:r w:rsidRPr="00F922A0">
              <w:rPr>
                <w:i/>
                <w:sz w:val="20"/>
              </w:rPr>
              <w:t>перевод</w:t>
            </w:r>
            <w:r w:rsidRPr="00F922A0">
              <w:rPr>
                <w:i/>
                <w:spacing w:val="-5"/>
                <w:sz w:val="20"/>
              </w:rPr>
              <w:t xml:space="preserve"> </w:t>
            </w:r>
            <w:r w:rsidRPr="00F922A0">
              <w:rPr>
                <w:i/>
                <w:sz w:val="20"/>
              </w:rPr>
              <w:t>величины</w:t>
            </w:r>
            <w:r w:rsidRPr="00F922A0">
              <w:rPr>
                <w:i/>
                <w:spacing w:val="-6"/>
                <w:sz w:val="20"/>
              </w:rPr>
              <w:t xml:space="preserve"> </w:t>
            </w:r>
            <w:r w:rsidRPr="00F922A0">
              <w:rPr>
                <w:i/>
                <w:sz w:val="20"/>
              </w:rPr>
              <w:t>угла</w:t>
            </w:r>
            <w:r w:rsidRPr="00F922A0">
              <w:rPr>
                <w:i/>
                <w:spacing w:val="-48"/>
                <w:sz w:val="20"/>
              </w:rPr>
              <w:t xml:space="preserve"> </w:t>
            </w:r>
            <w:r w:rsidRPr="00F922A0">
              <w:rPr>
                <w:i/>
                <w:sz w:val="20"/>
              </w:rPr>
              <w:t>из радианной меры в градусную и</w:t>
            </w:r>
            <w:r w:rsidRPr="00F922A0">
              <w:rPr>
                <w:i/>
                <w:spacing w:val="-47"/>
                <w:sz w:val="20"/>
              </w:rPr>
              <w:t xml:space="preserve"> </w:t>
            </w:r>
            <w:r w:rsidRPr="00F922A0">
              <w:rPr>
                <w:i/>
                <w:sz w:val="20"/>
              </w:rPr>
              <w:t>обратно.</w:t>
            </w:r>
          </w:p>
          <w:p w:rsidR="00755FD3" w:rsidRPr="00F922A0" w:rsidRDefault="00755FD3" w:rsidP="00130501">
            <w:pPr>
              <w:pStyle w:val="TableParagraph"/>
              <w:contextualSpacing/>
              <w:rPr>
                <w:sz w:val="20"/>
              </w:rPr>
            </w:pPr>
          </w:p>
          <w:p w:rsidR="00755FD3" w:rsidRPr="00F922A0" w:rsidRDefault="007E3FA8" w:rsidP="00130501">
            <w:pPr>
              <w:pStyle w:val="TableParagraph"/>
              <w:ind w:left="465" w:right="255"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3"/>
                <w:sz w:val="20"/>
              </w:rPr>
              <w:t xml:space="preserve"> </w:t>
            </w:r>
            <w:r w:rsidRPr="00F922A0">
              <w:rPr>
                <w:i/>
                <w:sz w:val="20"/>
              </w:rPr>
              <w:t>и</w:t>
            </w:r>
            <w:r w:rsidRPr="00F922A0">
              <w:rPr>
                <w:i/>
                <w:spacing w:val="-1"/>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учебных</w:t>
            </w:r>
            <w:r w:rsidRPr="00F922A0">
              <w:rPr>
                <w:i/>
                <w:spacing w:val="-1"/>
                <w:sz w:val="20"/>
              </w:rPr>
              <w:t xml:space="preserve"> </w:t>
            </w:r>
            <w:r w:rsidRPr="00F922A0">
              <w:rPr>
                <w:i/>
                <w:sz w:val="20"/>
              </w:rPr>
              <w:t>предметов:</w:t>
            </w:r>
          </w:p>
          <w:p w:rsidR="00755FD3" w:rsidRPr="00F922A0" w:rsidRDefault="007E3FA8" w:rsidP="00130501">
            <w:pPr>
              <w:pStyle w:val="TableParagraph"/>
              <w:ind w:left="465" w:right="206" w:hanging="358"/>
              <w:contextualSpacing/>
              <w:rPr>
                <w:i/>
                <w:sz w:val="20"/>
              </w:rPr>
            </w:pPr>
            <w:r w:rsidRPr="00F922A0">
              <w:rPr>
                <w:i/>
                <w:sz w:val="20"/>
              </w:rPr>
              <w:t>выполнять действия с числовыми</w:t>
            </w:r>
            <w:r w:rsidRPr="00F922A0">
              <w:rPr>
                <w:i/>
                <w:spacing w:val="1"/>
                <w:sz w:val="20"/>
              </w:rPr>
              <w:t xml:space="preserve"> </w:t>
            </w:r>
            <w:r w:rsidRPr="00F922A0">
              <w:rPr>
                <w:i/>
                <w:sz w:val="20"/>
              </w:rPr>
              <w:t>данными при решении задач</w:t>
            </w:r>
            <w:r w:rsidRPr="00F922A0">
              <w:rPr>
                <w:i/>
                <w:spacing w:val="1"/>
                <w:sz w:val="20"/>
              </w:rPr>
              <w:t xml:space="preserve"> </w:t>
            </w:r>
            <w:r w:rsidRPr="00F922A0">
              <w:rPr>
                <w:i/>
                <w:sz w:val="20"/>
              </w:rPr>
              <w:t>практического</w:t>
            </w:r>
            <w:r w:rsidRPr="00F922A0">
              <w:rPr>
                <w:i/>
                <w:spacing w:val="-5"/>
                <w:sz w:val="20"/>
              </w:rPr>
              <w:t xml:space="preserve"> </w:t>
            </w:r>
            <w:r w:rsidRPr="00F922A0">
              <w:rPr>
                <w:i/>
                <w:sz w:val="20"/>
              </w:rPr>
              <w:t>характера</w:t>
            </w:r>
            <w:r w:rsidRPr="00F922A0">
              <w:rPr>
                <w:i/>
                <w:spacing w:val="-7"/>
                <w:sz w:val="20"/>
              </w:rPr>
              <w:t xml:space="preserve"> </w:t>
            </w:r>
            <w:r w:rsidRPr="00F922A0">
              <w:rPr>
                <w:i/>
                <w:sz w:val="20"/>
              </w:rPr>
              <w:t>и</w:t>
            </w:r>
            <w:r w:rsidRPr="00F922A0">
              <w:rPr>
                <w:i/>
                <w:spacing w:val="-7"/>
                <w:sz w:val="20"/>
              </w:rPr>
              <w:t xml:space="preserve"> </w:t>
            </w:r>
            <w:r w:rsidRPr="00F922A0">
              <w:rPr>
                <w:i/>
                <w:sz w:val="20"/>
              </w:rPr>
              <w:t>задач</w:t>
            </w:r>
            <w:r w:rsidRPr="00F922A0">
              <w:rPr>
                <w:i/>
                <w:spacing w:val="-47"/>
                <w:sz w:val="20"/>
              </w:rPr>
              <w:t xml:space="preserve"> </w:t>
            </w:r>
            <w:r w:rsidRPr="00F922A0">
              <w:rPr>
                <w:i/>
                <w:sz w:val="20"/>
              </w:rPr>
              <w:t>из различных областей знаний,</w:t>
            </w:r>
            <w:r w:rsidRPr="00F922A0">
              <w:rPr>
                <w:i/>
                <w:spacing w:val="1"/>
                <w:sz w:val="20"/>
              </w:rPr>
              <w:t xml:space="preserve"> </w:t>
            </w:r>
            <w:r w:rsidRPr="00F922A0">
              <w:rPr>
                <w:i/>
                <w:sz w:val="20"/>
              </w:rPr>
              <w:t>используя при необходимости</w:t>
            </w:r>
            <w:r w:rsidRPr="00F922A0">
              <w:rPr>
                <w:i/>
                <w:spacing w:val="1"/>
                <w:sz w:val="20"/>
              </w:rPr>
              <w:t xml:space="preserve"> </w:t>
            </w:r>
            <w:r w:rsidRPr="00F922A0">
              <w:rPr>
                <w:i/>
                <w:sz w:val="20"/>
              </w:rPr>
              <w:t>справочные материалы и</w:t>
            </w:r>
            <w:r w:rsidRPr="00F922A0">
              <w:rPr>
                <w:i/>
                <w:spacing w:val="1"/>
                <w:sz w:val="20"/>
              </w:rPr>
              <w:t xml:space="preserve"> </w:t>
            </w:r>
            <w:r w:rsidRPr="00F922A0">
              <w:rPr>
                <w:i/>
                <w:sz w:val="20"/>
              </w:rPr>
              <w:t>вычислительные</w:t>
            </w:r>
            <w:r w:rsidRPr="00F922A0">
              <w:rPr>
                <w:i/>
                <w:spacing w:val="-2"/>
                <w:sz w:val="20"/>
              </w:rPr>
              <w:t xml:space="preserve"> </w:t>
            </w:r>
            <w:r w:rsidRPr="00F922A0">
              <w:rPr>
                <w:i/>
                <w:sz w:val="20"/>
              </w:rPr>
              <w:t>устройства;</w:t>
            </w:r>
          </w:p>
          <w:p w:rsidR="00755FD3" w:rsidRPr="00F922A0" w:rsidRDefault="007E3FA8" w:rsidP="00130501">
            <w:pPr>
              <w:pStyle w:val="TableParagraph"/>
              <w:ind w:left="465" w:right="110" w:hanging="358"/>
              <w:contextualSpacing/>
              <w:rPr>
                <w:i/>
                <w:sz w:val="20"/>
              </w:rPr>
            </w:pPr>
            <w:r w:rsidRPr="00F922A0">
              <w:rPr>
                <w:i/>
                <w:sz w:val="20"/>
              </w:rPr>
              <w:t>оценивать,</w:t>
            </w:r>
            <w:r w:rsidRPr="00F922A0">
              <w:rPr>
                <w:i/>
                <w:spacing w:val="-6"/>
                <w:sz w:val="20"/>
              </w:rPr>
              <w:t xml:space="preserve"> </w:t>
            </w:r>
            <w:r w:rsidRPr="00F922A0">
              <w:rPr>
                <w:i/>
                <w:sz w:val="20"/>
              </w:rPr>
              <w:t>сравнивать</w:t>
            </w:r>
            <w:r w:rsidRPr="00F922A0">
              <w:rPr>
                <w:i/>
                <w:spacing w:val="-5"/>
                <w:sz w:val="20"/>
              </w:rPr>
              <w:t xml:space="preserve"> </w:t>
            </w:r>
            <w:r w:rsidRPr="00F922A0">
              <w:rPr>
                <w:i/>
                <w:sz w:val="20"/>
              </w:rPr>
              <w:t>и</w:t>
            </w:r>
            <w:r w:rsidRPr="00F922A0">
              <w:rPr>
                <w:i/>
                <w:spacing w:val="-6"/>
                <w:sz w:val="20"/>
              </w:rPr>
              <w:t xml:space="preserve"> </w:t>
            </w:r>
            <w:r w:rsidRPr="00F922A0">
              <w:rPr>
                <w:i/>
                <w:sz w:val="20"/>
              </w:rPr>
              <w:t>использовать</w:t>
            </w:r>
            <w:r w:rsidRPr="00F922A0">
              <w:rPr>
                <w:i/>
                <w:spacing w:val="-47"/>
                <w:sz w:val="20"/>
              </w:rPr>
              <w:t xml:space="preserve"> </w:t>
            </w:r>
            <w:r w:rsidRPr="00F922A0">
              <w:rPr>
                <w:i/>
                <w:sz w:val="20"/>
              </w:rPr>
              <w:t>при</w:t>
            </w:r>
            <w:r w:rsidRPr="00F922A0">
              <w:rPr>
                <w:i/>
                <w:spacing w:val="-1"/>
                <w:sz w:val="20"/>
              </w:rPr>
              <w:t xml:space="preserve"> </w:t>
            </w:r>
            <w:r w:rsidRPr="00F922A0">
              <w:rPr>
                <w:i/>
                <w:sz w:val="20"/>
              </w:rPr>
              <w:t>решении практических</w:t>
            </w:r>
            <w:r w:rsidRPr="00F922A0">
              <w:rPr>
                <w:i/>
                <w:spacing w:val="2"/>
                <w:sz w:val="20"/>
              </w:rPr>
              <w:t xml:space="preserve"> </w:t>
            </w:r>
            <w:r w:rsidRPr="00F922A0">
              <w:rPr>
                <w:i/>
                <w:sz w:val="20"/>
              </w:rPr>
              <w:t>задач</w:t>
            </w:r>
            <w:r w:rsidRPr="00F922A0">
              <w:rPr>
                <w:i/>
                <w:spacing w:val="1"/>
                <w:sz w:val="20"/>
              </w:rPr>
              <w:t xml:space="preserve"> </w:t>
            </w:r>
            <w:r w:rsidRPr="00F922A0">
              <w:rPr>
                <w:i/>
                <w:sz w:val="20"/>
              </w:rPr>
              <w:t>числовые значения реальных</w:t>
            </w:r>
            <w:r w:rsidRPr="00F922A0">
              <w:rPr>
                <w:i/>
                <w:spacing w:val="1"/>
                <w:sz w:val="20"/>
              </w:rPr>
              <w:t xml:space="preserve"> </w:t>
            </w:r>
            <w:r w:rsidRPr="00F922A0">
              <w:rPr>
                <w:i/>
                <w:sz w:val="20"/>
              </w:rPr>
              <w:t>величин, конкретные числовые</w:t>
            </w:r>
            <w:r w:rsidRPr="00F922A0">
              <w:rPr>
                <w:i/>
                <w:spacing w:val="1"/>
                <w:sz w:val="20"/>
              </w:rPr>
              <w:t xml:space="preserve"> </w:t>
            </w:r>
            <w:r w:rsidRPr="00F922A0">
              <w:rPr>
                <w:i/>
                <w:sz w:val="20"/>
              </w:rPr>
              <w:t>характеристики объектов</w:t>
            </w:r>
            <w:r w:rsidRPr="00F922A0">
              <w:rPr>
                <w:i/>
                <w:spacing w:val="1"/>
                <w:sz w:val="20"/>
              </w:rPr>
              <w:t xml:space="preserve"> </w:t>
            </w:r>
            <w:r w:rsidRPr="00F922A0">
              <w:rPr>
                <w:i/>
                <w:sz w:val="20"/>
              </w:rPr>
              <w:t>окружающего</w:t>
            </w:r>
            <w:r w:rsidRPr="00F922A0">
              <w:rPr>
                <w:i/>
                <w:spacing w:val="-1"/>
                <w:sz w:val="20"/>
              </w:rPr>
              <w:t xml:space="preserve"> </w:t>
            </w:r>
            <w:r w:rsidRPr="00F922A0">
              <w:rPr>
                <w:i/>
                <w:sz w:val="20"/>
              </w:rPr>
              <w:t>мира</w:t>
            </w:r>
          </w:p>
        </w:tc>
        <w:tc>
          <w:tcPr>
            <w:tcW w:w="3288" w:type="dxa"/>
            <w:shd w:val="clear" w:color="auto" w:fill="E6EDD4"/>
          </w:tcPr>
          <w:p w:rsidR="00755FD3" w:rsidRPr="00F922A0" w:rsidRDefault="007E3FA8" w:rsidP="00366414">
            <w:pPr>
              <w:pStyle w:val="TableParagraph"/>
              <w:numPr>
                <w:ilvl w:val="0"/>
                <w:numId w:val="137"/>
              </w:numPr>
              <w:tabs>
                <w:tab w:val="left" w:pos="465"/>
                <w:tab w:val="left" w:pos="466"/>
              </w:tabs>
              <w:ind w:right="702"/>
              <w:contextualSpacing/>
              <w:rPr>
                <w:sz w:val="20"/>
              </w:rPr>
            </w:pPr>
            <w:r w:rsidRPr="00F922A0">
              <w:rPr>
                <w:sz w:val="20"/>
              </w:rPr>
              <w:t>выполнять округление</w:t>
            </w:r>
            <w:r w:rsidRPr="00F922A0">
              <w:rPr>
                <w:spacing w:val="1"/>
                <w:sz w:val="20"/>
              </w:rPr>
              <w:t xml:space="preserve"> </w:t>
            </w:r>
            <w:r w:rsidRPr="00F922A0">
              <w:rPr>
                <w:sz w:val="20"/>
              </w:rPr>
              <w:t>рациональных и</w:t>
            </w:r>
            <w:r w:rsidRPr="00F922A0">
              <w:rPr>
                <w:spacing w:val="1"/>
                <w:sz w:val="20"/>
              </w:rPr>
              <w:t xml:space="preserve"> </w:t>
            </w:r>
            <w:r w:rsidRPr="00F922A0">
              <w:rPr>
                <w:sz w:val="20"/>
              </w:rPr>
              <w:t>иррациональных</w:t>
            </w:r>
            <w:r w:rsidRPr="00F922A0">
              <w:rPr>
                <w:spacing w:val="-6"/>
                <w:sz w:val="20"/>
              </w:rPr>
              <w:t xml:space="preserve"> </w:t>
            </w:r>
            <w:r w:rsidRPr="00F922A0">
              <w:rPr>
                <w:sz w:val="20"/>
              </w:rPr>
              <w:t>чисел</w:t>
            </w:r>
            <w:r w:rsidRPr="00F922A0">
              <w:rPr>
                <w:spacing w:val="-6"/>
                <w:sz w:val="20"/>
              </w:rPr>
              <w:t xml:space="preserve"> </w:t>
            </w:r>
            <w:r w:rsidRPr="00F922A0">
              <w:rPr>
                <w:sz w:val="20"/>
              </w:rPr>
              <w:t>с</w:t>
            </w:r>
            <w:r w:rsidRPr="00F922A0">
              <w:rPr>
                <w:spacing w:val="-47"/>
                <w:sz w:val="20"/>
              </w:rPr>
              <w:t xml:space="preserve"> </w:t>
            </w:r>
            <w:r w:rsidRPr="00F922A0">
              <w:rPr>
                <w:sz w:val="20"/>
              </w:rPr>
              <w:t>заданной</w:t>
            </w:r>
            <w:r w:rsidRPr="00F922A0">
              <w:rPr>
                <w:spacing w:val="-3"/>
                <w:sz w:val="20"/>
              </w:rPr>
              <w:t xml:space="preserve"> </w:t>
            </w:r>
            <w:r w:rsidRPr="00F922A0">
              <w:rPr>
                <w:sz w:val="20"/>
              </w:rPr>
              <w:t>точностью;</w:t>
            </w:r>
          </w:p>
          <w:p w:rsidR="00755FD3" w:rsidRPr="00F922A0" w:rsidRDefault="007E3FA8" w:rsidP="00366414">
            <w:pPr>
              <w:pStyle w:val="TableParagraph"/>
              <w:numPr>
                <w:ilvl w:val="0"/>
                <w:numId w:val="137"/>
              </w:numPr>
              <w:tabs>
                <w:tab w:val="left" w:pos="465"/>
                <w:tab w:val="left" w:pos="466"/>
              </w:tabs>
              <w:ind w:right="443"/>
              <w:contextualSpacing/>
              <w:rPr>
                <w:sz w:val="20"/>
              </w:rPr>
            </w:pPr>
            <w:r w:rsidRPr="00F922A0">
              <w:rPr>
                <w:sz w:val="20"/>
              </w:rPr>
              <w:t>сравнивать</w:t>
            </w:r>
            <w:r w:rsidRPr="00F922A0">
              <w:rPr>
                <w:spacing w:val="-10"/>
                <w:sz w:val="20"/>
              </w:rPr>
              <w:t xml:space="preserve"> </w:t>
            </w:r>
            <w:r w:rsidRPr="00F922A0">
              <w:rPr>
                <w:sz w:val="20"/>
              </w:rPr>
              <w:t>действительные</w:t>
            </w:r>
            <w:r w:rsidRPr="00F922A0">
              <w:rPr>
                <w:spacing w:val="-47"/>
                <w:sz w:val="20"/>
              </w:rPr>
              <w:t xml:space="preserve"> </w:t>
            </w:r>
            <w:r w:rsidRPr="00F922A0">
              <w:rPr>
                <w:sz w:val="20"/>
              </w:rPr>
              <w:t>числа</w:t>
            </w:r>
            <w:r w:rsidRPr="00F922A0">
              <w:rPr>
                <w:spacing w:val="-4"/>
                <w:sz w:val="20"/>
              </w:rPr>
              <w:t xml:space="preserve"> </w:t>
            </w:r>
            <w:r w:rsidRPr="00F922A0">
              <w:rPr>
                <w:sz w:val="20"/>
              </w:rPr>
              <w:t>разными</w:t>
            </w:r>
            <w:r w:rsidRPr="00F922A0">
              <w:rPr>
                <w:spacing w:val="-4"/>
                <w:sz w:val="20"/>
              </w:rPr>
              <w:t xml:space="preserve"> </w:t>
            </w:r>
            <w:r w:rsidRPr="00F922A0">
              <w:rPr>
                <w:sz w:val="20"/>
              </w:rPr>
              <w:t>способами;</w:t>
            </w:r>
          </w:p>
          <w:p w:rsidR="00755FD3" w:rsidRPr="00F922A0" w:rsidRDefault="007E3FA8" w:rsidP="00366414">
            <w:pPr>
              <w:pStyle w:val="TableParagraph"/>
              <w:numPr>
                <w:ilvl w:val="0"/>
                <w:numId w:val="137"/>
              </w:numPr>
              <w:tabs>
                <w:tab w:val="left" w:pos="465"/>
                <w:tab w:val="left" w:pos="466"/>
              </w:tabs>
              <w:ind w:right="206"/>
              <w:contextualSpacing/>
              <w:rPr>
                <w:sz w:val="20"/>
              </w:rPr>
            </w:pPr>
            <w:r w:rsidRPr="00F922A0">
              <w:rPr>
                <w:sz w:val="20"/>
              </w:rPr>
              <w:t>упорядочивать числа,</w:t>
            </w:r>
            <w:r w:rsidRPr="00F922A0">
              <w:rPr>
                <w:spacing w:val="1"/>
                <w:sz w:val="20"/>
              </w:rPr>
              <w:t xml:space="preserve"> </w:t>
            </w:r>
            <w:r w:rsidRPr="00F922A0">
              <w:rPr>
                <w:sz w:val="20"/>
              </w:rPr>
              <w:t>записанные</w:t>
            </w:r>
            <w:r w:rsidRPr="00F922A0">
              <w:rPr>
                <w:spacing w:val="-1"/>
                <w:sz w:val="20"/>
              </w:rPr>
              <w:t xml:space="preserve"> </w:t>
            </w:r>
            <w:r w:rsidRPr="00F922A0">
              <w:rPr>
                <w:sz w:val="20"/>
              </w:rPr>
              <w:t>в</w:t>
            </w:r>
            <w:r w:rsidRPr="00F922A0">
              <w:rPr>
                <w:spacing w:val="1"/>
                <w:sz w:val="20"/>
              </w:rPr>
              <w:t xml:space="preserve"> </w:t>
            </w:r>
            <w:r w:rsidRPr="00F922A0">
              <w:rPr>
                <w:sz w:val="20"/>
              </w:rPr>
              <w:t>виде</w:t>
            </w:r>
            <w:r w:rsidRPr="00F922A0">
              <w:rPr>
                <w:spacing w:val="1"/>
                <w:sz w:val="20"/>
              </w:rPr>
              <w:t xml:space="preserve"> </w:t>
            </w:r>
            <w:r w:rsidRPr="00F922A0">
              <w:rPr>
                <w:sz w:val="20"/>
              </w:rPr>
              <w:t>обыкновенной и десятичной</w:t>
            </w:r>
            <w:r w:rsidRPr="00F922A0">
              <w:rPr>
                <w:spacing w:val="1"/>
                <w:sz w:val="20"/>
              </w:rPr>
              <w:t xml:space="preserve"> </w:t>
            </w:r>
            <w:r w:rsidRPr="00F922A0">
              <w:rPr>
                <w:sz w:val="20"/>
              </w:rPr>
              <w:t>дроби, числа, записанные с</w:t>
            </w:r>
            <w:r w:rsidRPr="00F922A0">
              <w:rPr>
                <w:spacing w:val="1"/>
                <w:sz w:val="20"/>
              </w:rPr>
              <w:t xml:space="preserve"> </w:t>
            </w:r>
            <w:r w:rsidRPr="00F922A0">
              <w:rPr>
                <w:sz w:val="20"/>
              </w:rPr>
              <w:t>использованием</w:t>
            </w:r>
            <w:r w:rsidRPr="00F922A0">
              <w:rPr>
                <w:spacing w:val="1"/>
                <w:sz w:val="20"/>
              </w:rPr>
              <w:t xml:space="preserve"> </w:t>
            </w:r>
            <w:r w:rsidRPr="00F922A0">
              <w:rPr>
                <w:sz w:val="20"/>
              </w:rPr>
              <w:t>арифметического квадратного</w:t>
            </w:r>
            <w:r w:rsidRPr="00F922A0">
              <w:rPr>
                <w:spacing w:val="-47"/>
                <w:sz w:val="20"/>
              </w:rPr>
              <w:t xml:space="preserve"> </w:t>
            </w:r>
            <w:r w:rsidRPr="00F922A0">
              <w:rPr>
                <w:sz w:val="20"/>
              </w:rPr>
              <w:t>корня,</w:t>
            </w:r>
            <w:r w:rsidRPr="00F922A0">
              <w:rPr>
                <w:spacing w:val="-4"/>
                <w:sz w:val="20"/>
              </w:rPr>
              <w:t xml:space="preserve"> </w:t>
            </w:r>
            <w:r w:rsidRPr="00F922A0">
              <w:rPr>
                <w:sz w:val="20"/>
              </w:rPr>
              <w:t>корней</w:t>
            </w:r>
            <w:r w:rsidRPr="00F922A0">
              <w:rPr>
                <w:spacing w:val="-4"/>
                <w:sz w:val="20"/>
              </w:rPr>
              <w:t xml:space="preserve"> </w:t>
            </w:r>
            <w:r w:rsidRPr="00F922A0">
              <w:rPr>
                <w:sz w:val="20"/>
              </w:rPr>
              <w:t>степени</w:t>
            </w:r>
            <w:r w:rsidRPr="00F922A0">
              <w:rPr>
                <w:spacing w:val="-3"/>
                <w:sz w:val="20"/>
              </w:rPr>
              <w:t xml:space="preserve"> </w:t>
            </w:r>
            <w:r w:rsidRPr="00F922A0">
              <w:rPr>
                <w:sz w:val="20"/>
              </w:rPr>
              <w:t>больше</w:t>
            </w:r>
            <w:r w:rsidRPr="00F922A0">
              <w:rPr>
                <w:spacing w:val="-47"/>
                <w:sz w:val="20"/>
              </w:rPr>
              <w:t xml:space="preserve"> </w:t>
            </w:r>
            <w:r w:rsidRPr="00F922A0">
              <w:rPr>
                <w:sz w:val="20"/>
              </w:rPr>
              <w:t>2;</w:t>
            </w:r>
          </w:p>
          <w:p w:rsidR="00755FD3" w:rsidRPr="00F922A0" w:rsidRDefault="007E3FA8" w:rsidP="00366414">
            <w:pPr>
              <w:pStyle w:val="TableParagraph"/>
              <w:numPr>
                <w:ilvl w:val="0"/>
                <w:numId w:val="137"/>
              </w:numPr>
              <w:tabs>
                <w:tab w:val="left" w:pos="465"/>
                <w:tab w:val="left" w:pos="466"/>
              </w:tabs>
              <w:ind w:right="130"/>
              <w:contextualSpacing/>
              <w:rPr>
                <w:sz w:val="20"/>
              </w:rPr>
            </w:pPr>
            <w:r w:rsidRPr="00F922A0">
              <w:rPr>
                <w:sz w:val="20"/>
              </w:rPr>
              <w:t>находить НОД и НОК разными</w:t>
            </w:r>
            <w:r w:rsidRPr="00F922A0">
              <w:rPr>
                <w:spacing w:val="-48"/>
                <w:sz w:val="20"/>
              </w:rPr>
              <w:t xml:space="preserve"> </w:t>
            </w:r>
            <w:r w:rsidRPr="00F922A0">
              <w:rPr>
                <w:sz w:val="20"/>
              </w:rPr>
              <w:t>способами и использовать их</w:t>
            </w:r>
            <w:r w:rsidRPr="00F922A0">
              <w:rPr>
                <w:spacing w:val="1"/>
                <w:sz w:val="20"/>
              </w:rPr>
              <w:t xml:space="preserve"> </w:t>
            </w:r>
            <w:r w:rsidRPr="00F922A0">
              <w:rPr>
                <w:sz w:val="20"/>
              </w:rPr>
              <w:t>при</w:t>
            </w:r>
            <w:r w:rsidRPr="00F922A0">
              <w:rPr>
                <w:spacing w:val="-2"/>
                <w:sz w:val="20"/>
              </w:rPr>
              <w:t xml:space="preserve"> </w:t>
            </w:r>
            <w:r w:rsidRPr="00F922A0">
              <w:rPr>
                <w:sz w:val="20"/>
              </w:rPr>
              <w:t>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37"/>
              </w:numPr>
              <w:tabs>
                <w:tab w:val="left" w:pos="465"/>
                <w:tab w:val="left" w:pos="466"/>
              </w:tabs>
              <w:ind w:right="320"/>
              <w:contextualSpacing/>
              <w:rPr>
                <w:sz w:val="20"/>
              </w:rPr>
            </w:pPr>
            <w:r w:rsidRPr="00F922A0">
              <w:rPr>
                <w:sz w:val="20"/>
              </w:rPr>
              <w:t>выполнять вычисления и</w:t>
            </w:r>
            <w:r w:rsidRPr="00F922A0">
              <w:rPr>
                <w:spacing w:val="1"/>
                <w:sz w:val="20"/>
              </w:rPr>
              <w:t xml:space="preserve"> </w:t>
            </w:r>
            <w:r w:rsidRPr="00F922A0">
              <w:rPr>
                <w:sz w:val="20"/>
              </w:rPr>
              <w:t>преобразования выражений,</w:t>
            </w:r>
            <w:r w:rsidRPr="00F922A0">
              <w:rPr>
                <w:spacing w:val="1"/>
                <w:sz w:val="20"/>
              </w:rPr>
              <w:t xml:space="preserve"> </w:t>
            </w:r>
            <w:r w:rsidRPr="00F922A0">
              <w:rPr>
                <w:sz w:val="20"/>
              </w:rPr>
              <w:t>содержащих действительные</w:t>
            </w:r>
            <w:r w:rsidRPr="00F922A0">
              <w:rPr>
                <w:spacing w:val="-47"/>
                <w:sz w:val="20"/>
              </w:rPr>
              <w:t xml:space="preserve"> </w:t>
            </w:r>
            <w:r w:rsidRPr="00F922A0">
              <w:rPr>
                <w:sz w:val="20"/>
              </w:rPr>
              <w:t>числа, в том числе корни</w:t>
            </w:r>
            <w:r w:rsidRPr="00F922A0">
              <w:rPr>
                <w:spacing w:val="1"/>
                <w:sz w:val="20"/>
              </w:rPr>
              <w:t xml:space="preserve"> </w:t>
            </w:r>
            <w:r w:rsidRPr="00F922A0">
              <w:rPr>
                <w:sz w:val="20"/>
              </w:rPr>
              <w:t>натуральных</w:t>
            </w:r>
            <w:r w:rsidRPr="00F922A0">
              <w:rPr>
                <w:spacing w:val="-2"/>
                <w:sz w:val="20"/>
              </w:rPr>
              <w:t xml:space="preserve"> </w:t>
            </w:r>
            <w:r w:rsidRPr="00F922A0">
              <w:rPr>
                <w:sz w:val="20"/>
              </w:rPr>
              <w:t>степеней;</w:t>
            </w:r>
          </w:p>
          <w:p w:rsidR="00755FD3" w:rsidRPr="00F922A0" w:rsidRDefault="007E3FA8" w:rsidP="00366414">
            <w:pPr>
              <w:pStyle w:val="TableParagraph"/>
              <w:numPr>
                <w:ilvl w:val="0"/>
                <w:numId w:val="137"/>
              </w:numPr>
              <w:tabs>
                <w:tab w:val="left" w:pos="465"/>
                <w:tab w:val="left" w:pos="466"/>
              </w:tabs>
              <w:ind w:right="231"/>
              <w:contextualSpacing/>
              <w:rPr>
                <w:sz w:val="20"/>
              </w:rPr>
            </w:pPr>
            <w:r w:rsidRPr="00F922A0">
              <w:rPr>
                <w:sz w:val="20"/>
              </w:rPr>
              <w:t>выполнять стандартные</w:t>
            </w:r>
            <w:r w:rsidRPr="00F922A0">
              <w:rPr>
                <w:spacing w:val="1"/>
                <w:sz w:val="20"/>
              </w:rPr>
              <w:t xml:space="preserve"> </w:t>
            </w:r>
            <w:r w:rsidRPr="00F922A0">
              <w:rPr>
                <w:sz w:val="20"/>
              </w:rPr>
              <w:t>тождественные</w:t>
            </w:r>
            <w:r w:rsidRPr="00F922A0">
              <w:rPr>
                <w:spacing w:val="1"/>
                <w:sz w:val="20"/>
              </w:rPr>
              <w:t xml:space="preserve"> </w:t>
            </w:r>
            <w:r w:rsidRPr="00F922A0">
              <w:rPr>
                <w:sz w:val="20"/>
              </w:rPr>
              <w:t>преобразования</w:t>
            </w:r>
            <w:r w:rsidRPr="00F922A0">
              <w:rPr>
                <w:spacing w:val="1"/>
                <w:sz w:val="20"/>
              </w:rPr>
              <w:t xml:space="preserve"> </w:t>
            </w:r>
            <w:r w:rsidRPr="00F922A0">
              <w:rPr>
                <w:sz w:val="20"/>
              </w:rPr>
              <w:t>тригонометрических,</w:t>
            </w:r>
            <w:r w:rsidRPr="00F922A0">
              <w:rPr>
                <w:spacing w:val="1"/>
                <w:sz w:val="20"/>
              </w:rPr>
              <w:t xml:space="preserve"> </w:t>
            </w:r>
            <w:r w:rsidRPr="00F922A0">
              <w:rPr>
                <w:sz w:val="20"/>
              </w:rPr>
              <w:t>логарифмических,</w:t>
            </w:r>
            <w:r w:rsidRPr="00F922A0">
              <w:rPr>
                <w:spacing w:val="-12"/>
                <w:sz w:val="20"/>
              </w:rPr>
              <w:t xml:space="preserve"> </w:t>
            </w:r>
            <w:r w:rsidRPr="00F922A0">
              <w:rPr>
                <w:sz w:val="20"/>
              </w:rPr>
              <w:t>степенных,</w:t>
            </w:r>
            <w:r w:rsidRPr="00F922A0">
              <w:rPr>
                <w:spacing w:val="-47"/>
                <w:sz w:val="20"/>
              </w:rPr>
              <w:t xml:space="preserve"> </w:t>
            </w:r>
            <w:r w:rsidRPr="00F922A0">
              <w:rPr>
                <w:sz w:val="20"/>
              </w:rPr>
              <w:t>иррациональных</w:t>
            </w:r>
            <w:r w:rsidRPr="00F922A0">
              <w:rPr>
                <w:spacing w:val="-6"/>
                <w:sz w:val="20"/>
              </w:rPr>
              <w:t xml:space="preserve"> </w:t>
            </w:r>
            <w:r w:rsidRPr="00F922A0">
              <w:rPr>
                <w:sz w:val="20"/>
              </w:rPr>
              <w:t>выражений.</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395"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7"/>
                <w:sz w:val="20"/>
              </w:rPr>
              <w:t xml:space="preserve"> </w:t>
            </w:r>
            <w:r w:rsidRPr="00F922A0">
              <w:rPr>
                <w:i/>
                <w:sz w:val="20"/>
              </w:rPr>
              <w:t>предметов:</w:t>
            </w:r>
          </w:p>
        </w:tc>
        <w:tc>
          <w:tcPr>
            <w:tcW w:w="3288" w:type="dxa"/>
            <w:shd w:val="clear" w:color="auto" w:fill="E6EDD4"/>
          </w:tcPr>
          <w:p w:rsidR="00755FD3" w:rsidRPr="00F922A0" w:rsidRDefault="007E3FA8" w:rsidP="00130501">
            <w:pPr>
              <w:pStyle w:val="TableParagraph"/>
              <w:ind w:left="466" w:right="207" w:hanging="358"/>
              <w:contextualSpacing/>
              <w:rPr>
                <w:i/>
                <w:sz w:val="20"/>
              </w:rPr>
            </w:pPr>
            <w:r w:rsidRPr="00F922A0">
              <w:rPr>
                <w:i/>
                <w:sz w:val="20"/>
              </w:rPr>
              <w:t>владеть</w:t>
            </w:r>
            <w:r w:rsidRPr="00F922A0">
              <w:rPr>
                <w:i/>
                <w:spacing w:val="-5"/>
                <w:sz w:val="20"/>
              </w:rPr>
              <w:t xml:space="preserve"> </w:t>
            </w:r>
            <w:r w:rsidRPr="00F922A0">
              <w:rPr>
                <w:i/>
                <w:sz w:val="20"/>
              </w:rPr>
              <w:t>понятиями</w:t>
            </w:r>
            <w:r w:rsidRPr="00F922A0">
              <w:rPr>
                <w:i/>
                <w:spacing w:val="-5"/>
                <w:sz w:val="20"/>
              </w:rPr>
              <w:t xml:space="preserve"> </w:t>
            </w:r>
            <w:r w:rsidRPr="00F922A0">
              <w:rPr>
                <w:i/>
                <w:sz w:val="20"/>
              </w:rPr>
              <w:t>приводимый</w:t>
            </w:r>
            <w:r w:rsidRPr="00F922A0">
              <w:rPr>
                <w:i/>
                <w:spacing w:val="-5"/>
                <w:sz w:val="20"/>
              </w:rPr>
              <w:t xml:space="preserve"> </w:t>
            </w:r>
            <w:r w:rsidRPr="00F922A0">
              <w:rPr>
                <w:i/>
                <w:sz w:val="20"/>
              </w:rPr>
              <w:t>и</w:t>
            </w:r>
            <w:r w:rsidRPr="00F922A0">
              <w:rPr>
                <w:i/>
                <w:spacing w:val="-47"/>
                <w:sz w:val="20"/>
              </w:rPr>
              <w:t xml:space="preserve"> </w:t>
            </w:r>
            <w:r w:rsidRPr="00F922A0">
              <w:rPr>
                <w:i/>
                <w:sz w:val="20"/>
              </w:rPr>
              <w:t>неприводимый многочлен и</w:t>
            </w:r>
            <w:r w:rsidRPr="00F922A0">
              <w:rPr>
                <w:i/>
                <w:spacing w:val="1"/>
                <w:sz w:val="20"/>
              </w:rPr>
              <w:t xml:space="preserve"> </w:t>
            </w:r>
            <w:r w:rsidRPr="00F922A0">
              <w:rPr>
                <w:i/>
                <w:sz w:val="20"/>
              </w:rPr>
              <w:t>применять их при решении</w:t>
            </w:r>
            <w:r w:rsidRPr="00F922A0">
              <w:rPr>
                <w:i/>
                <w:spacing w:val="1"/>
                <w:sz w:val="20"/>
              </w:rPr>
              <w:t xml:space="preserve"> </w:t>
            </w:r>
            <w:r w:rsidRPr="00F922A0">
              <w:rPr>
                <w:i/>
                <w:sz w:val="20"/>
              </w:rPr>
              <w:t>задач;</w:t>
            </w:r>
          </w:p>
          <w:p w:rsidR="00755FD3" w:rsidRPr="00F922A0" w:rsidRDefault="007E3FA8" w:rsidP="00130501">
            <w:pPr>
              <w:pStyle w:val="TableParagraph"/>
              <w:ind w:left="466" w:right="363" w:hanging="358"/>
              <w:contextualSpacing/>
              <w:rPr>
                <w:i/>
                <w:sz w:val="20"/>
              </w:rPr>
            </w:pPr>
            <w:r w:rsidRPr="00F922A0">
              <w:rPr>
                <w:i/>
                <w:sz w:val="20"/>
              </w:rPr>
              <w:t>применять при решении задач</w:t>
            </w:r>
            <w:r w:rsidRPr="00F922A0">
              <w:rPr>
                <w:i/>
                <w:spacing w:val="1"/>
                <w:sz w:val="20"/>
              </w:rPr>
              <w:t xml:space="preserve"> </w:t>
            </w:r>
            <w:r w:rsidRPr="00F922A0">
              <w:rPr>
                <w:i/>
                <w:sz w:val="20"/>
              </w:rPr>
              <w:t>Основную</w:t>
            </w:r>
            <w:r w:rsidRPr="00F922A0">
              <w:rPr>
                <w:i/>
                <w:spacing w:val="-8"/>
                <w:sz w:val="20"/>
              </w:rPr>
              <w:t xml:space="preserve"> </w:t>
            </w:r>
            <w:r w:rsidRPr="00F922A0">
              <w:rPr>
                <w:i/>
                <w:sz w:val="20"/>
              </w:rPr>
              <w:t>теорему</w:t>
            </w:r>
            <w:r w:rsidRPr="00F922A0">
              <w:rPr>
                <w:i/>
                <w:spacing w:val="-7"/>
                <w:sz w:val="20"/>
              </w:rPr>
              <w:t xml:space="preserve"> </w:t>
            </w:r>
            <w:r w:rsidRPr="00F922A0">
              <w:rPr>
                <w:i/>
                <w:sz w:val="20"/>
              </w:rPr>
              <w:t>алгебры;</w:t>
            </w:r>
          </w:p>
          <w:p w:rsidR="00755FD3" w:rsidRPr="00F922A0" w:rsidRDefault="007E3FA8" w:rsidP="00130501">
            <w:pPr>
              <w:pStyle w:val="TableParagraph"/>
              <w:ind w:left="466" w:right="343" w:hanging="358"/>
              <w:contextualSpacing/>
              <w:rPr>
                <w:i/>
                <w:sz w:val="20"/>
              </w:rPr>
            </w:pPr>
            <w:r w:rsidRPr="00F922A0">
              <w:rPr>
                <w:i/>
                <w:sz w:val="20"/>
              </w:rPr>
              <w:t>применять при решении задач</w:t>
            </w:r>
            <w:r w:rsidRPr="00F922A0">
              <w:rPr>
                <w:i/>
                <w:spacing w:val="1"/>
                <w:sz w:val="20"/>
              </w:rPr>
              <w:t xml:space="preserve"> </w:t>
            </w:r>
            <w:r w:rsidRPr="00F922A0">
              <w:rPr>
                <w:i/>
                <w:sz w:val="20"/>
              </w:rPr>
              <w:t>простейшие функции</w:t>
            </w:r>
            <w:r w:rsidRPr="00F922A0">
              <w:rPr>
                <w:i/>
                <w:spacing w:val="1"/>
                <w:sz w:val="20"/>
              </w:rPr>
              <w:t xml:space="preserve"> </w:t>
            </w:r>
            <w:r w:rsidRPr="00F922A0">
              <w:rPr>
                <w:i/>
                <w:sz w:val="20"/>
              </w:rPr>
              <w:t>комплексной</w:t>
            </w:r>
            <w:r w:rsidRPr="00F922A0">
              <w:rPr>
                <w:i/>
                <w:spacing w:val="-5"/>
                <w:sz w:val="20"/>
              </w:rPr>
              <w:t xml:space="preserve"> </w:t>
            </w:r>
            <w:r w:rsidRPr="00F922A0">
              <w:rPr>
                <w:i/>
                <w:sz w:val="20"/>
              </w:rPr>
              <w:t>переменной</w:t>
            </w:r>
            <w:r w:rsidRPr="00F922A0">
              <w:rPr>
                <w:i/>
                <w:spacing w:val="-5"/>
                <w:sz w:val="20"/>
              </w:rPr>
              <w:t xml:space="preserve"> </w:t>
            </w:r>
            <w:r w:rsidRPr="00F922A0">
              <w:rPr>
                <w:i/>
                <w:sz w:val="20"/>
              </w:rPr>
              <w:t>как</w:t>
            </w:r>
            <w:r w:rsidRPr="00F922A0">
              <w:rPr>
                <w:i/>
                <w:spacing w:val="-47"/>
                <w:sz w:val="20"/>
              </w:rPr>
              <w:t xml:space="preserve"> </w:t>
            </w:r>
            <w:r w:rsidRPr="00F922A0">
              <w:rPr>
                <w:i/>
                <w:sz w:val="20"/>
              </w:rPr>
              <w:t>геометрические</w:t>
            </w:r>
            <w:r w:rsidRPr="00F922A0">
              <w:rPr>
                <w:i/>
                <w:spacing w:val="1"/>
                <w:sz w:val="20"/>
              </w:rPr>
              <w:t xml:space="preserve"> </w:t>
            </w:r>
            <w:r w:rsidRPr="00F922A0">
              <w:rPr>
                <w:i/>
                <w:sz w:val="20"/>
              </w:rPr>
              <w:t>преобразования</w:t>
            </w:r>
          </w:p>
        </w:tc>
      </w:tr>
    </w:tbl>
    <w:p w:rsidR="00755FD3" w:rsidRPr="00F922A0" w:rsidRDefault="00755FD3" w:rsidP="00130501">
      <w:pPr>
        <w:contextualSpacing/>
        <w:rPr>
          <w:sz w:val="20"/>
        </w:rPr>
        <w:sectPr w:rsidR="00755FD3" w:rsidRPr="00F922A0">
          <w:footerReference w:type="default" r:id="rId12"/>
          <w:pgSz w:w="16850" w:h="11920" w:orient="landscape"/>
          <w:pgMar w:top="540" w:right="260" w:bottom="280" w:left="1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3605"/>
        <w:gridCol w:w="3288"/>
        <w:gridCol w:w="3288"/>
      </w:tblGrid>
      <w:tr w:rsidR="00755FD3" w:rsidRPr="00F922A0" w:rsidTr="00130501">
        <w:trPr>
          <w:trHeight w:val="3951"/>
        </w:trPr>
        <w:tc>
          <w:tcPr>
            <w:tcW w:w="1527" w:type="dxa"/>
            <w:shd w:val="clear" w:color="auto" w:fill="E6EDD4"/>
          </w:tcPr>
          <w:p w:rsidR="00755FD3" w:rsidRPr="00F922A0" w:rsidRDefault="00755FD3" w:rsidP="00130501">
            <w:pPr>
              <w:pStyle w:val="TableParagraph"/>
              <w:contextualSpacing/>
              <w:rPr>
                <w:sz w:val="18"/>
              </w:rPr>
            </w:pPr>
          </w:p>
        </w:tc>
        <w:tc>
          <w:tcPr>
            <w:tcW w:w="3118" w:type="dxa"/>
            <w:shd w:val="clear" w:color="auto" w:fill="E6EDD4"/>
          </w:tcPr>
          <w:p w:rsidR="00755FD3" w:rsidRPr="00F922A0" w:rsidRDefault="007E3FA8" w:rsidP="00130501">
            <w:pPr>
              <w:pStyle w:val="TableParagraph"/>
              <w:ind w:left="465" w:right="94" w:hanging="358"/>
              <w:contextualSpacing/>
              <w:rPr>
                <w:sz w:val="20"/>
              </w:rPr>
            </w:pPr>
            <w:r w:rsidRPr="00F922A0">
              <w:rPr>
                <w:sz w:val="20"/>
              </w:rPr>
              <w:t>использовать</w:t>
            </w:r>
            <w:r w:rsidRPr="00F922A0">
              <w:rPr>
                <w:spacing w:val="-5"/>
                <w:sz w:val="20"/>
              </w:rPr>
              <w:t xml:space="preserve"> </w:t>
            </w:r>
            <w:r w:rsidRPr="00F922A0">
              <w:rPr>
                <w:sz w:val="20"/>
              </w:rPr>
              <w:t>методы</w:t>
            </w:r>
            <w:r w:rsidRPr="00F922A0">
              <w:rPr>
                <w:spacing w:val="-6"/>
                <w:sz w:val="20"/>
              </w:rPr>
              <w:t xml:space="preserve"> </w:t>
            </w:r>
            <w:r w:rsidRPr="00F922A0">
              <w:rPr>
                <w:sz w:val="20"/>
              </w:rPr>
              <w:t>округления,</w:t>
            </w:r>
            <w:r w:rsidRPr="00F922A0">
              <w:rPr>
                <w:spacing w:val="-47"/>
                <w:sz w:val="20"/>
              </w:rPr>
              <w:t xml:space="preserve"> </w:t>
            </w:r>
            <w:r w:rsidRPr="00F922A0">
              <w:rPr>
                <w:sz w:val="20"/>
              </w:rPr>
              <w:t>приближения</w:t>
            </w:r>
            <w:r w:rsidRPr="00F922A0">
              <w:rPr>
                <w:spacing w:val="1"/>
                <w:sz w:val="20"/>
              </w:rPr>
              <w:t xml:space="preserve"> </w:t>
            </w:r>
            <w:r w:rsidRPr="00F922A0">
              <w:rPr>
                <w:sz w:val="20"/>
              </w:rPr>
              <w:t>и</w:t>
            </w:r>
            <w:r w:rsidRPr="00F922A0">
              <w:rPr>
                <w:spacing w:val="50"/>
                <w:sz w:val="20"/>
              </w:rPr>
              <w:t xml:space="preserve"> </w:t>
            </w:r>
            <w:r w:rsidRPr="00F922A0">
              <w:rPr>
                <w:sz w:val="20"/>
              </w:rPr>
              <w:t>прикидки</w:t>
            </w:r>
            <w:r w:rsidRPr="00F922A0">
              <w:rPr>
                <w:spacing w:val="1"/>
                <w:sz w:val="20"/>
              </w:rPr>
              <w:t xml:space="preserve"> </w:t>
            </w:r>
            <w:r w:rsidRPr="00F922A0">
              <w:rPr>
                <w:sz w:val="20"/>
              </w:rPr>
              <w:t>при решении практических</w:t>
            </w:r>
            <w:r w:rsidRPr="00F922A0">
              <w:rPr>
                <w:spacing w:val="1"/>
                <w:sz w:val="20"/>
              </w:rPr>
              <w:t xml:space="preserve"> </w:t>
            </w:r>
            <w:r w:rsidRPr="00F922A0">
              <w:rPr>
                <w:sz w:val="20"/>
              </w:rPr>
              <w:t>задач</w:t>
            </w:r>
            <w:r w:rsidRPr="00F922A0">
              <w:rPr>
                <w:spacing w:val="-2"/>
                <w:sz w:val="20"/>
              </w:rPr>
              <w:t xml:space="preserve"> </w:t>
            </w:r>
            <w:r w:rsidRPr="00F922A0">
              <w:rPr>
                <w:sz w:val="20"/>
              </w:rPr>
              <w:t>повседневной</w:t>
            </w:r>
            <w:r w:rsidRPr="00F922A0">
              <w:rPr>
                <w:spacing w:val="-3"/>
                <w:sz w:val="20"/>
              </w:rPr>
              <w:t xml:space="preserve"> </w:t>
            </w:r>
            <w:r w:rsidRPr="00F922A0">
              <w:rPr>
                <w:sz w:val="20"/>
              </w:rPr>
              <w:t>жизни</w:t>
            </w:r>
          </w:p>
        </w:tc>
        <w:tc>
          <w:tcPr>
            <w:tcW w:w="3605" w:type="dxa"/>
            <w:shd w:val="clear" w:color="auto" w:fill="E6EDD4"/>
          </w:tcPr>
          <w:p w:rsidR="00755FD3" w:rsidRPr="00F922A0" w:rsidRDefault="00755FD3" w:rsidP="00130501">
            <w:pPr>
              <w:pStyle w:val="TableParagraph"/>
              <w:contextualSpacing/>
              <w:rPr>
                <w:sz w:val="18"/>
              </w:rPr>
            </w:pPr>
          </w:p>
        </w:tc>
        <w:tc>
          <w:tcPr>
            <w:tcW w:w="3288" w:type="dxa"/>
            <w:shd w:val="clear" w:color="auto" w:fill="E6EDD4"/>
          </w:tcPr>
          <w:p w:rsidR="00755FD3" w:rsidRPr="00F922A0" w:rsidRDefault="007E3FA8" w:rsidP="00366414">
            <w:pPr>
              <w:pStyle w:val="TableParagraph"/>
              <w:numPr>
                <w:ilvl w:val="0"/>
                <w:numId w:val="136"/>
              </w:numPr>
              <w:tabs>
                <w:tab w:val="left" w:pos="465"/>
                <w:tab w:val="left" w:pos="466"/>
              </w:tabs>
              <w:ind w:right="166"/>
              <w:contextualSpacing/>
              <w:rPr>
                <w:sz w:val="20"/>
              </w:rPr>
            </w:pPr>
            <w:r w:rsidRPr="00F922A0">
              <w:rPr>
                <w:sz w:val="20"/>
              </w:rPr>
              <w:t>выполнять и объяснять</w:t>
            </w:r>
            <w:r w:rsidRPr="00F922A0">
              <w:rPr>
                <w:spacing w:val="1"/>
                <w:sz w:val="20"/>
              </w:rPr>
              <w:t xml:space="preserve"> </w:t>
            </w:r>
            <w:r w:rsidRPr="00F922A0">
              <w:rPr>
                <w:sz w:val="20"/>
              </w:rPr>
              <w:t>сравнение результатов</w:t>
            </w:r>
            <w:r w:rsidRPr="00F922A0">
              <w:rPr>
                <w:spacing w:val="1"/>
                <w:sz w:val="20"/>
              </w:rPr>
              <w:t xml:space="preserve"> </w:t>
            </w:r>
            <w:r w:rsidRPr="00F922A0">
              <w:rPr>
                <w:sz w:val="20"/>
              </w:rPr>
              <w:t>вычислений при решении</w:t>
            </w:r>
            <w:r w:rsidRPr="00F922A0">
              <w:rPr>
                <w:spacing w:val="1"/>
                <w:sz w:val="20"/>
              </w:rPr>
              <w:t xml:space="preserve"> </w:t>
            </w:r>
            <w:r w:rsidRPr="00F922A0">
              <w:rPr>
                <w:sz w:val="20"/>
              </w:rPr>
              <w:t>практических задач, в том</w:t>
            </w:r>
            <w:r w:rsidRPr="00F922A0">
              <w:rPr>
                <w:spacing w:val="1"/>
                <w:sz w:val="20"/>
              </w:rPr>
              <w:t xml:space="preserve"> </w:t>
            </w:r>
            <w:r w:rsidRPr="00F922A0">
              <w:rPr>
                <w:sz w:val="20"/>
              </w:rPr>
              <w:t>числе</w:t>
            </w:r>
            <w:r w:rsidRPr="00F922A0">
              <w:rPr>
                <w:spacing w:val="2"/>
                <w:sz w:val="20"/>
              </w:rPr>
              <w:t xml:space="preserve"> </w:t>
            </w:r>
            <w:r w:rsidRPr="00F922A0">
              <w:rPr>
                <w:sz w:val="20"/>
              </w:rPr>
              <w:t>приближенных</w:t>
            </w:r>
            <w:r w:rsidRPr="00F922A0">
              <w:rPr>
                <w:spacing w:val="1"/>
                <w:sz w:val="20"/>
              </w:rPr>
              <w:t xml:space="preserve"> </w:t>
            </w:r>
            <w:r w:rsidRPr="00F922A0">
              <w:rPr>
                <w:sz w:val="20"/>
              </w:rPr>
              <w:t>вычислений,</w:t>
            </w:r>
            <w:r w:rsidRPr="00F922A0">
              <w:rPr>
                <w:spacing w:val="-8"/>
                <w:sz w:val="20"/>
              </w:rPr>
              <w:t xml:space="preserve"> </w:t>
            </w:r>
            <w:r w:rsidRPr="00F922A0">
              <w:rPr>
                <w:sz w:val="20"/>
              </w:rPr>
              <w:t>используя</w:t>
            </w:r>
            <w:r w:rsidRPr="00F922A0">
              <w:rPr>
                <w:spacing w:val="-8"/>
                <w:sz w:val="20"/>
              </w:rPr>
              <w:t xml:space="preserve"> </w:t>
            </w:r>
            <w:r w:rsidRPr="00F922A0">
              <w:rPr>
                <w:sz w:val="20"/>
              </w:rPr>
              <w:t>разные</w:t>
            </w:r>
            <w:r w:rsidRPr="00F922A0">
              <w:rPr>
                <w:spacing w:val="-47"/>
                <w:sz w:val="20"/>
              </w:rPr>
              <w:t xml:space="preserve"> </w:t>
            </w:r>
            <w:r w:rsidRPr="00F922A0">
              <w:rPr>
                <w:sz w:val="20"/>
              </w:rPr>
              <w:t>способы</w:t>
            </w:r>
            <w:r w:rsidRPr="00F922A0">
              <w:rPr>
                <w:spacing w:val="-2"/>
                <w:sz w:val="20"/>
              </w:rPr>
              <w:t xml:space="preserve"> </w:t>
            </w:r>
            <w:r w:rsidRPr="00F922A0">
              <w:rPr>
                <w:sz w:val="20"/>
              </w:rPr>
              <w:t>сравнений;</w:t>
            </w:r>
          </w:p>
          <w:p w:rsidR="00755FD3" w:rsidRPr="00F922A0" w:rsidRDefault="007E3FA8" w:rsidP="00366414">
            <w:pPr>
              <w:pStyle w:val="TableParagraph"/>
              <w:numPr>
                <w:ilvl w:val="0"/>
                <w:numId w:val="136"/>
              </w:numPr>
              <w:tabs>
                <w:tab w:val="left" w:pos="465"/>
                <w:tab w:val="left" w:pos="466"/>
              </w:tabs>
              <w:ind w:right="133"/>
              <w:contextualSpacing/>
              <w:rPr>
                <w:sz w:val="20"/>
              </w:rPr>
            </w:pPr>
            <w:r w:rsidRPr="00F922A0">
              <w:rPr>
                <w:sz w:val="20"/>
              </w:rPr>
              <w:t>записывать, сравнивать,</w:t>
            </w:r>
            <w:r w:rsidRPr="00F922A0">
              <w:rPr>
                <w:spacing w:val="1"/>
                <w:sz w:val="20"/>
              </w:rPr>
              <w:t xml:space="preserve"> </w:t>
            </w:r>
            <w:r w:rsidRPr="00F922A0">
              <w:rPr>
                <w:sz w:val="20"/>
              </w:rPr>
              <w:t>округлять числовые данные</w:t>
            </w:r>
            <w:r w:rsidRPr="00F922A0">
              <w:rPr>
                <w:spacing w:val="1"/>
                <w:sz w:val="20"/>
              </w:rPr>
              <w:t xml:space="preserve"> </w:t>
            </w:r>
            <w:r w:rsidRPr="00F922A0">
              <w:rPr>
                <w:sz w:val="20"/>
              </w:rPr>
              <w:t>реальных величин с</w:t>
            </w:r>
            <w:r w:rsidRPr="00F922A0">
              <w:rPr>
                <w:spacing w:val="1"/>
                <w:sz w:val="20"/>
              </w:rPr>
              <w:t xml:space="preserve"> </w:t>
            </w:r>
            <w:r w:rsidRPr="00F922A0">
              <w:rPr>
                <w:sz w:val="20"/>
              </w:rPr>
              <w:t>использованием</w:t>
            </w:r>
            <w:r w:rsidRPr="00F922A0">
              <w:rPr>
                <w:spacing w:val="-6"/>
                <w:sz w:val="20"/>
              </w:rPr>
              <w:t xml:space="preserve"> </w:t>
            </w:r>
            <w:r w:rsidRPr="00F922A0">
              <w:rPr>
                <w:sz w:val="20"/>
              </w:rPr>
              <w:t>разных</w:t>
            </w:r>
            <w:r w:rsidRPr="00F922A0">
              <w:rPr>
                <w:spacing w:val="-7"/>
                <w:sz w:val="20"/>
              </w:rPr>
              <w:t xml:space="preserve"> </w:t>
            </w:r>
            <w:r w:rsidRPr="00F922A0">
              <w:rPr>
                <w:sz w:val="20"/>
              </w:rPr>
              <w:t>систем</w:t>
            </w:r>
            <w:r w:rsidRPr="00F922A0">
              <w:rPr>
                <w:spacing w:val="-47"/>
                <w:sz w:val="20"/>
              </w:rPr>
              <w:t xml:space="preserve"> </w:t>
            </w:r>
            <w:r w:rsidRPr="00F922A0">
              <w:rPr>
                <w:sz w:val="20"/>
              </w:rPr>
              <w:t>измерения;</w:t>
            </w:r>
          </w:p>
          <w:p w:rsidR="00755FD3" w:rsidRPr="00F922A0" w:rsidRDefault="007E3FA8" w:rsidP="00130501">
            <w:pPr>
              <w:pStyle w:val="TableParagraph"/>
              <w:ind w:left="465" w:right="223" w:hanging="358"/>
              <w:contextualSpacing/>
              <w:rPr>
                <w:sz w:val="20"/>
              </w:rPr>
            </w:pPr>
            <w:r w:rsidRPr="00F922A0">
              <w:rPr>
                <w:sz w:val="20"/>
              </w:rPr>
              <w:t>составлять и оценивать разными</w:t>
            </w:r>
            <w:r w:rsidRPr="00F922A0">
              <w:rPr>
                <w:spacing w:val="1"/>
                <w:sz w:val="20"/>
              </w:rPr>
              <w:t xml:space="preserve"> </w:t>
            </w:r>
            <w:r w:rsidRPr="00F922A0">
              <w:rPr>
                <w:sz w:val="20"/>
              </w:rPr>
              <w:t>способами числовые</w:t>
            </w:r>
            <w:r w:rsidRPr="00F922A0">
              <w:rPr>
                <w:spacing w:val="1"/>
                <w:sz w:val="20"/>
              </w:rPr>
              <w:t xml:space="preserve"> </w:t>
            </w:r>
            <w:r w:rsidRPr="00F922A0">
              <w:rPr>
                <w:sz w:val="20"/>
              </w:rPr>
              <w:t>выражения при решении</w:t>
            </w:r>
            <w:r w:rsidRPr="00F922A0">
              <w:rPr>
                <w:spacing w:val="1"/>
                <w:sz w:val="20"/>
              </w:rPr>
              <w:t xml:space="preserve"> </w:t>
            </w:r>
            <w:r w:rsidRPr="00F922A0">
              <w:rPr>
                <w:sz w:val="20"/>
              </w:rPr>
              <w:t>практических</w:t>
            </w:r>
            <w:r w:rsidRPr="00F922A0">
              <w:rPr>
                <w:spacing w:val="-4"/>
                <w:sz w:val="20"/>
              </w:rPr>
              <w:t xml:space="preserve"> </w:t>
            </w:r>
            <w:r w:rsidRPr="00F922A0">
              <w:rPr>
                <w:sz w:val="20"/>
              </w:rPr>
              <w:t>задач</w:t>
            </w:r>
            <w:r w:rsidRPr="00F922A0">
              <w:rPr>
                <w:spacing w:val="-3"/>
                <w:sz w:val="20"/>
              </w:rPr>
              <w:t xml:space="preserve"> </w:t>
            </w:r>
            <w:r w:rsidRPr="00F922A0">
              <w:rPr>
                <w:sz w:val="20"/>
              </w:rPr>
              <w:t>и</w:t>
            </w:r>
            <w:r w:rsidRPr="00F922A0">
              <w:rPr>
                <w:spacing w:val="-4"/>
                <w:sz w:val="20"/>
              </w:rPr>
              <w:t xml:space="preserve"> </w:t>
            </w:r>
            <w:r w:rsidRPr="00F922A0">
              <w:rPr>
                <w:sz w:val="20"/>
              </w:rPr>
              <w:t>задач из</w:t>
            </w:r>
          </w:p>
          <w:p w:rsidR="00755FD3" w:rsidRPr="00F922A0" w:rsidRDefault="007E3FA8" w:rsidP="00130501">
            <w:pPr>
              <w:pStyle w:val="TableParagraph"/>
              <w:ind w:left="465"/>
              <w:contextualSpacing/>
              <w:rPr>
                <w:sz w:val="20"/>
              </w:rPr>
            </w:pPr>
            <w:r w:rsidRPr="00F922A0">
              <w:rPr>
                <w:sz w:val="20"/>
              </w:rPr>
              <w:t>других</w:t>
            </w:r>
            <w:r w:rsidRPr="00F922A0">
              <w:rPr>
                <w:spacing w:val="-4"/>
                <w:sz w:val="20"/>
              </w:rPr>
              <w:t xml:space="preserve"> </w:t>
            </w:r>
            <w:r w:rsidRPr="00F922A0">
              <w:rPr>
                <w:sz w:val="20"/>
              </w:rPr>
              <w:t>учебных</w:t>
            </w:r>
            <w:r w:rsidRPr="00F922A0">
              <w:rPr>
                <w:spacing w:val="-2"/>
                <w:sz w:val="20"/>
              </w:rPr>
              <w:t xml:space="preserve"> </w:t>
            </w:r>
            <w:r w:rsidRPr="00F922A0">
              <w:rPr>
                <w:sz w:val="20"/>
              </w:rPr>
              <w:t>предметов</w:t>
            </w:r>
          </w:p>
        </w:tc>
        <w:tc>
          <w:tcPr>
            <w:tcW w:w="3288" w:type="dxa"/>
            <w:shd w:val="clear" w:color="auto" w:fill="E6EDD4"/>
          </w:tcPr>
          <w:p w:rsidR="00755FD3" w:rsidRPr="00F922A0" w:rsidRDefault="00755FD3" w:rsidP="00130501">
            <w:pPr>
              <w:pStyle w:val="TableParagraph"/>
              <w:contextualSpacing/>
              <w:rPr>
                <w:sz w:val="18"/>
              </w:rPr>
            </w:pPr>
          </w:p>
        </w:tc>
      </w:tr>
      <w:tr w:rsidR="00755FD3" w:rsidRPr="00F922A0">
        <w:trPr>
          <w:trHeight w:val="5206"/>
        </w:trPr>
        <w:tc>
          <w:tcPr>
            <w:tcW w:w="1527" w:type="dxa"/>
          </w:tcPr>
          <w:p w:rsidR="00755FD3" w:rsidRPr="00F922A0" w:rsidRDefault="007E3FA8" w:rsidP="00130501">
            <w:pPr>
              <w:pStyle w:val="TableParagraph"/>
              <w:ind w:left="107" w:right="162"/>
              <w:contextualSpacing/>
              <w:rPr>
                <w:b/>
                <w:i/>
                <w:sz w:val="24"/>
              </w:rPr>
            </w:pPr>
            <w:r w:rsidRPr="00F922A0">
              <w:rPr>
                <w:b/>
                <w:i/>
                <w:sz w:val="24"/>
              </w:rPr>
              <w:t>Уравнения</w:t>
            </w:r>
            <w:r w:rsidRPr="00F922A0">
              <w:rPr>
                <w:b/>
                <w:i/>
                <w:spacing w:val="1"/>
                <w:sz w:val="24"/>
              </w:rPr>
              <w:t xml:space="preserve"> </w:t>
            </w:r>
            <w:r w:rsidRPr="00F922A0">
              <w:rPr>
                <w:b/>
                <w:i/>
                <w:sz w:val="24"/>
              </w:rPr>
              <w:t>и</w:t>
            </w:r>
            <w:r w:rsidRPr="00F922A0">
              <w:rPr>
                <w:b/>
                <w:i/>
                <w:spacing w:val="1"/>
                <w:sz w:val="24"/>
              </w:rPr>
              <w:t xml:space="preserve"> </w:t>
            </w:r>
            <w:r w:rsidRPr="00F922A0">
              <w:rPr>
                <w:b/>
                <w:i/>
                <w:sz w:val="24"/>
              </w:rPr>
              <w:t>неравенств</w:t>
            </w:r>
            <w:r w:rsidRPr="00F922A0">
              <w:rPr>
                <w:b/>
                <w:i/>
                <w:spacing w:val="-58"/>
                <w:sz w:val="24"/>
              </w:rPr>
              <w:t xml:space="preserve"> </w:t>
            </w:r>
            <w:r w:rsidRPr="00F922A0">
              <w:rPr>
                <w:b/>
                <w:i/>
                <w:sz w:val="24"/>
              </w:rPr>
              <w:t>а</w:t>
            </w:r>
          </w:p>
        </w:tc>
        <w:tc>
          <w:tcPr>
            <w:tcW w:w="3118" w:type="dxa"/>
            <w:shd w:val="clear" w:color="auto" w:fill="E6EDD4"/>
          </w:tcPr>
          <w:p w:rsidR="00755FD3" w:rsidRPr="00F922A0" w:rsidRDefault="007E3FA8" w:rsidP="00130501">
            <w:pPr>
              <w:pStyle w:val="TableParagraph"/>
              <w:ind w:left="465" w:right="388" w:hanging="358"/>
              <w:contextualSpacing/>
              <w:rPr>
                <w:sz w:val="20"/>
              </w:rPr>
            </w:pPr>
            <w:r w:rsidRPr="00F922A0">
              <w:rPr>
                <w:sz w:val="20"/>
              </w:rPr>
              <w:t>Решать</w:t>
            </w:r>
            <w:r w:rsidRPr="00F922A0">
              <w:rPr>
                <w:spacing w:val="-6"/>
                <w:sz w:val="20"/>
              </w:rPr>
              <w:t xml:space="preserve"> </w:t>
            </w:r>
            <w:r w:rsidRPr="00F922A0">
              <w:rPr>
                <w:sz w:val="20"/>
              </w:rPr>
              <w:t>линейные</w:t>
            </w:r>
            <w:r w:rsidRPr="00F922A0">
              <w:rPr>
                <w:spacing w:val="-2"/>
                <w:sz w:val="20"/>
              </w:rPr>
              <w:t xml:space="preserve"> </w:t>
            </w:r>
            <w:r w:rsidRPr="00F922A0">
              <w:rPr>
                <w:sz w:val="20"/>
              </w:rPr>
              <w:t>уравнения</w:t>
            </w:r>
            <w:r w:rsidRPr="00F922A0">
              <w:rPr>
                <w:spacing w:val="-3"/>
                <w:sz w:val="20"/>
              </w:rPr>
              <w:t xml:space="preserve"> </w:t>
            </w:r>
            <w:r w:rsidRPr="00F922A0">
              <w:rPr>
                <w:sz w:val="20"/>
              </w:rPr>
              <w:t>и</w:t>
            </w:r>
            <w:r w:rsidRPr="00F922A0">
              <w:rPr>
                <w:spacing w:val="-47"/>
                <w:sz w:val="20"/>
              </w:rPr>
              <w:t xml:space="preserve"> </w:t>
            </w:r>
            <w:r w:rsidRPr="00F922A0">
              <w:rPr>
                <w:sz w:val="20"/>
              </w:rPr>
              <w:t>неравенства, квадратные</w:t>
            </w:r>
            <w:r w:rsidRPr="00F922A0">
              <w:rPr>
                <w:spacing w:val="1"/>
                <w:sz w:val="20"/>
              </w:rPr>
              <w:t xml:space="preserve"> </w:t>
            </w:r>
            <w:r w:rsidRPr="00F922A0">
              <w:rPr>
                <w:sz w:val="20"/>
              </w:rPr>
              <w:t>уравнения;</w:t>
            </w:r>
          </w:p>
          <w:p w:rsidR="00755FD3" w:rsidRPr="00F922A0" w:rsidRDefault="007E3FA8" w:rsidP="00130501">
            <w:pPr>
              <w:pStyle w:val="TableParagraph"/>
              <w:ind w:left="465" w:right="213" w:hanging="358"/>
              <w:contextualSpacing/>
              <w:rPr>
                <w:sz w:val="20"/>
              </w:rPr>
            </w:pPr>
            <w:r w:rsidRPr="00F922A0">
              <w:rPr>
                <w:sz w:val="20"/>
              </w:rPr>
              <w:t>решать логарифмические</w:t>
            </w:r>
            <w:r w:rsidRPr="00F922A0">
              <w:rPr>
                <w:spacing w:val="1"/>
                <w:sz w:val="20"/>
              </w:rPr>
              <w:t xml:space="preserve"> </w:t>
            </w:r>
            <w:r w:rsidRPr="00F922A0">
              <w:rPr>
                <w:position w:val="2"/>
                <w:sz w:val="20"/>
              </w:rPr>
              <w:t>уравнения</w:t>
            </w:r>
            <w:r w:rsidRPr="00F922A0">
              <w:rPr>
                <w:spacing w:val="-3"/>
                <w:position w:val="2"/>
                <w:sz w:val="20"/>
              </w:rPr>
              <w:t xml:space="preserve"> </w:t>
            </w:r>
            <w:r w:rsidRPr="00F922A0">
              <w:rPr>
                <w:position w:val="2"/>
                <w:sz w:val="20"/>
              </w:rPr>
              <w:t>вида</w:t>
            </w:r>
            <w:r w:rsidRPr="00F922A0">
              <w:rPr>
                <w:spacing w:val="-1"/>
                <w:position w:val="2"/>
                <w:sz w:val="20"/>
              </w:rPr>
              <w:t xml:space="preserve"> </w:t>
            </w:r>
            <w:r w:rsidRPr="00F922A0">
              <w:rPr>
                <w:position w:val="2"/>
                <w:sz w:val="20"/>
              </w:rPr>
              <w:t>log</w:t>
            </w:r>
            <w:r w:rsidRPr="00F922A0">
              <w:rPr>
                <w:spacing w:val="-3"/>
                <w:position w:val="2"/>
                <w:sz w:val="20"/>
              </w:rPr>
              <w:t xml:space="preserve"> </w:t>
            </w:r>
            <w:r w:rsidRPr="00F922A0">
              <w:rPr>
                <w:i/>
                <w:sz w:val="13"/>
              </w:rPr>
              <w:t>a</w:t>
            </w:r>
            <w:r w:rsidRPr="00F922A0">
              <w:rPr>
                <w:i/>
                <w:spacing w:val="16"/>
                <w:sz w:val="13"/>
              </w:rPr>
              <w:t xml:space="preserve"> </w:t>
            </w:r>
            <w:r w:rsidRPr="00F922A0">
              <w:rPr>
                <w:position w:val="2"/>
                <w:sz w:val="20"/>
              </w:rPr>
              <w:t>(</w:t>
            </w:r>
            <w:r w:rsidRPr="00F922A0">
              <w:rPr>
                <w:i/>
                <w:position w:val="2"/>
                <w:sz w:val="20"/>
              </w:rPr>
              <w:t>bx</w:t>
            </w:r>
            <w:r w:rsidRPr="00F922A0">
              <w:rPr>
                <w:i/>
                <w:spacing w:val="-2"/>
                <w:position w:val="2"/>
                <w:sz w:val="20"/>
              </w:rPr>
              <w:t xml:space="preserve"> </w:t>
            </w:r>
            <w:r w:rsidRPr="00F922A0">
              <w:rPr>
                <w:position w:val="2"/>
                <w:sz w:val="20"/>
              </w:rPr>
              <w:t>+</w:t>
            </w:r>
            <w:r w:rsidRPr="00F922A0">
              <w:rPr>
                <w:spacing w:val="-1"/>
                <w:position w:val="2"/>
                <w:sz w:val="20"/>
              </w:rPr>
              <w:t xml:space="preserve"> </w:t>
            </w:r>
            <w:r w:rsidRPr="00F922A0">
              <w:rPr>
                <w:i/>
                <w:position w:val="2"/>
                <w:sz w:val="20"/>
              </w:rPr>
              <w:t>c</w:t>
            </w:r>
            <w:r w:rsidRPr="00F922A0">
              <w:rPr>
                <w:position w:val="2"/>
                <w:sz w:val="20"/>
              </w:rPr>
              <w:t>)</w:t>
            </w:r>
          </w:p>
          <w:p w:rsidR="00755FD3" w:rsidRPr="00F922A0" w:rsidRDefault="007E3FA8" w:rsidP="00130501">
            <w:pPr>
              <w:pStyle w:val="TableParagraph"/>
              <w:ind w:left="465" w:right="229"/>
              <w:contextualSpacing/>
              <w:rPr>
                <w:sz w:val="20"/>
              </w:rPr>
            </w:pPr>
            <w:r w:rsidRPr="00F922A0">
              <w:rPr>
                <w:sz w:val="20"/>
              </w:rPr>
              <w:t xml:space="preserve">= </w:t>
            </w:r>
            <w:r w:rsidRPr="00F922A0">
              <w:rPr>
                <w:i/>
                <w:sz w:val="20"/>
              </w:rPr>
              <w:t xml:space="preserve">d </w:t>
            </w:r>
            <w:r w:rsidRPr="00F922A0">
              <w:rPr>
                <w:sz w:val="20"/>
              </w:rPr>
              <w:t>и простейшие</w:t>
            </w:r>
            <w:r w:rsidRPr="00F922A0">
              <w:rPr>
                <w:spacing w:val="1"/>
                <w:sz w:val="20"/>
              </w:rPr>
              <w:t xml:space="preserve"> </w:t>
            </w:r>
            <w:r w:rsidRPr="00F922A0">
              <w:rPr>
                <w:position w:val="2"/>
                <w:sz w:val="20"/>
              </w:rPr>
              <w:t>неравенства</w:t>
            </w:r>
            <w:r w:rsidRPr="00F922A0">
              <w:rPr>
                <w:spacing w:val="-3"/>
                <w:position w:val="2"/>
                <w:sz w:val="20"/>
              </w:rPr>
              <w:t xml:space="preserve"> </w:t>
            </w:r>
            <w:r w:rsidRPr="00F922A0">
              <w:rPr>
                <w:position w:val="2"/>
                <w:sz w:val="20"/>
              </w:rPr>
              <w:t>вида</w:t>
            </w:r>
            <w:r w:rsidRPr="00F922A0">
              <w:rPr>
                <w:spacing w:val="-2"/>
                <w:position w:val="2"/>
                <w:sz w:val="20"/>
              </w:rPr>
              <w:t xml:space="preserve"> </w:t>
            </w:r>
            <w:r w:rsidRPr="00F922A0">
              <w:rPr>
                <w:position w:val="2"/>
                <w:sz w:val="20"/>
              </w:rPr>
              <w:t>log</w:t>
            </w:r>
            <w:r w:rsidRPr="00F922A0">
              <w:rPr>
                <w:spacing w:val="-2"/>
                <w:position w:val="2"/>
                <w:sz w:val="20"/>
              </w:rPr>
              <w:t xml:space="preserve"> </w:t>
            </w:r>
            <w:r w:rsidRPr="00F922A0">
              <w:rPr>
                <w:i/>
                <w:sz w:val="13"/>
              </w:rPr>
              <w:t>a</w:t>
            </w:r>
            <w:r w:rsidRPr="00F922A0">
              <w:rPr>
                <w:i/>
                <w:spacing w:val="17"/>
                <w:sz w:val="13"/>
              </w:rPr>
              <w:t xml:space="preserve"> </w:t>
            </w:r>
            <w:r w:rsidRPr="00F922A0">
              <w:rPr>
                <w:i/>
                <w:position w:val="2"/>
                <w:sz w:val="20"/>
              </w:rPr>
              <w:t>x</w:t>
            </w:r>
            <w:r w:rsidRPr="00F922A0">
              <w:rPr>
                <w:i/>
                <w:spacing w:val="-2"/>
                <w:position w:val="2"/>
                <w:sz w:val="20"/>
              </w:rPr>
              <w:t xml:space="preserve"> </w:t>
            </w:r>
            <w:r w:rsidRPr="00F922A0">
              <w:rPr>
                <w:position w:val="2"/>
                <w:sz w:val="20"/>
              </w:rPr>
              <w:t>&lt;</w:t>
            </w:r>
            <w:r w:rsidRPr="00F922A0">
              <w:rPr>
                <w:spacing w:val="-1"/>
                <w:position w:val="2"/>
                <w:sz w:val="20"/>
              </w:rPr>
              <w:t xml:space="preserve"> </w:t>
            </w:r>
            <w:r w:rsidRPr="00F922A0">
              <w:rPr>
                <w:i/>
                <w:position w:val="2"/>
                <w:sz w:val="20"/>
              </w:rPr>
              <w:t>d</w:t>
            </w:r>
            <w:r w:rsidRPr="00F922A0">
              <w:rPr>
                <w:position w:val="2"/>
                <w:sz w:val="20"/>
              </w:rPr>
              <w:t>;</w:t>
            </w:r>
          </w:p>
          <w:p w:rsidR="00755FD3" w:rsidRPr="00F922A0" w:rsidRDefault="007E3FA8" w:rsidP="00130501">
            <w:pPr>
              <w:pStyle w:val="TableParagraph"/>
              <w:tabs>
                <w:tab w:val="left" w:pos="1583"/>
              </w:tabs>
              <w:ind w:left="465" w:right="121" w:hanging="358"/>
              <w:contextualSpacing/>
              <w:rPr>
                <w:sz w:val="20"/>
              </w:rPr>
            </w:pPr>
            <w:r w:rsidRPr="00F922A0">
              <w:rPr>
                <w:sz w:val="20"/>
              </w:rPr>
              <w:t>решать</w:t>
            </w:r>
            <w:r w:rsidRPr="00F922A0">
              <w:rPr>
                <w:spacing w:val="50"/>
                <w:sz w:val="20"/>
              </w:rPr>
              <w:t xml:space="preserve"> </w:t>
            </w:r>
            <w:r w:rsidRPr="00F922A0">
              <w:rPr>
                <w:sz w:val="20"/>
              </w:rPr>
              <w:t>показательные</w:t>
            </w:r>
            <w:r w:rsidRPr="00F922A0">
              <w:rPr>
                <w:spacing w:val="1"/>
                <w:sz w:val="20"/>
              </w:rPr>
              <w:t xml:space="preserve"> </w:t>
            </w:r>
            <w:r w:rsidRPr="00F922A0">
              <w:rPr>
                <w:sz w:val="20"/>
              </w:rPr>
              <w:t xml:space="preserve">уравнения, вида </w:t>
            </w:r>
            <w:r w:rsidRPr="00F922A0">
              <w:rPr>
                <w:i/>
                <w:sz w:val="20"/>
              </w:rPr>
              <w:t>a</w:t>
            </w:r>
            <w:r w:rsidRPr="00F922A0">
              <w:rPr>
                <w:i/>
                <w:sz w:val="20"/>
                <w:vertAlign w:val="superscript"/>
              </w:rPr>
              <w:t>bx+c</w:t>
            </w:r>
            <w:r w:rsidRPr="00F922A0">
              <w:rPr>
                <w:i/>
                <w:sz w:val="20"/>
              </w:rPr>
              <w:t>= d</w:t>
            </w:r>
            <w:r w:rsidRPr="00F922A0">
              <w:rPr>
                <w:i/>
                <w:spacing w:val="1"/>
                <w:sz w:val="20"/>
              </w:rPr>
              <w:t xml:space="preserve"> </w:t>
            </w:r>
            <w:r w:rsidRPr="00F922A0">
              <w:rPr>
                <w:sz w:val="20"/>
              </w:rPr>
              <w:t>(где</w:t>
            </w:r>
            <w:r w:rsidRPr="00F922A0">
              <w:rPr>
                <w:spacing w:val="-48"/>
                <w:sz w:val="20"/>
              </w:rPr>
              <w:t xml:space="preserve"> </w:t>
            </w:r>
            <w:r w:rsidRPr="00F922A0">
              <w:rPr>
                <w:i/>
                <w:sz w:val="20"/>
              </w:rPr>
              <w:t xml:space="preserve">d </w:t>
            </w:r>
            <w:r w:rsidRPr="00F922A0">
              <w:rPr>
                <w:sz w:val="20"/>
              </w:rPr>
              <w:t>можно представить в виде</w:t>
            </w:r>
            <w:r w:rsidRPr="00F922A0">
              <w:rPr>
                <w:spacing w:val="1"/>
                <w:sz w:val="20"/>
              </w:rPr>
              <w:t xml:space="preserve"> </w:t>
            </w:r>
            <w:r w:rsidRPr="00F922A0">
              <w:rPr>
                <w:sz w:val="20"/>
              </w:rPr>
              <w:t xml:space="preserve">степени с основанием </w:t>
            </w:r>
            <w:r w:rsidRPr="00F922A0">
              <w:rPr>
                <w:i/>
                <w:sz w:val="20"/>
              </w:rPr>
              <w:t>a</w:t>
            </w:r>
            <w:r w:rsidRPr="00F922A0">
              <w:rPr>
                <w:sz w:val="20"/>
              </w:rPr>
              <w:t>) и</w:t>
            </w:r>
            <w:r w:rsidRPr="00F922A0">
              <w:rPr>
                <w:spacing w:val="1"/>
                <w:sz w:val="20"/>
              </w:rPr>
              <w:t xml:space="preserve"> </w:t>
            </w:r>
            <w:r w:rsidRPr="00F922A0">
              <w:rPr>
                <w:sz w:val="20"/>
              </w:rPr>
              <w:t>простейшие</w:t>
            </w:r>
            <w:r w:rsidRPr="00F922A0">
              <w:rPr>
                <w:spacing w:val="50"/>
                <w:sz w:val="20"/>
              </w:rPr>
              <w:t xml:space="preserve"> </w:t>
            </w:r>
            <w:r w:rsidRPr="00F922A0">
              <w:rPr>
                <w:sz w:val="20"/>
              </w:rPr>
              <w:t>неравенства</w:t>
            </w:r>
            <w:r w:rsidRPr="00F922A0">
              <w:rPr>
                <w:spacing w:val="1"/>
                <w:sz w:val="20"/>
              </w:rPr>
              <w:t xml:space="preserve"> </w:t>
            </w:r>
            <w:r w:rsidRPr="00F922A0">
              <w:rPr>
                <w:w w:val="95"/>
                <w:sz w:val="20"/>
              </w:rPr>
              <w:t>вида</w:t>
            </w:r>
            <w:r w:rsidRPr="00F922A0">
              <w:rPr>
                <w:spacing w:val="9"/>
                <w:w w:val="95"/>
                <w:sz w:val="20"/>
              </w:rPr>
              <w:t xml:space="preserve"> </w:t>
            </w:r>
            <w:r w:rsidRPr="00F922A0">
              <w:rPr>
                <w:i/>
                <w:w w:val="95"/>
                <w:sz w:val="20"/>
              </w:rPr>
              <w:t>a</w:t>
            </w:r>
            <w:r w:rsidRPr="00F922A0">
              <w:rPr>
                <w:i/>
                <w:w w:val="95"/>
                <w:sz w:val="20"/>
                <w:vertAlign w:val="superscript"/>
              </w:rPr>
              <w:t>x</w:t>
            </w:r>
            <w:r w:rsidRPr="00F922A0">
              <w:rPr>
                <w:i/>
                <w:spacing w:val="-10"/>
                <w:w w:val="95"/>
                <w:sz w:val="20"/>
              </w:rPr>
              <w:t xml:space="preserve"> </w:t>
            </w:r>
            <w:r w:rsidRPr="00F922A0">
              <w:rPr>
                <w:i/>
                <w:w w:val="95"/>
                <w:sz w:val="20"/>
              </w:rPr>
              <w:t>&lt;</w:t>
            </w:r>
            <w:r w:rsidRPr="00F922A0">
              <w:rPr>
                <w:i/>
                <w:spacing w:val="9"/>
                <w:w w:val="95"/>
                <w:sz w:val="20"/>
              </w:rPr>
              <w:t xml:space="preserve"> </w:t>
            </w:r>
            <w:r w:rsidRPr="00F922A0">
              <w:rPr>
                <w:i/>
                <w:w w:val="95"/>
                <w:sz w:val="20"/>
              </w:rPr>
              <w:t>d</w:t>
            </w:r>
            <w:r w:rsidRPr="00F922A0">
              <w:rPr>
                <w:i/>
                <w:w w:val="95"/>
                <w:sz w:val="20"/>
              </w:rPr>
              <w:tab/>
            </w:r>
            <w:r w:rsidRPr="00F922A0">
              <w:rPr>
                <w:sz w:val="20"/>
              </w:rPr>
              <w:t xml:space="preserve">(где </w:t>
            </w:r>
            <w:r w:rsidRPr="00F922A0">
              <w:rPr>
                <w:i/>
                <w:sz w:val="20"/>
              </w:rPr>
              <w:t xml:space="preserve">d </w:t>
            </w:r>
            <w:r w:rsidRPr="00F922A0">
              <w:rPr>
                <w:sz w:val="20"/>
              </w:rPr>
              <w:t>можно</w:t>
            </w:r>
            <w:r w:rsidRPr="00F922A0">
              <w:rPr>
                <w:spacing w:val="1"/>
                <w:sz w:val="20"/>
              </w:rPr>
              <w:t xml:space="preserve"> </w:t>
            </w:r>
            <w:r w:rsidRPr="00F922A0">
              <w:rPr>
                <w:sz w:val="20"/>
              </w:rPr>
              <w:t>представить в виде степени с</w:t>
            </w:r>
            <w:r w:rsidRPr="00F922A0">
              <w:rPr>
                <w:spacing w:val="-47"/>
                <w:sz w:val="20"/>
              </w:rPr>
              <w:t xml:space="preserve"> </w:t>
            </w:r>
            <w:r w:rsidRPr="00F922A0">
              <w:rPr>
                <w:sz w:val="20"/>
              </w:rPr>
              <w:t>основанием</w:t>
            </w:r>
            <w:r w:rsidRPr="00F922A0">
              <w:rPr>
                <w:spacing w:val="1"/>
                <w:sz w:val="20"/>
              </w:rPr>
              <w:t xml:space="preserve"> </w:t>
            </w:r>
            <w:r w:rsidRPr="00F922A0">
              <w:rPr>
                <w:i/>
                <w:sz w:val="20"/>
              </w:rPr>
              <w:t>a</w:t>
            </w:r>
            <w:r w:rsidRPr="00F922A0">
              <w:rPr>
                <w:sz w:val="20"/>
              </w:rPr>
              <w:t>)</w:t>
            </w:r>
            <w:r w:rsidRPr="00F922A0">
              <w:rPr>
                <w:color w:val="FF0000"/>
                <w:sz w:val="20"/>
              </w:rPr>
              <w:t>;</w:t>
            </w:r>
            <w:r w:rsidRPr="00F922A0">
              <w:rPr>
                <w:sz w:val="20"/>
              </w:rPr>
              <w:t>.</w:t>
            </w:r>
          </w:p>
          <w:p w:rsidR="00755FD3" w:rsidRPr="00F922A0" w:rsidRDefault="007E3FA8" w:rsidP="00130501">
            <w:pPr>
              <w:pStyle w:val="TableParagraph"/>
              <w:ind w:left="465" w:right="94" w:hanging="358"/>
              <w:contextualSpacing/>
              <w:rPr>
                <w:i/>
                <w:sz w:val="20"/>
              </w:rPr>
            </w:pPr>
            <w:r w:rsidRPr="00F922A0">
              <w:rPr>
                <w:sz w:val="20"/>
              </w:rPr>
              <w:t>приводить несколько примеров</w:t>
            </w:r>
            <w:r w:rsidRPr="00F922A0">
              <w:rPr>
                <w:spacing w:val="1"/>
                <w:sz w:val="20"/>
              </w:rPr>
              <w:t xml:space="preserve"> </w:t>
            </w:r>
            <w:r w:rsidRPr="00F922A0">
              <w:rPr>
                <w:sz w:val="20"/>
              </w:rPr>
              <w:t>корней простейшего</w:t>
            </w:r>
            <w:r w:rsidRPr="00F922A0">
              <w:rPr>
                <w:spacing w:val="1"/>
                <w:sz w:val="20"/>
              </w:rPr>
              <w:t xml:space="preserve"> </w:t>
            </w:r>
            <w:r w:rsidRPr="00F922A0">
              <w:rPr>
                <w:sz w:val="20"/>
              </w:rPr>
              <w:t>тригонометрического</w:t>
            </w:r>
            <w:r w:rsidRPr="00F922A0">
              <w:rPr>
                <w:spacing w:val="1"/>
                <w:sz w:val="20"/>
              </w:rPr>
              <w:t xml:space="preserve"> </w:t>
            </w:r>
            <w:r w:rsidRPr="00F922A0">
              <w:rPr>
                <w:sz w:val="20"/>
              </w:rPr>
              <w:t xml:space="preserve">уравнения вида: sin </w:t>
            </w:r>
            <w:r w:rsidRPr="00F922A0">
              <w:rPr>
                <w:i/>
                <w:sz w:val="20"/>
              </w:rPr>
              <w:t xml:space="preserve">x </w:t>
            </w:r>
            <w:r w:rsidRPr="00F922A0">
              <w:rPr>
                <w:sz w:val="20"/>
              </w:rPr>
              <w:t xml:space="preserve">= </w:t>
            </w:r>
            <w:r w:rsidRPr="00F922A0">
              <w:rPr>
                <w:i/>
                <w:sz w:val="20"/>
              </w:rPr>
              <w:t>a,</w:t>
            </w:r>
            <w:r w:rsidRPr="00F922A0">
              <w:rPr>
                <w:i/>
                <w:spacing w:val="1"/>
                <w:sz w:val="20"/>
              </w:rPr>
              <w:t xml:space="preserve"> </w:t>
            </w:r>
            <w:r w:rsidRPr="00F922A0">
              <w:rPr>
                <w:sz w:val="20"/>
              </w:rPr>
              <w:t>cos</w:t>
            </w:r>
            <w:r w:rsidRPr="00F922A0">
              <w:rPr>
                <w:spacing w:val="-47"/>
                <w:sz w:val="20"/>
              </w:rPr>
              <w:t xml:space="preserve"> </w:t>
            </w:r>
            <w:r w:rsidRPr="00F922A0">
              <w:rPr>
                <w:i/>
                <w:sz w:val="20"/>
              </w:rPr>
              <w:t>x</w:t>
            </w:r>
            <w:r w:rsidRPr="00F922A0">
              <w:rPr>
                <w:i/>
                <w:spacing w:val="-1"/>
                <w:sz w:val="20"/>
              </w:rPr>
              <w:t xml:space="preserve"> </w:t>
            </w:r>
            <w:r w:rsidRPr="00F922A0">
              <w:rPr>
                <w:sz w:val="20"/>
              </w:rPr>
              <w:t>=</w:t>
            </w:r>
            <w:r w:rsidRPr="00F922A0">
              <w:rPr>
                <w:spacing w:val="-1"/>
                <w:sz w:val="20"/>
              </w:rPr>
              <w:t xml:space="preserve"> </w:t>
            </w:r>
            <w:r w:rsidRPr="00F922A0">
              <w:rPr>
                <w:i/>
                <w:sz w:val="20"/>
              </w:rPr>
              <w:t>a,</w:t>
            </w:r>
            <w:r w:rsidRPr="00F922A0">
              <w:rPr>
                <w:i/>
                <w:spacing w:val="50"/>
                <w:sz w:val="20"/>
              </w:rPr>
              <w:t xml:space="preserve"> </w:t>
            </w:r>
            <w:r w:rsidRPr="00F922A0">
              <w:rPr>
                <w:sz w:val="20"/>
              </w:rPr>
              <w:t>tg</w:t>
            </w:r>
            <w:r w:rsidRPr="00F922A0">
              <w:rPr>
                <w:spacing w:val="-1"/>
                <w:sz w:val="20"/>
              </w:rPr>
              <w:t xml:space="preserve"> </w:t>
            </w:r>
            <w:r w:rsidRPr="00F922A0">
              <w:rPr>
                <w:i/>
                <w:sz w:val="20"/>
              </w:rPr>
              <w:t>x</w:t>
            </w:r>
            <w:r w:rsidRPr="00F922A0">
              <w:rPr>
                <w:i/>
                <w:spacing w:val="-1"/>
                <w:sz w:val="20"/>
              </w:rPr>
              <w:t xml:space="preserve"> </w:t>
            </w:r>
            <w:r w:rsidRPr="00F922A0">
              <w:rPr>
                <w:sz w:val="20"/>
              </w:rPr>
              <w:t xml:space="preserve">= </w:t>
            </w:r>
            <w:r w:rsidRPr="00F922A0">
              <w:rPr>
                <w:i/>
                <w:sz w:val="20"/>
              </w:rPr>
              <w:t>a,</w:t>
            </w:r>
            <w:r w:rsidRPr="00F922A0">
              <w:rPr>
                <w:i/>
                <w:spacing w:val="-3"/>
                <w:sz w:val="20"/>
              </w:rPr>
              <w:t xml:space="preserve"> </w:t>
            </w:r>
            <w:r w:rsidRPr="00F922A0">
              <w:rPr>
                <w:sz w:val="20"/>
              </w:rPr>
              <w:t>ctg</w:t>
            </w:r>
            <w:r w:rsidRPr="00F922A0">
              <w:rPr>
                <w:spacing w:val="-1"/>
                <w:sz w:val="20"/>
              </w:rPr>
              <w:t xml:space="preserve"> </w:t>
            </w:r>
            <w:r w:rsidRPr="00F922A0">
              <w:rPr>
                <w:i/>
                <w:sz w:val="20"/>
              </w:rPr>
              <w:t>x</w:t>
            </w:r>
            <w:r w:rsidRPr="00F922A0">
              <w:rPr>
                <w:i/>
                <w:spacing w:val="-1"/>
                <w:sz w:val="20"/>
              </w:rPr>
              <w:t xml:space="preserve"> </w:t>
            </w:r>
            <w:r w:rsidRPr="00F922A0">
              <w:rPr>
                <w:sz w:val="20"/>
              </w:rPr>
              <w:t xml:space="preserve">= </w:t>
            </w:r>
            <w:r w:rsidRPr="00F922A0">
              <w:rPr>
                <w:i/>
                <w:sz w:val="20"/>
              </w:rPr>
              <w:t xml:space="preserve">a, </w:t>
            </w:r>
            <w:r w:rsidRPr="00F922A0">
              <w:rPr>
                <w:sz w:val="20"/>
              </w:rPr>
              <w:t xml:space="preserve">где </w:t>
            </w:r>
            <w:r w:rsidRPr="00F922A0">
              <w:rPr>
                <w:i/>
                <w:sz w:val="20"/>
              </w:rPr>
              <w:t>a</w:t>
            </w:r>
          </w:p>
          <w:p w:rsidR="00755FD3" w:rsidRPr="00F922A0" w:rsidRDefault="007E3FA8" w:rsidP="00130501">
            <w:pPr>
              <w:pStyle w:val="TableParagraph"/>
              <w:ind w:left="465" w:right="792"/>
              <w:contextualSpacing/>
              <w:rPr>
                <w:sz w:val="20"/>
              </w:rPr>
            </w:pPr>
            <w:r w:rsidRPr="00F922A0">
              <w:rPr>
                <w:sz w:val="20"/>
              </w:rPr>
              <w:t>–</w:t>
            </w:r>
            <w:r w:rsidRPr="00F922A0">
              <w:rPr>
                <w:spacing w:val="-9"/>
                <w:sz w:val="20"/>
              </w:rPr>
              <w:t xml:space="preserve"> </w:t>
            </w:r>
            <w:r w:rsidRPr="00F922A0">
              <w:rPr>
                <w:sz w:val="20"/>
              </w:rPr>
              <w:t>табличное</w:t>
            </w:r>
            <w:r w:rsidRPr="00F922A0">
              <w:rPr>
                <w:spacing w:val="-9"/>
                <w:sz w:val="20"/>
              </w:rPr>
              <w:t xml:space="preserve"> </w:t>
            </w:r>
            <w:r w:rsidRPr="00F922A0">
              <w:rPr>
                <w:sz w:val="20"/>
              </w:rPr>
              <w:t>значение</w:t>
            </w:r>
            <w:r w:rsidRPr="00F922A0">
              <w:rPr>
                <w:spacing w:val="-47"/>
                <w:sz w:val="20"/>
              </w:rPr>
              <w:t xml:space="preserve"> </w:t>
            </w:r>
            <w:r w:rsidRPr="00F922A0">
              <w:rPr>
                <w:sz w:val="20"/>
              </w:rPr>
              <w:t>соответствующей</w:t>
            </w:r>
          </w:p>
        </w:tc>
        <w:tc>
          <w:tcPr>
            <w:tcW w:w="3605" w:type="dxa"/>
          </w:tcPr>
          <w:p w:rsidR="00755FD3" w:rsidRPr="00F922A0" w:rsidRDefault="007E3FA8" w:rsidP="00366414">
            <w:pPr>
              <w:pStyle w:val="TableParagraph"/>
              <w:numPr>
                <w:ilvl w:val="0"/>
                <w:numId w:val="135"/>
              </w:numPr>
              <w:tabs>
                <w:tab w:val="left" w:pos="465"/>
                <w:tab w:val="left" w:pos="466"/>
              </w:tabs>
              <w:ind w:right="132"/>
              <w:contextualSpacing/>
              <w:rPr>
                <w:i/>
                <w:sz w:val="20"/>
              </w:rPr>
            </w:pPr>
            <w:r w:rsidRPr="00F922A0">
              <w:rPr>
                <w:i/>
                <w:sz w:val="20"/>
              </w:rPr>
              <w:t>Решать рациональные,</w:t>
            </w:r>
            <w:r w:rsidRPr="00F922A0">
              <w:rPr>
                <w:i/>
                <w:spacing w:val="1"/>
                <w:sz w:val="20"/>
              </w:rPr>
              <w:t xml:space="preserve"> </w:t>
            </w:r>
            <w:r w:rsidRPr="00F922A0">
              <w:rPr>
                <w:i/>
                <w:sz w:val="20"/>
              </w:rPr>
              <w:t>показательные</w:t>
            </w:r>
            <w:r w:rsidRPr="00F922A0">
              <w:rPr>
                <w:i/>
                <w:spacing w:val="-6"/>
                <w:sz w:val="20"/>
              </w:rPr>
              <w:t xml:space="preserve"> </w:t>
            </w:r>
            <w:r w:rsidRPr="00F922A0">
              <w:rPr>
                <w:i/>
                <w:sz w:val="20"/>
              </w:rPr>
              <w:t>и</w:t>
            </w:r>
            <w:r w:rsidRPr="00F922A0">
              <w:rPr>
                <w:i/>
                <w:spacing w:val="-4"/>
                <w:sz w:val="20"/>
              </w:rPr>
              <w:t xml:space="preserve"> </w:t>
            </w:r>
            <w:r w:rsidRPr="00F922A0">
              <w:rPr>
                <w:i/>
                <w:sz w:val="20"/>
              </w:rPr>
              <w:t>логарифмические</w:t>
            </w:r>
            <w:r w:rsidRPr="00F922A0">
              <w:rPr>
                <w:i/>
                <w:spacing w:val="-47"/>
                <w:sz w:val="20"/>
              </w:rPr>
              <w:t xml:space="preserve"> </w:t>
            </w:r>
            <w:r w:rsidRPr="00F922A0">
              <w:rPr>
                <w:i/>
                <w:sz w:val="20"/>
              </w:rPr>
              <w:t>уравнения и неравенства,</w:t>
            </w:r>
            <w:r w:rsidRPr="00F922A0">
              <w:rPr>
                <w:i/>
                <w:spacing w:val="1"/>
                <w:sz w:val="20"/>
              </w:rPr>
              <w:t xml:space="preserve"> </w:t>
            </w:r>
            <w:r w:rsidRPr="00F922A0">
              <w:rPr>
                <w:i/>
                <w:sz w:val="20"/>
              </w:rPr>
              <w:t>простейшие иррациональные и</w:t>
            </w:r>
            <w:r w:rsidRPr="00F922A0">
              <w:rPr>
                <w:i/>
                <w:spacing w:val="1"/>
                <w:sz w:val="20"/>
              </w:rPr>
              <w:t xml:space="preserve"> </w:t>
            </w:r>
            <w:r w:rsidRPr="00F922A0">
              <w:rPr>
                <w:i/>
                <w:sz w:val="20"/>
              </w:rPr>
              <w:t>тригонометрические уравнения,</w:t>
            </w:r>
            <w:r w:rsidRPr="00F922A0">
              <w:rPr>
                <w:i/>
                <w:spacing w:val="1"/>
                <w:sz w:val="20"/>
              </w:rPr>
              <w:t xml:space="preserve"> </w:t>
            </w:r>
            <w:r w:rsidRPr="00F922A0">
              <w:rPr>
                <w:i/>
                <w:sz w:val="20"/>
              </w:rPr>
              <w:t>неравенства</w:t>
            </w:r>
            <w:r w:rsidRPr="00F922A0">
              <w:rPr>
                <w:i/>
                <w:spacing w:val="-1"/>
                <w:sz w:val="20"/>
              </w:rPr>
              <w:t xml:space="preserve"> </w:t>
            </w:r>
            <w:r w:rsidRPr="00F922A0">
              <w:rPr>
                <w:i/>
                <w:sz w:val="20"/>
              </w:rPr>
              <w:t>и их</w:t>
            </w:r>
            <w:r w:rsidRPr="00F922A0">
              <w:rPr>
                <w:i/>
                <w:spacing w:val="-1"/>
                <w:sz w:val="20"/>
              </w:rPr>
              <w:t xml:space="preserve"> </w:t>
            </w:r>
            <w:r w:rsidRPr="00F922A0">
              <w:rPr>
                <w:i/>
                <w:sz w:val="20"/>
              </w:rPr>
              <w:t>системы;</w:t>
            </w:r>
          </w:p>
          <w:p w:rsidR="00755FD3" w:rsidRPr="00F922A0" w:rsidRDefault="007E3FA8" w:rsidP="00130501">
            <w:pPr>
              <w:pStyle w:val="TableParagraph"/>
              <w:ind w:left="465" w:right="623" w:hanging="358"/>
              <w:contextualSpacing/>
              <w:rPr>
                <w:i/>
                <w:sz w:val="20"/>
              </w:rPr>
            </w:pPr>
            <w:r w:rsidRPr="00F922A0">
              <w:rPr>
                <w:i/>
                <w:sz w:val="20"/>
              </w:rPr>
              <w:t>использовать методы решения</w:t>
            </w:r>
            <w:r w:rsidRPr="00F922A0">
              <w:rPr>
                <w:i/>
                <w:spacing w:val="1"/>
                <w:sz w:val="20"/>
              </w:rPr>
              <w:t xml:space="preserve"> </w:t>
            </w:r>
            <w:r w:rsidRPr="00F922A0">
              <w:rPr>
                <w:i/>
                <w:sz w:val="20"/>
              </w:rPr>
              <w:t>уравнений:</w:t>
            </w:r>
            <w:r w:rsidRPr="00F922A0">
              <w:rPr>
                <w:i/>
                <w:spacing w:val="-6"/>
                <w:sz w:val="20"/>
              </w:rPr>
              <w:t xml:space="preserve"> </w:t>
            </w:r>
            <w:r w:rsidRPr="00F922A0">
              <w:rPr>
                <w:i/>
                <w:sz w:val="20"/>
              </w:rPr>
              <w:t>приведение</w:t>
            </w:r>
            <w:r w:rsidRPr="00F922A0">
              <w:rPr>
                <w:i/>
                <w:spacing w:val="-5"/>
                <w:sz w:val="20"/>
              </w:rPr>
              <w:t xml:space="preserve"> </w:t>
            </w:r>
            <w:r w:rsidRPr="00F922A0">
              <w:rPr>
                <w:i/>
                <w:sz w:val="20"/>
              </w:rPr>
              <w:t>к</w:t>
            </w:r>
            <w:r w:rsidRPr="00F922A0">
              <w:rPr>
                <w:i/>
                <w:spacing w:val="-6"/>
                <w:sz w:val="20"/>
              </w:rPr>
              <w:t xml:space="preserve"> </w:t>
            </w:r>
            <w:r w:rsidRPr="00F922A0">
              <w:rPr>
                <w:i/>
                <w:sz w:val="20"/>
              </w:rPr>
              <w:t>виду</w:t>
            </w:r>
          </w:p>
          <w:p w:rsidR="00755FD3" w:rsidRPr="00F922A0" w:rsidRDefault="007E3FA8" w:rsidP="00130501">
            <w:pPr>
              <w:pStyle w:val="TableParagraph"/>
              <w:ind w:left="465"/>
              <w:contextualSpacing/>
              <w:rPr>
                <w:i/>
                <w:sz w:val="20"/>
              </w:rPr>
            </w:pPr>
            <w:r w:rsidRPr="00F922A0">
              <w:rPr>
                <w:i/>
                <w:sz w:val="20"/>
              </w:rPr>
              <w:t>«произведение</w:t>
            </w:r>
            <w:r w:rsidRPr="00F922A0">
              <w:rPr>
                <w:i/>
                <w:spacing w:val="-4"/>
                <w:sz w:val="20"/>
              </w:rPr>
              <w:t xml:space="preserve"> </w:t>
            </w:r>
            <w:r w:rsidRPr="00F922A0">
              <w:rPr>
                <w:i/>
                <w:sz w:val="20"/>
              </w:rPr>
              <w:t>равно</w:t>
            </w:r>
            <w:r w:rsidRPr="00F922A0">
              <w:rPr>
                <w:i/>
                <w:spacing w:val="-3"/>
                <w:sz w:val="20"/>
              </w:rPr>
              <w:t xml:space="preserve"> </w:t>
            </w:r>
            <w:r w:rsidRPr="00F922A0">
              <w:rPr>
                <w:i/>
                <w:sz w:val="20"/>
              </w:rPr>
              <w:t>нулю»</w:t>
            </w:r>
            <w:r w:rsidRPr="00F922A0">
              <w:rPr>
                <w:i/>
                <w:spacing w:val="-5"/>
                <w:sz w:val="20"/>
              </w:rPr>
              <w:t xml:space="preserve"> </w:t>
            </w:r>
            <w:r w:rsidRPr="00F922A0">
              <w:rPr>
                <w:i/>
                <w:sz w:val="20"/>
              </w:rPr>
              <w:t>или</w:t>
            </w:r>
          </w:p>
          <w:p w:rsidR="00755FD3" w:rsidRPr="00F922A0" w:rsidRDefault="007E3FA8" w:rsidP="00130501">
            <w:pPr>
              <w:pStyle w:val="TableParagraph"/>
              <w:ind w:left="465" w:right="512"/>
              <w:contextualSpacing/>
              <w:rPr>
                <w:i/>
                <w:sz w:val="20"/>
              </w:rPr>
            </w:pPr>
            <w:r w:rsidRPr="00F922A0">
              <w:rPr>
                <w:i/>
                <w:sz w:val="20"/>
              </w:rPr>
              <w:t>«частное</w:t>
            </w:r>
            <w:r w:rsidRPr="00F922A0">
              <w:rPr>
                <w:i/>
                <w:spacing w:val="-5"/>
                <w:sz w:val="20"/>
              </w:rPr>
              <w:t xml:space="preserve"> </w:t>
            </w:r>
            <w:r w:rsidRPr="00F922A0">
              <w:rPr>
                <w:i/>
                <w:sz w:val="20"/>
              </w:rPr>
              <w:t>равно</w:t>
            </w:r>
            <w:r w:rsidRPr="00F922A0">
              <w:rPr>
                <w:i/>
                <w:spacing w:val="-5"/>
                <w:sz w:val="20"/>
              </w:rPr>
              <w:t xml:space="preserve"> </w:t>
            </w:r>
            <w:r w:rsidRPr="00F922A0">
              <w:rPr>
                <w:i/>
                <w:sz w:val="20"/>
              </w:rPr>
              <w:t>нулю»,</w:t>
            </w:r>
            <w:r w:rsidRPr="00F922A0">
              <w:rPr>
                <w:i/>
                <w:spacing w:val="-5"/>
                <w:sz w:val="20"/>
              </w:rPr>
              <w:t xml:space="preserve"> </w:t>
            </w:r>
            <w:r w:rsidRPr="00F922A0">
              <w:rPr>
                <w:i/>
                <w:sz w:val="20"/>
              </w:rPr>
              <w:t>замена</w:t>
            </w:r>
            <w:r w:rsidRPr="00F922A0">
              <w:rPr>
                <w:i/>
                <w:spacing w:val="-47"/>
                <w:sz w:val="20"/>
              </w:rPr>
              <w:t xml:space="preserve"> </w:t>
            </w:r>
            <w:r w:rsidRPr="00F922A0">
              <w:rPr>
                <w:i/>
                <w:sz w:val="20"/>
              </w:rPr>
              <w:t>переменных;</w:t>
            </w:r>
          </w:p>
          <w:p w:rsidR="00755FD3" w:rsidRPr="00F922A0" w:rsidRDefault="007E3FA8" w:rsidP="00130501">
            <w:pPr>
              <w:pStyle w:val="TableParagraph"/>
              <w:ind w:left="465" w:right="329" w:hanging="358"/>
              <w:contextualSpacing/>
              <w:rPr>
                <w:i/>
                <w:sz w:val="20"/>
              </w:rPr>
            </w:pPr>
            <w:r w:rsidRPr="00F922A0">
              <w:rPr>
                <w:i/>
                <w:sz w:val="20"/>
              </w:rPr>
              <w:t>использовать</w:t>
            </w:r>
            <w:r w:rsidRPr="00F922A0">
              <w:rPr>
                <w:i/>
                <w:spacing w:val="-5"/>
                <w:sz w:val="20"/>
              </w:rPr>
              <w:t xml:space="preserve"> </w:t>
            </w:r>
            <w:r w:rsidRPr="00F922A0">
              <w:rPr>
                <w:i/>
                <w:sz w:val="20"/>
              </w:rPr>
              <w:t>метод</w:t>
            </w:r>
            <w:r w:rsidRPr="00F922A0">
              <w:rPr>
                <w:i/>
                <w:spacing w:val="-5"/>
                <w:sz w:val="20"/>
              </w:rPr>
              <w:t xml:space="preserve"> </w:t>
            </w:r>
            <w:r w:rsidRPr="00F922A0">
              <w:rPr>
                <w:i/>
                <w:sz w:val="20"/>
              </w:rPr>
              <w:t>интервалов</w:t>
            </w:r>
            <w:r w:rsidRPr="00F922A0">
              <w:rPr>
                <w:i/>
                <w:spacing w:val="-5"/>
                <w:sz w:val="20"/>
              </w:rPr>
              <w:t xml:space="preserve"> </w:t>
            </w:r>
            <w:r w:rsidRPr="00F922A0">
              <w:rPr>
                <w:i/>
                <w:sz w:val="20"/>
              </w:rPr>
              <w:t>для</w:t>
            </w:r>
            <w:r w:rsidRPr="00F922A0">
              <w:rPr>
                <w:i/>
                <w:spacing w:val="-47"/>
                <w:sz w:val="20"/>
              </w:rPr>
              <w:t xml:space="preserve"> </w:t>
            </w:r>
            <w:r w:rsidRPr="00F922A0">
              <w:rPr>
                <w:i/>
                <w:sz w:val="20"/>
              </w:rPr>
              <w:t>решения неравенств;</w:t>
            </w:r>
          </w:p>
          <w:p w:rsidR="00755FD3" w:rsidRPr="00F922A0" w:rsidRDefault="007E3FA8" w:rsidP="00366414">
            <w:pPr>
              <w:pStyle w:val="TableParagraph"/>
              <w:numPr>
                <w:ilvl w:val="0"/>
                <w:numId w:val="135"/>
              </w:numPr>
              <w:tabs>
                <w:tab w:val="left" w:pos="465"/>
                <w:tab w:val="left" w:pos="466"/>
              </w:tabs>
              <w:ind w:right="212"/>
              <w:contextualSpacing/>
              <w:rPr>
                <w:i/>
                <w:sz w:val="20"/>
              </w:rPr>
            </w:pPr>
            <w:r w:rsidRPr="00F922A0">
              <w:rPr>
                <w:i/>
                <w:sz w:val="20"/>
              </w:rPr>
              <w:t>использовать графический метод</w:t>
            </w:r>
            <w:r w:rsidRPr="00F922A0">
              <w:rPr>
                <w:i/>
                <w:spacing w:val="-48"/>
                <w:sz w:val="20"/>
              </w:rPr>
              <w:t xml:space="preserve"> </w:t>
            </w:r>
            <w:r w:rsidRPr="00F922A0">
              <w:rPr>
                <w:i/>
                <w:sz w:val="20"/>
              </w:rPr>
              <w:t>для приближенного решения</w:t>
            </w:r>
            <w:r w:rsidRPr="00F922A0">
              <w:rPr>
                <w:i/>
                <w:spacing w:val="1"/>
                <w:sz w:val="20"/>
              </w:rPr>
              <w:t xml:space="preserve"> </w:t>
            </w:r>
            <w:r w:rsidRPr="00F922A0">
              <w:rPr>
                <w:i/>
                <w:sz w:val="20"/>
              </w:rPr>
              <w:t>уравнений и неравенств;</w:t>
            </w:r>
          </w:p>
        </w:tc>
        <w:tc>
          <w:tcPr>
            <w:tcW w:w="3288" w:type="dxa"/>
            <w:shd w:val="clear" w:color="auto" w:fill="E6EDD4"/>
          </w:tcPr>
          <w:p w:rsidR="00755FD3" w:rsidRPr="00F922A0" w:rsidRDefault="007E3FA8" w:rsidP="00366414">
            <w:pPr>
              <w:pStyle w:val="TableParagraph"/>
              <w:numPr>
                <w:ilvl w:val="0"/>
                <w:numId w:val="134"/>
              </w:numPr>
              <w:tabs>
                <w:tab w:val="left" w:pos="465"/>
                <w:tab w:val="left" w:pos="466"/>
              </w:tabs>
              <w:ind w:right="141"/>
              <w:contextualSpacing/>
              <w:rPr>
                <w:sz w:val="20"/>
              </w:rPr>
            </w:pPr>
            <w:r w:rsidRPr="00F922A0">
              <w:rPr>
                <w:sz w:val="20"/>
              </w:rPr>
              <w:t>Свободно оперировать</w:t>
            </w:r>
            <w:r w:rsidRPr="00F922A0">
              <w:rPr>
                <w:spacing w:val="1"/>
                <w:sz w:val="20"/>
              </w:rPr>
              <w:t xml:space="preserve"> </w:t>
            </w:r>
            <w:r w:rsidRPr="00F922A0">
              <w:rPr>
                <w:sz w:val="20"/>
              </w:rPr>
              <w:t>понятиями: уравнение,</w:t>
            </w:r>
            <w:r w:rsidRPr="00F922A0">
              <w:rPr>
                <w:spacing w:val="1"/>
                <w:sz w:val="20"/>
              </w:rPr>
              <w:t xml:space="preserve"> </w:t>
            </w:r>
            <w:r w:rsidRPr="00F922A0">
              <w:rPr>
                <w:sz w:val="20"/>
              </w:rPr>
              <w:t>неравенство, равносильные</w:t>
            </w:r>
            <w:r w:rsidRPr="00F922A0">
              <w:rPr>
                <w:spacing w:val="1"/>
                <w:sz w:val="20"/>
              </w:rPr>
              <w:t xml:space="preserve"> </w:t>
            </w:r>
            <w:r w:rsidRPr="00F922A0">
              <w:rPr>
                <w:sz w:val="20"/>
              </w:rPr>
              <w:t>уравнения и неравенства,</w:t>
            </w:r>
            <w:r w:rsidRPr="00F922A0">
              <w:rPr>
                <w:spacing w:val="1"/>
                <w:sz w:val="20"/>
              </w:rPr>
              <w:t xml:space="preserve"> </w:t>
            </w:r>
            <w:r w:rsidRPr="00F922A0">
              <w:rPr>
                <w:sz w:val="20"/>
              </w:rPr>
              <w:t>уравнение, являющееся</w:t>
            </w:r>
            <w:r w:rsidRPr="00F922A0">
              <w:rPr>
                <w:spacing w:val="1"/>
                <w:sz w:val="20"/>
              </w:rPr>
              <w:t xml:space="preserve"> </w:t>
            </w:r>
            <w:r w:rsidRPr="00F922A0">
              <w:rPr>
                <w:sz w:val="20"/>
              </w:rPr>
              <w:t>следствием</w:t>
            </w:r>
            <w:r w:rsidRPr="00F922A0">
              <w:rPr>
                <w:spacing w:val="-7"/>
                <w:sz w:val="20"/>
              </w:rPr>
              <w:t xml:space="preserve"> </w:t>
            </w:r>
            <w:r w:rsidRPr="00F922A0">
              <w:rPr>
                <w:sz w:val="20"/>
              </w:rPr>
              <w:t>другого</w:t>
            </w:r>
            <w:r w:rsidRPr="00F922A0">
              <w:rPr>
                <w:spacing w:val="-6"/>
                <w:sz w:val="20"/>
              </w:rPr>
              <w:t xml:space="preserve"> </w:t>
            </w:r>
            <w:r w:rsidRPr="00F922A0">
              <w:rPr>
                <w:sz w:val="20"/>
              </w:rPr>
              <w:t>уравнения,</w:t>
            </w:r>
            <w:r w:rsidRPr="00F922A0">
              <w:rPr>
                <w:spacing w:val="-47"/>
                <w:sz w:val="20"/>
              </w:rPr>
              <w:t xml:space="preserve"> </w:t>
            </w:r>
            <w:r w:rsidRPr="00F922A0">
              <w:rPr>
                <w:sz w:val="20"/>
              </w:rPr>
              <w:t>уравнения, равносильные на</w:t>
            </w:r>
            <w:r w:rsidRPr="00F922A0">
              <w:rPr>
                <w:spacing w:val="1"/>
                <w:sz w:val="20"/>
              </w:rPr>
              <w:t xml:space="preserve"> </w:t>
            </w:r>
            <w:r w:rsidRPr="00F922A0">
              <w:rPr>
                <w:sz w:val="20"/>
              </w:rPr>
              <w:t>множестве, равносильные</w:t>
            </w:r>
            <w:r w:rsidRPr="00F922A0">
              <w:rPr>
                <w:spacing w:val="1"/>
                <w:sz w:val="20"/>
              </w:rPr>
              <w:t xml:space="preserve"> </w:t>
            </w:r>
            <w:r w:rsidRPr="00F922A0">
              <w:rPr>
                <w:sz w:val="20"/>
              </w:rPr>
              <w:t>преобразования</w:t>
            </w:r>
            <w:r w:rsidRPr="00F922A0">
              <w:rPr>
                <w:spacing w:val="-1"/>
                <w:sz w:val="20"/>
              </w:rPr>
              <w:t xml:space="preserve"> </w:t>
            </w:r>
            <w:r w:rsidRPr="00F922A0">
              <w:rPr>
                <w:sz w:val="20"/>
              </w:rPr>
              <w:t>уравнений;</w:t>
            </w:r>
          </w:p>
          <w:p w:rsidR="00755FD3" w:rsidRPr="00F922A0" w:rsidRDefault="007E3FA8" w:rsidP="00366414">
            <w:pPr>
              <w:pStyle w:val="TableParagraph"/>
              <w:numPr>
                <w:ilvl w:val="0"/>
                <w:numId w:val="134"/>
              </w:numPr>
              <w:tabs>
                <w:tab w:val="left" w:pos="465"/>
                <w:tab w:val="left" w:pos="466"/>
              </w:tabs>
              <w:ind w:right="101"/>
              <w:contextualSpacing/>
              <w:rPr>
                <w:sz w:val="20"/>
              </w:rPr>
            </w:pPr>
            <w:r w:rsidRPr="00F922A0">
              <w:rPr>
                <w:sz w:val="20"/>
              </w:rPr>
              <w:t>решать разные виды уравнений</w:t>
            </w:r>
            <w:r w:rsidRPr="00F922A0">
              <w:rPr>
                <w:spacing w:val="-47"/>
                <w:sz w:val="20"/>
              </w:rPr>
              <w:t xml:space="preserve"> </w:t>
            </w:r>
            <w:r w:rsidRPr="00F922A0">
              <w:rPr>
                <w:sz w:val="20"/>
              </w:rPr>
              <w:t>и</w:t>
            </w:r>
            <w:r w:rsidRPr="00F922A0">
              <w:rPr>
                <w:spacing w:val="-3"/>
                <w:sz w:val="20"/>
              </w:rPr>
              <w:t xml:space="preserve"> </w:t>
            </w:r>
            <w:r w:rsidRPr="00F922A0">
              <w:rPr>
                <w:sz w:val="20"/>
              </w:rPr>
              <w:t>неравенств и</w:t>
            </w:r>
            <w:r w:rsidRPr="00F922A0">
              <w:rPr>
                <w:spacing w:val="-3"/>
                <w:sz w:val="20"/>
              </w:rPr>
              <w:t xml:space="preserve"> </w:t>
            </w:r>
            <w:r w:rsidRPr="00F922A0">
              <w:rPr>
                <w:sz w:val="20"/>
              </w:rPr>
              <w:t>их</w:t>
            </w:r>
            <w:r w:rsidRPr="00F922A0">
              <w:rPr>
                <w:spacing w:val="-2"/>
                <w:sz w:val="20"/>
              </w:rPr>
              <w:t xml:space="preserve"> </w:t>
            </w:r>
            <w:r w:rsidRPr="00F922A0">
              <w:rPr>
                <w:sz w:val="20"/>
              </w:rPr>
              <w:t>систем,</w:t>
            </w:r>
            <w:r w:rsidRPr="00F922A0">
              <w:rPr>
                <w:spacing w:val="-1"/>
                <w:sz w:val="20"/>
              </w:rPr>
              <w:t xml:space="preserve"> </w:t>
            </w:r>
            <w:r w:rsidRPr="00F922A0">
              <w:rPr>
                <w:sz w:val="20"/>
              </w:rPr>
              <w:t>в</w:t>
            </w:r>
            <w:r w:rsidRPr="00F922A0">
              <w:rPr>
                <w:spacing w:val="-3"/>
                <w:sz w:val="20"/>
              </w:rPr>
              <w:t xml:space="preserve"> </w:t>
            </w:r>
            <w:r w:rsidRPr="00F922A0">
              <w:rPr>
                <w:sz w:val="20"/>
              </w:rPr>
              <w:t>том</w:t>
            </w:r>
            <w:r w:rsidRPr="00F922A0">
              <w:rPr>
                <w:spacing w:val="-47"/>
                <w:sz w:val="20"/>
              </w:rPr>
              <w:t xml:space="preserve"> </w:t>
            </w:r>
            <w:r w:rsidRPr="00F922A0">
              <w:rPr>
                <w:sz w:val="20"/>
              </w:rPr>
              <w:t>числе некоторые уравнения 3-й</w:t>
            </w:r>
            <w:r w:rsidRPr="00F922A0">
              <w:rPr>
                <w:spacing w:val="-47"/>
                <w:sz w:val="20"/>
              </w:rPr>
              <w:t xml:space="preserve"> </w:t>
            </w:r>
            <w:r w:rsidRPr="00F922A0">
              <w:rPr>
                <w:sz w:val="20"/>
              </w:rPr>
              <w:t>и 4-й степеней, дробно-</w:t>
            </w:r>
            <w:r w:rsidRPr="00F922A0">
              <w:rPr>
                <w:spacing w:val="1"/>
                <w:sz w:val="20"/>
              </w:rPr>
              <w:t xml:space="preserve"> </w:t>
            </w:r>
            <w:r w:rsidRPr="00F922A0">
              <w:rPr>
                <w:sz w:val="20"/>
              </w:rPr>
              <w:t>рациональные</w:t>
            </w:r>
            <w:r w:rsidRPr="00F922A0">
              <w:rPr>
                <w:spacing w:val="2"/>
                <w:sz w:val="20"/>
              </w:rPr>
              <w:t xml:space="preserve"> </w:t>
            </w:r>
            <w:r w:rsidRPr="00F922A0">
              <w:rPr>
                <w:sz w:val="20"/>
              </w:rPr>
              <w:t>и</w:t>
            </w:r>
          </w:p>
          <w:p w:rsidR="00755FD3" w:rsidRPr="00F922A0" w:rsidRDefault="007E3FA8" w:rsidP="00130501">
            <w:pPr>
              <w:pStyle w:val="TableParagraph"/>
              <w:ind w:left="465"/>
              <w:contextualSpacing/>
              <w:rPr>
                <w:sz w:val="20"/>
              </w:rPr>
            </w:pPr>
            <w:r w:rsidRPr="00F922A0">
              <w:rPr>
                <w:sz w:val="20"/>
              </w:rPr>
              <w:t>иррациональные;</w:t>
            </w:r>
          </w:p>
        </w:tc>
        <w:tc>
          <w:tcPr>
            <w:tcW w:w="3288" w:type="dxa"/>
          </w:tcPr>
          <w:p w:rsidR="00755FD3" w:rsidRPr="00F922A0" w:rsidRDefault="007E3FA8" w:rsidP="00130501">
            <w:pPr>
              <w:pStyle w:val="TableParagraph"/>
              <w:ind w:left="466" w:right="175" w:hanging="358"/>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7"/>
                <w:sz w:val="20"/>
              </w:rPr>
              <w:t xml:space="preserve"> </w:t>
            </w:r>
            <w:r w:rsidRPr="00F922A0">
              <w:rPr>
                <w:i/>
                <w:sz w:val="20"/>
              </w:rPr>
              <w:t>раздела</w:t>
            </w:r>
            <w:r w:rsidRPr="00F922A0">
              <w:rPr>
                <w:i/>
                <w:spacing w:val="-47"/>
                <w:sz w:val="20"/>
              </w:rPr>
              <w:t xml:space="preserve"> </w:t>
            </w:r>
            <w:r w:rsidRPr="00F922A0">
              <w:rPr>
                <w:i/>
                <w:sz w:val="20"/>
              </w:rPr>
              <w:t>II;</w:t>
            </w:r>
          </w:p>
          <w:p w:rsidR="00755FD3" w:rsidRPr="00F922A0" w:rsidRDefault="007E3FA8" w:rsidP="00366414">
            <w:pPr>
              <w:pStyle w:val="TableParagraph"/>
              <w:numPr>
                <w:ilvl w:val="0"/>
                <w:numId w:val="133"/>
              </w:numPr>
              <w:tabs>
                <w:tab w:val="left" w:pos="466"/>
                <w:tab w:val="left" w:pos="467"/>
              </w:tabs>
              <w:ind w:right="259"/>
              <w:contextualSpacing/>
              <w:rPr>
                <w:i/>
                <w:sz w:val="20"/>
              </w:rPr>
            </w:pPr>
            <w:r w:rsidRPr="00F922A0">
              <w:rPr>
                <w:i/>
                <w:sz w:val="20"/>
              </w:rPr>
              <w:t>свободно определять тип и</w:t>
            </w:r>
            <w:r w:rsidRPr="00F922A0">
              <w:rPr>
                <w:i/>
                <w:spacing w:val="1"/>
                <w:sz w:val="20"/>
              </w:rPr>
              <w:t xml:space="preserve"> </w:t>
            </w:r>
            <w:r w:rsidRPr="00F922A0">
              <w:rPr>
                <w:i/>
                <w:sz w:val="20"/>
              </w:rPr>
              <w:t>выбирать метод решения</w:t>
            </w:r>
            <w:r w:rsidRPr="00F922A0">
              <w:rPr>
                <w:i/>
                <w:spacing w:val="1"/>
                <w:sz w:val="20"/>
              </w:rPr>
              <w:t xml:space="preserve"> </w:t>
            </w:r>
            <w:r w:rsidRPr="00F922A0">
              <w:rPr>
                <w:i/>
                <w:sz w:val="20"/>
              </w:rPr>
              <w:t>показательных и</w:t>
            </w:r>
            <w:r w:rsidRPr="00F922A0">
              <w:rPr>
                <w:i/>
                <w:spacing w:val="1"/>
                <w:sz w:val="20"/>
              </w:rPr>
              <w:t xml:space="preserve"> </w:t>
            </w:r>
            <w:r w:rsidRPr="00F922A0">
              <w:rPr>
                <w:i/>
                <w:sz w:val="20"/>
              </w:rPr>
              <w:t>логарифмических</w:t>
            </w:r>
            <w:r w:rsidRPr="00F922A0">
              <w:rPr>
                <w:i/>
                <w:spacing w:val="-5"/>
                <w:sz w:val="20"/>
              </w:rPr>
              <w:t xml:space="preserve"> </w:t>
            </w:r>
            <w:r w:rsidRPr="00F922A0">
              <w:rPr>
                <w:i/>
                <w:sz w:val="20"/>
              </w:rPr>
              <w:t>уравнений</w:t>
            </w:r>
            <w:r w:rsidRPr="00F922A0">
              <w:rPr>
                <w:i/>
                <w:spacing w:val="-5"/>
                <w:sz w:val="20"/>
              </w:rPr>
              <w:t xml:space="preserve"> </w:t>
            </w:r>
            <w:r w:rsidRPr="00F922A0">
              <w:rPr>
                <w:i/>
                <w:sz w:val="20"/>
              </w:rPr>
              <w:t>и</w:t>
            </w:r>
            <w:r w:rsidRPr="00F922A0">
              <w:rPr>
                <w:i/>
                <w:spacing w:val="-47"/>
                <w:sz w:val="20"/>
              </w:rPr>
              <w:t xml:space="preserve"> </w:t>
            </w:r>
            <w:r w:rsidRPr="00F922A0">
              <w:rPr>
                <w:i/>
                <w:sz w:val="20"/>
              </w:rPr>
              <w:t>неравенств, иррациональных</w:t>
            </w:r>
            <w:r w:rsidRPr="00F922A0">
              <w:rPr>
                <w:i/>
                <w:spacing w:val="1"/>
                <w:sz w:val="20"/>
              </w:rPr>
              <w:t xml:space="preserve"> </w:t>
            </w:r>
            <w:r w:rsidRPr="00F922A0">
              <w:rPr>
                <w:i/>
                <w:sz w:val="20"/>
              </w:rPr>
              <w:t>уравнений и неравенств,</w:t>
            </w:r>
            <w:r w:rsidRPr="00F922A0">
              <w:rPr>
                <w:i/>
                <w:spacing w:val="1"/>
                <w:sz w:val="20"/>
              </w:rPr>
              <w:t xml:space="preserve"> </w:t>
            </w:r>
            <w:r w:rsidRPr="00F922A0">
              <w:rPr>
                <w:i/>
                <w:sz w:val="20"/>
              </w:rPr>
              <w:t>тригонометрических</w:t>
            </w:r>
            <w:r w:rsidRPr="00F922A0">
              <w:rPr>
                <w:i/>
                <w:spacing w:val="1"/>
                <w:sz w:val="20"/>
              </w:rPr>
              <w:t xml:space="preserve"> </w:t>
            </w:r>
            <w:r w:rsidRPr="00F922A0">
              <w:rPr>
                <w:i/>
                <w:sz w:val="20"/>
              </w:rPr>
              <w:t>уравнений и неравенств, их</w:t>
            </w:r>
            <w:r w:rsidRPr="00F922A0">
              <w:rPr>
                <w:i/>
                <w:spacing w:val="1"/>
                <w:sz w:val="20"/>
              </w:rPr>
              <w:t xml:space="preserve"> </w:t>
            </w:r>
            <w:r w:rsidRPr="00F922A0">
              <w:rPr>
                <w:i/>
                <w:sz w:val="20"/>
              </w:rPr>
              <w:t>систем;</w:t>
            </w:r>
          </w:p>
          <w:p w:rsidR="00755FD3" w:rsidRPr="00F922A0" w:rsidRDefault="007E3FA8" w:rsidP="00366414">
            <w:pPr>
              <w:pStyle w:val="TableParagraph"/>
              <w:numPr>
                <w:ilvl w:val="0"/>
                <w:numId w:val="133"/>
              </w:numPr>
              <w:tabs>
                <w:tab w:val="left" w:pos="466"/>
                <w:tab w:val="left" w:pos="467"/>
              </w:tabs>
              <w:ind w:right="485"/>
              <w:contextualSpacing/>
              <w:rPr>
                <w:i/>
                <w:sz w:val="20"/>
              </w:rPr>
            </w:pPr>
            <w:r w:rsidRPr="00F922A0">
              <w:rPr>
                <w:i/>
                <w:sz w:val="20"/>
              </w:rPr>
              <w:t>свободно</w:t>
            </w:r>
            <w:r w:rsidRPr="00F922A0">
              <w:rPr>
                <w:i/>
                <w:spacing w:val="-8"/>
                <w:sz w:val="20"/>
              </w:rPr>
              <w:t xml:space="preserve"> </w:t>
            </w:r>
            <w:r w:rsidRPr="00F922A0">
              <w:rPr>
                <w:i/>
                <w:sz w:val="20"/>
              </w:rPr>
              <w:t>решать</w:t>
            </w:r>
            <w:r w:rsidRPr="00F922A0">
              <w:rPr>
                <w:i/>
                <w:spacing w:val="-8"/>
                <w:sz w:val="20"/>
              </w:rPr>
              <w:t xml:space="preserve"> </w:t>
            </w:r>
            <w:r w:rsidRPr="00F922A0">
              <w:rPr>
                <w:i/>
                <w:sz w:val="20"/>
              </w:rPr>
              <w:t>системы</w:t>
            </w:r>
            <w:r w:rsidRPr="00F922A0">
              <w:rPr>
                <w:i/>
                <w:spacing w:val="-47"/>
                <w:sz w:val="20"/>
              </w:rPr>
              <w:t xml:space="preserve"> </w:t>
            </w:r>
            <w:r w:rsidRPr="00F922A0">
              <w:rPr>
                <w:i/>
                <w:sz w:val="20"/>
              </w:rPr>
              <w:t>линейных</w:t>
            </w:r>
            <w:r w:rsidRPr="00F922A0">
              <w:rPr>
                <w:i/>
                <w:spacing w:val="-1"/>
                <w:sz w:val="20"/>
              </w:rPr>
              <w:t xml:space="preserve"> </w:t>
            </w:r>
            <w:r w:rsidRPr="00F922A0">
              <w:rPr>
                <w:i/>
                <w:sz w:val="20"/>
              </w:rPr>
              <w:t>уравнений;</w:t>
            </w:r>
          </w:p>
        </w:tc>
      </w:tr>
    </w:tbl>
    <w:p w:rsidR="00755FD3" w:rsidRPr="00F922A0" w:rsidRDefault="00755FD3" w:rsidP="00130501">
      <w:pPr>
        <w:contextualSpacing/>
        <w:rPr>
          <w:sz w:val="20"/>
        </w:rPr>
        <w:sectPr w:rsidR="00755FD3" w:rsidRPr="00F922A0">
          <w:footerReference w:type="default" r:id="rId13"/>
          <w:pgSz w:w="16850" w:h="11920" w:orient="landscape"/>
          <w:pgMar w:top="540" w:right="260" w:bottom="280" w:left="1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3605"/>
        <w:gridCol w:w="3288"/>
        <w:gridCol w:w="3288"/>
      </w:tblGrid>
      <w:tr w:rsidR="00755FD3" w:rsidRPr="00F922A0">
        <w:trPr>
          <w:trHeight w:val="10454"/>
        </w:trPr>
        <w:tc>
          <w:tcPr>
            <w:tcW w:w="1527" w:type="dxa"/>
          </w:tcPr>
          <w:p w:rsidR="00755FD3" w:rsidRPr="00F922A0" w:rsidRDefault="00755FD3" w:rsidP="00130501">
            <w:pPr>
              <w:pStyle w:val="TableParagraph"/>
              <w:contextualSpacing/>
              <w:rPr>
                <w:sz w:val="18"/>
              </w:rPr>
            </w:pPr>
          </w:p>
        </w:tc>
        <w:tc>
          <w:tcPr>
            <w:tcW w:w="3118" w:type="dxa"/>
            <w:shd w:val="clear" w:color="auto" w:fill="E6EDD4"/>
          </w:tcPr>
          <w:p w:rsidR="00755FD3" w:rsidRPr="00F922A0" w:rsidRDefault="007E3FA8" w:rsidP="00130501">
            <w:pPr>
              <w:pStyle w:val="TableParagraph"/>
              <w:ind w:left="465" w:right="865"/>
              <w:contextualSpacing/>
              <w:rPr>
                <w:sz w:val="20"/>
              </w:rPr>
            </w:pPr>
            <w:r w:rsidRPr="00F922A0">
              <w:rPr>
                <w:spacing w:val="-1"/>
                <w:sz w:val="20"/>
              </w:rPr>
              <w:t>тригонометрической</w:t>
            </w:r>
            <w:r w:rsidRPr="00F922A0">
              <w:rPr>
                <w:spacing w:val="-47"/>
                <w:sz w:val="20"/>
              </w:rPr>
              <w:t xml:space="preserve"> </w:t>
            </w:r>
            <w:r w:rsidRPr="00F922A0">
              <w:rPr>
                <w:sz w:val="20"/>
              </w:rPr>
              <w:t>функции.</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26"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8"/>
                <w:sz w:val="20"/>
              </w:rPr>
              <w:t xml:space="preserve"> </w:t>
            </w:r>
            <w:r w:rsidRPr="00F922A0">
              <w:rPr>
                <w:i/>
                <w:sz w:val="20"/>
              </w:rPr>
              <w:t>предметов:</w:t>
            </w:r>
          </w:p>
          <w:p w:rsidR="00755FD3" w:rsidRPr="00F922A0" w:rsidRDefault="007E3FA8" w:rsidP="00366414">
            <w:pPr>
              <w:pStyle w:val="TableParagraph"/>
              <w:numPr>
                <w:ilvl w:val="0"/>
                <w:numId w:val="132"/>
              </w:numPr>
              <w:tabs>
                <w:tab w:val="left" w:pos="465"/>
                <w:tab w:val="left" w:pos="466"/>
              </w:tabs>
              <w:ind w:right="459"/>
              <w:contextualSpacing/>
              <w:rPr>
                <w:sz w:val="20"/>
              </w:rPr>
            </w:pPr>
            <w:r w:rsidRPr="00F922A0">
              <w:rPr>
                <w:sz w:val="20"/>
              </w:rPr>
              <w:t>составлять и решать</w:t>
            </w:r>
            <w:r w:rsidRPr="00F922A0">
              <w:rPr>
                <w:spacing w:val="1"/>
                <w:sz w:val="20"/>
              </w:rPr>
              <w:t xml:space="preserve"> </w:t>
            </w:r>
            <w:r w:rsidRPr="00F922A0">
              <w:rPr>
                <w:sz w:val="20"/>
              </w:rPr>
              <w:t>уравнения и системы</w:t>
            </w:r>
            <w:r w:rsidRPr="00F922A0">
              <w:rPr>
                <w:spacing w:val="1"/>
                <w:sz w:val="20"/>
              </w:rPr>
              <w:t xml:space="preserve"> </w:t>
            </w:r>
            <w:r w:rsidRPr="00F922A0">
              <w:rPr>
                <w:sz w:val="20"/>
              </w:rPr>
              <w:t>уравнений при решении</w:t>
            </w:r>
            <w:r w:rsidRPr="00F922A0">
              <w:rPr>
                <w:spacing w:val="1"/>
                <w:sz w:val="20"/>
              </w:rPr>
              <w:t xml:space="preserve"> </w:t>
            </w:r>
            <w:r w:rsidRPr="00F922A0">
              <w:rPr>
                <w:sz w:val="20"/>
              </w:rPr>
              <w:t>несложных</w:t>
            </w:r>
            <w:r w:rsidRPr="00F922A0">
              <w:rPr>
                <w:spacing w:val="-9"/>
                <w:sz w:val="20"/>
              </w:rPr>
              <w:t xml:space="preserve"> </w:t>
            </w:r>
            <w:r w:rsidRPr="00F922A0">
              <w:rPr>
                <w:sz w:val="20"/>
              </w:rPr>
              <w:t>практических</w:t>
            </w:r>
            <w:r w:rsidRPr="00F922A0">
              <w:rPr>
                <w:spacing w:val="-47"/>
                <w:sz w:val="20"/>
              </w:rPr>
              <w:t xml:space="preserve"> </w:t>
            </w:r>
            <w:r w:rsidRPr="00F922A0">
              <w:rPr>
                <w:sz w:val="20"/>
              </w:rPr>
              <w:t>задач</w:t>
            </w:r>
          </w:p>
        </w:tc>
        <w:tc>
          <w:tcPr>
            <w:tcW w:w="3605" w:type="dxa"/>
          </w:tcPr>
          <w:p w:rsidR="00755FD3" w:rsidRPr="00F922A0" w:rsidRDefault="007E3FA8" w:rsidP="00366414">
            <w:pPr>
              <w:pStyle w:val="TableParagraph"/>
              <w:numPr>
                <w:ilvl w:val="0"/>
                <w:numId w:val="131"/>
              </w:numPr>
              <w:tabs>
                <w:tab w:val="left" w:pos="465"/>
                <w:tab w:val="left" w:pos="466"/>
              </w:tabs>
              <w:ind w:right="131"/>
              <w:contextualSpacing/>
              <w:rPr>
                <w:i/>
                <w:sz w:val="20"/>
              </w:rPr>
            </w:pPr>
            <w:r w:rsidRPr="00F922A0">
              <w:rPr>
                <w:i/>
                <w:sz w:val="20"/>
              </w:rPr>
              <w:t>изображать на</w:t>
            </w:r>
            <w:r w:rsidRPr="00F922A0">
              <w:rPr>
                <w:i/>
                <w:spacing w:val="1"/>
                <w:sz w:val="20"/>
              </w:rPr>
              <w:t xml:space="preserve"> </w:t>
            </w:r>
            <w:r w:rsidRPr="00F922A0">
              <w:rPr>
                <w:i/>
                <w:sz w:val="20"/>
              </w:rPr>
              <w:t>тригонометрической</w:t>
            </w:r>
            <w:r w:rsidRPr="00F922A0">
              <w:rPr>
                <w:i/>
                <w:spacing w:val="-11"/>
                <w:sz w:val="20"/>
              </w:rPr>
              <w:t xml:space="preserve"> </w:t>
            </w:r>
            <w:r w:rsidRPr="00F922A0">
              <w:rPr>
                <w:i/>
                <w:sz w:val="20"/>
              </w:rPr>
              <w:t>окружности</w:t>
            </w:r>
            <w:r w:rsidRPr="00F922A0">
              <w:rPr>
                <w:i/>
                <w:spacing w:val="-47"/>
                <w:sz w:val="20"/>
              </w:rPr>
              <w:t xml:space="preserve"> </w:t>
            </w:r>
            <w:r w:rsidRPr="00F922A0">
              <w:rPr>
                <w:i/>
                <w:sz w:val="20"/>
              </w:rPr>
              <w:t>множество решений простейших</w:t>
            </w:r>
            <w:r w:rsidRPr="00F922A0">
              <w:rPr>
                <w:i/>
                <w:spacing w:val="1"/>
                <w:sz w:val="20"/>
              </w:rPr>
              <w:t xml:space="preserve"> </w:t>
            </w:r>
            <w:r w:rsidRPr="00F922A0">
              <w:rPr>
                <w:i/>
                <w:sz w:val="20"/>
              </w:rPr>
              <w:t>тригонометрических уравнений и</w:t>
            </w:r>
            <w:r w:rsidRPr="00F922A0">
              <w:rPr>
                <w:i/>
                <w:spacing w:val="1"/>
                <w:sz w:val="20"/>
              </w:rPr>
              <w:t xml:space="preserve"> </w:t>
            </w:r>
            <w:r w:rsidRPr="00F922A0">
              <w:rPr>
                <w:i/>
                <w:sz w:val="20"/>
              </w:rPr>
              <w:t>неравенств;</w:t>
            </w:r>
          </w:p>
          <w:p w:rsidR="00755FD3" w:rsidRPr="00F922A0" w:rsidRDefault="007E3FA8" w:rsidP="00366414">
            <w:pPr>
              <w:pStyle w:val="TableParagraph"/>
              <w:numPr>
                <w:ilvl w:val="0"/>
                <w:numId w:val="131"/>
              </w:numPr>
              <w:tabs>
                <w:tab w:val="left" w:pos="465"/>
                <w:tab w:val="left" w:pos="466"/>
              </w:tabs>
              <w:ind w:right="121"/>
              <w:contextualSpacing/>
              <w:rPr>
                <w:i/>
                <w:sz w:val="20"/>
              </w:rPr>
            </w:pPr>
            <w:r w:rsidRPr="00F922A0">
              <w:rPr>
                <w:i/>
                <w:sz w:val="20"/>
              </w:rPr>
              <w:t>выполнять отбор корней</w:t>
            </w:r>
            <w:r w:rsidRPr="00F922A0">
              <w:rPr>
                <w:i/>
                <w:spacing w:val="1"/>
                <w:sz w:val="20"/>
              </w:rPr>
              <w:t xml:space="preserve"> </w:t>
            </w:r>
            <w:r w:rsidRPr="00F922A0">
              <w:rPr>
                <w:i/>
                <w:sz w:val="20"/>
              </w:rPr>
              <w:t>уравнений</w:t>
            </w:r>
            <w:r w:rsidRPr="00F922A0">
              <w:rPr>
                <w:i/>
                <w:spacing w:val="-6"/>
                <w:sz w:val="20"/>
              </w:rPr>
              <w:t xml:space="preserve"> </w:t>
            </w:r>
            <w:r w:rsidRPr="00F922A0">
              <w:rPr>
                <w:i/>
                <w:sz w:val="20"/>
              </w:rPr>
              <w:t>или</w:t>
            </w:r>
            <w:r w:rsidRPr="00F922A0">
              <w:rPr>
                <w:i/>
                <w:spacing w:val="-7"/>
                <w:sz w:val="20"/>
              </w:rPr>
              <w:t xml:space="preserve"> </w:t>
            </w:r>
            <w:r w:rsidRPr="00F922A0">
              <w:rPr>
                <w:i/>
                <w:sz w:val="20"/>
              </w:rPr>
              <w:t>решений</w:t>
            </w:r>
            <w:r w:rsidRPr="00F922A0">
              <w:rPr>
                <w:i/>
                <w:spacing w:val="-5"/>
                <w:sz w:val="20"/>
              </w:rPr>
              <w:t xml:space="preserve"> </w:t>
            </w:r>
            <w:r w:rsidRPr="00F922A0">
              <w:rPr>
                <w:i/>
                <w:sz w:val="20"/>
              </w:rPr>
              <w:t>неравенств</w:t>
            </w:r>
            <w:r w:rsidRPr="00F922A0">
              <w:rPr>
                <w:i/>
                <w:spacing w:val="-47"/>
                <w:sz w:val="20"/>
              </w:rPr>
              <w:t xml:space="preserve"> </w:t>
            </w:r>
            <w:r w:rsidRPr="00F922A0">
              <w:rPr>
                <w:i/>
                <w:sz w:val="20"/>
              </w:rPr>
              <w:t>в соответствии с</w:t>
            </w:r>
            <w:r w:rsidRPr="00F922A0">
              <w:rPr>
                <w:i/>
                <w:spacing w:val="1"/>
                <w:sz w:val="20"/>
              </w:rPr>
              <w:t xml:space="preserve"> </w:t>
            </w:r>
            <w:r w:rsidRPr="00F922A0">
              <w:rPr>
                <w:i/>
                <w:sz w:val="20"/>
              </w:rPr>
              <w:t>дополнительными условиями и</w:t>
            </w:r>
            <w:r w:rsidRPr="00F922A0">
              <w:rPr>
                <w:i/>
                <w:spacing w:val="1"/>
                <w:sz w:val="20"/>
              </w:rPr>
              <w:t xml:space="preserve"> </w:t>
            </w:r>
            <w:r w:rsidRPr="00F922A0">
              <w:rPr>
                <w:i/>
                <w:sz w:val="20"/>
              </w:rPr>
              <w:t>ограничениями.</w:t>
            </w:r>
          </w:p>
          <w:p w:rsidR="00755FD3" w:rsidRPr="00F922A0" w:rsidRDefault="00755FD3" w:rsidP="00130501">
            <w:pPr>
              <w:pStyle w:val="TableParagraph"/>
              <w:contextualSpacing/>
              <w:rPr>
                <w:sz w:val="20"/>
              </w:rPr>
            </w:pPr>
          </w:p>
          <w:p w:rsidR="00755FD3" w:rsidRPr="00F922A0" w:rsidRDefault="007E3FA8" w:rsidP="00130501">
            <w:pPr>
              <w:pStyle w:val="TableParagraph"/>
              <w:ind w:left="465" w:right="255"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3"/>
                <w:sz w:val="20"/>
              </w:rPr>
              <w:t xml:space="preserve"> </w:t>
            </w:r>
            <w:r w:rsidRPr="00F922A0">
              <w:rPr>
                <w:i/>
                <w:sz w:val="20"/>
              </w:rPr>
              <w:t>и</w:t>
            </w:r>
            <w:r w:rsidRPr="00F922A0">
              <w:rPr>
                <w:i/>
                <w:spacing w:val="-1"/>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учебных</w:t>
            </w:r>
            <w:r w:rsidRPr="00F922A0">
              <w:rPr>
                <w:i/>
                <w:spacing w:val="-1"/>
                <w:sz w:val="20"/>
              </w:rPr>
              <w:t xml:space="preserve"> </w:t>
            </w:r>
            <w:r w:rsidRPr="00F922A0">
              <w:rPr>
                <w:i/>
                <w:sz w:val="20"/>
              </w:rPr>
              <w:t>предметов:</w:t>
            </w:r>
          </w:p>
          <w:p w:rsidR="00755FD3" w:rsidRPr="00F922A0" w:rsidRDefault="007E3FA8" w:rsidP="00366414">
            <w:pPr>
              <w:pStyle w:val="TableParagraph"/>
              <w:numPr>
                <w:ilvl w:val="0"/>
                <w:numId w:val="131"/>
              </w:numPr>
              <w:tabs>
                <w:tab w:val="left" w:pos="465"/>
                <w:tab w:val="left" w:pos="466"/>
              </w:tabs>
              <w:ind w:right="162"/>
              <w:contextualSpacing/>
              <w:rPr>
                <w:i/>
                <w:sz w:val="20"/>
              </w:rPr>
            </w:pPr>
            <w:r w:rsidRPr="00F922A0">
              <w:rPr>
                <w:i/>
                <w:sz w:val="20"/>
              </w:rPr>
              <w:t>составлять и решать уравнения,</w:t>
            </w:r>
            <w:r w:rsidRPr="00F922A0">
              <w:rPr>
                <w:i/>
                <w:spacing w:val="1"/>
                <w:sz w:val="20"/>
              </w:rPr>
              <w:t xml:space="preserve"> </w:t>
            </w:r>
            <w:r w:rsidRPr="00F922A0">
              <w:rPr>
                <w:i/>
                <w:sz w:val="20"/>
              </w:rPr>
              <w:t>системы</w:t>
            </w:r>
            <w:r w:rsidRPr="00F922A0">
              <w:rPr>
                <w:i/>
                <w:spacing w:val="-8"/>
                <w:sz w:val="20"/>
              </w:rPr>
              <w:t xml:space="preserve"> </w:t>
            </w:r>
            <w:r w:rsidRPr="00F922A0">
              <w:rPr>
                <w:i/>
                <w:sz w:val="20"/>
              </w:rPr>
              <w:t>уравнений</w:t>
            </w:r>
            <w:r w:rsidRPr="00F922A0">
              <w:rPr>
                <w:i/>
                <w:spacing w:val="-6"/>
                <w:sz w:val="20"/>
              </w:rPr>
              <w:t xml:space="preserve"> </w:t>
            </w:r>
            <w:r w:rsidRPr="00F922A0">
              <w:rPr>
                <w:i/>
                <w:sz w:val="20"/>
              </w:rPr>
              <w:t>и</w:t>
            </w:r>
            <w:r w:rsidRPr="00F922A0">
              <w:rPr>
                <w:i/>
                <w:spacing w:val="-6"/>
                <w:sz w:val="20"/>
              </w:rPr>
              <w:t xml:space="preserve"> </w:t>
            </w:r>
            <w:r w:rsidRPr="00F922A0">
              <w:rPr>
                <w:i/>
                <w:sz w:val="20"/>
              </w:rPr>
              <w:t>неравенства</w:t>
            </w:r>
            <w:r w:rsidRPr="00F922A0">
              <w:rPr>
                <w:i/>
                <w:spacing w:val="-47"/>
                <w:sz w:val="20"/>
              </w:rPr>
              <w:t xml:space="preserve"> </w:t>
            </w:r>
            <w:r w:rsidRPr="00F922A0">
              <w:rPr>
                <w:i/>
                <w:sz w:val="20"/>
              </w:rPr>
              <w:t>при решении задач других учебных</w:t>
            </w:r>
            <w:r w:rsidRPr="00F922A0">
              <w:rPr>
                <w:i/>
                <w:spacing w:val="-47"/>
                <w:sz w:val="20"/>
              </w:rPr>
              <w:t xml:space="preserve"> </w:t>
            </w:r>
            <w:r w:rsidRPr="00F922A0">
              <w:rPr>
                <w:i/>
                <w:sz w:val="20"/>
              </w:rPr>
              <w:t>предметов;</w:t>
            </w:r>
          </w:p>
          <w:p w:rsidR="00755FD3" w:rsidRPr="00F922A0" w:rsidRDefault="007E3FA8" w:rsidP="00366414">
            <w:pPr>
              <w:pStyle w:val="TableParagraph"/>
              <w:numPr>
                <w:ilvl w:val="0"/>
                <w:numId w:val="131"/>
              </w:numPr>
              <w:tabs>
                <w:tab w:val="left" w:pos="465"/>
                <w:tab w:val="left" w:pos="466"/>
              </w:tabs>
              <w:ind w:right="498"/>
              <w:contextualSpacing/>
              <w:rPr>
                <w:i/>
                <w:sz w:val="20"/>
              </w:rPr>
            </w:pPr>
            <w:r w:rsidRPr="00F922A0">
              <w:rPr>
                <w:i/>
                <w:sz w:val="20"/>
              </w:rPr>
              <w:t>использовать уравнения и</w:t>
            </w:r>
            <w:r w:rsidRPr="00F922A0">
              <w:rPr>
                <w:i/>
                <w:spacing w:val="1"/>
                <w:sz w:val="20"/>
              </w:rPr>
              <w:t xml:space="preserve"> </w:t>
            </w:r>
            <w:r w:rsidRPr="00F922A0">
              <w:rPr>
                <w:i/>
                <w:sz w:val="20"/>
              </w:rPr>
              <w:t>неравенства для построения и</w:t>
            </w:r>
            <w:r w:rsidRPr="00F922A0">
              <w:rPr>
                <w:i/>
                <w:spacing w:val="-47"/>
                <w:sz w:val="20"/>
              </w:rPr>
              <w:t xml:space="preserve"> </w:t>
            </w:r>
            <w:r w:rsidRPr="00F922A0">
              <w:rPr>
                <w:i/>
                <w:sz w:val="20"/>
              </w:rPr>
              <w:t>исследования простейших</w:t>
            </w:r>
            <w:r w:rsidRPr="00F922A0">
              <w:rPr>
                <w:i/>
                <w:spacing w:val="1"/>
                <w:sz w:val="20"/>
              </w:rPr>
              <w:t xml:space="preserve"> </w:t>
            </w:r>
            <w:r w:rsidRPr="00F922A0">
              <w:rPr>
                <w:i/>
                <w:sz w:val="20"/>
              </w:rPr>
              <w:t>математических моделей</w:t>
            </w:r>
            <w:r w:rsidRPr="00F922A0">
              <w:rPr>
                <w:i/>
                <w:spacing w:val="1"/>
                <w:sz w:val="20"/>
              </w:rPr>
              <w:t xml:space="preserve"> </w:t>
            </w:r>
            <w:r w:rsidRPr="00F922A0">
              <w:rPr>
                <w:i/>
                <w:sz w:val="20"/>
              </w:rPr>
              <w:t>реальных ситуаций или</w:t>
            </w:r>
            <w:r w:rsidRPr="00F922A0">
              <w:rPr>
                <w:i/>
                <w:spacing w:val="1"/>
                <w:sz w:val="20"/>
              </w:rPr>
              <w:t xml:space="preserve"> </w:t>
            </w:r>
            <w:r w:rsidRPr="00F922A0">
              <w:rPr>
                <w:i/>
                <w:sz w:val="20"/>
              </w:rPr>
              <w:t>прикладных</w:t>
            </w:r>
            <w:r w:rsidRPr="00F922A0">
              <w:rPr>
                <w:i/>
                <w:spacing w:val="-1"/>
                <w:sz w:val="20"/>
              </w:rPr>
              <w:t xml:space="preserve"> </w:t>
            </w:r>
            <w:r w:rsidRPr="00F922A0">
              <w:rPr>
                <w:i/>
                <w:sz w:val="20"/>
              </w:rPr>
              <w:t>задач;</w:t>
            </w:r>
          </w:p>
          <w:p w:rsidR="00755FD3" w:rsidRPr="00F922A0" w:rsidRDefault="007E3FA8" w:rsidP="00366414">
            <w:pPr>
              <w:pStyle w:val="TableParagraph"/>
              <w:numPr>
                <w:ilvl w:val="0"/>
                <w:numId w:val="131"/>
              </w:numPr>
              <w:tabs>
                <w:tab w:val="left" w:pos="465"/>
                <w:tab w:val="left" w:pos="466"/>
              </w:tabs>
              <w:ind w:right="322"/>
              <w:contextualSpacing/>
              <w:rPr>
                <w:i/>
                <w:sz w:val="20"/>
              </w:rPr>
            </w:pPr>
            <w:r w:rsidRPr="00F922A0">
              <w:rPr>
                <w:i/>
                <w:sz w:val="20"/>
              </w:rPr>
              <w:t>уметь интерпретировать</w:t>
            </w:r>
            <w:r w:rsidRPr="00F922A0">
              <w:rPr>
                <w:i/>
                <w:spacing w:val="1"/>
                <w:sz w:val="20"/>
              </w:rPr>
              <w:t xml:space="preserve"> </w:t>
            </w:r>
            <w:r w:rsidRPr="00F922A0">
              <w:rPr>
                <w:i/>
                <w:sz w:val="20"/>
              </w:rPr>
              <w:t>полученный при</w:t>
            </w:r>
            <w:r w:rsidRPr="00F922A0">
              <w:rPr>
                <w:i/>
                <w:spacing w:val="1"/>
                <w:sz w:val="20"/>
              </w:rPr>
              <w:t xml:space="preserve"> </w:t>
            </w:r>
            <w:r w:rsidRPr="00F922A0">
              <w:rPr>
                <w:i/>
                <w:sz w:val="20"/>
              </w:rPr>
              <w:t>решении</w:t>
            </w:r>
            <w:r w:rsidRPr="00F922A0">
              <w:rPr>
                <w:i/>
                <w:spacing w:val="1"/>
                <w:sz w:val="20"/>
              </w:rPr>
              <w:t xml:space="preserve"> </w:t>
            </w:r>
            <w:r w:rsidRPr="00F922A0">
              <w:rPr>
                <w:i/>
                <w:sz w:val="20"/>
              </w:rPr>
              <w:t>уравнения, неравенства или</w:t>
            </w:r>
            <w:r w:rsidRPr="00F922A0">
              <w:rPr>
                <w:i/>
                <w:spacing w:val="1"/>
                <w:sz w:val="20"/>
              </w:rPr>
              <w:t xml:space="preserve"> </w:t>
            </w:r>
            <w:r w:rsidRPr="00F922A0">
              <w:rPr>
                <w:i/>
                <w:sz w:val="20"/>
              </w:rPr>
              <w:t>системы результат, оценивать</w:t>
            </w:r>
            <w:r w:rsidRPr="00F922A0">
              <w:rPr>
                <w:i/>
                <w:spacing w:val="1"/>
                <w:sz w:val="20"/>
              </w:rPr>
              <w:t xml:space="preserve"> </w:t>
            </w:r>
            <w:r w:rsidRPr="00F922A0">
              <w:rPr>
                <w:i/>
                <w:sz w:val="20"/>
              </w:rPr>
              <w:t>его правдоподобие в контексте</w:t>
            </w:r>
            <w:r w:rsidRPr="00F922A0">
              <w:rPr>
                <w:i/>
                <w:spacing w:val="1"/>
                <w:sz w:val="20"/>
              </w:rPr>
              <w:t xml:space="preserve"> </w:t>
            </w:r>
            <w:r w:rsidRPr="00F922A0">
              <w:rPr>
                <w:i/>
                <w:sz w:val="20"/>
              </w:rPr>
              <w:t>заданной реальной ситуации или</w:t>
            </w:r>
            <w:r w:rsidRPr="00F922A0">
              <w:rPr>
                <w:i/>
                <w:spacing w:val="-47"/>
                <w:sz w:val="20"/>
              </w:rPr>
              <w:t xml:space="preserve"> </w:t>
            </w:r>
            <w:r w:rsidRPr="00F922A0">
              <w:rPr>
                <w:i/>
                <w:sz w:val="20"/>
              </w:rPr>
              <w:t>прикладной задачи</w:t>
            </w:r>
          </w:p>
        </w:tc>
        <w:tc>
          <w:tcPr>
            <w:tcW w:w="3288" w:type="dxa"/>
            <w:shd w:val="clear" w:color="auto" w:fill="E6EDD4"/>
          </w:tcPr>
          <w:p w:rsidR="00755FD3" w:rsidRPr="00F922A0" w:rsidRDefault="007E3FA8" w:rsidP="00366414">
            <w:pPr>
              <w:pStyle w:val="TableParagraph"/>
              <w:numPr>
                <w:ilvl w:val="0"/>
                <w:numId w:val="130"/>
              </w:numPr>
              <w:tabs>
                <w:tab w:val="left" w:pos="465"/>
                <w:tab w:val="left" w:pos="466"/>
              </w:tabs>
              <w:ind w:right="325"/>
              <w:contextualSpacing/>
              <w:rPr>
                <w:sz w:val="20"/>
              </w:rPr>
            </w:pPr>
            <w:r w:rsidRPr="00F922A0">
              <w:rPr>
                <w:sz w:val="20"/>
              </w:rPr>
              <w:t>овладеть основными типами</w:t>
            </w:r>
            <w:r w:rsidRPr="00F922A0">
              <w:rPr>
                <w:spacing w:val="-47"/>
                <w:sz w:val="20"/>
              </w:rPr>
              <w:t xml:space="preserve"> </w:t>
            </w:r>
            <w:r w:rsidRPr="00F922A0">
              <w:rPr>
                <w:sz w:val="20"/>
              </w:rPr>
              <w:t>показательных,</w:t>
            </w:r>
            <w:r w:rsidRPr="00F922A0">
              <w:rPr>
                <w:spacing w:val="1"/>
                <w:sz w:val="20"/>
              </w:rPr>
              <w:t xml:space="preserve"> </w:t>
            </w:r>
            <w:r w:rsidRPr="00F922A0">
              <w:rPr>
                <w:sz w:val="20"/>
              </w:rPr>
              <w:t>логарифмических,</w:t>
            </w:r>
            <w:r w:rsidRPr="00F922A0">
              <w:rPr>
                <w:spacing w:val="1"/>
                <w:sz w:val="20"/>
              </w:rPr>
              <w:t xml:space="preserve"> </w:t>
            </w:r>
            <w:r w:rsidRPr="00F922A0">
              <w:rPr>
                <w:sz w:val="20"/>
              </w:rPr>
              <w:t>иррациональных, степенных</w:t>
            </w:r>
            <w:r w:rsidRPr="00F922A0">
              <w:rPr>
                <w:spacing w:val="-47"/>
                <w:sz w:val="20"/>
              </w:rPr>
              <w:t xml:space="preserve"> </w:t>
            </w:r>
            <w:r w:rsidRPr="00F922A0">
              <w:rPr>
                <w:sz w:val="20"/>
              </w:rPr>
              <w:t>уравнений и неравенств и</w:t>
            </w:r>
            <w:r w:rsidRPr="00F922A0">
              <w:rPr>
                <w:spacing w:val="1"/>
                <w:sz w:val="20"/>
              </w:rPr>
              <w:t xml:space="preserve"> </w:t>
            </w:r>
            <w:r w:rsidRPr="00F922A0">
              <w:rPr>
                <w:sz w:val="20"/>
              </w:rPr>
              <w:t>стандартными методами их</w:t>
            </w:r>
            <w:r w:rsidRPr="00F922A0">
              <w:rPr>
                <w:spacing w:val="1"/>
                <w:sz w:val="20"/>
              </w:rPr>
              <w:t xml:space="preserve"> </w:t>
            </w:r>
            <w:r w:rsidRPr="00F922A0">
              <w:rPr>
                <w:sz w:val="20"/>
              </w:rPr>
              <w:t>решений</w:t>
            </w:r>
            <w:r w:rsidRPr="00F922A0">
              <w:rPr>
                <w:spacing w:val="-3"/>
                <w:sz w:val="20"/>
              </w:rPr>
              <w:t xml:space="preserve"> </w:t>
            </w:r>
            <w:r w:rsidRPr="00F922A0">
              <w:rPr>
                <w:sz w:val="20"/>
              </w:rPr>
              <w:t>и</w:t>
            </w:r>
            <w:r w:rsidRPr="00F922A0">
              <w:rPr>
                <w:spacing w:val="-3"/>
                <w:sz w:val="20"/>
              </w:rPr>
              <w:t xml:space="preserve"> </w:t>
            </w:r>
            <w:r w:rsidRPr="00F922A0">
              <w:rPr>
                <w:sz w:val="20"/>
              </w:rPr>
              <w:t>применять</w:t>
            </w:r>
            <w:r w:rsidRPr="00F922A0">
              <w:rPr>
                <w:spacing w:val="-2"/>
                <w:sz w:val="20"/>
              </w:rPr>
              <w:t xml:space="preserve"> </w:t>
            </w:r>
            <w:r w:rsidRPr="00F922A0">
              <w:rPr>
                <w:sz w:val="20"/>
              </w:rPr>
              <w:t>их</w:t>
            </w:r>
            <w:r w:rsidRPr="00F922A0">
              <w:rPr>
                <w:spacing w:val="-3"/>
                <w:sz w:val="20"/>
              </w:rPr>
              <w:t xml:space="preserve"> </w:t>
            </w:r>
            <w:r w:rsidRPr="00F922A0">
              <w:rPr>
                <w:sz w:val="20"/>
              </w:rPr>
              <w:t>при</w:t>
            </w:r>
            <w:r w:rsidRPr="00F922A0">
              <w:rPr>
                <w:spacing w:val="-47"/>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30"/>
              </w:numPr>
              <w:tabs>
                <w:tab w:val="left" w:pos="465"/>
                <w:tab w:val="left" w:pos="466"/>
              </w:tabs>
              <w:ind w:right="584"/>
              <w:contextualSpacing/>
              <w:rPr>
                <w:sz w:val="20"/>
              </w:rPr>
            </w:pPr>
            <w:r w:rsidRPr="00F922A0">
              <w:rPr>
                <w:sz w:val="20"/>
              </w:rPr>
              <w:t>применять</w:t>
            </w:r>
            <w:r w:rsidRPr="00F922A0">
              <w:rPr>
                <w:spacing w:val="-5"/>
                <w:sz w:val="20"/>
              </w:rPr>
              <w:t xml:space="preserve"> </w:t>
            </w:r>
            <w:r w:rsidRPr="00F922A0">
              <w:rPr>
                <w:sz w:val="20"/>
              </w:rPr>
              <w:t>теорему</w:t>
            </w:r>
            <w:r w:rsidRPr="00F922A0">
              <w:rPr>
                <w:spacing w:val="-8"/>
                <w:sz w:val="20"/>
              </w:rPr>
              <w:t xml:space="preserve"> </w:t>
            </w:r>
            <w:r w:rsidRPr="00F922A0">
              <w:rPr>
                <w:sz w:val="20"/>
              </w:rPr>
              <w:t>Безу</w:t>
            </w:r>
            <w:r w:rsidRPr="00F922A0">
              <w:rPr>
                <w:spacing w:val="-5"/>
                <w:sz w:val="20"/>
              </w:rPr>
              <w:t xml:space="preserve"> </w:t>
            </w:r>
            <w:r w:rsidRPr="00F922A0">
              <w:rPr>
                <w:sz w:val="20"/>
              </w:rPr>
              <w:t>к</w:t>
            </w:r>
            <w:r w:rsidRPr="00F922A0">
              <w:rPr>
                <w:spacing w:val="-47"/>
                <w:sz w:val="20"/>
              </w:rPr>
              <w:t xml:space="preserve"> </w:t>
            </w:r>
            <w:r w:rsidRPr="00F922A0">
              <w:rPr>
                <w:sz w:val="20"/>
              </w:rPr>
              <w:t>решению уравнений;</w:t>
            </w:r>
          </w:p>
          <w:p w:rsidR="00755FD3" w:rsidRPr="00F922A0" w:rsidRDefault="007E3FA8" w:rsidP="00366414">
            <w:pPr>
              <w:pStyle w:val="TableParagraph"/>
              <w:numPr>
                <w:ilvl w:val="0"/>
                <w:numId w:val="130"/>
              </w:numPr>
              <w:tabs>
                <w:tab w:val="left" w:pos="465"/>
                <w:tab w:val="left" w:pos="466"/>
              </w:tabs>
              <w:ind w:right="161"/>
              <w:contextualSpacing/>
              <w:rPr>
                <w:sz w:val="20"/>
              </w:rPr>
            </w:pPr>
            <w:r w:rsidRPr="00F922A0">
              <w:rPr>
                <w:sz w:val="20"/>
              </w:rPr>
              <w:t>применять теорему Виета для</w:t>
            </w:r>
            <w:r w:rsidRPr="00F922A0">
              <w:rPr>
                <w:spacing w:val="1"/>
                <w:sz w:val="20"/>
              </w:rPr>
              <w:t xml:space="preserve"> </w:t>
            </w:r>
            <w:r w:rsidRPr="00F922A0">
              <w:rPr>
                <w:sz w:val="20"/>
              </w:rPr>
              <w:t>решения</w:t>
            </w:r>
            <w:r w:rsidRPr="00F922A0">
              <w:rPr>
                <w:spacing w:val="-5"/>
                <w:sz w:val="20"/>
              </w:rPr>
              <w:t xml:space="preserve"> </w:t>
            </w:r>
            <w:r w:rsidRPr="00F922A0">
              <w:rPr>
                <w:sz w:val="20"/>
              </w:rPr>
              <w:t>некоторых</w:t>
            </w:r>
            <w:r w:rsidRPr="00F922A0">
              <w:rPr>
                <w:spacing w:val="-5"/>
                <w:sz w:val="20"/>
              </w:rPr>
              <w:t xml:space="preserve"> </w:t>
            </w:r>
            <w:r w:rsidRPr="00F922A0">
              <w:rPr>
                <w:sz w:val="20"/>
              </w:rPr>
              <w:t>уравнений</w:t>
            </w:r>
            <w:r w:rsidRPr="00F922A0">
              <w:rPr>
                <w:spacing w:val="-47"/>
                <w:sz w:val="20"/>
              </w:rPr>
              <w:t xml:space="preserve"> </w:t>
            </w:r>
            <w:r w:rsidRPr="00F922A0">
              <w:rPr>
                <w:sz w:val="20"/>
              </w:rPr>
              <w:t>степени</w:t>
            </w:r>
            <w:r w:rsidRPr="00F922A0">
              <w:rPr>
                <w:spacing w:val="-2"/>
                <w:sz w:val="20"/>
              </w:rPr>
              <w:t xml:space="preserve"> </w:t>
            </w:r>
            <w:r w:rsidRPr="00F922A0">
              <w:rPr>
                <w:sz w:val="20"/>
              </w:rPr>
              <w:t>выше</w:t>
            </w:r>
            <w:r w:rsidRPr="00F922A0">
              <w:rPr>
                <w:spacing w:val="-1"/>
                <w:sz w:val="20"/>
              </w:rPr>
              <w:t xml:space="preserve"> </w:t>
            </w:r>
            <w:r w:rsidRPr="00F922A0">
              <w:rPr>
                <w:sz w:val="20"/>
              </w:rPr>
              <w:t>второй;</w:t>
            </w:r>
          </w:p>
          <w:p w:rsidR="00755FD3" w:rsidRPr="00F922A0" w:rsidRDefault="007E3FA8" w:rsidP="00366414">
            <w:pPr>
              <w:pStyle w:val="TableParagraph"/>
              <w:numPr>
                <w:ilvl w:val="0"/>
                <w:numId w:val="130"/>
              </w:numPr>
              <w:tabs>
                <w:tab w:val="left" w:pos="465"/>
                <w:tab w:val="left" w:pos="466"/>
              </w:tabs>
              <w:ind w:right="249"/>
              <w:contextualSpacing/>
              <w:rPr>
                <w:sz w:val="20"/>
              </w:rPr>
            </w:pPr>
            <w:r w:rsidRPr="00F922A0">
              <w:rPr>
                <w:sz w:val="20"/>
              </w:rPr>
              <w:t>понимать смысл теорем о</w:t>
            </w:r>
            <w:r w:rsidRPr="00F922A0">
              <w:rPr>
                <w:spacing w:val="1"/>
                <w:sz w:val="20"/>
              </w:rPr>
              <w:t xml:space="preserve"> </w:t>
            </w:r>
            <w:r w:rsidRPr="00F922A0">
              <w:rPr>
                <w:sz w:val="20"/>
              </w:rPr>
              <w:t>равносильных и</w:t>
            </w:r>
            <w:r w:rsidRPr="00F922A0">
              <w:rPr>
                <w:spacing w:val="1"/>
                <w:sz w:val="20"/>
              </w:rPr>
              <w:t xml:space="preserve"> </w:t>
            </w:r>
            <w:r w:rsidRPr="00F922A0">
              <w:rPr>
                <w:sz w:val="20"/>
              </w:rPr>
              <w:t>неравносильных</w:t>
            </w:r>
            <w:r w:rsidRPr="00F922A0">
              <w:rPr>
                <w:spacing w:val="1"/>
                <w:sz w:val="20"/>
              </w:rPr>
              <w:t xml:space="preserve"> </w:t>
            </w:r>
            <w:r w:rsidRPr="00F922A0">
              <w:rPr>
                <w:sz w:val="20"/>
              </w:rPr>
              <w:t>преобразованиях уравнений и</w:t>
            </w:r>
            <w:r w:rsidRPr="00F922A0">
              <w:rPr>
                <w:spacing w:val="-48"/>
                <w:sz w:val="20"/>
              </w:rPr>
              <w:t xml:space="preserve"> </w:t>
            </w:r>
            <w:r w:rsidRPr="00F922A0">
              <w:rPr>
                <w:sz w:val="20"/>
              </w:rPr>
              <w:t>уметь</w:t>
            </w:r>
            <w:r w:rsidRPr="00F922A0">
              <w:rPr>
                <w:spacing w:val="-1"/>
                <w:sz w:val="20"/>
              </w:rPr>
              <w:t xml:space="preserve"> </w:t>
            </w:r>
            <w:r w:rsidRPr="00F922A0">
              <w:rPr>
                <w:sz w:val="20"/>
              </w:rPr>
              <w:t>их</w:t>
            </w:r>
            <w:r w:rsidRPr="00F922A0">
              <w:rPr>
                <w:spacing w:val="-2"/>
                <w:sz w:val="20"/>
              </w:rPr>
              <w:t xml:space="preserve"> </w:t>
            </w:r>
            <w:r w:rsidRPr="00F922A0">
              <w:rPr>
                <w:sz w:val="20"/>
              </w:rPr>
              <w:t>доказывать;</w:t>
            </w:r>
          </w:p>
          <w:p w:rsidR="00755FD3" w:rsidRPr="00F922A0" w:rsidRDefault="007E3FA8" w:rsidP="00366414">
            <w:pPr>
              <w:pStyle w:val="TableParagraph"/>
              <w:numPr>
                <w:ilvl w:val="0"/>
                <w:numId w:val="130"/>
              </w:numPr>
              <w:tabs>
                <w:tab w:val="left" w:pos="465"/>
                <w:tab w:val="left" w:pos="466"/>
              </w:tabs>
              <w:ind w:right="221"/>
              <w:contextualSpacing/>
              <w:rPr>
                <w:sz w:val="20"/>
              </w:rPr>
            </w:pPr>
            <w:r w:rsidRPr="00F922A0">
              <w:rPr>
                <w:sz w:val="20"/>
              </w:rPr>
              <w:t>владеть методами решения</w:t>
            </w:r>
            <w:r w:rsidRPr="00F922A0">
              <w:rPr>
                <w:spacing w:val="1"/>
                <w:sz w:val="20"/>
              </w:rPr>
              <w:t xml:space="preserve"> </w:t>
            </w:r>
            <w:r w:rsidRPr="00F922A0">
              <w:rPr>
                <w:sz w:val="20"/>
              </w:rPr>
              <w:t>уравнений, неравенств и их</w:t>
            </w:r>
            <w:r w:rsidRPr="00F922A0">
              <w:rPr>
                <w:spacing w:val="1"/>
                <w:sz w:val="20"/>
              </w:rPr>
              <w:t xml:space="preserve"> </w:t>
            </w:r>
            <w:r w:rsidRPr="00F922A0">
              <w:rPr>
                <w:sz w:val="20"/>
              </w:rPr>
              <w:t>систем,</w:t>
            </w:r>
            <w:r w:rsidRPr="00F922A0">
              <w:rPr>
                <w:spacing w:val="-5"/>
                <w:sz w:val="20"/>
              </w:rPr>
              <w:t xml:space="preserve"> </w:t>
            </w:r>
            <w:r w:rsidRPr="00F922A0">
              <w:rPr>
                <w:sz w:val="20"/>
              </w:rPr>
              <w:t>уметь</w:t>
            </w:r>
            <w:r w:rsidRPr="00F922A0">
              <w:rPr>
                <w:spacing w:val="-6"/>
                <w:sz w:val="20"/>
              </w:rPr>
              <w:t xml:space="preserve"> </w:t>
            </w:r>
            <w:r w:rsidRPr="00F922A0">
              <w:rPr>
                <w:sz w:val="20"/>
              </w:rPr>
              <w:t>выбирать</w:t>
            </w:r>
            <w:r w:rsidRPr="00F922A0">
              <w:rPr>
                <w:spacing w:val="-6"/>
                <w:sz w:val="20"/>
              </w:rPr>
              <w:t xml:space="preserve"> </w:t>
            </w:r>
            <w:r w:rsidRPr="00F922A0">
              <w:rPr>
                <w:sz w:val="20"/>
              </w:rPr>
              <w:t>метод</w:t>
            </w:r>
            <w:r w:rsidRPr="00F922A0">
              <w:rPr>
                <w:spacing w:val="-47"/>
                <w:sz w:val="20"/>
              </w:rPr>
              <w:t xml:space="preserve"> </w:t>
            </w:r>
            <w:r w:rsidRPr="00F922A0">
              <w:rPr>
                <w:sz w:val="20"/>
              </w:rPr>
              <w:t>решения и обосновывать свой</w:t>
            </w:r>
            <w:r w:rsidRPr="00F922A0">
              <w:rPr>
                <w:spacing w:val="-47"/>
                <w:sz w:val="20"/>
              </w:rPr>
              <w:t xml:space="preserve"> </w:t>
            </w:r>
            <w:r w:rsidRPr="00F922A0">
              <w:rPr>
                <w:sz w:val="20"/>
              </w:rPr>
              <w:t>выбор;</w:t>
            </w:r>
          </w:p>
          <w:p w:rsidR="00755FD3" w:rsidRPr="00F922A0" w:rsidRDefault="007E3FA8" w:rsidP="00366414">
            <w:pPr>
              <w:pStyle w:val="TableParagraph"/>
              <w:numPr>
                <w:ilvl w:val="0"/>
                <w:numId w:val="130"/>
              </w:numPr>
              <w:tabs>
                <w:tab w:val="left" w:pos="465"/>
                <w:tab w:val="left" w:pos="466"/>
              </w:tabs>
              <w:ind w:right="106"/>
              <w:contextualSpacing/>
              <w:rPr>
                <w:sz w:val="20"/>
              </w:rPr>
            </w:pPr>
            <w:r w:rsidRPr="00F922A0">
              <w:rPr>
                <w:sz w:val="20"/>
              </w:rPr>
              <w:t>использовать</w:t>
            </w:r>
            <w:r w:rsidRPr="00F922A0">
              <w:rPr>
                <w:spacing w:val="-6"/>
                <w:sz w:val="20"/>
              </w:rPr>
              <w:t xml:space="preserve"> </w:t>
            </w:r>
            <w:r w:rsidRPr="00F922A0">
              <w:rPr>
                <w:sz w:val="20"/>
              </w:rPr>
              <w:t>метод</w:t>
            </w:r>
            <w:r w:rsidRPr="00F922A0">
              <w:rPr>
                <w:spacing w:val="-6"/>
                <w:sz w:val="20"/>
              </w:rPr>
              <w:t xml:space="preserve"> </w:t>
            </w:r>
            <w:r w:rsidRPr="00F922A0">
              <w:rPr>
                <w:sz w:val="20"/>
              </w:rPr>
              <w:t>интервалов</w:t>
            </w:r>
            <w:r w:rsidRPr="00F922A0">
              <w:rPr>
                <w:spacing w:val="-47"/>
                <w:sz w:val="20"/>
              </w:rPr>
              <w:t xml:space="preserve"> </w:t>
            </w:r>
            <w:r w:rsidRPr="00F922A0">
              <w:rPr>
                <w:sz w:val="20"/>
              </w:rPr>
              <w:t>для решения неравенств, в том</w:t>
            </w:r>
            <w:r w:rsidRPr="00F922A0">
              <w:rPr>
                <w:spacing w:val="1"/>
                <w:sz w:val="20"/>
              </w:rPr>
              <w:t xml:space="preserve"> </w:t>
            </w:r>
            <w:r w:rsidRPr="00F922A0">
              <w:rPr>
                <w:sz w:val="20"/>
              </w:rPr>
              <w:t>числе дробно-рациональных и</w:t>
            </w:r>
            <w:r w:rsidRPr="00F922A0">
              <w:rPr>
                <w:spacing w:val="1"/>
                <w:sz w:val="20"/>
              </w:rPr>
              <w:t xml:space="preserve"> </w:t>
            </w:r>
            <w:r w:rsidRPr="00F922A0">
              <w:rPr>
                <w:sz w:val="20"/>
              </w:rPr>
              <w:t>включающих в себя</w:t>
            </w:r>
            <w:r w:rsidRPr="00F922A0">
              <w:rPr>
                <w:spacing w:val="1"/>
                <w:sz w:val="20"/>
              </w:rPr>
              <w:t xml:space="preserve"> </w:t>
            </w:r>
            <w:r w:rsidRPr="00F922A0">
              <w:rPr>
                <w:sz w:val="20"/>
              </w:rPr>
              <w:t>иррациональные</w:t>
            </w:r>
            <w:r w:rsidRPr="00F922A0">
              <w:rPr>
                <w:spacing w:val="-2"/>
                <w:sz w:val="20"/>
              </w:rPr>
              <w:t xml:space="preserve"> </w:t>
            </w:r>
            <w:r w:rsidRPr="00F922A0">
              <w:rPr>
                <w:sz w:val="20"/>
              </w:rPr>
              <w:t>выражения;</w:t>
            </w:r>
          </w:p>
          <w:p w:rsidR="00755FD3" w:rsidRPr="00F922A0" w:rsidRDefault="007E3FA8" w:rsidP="00366414">
            <w:pPr>
              <w:pStyle w:val="TableParagraph"/>
              <w:numPr>
                <w:ilvl w:val="0"/>
                <w:numId w:val="130"/>
              </w:numPr>
              <w:tabs>
                <w:tab w:val="left" w:pos="465"/>
                <w:tab w:val="left" w:pos="466"/>
              </w:tabs>
              <w:contextualSpacing/>
              <w:rPr>
                <w:sz w:val="20"/>
              </w:rPr>
            </w:pPr>
            <w:r w:rsidRPr="00F922A0">
              <w:rPr>
                <w:spacing w:val="-1"/>
                <w:sz w:val="20"/>
              </w:rPr>
              <w:t>решать</w:t>
            </w:r>
            <w:r w:rsidRPr="00F922A0">
              <w:rPr>
                <w:spacing w:val="-9"/>
                <w:sz w:val="20"/>
              </w:rPr>
              <w:t xml:space="preserve"> </w:t>
            </w:r>
            <w:r w:rsidRPr="00F922A0">
              <w:rPr>
                <w:sz w:val="20"/>
              </w:rPr>
              <w:t>алгебраические</w:t>
            </w:r>
          </w:p>
          <w:p w:rsidR="00130501" w:rsidRPr="00F922A0" w:rsidRDefault="007E3FA8" w:rsidP="00130501">
            <w:pPr>
              <w:pStyle w:val="TableParagraph"/>
              <w:ind w:left="465" w:right="118"/>
              <w:contextualSpacing/>
              <w:rPr>
                <w:sz w:val="20"/>
              </w:rPr>
            </w:pPr>
            <w:r w:rsidRPr="00F922A0">
              <w:rPr>
                <w:sz w:val="20"/>
              </w:rPr>
              <w:t>уравнения</w:t>
            </w:r>
            <w:r w:rsidRPr="00F922A0">
              <w:rPr>
                <w:spacing w:val="-4"/>
                <w:sz w:val="20"/>
              </w:rPr>
              <w:t xml:space="preserve"> </w:t>
            </w:r>
            <w:r w:rsidRPr="00F922A0">
              <w:rPr>
                <w:sz w:val="20"/>
              </w:rPr>
              <w:t>и</w:t>
            </w:r>
            <w:r w:rsidRPr="00F922A0">
              <w:rPr>
                <w:spacing w:val="-1"/>
                <w:sz w:val="20"/>
              </w:rPr>
              <w:t xml:space="preserve"> </w:t>
            </w:r>
            <w:r w:rsidRPr="00F922A0">
              <w:rPr>
                <w:sz w:val="20"/>
              </w:rPr>
              <w:t>неравенства</w:t>
            </w:r>
            <w:r w:rsidRPr="00F922A0">
              <w:rPr>
                <w:spacing w:val="-4"/>
                <w:sz w:val="20"/>
              </w:rPr>
              <w:t xml:space="preserve"> </w:t>
            </w:r>
            <w:r w:rsidRPr="00F922A0">
              <w:rPr>
                <w:sz w:val="20"/>
              </w:rPr>
              <w:t>и</w:t>
            </w:r>
            <w:r w:rsidRPr="00F922A0">
              <w:rPr>
                <w:spacing w:val="-1"/>
                <w:sz w:val="20"/>
              </w:rPr>
              <w:t xml:space="preserve"> </w:t>
            </w:r>
            <w:r w:rsidRPr="00F922A0">
              <w:rPr>
                <w:sz w:val="20"/>
              </w:rPr>
              <w:t>их</w:t>
            </w:r>
            <w:r w:rsidR="00130501" w:rsidRPr="00F922A0">
              <w:rPr>
                <w:sz w:val="20"/>
              </w:rPr>
              <w:t xml:space="preserve"> системы с параметрами</w:t>
            </w:r>
            <w:r w:rsidR="00130501" w:rsidRPr="00F922A0">
              <w:rPr>
                <w:spacing w:val="1"/>
                <w:sz w:val="20"/>
              </w:rPr>
              <w:t xml:space="preserve"> </w:t>
            </w:r>
            <w:r w:rsidR="00130501" w:rsidRPr="00F922A0">
              <w:rPr>
                <w:sz w:val="20"/>
              </w:rPr>
              <w:t>алгебраическим</w:t>
            </w:r>
            <w:r w:rsidR="00130501" w:rsidRPr="00F922A0">
              <w:rPr>
                <w:spacing w:val="-6"/>
                <w:sz w:val="20"/>
              </w:rPr>
              <w:t xml:space="preserve"> </w:t>
            </w:r>
            <w:r w:rsidR="00130501" w:rsidRPr="00F922A0">
              <w:rPr>
                <w:sz w:val="20"/>
              </w:rPr>
              <w:t>и</w:t>
            </w:r>
            <w:r w:rsidR="00130501" w:rsidRPr="00F922A0">
              <w:rPr>
                <w:spacing w:val="-9"/>
                <w:sz w:val="20"/>
              </w:rPr>
              <w:t xml:space="preserve"> </w:t>
            </w:r>
            <w:r w:rsidR="00130501" w:rsidRPr="00F922A0">
              <w:rPr>
                <w:sz w:val="20"/>
              </w:rPr>
              <w:t>графическим</w:t>
            </w:r>
            <w:r w:rsidR="00130501" w:rsidRPr="00F922A0">
              <w:rPr>
                <w:spacing w:val="-47"/>
                <w:sz w:val="20"/>
              </w:rPr>
              <w:t xml:space="preserve"> </w:t>
            </w:r>
            <w:r w:rsidR="00130501" w:rsidRPr="00F922A0">
              <w:rPr>
                <w:sz w:val="20"/>
              </w:rPr>
              <w:t>методами;</w:t>
            </w:r>
          </w:p>
          <w:p w:rsidR="00130501" w:rsidRPr="00F922A0" w:rsidRDefault="00130501" w:rsidP="00366414">
            <w:pPr>
              <w:pStyle w:val="TableParagraph"/>
              <w:numPr>
                <w:ilvl w:val="0"/>
                <w:numId w:val="128"/>
              </w:numPr>
              <w:tabs>
                <w:tab w:val="left" w:pos="465"/>
                <w:tab w:val="left" w:pos="466"/>
              </w:tabs>
              <w:ind w:right="480"/>
              <w:contextualSpacing/>
              <w:rPr>
                <w:sz w:val="20"/>
              </w:rPr>
            </w:pPr>
            <w:r w:rsidRPr="00F922A0">
              <w:rPr>
                <w:sz w:val="20"/>
              </w:rPr>
              <w:t>владеть разными методами</w:t>
            </w:r>
            <w:r w:rsidRPr="00F922A0">
              <w:rPr>
                <w:spacing w:val="-47"/>
                <w:sz w:val="20"/>
              </w:rPr>
              <w:t xml:space="preserve"> </w:t>
            </w:r>
            <w:r w:rsidRPr="00F922A0">
              <w:rPr>
                <w:sz w:val="20"/>
              </w:rPr>
              <w:t>доказательства</w:t>
            </w:r>
            <w:r w:rsidRPr="00F922A0">
              <w:rPr>
                <w:spacing w:val="-11"/>
                <w:sz w:val="20"/>
              </w:rPr>
              <w:t xml:space="preserve"> </w:t>
            </w:r>
            <w:r w:rsidRPr="00F922A0">
              <w:rPr>
                <w:sz w:val="20"/>
              </w:rPr>
              <w:t>неравенств;</w:t>
            </w:r>
          </w:p>
          <w:p w:rsidR="00130501" w:rsidRPr="00F922A0" w:rsidRDefault="00130501" w:rsidP="00366414">
            <w:pPr>
              <w:pStyle w:val="TableParagraph"/>
              <w:numPr>
                <w:ilvl w:val="0"/>
                <w:numId w:val="128"/>
              </w:numPr>
              <w:tabs>
                <w:tab w:val="left" w:pos="465"/>
                <w:tab w:val="left" w:pos="466"/>
              </w:tabs>
              <w:ind w:right="172"/>
              <w:contextualSpacing/>
              <w:rPr>
                <w:sz w:val="20"/>
              </w:rPr>
            </w:pPr>
            <w:r w:rsidRPr="00F922A0">
              <w:rPr>
                <w:sz w:val="20"/>
              </w:rPr>
              <w:t>решать</w:t>
            </w:r>
            <w:r w:rsidRPr="00F922A0">
              <w:rPr>
                <w:spacing w:val="-2"/>
                <w:sz w:val="20"/>
              </w:rPr>
              <w:t xml:space="preserve"> </w:t>
            </w:r>
            <w:r w:rsidRPr="00F922A0">
              <w:rPr>
                <w:sz w:val="20"/>
              </w:rPr>
              <w:t>уравнения</w:t>
            </w:r>
            <w:r w:rsidRPr="00F922A0">
              <w:rPr>
                <w:spacing w:val="-5"/>
                <w:sz w:val="20"/>
              </w:rPr>
              <w:t xml:space="preserve"> </w:t>
            </w:r>
            <w:r w:rsidRPr="00F922A0">
              <w:rPr>
                <w:sz w:val="20"/>
              </w:rPr>
              <w:t>в</w:t>
            </w:r>
            <w:r w:rsidRPr="00F922A0">
              <w:rPr>
                <w:spacing w:val="-2"/>
                <w:sz w:val="20"/>
              </w:rPr>
              <w:t xml:space="preserve"> </w:t>
            </w:r>
            <w:r w:rsidRPr="00F922A0">
              <w:rPr>
                <w:sz w:val="20"/>
              </w:rPr>
              <w:t>целых</w:t>
            </w:r>
            <w:r w:rsidRPr="00F922A0">
              <w:rPr>
                <w:spacing w:val="-47"/>
                <w:sz w:val="20"/>
              </w:rPr>
              <w:t xml:space="preserve"> </w:t>
            </w:r>
            <w:r w:rsidRPr="00F922A0">
              <w:rPr>
                <w:sz w:val="20"/>
              </w:rPr>
              <w:t>числах; изображать множества на</w:t>
            </w:r>
            <w:r w:rsidRPr="00F922A0">
              <w:rPr>
                <w:spacing w:val="1"/>
                <w:sz w:val="20"/>
              </w:rPr>
              <w:t xml:space="preserve"> </w:t>
            </w:r>
            <w:r w:rsidRPr="00F922A0">
              <w:rPr>
                <w:sz w:val="20"/>
              </w:rPr>
              <w:t>плоскости, задаваемые</w:t>
            </w:r>
            <w:r w:rsidRPr="00F922A0">
              <w:rPr>
                <w:spacing w:val="1"/>
                <w:sz w:val="20"/>
              </w:rPr>
              <w:t xml:space="preserve"> </w:t>
            </w:r>
            <w:r w:rsidRPr="00F922A0">
              <w:rPr>
                <w:sz w:val="20"/>
              </w:rPr>
              <w:t>уравнениями,</w:t>
            </w:r>
            <w:r w:rsidRPr="00F922A0">
              <w:rPr>
                <w:spacing w:val="-8"/>
                <w:sz w:val="20"/>
              </w:rPr>
              <w:t xml:space="preserve"> </w:t>
            </w:r>
            <w:r w:rsidRPr="00F922A0">
              <w:rPr>
                <w:sz w:val="20"/>
              </w:rPr>
              <w:t>неравенствами</w:t>
            </w:r>
            <w:r w:rsidRPr="00F922A0">
              <w:rPr>
                <w:spacing w:val="-8"/>
                <w:sz w:val="20"/>
              </w:rPr>
              <w:t xml:space="preserve"> </w:t>
            </w:r>
            <w:r w:rsidRPr="00F922A0">
              <w:rPr>
                <w:sz w:val="20"/>
              </w:rPr>
              <w:t>и</w:t>
            </w:r>
            <w:r w:rsidRPr="00F922A0">
              <w:rPr>
                <w:spacing w:val="-47"/>
                <w:sz w:val="20"/>
              </w:rPr>
              <w:t xml:space="preserve"> </w:t>
            </w:r>
            <w:r w:rsidRPr="00F922A0">
              <w:rPr>
                <w:sz w:val="20"/>
              </w:rPr>
              <w:t>их</w:t>
            </w:r>
            <w:r w:rsidRPr="00F922A0">
              <w:rPr>
                <w:spacing w:val="-2"/>
                <w:sz w:val="20"/>
              </w:rPr>
              <w:t xml:space="preserve"> </w:t>
            </w:r>
            <w:r w:rsidRPr="00F922A0">
              <w:rPr>
                <w:sz w:val="20"/>
              </w:rPr>
              <w:t>системами;</w:t>
            </w:r>
          </w:p>
          <w:p w:rsidR="00130501" w:rsidRPr="00F922A0" w:rsidRDefault="00130501" w:rsidP="00366414">
            <w:pPr>
              <w:pStyle w:val="TableParagraph"/>
              <w:numPr>
                <w:ilvl w:val="0"/>
                <w:numId w:val="128"/>
              </w:numPr>
              <w:tabs>
                <w:tab w:val="left" w:pos="465"/>
                <w:tab w:val="left" w:pos="466"/>
              </w:tabs>
              <w:ind w:right="169"/>
              <w:contextualSpacing/>
              <w:rPr>
                <w:sz w:val="20"/>
              </w:rPr>
            </w:pPr>
            <w:r w:rsidRPr="00F922A0">
              <w:rPr>
                <w:sz w:val="20"/>
              </w:rPr>
              <w:t>свободно использовать</w:t>
            </w:r>
            <w:r w:rsidRPr="00F922A0">
              <w:rPr>
                <w:spacing w:val="1"/>
                <w:sz w:val="20"/>
              </w:rPr>
              <w:t xml:space="preserve"> </w:t>
            </w:r>
            <w:r w:rsidRPr="00F922A0">
              <w:rPr>
                <w:sz w:val="20"/>
              </w:rPr>
              <w:t>тождественные</w:t>
            </w:r>
            <w:r w:rsidRPr="00F922A0">
              <w:rPr>
                <w:spacing w:val="1"/>
                <w:sz w:val="20"/>
              </w:rPr>
              <w:t xml:space="preserve"> </w:t>
            </w:r>
            <w:r w:rsidRPr="00F922A0">
              <w:rPr>
                <w:sz w:val="20"/>
              </w:rPr>
              <w:t>преобразования при решении</w:t>
            </w:r>
            <w:r w:rsidRPr="00F922A0">
              <w:rPr>
                <w:spacing w:val="1"/>
                <w:sz w:val="20"/>
              </w:rPr>
              <w:t xml:space="preserve"> </w:t>
            </w:r>
            <w:r w:rsidRPr="00F922A0">
              <w:rPr>
                <w:sz w:val="20"/>
              </w:rPr>
              <w:t>уравнений</w:t>
            </w:r>
            <w:r w:rsidRPr="00F922A0">
              <w:rPr>
                <w:spacing w:val="-5"/>
                <w:sz w:val="20"/>
              </w:rPr>
              <w:t xml:space="preserve"> </w:t>
            </w:r>
            <w:r w:rsidRPr="00F922A0">
              <w:rPr>
                <w:sz w:val="20"/>
              </w:rPr>
              <w:t>и</w:t>
            </w:r>
            <w:r w:rsidRPr="00F922A0">
              <w:rPr>
                <w:spacing w:val="-6"/>
                <w:sz w:val="20"/>
              </w:rPr>
              <w:t xml:space="preserve"> </w:t>
            </w:r>
            <w:r w:rsidRPr="00F922A0">
              <w:rPr>
                <w:sz w:val="20"/>
              </w:rPr>
              <w:t>систем</w:t>
            </w:r>
            <w:r w:rsidRPr="00F922A0">
              <w:rPr>
                <w:spacing w:val="-2"/>
                <w:sz w:val="20"/>
              </w:rPr>
              <w:t xml:space="preserve"> </w:t>
            </w:r>
            <w:r w:rsidRPr="00F922A0">
              <w:rPr>
                <w:sz w:val="20"/>
              </w:rPr>
              <w:t>уравнений</w:t>
            </w:r>
          </w:p>
          <w:p w:rsidR="00755FD3" w:rsidRPr="00F922A0" w:rsidRDefault="00755FD3" w:rsidP="00130501">
            <w:pPr>
              <w:pStyle w:val="TableParagraph"/>
              <w:ind w:left="465"/>
              <w:contextualSpacing/>
              <w:rPr>
                <w:sz w:val="20"/>
              </w:rPr>
            </w:pPr>
          </w:p>
        </w:tc>
        <w:tc>
          <w:tcPr>
            <w:tcW w:w="3288" w:type="dxa"/>
          </w:tcPr>
          <w:p w:rsidR="00755FD3" w:rsidRPr="00F922A0" w:rsidRDefault="007E3FA8" w:rsidP="00366414">
            <w:pPr>
              <w:pStyle w:val="TableParagraph"/>
              <w:numPr>
                <w:ilvl w:val="0"/>
                <w:numId w:val="129"/>
              </w:numPr>
              <w:tabs>
                <w:tab w:val="left" w:pos="466"/>
                <w:tab w:val="left" w:pos="467"/>
              </w:tabs>
              <w:ind w:right="626"/>
              <w:contextualSpacing/>
              <w:rPr>
                <w:i/>
                <w:sz w:val="20"/>
              </w:rPr>
            </w:pPr>
            <w:r w:rsidRPr="00F922A0">
              <w:rPr>
                <w:i/>
                <w:sz w:val="20"/>
              </w:rPr>
              <w:t>решать основные типы</w:t>
            </w:r>
            <w:r w:rsidRPr="00F922A0">
              <w:rPr>
                <w:i/>
                <w:spacing w:val="1"/>
                <w:sz w:val="20"/>
              </w:rPr>
              <w:t xml:space="preserve"> </w:t>
            </w:r>
            <w:r w:rsidRPr="00F922A0">
              <w:rPr>
                <w:i/>
                <w:sz w:val="20"/>
              </w:rPr>
              <w:t>уравнений</w:t>
            </w:r>
            <w:r w:rsidRPr="00F922A0">
              <w:rPr>
                <w:i/>
                <w:spacing w:val="-4"/>
                <w:sz w:val="20"/>
              </w:rPr>
              <w:t xml:space="preserve"> </w:t>
            </w:r>
            <w:r w:rsidRPr="00F922A0">
              <w:rPr>
                <w:i/>
                <w:sz w:val="20"/>
              </w:rPr>
              <w:t>и</w:t>
            </w:r>
            <w:r w:rsidRPr="00F922A0">
              <w:rPr>
                <w:i/>
                <w:spacing w:val="-4"/>
                <w:sz w:val="20"/>
              </w:rPr>
              <w:t xml:space="preserve"> </w:t>
            </w:r>
            <w:r w:rsidRPr="00F922A0">
              <w:rPr>
                <w:i/>
                <w:sz w:val="20"/>
              </w:rPr>
              <w:t>неравенств</w:t>
            </w:r>
            <w:r w:rsidRPr="00F922A0">
              <w:rPr>
                <w:i/>
                <w:spacing w:val="-5"/>
                <w:sz w:val="20"/>
              </w:rPr>
              <w:t xml:space="preserve"> </w:t>
            </w:r>
            <w:r w:rsidRPr="00F922A0">
              <w:rPr>
                <w:i/>
                <w:sz w:val="20"/>
              </w:rPr>
              <w:t>с</w:t>
            </w:r>
            <w:r w:rsidRPr="00F922A0">
              <w:rPr>
                <w:i/>
                <w:spacing w:val="-47"/>
                <w:sz w:val="20"/>
              </w:rPr>
              <w:t xml:space="preserve"> </w:t>
            </w:r>
            <w:r w:rsidRPr="00F922A0">
              <w:rPr>
                <w:i/>
                <w:sz w:val="20"/>
              </w:rPr>
              <w:t>параметрами;</w:t>
            </w:r>
          </w:p>
          <w:p w:rsidR="00755FD3" w:rsidRPr="00F922A0" w:rsidRDefault="007E3FA8" w:rsidP="00366414">
            <w:pPr>
              <w:pStyle w:val="TableParagraph"/>
              <w:numPr>
                <w:ilvl w:val="0"/>
                <w:numId w:val="129"/>
              </w:numPr>
              <w:tabs>
                <w:tab w:val="left" w:pos="466"/>
                <w:tab w:val="left" w:pos="467"/>
              </w:tabs>
              <w:ind w:right="216"/>
              <w:contextualSpacing/>
              <w:rPr>
                <w:i/>
                <w:sz w:val="20"/>
              </w:rPr>
            </w:pPr>
            <w:r w:rsidRPr="00F922A0">
              <w:rPr>
                <w:i/>
                <w:sz w:val="20"/>
              </w:rPr>
              <w:t>применять</w:t>
            </w:r>
            <w:r w:rsidRPr="00F922A0">
              <w:rPr>
                <w:i/>
                <w:spacing w:val="-5"/>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3"/>
                <w:sz w:val="20"/>
              </w:rPr>
              <w:t xml:space="preserve"> </w:t>
            </w:r>
            <w:r w:rsidRPr="00F922A0">
              <w:rPr>
                <w:i/>
                <w:sz w:val="20"/>
              </w:rPr>
              <w:t>задач</w:t>
            </w:r>
            <w:r w:rsidRPr="00F922A0">
              <w:rPr>
                <w:i/>
                <w:spacing w:val="-47"/>
                <w:sz w:val="20"/>
              </w:rPr>
              <w:t xml:space="preserve"> </w:t>
            </w:r>
            <w:r w:rsidRPr="00F922A0">
              <w:rPr>
                <w:i/>
                <w:sz w:val="20"/>
              </w:rPr>
              <w:t>неравенства Коши</w:t>
            </w:r>
            <w:r w:rsidRPr="00F922A0">
              <w:rPr>
                <w:i/>
                <w:spacing w:val="1"/>
                <w:sz w:val="20"/>
              </w:rPr>
              <w:t xml:space="preserve"> </w:t>
            </w:r>
            <w:r w:rsidRPr="00F922A0">
              <w:rPr>
                <w:i/>
                <w:sz w:val="20"/>
              </w:rPr>
              <w:t>—</w:t>
            </w:r>
            <w:r w:rsidRPr="00F922A0">
              <w:rPr>
                <w:i/>
                <w:spacing w:val="1"/>
                <w:sz w:val="20"/>
              </w:rPr>
              <w:t xml:space="preserve"> </w:t>
            </w:r>
            <w:r w:rsidRPr="00F922A0">
              <w:rPr>
                <w:i/>
                <w:sz w:val="20"/>
              </w:rPr>
              <w:t>Буняковского,</w:t>
            </w:r>
            <w:r w:rsidRPr="00F922A0">
              <w:rPr>
                <w:i/>
                <w:spacing w:val="-1"/>
                <w:sz w:val="20"/>
              </w:rPr>
              <w:t xml:space="preserve"> </w:t>
            </w:r>
            <w:r w:rsidRPr="00F922A0">
              <w:rPr>
                <w:i/>
                <w:sz w:val="20"/>
              </w:rPr>
              <w:t>Бернулли;</w:t>
            </w:r>
          </w:p>
          <w:p w:rsidR="00755FD3" w:rsidRPr="00F922A0" w:rsidRDefault="007E3FA8" w:rsidP="00366414">
            <w:pPr>
              <w:pStyle w:val="TableParagraph"/>
              <w:numPr>
                <w:ilvl w:val="0"/>
                <w:numId w:val="129"/>
              </w:numPr>
              <w:tabs>
                <w:tab w:val="left" w:pos="466"/>
                <w:tab w:val="left" w:pos="467"/>
              </w:tabs>
              <w:ind w:right="141"/>
              <w:contextualSpacing/>
              <w:rPr>
                <w:i/>
                <w:sz w:val="20"/>
              </w:rPr>
            </w:pPr>
            <w:r w:rsidRPr="00F922A0">
              <w:rPr>
                <w:i/>
                <w:sz w:val="20"/>
              </w:rPr>
              <w:t>иметь представление о</w:t>
            </w:r>
            <w:r w:rsidRPr="00F922A0">
              <w:rPr>
                <w:i/>
                <w:spacing w:val="1"/>
                <w:sz w:val="20"/>
              </w:rPr>
              <w:t xml:space="preserve"> </w:t>
            </w:r>
            <w:r w:rsidRPr="00F922A0">
              <w:rPr>
                <w:i/>
                <w:sz w:val="20"/>
              </w:rPr>
              <w:t>неравенствах</w:t>
            </w:r>
            <w:r w:rsidRPr="00F922A0">
              <w:rPr>
                <w:i/>
                <w:spacing w:val="-8"/>
                <w:sz w:val="20"/>
              </w:rPr>
              <w:t xml:space="preserve"> </w:t>
            </w:r>
            <w:r w:rsidRPr="00F922A0">
              <w:rPr>
                <w:i/>
                <w:sz w:val="20"/>
              </w:rPr>
              <w:t>между</w:t>
            </w:r>
            <w:r w:rsidRPr="00F922A0">
              <w:rPr>
                <w:i/>
                <w:spacing w:val="-8"/>
                <w:sz w:val="20"/>
              </w:rPr>
              <w:t xml:space="preserve"> </w:t>
            </w:r>
            <w:r w:rsidRPr="00F922A0">
              <w:rPr>
                <w:i/>
                <w:sz w:val="20"/>
              </w:rPr>
              <w:t>средними</w:t>
            </w:r>
            <w:r w:rsidRPr="00F922A0">
              <w:rPr>
                <w:i/>
                <w:spacing w:val="-47"/>
                <w:sz w:val="20"/>
              </w:rPr>
              <w:t xml:space="preserve"> </w:t>
            </w:r>
            <w:r w:rsidRPr="00F922A0">
              <w:rPr>
                <w:i/>
                <w:sz w:val="20"/>
              </w:rPr>
              <w:t>степенными</w:t>
            </w:r>
          </w:p>
        </w:tc>
      </w:tr>
    </w:tbl>
    <w:p w:rsidR="00755FD3" w:rsidRPr="00F922A0" w:rsidRDefault="00755FD3" w:rsidP="00130501">
      <w:pPr>
        <w:contextualSpacing/>
        <w:rPr>
          <w:sz w:val="20"/>
        </w:rPr>
        <w:sectPr w:rsidR="00755FD3" w:rsidRPr="00F922A0">
          <w:footerReference w:type="default" r:id="rId14"/>
          <w:pgSz w:w="16850" w:h="11920" w:orient="landscape"/>
          <w:pgMar w:top="540" w:right="260" w:bottom="280" w:left="1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3118"/>
        <w:gridCol w:w="3605"/>
        <w:gridCol w:w="3288"/>
        <w:gridCol w:w="3288"/>
      </w:tblGrid>
      <w:tr w:rsidR="00755FD3" w:rsidRPr="00F922A0" w:rsidTr="00130501">
        <w:trPr>
          <w:trHeight w:val="6503"/>
        </w:trPr>
        <w:tc>
          <w:tcPr>
            <w:tcW w:w="1527" w:type="dxa"/>
          </w:tcPr>
          <w:p w:rsidR="00755FD3" w:rsidRPr="00F922A0" w:rsidRDefault="00755FD3" w:rsidP="00130501">
            <w:pPr>
              <w:pStyle w:val="TableParagraph"/>
              <w:contextualSpacing/>
              <w:rPr>
                <w:sz w:val="18"/>
              </w:rPr>
            </w:pPr>
          </w:p>
        </w:tc>
        <w:tc>
          <w:tcPr>
            <w:tcW w:w="3118" w:type="dxa"/>
            <w:shd w:val="clear" w:color="auto" w:fill="E6EDD4"/>
          </w:tcPr>
          <w:p w:rsidR="00755FD3" w:rsidRPr="00F922A0" w:rsidRDefault="00755FD3" w:rsidP="00130501">
            <w:pPr>
              <w:pStyle w:val="TableParagraph"/>
              <w:contextualSpacing/>
              <w:rPr>
                <w:sz w:val="18"/>
              </w:rPr>
            </w:pPr>
          </w:p>
        </w:tc>
        <w:tc>
          <w:tcPr>
            <w:tcW w:w="3605" w:type="dxa"/>
          </w:tcPr>
          <w:p w:rsidR="00755FD3" w:rsidRPr="00F922A0" w:rsidRDefault="00755FD3" w:rsidP="00130501">
            <w:pPr>
              <w:pStyle w:val="TableParagraph"/>
              <w:contextualSpacing/>
              <w:rPr>
                <w:sz w:val="18"/>
              </w:rPr>
            </w:pPr>
          </w:p>
        </w:tc>
        <w:tc>
          <w:tcPr>
            <w:tcW w:w="3288" w:type="dxa"/>
            <w:shd w:val="clear" w:color="auto" w:fill="E6EDD4"/>
          </w:tcPr>
          <w:p w:rsidR="00755FD3" w:rsidRPr="00F922A0" w:rsidRDefault="007E3FA8" w:rsidP="00130501">
            <w:pPr>
              <w:pStyle w:val="TableParagraph"/>
              <w:ind w:left="465" w:right="395"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8"/>
                <w:sz w:val="20"/>
              </w:rPr>
              <w:t xml:space="preserve"> </w:t>
            </w:r>
            <w:r w:rsidRPr="00F922A0">
              <w:rPr>
                <w:i/>
                <w:sz w:val="20"/>
              </w:rPr>
              <w:t>других</w:t>
            </w:r>
            <w:r w:rsidRPr="00F922A0">
              <w:rPr>
                <w:i/>
                <w:spacing w:val="-9"/>
                <w:sz w:val="20"/>
              </w:rPr>
              <w:t xml:space="preserve"> </w:t>
            </w:r>
            <w:r w:rsidRPr="00F922A0">
              <w:rPr>
                <w:i/>
                <w:sz w:val="20"/>
              </w:rPr>
              <w:t>предметов:</w:t>
            </w:r>
          </w:p>
          <w:p w:rsidR="00755FD3" w:rsidRPr="00F922A0" w:rsidRDefault="007E3FA8" w:rsidP="00366414">
            <w:pPr>
              <w:pStyle w:val="TableParagraph"/>
              <w:numPr>
                <w:ilvl w:val="0"/>
                <w:numId w:val="128"/>
              </w:numPr>
              <w:tabs>
                <w:tab w:val="left" w:pos="465"/>
                <w:tab w:val="left" w:pos="466"/>
              </w:tabs>
              <w:ind w:right="416"/>
              <w:contextualSpacing/>
              <w:rPr>
                <w:sz w:val="20"/>
              </w:rPr>
            </w:pPr>
            <w:r w:rsidRPr="00F922A0">
              <w:rPr>
                <w:sz w:val="20"/>
              </w:rPr>
              <w:t>составлять и решать</w:t>
            </w:r>
            <w:r w:rsidRPr="00F922A0">
              <w:rPr>
                <w:spacing w:val="1"/>
                <w:sz w:val="20"/>
              </w:rPr>
              <w:t xml:space="preserve"> </w:t>
            </w:r>
            <w:r w:rsidRPr="00F922A0">
              <w:rPr>
                <w:sz w:val="20"/>
              </w:rPr>
              <w:t>уравнения, неравенства, их</w:t>
            </w:r>
            <w:r w:rsidRPr="00F922A0">
              <w:rPr>
                <w:spacing w:val="1"/>
                <w:sz w:val="20"/>
              </w:rPr>
              <w:t xml:space="preserve"> </w:t>
            </w:r>
            <w:r w:rsidRPr="00F922A0">
              <w:rPr>
                <w:sz w:val="20"/>
              </w:rPr>
              <w:t>системы</w:t>
            </w:r>
            <w:r w:rsidRPr="00F922A0">
              <w:rPr>
                <w:spacing w:val="-6"/>
                <w:sz w:val="20"/>
              </w:rPr>
              <w:t xml:space="preserve"> </w:t>
            </w:r>
            <w:r w:rsidRPr="00F922A0">
              <w:rPr>
                <w:sz w:val="20"/>
              </w:rPr>
              <w:t>при</w:t>
            </w:r>
            <w:r w:rsidRPr="00F922A0">
              <w:rPr>
                <w:spacing w:val="-6"/>
                <w:sz w:val="20"/>
              </w:rPr>
              <w:t xml:space="preserve"> </w:t>
            </w:r>
            <w:r w:rsidRPr="00F922A0">
              <w:rPr>
                <w:sz w:val="20"/>
              </w:rPr>
              <w:t>решении</w:t>
            </w:r>
            <w:r w:rsidRPr="00F922A0">
              <w:rPr>
                <w:spacing w:val="-7"/>
                <w:sz w:val="20"/>
              </w:rPr>
              <w:t xml:space="preserve"> </w:t>
            </w:r>
            <w:r w:rsidRPr="00F922A0">
              <w:rPr>
                <w:sz w:val="20"/>
              </w:rPr>
              <w:t>задач</w:t>
            </w:r>
            <w:r w:rsidRPr="00F922A0">
              <w:rPr>
                <w:spacing w:val="-47"/>
                <w:sz w:val="20"/>
              </w:rPr>
              <w:t xml:space="preserve"> </w:t>
            </w:r>
            <w:r w:rsidRPr="00F922A0">
              <w:rPr>
                <w:sz w:val="20"/>
              </w:rPr>
              <w:t>других</w:t>
            </w:r>
            <w:r w:rsidRPr="00F922A0">
              <w:rPr>
                <w:spacing w:val="-7"/>
                <w:sz w:val="20"/>
              </w:rPr>
              <w:t xml:space="preserve"> </w:t>
            </w:r>
            <w:r w:rsidRPr="00F922A0">
              <w:rPr>
                <w:sz w:val="20"/>
              </w:rPr>
              <w:t>учебных</w:t>
            </w:r>
            <w:r w:rsidRPr="00F922A0">
              <w:rPr>
                <w:spacing w:val="-7"/>
                <w:sz w:val="20"/>
              </w:rPr>
              <w:t xml:space="preserve"> </w:t>
            </w:r>
            <w:r w:rsidRPr="00F922A0">
              <w:rPr>
                <w:sz w:val="20"/>
              </w:rPr>
              <w:t>предметов;</w:t>
            </w:r>
          </w:p>
          <w:p w:rsidR="00755FD3" w:rsidRPr="00F922A0" w:rsidRDefault="007E3FA8" w:rsidP="00366414">
            <w:pPr>
              <w:pStyle w:val="TableParagraph"/>
              <w:numPr>
                <w:ilvl w:val="0"/>
                <w:numId w:val="128"/>
              </w:numPr>
              <w:tabs>
                <w:tab w:val="left" w:pos="465"/>
                <w:tab w:val="left" w:pos="466"/>
              </w:tabs>
              <w:ind w:right="128"/>
              <w:contextualSpacing/>
              <w:rPr>
                <w:sz w:val="20"/>
              </w:rPr>
            </w:pPr>
            <w:r w:rsidRPr="00F922A0">
              <w:rPr>
                <w:sz w:val="20"/>
              </w:rPr>
              <w:t>выполнять оценку</w:t>
            </w:r>
            <w:r w:rsidRPr="00F922A0">
              <w:rPr>
                <w:spacing w:val="1"/>
                <w:sz w:val="20"/>
              </w:rPr>
              <w:t xml:space="preserve"> </w:t>
            </w:r>
            <w:r w:rsidRPr="00F922A0">
              <w:rPr>
                <w:sz w:val="20"/>
              </w:rPr>
              <w:t>правдоподобия результатов,</w:t>
            </w:r>
            <w:r w:rsidRPr="00F922A0">
              <w:rPr>
                <w:spacing w:val="1"/>
                <w:sz w:val="20"/>
              </w:rPr>
              <w:t xml:space="preserve"> </w:t>
            </w:r>
            <w:r w:rsidRPr="00F922A0">
              <w:rPr>
                <w:sz w:val="20"/>
              </w:rPr>
              <w:t>получаемых при решении</w:t>
            </w:r>
            <w:r w:rsidRPr="00F922A0">
              <w:rPr>
                <w:spacing w:val="1"/>
                <w:sz w:val="20"/>
              </w:rPr>
              <w:t xml:space="preserve"> </w:t>
            </w:r>
            <w:r w:rsidRPr="00F922A0">
              <w:rPr>
                <w:sz w:val="20"/>
              </w:rPr>
              <w:t>различных уравнений,</w:t>
            </w:r>
            <w:r w:rsidRPr="00F922A0">
              <w:rPr>
                <w:spacing w:val="1"/>
                <w:sz w:val="20"/>
              </w:rPr>
              <w:t xml:space="preserve"> </w:t>
            </w:r>
            <w:r w:rsidRPr="00F922A0">
              <w:rPr>
                <w:sz w:val="20"/>
              </w:rPr>
              <w:t>неравенств и их систем при</w:t>
            </w:r>
            <w:r w:rsidRPr="00F922A0">
              <w:rPr>
                <w:spacing w:val="1"/>
                <w:sz w:val="20"/>
              </w:rPr>
              <w:t xml:space="preserve"> </w:t>
            </w:r>
            <w:r w:rsidRPr="00F922A0">
              <w:rPr>
                <w:sz w:val="20"/>
              </w:rPr>
              <w:t>решении</w:t>
            </w:r>
            <w:r w:rsidRPr="00F922A0">
              <w:rPr>
                <w:spacing w:val="-5"/>
                <w:sz w:val="20"/>
              </w:rPr>
              <w:t xml:space="preserve"> </w:t>
            </w:r>
            <w:r w:rsidRPr="00F922A0">
              <w:rPr>
                <w:sz w:val="20"/>
              </w:rPr>
              <w:t>задач</w:t>
            </w:r>
            <w:r w:rsidRPr="00F922A0">
              <w:rPr>
                <w:spacing w:val="-3"/>
                <w:sz w:val="20"/>
              </w:rPr>
              <w:t xml:space="preserve"> </w:t>
            </w:r>
            <w:r w:rsidRPr="00F922A0">
              <w:rPr>
                <w:sz w:val="20"/>
              </w:rPr>
              <w:t>других</w:t>
            </w:r>
            <w:r w:rsidRPr="00F922A0">
              <w:rPr>
                <w:spacing w:val="-3"/>
                <w:sz w:val="20"/>
              </w:rPr>
              <w:t xml:space="preserve"> </w:t>
            </w:r>
            <w:r w:rsidRPr="00F922A0">
              <w:rPr>
                <w:sz w:val="20"/>
              </w:rPr>
              <w:t>учебных</w:t>
            </w:r>
            <w:r w:rsidRPr="00F922A0">
              <w:rPr>
                <w:spacing w:val="-47"/>
                <w:sz w:val="20"/>
              </w:rPr>
              <w:t xml:space="preserve"> </w:t>
            </w:r>
            <w:r w:rsidRPr="00F922A0">
              <w:rPr>
                <w:sz w:val="20"/>
              </w:rPr>
              <w:t>предметов;</w:t>
            </w:r>
          </w:p>
          <w:p w:rsidR="00755FD3" w:rsidRPr="00F922A0" w:rsidRDefault="007E3FA8" w:rsidP="00366414">
            <w:pPr>
              <w:pStyle w:val="TableParagraph"/>
              <w:numPr>
                <w:ilvl w:val="0"/>
                <w:numId w:val="128"/>
              </w:numPr>
              <w:tabs>
                <w:tab w:val="left" w:pos="465"/>
                <w:tab w:val="left" w:pos="466"/>
              </w:tabs>
              <w:contextualSpacing/>
              <w:rPr>
                <w:sz w:val="20"/>
              </w:rPr>
            </w:pPr>
            <w:r w:rsidRPr="00F922A0">
              <w:rPr>
                <w:sz w:val="20"/>
              </w:rPr>
              <w:t>составлять</w:t>
            </w:r>
            <w:r w:rsidRPr="00F922A0">
              <w:rPr>
                <w:spacing w:val="-4"/>
                <w:sz w:val="20"/>
              </w:rPr>
              <w:t xml:space="preserve"> </w:t>
            </w:r>
            <w:r w:rsidRPr="00F922A0">
              <w:rPr>
                <w:sz w:val="20"/>
              </w:rPr>
              <w:t>и</w:t>
            </w:r>
            <w:r w:rsidRPr="00F922A0">
              <w:rPr>
                <w:spacing w:val="-4"/>
                <w:sz w:val="20"/>
              </w:rPr>
              <w:t xml:space="preserve"> </w:t>
            </w:r>
            <w:r w:rsidRPr="00F922A0">
              <w:rPr>
                <w:sz w:val="20"/>
              </w:rPr>
              <w:t>решать</w:t>
            </w:r>
            <w:r w:rsidRPr="00F922A0">
              <w:rPr>
                <w:spacing w:val="-1"/>
                <w:sz w:val="20"/>
              </w:rPr>
              <w:t xml:space="preserve"> </w:t>
            </w:r>
            <w:r w:rsidRPr="00F922A0">
              <w:rPr>
                <w:sz w:val="20"/>
              </w:rPr>
              <w:t>уравнения</w:t>
            </w:r>
          </w:p>
          <w:p w:rsidR="00130501" w:rsidRPr="00F922A0" w:rsidRDefault="007E3FA8" w:rsidP="00130501">
            <w:pPr>
              <w:pStyle w:val="TableParagraph"/>
              <w:ind w:left="465" w:right="536"/>
              <w:contextualSpacing/>
              <w:rPr>
                <w:sz w:val="20"/>
              </w:rPr>
            </w:pPr>
            <w:r w:rsidRPr="00F922A0">
              <w:rPr>
                <w:sz w:val="20"/>
              </w:rPr>
              <w:t>и</w:t>
            </w:r>
            <w:r w:rsidRPr="00F922A0">
              <w:rPr>
                <w:spacing w:val="-4"/>
                <w:sz w:val="20"/>
              </w:rPr>
              <w:t xml:space="preserve"> </w:t>
            </w:r>
            <w:r w:rsidRPr="00F922A0">
              <w:rPr>
                <w:sz w:val="20"/>
              </w:rPr>
              <w:t>неравенства</w:t>
            </w:r>
            <w:r w:rsidRPr="00F922A0">
              <w:rPr>
                <w:spacing w:val="-2"/>
                <w:sz w:val="20"/>
              </w:rPr>
              <w:t xml:space="preserve"> </w:t>
            </w:r>
            <w:r w:rsidRPr="00F922A0">
              <w:rPr>
                <w:sz w:val="20"/>
              </w:rPr>
              <w:t>с параметрами</w:t>
            </w:r>
            <w:r w:rsidR="00130501" w:rsidRPr="00F922A0">
              <w:rPr>
                <w:sz w:val="20"/>
              </w:rPr>
              <w:t xml:space="preserve"> при</w:t>
            </w:r>
            <w:r w:rsidR="00130501" w:rsidRPr="00F922A0">
              <w:rPr>
                <w:spacing w:val="-5"/>
                <w:sz w:val="20"/>
              </w:rPr>
              <w:t xml:space="preserve"> </w:t>
            </w:r>
            <w:r w:rsidR="00130501" w:rsidRPr="00F922A0">
              <w:rPr>
                <w:sz w:val="20"/>
              </w:rPr>
              <w:t>решении</w:t>
            </w:r>
            <w:r w:rsidR="00130501" w:rsidRPr="00F922A0">
              <w:rPr>
                <w:spacing w:val="-4"/>
                <w:sz w:val="20"/>
              </w:rPr>
              <w:t xml:space="preserve"> </w:t>
            </w:r>
            <w:r w:rsidR="00130501" w:rsidRPr="00F922A0">
              <w:rPr>
                <w:sz w:val="20"/>
              </w:rPr>
              <w:t>задач</w:t>
            </w:r>
            <w:r w:rsidR="00130501" w:rsidRPr="00F922A0">
              <w:rPr>
                <w:spacing w:val="-1"/>
                <w:sz w:val="20"/>
              </w:rPr>
              <w:t xml:space="preserve"> </w:t>
            </w:r>
            <w:r w:rsidR="00130501" w:rsidRPr="00F922A0">
              <w:rPr>
                <w:sz w:val="20"/>
              </w:rPr>
              <w:t>других</w:t>
            </w:r>
            <w:r w:rsidR="00130501" w:rsidRPr="00F922A0">
              <w:rPr>
                <w:spacing w:val="-47"/>
                <w:sz w:val="20"/>
              </w:rPr>
              <w:t xml:space="preserve"> </w:t>
            </w:r>
            <w:r w:rsidR="00130501" w:rsidRPr="00F922A0">
              <w:rPr>
                <w:sz w:val="20"/>
              </w:rPr>
              <w:t>учебных предметов;</w:t>
            </w:r>
          </w:p>
          <w:p w:rsidR="00130501" w:rsidRPr="00F922A0" w:rsidRDefault="00130501" w:rsidP="00366414">
            <w:pPr>
              <w:pStyle w:val="TableParagraph"/>
              <w:numPr>
                <w:ilvl w:val="0"/>
                <w:numId w:val="127"/>
              </w:numPr>
              <w:tabs>
                <w:tab w:val="left" w:pos="465"/>
                <w:tab w:val="left" w:pos="466"/>
              </w:tabs>
              <w:ind w:right="361"/>
              <w:contextualSpacing/>
              <w:rPr>
                <w:sz w:val="20"/>
              </w:rPr>
            </w:pPr>
            <w:r w:rsidRPr="00F922A0">
              <w:rPr>
                <w:sz w:val="20"/>
              </w:rPr>
              <w:t>составлять уравнение,</w:t>
            </w:r>
            <w:r w:rsidRPr="00F922A0">
              <w:rPr>
                <w:spacing w:val="1"/>
                <w:sz w:val="20"/>
              </w:rPr>
              <w:t xml:space="preserve"> </w:t>
            </w:r>
            <w:r w:rsidRPr="00F922A0">
              <w:rPr>
                <w:sz w:val="20"/>
              </w:rPr>
              <w:t>неравенство</w:t>
            </w:r>
            <w:r w:rsidRPr="00F922A0">
              <w:rPr>
                <w:spacing w:val="-5"/>
                <w:sz w:val="20"/>
              </w:rPr>
              <w:t xml:space="preserve"> </w:t>
            </w:r>
            <w:r w:rsidRPr="00F922A0">
              <w:rPr>
                <w:sz w:val="20"/>
              </w:rPr>
              <w:t>или</w:t>
            </w:r>
            <w:r w:rsidRPr="00F922A0">
              <w:rPr>
                <w:spacing w:val="-3"/>
                <w:sz w:val="20"/>
              </w:rPr>
              <w:t xml:space="preserve"> </w:t>
            </w:r>
            <w:r w:rsidRPr="00F922A0">
              <w:rPr>
                <w:sz w:val="20"/>
              </w:rPr>
              <w:t>их</w:t>
            </w:r>
            <w:r w:rsidRPr="00F922A0">
              <w:rPr>
                <w:spacing w:val="-6"/>
                <w:sz w:val="20"/>
              </w:rPr>
              <w:t xml:space="preserve"> </w:t>
            </w:r>
            <w:r w:rsidRPr="00F922A0">
              <w:rPr>
                <w:sz w:val="20"/>
              </w:rPr>
              <w:t>систему,</w:t>
            </w:r>
            <w:r w:rsidRPr="00F922A0">
              <w:rPr>
                <w:spacing w:val="-47"/>
                <w:sz w:val="20"/>
              </w:rPr>
              <w:t xml:space="preserve"> </w:t>
            </w:r>
            <w:r w:rsidRPr="00F922A0">
              <w:rPr>
                <w:sz w:val="20"/>
              </w:rPr>
              <w:t>описывающие реальную</w:t>
            </w:r>
            <w:r w:rsidRPr="00F922A0">
              <w:rPr>
                <w:spacing w:val="1"/>
                <w:sz w:val="20"/>
              </w:rPr>
              <w:t xml:space="preserve"> </w:t>
            </w:r>
            <w:r w:rsidRPr="00F922A0">
              <w:rPr>
                <w:sz w:val="20"/>
              </w:rPr>
              <w:t>ситуацию или прикладную</w:t>
            </w:r>
            <w:r w:rsidRPr="00F922A0">
              <w:rPr>
                <w:spacing w:val="1"/>
                <w:sz w:val="20"/>
              </w:rPr>
              <w:t xml:space="preserve"> </w:t>
            </w:r>
            <w:r w:rsidRPr="00F922A0">
              <w:rPr>
                <w:sz w:val="20"/>
              </w:rPr>
              <w:t>задачу, интерпретировать</w:t>
            </w:r>
            <w:r w:rsidRPr="00F922A0">
              <w:rPr>
                <w:spacing w:val="1"/>
                <w:sz w:val="20"/>
              </w:rPr>
              <w:t xml:space="preserve"> </w:t>
            </w:r>
            <w:r w:rsidRPr="00F922A0">
              <w:rPr>
                <w:sz w:val="20"/>
              </w:rPr>
              <w:t>полученные</w:t>
            </w:r>
            <w:r w:rsidRPr="00F922A0">
              <w:rPr>
                <w:spacing w:val="-2"/>
                <w:sz w:val="20"/>
              </w:rPr>
              <w:t xml:space="preserve"> </w:t>
            </w:r>
            <w:r w:rsidRPr="00F922A0">
              <w:rPr>
                <w:sz w:val="20"/>
              </w:rPr>
              <w:t>результаты;</w:t>
            </w:r>
          </w:p>
          <w:p w:rsidR="00130501" w:rsidRPr="00F922A0" w:rsidRDefault="00130501" w:rsidP="00366414">
            <w:pPr>
              <w:pStyle w:val="TableParagraph"/>
              <w:numPr>
                <w:ilvl w:val="0"/>
                <w:numId w:val="127"/>
              </w:numPr>
              <w:tabs>
                <w:tab w:val="left" w:pos="516"/>
                <w:tab w:val="left" w:pos="517"/>
              </w:tabs>
              <w:ind w:right="245"/>
              <w:contextualSpacing/>
              <w:rPr>
                <w:sz w:val="20"/>
              </w:rPr>
            </w:pPr>
            <w:r w:rsidRPr="00F922A0">
              <w:tab/>
            </w:r>
            <w:r w:rsidRPr="00F922A0">
              <w:rPr>
                <w:sz w:val="20"/>
              </w:rPr>
              <w:t>использовать программные</w:t>
            </w:r>
            <w:r w:rsidRPr="00F922A0">
              <w:rPr>
                <w:spacing w:val="1"/>
                <w:sz w:val="20"/>
              </w:rPr>
              <w:t xml:space="preserve"> </w:t>
            </w:r>
            <w:r w:rsidRPr="00F922A0">
              <w:rPr>
                <w:sz w:val="20"/>
              </w:rPr>
              <w:t>средства при решении</w:t>
            </w:r>
            <w:r w:rsidRPr="00F922A0">
              <w:rPr>
                <w:spacing w:val="1"/>
                <w:sz w:val="20"/>
              </w:rPr>
              <w:t xml:space="preserve"> </w:t>
            </w:r>
            <w:r w:rsidRPr="00F922A0">
              <w:rPr>
                <w:sz w:val="20"/>
              </w:rPr>
              <w:t>отдельных</w:t>
            </w:r>
            <w:r w:rsidRPr="00F922A0">
              <w:rPr>
                <w:spacing w:val="-6"/>
                <w:sz w:val="20"/>
              </w:rPr>
              <w:t xml:space="preserve"> </w:t>
            </w:r>
            <w:r w:rsidRPr="00F922A0">
              <w:rPr>
                <w:sz w:val="20"/>
              </w:rPr>
              <w:t>классов</w:t>
            </w:r>
            <w:r w:rsidRPr="00F922A0">
              <w:rPr>
                <w:spacing w:val="-5"/>
                <w:sz w:val="20"/>
              </w:rPr>
              <w:t xml:space="preserve"> </w:t>
            </w:r>
            <w:r w:rsidRPr="00F922A0">
              <w:rPr>
                <w:sz w:val="20"/>
              </w:rPr>
              <w:t>уравнений</w:t>
            </w:r>
          </w:p>
          <w:p w:rsidR="00755FD3" w:rsidRPr="00F922A0" w:rsidRDefault="00130501" w:rsidP="00130501">
            <w:pPr>
              <w:pStyle w:val="TableParagraph"/>
              <w:ind w:left="465"/>
              <w:contextualSpacing/>
              <w:rPr>
                <w:sz w:val="20"/>
              </w:rPr>
            </w:pPr>
            <w:r w:rsidRPr="00F922A0">
              <w:rPr>
                <w:sz w:val="20"/>
              </w:rPr>
              <w:t>и</w:t>
            </w:r>
            <w:r w:rsidRPr="00F922A0">
              <w:rPr>
                <w:spacing w:val="-4"/>
                <w:sz w:val="20"/>
              </w:rPr>
              <w:t xml:space="preserve"> </w:t>
            </w:r>
            <w:r w:rsidRPr="00F922A0">
              <w:rPr>
                <w:sz w:val="20"/>
              </w:rPr>
              <w:t>неравенств</w:t>
            </w:r>
          </w:p>
        </w:tc>
        <w:tc>
          <w:tcPr>
            <w:tcW w:w="3288" w:type="dxa"/>
          </w:tcPr>
          <w:p w:rsidR="00755FD3" w:rsidRPr="00F922A0" w:rsidRDefault="00755FD3" w:rsidP="00130501">
            <w:pPr>
              <w:pStyle w:val="TableParagraph"/>
              <w:contextualSpacing/>
              <w:rPr>
                <w:sz w:val="18"/>
              </w:rPr>
            </w:pPr>
          </w:p>
        </w:tc>
      </w:tr>
    </w:tbl>
    <w:p w:rsidR="00755FD3" w:rsidRPr="00F922A0" w:rsidRDefault="00755FD3" w:rsidP="00130501">
      <w:pPr>
        <w:contextualSpacing/>
        <w:rPr>
          <w:sz w:val="18"/>
        </w:rPr>
        <w:sectPr w:rsidR="00755FD3" w:rsidRPr="00F922A0">
          <w:footerReference w:type="default" r:id="rId15"/>
          <w:pgSz w:w="16850" w:h="11920" w:orient="landscape"/>
          <w:pgMar w:top="540" w:right="260" w:bottom="280" w:left="1380" w:header="0" w:footer="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2"/>
        <w:gridCol w:w="3118"/>
        <w:gridCol w:w="3605"/>
        <w:gridCol w:w="3288"/>
        <w:gridCol w:w="3288"/>
      </w:tblGrid>
      <w:tr w:rsidR="00755FD3" w:rsidRPr="00F922A0">
        <w:trPr>
          <w:trHeight w:val="6226"/>
        </w:trPr>
        <w:tc>
          <w:tcPr>
            <w:tcW w:w="1522" w:type="dxa"/>
            <w:shd w:val="clear" w:color="auto" w:fill="E6EDD4"/>
          </w:tcPr>
          <w:p w:rsidR="00755FD3" w:rsidRPr="00F922A0" w:rsidRDefault="007E3FA8" w:rsidP="00130501">
            <w:pPr>
              <w:pStyle w:val="TableParagraph"/>
              <w:ind w:left="107"/>
              <w:contextualSpacing/>
              <w:rPr>
                <w:b/>
                <w:i/>
                <w:sz w:val="24"/>
              </w:rPr>
            </w:pPr>
            <w:r w:rsidRPr="00F922A0">
              <w:rPr>
                <w:b/>
                <w:i/>
                <w:sz w:val="24"/>
              </w:rPr>
              <w:lastRenderedPageBreak/>
              <w:t>Функции</w:t>
            </w:r>
          </w:p>
        </w:tc>
        <w:tc>
          <w:tcPr>
            <w:tcW w:w="3118" w:type="dxa"/>
            <w:shd w:val="clear" w:color="auto" w:fill="E6EDD4"/>
          </w:tcPr>
          <w:p w:rsidR="00755FD3" w:rsidRPr="00F922A0" w:rsidRDefault="007E3FA8" w:rsidP="00130501">
            <w:pPr>
              <w:pStyle w:val="TableParagraph"/>
              <w:ind w:left="465" w:right="148" w:hanging="358"/>
              <w:contextualSpacing/>
              <w:rPr>
                <w:sz w:val="20"/>
              </w:rPr>
            </w:pPr>
            <w:r w:rsidRPr="00F922A0">
              <w:rPr>
                <w:sz w:val="20"/>
              </w:rPr>
              <w:t>Оперировать на базовом уровне</w:t>
            </w:r>
            <w:r w:rsidRPr="00F922A0">
              <w:rPr>
                <w:spacing w:val="1"/>
                <w:sz w:val="20"/>
              </w:rPr>
              <w:t xml:space="preserve"> </w:t>
            </w:r>
            <w:r w:rsidRPr="00F922A0">
              <w:rPr>
                <w:sz w:val="20"/>
              </w:rPr>
              <w:t>понятиями: зависимость</w:t>
            </w:r>
            <w:r w:rsidRPr="00F922A0">
              <w:rPr>
                <w:spacing w:val="1"/>
                <w:sz w:val="20"/>
              </w:rPr>
              <w:t xml:space="preserve"> </w:t>
            </w:r>
            <w:r w:rsidRPr="00F922A0">
              <w:rPr>
                <w:sz w:val="20"/>
              </w:rPr>
              <w:t>величин, функция, аргумент</w:t>
            </w:r>
            <w:r w:rsidRPr="00F922A0">
              <w:rPr>
                <w:spacing w:val="1"/>
                <w:sz w:val="20"/>
              </w:rPr>
              <w:t xml:space="preserve"> </w:t>
            </w:r>
            <w:r w:rsidRPr="00F922A0">
              <w:rPr>
                <w:sz w:val="20"/>
              </w:rPr>
              <w:t>и</w:t>
            </w:r>
            <w:r w:rsidRPr="00F922A0">
              <w:rPr>
                <w:spacing w:val="-5"/>
                <w:sz w:val="20"/>
              </w:rPr>
              <w:t xml:space="preserve"> </w:t>
            </w:r>
            <w:r w:rsidRPr="00F922A0">
              <w:rPr>
                <w:sz w:val="20"/>
              </w:rPr>
              <w:t>значение</w:t>
            </w:r>
            <w:r w:rsidRPr="00F922A0">
              <w:rPr>
                <w:spacing w:val="-3"/>
                <w:sz w:val="20"/>
              </w:rPr>
              <w:t xml:space="preserve"> </w:t>
            </w:r>
            <w:r w:rsidRPr="00F922A0">
              <w:rPr>
                <w:sz w:val="20"/>
              </w:rPr>
              <w:t>функции,</w:t>
            </w:r>
            <w:r w:rsidRPr="00F922A0">
              <w:rPr>
                <w:spacing w:val="-4"/>
                <w:sz w:val="20"/>
              </w:rPr>
              <w:t xml:space="preserve"> </w:t>
            </w:r>
            <w:r w:rsidRPr="00F922A0">
              <w:rPr>
                <w:sz w:val="20"/>
              </w:rPr>
              <w:t>область</w:t>
            </w:r>
            <w:r w:rsidRPr="00F922A0">
              <w:rPr>
                <w:spacing w:val="-47"/>
                <w:sz w:val="20"/>
              </w:rPr>
              <w:t xml:space="preserve"> </w:t>
            </w:r>
            <w:r w:rsidRPr="00F922A0">
              <w:rPr>
                <w:sz w:val="20"/>
              </w:rPr>
              <w:t>определения и множество</w:t>
            </w:r>
            <w:r w:rsidRPr="00F922A0">
              <w:rPr>
                <w:spacing w:val="1"/>
                <w:sz w:val="20"/>
              </w:rPr>
              <w:t xml:space="preserve"> </w:t>
            </w:r>
            <w:r w:rsidRPr="00F922A0">
              <w:rPr>
                <w:sz w:val="20"/>
              </w:rPr>
              <w:t>значений функции, график</w:t>
            </w:r>
            <w:r w:rsidRPr="00F922A0">
              <w:rPr>
                <w:spacing w:val="1"/>
                <w:sz w:val="20"/>
              </w:rPr>
              <w:t xml:space="preserve"> </w:t>
            </w:r>
            <w:r w:rsidRPr="00F922A0">
              <w:rPr>
                <w:sz w:val="20"/>
              </w:rPr>
              <w:t>зависимости, график</w:t>
            </w:r>
            <w:r w:rsidRPr="00F922A0">
              <w:rPr>
                <w:spacing w:val="1"/>
                <w:sz w:val="20"/>
              </w:rPr>
              <w:t xml:space="preserve"> </w:t>
            </w:r>
            <w:r w:rsidRPr="00F922A0">
              <w:rPr>
                <w:sz w:val="20"/>
              </w:rPr>
              <w:t>функции, нули функции,</w:t>
            </w:r>
            <w:r w:rsidRPr="00F922A0">
              <w:rPr>
                <w:spacing w:val="1"/>
                <w:sz w:val="20"/>
              </w:rPr>
              <w:t xml:space="preserve"> </w:t>
            </w:r>
            <w:r w:rsidRPr="00F922A0">
              <w:rPr>
                <w:sz w:val="20"/>
              </w:rPr>
              <w:t>промежутки</w:t>
            </w:r>
            <w:r w:rsidRPr="00F922A0">
              <w:rPr>
                <w:spacing w:val="1"/>
                <w:sz w:val="20"/>
              </w:rPr>
              <w:t xml:space="preserve"> </w:t>
            </w:r>
            <w:r w:rsidRPr="00F922A0">
              <w:rPr>
                <w:sz w:val="20"/>
              </w:rPr>
              <w:t>знакопостоянства,</w:t>
            </w:r>
            <w:r w:rsidRPr="00F922A0">
              <w:rPr>
                <w:spacing w:val="1"/>
                <w:sz w:val="20"/>
              </w:rPr>
              <w:t xml:space="preserve"> </w:t>
            </w:r>
            <w:r w:rsidRPr="00F922A0">
              <w:rPr>
                <w:sz w:val="20"/>
              </w:rPr>
              <w:t>возрастание на числовом</w:t>
            </w:r>
            <w:r w:rsidRPr="00F922A0">
              <w:rPr>
                <w:spacing w:val="1"/>
                <w:sz w:val="20"/>
              </w:rPr>
              <w:t xml:space="preserve"> </w:t>
            </w:r>
            <w:r w:rsidRPr="00F922A0">
              <w:rPr>
                <w:sz w:val="20"/>
              </w:rPr>
              <w:t>промежутке, убывание</w:t>
            </w:r>
            <w:r w:rsidRPr="00F922A0">
              <w:rPr>
                <w:spacing w:val="1"/>
                <w:sz w:val="20"/>
              </w:rPr>
              <w:t xml:space="preserve"> </w:t>
            </w:r>
            <w:r w:rsidRPr="00F922A0">
              <w:rPr>
                <w:sz w:val="20"/>
              </w:rPr>
              <w:t>на</w:t>
            </w:r>
            <w:r w:rsidRPr="00F922A0">
              <w:rPr>
                <w:spacing w:val="1"/>
                <w:sz w:val="20"/>
              </w:rPr>
              <w:t xml:space="preserve"> </w:t>
            </w:r>
            <w:r w:rsidRPr="00F922A0">
              <w:rPr>
                <w:sz w:val="20"/>
              </w:rPr>
              <w:t>числовом промежутке,</w:t>
            </w:r>
            <w:r w:rsidRPr="00F922A0">
              <w:rPr>
                <w:spacing w:val="1"/>
                <w:sz w:val="20"/>
              </w:rPr>
              <w:t xml:space="preserve"> </w:t>
            </w:r>
            <w:r w:rsidRPr="00F922A0">
              <w:rPr>
                <w:sz w:val="20"/>
              </w:rPr>
              <w:t>наибольшее и наименьшее</w:t>
            </w:r>
            <w:r w:rsidRPr="00F922A0">
              <w:rPr>
                <w:spacing w:val="1"/>
                <w:sz w:val="20"/>
              </w:rPr>
              <w:t xml:space="preserve"> </w:t>
            </w:r>
            <w:r w:rsidRPr="00F922A0">
              <w:rPr>
                <w:sz w:val="20"/>
              </w:rPr>
              <w:t>значение функции на</w:t>
            </w:r>
            <w:r w:rsidRPr="00F922A0">
              <w:rPr>
                <w:spacing w:val="1"/>
                <w:sz w:val="20"/>
              </w:rPr>
              <w:t xml:space="preserve"> </w:t>
            </w:r>
            <w:r w:rsidRPr="00F922A0">
              <w:rPr>
                <w:sz w:val="20"/>
              </w:rPr>
              <w:t>числовом промежутке,</w:t>
            </w:r>
            <w:r w:rsidRPr="00F922A0">
              <w:rPr>
                <w:spacing w:val="1"/>
                <w:sz w:val="20"/>
              </w:rPr>
              <w:t xml:space="preserve"> </w:t>
            </w:r>
            <w:r w:rsidRPr="00F922A0">
              <w:rPr>
                <w:sz w:val="20"/>
              </w:rPr>
              <w:t>периодическая функция,</w:t>
            </w:r>
            <w:r w:rsidRPr="00F922A0">
              <w:rPr>
                <w:spacing w:val="1"/>
                <w:sz w:val="20"/>
              </w:rPr>
              <w:t xml:space="preserve"> </w:t>
            </w:r>
            <w:r w:rsidRPr="00F922A0">
              <w:rPr>
                <w:sz w:val="20"/>
              </w:rPr>
              <w:t>период;</w:t>
            </w:r>
          </w:p>
          <w:p w:rsidR="00755FD3" w:rsidRPr="00F922A0" w:rsidRDefault="007E3FA8" w:rsidP="00130501">
            <w:pPr>
              <w:pStyle w:val="TableParagraph"/>
              <w:ind w:left="465" w:right="305" w:hanging="358"/>
              <w:contextualSpacing/>
              <w:rPr>
                <w:sz w:val="20"/>
              </w:rPr>
            </w:pPr>
            <w:r w:rsidRPr="00F922A0">
              <w:rPr>
                <w:sz w:val="20"/>
              </w:rPr>
              <w:t>оперировать</w:t>
            </w:r>
            <w:r w:rsidRPr="00F922A0">
              <w:rPr>
                <w:spacing w:val="-7"/>
                <w:sz w:val="20"/>
              </w:rPr>
              <w:t xml:space="preserve"> </w:t>
            </w:r>
            <w:r w:rsidRPr="00F922A0">
              <w:rPr>
                <w:sz w:val="20"/>
              </w:rPr>
              <w:t>на</w:t>
            </w:r>
            <w:r w:rsidRPr="00F922A0">
              <w:rPr>
                <w:spacing w:val="-6"/>
                <w:sz w:val="20"/>
              </w:rPr>
              <w:t xml:space="preserve"> </w:t>
            </w:r>
            <w:r w:rsidRPr="00F922A0">
              <w:rPr>
                <w:sz w:val="20"/>
              </w:rPr>
              <w:t>базовом</w:t>
            </w:r>
            <w:r w:rsidRPr="00F922A0">
              <w:rPr>
                <w:spacing w:val="-3"/>
                <w:sz w:val="20"/>
              </w:rPr>
              <w:t xml:space="preserve"> </w:t>
            </w:r>
            <w:r w:rsidRPr="00F922A0">
              <w:rPr>
                <w:sz w:val="20"/>
              </w:rPr>
              <w:t>уровне</w:t>
            </w:r>
            <w:r w:rsidRPr="00F922A0">
              <w:rPr>
                <w:spacing w:val="-47"/>
                <w:sz w:val="20"/>
              </w:rPr>
              <w:t xml:space="preserve"> </w:t>
            </w:r>
            <w:r w:rsidRPr="00F922A0">
              <w:rPr>
                <w:sz w:val="20"/>
              </w:rPr>
              <w:t>понятиями: прямая и</w:t>
            </w:r>
            <w:r w:rsidRPr="00F922A0">
              <w:rPr>
                <w:spacing w:val="1"/>
                <w:sz w:val="20"/>
              </w:rPr>
              <w:t xml:space="preserve"> </w:t>
            </w:r>
            <w:r w:rsidRPr="00F922A0">
              <w:rPr>
                <w:sz w:val="20"/>
              </w:rPr>
              <w:t>обратная</w:t>
            </w:r>
            <w:r w:rsidRPr="00F922A0">
              <w:rPr>
                <w:spacing w:val="1"/>
                <w:sz w:val="20"/>
              </w:rPr>
              <w:t xml:space="preserve"> </w:t>
            </w:r>
            <w:r w:rsidRPr="00F922A0">
              <w:rPr>
                <w:sz w:val="20"/>
              </w:rPr>
              <w:t>пропорциональность</w:t>
            </w:r>
            <w:r w:rsidRPr="00F922A0">
              <w:rPr>
                <w:spacing w:val="1"/>
                <w:sz w:val="20"/>
              </w:rPr>
              <w:t xml:space="preserve"> </w:t>
            </w:r>
            <w:r w:rsidRPr="00F922A0">
              <w:rPr>
                <w:sz w:val="20"/>
              </w:rPr>
              <w:t>линейная, квадратичная,</w:t>
            </w:r>
            <w:r w:rsidRPr="00F922A0">
              <w:rPr>
                <w:spacing w:val="1"/>
                <w:sz w:val="20"/>
              </w:rPr>
              <w:t xml:space="preserve"> </w:t>
            </w:r>
            <w:r w:rsidRPr="00F922A0">
              <w:rPr>
                <w:sz w:val="20"/>
              </w:rPr>
              <w:t>логарифмическая и</w:t>
            </w:r>
            <w:r w:rsidRPr="00F922A0">
              <w:rPr>
                <w:spacing w:val="1"/>
                <w:sz w:val="20"/>
              </w:rPr>
              <w:t xml:space="preserve"> </w:t>
            </w:r>
            <w:r w:rsidRPr="00F922A0">
              <w:rPr>
                <w:sz w:val="20"/>
              </w:rPr>
              <w:t>показательная функции,</w:t>
            </w:r>
            <w:r w:rsidRPr="00F922A0">
              <w:rPr>
                <w:spacing w:val="1"/>
                <w:sz w:val="20"/>
              </w:rPr>
              <w:t xml:space="preserve"> </w:t>
            </w:r>
            <w:r w:rsidRPr="00F922A0">
              <w:rPr>
                <w:sz w:val="20"/>
              </w:rPr>
              <w:t>тригонометрические</w:t>
            </w:r>
            <w:r w:rsidRPr="00F922A0">
              <w:rPr>
                <w:spacing w:val="1"/>
                <w:sz w:val="20"/>
              </w:rPr>
              <w:t xml:space="preserve"> </w:t>
            </w:r>
            <w:r w:rsidRPr="00F922A0">
              <w:rPr>
                <w:sz w:val="20"/>
              </w:rPr>
              <w:t>функции;</w:t>
            </w:r>
          </w:p>
        </w:tc>
        <w:tc>
          <w:tcPr>
            <w:tcW w:w="3605" w:type="dxa"/>
            <w:shd w:val="clear" w:color="auto" w:fill="E6EDD4"/>
          </w:tcPr>
          <w:p w:rsidR="00755FD3" w:rsidRPr="00F922A0" w:rsidRDefault="007E3FA8" w:rsidP="00130501">
            <w:pPr>
              <w:pStyle w:val="TableParagraph"/>
              <w:ind w:left="465" w:right="103" w:hanging="358"/>
              <w:contextualSpacing/>
              <w:rPr>
                <w:i/>
                <w:sz w:val="20"/>
              </w:rPr>
            </w:pPr>
            <w:r w:rsidRPr="00F922A0">
              <w:rPr>
                <w:i/>
                <w:sz w:val="20"/>
              </w:rPr>
              <w:t>Оперировать</w:t>
            </w:r>
            <w:r w:rsidRPr="00F922A0">
              <w:rPr>
                <w:i/>
                <w:spacing w:val="-8"/>
                <w:sz w:val="20"/>
              </w:rPr>
              <w:t xml:space="preserve"> </w:t>
            </w:r>
            <w:r w:rsidRPr="00F922A0">
              <w:rPr>
                <w:i/>
                <w:sz w:val="20"/>
              </w:rPr>
              <w:t>понятиями:</w:t>
            </w:r>
            <w:r w:rsidRPr="00F922A0">
              <w:rPr>
                <w:i/>
                <w:spacing w:val="-7"/>
                <w:sz w:val="20"/>
              </w:rPr>
              <w:t xml:space="preserve"> </w:t>
            </w:r>
            <w:r w:rsidRPr="00F922A0">
              <w:rPr>
                <w:i/>
                <w:sz w:val="20"/>
              </w:rPr>
              <w:t>зависимость</w:t>
            </w:r>
            <w:r w:rsidRPr="00F922A0">
              <w:rPr>
                <w:i/>
                <w:spacing w:val="-47"/>
                <w:sz w:val="20"/>
              </w:rPr>
              <w:t xml:space="preserve"> </w:t>
            </w:r>
            <w:r w:rsidRPr="00F922A0">
              <w:rPr>
                <w:i/>
                <w:sz w:val="20"/>
              </w:rPr>
              <w:t>величин, функция, аргумент и</w:t>
            </w:r>
            <w:r w:rsidRPr="00F922A0">
              <w:rPr>
                <w:i/>
                <w:spacing w:val="1"/>
                <w:sz w:val="20"/>
              </w:rPr>
              <w:t xml:space="preserve"> </w:t>
            </w:r>
            <w:r w:rsidRPr="00F922A0">
              <w:rPr>
                <w:i/>
                <w:sz w:val="20"/>
              </w:rPr>
              <w:t>значение функции, область</w:t>
            </w:r>
            <w:r w:rsidRPr="00F922A0">
              <w:rPr>
                <w:i/>
                <w:spacing w:val="1"/>
                <w:sz w:val="20"/>
              </w:rPr>
              <w:t xml:space="preserve"> </w:t>
            </w:r>
            <w:r w:rsidRPr="00F922A0">
              <w:rPr>
                <w:i/>
                <w:sz w:val="20"/>
              </w:rPr>
              <w:t>определения и множество</w:t>
            </w:r>
            <w:r w:rsidRPr="00F922A0">
              <w:rPr>
                <w:i/>
                <w:spacing w:val="1"/>
                <w:sz w:val="20"/>
              </w:rPr>
              <w:t xml:space="preserve"> </w:t>
            </w:r>
            <w:r w:rsidRPr="00F922A0">
              <w:rPr>
                <w:i/>
                <w:sz w:val="20"/>
              </w:rPr>
              <w:t>значений функции, график</w:t>
            </w:r>
            <w:r w:rsidRPr="00F922A0">
              <w:rPr>
                <w:i/>
                <w:spacing w:val="1"/>
                <w:sz w:val="20"/>
              </w:rPr>
              <w:t xml:space="preserve"> </w:t>
            </w:r>
            <w:r w:rsidRPr="00F922A0">
              <w:rPr>
                <w:i/>
                <w:sz w:val="20"/>
              </w:rPr>
              <w:t>зависимости, график функции,</w:t>
            </w:r>
            <w:r w:rsidRPr="00F922A0">
              <w:rPr>
                <w:i/>
                <w:spacing w:val="1"/>
                <w:sz w:val="20"/>
              </w:rPr>
              <w:t xml:space="preserve"> </w:t>
            </w:r>
            <w:r w:rsidRPr="00F922A0">
              <w:rPr>
                <w:i/>
                <w:sz w:val="20"/>
              </w:rPr>
              <w:t>нули функции, промежутки</w:t>
            </w:r>
            <w:r w:rsidRPr="00F922A0">
              <w:rPr>
                <w:i/>
                <w:spacing w:val="1"/>
                <w:sz w:val="20"/>
              </w:rPr>
              <w:t xml:space="preserve"> </w:t>
            </w:r>
            <w:r w:rsidRPr="00F922A0">
              <w:rPr>
                <w:i/>
                <w:sz w:val="20"/>
              </w:rPr>
              <w:t>знакопостоянства,</w:t>
            </w:r>
            <w:r w:rsidRPr="00F922A0">
              <w:rPr>
                <w:i/>
                <w:spacing w:val="50"/>
                <w:sz w:val="20"/>
              </w:rPr>
              <w:t xml:space="preserve"> </w:t>
            </w:r>
            <w:r w:rsidRPr="00F922A0">
              <w:rPr>
                <w:i/>
                <w:sz w:val="20"/>
              </w:rPr>
              <w:t>возрастание</w:t>
            </w:r>
            <w:r w:rsidRPr="00F922A0">
              <w:rPr>
                <w:i/>
                <w:spacing w:val="1"/>
                <w:sz w:val="20"/>
              </w:rPr>
              <w:t xml:space="preserve"> </w:t>
            </w:r>
            <w:r w:rsidRPr="00F922A0">
              <w:rPr>
                <w:i/>
                <w:sz w:val="20"/>
              </w:rPr>
              <w:t>на числовом промежутке,</w:t>
            </w:r>
            <w:r w:rsidRPr="00F922A0">
              <w:rPr>
                <w:i/>
                <w:spacing w:val="1"/>
                <w:sz w:val="20"/>
              </w:rPr>
              <w:t xml:space="preserve"> </w:t>
            </w:r>
            <w:r w:rsidRPr="00F922A0">
              <w:rPr>
                <w:i/>
                <w:sz w:val="20"/>
              </w:rPr>
              <w:t>убывание на числовом</w:t>
            </w:r>
            <w:r w:rsidRPr="00F922A0">
              <w:rPr>
                <w:i/>
                <w:spacing w:val="1"/>
                <w:sz w:val="20"/>
              </w:rPr>
              <w:t xml:space="preserve"> </w:t>
            </w:r>
            <w:r w:rsidRPr="00F922A0">
              <w:rPr>
                <w:i/>
                <w:sz w:val="20"/>
              </w:rPr>
              <w:t>промежутке, наибольшее и</w:t>
            </w:r>
            <w:r w:rsidRPr="00F922A0">
              <w:rPr>
                <w:i/>
                <w:spacing w:val="1"/>
                <w:sz w:val="20"/>
              </w:rPr>
              <w:t xml:space="preserve"> </w:t>
            </w:r>
            <w:r w:rsidRPr="00F922A0">
              <w:rPr>
                <w:i/>
                <w:sz w:val="20"/>
              </w:rPr>
              <w:t>наименьшее значение функции на</w:t>
            </w:r>
            <w:r w:rsidRPr="00F922A0">
              <w:rPr>
                <w:i/>
                <w:spacing w:val="1"/>
                <w:sz w:val="20"/>
              </w:rPr>
              <w:t xml:space="preserve"> </w:t>
            </w:r>
            <w:r w:rsidRPr="00F922A0">
              <w:rPr>
                <w:i/>
                <w:sz w:val="20"/>
              </w:rPr>
              <w:t>числовом промежутке,</w:t>
            </w:r>
            <w:r w:rsidRPr="00F922A0">
              <w:rPr>
                <w:i/>
                <w:spacing w:val="1"/>
                <w:sz w:val="20"/>
              </w:rPr>
              <w:t xml:space="preserve"> </w:t>
            </w:r>
            <w:r w:rsidRPr="00F922A0">
              <w:rPr>
                <w:i/>
                <w:sz w:val="20"/>
              </w:rPr>
              <w:t>периодическая функция, период,</w:t>
            </w:r>
            <w:r w:rsidRPr="00F922A0">
              <w:rPr>
                <w:i/>
                <w:spacing w:val="1"/>
                <w:sz w:val="20"/>
              </w:rPr>
              <w:t xml:space="preserve"> </w:t>
            </w:r>
            <w:r w:rsidRPr="00F922A0">
              <w:rPr>
                <w:i/>
                <w:sz w:val="20"/>
              </w:rPr>
              <w:t>четная и нечетная функции;</w:t>
            </w:r>
          </w:p>
          <w:p w:rsidR="00755FD3" w:rsidRPr="00F922A0" w:rsidRDefault="007E3FA8" w:rsidP="00130501">
            <w:pPr>
              <w:pStyle w:val="TableParagraph"/>
              <w:ind w:left="465" w:right="159" w:hanging="358"/>
              <w:contextualSpacing/>
              <w:rPr>
                <w:i/>
                <w:sz w:val="20"/>
              </w:rPr>
            </w:pPr>
            <w:r w:rsidRPr="00F922A0">
              <w:rPr>
                <w:i/>
                <w:sz w:val="20"/>
              </w:rPr>
              <w:t>оперировать понятиями: прямая и</w:t>
            </w:r>
            <w:r w:rsidRPr="00F922A0">
              <w:rPr>
                <w:i/>
                <w:spacing w:val="1"/>
                <w:sz w:val="20"/>
              </w:rPr>
              <w:t xml:space="preserve"> </w:t>
            </w:r>
            <w:r w:rsidRPr="00F922A0">
              <w:rPr>
                <w:i/>
                <w:sz w:val="20"/>
              </w:rPr>
              <w:t>обратная пропорциональность,</w:t>
            </w:r>
            <w:r w:rsidRPr="00F922A0">
              <w:rPr>
                <w:i/>
                <w:spacing w:val="1"/>
                <w:sz w:val="20"/>
              </w:rPr>
              <w:t xml:space="preserve"> </w:t>
            </w:r>
            <w:r w:rsidRPr="00F922A0">
              <w:rPr>
                <w:i/>
                <w:sz w:val="20"/>
              </w:rPr>
              <w:t>линейная, квадратичная,</w:t>
            </w:r>
            <w:r w:rsidRPr="00F922A0">
              <w:rPr>
                <w:i/>
                <w:spacing w:val="1"/>
                <w:sz w:val="20"/>
              </w:rPr>
              <w:t xml:space="preserve"> </w:t>
            </w:r>
            <w:r w:rsidRPr="00F922A0">
              <w:rPr>
                <w:i/>
                <w:sz w:val="20"/>
              </w:rPr>
              <w:t>логарифмическая</w:t>
            </w:r>
            <w:r w:rsidRPr="00F922A0">
              <w:rPr>
                <w:i/>
                <w:spacing w:val="-11"/>
                <w:sz w:val="20"/>
              </w:rPr>
              <w:t xml:space="preserve"> </w:t>
            </w:r>
            <w:r w:rsidRPr="00F922A0">
              <w:rPr>
                <w:i/>
                <w:sz w:val="20"/>
              </w:rPr>
              <w:t>и</w:t>
            </w:r>
            <w:r w:rsidRPr="00F922A0">
              <w:rPr>
                <w:i/>
                <w:spacing w:val="-8"/>
                <w:sz w:val="20"/>
              </w:rPr>
              <w:t xml:space="preserve"> </w:t>
            </w:r>
            <w:r w:rsidRPr="00F922A0">
              <w:rPr>
                <w:i/>
                <w:sz w:val="20"/>
              </w:rPr>
              <w:t>показательная</w:t>
            </w:r>
            <w:r w:rsidRPr="00F922A0">
              <w:rPr>
                <w:i/>
                <w:spacing w:val="-47"/>
                <w:sz w:val="20"/>
              </w:rPr>
              <w:t xml:space="preserve"> </w:t>
            </w:r>
            <w:r w:rsidRPr="00F922A0">
              <w:rPr>
                <w:i/>
                <w:sz w:val="20"/>
              </w:rPr>
              <w:t>функции, тригонометрические</w:t>
            </w:r>
            <w:r w:rsidRPr="00F922A0">
              <w:rPr>
                <w:i/>
                <w:spacing w:val="1"/>
                <w:sz w:val="20"/>
              </w:rPr>
              <w:t xml:space="preserve"> </w:t>
            </w:r>
            <w:r w:rsidRPr="00F922A0">
              <w:rPr>
                <w:i/>
                <w:sz w:val="20"/>
              </w:rPr>
              <w:t>функции;</w:t>
            </w:r>
          </w:p>
          <w:p w:rsidR="00755FD3" w:rsidRPr="00F922A0" w:rsidRDefault="007E3FA8" w:rsidP="00366414">
            <w:pPr>
              <w:pStyle w:val="TableParagraph"/>
              <w:numPr>
                <w:ilvl w:val="0"/>
                <w:numId w:val="126"/>
              </w:numPr>
              <w:tabs>
                <w:tab w:val="left" w:pos="465"/>
                <w:tab w:val="left" w:pos="466"/>
              </w:tabs>
              <w:ind w:right="311"/>
              <w:contextualSpacing/>
              <w:rPr>
                <w:i/>
                <w:sz w:val="20"/>
              </w:rPr>
            </w:pPr>
            <w:r w:rsidRPr="00F922A0">
              <w:rPr>
                <w:i/>
                <w:sz w:val="20"/>
              </w:rPr>
              <w:t>определять</w:t>
            </w:r>
            <w:r w:rsidRPr="00F922A0">
              <w:rPr>
                <w:i/>
                <w:spacing w:val="-6"/>
                <w:sz w:val="20"/>
              </w:rPr>
              <w:t xml:space="preserve"> </w:t>
            </w:r>
            <w:r w:rsidRPr="00F922A0">
              <w:rPr>
                <w:i/>
                <w:sz w:val="20"/>
              </w:rPr>
              <w:t>значение</w:t>
            </w:r>
            <w:r w:rsidRPr="00F922A0">
              <w:rPr>
                <w:i/>
                <w:spacing w:val="-6"/>
                <w:sz w:val="20"/>
              </w:rPr>
              <w:t xml:space="preserve"> </w:t>
            </w:r>
            <w:r w:rsidRPr="00F922A0">
              <w:rPr>
                <w:i/>
                <w:sz w:val="20"/>
              </w:rPr>
              <w:t>функции</w:t>
            </w:r>
            <w:r w:rsidRPr="00F922A0">
              <w:rPr>
                <w:i/>
                <w:spacing w:val="-5"/>
                <w:sz w:val="20"/>
              </w:rPr>
              <w:t xml:space="preserve"> </w:t>
            </w:r>
            <w:r w:rsidRPr="00F922A0">
              <w:rPr>
                <w:i/>
                <w:sz w:val="20"/>
              </w:rPr>
              <w:t>по</w:t>
            </w:r>
            <w:r w:rsidRPr="00F922A0">
              <w:rPr>
                <w:i/>
                <w:spacing w:val="-47"/>
                <w:sz w:val="20"/>
              </w:rPr>
              <w:t xml:space="preserve"> </w:t>
            </w:r>
            <w:r w:rsidRPr="00F922A0">
              <w:rPr>
                <w:i/>
                <w:sz w:val="20"/>
              </w:rPr>
              <w:t>значению аргумента при</w:t>
            </w:r>
            <w:r w:rsidRPr="00F922A0">
              <w:rPr>
                <w:i/>
                <w:spacing w:val="1"/>
                <w:sz w:val="20"/>
              </w:rPr>
              <w:t xml:space="preserve"> </w:t>
            </w:r>
            <w:r w:rsidRPr="00F922A0">
              <w:rPr>
                <w:i/>
                <w:sz w:val="20"/>
              </w:rPr>
              <w:t>различных</w:t>
            </w:r>
            <w:r w:rsidRPr="00F922A0">
              <w:rPr>
                <w:i/>
                <w:spacing w:val="-1"/>
                <w:sz w:val="20"/>
              </w:rPr>
              <w:t xml:space="preserve"> </w:t>
            </w:r>
            <w:r w:rsidRPr="00F922A0">
              <w:rPr>
                <w:i/>
                <w:sz w:val="20"/>
              </w:rPr>
              <w:t>способах</w:t>
            </w:r>
            <w:r w:rsidRPr="00F922A0">
              <w:rPr>
                <w:i/>
                <w:spacing w:val="-1"/>
                <w:sz w:val="20"/>
              </w:rPr>
              <w:t xml:space="preserve"> </w:t>
            </w:r>
            <w:r w:rsidRPr="00F922A0">
              <w:rPr>
                <w:i/>
                <w:sz w:val="20"/>
              </w:rPr>
              <w:t>задания</w:t>
            </w:r>
          </w:p>
          <w:p w:rsidR="00755FD3" w:rsidRPr="00F922A0" w:rsidRDefault="007E3FA8" w:rsidP="00130501">
            <w:pPr>
              <w:pStyle w:val="TableParagraph"/>
              <w:ind w:left="465"/>
              <w:contextualSpacing/>
              <w:rPr>
                <w:i/>
                <w:sz w:val="20"/>
              </w:rPr>
            </w:pPr>
            <w:r w:rsidRPr="00F922A0">
              <w:rPr>
                <w:i/>
                <w:sz w:val="20"/>
              </w:rPr>
              <w:t>функции;</w:t>
            </w:r>
          </w:p>
        </w:tc>
        <w:tc>
          <w:tcPr>
            <w:tcW w:w="3288" w:type="dxa"/>
            <w:shd w:val="clear" w:color="auto" w:fill="E6EDD4"/>
          </w:tcPr>
          <w:p w:rsidR="00755FD3" w:rsidRPr="00F922A0" w:rsidRDefault="007E3FA8" w:rsidP="00130501">
            <w:pPr>
              <w:pStyle w:val="TableParagraph"/>
              <w:ind w:left="465" w:right="138" w:hanging="358"/>
              <w:contextualSpacing/>
              <w:rPr>
                <w:sz w:val="20"/>
              </w:rPr>
            </w:pPr>
            <w:r w:rsidRPr="00F922A0">
              <w:rPr>
                <w:sz w:val="20"/>
              </w:rPr>
              <w:t>Владеть понятиями: зависимость</w:t>
            </w:r>
            <w:r w:rsidRPr="00F922A0">
              <w:rPr>
                <w:spacing w:val="1"/>
                <w:sz w:val="20"/>
              </w:rPr>
              <w:t xml:space="preserve"> </w:t>
            </w:r>
            <w:r w:rsidRPr="00F922A0">
              <w:rPr>
                <w:sz w:val="20"/>
              </w:rPr>
              <w:t>величин, функция, аргумент и</w:t>
            </w:r>
            <w:r w:rsidRPr="00F922A0">
              <w:rPr>
                <w:spacing w:val="1"/>
                <w:sz w:val="20"/>
              </w:rPr>
              <w:t xml:space="preserve"> </w:t>
            </w:r>
            <w:r w:rsidRPr="00F922A0">
              <w:rPr>
                <w:sz w:val="20"/>
              </w:rPr>
              <w:t>значение функции, область</w:t>
            </w:r>
            <w:r w:rsidRPr="00F922A0">
              <w:rPr>
                <w:spacing w:val="1"/>
                <w:sz w:val="20"/>
              </w:rPr>
              <w:t xml:space="preserve"> </w:t>
            </w:r>
            <w:r w:rsidRPr="00F922A0">
              <w:rPr>
                <w:sz w:val="20"/>
              </w:rPr>
              <w:t>определения и множество</w:t>
            </w:r>
            <w:r w:rsidRPr="00F922A0">
              <w:rPr>
                <w:spacing w:val="1"/>
                <w:sz w:val="20"/>
              </w:rPr>
              <w:t xml:space="preserve"> </w:t>
            </w:r>
            <w:r w:rsidRPr="00F922A0">
              <w:rPr>
                <w:sz w:val="20"/>
              </w:rPr>
              <w:t>значений функции, график</w:t>
            </w:r>
            <w:r w:rsidRPr="00F922A0">
              <w:rPr>
                <w:spacing w:val="1"/>
                <w:sz w:val="20"/>
              </w:rPr>
              <w:t xml:space="preserve"> </w:t>
            </w:r>
            <w:r w:rsidRPr="00F922A0">
              <w:rPr>
                <w:sz w:val="20"/>
              </w:rPr>
              <w:t>зависимости, график функции,</w:t>
            </w:r>
            <w:r w:rsidRPr="00F922A0">
              <w:rPr>
                <w:spacing w:val="-47"/>
                <w:sz w:val="20"/>
              </w:rPr>
              <w:t xml:space="preserve"> </w:t>
            </w:r>
            <w:r w:rsidRPr="00F922A0">
              <w:rPr>
                <w:sz w:val="20"/>
              </w:rPr>
              <w:t>нули функции, промежутки</w:t>
            </w:r>
            <w:r w:rsidRPr="00F922A0">
              <w:rPr>
                <w:spacing w:val="1"/>
                <w:sz w:val="20"/>
              </w:rPr>
              <w:t xml:space="preserve"> </w:t>
            </w:r>
            <w:r w:rsidRPr="00F922A0">
              <w:rPr>
                <w:sz w:val="20"/>
              </w:rPr>
              <w:t>знакопостоянства, возрастание</w:t>
            </w:r>
            <w:r w:rsidRPr="00F922A0">
              <w:rPr>
                <w:spacing w:val="-47"/>
                <w:sz w:val="20"/>
              </w:rPr>
              <w:t xml:space="preserve"> </w:t>
            </w:r>
            <w:r w:rsidRPr="00F922A0">
              <w:rPr>
                <w:sz w:val="20"/>
              </w:rPr>
              <w:t>на числовом промежутке,</w:t>
            </w:r>
            <w:r w:rsidRPr="00F922A0">
              <w:rPr>
                <w:spacing w:val="1"/>
                <w:sz w:val="20"/>
              </w:rPr>
              <w:t xml:space="preserve"> </w:t>
            </w:r>
            <w:r w:rsidRPr="00F922A0">
              <w:rPr>
                <w:sz w:val="20"/>
              </w:rPr>
              <w:t>убывание на числовом</w:t>
            </w:r>
            <w:r w:rsidRPr="00F922A0">
              <w:rPr>
                <w:spacing w:val="1"/>
                <w:sz w:val="20"/>
              </w:rPr>
              <w:t xml:space="preserve"> </w:t>
            </w:r>
            <w:r w:rsidRPr="00F922A0">
              <w:rPr>
                <w:sz w:val="20"/>
              </w:rPr>
              <w:t>промежутке, наибольшее и</w:t>
            </w:r>
            <w:r w:rsidRPr="00F922A0">
              <w:rPr>
                <w:spacing w:val="1"/>
                <w:sz w:val="20"/>
              </w:rPr>
              <w:t xml:space="preserve"> </w:t>
            </w:r>
            <w:r w:rsidRPr="00F922A0">
              <w:rPr>
                <w:sz w:val="20"/>
              </w:rPr>
              <w:t>наименьшее</w:t>
            </w:r>
            <w:r w:rsidRPr="00F922A0">
              <w:rPr>
                <w:spacing w:val="-8"/>
                <w:sz w:val="20"/>
              </w:rPr>
              <w:t xml:space="preserve"> </w:t>
            </w:r>
            <w:r w:rsidRPr="00F922A0">
              <w:rPr>
                <w:sz w:val="20"/>
              </w:rPr>
              <w:t>значение</w:t>
            </w:r>
            <w:r w:rsidRPr="00F922A0">
              <w:rPr>
                <w:spacing w:val="-7"/>
                <w:sz w:val="20"/>
              </w:rPr>
              <w:t xml:space="preserve"> </w:t>
            </w:r>
            <w:r w:rsidRPr="00F922A0">
              <w:rPr>
                <w:sz w:val="20"/>
              </w:rPr>
              <w:t>функции</w:t>
            </w:r>
            <w:r w:rsidRPr="00F922A0">
              <w:rPr>
                <w:spacing w:val="-47"/>
                <w:sz w:val="20"/>
              </w:rPr>
              <w:t xml:space="preserve"> </w:t>
            </w:r>
            <w:r w:rsidRPr="00F922A0">
              <w:rPr>
                <w:sz w:val="20"/>
              </w:rPr>
              <w:t>на числовом промежутке,</w:t>
            </w:r>
            <w:r w:rsidRPr="00F922A0">
              <w:rPr>
                <w:spacing w:val="1"/>
                <w:sz w:val="20"/>
              </w:rPr>
              <w:t xml:space="preserve"> </w:t>
            </w:r>
            <w:r w:rsidRPr="00F922A0">
              <w:rPr>
                <w:sz w:val="20"/>
              </w:rPr>
              <w:t>периодическая функция,</w:t>
            </w:r>
            <w:r w:rsidRPr="00F922A0">
              <w:rPr>
                <w:spacing w:val="1"/>
                <w:sz w:val="20"/>
              </w:rPr>
              <w:t xml:space="preserve"> </w:t>
            </w:r>
            <w:r w:rsidRPr="00F922A0">
              <w:rPr>
                <w:sz w:val="20"/>
              </w:rPr>
              <w:t>период, четная и нечетная</w:t>
            </w:r>
            <w:r w:rsidRPr="00F922A0">
              <w:rPr>
                <w:spacing w:val="1"/>
                <w:sz w:val="20"/>
              </w:rPr>
              <w:t xml:space="preserve"> </w:t>
            </w:r>
            <w:r w:rsidRPr="00F922A0">
              <w:rPr>
                <w:sz w:val="20"/>
              </w:rPr>
              <w:t>функции; уметь применять эти</w:t>
            </w:r>
            <w:r w:rsidRPr="00F922A0">
              <w:rPr>
                <w:spacing w:val="-47"/>
                <w:sz w:val="20"/>
              </w:rPr>
              <w:t xml:space="preserve"> </w:t>
            </w:r>
            <w:r w:rsidRPr="00F922A0">
              <w:rPr>
                <w:sz w:val="20"/>
              </w:rPr>
              <w:t>понятия</w:t>
            </w:r>
            <w:r w:rsidRPr="00F922A0">
              <w:rPr>
                <w:spacing w:val="-2"/>
                <w:sz w:val="20"/>
              </w:rPr>
              <w:t xml:space="preserve"> </w:t>
            </w:r>
            <w:r w:rsidRPr="00F922A0">
              <w:rPr>
                <w:sz w:val="20"/>
              </w:rPr>
              <w:t>при</w:t>
            </w:r>
            <w:r w:rsidRPr="00F922A0">
              <w:rPr>
                <w:spacing w:val="-2"/>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130501">
            <w:pPr>
              <w:pStyle w:val="TableParagraph"/>
              <w:ind w:left="465" w:right="260" w:hanging="358"/>
              <w:contextualSpacing/>
              <w:rPr>
                <w:sz w:val="20"/>
              </w:rPr>
            </w:pPr>
            <w:r w:rsidRPr="00F922A0">
              <w:rPr>
                <w:sz w:val="20"/>
              </w:rPr>
              <w:t>владеть понятием степенная</w:t>
            </w:r>
            <w:r w:rsidRPr="00F922A0">
              <w:rPr>
                <w:spacing w:val="1"/>
                <w:sz w:val="20"/>
              </w:rPr>
              <w:t xml:space="preserve"> </w:t>
            </w:r>
            <w:r w:rsidRPr="00F922A0">
              <w:rPr>
                <w:sz w:val="20"/>
              </w:rPr>
              <w:t>функция;</w:t>
            </w:r>
            <w:r w:rsidRPr="00F922A0">
              <w:rPr>
                <w:spacing w:val="-4"/>
                <w:sz w:val="20"/>
              </w:rPr>
              <w:t xml:space="preserve"> </w:t>
            </w:r>
            <w:r w:rsidRPr="00F922A0">
              <w:rPr>
                <w:sz w:val="20"/>
              </w:rPr>
              <w:t>строить</w:t>
            </w:r>
            <w:r w:rsidRPr="00F922A0">
              <w:rPr>
                <w:spacing w:val="-3"/>
                <w:sz w:val="20"/>
              </w:rPr>
              <w:t xml:space="preserve"> </w:t>
            </w:r>
            <w:r w:rsidRPr="00F922A0">
              <w:rPr>
                <w:sz w:val="20"/>
              </w:rPr>
              <w:t>ее</w:t>
            </w:r>
            <w:r w:rsidRPr="00F922A0">
              <w:rPr>
                <w:spacing w:val="-3"/>
                <w:sz w:val="20"/>
              </w:rPr>
              <w:t xml:space="preserve"> </w:t>
            </w:r>
            <w:r w:rsidRPr="00F922A0">
              <w:rPr>
                <w:sz w:val="20"/>
              </w:rPr>
              <w:t>график</w:t>
            </w:r>
            <w:r w:rsidRPr="00F922A0">
              <w:rPr>
                <w:spacing w:val="-4"/>
                <w:sz w:val="20"/>
              </w:rPr>
              <w:t xml:space="preserve"> </w:t>
            </w:r>
            <w:r w:rsidRPr="00F922A0">
              <w:rPr>
                <w:sz w:val="20"/>
              </w:rPr>
              <w:t>и</w:t>
            </w:r>
            <w:r w:rsidRPr="00F922A0">
              <w:rPr>
                <w:spacing w:val="-47"/>
                <w:sz w:val="20"/>
              </w:rPr>
              <w:t xml:space="preserve"> </w:t>
            </w:r>
            <w:r w:rsidRPr="00F922A0">
              <w:rPr>
                <w:sz w:val="20"/>
              </w:rPr>
              <w:t>уметь применять свойства</w:t>
            </w:r>
            <w:r w:rsidRPr="00F922A0">
              <w:rPr>
                <w:spacing w:val="1"/>
                <w:sz w:val="20"/>
              </w:rPr>
              <w:t xml:space="preserve"> </w:t>
            </w:r>
            <w:r w:rsidRPr="00F922A0">
              <w:rPr>
                <w:sz w:val="20"/>
              </w:rPr>
              <w:t>степенной функции при</w:t>
            </w:r>
            <w:r w:rsidRPr="00F922A0">
              <w:rPr>
                <w:spacing w:val="1"/>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130501">
            <w:pPr>
              <w:pStyle w:val="TableParagraph"/>
              <w:ind w:left="465" w:right="181" w:hanging="358"/>
              <w:contextualSpacing/>
              <w:rPr>
                <w:sz w:val="20"/>
              </w:rPr>
            </w:pPr>
            <w:r w:rsidRPr="00F922A0">
              <w:rPr>
                <w:sz w:val="20"/>
              </w:rPr>
              <w:t>владеть понятиями показательная</w:t>
            </w:r>
            <w:r w:rsidRPr="00F922A0">
              <w:rPr>
                <w:spacing w:val="1"/>
                <w:sz w:val="20"/>
              </w:rPr>
              <w:t xml:space="preserve"> </w:t>
            </w:r>
            <w:r w:rsidRPr="00F922A0">
              <w:rPr>
                <w:sz w:val="20"/>
              </w:rPr>
              <w:t>функция, экспонента; строить</w:t>
            </w:r>
            <w:r w:rsidRPr="00F922A0">
              <w:rPr>
                <w:spacing w:val="1"/>
                <w:sz w:val="20"/>
              </w:rPr>
              <w:t xml:space="preserve"> </w:t>
            </w:r>
            <w:r w:rsidRPr="00F922A0">
              <w:rPr>
                <w:sz w:val="20"/>
              </w:rPr>
              <w:t>их</w:t>
            </w:r>
            <w:r w:rsidRPr="00F922A0">
              <w:rPr>
                <w:spacing w:val="-5"/>
                <w:sz w:val="20"/>
              </w:rPr>
              <w:t xml:space="preserve"> </w:t>
            </w:r>
            <w:r w:rsidRPr="00F922A0">
              <w:rPr>
                <w:sz w:val="20"/>
              </w:rPr>
              <w:t>графики</w:t>
            </w:r>
            <w:r w:rsidRPr="00F922A0">
              <w:rPr>
                <w:spacing w:val="-4"/>
                <w:sz w:val="20"/>
              </w:rPr>
              <w:t xml:space="preserve"> </w:t>
            </w:r>
            <w:r w:rsidRPr="00F922A0">
              <w:rPr>
                <w:sz w:val="20"/>
              </w:rPr>
              <w:t>и</w:t>
            </w:r>
            <w:r w:rsidRPr="00F922A0">
              <w:rPr>
                <w:spacing w:val="-3"/>
                <w:sz w:val="20"/>
              </w:rPr>
              <w:t xml:space="preserve"> </w:t>
            </w:r>
            <w:r w:rsidRPr="00F922A0">
              <w:rPr>
                <w:sz w:val="20"/>
              </w:rPr>
              <w:t>уметь</w:t>
            </w:r>
            <w:r w:rsidRPr="00F922A0">
              <w:rPr>
                <w:spacing w:val="-3"/>
                <w:sz w:val="20"/>
              </w:rPr>
              <w:t xml:space="preserve"> </w:t>
            </w:r>
            <w:r w:rsidRPr="00F922A0">
              <w:rPr>
                <w:sz w:val="20"/>
              </w:rPr>
              <w:t>применять</w:t>
            </w:r>
            <w:r w:rsidRPr="00F922A0">
              <w:rPr>
                <w:spacing w:val="-47"/>
                <w:sz w:val="20"/>
              </w:rPr>
              <w:t xml:space="preserve"> </w:t>
            </w:r>
            <w:r w:rsidRPr="00F922A0">
              <w:rPr>
                <w:sz w:val="20"/>
              </w:rPr>
              <w:t>свойства</w:t>
            </w:r>
            <w:r w:rsidRPr="00F922A0">
              <w:rPr>
                <w:spacing w:val="2"/>
                <w:sz w:val="20"/>
              </w:rPr>
              <w:t xml:space="preserve"> </w:t>
            </w:r>
            <w:r w:rsidRPr="00F922A0">
              <w:rPr>
                <w:sz w:val="20"/>
              </w:rPr>
              <w:t>показательной</w:t>
            </w:r>
            <w:r w:rsidRPr="00F922A0">
              <w:rPr>
                <w:spacing w:val="1"/>
                <w:sz w:val="20"/>
              </w:rPr>
              <w:t xml:space="preserve"> </w:t>
            </w:r>
            <w:r w:rsidRPr="00F922A0">
              <w:rPr>
                <w:sz w:val="20"/>
              </w:rPr>
              <w:t>функции</w:t>
            </w:r>
            <w:r w:rsidRPr="00F922A0">
              <w:rPr>
                <w:spacing w:val="-2"/>
                <w:sz w:val="20"/>
              </w:rPr>
              <w:t xml:space="preserve"> </w:t>
            </w:r>
            <w:r w:rsidRPr="00F922A0">
              <w:rPr>
                <w:sz w:val="20"/>
              </w:rPr>
              <w:t>при</w:t>
            </w:r>
            <w:r w:rsidRPr="00F922A0">
              <w:rPr>
                <w:spacing w:val="-2"/>
                <w:sz w:val="20"/>
              </w:rPr>
              <w:t xml:space="preserve"> </w:t>
            </w:r>
            <w:r w:rsidRPr="00F922A0">
              <w:rPr>
                <w:sz w:val="20"/>
              </w:rPr>
              <w:t>решении</w:t>
            </w:r>
            <w:r w:rsidRPr="00F922A0">
              <w:rPr>
                <w:spacing w:val="-2"/>
                <w:sz w:val="20"/>
              </w:rPr>
              <w:t xml:space="preserve"> </w:t>
            </w:r>
            <w:r w:rsidRPr="00F922A0">
              <w:rPr>
                <w:sz w:val="20"/>
              </w:rPr>
              <w:t>задач;</w:t>
            </w:r>
          </w:p>
        </w:tc>
        <w:tc>
          <w:tcPr>
            <w:tcW w:w="3288" w:type="dxa"/>
            <w:shd w:val="clear" w:color="auto" w:fill="E6EDD4"/>
          </w:tcPr>
          <w:p w:rsidR="00755FD3" w:rsidRPr="00F922A0" w:rsidRDefault="007E3FA8" w:rsidP="00130501">
            <w:pPr>
              <w:pStyle w:val="TableParagraph"/>
              <w:ind w:left="466" w:right="162" w:hanging="358"/>
              <w:contextualSpacing/>
              <w:rPr>
                <w:i/>
                <w:sz w:val="20"/>
              </w:rPr>
            </w:pPr>
            <w:r w:rsidRPr="00F922A0">
              <w:rPr>
                <w:i/>
                <w:sz w:val="20"/>
              </w:rPr>
              <w:t>Достижение результатов раздела</w:t>
            </w:r>
            <w:r w:rsidRPr="00F922A0">
              <w:rPr>
                <w:i/>
                <w:spacing w:val="-48"/>
                <w:sz w:val="20"/>
              </w:rPr>
              <w:t xml:space="preserve"> </w:t>
            </w:r>
            <w:r w:rsidRPr="00F922A0">
              <w:rPr>
                <w:i/>
                <w:sz w:val="20"/>
              </w:rPr>
              <w:t>II;</w:t>
            </w:r>
          </w:p>
          <w:p w:rsidR="00755FD3" w:rsidRPr="00F922A0" w:rsidRDefault="007E3FA8" w:rsidP="00130501">
            <w:pPr>
              <w:pStyle w:val="TableParagraph"/>
              <w:ind w:left="466" w:right="319" w:hanging="358"/>
              <w:contextualSpacing/>
              <w:rPr>
                <w:i/>
                <w:sz w:val="20"/>
              </w:rPr>
            </w:pPr>
            <w:r w:rsidRPr="00F922A0">
              <w:rPr>
                <w:i/>
                <w:sz w:val="20"/>
              </w:rPr>
              <w:t>владеть</w:t>
            </w:r>
            <w:r w:rsidRPr="00F922A0">
              <w:rPr>
                <w:i/>
                <w:spacing w:val="-4"/>
                <w:sz w:val="20"/>
              </w:rPr>
              <w:t xml:space="preserve"> </w:t>
            </w:r>
            <w:r w:rsidRPr="00F922A0">
              <w:rPr>
                <w:i/>
                <w:sz w:val="20"/>
              </w:rPr>
              <w:t>понятием</w:t>
            </w:r>
            <w:r w:rsidRPr="00F922A0">
              <w:rPr>
                <w:i/>
                <w:spacing w:val="-4"/>
                <w:sz w:val="20"/>
              </w:rPr>
              <w:t xml:space="preserve"> </w:t>
            </w:r>
            <w:r w:rsidRPr="00F922A0">
              <w:rPr>
                <w:i/>
                <w:sz w:val="20"/>
              </w:rPr>
              <w:t>асимптоты</w:t>
            </w:r>
            <w:r w:rsidRPr="00F922A0">
              <w:rPr>
                <w:i/>
                <w:spacing w:val="-5"/>
                <w:sz w:val="20"/>
              </w:rPr>
              <w:t xml:space="preserve"> </w:t>
            </w:r>
            <w:r w:rsidRPr="00F922A0">
              <w:rPr>
                <w:i/>
                <w:sz w:val="20"/>
              </w:rPr>
              <w:t>и</w:t>
            </w:r>
            <w:r w:rsidRPr="00F922A0">
              <w:rPr>
                <w:i/>
                <w:spacing w:val="-47"/>
                <w:sz w:val="20"/>
              </w:rPr>
              <w:t xml:space="preserve"> </w:t>
            </w:r>
            <w:r w:rsidRPr="00F922A0">
              <w:rPr>
                <w:i/>
                <w:sz w:val="20"/>
              </w:rPr>
              <w:t>уметь его применять при</w:t>
            </w:r>
            <w:r w:rsidRPr="00F922A0">
              <w:rPr>
                <w:i/>
                <w:spacing w:val="1"/>
                <w:sz w:val="20"/>
              </w:rPr>
              <w:t xml:space="preserve"> </w:t>
            </w:r>
            <w:r w:rsidRPr="00F922A0">
              <w:rPr>
                <w:i/>
                <w:sz w:val="20"/>
              </w:rPr>
              <w:t>решении задач;</w:t>
            </w:r>
          </w:p>
          <w:p w:rsidR="00755FD3" w:rsidRPr="00F922A0" w:rsidRDefault="007E3FA8" w:rsidP="00130501">
            <w:pPr>
              <w:pStyle w:val="TableParagraph"/>
              <w:ind w:left="468" w:right="230" w:hanging="360"/>
              <w:contextualSpacing/>
              <w:rPr>
                <w:i/>
                <w:sz w:val="20"/>
              </w:rPr>
            </w:pPr>
            <w:r w:rsidRPr="00F922A0">
              <w:rPr>
                <w:i/>
                <w:sz w:val="20"/>
              </w:rPr>
              <w:t>применять методы решения</w:t>
            </w:r>
            <w:r w:rsidRPr="00F922A0">
              <w:rPr>
                <w:i/>
                <w:spacing w:val="1"/>
                <w:sz w:val="20"/>
              </w:rPr>
              <w:t xml:space="preserve"> </w:t>
            </w:r>
            <w:r w:rsidRPr="00F922A0">
              <w:rPr>
                <w:i/>
                <w:sz w:val="20"/>
              </w:rPr>
              <w:t>простейших</w:t>
            </w:r>
            <w:r w:rsidRPr="00F922A0">
              <w:rPr>
                <w:i/>
                <w:spacing w:val="1"/>
                <w:sz w:val="20"/>
              </w:rPr>
              <w:t xml:space="preserve"> </w:t>
            </w:r>
            <w:r w:rsidRPr="00F922A0">
              <w:rPr>
                <w:i/>
                <w:spacing w:val="-1"/>
                <w:sz w:val="20"/>
              </w:rPr>
              <w:t xml:space="preserve">дифференциальных </w:t>
            </w:r>
            <w:r w:rsidRPr="00F922A0">
              <w:rPr>
                <w:i/>
                <w:sz w:val="20"/>
              </w:rPr>
              <w:t>уравнений</w:t>
            </w:r>
            <w:r w:rsidRPr="00F922A0">
              <w:rPr>
                <w:i/>
                <w:spacing w:val="-47"/>
                <w:sz w:val="20"/>
              </w:rPr>
              <w:t xml:space="preserve"> </w:t>
            </w:r>
            <w:r w:rsidRPr="00F922A0">
              <w:rPr>
                <w:i/>
                <w:sz w:val="20"/>
              </w:rPr>
              <w:t>первого</w:t>
            </w:r>
            <w:r w:rsidRPr="00F922A0">
              <w:rPr>
                <w:i/>
                <w:spacing w:val="-1"/>
                <w:sz w:val="20"/>
              </w:rPr>
              <w:t xml:space="preserve"> </w:t>
            </w:r>
            <w:r w:rsidRPr="00F922A0">
              <w:rPr>
                <w:i/>
                <w:sz w:val="20"/>
              </w:rPr>
              <w:t>и</w:t>
            </w:r>
            <w:r w:rsidRPr="00F922A0">
              <w:rPr>
                <w:i/>
                <w:spacing w:val="-1"/>
                <w:sz w:val="20"/>
              </w:rPr>
              <w:t xml:space="preserve"> </w:t>
            </w:r>
            <w:r w:rsidRPr="00F922A0">
              <w:rPr>
                <w:i/>
                <w:sz w:val="20"/>
              </w:rPr>
              <w:t>второго порядков</w:t>
            </w:r>
          </w:p>
        </w:tc>
      </w:tr>
    </w:tbl>
    <w:p w:rsidR="00755FD3" w:rsidRPr="00F922A0" w:rsidRDefault="00755FD3" w:rsidP="00130501">
      <w:pPr>
        <w:contextualSpacing/>
        <w:rPr>
          <w:sz w:val="20"/>
        </w:rPr>
        <w:sectPr w:rsidR="00755FD3" w:rsidRPr="00F922A0">
          <w:footerReference w:type="default" r:id="rId16"/>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10583"/>
        </w:trPr>
        <w:tc>
          <w:tcPr>
            <w:tcW w:w="1520" w:type="dxa"/>
            <w:shd w:val="clear" w:color="auto" w:fill="E6EDD4"/>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130501">
            <w:pPr>
              <w:pStyle w:val="TableParagraph"/>
              <w:ind w:left="465" w:right="482" w:hanging="358"/>
              <w:contextualSpacing/>
              <w:rPr>
                <w:sz w:val="20"/>
              </w:rPr>
            </w:pPr>
            <w:r w:rsidRPr="00F922A0">
              <w:rPr>
                <w:sz w:val="20"/>
              </w:rPr>
              <w:t>распознавать графики</w:t>
            </w:r>
            <w:r w:rsidRPr="00F922A0">
              <w:rPr>
                <w:spacing w:val="1"/>
                <w:sz w:val="20"/>
              </w:rPr>
              <w:t xml:space="preserve"> </w:t>
            </w:r>
            <w:r w:rsidRPr="00F922A0">
              <w:rPr>
                <w:sz w:val="20"/>
              </w:rPr>
              <w:t>элементарных функций:</w:t>
            </w:r>
            <w:r w:rsidRPr="00F922A0">
              <w:rPr>
                <w:spacing w:val="1"/>
                <w:sz w:val="20"/>
              </w:rPr>
              <w:t xml:space="preserve"> </w:t>
            </w:r>
            <w:r w:rsidRPr="00F922A0">
              <w:rPr>
                <w:sz w:val="20"/>
              </w:rPr>
              <w:t>прямой и обратной</w:t>
            </w:r>
            <w:r w:rsidRPr="00F922A0">
              <w:rPr>
                <w:spacing w:val="1"/>
                <w:sz w:val="20"/>
              </w:rPr>
              <w:t xml:space="preserve"> </w:t>
            </w:r>
            <w:r w:rsidRPr="00F922A0">
              <w:rPr>
                <w:sz w:val="20"/>
              </w:rPr>
              <w:t>пропорциональности,</w:t>
            </w:r>
            <w:r w:rsidRPr="00F922A0">
              <w:rPr>
                <w:spacing w:val="1"/>
                <w:sz w:val="20"/>
              </w:rPr>
              <w:t xml:space="preserve"> </w:t>
            </w:r>
            <w:r w:rsidRPr="00F922A0">
              <w:rPr>
                <w:sz w:val="20"/>
              </w:rPr>
              <w:t>линейной,</w:t>
            </w:r>
            <w:r w:rsidRPr="00F922A0">
              <w:rPr>
                <w:spacing w:val="-12"/>
                <w:sz w:val="20"/>
              </w:rPr>
              <w:t xml:space="preserve"> </w:t>
            </w:r>
            <w:r w:rsidRPr="00F922A0">
              <w:rPr>
                <w:sz w:val="20"/>
              </w:rPr>
              <w:t>квадратичной,</w:t>
            </w:r>
            <w:r w:rsidRPr="00F922A0">
              <w:rPr>
                <w:spacing w:val="-47"/>
                <w:sz w:val="20"/>
              </w:rPr>
              <w:t xml:space="preserve"> </w:t>
            </w:r>
            <w:r w:rsidRPr="00F922A0">
              <w:rPr>
                <w:sz w:val="20"/>
              </w:rPr>
              <w:t>логарифмической и</w:t>
            </w:r>
            <w:r w:rsidRPr="00F922A0">
              <w:rPr>
                <w:spacing w:val="1"/>
                <w:sz w:val="20"/>
              </w:rPr>
              <w:t xml:space="preserve"> </w:t>
            </w:r>
            <w:r w:rsidRPr="00F922A0">
              <w:rPr>
                <w:sz w:val="20"/>
              </w:rPr>
              <w:t>показательной функций,</w:t>
            </w:r>
            <w:r w:rsidRPr="00F922A0">
              <w:rPr>
                <w:spacing w:val="1"/>
                <w:sz w:val="20"/>
              </w:rPr>
              <w:t xml:space="preserve"> </w:t>
            </w:r>
            <w:r w:rsidRPr="00F922A0">
              <w:rPr>
                <w:sz w:val="20"/>
              </w:rPr>
              <w:t>тригонометрических</w:t>
            </w:r>
            <w:r w:rsidRPr="00F922A0">
              <w:rPr>
                <w:spacing w:val="1"/>
                <w:sz w:val="20"/>
              </w:rPr>
              <w:t xml:space="preserve"> </w:t>
            </w:r>
            <w:r w:rsidRPr="00F922A0">
              <w:rPr>
                <w:sz w:val="20"/>
              </w:rPr>
              <w:t>функций;</w:t>
            </w:r>
          </w:p>
          <w:p w:rsidR="00755FD3" w:rsidRPr="00F922A0" w:rsidRDefault="007E3FA8" w:rsidP="00130501">
            <w:pPr>
              <w:pStyle w:val="TableParagraph"/>
              <w:ind w:left="465" w:right="482" w:hanging="358"/>
              <w:contextualSpacing/>
              <w:rPr>
                <w:sz w:val="20"/>
              </w:rPr>
            </w:pPr>
            <w:r w:rsidRPr="00F922A0">
              <w:rPr>
                <w:sz w:val="20"/>
              </w:rPr>
              <w:t>соотносить графики</w:t>
            </w:r>
            <w:r w:rsidRPr="00F922A0">
              <w:rPr>
                <w:spacing w:val="1"/>
                <w:sz w:val="20"/>
              </w:rPr>
              <w:t xml:space="preserve"> </w:t>
            </w:r>
            <w:r w:rsidRPr="00F922A0">
              <w:rPr>
                <w:sz w:val="20"/>
              </w:rPr>
              <w:t>элементарных функций:</w:t>
            </w:r>
            <w:r w:rsidRPr="00F922A0">
              <w:rPr>
                <w:spacing w:val="1"/>
                <w:sz w:val="20"/>
              </w:rPr>
              <w:t xml:space="preserve"> </w:t>
            </w:r>
            <w:r w:rsidRPr="00F922A0">
              <w:rPr>
                <w:sz w:val="20"/>
              </w:rPr>
              <w:t>прямой и обратной</w:t>
            </w:r>
            <w:r w:rsidRPr="00F922A0">
              <w:rPr>
                <w:spacing w:val="1"/>
                <w:sz w:val="20"/>
              </w:rPr>
              <w:t xml:space="preserve"> </w:t>
            </w:r>
            <w:r w:rsidRPr="00F922A0">
              <w:rPr>
                <w:sz w:val="20"/>
              </w:rPr>
              <w:t>пропорциональности,</w:t>
            </w:r>
            <w:r w:rsidRPr="00F922A0">
              <w:rPr>
                <w:spacing w:val="1"/>
                <w:sz w:val="20"/>
              </w:rPr>
              <w:t xml:space="preserve"> </w:t>
            </w:r>
            <w:r w:rsidRPr="00F922A0">
              <w:rPr>
                <w:sz w:val="20"/>
              </w:rPr>
              <w:t>линейной,</w:t>
            </w:r>
            <w:r w:rsidRPr="00F922A0">
              <w:rPr>
                <w:spacing w:val="-12"/>
                <w:sz w:val="20"/>
              </w:rPr>
              <w:t xml:space="preserve"> </w:t>
            </w:r>
            <w:r w:rsidRPr="00F922A0">
              <w:rPr>
                <w:sz w:val="20"/>
              </w:rPr>
              <w:t>квадратичной,</w:t>
            </w:r>
            <w:r w:rsidRPr="00F922A0">
              <w:rPr>
                <w:spacing w:val="-47"/>
                <w:sz w:val="20"/>
              </w:rPr>
              <w:t xml:space="preserve"> </w:t>
            </w:r>
            <w:r w:rsidRPr="00F922A0">
              <w:rPr>
                <w:sz w:val="20"/>
              </w:rPr>
              <w:t>логарифмической и</w:t>
            </w:r>
            <w:r w:rsidRPr="00F922A0">
              <w:rPr>
                <w:spacing w:val="1"/>
                <w:sz w:val="20"/>
              </w:rPr>
              <w:t xml:space="preserve"> </w:t>
            </w:r>
            <w:r w:rsidRPr="00F922A0">
              <w:rPr>
                <w:sz w:val="20"/>
              </w:rPr>
              <w:t>показательной функций,</w:t>
            </w:r>
            <w:r w:rsidRPr="00F922A0">
              <w:rPr>
                <w:spacing w:val="1"/>
                <w:sz w:val="20"/>
              </w:rPr>
              <w:t xml:space="preserve"> </w:t>
            </w:r>
            <w:r w:rsidRPr="00F922A0">
              <w:rPr>
                <w:sz w:val="20"/>
              </w:rPr>
              <w:t>тригонометрических</w:t>
            </w:r>
            <w:r w:rsidRPr="00F922A0">
              <w:rPr>
                <w:spacing w:val="1"/>
                <w:sz w:val="20"/>
              </w:rPr>
              <w:t xml:space="preserve"> </w:t>
            </w:r>
            <w:r w:rsidRPr="00F922A0">
              <w:rPr>
                <w:sz w:val="20"/>
              </w:rPr>
              <w:t>функций с формулами,</w:t>
            </w:r>
            <w:r w:rsidRPr="00F922A0">
              <w:rPr>
                <w:spacing w:val="1"/>
                <w:sz w:val="20"/>
              </w:rPr>
              <w:t xml:space="preserve"> </w:t>
            </w:r>
            <w:r w:rsidRPr="00F922A0">
              <w:rPr>
                <w:sz w:val="20"/>
              </w:rPr>
              <w:t>которыми</w:t>
            </w:r>
            <w:r w:rsidRPr="00F922A0">
              <w:rPr>
                <w:spacing w:val="-2"/>
                <w:sz w:val="20"/>
              </w:rPr>
              <w:t xml:space="preserve"> </w:t>
            </w:r>
            <w:r w:rsidRPr="00F922A0">
              <w:rPr>
                <w:sz w:val="20"/>
              </w:rPr>
              <w:t>они</w:t>
            </w:r>
            <w:r w:rsidRPr="00F922A0">
              <w:rPr>
                <w:spacing w:val="-2"/>
                <w:sz w:val="20"/>
              </w:rPr>
              <w:t xml:space="preserve"> </w:t>
            </w:r>
            <w:r w:rsidRPr="00F922A0">
              <w:rPr>
                <w:sz w:val="20"/>
              </w:rPr>
              <w:t>заданы;</w:t>
            </w:r>
          </w:p>
          <w:p w:rsidR="00755FD3" w:rsidRPr="00F922A0" w:rsidRDefault="007E3FA8" w:rsidP="00130501">
            <w:pPr>
              <w:pStyle w:val="TableParagraph"/>
              <w:ind w:left="465" w:right="200" w:hanging="358"/>
              <w:contextualSpacing/>
              <w:rPr>
                <w:sz w:val="20"/>
              </w:rPr>
            </w:pPr>
            <w:r w:rsidRPr="00F922A0">
              <w:rPr>
                <w:sz w:val="20"/>
              </w:rPr>
              <w:t>находить</w:t>
            </w:r>
            <w:r w:rsidRPr="00F922A0">
              <w:rPr>
                <w:spacing w:val="1"/>
                <w:sz w:val="20"/>
              </w:rPr>
              <w:t xml:space="preserve"> </w:t>
            </w:r>
            <w:r w:rsidRPr="00F922A0">
              <w:rPr>
                <w:sz w:val="20"/>
              </w:rPr>
              <w:t>по графику</w:t>
            </w:r>
            <w:r w:rsidRPr="00F922A0">
              <w:rPr>
                <w:spacing w:val="1"/>
                <w:sz w:val="20"/>
              </w:rPr>
              <w:t xml:space="preserve"> </w:t>
            </w:r>
            <w:r w:rsidRPr="00F922A0">
              <w:rPr>
                <w:sz w:val="20"/>
              </w:rPr>
              <w:t>приближённо значения</w:t>
            </w:r>
            <w:r w:rsidRPr="00F922A0">
              <w:rPr>
                <w:spacing w:val="1"/>
                <w:sz w:val="20"/>
              </w:rPr>
              <w:t xml:space="preserve"> </w:t>
            </w:r>
            <w:r w:rsidRPr="00F922A0">
              <w:rPr>
                <w:sz w:val="20"/>
              </w:rPr>
              <w:t>функции</w:t>
            </w:r>
            <w:r w:rsidRPr="00F922A0">
              <w:rPr>
                <w:spacing w:val="-4"/>
                <w:sz w:val="20"/>
              </w:rPr>
              <w:t xml:space="preserve"> </w:t>
            </w:r>
            <w:r w:rsidRPr="00F922A0">
              <w:rPr>
                <w:sz w:val="20"/>
              </w:rPr>
              <w:t>в</w:t>
            </w:r>
            <w:r w:rsidRPr="00F922A0">
              <w:rPr>
                <w:spacing w:val="-4"/>
                <w:sz w:val="20"/>
              </w:rPr>
              <w:t xml:space="preserve"> </w:t>
            </w:r>
            <w:r w:rsidRPr="00F922A0">
              <w:rPr>
                <w:sz w:val="20"/>
              </w:rPr>
              <w:t>заданных</w:t>
            </w:r>
            <w:r w:rsidRPr="00F922A0">
              <w:rPr>
                <w:spacing w:val="-4"/>
                <w:sz w:val="20"/>
              </w:rPr>
              <w:t xml:space="preserve"> </w:t>
            </w:r>
            <w:r w:rsidRPr="00F922A0">
              <w:rPr>
                <w:sz w:val="20"/>
              </w:rPr>
              <w:t>точках;</w:t>
            </w:r>
          </w:p>
          <w:p w:rsidR="00755FD3" w:rsidRPr="00F922A0" w:rsidRDefault="007E3FA8" w:rsidP="00130501">
            <w:pPr>
              <w:pStyle w:val="TableParagraph"/>
              <w:ind w:left="465" w:right="198" w:hanging="358"/>
              <w:contextualSpacing/>
              <w:rPr>
                <w:sz w:val="20"/>
              </w:rPr>
            </w:pPr>
            <w:r w:rsidRPr="00F922A0">
              <w:rPr>
                <w:sz w:val="20"/>
              </w:rPr>
              <w:t>определять по графику свойства</w:t>
            </w:r>
            <w:r w:rsidRPr="00F922A0">
              <w:rPr>
                <w:spacing w:val="-47"/>
                <w:sz w:val="20"/>
              </w:rPr>
              <w:t xml:space="preserve"> </w:t>
            </w:r>
            <w:r w:rsidRPr="00F922A0">
              <w:rPr>
                <w:sz w:val="20"/>
              </w:rPr>
              <w:t>функции</w:t>
            </w:r>
            <w:r w:rsidRPr="00F922A0">
              <w:rPr>
                <w:spacing w:val="-7"/>
                <w:sz w:val="20"/>
              </w:rPr>
              <w:t xml:space="preserve"> </w:t>
            </w:r>
            <w:r w:rsidRPr="00F922A0">
              <w:rPr>
                <w:sz w:val="20"/>
              </w:rPr>
              <w:t>(нули,</w:t>
            </w:r>
            <w:r w:rsidRPr="00F922A0">
              <w:rPr>
                <w:spacing w:val="-5"/>
                <w:sz w:val="20"/>
              </w:rPr>
              <w:t xml:space="preserve"> </w:t>
            </w:r>
            <w:r w:rsidRPr="00F922A0">
              <w:rPr>
                <w:sz w:val="20"/>
              </w:rPr>
              <w:t>промежутки</w:t>
            </w:r>
            <w:r w:rsidRPr="00F922A0">
              <w:rPr>
                <w:spacing w:val="-47"/>
                <w:sz w:val="20"/>
              </w:rPr>
              <w:t xml:space="preserve"> </w:t>
            </w:r>
            <w:r w:rsidRPr="00F922A0">
              <w:rPr>
                <w:sz w:val="20"/>
              </w:rPr>
              <w:t>знакопостоянства,</w:t>
            </w:r>
            <w:r w:rsidRPr="00F922A0">
              <w:rPr>
                <w:spacing w:val="1"/>
                <w:sz w:val="20"/>
              </w:rPr>
              <w:t xml:space="preserve"> </w:t>
            </w:r>
            <w:r w:rsidRPr="00F922A0">
              <w:rPr>
                <w:sz w:val="20"/>
              </w:rPr>
              <w:t>промежутки монотонности,</w:t>
            </w:r>
            <w:r w:rsidRPr="00F922A0">
              <w:rPr>
                <w:spacing w:val="1"/>
                <w:sz w:val="20"/>
              </w:rPr>
              <w:t xml:space="preserve"> </w:t>
            </w:r>
            <w:r w:rsidRPr="00F922A0">
              <w:rPr>
                <w:sz w:val="20"/>
              </w:rPr>
              <w:t>наибольшие и наименьшие</w:t>
            </w:r>
            <w:r w:rsidRPr="00F922A0">
              <w:rPr>
                <w:spacing w:val="1"/>
                <w:sz w:val="20"/>
              </w:rPr>
              <w:t xml:space="preserve"> </w:t>
            </w:r>
            <w:r w:rsidRPr="00F922A0">
              <w:rPr>
                <w:sz w:val="20"/>
              </w:rPr>
              <w:t>значения</w:t>
            </w:r>
            <w:r w:rsidRPr="00F922A0">
              <w:rPr>
                <w:spacing w:val="-2"/>
                <w:sz w:val="20"/>
              </w:rPr>
              <w:t xml:space="preserve"> </w:t>
            </w:r>
            <w:r w:rsidRPr="00F922A0">
              <w:rPr>
                <w:sz w:val="20"/>
              </w:rPr>
              <w:t>и</w:t>
            </w:r>
            <w:r w:rsidRPr="00F922A0">
              <w:rPr>
                <w:spacing w:val="1"/>
                <w:sz w:val="20"/>
              </w:rPr>
              <w:t xml:space="preserve"> </w:t>
            </w:r>
            <w:r w:rsidRPr="00F922A0">
              <w:rPr>
                <w:sz w:val="20"/>
              </w:rPr>
              <w:t>т.п.);</w:t>
            </w:r>
          </w:p>
          <w:p w:rsidR="00755FD3" w:rsidRPr="00F922A0" w:rsidRDefault="007E3FA8" w:rsidP="00130501">
            <w:pPr>
              <w:pStyle w:val="TableParagraph"/>
              <w:ind w:left="465" w:right="229" w:hanging="358"/>
              <w:contextualSpacing/>
              <w:rPr>
                <w:sz w:val="20"/>
              </w:rPr>
            </w:pPr>
            <w:r w:rsidRPr="00F922A0">
              <w:rPr>
                <w:sz w:val="20"/>
              </w:rPr>
              <w:t>строить</w:t>
            </w:r>
            <w:r w:rsidRPr="00F922A0">
              <w:rPr>
                <w:spacing w:val="-5"/>
                <w:sz w:val="20"/>
              </w:rPr>
              <w:t xml:space="preserve"> </w:t>
            </w:r>
            <w:r w:rsidRPr="00F922A0">
              <w:rPr>
                <w:sz w:val="20"/>
              </w:rPr>
              <w:t>эскиз</w:t>
            </w:r>
            <w:r w:rsidRPr="00F922A0">
              <w:rPr>
                <w:spacing w:val="-5"/>
                <w:sz w:val="20"/>
              </w:rPr>
              <w:t xml:space="preserve"> </w:t>
            </w:r>
            <w:r w:rsidRPr="00F922A0">
              <w:rPr>
                <w:sz w:val="20"/>
              </w:rPr>
              <w:t>графика</w:t>
            </w:r>
            <w:r w:rsidRPr="00F922A0">
              <w:rPr>
                <w:spacing w:val="-5"/>
                <w:sz w:val="20"/>
              </w:rPr>
              <w:t xml:space="preserve"> </w:t>
            </w:r>
            <w:r w:rsidRPr="00F922A0">
              <w:rPr>
                <w:sz w:val="20"/>
              </w:rPr>
              <w:t>функции,</w:t>
            </w:r>
            <w:r w:rsidRPr="00F922A0">
              <w:rPr>
                <w:spacing w:val="-47"/>
                <w:sz w:val="20"/>
              </w:rPr>
              <w:t xml:space="preserve"> </w:t>
            </w:r>
            <w:r w:rsidRPr="00F922A0">
              <w:rPr>
                <w:sz w:val="20"/>
              </w:rPr>
              <w:t>удовлетворяющей</w:t>
            </w:r>
            <w:r w:rsidRPr="00F922A0">
              <w:rPr>
                <w:spacing w:val="1"/>
                <w:sz w:val="20"/>
              </w:rPr>
              <w:t xml:space="preserve"> </w:t>
            </w:r>
            <w:r w:rsidRPr="00F922A0">
              <w:rPr>
                <w:sz w:val="20"/>
              </w:rPr>
              <w:t>приведенному набору</w:t>
            </w:r>
            <w:r w:rsidRPr="00F922A0">
              <w:rPr>
                <w:spacing w:val="1"/>
                <w:sz w:val="20"/>
              </w:rPr>
              <w:t xml:space="preserve"> </w:t>
            </w:r>
            <w:r w:rsidRPr="00F922A0">
              <w:rPr>
                <w:sz w:val="20"/>
              </w:rPr>
              <w:t>условий (промежутки</w:t>
            </w:r>
            <w:r w:rsidRPr="00F922A0">
              <w:rPr>
                <w:spacing w:val="1"/>
                <w:sz w:val="20"/>
              </w:rPr>
              <w:t xml:space="preserve"> </w:t>
            </w:r>
            <w:r w:rsidRPr="00F922A0">
              <w:rPr>
                <w:sz w:val="20"/>
              </w:rPr>
              <w:t>возрастания / убывания,</w:t>
            </w:r>
            <w:r w:rsidRPr="00F922A0">
              <w:rPr>
                <w:spacing w:val="1"/>
                <w:sz w:val="20"/>
              </w:rPr>
              <w:t xml:space="preserve"> </w:t>
            </w:r>
            <w:r w:rsidRPr="00F922A0">
              <w:rPr>
                <w:sz w:val="20"/>
              </w:rPr>
              <w:t>значение функции в</w:t>
            </w:r>
            <w:r w:rsidRPr="00F922A0">
              <w:rPr>
                <w:spacing w:val="1"/>
                <w:sz w:val="20"/>
              </w:rPr>
              <w:t xml:space="preserve"> </w:t>
            </w:r>
            <w:r w:rsidRPr="00F922A0">
              <w:rPr>
                <w:sz w:val="20"/>
              </w:rPr>
              <w:t>заданной точке, точки</w:t>
            </w:r>
            <w:r w:rsidRPr="00F922A0">
              <w:rPr>
                <w:spacing w:val="1"/>
                <w:sz w:val="20"/>
              </w:rPr>
              <w:t xml:space="preserve"> </w:t>
            </w:r>
            <w:r w:rsidRPr="00F922A0">
              <w:rPr>
                <w:sz w:val="20"/>
              </w:rPr>
              <w:t>экстремумов</w:t>
            </w:r>
            <w:r w:rsidRPr="00F922A0">
              <w:rPr>
                <w:spacing w:val="-1"/>
                <w:sz w:val="20"/>
              </w:rPr>
              <w:t xml:space="preserve"> </w:t>
            </w:r>
            <w:r w:rsidRPr="00F922A0">
              <w:rPr>
                <w:sz w:val="20"/>
              </w:rPr>
              <w:t>и</w:t>
            </w:r>
            <w:r w:rsidRPr="00F922A0">
              <w:rPr>
                <w:spacing w:val="-2"/>
                <w:sz w:val="20"/>
              </w:rPr>
              <w:t xml:space="preserve"> </w:t>
            </w:r>
            <w:r w:rsidRPr="00F922A0">
              <w:rPr>
                <w:sz w:val="20"/>
              </w:rPr>
              <w:t>т.д.).</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27"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8"/>
                <w:sz w:val="20"/>
              </w:rPr>
              <w:t xml:space="preserve"> </w:t>
            </w:r>
            <w:r w:rsidRPr="00F922A0">
              <w:rPr>
                <w:i/>
                <w:sz w:val="20"/>
              </w:rPr>
              <w:t>предметов:</w:t>
            </w:r>
          </w:p>
          <w:p w:rsidR="00755FD3" w:rsidRPr="00F922A0" w:rsidRDefault="007E3FA8" w:rsidP="00130501">
            <w:pPr>
              <w:pStyle w:val="TableParagraph"/>
              <w:ind w:left="465" w:right="112" w:hanging="358"/>
              <w:contextualSpacing/>
              <w:rPr>
                <w:sz w:val="20"/>
              </w:rPr>
            </w:pPr>
            <w:r w:rsidRPr="00F922A0">
              <w:rPr>
                <w:sz w:val="20"/>
              </w:rPr>
              <w:t>определять</w:t>
            </w:r>
            <w:r w:rsidRPr="00F922A0">
              <w:rPr>
                <w:spacing w:val="-6"/>
                <w:sz w:val="20"/>
              </w:rPr>
              <w:t xml:space="preserve"> </w:t>
            </w:r>
            <w:r w:rsidRPr="00F922A0">
              <w:rPr>
                <w:sz w:val="20"/>
              </w:rPr>
              <w:t>по</w:t>
            </w:r>
            <w:r w:rsidRPr="00F922A0">
              <w:rPr>
                <w:spacing w:val="-4"/>
                <w:sz w:val="20"/>
              </w:rPr>
              <w:t xml:space="preserve"> </w:t>
            </w:r>
            <w:r w:rsidRPr="00F922A0">
              <w:rPr>
                <w:sz w:val="20"/>
              </w:rPr>
              <w:t>графикам</w:t>
            </w:r>
            <w:r w:rsidRPr="00F922A0">
              <w:rPr>
                <w:spacing w:val="-4"/>
                <w:sz w:val="20"/>
              </w:rPr>
              <w:t xml:space="preserve"> </w:t>
            </w:r>
            <w:r w:rsidRPr="00F922A0">
              <w:rPr>
                <w:sz w:val="20"/>
              </w:rPr>
              <w:t>свойства</w:t>
            </w:r>
            <w:r w:rsidRPr="00F922A0">
              <w:rPr>
                <w:spacing w:val="-47"/>
                <w:sz w:val="20"/>
              </w:rPr>
              <w:t xml:space="preserve"> </w:t>
            </w:r>
            <w:r w:rsidRPr="00F922A0">
              <w:rPr>
                <w:sz w:val="20"/>
              </w:rPr>
              <w:t>реальных процессов и</w:t>
            </w:r>
            <w:r w:rsidRPr="00F922A0">
              <w:rPr>
                <w:spacing w:val="1"/>
                <w:sz w:val="20"/>
              </w:rPr>
              <w:t xml:space="preserve"> </w:t>
            </w:r>
            <w:r w:rsidRPr="00F922A0">
              <w:rPr>
                <w:sz w:val="20"/>
              </w:rPr>
              <w:t>зависимостей (наибольшие и</w:t>
            </w:r>
            <w:r w:rsidRPr="00F922A0">
              <w:rPr>
                <w:spacing w:val="-47"/>
                <w:sz w:val="20"/>
              </w:rPr>
              <w:t xml:space="preserve"> </w:t>
            </w:r>
            <w:r w:rsidRPr="00F922A0">
              <w:rPr>
                <w:sz w:val="20"/>
              </w:rPr>
              <w:t>наименьшие значения,</w:t>
            </w:r>
            <w:r w:rsidRPr="00F922A0">
              <w:rPr>
                <w:spacing w:val="1"/>
                <w:sz w:val="20"/>
              </w:rPr>
              <w:t xml:space="preserve"> </w:t>
            </w:r>
            <w:r w:rsidRPr="00F922A0">
              <w:rPr>
                <w:sz w:val="20"/>
              </w:rPr>
              <w:t>промежутки возрастания и</w:t>
            </w:r>
            <w:r w:rsidRPr="00F922A0">
              <w:rPr>
                <w:spacing w:val="1"/>
                <w:sz w:val="20"/>
              </w:rPr>
              <w:t xml:space="preserve"> </w:t>
            </w:r>
            <w:r w:rsidRPr="00F922A0">
              <w:rPr>
                <w:sz w:val="20"/>
              </w:rPr>
              <w:t>убывания,</w:t>
            </w:r>
            <w:r w:rsidRPr="00F922A0">
              <w:rPr>
                <w:spacing w:val="-1"/>
                <w:sz w:val="20"/>
              </w:rPr>
              <w:t xml:space="preserve"> </w:t>
            </w:r>
            <w:r w:rsidRPr="00F922A0">
              <w:rPr>
                <w:sz w:val="20"/>
              </w:rPr>
              <w:t>промежутки</w:t>
            </w:r>
          </w:p>
          <w:p w:rsidR="00755FD3" w:rsidRPr="00F922A0" w:rsidRDefault="007E3FA8" w:rsidP="00130501">
            <w:pPr>
              <w:pStyle w:val="TableParagraph"/>
              <w:ind w:left="465"/>
              <w:contextualSpacing/>
              <w:rPr>
                <w:sz w:val="20"/>
              </w:rPr>
            </w:pPr>
            <w:r w:rsidRPr="00F922A0">
              <w:rPr>
                <w:sz w:val="20"/>
              </w:rPr>
              <w:t>знакопостоянства</w:t>
            </w:r>
            <w:r w:rsidRPr="00F922A0">
              <w:rPr>
                <w:spacing w:val="-4"/>
                <w:sz w:val="20"/>
              </w:rPr>
              <w:t xml:space="preserve"> </w:t>
            </w:r>
            <w:r w:rsidRPr="00F922A0">
              <w:rPr>
                <w:sz w:val="20"/>
              </w:rPr>
              <w:t>и</w:t>
            </w:r>
            <w:r w:rsidRPr="00F922A0">
              <w:rPr>
                <w:spacing w:val="-3"/>
                <w:sz w:val="20"/>
              </w:rPr>
              <w:t xml:space="preserve"> </w:t>
            </w:r>
            <w:r w:rsidRPr="00F922A0">
              <w:rPr>
                <w:sz w:val="20"/>
              </w:rPr>
              <w:t>т.п.);</w:t>
            </w:r>
          </w:p>
        </w:tc>
        <w:tc>
          <w:tcPr>
            <w:tcW w:w="3606" w:type="dxa"/>
          </w:tcPr>
          <w:p w:rsidR="00755FD3" w:rsidRPr="00F922A0" w:rsidRDefault="007E3FA8" w:rsidP="00366414">
            <w:pPr>
              <w:pStyle w:val="TableParagraph"/>
              <w:numPr>
                <w:ilvl w:val="0"/>
                <w:numId w:val="125"/>
              </w:numPr>
              <w:tabs>
                <w:tab w:val="left" w:pos="464"/>
                <w:tab w:val="left" w:pos="465"/>
              </w:tabs>
              <w:ind w:right="676"/>
              <w:contextualSpacing/>
              <w:rPr>
                <w:i/>
                <w:sz w:val="20"/>
              </w:rPr>
            </w:pPr>
            <w:r w:rsidRPr="00F922A0">
              <w:rPr>
                <w:i/>
                <w:sz w:val="20"/>
              </w:rPr>
              <w:t>строить</w:t>
            </w:r>
            <w:r w:rsidRPr="00F922A0">
              <w:rPr>
                <w:i/>
                <w:spacing w:val="-9"/>
                <w:sz w:val="20"/>
              </w:rPr>
              <w:t xml:space="preserve"> </w:t>
            </w:r>
            <w:r w:rsidRPr="00F922A0">
              <w:rPr>
                <w:i/>
                <w:sz w:val="20"/>
              </w:rPr>
              <w:t>графики</w:t>
            </w:r>
            <w:r w:rsidRPr="00F922A0">
              <w:rPr>
                <w:i/>
                <w:spacing w:val="-8"/>
                <w:sz w:val="20"/>
              </w:rPr>
              <w:t xml:space="preserve"> </w:t>
            </w:r>
            <w:r w:rsidRPr="00F922A0">
              <w:rPr>
                <w:i/>
                <w:sz w:val="20"/>
              </w:rPr>
              <w:t>изученных</w:t>
            </w:r>
            <w:r w:rsidRPr="00F922A0">
              <w:rPr>
                <w:i/>
                <w:spacing w:val="-47"/>
                <w:sz w:val="20"/>
              </w:rPr>
              <w:t xml:space="preserve"> </w:t>
            </w:r>
            <w:r w:rsidRPr="00F922A0">
              <w:rPr>
                <w:i/>
                <w:sz w:val="20"/>
              </w:rPr>
              <w:t>функций;</w:t>
            </w:r>
          </w:p>
          <w:p w:rsidR="00755FD3" w:rsidRPr="00F922A0" w:rsidRDefault="007E3FA8" w:rsidP="00130501">
            <w:pPr>
              <w:pStyle w:val="TableParagraph"/>
              <w:ind w:left="464" w:right="140" w:hanging="358"/>
              <w:contextualSpacing/>
              <w:rPr>
                <w:i/>
                <w:sz w:val="20"/>
              </w:rPr>
            </w:pPr>
            <w:r w:rsidRPr="00F922A0">
              <w:rPr>
                <w:i/>
                <w:sz w:val="20"/>
              </w:rPr>
              <w:t>описывать</w:t>
            </w:r>
            <w:r w:rsidRPr="00F922A0">
              <w:rPr>
                <w:i/>
                <w:spacing w:val="-3"/>
                <w:sz w:val="20"/>
              </w:rPr>
              <w:t xml:space="preserve"> </w:t>
            </w:r>
            <w:r w:rsidRPr="00F922A0">
              <w:rPr>
                <w:i/>
                <w:sz w:val="20"/>
              </w:rPr>
              <w:t>по</w:t>
            </w:r>
            <w:r w:rsidRPr="00F922A0">
              <w:rPr>
                <w:i/>
                <w:spacing w:val="-4"/>
                <w:sz w:val="20"/>
              </w:rPr>
              <w:t xml:space="preserve"> </w:t>
            </w:r>
            <w:r w:rsidRPr="00F922A0">
              <w:rPr>
                <w:i/>
                <w:sz w:val="20"/>
              </w:rPr>
              <w:t>графику</w:t>
            </w:r>
            <w:r w:rsidRPr="00F922A0">
              <w:rPr>
                <w:i/>
                <w:spacing w:val="-3"/>
                <w:sz w:val="20"/>
              </w:rPr>
              <w:t xml:space="preserve"> </w:t>
            </w:r>
            <w:r w:rsidRPr="00F922A0">
              <w:rPr>
                <w:i/>
                <w:sz w:val="20"/>
              </w:rPr>
              <w:t>и</w:t>
            </w:r>
            <w:r w:rsidRPr="00F922A0">
              <w:rPr>
                <w:i/>
                <w:spacing w:val="-4"/>
                <w:sz w:val="20"/>
              </w:rPr>
              <w:t xml:space="preserve"> </w:t>
            </w:r>
            <w:r w:rsidRPr="00F922A0">
              <w:rPr>
                <w:i/>
                <w:sz w:val="20"/>
              </w:rPr>
              <w:t>в</w:t>
            </w:r>
            <w:r w:rsidRPr="00F922A0">
              <w:rPr>
                <w:i/>
                <w:spacing w:val="-4"/>
                <w:sz w:val="20"/>
              </w:rPr>
              <w:t xml:space="preserve"> </w:t>
            </w:r>
            <w:r w:rsidRPr="00F922A0">
              <w:rPr>
                <w:i/>
                <w:sz w:val="20"/>
              </w:rPr>
              <w:t>простейших</w:t>
            </w:r>
            <w:r w:rsidRPr="00F922A0">
              <w:rPr>
                <w:i/>
                <w:spacing w:val="-47"/>
                <w:sz w:val="20"/>
              </w:rPr>
              <w:t xml:space="preserve"> </w:t>
            </w:r>
            <w:r w:rsidRPr="00F922A0">
              <w:rPr>
                <w:i/>
                <w:sz w:val="20"/>
              </w:rPr>
              <w:t>случаях по формуле поведение и</w:t>
            </w:r>
            <w:r w:rsidRPr="00F922A0">
              <w:rPr>
                <w:i/>
                <w:spacing w:val="1"/>
                <w:sz w:val="20"/>
              </w:rPr>
              <w:t xml:space="preserve"> </w:t>
            </w:r>
            <w:r w:rsidRPr="00F922A0">
              <w:rPr>
                <w:i/>
                <w:sz w:val="20"/>
              </w:rPr>
              <w:t>свойства функций, находить по</w:t>
            </w:r>
            <w:r w:rsidRPr="00F922A0">
              <w:rPr>
                <w:i/>
                <w:spacing w:val="1"/>
                <w:sz w:val="20"/>
              </w:rPr>
              <w:t xml:space="preserve"> </w:t>
            </w:r>
            <w:r w:rsidRPr="00F922A0">
              <w:rPr>
                <w:i/>
                <w:sz w:val="20"/>
              </w:rPr>
              <w:t>графику функции наибольшие и</w:t>
            </w:r>
            <w:r w:rsidRPr="00F922A0">
              <w:rPr>
                <w:i/>
                <w:spacing w:val="1"/>
                <w:sz w:val="20"/>
              </w:rPr>
              <w:t xml:space="preserve"> </w:t>
            </w:r>
            <w:r w:rsidRPr="00F922A0">
              <w:rPr>
                <w:i/>
                <w:sz w:val="20"/>
              </w:rPr>
              <w:t>наименьшие</w:t>
            </w:r>
            <w:r w:rsidRPr="00F922A0">
              <w:rPr>
                <w:i/>
                <w:spacing w:val="-1"/>
                <w:sz w:val="20"/>
              </w:rPr>
              <w:t xml:space="preserve"> </w:t>
            </w:r>
            <w:r w:rsidRPr="00F922A0">
              <w:rPr>
                <w:i/>
                <w:sz w:val="20"/>
              </w:rPr>
              <w:t>значения;</w:t>
            </w:r>
          </w:p>
          <w:p w:rsidR="00755FD3" w:rsidRPr="00F922A0" w:rsidRDefault="007E3FA8" w:rsidP="00130501">
            <w:pPr>
              <w:pStyle w:val="TableParagraph"/>
              <w:ind w:left="464" w:right="231" w:hanging="358"/>
              <w:contextualSpacing/>
              <w:rPr>
                <w:i/>
                <w:sz w:val="20"/>
              </w:rPr>
            </w:pPr>
            <w:r w:rsidRPr="00F922A0">
              <w:rPr>
                <w:i/>
                <w:sz w:val="20"/>
              </w:rPr>
              <w:t>строить эскиз графика функции,</w:t>
            </w:r>
            <w:r w:rsidRPr="00F922A0">
              <w:rPr>
                <w:i/>
                <w:spacing w:val="1"/>
                <w:sz w:val="20"/>
              </w:rPr>
              <w:t xml:space="preserve"> </w:t>
            </w:r>
            <w:r w:rsidRPr="00F922A0">
              <w:rPr>
                <w:i/>
                <w:sz w:val="20"/>
              </w:rPr>
              <w:t>удовлетворяющей приведенному</w:t>
            </w:r>
            <w:r w:rsidRPr="00F922A0">
              <w:rPr>
                <w:i/>
                <w:spacing w:val="1"/>
                <w:sz w:val="20"/>
              </w:rPr>
              <w:t xml:space="preserve"> </w:t>
            </w:r>
            <w:r w:rsidRPr="00F922A0">
              <w:rPr>
                <w:i/>
                <w:sz w:val="20"/>
              </w:rPr>
              <w:t>набору условий (промежутки</w:t>
            </w:r>
            <w:r w:rsidRPr="00F922A0">
              <w:rPr>
                <w:i/>
                <w:spacing w:val="1"/>
                <w:sz w:val="20"/>
              </w:rPr>
              <w:t xml:space="preserve"> </w:t>
            </w:r>
            <w:r w:rsidRPr="00F922A0">
              <w:rPr>
                <w:i/>
                <w:sz w:val="20"/>
              </w:rPr>
              <w:t>возрастания/убывания, значение</w:t>
            </w:r>
            <w:r w:rsidRPr="00F922A0">
              <w:rPr>
                <w:i/>
                <w:spacing w:val="1"/>
                <w:sz w:val="20"/>
              </w:rPr>
              <w:t xml:space="preserve"> </w:t>
            </w:r>
            <w:r w:rsidRPr="00F922A0">
              <w:rPr>
                <w:i/>
                <w:sz w:val="20"/>
              </w:rPr>
              <w:t>функции</w:t>
            </w:r>
            <w:r w:rsidRPr="00F922A0">
              <w:rPr>
                <w:i/>
                <w:spacing w:val="-2"/>
                <w:sz w:val="20"/>
              </w:rPr>
              <w:t xml:space="preserve"> </w:t>
            </w:r>
            <w:r w:rsidRPr="00F922A0">
              <w:rPr>
                <w:i/>
                <w:sz w:val="20"/>
              </w:rPr>
              <w:t>в</w:t>
            </w:r>
            <w:r w:rsidRPr="00F922A0">
              <w:rPr>
                <w:i/>
                <w:spacing w:val="-3"/>
                <w:sz w:val="20"/>
              </w:rPr>
              <w:t xml:space="preserve"> </w:t>
            </w:r>
            <w:r w:rsidRPr="00F922A0">
              <w:rPr>
                <w:i/>
                <w:sz w:val="20"/>
              </w:rPr>
              <w:t>заданной</w:t>
            </w:r>
            <w:r w:rsidRPr="00F922A0">
              <w:rPr>
                <w:i/>
                <w:spacing w:val="-2"/>
                <w:sz w:val="20"/>
              </w:rPr>
              <w:t xml:space="preserve"> </w:t>
            </w:r>
            <w:r w:rsidRPr="00F922A0">
              <w:rPr>
                <w:i/>
                <w:sz w:val="20"/>
              </w:rPr>
              <w:t>точке,</w:t>
            </w:r>
            <w:r w:rsidRPr="00F922A0">
              <w:rPr>
                <w:i/>
                <w:spacing w:val="-6"/>
                <w:sz w:val="20"/>
              </w:rPr>
              <w:t xml:space="preserve"> </w:t>
            </w:r>
            <w:r w:rsidRPr="00F922A0">
              <w:rPr>
                <w:i/>
                <w:sz w:val="20"/>
              </w:rPr>
              <w:t>точки</w:t>
            </w:r>
            <w:r w:rsidRPr="00F922A0">
              <w:rPr>
                <w:i/>
                <w:spacing w:val="-47"/>
                <w:sz w:val="20"/>
              </w:rPr>
              <w:t xml:space="preserve"> </w:t>
            </w:r>
            <w:r w:rsidRPr="00F922A0">
              <w:rPr>
                <w:i/>
                <w:sz w:val="20"/>
              </w:rPr>
              <w:t>экстремумов, асимптоты, нули</w:t>
            </w:r>
            <w:r w:rsidRPr="00F922A0">
              <w:rPr>
                <w:i/>
                <w:spacing w:val="1"/>
                <w:sz w:val="20"/>
              </w:rPr>
              <w:t xml:space="preserve"> </w:t>
            </w:r>
            <w:r w:rsidRPr="00F922A0">
              <w:rPr>
                <w:i/>
                <w:sz w:val="20"/>
              </w:rPr>
              <w:t>функции и</w:t>
            </w:r>
            <w:r w:rsidRPr="00F922A0">
              <w:rPr>
                <w:i/>
                <w:spacing w:val="1"/>
                <w:sz w:val="20"/>
              </w:rPr>
              <w:t xml:space="preserve"> </w:t>
            </w:r>
            <w:r w:rsidRPr="00F922A0">
              <w:rPr>
                <w:i/>
                <w:sz w:val="20"/>
              </w:rPr>
              <w:t>т.д.);</w:t>
            </w:r>
          </w:p>
          <w:p w:rsidR="00755FD3" w:rsidRPr="00F922A0" w:rsidRDefault="007E3FA8" w:rsidP="00130501">
            <w:pPr>
              <w:pStyle w:val="TableParagraph"/>
              <w:ind w:left="464" w:right="270" w:hanging="358"/>
              <w:contextualSpacing/>
              <w:rPr>
                <w:i/>
                <w:sz w:val="20"/>
              </w:rPr>
            </w:pPr>
            <w:r w:rsidRPr="00F922A0">
              <w:rPr>
                <w:i/>
                <w:sz w:val="20"/>
              </w:rPr>
              <w:t>решать уравнения, простейшие</w:t>
            </w:r>
            <w:r w:rsidRPr="00F922A0">
              <w:rPr>
                <w:i/>
                <w:spacing w:val="1"/>
                <w:sz w:val="20"/>
              </w:rPr>
              <w:t xml:space="preserve"> </w:t>
            </w:r>
            <w:r w:rsidRPr="00F922A0">
              <w:rPr>
                <w:i/>
                <w:sz w:val="20"/>
              </w:rPr>
              <w:t>системы уравнений, используя</w:t>
            </w:r>
            <w:r w:rsidRPr="00F922A0">
              <w:rPr>
                <w:i/>
                <w:spacing w:val="1"/>
                <w:sz w:val="20"/>
              </w:rPr>
              <w:t xml:space="preserve"> </w:t>
            </w:r>
            <w:r w:rsidRPr="00F922A0">
              <w:rPr>
                <w:i/>
                <w:sz w:val="20"/>
              </w:rPr>
              <w:t>свойства</w:t>
            </w:r>
            <w:r w:rsidRPr="00F922A0">
              <w:rPr>
                <w:i/>
                <w:spacing w:val="-4"/>
                <w:sz w:val="20"/>
              </w:rPr>
              <w:t xml:space="preserve"> </w:t>
            </w:r>
            <w:r w:rsidRPr="00F922A0">
              <w:rPr>
                <w:i/>
                <w:sz w:val="20"/>
              </w:rPr>
              <w:t>функций</w:t>
            </w:r>
            <w:r w:rsidRPr="00F922A0">
              <w:rPr>
                <w:i/>
                <w:spacing w:val="-5"/>
                <w:sz w:val="20"/>
              </w:rPr>
              <w:t xml:space="preserve"> </w:t>
            </w:r>
            <w:r w:rsidRPr="00F922A0">
              <w:rPr>
                <w:i/>
                <w:sz w:val="20"/>
              </w:rPr>
              <w:t>и</w:t>
            </w:r>
            <w:r w:rsidRPr="00F922A0">
              <w:rPr>
                <w:i/>
                <w:spacing w:val="-4"/>
                <w:sz w:val="20"/>
              </w:rPr>
              <w:t xml:space="preserve"> </w:t>
            </w:r>
            <w:r w:rsidRPr="00F922A0">
              <w:rPr>
                <w:i/>
                <w:sz w:val="20"/>
              </w:rPr>
              <w:t>их</w:t>
            </w:r>
            <w:r w:rsidRPr="00F922A0">
              <w:rPr>
                <w:i/>
                <w:spacing w:val="-4"/>
                <w:sz w:val="20"/>
              </w:rPr>
              <w:t xml:space="preserve"> </w:t>
            </w:r>
            <w:r w:rsidRPr="00F922A0">
              <w:rPr>
                <w:i/>
                <w:sz w:val="20"/>
              </w:rPr>
              <w:t>графиков.</w:t>
            </w:r>
          </w:p>
          <w:p w:rsidR="00755FD3" w:rsidRPr="00F922A0" w:rsidRDefault="00755FD3" w:rsidP="00130501">
            <w:pPr>
              <w:pStyle w:val="TableParagraph"/>
              <w:contextualSpacing/>
              <w:rPr>
                <w:sz w:val="19"/>
              </w:rPr>
            </w:pPr>
          </w:p>
          <w:p w:rsidR="00755FD3" w:rsidRPr="00F922A0" w:rsidRDefault="007E3FA8" w:rsidP="00130501">
            <w:pPr>
              <w:pStyle w:val="TableParagraph"/>
              <w:ind w:left="464" w:right="257"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2"/>
                <w:sz w:val="20"/>
              </w:rPr>
              <w:t xml:space="preserve"> </w:t>
            </w:r>
            <w:r w:rsidRPr="00F922A0">
              <w:rPr>
                <w:i/>
                <w:sz w:val="20"/>
              </w:rPr>
              <w:t>и</w:t>
            </w:r>
            <w:r w:rsidRPr="00F922A0">
              <w:rPr>
                <w:i/>
                <w:spacing w:val="-2"/>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учебных</w:t>
            </w:r>
            <w:r w:rsidRPr="00F922A0">
              <w:rPr>
                <w:i/>
                <w:spacing w:val="-1"/>
                <w:sz w:val="20"/>
              </w:rPr>
              <w:t xml:space="preserve"> </w:t>
            </w:r>
            <w:r w:rsidRPr="00F922A0">
              <w:rPr>
                <w:i/>
                <w:sz w:val="20"/>
              </w:rPr>
              <w:t>предметов:</w:t>
            </w:r>
          </w:p>
          <w:p w:rsidR="00755FD3" w:rsidRPr="00F922A0" w:rsidRDefault="007E3FA8" w:rsidP="00366414">
            <w:pPr>
              <w:pStyle w:val="TableParagraph"/>
              <w:numPr>
                <w:ilvl w:val="0"/>
                <w:numId w:val="125"/>
              </w:numPr>
              <w:tabs>
                <w:tab w:val="left" w:pos="464"/>
                <w:tab w:val="left" w:pos="465"/>
              </w:tabs>
              <w:ind w:right="324"/>
              <w:contextualSpacing/>
              <w:rPr>
                <w:i/>
                <w:sz w:val="20"/>
              </w:rPr>
            </w:pPr>
            <w:r w:rsidRPr="00F922A0">
              <w:rPr>
                <w:i/>
                <w:sz w:val="20"/>
              </w:rPr>
              <w:t>определять по графикам и</w:t>
            </w:r>
            <w:r w:rsidRPr="00F922A0">
              <w:rPr>
                <w:i/>
                <w:spacing w:val="1"/>
                <w:sz w:val="20"/>
              </w:rPr>
              <w:t xml:space="preserve"> </w:t>
            </w:r>
            <w:r w:rsidRPr="00F922A0">
              <w:rPr>
                <w:i/>
                <w:sz w:val="20"/>
              </w:rPr>
              <w:t>использовать для решения</w:t>
            </w:r>
            <w:r w:rsidRPr="00F922A0">
              <w:rPr>
                <w:i/>
                <w:spacing w:val="1"/>
                <w:sz w:val="20"/>
              </w:rPr>
              <w:t xml:space="preserve"> </w:t>
            </w:r>
            <w:r w:rsidRPr="00F922A0">
              <w:rPr>
                <w:i/>
                <w:sz w:val="20"/>
              </w:rPr>
              <w:t>прикладных задач свойства</w:t>
            </w:r>
            <w:r w:rsidRPr="00F922A0">
              <w:rPr>
                <w:i/>
                <w:spacing w:val="1"/>
                <w:sz w:val="20"/>
              </w:rPr>
              <w:t xml:space="preserve"> </w:t>
            </w:r>
            <w:r w:rsidRPr="00F922A0">
              <w:rPr>
                <w:i/>
                <w:sz w:val="20"/>
              </w:rPr>
              <w:t>реальных процессов и</w:t>
            </w:r>
            <w:r w:rsidRPr="00F922A0">
              <w:rPr>
                <w:i/>
                <w:spacing w:val="1"/>
                <w:sz w:val="20"/>
              </w:rPr>
              <w:t xml:space="preserve"> </w:t>
            </w:r>
            <w:r w:rsidRPr="00F922A0">
              <w:rPr>
                <w:i/>
                <w:sz w:val="20"/>
              </w:rPr>
              <w:t>зависимостей (наибольшие и</w:t>
            </w:r>
            <w:r w:rsidRPr="00F922A0">
              <w:rPr>
                <w:i/>
                <w:spacing w:val="1"/>
                <w:sz w:val="20"/>
              </w:rPr>
              <w:t xml:space="preserve"> </w:t>
            </w:r>
            <w:r w:rsidRPr="00F922A0">
              <w:rPr>
                <w:i/>
                <w:sz w:val="20"/>
              </w:rPr>
              <w:t>наименьшие значения,</w:t>
            </w:r>
            <w:r w:rsidRPr="00F922A0">
              <w:rPr>
                <w:i/>
                <w:spacing w:val="1"/>
                <w:sz w:val="20"/>
              </w:rPr>
              <w:t xml:space="preserve"> </w:t>
            </w:r>
            <w:r w:rsidRPr="00F922A0">
              <w:rPr>
                <w:i/>
                <w:sz w:val="20"/>
              </w:rPr>
              <w:t>промежутки возрастания и</w:t>
            </w:r>
            <w:r w:rsidRPr="00F922A0">
              <w:rPr>
                <w:i/>
                <w:spacing w:val="1"/>
                <w:sz w:val="20"/>
              </w:rPr>
              <w:t xml:space="preserve"> </w:t>
            </w:r>
            <w:r w:rsidRPr="00F922A0">
              <w:rPr>
                <w:i/>
                <w:sz w:val="20"/>
              </w:rPr>
              <w:t>убывания</w:t>
            </w:r>
            <w:r w:rsidRPr="00F922A0">
              <w:rPr>
                <w:i/>
                <w:spacing w:val="-6"/>
                <w:sz w:val="20"/>
              </w:rPr>
              <w:t xml:space="preserve"> </w:t>
            </w:r>
            <w:r w:rsidRPr="00F922A0">
              <w:rPr>
                <w:i/>
                <w:sz w:val="20"/>
              </w:rPr>
              <w:t>функции,</w:t>
            </w:r>
            <w:r w:rsidRPr="00F922A0">
              <w:rPr>
                <w:i/>
                <w:spacing w:val="-7"/>
                <w:sz w:val="20"/>
              </w:rPr>
              <w:t xml:space="preserve"> </w:t>
            </w:r>
            <w:r w:rsidRPr="00F922A0">
              <w:rPr>
                <w:i/>
                <w:sz w:val="20"/>
              </w:rPr>
              <w:t>промежутки</w:t>
            </w:r>
            <w:r w:rsidRPr="00F922A0">
              <w:rPr>
                <w:i/>
                <w:spacing w:val="-47"/>
                <w:sz w:val="20"/>
              </w:rPr>
              <w:t xml:space="preserve"> </w:t>
            </w:r>
            <w:r w:rsidRPr="00F922A0">
              <w:rPr>
                <w:i/>
                <w:sz w:val="20"/>
              </w:rPr>
              <w:t>знакопостоянства,</w:t>
            </w:r>
            <w:r w:rsidRPr="00F922A0">
              <w:rPr>
                <w:i/>
                <w:spacing w:val="-12"/>
                <w:sz w:val="20"/>
              </w:rPr>
              <w:t xml:space="preserve"> </w:t>
            </w:r>
            <w:r w:rsidRPr="00F922A0">
              <w:rPr>
                <w:i/>
                <w:sz w:val="20"/>
              </w:rPr>
              <w:t>асимптоты,</w:t>
            </w:r>
            <w:r w:rsidRPr="00F922A0">
              <w:rPr>
                <w:i/>
                <w:spacing w:val="-47"/>
                <w:sz w:val="20"/>
              </w:rPr>
              <w:t xml:space="preserve"> </w:t>
            </w:r>
            <w:r w:rsidRPr="00F922A0">
              <w:rPr>
                <w:i/>
                <w:sz w:val="20"/>
              </w:rPr>
              <w:t>период</w:t>
            </w:r>
            <w:r w:rsidRPr="00F922A0">
              <w:rPr>
                <w:i/>
                <w:spacing w:val="-3"/>
                <w:sz w:val="20"/>
              </w:rPr>
              <w:t xml:space="preserve"> </w:t>
            </w:r>
            <w:r w:rsidRPr="00F922A0">
              <w:rPr>
                <w:i/>
                <w:sz w:val="20"/>
              </w:rPr>
              <w:t>и</w:t>
            </w:r>
            <w:r w:rsidRPr="00F922A0">
              <w:rPr>
                <w:i/>
                <w:spacing w:val="1"/>
                <w:sz w:val="20"/>
              </w:rPr>
              <w:t xml:space="preserve"> </w:t>
            </w:r>
            <w:r w:rsidRPr="00F922A0">
              <w:rPr>
                <w:i/>
                <w:sz w:val="20"/>
              </w:rPr>
              <w:t>т.п.);</w:t>
            </w:r>
          </w:p>
          <w:p w:rsidR="00755FD3" w:rsidRPr="00F922A0" w:rsidRDefault="007E3FA8" w:rsidP="00366414">
            <w:pPr>
              <w:pStyle w:val="TableParagraph"/>
              <w:numPr>
                <w:ilvl w:val="0"/>
                <w:numId w:val="125"/>
              </w:numPr>
              <w:tabs>
                <w:tab w:val="left" w:pos="464"/>
                <w:tab w:val="left" w:pos="465"/>
              </w:tabs>
              <w:ind w:right="460"/>
              <w:contextualSpacing/>
              <w:rPr>
                <w:i/>
                <w:sz w:val="20"/>
              </w:rPr>
            </w:pPr>
            <w:r w:rsidRPr="00F922A0">
              <w:rPr>
                <w:i/>
                <w:sz w:val="20"/>
              </w:rPr>
              <w:t>интерпретировать</w:t>
            </w:r>
            <w:r w:rsidRPr="00F922A0">
              <w:rPr>
                <w:i/>
                <w:spacing w:val="-5"/>
                <w:sz w:val="20"/>
              </w:rPr>
              <w:t xml:space="preserve"> </w:t>
            </w:r>
            <w:r w:rsidRPr="00F922A0">
              <w:rPr>
                <w:i/>
                <w:sz w:val="20"/>
              </w:rPr>
              <w:t>свойства</w:t>
            </w:r>
            <w:r w:rsidRPr="00F922A0">
              <w:rPr>
                <w:i/>
                <w:spacing w:val="-5"/>
                <w:sz w:val="20"/>
              </w:rPr>
              <w:t xml:space="preserve"> </w:t>
            </w:r>
            <w:r w:rsidRPr="00F922A0">
              <w:rPr>
                <w:i/>
                <w:sz w:val="20"/>
              </w:rPr>
              <w:t>в</w:t>
            </w:r>
            <w:r w:rsidRPr="00F922A0">
              <w:rPr>
                <w:i/>
                <w:spacing w:val="-47"/>
                <w:sz w:val="20"/>
              </w:rPr>
              <w:t xml:space="preserve"> </w:t>
            </w:r>
            <w:r w:rsidRPr="00F922A0">
              <w:rPr>
                <w:i/>
                <w:sz w:val="20"/>
              </w:rPr>
              <w:t>контексте конкретной</w:t>
            </w:r>
            <w:r w:rsidRPr="00F922A0">
              <w:rPr>
                <w:i/>
                <w:spacing w:val="1"/>
                <w:sz w:val="20"/>
              </w:rPr>
              <w:t xml:space="preserve"> </w:t>
            </w:r>
            <w:r w:rsidRPr="00F922A0">
              <w:rPr>
                <w:i/>
                <w:sz w:val="20"/>
              </w:rPr>
              <w:t>практической ситуации;</w:t>
            </w:r>
          </w:p>
          <w:p w:rsidR="00755FD3" w:rsidRPr="00F922A0" w:rsidRDefault="007E3FA8" w:rsidP="00366414">
            <w:pPr>
              <w:pStyle w:val="TableParagraph"/>
              <w:numPr>
                <w:ilvl w:val="0"/>
                <w:numId w:val="125"/>
              </w:numPr>
              <w:tabs>
                <w:tab w:val="left" w:pos="464"/>
                <w:tab w:val="left" w:pos="465"/>
              </w:tabs>
              <w:ind w:right="577"/>
              <w:contextualSpacing/>
              <w:rPr>
                <w:i/>
                <w:sz w:val="20"/>
              </w:rPr>
            </w:pPr>
            <w:r w:rsidRPr="00F922A0">
              <w:rPr>
                <w:i/>
                <w:sz w:val="20"/>
              </w:rPr>
              <w:t>определять по графикам</w:t>
            </w:r>
            <w:r w:rsidRPr="00F922A0">
              <w:rPr>
                <w:i/>
                <w:spacing w:val="1"/>
                <w:sz w:val="20"/>
              </w:rPr>
              <w:t xml:space="preserve"> </w:t>
            </w:r>
            <w:r w:rsidRPr="00F922A0">
              <w:rPr>
                <w:i/>
                <w:spacing w:val="-1"/>
                <w:sz w:val="20"/>
              </w:rPr>
              <w:t xml:space="preserve">простейшие </w:t>
            </w:r>
            <w:r w:rsidRPr="00F922A0">
              <w:rPr>
                <w:i/>
                <w:sz w:val="20"/>
              </w:rPr>
              <w:t>характеристики</w:t>
            </w:r>
            <w:r w:rsidRPr="00F922A0">
              <w:rPr>
                <w:i/>
                <w:spacing w:val="-47"/>
                <w:sz w:val="20"/>
              </w:rPr>
              <w:t xml:space="preserve"> </w:t>
            </w:r>
            <w:r w:rsidRPr="00F922A0">
              <w:rPr>
                <w:i/>
                <w:sz w:val="20"/>
              </w:rPr>
              <w:t>периодических</w:t>
            </w:r>
            <w:r w:rsidRPr="00F922A0">
              <w:rPr>
                <w:i/>
                <w:spacing w:val="-3"/>
                <w:sz w:val="20"/>
              </w:rPr>
              <w:t xml:space="preserve"> </w:t>
            </w:r>
            <w:r w:rsidRPr="00F922A0">
              <w:rPr>
                <w:i/>
                <w:sz w:val="20"/>
              </w:rPr>
              <w:t>процессов</w:t>
            </w:r>
            <w:r w:rsidRPr="00F922A0">
              <w:rPr>
                <w:i/>
                <w:spacing w:val="-1"/>
                <w:sz w:val="20"/>
              </w:rPr>
              <w:t xml:space="preserve"> </w:t>
            </w:r>
            <w:r w:rsidRPr="00F922A0">
              <w:rPr>
                <w:i/>
                <w:sz w:val="20"/>
              </w:rPr>
              <w:t>в</w:t>
            </w:r>
          </w:p>
        </w:tc>
        <w:tc>
          <w:tcPr>
            <w:tcW w:w="3289" w:type="dxa"/>
            <w:shd w:val="clear" w:color="auto" w:fill="E6EDD4"/>
          </w:tcPr>
          <w:p w:rsidR="00755FD3" w:rsidRPr="00F922A0" w:rsidRDefault="007E3FA8" w:rsidP="00130501">
            <w:pPr>
              <w:pStyle w:val="TableParagraph"/>
              <w:ind w:left="463" w:right="103" w:hanging="358"/>
              <w:contextualSpacing/>
              <w:rPr>
                <w:sz w:val="20"/>
              </w:rPr>
            </w:pPr>
            <w:r w:rsidRPr="00F922A0">
              <w:rPr>
                <w:sz w:val="20"/>
              </w:rPr>
              <w:t>владеть</w:t>
            </w:r>
            <w:r w:rsidRPr="00F922A0">
              <w:rPr>
                <w:spacing w:val="-8"/>
                <w:sz w:val="20"/>
              </w:rPr>
              <w:t xml:space="preserve"> </w:t>
            </w:r>
            <w:r w:rsidRPr="00F922A0">
              <w:rPr>
                <w:sz w:val="20"/>
              </w:rPr>
              <w:t>понятием</w:t>
            </w:r>
            <w:r w:rsidRPr="00F922A0">
              <w:rPr>
                <w:spacing w:val="-6"/>
                <w:sz w:val="20"/>
              </w:rPr>
              <w:t xml:space="preserve"> </w:t>
            </w:r>
            <w:r w:rsidRPr="00F922A0">
              <w:rPr>
                <w:sz w:val="20"/>
              </w:rPr>
              <w:t>логарифмическая</w:t>
            </w:r>
            <w:r w:rsidRPr="00F922A0">
              <w:rPr>
                <w:spacing w:val="-47"/>
                <w:sz w:val="20"/>
              </w:rPr>
              <w:t xml:space="preserve"> </w:t>
            </w:r>
            <w:r w:rsidRPr="00F922A0">
              <w:rPr>
                <w:sz w:val="20"/>
              </w:rPr>
              <w:t>функция; строить ее график и</w:t>
            </w:r>
            <w:r w:rsidRPr="00F922A0">
              <w:rPr>
                <w:spacing w:val="1"/>
                <w:sz w:val="20"/>
              </w:rPr>
              <w:t xml:space="preserve"> </w:t>
            </w:r>
            <w:r w:rsidRPr="00F922A0">
              <w:rPr>
                <w:sz w:val="20"/>
              </w:rPr>
              <w:t>уметь применять свойства</w:t>
            </w:r>
            <w:r w:rsidRPr="00F922A0">
              <w:rPr>
                <w:spacing w:val="1"/>
                <w:sz w:val="20"/>
              </w:rPr>
              <w:t xml:space="preserve"> </w:t>
            </w:r>
            <w:r w:rsidRPr="00F922A0">
              <w:rPr>
                <w:sz w:val="20"/>
              </w:rPr>
              <w:t>логарифмической функции при</w:t>
            </w:r>
            <w:r w:rsidRPr="00F922A0">
              <w:rPr>
                <w:spacing w:val="-47"/>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130501">
            <w:pPr>
              <w:pStyle w:val="TableParagraph"/>
              <w:ind w:left="463" w:right="190" w:hanging="358"/>
              <w:contextualSpacing/>
              <w:rPr>
                <w:sz w:val="20"/>
              </w:rPr>
            </w:pPr>
            <w:r w:rsidRPr="00F922A0">
              <w:rPr>
                <w:sz w:val="20"/>
              </w:rPr>
              <w:t>владеть понятиями</w:t>
            </w:r>
            <w:r w:rsidRPr="00F922A0">
              <w:rPr>
                <w:spacing w:val="1"/>
                <w:sz w:val="20"/>
              </w:rPr>
              <w:t xml:space="preserve"> </w:t>
            </w:r>
            <w:r w:rsidRPr="00F922A0">
              <w:rPr>
                <w:spacing w:val="-1"/>
                <w:sz w:val="20"/>
              </w:rPr>
              <w:t xml:space="preserve">тригонометрические </w:t>
            </w:r>
            <w:r w:rsidRPr="00F922A0">
              <w:rPr>
                <w:sz w:val="20"/>
              </w:rPr>
              <w:t>функции;</w:t>
            </w:r>
            <w:r w:rsidRPr="00F922A0">
              <w:rPr>
                <w:spacing w:val="-47"/>
                <w:sz w:val="20"/>
              </w:rPr>
              <w:t xml:space="preserve"> </w:t>
            </w:r>
            <w:r w:rsidRPr="00F922A0">
              <w:rPr>
                <w:sz w:val="20"/>
              </w:rPr>
              <w:t>строить их графики и уметь</w:t>
            </w:r>
            <w:r w:rsidRPr="00F922A0">
              <w:rPr>
                <w:spacing w:val="1"/>
                <w:sz w:val="20"/>
              </w:rPr>
              <w:t xml:space="preserve"> </w:t>
            </w:r>
            <w:r w:rsidRPr="00F922A0">
              <w:rPr>
                <w:sz w:val="20"/>
              </w:rPr>
              <w:t>применять свойства</w:t>
            </w:r>
            <w:r w:rsidRPr="00F922A0">
              <w:rPr>
                <w:spacing w:val="1"/>
                <w:sz w:val="20"/>
              </w:rPr>
              <w:t xml:space="preserve"> </w:t>
            </w:r>
            <w:r w:rsidRPr="00F922A0">
              <w:rPr>
                <w:sz w:val="20"/>
              </w:rPr>
              <w:t>тригонометрических функций</w:t>
            </w:r>
            <w:r w:rsidRPr="00F922A0">
              <w:rPr>
                <w:spacing w:val="-47"/>
                <w:sz w:val="20"/>
              </w:rPr>
              <w:t xml:space="preserve"> </w:t>
            </w:r>
            <w:r w:rsidRPr="00F922A0">
              <w:rPr>
                <w:sz w:val="20"/>
              </w:rPr>
              <w:t>при</w:t>
            </w:r>
            <w:r w:rsidRPr="00F922A0">
              <w:rPr>
                <w:spacing w:val="-2"/>
                <w:sz w:val="20"/>
              </w:rPr>
              <w:t xml:space="preserve"> </w:t>
            </w:r>
            <w:r w:rsidRPr="00F922A0">
              <w:rPr>
                <w:sz w:val="20"/>
              </w:rPr>
              <w:t>решении</w:t>
            </w:r>
            <w:r w:rsidRPr="00F922A0">
              <w:rPr>
                <w:spacing w:val="-1"/>
                <w:sz w:val="20"/>
              </w:rPr>
              <w:t xml:space="preserve"> </w:t>
            </w:r>
            <w:r w:rsidRPr="00F922A0">
              <w:rPr>
                <w:sz w:val="20"/>
              </w:rPr>
              <w:t>задач;</w:t>
            </w:r>
          </w:p>
          <w:p w:rsidR="00755FD3" w:rsidRPr="00F922A0" w:rsidRDefault="007E3FA8" w:rsidP="00130501">
            <w:pPr>
              <w:pStyle w:val="TableParagraph"/>
              <w:ind w:left="463" w:right="387" w:hanging="358"/>
              <w:contextualSpacing/>
              <w:rPr>
                <w:sz w:val="20"/>
              </w:rPr>
            </w:pPr>
            <w:r w:rsidRPr="00F922A0">
              <w:rPr>
                <w:sz w:val="20"/>
              </w:rPr>
              <w:t>владеть понятием обратная</w:t>
            </w:r>
            <w:r w:rsidRPr="00F922A0">
              <w:rPr>
                <w:spacing w:val="1"/>
                <w:sz w:val="20"/>
              </w:rPr>
              <w:t xml:space="preserve"> </w:t>
            </w:r>
            <w:r w:rsidRPr="00F922A0">
              <w:rPr>
                <w:sz w:val="20"/>
              </w:rPr>
              <w:t>функция; применять это</w:t>
            </w:r>
            <w:r w:rsidRPr="00F922A0">
              <w:rPr>
                <w:spacing w:val="1"/>
                <w:sz w:val="20"/>
              </w:rPr>
              <w:t xml:space="preserve"> </w:t>
            </w:r>
            <w:r w:rsidRPr="00F922A0">
              <w:rPr>
                <w:sz w:val="20"/>
              </w:rPr>
              <w:t>понятие</w:t>
            </w:r>
            <w:r w:rsidRPr="00F922A0">
              <w:rPr>
                <w:spacing w:val="-2"/>
                <w:sz w:val="20"/>
              </w:rPr>
              <w:t xml:space="preserve"> </w:t>
            </w:r>
            <w:r w:rsidRPr="00F922A0">
              <w:rPr>
                <w:sz w:val="20"/>
              </w:rPr>
              <w:t>при</w:t>
            </w:r>
            <w:r w:rsidRPr="00F922A0">
              <w:rPr>
                <w:spacing w:val="-5"/>
                <w:sz w:val="20"/>
              </w:rPr>
              <w:t xml:space="preserve"> </w:t>
            </w:r>
            <w:r w:rsidRPr="00F922A0">
              <w:rPr>
                <w:sz w:val="20"/>
              </w:rPr>
              <w:t>решении</w:t>
            </w:r>
            <w:r w:rsidRPr="00F922A0">
              <w:rPr>
                <w:spacing w:val="-5"/>
                <w:sz w:val="20"/>
              </w:rPr>
              <w:t xml:space="preserve"> </w:t>
            </w:r>
            <w:r w:rsidRPr="00F922A0">
              <w:rPr>
                <w:sz w:val="20"/>
              </w:rPr>
              <w:t>задач;</w:t>
            </w:r>
          </w:p>
          <w:p w:rsidR="00755FD3" w:rsidRPr="00F922A0" w:rsidRDefault="007E3FA8" w:rsidP="00130501">
            <w:pPr>
              <w:pStyle w:val="TableParagraph"/>
              <w:ind w:left="463" w:right="344" w:hanging="358"/>
              <w:contextualSpacing/>
              <w:rPr>
                <w:sz w:val="20"/>
              </w:rPr>
            </w:pPr>
            <w:r w:rsidRPr="00F922A0">
              <w:rPr>
                <w:sz w:val="20"/>
              </w:rPr>
              <w:t>применять при решении задач</w:t>
            </w:r>
            <w:r w:rsidRPr="00F922A0">
              <w:rPr>
                <w:spacing w:val="1"/>
                <w:sz w:val="20"/>
              </w:rPr>
              <w:t xml:space="preserve"> </w:t>
            </w:r>
            <w:r w:rsidRPr="00F922A0">
              <w:rPr>
                <w:sz w:val="20"/>
              </w:rPr>
              <w:t>свойства</w:t>
            </w:r>
            <w:r w:rsidRPr="00F922A0">
              <w:rPr>
                <w:spacing w:val="-5"/>
                <w:sz w:val="20"/>
              </w:rPr>
              <w:t xml:space="preserve"> </w:t>
            </w:r>
            <w:r w:rsidRPr="00F922A0">
              <w:rPr>
                <w:sz w:val="20"/>
              </w:rPr>
              <w:t>функций:</w:t>
            </w:r>
            <w:r w:rsidRPr="00F922A0">
              <w:rPr>
                <w:spacing w:val="-5"/>
                <w:sz w:val="20"/>
              </w:rPr>
              <w:t xml:space="preserve"> </w:t>
            </w:r>
            <w:r w:rsidRPr="00F922A0">
              <w:rPr>
                <w:sz w:val="20"/>
              </w:rPr>
              <w:t>четность,</w:t>
            </w:r>
            <w:r w:rsidRPr="00F922A0">
              <w:rPr>
                <w:spacing w:val="-47"/>
                <w:sz w:val="20"/>
              </w:rPr>
              <w:t xml:space="preserve"> </w:t>
            </w:r>
            <w:r w:rsidRPr="00F922A0">
              <w:rPr>
                <w:sz w:val="20"/>
              </w:rPr>
              <w:t>периодичность,</w:t>
            </w:r>
            <w:r w:rsidRPr="00F922A0">
              <w:rPr>
                <w:spacing w:val="1"/>
                <w:sz w:val="20"/>
              </w:rPr>
              <w:t xml:space="preserve"> </w:t>
            </w:r>
            <w:r w:rsidRPr="00F922A0">
              <w:rPr>
                <w:sz w:val="20"/>
              </w:rPr>
              <w:t>ограниченность;</w:t>
            </w:r>
          </w:p>
          <w:p w:rsidR="00755FD3" w:rsidRPr="00F922A0" w:rsidRDefault="007E3FA8" w:rsidP="00130501">
            <w:pPr>
              <w:pStyle w:val="TableParagraph"/>
              <w:ind w:left="463" w:right="592" w:hanging="358"/>
              <w:contextualSpacing/>
              <w:jc w:val="both"/>
              <w:rPr>
                <w:sz w:val="20"/>
              </w:rPr>
            </w:pPr>
            <w:r w:rsidRPr="00F922A0">
              <w:rPr>
                <w:sz w:val="20"/>
              </w:rPr>
              <w:t>применять</w:t>
            </w:r>
            <w:r w:rsidRPr="00F922A0">
              <w:rPr>
                <w:spacing w:val="-4"/>
                <w:sz w:val="20"/>
              </w:rPr>
              <w:t xml:space="preserve"> </w:t>
            </w:r>
            <w:r w:rsidRPr="00F922A0">
              <w:rPr>
                <w:sz w:val="20"/>
              </w:rPr>
              <w:t>при</w:t>
            </w:r>
            <w:r w:rsidRPr="00F922A0">
              <w:rPr>
                <w:spacing w:val="-4"/>
                <w:sz w:val="20"/>
              </w:rPr>
              <w:t xml:space="preserve"> </w:t>
            </w:r>
            <w:r w:rsidRPr="00F922A0">
              <w:rPr>
                <w:sz w:val="20"/>
              </w:rPr>
              <w:t>решении</w:t>
            </w:r>
            <w:r w:rsidRPr="00F922A0">
              <w:rPr>
                <w:spacing w:val="-4"/>
                <w:sz w:val="20"/>
              </w:rPr>
              <w:t xml:space="preserve"> </w:t>
            </w:r>
            <w:r w:rsidRPr="00F922A0">
              <w:rPr>
                <w:sz w:val="20"/>
              </w:rPr>
              <w:t>задач</w:t>
            </w:r>
            <w:r w:rsidRPr="00F922A0">
              <w:rPr>
                <w:spacing w:val="-47"/>
                <w:sz w:val="20"/>
              </w:rPr>
              <w:t xml:space="preserve"> </w:t>
            </w:r>
            <w:r w:rsidRPr="00F922A0">
              <w:rPr>
                <w:sz w:val="20"/>
              </w:rPr>
              <w:t>преобразования графиков</w:t>
            </w:r>
            <w:r w:rsidRPr="00F922A0">
              <w:rPr>
                <w:spacing w:val="-47"/>
                <w:sz w:val="20"/>
              </w:rPr>
              <w:t xml:space="preserve"> </w:t>
            </w:r>
            <w:r w:rsidRPr="00F922A0">
              <w:rPr>
                <w:sz w:val="20"/>
              </w:rPr>
              <w:t>функций;</w:t>
            </w:r>
          </w:p>
          <w:p w:rsidR="00755FD3" w:rsidRPr="00F922A0" w:rsidRDefault="007E3FA8" w:rsidP="00130501">
            <w:pPr>
              <w:pStyle w:val="TableParagraph"/>
              <w:ind w:left="463" w:right="414" w:hanging="358"/>
              <w:contextualSpacing/>
              <w:rPr>
                <w:sz w:val="20"/>
              </w:rPr>
            </w:pPr>
            <w:r w:rsidRPr="00F922A0">
              <w:rPr>
                <w:sz w:val="20"/>
              </w:rPr>
              <w:t>владеть понятиями числовая</w:t>
            </w:r>
            <w:r w:rsidRPr="00F922A0">
              <w:rPr>
                <w:spacing w:val="1"/>
                <w:sz w:val="20"/>
              </w:rPr>
              <w:t xml:space="preserve"> </w:t>
            </w:r>
            <w:r w:rsidRPr="00F922A0">
              <w:rPr>
                <w:sz w:val="20"/>
              </w:rPr>
              <w:t>последовательность,</w:t>
            </w:r>
            <w:r w:rsidRPr="00F922A0">
              <w:rPr>
                <w:spacing w:val="1"/>
                <w:sz w:val="20"/>
              </w:rPr>
              <w:t xml:space="preserve"> </w:t>
            </w:r>
            <w:r w:rsidRPr="00F922A0">
              <w:rPr>
                <w:sz w:val="20"/>
              </w:rPr>
              <w:t>арифметическая и</w:t>
            </w:r>
            <w:r w:rsidRPr="00F922A0">
              <w:rPr>
                <w:spacing w:val="1"/>
                <w:sz w:val="20"/>
              </w:rPr>
              <w:t xml:space="preserve"> </w:t>
            </w:r>
            <w:r w:rsidRPr="00F922A0">
              <w:rPr>
                <w:spacing w:val="-1"/>
                <w:sz w:val="20"/>
              </w:rPr>
              <w:t xml:space="preserve">геометрическая </w:t>
            </w:r>
            <w:r w:rsidRPr="00F922A0">
              <w:rPr>
                <w:sz w:val="20"/>
              </w:rPr>
              <w:t>прогрессия;</w:t>
            </w:r>
          </w:p>
          <w:p w:rsidR="00755FD3" w:rsidRPr="00F922A0" w:rsidRDefault="007E3FA8" w:rsidP="00130501">
            <w:pPr>
              <w:pStyle w:val="TableParagraph"/>
              <w:ind w:left="463" w:right="378" w:hanging="358"/>
              <w:contextualSpacing/>
              <w:rPr>
                <w:sz w:val="20"/>
              </w:rPr>
            </w:pPr>
            <w:r w:rsidRPr="00F922A0">
              <w:rPr>
                <w:sz w:val="20"/>
              </w:rPr>
              <w:t>применять при решении задач</w:t>
            </w:r>
            <w:r w:rsidRPr="00F922A0">
              <w:rPr>
                <w:spacing w:val="1"/>
                <w:sz w:val="20"/>
              </w:rPr>
              <w:t xml:space="preserve"> </w:t>
            </w:r>
            <w:r w:rsidRPr="00F922A0">
              <w:rPr>
                <w:sz w:val="20"/>
              </w:rPr>
              <w:t>свойства</w:t>
            </w:r>
            <w:r w:rsidRPr="00F922A0">
              <w:rPr>
                <w:spacing w:val="2"/>
                <w:sz w:val="20"/>
              </w:rPr>
              <w:t xml:space="preserve"> </w:t>
            </w:r>
            <w:r w:rsidRPr="00F922A0">
              <w:rPr>
                <w:sz w:val="20"/>
              </w:rPr>
              <w:t>и</w:t>
            </w:r>
            <w:r w:rsidRPr="00F922A0">
              <w:rPr>
                <w:spacing w:val="-2"/>
                <w:sz w:val="20"/>
              </w:rPr>
              <w:t xml:space="preserve"> </w:t>
            </w:r>
            <w:r w:rsidRPr="00F922A0">
              <w:rPr>
                <w:sz w:val="20"/>
              </w:rPr>
              <w:t>признаки</w:t>
            </w:r>
            <w:r w:rsidRPr="00F922A0">
              <w:rPr>
                <w:spacing w:val="1"/>
                <w:sz w:val="20"/>
              </w:rPr>
              <w:t xml:space="preserve"> </w:t>
            </w:r>
            <w:r w:rsidRPr="00F922A0">
              <w:rPr>
                <w:sz w:val="20"/>
              </w:rPr>
              <w:t>арифметической и</w:t>
            </w:r>
            <w:r w:rsidRPr="00F922A0">
              <w:rPr>
                <w:spacing w:val="1"/>
                <w:sz w:val="20"/>
              </w:rPr>
              <w:t xml:space="preserve"> </w:t>
            </w:r>
            <w:r w:rsidRPr="00F922A0">
              <w:rPr>
                <w:spacing w:val="-1"/>
                <w:sz w:val="20"/>
              </w:rPr>
              <w:t xml:space="preserve">геометрической </w:t>
            </w:r>
            <w:r w:rsidRPr="00F922A0">
              <w:rPr>
                <w:sz w:val="20"/>
              </w:rPr>
              <w:t>прогрессий.</w:t>
            </w:r>
          </w:p>
          <w:p w:rsidR="00755FD3" w:rsidRPr="00F922A0" w:rsidRDefault="007E3FA8" w:rsidP="00130501">
            <w:pPr>
              <w:pStyle w:val="TableParagraph"/>
              <w:ind w:left="463" w:right="710" w:hanging="358"/>
              <w:contextualSpacing/>
              <w:jc w:val="both"/>
              <w:rPr>
                <w:i/>
                <w:sz w:val="20"/>
              </w:rPr>
            </w:pPr>
            <w:r w:rsidRPr="00F922A0">
              <w:rPr>
                <w:i/>
                <w:sz w:val="20"/>
              </w:rPr>
              <w:t>В повседневной жизни и при</w:t>
            </w:r>
            <w:r w:rsidRPr="00F922A0">
              <w:rPr>
                <w:i/>
                <w:spacing w:val="-47"/>
                <w:sz w:val="20"/>
              </w:rPr>
              <w:t xml:space="preserve"> </w:t>
            </w:r>
            <w:r w:rsidRPr="00F922A0">
              <w:rPr>
                <w:i/>
                <w:sz w:val="20"/>
              </w:rPr>
              <w:t>изучении других учебных</w:t>
            </w:r>
            <w:r w:rsidRPr="00F922A0">
              <w:rPr>
                <w:i/>
                <w:spacing w:val="-48"/>
                <w:sz w:val="20"/>
              </w:rPr>
              <w:t xml:space="preserve"> </w:t>
            </w:r>
            <w:r w:rsidRPr="00F922A0">
              <w:rPr>
                <w:i/>
                <w:sz w:val="20"/>
              </w:rPr>
              <w:t>предметов:</w:t>
            </w:r>
          </w:p>
          <w:p w:rsidR="00755FD3" w:rsidRPr="00F922A0" w:rsidRDefault="007E3FA8" w:rsidP="00366414">
            <w:pPr>
              <w:pStyle w:val="TableParagraph"/>
              <w:numPr>
                <w:ilvl w:val="0"/>
                <w:numId w:val="124"/>
              </w:numPr>
              <w:tabs>
                <w:tab w:val="left" w:pos="463"/>
                <w:tab w:val="left" w:pos="464"/>
              </w:tabs>
              <w:ind w:right="149"/>
              <w:contextualSpacing/>
              <w:rPr>
                <w:sz w:val="20"/>
              </w:rPr>
            </w:pPr>
            <w:r w:rsidRPr="00F922A0">
              <w:rPr>
                <w:sz w:val="20"/>
              </w:rPr>
              <w:t>определять по графикам и</w:t>
            </w:r>
            <w:r w:rsidRPr="00F922A0">
              <w:rPr>
                <w:spacing w:val="1"/>
                <w:sz w:val="20"/>
              </w:rPr>
              <w:t xml:space="preserve"> </w:t>
            </w:r>
            <w:r w:rsidRPr="00F922A0">
              <w:rPr>
                <w:sz w:val="20"/>
              </w:rPr>
              <w:t>использовать для решения</w:t>
            </w:r>
            <w:r w:rsidRPr="00F922A0">
              <w:rPr>
                <w:spacing w:val="1"/>
                <w:sz w:val="20"/>
              </w:rPr>
              <w:t xml:space="preserve"> </w:t>
            </w:r>
            <w:r w:rsidRPr="00F922A0">
              <w:rPr>
                <w:sz w:val="20"/>
              </w:rPr>
              <w:t>прикладных задач свойства</w:t>
            </w:r>
            <w:r w:rsidRPr="00F922A0">
              <w:rPr>
                <w:spacing w:val="1"/>
                <w:sz w:val="20"/>
              </w:rPr>
              <w:t xml:space="preserve"> </w:t>
            </w:r>
            <w:r w:rsidRPr="00F922A0">
              <w:rPr>
                <w:sz w:val="20"/>
              </w:rPr>
              <w:t>реальных процессов и</w:t>
            </w:r>
            <w:r w:rsidRPr="00F922A0">
              <w:rPr>
                <w:spacing w:val="1"/>
                <w:sz w:val="20"/>
              </w:rPr>
              <w:t xml:space="preserve"> </w:t>
            </w:r>
            <w:r w:rsidRPr="00F922A0">
              <w:rPr>
                <w:sz w:val="20"/>
              </w:rPr>
              <w:t>зависимостей (наибольшие и</w:t>
            </w:r>
            <w:r w:rsidRPr="00F922A0">
              <w:rPr>
                <w:spacing w:val="1"/>
                <w:sz w:val="20"/>
              </w:rPr>
              <w:t xml:space="preserve"> </w:t>
            </w:r>
            <w:r w:rsidRPr="00F922A0">
              <w:rPr>
                <w:sz w:val="20"/>
              </w:rPr>
              <w:t>наименьшие значения,</w:t>
            </w:r>
            <w:r w:rsidRPr="00F922A0">
              <w:rPr>
                <w:spacing w:val="1"/>
                <w:sz w:val="20"/>
              </w:rPr>
              <w:t xml:space="preserve"> </w:t>
            </w:r>
            <w:r w:rsidRPr="00F922A0">
              <w:rPr>
                <w:sz w:val="20"/>
              </w:rPr>
              <w:t>промежутки возрастания и</w:t>
            </w:r>
            <w:r w:rsidRPr="00F922A0">
              <w:rPr>
                <w:spacing w:val="1"/>
                <w:sz w:val="20"/>
              </w:rPr>
              <w:t xml:space="preserve"> </w:t>
            </w:r>
            <w:r w:rsidRPr="00F922A0">
              <w:rPr>
                <w:sz w:val="20"/>
              </w:rPr>
              <w:t>убывания функции,</w:t>
            </w:r>
            <w:r w:rsidRPr="00F922A0">
              <w:rPr>
                <w:spacing w:val="1"/>
                <w:sz w:val="20"/>
              </w:rPr>
              <w:t xml:space="preserve"> </w:t>
            </w:r>
            <w:r w:rsidRPr="00F922A0">
              <w:rPr>
                <w:sz w:val="20"/>
              </w:rPr>
              <w:t>промежутки</w:t>
            </w:r>
            <w:r w:rsidRPr="00F922A0">
              <w:rPr>
                <w:spacing w:val="-11"/>
                <w:sz w:val="20"/>
              </w:rPr>
              <w:t xml:space="preserve"> </w:t>
            </w:r>
            <w:r w:rsidRPr="00F922A0">
              <w:rPr>
                <w:sz w:val="20"/>
              </w:rPr>
              <w:t>знакопостоянства,</w:t>
            </w:r>
          </w:p>
        </w:tc>
        <w:tc>
          <w:tcPr>
            <w:tcW w:w="3289" w:type="dxa"/>
            <w:shd w:val="clear" w:color="auto" w:fill="E6EDD4"/>
          </w:tcPr>
          <w:p w:rsidR="00755FD3" w:rsidRPr="00F922A0" w:rsidRDefault="00755FD3" w:rsidP="00130501">
            <w:pPr>
              <w:pStyle w:val="TableParagraph"/>
              <w:contextualSpacing/>
              <w:rPr>
                <w:sz w:val="18"/>
              </w:rPr>
            </w:pPr>
          </w:p>
        </w:tc>
      </w:tr>
    </w:tbl>
    <w:p w:rsidR="00755FD3" w:rsidRPr="00F922A0" w:rsidRDefault="00576D08" w:rsidP="00130501">
      <w:pPr>
        <w:contextualSpacing/>
        <w:rPr>
          <w:sz w:val="2"/>
          <w:szCs w:val="2"/>
        </w:rPr>
      </w:pPr>
      <w:r w:rsidRPr="00576D08">
        <w:pict>
          <v:group id="_x0000_s1092" style="position:absolute;margin-left:306.75pt;margin-top:28.55pt;width:179.8pt;height:529pt;z-index:-251659776;mso-position-horizontal-relative:page;mso-position-vertical-relative:page" coordorigin="6135,571" coordsize="3596,10580">
            <v:rect id="_x0000_s1094" style="position:absolute;left:6135;top:571;width:3596;height:10580" fillcolor="#e6edd4" stroked="f"/>
            <v:rect id="_x0000_s1093" style="position:absolute;left:8741;top:9585;width:48;height:228" fillcolor="red" stroked="f"/>
            <w10:wrap anchorx="page" anchory="page"/>
          </v:group>
        </w:pict>
      </w:r>
    </w:p>
    <w:p w:rsidR="00755FD3" w:rsidRPr="00F922A0" w:rsidRDefault="00755FD3" w:rsidP="00130501">
      <w:pPr>
        <w:contextualSpacing/>
        <w:rPr>
          <w:sz w:val="2"/>
          <w:szCs w:val="2"/>
        </w:rPr>
        <w:sectPr w:rsidR="00755FD3" w:rsidRPr="00F922A0">
          <w:footerReference w:type="default" r:id="rId17"/>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rsidTr="00130501">
        <w:trPr>
          <w:trHeight w:val="2534"/>
        </w:trPr>
        <w:tc>
          <w:tcPr>
            <w:tcW w:w="1520" w:type="dxa"/>
            <w:shd w:val="clear" w:color="auto" w:fill="E6EDD4"/>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130501">
            <w:pPr>
              <w:pStyle w:val="TableParagraph"/>
              <w:ind w:left="465" w:right="505" w:hanging="358"/>
              <w:contextualSpacing/>
              <w:rPr>
                <w:sz w:val="20"/>
              </w:rPr>
            </w:pPr>
            <w:r w:rsidRPr="00F922A0">
              <w:rPr>
                <w:sz w:val="20"/>
              </w:rPr>
              <w:t>интерпретировать</w:t>
            </w:r>
            <w:r w:rsidRPr="00F922A0">
              <w:rPr>
                <w:spacing w:val="-6"/>
                <w:sz w:val="20"/>
              </w:rPr>
              <w:t xml:space="preserve"> </w:t>
            </w:r>
            <w:r w:rsidRPr="00F922A0">
              <w:rPr>
                <w:sz w:val="20"/>
              </w:rPr>
              <w:t>свойства</w:t>
            </w:r>
            <w:r w:rsidRPr="00F922A0">
              <w:rPr>
                <w:spacing w:val="-4"/>
                <w:sz w:val="20"/>
              </w:rPr>
              <w:t xml:space="preserve"> </w:t>
            </w:r>
            <w:r w:rsidRPr="00F922A0">
              <w:rPr>
                <w:sz w:val="20"/>
              </w:rPr>
              <w:t>в</w:t>
            </w:r>
            <w:r w:rsidRPr="00F922A0">
              <w:rPr>
                <w:spacing w:val="-47"/>
                <w:sz w:val="20"/>
              </w:rPr>
              <w:t xml:space="preserve"> </w:t>
            </w:r>
            <w:r w:rsidRPr="00F922A0">
              <w:rPr>
                <w:sz w:val="20"/>
              </w:rPr>
              <w:t>контексте конкретной</w:t>
            </w:r>
            <w:r w:rsidRPr="00F922A0">
              <w:rPr>
                <w:spacing w:val="1"/>
                <w:sz w:val="20"/>
              </w:rPr>
              <w:t xml:space="preserve"> </w:t>
            </w:r>
            <w:r w:rsidRPr="00F922A0">
              <w:rPr>
                <w:sz w:val="20"/>
              </w:rPr>
              <w:t>практической</w:t>
            </w:r>
            <w:r w:rsidRPr="00F922A0">
              <w:rPr>
                <w:spacing w:val="-4"/>
                <w:sz w:val="20"/>
              </w:rPr>
              <w:t xml:space="preserve"> </w:t>
            </w:r>
            <w:r w:rsidRPr="00F922A0">
              <w:rPr>
                <w:sz w:val="20"/>
              </w:rPr>
              <w:t>ситуации</w:t>
            </w:r>
          </w:p>
        </w:tc>
        <w:tc>
          <w:tcPr>
            <w:tcW w:w="3606" w:type="dxa"/>
            <w:shd w:val="clear" w:color="auto" w:fill="E6EDD4"/>
          </w:tcPr>
          <w:p w:rsidR="00755FD3" w:rsidRPr="00F922A0" w:rsidRDefault="007E3FA8" w:rsidP="00130501">
            <w:pPr>
              <w:pStyle w:val="TableParagraph"/>
              <w:ind w:left="464" w:right="610"/>
              <w:contextualSpacing/>
              <w:jc w:val="both"/>
              <w:rPr>
                <w:i/>
                <w:sz w:val="20"/>
              </w:rPr>
            </w:pPr>
            <w:r w:rsidRPr="00F922A0">
              <w:rPr>
                <w:i/>
                <w:sz w:val="20"/>
              </w:rPr>
              <w:t>биологии, экономике, музыке,</w:t>
            </w:r>
            <w:r w:rsidRPr="00F922A0">
              <w:rPr>
                <w:i/>
                <w:spacing w:val="-47"/>
                <w:sz w:val="20"/>
              </w:rPr>
              <w:t xml:space="preserve"> </w:t>
            </w:r>
            <w:r w:rsidRPr="00F922A0">
              <w:rPr>
                <w:i/>
                <w:sz w:val="20"/>
              </w:rPr>
              <w:t>радиосвязи и др. (амплитуда,</w:t>
            </w:r>
            <w:r w:rsidRPr="00F922A0">
              <w:rPr>
                <w:i/>
                <w:spacing w:val="-47"/>
                <w:sz w:val="20"/>
              </w:rPr>
              <w:t xml:space="preserve"> </w:t>
            </w:r>
            <w:r w:rsidRPr="00F922A0">
              <w:rPr>
                <w:i/>
                <w:sz w:val="20"/>
              </w:rPr>
              <w:t>период</w:t>
            </w:r>
            <w:r w:rsidRPr="00F922A0">
              <w:rPr>
                <w:i/>
                <w:spacing w:val="-3"/>
                <w:sz w:val="20"/>
              </w:rPr>
              <w:t xml:space="preserve"> </w:t>
            </w:r>
            <w:r w:rsidRPr="00F922A0">
              <w:rPr>
                <w:i/>
                <w:sz w:val="20"/>
              </w:rPr>
              <w:t>и</w:t>
            </w:r>
            <w:r w:rsidRPr="00F922A0">
              <w:rPr>
                <w:i/>
                <w:spacing w:val="1"/>
                <w:sz w:val="20"/>
              </w:rPr>
              <w:t xml:space="preserve"> </w:t>
            </w:r>
            <w:r w:rsidRPr="00F922A0">
              <w:rPr>
                <w:i/>
                <w:sz w:val="20"/>
              </w:rPr>
              <w:t>т.п.)</w:t>
            </w:r>
          </w:p>
        </w:tc>
        <w:tc>
          <w:tcPr>
            <w:tcW w:w="3289" w:type="dxa"/>
            <w:shd w:val="clear" w:color="auto" w:fill="E6EDD4"/>
          </w:tcPr>
          <w:p w:rsidR="00755FD3" w:rsidRPr="00F922A0" w:rsidRDefault="007E3FA8" w:rsidP="00130501">
            <w:pPr>
              <w:pStyle w:val="TableParagraph"/>
              <w:ind w:left="463" w:right="423"/>
              <w:contextualSpacing/>
              <w:rPr>
                <w:sz w:val="20"/>
              </w:rPr>
            </w:pPr>
            <w:r w:rsidRPr="00F922A0">
              <w:rPr>
                <w:sz w:val="20"/>
              </w:rPr>
              <w:t>асимптоты,</w:t>
            </w:r>
            <w:r w:rsidRPr="00F922A0">
              <w:rPr>
                <w:spacing w:val="-5"/>
                <w:sz w:val="20"/>
              </w:rPr>
              <w:t xml:space="preserve"> </w:t>
            </w:r>
            <w:r w:rsidRPr="00F922A0">
              <w:rPr>
                <w:sz w:val="20"/>
              </w:rPr>
              <w:t>точки</w:t>
            </w:r>
            <w:r w:rsidRPr="00F922A0">
              <w:rPr>
                <w:spacing w:val="-6"/>
                <w:sz w:val="20"/>
              </w:rPr>
              <w:t xml:space="preserve"> </w:t>
            </w:r>
            <w:r w:rsidRPr="00F922A0">
              <w:rPr>
                <w:sz w:val="20"/>
              </w:rPr>
              <w:t>перегиба,</w:t>
            </w:r>
            <w:r w:rsidRPr="00F922A0">
              <w:rPr>
                <w:spacing w:val="-47"/>
                <w:sz w:val="20"/>
              </w:rPr>
              <w:t xml:space="preserve"> </w:t>
            </w:r>
            <w:r w:rsidRPr="00F922A0">
              <w:rPr>
                <w:sz w:val="20"/>
              </w:rPr>
              <w:t>период</w:t>
            </w:r>
            <w:r w:rsidRPr="00F922A0">
              <w:rPr>
                <w:spacing w:val="-2"/>
                <w:sz w:val="20"/>
              </w:rPr>
              <w:t xml:space="preserve"> </w:t>
            </w:r>
            <w:r w:rsidRPr="00F922A0">
              <w:rPr>
                <w:sz w:val="20"/>
              </w:rPr>
              <w:t>и</w:t>
            </w:r>
            <w:r w:rsidRPr="00F922A0">
              <w:rPr>
                <w:spacing w:val="1"/>
                <w:sz w:val="20"/>
              </w:rPr>
              <w:t xml:space="preserve"> </w:t>
            </w:r>
            <w:r w:rsidRPr="00F922A0">
              <w:rPr>
                <w:sz w:val="20"/>
              </w:rPr>
              <w:t>т.п.);</w:t>
            </w:r>
          </w:p>
          <w:p w:rsidR="00755FD3" w:rsidRPr="00F922A0" w:rsidRDefault="007E3FA8" w:rsidP="00366414">
            <w:pPr>
              <w:pStyle w:val="TableParagraph"/>
              <w:numPr>
                <w:ilvl w:val="0"/>
                <w:numId w:val="123"/>
              </w:numPr>
              <w:tabs>
                <w:tab w:val="left" w:pos="463"/>
                <w:tab w:val="left" w:pos="464"/>
              </w:tabs>
              <w:ind w:right="328"/>
              <w:contextualSpacing/>
              <w:rPr>
                <w:sz w:val="20"/>
              </w:rPr>
            </w:pPr>
            <w:r w:rsidRPr="00F922A0">
              <w:rPr>
                <w:sz w:val="20"/>
              </w:rPr>
              <w:t>интерпретировать</w:t>
            </w:r>
            <w:r w:rsidRPr="00F922A0">
              <w:rPr>
                <w:spacing w:val="-6"/>
                <w:sz w:val="20"/>
              </w:rPr>
              <w:t xml:space="preserve"> </w:t>
            </w:r>
            <w:r w:rsidRPr="00F922A0">
              <w:rPr>
                <w:sz w:val="20"/>
              </w:rPr>
              <w:t>свойства</w:t>
            </w:r>
            <w:r w:rsidRPr="00F922A0">
              <w:rPr>
                <w:spacing w:val="-4"/>
                <w:sz w:val="20"/>
              </w:rPr>
              <w:t xml:space="preserve"> </w:t>
            </w:r>
            <w:r w:rsidRPr="00F922A0">
              <w:rPr>
                <w:sz w:val="20"/>
              </w:rPr>
              <w:t>в</w:t>
            </w:r>
            <w:r w:rsidRPr="00F922A0">
              <w:rPr>
                <w:spacing w:val="-47"/>
                <w:sz w:val="20"/>
              </w:rPr>
              <w:t xml:space="preserve"> </w:t>
            </w:r>
            <w:r w:rsidRPr="00F922A0">
              <w:rPr>
                <w:sz w:val="20"/>
              </w:rPr>
              <w:t>контексте конкретной</w:t>
            </w:r>
            <w:r w:rsidRPr="00F922A0">
              <w:rPr>
                <w:spacing w:val="1"/>
                <w:sz w:val="20"/>
              </w:rPr>
              <w:t xml:space="preserve"> </w:t>
            </w:r>
            <w:r w:rsidRPr="00F922A0">
              <w:rPr>
                <w:sz w:val="20"/>
              </w:rPr>
              <w:t>практической</w:t>
            </w:r>
            <w:r w:rsidRPr="00F922A0">
              <w:rPr>
                <w:spacing w:val="-3"/>
                <w:sz w:val="20"/>
              </w:rPr>
              <w:t xml:space="preserve"> </w:t>
            </w:r>
            <w:r w:rsidRPr="00F922A0">
              <w:rPr>
                <w:sz w:val="20"/>
              </w:rPr>
              <w:t>ситуации;.</w:t>
            </w:r>
          </w:p>
          <w:p w:rsidR="00755FD3" w:rsidRPr="00F922A0" w:rsidRDefault="007E3FA8" w:rsidP="00130501">
            <w:pPr>
              <w:pStyle w:val="TableParagraph"/>
              <w:ind w:left="463" w:right="217" w:hanging="358"/>
              <w:contextualSpacing/>
              <w:rPr>
                <w:sz w:val="20"/>
              </w:rPr>
            </w:pPr>
            <w:r w:rsidRPr="00F922A0">
              <w:rPr>
                <w:sz w:val="20"/>
              </w:rPr>
              <w:t>определять по графикам</w:t>
            </w:r>
            <w:r w:rsidRPr="00F922A0">
              <w:rPr>
                <w:spacing w:val="1"/>
                <w:sz w:val="20"/>
              </w:rPr>
              <w:t xml:space="preserve"> </w:t>
            </w:r>
            <w:r w:rsidRPr="00F922A0">
              <w:rPr>
                <w:sz w:val="20"/>
              </w:rPr>
              <w:t>простейшие характеристики</w:t>
            </w:r>
            <w:r w:rsidRPr="00F922A0">
              <w:rPr>
                <w:spacing w:val="1"/>
                <w:sz w:val="20"/>
              </w:rPr>
              <w:t xml:space="preserve"> </w:t>
            </w:r>
            <w:r w:rsidRPr="00F922A0">
              <w:rPr>
                <w:sz w:val="20"/>
              </w:rPr>
              <w:t>периодических процессов в</w:t>
            </w:r>
            <w:r w:rsidRPr="00F922A0">
              <w:rPr>
                <w:spacing w:val="1"/>
                <w:sz w:val="20"/>
              </w:rPr>
              <w:t xml:space="preserve"> </w:t>
            </w:r>
            <w:r w:rsidRPr="00F922A0">
              <w:rPr>
                <w:sz w:val="20"/>
              </w:rPr>
              <w:t>биологии,</w:t>
            </w:r>
            <w:r w:rsidRPr="00F922A0">
              <w:rPr>
                <w:spacing w:val="-7"/>
                <w:sz w:val="20"/>
              </w:rPr>
              <w:t xml:space="preserve"> </w:t>
            </w:r>
            <w:r w:rsidRPr="00F922A0">
              <w:rPr>
                <w:sz w:val="20"/>
              </w:rPr>
              <w:t>экономике,</w:t>
            </w:r>
            <w:r w:rsidRPr="00F922A0">
              <w:rPr>
                <w:spacing w:val="-5"/>
                <w:sz w:val="20"/>
              </w:rPr>
              <w:t xml:space="preserve"> </w:t>
            </w:r>
            <w:r w:rsidRPr="00F922A0">
              <w:rPr>
                <w:sz w:val="20"/>
              </w:rPr>
              <w:t>музыке,</w:t>
            </w:r>
          </w:p>
          <w:p w:rsidR="00755FD3" w:rsidRPr="00F922A0" w:rsidRDefault="007E3FA8" w:rsidP="00130501">
            <w:pPr>
              <w:pStyle w:val="TableParagraph"/>
              <w:ind w:left="463" w:right="314"/>
              <w:contextualSpacing/>
              <w:rPr>
                <w:sz w:val="20"/>
              </w:rPr>
            </w:pPr>
            <w:r w:rsidRPr="00F922A0">
              <w:rPr>
                <w:sz w:val="20"/>
              </w:rPr>
              <w:t>радиосвязи</w:t>
            </w:r>
            <w:r w:rsidRPr="00F922A0">
              <w:rPr>
                <w:spacing w:val="-4"/>
                <w:sz w:val="20"/>
              </w:rPr>
              <w:t xml:space="preserve"> </w:t>
            </w:r>
            <w:r w:rsidRPr="00F922A0">
              <w:rPr>
                <w:sz w:val="20"/>
              </w:rPr>
              <w:t>и</w:t>
            </w:r>
            <w:r w:rsidRPr="00F922A0">
              <w:rPr>
                <w:spacing w:val="-4"/>
                <w:sz w:val="20"/>
              </w:rPr>
              <w:t xml:space="preserve"> </w:t>
            </w:r>
            <w:r w:rsidRPr="00F922A0">
              <w:rPr>
                <w:sz w:val="20"/>
              </w:rPr>
              <w:t>др.</w:t>
            </w:r>
            <w:r w:rsidRPr="00F922A0">
              <w:rPr>
                <w:spacing w:val="-2"/>
                <w:sz w:val="20"/>
              </w:rPr>
              <w:t xml:space="preserve"> </w:t>
            </w:r>
            <w:r w:rsidRPr="00F922A0">
              <w:rPr>
                <w:sz w:val="20"/>
              </w:rPr>
              <w:t>(амплитуда,</w:t>
            </w:r>
            <w:r w:rsidRPr="00F922A0">
              <w:rPr>
                <w:spacing w:val="-47"/>
                <w:sz w:val="20"/>
              </w:rPr>
              <w:t xml:space="preserve"> </w:t>
            </w:r>
            <w:r w:rsidRPr="00F922A0">
              <w:rPr>
                <w:sz w:val="20"/>
              </w:rPr>
              <w:t>период</w:t>
            </w:r>
            <w:r w:rsidRPr="00F922A0">
              <w:rPr>
                <w:spacing w:val="-2"/>
                <w:sz w:val="20"/>
              </w:rPr>
              <w:t xml:space="preserve"> </w:t>
            </w:r>
            <w:r w:rsidRPr="00F922A0">
              <w:rPr>
                <w:sz w:val="20"/>
              </w:rPr>
              <w:t>и</w:t>
            </w:r>
            <w:r w:rsidRPr="00F922A0">
              <w:rPr>
                <w:spacing w:val="1"/>
                <w:sz w:val="20"/>
              </w:rPr>
              <w:t xml:space="preserve"> </w:t>
            </w:r>
            <w:r w:rsidRPr="00F922A0">
              <w:rPr>
                <w:sz w:val="20"/>
              </w:rPr>
              <w:t>т.п.)</w:t>
            </w:r>
          </w:p>
        </w:tc>
        <w:tc>
          <w:tcPr>
            <w:tcW w:w="3289" w:type="dxa"/>
            <w:shd w:val="clear" w:color="auto" w:fill="E6EDD4"/>
          </w:tcPr>
          <w:p w:rsidR="00755FD3" w:rsidRPr="00F922A0" w:rsidRDefault="00755FD3" w:rsidP="00130501">
            <w:pPr>
              <w:pStyle w:val="TableParagraph"/>
              <w:contextualSpacing/>
              <w:rPr>
                <w:sz w:val="18"/>
              </w:rPr>
            </w:pPr>
          </w:p>
        </w:tc>
      </w:tr>
      <w:tr w:rsidR="00755FD3" w:rsidRPr="00F922A0">
        <w:trPr>
          <w:trHeight w:val="7390"/>
        </w:trPr>
        <w:tc>
          <w:tcPr>
            <w:tcW w:w="1520" w:type="dxa"/>
          </w:tcPr>
          <w:p w:rsidR="00755FD3" w:rsidRPr="00F922A0" w:rsidRDefault="007E3FA8" w:rsidP="00130501">
            <w:pPr>
              <w:pStyle w:val="TableParagraph"/>
              <w:ind w:left="105" w:right="202"/>
              <w:contextualSpacing/>
              <w:rPr>
                <w:b/>
                <w:i/>
                <w:sz w:val="24"/>
              </w:rPr>
            </w:pPr>
            <w:r w:rsidRPr="00F922A0">
              <w:rPr>
                <w:b/>
                <w:i/>
                <w:sz w:val="24"/>
              </w:rPr>
              <w:t>Элементы</w:t>
            </w:r>
            <w:r w:rsidRPr="00F922A0">
              <w:rPr>
                <w:b/>
                <w:i/>
                <w:spacing w:val="-57"/>
                <w:sz w:val="24"/>
              </w:rPr>
              <w:t xml:space="preserve"> </w:t>
            </w:r>
            <w:r w:rsidRPr="00F922A0">
              <w:rPr>
                <w:b/>
                <w:i/>
                <w:sz w:val="24"/>
              </w:rPr>
              <w:t>математи</w:t>
            </w:r>
            <w:r w:rsidRPr="00F922A0">
              <w:rPr>
                <w:b/>
                <w:i/>
                <w:spacing w:val="-57"/>
                <w:sz w:val="24"/>
              </w:rPr>
              <w:t xml:space="preserve"> </w:t>
            </w:r>
            <w:r w:rsidRPr="00F922A0">
              <w:rPr>
                <w:b/>
                <w:i/>
                <w:sz w:val="24"/>
              </w:rPr>
              <w:t>ческого</w:t>
            </w:r>
            <w:r w:rsidRPr="00F922A0">
              <w:rPr>
                <w:b/>
                <w:i/>
                <w:spacing w:val="1"/>
                <w:sz w:val="24"/>
              </w:rPr>
              <w:t xml:space="preserve"> </w:t>
            </w:r>
            <w:r w:rsidRPr="00F922A0">
              <w:rPr>
                <w:b/>
                <w:i/>
                <w:sz w:val="24"/>
              </w:rPr>
              <w:t>анализа</w:t>
            </w:r>
          </w:p>
        </w:tc>
        <w:tc>
          <w:tcPr>
            <w:tcW w:w="3119" w:type="dxa"/>
            <w:shd w:val="clear" w:color="auto" w:fill="E6EDD4"/>
          </w:tcPr>
          <w:p w:rsidR="00755FD3" w:rsidRPr="00F922A0" w:rsidRDefault="007E3FA8" w:rsidP="00130501">
            <w:pPr>
              <w:pStyle w:val="TableParagraph"/>
              <w:ind w:left="465" w:right="92" w:hanging="358"/>
              <w:contextualSpacing/>
              <w:rPr>
                <w:sz w:val="20"/>
              </w:rPr>
            </w:pPr>
            <w:r w:rsidRPr="00F922A0">
              <w:rPr>
                <w:sz w:val="20"/>
              </w:rPr>
              <w:t>Оперировать на базовом уровне</w:t>
            </w:r>
            <w:r w:rsidRPr="00F922A0">
              <w:rPr>
                <w:spacing w:val="1"/>
                <w:sz w:val="20"/>
              </w:rPr>
              <w:t xml:space="preserve"> </w:t>
            </w:r>
            <w:r w:rsidRPr="00F922A0">
              <w:rPr>
                <w:sz w:val="20"/>
              </w:rPr>
              <w:t>понятиями: производная</w:t>
            </w:r>
            <w:r w:rsidRPr="00F922A0">
              <w:rPr>
                <w:spacing w:val="1"/>
                <w:sz w:val="20"/>
              </w:rPr>
              <w:t xml:space="preserve"> </w:t>
            </w:r>
            <w:r w:rsidRPr="00F922A0">
              <w:rPr>
                <w:sz w:val="20"/>
              </w:rPr>
              <w:t>функции</w:t>
            </w:r>
            <w:r w:rsidRPr="00F922A0">
              <w:rPr>
                <w:spacing w:val="-4"/>
                <w:sz w:val="20"/>
              </w:rPr>
              <w:t xml:space="preserve"> </w:t>
            </w:r>
            <w:r w:rsidRPr="00F922A0">
              <w:rPr>
                <w:sz w:val="20"/>
              </w:rPr>
              <w:t>в</w:t>
            </w:r>
            <w:r w:rsidRPr="00F922A0">
              <w:rPr>
                <w:spacing w:val="-4"/>
                <w:sz w:val="20"/>
              </w:rPr>
              <w:t xml:space="preserve"> </w:t>
            </w:r>
            <w:r w:rsidRPr="00F922A0">
              <w:rPr>
                <w:sz w:val="20"/>
              </w:rPr>
              <w:t>точке,</w:t>
            </w:r>
            <w:r w:rsidRPr="00F922A0">
              <w:rPr>
                <w:spacing w:val="-2"/>
                <w:sz w:val="20"/>
              </w:rPr>
              <w:t xml:space="preserve"> </w:t>
            </w:r>
            <w:r w:rsidRPr="00F922A0">
              <w:rPr>
                <w:sz w:val="20"/>
              </w:rPr>
              <w:t>касательная</w:t>
            </w:r>
            <w:r w:rsidRPr="00F922A0">
              <w:rPr>
                <w:spacing w:val="-47"/>
                <w:sz w:val="20"/>
              </w:rPr>
              <w:t xml:space="preserve"> </w:t>
            </w:r>
            <w:r w:rsidRPr="00F922A0">
              <w:rPr>
                <w:sz w:val="20"/>
              </w:rPr>
              <w:t>к графику функции,</w:t>
            </w:r>
            <w:r w:rsidRPr="00F922A0">
              <w:rPr>
                <w:spacing w:val="1"/>
                <w:sz w:val="20"/>
              </w:rPr>
              <w:t xml:space="preserve"> </w:t>
            </w:r>
            <w:r w:rsidRPr="00F922A0">
              <w:rPr>
                <w:sz w:val="20"/>
              </w:rPr>
              <w:t>производная</w:t>
            </w:r>
            <w:r w:rsidRPr="00F922A0">
              <w:rPr>
                <w:spacing w:val="-2"/>
                <w:sz w:val="20"/>
              </w:rPr>
              <w:t xml:space="preserve"> </w:t>
            </w:r>
            <w:r w:rsidRPr="00F922A0">
              <w:rPr>
                <w:sz w:val="20"/>
              </w:rPr>
              <w:t>функции;</w:t>
            </w:r>
          </w:p>
          <w:p w:rsidR="00755FD3" w:rsidRPr="00F922A0" w:rsidRDefault="007E3FA8" w:rsidP="00130501">
            <w:pPr>
              <w:pStyle w:val="TableParagraph"/>
              <w:ind w:left="465" w:right="380" w:hanging="358"/>
              <w:contextualSpacing/>
              <w:rPr>
                <w:sz w:val="20"/>
              </w:rPr>
            </w:pPr>
            <w:r w:rsidRPr="00F922A0">
              <w:rPr>
                <w:sz w:val="20"/>
              </w:rPr>
              <w:t>определять значение</w:t>
            </w:r>
            <w:r w:rsidRPr="00F922A0">
              <w:rPr>
                <w:spacing w:val="1"/>
                <w:sz w:val="20"/>
              </w:rPr>
              <w:t xml:space="preserve"> </w:t>
            </w:r>
            <w:r w:rsidRPr="00F922A0">
              <w:rPr>
                <w:sz w:val="20"/>
              </w:rPr>
              <w:t>производной функции в</w:t>
            </w:r>
            <w:r w:rsidRPr="00F922A0">
              <w:rPr>
                <w:spacing w:val="1"/>
                <w:sz w:val="20"/>
              </w:rPr>
              <w:t xml:space="preserve"> </w:t>
            </w:r>
            <w:r w:rsidRPr="00F922A0">
              <w:rPr>
                <w:sz w:val="20"/>
              </w:rPr>
              <w:t>точке по изображению</w:t>
            </w:r>
            <w:r w:rsidRPr="00F922A0">
              <w:rPr>
                <w:spacing w:val="1"/>
                <w:sz w:val="20"/>
              </w:rPr>
              <w:t xml:space="preserve"> </w:t>
            </w:r>
            <w:r w:rsidRPr="00F922A0">
              <w:rPr>
                <w:sz w:val="20"/>
              </w:rPr>
              <w:t>касательной к графику,</w:t>
            </w:r>
            <w:r w:rsidRPr="00F922A0">
              <w:rPr>
                <w:spacing w:val="1"/>
                <w:sz w:val="20"/>
              </w:rPr>
              <w:t xml:space="preserve"> </w:t>
            </w:r>
            <w:r w:rsidRPr="00F922A0">
              <w:rPr>
                <w:sz w:val="20"/>
              </w:rPr>
              <w:t>проведенной</w:t>
            </w:r>
            <w:r w:rsidRPr="00F922A0">
              <w:rPr>
                <w:spacing w:val="-5"/>
                <w:sz w:val="20"/>
              </w:rPr>
              <w:t xml:space="preserve"> </w:t>
            </w:r>
            <w:r w:rsidRPr="00F922A0">
              <w:rPr>
                <w:sz w:val="20"/>
              </w:rPr>
              <w:t>в</w:t>
            </w:r>
            <w:r w:rsidRPr="00F922A0">
              <w:rPr>
                <w:spacing w:val="-4"/>
                <w:sz w:val="20"/>
              </w:rPr>
              <w:t xml:space="preserve"> </w:t>
            </w:r>
            <w:r w:rsidRPr="00F922A0">
              <w:rPr>
                <w:sz w:val="20"/>
              </w:rPr>
              <w:t>этой</w:t>
            </w:r>
            <w:r w:rsidRPr="00F922A0">
              <w:rPr>
                <w:spacing w:val="-4"/>
                <w:sz w:val="20"/>
              </w:rPr>
              <w:t xml:space="preserve"> </w:t>
            </w:r>
            <w:r w:rsidRPr="00F922A0">
              <w:rPr>
                <w:sz w:val="20"/>
              </w:rPr>
              <w:t>точке;</w:t>
            </w:r>
          </w:p>
          <w:p w:rsidR="00755FD3" w:rsidRPr="00F922A0" w:rsidRDefault="007E3FA8" w:rsidP="00130501">
            <w:pPr>
              <w:pStyle w:val="TableParagraph"/>
              <w:ind w:left="465" w:right="101" w:hanging="358"/>
              <w:contextualSpacing/>
              <w:rPr>
                <w:sz w:val="20"/>
              </w:rPr>
            </w:pPr>
            <w:r w:rsidRPr="00F922A0">
              <w:rPr>
                <w:sz w:val="20"/>
              </w:rPr>
              <w:t>решать несложные задачи на</w:t>
            </w:r>
            <w:r w:rsidRPr="00F922A0">
              <w:rPr>
                <w:spacing w:val="1"/>
                <w:sz w:val="20"/>
              </w:rPr>
              <w:t xml:space="preserve"> </w:t>
            </w:r>
            <w:r w:rsidRPr="00F922A0">
              <w:rPr>
                <w:sz w:val="20"/>
              </w:rPr>
              <w:t>применение связи между</w:t>
            </w:r>
            <w:r w:rsidRPr="00F922A0">
              <w:rPr>
                <w:spacing w:val="1"/>
                <w:sz w:val="20"/>
              </w:rPr>
              <w:t xml:space="preserve"> </w:t>
            </w:r>
            <w:r w:rsidRPr="00F922A0">
              <w:rPr>
                <w:spacing w:val="-1"/>
                <w:sz w:val="20"/>
              </w:rPr>
              <w:t xml:space="preserve">промежутками </w:t>
            </w:r>
            <w:r w:rsidRPr="00F922A0">
              <w:rPr>
                <w:sz w:val="20"/>
              </w:rPr>
              <w:t>монотонности</w:t>
            </w:r>
            <w:r w:rsidRPr="00F922A0">
              <w:rPr>
                <w:spacing w:val="-47"/>
                <w:sz w:val="20"/>
              </w:rPr>
              <w:t xml:space="preserve"> </w:t>
            </w:r>
            <w:r w:rsidRPr="00F922A0">
              <w:rPr>
                <w:sz w:val="20"/>
              </w:rPr>
              <w:t>и точками экстремума</w:t>
            </w:r>
            <w:r w:rsidRPr="00F922A0">
              <w:rPr>
                <w:spacing w:val="1"/>
                <w:sz w:val="20"/>
              </w:rPr>
              <w:t xml:space="preserve"> </w:t>
            </w:r>
            <w:r w:rsidRPr="00F922A0">
              <w:rPr>
                <w:sz w:val="20"/>
              </w:rPr>
              <w:t>функции, с одной стороны, и</w:t>
            </w:r>
            <w:r w:rsidRPr="00F922A0">
              <w:rPr>
                <w:spacing w:val="1"/>
                <w:sz w:val="20"/>
              </w:rPr>
              <w:t xml:space="preserve"> </w:t>
            </w:r>
            <w:r w:rsidRPr="00F922A0">
              <w:rPr>
                <w:sz w:val="20"/>
              </w:rPr>
              <w:t>промежутками</w:t>
            </w:r>
            <w:r w:rsidRPr="00F922A0">
              <w:rPr>
                <w:spacing w:val="1"/>
                <w:sz w:val="20"/>
              </w:rPr>
              <w:t xml:space="preserve"> </w:t>
            </w:r>
            <w:r w:rsidRPr="00F922A0">
              <w:rPr>
                <w:sz w:val="20"/>
              </w:rPr>
              <w:t>знакопостоянства и нулями</w:t>
            </w:r>
            <w:r w:rsidRPr="00F922A0">
              <w:rPr>
                <w:spacing w:val="1"/>
                <w:sz w:val="20"/>
              </w:rPr>
              <w:t xml:space="preserve"> </w:t>
            </w:r>
            <w:r w:rsidRPr="00F922A0">
              <w:rPr>
                <w:sz w:val="20"/>
              </w:rPr>
              <w:t>производной этой функции –</w:t>
            </w:r>
            <w:r w:rsidRPr="00F922A0">
              <w:rPr>
                <w:spacing w:val="-47"/>
                <w:sz w:val="20"/>
              </w:rPr>
              <w:t xml:space="preserve"> </w:t>
            </w:r>
            <w:r w:rsidRPr="00F922A0">
              <w:rPr>
                <w:sz w:val="20"/>
              </w:rPr>
              <w:t>с</w:t>
            </w:r>
            <w:r w:rsidRPr="00F922A0">
              <w:rPr>
                <w:spacing w:val="-1"/>
                <w:sz w:val="20"/>
              </w:rPr>
              <w:t xml:space="preserve"> </w:t>
            </w:r>
            <w:r w:rsidRPr="00F922A0">
              <w:rPr>
                <w:sz w:val="20"/>
              </w:rPr>
              <w:t>другой.</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27"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8"/>
                <w:sz w:val="20"/>
              </w:rPr>
              <w:t xml:space="preserve"> </w:t>
            </w:r>
            <w:r w:rsidRPr="00F922A0">
              <w:rPr>
                <w:i/>
                <w:sz w:val="20"/>
              </w:rPr>
              <w:t>предметов:</w:t>
            </w:r>
          </w:p>
          <w:p w:rsidR="00755FD3" w:rsidRPr="00F922A0" w:rsidRDefault="007E3FA8" w:rsidP="00130501">
            <w:pPr>
              <w:pStyle w:val="TableParagraph"/>
              <w:ind w:left="465" w:right="108" w:hanging="358"/>
              <w:contextualSpacing/>
              <w:rPr>
                <w:sz w:val="20"/>
              </w:rPr>
            </w:pPr>
            <w:r w:rsidRPr="00F922A0">
              <w:rPr>
                <w:sz w:val="20"/>
              </w:rPr>
              <w:t>пользуясь графиками, сравнивать</w:t>
            </w:r>
            <w:r w:rsidRPr="00F922A0">
              <w:rPr>
                <w:spacing w:val="-47"/>
                <w:sz w:val="20"/>
              </w:rPr>
              <w:t xml:space="preserve"> </w:t>
            </w:r>
            <w:r w:rsidRPr="00F922A0">
              <w:rPr>
                <w:sz w:val="20"/>
              </w:rPr>
              <w:t>скорости возрастания (роста,</w:t>
            </w:r>
            <w:r w:rsidRPr="00F922A0">
              <w:rPr>
                <w:spacing w:val="-47"/>
                <w:sz w:val="20"/>
              </w:rPr>
              <w:t xml:space="preserve"> </w:t>
            </w:r>
            <w:r w:rsidRPr="00F922A0">
              <w:rPr>
                <w:sz w:val="20"/>
              </w:rPr>
              <w:t>повышения, увеличения и</w:t>
            </w:r>
            <w:r w:rsidRPr="00F922A0">
              <w:rPr>
                <w:spacing w:val="1"/>
                <w:sz w:val="20"/>
              </w:rPr>
              <w:t xml:space="preserve"> </w:t>
            </w:r>
            <w:r w:rsidRPr="00F922A0">
              <w:rPr>
                <w:sz w:val="20"/>
              </w:rPr>
              <w:t>т.п.) или скорости убывания</w:t>
            </w:r>
            <w:r w:rsidRPr="00F922A0">
              <w:rPr>
                <w:spacing w:val="1"/>
                <w:sz w:val="20"/>
              </w:rPr>
              <w:t xml:space="preserve"> </w:t>
            </w:r>
            <w:r w:rsidRPr="00F922A0">
              <w:rPr>
                <w:sz w:val="20"/>
              </w:rPr>
              <w:t>(падения, снижения,</w:t>
            </w:r>
            <w:r w:rsidRPr="00F922A0">
              <w:rPr>
                <w:spacing w:val="1"/>
                <w:sz w:val="20"/>
              </w:rPr>
              <w:t xml:space="preserve"> </w:t>
            </w:r>
            <w:r w:rsidRPr="00F922A0">
              <w:rPr>
                <w:sz w:val="20"/>
              </w:rPr>
              <w:t>уменьшения</w:t>
            </w:r>
            <w:r w:rsidRPr="00F922A0">
              <w:rPr>
                <w:spacing w:val="-5"/>
                <w:sz w:val="20"/>
              </w:rPr>
              <w:t xml:space="preserve"> </w:t>
            </w:r>
            <w:r w:rsidRPr="00F922A0">
              <w:rPr>
                <w:sz w:val="20"/>
              </w:rPr>
              <w:t>и</w:t>
            </w:r>
            <w:r w:rsidRPr="00F922A0">
              <w:rPr>
                <w:spacing w:val="-4"/>
                <w:sz w:val="20"/>
              </w:rPr>
              <w:t xml:space="preserve"> </w:t>
            </w:r>
            <w:r w:rsidRPr="00F922A0">
              <w:rPr>
                <w:sz w:val="20"/>
              </w:rPr>
              <w:t>т.п.)</w:t>
            </w:r>
            <w:r w:rsidRPr="00F922A0">
              <w:rPr>
                <w:spacing w:val="-4"/>
                <w:sz w:val="20"/>
              </w:rPr>
              <w:t xml:space="preserve"> </w:t>
            </w:r>
            <w:r w:rsidRPr="00F922A0">
              <w:rPr>
                <w:sz w:val="20"/>
              </w:rPr>
              <w:t>величин</w:t>
            </w:r>
            <w:r w:rsidRPr="00F922A0">
              <w:rPr>
                <w:spacing w:val="-3"/>
                <w:sz w:val="20"/>
              </w:rPr>
              <w:t xml:space="preserve"> </w:t>
            </w:r>
            <w:r w:rsidRPr="00F922A0">
              <w:rPr>
                <w:sz w:val="20"/>
              </w:rPr>
              <w:t>в</w:t>
            </w:r>
            <w:r w:rsidRPr="00F922A0">
              <w:rPr>
                <w:spacing w:val="-47"/>
                <w:sz w:val="20"/>
              </w:rPr>
              <w:t xml:space="preserve"> </w:t>
            </w:r>
            <w:r w:rsidRPr="00F922A0">
              <w:rPr>
                <w:sz w:val="20"/>
              </w:rPr>
              <w:t>реальных</w:t>
            </w:r>
            <w:r w:rsidRPr="00F922A0">
              <w:rPr>
                <w:spacing w:val="-2"/>
                <w:sz w:val="20"/>
              </w:rPr>
              <w:t xml:space="preserve"> </w:t>
            </w:r>
            <w:r w:rsidRPr="00F922A0">
              <w:rPr>
                <w:sz w:val="20"/>
              </w:rPr>
              <w:t>процессах;</w:t>
            </w:r>
          </w:p>
          <w:p w:rsidR="00755FD3" w:rsidRPr="00F922A0" w:rsidRDefault="007E3FA8" w:rsidP="00130501">
            <w:pPr>
              <w:pStyle w:val="TableParagraph"/>
              <w:ind w:left="465" w:right="258" w:hanging="358"/>
              <w:contextualSpacing/>
              <w:rPr>
                <w:sz w:val="20"/>
              </w:rPr>
            </w:pPr>
            <w:r w:rsidRPr="00F922A0">
              <w:rPr>
                <w:sz w:val="20"/>
              </w:rPr>
              <w:t>соотносить графики реальных</w:t>
            </w:r>
            <w:r w:rsidRPr="00F922A0">
              <w:rPr>
                <w:spacing w:val="1"/>
                <w:sz w:val="20"/>
              </w:rPr>
              <w:t xml:space="preserve"> </w:t>
            </w:r>
            <w:r w:rsidRPr="00F922A0">
              <w:rPr>
                <w:sz w:val="20"/>
              </w:rPr>
              <w:t>процессов</w:t>
            </w:r>
            <w:r w:rsidRPr="00F922A0">
              <w:rPr>
                <w:spacing w:val="-7"/>
                <w:sz w:val="20"/>
              </w:rPr>
              <w:t xml:space="preserve"> </w:t>
            </w:r>
            <w:r w:rsidRPr="00F922A0">
              <w:rPr>
                <w:sz w:val="20"/>
              </w:rPr>
              <w:t>и</w:t>
            </w:r>
            <w:r w:rsidRPr="00F922A0">
              <w:rPr>
                <w:spacing w:val="-6"/>
                <w:sz w:val="20"/>
              </w:rPr>
              <w:t xml:space="preserve"> </w:t>
            </w:r>
            <w:r w:rsidRPr="00F922A0">
              <w:rPr>
                <w:sz w:val="20"/>
              </w:rPr>
              <w:t>зависимостей</w:t>
            </w:r>
            <w:r w:rsidRPr="00F922A0">
              <w:rPr>
                <w:spacing w:val="-6"/>
                <w:sz w:val="20"/>
              </w:rPr>
              <w:t xml:space="preserve"> </w:t>
            </w:r>
            <w:r w:rsidRPr="00F922A0">
              <w:rPr>
                <w:sz w:val="20"/>
              </w:rPr>
              <w:t>с</w:t>
            </w:r>
            <w:r w:rsidRPr="00F922A0">
              <w:rPr>
                <w:spacing w:val="-47"/>
                <w:sz w:val="20"/>
              </w:rPr>
              <w:t xml:space="preserve"> </w:t>
            </w:r>
            <w:r w:rsidRPr="00F922A0">
              <w:rPr>
                <w:sz w:val="20"/>
              </w:rPr>
              <w:t>их</w:t>
            </w:r>
            <w:r w:rsidRPr="00F922A0">
              <w:rPr>
                <w:spacing w:val="-2"/>
                <w:sz w:val="20"/>
              </w:rPr>
              <w:t xml:space="preserve"> </w:t>
            </w:r>
            <w:r w:rsidRPr="00F922A0">
              <w:rPr>
                <w:sz w:val="20"/>
              </w:rPr>
              <w:t>описаниями,</w:t>
            </w:r>
          </w:p>
        </w:tc>
        <w:tc>
          <w:tcPr>
            <w:tcW w:w="3606" w:type="dxa"/>
          </w:tcPr>
          <w:p w:rsidR="00755FD3" w:rsidRPr="00F922A0" w:rsidRDefault="007E3FA8" w:rsidP="00130501">
            <w:pPr>
              <w:pStyle w:val="TableParagraph"/>
              <w:ind w:left="464" w:right="147" w:hanging="358"/>
              <w:contextualSpacing/>
              <w:rPr>
                <w:i/>
                <w:sz w:val="20"/>
              </w:rPr>
            </w:pPr>
            <w:r w:rsidRPr="00F922A0">
              <w:rPr>
                <w:i/>
                <w:sz w:val="20"/>
              </w:rPr>
              <w:t>Оперировать</w:t>
            </w:r>
            <w:r w:rsidRPr="00F922A0">
              <w:rPr>
                <w:i/>
                <w:spacing w:val="-7"/>
                <w:sz w:val="20"/>
              </w:rPr>
              <w:t xml:space="preserve"> </w:t>
            </w:r>
            <w:r w:rsidRPr="00F922A0">
              <w:rPr>
                <w:i/>
                <w:sz w:val="20"/>
              </w:rPr>
              <w:t>понятиями:</w:t>
            </w:r>
            <w:r w:rsidRPr="00F922A0">
              <w:rPr>
                <w:i/>
                <w:spacing w:val="-8"/>
                <w:sz w:val="20"/>
              </w:rPr>
              <w:t xml:space="preserve"> </w:t>
            </w:r>
            <w:r w:rsidRPr="00F922A0">
              <w:rPr>
                <w:i/>
                <w:sz w:val="20"/>
              </w:rPr>
              <w:t>производная</w:t>
            </w:r>
            <w:r w:rsidRPr="00F922A0">
              <w:rPr>
                <w:i/>
                <w:spacing w:val="-47"/>
                <w:sz w:val="20"/>
              </w:rPr>
              <w:t xml:space="preserve"> </w:t>
            </w:r>
            <w:r w:rsidRPr="00F922A0">
              <w:rPr>
                <w:i/>
                <w:sz w:val="20"/>
              </w:rPr>
              <w:t>функции в точке, касательная к</w:t>
            </w:r>
            <w:r w:rsidRPr="00F922A0">
              <w:rPr>
                <w:i/>
                <w:spacing w:val="1"/>
                <w:sz w:val="20"/>
              </w:rPr>
              <w:t xml:space="preserve"> </w:t>
            </w:r>
            <w:r w:rsidRPr="00F922A0">
              <w:rPr>
                <w:i/>
                <w:sz w:val="20"/>
              </w:rPr>
              <w:t>графику функции, производная</w:t>
            </w:r>
            <w:r w:rsidRPr="00F922A0">
              <w:rPr>
                <w:i/>
                <w:spacing w:val="1"/>
                <w:sz w:val="20"/>
              </w:rPr>
              <w:t xml:space="preserve"> </w:t>
            </w:r>
            <w:r w:rsidRPr="00F922A0">
              <w:rPr>
                <w:i/>
                <w:sz w:val="20"/>
              </w:rPr>
              <w:t>функции;</w:t>
            </w:r>
          </w:p>
          <w:p w:rsidR="00755FD3" w:rsidRPr="00F922A0" w:rsidRDefault="007E3FA8" w:rsidP="00130501">
            <w:pPr>
              <w:pStyle w:val="TableParagraph"/>
              <w:ind w:left="464" w:right="360" w:hanging="358"/>
              <w:contextualSpacing/>
              <w:rPr>
                <w:i/>
                <w:sz w:val="20"/>
              </w:rPr>
            </w:pPr>
            <w:r w:rsidRPr="00F922A0">
              <w:rPr>
                <w:i/>
                <w:sz w:val="20"/>
              </w:rPr>
              <w:t>вычислять производную одночлена,</w:t>
            </w:r>
            <w:r w:rsidRPr="00F922A0">
              <w:rPr>
                <w:i/>
                <w:spacing w:val="1"/>
                <w:sz w:val="20"/>
              </w:rPr>
              <w:t xml:space="preserve"> </w:t>
            </w:r>
            <w:r w:rsidRPr="00F922A0">
              <w:rPr>
                <w:i/>
                <w:sz w:val="20"/>
              </w:rPr>
              <w:t>многочлена,</w:t>
            </w:r>
            <w:r w:rsidRPr="00F922A0">
              <w:rPr>
                <w:i/>
                <w:spacing w:val="-7"/>
                <w:sz w:val="20"/>
              </w:rPr>
              <w:t xml:space="preserve"> </w:t>
            </w:r>
            <w:r w:rsidRPr="00F922A0">
              <w:rPr>
                <w:i/>
                <w:sz w:val="20"/>
              </w:rPr>
              <w:t>квадратного</w:t>
            </w:r>
            <w:r w:rsidRPr="00F922A0">
              <w:rPr>
                <w:i/>
                <w:spacing w:val="-6"/>
                <w:sz w:val="20"/>
              </w:rPr>
              <w:t xml:space="preserve"> </w:t>
            </w:r>
            <w:r w:rsidRPr="00F922A0">
              <w:rPr>
                <w:i/>
                <w:sz w:val="20"/>
              </w:rPr>
              <w:t>корня,</w:t>
            </w:r>
            <w:r w:rsidRPr="00F922A0">
              <w:rPr>
                <w:i/>
                <w:spacing w:val="-47"/>
                <w:sz w:val="20"/>
              </w:rPr>
              <w:t xml:space="preserve"> </w:t>
            </w:r>
            <w:r w:rsidRPr="00F922A0">
              <w:rPr>
                <w:i/>
                <w:sz w:val="20"/>
              </w:rPr>
              <w:t>производную</w:t>
            </w:r>
            <w:r w:rsidRPr="00F922A0">
              <w:rPr>
                <w:i/>
                <w:spacing w:val="-1"/>
                <w:sz w:val="20"/>
              </w:rPr>
              <w:t xml:space="preserve"> </w:t>
            </w:r>
            <w:r w:rsidRPr="00F922A0">
              <w:rPr>
                <w:i/>
                <w:sz w:val="20"/>
              </w:rPr>
              <w:t>суммы</w:t>
            </w:r>
            <w:r w:rsidRPr="00F922A0">
              <w:rPr>
                <w:i/>
                <w:spacing w:val="-3"/>
                <w:sz w:val="20"/>
              </w:rPr>
              <w:t xml:space="preserve"> </w:t>
            </w:r>
            <w:r w:rsidRPr="00F922A0">
              <w:rPr>
                <w:i/>
                <w:sz w:val="20"/>
              </w:rPr>
              <w:t>функций;</w:t>
            </w:r>
          </w:p>
          <w:p w:rsidR="00755FD3" w:rsidRPr="00F922A0" w:rsidRDefault="007E3FA8" w:rsidP="00366414">
            <w:pPr>
              <w:pStyle w:val="TableParagraph"/>
              <w:numPr>
                <w:ilvl w:val="0"/>
                <w:numId w:val="122"/>
              </w:numPr>
              <w:tabs>
                <w:tab w:val="left" w:pos="464"/>
                <w:tab w:val="left" w:pos="465"/>
              </w:tabs>
              <w:ind w:right="142"/>
              <w:contextualSpacing/>
              <w:rPr>
                <w:i/>
                <w:sz w:val="20"/>
              </w:rPr>
            </w:pPr>
            <w:r w:rsidRPr="00F922A0">
              <w:rPr>
                <w:i/>
                <w:sz w:val="20"/>
              </w:rPr>
              <w:t>вычислять производные</w:t>
            </w:r>
            <w:r w:rsidRPr="00F922A0">
              <w:rPr>
                <w:i/>
                <w:spacing w:val="1"/>
                <w:sz w:val="20"/>
              </w:rPr>
              <w:t xml:space="preserve"> </w:t>
            </w:r>
            <w:r w:rsidRPr="00F922A0">
              <w:rPr>
                <w:i/>
                <w:sz w:val="20"/>
              </w:rPr>
              <w:t>элементарных</w:t>
            </w:r>
            <w:r w:rsidRPr="00F922A0">
              <w:rPr>
                <w:i/>
                <w:spacing w:val="-1"/>
                <w:sz w:val="20"/>
              </w:rPr>
              <w:t xml:space="preserve"> </w:t>
            </w:r>
            <w:r w:rsidRPr="00F922A0">
              <w:rPr>
                <w:i/>
                <w:sz w:val="20"/>
              </w:rPr>
              <w:t>функций</w:t>
            </w:r>
            <w:r w:rsidRPr="00F922A0">
              <w:rPr>
                <w:i/>
                <w:spacing w:val="1"/>
                <w:sz w:val="20"/>
              </w:rPr>
              <w:t xml:space="preserve"> </w:t>
            </w:r>
            <w:r w:rsidRPr="00F922A0">
              <w:rPr>
                <w:i/>
                <w:sz w:val="20"/>
              </w:rPr>
              <w:t>и их</w:t>
            </w:r>
            <w:r w:rsidRPr="00F922A0">
              <w:rPr>
                <w:i/>
                <w:spacing w:val="1"/>
                <w:sz w:val="20"/>
              </w:rPr>
              <w:t xml:space="preserve"> </w:t>
            </w:r>
            <w:r w:rsidRPr="00F922A0">
              <w:rPr>
                <w:i/>
                <w:sz w:val="20"/>
              </w:rPr>
              <w:t>комбинаций,</w:t>
            </w:r>
            <w:r w:rsidRPr="00F922A0">
              <w:rPr>
                <w:i/>
                <w:spacing w:val="-8"/>
                <w:sz w:val="20"/>
              </w:rPr>
              <w:t xml:space="preserve"> </w:t>
            </w:r>
            <w:r w:rsidRPr="00F922A0">
              <w:rPr>
                <w:i/>
                <w:sz w:val="20"/>
              </w:rPr>
              <w:t>используя</w:t>
            </w:r>
            <w:r w:rsidRPr="00F922A0">
              <w:rPr>
                <w:i/>
                <w:spacing w:val="-7"/>
                <w:sz w:val="20"/>
              </w:rPr>
              <w:t xml:space="preserve"> </w:t>
            </w:r>
            <w:r w:rsidRPr="00F922A0">
              <w:rPr>
                <w:i/>
                <w:sz w:val="20"/>
              </w:rPr>
              <w:t>справочные</w:t>
            </w:r>
            <w:r w:rsidRPr="00F922A0">
              <w:rPr>
                <w:i/>
                <w:spacing w:val="-47"/>
                <w:sz w:val="20"/>
              </w:rPr>
              <w:t xml:space="preserve"> </w:t>
            </w:r>
            <w:r w:rsidRPr="00F922A0">
              <w:rPr>
                <w:i/>
                <w:sz w:val="20"/>
              </w:rPr>
              <w:t>материалы;</w:t>
            </w:r>
          </w:p>
          <w:p w:rsidR="00755FD3" w:rsidRPr="00F922A0" w:rsidRDefault="007E3FA8" w:rsidP="00366414">
            <w:pPr>
              <w:pStyle w:val="TableParagraph"/>
              <w:numPr>
                <w:ilvl w:val="0"/>
                <w:numId w:val="122"/>
              </w:numPr>
              <w:tabs>
                <w:tab w:val="left" w:pos="464"/>
                <w:tab w:val="left" w:pos="465"/>
              </w:tabs>
              <w:ind w:right="112"/>
              <w:contextualSpacing/>
              <w:rPr>
                <w:i/>
                <w:sz w:val="20"/>
              </w:rPr>
            </w:pPr>
            <w:r w:rsidRPr="00F922A0">
              <w:rPr>
                <w:i/>
                <w:sz w:val="20"/>
              </w:rPr>
              <w:t>исследовать в простейших случаях</w:t>
            </w:r>
            <w:r w:rsidRPr="00F922A0">
              <w:rPr>
                <w:i/>
                <w:spacing w:val="-48"/>
                <w:sz w:val="20"/>
              </w:rPr>
              <w:t xml:space="preserve"> </w:t>
            </w:r>
            <w:r w:rsidRPr="00F922A0">
              <w:rPr>
                <w:i/>
                <w:sz w:val="20"/>
              </w:rPr>
              <w:t>функции на монотонность,</w:t>
            </w:r>
            <w:r w:rsidRPr="00F922A0">
              <w:rPr>
                <w:i/>
                <w:spacing w:val="1"/>
                <w:sz w:val="20"/>
              </w:rPr>
              <w:t xml:space="preserve"> </w:t>
            </w:r>
            <w:r w:rsidRPr="00F922A0">
              <w:rPr>
                <w:i/>
                <w:sz w:val="20"/>
              </w:rPr>
              <w:t>находить наибольшие и</w:t>
            </w:r>
            <w:r w:rsidRPr="00F922A0">
              <w:rPr>
                <w:i/>
                <w:spacing w:val="1"/>
                <w:sz w:val="20"/>
              </w:rPr>
              <w:t xml:space="preserve"> </w:t>
            </w:r>
            <w:r w:rsidRPr="00F922A0">
              <w:rPr>
                <w:i/>
                <w:sz w:val="20"/>
              </w:rPr>
              <w:t>наименьшие значения функций,</w:t>
            </w:r>
            <w:r w:rsidRPr="00F922A0">
              <w:rPr>
                <w:i/>
                <w:spacing w:val="1"/>
                <w:sz w:val="20"/>
              </w:rPr>
              <w:t xml:space="preserve"> </w:t>
            </w:r>
            <w:r w:rsidRPr="00F922A0">
              <w:rPr>
                <w:i/>
                <w:sz w:val="20"/>
              </w:rPr>
              <w:t>строить графики многочленов и</w:t>
            </w:r>
            <w:r w:rsidRPr="00F922A0">
              <w:rPr>
                <w:i/>
                <w:spacing w:val="1"/>
                <w:sz w:val="20"/>
              </w:rPr>
              <w:t xml:space="preserve"> </w:t>
            </w:r>
            <w:r w:rsidRPr="00F922A0">
              <w:rPr>
                <w:i/>
                <w:sz w:val="20"/>
              </w:rPr>
              <w:t>простейших рациональных</w:t>
            </w:r>
            <w:r w:rsidRPr="00F922A0">
              <w:rPr>
                <w:i/>
                <w:spacing w:val="1"/>
                <w:sz w:val="20"/>
              </w:rPr>
              <w:t xml:space="preserve"> </w:t>
            </w:r>
            <w:r w:rsidRPr="00F922A0">
              <w:rPr>
                <w:i/>
                <w:sz w:val="20"/>
              </w:rPr>
              <w:t>функций с использованием</w:t>
            </w:r>
            <w:r w:rsidRPr="00F922A0">
              <w:rPr>
                <w:i/>
                <w:spacing w:val="1"/>
                <w:sz w:val="20"/>
              </w:rPr>
              <w:t xml:space="preserve"> </w:t>
            </w:r>
            <w:r w:rsidRPr="00F922A0">
              <w:rPr>
                <w:i/>
                <w:sz w:val="20"/>
              </w:rPr>
              <w:t>аппарата математического</w:t>
            </w:r>
            <w:r w:rsidRPr="00F922A0">
              <w:rPr>
                <w:i/>
                <w:spacing w:val="1"/>
                <w:sz w:val="20"/>
              </w:rPr>
              <w:t xml:space="preserve"> </w:t>
            </w:r>
            <w:r w:rsidRPr="00F922A0">
              <w:rPr>
                <w:i/>
                <w:sz w:val="20"/>
              </w:rPr>
              <w:t>анализа.</w:t>
            </w:r>
          </w:p>
          <w:p w:rsidR="00755FD3" w:rsidRPr="00F922A0" w:rsidRDefault="00755FD3" w:rsidP="00130501">
            <w:pPr>
              <w:pStyle w:val="TableParagraph"/>
              <w:contextualSpacing/>
              <w:rPr>
                <w:sz w:val="19"/>
              </w:rPr>
            </w:pPr>
          </w:p>
          <w:p w:rsidR="00755FD3" w:rsidRPr="00F922A0" w:rsidRDefault="007E3FA8" w:rsidP="00130501">
            <w:pPr>
              <w:pStyle w:val="TableParagraph"/>
              <w:ind w:left="464" w:right="257"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2"/>
                <w:sz w:val="20"/>
              </w:rPr>
              <w:t xml:space="preserve"> </w:t>
            </w:r>
            <w:r w:rsidRPr="00F922A0">
              <w:rPr>
                <w:i/>
                <w:sz w:val="20"/>
              </w:rPr>
              <w:t>и</w:t>
            </w:r>
            <w:r w:rsidRPr="00F922A0">
              <w:rPr>
                <w:i/>
                <w:spacing w:val="-2"/>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учебных</w:t>
            </w:r>
            <w:r w:rsidRPr="00F922A0">
              <w:rPr>
                <w:i/>
                <w:spacing w:val="-1"/>
                <w:sz w:val="20"/>
              </w:rPr>
              <w:t xml:space="preserve"> </w:t>
            </w:r>
            <w:r w:rsidRPr="00F922A0">
              <w:rPr>
                <w:i/>
                <w:sz w:val="20"/>
              </w:rPr>
              <w:t>предметов:</w:t>
            </w:r>
          </w:p>
          <w:p w:rsidR="00755FD3" w:rsidRPr="00F922A0" w:rsidRDefault="007E3FA8" w:rsidP="00130501">
            <w:pPr>
              <w:pStyle w:val="TableParagraph"/>
              <w:ind w:left="464" w:right="252" w:hanging="358"/>
              <w:contextualSpacing/>
              <w:rPr>
                <w:i/>
                <w:sz w:val="20"/>
              </w:rPr>
            </w:pPr>
            <w:r w:rsidRPr="00F922A0">
              <w:rPr>
                <w:i/>
                <w:sz w:val="20"/>
              </w:rPr>
              <w:t>решать прикладные задачи из</w:t>
            </w:r>
            <w:r w:rsidRPr="00F922A0">
              <w:rPr>
                <w:i/>
                <w:spacing w:val="1"/>
                <w:sz w:val="20"/>
              </w:rPr>
              <w:t xml:space="preserve"> </w:t>
            </w:r>
            <w:r w:rsidRPr="00F922A0">
              <w:rPr>
                <w:i/>
                <w:sz w:val="20"/>
              </w:rPr>
              <w:t>биологии, физики, химии,</w:t>
            </w:r>
            <w:r w:rsidRPr="00F922A0">
              <w:rPr>
                <w:i/>
                <w:spacing w:val="1"/>
                <w:sz w:val="20"/>
              </w:rPr>
              <w:t xml:space="preserve"> </w:t>
            </w:r>
            <w:r w:rsidRPr="00F922A0">
              <w:rPr>
                <w:i/>
                <w:sz w:val="20"/>
              </w:rPr>
              <w:t>экономики и других предметов,</w:t>
            </w:r>
            <w:r w:rsidRPr="00F922A0">
              <w:rPr>
                <w:i/>
                <w:spacing w:val="1"/>
                <w:sz w:val="20"/>
              </w:rPr>
              <w:t xml:space="preserve"> </w:t>
            </w:r>
            <w:r w:rsidRPr="00F922A0">
              <w:rPr>
                <w:i/>
                <w:sz w:val="20"/>
              </w:rPr>
              <w:t>связанные с исследованием</w:t>
            </w:r>
            <w:r w:rsidRPr="00F922A0">
              <w:rPr>
                <w:i/>
                <w:spacing w:val="1"/>
                <w:sz w:val="20"/>
              </w:rPr>
              <w:t xml:space="preserve"> </w:t>
            </w:r>
            <w:r w:rsidRPr="00F922A0">
              <w:rPr>
                <w:i/>
                <w:sz w:val="20"/>
              </w:rPr>
              <w:t>характеристик реальных</w:t>
            </w:r>
            <w:r w:rsidRPr="00F922A0">
              <w:rPr>
                <w:i/>
                <w:spacing w:val="1"/>
                <w:sz w:val="20"/>
              </w:rPr>
              <w:t xml:space="preserve"> </w:t>
            </w:r>
            <w:r w:rsidRPr="00F922A0">
              <w:rPr>
                <w:i/>
                <w:sz w:val="20"/>
              </w:rPr>
              <w:t>процессов, нахождением</w:t>
            </w:r>
            <w:r w:rsidRPr="00F922A0">
              <w:rPr>
                <w:i/>
                <w:spacing w:val="1"/>
                <w:sz w:val="20"/>
              </w:rPr>
              <w:t xml:space="preserve"> </w:t>
            </w:r>
            <w:r w:rsidRPr="00F922A0">
              <w:rPr>
                <w:i/>
                <w:sz w:val="20"/>
              </w:rPr>
              <w:t>наибольших и наименьших</w:t>
            </w:r>
            <w:r w:rsidRPr="00F922A0">
              <w:rPr>
                <w:i/>
                <w:spacing w:val="1"/>
                <w:sz w:val="20"/>
              </w:rPr>
              <w:t xml:space="preserve"> </w:t>
            </w:r>
            <w:r w:rsidRPr="00F922A0">
              <w:rPr>
                <w:i/>
                <w:sz w:val="20"/>
              </w:rPr>
              <w:t>значений,</w:t>
            </w:r>
            <w:r w:rsidRPr="00F922A0">
              <w:rPr>
                <w:i/>
                <w:spacing w:val="-6"/>
                <w:sz w:val="20"/>
              </w:rPr>
              <w:t xml:space="preserve"> </w:t>
            </w:r>
            <w:r w:rsidRPr="00F922A0">
              <w:rPr>
                <w:i/>
                <w:sz w:val="20"/>
              </w:rPr>
              <w:t>скорости</w:t>
            </w:r>
            <w:r w:rsidRPr="00F922A0">
              <w:rPr>
                <w:i/>
                <w:spacing w:val="-4"/>
                <w:sz w:val="20"/>
              </w:rPr>
              <w:t xml:space="preserve"> </w:t>
            </w:r>
            <w:r w:rsidRPr="00F922A0">
              <w:rPr>
                <w:i/>
                <w:sz w:val="20"/>
              </w:rPr>
              <w:t>и</w:t>
            </w:r>
            <w:r w:rsidRPr="00F922A0">
              <w:rPr>
                <w:i/>
                <w:spacing w:val="-4"/>
                <w:sz w:val="20"/>
              </w:rPr>
              <w:t xml:space="preserve"> </w:t>
            </w:r>
            <w:r w:rsidRPr="00F922A0">
              <w:rPr>
                <w:i/>
                <w:sz w:val="20"/>
              </w:rPr>
              <w:t>ускорения</w:t>
            </w:r>
            <w:r w:rsidRPr="00F922A0">
              <w:rPr>
                <w:i/>
                <w:spacing w:val="-5"/>
                <w:sz w:val="20"/>
              </w:rPr>
              <w:t xml:space="preserve"> </w:t>
            </w:r>
            <w:r w:rsidRPr="00F922A0">
              <w:rPr>
                <w:i/>
                <w:sz w:val="20"/>
              </w:rPr>
              <w:t>и</w:t>
            </w:r>
          </w:p>
          <w:p w:rsidR="00755FD3" w:rsidRPr="00F922A0" w:rsidRDefault="007E3FA8" w:rsidP="00130501">
            <w:pPr>
              <w:pStyle w:val="TableParagraph"/>
              <w:ind w:left="464"/>
              <w:contextualSpacing/>
              <w:rPr>
                <w:i/>
                <w:sz w:val="20"/>
              </w:rPr>
            </w:pPr>
            <w:r w:rsidRPr="00F922A0">
              <w:rPr>
                <w:i/>
                <w:sz w:val="20"/>
              </w:rPr>
              <w:t>т.п.;</w:t>
            </w:r>
          </w:p>
        </w:tc>
        <w:tc>
          <w:tcPr>
            <w:tcW w:w="3289" w:type="dxa"/>
            <w:shd w:val="clear" w:color="auto" w:fill="E6EDD4"/>
          </w:tcPr>
          <w:p w:rsidR="00755FD3" w:rsidRPr="00F922A0" w:rsidRDefault="007E3FA8" w:rsidP="00130501">
            <w:pPr>
              <w:pStyle w:val="TableParagraph"/>
              <w:ind w:left="463" w:right="198" w:hanging="358"/>
              <w:contextualSpacing/>
              <w:rPr>
                <w:sz w:val="20"/>
              </w:rPr>
            </w:pPr>
            <w:r w:rsidRPr="00F922A0">
              <w:rPr>
                <w:sz w:val="20"/>
              </w:rPr>
              <w:t>Владеть понятием бесконечно</w:t>
            </w:r>
            <w:r w:rsidRPr="00F922A0">
              <w:rPr>
                <w:spacing w:val="1"/>
                <w:sz w:val="20"/>
              </w:rPr>
              <w:t xml:space="preserve"> </w:t>
            </w:r>
            <w:r w:rsidRPr="00F922A0">
              <w:rPr>
                <w:sz w:val="20"/>
              </w:rPr>
              <w:t>убывающая геометрическая</w:t>
            </w:r>
            <w:r w:rsidRPr="00F922A0">
              <w:rPr>
                <w:spacing w:val="1"/>
                <w:sz w:val="20"/>
              </w:rPr>
              <w:t xml:space="preserve"> </w:t>
            </w:r>
            <w:r w:rsidRPr="00F922A0">
              <w:rPr>
                <w:sz w:val="20"/>
              </w:rPr>
              <w:t>прогрессия</w:t>
            </w:r>
            <w:r w:rsidRPr="00F922A0">
              <w:rPr>
                <w:spacing w:val="-6"/>
                <w:sz w:val="20"/>
              </w:rPr>
              <w:t xml:space="preserve"> </w:t>
            </w:r>
            <w:r w:rsidRPr="00F922A0">
              <w:rPr>
                <w:sz w:val="20"/>
              </w:rPr>
              <w:t>и</w:t>
            </w:r>
            <w:r w:rsidRPr="00F922A0">
              <w:rPr>
                <w:spacing w:val="-4"/>
                <w:sz w:val="20"/>
              </w:rPr>
              <w:t xml:space="preserve"> </w:t>
            </w:r>
            <w:r w:rsidRPr="00F922A0">
              <w:rPr>
                <w:sz w:val="20"/>
              </w:rPr>
              <w:t>уметь</w:t>
            </w:r>
            <w:r w:rsidRPr="00F922A0">
              <w:rPr>
                <w:spacing w:val="-5"/>
                <w:sz w:val="20"/>
              </w:rPr>
              <w:t xml:space="preserve"> </w:t>
            </w:r>
            <w:r w:rsidRPr="00F922A0">
              <w:rPr>
                <w:sz w:val="20"/>
              </w:rPr>
              <w:t>применять</w:t>
            </w:r>
            <w:r w:rsidRPr="00F922A0">
              <w:rPr>
                <w:spacing w:val="-47"/>
                <w:sz w:val="20"/>
              </w:rPr>
              <w:t xml:space="preserve"> </w:t>
            </w:r>
            <w:r w:rsidRPr="00F922A0">
              <w:rPr>
                <w:sz w:val="20"/>
              </w:rPr>
              <w:t>его при</w:t>
            </w:r>
            <w:r w:rsidRPr="00F922A0">
              <w:rPr>
                <w:spacing w:val="-2"/>
                <w:sz w:val="20"/>
              </w:rPr>
              <w:t xml:space="preserve"> </w:t>
            </w:r>
            <w:r w:rsidRPr="00F922A0">
              <w:rPr>
                <w:sz w:val="20"/>
              </w:rPr>
              <w:t>решении</w:t>
            </w:r>
            <w:r w:rsidRPr="00F922A0">
              <w:rPr>
                <w:spacing w:val="-1"/>
                <w:sz w:val="20"/>
              </w:rPr>
              <w:t xml:space="preserve"> </w:t>
            </w:r>
            <w:r w:rsidRPr="00F922A0">
              <w:rPr>
                <w:sz w:val="20"/>
              </w:rPr>
              <w:t>задач;</w:t>
            </w:r>
          </w:p>
          <w:p w:rsidR="00755FD3" w:rsidRPr="00F922A0" w:rsidRDefault="007E3FA8" w:rsidP="00130501">
            <w:pPr>
              <w:pStyle w:val="TableParagraph"/>
              <w:ind w:left="463" w:right="617" w:hanging="358"/>
              <w:contextualSpacing/>
              <w:rPr>
                <w:sz w:val="20"/>
              </w:rPr>
            </w:pPr>
            <w:r w:rsidRPr="00F922A0">
              <w:rPr>
                <w:sz w:val="20"/>
              </w:rPr>
              <w:t>применять</w:t>
            </w:r>
            <w:r w:rsidRPr="00F922A0">
              <w:rPr>
                <w:spacing w:val="-3"/>
                <w:sz w:val="20"/>
              </w:rPr>
              <w:t xml:space="preserve"> </w:t>
            </w:r>
            <w:r w:rsidRPr="00F922A0">
              <w:rPr>
                <w:sz w:val="20"/>
              </w:rPr>
              <w:t>для</w:t>
            </w:r>
            <w:r w:rsidRPr="00F922A0">
              <w:rPr>
                <w:spacing w:val="-4"/>
                <w:sz w:val="20"/>
              </w:rPr>
              <w:t xml:space="preserve"> </w:t>
            </w:r>
            <w:r w:rsidRPr="00F922A0">
              <w:rPr>
                <w:sz w:val="20"/>
              </w:rPr>
              <w:t>решения</w:t>
            </w:r>
            <w:r w:rsidRPr="00F922A0">
              <w:rPr>
                <w:spacing w:val="-4"/>
                <w:sz w:val="20"/>
              </w:rPr>
              <w:t xml:space="preserve"> </w:t>
            </w:r>
            <w:r w:rsidRPr="00F922A0">
              <w:rPr>
                <w:sz w:val="20"/>
              </w:rPr>
              <w:t>задач</w:t>
            </w:r>
            <w:r w:rsidRPr="00F922A0">
              <w:rPr>
                <w:spacing w:val="-47"/>
                <w:sz w:val="20"/>
              </w:rPr>
              <w:t xml:space="preserve"> </w:t>
            </w:r>
            <w:r w:rsidRPr="00F922A0">
              <w:rPr>
                <w:sz w:val="20"/>
              </w:rPr>
              <w:t>теорию</w:t>
            </w:r>
            <w:r w:rsidRPr="00F922A0">
              <w:rPr>
                <w:spacing w:val="-1"/>
                <w:sz w:val="20"/>
              </w:rPr>
              <w:t xml:space="preserve"> </w:t>
            </w:r>
            <w:r w:rsidRPr="00F922A0">
              <w:rPr>
                <w:sz w:val="20"/>
              </w:rPr>
              <w:t>пределов;</w:t>
            </w:r>
          </w:p>
          <w:p w:rsidR="00755FD3" w:rsidRPr="00F922A0" w:rsidRDefault="007E3FA8" w:rsidP="00130501">
            <w:pPr>
              <w:pStyle w:val="TableParagraph"/>
              <w:ind w:left="463" w:right="130" w:hanging="358"/>
              <w:contextualSpacing/>
              <w:rPr>
                <w:sz w:val="20"/>
              </w:rPr>
            </w:pPr>
            <w:r w:rsidRPr="00F922A0">
              <w:rPr>
                <w:sz w:val="20"/>
              </w:rPr>
              <w:t>владеть понятиями бесконечно</w:t>
            </w:r>
            <w:r w:rsidRPr="00F922A0">
              <w:rPr>
                <w:spacing w:val="1"/>
                <w:sz w:val="20"/>
              </w:rPr>
              <w:t xml:space="preserve"> </w:t>
            </w:r>
            <w:r w:rsidRPr="00F922A0">
              <w:rPr>
                <w:sz w:val="20"/>
              </w:rPr>
              <w:t>большие и бесконечно малые</w:t>
            </w:r>
            <w:r w:rsidRPr="00F922A0">
              <w:rPr>
                <w:spacing w:val="1"/>
                <w:sz w:val="20"/>
              </w:rPr>
              <w:t xml:space="preserve"> </w:t>
            </w:r>
            <w:r w:rsidRPr="00F922A0">
              <w:rPr>
                <w:sz w:val="20"/>
              </w:rPr>
              <w:t>числовые последовательности</w:t>
            </w:r>
            <w:r w:rsidRPr="00F922A0">
              <w:rPr>
                <w:spacing w:val="1"/>
                <w:sz w:val="20"/>
              </w:rPr>
              <w:t xml:space="preserve"> </w:t>
            </w:r>
            <w:r w:rsidRPr="00F922A0">
              <w:rPr>
                <w:sz w:val="20"/>
              </w:rPr>
              <w:t>и</w:t>
            </w:r>
            <w:r w:rsidRPr="00F922A0">
              <w:rPr>
                <w:spacing w:val="-4"/>
                <w:sz w:val="20"/>
              </w:rPr>
              <w:t xml:space="preserve"> </w:t>
            </w:r>
            <w:r w:rsidRPr="00F922A0">
              <w:rPr>
                <w:sz w:val="20"/>
              </w:rPr>
              <w:t>уметь</w:t>
            </w:r>
            <w:r w:rsidRPr="00F922A0">
              <w:rPr>
                <w:spacing w:val="-5"/>
                <w:sz w:val="20"/>
              </w:rPr>
              <w:t xml:space="preserve"> </w:t>
            </w:r>
            <w:r w:rsidRPr="00F922A0">
              <w:rPr>
                <w:sz w:val="20"/>
              </w:rPr>
              <w:t>сравнивать</w:t>
            </w:r>
            <w:r w:rsidRPr="00F922A0">
              <w:rPr>
                <w:spacing w:val="-4"/>
                <w:sz w:val="20"/>
              </w:rPr>
              <w:t xml:space="preserve"> </w:t>
            </w:r>
            <w:r w:rsidRPr="00F922A0">
              <w:rPr>
                <w:sz w:val="20"/>
              </w:rPr>
              <w:t>бесконечно</w:t>
            </w:r>
            <w:r w:rsidRPr="00F922A0">
              <w:rPr>
                <w:spacing w:val="-47"/>
                <w:sz w:val="20"/>
              </w:rPr>
              <w:t xml:space="preserve"> </w:t>
            </w:r>
            <w:r w:rsidRPr="00F922A0">
              <w:rPr>
                <w:sz w:val="20"/>
              </w:rPr>
              <w:t>большие и бесконечно малые</w:t>
            </w:r>
            <w:r w:rsidRPr="00F922A0">
              <w:rPr>
                <w:spacing w:val="1"/>
                <w:sz w:val="20"/>
              </w:rPr>
              <w:t xml:space="preserve"> </w:t>
            </w:r>
            <w:r w:rsidRPr="00F922A0">
              <w:rPr>
                <w:sz w:val="20"/>
              </w:rPr>
              <w:t>последовательности;</w:t>
            </w:r>
          </w:p>
          <w:p w:rsidR="00755FD3" w:rsidRPr="00F922A0" w:rsidRDefault="007E3FA8" w:rsidP="00130501">
            <w:pPr>
              <w:pStyle w:val="TableParagraph"/>
              <w:ind w:left="463" w:right="207" w:hanging="358"/>
              <w:contextualSpacing/>
              <w:rPr>
                <w:sz w:val="20"/>
              </w:rPr>
            </w:pPr>
            <w:r w:rsidRPr="00F922A0">
              <w:rPr>
                <w:sz w:val="20"/>
              </w:rPr>
              <w:t>владеть понятиями: производная</w:t>
            </w:r>
            <w:r w:rsidRPr="00F922A0">
              <w:rPr>
                <w:spacing w:val="1"/>
                <w:sz w:val="20"/>
              </w:rPr>
              <w:t xml:space="preserve"> </w:t>
            </w:r>
            <w:r w:rsidRPr="00F922A0">
              <w:rPr>
                <w:sz w:val="20"/>
              </w:rPr>
              <w:t>функции</w:t>
            </w:r>
            <w:r w:rsidRPr="00F922A0">
              <w:rPr>
                <w:spacing w:val="-5"/>
                <w:sz w:val="20"/>
              </w:rPr>
              <w:t xml:space="preserve"> </w:t>
            </w:r>
            <w:r w:rsidRPr="00F922A0">
              <w:rPr>
                <w:sz w:val="20"/>
              </w:rPr>
              <w:t>в</w:t>
            </w:r>
            <w:r w:rsidRPr="00F922A0">
              <w:rPr>
                <w:spacing w:val="-5"/>
                <w:sz w:val="20"/>
              </w:rPr>
              <w:t xml:space="preserve"> </w:t>
            </w:r>
            <w:r w:rsidRPr="00F922A0">
              <w:rPr>
                <w:sz w:val="20"/>
              </w:rPr>
              <w:t>точке,</w:t>
            </w:r>
            <w:r w:rsidRPr="00F922A0">
              <w:rPr>
                <w:spacing w:val="-2"/>
                <w:sz w:val="20"/>
              </w:rPr>
              <w:t xml:space="preserve"> </w:t>
            </w:r>
            <w:r w:rsidRPr="00F922A0">
              <w:rPr>
                <w:sz w:val="20"/>
              </w:rPr>
              <w:t>производная</w:t>
            </w:r>
            <w:r w:rsidRPr="00F922A0">
              <w:rPr>
                <w:spacing w:val="-47"/>
                <w:sz w:val="20"/>
              </w:rPr>
              <w:t xml:space="preserve"> </w:t>
            </w:r>
            <w:r w:rsidRPr="00F922A0">
              <w:rPr>
                <w:sz w:val="20"/>
              </w:rPr>
              <w:t>функции;</w:t>
            </w:r>
          </w:p>
          <w:p w:rsidR="00755FD3" w:rsidRPr="00F922A0" w:rsidRDefault="007E3FA8" w:rsidP="00366414">
            <w:pPr>
              <w:pStyle w:val="TableParagraph"/>
              <w:numPr>
                <w:ilvl w:val="0"/>
                <w:numId w:val="121"/>
              </w:numPr>
              <w:tabs>
                <w:tab w:val="left" w:pos="463"/>
                <w:tab w:val="left" w:pos="464"/>
              </w:tabs>
              <w:ind w:right="383"/>
              <w:contextualSpacing/>
              <w:rPr>
                <w:sz w:val="20"/>
              </w:rPr>
            </w:pPr>
            <w:r w:rsidRPr="00F922A0">
              <w:rPr>
                <w:sz w:val="20"/>
              </w:rPr>
              <w:t>вычислять производные</w:t>
            </w:r>
            <w:r w:rsidRPr="00F922A0">
              <w:rPr>
                <w:spacing w:val="1"/>
                <w:sz w:val="20"/>
              </w:rPr>
              <w:t xml:space="preserve"> </w:t>
            </w:r>
            <w:r w:rsidRPr="00F922A0">
              <w:rPr>
                <w:sz w:val="20"/>
              </w:rPr>
              <w:t>элементарных</w:t>
            </w:r>
            <w:r w:rsidRPr="00F922A0">
              <w:rPr>
                <w:spacing w:val="-5"/>
                <w:sz w:val="20"/>
              </w:rPr>
              <w:t xml:space="preserve"> </w:t>
            </w:r>
            <w:r w:rsidRPr="00F922A0">
              <w:rPr>
                <w:sz w:val="20"/>
              </w:rPr>
              <w:t>функций</w:t>
            </w:r>
            <w:r w:rsidRPr="00F922A0">
              <w:rPr>
                <w:spacing w:val="-2"/>
                <w:sz w:val="20"/>
              </w:rPr>
              <w:t xml:space="preserve"> </w:t>
            </w:r>
            <w:r w:rsidRPr="00F922A0">
              <w:rPr>
                <w:sz w:val="20"/>
              </w:rPr>
              <w:t>и</w:t>
            </w:r>
            <w:r w:rsidRPr="00F922A0">
              <w:rPr>
                <w:spacing w:val="-4"/>
                <w:sz w:val="20"/>
              </w:rPr>
              <w:t xml:space="preserve"> </w:t>
            </w:r>
            <w:r w:rsidRPr="00F922A0">
              <w:rPr>
                <w:sz w:val="20"/>
              </w:rPr>
              <w:t>их</w:t>
            </w:r>
            <w:r w:rsidRPr="00F922A0">
              <w:rPr>
                <w:spacing w:val="-47"/>
                <w:sz w:val="20"/>
              </w:rPr>
              <w:t xml:space="preserve"> </w:t>
            </w:r>
            <w:r w:rsidRPr="00F922A0">
              <w:rPr>
                <w:sz w:val="20"/>
              </w:rPr>
              <w:t>комбинаций;</w:t>
            </w:r>
          </w:p>
          <w:p w:rsidR="00755FD3" w:rsidRPr="00F922A0" w:rsidRDefault="007E3FA8" w:rsidP="00366414">
            <w:pPr>
              <w:pStyle w:val="TableParagraph"/>
              <w:numPr>
                <w:ilvl w:val="0"/>
                <w:numId w:val="121"/>
              </w:numPr>
              <w:tabs>
                <w:tab w:val="left" w:pos="463"/>
                <w:tab w:val="left" w:pos="464"/>
              </w:tabs>
              <w:ind w:right="314"/>
              <w:contextualSpacing/>
              <w:rPr>
                <w:sz w:val="20"/>
              </w:rPr>
            </w:pPr>
            <w:r w:rsidRPr="00F922A0">
              <w:rPr>
                <w:sz w:val="20"/>
              </w:rPr>
              <w:t>исследовать функции на</w:t>
            </w:r>
            <w:r w:rsidRPr="00F922A0">
              <w:rPr>
                <w:spacing w:val="1"/>
                <w:sz w:val="20"/>
              </w:rPr>
              <w:t xml:space="preserve"> </w:t>
            </w:r>
            <w:r w:rsidRPr="00F922A0">
              <w:rPr>
                <w:sz w:val="20"/>
              </w:rPr>
              <w:t>монотонность</w:t>
            </w:r>
            <w:r w:rsidRPr="00F922A0">
              <w:rPr>
                <w:spacing w:val="-4"/>
                <w:sz w:val="20"/>
              </w:rPr>
              <w:t xml:space="preserve"> </w:t>
            </w:r>
            <w:r w:rsidRPr="00F922A0">
              <w:rPr>
                <w:sz w:val="20"/>
              </w:rPr>
              <w:t>и</w:t>
            </w:r>
            <w:r w:rsidRPr="00F922A0">
              <w:rPr>
                <w:spacing w:val="-4"/>
                <w:sz w:val="20"/>
              </w:rPr>
              <w:t xml:space="preserve"> </w:t>
            </w:r>
            <w:r w:rsidRPr="00F922A0">
              <w:rPr>
                <w:sz w:val="20"/>
              </w:rPr>
              <w:t>экстремумы;</w:t>
            </w:r>
          </w:p>
          <w:p w:rsidR="00755FD3" w:rsidRPr="00F922A0" w:rsidRDefault="007E3FA8" w:rsidP="00366414">
            <w:pPr>
              <w:pStyle w:val="TableParagraph"/>
              <w:numPr>
                <w:ilvl w:val="0"/>
                <w:numId w:val="121"/>
              </w:numPr>
              <w:tabs>
                <w:tab w:val="left" w:pos="463"/>
                <w:tab w:val="left" w:pos="464"/>
              </w:tabs>
              <w:ind w:right="131"/>
              <w:contextualSpacing/>
              <w:rPr>
                <w:sz w:val="20"/>
              </w:rPr>
            </w:pPr>
            <w:r w:rsidRPr="00F922A0">
              <w:rPr>
                <w:sz w:val="20"/>
              </w:rPr>
              <w:t>строить</w:t>
            </w:r>
            <w:r w:rsidRPr="00F922A0">
              <w:rPr>
                <w:spacing w:val="-3"/>
                <w:sz w:val="20"/>
              </w:rPr>
              <w:t xml:space="preserve"> </w:t>
            </w:r>
            <w:r w:rsidRPr="00F922A0">
              <w:rPr>
                <w:sz w:val="20"/>
              </w:rPr>
              <w:t>графики</w:t>
            </w:r>
            <w:r w:rsidRPr="00F922A0">
              <w:rPr>
                <w:spacing w:val="-2"/>
                <w:sz w:val="20"/>
              </w:rPr>
              <w:t xml:space="preserve"> </w:t>
            </w:r>
            <w:r w:rsidRPr="00F922A0">
              <w:rPr>
                <w:sz w:val="20"/>
              </w:rPr>
              <w:t>и</w:t>
            </w:r>
            <w:r w:rsidRPr="00F922A0">
              <w:rPr>
                <w:spacing w:val="-4"/>
                <w:sz w:val="20"/>
              </w:rPr>
              <w:t xml:space="preserve"> </w:t>
            </w:r>
            <w:r w:rsidRPr="00F922A0">
              <w:rPr>
                <w:sz w:val="20"/>
              </w:rPr>
              <w:t>применять</w:t>
            </w:r>
            <w:r w:rsidRPr="00F922A0">
              <w:rPr>
                <w:spacing w:val="-3"/>
                <w:sz w:val="20"/>
              </w:rPr>
              <w:t xml:space="preserve"> </w:t>
            </w:r>
            <w:r w:rsidRPr="00F922A0">
              <w:rPr>
                <w:sz w:val="20"/>
              </w:rPr>
              <w:t>к</w:t>
            </w:r>
            <w:r w:rsidRPr="00F922A0">
              <w:rPr>
                <w:spacing w:val="-47"/>
                <w:sz w:val="20"/>
              </w:rPr>
              <w:t xml:space="preserve"> </w:t>
            </w:r>
            <w:r w:rsidRPr="00F922A0">
              <w:rPr>
                <w:sz w:val="20"/>
              </w:rPr>
              <w:t>решению задач, в том числе с</w:t>
            </w:r>
            <w:r w:rsidRPr="00F922A0">
              <w:rPr>
                <w:spacing w:val="1"/>
                <w:sz w:val="20"/>
              </w:rPr>
              <w:t xml:space="preserve"> </w:t>
            </w:r>
            <w:r w:rsidRPr="00F922A0">
              <w:rPr>
                <w:sz w:val="20"/>
              </w:rPr>
              <w:t>параметром;</w:t>
            </w:r>
          </w:p>
          <w:p w:rsidR="00755FD3" w:rsidRPr="00F922A0" w:rsidRDefault="007E3FA8" w:rsidP="00366414">
            <w:pPr>
              <w:pStyle w:val="TableParagraph"/>
              <w:numPr>
                <w:ilvl w:val="0"/>
                <w:numId w:val="121"/>
              </w:numPr>
              <w:tabs>
                <w:tab w:val="left" w:pos="463"/>
                <w:tab w:val="left" w:pos="464"/>
              </w:tabs>
              <w:ind w:right="230"/>
              <w:contextualSpacing/>
              <w:rPr>
                <w:sz w:val="20"/>
              </w:rPr>
            </w:pPr>
            <w:r w:rsidRPr="00F922A0">
              <w:rPr>
                <w:sz w:val="20"/>
              </w:rPr>
              <w:t>владеть</w:t>
            </w:r>
            <w:r w:rsidRPr="00F922A0">
              <w:rPr>
                <w:spacing w:val="-6"/>
                <w:sz w:val="20"/>
              </w:rPr>
              <w:t xml:space="preserve"> </w:t>
            </w:r>
            <w:r w:rsidRPr="00F922A0">
              <w:rPr>
                <w:sz w:val="20"/>
              </w:rPr>
              <w:t>понятием</w:t>
            </w:r>
            <w:r w:rsidRPr="00F922A0">
              <w:rPr>
                <w:spacing w:val="-5"/>
                <w:sz w:val="20"/>
              </w:rPr>
              <w:t xml:space="preserve"> </w:t>
            </w:r>
            <w:r w:rsidRPr="00F922A0">
              <w:rPr>
                <w:sz w:val="20"/>
              </w:rPr>
              <w:t>касательная</w:t>
            </w:r>
            <w:r w:rsidRPr="00F922A0">
              <w:rPr>
                <w:spacing w:val="-47"/>
                <w:sz w:val="20"/>
              </w:rPr>
              <w:t xml:space="preserve"> </w:t>
            </w:r>
            <w:r w:rsidRPr="00F922A0">
              <w:rPr>
                <w:sz w:val="20"/>
              </w:rPr>
              <w:t>к графику функции и уметь</w:t>
            </w:r>
            <w:r w:rsidRPr="00F922A0">
              <w:rPr>
                <w:spacing w:val="1"/>
                <w:sz w:val="20"/>
              </w:rPr>
              <w:t xml:space="preserve"> </w:t>
            </w:r>
            <w:r w:rsidRPr="00F922A0">
              <w:rPr>
                <w:sz w:val="20"/>
              </w:rPr>
              <w:t>применять его при 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21"/>
              </w:numPr>
              <w:tabs>
                <w:tab w:val="left" w:pos="463"/>
                <w:tab w:val="left" w:pos="464"/>
              </w:tabs>
              <w:ind w:right="719"/>
              <w:contextualSpacing/>
              <w:rPr>
                <w:sz w:val="20"/>
              </w:rPr>
            </w:pPr>
            <w:r w:rsidRPr="00F922A0">
              <w:rPr>
                <w:sz w:val="20"/>
              </w:rPr>
              <w:t>владеть понятиями</w:t>
            </w:r>
            <w:r w:rsidRPr="00F922A0">
              <w:rPr>
                <w:spacing w:val="1"/>
                <w:sz w:val="20"/>
              </w:rPr>
              <w:t xml:space="preserve"> </w:t>
            </w:r>
            <w:r w:rsidRPr="00F922A0">
              <w:rPr>
                <w:sz w:val="20"/>
              </w:rPr>
              <w:t>первообразная функция,</w:t>
            </w:r>
            <w:r w:rsidRPr="00F922A0">
              <w:rPr>
                <w:spacing w:val="-47"/>
                <w:sz w:val="20"/>
              </w:rPr>
              <w:t xml:space="preserve"> </w:t>
            </w:r>
            <w:r w:rsidRPr="00F922A0">
              <w:rPr>
                <w:sz w:val="20"/>
              </w:rPr>
              <w:t>определенный</w:t>
            </w:r>
            <w:r w:rsidRPr="00F922A0">
              <w:rPr>
                <w:spacing w:val="-9"/>
                <w:sz w:val="20"/>
              </w:rPr>
              <w:t xml:space="preserve"> </w:t>
            </w:r>
            <w:r w:rsidRPr="00F922A0">
              <w:rPr>
                <w:sz w:val="20"/>
              </w:rPr>
              <w:t>интеграл;</w:t>
            </w:r>
          </w:p>
        </w:tc>
        <w:tc>
          <w:tcPr>
            <w:tcW w:w="3289" w:type="dxa"/>
          </w:tcPr>
          <w:p w:rsidR="00755FD3" w:rsidRPr="00F922A0" w:rsidRDefault="007E3FA8" w:rsidP="00366414">
            <w:pPr>
              <w:pStyle w:val="TableParagraph"/>
              <w:numPr>
                <w:ilvl w:val="0"/>
                <w:numId w:val="120"/>
              </w:numPr>
              <w:tabs>
                <w:tab w:val="left" w:pos="462"/>
                <w:tab w:val="left" w:pos="463"/>
              </w:tabs>
              <w:ind w:left="462" w:right="532"/>
              <w:contextualSpacing/>
              <w:rPr>
                <w:i/>
                <w:sz w:val="20"/>
              </w:rPr>
            </w:pPr>
            <w:r w:rsidRPr="00F922A0">
              <w:rPr>
                <w:i/>
                <w:sz w:val="20"/>
              </w:rPr>
              <w:t>Достижение</w:t>
            </w:r>
            <w:r w:rsidRPr="00F922A0">
              <w:rPr>
                <w:i/>
                <w:spacing w:val="-9"/>
                <w:sz w:val="20"/>
              </w:rPr>
              <w:t xml:space="preserve"> </w:t>
            </w:r>
            <w:r w:rsidRPr="00F922A0">
              <w:rPr>
                <w:i/>
                <w:sz w:val="20"/>
              </w:rPr>
              <w:t>результатов</w:t>
            </w:r>
            <w:r w:rsidRPr="00F922A0">
              <w:rPr>
                <w:i/>
                <w:spacing w:val="-47"/>
                <w:sz w:val="20"/>
              </w:rPr>
              <w:t xml:space="preserve"> </w:t>
            </w:r>
            <w:r w:rsidRPr="00F922A0">
              <w:rPr>
                <w:i/>
                <w:sz w:val="20"/>
              </w:rPr>
              <w:t>раздела II;</w:t>
            </w:r>
          </w:p>
          <w:p w:rsidR="00755FD3" w:rsidRPr="00F922A0" w:rsidRDefault="007E3FA8" w:rsidP="00366414">
            <w:pPr>
              <w:pStyle w:val="TableParagraph"/>
              <w:numPr>
                <w:ilvl w:val="0"/>
                <w:numId w:val="120"/>
              </w:numPr>
              <w:tabs>
                <w:tab w:val="left" w:pos="462"/>
                <w:tab w:val="left" w:pos="463"/>
              </w:tabs>
              <w:ind w:left="462" w:right="193"/>
              <w:contextualSpacing/>
              <w:rPr>
                <w:i/>
                <w:sz w:val="20"/>
              </w:rPr>
            </w:pPr>
            <w:r w:rsidRPr="00F922A0">
              <w:rPr>
                <w:i/>
                <w:sz w:val="20"/>
              </w:rPr>
              <w:t>свободно владеть</w:t>
            </w:r>
            <w:r w:rsidRPr="00F922A0">
              <w:rPr>
                <w:i/>
                <w:spacing w:val="1"/>
                <w:sz w:val="20"/>
              </w:rPr>
              <w:t xml:space="preserve"> </w:t>
            </w:r>
            <w:r w:rsidRPr="00F922A0">
              <w:rPr>
                <w:i/>
                <w:sz w:val="20"/>
              </w:rPr>
              <w:t>стандартным аппаратом</w:t>
            </w:r>
            <w:r w:rsidRPr="00F922A0">
              <w:rPr>
                <w:i/>
                <w:spacing w:val="1"/>
                <w:sz w:val="20"/>
              </w:rPr>
              <w:t xml:space="preserve"> </w:t>
            </w:r>
            <w:r w:rsidRPr="00F922A0">
              <w:rPr>
                <w:i/>
                <w:sz w:val="20"/>
              </w:rPr>
              <w:t>математического</w:t>
            </w:r>
            <w:r w:rsidRPr="00F922A0">
              <w:rPr>
                <w:i/>
                <w:spacing w:val="-7"/>
                <w:sz w:val="20"/>
              </w:rPr>
              <w:t xml:space="preserve"> </w:t>
            </w:r>
            <w:r w:rsidRPr="00F922A0">
              <w:rPr>
                <w:i/>
                <w:sz w:val="20"/>
              </w:rPr>
              <w:t>анализа</w:t>
            </w:r>
            <w:r w:rsidRPr="00F922A0">
              <w:rPr>
                <w:i/>
                <w:spacing w:val="-6"/>
                <w:sz w:val="20"/>
              </w:rPr>
              <w:t xml:space="preserve"> </w:t>
            </w:r>
            <w:r w:rsidRPr="00F922A0">
              <w:rPr>
                <w:i/>
                <w:sz w:val="20"/>
              </w:rPr>
              <w:t>для</w:t>
            </w:r>
            <w:r w:rsidRPr="00F922A0">
              <w:rPr>
                <w:i/>
                <w:spacing w:val="-47"/>
                <w:sz w:val="20"/>
              </w:rPr>
              <w:t xml:space="preserve"> </w:t>
            </w:r>
            <w:r w:rsidRPr="00F922A0">
              <w:rPr>
                <w:i/>
                <w:sz w:val="20"/>
              </w:rPr>
              <w:t>вычисления производных</w:t>
            </w:r>
            <w:r w:rsidRPr="00F922A0">
              <w:rPr>
                <w:i/>
                <w:spacing w:val="1"/>
                <w:sz w:val="20"/>
              </w:rPr>
              <w:t xml:space="preserve"> </w:t>
            </w:r>
            <w:r w:rsidRPr="00F922A0">
              <w:rPr>
                <w:i/>
                <w:sz w:val="20"/>
              </w:rPr>
              <w:t>функции одной</w:t>
            </w:r>
            <w:r w:rsidRPr="00F922A0">
              <w:rPr>
                <w:i/>
                <w:spacing w:val="-2"/>
                <w:sz w:val="20"/>
              </w:rPr>
              <w:t xml:space="preserve"> </w:t>
            </w:r>
            <w:r w:rsidRPr="00F922A0">
              <w:rPr>
                <w:i/>
                <w:sz w:val="20"/>
              </w:rPr>
              <w:t>переменной;</w:t>
            </w:r>
          </w:p>
          <w:p w:rsidR="00755FD3" w:rsidRPr="00F922A0" w:rsidRDefault="007E3FA8" w:rsidP="00366414">
            <w:pPr>
              <w:pStyle w:val="TableParagraph"/>
              <w:numPr>
                <w:ilvl w:val="0"/>
                <w:numId w:val="120"/>
              </w:numPr>
              <w:tabs>
                <w:tab w:val="left" w:pos="462"/>
                <w:tab w:val="left" w:pos="463"/>
              </w:tabs>
              <w:ind w:left="462" w:right="193"/>
              <w:contextualSpacing/>
              <w:rPr>
                <w:i/>
                <w:sz w:val="20"/>
              </w:rPr>
            </w:pPr>
            <w:r w:rsidRPr="00F922A0">
              <w:rPr>
                <w:i/>
                <w:sz w:val="20"/>
              </w:rPr>
              <w:t>свободно применять аппарат</w:t>
            </w:r>
            <w:r w:rsidRPr="00F922A0">
              <w:rPr>
                <w:i/>
                <w:spacing w:val="1"/>
                <w:sz w:val="20"/>
              </w:rPr>
              <w:t xml:space="preserve"> </w:t>
            </w:r>
            <w:r w:rsidRPr="00F922A0">
              <w:rPr>
                <w:i/>
                <w:sz w:val="20"/>
              </w:rPr>
              <w:t>математического</w:t>
            </w:r>
            <w:r w:rsidRPr="00F922A0">
              <w:rPr>
                <w:i/>
                <w:spacing w:val="-7"/>
                <w:sz w:val="20"/>
              </w:rPr>
              <w:t xml:space="preserve"> </w:t>
            </w:r>
            <w:r w:rsidRPr="00F922A0">
              <w:rPr>
                <w:i/>
                <w:sz w:val="20"/>
              </w:rPr>
              <w:t>анализа</w:t>
            </w:r>
            <w:r w:rsidRPr="00F922A0">
              <w:rPr>
                <w:i/>
                <w:spacing w:val="-6"/>
                <w:sz w:val="20"/>
              </w:rPr>
              <w:t xml:space="preserve"> </w:t>
            </w:r>
            <w:r w:rsidRPr="00F922A0">
              <w:rPr>
                <w:i/>
                <w:sz w:val="20"/>
              </w:rPr>
              <w:t>для</w:t>
            </w:r>
            <w:r w:rsidRPr="00F922A0">
              <w:rPr>
                <w:i/>
                <w:spacing w:val="-47"/>
                <w:sz w:val="20"/>
              </w:rPr>
              <w:t xml:space="preserve"> </w:t>
            </w:r>
            <w:r w:rsidRPr="00F922A0">
              <w:rPr>
                <w:i/>
                <w:sz w:val="20"/>
              </w:rPr>
              <w:t>исследования функций и</w:t>
            </w:r>
            <w:r w:rsidRPr="00F922A0">
              <w:rPr>
                <w:i/>
                <w:spacing w:val="1"/>
                <w:sz w:val="20"/>
              </w:rPr>
              <w:t xml:space="preserve"> </w:t>
            </w:r>
            <w:r w:rsidRPr="00F922A0">
              <w:rPr>
                <w:i/>
                <w:sz w:val="20"/>
              </w:rPr>
              <w:t>построения графиков, в том</w:t>
            </w:r>
            <w:r w:rsidRPr="00F922A0">
              <w:rPr>
                <w:i/>
                <w:spacing w:val="1"/>
                <w:sz w:val="20"/>
              </w:rPr>
              <w:t xml:space="preserve"> </w:t>
            </w:r>
            <w:r w:rsidRPr="00F922A0">
              <w:rPr>
                <w:i/>
                <w:sz w:val="20"/>
              </w:rPr>
              <w:t>числе исследования на</w:t>
            </w:r>
            <w:r w:rsidRPr="00F922A0">
              <w:rPr>
                <w:i/>
                <w:spacing w:val="1"/>
                <w:sz w:val="20"/>
              </w:rPr>
              <w:t xml:space="preserve"> </w:t>
            </w:r>
            <w:r w:rsidRPr="00F922A0">
              <w:rPr>
                <w:i/>
                <w:sz w:val="20"/>
              </w:rPr>
              <w:t>выпуклость;</w:t>
            </w:r>
          </w:p>
          <w:p w:rsidR="00755FD3" w:rsidRPr="00F922A0" w:rsidRDefault="007E3FA8" w:rsidP="00366414">
            <w:pPr>
              <w:pStyle w:val="TableParagraph"/>
              <w:numPr>
                <w:ilvl w:val="0"/>
                <w:numId w:val="120"/>
              </w:numPr>
              <w:tabs>
                <w:tab w:val="left" w:pos="462"/>
                <w:tab w:val="left" w:pos="463"/>
              </w:tabs>
              <w:ind w:left="462" w:right="457"/>
              <w:contextualSpacing/>
              <w:rPr>
                <w:i/>
                <w:sz w:val="20"/>
              </w:rPr>
            </w:pPr>
            <w:r w:rsidRPr="00F922A0">
              <w:rPr>
                <w:i/>
                <w:sz w:val="20"/>
              </w:rPr>
              <w:t>оперировать понятием</w:t>
            </w:r>
            <w:r w:rsidRPr="00F922A0">
              <w:rPr>
                <w:i/>
                <w:spacing w:val="1"/>
                <w:sz w:val="20"/>
              </w:rPr>
              <w:t xml:space="preserve"> </w:t>
            </w:r>
            <w:r w:rsidRPr="00F922A0">
              <w:rPr>
                <w:i/>
                <w:sz w:val="20"/>
              </w:rPr>
              <w:t>первообразной</w:t>
            </w:r>
            <w:r w:rsidRPr="00F922A0">
              <w:rPr>
                <w:i/>
                <w:spacing w:val="-7"/>
                <w:sz w:val="20"/>
              </w:rPr>
              <w:t xml:space="preserve"> </w:t>
            </w:r>
            <w:r w:rsidRPr="00F922A0">
              <w:rPr>
                <w:i/>
                <w:sz w:val="20"/>
              </w:rPr>
              <w:t>функции</w:t>
            </w:r>
            <w:r w:rsidRPr="00F922A0">
              <w:rPr>
                <w:i/>
                <w:spacing w:val="-9"/>
                <w:sz w:val="20"/>
              </w:rPr>
              <w:t xml:space="preserve"> </w:t>
            </w:r>
            <w:r w:rsidRPr="00F922A0">
              <w:rPr>
                <w:i/>
                <w:sz w:val="20"/>
              </w:rPr>
              <w:t>для</w:t>
            </w:r>
            <w:r w:rsidRPr="00F922A0">
              <w:rPr>
                <w:i/>
                <w:spacing w:val="-47"/>
                <w:sz w:val="20"/>
              </w:rPr>
              <w:t xml:space="preserve"> </w:t>
            </w:r>
            <w:r w:rsidRPr="00F922A0">
              <w:rPr>
                <w:i/>
                <w:sz w:val="20"/>
              </w:rPr>
              <w:t>решения задач;</w:t>
            </w:r>
          </w:p>
          <w:p w:rsidR="00755FD3" w:rsidRPr="00F922A0" w:rsidRDefault="007E3FA8" w:rsidP="00366414">
            <w:pPr>
              <w:pStyle w:val="TableParagraph"/>
              <w:numPr>
                <w:ilvl w:val="0"/>
                <w:numId w:val="120"/>
              </w:numPr>
              <w:tabs>
                <w:tab w:val="left" w:pos="462"/>
                <w:tab w:val="left" w:pos="463"/>
              </w:tabs>
              <w:ind w:left="462" w:right="551"/>
              <w:contextualSpacing/>
              <w:rPr>
                <w:i/>
                <w:sz w:val="20"/>
              </w:rPr>
            </w:pPr>
            <w:r w:rsidRPr="00F922A0">
              <w:rPr>
                <w:i/>
                <w:sz w:val="20"/>
              </w:rPr>
              <w:t>овладеть основными</w:t>
            </w:r>
            <w:r w:rsidRPr="00F922A0">
              <w:rPr>
                <w:i/>
                <w:spacing w:val="1"/>
                <w:sz w:val="20"/>
              </w:rPr>
              <w:t xml:space="preserve"> </w:t>
            </w:r>
            <w:r w:rsidRPr="00F922A0">
              <w:rPr>
                <w:i/>
                <w:sz w:val="20"/>
              </w:rPr>
              <w:t>сведениями об интеграле</w:t>
            </w:r>
            <w:r w:rsidRPr="00F922A0">
              <w:rPr>
                <w:i/>
                <w:spacing w:val="1"/>
                <w:sz w:val="20"/>
              </w:rPr>
              <w:t xml:space="preserve"> </w:t>
            </w:r>
            <w:r w:rsidRPr="00F922A0">
              <w:rPr>
                <w:i/>
                <w:sz w:val="20"/>
              </w:rPr>
              <w:t>Ньютона–Лейбница и его</w:t>
            </w:r>
            <w:r w:rsidRPr="00F922A0">
              <w:rPr>
                <w:i/>
                <w:spacing w:val="1"/>
                <w:sz w:val="20"/>
              </w:rPr>
              <w:t xml:space="preserve"> </w:t>
            </w:r>
            <w:r w:rsidRPr="00F922A0">
              <w:rPr>
                <w:i/>
                <w:sz w:val="20"/>
              </w:rPr>
              <w:t>простейших</w:t>
            </w:r>
            <w:r w:rsidRPr="00F922A0">
              <w:rPr>
                <w:i/>
                <w:spacing w:val="-9"/>
                <w:sz w:val="20"/>
              </w:rPr>
              <w:t xml:space="preserve"> </w:t>
            </w:r>
            <w:r w:rsidRPr="00F922A0">
              <w:rPr>
                <w:i/>
                <w:sz w:val="20"/>
              </w:rPr>
              <w:t>применениях;</w:t>
            </w:r>
          </w:p>
          <w:p w:rsidR="00755FD3" w:rsidRPr="00F922A0" w:rsidRDefault="007E3FA8" w:rsidP="00366414">
            <w:pPr>
              <w:pStyle w:val="TableParagraph"/>
              <w:numPr>
                <w:ilvl w:val="0"/>
                <w:numId w:val="120"/>
              </w:numPr>
              <w:tabs>
                <w:tab w:val="left" w:pos="462"/>
                <w:tab w:val="left" w:pos="463"/>
              </w:tabs>
              <w:ind w:left="462" w:right="318"/>
              <w:contextualSpacing/>
              <w:rPr>
                <w:i/>
                <w:sz w:val="20"/>
              </w:rPr>
            </w:pPr>
            <w:r w:rsidRPr="00F922A0">
              <w:rPr>
                <w:i/>
                <w:sz w:val="20"/>
              </w:rPr>
              <w:t>оперировать</w:t>
            </w:r>
            <w:r w:rsidRPr="00F922A0">
              <w:rPr>
                <w:i/>
                <w:spacing w:val="-7"/>
                <w:sz w:val="20"/>
              </w:rPr>
              <w:t xml:space="preserve"> </w:t>
            </w:r>
            <w:r w:rsidRPr="00F922A0">
              <w:rPr>
                <w:i/>
                <w:sz w:val="20"/>
              </w:rPr>
              <w:t>в</w:t>
            </w:r>
            <w:r w:rsidRPr="00F922A0">
              <w:rPr>
                <w:i/>
                <w:spacing w:val="-8"/>
                <w:sz w:val="20"/>
              </w:rPr>
              <w:t xml:space="preserve"> </w:t>
            </w:r>
            <w:r w:rsidRPr="00F922A0">
              <w:rPr>
                <w:i/>
                <w:sz w:val="20"/>
              </w:rPr>
              <w:t>стандартных</w:t>
            </w:r>
            <w:r w:rsidRPr="00F922A0">
              <w:rPr>
                <w:i/>
                <w:spacing w:val="-47"/>
                <w:sz w:val="20"/>
              </w:rPr>
              <w:t xml:space="preserve"> </w:t>
            </w:r>
            <w:r w:rsidRPr="00F922A0">
              <w:rPr>
                <w:i/>
                <w:sz w:val="20"/>
              </w:rPr>
              <w:t>ситуациях производными</w:t>
            </w:r>
            <w:r w:rsidRPr="00F922A0">
              <w:rPr>
                <w:i/>
                <w:spacing w:val="1"/>
                <w:sz w:val="20"/>
              </w:rPr>
              <w:t xml:space="preserve"> </w:t>
            </w:r>
            <w:r w:rsidRPr="00F922A0">
              <w:rPr>
                <w:i/>
                <w:sz w:val="20"/>
              </w:rPr>
              <w:t>высших</w:t>
            </w:r>
            <w:r w:rsidRPr="00F922A0">
              <w:rPr>
                <w:i/>
                <w:spacing w:val="-1"/>
                <w:sz w:val="20"/>
              </w:rPr>
              <w:t xml:space="preserve"> </w:t>
            </w:r>
            <w:r w:rsidRPr="00F922A0">
              <w:rPr>
                <w:i/>
                <w:sz w:val="20"/>
              </w:rPr>
              <w:t>порядков;</w:t>
            </w:r>
          </w:p>
          <w:p w:rsidR="00755FD3" w:rsidRPr="00F922A0" w:rsidRDefault="007E3FA8" w:rsidP="00366414">
            <w:pPr>
              <w:pStyle w:val="TableParagraph"/>
              <w:numPr>
                <w:ilvl w:val="0"/>
                <w:numId w:val="120"/>
              </w:numPr>
              <w:tabs>
                <w:tab w:val="left" w:pos="462"/>
                <w:tab w:val="left" w:pos="463"/>
              </w:tabs>
              <w:ind w:left="462" w:right="154"/>
              <w:contextualSpacing/>
              <w:rPr>
                <w:i/>
                <w:sz w:val="20"/>
              </w:rPr>
            </w:pPr>
            <w:r w:rsidRPr="00F922A0">
              <w:rPr>
                <w:i/>
                <w:sz w:val="20"/>
              </w:rPr>
              <w:t>уметь</w:t>
            </w:r>
            <w:r w:rsidRPr="00F922A0">
              <w:rPr>
                <w:i/>
                <w:spacing w:val="-5"/>
                <w:sz w:val="20"/>
              </w:rPr>
              <w:t xml:space="preserve"> </w:t>
            </w:r>
            <w:r w:rsidRPr="00F922A0">
              <w:rPr>
                <w:i/>
                <w:sz w:val="20"/>
              </w:rPr>
              <w:t>применять</w:t>
            </w:r>
            <w:r w:rsidRPr="00F922A0">
              <w:rPr>
                <w:i/>
                <w:spacing w:val="-4"/>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47"/>
                <w:sz w:val="20"/>
              </w:rPr>
              <w:t xml:space="preserve"> </w:t>
            </w:r>
            <w:r w:rsidRPr="00F922A0">
              <w:rPr>
                <w:i/>
                <w:sz w:val="20"/>
              </w:rPr>
              <w:t>задач свойства непрерывных</w:t>
            </w:r>
            <w:r w:rsidRPr="00F922A0">
              <w:rPr>
                <w:i/>
                <w:spacing w:val="1"/>
                <w:sz w:val="20"/>
              </w:rPr>
              <w:t xml:space="preserve"> </w:t>
            </w:r>
            <w:r w:rsidRPr="00F922A0">
              <w:rPr>
                <w:i/>
                <w:sz w:val="20"/>
              </w:rPr>
              <w:t>функций;</w:t>
            </w:r>
          </w:p>
          <w:p w:rsidR="00755FD3" w:rsidRPr="00F922A0" w:rsidRDefault="007E3FA8" w:rsidP="00366414">
            <w:pPr>
              <w:pStyle w:val="TableParagraph"/>
              <w:numPr>
                <w:ilvl w:val="0"/>
                <w:numId w:val="120"/>
              </w:numPr>
              <w:tabs>
                <w:tab w:val="left" w:pos="462"/>
                <w:tab w:val="left" w:pos="463"/>
              </w:tabs>
              <w:ind w:left="462" w:right="117"/>
              <w:contextualSpacing/>
              <w:rPr>
                <w:i/>
                <w:sz w:val="20"/>
              </w:rPr>
            </w:pPr>
            <w:r w:rsidRPr="00F922A0">
              <w:rPr>
                <w:i/>
                <w:sz w:val="20"/>
              </w:rPr>
              <w:t>уметь применять при решении</w:t>
            </w:r>
            <w:r w:rsidRPr="00F922A0">
              <w:rPr>
                <w:i/>
                <w:spacing w:val="-47"/>
                <w:sz w:val="20"/>
              </w:rPr>
              <w:t xml:space="preserve"> </w:t>
            </w:r>
            <w:r w:rsidRPr="00F922A0">
              <w:rPr>
                <w:i/>
                <w:sz w:val="20"/>
              </w:rPr>
              <w:t>задач</w:t>
            </w:r>
            <w:r w:rsidRPr="00F922A0">
              <w:rPr>
                <w:i/>
                <w:spacing w:val="-5"/>
                <w:sz w:val="20"/>
              </w:rPr>
              <w:t xml:space="preserve"> </w:t>
            </w:r>
            <w:r w:rsidRPr="00F922A0">
              <w:rPr>
                <w:i/>
                <w:sz w:val="20"/>
              </w:rPr>
              <w:t>теоремы</w:t>
            </w:r>
            <w:r w:rsidRPr="00F922A0">
              <w:rPr>
                <w:i/>
                <w:spacing w:val="-5"/>
                <w:sz w:val="20"/>
              </w:rPr>
              <w:t xml:space="preserve"> </w:t>
            </w:r>
            <w:r w:rsidRPr="00F922A0">
              <w:rPr>
                <w:i/>
                <w:sz w:val="20"/>
              </w:rPr>
              <w:t>Вейерштрасса;</w:t>
            </w:r>
          </w:p>
          <w:p w:rsidR="00755FD3" w:rsidRPr="00F922A0" w:rsidRDefault="007E3FA8" w:rsidP="00366414">
            <w:pPr>
              <w:pStyle w:val="TableParagraph"/>
              <w:numPr>
                <w:ilvl w:val="0"/>
                <w:numId w:val="120"/>
              </w:numPr>
              <w:tabs>
                <w:tab w:val="left" w:pos="462"/>
                <w:tab w:val="left" w:pos="463"/>
              </w:tabs>
              <w:ind w:left="462" w:right="318"/>
              <w:contextualSpacing/>
              <w:rPr>
                <w:i/>
                <w:sz w:val="20"/>
              </w:rPr>
            </w:pPr>
            <w:r w:rsidRPr="00F922A0">
              <w:rPr>
                <w:i/>
                <w:sz w:val="20"/>
              </w:rPr>
              <w:t>уметь выполнять</w:t>
            </w:r>
            <w:r w:rsidRPr="00F922A0">
              <w:rPr>
                <w:i/>
                <w:spacing w:val="1"/>
                <w:sz w:val="20"/>
              </w:rPr>
              <w:t xml:space="preserve"> </w:t>
            </w:r>
            <w:r w:rsidRPr="00F922A0">
              <w:rPr>
                <w:i/>
                <w:sz w:val="20"/>
              </w:rPr>
              <w:t>приближенные вычисления</w:t>
            </w:r>
            <w:r w:rsidRPr="00F922A0">
              <w:rPr>
                <w:i/>
                <w:spacing w:val="1"/>
                <w:sz w:val="20"/>
              </w:rPr>
              <w:t xml:space="preserve"> </w:t>
            </w:r>
            <w:r w:rsidRPr="00F922A0">
              <w:rPr>
                <w:i/>
                <w:sz w:val="20"/>
              </w:rPr>
              <w:t>(методы</w:t>
            </w:r>
            <w:r w:rsidRPr="00F922A0">
              <w:rPr>
                <w:i/>
                <w:spacing w:val="-6"/>
                <w:sz w:val="20"/>
              </w:rPr>
              <w:t xml:space="preserve"> </w:t>
            </w:r>
            <w:r w:rsidRPr="00F922A0">
              <w:rPr>
                <w:i/>
                <w:sz w:val="20"/>
              </w:rPr>
              <w:t>решения</w:t>
            </w:r>
            <w:r w:rsidRPr="00F922A0">
              <w:rPr>
                <w:i/>
                <w:spacing w:val="-4"/>
                <w:sz w:val="20"/>
              </w:rPr>
              <w:t xml:space="preserve"> </w:t>
            </w:r>
            <w:r w:rsidRPr="00F922A0">
              <w:rPr>
                <w:i/>
                <w:sz w:val="20"/>
              </w:rPr>
              <w:t>уравнений,</w:t>
            </w:r>
          </w:p>
        </w:tc>
      </w:tr>
    </w:tbl>
    <w:p w:rsidR="00755FD3" w:rsidRPr="00F922A0" w:rsidRDefault="00755FD3" w:rsidP="00130501">
      <w:pPr>
        <w:contextualSpacing/>
        <w:rPr>
          <w:sz w:val="20"/>
        </w:rPr>
        <w:sectPr w:rsidR="00755FD3" w:rsidRPr="00F922A0">
          <w:footerReference w:type="default" r:id="rId18"/>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3495"/>
        </w:trPr>
        <w:tc>
          <w:tcPr>
            <w:tcW w:w="1520" w:type="dxa"/>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130501">
            <w:pPr>
              <w:pStyle w:val="TableParagraph"/>
              <w:ind w:left="465" w:right="327"/>
              <w:contextualSpacing/>
              <w:rPr>
                <w:sz w:val="20"/>
              </w:rPr>
            </w:pPr>
            <w:r w:rsidRPr="00F922A0">
              <w:rPr>
                <w:sz w:val="20"/>
              </w:rPr>
              <w:t>включающими</w:t>
            </w:r>
            <w:r w:rsidRPr="00F922A0">
              <w:rPr>
                <w:spacing w:val="1"/>
                <w:sz w:val="20"/>
              </w:rPr>
              <w:t xml:space="preserve"> </w:t>
            </w:r>
            <w:r w:rsidRPr="00F922A0">
              <w:rPr>
                <w:sz w:val="20"/>
              </w:rPr>
              <w:t>характеристики скорости</w:t>
            </w:r>
            <w:r w:rsidRPr="00F922A0">
              <w:rPr>
                <w:spacing w:val="1"/>
                <w:sz w:val="20"/>
              </w:rPr>
              <w:t xml:space="preserve"> </w:t>
            </w:r>
            <w:r w:rsidRPr="00F922A0">
              <w:rPr>
                <w:sz w:val="20"/>
              </w:rPr>
              <w:t>изменения (быстрый рост,</w:t>
            </w:r>
            <w:r w:rsidRPr="00F922A0">
              <w:rPr>
                <w:spacing w:val="1"/>
                <w:sz w:val="20"/>
              </w:rPr>
              <w:t xml:space="preserve"> </w:t>
            </w:r>
            <w:r w:rsidRPr="00F922A0">
              <w:rPr>
                <w:sz w:val="20"/>
              </w:rPr>
              <w:t>плавное</w:t>
            </w:r>
            <w:r w:rsidRPr="00F922A0">
              <w:rPr>
                <w:spacing w:val="-5"/>
                <w:sz w:val="20"/>
              </w:rPr>
              <w:t xml:space="preserve"> </w:t>
            </w:r>
            <w:r w:rsidRPr="00F922A0">
              <w:rPr>
                <w:sz w:val="20"/>
              </w:rPr>
              <w:t>понижение</w:t>
            </w:r>
            <w:r w:rsidRPr="00F922A0">
              <w:rPr>
                <w:spacing w:val="-5"/>
                <w:sz w:val="20"/>
              </w:rPr>
              <w:t xml:space="preserve"> </w:t>
            </w:r>
            <w:r w:rsidRPr="00F922A0">
              <w:rPr>
                <w:sz w:val="20"/>
              </w:rPr>
              <w:t>и</w:t>
            </w:r>
            <w:r w:rsidRPr="00F922A0">
              <w:rPr>
                <w:spacing w:val="-4"/>
                <w:sz w:val="20"/>
              </w:rPr>
              <w:t xml:space="preserve"> </w:t>
            </w:r>
            <w:r w:rsidRPr="00F922A0">
              <w:rPr>
                <w:sz w:val="20"/>
              </w:rPr>
              <w:t>т.п.);</w:t>
            </w:r>
          </w:p>
          <w:p w:rsidR="00755FD3" w:rsidRPr="00F922A0" w:rsidRDefault="007E3FA8" w:rsidP="00130501">
            <w:pPr>
              <w:pStyle w:val="TableParagraph"/>
              <w:ind w:left="465" w:right="169" w:hanging="358"/>
              <w:contextualSpacing/>
              <w:rPr>
                <w:sz w:val="20"/>
              </w:rPr>
            </w:pPr>
            <w:r w:rsidRPr="00F922A0">
              <w:rPr>
                <w:sz w:val="20"/>
              </w:rPr>
              <w:t>использовать графики реальных</w:t>
            </w:r>
            <w:r w:rsidRPr="00F922A0">
              <w:rPr>
                <w:spacing w:val="1"/>
                <w:sz w:val="20"/>
              </w:rPr>
              <w:t xml:space="preserve"> </w:t>
            </w:r>
            <w:r w:rsidRPr="00F922A0">
              <w:rPr>
                <w:sz w:val="20"/>
              </w:rPr>
              <w:t>процессов для решения</w:t>
            </w:r>
            <w:r w:rsidRPr="00F922A0">
              <w:rPr>
                <w:spacing w:val="1"/>
                <w:sz w:val="20"/>
              </w:rPr>
              <w:t xml:space="preserve"> </w:t>
            </w:r>
            <w:r w:rsidRPr="00F922A0">
              <w:rPr>
                <w:sz w:val="20"/>
              </w:rPr>
              <w:t>несложных прикладных</w:t>
            </w:r>
            <w:r w:rsidRPr="00F922A0">
              <w:rPr>
                <w:spacing w:val="1"/>
                <w:sz w:val="20"/>
              </w:rPr>
              <w:t xml:space="preserve"> </w:t>
            </w:r>
            <w:r w:rsidRPr="00F922A0">
              <w:rPr>
                <w:sz w:val="20"/>
              </w:rPr>
              <w:t>задач,</w:t>
            </w:r>
            <w:r w:rsidRPr="00F922A0">
              <w:rPr>
                <w:spacing w:val="-4"/>
                <w:sz w:val="20"/>
              </w:rPr>
              <w:t xml:space="preserve"> </w:t>
            </w:r>
            <w:r w:rsidRPr="00F922A0">
              <w:rPr>
                <w:sz w:val="20"/>
              </w:rPr>
              <w:t>в</w:t>
            </w:r>
            <w:r w:rsidRPr="00F922A0">
              <w:rPr>
                <w:spacing w:val="-6"/>
                <w:sz w:val="20"/>
              </w:rPr>
              <w:t xml:space="preserve"> </w:t>
            </w:r>
            <w:r w:rsidRPr="00F922A0">
              <w:rPr>
                <w:sz w:val="20"/>
              </w:rPr>
              <w:t>том</w:t>
            </w:r>
            <w:r w:rsidRPr="00F922A0">
              <w:rPr>
                <w:spacing w:val="-3"/>
                <w:sz w:val="20"/>
              </w:rPr>
              <w:t xml:space="preserve"> </w:t>
            </w:r>
            <w:r w:rsidRPr="00F922A0">
              <w:rPr>
                <w:sz w:val="20"/>
              </w:rPr>
              <w:t>числе</w:t>
            </w:r>
            <w:r w:rsidRPr="00F922A0">
              <w:rPr>
                <w:spacing w:val="-5"/>
                <w:sz w:val="20"/>
              </w:rPr>
              <w:t xml:space="preserve"> </w:t>
            </w:r>
            <w:r w:rsidRPr="00F922A0">
              <w:rPr>
                <w:sz w:val="20"/>
              </w:rPr>
              <w:t>определяя</w:t>
            </w:r>
            <w:r w:rsidRPr="00F922A0">
              <w:rPr>
                <w:spacing w:val="-47"/>
                <w:sz w:val="20"/>
              </w:rPr>
              <w:t xml:space="preserve"> </w:t>
            </w:r>
            <w:r w:rsidRPr="00F922A0">
              <w:rPr>
                <w:sz w:val="20"/>
              </w:rPr>
              <w:t>по графику скорость хода</w:t>
            </w:r>
            <w:r w:rsidRPr="00F922A0">
              <w:rPr>
                <w:spacing w:val="1"/>
                <w:sz w:val="20"/>
              </w:rPr>
              <w:t xml:space="preserve"> </w:t>
            </w:r>
            <w:r w:rsidRPr="00F922A0">
              <w:rPr>
                <w:sz w:val="20"/>
              </w:rPr>
              <w:t>процесса</w:t>
            </w:r>
          </w:p>
        </w:tc>
        <w:tc>
          <w:tcPr>
            <w:tcW w:w="3606" w:type="dxa"/>
          </w:tcPr>
          <w:p w:rsidR="00755FD3" w:rsidRPr="00F922A0" w:rsidRDefault="007E3FA8" w:rsidP="00130501">
            <w:pPr>
              <w:pStyle w:val="TableParagraph"/>
              <w:ind w:left="464" w:right="710" w:hanging="308"/>
              <w:contextualSpacing/>
              <w:rPr>
                <w:i/>
                <w:sz w:val="20"/>
              </w:rPr>
            </w:pPr>
            <w:r w:rsidRPr="00F922A0">
              <w:rPr>
                <w:i/>
                <w:sz w:val="20"/>
              </w:rPr>
              <w:t>интерпретировать</w:t>
            </w:r>
            <w:r w:rsidRPr="00F922A0">
              <w:rPr>
                <w:i/>
                <w:spacing w:val="-11"/>
                <w:sz w:val="20"/>
              </w:rPr>
              <w:t xml:space="preserve"> </w:t>
            </w:r>
            <w:r w:rsidRPr="00F922A0">
              <w:rPr>
                <w:i/>
                <w:sz w:val="20"/>
              </w:rPr>
              <w:t>полученные</w:t>
            </w:r>
            <w:r w:rsidRPr="00F922A0">
              <w:rPr>
                <w:i/>
                <w:spacing w:val="-47"/>
                <w:sz w:val="20"/>
              </w:rPr>
              <w:t xml:space="preserve"> </w:t>
            </w:r>
            <w:r w:rsidRPr="00F922A0">
              <w:rPr>
                <w:i/>
                <w:sz w:val="20"/>
              </w:rPr>
              <w:t>результаты</w:t>
            </w:r>
          </w:p>
        </w:tc>
        <w:tc>
          <w:tcPr>
            <w:tcW w:w="3289" w:type="dxa"/>
            <w:shd w:val="clear" w:color="auto" w:fill="E6EDD4"/>
          </w:tcPr>
          <w:p w:rsidR="00755FD3" w:rsidRPr="00F922A0" w:rsidRDefault="007E3FA8" w:rsidP="00366414">
            <w:pPr>
              <w:pStyle w:val="TableParagraph"/>
              <w:numPr>
                <w:ilvl w:val="0"/>
                <w:numId w:val="119"/>
              </w:numPr>
              <w:tabs>
                <w:tab w:val="left" w:pos="463"/>
                <w:tab w:val="left" w:pos="464"/>
              </w:tabs>
              <w:ind w:right="246"/>
              <w:contextualSpacing/>
              <w:rPr>
                <w:sz w:val="20"/>
              </w:rPr>
            </w:pPr>
            <w:r w:rsidRPr="00F922A0">
              <w:rPr>
                <w:sz w:val="20"/>
              </w:rPr>
              <w:t>применять теорему Ньютона–</w:t>
            </w:r>
            <w:r w:rsidRPr="00F922A0">
              <w:rPr>
                <w:spacing w:val="-47"/>
                <w:sz w:val="20"/>
              </w:rPr>
              <w:t xml:space="preserve"> </w:t>
            </w:r>
            <w:r w:rsidRPr="00F922A0">
              <w:rPr>
                <w:sz w:val="20"/>
              </w:rPr>
              <w:t>Лейбница и ее следствия для</w:t>
            </w:r>
            <w:r w:rsidRPr="00F922A0">
              <w:rPr>
                <w:spacing w:val="1"/>
                <w:sz w:val="20"/>
              </w:rPr>
              <w:t xml:space="preserve"> </w:t>
            </w:r>
            <w:r w:rsidRPr="00F922A0">
              <w:rPr>
                <w:sz w:val="20"/>
              </w:rPr>
              <w:t>решения</w:t>
            </w:r>
            <w:r w:rsidRPr="00F922A0">
              <w:rPr>
                <w:spacing w:val="-2"/>
                <w:sz w:val="20"/>
              </w:rPr>
              <w:t xml:space="preserve"> </w:t>
            </w:r>
            <w:r w:rsidRPr="00F922A0">
              <w:rPr>
                <w:sz w:val="20"/>
              </w:rPr>
              <w:t>задач.</w:t>
            </w:r>
          </w:p>
          <w:p w:rsidR="00755FD3" w:rsidRPr="00F922A0" w:rsidRDefault="00755FD3" w:rsidP="00130501">
            <w:pPr>
              <w:pStyle w:val="TableParagraph"/>
              <w:contextualSpacing/>
              <w:rPr>
                <w:sz w:val="19"/>
              </w:rPr>
            </w:pPr>
          </w:p>
          <w:p w:rsidR="00755FD3" w:rsidRPr="00F922A0" w:rsidRDefault="007E3FA8" w:rsidP="00130501">
            <w:pPr>
              <w:pStyle w:val="TableParagraph"/>
              <w:ind w:left="463" w:right="710" w:hanging="358"/>
              <w:contextualSpacing/>
              <w:jc w:val="both"/>
              <w:rPr>
                <w:i/>
                <w:sz w:val="20"/>
              </w:rPr>
            </w:pPr>
            <w:r w:rsidRPr="00F922A0">
              <w:rPr>
                <w:i/>
                <w:sz w:val="20"/>
              </w:rPr>
              <w:t>В повседневной жизни и при</w:t>
            </w:r>
            <w:r w:rsidRPr="00F922A0">
              <w:rPr>
                <w:i/>
                <w:spacing w:val="-47"/>
                <w:sz w:val="20"/>
              </w:rPr>
              <w:t xml:space="preserve"> </w:t>
            </w:r>
            <w:r w:rsidRPr="00F922A0">
              <w:rPr>
                <w:i/>
                <w:sz w:val="20"/>
              </w:rPr>
              <w:t>изучении других учебных</w:t>
            </w:r>
            <w:r w:rsidRPr="00F922A0">
              <w:rPr>
                <w:i/>
                <w:spacing w:val="-48"/>
                <w:sz w:val="20"/>
              </w:rPr>
              <w:t xml:space="preserve"> </w:t>
            </w:r>
            <w:r w:rsidRPr="00F922A0">
              <w:rPr>
                <w:i/>
                <w:sz w:val="20"/>
              </w:rPr>
              <w:t>предметов:</w:t>
            </w:r>
          </w:p>
          <w:p w:rsidR="00755FD3" w:rsidRPr="00F922A0" w:rsidRDefault="007E3FA8" w:rsidP="00366414">
            <w:pPr>
              <w:pStyle w:val="TableParagraph"/>
              <w:numPr>
                <w:ilvl w:val="0"/>
                <w:numId w:val="119"/>
              </w:numPr>
              <w:tabs>
                <w:tab w:val="left" w:pos="463"/>
                <w:tab w:val="left" w:pos="464"/>
              </w:tabs>
              <w:ind w:right="241"/>
              <w:contextualSpacing/>
              <w:rPr>
                <w:sz w:val="20"/>
              </w:rPr>
            </w:pPr>
            <w:r w:rsidRPr="00F922A0">
              <w:rPr>
                <w:sz w:val="20"/>
              </w:rPr>
              <w:t>решать прикладные задачи из</w:t>
            </w:r>
            <w:r w:rsidRPr="00F922A0">
              <w:rPr>
                <w:spacing w:val="-47"/>
                <w:sz w:val="20"/>
              </w:rPr>
              <w:t xml:space="preserve"> </w:t>
            </w:r>
            <w:r w:rsidRPr="00F922A0">
              <w:rPr>
                <w:sz w:val="20"/>
              </w:rPr>
              <w:t>биологии, физики, химии,</w:t>
            </w:r>
            <w:r w:rsidRPr="00F922A0">
              <w:rPr>
                <w:spacing w:val="1"/>
                <w:sz w:val="20"/>
              </w:rPr>
              <w:t xml:space="preserve"> </w:t>
            </w:r>
            <w:r w:rsidRPr="00F922A0">
              <w:rPr>
                <w:sz w:val="20"/>
              </w:rPr>
              <w:t>экономики и других</w:t>
            </w:r>
            <w:r w:rsidRPr="00F922A0">
              <w:rPr>
                <w:spacing w:val="1"/>
                <w:sz w:val="20"/>
              </w:rPr>
              <w:t xml:space="preserve"> </w:t>
            </w:r>
            <w:r w:rsidRPr="00F922A0">
              <w:rPr>
                <w:sz w:val="20"/>
              </w:rPr>
              <w:t>предметов, связанные с</w:t>
            </w:r>
            <w:r w:rsidRPr="00F922A0">
              <w:rPr>
                <w:spacing w:val="1"/>
                <w:sz w:val="20"/>
              </w:rPr>
              <w:t xml:space="preserve"> </w:t>
            </w:r>
            <w:r w:rsidRPr="00F922A0">
              <w:rPr>
                <w:sz w:val="20"/>
              </w:rPr>
              <w:t>исследованием</w:t>
            </w:r>
            <w:r w:rsidRPr="00F922A0">
              <w:rPr>
                <w:spacing w:val="-12"/>
                <w:sz w:val="20"/>
              </w:rPr>
              <w:t xml:space="preserve"> </w:t>
            </w:r>
            <w:r w:rsidRPr="00F922A0">
              <w:rPr>
                <w:sz w:val="20"/>
              </w:rPr>
              <w:t>характеристик</w:t>
            </w:r>
            <w:r w:rsidRPr="00F922A0">
              <w:rPr>
                <w:spacing w:val="-47"/>
                <w:sz w:val="20"/>
              </w:rPr>
              <w:t xml:space="preserve"> </w:t>
            </w:r>
            <w:r w:rsidRPr="00F922A0">
              <w:rPr>
                <w:sz w:val="20"/>
              </w:rPr>
              <w:t>процессов;</w:t>
            </w:r>
          </w:p>
          <w:p w:rsidR="00755FD3" w:rsidRPr="00F922A0" w:rsidRDefault="007E3FA8" w:rsidP="00366414">
            <w:pPr>
              <w:pStyle w:val="TableParagraph"/>
              <w:numPr>
                <w:ilvl w:val="0"/>
                <w:numId w:val="119"/>
              </w:numPr>
              <w:tabs>
                <w:tab w:val="left" w:pos="513"/>
                <w:tab w:val="left" w:pos="514"/>
              </w:tabs>
              <w:ind w:right="140"/>
              <w:contextualSpacing/>
              <w:rPr>
                <w:sz w:val="20"/>
              </w:rPr>
            </w:pPr>
            <w:r w:rsidRPr="00F922A0">
              <w:tab/>
            </w:r>
            <w:r w:rsidRPr="00F922A0">
              <w:rPr>
                <w:sz w:val="20"/>
              </w:rPr>
              <w:t>интерпретировать</w:t>
            </w:r>
            <w:r w:rsidRPr="00F922A0">
              <w:rPr>
                <w:spacing w:val="-12"/>
                <w:sz w:val="20"/>
              </w:rPr>
              <w:t xml:space="preserve"> </w:t>
            </w:r>
            <w:r w:rsidRPr="00F922A0">
              <w:rPr>
                <w:sz w:val="20"/>
              </w:rPr>
              <w:t>полученные</w:t>
            </w:r>
            <w:r w:rsidRPr="00F922A0">
              <w:rPr>
                <w:spacing w:val="-47"/>
                <w:sz w:val="20"/>
              </w:rPr>
              <w:t xml:space="preserve"> </w:t>
            </w:r>
            <w:r w:rsidRPr="00F922A0">
              <w:rPr>
                <w:sz w:val="20"/>
              </w:rPr>
              <w:t>результаты</w:t>
            </w:r>
          </w:p>
        </w:tc>
        <w:tc>
          <w:tcPr>
            <w:tcW w:w="3289" w:type="dxa"/>
          </w:tcPr>
          <w:p w:rsidR="00755FD3" w:rsidRPr="00F922A0" w:rsidRDefault="007E3FA8" w:rsidP="00130501">
            <w:pPr>
              <w:pStyle w:val="TableParagraph"/>
              <w:ind w:left="462" w:right="552"/>
              <w:contextualSpacing/>
              <w:rPr>
                <w:i/>
                <w:sz w:val="20"/>
              </w:rPr>
            </w:pPr>
            <w:r w:rsidRPr="00F922A0">
              <w:rPr>
                <w:i/>
                <w:spacing w:val="-1"/>
                <w:sz w:val="20"/>
              </w:rPr>
              <w:t xml:space="preserve">вычисления </w:t>
            </w:r>
            <w:r w:rsidRPr="00F922A0">
              <w:rPr>
                <w:i/>
                <w:sz w:val="20"/>
              </w:rPr>
              <w:t>определенного</w:t>
            </w:r>
            <w:r w:rsidRPr="00F922A0">
              <w:rPr>
                <w:i/>
                <w:spacing w:val="-47"/>
                <w:sz w:val="20"/>
              </w:rPr>
              <w:t xml:space="preserve"> </w:t>
            </w:r>
            <w:r w:rsidRPr="00F922A0">
              <w:rPr>
                <w:i/>
                <w:sz w:val="20"/>
              </w:rPr>
              <w:t>интеграла);</w:t>
            </w:r>
          </w:p>
          <w:p w:rsidR="00755FD3" w:rsidRPr="00F922A0" w:rsidRDefault="007E3FA8" w:rsidP="00366414">
            <w:pPr>
              <w:pStyle w:val="TableParagraph"/>
              <w:numPr>
                <w:ilvl w:val="0"/>
                <w:numId w:val="118"/>
              </w:numPr>
              <w:tabs>
                <w:tab w:val="left" w:pos="462"/>
                <w:tab w:val="left" w:pos="463"/>
              </w:tabs>
              <w:ind w:left="462" w:right="180"/>
              <w:contextualSpacing/>
              <w:rPr>
                <w:i/>
                <w:sz w:val="20"/>
              </w:rPr>
            </w:pPr>
            <w:r w:rsidRPr="00F922A0">
              <w:rPr>
                <w:i/>
                <w:sz w:val="20"/>
              </w:rPr>
              <w:t>уметь</w:t>
            </w:r>
            <w:r w:rsidRPr="00F922A0">
              <w:rPr>
                <w:i/>
                <w:spacing w:val="-7"/>
                <w:sz w:val="20"/>
              </w:rPr>
              <w:t xml:space="preserve"> </w:t>
            </w:r>
            <w:r w:rsidRPr="00F922A0">
              <w:rPr>
                <w:i/>
                <w:sz w:val="20"/>
              </w:rPr>
              <w:t>применять</w:t>
            </w:r>
            <w:r w:rsidRPr="00F922A0">
              <w:rPr>
                <w:i/>
                <w:spacing w:val="-5"/>
                <w:sz w:val="20"/>
              </w:rPr>
              <w:t xml:space="preserve"> </w:t>
            </w:r>
            <w:r w:rsidRPr="00F922A0">
              <w:rPr>
                <w:i/>
                <w:sz w:val="20"/>
              </w:rPr>
              <w:t>приложение</w:t>
            </w:r>
            <w:r w:rsidRPr="00F922A0">
              <w:rPr>
                <w:i/>
                <w:spacing w:val="-47"/>
                <w:sz w:val="20"/>
              </w:rPr>
              <w:t xml:space="preserve"> </w:t>
            </w:r>
            <w:r w:rsidRPr="00F922A0">
              <w:rPr>
                <w:i/>
                <w:sz w:val="20"/>
              </w:rPr>
              <w:t>производной и определенного</w:t>
            </w:r>
            <w:r w:rsidRPr="00F922A0">
              <w:rPr>
                <w:i/>
                <w:spacing w:val="1"/>
                <w:sz w:val="20"/>
              </w:rPr>
              <w:t xml:space="preserve"> </w:t>
            </w:r>
            <w:r w:rsidRPr="00F922A0">
              <w:rPr>
                <w:i/>
                <w:sz w:val="20"/>
              </w:rPr>
              <w:t>интеграла к решению задач</w:t>
            </w:r>
            <w:r w:rsidRPr="00F922A0">
              <w:rPr>
                <w:i/>
                <w:spacing w:val="1"/>
                <w:sz w:val="20"/>
              </w:rPr>
              <w:t xml:space="preserve"> </w:t>
            </w:r>
            <w:r w:rsidRPr="00F922A0">
              <w:rPr>
                <w:i/>
                <w:sz w:val="20"/>
              </w:rPr>
              <w:t>естествознания;</w:t>
            </w:r>
          </w:p>
          <w:p w:rsidR="00755FD3" w:rsidRPr="00F922A0" w:rsidRDefault="007E3FA8" w:rsidP="00366414">
            <w:pPr>
              <w:pStyle w:val="TableParagraph"/>
              <w:numPr>
                <w:ilvl w:val="0"/>
                <w:numId w:val="118"/>
              </w:numPr>
              <w:tabs>
                <w:tab w:val="left" w:pos="462"/>
                <w:tab w:val="left" w:pos="463"/>
              </w:tabs>
              <w:ind w:left="462" w:right="433"/>
              <w:contextualSpacing/>
              <w:rPr>
                <w:i/>
                <w:sz w:val="20"/>
              </w:rPr>
            </w:pPr>
            <w:r w:rsidRPr="00F922A0">
              <w:rPr>
                <w:i/>
                <w:sz w:val="20"/>
              </w:rPr>
              <w:t>владеть понятиями вторая</w:t>
            </w:r>
            <w:r w:rsidRPr="00F922A0">
              <w:rPr>
                <w:i/>
                <w:spacing w:val="-48"/>
                <w:sz w:val="20"/>
              </w:rPr>
              <w:t xml:space="preserve"> </w:t>
            </w:r>
            <w:r w:rsidRPr="00F922A0">
              <w:rPr>
                <w:i/>
                <w:sz w:val="20"/>
              </w:rPr>
              <w:t>производная, выпуклость</w:t>
            </w:r>
            <w:r w:rsidRPr="00F922A0">
              <w:rPr>
                <w:i/>
                <w:spacing w:val="1"/>
                <w:sz w:val="20"/>
              </w:rPr>
              <w:t xml:space="preserve"> </w:t>
            </w:r>
            <w:r w:rsidRPr="00F922A0">
              <w:rPr>
                <w:i/>
                <w:sz w:val="20"/>
              </w:rPr>
              <w:t>графика функции и уметь</w:t>
            </w:r>
            <w:r w:rsidRPr="00F922A0">
              <w:rPr>
                <w:i/>
                <w:spacing w:val="1"/>
                <w:sz w:val="20"/>
              </w:rPr>
              <w:t xml:space="preserve"> </w:t>
            </w:r>
            <w:r w:rsidRPr="00F922A0">
              <w:rPr>
                <w:i/>
                <w:sz w:val="20"/>
              </w:rPr>
              <w:t>исследовать функцию на</w:t>
            </w:r>
            <w:r w:rsidRPr="00F922A0">
              <w:rPr>
                <w:i/>
                <w:spacing w:val="1"/>
                <w:sz w:val="20"/>
              </w:rPr>
              <w:t xml:space="preserve"> </w:t>
            </w:r>
            <w:r w:rsidRPr="00F922A0">
              <w:rPr>
                <w:i/>
                <w:sz w:val="20"/>
              </w:rPr>
              <w:t>выпуклость</w:t>
            </w:r>
          </w:p>
        </w:tc>
      </w:tr>
      <w:tr w:rsidR="00755FD3" w:rsidRPr="00F922A0">
        <w:trPr>
          <w:trHeight w:val="6757"/>
        </w:trPr>
        <w:tc>
          <w:tcPr>
            <w:tcW w:w="1520" w:type="dxa"/>
            <w:shd w:val="clear" w:color="auto" w:fill="E6EDD4"/>
          </w:tcPr>
          <w:p w:rsidR="00755FD3" w:rsidRPr="00F922A0" w:rsidRDefault="007E3FA8" w:rsidP="00130501">
            <w:pPr>
              <w:pStyle w:val="TableParagraph"/>
              <w:ind w:left="105" w:right="99"/>
              <w:contextualSpacing/>
              <w:rPr>
                <w:b/>
                <w:i/>
                <w:sz w:val="24"/>
              </w:rPr>
            </w:pPr>
            <w:r w:rsidRPr="00F922A0">
              <w:rPr>
                <w:b/>
                <w:i/>
                <w:sz w:val="24"/>
              </w:rPr>
              <w:t>Статисти</w:t>
            </w:r>
            <w:r w:rsidRPr="00F922A0">
              <w:rPr>
                <w:b/>
                <w:i/>
                <w:spacing w:val="1"/>
                <w:sz w:val="24"/>
              </w:rPr>
              <w:t xml:space="preserve"> </w:t>
            </w:r>
            <w:r w:rsidRPr="00F922A0">
              <w:rPr>
                <w:b/>
                <w:i/>
                <w:sz w:val="24"/>
              </w:rPr>
              <w:t>ка и теория</w:t>
            </w:r>
            <w:r w:rsidRPr="00F922A0">
              <w:rPr>
                <w:b/>
                <w:i/>
                <w:spacing w:val="-57"/>
                <w:sz w:val="24"/>
              </w:rPr>
              <w:t xml:space="preserve"> </w:t>
            </w:r>
            <w:r w:rsidRPr="00F922A0">
              <w:rPr>
                <w:b/>
                <w:i/>
                <w:sz w:val="24"/>
              </w:rPr>
              <w:t>вероятнос</w:t>
            </w:r>
            <w:r w:rsidRPr="00F922A0">
              <w:rPr>
                <w:b/>
                <w:i/>
                <w:spacing w:val="1"/>
                <w:sz w:val="24"/>
              </w:rPr>
              <w:t xml:space="preserve"> </w:t>
            </w:r>
            <w:r w:rsidRPr="00F922A0">
              <w:rPr>
                <w:b/>
                <w:i/>
                <w:sz w:val="24"/>
              </w:rPr>
              <w:t>тей, логика</w:t>
            </w:r>
            <w:r w:rsidRPr="00F922A0">
              <w:rPr>
                <w:b/>
                <w:i/>
                <w:spacing w:val="-57"/>
                <w:sz w:val="24"/>
              </w:rPr>
              <w:t xml:space="preserve"> </w:t>
            </w:r>
            <w:r w:rsidRPr="00F922A0">
              <w:rPr>
                <w:b/>
                <w:i/>
                <w:sz w:val="24"/>
              </w:rPr>
              <w:t>и</w:t>
            </w:r>
          </w:p>
          <w:p w:rsidR="00755FD3" w:rsidRPr="00F922A0" w:rsidRDefault="007E3FA8" w:rsidP="00130501">
            <w:pPr>
              <w:pStyle w:val="TableParagraph"/>
              <w:ind w:left="105" w:right="165"/>
              <w:contextualSpacing/>
              <w:rPr>
                <w:b/>
                <w:i/>
                <w:sz w:val="24"/>
              </w:rPr>
            </w:pPr>
            <w:r w:rsidRPr="00F922A0">
              <w:rPr>
                <w:b/>
                <w:i/>
                <w:sz w:val="24"/>
              </w:rPr>
              <w:t>комбинато</w:t>
            </w:r>
            <w:r w:rsidRPr="00F922A0">
              <w:rPr>
                <w:b/>
                <w:i/>
                <w:spacing w:val="-57"/>
                <w:sz w:val="24"/>
              </w:rPr>
              <w:t xml:space="preserve"> </w:t>
            </w:r>
            <w:r w:rsidRPr="00F922A0">
              <w:rPr>
                <w:b/>
                <w:i/>
                <w:sz w:val="24"/>
              </w:rPr>
              <w:t>рика</w:t>
            </w:r>
          </w:p>
        </w:tc>
        <w:tc>
          <w:tcPr>
            <w:tcW w:w="3119" w:type="dxa"/>
            <w:shd w:val="clear" w:color="auto" w:fill="E6EDD4"/>
          </w:tcPr>
          <w:p w:rsidR="00755FD3" w:rsidRPr="00F922A0" w:rsidRDefault="007E3FA8" w:rsidP="00130501">
            <w:pPr>
              <w:pStyle w:val="TableParagraph"/>
              <w:ind w:left="465" w:right="151" w:hanging="358"/>
              <w:contextualSpacing/>
              <w:rPr>
                <w:sz w:val="20"/>
              </w:rPr>
            </w:pPr>
            <w:r w:rsidRPr="00F922A0">
              <w:rPr>
                <w:sz w:val="20"/>
              </w:rPr>
              <w:t>Оперировать на базовом уровне</w:t>
            </w:r>
            <w:r w:rsidRPr="00F922A0">
              <w:rPr>
                <w:spacing w:val="1"/>
                <w:sz w:val="20"/>
              </w:rPr>
              <w:t xml:space="preserve"> </w:t>
            </w:r>
            <w:r w:rsidRPr="00F922A0">
              <w:rPr>
                <w:sz w:val="20"/>
              </w:rPr>
              <w:t>основными описательными</w:t>
            </w:r>
            <w:r w:rsidRPr="00F922A0">
              <w:rPr>
                <w:spacing w:val="1"/>
                <w:sz w:val="20"/>
              </w:rPr>
              <w:t xml:space="preserve"> </w:t>
            </w:r>
            <w:r w:rsidRPr="00F922A0">
              <w:rPr>
                <w:sz w:val="20"/>
              </w:rPr>
              <w:t>характеристиками</w:t>
            </w:r>
            <w:r w:rsidRPr="00F922A0">
              <w:rPr>
                <w:spacing w:val="-11"/>
                <w:sz w:val="20"/>
              </w:rPr>
              <w:t xml:space="preserve"> </w:t>
            </w:r>
            <w:r w:rsidRPr="00F922A0">
              <w:rPr>
                <w:sz w:val="20"/>
              </w:rPr>
              <w:t>числового</w:t>
            </w:r>
            <w:r w:rsidRPr="00F922A0">
              <w:rPr>
                <w:spacing w:val="-47"/>
                <w:sz w:val="20"/>
              </w:rPr>
              <w:t xml:space="preserve"> </w:t>
            </w:r>
            <w:r w:rsidRPr="00F922A0">
              <w:rPr>
                <w:sz w:val="20"/>
              </w:rPr>
              <w:t>набора: среднее</w:t>
            </w:r>
            <w:r w:rsidRPr="00F922A0">
              <w:rPr>
                <w:spacing w:val="1"/>
                <w:sz w:val="20"/>
              </w:rPr>
              <w:t xml:space="preserve"> </w:t>
            </w:r>
            <w:r w:rsidRPr="00F922A0">
              <w:rPr>
                <w:sz w:val="20"/>
              </w:rPr>
              <w:t>арифметическое, медиана,</w:t>
            </w:r>
            <w:r w:rsidRPr="00F922A0">
              <w:rPr>
                <w:spacing w:val="1"/>
                <w:sz w:val="20"/>
              </w:rPr>
              <w:t xml:space="preserve"> </w:t>
            </w:r>
            <w:r w:rsidRPr="00F922A0">
              <w:rPr>
                <w:sz w:val="20"/>
              </w:rPr>
              <w:t>наибольшее и наименьшее</w:t>
            </w:r>
            <w:r w:rsidRPr="00F922A0">
              <w:rPr>
                <w:spacing w:val="1"/>
                <w:sz w:val="20"/>
              </w:rPr>
              <w:t xml:space="preserve"> </w:t>
            </w:r>
            <w:r w:rsidRPr="00F922A0">
              <w:rPr>
                <w:sz w:val="20"/>
              </w:rPr>
              <w:t>значения;</w:t>
            </w:r>
          </w:p>
          <w:p w:rsidR="00755FD3" w:rsidRPr="00F922A0" w:rsidRDefault="007E3FA8" w:rsidP="00130501">
            <w:pPr>
              <w:pStyle w:val="TableParagraph"/>
              <w:ind w:left="465" w:right="245" w:hanging="358"/>
              <w:contextualSpacing/>
              <w:rPr>
                <w:sz w:val="20"/>
              </w:rPr>
            </w:pPr>
            <w:r w:rsidRPr="00F922A0">
              <w:rPr>
                <w:sz w:val="20"/>
              </w:rPr>
              <w:t>оперировать на базовом уровне</w:t>
            </w:r>
            <w:r w:rsidRPr="00F922A0">
              <w:rPr>
                <w:spacing w:val="1"/>
                <w:sz w:val="20"/>
              </w:rPr>
              <w:t xml:space="preserve"> </w:t>
            </w:r>
            <w:r w:rsidRPr="00F922A0">
              <w:rPr>
                <w:sz w:val="20"/>
              </w:rPr>
              <w:t>понятиями:</w:t>
            </w:r>
            <w:r w:rsidRPr="00F922A0">
              <w:rPr>
                <w:spacing w:val="-2"/>
                <w:sz w:val="20"/>
              </w:rPr>
              <w:t xml:space="preserve"> </w:t>
            </w:r>
            <w:r w:rsidRPr="00F922A0">
              <w:rPr>
                <w:sz w:val="20"/>
              </w:rPr>
              <w:t>частота</w:t>
            </w:r>
            <w:r w:rsidRPr="00F922A0">
              <w:rPr>
                <w:spacing w:val="2"/>
                <w:sz w:val="20"/>
              </w:rPr>
              <w:t xml:space="preserve"> </w:t>
            </w:r>
            <w:r w:rsidRPr="00F922A0">
              <w:rPr>
                <w:sz w:val="20"/>
              </w:rPr>
              <w:t>и</w:t>
            </w:r>
            <w:r w:rsidRPr="00F922A0">
              <w:rPr>
                <w:spacing w:val="1"/>
                <w:sz w:val="20"/>
              </w:rPr>
              <w:t xml:space="preserve"> </w:t>
            </w:r>
            <w:r w:rsidRPr="00F922A0">
              <w:rPr>
                <w:sz w:val="20"/>
              </w:rPr>
              <w:t>вероятность события,</w:t>
            </w:r>
            <w:r w:rsidRPr="00F922A0">
              <w:rPr>
                <w:spacing w:val="1"/>
                <w:sz w:val="20"/>
              </w:rPr>
              <w:t xml:space="preserve"> </w:t>
            </w:r>
            <w:r w:rsidRPr="00F922A0">
              <w:rPr>
                <w:sz w:val="20"/>
              </w:rPr>
              <w:t>случайный выбор, опыты с</w:t>
            </w:r>
            <w:r w:rsidRPr="00F922A0">
              <w:rPr>
                <w:spacing w:val="1"/>
                <w:sz w:val="20"/>
              </w:rPr>
              <w:t xml:space="preserve"> </w:t>
            </w:r>
            <w:r w:rsidRPr="00F922A0">
              <w:rPr>
                <w:sz w:val="20"/>
              </w:rPr>
              <w:t>равновозможными</w:t>
            </w:r>
            <w:r w:rsidRPr="00F922A0">
              <w:rPr>
                <w:spacing w:val="1"/>
                <w:sz w:val="20"/>
              </w:rPr>
              <w:t xml:space="preserve"> </w:t>
            </w:r>
            <w:r w:rsidRPr="00F922A0">
              <w:rPr>
                <w:spacing w:val="-1"/>
                <w:sz w:val="20"/>
              </w:rPr>
              <w:t>элементарными</w:t>
            </w:r>
            <w:r w:rsidRPr="00F922A0">
              <w:rPr>
                <w:spacing w:val="-7"/>
                <w:sz w:val="20"/>
              </w:rPr>
              <w:t xml:space="preserve"> </w:t>
            </w:r>
            <w:r w:rsidRPr="00F922A0">
              <w:rPr>
                <w:sz w:val="20"/>
              </w:rPr>
              <w:t>событиями;</w:t>
            </w:r>
          </w:p>
          <w:p w:rsidR="00755FD3" w:rsidRPr="00F922A0" w:rsidRDefault="007E3FA8" w:rsidP="00366414">
            <w:pPr>
              <w:pStyle w:val="TableParagraph"/>
              <w:numPr>
                <w:ilvl w:val="0"/>
                <w:numId w:val="117"/>
              </w:numPr>
              <w:tabs>
                <w:tab w:val="left" w:pos="464"/>
                <w:tab w:val="left" w:pos="465"/>
              </w:tabs>
              <w:ind w:right="232"/>
              <w:contextualSpacing/>
              <w:rPr>
                <w:sz w:val="20"/>
              </w:rPr>
            </w:pPr>
            <w:r w:rsidRPr="00F922A0">
              <w:rPr>
                <w:sz w:val="20"/>
              </w:rPr>
              <w:t>вычислять вероятности</w:t>
            </w:r>
            <w:r w:rsidRPr="00F922A0">
              <w:rPr>
                <w:spacing w:val="1"/>
                <w:sz w:val="20"/>
              </w:rPr>
              <w:t xml:space="preserve"> </w:t>
            </w:r>
            <w:r w:rsidRPr="00F922A0">
              <w:rPr>
                <w:sz w:val="20"/>
              </w:rPr>
              <w:t>событий</w:t>
            </w:r>
            <w:r w:rsidRPr="00F922A0">
              <w:rPr>
                <w:spacing w:val="-8"/>
                <w:sz w:val="20"/>
              </w:rPr>
              <w:t xml:space="preserve"> </w:t>
            </w:r>
            <w:r w:rsidRPr="00F922A0">
              <w:rPr>
                <w:sz w:val="20"/>
              </w:rPr>
              <w:t>на</w:t>
            </w:r>
            <w:r w:rsidRPr="00F922A0">
              <w:rPr>
                <w:spacing w:val="-7"/>
                <w:sz w:val="20"/>
              </w:rPr>
              <w:t xml:space="preserve"> </w:t>
            </w:r>
            <w:r w:rsidRPr="00F922A0">
              <w:rPr>
                <w:sz w:val="20"/>
              </w:rPr>
              <w:t>основе</w:t>
            </w:r>
            <w:r w:rsidRPr="00F922A0">
              <w:rPr>
                <w:spacing w:val="-5"/>
                <w:sz w:val="20"/>
              </w:rPr>
              <w:t xml:space="preserve"> </w:t>
            </w:r>
            <w:r w:rsidRPr="00F922A0">
              <w:rPr>
                <w:sz w:val="20"/>
              </w:rPr>
              <w:t>подсчета</w:t>
            </w:r>
            <w:r w:rsidRPr="00F922A0">
              <w:rPr>
                <w:spacing w:val="-47"/>
                <w:sz w:val="20"/>
              </w:rPr>
              <w:t xml:space="preserve"> </w:t>
            </w:r>
            <w:r w:rsidRPr="00F922A0">
              <w:rPr>
                <w:sz w:val="20"/>
              </w:rPr>
              <w:t>числа</w:t>
            </w:r>
            <w:r w:rsidRPr="00F922A0">
              <w:rPr>
                <w:spacing w:val="2"/>
                <w:sz w:val="20"/>
              </w:rPr>
              <w:t xml:space="preserve"> </w:t>
            </w:r>
            <w:r w:rsidRPr="00F922A0">
              <w:rPr>
                <w:sz w:val="20"/>
              </w:rPr>
              <w:t>исходов.</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29"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9"/>
                <w:sz w:val="20"/>
              </w:rPr>
              <w:t xml:space="preserve"> </w:t>
            </w:r>
            <w:r w:rsidRPr="00F922A0">
              <w:rPr>
                <w:i/>
                <w:sz w:val="20"/>
              </w:rPr>
              <w:t>других</w:t>
            </w:r>
            <w:r w:rsidRPr="00F922A0">
              <w:rPr>
                <w:i/>
                <w:spacing w:val="-8"/>
                <w:sz w:val="20"/>
              </w:rPr>
              <w:t xml:space="preserve"> </w:t>
            </w:r>
            <w:r w:rsidRPr="00F922A0">
              <w:rPr>
                <w:i/>
                <w:sz w:val="20"/>
              </w:rPr>
              <w:t>предметов:</w:t>
            </w:r>
          </w:p>
          <w:p w:rsidR="00755FD3" w:rsidRPr="00F922A0" w:rsidRDefault="007E3FA8" w:rsidP="00130501">
            <w:pPr>
              <w:pStyle w:val="TableParagraph"/>
              <w:ind w:left="465" w:right="103" w:hanging="358"/>
              <w:contextualSpacing/>
              <w:rPr>
                <w:sz w:val="20"/>
              </w:rPr>
            </w:pPr>
            <w:r w:rsidRPr="00F922A0">
              <w:rPr>
                <w:sz w:val="20"/>
              </w:rPr>
              <w:t>оценивать</w:t>
            </w:r>
            <w:r w:rsidRPr="00F922A0">
              <w:rPr>
                <w:spacing w:val="4"/>
                <w:sz w:val="20"/>
              </w:rPr>
              <w:t xml:space="preserve"> </w:t>
            </w:r>
            <w:r w:rsidRPr="00F922A0">
              <w:rPr>
                <w:sz w:val="20"/>
              </w:rPr>
              <w:t>и</w:t>
            </w:r>
            <w:r w:rsidRPr="00F922A0">
              <w:rPr>
                <w:spacing w:val="1"/>
                <w:sz w:val="20"/>
              </w:rPr>
              <w:t xml:space="preserve"> </w:t>
            </w:r>
            <w:r w:rsidRPr="00F922A0">
              <w:rPr>
                <w:sz w:val="20"/>
              </w:rPr>
              <w:t>сравнивать</w:t>
            </w:r>
            <w:r w:rsidRPr="00F922A0">
              <w:rPr>
                <w:spacing w:val="5"/>
                <w:sz w:val="20"/>
              </w:rPr>
              <w:t xml:space="preserve"> </w:t>
            </w:r>
            <w:r w:rsidRPr="00F922A0">
              <w:rPr>
                <w:sz w:val="20"/>
              </w:rPr>
              <w:t>в</w:t>
            </w:r>
            <w:r w:rsidRPr="00F922A0">
              <w:rPr>
                <w:spacing w:val="1"/>
                <w:sz w:val="20"/>
              </w:rPr>
              <w:t xml:space="preserve"> </w:t>
            </w:r>
            <w:r w:rsidRPr="00F922A0">
              <w:rPr>
                <w:sz w:val="20"/>
              </w:rPr>
              <w:t>простых</w:t>
            </w:r>
            <w:r w:rsidRPr="00F922A0">
              <w:rPr>
                <w:spacing w:val="-5"/>
                <w:sz w:val="20"/>
              </w:rPr>
              <w:t xml:space="preserve"> </w:t>
            </w:r>
            <w:r w:rsidRPr="00F922A0">
              <w:rPr>
                <w:sz w:val="20"/>
              </w:rPr>
              <w:t>случаях</w:t>
            </w:r>
            <w:r w:rsidRPr="00F922A0">
              <w:rPr>
                <w:spacing w:val="-5"/>
                <w:sz w:val="20"/>
              </w:rPr>
              <w:t xml:space="preserve"> </w:t>
            </w:r>
            <w:r w:rsidRPr="00F922A0">
              <w:rPr>
                <w:sz w:val="20"/>
              </w:rPr>
              <w:t>вероятности</w:t>
            </w:r>
            <w:r w:rsidRPr="00F922A0">
              <w:rPr>
                <w:spacing w:val="-47"/>
                <w:sz w:val="20"/>
              </w:rPr>
              <w:t xml:space="preserve"> </w:t>
            </w:r>
            <w:r w:rsidRPr="00F922A0">
              <w:rPr>
                <w:sz w:val="20"/>
              </w:rPr>
              <w:t>событий</w:t>
            </w:r>
            <w:r w:rsidRPr="00F922A0">
              <w:rPr>
                <w:spacing w:val="-3"/>
                <w:sz w:val="20"/>
              </w:rPr>
              <w:t xml:space="preserve"> </w:t>
            </w:r>
            <w:r w:rsidRPr="00F922A0">
              <w:rPr>
                <w:sz w:val="20"/>
              </w:rPr>
              <w:t>в</w:t>
            </w:r>
            <w:r w:rsidRPr="00F922A0">
              <w:rPr>
                <w:spacing w:val="-2"/>
                <w:sz w:val="20"/>
              </w:rPr>
              <w:t xml:space="preserve"> </w:t>
            </w:r>
            <w:r w:rsidRPr="00F922A0">
              <w:rPr>
                <w:sz w:val="20"/>
              </w:rPr>
              <w:t>реальной</w:t>
            </w:r>
            <w:r w:rsidRPr="00F922A0">
              <w:rPr>
                <w:spacing w:val="-2"/>
                <w:sz w:val="20"/>
              </w:rPr>
              <w:t xml:space="preserve"> </w:t>
            </w:r>
            <w:r w:rsidRPr="00F922A0">
              <w:rPr>
                <w:sz w:val="20"/>
              </w:rPr>
              <w:t>жизни;</w:t>
            </w:r>
          </w:p>
          <w:p w:rsidR="00755FD3" w:rsidRPr="00F922A0" w:rsidRDefault="007E3FA8" w:rsidP="00130501">
            <w:pPr>
              <w:pStyle w:val="TableParagraph"/>
              <w:ind w:left="465" w:right="113" w:hanging="358"/>
              <w:contextualSpacing/>
              <w:rPr>
                <w:sz w:val="20"/>
              </w:rPr>
            </w:pPr>
            <w:r w:rsidRPr="00F922A0">
              <w:rPr>
                <w:sz w:val="20"/>
              </w:rPr>
              <w:t>читать,</w:t>
            </w:r>
            <w:r w:rsidRPr="00F922A0">
              <w:rPr>
                <w:spacing w:val="-8"/>
                <w:sz w:val="20"/>
              </w:rPr>
              <w:t xml:space="preserve"> </w:t>
            </w:r>
            <w:r w:rsidRPr="00F922A0">
              <w:rPr>
                <w:sz w:val="20"/>
              </w:rPr>
              <w:t>сопоставлять,</w:t>
            </w:r>
            <w:r w:rsidRPr="00F922A0">
              <w:rPr>
                <w:spacing w:val="-9"/>
                <w:sz w:val="20"/>
              </w:rPr>
              <w:t xml:space="preserve"> </w:t>
            </w:r>
            <w:r w:rsidRPr="00F922A0">
              <w:rPr>
                <w:sz w:val="20"/>
              </w:rPr>
              <w:t>сравнивать,</w:t>
            </w:r>
            <w:r w:rsidRPr="00F922A0">
              <w:rPr>
                <w:spacing w:val="-47"/>
                <w:sz w:val="20"/>
              </w:rPr>
              <w:t xml:space="preserve"> </w:t>
            </w:r>
            <w:r w:rsidRPr="00F922A0">
              <w:rPr>
                <w:sz w:val="20"/>
              </w:rPr>
              <w:t>интерпретировать в простых</w:t>
            </w:r>
            <w:r w:rsidRPr="00F922A0">
              <w:rPr>
                <w:spacing w:val="1"/>
                <w:sz w:val="20"/>
              </w:rPr>
              <w:t xml:space="preserve"> </w:t>
            </w:r>
            <w:r w:rsidRPr="00F922A0">
              <w:rPr>
                <w:sz w:val="20"/>
              </w:rPr>
              <w:t>случаях реальные данные,</w:t>
            </w:r>
            <w:r w:rsidRPr="00F922A0">
              <w:rPr>
                <w:spacing w:val="1"/>
                <w:sz w:val="20"/>
              </w:rPr>
              <w:t xml:space="preserve"> </w:t>
            </w:r>
            <w:r w:rsidRPr="00F922A0">
              <w:rPr>
                <w:sz w:val="20"/>
              </w:rPr>
              <w:t>представленные</w:t>
            </w:r>
            <w:r w:rsidRPr="00F922A0">
              <w:rPr>
                <w:spacing w:val="-1"/>
                <w:sz w:val="20"/>
              </w:rPr>
              <w:t xml:space="preserve"> </w:t>
            </w:r>
            <w:r w:rsidRPr="00F922A0">
              <w:rPr>
                <w:sz w:val="20"/>
              </w:rPr>
              <w:t>в</w:t>
            </w:r>
            <w:r w:rsidRPr="00F922A0">
              <w:rPr>
                <w:spacing w:val="1"/>
                <w:sz w:val="20"/>
              </w:rPr>
              <w:t xml:space="preserve"> </w:t>
            </w:r>
            <w:r w:rsidRPr="00F922A0">
              <w:rPr>
                <w:sz w:val="20"/>
              </w:rPr>
              <w:t>виде</w:t>
            </w:r>
            <w:r w:rsidRPr="00F922A0">
              <w:rPr>
                <w:spacing w:val="1"/>
                <w:sz w:val="20"/>
              </w:rPr>
              <w:t xml:space="preserve"> </w:t>
            </w:r>
            <w:r w:rsidRPr="00F922A0">
              <w:rPr>
                <w:sz w:val="20"/>
              </w:rPr>
              <w:t>таблиц,</w:t>
            </w:r>
            <w:r w:rsidRPr="00F922A0">
              <w:rPr>
                <w:spacing w:val="-3"/>
                <w:sz w:val="20"/>
              </w:rPr>
              <w:t xml:space="preserve"> </w:t>
            </w:r>
            <w:r w:rsidRPr="00F922A0">
              <w:rPr>
                <w:sz w:val="20"/>
              </w:rPr>
              <w:t>диаграмм,</w:t>
            </w:r>
            <w:r w:rsidRPr="00F922A0">
              <w:rPr>
                <w:spacing w:val="-3"/>
                <w:sz w:val="20"/>
              </w:rPr>
              <w:t xml:space="preserve"> </w:t>
            </w:r>
            <w:r w:rsidRPr="00F922A0">
              <w:rPr>
                <w:sz w:val="20"/>
              </w:rPr>
              <w:t>графиков</w:t>
            </w:r>
          </w:p>
        </w:tc>
        <w:tc>
          <w:tcPr>
            <w:tcW w:w="3606" w:type="dxa"/>
            <w:shd w:val="clear" w:color="auto" w:fill="E6EDD4"/>
          </w:tcPr>
          <w:p w:rsidR="00755FD3" w:rsidRPr="00F922A0" w:rsidRDefault="007E3FA8" w:rsidP="00366414">
            <w:pPr>
              <w:pStyle w:val="TableParagraph"/>
              <w:numPr>
                <w:ilvl w:val="0"/>
                <w:numId w:val="116"/>
              </w:numPr>
              <w:tabs>
                <w:tab w:val="left" w:pos="466"/>
                <w:tab w:val="left" w:pos="467"/>
              </w:tabs>
              <w:ind w:right="253"/>
              <w:contextualSpacing/>
              <w:rPr>
                <w:rFonts w:ascii="Symbol" w:hAnsi="Symbol"/>
                <w:i/>
                <w:sz w:val="20"/>
              </w:rPr>
            </w:pPr>
            <w:r w:rsidRPr="00F922A0">
              <w:rPr>
                <w:i/>
                <w:sz w:val="20"/>
              </w:rPr>
              <w:t>Иметь представление о</w:t>
            </w:r>
            <w:r w:rsidRPr="00F922A0">
              <w:rPr>
                <w:i/>
                <w:spacing w:val="1"/>
                <w:sz w:val="20"/>
              </w:rPr>
              <w:t xml:space="preserve"> </w:t>
            </w:r>
            <w:r w:rsidRPr="00F922A0">
              <w:rPr>
                <w:i/>
                <w:sz w:val="20"/>
              </w:rPr>
              <w:t>дискретных и непрерывных</w:t>
            </w:r>
            <w:r w:rsidRPr="00F922A0">
              <w:rPr>
                <w:i/>
                <w:spacing w:val="1"/>
                <w:sz w:val="20"/>
              </w:rPr>
              <w:t xml:space="preserve"> </w:t>
            </w:r>
            <w:r w:rsidRPr="00F922A0">
              <w:rPr>
                <w:i/>
                <w:sz w:val="20"/>
              </w:rPr>
              <w:t>случайных величинах и</w:t>
            </w:r>
            <w:r w:rsidRPr="00F922A0">
              <w:rPr>
                <w:i/>
                <w:spacing w:val="1"/>
                <w:sz w:val="20"/>
              </w:rPr>
              <w:t xml:space="preserve"> </w:t>
            </w:r>
            <w:r w:rsidRPr="00F922A0">
              <w:rPr>
                <w:i/>
                <w:sz w:val="20"/>
              </w:rPr>
              <w:t>распределениях,</w:t>
            </w:r>
            <w:r w:rsidRPr="00F922A0">
              <w:rPr>
                <w:i/>
                <w:spacing w:val="-8"/>
                <w:sz w:val="20"/>
              </w:rPr>
              <w:t xml:space="preserve"> </w:t>
            </w:r>
            <w:r w:rsidRPr="00F922A0">
              <w:rPr>
                <w:i/>
                <w:sz w:val="20"/>
              </w:rPr>
              <w:t>о</w:t>
            </w:r>
            <w:r w:rsidRPr="00F922A0">
              <w:rPr>
                <w:i/>
                <w:spacing w:val="-4"/>
                <w:sz w:val="20"/>
              </w:rPr>
              <w:t xml:space="preserve"> </w:t>
            </w:r>
            <w:r w:rsidRPr="00F922A0">
              <w:rPr>
                <w:i/>
                <w:sz w:val="20"/>
              </w:rPr>
              <w:t>независимости</w:t>
            </w:r>
            <w:r w:rsidRPr="00F922A0">
              <w:rPr>
                <w:i/>
                <w:spacing w:val="-47"/>
                <w:sz w:val="20"/>
              </w:rPr>
              <w:t xml:space="preserve"> </w:t>
            </w:r>
            <w:r w:rsidRPr="00F922A0">
              <w:rPr>
                <w:i/>
                <w:sz w:val="20"/>
              </w:rPr>
              <w:t>случайных</w:t>
            </w:r>
            <w:r w:rsidRPr="00F922A0">
              <w:rPr>
                <w:i/>
                <w:spacing w:val="-1"/>
                <w:sz w:val="20"/>
              </w:rPr>
              <w:t xml:space="preserve"> </w:t>
            </w:r>
            <w:r w:rsidRPr="00F922A0">
              <w:rPr>
                <w:i/>
                <w:sz w:val="20"/>
              </w:rPr>
              <w:t>величин;</w:t>
            </w:r>
          </w:p>
          <w:p w:rsidR="00755FD3" w:rsidRPr="00F922A0" w:rsidRDefault="007E3FA8" w:rsidP="00366414">
            <w:pPr>
              <w:pStyle w:val="TableParagraph"/>
              <w:numPr>
                <w:ilvl w:val="0"/>
                <w:numId w:val="116"/>
              </w:numPr>
              <w:tabs>
                <w:tab w:val="left" w:pos="466"/>
                <w:tab w:val="left" w:pos="467"/>
              </w:tabs>
              <w:ind w:right="515"/>
              <w:contextualSpacing/>
              <w:rPr>
                <w:rFonts w:ascii="Symbol" w:hAnsi="Symbol"/>
                <w:i/>
                <w:sz w:val="20"/>
              </w:rPr>
            </w:pPr>
            <w:r w:rsidRPr="00F922A0">
              <w:rPr>
                <w:i/>
                <w:sz w:val="20"/>
              </w:rPr>
              <w:t>иметь представление о</w:t>
            </w:r>
            <w:r w:rsidRPr="00F922A0">
              <w:rPr>
                <w:i/>
                <w:spacing w:val="1"/>
                <w:sz w:val="20"/>
              </w:rPr>
              <w:t xml:space="preserve"> </w:t>
            </w:r>
            <w:r w:rsidRPr="00F922A0">
              <w:rPr>
                <w:i/>
                <w:sz w:val="20"/>
              </w:rPr>
              <w:t>математическом</w:t>
            </w:r>
            <w:r w:rsidRPr="00F922A0">
              <w:rPr>
                <w:i/>
                <w:spacing w:val="-6"/>
                <w:sz w:val="20"/>
              </w:rPr>
              <w:t xml:space="preserve"> </w:t>
            </w:r>
            <w:r w:rsidRPr="00F922A0">
              <w:rPr>
                <w:i/>
                <w:sz w:val="20"/>
              </w:rPr>
              <w:t>ожидании</w:t>
            </w:r>
            <w:r w:rsidRPr="00F922A0">
              <w:rPr>
                <w:i/>
                <w:spacing w:val="-4"/>
                <w:sz w:val="20"/>
              </w:rPr>
              <w:t xml:space="preserve"> </w:t>
            </w:r>
            <w:r w:rsidRPr="00F922A0">
              <w:rPr>
                <w:i/>
                <w:sz w:val="20"/>
              </w:rPr>
              <w:t>и</w:t>
            </w:r>
            <w:r w:rsidRPr="00F922A0">
              <w:rPr>
                <w:i/>
                <w:spacing w:val="-47"/>
                <w:sz w:val="20"/>
              </w:rPr>
              <w:t xml:space="preserve"> </w:t>
            </w:r>
            <w:r w:rsidRPr="00F922A0">
              <w:rPr>
                <w:i/>
                <w:sz w:val="20"/>
              </w:rPr>
              <w:t>дисперсии</w:t>
            </w:r>
            <w:r w:rsidRPr="00F922A0">
              <w:rPr>
                <w:i/>
                <w:spacing w:val="-4"/>
                <w:sz w:val="20"/>
              </w:rPr>
              <w:t xml:space="preserve"> </w:t>
            </w:r>
            <w:r w:rsidRPr="00F922A0">
              <w:rPr>
                <w:i/>
                <w:sz w:val="20"/>
              </w:rPr>
              <w:t>случайных</w:t>
            </w:r>
            <w:r w:rsidRPr="00F922A0">
              <w:rPr>
                <w:i/>
                <w:spacing w:val="-5"/>
                <w:sz w:val="20"/>
              </w:rPr>
              <w:t xml:space="preserve"> </w:t>
            </w:r>
            <w:r w:rsidRPr="00F922A0">
              <w:rPr>
                <w:i/>
                <w:sz w:val="20"/>
              </w:rPr>
              <w:t>величин;</w:t>
            </w:r>
          </w:p>
          <w:p w:rsidR="00755FD3" w:rsidRPr="00F922A0" w:rsidRDefault="007E3FA8" w:rsidP="00366414">
            <w:pPr>
              <w:pStyle w:val="TableParagraph"/>
              <w:numPr>
                <w:ilvl w:val="0"/>
                <w:numId w:val="116"/>
              </w:numPr>
              <w:tabs>
                <w:tab w:val="left" w:pos="466"/>
                <w:tab w:val="left" w:pos="467"/>
              </w:tabs>
              <w:ind w:right="656"/>
              <w:contextualSpacing/>
              <w:rPr>
                <w:rFonts w:ascii="Symbol" w:hAnsi="Symbol"/>
                <w:i/>
                <w:sz w:val="20"/>
              </w:rPr>
            </w:pPr>
            <w:r w:rsidRPr="00F922A0">
              <w:rPr>
                <w:i/>
                <w:sz w:val="20"/>
              </w:rPr>
              <w:t>иметь представление о</w:t>
            </w:r>
            <w:r w:rsidRPr="00F922A0">
              <w:rPr>
                <w:i/>
                <w:spacing w:val="1"/>
                <w:sz w:val="20"/>
              </w:rPr>
              <w:t xml:space="preserve"> </w:t>
            </w:r>
            <w:r w:rsidRPr="00F922A0">
              <w:rPr>
                <w:i/>
                <w:sz w:val="20"/>
              </w:rPr>
              <w:t>нормальном</w:t>
            </w:r>
            <w:r w:rsidRPr="00F922A0">
              <w:rPr>
                <w:i/>
                <w:spacing w:val="-8"/>
                <w:sz w:val="20"/>
              </w:rPr>
              <w:t xml:space="preserve"> </w:t>
            </w:r>
            <w:r w:rsidRPr="00F922A0">
              <w:rPr>
                <w:i/>
                <w:sz w:val="20"/>
              </w:rPr>
              <w:t>распределении</w:t>
            </w:r>
            <w:r w:rsidRPr="00F922A0">
              <w:rPr>
                <w:i/>
                <w:spacing w:val="-10"/>
                <w:sz w:val="20"/>
              </w:rPr>
              <w:t xml:space="preserve"> </w:t>
            </w:r>
            <w:r w:rsidRPr="00F922A0">
              <w:rPr>
                <w:i/>
                <w:sz w:val="20"/>
              </w:rPr>
              <w:t>и</w:t>
            </w:r>
            <w:r w:rsidRPr="00F922A0">
              <w:rPr>
                <w:i/>
                <w:spacing w:val="-47"/>
                <w:sz w:val="20"/>
              </w:rPr>
              <w:t xml:space="preserve"> </w:t>
            </w:r>
            <w:r w:rsidRPr="00F922A0">
              <w:rPr>
                <w:i/>
                <w:sz w:val="20"/>
              </w:rPr>
              <w:t>примерах нормально</w:t>
            </w:r>
            <w:r w:rsidRPr="00F922A0">
              <w:rPr>
                <w:i/>
                <w:spacing w:val="1"/>
                <w:sz w:val="20"/>
              </w:rPr>
              <w:t xml:space="preserve"> </w:t>
            </w:r>
            <w:r w:rsidRPr="00F922A0">
              <w:rPr>
                <w:i/>
                <w:sz w:val="20"/>
              </w:rPr>
              <w:t>распределенных случайных</w:t>
            </w:r>
            <w:r w:rsidRPr="00F922A0">
              <w:rPr>
                <w:i/>
                <w:spacing w:val="1"/>
                <w:sz w:val="20"/>
              </w:rPr>
              <w:t xml:space="preserve"> </w:t>
            </w:r>
            <w:r w:rsidRPr="00F922A0">
              <w:rPr>
                <w:i/>
                <w:sz w:val="20"/>
              </w:rPr>
              <w:t>величин;</w:t>
            </w:r>
          </w:p>
          <w:p w:rsidR="00755FD3" w:rsidRPr="00F922A0" w:rsidRDefault="007E3FA8" w:rsidP="00130501">
            <w:pPr>
              <w:pStyle w:val="TableParagraph"/>
              <w:ind w:left="464" w:right="95" w:hanging="358"/>
              <w:contextualSpacing/>
              <w:rPr>
                <w:i/>
                <w:sz w:val="20"/>
              </w:rPr>
            </w:pPr>
            <w:r w:rsidRPr="00F922A0">
              <w:rPr>
                <w:i/>
                <w:sz w:val="20"/>
              </w:rPr>
              <w:t>понимать суть закона больших чисел и</w:t>
            </w:r>
            <w:r w:rsidRPr="00F922A0">
              <w:rPr>
                <w:i/>
                <w:spacing w:val="-48"/>
                <w:sz w:val="20"/>
              </w:rPr>
              <w:t xml:space="preserve"> </w:t>
            </w:r>
            <w:r w:rsidRPr="00F922A0">
              <w:rPr>
                <w:i/>
                <w:sz w:val="20"/>
              </w:rPr>
              <w:t>выборочного метода измерения</w:t>
            </w:r>
            <w:r w:rsidRPr="00F922A0">
              <w:rPr>
                <w:i/>
                <w:spacing w:val="1"/>
                <w:sz w:val="20"/>
              </w:rPr>
              <w:t xml:space="preserve"> </w:t>
            </w:r>
            <w:r w:rsidRPr="00F922A0">
              <w:rPr>
                <w:i/>
                <w:sz w:val="20"/>
              </w:rPr>
              <w:t>вероятностей;</w:t>
            </w:r>
          </w:p>
          <w:p w:rsidR="00755FD3" w:rsidRPr="00F922A0" w:rsidRDefault="007E3FA8" w:rsidP="00130501">
            <w:pPr>
              <w:pStyle w:val="TableParagraph"/>
              <w:ind w:left="464" w:right="546" w:hanging="358"/>
              <w:contextualSpacing/>
              <w:rPr>
                <w:i/>
                <w:sz w:val="20"/>
              </w:rPr>
            </w:pPr>
            <w:r w:rsidRPr="00F922A0">
              <w:rPr>
                <w:i/>
                <w:sz w:val="20"/>
              </w:rPr>
              <w:t>иметь</w:t>
            </w:r>
            <w:r w:rsidRPr="00F922A0">
              <w:rPr>
                <w:i/>
                <w:spacing w:val="-5"/>
                <w:sz w:val="20"/>
              </w:rPr>
              <w:t xml:space="preserve"> </w:t>
            </w:r>
            <w:r w:rsidRPr="00F922A0">
              <w:rPr>
                <w:i/>
                <w:sz w:val="20"/>
              </w:rPr>
              <w:t>представление</w:t>
            </w:r>
            <w:r w:rsidRPr="00F922A0">
              <w:rPr>
                <w:i/>
                <w:spacing w:val="-5"/>
                <w:sz w:val="20"/>
              </w:rPr>
              <w:t xml:space="preserve"> </w:t>
            </w:r>
            <w:r w:rsidRPr="00F922A0">
              <w:rPr>
                <w:i/>
                <w:sz w:val="20"/>
              </w:rPr>
              <w:t>об</w:t>
            </w:r>
            <w:r w:rsidRPr="00F922A0">
              <w:rPr>
                <w:i/>
                <w:spacing w:val="-5"/>
                <w:sz w:val="20"/>
              </w:rPr>
              <w:t xml:space="preserve"> </w:t>
            </w:r>
            <w:r w:rsidRPr="00F922A0">
              <w:rPr>
                <w:i/>
                <w:sz w:val="20"/>
              </w:rPr>
              <w:t>условной</w:t>
            </w:r>
            <w:r w:rsidRPr="00F922A0">
              <w:rPr>
                <w:i/>
                <w:spacing w:val="-47"/>
                <w:sz w:val="20"/>
              </w:rPr>
              <w:t xml:space="preserve"> </w:t>
            </w:r>
            <w:r w:rsidRPr="00F922A0">
              <w:rPr>
                <w:i/>
                <w:sz w:val="20"/>
              </w:rPr>
              <w:t>вероятности и о полной</w:t>
            </w:r>
            <w:r w:rsidRPr="00F922A0">
              <w:rPr>
                <w:i/>
                <w:spacing w:val="1"/>
                <w:sz w:val="20"/>
              </w:rPr>
              <w:t xml:space="preserve"> </w:t>
            </w:r>
            <w:r w:rsidRPr="00F922A0">
              <w:rPr>
                <w:i/>
                <w:sz w:val="20"/>
              </w:rPr>
              <w:t>вероятности, применять их в</w:t>
            </w:r>
            <w:r w:rsidRPr="00F922A0">
              <w:rPr>
                <w:i/>
                <w:spacing w:val="-47"/>
                <w:sz w:val="20"/>
              </w:rPr>
              <w:t xml:space="preserve"> </w:t>
            </w:r>
            <w:r w:rsidRPr="00F922A0">
              <w:rPr>
                <w:i/>
                <w:sz w:val="20"/>
              </w:rPr>
              <w:t>решении задач;</w:t>
            </w:r>
          </w:p>
          <w:p w:rsidR="00755FD3" w:rsidRPr="00F922A0" w:rsidRDefault="007E3FA8" w:rsidP="00130501">
            <w:pPr>
              <w:pStyle w:val="TableParagraph"/>
              <w:ind w:left="464" w:right="390" w:hanging="358"/>
              <w:contextualSpacing/>
              <w:rPr>
                <w:i/>
                <w:sz w:val="20"/>
              </w:rPr>
            </w:pPr>
            <w:r w:rsidRPr="00F922A0">
              <w:rPr>
                <w:i/>
                <w:sz w:val="20"/>
              </w:rPr>
              <w:t>иметь представление о важных</w:t>
            </w:r>
            <w:r w:rsidRPr="00F922A0">
              <w:rPr>
                <w:i/>
                <w:spacing w:val="1"/>
                <w:sz w:val="20"/>
              </w:rPr>
              <w:t xml:space="preserve"> </w:t>
            </w:r>
            <w:r w:rsidRPr="00F922A0">
              <w:rPr>
                <w:i/>
                <w:sz w:val="20"/>
              </w:rPr>
              <w:t>частных видах распределений и</w:t>
            </w:r>
            <w:r w:rsidRPr="00F922A0">
              <w:rPr>
                <w:i/>
                <w:spacing w:val="-48"/>
                <w:sz w:val="20"/>
              </w:rPr>
              <w:t xml:space="preserve"> </w:t>
            </w:r>
            <w:r w:rsidRPr="00F922A0">
              <w:rPr>
                <w:i/>
                <w:sz w:val="20"/>
              </w:rPr>
              <w:t>применять</w:t>
            </w:r>
            <w:r w:rsidRPr="00F922A0">
              <w:rPr>
                <w:i/>
                <w:spacing w:val="-2"/>
                <w:sz w:val="20"/>
              </w:rPr>
              <w:t xml:space="preserve"> </w:t>
            </w:r>
            <w:r w:rsidRPr="00F922A0">
              <w:rPr>
                <w:i/>
                <w:sz w:val="20"/>
              </w:rPr>
              <w:t>их</w:t>
            </w:r>
            <w:r w:rsidRPr="00F922A0">
              <w:rPr>
                <w:i/>
                <w:spacing w:val="-2"/>
                <w:sz w:val="20"/>
              </w:rPr>
              <w:t xml:space="preserve"> </w:t>
            </w:r>
            <w:r w:rsidRPr="00F922A0">
              <w:rPr>
                <w:i/>
                <w:sz w:val="20"/>
              </w:rPr>
              <w:t>в</w:t>
            </w:r>
            <w:r w:rsidRPr="00F922A0">
              <w:rPr>
                <w:i/>
                <w:spacing w:val="-5"/>
                <w:sz w:val="20"/>
              </w:rPr>
              <w:t xml:space="preserve"> </w:t>
            </w:r>
            <w:r w:rsidRPr="00F922A0">
              <w:rPr>
                <w:i/>
                <w:sz w:val="20"/>
              </w:rPr>
              <w:t>решении</w:t>
            </w:r>
            <w:r w:rsidRPr="00F922A0">
              <w:rPr>
                <w:i/>
                <w:spacing w:val="-1"/>
                <w:sz w:val="20"/>
              </w:rPr>
              <w:t xml:space="preserve"> </w:t>
            </w:r>
            <w:r w:rsidRPr="00F922A0">
              <w:rPr>
                <w:i/>
                <w:sz w:val="20"/>
              </w:rPr>
              <w:t>задач;</w:t>
            </w:r>
          </w:p>
          <w:p w:rsidR="00755FD3" w:rsidRPr="00F922A0" w:rsidRDefault="007E3FA8" w:rsidP="00366414">
            <w:pPr>
              <w:pStyle w:val="TableParagraph"/>
              <w:numPr>
                <w:ilvl w:val="0"/>
                <w:numId w:val="116"/>
              </w:numPr>
              <w:tabs>
                <w:tab w:val="left" w:pos="464"/>
                <w:tab w:val="left" w:pos="465"/>
              </w:tabs>
              <w:ind w:left="464" w:right="328" w:hanging="358"/>
              <w:contextualSpacing/>
              <w:rPr>
                <w:rFonts w:ascii="Symbol" w:hAnsi="Symbol"/>
                <w:i/>
                <w:color w:val="404040"/>
                <w:sz w:val="20"/>
              </w:rPr>
            </w:pPr>
            <w:r w:rsidRPr="00F922A0">
              <w:rPr>
                <w:i/>
                <w:sz w:val="20"/>
              </w:rPr>
              <w:t>иметь представление о</w:t>
            </w:r>
            <w:r w:rsidRPr="00F922A0">
              <w:rPr>
                <w:i/>
                <w:spacing w:val="1"/>
                <w:sz w:val="20"/>
              </w:rPr>
              <w:t xml:space="preserve"> </w:t>
            </w:r>
            <w:r w:rsidRPr="00F922A0">
              <w:rPr>
                <w:i/>
                <w:sz w:val="20"/>
              </w:rPr>
              <w:t>корреляции</w:t>
            </w:r>
            <w:r w:rsidRPr="00F922A0">
              <w:rPr>
                <w:i/>
                <w:spacing w:val="-4"/>
                <w:sz w:val="20"/>
              </w:rPr>
              <w:t xml:space="preserve"> </w:t>
            </w:r>
            <w:r w:rsidRPr="00F922A0">
              <w:rPr>
                <w:i/>
                <w:sz w:val="20"/>
              </w:rPr>
              <w:t>случайных</w:t>
            </w:r>
            <w:r w:rsidRPr="00F922A0">
              <w:rPr>
                <w:i/>
                <w:spacing w:val="-4"/>
                <w:sz w:val="20"/>
              </w:rPr>
              <w:t xml:space="preserve"> </w:t>
            </w:r>
            <w:r w:rsidRPr="00F922A0">
              <w:rPr>
                <w:i/>
                <w:sz w:val="20"/>
              </w:rPr>
              <w:t>величин,</w:t>
            </w:r>
            <w:r w:rsidRPr="00F922A0">
              <w:rPr>
                <w:i/>
                <w:spacing w:val="-4"/>
                <w:sz w:val="20"/>
              </w:rPr>
              <w:t xml:space="preserve"> </w:t>
            </w:r>
            <w:r w:rsidRPr="00F922A0">
              <w:rPr>
                <w:i/>
                <w:sz w:val="20"/>
              </w:rPr>
              <w:t>о</w:t>
            </w:r>
            <w:r w:rsidRPr="00F922A0">
              <w:rPr>
                <w:i/>
                <w:spacing w:val="-47"/>
                <w:sz w:val="20"/>
              </w:rPr>
              <w:t xml:space="preserve"> </w:t>
            </w:r>
            <w:r w:rsidRPr="00F922A0">
              <w:rPr>
                <w:i/>
                <w:sz w:val="20"/>
              </w:rPr>
              <w:t>линейной регрессии.</w:t>
            </w:r>
          </w:p>
          <w:p w:rsidR="00755FD3" w:rsidRPr="00F922A0" w:rsidRDefault="00755FD3" w:rsidP="00130501">
            <w:pPr>
              <w:pStyle w:val="TableParagraph"/>
              <w:contextualSpacing/>
              <w:rPr>
                <w:sz w:val="19"/>
              </w:rPr>
            </w:pPr>
          </w:p>
          <w:p w:rsidR="00755FD3" w:rsidRPr="00F922A0" w:rsidRDefault="007E3FA8" w:rsidP="00130501">
            <w:pPr>
              <w:pStyle w:val="TableParagraph"/>
              <w:ind w:left="464" w:right="257"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2"/>
                <w:sz w:val="20"/>
              </w:rPr>
              <w:t xml:space="preserve"> </w:t>
            </w:r>
            <w:r w:rsidRPr="00F922A0">
              <w:rPr>
                <w:i/>
                <w:sz w:val="20"/>
              </w:rPr>
              <w:t>и</w:t>
            </w:r>
            <w:r w:rsidRPr="00F922A0">
              <w:rPr>
                <w:i/>
                <w:spacing w:val="-2"/>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предметов:</w:t>
            </w:r>
          </w:p>
        </w:tc>
        <w:tc>
          <w:tcPr>
            <w:tcW w:w="3289" w:type="dxa"/>
            <w:shd w:val="clear" w:color="auto" w:fill="E6EDD4"/>
          </w:tcPr>
          <w:p w:rsidR="00755FD3" w:rsidRPr="00F922A0" w:rsidRDefault="007E3FA8" w:rsidP="00130501">
            <w:pPr>
              <w:pStyle w:val="TableParagraph"/>
              <w:ind w:left="463" w:right="222" w:hanging="358"/>
              <w:contextualSpacing/>
              <w:rPr>
                <w:sz w:val="20"/>
              </w:rPr>
            </w:pPr>
            <w:r w:rsidRPr="00F922A0">
              <w:rPr>
                <w:sz w:val="20"/>
              </w:rPr>
              <w:t>Оперировать основными</w:t>
            </w:r>
            <w:r w:rsidRPr="00F922A0">
              <w:rPr>
                <w:spacing w:val="1"/>
                <w:sz w:val="20"/>
              </w:rPr>
              <w:t xml:space="preserve"> </w:t>
            </w:r>
            <w:r w:rsidRPr="00F922A0">
              <w:rPr>
                <w:sz w:val="20"/>
              </w:rPr>
              <w:t>описательными</w:t>
            </w:r>
            <w:r w:rsidRPr="00F922A0">
              <w:rPr>
                <w:spacing w:val="1"/>
                <w:sz w:val="20"/>
              </w:rPr>
              <w:t xml:space="preserve"> </w:t>
            </w:r>
            <w:r w:rsidRPr="00F922A0">
              <w:rPr>
                <w:sz w:val="20"/>
              </w:rPr>
              <w:t>характеристиками числового</w:t>
            </w:r>
            <w:r w:rsidRPr="00F922A0">
              <w:rPr>
                <w:spacing w:val="1"/>
                <w:sz w:val="20"/>
              </w:rPr>
              <w:t xml:space="preserve"> </w:t>
            </w:r>
            <w:r w:rsidRPr="00F922A0">
              <w:rPr>
                <w:sz w:val="20"/>
              </w:rPr>
              <w:t>набора,</w:t>
            </w:r>
            <w:r w:rsidRPr="00F922A0">
              <w:rPr>
                <w:spacing w:val="-7"/>
                <w:sz w:val="20"/>
              </w:rPr>
              <w:t xml:space="preserve"> </w:t>
            </w:r>
            <w:r w:rsidRPr="00F922A0">
              <w:rPr>
                <w:sz w:val="20"/>
              </w:rPr>
              <w:t>понятием</w:t>
            </w:r>
            <w:r w:rsidRPr="00F922A0">
              <w:rPr>
                <w:spacing w:val="-6"/>
                <w:sz w:val="20"/>
              </w:rPr>
              <w:t xml:space="preserve"> </w:t>
            </w:r>
            <w:r w:rsidRPr="00F922A0">
              <w:rPr>
                <w:sz w:val="20"/>
              </w:rPr>
              <w:t>генеральная</w:t>
            </w:r>
            <w:r w:rsidRPr="00F922A0">
              <w:rPr>
                <w:spacing w:val="-47"/>
                <w:sz w:val="20"/>
              </w:rPr>
              <w:t xml:space="preserve"> </w:t>
            </w:r>
            <w:r w:rsidRPr="00F922A0">
              <w:rPr>
                <w:sz w:val="20"/>
              </w:rPr>
              <w:t>совокупность и выборкой из</w:t>
            </w:r>
            <w:r w:rsidRPr="00F922A0">
              <w:rPr>
                <w:spacing w:val="1"/>
                <w:sz w:val="20"/>
              </w:rPr>
              <w:t xml:space="preserve"> </w:t>
            </w:r>
            <w:r w:rsidRPr="00F922A0">
              <w:rPr>
                <w:sz w:val="20"/>
              </w:rPr>
              <w:t>нее;</w:t>
            </w:r>
          </w:p>
          <w:p w:rsidR="00755FD3" w:rsidRPr="00F922A0" w:rsidRDefault="007E3FA8" w:rsidP="00366414">
            <w:pPr>
              <w:pStyle w:val="TableParagraph"/>
              <w:numPr>
                <w:ilvl w:val="0"/>
                <w:numId w:val="115"/>
              </w:numPr>
              <w:tabs>
                <w:tab w:val="left" w:pos="463"/>
                <w:tab w:val="left" w:pos="464"/>
              </w:tabs>
              <w:ind w:right="110"/>
              <w:contextualSpacing/>
              <w:rPr>
                <w:sz w:val="20"/>
              </w:rPr>
            </w:pPr>
            <w:r w:rsidRPr="00F922A0">
              <w:rPr>
                <w:sz w:val="20"/>
              </w:rPr>
              <w:t>оперировать понятиями:</w:t>
            </w:r>
            <w:r w:rsidRPr="00F922A0">
              <w:rPr>
                <w:spacing w:val="1"/>
                <w:sz w:val="20"/>
              </w:rPr>
              <w:t xml:space="preserve"> </w:t>
            </w:r>
            <w:r w:rsidRPr="00F922A0">
              <w:rPr>
                <w:sz w:val="20"/>
              </w:rPr>
              <w:t>частота и вероятность события,</w:t>
            </w:r>
            <w:r w:rsidRPr="00F922A0">
              <w:rPr>
                <w:spacing w:val="-47"/>
                <w:sz w:val="20"/>
              </w:rPr>
              <w:t xml:space="preserve"> </w:t>
            </w:r>
            <w:r w:rsidRPr="00F922A0">
              <w:rPr>
                <w:sz w:val="20"/>
              </w:rPr>
              <w:t>сумма и произведение</w:t>
            </w:r>
            <w:r w:rsidRPr="00F922A0">
              <w:rPr>
                <w:spacing w:val="1"/>
                <w:sz w:val="20"/>
              </w:rPr>
              <w:t xml:space="preserve"> </w:t>
            </w:r>
            <w:r w:rsidRPr="00F922A0">
              <w:rPr>
                <w:sz w:val="20"/>
              </w:rPr>
              <w:t>вероятностей, вычислять</w:t>
            </w:r>
            <w:r w:rsidRPr="00F922A0">
              <w:rPr>
                <w:spacing w:val="1"/>
                <w:sz w:val="20"/>
              </w:rPr>
              <w:t xml:space="preserve"> </w:t>
            </w:r>
            <w:r w:rsidRPr="00F922A0">
              <w:rPr>
                <w:sz w:val="20"/>
              </w:rPr>
              <w:t>вероятности</w:t>
            </w:r>
            <w:r w:rsidRPr="00F922A0">
              <w:rPr>
                <w:spacing w:val="-5"/>
                <w:sz w:val="20"/>
              </w:rPr>
              <w:t xml:space="preserve"> </w:t>
            </w:r>
            <w:r w:rsidRPr="00F922A0">
              <w:rPr>
                <w:sz w:val="20"/>
              </w:rPr>
              <w:t>событий</w:t>
            </w:r>
            <w:r w:rsidRPr="00F922A0">
              <w:rPr>
                <w:spacing w:val="-3"/>
                <w:sz w:val="20"/>
              </w:rPr>
              <w:t xml:space="preserve"> </w:t>
            </w:r>
            <w:r w:rsidRPr="00F922A0">
              <w:rPr>
                <w:sz w:val="20"/>
              </w:rPr>
              <w:t>на</w:t>
            </w:r>
            <w:r w:rsidRPr="00F922A0">
              <w:rPr>
                <w:spacing w:val="-4"/>
                <w:sz w:val="20"/>
              </w:rPr>
              <w:t xml:space="preserve"> </w:t>
            </w:r>
            <w:r w:rsidRPr="00F922A0">
              <w:rPr>
                <w:sz w:val="20"/>
              </w:rPr>
              <w:t>основе</w:t>
            </w:r>
            <w:r w:rsidRPr="00F922A0">
              <w:rPr>
                <w:spacing w:val="-47"/>
                <w:sz w:val="20"/>
              </w:rPr>
              <w:t xml:space="preserve"> </w:t>
            </w:r>
            <w:r w:rsidRPr="00F922A0">
              <w:rPr>
                <w:sz w:val="20"/>
              </w:rPr>
              <w:t>подсчета</w:t>
            </w:r>
            <w:r w:rsidRPr="00F922A0">
              <w:rPr>
                <w:spacing w:val="-1"/>
                <w:sz w:val="20"/>
              </w:rPr>
              <w:t xml:space="preserve"> </w:t>
            </w:r>
            <w:r w:rsidRPr="00F922A0">
              <w:rPr>
                <w:sz w:val="20"/>
              </w:rPr>
              <w:t>числа</w:t>
            </w:r>
            <w:r w:rsidRPr="00F922A0">
              <w:rPr>
                <w:spacing w:val="-1"/>
                <w:sz w:val="20"/>
              </w:rPr>
              <w:t xml:space="preserve"> </w:t>
            </w:r>
            <w:r w:rsidRPr="00F922A0">
              <w:rPr>
                <w:sz w:val="20"/>
              </w:rPr>
              <w:t>исходов;</w:t>
            </w:r>
          </w:p>
          <w:p w:rsidR="00755FD3" w:rsidRPr="00F922A0" w:rsidRDefault="007E3FA8" w:rsidP="00366414">
            <w:pPr>
              <w:pStyle w:val="TableParagraph"/>
              <w:numPr>
                <w:ilvl w:val="0"/>
                <w:numId w:val="115"/>
              </w:numPr>
              <w:tabs>
                <w:tab w:val="left" w:pos="463"/>
                <w:tab w:val="left" w:pos="464"/>
              </w:tabs>
              <w:ind w:right="171"/>
              <w:contextualSpacing/>
              <w:rPr>
                <w:sz w:val="20"/>
              </w:rPr>
            </w:pPr>
            <w:r w:rsidRPr="00F922A0">
              <w:rPr>
                <w:sz w:val="20"/>
              </w:rPr>
              <w:t>владеть</w:t>
            </w:r>
            <w:r w:rsidRPr="00F922A0">
              <w:rPr>
                <w:spacing w:val="-5"/>
                <w:sz w:val="20"/>
              </w:rPr>
              <w:t xml:space="preserve"> </w:t>
            </w:r>
            <w:r w:rsidRPr="00F922A0">
              <w:rPr>
                <w:sz w:val="20"/>
              </w:rPr>
              <w:t>основными</w:t>
            </w:r>
            <w:r w:rsidRPr="00F922A0">
              <w:rPr>
                <w:spacing w:val="-6"/>
                <w:sz w:val="20"/>
              </w:rPr>
              <w:t xml:space="preserve"> </w:t>
            </w:r>
            <w:r w:rsidRPr="00F922A0">
              <w:rPr>
                <w:sz w:val="20"/>
              </w:rPr>
              <w:t>понятиями</w:t>
            </w:r>
            <w:r w:rsidRPr="00F922A0">
              <w:rPr>
                <w:spacing w:val="-47"/>
                <w:sz w:val="20"/>
              </w:rPr>
              <w:t xml:space="preserve"> </w:t>
            </w:r>
            <w:r w:rsidRPr="00F922A0">
              <w:rPr>
                <w:sz w:val="20"/>
              </w:rPr>
              <w:t>комбинаторики и уметь их</w:t>
            </w:r>
            <w:r w:rsidRPr="00F922A0">
              <w:rPr>
                <w:spacing w:val="1"/>
                <w:sz w:val="20"/>
              </w:rPr>
              <w:t xml:space="preserve"> </w:t>
            </w:r>
            <w:r w:rsidRPr="00F922A0">
              <w:rPr>
                <w:sz w:val="20"/>
              </w:rPr>
              <w:t>применять</w:t>
            </w:r>
            <w:r w:rsidRPr="00F922A0">
              <w:rPr>
                <w:spacing w:val="-3"/>
                <w:sz w:val="20"/>
              </w:rPr>
              <w:t xml:space="preserve"> </w:t>
            </w:r>
            <w:r w:rsidRPr="00F922A0">
              <w:rPr>
                <w:sz w:val="20"/>
              </w:rPr>
              <w:t>при</w:t>
            </w:r>
            <w:r w:rsidRPr="00F922A0">
              <w:rPr>
                <w:spacing w:val="-4"/>
                <w:sz w:val="20"/>
              </w:rPr>
              <w:t xml:space="preserve"> </w:t>
            </w:r>
            <w:r w:rsidRPr="00F922A0">
              <w:rPr>
                <w:sz w:val="20"/>
              </w:rPr>
              <w:t>решении</w:t>
            </w:r>
            <w:r w:rsidRPr="00F922A0">
              <w:rPr>
                <w:spacing w:val="-4"/>
                <w:sz w:val="20"/>
              </w:rPr>
              <w:t xml:space="preserve"> </w:t>
            </w:r>
            <w:r w:rsidRPr="00F922A0">
              <w:rPr>
                <w:sz w:val="20"/>
              </w:rPr>
              <w:t>задач;</w:t>
            </w:r>
          </w:p>
          <w:p w:rsidR="00755FD3" w:rsidRPr="00F922A0" w:rsidRDefault="007E3FA8" w:rsidP="00366414">
            <w:pPr>
              <w:pStyle w:val="TableParagraph"/>
              <w:numPr>
                <w:ilvl w:val="0"/>
                <w:numId w:val="115"/>
              </w:numPr>
              <w:tabs>
                <w:tab w:val="left" w:pos="463"/>
                <w:tab w:val="left" w:pos="464"/>
              </w:tabs>
              <w:ind w:right="247"/>
              <w:contextualSpacing/>
              <w:rPr>
                <w:sz w:val="20"/>
              </w:rPr>
            </w:pPr>
            <w:r w:rsidRPr="00F922A0">
              <w:rPr>
                <w:sz w:val="20"/>
              </w:rPr>
              <w:t>иметь представление об</w:t>
            </w:r>
            <w:r w:rsidRPr="00F922A0">
              <w:rPr>
                <w:spacing w:val="1"/>
                <w:sz w:val="20"/>
              </w:rPr>
              <w:t xml:space="preserve"> </w:t>
            </w:r>
            <w:r w:rsidRPr="00F922A0">
              <w:rPr>
                <w:sz w:val="20"/>
              </w:rPr>
              <w:t>основах</w:t>
            </w:r>
            <w:r w:rsidRPr="00F922A0">
              <w:rPr>
                <w:spacing w:val="-6"/>
                <w:sz w:val="20"/>
              </w:rPr>
              <w:t xml:space="preserve"> </w:t>
            </w:r>
            <w:r w:rsidRPr="00F922A0">
              <w:rPr>
                <w:sz w:val="20"/>
              </w:rPr>
              <w:t>теории</w:t>
            </w:r>
            <w:r w:rsidRPr="00F922A0">
              <w:rPr>
                <w:spacing w:val="-4"/>
                <w:sz w:val="20"/>
              </w:rPr>
              <w:t xml:space="preserve"> </w:t>
            </w:r>
            <w:r w:rsidRPr="00F922A0">
              <w:rPr>
                <w:sz w:val="20"/>
              </w:rPr>
              <w:t>вероятностей;</w:t>
            </w:r>
          </w:p>
          <w:p w:rsidR="00755FD3" w:rsidRPr="00F922A0" w:rsidRDefault="007E3FA8" w:rsidP="00366414">
            <w:pPr>
              <w:pStyle w:val="TableParagraph"/>
              <w:numPr>
                <w:ilvl w:val="0"/>
                <w:numId w:val="115"/>
              </w:numPr>
              <w:tabs>
                <w:tab w:val="left" w:pos="463"/>
                <w:tab w:val="left" w:pos="464"/>
              </w:tabs>
              <w:ind w:right="435"/>
              <w:contextualSpacing/>
              <w:rPr>
                <w:sz w:val="20"/>
              </w:rPr>
            </w:pPr>
            <w:r w:rsidRPr="00F922A0">
              <w:rPr>
                <w:sz w:val="20"/>
              </w:rPr>
              <w:t>иметь представление о</w:t>
            </w:r>
            <w:r w:rsidRPr="00F922A0">
              <w:rPr>
                <w:spacing w:val="1"/>
                <w:sz w:val="20"/>
              </w:rPr>
              <w:t xml:space="preserve"> </w:t>
            </w:r>
            <w:r w:rsidRPr="00F922A0">
              <w:rPr>
                <w:sz w:val="20"/>
              </w:rPr>
              <w:t>дискретных</w:t>
            </w:r>
            <w:r w:rsidRPr="00F922A0">
              <w:rPr>
                <w:spacing w:val="-6"/>
                <w:sz w:val="20"/>
              </w:rPr>
              <w:t xml:space="preserve"> </w:t>
            </w:r>
            <w:r w:rsidRPr="00F922A0">
              <w:rPr>
                <w:sz w:val="20"/>
              </w:rPr>
              <w:t>и</w:t>
            </w:r>
            <w:r w:rsidRPr="00F922A0">
              <w:rPr>
                <w:spacing w:val="-5"/>
                <w:sz w:val="20"/>
              </w:rPr>
              <w:t xml:space="preserve"> </w:t>
            </w:r>
            <w:r w:rsidRPr="00F922A0">
              <w:rPr>
                <w:sz w:val="20"/>
              </w:rPr>
              <w:t>непрерывных</w:t>
            </w:r>
            <w:r w:rsidRPr="00F922A0">
              <w:rPr>
                <w:spacing w:val="-47"/>
                <w:sz w:val="20"/>
              </w:rPr>
              <w:t xml:space="preserve"> </w:t>
            </w:r>
            <w:r w:rsidRPr="00F922A0">
              <w:rPr>
                <w:sz w:val="20"/>
              </w:rPr>
              <w:t>случайных величинах и</w:t>
            </w:r>
            <w:r w:rsidRPr="00F922A0">
              <w:rPr>
                <w:spacing w:val="1"/>
                <w:sz w:val="20"/>
              </w:rPr>
              <w:t xml:space="preserve"> </w:t>
            </w:r>
            <w:r w:rsidRPr="00F922A0">
              <w:rPr>
                <w:sz w:val="20"/>
              </w:rPr>
              <w:t>распределениях, о</w:t>
            </w:r>
            <w:r w:rsidRPr="00F922A0">
              <w:rPr>
                <w:spacing w:val="1"/>
                <w:sz w:val="20"/>
              </w:rPr>
              <w:t xml:space="preserve"> </w:t>
            </w:r>
            <w:r w:rsidRPr="00F922A0">
              <w:rPr>
                <w:sz w:val="20"/>
              </w:rPr>
              <w:t>независимости случайных</w:t>
            </w:r>
            <w:r w:rsidRPr="00F922A0">
              <w:rPr>
                <w:spacing w:val="1"/>
                <w:sz w:val="20"/>
              </w:rPr>
              <w:t xml:space="preserve"> </w:t>
            </w:r>
            <w:r w:rsidRPr="00F922A0">
              <w:rPr>
                <w:sz w:val="20"/>
              </w:rPr>
              <w:t>величин;</w:t>
            </w:r>
          </w:p>
          <w:p w:rsidR="00755FD3" w:rsidRPr="00F922A0" w:rsidRDefault="007E3FA8" w:rsidP="00366414">
            <w:pPr>
              <w:pStyle w:val="TableParagraph"/>
              <w:numPr>
                <w:ilvl w:val="0"/>
                <w:numId w:val="115"/>
              </w:numPr>
              <w:tabs>
                <w:tab w:val="left" w:pos="463"/>
                <w:tab w:val="left" w:pos="464"/>
              </w:tabs>
              <w:ind w:right="134"/>
              <w:contextualSpacing/>
              <w:rPr>
                <w:sz w:val="20"/>
              </w:rPr>
            </w:pPr>
            <w:r w:rsidRPr="00F922A0">
              <w:rPr>
                <w:sz w:val="20"/>
              </w:rPr>
              <w:t>иметь представление о</w:t>
            </w:r>
            <w:r w:rsidRPr="00F922A0">
              <w:rPr>
                <w:spacing w:val="1"/>
                <w:sz w:val="20"/>
              </w:rPr>
              <w:t xml:space="preserve"> </w:t>
            </w:r>
            <w:r w:rsidRPr="00F922A0">
              <w:rPr>
                <w:sz w:val="20"/>
              </w:rPr>
              <w:t>математическом ожидании и</w:t>
            </w:r>
            <w:r w:rsidRPr="00F922A0">
              <w:rPr>
                <w:spacing w:val="1"/>
                <w:sz w:val="20"/>
              </w:rPr>
              <w:t xml:space="preserve"> </w:t>
            </w:r>
            <w:r w:rsidRPr="00F922A0">
              <w:rPr>
                <w:sz w:val="20"/>
              </w:rPr>
              <w:t>дисперсии</w:t>
            </w:r>
            <w:r w:rsidRPr="00F922A0">
              <w:rPr>
                <w:spacing w:val="-8"/>
                <w:sz w:val="20"/>
              </w:rPr>
              <w:t xml:space="preserve"> </w:t>
            </w:r>
            <w:r w:rsidRPr="00F922A0">
              <w:rPr>
                <w:sz w:val="20"/>
              </w:rPr>
              <w:t>случайных</w:t>
            </w:r>
            <w:r w:rsidRPr="00F922A0">
              <w:rPr>
                <w:spacing w:val="-7"/>
                <w:sz w:val="20"/>
              </w:rPr>
              <w:t xml:space="preserve"> </w:t>
            </w:r>
            <w:r w:rsidRPr="00F922A0">
              <w:rPr>
                <w:sz w:val="20"/>
              </w:rPr>
              <w:t>величин;</w:t>
            </w:r>
          </w:p>
          <w:p w:rsidR="00755FD3" w:rsidRPr="00F922A0" w:rsidRDefault="007E3FA8" w:rsidP="00366414">
            <w:pPr>
              <w:pStyle w:val="TableParagraph"/>
              <w:numPr>
                <w:ilvl w:val="0"/>
                <w:numId w:val="115"/>
              </w:numPr>
              <w:tabs>
                <w:tab w:val="left" w:pos="463"/>
                <w:tab w:val="left" w:pos="464"/>
              </w:tabs>
              <w:ind w:right="392"/>
              <w:contextualSpacing/>
              <w:rPr>
                <w:sz w:val="20"/>
              </w:rPr>
            </w:pPr>
            <w:r w:rsidRPr="00F922A0">
              <w:rPr>
                <w:sz w:val="20"/>
              </w:rPr>
              <w:t>иметь представление о</w:t>
            </w:r>
            <w:r w:rsidRPr="00F922A0">
              <w:rPr>
                <w:spacing w:val="1"/>
                <w:sz w:val="20"/>
              </w:rPr>
              <w:t xml:space="preserve"> </w:t>
            </w:r>
            <w:r w:rsidRPr="00F922A0">
              <w:rPr>
                <w:sz w:val="20"/>
              </w:rPr>
              <w:t>совместных</w:t>
            </w:r>
            <w:r w:rsidRPr="00F922A0">
              <w:rPr>
                <w:spacing w:val="-11"/>
                <w:sz w:val="20"/>
              </w:rPr>
              <w:t xml:space="preserve"> </w:t>
            </w:r>
            <w:r w:rsidRPr="00F922A0">
              <w:rPr>
                <w:sz w:val="20"/>
              </w:rPr>
              <w:t>распределениях</w:t>
            </w:r>
            <w:r w:rsidRPr="00F922A0">
              <w:rPr>
                <w:spacing w:val="-47"/>
                <w:sz w:val="20"/>
              </w:rPr>
              <w:t xml:space="preserve"> </w:t>
            </w:r>
            <w:r w:rsidRPr="00F922A0">
              <w:rPr>
                <w:sz w:val="20"/>
              </w:rPr>
              <w:t>случайных</w:t>
            </w:r>
            <w:r w:rsidRPr="00F922A0">
              <w:rPr>
                <w:spacing w:val="-2"/>
                <w:sz w:val="20"/>
              </w:rPr>
              <w:t xml:space="preserve"> </w:t>
            </w:r>
            <w:r w:rsidRPr="00F922A0">
              <w:rPr>
                <w:sz w:val="20"/>
              </w:rPr>
              <w:t>величин;</w:t>
            </w:r>
          </w:p>
        </w:tc>
        <w:tc>
          <w:tcPr>
            <w:tcW w:w="3289" w:type="dxa"/>
            <w:shd w:val="clear" w:color="auto" w:fill="E6EDD4"/>
          </w:tcPr>
          <w:p w:rsidR="00755FD3" w:rsidRPr="00F922A0" w:rsidRDefault="007E3FA8" w:rsidP="00130501">
            <w:pPr>
              <w:pStyle w:val="TableParagraph"/>
              <w:ind w:left="462" w:right="179" w:hanging="358"/>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6"/>
                <w:sz w:val="20"/>
              </w:rPr>
              <w:t xml:space="preserve"> </w:t>
            </w:r>
            <w:r w:rsidRPr="00F922A0">
              <w:rPr>
                <w:i/>
                <w:sz w:val="20"/>
              </w:rPr>
              <w:t>раздела</w:t>
            </w:r>
            <w:r w:rsidRPr="00F922A0">
              <w:rPr>
                <w:i/>
                <w:spacing w:val="-47"/>
                <w:sz w:val="20"/>
              </w:rPr>
              <w:t xml:space="preserve"> </w:t>
            </w:r>
            <w:r w:rsidRPr="00F922A0">
              <w:rPr>
                <w:i/>
                <w:sz w:val="20"/>
              </w:rPr>
              <w:t>II;</w:t>
            </w:r>
          </w:p>
          <w:p w:rsidR="00755FD3" w:rsidRPr="00F922A0" w:rsidRDefault="007E3FA8" w:rsidP="00130501">
            <w:pPr>
              <w:pStyle w:val="TableParagraph"/>
              <w:ind w:left="462" w:right="680" w:hanging="358"/>
              <w:contextualSpacing/>
              <w:rPr>
                <w:i/>
                <w:sz w:val="20"/>
              </w:rPr>
            </w:pPr>
            <w:r w:rsidRPr="00F922A0">
              <w:rPr>
                <w:i/>
                <w:sz w:val="20"/>
              </w:rPr>
              <w:t>иметь представление о</w:t>
            </w:r>
            <w:r w:rsidRPr="00F922A0">
              <w:rPr>
                <w:i/>
                <w:spacing w:val="1"/>
                <w:sz w:val="20"/>
              </w:rPr>
              <w:t xml:space="preserve"> </w:t>
            </w:r>
            <w:r w:rsidRPr="00F922A0">
              <w:rPr>
                <w:i/>
                <w:sz w:val="20"/>
              </w:rPr>
              <w:t>центральной предельной</w:t>
            </w:r>
            <w:r w:rsidRPr="00F922A0">
              <w:rPr>
                <w:i/>
                <w:spacing w:val="-47"/>
                <w:sz w:val="20"/>
              </w:rPr>
              <w:t xml:space="preserve"> </w:t>
            </w:r>
            <w:r w:rsidRPr="00F922A0">
              <w:rPr>
                <w:i/>
                <w:sz w:val="20"/>
              </w:rPr>
              <w:t>теореме;</w:t>
            </w:r>
          </w:p>
          <w:p w:rsidR="00755FD3" w:rsidRPr="00F922A0" w:rsidRDefault="007E3FA8" w:rsidP="00130501">
            <w:pPr>
              <w:pStyle w:val="TableParagraph"/>
              <w:ind w:left="462" w:right="414" w:hanging="358"/>
              <w:contextualSpacing/>
              <w:rPr>
                <w:i/>
                <w:sz w:val="20"/>
              </w:rPr>
            </w:pPr>
            <w:r w:rsidRPr="00F922A0">
              <w:rPr>
                <w:i/>
                <w:sz w:val="20"/>
              </w:rPr>
              <w:t>иметь представление о</w:t>
            </w:r>
            <w:r w:rsidRPr="00F922A0">
              <w:rPr>
                <w:i/>
                <w:spacing w:val="1"/>
                <w:sz w:val="20"/>
              </w:rPr>
              <w:t xml:space="preserve"> </w:t>
            </w:r>
            <w:r w:rsidRPr="00F922A0">
              <w:rPr>
                <w:i/>
                <w:sz w:val="20"/>
              </w:rPr>
              <w:t>выборочном коэффициенте</w:t>
            </w:r>
            <w:r w:rsidRPr="00F922A0">
              <w:rPr>
                <w:i/>
                <w:spacing w:val="-48"/>
                <w:sz w:val="20"/>
              </w:rPr>
              <w:t xml:space="preserve"> </w:t>
            </w:r>
            <w:r w:rsidRPr="00F922A0">
              <w:rPr>
                <w:i/>
                <w:sz w:val="20"/>
              </w:rPr>
              <w:t>корреляции и линейной</w:t>
            </w:r>
            <w:r w:rsidRPr="00F922A0">
              <w:rPr>
                <w:i/>
                <w:spacing w:val="1"/>
                <w:sz w:val="20"/>
              </w:rPr>
              <w:t xml:space="preserve"> </w:t>
            </w:r>
            <w:r w:rsidRPr="00F922A0">
              <w:rPr>
                <w:i/>
                <w:sz w:val="20"/>
              </w:rPr>
              <w:t>регрессии;</w:t>
            </w:r>
          </w:p>
          <w:p w:rsidR="00755FD3" w:rsidRPr="00F922A0" w:rsidRDefault="007E3FA8" w:rsidP="00130501">
            <w:pPr>
              <w:pStyle w:val="TableParagraph"/>
              <w:ind w:left="462" w:right="264" w:hanging="358"/>
              <w:contextualSpacing/>
              <w:rPr>
                <w:i/>
                <w:sz w:val="20"/>
              </w:rPr>
            </w:pPr>
            <w:r w:rsidRPr="00F922A0">
              <w:rPr>
                <w:i/>
                <w:sz w:val="20"/>
              </w:rPr>
              <w:t>иметь представление о</w:t>
            </w:r>
            <w:r w:rsidRPr="00F922A0">
              <w:rPr>
                <w:i/>
                <w:spacing w:val="1"/>
                <w:sz w:val="20"/>
              </w:rPr>
              <w:t xml:space="preserve"> </w:t>
            </w:r>
            <w:r w:rsidRPr="00F922A0">
              <w:rPr>
                <w:i/>
                <w:sz w:val="20"/>
              </w:rPr>
              <w:t>статистических</w:t>
            </w:r>
            <w:r w:rsidRPr="00F922A0">
              <w:rPr>
                <w:i/>
                <w:spacing w:val="-5"/>
                <w:sz w:val="20"/>
              </w:rPr>
              <w:t xml:space="preserve"> </w:t>
            </w:r>
            <w:r w:rsidRPr="00F922A0">
              <w:rPr>
                <w:i/>
                <w:sz w:val="20"/>
              </w:rPr>
              <w:t>гипотезах</w:t>
            </w:r>
            <w:r w:rsidRPr="00F922A0">
              <w:rPr>
                <w:i/>
                <w:spacing w:val="-7"/>
                <w:sz w:val="20"/>
              </w:rPr>
              <w:t xml:space="preserve"> </w:t>
            </w:r>
            <w:r w:rsidRPr="00F922A0">
              <w:rPr>
                <w:i/>
                <w:sz w:val="20"/>
              </w:rPr>
              <w:t>и</w:t>
            </w:r>
            <w:r w:rsidRPr="00F922A0">
              <w:rPr>
                <w:i/>
                <w:spacing w:val="-47"/>
                <w:sz w:val="20"/>
              </w:rPr>
              <w:t xml:space="preserve"> </w:t>
            </w:r>
            <w:r w:rsidRPr="00F922A0">
              <w:rPr>
                <w:i/>
                <w:sz w:val="20"/>
              </w:rPr>
              <w:t>проверке статистической</w:t>
            </w:r>
            <w:r w:rsidRPr="00F922A0">
              <w:rPr>
                <w:i/>
                <w:spacing w:val="1"/>
                <w:sz w:val="20"/>
              </w:rPr>
              <w:t xml:space="preserve"> </w:t>
            </w:r>
            <w:r w:rsidRPr="00F922A0">
              <w:rPr>
                <w:i/>
                <w:sz w:val="20"/>
              </w:rPr>
              <w:t>гипотезы, о статистике</w:t>
            </w:r>
            <w:r w:rsidRPr="00F922A0">
              <w:rPr>
                <w:i/>
                <w:spacing w:val="1"/>
                <w:sz w:val="20"/>
              </w:rPr>
              <w:t xml:space="preserve"> </w:t>
            </w:r>
            <w:r w:rsidRPr="00F922A0">
              <w:rPr>
                <w:i/>
                <w:sz w:val="20"/>
              </w:rPr>
              <w:t>критерия и ее уровне</w:t>
            </w:r>
            <w:r w:rsidRPr="00F922A0">
              <w:rPr>
                <w:i/>
                <w:spacing w:val="1"/>
                <w:sz w:val="20"/>
              </w:rPr>
              <w:t xml:space="preserve"> </w:t>
            </w:r>
            <w:r w:rsidRPr="00F922A0">
              <w:rPr>
                <w:i/>
                <w:sz w:val="20"/>
              </w:rPr>
              <w:t>значимости;</w:t>
            </w:r>
          </w:p>
          <w:p w:rsidR="00755FD3" w:rsidRPr="00F922A0" w:rsidRDefault="007E3FA8" w:rsidP="00130501">
            <w:pPr>
              <w:pStyle w:val="TableParagraph"/>
              <w:ind w:left="462" w:right="104" w:hanging="358"/>
              <w:contextualSpacing/>
              <w:rPr>
                <w:i/>
                <w:sz w:val="20"/>
              </w:rPr>
            </w:pPr>
            <w:r w:rsidRPr="00F922A0">
              <w:rPr>
                <w:i/>
                <w:sz w:val="20"/>
              </w:rPr>
              <w:t>иметь представление о связи</w:t>
            </w:r>
            <w:r w:rsidRPr="00F922A0">
              <w:rPr>
                <w:i/>
                <w:spacing w:val="1"/>
                <w:sz w:val="20"/>
              </w:rPr>
              <w:t xml:space="preserve"> </w:t>
            </w:r>
            <w:r w:rsidRPr="00F922A0">
              <w:rPr>
                <w:i/>
                <w:sz w:val="20"/>
              </w:rPr>
              <w:t>эмпирических и теоретических</w:t>
            </w:r>
            <w:r w:rsidRPr="00F922A0">
              <w:rPr>
                <w:i/>
                <w:spacing w:val="-48"/>
                <w:sz w:val="20"/>
              </w:rPr>
              <w:t xml:space="preserve"> </w:t>
            </w:r>
            <w:r w:rsidRPr="00F922A0">
              <w:rPr>
                <w:i/>
                <w:sz w:val="20"/>
              </w:rPr>
              <w:t>распределений;</w:t>
            </w:r>
          </w:p>
          <w:p w:rsidR="00755FD3" w:rsidRPr="00F922A0" w:rsidRDefault="007E3FA8" w:rsidP="00130501">
            <w:pPr>
              <w:pStyle w:val="TableParagraph"/>
              <w:ind w:left="462" w:right="178" w:hanging="358"/>
              <w:contextualSpacing/>
              <w:rPr>
                <w:i/>
                <w:sz w:val="20"/>
              </w:rPr>
            </w:pPr>
            <w:r w:rsidRPr="00F922A0">
              <w:rPr>
                <w:i/>
                <w:sz w:val="20"/>
              </w:rPr>
              <w:t>иметь представление о</w:t>
            </w:r>
            <w:r w:rsidRPr="00F922A0">
              <w:rPr>
                <w:i/>
                <w:spacing w:val="1"/>
                <w:sz w:val="20"/>
              </w:rPr>
              <w:t xml:space="preserve"> </w:t>
            </w:r>
            <w:r w:rsidRPr="00F922A0">
              <w:rPr>
                <w:i/>
                <w:sz w:val="20"/>
              </w:rPr>
              <w:t>кодировании,</w:t>
            </w:r>
            <w:r w:rsidRPr="00F922A0">
              <w:rPr>
                <w:i/>
                <w:spacing w:val="-7"/>
                <w:sz w:val="20"/>
              </w:rPr>
              <w:t xml:space="preserve"> </w:t>
            </w:r>
            <w:r w:rsidRPr="00F922A0">
              <w:rPr>
                <w:i/>
                <w:sz w:val="20"/>
              </w:rPr>
              <w:t>двоичной</w:t>
            </w:r>
            <w:r w:rsidRPr="00F922A0">
              <w:rPr>
                <w:i/>
                <w:spacing w:val="-5"/>
                <w:sz w:val="20"/>
              </w:rPr>
              <w:t xml:space="preserve"> </w:t>
            </w:r>
            <w:r w:rsidRPr="00F922A0">
              <w:rPr>
                <w:i/>
                <w:sz w:val="20"/>
              </w:rPr>
              <w:t>записи,</w:t>
            </w:r>
            <w:r w:rsidRPr="00F922A0">
              <w:rPr>
                <w:i/>
                <w:spacing w:val="-47"/>
                <w:sz w:val="20"/>
              </w:rPr>
              <w:t xml:space="preserve"> </w:t>
            </w:r>
            <w:r w:rsidRPr="00F922A0">
              <w:rPr>
                <w:i/>
                <w:sz w:val="20"/>
              </w:rPr>
              <w:t>двоичном</w:t>
            </w:r>
            <w:r w:rsidRPr="00F922A0">
              <w:rPr>
                <w:i/>
                <w:spacing w:val="-1"/>
                <w:sz w:val="20"/>
              </w:rPr>
              <w:t xml:space="preserve"> </w:t>
            </w:r>
            <w:r w:rsidRPr="00F922A0">
              <w:rPr>
                <w:i/>
                <w:sz w:val="20"/>
              </w:rPr>
              <w:t>дереве;</w:t>
            </w:r>
          </w:p>
          <w:p w:rsidR="00755FD3" w:rsidRPr="00F922A0" w:rsidRDefault="007E3FA8" w:rsidP="00130501">
            <w:pPr>
              <w:pStyle w:val="TableParagraph"/>
              <w:ind w:left="462" w:right="108" w:hanging="358"/>
              <w:contextualSpacing/>
              <w:rPr>
                <w:i/>
                <w:sz w:val="20"/>
              </w:rPr>
            </w:pPr>
            <w:r w:rsidRPr="00F922A0">
              <w:rPr>
                <w:i/>
                <w:sz w:val="20"/>
              </w:rPr>
              <w:t>владеть основными понятиями</w:t>
            </w:r>
            <w:r w:rsidRPr="00F922A0">
              <w:rPr>
                <w:i/>
                <w:spacing w:val="1"/>
                <w:sz w:val="20"/>
              </w:rPr>
              <w:t xml:space="preserve"> </w:t>
            </w:r>
            <w:r w:rsidRPr="00F922A0">
              <w:rPr>
                <w:i/>
                <w:sz w:val="20"/>
              </w:rPr>
              <w:t>теории</w:t>
            </w:r>
            <w:r w:rsidRPr="00F922A0">
              <w:rPr>
                <w:i/>
                <w:spacing w:val="-4"/>
                <w:sz w:val="20"/>
              </w:rPr>
              <w:t xml:space="preserve"> </w:t>
            </w:r>
            <w:r w:rsidRPr="00F922A0">
              <w:rPr>
                <w:i/>
                <w:sz w:val="20"/>
              </w:rPr>
              <w:t>графов</w:t>
            </w:r>
            <w:r w:rsidRPr="00F922A0">
              <w:rPr>
                <w:i/>
                <w:spacing w:val="-5"/>
                <w:sz w:val="20"/>
              </w:rPr>
              <w:t xml:space="preserve"> </w:t>
            </w:r>
            <w:r w:rsidRPr="00F922A0">
              <w:rPr>
                <w:i/>
                <w:sz w:val="20"/>
              </w:rPr>
              <w:t>(граф,</w:t>
            </w:r>
            <w:r w:rsidRPr="00F922A0">
              <w:rPr>
                <w:i/>
                <w:spacing w:val="-5"/>
                <w:sz w:val="20"/>
              </w:rPr>
              <w:t xml:space="preserve"> </w:t>
            </w:r>
            <w:r w:rsidRPr="00F922A0">
              <w:rPr>
                <w:i/>
                <w:sz w:val="20"/>
              </w:rPr>
              <w:t>вершина,</w:t>
            </w:r>
            <w:r w:rsidRPr="00F922A0">
              <w:rPr>
                <w:i/>
                <w:spacing w:val="-47"/>
                <w:sz w:val="20"/>
              </w:rPr>
              <w:t xml:space="preserve"> </w:t>
            </w:r>
            <w:r w:rsidRPr="00F922A0">
              <w:rPr>
                <w:i/>
                <w:sz w:val="20"/>
              </w:rPr>
              <w:t>ребро, степень вершины, путь</w:t>
            </w:r>
            <w:r w:rsidRPr="00F922A0">
              <w:rPr>
                <w:i/>
                <w:spacing w:val="1"/>
                <w:sz w:val="20"/>
              </w:rPr>
              <w:t xml:space="preserve"> </w:t>
            </w:r>
            <w:r w:rsidRPr="00F922A0">
              <w:rPr>
                <w:i/>
                <w:sz w:val="20"/>
              </w:rPr>
              <w:t>в графе) и уметь применять их</w:t>
            </w:r>
            <w:r w:rsidRPr="00F922A0">
              <w:rPr>
                <w:i/>
                <w:spacing w:val="-47"/>
                <w:sz w:val="20"/>
              </w:rPr>
              <w:t xml:space="preserve"> </w:t>
            </w:r>
            <w:r w:rsidRPr="00F922A0">
              <w:rPr>
                <w:i/>
                <w:sz w:val="20"/>
              </w:rPr>
              <w:t>при решении</w:t>
            </w:r>
            <w:r w:rsidRPr="00F922A0">
              <w:rPr>
                <w:i/>
                <w:spacing w:val="1"/>
                <w:sz w:val="20"/>
              </w:rPr>
              <w:t xml:space="preserve"> </w:t>
            </w:r>
            <w:r w:rsidRPr="00F922A0">
              <w:rPr>
                <w:i/>
                <w:sz w:val="20"/>
              </w:rPr>
              <w:t>задач;</w:t>
            </w:r>
          </w:p>
          <w:p w:rsidR="00755FD3" w:rsidRPr="00F922A0" w:rsidRDefault="007E3FA8" w:rsidP="00130501">
            <w:pPr>
              <w:pStyle w:val="TableParagraph"/>
              <w:ind w:left="462" w:right="154" w:hanging="358"/>
              <w:contextualSpacing/>
              <w:jc w:val="both"/>
              <w:rPr>
                <w:i/>
                <w:sz w:val="20"/>
              </w:rPr>
            </w:pPr>
            <w:r w:rsidRPr="00F922A0">
              <w:rPr>
                <w:i/>
                <w:sz w:val="20"/>
              </w:rPr>
              <w:t>иметь представление о деревьях и</w:t>
            </w:r>
            <w:r w:rsidRPr="00F922A0">
              <w:rPr>
                <w:i/>
                <w:spacing w:val="1"/>
                <w:sz w:val="20"/>
              </w:rPr>
              <w:t xml:space="preserve"> </w:t>
            </w:r>
            <w:r w:rsidRPr="00F922A0">
              <w:rPr>
                <w:i/>
                <w:sz w:val="20"/>
              </w:rPr>
              <w:t>уметь применять при решении</w:t>
            </w:r>
            <w:r w:rsidRPr="00F922A0">
              <w:rPr>
                <w:i/>
                <w:spacing w:val="-48"/>
                <w:sz w:val="20"/>
              </w:rPr>
              <w:t xml:space="preserve"> </w:t>
            </w:r>
            <w:r w:rsidRPr="00F922A0">
              <w:rPr>
                <w:i/>
                <w:sz w:val="20"/>
              </w:rPr>
              <w:t>задач;</w:t>
            </w:r>
          </w:p>
        </w:tc>
      </w:tr>
    </w:tbl>
    <w:p w:rsidR="00755FD3" w:rsidRPr="00F922A0" w:rsidRDefault="00755FD3" w:rsidP="00130501">
      <w:pPr>
        <w:contextualSpacing/>
        <w:jc w:val="both"/>
        <w:rPr>
          <w:sz w:val="20"/>
        </w:rPr>
        <w:sectPr w:rsidR="00755FD3" w:rsidRPr="00F922A0">
          <w:footerReference w:type="default" r:id="rId19"/>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4673"/>
        </w:trPr>
        <w:tc>
          <w:tcPr>
            <w:tcW w:w="1520" w:type="dxa"/>
            <w:shd w:val="clear" w:color="auto" w:fill="E6EDD4"/>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55FD3" w:rsidP="00130501">
            <w:pPr>
              <w:pStyle w:val="TableParagraph"/>
              <w:contextualSpacing/>
              <w:rPr>
                <w:sz w:val="18"/>
              </w:rPr>
            </w:pPr>
          </w:p>
        </w:tc>
        <w:tc>
          <w:tcPr>
            <w:tcW w:w="3606" w:type="dxa"/>
            <w:shd w:val="clear" w:color="auto" w:fill="E6EDD4"/>
          </w:tcPr>
          <w:p w:rsidR="00755FD3" w:rsidRPr="00F922A0" w:rsidRDefault="007E3FA8" w:rsidP="00366414">
            <w:pPr>
              <w:pStyle w:val="TableParagraph"/>
              <w:numPr>
                <w:ilvl w:val="0"/>
                <w:numId w:val="114"/>
              </w:numPr>
              <w:tabs>
                <w:tab w:val="left" w:pos="464"/>
                <w:tab w:val="left" w:pos="465"/>
              </w:tabs>
              <w:ind w:right="214"/>
              <w:contextualSpacing/>
              <w:rPr>
                <w:i/>
                <w:sz w:val="20"/>
              </w:rPr>
            </w:pPr>
            <w:r w:rsidRPr="00F922A0">
              <w:rPr>
                <w:i/>
                <w:sz w:val="20"/>
              </w:rPr>
              <w:t>вычислять или оценивать</w:t>
            </w:r>
            <w:r w:rsidRPr="00F922A0">
              <w:rPr>
                <w:i/>
                <w:spacing w:val="1"/>
                <w:sz w:val="20"/>
              </w:rPr>
              <w:t xml:space="preserve"> </w:t>
            </w:r>
            <w:r w:rsidRPr="00F922A0">
              <w:rPr>
                <w:i/>
                <w:sz w:val="20"/>
              </w:rPr>
              <w:t>вероятности</w:t>
            </w:r>
            <w:r w:rsidRPr="00F922A0">
              <w:rPr>
                <w:i/>
                <w:spacing w:val="-4"/>
                <w:sz w:val="20"/>
              </w:rPr>
              <w:t xml:space="preserve"> </w:t>
            </w:r>
            <w:r w:rsidRPr="00F922A0">
              <w:rPr>
                <w:i/>
                <w:sz w:val="20"/>
              </w:rPr>
              <w:t>событий</w:t>
            </w:r>
            <w:r w:rsidRPr="00F922A0">
              <w:rPr>
                <w:i/>
                <w:spacing w:val="-3"/>
                <w:sz w:val="20"/>
              </w:rPr>
              <w:t xml:space="preserve"> </w:t>
            </w:r>
            <w:r w:rsidRPr="00F922A0">
              <w:rPr>
                <w:i/>
                <w:sz w:val="20"/>
              </w:rPr>
              <w:t>в</w:t>
            </w:r>
            <w:r w:rsidRPr="00F922A0">
              <w:rPr>
                <w:i/>
                <w:spacing w:val="-7"/>
                <w:sz w:val="20"/>
              </w:rPr>
              <w:t xml:space="preserve"> </w:t>
            </w:r>
            <w:r w:rsidRPr="00F922A0">
              <w:rPr>
                <w:i/>
                <w:sz w:val="20"/>
              </w:rPr>
              <w:t>реальной</w:t>
            </w:r>
            <w:r w:rsidRPr="00F922A0">
              <w:rPr>
                <w:i/>
                <w:spacing w:val="-47"/>
                <w:sz w:val="20"/>
              </w:rPr>
              <w:t xml:space="preserve"> </w:t>
            </w:r>
            <w:r w:rsidRPr="00F922A0">
              <w:rPr>
                <w:i/>
                <w:sz w:val="20"/>
              </w:rPr>
              <w:t>жизни;</w:t>
            </w:r>
          </w:p>
          <w:p w:rsidR="00755FD3" w:rsidRPr="00F922A0" w:rsidRDefault="007E3FA8" w:rsidP="00366414">
            <w:pPr>
              <w:pStyle w:val="TableParagraph"/>
              <w:numPr>
                <w:ilvl w:val="0"/>
                <w:numId w:val="114"/>
              </w:numPr>
              <w:tabs>
                <w:tab w:val="left" w:pos="464"/>
                <w:tab w:val="left" w:pos="465"/>
              </w:tabs>
              <w:ind w:right="453"/>
              <w:contextualSpacing/>
              <w:rPr>
                <w:i/>
                <w:sz w:val="20"/>
              </w:rPr>
            </w:pPr>
            <w:r w:rsidRPr="00F922A0">
              <w:rPr>
                <w:i/>
                <w:sz w:val="20"/>
              </w:rPr>
              <w:t>выбирать</w:t>
            </w:r>
            <w:r w:rsidRPr="00F922A0">
              <w:rPr>
                <w:i/>
                <w:spacing w:val="-7"/>
                <w:sz w:val="20"/>
              </w:rPr>
              <w:t xml:space="preserve"> </w:t>
            </w:r>
            <w:r w:rsidRPr="00F922A0">
              <w:rPr>
                <w:i/>
                <w:sz w:val="20"/>
              </w:rPr>
              <w:t>подходящие</w:t>
            </w:r>
            <w:r w:rsidRPr="00F922A0">
              <w:rPr>
                <w:i/>
                <w:spacing w:val="-6"/>
                <w:sz w:val="20"/>
              </w:rPr>
              <w:t xml:space="preserve"> </w:t>
            </w:r>
            <w:r w:rsidRPr="00F922A0">
              <w:rPr>
                <w:i/>
                <w:sz w:val="20"/>
              </w:rPr>
              <w:t>методы</w:t>
            </w:r>
            <w:r w:rsidRPr="00F922A0">
              <w:rPr>
                <w:i/>
                <w:spacing w:val="-47"/>
                <w:sz w:val="20"/>
              </w:rPr>
              <w:t xml:space="preserve"> </w:t>
            </w:r>
            <w:r w:rsidRPr="00F922A0">
              <w:rPr>
                <w:i/>
                <w:sz w:val="20"/>
              </w:rPr>
              <w:t>представления и обработки</w:t>
            </w:r>
            <w:r w:rsidRPr="00F922A0">
              <w:rPr>
                <w:i/>
                <w:spacing w:val="1"/>
                <w:sz w:val="20"/>
              </w:rPr>
              <w:t xml:space="preserve"> </w:t>
            </w:r>
            <w:r w:rsidRPr="00F922A0">
              <w:rPr>
                <w:i/>
                <w:sz w:val="20"/>
              </w:rPr>
              <w:t>данных;</w:t>
            </w:r>
          </w:p>
          <w:p w:rsidR="00755FD3" w:rsidRPr="00F922A0" w:rsidRDefault="007E3FA8" w:rsidP="00366414">
            <w:pPr>
              <w:pStyle w:val="TableParagraph"/>
              <w:numPr>
                <w:ilvl w:val="0"/>
                <w:numId w:val="114"/>
              </w:numPr>
              <w:tabs>
                <w:tab w:val="left" w:pos="464"/>
                <w:tab w:val="left" w:pos="465"/>
              </w:tabs>
              <w:ind w:right="217"/>
              <w:contextualSpacing/>
              <w:rPr>
                <w:i/>
                <w:sz w:val="20"/>
              </w:rPr>
            </w:pPr>
            <w:r w:rsidRPr="00F922A0">
              <w:rPr>
                <w:i/>
                <w:sz w:val="20"/>
              </w:rPr>
              <w:t>уметь</w:t>
            </w:r>
            <w:r w:rsidRPr="00F922A0">
              <w:rPr>
                <w:i/>
                <w:spacing w:val="-5"/>
                <w:sz w:val="20"/>
              </w:rPr>
              <w:t xml:space="preserve"> </w:t>
            </w:r>
            <w:r w:rsidRPr="00F922A0">
              <w:rPr>
                <w:i/>
                <w:sz w:val="20"/>
              </w:rPr>
              <w:t>решать</w:t>
            </w:r>
            <w:r w:rsidRPr="00F922A0">
              <w:rPr>
                <w:i/>
                <w:spacing w:val="-4"/>
                <w:sz w:val="20"/>
              </w:rPr>
              <w:t xml:space="preserve"> </w:t>
            </w:r>
            <w:r w:rsidRPr="00F922A0">
              <w:rPr>
                <w:i/>
                <w:sz w:val="20"/>
              </w:rPr>
              <w:t>несложные</w:t>
            </w:r>
            <w:r w:rsidRPr="00F922A0">
              <w:rPr>
                <w:i/>
                <w:spacing w:val="-5"/>
                <w:sz w:val="20"/>
              </w:rPr>
              <w:t xml:space="preserve"> </w:t>
            </w:r>
            <w:r w:rsidRPr="00F922A0">
              <w:rPr>
                <w:i/>
                <w:sz w:val="20"/>
              </w:rPr>
              <w:t>задачи</w:t>
            </w:r>
            <w:r w:rsidRPr="00F922A0">
              <w:rPr>
                <w:i/>
                <w:spacing w:val="-47"/>
                <w:sz w:val="20"/>
              </w:rPr>
              <w:t xml:space="preserve"> </w:t>
            </w:r>
            <w:r w:rsidRPr="00F922A0">
              <w:rPr>
                <w:i/>
                <w:sz w:val="20"/>
              </w:rPr>
              <w:t>на применение закона больших</w:t>
            </w:r>
            <w:r w:rsidRPr="00F922A0">
              <w:rPr>
                <w:i/>
                <w:spacing w:val="1"/>
                <w:sz w:val="20"/>
              </w:rPr>
              <w:t xml:space="preserve"> </w:t>
            </w:r>
            <w:r w:rsidRPr="00F922A0">
              <w:rPr>
                <w:i/>
                <w:sz w:val="20"/>
              </w:rPr>
              <w:t>чисел в социологии, страховании,</w:t>
            </w:r>
            <w:r w:rsidRPr="00F922A0">
              <w:rPr>
                <w:i/>
                <w:spacing w:val="1"/>
                <w:sz w:val="20"/>
              </w:rPr>
              <w:t xml:space="preserve"> </w:t>
            </w:r>
            <w:r w:rsidRPr="00F922A0">
              <w:rPr>
                <w:i/>
                <w:sz w:val="20"/>
              </w:rPr>
              <w:t>здравоохранении, обеспечении</w:t>
            </w:r>
            <w:r w:rsidRPr="00F922A0">
              <w:rPr>
                <w:i/>
                <w:spacing w:val="1"/>
                <w:sz w:val="20"/>
              </w:rPr>
              <w:t xml:space="preserve"> </w:t>
            </w:r>
            <w:r w:rsidRPr="00F922A0">
              <w:rPr>
                <w:i/>
                <w:sz w:val="20"/>
              </w:rPr>
              <w:t>безопасности населения</w:t>
            </w:r>
            <w:r w:rsidRPr="00F922A0">
              <w:rPr>
                <w:i/>
                <w:spacing w:val="1"/>
                <w:sz w:val="20"/>
              </w:rPr>
              <w:t xml:space="preserve"> </w:t>
            </w:r>
            <w:r w:rsidRPr="00F922A0">
              <w:rPr>
                <w:i/>
                <w:sz w:val="20"/>
              </w:rPr>
              <w:t>в</w:t>
            </w:r>
            <w:r w:rsidRPr="00F922A0">
              <w:rPr>
                <w:i/>
                <w:spacing w:val="1"/>
                <w:sz w:val="20"/>
              </w:rPr>
              <w:t xml:space="preserve"> </w:t>
            </w:r>
            <w:r w:rsidRPr="00F922A0">
              <w:rPr>
                <w:i/>
                <w:sz w:val="20"/>
              </w:rPr>
              <w:t>чрезвычайных</w:t>
            </w:r>
            <w:r w:rsidRPr="00F922A0">
              <w:rPr>
                <w:i/>
                <w:spacing w:val="-1"/>
                <w:sz w:val="20"/>
              </w:rPr>
              <w:t xml:space="preserve"> </w:t>
            </w:r>
            <w:r w:rsidRPr="00F922A0">
              <w:rPr>
                <w:i/>
                <w:sz w:val="20"/>
              </w:rPr>
              <w:t>ситуациях</w:t>
            </w:r>
          </w:p>
        </w:tc>
        <w:tc>
          <w:tcPr>
            <w:tcW w:w="3289" w:type="dxa"/>
            <w:shd w:val="clear" w:color="auto" w:fill="E6EDD4"/>
          </w:tcPr>
          <w:p w:rsidR="00755FD3" w:rsidRPr="00F922A0" w:rsidRDefault="007E3FA8" w:rsidP="00366414">
            <w:pPr>
              <w:pStyle w:val="TableParagraph"/>
              <w:numPr>
                <w:ilvl w:val="0"/>
                <w:numId w:val="113"/>
              </w:numPr>
              <w:tabs>
                <w:tab w:val="left" w:pos="463"/>
                <w:tab w:val="left" w:pos="464"/>
              </w:tabs>
              <w:ind w:right="169"/>
              <w:contextualSpacing/>
              <w:rPr>
                <w:sz w:val="20"/>
              </w:rPr>
            </w:pPr>
            <w:r w:rsidRPr="00F922A0">
              <w:rPr>
                <w:sz w:val="20"/>
              </w:rPr>
              <w:t>понимать</w:t>
            </w:r>
            <w:r w:rsidRPr="00F922A0">
              <w:rPr>
                <w:spacing w:val="-5"/>
                <w:sz w:val="20"/>
              </w:rPr>
              <w:t xml:space="preserve"> </w:t>
            </w:r>
            <w:r w:rsidRPr="00F922A0">
              <w:rPr>
                <w:sz w:val="20"/>
              </w:rPr>
              <w:t>суть</w:t>
            </w:r>
            <w:r w:rsidRPr="00F922A0">
              <w:rPr>
                <w:spacing w:val="-5"/>
                <w:sz w:val="20"/>
              </w:rPr>
              <w:t xml:space="preserve"> </w:t>
            </w:r>
            <w:r w:rsidRPr="00F922A0">
              <w:rPr>
                <w:sz w:val="20"/>
              </w:rPr>
              <w:t>закона</w:t>
            </w:r>
            <w:r w:rsidRPr="00F922A0">
              <w:rPr>
                <w:spacing w:val="-5"/>
                <w:sz w:val="20"/>
              </w:rPr>
              <w:t xml:space="preserve"> </w:t>
            </w:r>
            <w:r w:rsidRPr="00F922A0">
              <w:rPr>
                <w:sz w:val="20"/>
              </w:rPr>
              <w:t>больших</w:t>
            </w:r>
            <w:r w:rsidRPr="00F922A0">
              <w:rPr>
                <w:spacing w:val="-47"/>
                <w:sz w:val="20"/>
              </w:rPr>
              <w:t xml:space="preserve"> </w:t>
            </w:r>
            <w:r w:rsidRPr="00F922A0">
              <w:rPr>
                <w:sz w:val="20"/>
              </w:rPr>
              <w:t>чисел и выборочного метода</w:t>
            </w:r>
            <w:r w:rsidRPr="00F922A0">
              <w:rPr>
                <w:spacing w:val="1"/>
                <w:sz w:val="20"/>
              </w:rPr>
              <w:t xml:space="preserve"> </w:t>
            </w:r>
            <w:r w:rsidRPr="00F922A0">
              <w:rPr>
                <w:sz w:val="20"/>
              </w:rPr>
              <w:t>измерения вероятностей;</w:t>
            </w:r>
          </w:p>
          <w:p w:rsidR="00755FD3" w:rsidRPr="00F922A0" w:rsidRDefault="007E3FA8" w:rsidP="00366414">
            <w:pPr>
              <w:pStyle w:val="TableParagraph"/>
              <w:numPr>
                <w:ilvl w:val="0"/>
                <w:numId w:val="113"/>
              </w:numPr>
              <w:tabs>
                <w:tab w:val="left" w:pos="463"/>
                <w:tab w:val="left" w:pos="464"/>
              </w:tabs>
              <w:ind w:right="287"/>
              <w:contextualSpacing/>
              <w:rPr>
                <w:sz w:val="20"/>
              </w:rPr>
            </w:pPr>
            <w:r w:rsidRPr="00F922A0">
              <w:rPr>
                <w:sz w:val="20"/>
              </w:rPr>
              <w:t>иметь представление о</w:t>
            </w:r>
            <w:r w:rsidRPr="00F922A0">
              <w:rPr>
                <w:spacing w:val="1"/>
                <w:sz w:val="20"/>
              </w:rPr>
              <w:t xml:space="preserve"> </w:t>
            </w:r>
            <w:r w:rsidRPr="00F922A0">
              <w:rPr>
                <w:sz w:val="20"/>
              </w:rPr>
              <w:t>нормальном</w:t>
            </w:r>
            <w:r w:rsidRPr="00F922A0">
              <w:rPr>
                <w:spacing w:val="-4"/>
                <w:sz w:val="20"/>
              </w:rPr>
              <w:t xml:space="preserve"> </w:t>
            </w:r>
            <w:r w:rsidRPr="00F922A0">
              <w:rPr>
                <w:sz w:val="20"/>
              </w:rPr>
              <w:t>распределении</w:t>
            </w:r>
            <w:r w:rsidRPr="00F922A0">
              <w:rPr>
                <w:spacing w:val="-4"/>
                <w:sz w:val="20"/>
              </w:rPr>
              <w:t xml:space="preserve"> </w:t>
            </w:r>
            <w:r w:rsidRPr="00F922A0">
              <w:rPr>
                <w:sz w:val="20"/>
              </w:rPr>
              <w:t>и</w:t>
            </w:r>
            <w:r w:rsidRPr="00F922A0">
              <w:rPr>
                <w:spacing w:val="-47"/>
                <w:sz w:val="20"/>
              </w:rPr>
              <w:t xml:space="preserve"> </w:t>
            </w:r>
            <w:r w:rsidRPr="00F922A0">
              <w:rPr>
                <w:sz w:val="20"/>
              </w:rPr>
              <w:t>примерах нормально</w:t>
            </w:r>
            <w:r w:rsidRPr="00F922A0">
              <w:rPr>
                <w:spacing w:val="1"/>
                <w:sz w:val="20"/>
              </w:rPr>
              <w:t xml:space="preserve"> </w:t>
            </w:r>
            <w:r w:rsidRPr="00F922A0">
              <w:rPr>
                <w:sz w:val="20"/>
              </w:rPr>
              <w:t>распределенных случайных</w:t>
            </w:r>
            <w:r w:rsidRPr="00F922A0">
              <w:rPr>
                <w:spacing w:val="1"/>
                <w:sz w:val="20"/>
              </w:rPr>
              <w:t xml:space="preserve"> </w:t>
            </w:r>
            <w:r w:rsidRPr="00F922A0">
              <w:rPr>
                <w:sz w:val="20"/>
              </w:rPr>
              <w:t>величин;</w:t>
            </w:r>
          </w:p>
          <w:p w:rsidR="00755FD3" w:rsidRPr="00F922A0" w:rsidRDefault="007E3FA8" w:rsidP="00366414">
            <w:pPr>
              <w:pStyle w:val="TableParagraph"/>
              <w:numPr>
                <w:ilvl w:val="0"/>
                <w:numId w:val="113"/>
              </w:numPr>
              <w:tabs>
                <w:tab w:val="left" w:pos="464"/>
              </w:tabs>
              <w:ind w:right="841"/>
              <w:contextualSpacing/>
              <w:jc w:val="both"/>
              <w:rPr>
                <w:sz w:val="20"/>
              </w:rPr>
            </w:pPr>
            <w:r w:rsidRPr="00F922A0">
              <w:rPr>
                <w:sz w:val="20"/>
              </w:rPr>
              <w:t>иметь представление о</w:t>
            </w:r>
            <w:r w:rsidRPr="00F922A0">
              <w:rPr>
                <w:spacing w:val="-47"/>
                <w:sz w:val="20"/>
              </w:rPr>
              <w:t xml:space="preserve"> </w:t>
            </w:r>
            <w:r w:rsidRPr="00F922A0">
              <w:rPr>
                <w:sz w:val="20"/>
              </w:rPr>
              <w:t>корреляции</w:t>
            </w:r>
            <w:r w:rsidRPr="00F922A0">
              <w:rPr>
                <w:spacing w:val="-9"/>
                <w:sz w:val="20"/>
              </w:rPr>
              <w:t xml:space="preserve"> </w:t>
            </w:r>
            <w:r w:rsidRPr="00F922A0">
              <w:rPr>
                <w:sz w:val="20"/>
              </w:rPr>
              <w:t>случайных</w:t>
            </w:r>
            <w:r w:rsidRPr="00F922A0">
              <w:rPr>
                <w:spacing w:val="-48"/>
                <w:sz w:val="20"/>
              </w:rPr>
              <w:t xml:space="preserve"> </w:t>
            </w:r>
            <w:r w:rsidRPr="00F922A0">
              <w:rPr>
                <w:sz w:val="20"/>
              </w:rPr>
              <w:t>величин.</w:t>
            </w:r>
          </w:p>
          <w:p w:rsidR="00755FD3" w:rsidRPr="00F922A0" w:rsidRDefault="00755FD3" w:rsidP="00130501">
            <w:pPr>
              <w:pStyle w:val="TableParagraph"/>
              <w:contextualSpacing/>
              <w:rPr>
                <w:sz w:val="19"/>
              </w:rPr>
            </w:pPr>
          </w:p>
          <w:p w:rsidR="00755FD3" w:rsidRPr="00F922A0" w:rsidRDefault="007E3FA8" w:rsidP="00130501">
            <w:pPr>
              <w:pStyle w:val="TableParagraph"/>
              <w:ind w:left="463" w:right="399"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8"/>
                <w:sz w:val="20"/>
              </w:rPr>
              <w:t xml:space="preserve"> </w:t>
            </w:r>
            <w:r w:rsidRPr="00F922A0">
              <w:rPr>
                <w:i/>
                <w:sz w:val="20"/>
              </w:rPr>
              <w:t>других</w:t>
            </w:r>
            <w:r w:rsidRPr="00F922A0">
              <w:rPr>
                <w:i/>
                <w:spacing w:val="-7"/>
                <w:sz w:val="20"/>
              </w:rPr>
              <w:t xml:space="preserve"> </w:t>
            </w:r>
            <w:r w:rsidRPr="00F922A0">
              <w:rPr>
                <w:i/>
                <w:sz w:val="20"/>
              </w:rPr>
              <w:t>предметов:</w:t>
            </w:r>
          </w:p>
          <w:p w:rsidR="00755FD3" w:rsidRPr="00F922A0" w:rsidRDefault="007E3FA8" w:rsidP="00366414">
            <w:pPr>
              <w:pStyle w:val="TableParagraph"/>
              <w:numPr>
                <w:ilvl w:val="0"/>
                <w:numId w:val="113"/>
              </w:numPr>
              <w:tabs>
                <w:tab w:val="left" w:pos="463"/>
                <w:tab w:val="left" w:pos="464"/>
              </w:tabs>
              <w:ind w:right="636"/>
              <w:contextualSpacing/>
              <w:rPr>
                <w:sz w:val="20"/>
              </w:rPr>
            </w:pPr>
            <w:r w:rsidRPr="00F922A0">
              <w:rPr>
                <w:sz w:val="20"/>
              </w:rPr>
              <w:t>вычислять</w:t>
            </w:r>
            <w:r w:rsidRPr="00F922A0">
              <w:rPr>
                <w:spacing w:val="-6"/>
                <w:sz w:val="20"/>
              </w:rPr>
              <w:t xml:space="preserve"> </w:t>
            </w:r>
            <w:r w:rsidRPr="00F922A0">
              <w:rPr>
                <w:sz w:val="20"/>
              </w:rPr>
              <w:t>или</w:t>
            </w:r>
            <w:r w:rsidRPr="00F922A0">
              <w:rPr>
                <w:spacing w:val="-8"/>
                <w:sz w:val="20"/>
              </w:rPr>
              <w:t xml:space="preserve"> </w:t>
            </w:r>
            <w:r w:rsidRPr="00F922A0">
              <w:rPr>
                <w:sz w:val="20"/>
              </w:rPr>
              <w:t>оценивать</w:t>
            </w:r>
            <w:r w:rsidRPr="00F922A0">
              <w:rPr>
                <w:spacing w:val="-47"/>
                <w:sz w:val="20"/>
              </w:rPr>
              <w:t xml:space="preserve"> </w:t>
            </w:r>
            <w:r w:rsidRPr="00F922A0">
              <w:rPr>
                <w:sz w:val="20"/>
              </w:rPr>
              <w:t>вероятности событий в</w:t>
            </w:r>
            <w:r w:rsidRPr="00F922A0">
              <w:rPr>
                <w:spacing w:val="1"/>
                <w:sz w:val="20"/>
              </w:rPr>
              <w:t xml:space="preserve"> </w:t>
            </w:r>
            <w:r w:rsidRPr="00F922A0">
              <w:rPr>
                <w:sz w:val="20"/>
              </w:rPr>
              <w:t>реальной жизни;</w:t>
            </w:r>
          </w:p>
          <w:p w:rsidR="00755FD3" w:rsidRPr="00F922A0" w:rsidRDefault="007E3FA8" w:rsidP="00366414">
            <w:pPr>
              <w:pStyle w:val="TableParagraph"/>
              <w:numPr>
                <w:ilvl w:val="0"/>
                <w:numId w:val="113"/>
              </w:numPr>
              <w:tabs>
                <w:tab w:val="left" w:pos="463"/>
                <w:tab w:val="left" w:pos="464"/>
              </w:tabs>
              <w:ind w:right="145"/>
              <w:contextualSpacing/>
              <w:rPr>
                <w:sz w:val="20"/>
              </w:rPr>
            </w:pPr>
            <w:r w:rsidRPr="00F922A0">
              <w:rPr>
                <w:sz w:val="20"/>
              </w:rPr>
              <w:t>выбирать</w:t>
            </w:r>
            <w:r w:rsidRPr="00F922A0">
              <w:rPr>
                <w:spacing w:val="-6"/>
                <w:sz w:val="20"/>
              </w:rPr>
              <w:t xml:space="preserve"> </w:t>
            </w:r>
            <w:r w:rsidRPr="00F922A0">
              <w:rPr>
                <w:sz w:val="20"/>
              </w:rPr>
              <w:t>методы</w:t>
            </w:r>
            <w:r w:rsidRPr="00F922A0">
              <w:rPr>
                <w:spacing w:val="-4"/>
                <w:sz w:val="20"/>
              </w:rPr>
              <w:t xml:space="preserve"> </w:t>
            </w:r>
            <w:r w:rsidRPr="00F922A0">
              <w:rPr>
                <w:sz w:val="20"/>
              </w:rPr>
              <w:t>подходящего</w:t>
            </w:r>
            <w:r w:rsidRPr="00F922A0">
              <w:rPr>
                <w:spacing w:val="-47"/>
                <w:sz w:val="20"/>
              </w:rPr>
              <w:t xml:space="preserve"> </w:t>
            </w:r>
            <w:r w:rsidRPr="00F922A0">
              <w:rPr>
                <w:sz w:val="20"/>
              </w:rPr>
              <w:t>представления и обработки</w:t>
            </w:r>
            <w:r w:rsidRPr="00F922A0">
              <w:rPr>
                <w:spacing w:val="1"/>
                <w:sz w:val="20"/>
              </w:rPr>
              <w:t xml:space="preserve"> </w:t>
            </w:r>
            <w:r w:rsidRPr="00F922A0">
              <w:rPr>
                <w:sz w:val="20"/>
              </w:rPr>
              <w:t>данных</w:t>
            </w:r>
          </w:p>
        </w:tc>
        <w:tc>
          <w:tcPr>
            <w:tcW w:w="3289" w:type="dxa"/>
            <w:shd w:val="clear" w:color="auto" w:fill="E6EDD4"/>
          </w:tcPr>
          <w:p w:rsidR="00755FD3" w:rsidRPr="00F922A0" w:rsidRDefault="007E3FA8" w:rsidP="00130501">
            <w:pPr>
              <w:pStyle w:val="TableParagraph"/>
              <w:ind w:left="462" w:right="139" w:hanging="358"/>
              <w:contextualSpacing/>
              <w:rPr>
                <w:i/>
                <w:sz w:val="20"/>
              </w:rPr>
            </w:pPr>
            <w:r w:rsidRPr="00F922A0">
              <w:rPr>
                <w:i/>
                <w:sz w:val="20"/>
              </w:rPr>
              <w:t>владеть понятием связность и</w:t>
            </w:r>
            <w:r w:rsidRPr="00F922A0">
              <w:rPr>
                <w:i/>
                <w:spacing w:val="1"/>
                <w:sz w:val="20"/>
              </w:rPr>
              <w:t xml:space="preserve"> </w:t>
            </w:r>
            <w:r w:rsidRPr="00F922A0">
              <w:rPr>
                <w:i/>
                <w:sz w:val="20"/>
              </w:rPr>
              <w:t>уметь</w:t>
            </w:r>
            <w:r w:rsidRPr="00F922A0">
              <w:rPr>
                <w:i/>
                <w:spacing w:val="-8"/>
                <w:sz w:val="20"/>
              </w:rPr>
              <w:t xml:space="preserve"> </w:t>
            </w:r>
            <w:r w:rsidRPr="00F922A0">
              <w:rPr>
                <w:i/>
                <w:sz w:val="20"/>
              </w:rPr>
              <w:t>применять</w:t>
            </w:r>
            <w:r w:rsidRPr="00F922A0">
              <w:rPr>
                <w:i/>
                <w:spacing w:val="-7"/>
                <w:sz w:val="20"/>
              </w:rPr>
              <w:t xml:space="preserve"> </w:t>
            </w:r>
            <w:r w:rsidRPr="00F922A0">
              <w:rPr>
                <w:i/>
                <w:sz w:val="20"/>
              </w:rPr>
              <w:t>компоненты</w:t>
            </w:r>
            <w:r w:rsidRPr="00F922A0">
              <w:rPr>
                <w:i/>
                <w:spacing w:val="-47"/>
                <w:sz w:val="20"/>
              </w:rPr>
              <w:t xml:space="preserve"> </w:t>
            </w:r>
            <w:r w:rsidRPr="00F922A0">
              <w:rPr>
                <w:i/>
                <w:sz w:val="20"/>
              </w:rPr>
              <w:t>связности</w:t>
            </w:r>
            <w:r w:rsidRPr="00F922A0">
              <w:rPr>
                <w:i/>
                <w:spacing w:val="-2"/>
                <w:sz w:val="20"/>
              </w:rPr>
              <w:t xml:space="preserve"> </w:t>
            </w:r>
            <w:r w:rsidRPr="00F922A0">
              <w:rPr>
                <w:i/>
                <w:sz w:val="20"/>
              </w:rPr>
              <w:t>при</w:t>
            </w:r>
            <w:r w:rsidRPr="00F922A0">
              <w:rPr>
                <w:i/>
                <w:spacing w:val="-1"/>
                <w:sz w:val="20"/>
              </w:rPr>
              <w:t xml:space="preserve"> </w:t>
            </w:r>
            <w:r w:rsidRPr="00F922A0">
              <w:rPr>
                <w:i/>
                <w:sz w:val="20"/>
              </w:rPr>
              <w:t>решении</w:t>
            </w:r>
            <w:r w:rsidRPr="00F922A0">
              <w:rPr>
                <w:i/>
                <w:spacing w:val="-1"/>
                <w:sz w:val="20"/>
              </w:rPr>
              <w:t xml:space="preserve"> </w:t>
            </w:r>
            <w:r w:rsidRPr="00F922A0">
              <w:rPr>
                <w:i/>
                <w:sz w:val="20"/>
              </w:rPr>
              <w:t>задач;</w:t>
            </w:r>
          </w:p>
          <w:p w:rsidR="00755FD3" w:rsidRPr="00F922A0" w:rsidRDefault="007E3FA8" w:rsidP="00130501">
            <w:pPr>
              <w:pStyle w:val="TableParagraph"/>
              <w:ind w:left="462" w:right="100" w:hanging="358"/>
              <w:contextualSpacing/>
              <w:rPr>
                <w:i/>
                <w:sz w:val="20"/>
              </w:rPr>
            </w:pPr>
            <w:r w:rsidRPr="00F922A0">
              <w:rPr>
                <w:i/>
                <w:sz w:val="20"/>
              </w:rPr>
              <w:t>уметь осуществлять пути по</w:t>
            </w:r>
            <w:r w:rsidRPr="00F922A0">
              <w:rPr>
                <w:i/>
                <w:spacing w:val="1"/>
                <w:sz w:val="20"/>
              </w:rPr>
              <w:t xml:space="preserve"> </w:t>
            </w:r>
            <w:r w:rsidRPr="00F922A0">
              <w:rPr>
                <w:i/>
                <w:sz w:val="20"/>
              </w:rPr>
              <w:t>ребрам, обходы ребер и вершин</w:t>
            </w:r>
            <w:r w:rsidRPr="00F922A0">
              <w:rPr>
                <w:i/>
                <w:spacing w:val="-48"/>
                <w:sz w:val="20"/>
              </w:rPr>
              <w:t xml:space="preserve"> </w:t>
            </w:r>
            <w:r w:rsidRPr="00F922A0">
              <w:rPr>
                <w:i/>
                <w:sz w:val="20"/>
              </w:rPr>
              <w:t>графа;</w:t>
            </w:r>
          </w:p>
          <w:p w:rsidR="00755FD3" w:rsidRPr="00F922A0" w:rsidRDefault="007E3FA8" w:rsidP="00130501">
            <w:pPr>
              <w:pStyle w:val="TableParagraph"/>
              <w:ind w:left="462" w:right="100" w:hanging="358"/>
              <w:contextualSpacing/>
              <w:rPr>
                <w:i/>
                <w:sz w:val="20"/>
              </w:rPr>
            </w:pPr>
            <w:r w:rsidRPr="00F922A0">
              <w:rPr>
                <w:i/>
                <w:sz w:val="20"/>
              </w:rPr>
              <w:t>иметь представление об эйлеровом</w:t>
            </w:r>
            <w:r w:rsidRPr="00F922A0">
              <w:rPr>
                <w:i/>
                <w:spacing w:val="-47"/>
                <w:sz w:val="20"/>
              </w:rPr>
              <w:t xml:space="preserve"> </w:t>
            </w:r>
            <w:r w:rsidRPr="00F922A0">
              <w:rPr>
                <w:i/>
                <w:sz w:val="20"/>
              </w:rPr>
              <w:t>и гамильтоновом пути, иметь</w:t>
            </w:r>
            <w:r w:rsidRPr="00F922A0">
              <w:rPr>
                <w:i/>
                <w:spacing w:val="1"/>
                <w:sz w:val="20"/>
              </w:rPr>
              <w:t xml:space="preserve"> </w:t>
            </w:r>
            <w:r w:rsidRPr="00F922A0">
              <w:rPr>
                <w:i/>
                <w:sz w:val="20"/>
              </w:rPr>
              <w:t>представление о трудности</w:t>
            </w:r>
            <w:r w:rsidRPr="00F922A0">
              <w:rPr>
                <w:i/>
                <w:spacing w:val="1"/>
                <w:sz w:val="20"/>
              </w:rPr>
              <w:t xml:space="preserve"> </w:t>
            </w:r>
            <w:r w:rsidRPr="00F922A0">
              <w:rPr>
                <w:i/>
                <w:sz w:val="20"/>
              </w:rPr>
              <w:t>задачи нахождения</w:t>
            </w:r>
            <w:r w:rsidRPr="00F922A0">
              <w:rPr>
                <w:i/>
                <w:spacing w:val="1"/>
                <w:sz w:val="20"/>
              </w:rPr>
              <w:t xml:space="preserve"> </w:t>
            </w:r>
            <w:r w:rsidRPr="00F922A0">
              <w:rPr>
                <w:i/>
                <w:sz w:val="20"/>
              </w:rPr>
              <w:t>гамильтонова пути;</w:t>
            </w:r>
          </w:p>
          <w:p w:rsidR="00755FD3" w:rsidRPr="00F922A0" w:rsidRDefault="007E3FA8" w:rsidP="00366414">
            <w:pPr>
              <w:pStyle w:val="TableParagraph"/>
              <w:numPr>
                <w:ilvl w:val="0"/>
                <w:numId w:val="112"/>
              </w:numPr>
              <w:tabs>
                <w:tab w:val="left" w:pos="462"/>
                <w:tab w:val="left" w:pos="463"/>
              </w:tabs>
              <w:ind w:left="462" w:right="110"/>
              <w:contextualSpacing/>
              <w:rPr>
                <w:i/>
                <w:sz w:val="20"/>
              </w:rPr>
            </w:pPr>
            <w:r w:rsidRPr="00F922A0">
              <w:rPr>
                <w:i/>
                <w:sz w:val="20"/>
              </w:rPr>
              <w:t>владеть</w:t>
            </w:r>
            <w:r w:rsidRPr="00F922A0">
              <w:rPr>
                <w:i/>
                <w:spacing w:val="-5"/>
                <w:sz w:val="20"/>
              </w:rPr>
              <w:t xml:space="preserve"> </w:t>
            </w:r>
            <w:r w:rsidRPr="00F922A0">
              <w:rPr>
                <w:i/>
                <w:sz w:val="20"/>
              </w:rPr>
              <w:t>понятиями</w:t>
            </w:r>
            <w:r w:rsidRPr="00F922A0">
              <w:rPr>
                <w:i/>
                <w:spacing w:val="-4"/>
                <w:sz w:val="20"/>
              </w:rPr>
              <w:t xml:space="preserve"> </w:t>
            </w:r>
            <w:r w:rsidRPr="00F922A0">
              <w:rPr>
                <w:i/>
                <w:sz w:val="20"/>
              </w:rPr>
              <w:t>конечные</w:t>
            </w:r>
            <w:r w:rsidRPr="00F922A0">
              <w:rPr>
                <w:i/>
                <w:spacing w:val="-6"/>
                <w:sz w:val="20"/>
              </w:rPr>
              <w:t xml:space="preserve"> </w:t>
            </w:r>
            <w:r w:rsidRPr="00F922A0">
              <w:rPr>
                <w:i/>
                <w:sz w:val="20"/>
              </w:rPr>
              <w:t>и</w:t>
            </w:r>
            <w:r w:rsidRPr="00F922A0">
              <w:rPr>
                <w:i/>
                <w:spacing w:val="-47"/>
                <w:sz w:val="20"/>
              </w:rPr>
              <w:t xml:space="preserve"> </w:t>
            </w:r>
            <w:r w:rsidRPr="00F922A0">
              <w:rPr>
                <w:i/>
                <w:sz w:val="20"/>
              </w:rPr>
              <w:t>счетные множества и уметь</w:t>
            </w:r>
            <w:r w:rsidRPr="00F922A0">
              <w:rPr>
                <w:i/>
                <w:spacing w:val="1"/>
                <w:sz w:val="20"/>
              </w:rPr>
              <w:t xml:space="preserve"> </w:t>
            </w:r>
            <w:r w:rsidRPr="00F922A0">
              <w:rPr>
                <w:i/>
                <w:sz w:val="20"/>
              </w:rPr>
              <w:t>их применять при решении</w:t>
            </w:r>
            <w:r w:rsidRPr="00F922A0">
              <w:rPr>
                <w:i/>
                <w:spacing w:val="1"/>
                <w:sz w:val="20"/>
              </w:rPr>
              <w:t xml:space="preserve"> </w:t>
            </w:r>
            <w:r w:rsidRPr="00F922A0">
              <w:rPr>
                <w:i/>
                <w:sz w:val="20"/>
              </w:rPr>
              <w:t>задач;</w:t>
            </w:r>
          </w:p>
          <w:p w:rsidR="00755FD3" w:rsidRPr="00F922A0" w:rsidRDefault="007E3FA8" w:rsidP="00366414">
            <w:pPr>
              <w:pStyle w:val="TableParagraph"/>
              <w:numPr>
                <w:ilvl w:val="0"/>
                <w:numId w:val="112"/>
              </w:numPr>
              <w:tabs>
                <w:tab w:val="left" w:pos="462"/>
                <w:tab w:val="left" w:pos="463"/>
              </w:tabs>
              <w:ind w:left="462" w:right="414"/>
              <w:contextualSpacing/>
              <w:rPr>
                <w:i/>
                <w:sz w:val="20"/>
              </w:rPr>
            </w:pPr>
            <w:r w:rsidRPr="00F922A0">
              <w:rPr>
                <w:i/>
                <w:sz w:val="20"/>
              </w:rPr>
              <w:t>уметь применять метод</w:t>
            </w:r>
            <w:r w:rsidRPr="00F922A0">
              <w:rPr>
                <w:i/>
                <w:spacing w:val="1"/>
                <w:sz w:val="20"/>
              </w:rPr>
              <w:t xml:space="preserve"> </w:t>
            </w:r>
            <w:r w:rsidRPr="00F922A0">
              <w:rPr>
                <w:i/>
                <w:sz w:val="20"/>
              </w:rPr>
              <w:t>математической</w:t>
            </w:r>
            <w:r w:rsidRPr="00F922A0">
              <w:rPr>
                <w:i/>
                <w:spacing w:val="-9"/>
                <w:sz w:val="20"/>
              </w:rPr>
              <w:t xml:space="preserve"> </w:t>
            </w:r>
            <w:r w:rsidRPr="00F922A0">
              <w:rPr>
                <w:i/>
                <w:sz w:val="20"/>
              </w:rPr>
              <w:t>индукции;</w:t>
            </w:r>
          </w:p>
          <w:p w:rsidR="00755FD3" w:rsidRPr="00F922A0" w:rsidRDefault="007E3FA8" w:rsidP="00366414">
            <w:pPr>
              <w:pStyle w:val="TableParagraph"/>
              <w:numPr>
                <w:ilvl w:val="0"/>
                <w:numId w:val="112"/>
              </w:numPr>
              <w:tabs>
                <w:tab w:val="left" w:pos="462"/>
                <w:tab w:val="left" w:pos="463"/>
              </w:tabs>
              <w:ind w:left="462" w:right="470"/>
              <w:contextualSpacing/>
              <w:rPr>
                <w:i/>
                <w:sz w:val="20"/>
              </w:rPr>
            </w:pPr>
            <w:r w:rsidRPr="00F922A0">
              <w:rPr>
                <w:i/>
                <w:sz w:val="20"/>
              </w:rPr>
              <w:t>уметь применять принцип</w:t>
            </w:r>
            <w:r w:rsidRPr="00F922A0">
              <w:rPr>
                <w:i/>
                <w:spacing w:val="1"/>
                <w:sz w:val="20"/>
              </w:rPr>
              <w:t xml:space="preserve"> </w:t>
            </w:r>
            <w:r w:rsidRPr="00F922A0">
              <w:rPr>
                <w:i/>
                <w:sz w:val="20"/>
              </w:rPr>
              <w:t>Дирихле</w:t>
            </w:r>
            <w:r w:rsidRPr="00F922A0">
              <w:rPr>
                <w:i/>
                <w:spacing w:val="-6"/>
                <w:sz w:val="20"/>
              </w:rPr>
              <w:t xml:space="preserve"> </w:t>
            </w:r>
            <w:r w:rsidRPr="00F922A0">
              <w:rPr>
                <w:i/>
                <w:sz w:val="20"/>
              </w:rPr>
              <w:t>при</w:t>
            </w:r>
            <w:r w:rsidRPr="00F922A0">
              <w:rPr>
                <w:i/>
                <w:spacing w:val="-5"/>
                <w:sz w:val="20"/>
              </w:rPr>
              <w:t xml:space="preserve"> </w:t>
            </w:r>
            <w:r w:rsidRPr="00F922A0">
              <w:rPr>
                <w:i/>
                <w:sz w:val="20"/>
              </w:rPr>
              <w:t>решении</w:t>
            </w:r>
            <w:r w:rsidRPr="00F922A0">
              <w:rPr>
                <w:i/>
                <w:spacing w:val="-5"/>
                <w:sz w:val="20"/>
              </w:rPr>
              <w:t xml:space="preserve"> </w:t>
            </w:r>
            <w:r w:rsidRPr="00F922A0">
              <w:rPr>
                <w:i/>
                <w:sz w:val="20"/>
              </w:rPr>
              <w:t>задач</w:t>
            </w:r>
          </w:p>
        </w:tc>
      </w:tr>
      <w:tr w:rsidR="00755FD3" w:rsidRPr="00F922A0">
        <w:trPr>
          <w:trHeight w:val="5837"/>
        </w:trPr>
        <w:tc>
          <w:tcPr>
            <w:tcW w:w="1520" w:type="dxa"/>
          </w:tcPr>
          <w:p w:rsidR="00755FD3" w:rsidRPr="00F922A0" w:rsidRDefault="007E3FA8" w:rsidP="00130501">
            <w:pPr>
              <w:pStyle w:val="TableParagraph"/>
              <w:ind w:left="105" w:right="216"/>
              <w:contextualSpacing/>
              <w:rPr>
                <w:b/>
                <w:i/>
                <w:sz w:val="24"/>
              </w:rPr>
            </w:pPr>
            <w:r w:rsidRPr="00F922A0">
              <w:rPr>
                <w:b/>
                <w:i/>
                <w:sz w:val="24"/>
              </w:rPr>
              <w:t>Текстовые</w:t>
            </w:r>
            <w:r w:rsidRPr="00F922A0">
              <w:rPr>
                <w:b/>
                <w:i/>
                <w:spacing w:val="-57"/>
                <w:sz w:val="24"/>
              </w:rPr>
              <w:t xml:space="preserve"> </w:t>
            </w:r>
            <w:r w:rsidRPr="00F922A0">
              <w:rPr>
                <w:b/>
                <w:i/>
                <w:sz w:val="24"/>
              </w:rPr>
              <w:t>задачи</w:t>
            </w:r>
          </w:p>
        </w:tc>
        <w:tc>
          <w:tcPr>
            <w:tcW w:w="3119" w:type="dxa"/>
            <w:shd w:val="clear" w:color="auto" w:fill="E6EDD4"/>
          </w:tcPr>
          <w:p w:rsidR="00755FD3" w:rsidRPr="00F922A0" w:rsidRDefault="007E3FA8" w:rsidP="00130501">
            <w:pPr>
              <w:pStyle w:val="TableParagraph"/>
              <w:ind w:left="465" w:right="451" w:hanging="358"/>
              <w:contextualSpacing/>
              <w:rPr>
                <w:sz w:val="20"/>
              </w:rPr>
            </w:pPr>
            <w:r w:rsidRPr="00F922A0">
              <w:rPr>
                <w:sz w:val="20"/>
              </w:rPr>
              <w:t>Решать</w:t>
            </w:r>
            <w:r w:rsidRPr="00F922A0">
              <w:rPr>
                <w:spacing w:val="-6"/>
                <w:sz w:val="20"/>
              </w:rPr>
              <w:t xml:space="preserve"> </w:t>
            </w:r>
            <w:r w:rsidRPr="00F922A0">
              <w:rPr>
                <w:sz w:val="20"/>
              </w:rPr>
              <w:t>несложные</w:t>
            </w:r>
            <w:r w:rsidRPr="00F922A0">
              <w:rPr>
                <w:spacing w:val="-5"/>
                <w:sz w:val="20"/>
              </w:rPr>
              <w:t xml:space="preserve"> </w:t>
            </w:r>
            <w:r w:rsidRPr="00F922A0">
              <w:rPr>
                <w:sz w:val="20"/>
              </w:rPr>
              <w:t>текстовые</w:t>
            </w:r>
            <w:r w:rsidRPr="00F922A0">
              <w:rPr>
                <w:spacing w:val="-47"/>
                <w:sz w:val="20"/>
              </w:rPr>
              <w:t xml:space="preserve"> </w:t>
            </w:r>
            <w:r w:rsidRPr="00F922A0">
              <w:rPr>
                <w:sz w:val="20"/>
              </w:rPr>
              <w:t>задачи</w:t>
            </w:r>
            <w:r w:rsidRPr="00F922A0">
              <w:rPr>
                <w:spacing w:val="-3"/>
                <w:sz w:val="20"/>
              </w:rPr>
              <w:t xml:space="preserve"> </w:t>
            </w:r>
            <w:r w:rsidRPr="00F922A0">
              <w:rPr>
                <w:sz w:val="20"/>
              </w:rPr>
              <w:t>разных</w:t>
            </w:r>
            <w:r w:rsidRPr="00F922A0">
              <w:rPr>
                <w:spacing w:val="1"/>
                <w:sz w:val="20"/>
              </w:rPr>
              <w:t xml:space="preserve"> </w:t>
            </w:r>
            <w:r w:rsidRPr="00F922A0">
              <w:rPr>
                <w:sz w:val="20"/>
              </w:rPr>
              <w:t>типов;</w:t>
            </w:r>
          </w:p>
          <w:p w:rsidR="00755FD3" w:rsidRPr="00F922A0" w:rsidRDefault="007E3FA8" w:rsidP="00366414">
            <w:pPr>
              <w:pStyle w:val="TableParagraph"/>
              <w:numPr>
                <w:ilvl w:val="0"/>
                <w:numId w:val="111"/>
              </w:numPr>
              <w:tabs>
                <w:tab w:val="left" w:pos="464"/>
                <w:tab w:val="left" w:pos="465"/>
              </w:tabs>
              <w:ind w:right="298"/>
              <w:contextualSpacing/>
              <w:rPr>
                <w:sz w:val="20"/>
              </w:rPr>
            </w:pPr>
            <w:r w:rsidRPr="00F922A0">
              <w:rPr>
                <w:sz w:val="20"/>
              </w:rPr>
              <w:t>анализировать условие</w:t>
            </w:r>
            <w:r w:rsidRPr="00F922A0">
              <w:rPr>
                <w:spacing w:val="1"/>
                <w:sz w:val="20"/>
              </w:rPr>
              <w:t xml:space="preserve"> </w:t>
            </w:r>
            <w:r w:rsidRPr="00F922A0">
              <w:rPr>
                <w:sz w:val="20"/>
              </w:rPr>
              <w:t>задачи,</w:t>
            </w:r>
            <w:r w:rsidRPr="00F922A0">
              <w:rPr>
                <w:spacing w:val="-9"/>
                <w:sz w:val="20"/>
              </w:rPr>
              <w:t xml:space="preserve"> </w:t>
            </w:r>
            <w:r w:rsidRPr="00F922A0">
              <w:rPr>
                <w:sz w:val="20"/>
              </w:rPr>
              <w:t>при</w:t>
            </w:r>
            <w:r w:rsidRPr="00F922A0">
              <w:rPr>
                <w:spacing w:val="-8"/>
                <w:sz w:val="20"/>
              </w:rPr>
              <w:t xml:space="preserve"> </w:t>
            </w:r>
            <w:r w:rsidRPr="00F922A0">
              <w:rPr>
                <w:sz w:val="20"/>
              </w:rPr>
              <w:t>необходимости</w:t>
            </w:r>
            <w:r w:rsidRPr="00F922A0">
              <w:rPr>
                <w:spacing w:val="-47"/>
                <w:sz w:val="20"/>
              </w:rPr>
              <w:t xml:space="preserve"> </w:t>
            </w:r>
            <w:r w:rsidRPr="00F922A0">
              <w:rPr>
                <w:sz w:val="20"/>
              </w:rPr>
              <w:t>строить для ее решения</w:t>
            </w:r>
            <w:r w:rsidRPr="00F922A0">
              <w:rPr>
                <w:spacing w:val="1"/>
                <w:sz w:val="20"/>
              </w:rPr>
              <w:t xml:space="preserve"> </w:t>
            </w:r>
            <w:r w:rsidRPr="00F922A0">
              <w:rPr>
                <w:sz w:val="20"/>
              </w:rPr>
              <w:t>математическую</w:t>
            </w:r>
            <w:r w:rsidRPr="00F922A0">
              <w:rPr>
                <w:spacing w:val="-2"/>
                <w:sz w:val="20"/>
              </w:rPr>
              <w:t xml:space="preserve"> </w:t>
            </w:r>
            <w:r w:rsidRPr="00F922A0">
              <w:rPr>
                <w:sz w:val="20"/>
              </w:rPr>
              <w:t>модель;</w:t>
            </w:r>
          </w:p>
          <w:p w:rsidR="00755FD3" w:rsidRPr="00F922A0" w:rsidRDefault="007E3FA8" w:rsidP="00366414">
            <w:pPr>
              <w:pStyle w:val="TableParagraph"/>
              <w:numPr>
                <w:ilvl w:val="0"/>
                <w:numId w:val="111"/>
              </w:numPr>
              <w:tabs>
                <w:tab w:val="left" w:pos="464"/>
                <w:tab w:val="left" w:pos="465"/>
              </w:tabs>
              <w:ind w:right="143"/>
              <w:contextualSpacing/>
              <w:rPr>
                <w:sz w:val="20"/>
              </w:rPr>
            </w:pPr>
            <w:r w:rsidRPr="00F922A0">
              <w:rPr>
                <w:sz w:val="20"/>
              </w:rPr>
              <w:t>понимать</w:t>
            </w:r>
            <w:r w:rsidRPr="00F922A0">
              <w:rPr>
                <w:spacing w:val="-4"/>
                <w:sz w:val="20"/>
              </w:rPr>
              <w:t xml:space="preserve"> </w:t>
            </w:r>
            <w:r w:rsidRPr="00F922A0">
              <w:rPr>
                <w:sz w:val="20"/>
              </w:rPr>
              <w:t>и</w:t>
            </w:r>
            <w:r w:rsidRPr="00F922A0">
              <w:rPr>
                <w:spacing w:val="-5"/>
                <w:sz w:val="20"/>
              </w:rPr>
              <w:t xml:space="preserve"> </w:t>
            </w:r>
            <w:r w:rsidRPr="00F922A0">
              <w:rPr>
                <w:sz w:val="20"/>
              </w:rPr>
              <w:t>использовать</w:t>
            </w:r>
            <w:r w:rsidRPr="00F922A0">
              <w:rPr>
                <w:spacing w:val="-4"/>
                <w:sz w:val="20"/>
              </w:rPr>
              <w:t xml:space="preserve"> </w:t>
            </w:r>
            <w:r w:rsidRPr="00F922A0">
              <w:rPr>
                <w:sz w:val="20"/>
              </w:rPr>
              <w:t>для</w:t>
            </w:r>
            <w:r w:rsidRPr="00F922A0">
              <w:rPr>
                <w:spacing w:val="-47"/>
                <w:sz w:val="20"/>
              </w:rPr>
              <w:t xml:space="preserve"> </w:t>
            </w:r>
            <w:r w:rsidRPr="00F922A0">
              <w:rPr>
                <w:sz w:val="20"/>
              </w:rPr>
              <w:t>решения задачи</w:t>
            </w:r>
            <w:r w:rsidRPr="00F922A0">
              <w:rPr>
                <w:spacing w:val="1"/>
                <w:sz w:val="20"/>
              </w:rPr>
              <w:t xml:space="preserve"> </w:t>
            </w:r>
            <w:r w:rsidRPr="00F922A0">
              <w:rPr>
                <w:sz w:val="20"/>
              </w:rPr>
              <w:t>информацию,</w:t>
            </w:r>
            <w:r w:rsidRPr="00F922A0">
              <w:rPr>
                <w:spacing w:val="1"/>
                <w:sz w:val="20"/>
              </w:rPr>
              <w:t xml:space="preserve"> </w:t>
            </w:r>
            <w:r w:rsidRPr="00F922A0">
              <w:rPr>
                <w:sz w:val="20"/>
              </w:rPr>
              <w:t>представленную в виде</w:t>
            </w:r>
            <w:r w:rsidRPr="00F922A0">
              <w:rPr>
                <w:spacing w:val="1"/>
                <w:sz w:val="20"/>
              </w:rPr>
              <w:t xml:space="preserve"> </w:t>
            </w:r>
            <w:r w:rsidRPr="00F922A0">
              <w:rPr>
                <w:sz w:val="20"/>
              </w:rPr>
              <w:t>текстовой и символьной</w:t>
            </w:r>
            <w:r w:rsidRPr="00F922A0">
              <w:rPr>
                <w:spacing w:val="1"/>
                <w:sz w:val="20"/>
              </w:rPr>
              <w:t xml:space="preserve"> </w:t>
            </w:r>
            <w:r w:rsidRPr="00F922A0">
              <w:rPr>
                <w:sz w:val="20"/>
              </w:rPr>
              <w:t>записи, схем, таблиц,</w:t>
            </w:r>
            <w:r w:rsidRPr="00F922A0">
              <w:rPr>
                <w:spacing w:val="1"/>
                <w:sz w:val="20"/>
              </w:rPr>
              <w:t xml:space="preserve"> </w:t>
            </w:r>
            <w:r w:rsidRPr="00F922A0">
              <w:rPr>
                <w:sz w:val="20"/>
              </w:rPr>
              <w:t>диаграмм, графиков,</w:t>
            </w:r>
            <w:r w:rsidRPr="00F922A0">
              <w:rPr>
                <w:spacing w:val="1"/>
                <w:sz w:val="20"/>
              </w:rPr>
              <w:t xml:space="preserve"> </w:t>
            </w:r>
            <w:r w:rsidRPr="00F922A0">
              <w:rPr>
                <w:sz w:val="20"/>
              </w:rPr>
              <w:t>рисунков;</w:t>
            </w:r>
          </w:p>
          <w:p w:rsidR="00755FD3" w:rsidRPr="00F922A0" w:rsidRDefault="007E3FA8" w:rsidP="00366414">
            <w:pPr>
              <w:pStyle w:val="TableParagraph"/>
              <w:numPr>
                <w:ilvl w:val="0"/>
                <w:numId w:val="111"/>
              </w:numPr>
              <w:tabs>
                <w:tab w:val="left" w:pos="465"/>
              </w:tabs>
              <w:ind w:right="368"/>
              <w:contextualSpacing/>
              <w:jc w:val="both"/>
              <w:rPr>
                <w:sz w:val="20"/>
              </w:rPr>
            </w:pPr>
            <w:r w:rsidRPr="00F922A0">
              <w:rPr>
                <w:sz w:val="20"/>
              </w:rPr>
              <w:t>действовать</w:t>
            </w:r>
            <w:r w:rsidRPr="00F922A0">
              <w:rPr>
                <w:spacing w:val="-7"/>
                <w:sz w:val="20"/>
              </w:rPr>
              <w:t xml:space="preserve"> </w:t>
            </w:r>
            <w:r w:rsidRPr="00F922A0">
              <w:rPr>
                <w:sz w:val="20"/>
              </w:rPr>
              <w:t>по</w:t>
            </w:r>
            <w:r w:rsidRPr="00F922A0">
              <w:rPr>
                <w:spacing w:val="-8"/>
                <w:sz w:val="20"/>
              </w:rPr>
              <w:t xml:space="preserve"> </w:t>
            </w:r>
            <w:r w:rsidRPr="00F922A0">
              <w:rPr>
                <w:sz w:val="20"/>
              </w:rPr>
              <w:t>алгоритму,</w:t>
            </w:r>
            <w:r w:rsidRPr="00F922A0">
              <w:rPr>
                <w:spacing w:val="-47"/>
                <w:sz w:val="20"/>
              </w:rPr>
              <w:t xml:space="preserve"> </w:t>
            </w:r>
            <w:r w:rsidRPr="00F922A0">
              <w:rPr>
                <w:sz w:val="20"/>
              </w:rPr>
              <w:t>содержащемуся в условии</w:t>
            </w:r>
            <w:r w:rsidRPr="00F922A0">
              <w:rPr>
                <w:spacing w:val="-47"/>
                <w:sz w:val="20"/>
              </w:rPr>
              <w:t xml:space="preserve"> </w:t>
            </w:r>
            <w:r w:rsidRPr="00F922A0">
              <w:rPr>
                <w:sz w:val="20"/>
              </w:rPr>
              <w:t>задачи;</w:t>
            </w:r>
          </w:p>
          <w:p w:rsidR="00755FD3" w:rsidRPr="00F922A0" w:rsidRDefault="007E3FA8" w:rsidP="00366414">
            <w:pPr>
              <w:pStyle w:val="TableParagraph"/>
              <w:numPr>
                <w:ilvl w:val="0"/>
                <w:numId w:val="111"/>
              </w:numPr>
              <w:tabs>
                <w:tab w:val="left" w:pos="464"/>
                <w:tab w:val="left" w:pos="465"/>
              </w:tabs>
              <w:ind w:right="376"/>
              <w:contextualSpacing/>
              <w:rPr>
                <w:sz w:val="20"/>
              </w:rPr>
            </w:pPr>
            <w:r w:rsidRPr="00F922A0">
              <w:rPr>
                <w:sz w:val="20"/>
              </w:rPr>
              <w:t>использовать логические</w:t>
            </w:r>
            <w:r w:rsidRPr="00F922A0">
              <w:rPr>
                <w:spacing w:val="1"/>
                <w:sz w:val="20"/>
              </w:rPr>
              <w:t xml:space="preserve"> </w:t>
            </w:r>
            <w:r w:rsidRPr="00F922A0">
              <w:rPr>
                <w:sz w:val="20"/>
              </w:rPr>
              <w:t>рассуждения</w:t>
            </w:r>
            <w:r w:rsidRPr="00F922A0">
              <w:rPr>
                <w:spacing w:val="-9"/>
                <w:sz w:val="20"/>
              </w:rPr>
              <w:t xml:space="preserve"> </w:t>
            </w:r>
            <w:r w:rsidRPr="00F922A0">
              <w:rPr>
                <w:sz w:val="20"/>
              </w:rPr>
              <w:t>при</w:t>
            </w:r>
            <w:r w:rsidRPr="00F922A0">
              <w:rPr>
                <w:spacing w:val="-8"/>
                <w:sz w:val="20"/>
              </w:rPr>
              <w:t xml:space="preserve"> </w:t>
            </w:r>
            <w:r w:rsidRPr="00F922A0">
              <w:rPr>
                <w:sz w:val="20"/>
              </w:rPr>
              <w:t>решении</w:t>
            </w:r>
            <w:r w:rsidRPr="00F922A0">
              <w:rPr>
                <w:spacing w:val="-47"/>
                <w:sz w:val="20"/>
              </w:rPr>
              <w:t xml:space="preserve"> </w:t>
            </w:r>
            <w:r w:rsidRPr="00F922A0">
              <w:rPr>
                <w:sz w:val="20"/>
              </w:rPr>
              <w:t>задачи;</w:t>
            </w:r>
          </w:p>
          <w:p w:rsidR="00755FD3" w:rsidRPr="00F922A0" w:rsidRDefault="007E3FA8" w:rsidP="00366414">
            <w:pPr>
              <w:pStyle w:val="TableParagraph"/>
              <w:numPr>
                <w:ilvl w:val="0"/>
                <w:numId w:val="111"/>
              </w:numPr>
              <w:tabs>
                <w:tab w:val="left" w:pos="464"/>
                <w:tab w:val="left" w:pos="465"/>
              </w:tabs>
              <w:ind w:right="245"/>
              <w:contextualSpacing/>
              <w:rPr>
                <w:sz w:val="20"/>
              </w:rPr>
            </w:pPr>
            <w:r w:rsidRPr="00F922A0">
              <w:rPr>
                <w:sz w:val="20"/>
              </w:rPr>
              <w:t>работать с избыточными</w:t>
            </w:r>
            <w:r w:rsidRPr="00F922A0">
              <w:rPr>
                <w:spacing w:val="1"/>
                <w:sz w:val="20"/>
              </w:rPr>
              <w:t xml:space="preserve"> </w:t>
            </w:r>
            <w:r w:rsidRPr="00F922A0">
              <w:rPr>
                <w:sz w:val="20"/>
              </w:rPr>
              <w:t>условиями,</w:t>
            </w:r>
            <w:r w:rsidRPr="00F922A0">
              <w:rPr>
                <w:spacing w:val="-5"/>
                <w:sz w:val="20"/>
              </w:rPr>
              <w:t xml:space="preserve"> </w:t>
            </w:r>
            <w:r w:rsidRPr="00F922A0">
              <w:rPr>
                <w:sz w:val="20"/>
              </w:rPr>
              <w:t>выбирая</w:t>
            </w:r>
            <w:r w:rsidRPr="00F922A0">
              <w:rPr>
                <w:spacing w:val="-5"/>
                <w:sz w:val="20"/>
              </w:rPr>
              <w:t xml:space="preserve"> </w:t>
            </w:r>
            <w:r w:rsidRPr="00F922A0">
              <w:rPr>
                <w:sz w:val="20"/>
              </w:rPr>
              <w:t>из</w:t>
            </w:r>
            <w:r w:rsidRPr="00F922A0">
              <w:rPr>
                <w:spacing w:val="-5"/>
                <w:sz w:val="20"/>
              </w:rPr>
              <w:t xml:space="preserve"> </w:t>
            </w:r>
            <w:r w:rsidRPr="00F922A0">
              <w:rPr>
                <w:sz w:val="20"/>
              </w:rPr>
              <w:t>всей</w:t>
            </w:r>
            <w:r w:rsidRPr="00F922A0">
              <w:rPr>
                <w:spacing w:val="-47"/>
                <w:sz w:val="20"/>
              </w:rPr>
              <w:t xml:space="preserve"> </w:t>
            </w:r>
            <w:r w:rsidRPr="00F922A0">
              <w:rPr>
                <w:sz w:val="20"/>
              </w:rPr>
              <w:t>информации, данные,</w:t>
            </w:r>
            <w:r w:rsidRPr="00F922A0">
              <w:rPr>
                <w:spacing w:val="1"/>
                <w:sz w:val="20"/>
              </w:rPr>
              <w:t xml:space="preserve"> </w:t>
            </w:r>
            <w:r w:rsidRPr="00F922A0">
              <w:rPr>
                <w:sz w:val="20"/>
              </w:rPr>
              <w:t>необходимые для решения</w:t>
            </w:r>
            <w:r w:rsidRPr="00F922A0">
              <w:rPr>
                <w:spacing w:val="1"/>
                <w:sz w:val="20"/>
              </w:rPr>
              <w:t xml:space="preserve"> </w:t>
            </w:r>
            <w:r w:rsidRPr="00F922A0">
              <w:rPr>
                <w:sz w:val="20"/>
              </w:rPr>
              <w:t>задачи;</w:t>
            </w:r>
          </w:p>
        </w:tc>
        <w:tc>
          <w:tcPr>
            <w:tcW w:w="3606" w:type="dxa"/>
          </w:tcPr>
          <w:p w:rsidR="00755FD3" w:rsidRPr="00F922A0" w:rsidRDefault="007E3FA8" w:rsidP="00366414">
            <w:pPr>
              <w:pStyle w:val="TableParagraph"/>
              <w:numPr>
                <w:ilvl w:val="0"/>
                <w:numId w:val="110"/>
              </w:numPr>
              <w:tabs>
                <w:tab w:val="left" w:pos="464"/>
                <w:tab w:val="left" w:pos="465"/>
              </w:tabs>
              <w:ind w:right="389"/>
              <w:contextualSpacing/>
              <w:rPr>
                <w:i/>
                <w:sz w:val="20"/>
              </w:rPr>
            </w:pPr>
            <w:r w:rsidRPr="00F922A0">
              <w:rPr>
                <w:i/>
                <w:sz w:val="20"/>
              </w:rPr>
              <w:t>Решать</w:t>
            </w:r>
            <w:r w:rsidRPr="00F922A0">
              <w:rPr>
                <w:i/>
                <w:spacing w:val="-2"/>
                <w:sz w:val="20"/>
              </w:rPr>
              <w:t xml:space="preserve"> </w:t>
            </w:r>
            <w:r w:rsidRPr="00F922A0">
              <w:rPr>
                <w:i/>
                <w:sz w:val="20"/>
              </w:rPr>
              <w:t>задачи</w:t>
            </w:r>
            <w:r w:rsidRPr="00F922A0">
              <w:rPr>
                <w:i/>
                <w:spacing w:val="-3"/>
                <w:sz w:val="20"/>
              </w:rPr>
              <w:t xml:space="preserve"> </w:t>
            </w:r>
            <w:r w:rsidRPr="00F922A0">
              <w:rPr>
                <w:i/>
                <w:sz w:val="20"/>
              </w:rPr>
              <w:t>разных</w:t>
            </w:r>
            <w:r w:rsidRPr="00F922A0">
              <w:rPr>
                <w:i/>
                <w:spacing w:val="-2"/>
                <w:sz w:val="20"/>
              </w:rPr>
              <w:t xml:space="preserve"> </w:t>
            </w:r>
            <w:r w:rsidRPr="00F922A0">
              <w:rPr>
                <w:i/>
                <w:sz w:val="20"/>
              </w:rPr>
              <w:t>типов,</w:t>
            </w:r>
            <w:r w:rsidRPr="00F922A0">
              <w:rPr>
                <w:i/>
                <w:spacing w:val="-2"/>
                <w:sz w:val="20"/>
              </w:rPr>
              <w:t xml:space="preserve"> </w:t>
            </w:r>
            <w:r w:rsidRPr="00F922A0">
              <w:rPr>
                <w:i/>
                <w:sz w:val="20"/>
              </w:rPr>
              <w:t>в</w:t>
            </w:r>
            <w:r w:rsidRPr="00F922A0">
              <w:rPr>
                <w:i/>
                <w:spacing w:val="-47"/>
                <w:sz w:val="20"/>
              </w:rPr>
              <w:t xml:space="preserve"> </w:t>
            </w:r>
            <w:r w:rsidRPr="00F922A0">
              <w:rPr>
                <w:i/>
                <w:sz w:val="20"/>
              </w:rPr>
              <w:t>том числе задачи повышенной</w:t>
            </w:r>
            <w:r w:rsidRPr="00F922A0">
              <w:rPr>
                <w:i/>
                <w:spacing w:val="1"/>
                <w:sz w:val="20"/>
              </w:rPr>
              <w:t xml:space="preserve"> </w:t>
            </w:r>
            <w:r w:rsidRPr="00F922A0">
              <w:rPr>
                <w:i/>
                <w:sz w:val="20"/>
              </w:rPr>
              <w:t>трудности;</w:t>
            </w:r>
          </w:p>
          <w:p w:rsidR="00755FD3" w:rsidRPr="00F922A0" w:rsidRDefault="007E3FA8" w:rsidP="00366414">
            <w:pPr>
              <w:pStyle w:val="TableParagraph"/>
              <w:numPr>
                <w:ilvl w:val="0"/>
                <w:numId w:val="110"/>
              </w:numPr>
              <w:tabs>
                <w:tab w:val="left" w:pos="465"/>
              </w:tabs>
              <w:ind w:right="427"/>
              <w:contextualSpacing/>
              <w:jc w:val="both"/>
              <w:rPr>
                <w:i/>
                <w:sz w:val="20"/>
              </w:rPr>
            </w:pPr>
            <w:r w:rsidRPr="00F922A0">
              <w:rPr>
                <w:i/>
                <w:sz w:val="20"/>
              </w:rPr>
              <w:t>выбирать</w:t>
            </w:r>
            <w:r w:rsidRPr="00F922A0">
              <w:rPr>
                <w:i/>
                <w:spacing w:val="-7"/>
                <w:sz w:val="20"/>
              </w:rPr>
              <w:t xml:space="preserve"> </w:t>
            </w:r>
            <w:r w:rsidRPr="00F922A0">
              <w:rPr>
                <w:i/>
                <w:sz w:val="20"/>
              </w:rPr>
              <w:t>оптимальный</w:t>
            </w:r>
            <w:r w:rsidRPr="00F922A0">
              <w:rPr>
                <w:i/>
                <w:spacing w:val="-6"/>
                <w:sz w:val="20"/>
              </w:rPr>
              <w:t xml:space="preserve"> </w:t>
            </w:r>
            <w:r w:rsidRPr="00F922A0">
              <w:rPr>
                <w:i/>
                <w:sz w:val="20"/>
              </w:rPr>
              <w:t>метод</w:t>
            </w:r>
            <w:r w:rsidRPr="00F922A0">
              <w:rPr>
                <w:i/>
                <w:spacing w:val="-48"/>
                <w:sz w:val="20"/>
              </w:rPr>
              <w:t xml:space="preserve"> </w:t>
            </w:r>
            <w:r w:rsidRPr="00F922A0">
              <w:rPr>
                <w:i/>
                <w:sz w:val="20"/>
              </w:rPr>
              <w:t>решения задачи, рассматривая</w:t>
            </w:r>
            <w:r w:rsidRPr="00F922A0">
              <w:rPr>
                <w:i/>
                <w:spacing w:val="-47"/>
                <w:sz w:val="20"/>
              </w:rPr>
              <w:t xml:space="preserve"> </w:t>
            </w:r>
            <w:r w:rsidRPr="00F922A0">
              <w:rPr>
                <w:i/>
                <w:sz w:val="20"/>
              </w:rPr>
              <w:t>различные</w:t>
            </w:r>
            <w:r w:rsidRPr="00F922A0">
              <w:rPr>
                <w:i/>
                <w:spacing w:val="-1"/>
                <w:sz w:val="20"/>
              </w:rPr>
              <w:t xml:space="preserve"> </w:t>
            </w:r>
            <w:r w:rsidRPr="00F922A0">
              <w:rPr>
                <w:i/>
                <w:sz w:val="20"/>
              </w:rPr>
              <w:t>методы;</w:t>
            </w:r>
          </w:p>
          <w:p w:rsidR="00755FD3" w:rsidRPr="00F922A0" w:rsidRDefault="007E3FA8" w:rsidP="00366414">
            <w:pPr>
              <w:pStyle w:val="TableParagraph"/>
              <w:numPr>
                <w:ilvl w:val="0"/>
                <w:numId w:val="110"/>
              </w:numPr>
              <w:tabs>
                <w:tab w:val="left" w:pos="464"/>
                <w:tab w:val="left" w:pos="465"/>
              </w:tabs>
              <w:ind w:right="268"/>
              <w:contextualSpacing/>
              <w:rPr>
                <w:i/>
                <w:sz w:val="20"/>
              </w:rPr>
            </w:pPr>
            <w:r w:rsidRPr="00F922A0">
              <w:rPr>
                <w:i/>
                <w:sz w:val="20"/>
              </w:rPr>
              <w:t>строить модель решения задачи,</w:t>
            </w:r>
            <w:r w:rsidRPr="00F922A0">
              <w:rPr>
                <w:i/>
                <w:spacing w:val="-47"/>
                <w:sz w:val="20"/>
              </w:rPr>
              <w:t xml:space="preserve"> </w:t>
            </w:r>
            <w:r w:rsidRPr="00F922A0">
              <w:rPr>
                <w:i/>
                <w:sz w:val="20"/>
              </w:rPr>
              <w:t>проводить доказательные</w:t>
            </w:r>
            <w:r w:rsidRPr="00F922A0">
              <w:rPr>
                <w:i/>
                <w:spacing w:val="1"/>
                <w:sz w:val="20"/>
              </w:rPr>
              <w:t xml:space="preserve"> </w:t>
            </w:r>
            <w:r w:rsidRPr="00F922A0">
              <w:rPr>
                <w:i/>
                <w:sz w:val="20"/>
              </w:rPr>
              <w:t>рассуждения;</w:t>
            </w:r>
          </w:p>
          <w:p w:rsidR="00755FD3" w:rsidRPr="00F922A0" w:rsidRDefault="007E3FA8" w:rsidP="00366414">
            <w:pPr>
              <w:pStyle w:val="TableParagraph"/>
              <w:numPr>
                <w:ilvl w:val="0"/>
                <w:numId w:val="110"/>
              </w:numPr>
              <w:tabs>
                <w:tab w:val="left" w:pos="464"/>
                <w:tab w:val="left" w:pos="465"/>
              </w:tabs>
              <w:ind w:right="481"/>
              <w:contextualSpacing/>
              <w:rPr>
                <w:i/>
                <w:sz w:val="20"/>
              </w:rPr>
            </w:pPr>
            <w:r w:rsidRPr="00F922A0">
              <w:rPr>
                <w:i/>
                <w:sz w:val="20"/>
              </w:rPr>
              <w:t>решать задачи, требующие</w:t>
            </w:r>
            <w:r w:rsidRPr="00F922A0">
              <w:rPr>
                <w:i/>
                <w:spacing w:val="1"/>
                <w:sz w:val="20"/>
              </w:rPr>
              <w:t xml:space="preserve"> </w:t>
            </w:r>
            <w:r w:rsidRPr="00F922A0">
              <w:rPr>
                <w:i/>
                <w:sz w:val="20"/>
              </w:rPr>
              <w:t>перебора вариантов, проверки</w:t>
            </w:r>
            <w:r w:rsidRPr="00F922A0">
              <w:rPr>
                <w:i/>
                <w:spacing w:val="-47"/>
                <w:sz w:val="20"/>
              </w:rPr>
              <w:t xml:space="preserve"> </w:t>
            </w:r>
            <w:r w:rsidRPr="00F922A0">
              <w:rPr>
                <w:i/>
                <w:sz w:val="20"/>
              </w:rPr>
              <w:t>условий,</w:t>
            </w:r>
            <w:r w:rsidRPr="00F922A0">
              <w:rPr>
                <w:i/>
                <w:spacing w:val="-6"/>
                <w:sz w:val="20"/>
              </w:rPr>
              <w:t xml:space="preserve"> </w:t>
            </w:r>
            <w:r w:rsidRPr="00F922A0">
              <w:rPr>
                <w:i/>
                <w:sz w:val="20"/>
              </w:rPr>
              <w:t>выбора</w:t>
            </w:r>
            <w:r w:rsidRPr="00F922A0">
              <w:rPr>
                <w:i/>
                <w:spacing w:val="-7"/>
                <w:sz w:val="20"/>
              </w:rPr>
              <w:t xml:space="preserve"> </w:t>
            </w:r>
            <w:r w:rsidRPr="00F922A0">
              <w:rPr>
                <w:i/>
                <w:sz w:val="20"/>
              </w:rPr>
              <w:t>оптимального</w:t>
            </w:r>
            <w:r w:rsidRPr="00F922A0">
              <w:rPr>
                <w:i/>
                <w:spacing w:val="-47"/>
                <w:sz w:val="20"/>
              </w:rPr>
              <w:t xml:space="preserve"> </w:t>
            </w:r>
            <w:r w:rsidRPr="00F922A0">
              <w:rPr>
                <w:i/>
                <w:sz w:val="20"/>
              </w:rPr>
              <w:t>результата;</w:t>
            </w:r>
          </w:p>
          <w:p w:rsidR="00755FD3" w:rsidRPr="00F922A0" w:rsidRDefault="007E3FA8" w:rsidP="00366414">
            <w:pPr>
              <w:pStyle w:val="TableParagraph"/>
              <w:numPr>
                <w:ilvl w:val="0"/>
                <w:numId w:val="110"/>
              </w:numPr>
              <w:tabs>
                <w:tab w:val="left" w:pos="464"/>
                <w:tab w:val="left" w:pos="465"/>
              </w:tabs>
              <w:ind w:right="199"/>
              <w:contextualSpacing/>
              <w:rPr>
                <w:i/>
                <w:sz w:val="20"/>
              </w:rPr>
            </w:pPr>
            <w:r w:rsidRPr="00F922A0">
              <w:rPr>
                <w:i/>
                <w:sz w:val="20"/>
              </w:rPr>
              <w:t>анализировать и</w:t>
            </w:r>
            <w:r w:rsidRPr="00F922A0">
              <w:rPr>
                <w:i/>
                <w:spacing w:val="1"/>
                <w:sz w:val="20"/>
              </w:rPr>
              <w:t xml:space="preserve"> </w:t>
            </w:r>
            <w:r w:rsidRPr="00F922A0">
              <w:rPr>
                <w:i/>
                <w:sz w:val="20"/>
              </w:rPr>
              <w:t>интерпретировать</w:t>
            </w:r>
            <w:r w:rsidRPr="00F922A0">
              <w:rPr>
                <w:i/>
                <w:spacing w:val="-6"/>
                <w:sz w:val="20"/>
              </w:rPr>
              <w:t xml:space="preserve"> </w:t>
            </w:r>
            <w:r w:rsidRPr="00F922A0">
              <w:rPr>
                <w:i/>
                <w:sz w:val="20"/>
              </w:rPr>
              <w:t>результаты</w:t>
            </w:r>
            <w:r w:rsidRPr="00F922A0">
              <w:rPr>
                <w:i/>
                <w:spacing w:val="-7"/>
                <w:sz w:val="20"/>
              </w:rPr>
              <w:t xml:space="preserve"> </w:t>
            </w:r>
            <w:r w:rsidRPr="00F922A0">
              <w:rPr>
                <w:i/>
                <w:sz w:val="20"/>
              </w:rPr>
              <w:t>в</w:t>
            </w:r>
            <w:r w:rsidRPr="00F922A0">
              <w:rPr>
                <w:i/>
                <w:spacing w:val="-47"/>
                <w:sz w:val="20"/>
              </w:rPr>
              <w:t xml:space="preserve"> </w:t>
            </w:r>
            <w:r w:rsidRPr="00F922A0">
              <w:rPr>
                <w:i/>
                <w:sz w:val="20"/>
              </w:rPr>
              <w:t>контексте условия задачи,</w:t>
            </w:r>
            <w:r w:rsidRPr="00F922A0">
              <w:rPr>
                <w:i/>
                <w:spacing w:val="1"/>
                <w:sz w:val="20"/>
              </w:rPr>
              <w:t xml:space="preserve"> </w:t>
            </w:r>
            <w:r w:rsidRPr="00F922A0">
              <w:rPr>
                <w:i/>
                <w:sz w:val="20"/>
              </w:rPr>
              <w:t>выбирать решения, не</w:t>
            </w:r>
            <w:r w:rsidRPr="00F922A0">
              <w:rPr>
                <w:i/>
                <w:spacing w:val="1"/>
                <w:sz w:val="20"/>
              </w:rPr>
              <w:t xml:space="preserve"> </w:t>
            </w:r>
            <w:r w:rsidRPr="00F922A0">
              <w:rPr>
                <w:i/>
                <w:sz w:val="20"/>
              </w:rPr>
              <w:t>противоречащие контексту;</w:t>
            </w:r>
          </w:p>
          <w:p w:rsidR="00755FD3" w:rsidRPr="00F922A0" w:rsidRDefault="007E3FA8" w:rsidP="00366414">
            <w:pPr>
              <w:pStyle w:val="TableParagraph"/>
              <w:numPr>
                <w:ilvl w:val="0"/>
                <w:numId w:val="110"/>
              </w:numPr>
              <w:tabs>
                <w:tab w:val="left" w:pos="464"/>
                <w:tab w:val="left" w:pos="465"/>
              </w:tabs>
              <w:ind w:right="295"/>
              <w:contextualSpacing/>
              <w:rPr>
                <w:i/>
                <w:sz w:val="20"/>
              </w:rPr>
            </w:pPr>
            <w:r w:rsidRPr="00F922A0">
              <w:rPr>
                <w:i/>
                <w:sz w:val="20"/>
              </w:rPr>
              <w:t>переводить при решении задачи</w:t>
            </w:r>
            <w:r w:rsidRPr="00F922A0">
              <w:rPr>
                <w:i/>
                <w:spacing w:val="1"/>
                <w:sz w:val="20"/>
              </w:rPr>
              <w:t xml:space="preserve"> </w:t>
            </w:r>
            <w:r w:rsidRPr="00F922A0">
              <w:rPr>
                <w:i/>
                <w:sz w:val="20"/>
              </w:rPr>
              <w:t>информацию из одной формы в</w:t>
            </w:r>
            <w:r w:rsidRPr="00F922A0">
              <w:rPr>
                <w:i/>
                <w:spacing w:val="1"/>
                <w:sz w:val="20"/>
              </w:rPr>
              <w:t xml:space="preserve"> </w:t>
            </w:r>
            <w:r w:rsidRPr="00F922A0">
              <w:rPr>
                <w:i/>
                <w:sz w:val="20"/>
              </w:rPr>
              <w:t>другую,</w:t>
            </w:r>
            <w:r w:rsidRPr="00F922A0">
              <w:rPr>
                <w:i/>
                <w:spacing w:val="-1"/>
                <w:sz w:val="20"/>
              </w:rPr>
              <w:t xml:space="preserve"> </w:t>
            </w:r>
            <w:r w:rsidRPr="00F922A0">
              <w:rPr>
                <w:i/>
                <w:sz w:val="20"/>
              </w:rPr>
              <w:t>используя</w:t>
            </w:r>
            <w:r w:rsidRPr="00F922A0">
              <w:rPr>
                <w:i/>
                <w:spacing w:val="1"/>
                <w:sz w:val="20"/>
              </w:rPr>
              <w:t xml:space="preserve"> </w:t>
            </w:r>
            <w:r w:rsidRPr="00F922A0">
              <w:rPr>
                <w:i/>
                <w:sz w:val="20"/>
              </w:rPr>
              <w:t>при</w:t>
            </w:r>
            <w:r w:rsidRPr="00F922A0">
              <w:rPr>
                <w:i/>
                <w:spacing w:val="1"/>
                <w:sz w:val="20"/>
              </w:rPr>
              <w:t xml:space="preserve"> </w:t>
            </w:r>
            <w:r w:rsidRPr="00F922A0">
              <w:rPr>
                <w:i/>
                <w:sz w:val="20"/>
              </w:rPr>
              <w:t>необходимости</w:t>
            </w:r>
            <w:r w:rsidRPr="00F922A0">
              <w:rPr>
                <w:i/>
                <w:spacing w:val="-6"/>
                <w:sz w:val="20"/>
              </w:rPr>
              <w:t xml:space="preserve"> </w:t>
            </w:r>
            <w:r w:rsidRPr="00F922A0">
              <w:rPr>
                <w:i/>
                <w:sz w:val="20"/>
              </w:rPr>
              <w:t>схемы,</w:t>
            </w:r>
            <w:r w:rsidRPr="00F922A0">
              <w:rPr>
                <w:i/>
                <w:spacing w:val="-6"/>
                <w:sz w:val="20"/>
              </w:rPr>
              <w:t xml:space="preserve"> </w:t>
            </w:r>
            <w:r w:rsidRPr="00F922A0">
              <w:rPr>
                <w:i/>
                <w:sz w:val="20"/>
              </w:rPr>
              <w:t>таблицы,</w:t>
            </w:r>
            <w:r w:rsidRPr="00F922A0">
              <w:rPr>
                <w:i/>
                <w:spacing w:val="-47"/>
                <w:sz w:val="20"/>
              </w:rPr>
              <w:t xml:space="preserve"> </w:t>
            </w:r>
            <w:r w:rsidRPr="00F922A0">
              <w:rPr>
                <w:i/>
                <w:sz w:val="20"/>
              </w:rPr>
              <w:t>графики,</w:t>
            </w:r>
            <w:r w:rsidRPr="00F922A0">
              <w:rPr>
                <w:i/>
                <w:spacing w:val="-1"/>
                <w:sz w:val="20"/>
              </w:rPr>
              <w:t xml:space="preserve"> </w:t>
            </w:r>
            <w:r w:rsidRPr="00F922A0">
              <w:rPr>
                <w:i/>
                <w:sz w:val="20"/>
              </w:rPr>
              <w:t>диаграммы;</w:t>
            </w:r>
          </w:p>
        </w:tc>
        <w:tc>
          <w:tcPr>
            <w:tcW w:w="3289" w:type="dxa"/>
            <w:shd w:val="clear" w:color="auto" w:fill="E6EDD4"/>
          </w:tcPr>
          <w:p w:rsidR="00755FD3" w:rsidRPr="00F922A0" w:rsidRDefault="007E3FA8" w:rsidP="00366414">
            <w:pPr>
              <w:pStyle w:val="TableParagraph"/>
              <w:numPr>
                <w:ilvl w:val="0"/>
                <w:numId w:val="109"/>
              </w:numPr>
              <w:tabs>
                <w:tab w:val="left" w:pos="463"/>
                <w:tab w:val="left" w:pos="464"/>
              </w:tabs>
              <w:ind w:right="732"/>
              <w:contextualSpacing/>
              <w:rPr>
                <w:sz w:val="20"/>
              </w:rPr>
            </w:pPr>
            <w:r w:rsidRPr="00F922A0">
              <w:rPr>
                <w:sz w:val="20"/>
              </w:rPr>
              <w:t>Решать разные задачи</w:t>
            </w:r>
            <w:r w:rsidRPr="00F922A0">
              <w:rPr>
                <w:spacing w:val="1"/>
                <w:sz w:val="20"/>
              </w:rPr>
              <w:t xml:space="preserve"> </w:t>
            </w:r>
            <w:r w:rsidRPr="00F922A0">
              <w:rPr>
                <w:sz w:val="20"/>
              </w:rPr>
              <w:t>повышенной</w:t>
            </w:r>
            <w:r w:rsidRPr="00F922A0">
              <w:rPr>
                <w:spacing w:val="-11"/>
                <w:sz w:val="20"/>
              </w:rPr>
              <w:t xml:space="preserve"> </w:t>
            </w:r>
            <w:r w:rsidRPr="00F922A0">
              <w:rPr>
                <w:sz w:val="20"/>
              </w:rPr>
              <w:t>трудности;</w:t>
            </w:r>
          </w:p>
          <w:p w:rsidR="00755FD3" w:rsidRPr="00F922A0" w:rsidRDefault="007E3FA8" w:rsidP="00366414">
            <w:pPr>
              <w:pStyle w:val="TableParagraph"/>
              <w:numPr>
                <w:ilvl w:val="0"/>
                <w:numId w:val="109"/>
              </w:numPr>
              <w:tabs>
                <w:tab w:val="left" w:pos="463"/>
                <w:tab w:val="left" w:pos="464"/>
              </w:tabs>
              <w:ind w:right="183"/>
              <w:contextualSpacing/>
              <w:rPr>
                <w:sz w:val="20"/>
              </w:rPr>
            </w:pPr>
            <w:r w:rsidRPr="00F922A0">
              <w:rPr>
                <w:sz w:val="20"/>
              </w:rPr>
              <w:t>анализировать</w:t>
            </w:r>
            <w:r w:rsidRPr="00F922A0">
              <w:rPr>
                <w:spacing w:val="-6"/>
                <w:sz w:val="20"/>
              </w:rPr>
              <w:t xml:space="preserve"> </w:t>
            </w:r>
            <w:r w:rsidRPr="00F922A0">
              <w:rPr>
                <w:sz w:val="20"/>
              </w:rPr>
              <w:t>условие</w:t>
            </w:r>
            <w:r w:rsidRPr="00F922A0">
              <w:rPr>
                <w:spacing w:val="-8"/>
                <w:sz w:val="20"/>
              </w:rPr>
              <w:t xml:space="preserve"> </w:t>
            </w:r>
            <w:r w:rsidRPr="00F922A0">
              <w:rPr>
                <w:sz w:val="20"/>
              </w:rPr>
              <w:t>задачи,</w:t>
            </w:r>
            <w:r w:rsidRPr="00F922A0">
              <w:rPr>
                <w:spacing w:val="-47"/>
                <w:sz w:val="20"/>
              </w:rPr>
              <w:t xml:space="preserve"> </w:t>
            </w:r>
            <w:r w:rsidRPr="00F922A0">
              <w:rPr>
                <w:sz w:val="20"/>
              </w:rPr>
              <w:t>выбирать оптимальный метод</w:t>
            </w:r>
            <w:r w:rsidRPr="00F922A0">
              <w:rPr>
                <w:spacing w:val="1"/>
                <w:sz w:val="20"/>
              </w:rPr>
              <w:t xml:space="preserve"> </w:t>
            </w:r>
            <w:r w:rsidRPr="00F922A0">
              <w:rPr>
                <w:sz w:val="20"/>
              </w:rPr>
              <w:t>решения задачи, рассматривая</w:t>
            </w:r>
            <w:r w:rsidRPr="00F922A0">
              <w:rPr>
                <w:spacing w:val="-47"/>
                <w:sz w:val="20"/>
              </w:rPr>
              <w:t xml:space="preserve"> </w:t>
            </w:r>
            <w:r w:rsidRPr="00F922A0">
              <w:rPr>
                <w:sz w:val="20"/>
              </w:rPr>
              <w:t>различные</w:t>
            </w:r>
            <w:r w:rsidRPr="00F922A0">
              <w:rPr>
                <w:spacing w:val="-1"/>
                <w:sz w:val="20"/>
              </w:rPr>
              <w:t xml:space="preserve"> </w:t>
            </w:r>
            <w:r w:rsidRPr="00F922A0">
              <w:rPr>
                <w:sz w:val="20"/>
              </w:rPr>
              <w:t>методы;</w:t>
            </w:r>
          </w:p>
          <w:p w:rsidR="00755FD3" w:rsidRPr="00F922A0" w:rsidRDefault="007E3FA8" w:rsidP="00366414">
            <w:pPr>
              <w:pStyle w:val="TableParagraph"/>
              <w:numPr>
                <w:ilvl w:val="0"/>
                <w:numId w:val="109"/>
              </w:numPr>
              <w:tabs>
                <w:tab w:val="left" w:pos="463"/>
                <w:tab w:val="left" w:pos="464"/>
              </w:tabs>
              <w:ind w:right="412"/>
              <w:contextualSpacing/>
              <w:rPr>
                <w:sz w:val="20"/>
              </w:rPr>
            </w:pPr>
            <w:r w:rsidRPr="00F922A0">
              <w:rPr>
                <w:sz w:val="20"/>
              </w:rPr>
              <w:t>строить модель решения</w:t>
            </w:r>
            <w:r w:rsidRPr="00F922A0">
              <w:rPr>
                <w:spacing w:val="1"/>
                <w:sz w:val="20"/>
              </w:rPr>
              <w:t xml:space="preserve"> </w:t>
            </w:r>
            <w:r w:rsidRPr="00F922A0">
              <w:rPr>
                <w:sz w:val="20"/>
              </w:rPr>
              <w:t>задачи, проводить</w:t>
            </w:r>
            <w:r w:rsidRPr="00F922A0">
              <w:rPr>
                <w:spacing w:val="1"/>
                <w:sz w:val="20"/>
              </w:rPr>
              <w:t xml:space="preserve"> </w:t>
            </w:r>
            <w:r w:rsidRPr="00F922A0">
              <w:rPr>
                <w:sz w:val="20"/>
              </w:rPr>
              <w:t>доказательные</w:t>
            </w:r>
            <w:r w:rsidRPr="00F922A0">
              <w:rPr>
                <w:spacing w:val="-9"/>
                <w:sz w:val="20"/>
              </w:rPr>
              <w:t xml:space="preserve"> </w:t>
            </w:r>
            <w:r w:rsidRPr="00F922A0">
              <w:rPr>
                <w:sz w:val="20"/>
              </w:rPr>
              <w:t>рассуждения</w:t>
            </w:r>
            <w:r w:rsidRPr="00F922A0">
              <w:rPr>
                <w:spacing w:val="-47"/>
                <w:sz w:val="20"/>
              </w:rPr>
              <w:t xml:space="preserve"> </w:t>
            </w:r>
            <w:r w:rsidRPr="00F922A0">
              <w:rPr>
                <w:sz w:val="20"/>
              </w:rPr>
              <w:t>при</w:t>
            </w:r>
            <w:r w:rsidRPr="00F922A0">
              <w:rPr>
                <w:spacing w:val="-2"/>
                <w:sz w:val="20"/>
              </w:rPr>
              <w:t xml:space="preserve"> </w:t>
            </w:r>
            <w:r w:rsidRPr="00F922A0">
              <w:rPr>
                <w:sz w:val="20"/>
              </w:rPr>
              <w:t>решении</w:t>
            </w:r>
            <w:r w:rsidRPr="00F922A0">
              <w:rPr>
                <w:spacing w:val="-2"/>
                <w:sz w:val="20"/>
              </w:rPr>
              <w:t xml:space="preserve"> </w:t>
            </w:r>
            <w:r w:rsidRPr="00F922A0">
              <w:rPr>
                <w:sz w:val="20"/>
              </w:rPr>
              <w:t>задачи;</w:t>
            </w:r>
          </w:p>
          <w:p w:rsidR="00755FD3" w:rsidRPr="00F922A0" w:rsidRDefault="007E3FA8" w:rsidP="00366414">
            <w:pPr>
              <w:pStyle w:val="TableParagraph"/>
              <w:numPr>
                <w:ilvl w:val="0"/>
                <w:numId w:val="109"/>
              </w:numPr>
              <w:tabs>
                <w:tab w:val="left" w:pos="463"/>
                <w:tab w:val="left" w:pos="464"/>
              </w:tabs>
              <w:ind w:right="153"/>
              <w:contextualSpacing/>
              <w:rPr>
                <w:sz w:val="20"/>
              </w:rPr>
            </w:pPr>
            <w:r w:rsidRPr="00F922A0">
              <w:rPr>
                <w:sz w:val="20"/>
              </w:rPr>
              <w:t>решать задачи, требующие</w:t>
            </w:r>
            <w:r w:rsidRPr="00F922A0">
              <w:rPr>
                <w:spacing w:val="1"/>
                <w:sz w:val="20"/>
              </w:rPr>
              <w:t xml:space="preserve"> </w:t>
            </w:r>
            <w:r w:rsidRPr="00F922A0">
              <w:rPr>
                <w:sz w:val="20"/>
              </w:rPr>
              <w:t>перебора вариантов, проверки</w:t>
            </w:r>
            <w:r w:rsidRPr="00F922A0">
              <w:rPr>
                <w:spacing w:val="1"/>
                <w:sz w:val="20"/>
              </w:rPr>
              <w:t xml:space="preserve"> </w:t>
            </w:r>
            <w:r w:rsidRPr="00F922A0">
              <w:rPr>
                <w:sz w:val="20"/>
              </w:rPr>
              <w:t>условий,</w:t>
            </w:r>
            <w:r w:rsidRPr="00F922A0">
              <w:rPr>
                <w:spacing w:val="-7"/>
                <w:sz w:val="20"/>
              </w:rPr>
              <w:t xml:space="preserve"> </w:t>
            </w:r>
            <w:r w:rsidRPr="00F922A0">
              <w:rPr>
                <w:sz w:val="20"/>
              </w:rPr>
              <w:t>выбора</w:t>
            </w:r>
            <w:r w:rsidRPr="00F922A0">
              <w:rPr>
                <w:spacing w:val="-8"/>
                <w:sz w:val="20"/>
              </w:rPr>
              <w:t xml:space="preserve"> </w:t>
            </w:r>
            <w:r w:rsidRPr="00F922A0">
              <w:rPr>
                <w:sz w:val="20"/>
              </w:rPr>
              <w:t>оптимального</w:t>
            </w:r>
            <w:r w:rsidRPr="00F922A0">
              <w:rPr>
                <w:spacing w:val="-47"/>
                <w:sz w:val="20"/>
              </w:rPr>
              <w:t xml:space="preserve"> </w:t>
            </w:r>
            <w:r w:rsidRPr="00F922A0">
              <w:rPr>
                <w:sz w:val="20"/>
              </w:rPr>
              <w:t>результата;</w:t>
            </w:r>
          </w:p>
          <w:p w:rsidR="00755FD3" w:rsidRPr="00F922A0" w:rsidRDefault="007E3FA8" w:rsidP="00366414">
            <w:pPr>
              <w:pStyle w:val="TableParagraph"/>
              <w:numPr>
                <w:ilvl w:val="0"/>
                <w:numId w:val="109"/>
              </w:numPr>
              <w:tabs>
                <w:tab w:val="left" w:pos="463"/>
                <w:tab w:val="left" w:pos="464"/>
              </w:tabs>
              <w:ind w:right="191"/>
              <w:contextualSpacing/>
              <w:rPr>
                <w:sz w:val="20"/>
              </w:rPr>
            </w:pPr>
            <w:r w:rsidRPr="00F922A0">
              <w:rPr>
                <w:sz w:val="20"/>
              </w:rPr>
              <w:t>анализировать</w:t>
            </w:r>
            <w:r w:rsidRPr="00F922A0">
              <w:rPr>
                <w:spacing w:val="1"/>
                <w:sz w:val="20"/>
              </w:rPr>
              <w:t xml:space="preserve"> </w:t>
            </w:r>
            <w:r w:rsidRPr="00F922A0">
              <w:rPr>
                <w:sz w:val="20"/>
              </w:rPr>
              <w:t>и</w:t>
            </w:r>
            <w:r w:rsidRPr="00F922A0">
              <w:rPr>
                <w:spacing w:val="1"/>
                <w:sz w:val="20"/>
              </w:rPr>
              <w:t xml:space="preserve"> </w:t>
            </w:r>
            <w:r w:rsidRPr="00F922A0">
              <w:rPr>
                <w:sz w:val="20"/>
              </w:rPr>
              <w:t>интерпретировать</w:t>
            </w:r>
            <w:r w:rsidRPr="00F922A0">
              <w:rPr>
                <w:spacing w:val="-12"/>
                <w:sz w:val="20"/>
              </w:rPr>
              <w:t xml:space="preserve"> </w:t>
            </w:r>
            <w:r w:rsidRPr="00F922A0">
              <w:rPr>
                <w:sz w:val="20"/>
              </w:rPr>
              <w:t>полученные</w:t>
            </w:r>
            <w:r w:rsidRPr="00F922A0">
              <w:rPr>
                <w:spacing w:val="-47"/>
                <w:sz w:val="20"/>
              </w:rPr>
              <w:t xml:space="preserve"> </w:t>
            </w:r>
            <w:r w:rsidRPr="00F922A0">
              <w:rPr>
                <w:sz w:val="20"/>
              </w:rPr>
              <w:t>решения в контексте условия</w:t>
            </w:r>
            <w:r w:rsidRPr="00F922A0">
              <w:rPr>
                <w:spacing w:val="1"/>
                <w:sz w:val="20"/>
              </w:rPr>
              <w:t xml:space="preserve"> </w:t>
            </w:r>
            <w:r w:rsidRPr="00F922A0">
              <w:rPr>
                <w:sz w:val="20"/>
              </w:rPr>
              <w:t>задачи, выбирать решения, не</w:t>
            </w:r>
            <w:r w:rsidRPr="00F922A0">
              <w:rPr>
                <w:spacing w:val="1"/>
                <w:sz w:val="20"/>
              </w:rPr>
              <w:t xml:space="preserve"> </w:t>
            </w:r>
            <w:r w:rsidRPr="00F922A0">
              <w:rPr>
                <w:sz w:val="20"/>
              </w:rPr>
              <w:t>противоречащие</w:t>
            </w:r>
            <w:r w:rsidRPr="00F922A0">
              <w:rPr>
                <w:spacing w:val="-1"/>
                <w:sz w:val="20"/>
              </w:rPr>
              <w:t xml:space="preserve"> </w:t>
            </w:r>
            <w:r w:rsidRPr="00F922A0">
              <w:rPr>
                <w:sz w:val="20"/>
              </w:rPr>
              <w:t>контексту;</w:t>
            </w:r>
          </w:p>
          <w:p w:rsidR="00755FD3" w:rsidRPr="00F922A0" w:rsidRDefault="007E3FA8" w:rsidP="00366414">
            <w:pPr>
              <w:pStyle w:val="TableParagraph"/>
              <w:numPr>
                <w:ilvl w:val="0"/>
                <w:numId w:val="109"/>
              </w:numPr>
              <w:tabs>
                <w:tab w:val="left" w:pos="463"/>
                <w:tab w:val="left" w:pos="464"/>
              </w:tabs>
              <w:ind w:right="222"/>
              <w:contextualSpacing/>
              <w:rPr>
                <w:sz w:val="20"/>
              </w:rPr>
            </w:pPr>
            <w:r w:rsidRPr="00F922A0">
              <w:rPr>
                <w:sz w:val="20"/>
              </w:rPr>
              <w:t>переводить при решении</w:t>
            </w:r>
            <w:r w:rsidRPr="00F922A0">
              <w:rPr>
                <w:spacing w:val="1"/>
                <w:sz w:val="20"/>
              </w:rPr>
              <w:t xml:space="preserve"> </w:t>
            </w:r>
            <w:r w:rsidRPr="00F922A0">
              <w:rPr>
                <w:sz w:val="20"/>
              </w:rPr>
              <w:t>задачи информацию из одной</w:t>
            </w:r>
            <w:r w:rsidRPr="00F922A0">
              <w:rPr>
                <w:spacing w:val="1"/>
                <w:sz w:val="20"/>
              </w:rPr>
              <w:t xml:space="preserve"> </w:t>
            </w:r>
            <w:r w:rsidRPr="00F922A0">
              <w:rPr>
                <w:sz w:val="20"/>
              </w:rPr>
              <w:t>формы записи в другую,</w:t>
            </w:r>
            <w:r w:rsidRPr="00F922A0">
              <w:rPr>
                <w:spacing w:val="1"/>
                <w:sz w:val="20"/>
              </w:rPr>
              <w:t xml:space="preserve"> </w:t>
            </w:r>
            <w:r w:rsidRPr="00F922A0">
              <w:rPr>
                <w:sz w:val="20"/>
              </w:rPr>
              <w:t>используя</w:t>
            </w:r>
            <w:r w:rsidRPr="00F922A0">
              <w:rPr>
                <w:spacing w:val="-6"/>
                <w:sz w:val="20"/>
              </w:rPr>
              <w:t xml:space="preserve"> </w:t>
            </w:r>
            <w:r w:rsidRPr="00F922A0">
              <w:rPr>
                <w:sz w:val="20"/>
              </w:rPr>
              <w:t>при</w:t>
            </w:r>
            <w:r w:rsidRPr="00F922A0">
              <w:rPr>
                <w:spacing w:val="-6"/>
                <w:sz w:val="20"/>
              </w:rPr>
              <w:t xml:space="preserve"> </w:t>
            </w:r>
            <w:r w:rsidRPr="00F922A0">
              <w:rPr>
                <w:sz w:val="20"/>
              </w:rPr>
              <w:t>необходимости</w:t>
            </w:r>
            <w:r w:rsidRPr="00F922A0">
              <w:rPr>
                <w:spacing w:val="-47"/>
                <w:sz w:val="20"/>
              </w:rPr>
              <w:t xml:space="preserve"> </w:t>
            </w:r>
            <w:r w:rsidRPr="00F922A0">
              <w:rPr>
                <w:sz w:val="20"/>
              </w:rPr>
              <w:t>схемы,</w:t>
            </w:r>
            <w:r w:rsidRPr="00F922A0">
              <w:rPr>
                <w:spacing w:val="-1"/>
                <w:sz w:val="20"/>
              </w:rPr>
              <w:t xml:space="preserve"> </w:t>
            </w:r>
            <w:r w:rsidRPr="00F922A0">
              <w:rPr>
                <w:sz w:val="20"/>
              </w:rPr>
              <w:t>таблицы, графики,</w:t>
            </w:r>
          </w:p>
          <w:p w:rsidR="00755FD3" w:rsidRPr="00F922A0" w:rsidRDefault="007E3FA8" w:rsidP="00130501">
            <w:pPr>
              <w:pStyle w:val="TableParagraph"/>
              <w:ind w:left="463"/>
              <w:contextualSpacing/>
              <w:rPr>
                <w:sz w:val="20"/>
              </w:rPr>
            </w:pPr>
            <w:r w:rsidRPr="00F922A0">
              <w:rPr>
                <w:sz w:val="20"/>
              </w:rPr>
              <w:t>диаграммы.</w:t>
            </w:r>
          </w:p>
        </w:tc>
        <w:tc>
          <w:tcPr>
            <w:tcW w:w="3289" w:type="dxa"/>
          </w:tcPr>
          <w:p w:rsidR="00755FD3" w:rsidRPr="00F922A0" w:rsidRDefault="007E3FA8" w:rsidP="00130501">
            <w:pPr>
              <w:pStyle w:val="TableParagraph"/>
              <w:ind w:left="462" w:right="179" w:hanging="358"/>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6"/>
                <w:sz w:val="20"/>
              </w:rPr>
              <w:t xml:space="preserve"> </w:t>
            </w:r>
            <w:r w:rsidRPr="00F922A0">
              <w:rPr>
                <w:i/>
                <w:sz w:val="20"/>
              </w:rPr>
              <w:t>раздела</w:t>
            </w:r>
            <w:r w:rsidRPr="00F922A0">
              <w:rPr>
                <w:i/>
                <w:spacing w:val="-47"/>
                <w:sz w:val="20"/>
              </w:rPr>
              <w:t xml:space="preserve"> </w:t>
            </w:r>
            <w:r w:rsidRPr="00F922A0">
              <w:rPr>
                <w:i/>
                <w:sz w:val="20"/>
              </w:rPr>
              <w:t>II</w:t>
            </w:r>
          </w:p>
        </w:tc>
      </w:tr>
    </w:tbl>
    <w:p w:rsidR="00755FD3" w:rsidRPr="00F922A0" w:rsidRDefault="00755FD3" w:rsidP="00130501">
      <w:pPr>
        <w:contextualSpacing/>
        <w:rPr>
          <w:sz w:val="20"/>
        </w:rPr>
        <w:sectPr w:rsidR="00755FD3" w:rsidRPr="00F922A0">
          <w:footerReference w:type="default" r:id="rId20"/>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10382"/>
        </w:trPr>
        <w:tc>
          <w:tcPr>
            <w:tcW w:w="1520" w:type="dxa"/>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366414">
            <w:pPr>
              <w:pStyle w:val="TableParagraph"/>
              <w:numPr>
                <w:ilvl w:val="0"/>
                <w:numId w:val="108"/>
              </w:numPr>
              <w:tabs>
                <w:tab w:val="left" w:pos="464"/>
                <w:tab w:val="left" w:pos="465"/>
              </w:tabs>
              <w:ind w:right="278"/>
              <w:contextualSpacing/>
              <w:rPr>
                <w:sz w:val="20"/>
              </w:rPr>
            </w:pPr>
            <w:r w:rsidRPr="00F922A0">
              <w:rPr>
                <w:sz w:val="20"/>
              </w:rPr>
              <w:t>осуществлять несложный</w:t>
            </w:r>
            <w:r w:rsidRPr="00F922A0">
              <w:rPr>
                <w:spacing w:val="1"/>
                <w:sz w:val="20"/>
              </w:rPr>
              <w:t xml:space="preserve"> </w:t>
            </w:r>
            <w:r w:rsidRPr="00F922A0">
              <w:rPr>
                <w:sz w:val="20"/>
              </w:rPr>
              <w:t>перебор возможных</w:t>
            </w:r>
            <w:r w:rsidRPr="00F922A0">
              <w:rPr>
                <w:spacing w:val="1"/>
                <w:sz w:val="20"/>
              </w:rPr>
              <w:t xml:space="preserve"> </w:t>
            </w:r>
            <w:r w:rsidRPr="00F922A0">
              <w:rPr>
                <w:sz w:val="20"/>
              </w:rPr>
              <w:t>решений, выбирая из них</w:t>
            </w:r>
            <w:r w:rsidRPr="00F922A0">
              <w:rPr>
                <w:spacing w:val="1"/>
                <w:sz w:val="20"/>
              </w:rPr>
              <w:t xml:space="preserve"> </w:t>
            </w:r>
            <w:r w:rsidRPr="00F922A0">
              <w:rPr>
                <w:sz w:val="20"/>
              </w:rPr>
              <w:t>оптимальное</w:t>
            </w:r>
            <w:r w:rsidRPr="00F922A0">
              <w:rPr>
                <w:spacing w:val="-6"/>
                <w:sz w:val="20"/>
              </w:rPr>
              <w:t xml:space="preserve"> </w:t>
            </w:r>
            <w:r w:rsidRPr="00F922A0">
              <w:rPr>
                <w:sz w:val="20"/>
              </w:rPr>
              <w:t>по</w:t>
            </w:r>
            <w:r w:rsidRPr="00F922A0">
              <w:rPr>
                <w:spacing w:val="-5"/>
                <w:sz w:val="20"/>
              </w:rPr>
              <w:t xml:space="preserve"> </w:t>
            </w:r>
            <w:r w:rsidRPr="00F922A0">
              <w:rPr>
                <w:sz w:val="20"/>
              </w:rPr>
              <w:t>критериям,</w:t>
            </w:r>
            <w:r w:rsidRPr="00F922A0">
              <w:rPr>
                <w:spacing w:val="-47"/>
                <w:sz w:val="20"/>
              </w:rPr>
              <w:t xml:space="preserve"> </w:t>
            </w:r>
            <w:r w:rsidRPr="00F922A0">
              <w:rPr>
                <w:sz w:val="20"/>
              </w:rPr>
              <w:t>сформулированным в</w:t>
            </w:r>
            <w:r w:rsidRPr="00F922A0">
              <w:rPr>
                <w:spacing w:val="1"/>
                <w:sz w:val="20"/>
              </w:rPr>
              <w:t xml:space="preserve"> </w:t>
            </w:r>
            <w:r w:rsidRPr="00F922A0">
              <w:rPr>
                <w:sz w:val="20"/>
              </w:rPr>
              <w:t>условии;</w:t>
            </w:r>
          </w:p>
          <w:p w:rsidR="00755FD3" w:rsidRPr="00F922A0" w:rsidRDefault="007E3FA8" w:rsidP="00366414">
            <w:pPr>
              <w:pStyle w:val="TableParagraph"/>
              <w:numPr>
                <w:ilvl w:val="0"/>
                <w:numId w:val="108"/>
              </w:numPr>
              <w:tabs>
                <w:tab w:val="left" w:pos="464"/>
                <w:tab w:val="left" w:pos="465"/>
              </w:tabs>
              <w:ind w:right="261"/>
              <w:contextualSpacing/>
              <w:rPr>
                <w:sz w:val="20"/>
              </w:rPr>
            </w:pPr>
            <w:r w:rsidRPr="00F922A0">
              <w:rPr>
                <w:sz w:val="20"/>
              </w:rPr>
              <w:t>анализировать</w:t>
            </w:r>
            <w:r w:rsidRPr="00F922A0">
              <w:rPr>
                <w:spacing w:val="1"/>
                <w:sz w:val="20"/>
              </w:rPr>
              <w:t xml:space="preserve"> </w:t>
            </w:r>
            <w:r w:rsidRPr="00F922A0">
              <w:rPr>
                <w:sz w:val="20"/>
              </w:rPr>
              <w:t>и</w:t>
            </w:r>
            <w:r w:rsidRPr="00F922A0">
              <w:rPr>
                <w:spacing w:val="1"/>
                <w:sz w:val="20"/>
              </w:rPr>
              <w:t xml:space="preserve"> </w:t>
            </w:r>
            <w:r w:rsidRPr="00F922A0">
              <w:rPr>
                <w:sz w:val="20"/>
              </w:rPr>
              <w:t>интерпретировать</w:t>
            </w:r>
            <w:r w:rsidRPr="00F922A0">
              <w:rPr>
                <w:spacing w:val="1"/>
                <w:sz w:val="20"/>
              </w:rPr>
              <w:t xml:space="preserve"> </w:t>
            </w:r>
            <w:r w:rsidRPr="00F922A0">
              <w:rPr>
                <w:sz w:val="20"/>
              </w:rPr>
              <w:t>полученные решения в</w:t>
            </w:r>
            <w:r w:rsidRPr="00F922A0">
              <w:rPr>
                <w:spacing w:val="1"/>
                <w:sz w:val="20"/>
              </w:rPr>
              <w:t xml:space="preserve"> </w:t>
            </w:r>
            <w:r w:rsidRPr="00F922A0">
              <w:rPr>
                <w:sz w:val="20"/>
              </w:rPr>
              <w:t>контексте условия задачи,</w:t>
            </w:r>
            <w:r w:rsidRPr="00F922A0">
              <w:rPr>
                <w:spacing w:val="1"/>
                <w:sz w:val="20"/>
              </w:rPr>
              <w:t xml:space="preserve"> </w:t>
            </w:r>
            <w:r w:rsidRPr="00F922A0">
              <w:rPr>
                <w:sz w:val="20"/>
              </w:rPr>
              <w:t>выбирать решения, не</w:t>
            </w:r>
            <w:r w:rsidRPr="00F922A0">
              <w:rPr>
                <w:spacing w:val="1"/>
                <w:sz w:val="20"/>
              </w:rPr>
              <w:t xml:space="preserve"> </w:t>
            </w:r>
            <w:r w:rsidRPr="00F922A0">
              <w:rPr>
                <w:sz w:val="20"/>
              </w:rPr>
              <w:t>противоречащие</w:t>
            </w:r>
            <w:r w:rsidRPr="00F922A0">
              <w:rPr>
                <w:spacing w:val="-9"/>
                <w:sz w:val="20"/>
              </w:rPr>
              <w:t xml:space="preserve"> </w:t>
            </w:r>
            <w:r w:rsidRPr="00F922A0">
              <w:rPr>
                <w:sz w:val="20"/>
              </w:rPr>
              <w:t>контексту;</w:t>
            </w:r>
          </w:p>
          <w:p w:rsidR="00755FD3" w:rsidRPr="00F922A0" w:rsidRDefault="007E3FA8" w:rsidP="00130501">
            <w:pPr>
              <w:pStyle w:val="TableParagraph"/>
              <w:ind w:left="465" w:right="365" w:hanging="358"/>
              <w:contextualSpacing/>
              <w:rPr>
                <w:sz w:val="20"/>
              </w:rPr>
            </w:pPr>
            <w:r w:rsidRPr="00F922A0">
              <w:rPr>
                <w:sz w:val="20"/>
              </w:rPr>
              <w:t>решать задачи на расчет</w:t>
            </w:r>
            <w:r w:rsidRPr="00F922A0">
              <w:rPr>
                <w:spacing w:val="1"/>
                <w:sz w:val="20"/>
              </w:rPr>
              <w:t xml:space="preserve"> </w:t>
            </w:r>
            <w:r w:rsidRPr="00F922A0">
              <w:rPr>
                <w:sz w:val="20"/>
              </w:rPr>
              <w:t>стоимости</w:t>
            </w:r>
            <w:r w:rsidRPr="00F922A0">
              <w:rPr>
                <w:spacing w:val="-7"/>
                <w:sz w:val="20"/>
              </w:rPr>
              <w:t xml:space="preserve"> </w:t>
            </w:r>
            <w:r w:rsidRPr="00F922A0">
              <w:rPr>
                <w:sz w:val="20"/>
              </w:rPr>
              <w:t>покупок,</w:t>
            </w:r>
            <w:r w:rsidRPr="00F922A0">
              <w:rPr>
                <w:spacing w:val="-6"/>
                <w:sz w:val="20"/>
              </w:rPr>
              <w:t xml:space="preserve"> </w:t>
            </w:r>
            <w:r w:rsidRPr="00F922A0">
              <w:rPr>
                <w:sz w:val="20"/>
              </w:rPr>
              <w:t>услуг,</w:t>
            </w:r>
            <w:r w:rsidRPr="00F922A0">
              <w:rPr>
                <w:spacing w:val="-47"/>
                <w:sz w:val="20"/>
              </w:rPr>
              <w:t xml:space="preserve"> </w:t>
            </w:r>
            <w:r w:rsidRPr="00F922A0">
              <w:rPr>
                <w:sz w:val="20"/>
              </w:rPr>
              <w:t>поездок</w:t>
            </w:r>
            <w:r w:rsidRPr="00F922A0">
              <w:rPr>
                <w:spacing w:val="-2"/>
                <w:sz w:val="20"/>
              </w:rPr>
              <w:t xml:space="preserve"> </w:t>
            </w:r>
            <w:r w:rsidRPr="00F922A0">
              <w:rPr>
                <w:sz w:val="20"/>
              </w:rPr>
              <w:t>и</w:t>
            </w:r>
            <w:r w:rsidRPr="00F922A0">
              <w:rPr>
                <w:spacing w:val="-1"/>
                <w:sz w:val="20"/>
              </w:rPr>
              <w:t xml:space="preserve"> </w:t>
            </w:r>
            <w:r w:rsidRPr="00F922A0">
              <w:rPr>
                <w:sz w:val="20"/>
              </w:rPr>
              <w:t>т.п.;</w:t>
            </w:r>
          </w:p>
          <w:p w:rsidR="00755FD3" w:rsidRPr="00F922A0" w:rsidRDefault="007E3FA8" w:rsidP="00130501">
            <w:pPr>
              <w:pStyle w:val="TableParagraph"/>
              <w:ind w:left="465" w:right="598" w:hanging="358"/>
              <w:contextualSpacing/>
              <w:rPr>
                <w:sz w:val="20"/>
              </w:rPr>
            </w:pPr>
            <w:r w:rsidRPr="00F922A0">
              <w:rPr>
                <w:sz w:val="20"/>
              </w:rPr>
              <w:t>решать несложные задачи,</w:t>
            </w:r>
            <w:r w:rsidRPr="00F922A0">
              <w:rPr>
                <w:spacing w:val="1"/>
                <w:sz w:val="20"/>
              </w:rPr>
              <w:t xml:space="preserve"> </w:t>
            </w:r>
            <w:r w:rsidRPr="00F922A0">
              <w:rPr>
                <w:sz w:val="20"/>
              </w:rPr>
              <w:t>связанные с долевым</w:t>
            </w:r>
            <w:r w:rsidRPr="00F922A0">
              <w:rPr>
                <w:spacing w:val="1"/>
                <w:sz w:val="20"/>
              </w:rPr>
              <w:t xml:space="preserve"> </w:t>
            </w:r>
            <w:r w:rsidRPr="00F922A0">
              <w:rPr>
                <w:sz w:val="20"/>
              </w:rPr>
              <w:t>участием во владении</w:t>
            </w:r>
            <w:r w:rsidRPr="00F922A0">
              <w:rPr>
                <w:spacing w:val="1"/>
                <w:sz w:val="20"/>
              </w:rPr>
              <w:t xml:space="preserve"> </w:t>
            </w:r>
            <w:r w:rsidRPr="00F922A0">
              <w:rPr>
                <w:spacing w:val="-1"/>
                <w:sz w:val="20"/>
              </w:rPr>
              <w:t xml:space="preserve">фирмой, </w:t>
            </w:r>
            <w:r w:rsidRPr="00F922A0">
              <w:rPr>
                <w:sz w:val="20"/>
              </w:rPr>
              <w:t>предприятием,</w:t>
            </w:r>
            <w:r w:rsidRPr="00F922A0">
              <w:rPr>
                <w:spacing w:val="-47"/>
                <w:sz w:val="20"/>
              </w:rPr>
              <w:t xml:space="preserve"> </w:t>
            </w:r>
            <w:r w:rsidRPr="00F922A0">
              <w:rPr>
                <w:sz w:val="20"/>
              </w:rPr>
              <w:t>недвижимостью;</w:t>
            </w:r>
          </w:p>
          <w:p w:rsidR="00755FD3" w:rsidRPr="00F922A0" w:rsidRDefault="007E3FA8" w:rsidP="00130501">
            <w:pPr>
              <w:pStyle w:val="TableParagraph"/>
              <w:ind w:left="465" w:right="274" w:hanging="358"/>
              <w:contextualSpacing/>
              <w:rPr>
                <w:sz w:val="20"/>
              </w:rPr>
            </w:pPr>
            <w:r w:rsidRPr="00F922A0">
              <w:rPr>
                <w:sz w:val="20"/>
              </w:rPr>
              <w:t>решать задачи на простые</w:t>
            </w:r>
            <w:r w:rsidRPr="00F922A0">
              <w:rPr>
                <w:spacing w:val="1"/>
                <w:sz w:val="20"/>
              </w:rPr>
              <w:t xml:space="preserve"> </w:t>
            </w:r>
            <w:r w:rsidRPr="00F922A0">
              <w:rPr>
                <w:sz w:val="20"/>
              </w:rPr>
              <w:t>проценты</w:t>
            </w:r>
            <w:r w:rsidRPr="00F922A0">
              <w:rPr>
                <w:spacing w:val="-6"/>
                <w:sz w:val="20"/>
              </w:rPr>
              <w:t xml:space="preserve"> </w:t>
            </w:r>
            <w:r w:rsidRPr="00F922A0">
              <w:rPr>
                <w:sz w:val="20"/>
              </w:rPr>
              <w:t>(системы</w:t>
            </w:r>
            <w:r w:rsidRPr="00F922A0">
              <w:rPr>
                <w:spacing w:val="-6"/>
                <w:sz w:val="20"/>
              </w:rPr>
              <w:t xml:space="preserve"> </w:t>
            </w:r>
            <w:r w:rsidRPr="00F922A0">
              <w:rPr>
                <w:sz w:val="20"/>
              </w:rPr>
              <w:t>скидок,</w:t>
            </w:r>
            <w:r w:rsidRPr="00F922A0">
              <w:rPr>
                <w:spacing w:val="-47"/>
                <w:sz w:val="20"/>
              </w:rPr>
              <w:t xml:space="preserve"> </w:t>
            </w:r>
            <w:r w:rsidRPr="00F922A0">
              <w:rPr>
                <w:sz w:val="20"/>
              </w:rPr>
              <w:t>комиссии)</w:t>
            </w:r>
            <w:r w:rsidRPr="00F922A0">
              <w:rPr>
                <w:spacing w:val="-4"/>
                <w:sz w:val="20"/>
              </w:rPr>
              <w:t xml:space="preserve"> </w:t>
            </w:r>
            <w:r w:rsidRPr="00F922A0">
              <w:rPr>
                <w:sz w:val="20"/>
              </w:rPr>
              <w:t>и</w:t>
            </w:r>
            <w:r w:rsidRPr="00F922A0">
              <w:rPr>
                <w:spacing w:val="-5"/>
                <w:sz w:val="20"/>
              </w:rPr>
              <w:t xml:space="preserve"> </w:t>
            </w:r>
            <w:r w:rsidRPr="00F922A0">
              <w:rPr>
                <w:sz w:val="20"/>
              </w:rPr>
              <w:t>на</w:t>
            </w:r>
            <w:r w:rsidRPr="00F922A0">
              <w:rPr>
                <w:spacing w:val="-3"/>
                <w:sz w:val="20"/>
              </w:rPr>
              <w:t xml:space="preserve"> </w:t>
            </w:r>
            <w:r w:rsidRPr="00F922A0">
              <w:rPr>
                <w:sz w:val="20"/>
              </w:rPr>
              <w:t>вычисление</w:t>
            </w:r>
            <w:r w:rsidRPr="00F922A0">
              <w:rPr>
                <w:spacing w:val="-47"/>
                <w:sz w:val="20"/>
              </w:rPr>
              <w:t xml:space="preserve"> </w:t>
            </w:r>
            <w:r w:rsidRPr="00F922A0">
              <w:rPr>
                <w:sz w:val="20"/>
              </w:rPr>
              <w:t>сложных процентов</w:t>
            </w:r>
            <w:r w:rsidRPr="00F922A0">
              <w:rPr>
                <w:spacing w:val="1"/>
                <w:sz w:val="20"/>
              </w:rPr>
              <w:t xml:space="preserve"> </w:t>
            </w:r>
            <w:r w:rsidRPr="00F922A0">
              <w:rPr>
                <w:sz w:val="20"/>
              </w:rPr>
              <w:t>в</w:t>
            </w:r>
            <w:r w:rsidRPr="00F922A0">
              <w:rPr>
                <w:spacing w:val="1"/>
                <w:sz w:val="20"/>
              </w:rPr>
              <w:t xml:space="preserve"> </w:t>
            </w:r>
            <w:r w:rsidRPr="00F922A0">
              <w:rPr>
                <w:sz w:val="20"/>
              </w:rPr>
              <w:t>различных схемах вкладов,</w:t>
            </w:r>
            <w:r w:rsidRPr="00F922A0">
              <w:rPr>
                <w:spacing w:val="-47"/>
                <w:sz w:val="20"/>
              </w:rPr>
              <w:t xml:space="preserve"> </w:t>
            </w:r>
            <w:r w:rsidRPr="00F922A0">
              <w:rPr>
                <w:sz w:val="20"/>
              </w:rPr>
              <w:t>кредитов</w:t>
            </w:r>
            <w:r w:rsidRPr="00F922A0">
              <w:rPr>
                <w:spacing w:val="-2"/>
                <w:sz w:val="20"/>
              </w:rPr>
              <w:t xml:space="preserve"> </w:t>
            </w:r>
            <w:r w:rsidRPr="00F922A0">
              <w:rPr>
                <w:sz w:val="20"/>
              </w:rPr>
              <w:t>и</w:t>
            </w:r>
            <w:r w:rsidRPr="00F922A0">
              <w:rPr>
                <w:spacing w:val="-1"/>
                <w:sz w:val="20"/>
              </w:rPr>
              <w:t xml:space="preserve"> </w:t>
            </w:r>
            <w:r w:rsidRPr="00F922A0">
              <w:rPr>
                <w:sz w:val="20"/>
              </w:rPr>
              <w:t>ипотек;</w:t>
            </w:r>
          </w:p>
          <w:p w:rsidR="00755FD3" w:rsidRPr="00F922A0" w:rsidRDefault="007E3FA8" w:rsidP="00130501">
            <w:pPr>
              <w:pStyle w:val="TableParagraph"/>
              <w:ind w:left="465" w:right="112" w:hanging="358"/>
              <w:contextualSpacing/>
              <w:rPr>
                <w:sz w:val="20"/>
              </w:rPr>
            </w:pPr>
            <w:r w:rsidRPr="00F922A0">
              <w:rPr>
                <w:sz w:val="20"/>
              </w:rPr>
              <w:t>решать практические задачи,</w:t>
            </w:r>
            <w:r w:rsidRPr="00F922A0">
              <w:rPr>
                <w:spacing w:val="1"/>
                <w:sz w:val="20"/>
              </w:rPr>
              <w:t xml:space="preserve"> </w:t>
            </w:r>
            <w:r w:rsidRPr="00F922A0">
              <w:rPr>
                <w:sz w:val="20"/>
              </w:rPr>
              <w:t>требующие использования</w:t>
            </w:r>
            <w:r w:rsidRPr="00F922A0">
              <w:rPr>
                <w:spacing w:val="1"/>
                <w:sz w:val="20"/>
              </w:rPr>
              <w:t xml:space="preserve"> </w:t>
            </w:r>
            <w:r w:rsidRPr="00F922A0">
              <w:rPr>
                <w:sz w:val="20"/>
              </w:rPr>
              <w:t>отрицательных чисел: на</w:t>
            </w:r>
            <w:r w:rsidRPr="00F922A0">
              <w:rPr>
                <w:spacing w:val="1"/>
                <w:sz w:val="20"/>
              </w:rPr>
              <w:t xml:space="preserve"> </w:t>
            </w:r>
            <w:r w:rsidRPr="00F922A0">
              <w:rPr>
                <w:sz w:val="20"/>
              </w:rPr>
              <w:t>определение</w:t>
            </w:r>
            <w:r w:rsidRPr="00F922A0">
              <w:rPr>
                <w:spacing w:val="-6"/>
                <w:sz w:val="20"/>
              </w:rPr>
              <w:t xml:space="preserve"> </w:t>
            </w:r>
            <w:r w:rsidRPr="00F922A0">
              <w:rPr>
                <w:sz w:val="20"/>
              </w:rPr>
              <w:t>температуры,</w:t>
            </w:r>
            <w:r w:rsidRPr="00F922A0">
              <w:rPr>
                <w:spacing w:val="-4"/>
                <w:sz w:val="20"/>
              </w:rPr>
              <w:t xml:space="preserve"> </w:t>
            </w:r>
            <w:r w:rsidRPr="00F922A0">
              <w:rPr>
                <w:sz w:val="20"/>
              </w:rPr>
              <w:t>на</w:t>
            </w:r>
            <w:r w:rsidRPr="00F922A0">
              <w:rPr>
                <w:spacing w:val="-47"/>
                <w:sz w:val="20"/>
              </w:rPr>
              <w:t xml:space="preserve"> </w:t>
            </w:r>
            <w:r w:rsidRPr="00F922A0">
              <w:rPr>
                <w:sz w:val="20"/>
              </w:rPr>
              <w:t>определение положения на</w:t>
            </w:r>
            <w:r w:rsidRPr="00F922A0">
              <w:rPr>
                <w:spacing w:val="1"/>
                <w:sz w:val="20"/>
              </w:rPr>
              <w:t xml:space="preserve"> </w:t>
            </w:r>
            <w:r w:rsidRPr="00F922A0">
              <w:rPr>
                <w:sz w:val="20"/>
              </w:rPr>
              <w:t>временнóй</w:t>
            </w:r>
            <w:r w:rsidRPr="00F922A0">
              <w:rPr>
                <w:spacing w:val="10"/>
                <w:sz w:val="20"/>
              </w:rPr>
              <w:t xml:space="preserve"> </w:t>
            </w:r>
            <w:r w:rsidRPr="00F922A0">
              <w:rPr>
                <w:sz w:val="20"/>
              </w:rPr>
              <w:t>оси</w:t>
            </w:r>
            <w:r w:rsidRPr="00F922A0">
              <w:rPr>
                <w:spacing w:val="10"/>
                <w:sz w:val="20"/>
              </w:rPr>
              <w:t xml:space="preserve"> </w:t>
            </w:r>
            <w:r w:rsidRPr="00F922A0">
              <w:rPr>
                <w:sz w:val="20"/>
              </w:rPr>
              <w:t>(до</w:t>
            </w:r>
            <w:r w:rsidRPr="00F922A0">
              <w:rPr>
                <w:spacing w:val="12"/>
                <w:sz w:val="20"/>
              </w:rPr>
              <w:t xml:space="preserve"> </w:t>
            </w:r>
            <w:r w:rsidRPr="00F922A0">
              <w:rPr>
                <w:sz w:val="20"/>
              </w:rPr>
              <w:t>нашей</w:t>
            </w:r>
            <w:r w:rsidRPr="00F922A0">
              <w:rPr>
                <w:spacing w:val="1"/>
                <w:sz w:val="20"/>
              </w:rPr>
              <w:t xml:space="preserve"> </w:t>
            </w:r>
            <w:r w:rsidRPr="00F922A0">
              <w:rPr>
                <w:sz w:val="20"/>
              </w:rPr>
              <w:t>эры и после), на движение</w:t>
            </w:r>
            <w:r w:rsidRPr="00F922A0">
              <w:rPr>
                <w:spacing w:val="1"/>
                <w:sz w:val="20"/>
              </w:rPr>
              <w:t xml:space="preserve"> </w:t>
            </w:r>
            <w:r w:rsidRPr="00F922A0">
              <w:rPr>
                <w:sz w:val="20"/>
              </w:rPr>
              <w:t>денежных средств</w:t>
            </w:r>
            <w:r w:rsidRPr="00F922A0">
              <w:rPr>
                <w:spacing w:val="1"/>
                <w:sz w:val="20"/>
              </w:rPr>
              <w:t xml:space="preserve"> </w:t>
            </w:r>
            <w:r w:rsidRPr="00F922A0">
              <w:rPr>
                <w:sz w:val="20"/>
              </w:rPr>
              <w:t>(приход/расход), на</w:t>
            </w:r>
            <w:r w:rsidRPr="00F922A0">
              <w:rPr>
                <w:spacing w:val="1"/>
                <w:sz w:val="20"/>
              </w:rPr>
              <w:t xml:space="preserve"> </w:t>
            </w:r>
            <w:r w:rsidRPr="00F922A0">
              <w:rPr>
                <w:sz w:val="20"/>
              </w:rPr>
              <w:t>определение</w:t>
            </w:r>
            <w:r w:rsidRPr="00F922A0">
              <w:rPr>
                <w:spacing w:val="1"/>
                <w:sz w:val="20"/>
              </w:rPr>
              <w:t xml:space="preserve"> </w:t>
            </w:r>
            <w:r w:rsidRPr="00F922A0">
              <w:rPr>
                <w:sz w:val="20"/>
              </w:rPr>
              <w:t>глубины/высоты</w:t>
            </w:r>
            <w:r w:rsidRPr="00F922A0">
              <w:rPr>
                <w:spacing w:val="-2"/>
                <w:sz w:val="20"/>
              </w:rPr>
              <w:t xml:space="preserve"> </w:t>
            </w:r>
            <w:r w:rsidRPr="00F922A0">
              <w:rPr>
                <w:sz w:val="20"/>
              </w:rPr>
              <w:t>и</w:t>
            </w:r>
            <w:r w:rsidRPr="00F922A0">
              <w:rPr>
                <w:spacing w:val="-2"/>
                <w:sz w:val="20"/>
              </w:rPr>
              <w:t xml:space="preserve"> </w:t>
            </w:r>
            <w:r w:rsidRPr="00F922A0">
              <w:rPr>
                <w:sz w:val="20"/>
              </w:rPr>
              <w:t>т.п.;</w:t>
            </w:r>
          </w:p>
          <w:p w:rsidR="00755FD3" w:rsidRPr="00F922A0" w:rsidRDefault="007E3FA8" w:rsidP="00130501">
            <w:pPr>
              <w:pStyle w:val="TableParagraph"/>
              <w:ind w:left="465" w:right="217" w:hanging="358"/>
              <w:contextualSpacing/>
              <w:rPr>
                <w:sz w:val="20"/>
              </w:rPr>
            </w:pPr>
            <w:r w:rsidRPr="00F922A0">
              <w:rPr>
                <w:sz w:val="20"/>
              </w:rPr>
              <w:t>использовать понятие масштаба</w:t>
            </w:r>
            <w:r w:rsidRPr="00F922A0">
              <w:rPr>
                <w:spacing w:val="-47"/>
                <w:sz w:val="20"/>
              </w:rPr>
              <w:t xml:space="preserve"> </w:t>
            </w:r>
            <w:r w:rsidRPr="00F922A0">
              <w:rPr>
                <w:sz w:val="20"/>
              </w:rPr>
              <w:t>для нахождения расстояний</w:t>
            </w:r>
            <w:r w:rsidRPr="00F922A0">
              <w:rPr>
                <w:spacing w:val="-47"/>
                <w:sz w:val="20"/>
              </w:rPr>
              <w:t xml:space="preserve"> </w:t>
            </w:r>
            <w:r w:rsidRPr="00F922A0">
              <w:rPr>
                <w:sz w:val="20"/>
              </w:rPr>
              <w:t>и длин на картах, планах</w:t>
            </w:r>
            <w:r w:rsidRPr="00F922A0">
              <w:rPr>
                <w:spacing w:val="1"/>
                <w:sz w:val="20"/>
              </w:rPr>
              <w:t xml:space="preserve"> </w:t>
            </w:r>
            <w:r w:rsidRPr="00F922A0">
              <w:rPr>
                <w:sz w:val="20"/>
              </w:rPr>
              <w:t>местности,</w:t>
            </w:r>
            <w:r w:rsidRPr="00F922A0">
              <w:rPr>
                <w:spacing w:val="1"/>
                <w:sz w:val="20"/>
              </w:rPr>
              <w:t xml:space="preserve"> </w:t>
            </w:r>
            <w:r w:rsidRPr="00F922A0">
              <w:rPr>
                <w:sz w:val="20"/>
              </w:rPr>
              <w:t>планах</w:t>
            </w:r>
            <w:r w:rsidRPr="00F922A0">
              <w:rPr>
                <w:spacing w:val="1"/>
                <w:sz w:val="20"/>
              </w:rPr>
              <w:t xml:space="preserve"> </w:t>
            </w:r>
            <w:r w:rsidRPr="00F922A0">
              <w:rPr>
                <w:sz w:val="20"/>
              </w:rPr>
              <w:t>помещений,</w:t>
            </w:r>
            <w:r w:rsidRPr="00F922A0">
              <w:rPr>
                <w:spacing w:val="-7"/>
                <w:sz w:val="20"/>
              </w:rPr>
              <w:t xml:space="preserve"> </w:t>
            </w:r>
            <w:r w:rsidRPr="00F922A0">
              <w:rPr>
                <w:sz w:val="20"/>
              </w:rPr>
              <w:t>выкройках,</w:t>
            </w:r>
            <w:r w:rsidRPr="00F922A0">
              <w:rPr>
                <w:spacing w:val="-6"/>
                <w:sz w:val="20"/>
              </w:rPr>
              <w:t xml:space="preserve"> </w:t>
            </w:r>
            <w:r w:rsidRPr="00F922A0">
              <w:rPr>
                <w:sz w:val="20"/>
              </w:rPr>
              <w:t>при</w:t>
            </w:r>
            <w:r w:rsidRPr="00F922A0">
              <w:rPr>
                <w:spacing w:val="-47"/>
                <w:sz w:val="20"/>
              </w:rPr>
              <w:t xml:space="preserve"> </w:t>
            </w:r>
            <w:r w:rsidRPr="00F922A0">
              <w:rPr>
                <w:sz w:val="20"/>
              </w:rPr>
              <w:t>работе</w:t>
            </w:r>
            <w:r w:rsidRPr="00F922A0">
              <w:rPr>
                <w:spacing w:val="-4"/>
                <w:sz w:val="20"/>
              </w:rPr>
              <w:t xml:space="preserve"> </w:t>
            </w:r>
            <w:r w:rsidRPr="00F922A0">
              <w:rPr>
                <w:sz w:val="20"/>
              </w:rPr>
              <w:t>на</w:t>
            </w:r>
            <w:r w:rsidRPr="00F922A0">
              <w:rPr>
                <w:spacing w:val="-3"/>
                <w:sz w:val="20"/>
              </w:rPr>
              <w:t xml:space="preserve"> </w:t>
            </w:r>
            <w:r w:rsidRPr="00F922A0">
              <w:rPr>
                <w:sz w:val="20"/>
              </w:rPr>
              <w:t>компьютере</w:t>
            </w:r>
            <w:r w:rsidRPr="00F922A0">
              <w:rPr>
                <w:spacing w:val="-4"/>
                <w:sz w:val="20"/>
              </w:rPr>
              <w:t xml:space="preserve"> </w:t>
            </w:r>
            <w:r w:rsidRPr="00F922A0">
              <w:rPr>
                <w:sz w:val="20"/>
              </w:rPr>
              <w:t>и</w:t>
            </w:r>
            <w:r w:rsidRPr="00F922A0">
              <w:rPr>
                <w:spacing w:val="-4"/>
                <w:sz w:val="20"/>
              </w:rPr>
              <w:t xml:space="preserve"> </w:t>
            </w:r>
            <w:r w:rsidRPr="00F922A0">
              <w:rPr>
                <w:sz w:val="20"/>
              </w:rPr>
              <w:t>т.п.</w:t>
            </w:r>
          </w:p>
          <w:p w:rsidR="00755FD3" w:rsidRPr="00F922A0" w:rsidRDefault="007E3FA8" w:rsidP="00130501">
            <w:pPr>
              <w:pStyle w:val="TableParagraph"/>
              <w:ind w:left="465" w:right="200"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8"/>
                <w:sz w:val="20"/>
              </w:rPr>
              <w:t xml:space="preserve"> </w:t>
            </w:r>
            <w:r w:rsidRPr="00F922A0">
              <w:rPr>
                <w:i/>
                <w:sz w:val="20"/>
              </w:rPr>
              <w:t>других</w:t>
            </w:r>
            <w:r w:rsidRPr="00F922A0">
              <w:rPr>
                <w:i/>
                <w:spacing w:val="-9"/>
                <w:sz w:val="20"/>
              </w:rPr>
              <w:t xml:space="preserve"> </w:t>
            </w:r>
            <w:r w:rsidRPr="00F922A0">
              <w:rPr>
                <w:i/>
                <w:sz w:val="20"/>
              </w:rPr>
              <w:t>предметов:</w:t>
            </w:r>
          </w:p>
        </w:tc>
        <w:tc>
          <w:tcPr>
            <w:tcW w:w="3606" w:type="dxa"/>
          </w:tcPr>
          <w:p w:rsidR="00755FD3" w:rsidRPr="00F922A0" w:rsidRDefault="007E3FA8" w:rsidP="00130501">
            <w:pPr>
              <w:pStyle w:val="TableParagraph"/>
              <w:ind w:left="464" w:right="257"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2"/>
                <w:sz w:val="20"/>
              </w:rPr>
              <w:t xml:space="preserve"> </w:t>
            </w:r>
            <w:r w:rsidRPr="00F922A0">
              <w:rPr>
                <w:i/>
                <w:sz w:val="20"/>
              </w:rPr>
              <w:t>и</w:t>
            </w:r>
            <w:r w:rsidRPr="00F922A0">
              <w:rPr>
                <w:i/>
                <w:spacing w:val="-2"/>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предметов:</w:t>
            </w:r>
          </w:p>
          <w:p w:rsidR="00755FD3" w:rsidRPr="00F922A0" w:rsidRDefault="007E3FA8" w:rsidP="00366414">
            <w:pPr>
              <w:pStyle w:val="TableParagraph"/>
              <w:numPr>
                <w:ilvl w:val="0"/>
                <w:numId w:val="107"/>
              </w:numPr>
              <w:tabs>
                <w:tab w:val="left" w:pos="464"/>
                <w:tab w:val="left" w:pos="465"/>
              </w:tabs>
              <w:ind w:right="438"/>
              <w:contextualSpacing/>
              <w:rPr>
                <w:i/>
                <w:sz w:val="20"/>
              </w:rPr>
            </w:pPr>
            <w:r w:rsidRPr="00F922A0">
              <w:rPr>
                <w:i/>
                <w:sz w:val="20"/>
              </w:rPr>
              <w:t>решать</w:t>
            </w:r>
            <w:r w:rsidRPr="00F922A0">
              <w:rPr>
                <w:i/>
                <w:spacing w:val="-6"/>
                <w:sz w:val="20"/>
              </w:rPr>
              <w:t xml:space="preserve"> </w:t>
            </w:r>
            <w:r w:rsidRPr="00F922A0">
              <w:rPr>
                <w:i/>
                <w:sz w:val="20"/>
              </w:rPr>
              <w:t>практические</w:t>
            </w:r>
            <w:r w:rsidRPr="00F922A0">
              <w:rPr>
                <w:i/>
                <w:spacing w:val="-6"/>
                <w:sz w:val="20"/>
              </w:rPr>
              <w:t xml:space="preserve"> </w:t>
            </w:r>
            <w:r w:rsidRPr="00F922A0">
              <w:rPr>
                <w:i/>
                <w:sz w:val="20"/>
              </w:rPr>
              <w:t>задачи</w:t>
            </w:r>
            <w:r w:rsidRPr="00F922A0">
              <w:rPr>
                <w:i/>
                <w:spacing w:val="-5"/>
                <w:sz w:val="20"/>
              </w:rPr>
              <w:t xml:space="preserve"> </w:t>
            </w:r>
            <w:r w:rsidRPr="00F922A0">
              <w:rPr>
                <w:i/>
                <w:sz w:val="20"/>
              </w:rPr>
              <w:t>и</w:t>
            </w:r>
            <w:r w:rsidRPr="00F922A0">
              <w:rPr>
                <w:i/>
                <w:spacing w:val="-47"/>
                <w:sz w:val="20"/>
              </w:rPr>
              <w:t xml:space="preserve"> </w:t>
            </w:r>
            <w:r w:rsidRPr="00F922A0">
              <w:rPr>
                <w:i/>
                <w:sz w:val="20"/>
              </w:rPr>
              <w:t>задачи из</w:t>
            </w:r>
            <w:r w:rsidRPr="00F922A0">
              <w:rPr>
                <w:i/>
                <w:spacing w:val="-2"/>
                <w:sz w:val="20"/>
              </w:rPr>
              <w:t xml:space="preserve"> </w:t>
            </w:r>
            <w:r w:rsidRPr="00F922A0">
              <w:rPr>
                <w:i/>
                <w:sz w:val="20"/>
              </w:rPr>
              <w:t>других</w:t>
            </w:r>
            <w:r w:rsidRPr="00F922A0">
              <w:rPr>
                <w:i/>
                <w:spacing w:val="-1"/>
                <w:sz w:val="20"/>
              </w:rPr>
              <w:t xml:space="preserve"> </w:t>
            </w:r>
            <w:r w:rsidRPr="00F922A0">
              <w:rPr>
                <w:i/>
                <w:sz w:val="20"/>
              </w:rPr>
              <w:t>предметов</w:t>
            </w:r>
          </w:p>
        </w:tc>
        <w:tc>
          <w:tcPr>
            <w:tcW w:w="3289" w:type="dxa"/>
            <w:shd w:val="clear" w:color="auto" w:fill="E6EDD4"/>
          </w:tcPr>
          <w:p w:rsidR="00755FD3" w:rsidRPr="00F922A0" w:rsidRDefault="00755FD3" w:rsidP="00130501">
            <w:pPr>
              <w:pStyle w:val="TableParagraph"/>
              <w:contextualSpacing/>
              <w:rPr>
                <w:sz w:val="19"/>
              </w:rPr>
            </w:pPr>
          </w:p>
          <w:p w:rsidR="00755FD3" w:rsidRPr="00F922A0" w:rsidRDefault="007E3FA8" w:rsidP="00130501">
            <w:pPr>
              <w:pStyle w:val="TableParagraph"/>
              <w:ind w:left="463" w:right="399"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8"/>
                <w:sz w:val="20"/>
              </w:rPr>
              <w:t xml:space="preserve"> </w:t>
            </w:r>
            <w:r w:rsidRPr="00F922A0">
              <w:rPr>
                <w:i/>
                <w:sz w:val="20"/>
              </w:rPr>
              <w:t>других</w:t>
            </w:r>
            <w:r w:rsidRPr="00F922A0">
              <w:rPr>
                <w:i/>
                <w:spacing w:val="-7"/>
                <w:sz w:val="20"/>
              </w:rPr>
              <w:t xml:space="preserve"> </w:t>
            </w:r>
            <w:r w:rsidRPr="00F922A0">
              <w:rPr>
                <w:i/>
                <w:sz w:val="20"/>
              </w:rPr>
              <w:t>предметов:</w:t>
            </w:r>
          </w:p>
          <w:p w:rsidR="00755FD3" w:rsidRPr="00F922A0" w:rsidRDefault="007E3FA8" w:rsidP="00366414">
            <w:pPr>
              <w:pStyle w:val="TableParagraph"/>
              <w:numPr>
                <w:ilvl w:val="0"/>
                <w:numId w:val="106"/>
              </w:numPr>
              <w:tabs>
                <w:tab w:val="left" w:pos="463"/>
                <w:tab w:val="left" w:pos="464"/>
              </w:tabs>
              <w:ind w:right="225"/>
              <w:contextualSpacing/>
              <w:rPr>
                <w:sz w:val="20"/>
              </w:rPr>
            </w:pPr>
            <w:r w:rsidRPr="00F922A0">
              <w:rPr>
                <w:sz w:val="20"/>
              </w:rPr>
              <w:t>решать</w:t>
            </w:r>
            <w:r w:rsidRPr="00F922A0">
              <w:rPr>
                <w:spacing w:val="-4"/>
                <w:sz w:val="20"/>
              </w:rPr>
              <w:t xml:space="preserve"> </w:t>
            </w:r>
            <w:r w:rsidRPr="00F922A0">
              <w:rPr>
                <w:sz w:val="20"/>
              </w:rPr>
              <w:t>практические</w:t>
            </w:r>
            <w:r w:rsidRPr="00F922A0">
              <w:rPr>
                <w:spacing w:val="-4"/>
                <w:sz w:val="20"/>
              </w:rPr>
              <w:t xml:space="preserve"> </w:t>
            </w:r>
            <w:r w:rsidRPr="00F922A0">
              <w:rPr>
                <w:sz w:val="20"/>
              </w:rPr>
              <w:t>задачи</w:t>
            </w:r>
            <w:r w:rsidRPr="00F922A0">
              <w:rPr>
                <w:spacing w:val="-3"/>
                <w:sz w:val="20"/>
              </w:rPr>
              <w:t xml:space="preserve"> </w:t>
            </w:r>
            <w:r w:rsidRPr="00F922A0">
              <w:rPr>
                <w:sz w:val="20"/>
              </w:rPr>
              <w:t>и</w:t>
            </w:r>
            <w:r w:rsidRPr="00F922A0">
              <w:rPr>
                <w:spacing w:val="-47"/>
                <w:sz w:val="20"/>
              </w:rPr>
              <w:t xml:space="preserve"> </w:t>
            </w:r>
            <w:r w:rsidRPr="00F922A0">
              <w:rPr>
                <w:sz w:val="20"/>
              </w:rPr>
              <w:t>задачи</w:t>
            </w:r>
            <w:r w:rsidRPr="00F922A0">
              <w:rPr>
                <w:spacing w:val="-3"/>
                <w:sz w:val="20"/>
              </w:rPr>
              <w:t xml:space="preserve"> </w:t>
            </w:r>
            <w:r w:rsidRPr="00F922A0">
              <w:rPr>
                <w:sz w:val="20"/>
              </w:rPr>
              <w:t>из</w:t>
            </w:r>
            <w:r w:rsidRPr="00F922A0">
              <w:rPr>
                <w:spacing w:val="-2"/>
                <w:sz w:val="20"/>
              </w:rPr>
              <w:t xml:space="preserve"> </w:t>
            </w:r>
            <w:r w:rsidRPr="00F922A0">
              <w:rPr>
                <w:sz w:val="20"/>
              </w:rPr>
              <w:t>других предметов</w:t>
            </w:r>
          </w:p>
        </w:tc>
        <w:tc>
          <w:tcPr>
            <w:tcW w:w="3289" w:type="dxa"/>
          </w:tcPr>
          <w:p w:rsidR="00755FD3" w:rsidRPr="00F922A0" w:rsidRDefault="00755FD3" w:rsidP="00130501">
            <w:pPr>
              <w:pStyle w:val="TableParagraph"/>
              <w:contextualSpacing/>
              <w:rPr>
                <w:sz w:val="18"/>
              </w:rPr>
            </w:pPr>
          </w:p>
        </w:tc>
      </w:tr>
    </w:tbl>
    <w:p w:rsidR="00755FD3" w:rsidRPr="00F922A0" w:rsidRDefault="00755FD3" w:rsidP="00130501">
      <w:pPr>
        <w:contextualSpacing/>
        <w:rPr>
          <w:sz w:val="18"/>
        </w:rPr>
        <w:sectPr w:rsidR="00755FD3" w:rsidRPr="00F922A0">
          <w:footerReference w:type="default" r:id="rId21"/>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935"/>
        </w:trPr>
        <w:tc>
          <w:tcPr>
            <w:tcW w:w="1520" w:type="dxa"/>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366414">
            <w:pPr>
              <w:pStyle w:val="TableParagraph"/>
              <w:numPr>
                <w:ilvl w:val="0"/>
                <w:numId w:val="105"/>
              </w:numPr>
              <w:tabs>
                <w:tab w:val="left" w:pos="464"/>
                <w:tab w:val="left" w:pos="465"/>
              </w:tabs>
              <w:ind w:right="398"/>
              <w:contextualSpacing/>
              <w:rPr>
                <w:sz w:val="20"/>
              </w:rPr>
            </w:pPr>
            <w:r w:rsidRPr="00F922A0">
              <w:rPr>
                <w:sz w:val="20"/>
              </w:rPr>
              <w:t>решать несложные</w:t>
            </w:r>
            <w:r w:rsidRPr="00F922A0">
              <w:rPr>
                <w:spacing w:val="1"/>
                <w:sz w:val="20"/>
              </w:rPr>
              <w:t xml:space="preserve"> </w:t>
            </w:r>
            <w:r w:rsidRPr="00F922A0">
              <w:rPr>
                <w:sz w:val="20"/>
              </w:rPr>
              <w:t>практические задачи,</w:t>
            </w:r>
            <w:r w:rsidRPr="00F922A0">
              <w:rPr>
                <w:spacing w:val="1"/>
                <w:sz w:val="20"/>
              </w:rPr>
              <w:t xml:space="preserve"> </w:t>
            </w:r>
            <w:r w:rsidRPr="00F922A0">
              <w:rPr>
                <w:sz w:val="20"/>
              </w:rPr>
              <w:t>возникающие</w:t>
            </w:r>
            <w:r w:rsidRPr="00F922A0">
              <w:rPr>
                <w:spacing w:val="-5"/>
                <w:sz w:val="20"/>
              </w:rPr>
              <w:t xml:space="preserve"> </w:t>
            </w:r>
            <w:r w:rsidRPr="00F922A0">
              <w:rPr>
                <w:sz w:val="20"/>
              </w:rPr>
              <w:t>в</w:t>
            </w:r>
            <w:r w:rsidRPr="00F922A0">
              <w:rPr>
                <w:spacing w:val="-6"/>
                <w:sz w:val="20"/>
              </w:rPr>
              <w:t xml:space="preserve"> </w:t>
            </w:r>
            <w:r w:rsidRPr="00F922A0">
              <w:rPr>
                <w:sz w:val="20"/>
              </w:rPr>
              <w:t>ситуациях</w:t>
            </w:r>
          </w:p>
          <w:p w:rsidR="00755FD3" w:rsidRPr="00F922A0" w:rsidRDefault="007E3FA8" w:rsidP="00130501">
            <w:pPr>
              <w:pStyle w:val="TableParagraph"/>
              <w:ind w:left="465"/>
              <w:contextualSpacing/>
              <w:rPr>
                <w:sz w:val="20"/>
              </w:rPr>
            </w:pPr>
            <w:r w:rsidRPr="00F922A0">
              <w:rPr>
                <w:sz w:val="20"/>
              </w:rPr>
              <w:t>повседневной</w:t>
            </w:r>
            <w:r w:rsidRPr="00F922A0">
              <w:rPr>
                <w:spacing w:val="-6"/>
                <w:sz w:val="20"/>
              </w:rPr>
              <w:t xml:space="preserve"> </w:t>
            </w:r>
            <w:r w:rsidRPr="00F922A0">
              <w:rPr>
                <w:sz w:val="20"/>
              </w:rPr>
              <w:t>жизни</w:t>
            </w:r>
          </w:p>
        </w:tc>
        <w:tc>
          <w:tcPr>
            <w:tcW w:w="3606" w:type="dxa"/>
          </w:tcPr>
          <w:p w:rsidR="00755FD3" w:rsidRPr="00F922A0" w:rsidRDefault="00755FD3" w:rsidP="00130501">
            <w:pPr>
              <w:pStyle w:val="TableParagraph"/>
              <w:contextualSpacing/>
              <w:rPr>
                <w:sz w:val="18"/>
              </w:rPr>
            </w:pPr>
          </w:p>
        </w:tc>
        <w:tc>
          <w:tcPr>
            <w:tcW w:w="3289" w:type="dxa"/>
            <w:shd w:val="clear" w:color="auto" w:fill="E6EDD4"/>
          </w:tcPr>
          <w:p w:rsidR="00755FD3" w:rsidRPr="00F922A0" w:rsidRDefault="00755FD3" w:rsidP="00130501">
            <w:pPr>
              <w:pStyle w:val="TableParagraph"/>
              <w:contextualSpacing/>
              <w:rPr>
                <w:sz w:val="18"/>
              </w:rPr>
            </w:pPr>
          </w:p>
        </w:tc>
        <w:tc>
          <w:tcPr>
            <w:tcW w:w="3289" w:type="dxa"/>
          </w:tcPr>
          <w:p w:rsidR="00755FD3" w:rsidRPr="00F922A0" w:rsidRDefault="00755FD3" w:rsidP="00130501">
            <w:pPr>
              <w:pStyle w:val="TableParagraph"/>
              <w:contextualSpacing/>
              <w:rPr>
                <w:sz w:val="18"/>
              </w:rPr>
            </w:pPr>
          </w:p>
        </w:tc>
      </w:tr>
      <w:tr w:rsidR="00755FD3" w:rsidRPr="00F922A0">
        <w:trPr>
          <w:trHeight w:val="9661"/>
        </w:trPr>
        <w:tc>
          <w:tcPr>
            <w:tcW w:w="1520" w:type="dxa"/>
            <w:shd w:val="clear" w:color="auto" w:fill="E6EDD4"/>
          </w:tcPr>
          <w:p w:rsidR="00755FD3" w:rsidRPr="00F922A0" w:rsidRDefault="007E3FA8" w:rsidP="00130501">
            <w:pPr>
              <w:pStyle w:val="TableParagraph"/>
              <w:ind w:left="105"/>
              <w:contextualSpacing/>
              <w:rPr>
                <w:b/>
                <w:i/>
                <w:sz w:val="24"/>
              </w:rPr>
            </w:pPr>
            <w:r w:rsidRPr="00F922A0">
              <w:rPr>
                <w:b/>
                <w:i/>
                <w:sz w:val="24"/>
              </w:rPr>
              <w:t>Геометрия</w:t>
            </w:r>
          </w:p>
        </w:tc>
        <w:tc>
          <w:tcPr>
            <w:tcW w:w="3119" w:type="dxa"/>
            <w:shd w:val="clear" w:color="auto" w:fill="E6EDD4"/>
          </w:tcPr>
          <w:p w:rsidR="00755FD3" w:rsidRPr="00F922A0" w:rsidRDefault="007E3FA8" w:rsidP="00130501">
            <w:pPr>
              <w:pStyle w:val="TableParagraph"/>
              <w:ind w:left="465" w:right="153" w:hanging="358"/>
              <w:contextualSpacing/>
              <w:rPr>
                <w:sz w:val="20"/>
              </w:rPr>
            </w:pPr>
            <w:r w:rsidRPr="00F922A0">
              <w:rPr>
                <w:sz w:val="20"/>
              </w:rPr>
              <w:t>Оперировать на базовом уровне</w:t>
            </w:r>
            <w:r w:rsidRPr="00F922A0">
              <w:rPr>
                <w:spacing w:val="1"/>
                <w:sz w:val="20"/>
              </w:rPr>
              <w:t xml:space="preserve"> </w:t>
            </w:r>
            <w:r w:rsidRPr="00F922A0">
              <w:rPr>
                <w:sz w:val="20"/>
              </w:rPr>
              <w:t>понятиями: точка, прямая,</w:t>
            </w:r>
            <w:r w:rsidRPr="00F922A0">
              <w:rPr>
                <w:spacing w:val="1"/>
                <w:sz w:val="20"/>
              </w:rPr>
              <w:t xml:space="preserve"> </w:t>
            </w:r>
            <w:r w:rsidRPr="00F922A0">
              <w:rPr>
                <w:sz w:val="20"/>
              </w:rPr>
              <w:t>плоскость в пространстве,</w:t>
            </w:r>
            <w:r w:rsidRPr="00F922A0">
              <w:rPr>
                <w:spacing w:val="1"/>
                <w:sz w:val="20"/>
              </w:rPr>
              <w:t xml:space="preserve"> </w:t>
            </w:r>
            <w:r w:rsidRPr="00F922A0">
              <w:rPr>
                <w:sz w:val="20"/>
              </w:rPr>
              <w:t>параллельность и</w:t>
            </w:r>
            <w:r w:rsidRPr="00F922A0">
              <w:rPr>
                <w:spacing w:val="1"/>
                <w:sz w:val="20"/>
              </w:rPr>
              <w:t xml:space="preserve"> </w:t>
            </w:r>
            <w:r w:rsidRPr="00F922A0">
              <w:rPr>
                <w:sz w:val="20"/>
              </w:rPr>
              <w:t>перпендикулярность</w:t>
            </w:r>
            <w:r w:rsidRPr="00F922A0">
              <w:rPr>
                <w:spacing w:val="-10"/>
                <w:sz w:val="20"/>
              </w:rPr>
              <w:t xml:space="preserve"> </w:t>
            </w:r>
            <w:r w:rsidRPr="00F922A0">
              <w:rPr>
                <w:sz w:val="20"/>
              </w:rPr>
              <w:t>прямых</w:t>
            </w:r>
            <w:r w:rsidRPr="00F922A0">
              <w:rPr>
                <w:spacing w:val="-47"/>
                <w:sz w:val="20"/>
              </w:rPr>
              <w:t xml:space="preserve"> </w:t>
            </w:r>
            <w:r w:rsidRPr="00F922A0">
              <w:rPr>
                <w:sz w:val="20"/>
              </w:rPr>
              <w:t>и</w:t>
            </w:r>
            <w:r w:rsidRPr="00F922A0">
              <w:rPr>
                <w:spacing w:val="-2"/>
                <w:sz w:val="20"/>
              </w:rPr>
              <w:t xml:space="preserve"> </w:t>
            </w:r>
            <w:r w:rsidRPr="00F922A0">
              <w:rPr>
                <w:sz w:val="20"/>
              </w:rPr>
              <w:t>плоскостей;</w:t>
            </w:r>
          </w:p>
          <w:p w:rsidR="00755FD3" w:rsidRPr="00F922A0" w:rsidRDefault="007E3FA8" w:rsidP="00130501">
            <w:pPr>
              <w:pStyle w:val="TableParagraph"/>
              <w:ind w:left="465" w:right="359" w:hanging="358"/>
              <w:contextualSpacing/>
              <w:rPr>
                <w:sz w:val="20"/>
              </w:rPr>
            </w:pPr>
            <w:r w:rsidRPr="00F922A0">
              <w:rPr>
                <w:sz w:val="20"/>
              </w:rPr>
              <w:t>распознавать основные виды</w:t>
            </w:r>
            <w:r w:rsidRPr="00F922A0">
              <w:rPr>
                <w:spacing w:val="1"/>
                <w:sz w:val="20"/>
              </w:rPr>
              <w:t xml:space="preserve"> </w:t>
            </w:r>
            <w:r w:rsidRPr="00F922A0">
              <w:rPr>
                <w:sz w:val="20"/>
              </w:rPr>
              <w:t>многогранников (призма,</w:t>
            </w:r>
            <w:r w:rsidRPr="00F922A0">
              <w:rPr>
                <w:spacing w:val="1"/>
                <w:sz w:val="20"/>
              </w:rPr>
              <w:t xml:space="preserve"> </w:t>
            </w:r>
            <w:r w:rsidRPr="00F922A0">
              <w:rPr>
                <w:sz w:val="20"/>
              </w:rPr>
              <w:t>пирамида,</w:t>
            </w:r>
            <w:r w:rsidRPr="00F922A0">
              <w:rPr>
                <w:spacing w:val="-10"/>
                <w:sz w:val="20"/>
              </w:rPr>
              <w:t xml:space="preserve"> </w:t>
            </w:r>
            <w:r w:rsidRPr="00F922A0">
              <w:rPr>
                <w:sz w:val="20"/>
              </w:rPr>
              <w:t>прямоугольный</w:t>
            </w:r>
            <w:r w:rsidRPr="00F922A0">
              <w:rPr>
                <w:spacing w:val="-47"/>
                <w:sz w:val="20"/>
              </w:rPr>
              <w:t xml:space="preserve"> </w:t>
            </w:r>
            <w:r w:rsidRPr="00F922A0">
              <w:rPr>
                <w:sz w:val="20"/>
              </w:rPr>
              <w:t>параллелепипед,</w:t>
            </w:r>
            <w:r w:rsidRPr="00F922A0">
              <w:rPr>
                <w:spacing w:val="-2"/>
                <w:sz w:val="20"/>
              </w:rPr>
              <w:t xml:space="preserve"> </w:t>
            </w:r>
            <w:r w:rsidRPr="00F922A0">
              <w:rPr>
                <w:sz w:val="20"/>
              </w:rPr>
              <w:t>куб);</w:t>
            </w:r>
          </w:p>
          <w:p w:rsidR="00755FD3" w:rsidRPr="00F922A0" w:rsidRDefault="007E3FA8" w:rsidP="00130501">
            <w:pPr>
              <w:pStyle w:val="TableParagraph"/>
              <w:ind w:left="465" w:right="95" w:hanging="358"/>
              <w:contextualSpacing/>
              <w:rPr>
                <w:sz w:val="20"/>
              </w:rPr>
            </w:pPr>
            <w:r w:rsidRPr="00F922A0">
              <w:rPr>
                <w:sz w:val="20"/>
              </w:rPr>
              <w:t>изображать изучаемые фигуры от</w:t>
            </w:r>
            <w:r w:rsidRPr="00F922A0">
              <w:rPr>
                <w:spacing w:val="-47"/>
                <w:sz w:val="20"/>
              </w:rPr>
              <w:t xml:space="preserve"> </w:t>
            </w:r>
            <w:r w:rsidRPr="00F922A0">
              <w:rPr>
                <w:sz w:val="20"/>
              </w:rPr>
              <w:t>руки и с применением</w:t>
            </w:r>
            <w:r w:rsidRPr="00F922A0">
              <w:rPr>
                <w:spacing w:val="1"/>
                <w:sz w:val="20"/>
              </w:rPr>
              <w:t xml:space="preserve"> </w:t>
            </w:r>
            <w:r w:rsidRPr="00F922A0">
              <w:rPr>
                <w:sz w:val="20"/>
              </w:rPr>
              <w:t>простых чертежных</w:t>
            </w:r>
            <w:r w:rsidRPr="00F922A0">
              <w:rPr>
                <w:spacing w:val="1"/>
                <w:sz w:val="20"/>
              </w:rPr>
              <w:t xml:space="preserve"> </w:t>
            </w:r>
            <w:r w:rsidRPr="00F922A0">
              <w:rPr>
                <w:sz w:val="20"/>
              </w:rPr>
              <w:t>инструментов;</w:t>
            </w:r>
          </w:p>
          <w:p w:rsidR="00755FD3" w:rsidRPr="00F922A0" w:rsidRDefault="007E3FA8" w:rsidP="00130501">
            <w:pPr>
              <w:pStyle w:val="TableParagraph"/>
              <w:ind w:left="465" w:right="389" w:hanging="358"/>
              <w:contextualSpacing/>
              <w:rPr>
                <w:i/>
                <w:sz w:val="20"/>
              </w:rPr>
            </w:pPr>
            <w:r w:rsidRPr="00F922A0">
              <w:rPr>
                <w:sz w:val="20"/>
              </w:rPr>
              <w:t>делать (выносные) плоские</w:t>
            </w:r>
            <w:r w:rsidRPr="00F922A0">
              <w:rPr>
                <w:spacing w:val="1"/>
                <w:sz w:val="20"/>
              </w:rPr>
              <w:t xml:space="preserve"> </w:t>
            </w:r>
            <w:r w:rsidRPr="00F922A0">
              <w:rPr>
                <w:sz w:val="20"/>
              </w:rPr>
              <w:t>чертежи из рисунков</w:t>
            </w:r>
            <w:r w:rsidRPr="00F922A0">
              <w:rPr>
                <w:spacing w:val="1"/>
                <w:sz w:val="20"/>
              </w:rPr>
              <w:t xml:space="preserve"> </w:t>
            </w:r>
            <w:r w:rsidRPr="00F922A0">
              <w:rPr>
                <w:sz w:val="20"/>
              </w:rPr>
              <w:t>простых</w:t>
            </w:r>
            <w:r w:rsidRPr="00F922A0">
              <w:rPr>
                <w:spacing w:val="-10"/>
                <w:sz w:val="20"/>
              </w:rPr>
              <w:t xml:space="preserve"> </w:t>
            </w:r>
            <w:r w:rsidRPr="00F922A0">
              <w:rPr>
                <w:sz w:val="20"/>
              </w:rPr>
              <w:t>объемных</w:t>
            </w:r>
            <w:r w:rsidRPr="00F922A0">
              <w:rPr>
                <w:spacing w:val="-9"/>
                <w:sz w:val="20"/>
              </w:rPr>
              <w:t xml:space="preserve"> </w:t>
            </w:r>
            <w:r w:rsidRPr="00F922A0">
              <w:rPr>
                <w:sz w:val="20"/>
              </w:rPr>
              <w:t>фигур:</w:t>
            </w:r>
            <w:r w:rsidRPr="00F922A0">
              <w:rPr>
                <w:spacing w:val="-47"/>
                <w:sz w:val="20"/>
              </w:rPr>
              <w:t xml:space="preserve"> </w:t>
            </w:r>
            <w:r w:rsidRPr="00F922A0">
              <w:rPr>
                <w:sz w:val="20"/>
              </w:rPr>
              <w:t>вид</w:t>
            </w:r>
            <w:r w:rsidRPr="00F922A0">
              <w:rPr>
                <w:spacing w:val="-4"/>
                <w:sz w:val="20"/>
              </w:rPr>
              <w:t xml:space="preserve"> </w:t>
            </w:r>
            <w:r w:rsidRPr="00F922A0">
              <w:rPr>
                <w:sz w:val="20"/>
              </w:rPr>
              <w:t>сверху,</w:t>
            </w:r>
            <w:r w:rsidRPr="00F922A0">
              <w:rPr>
                <w:spacing w:val="-3"/>
                <w:sz w:val="20"/>
              </w:rPr>
              <w:t xml:space="preserve"> </w:t>
            </w:r>
            <w:r w:rsidRPr="00F922A0">
              <w:rPr>
                <w:sz w:val="20"/>
              </w:rPr>
              <w:t>сбоку,</w:t>
            </w:r>
            <w:r w:rsidRPr="00F922A0">
              <w:rPr>
                <w:spacing w:val="-3"/>
                <w:sz w:val="20"/>
              </w:rPr>
              <w:t xml:space="preserve"> </w:t>
            </w:r>
            <w:r w:rsidRPr="00F922A0">
              <w:rPr>
                <w:sz w:val="20"/>
              </w:rPr>
              <w:t>снизу</w:t>
            </w:r>
            <w:r w:rsidRPr="00F922A0">
              <w:rPr>
                <w:i/>
                <w:sz w:val="20"/>
              </w:rPr>
              <w:t>;</w:t>
            </w:r>
          </w:p>
          <w:p w:rsidR="00755FD3" w:rsidRPr="00F922A0" w:rsidRDefault="007E3FA8" w:rsidP="00130501">
            <w:pPr>
              <w:pStyle w:val="TableParagraph"/>
              <w:ind w:left="465" w:right="135" w:hanging="358"/>
              <w:contextualSpacing/>
              <w:rPr>
                <w:sz w:val="20"/>
              </w:rPr>
            </w:pPr>
            <w:r w:rsidRPr="00F922A0">
              <w:rPr>
                <w:sz w:val="20"/>
              </w:rPr>
              <w:t>извлекать</w:t>
            </w:r>
            <w:r w:rsidRPr="00F922A0">
              <w:rPr>
                <w:spacing w:val="1"/>
                <w:sz w:val="20"/>
              </w:rPr>
              <w:t xml:space="preserve"> </w:t>
            </w:r>
            <w:r w:rsidRPr="00F922A0">
              <w:rPr>
                <w:sz w:val="20"/>
              </w:rPr>
              <w:t>информацию</w:t>
            </w:r>
            <w:r w:rsidRPr="00F922A0">
              <w:rPr>
                <w:spacing w:val="-1"/>
                <w:sz w:val="20"/>
              </w:rPr>
              <w:t xml:space="preserve"> </w:t>
            </w:r>
            <w:r w:rsidRPr="00F922A0">
              <w:rPr>
                <w:sz w:val="20"/>
              </w:rPr>
              <w:t>о</w:t>
            </w:r>
            <w:r w:rsidRPr="00F922A0">
              <w:rPr>
                <w:spacing w:val="1"/>
                <w:sz w:val="20"/>
              </w:rPr>
              <w:t xml:space="preserve"> </w:t>
            </w:r>
            <w:r w:rsidRPr="00F922A0">
              <w:rPr>
                <w:sz w:val="20"/>
              </w:rPr>
              <w:t>пространственных</w:t>
            </w:r>
            <w:r w:rsidRPr="00F922A0">
              <w:rPr>
                <w:spacing w:val="1"/>
                <w:sz w:val="20"/>
              </w:rPr>
              <w:t xml:space="preserve"> </w:t>
            </w:r>
            <w:r w:rsidRPr="00F922A0">
              <w:rPr>
                <w:sz w:val="20"/>
              </w:rPr>
              <w:t>геометрических фигурах,</w:t>
            </w:r>
            <w:r w:rsidRPr="00F922A0">
              <w:rPr>
                <w:spacing w:val="1"/>
                <w:sz w:val="20"/>
              </w:rPr>
              <w:t xml:space="preserve"> </w:t>
            </w:r>
            <w:r w:rsidRPr="00F922A0">
              <w:rPr>
                <w:sz w:val="20"/>
              </w:rPr>
              <w:t>представленную</w:t>
            </w:r>
            <w:r w:rsidRPr="00F922A0">
              <w:rPr>
                <w:spacing w:val="-4"/>
                <w:sz w:val="20"/>
              </w:rPr>
              <w:t xml:space="preserve"> </w:t>
            </w:r>
            <w:r w:rsidRPr="00F922A0">
              <w:rPr>
                <w:sz w:val="20"/>
              </w:rPr>
              <w:t>на</w:t>
            </w:r>
            <w:r w:rsidRPr="00F922A0">
              <w:rPr>
                <w:spacing w:val="-5"/>
                <w:sz w:val="20"/>
              </w:rPr>
              <w:t xml:space="preserve"> </w:t>
            </w:r>
            <w:r w:rsidRPr="00F922A0">
              <w:rPr>
                <w:sz w:val="20"/>
              </w:rPr>
              <w:t>чертежах</w:t>
            </w:r>
            <w:r w:rsidRPr="00F922A0">
              <w:rPr>
                <w:spacing w:val="-47"/>
                <w:sz w:val="20"/>
              </w:rPr>
              <w:t xml:space="preserve"> </w:t>
            </w:r>
            <w:r w:rsidRPr="00F922A0">
              <w:rPr>
                <w:sz w:val="20"/>
              </w:rPr>
              <w:t>и</w:t>
            </w:r>
            <w:r w:rsidRPr="00F922A0">
              <w:rPr>
                <w:spacing w:val="-2"/>
                <w:sz w:val="20"/>
              </w:rPr>
              <w:t xml:space="preserve"> </w:t>
            </w:r>
            <w:r w:rsidRPr="00F922A0">
              <w:rPr>
                <w:sz w:val="20"/>
              </w:rPr>
              <w:t>рисунках;</w:t>
            </w:r>
          </w:p>
          <w:p w:rsidR="00755FD3" w:rsidRPr="00F922A0" w:rsidRDefault="007E3FA8" w:rsidP="00130501">
            <w:pPr>
              <w:pStyle w:val="TableParagraph"/>
              <w:ind w:left="465" w:right="308" w:hanging="358"/>
              <w:contextualSpacing/>
              <w:rPr>
                <w:sz w:val="20"/>
              </w:rPr>
            </w:pPr>
            <w:r w:rsidRPr="00F922A0">
              <w:rPr>
                <w:sz w:val="20"/>
              </w:rPr>
              <w:t>применять теорему Пифагора</w:t>
            </w:r>
            <w:r w:rsidRPr="00F922A0">
              <w:rPr>
                <w:spacing w:val="1"/>
                <w:sz w:val="20"/>
              </w:rPr>
              <w:t xml:space="preserve"> </w:t>
            </w:r>
            <w:r w:rsidRPr="00F922A0">
              <w:rPr>
                <w:sz w:val="20"/>
              </w:rPr>
              <w:t>при</w:t>
            </w:r>
            <w:r w:rsidRPr="00F922A0">
              <w:rPr>
                <w:spacing w:val="-6"/>
                <w:sz w:val="20"/>
              </w:rPr>
              <w:t xml:space="preserve"> </w:t>
            </w:r>
            <w:r w:rsidRPr="00F922A0">
              <w:rPr>
                <w:sz w:val="20"/>
              </w:rPr>
              <w:t>вычислении</w:t>
            </w:r>
            <w:r w:rsidRPr="00F922A0">
              <w:rPr>
                <w:spacing w:val="-6"/>
                <w:sz w:val="20"/>
              </w:rPr>
              <w:t xml:space="preserve"> </w:t>
            </w:r>
            <w:r w:rsidRPr="00F922A0">
              <w:rPr>
                <w:sz w:val="20"/>
              </w:rPr>
              <w:t>элементов</w:t>
            </w:r>
            <w:r w:rsidRPr="00F922A0">
              <w:rPr>
                <w:spacing w:val="-47"/>
                <w:sz w:val="20"/>
              </w:rPr>
              <w:t xml:space="preserve"> </w:t>
            </w:r>
            <w:r w:rsidRPr="00F922A0">
              <w:rPr>
                <w:sz w:val="20"/>
              </w:rPr>
              <w:t>стереометрических</w:t>
            </w:r>
            <w:r w:rsidRPr="00F922A0">
              <w:rPr>
                <w:spacing w:val="-5"/>
                <w:sz w:val="20"/>
              </w:rPr>
              <w:t xml:space="preserve"> </w:t>
            </w:r>
            <w:r w:rsidRPr="00F922A0">
              <w:rPr>
                <w:sz w:val="20"/>
              </w:rPr>
              <w:t>фигур;</w:t>
            </w:r>
          </w:p>
          <w:p w:rsidR="00755FD3" w:rsidRPr="00F922A0" w:rsidRDefault="007E3FA8" w:rsidP="00130501">
            <w:pPr>
              <w:pStyle w:val="TableParagraph"/>
              <w:ind w:left="465" w:right="374" w:hanging="358"/>
              <w:contextualSpacing/>
              <w:rPr>
                <w:sz w:val="20"/>
              </w:rPr>
            </w:pPr>
            <w:r w:rsidRPr="00F922A0">
              <w:rPr>
                <w:sz w:val="20"/>
              </w:rPr>
              <w:t>находить объемы и площади</w:t>
            </w:r>
            <w:r w:rsidRPr="00F922A0">
              <w:rPr>
                <w:spacing w:val="1"/>
                <w:sz w:val="20"/>
              </w:rPr>
              <w:t xml:space="preserve"> </w:t>
            </w:r>
            <w:r w:rsidRPr="00F922A0">
              <w:rPr>
                <w:sz w:val="20"/>
              </w:rPr>
              <w:t>поверхностей</w:t>
            </w:r>
            <w:r w:rsidRPr="00F922A0">
              <w:rPr>
                <w:spacing w:val="-10"/>
                <w:sz w:val="20"/>
              </w:rPr>
              <w:t xml:space="preserve"> </w:t>
            </w:r>
            <w:r w:rsidRPr="00F922A0">
              <w:rPr>
                <w:sz w:val="20"/>
              </w:rPr>
              <w:t>простейших</w:t>
            </w:r>
            <w:r w:rsidRPr="00F922A0">
              <w:rPr>
                <w:spacing w:val="-47"/>
                <w:sz w:val="20"/>
              </w:rPr>
              <w:t xml:space="preserve"> </w:t>
            </w:r>
            <w:r w:rsidRPr="00F922A0">
              <w:rPr>
                <w:sz w:val="20"/>
              </w:rPr>
              <w:t>многогранников с</w:t>
            </w:r>
            <w:r w:rsidRPr="00F922A0">
              <w:rPr>
                <w:spacing w:val="1"/>
                <w:sz w:val="20"/>
              </w:rPr>
              <w:t xml:space="preserve"> </w:t>
            </w:r>
            <w:r w:rsidRPr="00F922A0">
              <w:rPr>
                <w:sz w:val="20"/>
              </w:rPr>
              <w:t>применением</w:t>
            </w:r>
            <w:r w:rsidRPr="00F922A0">
              <w:rPr>
                <w:spacing w:val="-1"/>
                <w:sz w:val="20"/>
              </w:rPr>
              <w:t xml:space="preserve"> </w:t>
            </w:r>
            <w:r w:rsidRPr="00F922A0">
              <w:rPr>
                <w:sz w:val="20"/>
              </w:rPr>
              <w:t>формул;</w:t>
            </w:r>
          </w:p>
          <w:p w:rsidR="00755FD3" w:rsidRPr="00F922A0" w:rsidRDefault="007E3FA8" w:rsidP="00130501">
            <w:pPr>
              <w:pStyle w:val="TableParagraph"/>
              <w:ind w:left="465" w:right="188" w:hanging="358"/>
              <w:contextualSpacing/>
              <w:rPr>
                <w:sz w:val="20"/>
              </w:rPr>
            </w:pPr>
            <w:r w:rsidRPr="00F922A0">
              <w:rPr>
                <w:sz w:val="20"/>
              </w:rPr>
              <w:t>распознавать</w:t>
            </w:r>
            <w:r w:rsidRPr="00F922A0">
              <w:rPr>
                <w:spacing w:val="-4"/>
                <w:sz w:val="20"/>
              </w:rPr>
              <w:t xml:space="preserve"> </w:t>
            </w:r>
            <w:r w:rsidRPr="00F922A0">
              <w:rPr>
                <w:sz w:val="20"/>
              </w:rPr>
              <w:t>основные</w:t>
            </w:r>
            <w:r w:rsidRPr="00F922A0">
              <w:rPr>
                <w:spacing w:val="-4"/>
                <w:sz w:val="20"/>
              </w:rPr>
              <w:t xml:space="preserve"> </w:t>
            </w:r>
            <w:r w:rsidRPr="00F922A0">
              <w:rPr>
                <w:sz w:val="20"/>
              </w:rPr>
              <w:t>виды</w:t>
            </w:r>
            <w:r w:rsidRPr="00F922A0">
              <w:rPr>
                <w:spacing w:val="-4"/>
                <w:sz w:val="20"/>
              </w:rPr>
              <w:t xml:space="preserve"> </w:t>
            </w:r>
            <w:r w:rsidRPr="00F922A0">
              <w:rPr>
                <w:sz w:val="20"/>
              </w:rPr>
              <w:t>тел</w:t>
            </w:r>
            <w:r w:rsidRPr="00F922A0">
              <w:rPr>
                <w:spacing w:val="-47"/>
                <w:sz w:val="20"/>
              </w:rPr>
              <w:t xml:space="preserve"> </w:t>
            </w:r>
            <w:r w:rsidRPr="00F922A0">
              <w:rPr>
                <w:sz w:val="20"/>
              </w:rPr>
              <w:t>вращения (конус, цилиндр,</w:t>
            </w:r>
            <w:r w:rsidRPr="00F922A0">
              <w:rPr>
                <w:spacing w:val="1"/>
                <w:sz w:val="20"/>
              </w:rPr>
              <w:t xml:space="preserve"> </w:t>
            </w:r>
            <w:r w:rsidRPr="00F922A0">
              <w:rPr>
                <w:sz w:val="20"/>
              </w:rPr>
              <w:t>сфера</w:t>
            </w:r>
            <w:r w:rsidRPr="00F922A0">
              <w:rPr>
                <w:spacing w:val="-1"/>
                <w:sz w:val="20"/>
              </w:rPr>
              <w:t xml:space="preserve"> </w:t>
            </w:r>
            <w:r w:rsidRPr="00F922A0">
              <w:rPr>
                <w:sz w:val="20"/>
              </w:rPr>
              <w:t>и</w:t>
            </w:r>
            <w:r w:rsidRPr="00F922A0">
              <w:rPr>
                <w:spacing w:val="-1"/>
                <w:sz w:val="20"/>
              </w:rPr>
              <w:t xml:space="preserve"> </w:t>
            </w:r>
            <w:r w:rsidRPr="00F922A0">
              <w:rPr>
                <w:sz w:val="20"/>
              </w:rPr>
              <w:t>шар);</w:t>
            </w:r>
          </w:p>
          <w:p w:rsidR="00755FD3" w:rsidRPr="00F922A0" w:rsidRDefault="007E3FA8" w:rsidP="00130501">
            <w:pPr>
              <w:pStyle w:val="TableParagraph"/>
              <w:ind w:left="465" w:right="374" w:hanging="358"/>
              <w:contextualSpacing/>
              <w:rPr>
                <w:sz w:val="20"/>
              </w:rPr>
            </w:pPr>
            <w:r w:rsidRPr="00F922A0">
              <w:rPr>
                <w:sz w:val="20"/>
              </w:rPr>
              <w:t>находить объемы и площади</w:t>
            </w:r>
            <w:r w:rsidRPr="00F922A0">
              <w:rPr>
                <w:spacing w:val="1"/>
                <w:sz w:val="20"/>
              </w:rPr>
              <w:t xml:space="preserve"> </w:t>
            </w:r>
            <w:r w:rsidRPr="00F922A0">
              <w:rPr>
                <w:sz w:val="20"/>
              </w:rPr>
              <w:t>поверхностей</w:t>
            </w:r>
            <w:r w:rsidRPr="00F922A0">
              <w:rPr>
                <w:spacing w:val="-10"/>
                <w:sz w:val="20"/>
              </w:rPr>
              <w:t xml:space="preserve"> </w:t>
            </w:r>
            <w:r w:rsidRPr="00F922A0">
              <w:rPr>
                <w:sz w:val="20"/>
              </w:rPr>
              <w:t>простейших</w:t>
            </w:r>
            <w:r w:rsidRPr="00F922A0">
              <w:rPr>
                <w:spacing w:val="-47"/>
                <w:sz w:val="20"/>
              </w:rPr>
              <w:t xml:space="preserve"> </w:t>
            </w:r>
            <w:r w:rsidRPr="00F922A0">
              <w:rPr>
                <w:sz w:val="20"/>
              </w:rPr>
              <w:t>многогранников и тел</w:t>
            </w:r>
            <w:r w:rsidRPr="00F922A0">
              <w:rPr>
                <w:spacing w:val="1"/>
                <w:sz w:val="20"/>
              </w:rPr>
              <w:t xml:space="preserve"> </w:t>
            </w:r>
            <w:r w:rsidRPr="00F922A0">
              <w:rPr>
                <w:sz w:val="20"/>
              </w:rPr>
              <w:t>вращения с применением</w:t>
            </w:r>
            <w:r w:rsidRPr="00F922A0">
              <w:rPr>
                <w:spacing w:val="1"/>
                <w:sz w:val="20"/>
              </w:rPr>
              <w:t xml:space="preserve"> </w:t>
            </w:r>
            <w:r w:rsidRPr="00F922A0">
              <w:rPr>
                <w:sz w:val="20"/>
              </w:rPr>
              <w:t>формул.</w:t>
            </w:r>
          </w:p>
          <w:p w:rsidR="00755FD3" w:rsidRPr="00F922A0" w:rsidRDefault="00755FD3" w:rsidP="00130501">
            <w:pPr>
              <w:pStyle w:val="TableParagraph"/>
              <w:contextualSpacing/>
              <w:rPr>
                <w:sz w:val="19"/>
              </w:rPr>
            </w:pPr>
          </w:p>
          <w:p w:rsidR="00755FD3" w:rsidRPr="00F922A0" w:rsidRDefault="007E3FA8" w:rsidP="00130501">
            <w:pPr>
              <w:pStyle w:val="TableParagraph"/>
              <w:ind w:left="465" w:right="227"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7"/>
                <w:sz w:val="20"/>
              </w:rPr>
              <w:t xml:space="preserve"> </w:t>
            </w:r>
            <w:r w:rsidRPr="00F922A0">
              <w:rPr>
                <w:i/>
                <w:sz w:val="20"/>
              </w:rPr>
              <w:t>других</w:t>
            </w:r>
            <w:r w:rsidRPr="00F922A0">
              <w:rPr>
                <w:i/>
                <w:spacing w:val="-8"/>
                <w:sz w:val="20"/>
              </w:rPr>
              <w:t xml:space="preserve"> </w:t>
            </w:r>
            <w:r w:rsidRPr="00F922A0">
              <w:rPr>
                <w:i/>
                <w:sz w:val="20"/>
              </w:rPr>
              <w:t>предметов:</w:t>
            </w:r>
          </w:p>
        </w:tc>
        <w:tc>
          <w:tcPr>
            <w:tcW w:w="3606" w:type="dxa"/>
            <w:shd w:val="clear" w:color="auto" w:fill="E6EDD4"/>
          </w:tcPr>
          <w:p w:rsidR="00755FD3" w:rsidRPr="00F922A0" w:rsidRDefault="007E3FA8" w:rsidP="00130501">
            <w:pPr>
              <w:pStyle w:val="TableParagraph"/>
              <w:ind w:left="464" w:right="271" w:hanging="358"/>
              <w:contextualSpacing/>
              <w:rPr>
                <w:i/>
                <w:sz w:val="20"/>
              </w:rPr>
            </w:pPr>
            <w:r w:rsidRPr="00F922A0">
              <w:rPr>
                <w:i/>
                <w:sz w:val="20"/>
              </w:rPr>
              <w:t>Оперировать понятиями: точка,</w:t>
            </w:r>
            <w:r w:rsidRPr="00F922A0">
              <w:rPr>
                <w:i/>
                <w:spacing w:val="1"/>
                <w:sz w:val="20"/>
              </w:rPr>
              <w:t xml:space="preserve"> </w:t>
            </w:r>
            <w:r w:rsidRPr="00F922A0">
              <w:rPr>
                <w:i/>
                <w:sz w:val="20"/>
              </w:rPr>
              <w:t>прямая, плоскость в</w:t>
            </w:r>
            <w:r w:rsidRPr="00F922A0">
              <w:rPr>
                <w:i/>
                <w:spacing w:val="1"/>
                <w:sz w:val="20"/>
              </w:rPr>
              <w:t xml:space="preserve"> </w:t>
            </w:r>
            <w:r w:rsidRPr="00F922A0">
              <w:rPr>
                <w:i/>
                <w:sz w:val="20"/>
              </w:rPr>
              <w:t>пространстве,</w:t>
            </w:r>
            <w:r w:rsidRPr="00F922A0">
              <w:rPr>
                <w:i/>
                <w:spacing w:val="-9"/>
                <w:sz w:val="20"/>
              </w:rPr>
              <w:t xml:space="preserve"> </w:t>
            </w:r>
            <w:r w:rsidRPr="00F922A0">
              <w:rPr>
                <w:i/>
                <w:sz w:val="20"/>
              </w:rPr>
              <w:t>параллельность</w:t>
            </w:r>
            <w:r w:rsidRPr="00F922A0">
              <w:rPr>
                <w:i/>
                <w:spacing w:val="-7"/>
                <w:sz w:val="20"/>
              </w:rPr>
              <w:t xml:space="preserve"> </w:t>
            </w:r>
            <w:r w:rsidRPr="00F922A0">
              <w:rPr>
                <w:i/>
                <w:sz w:val="20"/>
              </w:rPr>
              <w:t>и</w:t>
            </w:r>
            <w:r w:rsidRPr="00F922A0">
              <w:rPr>
                <w:i/>
                <w:spacing w:val="-47"/>
                <w:sz w:val="20"/>
              </w:rPr>
              <w:t xml:space="preserve"> </w:t>
            </w:r>
            <w:r w:rsidRPr="00F922A0">
              <w:rPr>
                <w:i/>
                <w:sz w:val="20"/>
              </w:rPr>
              <w:t>перпендикулярность прямых и</w:t>
            </w:r>
            <w:r w:rsidRPr="00F922A0">
              <w:rPr>
                <w:i/>
                <w:spacing w:val="1"/>
                <w:sz w:val="20"/>
              </w:rPr>
              <w:t xml:space="preserve"> </w:t>
            </w:r>
            <w:r w:rsidRPr="00F922A0">
              <w:rPr>
                <w:i/>
                <w:sz w:val="20"/>
              </w:rPr>
              <w:t>плоскостей;</w:t>
            </w:r>
          </w:p>
          <w:p w:rsidR="00755FD3" w:rsidRPr="00F922A0" w:rsidRDefault="007E3FA8" w:rsidP="00130501">
            <w:pPr>
              <w:pStyle w:val="TableParagraph"/>
              <w:ind w:left="464" w:right="108" w:hanging="358"/>
              <w:contextualSpacing/>
              <w:rPr>
                <w:i/>
                <w:sz w:val="20"/>
              </w:rPr>
            </w:pPr>
            <w:r w:rsidRPr="00F922A0">
              <w:rPr>
                <w:i/>
                <w:sz w:val="20"/>
              </w:rPr>
              <w:t>применять для решения задач</w:t>
            </w:r>
            <w:r w:rsidRPr="00F922A0">
              <w:rPr>
                <w:i/>
                <w:spacing w:val="1"/>
                <w:sz w:val="20"/>
              </w:rPr>
              <w:t xml:space="preserve"> </w:t>
            </w:r>
            <w:r w:rsidRPr="00F922A0">
              <w:rPr>
                <w:i/>
                <w:sz w:val="20"/>
              </w:rPr>
              <w:t>геометрические факты, если</w:t>
            </w:r>
            <w:r w:rsidRPr="00F922A0">
              <w:rPr>
                <w:i/>
                <w:spacing w:val="1"/>
                <w:sz w:val="20"/>
              </w:rPr>
              <w:t xml:space="preserve"> </w:t>
            </w:r>
            <w:r w:rsidRPr="00F922A0">
              <w:rPr>
                <w:i/>
                <w:sz w:val="20"/>
              </w:rPr>
              <w:t>условия</w:t>
            </w:r>
            <w:r w:rsidRPr="00F922A0">
              <w:rPr>
                <w:i/>
                <w:spacing w:val="-4"/>
                <w:sz w:val="20"/>
              </w:rPr>
              <w:t xml:space="preserve"> </w:t>
            </w:r>
            <w:r w:rsidRPr="00F922A0">
              <w:rPr>
                <w:i/>
                <w:sz w:val="20"/>
              </w:rPr>
              <w:t>применения</w:t>
            </w:r>
            <w:r w:rsidRPr="00F922A0">
              <w:rPr>
                <w:i/>
                <w:spacing w:val="-3"/>
                <w:sz w:val="20"/>
              </w:rPr>
              <w:t xml:space="preserve"> </w:t>
            </w:r>
            <w:r w:rsidRPr="00F922A0">
              <w:rPr>
                <w:i/>
                <w:sz w:val="20"/>
              </w:rPr>
              <w:t>заданы</w:t>
            </w:r>
            <w:r w:rsidRPr="00F922A0">
              <w:rPr>
                <w:i/>
                <w:spacing w:val="-5"/>
                <w:sz w:val="20"/>
              </w:rPr>
              <w:t xml:space="preserve"> </w:t>
            </w:r>
            <w:r w:rsidRPr="00F922A0">
              <w:rPr>
                <w:i/>
                <w:sz w:val="20"/>
              </w:rPr>
              <w:t>в</w:t>
            </w:r>
            <w:r w:rsidRPr="00F922A0">
              <w:rPr>
                <w:i/>
                <w:spacing w:val="-5"/>
                <w:sz w:val="20"/>
              </w:rPr>
              <w:t xml:space="preserve"> </w:t>
            </w:r>
            <w:r w:rsidRPr="00F922A0">
              <w:rPr>
                <w:i/>
                <w:sz w:val="20"/>
              </w:rPr>
              <w:t>явной</w:t>
            </w:r>
            <w:r w:rsidRPr="00F922A0">
              <w:rPr>
                <w:i/>
                <w:spacing w:val="-47"/>
                <w:sz w:val="20"/>
              </w:rPr>
              <w:t xml:space="preserve"> </w:t>
            </w:r>
            <w:r w:rsidRPr="00F922A0">
              <w:rPr>
                <w:i/>
                <w:sz w:val="20"/>
              </w:rPr>
              <w:t>форме;</w:t>
            </w:r>
          </w:p>
          <w:p w:rsidR="00755FD3" w:rsidRPr="00F922A0" w:rsidRDefault="007E3FA8" w:rsidP="00130501">
            <w:pPr>
              <w:pStyle w:val="TableParagraph"/>
              <w:ind w:left="464" w:right="790" w:hanging="358"/>
              <w:contextualSpacing/>
              <w:jc w:val="both"/>
              <w:rPr>
                <w:i/>
                <w:sz w:val="20"/>
              </w:rPr>
            </w:pPr>
            <w:r w:rsidRPr="00F922A0">
              <w:rPr>
                <w:i/>
                <w:sz w:val="20"/>
              </w:rPr>
              <w:t>решать задачи на нахождение</w:t>
            </w:r>
            <w:r w:rsidRPr="00F922A0">
              <w:rPr>
                <w:i/>
                <w:spacing w:val="-47"/>
                <w:sz w:val="20"/>
              </w:rPr>
              <w:t xml:space="preserve"> </w:t>
            </w:r>
            <w:r w:rsidRPr="00F922A0">
              <w:rPr>
                <w:i/>
                <w:sz w:val="20"/>
              </w:rPr>
              <w:t>геометрических величин по</w:t>
            </w:r>
            <w:r w:rsidRPr="00F922A0">
              <w:rPr>
                <w:i/>
                <w:spacing w:val="-48"/>
                <w:sz w:val="20"/>
              </w:rPr>
              <w:t xml:space="preserve"> </w:t>
            </w:r>
            <w:r w:rsidRPr="00F922A0">
              <w:rPr>
                <w:i/>
                <w:sz w:val="20"/>
              </w:rPr>
              <w:t>образцам</w:t>
            </w:r>
            <w:r w:rsidRPr="00F922A0">
              <w:rPr>
                <w:i/>
                <w:spacing w:val="-4"/>
                <w:sz w:val="20"/>
              </w:rPr>
              <w:t xml:space="preserve"> </w:t>
            </w:r>
            <w:r w:rsidRPr="00F922A0">
              <w:rPr>
                <w:i/>
                <w:sz w:val="20"/>
              </w:rPr>
              <w:t>или</w:t>
            </w:r>
            <w:r w:rsidRPr="00F922A0">
              <w:rPr>
                <w:i/>
                <w:spacing w:val="-2"/>
                <w:sz w:val="20"/>
              </w:rPr>
              <w:t xml:space="preserve"> </w:t>
            </w:r>
            <w:r w:rsidRPr="00F922A0">
              <w:rPr>
                <w:i/>
                <w:sz w:val="20"/>
              </w:rPr>
              <w:t>алгоритмам;</w:t>
            </w:r>
          </w:p>
          <w:p w:rsidR="00755FD3" w:rsidRPr="00F922A0" w:rsidRDefault="007E3FA8" w:rsidP="00130501">
            <w:pPr>
              <w:pStyle w:val="TableParagraph"/>
              <w:ind w:left="464" w:right="293" w:hanging="358"/>
              <w:contextualSpacing/>
              <w:rPr>
                <w:i/>
                <w:sz w:val="20"/>
              </w:rPr>
            </w:pPr>
            <w:r w:rsidRPr="00F922A0">
              <w:rPr>
                <w:i/>
                <w:sz w:val="20"/>
              </w:rPr>
              <w:t>делать</w:t>
            </w:r>
            <w:r w:rsidRPr="00F922A0">
              <w:rPr>
                <w:i/>
                <w:spacing w:val="-5"/>
                <w:sz w:val="20"/>
              </w:rPr>
              <w:t xml:space="preserve"> </w:t>
            </w:r>
            <w:r w:rsidRPr="00F922A0">
              <w:rPr>
                <w:i/>
                <w:sz w:val="20"/>
              </w:rPr>
              <w:t>(выносные)</w:t>
            </w:r>
            <w:r w:rsidRPr="00F922A0">
              <w:rPr>
                <w:i/>
                <w:spacing w:val="-6"/>
                <w:sz w:val="20"/>
              </w:rPr>
              <w:t xml:space="preserve"> </w:t>
            </w:r>
            <w:r w:rsidRPr="00F922A0">
              <w:rPr>
                <w:i/>
                <w:sz w:val="20"/>
              </w:rPr>
              <w:t>плоские</w:t>
            </w:r>
            <w:r w:rsidRPr="00F922A0">
              <w:rPr>
                <w:i/>
                <w:spacing w:val="-4"/>
                <w:sz w:val="20"/>
              </w:rPr>
              <w:t xml:space="preserve"> </w:t>
            </w:r>
            <w:r w:rsidRPr="00F922A0">
              <w:rPr>
                <w:i/>
                <w:sz w:val="20"/>
              </w:rPr>
              <w:t>чертежи</w:t>
            </w:r>
            <w:r w:rsidRPr="00F922A0">
              <w:rPr>
                <w:i/>
                <w:spacing w:val="-47"/>
                <w:sz w:val="20"/>
              </w:rPr>
              <w:t xml:space="preserve"> </w:t>
            </w:r>
            <w:r w:rsidRPr="00F922A0">
              <w:rPr>
                <w:i/>
                <w:sz w:val="20"/>
              </w:rPr>
              <w:t>из рисунков объемных фигур, в</w:t>
            </w:r>
            <w:r w:rsidRPr="00F922A0">
              <w:rPr>
                <w:i/>
                <w:spacing w:val="1"/>
                <w:sz w:val="20"/>
              </w:rPr>
              <w:t xml:space="preserve"> </w:t>
            </w:r>
            <w:r w:rsidRPr="00F922A0">
              <w:rPr>
                <w:i/>
                <w:sz w:val="20"/>
              </w:rPr>
              <w:t>том числе рисовать вид сверху,</w:t>
            </w:r>
            <w:r w:rsidRPr="00F922A0">
              <w:rPr>
                <w:i/>
                <w:spacing w:val="1"/>
                <w:sz w:val="20"/>
              </w:rPr>
              <w:t xml:space="preserve"> </w:t>
            </w:r>
            <w:r w:rsidRPr="00F922A0">
              <w:rPr>
                <w:i/>
                <w:sz w:val="20"/>
              </w:rPr>
              <w:t>сбоку, строить сечения</w:t>
            </w:r>
            <w:r w:rsidRPr="00F922A0">
              <w:rPr>
                <w:i/>
                <w:spacing w:val="1"/>
                <w:sz w:val="20"/>
              </w:rPr>
              <w:t xml:space="preserve"> </w:t>
            </w:r>
            <w:r w:rsidRPr="00F922A0">
              <w:rPr>
                <w:i/>
                <w:sz w:val="20"/>
              </w:rPr>
              <w:t>многогранников;</w:t>
            </w:r>
          </w:p>
          <w:p w:rsidR="00755FD3" w:rsidRPr="00F922A0" w:rsidRDefault="007E3FA8" w:rsidP="00130501">
            <w:pPr>
              <w:pStyle w:val="TableParagraph"/>
              <w:ind w:left="464" w:right="302" w:hanging="358"/>
              <w:contextualSpacing/>
              <w:rPr>
                <w:i/>
                <w:sz w:val="20"/>
              </w:rPr>
            </w:pPr>
            <w:r w:rsidRPr="00F922A0">
              <w:rPr>
                <w:i/>
                <w:sz w:val="20"/>
              </w:rPr>
              <w:t>извлекать, интерпретировать и</w:t>
            </w:r>
            <w:r w:rsidRPr="00F922A0">
              <w:rPr>
                <w:i/>
                <w:spacing w:val="1"/>
                <w:sz w:val="20"/>
              </w:rPr>
              <w:t xml:space="preserve"> </w:t>
            </w:r>
            <w:r w:rsidRPr="00F922A0">
              <w:rPr>
                <w:i/>
                <w:sz w:val="20"/>
              </w:rPr>
              <w:t>преобразовывать</w:t>
            </w:r>
            <w:r w:rsidRPr="00F922A0">
              <w:rPr>
                <w:i/>
                <w:spacing w:val="-7"/>
                <w:sz w:val="20"/>
              </w:rPr>
              <w:t xml:space="preserve"> </w:t>
            </w:r>
            <w:r w:rsidRPr="00F922A0">
              <w:rPr>
                <w:i/>
                <w:sz w:val="20"/>
              </w:rPr>
              <w:t>информацию</w:t>
            </w:r>
            <w:r w:rsidRPr="00F922A0">
              <w:rPr>
                <w:i/>
                <w:spacing w:val="-5"/>
                <w:sz w:val="20"/>
              </w:rPr>
              <w:t xml:space="preserve"> </w:t>
            </w:r>
            <w:r w:rsidRPr="00F922A0">
              <w:rPr>
                <w:i/>
                <w:sz w:val="20"/>
              </w:rPr>
              <w:t>о</w:t>
            </w:r>
            <w:r w:rsidRPr="00F922A0">
              <w:rPr>
                <w:i/>
                <w:spacing w:val="-47"/>
                <w:sz w:val="20"/>
              </w:rPr>
              <w:t xml:space="preserve"> </w:t>
            </w:r>
            <w:r w:rsidRPr="00F922A0">
              <w:rPr>
                <w:i/>
                <w:sz w:val="20"/>
              </w:rPr>
              <w:t>геометрических фигурах,</w:t>
            </w:r>
            <w:r w:rsidRPr="00F922A0">
              <w:rPr>
                <w:i/>
                <w:spacing w:val="1"/>
                <w:sz w:val="20"/>
              </w:rPr>
              <w:t xml:space="preserve"> </w:t>
            </w:r>
            <w:r w:rsidRPr="00F922A0">
              <w:rPr>
                <w:i/>
                <w:sz w:val="20"/>
              </w:rPr>
              <w:t>представленную</w:t>
            </w:r>
            <w:r w:rsidRPr="00F922A0">
              <w:rPr>
                <w:i/>
                <w:spacing w:val="-3"/>
                <w:sz w:val="20"/>
              </w:rPr>
              <w:t xml:space="preserve"> </w:t>
            </w:r>
            <w:r w:rsidRPr="00F922A0">
              <w:rPr>
                <w:i/>
                <w:sz w:val="20"/>
              </w:rPr>
              <w:t>на</w:t>
            </w:r>
            <w:r w:rsidRPr="00F922A0">
              <w:rPr>
                <w:i/>
                <w:spacing w:val="-3"/>
                <w:sz w:val="20"/>
              </w:rPr>
              <w:t xml:space="preserve"> </w:t>
            </w:r>
            <w:r w:rsidRPr="00F922A0">
              <w:rPr>
                <w:i/>
                <w:sz w:val="20"/>
              </w:rPr>
              <w:t>чертежах;</w:t>
            </w:r>
          </w:p>
          <w:p w:rsidR="00755FD3" w:rsidRPr="00F922A0" w:rsidRDefault="007E3FA8" w:rsidP="00130501">
            <w:pPr>
              <w:pStyle w:val="TableParagraph"/>
              <w:ind w:left="464" w:right="111" w:hanging="358"/>
              <w:contextualSpacing/>
              <w:rPr>
                <w:i/>
                <w:sz w:val="20"/>
              </w:rPr>
            </w:pPr>
            <w:r w:rsidRPr="00F922A0">
              <w:rPr>
                <w:i/>
                <w:sz w:val="20"/>
              </w:rPr>
              <w:t>применять</w:t>
            </w:r>
            <w:r w:rsidRPr="00F922A0">
              <w:rPr>
                <w:i/>
                <w:spacing w:val="-5"/>
                <w:sz w:val="20"/>
              </w:rPr>
              <w:t xml:space="preserve"> </w:t>
            </w:r>
            <w:r w:rsidRPr="00F922A0">
              <w:rPr>
                <w:i/>
                <w:sz w:val="20"/>
              </w:rPr>
              <w:t>геометрические</w:t>
            </w:r>
            <w:r w:rsidRPr="00F922A0">
              <w:rPr>
                <w:i/>
                <w:spacing w:val="-6"/>
                <w:sz w:val="20"/>
              </w:rPr>
              <w:t xml:space="preserve"> </w:t>
            </w:r>
            <w:r w:rsidRPr="00F922A0">
              <w:rPr>
                <w:i/>
                <w:sz w:val="20"/>
              </w:rPr>
              <w:t>факты</w:t>
            </w:r>
            <w:r w:rsidRPr="00F922A0">
              <w:rPr>
                <w:i/>
                <w:spacing w:val="-4"/>
                <w:sz w:val="20"/>
              </w:rPr>
              <w:t xml:space="preserve"> </w:t>
            </w:r>
            <w:r w:rsidRPr="00F922A0">
              <w:rPr>
                <w:i/>
                <w:sz w:val="20"/>
              </w:rPr>
              <w:t>для</w:t>
            </w:r>
            <w:r w:rsidRPr="00F922A0">
              <w:rPr>
                <w:i/>
                <w:spacing w:val="-47"/>
                <w:sz w:val="20"/>
              </w:rPr>
              <w:t xml:space="preserve"> </w:t>
            </w:r>
            <w:r w:rsidRPr="00F922A0">
              <w:rPr>
                <w:i/>
                <w:sz w:val="20"/>
              </w:rPr>
              <w:t>решения задач, в том числе</w:t>
            </w:r>
            <w:r w:rsidRPr="00F922A0">
              <w:rPr>
                <w:i/>
                <w:spacing w:val="1"/>
                <w:sz w:val="20"/>
              </w:rPr>
              <w:t xml:space="preserve"> </w:t>
            </w:r>
            <w:r w:rsidRPr="00F922A0">
              <w:rPr>
                <w:i/>
                <w:sz w:val="20"/>
              </w:rPr>
              <w:t>предполагающих несколько шагов</w:t>
            </w:r>
            <w:r w:rsidRPr="00F922A0">
              <w:rPr>
                <w:i/>
                <w:spacing w:val="1"/>
                <w:sz w:val="20"/>
              </w:rPr>
              <w:t xml:space="preserve"> </w:t>
            </w:r>
            <w:r w:rsidRPr="00F922A0">
              <w:rPr>
                <w:i/>
                <w:sz w:val="20"/>
              </w:rPr>
              <w:t>решения;</w:t>
            </w:r>
          </w:p>
          <w:p w:rsidR="00755FD3" w:rsidRPr="00F922A0" w:rsidRDefault="007E3FA8" w:rsidP="00130501">
            <w:pPr>
              <w:pStyle w:val="TableParagraph"/>
              <w:ind w:left="464" w:right="418" w:hanging="358"/>
              <w:contextualSpacing/>
              <w:rPr>
                <w:i/>
                <w:sz w:val="20"/>
              </w:rPr>
            </w:pPr>
            <w:r w:rsidRPr="00F922A0">
              <w:rPr>
                <w:i/>
                <w:sz w:val="20"/>
              </w:rPr>
              <w:t>описывать</w:t>
            </w:r>
            <w:r w:rsidRPr="00F922A0">
              <w:rPr>
                <w:i/>
                <w:spacing w:val="-7"/>
                <w:sz w:val="20"/>
              </w:rPr>
              <w:t xml:space="preserve"> </w:t>
            </w:r>
            <w:r w:rsidRPr="00F922A0">
              <w:rPr>
                <w:i/>
                <w:sz w:val="20"/>
              </w:rPr>
              <w:t>взаимное</w:t>
            </w:r>
            <w:r w:rsidRPr="00F922A0">
              <w:rPr>
                <w:i/>
                <w:spacing w:val="-7"/>
                <w:sz w:val="20"/>
              </w:rPr>
              <w:t xml:space="preserve"> </w:t>
            </w:r>
            <w:r w:rsidRPr="00F922A0">
              <w:rPr>
                <w:i/>
                <w:sz w:val="20"/>
              </w:rPr>
              <w:t>расположение</w:t>
            </w:r>
            <w:r w:rsidRPr="00F922A0">
              <w:rPr>
                <w:i/>
                <w:spacing w:val="-47"/>
                <w:sz w:val="20"/>
              </w:rPr>
              <w:t xml:space="preserve"> </w:t>
            </w:r>
            <w:r w:rsidRPr="00F922A0">
              <w:rPr>
                <w:i/>
                <w:sz w:val="20"/>
              </w:rPr>
              <w:t>прямых</w:t>
            </w:r>
            <w:r w:rsidRPr="00F922A0">
              <w:rPr>
                <w:i/>
                <w:spacing w:val="-1"/>
                <w:sz w:val="20"/>
              </w:rPr>
              <w:t xml:space="preserve"> </w:t>
            </w:r>
            <w:r w:rsidRPr="00F922A0">
              <w:rPr>
                <w:i/>
                <w:sz w:val="20"/>
              </w:rPr>
              <w:t>и</w:t>
            </w:r>
            <w:r w:rsidRPr="00F922A0">
              <w:rPr>
                <w:i/>
                <w:spacing w:val="1"/>
                <w:sz w:val="20"/>
              </w:rPr>
              <w:t xml:space="preserve"> </w:t>
            </w:r>
            <w:r w:rsidRPr="00F922A0">
              <w:rPr>
                <w:i/>
                <w:sz w:val="20"/>
              </w:rPr>
              <w:t>плоскостей в</w:t>
            </w:r>
            <w:r w:rsidRPr="00F922A0">
              <w:rPr>
                <w:i/>
                <w:spacing w:val="1"/>
                <w:sz w:val="20"/>
              </w:rPr>
              <w:t xml:space="preserve"> </w:t>
            </w:r>
            <w:r w:rsidRPr="00F922A0">
              <w:rPr>
                <w:i/>
                <w:sz w:val="20"/>
              </w:rPr>
              <w:t>пространстве;</w:t>
            </w:r>
          </w:p>
          <w:p w:rsidR="00755FD3" w:rsidRPr="00F922A0" w:rsidRDefault="007E3FA8" w:rsidP="00130501">
            <w:pPr>
              <w:pStyle w:val="TableParagraph"/>
              <w:ind w:left="464" w:right="297" w:hanging="358"/>
              <w:contextualSpacing/>
              <w:rPr>
                <w:i/>
                <w:sz w:val="20"/>
              </w:rPr>
            </w:pPr>
            <w:r w:rsidRPr="00F922A0">
              <w:rPr>
                <w:i/>
                <w:sz w:val="20"/>
              </w:rPr>
              <w:t>формулировать</w:t>
            </w:r>
            <w:r w:rsidRPr="00F922A0">
              <w:rPr>
                <w:i/>
                <w:spacing w:val="-4"/>
                <w:sz w:val="20"/>
              </w:rPr>
              <w:t xml:space="preserve"> </w:t>
            </w:r>
            <w:r w:rsidRPr="00F922A0">
              <w:rPr>
                <w:i/>
                <w:sz w:val="20"/>
              </w:rPr>
              <w:t>свойства</w:t>
            </w:r>
            <w:r w:rsidRPr="00F922A0">
              <w:rPr>
                <w:i/>
                <w:spacing w:val="-3"/>
                <w:sz w:val="20"/>
              </w:rPr>
              <w:t xml:space="preserve"> </w:t>
            </w:r>
            <w:r w:rsidRPr="00F922A0">
              <w:rPr>
                <w:i/>
                <w:sz w:val="20"/>
              </w:rPr>
              <w:t>и</w:t>
            </w:r>
            <w:r w:rsidRPr="00F922A0">
              <w:rPr>
                <w:i/>
                <w:spacing w:val="-5"/>
                <w:sz w:val="20"/>
              </w:rPr>
              <w:t xml:space="preserve"> </w:t>
            </w:r>
            <w:r w:rsidRPr="00F922A0">
              <w:rPr>
                <w:i/>
                <w:sz w:val="20"/>
              </w:rPr>
              <w:t>признаки</w:t>
            </w:r>
            <w:r w:rsidRPr="00F922A0">
              <w:rPr>
                <w:i/>
                <w:spacing w:val="-47"/>
                <w:sz w:val="20"/>
              </w:rPr>
              <w:t xml:space="preserve"> </w:t>
            </w:r>
            <w:r w:rsidRPr="00F922A0">
              <w:rPr>
                <w:i/>
                <w:sz w:val="20"/>
              </w:rPr>
              <w:t>фигур;</w:t>
            </w:r>
          </w:p>
          <w:p w:rsidR="00755FD3" w:rsidRPr="00F922A0" w:rsidRDefault="007E3FA8" w:rsidP="00130501">
            <w:pPr>
              <w:pStyle w:val="TableParagraph"/>
              <w:ind w:left="464" w:right="1017" w:hanging="358"/>
              <w:contextualSpacing/>
              <w:rPr>
                <w:i/>
                <w:sz w:val="20"/>
              </w:rPr>
            </w:pPr>
            <w:r w:rsidRPr="00F922A0">
              <w:rPr>
                <w:i/>
                <w:sz w:val="20"/>
              </w:rPr>
              <w:t>доказывать</w:t>
            </w:r>
            <w:r w:rsidRPr="00F922A0">
              <w:rPr>
                <w:i/>
                <w:spacing w:val="-11"/>
                <w:sz w:val="20"/>
              </w:rPr>
              <w:t xml:space="preserve"> </w:t>
            </w:r>
            <w:r w:rsidRPr="00F922A0">
              <w:rPr>
                <w:i/>
                <w:sz w:val="20"/>
              </w:rPr>
              <w:t>геометрические</w:t>
            </w:r>
            <w:r w:rsidRPr="00F922A0">
              <w:rPr>
                <w:i/>
                <w:spacing w:val="-47"/>
                <w:sz w:val="20"/>
              </w:rPr>
              <w:t xml:space="preserve"> </w:t>
            </w:r>
            <w:r w:rsidRPr="00F922A0">
              <w:rPr>
                <w:i/>
                <w:sz w:val="20"/>
              </w:rPr>
              <w:t>утверждения</w:t>
            </w:r>
            <w:r w:rsidRPr="00F922A0">
              <w:rPr>
                <w:i/>
                <w:color w:val="FF0000"/>
                <w:sz w:val="20"/>
              </w:rPr>
              <w:t>;</w:t>
            </w:r>
          </w:p>
          <w:p w:rsidR="00755FD3" w:rsidRPr="00F922A0" w:rsidRDefault="007E3FA8" w:rsidP="00130501">
            <w:pPr>
              <w:pStyle w:val="TableParagraph"/>
              <w:ind w:left="464" w:right="121" w:hanging="358"/>
              <w:contextualSpacing/>
              <w:rPr>
                <w:i/>
                <w:sz w:val="20"/>
              </w:rPr>
            </w:pPr>
            <w:r w:rsidRPr="00F922A0">
              <w:rPr>
                <w:i/>
                <w:sz w:val="20"/>
              </w:rPr>
              <w:t>владеть</w:t>
            </w:r>
            <w:r w:rsidRPr="00F922A0">
              <w:rPr>
                <w:i/>
                <w:spacing w:val="-6"/>
                <w:sz w:val="20"/>
              </w:rPr>
              <w:t xml:space="preserve"> </w:t>
            </w:r>
            <w:r w:rsidRPr="00F922A0">
              <w:rPr>
                <w:i/>
                <w:sz w:val="20"/>
              </w:rPr>
              <w:t>стандартной</w:t>
            </w:r>
            <w:r w:rsidRPr="00F922A0">
              <w:rPr>
                <w:i/>
                <w:spacing w:val="-5"/>
                <w:sz w:val="20"/>
              </w:rPr>
              <w:t xml:space="preserve"> </w:t>
            </w:r>
            <w:r w:rsidRPr="00F922A0">
              <w:rPr>
                <w:i/>
                <w:sz w:val="20"/>
              </w:rPr>
              <w:t>классификацией</w:t>
            </w:r>
            <w:r w:rsidRPr="00F922A0">
              <w:rPr>
                <w:i/>
                <w:spacing w:val="-47"/>
                <w:sz w:val="20"/>
              </w:rPr>
              <w:t xml:space="preserve"> </w:t>
            </w:r>
            <w:r w:rsidRPr="00F922A0">
              <w:rPr>
                <w:i/>
                <w:sz w:val="20"/>
              </w:rPr>
              <w:t>пространственных фигур</w:t>
            </w:r>
            <w:r w:rsidRPr="00F922A0">
              <w:rPr>
                <w:i/>
                <w:spacing w:val="1"/>
                <w:sz w:val="20"/>
              </w:rPr>
              <w:t xml:space="preserve"> </w:t>
            </w:r>
            <w:r w:rsidRPr="00F922A0">
              <w:rPr>
                <w:i/>
                <w:sz w:val="20"/>
              </w:rPr>
              <w:t>(пирамиды, призмы,</w:t>
            </w:r>
            <w:r w:rsidRPr="00F922A0">
              <w:rPr>
                <w:i/>
                <w:spacing w:val="1"/>
                <w:sz w:val="20"/>
              </w:rPr>
              <w:t xml:space="preserve"> </w:t>
            </w:r>
            <w:r w:rsidRPr="00F922A0">
              <w:rPr>
                <w:i/>
                <w:sz w:val="20"/>
              </w:rPr>
              <w:t>параллелепипеды);</w:t>
            </w:r>
          </w:p>
          <w:p w:rsidR="00755FD3" w:rsidRPr="00F922A0" w:rsidRDefault="007E3FA8" w:rsidP="00130501">
            <w:pPr>
              <w:pStyle w:val="TableParagraph"/>
              <w:ind w:left="464" w:right="137" w:hanging="358"/>
              <w:contextualSpacing/>
              <w:rPr>
                <w:i/>
                <w:sz w:val="20"/>
              </w:rPr>
            </w:pPr>
            <w:r w:rsidRPr="00F922A0">
              <w:rPr>
                <w:i/>
                <w:sz w:val="20"/>
              </w:rPr>
              <w:t>находить объемы и площади</w:t>
            </w:r>
            <w:r w:rsidRPr="00F922A0">
              <w:rPr>
                <w:i/>
                <w:spacing w:val="1"/>
                <w:sz w:val="20"/>
              </w:rPr>
              <w:t xml:space="preserve"> </w:t>
            </w:r>
            <w:r w:rsidRPr="00F922A0">
              <w:rPr>
                <w:i/>
                <w:sz w:val="20"/>
              </w:rPr>
              <w:t>поверхностей</w:t>
            </w:r>
            <w:r w:rsidRPr="00F922A0">
              <w:rPr>
                <w:i/>
                <w:spacing w:val="-7"/>
                <w:sz w:val="20"/>
              </w:rPr>
              <w:t xml:space="preserve"> </w:t>
            </w:r>
            <w:r w:rsidRPr="00F922A0">
              <w:rPr>
                <w:i/>
                <w:sz w:val="20"/>
              </w:rPr>
              <w:t>геометрических</w:t>
            </w:r>
            <w:r w:rsidRPr="00F922A0">
              <w:rPr>
                <w:i/>
                <w:spacing w:val="-7"/>
                <w:sz w:val="20"/>
              </w:rPr>
              <w:t xml:space="preserve"> </w:t>
            </w:r>
            <w:r w:rsidRPr="00F922A0">
              <w:rPr>
                <w:i/>
                <w:sz w:val="20"/>
              </w:rPr>
              <w:t>тел</w:t>
            </w:r>
            <w:r w:rsidRPr="00F922A0">
              <w:rPr>
                <w:i/>
                <w:spacing w:val="-47"/>
                <w:sz w:val="20"/>
              </w:rPr>
              <w:t xml:space="preserve"> </w:t>
            </w:r>
            <w:r w:rsidRPr="00F922A0">
              <w:rPr>
                <w:i/>
                <w:sz w:val="20"/>
              </w:rPr>
              <w:t>с</w:t>
            </w:r>
            <w:r w:rsidRPr="00F922A0">
              <w:rPr>
                <w:i/>
                <w:spacing w:val="-1"/>
                <w:sz w:val="20"/>
              </w:rPr>
              <w:t xml:space="preserve"> </w:t>
            </w:r>
            <w:r w:rsidRPr="00F922A0">
              <w:rPr>
                <w:i/>
                <w:sz w:val="20"/>
              </w:rPr>
              <w:t>применением</w:t>
            </w:r>
            <w:r w:rsidRPr="00F922A0">
              <w:rPr>
                <w:i/>
                <w:spacing w:val="-1"/>
                <w:sz w:val="20"/>
              </w:rPr>
              <w:t xml:space="preserve"> </w:t>
            </w:r>
            <w:r w:rsidRPr="00F922A0">
              <w:rPr>
                <w:i/>
                <w:sz w:val="20"/>
              </w:rPr>
              <w:t>формул;</w:t>
            </w:r>
          </w:p>
          <w:p w:rsidR="00755FD3" w:rsidRPr="00F922A0" w:rsidRDefault="007E3FA8" w:rsidP="00130501">
            <w:pPr>
              <w:pStyle w:val="TableParagraph"/>
              <w:ind w:left="464" w:right="779" w:hanging="358"/>
              <w:contextualSpacing/>
              <w:rPr>
                <w:i/>
                <w:sz w:val="20"/>
              </w:rPr>
            </w:pPr>
            <w:r w:rsidRPr="00F922A0">
              <w:rPr>
                <w:i/>
                <w:sz w:val="20"/>
              </w:rPr>
              <w:t>вычислять</w:t>
            </w:r>
            <w:r w:rsidRPr="00F922A0">
              <w:rPr>
                <w:i/>
                <w:spacing w:val="-4"/>
                <w:sz w:val="20"/>
              </w:rPr>
              <w:t xml:space="preserve"> </w:t>
            </w:r>
            <w:r w:rsidRPr="00F922A0">
              <w:rPr>
                <w:i/>
                <w:sz w:val="20"/>
              </w:rPr>
              <w:t>расстояния</w:t>
            </w:r>
            <w:r w:rsidRPr="00F922A0">
              <w:rPr>
                <w:i/>
                <w:spacing w:val="-4"/>
                <w:sz w:val="20"/>
              </w:rPr>
              <w:t xml:space="preserve"> </w:t>
            </w:r>
            <w:r w:rsidRPr="00F922A0">
              <w:rPr>
                <w:i/>
                <w:sz w:val="20"/>
              </w:rPr>
              <w:t>и</w:t>
            </w:r>
            <w:r w:rsidRPr="00F922A0">
              <w:rPr>
                <w:i/>
                <w:spacing w:val="-3"/>
                <w:sz w:val="20"/>
              </w:rPr>
              <w:t xml:space="preserve"> </w:t>
            </w:r>
            <w:r w:rsidRPr="00F922A0">
              <w:rPr>
                <w:i/>
                <w:sz w:val="20"/>
              </w:rPr>
              <w:t>углы</w:t>
            </w:r>
            <w:r w:rsidRPr="00F922A0">
              <w:rPr>
                <w:i/>
                <w:spacing w:val="-4"/>
                <w:sz w:val="20"/>
              </w:rPr>
              <w:t xml:space="preserve"> </w:t>
            </w:r>
            <w:r w:rsidRPr="00F922A0">
              <w:rPr>
                <w:i/>
                <w:sz w:val="20"/>
              </w:rPr>
              <w:t>в</w:t>
            </w:r>
            <w:r w:rsidRPr="00F922A0">
              <w:rPr>
                <w:i/>
                <w:spacing w:val="-47"/>
                <w:sz w:val="20"/>
              </w:rPr>
              <w:t xml:space="preserve"> </w:t>
            </w:r>
            <w:r w:rsidRPr="00F922A0">
              <w:rPr>
                <w:i/>
                <w:sz w:val="20"/>
              </w:rPr>
              <w:t>пространстве</w:t>
            </w:r>
            <w:r w:rsidRPr="00F922A0">
              <w:rPr>
                <w:i/>
                <w:color w:val="FF0000"/>
                <w:sz w:val="20"/>
              </w:rPr>
              <w:t>.</w:t>
            </w:r>
          </w:p>
        </w:tc>
        <w:tc>
          <w:tcPr>
            <w:tcW w:w="3289" w:type="dxa"/>
            <w:shd w:val="clear" w:color="auto" w:fill="E6EDD4"/>
          </w:tcPr>
          <w:p w:rsidR="00755FD3" w:rsidRPr="00F922A0" w:rsidRDefault="007E3FA8" w:rsidP="00366414">
            <w:pPr>
              <w:pStyle w:val="TableParagraph"/>
              <w:numPr>
                <w:ilvl w:val="0"/>
                <w:numId w:val="104"/>
              </w:numPr>
              <w:tabs>
                <w:tab w:val="left" w:pos="463"/>
                <w:tab w:val="left" w:pos="464"/>
              </w:tabs>
              <w:ind w:right="215"/>
              <w:contextualSpacing/>
              <w:rPr>
                <w:sz w:val="20"/>
              </w:rPr>
            </w:pPr>
            <w:r w:rsidRPr="00F922A0">
              <w:rPr>
                <w:sz w:val="20"/>
              </w:rPr>
              <w:t>Владеть геометрическими</w:t>
            </w:r>
            <w:r w:rsidRPr="00F922A0">
              <w:rPr>
                <w:spacing w:val="1"/>
                <w:sz w:val="20"/>
              </w:rPr>
              <w:t xml:space="preserve"> </w:t>
            </w:r>
            <w:r w:rsidRPr="00F922A0">
              <w:rPr>
                <w:sz w:val="20"/>
              </w:rPr>
              <w:t>понятиями</w:t>
            </w:r>
            <w:r w:rsidRPr="00F922A0">
              <w:rPr>
                <w:spacing w:val="-5"/>
                <w:sz w:val="20"/>
              </w:rPr>
              <w:t xml:space="preserve"> </w:t>
            </w:r>
            <w:r w:rsidRPr="00F922A0">
              <w:rPr>
                <w:sz w:val="20"/>
              </w:rPr>
              <w:t>при</w:t>
            </w:r>
            <w:r w:rsidRPr="00F922A0">
              <w:rPr>
                <w:spacing w:val="-4"/>
                <w:sz w:val="20"/>
              </w:rPr>
              <w:t xml:space="preserve"> </w:t>
            </w:r>
            <w:r w:rsidRPr="00F922A0">
              <w:rPr>
                <w:sz w:val="20"/>
              </w:rPr>
              <w:t>решении</w:t>
            </w:r>
            <w:r w:rsidRPr="00F922A0">
              <w:rPr>
                <w:spacing w:val="-4"/>
                <w:sz w:val="20"/>
              </w:rPr>
              <w:t xml:space="preserve"> </w:t>
            </w:r>
            <w:r w:rsidRPr="00F922A0">
              <w:rPr>
                <w:sz w:val="20"/>
              </w:rPr>
              <w:t>задач</w:t>
            </w:r>
            <w:r w:rsidRPr="00F922A0">
              <w:rPr>
                <w:spacing w:val="-47"/>
                <w:sz w:val="20"/>
              </w:rPr>
              <w:t xml:space="preserve"> </w:t>
            </w:r>
            <w:r w:rsidRPr="00F922A0">
              <w:rPr>
                <w:sz w:val="20"/>
              </w:rPr>
              <w:t>и проведении математических</w:t>
            </w:r>
            <w:r w:rsidRPr="00F922A0">
              <w:rPr>
                <w:spacing w:val="-47"/>
                <w:sz w:val="20"/>
              </w:rPr>
              <w:t xml:space="preserve"> </w:t>
            </w:r>
            <w:r w:rsidRPr="00F922A0">
              <w:rPr>
                <w:sz w:val="20"/>
              </w:rPr>
              <w:t>рассуждений;</w:t>
            </w:r>
          </w:p>
          <w:p w:rsidR="00755FD3" w:rsidRPr="00F922A0" w:rsidRDefault="007E3FA8" w:rsidP="00366414">
            <w:pPr>
              <w:pStyle w:val="TableParagraph"/>
              <w:numPr>
                <w:ilvl w:val="0"/>
                <w:numId w:val="104"/>
              </w:numPr>
              <w:tabs>
                <w:tab w:val="left" w:pos="463"/>
                <w:tab w:val="left" w:pos="464"/>
              </w:tabs>
              <w:ind w:right="174"/>
              <w:contextualSpacing/>
              <w:rPr>
                <w:sz w:val="20"/>
              </w:rPr>
            </w:pPr>
            <w:r w:rsidRPr="00F922A0">
              <w:rPr>
                <w:sz w:val="20"/>
              </w:rPr>
              <w:t>самостоятельно</w:t>
            </w:r>
            <w:r w:rsidRPr="00F922A0">
              <w:rPr>
                <w:spacing w:val="1"/>
                <w:sz w:val="20"/>
              </w:rPr>
              <w:t xml:space="preserve"> </w:t>
            </w:r>
            <w:r w:rsidRPr="00F922A0">
              <w:rPr>
                <w:sz w:val="20"/>
              </w:rPr>
              <w:t>формулировать определения</w:t>
            </w:r>
            <w:r w:rsidRPr="00F922A0">
              <w:rPr>
                <w:spacing w:val="1"/>
                <w:sz w:val="20"/>
              </w:rPr>
              <w:t xml:space="preserve"> </w:t>
            </w:r>
            <w:r w:rsidRPr="00F922A0">
              <w:rPr>
                <w:sz w:val="20"/>
              </w:rPr>
              <w:t>геометрических фигур,</w:t>
            </w:r>
            <w:r w:rsidRPr="00F922A0">
              <w:rPr>
                <w:spacing w:val="1"/>
                <w:sz w:val="20"/>
              </w:rPr>
              <w:t xml:space="preserve"> </w:t>
            </w:r>
            <w:r w:rsidRPr="00F922A0">
              <w:rPr>
                <w:sz w:val="20"/>
              </w:rPr>
              <w:t>выдвигать гипотезы о новых</w:t>
            </w:r>
            <w:r w:rsidRPr="00F922A0">
              <w:rPr>
                <w:spacing w:val="1"/>
                <w:sz w:val="20"/>
              </w:rPr>
              <w:t xml:space="preserve"> </w:t>
            </w:r>
            <w:r w:rsidRPr="00F922A0">
              <w:rPr>
                <w:sz w:val="20"/>
              </w:rPr>
              <w:t>свойствах и признаках</w:t>
            </w:r>
            <w:r w:rsidRPr="00F922A0">
              <w:rPr>
                <w:spacing w:val="1"/>
                <w:sz w:val="20"/>
              </w:rPr>
              <w:t xml:space="preserve"> </w:t>
            </w:r>
            <w:r w:rsidRPr="00F922A0">
              <w:rPr>
                <w:sz w:val="20"/>
              </w:rPr>
              <w:t>геометрических фигур и</w:t>
            </w:r>
            <w:r w:rsidRPr="00F922A0">
              <w:rPr>
                <w:spacing w:val="1"/>
                <w:sz w:val="20"/>
              </w:rPr>
              <w:t xml:space="preserve"> </w:t>
            </w:r>
            <w:r w:rsidRPr="00F922A0">
              <w:rPr>
                <w:sz w:val="20"/>
              </w:rPr>
              <w:t>обосновывать</w:t>
            </w:r>
            <w:r w:rsidRPr="00F922A0">
              <w:rPr>
                <w:spacing w:val="-7"/>
                <w:sz w:val="20"/>
              </w:rPr>
              <w:t xml:space="preserve"> </w:t>
            </w:r>
            <w:r w:rsidRPr="00F922A0">
              <w:rPr>
                <w:sz w:val="20"/>
              </w:rPr>
              <w:t>или</w:t>
            </w:r>
            <w:r w:rsidRPr="00F922A0">
              <w:rPr>
                <w:spacing w:val="-9"/>
                <w:sz w:val="20"/>
              </w:rPr>
              <w:t xml:space="preserve"> </w:t>
            </w:r>
            <w:r w:rsidRPr="00F922A0">
              <w:rPr>
                <w:sz w:val="20"/>
              </w:rPr>
              <w:t>опровергать</w:t>
            </w:r>
            <w:r w:rsidRPr="00F922A0">
              <w:rPr>
                <w:spacing w:val="-47"/>
                <w:sz w:val="20"/>
              </w:rPr>
              <w:t xml:space="preserve"> </w:t>
            </w:r>
            <w:r w:rsidRPr="00F922A0">
              <w:rPr>
                <w:sz w:val="20"/>
              </w:rPr>
              <w:t>их, обобщать или</w:t>
            </w:r>
            <w:r w:rsidRPr="00F922A0">
              <w:rPr>
                <w:spacing w:val="1"/>
                <w:sz w:val="20"/>
              </w:rPr>
              <w:t xml:space="preserve"> </w:t>
            </w:r>
            <w:r w:rsidRPr="00F922A0">
              <w:rPr>
                <w:sz w:val="20"/>
              </w:rPr>
              <w:t>конкретизировать результаты</w:t>
            </w:r>
            <w:r w:rsidRPr="00F922A0">
              <w:rPr>
                <w:spacing w:val="1"/>
                <w:sz w:val="20"/>
              </w:rPr>
              <w:t xml:space="preserve"> </w:t>
            </w:r>
            <w:r w:rsidRPr="00F922A0">
              <w:rPr>
                <w:sz w:val="20"/>
              </w:rPr>
              <w:t>на новых классах фигур,</w:t>
            </w:r>
            <w:r w:rsidRPr="00F922A0">
              <w:rPr>
                <w:spacing w:val="1"/>
                <w:sz w:val="20"/>
              </w:rPr>
              <w:t xml:space="preserve"> </w:t>
            </w:r>
            <w:r w:rsidRPr="00F922A0">
              <w:rPr>
                <w:sz w:val="20"/>
              </w:rPr>
              <w:t>проводить в несложных</w:t>
            </w:r>
            <w:r w:rsidRPr="00F922A0">
              <w:rPr>
                <w:spacing w:val="1"/>
                <w:sz w:val="20"/>
              </w:rPr>
              <w:t xml:space="preserve"> </w:t>
            </w:r>
            <w:r w:rsidRPr="00F922A0">
              <w:rPr>
                <w:sz w:val="20"/>
              </w:rPr>
              <w:t>случаях</w:t>
            </w:r>
            <w:r w:rsidRPr="00F922A0">
              <w:rPr>
                <w:spacing w:val="-8"/>
                <w:sz w:val="20"/>
              </w:rPr>
              <w:t xml:space="preserve"> </w:t>
            </w:r>
            <w:r w:rsidRPr="00F922A0">
              <w:rPr>
                <w:sz w:val="20"/>
              </w:rPr>
              <w:t>классификацию</w:t>
            </w:r>
            <w:r w:rsidRPr="00F922A0">
              <w:rPr>
                <w:spacing w:val="-6"/>
                <w:sz w:val="20"/>
              </w:rPr>
              <w:t xml:space="preserve"> </w:t>
            </w:r>
            <w:r w:rsidRPr="00F922A0">
              <w:rPr>
                <w:sz w:val="20"/>
              </w:rPr>
              <w:t>фигур</w:t>
            </w:r>
            <w:r w:rsidRPr="00F922A0">
              <w:rPr>
                <w:spacing w:val="-47"/>
                <w:sz w:val="20"/>
              </w:rPr>
              <w:t xml:space="preserve"> </w:t>
            </w:r>
            <w:r w:rsidRPr="00F922A0">
              <w:rPr>
                <w:sz w:val="20"/>
              </w:rPr>
              <w:t>по</w:t>
            </w:r>
            <w:r w:rsidRPr="00F922A0">
              <w:rPr>
                <w:spacing w:val="-1"/>
                <w:sz w:val="20"/>
              </w:rPr>
              <w:t xml:space="preserve"> </w:t>
            </w:r>
            <w:r w:rsidRPr="00F922A0">
              <w:rPr>
                <w:sz w:val="20"/>
              </w:rPr>
              <w:t>различным</w:t>
            </w:r>
            <w:r w:rsidRPr="00F922A0">
              <w:rPr>
                <w:spacing w:val="-1"/>
                <w:sz w:val="20"/>
              </w:rPr>
              <w:t xml:space="preserve"> </w:t>
            </w:r>
            <w:r w:rsidRPr="00F922A0">
              <w:rPr>
                <w:sz w:val="20"/>
              </w:rPr>
              <w:t>основаниям;</w:t>
            </w:r>
          </w:p>
          <w:p w:rsidR="00755FD3" w:rsidRPr="00F922A0" w:rsidRDefault="007E3FA8" w:rsidP="00366414">
            <w:pPr>
              <w:pStyle w:val="TableParagraph"/>
              <w:numPr>
                <w:ilvl w:val="0"/>
                <w:numId w:val="104"/>
              </w:numPr>
              <w:tabs>
                <w:tab w:val="left" w:pos="463"/>
                <w:tab w:val="left" w:pos="464"/>
              </w:tabs>
              <w:ind w:right="140"/>
              <w:contextualSpacing/>
              <w:rPr>
                <w:sz w:val="20"/>
              </w:rPr>
            </w:pPr>
            <w:r w:rsidRPr="00F922A0">
              <w:rPr>
                <w:sz w:val="20"/>
              </w:rPr>
              <w:t>исследовать чертежи, включая</w:t>
            </w:r>
            <w:r w:rsidRPr="00F922A0">
              <w:rPr>
                <w:spacing w:val="1"/>
                <w:sz w:val="20"/>
              </w:rPr>
              <w:t xml:space="preserve"> </w:t>
            </w:r>
            <w:r w:rsidRPr="00F922A0">
              <w:rPr>
                <w:sz w:val="20"/>
              </w:rPr>
              <w:t>комбинации фигур, извлекать,</w:t>
            </w:r>
            <w:r w:rsidRPr="00F922A0">
              <w:rPr>
                <w:spacing w:val="1"/>
                <w:sz w:val="20"/>
              </w:rPr>
              <w:t xml:space="preserve"> </w:t>
            </w:r>
            <w:r w:rsidRPr="00F922A0">
              <w:rPr>
                <w:sz w:val="20"/>
              </w:rPr>
              <w:t>интерпретировать и</w:t>
            </w:r>
            <w:r w:rsidRPr="00F922A0">
              <w:rPr>
                <w:spacing w:val="1"/>
                <w:sz w:val="20"/>
              </w:rPr>
              <w:t xml:space="preserve"> </w:t>
            </w:r>
            <w:r w:rsidRPr="00F922A0">
              <w:rPr>
                <w:spacing w:val="-1"/>
                <w:sz w:val="20"/>
              </w:rPr>
              <w:t xml:space="preserve">преобразовывать </w:t>
            </w:r>
            <w:r w:rsidRPr="00F922A0">
              <w:rPr>
                <w:sz w:val="20"/>
              </w:rPr>
              <w:t>информацию,</w:t>
            </w:r>
            <w:r w:rsidRPr="00F922A0">
              <w:rPr>
                <w:spacing w:val="-47"/>
                <w:sz w:val="20"/>
              </w:rPr>
              <w:t xml:space="preserve"> </w:t>
            </w:r>
            <w:r w:rsidRPr="00F922A0">
              <w:rPr>
                <w:sz w:val="20"/>
              </w:rPr>
              <w:t>представленную</w:t>
            </w:r>
            <w:r w:rsidRPr="00F922A0">
              <w:rPr>
                <w:spacing w:val="-2"/>
                <w:sz w:val="20"/>
              </w:rPr>
              <w:t xml:space="preserve"> </w:t>
            </w:r>
            <w:r w:rsidRPr="00F922A0">
              <w:rPr>
                <w:sz w:val="20"/>
              </w:rPr>
              <w:t>на</w:t>
            </w:r>
            <w:r w:rsidRPr="00F922A0">
              <w:rPr>
                <w:spacing w:val="-2"/>
                <w:sz w:val="20"/>
              </w:rPr>
              <w:t xml:space="preserve"> </w:t>
            </w:r>
            <w:r w:rsidRPr="00F922A0">
              <w:rPr>
                <w:sz w:val="20"/>
              </w:rPr>
              <w:t>чертежах;</w:t>
            </w:r>
          </w:p>
          <w:p w:rsidR="00755FD3" w:rsidRPr="00F922A0" w:rsidRDefault="007E3FA8" w:rsidP="00366414">
            <w:pPr>
              <w:pStyle w:val="TableParagraph"/>
              <w:numPr>
                <w:ilvl w:val="0"/>
                <w:numId w:val="104"/>
              </w:numPr>
              <w:tabs>
                <w:tab w:val="left" w:pos="463"/>
                <w:tab w:val="left" w:pos="464"/>
              </w:tabs>
              <w:ind w:right="102"/>
              <w:contextualSpacing/>
              <w:rPr>
                <w:sz w:val="20"/>
              </w:rPr>
            </w:pPr>
            <w:r w:rsidRPr="00F922A0">
              <w:rPr>
                <w:sz w:val="20"/>
              </w:rPr>
              <w:t>решать</w:t>
            </w:r>
            <w:r w:rsidRPr="00F922A0">
              <w:rPr>
                <w:spacing w:val="-6"/>
                <w:sz w:val="20"/>
              </w:rPr>
              <w:t xml:space="preserve"> </w:t>
            </w:r>
            <w:r w:rsidRPr="00F922A0">
              <w:rPr>
                <w:sz w:val="20"/>
              </w:rPr>
              <w:t>задачи</w:t>
            </w:r>
            <w:r w:rsidRPr="00F922A0">
              <w:rPr>
                <w:spacing w:val="-6"/>
                <w:sz w:val="20"/>
              </w:rPr>
              <w:t xml:space="preserve"> </w:t>
            </w:r>
            <w:r w:rsidRPr="00F922A0">
              <w:rPr>
                <w:sz w:val="20"/>
              </w:rPr>
              <w:t>геометрического</w:t>
            </w:r>
            <w:r w:rsidRPr="00F922A0">
              <w:rPr>
                <w:spacing w:val="-47"/>
                <w:sz w:val="20"/>
              </w:rPr>
              <w:t xml:space="preserve"> </w:t>
            </w:r>
            <w:r w:rsidRPr="00F922A0">
              <w:rPr>
                <w:sz w:val="20"/>
              </w:rPr>
              <w:t>содержания, в том числе в</w:t>
            </w:r>
            <w:r w:rsidRPr="00F922A0">
              <w:rPr>
                <w:spacing w:val="1"/>
                <w:sz w:val="20"/>
              </w:rPr>
              <w:t xml:space="preserve"> </w:t>
            </w:r>
            <w:r w:rsidRPr="00F922A0">
              <w:rPr>
                <w:sz w:val="20"/>
              </w:rPr>
              <w:t>ситуациях, когда алгоритм</w:t>
            </w:r>
            <w:r w:rsidRPr="00F922A0">
              <w:rPr>
                <w:spacing w:val="1"/>
                <w:sz w:val="20"/>
              </w:rPr>
              <w:t xml:space="preserve"> </w:t>
            </w:r>
            <w:r w:rsidRPr="00F922A0">
              <w:rPr>
                <w:sz w:val="20"/>
              </w:rPr>
              <w:t>решения не следует явно из</w:t>
            </w:r>
            <w:r w:rsidRPr="00F922A0">
              <w:rPr>
                <w:spacing w:val="1"/>
                <w:sz w:val="20"/>
              </w:rPr>
              <w:t xml:space="preserve"> </w:t>
            </w:r>
            <w:r w:rsidRPr="00F922A0">
              <w:rPr>
                <w:sz w:val="20"/>
              </w:rPr>
              <w:t>условия, выполнять</w:t>
            </w:r>
            <w:r w:rsidRPr="00F922A0">
              <w:rPr>
                <w:spacing w:val="1"/>
                <w:sz w:val="20"/>
              </w:rPr>
              <w:t xml:space="preserve"> </w:t>
            </w:r>
            <w:r w:rsidRPr="00F922A0">
              <w:rPr>
                <w:sz w:val="20"/>
              </w:rPr>
              <w:t>необходимые для решения</w:t>
            </w:r>
            <w:r w:rsidRPr="00F922A0">
              <w:rPr>
                <w:spacing w:val="1"/>
                <w:sz w:val="20"/>
              </w:rPr>
              <w:t xml:space="preserve"> </w:t>
            </w:r>
            <w:r w:rsidRPr="00F922A0">
              <w:rPr>
                <w:sz w:val="20"/>
              </w:rPr>
              <w:t>задачи дополнительные</w:t>
            </w:r>
            <w:r w:rsidRPr="00F922A0">
              <w:rPr>
                <w:spacing w:val="1"/>
                <w:sz w:val="20"/>
              </w:rPr>
              <w:t xml:space="preserve"> </w:t>
            </w:r>
            <w:r w:rsidRPr="00F922A0">
              <w:rPr>
                <w:sz w:val="20"/>
              </w:rPr>
              <w:t>построения, исследовать</w:t>
            </w:r>
            <w:r w:rsidRPr="00F922A0">
              <w:rPr>
                <w:spacing w:val="1"/>
                <w:sz w:val="20"/>
              </w:rPr>
              <w:t xml:space="preserve"> </w:t>
            </w:r>
            <w:r w:rsidRPr="00F922A0">
              <w:rPr>
                <w:sz w:val="20"/>
              </w:rPr>
              <w:t>возможность применения</w:t>
            </w:r>
            <w:r w:rsidRPr="00F922A0">
              <w:rPr>
                <w:spacing w:val="1"/>
                <w:sz w:val="20"/>
              </w:rPr>
              <w:t xml:space="preserve"> </w:t>
            </w:r>
            <w:r w:rsidRPr="00F922A0">
              <w:rPr>
                <w:sz w:val="20"/>
              </w:rPr>
              <w:t>теорем и формул для решения</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04"/>
              </w:numPr>
              <w:tabs>
                <w:tab w:val="left" w:pos="463"/>
                <w:tab w:val="left" w:pos="464"/>
              </w:tabs>
              <w:ind w:right="453"/>
              <w:contextualSpacing/>
              <w:rPr>
                <w:sz w:val="20"/>
              </w:rPr>
            </w:pPr>
            <w:r w:rsidRPr="00F922A0">
              <w:rPr>
                <w:sz w:val="20"/>
              </w:rPr>
              <w:t>уметь формулировать и</w:t>
            </w:r>
            <w:r w:rsidRPr="00F922A0">
              <w:rPr>
                <w:spacing w:val="1"/>
                <w:sz w:val="20"/>
              </w:rPr>
              <w:t xml:space="preserve"> </w:t>
            </w:r>
            <w:r w:rsidRPr="00F922A0">
              <w:rPr>
                <w:sz w:val="20"/>
              </w:rPr>
              <w:t>доказывать</w:t>
            </w:r>
            <w:r w:rsidRPr="00F922A0">
              <w:rPr>
                <w:spacing w:val="-11"/>
                <w:sz w:val="20"/>
              </w:rPr>
              <w:t xml:space="preserve"> </w:t>
            </w:r>
            <w:r w:rsidRPr="00F922A0">
              <w:rPr>
                <w:sz w:val="20"/>
              </w:rPr>
              <w:t>геометрические</w:t>
            </w:r>
            <w:r w:rsidRPr="00F922A0">
              <w:rPr>
                <w:spacing w:val="-47"/>
                <w:sz w:val="20"/>
              </w:rPr>
              <w:t xml:space="preserve"> </w:t>
            </w:r>
            <w:r w:rsidRPr="00F922A0">
              <w:rPr>
                <w:sz w:val="20"/>
              </w:rPr>
              <w:t>утверждения;</w:t>
            </w:r>
          </w:p>
          <w:p w:rsidR="00755FD3" w:rsidRPr="00F922A0" w:rsidRDefault="007E3FA8" w:rsidP="00366414">
            <w:pPr>
              <w:pStyle w:val="TableParagraph"/>
              <w:numPr>
                <w:ilvl w:val="0"/>
                <w:numId w:val="104"/>
              </w:numPr>
              <w:tabs>
                <w:tab w:val="left" w:pos="463"/>
                <w:tab w:val="left" w:pos="464"/>
              </w:tabs>
              <w:ind w:right="468"/>
              <w:contextualSpacing/>
              <w:rPr>
                <w:sz w:val="20"/>
              </w:rPr>
            </w:pPr>
            <w:r w:rsidRPr="00F922A0">
              <w:rPr>
                <w:sz w:val="20"/>
              </w:rPr>
              <w:t>владеть понятиями</w:t>
            </w:r>
            <w:r w:rsidRPr="00F922A0">
              <w:rPr>
                <w:spacing w:val="1"/>
                <w:sz w:val="20"/>
              </w:rPr>
              <w:t xml:space="preserve"> </w:t>
            </w:r>
            <w:r w:rsidRPr="00F922A0">
              <w:rPr>
                <w:sz w:val="20"/>
              </w:rPr>
              <w:t>стереометрии: призма,</w:t>
            </w:r>
            <w:r w:rsidRPr="00F922A0">
              <w:rPr>
                <w:spacing w:val="1"/>
                <w:sz w:val="20"/>
              </w:rPr>
              <w:t xml:space="preserve"> </w:t>
            </w:r>
            <w:r w:rsidRPr="00F922A0">
              <w:rPr>
                <w:sz w:val="20"/>
              </w:rPr>
              <w:t>параллелепипед,</w:t>
            </w:r>
            <w:r w:rsidRPr="00F922A0">
              <w:rPr>
                <w:spacing w:val="-11"/>
                <w:sz w:val="20"/>
              </w:rPr>
              <w:t xml:space="preserve"> </w:t>
            </w:r>
            <w:r w:rsidRPr="00F922A0">
              <w:rPr>
                <w:sz w:val="20"/>
              </w:rPr>
              <w:t>пирамида,</w:t>
            </w:r>
            <w:r w:rsidRPr="00F922A0">
              <w:rPr>
                <w:spacing w:val="-47"/>
                <w:sz w:val="20"/>
              </w:rPr>
              <w:t xml:space="preserve"> </w:t>
            </w:r>
            <w:r w:rsidRPr="00F922A0">
              <w:rPr>
                <w:sz w:val="20"/>
              </w:rPr>
              <w:t>тетраэдр;</w:t>
            </w:r>
          </w:p>
        </w:tc>
        <w:tc>
          <w:tcPr>
            <w:tcW w:w="3289" w:type="dxa"/>
            <w:shd w:val="clear" w:color="auto" w:fill="E6EDD4"/>
          </w:tcPr>
          <w:p w:rsidR="00755FD3" w:rsidRPr="00F922A0" w:rsidRDefault="007E3FA8" w:rsidP="00366414">
            <w:pPr>
              <w:pStyle w:val="TableParagraph"/>
              <w:numPr>
                <w:ilvl w:val="0"/>
                <w:numId w:val="103"/>
              </w:numPr>
              <w:tabs>
                <w:tab w:val="left" w:pos="462"/>
                <w:tab w:val="left" w:pos="463"/>
              </w:tabs>
              <w:ind w:left="462" w:right="498"/>
              <w:contextualSpacing/>
              <w:rPr>
                <w:rFonts w:ascii="Symbol" w:hAnsi="Symbol"/>
                <w:i/>
                <w:color w:val="404040"/>
                <w:sz w:val="20"/>
              </w:rPr>
            </w:pPr>
            <w:r w:rsidRPr="00F922A0">
              <w:rPr>
                <w:i/>
                <w:sz w:val="20"/>
              </w:rPr>
              <w:t>Иметь представление об</w:t>
            </w:r>
            <w:r w:rsidRPr="00F922A0">
              <w:rPr>
                <w:i/>
                <w:spacing w:val="1"/>
                <w:sz w:val="20"/>
              </w:rPr>
              <w:t xml:space="preserve"> </w:t>
            </w:r>
            <w:r w:rsidRPr="00F922A0">
              <w:rPr>
                <w:i/>
                <w:sz w:val="20"/>
              </w:rPr>
              <w:t>аксиоматическом</w:t>
            </w:r>
            <w:r w:rsidRPr="00F922A0">
              <w:rPr>
                <w:i/>
                <w:spacing w:val="-8"/>
                <w:sz w:val="20"/>
              </w:rPr>
              <w:t xml:space="preserve"> </w:t>
            </w:r>
            <w:r w:rsidRPr="00F922A0">
              <w:rPr>
                <w:i/>
                <w:sz w:val="20"/>
              </w:rPr>
              <w:t>методе;</w:t>
            </w:r>
          </w:p>
          <w:p w:rsidR="00755FD3" w:rsidRPr="00F922A0" w:rsidRDefault="007E3FA8" w:rsidP="00366414">
            <w:pPr>
              <w:pStyle w:val="TableParagraph"/>
              <w:numPr>
                <w:ilvl w:val="0"/>
                <w:numId w:val="103"/>
              </w:numPr>
              <w:tabs>
                <w:tab w:val="left" w:pos="462"/>
                <w:tab w:val="left" w:pos="463"/>
              </w:tabs>
              <w:ind w:left="462" w:right="123"/>
              <w:contextualSpacing/>
              <w:rPr>
                <w:rFonts w:ascii="Symbol" w:hAnsi="Symbol"/>
                <w:i/>
                <w:color w:val="404040"/>
                <w:sz w:val="20"/>
              </w:rPr>
            </w:pPr>
            <w:r w:rsidRPr="00F922A0">
              <w:rPr>
                <w:i/>
                <w:sz w:val="20"/>
              </w:rPr>
              <w:t>владеть понятием</w:t>
            </w:r>
            <w:r w:rsidRPr="00F922A0">
              <w:rPr>
                <w:i/>
                <w:spacing w:val="1"/>
                <w:sz w:val="20"/>
              </w:rPr>
              <w:t xml:space="preserve"> </w:t>
            </w:r>
            <w:r w:rsidRPr="00F922A0">
              <w:rPr>
                <w:i/>
                <w:sz w:val="20"/>
              </w:rPr>
              <w:t>геометрические места точек в</w:t>
            </w:r>
            <w:r w:rsidRPr="00F922A0">
              <w:rPr>
                <w:i/>
                <w:spacing w:val="-48"/>
                <w:sz w:val="20"/>
              </w:rPr>
              <w:t xml:space="preserve"> </w:t>
            </w:r>
            <w:r w:rsidRPr="00F922A0">
              <w:rPr>
                <w:i/>
                <w:sz w:val="20"/>
              </w:rPr>
              <w:t>пространстве и уметь</w:t>
            </w:r>
            <w:r w:rsidRPr="00F922A0">
              <w:rPr>
                <w:i/>
                <w:spacing w:val="1"/>
                <w:sz w:val="20"/>
              </w:rPr>
              <w:t xml:space="preserve"> </w:t>
            </w:r>
            <w:r w:rsidRPr="00F922A0">
              <w:rPr>
                <w:i/>
                <w:sz w:val="20"/>
              </w:rPr>
              <w:t>применять их для решения</w:t>
            </w:r>
            <w:r w:rsidRPr="00F922A0">
              <w:rPr>
                <w:i/>
                <w:spacing w:val="1"/>
                <w:sz w:val="20"/>
              </w:rPr>
              <w:t xml:space="preserve"> </w:t>
            </w:r>
            <w:r w:rsidRPr="00F922A0">
              <w:rPr>
                <w:i/>
                <w:sz w:val="20"/>
              </w:rPr>
              <w:t>задач;</w:t>
            </w:r>
          </w:p>
          <w:p w:rsidR="00755FD3" w:rsidRPr="00F922A0" w:rsidRDefault="007E3FA8" w:rsidP="00366414">
            <w:pPr>
              <w:pStyle w:val="TableParagraph"/>
              <w:numPr>
                <w:ilvl w:val="0"/>
                <w:numId w:val="103"/>
              </w:numPr>
              <w:tabs>
                <w:tab w:val="left" w:pos="462"/>
                <w:tab w:val="left" w:pos="463"/>
              </w:tabs>
              <w:ind w:left="462" w:right="179"/>
              <w:contextualSpacing/>
              <w:rPr>
                <w:rFonts w:ascii="Symbol" w:hAnsi="Symbol"/>
                <w:i/>
                <w:color w:val="404040"/>
                <w:sz w:val="20"/>
              </w:rPr>
            </w:pPr>
            <w:r w:rsidRPr="00F922A0">
              <w:rPr>
                <w:i/>
                <w:sz w:val="20"/>
              </w:rPr>
              <w:t>уметь</w:t>
            </w:r>
            <w:r w:rsidRPr="00F922A0">
              <w:rPr>
                <w:i/>
                <w:spacing w:val="-4"/>
                <w:sz w:val="20"/>
              </w:rPr>
              <w:t xml:space="preserve"> </w:t>
            </w:r>
            <w:r w:rsidRPr="00F922A0">
              <w:rPr>
                <w:i/>
                <w:sz w:val="20"/>
              </w:rPr>
              <w:t>применять</w:t>
            </w:r>
            <w:r w:rsidRPr="00F922A0">
              <w:rPr>
                <w:i/>
                <w:spacing w:val="-4"/>
                <w:sz w:val="20"/>
              </w:rPr>
              <w:t xml:space="preserve"> </w:t>
            </w:r>
            <w:r w:rsidRPr="00F922A0">
              <w:rPr>
                <w:i/>
                <w:sz w:val="20"/>
              </w:rPr>
              <w:t>для</w:t>
            </w:r>
            <w:r w:rsidRPr="00F922A0">
              <w:rPr>
                <w:i/>
                <w:spacing w:val="-4"/>
                <w:sz w:val="20"/>
              </w:rPr>
              <w:t xml:space="preserve"> </w:t>
            </w:r>
            <w:r w:rsidRPr="00F922A0">
              <w:rPr>
                <w:i/>
                <w:sz w:val="20"/>
              </w:rPr>
              <w:t>решения</w:t>
            </w:r>
            <w:r w:rsidRPr="00F922A0">
              <w:rPr>
                <w:i/>
                <w:spacing w:val="-47"/>
                <w:sz w:val="20"/>
              </w:rPr>
              <w:t xml:space="preserve"> </w:t>
            </w:r>
            <w:r w:rsidRPr="00F922A0">
              <w:rPr>
                <w:i/>
                <w:sz w:val="20"/>
              </w:rPr>
              <w:t>задач свойства плоских и</w:t>
            </w:r>
            <w:r w:rsidRPr="00F922A0">
              <w:rPr>
                <w:i/>
                <w:spacing w:val="1"/>
                <w:sz w:val="20"/>
              </w:rPr>
              <w:t xml:space="preserve"> </w:t>
            </w:r>
            <w:r w:rsidRPr="00F922A0">
              <w:rPr>
                <w:i/>
                <w:sz w:val="20"/>
              </w:rPr>
              <w:t>двугранных углов,</w:t>
            </w:r>
            <w:r w:rsidRPr="00F922A0">
              <w:rPr>
                <w:i/>
                <w:spacing w:val="1"/>
                <w:sz w:val="20"/>
              </w:rPr>
              <w:t xml:space="preserve"> </w:t>
            </w:r>
            <w:r w:rsidRPr="00F922A0">
              <w:rPr>
                <w:i/>
                <w:sz w:val="20"/>
              </w:rPr>
              <w:t>трехгранного угла, теоремы</w:t>
            </w:r>
            <w:r w:rsidRPr="00F922A0">
              <w:rPr>
                <w:i/>
                <w:spacing w:val="1"/>
                <w:sz w:val="20"/>
              </w:rPr>
              <w:t xml:space="preserve"> </w:t>
            </w:r>
            <w:r w:rsidRPr="00F922A0">
              <w:rPr>
                <w:i/>
                <w:sz w:val="20"/>
              </w:rPr>
              <w:t>косинусов и синусов для</w:t>
            </w:r>
            <w:r w:rsidRPr="00F922A0">
              <w:rPr>
                <w:i/>
                <w:spacing w:val="1"/>
                <w:sz w:val="20"/>
              </w:rPr>
              <w:t xml:space="preserve"> </w:t>
            </w:r>
            <w:r w:rsidRPr="00F922A0">
              <w:rPr>
                <w:i/>
                <w:sz w:val="20"/>
              </w:rPr>
              <w:t>трехгранного угла;</w:t>
            </w:r>
          </w:p>
          <w:p w:rsidR="00755FD3" w:rsidRPr="00F922A0" w:rsidRDefault="007E3FA8" w:rsidP="00366414">
            <w:pPr>
              <w:pStyle w:val="TableParagraph"/>
              <w:numPr>
                <w:ilvl w:val="0"/>
                <w:numId w:val="103"/>
              </w:numPr>
              <w:tabs>
                <w:tab w:val="left" w:pos="462"/>
                <w:tab w:val="left" w:pos="463"/>
              </w:tabs>
              <w:ind w:left="462" w:right="124"/>
              <w:contextualSpacing/>
              <w:rPr>
                <w:rFonts w:ascii="Symbol" w:hAnsi="Symbol"/>
                <w:i/>
                <w:color w:val="404040"/>
                <w:sz w:val="20"/>
              </w:rPr>
            </w:pPr>
            <w:r w:rsidRPr="00F922A0">
              <w:rPr>
                <w:i/>
                <w:sz w:val="20"/>
              </w:rPr>
              <w:t>владеть понятием</w:t>
            </w:r>
            <w:r w:rsidRPr="00F922A0">
              <w:rPr>
                <w:i/>
                <w:spacing w:val="1"/>
                <w:sz w:val="20"/>
              </w:rPr>
              <w:t xml:space="preserve"> </w:t>
            </w:r>
            <w:r w:rsidRPr="00F922A0">
              <w:rPr>
                <w:i/>
                <w:sz w:val="20"/>
              </w:rPr>
              <w:t>перпендикулярное сечение</w:t>
            </w:r>
            <w:r w:rsidRPr="00F922A0">
              <w:rPr>
                <w:i/>
                <w:spacing w:val="1"/>
                <w:sz w:val="20"/>
              </w:rPr>
              <w:t xml:space="preserve"> </w:t>
            </w:r>
            <w:r w:rsidRPr="00F922A0">
              <w:rPr>
                <w:i/>
                <w:sz w:val="20"/>
              </w:rPr>
              <w:t>призмы</w:t>
            </w:r>
            <w:r w:rsidRPr="00F922A0">
              <w:rPr>
                <w:i/>
                <w:spacing w:val="-4"/>
                <w:sz w:val="20"/>
              </w:rPr>
              <w:t xml:space="preserve"> </w:t>
            </w:r>
            <w:r w:rsidRPr="00F922A0">
              <w:rPr>
                <w:i/>
                <w:sz w:val="20"/>
              </w:rPr>
              <w:t>и</w:t>
            </w:r>
            <w:r w:rsidRPr="00F922A0">
              <w:rPr>
                <w:i/>
                <w:spacing w:val="-2"/>
                <w:sz w:val="20"/>
              </w:rPr>
              <w:t xml:space="preserve"> </w:t>
            </w:r>
            <w:r w:rsidRPr="00F922A0">
              <w:rPr>
                <w:i/>
                <w:sz w:val="20"/>
              </w:rPr>
              <w:t>уметь</w:t>
            </w:r>
            <w:r w:rsidRPr="00F922A0">
              <w:rPr>
                <w:i/>
                <w:spacing w:val="-2"/>
                <w:sz w:val="20"/>
              </w:rPr>
              <w:t xml:space="preserve"> </w:t>
            </w:r>
            <w:r w:rsidRPr="00F922A0">
              <w:rPr>
                <w:i/>
                <w:sz w:val="20"/>
              </w:rPr>
              <w:t>применять</w:t>
            </w:r>
            <w:r w:rsidRPr="00F922A0">
              <w:rPr>
                <w:i/>
                <w:spacing w:val="-5"/>
                <w:sz w:val="20"/>
              </w:rPr>
              <w:t xml:space="preserve"> </w:t>
            </w:r>
            <w:r w:rsidRPr="00F922A0">
              <w:rPr>
                <w:i/>
                <w:sz w:val="20"/>
              </w:rPr>
              <w:t>его</w:t>
            </w:r>
            <w:r w:rsidRPr="00F922A0">
              <w:rPr>
                <w:i/>
                <w:spacing w:val="-47"/>
                <w:sz w:val="20"/>
              </w:rPr>
              <w:t xml:space="preserve"> </w:t>
            </w:r>
            <w:r w:rsidRPr="00F922A0">
              <w:rPr>
                <w:i/>
                <w:sz w:val="20"/>
              </w:rPr>
              <w:t>при решении</w:t>
            </w:r>
            <w:r w:rsidRPr="00F922A0">
              <w:rPr>
                <w:i/>
                <w:spacing w:val="1"/>
                <w:sz w:val="20"/>
              </w:rPr>
              <w:t xml:space="preserve"> </w:t>
            </w:r>
            <w:r w:rsidRPr="00F922A0">
              <w:rPr>
                <w:i/>
                <w:sz w:val="20"/>
              </w:rPr>
              <w:t>задач;</w:t>
            </w:r>
          </w:p>
          <w:p w:rsidR="00755FD3" w:rsidRPr="00F922A0" w:rsidRDefault="007E3FA8" w:rsidP="00366414">
            <w:pPr>
              <w:pStyle w:val="TableParagraph"/>
              <w:numPr>
                <w:ilvl w:val="0"/>
                <w:numId w:val="103"/>
              </w:numPr>
              <w:tabs>
                <w:tab w:val="left" w:pos="462"/>
                <w:tab w:val="left" w:pos="463"/>
              </w:tabs>
              <w:ind w:left="462" w:right="348"/>
              <w:contextualSpacing/>
              <w:rPr>
                <w:rFonts w:ascii="Symbol" w:hAnsi="Symbol"/>
                <w:i/>
                <w:color w:val="BEBEBE"/>
                <w:sz w:val="20"/>
              </w:rPr>
            </w:pPr>
            <w:r w:rsidRPr="00F922A0">
              <w:rPr>
                <w:i/>
                <w:sz w:val="20"/>
              </w:rPr>
              <w:t>иметь представление о</w:t>
            </w:r>
            <w:r w:rsidRPr="00F922A0">
              <w:rPr>
                <w:i/>
                <w:spacing w:val="1"/>
                <w:sz w:val="20"/>
              </w:rPr>
              <w:t xml:space="preserve"> </w:t>
            </w:r>
            <w:r w:rsidRPr="00F922A0">
              <w:rPr>
                <w:i/>
                <w:spacing w:val="-1"/>
                <w:sz w:val="20"/>
              </w:rPr>
              <w:t xml:space="preserve">двойственности </w:t>
            </w:r>
            <w:r w:rsidRPr="00F922A0">
              <w:rPr>
                <w:i/>
                <w:sz w:val="20"/>
              </w:rPr>
              <w:t>правильных</w:t>
            </w:r>
            <w:r w:rsidRPr="00F922A0">
              <w:rPr>
                <w:i/>
                <w:spacing w:val="-47"/>
                <w:sz w:val="20"/>
              </w:rPr>
              <w:t xml:space="preserve"> </w:t>
            </w:r>
            <w:r w:rsidRPr="00F922A0">
              <w:rPr>
                <w:i/>
                <w:sz w:val="20"/>
              </w:rPr>
              <w:t>многогранников;</w:t>
            </w:r>
          </w:p>
          <w:p w:rsidR="00755FD3" w:rsidRPr="00F922A0" w:rsidRDefault="007E3FA8" w:rsidP="00366414">
            <w:pPr>
              <w:pStyle w:val="TableParagraph"/>
              <w:numPr>
                <w:ilvl w:val="0"/>
                <w:numId w:val="103"/>
              </w:numPr>
              <w:tabs>
                <w:tab w:val="left" w:pos="462"/>
                <w:tab w:val="left" w:pos="463"/>
              </w:tabs>
              <w:ind w:left="462" w:right="271"/>
              <w:contextualSpacing/>
              <w:rPr>
                <w:rFonts w:ascii="Symbol" w:hAnsi="Symbol"/>
                <w:i/>
                <w:color w:val="BEBEBE"/>
                <w:sz w:val="20"/>
              </w:rPr>
            </w:pPr>
            <w:r w:rsidRPr="00F922A0">
              <w:rPr>
                <w:i/>
                <w:sz w:val="20"/>
              </w:rPr>
              <w:t>владеть понятиями</w:t>
            </w:r>
            <w:r w:rsidRPr="00F922A0">
              <w:rPr>
                <w:i/>
                <w:spacing w:val="1"/>
                <w:sz w:val="20"/>
              </w:rPr>
              <w:t xml:space="preserve"> </w:t>
            </w:r>
            <w:r w:rsidRPr="00F922A0">
              <w:rPr>
                <w:i/>
                <w:sz w:val="20"/>
              </w:rPr>
              <w:t>центральное и параллельное</w:t>
            </w:r>
            <w:r w:rsidRPr="00F922A0">
              <w:rPr>
                <w:i/>
                <w:spacing w:val="1"/>
                <w:sz w:val="20"/>
              </w:rPr>
              <w:t xml:space="preserve"> </w:t>
            </w:r>
            <w:r w:rsidRPr="00F922A0">
              <w:rPr>
                <w:i/>
                <w:sz w:val="20"/>
              </w:rPr>
              <w:t>проектирование</w:t>
            </w:r>
            <w:r w:rsidRPr="00F922A0">
              <w:rPr>
                <w:i/>
                <w:spacing w:val="-7"/>
                <w:sz w:val="20"/>
              </w:rPr>
              <w:t xml:space="preserve"> </w:t>
            </w:r>
            <w:r w:rsidRPr="00F922A0">
              <w:rPr>
                <w:i/>
                <w:sz w:val="20"/>
              </w:rPr>
              <w:t>и</w:t>
            </w:r>
            <w:r w:rsidRPr="00F922A0">
              <w:rPr>
                <w:i/>
                <w:spacing w:val="-7"/>
                <w:sz w:val="20"/>
              </w:rPr>
              <w:t xml:space="preserve"> </w:t>
            </w:r>
            <w:r w:rsidRPr="00F922A0">
              <w:rPr>
                <w:i/>
                <w:sz w:val="20"/>
              </w:rPr>
              <w:t>применять</w:t>
            </w:r>
            <w:r w:rsidRPr="00F922A0">
              <w:rPr>
                <w:i/>
                <w:spacing w:val="-47"/>
                <w:sz w:val="20"/>
              </w:rPr>
              <w:t xml:space="preserve"> </w:t>
            </w:r>
            <w:r w:rsidRPr="00F922A0">
              <w:rPr>
                <w:i/>
                <w:sz w:val="20"/>
              </w:rPr>
              <w:t>их при построении сечений</w:t>
            </w:r>
            <w:r w:rsidRPr="00F922A0">
              <w:rPr>
                <w:i/>
                <w:spacing w:val="1"/>
                <w:sz w:val="20"/>
              </w:rPr>
              <w:t xml:space="preserve"> </w:t>
            </w:r>
            <w:r w:rsidRPr="00F922A0">
              <w:rPr>
                <w:i/>
                <w:sz w:val="20"/>
              </w:rPr>
              <w:t>многогранников методом</w:t>
            </w:r>
            <w:r w:rsidRPr="00F922A0">
              <w:rPr>
                <w:i/>
                <w:spacing w:val="1"/>
                <w:sz w:val="20"/>
              </w:rPr>
              <w:t xml:space="preserve"> </w:t>
            </w:r>
            <w:r w:rsidRPr="00F922A0">
              <w:rPr>
                <w:i/>
                <w:sz w:val="20"/>
              </w:rPr>
              <w:t>проекций;</w:t>
            </w:r>
          </w:p>
          <w:p w:rsidR="00755FD3" w:rsidRPr="00F922A0" w:rsidRDefault="007E3FA8" w:rsidP="00366414">
            <w:pPr>
              <w:pStyle w:val="TableParagraph"/>
              <w:numPr>
                <w:ilvl w:val="0"/>
                <w:numId w:val="103"/>
              </w:numPr>
              <w:tabs>
                <w:tab w:val="left" w:pos="462"/>
                <w:tab w:val="left" w:pos="463"/>
              </w:tabs>
              <w:ind w:left="462" w:right="327"/>
              <w:contextualSpacing/>
              <w:rPr>
                <w:rFonts w:ascii="Symbol" w:hAnsi="Symbol"/>
                <w:i/>
                <w:color w:val="404040"/>
                <w:sz w:val="20"/>
              </w:rPr>
            </w:pPr>
            <w:r w:rsidRPr="00F922A0">
              <w:rPr>
                <w:i/>
                <w:sz w:val="20"/>
              </w:rPr>
              <w:t>иметь представление о</w:t>
            </w:r>
            <w:r w:rsidRPr="00F922A0">
              <w:rPr>
                <w:i/>
                <w:spacing w:val="1"/>
                <w:sz w:val="20"/>
              </w:rPr>
              <w:t xml:space="preserve"> </w:t>
            </w:r>
            <w:r w:rsidRPr="00F922A0">
              <w:rPr>
                <w:i/>
                <w:sz w:val="20"/>
              </w:rPr>
              <w:t>развертке многогранника и</w:t>
            </w:r>
            <w:r w:rsidRPr="00F922A0">
              <w:rPr>
                <w:i/>
                <w:spacing w:val="1"/>
                <w:sz w:val="20"/>
              </w:rPr>
              <w:t xml:space="preserve"> </w:t>
            </w:r>
            <w:r w:rsidRPr="00F922A0">
              <w:rPr>
                <w:i/>
                <w:sz w:val="20"/>
              </w:rPr>
              <w:t>кратчайшем пути на</w:t>
            </w:r>
            <w:r w:rsidRPr="00F922A0">
              <w:rPr>
                <w:i/>
                <w:spacing w:val="1"/>
                <w:sz w:val="20"/>
              </w:rPr>
              <w:t xml:space="preserve"> </w:t>
            </w:r>
            <w:r w:rsidRPr="00F922A0">
              <w:rPr>
                <w:i/>
                <w:sz w:val="20"/>
              </w:rPr>
              <w:t>поверхности</w:t>
            </w:r>
            <w:r w:rsidRPr="00F922A0">
              <w:rPr>
                <w:i/>
                <w:spacing w:val="-8"/>
                <w:sz w:val="20"/>
              </w:rPr>
              <w:t xml:space="preserve"> </w:t>
            </w:r>
            <w:r w:rsidRPr="00F922A0">
              <w:rPr>
                <w:i/>
                <w:sz w:val="20"/>
              </w:rPr>
              <w:t>многогранника;</w:t>
            </w:r>
          </w:p>
          <w:p w:rsidR="00755FD3" w:rsidRPr="00F922A0" w:rsidRDefault="007E3FA8" w:rsidP="00366414">
            <w:pPr>
              <w:pStyle w:val="TableParagraph"/>
              <w:numPr>
                <w:ilvl w:val="0"/>
                <w:numId w:val="103"/>
              </w:numPr>
              <w:tabs>
                <w:tab w:val="left" w:pos="462"/>
                <w:tab w:val="left" w:pos="463"/>
              </w:tabs>
              <w:ind w:left="462" w:right="789"/>
              <w:contextualSpacing/>
              <w:rPr>
                <w:rFonts w:ascii="Symbol" w:hAnsi="Symbol"/>
                <w:i/>
                <w:color w:val="404040"/>
                <w:sz w:val="20"/>
              </w:rPr>
            </w:pPr>
            <w:r w:rsidRPr="00F922A0">
              <w:rPr>
                <w:i/>
                <w:sz w:val="20"/>
              </w:rPr>
              <w:t>иметь</w:t>
            </w:r>
            <w:r w:rsidRPr="00F922A0">
              <w:rPr>
                <w:i/>
                <w:spacing w:val="-5"/>
                <w:sz w:val="20"/>
              </w:rPr>
              <w:t xml:space="preserve"> </w:t>
            </w:r>
            <w:r w:rsidRPr="00F922A0">
              <w:rPr>
                <w:i/>
                <w:sz w:val="20"/>
              </w:rPr>
              <w:t>представление</w:t>
            </w:r>
            <w:r w:rsidRPr="00F922A0">
              <w:rPr>
                <w:i/>
                <w:spacing w:val="-5"/>
                <w:sz w:val="20"/>
              </w:rPr>
              <w:t xml:space="preserve"> </w:t>
            </w:r>
            <w:r w:rsidRPr="00F922A0">
              <w:rPr>
                <w:i/>
                <w:sz w:val="20"/>
              </w:rPr>
              <w:t>о</w:t>
            </w:r>
            <w:r w:rsidRPr="00F922A0">
              <w:rPr>
                <w:i/>
                <w:spacing w:val="-47"/>
                <w:sz w:val="20"/>
              </w:rPr>
              <w:t xml:space="preserve"> </w:t>
            </w:r>
            <w:r w:rsidRPr="00F922A0">
              <w:rPr>
                <w:i/>
                <w:sz w:val="20"/>
              </w:rPr>
              <w:t>конических</w:t>
            </w:r>
            <w:r w:rsidRPr="00F922A0">
              <w:rPr>
                <w:i/>
                <w:spacing w:val="-2"/>
                <w:sz w:val="20"/>
              </w:rPr>
              <w:t xml:space="preserve"> </w:t>
            </w:r>
            <w:r w:rsidRPr="00F922A0">
              <w:rPr>
                <w:i/>
                <w:sz w:val="20"/>
              </w:rPr>
              <w:t>сечениях;</w:t>
            </w:r>
          </w:p>
          <w:p w:rsidR="00755FD3" w:rsidRPr="00F922A0" w:rsidRDefault="007E3FA8" w:rsidP="00366414">
            <w:pPr>
              <w:pStyle w:val="TableParagraph"/>
              <w:numPr>
                <w:ilvl w:val="0"/>
                <w:numId w:val="103"/>
              </w:numPr>
              <w:tabs>
                <w:tab w:val="left" w:pos="462"/>
                <w:tab w:val="left" w:pos="463"/>
              </w:tabs>
              <w:ind w:left="462" w:right="405"/>
              <w:contextualSpacing/>
              <w:rPr>
                <w:rFonts w:ascii="Symbol" w:hAnsi="Symbol"/>
                <w:i/>
                <w:color w:val="404040"/>
                <w:sz w:val="20"/>
              </w:rPr>
            </w:pPr>
            <w:r w:rsidRPr="00F922A0">
              <w:rPr>
                <w:i/>
                <w:sz w:val="20"/>
              </w:rPr>
              <w:t>иметь представление о</w:t>
            </w:r>
            <w:r w:rsidRPr="00F922A0">
              <w:rPr>
                <w:i/>
                <w:spacing w:val="1"/>
                <w:sz w:val="20"/>
              </w:rPr>
              <w:t xml:space="preserve"> </w:t>
            </w:r>
            <w:r w:rsidRPr="00F922A0">
              <w:rPr>
                <w:i/>
                <w:sz w:val="20"/>
              </w:rPr>
              <w:t>касающихся сферах и</w:t>
            </w:r>
            <w:r w:rsidRPr="00F922A0">
              <w:rPr>
                <w:i/>
                <w:spacing w:val="1"/>
                <w:sz w:val="20"/>
              </w:rPr>
              <w:t xml:space="preserve"> </w:t>
            </w:r>
            <w:r w:rsidRPr="00F922A0">
              <w:rPr>
                <w:i/>
                <w:sz w:val="20"/>
              </w:rPr>
              <w:t>комбинации</w:t>
            </w:r>
            <w:r w:rsidRPr="00F922A0">
              <w:rPr>
                <w:i/>
                <w:spacing w:val="-3"/>
                <w:sz w:val="20"/>
              </w:rPr>
              <w:t xml:space="preserve"> </w:t>
            </w:r>
            <w:r w:rsidRPr="00F922A0">
              <w:rPr>
                <w:i/>
                <w:sz w:val="20"/>
              </w:rPr>
              <w:t>тел</w:t>
            </w:r>
            <w:r w:rsidRPr="00F922A0">
              <w:rPr>
                <w:i/>
                <w:spacing w:val="-3"/>
                <w:sz w:val="20"/>
              </w:rPr>
              <w:t xml:space="preserve"> </w:t>
            </w:r>
            <w:r w:rsidRPr="00F922A0">
              <w:rPr>
                <w:i/>
                <w:sz w:val="20"/>
              </w:rPr>
              <w:t>вращения</w:t>
            </w:r>
            <w:r w:rsidRPr="00F922A0">
              <w:rPr>
                <w:i/>
                <w:spacing w:val="-6"/>
                <w:sz w:val="20"/>
              </w:rPr>
              <w:t xml:space="preserve"> </w:t>
            </w:r>
            <w:r w:rsidRPr="00F922A0">
              <w:rPr>
                <w:i/>
                <w:sz w:val="20"/>
              </w:rPr>
              <w:t>и</w:t>
            </w:r>
            <w:r w:rsidRPr="00F922A0">
              <w:rPr>
                <w:i/>
                <w:spacing w:val="-47"/>
                <w:sz w:val="20"/>
              </w:rPr>
              <w:t xml:space="preserve"> </w:t>
            </w:r>
            <w:r w:rsidRPr="00F922A0">
              <w:rPr>
                <w:i/>
                <w:sz w:val="20"/>
              </w:rPr>
              <w:t>уметь применять их при</w:t>
            </w:r>
            <w:r w:rsidRPr="00F922A0">
              <w:rPr>
                <w:i/>
                <w:spacing w:val="1"/>
                <w:sz w:val="20"/>
              </w:rPr>
              <w:t xml:space="preserve"> </w:t>
            </w:r>
            <w:r w:rsidRPr="00F922A0">
              <w:rPr>
                <w:i/>
                <w:sz w:val="20"/>
              </w:rPr>
              <w:t>решении задач;</w:t>
            </w:r>
          </w:p>
          <w:p w:rsidR="00755FD3" w:rsidRPr="00F922A0" w:rsidRDefault="007E3FA8" w:rsidP="00366414">
            <w:pPr>
              <w:pStyle w:val="TableParagraph"/>
              <w:numPr>
                <w:ilvl w:val="0"/>
                <w:numId w:val="103"/>
              </w:numPr>
              <w:tabs>
                <w:tab w:val="left" w:pos="462"/>
                <w:tab w:val="left" w:pos="463"/>
              </w:tabs>
              <w:ind w:left="462" w:right="147"/>
              <w:contextualSpacing/>
              <w:rPr>
                <w:rFonts w:ascii="Symbol" w:hAnsi="Symbol"/>
                <w:i/>
                <w:color w:val="404040"/>
                <w:sz w:val="20"/>
              </w:rPr>
            </w:pPr>
            <w:r w:rsidRPr="00F922A0">
              <w:rPr>
                <w:i/>
                <w:sz w:val="20"/>
              </w:rPr>
              <w:t>применять при решении задач</w:t>
            </w:r>
            <w:r w:rsidRPr="00F922A0">
              <w:rPr>
                <w:i/>
                <w:spacing w:val="1"/>
                <w:sz w:val="20"/>
              </w:rPr>
              <w:t xml:space="preserve"> </w:t>
            </w:r>
            <w:r w:rsidRPr="00F922A0">
              <w:rPr>
                <w:i/>
                <w:sz w:val="20"/>
              </w:rPr>
              <w:t>формулу</w:t>
            </w:r>
            <w:r w:rsidRPr="00F922A0">
              <w:rPr>
                <w:i/>
                <w:spacing w:val="-4"/>
                <w:sz w:val="20"/>
              </w:rPr>
              <w:t xml:space="preserve"> </w:t>
            </w:r>
            <w:r w:rsidRPr="00F922A0">
              <w:rPr>
                <w:i/>
                <w:sz w:val="20"/>
              </w:rPr>
              <w:t>расстояния</w:t>
            </w:r>
            <w:r w:rsidRPr="00F922A0">
              <w:rPr>
                <w:i/>
                <w:spacing w:val="-6"/>
                <w:sz w:val="20"/>
              </w:rPr>
              <w:t xml:space="preserve"> </w:t>
            </w:r>
            <w:r w:rsidRPr="00F922A0">
              <w:rPr>
                <w:i/>
                <w:sz w:val="20"/>
              </w:rPr>
              <w:t>от</w:t>
            </w:r>
            <w:r w:rsidRPr="00F922A0">
              <w:rPr>
                <w:i/>
                <w:spacing w:val="-3"/>
                <w:sz w:val="20"/>
              </w:rPr>
              <w:t xml:space="preserve"> </w:t>
            </w:r>
            <w:r w:rsidRPr="00F922A0">
              <w:rPr>
                <w:i/>
                <w:sz w:val="20"/>
              </w:rPr>
              <w:t>точки</w:t>
            </w:r>
            <w:r w:rsidRPr="00F922A0">
              <w:rPr>
                <w:i/>
                <w:spacing w:val="-47"/>
                <w:sz w:val="20"/>
              </w:rPr>
              <w:t xml:space="preserve"> </w:t>
            </w:r>
            <w:r w:rsidRPr="00F922A0">
              <w:rPr>
                <w:i/>
                <w:sz w:val="20"/>
              </w:rPr>
              <w:t>до плоскости;</w:t>
            </w:r>
          </w:p>
        </w:tc>
      </w:tr>
    </w:tbl>
    <w:p w:rsidR="00755FD3" w:rsidRPr="00F922A0" w:rsidRDefault="00755FD3" w:rsidP="00130501">
      <w:pPr>
        <w:contextualSpacing/>
        <w:rPr>
          <w:rFonts w:ascii="Symbol" w:hAnsi="Symbol"/>
          <w:sz w:val="20"/>
        </w:rPr>
        <w:sectPr w:rsidR="00755FD3" w:rsidRPr="00F922A0">
          <w:footerReference w:type="default" r:id="rId22"/>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10497"/>
        </w:trPr>
        <w:tc>
          <w:tcPr>
            <w:tcW w:w="1520" w:type="dxa"/>
            <w:shd w:val="clear" w:color="auto" w:fill="E6EDD4"/>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130501">
            <w:pPr>
              <w:pStyle w:val="TableParagraph"/>
              <w:ind w:left="465" w:right="384" w:hanging="358"/>
              <w:contextualSpacing/>
              <w:rPr>
                <w:sz w:val="20"/>
              </w:rPr>
            </w:pPr>
            <w:r w:rsidRPr="00F922A0">
              <w:rPr>
                <w:sz w:val="20"/>
              </w:rPr>
              <w:t>соотносить абстрактные</w:t>
            </w:r>
            <w:r w:rsidRPr="00F922A0">
              <w:rPr>
                <w:spacing w:val="1"/>
                <w:sz w:val="20"/>
              </w:rPr>
              <w:t xml:space="preserve"> </w:t>
            </w:r>
            <w:r w:rsidRPr="00F922A0">
              <w:rPr>
                <w:sz w:val="20"/>
              </w:rPr>
              <w:t>геометрические</w:t>
            </w:r>
            <w:r w:rsidRPr="00F922A0">
              <w:rPr>
                <w:spacing w:val="-5"/>
                <w:sz w:val="20"/>
              </w:rPr>
              <w:t xml:space="preserve"> </w:t>
            </w:r>
            <w:r w:rsidRPr="00F922A0">
              <w:rPr>
                <w:sz w:val="20"/>
              </w:rPr>
              <w:t>понятия</w:t>
            </w:r>
            <w:r w:rsidRPr="00F922A0">
              <w:rPr>
                <w:spacing w:val="-7"/>
                <w:sz w:val="20"/>
              </w:rPr>
              <w:t xml:space="preserve"> </w:t>
            </w:r>
            <w:r w:rsidRPr="00F922A0">
              <w:rPr>
                <w:sz w:val="20"/>
              </w:rPr>
              <w:t>и</w:t>
            </w:r>
            <w:r w:rsidRPr="00F922A0">
              <w:rPr>
                <w:spacing w:val="-47"/>
                <w:sz w:val="20"/>
              </w:rPr>
              <w:t xml:space="preserve"> </w:t>
            </w:r>
            <w:r w:rsidRPr="00F922A0">
              <w:rPr>
                <w:sz w:val="20"/>
              </w:rPr>
              <w:t>факты с реальными</w:t>
            </w:r>
            <w:r w:rsidRPr="00F922A0">
              <w:rPr>
                <w:spacing w:val="1"/>
                <w:sz w:val="20"/>
              </w:rPr>
              <w:t xml:space="preserve"> </w:t>
            </w:r>
            <w:r w:rsidRPr="00F922A0">
              <w:rPr>
                <w:sz w:val="20"/>
              </w:rPr>
              <w:t>жизненными объектами и</w:t>
            </w:r>
            <w:r w:rsidRPr="00F922A0">
              <w:rPr>
                <w:spacing w:val="-47"/>
                <w:sz w:val="20"/>
              </w:rPr>
              <w:t xml:space="preserve"> </w:t>
            </w:r>
            <w:r w:rsidRPr="00F922A0">
              <w:rPr>
                <w:sz w:val="20"/>
              </w:rPr>
              <w:t>ситуациями;</w:t>
            </w:r>
          </w:p>
          <w:p w:rsidR="00755FD3" w:rsidRPr="00F922A0" w:rsidRDefault="007E3FA8" w:rsidP="00130501">
            <w:pPr>
              <w:pStyle w:val="TableParagraph"/>
              <w:ind w:left="465" w:right="271" w:hanging="358"/>
              <w:contextualSpacing/>
              <w:rPr>
                <w:sz w:val="20"/>
              </w:rPr>
            </w:pPr>
            <w:r w:rsidRPr="00F922A0">
              <w:rPr>
                <w:sz w:val="20"/>
              </w:rPr>
              <w:t>использовать свойства</w:t>
            </w:r>
            <w:r w:rsidRPr="00F922A0">
              <w:rPr>
                <w:spacing w:val="1"/>
                <w:sz w:val="20"/>
              </w:rPr>
              <w:t xml:space="preserve"> </w:t>
            </w:r>
            <w:r w:rsidRPr="00F922A0">
              <w:rPr>
                <w:sz w:val="20"/>
              </w:rPr>
              <w:t>пространственных</w:t>
            </w:r>
            <w:r w:rsidRPr="00F922A0">
              <w:rPr>
                <w:spacing w:val="1"/>
                <w:sz w:val="20"/>
              </w:rPr>
              <w:t xml:space="preserve"> </w:t>
            </w:r>
            <w:r w:rsidRPr="00F922A0">
              <w:rPr>
                <w:sz w:val="20"/>
              </w:rPr>
              <w:t>геометрических фигур для</w:t>
            </w:r>
            <w:r w:rsidRPr="00F922A0">
              <w:rPr>
                <w:spacing w:val="1"/>
                <w:sz w:val="20"/>
              </w:rPr>
              <w:t xml:space="preserve"> </w:t>
            </w:r>
            <w:r w:rsidRPr="00F922A0">
              <w:rPr>
                <w:sz w:val="20"/>
              </w:rPr>
              <w:t>решения типовых задач</w:t>
            </w:r>
            <w:r w:rsidRPr="00F922A0">
              <w:rPr>
                <w:spacing w:val="1"/>
                <w:sz w:val="20"/>
              </w:rPr>
              <w:t xml:space="preserve"> </w:t>
            </w:r>
            <w:r w:rsidRPr="00F922A0">
              <w:rPr>
                <w:sz w:val="20"/>
              </w:rPr>
              <w:t>практического</w:t>
            </w:r>
            <w:r w:rsidRPr="00F922A0">
              <w:rPr>
                <w:spacing w:val="-10"/>
                <w:sz w:val="20"/>
              </w:rPr>
              <w:t xml:space="preserve"> </w:t>
            </w:r>
            <w:r w:rsidRPr="00F922A0">
              <w:rPr>
                <w:sz w:val="20"/>
              </w:rPr>
              <w:t>содержания;</w:t>
            </w:r>
          </w:p>
          <w:p w:rsidR="00755FD3" w:rsidRPr="00F922A0" w:rsidRDefault="007E3FA8" w:rsidP="00130501">
            <w:pPr>
              <w:pStyle w:val="TableParagraph"/>
              <w:ind w:left="465" w:right="165" w:hanging="358"/>
              <w:contextualSpacing/>
              <w:rPr>
                <w:sz w:val="20"/>
              </w:rPr>
            </w:pPr>
            <w:r w:rsidRPr="00F922A0">
              <w:rPr>
                <w:sz w:val="20"/>
              </w:rPr>
              <w:t>соотносить площади</w:t>
            </w:r>
            <w:r w:rsidRPr="00F922A0">
              <w:rPr>
                <w:spacing w:val="1"/>
                <w:sz w:val="20"/>
              </w:rPr>
              <w:t xml:space="preserve"> </w:t>
            </w:r>
            <w:r w:rsidRPr="00F922A0">
              <w:rPr>
                <w:sz w:val="20"/>
              </w:rPr>
              <w:t>поверхностей тел</w:t>
            </w:r>
            <w:r w:rsidRPr="00F922A0">
              <w:rPr>
                <w:spacing w:val="1"/>
                <w:sz w:val="20"/>
              </w:rPr>
              <w:t xml:space="preserve"> </w:t>
            </w:r>
            <w:r w:rsidRPr="00F922A0">
              <w:rPr>
                <w:sz w:val="20"/>
              </w:rPr>
              <w:t>одинаковой формы</w:t>
            </w:r>
            <w:r w:rsidRPr="00F922A0">
              <w:rPr>
                <w:spacing w:val="1"/>
                <w:sz w:val="20"/>
              </w:rPr>
              <w:t xml:space="preserve"> </w:t>
            </w:r>
            <w:r w:rsidRPr="00F922A0">
              <w:rPr>
                <w:spacing w:val="-1"/>
                <w:sz w:val="20"/>
              </w:rPr>
              <w:t>различного</w:t>
            </w:r>
            <w:r w:rsidRPr="00F922A0">
              <w:rPr>
                <w:spacing w:val="-9"/>
                <w:sz w:val="20"/>
              </w:rPr>
              <w:t xml:space="preserve"> </w:t>
            </w:r>
            <w:r w:rsidRPr="00F922A0">
              <w:rPr>
                <w:sz w:val="20"/>
              </w:rPr>
              <w:t>размера;</w:t>
            </w:r>
          </w:p>
          <w:p w:rsidR="00755FD3" w:rsidRPr="00F922A0" w:rsidRDefault="007E3FA8" w:rsidP="00130501">
            <w:pPr>
              <w:pStyle w:val="TableParagraph"/>
              <w:ind w:left="465" w:right="613" w:hanging="358"/>
              <w:contextualSpacing/>
              <w:rPr>
                <w:sz w:val="20"/>
              </w:rPr>
            </w:pPr>
            <w:r w:rsidRPr="00F922A0">
              <w:rPr>
                <w:sz w:val="20"/>
              </w:rPr>
              <w:t>соотносить</w:t>
            </w:r>
            <w:r w:rsidRPr="00F922A0">
              <w:rPr>
                <w:spacing w:val="-9"/>
                <w:sz w:val="20"/>
              </w:rPr>
              <w:t xml:space="preserve"> </w:t>
            </w:r>
            <w:r w:rsidRPr="00F922A0">
              <w:rPr>
                <w:sz w:val="20"/>
              </w:rPr>
              <w:t>объемы</w:t>
            </w:r>
            <w:r w:rsidRPr="00F922A0">
              <w:rPr>
                <w:spacing w:val="-9"/>
                <w:sz w:val="20"/>
              </w:rPr>
              <w:t xml:space="preserve"> </w:t>
            </w:r>
            <w:r w:rsidRPr="00F922A0">
              <w:rPr>
                <w:sz w:val="20"/>
              </w:rPr>
              <w:t>сосудов</w:t>
            </w:r>
            <w:r w:rsidRPr="00F922A0">
              <w:rPr>
                <w:spacing w:val="-47"/>
                <w:sz w:val="20"/>
              </w:rPr>
              <w:t xml:space="preserve"> </w:t>
            </w:r>
            <w:r w:rsidRPr="00F922A0">
              <w:rPr>
                <w:sz w:val="20"/>
              </w:rPr>
              <w:t>одинаковой формы</w:t>
            </w:r>
            <w:r w:rsidRPr="00F922A0">
              <w:rPr>
                <w:spacing w:val="1"/>
                <w:sz w:val="20"/>
              </w:rPr>
              <w:t xml:space="preserve"> </w:t>
            </w:r>
            <w:r w:rsidRPr="00F922A0">
              <w:rPr>
                <w:sz w:val="20"/>
              </w:rPr>
              <w:t>различного</w:t>
            </w:r>
            <w:r w:rsidRPr="00F922A0">
              <w:rPr>
                <w:spacing w:val="-1"/>
                <w:sz w:val="20"/>
              </w:rPr>
              <w:t xml:space="preserve"> </w:t>
            </w:r>
            <w:r w:rsidRPr="00F922A0">
              <w:rPr>
                <w:sz w:val="20"/>
              </w:rPr>
              <w:t>размера;</w:t>
            </w:r>
          </w:p>
          <w:p w:rsidR="00755FD3" w:rsidRPr="00F922A0" w:rsidRDefault="007E3FA8" w:rsidP="00130501">
            <w:pPr>
              <w:pStyle w:val="TableParagraph"/>
              <w:ind w:left="465" w:right="113" w:hanging="358"/>
              <w:contextualSpacing/>
              <w:rPr>
                <w:sz w:val="20"/>
              </w:rPr>
            </w:pPr>
            <w:r w:rsidRPr="00F922A0">
              <w:rPr>
                <w:sz w:val="20"/>
              </w:rPr>
              <w:t>оценивать форму правильного</w:t>
            </w:r>
            <w:r w:rsidRPr="00F922A0">
              <w:rPr>
                <w:spacing w:val="1"/>
                <w:sz w:val="20"/>
              </w:rPr>
              <w:t xml:space="preserve"> </w:t>
            </w:r>
            <w:r w:rsidRPr="00F922A0">
              <w:rPr>
                <w:sz w:val="20"/>
              </w:rPr>
              <w:t>многогранника</w:t>
            </w:r>
            <w:r w:rsidRPr="00F922A0">
              <w:rPr>
                <w:spacing w:val="-7"/>
                <w:sz w:val="20"/>
              </w:rPr>
              <w:t xml:space="preserve"> </w:t>
            </w:r>
            <w:r w:rsidRPr="00F922A0">
              <w:rPr>
                <w:sz w:val="20"/>
              </w:rPr>
              <w:t>после</w:t>
            </w:r>
            <w:r w:rsidRPr="00F922A0">
              <w:rPr>
                <w:spacing w:val="-7"/>
                <w:sz w:val="20"/>
              </w:rPr>
              <w:t xml:space="preserve"> </w:t>
            </w:r>
            <w:r w:rsidRPr="00F922A0">
              <w:rPr>
                <w:sz w:val="20"/>
              </w:rPr>
              <w:t>спилов,</w:t>
            </w:r>
            <w:r w:rsidRPr="00F922A0">
              <w:rPr>
                <w:spacing w:val="-47"/>
                <w:sz w:val="20"/>
              </w:rPr>
              <w:t xml:space="preserve"> </w:t>
            </w:r>
            <w:r w:rsidRPr="00F922A0">
              <w:rPr>
                <w:sz w:val="20"/>
              </w:rPr>
              <w:t>срезов и т.п. (определять</w:t>
            </w:r>
            <w:r w:rsidRPr="00F922A0">
              <w:rPr>
                <w:spacing w:val="1"/>
                <w:sz w:val="20"/>
              </w:rPr>
              <w:t xml:space="preserve"> </w:t>
            </w:r>
            <w:r w:rsidRPr="00F922A0">
              <w:rPr>
                <w:sz w:val="20"/>
              </w:rPr>
              <w:t>количество вершин, ребер и</w:t>
            </w:r>
            <w:r w:rsidRPr="00F922A0">
              <w:rPr>
                <w:spacing w:val="1"/>
                <w:sz w:val="20"/>
              </w:rPr>
              <w:t xml:space="preserve"> </w:t>
            </w:r>
            <w:r w:rsidRPr="00F922A0">
              <w:rPr>
                <w:sz w:val="20"/>
              </w:rPr>
              <w:t>граней полученных</w:t>
            </w:r>
            <w:r w:rsidRPr="00F922A0">
              <w:rPr>
                <w:spacing w:val="1"/>
                <w:sz w:val="20"/>
              </w:rPr>
              <w:t xml:space="preserve"> </w:t>
            </w:r>
            <w:r w:rsidRPr="00F922A0">
              <w:rPr>
                <w:sz w:val="20"/>
              </w:rPr>
              <w:t>многогранников)</w:t>
            </w:r>
          </w:p>
        </w:tc>
        <w:tc>
          <w:tcPr>
            <w:tcW w:w="3606" w:type="dxa"/>
            <w:shd w:val="clear" w:color="auto" w:fill="E6EDD4"/>
          </w:tcPr>
          <w:p w:rsidR="00755FD3" w:rsidRPr="00F922A0" w:rsidRDefault="007E3FA8" w:rsidP="00130501">
            <w:pPr>
              <w:pStyle w:val="TableParagraph"/>
              <w:ind w:left="464" w:right="257" w:hanging="358"/>
              <w:contextualSpacing/>
              <w:rPr>
                <w:i/>
                <w:sz w:val="20"/>
              </w:rPr>
            </w:pPr>
            <w:r w:rsidRPr="00F922A0">
              <w:rPr>
                <w:i/>
                <w:sz w:val="20"/>
              </w:rPr>
              <w:t>В</w:t>
            </w:r>
            <w:r w:rsidRPr="00F922A0">
              <w:rPr>
                <w:i/>
                <w:spacing w:val="-3"/>
                <w:sz w:val="20"/>
              </w:rPr>
              <w:t xml:space="preserve"> </w:t>
            </w:r>
            <w:r w:rsidRPr="00F922A0">
              <w:rPr>
                <w:i/>
                <w:sz w:val="20"/>
              </w:rPr>
              <w:t>повседневной</w:t>
            </w:r>
            <w:r w:rsidRPr="00F922A0">
              <w:rPr>
                <w:i/>
                <w:spacing w:val="-2"/>
                <w:sz w:val="20"/>
              </w:rPr>
              <w:t xml:space="preserve"> </w:t>
            </w:r>
            <w:r w:rsidRPr="00F922A0">
              <w:rPr>
                <w:i/>
                <w:sz w:val="20"/>
              </w:rPr>
              <w:t>жизни</w:t>
            </w:r>
            <w:r w:rsidRPr="00F922A0">
              <w:rPr>
                <w:i/>
                <w:spacing w:val="-2"/>
                <w:sz w:val="20"/>
              </w:rPr>
              <w:t xml:space="preserve"> </w:t>
            </w:r>
            <w:r w:rsidRPr="00F922A0">
              <w:rPr>
                <w:i/>
                <w:sz w:val="20"/>
              </w:rPr>
              <w:t>и</w:t>
            </w:r>
            <w:r w:rsidRPr="00F922A0">
              <w:rPr>
                <w:i/>
                <w:spacing w:val="-2"/>
                <w:sz w:val="20"/>
              </w:rPr>
              <w:t xml:space="preserve"> </w:t>
            </w:r>
            <w:r w:rsidRPr="00F922A0">
              <w:rPr>
                <w:i/>
                <w:sz w:val="20"/>
              </w:rPr>
              <w:t>при</w:t>
            </w:r>
            <w:r w:rsidRPr="00F922A0">
              <w:rPr>
                <w:i/>
                <w:spacing w:val="-4"/>
                <w:sz w:val="20"/>
              </w:rPr>
              <w:t xml:space="preserve"> </w:t>
            </w:r>
            <w:r w:rsidRPr="00F922A0">
              <w:rPr>
                <w:i/>
                <w:sz w:val="20"/>
              </w:rPr>
              <w:t>изучении</w:t>
            </w:r>
            <w:r w:rsidRPr="00F922A0">
              <w:rPr>
                <w:i/>
                <w:spacing w:val="-47"/>
                <w:sz w:val="20"/>
              </w:rPr>
              <w:t xml:space="preserve"> </w:t>
            </w:r>
            <w:r w:rsidRPr="00F922A0">
              <w:rPr>
                <w:i/>
                <w:sz w:val="20"/>
              </w:rPr>
              <w:t>других</w:t>
            </w:r>
            <w:r w:rsidRPr="00F922A0">
              <w:rPr>
                <w:i/>
                <w:spacing w:val="-1"/>
                <w:sz w:val="20"/>
              </w:rPr>
              <w:t xml:space="preserve"> </w:t>
            </w:r>
            <w:r w:rsidRPr="00F922A0">
              <w:rPr>
                <w:i/>
                <w:sz w:val="20"/>
              </w:rPr>
              <w:t>предметов:</w:t>
            </w:r>
          </w:p>
          <w:p w:rsidR="00755FD3" w:rsidRPr="00F922A0" w:rsidRDefault="007E3FA8" w:rsidP="00130501">
            <w:pPr>
              <w:pStyle w:val="TableParagraph"/>
              <w:ind w:left="464" w:right="552" w:hanging="358"/>
              <w:contextualSpacing/>
              <w:rPr>
                <w:i/>
                <w:sz w:val="20"/>
              </w:rPr>
            </w:pPr>
            <w:r w:rsidRPr="00F922A0">
              <w:rPr>
                <w:i/>
                <w:sz w:val="20"/>
              </w:rPr>
              <w:t>использовать свойства</w:t>
            </w:r>
            <w:r w:rsidRPr="00F922A0">
              <w:rPr>
                <w:i/>
                <w:spacing w:val="1"/>
                <w:sz w:val="20"/>
              </w:rPr>
              <w:t xml:space="preserve"> </w:t>
            </w:r>
            <w:r w:rsidRPr="00F922A0">
              <w:rPr>
                <w:i/>
                <w:sz w:val="20"/>
              </w:rPr>
              <w:t>геометрических фигур для</w:t>
            </w:r>
            <w:r w:rsidRPr="00F922A0">
              <w:rPr>
                <w:i/>
                <w:spacing w:val="1"/>
                <w:sz w:val="20"/>
              </w:rPr>
              <w:t xml:space="preserve"> </w:t>
            </w:r>
            <w:r w:rsidRPr="00F922A0">
              <w:rPr>
                <w:i/>
                <w:sz w:val="20"/>
              </w:rPr>
              <w:t>решения</w:t>
            </w:r>
            <w:r w:rsidRPr="00F922A0">
              <w:rPr>
                <w:i/>
                <w:spacing w:val="-8"/>
                <w:sz w:val="20"/>
              </w:rPr>
              <w:t xml:space="preserve"> </w:t>
            </w:r>
            <w:r w:rsidRPr="00F922A0">
              <w:rPr>
                <w:i/>
                <w:sz w:val="20"/>
              </w:rPr>
              <w:t>задач</w:t>
            </w:r>
            <w:r w:rsidRPr="00F922A0">
              <w:rPr>
                <w:i/>
                <w:spacing w:val="-10"/>
                <w:sz w:val="20"/>
              </w:rPr>
              <w:t xml:space="preserve"> </w:t>
            </w:r>
            <w:r w:rsidRPr="00F922A0">
              <w:rPr>
                <w:i/>
                <w:sz w:val="20"/>
              </w:rPr>
              <w:t>практического</w:t>
            </w:r>
            <w:r w:rsidRPr="00F922A0">
              <w:rPr>
                <w:i/>
                <w:spacing w:val="-47"/>
                <w:sz w:val="20"/>
              </w:rPr>
              <w:t xml:space="preserve"> </w:t>
            </w:r>
            <w:r w:rsidRPr="00F922A0">
              <w:rPr>
                <w:i/>
                <w:sz w:val="20"/>
              </w:rPr>
              <w:t>характера и задач из других</w:t>
            </w:r>
            <w:r w:rsidRPr="00F922A0">
              <w:rPr>
                <w:i/>
                <w:spacing w:val="1"/>
                <w:sz w:val="20"/>
              </w:rPr>
              <w:t xml:space="preserve"> </w:t>
            </w:r>
            <w:r w:rsidRPr="00F922A0">
              <w:rPr>
                <w:i/>
                <w:sz w:val="20"/>
              </w:rPr>
              <w:t>областей знаний</w:t>
            </w:r>
          </w:p>
        </w:tc>
        <w:tc>
          <w:tcPr>
            <w:tcW w:w="3289" w:type="dxa"/>
            <w:shd w:val="clear" w:color="auto" w:fill="E6EDD4"/>
          </w:tcPr>
          <w:p w:rsidR="00755FD3" w:rsidRPr="00F922A0" w:rsidRDefault="007E3FA8" w:rsidP="00366414">
            <w:pPr>
              <w:pStyle w:val="TableParagraph"/>
              <w:numPr>
                <w:ilvl w:val="0"/>
                <w:numId w:val="102"/>
              </w:numPr>
              <w:tabs>
                <w:tab w:val="left" w:pos="463"/>
                <w:tab w:val="left" w:pos="464"/>
              </w:tabs>
              <w:ind w:right="486"/>
              <w:contextualSpacing/>
              <w:rPr>
                <w:sz w:val="20"/>
              </w:rPr>
            </w:pPr>
            <w:r w:rsidRPr="00F922A0">
              <w:rPr>
                <w:sz w:val="20"/>
              </w:rPr>
              <w:t>иметь представления об</w:t>
            </w:r>
            <w:r w:rsidRPr="00F922A0">
              <w:rPr>
                <w:spacing w:val="1"/>
                <w:sz w:val="20"/>
              </w:rPr>
              <w:t xml:space="preserve"> </w:t>
            </w:r>
            <w:r w:rsidRPr="00F922A0">
              <w:rPr>
                <w:sz w:val="20"/>
              </w:rPr>
              <w:t>аксиомах стереометрии и</w:t>
            </w:r>
            <w:r w:rsidRPr="00F922A0">
              <w:rPr>
                <w:spacing w:val="1"/>
                <w:sz w:val="20"/>
              </w:rPr>
              <w:t xml:space="preserve"> </w:t>
            </w:r>
            <w:r w:rsidRPr="00F922A0">
              <w:rPr>
                <w:sz w:val="20"/>
              </w:rPr>
              <w:t>следствиях из них и уметь</w:t>
            </w:r>
            <w:r w:rsidRPr="00F922A0">
              <w:rPr>
                <w:spacing w:val="1"/>
                <w:sz w:val="20"/>
              </w:rPr>
              <w:t xml:space="preserve"> </w:t>
            </w:r>
            <w:r w:rsidRPr="00F922A0">
              <w:rPr>
                <w:sz w:val="20"/>
              </w:rPr>
              <w:t>применять</w:t>
            </w:r>
            <w:r w:rsidRPr="00F922A0">
              <w:rPr>
                <w:spacing w:val="-6"/>
                <w:sz w:val="20"/>
              </w:rPr>
              <w:t xml:space="preserve"> </w:t>
            </w:r>
            <w:r w:rsidRPr="00F922A0">
              <w:rPr>
                <w:sz w:val="20"/>
              </w:rPr>
              <w:t>их</w:t>
            </w:r>
            <w:r w:rsidRPr="00F922A0">
              <w:rPr>
                <w:spacing w:val="-7"/>
                <w:sz w:val="20"/>
              </w:rPr>
              <w:t xml:space="preserve"> </w:t>
            </w:r>
            <w:r w:rsidRPr="00F922A0">
              <w:rPr>
                <w:sz w:val="20"/>
              </w:rPr>
              <w:t>при</w:t>
            </w:r>
            <w:r w:rsidRPr="00F922A0">
              <w:rPr>
                <w:spacing w:val="-6"/>
                <w:sz w:val="20"/>
              </w:rPr>
              <w:t xml:space="preserve"> </w:t>
            </w:r>
            <w:r w:rsidRPr="00F922A0">
              <w:rPr>
                <w:sz w:val="20"/>
              </w:rPr>
              <w:t>решении</w:t>
            </w:r>
            <w:r w:rsidRPr="00F922A0">
              <w:rPr>
                <w:spacing w:val="-47"/>
                <w:sz w:val="20"/>
              </w:rPr>
              <w:t xml:space="preserve"> </w:t>
            </w:r>
            <w:r w:rsidRPr="00F922A0">
              <w:rPr>
                <w:sz w:val="20"/>
              </w:rPr>
              <w:t>задач;</w:t>
            </w:r>
          </w:p>
          <w:p w:rsidR="00755FD3" w:rsidRPr="00F922A0" w:rsidRDefault="007E3FA8" w:rsidP="00366414">
            <w:pPr>
              <w:pStyle w:val="TableParagraph"/>
              <w:numPr>
                <w:ilvl w:val="0"/>
                <w:numId w:val="102"/>
              </w:numPr>
              <w:tabs>
                <w:tab w:val="left" w:pos="463"/>
                <w:tab w:val="left" w:pos="464"/>
              </w:tabs>
              <w:ind w:right="223"/>
              <w:contextualSpacing/>
              <w:rPr>
                <w:sz w:val="20"/>
              </w:rPr>
            </w:pPr>
            <w:r w:rsidRPr="00F922A0">
              <w:rPr>
                <w:sz w:val="20"/>
              </w:rPr>
              <w:t>уметь строить сечения</w:t>
            </w:r>
            <w:r w:rsidRPr="00F922A0">
              <w:rPr>
                <w:spacing w:val="1"/>
                <w:sz w:val="20"/>
              </w:rPr>
              <w:t xml:space="preserve"> </w:t>
            </w:r>
            <w:r w:rsidRPr="00F922A0">
              <w:rPr>
                <w:sz w:val="20"/>
              </w:rPr>
              <w:t>многогранников с</w:t>
            </w:r>
            <w:r w:rsidRPr="00F922A0">
              <w:rPr>
                <w:spacing w:val="1"/>
                <w:sz w:val="20"/>
              </w:rPr>
              <w:t xml:space="preserve"> </w:t>
            </w:r>
            <w:r w:rsidRPr="00F922A0">
              <w:rPr>
                <w:sz w:val="20"/>
              </w:rPr>
              <w:t>использованием различных</w:t>
            </w:r>
            <w:r w:rsidRPr="00F922A0">
              <w:rPr>
                <w:spacing w:val="1"/>
                <w:sz w:val="20"/>
              </w:rPr>
              <w:t xml:space="preserve"> </w:t>
            </w:r>
            <w:r w:rsidRPr="00F922A0">
              <w:rPr>
                <w:sz w:val="20"/>
              </w:rPr>
              <w:t>методов,</w:t>
            </w:r>
            <w:r w:rsidRPr="00F922A0">
              <w:rPr>
                <w:spacing w:val="-4"/>
                <w:sz w:val="20"/>
              </w:rPr>
              <w:t xml:space="preserve"> </w:t>
            </w:r>
            <w:r w:rsidRPr="00F922A0">
              <w:rPr>
                <w:sz w:val="20"/>
              </w:rPr>
              <w:t>в</w:t>
            </w:r>
            <w:r w:rsidRPr="00F922A0">
              <w:rPr>
                <w:spacing w:val="-4"/>
                <w:sz w:val="20"/>
              </w:rPr>
              <w:t xml:space="preserve"> </w:t>
            </w:r>
            <w:r w:rsidRPr="00F922A0">
              <w:rPr>
                <w:sz w:val="20"/>
              </w:rPr>
              <w:t>том</w:t>
            </w:r>
            <w:r w:rsidRPr="00F922A0">
              <w:rPr>
                <w:spacing w:val="-3"/>
                <w:sz w:val="20"/>
              </w:rPr>
              <w:t xml:space="preserve"> </w:t>
            </w:r>
            <w:r w:rsidRPr="00F922A0">
              <w:rPr>
                <w:sz w:val="20"/>
              </w:rPr>
              <w:t>числе</w:t>
            </w:r>
            <w:r w:rsidRPr="00F922A0">
              <w:rPr>
                <w:spacing w:val="-3"/>
                <w:sz w:val="20"/>
              </w:rPr>
              <w:t xml:space="preserve"> </w:t>
            </w:r>
            <w:r w:rsidRPr="00F922A0">
              <w:rPr>
                <w:sz w:val="20"/>
              </w:rPr>
              <w:t>и</w:t>
            </w:r>
            <w:r w:rsidRPr="00F922A0">
              <w:rPr>
                <w:spacing w:val="-5"/>
                <w:sz w:val="20"/>
              </w:rPr>
              <w:t xml:space="preserve"> </w:t>
            </w:r>
            <w:r w:rsidRPr="00F922A0">
              <w:rPr>
                <w:sz w:val="20"/>
              </w:rPr>
              <w:t>метода</w:t>
            </w:r>
            <w:r w:rsidRPr="00F922A0">
              <w:rPr>
                <w:spacing w:val="-47"/>
                <w:sz w:val="20"/>
              </w:rPr>
              <w:t xml:space="preserve"> </w:t>
            </w:r>
            <w:r w:rsidRPr="00F922A0">
              <w:rPr>
                <w:sz w:val="20"/>
              </w:rPr>
              <w:t>следов;</w:t>
            </w:r>
          </w:p>
          <w:p w:rsidR="00755FD3" w:rsidRPr="00F922A0" w:rsidRDefault="007E3FA8" w:rsidP="00366414">
            <w:pPr>
              <w:pStyle w:val="TableParagraph"/>
              <w:numPr>
                <w:ilvl w:val="0"/>
                <w:numId w:val="102"/>
              </w:numPr>
              <w:tabs>
                <w:tab w:val="left" w:pos="463"/>
                <w:tab w:val="left" w:pos="464"/>
              </w:tabs>
              <w:ind w:right="119"/>
              <w:contextualSpacing/>
              <w:rPr>
                <w:sz w:val="20"/>
              </w:rPr>
            </w:pPr>
            <w:r w:rsidRPr="00F922A0">
              <w:rPr>
                <w:sz w:val="20"/>
              </w:rPr>
              <w:t>иметь представление о</w:t>
            </w:r>
            <w:r w:rsidRPr="00F922A0">
              <w:rPr>
                <w:spacing w:val="1"/>
                <w:sz w:val="20"/>
              </w:rPr>
              <w:t xml:space="preserve"> </w:t>
            </w:r>
            <w:r w:rsidRPr="00F922A0">
              <w:rPr>
                <w:sz w:val="20"/>
              </w:rPr>
              <w:t>скрещивающихся прямых в</w:t>
            </w:r>
            <w:r w:rsidRPr="00F922A0">
              <w:rPr>
                <w:spacing w:val="1"/>
                <w:sz w:val="20"/>
              </w:rPr>
              <w:t xml:space="preserve"> </w:t>
            </w:r>
            <w:r w:rsidRPr="00F922A0">
              <w:rPr>
                <w:sz w:val="20"/>
              </w:rPr>
              <w:t>пространстве и уметь находить</w:t>
            </w:r>
            <w:r w:rsidRPr="00F922A0">
              <w:rPr>
                <w:spacing w:val="-47"/>
                <w:sz w:val="20"/>
              </w:rPr>
              <w:t xml:space="preserve"> </w:t>
            </w:r>
            <w:r w:rsidRPr="00F922A0">
              <w:rPr>
                <w:sz w:val="20"/>
              </w:rPr>
              <w:t>угол</w:t>
            </w:r>
            <w:r w:rsidRPr="00F922A0">
              <w:rPr>
                <w:spacing w:val="-2"/>
                <w:sz w:val="20"/>
              </w:rPr>
              <w:t xml:space="preserve"> </w:t>
            </w:r>
            <w:r w:rsidRPr="00F922A0">
              <w:rPr>
                <w:sz w:val="20"/>
              </w:rPr>
              <w:t>и</w:t>
            </w:r>
            <w:r w:rsidRPr="00F922A0">
              <w:rPr>
                <w:spacing w:val="-3"/>
                <w:sz w:val="20"/>
              </w:rPr>
              <w:t xml:space="preserve"> </w:t>
            </w:r>
            <w:r w:rsidRPr="00F922A0">
              <w:rPr>
                <w:sz w:val="20"/>
              </w:rPr>
              <w:t>расстояние</w:t>
            </w:r>
            <w:r w:rsidRPr="00F922A0">
              <w:rPr>
                <w:spacing w:val="-3"/>
                <w:sz w:val="20"/>
              </w:rPr>
              <w:t xml:space="preserve"> </w:t>
            </w:r>
            <w:r w:rsidRPr="00F922A0">
              <w:rPr>
                <w:sz w:val="20"/>
              </w:rPr>
              <w:t>между</w:t>
            </w:r>
            <w:r w:rsidRPr="00F922A0">
              <w:rPr>
                <w:spacing w:val="-3"/>
                <w:sz w:val="20"/>
              </w:rPr>
              <w:t xml:space="preserve"> </w:t>
            </w:r>
            <w:r w:rsidRPr="00F922A0">
              <w:rPr>
                <w:sz w:val="20"/>
              </w:rPr>
              <w:t>ними;</w:t>
            </w:r>
          </w:p>
          <w:p w:rsidR="00755FD3" w:rsidRPr="00F922A0" w:rsidRDefault="007E3FA8" w:rsidP="00366414">
            <w:pPr>
              <w:pStyle w:val="TableParagraph"/>
              <w:numPr>
                <w:ilvl w:val="0"/>
                <w:numId w:val="102"/>
              </w:numPr>
              <w:tabs>
                <w:tab w:val="left" w:pos="463"/>
                <w:tab w:val="left" w:pos="464"/>
              </w:tabs>
              <w:ind w:right="152"/>
              <w:contextualSpacing/>
              <w:rPr>
                <w:sz w:val="20"/>
              </w:rPr>
            </w:pPr>
            <w:r w:rsidRPr="00F922A0">
              <w:rPr>
                <w:sz w:val="20"/>
              </w:rPr>
              <w:t>применять теоремы о</w:t>
            </w:r>
            <w:r w:rsidRPr="00F922A0">
              <w:rPr>
                <w:spacing w:val="1"/>
                <w:sz w:val="20"/>
              </w:rPr>
              <w:t xml:space="preserve"> </w:t>
            </w:r>
            <w:r w:rsidRPr="00F922A0">
              <w:rPr>
                <w:sz w:val="20"/>
              </w:rPr>
              <w:t>параллельности прямых</w:t>
            </w:r>
            <w:r w:rsidRPr="00F922A0">
              <w:rPr>
                <w:spacing w:val="1"/>
                <w:sz w:val="20"/>
              </w:rPr>
              <w:t xml:space="preserve"> </w:t>
            </w:r>
            <w:r w:rsidRPr="00F922A0">
              <w:rPr>
                <w:sz w:val="20"/>
              </w:rPr>
              <w:t>и</w:t>
            </w:r>
            <w:r w:rsidRPr="00F922A0">
              <w:rPr>
                <w:spacing w:val="1"/>
                <w:sz w:val="20"/>
              </w:rPr>
              <w:t xml:space="preserve"> </w:t>
            </w:r>
            <w:r w:rsidRPr="00F922A0">
              <w:rPr>
                <w:sz w:val="20"/>
              </w:rPr>
              <w:t>плоскостей в пространстве при</w:t>
            </w:r>
            <w:r w:rsidRPr="00F922A0">
              <w:rPr>
                <w:spacing w:val="-48"/>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2"/>
              </w:numPr>
              <w:tabs>
                <w:tab w:val="left" w:pos="463"/>
                <w:tab w:val="left" w:pos="464"/>
              </w:tabs>
              <w:ind w:right="156"/>
              <w:contextualSpacing/>
              <w:rPr>
                <w:sz w:val="20"/>
              </w:rPr>
            </w:pPr>
            <w:r w:rsidRPr="00F922A0">
              <w:rPr>
                <w:sz w:val="20"/>
              </w:rPr>
              <w:t>уметь</w:t>
            </w:r>
            <w:r w:rsidRPr="00F922A0">
              <w:rPr>
                <w:spacing w:val="-7"/>
                <w:sz w:val="20"/>
              </w:rPr>
              <w:t xml:space="preserve"> </w:t>
            </w:r>
            <w:r w:rsidRPr="00F922A0">
              <w:rPr>
                <w:sz w:val="20"/>
              </w:rPr>
              <w:t>применять</w:t>
            </w:r>
            <w:r w:rsidRPr="00F922A0">
              <w:rPr>
                <w:spacing w:val="-6"/>
                <w:sz w:val="20"/>
              </w:rPr>
              <w:t xml:space="preserve"> </w:t>
            </w:r>
            <w:r w:rsidRPr="00F922A0">
              <w:rPr>
                <w:sz w:val="20"/>
              </w:rPr>
              <w:t>параллельное</w:t>
            </w:r>
            <w:r w:rsidRPr="00F922A0">
              <w:rPr>
                <w:spacing w:val="-47"/>
                <w:sz w:val="20"/>
              </w:rPr>
              <w:t xml:space="preserve"> </w:t>
            </w:r>
            <w:r w:rsidRPr="00F922A0">
              <w:rPr>
                <w:sz w:val="20"/>
              </w:rPr>
              <w:t>проектирование</w:t>
            </w:r>
            <w:r w:rsidRPr="00F922A0">
              <w:rPr>
                <w:spacing w:val="2"/>
                <w:sz w:val="20"/>
              </w:rPr>
              <w:t xml:space="preserve"> </w:t>
            </w:r>
            <w:r w:rsidRPr="00F922A0">
              <w:rPr>
                <w:sz w:val="20"/>
              </w:rPr>
              <w:t>для</w:t>
            </w:r>
            <w:r w:rsidRPr="00F922A0">
              <w:rPr>
                <w:spacing w:val="1"/>
                <w:sz w:val="20"/>
              </w:rPr>
              <w:t xml:space="preserve"> </w:t>
            </w:r>
            <w:r w:rsidRPr="00F922A0">
              <w:rPr>
                <w:sz w:val="20"/>
              </w:rPr>
              <w:t>изображения</w:t>
            </w:r>
            <w:r w:rsidRPr="00F922A0">
              <w:rPr>
                <w:spacing w:val="-2"/>
                <w:sz w:val="20"/>
              </w:rPr>
              <w:t xml:space="preserve"> </w:t>
            </w:r>
            <w:r w:rsidRPr="00F922A0">
              <w:rPr>
                <w:sz w:val="20"/>
              </w:rPr>
              <w:t>фигур;</w:t>
            </w:r>
          </w:p>
          <w:p w:rsidR="00755FD3" w:rsidRPr="00F922A0" w:rsidRDefault="007E3FA8" w:rsidP="00366414">
            <w:pPr>
              <w:pStyle w:val="TableParagraph"/>
              <w:numPr>
                <w:ilvl w:val="0"/>
                <w:numId w:val="102"/>
              </w:numPr>
              <w:tabs>
                <w:tab w:val="left" w:pos="463"/>
                <w:tab w:val="left" w:pos="464"/>
              </w:tabs>
              <w:ind w:right="191"/>
              <w:contextualSpacing/>
              <w:rPr>
                <w:sz w:val="20"/>
              </w:rPr>
            </w:pPr>
            <w:r w:rsidRPr="00F922A0">
              <w:rPr>
                <w:sz w:val="20"/>
              </w:rPr>
              <w:t>уметь применять</w:t>
            </w:r>
            <w:r w:rsidRPr="00F922A0">
              <w:rPr>
                <w:spacing w:val="1"/>
                <w:sz w:val="20"/>
              </w:rPr>
              <w:t xml:space="preserve"> </w:t>
            </w:r>
            <w:r w:rsidRPr="00F922A0">
              <w:rPr>
                <w:sz w:val="20"/>
              </w:rPr>
              <w:t>перпендикулярности</w:t>
            </w:r>
            <w:r w:rsidRPr="00F922A0">
              <w:rPr>
                <w:spacing w:val="-5"/>
                <w:sz w:val="20"/>
              </w:rPr>
              <w:t xml:space="preserve"> </w:t>
            </w:r>
            <w:r w:rsidRPr="00F922A0">
              <w:rPr>
                <w:sz w:val="20"/>
              </w:rPr>
              <w:t>прямой</w:t>
            </w:r>
            <w:r w:rsidRPr="00F922A0">
              <w:rPr>
                <w:spacing w:val="-7"/>
                <w:sz w:val="20"/>
              </w:rPr>
              <w:t xml:space="preserve"> </w:t>
            </w:r>
            <w:r w:rsidRPr="00F922A0">
              <w:rPr>
                <w:sz w:val="20"/>
              </w:rPr>
              <w:t>и</w:t>
            </w:r>
            <w:r w:rsidRPr="00F922A0">
              <w:rPr>
                <w:spacing w:val="-47"/>
                <w:sz w:val="20"/>
              </w:rPr>
              <w:t xml:space="preserve"> </w:t>
            </w:r>
            <w:r w:rsidRPr="00F922A0">
              <w:rPr>
                <w:sz w:val="20"/>
              </w:rPr>
              <w:t>плоскости</w:t>
            </w:r>
            <w:r w:rsidRPr="00F922A0">
              <w:rPr>
                <w:spacing w:val="-3"/>
                <w:sz w:val="20"/>
              </w:rPr>
              <w:t xml:space="preserve"> </w:t>
            </w:r>
            <w:r w:rsidRPr="00F922A0">
              <w:rPr>
                <w:sz w:val="20"/>
              </w:rPr>
              <w:t>при</w:t>
            </w:r>
            <w:r w:rsidRPr="00F922A0">
              <w:rPr>
                <w:spacing w:val="-3"/>
                <w:sz w:val="20"/>
              </w:rPr>
              <w:t xml:space="preserve"> </w:t>
            </w:r>
            <w:r w:rsidRPr="00F922A0">
              <w:rPr>
                <w:sz w:val="20"/>
              </w:rPr>
              <w:t>решении</w:t>
            </w:r>
            <w:r w:rsidRPr="00F922A0">
              <w:rPr>
                <w:spacing w:val="-3"/>
                <w:sz w:val="20"/>
              </w:rPr>
              <w:t xml:space="preserve"> </w:t>
            </w:r>
            <w:r w:rsidRPr="00F922A0">
              <w:rPr>
                <w:sz w:val="20"/>
              </w:rPr>
              <w:t>задач;</w:t>
            </w:r>
          </w:p>
          <w:p w:rsidR="00755FD3" w:rsidRPr="00F922A0" w:rsidRDefault="007E3FA8" w:rsidP="00366414">
            <w:pPr>
              <w:pStyle w:val="TableParagraph"/>
              <w:numPr>
                <w:ilvl w:val="0"/>
                <w:numId w:val="102"/>
              </w:numPr>
              <w:tabs>
                <w:tab w:val="left" w:pos="463"/>
                <w:tab w:val="left" w:pos="464"/>
              </w:tabs>
              <w:ind w:right="165"/>
              <w:contextualSpacing/>
              <w:rPr>
                <w:sz w:val="20"/>
              </w:rPr>
            </w:pPr>
            <w:r w:rsidRPr="00F922A0">
              <w:rPr>
                <w:sz w:val="20"/>
              </w:rPr>
              <w:t>владеть понятиями</w:t>
            </w:r>
            <w:r w:rsidRPr="00F922A0">
              <w:rPr>
                <w:spacing w:val="1"/>
                <w:sz w:val="20"/>
              </w:rPr>
              <w:t xml:space="preserve"> </w:t>
            </w:r>
            <w:r w:rsidRPr="00F922A0">
              <w:rPr>
                <w:sz w:val="20"/>
              </w:rPr>
              <w:t>ортогональное</w:t>
            </w:r>
            <w:r w:rsidRPr="00F922A0">
              <w:rPr>
                <w:spacing w:val="1"/>
                <w:sz w:val="20"/>
              </w:rPr>
              <w:t xml:space="preserve"> </w:t>
            </w:r>
            <w:r w:rsidRPr="00F922A0">
              <w:rPr>
                <w:sz w:val="20"/>
              </w:rPr>
              <w:t>проектирование, наклонные и</w:t>
            </w:r>
            <w:r w:rsidRPr="00F922A0">
              <w:rPr>
                <w:spacing w:val="1"/>
                <w:sz w:val="20"/>
              </w:rPr>
              <w:t xml:space="preserve"> </w:t>
            </w:r>
            <w:r w:rsidRPr="00F922A0">
              <w:rPr>
                <w:sz w:val="20"/>
              </w:rPr>
              <w:t>их проекции, уметь применять</w:t>
            </w:r>
            <w:r w:rsidRPr="00F922A0">
              <w:rPr>
                <w:spacing w:val="-47"/>
                <w:sz w:val="20"/>
              </w:rPr>
              <w:t xml:space="preserve"> </w:t>
            </w:r>
            <w:r w:rsidRPr="00F922A0">
              <w:rPr>
                <w:sz w:val="20"/>
              </w:rPr>
              <w:t>теорему о трех</w:t>
            </w:r>
            <w:r w:rsidRPr="00F922A0">
              <w:rPr>
                <w:spacing w:val="1"/>
                <w:sz w:val="20"/>
              </w:rPr>
              <w:t xml:space="preserve"> </w:t>
            </w:r>
            <w:r w:rsidRPr="00F922A0">
              <w:rPr>
                <w:sz w:val="20"/>
              </w:rPr>
              <w:t>перпендикулярах</w:t>
            </w:r>
            <w:r w:rsidRPr="00F922A0">
              <w:rPr>
                <w:spacing w:val="-6"/>
                <w:sz w:val="20"/>
              </w:rPr>
              <w:t xml:space="preserve"> </w:t>
            </w:r>
            <w:r w:rsidRPr="00F922A0">
              <w:rPr>
                <w:sz w:val="20"/>
              </w:rPr>
              <w:t>при</w:t>
            </w:r>
            <w:r w:rsidRPr="00F922A0">
              <w:rPr>
                <w:spacing w:val="-6"/>
                <w:sz w:val="20"/>
              </w:rPr>
              <w:t xml:space="preserve"> </w:t>
            </w:r>
            <w:r w:rsidRPr="00F922A0">
              <w:rPr>
                <w:sz w:val="20"/>
              </w:rPr>
              <w:t>решении</w:t>
            </w:r>
            <w:r w:rsidRPr="00F922A0">
              <w:rPr>
                <w:spacing w:val="-47"/>
                <w:sz w:val="20"/>
              </w:rPr>
              <w:t xml:space="preserve"> </w:t>
            </w:r>
            <w:r w:rsidRPr="00F922A0">
              <w:rPr>
                <w:sz w:val="20"/>
              </w:rPr>
              <w:t>задач;</w:t>
            </w:r>
          </w:p>
          <w:p w:rsidR="00755FD3" w:rsidRPr="00F922A0" w:rsidRDefault="007E3FA8" w:rsidP="00366414">
            <w:pPr>
              <w:pStyle w:val="TableParagraph"/>
              <w:numPr>
                <w:ilvl w:val="0"/>
                <w:numId w:val="102"/>
              </w:numPr>
              <w:tabs>
                <w:tab w:val="left" w:pos="463"/>
                <w:tab w:val="left" w:pos="464"/>
              </w:tabs>
              <w:ind w:right="190"/>
              <w:contextualSpacing/>
              <w:rPr>
                <w:sz w:val="20"/>
              </w:rPr>
            </w:pPr>
            <w:r w:rsidRPr="00F922A0">
              <w:rPr>
                <w:sz w:val="20"/>
              </w:rPr>
              <w:t>владеть</w:t>
            </w:r>
            <w:r w:rsidRPr="00F922A0">
              <w:rPr>
                <w:spacing w:val="-6"/>
                <w:sz w:val="20"/>
              </w:rPr>
              <w:t xml:space="preserve"> </w:t>
            </w:r>
            <w:r w:rsidRPr="00F922A0">
              <w:rPr>
                <w:sz w:val="20"/>
              </w:rPr>
              <w:t>понятиями</w:t>
            </w:r>
            <w:r w:rsidRPr="00F922A0">
              <w:rPr>
                <w:spacing w:val="-6"/>
                <w:sz w:val="20"/>
              </w:rPr>
              <w:t xml:space="preserve"> </w:t>
            </w:r>
            <w:r w:rsidRPr="00F922A0">
              <w:rPr>
                <w:sz w:val="20"/>
              </w:rPr>
              <w:t>расстояние</w:t>
            </w:r>
            <w:r w:rsidRPr="00F922A0">
              <w:rPr>
                <w:spacing w:val="-47"/>
                <w:sz w:val="20"/>
              </w:rPr>
              <w:t xml:space="preserve"> </w:t>
            </w:r>
            <w:r w:rsidRPr="00F922A0">
              <w:rPr>
                <w:sz w:val="20"/>
              </w:rPr>
              <w:t>между фигурами в</w:t>
            </w:r>
            <w:r w:rsidRPr="00F922A0">
              <w:rPr>
                <w:spacing w:val="1"/>
                <w:sz w:val="20"/>
              </w:rPr>
              <w:t xml:space="preserve"> </w:t>
            </w:r>
            <w:r w:rsidRPr="00F922A0">
              <w:rPr>
                <w:sz w:val="20"/>
              </w:rPr>
              <w:t>пространстве, общий</w:t>
            </w:r>
            <w:r w:rsidRPr="00F922A0">
              <w:rPr>
                <w:spacing w:val="1"/>
                <w:sz w:val="20"/>
              </w:rPr>
              <w:t xml:space="preserve"> </w:t>
            </w:r>
            <w:r w:rsidRPr="00F922A0">
              <w:rPr>
                <w:sz w:val="20"/>
              </w:rPr>
              <w:t>перпендикуляр двух</w:t>
            </w:r>
            <w:r w:rsidRPr="00F922A0">
              <w:rPr>
                <w:spacing w:val="1"/>
                <w:sz w:val="20"/>
              </w:rPr>
              <w:t xml:space="preserve"> </w:t>
            </w:r>
            <w:r w:rsidRPr="00F922A0">
              <w:rPr>
                <w:sz w:val="20"/>
              </w:rPr>
              <w:t>скрещивающихся прямых и</w:t>
            </w:r>
            <w:r w:rsidRPr="00F922A0">
              <w:rPr>
                <w:spacing w:val="1"/>
                <w:sz w:val="20"/>
              </w:rPr>
              <w:t xml:space="preserve"> </w:t>
            </w:r>
            <w:r w:rsidRPr="00F922A0">
              <w:rPr>
                <w:sz w:val="20"/>
              </w:rPr>
              <w:t>уметь применять их при</w:t>
            </w:r>
            <w:r w:rsidRPr="00F922A0">
              <w:rPr>
                <w:spacing w:val="1"/>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2"/>
              </w:numPr>
              <w:tabs>
                <w:tab w:val="left" w:pos="463"/>
                <w:tab w:val="left" w:pos="464"/>
              </w:tabs>
              <w:ind w:right="260"/>
              <w:contextualSpacing/>
              <w:rPr>
                <w:sz w:val="20"/>
              </w:rPr>
            </w:pPr>
            <w:r w:rsidRPr="00F922A0">
              <w:rPr>
                <w:sz w:val="20"/>
              </w:rPr>
              <w:t>владеть</w:t>
            </w:r>
            <w:r w:rsidRPr="00F922A0">
              <w:rPr>
                <w:spacing w:val="-5"/>
                <w:sz w:val="20"/>
              </w:rPr>
              <w:t xml:space="preserve"> </w:t>
            </w:r>
            <w:r w:rsidRPr="00F922A0">
              <w:rPr>
                <w:sz w:val="20"/>
              </w:rPr>
              <w:t>понятием</w:t>
            </w:r>
            <w:r w:rsidRPr="00F922A0">
              <w:rPr>
                <w:spacing w:val="-2"/>
                <w:sz w:val="20"/>
              </w:rPr>
              <w:t xml:space="preserve"> </w:t>
            </w:r>
            <w:r w:rsidRPr="00F922A0">
              <w:rPr>
                <w:sz w:val="20"/>
              </w:rPr>
              <w:t>угол</w:t>
            </w:r>
            <w:r w:rsidRPr="00F922A0">
              <w:rPr>
                <w:spacing w:val="-5"/>
                <w:sz w:val="20"/>
              </w:rPr>
              <w:t xml:space="preserve"> </w:t>
            </w:r>
            <w:r w:rsidRPr="00F922A0">
              <w:rPr>
                <w:sz w:val="20"/>
              </w:rPr>
              <w:t>между</w:t>
            </w:r>
            <w:r w:rsidRPr="00F922A0">
              <w:rPr>
                <w:spacing w:val="-47"/>
                <w:sz w:val="20"/>
              </w:rPr>
              <w:t xml:space="preserve"> </w:t>
            </w:r>
            <w:r w:rsidRPr="00F922A0">
              <w:rPr>
                <w:sz w:val="20"/>
              </w:rPr>
              <w:t>прямой и плоскостью и уметь</w:t>
            </w:r>
            <w:r w:rsidRPr="00F922A0">
              <w:rPr>
                <w:spacing w:val="-47"/>
                <w:sz w:val="20"/>
              </w:rPr>
              <w:t xml:space="preserve"> </w:t>
            </w:r>
            <w:r w:rsidRPr="00F922A0">
              <w:rPr>
                <w:sz w:val="20"/>
              </w:rPr>
              <w:t>применять его при 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02"/>
              </w:numPr>
              <w:tabs>
                <w:tab w:val="left" w:pos="464"/>
              </w:tabs>
              <w:ind w:right="107"/>
              <w:contextualSpacing/>
              <w:jc w:val="both"/>
              <w:rPr>
                <w:sz w:val="20"/>
              </w:rPr>
            </w:pPr>
            <w:r w:rsidRPr="00F922A0">
              <w:rPr>
                <w:sz w:val="20"/>
              </w:rPr>
              <w:t>владеть понятиями двугранный</w:t>
            </w:r>
            <w:r w:rsidRPr="00F922A0">
              <w:rPr>
                <w:spacing w:val="-47"/>
                <w:sz w:val="20"/>
              </w:rPr>
              <w:t xml:space="preserve"> </w:t>
            </w:r>
            <w:r w:rsidRPr="00F922A0">
              <w:rPr>
                <w:sz w:val="20"/>
              </w:rPr>
              <w:t>угол, угол между плоскостями,</w:t>
            </w:r>
            <w:r w:rsidRPr="00F922A0">
              <w:rPr>
                <w:spacing w:val="-47"/>
                <w:sz w:val="20"/>
              </w:rPr>
              <w:t xml:space="preserve"> </w:t>
            </w:r>
            <w:r w:rsidRPr="00F922A0">
              <w:rPr>
                <w:sz w:val="20"/>
              </w:rPr>
              <w:t>перпендикулярные</w:t>
            </w:r>
            <w:r w:rsidRPr="00F922A0">
              <w:rPr>
                <w:spacing w:val="-6"/>
                <w:sz w:val="20"/>
              </w:rPr>
              <w:t xml:space="preserve"> </w:t>
            </w:r>
            <w:r w:rsidRPr="00F922A0">
              <w:rPr>
                <w:sz w:val="20"/>
              </w:rPr>
              <w:t>плоскости</w:t>
            </w:r>
            <w:r w:rsidRPr="00F922A0">
              <w:rPr>
                <w:spacing w:val="-6"/>
                <w:sz w:val="20"/>
              </w:rPr>
              <w:t xml:space="preserve"> </w:t>
            </w:r>
            <w:r w:rsidRPr="00F922A0">
              <w:rPr>
                <w:sz w:val="20"/>
              </w:rPr>
              <w:t>и</w:t>
            </w:r>
          </w:p>
        </w:tc>
        <w:tc>
          <w:tcPr>
            <w:tcW w:w="3289" w:type="dxa"/>
            <w:shd w:val="clear" w:color="auto" w:fill="E6EDD4"/>
          </w:tcPr>
          <w:p w:rsidR="00755FD3" w:rsidRPr="00F922A0" w:rsidRDefault="007E3FA8" w:rsidP="00366414">
            <w:pPr>
              <w:pStyle w:val="TableParagraph"/>
              <w:numPr>
                <w:ilvl w:val="0"/>
                <w:numId w:val="101"/>
              </w:numPr>
              <w:tabs>
                <w:tab w:val="left" w:pos="462"/>
                <w:tab w:val="left" w:pos="463"/>
              </w:tabs>
              <w:ind w:left="462" w:right="154"/>
              <w:contextualSpacing/>
              <w:rPr>
                <w:rFonts w:ascii="Symbol" w:hAnsi="Symbol"/>
                <w:i/>
                <w:color w:val="404040"/>
                <w:sz w:val="20"/>
              </w:rPr>
            </w:pPr>
            <w:r w:rsidRPr="00F922A0">
              <w:rPr>
                <w:i/>
                <w:sz w:val="20"/>
              </w:rPr>
              <w:t>владеть разными способами</w:t>
            </w:r>
            <w:r w:rsidRPr="00F922A0">
              <w:rPr>
                <w:i/>
                <w:spacing w:val="1"/>
                <w:sz w:val="20"/>
              </w:rPr>
              <w:t xml:space="preserve"> </w:t>
            </w:r>
            <w:r w:rsidRPr="00F922A0">
              <w:rPr>
                <w:i/>
                <w:sz w:val="20"/>
              </w:rPr>
              <w:t>задания прямой уравнениями и</w:t>
            </w:r>
            <w:r w:rsidRPr="00F922A0">
              <w:rPr>
                <w:i/>
                <w:spacing w:val="-47"/>
                <w:sz w:val="20"/>
              </w:rPr>
              <w:t xml:space="preserve"> </w:t>
            </w:r>
            <w:r w:rsidRPr="00F922A0">
              <w:rPr>
                <w:i/>
                <w:sz w:val="20"/>
              </w:rPr>
              <w:t>уметь</w:t>
            </w:r>
            <w:r w:rsidRPr="00F922A0">
              <w:rPr>
                <w:i/>
                <w:spacing w:val="-5"/>
                <w:sz w:val="20"/>
              </w:rPr>
              <w:t xml:space="preserve"> </w:t>
            </w:r>
            <w:r w:rsidRPr="00F922A0">
              <w:rPr>
                <w:i/>
                <w:sz w:val="20"/>
              </w:rPr>
              <w:t>применять</w:t>
            </w:r>
            <w:r w:rsidRPr="00F922A0">
              <w:rPr>
                <w:i/>
                <w:spacing w:val="-4"/>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47"/>
                <w:sz w:val="20"/>
              </w:rPr>
              <w:t xml:space="preserve"> </w:t>
            </w:r>
            <w:r w:rsidRPr="00F922A0">
              <w:rPr>
                <w:i/>
                <w:sz w:val="20"/>
              </w:rPr>
              <w:t>задач;</w:t>
            </w:r>
          </w:p>
          <w:p w:rsidR="00755FD3" w:rsidRPr="00F922A0" w:rsidRDefault="007E3FA8" w:rsidP="00366414">
            <w:pPr>
              <w:pStyle w:val="TableParagraph"/>
              <w:numPr>
                <w:ilvl w:val="0"/>
                <w:numId w:val="101"/>
              </w:numPr>
              <w:tabs>
                <w:tab w:val="left" w:pos="462"/>
                <w:tab w:val="left" w:pos="463"/>
              </w:tabs>
              <w:ind w:left="462" w:right="221"/>
              <w:contextualSpacing/>
              <w:rPr>
                <w:rFonts w:ascii="Symbol" w:hAnsi="Symbol"/>
                <w:i/>
                <w:sz w:val="20"/>
              </w:rPr>
            </w:pPr>
            <w:r w:rsidRPr="00F922A0">
              <w:rPr>
                <w:i/>
                <w:sz w:val="20"/>
              </w:rPr>
              <w:t>применять</w:t>
            </w:r>
            <w:r w:rsidRPr="00F922A0">
              <w:rPr>
                <w:i/>
                <w:spacing w:val="-5"/>
                <w:sz w:val="20"/>
              </w:rPr>
              <w:t xml:space="preserve"> </w:t>
            </w:r>
            <w:r w:rsidRPr="00F922A0">
              <w:rPr>
                <w:i/>
                <w:sz w:val="20"/>
              </w:rPr>
              <w:t>при</w:t>
            </w:r>
            <w:r w:rsidRPr="00F922A0">
              <w:rPr>
                <w:i/>
                <w:spacing w:val="-3"/>
                <w:sz w:val="20"/>
              </w:rPr>
              <w:t xml:space="preserve"> </w:t>
            </w:r>
            <w:r w:rsidRPr="00F922A0">
              <w:rPr>
                <w:i/>
                <w:sz w:val="20"/>
              </w:rPr>
              <w:t>решении</w:t>
            </w:r>
            <w:r w:rsidRPr="00F922A0">
              <w:rPr>
                <w:i/>
                <w:spacing w:val="-3"/>
                <w:sz w:val="20"/>
              </w:rPr>
              <w:t xml:space="preserve"> </w:t>
            </w:r>
            <w:r w:rsidRPr="00F922A0">
              <w:rPr>
                <w:i/>
                <w:sz w:val="20"/>
              </w:rPr>
              <w:t>задач</w:t>
            </w:r>
            <w:r w:rsidRPr="00F922A0">
              <w:rPr>
                <w:i/>
                <w:spacing w:val="-47"/>
                <w:sz w:val="20"/>
              </w:rPr>
              <w:t xml:space="preserve"> </w:t>
            </w:r>
            <w:r w:rsidRPr="00F922A0">
              <w:rPr>
                <w:i/>
                <w:sz w:val="20"/>
              </w:rPr>
              <w:t>и доказательстве теорем</w:t>
            </w:r>
            <w:r w:rsidRPr="00F922A0">
              <w:rPr>
                <w:i/>
                <w:spacing w:val="1"/>
                <w:sz w:val="20"/>
              </w:rPr>
              <w:t xml:space="preserve"> </w:t>
            </w:r>
            <w:r w:rsidRPr="00F922A0">
              <w:rPr>
                <w:i/>
                <w:sz w:val="20"/>
              </w:rPr>
              <w:t>векторный метод и метод</w:t>
            </w:r>
            <w:r w:rsidRPr="00F922A0">
              <w:rPr>
                <w:i/>
                <w:spacing w:val="1"/>
                <w:sz w:val="20"/>
              </w:rPr>
              <w:t xml:space="preserve"> </w:t>
            </w:r>
            <w:r w:rsidRPr="00F922A0">
              <w:rPr>
                <w:i/>
                <w:sz w:val="20"/>
              </w:rPr>
              <w:t>координат;</w:t>
            </w:r>
          </w:p>
          <w:p w:rsidR="00755FD3" w:rsidRPr="00F922A0" w:rsidRDefault="007E3FA8" w:rsidP="00366414">
            <w:pPr>
              <w:pStyle w:val="TableParagraph"/>
              <w:numPr>
                <w:ilvl w:val="0"/>
                <w:numId w:val="101"/>
              </w:numPr>
              <w:tabs>
                <w:tab w:val="left" w:pos="462"/>
                <w:tab w:val="left" w:pos="463"/>
              </w:tabs>
              <w:ind w:left="462" w:right="304"/>
              <w:contextualSpacing/>
              <w:rPr>
                <w:rFonts w:ascii="Symbol" w:hAnsi="Symbol"/>
                <w:i/>
                <w:sz w:val="20"/>
              </w:rPr>
            </w:pPr>
            <w:r w:rsidRPr="00F922A0">
              <w:rPr>
                <w:i/>
                <w:sz w:val="20"/>
              </w:rPr>
              <w:t>иметь представление об</w:t>
            </w:r>
            <w:r w:rsidRPr="00F922A0">
              <w:rPr>
                <w:i/>
                <w:spacing w:val="1"/>
                <w:sz w:val="20"/>
              </w:rPr>
              <w:t xml:space="preserve"> </w:t>
            </w:r>
            <w:r w:rsidRPr="00F922A0">
              <w:rPr>
                <w:i/>
                <w:sz w:val="20"/>
              </w:rPr>
              <w:t>аксиомах</w:t>
            </w:r>
            <w:r w:rsidRPr="00F922A0">
              <w:rPr>
                <w:i/>
                <w:spacing w:val="-7"/>
                <w:sz w:val="20"/>
              </w:rPr>
              <w:t xml:space="preserve"> </w:t>
            </w:r>
            <w:r w:rsidRPr="00F922A0">
              <w:rPr>
                <w:i/>
                <w:sz w:val="20"/>
              </w:rPr>
              <w:t>объема,</w:t>
            </w:r>
            <w:r w:rsidRPr="00F922A0">
              <w:rPr>
                <w:i/>
                <w:spacing w:val="-5"/>
                <w:sz w:val="20"/>
              </w:rPr>
              <w:t xml:space="preserve"> </w:t>
            </w:r>
            <w:r w:rsidRPr="00F922A0">
              <w:rPr>
                <w:i/>
                <w:sz w:val="20"/>
              </w:rPr>
              <w:t>применять</w:t>
            </w:r>
            <w:r w:rsidRPr="00F922A0">
              <w:rPr>
                <w:i/>
                <w:spacing w:val="-47"/>
                <w:sz w:val="20"/>
              </w:rPr>
              <w:t xml:space="preserve"> </w:t>
            </w:r>
            <w:r w:rsidRPr="00F922A0">
              <w:rPr>
                <w:i/>
                <w:sz w:val="20"/>
              </w:rPr>
              <w:t>формулы объемов</w:t>
            </w:r>
            <w:r w:rsidRPr="00F922A0">
              <w:rPr>
                <w:i/>
                <w:spacing w:val="1"/>
                <w:sz w:val="20"/>
              </w:rPr>
              <w:t xml:space="preserve"> </w:t>
            </w:r>
            <w:r w:rsidRPr="00F922A0">
              <w:rPr>
                <w:i/>
                <w:sz w:val="20"/>
              </w:rPr>
              <w:t>прямоугольного</w:t>
            </w:r>
            <w:r w:rsidRPr="00F922A0">
              <w:rPr>
                <w:i/>
                <w:spacing w:val="1"/>
                <w:sz w:val="20"/>
              </w:rPr>
              <w:t xml:space="preserve"> </w:t>
            </w:r>
            <w:r w:rsidRPr="00F922A0">
              <w:rPr>
                <w:i/>
                <w:sz w:val="20"/>
              </w:rPr>
              <w:t>параллелепипеда, призмы и</w:t>
            </w:r>
            <w:r w:rsidRPr="00F922A0">
              <w:rPr>
                <w:i/>
                <w:spacing w:val="1"/>
                <w:sz w:val="20"/>
              </w:rPr>
              <w:t xml:space="preserve"> </w:t>
            </w:r>
            <w:r w:rsidRPr="00F922A0">
              <w:rPr>
                <w:i/>
                <w:sz w:val="20"/>
              </w:rPr>
              <w:t>пирамиды, тетраэдра при</w:t>
            </w:r>
            <w:r w:rsidRPr="00F922A0">
              <w:rPr>
                <w:i/>
                <w:spacing w:val="1"/>
                <w:sz w:val="20"/>
              </w:rPr>
              <w:t xml:space="preserve"> </w:t>
            </w:r>
            <w:r w:rsidRPr="00F922A0">
              <w:rPr>
                <w:i/>
                <w:sz w:val="20"/>
              </w:rPr>
              <w:t>решении задач;</w:t>
            </w:r>
          </w:p>
          <w:p w:rsidR="00755FD3" w:rsidRPr="00F922A0" w:rsidRDefault="007E3FA8" w:rsidP="00366414">
            <w:pPr>
              <w:pStyle w:val="TableParagraph"/>
              <w:numPr>
                <w:ilvl w:val="0"/>
                <w:numId w:val="101"/>
              </w:numPr>
              <w:tabs>
                <w:tab w:val="left" w:pos="462"/>
                <w:tab w:val="left" w:pos="463"/>
              </w:tabs>
              <w:ind w:left="462" w:right="642"/>
              <w:contextualSpacing/>
              <w:rPr>
                <w:rFonts w:ascii="Symbol" w:hAnsi="Symbol"/>
                <w:i/>
                <w:sz w:val="20"/>
              </w:rPr>
            </w:pPr>
            <w:r w:rsidRPr="00F922A0">
              <w:rPr>
                <w:i/>
                <w:sz w:val="20"/>
              </w:rPr>
              <w:t>применять теоремы об</w:t>
            </w:r>
            <w:r w:rsidRPr="00F922A0">
              <w:rPr>
                <w:i/>
                <w:spacing w:val="1"/>
                <w:sz w:val="20"/>
              </w:rPr>
              <w:t xml:space="preserve"> </w:t>
            </w:r>
            <w:r w:rsidRPr="00F922A0">
              <w:rPr>
                <w:i/>
                <w:sz w:val="20"/>
              </w:rPr>
              <w:t>отношениях объемов при</w:t>
            </w:r>
            <w:r w:rsidRPr="00F922A0">
              <w:rPr>
                <w:i/>
                <w:spacing w:val="-47"/>
                <w:sz w:val="20"/>
              </w:rPr>
              <w:t xml:space="preserve"> </w:t>
            </w:r>
            <w:r w:rsidRPr="00F922A0">
              <w:rPr>
                <w:i/>
                <w:sz w:val="20"/>
              </w:rPr>
              <w:t>решении задач;</w:t>
            </w:r>
          </w:p>
          <w:p w:rsidR="00755FD3" w:rsidRPr="00F922A0" w:rsidRDefault="007E3FA8" w:rsidP="00366414">
            <w:pPr>
              <w:pStyle w:val="TableParagraph"/>
              <w:numPr>
                <w:ilvl w:val="0"/>
                <w:numId w:val="101"/>
              </w:numPr>
              <w:tabs>
                <w:tab w:val="left" w:pos="462"/>
                <w:tab w:val="left" w:pos="463"/>
              </w:tabs>
              <w:ind w:left="462" w:right="300"/>
              <w:contextualSpacing/>
              <w:rPr>
                <w:rFonts w:ascii="Symbol" w:hAnsi="Symbol"/>
                <w:i/>
                <w:sz w:val="20"/>
              </w:rPr>
            </w:pPr>
            <w:r w:rsidRPr="00F922A0">
              <w:rPr>
                <w:i/>
                <w:sz w:val="20"/>
              </w:rPr>
              <w:t>применять интеграл для</w:t>
            </w:r>
            <w:r w:rsidRPr="00F922A0">
              <w:rPr>
                <w:i/>
                <w:spacing w:val="1"/>
                <w:sz w:val="20"/>
              </w:rPr>
              <w:t xml:space="preserve"> </w:t>
            </w:r>
            <w:r w:rsidRPr="00F922A0">
              <w:rPr>
                <w:i/>
                <w:sz w:val="20"/>
              </w:rPr>
              <w:t>вычисления объемов и</w:t>
            </w:r>
            <w:r w:rsidRPr="00F922A0">
              <w:rPr>
                <w:i/>
                <w:spacing w:val="1"/>
                <w:sz w:val="20"/>
              </w:rPr>
              <w:t xml:space="preserve"> </w:t>
            </w:r>
            <w:r w:rsidRPr="00F922A0">
              <w:rPr>
                <w:i/>
                <w:sz w:val="20"/>
              </w:rPr>
              <w:t>поверхностей тел вращения,</w:t>
            </w:r>
            <w:r w:rsidRPr="00F922A0">
              <w:rPr>
                <w:i/>
                <w:spacing w:val="-47"/>
                <w:sz w:val="20"/>
              </w:rPr>
              <w:t xml:space="preserve"> </w:t>
            </w:r>
            <w:r w:rsidRPr="00F922A0">
              <w:rPr>
                <w:i/>
                <w:sz w:val="20"/>
              </w:rPr>
              <w:t>вычисления площади</w:t>
            </w:r>
            <w:r w:rsidRPr="00F922A0">
              <w:rPr>
                <w:i/>
                <w:spacing w:val="1"/>
                <w:sz w:val="20"/>
              </w:rPr>
              <w:t xml:space="preserve"> </w:t>
            </w:r>
            <w:r w:rsidRPr="00F922A0">
              <w:rPr>
                <w:i/>
                <w:sz w:val="20"/>
              </w:rPr>
              <w:t>сферического</w:t>
            </w:r>
            <w:r w:rsidRPr="00F922A0">
              <w:rPr>
                <w:i/>
                <w:spacing w:val="-6"/>
                <w:sz w:val="20"/>
              </w:rPr>
              <w:t xml:space="preserve"> </w:t>
            </w:r>
            <w:r w:rsidRPr="00F922A0">
              <w:rPr>
                <w:i/>
                <w:sz w:val="20"/>
              </w:rPr>
              <w:t>пояса</w:t>
            </w:r>
            <w:r w:rsidRPr="00F922A0">
              <w:rPr>
                <w:i/>
                <w:spacing w:val="-7"/>
                <w:sz w:val="20"/>
              </w:rPr>
              <w:t xml:space="preserve"> </w:t>
            </w:r>
            <w:r w:rsidRPr="00F922A0">
              <w:rPr>
                <w:i/>
                <w:sz w:val="20"/>
              </w:rPr>
              <w:t>и</w:t>
            </w:r>
            <w:r w:rsidRPr="00F922A0">
              <w:rPr>
                <w:i/>
                <w:spacing w:val="-5"/>
                <w:sz w:val="20"/>
              </w:rPr>
              <w:t xml:space="preserve"> </w:t>
            </w:r>
            <w:r w:rsidRPr="00F922A0">
              <w:rPr>
                <w:i/>
                <w:sz w:val="20"/>
              </w:rPr>
              <w:t>объема</w:t>
            </w:r>
            <w:r w:rsidRPr="00F922A0">
              <w:rPr>
                <w:i/>
                <w:spacing w:val="-47"/>
                <w:sz w:val="20"/>
              </w:rPr>
              <w:t xml:space="preserve"> </w:t>
            </w:r>
            <w:r w:rsidRPr="00F922A0">
              <w:rPr>
                <w:i/>
                <w:sz w:val="20"/>
              </w:rPr>
              <w:t>шарового слоя;</w:t>
            </w:r>
          </w:p>
          <w:p w:rsidR="00755FD3" w:rsidRPr="00F922A0" w:rsidRDefault="007E3FA8" w:rsidP="00366414">
            <w:pPr>
              <w:pStyle w:val="TableParagraph"/>
              <w:numPr>
                <w:ilvl w:val="0"/>
                <w:numId w:val="101"/>
              </w:numPr>
              <w:tabs>
                <w:tab w:val="left" w:pos="462"/>
                <w:tab w:val="left" w:pos="463"/>
              </w:tabs>
              <w:ind w:left="462" w:right="330"/>
              <w:contextualSpacing/>
              <w:rPr>
                <w:rFonts w:ascii="Symbol" w:hAnsi="Symbol"/>
                <w:i/>
                <w:sz w:val="20"/>
              </w:rPr>
            </w:pPr>
            <w:r w:rsidRPr="00F922A0">
              <w:rPr>
                <w:i/>
                <w:sz w:val="20"/>
              </w:rPr>
              <w:t>иметь представление о</w:t>
            </w:r>
            <w:r w:rsidRPr="00F922A0">
              <w:rPr>
                <w:i/>
                <w:spacing w:val="1"/>
                <w:sz w:val="20"/>
              </w:rPr>
              <w:t xml:space="preserve"> </w:t>
            </w:r>
            <w:r w:rsidRPr="00F922A0">
              <w:rPr>
                <w:i/>
                <w:sz w:val="20"/>
              </w:rPr>
              <w:t>движениях в пространстве:</w:t>
            </w:r>
            <w:r w:rsidRPr="00F922A0">
              <w:rPr>
                <w:i/>
                <w:spacing w:val="-47"/>
                <w:sz w:val="20"/>
              </w:rPr>
              <w:t xml:space="preserve"> </w:t>
            </w:r>
            <w:r w:rsidRPr="00F922A0">
              <w:rPr>
                <w:i/>
                <w:sz w:val="20"/>
              </w:rPr>
              <w:t>параллельном переносе,</w:t>
            </w:r>
            <w:r w:rsidRPr="00F922A0">
              <w:rPr>
                <w:i/>
                <w:spacing w:val="1"/>
                <w:sz w:val="20"/>
              </w:rPr>
              <w:t xml:space="preserve"> </w:t>
            </w:r>
            <w:r w:rsidRPr="00F922A0">
              <w:rPr>
                <w:i/>
                <w:sz w:val="20"/>
              </w:rPr>
              <w:t>симметрии относительно</w:t>
            </w:r>
            <w:r w:rsidRPr="00F922A0">
              <w:rPr>
                <w:i/>
                <w:spacing w:val="1"/>
                <w:sz w:val="20"/>
              </w:rPr>
              <w:t xml:space="preserve"> </w:t>
            </w:r>
            <w:r w:rsidRPr="00F922A0">
              <w:rPr>
                <w:i/>
                <w:sz w:val="20"/>
              </w:rPr>
              <w:t>плоскости, центральной</w:t>
            </w:r>
            <w:r w:rsidRPr="00F922A0">
              <w:rPr>
                <w:i/>
                <w:spacing w:val="1"/>
                <w:sz w:val="20"/>
              </w:rPr>
              <w:t xml:space="preserve"> </w:t>
            </w:r>
            <w:r w:rsidRPr="00F922A0">
              <w:rPr>
                <w:i/>
                <w:sz w:val="20"/>
              </w:rPr>
              <w:t>симметрии, повороте</w:t>
            </w:r>
            <w:r w:rsidRPr="00F922A0">
              <w:rPr>
                <w:i/>
                <w:spacing w:val="1"/>
                <w:sz w:val="20"/>
              </w:rPr>
              <w:t xml:space="preserve"> </w:t>
            </w:r>
            <w:r w:rsidRPr="00F922A0">
              <w:rPr>
                <w:i/>
                <w:sz w:val="20"/>
              </w:rPr>
              <w:t>относительно прямой,</w:t>
            </w:r>
            <w:r w:rsidRPr="00F922A0">
              <w:rPr>
                <w:i/>
                <w:spacing w:val="1"/>
                <w:sz w:val="20"/>
              </w:rPr>
              <w:t xml:space="preserve"> </w:t>
            </w:r>
            <w:r w:rsidRPr="00F922A0">
              <w:rPr>
                <w:i/>
                <w:sz w:val="20"/>
              </w:rPr>
              <w:t>винтовой</w:t>
            </w:r>
            <w:r w:rsidRPr="00F922A0">
              <w:rPr>
                <w:i/>
                <w:spacing w:val="-7"/>
                <w:sz w:val="20"/>
              </w:rPr>
              <w:t xml:space="preserve"> </w:t>
            </w:r>
            <w:r w:rsidRPr="00F922A0">
              <w:rPr>
                <w:i/>
                <w:sz w:val="20"/>
              </w:rPr>
              <w:t>симметрии,</w:t>
            </w:r>
            <w:r w:rsidRPr="00F922A0">
              <w:rPr>
                <w:i/>
                <w:spacing w:val="-7"/>
                <w:sz w:val="20"/>
              </w:rPr>
              <w:t xml:space="preserve"> </w:t>
            </w:r>
            <w:r w:rsidRPr="00F922A0">
              <w:rPr>
                <w:i/>
                <w:sz w:val="20"/>
              </w:rPr>
              <w:t>уметь</w:t>
            </w:r>
            <w:r w:rsidRPr="00F922A0">
              <w:rPr>
                <w:i/>
                <w:spacing w:val="-47"/>
                <w:sz w:val="20"/>
              </w:rPr>
              <w:t xml:space="preserve"> </w:t>
            </w:r>
            <w:r w:rsidRPr="00F922A0">
              <w:rPr>
                <w:i/>
                <w:sz w:val="20"/>
              </w:rPr>
              <w:t>применять их при решении</w:t>
            </w:r>
            <w:r w:rsidRPr="00F922A0">
              <w:rPr>
                <w:i/>
                <w:spacing w:val="1"/>
                <w:sz w:val="20"/>
              </w:rPr>
              <w:t xml:space="preserve"> </w:t>
            </w:r>
            <w:r w:rsidRPr="00F922A0">
              <w:rPr>
                <w:i/>
                <w:sz w:val="20"/>
              </w:rPr>
              <w:t>задач;</w:t>
            </w:r>
          </w:p>
          <w:p w:rsidR="00755FD3" w:rsidRPr="00F922A0" w:rsidRDefault="007E3FA8" w:rsidP="00366414">
            <w:pPr>
              <w:pStyle w:val="TableParagraph"/>
              <w:numPr>
                <w:ilvl w:val="0"/>
                <w:numId w:val="101"/>
              </w:numPr>
              <w:tabs>
                <w:tab w:val="left" w:pos="462"/>
                <w:tab w:val="left" w:pos="463"/>
              </w:tabs>
              <w:ind w:left="462" w:right="726"/>
              <w:contextualSpacing/>
              <w:rPr>
                <w:rFonts w:ascii="Symbol" w:hAnsi="Symbol"/>
                <w:i/>
                <w:sz w:val="20"/>
              </w:rPr>
            </w:pPr>
            <w:r w:rsidRPr="00F922A0">
              <w:rPr>
                <w:i/>
                <w:sz w:val="20"/>
              </w:rPr>
              <w:t>иметь представление о</w:t>
            </w:r>
            <w:r w:rsidRPr="00F922A0">
              <w:rPr>
                <w:i/>
                <w:spacing w:val="1"/>
                <w:sz w:val="20"/>
              </w:rPr>
              <w:t xml:space="preserve"> </w:t>
            </w:r>
            <w:r w:rsidRPr="00F922A0">
              <w:rPr>
                <w:i/>
                <w:sz w:val="20"/>
              </w:rPr>
              <w:t>площади ортогональной</w:t>
            </w:r>
            <w:r w:rsidRPr="00F922A0">
              <w:rPr>
                <w:i/>
                <w:spacing w:val="-48"/>
                <w:sz w:val="20"/>
              </w:rPr>
              <w:t xml:space="preserve"> </w:t>
            </w:r>
            <w:r w:rsidRPr="00F922A0">
              <w:rPr>
                <w:i/>
                <w:sz w:val="20"/>
              </w:rPr>
              <w:t>проекции;</w:t>
            </w:r>
          </w:p>
          <w:p w:rsidR="00755FD3" w:rsidRPr="00F922A0" w:rsidRDefault="007E3FA8" w:rsidP="00366414">
            <w:pPr>
              <w:pStyle w:val="TableParagraph"/>
              <w:numPr>
                <w:ilvl w:val="0"/>
                <w:numId w:val="101"/>
              </w:numPr>
              <w:tabs>
                <w:tab w:val="left" w:pos="462"/>
                <w:tab w:val="left" w:pos="463"/>
              </w:tabs>
              <w:ind w:left="462" w:right="281"/>
              <w:contextualSpacing/>
              <w:rPr>
                <w:rFonts w:ascii="Symbol" w:hAnsi="Symbol"/>
                <w:i/>
                <w:sz w:val="20"/>
              </w:rPr>
            </w:pPr>
            <w:r w:rsidRPr="00F922A0">
              <w:rPr>
                <w:i/>
                <w:sz w:val="20"/>
              </w:rPr>
              <w:t>иметь представление о</w:t>
            </w:r>
            <w:r w:rsidRPr="00F922A0">
              <w:rPr>
                <w:i/>
                <w:spacing w:val="1"/>
                <w:sz w:val="20"/>
              </w:rPr>
              <w:t xml:space="preserve"> </w:t>
            </w:r>
            <w:r w:rsidRPr="00F922A0">
              <w:rPr>
                <w:i/>
                <w:sz w:val="20"/>
              </w:rPr>
              <w:t>трехгранном</w:t>
            </w:r>
            <w:r w:rsidRPr="00F922A0">
              <w:rPr>
                <w:i/>
                <w:spacing w:val="-6"/>
                <w:sz w:val="20"/>
              </w:rPr>
              <w:t xml:space="preserve"> </w:t>
            </w:r>
            <w:r w:rsidRPr="00F922A0">
              <w:rPr>
                <w:i/>
                <w:sz w:val="20"/>
              </w:rPr>
              <w:t>и</w:t>
            </w:r>
            <w:r w:rsidRPr="00F922A0">
              <w:rPr>
                <w:i/>
                <w:spacing w:val="-4"/>
                <w:sz w:val="20"/>
              </w:rPr>
              <w:t xml:space="preserve"> </w:t>
            </w:r>
            <w:r w:rsidRPr="00F922A0">
              <w:rPr>
                <w:i/>
                <w:sz w:val="20"/>
              </w:rPr>
              <w:t>многогранном</w:t>
            </w:r>
            <w:r w:rsidRPr="00F922A0">
              <w:rPr>
                <w:i/>
                <w:spacing w:val="-47"/>
                <w:sz w:val="20"/>
              </w:rPr>
              <w:t xml:space="preserve"> </w:t>
            </w:r>
            <w:r w:rsidRPr="00F922A0">
              <w:rPr>
                <w:i/>
                <w:sz w:val="20"/>
              </w:rPr>
              <w:t>угле и применять свойства</w:t>
            </w:r>
            <w:r w:rsidRPr="00F922A0">
              <w:rPr>
                <w:i/>
                <w:spacing w:val="1"/>
                <w:sz w:val="20"/>
              </w:rPr>
              <w:t xml:space="preserve"> </w:t>
            </w:r>
            <w:r w:rsidRPr="00F922A0">
              <w:rPr>
                <w:i/>
                <w:sz w:val="20"/>
              </w:rPr>
              <w:t>плоских углов многогранного</w:t>
            </w:r>
            <w:r w:rsidRPr="00F922A0">
              <w:rPr>
                <w:i/>
                <w:spacing w:val="1"/>
                <w:sz w:val="20"/>
              </w:rPr>
              <w:t xml:space="preserve"> </w:t>
            </w:r>
            <w:r w:rsidRPr="00F922A0">
              <w:rPr>
                <w:i/>
                <w:sz w:val="20"/>
              </w:rPr>
              <w:t>угла при</w:t>
            </w:r>
            <w:r w:rsidRPr="00F922A0">
              <w:rPr>
                <w:i/>
                <w:spacing w:val="1"/>
                <w:sz w:val="20"/>
              </w:rPr>
              <w:t xml:space="preserve"> </w:t>
            </w:r>
            <w:r w:rsidRPr="00F922A0">
              <w:rPr>
                <w:i/>
                <w:sz w:val="20"/>
              </w:rPr>
              <w:t>решении задач;</w:t>
            </w:r>
          </w:p>
          <w:p w:rsidR="00755FD3" w:rsidRPr="00F922A0" w:rsidRDefault="007E3FA8" w:rsidP="00366414">
            <w:pPr>
              <w:pStyle w:val="TableParagraph"/>
              <w:numPr>
                <w:ilvl w:val="0"/>
                <w:numId w:val="101"/>
              </w:numPr>
              <w:tabs>
                <w:tab w:val="left" w:pos="462"/>
                <w:tab w:val="left" w:pos="463"/>
              </w:tabs>
              <w:ind w:left="462" w:right="666"/>
              <w:contextualSpacing/>
              <w:rPr>
                <w:rFonts w:ascii="Symbol" w:hAnsi="Symbol"/>
                <w:i/>
                <w:sz w:val="20"/>
              </w:rPr>
            </w:pPr>
            <w:r w:rsidRPr="00F922A0">
              <w:rPr>
                <w:i/>
                <w:sz w:val="20"/>
              </w:rPr>
              <w:t>иметь представления о</w:t>
            </w:r>
            <w:r w:rsidRPr="00F922A0">
              <w:rPr>
                <w:i/>
                <w:spacing w:val="1"/>
                <w:sz w:val="20"/>
              </w:rPr>
              <w:t xml:space="preserve"> </w:t>
            </w:r>
            <w:r w:rsidRPr="00F922A0">
              <w:rPr>
                <w:i/>
                <w:sz w:val="20"/>
              </w:rPr>
              <w:t>преобразовании подобия,</w:t>
            </w:r>
            <w:r w:rsidRPr="00F922A0">
              <w:rPr>
                <w:i/>
                <w:spacing w:val="-48"/>
                <w:sz w:val="20"/>
              </w:rPr>
              <w:t xml:space="preserve"> </w:t>
            </w:r>
            <w:r w:rsidRPr="00F922A0">
              <w:rPr>
                <w:i/>
                <w:sz w:val="20"/>
              </w:rPr>
              <w:t>гомотетии и уметь</w:t>
            </w:r>
          </w:p>
        </w:tc>
      </w:tr>
    </w:tbl>
    <w:p w:rsidR="00755FD3" w:rsidRPr="00F922A0" w:rsidRDefault="00755FD3" w:rsidP="00130501">
      <w:pPr>
        <w:contextualSpacing/>
        <w:rPr>
          <w:rFonts w:ascii="Symbol" w:hAnsi="Symbol"/>
          <w:sz w:val="20"/>
        </w:rPr>
        <w:sectPr w:rsidR="00755FD3" w:rsidRPr="00F922A0">
          <w:footerReference w:type="default" r:id="rId23"/>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10497"/>
        </w:trPr>
        <w:tc>
          <w:tcPr>
            <w:tcW w:w="1520" w:type="dxa"/>
            <w:shd w:val="clear" w:color="auto" w:fill="E6EDD4"/>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55FD3" w:rsidP="00130501">
            <w:pPr>
              <w:pStyle w:val="TableParagraph"/>
              <w:contextualSpacing/>
              <w:rPr>
                <w:sz w:val="18"/>
              </w:rPr>
            </w:pPr>
          </w:p>
        </w:tc>
        <w:tc>
          <w:tcPr>
            <w:tcW w:w="3606" w:type="dxa"/>
            <w:shd w:val="clear" w:color="auto" w:fill="E6EDD4"/>
          </w:tcPr>
          <w:p w:rsidR="00755FD3" w:rsidRPr="00F922A0" w:rsidRDefault="00755FD3" w:rsidP="00130501">
            <w:pPr>
              <w:pStyle w:val="TableParagraph"/>
              <w:contextualSpacing/>
              <w:rPr>
                <w:sz w:val="18"/>
              </w:rPr>
            </w:pPr>
          </w:p>
        </w:tc>
        <w:tc>
          <w:tcPr>
            <w:tcW w:w="3289" w:type="dxa"/>
            <w:shd w:val="clear" w:color="auto" w:fill="E6EDD4"/>
          </w:tcPr>
          <w:p w:rsidR="00755FD3" w:rsidRPr="00F922A0" w:rsidRDefault="007E3FA8" w:rsidP="00130501">
            <w:pPr>
              <w:pStyle w:val="TableParagraph"/>
              <w:ind w:left="463" w:right="734"/>
              <w:contextualSpacing/>
              <w:rPr>
                <w:sz w:val="20"/>
              </w:rPr>
            </w:pPr>
            <w:r w:rsidRPr="00F922A0">
              <w:rPr>
                <w:sz w:val="20"/>
              </w:rPr>
              <w:t>уметь</w:t>
            </w:r>
            <w:r w:rsidRPr="00F922A0">
              <w:rPr>
                <w:spacing w:val="-4"/>
                <w:sz w:val="20"/>
              </w:rPr>
              <w:t xml:space="preserve"> </w:t>
            </w:r>
            <w:r w:rsidRPr="00F922A0">
              <w:rPr>
                <w:sz w:val="20"/>
              </w:rPr>
              <w:t>применять</w:t>
            </w:r>
            <w:r w:rsidRPr="00F922A0">
              <w:rPr>
                <w:spacing w:val="-3"/>
                <w:sz w:val="20"/>
              </w:rPr>
              <w:t xml:space="preserve"> </w:t>
            </w:r>
            <w:r w:rsidRPr="00F922A0">
              <w:rPr>
                <w:sz w:val="20"/>
              </w:rPr>
              <w:t>их</w:t>
            </w:r>
            <w:r w:rsidRPr="00F922A0">
              <w:rPr>
                <w:spacing w:val="-4"/>
                <w:sz w:val="20"/>
              </w:rPr>
              <w:t xml:space="preserve"> </w:t>
            </w:r>
            <w:r w:rsidRPr="00F922A0">
              <w:rPr>
                <w:sz w:val="20"/>
              </w:rPr>
              <w:t>при</w:t>
            </w:r>
            <w:r w:rsidRPr="00F922A0">
              <w:rPr>
                <w:spacing w:val="-47"/>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188"/>
              <w:contextualSpacing/>
              <w:rPr>
                <w:sz w:val="20"/>
              </w:rPr>
            </w:pPr>
            <w:r w:rsidRPr="00F922A0">
              <w:rPr>
                <w:sz w:val="20"/>
              </w:rPr>
              <w:t>владеть понятиями призма,</w:t>
            </w:r>
            <w:r w:rsidRPr="00F922A0">
              <w:rPr>
                <w:spacing w:val="1"/>
                <w:sz w:val="20"/>
              </w:rPr>
              <w:t xml:space="preserve"> </w:t>
            </w:r>
            <w:r w:rsidRPr="00F922A0">
              <w:rPr>
                <w:sz w:val="20"/>
              </w:rPr>
              <w:t>параллелепипед и применять</w:t>
            </w:r>
            <w:r w:rsidRPr="00F922A0">
              <w:rPr>
                <w:spacing w:val="1"/>
                <w:sz w:val="20"/>
              </w:rPr>
              <w:t xml:space="preserve"> </w:t>
            </w:r>
            <w:r w:rsidRPr="00F922A0">
              <w:rPr>
                <w:sz w:val="20"/>
              </w:rPr>
              <w:t>свойства параллелепипеда при</w:t>
            </w:r>
            <w:r w:rsidRPr="00F922A0">
              <w:rPr>
                <w:spacing w:val="-48"/>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329"/>
              <w:contextualSpacing/>
              <w:rPr>
                <w:sz w:val="20"/>
              </w:rPr>
            </w:pPr>
            <w:r w:rsidRPr="00F922A0">
              <w:rPr>
                <w:sz w:val="20"/>
              </w:rPr>
              <w:t>владеть понятием</w:t>
            </w:r>
            <w:r w:rsidRPr="00F922A0">
              <w:rPr>
                <w:spacing w:val="1"/>
                <w:sz w:val="20"/>
              </w:rPr>
              <w:t xml:space="preserve"> </w:t>
            </w:r>
            <w:r w:rsidRPr="00F922A0">
              <w:rPr>
                <w:sz w:val="20"/>
              </w:rPr>
              <w:t>прямоугольный</w:t>
            </w:r>
            <w:r w:rsidRPr="00F922A0">
              <w:rPr>
                <w:spacing w:val="1"/>
                <w:sz w:val="20"/>
              </w:rPr>
              <w:t xml:space="preserve"> </w:t>
            </w:r>
            <w:r w:rsidRPr="00F922A0">
              <w:rPr>
                <w:sz w:val="20"/>
              </w:rPr>
              <w:t>параллелепипед</w:t>
            </w:r>
            <w:r w:rsidRPr="00F922A0">
              <w:rPr>
                <w:spacing w:val="-5"/>
                <w:sz w:val="20"/>
              </w:rPr>
              <w:t xml:space="preserve"> </w:t>
            </w:r>
            <w:r w:rsidRPr="00F922A0">
              <w:rPr>
                <w:sz w:val="20"/>
              </w:rPr>
              <w:t>и</w:t>
            </w:r>
            <w:r w:rsidRPr="00F922A0">
              <w:rPr>
                <w:spacing w:val="-7"/>
                <w:sz w:val="20"/>
              </w:rPr>
              <w:t xml:space="preserve"> </w:t>
            </w:r>
            <w:r w:rsidRPr="00F922A0">
              <w:rPr>
                <w:sz w:val="20"/>
              </w:rPr>
              <w:t>применять</w:t>
            </w:r>
            <w:r w:rsidRPr="00F922A0">
              <w:rPr>
                <w:spacing w:val="-47"/>
                <w:sz w:val="20"/>
              </w:rPr>
              <w:t xml:space="preserve"> </w:t>
            </w:r>
            <w:r w:rsidRPr="00F922A0">
              <w:rPr>
                <w:sz w:val="20"/>
              </w:rPr>
              <w:t>его при</w:t>
            </w:r>
            <w:r w:rsidRPr="00F922A0">
              <w:rPr>
                <w:spacing w:val="-2"/>
                <w:sz w:val="20"/>
              </w:rPr>
              <w:t xml:space="preserve"> </w:t>
            </w:r>
            <w:r w:rsidRPr="00F922A0">
              <w:rPr>
                <w:sz w:val="20"/>
              </w:rPr>
              <w:t>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190"/>
              <w:contextualSpacing/>
              <w:rPr>
                <w:sz w:val="20"/>
              </w:rPr>
            </w:pPr>
            <w:r w:rsidRPr="00F922A0">
              <w:rPr>
                <w:sz w:val="20"/>
              </w:rPr>
              <w:t>владеть понятиями пирамида,</w:t>
            </w:r>
            <w:r w:rsidRPr="00F922A0">
              <w:rPr>
                <w:spacing w:val="1"/>
                <w:sz w:val="20"/>
              </w:rPr>
              <w:t xml:space="preserve"> </w:t>
            </w:r>
            <w:r w:rsidRPr="00F922A0">
              <w:rPr>
                <w:sz w:val="20"/>
              </w:rPr>
              <w:t>виды пирамид, элементы</w:t>
            </w:r>
            <w:r w:rsidRPr="00F922A0">
              <w:rPr>
                <w:spacing w:val="1"/>
                <w:sz w:val="20"/>
              </w:rPr>
              <w:t xml:space="preserve"> </w:t>
            </w:r>
            <w:r w:rsidRPr="00F922A0">
              <w:rPr>
                <w:sz w:val="20"/>
              </w:rPr>
              <w:t>правильной</w:t>
            </w:r>
            <w:r w:rsidRPr="00F922A0">
              <w:rPr>
                <w:spacing w:val="-5"/>
                <w:sz w:val="20"/>
              </w:rPr>
              <w:t xml:space="preserve"> </w:t>
            </w:r>
            <w:r w:rsidRPr="00F922A0">
              <w:rPr>
                <w:sz w:val="20"/>
              </w:rPr>
              <w:t>пирамиды</w:t>
            </w:r>
            <w:r w:rsidRPr="00F922A0">
              <w:rPr>
                <w:spacing w:val="-2"/>
                <w:sz w:val="20"/>
              </w:rPr>
              <w:t xml:space="preserve"> </w:t>
            </w:r>
            <w:r w:rsidRPr="00F922A0">
              <w:rPr>
                <w:sz w:val="20"/>
              </w:rPr>
              <w:t>и</w:t>
            </w:r>
            <w:r w:rsidRPr="00F922A0">
              <w:rPr>
                <w:spacing w:val="-4"/>
                <w:sz w:val="20"/>
              </w:rPr>
              <w:t xml:space="preserve"> </w:t>
            </w:r>
            <w:r w:rsidRPr="00F922A0">
              <w:rPr>
                <w:sz w:val="20"/>
              </w:rPr>
              <w:t>уметь</w:t>
            </w:r>
            <w:r w:rsidRPr="00F922A0">
              <w:rPr>
                <w:spacing w:val="-47"/>
                <w:sz w:val="20"/>
              </w:rPr>
              <w:t xml:space="preserve"> </w:t>
            </w:r>
            <w:r w:rsidRPr="00F922A0">
              <w:rPr>
                <w:sz w:val="20"/>
              </w:rPr>
              <w:t>применять их при 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135"/>
              <w:contextualSpacing/>
              <w:rPr>
                <w:sz w:val="20"/>
              </w:rPr>
            </w:pPr>
            <w:r w:rsidRPr="00F922A0">
              <w:rPr>
                <w:sz w:val="20"/>
              </w:rPr>
              <w:t>иметь</w:t>
            </w:r>
            <w:r w:rsidRPr="00F922A0">
              <w:rPr>
                <w:spacing w:val="-6"/>
                <w:sz w:val="20"/>
              </w:rPr>
              <w:t xml:space="preserve"> </w:t>
            </w:r>
            <w:r w:rsidRPr="00F922A0">
              <w:rPr>
                <w:sz w:val="20"/>
              </w:rPr>
              <w:t>представление</w:t>
            </w:r>
            <w:r w:rsidRPr="00F922A0">
              <w:rPr>
                <w:spacing w:val="-6"/>
                <w:sz w:val="20"/>
              </w:rPr>
              <w:t xml:space="preserve"> </w:t>
            </w:r>
            <w:r w:rsidRPr="00F922A0">
              <w:rPr>
                <w:sz w:val="20"/>
              </w:rPr>
              <w:t>о</w:t>
            </w:r>
            <w:r w:rsidRPr="00F922A0">
              <w:rPr>
                <w:spacing w:val="-5"/>
                <w:sz w:val="20"/>
              </w:rPr>
              <w:t xml:space="preserve"> </w:t>
            </w:r>
            <w:r w:rsidRPr="00F922A0">
              <w:rPr>
                <w:sz w:val="20"/>
              </w:rPr>
              <w:t>теореме</w:t>
            </w:r>
            <w:r w:rsidRPr="00F922A0">
              <w:rPr>
                <w:spacing w:val="-47"/>
                <w:sz w:val="20"/>
              </w:rPr>
              <w:t xml:space="preserve"> </w:t>
            </w:r>
            <w:r w:rsidRPr="00F922A0">
              <w:rPr>
                <w:sz w:val="20"/>
              </w:rPr>
              <w:t>Эйлера, правильных</w:t>
            </w:r>
            <w:r w:rsidRPr="00F922A0">
              <w:rPr>
                <w:spacing w:val="1"/>
                <w:sz w:val="20"/>
              </w:rPr>
              <w:t xml:space="preserve"> </w:t>
            </w:r>
            <w:r w:rsidRPr="00F922A0">
              <w:rPr>
                <w:sz w:val="20"/>
              </w:rPr>
              <w:t>многогранниках;</w:t>
            </w:r>
          </w:p>
          <w:p w:rsidR="00755FD3" w:rsidRPr="00F922A0" w:rsidRDefault="007E3FA8" w:rsidP="00366414">
            <w:pPr>
              <w:pStyle w:val="TableParagraph"/>
              <w:numPr>
                <w:ilvl w:val="0"/>
                <w:numId w:val="100"/>
              </w:numPr>
              <w:tabs>
                <w:tab w:val="left" w:pos="463"/>
                <w:tab w:val="left" w:pos="464"/>
              </w:tabs>
              <w:ind w:right="197"/>
              <w:contextualSpacing/>
              <w:rPr>
                <w:sz w:val="20"/>
              </w:rPr>
            </w:pPr>
            <w:r w:rsidRPr="00F922A0">
              <w:rPr>
                <w:sz w:val="20"/>
              </w:rPr>
              <w:t>владеть понятием площади</w:t>
            </w:r>
            <w:r w:rsidRPr="00F922A0">
              <w:rPr>
                <w:spacing w:val="1"/>
                <w:sz w:val="20"/>
              </w:rPr>
              <w:t xml:space="preserve"> </w:t>
            </w:r>
            <w:r w:rsidRPr="00F922A0">
              <w:rPr>
                <w:sz w:val="20"/>
              </w:rPr>
              <w:t>поверхностей</w:t>
            </w:r>
            <w:r w:rsidRPr="00F922A0">
              <w:rPr>
                <w:spacing w:val="-12"/>
                <w:sz w:val="20"/>
              </w:rPr>
              <w:t xml:space="preserve"> </w:t>
            </w:r>
            <w:r w:rsidRPr="00F922A0">
              <w:rPr>
                <w:sz w:val="20"/>
              </w:rPr>
              <w:t>многогранников</w:t>
            </w:r>
            <w:r w:rsidRPr="00F922A0">
              <w:rPr>
                <w:spacing w:val="-47"/>
                <w:sz w:val="20"/>
              </w:rPr>
              <w:t xml:space="preserve"> </w:t>
            </w:r>
            <w:r w:rsidRPr="00F922A0">
              <w:rPr>
                <w:sz w:val="20"/>
              </w:rPr>
              <w:t>и уметь применять его при</w:t>
            </w:r>
            <w:r w:rsidRPr="00F922A0">
              <w:rPr>
                <w:spacing w:val="1"/>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103"/>
              <w:contextualSpacing/>
              <w:rPr>
                <w:sz w:val="20"/>
              </w:rPr>
            </w:pPr>
            <w:r w:rsidRPr="00F922A0">
              <w:rPr>
                <w:sz w:val="20"/>
              </w:rPr>
              <w:t>владеть понятиями тела</w:t>
            </w:r>
            <w:r w:rsidRPr="00F922A0">
              <w:rPr>
                <w:spacing w:val="1"/>
                <w:sz w:val="20"/>
              </w:rPr>
              <w:t xml:space="preserve"> </w:t>
            </w:r>
            <w:r w:rsidRPr="00F922A0">
              <w:rPr>
                <w:sz w:val="20"/>
              </w:rPr>
              <w:t>вращения</w:t>
            </w:r>
            <w:r w:rsidRPr="00F922A0">
              <w:rPr>
                <w:spacing w:val="-6"/>
                <w:sz w:val="20"/>
              </w:rPr>
              <w:t xml:space="preserve"> </w:t>
            </w:r>
            <w:r w:rsidRPr="00F922A0">
              <w:rPr>
                <w:sz w:val="20"/>
              </w:rPr>
              <w:t>(цилиндр,</w:t>
            </w:r>
            <w:r w:rsidRPr="00F922A0">
              <w:rPr>
                <w:spacing w:val="-5"/>
                <w:sz w:val="20"/>
              </w:rPr>
              <w:t xml:space="preserve"> </w:t>
            </w:r>
            <w:r w:rsidRPr="00F922A0">
              <w:rPr>
                <w:sz w:val="20"/>
              </w:rPr>
              <w:t>конус,</w:t>
            </w:r>
            <w:r w:rsidRPr="00F922A0">
              <w:rPr>
                <w:spacing w:val="-2"/>
                <w:sz w:val="20"/>
              </w:rPr>
              <w:t xml:space="preserve"> </w:t>
            </w:r>
            <w:r w:rsidRPr="00F922A0">
              <w:rPr>
                <w:sz w:val="20"/>
              </w:rPr>
              <w:t>шар</w:t>
            </w:r>
            <w:r w:rsidRPr="00F922A0">
              <w:rPr>
                <w:spacing w:val="-47"/>
                <w:sz w:val="20"/>
              </w:rPr>
              <w:t xml:space="preserve"> </w:t>
            </w:r>
            <w:r w:rsidRPr="00F922A0">
              <w:rPr>
                <w:sz w:val="20"/>
              </w:rPr>
              <w:t>и сфера), их сечения и уметь</w:t>
            </w:r>
            <w:r w:rsidRPr="00F922A0">
              <w:rPr>
                <w:spacing w:val="1"/>
                <w:sz w:val="20"/>
              </w:rPr>
              <w:t xml:space="preserve"> </w:t>
            </w:r>
            <w:r w:rsidRPr="00F922A0">
              <w:rPr>
                <w:sz w:val="20"/>
              </w:rPr>
              <w:t>применять их при 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281"/>
              <w:contextualSpacing/>
              <w:rPr>
                <w:sz w:val="20"/>
              </w:rPr>
            </w:pPr>
            <w:r w:rsidRPr="00F922A0">
              <w:rPr>
                <w:sz w:val="20"/>
              </w:rPr>
              <w:t>владеть понятиями</w:t>
            </w:r>
            <w:r w:rsidRPr="00F922A0">
              <w:rPr>
                <w:spacing w:val="1"/>
                <w:sz w:val="20"/>
              </w:rPr>
              <w:t xml:space="preserve"> </w:t>
            </w:r>
            <w:r w:rsidRPr="00F922A0">
              <w:rPr>
                <w:sz w:val="20"/>
              </w:rPr>
              <w:t>касательные</w:t>
            </w:r>
            <w:r w:rsidRPr="00F922A0">
              <w:rPr>
                <w:spacing w:val="-1"/>
                <w:sz w:val="20"/>
              </w:rPr>
              <w:t xml:space="preserve"> </w:t>
            </w:r>
            <w:r w:rsidRPr="00F922A0">
              <w:rPr>
                <w:sz w:val="20"/>
              </w:rPr>
              <w:t>прямые</w:t>
            </w:r>
            <w:r w:rsidRPr="00F922A0">
              <w:rPr>
                <w:spacing w:val="2"/>
                <w:sz w:val="20"/>
              </w:rPr>
              <w:t xml:space="preserve"> </w:t>
            </w:r>
            <w:r w:rsidRPr="00F922A0">
              <w:rPr>
                <w:sz w:val="20"/>
              </w:rPr>
              <w:t>и</w:t>
            </w:r>
            <w:r w:rsidRPr="00F922A0">
              <w:rPr>
                <w:spacing w:val="1"/>
                <w:sz w:val="20"/>
              </w:rPr>
              <w:t xml:space="preserve"> </w:t>
            </w:r>
            <w:r w:rsidRPr="00F922A0">
              <w:rPr>
                <w:sz w:val="20"/>
              </w:rPr>
              <w:t>плоскости</w:t>
            </w:r>
            <w:r w:rsidRPr="00F922A0">
              <w:rPr>
                <w:spacing w:val="-5"/>
                <w:sz w:val="20"/>
              </w:rPr>
              <w:t xml:space="preserve"> </w:t>
            </w:r>
            <w:r w:rsidRPr="00F922A0">
              <w:rPr>
                <w:sz w:val="20"/>
              </w:rPr>
              <w:t>и</w:t>
            </w:r>
            <w:r w:rsidRPr="00F922A0">
              <w:rPr>
                <w:spacing w:val="-3"/>
                <w:sz w:val="20"/>
              </w:rPr>
              <w:t xml:space="preserve"> </w:t>
            </w:r>
            <w:r w:rsidRPr="00F922A0">
              <w:rPr>
                <w:sz w:val="20"/>
              </w:rPr>
              <w:t>уметь</w:t>
            </w:r>
            <w:r w:rsidRPr="00F922A0">
              <w:rPr>
                <w:spacing w:val="-1"/>
                <w:sz w:val="20"/>
              </w:rPr>
              <w:t xml:space="preserve"> </w:t>
            </w:r>
            <w:r w:rsidRPr="00F922A0">
              <w:rPr>
                <w:sz w:val="20"/>
              </w:rPr>
              <w:t>применять</w:t>
            </w:r>
            <w:r w:rsidRPr="00F922A0">
              <w:rPr>
                <w:spacing w:val="-47"/>
                <w:sz w:val="20"/>
              </w:rPr>
              <w:t xml:space="preserve"> </w:t>
            </w:r>
            <w:r w:rsidRPr="00F922A0">
              <w:rPr>
                <w:sz w:val="20"/>
              </w:rPr>
              <w:t>из</w:t>
            </w:r>
            <w:r w:rsidRPr="00F922A0">
              <w:rPr>
                <w:spacing w:val="-1"/>
                <w:sz w:val="20"/>
              </w:rPr>
              <w:t xml:space="preserve"> </w:t>
            </w:r>
            <w:r w:rsidRPr="00F922A0">
              <w:rPr>
                <w:sz w:val="20"/>
              </w:rPr>
              <w:t>при</w:t>
            </w:r>
            <w:r w:rsidRPr="00F922A0">
              <w:rPr>
                <w:spacing w:val="-1"/>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303"/>
              <w:contextualSpacing/>
              <w:rPr>
                <w:sz w:val="20"/>
              </w:rPr>
            </w:pPr>
            <w:r w:rsidRPr="00F922A0">
              <w:rPr>
                <w:sz w:val="20"/>
              </w:rPr>
              <w:t>иметь представления о</w:t>
            </w:r>
            <w:r w:rsidRPr="00F922A0">
              <w:rPr>
                <w:spacing w:val="1"/>
                <w:sz w:val="20"/>
              </w:rPr>
              <w:t xml:space="preserve"> </w:t>
            </w:r>
            <w:r w:rsidRPr="00F922A0">
              <w:rPr>
                <w:sz w:val="20"/>
              </w:rPr>
              <w:t>вписанных и описанных</w:t>
            </w:r>
            <w:r w:rsidRPr="00F922A0">
              <w:rPr>
                <w:spacing w:val="1"/>
                <w:sz w:val="20"/>
              </w:rPr>
              <w:t xml:space="preserve"> </w:t>
            </w:r>
            <w:r w:rsidRPr="00F922A0">
              <w:rPr>
                <w:sz w:val="20"/>
              </w:rPr>
              <w:t>сферах и уметь применять их</w:t>
            </w:r>
            <w:r w:rsidRPr="00F922A0">
              <w:rPr>
                <w:spacing w:val="-48"/>
                <w:sz w:val="20"/>
              </w:rPr>
              <w:t xml:space="preserve"> </w:t>
            </w:r>
            <w:r w:rsidRPr="00F922A0">
              <w:rPr>
                <w:sz w:val="20"/>
              </w:rPr>
              <w:t>при</w:t>
            </w:r>
            <w:r w:rsidRPr="00F922A0">
              <w:rPr>
                <w:spacing w:val="-2"/>
                <w:sz w:val="20"/>
              </w:rPr>
              <w:t xml:space="preserve"> </w:t>
            </w:r>
            <w:r w:rsidRPr="00F922A0">
              <w:rPr>
                <w:sz w:val="20"/>
              </w:rPr>
              <w:t>решении</w:t>
            </w:r>
            <w:r w:rsidRPr="00F922A0">
              <w:rPr>
                <w:spacing w:val="-1"/>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249"/>
              <w:contextualSpacing/>
              <w:rPr>
                <w:sz w:val="20"/>
              </w:rPr>
            </w:pPr>
            <w:r w:rsidRPr="00F922A0">
              <w:rPr>
                <w:sz w:val="20"/>
              </w:rPr>
              <w:t>владеть понятиями объем,</w:t>
            </w:r>
            <w:r w:rsidRPr="00F922A0">
              <w:rPr>
                <w:spacing w:val="1"/>
                <w:sz w:val="20"/>
              </w:rPr>
              <w:t xml:space="preserve"> </w:t>
            </w:r>
            <w:r w:rsidRPr="00F922A0">
              <w:rPr>
                <w:sz w:val="20"/>
              </w:rPr>
              <w:t>объемы многогранников, тел</w:t>
            </w:r>
            <w:r w:rsidRPr="00F922A0">
              <w:rPr>
                <w:spacing w:val="1"/>
                <w:sz w:val="20"/>
              </w:rPr>
              <w:t xml:space="preserve"> </w:t>
            </w:r>
            <w:r w:rsidRPr="00F922A0">
              <w:rPr>
                <w:sz w:val="20"/>
              </w:rPr>
              <w:t>вращения</w:t>
            </w:r>
            <w:r w:rsidRPr="00F922A0">
              <w:rPr>
                <w:spacing w:val="-4"/>
                <w:sz w:val="20"/>
              </w:rPr>
              <w:t xml:space="preserve"> </w:t>
            </w:r>
            <w:r w:rsidRPr="00F922A0">
              <w:rPr>
                <w:sz w:val="20"/>
              </w:rPr>
              <w:t>и</w:t>
            </w:r>
            <w:r w:rsidRPr="00F922A0">
              <w:rPr>
                <w:spacing w:val="-1"/>
                <w:sz w:val="20"/>
              </w:rPr>
              <w:t xml:space="preserve"> </w:t>
            </w:r>
            <w:r w:rsidRPr="00F922A0">
              <w:rPr>
                <w:sz w:val="20"/>
              </w:rPr>
              <w:t>применять</w:t>
            </w:r>
            <w:r w:rsidRPr="00F922A0">
              <w:rPr>
                <w:spacing w:val="-3"/>
                <w:sz w:val="20"/>
              </w:rPr>
              <w:t xml:space="preserve"> </w:t>
            </w:r>
            <w:r w:rsidRPr="00F922A0">
              <w:rPr>
                <w:sz w:val="20"/>
              </w:rPr>
              <w:t>их</w:t>
            </w:r>
            <w:r w:rsidRPr="00F922A0">
              <w:rPr>
                <w:spacing w:val="-3"/>
                <w:sz w:val="20"/>
              </w:rPr>
              <w:t xml:space="preserve"> </w:t>
            </w:r>
            <w:r w:rsidRPr="00F922A0">
              <w:rPr>
                <w:sz w:val="20"/>
              </w:rPr>
              <w:t>при</w:t>
            </w:r>
            <w:r w:rsidRPr="00F922A0">
              <w:rPr>
                <w:spacing w:val="-47"/>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100"/>
              </w:numPr>
              <w:tabs>
                <w:tab w:val="left" w:pos="463"/>
                <w:tab w:val="left" w:pos="464"/>
              </w:tabs>
              <w:ind w:right="285"/>
              <w:contextualSpacing/>
              <w:rPr>
                <w:sz w:val="20"/>
              </w:rPr>
            </w:pPr>
            <w:r w:rsidRPr="00F922A0">
              <w:rPr>
                <w:sz w:val="20"/>
              </w:rPr>
              <w:t>иметь представление о</w:t>
            </w:r>
            <w:r w:rsidRPr="00F922A0">
              <w:rPr>
                <w:spacing w:val="1"/>
                <w:sz w:val="20"/>
              </w:rPr>
              <w:t xml:space="preserve"> </w:t>
            </w:r>
            <w:r w:rsidRPr="00F922A0">
              <w:rPr>
                <w:sz w:val="20"/>
              </w:rPr>
              <w:t>развертке</w:t>
            </w:r>
            <w:r w:rsidRPr="00F922A0">
              <w:rPr>
                <w:spacing w:val="-4"/>
                <w:sz w:val="20"/>
              </w:rPr>
              <w:t xml:space="preserve"> </w:t>
            </w:r>
            <w:r w:rsidRPr="00F922A0">
              <w:rPr>
                <w:sz w:val="20"/>
              </w:rPr>
              <w:t>цилиндра</w:t>
            </w:r>
            <w:r w:rsidRPr="00F922A0">
              <w:rPr>
                <w:spacing w:val="-4"/>
                <w:sz w:val="20"/>
              </w:rPr>
              <w:t xml:space="preserve"> </w:t>
            </w:r>
            <w:r w:rsidRPr="00F922A0">
              <w:rPr>
                <w:sz w:val="20"/>
              </w:rPr>
              <w:t>и</w:t>
            </w:r>
            <w:r w:rsidRPr="00F922A0">
              <w:rPr>
                <w:spacing w:val="-5"/>
                <w:sz w:val="20"/>
              </w:rPr>
              <w:t xml:space="preserve"> </w:t>
            </w:r>
            <w:r w:rsidRPr="00F922A0">
              <w:rPr>
                <w:sz w:val="20"/>
              </w:rPr>
              <w:t>конуса,</w:t>
            </w:r>
            <w:r w:rsidRPr="00F922A0">
              <w:rPr>
                <w:spacing w:val="-47"/>
                <w:sz w:val="20"/>
              </w:rPr>
              <w:t xml:space="preserve"> </w:t>
            </w:r>
            <w:r w:rsidRPr="00F922A0">
              <w:rPr>
                <w:sz w:val="20"/>
              </w:rPr>
              <w:t>площади поверхности</w:t>
            </w:r>
            <w:r w:rsidRPr="00F922A0">
              <w:rPr>
                <w:spacing w:val="1"/>
                <w:sz w:val="20"/>
              </w:rPr>
              <w:t xml:space="preserve"> </w:t>
            </w:r>
            <w:r w:rsidRPr="00F922A0">
              <w:rPr>
                <w:sz w:val="20"/>
              </w:rPr>
              <w:t>цилиндра и конуса, уметь</w:t>
            </w:r>
            <w:r w:rsidRPr="00F922A0">
              <w:rPr>
                <w:spacing w:val="1"/>
                <w:sz w:val="20"/>
              </w:rPr>
              <w:t xml:space="preserve"> </w:t>
            </w:r>
            <w:r w:rsidRPr="00F922A0">
              <w:rPr>
                <w:sz w:val="20"/>
              </w:rPr>
              <w:t>применять</w:t>
            </w:r>
            <w:r w:rsidRPr="00F922A0">
              <w:rPr>
                <w:spacing w:val="-2"/>
                <w:sz w:val="20"/>
              </w:rPr>
              <w:t xml:space="preserve"> </w:t>
            </w:r>
            <w:r w:rsidRPr="00F922A0">
              <w:rPr>
                <w:sz w:val="20"/>
              </w:rPr>
              <w:t>их</w:t>
            </w:r>
            <w:r w:rsidRPr="00F922A0">
              <w:rPr>
                <w:spacing w:val="-2"/>
                <w:sz w:val="20"/>
              </w:rPr>
              <w:t xml:space="preserve"> </w:t>
            </w:r>
            <w:r w:rsidRPr="00F922A0">
              <w:rPr>
                <w:sz w:val="20"/>
              </w:rPr>
              <w:t>при</w:t>
            </w:r>
            <w:r w:rsidRPr="00F922A0">
              <w:rPr>
                <w:spacing w:val="-2"/>
                <w:sz w:val="20"/>
              </w:rPr>
              <w:t xml:space="preserve"> </w:t>
            </w:r>
            <w:r w:rsidRPr="00F922A0">
              <w:rPr>
                <w:sz w:val="20"/>
              </w:rPr>
              <w:t>решении</w:t>
            </w:r>
          </w:p>
          <w:p w:rsidR="00755FD3" w:rsidRPr="00F922A0" w:rsidRDefault="007E3FA8" w:rsidP="00130501">
            <w:pPr>
              <w:pStyle w:val="TableParagraph"/>
              <w:ind w:left="463"/>
              <w:contextualSpacing/>
              <w:rPr>
                <w:sz w:val="20"/>
              </w:rPr>
            </w:pPr>
            <w:r w:rsidRPr="00F922A0">
              <w:rPr>
                <w:sz w:val="20"/>
              </w:rPr>
              <w:t>задач;</w:t>
            </w:r>
          </w:p>
        </w:tc>
        <w:tc>
          <w:tcPr>
            <w:tcW w:w="3289" w:type="dxa"/>
            <w:shd w:val="clear" w:color="auto" w:fill="E6EDD4"/>
          </w:tcPr>
          <w:p w:rsidR="00755FD3" w:rsidRPr="00F922A0" w:rsidRDefault="007E3FA8" w:rsidP="00130501">
            <w:pPr>
              <w:pStyle w:val="TableParagraph"/>
              <w:ind w:left="462" w:right="486"/>
              <w:contextualSpacing/>
              <w:rPr>
                <w:i/>
                <w:sz w:val="20"/>
              </w:rPr>
            </w:pPr>
            <w:r w:rsidRPr="00F922A0">
              <w:rPr>
                <w:i/>
                <w:sz w:val="20"/>
              </w:rPr>
              <w:t>применять их при решении</w:t>
            </w:r>
            <w:r w:rsidRPr="00F922A0">
              <w:rPr>
                <w:i/>
                <w:spacing w:val="-48"/>
                <w:sz w:val="20"/>
              </w:rPr>
              <w:t xml:space="preserve"> </w:t>
            </w:r>
            <w:r w:rsidRPr="00F922A0">
              <w:rPr>
                <w:i/>
                <w:sz w:val="20"/>
              </w:rPr>
              <w:t>задач;</w:t>
            </w:r>
          </w:p>
          <w:p w:rsidR="00755FD3" w:rsidRPr="00F922A0" w:rsidRDefault="007E3FA8" w:rsidP="00366414">
            <w:pPr>
              <w:pStyle w:val="TableParagraph"/>
              <w:numPr>
                <w:ilvl w:val="0"/>
                <w:numId w:val="99"/>
              </w:numPr>
              <w:tabs>
                <w:tab w:val="left" w:pos="513"/>
                <w:tab w:val="left" w:pos="514"/>
              </w:tabs>
              <w:ind w:left="462" w:right="625" w:hanging="358"/>
              <w:contextualSpacing/>
              <w:rPr>
                <w:i/>
                <w:sz w:val="20"/>
              </w:rPr>
            </w:pPr>
            <w:r w:rsidRPr="00F922A0">
              <w:tab/>
            </w:r>
            <w:r w:rsidRPr="00F922A0">
              <w:rPr>
                <w:i/>
                <w:sz w:val="20"/>
              </w:rPr>
              <w:t>уметь</w:t>
            </w:r>
            <w:r w:rsidRPr="00F922A0">
              <w:rPr>
                <w:i/>
                <w:spacing w:val="-3"/>
                <w:sz w:val="20"/>
              </w:rPr>
              <w:t xml:space="preserve"> </w:t>
            </w:r>
            <w:r w:rsidRPr="00F922A0">
              <w:rPr>
                <w:i/>
                <w:sz w:val="20"/>
              </w:rPr>
              <w:t>решать</w:t>
            </w:r>
            <w:r w:rsidRPr="00F922A0">
              <w:rPr>
                <w:i/>
                <w:spacing w:val="-3"/>
                <w:sz w:val="20"/>
              </w:rPr>
              <w:t xml:space="preserve"> </w:t>
            </w:r>
            <w:r w:rsidRPr="00F922A0">
              <w:rPr>
                <w:i/>
                <w:sz w:val="20"/>
              </w:rPr>
              <w:t>задачи</w:t>
            </w:r>
            <w:r w:rsidRPr="00F922A0">
              <w:rPr>
                <w:i/>
                <w:spacing w:val="-3"/>
                <w:sz w:val="20"/>
              </w:rPr>
              <w:t xml:space="preserve"> </w:t>
            </w:r>
            <w:r w:rsidRPr="00F922A0">
              <w:rPr>
                <w:i/>
                <w:sz w:val="20"/>
              </w:rPr>
              <w:t>на</w:t>
            </w:r>
            <w:r w:rsidRPr="00F922A0">
              <w:rPr>
                <w:i/>
                <w:spacing w:val="-47"/>
                <w:sz w:val="20"/>
              </w:rPr>
              <w:t xml:space="preserve"> </w:t>
            </w:r>
            <w:r w:rsidRPr="00F922A0">
              <w:rPr>
                <w:i/>
                <w:sz w:val="20"/>
              </w:rPr>
              <w:t>плоскости методами</w:t>
            </w:r>
            <w:r w:rsidRPr="00F922A0">
              <w:rPr>
                <w:i/>
                <w:spacing w:val="1"/>
                <w:sz w:val="20"/>
              </w:rPr>
              <w:t xml:space="preserve"> </w:t>
            </w:r>
            <w:r w:rsidRPr="00F922A0">
              <w:rPr>
                <w:i/>
                <w:sz w:val="20"/>
              </w:rPr>
              <w:t>стереометрии;</w:t>
            </w:r>
          </w:p>
          <w:p w:rsidR="00755FD3" w:rsidRPr="00F922A0" w:rsidRDefault="007E3FA8" w:rsidP="00366414">
            <w:pPr>
              <w:pStyle w:val="TableParagraph"/>
              <w:numPr>
                <w:ilvl w:val="0"/>
                <w:numId w:val="99"/>
              </w:numPr>
              <w:tabs>
                <w:tab w:val="left" w:pos="462"/>
                <w:tab w:val="left" w:pos="463"/>
              </w:tabs>
              <w:ind w:left="462" w:right="449" w:hanging="358"/>
              <w:contextualSpacing/>
              <w:rPr>
                <w:i/>
                <w:sz w:val="20"/>
              </w:rPr>
            </w:pPr>
            <w:r w:rsidRPr="00F922A0">
              <w:rPr>
                <w:i/>
                <w:sz w:val="20"/>
              </w:rPr>
              <w:t>уметь</w:t>
            </w:r>
            <w:r w:rsidRPr="00F922A0">
              <w:rPr>
                <w:i/>
                <w:spacing w:val="-6"/>
                <w:sz w:val="20"/>
              </w:rPr>
              <w:t xml:space="preserve"> </w:t>
            </w:r>
            <w:r w:rsidRPr="00F922A0">
              <w:rPr>
                <w:i/>
                <w:sz w:val="20"/>
              </w:rPr>
              <w:t>применять</w:t>
            </w:r>
            <w:r w:rsidRPr="00F922A0">
              <w:rPr>
                <w:i/>
                <w:spacing w:val="-6"/>
                <w:sz w:val="20"/>
              </w:rPr>
              <w:t xml:space="preserve"> </w:t>
            </w:r>
            <w:r w:rsidRPr="00F922A0">
              <w:rPr>
                <w:i/>
                <w:sz w:val="20"/>
              </w:rPr>
              <w:t>формулы</w:t>
            </w:r>
            <w:r w:rsidRPr="00F922A0">
              <w:rPr>
                <w:i/>
                <w:spacing w:val="-47"/>
                <w:sz w:val="20"/>
              </w:rPr>
              <w:t xml:space="preserve"> </w:t>
            </w:r>
            <w:r w:rsidRPr="00F922A0">
              <w:rPr>
                <w:i/>
                <w:sz w:val="20"/>
              </w:rPr>
              <w:t>объемов</w:t>
            </w:r>
            <w:r w:rsidRPr="00F922A0">
              <w:rPr>
                <w:i/>
                <w:spacing w:val="-3"/>
                <w:sz w:val="20"/>
              </w:rPr>
              <w:t xml:space="preserve"> </w:t>
            </w:r>
            <w:r w:rsidRPr="00F922A0">
              <w:rPr>
                <w:i/>
                <w:sz w:val="20"/>
              </w:rPr>
              <w:t>при</w:t>
            </w:r>
            <w:r w:rsidRPr="00F922A0">
              <w:rPr>
                <w:i/>
                <w:spacing w:val="-2"/>
                <w:sz w:val="20"/>
              </w:rPr>
              <w:t xml:space="preserve"> </w:t>
            </w:r>
            <w:r w:rsidRPr="00F922A0">
              <w:rPr>
                <w:i/>
                <w:sz w:val="20"/>
              </w:rPr>
              <w:t>решении задач</w:t>
            </w:r>
          </w:p>
        </w:tc>
      </w:tr>
    </w:tbl>
    <w:p w:rsidR="00755FD3" w:rsidRPr="00F922A0" w:rsidRDefault="00755FD3" w:rsidP="00130501">
      <w:pPr>
        <w:contextualSpacing/>
        <w:rPr>
          <w:sz w:val="20"/>
        </w:rPr>
        <w:sectPr w:rsidR="00755FD3" w:rsidRPr="00F922A0">
          <w:footerReference w:type="default" r:id="rId24"/>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5348"/>
        </w:trPr>
        <w:tc>
          <w:tcPr>
            <w:tcW w:w="1520" w:type="dxa"/>
            <w:shd w:val="clear" w:color="auto" w:fill="E6EDD4"/>
          </w:tcPr>
          <w:p w:rsidR="00755FD3" w:rsidRPr="00F922A0" w:rsidRDefault="00755FD3" w:rsidP="00130501">
            <w:pPr>
              <w:pStyle w:val="TableParagraph"/>
              <w:contextualSpacing/>
              <w:rPr>
                <w:sz w:val="20"/>
              </w:rPr>
            </w:pPr>
          </w:p>
        </w:tc>
        <w:tc>
          <w:tcPr>
            <w:tcW w:w="3119" w:type="dxa"/>
            <w:shd w:val="clear" w:color="auto" w:fill="E6EDD4"/>
          </w:tcPr>
          <w:p w:rsidR="00755FD3" w:rsidRPr="00F922A0" w:rsidRDefault="00755FD3" w:rsidP="00130501">
            <w:pPr>
              <w:pStyle w:val="TableParagraph"/>
              <w:contextualSpacing/>
              <w:rPr>
                <w:sz w:val="20"/>
              </w:rPr>
            </w:pPr>
          </w:p>
        </w:tc>
        <w:tc>
          <w:tcPr>
            <w:tcW w:w="3606" w:type="dxa"/>
            <w:shd w:val="clear" w:color="auto" w:fill="E6EDD4"/>
          </w:tcPr>
          <w:p w:rsidR="00755FD3" w:rsidRPr="00F922A0" w:rsidRDefault="00755FD3" w:rsidP="00130501">
            <w:pPr>
              <w:pStyle w:val="TableParagraph"/>
              <w:contextualSpacing/>
              <w:rPr>
                <w:sz w:val="20"/>
              </w:rPr>
            </w:pPr>
          </w:p>
        </w:tc>
        <w:tc>
          <w:tcPr>
            <w:tcW w:w="3289" w:type="dxa"/>
            <w:shd w:val="clear" w:color="auto" w:fill="E6EDD4"/>
          </w:tcPr>
          <w:p w:rsidR="00755FD3" w:rsidRPr="00F922A0" w:rsidRDefault="007E3FA8" w:rsidP="00366414">
            <w:pPr>
              <w:pStyle w:val="TableParagraph"/>
              <w:numPr>
                <w:ilvl w:val="0"/>
                <w:numId w:val="98"/>
              </w:numPr>
              <w:tabs>
                <w:tab w:val="left" w:pos="463"/>
                <w:tab w:val="left" w:pos="464"/>
              </w:tabs>
              <w:ind w:right="421"/>
              <w:contextualSpacing/>
              <w:rPr>
                <w:sz w:val="20"/>
              </w:rPr>
            </w:pPr>
            <w:r w:rsidRPr="00F922A0">
              <w:rPr>
                <w:sz w:val="20"/>
              </w:rPr>
              <w:t>иметь представление о</w:t>
            </w:r>
            <w:r w:rsidRPr="00F922A0">
              <w:rPr>
                <w:spacing w:val="1"/>
                <w:sz w:val="20"/>
              </w:rPr>
              <w:t xml:space="preserve"> </w:t>
            </w:r>
            <w:r w:rsidRPr="00F922A0">
              <w:rPr>
                <w:sz w:val="20"/>
              </w:rPr>
              <w:t>площади сферы и уметь</w:t>
            </w:r>
            <w:r w:rsidRPr="00F922A0">
              <w:rPr>
                <w:spacing w:val="1"/>
                <w:sz w:val="20"/>
              </w:rPr>
              <w:t xml:space="preserve"> </w:t>
            </w:r>
            <w:r w:rsidRPr="00F922A0">
              <w:rPr>
                <w:sz w:val="20"/>
              </w:rPr>
              <w:t>применять</w:t>
            </w:r>
            <w:r w:rsidRPr="00F922A0">
              <w:rPr>
                <w:spacing w:val="-6"/>
                <w:sz w:val="20"/>
              </w:rPr>
              <w:t xml:space="preserve"> </w:t>
            </w:r>
            <w:r w:rsidRPr="00F922A0">
              <w:rPr>
                <w:sz w:val="20"/>
              </w:rPr>
              <w:t>его</w:t>
            </w:r>
            <w:r w:rsidRPr="00F922A0">
              <w:rPr>
                <w:spacing w:val="-5"/>
                <w:sz w:val="20"/>
              </w:rPr>
              <w:t xml:space="preserve"> </w:t>
            </w:r>
            <w:r w:rsidRPr="00F922A0">
              <w:rPr>
                <w:sz w:val="20"/>
              </w:rPr>
              <w:t>при</w:t>
            </w:r>
            <w:r w:rsidRPr="00F922A0">
              <w:rPr>
                <w:spacing w:val="-7"/>
                <w:sz w:val="20"/>
              </w:rPr>
              <w:t xml:space="preserve"> </w:t>
            </w:r>
            <w:r w:rsidRPr="00F922A0">
              <w:rPr>
                <w:sz w:val="20"/>
              </w:rPr>
              <w:t>решении</w:t>
            </w:r>
            <w:r w:rsidRPr="00F922A0">
              <w:rPr>
                <w:spacing w:val="-47"/>
                <w:sz w:val="20"/>
              </w:rPr>
              <w:t xml:space="preserve"> </w:t>
            </w:r>
            <w:r w:rsidRPr="00F922A0">
              <w:rPr>
                <w:sz w:val="20"/>
              </w:rPr>
              <w:t>задач;</w:t>
            </w:r>
          </w:p>
          <w:p w:rsidR="00755FD3" w:rsidRPr="00F922A0" w:rsidRDefault="007E3FA8" w:rsidP="00366414">
            <w:pPr>
              <w:pStyle w:val="TableParagraph"/>
              <w:numPr>
                <w:ilvl w:val="0"/>
                <w:numId w:val="98"/>
              </w:numPr>
              <w:tabs>
                <w:tab w:val="left" w:pos="463"/>
                <w:tab w:val="left" w:pos="464"/>
              </w:tabs>
              <w:ind w:right="160"/>
              <w:contextualSpacing/>
              <w:rPr>
                <w:sz w:val="20"/>
              </w:rPr>
            </w:pPr>
            <w:r w:rsidRPr="00F922A0">
              <w:rPr>
                <w:sz w:val="20"/>
              </w:rPr>
              <w:t>уметь решать задачи на</w:t>
            </w:r>
            <w:r w:rsidRPr="00F922A0">
              <w:rPr>
                <w:spacing w:val="1"/>
                <w:sz w:val="20"/>
              </w:rPr>
              <w:t xml:space="preserve"> </w:t>
            </w:r>
            <w:r w:rsidRPr="00F922A0">
              <w:rPr>
                <w:sz w:val="20"/>
              </w:rPr>
              <w:t>комбинации</w:t>
            </w:r>
            <w:r w:rsidRPr="00F922A0">
              <w:rPr>
                <w:spacing w:val="-7"/>
                <w:sz w:val="20"/>
              </w:rPr>
              <w:t xml:space="preserve"> </w:t>
            </w:r>
            <w:r w:rsidRPr="00F922A0">
              <w:rPr>
                <w:sz w:val="20"/>
              </w:rPr>
              <w:t>многогранников</w:t>
            </w:r>
            <w:r w:rsidRPr="00F922A0">
              <w:rPr>
                <w:spacing w:val="-6"/>
                <w:sz w:val="20"/>
              </w:rPr>
              <w:t xml:space="preserve"> </w:t>
            </w:r>
            <w:r w:rsidRPr="00F922A0">
              <w:rPr>
                <w:sz w:val="20"/>
              </w:rPr>
              <w:t>и</w:t>
            </w:r>
            <w:r w:rsidRPr="00F922A0">
              <w:rPr>
                <w:spacing w:val="-47"/>
                <w:sz w:val="20"/>
              </w:rPr>
              <w:t xml:space="preserve"> </w:t>
            </w:r>
            <w:r w:rsidRPr="00F922A0">
              <w:rPr>
                <w:sz w:val="20"/>
              </w:rPr>
              <w:t>тел</w:t>
            </w:r>
            <w:r w:rsidRPr="00F922A0">
              <w:rPr>
                <w:spacing w:val="-2"/>
                <w:sz w:val="20"/>
              </w:rPr>
              <w:t xml:space="preserve"> </w:t>
            </w:r>
            <w:r w:rsidRPr="00F922A0">
              <w:rPr>
                <w:sz w:val="20"/>
              </w:rPr>
              <w:t>вращения;</w:t>
            </w:r>
          </w:p>
          <w:p w:rsidR="00755FD3" w:rsidRPr="00F922A0" w:rsidRDefault="007E3FA8" w:rsidP="00366414">
            <w:pPr>
              <w:pStyle w:val="TableParagraph"/>
              <w:numPr>
                <w:ilvl w:val="0"/>
                <w:numId w:val="98"/>
              </w:numPr>
              <w:tabs>
                <w:tab w:val="left" w:pos="463"/>
                <w:tab w:val="left" w:pos="464"/>
              </w:tabs>
              <w:ind w:right="601"/>
              <w:contextualSpacing/>
              <w:rPr>
                <w:sz w:val="20"/>
              </w:rPr>
            </w:pPr>
            <w:r w:rsidRPr="00F922A0">
              <w:rPr>
                <w:sz w:val="20"/>
              </w:rPr>
              <w:t>иметь представление о</w:t>
            </w:r>
            <w:r w:rsidRPr="00F922A0">
              <w:rPr>
                <w:spacing w:val="1"/>
                <w:sz w:val="20"/>
              </w:rPr>
              <w:t xml:space="preserve"> </w:t>
            </w:r>
            <w:r w:rsidRPr="00F922A0">
              <w:rPr>
                <w:sz w:val="20"/>
              </w:rPr>
              <w:t>подобии</w:t>
            </w:r>
            <w:r w:rsidRPr="00F922A0">
              <w:rPr>
                <w:spacing w:val="-8"/>
                <w:sz w:val="20"/>
              </w:rPr>
              <w:t xml:space="preserve"> </w:t>
            </w:r>
            <w:r w:rsidRPr="00F922A0">
              <w:rPr>
                <w:sz w:val="20"/>
              </w:rPr>
              <w:t>в</w:t>
            </w:r>
            <w:r w:rsidRPr="00F922A0">
              <w:rPr>
                <w:spacing w:val="-5"/>
                <w:sz w:val="20"/>
              </w:rPr>
              <w:t xml:space="preserve"> </w:t>
            </w:r>
            <w:r w:rsidRPr="00F922A0">
              <w:rPr>
                <w:sz w:val="20"/>
              </w:rPr>
              <w:t>пространстве</w:t>
            </w:r>
            <w:r w:rsidRPr="00F922A0">
              <w:rPr>
                <w:spacing w:val="-4"/>
                <w:sz w:val="20"/>
              </w:rPr>
              <w:t xml:space="preserve"> </w:t>
            </w:r>
            <w:r w:rsidRPr="00F922A0">
              <w:rPr>
                <w:sz w:val="20"/>
              </w:rPr>
              <w:t>и</w:t>
            </w:r>
            <w:r w:rsidRPr="00F922A0">
              <w:rPr>
                <w:spacing w:val="-47"/>
                <w:sz w:val="20"/>
              </w:rPr>
              <w:t xml:space="preserve"> </w:t>
            </w:r>
            <w:r w:rsidRPr="00F922A0">
              <w:rPr>
                <w:sz w:val="20"/>
              </w:rPr>
              <w:t>уметь решать задачи на</w:t>
            </w:r>
            <w:r w:rsidRPr="00F922A0">
              <w:rPr>
                <w:spacing w:val="1"/>
                <w:sz w:val="20"/>
              </w:rPr>
              <w:t xml:space="preserve"> </w:t>
            </w:r>
            <w:r w:rsidRPr="00F922A0">
              <w:rPr>
                <w:sz w:val="20"/>
              </w:rPr>
              <w:t>отношение объемов и</w:t>
            </w:r>
            <w:r w:rsidRPr="00F922A0">
              <w:rPr>
                <w:spacing w:val="1"/>
                <w:sz w:val="20"/>
              </w:rPr>
              <w:t xml:space="preserve"> </w:t>
            </w:r>
            <w:r w:rsidRPr="00F922A0">
              <w:rPr>
                <w:sz w:val="20"/>
              </w:rPr>
              <w:t>площадей поверхностей</w:t>
            </w:r>
            <w:r w:rsidRPr="00F922A0">
              <w:rPr>
                <w:spacing w:val="1"/>
                <w:sz w:val="20"/>
              </w:rPr>
              <w:t xml:space="preserve"> </w:t>
            </w:r>
            <w:r w:rsidRPr="00F922A0">
              <w:rPr>
                <w:sz w:val="20"/>
              </w:rPr>
              <w:t>подобных</w:t>
            </w:r>
            <w:r w:rsidRPr="00F922A0">
              <w:rPr>
                <w:spacing w:val="-2"/>
                <w:sz w:val="20"/>
              </w:rPr>
              <w:t xml:space="preserve"> </w:t>
            </w:r>
            <w:r w:rsidRPr="00F922A0">
              <w:rPr>
                <w:sz w:val="20"/>
              </w:rPr>
              <w:t>фигур.</w:t>
            </w:r>
          </w:p>
          <w:p w:rsidR="00755FD3" w:rsidRPr="00F922A0" w:rsidRDefault="007E3FA8" w:rsidP="00130501">
            <w:pPr>
              <w:pStyle w:val="TableParagraph"/>
              <w:ind w:left="463" w:right="399" w:hanging="358"/>
              <w:contextualSpacing/>
              <w:rPr>
                <w:i/>
                <w:sz w:val="20"/>
              </w:rPr>
            </w:pPr>
            <w:r w:rsidRPr="00F922A0">
              <w:rPr>
                <w:i/>
                <w:sz w:val="20"/>
              </w:rPr>
              <w:t>В повседневной жизни и при</w:t>
            </w:r>
            <w:r w:rsidRPr="00F922A0">
              <w:rPr>
                <w:i/>
                <w:spacing w:val="1"/>
                <w:sz w:val="20"/>
              </w:rPr>
              <w:t xml:space="preserve"> </w:t>
            </w:r>
            <w:r w:rsidRPr="00F922A0">
              <w:rPr>
                <w:i/>
                <w:sz w:val="20"/>
              </w:rPr>
              <w:t>изучении</w:t>
            </w:r>
            <w:r w:rsidRPr="00F922A0">
              <w:rPr>
                <w:i/>
                <w:spacing w:val="-8"/>
                <w:sz w:val="20"/>
              </w:rPr>
              <w:t xml:space="preserve"> </w:t>
            </w:r>
            <w:r w:rsidRPr="00F922A0">
              <w:rPr>
                <w:i/>
                <w:sz w:val="20"/>
              </w:rPr>
              <w:t>других</w:t>
            </w:r>
            <w:r w:rsidRPr="00F922A0">
              <w:rPr>
                <w:i/>
                <w:spacing w:val="-7"/>
                <w:sz w:val="20"/>
              </w:rPr>
              <w:t xml:space="preserve"> </w:t>
            </w:r>
            <w:r w:rsidRPr="00F922A0">
              <w:rPr>
                <w:i/>
                <w:sz w:val="20"/>
              </w:rPr>
              <w:t>предметов:</w:t>
            </w:r>
          </w:p>
          <w:p w:rsidR="00755FD3" w:rsidRPr="00F922A0" w:rsidRDefault="007E3FA8" w:rsidP="00366414">
            <w:pPr>
              <w:pStyle w:val="TableParagraph"/>
              <w:numPr>
                <w:ilvl w:val="0"/>
                <w:numId w:val="98"/>
              </w:numPr>
              <w:tabs>
                <w:tab w:val="left" w:pos="463"/>
                <w:tab w:val="left" w:pos="464"/>
              </w:tabs>
              <w:ind w:right="176"/>
              <w:contextualSpacing/>
              <w:rPr>
                <w:sz w:val="20"/>
              </w:rPr>
            </w:pPr>
            <w:r w:rsidRPr="00F922A0">
              <w:rPr>
                <w:sz w:val="20"/>
              </w:rPr>
              <w:t>составлять с использованием</w:t>
            </w:r>
            <w:r w:rsidRPr="00F922A0">
              <w:rPr>
                <w:spacing w:val="1"/>
                <w:sz w:val="20"/>
              </w:rPr>
              <w:t xml:space="preserve"> </w:t>
            </w:r>
            <w:r w:rsidRPr="00F922A0">
              <w:rPr>
                <w:sz w:val="20"/>
              </w:rPr>
              <w:t>свойств</w:t>
            </w:r>
            <w:r w:rsidRPr="00F922A0">
              <w:rPr>
                <w:spacing w:val="-7"/>
                <w:sz w:val="20"/>
              </w:rPr>
              <w:t xml:space="preserve"> </w:t>
            </w:r>
            <w:r w:rsidRPr="00F922A0">
              <w:rPr>
                <w:sz w:val="20"/>
              </w:rPr>
              <w:t>геометрических</w:t>
            </w:r>
            <w:r w:rsidRPr="00F922A0">
              <w:rPr>
                <w:spacing w:val="-6"/>
                <w:sz w:val="20"/>
              </w:rPr>
              <w:t xml:space="preserve"> </w:t>
            </w:r>
            <w:r w:rsidRPr="00F922A0">
              <w:rPr>
                <w:sz w:val="20"/>
              </w:rPr>
              <w:t>фигур</w:t>
            </w:r>
            <w:r w:rsidRPr="00F922A0">
              <w:rPr>
                <w:spacing w:val="-47"/>
                <w:sz w:val="20"/>
              </w:rPr>
              <w:t xml:space="preserve"> </w:t>
            </w:r>
            <w:r w:rsidRPr="00F922A0">
              <w:rPr>
                <w:sz w:val="20"/>
              </w:rPr>
              <w:t>математические модели для</w:t>
            </w:r>
            <w:r w:rsidRPr="00F922A0">
              <w:rPr>
                <w:spacing w:val="1"/>
                <w:sz w:val="20"/>
              </w:rPr>
              <w:t xml:space="preserve"> </w:t>
            </w:r>
            <w:r w:rsidRPr="00F922A0">
              <w:rPr>
                <w:sz w:val="20"/>
              </w:rPr>
              <w:t>решения задач практического</w:t>
            </w:r>
            <w:r w:rsidRPr="00F922A0">
              <w:rPr>
                <w:spacing w:val="1"/>
                <w:sz w:val="20"/>
              </w:rPr>
              <w:t xml:space="preserve"> </w:t>
            </w:r>
            <w:r w:rsidRPr="00F922A0">
              <w:rPr>
                <w:sz w:val="20"/>
              </w:rPr>
              <w:t>характера и задач из смежных</w:t>
            </w:r>
            <w:r w:rsidRPr="00F922A0">
              <w:rPr>
                <w:spacing w:val="1"/>
                <w:sz w:val="20"/>
              </w:rPr>
              <w:t xml:space="preserve"> </w:t>
            </w:r>
            <w:r w:rsidRPr="00F922A0">
              <w:rPr>
                <w:sz w:val="20"/>
              </w:rPr>
              <w:t>дисциплин, исследовать</w:t>
            </w:r>
            <w:r w:rsidRPr="00F922A0">
              <w:rPr>
                <w:spacing w:val="1"/>
                <w:sz w:val="20"/>
              </w:rPr>
              <w:t xml:space="preserve"> </w:t>
            </w:r>
            <w:r w:rsidRPr="00F922A0">
              <w:rPr>
                <w:sz w:val="20"/>
              </w:rPr>
              <w:t>полученные</w:t>
            </w:r>
            <w:r w:rsidRPr="00F922A0">
              <w:rPr>
                <w:spacing w:val="-1"/>
                <w:sz w:val="20"/>
              </w:rPr>
              <w:t xml:space="preserve"> </w:t>
            </w:r>
            <w:r w:rsidRPr="00F922A0">
              <w:rPr>
                <w:sz w:val="20"/>
              </w:rPr>
              <w:t>модели и</w:t>
            </w:r>
          </w:p>
          <w:p w:rsidR="00755FD3" w:rsidRPr="00F922A0" w:rsidRDefault="007E3FA8" w:rsidP="00130501">
            <w:pPr>
              <w:pStyle w:val="TableParagraph"/>
              <w:ind w:left="463"/>
              <w:contextualSpacing/>
              <w:rPr>
                <w:sz w:val="20"/>
              </w:rPr>
            </w:pPr>
            <w:r w:rsidRPr="00F922A0">
              <w:rPr>
                <w:sz w:val="20"/>
              </w:rPr>
              <w:t>интерпретировать</w:t>
            </w:r>
            <w:r w:rsidRPr="00F922A0">
              <w:rPr>
                <w:spacing w:val="-6"/>
                <w:sz w:val="20"/>
              </w:rPr>
              <w:t xml:space="preserve"> </w:t>
            </w:r>
            <w:r w:rsidRPr="00F922A0">
              <w:rPr>
                <w:sz w:val="20"/>
              </w:rPr>
              <w:t>результат</w:t>
            </w:r>
          </w:p>
        </w:tc>
        <w:tc>
          <w:tcPr>
            <w:tcW w:w="3289" w:type="dxa"/>
            <w:shd w:val="clear" w:color="auto" w:fill="E6EDD4"/>
          </w:tcPr>
          <w:p w:rsidR="00755FD3" w:rsidRPr="00F922A0" w:rsidRDefault="00755FD3" w:rsidP="00130501">
            <w:pPr>
              <w:pStyle w:val="TableParagraph"/>
              <w:contextualSpacing/>
              <w:rPr>
                <w:sz w:val="20"/>
              </w:rPr>
            </w:pPr>
          </w:p>
        </w:tc>
      </w:tr>
      <w:tr w:rsidR="00755FD3" w:rsidRPr="00F922A0">
        <w:trPr>
          <w:trHeight w:val="4428"/>
        </w:trPr>
        <w:tc>
          <w:tcPr>
            <w:tcW w:w="1520" w:type="dxa"/>
          </w:tcPr>
          <w:p w:rsidR="00755FD3" w:rsidRPr="00F922A0" w:rsidRDefault="007E3FA8" w:rsidP="00130501">
            <w:pPr>
              <w:pStyle w:val="TableParagraph"/>
              <w:ind w:left="105" w:right="210"/>
              <w:contextualSpacing/>
              <w:rPr>
                <w:b/>
                <w:i/>
                <w:sz w:val="24"/>
              </w:rPr>
            </w:pPr>
            <w:r w:rsidRPr="00F922A0">
              <w:rPr>
                <w:b/>
                <w:i/>
                <w:sz w:val="24"/>
              </w:rPr>
              <w:t>Векторы и</w:t>
            </w:r>
            <w:r w:rsidRPr="00F922A0">
              <w:rPr>
                <w:b/>
                <w:i/>
                <w:spacing w:val="-57"/>
                <w:sz w:val="24"/>
              </w:rPr>
              <w:t xml:space="preserve"> </w:t>
            </w:r>
            <w:r w:rsidRPr="00F922A0">
              <w:rPr>
                <w:b/>
                <w:i/>
                <w:sz w:val="24"/>
              </w:rPr>
              <w:t>координат</w:t>
            </w:r>
            <w:r w:rsidRPr="00F922A0">
              <w:rPr>
                <w:b/>
                <w:i/>
                <w:spacing w:val="-57"/>
                <w:sz w:val="24"/>
              </w:rPr>
              <w:t xml:space="preserve"> </w:t>
            </w:r>
            <w:r w:rsidRPr="00F922A0">
              <w:rPr>
                <w:b/>
                <w:i/>
                <w:sz w:val="24"/>
              </w:rPr>
              <w:t>ы в</w:t>
            </w:r>
            <w:r w:rsidRPr="00F922A0">
              <w:rPr>
                <w:b/>
                <w:i/>
                <w:spacing w:val="1"/>
                <w:sz w:val="24"/>
              </w:rPr>
              <w:t xml:space="preserve"> </w:t>
            </w:r>
            <w:r w:rsidRPr="00F922A0">
              <w:rPr>
                <w:b/>
                <w:i/>
                <w:sz w:val="24"/>
              </w:rPr>
              <w:t>пространс</w:t>
            </w:r>
            <w:r w:rsidRPr="00F922A0">
              <w:rPr>
                <w:b/>
                <w:i/>
                <w:spacing w:val="-57"/>
                <w:sz w:val="24"/>
              </w:rPr>
              <w:t xml:space="preserve"> </w:t>
            </w:r>
            <w:r w:rsidRPr="00F922A0">
              <w:rPr>
                <w:b/>
                <w:i/>
                <w:sz w:val="24"/>
              </w:rPr>
              <w:t>тве</w:t>
            </w:r>
          </w:p>
        </w:tc>
        <w:tc>
          <w:tcPr>
            <w:tcW w:w="3119" w:type="dxa"/>
            <w:shd w:val="clear" w:color="auto" w:fill="E6EDD4"/>
          </w:tcPr>
          <w:p w:rsidR="00755FD3" w:rsidRPr="00F922A0" w:rsidRDefault="007E3FA8" w:rsidP="00366414">
            <w:pPr>
              <w:pStyle w:val="TableParagraph"/>
              <w:numPr>
                <w:ilvl w:val="0"/>
                <w:numId w:val="97"/>
              </w:numPr>
              <w:tabs>
                <w:tab w:val="left" w:pos="464"/>
                <w:tab w:val="left" w:pos="465"/>
              </w:tabs>
              <w:ind w:right="231"/>
              <w:contextualSpacing/>
              <w:rPr>
                <w:sz w:val="20"/>
              </w:rPr>
            </w:pPr>
            <w:r w:rsidRPr="00F922A0">
              <w:rPr>
                <w:sz w:val="20"/>
              </w:rPr>
              <w:t>Оперировать на базовом</w:t>
            </w:r>
            <w:r w:rsidRPr="00F922A0">
              <w:rPr>
                <w:spacing w:val="1"/>
                <w:sz w:val="20"/>
              </w:rPr>
              <w:t xml:space="preserve"> </w:t>
            </w:r>
            <w:r w:rsidRPr="00F922A0">
              <w:rPr>
                <w:sz w:val="20"/>
              </w:rPr>
              <w:t>уровне понятием декартовы</w:t>
            </w:r>
            <w:r w:rsidRPr="00F922A0">
              <w:rPr>
                <w:spacing w:val="-47"/>
                <w:sz w:val="20"/>
              </w:rPr>
              <w:t xml:space="preserve"> </w:t>
            </w:r>
            <w:r w:rsidRPr="00F922A0">
              <w:rPr>
                <w:sz w:val="20"/>
              </w:rPr>
              <w:t>координаты</w:t>
            </w:r>
            <w:r w:rsidRPr="00F922A0">
              <w:rPr>
                <w:spacing w:val="-5"/>
                <w:sz w:val="20"/>
              </w:rPr>
              <w:t xml:space="preserve"> </w:t>
            </w:r>
            <w:r w:rsidRPr="00F922A0">
              <w:rPr>
                <w:sz w:val="20"/>
              </w:rPr>
              <w:t>в</w:t>
            </w:r>
            <w:r w:rsidRPr="00F922A0">
              <w:rPr>
                <w:spacing w:val="-5"/>
                <w:sz w:val="20"/>
              </w:rPr>
              <w:t xml:space="preserve"> </w:t>
            </w:r>
            <w:r w:rsidRPr="00F922A0">
              <w:rPr>
                <w:sz w:val="20"/>
              </w:rPr>
              <w:t>пространстве</w:t>
            </w:r>
            <w:r w:rsidRPr="00F922A0">
              <w:rPr>
                <w:color w:val="FF0000"/>
                <w:sz w:val="20"/>
              </w:rPr>
              <w:t>;</w:t>
            </w:r>
          </w:p>
          <w:p w:rsidR="00755FD3" w:rsidRPr="00F922A0" w:rsidRDefault="007E3FA8" w:rsidP="00366414">
            <w:pPr>
              <w:pStyle w:val="TableParagraph"/>
              <w:numPr>
                <w:ilvl w:val="0"/>
                <w:numId w:val="97"/>
              </w:numPr>
              <w:tabs>
                <w:tab w:val="left" w:pos="464"/>
                <w:tab w:val="left" w:pos="465"/>
              </w:tabs>
              <w:ind w:right="788"/>
              <w:contextualSpacing/>
              <w:rPr>
                <w:sz w:val="20"/>
              </w:rPr>
            </w:pPr>
            <w:r w:rsidRPr="00F922A0">
              <w:rPr>
                <w:sz w:val="20"/>
              </w:rPr>
              <w:t>находить</w:t>
            </w:r>
            <w:r w:rsidRPr="00F922A0">
              <w:rPr>
                <w:spacing w:val="-9"/>
                <w:sz w:val="20"/>
              </w:rPr>
              <w:t xml:space="preserve"> </w:t>
            </w:r>
            <w:r w:rsidRPr="00F922A0">
              <w:rPr>
                <w:sz w:val="20"/>
              </w:rPr>
              <w:t>координаты</w:t>
            </w:r>
            <w:r w:rsidRPr="00F922A0">
              <w:rPr>
                <w:spacing w:val="-47"/>
                <w:sz w:val="20"/>
              </w:rPr>
              <w:t xml:space="preserve"> </w:t>
            </w:r>
            <w:r w:rsidRPr="00F922A0">
              <w:rPr>
                <w:sz w:val="20"/>
              </w:rPr>
              <w:t>вершин куба и</w:t>
            </w:r>
            <w:r w:rsidRPr="00F922A0">
              <w:rPr>
                <w:spacing w:val="1"/>
                <w:sz w:val="20"/>
              </w:rPr>
              <w:t xml:space="preserve"> </w:t>
            </w:r>
            <w:r w:rsidRPr="00F922A0">
              <w:rPr>
                <w:sz w:val="20"/>
              </w:rPr>
              <w:t>прямоугольного</w:t>
            </w:r>
            <w:r w:rsidRPr="00F922A0">
              <w:rPr>
                <w:spacing w:val="1"/>
                <w:sz w:val="20"/>
              </w:rPr>
              <w:t xml:space="preserve"> </w:t>
            </w:r>
            <w:r w:rsidRPr="00F922A0">
              <w:rPr>
                <w:sz w:val="20"/>
              </w:rPr>
              <w:t>параллелепипеда</w:t>
            </w:r>
          </w:p>
        </w:tc>
        <w:tc>
          <w:tcPr>
            <w:tcW w:w="3606" w:type="dxa"/>
          </w:tcPr>
          <w:p w:rsidR="00755FD3" w:rsidRPr="00F922A0" w:rsidRDefault="007E3FA8" w:rsidP="00366414">
            <w:pPr>
              <w:pStyle w:val="TableParagraph"/>
              <w:numPr>
                <w:ilvl w:val="0"/>
                <w:numId w:val="96"/>
              </w:numPr>
              <w:tabs>
                <w:tab w:val="left" w:pos="464"/>
                <w:tab w:val="left" w:pos="465"/>
              </w:tabs>
              <w:ind w:right="199"/>
              <w:contextualSpacing/>
              <w:rPr>
                <w:i/>
                <w:sz w:val="20"/>
              </w:rPr>
            </w:pPr>
            <w:r w:rsidRPr="00F922A0">
              <w:rPr>
                <w:i/>
                <w:sz w:val="20"/>
              </w:rPr>
              <w:t>Оперировать понятиями</w:t>
            </w:r>
            <w:r w:rsidRPr="00F922A0">
              <w:rPr>
                <w:i/>
                <w:spacing w:val="1"/>
                <w:sz w:val="20"/>
              </w:rPr>
              <w:t xml:space="preserve"> </w:t>
            </w:r>
            <w:r w:rsidRPr="00F922A0">
              <w:rPr>
                <w:i/>
                <w:sz w:val="20"/>
              </w:rPr>
              <w:t>декартовы координаты в</w:t>
            </w:r>
            <w:r w:rsidRPr="00F922A0">
              <w:rPr>
                <w:i/>
                <w:spacing w:val="1"/>
                <w:sz w:val="20"/>
              </w:rPr>
              <w:t xml:space="preserve"> </w:t>
            </w:r>
            <w:r w:rsidRPr="00F922A0">
              <w:rPr>
                <w:i/>
                <w:sz w:val="20"/>
              </w:rPr>
              <w:t>пространстве, вектор, модуль</w:t>
            </w:r>
            <w:r w:rsidRPr="00F922A0">
              <w:rPr>
                <w:i/>
                <w:spacing w:val="1"/>
                <w:sz w:val="20"/>
              </w:rPr>
              <w:t xml:space="preserve"> </w:t>
            </w:r>
            <w:r w:rsidRPr="00F922A0">
              <w:rPr>
                <w:i/>
                <w:sz w:val="20"/>
              </w:rPr>
              <w:t>вектора, равенство векторов,</w:t>
            </w:r>
            <w:r w:rsidRPr="00F922A0">
              <w:rPr>
                <w:i/>
                <w:spacing w:val="1"/>
                <w:sz w:val="20"/>
              </w:rPr>
              <w:t xml:space="preserve"> </w:t>
            </w:r>
            <w:r w:rsidRPr="00F922A0">
              <w:rPr>
                <w:i/>
                <w:sz w:val="20"/>
              </w:rPr>
              <w:t>координаты</w:t>
            </w:r>
            <w:r w:rsidRPr="00F922A0">
              <w:rPr>
                <w:i/>
                <w:spacing w:val="-6"/>
                <w:sz w:val="20"/>
              </w:rPr>
              <w:t xml:space="preserve"> </w:t>
            </w:r>
            <w:r w:rsidRPr="00F922A0">
              <w:rPr>
                <w:i/>
                <w:sz w:val="20"/>
              </w:rPr>
              <w:t>вектора,</w:t>
            </w:r>
            <w:r w:rsidRPr="00F922A0">
              <w:rPr>
                <w:i/>
                <w:spacing w:val="-4"/>
                <w:sz w:val="20"/>
              </w:rPr>
              <w:t xml:space="preserve"> </w:t>
            </w:r>
            <w:r w:rsidRPr="00F922A0">
              <w:rPr>
                <w:i/>
                <w:sz w:val="20"/>
              </w:rPr>
              <w:t>угол</w:t>
            </w:r>
            <w:r w:rsidRPr="00F922A0">
              <w:rPr>
                <w:i/>
                <w:spacing w:val="-5"/>
                <w:sz w:val="20"/>
              </w:rPr>
              <w:t xml:space="preserve"> </w:t>
            </w:r>
            <w:r w:rsidRPr="00F922A0">
              <w:rPr>
                <w:i/>
                <w:sz w:val="20"/>
              </w:rPr>
              <w:t>между</w:t>
            </w:r>
            <w:r w:rsidRPr="00F922A0">
              <w:rPr>
                <w:i/>
                <w:spacing w:val="-47"/>
                <w:sz w:val="20"/>
              </w:rPr>
              <w:t xml:space="preserve"> </w:t>
            </w:r>
            <w:r w:rsidRPr="00F922A0">
              <w:rPr>
                <w:i/>
                <w:sz w:val="20"/>
              </w:rPr>
              <w:t>векторами, скалярное</w:t>
            </w:r>
            <w:r w:rsidRPr="00F922A0">
              <w:rPr>
                <w:i/>
                <w:spacing w:val="1"/>
                <w:sz w:val="20"/>
              </w:rPr>
              <w:t xml:space="preserve"> </w:t>
            </w:r>
            <w:r w:rsidRPr="00F922A0">
              <w:rPr>
                <w:i/>
                <w:sz w:val="20"/>
              </w:rPr>
              <w:t>произведение</w:t>
            </w:r>
            <w:r w:rsidRPr="00F922A0">
              <w:rPr>
                <w:i/>
                <w:spacing w:val="1"/>
                <w:sz w:val="20"/>
              </w:rPr>
              <w:t xml:space="preserve"> </w:t>
            </w:r>
            <w:r w:rsidRPr="00F922A0">
              <w:rPr>
                <w:i/>
                <w:sz w:val="20"/>
              </w:rPr>
              <w:t>векторов,</w:t>
            </w:r>
            <w:r w:rsidRPr="00F922A0">
              <w:rPr>
                <w:i/>
                <w:spacing w:val="1"/>
                <w:sz w:val="20"/>
              </w:rPr>
              <w:t xml:space="preserve"> </w:t>
            </w:r>
            <w:r w:rsidRPr="00F922A0">
              <w:rPr>
                <w:i/>
                <w:sz w:val="20"/>
              </w:rPr>
              <w:t>коллинеарные</w:t>
            </w:r>
            <w:r w:rsidRPr="00F922A0">
              <w:rPr>
                <w:i/>
                <w:spacing w:val="-1"/>
                <w:sz w:val="20"/>
              </w:rPr>
              <w:t xml:space="preserve"> </w:t>
            </w:r>
            <w:r w:rsidRPr="00F922A0">
              <w:rPr>
                <w:i/>
                <w:sz w:val="20"/>
              </w:rPr>
              <w:t>векторы;</w:t>
            </w:r>
          </w:p>
          <w:p w:rsidR="00755FD3" w:rsidRPr="00F922A0" w:rsidRDefault="007E3FA8" w:rsidP="00366414">
            <w:pPr>
              <w:pStyle w:val="TableParagraph"/>
              <w:numPr>
                <w:ilvl w:val="0"/>
                <w:numId w:val="96"/>
              </w:numPr>
              <w:tabs>
                <w:tab w:val="left" w:pos="464"/>
                <w:tab w:val="left" w:pos="465"/>
              </w:tabs>
              <w:ind w:right="192"/>
              <w:contextualSpacing/>
              <w:rPr>
                <w:i/>
                <w:sz w:val="20"/>
              </w:rPr>
            </w:pPr>
            <w:r w:rsidRPr="00F922A0">
              <w:rPr>
                <w:i/>
                <w:sz w:val="20"/>
              </w:rPr>
              <w:t>находить расстояние между</w:t>
            </w:r>
            <w:r w:rsidRPr="00F922A0">
              <w:rPr>
                <w:i/>
                <w:spacing w:val="1"/>
                <w:sz w:val="20"/>
              </w:rPr>
              <w:t xml:space="preserve"> </w:t>
            </w:r>
            <w:r w:rsidRPr="00F922A0">
              <w:rPr>
                <w:i/>
                <w:sz w:val="20"/>
              </w:rPr>
              <w:t>двумя точками, сумму векторов и</w:t>
            </w:r>
            <w:r w:rsidRPr="00F922A0">
              <w:rPr>
                <w:i/>
                <w:spacing w:val="-47"/>
                <w:sz w:val="20"/>
              </w:rPr>
              <w:t xml:space="preserve"> </w:t>
            </w:r>
            <w:r w:rsidRPr="00F922A0">
              <w:rPr>
                <w:i/>
                <w:sz w:val="20"/>
              </w:rPr>
              <w:t>произведение вектора на число,</w:t>
            </w:r>
            <w:r w:rsidRPr="00F922A0">
              <w:rPr>
                <w:i/>
                <w:spacing w:val="1"/>
                <w:sz w:val="20"/>
              </w:rPr>
              <w:t xml:space="preserve"> </w:t>
            </w:r>
            <w:r w:rsidRPr="00F922A0">
              <w:rPr>
                <w:i/>
                <w:sz w:val="20"/>
              </w:rPr>
              <w:t>угол</w:t>
            </w:r>
            <w:r w:rsidRPr="00F922A0">
              <w:rPr>
                <w:i/>
                <w:spacing w:val="-5"/>
                <w:sz w:val="20"/>
              </w:rPr>
              <w:t xml:space="preserve"> </w:t>
            </w:r>
            <w:r w:rsidRPr="00F922A0">
              <w:rPr>
                <w:i/>
                <w:sz w:val="20"/>
              </w:rPr>
              <w:t>между</w:t>
            </w:r>
            <w:r w:rsidRPr="00F922A0">
              <w:rPr>
                <w:i/>
                <w:spacing w:val="-4"/>
                <w:sz w:val="20"/>
              </w:rPr>
              <w:t xml:space="preserve"> </w:t>
            </w:r>
            <w:r w:rsidRPr="00F922A0">
              <w:rPr>
                <w:i/>
                <w:sz w:val="20"/>
              </w:rPr>
              <w:t>векторами,</w:t>
            </w:r>
            <w:r w:rsidRPr="00F922A0">
              <w:rPr>
                <w:i/>
                <w:spacing w:val="-4"/>
                <w:sz w:val="20"/>
              </w:rPr>
              <w:t xml:space="preserve"> </w:t>
            </w:r>
            <w:r w:rsidRPr="00F922A0">
              <w:rPr>
                <w:i/>
                <w:sz w:val="20"/>
              </w:rPr>
              <w:t>скалярное</w:t>
            </w:r>
            <w:r w:rsidRPr="00F922A0">
              <w:rPr>
                <w:i/>
                <w:spacing w:val="-47"/>
                <w:sz w:val="20"/>
              </w:rPr>
              <w:t xml:space="preserve"> </w:t>
            </w:r>
            <w:r w:rsidRPr="00F922A0">
              <w:rPr>
                <w:i/>
                <w:sz w:val="20"/>
              </w:rPr>
              <w:t>произведение, раскладывать</w:t>
            </w:r>
            <w:r w:rsidRPr="00F922A0">
              <w:rPr>
                <w:i/>
                <w:spacing w:val="1"/>
                <w:sz w:val="20"/>
              </w:rPr>
              <w:t xml:space="preserve"> </w:t>
            </w:r>
            <w:r w:rsidRPr="00F922A0">
              <w:rPr>
                <w:i/>
                <w:sz w:val="20"/>
              </w:rPr>
              <w:t>вектор по двум неколлинеарным</w:t>
            </w:r>
            <w:r w:rsidRPr="00F922A0">
              <w:rPr>
                <w:i/>
                <w:spacing w:val="1"/>
                <w:sz w:val="20"/>
              </w:rPr>
              <w:t xml:space="preserve"> </w:t>
            </w:r>
            <w:r w:rsidRPr="00F922A0">
              <w:rPr>
                <w:i/>
                <w:sz w:val="20"/>
              </w:rPr>
              <w:t>векторам;</w:t>
            </w:r>
          </w:p>
          <w:p w:rsidR="00755FD3" w:rsidRPr="00F922A0" w:rsidRDefault="007E3FA8" w:rsidP="00366414">
            <w:pPr>
              <w:pStyle w:val="TableParagraph"/>
              <w:numPr>
                <w:ilvl w:val="0"/>
                <w:numId w:val="96"/>
              </w:numPr>
              <w:tabs>
                <w:tab w:val="left" w:pos="464"/>
                <w:tab w:val="left" w:pos="465"/>
              </w:tabs>
              <w:ind w:right="220"/>
              <w:contextualSpacing/>
              <w:rPr>
                <w:i/>
                <w:sz w:val="20"/>
              </w:rPr>
            </w:pPr>
            <w:r w:rsidRPr="00F922A0">
              <w:rPr>
                <w:i/>
                <w:sz w:val="20"/>
              </w:rPr>
              <w:t>задавать</w:t>
            </w:r>
            <w:r w:rsidRPr="00F922A0">
              <w:rPr>
                <w:i/>
                <w:spacing w:val="-5"/>
                <w:sz w:val="20"/>
              </w:rPr>
              <w:t xml:space="preserve"> </w:t>
            </w:r>
            <w:r w:rsidRPr="00F922A0">
              <w:rPr>
                <w:i/>
                <w:sz w:val="20"/>
              </w:rPr>
              <w:t>плоскость</w:t>
            </w:r>
            <w:r w:rsidRPr="00F922A0">
              <w:rPr>
                <w:i/>
                <w:spacing w:val="-3"/>
                <w:sz w:val="20"/>
              </w:rPr>
              <w:t xml:space="preserve"> </w:t>
            </w:r>
            <w:r w:rsidRPr="00F922A0">
              <w:rPr>
                <w:i/>
                <w:sz w:val="20"/>
              </w:rPr>
              <w:t>уравнением</w:t>
            </w:r>
            <w:r w:rsidRPr="00F922A0">
              <w:rPr>
                <w:i/>
                <w:spacing w:val="-4"/>
                <w:sz w:val="20"/>
              </w:rPr>
              <w:t xml:space="preserve"> </w:t>
            </w:r>
            <w:r w:rsidRPr="00F922A0">
              <w:rPr>
                <w:i/>
                <w:sz w:val="20"/>
              </w:rPr>
              <w:t>в</w:t>
            </w:r>
            <w:r w:rsidRPr="00F922A0">
              <w:rPr>
                <w:i/>
                <w:spacing w:val="-47"/>
                <w:sz w:val="20"/>
              </w:rPr>
              <w:t xml:space="preserve"> </w:t>
            </w:r>
            <w:r w:rsidRPr="00F922A0">
              <w:rPr>
                <w:i/>
                <w:sz w:val="20"/>
              </w:rPr>
              <w:t>декартовой</w:t>
            </w:r>
            <w:r w:rsidRPr="00F922A0">
              <w:rPr>
                <w:i/>
                <w:spacing w:val="-4"/>
                <w:sz w:val="20"/>
              </w:rPr>
              <w:t xml:space="preserve"> </w:t>
            </w:r>
            <w:r w:rsidRPr="00F922A0">
              <w:rPr>
                <w:i/>
                <w:sz w:val="20"/>
              </w:rPr>
              <w:t>системе</w:t>
            </w:r>
            <w:r w:rsidRPr="00F922A0">
              <w:rPr>
                <w:i/>
                <w:spacing w:val="-5"/>
                <w:sz w:val="20"/>
              </w:rPr>
              <w:t xml:space="preserve"> </w:t>
            </w:r>
            <w:r w:rsidRPr="00F922A0">
              <w:rPr>
                <w:i/>
                <w:sz w:val="20"/>
              </w:rPr>
              <w:t>координат;</w:t>
            </w:r>
          </w:p>
          <w:p w:rsidR="00755FD3" w:rsidRPr="00F922A0" w:rsidRDefault="007E3FA8" w:rsidP="00366414">
            <w:pPr>
              <w:pStyle w:val="TableParagraph"/>
              <w:numPr>
                <w:ilvl w:val="0"/>
                <w:numId w:val="96"/>
              </w:numPr>
              <w:tabs>
                <w:tab w:val="left" w:pos="464"/>
                <w:tab w:val="left" w:pos="465"/>
              </w:tabs>
              <w:ind w:right="606"/>
              <w:contextualSpacing/>
              <w:rPr>
                <w:i/>
                <w:sz w:val="20"/>
              </w:rPr>
            </w:pPr>
            <w:r w:rsidRPr="00F922A0">
              <w:rPr>
                <w:i/>
                <w:sz w:val="20"/>
              </w:rPr>
              <w:t>решать простейшие задачи</w:t>
            </w:r>
            <w:r w:rsidRPr="00F922A0">
              <w:rPr>
                <w:i/>
                <w:spacing w:val="1"/>
                <w:sz w:val="20"/>
              </w:rPr>
              <w:t xml:space="preserve"> </w:t>
            </w:r>
            <w:r w:rsidRPr="00F922A0">
              <w:rPr>
                <w:i/>
                <w:sz w:val="20"/>
              </w:rPr>
              <w:t>введением</w:t>
            </w:r>
            <w:r w:rsidRPr="00F922A0">
              <w:rPr>
                <w:i/>
                <w:spacing w:val="-8"/>
                <w:sz w:val="20"/>
              </w:rPr>
              <w:t xml:space="preserve"> </w:t>
            </w:r>
            <w:r w:rsidRPr="00F922A0">
              <w:rPr>
                <w:i/>
                <w:sz w:val="20"/>
              </w:rPr>
              <w:t>векторного</w:t>
            </w:r>
            <w:r w:rsidRPr="00F922A0">
              <w:rPr>
                <w:i/>
                <w:spacing w:val="-6"/>
                <w:sz w:val="20"/>
              </w:rPr>
              <w:t xml:space="preserve"> </w:t>
            </w:r>
            <w:r w:rsidRPr="00F922A0">
              <w:rPr>
                <w:i/>
                <w:sz w:val="20"/>
              </w:rPr>
              <w:t>базиса</w:t>
            </w:r>
          </w:p>
        </w:tc>
        <w:tc>
          <w:tcPr>
            <w:tcW w:w="3289" w:type="dxa"/>
            <w:shd w:val="clear" w:color="auto" w:fill="E6EDD4"/>
          </w:tcPr>
          <w:p w:rsidR="00755FD3" w:rsidRPr="00F922A0" w:rsidRDefault="007E3FA8" w:rsidP="00366414">
            <w:pPr>
              <w:pStyle w:val="TableParagraph"/>
              <w:numPr>
                <w:ilvl w:val="0"/>
                <w:numId w:val="95"/>
              </w:numPr>
              <w:tabs>
                <w:tab w:val="left" w:pos="463"/>
                <w:tab w:val="left" w:pos="464"/>
              </w:tabs>
              <w:ind w:right="239"/>
              <w:contextualSpacing/>
              <w:rPr>
                <w:sz w:val="20"/>
              </w:rPr>
            </w:pPr>
            <w:r w:rsidRPr="00F922A0">
              <w:rPr>
                <w:sz w:val="20"/>
              </w:rPr>
              <w:t>Владеть</w:t>
            </w:r>
            <w:r w:rsidRPr="00F922A0">
              <w:rPr>
                <w:spacing w:val="-4"/>
                <w:sz w:val="20"/>
              </w:rPr>
              <w:t xml:space="preserve"> </w:t>
            </w:r>
            <w:r w:rsidRPr="00F922A0">
              <w:rPr>
                <w:sz w:val="20"/>
              </w:rPr>
              <w:t>понятиями</w:t>
            </w:r>
            <w:r w:rsidRPr="00F922A0">
              <w:rPr>
                <w:spacing w:val="-4"/>
                <w:sz w:val="20"/>
              </w:rPr>
              <w:t xml:space="preserve"> </w:t>
            </w:r>
            <w:r w:rsidRPr="00F922A0">
              <w:rPr>
                <w:sz w:val="20"/>
              </w:rPr>
              <w:t>векторы</w:t>
            </w:r>
            <w:r w:rsidRPr="00F922A0">
              <w:rPr>
                <w:spacing w:val="-3"/>
                <w:sz w:val="20"/>
              </w:rPr>
              <w:t xml:space="preserve"> </w:t>
            </w:r>
            <w:r w:rsidRPr="00F922A0">
              <w:rPr>
                <w:sz w:val="20"/>
              </w:rPr>
              <w:t>и</w:t>
            </w:r>
            <w:r w:rsidRPr="00F922A0">
              <w:rPr>
                <w:spacing w:val="-47"/>
                <w:sz w:val="20"/>
              </w:rPr>
              <w:t xml:space="preserve"> </w:t>
            </w:r>
            <w:r w:rsidRPr="00F922A0">
              <w:rPr>
                <w:sz w:val="20"/>
              </w:rPr>
              <w:t>их координаты;</w:t>
            </w:r>
          </w:p>
          <w:p w:rsidR="00755FD3" w:rsidRPr="00F922A0" w:rsidRDefault="007E3FA8" w:rsidP="00366414">
            <w:pPr>
              <w:pStyle w:val="TableParagraph"/>
              <w:numPr>
                <w:ilvl w:val="0"/>
                <w:numId w:val="95"/>
              </w:numPr>
              <w:tabs>
                <w:tab w:val="left" w:pos="463"/>
                <w:tab w:val="left" w:pos="464"/>
              </w:tabs>
              <w:ind w:right="156"/>
              <w:contextualSpacing/>
              <w:rPr>
                <w:sz w:val="20"/>
              </w:rPr>
            </w:pPr>
            <w:r w:rsidRPr="00F922A0">
              <w:rPr>
                <w:sz w:val="20"/>
              </w:rPr>
              <w:t>уметь</w:t>
            </w:r>
            <w:r w:rsidRPr="00F922A0">
              <w:rPr>
                <w:spacing w:val="-5"/>
                <w:sz w:val="20"/>
              </w:rPr>
              <w:t xml:space="preserve"> </w:t>
            </w:r>
            <w:r w:rsidRPr="00F922A0">
              <w:rPr>
                <w:sz w:val="20"/>
              </w:rPr>
              <w:t>выполнять</w:t>
            </w:r>
            <w:r w:rsidRPr="00F922A0">
              <w:rPr>
                <w:spacing w:val="-4"/>
                <w:sz w:val="20"/>
              </w:rPr>
              <w:t xml:space="preserve"> </w:t>
            </w:r>
            <w:r w:rsidRPr="00F922A0">
              <w:rPr>
                <w:sz w:val="20"/>
              </w:rPr>
              <w:t>операции</w:t>
            </w:r>
            <w:r w:rsidRPr="00F922A0">
              <w:rPr>
                <w:spacing w:val="-3"/>
                <w:sz w:val="20"/>
              </w:rPr>
              <w:t xml:space="preserve"> </w:t>
            </w:r>
            <w:r w:rsidRPr="00F922A0">
              <w:rPr>
                <w:sz w:val="20"/>
              </w:rPr>
              <w:t>над</w:t>
            </w:r>
            <w:r w:rsidRPr="00F922A0">
              <w:rPr>
                <w:spacing w:val="-47"/>
                <w:sz w:val="20"/>
              </w:rPr>
              <w:t xml:space="preserve"> </w:t>
            </w:r>
            <w:r w:rsidRPr="00F922A0">
              <w:rPr>
                <w:sz w:val="20"/>
              </w:rPr>
              <w:t>векторами;</w:t>
            </w:r>
          </w:p>
          <w:p w:rsidR="00755FD3" w:rsidRPr="00F922A0" w:rsidRDefault="007E3FA8" w:rsidP="00366414">
            <w:pPr>
              <w:pStyle w:val="TableParagraph"/>
              <w:numPr>
                <w:ilvl w:val="0"/>
                <w:numId w:val="95"/>
              </w:numPr>
              <w:tabs>
                <w:tab w:val="left" w:pos="463"/>
                <w:tab w:val="left" w:pos="464"/>
              </w:tabs>
              <w:ind w:right="469"/>
              <w:contextualSpacing/>
              <w:rPr>
                <w:sz w:val="20"/>
              </w:rPr>
            </w:pPr>
            <w:r w:rsidRPr="00F922A0">
              <w:rPr>
                <w:sz w:val="20"/>
              </w:rPr>
              <w:t>использовать скалярное</w:t>
            </w:r>
            <w:r w:rsidRPr="00F922A0">
              <w:rPr>
                <w:spacing w:val="1"/>
                <w:sz w:val="20"/>
              </w:rPr>
              <w:t xml:space="preserve"> </w:t>
            </w:r>
            <w:r w:rsidRPr="00F922A0">
              <w:rPr>
                <w:sz w:val="20"/>
              </w:rPr>
              <w:t>произведение</w:t>
            </w:r>
            <w:r w:rsidRPr="00F922A0">
              <w:rPr>
                <w:spacing w:val="-3"/>
                <w:sz w:val="20"/>
              </w:rPr>
              <w:t xml:space="preserve"> </w:t>
            </w:r>
            <w:r w:rsidRPr="00F922A0">
              <w:rPr>
                <w:sz w:val="20"/>
              </w:rPr>
              <w:t>векторов</w:t>
            </w:r>
            <w:r w:rsidRPr="00F922A0">
              <w:rPr>
                <w:spacing w:val="-6"/>
                <w:sz w:val="20"/>
              </w:rPr>
              <w:t xml:space="preserve"> </w:t>
            </w:r>
            <w:r w:rsidRPr="00F922A0">
              <w:rPr>
                <w:sz w:val="20"/>
              </w:rPr>
              <w:t>при</w:t>
            </w:r>
            <w:r w:rsidRPr="00F922A0">
              <w:rPr>
                <w:spacing w:val="-47"/>
                <w:sz w:val="20"/>
              </w:rPr>
              <w:t xml:space="preserve"> </w:t>
            </w:r>
            <w:r w:rsidRPr="00F922A0">
              <w:rPr>
                <w:sz w:val="20"/>
              </w:rPr>
              <w:t>решении</w:t>
            </w:r>
            <w:r w:rsidRPr="00F922A0">
              <w:rPr>
                <w:spacing w:val="-2"/>
                <w:sz w:val="20"/>
              </w:rPr>
              <w:t xml:space="preserve"> </w:t>
            </w:r>
            <w:r w:rsidRPr="00F922A0">
              <w:rPr>
                <w:sz w:val="20"/>
              </w:rPr>
              <w:t>задач;</w:t>
            </w:r>
          </w:p>
          <w:p w:rsidR="00755FD3" w:rsidRPr="00F922A0" w:rsidRDefault="007E3FA8" w:rsidP="00366414">
            <w:pPr>
              <w:pStyle w:val="TableParagraph"/>
              <w:numPr>
                <w:ilvl w:val="0"/>
                <w:numId w:val="95"/>
              </w:numPr>
              <w:tabs>
                <w:tab w:val="left" w:pos="463"/>
                <w:tab w:val="left" w:pos="464"/>
              </w:tabs>
              <w:ind w:right="177"/>
              <w:contextualSpacing/>
              <w:rPr>
                <w:sz w:val="20"/>
              </w:rPr>
            </w:pPr>
            <w:r w:rsidRPr="00F922A0">
              <w:rPr>
                <w:sz w:val="20"/>
              </w:rPr>
              <w:t>применять</w:t>
            </w:r>
            <w:r w:rsidRPr="00F922A0">
              <w:rPr>
                <w:spacing w:val="1"/>
                <w:sz w:val="20"/>
              </w:rPr>
              <w:t xml:space="preserve"> </w:t>
            </w:r>
            <w:r w:rsidRPr="00F922A0">
              <w:rPr>
                <w:sz w:val="20"/>
              </w:rPr>
              <w:t>уравнение</w:t>
            </w:r>
            <w:r w:rsidRPr="00F922A0">
              <w:rPr>
                <w:spacing w:val="1"/>
                <w:sz w:val="20"/>
              </w:rPr>
              <w:t xml:space="preserve"> </w:t>
            </w:r>
            <w:r w:rsidRPr="00F922A0">
              <w:rPr>
                <w:sz w:val="20"/>
              </w:rPr>
              <w:t>плоскости, формулу</w:t>
            </w:r>
            <w:r w:rsidRPr="00F922A0">
              <w:rPr>
                <w:spacing w:val="1"/>
                <w:sz w:val="20"/>
              </w:rPr>
              <w:t xml:space="preserve"> </w:t>
            </w:r>
            <w:r w:rsidRPr="00F922A0">
              <w:rPr>
                <w:sz w:val="20"/>
              </w:rPr>
              <w:t>расстояния между точками,</w:t>
            </w:r>
            <w:r w:rsidRPr="00F922A0">
              <w:rPr>
                <w:spacing w:val="1"/>
                <w:sz w:val="20"/>
              </w:rPr>
              <w:t xml:space="preserve"> </w:t>
            </w:r>
            <w:r w:rsidRPr="00F922A0">
              <w:rPr>
                <w:sz w:val="20"/>
              </w:rPr>
              <w:t>уравнение</w:t>
            </w:r>
            <w:r w:rsidRPr="00F922A0">
              <w:rPr>
                <w:spacing w:val="-5"/>
                <w:sz w:val="20"/>
              </w:rPr>
              <w:t xml:space="preserve"> </w:t>
            </w:r>
            <w:r w:rsidRPr="00F922A0">
              <w:rPr>
                <w:sz w:val="20"/>
              </w:rPr>
              <w:t>сферы</w:t>
            </w:r>
            <w:r w:rsidRPr="00F922A0">
              <w:rPr>
                <w:spacing w:val="-4"/>
                <w:sz w:val="20"/>
              </w:rPr>
              <w:t xml:space="preserve"> </w:t>
            </w:r>
            <w:r w:rsidRPr="00F922A0">
              <w:rPr>
                <w:sz w:val="20"/>
              </w:rPr>
              <w:t>при</w:t>
            </w:r>
            <w:r w:rsidRPr="00F922A0">
              <w:rPr>
                <w:spacing w:val="-5"/>
                <w:sz w:val="20"/>
              </w:rPr>
              <w:t xml:space="preserve"> </w:t>
            </w:r>
            <w:r w:rsidRPr="00F922A0">
              <w:rPr>
                <w:sz w:val="20"/>
              </w:rPr>
              <w:t>решении</w:t>
            </w:r>
            <w:r w:rsidRPr="00F922A0">
              <w:rPr>
                <w:spacing w:val="-47"/>
                <w:sz w:val="20"/>
              </w:rPr>
              <w:t xml:space="preserve"> </w:t>
            </w:r>
            <w:r w:rsidRPr="00F922A0">
              <w:rPr>
                <w:sz w:val="20"/>
              </w:rPr>
              <w:t>задач;</w:t>
            </w:r>
          </w:p>
          <w:p w:rsidR="00755FD3" w:rsidRPr="00F922A0" w:rsidRDefault="007E3FA8" w:rsidP="00366414">
            <w:pPr>
              <w:pStyle w:val="TableParagraph"/>
              <w:numPr>
                <w:ilvl w:val="0"/>
                <w:numId w:val="95"/>
              </w:numPr>
              <w:tabs>
                <w:tab w:val="left" w:pos="463"/>
                <w:tab w:val="left" w:pos="464"/>
              </w:tabs>
              <w:ind w:right="229"/>
              <w:contextualSpacing/>
              <w:rPr>
                <w:sz w:val="20"/>
              </w:rPr>
            </w:pPr>
            <w:r w:rsidRPr="00F922A0">
              <w:rPr>
                <w:sz w:val="20"/>
              </w:rPr>
              <w:t>применять векторы и метод</w:t>
            </w:r>
            <w:r w:rsidRPr="00F922A0">
              <w:rPr>
                <w:spacing w:val="1"/>
                <w:sz w:val="20"/>
              </w:rPr>
              <w:t xml:space="preserve"> </w:t>
            </w:r>
            <w:r w:rsidRPr="00F922A0">
              <w:rPr>
                <w:sz w:val="20"/>
              </w:rPr>
              <w:t>координат</w:t>
            </w:r>
            <w:r w:rsidRPr="00F922A0">
              <w:rPr>
                <w:spacing w:val="-4"/>
                <w:sz w:val="20"/>
              </w:rPr>
              <w:t xml:space="preserve"> </w:t>
            </w:r>
            <w:r w:rsidRPr="00F922A0">
              <w:rPr>
                <w:sz w:val="20"/>
              </w:rPr>
              <w:t>в</w:t>
            </w:r>
            <w:r w:rsidRPr="00F922A0">
              <w:rPr>
                <w:spacing w:val="-3"/>
                <w:sz w:val="20"/>
              </w:rPr>
              <w:t xml:space="preserve"> </w:t>
            </w:r>
            <w:r w:rsidRPr="00F922A0">
              <w:rPr>
                <w:sz w:val="20"/>
              </w:rPr>
              <w:t>пространстве</w:t>
            </w:r>
            <w:r w:rsidRPr="00F922A0">
              <w:rPr>
                <w:spacing w:val="-4"/>
                <w:sz w:val="20"/>
              </w:rPr>
              <w:t xml:space="preserve"> </w:t>
            </w:r>
            <w:r w:rsidRPr="00F922A0">
              <w:rPr>
                <w:sz w:val="20"/>
              </w:rPr>
              <w:t>при</w:t>
            </w:r>
            <w:r w:rsidRPr="00F922A0">
              <w:rPr>
                <w:spacing w:val="-47"/>
                <w:sz w:val="20"/>
              </w:rPr>
              <w:t xml:space="preserve"> </w:t>
            </w:r>
            <w:r w:rsidRPr="00F922A0">
              <w:rPr>
                <w:sz w:val="20"/>
              </w:rPr>
              <w:t>решении</w:t>
            </w:r>
            <w:r w:rsidRPr="00F922A0">
              <w:rPr>
                <w:spacing w:val="-2"/>
                <w:sz w:val="20"/>
              </w:rPr>
              <w:t xml:space="preserve"> </w:t>
            </w:r>
            <w:r w:rsidRPr="00F922A0">
              <w:rPr>
                <w:sz w:val="20"/>
              </w:rPr>
              <w:t>задач</w:t>
            </w:r>
          </w:p>
        </w:tc>
        <w:tc>
          <w:tcPr>
            <w:tcW w:w="3289" w:type="dxa"/>
          </w:tcPr>
          <w:p w:rsidR="00755FD3" w:rsidRPr="00F922A0" w:rsidRDefault="007E3FA8" w:rsidP="00130501">
            <w:pPr>
              <w:pStyle w:val="TableParagraph"/>
              <w:ind w:left="462" w:right="802" w:hanging="358"/>
              <w:contextualSpacing/>
              <w:rPr>
                <w:rFonts w:ascii="Calibri" w:hAnsi="Calibri"/>
                <w:i/>
                <w:sz w:val="20"/>
              </w:rPr>
            </w:pPr>
            <w:r w:rsidRPr="00F922A0">
              <w:rPr>
                <w:rFonts w:ascii="Calibri" w:hAnsi="Calibri"/>
                <w:i/>
                <w:sz w:val="20"/>
              </w:rPr>
              <w:t>Достижение</w:t>
            </w:r>
            <w:r w:rsidRPr="00F922A0">
              <w:rPr>
                <w:rFonts w:ascii="Calibri" w:hAnsi="Calibri"/>
                <w:i/>
                <w:spacing w:val="-10"/>
                <w:sz w:val="20"/>
              </w:rPr>
              <w:t xml:space="preserve"> </w:t>
            </w:r>
            <w:r w:rsidRPr="00F922A0">
              <w:rPr>
                <w:rFonts w:ascii="Calibri" w:hAnsi="Calibri"/>
                <w:i/>
                <w:sz w:val="20"/>
              </w:rPr>
              <w:t>результатов</w:t>
            </w:r>
            <w:r w:rsidRPr="00F922A0">
              <w:rPr>
                <w:rFonts w:ascii="Calibri" w:hAnsi="Calibri"/>
                <w:i/>
                <w:spacing w:val="-42"/>
                <w:sz w:val="20"/>
              </w:rPr>
              <w:t xml:space="preserve"> </w:t>
            </w:r>
            <w:r w:rsidRPr="00F922A0">
              <w:rPr>
                <w:rFonts w:ascii="Calibri" w:hAnsi="Calibri"/>
                <w:i/>
                <w:sz w:val="20"/>
              </w:rPr>
              <w:t>раздела II;</w:t>
            </w:r>
          </w:p>
          <w:p w:rsidR="00755FD3" w:rsidRPr="00F922A0" w:rsidRDefault="007E3FA8" w:rsidP="00366414">
            <w:pPr>
              <w:pStyle w:val="TableParagraph"/>
              <w:numPr>
                <w:ilvl w:val="0"/>
                <w:numId w:val="94"/>
              </w:numPr>
              <w:tabs>
                <w:tab w:val="left" w:pos="462"/>
                <w:tab w:val="left" w:pos="463"/>
              </w:tabs>
              <w:ind w:left="462" w:right="170"/>
              <w:contextualSpacing/>
              <w:rPr>
                <w:i/>
                <w:sz w:val="20"/>
              </w:rPr>
            </w:pPr>
            <w:r w:rsidRPr="00F922A0">
              <w:rPr>
                <w:i/>
                <w:sz w:val="20"/>
              </w:rPr>
              <w:t>находить объем</w:t>
            </w:r>
            <w:r w:rsidRPr="00F922A0">
              <w:rPr>
                <w:i/>
                <w:spacing w:val="1"/>
                <w:sz w:val="20"/>
              </w:rPr>
              <w:t xml:space="preserve"> </w:t>
            </w:r>
            <w:r w:rsidRPr="00F922A0">
              <w:rPr>
                <w:i/>
                <w:sz w:val="20"/>
              </w:rPr>
              <w:t>параллелепипеда</w:t>
            </w:r>
            <w:r w:rsidRPr="00F922A0">
              <w:rPr>
                <w:i/>
                <w:spacing w:val="-9"/>
                <w:sz w:val="20"/>
              </w:rPr>
              <w:t xml:space="preserve"> </w:t>
            </w:r>
            <w:r w:rsidRPr="00F922A0">
              <w:rPr>
                <w:i/>
                <w:sz w:val="20"/>
              </w:rPr>
              <w:t>и</w:t>
            </w:r>
            <w:r w:rsidRPr="00F922A0">
              <w:rPr>
                <w:i/>
                <w:spacing w:val="-7"/>
                <w:sz w:val="20"/>
              </w:rPr>
              <w:t xml:space="preserve"> </w:t>
            </w:r>
            <w:r w:rsidRPr="00F922A0">
              <w:rPr>
                <w:i/>
                <w:sz w:val="20"/>
              </w:rPr>
              <w:t>тетраэдра,</w:t>
            </w:r>
            <w:r w:rsidRPr="00F922A0">
              <w:rPr>
                <w:i/>
                <w:spacing w:val="-47"/>
                <w:sz w:val="20"/>
              </w:rPr>
              <w:t xml:space="preserve"> </w:t>
            </w:r>
            <w:r w:rsidRPr="00F922A0">
              <w:rPr>
                <w:i/>
                <w:sz w:val="20"/>
              </w:rPr>
              <w:t>заданных координатами своих</w:t>
            </w:r>
            <w:r w:rsidRPr="00F922A0">
              <w:rPr>
                <w:i/>
                <w:spacing w:val="-47"/>
                <w:sz w:val="20"/>
              </w:rPr>
              <w:t xml:space="preserve"> </w:t>
            </w:r>
            <w:r w:rsidRPr="00F922A0">
              <w:rPr>
                <w:i/>
                <w:sz w:val="20"/>
              </w:rPr>
              <w:t>вершин;</w:t>
            </w:r>
          </w:p>
          <w:p w:rsidR="00755FD3" w:rsidRPr="00F922A0" w:rsidRDefault="007E3FA8" w:rsidP="00366414">
            <w:pPr>
              <w:pStyle w:val="TableParagraph"/>
              <w:numPr>
                <w:ilvl w:val="0"/>
                <w:numId w:val="94"/>
              </w:numPr>
              <w:tabs>
                <w:tab w:val="left" w:pos="462"/>
                <w:tab w:val="left" w:pos="463"/>
              </w:tabs>
              <w:ind w:left="462" w:right="1174"/>
              <w:contextualSpacing/>
              <w:rPr>
                <w:i/>
                <w:sz w:val="20"/>
              </w:rPr>
            </w:pPr>
            <w:r w:rsidRPr="00F922A0">
              <w:rPr>
                <w:i/>
                <w:sz w:val="20"/>
              </w:rPr>
              <w:t>задавать прямую в</w:t>
            </w:r>
            <w:r w:rsidRPr="00F922A0">
              <w:rPr>
                <w:i/>
                <w:spacing w:val="-47"/>
                <w:sz w:val="20"/>
              </w:rPr>
              <w:t xml:space="preserve"> </w:t>
            </w:r>
            <w:r w:rsidRPr="00F922A0">
              <w:rPr>
                <w:i/>
                <w:sz w:val="20"/>
              </w:rPr>
              <w:t>пространстве;</w:t>
            </w:r>
          </w:p>
          <w:p w:rsidR="00755FD3" w:rsidRPr="00F922A0" w:rsidRDefault="007E3FA8" w:rsidP="00366414">
            <w:pPr>
              <w:pStyle w:val="TableParagraph"/>
              <w:numPr>
                <w:ilvl w:val="0"/>
                <w:numId w:val="94"/>
              </w:numPr>
              <w:tabs>
                <w:tab w:val="left" w:pos="462"/>
                <w:tab w:val="left" w:pos="463"/>
              </w:tabs>
              <w:ind w:left="462" w:right="165"/>
              <w:contextualSpacing/>
              <w:rPr>
                <w:i/>
                <w:sz w:val="20"/>
              </w:rPr>
            </w:pPr>
            <w:r w:rsidRPr="00F922A0">
              <w:rPr>
                <w:i/>
                <w:sz w:val="20"/>
              </w:rPr>
              <w:t>находить расстояние от</w:t>
            </w:r>
            <w:r w:rsidRPr="00F922A0">
              <w:rPr>
                <w:i/>
                <w:spacing w:val="1"/>
                <w:sz w:val="20"/>
              </w:rPr>
              <w:t xml:space="preserve"> </w:t>
            </w:r>
            <w:r w:rsidRPr="00F922A0">
              <w:rPr>
                <w:i/>
                <w:sz w:val="20"/>
              </w:rPr>
              <w:t>точки</w:t>
            </w:r>
            <w:r w:rsidRPr="00F922A0">
              <w:rPr>
                <w:i/>
                <w:spacing w:val="-2"/>
                <w:sz w:val="20"/>
              </w:rPr>
              <w:t xml:space="preserve"> </w:t>
            </w:r>
            <w:r w:rsidRPr="00F922A0">
              <w:rPr>
                <w:i/>
                <w:sz w:val="20"/>
              </w:rPr>
              <w:t>до</w:t>
            </w:r>
            <w:r w:rsidRPr="00F922A0">
              <w:rPr>
                <w:i/>
                <w:spacing w:val="-4"/>
                <w:sz w:val="20"/>
              </w:rPr>
              <w:t xml:space="preserve"> </w:t>
            </w:r>
            <w:r w:rsidRPr="00F922A0">
              <w:rPr>
                <w:i/>
                <w:sz w:val="20"/>
              </w:rPr>
              <w:t>плоскости</w:t>
            </w:r>
            <w:r w:rsidRPr="00F922A0">
              <w:rPr>
                <w:i/>
                <w:spacing w:val="-1"/>
                <w:sz w:val="20"/>
              </w:rPr>
              <w:t xml:space="preserve"> </w:t>
            </w:r>
            <w:r w:rsidRPr="00F922A0">
              <w:rPr>
                <w:i/>
                <w:sz w:val="20"/>
              </w:rPr>
              <w:t>в</w:t>
            </w:r>
            <w:r w:rsidRPr="00F922A0">
              <w:rPr>
                <w:i/>
                <w:spacing w:val="-4"/>
                <w:sz w:val="20"/>
              </w:rPr>
              <w:t xml:space="preserve"> </w:t>
            </w:r>
            <w:r w:rsidRPr="00F922A0">
              <w:rPr>
                <w:i/>
                <w:sz w:val="20"/>
              </w:rPr>
              <w:t>системе</w:t>
            </w:r>
            <w:r w:rsidRPr="00F922A0">
              <w:rPr>
                <w:i/>
                <w:spacing w:val="-47"/>
                <w:sz w:val="20"/>
              </w:rPr>
              <w:t xml:space="preserve"> </w:t>
            </w:r>
            <w:r w:rsidRPr="00F922A0">
              <w:rPr>
                <w:i/>
                <w:sz w:val="20"/>
              </w:rPr>
              <w:t>координат;</w:t>
            </w:r>
          </w:p>
          <w:p w:rsidR="00755FD3" w:rsidRPr="00F922A0" w:rsidRDefault="007E3FA8" w:rsidP="00366414">
            <w:pPr>
              <w:pStyle w:val="TableParagraph"/>
              <w:numPr>
                <w:ilvl w:val="0"/>
                <w:numId w:val="94"/>
              </w:numPr>
              <w:tabs>
                <w:tab w:val="left" w:pos="462"/>
                <w:tab w:val="left" w:pos="463"/>
              </w:tabs>
              <w:ind w:left="462" w:right="296"/>
              <w:contextualSpacing/>
              <w:rPr>
                <w:i/>
                <w:sz w:val="20"/>
              </w:rPr>
            </w:pPr>
            <w:r w:rsidRPr="00F922A0">
              <w:rPr>
                <w:i/>
                <w:sz w:val="20"/>
              </w:rPr>
              <w:t>находить</w:t>
            </w:r>
            <w:r w:rsidRPr="00F922A0">
              <w:rPr>
                <w:i/>
                <w:spacing w:val="-8"/>
                <w:sz w:val="20"/>
              </w:rPr>
              <w:t xml:space="preserve"> </w:t>
            </w:r>
            <w:r w:rsidRPr="00F922A0">
              <w:rPr>
                <w:i/>
                <w:sz w:val="20"/>
              </w:rPr>
              <w:t>расстояние</w:t>
            </w:r>
            <w:r w:rsidRPr="00F922A0">
              <w:rPr>
                <w:i/>
                <w:spacing w:val="-7"/>
                <w:sz w:val="20"/>
              </w:rPr>
              <w:t xml:space="preserve"> </w:t>
            </w:r>
            <w:r w:rsidRPr="00F922A0">
              <w:rPr>
                <w:i/>
                <w:sz w:val="20"/>
              </w:rPr>
              <w:t>между</w:t>
            </w:r>
            <w:r w:rsidRPr="00F922A0">
              <w:rPr>
                <w:i/>
                <w:spacing w:val="-47"/>
                <w:sz w:val="20"/>
              </w:rPr>
              <w:t xml:space="preserve"> </w:t>
            </w:r>
            <w:r w:rsidRPr="00F922A0">
              <w:rPr>
                <w:i/>
                <w:sz w:val="20"/>
              </w:rPr>
              <w:t>скрещивающимися прямыми,</w:t>
            </w:r>
            <w:r w:rsidRPr="00F922A0">
              <w:rPr>
                <w:i/>
                <w:spacing w:val="-47"/>
                <w:sz w:val="20"/>
              </w:rPr>
              <w:t xml:space="preserve"> </w:t>
            </w:r>
            <w:r w:rsidRPr="00F922A0">
              <w:rPr>
                <w:i/>
                <w:sz w:val="20"/>
              </w:rPr>
              <w:t>заданными в системе</w:t>
            </w:r>
            <w:r w:rsidRPr="00F922A0">
              <w:rPr>
                <w:i/>
                <w:spacing w:val="1"/>
                <w:sz w:val="20"/>
              </w:rPr>
              <w:t xml:space="preserve"> </w:t>
            </w:r>
            <w:r w:rsidRPr="00F922A0">
              <w:rPr>
                <w:i/>
                <w:sz w:val="20"/>
              </w:rPr>
              <w:t>координат</w:t>
            </w:r>
          </w:p>
        </w:tc>
      </w:tr>
      <w:tr w:rsidR="00755FD3" w:rsidRPr="00F922A0">
        <w:trPr>
          <w:trHeight w:val="827"/>
        </w:trPr>
        <w:tc>
          <w:tcPr>
            <w:tcW w:w="1520" w:type="dxa"/>
            <w:shd w:val="clear" w:color="auto" w:fill="E6EDD4"/>
          </w:tcPr>
          <w:p w:rsidR="00755FD3" w:rsidRPr="00F922A0" w:rsidRDefault="007E3FA8" w:rsidP="00130501">
            <w:pPr>
              <w:pStyle w:val="TableParagraph"/>
              <w:ind w:left="105" w:right="81"/>
              <w:contextualSpacing/>
              <w:rPr>
                <w:b/>
                <w:i/>
                <w:sz w:val="24"/>
              </w:rPr>
            </w:pPr>
            <w:r w:rsidRPr="00F922A0">
              <w:rPr>
                <w:b/>
                <w:i/>
                <w:sz w:val="24"/>
              </w:rPr>
              <w:t>История</w:t>
            </w:r>
            <w:r w:rsidRPr="00F922A0">
              <w:rPr>
                <w:b/>
                <w:i/>
                <w:spacing w:val="1"/>
                <w:sz w:val="24"/>
              </w:rPr>
              <w:t xml:space="preserve"> </w:t>
            </w:r>
            <w:r w:rsidRPr="00F922A0">
              <w:rPr>
                <w:b/>
                <w:i/>
                <w:sz w:val="24"/>
              </w:rPr>
              <w:t>математик</w:t>
            </w:r>
            <w:r w:rsidRPr="00F922A0">
              <w:rPr>
                <w:b/>
                <w:i/>
                <w:spacing w:val="-57"/>
                <w:sz w:val="24"/>
              </w:rPr>
              <w:t xml:space="preserve"> </w:t>
            </w:r>
            <w:r w:rsidRPr="00F922A0">
              <w:rPr>
                <w:b/>
                <w:i/>
                <w:sz w:val="24"/>
              </w:rPr>
              <w:t>и</w:t>
            </w:r>
          </w:p>
        </w:tc>
        <w:tc>
          <w:tcPr>
            <w:tcW w:w="3119" w:type="dxa"/>
            <w:shd w:val="clear" w:color="auto" w:fill="E6EDD4"/>
          </w:tcPr>
          <w:p w:rsidR="00755FD3" w:rsidRPr="00F922A0" w:rsidRDefault="007E3FA8" w:rsidP="00366414">
            <w:pPr>
              <w:pStyle w:val="TableParagraph"/>
              <w:numPr>
                <w:ilvl w:val="0"/>
                <w:numId w:val="93"/>
              </w:numPr>
              <w:tabs>
                <w:tab w:val="left" w:pos="464"/>
                <w:tab w:val="left" w:pos="465"/>
              </w:tabs>
              <w:ind w:right="489"/>
              <w:contextualSpacing/>
              <w:rPr>
                <w:sz w:val="20"/>
              </w:rPr>
            </w:pPr>
            <w:r w:rsidRPr="00F922A0">
              <w:rPr>
                <w:sz w:val="20"/>
              </w:rPr>
              <w:t>Описывать отдельные</w:t>
            </w:r>
            <w:r w:rsidRPr="00F922A0">
              <w:rPr>
                <w:spacing w:val="1"/>
                <w:sz w:val="20"/>
              </w:rPr>
              <w:t xml:space="preserve"> </w:t>
            </w:r>
            <w:r w:rsidRPr="00F922A0">
              <w:rPr>
                <w:sz w:val="20"/>
              </w:rPr>
              <w:t>выдающиеся</w:t>
            </w:r>
            <w:r w:rsidRPr="00F922A0">
              <w:rPr>
                <w:spacing w:val="-12"/>
                <w:sz w:val="20"/>
              </w:rPr>
              <w:t xml:space="preserve"> </w:t>
            </w:r>
            <w:r w:rsidRPr="00F922A0">
              <w:rPr>
                <w:sz w:val="20"/>
              </w:rPr>
              <w:t>результаты,</w:t>
            </w:r>
          </w:p>
        </w:tc>
        <w:tc>
          <w:tcPr>
            <w:tcW w:w="3606" w:type="dxa"/>
            <w:shd w:val="clear" w:color="auto" w:fill="E6EDD4"/>
          </w:tcPr>
          <w:p w:rsidR="00755FD3" w:rsidRPr="00F922A0" w:rsidRDefault="007E3FA8" w:rsidP="00366414">
            <w:pPr>
              <w:pStyle w:val="TableParagraph"/>
              <w:numPr>
                <w:ilvl w:val="0"/>
                <w:numId w:val="92"/>
              </w:numPr>
              <w:tabs>
                <w:tab w:val="left" w:pos="464"/>
                <w:tab w:val="left" w:pos="465"/>
              </w:tabs>
              <w:ind w:right="207"/>
              <w:contextualSpacing/>
              <w:rPr>
                <w:i/>
                <w:sz w:val="20"/>
              </w:rPr>
            </w:pPr>
            <w:r w:rsidRPr="00F922A0">
              <w:rPr>
                <w:i/>
                <w:sz w:val="20"/>
              </w:rPr>
              <w:t>Представлять</w:t>
            </w:r>
            <w:r w:rsidRPr="00F922A0">
              <w:rPr>
                <w:i/>
                <w:spacing w:val="-9"/>
                <w:sz w:val="20"/>
              </w:rPr>
              <w:t xml:space="preserve"> </w:t>
            </w:r>
            <w:r w:rsidRPr="00F922A0">
              <w:rPr>
                <w:i/>
                <w:sz w:val="20"/>
              </w:rPr>
              <w:t>вклад</w:t>
            </w:r>
            <w:r w:rsidRPr="00F922A0">
              <w:rPr>
                <w:i/>
                <w:spacing w:val="-8"/>
                <w:sz w:val="20"/>
              </w:rPr>
              <w:t xml:space="preserve"> </w:t>
            </w:r>
            <w:r w:rsidRPr="00F922A0">
              <w:rPr>
                <w:i/>
                <w:sz w:val="20"/>
              </w:rPr>
              <w:t>выдающихся</w:t>
            </w:r>
            <w:r w:rsidRPr="00F922A0">
              <w:rPr>
                <w:i/>
                <w:spacing w:val="-47"/>
                <w:sz w:val="20"/>
              </w:rPr>
              <w:t xml:space="preserve"> </w:t>
            </w:r>
            <w:r w:rsidRPr="00F922A0">
              <w:rPr>
                <w:i/>
                <w:sz w:val="20"/>
              </w:rPr>
              <w:t>математиков</w:t>
            </w:r>
            <w:r w:rsidRPr="00F922A0">
              <w:rPr>
                <w:i/>
                <w:spacing w:val="-2"/>
                <w:sz w:val="20"/>
              </w:rPr>
              <w:t xml:space="preserve"> </w:t>
            </w:r>
            <w:r w:rsidRPr="00F922A0">
              <w:rPr>
                <w:i/>
                <w:sz w:val="20"/>
              </w:rPr>
              <w:t>в развитие</w:t>
            </w:r>
          </w:p>
        </w:tc>
        <w:tc>
          <w:tcPr>
            <w:tcW w:w="3289" w:type="dxa"/>
            <w:shd w:val="clear" w:color="auto" w:fill="E6EDD4"/>
          </w:tcPr>
          <w:p w:rsidR="00755FD3" w:rsidRPr="00F922A0" w:rsidRDefault="007E3FA8" w:rsidP="00366414">
            <w:pPr>
              <w:pStyle w:val="TableParagraph"/>
              <w:numPr>
                <w:ilvl w:val="0"/>
                <w:numId w:val="91"/>
              </w:numPr>
              <w:tabs>
                <w:tab w:val="left" w:pos="463"/>
                <w:tab w:val="left" w:pos="464"/>
              </w:tabs>
              <w:ind w:right="208"/>
              <w:contextualSpacing/>
              <w:rPr>
                <w:sz w:val="20"/>
              </w:rPr>
            </w:pPr>
            <w:r w:rsidRPr="00F922A0">
              <w:rPr>
                <w:sz w:val="20"/>
              </w:rPr>
              <w:t>Иметь</w:t>
            </w:r>
            <w:r w:rsidRPr="00F922A0">
              <w:rPr>
                <w:spacing w:val="-5"/>
                <w:sz w:val="20"/>
              </w:rPr>
              <w:t xml:space="preserve"> </w:t>
            </w:r>
            <w:r w:rsidRPr="00F922A0">
              <w:rPr>
                <w:sz w:val="20"/>
              </w:rPr>
              <w:t>представление</w:t>
            </w:r>
            <w:r w:rsidRPr="00F922A0">
              <w:rPr>
                <w:spacing w:val="-4"/>
                <w:sz w:val="20"/>
              </w:rPr>
              <w:t xml:space="preserve"> </w:t>
            </w:r>
            <w:r w:rsidRPr="00F922A0">
              <w:rPr>
                <w:sz w:val="20"/>
              </w:rPr>
              <w:t>о</w:t>
            </w:r>
            <w:r w:rsidRPr="00F922A0">
              <w:rPr>
                <w:spacing w:val="-3"/>
                <w:sz w:val="20"/>
              </w:rPr>
              <w:t xml:space="preserve"> </w:t>
            </w:r>
            <w:r w:rsidRPr="00F922A0">
              <w:rPr>
                <w:sz w:val="20"/>
              </w:rPr>
              <w:t>вкладе</w:t>
            </w:r>
            <w:r w:rsidRPr="00F922A0">
              <w:rPr>
                <w:spacing w:val="-47"/>
                <w:sz w:val="20"/>
              </w:rPr>
              <w:t xml:space="preserve"> </w:t>
            </w:r>
            <w:r w:rsidRPr="00F922A0">
              <w:rPr>
                <w:sz w:val="20"/>
              </w:rPr>
              <w:t>выдающихся математиков в</w:t>
            </w:r>
            <w:r w:rsidRPr="00F922A0">
              <w:rPr>
                <w:spacing w:val="1"/>
                <w:sz w:val="20"/>
              </w:rPr>
              <w:t xml:space="preserve"> </w:t>
            </w:r>
            <w:r w:rsidRPr="00F922A0">
              <w:rPr>
                <w:sz w:val="20"/>
              </w:rPr>
              <w:t>развитие</w:t>
            </w:r>
            <w:r w:rsidRPr="00F922A0">
              <w:rPr>
                <w:spacing w:val="-1"/>
                <w:sz w:val="20"/>
              </w:rPr>
              <w:t xml:space="preserve"> </w:t>
            </w:r>
            <w:r w:rsidRPr="00F922A0">
              <w:rPr>
                <w:sz w:val="20"/>
              </w:rPr>
              <w:t>науки;</w:t>
            </w:r>
          </w:p>
        </w:tc>
        <w:tc>
          <w:tcPr>
            <w:tcW w:w="3289" w:type="dxa"/>
            <w:shd w:val="clear" w:color="auto" w:fill="E6EDD4"/>
          </w:tcPr>
          <w:p w:rsidR="00755FD3" w:rsidRPr="00F922A0" w:rsidRDefault="007E3FA8" w:rsidP="00130501">
            <w:pPr>
              <w:pStyle w:val="TableParagraph"/>
              <w:ind w:left="105" w:right="179"/>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7"/>
                <w:sz w:val="20"/>
              </w:rPr>
              <w:t xml:space="preserve"> </w:t>
            </w:r>
            <w:r w:rsidRPr="00F922A0">
              <w:rPr>
                <w:i/>
                <w:sz w:val="20"/>
              </w:rPr>
              <w:t>раздела</w:t>
            </w:r>
            <w:r w:rsidRPr="00F922A0">
              <w:rPr>
                <w:i/>
                <w:spacing w:val="-47"/>
                <w:sz w:val="20"/>
              </w:rPr>
              <w:t xml:space="preserve"> </w:t>
            </w:r>
            <w:r w:rsidRPr="00F922A0">
              <w:rPr>
                <w:i/>
                <w:sz w:val="20"/>
              </w:rPr>
              <w:t>II</w:t>
            </w:r>
          </w:p>
        </w:tc>
      </w:tr>
    </w:tbl>
    <w:p w:rsidR="00755FD3" w:rsidRPr="00F922A0" w:rsidRDefault="00755FD3" w:rsidP="00130501">
      <w:pPr>
        <w:contextualSpacing/>
        <w:rPr>
          <w:sz w:val="20"/>
        </w:rPr>
        <w:sectPr w:rsidR="00755FD3" w:rsidRPr="00F922A0">
          <w:footerReference w:type="default" r:id="rId25"/>
          <w:pgSz w:w="16850" w:h="11920" w:orient="landscape"/>
          <w:pgMar w:top="540" w:right="260" w:bottom="280" w:left="138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3119"/>
        <w:gridCol w:w="3606"/>
        <w:gridCol w:w="3289"/>
        <w:gridCol w:w="3289"/>
      </w:tblGrid>
      <w:tr w:rsidR="00755FD3" w:rsidRPr="00F922A0">
        <w:trPr>
          <w:trHeight w:val="2100"/>
        </w:trPr>
        <w:tc>
          <w:tcPr>
            <w:tcW w:w="1520" w:type="dxa"/>
            <w:shd w:val="clear" w:color="auto" w:fill="E6EDD4"/>
          </w:tcPr>
          <w:p w:rsidR="00755FD3" w:rsidRPr="00F922A0" w:rsidRDefault="00755FD3" w:rsidP="00130501">
            <w:pPr>
              <w:pStyle w:val="TableParagraph"/>
              <w:contextualSpacing/>
              <w:rPr>
                <w:sz w:val="18"/>
              </w:rPr>
            </w:pPr>
          </w:p>
        </w:tc>
        <w:tc>
          <w:tcPr>
            <w:tcW w:w="3119" w:type="dxa"/>
            <w:shd w:val="clear" w:color="auto" w:fill="E6EDD4"/>
          </w:tcPr>
          <w:p w:rsidR="00755FD3" w:rsidRPr="00F922A0" w:rsidRDefault="007E3FA8" w:rsidP="00130501">
            <w:pPr>
              <w:pStyle w:val="TableParagraph"/>
              <w:ind w:left="465" w:right="212"/>
              <w:contextualSpacing/>
              <w:rPr>
                <w:sz w:val="20"/>
              </w:rPr>
            </w:pPr>
            <w:r w:rsidRPr="00F922A0">
              <w:rPr>
                <w:sz w:val="20"/>
              </w:rPr>
              <w:t>полученные</w:t>
            </w:r>
            <w:r w:rsidRPr="00F922A0">
              <w:rPr>
                <w:spacing w:val="-5"/>
                <w:sz w:val="20"/>
              </w:rPr>
              <w:t xml:space="preserve"> </w:t>
            </w:r>
            <w:r w:rsidRPr="00F922A0">
              <w:rPr>
                <w:sz w:val="20"/>
              </w:rPr>
              <w:t>в</w:t>
            </w:r>
            <w:r w:rsidRPr="00F922A0">
              <w:rPr>
                <w:spacing w:val="-3"/>
                <w:sz w:val="20"/>
              </w:rPr>
              <w:t xml:space="preserve"> </w:t>
            </w:r>
            <w:r w:rsidRPr="00F922A0">
              <w:rPr>
                <w:sz w:val="20"/>
              </w:rPr>
              <w:t>ходе</w:t>
            </w:r>
            <w:r w:rsidRPr="00F922A0">
              <w:rPr>
                <w:spacing w:val="-5"/>
                <w:sz w:val="20"/>
              </w:rPr>
              <w:t xml:space="preserve"> </w:t>
            </w:r>
            <w:r w:rsidRPr="00F922A0">
              <w:rPr>
                <w:sz w:val="20"/>
              </w:rPr>
              <w:t>развития</w:t>
            </w:r>
            <w:r w:rsidRPr="00F922A0">
              <w:rPr>
                <w:spacing w:val="-47"/>
                <w:sz w:val="20"/>
              </w:rPr>
              <w:t xml:space="preserve"> </w:t>
            </w:r>
            <w:r w:rsidRPr="00F922A0">
              <w:rPr>
                <w:sz w:val="20"/>
              </w:rPr>
              <w:t>математики</w:t>
            </w:r>
            <w:r w:rsidRPr="00F922A0">
              <w:rPr>
                <w:spacing w:val="-2"/>
                <w:sz w:val="20"/>
              </w:rPr>
              <w:t xml:space="preserve"> </w:t>
            </w:r>
            <w:r w:rsidRPr="00F922A0">
              <w:rPr>
                <w:sz w:val="20"/>
              </w:rPr>
              <w:t>как</w:t>
            </w:r>
            <w:r w:rsidRPr="00F922A0">
              <w:rPr>
                <w:spacing w:val="-2"/>
                <w:sz w:val="20"/>
              </w:rPr>
              <w:t xml:space="preserve"> </w:t>
            </w:r>
            <w:r w:rsidRPr="00F922A0">
              <w:rPr>
                <w:sz w:val="20"/>
              </w:rPr>
              <w:t>науки;</w:t>
            </w:r>
          </w:p>
          <w:p w:rsidR="00755FD3" w:rsidRPr="00F922A0" w:rsidRDefault="007E3FA8" w:rsidP="00366414">
            <w:pPr>
              <w:pStyle w:val="TableParagraph"/>
              <w:numPr>
                <w:ilvl w:val="0"/>
                <w:numId w:val="90"/>
              </w:numPr>
              <w:tabs>
                <w:tab w:val="left" w:pos="464"/>
                <w:tab w:val="left" w:pos="465"/>
              </w:tabs>
              <w:ind w:right="233"/>
              <w:contextualSpacing/>
              <w:rPr>
                <w:sz w:val="20"/>
              </w:rPr>
            </w:pPr>
            <w:r w:rsidRPr="00F922A0">
              <w:rPr>
                <w:sz w:val="20"/>
              </w:rPr>
              <w:t>знать примеры</w:t>
            </w:r>
            <w:r w:rsidRPr="00F922A0">
              <w:rPr>
                <w:spacing w:val="1"/>
                <w:sz w:val="20"/>
              </w:rPr>
              <w:t xml:space="preserve"> </w:t>
            </w:r>
            <w:r w:rsidRPr="00F922A0">
              <w:rPr>
                <w:sz w:val="20"/>
              </w:rPr>
              <w:t>математических</w:t>
            </w:r>
            <w:r w:rsidRPr="00F922A0">
              <w:rPr>
                <w:spacing w:val="-10"/>
                <w:sz w:val="20"/>
              </w:rPr>
              <w:t xml:space="preserve"> </w:t>
            </w:r>
            <w:r w:rsidRPr="00F922A0">
              <w:rPr>
                <w:sz w:val="20"/>
              </w:rPr>
              <w:t>открытий</w:t>
            </w:r>
            <w:r w:rsidRPr="00F922A0">
              <w:rPr>
                <w:spacing w:val="-7"/>
                <w:sz w:val="20"/>
              </w:rPr>
              <w:t xml:space="preserve"> </w:t>
            </w:r>
            <w:r w:rsidRPr="00F922A0">
              <w:rPr>
                <w:sz w:val="20"/>
              </w:rPr>
              <w:t>и</w:t>
            </w:r>
            <w:r w:rsidRPr="00F922A0">
              <w:rPr>
                <w:spacing w:val="-47"/>
                <w:sz w:val="20"/>
              </w:rPr>
              <w:t xml:space="preserve"> </w:t>
            </w:r>
            <w:r w:rsidRPr="00F922A0">
              <w:rPr>
                <w:sz w:val="20"/>
              </w:rPr>
              <w:t>их авторов в связи с</w:t>
            </w:r>
            <w:r w:rsidRPr="00F922A0">
              <w:rPr>
                <w:spacing w:val="1"/>
                <w:sz w:val="20"/>
              </w:rPr>
              <w:t xml:space="preserve"> </w:t>
            </w:r>
            <w:r w:rsidRPr="00F922A0">
              <w:rPr>
                <w:sz w:val="20"/>
              </w:rPr>
              <w:t>отечественной и всемирной</w:t>
            </w:r>
            <w:r w:rsidRPr="00F922A0">
              <w:rPr>
                <w:spacing w:val="-47"/>
                <w:sz w:val="20"/>
              </w:rPr>
              <w:t xml:space="preserve"> </w:t>
            </w:r>
            <w:r w:rsidRPr="00F922A0">
              <w:rPr>
                <w:sz w:val="20"/>
              </w:rPr>
              <w:t>историей;</w:t>
            </w:r>
          </w:p>
          <w:p w:rsidR="00755FD3" w:rsidRPr="00F922A0" w:rsidRDefault="007E3FA8" w:rsidP="00366414">
            <w:pPr>
              <w:pStyle w:val="TableParagraph"/>
              <w:numPr>
                <w:ilvl w:val="0"/>
                <w:numId w:val="90"/>
              </w:numPr>
              <w:tabs>
                <w:tab w:val="left" w:pos="464"/>
                <w:tab w:val="left" w:pos="465"/>
              </w:tabs>
              <w:ind w:right="190"/>
              <w:contextualSpacing/>
              <w:rPr>
                <w:sz w:val="20"/>
              </w:rPr>
            </w:pPr>
            <w:r w:rsidRPr="00F922A0">
              <w:rPr>
                <w:sz w:val="20"/>
              </w:rPr>
              <w:t>понимать</w:t>
            </w:r>
            <w:r w:rsidRPr="00F922A0">
              <w:rPr>
                <w:spacing w:val="-6"/>
                <w:sz w:val="20"/>
              </w:rPr>
              <w:t xml:space="preserve"> </w:t>
            </w:r>
            <w:r w:rsidRPr="00F922A0">
              <w:rPr>
                <w:sz w:val="20"/>
              </w:rPr>
              <w:t>роль</w:t>
            </w:r>
            <w:r w:rsidRPr="00F922A0">
              <w:rPr>
                <w:spacing w:val="-6"/>
                <w:sz w:val="20"/>
              </w:rPr>
              <w:t xml:space="preserve"> </w:t>
            </w:r>
            <w:r w:rsidRPr="00F922A0">
              <w:rPr>
                <w:sz w:val="20"/>
              </w:rPr>
              <w:t>математики</w:t>
            </w:r>
            <w:r w:rsidRPr="00F922A0">
              <w:rPr>
                <w:spacing w:val="-7"/>
                <w:sz w:val="20"/>
              </w:rPr>
              <w:t xml:space="preserve"> </w:t>
            </w:r>
            <w:r w:rsidRPr="00F922A0">
              <w:rPr>
                <w:sz w:val="20"/>
              </w:rPr>
              <w:t>в</w:t>
            </w:r>
            <w:r w:rsidRPr="00F922A0">
              <w:rPr>
                <w:spacing w:val="-47"/>
                <w:sz w:val="20"/>
              </w:rPr>
              <w:t xml:space="preserve"> </w:t>
            </w:r>
            <w:r w:rsidRPr="00F922A0">
              <w:rPr>
                <w:sz w:val="20"/>
              </w:rPr>
              <w:t>развитии</w:t>
            </w:r>
            <w:r w:rsidRPr="00F922A0">
              <w:rPr>
                <w:spacing w:val="-2"/>
                <w:sz w:val="20"/>
              </w:rPr>
              <w:t xml:space="preserve"> </w:t>
            </w:r>
            <w:r w:rsidRPr="00F922A0">
              <w:rPr>
                <w:sz w:val="20"/>
              </w:rPr>
              <w:t>России</w:t>
            </w:r>
          </w:p>
        </w:tc>
        <w:tc>
          <w:tcPr>
            <w:tcW w:w="3606" w:type="dxa"/>
            <w:shd w:val="clear" w:color="auto" w:fill="E6EDD4"/>
          </w:tcPr>
          <w:p w:rsidR="00755FD3" w:rsidRPr="00F922A0" w:rsidRDefault="007E3FA8" w:rsidP="00130501">
            <w:pPr>
              <w:pStyle w:val="TableParagraph"/>
              <w:ind w:left="464" w:right="616"/>
              <w:contextualSpacing/>
              <w:rPr>
                <w:i/>
                <w:sz w:val="20"/>
              </w:rPr>
            </w:pPr>
            <w:r w:rsidRPr="00F922A0">
              <w:rPr>
                <w:i/>
                <w:sz w:val="20"/>
              </w:rPr>
              <w:t>математики</w:t>
            </w:r>
            <w:r w:rsidRPr="00F922A0">
              <w:rPr>
                <w:i/>
                <w:spacing w:val="-3"/>
                <w:sz w:val="20"/>
              </w:rPr>
              <w:t xml:space="preserve"> </w:t>
            </w:r>
            <w:r w:rsidRPr="00F922A0">
              <w:rPr>
                <w:i/>
                <w:sz w:val="20"/>
              </w:rPr>
              <w:t>и</w:t>
            </w:r>
            <w:r w:rsidRPr="00F922A0">
              <w:rPr>
                <w:i/>
                <w:spacing w:val="-5"/>
                <w:sz w:val="20"/>
              </w:rPr>
              <w:t xml:space="preserve"> </w:t>
            </w:r>
            <w:r w:rsidRPr="00F922A0">
              <w:rPr>
                <w:i/>
                <w:sz w:val="20"/>
              </w:rPr>
              <w:t>иных</w:t>
            </w:r>
            <w:r w:rsidRPr="00F922A0">
              <w:rPr>
                <w:i/>
                <w:spacing w:val="-3"/>
                <w:sz w:val="20"/>
              </w:rPr>
              <w:t xml:space="preserve"> </w:t>
            </w:r>
            <w:r w:rsidRPr="00F922A0">
              <w:rPr>
                <w:i/>
                <w:sz w:val="20"/>
              </w:rPr>
              <w:t>научных</w:t>
            </w:r>
            <w:r w:rsidRPr="00F922A0">
              <w:rPr>
                <w:i/>
                <w:spacing w:val="-47"/>
                <w:sz w:val="20"/>
              </w:rPr>
              <w:t xml:space="preserve"> </w:t>
            </w:r>
            <w:r w:rsidRPr="00F922A0">
              <w:rPr>
                <w:i/>
                <w:sz w:val="20"/>
              </w:rPr>
              <w:t>областей;</w:t>
            </w:r>
          </w:p>
          <w:p w:rsidR="00755FD3" w:rsidRPr="00F922A0" w:rsidRDefault="007E3FA8" w:rsidP="00366414">
            <w:pPr>
              <w:pStyle w:val="TableParagraph"/>
              <w:numPr>
                <w:ilvl w:val="0"/>
                <w:numId w:val="89"/>
              </w:numPr>
              <w:tabs>
                <w:tab w:val="left" w:pos="464"/>
                <w:tab w:val="left" w:pos="465"/>
              </w:tabs>
              <w:ind w:right="528"/>
              <w:contextualSpacing/>
              <w:rPr>
                <w:i/>
                <w:sz w:val="20"/>
              </w:rPr>
            </w:pPr>
            <w:r w:rsidRPr="00F922A0">
              <w:rPr>
                <w:i/>
                <w:sz w:val="20"/>
              </w:rPr>
              <w:t>понимать</w:t>
            </w:r>
            <w:r w:rsidRPr="00F922A0">
              <w:rPr>
                <w:i/>
                <w:spacing w:val="-5"/>
                <w:sz w:val="20"/>
              </w:rPr>
              <w:t xml:space="preserve"> </w:t>
            </w:r>
            <w:r w:rsidRPr="00F922A0">
              <w:rPr>
                <w:i/>
                <w:sz w:val="20"/>
              </w:rPr>
              <w:t>роль</w:t>
            </w:r>
            <w:r w:rsidRPr="00F922A0">
              <w:rPr>
                <w:i/>
                <w:spacing w:val="-4"/>
                <w:sz w:val="20"/>
              </w:rPr>
              <w:t xml:space="preserve"> </w:t>
            </w:r>
            <w:r w:rsidRPr="00F922A0">
              <w:rPr>
                <w:i/>
                <w:sz w:val="20"/>
              </w:rPr>
              <w:t>математики</w:t>
            </w:r>
            <w:r w:rsidRPr="00F922A0">
              <w:rPr>
                <w:i/>
                <w:spacing w:val="-4"/>
                <w:sz w:val="20"/>
              </w:rPr>
              <w:t xml:space="preserve"> </w:t>
            </w:r>
            <w:r w:rsidRPr="00F922A0">
              <w:rPr>
                <w:i/>
                <w:sz w:val="20"/>
              </w:rPr>
              <w:t>в</w:t>
            </w:r>
            <w:r w:rsidRPr="00F922A0">
              <w:rPr>
                <w:i/>
                <w:spacing w:val="-47"/>
                <w:sz w:val="20"/>
              </w:rPr>
              <w:t xml:space="preserve"> </w:t>
            </w:r>
            <w:r w:rsidRPr="00F922A0">
              <w:rPr>
                <w:i/>
                <w:sz w:val="20"/>
              </w:rPr>
              <w:t>развитии России</w:t>
            </w:r>
          </w:p>
        </w:tc>
        <w:tc>
          <w:tcPr>
            <w:tcW w:w="3289" w:type="dxa"/>
            <w:shd w:val="clear" w:color="auto" w:fill="E6EDD4"/>
          </w:tcPr>
          <w:p w:rsidR="00755FD3" w:rsidRPr="00F922A0" w:rsidRDefault="007E3FA8" w:rsidP="00366414">
            <w:pPr>
              <w:pStyle w:val="TableParagraph"/>
              <w:numPr>
                <w:ilvl w:val="0"/>
                <w:numId w:val="88"/>
              </w:numPr>
              <w:tabs>
                <w:tab w:val="left" w:pos="463"/>
                <w:tab w:val="left" w:pos="464"/>
              </w:tabs>
              <w:ind w:right="362"/>
              <w:contextualSpacing/>
              <w:rPr>
                <w:sz w:val="20"/>
              </w:rPr>
            </w:pPr>
            <w:r w:rsidRPr="00F922A0">
              <w:rPr>
                <w:sz w:val="20"/>
              </w:rPr>
              <w:t>понимать</w:t>
            </w:r>
            <w:r w:rsidRPr="00F922A0">
              <w:rPr>
                <w:spacing w:val="-7"/>
                <w:sz w:val="20"/>
              </w:rPr>
              <w:t xml:space="preserve"> </w:t>
            </w:r>
            <w:r w:rsidRPr="00F922A0">
              <w:rPr>
                <w:sz w:val="20"/>
              </w:rPr>
              <w:t>роль</w:t>
            </w:r>
            <w:r w:rsidRPr="00F922A0">
              <w:rPr>
                <w:spacing w:val="-6"/>
                <w:sz w:val="20"/>
              </w:rPr>
              <w:t xml:space="preserve"> </w:t>
            </w:r>
            <w:r w:rsidRPr="00F922A0">
              <w:rPr>
                <w:sz w:val="20"/>
              </w:rPr>
              <w:t>математики</w:t>
            </w:r>
            <w:r w:rsidRPr="00F922A0">
              <w:rPr>
                <w:spacing w:val="-7"/>
                <w:sz w:val="20"/>
              </w:rPr>
              <w:t xml:space="preserve"> </w:t>
            </w:r>
            <w:r w:rsidRPr="00F922A0">
              <w:rPr>
                <w:sz w:val="20"/>
              </w:rPr>
              <w:t>в</w:t>
            </w:r>
            <w:r w:rsidRPr="00F922A0">
              <w:rPr>
                <w:spacing w:val="-47"/>
                <w:sz w:val="20"/>
              </w:rPr>
              <w:t xml:space="preserve"> </w:t>
            </w:r>
            <w:r w:rsidRPr="00F922A0">
              <w:rPr>
                <w:sz w:val="20"/>
              </w:rPr>
              <w:t>развитии</w:t>
            </w:r>
            <w:r w:rsidRPr="00F922A0">
              <w:rPr>
                <w:spacing w:val="-2"/>
                <w:sz w:val="20"/>
              </w:rPr>
              <w:t xml:space="preserve"> </w:t>
            </w:r>
            <w:r w:rsidRPr="00F922A0">
              <w:rPr>
                <w:sz w:val="20"/>
              </w:rPr>
              <w:t>России</w:t>
            </w:r>
          </w:p>
        </w:tc>
        <w:tc>
          <w:tcPr>
            <w:tcW w:w="3289" w:type="dxa"/>
            <w:shd w:val="clear" w:color="auto" w:fill="E6EDD4"/>
          </w:tcPr>
          <w:p w:rsidR="00755FD3" w:rsidRPr="00F922A0" w:rsidRDefault="00755FD3" w:rsidP="00130501">
            <w:pPr>
              <w:pStyle w:val="TableParagraph"/>
              <w:contextualSpacing/>
              <w:rPr>
                <w:sz w:val="18"/>
              </w:rPr>
            </w:pPr>
          </w:p>
        </w:tc>
      </w:tr>
      <w:tr w:rsidR="00755FD3" w:rsidRPr="00F922A0">
        <w:trPr>
          <w:trHeight w:val="4901"/>
        </w:trPr>
        <w:tc>
          <w:tcPr>
            <w:tcW w:w="1520" w:type="dxa"/>
          </w:tcPr>
          <w:p w:rsidR="00755FD3" w:rsidRPr="00F922A0" w:rsidRDefault="007E3FA8" w:rsidP="00130501">
            <w:pPr>
              <w:pStyle w:val="TableParagraph"/>
              <w:ind w:left="105" w:right="81"/>
              <w:contextualSpacing/>
              <w:rPr>
                <w:b/>
                <w:i/>
                <w:sz w:val="24"/>
              </w:rPr>
            </w:pPr>
            <w:r w:rsidRPr="00F922A0">
              <w:rPr>
                <w:b/>
                <w:i/>
                <w:sz w:val="24"/>
              </w:rPr>
              <w:t>Методы</w:t>
            </w:r>
            <w:r w:rsidRPr="00F922A0">
              <w:rPr>
                <w:b/>
                <w:i/>
                <w:spacing w:val="1"/>
                <w:sz w:val="24"/>
              </w:rPr>
              <w:t xml:space="preserve"> </w:t>
            </w:r>
            <w:r w:rsidRPr="00F922A0">
              <w:rPr>
                <w:b/>
                <w:i/>
                <w:sz w:val="24"/>
              </w:rPr>
              <w:t>математик</w:t>
            </w:r>
            <w:r w:rsidRPr="00F922A0">
              <w:rPr>
                <w:b/>
                <w:i/>
                <w:spacing w:val="-57"/>
                <w:sz w:val="24"/>
              </w:rPr>
              <w:t xml:space="preserve"> </w:t>
            </w:r>
            <w:r w:rsidRPr="00F922A0">
              <w:rPr>
                <w:b/>
                <w:i/>
                <w:sz w:val="24"/>
              </w:rPr>
              <w:t>и</w:t>
            </w:r>
          </w:p>
        </w:tc>
        <w:tc>
          <w:tcPr>
            <w:tcW w:w="3119" w:type="dxa"/>
            <w:shd w:val="clear" w:color="auto" w:fill="E6EDD4"/>
          </w:tcPr>
          <w:p w:rsidR="00755FD3" w:rsidRPr="00F922A0" w:rsidRDefault="007E3FA8" w:rsidP="00366414">
            <w:pPr>
              <w:pStyle w:val="TableParagraph"/>
              <w:numPr>
                <w:ilvl w:val="0"/>
                <w:numId w:val="87"/>
              </w:numPr>
              <w:tabs>
                <w:tab w:val="left" w:pos="464"/>
                <w:tab w:val="left" w:pos="465"/>
              </w:tabs>
              <w:ind w:right="119"/>
              <w:contextualSpacing/>
              <w:rPr>
                <w:sz w:val="20"/>
              </w:rPr>
            </w:pPr>
            <w:r w:rsidRPr="00F922A0">
              <w:rPr>
                <w:sz w:val="20"/>
              </w:rPr>
              <w:t>Применять</w:t>
            </w:r>
            <w:r w:rsidRPr="00F922A0">
              <w:rPr>
                <w:spacing w:val="50"/>
                <w:sz w:val="20"/>
              </w:rPr>
              <w:t xml:space="preserve"> </w:t>
            </w:r>
            <w:r w:rsidRPr="00F922A0">
              <w:rPr>
                <w:sz w:val="20"/>
              </w:rPr>
              <w:t>известные</w:t>
            </w:r>
            <w:r w:rsidRPr="00F922A0">
              <w:rPr>
                <w:spacing w:val="1"/>
                <w:sz w:val="20"/>
              </w:rPr>
              <w:t xml:space="preserve"> </w:t>
            </w:r>
            <w:r w:rsidRPr="00F922A0">
              <w:rPr>
                <w:sz w:val="20"/>
              </w:rPr>
              <w:t>методы при решении</w:t>
            </w:r>
            <w:r w:rsidRPr="00F922A0">
              <w:rPr>
                <w:spacing w:val="1"/>
                <w:sz w:val="20"/>
              </w:rPr>
              <w:t xml:space="preserve"> </w:t>
            </w:r>
            <w:r w:rsidRPr="00F922A0">
              <w:rPr>
                <w:spacing w:val="-1"/>
                <w:sz w:val="20"/>
              </w:rPr>
              <w:t xml:space="preserve">стандартных </w:t>
            </w:r>
            <w:r w:rsidRPr="00F922A0">
              <w:rPr>
                <w:sz w:val="20"/>
              </w:rPr>
              <w:t>математических</w:t>
            </w:r>
            <w:r w:rsidRPr="00F922A0">
              <w:rPr>
                <w:spacing w:val="-47"/>
                <w:sz w:val="20"/>
              </w:rPr>
              <w:t xml:space="preserve"> </w:t>
            </w:r>
            <w:r w:rsidRPr="00F922A0">
              <w:rPr>
                <w:sz w:val="20"/>
              </w:rPr>
              <w:t>задач;</w:t>
            </w:r>
          </w:p>
          <w:p w:rsidR="00755FD3" w:rsidRPr="00F922A0" w:rsidRDefault="007E3FA8" w:rsidP="00366414">
            <w:pPr>
              <w:pStyle w:val="TableParagraph"/>
              <w:numPr>
                <w:ilvl w:val="0"/>
                <w:numId w:val="87"/>
              </w:numPr>
              <w:tabs>
                <w:tab w:val="left" w:pos="464"/>
                <w:tab w:val="left" w:pos="465"/>
              </w:tabs>
              <w:ind w:right="289"/>
              <w:contextualSpacing/>
              <w:rPr>
                <w:sz w:val="20"/>
              </w:rPr>
            </w:pPr>
            <w:r w:rsidRPr="00F922A0">
              <w:rPr>
                <w:sz w:val="20"/>
              </w:rPr>
              <w:t>замечать</w:t>
            </w:r>
            <w:r w:rsidRPr="00F922A0">
              <w:rPr>
                <w:spacing w:val="-6"/>
                <w:sz w:val="20"/>
              </w:rPr>
              <w:t xml:space="preserve"> </w:t>
            </w:r>
            <w:r w:rsidRPr="00F922A0">
              <w:rPr>
                <w:sz w:val="20"/>
              </w:rPr>
              <w:t>и</w:t>
            </w:r>
            <w:r w:rsidRPr="00F922A0">
              <w:rPr>
                <w:spacing w:val="-6"/>
                <w:sz w:val="20"/>
              </w:rPr>
              <w:t xml:space="preserve"> </w:t>
            </w:r>
            <w:r w:rsidRPr="00F922A0">
              <w:rPr>
                <w:sz w:val="20"/>
              </w:rPr>
              <w:t>характеризовать</w:t>
            </w:r>
            <w:r w:rsidRPr="00F922A0">
              <w:rPr>
                <w:spacing w:val="-47"/>
                <w:sz w:val="20"/>
              </w:rPr>
              <w:t xml:space="preserve"> </w:t>
            </w:r>
            <w:r w:rsidRPr="00F922A0">
              <w:rPr>
                <w:sz w:val="20"/>
              </w:rPr>
              <w:t>математические</w:t>
            </w:r>
            <w:r w:rsidRPr="00F922A0">
              <w:rPr>
                <w:spacing w:val="1"/>
                <w:sz w:val="20"/>
              </w:rPr>
              <w:t xml:space="preserve"> </w:t>
            </w:r>
            <w:r w:rsidRPr="00F922A0">
              <w:rPr>
                <w:sz w:val="20"/>
              </w:rPr>
              <w:t>закономерности в</w:t>
            </w:r>
            <w:r w:rsidRPr="00F922A0">
              <w:rPr>
                <w:spacing w:val="1"/>
                <w:sz w:val="20"/>
              </w:rPr>
              <w:t xml:space="preserve"> </w:t>
            </w:r>
            <w:r w:rsidRPr="00F922A0">
              <w:rPr>
                <w:sz w:val="20"/>
              </w:rPr>
              <w:t>окружающей</w:t>
            </w:r>
            <w:r w:rsidRPr="00F922A0">
              <w:rPr>
                <w:spacing w:val="1"/>
                <w:sz w:val="20"/>
              </w:rPr>
              <w:t xml:space="preserve"> </w:t>
            </w:r>
            <w:r w:rsidRPr="00F922A0">
              <w:rPr>
                <w:sz w:val="20"/>
              </w:rPr>
              <w:t>действительности;</w:t>
            </w:r>
          </w:p>
          <w:p w:rsidR="00755FD3" w:rsidRPr="00F922A0" w:rsidRDefault="007E3FA8" w:rsidP="00366414">
            <w:pPr>
              <w:pStyle w:val="TableParagraph"/>
              <w:numPr>
                <w:ilvl w:val="0"/>
                <w:numId w:val="87"/>
              </w:numPr>
              <w:tabs>
                <w:tab w:val="left" w:pos="464"/>
                <w:tab w:val="left" w:pos="465"/>
              </w:tabs>
              <w:ind w:right="205"/>
              <w:contextualSpacing/>
              <w:rPr>
                <w:sz w:val="20"/>
              </w:rPr>
            </w:pPr>
            <w:r w:rsidRPr="00F922A0">
              <w:rPr>
                <w:sz w:val="20"/>
              </w:rPr>
              <w:t>приводить</w:t>
            </w:r>
            <w:r w:rsidRPr="00F922A0">
              <w:rPr>
                <w:spacing w:val="1"/>
                <w:sz w:val="20"/>
              </w:rPr>
              <w:t xml:space="preserve"> </w:t>
            </w:r>
            <w:r w:rsidRPr="00F922A0">
              <w:rPr>
                <w:sz w:val="20"/>
              </w:rPr>
              <w:t>примеры</w:t>
            </w:r>
            <w:r w:rsidRPr="00F922A0">
              <w:rPr>
                <w:spacing w:val="1"/>
                <w:sz w:val="20"/>
              </w:rPr>
              <w:t xml:space="preserve"> </w:t>
            </w:r>
            <w:r w:rsidRPr="00F922A0">
              <w:rPr>
                <w:sz w:val="20"/>
              </w:rPr>
              <w:t>математических</w:t>
            </w:r>
            <w:r w:rsidRPr="00F922A0">
              <w:rPr>
                <w:spacing w:val="1"/>
                <w:sz w:val="20"/>
              </w:rPr>
              <w:t xml:space="preserve"> </w:t>
            </w:r>
            <w:r w:rsidRPr="00F922A0">
              <w:rPr>
                <w:sz w:val="20"/>
              </w:rPr>
              <w:t>закономерностей в природе,</w:t>
            </w:r>
            <w:r w:rsidRPr="00F922A0">
              <w:rPr>
                <w:spacing w:val="-47"/>
                <w:sz w:val="20"/>
              </w:rPr>
              <w:t xml:space="preserve"> </w:t>
            </w:r>
            <w:r w:rsidRPr="00F922A0">
              <w:rPr>
                <w:sz w:val="20"/>
              </w:rPr>
              <w:t>в том числе</w:t>
            </w:r>
            <w:r w:rsidRPr="00F922A0">
              <w:rPr>
                <w:spacing w:val="1"/>
                <w:sz w:val="20"/>
              </w:rPr>
              <w:t xml:space="preserve"> </w:t>
            </w:r>
            <w:r w:rsidRPr="00F922A0">
              <w:rPr>
                <w:sz w:val="20"/>
              </w:rPr>
              <w:t>характеризующих красоту и</w:t>
            </w:r>
            <w:r w:rsidRPr="00F922A0">
              <w:rPr>
                <w:spacing w:val="-47"/>
                <w:sz w:val="20"/>
              </w:rPr>
              <w:t xml:space="preserve"> </w:t>
            </w:r>
            <w:r w:rsidRPr="00F922A0">
              <w:rPr>
                <w:sz w:val="20"/>
              </w:rPr>
              <w:t>совершенство</w:t>
            </w:r>
            <w:r w:rsidRPr="00F922A0">
              <w:rPr>
                <w:spacing w:val="-12"/>
                <w:sz w:val="20"/>
              </w:rPr>
              <w:t xml:space="preserve"> </w:t>
            </w:r>
            <w:r w:rsidRPr="00F922A0">
              <w:rPr>
                <w:sz w:val="20"/>
              </w:rPr>
              <w:t>окружающего</w:t>
            </w:r>
            <w:r w:rsidRPr="00F922A0">
              <w:rPr>
                <w:spacing w:val="-47"/>
                <w:sz w:val="20"/>
              </w:rPr>
              <w:t xml:space="preserve"> </w:t>
            </w:r>
            <w:r w:rsidRPr="00F922A0">
              <w:rPr>
                <w:sz w:val="20"/>
              </w:rPr>
              <w:t>мира и произведений</w:t>
            </w:r>
            <w:r w:rsidRPr="00F922A0">
              <w:rPr>
                <w:spacing w:val="1"/>
                <w:sz w:val="20"/>
              </w:rPr>
              <w:t xml:space="preserve"> </w:t>
            </w:r>
            <w:r w:rsidRPr="00F922A0">
              <w:rPr>
                <w:sz w:val="20"/>
              </w:rPr>
              <w:t>искусства</w:t>
            </w:r>
          </w:p>
        </w:tc>
        <w:tc>
          <w:tcPr>
            <w:tcW w:w="3606" w:type="dxa"/>
          </w:tcPr>
          <w:p w:rsidR="00755FD3" w:rsidRPr="00F922A0" w:rsidRDefault="007E3FA8" w:rsidP="00366414">
            <w:pPr>
              <w:pStyle w:val="TableParagraph"/>
              <w:numPr>
                <w:ilvl w:val="0"/>
                <w:numId w:val="86"/>
              </w:numPr>
              <w:tabs>
                <w:tab w:val="left" w:pos="464"/>
                <w:tab w:val="left" w:pos="465"/>
              </w:tabs>
              <w:ind w:right="325"/>
              <w:contextualSpacing/>
              <w:rPr>
                <w:i/>
                <w:sz w:val="20"/>
              </w:rPr>
            </w:pPr>
            <w:r w:rsidRPr="00F922A0">
              <w:rPr>
                <w:i/>
                <w:sz w:val="20"/>
              </w:rPr>
              <w:t>Использовать</w:t>
            </w:r>
            <w:r w:rsidRPr="00F922A0">
              <w:rPr>
                <w:i/>
                <w:spacing w:val="-7"/>
                <w:sz w:val="20"/>
              </w:rPr>
              <w:t xml:space="preserve"> </w:t>
            </w:r>
            <w:r w:rsidRPr="00F922A0">
              <w:rPr>
                <w:i/>
                <w:sz w:val="20"/>
              </w:rPr>
              <w:t>основные</w:t>
            </w:r>
            <w:r w:rsidRPr="00F922A0">
              <w:rPr>
                <w:i/>
                <w:spacing w:val="-7"/>
                <w:sz w:val="20"/>
              </w:rPr>
              <w:t xml:space="preserve"> </w:t>
            </w:r>
            <w:r w:rsidRPr="00F922A0">
              <w:rPr>
                <w:i/>
                <w:sz w:val="20"/>
              </w:rPr>
              <w:t>методы</w:t>
            </w:r>
            <w:r w:rsidRPr="00F922A0">
              <w:rPr>
                <w:i/>
                <w:spacing w:val="-47"/>
                <w:sz w:val="20"/>
              </w:rPr>
              <w:t xml:space="preserve"> </w:t>
            </w:r>
            <w:r w:rsidRPr="00F922A0">
              <w:rPr>
                <w:i/>
                <w:sz w:val="20"/>
              </w:rPr>
              <w:t>доказательства, проводить</w:t>
            </w:r>
            <w:r w:rsidRPr="00F922A0">
              <w:rPr>
                <w:i/>
                <w:spacing w:val="1"/>
                <w:sz w:val="20"/>
              </w:rPr>
              <w:t xml:space="preserve"> </w:t>
            </w:r>
            <w:r w:rsidRPr="00F922A0">
              <w:rPr>
                <w:i/>
                <w:sz w:val="20"/>
              </w:rPr>
              <w:t>доказательство и выполнять</w:t>
            </w:r>
            <w:r w:rsidRPr="00F922A0">
              <w:rPr>
                <w:i/>
                <w:spacing w:val="1"/>
                <w:sz w:val="20"/>
              </w:rPr>
              <w:t xml:space="preserve"> </w:t>
            </w:r>
            <w:r w:rsidRPr="00F922A0">
              <w:rPr>
                <w:i/>
                <w:sz w:val="20"/>
              </w:rPr>
              <w:t>опровержение;</w:t>
            </w:r>
          </w:p>
          <w:p w:rsidR="00755FD3" w:rsidRPr="00F922A0" w:rsidRDefault="007E3FA8" w:rsidP="00366414">
            <w:pPr>
              <w:pStyle w:val="TableParagraph"/>
              <w:numPr>
                <w:ilvl w:val="0"/>
                <w:numId w:val="86"/>
              </w:numPr>
              <w:tabs>
                <w:tab w:val="left" w:pos="464"/>
                <w:tab w:val="left" w:pos="465"/>
              </w:tabs>
              <w:ind w:right="279"/>
              <w:contextualSpacing/>
              <w:rPr>
                <w:i/>
                <w:sz w:val="20"/>
              </w:rPr>
            </w:pPr>
            <w:r w:rsidRPr="00F922A0">
              <w:rPr>
                <w:i/>
                <w:sz w:val="20"/>
              </w:rPr>
              <w:t>применять основные методы</w:t>
            </w:r>
            <w:r w:rsidRPr="00F922A0">
              <w:rPr>
                <w:i/>
                <w:spacing w:val="1"/>
                <w:sz w:val="20"/>
              </w:rPr>
              <w:t xml:space="preserve"> </w:t>
            </w:r>
            <w:r w:rsidRPr="00F922A0">
              <w:rPr>
                <w:i/>
                <w:sz w:val="20"/>
              </w:rPr>
              <w:t>решения</w:t>
            </w:r>
            <w:r w:rsidRPr="00F922A0">
              <w:rPr>
                <w:i/>
                <w:spacing w:val="-4"/>
                <w:sz w:val="20"/>
              </w:rPr>
              <w:t xml:space="preserve"> </w:t>
            </w:r>
            <w:r w:rsidRPr="00F922A0">
              <w:rPr>
                <w:i/>
                <w:sz w:val="20"/>
              </w:rPr>
              <w:t>математических</w:t>
            </w:r>
            <w:r w:rsidRPr="00F922A0">
              <w:rPr>
                <w:i/>
                <w:spacing w:val="-4"/>
                <w:sz w:val="20"/>
              </w:rPr>
              <w:t xml:space="preserve"> </w:t>
            </w:r>
            <w:r w:rsidRPr="00F922A0">
              <w:rPr>
                <w:i/>
                <w:sz w:val="20"/>
              </w:rPr>
              <w:t>задач;</w:t>
            </w:r>
          </w:p>
          <w:p w:rsidR="00755FD3" w:rsidRPr="00F922A0" w:rsidRDefault="007E3FA8" w:rsidP="00366414">
            <w:pPr>
              <w:pStyle w:val="TableParagraph"/>
              <w:numPr>
                <w:ilvl w:val="0"/>
                <w:numId w:val="86"/>
              </w:numPr>
              <w:tabs>
                <w:tab w:val="left" w:pos="464"/>
                <w:tab w:val="left" w:pos="465"/>
              </w:tabs>
              <w:ind w:right="152"/>
              <w:contextualSpacing/>
              <w:rPr>
                <w:i/>
                <w:sz w:val="20"/>
              </w:rPr>
            </w:pPr>
            <w:r w:rsidRPr="00F922A0">
              <w:rPr>
                <w:i/>
                <w:sz w:val="20"/>
              </w:rPr>
              <w:t>на основе математических</w:t>
            </w:r>
            <w:r w:rsidRPr="00F922A0">
              <w:rPr>
                <w:i/>
                <w:spacing w:val="1"/>
                <w:sz w:val="20"/>
              </w:rPr>
              <w:t xml:space="preserve"> </w:t>
            </w:r>
            <w:r w:rsidRPr="00F922A0">
              <w:rPr>
                <w:i/>
                <w:sz w:val="20"/>
              </w:rPr>
              <w:t>закономерностей в природе</w:t>
            </w:r>
            <w:r w:rsidRPr="00F922A0">
              <w:rPr>
                <w:i/>
                <w:spacing w:val="1"/>
                <w:sz w:val="20"/>
              </w:rPr>
              <w:t xml:space="preserve"> </w:t>
            </w:r>
            <w:r w:rsidRPr="00F922A0">
              <w:rPr>
                <w:i/>
                <w:sz w:val="20"/>
              </w:rPr>
              <w:t>характеризовать красоту и</w:t>
            </w:r>
            <w:r w:rsidRPr="00F922A0">
              <w:rPr>
                <w:i/>
                <w:spacing w:val="1"/>
                <w:sz w:val="20"/>
              </w:rPr>
              <w:t xml:space="preserve"> </w:t>
            </w:r>
            <w:r w:rsidRPr="00F922A0">
              <w:rPr>
                <w:i/>
                <w:sz w:val="20"/>
              </w:rPr>
              <w:t>совершенство</w:t>
            </w:r>
            <w:r w:rsidRPr="00F922A0">
              <w:rPr>
                <w:i/>
                <w:spacing w:val="-8"/>
                <w:sz w:val="20"/>
              </w:rPr>
              <w:t xml:space="preserve"> </w:t>
            </w:r>
            <w:r w:rsidRPr="00F922A0">
              <w:rPr>
                <w:i/>
                <w:sz w:val="20"/>
              </w:rPr>
              <w:t>окружающего</w:t>
            </w:r>
            <w:r w:rsidRPr="00F922A0">
              <w:rPr>
                <w:i/>
                <w:spacing w:val="-7"/>
                <w:sz w:val="20"/>
              </w:rPr>
              <w:t xml:space="preserve"> </w:t>
            </w:r>
            <w:r w:rsidRPr="00F922A0">
              <w:rPr>
                <w:i/>
                <w:sz w:val="20"/>
              </w:rPr>
              <w:t>мира</w:t>
            </w:r>
            <w:r w:rsidRPr="00F922A0">
              <w:rPr>
                <w:i/>
                <w:spacing w:val="-47"/>
                <w:sz w:val="20"/>
              </w:rPr>
              <w:t xml:space="preserve"> </w:t>
            </w:r>
            <w:r w:rsidRPr="00F922A0">
              <w:rPr>
                <w:i/>
                <w:sz w:val="20"/>
              </w:rPr>
              <w:t>и произведений искусства;</w:t>
            </w:r>
          </w:p>
          <w:p w:rsidR="00755FD3" w:rsidRPr="00F922A0" w:rsidRDefault="007E3FA8" w:rsidP="00366414">
            <w:pPr>
              <w:pStyle w:val="TableParagraph"/>
              <w:numPr>
                <w:ilvl w:val="0"/>
                <w:numId w:val="86"/>
              </w:numPr>
              <w:tabs>
                <w:tab w:val="left" w:pos="464"/>
                <w:tab w:val="left" w:pos="465"/>
              </w:tabs>
              <w:ind w:right="411"/>
              <w:contextualSpacing/>
              <w:rPr>
                <w:i/>
                <w:sz w:val="20"/>
              </w:rPr>
            </w:pPr>
            <w:r w:rsidRPr="00F922A0">
              <w:rPr>
                <w:i/>
                <w:sz w:val="20"/>
              </w:rPr>
              <w:t>применять простейшие</w:t>
            </w:r>
            <w:r w:rsidRPr="00F922A0">
              <w:rPr>
                <w:i/>
                <w:spacing w:val="1"/>
                <w:sz w:val="20"/>
              </w:rPr>
              <w:t xml:space="preserve"> </w:t>
            </w:r>
            <w:r w:rsidRPr="00F922A0">
              <w:rPr>
                <w:i/>
                <w:sz w:val="20"/>
              </w:rPr>
              <w:t>программные средства и</w:t>
            </w:r>
            <w:r w:rsidRPr="00F922A0">
              <w:rPr>
                <w:i/>
                <w:spacing w:val="1"/>
                <w:sz w:val="20"/>
              </w:rPr>
              <w:t xml:space="preserve"> </w:t>
            </w:r>
            <w:r w:rsidRPr="00F922A0">
              <w:rPr>
                <w:i/>
                <w:spacing w:val="-1"/>
                <w:sz w:val="20"/>
              </w:rPr>
              <w:t>электронно-коммуникационные</w:t>
            </w:r>
            <w:r w:rsidRPr="00F922A0">
              <w:rPr>
                <w:i/>
                <w:spacing w:val="-47"/>
                <w:sz w:val="20"/>
              </w:rPr>
              <w:t xml:space="preserve"> </w:t>
            </w:r>
            <w:r w:rsidRPr="00F922A0">
              <w:rPr>
                <w:i/>
                <w:sz w:val="20"/>
              </w:rPr>
              <w:t>системы при решении</w:t>
            </w:r>
            <w:r w:rsidRPr="00F922A0">
              <w:rPr>
                <w:i/>
                <w:spacing w:val="1"/>
                <w:sz w:val="20"/>
              </w:rPr>
              <w:t xml:space="preserve"> </w:t>
            </w:r>
            <w:r w:rsidRPr="00F922A0">
              <w:rPr>
                <w:i/>
                <w:sz w:val="20"/>
              </w:rPr>
              <w:t>математических</w:t>
            </w:r>
            <w:r w:rsidRPr="00F922A0">
              <w:rPr>
                <w:i/>
                <w:spacing w:val="-1"/>
                <w:sz w:val="20"/>
              </w:rPr>
              <w:t xml:space="preserve"> </w:t>
            </w:r>
            <w:r w:rsidRPr="00F922A0">
              <w:rPr>
                <w:i/>
                <w:sz w:val="20"/>
              </w:rPr>
              <w:t>задач</w:t>
            </w:r>
          </w:p>
        </w:tc>
        <w:tc>
          <w:tcPr>
            <w:tcW w:w="3289" w:type="dxa"/>
            <w:shd w:val="clear" w:color="auto" w:fill="E6EDD4"/>
          </w:tcPr>
          <w:p w:rsidR="00755FD3" w:rsidRPr="00F922A0" w:rsidRDefault="007E3FA8" w:rsidP="00366414">
            <w:pPr>
              <w:pStyle w:val="TableParagraph"/>
              <w:numPr>
                <w:ilvl w:val="0"/>
                <w:numId w:val="85"/>
              </w:numPr>
              <w:tabs>
                <w:tab w:val="left" w:pos="463"/>
                <w:tab w:val="left" w:pos="464"/>
              </w:tabs>
              <w:ind w:right="138"/>
              <w:contextualSpacing/>
              <w:rPr>
                <w:sz w:val="20"/>
              </w:rPr>
            </w:pPr>
            <w:r w:rsidRPr="00F922A0">
              <w:rPr>
                <w:spacing w:val="-2"/>
                <w:sz w:val="20"/>
              </w:rPr>
              <w:t>Использовать</w:t>
            </w:r>
            <w:r w:rsidRPr="00F922A0">
              <w:rPr>
                <w:spacing w:val="-9"/>
                <w:sz w:val="20"/>
              </w:rPr>
              <w:t xml:space="preserve"> </w:t>
            </w:r>
            <w:r w:rsidRPr="00F922A0">
              <w:rPr>
                <w:spacing w:val="-2"/>
                <w:sz w:val="20"/>
              </w:rPr>
              <w:t>основные</w:t>
            </w:r>
            <w:r w:rsidRPr="00F922A0">
              <w:rPr>
                <w:spacing w:val="-8"/>
                <w:sz w:val="20"/>
              </w:rPr>
              <w:t xml:space="preserve"> </w:t>
            </w:r>
            <w:r w:rsidRPr="00F922A0">
              <w:rPr>
                <w:spacing w:val="-1"/>
                <w:sz w:val="20"/>
              </w:rPr>
              <w:t>методы</w:t>
            </w:r>
            <w:r w:rsidRPr="00F922A0">
              <w:rPr>
                <w:spacing w:val="-47"/>
                <w:sz w:val="20"/>
              </w:rPr>
              <w:t xml:space="preserve"> </w:t>
            </w:r>
            <w:r w:rsidRPr="00F922A0">
              <w:rPr>
                <w:sz w:val="20"/>
              </w:rPr>
              <w:t>доказательства, проводить</w:t>
            </w:r>
            <w:r w:rsidRPr="00F922A0">
              <w:rPr>
                <w:spacing w:val="1"/>
                <w:sz w:val="20"/>
              </w:rPr>
              <w:t xml:space="preserve"> </w:t>
            </w:r>
            <w:r w:rsidRPr="00F922A0">
              <w:rPr>
                <w:sz w:val="20"/>
              </w:rPr>
              <w:t>доказательство и выполнять</w:t>
            </w:r>
            <w:r w:rsidRPr="00F922A0">
              <w:rPr>
                <w:spacing w:val="1"/>
                <w:sz w:val="20"/>
              </w:rPr>
              <w:t xml:space="preserve"> </w:t>
            </w:r>
            <w:r w:rsidRPr="00F922A0">
              <w:rPr>
                <w:sz w:val="20"/>
              </w:rPr>
              <w:t>опровержение;</w:t>
            </w:r>
          </w:p>
          <w:p w:rsidR="00755FD3" w:rsidRPr="00F922A0" w:rsidRDefault="007E3FA8" w:rsidP="00366414">
            <w:pPr>
              <w:pStyle w:val="TableParagraph"/>
              <w:numPr>
                <w:ilvl w:val="0"/>
                <w:numId w:val="85"/>
              </w:numPr>
              <w:tabs>
                <w:tab w:val="left" w:pos="463"/>
                <w:tab w:val="left" w:pos="464"/>
              </w:tabs>
              <w:ind w:right="134"/>
              <w:contextualSpacing/>
              <w:rPr>
                <w:sz w:val="20"/>
              </w:rPr>
            </w:pPr>
            <w:r w:rsidRPr="00F922A0">
              <w:rPr>
                <w:sz w:val="20"/>
              </w:rPr>
              <w:t>применять основные методы</w:t>
            </w:r>
            <w:r w:rsidRPr="00F922A0">
              <w:rPr>
                <w:spacing w:val="1"/>
                <w:sz w:val="20"/>
              </w:rPr>
              <w:t xml:space="preserve"> </w:t>
            </w:r>
            <w:r w:rsidRPr="00F922A0">
              <w:rPr>
                <w:spacing w:val="-2"/>
                <w:sz w:val="20"/>
              </w:rPr>
              <w:t>решения</w:t>
            </w:r>
            <w:r w:rsidRPr="00F922A0">
              <w:rPr>
                <w:spacing w:val="-8"/>
                <w:sz w:val="20"/>
              </w:rPr>
              <w:t xml:space="preserve"> </w:t>
            </w:r>
            <w:r w:rsidRPr="00F922A0">
              <w:rPr>
                <w:spacing w:val="-2"/>
                <w:sz w:val="20"/>
              </w:rPr>
              <w:t>математических</w:t>
            </w:r>
            <w:r w:rsidRPr="00F922A0">
              <w:rPr>
                <w:spacing w:val="-8"/>
                <w:sz w:val="20"/>
              </w:rPr>
              <w:t xml:space="preserve"> </w:t>
            </w:r>
            <w:r w:rsidRPr="00F922A0">
              <w:rPr>
                <w:spacing w:val="-1"/>
                <w:sz w:val="20"/>
              </w:rPr>
              <w:t>задач;</w:t>
            </w:r>
          </w:p>
          <w:p w:rsidR="00755FD3" w:rsidRPr="00F922A0" w:rsidRDefault="007E3FA8" w:rsidP="00366414">
            <w:pPr>
              <w:pStyle w:val="TableParagraph"/>
              <w:numPr>
                <w:ilvl w:val="0"/>
                <w:numId w:val="85"/>
              </w:numPr>
              <w:tabs>
                <w:tab w:val="left" w:pos="463"/>
                <w:tab w:val="left" w:pos="464"/>
              </w:tabs>
              <w:ind w:right="109"/>
              <w:contextualSpacing/>
              <w:rPr>
                <w:sz w:val="20"/>
              </w:rPr>
            </w:pPr>
            <w:r w:rsidRPr="00F922A0">
              <w:rPr>
                <w:sz w:val="20"/>
              </w:rPr>
              <w:t>на основе математических</w:t>
            </w:r>
            <w:r w:rsidRPr="00F922A0">
              <w:rPr>
                <w:spacing w:val="1"/>
                <w:sz w:val="20"/>
              </w:rPr>
              <w:t xml:space="preserve"> </w:t>
            </w:r>
            <w:r w:rsidRPr="00F922A0">
              <w:rPr>
                <w:sz w:val="20"/>
              </w:rPr>
              <w:t>закономерностей в природе</w:t>
            </w:r>
            <w:r w:rsidRPr="00F922A0">
              <w:rPr>
                <w:spacing w:val="1"/>
                <w:sz w:val="20"/>
              </w:rPr>
              <w:t xml:space="preserve"> </w:t>
            </w:r>
            <w:r w:rsidRPr="00F922A0">
              <w:rPr>
                <w:sz w:val="20"/>
              </w:rPr>
              <w:t>характеризовать красоту и</w:t>
            </w:r>
            <w:r w:rsidRPr="00F922A0">
              <w:rPr>
                <w:spacing w:val="1"/>
                <w:sz w:val="20"/>
              </w:rPr>
              <w:t xml:space="preserve"> </w:t>
            </w:r>
            <w:r w:rsidRPr="00F922A0">
              <w:rPr>
                <w:sz w:val="20"/>
              </w:rPr>
              <w:t>совершенство окружающего</w:t>
            </w:r>
            <w:r w:rsidRPr="00F922A0">
              <w:rPr>
                <w:spacing w:val="1"/>
                <w:sz w:val="20"/>
              </w:rPr>
              <w:t xml:space="preserve"> </w:t>
            </w:r>
            <w:r w:rsidRPr="00F922A0">
              <w:rPr>
                <w:spacing w:val="-2"/>
                <w:sz w:val="20"/>
              </w:rPr>
              <w:t>мира</w:t>
            </w:r>
            <w:r w:rsidRPr="00F922A0">
              <w:rPr>
                <w:spacing w:val="-8"/>
                <w:sz w:val="20"/>
              </w:rPr>
              <w:t xml:space="preserve"> </w:t>
            </w:r>
            <w:r w:rsidRPr="00F922A0">
              <w:rPr>
                <w:spacing w:val="-2"/>
                <w:sz w:val="20"/>
              </w:rPr>
              <w:t>и</w:t>
            </w:r>
            <w:r w:rsidRPr="00F922A0">
              <w:rPr>
                <w:spacing w:val="-8"/>
                <w:sz w:val="20"/>
              </w:rPr>
              <w:t xml:space="preserve"> </w:t>
            </w:r>
            <w:r w:rsidRPr="00F922A0">
              <w:rPr>
                <w:spacing w:val="-2"/>
                <w:sz w:val="20"/>
              </w:rPr>
              <w:t>произведений</w:t>
            </w:r>
            <w:r w:rsidRPr="00F922A0">
              <w:rPr>
                <w:spacing w:val="-8"/>
                <w:sz w:val="20"/>
              </w:rPr>
              <w:t xml:space="preserve"> </w:t>
            </w:r>
            <w:r w:rsidRPr="00F922A0">
              <w:rPr>
                <w:spacing w:val="-1"/>
                <w:sz w:val="20"/>
              </w:rPr>
              <w:t>искусства;</w:t>
            </w:r>
          </w:p>
          <w:p w:rsidR="00755FD3" w:rsidRPr="00F922A0" w:rsidRDefault="007E3FA8" w:rsidP="00366414">
            <w:pPr>
              <w:pStyle w:val="TableParagraph"/>
              <w:numPr>
                <w:ilvl w:val="0"/>
                <w:numId w:val="85"/>
              </w:numPr>
              <w:tabs>
                <w:tab w:val="left" w:pos="463"/>
                <w:tab w:val="left" w:pos="464"/>
              </w:tabs>
              <w:ind w:right="126"/>
              <w:contextualSpacing/>
              <w:rPr>
                <w:sz w:val="20"/>
              </w:rPr>
            </w:pPr>
            <w:r w:rsidRPr="00F922A0">
              <w:rPr>
                <w:sz w:val="20"/>
              </w:rPr>
              <w:t>применять простейшие</w:t>
            </w:r>
            <w:r w:rsidRPr="00F922A0">
              <w:rPr>
                <w:spacing w:val="1"/>
                <w:sz w:val="20"/>
              </w:rPr>
              <w:t xml:space="preserve"> </w:t>
            </w:r>
            <w:r w:rsidRPr="00F922A0">
              <w:rPr>
                <w:sz w:val="20"/>
              </w:rPr>
              <w:t>программные средства и</w:t>
            </w:r>
            <w:r w:rsidRPr="00F922A0">
              <w:rPr>
                <w:spacing w:val="1"/>
                <w:sz w:val="20"/>
              </w:rPr>
              <w:t xml:space="preserve"> </w:t>
            </w:r>
            <w:r w:rsidRPr="00F922A0">
              <w:rPr>
                <w:spacing w:val="-3"/>
                <w:sz w:val="20"/>
              </w:rPr>
              <w:t>электронно-коммуникационные</w:t>
            </w:r>
            <w:r w:rsidRPr="00F922A0">
              <w:rPr>
                <w:spacing w:val="-47"/>
                <w:sz w:val="20"/>
              </w:rPr>
              <w:t xml:space="preserve"> </w:t>
            </w:r>
            <w:r w:rsidRPr="00F922A0">
              <w:rPr>
                <w:sz w:val="20"/>
              </w:rPr>
              <w:t>системы при решении</w:t>
            </w:r>
            <w:r w:rsidRPr="00F922A0">
              <w:rPr>
                <w:spacing w:val="1"/>
                <w:sz w:val="20"/>
              </w:rPr>
              <w:t xml:space="preserve"> </w:t>
            </w:r>
            <w:r w:rsidRPr="00F922A0">
              <w:rPr>
                <w:sz w:val="20"/>
              </w:rPr>
              <w:t>математических</w:t>
            </w:r>
            <w:r w:rsidRPr="00F922A0">
              <w:rPr>
                <w:spacing w:val="-9"/>
                <w:sz w:val="20"/>
              </w:rPr>
              <w:t xml:space="preserve"> </w:t>
            </w:r>
            <w:r w:rsidRPr="00F922A0">
              <w:rPr>
                <w:sz w:val="20"/>
              </w:rPr>
              <w:t>задач;</w:t>
            </w:r>
          </w:p>
          <w:p w:rsidR="00755FD3" w:rsidRPr="00F922A0" w:rsidRDefault="007E3FA8" w:rsidP="00366414">
            <w:pPr>
              <w:pStyle w:val="TableParagraph"/>
              <w:numPr>
                <w:ilvl w:val="0"/>
                <w:numId w:val="85"/>
              </w:numPr>
              <w:tabs>
                <w:tab w:val="left" w:pos="463"/>
                <w:tab w:val="left" w:pos="464"/>
              </w:tabs>
              <w:ind w:right="268"/>
              <w:contextualSpacing/>
              <w:rPr>
                <w:sz w:val="20"/>
              </w:rPr>
            </w:pPr>
            <w:r w:rsidRPr="00F922A0">
              <w:rPr>
                <w:sz w:val="20"/>
              </w:rPr>
              <w:t>пользоваться прикладными</w:t>
            </w:r>
            <w:r w:rsidRPr="00F922A0">
              <w:rPr>
                <w:spacing w:val="1"/>
                <w:sz w:val="20"/>
              </w:rPr>
              <w:t xml:space="preserve"> </w:t>
            </w:r>
            <w:r w:rsidRPr="00F922A0">
              <w:rPr>
                <w:spacing w:val="-1"/>
                <w:sz w:val="20"/>
              </w:rPr>
              <w:t>программами и программами</w:t>
            </w:r>
            <w:r w:rsidRPr="00F922A0">
              <w:rPr>
                <w:sz w:val="20"/>
              </w:rPr>
              <w:t xml:space="preserve"> </w:t>
            </w:r>
            <w:r w:rsidRPr="00F922A0">
              <w:rPr>
                <w:spacing w:val="-1"/>
                <w:sz w:val="20"/>
              </w:rPr>
              <w:t>символьных</w:t>
            </w:r>
            <w:r w:rsidRPr="00F922A0">
              <w:rPr>
                <w:spacing w:val="-11"/>
                <w:sz w:val="20"/>
              </w:rPr>
              <w:t xml:space="preserve"> </w:t>
            </w:r>
            <w:r w:rsidRPr="00F922A0">
              <w:rPr>
                <w:spacing w:val="-1"/>
                <w:sz w:val="20"/>
              </w:rPr>
              <w:t>вычислений</w:t>
            </w:r>
            <w:r w:rsidRPr="00F922A0">
              <w:rPr>
                <w:spacing w:val="-11"/>
                <w:sz w:val="20"/>
              </w:rPr>
              <w:t xml:space="preserve"> </w:t>
            </w:r>
            <w:r w:rsidRPr="00F922A0">
              <w:rPr>
                <w:sz w:val="20"/>
              </w:rPr>
              <w:t>для</w:t>
            </w:r>
          </w:p>
          <w:p w:rsidR="00755FD3" w:rsidRPr="00F922A0" w:rsidRDefault="007E3FA8" w:rsidP="00130501">
            <w:pPr>
              <w:pStyle w:val="TableParagraph"/>
              <w:ind w:left="463" w:right="252"/>
              <w:contextualSpacing/>
              <w:rPr>
                <w:sz w:val="20"/>
              </w:rPr>
            </w:pPr>
            <w:r w:rsidRPr="00F922A0">
              <w:rPr>
                <w:spacing w:val="-2"/>
                <w:sz w:val="20"/>
              </w:rPr>
              <w:t>исследования математических</w:t>
            </w:r>
            <w:r w:rsidRPr="00F922A0">
              <w:rPr>
                <w:spacing w:val="-47"/>
                <w:sz w:val="20"/>
              </w:rPr>
              <w:t xml:space="preserve"> </w:t>
            </w:r>
            <w:r w:rsidRPr="00F922A0">
              <w:rPr>
                <w:sz w:val="20"/>
              </w:rPr>
              <w:t>объектов</w:t>
            </w:r>
          </w:p>
        </w:tc>
        <w:tc>
          <w:tcPr>
            <w:tcW w:w="3289" w:type="dxa"/>
          </w:tcPr>
          <w:p w:rsidR="00755FD3" w:rsidRPr="00F922A0" w:rsidRDefault="007E3FA8" w:rsidP="00130501">
            <w:pPr>
              <w:pStyle w:val="TableParagraph"/>
              <w:ind w:left="462" w:right="179" w:hanging="358"/>
              <w:contextualSpacing/>
              <w:rPr>
                <w:i/>
                <w:sz w:val="20"/>
              </w:rPr>
            </w:pPr>
            <w:r w:rsidRPr="00F922A0">
              <w:rPr>
                <w:i/>
                <w:sz w:val="20"/>
              </w:rPr>
              <w:t>Достижение</w:t>
            </w:r>
            <w:r w:rsidRPr="00F922A0">
              <w:rPr>
                <w:i/>
                <w:spacing w:val="-6"/>
                <w:sz w:val="20"/>
              </w:rPr>
              <w:t xml:space="preserve"> </w:t>
            </w:r>
            <w:r w:rsidRPr="00F922A0">
              <w:rPr>
                <w:i/>
                <w:sz w:val="20"/>
              </w:rPr>
              <w:t>результатов</w:t>
            </w:r>
            <w:r w:rsidRPr="00F922A0">
              <w:rPr>
                <w:i/>
                <w:spacing w:val="-6"/>
                <w:sz w:val="20"/>
              </w:rPr>
              <w:t xml:space="preserve"> </w:t>
            </w:r>
            <w:r w:rsidRPr="00F922A0">
              <w:rPr>
                <w:i/>
                <w:sz w:val="20"/>
              </w:rPr>
              <w:t>раздела</w:t>
            </w:r>
            <w:r w:rsidRPr="00F922A0">
              <w:rPr>
                <w:i/>
                <w:spacing w:val="-47"/>
                <w:sz w:val="20"/>
              </w:rPr>
              <w:t xml:space="preserve"> </w:t>
            </w:r>
            <w:r w:rsidRPr="00F922A0">
              <w:rPr>
                <w:i/>
                <w:sz w:val="20"/>
              </w:rPr>
              <w:t>II;</w:t>
            </w:r>
          </w:p>
          <w:p w:rsidR="00755FD3" w:rsidRPr="00F922A0" w:rsidRDefault="007E3FA8" w:rsidP="00130501">
            <w:pPr>
              <w:pStyle w:val="TableParagraph"/>
              <w:ind w:left="462" w:right="258" w:hanging="358"/>
              <w:contextualSpacing/>
              <w:rPr>
                <w:i/>
                <w:sz w:val="20"/>
              </w:rPr>
            </w:pPr>
            <w:r w:rsidRPr="00F922A0">
              <w:rPr>
                <w:i/>
                <w:sz w:val="20"/>
              </w:rPr>
              <w:t>применять математические</w:t>
            </w:r>
            <w:r w:rsidRPr="00F922A0">
              <w:rPr>
                <w:i/>
                <w:spacing w:val="1"/>
                <w:sz w:val="20"/>
              </w:rPr>
              <w:t xml:space="preserve"> </w:t>
            </w:r>
            <w:r w:rsidRPr="00F922A0">
              <w:rPr>
                <w:i/>
                <w:sz w:val="20"/>
              </w:rPr>
              <w:t>знания к исследованию</w:t>
            </w:r>
            <w:r w:rsidRPr="00F922A0">
              <w:rPr>
                <w:i/>
                <w:spacing w:val="1"/>
                <w:sz w:val="20"/>
              </w:rPr>
              <w:t xml:space="preserve"> </w:t>
            </w:r>
            <w:r w:rsidRPr="00F922A0">
              <w:rPr>
                <w:i/>
                <w:sz w:val="20"/>
              </w:rPr>
              <w:t>окружающего мира</w:t>
            </w:r>
            <w:r w:rsidRPr="00F922A0">
              <w:rPr>
                <w:i/>
                <w:spacing w:val="1"/>
                <w:sz w:val="20"/>
              </w:rPr>
              <w:t xml:space="preserve"> </w:t>
            </w:r>
            <w:r w:rsidRPr="00F922A0">
              <w:rPr>
                <w:i/>
                <w:sz w:val="20"/>
              </w:rPr>
              <w:t>(моделирование физических</w:t>
            </w:r>
            <w:r w:rsidRPr="00F922A0">
              <w:rPr>
                <w:i/>
                <w:spacing w:val="1"/>
                <w:sz w:val="20"/>
              </w:rPr>
              <w:t xml:space="preserve"> </w:t>
            </w:r>
            <w:r w:rsidRPr="00F922A0">
              <w:rPr>
                <w:i/>
                <w:sz w:val="20"/>
              </w:rPr>
              <w:t>процессов,</w:t>
            </w:r>
            <w:r w:rsidRPr="00F922A0">
              <w:rPr>
                <w:i/>
                <w:spacing w:val="-4"/>
                <w:sz w:val="20"/>
              </w:rPr>
              <w:t xml:space="preserve"> </w:t>
            </w:r>
            <w:r w:rsidRPr="00F922A0">
              <w:rPr>
                <w:i/>
                <w:sz w:val="20"/>
              </w:rPr>
              <w:t>задачи</w:t>
            </w:r>
            <w:r w:rsidRPr="00F922A0">
              <w:rPr>
                <w:i/>
                <w:spacing w:val="-4"/>
                <w:sz w:val="20"/>
              </w:rPr>
              <w:t xml:space="preserve"> </w:t>
            </w:r>
            <w:r w:rsidRPr="00F922A0">
              <w:rPr>
                <w:i/>
                <w:sz w:val="20"/>
              </w:rPr>
              <w:t>экономики)</w:t>
            </w:r>
          </w:p>
        </w:tc>
      </w:tr>
    </w:tbl>
    <w:p w:rsidR="00755FD3" w:rsidRPr="00F922A0" w:rsidRDefault="00755FD3">
      <w:pPr>
        <w:rPr>
          <w:sz w:val="20"/>
        </w:rPr>
        <w:sectPr w:rsidR="00755FD3" w:rsidRPr="00F922A0">
          <w:footerReference w:type="default" r:id="rId26"/>
          <w:pgSz w:w="16850" w:h="11920" w:orient="landscape"/>
          <w:pgMar w:top="540" w:right="260" w:bottom="280" w:left="1380" w:header="0" w:footer="0" w:gutter="0"/>
          <w:cols w:space="720"/>
        </w:sectPr>
      </w:pPr>
    </w:p>
    <w:p w:rsidR="00755FD3" w:rsidRPr="00F922A0" w:rsidRDefault="007E3FA8">
      <w:pPr>
        <w:spacing w:before="64"/>
        <w:ind w:left="600" w:right="418" w:firstLine="720"/>
        <w:jc w:val="both"/>
        <w:rPr>
          <w:sz w:val="24"/>
        </w:rPr>
      </w:pPr>
      <w:r w:rsidRPr="00F922A0">
        <w:rPr>
          <w:b/>
          <w:sz w:val="24"/>
        </w:rPr>
        <w:lastRenderedPageBreak/>
        <w:t>"Информатика"</w:t>
      </w:r>
      <w:r w:rsidRPr="00F922A0">
        <w:rPr>
          <w:b/>
          <w:spacing w:val="1"/>
          <w:sz w:val="24"/>
        </w:rPr>
        <w:t xml:space="preserve"> </w:t>
      </w:r>
      <w:r w:rsidRPr="00F922A0">
        <w:rPr>
          <w:b/>
          <w:sz w:val="24"/>
        </w:rPr>
        <w:t>(базовый</w:t>
      </w:r>
      <w:r w:rsidRPr="00F922A0">
        <w:rPr>
          <w:b/>
          <w:spacing w:val="1"/>
          <w:sz w:val="24"/>
        </w:rPr>
        <w:t xml:space="preserve"> </w:t>
      </w:r>
      <w:r w:rsidRPr="00F922A0">
        <w:rPr>
          <w:b/>
          <w:sz w:val="24"/>
        </w:rPr>
        <w:t>уровень</w:t>
      </w:r>
      <w:r w:rsidRPr="00F922A0">
        <w:rPr>
          <w:sz w:val="24"/>
        </w:rPr>
        <w:t>)</w:t>
      </w:r>
      <w:r w:rsidRPr="00F922A0">
        <w:rPr>
          <w:spacing w:val="1"/>
          <w:sz w:val="24"/>
        </w:rPr>
        <w:t xml:space="preserve"> </w:t>
      </w:r>
      <w:r w:rsidRPr="00F922A0">
        <w:rPr>
          <w:sz w:val="24"/>
        </w:rPr>
        <w:t>-</w:t>
      </w:r>
      <w:r w:rsidRPr="00F922A0">
        <w:rPr>
          <w:spacing w:val="1"/>
          <w:sz w:val="24"/>
        </w:rPr>
        <w:t xml:space="preserve"> </w:t>
      </w:r>
      <w:r w:rsidRPr="00F922A0">
        <w:rPr>
          <w:sz w:val="24"/>
        </w:rPr>
        <w:t>требования</w:t>
      </w:r>
      <w:r w:rsidRPr="00F922A0">
        <w:rPr>
          <w:spacing w:val="1"/>
          <w:sz w:val="24"/>
        </w:rPr>
        <w:t xml:space="preserve"> </w:t>
      </w:r>
      <w:r w:rsidRPr="00F922A0">
        <w:rPr>
          <w:sz w:val="24"/>
        </w:rPr>
        <w:t>к</w:t>
      </w:r>
      <w:r w:rsidRPr="00F922A0">
        <w:rPr>
          <w:spacing w:val="1"/>
          <w:sz w:val="24"/>
        </w:rPr>
        <w:t xml:space="preserve"> </w:t>
      </w:r>
      <w:r w:rsidRPr="00F922A0">
        <w:rPr>
          <w:sz w:val="24"/>
        </w:rPr>
        <w:t>предметным</w:t>
      </w:r>
      <w:r w:rsidRPr="00F922A0">
        <w:rPr>
          <w:spacing w:val="1"/>
          <w:sz w:val="24"/>
        </w:rPr>
        <w:t xml:space="preserve"> </w:t>
      </w:r>
      <w:r w:rsidRPr="00F922A0">
        <w:rPr>
          <w:sz w:val="24"/>
        </w:rPr>
        <w:t>результатам</w:t>
      </w:r>
      <w:r w:rsidRPr="00F922A0">
        <w:rPr>
          <w:spacing w:val="1"/>
          <w:sz w:val="24"/>
        </w:rPr>
        <w:t xml:space="preserve"> </w:t>
      </w:r>
      <w:r w:rsidRPr="00F922A0">
        <w:rPr>
          <w:sz w:val="24"/>
        </w:rPr>
        <w:t>освоения</w:t>
      </w:r>
      <w:r w:rsidRPr="00F922A0">
        <w:rPr>
          <w:spacing w:val="1"/>
          <w:sz w:val="24"/>
        </w:rPr>
        <w:t xml:space="preserve"> </w:t>
      </w:r>
      <w:r w:rsidRPr="00F922A0">
        <w:rPr>
          <w:sz w:val="24"/>
        </w:rPr>
        <w:t>базового</w:t>
      </w:r>
      <w:r w:rsidRPr="00F922A0">
        <w:rPr>
          <w:spacing w:val="-1"/>
          <w:sz w:val="24"/>
        </w:rPr>
        <w:t xml:space="preserve"> </w:t>
      </w:r>
      <w:r w:rsidRPr="00F922A0">
        <w:rPr>
          <w:sz w:val="24"/>
        </w:rPr>
        <w:t>курса</w:t>
      </w:r>
      <w:r w:rsidRPr="00F922A0">
        <w:rPr>
          <w:spacing w:val="-1"/>
          <w:sz w:val="24"/>
        </w:rPr>
        <w:t xml:space="preserve"> </w:t>
      </w:r>
      <w:r w:rsidRPr="00F922A0">
        <w:rPr>
          <w:sz w:val="24"/>
        </w:rPr>
        <w:t>информатики должны отражать:</w:t>
      </w:r>
    </w:p>
    <w:p w:rsidR="00755FD3" w:rsidRPr="00F922A0" w:rsidRDefault="007E3FA8" w:rsidP="00366414">
      <w:pPr>
        <w:pStyle w:val="a5"/>
        <w:numPr>
          <w:ilvl w:val="1"/>
          <w:numId w:val="145"/>
        </w:numPr>
        <w:tabs>
          <w:tab w:val="left" w:pos="867"/>
        </w:tabs>
        <w:ind w:right="426" w:firstLine="0"/>
        <w:rPr>
          <w:sz w:val="24"/>
        </w:rPr>
      </w:pPr>
      <w:r w:rsidRPr="00F922A0">
        <w:rPr>
          <w:sz w:val="24"/>
        </w:rPr>
        <w:t>сформированность представлений о роли информации и связанных с ней процессов в окружающем</w:t>
      </w:r>
      <w:r w:rsidRPr="00F922A0">
        <w:rPr>
          <w:spacing w:val="1"/>
          <w:sz w:val="24"/>
        </w:rPr>
        <w:t xml:space="preserve"> </w:t>
      </w:r>
      <w:r w:rsidRPr="00F922A0">
        <w:rPr>
          <w:sz w:val="24"/>
        </w:rPr>
        <w:t>мире;</w:t>
      </w:r>
    </w:p>
    <w:p w:rsidR="00755FD3" w:rsidRPr="00F922A0" w:rsidRDefault="007E3FA8" w:rsidP="00366414">
      <w:pPr>
        <w:pStyle w:val="a5"/>
        <w:numPr>
          <w:ilvl w:val="1"/>
          <w:numId w:val="145"/>
        </w:numPr>
        <w:tabs>
          <w:tab w:val="left" w:pos="960"/>
        </w:tabs>
        <w:ind w:right="423" w:firstLine="0"/>
        <w:rPr>
          <w:sz w:val="24"/>
        </w:rPr>
      </w:pPr>
      <w:r w:rsidRPr="00F922A0">
        <w:rPr>
          <w:sz w:val="24"/>
        </w:rPr>
        <w:t>владение</w:t>
      </w:r>
      <w:r w:rsidRPr="00F922A0">
        <w:rPr>
          <w:spacing w:val="1"/>
          <w:sz w:val="24"/>
        </w:rPr>
        <w:t xml:space="preserve"> </w:t>
      </w:r>
      <w:r w:rsidRPr="00F922A0">
        <w:rPr>
          <w:sz w:val="24"/>
        </w:rPr>
        <w:t>навыками</w:t>
      </w:r>
      <w:r w:rsidRPr="00F922A0">
        <w:rPr>
          <w:spacing w:val="1"/>
          <w:sz w:val="24"/>
        </w:rPr>
        <w:t xml:space="preserve"> </w:t>
      </w:r>
      <w:r w:rsidRPr="00F922A0">
        <w:rPr>
          <w:sz w:val="24"/>
        </w:rPr>
        <w:t>алгоритмического</w:t>
      </w:r>
      <w:r w:rsidRPr="00F922A0">
        <w:rPr>
          <w:spacing w:val="1"/>
          <w:sz w:val="24"/>
        </w:rPr>
        <w:t xml:space="preserve"> </w:t>
      </w:r>
      <w:r w:rsidRPr="00F922A0">
        <w:rPr>
          <w:sz w:val="24"/>
        </w:rPr>
        <w:t>мышления</w:t>
      </w:r>
      <w:r w:rsidRPr="00F922A0">
        <w:rPr>
          <w:spacing w:val="1"/>
          <w:sz w:val="24"/>
        </w:rPr>
        <w:t xml:space="preserve"> </w:t>
      </w:r>
      <w:r w:rsidRPr="00F922A0">
        <w:rPr>
          <w:sz w:val="24"/>
        </w:rPr>
        <w:t>и</w:t>
      </w:r>
      <w:r w:rsidRPr="00F922A0">
        <w:rPr>
          <w:spacing w:val="1"/>
          <w:sz w:val="24"/>
        </w:rPr>
        <w:t xml:space="preserve"> </w:t>
      </w:r>
      <w:r w:rsidRPr="00F922A0">
        <w:rPr>
          <w:sz w:val="24"/>
        </w:rPr>
        <w:t>понимание</w:t>
      </w:r>
      <w:r w:rsidRPr="00F922A0">
        <w:rPr>
          <w:spacing w:val="1"/>
          <w:sz w:val="24"/>
        </w:rPr>
        <w:t xml:space="preserve"> </w:t>
      </w:r>
      <w:r w:rsidRPr="00F922A0">
        <w:rPr>
          <w:sz w:val="24"/>
        </w:rPr>
        <w:t>необходимости</w:t>
      </w:r>
      <w:r w:rsidRPr="00F922A0">
        <w:rPr>
          <w:spacing w:val="1"/>
          <w:sz w:val="24"/>
        </w:rPr>
        <w:t xml:space="preserve"> </w:t>
      </w:r>
      <w:r w:rsidRPr="00F922A0">
        <w:rPr>
          <w:sz w:val="24"/>
        </w:rPr>
        <w:t>формального</w:t>
      </w:r>
      <w:r w:rsidRPr="00F922A0">
        <w:rPr>
          <w:spacing w:val="1"/>
          <w:sz w:val="24"/>
        </w:rPr>
        <w:t xml:space="preserve"> </w:t>
      </w:r>
      <w:r w:rsidRPr="00F922A0">
        <w:rPr>
          <w:sz w:val="24"/>
        </w:rPr>
        <w:t>описания</w:t>
      </w:r>
      <w:r w:rsidRPr="00F922A0">
        <w:rPr>
          <w:spacing w:val="-1"/>
          <w:sz w:val="24"/>
        </w:rPr>
        <w:t xml:space="preserve"> </w:t>
      </w:r>
      <w:r w:rsidRPr="00F922A0">
        <w:rPr>
          <w:sz w:val="24"/>
        </w:rPr>
        <w:t>алгоритмов;</w:t>
      </w:r>
    </w:p>
    <w:p w:rsidR="00755FD3" w:rsidRPr="00F922A0" w:rsidRDefault="007E3FA8" w:rsidP="00366414">
      <w:pPr>
        <w:pStyle w:val="a5"/>
        <w:numPr>
          <w:ilvl w:val="1"/>
          <w:numId w:val="145"/>
        </w:numPr>
        <w:tabs>
          <w:tab w:val="left" w:pos="888"/>
        </w:tabs>
        <w:ind w:right="416" w:firstLine="0"/>
        <w:rPr>
          <w:sz w:val="24"/>
        </w:rPr>
      </w:pPr>
      <w:r w:rsidRPr="00F922A0">
        <w:rPr>
          <w:sz w:val="24"/>
        </w:rPr>
        <w:t>владение умением понимать программы, написанные на выбранном для изучения универсальном</w:t>
      </w:r>
      <w:r w:rsidRPr="00F922A0">
        <w:rPr>
          <w:spacing w:val="1"/>
          <w:sz w:val="24"/>
        </w:rPr>
        <w:t xml:space="preserve"> </w:t>
      </w:r>
      <w:r w:rsidRPr="00F922A0">
        <w:rPr>
          <w:spacing w:val="-1"/>
          <w:sz w:val="24"/>
        </w:rPr>
        <w:t>алгоритмическом</w:t>
      </w:r>
      <w:r w:rsidRPr="00F922A0">
        <w:rPr>
          <w:spacing w:val="-14"/>
          <w:sz w:val="24"/>
        </w:rPr>
        <w:t xml:space="preserve"> </w:t>
      </w:r>
      <w:r w:rsidRPr="00F922A0">
        <w:rPr>
          <w:spacing w:val="-1"/>
          <w:sz w:val="24"/>
        </w:rPr>
        <w:t>языке</w:t>
      </w:r>
      <w:r w:rsidRPr="00F922A0">
        <w:rPr>
          <w:spacing w:val="-14"/>
          <w:sz w:val="24"/>
        </w:rPr>
        <w:t xml:space="preserve"> </w:t>
      </w:r>
      <w:r w:rsidRPr="00F922A0">
        <w:rPr>
          <w:spacing w:val="-1"/>
          <w:sz w:val="24"/>
        </w:rPr>
        <w:t>высокого</w:t>
      </w:r>
      <w:r w:rsidRPr="00F922A0">
        <w:rPr>
          <w:spacing w:val="-11"/>
          <w:sz w:val="24"/>
        </w:rPr>
        <w:t xml:space="preserve"> </w:t>
      </w:r>
      <w:r w:rsidRPr="00F922A0">
        <w:rPr>
          <w:sz w:val="24"/>
        </w:rPr>
        <w:t>уровня;</w:t>
      </w:r>
      <w:r w:rsidRPr="00F922A0">
        <w:rPr>
          <w:spacing w:val="-13"/>
          <w:sz w:val="24"/>
        </w:rPr>
        <w:t xml:space="preserve"> </w:t>
      </w:r>
      <w:r w:rsidRPr="00F922A0">
        <w:rPr>
          <w:sz w:val="24"/>
        </w:rPr>
        <w:t>знанием</w:t>
      </w:r>
      <w:r w:rsidRPr="00F922A0">
        <w:rPr>
          <w:spacing w:val="-14"/>
          <w:sz w:val="24"/>
        </w:rPr>
        <w:t xml:space="preserve"> </w:t>
      </w:r>
      <w:r w:rsidRPr="00F922A0">
        <w:rPr>
          <w:sz w:val="24"/>
        </w:rPr>
        <w:t>основных</w:t>
      </w:r>
      <w:r w:rsidRPr="00F922A0">
        <w:rPr>
          <w:spacing w:val="-14"/>
          <w:sz w:val="24"/>
        </w:rPr>
        <w:t xml:space="preserve"> </w:t>
      </w:r>
      <w:r w:rsidRPr="00F922A0">
        <w:rPr>
          <w:sz w:val="24"/>
        </w:rPr>
        <w:t>конструкций</w:t>
      </w:r>
      <w:r w:rsidRPr="00F922A0">
        <w:rPr>
          <w:spacing w:val="-15"/>
          <w:sz w:val="24"/>
        </w:rPr>
        <w:t xml:space="preserve"> </w:t>
      </w:r>
      <w:r w:rsidRPr="00F922A0">
        <w:rPr>
          <w:sz w:val="24"/>
        </w:rPr>
        <w:t>программирования;</w:t>
      </w:r>
      <w:r w:rsidRPr="00F922A0">
        <w:rPr>
          <w:spacing w:val="-13"/>
          <w:sz w:val="24"/>
        </w:rPr>
        <w:t xml:space="preserve"> </w:t>
      </w:r>
      <w:r w:rsidRPr="00F922A0">
        <w:rPr>
          <w:sz w:val="24"/>
        </w:rPr>
        <w:t>умением</w:t>
      </w:r>
      <w:r w:rsidRPr="00F922A0">
        <w:rPr>
          <w:spacing w:val="-57"/>
          <w:sz w:val="24"/>
        </w:rPr>
        <w:t xml:space="preserve"> </w:t>
      </w:r>
      <w:r w:rsidRPr="00F922A0">
        <w:rPr>
          <w:sz w:val="24"/>
        </w:rPr>
        <w:t>анализировать алгоритмы с</w:t>
      </w:r>
      <w:r w:rsidRPr="00F922A0">
        <w:rPr>
          <w:spacing w:val="-2"/>
          <w:sz w:val="24"/>
        </w:rPr>
        <w:t xml:space="preserve"> </w:t>
      </w:r>
      <w:r w:rsidRPr="00F922A0">
        <w:rPr>
          <w:sz w:val="24"/>
        </w:rPr>
        <w:t>использованием</w:t>
      </w:r>
      <w:r w:rsidRPr="00F922A0">
        <w:rPr>
          <w:spacing w:val="-1"/>
          <w:sz w:val="24"/>
        </w:rPr>
        <w:t xml:space="preserve"> </w:t>
      </w:r>
      <w:r w:rsidRPr="00F922A0">
        <w:rPr>
          <w:sz w:val="24"/>
        </w:rPr>
        <w:t>таблиц;</w:t>
      </w:r>
    </w:p>
    <w:p w:rsidR="00755FD3" w:rsidRPr="00F922A0" w:rsidRDefault="007E3FA8" w:rsidP="00366414">
      <w:pPr>
        <w:pStyle w:val="a5"/>
        <w:numPr>
          <w:ilvl w:val="1"/>
          <w:numId w:val="145"/>
        </w:numPr>
        <w:tabs>
          <w:tab w:val="left" w:pos="886"/>
        </w:tabs>
        <w:ind w:right="414" w:firstLine="0"/>
        <w:rPr>
          <w:sz w:val="24"/>
        </w:rPr>
      </w:pPr>
      <w:r w:rsidRPr="00F922A0">
        <w:rPr>
          <w:sz w:val="24"/>
        </w:rPr>
        <w:t>владение стандартными приемами написания на алгоритмическом языке программы для решения</w:t>
      </w:r>
      <w:r w:rsidRPr="00F922A0">
        <w:rPr>
          <w:spacing w:val="1"/>
          <w:sz w:val="24"/>
        </w:rPr>
        <w:t xml:space="preserve"> </w:t>
      </w:r>
      <w:r w:rsidRPr="00F922A0">
        <w:rPr>
          <w:sz w:val="24"/>
        </w:rPr>
        <w:t>стандартной задачи с использованием основных конструкций программирования и отладки таких</w:t>
      </w:r>
      <w:r w:rsidRPr="00F922A0">
        <w:rPr>
          <w:spacing w:val="1"/>
          <w:sz w:val="24"/>
        </w:rPr>
        <w:t xml:space="preserve"> </w:t>
      </w:r>
      <w:r w:rsidRPr="00F922A0">
        <w:rPr>
          <w:spacing w:val="-1"/>
          <w:sz w:val="24"/>
        </w:rPr>
        <w:t>программ;</w:t>
      </w:r>
      <w:r w:rsidRPr="00F922A0">
        <w:rPr>
          <w:spacing w:val="-13"/>
          <w:sz w:val="24"/>
        </w:rPr>
        <w:t xml:space="preserve"> </w:t>
      </w:r>
      <w:r w:rsidRPr="00F922A0">
        <w:rPr>
          <w:spacing w:val="-1"/>
          <w:sz w:val="24"/>
        </w:rPr>
        <w:t>использование</w:t>
      </w:r>
      <w:r w:rsidRPr="00F922A0">
        <w:rPr>
          <w:spacing w:val="-14"/>
          <w:sz w:val="24"/>
        </w:rPr>
        <w:t xml:space="preserve"> </w:t>
      </w:r>
      <w:r w:rsidRPr="00F922A0">
        <w:rPr>
          <w:spacing w:val="-1"/>
          <w:sz w:val="24"/>
        </w:rPr>
        <w:t>готовых</w:t>
      </w:r>
      <w:r w:rsidRPr="00F922A0">
        <w:rPr>
          <w:spacing w:val="-12"/>
          <w:sz w:val="24"/>
        </w:rPr>
        <w:t xml:space="preserve"> </w:t>
      </w:r>
      <w:r w:rsidRPr="00F922A0">
        <w:rPr>
          <w:sz w:val="24"/>
        </w:rPr>
        <w:t>прикладных</w:t>
      </w:r>
      <w:r w:rsidRPr="00F922A0">
        <w:rPr>
          <w:spacing w:val="-13"/>
          <w:sz w:val="24"/>
        </w:rPr>
        <w:t xml:space="preserve"> </w:t>
      </w:r>
      <w:r w:rsidRPr="00F922A0">
        <w:rPr>
          <w:sz w:val="24"/>
        </w:rPr>
        <w:t>компьютерных</w:t>
      </w:r>
      <w:r w:rsidRPr="00F922A0">
        <w:rPr>
          <w:spacing w:val="-12"/>
          <w:sz w:val="24"/>
        </w:rPr>
        <w:t xml:space="preserve"> </w:t>
      </w:r>
      <w:r w:rsidRPr="00F922A0">
        <w:rPr>
          <w:sz w:val="24"/>
        </w:rPr>
        <w:t>программ</w:t>
      </w:r>
      <w:r w:rsidRPr="00F922A0">
        <w:rPr>
          <w:spacing w:val="-13"/>
          <w:sz w:val="24"/>
        </w:rPr>
        <w:t xml:space="preserve"> </w:t>
      </w:r>
      <w:r w:rsidRPr="00F922A0">
        <w:rPr>
          <w:sz w:val="24"/>
        </w:rPr>
        <w:t>по</w:t>
      </w:r>
      <w:r w:rsidRPr="00F922A0">
        <w:rPr>
          <w:spacing w:val="-13"/>
          <w:sz w:val="24"/>
        </w:rPr>
        <w:t xml:space="preserve"> </w:t>
      </w:r>
      <w:r w:rsidRPr="00F922A0">
        <w:rPr>
          <w:sz w:val="24"/>
        </w:rPr>
        <w:t>выбранной</w:t>
      </w:r>
      <w:r w:rsidRPr="00F922A0">
        <w:rPr>
          <w:spacing w:val="-13"/>
          <w:sz w:val="24"/>
        </w:rPr>
        <w:t xml:space="preserve"> </w:t>
      </w:r>
      <w:r w:rsidRPr="00F922A0">
        <w:rPr>
          <w:sz w:val="24"/>
        </w:rPr>
        <w:t>специализации;</w:t>
      </w:r>
    </w:p>
    <w:p w:rsidR="00755FD3" w:rsidRPr="00F922A0" w:rsidRDefault="007E3FA8" w:rsidP="00366414">
      <w:pPr>
        <w:pStyle w:val="a5"/>
        <w:numPr>
          <w:ilvl w:val="1"/>
          <w:numId w:val="145"/>
        </w:numPr>
        <w:tabs>
          <w:tab w:val="left" w:pos="958"/>
        </w:tabs>
        <w:ind w:right="418"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компьютерно-математических</w:t>
      </w:r>
      <w:r w:rsidRPr="00F922A0">
        <w:rPr>
          <w:spacing w:val="1"/>
          <w:sz w:val="24"/>
        </w:rPr>
        <w:t xml:space="preserve"> </w:t>
      </w:r>
      <w:r w:rsidRPr="00F922A0">
        <w:rPr>
          <w:sz w:val="24"/>
        </w:rPr>
        <w:t>моделях</w:t>
      </w:r>
      <w:r w:rsidRPr="00F922A0">
        <w:rPr>
          <w:spacing w:val="1"/>
          <w:sz w:val="24"/>
        </w:rPr>
        <w:t xml:space="preserve"> </w:t>
      </w:r>
      <w:r w:rsidRPr="00F922A0">
        <w:rPr>
          <w:sz w:val="24"/>
        </w:rPr>
        <w:t>и</w:t>
      </w:r>
      <w:r w:rsidRPr="00F922A0">
        <w:rPr>
          <w:spacing w:val="1"/>
          <w:sz w:val="24"/>
        </w:rPr>
        <w:t xml:space="preserve"> </w:t>
      </w:r>
      <w:r w:rsidRPr="00F922A0">
        <w:rPr>
          <w:sz w:val="24"/>
        </w:rPr>
        <w:t>необходимости</w:t>
      </w:r>
      <w:r w:rsidRPr="00F922A0">
        <w:rPr>
          <w:spacing w:val="1"/>
          <w:sz w:val="24"/>
        </w:rPr>
        <w:t xml:space="preserve"> </w:t>
      </w:r>
      <w:r w:rsidRPr="00F922A0">
        <w:rPr>
          <w:sz w:val="24"/>
        </w:rPr>
        <w:t>анализа соответствия модели и моделируемого объекта (процесса); о способах хранения и простейшей</w:t>
      </w:r>
      <w:r w:rsidRPr="00F922A0">
        <w:rPr>
          <w:spacing w:val="-57"/>
          <w:sz w:val="24"/>
        </w:rPr>
        <w:t xml:space="preserve"> </w:t>
      </w:r>
      <w:r w:rsidRPr="00F922A0">
        <w:rPr>
          <w:sz w:val="24"/>
        </w:rPr>
        <w:t>обработке</w:t>
      </w:r>
      <w:r w:rsidRPr="00F922A0">
        <w:rPr>
          <w:spacing w:val="-3"/>
          <w:sz w:val="24"/>
        </w:rPr>
        <w:t xml:space="preserve"> </w:t>
      </w:r>
      <w:r w:rsidRPr="00F922A0">
        <w:rPr>
          <w:sz w:val="24"/>
        </w:rPr>
        <w:t>данных;</w:t>
      </w:r>
      <w:r w:rsidRPr="00F922A0">
        <w:rPr>
          <w:spacing w:val="-1"/>
          <w:sz w:val="24"/>
        </w:rPr>
        <w:t xml:space="preserve"> </w:t>
      </w:r>
      <w:r w:rsidRPr="00F922A0">
        <w:rPr>
          <w:sz w:val="24"/>
        </w:rPr>
        <w:t>понятия</w:t>
      </w:r>
      <w:r w:rsidRPr="00F922A0">
        <w:rPr>
          <w:spacing w:val="-2"/>
          <w:sz w:val="24"/>
        </w:rPr>
        <w:t xml:space="preserve"> </w:t>
      </w:r>
      <w:r w:rsidRPr="00F922A0">
        <w:rPr>
          <w:sz w:val="24"/>
        </w:rPr>
        <w:t>о</w:t>
      </w:r>
      <w:r w:rsidRPr="00F922A0">
        <w:rPr>
          <w:spacing w:val="-1"/>
          <w:sz w:val="24"/>
        </w:rPr>
        <w:t xml:space="preserve"> </w:t>
      </w:r>
      <w:r w:rsidRPr="00F922A0">
        <w:rPr>
          <w:sz w:val="24"/>
        </w:rPr>
        <w:t>базах</w:t>
      </w:r>
      <w:r w:rsidRPr="00F922A0">
        <w:rPr>
          <w:spacing w:val="1"/>
          <w:sz w:val="24"/>
        </w:rPr>
        <w:t xml:space="preserve"> </w:t>
      </w:r>
      <w:r w:rsidRPr="00F922A0">
        <w:rPr>
          <w:sz w:val="24"/>
        </w:rPr>
        <w:t>данных</w:t>
      </w:r>
      <w:r w:rsidRPr="00F922A0">
        <w:rPr>
          <w:spacing w:val="-3"/>
          <w:sz w:val="24"/>
        </w:rPr>
        <w:t xml:space="preserve"> </w:t>
      </w:r>
      <w:r w:rsidRPr="00F922A0">
        <w:rPr>
          <w:sz w:val="24"/>
        </w:rPr>
        <w:t>и</w:t>
      </w:r>
      <w:r w:rsidRPr="00F922A0">
        <w:rPr>
          <w:spacing w:val="-1"/>
          <w:sz w:val="24"/>
        </w:rPr>
        <w:t xml:space="preserve"> </w:t>
      </w:r>
      <w:r w:rsidRPr="00F922A0">
        <w:rPr>
          <w:sz w:val="24"/>
        </w:rPr>
        <w:t>средствах</w:t>
      </w:r>
      <w:r w:rsidRPr="00F922A0">
        <w:rPr>
          <w:spacing w:val="1"/>
          <w:sz w:val="24"/>
        </w:rPr>
        <w:t xml:space="preserve"> </w:t>
      </w:r>
      <w:r w:rsidRPr="00F922A0">
        <w:rPr>
          <w:sz w:val="24"/>
        </w:rPr>
        <w:t>доступа</w:t>
      </w:r>
      <w:r w:rsidRPr="00F922A0">
        <w:rPr>
          <w:spacing w:val="-3"/>
          <w:sz w:val="24"/>
        </w:rPr>
        <w:t xml:space="preserve"> </w:t>
      </w:r>
      <w:r w:rsidRPr="00F922A0">
        <w:rPr>
          <w:sz w:val="24"/>
        </w:rPr>
        <w:t>к</w:t>
      </w:r>
      <w:r w:rsidRPr="00F922A0">
        <w:rPr>
          <w:spacing w:val="-1"/>
          <w:sz w:val="24"/>
        </w:rPr>
        <w:t xml:space="preserve"> </w:t>
      </w:r>
      <w:r w:rsidRPr="00F922A0">
        <w:rPr>
          <w:sz w:val="24"/>
        </w:rPr>
        <w:t>ним, умений</w:t>
      </w:r>
      <w:r w:rsidRPr="00F922A0">
        <w:rPr>
          <w:spacing w:val="-1"/>
          <w:sz w:val="24"/>
        </w:rPr>
        <w:t xml:space="preserve"> </w:t>
      </w:r>
      <w:r w:rsidRPr="00F922A0">
        <w:rPr>
          <w:sz w:val="24"/>
        </w:rPr>
        <w:t>работать с</w:t>
      </w:r>
      <w:r w:rsidRPr="00F922A0">
        <w:rPr>
          <w:spacing w:val="-3"/>
          <w:sz w:val="24"/>
        </w:rPr>
        <w:t xml:space="preserve"> </w:t>
      </w:r>
      <w:r w:rsidRPr="00F922A0">
        <w:rPr>
          <w:sz w:val="24"/>
        </w:rPr>
        <w:t>ними;</w:t>
      </w:r>
    </w:p>
    <w:p w:rsidR="00755FD3" w:rsidRPr="00F922A0" w:rsidRDefault="007E3FA8" w:rsidP="00366414">
      <w:pPr>
        <w:pStyle w:val="a5"/>
        <w:numPr>
          <w:ilvl w:val="1"/>
          <w:numId w:val="145"/>
        </w:numPr>
        <w:tabs>
          <w:tab w:val="left" w:pos="860"/>
        </w:tabs>
        <w:ind w:left="859" w:hanging="260"/>
        <w:rPr>
          <w:sz w:val="24"/>
        </w:rPr>
      </w:pPr>
      <w:r w:rsidRPr="00F922A0">
        <w:rPr>
          <w:sz w:val="24"/>
        </w:rPr>
        <w:t>владение</w:t>
      </w:r>
      <w:r w:rsidRPr="00F922A0">
        <w:rPr>
          <w:spacing w:val="-4"/>
          <w:sz w:val="24"/>
        </w:rPr>
        <w:t xml:space="preserve"> </w:t>
      </w:r>
      <w:r w:rsidRPr="00F922A0">
        <w:rPr>
          <w:sz w:val="24"/>
        </w:rPr>
        <w:t>компьютерными</w:t>
      </w:r>
      <w:r w:rsidRPr="00F922A0">
        <w:rPr>
          <w:spacing w:val="-2"/>
          <w:sz w:val="24"/>
        </w:rPr>
        <w:t xml:space="preserve"> </w:t>
      </w:r>
      <w:r w:rsidRPr="00F922A0">
        <w:rPr>
          <w:sz w:val="24"/>
        </w:rPr>
        <w:t>средствами</w:t>
      </w:r>
      <w:r w:rsidRPr="00F922A0">
        <w:rPr>
          <w:spacing w:val="-2"/>
          <w:sz w:val="24"/>
        </w:rPr>
        <w:t xml:space="preserve"> </w:t>
      </w:r>
      <w:r w:rsidRPr="00F922A0">
        <w:rPr>
          <w:sz w:val="24"/>
        </w:rPr>
        <w:t>представления</w:t>
      </w:r>
      <w:r w:rsidRPr="00F922A0">
        <w:rPr>
          <w:spacing w:val="-2"/>
          <w:sz w:val="24"/>
        </w:rPr>
        <w:t xml:space="preserve"> </w:t>
      </w:r>
      <w:r w:rsidRPr="00F922A0">
        <w:rPr>
          <w:sz w:val="24"/>
        </w:rPr>
        <w:t>и</w:t>
      </w:r>
      <w:r w:rsidRPr="00F922A0">
        <w:rPr>
          <w:spacing w:val="-2"/>
          <w:sz w:val="24"/>
        </w:rPr>
        <w:t xml:space="preserve"> </w:t>
      </w:r>
      <w:r w:rsidRPr="00F922A0">
        <w:rPr>
          <w:sz w:val="24"/>
        </w:rPr>
        <w:t>анализа</w:t>
      </w:r>
      <w:r w:rsidRPr="00F922A0">
        <w:rPr>
          <w:spacing w:val="-4"/>
          <w:sz w:val="24"/>
        </w:rPr>
        <w:t xml:space="preserve"> </w:t>
      </w:r>
      <w:r w:rsidRPr="00F922A0">
        <w:rPr>
          <w:sz w:val="24"/>
        </w:rPr>
        <w:t>данных;</w:t>
      </w:r>
    </w:p>
    <w:p w:rsidR="00755FD3" w:rsidRPr="00F922A0" w:rsidRDefault="007E3FA8" w:rsidP="00366414">
      <w:pPr>
        <w:pStyle w:val="a5"/>
        <w:numPr>
          <w:ilvl w:val="1"/>
          <w:numId w:val="145"/>
        </w:numPr>
        <w:tabs>
          <w:tab w:val="left" w:pos="883"/>
        </w:tabs>
        <w:ind w:right="424" w:firstLine="0"/>
        <w:rPr>
          <w:sz w:val="24"/>
        </w:rPr>
      </w:pPr>
      <w:r w:rsidRPr="00F922A0">
        <w:rPr>
          <w:sz w:val="24"/>
        </w:rPr>
        <w:t>сформированность базовых навыков и умений по соблюдению требований техники безопасности,</w:t>
      </w:r>
      <w:r w:rsidRPr="00F922A0">
        <w:rPr>
          <w:spacing w:val="1"/>
          <w:sz w:val="24"/>
        </w:rPr>
        <w:t xml:space="preserve"> </w:t>
      </w:r>
      <w:r w:rsidRPr="00F922A0">
        <w:rPr>
          <w:sz w:val="24"/>
        </w:rPr>
        <w:t>гигиены и ресурсосбережения при работе со средствами информатизации; понимания основ правовых</w:t>
      </w:r>
      <w:r w:rsidRPr="00F922A0">
        <w:rPr>
          <w:spacing w:val="-57"/>
          <w:sz w:val="24"/>
        </w:rPr>
        <w:t xml:space="preserve"> </w:t>
      </w:r>
      <w:r w:rsidRPr="00F922A0">
        <w:rPr>
          <w:sz w:val="24"/>
        </w:rPr>
        <w:t>аспектов</w:t>
      </w:r>
      <w:r w:rsidRPr="00F922A0">
        <w:rPr>
          <w:spacing w:val="-1"/>
          <w:sz w:val="24"/>
        </w:rPr>
        <w:t xml:space="preserve"> </w:t>
      </w:r>
      <w:r w:rsidRPr="00F922A0">
        <w:rPr>
          <w:sz w:val="24"/>
        </w:rPr>
        <w:t>использования компьютерных</w:t>
      </w:r>
      <w:r w:rsidRPr="00F922A0">
        <w:rPr>
          <w:spacing w:val="-1"/>
          <w:sz w:val="24"/>
        </w:rPr>
        <w:t xml:space="preserve"> </w:t>
      </w:r>
      <w:r w:rsidRPr="00F922A0">
        <w:rPr>
          <w:sz w:val="24"/>
        </w:rPr>
        <w:t>программ</w:t>
      </w:r>
      <w:r w:rsidRPr="00F922A0">
        <w:rPr>
          <w:spacing w:val="-2"/>
          <w:sz w:val="24"/>
        </w:rPr>
        <w:t xml:space="preserve"> </w:t>
      </w:r>
      <w:r w:rsidRPr="00F922A0">
        <w:rPr>
          <w:sz w:val="24"/>
        </w:rPr>
        <w:t>и работы в</w:t>
      </w:r>
      <w:r w:rsidRPr="00F922A0">
        <w:rPr>
          <w:spacing w:val="-2"/>
          <w:sz w:val="24"/>
        </w:rPr>
        <w:t xml:space="preserve"> </w:t>
      </w:r>
      <w:r w:rsidRPr="00F922A0">
        <w:rPr>
          <w:sz w:val="24"/>
        </w:rPr>
        <w:t>Интернете.</w:t>
      </w:r>
    </w:p>
    <w:p w:rsidR="00755FD3" w:rsidRPr="00F922A0" w:rsidRDefault="007E3FA8">
      <w:pPr>
        <w:pStyle w:val="11"/>
        <w:spacing w:before="6" w:line="240" w:lineRule="auto"/>
        <w:ind w:left="1320"/>
        <w:jc w:val="left"/>
      </w:pPr>
      <w:r w:rsidRPr="00F922A0">
        <w:t>Информатика</w:t>
      </w:r>
    </w:p>
    <w:p w:rsidR="00755FD3" w:rsidRPr="00F922A0" w:rsidRDefault="007E3FA8">
      <w:pPr>
        <w:ind w:left="600" w:firstLine="720"/>
        <w:rPr>
          <w:b/>
          <w:sz w:val="24"/>
        </w:rPr>
      </w:pPr>
      <w:r w:rsidRPr="00F922A0">
        <w:rPr>
          <w:b/>
          <w:sz w:val="24"/>
        </w:rPr>
        <w:t>В</w:t>
      </w:r>
      <w:r w:rsidRPr="00F922A0">
        <w:rPr>
          <w:b/>
          <w:spacing w:val="52"/>
          <w:sz w:val="24"/>
        </w:rPr>
        <w:t xml:space="preserve"> </w:t>
      </w:r>
      <w:r w:rsidRPr="00F922A0">
        <w:rPr>
          <w:b/>
          <w:sz w:val="24"/>
        </w:rPr>
        <w:t>результате</w:t>
      </w:r>
      <w:r w:rsidRPr="00F922A0">
        <w:rPr>
          <w:b/>
          <w:spacing w:val="51"/>
          <w:sz w:val="24"/>
        </w:rPr>
        <w:t xml:space="preserve"> </w:t>
      </w:r>
      <w:r w:rsidRPr="00F922A0">
        <w:rPr>
          <w:b/>
          <w:sz w:val="24"/>
        </w:rPr>
        <w:t>изучения</w:t>
      </w:r>
      <w:r w:rsidRPr="00F922A0">
        <w:rPr>
          <w:b/>
          <w:spacing w:val="51"/>
          <w:sz w:val="24"/>
        </w:rPr>
        <w:t xml:space="preserve"> </w:t>
      </w:r>
      <w:r w:rsidRPr="00F922A0">
        <w:rPr>
          <w:b/>
          <w:sz w:val="24"/>
        </w:rPr>
        <w:t>учебного</w:t>
      </w:r>
      <w:r w:rsidRPr="00F922A0">
        <w:rPr>
          <w:b/>
          <w:spacing w:val="51"/>
          <w:sz w:val="24"/>
        </w:rPr>
        <w:t xml:space="preserve"> </w:t>
      </w:r>
      <w:r w:rsidRPr="00F922A0">
        <w:rPr>
          <w:b/>
          <w:sz w:val="24"/>
        </w:rPr>
        <w:t>предмета</w:t>
      </w:r>
      <w:r w:rsidRPr="00F922A0">
        <w:rPr>
          <w:b/>
          <w:spacing w:val="49"/>
          <w:sz w:val="24"/>
        </w:rPr>
        <w:t xml:space="preserve"> </w:t>
      </w:r>
      <w:r w:rsidRPr="00F922A0">
        <w:rPr>
          <w:b/>
          <w:sz w:val="24"/>
        </w:rPr>
        <w:t>«Информатика»</w:t>
      </w:r>
      <w:r w:rsidRPr="00F922A0">
        <w:rPr>
          <w:b/>
          <w:spacing w:val="49"/>
          <w:sz w:val="24"/>
        </w:rPr>
        <w:t xml:space="preserve"> </w:t>
      </w:r>
      <w:r w:rsidRPr="00F922A0">
        <w:rPr>
          <w:b/>
          <w:sz w:val="24"/>
        </w:rPr>
        <w:t>на</w:t>
      </w:r>
      <w:r w:rsidRPr="00F922A0">
        <w:rPr>
          <w:b/>
          <w:spacing w:val="51"/>
          <w:sz w:val="24"/>
        </w:rPr>
        <w:t xml:space="preserve"> </w:t>
      </w:r>
      <w:r w:rsidRPr="00F922A0">
        <w:rPr>
          <w:b/>
          <w:sz w:val="24"/>
        </w:rPr>
        <w:t>уровне</w:t>
      </w:r>
      <w:r w:rsidRPr="00F922A0">
        <w:rPr>
          <w:b/>
          <w:spacing w:val="51"/>
          <w:sz w:val="24"/>
        </w:rPr>
        <w:t xml:space="preserve"> </w:t>
      </w:r>
      <w:r w:rsidRPr="00F922A0">
        <w:rPr>
          <w:b/>
          <w:sz w:val="24"/>
        </w:rPr>
        <w:t>среднего</w:t>
      </w:r>
      <w:r w:rsidRPr="00F922A0">
        <w:rPr>
          <w:b/>
          <w:spacing w:val="51"/>
          <w:sz w:val="24"/>
        </w:rPr>
        <w:t xml:space="preserve"> </w:t>
      </w:r>
      <w:r w:rsidRPr="00F922A0">
        <w:rPr>
          <w:b/>
          <w:sz w:val="24"/>
        </w:rPr>
        <w:t>общего</w:t>
      </w:r>
      <w:r w:rsidRPr="00F922A0">
        <w:rPr>
          <w:b/>
          <w:spacing w:val="-57"/>
          <w:sz w:val="24"/>
        </w:rPr>
        <w:t xml:space="preserve"> </w:t>
      </w:r>
      <w:r w:rsidRPr="00F922A0">
        <w:rPr>
          <w:b/>
          <w:sz w:val="24"/>
        </w:rPr>
        <w:t>образования:</w:t>
      </w:r>
    </w:p>
    <w:p w:rsidR="00755FD3" w:rsidRPr="00F922A0" w:rsidRDefault="007E3FA8">
      <w:pPr>
        <w:pStyle w:val="11"/>
        <w:spacing w:line="275" w:lineRule="exact"/>
        <w:ind w:left="1320"/>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rsidP="00366414">
      <w:pPr>
        <w:pStyle w:val="a5"/>
        <w:numPr>
          <w:ilvl w:val="0"/>
          <w:numId w:val="84"/>
        </w:numPr>
        <w:tabs>
          <w:tab w:val="left" w:pos="1321"/>
        </w:tabs>
        <w:spacing w:before="1" w:line="237" w:lineRule="auto"/>
        <w:ind w:right="426" w:firstLine="0"/>
        <w:rPr>
          <w:sz w:val="24"/>
        </w:rPr>
      </w:pPr>
      <w:r w:rsidRPr="00F922A0">
        <w:rPr>
          <w:sz w:val="24"/>
        </w:rPr>
        <w:t>определять информационный объем графических и звуковых данных при заданных условиях</w:t>
      </w:r>
      <w:r w:rsidRPr="00F922A0">
        <w:rPr>
          <w:spacing w:val="1"/>
          <w:sz w:val="24"/>
        </w:rPr>
        <w:t xml:space="preserve"> </w:t>
      </w:r>
      <w:r w:rsidRPr="00F922A0">
        <w:rPr>
          <w:sz w:val="24"/>
        </w:rPr>
        <w:t>дискретизации;</w:t>
      </w:r>
    </w:p>
    <w:p w:rsidR="00755FD3" w:rsidRPr="00F922A0" w:rsidRDefault="007E3FA8" w:rsidP="00366414">
      <w:pPr>
        <w:pStyle w:val="a5"/>
        <w:numPr>
          <w:ilvl w:val="0"/>
          <w:numId w:val="84"/>
        </w:numPr>
        <w:tabs>
          <w:tab w:val="left" w:pos="1321"/>
        </w:tabs>
        <w:spacing w:before="4" w:line="237" w:lineRule="auto"/>
        <w:ind w:right="419" w:firstLine="0"/>
        <w:rPr>
          <w:sz w:val="24"/>
        </w:rPr>
      </w:pPr>
      <w:r w:rsidRPr="00F922A0">
        <w:rPr>
          <w:sz w:val="24"/>
        </w:rPr>
        <w:t>строить</w:t>
      </w:r>
      <w:r w:rsidRPr="00F922A0">
        <w:rPr>
          <w:spacing w:val="-6"/>
          <w:sz w:val="24"/>
        </w:rPr>
        <w:t xml:space="preserve"> </w:t>
      </w:r>
      <w:r w:rsidRPr="00F922A0">
        <w:rPr>
          <w:sz w:val="24"/>
        </w:rPr>
        <w:t>логическое</w:t>
      </w:r>
      <w:r w:rsidRPr="00F922A0">
        <w:rPr>
          <w:spacing w:val="-7"/>
          <w:sz w:val="24"/>
        </w:rPr>
        <w:t xml:space="preserve"> </w:t>
      </w:r>
      <w:r w:rsidRPr="00F922A0">
        <w:rPr>
          <w:sz w:val="24"/>
        </w:rPr>
        <w:t>выражение</w:t>
      </w:r>
      <w:r w:rsidRPr="00F922A0">
        <w:rPr>
          <w:spacing w:val="-7"/>
          <w:sz w:val="24"/>
        </w:rPr>
        <w:t xml:space="preserve"> </w:t>
      </w:r>
      <w:r w:rsidRPr="00F922A0">
        <w:rPr>
          <w:sz w:val="24"/>
        </w:rPr>
        <w:t>по</w:t>
      </w:r>
      <w:r w:rsidRPr="00F922A0">
        <w:rPr>
          <w:spacing w:val="-6"/>
          <w:sz w:val="24"/>
        </w:rPr>
        <w:t xml:space="preserve"> </w:t>
      </w:r>
      <w:r w:rsidRPr="00F922A0">
        <w:rPr>
          <w:sz w:val="24"/>
        </w:rPr>
        <w:t>заданной</w:t>
      </w:r>
      <w:r w:rsidRPr="00F922A0">
        <w:rPr>
          <w:spacing w:val="-5"/>
          <w:sz w:val="24"/>
        </w:rPr>
        <w:t xml:space="preserve"> </w:t>
      </w:r>
      <w:r w:rsidRPr="00F922A0">
        <w:rPr>
          <w:sz w:val="24"/>
        </w:rPr>
        <w:t>таблице</w:t>
      </w:r>
      <w:r w:rsidRPr="00F922A0">
        <w:rPr>
          <w:spacing w:val="-7"/>
          <w:sz w:val="24"/>
        </w:rPr>
        <w:t xml:space="preserve"> </w:t>
      </w:r>
      <w:r w:rsidRPr="00F922A0">
        <w:rPr>
          <w:sz w:val="24"/>
        </w:rPr>
        <w:t>истинности;</w:t>
      </w:r>
      <w:r w:rsidRPr="00F922A0">
        <w:rPr>
          <w:spacing w:val="-7"/>
          <w:sz w:val="24"/>
        </w:rPr>
        <w:t xml:space="preserve"> </w:t>
      </w:r>
      <w:r w:rsidRPr="00F922A0">
        <w:rPr>
          <w:sz w:val="24"/>
        </w:rPr>
        <w:t>решать</w:t>
      </w:r>
      <w:r w:rsidRPr="00F922A0">
        <w:rPr>
          <w:spacing w:val="-5"/>
          <w:sz w:val="24"/>
        </w:rPr>
        <w:t xml:space="preserve"> </w:t>
      </w:r>
      <w:r w:rsidRPr="00F922A0">
        <w:rPr>
          <w:sz w:val="24"/>
        </w:rPr>
        <w:t>несложные</w:t>
      </w:r>
      <w:r w:rsidRPr="00F922A0">
        <w:rPr>
          <w:spacing w:val="-8"/>
          <w:sz w:val="24"/>
        </w:rPr>
        <w:t xml:space="preserve"> </w:t>
      </w:r>
      <w:r w:rsidRPr="00F922A0">
        <w:rPr>
          <w:sz w:val="24"/>
        </w:rPr>
        <w:t>логические</w:t>
      </w:r>
      <w:r w:rsidRPr="00F922A0">
        <w:rPr>
          <w:spacing w:val="-58"/>
          <w:sz w:val="24"/>
        </w:rPr>
        <w:t xml:space="preserve"> </w:t>
      </w:r>
      <w:r w:rsidRPr="00F922A0">
        <w:rPr>
          <w:sz w:val="24"/>
        </w:rPr>
        <w:t>уравнения;</w:t>
      </w:r>
    </w:p>
    <w:p w:rsidR="00755FD3" w:rsidRPr="00F922A0" w:rsidRDefault="007E3FA8" w:rsidP="00366414">
      <w:pPr>
        <w:pStyle w:val="a5"/>
        <w:numPr>
          <w:ilvl w:val="0"/>
          <w:numId w:val="84"/>
        </w:numPr>
        <w:tabs>
          <w:tab w:val="left" w:pos="1321"/>
        </w:tabs>
        <w:spacing w:before="3" w:line="293" w:lineRule="exact"/>
        <w:ind w:left="1320"/>
        <w:rPr>
          <w:sz w:val="24"/>
        </w:rPr>
      </w:pPr>
      <w:r w:rsidRPr="00F922A0">
        <w:rPr>
          <w:sz w:val="24"/>
        </w:rPr>
        <w:t>находить</w:t>
      </w:r>
      <w:r w:rsidRPr="00F922A0">
        <w:rPr>
          <w:spacing w:val="-3"/>
          <w:sz w:val="24"/>
        </w:rPr>
        <w:t xml:space="preserve"> </w:t>
      </w:r>
      <w:r w:rsidRPr="00F922A0">
        <w:rPr>
          <w:sz w:val="24"/>
        </w:rPr>
        <w:t>оптимальный</w:t>
      </w:r>
      <w:r w:rsidRPr="00F922A0">
        <w:rPr>
          <w:spacing w:val="-5"/>
          <w:sz w:val="24"/>
        </w:rPr>
        <w:t xml:space="preserve"> </w:t>
      </w:r>
      <w:r w:rsidRPr="00F922A0">
        <w:rPr>
          <w:sz w:val="24"/>
        </w:rPr>
        <w:t>путь</w:t>
      </w:r>
      <w:r w:rsidRPr="00F922A0">
        <w:rPr>
          <w:spacing w:val="-2"/>
          <w:sz w:val="24"/>
        </w:rPr>
        <w:t xml:space="preserve"> </w:t>
      </w:r>
      <w:r w:rsidRPr="00F922A0">
        <w:rPr>
          <w:sz w:val="24"/>
        </w:rPr>
        <w:t>во</w:t>
      </w:r>
      <w:r w:rsidRPr="00F922A0">
        <w:rPr>
          <w:spacing w:val="-4"/>
          <w:sz w:val="24"/>
        </w:rPr>
        <w:t xml:space="preserve"> </w:t>
      </w:r>
      <w:r w:rsidRPr="00F922A0">
        <w:rPr>
          <w:sz w:val="24"/>
        </w:rPr>
        <w:t>взвешенном</w:t>
      </w:r>
      <w:r w:rsidRPr="00F922A0">
        <w:rPr>
          <w:spacing w:val="-6"/>
          <w:sz w:val="24"/>
        </w:rPr>
        <w:t xml:space="preserve"> </w:t>
      </w:r>
      <w:r w:rsidRPr="00F922A0">
        <w:rPr>
          <w:sz w:val="24"/>
        </w:rPr>
        <w:t>графе;</w:t>
      </w:r>
    </w:p>
    <w:p w:rsidR="00755FD3" w:rsidRPr="00F922A0" w:rsidRDefault="007E3FA8" w:rsidP="00366414">
      <w:pPr>
        <w:pStyle w:val="a5"/>
        <w:numPr>
          <w:ilvl w:val="0"/>
          <w:numId w:val="84"/>
        </w:numPr>
        <w:tabs>
          <w:tab w:val="left" w:pos="1321"/>
        </w:tabs>
        <w:ind w:right="420" w:firstLine="0"/>
        <w:rPr>
          <w:sz w:val="24"/>
        </w:rPr>
      </w:pPr>
      <w:r w:rsidRPr="00F922A0">
        <w:rPr>
          <w:sz w:val="24"/>
        </w:rPr>
        <w:t>определять</w:t>
      </w:r>
      <w:r w:rsidRPr="00F922A0">
        <w:rPr>
          <w:spacing w:val="1"/>
          <w:sz w:val="24"/>
        </w:rPr>
        <w:t xml:space="preserve"> </w:t>
      </w:r>
      <w:r w:rsidRPr="00F922A0">
        <w:rPr>
          <w:sz w:val="24"/>
        </w:rPr>
        <w:t>результат</w:t>
      </w:r>
      <w:r w:rsidRPr="00F922A0">
        <w:rPr>
          <w:spacing w:val="1"/>
          <w:sz w:val="24"/>
        </w:rPr>
        <w:t xml:space="preserve"> </w:t>
      </w:r>
      <w:r w:rsidRPr="00F922A0">
        <w:rPr>
          <w:sz w:val="24"/>
        </w:rPr>
        <w:t>выполнения</w:t>
      </w:r>
      <w:r w:rsidRPr="00F922A0">
        <w:rPr>
          <w:spacing w:val="1"/>
          <w:sz w:val="24"/>
        </w:rPr>
        <w:t xml:space="preserve"> </w:t>
      </w:r>
      <w:r w:rsidRPr="00F922A0">
        <w:rPr>
          <w:sz w:val="24"/>
        </w:rPr>
        <w:t>алгоритма</w:t>
      </w:r>
      <w:r w:rsidRPr="00F922A0">
        <w:rPr>
          <w:spacing w:val="1"/>
          <w:sz w:val="24"/>
        </w:rPr>
        <w:t xml:space="preserve"> </w:t>
      </w:r>
      <w:r w:rsidRPr="00F922A0">
        <w:rPr>
          <w:sz w:val="24"/>
        </w:rPr>
        <w:t>при</w:t>
      </w:r>
      <w:r w:rsidRPr="00F922A0">
        <w:rPr>
          <w:spacing w:val="1"/>
          <w:sz w:val="24"/>
        </w:rPr>
        <w:t xml:space="preserve"> </w:t>
      </w:r>
      <w:r w:rsidRPr="00F922A0">
        <w:rPr>
          <w:sz w:val="24"/>
        </w:rPr>
        <w:t>заданных</w:t>
      </w:r>
      <w:r w:rsidRPr="00F922A0">
        <w:rPr>
          <w:spacing w:val="1"/>
          <w:sz w:val="24"/>
        </w:rPr>
        <w:t xml:space="preserve"> </w:t>
      </w:r>
      <w:r w:rsidRPr="00F922A0">
        <w:rPr>
          <w:sz w:val="24"/>
        </w:rPr>
        <w:t>исходных</w:t>
      </w:r>
      <w:r w:rsidRPr="00F922A0">
        <w:rPr>
          <w:spacing w:val="1"/>
          <w:sz w:val="24"/>
        </w:rPr>
        <w:t xml:space="preserve"> </w:t>
      </w:r>
      <w:r w:rsidRPr="00F922A0">
        <w:rPr>
          <w:sz w:val="24"/>
        </w:rPr>
        <w:t>данных;</w:t>
      </w:r>
      <w:r w:rsidRPr="00F922A0">
        <w:rPr>
          <w:spacing w:val="1"/>
          <w:sz w:val="24"/>
        </w:rPr>
        <w:t xml:space="preserve"> </w:t>
      </w:r>
      <w:r w:rsidRPr="00F922A0">
        <w:rPr>
          <w:sz w:val="24"/>
        </w:rPr>
        <w:t>узнавать</w:t>
      </w:r>
      <w:r w:rsidRPr="00F922A0">
        <w:rPr>
          <w:spacing w:val="1"/>
          <w:sz w:val="24"/>
        </w:rPr>
        <w:t xml:space="preserve"> </w:t>
      </w:r>
      <w:r w:rsidRPr="00F922A0">
        <w:rPr>
          <w:sz w:val="24"/>
        </w:rPr>
        <w:t>изученные алгоритмы</w:t>
      </w:r>
      <w:r w:rsidRPr="00F922A0">
        <w:rPr>
          <w:spacing w:val="1"/>
          <w:sz w:val="24"/>
        </w:rPr>
        <w:t xml:space="preserve"> </w:t>
      </w:r>
      <w:r w:rsidRPr="00F922A0">
        <w:rPr>
          <w:sz w:val="24"/>
        </w:rPr>
        <w:t>обработки</w:t>
      </w:r>
      <w:r w:rsidRPr="00F922A0">
        <w:rPr>
          <w:spacing w:val="1"/>
          <w:sz w:val="24"/>
        </w:rPr>
        <w:t xml:space="preserve"> </w:t>
      </w:r>
      <w:r w:rsidRPr="00F922A0">
        <w:rPr>
          <w:sz w:val="24"/>
        </w:rPr>
        <w:t>чисел</w:t>
      </w:r>
      <w:r w:rsidRPr="00F922A0">
        <w:rPr>
          <w:spacing w:val="1"/>
          <w:sz w:val="24"/>
        </w:rPr>
        <w:t xml:space="preserve"> </w:t>
      </w:r>
      <w:r w:rsidRPr="00F922A0">
        <w:rPr>
          <w:sz w:val="24"/>
        </w:rPr>
        <w:t>и</w:t>
      </w:r>
      <w:r w:rsidRPr="00F922A0">
        <w:rPr>
          <w:spacing w:val="1"/>
          <w:sz w:val="24"/>
        </w:rPr>
        <w:t xml:space="preserve"> </w:t>
      </w:r>
      <w:r w:rsidRPr="00F922A0">
        <w:rPr>
          <w:sz w:val="24"/>
        </w:rPr>
        <w:t>числовых</w:t>
      </w:r>
      <w:r w:rsidRPr="00F922A0">
        <w:rPr>
          <w:spacing w:val="1"/>
          <w:sz w:val="24"/>
        </w:rPr>
        <w:t xml:space="preserve"> </w:t>
      </w:r>
      <w:r w:rsidRPr="00F922A0">
        <w:rPr>
          <w:sz w:val="24"/>
        </w:rPr>
        <w:t>последовательностей;</w:t>
      </w:r>
      <w:r w:rsidRPr="00F922A0">
        <w:rPr>
          <w:spacing w:val="1"/>
          <w:sz w:val="24"/>
        </w:rPr>
        <w:t xml:space="preserve"> </w:t>
      </w:r>
      <w:r w:rsidRPr="00F922A0">
        <w:rPr>
          <w:sz w:val="24"/>
        </w:rPr>
        <w:t>создавать</w:t>
      </w:r>
      <w:r w:rsidRPr="00F922A0">
        <w:rPr>
          <w:spacing w:val="1"/>
          <w:sz w:val="24"/>
        </w:rPr>
        <w:t xml:space="preserve"> </w:t>
      </w:r>
      <w:r w:rsidRPr="00F922A0">
        <w:rPr>
          <w:sz w:val="24"/>
        </w:rPr>
        <w:t>на их</w:t>
      </w:r>
      <w:r w:rsidRPr="00F922A0">
        <w:rPr>
          <w:spacing w:val="1"/>
          <w:sz w:val="24"/>
        </w:rPr>
        <w:t xml:space="preserve"> </w:t>
      </w:r>
      <w:r w:rsidRPr="00F922A0">
        <w:rPr>
          <w:sz w:val="24"/>
        </w:rPr>
        <w:t>основе</w:t>
      </w:r>
      <w:r w:rsidRPr="00F922A0">
        <w:rPr>
          <w:spacing w:val="1"/>
          <w:sz w:val="24"/>
        </w:rPr>
        <w:t xml:space="preserve"> </w:t>
      </w:r>
      <w:r w:rsidRPr="00F922A0">
        <w:rPr>
          <w:sz w:val="24"/>
        </w:rPr>
        <w:t>несложные программы анализа данных; читать и понимать несложные программы, написанные на</w:t>
      </w:r>
      <w:r w:rsidRPr="00F922A0">
        <w:rPr>
          <w:spacing w:val="1"/>
          <w:sz w:val="24"/>
        </w:rPr>
        <w:t xml:space="preserve"> </w:t>
      </w:r>
      <w:r w:rsidRPr="00F922A0">
        <w:rPr>
          <w:sz w:val="24"/>
        </w:rPr>
        <w:t>выбранном</w:t>
      </w:r>
      <w:r w:rsidRPr="00F922A0">
        <w:rPr>
          <w:spacing w:val="-2"/>
          <w:sz w:val="24"/>
        </w:rPr>
        <w:t xml:space="preserve"> </w:t>
      </w:r>
      <w:r w:rsidRPr="00F922A0">
        <w:rPr>
          <w:sz w:val="24"/>
        </w:rPr>
        <w:t>для</w:t>
      </w:r>
      <w:r w:rsidRPr="00F922A0">
        <w:rPr>
          <w:spacing w:val="-1"/>
          <w:sz w:val="24"/>
        </w:rPr>
        <w:t xml:space="preserve"> </w:t>
      </w:r>
      <w:r w:rsidRPr="00F922A0">
        <w:rPr>
          <w:sz w:val="24"/>
        </w:rPr>
        <w:t>изучения</w:t>
      </w:r>
      <w:r w:rsidRPr="00F922A0">
        <w:rPr>
          <w:spacing w:val="2"/>
          <w:sz w:val="24"/>
        </w:rPr>
        <w:t xml:space="preserve"> </w:t>
      </w:r>
      <w:r w:rsidRPr="00F922A0">
        <w:rPr>
          <w:sz w:val="24"/>
        </w:rPr>
        <w:t>универсальном</w:t>
      </w:r>
      <w:r w:rsidRPr="00F922A0">
        <w:rPr>
          <w:spacing w:val="-2"/>
          <w:sz w:val="24"/>
        </w:rPr>
        <w:t xml:space="preserve"> </w:t>
      </w:r>
      <w:r w:rsidRPr="00F922A0">
        <w:rPr>
          <w:sz w:val="24"/>
        </w:rPr>
        <w:t>алгоритмическом</w:t>
      </w:r>
      <w:r w:rsidRPr="00F922A0">
        <w:rPr>
          <w:spacing w:val="-2"/>
          <w:sz w:val="24"/>
        </w:rPr>
        <w:t xml:space="preserve"> </w:t>
      </w:r>
      <w:r w:rsidRPr="00F922A0">
        <w:rPr>
          <w:sz w:val="24"/>
        </w:rPr>
        <w:t>языке высокого уровня;</w:t>
      </w:r>
    </w:p>
    <w:p w:rsidR="00755FD3" w:rsidRPr="00F922A0" w:rsidRDefault="007E3FA8" w:rsidP="00366414">
      <w:pPr>
        <w:pStyle w:val="a5"/>
        <w:numPr>
          <w:ilvl w:val="0"/>
          <w:numId w:val="84"/>
        </w:numPr>
        <w:tabs>
          <w:tab w:val="left" w:pos="1321"/>
        </w:tabs>
        <w:spacing w:before="1" w:line="237" w:lineRule="auto"/>
        <w:ind w:right="423" w:firstLine="0"/>
        <w:rPr>
          <w:sz w:val="24"/>
        </w:rPr>
      </w:pPr>
      <w:r w:rsidRPr="00F922A0">
        <w:rPr>
          <w:sz w:val="24"/>
        </w:rPr>
        <w:t>выполнять</w:t>
      </w:r>
      <w:r w:rsidRPr="00F922A0">
        <w:rPr>
          <w:spacing w:val="1"/>
          <w:sz w:val="24"/>
        </w:rPr>
        <w:t xml:space="preserve"> </w:t>
      </w:r>
      <w:r w:rsidRPr="00F922A0">
        <w:rPr>
          <w:sz w:val="24"/>
        </w:rPr>
        <w:t>пошагово</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компьютера</w:t>
      </w:r>
      <w:r w:rsidRPr="00F922A0">
        <w:rPr>
          <w:spacing w:val="1"/>
          <w:sz w:val="24"/>
        </w:rPr>
        <w:t xml:space="preserve"> </w:t>
      </w:r>
      <w:r w:rsidRPr="00F922A0">
        <w:rPr>
          <w:sz w:val="24"/>
        </w:rPr>
        <w:t>или</w:t>
      </w:r>
      <w:r w:rsidRPr="00F922A0">
        <w:rPr>
          <w:spacing w:val="1"/>
          <w:sz w:val="24"/>
        </w:rPr>
        <w:t xml:space="preserve"> </w:t>
      </w:r>
      <w:r w:rsidRPr="00F922A0">
        <w:rPr>
          <w:sz w:val="24"/>
        </w:rPr>
        <w:t>вручную)</w:t>
      </w:r>
      <w:r w:rsidRPr="00F922A0">
        <w:rPr>
          <w:spacing w:val="1"/>
          <w:sz w:val="24"/>
        </w:rPr>
        <w:t xml:space="preserve"> </w:t>
      </w:r>
      <w:r w:rsidRPr="00F922A0">
        <w:rPr>
          <w:sz w:val="24"/>
        </w:rPr>
        <w:t>несложные</w:t>
      </w:r>
      <w:r w:rsidRPr="00F922A0">
        <w:rPr>
          <w:spacing w:val="1"/>
          <w:sz w:val="24"/>
        </w:rPr>
        <w:t xml:space="preserve"> </w:t>
      </w:r>
      <w:r w:rsidRPr="00F922A0">
        <w:rPr>
          <w:sz w:val="24"/>
        </w:rPr>
        <w:t>алгоритмы</w:t>
      </w:r>
      <w:r w:rsidRPr="00F922A0">
        <w:rPr>
          <w:spacing w:val="1"/>
          <w:sz w:val="24"/>
        </w:rPr>
        <w:t xml:space="preserve"> </w:t>
      </w:r>
      <w:r w:rsidRPr="00F922A0">
        <w:rPr>
          <w:sz w:val="24"/>
        </w:rPr>
        <w:t>управления</w:t>
      </w:r>
      <w:r w:rsidRPr="00F922A0">
        <w:rPr>
          <w:spacing w:val="-1"/>
          <w:sz w:val="24"/>
        </w:rPr>
        <w:t xml:space="preserve"> </w:t>
      </w:r>
      <w:r w:rsidRPr="00F922A0">
        <w:rPr>
          <w:sz w:val="24"/>
        </w:rPr>
        <w:t>исполнителями и анализа</w:t>
      </w:r>
      <w:r w:rsidRPr="00F922A0">
        <w:rPr>
          <w:spacing w:val="-2"/>
          <w:sz w:val="24"/>
        </w:rPr>
        <w:t xml:space="preserve"> </w:t>
      </w:r>
      <w:r w:rsidRPr="00F922A0">
        <w:rPr>
          <w:sz w:val="24"/>
        </w:rPr>
        <w:t>числовых</w:t>
      </w:r>
      <w:r w:rsidRPr="00F922A0">
        <w:rPr>
          <w:spacing w:val="2"/>
          <w:sz w:val="24"/>
        </w:rPr>
        <w:t xml:space="preserve"> </w:t>
      </w:r>
      <w:r w:rsidRPr="00F922A0">
        <w:rPr>
          <w:sz w:val="24"/>
        </w:rPr>
        <w:t>и</w:t>
      </w:r>
      <w:r w:rsidRPr="00F922A0">
        <w:rPr>
          <w:spacing w:val="-2"/>
          <w:sz w:val="24"/>
        </w:rPr>
        <w:t xml:space="preserve"> </w:t>
      </w:r>
      <w:r w:rsidRPr="00F922A0">
        <w:rPr>
          <w:sz w:val="24"/>
        </w:rPr>
        <w:t>текстовых</w:t>
      </w:r>
      <w:r w:rsidRPr="00F922A0">
        <w:rPr>
          <w:spacing w:val="3"/>
          <w:sz w:val="24"/>
        </w:rPr>
        <w:t xml:space="preserve"> </w:t>
      </w:r>
      <w:r w:rsidRPr="00F922A0">
        <w:rPr>
          <w:sz w:val="24"/>
        </w:rPr>
        <w:t>данных;</w:t>
      </w:r>
    </w:p>
    <w:p w:rsidR="00755FD3" w:rsidRPr="00F922A0" w:rsidRDefault="007E3FA8" w:rsidP="00366414">
      <w:pPr>
        <w:pStyle w:val="a5"/>
        <w:numPr>
          <w:ilvl w:val="0"/>
          <w:numId w:val="84"/>
        </w:numPr>
        <w:tabs>
          <w:tab w:val="left" w:pos="1321"/>
        </w:tabs>
        <w:spacing w:before="2"/>
        <w:ind w:right="419" w:firstLine="0"/>
        <w:rPr>
          <w:sz w:val="24"/>
        </w:rPr>
      </w:pPr>
      <w:r w:rsidRPr="00F922A0">
        <w:rPr>
          <w:sz w:val="24"/>
        </w:rPr>
        <w:t>создавать</w:t>
      </w:r>
      <w:r w:rsidRPr="00F922A0">
        <w:rPr>
          <w:spacing w:val="-7"/>
          <w:sz w:val="24"/>
        </w:rPr>
        <w:t xml:space="preserve"> </w:t>
      </w:r>
      <w:r w:rsidRPr="00F922A0">
        <w:rPr>
          <w:sz w:val="24"/>
        </w:rPr>
        <w:t>на</w:t>
      </w:r>
      <w:r w:rsidRPr="00F922A0">
        <w:rPr>
          <w:spacing w:val="-8"/>
          <w:sz w:val="24"/>
        </w:rPr>
        <w:t xml:space="preserve"> </w:t>
      </w:r>
      <w:r w:rsidRPr="00F922A0">
        <w:rPr>
          <w:sz w:val="24"/>
        </w:rPr>
        <w:t>алгоритмическом</w:t>
      </w:r>
      <w:r w:rsidRPr="00F922A0">
        <w:rPr>
          <w:spacing w:val="-9"/>
          <w:sz w:val="24"/>
        </w:rPr>
        <w:t xml:space="preserve"> </w:t>
      </w:r>
      <w:r w:rsidRPr="00F922A0">
        <w:rPr>
          <w:sz w:val="24"/>
        </w:rPr>
        <w:t>языке</w:t>
      </w:r>
      <w:r w:rsidRPr="00F922A0">
        <w:rPr>
          <w:spacing w:val="-8"/>
          <w:sz w:val="24"/>
        </w:rPr>
        <w:t xml:space="preserve"> </w:t>
      </w:r>
      <w:r w:rsidRPr="00F922A0">
        <w:rPr>
          <w:sz w:val="24"/>
        </w:rPr>
        <w:t>программы</w:t>
      </w:r>
      <w:r w:rsidRPr="00F922A0">
        <w:rPr>
          <w:spacing w:val="-9"/>
          <w:sz w:val="24"/>
        </w:rPr>
        <w:t xml:space="preserve"> </w:t>
      </w:r>
      <w:r w:rsidRPr="00F922A0">
        <w:rPr>
          <w:sz w:val="24"/>
        </w:rPr>
        <w:t>для</w:t>
      </w:r>
      <w:r w:rsidRPr="00F922A0">
        <w:rPr>
          <w:spacing w:val="-7"/>
          <w:sz w:val="24"/>
        </w:rPr>
        <w:t xml:space="preserve"> </w:t>
      </w:r>
      <w:r w:rsidRPr="00F922A0">
        <w:rPr>
          <w:sz w:val="24"/>
        </w:rPr>
        <w:t>решения</w:t>
      </w:r>
      <w:r w:rsidRPr="00F922A0">
        <w:rPr>
          <w:spacing w:val="-10"/>
          <w:sz w:val="24"/>
        </w:rPr>
        <w:t xml:space="preserve"> </w:t>
      </w:r>
      <w:r w:rsidRPr="00F922A0">
        <w:rPr>
          <w:sz w:val="24"/>
        </w:rPr>
        <w:t>типовых</w:t>
      </w:r>
      <w:r w:rsidRPr="00F922A0">
        <w:rPr>
          <w:spacing w:val="-8"/>
          <w:sz w:val="24"/>
        </w:rPr>
        <w:t xml:space="preserve"> </w:t>
      </w:r>
      <w:r w:rsidRPr="00F922A0">
        <w:rPr>
          <w:sz w:val="24"/>
        </w:rPr>
        <w:t>задач</w:t>
      </w:r>
      <w:r w:rsidRPr="00F922A0">
        <w:rPr>
          <w:spacing w:val="-8"/>
          <w:sz w:val="24"/>
        </w:rPr>
        <w:t xml:space="preserve"> </w:t>
      </w:r>
      <w:r w:rsidRPr="00F922A0">
        <w:rPr>
          <w:sz w:val="24"/>
        </w:rPr>
        <w:t>базового</w:t>
      </w:r>
      <w:r w:rsidRPr="00F922A0">
        <w:rPr>
          <w:spacing w:val="-6"/>
          <w:sz w:val="24"/>
        </w:rPr>
        <w:t xml:space="preserve"> </w:t>
      </w:r>
      <w:r w:rsidRPr="00F922A0">
        <w:rPr>
          <w:sz w:val="24"/>
        </w:rPr>
        <w:t>уровня</w:t>
      </w:r>
      <w:r w:rsidRPr="00F922A0">
        <w:rPr>
          <w:spacing w:val="-7"/>
          <w:sz w:val="24"/>
        </w:rPr>
        <w:t xml:space="preserve"> </w:t>
      </w:r>
      <w:r w:rsidRPr="00F922A0">
        <w:rPr>
          <w:sz w:val="24"/>
        </w:rPr>
        <w:t>из</w:t>
      </w:r>
      <w:r w:rsidRPr="00F922A0">
        <w:rPr>
          <w:spacing w:val="-58"/>
          <w:sz w:val="24"/>
        </w:rPr>
        <w:t xml:space="preserve"> </w:t>
      </w:r>
      <w:r w:rsidRPr="00F922A0">
        <w:rPr>
          <w:sz w:val="24"/>
        </w:rPr>
        <w:t>различных предметных</w:t>
      </w:r>
      <w:r w:rsidRPr="00F922A0">
        <w:rPr>
          <w:spacing w:val="-1"/>
          <w:sz w:val="24"/>
        </w:rPr>
        <w:t xml:space="preserve"> </w:t>
      </w:r>
      <w:r w:rsidRPr="00F922A0">
        <w:rPr>
          <w:sz w:val="24"/>
        </w:rPr>
        <w:t>областей</w:t>
      </w:r>
      <w:r w:rsidRPr="00F922A0">
        <w:rPr>
          <w:spacing w:val="-1"/>
          <w:sz w:val="24"/>
        </w:rPr>
        <w:t xml:space="preserve"> </w:t>
      </w:r>
      <w:r w:rsidRPr="00F922A0">
        <w:rPr>
          <w:sz w:val="24"/>
        </w:rPr>
        <w:t>с</w:t>
      </w:r>
      <w:r w:rsidRPr="00F922A0">
        <w:rPr>
          <w:spacing w:val="-3"/>
          <w:sz w:val="24"/>
        </w:rPr>
        <w:t xml:space="preserve"> </w:t>
      </w:r>
      <w:r w:rsidRPr="00F922A0">
        <w:rPr>
          <w:sz w:val="24"/>
        </w:rPr>
        <w:t>использованием</w:t>
      </w:r>
      <w:r w:rsidRPr="00F922A0">
        <w:rPr>
          <w:spacing w:val="-2"/>
          <w:sz w:val="24"/>
        </w:rPr>
        <w:t xml:space="preserve"> </w:t>
      </w:r>
      <w:r w:rsidRPr="00F922A0">
        <w:rPr>
          <w:sz w:val="24"/>
        </w:rPr>
        <w:t>основных алгоритмических</w:t>
      </w:r>
      <w:r w:rsidRPr="00F922A0">
        <w:rPr>
          <w:spacing w:val="4"/>
          <w:sz w:val="24"/>
        </w:rPr>
        <w:t xml:space="preserve"> </w:t>
      </w:r>
      <w:r w:rsidRPr="00F922A0">
        <w:rPr>
          <w:sz w:val="24"/>
        </w:rPr>
        <w:t>конструкций;</w:t>
      </w:r>
    </w:p>
    <w:p w:rsidR="00755FD3" w:rsidRPr="00F922A0" w:rsidRDefault="007E3FA8" w:rsidP="00366414">
      <w:pPr>
        <w:pStyle w:val="a5"/>
        <w:numPr>
          <w:ilvl w:val="0"/>
          <w:numId w:val="84"/>
        </w:numPr>
        <w:tabs>
          <w:tab w:val="left" w:pos="1321"/>
        </w:tabs>
        <w:spacing w:before="3" w:line="237" w:lineRule="auto"/>
        <w:ind w:right="421" w:firstLine="0"/>
        <w:rPr>
          <w:sz w:val="24"/>
        </w:rPr>
      </w:pPr>
      <w:r w:rsidRPr="00F922A0">
        <w:rPr>
          <w:sz w:val="24"/>
        </w:rPr>
        <w:t>использовать</w:t>
      </w:r>
      <w:r w:rsidRPr="00F922A0">
        <w:rPr>
          <w:spacing w:val="-9"/>
          <w:sz w:val="24"/>
        </w:rPr>
        <w:t xml:space="preserve"> </w:t>
      </w:r>
      <w:r w:rsidRPr="00F922A0">
        <w:rPr>
          <w:sz w:val="24"/>
        </w:rPr>
        <w:t>готовые</w:t>
      </w:r>
      <w:r w:rsidRPr="00F922A0">
        <w:rPr>
          <w:spacing w:val="-11"/>
          <w:sz w:val="24"/>
        </w:rPr>
        <w:t xml:space="preserve"> </w:t>
      </w:r>
      <w:r w:rsidRPr="00F922A0">
        <w:rPr>
          <w:sz w:val="24"/>
        </w:rPr>
        <w:t>прикладные</w:t>
      </w:r>
      <w:r w:rsidRPr="00F922A0">
        <w:rPr>
          <w:spacing w:val="-12"/>
          <w:sz w:val="24"/>
        </w:rPr>
        <w:t xml:space="preserve"> </w:t>
      </w:r>
      <w:r w:rsidRPr="00F922A0">
        <w:rPr>
          <w:sz w:val="24"/>
        </w:rPr>
        <w:t>компьютерные</w:t>
      </w:r>
      <w:r w:rsidRPr="00F922A0">
        <w:rPr>
          <w:spacing w:val="-11"/>
          <w:sz w:val="24"/>
        </w:rPr>
        <w:t xml:space="preserve"> </w:t>
      </w:r>
      <w:r w:rsidRPr="00F922A0">
        <w:rPr>
          <w:sz w:val="24"/>
        </w:rPr>
        <w:t>программы</w:t>
      </w:r>
      <w:r w:rsidRPr="00F922A0">
        <w:rPr>
          <w:spacing w:val="-9"/>
          <w:sz w:val="24"/>
        </w:rPr>
        <w:t xml:space="preserve"> </w:t>
      </w:r>
      <w:r w:rsidRPr="00F922A0">
        <w:rPr>
          <w:sz w:val="24"/>
        </w:rPr>
        <w:t>в</w:t>
      </w:r>
      <w:r w:rsidRPr="00F922A0">
        <w:rPr>
          <w:spacing w:val="-10"/>
          <w:sz w:val="24"/>
        </w:rPr>
        <w:t xml:space="preserve"> </w:t>
      </w:r>
      <w:r w:rsidRPr="00F922A0">
        <w:rPr>
          <w:sz w:val="24"/>
        </w:rPr>
        <w:t>соответствии</w:t>
      </w:r>
      <w:r w:rsidRPr="00F922A0">
        <w:rPr>
          <w:spacing w:val="-9"/>
          <w:sz w:val="24"/>
        </w:rPr>
        <w:t xml:space="preserve"> </w:t>
      </w:r>
      <w:r w:rsidRPr="00F922A0">
        <w:rPr>
          <w:sz w:val="24"/>
        </w:rPr>
        <w:t>с</w:t>
      </w:r>
      <w:r w:rsidRPr="00F922A0">
        <w:rPr>
          <w:spacing w:val="-12"/>
          <w:sz w:val="24"/>
        </w:rPr>
        <w:t xml:space="preserve"> </w:t>
      </w:r>
      <w:r w:rsidRPr="00F922A0">
        <w:rPr>
          <w:sz w:val="24"/>
        </w:rPr>
        <w:t>типом</w:t>
      </w:r>
      <w:r w:rsidRPr="00F922A0">
        <w:rPr>
          <w:spacing w:val="-10"/>
          <w:sz w:val="24"/>
        </w:rPr>
        <w:t xml:space="preserve"> </w:t>
      </w:r>
      <w:r w:rsidRPr="00F922A0">
        <w:rPr>
          <w:sz w:val="24"/>
        </w:rPr>
        <w:t>решаемых</w:t>
      </w:r>
      <w:r w:rsidRPr="00F922A0">
        <w:rPr>
          <w:spacing w:val="-58"/>
          <w:sz w:val="24"/>
        </w:rPr>
        <w:t xml:space="preserve"> </w:t>
      </w:r>
      <w:r w:rsidRPr="00F922A0">
        <w:rPr>
          <w:sz w:val="24"/>
        </w:rPr>
        <w:t>задач</w:t>
      </w:r>
      <w:r w:rsidRPr="00F922A0">
        <w:rPr>
          <w:spacing w:val="-2"/>
          <w:sz w:val="24"/>
        </w:rPr>
        <w:t xml:space="preserve"> </w:t>
      </w:r>
      <w:r w:rsidRPr="00F922A0">
        <w:rPr>
          <w:sz w:val="24"/>
        </w:rPr>
        <w:t>и по выбранной</w:t>
      </w:r>
      <w:r w:rsidRPr="00F922A0">
        <w:rPr>
          <w:spacing w:val="-7"/>
          <w:sz w:val="24"/>
        </w:rPr>
        <w:t xml:space="preserve"> </w:t>
      </w:r>
      <w:r w:rsidRPr="00F922A0">
        <w:rPr>
          <w:sz w:val="24"/>
        </w:rPr>
        <w:t>специализации;</w:t>
      </w:r>
    </w:p>
    <w:p w:rsidR="00755FD3" w:rsidRPr="00F922A0" w:rsidRDefault="007E3FA8" w:rsidP="00366414">
      <w:pPr>
        <w:pStyle w:val="a5"/>
        <w:numPr>
          <w:ilvl w:val="0"/>
          <w:numId w:val="84"/>
        </w:numPr>
        <w:tabs>
          <w:tab w:val="left" w:pos="1321"/>
        </w:tabs>
        <w:spacing w:before="5" w:line="237" w:lineRule="auto"/>
        <w:ind w:right="415" w:firstLine="0"/>
        <w:rPr>
          <w:sz w:val="24"/>
        </w:rPr>
      </w:pPr>
      <w:r w:rsidRPr="00F922A0">
        <w:rPr>
          <w:sz w:val="24"/>
        </w:rPr>
        <w:t>понимать и использовать основные понятия, связанные со сложностью вычислений (время</w:t>
      </w:r>
      <w:r w:rsidRPr="00F922A0">
        <w:rPr>
          <w:spacing w:val="1"/>
          <w:sz w:val="24"/>
        </w:rPr>
        <w:t xml:space="preserve"> </w:t>
      </w:r>
      <w:r w:rsidRPr="00F922A0">
        <w:rPr>
          <w:sz w:val="24"/>
        </w:rPr>
        <w:t>работы,</w:t>
      </w:r>
      <w:r w:rsidRPr="00F922A0">
        <w:rPr>
          <w:spacing w:val="-1"/>
          <w:sz w:val="24"/>
        </w:rPr>
        <w:t xml:space="preserve"> </w:t>
      </w:r>
      <w:r w:rsidRPr="00F922A0">
        <w:rPr>
          <w:sz w:val="24"/>
        </w:rPr>
        <w:t>размер используемой</w:t>
      </w:r>
      <w:r w:rsidRPr="00F922A0">
        <w:rPr>
          <w:spacing w:val="1"/>
          <w:sz w:val="24"/>
        </w:rPr>
        <w:t xml:space="preserve"> </w:t>
      </w:r>
      <w:r w:rsidRPr="00F922A0">
        <w:rPr>
          <w:sz w:val="24"/>
        </w:rPr>
        <w:t>памяти);</w:t>
      </w:r>
    </w:p>
    <w:p w:rsidR="00755FD3" w:rsidRPr="00F922A0" w:rsidRDefault="007E3FA8" w:rsidP="00366414">
      <w:pPr>
        <w:pStyle w:val="a5"/>
        <w:numPr>
          <w:ilvl w:val="0"/>
          <w:numId w:val="84"/>
        </w:numPr>
        <w:tabs>
          <w:tab w:val="left" w:pos="1321"/>
        </w:tabs>
        <w:spacing w:before="2"/>
        <w:ind w:right="420" w:firstLine="0"/>
        <w:rPr>
          <w:sz w:val="24"/>
        </w:rPr>
      </w:pPr>
      <w:r w:rsidRPr="00F922A0">
        <w:rPr>
          <w:sz w:val="24"/>
        </w:rPr>
        <w:t>использовать компьютерно-математические модели для анализа соответствующих объектов и</w:t>
      </w:r>
      <w:r w:rsidRPr="00F922A0">
        <w:rPr>
          <w:spacing w:val="1"/>
          <w:sz w:val="24"/>
        </w:rPr>
        <w:t xml:space="preserve"> </w:t>
      </w:r>
      <w:r w:rsidRPr="00F922A0">
        <w:rPr>
          <w:sz w:val="24"/>
        </w:rPr>
        <w:t>процессов, в том числе оценивать числовые параметры моделируемых объектов и процессов, а также</w:t>
      </w:r>
      <w:r w:rsidRPr="00F922A0">
        <w:rPr>
          <w:spacing w:val="1"/>
          <w:sz w:val="24"/>
        </w:rPr>
        <w:t xml:space="preserve"> </w:t>
      </w:r>
      <w:r w:rsidRPr="00F922A0">
        <w:rPr>
          <w:sz w:val="24"/>
        </w:rPr>
        <w:t>интерпретировать результаты, получаемые в ходе моделирования реальных процессов; представлять</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математического</w:t>
      </w:r>
      <w:r w:rsidRPr="00F922A0">
        <w:rPr>
          <w:spacing w:val="1"/>
          <w:sz w:val="24"/>
        </w:rPr>
        <w:t xml:space="preserve"> </w:t>
      </w:r>
      <w:r w:rsidRPr="00F922A0">
        <w:rPr>
          <w:sz w:val="24"/>
        </w:rPr>
        <w:t>моделирования</w:t>
      </w:r>
      <w:r w:rsidRPr="00F922A0">
        <w:rPr>
          <w:spacing w:val="1"/>
          <w:sz w:val="24"/>
        </w:rPr>
        <w:t xml:space="preserve"> </w:t>
      </w:r>
      <w:r w:rsidRPr="00F922A0">
        <w:rPr>
          <w:sz w:val="24"/>
        </w:rPr>
        <w:t>в</w:t>
      </w:r>
      <w:r w:rsidRPr="00F922A0">
        <w:rPr>
          <w:spacing w:val="1"/>
          <w:sz w:val="24"/>
        </w:rPr>
        <w:t xml:space="preserve"> </w:t>
      </w:r>
      <w:r w:rsidRPr="00F922A0">
        <w:rPr>
          <w:sz w:val="24"/>
        </w:rPr>
        <w:t>наглядном</w:t>
      </w:r>
      <w:r w:rsidRPr="00F922A0">
        <w:rPr>
          <w:spacing w:val="1"/>
          <w:sz w:val="24"/>
        </w:rPr>
        <w:t xml:space="preserve"> </w:t>
      </w:r>
      <w:r w:rsidRPr="00F922A0">
        <w:rPr>
          <w:sz w:val="24"/>
        </w:rPr>
        <w:t>виде,</w:t>
      </w:r>
      <w:r w:rsidRPr="00F922A0">
        <w:rPr>
          <w:spacing w:val="1"/>
          <w:sz w:val="24"/>
        </w:rPr>
        <w:t xml:space="preserve"> </w:t>
      </w:r>
      <w:r w:rsidRPr="00F922A0">
        <w:rPr>
          <w:sz w:val="24"/>
        </w:rPr>
        <w:t>готовить</w:t>
      </w:r>
      <w:r w:rsidRPr="00F922A0">
        <w:rPr>
          <w:spacing w:val="1"/>
          <w:sz w:val="24"/>
        </w:rPr>
        <w:t xml:space="preserve"> </w:t>
      </w:r>
      <w:r w:rsidRPr="00F922A0">
        <w:rPr>
          <w:sz w:val="24"/>
        </w:rPr>
        <w:t>полученные</w:t>
      </w:r>
      <w:r w:rsidRPr="00F922A0">
        <w:rPr>
          <w:spacing w:val="1"/>
          <w:sz w:val="24"/>
        </w:rPr>
        <w:t xml:space="preserve"> </w:t>
      </w:r>
      <w:r w:rsidRPr="00F922A0">
        <w:rPr>
          <w:sz w:val="24"/>
        </w:rPr>
        <w:t>данные</w:t>
      </w:r>
      <w:r w:rsidRPr="00F922A0">
        <w:rPr>
          <w:spacing w:val="1"/>
          <w:sz w:val="24"/>
        </w:rPr>
        <w:t xml:space="preserve"> </w:t>
      </w:r>
      <w:r w:rsidRPr="00F922A0">
        <w:rPr>
          <w:sz w:val="24"/>
        </w:rPr>
        <w:t>для</w:t>
      </w:r>
      <w:r w:rsidRPr="00F922A0">
        <w:rPr>
          <w:spacing w:val="-57"/>
          <w:sz w:val="24"/>
        </w:rPr>
        <w:t xml:space="preserve"> </w:t>
      </w:r>
      <w:r w:rsidRPr="00F922A0">
        <w:rPr>
          <w:sz w:val="24"/>
        </w:rPr>
        <w:t>публикации;</w:t>
      </w:r>
    </w:p>
    <w:p w:rsidR="00755FD3" w:rsidRPr="00F922A0" w:rsidRDefault="007E3FA8" w:rsidP="00366414">
      <w:pPr>
        <w:pStyle w:val="a5"/>
        <w:numPr>
          <w:ilvl w:val="0"/>
          <w:numId w:val="84"/>
        </w:numPr>
        <w:tabs>
          <w:tab w:val="left" w:pos="1321"/>
        </w:tabs>
        <w:spacing w:before="2" w:line="237" w:lineRule="auto"/>
        <w:ind w:right="421" w:firstLine="0"/>
        <w:rPr>
          <w:sz w:val="24"/>
        </w:rPr>
      </w:pPr>
      <w:r w:rsidRPr="00F922A0">
        <w:rPr>
          <w:sz w:val="24"/>
        </w:rPr>
        <w:t>аргументировать выбор программного обеспечения и технических средств ИКТ для решения</w:t>
      </w:r>
      <w:r w:rsidRPr="00F922A0">
        <w:rPr>
          <w:spacing w:val="1"/>
          <w:sz w:val="24"/>
        </w:rPr>
        <w:t xml:space="preserve"> </w:t>
      </w:r>
      <w:r w:rsidRPr="00F922A0">
        <w:rPr>
          <w:sz w:val="24"/>
        </w:rPr>
        <w:t>профессиональных</w:t>
      </w:r>
      <w:r w:rsidRPr="00F922A0">
        <w:rPr>
          <w:spacing w:val="1"/>
          <w:sz w:val="24"/>
        </w:rPr>
        <w:t xml:space="preserve"> </w:t>
      </w:r>
      <w:r w:rsidRPr="00F922A0">
        <w:rPr>
          <w:sz w:val="24"/>
        </w:rPr>
        <w:t>и</w:t>
      </w:r>
      <w:r w:rsidRPr="00F922A0">
        <w:rPr>
          <w:spacing w:val="1"/>
          <w:sz w:val="24"/>
        </w:rPr>
        <w:t xml:space="preserve"> </w:t>
      </w:r>
      <w:r w:rsidRPr="00F922A0">
        <w:rPr>
          <w:sz w:val="24"/>
        </w:rPr>
        <w:t>учебных</w:t>
      </w:r>
      <w:r w:rsidRPr="00F922A0">
        <w:rPr>
          <w:spacing w:val="1"/>
          <w:sz w:val="24"/>
        </w:rPr>
        <w:t xml:space="preserve"> </w:t>
      </w:r>
      <w:r w:rsidRPr="00F922A0">
        <w:rPr>
          <w:sz w:val="24"/>
        </w:rPr>
        <w:t>задач,</w:t>
      </w:r>
      <w:r w:rsidRPr="00F922A0">
        <w:rPr>
          <w:spacing w:val="1"/>
          <w:sz w:val="24"/>
        </w:rPr>
        <w:t xml:space="preserve"> </w:t>
      </w:r>
      <w:r w:rsidRPr="00F922A0">
        <w:rPr>
          <w:sz w:val="24"/>
        </w:rPr>
        <w:t>используя</w:t>
      </w:r>
      <w:r w:rsidRPr="00F922A0">
        <w:rPr>
          <w:spacing w:val="1"/>
          <w:sz w:val="24"/>
        </w:rPr>
        <w:t xml:space="preserve"> </w:t>
      </w:r>
      <w:r w:rsidRPr="00F922A0">
        <w:rPr>
          <w:sz w:val="24"/>
        </w:rPr>
        <w:t>знания</w:t>
      </w:r>
      <w:r w:rsidRPr="00F922A0">
        <w:rPr>
          <w:spacing w:val="1"/>
          <w:sz w:val="24"/>
        </w:rPr>
        <w:t xml:space="preserve"> </w:t>
      </w:r>
      <w:r w:rsidRPr="00F922A0">
        <w:rPr>
          <w:sz w:val="24"/>
        </w:rPr>
        <w:t>о</w:t>
      </w:r>
      <w:r w:rsidRPr="00F922A0">
        <w:rPr>
          <w:spacing w:val="1"/>
          <w:sz w:val="24"/>
        </w:rPr>
        <w:t xml:space="preserve"> </w:t>
      </w:r>
      <w:r w:rsidRPr="00F922A0">
        <w:rPr>
          <w:sz w:val="24"/>
        </w:rPr>
        <w:t>принципах</w:t>
      </w:r>
      <w:r w:rsidRPr="00F922A0">
        <w:rPr>
          <w:spacing w:val="1"/>
          <w:sz w:val="24"/>
        </w:rPr>
        <w:t xml:space="preserve"> </w:t>
      </w:r>
      <w:r w:rsidRPr="00F922A0">
        <w:rPr>
          <w:sz w:val="24"/>
        </w:rPr>
        <w:t>построения</w:t>
      </w:r>
      <w:r w:rsidRPr="00F922A0">
        <w:rPr>
          <w:spacing w:val="1"/>
          <w:sz w:val="24"/>
        </w:rPr>
        <w:t xml:space="preserve"> </w:t>
      </w:r>
      <w:r w:rsidRPr="00F922A0">
        <w:rPr>
          <w:sz w:val="24"/>
        </w:rPr>
        <w:t>персонального</w:t>
      </w:r>
      <w:r w:rsidRPr="00F922A0">
        <w:rPr>
          <w:spacing w:val="1"/>
          <w:sz w:val="24"/>
        </w:rPr>
        <w:t xml:space="preserve"> </w:t>
      </w:r>
      <w:r w:rsidRPr="00F922A0">
        <w:rPr>
          <w:sz w:val="24"/>
        </w:rPr>
        <w:t>компьютера</w:t>
      </w:r>
      <w:r w:rsidRPr="00F922A0">
        <w:rPr>
          <w:spacing w:val="-3"/>
          <w:sz w:val="24"/>
        </w:rPr>
        <w:t xml:space="preserve"> </w:t>
      </w:r>
      <w:r w:rsidRPr="00F922A0">
        <w:rPr>
          <w:sz w:val="24"/>
        </w:rPr>
        <w:t>и классификации его</w:t>
      </w:r>
      <w:r w:rsidRPr="00F922A0">
        <w:rPr>
          <w:spacing w:val="-1"/>
          <w:sz w:val="24"/>
        </w:rPr>
        <w:t xml:space="preserve"> </w:t>
      </w:r>
      <w:r w:rsidRPr="00F922A0">
        <w:rPr>
          <w:sz w:val="24"/>
        </w:rPr>
        <w:t>программного</w:t>
      </w:r>
      <w:r w:rsidRPr="00F922A0">
        <w:rPr>
          <w:spacing w:val="3"/>
          <w:sz w:val="24"/>
        </w:rPr>
        <w:t xml:space="preserve"> </w:t>
      </w:r>
      <w:r w:rsidRPr="00F922A0">
        <w:rPr>
          <w:sz w:val="24"/>
        </w:rPr>
        <w:t>обеспечения;</w:t>
      </w:r>
    </w:p>
    <w:p w:rsidR="00755FD3" w:rsidRPr="00F922A0" w:rsidRDefault="007E3FA8" w:rsidP="00366414">
      <w:pPr>
        <w:pStyle w:val="a5"/>
        <w:numPr>
          <w:ilvl w:val="0"/>
          <w:numId w:val="84"/>
        </w:numPr>
        <w:tabs>
          <w:tab w:val="left" w:pos="1321"/>
        </w:tabs>
        <w:spacing w:before="7" w:line="237" w:lineRule="auto"/>
        <w:ind w:right="423" w:firstLine="0"/>
        <w:rPr>
          <w:sz w:val="24"/>
        </w:rPr>
      </w:pPr>
      <w:r w:rsidRPr="00F922A0">
        <w:rPr>
          <w:spacing w:val="-1"/>
          <w:sz w:val="24"/>
        </w:rPr>
        <w:t>использовать</w:t>
      </w:r>
      <w:r w:rsidRPr="00F922A0">
        <w:rPr>
          <w:spacing w:val="-10"/>
          <w:sz w:val="24"/>
        </w:rPr>
        <w:t xml:space="preserve"> </w:t>
      </w:r>
      <w:r w:rsidRPr="00F922A0">
        <w:rPr>
          <w:spacing w:val="-1"/>
          <w:sz w:val="24"/>
        </w:rPr>
        <w:t>электронные</w:t>
      </w:r>
      <w:r w:rsidRPr="00F922A0">
        <w:rPr>
          <w:spacing w:val="-11"/>
          <w:sz w:val="24"/>
        </w:rPr>
        <w:t xml:space="preserve"> </w:t>
      </w:r>
      <w:r w:rsidRPr="00F922A0">
        <w:rPr>
          <w:spacing w:val="-1"/>
          <w:sz w:val="24"/>
        </w:rPr>
        <w:t>таблицы</w:t>
      </w:r>
      <w:r w:rsidRPr="00F922A0">
        <w:rPr>
          <w:spacing w:val="-13"/>
          <w:sz w:val="24"/>
        </w:rPr>
        <w:t xml:space="preserve"> </w:t>
      </w:r>
      <w:r w:rsidRPr="00F922A0">
        <w:rPr>
          <w:spacing w:val="-1"/>
          <w:sz w:val="24"/>
        </w:rPr>
        <w:t>для</w:t>
      </w:r>
      <w:r w:rsidRPr="00F922A0">
        <w:rPr>
          <w:spacing w:val="-10"/>
          <w:sz w:val="24"/>
        </w:rPr>
        <w:t xml:space="preserve"> </w:t>
      </w:r>
      <w:r w:rsidRPr="00F922A0">
        <w:rPr>
          <w:spacing w:val="-1"/>
          <w:sz w:val="24"/>
        </w:rPr>
        <w:t>выполнения</w:t>
      </w:r>
      <w:r w:rsidRPr="00F922A0">
        <w:rPr>
          <w:spacing w:val="-8"/>
          <w:sz w:val="24"/>
        </w:rPr>
        <w:t xml:space="preserve"> </w:t>
      </w:r>
      <w:r w:rsidRPr="00F922A0">
        <w:rPr>
          <w:sz w:val="24"/>
        </w:rPr>
        <w:t>учебных</w:t>
      </w:r>
      <w:r w:rsidRPr="00F922A0">
        <w:rPr>
          <w:spacing w:val="-8"/>
          <w:sz w:val="24"/>
        </w:rPr>
        <w:t xml:space="preserve"> </w:t>
      </w:r>
      <w:r w:rsidRPr="00F922A0">
        <w:rPr>
          <w:sz w:val="24"/>
        </w:rPr>
        <w:t>заданий</w:t>
      </w:r>
      <w:r w:rsidRPr="00F922A0">
        <w:rPr>
          <w:spacing w:val="-12"/>
          <w:sz w:val="24"/>
        </w:rPr>
        <w:t xml:space="preserve"> </w:t>
      </w:r>
      <w:r w:rsidRPr="00F922A0">
        <w:rPr>
          <w:sz w:val="24"/>
        </w:rPr>
        <w:t>из</w:t>
      </w:r>
      <w:r w:rsidRPr="00F922A0">
        <w:rPr>
          <w:spacing w:val="-9"/>
          <w:sz w:val="24"/>
        </w:rPr>
        <w:t xml:space="preserve"> </w:t>
      </w:r>
      <w:r w:rsidRPr="00F922A0">
        <w:rPr>
          <w:sz w:val="24"/>
        </w:rPr>
        <w:t>различных</w:t>
      </w:r>
      <w:r w:rsidRPr="00F922A0">
        <w:rPr>
          <w:spacing w:val="-10"/>
          <w:sz w:val="24"/>
        </w:rPr>
        <w:t xml:space="preserve"> </w:t>
      </w:r>
      <w:r w:rsidRPr="00F922A0">
        <w:rPr>
          <w:sz w:val="24"/>
        </w:rPr>
        <w:t>предметных</w:t>
      </w:r>
      <w:r w:rsidRPr="00F922A0">
        <w:rPr>
          <w:spacing w:val="-58"/>
          <w:sz w:val="24"/>
        </w:rPr>
        <w:t xml:space="preserve"> </w:t>
      </w:r>
      <w:r w:rsidRPr="00F922A0">
        <w:rPr>
          <w:sz w:val="24"/>
        </w:rPr>
        <w:t>областей;</w:t>
      </w:r>
    </w:p>
    <w:p w:rsidR="00755FD3" w:rsidRPr="00F922A0" w:rsidRDefault="007E3FA8" w:rsidP="00366414">
      <w:pPr>
        <w:pStyle w:val="a5"/>
        <w:numPr>
          <w:ilvl w:val="0"/>
          <w:numId w:val="84"/>
        </w:numPr>
        <w:tabs>
          <w:tab w:val="left" w:pos="1321"/>
        </w:tabs>
        <w:spacing w:before="4" w:line="237" w:lineRule="auto"/>
        <w:ind w:right="425" w:firstLine="0"/>
        <w:rPr>
          <w:sz w:val="24"/>
        </w:rPr>
      </w:pPr>
      <w:r w:rsidRPr="00F922A0">
        <w:rPr>
          <w:sz w:val="24"/>
        </w:rPr>
        <w:t>использовать табличные (реляционные) базы данных, в частности составлять запросы в базах</w:t>
      </w:r>
      <w:r w:rsidRPr="00F922A0">
        <w:rPr>
          <w:spacing w:val="1"/>
          <w:sz w:val="24"/>
        </w:rPr>
        <w:t xml:space="preserve"> </w:t>
      </w:r>
      <w:r w:rsidRPr="00F922A0">
        <w:rPr>
          <w:sz w:val="24"/>
        </w:rPr>
        <w:t>данных</w:t>
      </w:r>
      <w:r w:rsidRPr="00F922A0">
        <w:rPr>
          <w:spacing w:val="11"/>
          <w:sz w:val="24"/>
        </w:rPr>
        <w:t xml:space="preserve"> </w:t>
      </w:r>
      <w:r w:rsidRPr="00F922A0">
        <w:rPr>
          <w:sz w:val="24"/>
        </w:rPr>
        <w:t>(в</w:t>
      </w:r>
      <w:r w:rsidRPr="00F922A0">
        <w:rPr>
          <w:spacing w:val="8"/>
          <w:sz w:val="24"/>
        </w:rPr>
        <w:t xml:space="preserve"> </w:t>
      </w:r>
      <w:r w:rsidRPr="00F922A0">
        <w:rPr>
          <w:sz w:val="24"/>
        </w:rPr>
        <w:t>том</w:t>
      </w:r>
      <w:r w:rsidRPr="00F922A0">
        <w:rPr>
          <w:spacing w:val="9"/>
          <w:sz w:val="24"/>
        </w:rPr>
        <w:t xml:space="preserve"> </w:t>
      </w:r>
      <w:r w:rsidRPr="00F922A0">
        <w:rPr>
          <w:sz w:val="24"/>
        </w:rPr>
        <w:t>числе</w:t>
      </w:r>
      <w:r w:rsidRPr="00F922A0">
        <w:rPr>
          <w:spacing w:val="9"/>
          <w:sz w:val="24"/>
        </w:rPr>
        <w:t xml:space="preserve"> </w:t>
      </w:r>
      <w:r w:rsidRPr="00F922A0">
        <w:rPr>
          <w:sz w:val="24"/>
        </w:rPr>
        <w:t>вычисляемые</w:t>
      </w:r>
      <w:r w:rsidRPr="00F922A0">
        <w:rPr>
          <w:spacing w:val="8"/>
          <w:sz w:val="24"/>
        </w:rPr>
        <w:t xml:space="preserve"> </w:t>
      </w:r>
      <w:r w:rsidRPr="00F922A0">
        <w:rPr>
          <w:sz w:val="24"/>
        </w:rPr>
        <w:t>запросы),</w:t>
      </w:r>
      <w:r w:rsidRPr="00F922A0">
        <w:rPr>
          <w:spacing w:val="12"/>
          <w:sz w:val="24"/>
        </w:rPr>
        <w:t xml:space="preserve"> </w:t>
      </w:r>
      <w:r w:rsidRPr="00F922A0">
        <w:rPr>
          <w:sz w:val="24"/>
        </w:rPr>
        <w:t>выполнять</w:t>
      </w:r>
      <w:r w:rsidRPr="00F922A0">
        <w:rPr>
          <w:spacing w:val="11"/>
          <w:sz w:val="24"/>
        </w:rPr>
        <w:t xml:space="preserve"> </w:t>
      </w:r>
      <w:r w:rsidRPr="00F922A0">
        <w:rPr>
          <w:sz w:val="24"/>
        </w:rPr>
        <w:t>сортировку</w:t>
      </w:r>
      <w:r w:rsidRPr="00F922A0">
        <w:rPr>
          <w:spacing w:val="7"/>
          <w:sz w:val="24"/>
        </w:rPr>
        <w:t xml:space="preserve"> </w:t>
      </w:r>
      <w:r w:rsidRPr="00F922A0">
        <w:rPr>
          <w:sz w:val="24"/>
        </w:rPr>
        <w:t>и</w:t>
      </w:r>
      <w:r w:rsidRPr="00F922A0">
        <w:rPr>
          <w:spacing w:val="10"/>
          <w:sz w:val="24"/>
        </w:rPr>
        <w:t xml:space="preserve"> </w:t>
      </w:r>
      <w:r w:rsidRPr="00F922A0">
        <w:rPr>
          <w:sz w:val="24"/>
        </w:rPr>
        <w:t>поиск</w:t>
      </w:r>
      <w:r w:rsidRPr="00F922A0">
        <w:rPr>
          <w:spacing w:val="10"/>
          <w:sz w:val="24"/>
        </w:rPr>
        <w:t xml:space="preserve"> </w:t>
      </w:r>
      <w:r w:rsidRPr="00F922A0">
        <w:rPr>
          <w:sz w:val="24"/>
        </w:rPr>
        <w:t>записей</w:t>
      </w:r>
      <w:r w:rsidRPr="00F922A0">
        <w:rPr>
          <w:spacing w:val="10"/>
          <w:sz w:val="24"/>
        </w:rPr>
        <w:t xml:space="preserve"> </w:t>
      </w:r>
      <w:r w:rsidRPr="00F922A0">
        <w:rPr>
          <w:sz w:val="24"/>
        </w:rPr>
        <w:t>в</w:t>
      </w:r>
      <w:r w:rsidRPr="00F922A0">
        <w:rPr>
          <w:spacing w:val="9"/>
          <w:sz w:val="24"/>
        </w:rPr>
        <w:t xml:space="preserve"> </w:t>
      </w:r>
      <w:r w:rsidRPr="00F922A0">
        <w:rPr>
          <w:sz w:val="24"/>
        </w:rPr>
        <w:t>БД;</w:t>
      </w:r>
      <w:r w:rsidRPr="00F922A0">
        <w:rPr>
          <w:spacing w:val="12"/>
          <w:sz w:val="24"/>
        </w:rPr>
        <w:t xml:space="preserve"> </w:t>
      </w:r>
      <w:r w:rsidRPr="00F922A0">
        <w:rPr>
          <w:sz w:val="24"/>
        </w:rPr>
        <w:t>описывать</w:t>
      </w:r>
    </w:p>
    <w:p w:rsidR="00755FD3" w:rsidRPr="00F922A0" w:rsidRDefault="00755FD3">
      <w:pPr>
        <w:spacing w:line="237" w:lineRule="auto"/>
        <w:jc w:val="both"/>
        <w:rPr>
          <w:sz w:val="24"/>
        </w:rPr>
        <w:sectPr w:rsidR="00755FD3" w:rsidRPr="00F922A0">
          <w:footerReference w:type="default" r:id="rId27"/>
          <w:pgSz w:w="11900" w:h="16840"/>
          <w:pgMar w:top="620" w:right="300" w:bottom="280" w:left="0" w:header="0" w:footer="0" w:gutter="0"/>
          <w:cols w:space="720"/>
        </w:sectPr>
      </w:pPr>
    </w:p>
    <w:p w:rsidR="00755FD3" w:rsidRPr="00F922A0" w:rsidRDefault="007E3FA8">
      <w:pPr>
        <w:pStyle w:val="a3"/>
        <w:spacing w:before="64"/>
        <w:jc w:val="left"/>
      </w:pPr>
      <w:r w:rsidRPr="00F922A0">
        <w:lastRenderedPageBreak/>
        <w:t>базы</w:t>
      </w:r>
      <w:r w:rsidRPr="00F922A0">
        <w:rPr>
          <w:spacing w:val="-3"/>
        </w:rPr>
        <w:t xml:space="preserve"> </w:t>
      </w:r>
      <w:r w:rsidRPr="00F922A0">
        <w:t>данных и</w:t>
      </w:r>
      <w:r w:rsidRPr="00F922A0">
        <w:rPr>
          <w:spacing w:val="-3"/>
        </w:rPr>
        <w:t xml:space="preserve"> </w:t>
      </w:r>
      <w:r w:rsidRPr="00F922A0">
        <w:t>средства</w:t>
      </w:r>
      <w:r w:rsidRPr="00F922A0">
        <w:rPr>
          <w:spacing w:val="-3"/>
        </w:rPr>
        <w:t xml:space="preserve"> </w:t>
      </w:r>
      <w:r w:rsidRPr="00F922A0">
        <w:t>доступа</w:t>
      </w:r>
      <w:r w:rsidRPr="00F922A0">
        <w:rPr>
          <w:spacing w:val="-3"/>
        </w:rPr>
        <w:t xml:space="preserve"> </w:t>
      </w:r>
      <w:r w:rsidRPr="00F922A0">
        <w:t>к</w:t>
      </w:r>
      <w:r w:rsidRPr="00F922A0">
        <w:rPr>
          <w:spacing w:val="-2"/>
        </w:rPr>
        <w:t xml:space="preserve"> </w:t>
      </w:r>
      <w:r w:rsidRPr="00F922A0">
        <w:t>ним;</w:t>
      </w:r>
      <w:r w:rsidRPr="00F922A0">
        <w:rPr>
          <w:spacing w:val="-3"/>
        </w:rPr>
        <w:t xml:space="preserve"> </w:t>
      </w:r>
      <w:r w:rsidRPr="00F922A0">
        <w:t>наполнять</w:t>
      </w:r>
      <w:r w:rsidRPr="00F922A0">
        <w:rPr>
          <w:spacing w:val="-1"/>
        </w:rPr>
        <w:t xml:space="preserve"> </w:t>
      </w:r>
      <w:r w:rsidRPr="00F922A0">
        <w:t>разработанную</w:t>
      </w:r>
      <w:r w:rsidRPr="00F922A0">
        <w:rPr>
          <w:spacing w:val="-2"/>
        </w:rPr>
        <w:t xml:space="preserve"> </w:t>
      </w:r>
      <w:r w:rsidRPr="00F922A0">
        <w:t>базу</w:t>
      </w:r>
      <w:r w:rsidRPr="00F922A0">
        <w:rPr>
          <w:spacing w:val="-11"/>
        </w:rPr>
        <w:t xml:space="preserve"> </w:t>
      </w:r>
      <w:r w:rsidRPr="00F922A0">
        <w:t>данных;</w:t>
      </w:r>
    </w:p>
    <w:p w:rsidR="00755FD3" w:rsidRPr="00F922A0" w:rsidRDefault="007E3FA8" w:rsidP="00366414">
      <w:pPr>
        <w:pStyle w:val="a5"/>
        <w:numPr>
          <w:ilvl w:val="0"/>
          <w:numId w:val="84"/>
        </w:numPr>
        <w:tabs>
          <w:tab w:val="left" w:pos="1320"/>
          <w:tab w:val="left" w:pos="1321"/>
        </w:tabs>
        <w:spacing w:before="4" w:line="237" w:lineRule="auto"/>
        <w:ind w:right="425" w:firstLine="0"/>
        <w:jc w:val="left"/>
        <w:rPr>
          <w:sz w:val="24"/>
        </w:rPr>
      </w:pPr>
      <w:r w:rsidRPr="00F922A0">
        <w:rPr>
          <w:sz w:val="24"/>
        </w:rPr>
        <w:t>создавать</w:t>
      </w:r>
      <w:r w:rsidRPr="00F922A0">
        <w:rPr>
          <w:spacing w:val="13"/>
          <w:sz w:val="24"/>
        </w:rPr>
        <w:t xml:space="preserve"> </w:t>
      </w:r>
      <w:r w:rsidRPr="00F922A0">
        <w:rPr>
          <w:sz w:val="24"/>
        </w:rPr>
        <w:t>структурированные</w:t>
      </w:r>
      <w:r w:rsidRPr="00F922A0">
        <w:rPr>
          <w:spacing w:val="10"/>
          <w:sz w:val="24"/>
        </w:rPr>
        <w:t xml:space="preserve"> </w:t>
      </w:r>
      <w:r w:rsidRPr="00F922A0">
        <w:rPr>
          <w:sz w:val="24"/>
        </w:rPr>
        <w:t>текстовые</w:t>
      </w:r>
      <w:r w:rsidRPr="00F922A0">
        <w:rPr>
          <w:spacing w:val="12"/>
          <w:sz w:val="24"/>
        </w:rPr>
        <w:t xml:space="preserve"> </w:t>
      </w:r>
      <w:r w:rsidRPr="00F922A0">
        <w:rPr>
          <w:sz w:val="24"/>
        </w:rPr>
        <w:t>документы</w:t>
      </w:r>
      <w:r w:rsidRPr="00F922A0">
        <w:rPr>
          <w:spacing w:val="12"/>
          <w:sz w:val="24"/>
        </w:rPr>
        <w:t xml:space="preserve"> </w:t>
      </w:r>
      <w:r w:rsidRPr="00F922A0">
        <w:rPr>
          <w:sz w:val="24"/>
        </w:rPr>
        <w:t>и</w:t>
      </w:r>
      <w:r w:rsidRPr="00F922A0">
        <w:rPr>
          <w:spacing w:val="13"/>
          <w:sz w:val="24"/>
        </w:rPr>
        <w:t xml:space="preserve"> </w:t>
      </w:r>
      <w:r w:rsidRPr="00F922A0">
        <w:rPr>
          <w:sz w:val="24"/>
        </w:rPr>
        <w:t>демонстрационные</w:t>
      </w:r>
      <w:r w:rsidRPr="00F922A0">
        <w:rPr>
          <w:spacing w:val="10"/>
          <w:sz w:val="24"/>
        </w:rPr>
        <w:t xml:space="preserve"> </w:t>
      </w:r>
      <w:r w:rsidRPr="00F922A0">
        <w:rPr>
          <w:sz w:val="24"/>
        </w:rPr>
        <w:t>материалы</w:t>
      </w:r>
      <w:r w:rsidRPr="00F922A0">
        <w:rPr>
          <w:spacing w:val="14"/>
          <w:sz w:val="24"/>
        </w:rPr>
        <w:t xml:space="preserve"> </w:t>
      </w:r>
      <w:r w:rsidRPr="00F922A0">
        <w:rPr>
          <w:sz w:val="24"/>
        </w:rPr>
        <w:t>с</w:t>
      </w:r>
      <w:r w:rsidRPr="00F922A0">
        <w:rPr>
          <w:spacing w:val="-57"/>
          <w:sz w:val="24"/>
        </w:rPr>
        <w:t xml:space="preserve"> </w:t>
      </w:r>
      <w:r w:rsidRPr="00F922A0">
        <w:rPr>
          <w:sz w:val="24"/>
        </w:rPr>
        <w:t>использованием</w:t>
      </w:r>
      <w:r w:rsidRPr="00F922A0">
        <w:rPr>
          <w:spacing w:val="-2"/>
          <w:sz w:val="24"/>
        </w:rPr>
        <w:t xml:space="preserve"> </w:t>
      </w:r>
      <w:r w:rsidRPr="00F922A0">
        <w:rPr>
          <w:sz w:val="24"/>
        </w:rPr>
        <w:t>возможностей современных</w:t>
      </w:r>
      <w:r w:rsidRPr="00F922A0">
        <w:rPr>
          <w:spacing w:val="1"/>
          <w:sz w:val="24"/>
        </w:rPr>
        <w:t xml:space="preserve"> </w:t>
      </w:r>
      <w:r w:rsidRPr="00F922A0">
        <w:rPr>
          <w:sz w:val="24"/>
        </w:rPr>
        <w:t>программных средств;</w:t>
      </w:r>
    </w:p>
    <w:p w:rsidR="00755FD3" w:rsidRPr="00F922A0" w:rsidRDefault="007E3FA8" w:rsidP="00366414">
      <w:pPr>
        <w:pStyle w:val="a5"/>
        <w:numPr>
          <w:ilvl w:val="0"/>
          <w:numId w:val="84"/>
        </w:numPr>
        <w:tabs>
          <w:tab w:val="left" w:pos="1320"/>
          <w:tab w:val="left" w:pos="1321"/>
        </w:tabs>
        <w:spacing w:before="5" w:line="237" w:lineRule="auto"/>
        <w:ind w:right="423" w:firstLine="0"/>
        <w:jc w:val="left"/>
        <w:rPr>
          <w:sz w:val="24"/>
        </w:rPr>
      </w:pPr>
      <w:r w:rsidRPr="00F922A0">
        <w:rPr>
          <w:sz w:val="24"/>
        </w:rPr>
        <w:t>применять</w:t>
      </w:r>
      <w:r w:rsidRPr="00F922A0">
        <w:rPr>
          <w:spacing w:val="4"/>
          <w:sz w:val="24"/>
        </w:rPr>
        <w:t xml:space="preserve"> </w:t>
      </w:r>
      <w:r w:rsidRPr="00F922A0">
        <w:rPr>
          <w:sz w:val="24"/>
        </w:rPr>
        <w:t>антивирусные</w:t>
      </w:r>
      <w:r w:rsidRPr="00F922A0">
        <w:rPr>
          <w:spacing w:val="3"/>
          <w:sz w:val="24"/>
        </w:rPr>
        <w:t xml:space="preserve"> </w:t>
      </w:r>
      <w:r w:rsidRPr="00F922A0">
        <w:rPr>
          <w:sz w:val="24"/>
        </w:rPr>
        <w:t>программы</w:t>
      </w:r>
      <w:r w:rsidRPr="00F922A0">
        <w:rPr>
          <w:spacing w:val="4"/>
          <w:sz w:val="24"/>
        </w:rPr>
        <w:t xml:space="preserve"> </w:t>
      </w:r>
      <w:r w:rsidRPr="00F922A0">
        <w:rPr>
          <w:sz w:val="24"/>
        </w:rPr>
        <w:t>для</w:t>
      </w:r>
      <w:r w:rsidRPr="00F922A0">
        <w:rPr>
          <w:spacing w:val="5"/>
          <w:sz w:val="24"/>
        </w:rPr>
        <w:t xml:space="preserve"> </w:t>
      </w:r>
      <w:r w:rsidRPr="00F922A0">
        <w:rPr>
          <w:sz w:val="24"/>
        </w:rPr>
        <w:t>обеспечения</w:t>
      </w:r>
      <w:r w:rsidRPr="00F922A0">
        <w:rPr>
          <w:spacing w:val="4"/>
          <w:sz w:val="24"/>
        </w:rPr>
        <w:t xml:space="preserve"> </w:t>
      </w:r>
      <w:r w:rsidRPr="00F922A0">
        <w:rPr>
          <w:sz w:val="24"/>
        </w:rPr>
        <w:t>стабильной</w:t>
      </w:r>
      <w:r w:rsidRPr="00F922A0">
        <w:rPr>
          <w:spacing w:val="4"/>
          <w:sz w:val="24"/>
        </w:rPr>
        <w:t xml:space="preserve"> </w:t>
      </w:r>
      <w:r w:rsidRPr="00F922A0">
        <w:rPr>
          <w:sz w:val="24"/>
        </w:rPr>
        <w:t>работы</w:t>
      </w:r>
      <w:r w:rsidRPr="00F922A0">
        <w:rPr>
          <w:spacing w:val="4"/>
          <w:sz w:val="24"/>
        </w:rPr>
        <w:t xml:space="preserve"> </w:t>
      </w:r>
      <w:r w:rsidRPr="00F922A0">
        <w:rPr>
          <w:sz w:val="24"/>
        </w:rPr>
        <w:t>технических</w:t>
      </w:r>
      <w:r w:rsidRPr="00F922A0">
        <w:rPr>
          <w:spacing w:val="5"/>
          <w:sz w:val="24"/>
        </w:rPr>
        <w:t xml:space="preserve"> </w:t>
      </w:r>
      <w:r w:rsidRPr="00F922A0">
        <w:rPr>
          <w:sz w:val="24"/>
        </w:rPr>
        <w:t>средств</w:t>
      </w:r>
      <w:r w:rsidRPr="00F922A0">
        <w:rPr>
          <w:spacing w:val="-57"/>
          <w:sz w:val="24"/>
        </w:rPr>
        <w:t xml:space="preserve"> </w:t>
      </w:r>
      <w:r w:rsidRPr="00F922A0">
        <w:rPr>
          <w:sz w:val="24"/>
        </w:rPr>
        <w:t>ИКТ;</w:t>
      </w:r>
    </w:p>
    <w:p w:rsidR="00755FD3" w:rsidRPr="00F922A0" w:rsidRDefault="007E3FA8" w:rsidP="00366414">
      <w:pPr>
        <w:pStyle w:val="a5"/>
        <w:numPr>
          <w:ilvl w:val="0"/>
          <w:numId w:val="84"/>
        </w:numPr>
        <w:tabs>
          <w:tab w:val="left" w:pos="1321"/>
        </w:tabs>
        <w:spacing w:before="4" w:line="237" w:lineRule="auto"/>
        <w:ind w:right="422" w:firstLine="0"/>
        <w:rPr>
          <w:sz w:val="24"/>
        </w:rPr>
      </w:pPr>
      <w:r w:rsidRPr="00F922A0">
        <w:rPr>
          <w:sz w:val="24"/>
        </w:rPr>
        <w:t>соблюдать санитарно-гигиенические требования при работе за персональным компьютером 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нормами действующих</w:t>
      </w:r>
      <w:r w:rsidRPr="00F922A0">
        <w:rPr>
          <w:spacing w:val="-12"/>
          <w:sz w:val="24"/>
        </w:rPr>
        <w:t xml:space="preserve"> </w:t>
      </w:r>
      <w:r w:rsidRPr="00F922A0">
        <w:rPr>
          <w:sz w:val="24"/>
        </w:rPr>
        <w:t>СанПиН.</w:t>
      </w:r>
    </w:p>
    <w:p w:rsidR="00755FD3" w:rsidRPr="00F922A0" w:rsidRDefault="007E3FA8">
      <w:pPr>
        <w:pStyle w:val="11"/>
        <w:spacing w:before="5" w:line="275" w:lineRule="exact"/>
        <w:ind w:left="1320"/>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rsidP="00366414">
      <w:pPr>
        <w:pStyle w:val="a5"/>
        <w:numPr>
          <w:ilvl w:val="0"/>
          <w:numId w:val="84"/>
        </w:numPr>
        <w:tabs>
          <w:tab w:val="left" w:pos="1321"/>
        </w:tabs>
        <w:spacing w:before="1" w:line="237" w:lineRule="auto"/>
        <w:ind w:right="414" w:firstLine="0"/>
        <w:rPr>
          <w:i/>
          <w:sz w:val="24"/>
        </w:rPr>
      </w:pPr>
      <w:r w:rsidRPr="00F922A0">
        <w:rPr>
          <w:i/>
          <w:sz w:val="24"/>
        </w:rPr>
        <w:t>выполнять эквивалентные преобразования логических выражений, используя законы алгебры</w:t>
      </w:r>
      <w:r w:rsidRPr="00F922A0">
        <w:rPr>
          <w:i/>
          <w:spacing w:val="1"/>
          <w:sz w:val="24"/>
        </w:rPr>
        <w:t xml:space="preserve"> </w:t>
      </w:r>
      <w:r w:rsidRPr="00F922A0">
        <w:rPr>
          <w:i/>
          <w:sz w:val="24"/>
        </w:rPr>
        <w:t>логики,</w:t>
      </w:r>
      <w:r w:rsidRPr="00F922A0">
        <w:rPr>
          <w:i/>
          <w:spacing w:val="-1"/>
          <w:sz w:val="24"/>
        </w:rPr>
        <w:t xml:space="preserve"> </w:t>
      </w:r>
      <w:r w:rsidRPr="00F922A0">
        <w:rPr>
          <w:i/>
          <w:sz w:val="24"/>
        </w:rPr>
        <w:t>в</w:t>
      </w:r>
      <w:r w:rsidRPr="00F922A0">
        <w:rPr>
          <w:i/>
          <w:spacing w:val="-1"/>
          <w:sz w:val="24"/>
        </w:rPr>
        <w:t xml:space="preserve"> </w:t>
      </w:r>
      <w:r w:rsidRPr="00F922A0">
        <w:rPr>
          <w:i/>
          <w:sz w:val="24"/>
        </w:rPr>
        <w:t>том числе</w:t>
      </w:r>
      <w:r w:rsidRPr="00F922A0">
        <w:rPr>
          <w:i/>
          <w:spacing w:val="-1"/>
          <w:sz w:val="24"/>
        </w:rPr>
        <w:t xml:space="preserve"> </w:t>
      </w:r>
      <w:r w:rsidRPr="00F922A0">
        <w:rPr>
          <w:i/>
          <w:sz w:val="24"/>
        </w:rPr>
        <w:t>и при</w:t>
      </w:r>
      <w:r w:rsidRPr="00F922A0">
        <w:rPr>
          <w:i/>
          <w:spacing w:val="-1"/>
          <w:sz w:val="24"/>
        </w:rPr>
        <w:t xml:space="preserve"> </w:t>
      </w:r>
      <w:r w:rsidRPr="00F922A0">
        <w:rPr>
          <w:i/>
          <w:sz w:val="24"/>
        </w:rPr>
        <w:t>составлении поисковых</w:t>
      </w:r>
      <w:r w:rsidRPr="00F922A0">
        <w:rPr>
          <w:i/>
          <w:spacing w:val="-1"/>
          <w:sz w:val="24"/>
        </w:rPr>
        <w:t xml:space="preserve"> </w:t>
      </w:r>
      <w:r w:rsidRPr="00F922A0">
        <w:rPr>
          <w:i/>
          <w:sz w:val="24"/>
        </w:rPr>
        <w:t>запросов;</w:t>
      </w:r>
    </w:p>
    <w:p w:rsidR="00755FD3" w:rsidRPr="00F922A0" w:rsidRDefault="007E3FA8" w:rsidP="00366414">
      <w:pPr>
        <w:pStyle w:val="a5"/>
        <w:numPr>
          <w:ilvl w:val="0"/>
          <w:numId w:val="84"/>
        </w:numPr>
        <w:tabs>
          <w:tab w:val="left" w:pos="1321"/>
        </w:tabs>
        <w:spacing w:before="2"/>
        <w:ind w:right="421" w:firstLine="0"/>
        <w:rPr>
          <w:i/>
          <w:sz w:val="24"/>
        </w:rPr>
      </w:pPr>
      <w:r w:rsidRPr="00F922A0">
        <w:rPr>
          <w:i/>
          <w:sz w:val="24"/>
        </w:rPr>
        <w:t>переводить</w:t>
      </w:r>
      <w:r w:rsidRPr="00F922A0">
        <w:rPr>
          <w:i/>
          <w:spacing w:val="1"/>
          <w:sz w:val="24"/>
        </w:rPr>
        <w:t xml:space="preserve"> </w:t>
      </w:r>
      <w:r w:rsidRPr="00F922A0">
        <w:rPr>
          <w:i/>
          <w:sz w:val="24"/>
        </w:rPr>
        <w:t>заданное</w:t>
      </w:r>
      <w:r w:rsidRPr="00F922A0">
        <w:rPr>
          <w:i/>
          <w:spacing w:val="1"/>
          <w:sz w:val="24"/>
        </w:rPr>
        <w:t xml:space="preserve"> </w:t>
      </w:r>
      <w:r w:rsidRPr="00F922A0">
        <w:rPr>
          <w:i/>
          <w:sz w:val="24"/>
        </w:rPr>
        <w:t>натуральное</w:t>
      </w:r>
      <w:r w:rsidRPr="00F922A0">
        <w:rPr>
          <w:i/>
          <w:spacing w:val="1"/>
          <w:sz w:val="24"/>
        </w:rPr>
        <w:t xml:space="preserve"> </w:t>
      </w:r>
      <w:r w:rsidRPr="00F922A0">
        <w:rPr>
          <w:i/>
          <w:sz w:val="24"/>
        </w:rPr>
        <w:t>число</w:t>
      </w:r>
      <w:r w:rsidRPr="00F922A0">
        <w:rPr>
          <w:i/>
          <w:spacing w:val="1"/>
          <w:sz w:val="24"/>
        </w:rPr>
        <w:t xml:space="preserve"> </w:t>
      </w:r>
      <w:r w:rsidRPr="00F922A0">
        <w:rPr>
          <w:i/>
          <w:sz w:val="24"/>
        </w:rPr>
        <w:t>из</w:t>
      </w:r>
      <w:r w:rsidRPr="00F922A0">
        <w:rPr>
          <w:i/>
          <w:spacing w:val="1"/>
          <w:sz w:val="24"/>
        </w:rPr>
        <w:t xml:space="preserve"> </w:t>
      </w:r>
      <w:r w:rsidRPr="00F922A0">
        <w:rPr>
          <w:i/>
          <w:sz w:val="24"/>
        </w:rPr>
        <w:t>двоичной</w:t>
      </w:r>
      <w:r w:rsidRPr="00F922A0">
        <w:rPr>
          <w:i/>
          <w:spacing w:val="1"/>
          <w:sz w:val="24"/>
        </w:rPr>
        <w:t xml:space="preserve"> </w:t>
      </w:r>
      <w:r w:rsidRPr="00F922A0">
        <w:rPr>
          <w:i/>
          <w:sz w:val="24"/>
        </w:rPr>
        <w:t>записи</w:t>
      </w:r>
      <w:r w:rsidRPr="00F922A0">
        <w:rPr>
          <w:i/>
          <w:spacing w:val="1"/>
          <w:sz w:val="24"/>
        </w:rPr>
        <w:t xml:space="preserve"> </w:t>
      </w:r>
      <w:r w:rsidRPr="00F922A0">
        <w:rPr>
          <w:i/>
          <w:sz w:val="24"/>
        </w:rPr>
        <w:t>в</w:t>
      </w:r>
      <w:r w:rsidRPr="00F922A0">
        <w:rPr>
          <w:i/>
          <w:spacing w:val="1"/>
          <w:sz w:val="24"/>
        </w:rPr>
        <w:t xml:space="preserve"> </w:t>
      </w:r>
      <w:r w:rsidRPr="00F922A0">
        <w:rPr>
          <w:i/>
          <w:sz w:val="24"/>
        </w:rPr>
        <w:t>восьмеричную</w:t>
      </w:r>
      <w:r w:rsidRPr="00F922A0">
        <w:rPr>
          <w:i/>
          <w:spacing w:val="1"/>
          <w:sz w:val="24"/>
        </w:rPr>
        <w:t xml:space="preserve"> </w:t>
      </w:r>
      <w:r w:rsidRPr="00F922A0">
        <w:rPr>
          <w:i/>
          <w:sz w:val="24"/>
        </w:rPr>
        <w:t>и</w:t>
      </w:r>
      <w:r w:rsidRPr="00F922A0">
        <w:rPr>
          <w:i/>
          <w:spacing w:val="1"/>
          <w:sz w:val="24"/>
        </w:rPr>
        <w:t xml:space="preserve"> </w:t>
      </w:r>
      <w:r w:rsidRPr="00F922A0">
        <w:rPr>
          <w:i/>
          <w:sz w:val="24"/>
        </w:rPr>
        <w:t>шестнадцатеричную и обратно; сравнивать, складывать и вычитать числа, записанные в двоичной,</w:t>
      </w:r>
      <w:r w:rsidRPr="00F922A0">
        <w:rPr>
          <w:i/>
          <w:spacing w:val="1"/>
          <w:sz w:val="24"/>
        </w:rPr>
        <w:t xml:space="preserve"> </w:t>
      </w:r>
      <w:r w:rsidRPr="00F922A0">
        <w:rPr>
          <w:i/>
          <w:sz w:val="24"/>
        </w:rPr>
        <w:t>восьмеричной</w:t>
      </w:r>
      <w:r w:rsidRPr="00F922A0">
        <w:rPr>
          <w:i/>
          <w:spacing w:val="-1"/>
          <w:sz w:val="24"/>
        </w:rPr>
        <w:t xml:space="preserve"> </w:t>
      </w:r>
      <w:r w:rsidRPr="00F922A0">
        <w:rPr>
          <w:i/>
          <w:sz w:val="24"/>
        </w:rPr>
        <w:t>и шестнадцатеричной системах</w:t>
      </w:r>
      <w:r w:rsidRPr="00F922A0">
        <w:rPr>
          <w:i/>
          <w:spacing w:val="-3"/>
          <w:sz w:val="24"/>
        </w:rPr>
        <w:t xml:space="preserve"> </w:t>
      </w:r>
      <w:r w:rsidRPr="00F922A0">
        <w:rPr>
          <w:i/>
          <w:sz w:val="24"/>
        </w:rPr>
        <w:t>счисления;</w:t>
      </w:r>
    </w:p>
    <w:p w:rsidR="00755FD3" w:rsidRPr="00F922A0" w:rsidRDefault="007E3FA8" w:rsidP="00366414">
      <w:pPr>
        <w:pStyle w:val="a5"/>
        <w:numPr>
          <w:ilvl w:val="0"/>
          <w:numId w:val="84"/>
        </w:numPr>
        <w:tabs>
          <w:tab w:val="left" w:pos="1321"/>
        </w:tabs>
        <w:spacing w:before="2" w:line="293" w:lineRule="exact"/>
        <w:ind w:left="1320"/>
        <w:rPr>
          <w:i/>
          <w:sz w:val="24"/>
        </w:rPr>
      </w:pPr>
      <w:r w:rsidRPr="00F922A0">
        <w:rPr>
          <w:i/>
          <w:sz w:val="24"/>
        </w:rPr>
        <w:t>использовать</w:t>
      </w:r>
      <w:r w:rsidRPr="00F922A0">
        <w:rPr>
          <w:i/>
          <w:spacing w:val="-12"/>
          <w:sz w:val="24"/>
        </w:rPr>
        <w:t xml:space="preserve"> </w:t>
      </w:r>
      <w:r w:rsidRPr="00F922A0">
        <w:rPr>
          <w:i/>
          <w:sz w:val="24"/>
        </w:rPr>
        <w:t>знания</w:t>
      </w:r>
      <w:r w:rsidRPr="00F922A0">
        <w:rPr>
          <w:i/>
          <w:spacing w:val="-12"/>
          <w:sz w:val="24"/>
        </w:rPr>
        <w:t xml:space="preserve"> </w:t>
      </w:r>
      <w:r w:rsidRPr="00F922A0">
        <w:rPr>
          <w:i/>
          <w:sz w:val="24"/>
        </w:rPr>
        <w:t>о</w:t>
      </w:r>
      <w:r w:rsidRPr="00F922A0">
        <w:rPr>
          <w:i/>
          <w:spacing w:val="-11"/>
          <w:sz w:val="24"/>
        </w:rPr>
        <w:t xml:space="preserve"> </w:t>
      </w:r>
      <w:r w:rsidRPr="00F922A0">
        <w:rPr>
          <w:i/>
          <w:sz w:val="24"/>
        </w:rPr>
        <w:t>графах,</w:t>
      </w:r>
      <w:r w:rsidRPr="00F922A0">
        <w:rPr>
          <w:i/>
          <w:spacing w:val="-12"/>
          <w:sz w:val="24"/>
        </w:rPr>
        <w:t xml:space="preserve"> </w:t>
      </w:r>
      <w:r w:rsidRPr="00F922A0">
        <w:rPr>
          <w:i/>
          <w:sz w:val="24"/>
        </w:rPr>
        <w:t>деревьях</w:t>
      </w:r>
      <w:r w:rsidRPr="00F922A0">
        <w:rPr>
          <w:i/>
          <w:spacing w:val="-12"/>
          <w:sz w:val="24"/>
        </w:rPr>
        <w:t xml:space="preserve"> </w:t>
      </w:r>
      <w:r w:rsidRPr="00F922A0">
        <w:rPr>
          <w:i/>
          <w:sz w:val="24"/>
        </w:rPr>
        <w:t>и</w:t>
      </w:r>
      <w:r w:rsidRPr="00F922A0">
        <w:rPr>
          <w:i/>
          <w:spacing w:val="-9"/>
          <w:sz w:val="24"/>
        </w:rPr>
        <w:t xml:space="preserve"> </w:t>
      </w:r>
      <w:r w:rsidRPr="00F922A0">
        <w:rPr>
          <w:i/>
          <w:sz w:val="24"/>
        </w:rPr>
        <w:t>списках</w:t>
      </w:r>
      <w:r w:rsidRPr="00F922A0">
        <w:rPr>
          <w:i/>
          <w:spacing w:val="-13"/>
          <w:sz w:val="24"/>
        </w:rPr>
        <w:t xml:space="preserve"> </w:t>
      </w:r>
      <w:r w:rsidRPr="00F922A0">
        <w:rPr>
          <w:i/>
          <w:sz w:val="24"/>
        </w:rPr>
        <w:t>при</w:t>
      </w:r>
      <w:r w:rsidRPr="00F922A0">
        <w:rPr>
          <w:i/>
          <w:spacing w:val="-11"/>
          <w:sz w:val="24"/>
        </w:rPr>
        <w:t xml:space="preserve"> </w:t>
      </w:r>
      <w:r w:rsidRPr="00F922A0">
        <w:rPr>
          <w:i/>
          <w:sz w:val="24"/>
        </w:rPr>
        <w:t>описании</w:t>
      </w:r>
      <w:r w:rsidRPr="00F922A0">
        <w:rPr>
          <w:i/>
          <w:spacing w:val="-11"/>
          <w:sz w:val="24"/>
        </w:rPr>
        <w:t xml:space="preserve"> </w:t>
      </w:r>
      <w:r w:rsidRPr="00F922A0">
        <w:rPr>
          <w:i/>
          <w:sz w:val="24"/>
        </w:rPr>
        <w:t>реальных</w:t>
      </w:r>
      <w:r w:rsidRPr="00F922A0">
        <w:rPr>
          <w:i/>
          <w:spacing w:val="-13"/>
          <w:sz w:val="24"/>
        </w:rPr>
        <w:t xml:space="preserve"> </w:t>
      </w:r>
      <w:r w:rsidRPr="00F922A0">
        <w:rPr>
          <w:i/>
          <w:sz w:val="24"/>
        </w:rPr>
        <w:t>объектов</w:t>
      </w:r>
      <w:r w:rsidRPr="00F922A0">
        <w:rPr>
          <w:i/>
          <w:spacing w:val="-10"/>
          <w:sz w:val="24"/>
        </w:rPr>
        <w:t xml:space="preserve"> </w:t>
      </w:r>
      <w:r w:rsidRPr="00F922A0">
        <w:rPr>
          <w:i/>
          <w:sz w:val="24"/>
        </w:rPr>
        <w:t>и</w:t>
      </w:r>
      <w:r w:rsidRPr="00F922A0">
        <w:rPr>
          <w:i/>
          <w:spacing w:val="-8"/>
          <w:sz w:val="24"/>
        </w:rPr>
        <w:t xml:space="preserve"> </w:t>
      </w:r>
      <w:r w:rsidRPr="00F922A0">
        <w:rPr>
          <w:i/>
          <w:sz w:val="24"/>
        </w:rPr>
        <w:t>процессов;</w:t>
      </w:r>
    </w:p>
    <w:p w:rsidR="00755FD3" w:rsidRPr="00F922A0" w:rsidRDefault="007E3FA8" w:rsidP="00366414">
      <w:pPr>
        <w:pStyle w:val="a5"/>
        <w:numPr>
          <w:ilvl w:val="0"/>
          <w:numId w:val="84"/>
        </w:numPr>
        <w:tabs>
          <w:tab w:val="left" w:pos="1321"/>
        </w:tabs>
        <w:spacing w:before="1" w:line="237" w:lineRule="auto"/>
        <w:ind w:right="419" w:firstLine="0"/>
        <w:rPr>
          <w:i/>
          <w:sz w:val="24"/>
        </w:rPr>
      </w:pPr>
      <w:r w:rsidRPr="00F922A0">
        <w:rPr>
          <w:i/>
          <w:sz w:val="24"/>
        </w:rPr>
        <w:t>строить неравномерные коды, допускающие однозначное декодирование сообщений, используя</w:t>
      </w:r>
      <w:r w:rsidRPr="00F922A0">
        <w:rPr>
          <w:i/>
          <w:spacing w:val="-57"/>
          <w:sz w:val="24"/>
        </w:rPr>
        <w:t xml:space="preserve"> </w:t>
      </w:r>
      <w:r w:rsidRPr="00F922A0">
        <w:rPr>
          <w:i/>
          <w:sz w:val="24"/>
        </w:rPr>
        <w:t>условие Фано; использовать знания о кодах, которые позволяют обнаруживать ошибки при передаче</w:t>
      </w:r>
      <w:r w:rsidRPr="00F922A0">
        <w:rPr>
          <w:i/>
          <w:spacing w:val="-57"/>
          <w:sz w:val="24"/>
        </w:rPr>
        <w:t xml:space="preserve"> </w:t>
      </w:r>
      <w:r w:rsidRPr="00F922A0">
        <w:rPr>
          <w:i/>
          <w:sz w:val="24"/>
        </w:rPr>
        <w:t>данных,</w:t>
      </w:r>
      <w:r w:rsidRPr="00F922A0">
        <w:rPr>
          <w:i/>
          <w:spacing w:val="-1"/>
          <w:sz w:val="24"/>
        </w:rPr>
        <w:t xml:space="preserve"> </w:t>
      </w:r>
      <w:r w:rsidRPr="00F922A0">
        <w:rPr>
          <w:i/>
          <w:sz w:val="24"/>
        </w:rPr>
        <w:t>а также</w:t>
      </w:r>
      <w:r w:rsidRPr="00F922A0">
        <w:rPr>
          <w:i/>
          <w:spacing w:val="-1"/>
          <w:sz w:val="24"/>
        </w:rPr>
        <w:t xml:space="preserve"> </w:t>
      </w:r>
      <w:r w:rsidRPr="00F922A0">
        <w:rPr>
          <w:i/>
          <w:sz w:val="24"/>
        </w:rPr>
        <w:t>о помехоустойчивых</w:t>
      </w:r>
      <w:r w:rsidRPr="00F922A0">
        <w:rPr>
          <w:i/>
          <w:spacing w:val="-1"/>
          <w:sz w:val="24"/>
        </w:rPr>
        <w:t xml:space="preserve"> </w:t>
      </w:r>
      <w:r w:rsidRPr="00F922A0">
        <w:rPr>
          <w:i/>
          <w:sz w:val="24"/>
        </w:rPr>
        <w:t>кодах;</w:t>
      </w:r>
    </w:p>
    <w:p w:rsidR="00755FD3" w:rsidRPr="00F922A0" w:rsidRDefault="007E3FA8" w:rsidP="00366414">
      <w:pPr>
        <w:pStyle w:val="a5"/>
        <w:numPr>
          <w:ilvl w:val="0"/>
          <w:numId w:val="84"/>
        </w:numPr>
        <w:tabs>
          <w:tab w:val="left" w:pos="1321"/>
        </w:tabs>
        <w:spacing w:before="8" w:line="237" w:lineRule="auto"/>
        <w:ind w:right="423" w:firstLine="0"/>
        <w:rPr>
          <w:i/>
          <w:sz w:val="24"/>
        </w:rPr>
      </w:pPr>
      <w:r w:rsidRPr="00F922A0">
        <w:rPr>
          <w:i/>
          <w:sz w:val="24"/>
        </w:rPr>
        <w:t>понимать важность дискретизации данных; использовать знания о постановках задач поиска</w:t>
      </w:r>
      <w:r w:rsidRPr="00F922A0">
        <w:rPr>
          <w:i/>
          <w:spacing w:val="-57"/>
          <w:sz w:val="24"/>
        </w:rPr>
        <w:t xml:space="preserve"> </w:t>
      </w:r>
      <w:r w:rsidRPr="00F922A0">
        <w:rPr>
          <w:i/>
          <w:sz w:val="24"/>
        </w:rPr>
        <w:t>и</w:t>
      </w:r>
      <w:r w:rsidRPr="00F922A0">
        <w:rPr>
          <w:i/>
          <w:spacing w:val="-1"/>
          <w:sz w:val="24"/>
        </w:rPr>
        <w:t xml:space="preserve"> </w:t>
      </w:r>
      <w:r w:rsidRPr="00F922A0">
        <w:rPr>
          <w:i/>
          <w:sz w:val="24"/>
        </w:rPr>
        <w:t>сортировки; их</w:t>
      </w:r>
      <w:r w:rsidRPr="00F922A0">
        <w:rPr>
          <w:i/>
          <w:spacing w:val="-1"/>
          <w:sz w:val="24"/>
        </w:rPr>
        <w:t xml:space="preserve"> </w:t>
      </w:r>
      <w:r w:rsidRPr="00F922A0">
        <w:rPr>
          <w:i/>
          <w:sz w:val="24"/>
        </w:rPr>
        <w:t>роли при решении задач анализа</w:t>
      </w:r>
      <w:r w:rsidRPr="00F922A0">
        <w:rPr>
          <w:i/>
          <w:spacing w:val="-1"/>
          <w:sz w:val="24"/>
        </w:rPr>
        <w:t xml:space="preserve"> </w:t>
      </w:r>
      <w:r w:rsidRPr="00F922A0">
        <w:rPr>
          <w:i/>
          <w:sz w:val="24"/>
        </w:rPr>
        <w:t>данных;</w:t>
      </w:r>
    </w:p>
    <w:p w:rsidR="00755FD3" w:rsidRPr="00F922A0" w:rsidRDefault="007E3FA8" w:rsidP="00366414">
      <w:pPr>
        <w:pStyle w:val="a5"/>
        <w:numPr>
          <w:ilvl w:val="0"/>
          <w:numId w:val="84"/>
        </w:numPr>
        <w:tabs>
          <w:tab w:val="left" w:pos="1321"/>
        </w:tabs>
        <w:spacing w:before="2"/>
        <w:ind w:right="417" w:firstLine="0"/>
        <w:rPr>
          <w:i/>
          <w:sz w:val="24"/>
        </w:rPr>
      </w:pPr>
      <w:r w:rsidRPr="00F922A0">
        <w:rPr>
          <w:i/>
          <w:sz w:val="24"/>
        </w:rPr>
        <w:t>использовать навыки и опыт разработки программ в выбранной среде программирования,</w:t>
      </w:r>
      <w:r w:rsidRPr="00F922A0">
        <w:rPr>
          <w:i/>
          <w:spacing w:val="1"/>
          <w:sz w:val="24"/>
        </w:rPr>
        <w:t xml:space="preserve"> </w:t>
      </w:r>
      <w:r w:rsidRPr="00F922A0">
        <w:rPr>
          <w:i/>
          <w:sz w:val="24"/>
        </w:rPr>
        <w:t>включая</w:t>
      </w:r>
      <w:r w:rsidRPr="00F922A0">
        <w:rPr>
          <w:i/>
          <w:spacing w:val="1"/>
          <w:sz w:val="24"/>
        </w:rPr>
        <w:t xml:space="preserve"> </w:t>
      </w:r>
      <w:r w:rsidRPr="00F922A0">
        <w:rPr>
          <w:i/>
          <w:sz w:val="24"/>
        </w:rPr>
        <w:t>тестирование</w:t>
      </w:r>
      <w:r w:rsidRPr="00F922A0">
        <w:rPr>
          <w:i/>
          <w:spacing w:val="1"/>
          <w:sz w:val="24"/>
        </w:rPr>
        <w:t xml:space="preserve"> </w:t>
      </w:r>
      <w:r w:rsidRPr="00F922A0">
        <w:rPr>
          <w:i/>
          <w:sz w:val="24"/>
        </w:rPr>
        <w:t>и</w:t>
      </w:r>
      <w:r w:rsidRPr="00F922A0">
        <w:rPr>
          <w:i/>
          <w:spacing w:val="1"/>
          <w:sz w:val="24"/>
        </w:rPr>
        <w:t xml:space="preserve"> </w:t>
      </w:r>
      <w:r w:rsidRPr="00F922A0">
        <w:rPr>
          <w:i/>
          <w:sz w:val="24"/>
        </w:rPr>
        <w:t>отладку</w:t>
      </w:r>
      <w:r w:rsidRPr="00F922A0">
        <w:rPr>
          <w:i/>
          <w:spacing w:val="1"/>
          <w:sz w:val="24"/>
        </w:rPr>
        <w:t xml:space="preserve"> </w:t>
      </w:r>
      <w:r w:rsidRPr="00F922A0">
        <w:rPr>
          <w:i/>
          <w:sz w:val="24"/>
        </w:rPr>
        <w:t>программ;</w:t>
      </w:r>
      <w:r w:rsidRPr="00F922A0">
        <w:rPr>
          <w:i/>
          <w:spacing w:val="1"/>
          <w:sz w:val="24"/>
        </w:rPr>
        <w:t xml:space="preserve"> </w:t>
      </w:r>
      <w:r w:rsidRPr="00F922A0">
        <w:rPr>
          <w:i/>
          <w:sz w:val="24"/>
        </w:rPr>
        <w:t>использовать</w:t>
      </w:r>
      <w:r w:rsidRPr="00F922A0">
        <w:rPr>
          <w:i/>
          <w:spacing w:val="1"/>
          <w:sz w:val="24"/>
        </w:rPr>
        <w:t xml:space="preserve"> </w:t>
      </w:r>
      <w:r w:rsidRPr="00F922A0">
        <w:rPr>
          <w:i/>
          <w:sz w:val="24"/>
        </w:rPr>
        <w:t>основные</w:t>
      </w:r>
      <w:r w:rsidRPr="00F922A0">
        <w:rPr>
          <w:i/>
          <w:spacing w:val="1"/>
          <w:sz w:val="24"/>
        </w:rPr>
        <w:t xml:space="preserve"> </w:t>
      </w:r>
      <w:r w:rsidRPr="00F922A0">
        <w:rPr>
          <w:i/>
          <w:sz w:val="24"/>
        </w:rPr>
        <w:t>управляющие</w:t>
      </w:r>
      <w:r w:rsidRPr="00F922A0">
        <w:rPr>
          <w:i/>
          <w:spacing w:val="1"/>
          <w:sz w:val="24"/>
        </w:rPr>
        <w:t xml:space="preserve"> </w:t>
      </w:r>
      <w:r w:rsidRPr="00F922A0">
        <w:rPr>
          <w:i/>
          <w:sz w:val="24"/>
        </w:rPr>
        <w:t>конструкции</w:t>
      </w:r>
      <w:r w:rsidRPr="00F922A0">
        <w:rPr>
          <w:i/>
          <w:spacing w:val="1"/>
          <w:sz w:val="24"/>
        </w:rPr>
        <w:t xml:space="preserve"> </w:t>
      </w:r>
      <w:r w:rsidRPr="00F922A0">
        <w:rPr>
          <w:i/>
          <w:sz w:val="24"/>
        </w:rPr>
        <w:t>последовательного</w:t>
      </w:r>
      <w:r w:rsidRPr="00F922A0">
        <w:rPr>
          <w:i/>
          <w:spacing w:val="1"/>
          <w:sz w:val="24"/>
        </w:rPr>
        <w:t xml:space="preserve"> </w:t>
      </w:r>
      <w:r w:rsidRPr="00F922A0">
        <w:rPr>
          <w:i/>
          <w:sz w:val="24"/>
        </w:rPr>
        <w:t>программирования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библиотеки</w:t>
      </w:r>
      <w:r w:rsidRPr="00F922A0">
        <w:rPr>
          <w:i/>
          <w:spacing w:val="1"/>
          <w:sz w:val="24"/>
        </w:rPr>
        <w:t xml:space="preserve"> </w:t>
      </w:r>
      <w:r w:rsidRPr="00F922A0">
        <w:rPr>
          <w:i/>
          <w:sz w:val="24"/>
        </w:rPr>
        <w:t>прикладных</w:t>
      </w:r>
      <w:r w:rsidRPr="00F922A0">
        <w:rPr>
          <w:i/>
          <w:spacing w:val="1"/>
          <w:sz w:val="24"/>
        </w:rPr>
        <w:t xml:space="preserve"> </w:t>
      </w:r>
      <w:r w:rsidRPr="00F922A0">
        <w:rPr>
          <w:i/>
          <w:sz w:val="24"/>
        </w:rPr>
        <w:t>программ;</w:t>
      </w:r>
      <w:r w:rsidRPr="00F922A0">
        <w:rPr>
          <w:i/>
          <w:spacing w:val="1"/>
          <w:sz w:val="24"/>
        </w:rPr>
        <w:t xml:space="preserve"> </w:t>
      </w:r>
      <w:r w:rsidRPr="00F922A0">
        <w:rPr>
          <w:i/>
          <w:sz w:val="24"/>
        </w:rPr>
        <w:t>выполнять</w:t>
      </w:r>
      <w:r w:rsidRPr="00F922A0">
        <w:rPr>
          <w:i/>
          <w:spacing w:val="1"/>
          <w:sz w:val="24"/>
        </w:rPr>
        <w:t xml:space="preserve"> </w:t>
      </w:r>
      <w:r w:rsidRPr="00F922A0">
        <w:rPr>
          <w:i/>
          <w:sz w:val="24"/>
        </w:rPr>
        <w:t>созданные</w:t>
      </w:r>
      <w:r w:rsidRPr="00F922A0">
        <w:rPr>
          <w:i/>
          <w:spacing w:val="-57"/>
          <w:sz w:val="24"/>
        </w:rPr>
        <w:t xml:space="preserve"> </w:t>
      </w:r>
      <w:r w:rsidRPr="00F922A0">
        <w:rPr>
          <w:i/>
          <w:sz w:val="24"/>
        </w:rPr>
        <w:t>программы;</w:t>
      </w:r>
    </w:p>
    <w:p w:rsidR="00755FD3" w:rsidRPr="00F922A0" w:rsidRDefault="007E3FA8" w:rsidP="00366414">
      <w:pPr>
        <w:pStyle w:val="a5"/>
        <w:numPr>
          <w:ilvl w:val="0"/>
          <w:numId w:val="84"/>
        </w:numPr>
        <w:tabs>
          <w:tab w:val="left" w:pos="1321"/>
        </w:tabs>
        <w:ind w:right="416" w:firstLine="0"/>
        <w:rPr>
          <w:i/>
          <w:sz w:val="24"/>
        </w:rPr>
      </w:pPr>
      <w:r w:rsidRPr="00F922A0">
        <w:rPr>
          <w:i/>
          <w:sz w:val="24"/>
        </w:rPr>
        <w:t>разрабатывать и использовать компьютерно-математические модели; оценивать числовые</w:t>
      </w:r>
      <w:r w:rsidRPr="00F922A0">
        <w:rPr>
          <w:i/>
          <w:spacing w:val="1"/>
          <w:sz w:val="24"/>
        </w:rPr>
        <w:t xml:space="preserve"> </w:t>
      </w:r>
      <w:r w:rsidRPr="00F922A0">
        <w:rPr>
          <w:i/>
          <w:sz w:val="24"/>
        </w:rPr>
        <w:t>параметры моделируемых объектов и процессов; интерпретировать результаты, получаемые в ходе</w:t>
      </w:r>
      <w:r w:rsidRPr="00F922A0">
        <w:rPr>
          <w:i/>
          <w:spacing w:val="-57"/>
          <w:sz w:val="24"/>
        </w:rPr>
        <w:t xml:space="preserve"> </w:t>
      </w:r>
      <w:r w:rsidRPr="00F922A0">
        <w:rPr>
          <w:i/>
          <w:sz w:val="24"/>
        </w:rPr>
        <w:t>моделирования</w:t>
      </w:r>
      <w:r w:rsidRPr="00F922A0">
        <w:rPr>
          <w:i/>
          <w:spacing w:val="1"/>
          <w:sz w:val="24"/>
        </w:rPr>
        <w:t xml:space="preserve"> </w:t>
      </w:r>
      <w:r w:rsidRPr="00F922A0">
        <w:rPr>
          <w:i/>
          <w:sz w:val="24"/>
        </w:rPr>
        <w:t>реальных</w:t>
      </w:r>
      <w:r w:rsidRPr="00F922A0">
        <w:rPr>
          <w:i/>
          <w:spacing w:val="1"/>
          <w:sz w:val="24"/>
        </w:rPr>
        <w:t xml:space="preserve"> </w:t>
      </w:r>
      <w:r w:rsidRPr="00F922A0">
        <w:rPr>
          <w:i/>
          <w:sz w:val="24"/>
        </w:rPr>
        <w:t>процессов;</w:t>
      </w:r>
      <w:r w:rsidRPr="00F922A0">
        <w:rPr>
          <w:i/>
          <w:spacing w:val="1"/>
          <w:sz w:val="24"/>
        </w:rPr>
        <w:t xml:space="preserve"> </w:t>
      </w:r>
      <w:r w:rsidRPr="00F922A0">
        <w:rPr>
          <w:i/>
          <w:sz w:val="24"/>
        </w:rPr>
        <w:t>анализировать</w:t>
      </w:r>
      <w:r w:rsidRPr="00F922A0">
        <w:rPr>
          <w:i/>
          <w:spacing w:val="1"/>
          <w:sz w:val="24"/>
        </w:rPr>
        <w:t xml:space="preserve"> </w:t>
      </w:r>
      <w:r w:rsidRPr="00F922A0">
        <w:rPr>
          <w:i/>
          <w:sz w:val="24"/>
        </w:rPr>
        <w:t>готовые</w:t>
      </w:r>
      <w:r w:rsidRPr="00F922A0">
        <w:rPr>
          <w:i/>
          <w:spacing w:val="1"/>
          <w:sz w:val="24"/>
        </w:rPr>
        <w:t xml:space="preserve"> </w:t>
      </w:r>
      <w:r w:rsidRPr="00F922A0">
        <w:rPr>
          <w:i/>
          <w:sz w:val="24"/>
        </w:rPr>
        <w:t>модели</w:t>
      </w:r>
      <w:r w:rsidRPr="00F922A0">
        <w:rPr>
          <w:i/>
          <w:spacing w:val="1"/>
          <w:sz w:val="24"/>
        </w:rPr>
        <w:t xml:space="preserve"> </w:t>
      </w:r>
      <w:r w:rsidRPr="00F922A0">
        <w:rPr>
          <w:i/>
          <w:sz w:val="24"/>
        </w:rPr>
        <w:t>на</w:t>
      </w:r>
      <w:r w:rsidRPr="00F922A0">
        <w:rPr>
          <w:i/>
          <w:spacing w:val="1"/>
          <w:sz w:val="24"/>
        </w:rPr>
        <w:t xml:space="preserve"> </w:t>
      </w:r>
      <w:r w:rsidRPr="00F922A0">
        <w:rPr>
          <w:i/>
          <w:sz w:val="24"/>
        </w:rPr>
        <w:t>предмет</w:t>
      </w:r>
      <w:r w:rsidRPr="00F922A0">
        <w:rPr>
          <w:i/>
          <w:spacing w:val="1"/>
          <w:sz w:val="24"/>
        </w:rPr>
        <w:t xml:space="preserve"> </w:t>
      </w:r>
      <w:r w:rsidRPr="00F922A0">
        <w:rPr>
          <w:i/>
          <w:sz w:val="24"/>
        </w:rPr>
        <w:t>соответствия</w:t>
      </w:r>
      <w:r w:rsidRPr="00F922A0">
        <w:rPr>
          <w:i/>
          <w:spacing w:val="1"/>
          <w:sz w:val="24"/>
        </w:rPr>
        <w:t xml:space="preserve"> </w:t>
      </w:r>
      <w:r w:rsidRPr="00F922A0">
        <w:rPr>
          <w:i/>
          <w:sz w:val="24"/>
        </w:rPr>
        <w:t>реальному</w:t>
      </w:r>
      <w:r w:rsidRPr="00F922A0">
        <w:rPr>
          <w:i/>
          <w:spacing w:val="-1"/>
          <w:sz w:val="24"/>
        </w:rPr>
        <w:t xml:space="preserve"> </w:t>
      </w:r>
      <w:r w:rsidRPr="00F922A0">
        <w:rPr>
          <w:i/>
          <w:sz w:val="24"/>
        </w:rPr>
        <w:t>объекту</w:t>
      </w:r>
      <w:r w:rsidRPr="00F922A0">
        <w:rPr>
          <w:i/>
          <w:spacing w:val="-1"/>
          <w:sz w:val="24"/>
        </w:rPr>
        <w:t xml:space="preserve"> </w:t>
      </w:r>
      <w:r w:rsidRPr="00F922A0">
        <w:rPr>
          <w:i/>
          <w:sz w:val="24"/>
        </w:rPr>
        <w:t>или</w:t>
      </w:r>
      <w:r w:rsidRPr="00F922A0">
        <w:rPr>
          <w:i/>
          <w:spacing w:val="-9"/>
          <w:sz w:val="24"/>
        </w:rPr>
        <w:t xml:space="preserve"> </w:t>
      </w:r>
      <w:r w:rsidRPr="00F922A0">
        <w:rPr>
          <w:i/>
          <w:sz w:val="24"/>
        </w:rPr>
        <w:t>процессу;</w:t>
      </w:r>
    </w:p>
    <w:p w:rsidR="00755FD3" w:rsidRPr="00F922A0" w:rsidRDefault="007E3FA8" w:rsidP="00366414">
      <w:pPr>
        <w:pStyle w:val="a5"/>
        <w:numPr>
          <w:ilvl w:val="0"/>
          <w:numId w:val="84"/>
        </w:numPr>
        <w:tabs>
          <w:tab w:val="left" w:pos="1321"/>
        </w:tabs>
        <w:ind w:right="420" w:firstLine="0"/>
        <w:rPr>
          <w:i/>
          <w:sz w:val="24"/>
        </w:rPr>
      </w:pPr>
      <w:r w:rsidRPr="00F922A0">
        <w:rPr>
          <w:i/>
          <w:sz w:val="24"/>
        </w:rPr>
        <w:t>применять</w:t>
      </w:r>
      <w:r w:rsidRPr="00F922A0">
        <w:rPr>
          <w:i/>
          <w:spacing w:val="-9"/>
          <w:sz w:val="24"/>
        </w:rPr>
        <w:t xml:space="preserve"> </w:t>
      </w:r>
      <w:r w:rsidRPr="00F922A0">
        <w:rPr>
          <w:i/>
          <w:sz w:val="24"/>
        </w:rPr>
        <w:t>базы</w:t>
      </w:r>
      <w:r w:rsidRPr="00F922A0">
        <w:rPr>
          <w:i/>
          <w:spacing w:val="-8"/>
          <w:sz w:val="24"/>
        </w:rPr>
        <w:t xml:space="preserve"> </w:t>
      </w:r>
      <w:r w:rsidRPr="00F922A0">
        <w:rPr>
          <w:i/>
          <w:sz w:val="24"/>
        </w:rPr>
        <w:t>данных</w:t>
      </w:r>
      <w:r w:rsidRPr="00F922A0">
        <w:rPr>
          <w:i/>
          <w:spacing w:val="-10"/>
          <w:sz w:val="24"/>
        </w:rPr>
        <w:t xml:space="preserve"> </w:t>
      </w:r>
      <w:r w:rsidRPr="00F922A0">
        <w:rPr>
          <w:i/>
          <w:sz w:val="24"/>
        </w:rPr>
        <w:t>и</w:t>
      </w:r>
      <w:r w:rsidRPr="00F922A0">
        <w:rPr>
          <w:i/>
          <w:spacing w:val="-6"/>
          <w:sz w:val="24"/>
        </w:rPr>
        <w:t xml:space="preserve"> </w:t>
      </w:r>
      <w:r w:rsidRPr="00F922A0">
        <w:rPr>
          <w:i/>
          <w:sz w:val="24"/>
        </w:rPr>
        <w:t>справочные</w:t>
      </w:r>
      <w:r w:rsidRPr="00F922A0">
        <w:rPr>
          <w:i/>
          <w:spacing w:val="-10"/>
          <w:sz w:val="24"/>
        </w:rPr>
        <w:t xml:space="preserve"> </w:t>
      </w:r>
      <w:r w:rsidRPr="00F922A0">
        <w:rPr>
          <w:i/>
          <w:sz w:val="24"/>
        </w:rPr>
        <w:t>системы</w:t>
      </w:r>
      <w:r w:rsidRPr="00F922A0">
        <w:rPr>
          <w:i/>
          <w:spacing w:val="-8"/>
          <w:sz w:val="24"/>
        </w:rPr>
        <w:t xml:space="preserve"> </w:t>
      </w:r>
      <w:r w:rsidRPr="00F922A0">
        <w:rPr>
          <w:i/>
          <w:sz w:val="24"/>
        </w:rPr>
        <w:t>при</w:t>
      </w:r>
      <w:r w:rsidRPr="00F922A0">
        <w:rPr>
          <w:i/>
          <w:spacing w:val="-9"/>
          <w:sz w:val="24"/>
        </w:rPr>
        <w:t xml:space="preserve"> </w:t>
      </w:r>
      <w:r w:rsidRPr="00F922A0">
        <w:rPr>
          <w:i/>
          <w:sz w:val="24"/>
        </w:rPr>
        <w:t>решении</w:t>
      </w:r>
      <w:r w:rsidRPr="00F922A0">
        <w:rPr>
          <w:i/>
          <w:spacing w:val="-9"/>
          <w:sz w:val="24"/>
        </w:rPr>
        <w:t xml:space="preserve"> </w:t>
      </w:r>
      <w:r w:rsidRPr="00F922A0">
        <w:rPr>
          <w:i/>
          <w:sz w:val="24"/>
        </w:rPr>
        <w:t>задач,</w:t>
      </w:r>
      <w:r w:rsidRPr="00F922A0">
        <w:rPr>
          <w:i/>
          <w:spacing w:val="-9"/>
          <w:sz w:val="24"/>
        </w:rPr>
        <w:t xml:space="preserve"> </w:t>
      </w:r>
      <w:r w:rsidRPr="00F922A0">
        <w:rPr>
          <w:i/>
          <w:sz w:val="24"/>
        </w:rPr>
        <w:t>возникающих</w:t>
      </w:r>
      <w:r w:rsidRPr="00F922A0">
        <w:rPr>
          <w:i/>
          <w:spacing w:val="-10"/>
          <w:sz w:val="24"/>
        </w:rPr>
        <w:t xml:space="preserve"> </w:t>
      </w:r>
      <w:r w:rsidRPr="00F922A0">
        <w:rPr>
          <w:i/>
          <w:sz w:val="24"/>
        </w:rPr>
        <w:t>в</w:t>
      </w:r>
      <w:r w:rsidRPr="00F922A0">
        <w:rPr>
          <w:i/>
          <w:spacing w:val="-10"/>
          <w:sz w:val="24"/>
        </w:rPr>
        <w:t xml:space="preserve"> </w:t>
      </w:r>
      <w:r w:rsidRPr="00F922A0">
        <w:rPr>
          <w:i/>
          <w:sz w:val="24"/>
        </w:rPr>
        <w:t>ходе</w:t>
      </w:r>
      <w:r w:rsidRPr="00F922A0">
        <w:rPr>
          <w:i/>
          <w:spacing w:val="-7"/>
          <w:sz w:val="24"/>
        </w:rPr>
        <w:t xml:space="preserve"> </w:t>
      </w:r>
      <w:r w:rsidRPr="00F922A0">
        <w:rPr>
          <w:i/>
          <w:sz w:val="24"/>
        </w:rPr>
        <w:t>учебной</w:t>
      </w:r>
      <w:r w:rsidRPr="00F922A0">
        <w:rPr>
          <w:i/>
          <w:spacing w:val="-57"/>
          <w:sz w:val="24"/>
        </w:rPr>
        <w:t xml:space="preserve"> </w:t>
      </w:r>
      <w:r w:rsidRPr="00F922A0">
        <w:rPr>
          <w:i/>
          <w:sz w:val="24"/>
        </w:rPr>
        <w:t>деятельности</w:t>
      </w:r>
      <w:r w:rsidRPr="00F922A0">
        <w:rPr>
          <w:i/>
          <w:spacing w:val="-2"/>
          <w:sz w:val="24"/>
        </w:rPr>
        <w:t xml:space="preserve"> </w:t>
      </w:r>
      <w:r w:rsidRPr="00F922A0">
        <w:rPr>
          <w:i/>
          <w:sz w:val="24"/>
        </w:rPr>
        <w:t>и вне</w:t>
      </w:r>
      <w:r w:rsidRPr="00F922A0">
        <w:rPr>
          <w:i/>
          <w:spacing w:val="-2"/>
          <w:sz w:val="24"/>
        </w:rPr>
        <w:t xml:space="preserve"> </w:t>
      </w:r>
      <w:r w:rsidRPr="00F922A0">
        <w:rPr>
          <w:i/>
          <w:sz w:val="24"/>
        </w:rPr>
        <w:t>ее;</w:t>
      </w:r>
      <w:r w:rsidRPr="00F922A0">
        <w:rPr>
          <w:i/>
          <w:spacing w:val="1"/>
          <w:sz w:val="24"/>
        </w:rPr>
        <w:t xml:space="preserve"> </w:t>
      </w:r>
      <w:r w:rsidRPr="00F922A0">
        <w:rPr>
          <w:i/>
          <w:sz w:val="24"/>
        </w:rPr>
        <w:t>создавать</w:t>
      </w:r>
      <w:r w:rsidRPr="00F922A0">
        <w:rPr>
          <w:i/>
          <w:spacing w:val="-1"/>
          <w:sz w:val="24"/>
        </w:rPr>
        <w:t xml:space="preserve"> </w:t>
      </w:r>
      <w:r w:rsidRPr="00F922A0">
        <w:rPr>
          <w:i/>
          <w:sz w:val="24"/>
        </w:rPr>
        <w:t>учебные</w:t>
      </w:r>
      <w:r w:rsidRPr="00F922A0">
        <w:rPr>
          <w:i/>
          <w:spacing w:val="-1"/>
          <w:sz w:val="24"/>
        </w:rPr>
        <w:t xml:space="preserve"> </w:t>
      </w:r>
      <w:r w:rsidRPr="00F922A0">
        <w:rPr>
          <w:i/>
          <w:sz w:val="24"/>
        </w:rPr>
        <w:t>многотабличные</w:t>
      </w:r>
      <w:r w:rsidRPr="00F922A0">
        <w:rPr>
          <w:i/>
          <w:spacing w:val="-2"/>
          <w:sz w:val="24"/>
        </w:rPr>
        <w:t xml:space="preserve"> </w:t>
      </w:r>
      <w:r w:rsidRPr="00F922A0">
        <w:rPr>
          <w:i/>
          <w:sz w:val="24"/>
        </w:rPr>
        <w:t>базы</w:t>
      </w:r>
      <w:r w:rsidRPr="00F922A0">
        <w:rPr>
          <w:i/>
          <w:spacing w:val="6"/>
          <w:sz w:val="24"/>
        </w:rPr>
        <w:t xml:space="preserve"> </w:t>
      </w:r>
      <w:r w:rsidRPr="00F922A0">
        <w:rPr>
          <w:i/>
          <w:sz w:val="24"/>
        </w:rPr>
        <w:t>данных;</w:t>
      </w:r>
    </w:p>
    <w:p w:rsidR="00755FD3" w:rsidRPr="00F922A0" w:rsidRDefault="007E3FA8" w:rsidP="00366414">
      <w:pPr>
        <w:pStyle w:val="a5"/>
        <w:numPr>
          <w:ilvl w:val="0"/>
          <w:numId w:val="84"/>
        </w:numPr>
        <w:tabs>
          <w:tab w:val="left" w:pos="1321"/>
        </w:tabs>
        <w:spacing w:line="294" w:lineRule="exact"/>
        <w:ind w:left="1320"/>
        <w:rPr>
          <w:i/>
          <w:sz w:val="24"/>
        </w:rPr>
      </w:pPr>
      <w:r w:rsidRPr="00F922A0">
        <w:rPr>
          <w:i/>
          <w:sz w:val="24"/>
        </w:rPr>
        <w:t>классифицировать</w:t>
      </w:r>
      <w:r w:rsidRPr="00F922A0">
        <w:rPr>
          <w:i/>
          <w:spacing w:val="-3"/>
          <w:sz w:val="24"/>
        </w:rPr>
        <w:t xml:space="preserve"> </w:t>
      </w:r>
      <w:r w:rsidRPr="00F922A0">
        <w:rPr>
          <w:i/>
          <w:sz w:val="24"/>
        </w:rPr>
        <w:t>программное</w:t>
      </w:r>
      <w:r w:rsidRPr="00F922A0">
        <w:rPr>
          <w:i/>
          <w:spacing w:val="-3"/>
          <w:sz w:val="24"/>
        </w:rPr>
        <w:t xml:space="preserve"> </w:t>
      </w:r>
      <w:r w:rsidRPr="00F922A0">
        <w:rPr>
          <w:i/>
          <w:sz w:val="24"/>
        </w:rPr>
        <w:t>обеспечение</w:t>
      </w:r>
      <w:r w:rsidRPr="00F922A0">
        <w:rPr>
          <w:i/>
          <w:spacing w:val="-1"/>
          <w:sz w:val="24"/>
        </w:rPr>
        <w:t xml:space="preserve"> </w:t>
      </w:r>
      <w:r w:rsidRPr="00F922A0">
        <w:rPr>
          <w:i/>
          <w:sz w:val="24"/>
        </w:rPr>
        <w:t>в</w:t>
      </w:r>
      <w:r w:rsidRPr="00F922A0">
        <w:rPr>
          <w:i/>
          <w:spacing w:val="-3"/>
          <w:sz w:val="24"/>
        </w:rPr>
        <w:t xml:space="preserve"> </w:t>
      </w:r>
      <w:r w:rsidRPr="00F922A0">
        <w:rPr>
          <w:i/>
          <w:sz w:val="24"/>
        </w:rPr>
        <w:t>соответствии</w:t>
      </w:r>
      <w:r w:rsidRPr="00F922A0">
        <w:rPr>
          <w:i/>
          <w:spacing w:val="-2"/>
          <w:sz w:val="24"/>
        </w:rPr>
        <w:t xml:space="preserve"> </w:t>
      </w:r>
      <w:r w:rsidRPr="00F922A0">
        <w:rPr>
          <w:i/>
          <w:sz w:val="24"/>
        </w:rPr>
        <w:t>с</w:t>
      </w:r>
      <w:r w:rsidRPr="00F922A0">
        <w:rPr>
          <w:i/>
          <w:spacing w:val="-3"/>
          <w:sz w:val="24"/>
        </w:rPr>
        <w:t xml:space="preserve"> </w:t>
      </w:r>
      <w:r w:rsidRPr="00F922A0">
        <w:rPr>
          <w:i/>
          <w:sz w:val="24"/>
        </w:rPr>
        <w:t>кругом</w:t>
      </w:r>
      <w:r w:rsidRPr="00F922A0">
        <w:rPr>
          <w:i/>
          <w:spacing w:val="1"/>
          <w:sz w:val="24"/>
        </w:rPr>
        <w:t xml:space="preserve"> </w:t>
      </w:r>
      <w:r w:rsidRPr="00F922A0">
        <w:rPr>
          <w:i/>
          <w:sz w:val="24"/>
        </w:rPr>
        <w:t>выполняемых</w:t>
      </w:r>
      <w:r w:rsidRPr="00F922A0">
        <w:rPr>
          <w:i/>
          <w:spacing w:val="-2"/>
          <w:sz w:val="24"/>
        </w:rPr>
        <w:t xml:space="preserve"> </w:t>
      </w:r>
      <w:r w:rsidRPr="00F922A0">
        <w:rPr>
          <w:i/>
          <w:sz w:val="24"/>
        </w:rPr>
        <w:t>задач;</w:t>
      </w:r>
    </w:p>
    <w:p w:rsidR="00755FD3" w:rsidRPr="00F922A0" w:rsidRDefault="007E3FA8" w:rsidP="00366414">
      <w:pPr>
        <w:pStyle w:val="a5"/>
        <w:numPr>
          <w:ilvl w:val="0"/>
          <w:numId w:val="84"/>
        </w:numPr>
        <w:tabs>
          <w:tab w:val="left" w:pos="1321"/>
        </w:tabs>
        <w:spacing w:before="1" w:line="237" w:lineRule="auto"/>
        <w:ind w:right="420" w:firstLine="0"/>
        <w:rPr>
          <w:i/>
          <w:sz w:val="24"/>
        </w:rPr>
      </w:pPr>
      <w:r w:rsidRPr="00F922A0">
        <w:rPr>
          <w:i/>
          <w:sz w:val="24"/>
        </w:rPr>
        <w:t>понимать</w:t>
      </w:r>
      <w:r w:rsidRPr="00F922A0">
        <w:rPr>
          <w:i/>
          <w:spacing w:val="1"/>
          <w:sz w:val="24"/>
        </w:rPr>
        <w:t xml:space="preserve"> </w:t>
      </w:r>
      <w:r w:rsidRPr="00F922A0">
        <w:rPr>
          <w:i/>
          <w:sz w:val="24"/>
        </w:rPr>
        <w:t>основные</w:t>
      </w:r>
      <w:r w:rsidRPr="00F922A0">
        <w:rPr>
          <w:i/>
          <w:spacing w:val="1"/>
          <w:sz w:val="24"/>
        </w:rPr>
        <w:t xml:space="preserve"> </w:t>
      </w:r>
      <w:r w:rsidRPr="00F922A0">
        <w:rPr>
          <w:i/>
          <w:sz w:val="24"/>
        </w:rPr>
        <w:t>принципы</w:t>
      </w:r>
      <w:r w:rsidRPr="00F922A0">
        <w:rPr>
          <w:i/>
          <w:spacing w:val="1"/>
          <w:sz w:val="24"/>
        </w:rPr>
        <w:t xml:space="preserve"> </w:t>
      </w:r>
      <w:r w:rsidRPr="00F922A0">
        <w:rPr>
          <w:i/>
          <w:sz w:val="24"/>
        </w:rPr>
        <w:t>устройства</w:t>
      </w:r>
      <w:r w:rsidRPr="00F922A0">
        <w:rPr>
          <w:i/>
          <w:spacing w:val="1"/>
          <w:sz w:val="24"/>
        </w:rPr>
        <w:t xml:space="preserve"> </w:t>
      </w:r>
      <w:r w:rsidRPr="00F922A0">
        <w:rPr>
          <w:i/>
          <w:sz w:val="24"/>
        </w:rPr>
        <w:t>современного</w:t>
      </w:r>
      <w:r w:rsidRPr="00F922A0">
        <w:rPr>
          <w:i/>
          <w:spacing w:val="1"/>
          <w:sz w:val="24"/>
        </w:rPr>
        <w:t xml:space="preserve"> </w:t>
      </w:r>
      <w:r w:rsidRPr="00F922A0">
        <w:rPr>
          <w:i/>
          <w:sz w:val="24"/>
        </w:rPr>
        <w:t>компьютера</w:t>
      </w:r>
      <w:r w:rsidRPr="00F922A0">
        <w:rPr>
          <w:i/>
          <w:spacing w:val="1"/>
          <w:sz w:val="24"/>
        </w:rPr>
        <w:t xml:space="preserve"> </w:t>
      </w:r>
      <w:r w:rsidRPr="00F922A0">
        <w:rPr>
          <w:i/>
          <w:sz w:val="24"/>
        </w:rPr>
        <w:t>и</w:t>
      </w:r>
      <w:r w:rsidRPr="00F922A0">
        <w:rPr>
          <w:i/>
          <w:spacing w:val="1"/>
          <w:sz w:val="24"/>
        </w:rPr>
        <w:t xml:space="preserve"> </w:t>
      </w:r>
      <w:r w:rsidRPr="00F922A0">
        <w:rPr>
          <w:i/>
          <w:sz w:val="24"/>
        </w:rPr>
        <w:t>мобильных</w:t>
      </w:r>
      <w:r w:rsidRPr="00F922A0">
        <w:rPr>
          <w:i/>
          <w:spacing w:val="1"/>
          <w:sz w:val="24"/>
        </w:rPr>
        <w:t xml:space="preserve"> </w:t>
      </w:r>
      <w:r w:rsidRPr="00F922A0">
        <w:rPr>
          <w:i/>
          <w:sz w:val="24"/>
        </w:rPr>
        <w:t>электронных устройств; использовать правила безопасной и экономичной работы с компьютерами и</w:t>
      </w:r>
      <w:r w:rsidRPr="00F922A0">
        <w:rPr>
          <w:i/>
          <w:spacing w:val="-58"/>
          <w:sz w:val="24"/>
        </w:rPr>
        <w:t xml:space="preserve"> </w:t>
      </w:r>
      <w:r w:rsidRPr="00F922A0">
        <w:rPr>
          <w:i/>
          <w:sz w:val="24"/>
        </w:rPr>
        <w:t>мобильными</w:t>
      </w:r>
      <w:r w:rsidRPr="00F922A0">
        <w:rPr>
          <w:i/>
          <w:spacing w:val="-7"/>
          <w:sz w:val="24"/>
        </w:rPr>
        <w:t xml:space="preserve"> </w:t>
      </w:r>
      <w:r w:rsidRPr="00F922A0">
        <w:rPr>
          <w:i/>
          <w:sz w:val="24"/>
        </w:rPr>
        <w:t>устройствами;</w:t>
      </w:r>
    </w:p>
    <w:p w:rsidR="00755FD3" w:rsidRPr="00F922A0" w:rsidRDefault="007E3FA8" w:rsidP="00366414">
      <w:pPr>
        <w:pStyle w:val="a5"/>
        <w:numPr>
          <w:ilvl w:val="0"/>
          <w:numId w:val="84"/>
        </w:numPr>
        <w:tabs>
          <w:tab w:val="left" w:pos="1321"/>
        </w:tabs>
        <w:spacing w:before="8" w:line="237" w:lineRule="auto"/>
        <w:ind w:right="415" w:firstLine="0"/>
        <w:rPr>
          <w:i/>
          <w:sz w:val="24"/>
        </w:rPr>
      </w:pPr>
      <w:r w:rsidRPr="00F922A0">
        <w:rPr>
          <w:i/>
          <w:spacing w:val="-1"/>
          <w:sz w:val="24"/>
        </w:rPr>
        <w:t>понимать</w:t>
      </w:r>
      <w:r w:rsidRPr="00F922A0">
        <w:rPr>
          <w:i/>
          <w:spacing w:val="-14"/>
          <w:sz w:val="24"/>
        </w:rPr>
        <w:t xml:space="preserve"> </w:t>
      </w:r>
      <w:r w:rsidRPr="00F922A0">
        <w:rPr>
          <w:i/>
          <w:sz w:val="24"/>
        </w:rPr>
        <w:t>общие</w:t>
      </w:r>
      <w:r w:rsidRPr="00F922A0">
        <w:rPr>
          <w:i/>
          <w:spacing w:val="-15"/>
          <w:sz w:val="24"/>
        </w:rPr>
        <w:t xml:space="preserve"> </w:t>
      </w:r>
      <w:r w:rsidRPr="00F922A0">
        <w:rPr>
          <w:i/>
          <w:sz w:val="24"/>
        </w:rPr>
        <w:t>принципы</w:t>
      </w:r>
      <w:r w:rsidRPr="00F922A0">
        <w:rPr>
          <w:i/>
          <w:spacing w:val="-13"/>
          <w:sz w:val="24"/>
        </w:rPr>
        <w:t xml:space="preserve"> </w:t>
      </w:r>
      <w:r w:rsidRPr="00F922A0">
        <w:rPr>
          <w:i/>
          <w:sz w:val="24"/>
        </w:rPr>
        <w:t>разработки</w:t>
      </w:r>
      <w:r w:rsidRPr="00F922A0">
        <w:rPr>
          <w:i/>
          <w:spacing w:val="-14"/>
          <w:sz w:val="24"/>
        </w:rPr>
        <w:t xml:space="preserve"> </w:t>
      </w:r>
      <w:r w:rsidRPr="00F922A0">
        <w:rPr>
          <w:i/>
          <w:sz w:val="24"/>
        </w:rPr>
        <w:t>и</w:t>
      </w:r>
      <w:r w:rsidRPr="00F922A0">
        <w:rPr>
          <w:i/>
          <w:spacing w:val="-14"/>
          <w:sz w:val="24"/>
        </w:rPr>
        <w:t xml:space="preserve"> </w:t>
      </w:r>
      <w:r w:rsidRPr="00F922A0">
        <w:rPr>
          <w:i/>
          <w:sz w:val="24"/>
        </w:rPr>
        <w:t>функционирования</w:t>
      </w:r>
      <w:r w:rsidRPr="00F922A0">
        <w:rPr>
          <w:i/>
          <w:spacing w:val="-16"/>
          <w:sz w:val="24"/>
        </w:rPr>
        <w:t xml:space="preserve"> </w:t>
      </w:r>
      <w:r w:rsidRPr="00F922A0">
        <w:rPr>
          <w:i/>
          <w:sz w:val="24"/>
        </w:rPr>
        <w:t>интернет-</w:t>
      </w:r>
      <w:r w:rsidRPr="00F922A0">
        <w:rPr>
          <w:i/>
          <w:spacing w:val="-15"/>
          <w:sz w:val="24"/>
        </w:rPr>
        <w:t xml:space="preserve"> </w:t>
      </w:r>
      <w:r w:rsidRPr="00F922A0">
        <w:rPr>
          <w:i/>
          <w:sz w:val="24"/>
        </w:rPr>
        <w:t>приложений;</w:t>
      </w:r>
      <w:r w:rsidRPr="00F922A0">
        <w:rPr>
          <w:i/>
          <w:spacing w:val="-12"/>
          <w:sz w:val="24"/>
        </w:rPr>
        <w:t xml:space="preserve"> </w:t>
      </w:r>
      <w:r w:rsidRPr="00F922A0">
        <w:rPr>
          <w:i/>
          <w:sz w:val="24"/>
        </w:rPr>
        <w:t>создавать</w:t>
      </w:r>
      <w:r w:rsidRPr="00F922A0">
        <w:rPr>
          <w:i/>
          <w:spacing w:val="-57"/>
          <w:sz w:val="24"/>
        </w:rPr>
        <w:t xml:space="preserve"> </w:t>
      </w:r>
      <w:r w:rsidRPr="00F922A0">
        <w:rPr>
          <w:i/>
          <w:sz w:val="24"/>
        </w:rPr>
        <w:t>веб-страницы;</w:t>
      </w:r>
      <w:r w:rsidRPr="00F922A0">
        <w:rPr>
          <w:i/>
          <w:spacing w:val="1"/>
          <w:sz w:val="24"/>
        </w:rPr>
        <w:t xml:space="preserve"> </w:t>
      </w:r>
      <w:r w:rsidRPr="00F922A0">
        <w:rPr>
          <w:i/>
          <w:sz w:val="24"/>
        </w:rPr>
        <w:t>использовать</w:t>
      </w:r>
      <w:r w:rsidRPr="00F922A0">
        <w:rPr>
          <w:i/>
          <w:spacing w:val="1"/>
          <w:sz w:val="24"/>
        </w:rPr>
        <w:t xml:space="preserve"> </w:t>
      </w:r>
      <w:r w:rsidRPr="00F922A0">
        <w:rPr>
          <w:i/>
          <w:sz w:val="24"/>
        </w:rPr>
        <w:t>принципы</w:t>
      </w:r>
      <w:r w:rsidRPr="00F922A0">
        <w:rPr>
          <w:i/>
          <w:spacing w:val="1"/>
          <w:sz w:val="24"/>
        </w:rPr>
        <w:t xml:space="preserve"> </w:t>
      </w:r>
      <w:r w:rsidRPr="00F922A0">
        <w:rPr>
          <w:i/>
          <w:sz w:val="24"/>
        </w:rPr>
        <w:t>обеспечения</w:t>
      </w:r>
      <w:r w:rsidRPr="00F922A0">
        <w:rPr>
          <w:i/>
          <w:spacing w:val="1"/>
          <w:sz w:val="24"/>
        </w:rPr>
        <w:t xml:space="preserve"> </w:t>
      </w:r>
      <w:r w:rsidRPr="00F922A0">
        <w:rPr>
          <w:i/>
          <w:sz w:val="24"/>
        </w:rPr>
        <w:t>информационной</w:t>
      </w:r>
      <w:r w:rsidRPr="00F922A0">
        <w:rPr>
          <w:i/>
          <w:spacing w:val="1"/>
          <w:sz w:val="24"/>
        </w:rPr>
        <w:t xml:space="preserve"> </w:t>
      </w:r>
      <w:r w:rsidRPr="00F922A0">
        <w:rPr>
          <w:i/>
          <w:sz w:val="24"/>
        </w:rPr>
        <w:t>безопасности,</w:t>
      </w:r>
      <w:r w:rsidRPr="00F922A0">
        <w:rPr>
          <w:i/>
          <w:spacing w:val="1"/>
          <w:sz w:val="24"/>
        </w:rPr>
        <w:t xml:space="preserve"> </w:t>
      </w:r>
      <w:r w:rsidRPr="00F922A0">
        <w:rPr>
          <w:i/>
          <w:sz w:val="24"/>
        </w:rPr>
        <w:t>способы</w:t>
      </w:r>
      <w:r w:rsidRPr="00F922A0">
        <w:rPr>
          <w:i/>
          <w:spacing w:val="1"/>
          <w:sz w:val="24"/>
        </w:rPr>
        <w:t xml:space="preserve"> </w:t>
      </w:r>
      <w:r w:rsidRPr="00F922A0">
        <w:rPr>
          <w:i/>
          <w:sz w:val="24"/>
        </w:rPr>
        <w:t>и</w:t>
      </w:r>
      <w:r w:rsidRPr="00F922A0">
        <w:rPr>
          <w:i/>
          <w:spacing w:val="1"/>
          <w:sz w:val="24"/>
        </w:rPr>
        <w:t xml:space="preserve"> </w:t>
      </w:r>
      <w:r w:rsidRPr="00F922A0">
        <w:rPr>
          <w:i/>
          <w:sz w:val="24"/>
        </w:rPr>
        <w:t>средства</w:t>
      </w:r>
      <w:r w:rsidRPr="00F922A0">
        <w:rPr>
          <w:i/>
          <w:spacing w:val="-1"/>
          <w:sz w:val="24"/>
        </w:rPr>
        <w:t xml:space="preserve"> </w:t>
      </w:r>
      <w:r w:rsidRPr="00F922A0">
        <w:rPr>
          <w:i/>
          <w:sz w:val="24"/>
        </w:rPr>
        <w:t>обеспечения</w:t>
      </w:r>
      <w:r w:rsidRPr="00F922A0">
        <w:rPr>
          <w:i/>
          <w:spacing w:val="-1"/>
          <w:sz w:val="24"/>
        </w:rPr>
        <w:t xml:space="preserve"> </w:t>
      </w:r>
      <w:r w:rsidRPr="00F922A0">
        <w:rPr>
          <w:i/>
          <w:sz w:val="24"/>
        </w:rPr>
        <w:t>надежного функционирования</w:t>
      </w:r>
      <w:r w:rsidRPr="00F922A0">
        <w:rPr>
          <w:i/>
          <w:spacing w:val="-2"/>
          <w:sz w:val="24"/>
        </w:rPr>
        <w:t xml:space="preserve"> </w:t>
      </w:r>
      <w:r w:rsidRPr="00F922A0">
        <w:rPr>
          <w:i/>
          <w:sz w:val="24"/>
        </w:rPr>
        <w:t>средств</w:t>
      </w:r>
      <w:r w:rsidRPr="00F922A0">
        <w:rPr>
          <w:i/>
          <w:spacing w:val="-3"/>
          <w:sz w:val="24"/>
        </w:rPr>
        <w:t xml:space="preserve"> </w:t>
      </w:r>
      <w:r w:rsidRPr="00F922A0">
        <w:rPr>
          <w:i/>
          <w:sz w:val="24"/>
        </w:rPr>
        <w:t>ИКТ;</w:t>
      </w:r>
    </w:p>
    <w:p w:rsidR="00755FD3" w:rsidRPr="00F922A0" w:rsidRDefault="007E3FA8" w:rsidP="00366414">
      <w:pPr>
        <w:pStyle w:val="a5"/>
        <w:numPr>
          <w:ilvl w:val="0"/>
          <w:numId w:val="84"/>
        </w:numPr>
        <w:tabs>
          <w:tab w:val="left" w:pos="1321"/>
        </w:tabs>
        <w:spacing w:before="5"/>
        <w:ind w:left="1320"/>
        <w:rPr>
          <w:i/>
          <w:sz w:val="24"/>
        </w:rPr>
      </w:pPr>
      <w:r w:rsidRPr="00F922A0">
        <w:rPr>
          <w:i/>
          <w:sz w:val="24"/>
        </w:rPr>
        <w:t>критически</w:t>
      </w:r>
      <w:r w:rsidRPr="00F922A0">
        <w:rPr>
          <w:i/>
          <w:spacing w:val="-3"/>
          <w:sz w:val="24"/>
        </w:rPr>
        <w:t xml:space="preserve"> </w:t>
      </w:r>
      <w:r w:rsidRPr="00F922A0">
        <w:rPr>
          <w:i/>
          <w:sz w:val="24"/>
        </w:rPr>
        <w:t>оценивать</w:t>
      </w:r>
      <w:r w:rsidRPr="00F922A0">
        <w:rPr>
          <w:i/>
          <w:spacing w:val="-3"/>
          <w:sz w:val="24"/>
        </w:rPr>
        <w:t xml:space="preserve"> </w:t>
      </w:r>
      <w:r w:rsidRPr="00F922A0">
        <w:rPr>
          <w:i/>
          <w:sz w:val="24"/>
        </w:rPr>
        <w:t>информацию,</w:t>
      </w:r>
      <w:r w:rsidRPr="00F922A0">
        <w:rPr>
          <w:i/>
          <w:spacing w:val="-3"/>
          <w:sz w:val="24"/>
        </w:rPr>
        <w:t xml:space="preserve"> </w:t>
      </w:r>
      <w:r w:rsidRPr="00F922A0">
        <w:rPr>
          <w:i/>
          <w:sz w:val="24"/>
        </w:rPr>
        <w:t>полученную</w:t>
      </w:r>
      <w:r w:rsidRPr="00F922A0">
        <w:rPr>
          <w:i/>
          <w:spacing w:val="-3"/>
          <w:sz w:val="24"/>
        </w:rPr>
        <w:t xml:space="preserve"> </w:t>
      </w:r>
      <w:r w:rsidRPr="00F922A0">
        <w:rPr>
          <w:i/>
          <w:sz w:val="24"/>
        </w:rPr>
        <w:t>из</w:t>
      </w:r>
      <w:r w:rsidRPr="00F922A0">
        <w:rPr>
          <w:i/>
          <w:spacing w:val="-2"/>
          <w:sz w:val="24"/>
        </w:rPr>
        <w:t xml:space="preserve"> </w:t>
      </w:r>
      <w:r w:rsidRPr="00F922A0">
        <w:rPr>
          <w:i/>
          <w:sz w:val="24"/>
        </w:rPr>
        <w:t>сети</w:t>
      </w:r>
      <w:r w:rsidRPr="00F922A0">
        <w:rPr>
          <w:i/>
          <w:spacing w:val="-12"/>
          <w:sz w:val="24"/>
        </w:rPr>
        <w:t xml:space="preserve"> </w:t>
      </w:r>
      <w:r w:rsidRPr="00F922A0">
        <w:rPr>
          <w:i/>
          <w:sz w:val="24"/>
        </w:rPr>
        <w:t>Интернет.</w:t>
      </w:r>
    </w:p>
    <w:p w:rsidR="00755FD3" w:rsidRPr="00F922A0" w:rsidRDefault="007E3FA8">
      <w:pPr>
        <w:pStyle w:val="11"/>
        <w:spacing w:before="1"/>
        <w:ind w:left="1320"/>
      </w:pPr>
      <w:r w:rsidRPr="00F922A0">
        <w:t>Естественные</w:t>
      </w:r>
      <w:r w:rsidRPr="00F922A0">
        <w:rPr>
          <w:spacing w:val="-5"/>
        </w:rPr>
        <w:t xml:space="preserve"> </w:t>
      </w:r>
      <w:r w:rsidRPr="00F922A0">
        <w:t>науки</w:t>
      </w:r>
    </w:p>
    <w:p w:rsidR="00755FD3" w:rsidRPr="00F922A0" w:rsidRDefault="007E3FA8">
      <w:pPr>
        <w:pStyle w:val="a3"/>
        <w:spacing w:line="274" w:lineRule="exact"/>
        <w:ind w:left="1320"/>
      </w:pPr>
      <w:r w:rsidRPr="00F922A0">
        <w:t>Изучение</w:t>
      </w:r>
      <w:r w:rsidRPr="00F922A0">
        <w:rPr>
          <w:spacing w:val="-4"/>
        </w:rPr>
        <w:t xml:space="preserve"> </w:t>
      </w:r>
      <w:r w:rsidRPr="00F922A0">
        <w:t>предметной</w:t>
      </w:r>
      <w:r w:rsidRPr="00F922A0">
        <w:rPr>
          <w:spacing w:val="-3"/>
        </w:rPr>
        <w:t xml:space="preserve"> </w:t>
      </w:r>
      <w:r w:rsidRPr="00F922A0">
        <w:t>области</w:t>
      </w:r>
      <w:r w:rsidRPr="00F922A0">
        <w:rPr>
          <w:spacing w:val="-1"/>
        </w:rPr>
        <w:t xml:space="preserve"> </w:t>
      </w:r>
      <w:r w:rsidRPr="00F922A0">
        <w:t>"Естественные</w:t>
      </w:r>
      <w:r w:rsidRPr="00F922A0">
        <w:rPr>
          <w:spacing w:val="-5"/>
        </w:rPr>
        <w:t xml:space="preserve"> </w:t>
      </w:r>
      <w:r w:rsidRPr="00F922A0">
        <w:t>науки"</w:t>
      </w:r>
      <w:r w:rsidRPr="00F922A0">
        <w:rPr>
          <w:spacing w:val="-4"/>
        </w:rPr>
        <w:t xml:space="preserve"> </w:t>
      </w:r>
      <w:r w:rsidRPr="00F922A0">
        <w:t>должно</w:t>
      </w:r>
      <w:r w:rsidRPr="00F922A0">
        <w:rPr>
          <w:spacing w:val="-3"/>
        </w:rPr>
        <w:t xml:space="preserve"> </w:t>
      </w:r>
      <w:r w:rsidRPr="00F922A0">
        <w:t>обеспечить:</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сформированность</w:t>
      </w:r>
      <w:r w:rsidRPr="00F922A0">
        <w:rPr>
          <w:spacing w:val="-3"/>
          <w:sz w:val="24"/>
        </w:rPr>
        <w:t xml:space="preserve"> </w:t>
      </w:r>
      <w:r w:rsidRPr="00F922A0">
        <w:rPr>
          <w:sz w:val="24"/>
        </w:rPr>
        <w:t>основ</w:t>
      </w:r>
      <w:r w:rsidRPr="00F922A0">
        <w:rPr>
          <w:spacing w:val="-3"/>
          <w:sz w:val="24"/>
        </w:rPr>
        <w:t xml:space="preserve"> </w:t>
      </w:r>
      <w:r w:rsidRPr="00F922A0">
        <w:rPr>
          <w:sz w:val="24"/>
        </w:rPr>
        <w:t>целостной</w:t>
      </w:r>
      <w:r w:rsidRPr="00F922A0">
        <w:rPr>
          <w:spacing w:val="-3"/>
          <w:sz w:val="24"/>
        </w:rPr>
        <w:t xml:space="preserve"> </w:t>
      </w:r>
      <w:r w:rsidRPr="00F922A0">
        <w:rPr>
          <w:sz w:val="24"/>
        </w:rPr>
        <w:t>научной</w:t>
      </w:r>
      <w:r w:rsidRPr="00F922A0">
        <w:rPr>
          <w:spacing w:val="-3"/>
          <w:sz w:val="24"/>
        </w:rPr>
        <w:t xml:space="preserve"> </w:t>
      </w:r>
      <w:r w:rsidRPr="00F922A0">
        <w:rPr>
          <w:sz w:val="24"/>
        </w:rPr>
        <w:t>картины</w:t>
      </w:r>
      <w:r w:rsidRPr="00F922A0">
        <w:rPr>
          <w:spacing w:val="-3"/>
          <w:sz w:val="24"/>
        </w:rPr>
        <w:t xml:space="preserve"> </w:t>
      </w:r>
      <w:r w:rsidRPr="00F922A0">
        <w:rPr>
          <w:sz w:val="24"/>
        </w:rPr>
        <w:t>мира;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формирование</w:t>
      </w:r>
      <w:r w:rsidRPr="00F922A0">
        <w:rPr>
          <w:spacing w:val="-6"/>
          <w:sz w:val="24"/>
        </w:rPr>
        <w:t xml:space="preserve"> </w:t>
      </w:r>
      <w:r w:rsidRPr="00F922A0">
        <w:rPr>
          <w:sz w:val="24"/>
        </w:rPr>
        <w:t>понимания</w:t>
      </w:r>
      <w:r w:rsidRPr="00F922A0">
        <w:rPr>
          <w:spacing w:val="-4"/>
          <w:sz w:val="24"/>
        </w:rPr>
        <w:t xml:space="preserve"> </w:t>
      </w:r>
      <w:r w:rsidRPr="00F922A0">
        <w:rPr>
          <w:sz w:val="24"/>
        </w:rPr>
        <w:t>взаимосвязи</w:t>
      </w:r>
      <w:r w:rsidRPr="00F922A0">
        <w:rPr>
          <w:spacing w:val="-5"/>
          <w:sz w:val="24"/>
        </w:rPr>
        <w:t xml:space="preserve"> </w:t>
      </w:r>
      <w:r w:rsidRPr="00F922A0">
        <w:rPr>
          <w:sz w:val="24"/>
        </w:rPr>
        <w:t>и</w:t>
      </w:r>
      <w:r w:rsidRPr="00F922A0">
        <w:rPr>
          <w:spacing w:val="-4"/>
          <w:sz w:val="24"/>
        </w:rPr>
        <w:t xml:space="preserve"> </w:t>
      </w:r>
      <w:r w:rsidRPr="00F922A0">
        <w:rPr>
          <w:sz w:val="24"/>
        </w:rPr>
        <w:t>взаимозависимости</w:t>
      </w:r>
      <w:r w:rsidRPr="00F922A0">
        <w:rPr>
          <w:spacing w:val="-4"/>
          <w:sz w:val="24"/>
        </w:rPr>
        <w:t xml:space="preserve"> </w:t>
      </w:r>
      <w:r w:rsidRPr="00F922A0">
        <w:rPr>
          <w:sz w:val="24"/>
        </w:rPr>
        <w:t>естественных</w:t>
      </w:r>
      <w:r w:rsidRPr="00F922A0">
        <w:rPr>
          <w:spacing w:val="-5"/>
          <w:sz w:val="24"/>
        </w:rPr>
        <w:t xml:space="preserve"> </w:t>
      </w:r>
      <w:r w:rsidRPr="00F922A0">
        <w:rPr>
          <w:sz w:val="24"/>
        </w:rPr>
        <w:t>наук;</w:t>
      </w:r>
    </w:p>
    <w:p w:rsidR="00755FD3" w:rsidRPr="00F922A0" w:rsidRDefault="007E3FA8" w:rsidP="00366414">
      <w:pPr>
        <w:pStyle w:val="a5"/>
        <w:numPr>
          <w:ilvl w:val="0"/>
          <w:numId w:val="84"/>
        </w:numPr>
        <w:tabs>
          <w:tab w:val="left" w:pos="1320"/>
          <w:tab w:val="left" w:pos="1321"/>
          <w:tab w:val="left" w:pos="3517"/>
          <w:tab w:val="left" w:pos="4905"/>
          <w:tab w:val="left" w:pos="6001"/>
          <w:tab w:val="left" w:pos="7656"/>
          <w:tab w:val="left" w:pos="8380"/>
          <w:tab w:val="left" w:pos="8874"/>
          <w:tab w:val="left" w:pos="10540"/>
        </w:tabs>
        <w:ind w:right="423" w:firstLine="0"/>
        <w:jc w:val="left"/>
        <w:rPr>
          <w:sz w:val="24"/>
        </w:rPr>
      </w:pPr>
      <w:r w:rsidRPr="00F922A0">
        <w:rPr>
          <w:sz w:val="24"/>
        </w:rPr>
        <w:t>сформированность</w:t>
      </w:r>
      <w:r w:rsidRPr="00F922A0">
        <w:rPr>
          <w:sz w:val="24"/>
        </w:rPr>
        <w:tab/>
        <w:t>понимания</w:t>
      </w:r>
      <w:r w:rsidRPr="00F922A0">
        <w:rPr>
          <w:sz w:val="24"/>
        </w:rPr>
        <w:tab/>
        <w:t>влияния</w:t>
      </w:r>
      <w:r w:rsidRPr="00F922A0">
        <w:rPr>
          <w:sz w:val="24"/>
        </w:rPr>
        <w:tab/>
        <w:t>естественных</w:t>
      </w:r>
      <w:r w:rsidRPr="00F922A0">
        <w:rPr>
          <w:sz w:val="24"/>
        </w:rPr>
        <w:tab/>
        <w:t>наук</w:t>
      </w:r>
      <w:r w:rsidRPr="00F922A0">
        <w:rPr>
          <w:sz w:val="24"/>
        </w:rPr>
        <w:tab/>
        <w:t>на</w:t>
      </w:r>
      <w:r w:rsidRPr="00F922A0">
        <w:rPr>
          <w:sz w:val="24"/>
        </w:rPr>
        <w:tab/>
        <w:t>окружающую</w:t>
      </w:r>
      <w:r w:rsidRPr="00F922A0">
        <w:rPr>
          <w:sz w:val="24"/>
        </w:rPr>
        <w:tab/>
      </w:r>
      <w:r w:rsidRPr="00F922A0">
        <w:rPr>
          <w:spacing w:val="-1"/>
          <w:sz w:val="24"/>
        </w:rPr>
        <w:t>среду,</w:t>
      </w:r>
      <w:r w:rsidRPr="00F922A0">
        <w:rPr>
          <w:spacing w:val="-57"/>
          <w:sz w:val="24"/>
        </w:rPr>
        <w:t xml:space="preserve"> </w:t>
      </w:r>
      <w:r w:rsidRPr="00F922A0">
        <w:rPr>
          <w:sz w:val="24"/>
        </w:rPr>
        <w:t>экономическую,</w:t>
      </w:r>
      <w:r w:rsidRPr="00F922A0">
        <w:rPr>
          <w:spacing w:val="-2"/>
          <w:sz w:val="24"/>
        </w:rPr>
        <w:t xml:space="preserve"> </w:t>
      </w:r>
      <w:r w:rsidRPr="00F922A0">
        <w:rPr>
          <w:sz w:val="24"/>
        </w:rPr>
        <w:t>технологическую,</w:t>
      </w:r>
      <w:r w:rsidRPr="00F922A0">
        <w:rPr>
          <w:spacing w:val="-1"/>
          <w:sz w:val="24"/>
        </w:rPr>
        <w:t xml:space="preserve"> </w:t>
      </w:r>
      <w:r w:rsidRPr="00F922A0">
        <w:rPr>
          <w:sz w:val="24"/>
        </w:rPr>
        <w:t>социальную</w:t>
      </w:r>
      <w:r w:rsidRPr="00F922A0">
        <w:rPr>
          <w:spacing w:val="-1"/>
          <w:sz w:val="24"/>
        </w:rPr>
        <w:t xml:space="preserve"> </w:t>
      </w:r>
      <w:r w:rsidRPr="00F922A0">
        <w:rPr>
          <w:sz w:val="24"/>
        </w:rPr>
        <w:t>и</w:t>
      </w:r>
      <w:r w:rsidRPr="00F922A0">
        <w:rPr>
          <w:spacing w:val="-1"/>
          <w:sz w:val="24"/>
        </w:rPr>
        <w:t xml:space="preserve"> </w:t>
      </w:r>
      <w:r w:rsidRPr="00F922A0">
        <w:rPr>
          <w:sz w:val="24"/>
        </w:rPr>
        <w:t>этическую</w:t>
      </w:r>
      <w:r w:rsidRPr="00F922A0">
        <w:rPr>
          <w:spacing w:val="-1"/>
          <w:sz w:val="24"/>
        </w:rPr>
        <w:t xml:space="preserve"> </w:t>
      </w:r>
      <w:r w:rsidRPr="00F922A0">
        <w:rPr>
          <w:sz w:val="24"/>
        </w:rPr>
        <w:t>сферы</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человека;</w:t>
      </w:r>
    </w:p>
    <w:p w:rsidR="00755FD3" w:rsidRPr="00F922A0" w:rsidRDefault="007E3FA8" w:rsidP="00366414">
      <w:pPr>
        <w:pStyle w:val="a5"/>
        <w:numPr>
          <w:ilvl w:val="0"/>
          <w:numId w:val="84"/>
        </w:numPr>
        <w:tabs>
          <w:tab w:val="left" w:pos="1320"/>
          <w:tab w:val="left" w:pos="1321"/>
        </w:tabs>
        <w:spacing w:before="3" w:line="237" w:lineRule="auto"/>
        <w:ind w:right="416" w:firstLine="0"/>
        <w:jc w:val="left"/>
        <w:rPr>
          <w:sz w:val="24"/>
        </w:rPr>
      </w:pPr>
      <w:r w:rsidRPr="00F922A0">
        <w:rPr>
          <w:sz w:val="24"/>
        </w:rPr>
        <w:t>создание</w:t>
      </w:r>
      <w:r w:rsidRPr="00F922A0">
        <w:rPr>
          <w:spacing w:val="7"/>
          <w:sz w:val="24"/>
        </w:rPr>
        <w:t xml:space="preserve"> </w:t>
      </w:r>
      <w:r w:rsidRPr="00F922A0">
        <w:rPr>
          <w:sz w:val="24"/>
        </w:rPr>
        <w:t>условий</w:t>
      </w:r>
      <w:r w:rsidRPr="00F922A0">
        <w:rPr>
          <w:spacing w:val="7"/>
          <w:sz w:val="24"/>
        </w:rPr>
        <w:t xml:space="preserve"> </w:t>
      </w:r>
      <w:r w:rsidRPr="00F922A0">
        <w:rPr>
          <w:sz w:val="24"/>
        </w:rPr>
        <w:t>для</w:t>
      </w:r>
      <w:r w:rsidRPr="00F922A0">
        <w:rPr>
          <w:spacing w:val="4"/>
          <w:sz w:val="24"/>
        </w:rPr>
        <w:t xml:space="preserve"> </w:t>
      </w:r>
      <w:r w:rsidRPr="00F922A0">
        <w:rPr>
          <w:sz w:val="24"/>
        </w:rPr>
        <w:t>развития</w:t>
      </w:r>
      <w:r w:rsidRPr="00F922A0">
        <w:rPr>
          <w:spacing w:val="3"/>
          <w:sz w:val="24"/>
        </w:rPr>
        <w:t xml:space="preserve"> </w:t>
      </w:r>
      <w:r w:rsidRPr="00F922A0">
        <w:rPr>
          <w:sz w:val="24"/>
        </w:rPr>
        <w:t>навыков</w:t>
      </w:r>
      <w:r w:rsidRPr="00F922A0">
        <w:rPr>
          <w:spacing w:val="8"/>
          <w:sz w:val="24"/>
        </w:rPr>
        <w:t xml:space="preserve"> </w:t>
      </w:r>
      <w:r w:rsidRPr="00F922A0">
        <w:rPr>
          <w:sz w:val="24"/>
        </w:rPr>
        <w:t>учебной,</w:t>
      </w:r>
      <w:r w:rsidRPr="00F922A0">
        <w:rPr>
          <w:spacing w:val="6"/>
          <w:sz w:val="24"/>
        </w:rPr>
        <w:t xml:space="preserve"> </w:t>
      </w:r>
      <w:r w:rsidRPr="00F922A0">
        <w:rPr>
          <w:sz w:val="24"/>
        </w:rPr>
        <w:t>проектно-исследовательской,</w:t>
      </w:r>
      <w:r w:rsidRPr="00F922A0">
        <w:rPr>
          <w:spacing w:val="6"/>
          <w:sz w:val="24"/>
        </w:rPr>
        <w:t xml:space="preserve"> </w:t>
      </w:r>
      <w:r w:rsidRPr="00F922A0">
        <w:rPr>
          <w:sz w:val="24"/>
        </w:rPr>
        <w:t>творческой</w:t>
      </w:r>
      <w:r w:rsidRPr="00F922A0">
        <w:rPr>
          <w:spacing w:val="-57"/>
          <w:sz w:val="24"/>
        </w:rPr>
        <w:t xml:space="preserve"> </w:t>
      </w:r>
      <w:r w:rsidRPr="00F922A0">
        <w:rPr>
          <w:sz w:val="24"/>
        </w:rPr>
        <w:t>деятельности,</w:t>
      </w:r>
      <w:r w:rsidRPr="00F922A0">
        <w:rPr>
          <w:spacing w:val="-1"/>
          <w:sz w:val="24"/>
        </w:rPr>
        <w:t xml:space="preserve"> </w:t>
      </w:r>
      <w:r w:rsidRPr="00F922A0">
        <w:rPr>
          <w:sz w:val="24"/>
        </w:rPr>
        <w:t>мотивации обучающихся к саморазвитию;</w:t>
      </w:r>
    </w:p>
    <w:p w:rsidR="00755FD3" w:rsidRPr="00F922A0" w:rsidRDefault="007E3FA8" w:rsidP="00366414">
      <w:pPr>
        <w:pStyle w:val="a5"/>
        <w:numPr>
          <w:ilvl w:val="0"/>
          <w:numId w:val="84"/>
        </w:numPr>
        <w:tabs>
          <w:tab w:val="left" w:pos="1320"/>
          <w:tab w:val="left" w:pos="1321"/>
        </w:tabs>
        <w:spacing w:before="5" w:line="237" w:lineRule="auto"/>
        <w:ind w:right="423" w:firstLine="0"/>
        <w:jc w:val="left"/>
        <w:rPr>
          <w:sz w:val="24"/>
        </w:rPr>
      </w:pPr>
      <w:r w:rsidRPr="00F922A0">
        <w:rPr>
          <w:sz w:val="24"/>
        </w:rPr>
        <w:t>сформированность</w:t>
      </w:r>
      <w:r w:rsidRPr="00F922A0">
        <w:rPr>
          <w:spacing w:val="17"/>
          <w:sz w:val="24"/>
        </w:rPr>
        <w:t xml:space="preserve"> </w:t>
      </w:r>
      <w:r w:rsidRPr="00F922A0">
        <w:rPr>
          <w:sz w:val="24"/>
        </w:rPr>
        <w:t>умений</w:t>
      </w:r>
      <w:r w:rsidRPr="00F922A0">
        <w:rPr>
          <w:spacing w:val="16"/>
          <w:sz w:val="24"/>
        </w:rPr>
        <w:t xml:space="preserve"> </w:t>
      </w:r>
      <w:r w:rsidRPr="00F922A0">
        <w:rPr>
          <w:sz w:val="24"/>
        </w:rPr>
        <w:t>анализировать,</w:t>
      </w:r>
      <w:r w:rsidRPr="00F922A0">
        <w:rPr>
          <w:spacing w:val="14"/>
          <w:sz w:val="24"/>
        </w:rPr>
        <w:t xml:space="preserve"> </w:t>
      </w:r>
      <w:r w:rsidRPr="00F922A0">
        <w:rPr>
          <w:sz w:val="24"/>
        </w:rPr>
        <w:t>оценивать,</w:t>
      </w:r>
      <w:r w:rsidRPr="00F922A0">
        <w:rPr>
          <w:spacing w:val="14"/>
          <w:sz w:val="24"/>
        </w:rPr>
        <w:t xml:space="preserve"> </w:t>
      </w:r>
      <w:r w:rsidRPr="00F922A0">
        <w:rPr>
          <w:sz w:val="24"/>
        </w:rPr>
        <w:t>проверять</w:t>
      </w:r>
      <w:r w:rsidRPr="00F922A0">
        <w:rPr>
          <w:spacing w:val="15"/>
          <w:sz w:val="24"/>
        </w:rPr>
        <w:t xml:space="preserve"> </w:t>
      </w:r>
      <w:r w:rsidRPr="00F922A0">
        <w:rPr>
          <w:sz w:val="24"/>
        </w:rPr>
        <w:t>на</w:t>
      </w:r>
      <w:r w:rsidRPr="00F922A0">
        <w:rPr>
          <w:spacing w:val="14"/>
          <w:sz w:val="24"/>
        </w:rPr>
        <w:t xml:space="preserve"> </w:t>
      </w:r>
      <w:r w:rsidRPr="00F922A0">
        <w:rPr>
          <w:sz w:val="24"/>
        </w:rPr>
        <w:t>достоверность</w:t>
      </w:r>
      <w:r w:rsidRPr="00F922A0">
        <w:rPr>
          <w:spacing w:val="16"/>
          <w:sz w:val="24"/>
        </w:rPr>
        <w:t xml:space="preserve"> </w:t>
      </w:r>
      <w:r w:rsidRPr="00F922A0">
        <w:rPr>
          <w:sz w:val="24"/>
        </w:rPr>
        <w:t>и</w:t>
      </w:r>
      <w:r w:rsidRPr="00F922A0">
        <w:rPr>
          <w:spacing w:val="15"/>
          <w:sz w:val="24"/>
        </w:rPr>
        <w:t xml:space="preserve"> </w:t>
      </w:r>
      <w:r w:rsidRPr="00F922A0">
        <w:rPr>
          <w:sz w:val="24"/>
        </w:rPr>
        <w:t>обобщать</w:t>
      </w:r>
      <w:r w:rsidRPr="00F922A0">
        <w:rPr>
          <w:spacing w:val="-57"/>
          <w:sz w:val="24"/>
        </w:rPr>
        <w:t xml:space="preserve"> </w:t>
      </w:r>
      <w:r w:rsidRPr="00F922A0">
        <w:rPr>
          <w:sz w:val="24"/>
        </w:rPr>
        <w:t>научную</w:t>
      </w:r>
      <w:r w:rsidRPr="00F922A0">
        <w:rPr>
          <w:spacing w:val="-1"/>
          <w:sz w:val="24"/>
        </w:rPr>
        <w:t xml:space="preserve"> </w:t>
      </w:r>
      <w:r w:rsidRPr="00F922A0">
        <w:rPr>
          <w:sz w:val="24"/>
        </w:rPr>
        <w:t>информацию;</w:t>
      </w:r>
    </w:p>
    <w:p w:rsidR="00755FD3" w:rsidRPr="00F922A0" w:rsidRDefault="007E3FA8" w:rsidP="00366414">
      <w:pPr>
        <w:pStyle w:val="a5"/>
        <w:numPr>
          <w:ilvl w:val="0"/>
          <w:numId w:val="84"/>
        </w:numPr>
        <w:tabs>
          <w:tab w:val="left" w:pos="1320"/>
          <w:tab w:val="left" w:pos="1321"/>
        </w:tabs>
        <w:spacing w:before="5" w:line="237" w:lineRule="auto"/>
        <w:ind w:right="415" w:firstLine="0"/>
        <w:jc w:val="left"/>
        <w:rPr>
          <w:sz w:val="24"/>
        </w:rPr>
      </w:pPr>
      <w:r w:rsidRPr="00F922A0">
        <w:rPr>
          <w:sz w:val="24"/>
        </w:rPr>
        <w:t>сформированность</w:t>
      </w:r>
      <w:r w:rsidRPr="00F922A0">
        <w:rPr>
          <w:spacing w:val="55"/>
          <w:sz w:val="24"/>
        </w:rPr>
        <w:t xml:space="preserve"> </w:t>
      </w:r>
      <w:r w:rsidRPr="00F922A0">
        <w:rPr>
          <w:sz w:val="24"/>
        </w:rPr>
        <w:t>навыков</w:t>
      </w:r>
      <w:r w:rsidRPr="00F922A0">
        <w:rPr>
          <w:spacing w:val="53"/>
          <w:sz w:val="24"/>
        </w:rPr>
        <w:t xml:space="preserve"> </w:t>
      </w:r>
      <w:r w:rsidRPr="00F922A0">
        <w:rPr>
          <w:sz w:val="24"/>
        </w:rPr>
        <w:t>безопасной</w:t>
      </w:r>
      <w:r w:rsidRPr="00F922A0">
        <w:rPr>
          <w:spacing w:val="54"/>
          <w:sz w:val="24"/>
        </w:rPr>
        <w:t xml:space="preserve"> </w:t>
      </w:r>
      <w:r w:rsidRPr="00F922A0">
        <w:rPr>
          <w:sz w:val="24"/>
        </w:rPr>
        <w:t>работы</w:t>
      </w:r>
      <w:r w:rsidRPr="00F922A0">
        <w:rPr>
          <w:spacing w:val="53"/>
          <w:sz w:val="24"/>
        </w:rPr>
        <w:t xml:space="preserve"> </w:t>
      </w:r>
      <w:r w:rsidRPr="00F922A0">
        <w:rPr>
          <w:sz w:val="24"/>
        </w:rPr>
        <w:t>во</w:t>
      </w:r>
      <w:r w:rsidRPr="00F922A0">
        <w:rPr>
          <w:spacing w:val="53"/>
          <w:sz w:val="24"/>
        </w:rPr>
        <w:t xml:space="preserve"> </w:t>
      </w:r>
      <w:r w:rsidRPr="00F922A0">
        <w:rPr>
          <w:sz w:val="24"/>
        </w:rPr>
        <w:t>время</w:t>
      </w:r>
      <w:r w:rsidRPr="00F922A0">
        <w:rPr>
          <w:spacing w:val="53"/>
          <w:sz w:val="24"/>
        </w:rPr>
        <w:t xml:space="preserve"> </w:t>
      </w:r>
      <w:r w:rsidRPr="00F922A0">
        <w:rPr>
          <w:sz w:val="24"/>
        </w:rPr>
        <w:t>проектно-исследовательской</w:t>
      </w:r>
      <w:r w:rsidRPr="00F922A0">
        <w:rPr>
          <w:spacing w:val="52"/>
          <w:sz w:val="24"/>
        </w:rPr>
        <w:t xml:space="preserve"> </w:t>
      </w:r>
      <w:r w:rsidRPr="00F922A0">
        <w:rPr>
          <w:sz w:val="24"/>
        </w:rPr>
        <w:t>и</w:t>
      </w:r>
      <w:r w:rsidRPr="00F922A0">
        <w:rPr>
          <w:spacing w:val="-57"/>
          <w:sz w:val="24"/>
        </w:rPr>
        <w:t xml:space="preserve"> </w:t>
      </w:r>
      <w:r w:rsidRPr="00F922A0">
        <w:rPr>
          <w:sz w:val="24"/>
        </w:rPr>
        <w:t>экспериментальной</w:t>
      </w:r>
      <w:r w:rsidRPr="00F922A0">
        <w:rPr>
          <w:spacing w:val="-1"/>
          <w:sz w:val="24"/>
        </w:rPr>
        <w:t xml:space="preserve"> </w:t>
      </w:r>
      <w:r w:rsidRPr="00F922A0">
        <w:rPr>
          <w:sz w:val="24"/>
        </w:rPr>
        <w:t>деятельности,</w:t>
      </w:r>
      <w:r w:rsidRPr="00F922A0">
        <w:rPr>
          <w:spacing w:val="-4"/>
          <w:sz w:val="24"/>
        </w:rPr>
        <w:t xml:space="preserve"> </w:t>
      </w:r>
      <w:r w:rsidRPr="00F922A0">
        <w:rPr>
          <w:sz w:val="24"/>
        </w:rPr>
        <w:t>при</w:t>
      </w:r>
      <w:r w:rsidRPr="00F922A0">
        <w:rPr>
          <w:spacing w:val="-2"/>
          <w:sz w:val="24"/>
        </w:rPr>
        <w:t xml:space="preserve"> </w:t>
      </w:r>
      <w:r w:rsidRPr="00F922A0">
        <w:rPr>
          <w:sz w:val="24"/>
        </w:rPr>
        <w:t>использовании</w:t>
      </w:r>
      <w:r w:rsidRPr="00F922A0">
        <w:rPr>
          <w:spacing w:val="-1"/>
          <w:sz w:val="24"/>
        </w:rPr>
        <w:t xml:space="preserve"> </w:t>
      </w:r>
      <w:r w:rsidRPr="00F922A0">
        <w:rPr>
          <w:sz w:val="24"/>
        </w:rPr>
        <w:t>лабораторного</w:t>
      </w:r>
      <w:r w:rsidRPr="00F922A0">
        <w:rPr>
          <w:spacing w:val="-3"/>
          <w:sz w:val="24"/>
        </w:rPr>
        <w:t xml:space="preserve"> </w:t>
      </w:r>
      <w:r w:rsidRPr="00F922A0">
        <w:rPr>
          <w:sz w:val="24"/>
        </w:rPr>
        <w:t>оборудования.</w:t>
      </w:r>
    </w:p>
    <w:p w:rsidR="00755FD3" w:rsidRPr="00F922A0" w:rsidRDefault="007E3FA8">
      <w:pPr>
        <w:pStyle w:val="a3"/>
        <w:ind w:firstLine="720"/>
        <w:jc w:val="left"/>
      </w:pPr>
      <w:r w:rsidRPr="00F922A0">
        <w:t>Предметные</w:t>
      </w:r>
      <w:r w:rsidRPr="00F922A0">
        <w:rPr>
          <w:spacing w:val="1"/>
        </w:rPr>
        <w:t xml:space="preserve"> </w:t>
      </w:r>
      <w:r w:rsidRPr="00F922A0">
        <w:t>результаты</w:t>
      </w:r>
      <w:r w:rsidRPr="00F922A0">
        <w:rPr>
          <w:spacing w:val="1"/>
        </w:rPr>
        <w:t xml:space="preserve"> </w:t>
      </w:r>
      <w:r w:rsidRPr="00F922A0">
        <w:t>изучения</w:t>
      </w:r>
      <w:r w:rsidRPr="00F922A0">
        <w:rPr>
          <w:spacing w:val="1"/>
        </w:rPr>
        <w:t xml:space="preserve"> </w:t>
      </w:r>
      <w:r w:rsidRPr="00F922A0">
        <w:t>предметной</w:t>
      </w:r>
      <w:r w:rsidRPr="00F922A0">
        <w:rPr>
          <w:spacing w:val="1"/>
        </w:rPr>
        <w:t xml:space="preserve"> </w:t>
      </w:r>
      <w:r w:rsidRPr="00F922A0">
        <w:t>области</w:t>
      </w:r>
      <w:r w:rsidRPr="00F922A0">
        <w:rPr>
          <w:spacing w:val="1"/>
        </w:rPr>
        <w:t xml:space="preserve"> </w:t>
      </w:r>
      <w:r w:rsidRPr="00F922A0">
        <w:t>"Естественные</w:t>
      </w:r>
      <w:r w:rsidRPr="00F922A0">
        <w:rPr>
          <w:spacing w:val="1"/>
        </w:rPr>
        <w:t xml:space="preserve"> </w:t>
      </w:r>
      <w:r w:rsidRPr="00F922A0">
        <w:t>науки"</w:t>
      </w:r>
      <w:r w:rsidRPr="00F922A0">
        <w:rPr>
          <w:spacing w:val="1"/>
        </w:rPr>
        <w:t xml:space="preserve"> </w:t>
      </w:r>
      <w:r w:rsidRPr="00F922A0">
        <w:t>включают</w:t>
      </w:r>
      <w:r w:rsidRPr="00F922A0">
        <w:rPr>
          <w:spacing w:val="-57"/>
        </w:rPr>
        <w:t xml:space="preserve"> </w:t>
      </w:r>
      <w:r w:rsidRPr="00F922A0">
        <w:t>предметные</w:t>
      </w:r>
      <w:r w:rsidRPr="00F922A0">
        <w:rPr>
          <w:spacing w:val="-3"/>
        </w:rPr>
        <w:t xml:space="preserve"> </w:t>
      </w:r>
      <w:r w:rsidRPr="00F922A0">
        <w:t>результаты</w:t>
      </w:r>
      <w:r w:rsidRPr="00F922A0">
        <w:rPr>
          <w:spacing w:val="2"/>
        </w:rPr>
        <w:t xml:space="preserve"> </w:t>
      </w:r>
      <w:r w:rsidRPr="00F922A0">
        <w:t>изучения</w:t>
      </w:r>
      <w:r w:rsidRPr="00F922A0">
        <w:rPr>
          <w:spacing w:val="2"/>
        </w:rPr>
        <w:t xml:space="preserve"> </w:t>
      </w:r>
      <w:r w:rsidRPr="00F922A0">
        <w:t>учебных</w:t>
      </w:r>
      <w:r w:rsidRPr="00F922A0">
        <w:rPr>
          <w:spacing w:val="1"/>
        </w:rPr>
        <w:t xml:space="preserve"> </w:t>
      </w:r>
      <w:r w:rsidRPr="00F922A0">
        <w:t>предметов:</w:t>
      </w:r>
    </w:p>
    <w:p w:rsidR="00755FD3" w:rsidRPr="00F922A0" w:rsidRDefault="00755FD3">
      <w:pPr>
        <w:sectPr w:rsidR="00755FD3" w:rsidRPr="00F922A0">
          <w:footerReference w:type="default" r:id="rId28"/>
          <w:pgSz w:w="11900" w:h="16840"/>
          <w:pgMar w:top="620" w:right="300" w:bottom="280" w:left="0" w:header="0" w:footer="0" w:gutter="0"/>
          <w:cols w:space="720"/>
        </w:sectPr>
      </w:pPr>
    </w:p>
    <w:p w:rsidR="00755FD3" w:rsidRPr="00F922A0" w:rsidRDefault="007E3FA8">
      <w:pPr>
        <w:spacing w:before="64"/>
        <w:ind w:left="600" w:right="419" w:firstLine="720"/>
        <w:jc w:val="both"/>
        <w:rPr>
          <w:sz w:val="24"/>
        </w:rPr>
      </w:pPr>
      <w:r w:rsidRPr="00F922A0">
        <w:rPr>
          <w:b/>
          <w:sz w:val="24"/>
        </w:rPr>
        <w:lastRenderedPageBreak/>
        <w:t>"Физика"</w:t>
      </w:r>
      <w:r w:rsidRPr="00F922A0">
        <w:rPr>
          <w:b/>
          <w:spacing w:val="-10"/>
          <w:sz w:val="24"/>
        </w:rPr>
        <w:t xml:space="preserve"> </w:t>
      </w:r>
      <w:r w:rsidRPr="00F922A0">
        <w:rPr>
          <w:b/>
          <w:sz w:val="24"/>
        </w:rPr>
        <w:t>(базовый</w:t>
      </w:r>
      <w:r w:rsidRPr="00F922A0">
        <w:rPr>
          <w:b/>
          <w:spacing w:val="-9"/>
          <w:sz w:val="24"/>
        </w:rPr>
        <w:t xml:space="preserve"> </w:t>
      </w:r>
      <w:r w:rsidRPr="00F922A0">
        <w:rPr>
          <w:b/>
          <w:sz w:val="24"/>
        </w:rPr>
        <w:t>уровень)</w:t>
      </w:r>
      <w:r w:rsidRPr="00F922A0">
        <w:rPr>
          <w:b/>
          <w:spacing w:val="-8"/>
          <w:sz w:val="24"/>
        </w:rPr>
        <w:t xml:space="preserve"> </w:t>
      </w:r>
      <w:r w:rsidRPr="00F922A0">
        <w:rPr>
          <w:sz w:val="24"/>
        </w:rPr>
        <w:t>-</w:t>
      </w:r>
      <w:r w:rsidRPr="00F922A0">
        <w:rPr>
          <w:spacing w:val="-11"/>
          <w:sz w:val="24"/>
        </w:rPr>
        <w:t xml:space="preserve"> </w:t>
      </w:r>
      <w:r w:rsidRPr="00F922A0">
        <w:rPr>
          <w:sz w:val="24"/>
        </w:rPr>
        <w:t>требования</w:t>
      </w:r>
      <w:r w:rsidRPr="00F922A0">
        <w:rPr>
          <w:spacing w:val="-10"/>
          <w:sz w:val="24"/>
        </w:rPr>
        <w:t xml:space="preserve"> </w:t>
      </w:r>
      <w:r w:rsidRPr="00F922A0">
        <w:rPr>
          <w:sz w:val="24"/>
        </w:rPr>
        <w:t>к</w:t>
      </w:r>
      <w:r w:rsidRPr="00F922A0">
        <w:rPr>
          <w:spacing w:val="-9"/>
          <w:sz w:val="24"/>
        </w:rPr>
        <w:t xml:space="preserve"> </w:t>
      </w:r>
      <w:r w:rsidRPr="00F922A0">
        <w:rPr>
          <w:sz w:val="24"/>
        </w:rPr>
        <w:t>предметным</w:t>
      </w:r>
      <w:r w:rsidRPr="00F922A0">
        <w:rPr>
          <w:spacing w:val="-11"/>
          <w:sz w:val="24"/>
        </w:rPr>
        <w:t xml:space="preserve"> </w:t>
      </w:r>
      <w:r w:rsidRPr="00F922A0">
        <w:rPr>
          <w:sz w:val="24"/>
        </w:rPr>
        <w:t>результатам</w:t>
      </w:r>
      <w:r w:rsidRPr="00F922A0">
        <w:rPr>
          <w:spacing w:val="-10"/>
          <w:sz w:val="24"/>
        </w:rPr>
        <w:t xml:space="preserve"> </w:t>
      </w:r>
      <w:r w:rsidRPr="00F922A0">
        <w:rPr>
          <w:sz w:val="24"/>
        </w:rPr>
        <w:t>освоения</w:t>
      </w:r>
      <w:r w:rsidRPr="00F922A0">
        <w:rPr>
          <w:spacing w:val="-10"/>
          <w:sz w:val="24"/>
        </w:rPr>
        <w:t xml:space="preserve"> </w:t>
      </w:r>
      <w:r w:rsidRPr="00F922A0">
        <w:rPr>
          <w:sz w:val="24"/>
        </w:rPr>
        <w:t>базового</w:t>
      </w:r>
      <w:r w:rsidRPr="00F922A0">
        <w:rPr>
          <w:spacing w:val="-10"/>
          <w:sz w:val="24"/>
        </w:rPr>
        <w:t xml:space="preserve"> </w:t>
      </w:r>
      <w:r w:rsidRPr="00F922A0">
        <w:rPr>
          <w:sz w:val="24"/>
        </w:rPr>
        <w:t>курса</w:t>
      </w:r>
      <w:r w:rsidRPr="00F922A0">
        <w:rPr>
          <w:spacing w:val="-58"/>
          <w:sz w:val="24"/>
        </w:rPr>
        <w:t xml:space="preserve"> </w:t>
      </w:r>
      <w:r w:rsidRPr="00F922A0">
        <w:rPr>
          <w:sz w:val="24"/>
        </w:rPr>
        <w:t>физики</w:t>
      </w:r>
      <w:r w:rsidRPr="00F922A0">
        <w:rPr>
          <w:spacing w:val="-1"/>
          <w:sz w:val="24"/>
        </w:rPr>
        <w:t xml:space="preserve"> </w:t>
      </w:r>
      <w:r w:rsidRPr="00F922A0">
        <w:rPr>
          <w:sz w:val="24"/>
        </w:rPr>
        <w:t>должны отражать:</w:t>
      </w:r>
    </w:p>
    <w:p w:rsidR="00755FD3" w:rsidRPr="00F922A0" w:rsidRDefault="007E3FA8" w:rsidP="00366414">
      <w:pPr>
        <w:pStyle w:val="a5"/>
        <w:numPr>
          <w:ilvl w:val="0"/>
          <w:numId w:val="84"/>
        </w:numPr>
        <w:tabs>
          <w:tab w:val="left" w:pos="1321"/>
        </w:tabs>
        <w:spacing w:before="4" w:line="237" w:lineRule="auto"/>
        <w:ind w:right="423" w:firstLine="0"/>
        <w:rPr>
          <w:sz w:val="24"/>
        </w:rPr>
      </w:pPr>
      <w:r w:rsidRPr="00F922A0">
        <w:rPr>
          <w:sz w:val="24"/>
        </w:rPr>
        <w:t>сформированность</w:t>
      </w:r>
      <w:r w:rsidRPr="00F922A0">
        <w:rPr>
          <w:spacing w:val="-3"/>
          <w:sz w:val="24"/>
        </w:rPr>
        <w:t xml:space="preserve"> </w:t>
      </w:r>
      <w:r w:rsidRPr="00F922A0">
        <w:rPr>
          <w:sz w:val="24"/>
        </w:rPr>
        <w:t>представлений</w:t>
      </w:r>
      <w:r w:rsidRPr="00F922A0">
        <w:rPr>
          <w:spacing w:val="-3"/>
          <w:sz w:val="24"/>
        </w:rPr>
        <w:t xml:space="preserve"> </w:t>
      </w:r>
      <w:r w:rsidRPr="00F922A0">
        <w:rPr>
          <w:sz w:val="24"/>
        </w:rPr>
        <w:t>о</w:t>
      </w:r>
      <w:r w:rsidRPr="00F922A0">
        <w:rPr>
          <w:spacing w:val="-3"/>
          <w:sz w:val="24"/>
        </w:rPr>
        <w:t xml:space="preserve"> </w:t>
      </w:r>
      <w:r w:rsidRPr="00F922A0">
        <w:rPr>
          <w:sz w:val="24"/>
        </w:rPr>
        <w:t>роли</w:t>
      </w:r>
      <w:r w:rsidRPr="00F922A0">
        <w:rPr>
          <w:spacing w:val="-4"/>
          <w:sz w:val="24"/>
        </w:rPr>
        <w:t xml:space="preserve"> </w:t>
      </w:r>
      <w:r w:rsidRPr="00F922A0">
        <w:rPr>
          <w:sz w:val="24"/>
        </w:rPr>
        <w:t>и</w:t>
      </w:r>
      <w:r w:rsidRPr="00F922A0">
        <w:rPr>
          <w:spacing w:val="-3"/>
          <w:sz w:val="24"/>
        </w:rPr>
        <w:t xml:space="preserve"> </w:t>
      </w:r>
      <w:r w:rsidRPr="00F922A0">
        <w:rPr>
          <w:sz w:val="24"/>
        </w:rPr>
        <w:t>месте</w:t>
      </w:r>
      <w:r w:rsidRPr="00F922A0">
        <w:rPr>
          <w:spacing w:val="-3"/>
          <w:sz w:val="24"/>
        </w:rPr>
        <w:t xml:space="preserve"> </w:t>
      </w:r>
      <w:r w:rsidRPr="00F922A0">
        <w:rPr>
          <w:sz w:val="24"/>
        </w:rPr>
        <w:t>физики</w:t>
      </w:r>
      <w:r w:rsidRPr="00F922A0">
        <w:rPr>
          <w:spacing w:val="-6"/>
          <w:sz w:val="24"/>
        </w:rPr>
        <w:t xml:space="preserve"> </w:t>
      </w:r>
      <w:r w:rsidRPr="00F922A0">
        <w:rPr>
          <w:sz w:val="24"/>
        </w:rPr>
        <w:t>в</w:t>
      </w:r>
      <w:r w:rsidRPr="00F922A0">
        <w:rPr>
          <w:spacing w:val="-4"/>
          <w:sz w:val="24"/>
        </w:rPr>
        <w:t xml:space="preserve"> </w:t>
      </w:r>
      <w:r w:rsidRPr="00F922A0">
        <w:rPr>
          <w:sz w:val="24"/>
        </w:rPr>
        <w:t>современной</w:t>
      </w:r>
      <w:r w:rsidRPr="00F922A0">
        <w:rPr>
          <w:spacing w:val="-3"/>
          <w:sz w:val="24"/>
        </w:rPr>
        <w:t xml:space="preserve"> </w:t>
      </w:r>
      <w:r w:rsidRPr="00F922A0">
        <w:rPr>
          <w:sz w:val="24"/>
        </w:rPr>
        <w:t>научной</w:t>
      </w:r>
      <w:r w:rsidRPr="00F922A0">
        <w:rPr>
          <w:spacing w:val="-3"/>
          <w:sz w:val="24"/>
        </w:rPr>
        <w:t xml:space="preserve"> </w:t>
      </w:r>
      <w:r w:rsidRPr="00F922A0">
        <w:rPr>
          <w:sz w:val="24"/>
        </w:rPr>
        <w:t>картине</w:t>
      </w:r>
      <w:r w:rsidRPr="00F922A0">
        <w:rPr>
          <w:spacing w:val="-4"/>
          <w:sz w:val="24"/>
        </w:rPr>
        <w:t xml:space="preserve"> </w:t>
      </w:r>
      <w:r w:rsidRPr="00F922A0">
        <w:rPr>
          <w:sz w:val="24"/>
        </w:rPr>
        <w:t>мира;</w:t>
      </w:r>
      <w:r w:rsidRPr="00F922A0">
        <w:rPr>
          <w:spacing w:val="-57"/>
          <w:sz w:val="24"/>
        </w:rPr>
        <w:t xml:space="preserve"> </w:t>
      </w:r>
      <w:r w:rsidRPr="00F922A0">
        <w:rPr>
          <w:sz w:val="24"/>
        </w:rPr>
        <w:t>понимание физической сущности наблюдаемых во Вселенной явлений; понимание роли физики в</w:t>
      </w:r>
      <w:r w:rsidRPr="00F922A0">
        <w:rPr>
          <w:spacing w:val="1"/>
          <w:sz w:val="24"/>
        </w:rPr>
        <w:t xml:space="preserve"> </w:t>
      </w:r>
      <w:r w:rsidRPr="00F922A0">
        <w:rPr>
          <w:sz w:val="24"/>
        </w:rPr>
        <w:t>формировании</w:t>
      </w:r>
      <w:r w:rsidRPr="00F922A0">
        <w:rPr>
          <w:spacing w:val="-5"/>
          <w:sz w:val="24"/>
        </w:rPr>
        <w:t xml:space="preserve"> </w:t>
      </w:r>
      <w:r w:rsidRPr="00F922A0">
        <w:rPr>
          <w:sz w:val="24"/>
        </w:rPr>
        <w:t>кругозора</w:t>
      </w:r>
      <w:r w:rsidRPr="00F922A0">
        <w:rPr>
          <w:spacing w:val="-3"/>
          <w:sz w:val="24"/>
        </w:rPr>
        <w:t xml:space="preserve"> </w:t>
      </w:r>
      <w:r w:rsidRPr="00F922A0">
        <w:rPr>
          <w:sz w:val="24"/>
        </w:rPr>
        <w:t>и</w:t>
      </w:r>
      <w:r w:rsidRPr="00F922A0">
        <w:rPr>
          <w:spacing w:val="-2"/>
          <w:sz w:val="24"/>
        </w:rPr>
        <w:t xml:space="preserve"> </w:t>
      </w:r>
      <w:r w:rsidRPr="00F922A0">
        <w:rPr>
          <w:sz w:val="24"/>
        </w:rPr>
        <w:t>функциональной</w:t>
      </w:r>
      <w:r w:rsidRPr="00F922A0">
        <w:rPr>
          <w:spacing w:val="-3"/>
          <w:sz w:val="24"/>
        </w:rPr>
        <w:t xml:space="preserve"> </w:t>
      </w:r>
      <w:r w:rsidRPr="00F922A0">
        <w:rPr>
          <w:sz w:val="24"/>
        </w:rPr>
        <w:t>грамотности</w:t>
      </w:r>
      <w:r w:rsidRPr="00F922A0">
        <w:rPr>
          <w:spacing w:val="-1"/>
          <w:sz w:val="24"/>
        </w:rPr>
        <w:t xml:space="preserve"> </w:t>
      </w:r>
      <w:r w:rsidRPr="00F922A0">
        <w:rPr>
          <w:sz w:val="24"/>
        </w:rPr>
        <w:t>человека</w:t>
      </w:r>
      <w:r w:rsidRPr="00F922A0">
        <w:rPr>
          <w:spacing w:val="-3"/>
          <w:sz w:val="24"/>
        </w:rPr>
        <w:t xml:space="preserve"> </w:t>
      </w:r>
      <w:r w:rsidRPr="00F922A0">
        <w:rPr>
          <w:sz w:val="24"/>
        </w:rPr>
        <w:t>для</w:t>
      </w:r>
      <w:r w:rsidRPr="00F922A0">
        <w:rPr>
          <w:spacing w:val="-4"/>
          <w:sz w:val="24"/>
        </w:rPr>
        <w:t xml:space="preserve"> </w:t>
      </w:r>
      <w:r w:rsidRPr="00F922A0">
        <w:rPr>
          <w:sz w:val="24"/>
        </w:rPr>
        <w:t>решения</w:t>
      </w:r>
      <w:r w:rsidRPr="00F922A0">
        <w:rPr>
          <w:spacing w:val="-2"/>
          <w:sz w:val="24"/>
        </w:rPr>
        <w:t xml:space="preserve"> </w:t>
      </w:r>
      <w:r w:rsidRPr="00F922A0">
        <w:rPr>
          <w:sz w:val="24"/>
        </w:rPr>
        <w:t>практических</w:t>
      </w:r>
      <w:r w:rsidRPr="00F922A0">
        <w:rPr>
          <w:spacing w:val="-3"/>
          <w:sz w:val="24"/>
        </w:rPr>
        <w:t xml:space="preserve"> </w:t>
      </w:r>
      <w:r w:rsidRPr="00F922A0">
        <w:rPr>
          <w:sz w:val="24"/>
        </w:rPr>
        <w:t>задач;</w:t>
      </w:r>
    </w:p>
    <w:p w:rsidR="00755FD3" w:rsidRPr="00F922A0" w:rsidRDefault="007E3FA8" w:rsidP="00366414">
      <w:pPr>
        <w:pStyle w:val="a5"/>
        <w:numPr>
          <w:ilvl w:val="0"/>
          <w:numId w:val="84"/>
        </w:numPr>
        <w:tabs>
          <w:tab w:val="left" w:pos="1321"/>
        </w:tabs>
        <w:spacing w:before="8" w:line="237" w:lineRule="auto"/>
        <w:ind w:right="425" w:firstLine="0"/>
        <w:rPr>
          <w:sz w:val="24"/>
        </w:rPr>
      </w:pPr>
      <w:r w:rsidRPr="00F922A0">
        <w:rPr>
          <w:sz w:val="24"/>
        </w:rPr>
        <w:t>владение</w:t>
      </w:r>
      <w:r w:rsidRPr="00F922A0">
        <w:rPr>
          <w:spacing w:val="1"/>
          <w:sz w:val="24"/>
        </w:rPr>
        <w:t xml:space="preserve"> </w:t>
      </w:r>
      <w:r w:rsidRPr="00F922A0">
        <w:rPr>
          <w:sz w:val="24"/>
        </w:rPr>
        <w:t>основополагающими</w:t>
      </w:r>
      <w:r w:rsidRPr="00F922A0">
        <w:rPr>
          <w:spacing w:val="1"/>
          <w:sz w:val="24"/>
        </w:rPr>
        <w:t xml:space="preserve"> </w:t>
      </w:r>
      <w:r w:rsidRPr="00F922A0">
        <w:rPr>
          <w:sz w:val="24"/>
        </w:rPr>
        <w:t>физическими</w:t>
      </w:r>
      <w:r w:rsidRPr="00F922A0">
        <w:rPr>
          <w:spacing w:val="1"/>
          <w:sz w:val="24"/>
        </w:rPr>
        <w:t xml:space="preserve"> </w:t>
      </w:r>
      <w:r w:rsidRPr="00F922A0">
        <w:rPr>
          <w:sz w:val="24"/>
        </w:rPr>
        <w:t>понятиями,</w:t>
      </w:r>
      <w:r w:rsidRPr="00F922A0">
        <w:rPr>
          <w:spacing w:val="1"/>
          <w:sz w:val="24"/>
        </w:rPr>
        <w:t xml:space="preserve"> </w:t>
      </w:r>
      <w:r w:rsidRPr="00F922A0">
        <w:rPr>
          <w:sz w:val="24"/>
        </w:rPr>
        <w:t>закономерностями,</w:t>
      </w:r>
      <w:r w:rsidRPr="00F922A0">
        <w:rPr>
          <w:spacing w:val="1"/>
          <w:sz w:val="24"/>
        </w:rPr>
        <w:t xml:space="preserve"> </w:t>
      </w:r>
      <w:r w:rsidRPr="00F922A0">
        <w:rPr>
          <w:sz w:val="24"/>
        </w:rPr>
        <w:t>законами</w:t>
      </w:r>
      <w:r w:rsidRPr="00F922A0">
        <w:rPr>
          <w:spacing w:val="1"/>
          <w:sz w:val="24"/>
        </w:rPr>
        <w:t xml:space="preserve"> </w:t>
      </w:r>
      <w:r w:rsidRPr="00F922A0">
        <w:rPr>
          <w:sz w:val="24"/>
        </w:rPr>
        <w:t>и</w:t>
      </w:r>
      <w:r w:rsidRPr="00F922A0">
        <w:rPr>
          <w:spacing w:val="1"/>
          <w:sz w:val="24"/>
        </w:rPr>
        <w:t xml:space="preserve"> </w:t>
      </w:r>
      <w:r w:rsidRPr="00F922A0">
        <w:rPr>
          <w:sz w:val="24"/>
        </w:rPr>
        <w:t>теориями;</w:t>
      </w:r>
      <w:r w:rsidRPr="00F922A0">
        <w:rPr>
          <w:spacing w:val="1"/>
          <w:sz w:val="24"/>
        </w:rPr>
        <w:t xml:space="preserve"> </w:t>
      </w:r>
      <w:r w:rsidRPr="00F922A0">
        <w:rPr>
          <w:sz w:val="24"/>
        </w:rPr>
        <w:t>уверенное</w:t>
      </w:r>
      <w:r w:rsidRPr="00F922A0">
        <w:rPr>
          <w:spacing w:val="-2"/>
          <w:sz w:val="24"/>
        </w:rPr>
        <w:t xml:space="preserve"> </w:t>
      </w:r>
      <w:r w:rsidRPr="00F922A0">
        <w:rPr>
          <w:sz w:val="24"/>
        </w:rPr>
        <w:t>пользование</w:t>
      </w:r>
      <w:r w:rsidRPr="00F922A0">
        <w:rPr>
          <w:spacing w:val="-1"/>
          <w:sz w:val="24"/>
        </w:rPr>
        <w:t xml:space="preserve"> </w:t>
      </w:r>
      <w:r w:rsidRPr="00F922A0">
        <w:rPr>
          <w:sz w:val="24"/>
        </w:rPr>
        <w:t>физической</w:t>
      </w:r>
      <w:r w:rsidRPr="00F922A0">
        <w:rPr>
          <w:spacing w:val="-1"/>
          <w:sz w:val="24"/>
        </w:rPr>
        <w:t xml:space="preserve"> </w:t>
      </w:r>
      <w:r w:rsidRPr="00F922A0">
        <w:rPr>
          <w:sz w:val="24"/>
        </w:rPr>
        <w:t>терминологией</w:t>
      </w:r>
      <w:r w:rsidRPr="00F922A0">
        <w:rPr>
          <w:spacing w:val="-2"/>
          <w:sz w:val="24"/>
        </w:rPr>
        <w:t xml:space="preserve"> </w:t>
      </w:r>
      <w:r w:rsidRPr="00F922A0">
        <w:rPr>
          <w:sz w:val="24"/>
        </w:rPr>
        <w:t>и</w:t>
      </w:r>
      <w:r w:rsidRPr="00F922A0">
        <w:rPr>
          <w:spacing w:val="-1"/>
          <w:sz w:val="24"/>
        </w:rPr>
        <w:t xml:space="preserve"> </w:t>
      </w:r>
      <w:r w:rsidRPr="00F922A0">
        <w:rPr>
          <w:sz w:val="24"/>
        </w:rPr>
        <w:t>символикой;</w:t>
      </w:r>
    </w:p>
    <w:p w:rsidR="00755FD3" w:rsidRPr="00F922A0" w:rsidRDefault="007E3FA8" w:rsidP="00366414">
      <w:pPr>
        <w:pStyle w:val="a5"/>
        <w:numPr>
          <w:ilvl w:val="0"/>
          <w:numId w:val="84"/>
        </w:numPr>
        <w:tabs>
          <w:tab w:val="left" w:pos="1321"/>
        </w:tabs>
        <w:spacing w:before="4" w:line="237" w:lineRule="auto"/>
        <w:ind w:right="423" w:firstLine="0"/>
        <w:rPr>
          <w:sz w:val="24"/>
        </w:rPr>
      </w:pPr>
      <w:r w:rsidRPr="00F922A0">
        <w:rPr>
          <w:sz w:val="24"/>
        </w:rPr>
        <w:t>владение</w:t>
      </w:r>
      <w:r w:rsidRPr="00F922A0">
        <w:rPr>
          <w:spacing w:val="1"/>
          <w:sz w:val="24"/>
        </w:rPr>
        <w:t xml:space="preserve"> </w:t>
      </w:r>
      <w:r w:rsidRPr="00F922A0">
        <w:rPr>
          <w:sz w:val="24"/>
        </w:rPr>
        <w:t>основными</w:t>
      </w:r>
      <w:r w:rsidRPr="00F922A0">
        <w:rPr>
          <w:spacing w:val="1"/>
          <w:sz w:val="24"/>
        </w:rPr>
        <w:t xml:space="preserve"> </w:t>
      </w:r>
      <w:r w:rsidRPr="00F922A0">
        <w:rPr>
          <w:sz w:val="24"/>
        </w:rPr>
        <w:t>методами</w:t>
      </w:r>
      <w:r w:rsidRPr="00F922A0">
        <w:rPr>
          <w:spacing w:val="1"/>
          <w:sz w:val="24"/>
        </w:rPr>
        <w:t xml:space="preserve"> </w:t>
      </w:r>
      <w:r w:rsidRPr="00F922A0">
        <w:rPr>
          <w:sz w:val="24"/>
        </w:rPr>
        <w:t>научного</w:t>
      </w:r>
      <w:r w:rsidRPr="00F922A0">
        <w:rPr>
          <w:spacing w:val="1"/>
          <w:sz w:val="24"/>
        </w:rPr>
        <w:t xml:space="preserve"> </w:t>
      </w:r>
      <w:r w:rsidRPr="00F922A0">
        <w:rPr>
          <w:sz w:val="24"/>
        </w:rPr>
        <w:t>познания,</w:t>
      </w:r>
      <w:r w:rsidRPr="00F922A0">
        <w:rPr>
          <w:spacing w:val="1"/>
          <w:sz w:val="24"/>
        </w:rPr>
        <w:t xml:space="preserve"> </w:t>
      </w:r>
      <w:r w:rsidRPr="00F922A0">
        <w:rPr>
          <w:sz w:val="24"/>
        </w:rPr>
        <w:t>используемыми</w:t>
      </w:r>
      <w:r w:rsidRPr="00F922A0">
        <w:rPr>
          <w:spacing w:val="1"/>
          <w:sz w:val="24"/>
        </w:rPr>
        <w:t xml:space="preserve"> </w:t>
      </w:r>
      <w:r w:rsidRPr="00F922A0">
        <w:rPr>
          <w:sz w:val="24"/>
        </w:rPr>
        <w:t>в</w:t>
      </w:r>
      <w:r w:rsidRPr="00F922A0">
        <w:rPr>
          <w:spacing w:val="1"/>
          <w:sz w:val="24"/>
        </w:rPr>
        <w:t xml:space="preserve"> </w:t>
      </w:r>
      <w:r w:rsidRPr="00F922A0">
        <w:rPr>
          <w:sz w:val="24"/>
        </w:rPr>
        <w:t>физике:</w:t>
      </w:r>
      <w:r w:rsidRPr="00F922A0">
        <w:rPr>
          <w:spacing w:val="1"/>
          <w:sz w:val="24"/>
        </w:rPr>
        <w:t xml:space="preserve"> </w:t>
      </w:r>
      <w:r w:rsidRPr="00F922A0">
        <w:rPr>
          <w:sz w:val="24"/>
        </w:rPr>
        <w:t>наблюдение,</w:t>
      </w:r>
      <w:r w:rsidRPr="00F922A0">
        <w:rPr>
          <w:spacing w:val="-57"/>
          <w:sz w:val="24"/>
        </w:rPr>
        <w:t xml:space="preserve"> </w:t>
      </w:r>
      <w:r w:rsidRPr="00F922A0">
        <w:rPr>
          <w:sz w:val="24"/>
        </w:rPr>
        <w:t>описание,</w:t>
      </w:r>
      <w:r w:rsidRPr="00F922A0">
        <w:rPr>
          <w:spacing w:val="1"/>
          <w:sz w:val="24"/>
        </w:rPr>
        <w:t xml:space="preserve"> </w:t>
      </w:r>
      <w:r w:rsidRPr="00F922A0">
        <w:rPr>
          <w:sz w:val="24"/>
        </w:rPr>
        <w:t>измерение,</w:t>
      </w:r>
      <w:r w:rsidRPr="00F922A0">
        <w:rPr>
          <w:spacing w:val="1"/>
          <w:sz w:val="24"/>
        </w:rPr>
        <w:t xml:space="preserve"> </w:t>
      </w:r>
      <w:r w:rsidRPr="00F922A0">
        <w:rPr>
          <w:sz w:val="24"/>
        </w:rPr>
        <w:t>эксперимент;</w:t>
      </w:r>
      <w:r w:rsidRPr="00F922A0">
        <w:rPr>
          <w:spacing w:val="1"/>
          <w:sz w:val="24"/>
        </w:rPr>
        <w:t xml:space="preserve"> </w:t>
      </w:r>
      <w:r w:rsidRPr="00F922A0">
        <w:rPr>
          <w:sz w:val="24"/>
        </w:rPr>
        <w:t>умения</w:t>
      </w:r>
      <w:r w:rsidRPr="00F922A0">
        <w:rPr>
          <w:spacing w:val="1"/>
          <w:sz w:val="24"/>
        </w:rPr>
        <w:t xml:space="preserve"> </w:t>
      </w:r>
      <w:r w:rsidRPr="00F922A0">
        <w:rPr>
          <w:sz w:val="24"/>
        </w:rPr>
        <w:t>обрабатывать</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измерений,</w:t>
      </w:r>
      <w:r w:rsidRPr="00F922A0">
        <w:rPr>
          <w:spacing w:val="1"/>
          <w:sz w:val="24"/>
        </w:rPr>
        <w:t xml:space="preserve"> </w:t>
      </w:r>
      <w:r w:rsidRPr="00F922A0">
        <w:rPr>
          <w:sz w:val="24"/>
        </w:rPr>
        <w:t>обнаруживать</w:t>
      </w:r>
      <w:r w:rsidRPr="00F922A0">
        <w:rPr>
          <w:spacing w:val="1"/>
          <w:sz w:val="24"/>
        </w:rPr>
        <w:t xml:space="preserve"> </w:t>
      </w:r>
      <w:r w:rsidRPr="00F922A0">
        <w:rPr>
          <w:sz w:val="24"/>
        </w:rPr>
        <w:t>зависимость</w:t>
      </w:r>
      <w:r w:rsidRPr="00F922A0">
        <w:rPr>
          <w:spacing w:val="-2"/>
          <w:sz w:val="24"/>
        </w:rPr>
        <w:t xml:space="preserve"> </w:t>
      </w:r>
      <w:r w:rsidRPr="00F922A0">
        <w:rPr>
          <w:sz w:val="24"/>
        </w:rPr>
        <w:t>между</w:t>
      </w:r>
      <w:r w:rsidRPr="00F922A0">
        <w:rPr>
          <w:spacing w:val="-6"/>
          <w:sz w:val="24"/>
        </w:rPr>
        <w:t xml:space="preserve"> </w:t>
      </w:r>
      <w:r w:rsidRPr="00F922A0">
        <w:rPr>
          <w:sz w:val="24"/>
        </w:rPr>
        <w:t>физическими</w:t>
      </w:r>
      <w:r w:rsidRPr="00F922A0">
        <w:rPr>
          <w:spacing w:val="-2"/>
          <w:sz w:val="24"/>
        </w:rPr>
        <w:t xml:space="preserve"> </w:t>
      </w:r>
      <w:r w:rsidRPr="00F922A0">
        <w:rPr>
          <w:sz w:val="24"/>
        </w:rPr>
        <w:t>величинами,</w:t>
      </w:r>
      <w:r w:rsidRPr="00F922A0">
        <w:rPr>
          <w:spacing w:val="-5"/>
          <w:sz w:val="24"/>
        </w:rPr>
        <w:t xml:space="preserve"> </w:t>
      </w:r>
      <w:r w:rsidRPr="00F922A0">
        <w:rPr>
          <w:sz w:val="24"/>
        </w:rPr>
        <w:t>объяснять</w:t>
      </w:r>
      <w:r w:rsidRPr="00F922A0">
        <w:rPr>
          <w:spacing w:val="-3"/>
          <w:sz w:val="24"/>
        </w:rPr>
        <w:t xml:space="preserve"> </w:t>
      </w:r>
      <w:r w:rsidRPr="00F922A0">
        <w:rPr>
          <w:sz w:val="24"/>
        </w:rPr>
        <w:t>полученные</w:t>
      </w:r>
      <w:r w:rsidRPr="00F922A0">
        <w:rPr>
          <w:spacing w:val="-2"/>
          <w:sz w:val="24"/>
        </w:rPr>
        <w:t xml:space="preserve"> </w:t>
      </w:r>
      <w:r w:rsidRPr="00F922A0">
        <w:rPr>
          <w:sz w:val="24"/>
        </w:rPr>
        <w:t>результаты</w:t>
      </w:r>
      <w:r w:rsidRPr="00F922A0">
        <w:rPr>
          <w:spacing w:val="-2"/>
          <w:sz w:val="24"/>
        </w:rPr>
        <w:t xml:space="preserve"> </w:t>
      </w:r>
      <w:r w:rsidRPr="00F922A0">
        <w:rPr>
          <w:sz w:val="24"/>
        </w:rPr>
        <w:t>и</w:t>
      </w:r>
      <w:r w:rsidRPr="00F922A0">
        <w:rPr>
          <w:spacing w:val="-2"/>
          <w:sz w:val="24"/>
        </w:rPr>
        <w:t xml:space="preserve"> </w:t>
      </w:r>
      <w:r w:rsidRPr="00F922A0">
        <w:rPr>
          <w:sz w:val="24"/>
        </w:rPr>
        <w:t>делать</w:t>
      </w:r>
      <w:r w:rsidRPr="00F922A0">
        <w:rPr>
          <w:spacing w:val="-1"/>
          <w:sz w:val="24"/>
        </w:rPr>
        <w:t xml:space="preserve"> </w:t>
      </w:r>
      <w:r w:rsidRPr="00F922A0">
        <w:rPr>
          <w:sz w:val="24"/>
        </w:rPr>
        <w:t>выводы;</w:t>
      </w:r>
    </w:p>
    <w:p w:rsidR="00755FD3" w:rsidRPr="00F922A0" w:rsidRDefault="007E3FA8" w:rsidP="00366414">
      <w:pPr>
        <w:pStyle w:val="a5"/>
        <w:numPr>
          <w:ilvl w:val="0"/>
          <w:numId w:val="84"/>
        </w:numPr>
        <w:tabs>
          <w:tab w:val="left" w:pos="1321"/>
        </w:tabs>
        <w:spacing w:before="5" w:line="293" w:lineRule="exact"/>
        <w:ind w:left="1320"/>
        <w:rPr>
          <w:sz w:val="24"/>
        </w:rPr>
      </w:pPr>
      <w:r w:rsidRPr="00F922A0">
        <w:rPr>
          <w:sz w:val="24"/>
        </w:rPr>
        <w:t>сформированность</w:t>
      </w:r>
      <w:r w:rsidRPr="00F922A0">
        <w:rPr>
          <w:spacing w:val="-2"/>
          <w:sz w:val="24"/>
        </w:rPr>
        <w:t xml:space="preserve"> </w:t>
      </w:r>
      <w:r w:rsidRPr="00F922A0">
        <w:rPr>
          <w:sz w:val="24"/>
        </w:rPr>
        <w:t>умения</w:t>
      </w:r>
      <w:r w:rsidRPr="00F922A0">
        <w:rPr>
          <w:spacing w:val="-3"/>
          <w:sz w:val="24"/>
        </w:rPr>
        <w:t xml:space="preserve"> </w:t>
      </w:r>
      <w:r w:rsidRPr="00F922A0">
        <w:rPr>
          <w:sz w:val="24"/>
        </w:rPr>
        <w:t>решать</w:t>
      </w:r>
      <w:r w:rsidRPr="00F922A0">
        <w:rPr>
          <w:spacing w:val="-3"/>
          <w:sz w:val="24"/>
        </w:rPr>
        <w:t xml:space="preserve"> </w:t>
      </w:r>
      <w:r w:rsidRPr="00F922A0">
        <w:rPr>
          <w:sz w:val="24"/>
        </w:rPr>
        <w:t>физические</w:t>
      </w:r>
      <w:r w:rsidRPr="00F922A0">
        <w:rPr>
          <w:spacing w:val="-5"/>
          <w:sz w:val="24"/>
        </w:rPr>
        <w:t xml:space="preserve"> </w:t>
      </w:r>
      <w:r w:rsidRPr="00F922A0">
        <w:rPr>
          <w:sz w:val="24"/>
        </w:rPr>
        <w:t>задачи;</w:t>
      </w:r>
    </w:p>
    <w:p w:rsidR="00755FD3" w:rsidRPr="00F922A0" w:rsidRDefault="007E3FA8" w:rsidP="00366414">
      <w:pPr>
        <w:pStyle w:val="a5"/>
        <w:numPr>
          <w:ilvl w:val="0"/>
          <w:numId w:val="84"/>
        </w:numPr>
        <w:tabs>
          <w:tab w:val="left" w:pos="1321"/>
        </w:tabs>
        <w:ind w:right="419" w:firstLine="0"/>
        <w:rPr>
          <w:sz w:val="24"/>
        </w:rPr>
      </w:pPr>
      <w:r w:rsidRPr="00F922A0">
        <w:rPr>
          <w:sz w:val="24"/>
        </w:rPr>
        <w:t>сформированность умения применять полученные знания для объяснения условий протекания</w:t>
      </w:r>
      <w:r w:rsidRPr="00F922A0">
        <w:rPr>
          <w:spacing w:val="1"/>
          <w:sz w:val="24"/>
        </w:rPr>
        <w:t xml:space="preserve"> </w:t>
      </w:r>
      <w:r w:rsidRPr="00F922A0">
        <w:rPr>
          <w:sz w:val="24"/>
        </w:rPr>
        <w:t>физических явлений</w:t>
      </w:r>
      <w:r w:rsidRPr="00F922A0">
        <w:rPr>
          <w:spacing w:val="-1"/>
          <w:sz w:val="24"/>
        </w:rPr>
        <w:t xml:space="preserve"> </w:t>
      </w:r>
      <w:r w:rsidRPr="00F922A0">
        <w:rPr>
          <w:sz w:val="24"/>
        </w:rPr>
        <w:t>в</w:t>
      </w:r>
      <w:r w:rsidRPr="00F922A0">
        <w:rPr>
          <w:spacing w:val="-4"/>
          <w:sz w:val="24"/>
        </w:rPr>
        <w:t xml:space="preserve"> </w:t>
      </w:r>
      <w:r w:rsidRPr="00F922A0">
        <w:rPr>
          <w:sz w:val="24"/>
        </w:rPr>
        <w:t>природе</w:t>
      </w:r>
      <w:r w:rsidRPr="00F922A0">
        <w:rPr>
          <w:spacing w:val="-2"/>
          <w:sz w:val="24"/>
        </w:rPr>
        <w:t xml:space="preserve"> </w:t>
      </w:r>
      <w:r w:rsidRPr="00F922A0">
        <w:rPr>
          <w:sz w:val="24"/>
        </w:rPr>
        <w:t>и</w:t>
      </w:r>
      <w:r w:rsidRPr="00F922A0">
        <w:rPr>
          <w:spacing w:val="-1"/>
          <w:sz w:val="24"/>
        </w:rPr>
        <w:t xml:space="preserve"> </w:t>
      </w:r>
      <w:r w:rsidRPr="00F922A0">
        <w:rPr>
          <w:sz w:val="24"/>
        </w:rPr>
        <w:t>для</w:t>
      </w:r>
      <w:r w:rsidRPr="00F922A0">
        <w:rPr>
          <w:spacing w:val="-3"/>
          <w:sz w:val="24"/>
        </w:rPr>
        <w:t xml:space="preserve"> </w:t>
      </w:r>
      <w:r w:rsidRPr="00F922A0">
        <w:rPr>
          <w:sz w:val="24"/>
        </w:rPr>
        <w:t>принятия</w:t>
      </w:r>
      <w:r w:rsidRPr="00F922A0">
        <w:rPr>
          <w:spacing w:val="-1"/>
          <w:sz w:val="24"/>
        </w:rPr>
        <w:t xml:space="preserve"> </w:t>
      </w:r>
      <w:r w:rsidRPr="00F922A0">
        <w:rPr>
          <w:sz w:val="24"/>
        </w:rPr>
        <w:t>практических решений</w:t>
      </w:r>
      <w:r w:rsidRPr="00F922A0">
        <w:rPr>
          <w:spacing w:val="-1"/>
          <w:sz w:val="24"/>
        </w:rPr>
        <w:t xml:space="preserve"> </w:t>
      </w:r>
      <w:r w:rsidRPr="00F922A0">
        <w:rPr>
          <w:sz w:val="24"/>
        </w:rPr>
        <w:t>в</w:t>
      </w:r>
      <w:r w:rsidRPr="00F922A0">
        <w:rPr>
          <w:spacing w:val="-2"/>
          <w:sz w:val="24"/>
        </w:rPr>
        <w:t xml:space="preserve"> </w:t>
      </w:r>
      <w:r w:rsidRPr="00F922A0">
        <w:rPr>
          <w:sz w:val="24"/>
        </w:rPr>
        <w:t>повседневной</w:t>
      </w:r>
      <w:r w:rsidRPr="00F922A0">
        <w:rPr>
          <w:spacing w:val="-1"/>
          <w:sz w:val="24"/>
        </w:rPr>
        <w:t xml:space="preserve"> </w:t>
      </w:r>
      <w:r w:rsidRPr="00F922A0">
        <w:rPr>
          <w:sz w:val="24"/>
        </w:rPr>
        <w:t>жизни;</w:t>
      </w:r>
    </w:p>
    <w:p w:rsidR="00755FD3" w:rsidRPr="00F922A0" w:rsidRDefault="007E3FA8" w:rsidP="00366414">
      <w:pPr>
        <w:pStyle w:val="a5"/>
        <w:numPr>
          <w:ilvl w:val="0"/>
          <w:numId w:val="84"/>
        </w:numPr>
        <w:tabs>
          <w:tab w:val="left" w:pos="1321"/>
        </w:tabs>
        <w:spacing w:before="3" w:line="237" w:lineRule="auto"/>
        <w:ind w:right="422" w:firstLine="0"/>
        <w:rPr>
          <w:sz w:val="24"/>
        </w:rPr>
      </w:pPr>
      <w:r w:rsidRPr="00F922A0">
        <w:rPr>
          <w:sz w:val="24"/>
        </w:rPr>
        <w:t>сформированность</w:t>
      </w:r>
      <w:r w:rsidRPr="00F922A0">
        <w:rPr>
          <w:spacing w:val="-10"/>
          <w:sz w:val="24"/>
        </w:rPr>
        <w:t xml:space="preserve"> </w:t>
      </w:r>
      <w:r w:rsidRPr="00F922A0">
        <w:rPr>
          <w:sz w:val="24"/>
        </w:rPr>
        <w:t>собственной</w:t>
      </w:r>
      <w:r w:rsidRPr="00F922A0">
        <w:rPr>
          <w:spacing w:val="-11"/>
          <w:sz w:val="24"/>
        </w:rPr>
        <w:t xml:space="preserve"> </w:t>
      </w:r>
      <w:r w:rsidRPr="00F922A0">
        <w:rPr>
          <w:sz w:val="24"/>
        </w:rPr>
        <w:t>позиции</w:t>
      </w:r>
      <w:r w:rsidRPr="00F922A0">
        <w:rPr>
          <w:spacing w:val="-10"/>
          <w:sz w:val="24"/>
        </w:rPr>
        <w:t xml:space="preserve"> </w:t>
      </w:r>
      <w:r w:rsidRPr="00F922A0">
        <w:rPr>
          <w:sz w:val="24"/>
        </w:rPr>
        <w:t>по</w:t>
      </w:r>
      <w:r w:rsidRPr="00F922A0">
        <w:rPr>
          <w:spacing w:val="-11"/>
          <w:sz w:val="24"/>
        </w:rPr>
        <w:t xml:space="preserve"> </w:t>
      </w:r>
      <w:r w:rsidRPr="00F922A0">
        <w:rPr>
          <w:sz w:val="24"/>
        </w:rPr>
        <w:t>отношению</w:t>
      </w:r>
      <w:r w:rsidRPr="00F922A0">
        <w:rPr>
          <w:spacing w:val="-11"/>
          <w:sz w:val="24"/>
        </w:rPr>
        <w:t xml:space="preserve"> </w:t>
      </w:r>
      <w:r w:rsidRPr="00F922A0">
        <w:rPr>
          <w:sz w:val="24"/>
        </w:rPr>
        <w:t>к</w:t>
      </w:r>
      <w:r w:rsidRPr="00F922A0">
        <w:rPr>
          <w:spacing w:val="-10"/>
          <w:sz w:val="24"/>
        </w:rPr>
        <w:t xml:space="preserve"> </w:t>
      </w:r>
      <w:r w:rsidRPr="00F922A0">
        <w:rPr>
          <w:sz w:val="24"/>
        </w:rPr>
        <w:t>физической</w:t>
      </w:r>
      <w:r w:rsidRPr="00F922A0">
        <w:rPr>
          <w:spacing w:val="-13"/>
          <w:sz w:val="24"/>
        </w:rPr>
        <w:t xml:space="preserve"> </w:t>
      </w:r>
      <w:r w:rsidRPr="00F922A0">
        <w:rPr>
          <w:sz w:val="24"/>
        </w:rPr>
        <w:t>информации,</w:t>
      </w:r>
      <w:r w:rsidRPr="00F922A0">
        <w:rPr>
          <w:spacing w:val="-11"/>
          <w:sz w:val="24"/>
        </w:rPr>
        <w:t xml:space="preserve"> </w:t>
      </w:r>
      <w:r w:rsidRPr="00F922A0">
        <w:rPr>
          <w:sz w:val="24"/>
        </w:rPr>
        <w:t>получаемой</w:t>
      </w:r>
      <w:r w:rsidRPr="00F922A0">
        <w:rPr>
          <w:spacing w:val="-58"/>
          <w:sz w:val="24"/>
        </w:rPr>
        <w:t xml:space="preserve"> </w:t>
      </w:r>
      <w:r w:rsidRPr="00F922A0">
        <w:rPr>
          <w:sz w:val="24"/>
        </w:rPr>
        <w:t>из</w:t>
      </w:r>
      <w:r w:rsidRPr="00F922A0">
        <w:rPr>
          <w:spacing w:val="-1"/>
          <w:sz w:val="24"/>
        </w:rPr>
        <w:t xml:space="preserve"> </w:t>
      </w:r>
      <w:r w:rsidRPr="00F922A0">
        <w:rPr>
          <w:sz w:val="24"/>
        </w:rPr>
        <w:t>разных</w:t>
      </w:r>
      <w:r w:rsidRPr="00F922A0">
        <w:rPr>
          <w:spacing w:val="-1"/>
          <w:sz w:val="24"/>
        </w:rPr>
        <w:t xml:space="preserve"> </w:t>
      </w:r>
      <w:r w:rsidRPr="00F922A0">
        <w:rPr>
          <w:sz w:val="24"/>
        </w:rPr>
        <w:t>источников;</w:t>
      </w:r>
    </w:p>
    <w:p w:rsidR="00755FD3" w:rsidRPr="00F922A0" w:rsidRDefault="007E3FA8" w:rsidP="00366414">
      <w:pPr>
        <w:pStyle w:val="a5"/>
        <w:numPr>
          <w:ilvl w:val="0"/>
          <w:numId w:val="84"/>
        </w:numPr>
        <w:tabs>
          <w:tab w:val="left" w:pos="1321"/>
        </w:tabs>
        <w:spacing w:before="5" w:line="237" w:lineRule="auto"/>
        <w:ind w:right="414" w:firstLine="0"/>
        <w:rPr>
          <w:sz w:val="24"/>
        </w:rPr>
      </w:pPr>
      <w:r w:rsidRPr="00F922A0">
        <w:rPr>
          <w:spacing w:val="-1"/>
          <w:sz w:val="24"/>
        </w:rPr>
        <w:t>овладение</w:t>
      </w:r>
      <w:r w:rsidRPr="00F922A0">
        <w:rPr>
          <w:spacing w:val="-13"/>
          <w:sz w:val="24"/>
        </w:rPr>
        <w:t xml:space="preserve"> </w:t>
      </w:r>
      <w:r w:rsidRPr="00F922A0">
        <w:rPr>
          <w:sz w:val="24"/>
        </w:rPr>
        <w:t>(сформированность</w:t>
      </w:r>
      <w:r w:rsidRPr="00F922A0">
        <w:rPr>
          <w:spacing w:val="-13"/>
          <w:sz w:val="24"/>
        </w:rPr>
        <w:t xml:space="preserve"> </w:t>
      </w:r>
      <w:r w:rsidRPr="00F922A0">
        <w:rPr>
          <w:sz w:val="24"/>
        </w:rPr>
        <w:t>представлений)</w:t>
      </w:r>
      <w:r w:rsidRPr="00F922A0">
        <w:rPr>
          <w:spacing w:val="-14"/>
          <w:sz w:val="24"/>
        </w:rPr>
        <w:t xml:space="preserve"> </w:t>
      </w:r>
      <w:r w:rsidRPr="00F922A0">
        <w:rPr>
          <w:sz w:val="24"/>
        </w:rPr>
        <w:t>правилами</w:t>
      </w:r>
      <w:r w:rsidRPr="00F922A0">
        <w:rPr>
          <w:spacing w:val="-11"/>
          <w:sz w:val="24"/>
        </w:rPr>
        <w:t xml:space="preserve"> </w:t>
      </w:r>
      <w:r w:rsidRPr="00F922A0">
        <w:rPr>
          <w:sz w:val="24"/>
        </w:rPr>
        <w:t>записи</w:t>
      </w:r>
      <w:r w:rsidRPr="00F922A0">
        <w:rPr>
          <w:spacing w:val="-13"/>
          <w:sz w:val="24"/>
        </w:rPr>
        <w:t xml:space="preserve"> </w:t>
      </w:r>
      <w:r w:rsidRPr="00F922A0">
        <w:rPr>
          <w:sz w:val="24"/>
        </w:rPr>
        <w:t>физических</w:t>
      </w:r>
      <w:r w:rsidRPr="00F922A0">
        <w:rPr>
          <w:spacing w:val="-10"/>
          <w:sz w:val="24"/>
        </w:rPr>
        <w:t xml:space="preserve"> </w:t>
      </w:r>
      <w:r w:rsidRPr="00F922A0">
        <w:rPr>
          <w:sz w:val="24"/>
        </w:rPr>
        <w:t>формул</w:t>
      </w:r>
      <w:r w:rsidRPr="00F922A0">
        <w:rPr>
          <w:spacing w:val="-11"/>
          <w:sz w:val="24"/>
        </w:rPr>
        <w:t xml:space="preserve"> </w:t>
      </w:r>
      <w:r w:rsidRPr="00F922A0">
        <w:rPr>
          <w:sz w:val="24"/>
        </w:rPr>
        <w:t>рельефно-</w:t>
      </w:r>
      <w:r w:rsidRPr="00F922A0">
        <w:rPr>
          <w:spacing w:val="-58"/>
          <w:sz w:val="24"/>
        </w:rPr>
        <w:t xml:space="preserve"> </w:t>
      </w:r>
      <w:r w:rsidRPr="00F922A0">
        <w:rPr>
          <w:sz w:val="24"/>
        </w:rPr>
        <w:t>точечной</w:t>
      </w:r>
      <w:r w:rsidRPr="00F922A0">
        <w:rPr>
          <w:spacing w:val="-1"/>
          <w:sz w:val="24"/>
        </w:rPr>
        <w:t xml:space="preserve"> </w:t>
      </w:r>
      <w:r w:rsidRPr="00F922A0">
        <w:rPr>
          <w:sz w:val="24"/>
        </w:rPr>
        <w:t>системы</w:t>
      </w:r>
      <w:r w:rsidRPr="00F922A0">
        <w:rPr>
          <w:spacing w:val="-1"/>
          <w:sz w:val="24"/>
        </w:rPr>
        <w:t xml:space="preserve"> </w:t>
      </w:r>
      <w:r w:rsidRPr="00F922A0">
        <w:rPr>
          <w:sz w:val="24"/>
        </w:rPr>
        <w:t>обозначений Л.</w:t>
      </w:r>
      <w:r w:rsidRPr="00F922A0">
        <w:rPr>
          <w:spacing w:val="2"/>
          <w:sz w:val="24"/>
        </w:rPr>
        <w:t xml:space="preserve"> </w:t>
      </w:r>
      <w:r w:rsidRPr="00F922A0">
        <w:rPr>
          <w:sz w:val="24"/>
        </w:rPr>
        <w:t>Брайля</w:t>
      </w:r>
      <w:r w:rsidRPr="00F922A0">
        <w:rPr>
          <w:spacing w:val="-2"/>
          <w:sz w:val="24"/>
        </w:rPr>
        <w:t xml:space="preserve"> </w:t>
      </w:r>
      <w:r w:rsidRPr="00F922A0">
        <w:rPr>
          <w:sz w:val="24"/>
        </w:rPr>
        <w:t>(для</w:t>
      </w:r>
      <w:r w:rsidRPr="00F922A0">
        <w:rPr>
          <w:spacing w:val="-3"/>
          <w:sz w:val="24"/>
        </w:rPr>
        <w:t xml:space="preserve"> </w:t>
      </w:r>
      <w:r w:rsidRPr="00F922A0">
        <w:rPr>
          <w:sz w:val="24"/>
        </w:rPr>
        <w:t>слепых и</w:t>
      </w:r>
      <w:r w:rsidRPr="00F922A0">
        <w:rPr>
          <w:spacing w:val="-1"/>
          <w:sz w:val="24"/>
        </w:rPr>
        <w:t xml:space="preserve"> </w:t>
      </w:r>
      <w:r w:rsidRPr="00F922A0">
        <w:rPr>
          <w:sz w:val="24"/>
        </w:rPr>
        <w:t>слабовидящих</w:t>
      </w:r>
      <w:r w:rsidRPr="00F922A0">
        <w:rPr>
          <w:spacing w:val="2"/>
          <w:sz w:val="24"/>
        </w:rPr>
        <w:t xml:space="preserve"> </w:t>
      </w:r>
      <w:r w:rsidRPr="00F922A0">
        <w:rPr>
          <w:sz w:val="24"/>
        </w:rPr>
        <w:t>обучающихся).</w:t>
      </w:r>
    </w:p>
    <w:p w:rsidR="00755FD3" w:rsidRPr="00F922A0" w:rsidRDefault="007E3FA8">
      <w:pPr>
        <w:pStyle w:val="11"/>
        <w:spacing w:before="5" w:line="240" w:lineRule="auto"/>
        <w:ind w:left="1320"/>
        <w:jc w:val="left"/>
      </w:pPr>
      <w:r w:rsidRPr="00F922A0">
        <w:t>Физика</w:t>
      </w:r>
    </w:p>
    <w:p w:rsidR="00755FD3" w:rsidRPr="00F922A0" w:rsidRDefault="007E3FA8">
      <w:pPr>
        <w:ind w:left="600" w:right="416" w:firstLine="720"/>
        <w:rPr>
          <w:b/>
          <w:sz w:val="24"/>
        </w:rPr>
      </w:pPr>
      <w:r w:rsidRPr="00F922A0">
        <w:rPr>
          <w:b/>
          <w:sz w:val="24"/>
        </w:rPr>
        <w:t>В</w:t>
      </w:r>
      <w:r w:rsidRPr="00F922A0">
        <w:rPr>
          <w:b/>
          <w:spacing w:val="11"/>
          <w:sz w:val="24"/>
        </w:rPr>
        <w:t xml:space="preserve"> </w:t>
      </w:r>
      <w:r w:rsidRPr="00F922A0">
        <w:rPr>
          <w:b/>
          <w:sz w:val="24"/>
        </w:rPr>
        <w:t>результате</w:t>
      </w:r>
      <w:r w:rsidRPr="00F922A0">
        <w:rPr>
          <w:b/>
          <w:spacing w:val="10"/>
          <w:sz w:val="24"/>
        </w:rPr>
        <w:t xml:space="preserve"> </w:t>
      </w:r>
      <w:r w:rsidRPr="00F922A0">
        <w:rPr>
          <w:b/>
          <w:sz w:val="24"/>
        </w:rPr>
        <w:t>изучения</w:t>
      </w:r>
      <w:r w:rsidRPr="00F922A0">
        <w:rPr>
          <w:b/>
          <w:spacing w:val="12"/>
          <w:sz w:val="24"/>
        </w:rPr>
        <w:t xml:space="preserve"> </w:t>
      </w:r>
      <w:r w:rsidRPr="00F922A0">
        <w:rPr>
          <w:b/>
          <w:sz w:val="24"/>
        </w:rPr>
        <w:t>учебного</w:t>
      </w:r>
      <w:r w:rsidRPr="00F922A0">
        <w:rPr>
          <w:b/>
          <w:spacing w:val="11"/>
          <w:sz w:val="24"/>
        </w:rPr>
        <w:t xml:space="preserve"> </w:t>
      </w:r>
      <w:r w:rsidRPr="00F922A0">
        <w:rPr>
          <w:b/>
          <w:sz w:val="24"/>
        </w:rPr>
        <w:t>предмета</w:t>
      </w:r>
      <w:r w:rsidRPr="00F922A0">
        <w:rPr>
          <w:b/>
          <w:spacing w:val="12"/>
          <w:sz w:val="24"/>
        </w:rPr>
        <w:t xml:space="preserve"> </w:t>
      </w:r>
      <w:r w:rsidRPr="00F922A0">
        <w:rPr>
          <w:b/>
          <w:sz w:val="24"/>
        </w:rPr>
        <w:t>«Физика»</w:t>
      </w:r>
      <w:r w:rsidRPr="00F922A0">
        <w:rPr>
          <w:b/>
          <w:spacing w:val="11"/>
          <w:sz w:val="24"/>
        </w:rPr>
        <w:t xml:space="preserve"> </w:t>
      </w:r>
      <w:r w:rsidRPr="00F922A0">
        <w:rPr>
          <w:b/>
          <w:sz w:val="24"/>
        </w:rPr>
        <w:t>на</w:t>
      </w:r>
      <w:r w:rsidRPr="00F922A0">
        <w:rPr>
          <w:b/>
          <w:spacing w:val="11"/>
          <w:sz w:val="24"/>
        </w:rPr>
        <w:t xml:space="preserve"> </w:t>
      </w:r>
      <w:r w:rsidRPr="00F922A0">
        <w:rPr>
          <w:b/>
          <w:sz w:val="24"/>
        </w:rPr>
        <w:t>уровне</w:t>
      </w:r>
      <w:r w:rsidRPr="00F922A0">
        <w:rPr>
          <w:b/>
          <w:spacing w:val="9"/>
          <w:sz w:val="24"/>
        </w:rPr>
        <w:t xml:space="preserve"> </w:t>
      </w:r>
      <w:r w:rsidRPr="00F922A0">
        <w:rPr>
          <w:b/>
          <w:sz w:val="24"/>
        </w:rPr>
        <w:t>среднего</w:t>
      </w:r>
      <w:r w:rsidRPr="00F922A0">
        <w:rPr>
          <w:b/>
          <w:spacing w:val="10"/>
          <w:sz w:val="24"/>
        </w:rPr>
        <w:t xml:space="preserve"> </w:t>
      </w:r>
      <w:r w:rsidRPr="00F922A0">
        <w:rPr>
          <w:b/>
          <w:sz w:val="24"/>
        </w:rPr>
        <w:t>общего</w:t>
      </w:r>
      <w:r w:rsidRPr="00F922A0">
        <w:rPr>
          <w:b/>
          <w:spacing w:val="-57"/>
          <w:sz w:val="24"/>
        </w:rPr>
        <w:t xml:space="preserve"> </w:t>
      </w:r>
      <w:r w:rsidRPr="00F922A0">
        <w:rPr>
          <w:b/>
          <w:sz w:val="24"/>
        </w:rPr>
        <w:t>образования:</w:t>
      </w:r>
    </w:p>
    <w:p w:rsidR="00755FD3" w:rsidRPr="00F922A0" w:rsidRDefault="007E3FA8">
      <w:pPr>
        <w:pStyle w:val="11"/>
        <w:spacing w:line="275" w:lineRule="exact"/>
        <w:ind w:left="1320"/>
        <w:jc w:val="left"/>
      </w:pPr>
      <w:r w:rsidRPr="00F922A0">
        <w:rPr>
          <w:spacing w:val="-1"/>
        </w:rPr>
        <w:t>Выпускник</w:t>
      </w:r>
      <w:r w:rsidRPr="00F922A0">
        <w:t xml:space="preserve"> на базовом</w:t>
      </w:r>
      <w:r w:rsidRPr="00F922A0">
        <w:rPr>
          <w:spacing w:val="-1"/>
        </w:rPr>
        <w:t xml:space="preserve"> </w:t>
      </w:r>
      <w:r w:rsidRPr="00F922A0">
        <w:t>уровне</w:t>
      </w:r>
      <w:r w:rsidRPr="00F922A0">
        <w:rPr>
          <w:spacing w:val="-14"/>
        </w:rPr>
        <w:t xml:space="preserve"> </w:t>
      </w:r>
      <w:r w:rsidRPr="00F922A0">
        <w:t>научится:</w:t>
      </w:r>
    </w:p>
    <w:p w:rsidR="00755FD3" w:rsidRPr="00F922A0" w:rsidRDefault="007E3FA8" w:rsidP="00366414">
      <w:pPr>
        <w:pStyle w:val="a5"/>
        <w:numPr>
          <w:ilvl w:val="0"/>
          <w:numId w:val="84"/>
        </w:numPr>
        <w:tabs>
          <w:tab w:val="left" w:pos="1321"/>
        </w:tabs>
        <w:spacing w:before="1" w:line="237" w:lineRule="auto"/>
        <w:ind w:right="423" w:firstLine="0"/>
        <w:rPr>
          <w:sz w:val="24"/>
        </w:rPr>
      </w:pPr>
      <w:r w:rsidRPr="00F922A0">
        <w:rPr>
          <w:sz w:val="24"/>
        </w:rPr>
        <w:t>демонстрировать на примерах роль и место физики в формировании современной научной</w:t>
      </w:r>
      <w:r w:rsidRPr="00F922A0">
        <w:rPr>
          <w:spacing w:val="1"/>
          <w:sz w:val="24"/>
        </w:rPr>
        <w:t xml:space="preserve"> </w:t>
      </w:r>
      <w:r w:rsidRPr="00F922A0">
        <w:rPr>
          <w:sz w:val="24"/>
        </w:rPr>
        <w:t>картины</w:t>
      </w:r>
      <w:r w:rsidRPr="00F922A0">
        <w:rPr>
          <w:spacing w:val="-3"/>
          <w:sz w:val="24"/>
        </w:rPr>
        <w:t xml:space="preserve"> </w:t>
      </w:r>
      <w:r w:rsidRPr="00F922A0">
        <w:rPr>
          <w:sz w:val="24"/>
        </w:rPr>
        <w:t>мира,</w:t>
      </w:r>
      <w:r w:rsidRPr="00F922A0">
        <w:rPr>
          <w:spacing w:val="-2"/>
          <w:sz w:val="24"/>
        </w:rPr>
        <w:t xml:space="preserve"> </w:t>
      </w:r>
      <w:r w:rsidRPr="00F922A0">
        <w:rPr>
          <w:sz w:val="24"/>
        </w:rPr>
        <w:t>в</w:t>
      </w:r>
      <w:r w:rsidRPr="00F922A0">
        <w:rPr>
          <w:spacing w:val="-3"/>
          <w:sz w:val="24"/>
        </w:rPr>
        <w:t xml:space="preserve"> </w:t>
      </w:r>
      <w:r w:rsidRPr="00F922A0">
        <w:rPr>
          <w:sz w:val="24"/>
        </w:rPr>
        <w:t>развитии</w:t>
      </w:r>
      <w:r w:rsidRPr="00F922A0">
        <w:rPr>
          <w:spacing w:val="-2"/>
          <w:sz w:val="24"/>
        </w:rPr>
        <w:t xml:space="preserve"> </w:t>
      </w:r>
      <w:r w:rsidRPr="00F922A0">
        <w:rPr>
          <w:sz w:val="24"/>
        </w:rPr>
        <w:t>современной</w:t>
      </w:r>
      <w:r w:rsidRPr="00F922A0">
        <w:rPr>
          <w:spacing w:val="-2"/>
          <w:sz w:val="24"/>
        </w:rPr>
        <w:t xml:space="preserve"> </w:t>
      </w:r>
      <w:r w:rsidRPr="00F922A0">
        <w:rPr>
          <w:sz w:val="24"/>
        </w:rPr>
        <w:t>техники</w:t>
      </w:r>
      <w:r w:rsidRPr="00F922A0">
        <w:rPr>
          <w:spacing w:val="-2"/>
          <w:sz w:val="24"/>
        </w:rPr>
        <w:t xml:space="preserve"> </w:t>
      </w:r>
      <w:r w:rsidRPr="00F922A0">
        <w:rPr>
          <w:sz w:val="24"/>
        </w:rPr>
        <w:t>и</w:t>
      </w:r>
      <w:r w:rsidRPr="00F922A0">
        <w:rPr>
          <w:spacing w:val="-2"/>
          <w:sz w:val="24"/>
        </w:rPr>
        <w:t xml:space="preserve"> </w:t>
      </w:r>
      <w:r w:rsidRPr="00F922A0">
        <w:rPr>
          <w:sz w:val="24"/>
        </w:rPr>
        <w:t>технологий,</w:t>
      </w:r>
      <w:r w:rsidRPr="00F922A0">
        <w:rPr>
          <w:spacing w:val="-2"/>
          <w:sz w:val="24"/>
        </w:rPr>
        <w:t xml:space="preserve"> </w:t>
      </w:r>
      <w:r w:rsidRPr="00F922A0">
        <w:rPr>
          <w:sz w:val="24"/>
        </w:rPr>
        <w:t>в</w:t>
      </w:r>
      <w:r w:rsidRPr="00F922A0">
        <w:rPr>
          <w:spacing w:val="-5"/>
          <w:sz w:val="24"/>
        </w:rPr>
        <w:t xml:space="preserve"> </w:t>
      </w:r>
      <w:r w:rsidRPr="00F922A0">
        <w:rPr>
          <w:sz w:val="24"/>
        </w:rPr>
        <w:t>практической</w:t>
      </w:r>
      <w:r w:rsidRPr="00F922A0">
        <w:rPr>
          <w:spacing w:val="-2"/>
          <w:sz w:val="24"/>
        </w:rPr>
        <w:t xml:space="preserve"> </w:t>
      </w:r>
      <w:r w:rsidRPr="00F922A0">
        <w:rPr>
          <w:sz w:val="24"/>
        </w:rPr>
        <w:t>деятельности</w:t>
      </w:r>
      <w:r w:rsidRPr="00F922A0">
        <w:rPr>
          <w:spacing w:val="5"/>
          <w:sz w:val="24"/>
        </w:rPr>
        <w:t xml:space="preserve"> </w:t>
      </w:r>
      <w:r w:rsidRPr="00F922A0">
        <w:rPr>
          <w:sz w:val="24"/>
        </w:rPr>
        <w:t>людей;</w:t>
      </w:r>
    </w:p>
    <w:p w:rsidR="00755FD3" w:rsidRPr="00F922A0" w:rsidRDefault="007E3FA8" w:rsidP="00366414">
      <w:pPr>
        <w:pStyle w:val="a5"/>
        <w:numPr>
          <w:ilvl w:val="0"/>
          <w:numId w:val="84"/>
        </w:numPr>
        <w:tabs>
          <w:tab w:val="left" w:pos="1321"/>
        </w:tabs>
        <w:spacing w:before="2" w:line="293" w:lineRule="exact"/>
        <w:ind w:left="1320"/>
        <w:rPr>
          <w:sz w:val="24"/>
        </w:rPr>
      </w:pPr>
      <w:r w:rsidRPr="00F922A0">
        <w:rPr>
          <w:sz w:val="24"/>
        </w:rPr>
        <w:t>демонстрировать</w:t>
      </w:r>
      <w:r w:rsidRPr="00F922A0">
        <w:rPr>
          <w:spacing w:val="-3"/>
          <w:sz w:val="24"/>
        </w:rPr>
        <w:t xml:space="preserve"> </w:t>
      </w:r>
      <w:r w:rsidRPr="00F922A0">
        <w:rPr>
          <w:sz w:val="24"/>
        </w:rPr>
        <w:t>на</w:t>
      </w:r>
      <w:r w:rsidRPr="00F922A0">
        <w:rPr>
          <w:spacing w:val="-4"/>
          <w:sz w:val="24"/>
        </w:rPr>
        <w:t xml:space="preserve"> </w:t>
      </w:r>
      <w:r w:rsidRPr="00F922A0">
        <w:rPr>
          <w:sz w:val="24"/>
        </w:rPr>
        <w:t>примерах</w:t>
      </w:r>
      <w:r w:rsidRPr="00F922A0">
        <w:rPr>
          <w:spacing w:val="-2"/>
          <w:sz w:val="24"/>
        </w:rPr>
        <w:t xml:space="preserve"> </w:t>
      </w:r>
      <w:r w:rsidRPr="00F922A0">
        <w:rPr>
          <w:sz w:val="24"/>
        </w:rPr>
        <w:t>взаимосвязь</w:t>
      </w:r>
      <w:r w:rsidRPr="00F922A0">
        <w:rPr>
          <w:spacing w:val="-3"/>
          <w:sz w:val="24"/>
        </w:rPr>
        <w:t xml:space="preserve"> </w:t>
      </w:r>
      <w:r w:rsidRPr="00F922A0">
        <w:rPr>
          <w:sz w:val="24"/>
        </w:rPr>
        <w:t>между</w:t>
      </w:r>
      <w:r w:rsidRPr="00F922A0">
        <w:rPr>
          <w:spacing w:val="-4"/>
          <w:sz w:val="24"/>
        </w:rPr>
        <w:t xml:space="preserve"> </w:t>
      </w:r>
      <w:r w:rsidRPr="00F922A0">
        <w:rPr>
          <w:sz w:val="24"/>
        </w:rPr>
        <w:t>физикой</w:t>
      </w:r>
      <w:r w:rsidRPr="00F922A0">
        <w:rPr>
          <w:spacing w:val="-4"/>
          <w:sz w:val="24"/>
        </w:rPr>
        <w:t xml:space="preserve"> </w:t>
      </w:r>
      <w:r w:rsidRPr="00F922A0">
        <w:rPr>
          <w:sz w:val="24"/>
        </w:rPr>
        <w:t>и</w:t>
      </w:r>
      <w:r w:rsidRPr="00F922A0">
        <w:rPr>
          <w:spacing w:val="-3"/>
          <w:sz w:val="24"/>
        </w:rPr>
        <w:t xml:space="preserve"> </w:t>
      </w:r>
      <w:r w:rsidRPr="00F922A0">
        <w:rPr>
          <w:sz w:val="24"/>
        </w:rPr>
        <w:t>другими</w:t>
      </w:r>
      <w:r w:rsidRPr="00F922A0">
        <w:rPr>
          <w:spacing w:val="-4"/>
          <w:sz w:val="24"/>
        </w:rPr>
        <w:t xml:space="preserve"> </w:t>
      </w:r>
      <w:r w:rsidRPr="00F922A0">
        <w:rPr>
          <w:sz w:val="24"/>
        </w:rPr>
        <w:t>естественными</w:t>
      </w:r>
      <w:r w:rsidRPr="00F922A0">
        <w:rPr>
          <w:spacing w:val="-1"/>
          <w:sz w:val="24"/>
        </w:rPr>
        <w:t xml:space="preserve"> </w:t>
      </w:r>
      <w:r w:rsidRPr="00F922A0">
        <w:rPr>
          <w:sz w:val="24"/>
        </w:rPr>
        <w:t>науками;</w:t>
      </w:r>
    </w:p>
    <w:p w:rsidR="00755FD3" w:rsidRPr="00F922A0" w:rsidRDefault="007E3FA8" w:rsidP="00366414">
      <w:pPr>
        <w:pStyle w:val="a5"/>
        <w:numPr>
          <w:ilvl w:val="0"/>
          <w:numId w:val="84"/>
        </w:numPr>
        <w:tabs>
          <w:tab w:val="left" w:pos="1321"/>
        </w:tabs>
        <w:spacing w:before="2" w:line="237" w:lineRule="auto"/>
        <w:ind w:right="418" w:firstLine="0"/>
        <w:rPr>
          <w:sz w:val="24"/>
        </w:rPr>
      </w:pPr>
      <w:r w:rsidRPr="00F922A0">
        <w:rPr>
          <w:sz w:val="24"/>
        </w:rPr>
        <w:t>устанавливать взаимосвязь естественно-научных явлений и применять основные физические</w:t>
      </w:r>
      <w:r w:rsidRPr="00F922A0">
        <w:rPr>
          <w:spacing w:val="1"/>
          <w:sz w:val="24"/>
        </w:rPr>
        <w:t xml:space="preserve"> </w:t>
      </w:r>
      <w:r w:rsidRPr="00F922A0">
        <w:rPr>
          <w:sz w:val="24"/>
        </w:rPr>
        <w:t>модели для их</w:t>
      </w:r>
      <w:r w:rsidRPr="00F922A0">
        <w:rPr>
          <w:spacing w:val="2"/>
          <w:sz w:val="24"/>
        </w:rPr>
        <w:t xml:space="preserve"> </w:t>
      </w:r>
      <w:r w:rsidRPr="00F922A0">
        <w:rPr>
          <w:sz w:val="24"/>
        </w:rPr>
        <w:t>описания и</w:t>
      </w:r>
      <w:r w:rsidRPr="00F922A0">
        <w:rPr>
          <w:spacing w:val="-8"/>
          <w:sz w:val="24"/>
        </w:rPr>
        <w:t xml:space="preserve"> </w:t>
      </w:r>
      <w:r w:rsidRPr="00F922A0">
        <w:rPr>
          <w:sz w:val="24"/>
        </w:rPr>
        <w:t>объяснения;</w:t>
      </w:r>
    </w:p>
    <w:p w:rsidR="00755FD3" w:rsidRPr="00F922A0" w:rsidRDefault="007E3FA8" w:rsidP="00366414">
      <w:pPr>
        <w:pStyle w:val="a5"/>
        <w:numPr>
          <w:ilvl w:val="0"/>
          <w:numId w:val="84"/>
        </w:numPr>
        <w:tabs>
          <w:tab w:val="left" w:pos="1321"/>
        </w:tabs>
        <w:spacing w:before="2"/>
        <w:ind w:right="422" w:firstLine="0"/>
        <w:rPr>
          <w:sz w:val="24"/>
        </w:rPr>
      </w:pPr>
      <w:r w:rsidRPr="00F922A0">
        <w:rPr>
          <w:sz w:val="24"/>
        </w:rPr>
        <w:t>использовать</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содержания</w:t>
      </w:r>
      <w:r w:rsidRPr="00F922A0">
        <w:rPr>
          <w:spacing w:val="1"/>
          <w:sz w:val="24"/>
        </w:rPr>
        <w:t xml:space="preserve"> </w:t>
      </w:r>
      <w:r w:rsidRPr="00F922A0">
        <w:rPr>
          <w:sz w:val="24"/>
        </w:rPr>
        <w:t>при</w:t>
      </w:r>
      <w:r w:rsidRPr="00F922A0">
        <w:rPr>
          <w:spacing w:val="1"/>
          <w:sz w:val="24"/>
        </w:rPr>
        <w:t xml:space="preserve"> </w:t>
      </w:r>
      <w:r w:rsidRPr="00F922A0">
        <w:rPr>
          <w:sz w:val="24"/>
        </w:rPr>
        <w:t>решении</w:t>
      </w:r>
      <w:r w:rsidRPr="00F922A0">
        <w:rPr>
          <w:spacing w:val="1"/>
          <w:sz w:val="24"/>
        </w:rPr>
        <w:t xml:space="preserve"> </w:t>
      </w:r>
      <w:r w:rsidRPr="00F922A0">
        <w:rPr>
          <w:sz w:val="24"/>
        </w:rPr>
        <w:t>учебных,</w:t>
      </w:r>
      <w:r w:rsidRPr="00F922A0">
        <w:rPr>
          <w:spacing w:val="1"/>
          <w:sz w:val="24"/>
        </w:rPr>
        <w:t xml:space="preserve"> </w:t>
      </w:r>
      <w:r w:rsidRPr="00F922A0">
        <w:rPr>
          <w:sz w:val="24"/>
        </w:rPr>
        <w:t>практических,</w:t>
      </w:r>
      <w:r w:rsidRPr="00F922A0">
        <w:rPr>
          <w:spacing w:val="1"/>
          <w:sz w:val="24"/>
        </w:rPr>
        <w:t xml:space="preserve"> </w:t>
      </w:r>
      <w:r w:rsidRPr="00F922A0">
        <w:rPr>
          <w:spacing w:val="-1"/>
          <w:sz w:val="24"/>
        </w:rPr>
        <w:t>проектных</w:t>
      </w:r>
      <w:r w:rsidRPr="00F922A0">
        <w:rPr>
          <w:spacing w:val="-11"/>
          <w:sz w:val="24"/>
        </w:rPr>
        <w:t xml:space="preserve"> </w:t>
      </w:r>
      <w:r w:rsidRPr="00F922A0">
        <w:rPr>
          <w:spacing w:val="-1"/>
          <w:sz w:val="24"/>
        </w:rPr>
        <w:t>и</w:t>
      </w:r>
      <w:r w:rsidRPr="00F922A0">
        <w:rPr>
          <w:spacing w:val="-13"/>
          <w:sz w:val="24"/>
        </w:rPr>
        <w:t xml:space="preserve"> </w:t>
      </w:r>
      <w:r w:rsidRPr="00F922A0">
        <w:rPr>
          <w:spacing w:val="-1"/>
          <w:sz w:val="24"/>
        </w:rPr>
        <w:t>исследовательских</w:t>
      </w:r>
      <w:r w:rsidRPr="00F922A0">
        <w:rPr>
          <w:spacing w:val="-12"/>
          <w:sz w:val="24"/>
        </w:rPr>
        <w:t xml:space="preserve"> </w:t>
      </w:r>
      <w:r w:rsidRPr="00F922A0">
        <w:rPr>
          <w:spacing w:val="-1"/>
          <w:sz w:val="24"/>
        </w:rPr>
        <w:t>задач,</w:t>
      </w:r>
      <w:r w:rsidRPr="00F922A0">
        <w:rPr>
          <w:spacing w:val="-14"/>
          <w:sz w:val="24"/>
        </w:rPr>
        <w:t xml:space="preserve"> </w:t>
      </w:r>
      <w:r w:rsidRPr="00F922A0">
        <w:rPr>
          <w:spacing w:val="-1"/>
          <w:sz w:val="24"/>
        </w:rPr>
        <w:t>интегрируя</w:t>
      </w:r>
      <w:r w:rsidRPr="00F922A0">
        <w:rPr>
          <w:spacing w:val="-14"/>
          <w:sz w:val="24"/>
        </w:rPr>
        <w:t xml:space="preserve"> </w:t>
      </w:r>
      <w:r w:rsidRPr="00F922A0">
        <w:rPr>
          <w:sz w:val="24"/>
        </w:rPr>
        <w:t>информацию</w:t>
      </w:r>
      <w:r w:rsidRPr="00F922A0">
        <w:rPr>
          <w:spacing w:val="-13"/>
          <w:sz w:val="24"/>
        </w:rPr>
        <w:t xml:space="preserve"> </w:t>
      </w:r>
      <w:r w:rsidRPr="00F922A0">
        <w:rPr>
          <w:sz w:val="24"/>
        </w:rPr>
        <w:t>из</w:t>
      </w:r>
      <w:r w:rsidRPr="00F922A0">
        <w:rPr>
          <w:spacing w:val="-14"/>
          <w:sz w:val="24"/>
        </w:rPr>
        <w:t xml:space="preserve"> </w:t>
      </w:r>
      <w:r w:rsidRPr="00F922A0">
        <w:rPr>
          <w:sz w:val="24"/>
        </w:rPr>
        <w:t>различных</w:t>
      </w:r>
      <w:r w:rsidRPr="00F922A0">
        <w:rPr>
          <w:spacing w:val="-12"/>
          <w:sz w:val="24"/>
        </w:rPr>
        <w:t xml:space="preserve"> </w:t>
      </w:r>
      <w:r w:rsidRPr="00F922A0">
        <w:rPr>
          <w:sz w:val="24"/>
        </w:rPr>
        <w:t>источников</w:t>
      </w:r>
      <w:r w:rsidRPr="00F922A0">
        <w:rPr>
          <w:spacing w:val="-14"/>
          <w:sz w:val="24"/>
        </w:rPr>
        <w:t xml:space="preserve"> </w:t>
      </w:r>
      <w:r w:rsidRPr="00F922A0">
        <w:rPr>
          <w:sz w:val="24"/>
        </w:rPr>
        <w:t>и</w:t>
      </w:r>
      <w:r w:rsidRPr="00F922A0">
        <w:rPr>
          <w:spacing w:val="-13"/>
          <w:sz w:val="24"/>
        </w:rPr>
        <w:t xml:space="preserve"> </w:t>
      </w:r>
      <w:r w:rsidRPr="00F922A0">
        <w:rPr>
          <w:sz w:val="24"/>
        </w:rPr>
        <w:t>критически</w:t>
      </w:r>
      <w:r w:rsidRPr="00F922A0">
        <w:rPr>
          <w:spacing w:val="-58"/>
          <w:sz w:val="24"/>
        </w:rPr>
        <w:t xml:space="preserve"> </w:t>
      </w:r>
      <w:r w:rsidRPr="00F922A0">
        <w:rPr>
          <w:sz w:val="24"/>
        </w:rPr>
        <w:t>ее</w:t>
      </w:r>
      <w:r w:rsidRPr="00F922A0">
        <w:rPr>
          <w:spacing w:val="-14"/>
          <w:sz w:val="24"/>
        </w:rPr>
        <w:t xml:space="preserve"> </w:t>
      </w:r>
      <w:r w:rsidRPr="00F922A0">
        <w:rPr>
          <w:sz w:val="24"/>
        </w:rPr>
        <w:t>оценивая;</w:t>
      </w:r>
    </w:p>
    <w:p w:rsidR="00755FD3" w:rsidRPr="00F922A0" w:rsidRDefault="007E3FA8" w:rsidP="00366414">
      <w:pPr>
        <w:pStyle w:val="a5"/>
        <w:numPr>
          <w:ilvl w:val="0"/>
          <w:numId w:val="84"/>
        </w:numPr>
        <w:tabs>
          <w:tab w:val="left" w:pos="1321"/>
        </w:tabs>
        <w:spacing w:before="1"/>
        <w:ind w:right="416" w:firstLine="0"/>
        <w:rPr>
          <w:sz w:val="24"/>
        </w:rPr>
      </w:pPr>
      <w:r w:rsidRPr="00F922A0">
        <w:rPr>
          <w:sz w:val="24"/>
        </w:rPr>
        <w:t>различать и уметь использовать в учебно-исследовательской деятельности методы научного</w:t>
      </w:r>
      <w:r w:rsidRPr="00F922A0">
        <w:rPr>
          <w:spacing w:val="1"/>
          <w:sz w:val="24"/>
        </w:rPr>
        <w:t xml:space="preserve"> </w:t>
      </w:r>
      <w:r w:rsidRPr="00F922A0">
        <w:rPr>
          <w:sz w:val="24"/>
        </w:rPr>
        <w:t>познания (наблюдение, описание, измерение, эксперимент, выдвижение гипотезы, моделирование и</w:t>
      </w:r>
      <w:r w:rsidRPr="00F922A0">
        <w:rPr>
          <w:spacing w:val="1"/>
          <w:sz w:val="24"/>
        </w:rPr>
        <w:t xml:space="preserve"> </w:t>
      </w:r>
      <w:r w:rsidRPr="00F922A0">
        <w:rPr>
          <w:sz w:val="24"/>
        </w:rPr>
        <w:t>др.)</w:t>
      </w:r>
      <w:r w:rsidRPr="00F922A0">
        <w:rPr>
          <w:spacing w:val="-6"/>
          <w:sz w:val="24"/>
        </w:rPr>
        <w:t xml:space="preserve"> </w:t>
      </w:r>
      <w:r w:rsidRPr="00F922A0">
        <w:rPr>
          <w:sz w:val="24"/>
        </w:rPr>
        <w:t>и</w:t>
      </w:r>
      <w:r w:rsidRPr="00F922A0">
        <w:rPr>
          <w:spacing w:val="-5"/>
          <w:sz w:val="24"/>
        </w:rPr>
        <w:t xml:space="preserve"> </w:t>
      </w:r>
      <w:r w:rsidRPr="00F922A0">
        <w:rPr>
          <w:sz w:val="24"/>
        </w:rPr>
        <w:t>формы</w:t>
      </w:r>
      <w:r w:rsidRPr="00F922A0">
        <w:rPr>
          <w:spacing w:val="-9"/>
          <w:sz w:val="24"/>
        </w:rPr>
        <w:t xml:space="preserve"> </w:t>
      </w:r>
      <w:r w:rsidRPr="00F922A0">
        <w:rPr>
          <w:sz w:val="24"/>
        </w:rPr>
        <w:t>научного</w:t>
      </w:r>
      <w:r w:rsidRPr="00F922A0">
        <w:rPr>
          <w:spacing w:val="-5"/>
          <w:sz w:val="24"/>
        </w:rPr>
        <w:t xml:space="preserve"> </w:t>
      </w:r>
      <w:r w:rsidRPr="00F922A0">
        <w:rPr>
          <w:sz w:val="24"/>
        </w:rPr>
        <w:t>познания</w:t>
      </w:r>
      <w:r w:rsidRPr="00F922A0">
        <w:rPr>
          <w:spacing w:val="-6"/>
          <w:sz w:val="24"/>
        </w:rPr>
        <w:t xml:space="preserve"> </w:t>
      </w:r>
      <w:r w:rsidRPr="00F922A0">
        <w:rPr>
          <w:sz w:val="24"/>
        </w:rPr>
        <w:t>(факты,</w:t>
      </w:r>
      <w:r w:rsidRPr="00F922A0">
        <w:rPr>
          <w:spacing w:val="-6"/>
          <w:sz w:val="24"/>
        </w:rPr>
        <w:t xml:space="preserve"> </w:t>
      </w:r>
      <w:r w:rsidRPr="00F922A0">
        <w:rPr>
          <w:sz w:val="24"/>
        </w:rPr>
        <w:t>законы,</w:t>
      </w:r>
      <w:r w:rsidRPr="00F922A0">
        <w:rPr>
          <w:spacing w:val="-6"/>
          <w:sz w:val="24"/>
        </w:rPr>
        <w:t xml:space="preserve"> </w:t>
      </w:r>
      <w:r w:rsidRPr="00F922A0">
        <w:rPr>
          <w:sz w:val="24"/>
        </w:rPr>
        <w:t>теории),</w:t>
      </w:r>
      <w:r w:rsidRPr="00F922A0">
        <w:rPr>
          <w:spacing w:val="-6"/>
          <w:sz w:val="24"/>
        </w:rPr>
        <w:t xml:space="preserve"> </w:t>
      </w:r>
      <w:r w:rsidRPr="00F922A0">
        <w:rPr>
          <w:sz w:val="24"/>
        </w:rPr>
        <w:t>демонстрируя</w:t>
      </w:r>
      <w:r w:rsidRPr="00F922A0">
        <w:rPr>
          <w:spacing w:val="-4"/>
          <w:sz w:val="24"/>
        </w:rPr>
        <w:t xml:space="preserve"> </w:t>
      </w:r>
      <w:r w:rsidRPr="00F922A0">
        <w:rPr>
          <w:sz w:val="24"/>
        </w:rPr>
        <w:t>на</w:t>
      </w:r>
      <w:r w:rsidRPr="00F922A0">
        <w:rPr>
          <w:spacing w:val="-7"/>
          <w:sz w:val="24"/>
        </w:rPr>
        <w:t xml:space="preserve"> </w:t>
      </w:r>
      <w:r w:rsidRPr="00F922A0">
        <w:rPr>
          <w:sz w:val="24"/>
        </w:rPr>
        <w:t>примерах</w:t>
      </w:r>
      <w:r w:rsidRPr="00F922A0">
        <w:rPr>
          <w:spacing w:val="-6"/>
          <w:sz w:val="24"/>
        </w:rPr>
        <w:t xml:space="preserve"> </w:t>
      </w:r>
      <w:r w:rsidRPr="00F922A0">
        <w:rPr>
          <w:sz w:val="24"/>
        </w:rPr>
        <w:t>их</w:t>
      </w:r>
      <w:r w:rsidRPr="00F922A0">
        <w:rPr>
          <w:spacing w:val="-3"/>
          <w:sz w:val="24"/>
        </w:rPr>
        <w:t xml:space="preserve"> </w:t>
      </w:r>
      <w:r w:rsidRPr="00F922A0">
        <w:rPr>
          <w:sz w:val="24"/>
        </w:rPr>
        <w:t>роль</w:t>
      </w:r>
      <w:r w:rsidRPr="00F922A0">
        <w:rPr>
          <w:spacing w:val="-8"/>
          <w:sz w:val="24"/>
        </w:rPr>
        <w:t xml:space="preserve"> </w:t>
      </w:r>
      <w:r w:rsidRPr="00F922A0">
        <w:rPr>
          <w:sz w:val="24"/>
        </w:rPr>
        <w:t>и</w:t>
      </w:r>
      <w:r w:rsidRPr="00F922A0">
        <w:rPr>
          <w:spacing w:val="-5"/>
          <w:sz w:val="24"/>
        </w:rPr>
        <w:t xml:space="preserve"> </w:t>
      </w:r>
      <w:r w:rsidRPr="00F922A0">
        <w:rPr>
          <w:sz w:val="24"/>
        </w:rPr>
        <w:t>место</w:t>
      </w:r>
      <w:r w:rsidRPr="00F922A0">
        <w:rPr>
          <w:spacing w:val="-5"/>
          <w:sz w:val="24"/>
        </w:rPr>
        <w:t xml:space="preserve"> </w:t>
      </w:r>
      <w:r w:rsidRPr="00F922A0">
        <w:rPr>
          <w:sz w:val="24"/>
        </w:rPr>
        <w:t>в</w:t>
      </w:r>
      <w:r w:rsidRPr="00F922A0">
        <w:rPr>
          <w:spacing w:val="-57"/>
          <w:sz w:val="24"/>
        </w:rPr>
        <w:t xml:space="preserve"> </w:t>
      </w:r>
      <w:r w:rsidRPr="00F922A0">
        <w:rPr>
          <w:sz w:val="24"/>
        </w:rPr>
        <w:t>научном</w:t>
      </w:r>
      <w:r w:rsidRPr="00F922A0">
        <w:rPr>
          <w:spacing w:val="-6"/>
          <w:sz w:val="24"/>
        </w:rPr>
        <w:t xml:space="preserve"> </w:t>
      </w:r>
      <w:r w:rsidRPr="00F922A0">
        <w:rPr>
          <w:sz w:val="24"/>
        </w:rPr>
        <w:t>познании;</w:t>
      </w:r>
    </w:p>
    <w:p w:rsidR="00755FD3" w:rsidRPr="00F922A0" w:rsidRDefault="007E3FA8" w:rsidP="00366414">
      <w:pPr>
        <w:pStyle w:val="a5"/>
        <w:numPr>
          <w:ilvl w:val="0"/>
          <w:numId w:val="84"/>
        </w:numPr>
        <w:tabs>
          <w:tab w:val="left" w:pos="1321"/>
        </w:tabs>
        <w:spacing w:before="2" w:line="237" w:lineRule="auto"/>
        <w:ind w:right="420" w:firstLine="0"/>
        <w:rPr>
          <w:sz w:val="24"/>
        </w:rPr>
      </w:pPr>
      <w:r w:rsidRPr="00F922A0">
        <w:rPr>
          <w:sz w:val="24"/>
        </w:rPr>
        <w:t>проводить</w:t>
      </w:r>
      <w:r w:rsidRPr="00F922A0">
        <w:rPr>
          <w:spacing w:val="1"/>
          <w:sz w:val="24"/>
        </w:rPr>
        <w:t xml:space="preserve"> </w:t>
      </w:r>
      <w:r w:rsidRPr="00F922A0">
        <w:rPr>
          <w:sz w:val="24"/>
        </w:rPr>
        <w:t>прямые</w:t>
      </w:r>
      <w:r w:rsidRPr="00F922A0">
        <w:rPr>
          <w:spacing w:val="1"/>
          <w:sz w:val="24"/>
        </w:rPr>
        <w:t xml:space="preserve"> </w:t>
      </w:r>
      <w:r w:rsidRPr="00F922A0">
        <w:rPr>
          <w:sz w:val="24"/>
        </w:rPr>
        <w:t>и</w:t>
      </w:r>
      <w:r w:rsidRPr="00F922A0">
        <w:rPr>
          <w:spacing w:val="1"/>
          <w:sz w:val="24"/>
        </w:rPr>
        <w:t xml:space="preserve"> </w:t>
      </w:r>
      <w:r w:rsidRPr="00F922A0">
        <w:rPr>
          <w:sz w:val="24"/>
        </w:rPr>
        <w:t>косвенные</w:t>
      </w:r>
      <w:r w:rsidRPr="00F922A0">
        <w:rPr>
          <w:spacing w:val="1"/>
          <w:sz w:val="24"/>
        </w:rPr>
        <w:t xml:space="preserve"> </w:t>
      </w:r>
      <w:r w:rsidRPr="00F922A0">
        <w:rPr>
          <w:sz w:val="24"/>
        </w:rPr>
        <w:t>изменения</w:t>
      </w:r>
      <w:r w:rsidRPr="00F922A0">
        <w:rPr>
          <w:spacing w:val="1"/>
          <w:sz w:val="24"/>
        </w:rPr>
        <w:t xml:space="preserve"> </w:t>
      </w:r>
      <w:r w:rsidRPr="00F922A0">
        <w:rPr>
          <w:sz w:val="24"/>
        </w:rPr>
        <w:t>физических</w:t>
      </w:r>
      <w:r w:rsidRPr="00F922A0">
        <w:rPr>
          <w:spacing w:val="1"/>
          <w:sz w:val="24"/>
        </w:rPr>
        <w:t xml:space="preserve"> </w:t>
      </w:r>
      <w:r w:rsidRPr="00F922A0">
        <w:rPr>
          <w:sz w:val="24"/>
        </w:rPr>
        <w:t>величин,</w:t>
      </w:r>
      <w:r w:rsidRPr="00F922A0">
        <w:rPr>
          <w:spacing w:val="1"/>
          <w:sz w:val="24"/>
        </w:rPr>
        <w:t xml:space="preserve"> </w:t>
      </w:r>
      <w:r w:rsidRPr="00F922A0">
        <w:rPr>
          <w:sz w:val="24"/>
        </w:rPr>
        <w:t>выбирая</w:t>
      </w:r>
      <w:r w:rsidRPr="00F922A0">
        <w:rPr>
          <w:spacing w:val="1"/>
          <w:sz w:val="24"/>
        </w:rPr>
        <w:t xml:space="preserve"> </w:t>
      </w:r>
      <w:r w:rsidRPr="00F922A0">
        <w:rPr>
          <w:sz w:val="24"/>
        </w:rPr>
        <w:t>измерительные</w:t>
      </w:r>
      <w:r w:rsidRPr="00F922A0">
        <w:rPr>
          <w:spacing w:val="1"/>
          <w:sz w:val="24"/>
        </w:rPr>
        <w:t xml:space="preserve"> </w:t>
      </w:r>
      <w:r w:rsidRPr="00F922A0">
        <w:rPr>
          <w:sz w:val="24"/>
        </w:rPr>
        <w:t>приборы с учетом необходимой точности измерений, планировать ход измерений, получать значение</w:t>
      </w:r>
      <w:r w:rsidRPr="00F922A0">
        <w:rPr>
          <w:spacing w:val="1"/>
          <w:sz w:val="24"/>
        </w:rPr>
        <w:t xml:space="preserve"> </w:t>
      </w:r>
      <w:r w:rsidRPr="00F922A0">
        <w:rPr>
          <w:sz w:val="24"/>
        </w:rPr>
        <w:t>измеряемой</w:t>
      </w:r>
      <w:r w:rsidRPr="00F922A0">
        <w:rPr>
          <w:spacing w:val="-1"/>
          <w:sz w:val="24"/>
        </w:rPr>
        <w:t xml:space="preserve"> </w:t>
      </w:r>
      <w:r w:rsidRPr="00F922A0">
        <w:rPr>
          <w:sz w:val="24"/>
        </w:rPr>
        <w:t>величины</w:t>
      </w:r>
      <w:r w:rsidRPr="00F922A0">
        <w:rPr>
          <w:spacing w:val="-4"/>
          <w:sz w:val="24"/>
        </w:rPr>
        <w:t xml:space="preserve"> </w:t>
      </w:r>
      <w:r w:rsidRPr="00F922A0">
        <w:rPr>
          <w:sz w:val="24"/>
        </w:rPr>
        <w:t>и</w:t>
      </w:r>
      <w:r w:rsidRPr="00F922A0">
        <w:rPr>
          <w:spacing w:val="-1"/>
          <w:sz w:val="24"/>
        </w:rPr>
        <w:t xml:space="preserve"> </w:t>
      </w:r>
      <w:r w:rsidRPr="00F922A0">
        <w:rPr>
          <w:sz w:val="24"/>
        </w:rPr>
        <w:t>оценивать относительную</w:t>
      </w:r>
      <w:r w:rsidRPr="00F922A0">
        <w:rPr>
          <w:spacing w:val="-1"/>
          <w:sz w:val="24"/>
        </w:rPr>
        <w:t xml:space="preserve"> </w:t>
      </w:r>
      <w:r w:rsidRPr="00F922A0">
        <w:rPr>
          <w:sz w:val="24"/>
        </w:rPr>
        <w:t>погрешность по</w:t>
      </w:r>
      <w:r w:rsidRPr="00F922A0">
        <w:rPr>
          <w:spacing w:val="-1"/>
          <w:sz w:val="24"/>
        </w:rPr>
        <w:t xml:space="preserve"> </w:t>
      </w:r>
      <w:r w:rsidRPr="00F922A0">
        <w:rPr>
          <w:sz w:val="24"/>
        </w:rPr>
        <w:t>заданным</w:t>
      </w:r>
      <w:r w:rsidRPr="00F922A0">
        <w:rPr>
          <w:spacing w:val="-1"/>
          <w:sz w:val="24"/>
        </w:rPr>
        <w:t xml:space="preserve"> </w:t>
      </w:r>
      <w:r w:rsidRPr="00F922A0">
        <w:rPr>
          <w:sz w:val="24"/>
        </w:rPr>
        <w:t>формулам;</w:t>
      </w:r>
    </w:p>
    <w:p w:rsidR="00755FD3" w:rsidRPr="00F922A0" w:rsidRDefault="007E3FA8" w:rsidP="00366414">
      <w:pPr>
        <w:pStyle w:val="a5"/>
        <w:numPr>
          <w:ilvl w:val="0"/>
          <w:numId w:val="84"/>
        </w:numPr>
        <w:tabs>
          <w:tab w:val="left" w:pos="1321"/>
        </w:tabs>
        <w:spacing w:before="7" w:line="237" w:lineRule="auto"/>
        <w:ind w:right="422" w:firstLine="0"/>
        <w:rPr>
          <w:sz w:val="24"/>
        </w:rPr>
      </w:pPr>
      <w:r w:rsidRPr="00F922A0">
        <w:rPr>
          <w:sz w:val="24"/>
        </w:rPr>
        <w:t>проводить исследования зависимостей между физическими величинами: проводить измерения</w:t>
      </w:r>
      <w:r w:rsidRPr="00F922A0">
        <w:rPr>
          <w:spacing w:val="1"/>
          <w:sz w:val="24"/>
        </w:rPr>
        <w:t xml:space="preserve"> </w:t>
      </w:r>
      <w:r w:rsidRPr="00F922A0">
        <w:rPr>
          <w:sz w:val="24"/>
        </w:rPr>
        <w:t>и определять на основе исследования значение параметров, характеризующих данную зависимость</w:t>
      </w:r>
      <w:r w:rsidRPr="00F922A0">
        <w:rPr>
          <w:spacing w:val="1"/>
          <w:sz w:val="24"/>
        </w:rPr>
        <w:t xml:space="preserve"> </w:t>
      </w:r>
      <w:r w:rsidRPr="00F922A0">
        <w:rPr>
          <w:sz w:val="24"/>
        </w:rPr>
        <w:t>между</w:t>
      </w:r>
      <w:r w:rsidRPr="00F922A0">
        <w:rPr>
          <w:spacing w:val="-6"/>
          <w:sz w:val="24"/>
        </w:rPr>
        <w:t xml:space="preserve"> </w:t>
      </w:r>
      <w:r w:rsidRPr="00F922A0">
        <w:rPr>
          <w:sz w:val="24"/>
        </w:rPr>
        <w:t>величинами, и делать вывод</w:t>
      </w:r>
      <w:r w:rsidRPr="00F922A0">
        <w:rPr>
          <w:spacing w:val="-1"/>
          <w:sz w:val="24"/>
        </w:rPr>
        <w:t xml:space="preserve"> </w:t>
      </w:r>
      <w:r w:rsidRPr="00F922A0">
        <w:rPr>
          <w:sz w:val="24"/>
        </w:rPr>
        <w:t>с</w:t>
      </w:r>
      <w:r w:rsidRPr="00F922A0">
        <w:rPr>
          <w:spacing w:val="3"/>
          <w:sz w:val="24"/>
        </w:rPr>
        <w:t xml:space="preserve"> </w:t>
      </w:r>
      <w:r w:rsidRPr="00F922A0">
        <w:rPr>
          <w:sz w:val="24"/>
        </w:rPr>
        <w:t>учетом</w:t>
      </w:r>
      <w:r w:rsidRPr="00F922A0">
        <w:rPr>
          <w:spacing w:val="-1"/>
          <w:sz w:val="24"/>
        </w:rPr>
        <w:t xml:space="preserve"> </w:t>
      </w:r>
      <w:r w:rsidRPr="00F922A0">
        <w:rPr>
          <w:sz w:val="24"/>
        </w:rPr>
        <w:t>погрешности</w:t>
      </w:r>
      <w:r w:rsidRPr="00F922A0">
        <w:rPr>
          <w:spacing w:val="4"/>
          <w:sz w:val="24"/>
        </w:rPr>
        <w:t xml:space="preserve"> </w:t>
      </w:r>
      <w:r w:rsidRPr="00F922A0">
        <w:rPr>
          <w:sz w:val="24"/>
        </w:rPr>
        <w:t>измерений;</w:t>
      </w:r>
    </w:p>
    <w:p w:rsidR="00755FD3" w:rsidRPr="00F922A0" w:rsidRDefault="007E3FA8" w:rsidP="00366414">
      <w:pPr>
        <w:pStyle w:val="a5"/>
        <w:numPr>
          <w:ilvl w:val="0"/>
          <w:numId w:val="84"/>
        </w:numPr>
        <w:tabs>
          <w:tab w:val="left" w:pos="1321"/>
        </w:tabs>
        <w:spacing w:before="8" w:line="237" w:lineRule="auto"/>
        <w:ind w:right="424" w:firstLine="0"/>
        <w:rPr>
          <w:sz w:val="24"/>
        </w:rPr>
      </w:pPr>
      <w:r w:rsidRPr="00F922A0">
        <w:rPr>
          <w:sz w:val="24"/>
        </w:rPr>
        <w:t>использовать для описания характера протекания физических процессов физические величины</w:t>
      </w:r>
      <w:r w:rsidRPr="00F922A0">
        <w:rPr>
          <w:spacing w:val="1"/>
          <w:sz w:val="24"/>
        </w:rPr>
        <w:t xml:space="preserve"> </w:t>
      </w:r>
      <w:r w:rsidRPr="00F922A0">
        <w:rPr>
          <w:sz w:val="24"/>
        </w:rPr>
        <w:t>и</w:t>
      </w:r>
      <w:r w:rsidRPr="00F922A0">
        <w:rPr>
          <w:spacing w:val="-1"/>
          <w:sz w:val="24"/>
        </w:rPr>
        <w:t xml:space="preserve"> </w:t>
      </w:r>
      <w:r w:rsidRPr="00F922A0">
        <w:rPr>
          <w:sz w:val="24"/>
        </w:rPr>
        <w:t>демонстрировать</w:t>
      </w:r>
      <w:r w:rsidRPr="00F922A0">
        <w:rPr>
          <w:spacing w:val="1"/>
          <w:sz w:val="24"/>
        </w:rPr>
        <w:t xml:space="preserve"> </w:t>
      </w:r>
      <w:r w:rsidRPr="00F922A0">
        <w:rPr>
          <w:sz w:val="24"/>
        </w:rPr>
        <w:t>взаимосвязь между</w:t>
      </w:r>
      <w:r w:rsidRPr="00F922A0">
        <w:rPr>
          <w:spacing w:val="-9"/>
          <w:sz w:val="24"/>
        </w:rPr>
        <w:t xml:space="preserve"> </w:t>
      </w:r>
      <w:r w:rsidRPr="00F922A0">
        <w:rPr>
          <w:sz w:val="24"/>
        </w:rPr>
        <w:t>ними;</w:t>
      </w:r>
    </w:p>
    <w:p w:rsidR="00755FD3" w:rsidRPr="00F922A0" w:rsidRDefault="007E3FA8" w:rsidP="00366414">
      <w:pPr>
        <w:pStyle w:val="a5"/>
        <w:numPr>
          <w:ilvl w:val="0"/>
          <w:numId w:val="84"/>
        </w:numPr>
        <w:tabs>
          <w:tab w:val="left" w:pos="1321"/>
        </w:tabs>
        <w:spacing w:before="4" w:line="237" w:lineRule="auto"/>
        <w:ind w:right="425" w:firstLine="0"/>
        <w:rPr>
          <w:sz w:val="24"/>
        </w:rPr>
      </w:pPr>
      <w:r w:rsidRPr="00F922A0">
        <w:rPr>
          <w:sz w:val="24"/>
        </w:rPr>
        <w:t>использовать для описания характера протекания физических процессов физические законы с</w:t>
      </w:r>
      <w:r w:rsidRPr="00F922A0">
        <w:rPr>
          <w:spacing w:val="1"/>
          <w:sz w:val="24"/>
        </w:rPr>
        <w:t xml:space="preserve"> </w:t>
      </w:r>
      <w:r w:rsidRPr="00F922A0">
        <w:rPr>
          <w:sz w:val="24"/>
        </w:rPr>
        <w:t>учетом</w:t>
      </w:r>
      <w:r w:rsidRPr="00F922A0">
        <w:rPr>
          <w:spacing w:val="-2"/>
          <w:sz w:val="24"/>
        </w:rPr>
        <w:t xml:space="preserve"> </w:t>
      </w:r>
      <w:r w:rsidRPr="00F922A0">
        <w:rPr>
          <w:sz w:val="24"/>
        </w:rPr>
        <w:t>границ их</w:t>
      </w:r>
      <w:r w:rsidRPr="00F922A0">
        <w:rPr>
          <w:spacing w:val="-1"/>
          <w:sz w:val="24"/>
        </w:rPr>
        <w:t xml:space="preserve"> </w:t>
      </w:r>
      <w:r w:rsidRPr="00F922A0">
        <w:rPr>
          <w:sz w:val="24"/>
        </w:rPr>
        <w:t>применимости;</w:t>
      </w:r>
    </w:p>
    <w:p w:rsidR="00755FD3" w:rsidRPr="00F922A0" w:rsidRDefault="007E3FA8" w:rsidP="00366414">
      <w:pPr>
        <w:pStyle w:val="a5"/>
        <w:numPr>
          <w:ilvl w:val="0"/>
          <w:numId w:val="84"/>
        </w:numPr>
        <w:tabs>
          <w:tab w:val="left" w:pos="1321"/>
        </w:tabs>
        <w:spacing w:before="2"/>
        <w:ind w:right="419" w:firstLine="0"/>
        <w:rPr>
          <w:sz w:val="24"/>
        </w:rPr>
      </w:pPr>
      <w:r w:rsidRPr="00F922A0">
        <w:rPr>
          <w:sz w:val="24"/>
        </w:rPr>
        <w:t>решать качественные задачи (в том числе и межпредметного характера): используя модели,</w:t>
      </w:r>
      <w:r w:rsidRPr="00F922A0">
        <w:rPr>
          <w:spacing w:val="1"/>
          <w:sz w:val="24"/>
        </w:rPr>
        <w:t xml:space="preserve"> </w:t>
      </w:r>
      <w:r w:rsidRPr="00F922A0">
        <w:rPr>
          <w:sz w:val="24"/>
        </w:rPr>
        <w:t>физические величины и законы, выстраивать логически верную цепочку объяснения (доказательства)</w:t>
      </w:r>
      <w:r w:rsidRPr="00F922A0">
        <w:rPr>
          <w:spacing w:val="1"/>
          <w:sz w:val="24"/>
        </w:rPr>
        <w:t xml:space="preserve"> </w:t>
      </w:r>
      <w:r w:rsidRPr="00F922A0">
        <w:rPr>
          <w:sz w:val="24"/>
        </w:rPr>
        <w:t>предложенного</w:t>
      </w:r>
      <w:r w:rsidRPr="00F922A0">
        <w:rPr>
          <w:spacing w:val="-1"/>
          <w:sz w:val="24"/>
        </w:rPr>
        <w:t xml:space="preserve"> </w:t>
      </w:r>
      <w:r w:rsidRPr="00F922A0">
        <w:rPr>
          <w:sz w:val="24"/>
        </w:rPr>
        <w:t>в</w:t>
      </w:r>
      <w:r w:rsidRPr="00F922A0">
        <w:rPr>
          <w:spacing w:val="-1"/>
          <w:sz w:val="24"/>
        </w:rPr>
        <w:t xml:space="preserve"> </w:t>
      </w:r>
      <w:r w:rsidRPr="00F922A0">
        <w:rPr>
          <w:sz w:val="24"/>
        </w:rPr>
        <w:t>задаче</w:t>
      </w:r>
      <w:r w:rsidRPr="00F922A0">
        <w:rPr>
          <w:spacing w:val="-1"/>
          <w:sz w:val="24"/>
        </w:rPr>
        <w:t xml:space="preserve"> </w:t>
      </w:r>
      <w:r w:rsidRPr="00F922A0">
        <w:rPr>
          <w:sz w:val="24"/>
        </w:rPr>
        <w:t>процесса</w:t>
      </w:r>
      <w:r w:rsidRPr="00F922A0">
        <w:rPr>
          <w:spacing w:val="-1"/>
          <w:sz w:val="24"/>
        </w:rPr>
        <w:t xml:space="preserve"> </w:t>
      </w:r>
      <w:r w:rsidRPr="00F922A0">
        <w:rPr>
          <w:sz w:val="24"/>
        </w:rPr>
        <w:t>(явления);</w:t>
      </w:r>
    </w:p>
    <w:p w:rsidR="00755FD3" w:rsidRPr="00F922A0" w:rsidRDefault="007E3FA8" w:rsidP="00366414">
      <w:pPr>
        <w:pStyle w:val="a5"/>
        <w:numPr>
          <w:ilvl w:val="0"/>
          <w:numId w:val="84"/>
        </w:numPr>
        <w:tabs>
          <w:tab w:val="left" w:pos="1321"/>
        </w:tabs>
        <w:ind w:right="415" w:firstLine="0"/>
        <w:rPr>
          <w:sz w:val="24"/>
        </w:rPr>
      </w:pPr>
      <w:r w:rsidRPr="00F922A0">
        <w:rPr>
          <w:sz w:val="24"/>
        </w:rPr>
        <w:t>решать расчетные задачи с явно заданной физической моделью: на основе анализа условия</w:t>
      </w:r>
      <w:r w:rsidRPr="00F922A0">
        <w:rPr>
          <w:spacing w:val="1"/>
          <w:sz w:val="24"/>
        </w:rPr>
        <w:t xml:space="preserve"> </w:t>
      </w:r>
      <w:r w:rsidRPr="00F922A0">
        <w:rPr>
          <w:sz w:val="24"/>
        </w:rPr>
        <w:t>задачи</w:t>
      </w:r>
      <w:r w:rsidRPr="00F922A0">
        <w:rPr>
          <w:spacing w:val="1"/>
          <w:sz w:val="24"/>
        </w:rPr>
        <w:t xml:space="preserve"> </w:t>
      </w:r>
      <w:r w:rsidRPr="00F922A0">
        <w:rPr>
          <w:sz w:val="24"/>
        </w:rPr>
        <w:t>выделять</w:t>
      </w:r>
      <w:r w:rsidRPr="00F922A0">
        <w:rPr>
          <w:spacing w:val="1"/>
          <w:sz w:val="24"/>
        </w:rPr>
        <w:t xml:space="preserve"> </w:t>
      </w:r>
      <w:r w:rsidRPr="00F922A0">
        <w:rPr>
          <w:sz w:val="24"/>
        </w:rPr>
        <w:t>физическую</w:t>
      </w:r>
      <w:r w:rsidRPr="00F922A0">
        <w:rPr>
          <w:spacing w:val="1"/>
          <w:sz w:val="24"/>
        </w:rPr>
        <w:t xml:space="preserve"> </w:t>
      </w:r>
      <w:r w:rsidRPr="00F922A0">
        <w:rPr>
          <w:sz w:val="24"/>
        </w:rPr>
        <w:t>модель,</w:t>
      </w:r>
      <w:r w:rsidRPr="00F922A0">
        <w:rPr>
          <w:spacing w:val="1"/>
          <w:sz w:val="24"/>
        </w:rPr>
        <w:t xml:space="preserve"> </w:t>
      </w:r>
      <w:r w:rsidRPr="00F922A0">
        <w:rPr>
          <w:sz w:val="24"/>
        </w:rPr>
        <w:t>находить</w:t>
      </w:r>
      <w:r w:rsidRPr="00F922A0">
        <w:rPr>
          <w:spacing w:val="1"/>
          <w:sz w:val="24"/>
        </w:rPr>
        <w:t xml:space="preserve"> </w:t>
      </w:r>
      <w:r w:rsidRPr="00F922A0">
        <w:rPr>
          <w:sz w:val="24"/>
        </w:rPr>
        <w:t>физические</w:t>
      </w:r>
      <w:r w:rsidRPr="00F922A0">
        <w:rPr>
          <w:spacing w:val="1"/>
          <w:sz w:val="24"/>
        </w:rPr>
        <w:t xml:space="preserve"> </w:t>
      </w:r>
      <w:r w:rsidRPr="00F922A0">
        <w:rPr>
          <w:sz w:val="24"/>
        </w:rPr>
        <w:t>величины</w:t>
      </w:r>
      <w:r w:rsidRPr="00F922A0">
        <w:rPr>
          <w:spacing w:val="1"/>
          <w:sz w:val="24"/>
        </w:rPr>
        <w:t xml:space="preserve"> </w:t>
      </w:r>
      <w:r w:rsidRPr="00F922A0">
        <w:rPr>
          <w:sz w:val="24"/>
        </w:rPr>
        <w:t>и</w:t>
      </w:r>
      <w:r w:rsidRPr="00F922A0">
        <w:rPr>
          <w:spacing w:val="1"/>
          <w:sz w:val="24"/>
        </w:rPr>
        <w:t xml:space="preserve"> </w:t>
      </w:r>
      <w:r w:rsidRPr="00F922A0">
        <w:rPr>
          <w:sz w:val="24"/>
        </w:rPr>
        <w:t>законы,</w:t>
      </w:r>
      <w:r w:rsidRPr="00F922A0">
        <w:rPr>
          <w:spacing w:val="1"/>
          <w:sz w:val="24"/>
        </w:rPr>
        <w:t xml:space="preserve"> </w:t>
      </w:r>
      <w:r w:rsidRPr="00F922A0">
        <w:rPr>
          <w:sz w:val="24"/>
        </w:rPr>
        <w:t>необходимые</w:t>
      </w:r>
      <w:r w:rsidRPr="00F922A0">
        <w:rPr>
          <w:spacing w:val="1"/>
          <w:sz w:val="24"/>
        </w:rPr>
        <w:t xml:space="preserve"> </w:t>
      </w:r>
      <w:r w:rsidRPr="00F922A0">
        <w:rPr>
          <w:sz w:val="24"/>
        </w:rPr>
        <w:t>и</w:t>
      </w:r>
      <w:r w:rsidRPr="00F922A0">
        <w:rPr>
          <w:spacing w:val="1"/>
          <w:sz w:val="24"/>
        </w:rPr>
        <w:t xml:space="preserve"> </w:t>
      </w:r>
      <w:r w:rsidRPr="00F922A0">
        <w:rPr>
          <w:sz w:val="24"/>
        </w:rPr>
        <w:t>достаточные</w:t>
      </w:r>
      <w:r w:rsidRPr="00F922A0">
        <w:rPr>
          <w:spacing w:val="-3"/>
          <w:sz w:val="24"/>
        </w:rPr>
        <w:t xml:space="preserve"> </w:t>
      </w:r>
      <w:r w:rsidRPr="00F922A0">
        <w:rPr>
          <w:sz w:val="24"/>
        </w:rPr>
        <w:t>для</w:t>
      </w:r>
      <w:r w:rsidRPr="00F922A0">
        <w:rPr>
          <w:spacing w:val="-1"/>
          <w:sz w:val="24"/>
        </w:rPr>
        <w:t xml:space="preserve"> </w:t>
      </w:r>
      <w:r w:rsidRPr="00F922A0">
        <w:rPr>
          <w:sz w:val="24"/>
        </w:rPr>
        <w:t>ее</w:t>
      </w:r>
      <w:r w:rsidRPr="00F922A0">
        <w:rPr>
          <w:spacing w:val="-2"/>
          <w:sz w:val="24"/>
        </w:rPr>
        <w:t xml:space="preserve"> </w:t>
      </w:r>
      <w:r w:rsidRPr="00F922A0">
        <w:rPr>
          <w:sz w:val="24"/>
        </w:rPr>
        <w:t>решения,</w:t>
      </w:r>
      <w:r w:rsidRPr="00F922A0">
        <w:rPr>
          <w:spacing w:val="-1"/>
          <w:sz w:val="24"/>
        </w:rPr>
        <w:t xml:space="preserve"> </w:t>
      </w:r>
      <w:r w:rsidRPr="00F922A0">
        <w:rPr>
          <w:sz w:val="24"/>
        </w:rPr>
        <w:t>проводить</w:t>
      </w:r>
      <w:r w:rsidRPr="00F922A0">
        <w:rPr>
          <w:spacing w:val="1"/>
          <w:sz w:val="24"/>
        </w:rPr>
        <w:t xml:space="preserve"> </w:t>
      </w:r>
      <w:r w:rsidRPr="00F922A0">
        <w:rPr>
          <w:sz w:val="24"/>
        </w:rPr>
        <w:t>расчеты</w:t>
      </w:r>
      <w:r w:rsidRPr="00F922A0">
        <w:rPr>
          <w:spacing w:val="-1"/>
          <w:sz w:val="24"/>
        </w:rPr>
        <w:t xml:space="preserve"> </w:t>
      </w:r>
      <w:r w:rsidRPr="00F922A0">
        <w:rPr>
          <w:sz w:val="24"/>
        </w:rPr>
        <w:t>и</w:t>
      </w:r>
      <w:r w:rsidRPr="00F922A0">
        <w:rPr>
          <w:spacing w:val="1"/>
          <w:sz w:val="24"/>
        </w:rPr>
        <w:t xml:space="preserve"> </w:t>
      </w:r>
      <w:r w:rsidRPr="00F922A0">
        <w:rPr>
          <w:sz w:val="24"/>
        </w:rPr>
        <w:t>проверять полученный результат;</w:t>
      </w:r>
    </w:p>
    <w:p w:rsidR="00755FD3" w:rsidRPr="00F922A0" w:rsidRDefault="007E3FA8" w:rsidP="00366414">
      <w:pPr>
        <w:pStyle w:val="a5"/>
        <w:numPr>
          <w:ilvl w:val="0"/>
          <w:numId w:val="84"/>
        </w:numPr>
        <w:tabs>
          <w:tab w:val="left" w:pos="1321"/>
        </w:tabs>
        <w:spacing w:before="3" w:line="237" w:lineRule="auto"/>
        <w:ind w:right="425" w:firstLine="0"/>
        <w:rPr>
          <w:sz w:val="24"/>
        </w:rPr>
      </w:pPr>
      <w:r w:rsidRPr="00F922A0">
        <w:rPr>
          <w:sz w:val="24"/>
        </w:rPr>
        <w:t>учитывать границы применения изученных физических моделей при решении физических и</w:t>
      </w:r>
      <w:r w:rsidRPr="00F922A0">
        <w:rPr>
          <w:spacing w:val="1"/>
          <w:sz w:val="24"/>
        </w:rPr>
        <w:t xml:space="preserve"> </w:t>
      </w:r>
      <w:r w:rsidRPr="00F922A0">
        <w:rPr>
          <w:sz w:val="24"/>
        </w:rPr>
        <w:t>межпредметных задач;</w:t>
      </w:r>
    </w:p>
    <w:p w:rsidR="00755FD3" w:rsidRPr="00F922A0" w:rsidRDefault="00755FD3">
      <w:pPr>
        <w:spacing w:line="237" w:lineRule="auto"/>
        <w:jc w:val="both"/>
        <w:rPr>
          <w:sz w:val="24"/>
        </w:rPr>
        <w:sectPr w:rsidR="00755FD3" w:rsidRPr="00F922A0">
          <w:footerReference w:type="default" r:id="rId29"/>
          <w:pgSz w:w="11900" w:h="16840"/>
          <w:pgMar w:top="620" w:right="300" w:bottom="280" w:left="0" w:header="0" w:footer="0" w:gutter="0"/>
          <w:cols w:space="720"/>
        </w:sectPr>
      </w:pPr>
    </w:p>
    <w:p w:rsidR="00755FD3" w:rsidRPr="00F922A0" w:rsidRDefault="007E3FA8" w:rsidP="00366414">
      <w:pPr>
        <w:pStyle w:val="a5"/>
        <w:numPr>
          <w:ilvl w:val="0"/>
          <w:numId w:val="84"/>
        </w:numPr>
        <w:tabs>
          <w:tab w:val="left" w:pos="1321"/>
        </w:tabs>
        <w:spacing w:before="88" w:line="237" w:lineRule="auto"/>
        <w:ind w:right="416" w:firstLine="0"/>
        <w:rPr>
          <w:sz w:val="24"/>
        </w:rPr>
      </w:pPr>
      <w:r w:rsidRPr="00F922A0">
        <w:rPr>
          <w:sz w:val="24"/>
        </w:rPr>
        <w:lastRenderedPageBreak/>
        <w:t>использовать</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и</w:t>
      </w:r>
      <w:r w:rsidRPr="00F922A0">
        <w:rPr>
          <w:spacing w:val="1"/>
          <w:sz w:val="24"/>
        </w:rPr>
        <w:t xml:space="preserve"> </w:t>
      </w:r>
      <w:r w:rsidRPr="00F922A0">
        <w:rPr>
          <w:sz w:val="24"/>
        </w:rPr>
        <w:t>применять</w:t>
      </w:r>
      <w:r w:rsidRPr="00F922A0">
        <w:rPr>
          <w:spacing w:val="1"/>
          <w:sz w:val="24"/>
        </w:rPr>
        <w:t xml:space="preserve"> </w:t>
      </w:r>
      <w:r w:rsidRPr="00F922A0">
        <w:rPr>
          <w:sz w:val="24"/>
        </w:rPr>
        <w:t>знания</w:t>
      </w:r>
      <w:r w:rsidRPr="00F922A0">
        <w:rPr>
          <w:spacing w:val="1"/>
          <w:sz w:val="24"/>
        </w:rPr>
        <w:t xml:space="preserve"> </w:t>
      </w:r>
      <w:r w:rsidRPr="00F922A0">
        <w:rPr>
          <w:sz w:val="24"/>
        </w:rPr>
        <w:t>о</w:t>
      </w:r>
      <w:r w:rsidRPr="00F922A0">
        <w:rPr>
          <w:spacing w:val="1"/>
          <w:sz w:val="24"/>
        </w:rPr>
        <w:t xml:space="preserve"> </w:t>
      </w:r>
      <w:r w:rsidRPr="00F922A0">
        <w:rPr>
          <w:sz w:val="24"/>
        </w:rPr>
        <w:t>принципах</w:t>
      </w:r>
      <w:r w:rsidRPr="00F922A0">
        <w:rPr>
          <w:spacing w:val="1"/>
          <w:sz w:val="24"/>
        </w:rPr>
        <w:t xml:space="preserve"> </w:t>
      </w:r>
      <w:r w:rsidRPr="00F922A0">
        <w:rPr>
          <w:sz w:val="24"/>
        </w:rPr>
        <w:t>работы</w:t>
      </w:r>
      <w:r w:rsidRPr="00F922A0">
        <w:rPr>
          <w:spacing w:val="1"/>
          <w:sz w:val="24"/>
        </w:rPr>
        <w:t xml:space="preserve"> </w:t>
      </w:r>
      <w:r w:rsidRPr="00F922A0">
        <w:rPr>
          <w:sz w:val="24"/>
        </w:rPr>
        <w:t>и</w:t>
      </w:r>
      <w:r w:rsidRPr="00F922A0">
        <w:rPr>
          <w:spacing w:val="1"/>
          <w:sz w:val="24"/>
        </w:rPr>
        <w:t xml:space="preserve"> </w:t>
      </w:r>
      <w:r w:rsidRPr="00F922A0">
        <w:rPr>
          <w:sz w:val="24"/>
        </w:rPr>
        <w:t>основных</w:t>
      </w:r>
      <w:r w:rsidRPr="00F922A0">
        <w:rPr>
          <w:spacing w:val="1"/>
          <w:sz w:val="24"/>
        </w:rPr>
        <w:t xml:space="preserve"> </w:t>
      </w:r>
      <w:r w:rsidRPr="00F922A0">
        <w:rPr>
          <w:sz w:val="24"/>
        </w:rPr>
        <w:t>характеристиках</w:t>
      </w:r>
      <w:r w:rsidRPr="00F922A0">
        <w:rPr>
          <w:spacing w:val="1"/>
          <w:sz w:val="24"/>
        </w:rPr>
        <w:t xml:space="preserve"> </w:t>
      </w:r>
      <w:r w:rsidRPr="00F922A0">
        <w:rPr>
          <w:sz w:val="24"/>
        </w:rPr>
        <w:t>изученных</w:t>
      </w:r>
      <w:r w:rsidRPr="00F922A0">
        <w:rPr>
          <w:spacing w:val="1"/>
          <w:sz w:val="24"/>
        </w:rPr>
        <w:t xml:space="preserve"> </w:t>
      </w:r>
      <w:r w:rsidRPr="00F922A0">
        <w:rPr>
          <w:sz w:val="24"/>
        </w:rPr>
        <w:t>машин,</w:t>
      </w:r>
      <w:r w:rsidRPr="00F922A0">
        <w:rPr>
          <w:spacing w:val="1"/>
          <w:sz w:val="24"/>
        </w:rPr>
        <w:t xml:space="preserve"> </w:t>
      </w:r>
      <w:r w:rsidRPr="00F922A0">
        <w:rPr>
          <w:sz w:val="24"/>
        </w:rPr>
        <w:t>приборов</w:t>
      </w:r>
      <w:r w:rsidRPr="00F922A0">
        <w:rPr>
          <w:spacing w:val="1"/>
          <w:sz w:val="24"/>
        </w:rPr>
        <w:t xml:space="preserve"> </w:t>
      </w:r>
      <w:r w:rsidRPr="00F922A0">
        <w:rPr>
          <w:sz w:val="24"/>
        </w:rPr>
        <w:t>и</w:t>
      </w:r>
      <w:r w:rsidRPr="00F922A0">
        <w:rPr>
          <w:spacing w:val="1"/>
          <w:sz w:val="24"/>
        </w:rPr>
        <w:t xml:space="preserve"> </w:t>
      </w:r>
      <w:r w:rsidRPr="00F922A0">
        <w:rPr>
          <w:sz w:val="24"/>
        </w:rPr>
        <w:t>других</w:t>
      </w:r>
      <w:r w:rsidRPr="00F922A0">
        <w:rPr>
          <w:spacing w:val="1"/>
          <w:sz w:val="24"/>
        </w:rPr>
        <w:t xml:space="preserve"> </w:t>
      </w:r>
      <w:r w:rsidRPr="00F922A0">
        <w:rPr>
          <w:sz w:val="24"/>
        </w:rPr>
        <w:t>технических</w:t>
      </w:r>
      <w:r w:rsidRPr="00F922A0">
        <w:rPr>
          <w:spacing w:val="1"/>
          <w:sz w:val="24"/>
        </w:rPr>
        <w:t xml:space="preserve"> </w:t>
      </w:r>
      <w:r w:rsidRPr="00F922A0">
        <w:rPr>
          <w:sz w:val="24"/>
        </w:rPr>
        <w:t>устройств</w:t>
      </w:r>
      <w:r w:rsidRPr="00F922A0">
        <w:rPr>
          <w:spacing w:val="1"/>
          <w:sz w:val="24"/>
        </w:rPr>
        <w:t xml:space="preserve"> </w:t>
      </w:r>
      <w:r w:rsidRPr="00F922A0">
        <w:rPr>
          <w:sz w:val="24"/>
        </w:rPr>
        <w:t>для</w:t>
      </w:r>
      <w:r w:rsidRPr="00F922A0">
        <w:rPr>
          <w:spacing w:val="1"/>
          <w:sz w:val="24"/>
        </w:rPr>
        <w:t xml:space="preserve"> </w:t>
      </w:r>
      <w:r w:rsidRPr="00F922A0">
        <w:rPr>
          <w:sz w:val="24"/>
        </w:rPr>
        <w:t>решения</w:t>
      </w:r>
      <w:r w:rsidRPr="00F922A0">
        <w:rPr>
          <w:spacing w:val="-57"/>
          <w:sz w:val="24"/>
        </w:rPr>
        <w:t xml:space="preserve"> </w:t>
      </w:r>
      <w:r w:rsidRPr="00F922A0">
        <w:rPr>
          <w:sz w:val="24"/>
        </w:rPr>
        <w:t>практических,</w:t>
      </w:r>
      <w:r w:rsidRPr="00F922A0">
        <w:rPr>
          <w:spacing w:val="1"/>
          <w:sz w:val="24"/>
        </w:rPr>
        <w:t xml:space="preserve"> </w:t>
      </w:r>
      <w:r w:rsidRPr="00F922A0">
        <w:rPr>
          <w:sz w:val="24"/>
        </w:rPr>
        <w:t>учебно-исследовательских</w:t>
      </w:r>
      <w:r w:rsidRPr="00F922A0">
        <w:rPr>
          <w:spacing w:val="-1"/>
          <w:sz w:val="24"/>
        </w:rPr>
        <w:t xml:space="preserve"> </w:t>
      </w:r>
      <w:r w:rsidRPr="00F922A0">
        <w:rPr>
          <w:sz w:val="24"/>
        </w:rPr>
        <w:t>и проектных</w:t>
      </w:r>
      <w:r w:rsidRPr="00F922A0">
        <w:rPr>
          <w:spacing w:val="1"/>
          <w:sz w:val="24"/>
        </w:rPr>
        <w:t xml:space="preserve"> </w:t>
      </w:r>
      <w:r w:rsidRPr="00F922A0">
        <w:rPr>
          <w:sz w:val="24"/>
        </w:rPr>
        <w:t>задач;</w:t>
      </w:r>
    </w:p>
    <w:p w:rsidR="00755FD3" w:rsidRPr="00F922A0" w:rsidRDefault="007E3FA8" w:rsidP="00366414">
      <w:pPr>
        <w:pStyle w:val="a5"/>
        <w:numPr>
          <w:ilvl w:val="0"/>
          <w:numId w:val="84"/>
        </w:numPr>
        <w:tabs>
          <w:tab w:val="left" w:pos="1321"/>
        </w:tabs>
        <w:spacing w:before="5"/>
        <w:ind w:right="421" w:firstLine="0"/>
        <w:rPr>
          <w:sz w:val="24"/>
        </w:rPr>
      </w:pPr>
      <w:r w:rsidRPr="00F922A0">
        <w:rPr>
          <w:sz w:val="24"/>
        </w:rPr>
        <w:t>использовать</w:t>
      </w:r>
      <w:r w:rsidRPr="00F922A0">
        <w:rPr>
          <w:spacing w:val="-12"/>
          <w:sz w:val="24"/>
        </w:rPr>
        <w:t xml:space="preserve"> </w:t>
      </w:r>
      <w:r w:rsidRPr="00F922A0">
        <w:rPr>
          <w:sz w:val="24"/>
        </w:rPr>
        <w:t>знания</w:t>
      </w:r>
      <w:r w:rsidRPr="00F922A0">
        <w:rPr>
          <w:spacing w:val="-12"/>
          <w:sz w:val="24"/>
        </w:rPr>
        <w:t xml:space="preserve"> </w:t>
      </w:r>
      <w:r w:rsidRPr="00F922A0">
        <w:rPr>
          <w:sz w:val="24"/>
        </w:rPr>
        <w:t>о</w:t>
      </w:r>
      <w:r w:rsidRPr="00F922A0">
        <w:rPr>
          <w:spacing w:val="-13"/>
          <w:sz w:val="24"/>
        </w:rPr>
        <w:t xml:space="preserve"> </w:t>
      </w:r>
      <w:r w:rsidRPr="00F922A0">
        <w:rPr>
          <w:sz w:val="24"/>
        </w:rPr>
        <w:t>физических</w:t>
      </w:r>
      <w:r w:rsidRPr="00F922A0">
        <w:rPr>
          <w:spacing w:val="-10"/>
          <w:sz w:val="24"/>
        </w:rPr>
        <w:t xml:space="preserve"> </w:t>
      </w:r>
      <w:r w:rsidRPr="00F922A0">
        <w:rPr>
          <w:sz w:val="24"/>
        </w:rPr>
        <w:t>объектах</w:t>
      </w:r>
      <w:r w:rsidRPr="00F922A0">
        <w:rPr>
          <w:spacing w:val="-11"/>
          <w:sz w:val="24"/>
        </w:rPr>
        <w:t xml:space="preserve"> </w:t>
      </w:r>
      <w:r w:rsidRPr="00F922A0">
        <w:rPr>
          <w:sz w:val="24"/>
        </w:rPr>
        <w:t>и</w:t>
      </w:r>
      <w:r w:rsidRPr="00F922A0">
        <w:rPr>
          <w:spacing w:val="-14"/>
          <w:sz w:val="24"/>
        </w:rPr>
        <w:t xml:space="preserve"> </w:t>
      </w:r>
      <w:r w:rsidRPr="00F922A0">
        <w:rPr>
          <w:sz w:val="24"/>
        </w:rPr>
        <w:t>процессах</w:t>
      </w:r>
      <w:r w:rsidRPr="00F922A0">
        <w:rPr>
          <w:spacing w:val="-10"/>
          <w:sz w:val="24"/>
        </w:rPr>
        <w:t xml:space="preserve"> </w:t>
      </w:r>
      <w:r w:rsidRPr="00F922A0">
        <w:rPr>
          <w:sz w:val="24"/>
        </w:rPr>
        <w:t>в</w:t>
      </w:r>
      <w:r w:rsidRPr="00F922A0">
        <w:rPr>
          <w:spacing w:val="-14"/>
          <w:sz w:val="24"/>
        </w:rPr>
        <w:t xml:space="preserve"> </w:t>
      </w:r>
      <w:r w:rsidRPr="00F922A0">
        <w:rPr>
          <w:sz w:val="24"/>
        </w:rPr>
        <w:t>повседневной</w:t>
      </w:r>
      <w:r w:rsidRPr="00F922A0">
        <w:rPr>
          <w:spacing w:val="-11"/>
          <w:sz w:val="24"/>
        </w:rPr>
        <w:t xml:space="preserve"> </w:t>
      </w:r>
      <w:r w:rsidRPr="00F922A0">
        <w:rPr>
          <w:sz w:val="24"/>
        </w:rPr>
        <w:t>жизни</w:t>
      </w:r>
      <w:r w:rsidRPr="00F922A0">
        <w:rPr>
          <w:spacing w:val="-11"/>
          <w:sz w:val="24"/>
        </w:rPr>
        <w:t xml:space="preserve"> </w:t>
      </w:r>
      <w:r w:rsidRPr="00F922A0">
        <w:rPr>
          <w:sz w:val="24"/>
        </w:rPr>
        <w:t>для</w:t>
      </w:r>
      <w:r w:rsidRPr="00F922A0">
        <w:rPr>
          <w:spacing w:val="-13"/>
          <w:sz w:val="24"/>
        </w:rPr>
        <w:t xml:space="preserve"> </w:t>
      </w:r>
      <w:r w:rsidRPr="00F922A0">
        <w:rPr>
          <w:sz w:val="24"/>
        </w:rPr>
        <w:t>обеспечения</w:t>
      </w:r>
      <w:r w:rsidRPr="00F922A0">
        <w:rPr>
          <w:spacing w:val="-57"/>
          <w:sz w:val="24"/>
        </w:rPr>
        <w:t xml:space="preserve"> </w:t>
      </w:r>
      <w:r w:rsidRPr="00F922A0">
        <w:rPr>
          <w:sz w:val="24"/>
        </w:rPr>
        <w:t>безопасности при обращении с приборами и техническими устройствами, для сохранения здоровья и</w:t>
      </w:r>
      <w:r w:rsidRPr="00F922A0">
        <w:rPr>
          <w:spacing w:val="1"/>
          <w:sz w:val="24"/>
        </w:rPr>
        <w:t xml:space="preserve"> </w:t>
      </w:r>
      <w:r w:rsidRPr="00F922A0">
        <w:rPr>
          <w:sz w:val="24"/>
        </w:rPr>
        <w:t>соблюдения</w:t>
      </w:r>
      <w:r w:rsidRPr="00F922A0">
        <w:rPr>
          <w:spacing w:val="1"/>
          <w:sz w:val="24"/>
        </w:rPr>
        <w:t xml:space="preserve"> </w:t>
      </w:r>
      <w:r w:rsidRPr="00F922A0">
        <w:rPr>
          <w:sz w:val="24"/>
        </w:rPr>
        <w:t>норм</w:t>
      </w:r>
      <w:r w:rsidRPr="00F922A0">
        <w:rPr>
          <w:spacing w:val="1"/>
          <w:sz w:val="24"/>
        </w:rPr>
        <w:t xml:space="preserve"> </w:t>
      </w:r>
      <w:r w:rsidRPr="00F922A0">
        <w:rPr>
          <w:sz w:val="24"/>
        </w:rPr>
        <w:t>экологического</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в</w:t>
      </w:r>
      <w:r w:rsidRPr="00F922A0">
        <w:rPr>
          <w:spacing w:val="1"/>
          <w:sz w:val="24"/>
        </w:rPr>
        <w:t xml:space="preserve"> </w:t>
      </w:r>
      <w:r w:rsidRPr="00F922A0">
        <w:rPr>
          <w:sz w:val="24"/>
        </w:rPr>
        <w:t>окружающей</w:t>
      </w:r>
      <w:r w:rsidRPr="00F922A0">
        <w:rPr>
          <w:spacing w:val="1"/>
          <w:sz w:val="24"/>
        </w:rPr>
        <w:t xml:space="preserve"> </w:t>
      </w:r>
      <w:r w:rsidRPr="00F922A0">
        <w:rPr>
          <w:sz w:val="24"/>
        </w:rPr>
        <w:t>среде,</w:t>
      </w:r>
      <w:r w:rsidRPr="00F922A0">
        <w:rPr>
          <w:spacing w:val="1"/>
          <w:sz w:val="24"/>
        </w:rPr>
        <w:t xml:space="preserve"> </w:t>
      </w:r>
      <w:r w:rsidRPr="00F922A0">
        <w:rPr>
          <w:sz w:val="24"/>
        </w:rPr>
        <w:t>для</w:t>
      </w:r>
      <w:r w:rsidRPr="00F922A0">
        <w:rPr>
          <w:spacing w:val="1"/>
          <w:sz w:val="24"/>
        </w:rPr>
        <w:t xml:space="preserve"> </w:t>
      </w:r>
      <w:r w:rsidRPr="00F922A0">
        <w:rPr>
          <w:sz w:val="24"/>
        </w:rPr>
        <w:t>принятия</w:t>
      </w:r>
      <w:r w:rsidRPr="00F922A0">
        <w:rPr>
          <w:spacing w:val="1"/>
          <w:sz w:val="24"/>
        </w:rPr>
        <w:t xml:space="preserve"> </w:t>
      </w:r>
      <w:r w:rsidRPr="00F922A0">
        <w:rPr>
          <w:sz w:val="24"/>
        </w:rPr>
        <w:t>решений</w:t>
      </w:r>
      <w:r w:rsidRPr="00F922A0">
        <w:rPr>
          <w:spacing w:val="1"/>
          <w:sz w:val="24"/>
        </w:rPr>
        <w:t xml:space="preserve"> </w:t>
      </w:r>
      <w:r w:rsidRPr="00F922A0">
        <w:rPr>
          <w:sz w:val="24"/>
        </w:rPr>
        <w:t>в</w:t>
      </w:r>
      <w:r w:rsidRPr="00F922A0">
        <w:rPr>
          <w:spacing w:val="1"/>
          <w:sz w:val="24"/>
        </w:rPr>
        <w:t xml:space="preserve"> </w:t>
      </w:r>
      <w:r w:rsidRPr="00F922A0">
        <w:rPr>
          <w:sz w:val="24"/>
        </w:rPr>
        <w:t>повседневной</w:t>
      </w:r>
      <w:r w:rsidRPr="00F922A0">
        <w:rPr>
          <w:spacing w:val="1"/>
          <w:sz w:val="24"/>
        </w:rPr>
        <w:t xml:space="preserve"> </w:t>
      </w:r>
      <w:r w:rsidRPr="00F922A0">
        <w:rPr>
          <w:sz w:val="24"/>
        </w:rPr>
        <w:t>жизни.</w:t>
      </w:r>
    </w:p>
    <w:p w:rsidR="00755FD3" w:rsidRPr="00F922A0" w:rsidRDefault="007E3FA8">
      <w:pPr>
        <w:pStyle w:val="11"/>
        <w:spacing w:before="2" w:line="275" w:lineRule="exact"/>
        <w:ind w:left="1320"/>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rsidP="00366414">
      <w:pPr>
        <w:pStyle w:val="a5"/>
        <w:numPr>
          <w:ilvl w:val="0"/>
          <w:numId w:val="84"/>
        </w:numPr>
        <w:tabs>
          <w:tab w:val="left" w:pos="1321"/>
        </w:tabs>
        <w:spacing w:before="1" w:line="237" w:lineRule="auto"/>
        <w:ind w:right="422" w:firstLine="0"/>
        <w:rPr>
          <w:i/>
          <w:sz w:val="24"/>
        </w:rPr>
      </w:pPr>
      <w:r w:rsidRPr="00F922A0">
        <w:rPr>
          <w:i/>
          <w:sz w:val="24"/>
        </w:rPr>
        <w:t>понимать и объяснять целостность физической теории, различать границы ее применимости</w:t>
      </w:r>
      <w:r w:rsidRPr="00F922A0">
        <w:rPr>
          <w:i/>
          <w:spacing w:val="-57"/>
          <w:sz w:val="24"/>
        </w:rPr>
        <w:t xml:space="preserve"> </w:t>
      </w:r>
      <w:r w:rsidRPr="00F922A0">
        <w:rPr>
          <w:i/>
          <w:sz w:val="24"/>
        </w:rPr>
        <w:t>и</w:t>
      </w:r>
      <w:r w:rsidRPr="00F922A0">
        <w:rPr>
          <w:i/>
          <w:spacing w:val="-1"/>
          <w:sz w:val="24"/>
        </w:rPr>
        <w:t xml:space="preserve"> </w:t>
      </w:r>
      <w:r w:rsidRPr="00F922A0">
        <w:rPr>
          <w:i/>
          <w:sz w:val="24"/>
        </w:rPr>
        <w:t>место</w:t>
      </w:r>
      <w:r w:rsidRPr="00F922A0">
        <w:rPr>
          <w:i/>
          <w:spacing w:val="-1"/>
          <w:sz w:val="24"/>
        </w:rPr>
        <w:t xml:space="preserve"> </w:t>
      </w:r>
      <w:r w:rsidRPr="00F922A0">
        <w:rPr>
          <w:i/>
          <w:sz w:val="24"/>
        </w:rPr>
        <w:t>в</w:t>
      </w:r>
      <w:r w:rsidRPr="00F922A0">
        <w:rPr>
          <w:i/>
          <w:spacing w:val="-2"/>
          <w:sz w:val="24"/>
        </w:rPr>
        <w:t xml:space="preserve"> </w:t>
      </w:r>
      <w:r w:rsidRPr="00F922A0">
        <w:rPr>
          <w:i/>
          <w:sz w:val="24"/>
        </w:rPr>
        <w:t>ряду</w:t>
      </w:r>
      <w:r w:rsidRPr="00F922A0">
        <w:rPr>
          <w:i/>
          <w:spacing w:val="-1"/>
          <w:sz w:val="24"/>
        </w:rPr>
        <w:t xml:space="preserve"> </w:t>
      </w:r>
      <w:r w:rsidRPr="00F922A0">
        <w:rPr>
          <w:i/>
          <w:sz w:val="24"/>
        </w:rPr>
        <w:t>других</w:t>
      </w:r>
      <w:r w:rsidRPr="00F922A0">
        <w:rPr>
          <w:i/>
          <w:spacing w:val="1"/>
          <w:sz w:val="24"/>
        </w:rPr>
        <w:t xml:space="preserve"> </w:t>
      </w:r>
      <w:r w:rsidRPr="00F922A0">
        <w:rPr>
          <w:i/>
          <w:sz w:val="24"/>
        </w:rPr>
        <w:t>физических</w:t>
      </w:r>
      <w:r w:rsidRPr="00F922A0">
        <w:rPr>
          <w:i/>
          <w:spacing w:val="-6"/>
          <w:sz w:val="24"/>
        </w:rPr>
        <w:t xml:space="preserve"> </w:t>
      </w:r>
      <w:r w:rsidRPr="00F922A0">
        <w:rPr>
          <w:i/>
          <w:sz w:val="24"/>
        </w:rPr>
        <w:t>теорий;</w:t>
      </w:r>
    </w:p>
    <w:p w:rsidR="00755FD3" w:rsidRPr="00F922A0" w:rsidRDefault="007E3FA8" w:rsidP="00366414">
      <w:pPr>
        <w:pStyle w:val="a5"/>
        <w:numPr>
          <w:ilvl w:val="0"/>
          <w:numId w:val="84"/>
        </w:numPr>
        <w:tabs>
          <w:tab w:val="left" w:pos="1321"/>
        </w:tabs>
        <w:spacing w:before="4" w:line="237" w:lineRule="auto"/>
        <w:ind w:right="415" w:firstLine="0"/>
        <w:rPr>
          <w:i/>
          <w:sz w:val="24"/>
        </w:rPr>
      </w:pPr>
      <w:r w:rsidRPr="00F922A0">
        <w:rPr>
          <w:i/>
          <w:sz w:val="24"/>
        </w:rPr>
        <w:t>владеть</w:t>
      </w:r>
      <w:r w:rsidRPr="00F922A0">
        <w:rPr>
          <w:i/>
          <w:spacing w:val="1"/>
          <w:sz w:val="24"/>
        </w:rPr>
        <w:t xml:space="preserve"> </w:t>
      </w:r>
      <w:r w:rsidRPr="00F922A0">
        <w:rPr>
          <w:i/>
          <w:sz w:val="24"/>
        </w:rPr>
        <w:t>приемами</w:t>
      </w:r>
      <w:r w:rsidRPr="00F922A0">
        <w:rPr>
          <w:i/>
          <w:spacing w:val="1"/>
          <w:sz w:val="24"/>
        </w:rPr>
        <w:t xml:space="preserve"> </w:t>
      </w:r>
      <w:r w:rsidRPr="00F922A0">
        <w:rPr>
          <w:i/>
          <w:sz w:val="24"/>
        </w:rPr>
        <w:t>построения</w:t>
      </w:r>
      <w:r w:rsidRPr="00F922A0">
        <w:rPr>
          <w:i/>
          <w:spacing w:val="1"/>
          <w:sz w:val="24"/>
        </w:rPr>
        <w:t xml:space="preserve"> </w:t>
      </w:r>
      <w:r w:rsidRPr="00F922A0">
        <w:rPr>
          <w:i/>
          <w:sz w:val="24"/>
        </w:rPr>
        <w:t>теоретических</w:t>
      </w:r>
      <w:r w:rsidRPr="00F922A0">
        <w:rPr>
          <w:i/>
          <w:spacing w:val="1"/>
          <w:sz w:val="24"/>
        </w:rPr>
        <w:t xml:space="preserve"> </w:t>
      </w:r>
      <w:r w:rsidRPr="00F922A0">
        <w:rPr>
          <w:i/>
          <w:sz w:val="24"/>
        </w:rPr>
        <w:t>доказательств,</w:t>
      </w:r>
      <w:r w:rsidRPr="00F922A0">
        <w:rPr>
          <w:i/>
          <w:spacing w:val="1"/>
          <w:sz w:val="24"/>
        </w:rPr>
        <w:t xml:space="preserve"> </w:t>
      </w:r>
      <w:r w:rsidRPr="00F922A0">
        <w:rPr>
          <w:i/>
          <w:sz w:val="24"/>
        </w:rPr>
        <w:t>а</w:t>
      </w:r>
      <w:r w:rsidRPr="00F922A0">
        <w:rPr>
          <w:i/>
          <w:spacing w:val="1"/>
          <w:sz w:val="24"/>
        </w:rPr>
        <w:t xml:space="preserve"> </w:t>
      </w:r>
      <w:r w:rsidRPr="00F922A0">
        <w:rPr>
          <w:i/>
          <w:sz w:val="24"/>
        </w:rPr>
        <w:t>также</w:t>
      </w:r>
      <w:r w:rsidRPr="00F922A0">
        <w:rPr>
          <w:i/>
          <w:spacing w:val="1"/>
          <w:sz w:val="24"/>
        </w:rPr>
        <w:t xml:space="preserve"> </w:t>
      </w:r>
      <w:r w:rsidRPr="00F922A0">
        <w:rPr>
          <w:i/>
          <w:sz w:val="24"/>
        </w:rPr>
        <w:t>прогнозирования</w:t>
      </w:r>
      <w:r w:rsidRPr="00F922A0">
        <w:rPr>
          <w:i/>
          <w:spacing w:val="1"/>
          <w:sz w:val="24"/>
        </w:rPr>
        <w:t xml:space="preserve"> </w:t>
      </w:r>
      <w:r w:rsidRPr="00F922A0">
        <w:rPr>
          <w:i/>
          <w:sz w:val="24"/>
        </w:rPr>
        <w:t>особенностей</w:t>
      </w:r>
      <w:r w:rsidRPr="00F922A0">
        <w:rPr>
          <w:i/>
          <w:spacing w:val="1"/>
          <w:sz w:val="24"/>
        </w:rPr>
        <w:t xml:space="preserve"> </w:t>
      </w:r>
      <w:r w:rsidRPr="00F922A0">
        <w:rPr>
          <w:i/>
          <w:sz w:val="24"/>
        </w:rPr>
        <w:t>протекания</w:t>
      </w:r>
      <w:r w:rsidRPr="00F922A0">
        <w:rPr>
          <w:i/>
          <w:spacing w:val="1"/>
          <w:sz w:val="24"/>
        </w:rPr>
        <w:t xml:space="preserve"> </w:t>
      </w:r>
      <w:r w:rsidRPr="00F922A0">
        <w:rPr>
          <w:i/>
          <w:sz w:val="24"/>
        </w:rPr>
        <w:t>физических</w:t>
      </w:r>
      <w:r w:rsidRPr="00F922A0">
        <w:rPr>
          <w:i/>
          <w:spacing w:val="1"/>
          <w:sz w:val="24"/>
        </w:rPr>
        <w:t xml:space="preserve"> </w:t>
      </w:r>
      <w:r w:rsidRPr="00F922A0">
        <w:rPr>
          <w:i/>
          <w:sz w:val="24"/>
        </w:rPr>
        <w:t>явлений</w:t>
      </w:r>
      <w:r w:rsidRPr="00F922A0">
        <w:rPr>
          <w:i/>
          <w:spacing w:val="1"/>
          <w:sz w:val="24"/>
        </w:rPr>
        <w:t xml:space="preserve"> </w:t>
      </w:r>
      <w:r w:rsidRPr="00F922A0">
        <w:rPr>
          <w:i/>
          <w:sz w:val="24"/>
        </w:rPr>
        <w:t>и</w:t>
      </w:r>
      <w:r w:rsidRPr="00F922A0">
        <w:rPr>
          <w:i/>
          <w:spacing w:val="1"/>
          <w:sz w:val="24"/>
        </w:rPr>
        <w:t xml:space="preserve"> </w:t>
      </w:r>
      <w:r w:rsidRPr="00F922A0">
        <w:rPr>
          <w:i/>
          <w:sz w:val="24"/>
        </w:rPr>
        <w:t>процессов</w:t>
      </w:r>
      <w:r w:rsidRPr="00F922A0">
        <w:rPr>
          <w:i/>
          <w:spacing w:val="1"/>
          <w:sz w:val="24"/>
        </w:rPr>
        <w:t xml:space="preserve"> </w:t>
      </w:r>
      <w:r w:rsidRPr="00F922A0">
        <w:rPr>
          <w:i/>
          <w:sz w:val="24"/>
        </w:rPr>
        <w:t>на</w:t>
      </w:r>
      <w:r w:rsidRPr="00F922A0">
        <w:rPr>
          <w:i/>
          <w:spacing w:val="1"/>
          <w:sz w:val="24"/>
        </w:rPr>
        <w:t xml:space="preserve"> </w:t>
      </w:r>
      <w:r w:rsidRPr="00F922A0">
        <w:rPr>
          <w:i/>
          <w:sz w:val="24"/>
        </w:rPr>
        <w:t>основе</w:t>
      </w:r>
      <w:r w:rsidRPr="00F922A0">
        <w:rPr>
          <w:i/>
          <w:spacing w:val="1"/>
          <w:sz w:val="24"/>
        </w:rPr>
        <w:t xml:space="preserve"> </w:t>
      </w:r>
      <w:r w:rsidRPr="00F922A0">
        <w:rPr>
          <w:i/>
          <w:sz w:val="24"/>
        </w:rPr>
        <w:t>полученных</w:t>
      </w:r>
      <w:r w:rsidRPr="00F922A0">
        <w:rPr>
          <w:i/>
          <w:spacing w:val="1"/>
          <w:sz w:val="24"/>
        </w:rPr>
        <w:t xml:space="preserve"> </w:t>
      </w:r>
      <w:r w:rsidRPr="00F922A0">
        <w:rPr>
          <w:i/>
          <w:sz w:val="24"/>
        </w:rPr>
        <w:t>теоретических</w:t>
      </w:r>
      <w:r w:rsidRPr="00F922A0">
        <w:rPr>
          <w:i/>
          <w:spacing w:val="1"/>
          <w:sz w:val="24"/>
        </w:rPr>
        <w:t xml:space="preserve"> </w:t>
      </w:r>
      <w:r w:rsidRPr="00F922A0">
        <w:rPr>
          <w:i/>
          <w:sz w:val="24"/>
        </w:rPr>
        <w:t>выводов</w:t>
      </w:r>
      <w:r w:rsidRPr="00F922A0">
        <w:rPr>
          <w:i/>
          <w:spacing w:val="-2"/>
          <w:sz w:val="24"/>
        </w:rPr>
        <w:t xml:space="preserve"> </w:t>
      </w:r>
      <w:r w:rsidRPr="00F922A0">
        <w:rPr>
          <w:i/>
          <w:sz w:val="24"/>
        </w:rPr>
        <w:t>и</w:t>
      </w:r>
      <w:r w:rsidRPr="00F922A0">
        <w:rPr>
          <w:i/>
          <w:spacing w:val="-7"/>
          <w:sz w:val="24"/>
        </w:rPr>
        <w:t xml:space="preserve"> </w:t>
      </w:r>
      <w:r w:rsidRPr="00F922A0">
        <w:rPr>
          <w:i/>
          <w:sz w:val="24"/>
        </w:rPr>
        <w:t>доказательств;</w:t>
      </w:r>
    </w:p>
    <w:p w:rsidR="00755FD3" w:rsidRPr="00F922A0" w:rsidRDefault="007E3FA8" w:rsidP="00366414">
      <w:pPr>
        <w:pStyle w:val="a5"/>
        <w:numPr>
          <w:ilvl w:val="0"/>
          <w:numId w:val="84"/>
        </w:numPr>
        <w:tabs>
          <w:tab w:val="left" w:pos="1321"/>
        </w:tabs>
        <w:spacing w:before="5"/>
        <w:ind w:right="419" w:firstLine="0"/>
        <w:rPr>
          <w:i/>
          <w:sz w:val="24"/>
        </w:rPr>
      </w:pPr>
      <w:r w:rsidRPr="00F922A0">
        <w:rPr>
          <w:i/>
          <w:sz w:val="24"/>
        </w:rPr>
        <w:t>характеризовать</w:t>
      </w:r>
      <w:r w:rsidRPr="00F922A0">
        <w:rPr>
          <w:i/>
          <w:spacing w:val="1"/>
          <w:sz w:val="24"/>
        </w:rPr>
        <w:t xml:space="preserve"> </w:t>
      </w:r>
      <w:r w:rsidRPr="00F922A0">
        <w:rPr>
          <w:i/>
          <w:sz w:val="24"/>
        </w:rPr>
        <w:t>системную</w:t>
      </w:r>
      <w:r w:rsidRPr="00F922A0">
        <w:rPr>
          <w:i/>
          <w:spacing w:val="1"/>
          <w:sz w:val="24"/>
        </w:rPr>
        <w:t xml:space="preserve"> </w:t>
      </w:r>
      <w:r w:rsidRPr="00F922A0">
        <w:rPr>
          <w:i/>
          <w:sz w:val="24"/>
        </w:rPr>
        <w:t>связь</w:t>
      </w:r>
      <w:r w:rsidRPr="00F922A0">
        <w:rPr>
          <w:i/>
          <w:spacing w:val="1"/>
          <w:sz w:val="24"/>
        </w:rPr>
        <w:t xml:space="preserve"> </w:t>
      </w:r>
      <w:r w:rsidRPr="00F922A0">
        <w:rPr>
          <w:i/>
          <w:sz w:val="24"/>
        </w:rPr>
        <w:t>между</w:t>
      </w:r>
      <w:r w:rsidRPr="00F922A0">
        <w:rPr>
          <w:i/>
          <w:spacing w:val="1"/>
          <w:sz w:val="24"/>
        </w:rPr>
        <w:t xml:space="preserve"> </w:t>
      </w:r>
      <w:r w:rsidRPr="00F922A0">
        <w:rPr>
          <w:i/>
          <w:sz w:val="24"/>
        </w:rPr>
        <w:t>основополагающими</w:t>
      </w:r>
      <w:r w:rsidRPr="00F922A0">
        <w:rPr>
          <w:i/>
          <w:spacing w:val="1"/>
          <w:sz w:val="24"/>
        </w:rPr>
        <w:t xml:space="preserve"> </w:t>
      </w:r>
      <w:r w:rsidRPr="00F922A0">
        <w:rPr>
          <w:i/>
          <w:sz w:val="24"/>
        </w:rPr>
        <w:t>научными</w:t>
      </w:r>
      <w:r w:rsidRPr="00F922A0">
        <w:rPr>
          <w:i/>
          <w:spacing w:val="1"/>
          <w:sz w:val="24"/>
        </w:rPr>
        <w:t xml:space="preserve"> </w:t>
      </w:r>
      <w:r w:rsidRPr="00F922A0">
        <w:rPr>
          <w:i/>
          <w:sz w:val="24"/>
        </w:rPr>
        <w:t>понятиями:</w:t>
      </w:r>
      <w:r w:rsidRPr="00F922A0">
        <w:rPr>
          <w:i/>
          <w:spacing w:val="1"/>
          <w:sz w:val="24"/>
        </w:rPr>
        <w:t xml:space="preserve"> </w:t>
      </w:r>
      <w:r w:rsidRPr="00F922A0">
        <w:rPr>
          <w:i/>
          <w:sz w:val="24"/>
        </w:rPr>
        <w:t>пространство,</w:t>
      </w:r>
      <w:r w:rsidRPr="00F922A0">
        <w:rPr>
          <w:i/>
          <w:spacing w:val="1"/>
          <w:sz w:val="24"/>
        </w:rPr>
        <w:t xml:space="preserve"> </w:t>
      </w:r>
      <w:r w:rsidRPr="00F922A0">
        <w:rPr>
          <w:i/>
          <w:sz w:val="24"/>
        </w:rPr>
        <w:t>время,</w:t>
      </w:r>
      <w:r w:rsidRPr="00F922A0">
        <w:rPr>
          <w:i/>
          <w:spacing w:val="1"/>
          <w:sz w:val="24"/>
        </w:rPr>
        <w:t xml:space="preserve"> </w:t>
      </w:r>
      <w:r w:rsidRPr="00F922A0">
        <w:rPr>
          <w:i/>
          <w:sz w:val="24"/>
        </w:rPr>
        <w:t>материя (вещество,</w:t>
      </w:r>
      <w:r w:rsidRPr="00F922A0">
        <w:rPr>
          <w:i/>
          <w:spacing w:val="-1"/>
          <w:sz w:val="24"/>
        </w:rPr>
        <w:t xml:space="preserve"> </w:t>
      </w:r>
      <w:r w:rsidRPr="00F922A0">
        <w:rPr>
          <w:i/>
          <w:sz w:val="24"/>
        </w:rPr>
        <w:t>поле), движение,</w:t>
      </w:r>
      <w:r w:rsidRPr="00F922A0">
        <w:rPr>
          <w:i/>
          <w:spacing w:val="-1"/>
          <w:sz w:val="24"/>
        </w:rPr>
        <w:t xml:space="preserve"> </w:t>
      </w:r>
      <w:r w:rsidRPr="00F922A0">
        <w:rPr>
          <w:i/>
          <w:sz w:val="24"/>
        </w:rPr>
        <w:t>сила, энергия;</w:t>
      </w:r>
    </w:p>
    <w:p w:rsidR="00755FD3" w:rsidRPr="00F922A0" w:rsidRDefault="007E3FA8" w:rsidP="00366414">
      <w:pPr>
        <w:pStyle w:val="a5"/>
        <w:numPr>
          <w:ilvl w:val="0"/>
          <w:numId w:val="84"/>
        </w:numPr>
        <w:tabs>
          <w:tab w:val="left" w:pos="1321"/>
        </w:tabs>
        <w:spacing w:before="4" w:line="237" w:lineRule="auto"/>
        <w:ind w:right="417" w:firstLine="0"/>
        <w:rPr>
          <w:i/>
          <w:sz w:val="24"/>
        </w:rPr>
      </w:pPr>
      <w:r w:rsidRPr="00F922A0">
        <w:rPr>
          <w:i/>
          <w:sz w:val="24"/>
        </w:rPr>
        <w:t>выдвигать</w:t>
      </w:r>
      <w:r w:rsidRPr="00F922A0">
        <w:rPr>
          <w:i/>
          <w:spacing w:val="1"/>
          <w:sz w:val="24"/>
        </w:rPr>
        <w:t xml:space="preserve"> </w:t>
      </w:r>
      <w:r w:rsidRPr="00F922A0">
        <w:rPr>
          <w:i/>
          <w:sz w:val="24"/>
        </w:rPr>
        <w:t>гипотезы</w:t>
      </w:r>
      <w:r w:rsidRPr="00F922A0">
        <w:rPr>
          <w:i/>
          <w:spacing w:val="1"/>
          <w:sz w:val="24"/>
        </w:rPr>
        <w:t xml:space="preserve"> </w:t>
      </w:r>
      <w:r w:rsidRPr="00F922A0">
        <w:rPr>
          <w:i/>
          <w:sz w:val="24"/>
        </w:rPr>
        <w:t>на</w:t>
      </w:r>
      <w:r w:rsidRPr="00F922A0">
        <w:rPr>
          <w:i/>
          <w:spacing w:val="1"/>
          <w:sz w:val="24"/>
        </w:rPr>
        <w:t xml:space="preserve"> </w:t>
      </w:r>
      <w:r w:rsidRPr="00F922A0">
        <w:rPr>
          <w:i/>
          <w:sz w:val="24"/>
        </w:rPr>
        <w:t>основе</w:t>
      </w:r>
      <w:r w:rsidRPr="00F922A0">
        <w:rPr>
          <w:i/>
          <w:spacing w:val="1"/>
          <w:sz w:val="24"/>
        </w:rPr>
        <w:t xml:space="preserve"> </w:t>
      </w:r>
      <w:r w:rsidRPr="00F922A0">
        <w:rPr>
          <w:i/>
          <w:sz w:val="24"/>
        </w:rPr>
        <w:t>знания</w:t>
      </w:r>
      <w:r w:rsidRPr="00F922A0">
        <w:rPr>
          <w:i/>
          <w:spacing w:val="1"/>
          <w:sz w:val="24"/>
        </w:rPr>
        <w:t xml:space="preserve"> </w:t>
      </w:r>
      <w:r w:rsidRPr="00F922A0">
        <w:rPr>
          <w:i/>
          <w:sz w:val="24"/>
        </w:rPr>
        <w:t>основополагающих</w:t>
      </w:r>
      <w:r w:rsidRPr="00F922A0">
        <w:rPr>
          <w:i/>
          <w:spacing w:val="1"/>
          <w:sz w:val="24"/>
        </w:rPr>
        <w:t xml:space="preserve"> </w:t>
      </w:r>
      <w:r w:rsidRPr="00F922A0">
        <w:rPr>
          <w:i/>
          <w:sz w:val="24"/>
        </w:rPr>
        <w:t>физических</w:t>
      </w:r>
      <w:r w:rsidRPr="00F922A0">
        <w:rPr>
          <w:i/>
          <w:spacing w:val="1"/>
          <w:sz w:val="24"/>
        </w:rPr>
        <w:t xml:space="preserve"> </w:t>
      </w:r>
      <w:r w:rsidRPr="00F922A0">
        <w:rPr>
          <w:i/>
          <w:sz w:val="24"/>
        </w:rPr>
        <w:t>закономерностей</w:t>
      </w:r>
      <w:r w:rsidRPr="00F922A0">
        <w:rPr>
          <w:i/>
          <w:spacing w:val="1"/>
          <w:sz w:val="24"/>
        </w:rPr>
        <w:t xml:space="preserve"> </w:t>
      </w:r>
      <w:r w:rsidRPr="00F922A0">
        <w:rPr>
          <w:i/>
          <w:sz w:val="24"/>
        </w:rPr>
        <w:t>и</w:t>
      </w:r>
      <w:r w:rsidRPr="00F922A0">
        <w:rPr>
          <w:i/>
          <w:spacing w:val="1"/>
          <w:sz w:val="24"/>
        </w:rPr>
        <w:t xml:space="preserve"> </w:t>
      </w:r>
      <w:r w:rsidRPr="00F922A0">
        <w:rPr>
          <w:i/>
          <w:sz w:val="24"/>
        </w:rPr>
        <w:t>законов;</w:t>
      </w:r>
    </w:p>
    <w:p w:rsidR="00755FD3" w:rsidRPr="00F922A0" w:rsidRDefault="007E3FA8" w:rsidP="00366414">
      <w:pPr>
        <w:pStyle w:val="a5"/>
        <w:numPr>
          <w:ilvl w:val="0"/>
          <w:numId w:val="84"/>
        </w:numPr>
        <w:tabs>
          <w:tab w:val="left" w:pos="1321"/>
        </w:tabs>
        <w:spacing w:before="3" w:line="293" w:lineRule="exact"/>
        <w:ind w:left="1320"/>
        <w:rPr>
          <w:i/>
          <w:sz w:val="24"/>
        </w:rPr>
      </w:pPr>
      <w:r w:rsidRPr="00F922A0">
        <w:rPr>
          <w:i/>
          <w:sz w:val="24"/>
        </w:rPr>
        <w:t>самостоятельно</w:t>
      </w:r>
      <w:r w:rsidRPr="00F922A0">
        <w:rPr>
          <w:i/>
          <w:spacing w:val="-2"/>
          <w:sz w:val="24"/>
        </w:rPr>
        <w:t xml:space="preserve"> </w:t>
      </w:r>
      <w:r w:rsidRPr="00F922A0">
        <w:rPr>
          <w:i/>
          <w:sz w:val="24"/>
        </w:rPr>
        <w:t>планировать</w:t>
      </w:r>
      <w:r w:rsidRPr="00F922A0">
        <w:rPr>
          <w:i/>
          <w:spacing w:val="-2"/>
          <w:sz w:val="24"/>
        </w:rPr>
        <w:t xml:space="preserve"> </w:t>
      </w:r>
      <w:r w:rsidRPr="00F922A0">
        <w:rPr>
          <w:i/>
          <w:sz w:val="24"/>
        </w:rPr>
        <w:t>и</w:t>
      </w:r>
      <w:r w:rsidRPr="00F922A0">
        <w:rPr>
          <w:i/>
          <w:spacing w:val="-2"/>
          <w:sz w:val="24"/>
        </w:rPr>
        <w:t xml:space="preserve"> </w:t>
      </w:r>
      <w:r w:rsidRPr="00F922A0">
        <w:rPr>
          <w:i/>
          <w:sz w:val="24"/>
        </w:rPr>
        <w:t>проводить</w:t>
      </w:r>
      <w:r w:rsidRPr="00F922A0">
        <w:rPr>
          <w:i/>
          <w:spacing w:val="-2"/>
          <w:sz w:val="24"/>
        </w:rPr>
        <w:t xml:space="preserve"> </w:t>
      </w:r>
      <w:r w:rsidRPr="00F922A0">
        <w:rPr>
          <w:i/>
          <w:sz w:val="24"/>
        </w:rPr>
        <w:t>физические</w:t>
      </w:r>
      <w:r w:rsidRPr="00F922A0">
        <w:rPr>
          <w:i/>
          <w:spacing w:val="-12"/>
          <w:sz w:val="24"/>
        </w:rPr>
        <w:t xml:space="preserve"> </w:t>
      </w:r>
      <w:r w:rsidRPr="00F922A0">
        <w:rPr>
          <w:i/>
          <w:sz w:val="24"/>
        </w:rPr>
        <w:t>эксперименты;</w:t>
      </w:r>
    </w:p>
    <w:p w:rsidR="00755FD3" w:rsidRPr="00F922A0" w:rsidRDefault="007E3FA8" w:rsidP="00366414">
      <w:pPr>
        <w:pStyle w:val="a5"/>
        <w:numPr>
          <w:ilvl w:val="0"/>
          <w:numId w:val="84"/>
        </w:numPr>
        <w:tabs>
          <w:tab w:val="left" w:pos="1321"/>
        </w:tabs>
        <w:spacing w:before="1" w:line="237" w:lineRule="auto"/>
        <w:ind w:right="419" w:firstLine="0"/>
        <w:rPr>
          <w:i/>
          <w:sz w:val="24"/>
        </w:rPr>
      </w:pPr>
      <w:r w:rsidRPr="00F922A0">
        <w:rPr>
          <w:i/>
          <w:sz w:val="24"/>
        </w:rPr>
        <w:t>характеризовать</w:t>
      </w:r>
      <w:r w:rsidRPr="00F922A0">
        <w:rPr>
          <w:i/>
          <w:spacing w:val="1"/>
          <w:sz w:val="24"/>
        </w:rPr>
        <w:t xml:space="preserve"> </w:t>
      </w:r>
      <w:r w:rsidRPr="00F922A0">
        <w:rPr>
          <w:i/>
          <w:sz w:val="24"/>
        </w:rPr>
        <w:t>глобальные</w:t>
      </w:r>
      <w:r w:rsidRPr="00F922A0">
        <w:rPr>
          <w:i/>
          <w:spacing w:val="1"/>
          <w:sz w:val="24"/>
        </w:rPr>
        <w:t xml:space="preserve"> </w:t>
      </w:r>
      <w:r w:rsidRPr="00F922A0">
        <w:rPr>
          <w:i/>
          <w:sz w:val="24"/>
        </w:rPr>
        <w:t>проблемы,</w:t>
      </w:r>
      <w:r w:rsidRPr="00F922A0">
        <w:rPr>
          <w:i/>
          <w:spacing w:val="1"/>
          <w:sz w:val="24"/>
        </w:rPr>
        <w:t xml:space="preserve"> </w:t>
      </w:r>
      <w:r w:rsidRPr="00F922A0">
        <w:rPr>
          <w:i/>
          <w:sz w:val="24"/>
        </w:rPr>
        <w:t>стоящие</w:t>
      </w:r>
      <w:r w:rsidRPr="00F922A0">
        <w:rPr>
          <w:i/>
          <w:spacing w:val="1"/>
          <w:sz w:val="24"/>
        </w:rPr>
        <w:t xml:space="preserve"> </w:t>
      </w:r>
      <w:r w:rsidRPr="00F922A0">
        <w:rPr>
          <w:i/>
          <w:sz w:val="24"/>
        </w:rPr>
        <w:t>перед</w:t>
      </w:r>
      <w:r w:rsidRPr="00F922A0">
        <w:rPr>
          <w:i/>
          <w:spacing w:val="1"/>
          <w:sz w:val="24"/>
        </w:rPr>
        <w:t xml:space="preserve"> </w:t>
      </w:r>
      <w:r w:rsidRPr="00F922A0">
        <w:rPr>
          <w:i/>
          <w:sz w:val="24"/>
        </w:rPr>
        <w:t>человечеством:</w:t>
      </w:r>
      <w:r w:rsidRPr="00F922A0">
        <w:rPr>
          <w:i/>
          <w:spacing w:val="1"/>
          <w:sz w:val="24"/>
        </w:rPr>
        <w:t xml:space="preserve"> </w:t>
      </w:r>
      <w:r w:rsidRPr="00F922A0">
        <w:rPr>
          <w:i/>
          <w:sz w:val="24"/>
        </w:rPr>
        <w:t>энергетические,</w:t>
      </w:r>
      <w:r w:rsidRPr="00F922A0">
        <w:rPr>
          <w:i/>
          <w:spacing w:val="1"/>
          <w:sz w:val="24"/>
        </w:rPr>
        <w:t xml:space="preserve"> </w:t>
      </w:r>
      <w:r w:rsidRPr="00F922A0">
        <w:rPr>
          <w:i/>
          <w:sz w:val="24"/>
        </w:rPr>
        <w:t>сырьевые,</w:t>
      </w:r>
      <w:r w:rsidRPr="00F922A0">
        <w:rPr>
          <w:i/>
          <w:spacing w:val="-1"/>
          <w:sz w:val="24"/>
        </w:rPr>
        <w:t xml:space="preserve"> </w:t>
      </w:r>
      <w:r w:rsidRPr="00F922A0">
        <w:rPr>
          <w:i/>
          <w:sz w:val="24"/>
        </w:rPr>
        <w:t>экологические, – и роль физики</w:t>
      </w:r>
      <w:r w:rsidRPr="00F922A0">
        <w:rPr>
          <w:i/>
          <w:spacing w:val="-1"/>
          <w:sz w:val="24"/>
        </w:rPr>
        <w:t xml:space="preserve"> </w:t>
      </w:r>
      <w:r w:rsidRPr="00F922A0">
        <w:rPr>
          <w:i/>
          <w:sz w:val="24"/>
        </w:rPr>
        <w:t>в</w:t>
      </w:r>
      <w:r w:rsidRPr="00F922A0">
        <w:rPr>
          <w:i/>
          <w:spacing w:val="-1"/>
          <w:sz w:val="24"/>
        </w:rPr>
        <w:t xml:space="preserve"> </w:t>
      </w:r>
      <w:r w:rsidRPr="00F922A0">
        <w:rPr>
          <w:i/>
          <w:sz w:val="24"/>
        </w:rPr>
        <w:t>решении этих</w:t>
      </w:r>
      <w:r w:rsidRPr="00F922A0">
        <w:rPr>
          <w:i/>
          <w:spacing w:val="-1"/>
          <w:sz w:val="24"/>
        </w:rPr>
        <w:t xml:space="preserve"> </w:t>
      </w:r>
      <w:r w:rsidRPr="00F922A0">
        <w:rPr>
          <w:i/>
          <w:sz w:val="24"/>
        </w:rPr>
        <w:t>проблем;</w:t>
      </w:r>
    </w:p>
    <w:p w:rsidR="00755FD3" w:rsidRPr="00F922A0" w:rsidRDefault="007E3FA8" w:rsidP="00366414">
      <w:pPr>
        <w:pStyle w:val="a5"/>
        <w:numPr>
          <w:ilvl w:val="0"/>
          <w:numId w:val="84"/>
        </w:numPr>
        <w:tabs>
          <w:tab w:val="left" w:pos="1321"/>
        </w:tabs>
        <w:spacing w:before="5" w:line="237" w:lineRule="auto"/>
        <w:ind w:right="421" w:firstLine="0"/>
        <w:rPr>
          <w:i/>
          <w:sz w:val="24"/>
        </w:rPr>
      </w:pPr>
      <w:r w:rsidRPr="00F922A0">
        <w:rPr>
          <w:i/>
          <w:sz w:val="24"/>
        </w:rPr>
        <w:t>решать практико-ориентированные качественные и расчетные физические задачи с выбором</w:t>
      </w:r>
      <w:r w:rsidRPr="00F922A0">
        <w:rPr>
          <w:i/>
          <w:spacing w:val="1"/>
          <w:sz w:val="24"/>
        </w:rPr>
        <w:t xml:space="preserve"> </w:t>
      </w:r>
      <w:r w:rsidRPr="00F922A0">
        <w:rPr>
          <w:i/>
          <w:sz w:val="24"/>
        </w:rPr>
        <w:t>физической модели, используя несколько физических законов или формул, связывающих известные</w:t>
      </w:r>
      <w:r w:rsidRPr="00F922A0">
        <w:rPr>
          <w:i/>
          <w:spacing w:val="1"/>
          <w:sz w:val="24"/>
        </w:rPr>
        <w:t xml:space="preserve"> </w:t>
      </w:r>
      <w:r w:rsidRPr="00F922A0">
        <w:rPr>
          <w:i/>
          <w:sz w:val="24"/>
        </w:rPr>
        <w:t>физические</w:t>
      </w:r>
      <w:r w:rsidRPr="00F922A0">
        <w:rPr>
          <w:i/>
          <w:spacing w:val="-1"/>
          <w:sz w:val="24"/>
        </w:rPr>
        <w:t xml:space="preserve"> </w:t>
      </w:r>
      <w:r w:rsidRPr="00F922A0">
        <w:rPr>
          <w:i/>
          <w:sz w:val="24"/>
        </w:rPr>
        <w:t>величины, в</w:t>
      </w:r>
      <w:r w:rsidRPr="00F922A0">
        <w:rPr>
          <w:i/>
          <w:spacing w:val="1"/>
          <w:sz w:val="24"/>
        </w:rPr>
        <w:t xml:space="preserve"> </w:t>
      </w:r>
      <w:r w:rsidRPr="00F922A0">
        <w:rPr>
          <w:i/>
          <w:sz w:val="24"/>
        </w:rPr>
        <w:t>контексте</w:t>
      </w:r>
      <w:r w:rsidRPr="00F922A0">
        <w:rPr>
          <w:i/>
          <w:spacing w:val="-1"/>
          <w:sz w:val="24"/>
        </w:rPr>
        <w:t xml:space="preserve"> </w:t>
      </w:r>
      <w:r w:rsidRPr="00F922A0">
        <w:rPr>
          <w:i/>
          <w:sz w:val="24"/>
        </w:rPr>
        <w:t>межпредметных</w:t>
      </w:r>
      <w:r w:rsidRPr="00F922A0">
        <w:rPr>
          <w:i/>
          <w:spacing w:val="-1"/>
          <w:sz w:val="24"/>
        </w:rPr>
        <w:t xml:space="preserve"> </w:t>
      </w:r>
      <w:r w:rsidRPr="00F922A0">
        <w:rPr>
          <w:i/>
          <w:sz w:val="24"/>
        </w:rPr>
        <w:t>связей;</w:t>
      </w:r>
    </w:p>
    <w:p w:rsidR="00755FD3" w:rsidRPr="00F922A0" w:rsidRDefault="007E3FA8" w:rsidP="00366414">
      <w:pPr>
        <w:pStyle w:val="a5"/>
        <w:numPr>
          <w:ilvl w:val="0"/>
          <w:numId w:val="84"/>
        </w:numPr>
        <w:tabs>
          <w:tab w:val="left" w:pos="1321"/>
        </w:tabs>
        <w:spacing w:before="7" w:line="237" w:lineRule="auto"/>
        <w:ind w:right="420" w:firstLine="0"/>
        <w:rPr>
          <w:i/>
          <w:sz w:val="24"/>
        </w:rPr>
      </w:pPr>
      <w:r w:rsidRPr="00F922A0">
        <w:rPr>
          <w:i/>
          <w:sz w:val="24"/>
        </w:rPr>
        <w:t>объяснять принципы работы и характеристики изученных машин, приборов и технических</w:t>
      </w:r>
      <w:r w:rsidRPr="00F922A0">
        <w:rPr>
          <w:i/>
          <w:spacing w:val="1"/>
          <w:sz w:val="24"/>
        </w:rPr>
        <w:t xml:space="preserve"> </w:t>
      </w:r>
      <w:r w:rsidRPr="00F922A0">
        <w:rPr>
          <w:i/>
          <w:sz w:val="24"/>
        </w:rPr>
        <w:t>устройств;</w:t>
      </w:r>
    </w:p>
    <w:p w:rsidR="00755FD3" w:rsidRPr="00F922A0" w:rsidRDefault="007E3FA8" w:rsidP="00366414">
      <w:pPr>
        <w:pStyle w:val="a5"/>
        <w:numPr>
          <w:ilvl w:val="0"/>
          <w:numId w:val="84"/>
        </w:numPr>
        <w:tabs>
          <w:tab w:val="left" w:pos="1321"/>
        </w:tabs>
        <w:spacing w:before="2"/>
        <w:ind w:right="420" w:firstLine="0"/>
        <w:rPr>
          <w:i/>
          <w:sz w:val="24"/>
        </w:rPr>
      </w:pPr>
      <w:r w:rsidRPr="00F922A0">
        <w:rPr>
          <w:i/>
          <w:sz w:val="24"/>
        </w:rPr>
        <w:t>объяснять условия применения физических моделей при решении физических задач, находить</w:t>
      </w:r>
      <w:r w:rsidRPr="00F922A0">
        <w:rPr>
          <w:i/>
          <w:spacing w:val="1"/>
          <w:sz w:val="24"/>
        </w:rPr>
        <w:t xml:space="preserve"> </w:t>
      </w:r>
      <w:r w:rsidRPr="00F922A0">
        <w:rPr>
          <w:i/>
          <w:sz w:val="24"/>
        </w:rPr>
        <w:t>адекватную предложенной задаче физическую модель, разрешать проблему как на основе имеющихся</w:t>
      </w:r>
      <w:r w:rsidRPr="00F922A0">
        <w:rPr>
          <w:i/>
          <w:spacing w:val="-57"/>
          <w:sz w:val="24"/>
        </w:rPr>
        <w:t xml:space="preserve"> </w:t>
      </w:r>
      <w:r w:rsidRPr="00F922A0">
        <w:rPr>
          <w:i/>
          <w:sz w:val="24"/>
        </w:rPr>
        <w:t>знаний,</w:t>
      </w:r>
      <w:r w:rsidRPr="00F922A0">
        <w:rPr>
          <w:i/>
          <w:spacing w:val="-1"/>
          <w:sz w:val="24"/>
        </w:rPr>
        <w:t xml:space="preserve"> </w:t>
      </w:r>
      <w:r w:rsidRPr="00F922A0">
        <w:rPr>
          <w:i/>
          <w:sz w:val="24"/>
        </w:rPr>
        <w:t>так</w:t>
      </w:r>
      <w:r w:rsidRPr="00F922A0">
        <w:rPr>
          <w:i/>
          <w:spacing w:val="-1"/>
          <w:sz w:val="24"/>
        </w:rPr>
        <w:t xml:space="preserve"> </w:t>
      </w:r>
      <w:r w:rsidRPr="00F922A0">
        <w:rPr>
          <w:i/>
          <w:sz w:val="24"/>
        </w:rPr>
        <w:t>и</w:t>
      </w:r>
      <w:r w:rsidRPr="00F922A0">
        <w:rPr>
          <w:i/>
          <w:spacing w:val="1"/>
          <w:sz w:val="24"/>
        </w:rPr>
        <w:t xml:space="preserve"> </w:t>
      </w:r>
      <w:r w:rsidRPr="00F922A0">
        <w:rPr>
          <w:i/>
          <w:sz w:val="24"/>
        </w:rPr>
        <w:t>при</w:t>
      </w:r>
      <w:r w:rsidRPr="00F922A0">
        <w:rPr>
          <w:i/>
          <w:spacing w:val="-5"/>
          <w:sz w:val="24"/>
        </w:rPr>
        <w:t xml:space="preserve"> </w:t>
      </w:r>
      <w:r w:rsidRPr="00F922A0">
        <w:rPr>
          <w:i/>
          <w:sz w:val="24"/>
        </w:rPr>
        <w:t>помощи методов</w:t>
      </w:r>
      <w:r w:rsidRPr="00F922A0">
        <w:rPr>
          <w:i/>
          <w:spacing w:val="-3"/>
          <w:sz w:val="24"/>
        </w:rPr>
        <w:t xml:space="preserve"> </w:t>
      </w:r>
      <w:r w:rsidRPr="00F922A0">
        <w:rPr>
          <w:i/>
          <w:sz w:val="24"/>
        </w:rPr>
        <w:t>оценки.</w:t>
      </w:r>
    </w:p>
    <w:p w:rsidR="00755FD3" w:rsidRPr="00F922A0" w:rsidRDefault="007E3FA8">
      <w:pPr>
        <w:pStyle w:val="11"/>
        <w:spacing w:before="4" w:line="240" w:lineRule="auto"/>
        <w:ind w:left="883"/>
        <w:jc w:val="left"/>
      </w:pPr>
      <w:r w:rsidRPr="00F922A0">
        <w:t>Выпускник</w:t>
      </w:r>
      <w:r w:rsidRPr="00F922A0">
        <w:rPr>
          <w:spacing w:val="-2"/>
        </w:rPr>
        <w:t xml:space="preserve"> </w:t>
      </w:r>
      <w:r w:rsidRPr="00F922A0">
        <w:t>на</w:t>
      </w:r>
      <w:r w:rsidRPr="00F922A0">
        <w:rPr>
          <w:spacing w:val="-1"/>
        </w:rPr>
        <w:t xml:space="preserve"> </w:t>
      </w:r>
      <w:r w:rsidRPr="00F922A0">
        <w:t>углубленном</w:t>
      </w:r>
      <w:r w:rsidRPr="00F922A0">
        <w:rPr>
          <w:spacing w:val="-1"/>
        </w:rPr>
        <w:t xml:space="preserve"> </w:t>
      </w:r>
      <w:r w:rsidRPr="00F922A0">
        <w:t>уровне</w:t>
      </w:r>
      <w:r w:rsidRPr="00F922A0">
        <w:rPr>
          <w:spacing w:val="-1"/>
        </w:rPr>
        <w:t xml:space="preserve"> </w:t>
      </w:r>
      <w:r w:rsidRPr="00F922A0">
        <w:t>научится:</w:t>
      </w:r>
    </w:p>
    <w:p w:rsidR="00755FD3" w:rsidRPr="00F922A0" w:rsidRDefault="007E3FA8" w:rsidP="00366414">
      <w:pPr>
        <w:pStyle w:val="a5"/>
        <w:numPr>
          <w:ilvl w:val="1"/>
          <w:numId w:val="84"/>
        </w:numPr>
        <w:tabs>
          <w:tab w:val="left" w:pos="1243"/>
          <w:tab w:val="left" w:pos="1244"/>
        </w:tabs>
        <w:spacing w:before="29" w:line="237" w:lineRule="auto"/>
        <w:ind w:right="420"/>
        <w:jc w:val="left"/>
        <w:rPr>
          <w:sz w:val="24"/>
        </w:rPr>
      </w:pPr>
      <w:r w:rsidRPr="00F922A0">
        <w:rPr>
          <w:sz w:val="24"/>
        </w:rPr>
        <w:t>объяснять и анализировать роль и место физики в формировании современной научной картины</w:t>
      </w:r>
      <w:r w:rsidRPr="00F922A0">
        <w:rPr>
          <w:spacing w:val="-58"/>
          <w:sz w:val="24"/>
        </w:rPr>
        <w:t xml:space="preserve"> </w:t>
      </w:r>
      <w:r w:rsidRPr="00F922A0">
        <w:rPr>
          <w:sz w:val="24"/>
        </w:rPr>
        <w:t>мира,</w:t>
      </w:r>
      <w:r w:rsidRPr="00F922A0">
        <w:rPr>
          <w:spacing w:val="-2"/>
          <w:sz w:val="24"/>
        </w:rPr>
        <w:t xml:space="preserve"> </w:t>
      </w:r>
      <w:r w:rsidRPr="00F922A0">
        <w:rPr>
          <w:sz w:val="24"/>
        </w:rPr>
        <w:t>в</w:t>
      </w:r>
      <w:r w:rsidRPr="00F922A0">
        <w:rPr>
          <w:spacing w:val="-2"/>
          <w:sz w:val="24"/>
        </w:rPr>
        <w:t xml:space="preserve"> </w:t>
      </w:r>
      <w:r w:rsidRPr="00F922A0">
        <w:rPr>
          <w:sz w:val="24"/>
        </w:rPr>
        <w:t>развитии</w:t>
      </w:r>
      <w:r w:rsidRPr="00F922A0">
        <w:rPr>
          <w:spacing w:val="-1"/>
          <w:sz w:val="24"/>
        </w:rPr>
        <w:t xml:space="preserve"> </w:t>
      </w:r>
      <w:r w:rsidRPr="00F922A0">
        <w:rPr>
          <w:sz w:val="24"/>
        </w:rPr>
        <w:t>современной</w:t>
      </w:r>
      <w:r w:rsidRPr="00F922A0">
        <w:rPr>
          <w:spacing w:val="-2"/>
          <w:sz w:val="24"/>
        </w:rPr>
        <w:t xml:space="preserve"> </w:t>
      </w:r>
      <w:r w:rsidRPr="00F922A0">
        <w:rPr>
          <w:sz w:val="24"/>
        </w:rPr>
        <w:t>техники</w:t>
      </w:r>
      <w:r w:rsidRPr="00F922A0">
        <w:rPr>
          <w:spacing w:val="-1"/>
          <w:sz w:val="24"/>
        </w:rPr>
        <w:t xml:space="preserve"> </w:t>
      </w:r>
      <w:r w:rsidRPr="00F922A0">
        <w:rPr>
          <w:sz w:val="24"/>
        </w:rPr>
        <w:t>и</w:t>
      </w:r>
      <w:r w:rsidRPr="00F922A0">
        <w:rPr>
          <w:spacing w:val="-1"/>
          <w:sz w:val="24"/>
        </w:rPr>
        <w:t xml:space="preserve"> </w:t>
      </w:r>
      <w:r w:rsidRPr="00F922A0">
        <w:rPr>
          <w:sz w:val="24"/>
        </w:rPr>
        <w:t>технологий,</w:t>
      </w:r>
      <w:r w:rsidRPr="00F922A0">
        <w:rPr>
          <w:spacing w:val="-2"/>
          <w:sz w:val="24"/>
        </w:rPr>
        <w:t xml:space="preserve"> </w:t>
      </w:r>
      <w:r w:rsidRPr="00F922A0">
        <w:rPr>
          <w:sz w:val="24"/>
        </w:rPr>
        <w:t>в</w:t>
      </w:r>
      <w:r w:rsidRPr="00F922A0">
        <w:rPr>
          <w:spacing w:val="-2"/>
          <w:sz w:val="24"/>
        </w:rPr>
        <w:t xml:space="preserve"> </w:t>
      </w:r>
      <w:r w:rsidRPr="00F922A0">
        <w:rPr>
          <w:sz w:val="24"/>
        </w:rPr>
        <w:t>практической</w:t>
      </w:r>
      <w:r w:rsidRPr="00F922A0">
        <w:rPr>
          <w:spacing w:val="-3"/>
          <w:sz w:val="24"/>
        </w:rPr>
        <w:t xml:space="preserve"> </w:t>
      </w:r>
      <w:r w:rsidRPr="00F922A0">
        <w:rPr>
          <w:sz w:val="24"/>
        </w:rPr>
        <w:t>деятельности</w:t>
      </w:r>
      <w:r w:rsidRPr="00F922A0">
        <w:rPr>
          <w:spacing w:val="-1"/>
          <w:sz w:val="24"/>
        </w:rPr>
        <w:t xml:space="preserve"> </w:t>
      </w:r>
      <w:r w:rsidRPr="00F922A0">
        <w:rPr>
          <w:sz w:val="24"/>
        </w:rPr>
        <w:t>людей;</w:t>
      </w:r>
    </w:p>
    <w:p w:rsidR="00755FD3" w:rsidRPr="00F922A0" w:rsidRDefault="007E3FA8" w:rsidP="00366414">
      <w:pPr>
        <w:pStyle w:val="a5"/>
        <w:numPr>
          <w:ilvl w:val="1"/>
          <w:numId w:val="84"/>
        </w:numPr>
        <w:tabs>
          <w:tab w:val="left" w:pos="1243"/>
          <w:tab w:val="left" w:pos="1244"/>
        </w:tabs>
        <w:spacing w:before="30"/>
        <w:jc w:val="left"/>
        <w:rPr>
          <w:sz w:val="24"/>
        </w:rPr>
      </w:pPr>
      <w:r w:rsidRPr="00F922A0">
        <w:rPr>
          <w:sz w:val="24"/>
        </w:rPr>
        <w:t>характеризовать</w:t>
      </w:r>
      <w:r w:rsidRPr="00F922A0">
        <w:rPr>
          <w:spacing w:val="-2"/>
          <w:sz w:val="24"/>
        </w:rPr>
        <w:t xml:space="preserve"> </w:t>
      </w:r>
      <w:r w:rsidRPr="00F922A0">
        <w:rPr>
          <w:sz w:val="24"/>
        </w:rPr>
        <w:t>взаимосвязь</w:t>
      </w:r>
      <w:r w:rsidRPr="00F922A0">
        <w:rPr>
          <w:spacing w:val="-3"/>
          <w:sz w:val="24"/>
        </w:rPr>
        <w:t xml:space="preserve"> </w:t>
      </w:r>
      <w:r w:rsidRPr="00F922A0">
        <w:rPr>
          <w:sz w:val="24"/>
        </w:rPr>
        <w:t>между</w:t>
      </w:r>
      <w:r w:rsidRPr="00F922A0">
        <w:rPr>
          <w:spacing w:val="-7"/>
          <w:sz w:val="24"/>
        </w:rPr>
        <w:t xml:space="preserve"> </w:t>
      </w:r>
      <w:r w:rsidRPr="00F922A0">
        <w:rPr>
          <w:sz w:val="24"/>
        </w:rPr>
        <w:t>физикой</w:t>
      </w:r>
      <w:r w:rsidRPr="00F922A0">
        <w:rPr>
          <w:spacing w:val="-4"/>
          <w:sz w:val="24"/>
        </w:rPr>
        <w:t xml:space="preserve"> </w:t>
      </w:r>
      <w:r w:rsidRPr="00F922A0">
        <w:rPr>
          <w:sz w:val="24"/>
        </w:rPr>
        <w:t>и</w:t>
      </w:r>
      <w:r w:rsidRPr="00F922A0">
        <w:rPr>
          <w:spacing w:val="-5"/>
          <w:sz w:val="24"/>
        </w:rPr>
        <w:t xml:space="preserve"> </w:t>
      </w:r>
      <w:r w:rsidRPr="00F922A0">
        <w:rPr>
          <w:sz w:val="24"/>
        </w:rPr>
        <w:t>другими</w:t>
      </w:r>
      <w:r w:rsidRPr="00F922A0">
        <w:rPr>
          <w:spacing w:val="-3"/>
          <w:sz w:val="24"/>
        </w:rPr>
        <w:t xml:space="preserve"> </w:t>
      </w:r>
      <w:r w:rsidRPr="00F922A0">
        <w:rPr>
          <w:sz w:val="24"/>
        </w:rPr>
        <w:t>естественными</w:t>
      </w:r>
      <w:r w:rsidRPr="00F922A0">
        <w:rPr>
          <w:spacing w:val="-2"/>
          <w:sz w:val="24"/>
        </w:rPr>
        <w:t xml:space="preserve"> </w:t>
      </w:r>
      <w:r w:rsidRPr="00F922A0">
        <w:rPr>
          <w:sz w:val="24"/>
        </w:rPr>
        <w:t>науками;</w:t>
      </w:r>
    </w:p>
    <w:p w:rsidR="00755FD3" w:rsidRPr="00F922A0" w:rsidRDefault="007E3FA8" w:rsidP="00366414">
      <w:pPr>
        <w:pStyle w:val="a5"/>
        <w:numPr>
          <w:ilvl w:val="1"/>
          <w:numId w:val="84"/>
        </w:numPr>
        <w:tabs>
          <w:tab w:val="left" w:pos="1244"/>
        </w:tabs>
        <w:spacing w:before="31"/>
        <w:ind w:right="425"/>
        <w:rPr>
          <w:sz w:val="24"/>
        </w:rPr>
      </w:pPr>
      <w:r w:rsidRPr="00F922A0">
        <w:rPr>
          <w:sz w:val="24"/>
        </w:rPr>
        <w:t>характеризовать</w:t>
      </w:r>
      <w:r w:rsidRPr="00F922A0">
        <w:rPr>
          <w:spacing w:val="1"/>
          <w:sz w:val="24"/>
        </w:rPr>
        <w:t xml:space="preserve"> </w:t>
      </w:r>
      <w:r w:rsidRPr="00F922A0">
        <w:rPr>
          <w:sz w:val="24"/>
        </w:rPr>
        <w:t>системную</w:t>
      </w:r>
      <w:r w:rsidRPr="00F922A0">
        <w:rPr>
          <w:spacing w:val="1"/>
          <w:sz w:val="24"/>
        </w:rPr>
        <w:t xml:space="preserve"> </w:t>
      </w:r>
      <w:r w:rsidRPr="00F922A0">
        <w:rPr>
          <w:sz w:val="24"/>
        </w:rPr>
        <w:t>связь</w:t>
      </w:r>
      <w:r w:rsidRPr="00F922A0">
        <w:rPr>
          <w:spacing w:val="1"/>
          <w:sz w:val="24"/>
        </w:rPr>
        <w:t xml:space="preserve"> </w:t>
      </w:r>
      <w:r w:rsidRPr="00F922A0">
        <w:rPr>
          <w:sz w:val="24"/>
        </w:rPr>
        <w:t>между</w:t>
      </w:r>
      <w:r w:rsidRPr="00F922A0">
        <w:rPr>
          <w:spacing w:val="1"/>
          <w:sz w:val="24"/>
        </w:rPr>
        <w:t xml:space="preserve"> </w:t>
      </w:r>
      <w:r w:rsidRPr="00F922A0">
        <w:rPr>
          <w:sz w:val="24"/>
        </w:rPr>
        <w:t>основополагающими</w:t>
      </w:r>
      <w:r w:rsidRPr="00F922A0">
        <w:rPr>
          <w:spacing w:val="1"/>
          <w:sz w:val="24"/>
        </w:rPr>
        <w:t xml:space="preserve"> </w:t>
      </w:r>
      <w:r w:rsidRPr="00F922A0">
        <w:rPr>
          <w:sz w:val="24"/>
        </w:rPr>
        <w:t>научными</w:t>
      </w:r>
      <w:r w:rsidRPr="00F922A0">
        <w:rPr>
          <w:spacing w:val="1"/>
          <w:sz w:val="24"/>
        </w:rPr>
        <w:t xml:space="preserve"> </w:t>
      </w:r>
      <w:r w:rsidRPr="00F922A0">
        <w:rPr>
          <w:sz w:val="24"/>
        </w:rPr>
        <w:t>понятиями:</w:t>
      </w:r>
      <w:r w:rsidRPr="00F922A0">
        <w:rPr>
          <w:spacing w:val="1"/>
          <w:sz w:val="24"/>
        </w:rPr>
        <w:t xml:space="preserve"> </w:t>
      </w:r>
      <w:r w:rsidRPr="00F922A0">
        <w:rPr>
          <w:sz w:val="24"/>
        </w:rPr>
        <w:t>пространство,</w:t>
      </w:r>
      <w:r w:rsidRPr="00F922A0">
        <w:rPr>
          <w:spacing w:val="-1"/>
          <w:sz w:val="24"/>
        </w:rPr>
        <w:t xml:space="preserve"> </w:t>
      </w:r>
      <w:r w:rsidRPr="00F922A0">
        <w:rPr>
          <w:sz w:val="24"/>
        </w:rPr>
        <w:t>время, материя (вещество,</w:t>
      </w:r>
      <w:r w:rsidRPr="00F922A0">
        <w:rPr>
          <w:spacing w:val="-1"/>
          <w:sz w:val="24"/>
        </w:rPr>
        <w:t xml:space="preserve"> </w:t>
      </w:r>
      <w:r w:rsidRPr="00F922A0">
        <w:rPr>
          <w:sz w:val="24"/>
        </w:rPr>
        <w:t>поле), движение, сила,</w:t>
      </w:r>
      <w:r w:rsidRPr="00F922A0">
        <w:rPr>
          <w:spacing w:val="-1"/>
          <w:sz w:val="24"/>
        </w:rPr>
        <w:t xml:space="preserve"> </w:t>
      </w:r>
      <w:r w:rsidRPr="00F922A0">
        <w:rPr>
          <w:sz w:val="24"/>
        </w:rPr>
        <w:t>энергия;</w:t>
      </w:r>
    </w:p>
    <w:p w:rsidR="00755FD3" w:rsidRPr="00F922A0" w:rsidRDefault="007E3FA8" w:rsidP="00366414">
      <w:pPr>
        <w:pStyle w:val="a5"/>
        <w:numPr>
          <w:ilvl w:val="1"/>
          <w:numId w:val="84"/>
        </w:numPr>
        <w:tabs>
          <w:tab w:val="left" w:pos="1244"/>
        </w:tabs>
        <w:spacing w:before="29"/>
        <w:ind w:right="424"/>
        <w:rPr>
          <w:sz w:val="24"/>
        </w:rPr>
      </w:pPr>
      <w:r w:rsidRPr="00F922A0">
        <w:rPr>
          <w:sz w:val="24"/>
        </w:rPr>
        <w:t>понимать и объяснять целостность физической теории, различать границы ее применимости и</w:t>
      </w:r>
      <w:r w:rsidRPr="00F922A0">
        <w:rPr>
          <w:spacing w:val="1"/>
          <w:sz w:val="24"/>
        </w:rPr>
        <w:t xml:space="preserve"> </w:t>
      </w:r>
      <w:r w:rsidRPr="00F922A0">
        <w:rPr>
          <w:sz w:val="24"/>
        </w:rPr>
        <w:t>место</w:t>
      </w:r>
      <w:r w:rsidRPr="00F922A0">
        <w:rPr>
          <w:spacing w:val="-1"/>
          <w:sz w:val="24"/>
        </w:rPr>
        <w:t xml:space="preserve"> </w:t>
      </w:r>
      <w:r w:rsidRPr="00F922A0">
        <w:rPr>
          <w:sz w:val="24"/>
        </w:rPr>
        <w:t>в</w:t>
      </w:r>
      <w:r w:rsidRPr="00F922A0">
        <w:rPr>
          <w:spacing w:val="-1"/>
          <w:sz w:val="24"/>
        </w:rPr>
        <w:t xml:space="preserve"> </w:t>
      </w:r>
      <w:r w:rsidRPr="00F922A0">
        <w:rPr>
          <w:sz w:val="24"/>
        </w:rPr>
        <w:t>ряду</w:t>
      </w:r>
      <w:r w:rsidRPr="00F922A0">
        <w:rPr>
          <w:spacing w:val="-5"/>
          <w:sz w:val="24"/>
        </w:rPr>
        <w:t xml:space="preserve"> </w:t>
      </w:r>
      <w:r w:rsidRPr="00F922A0">
        <w:rPr>
          <w:sz w:val="24"/>
        </w:rPr>
        <w:t>других</w:t>
      </w:r>
      <w:r w:rsidRPr="00F922A0">
        <w:rPr>
          <w:spacing w:val="2"/>
          <w:sz w:val="24"/>
        </w:rPr>
        <w:t xml:space="preserve"> </w:t>
      </w:r>
      <w:r w:rsidRPr="00F922A0">
        <w:rPr>
          <w:sz w:val="24"/>
        </w:rPr>
        <w:t>физических</w:t>
      </w:r>
      <w:r w:rsidRPr="00F922A0">
        <w:rPr>
          <w:spacing w:val="2"/>
          <w:sz w:val="24"/>
        </w:rPr>
        <w:t xml:space="preserve"> </w:t>
      </w:r>
      <w:r w:rsidRPr="00F922A0">
        <w:rPr>
          <w:sz w:val="24"/>
        </w:rPr>
        <w:t>теорий;</w:t>
      </w:r>
    </w:p>
    <w:p w:rsidR="00755FD3" w:rsidRPr="00F922A0" w:rsidRDefault="007E3FA8" w:rsidP="00366414">
      <w:pPr>
        <w:pStyle w:val="a5"/>
        <w:numPr>
          <w:ilvl w:val="1"/>
          <w:numId w:val="84"/>
        </w:numPr>
        <w:tabs>
          <w:tab w:val="left" w:pos="1244"/>
        </w:tabs>
        <w:spacing w:before="31"/>
        <w:ind w:right="420"/>
        <w:rPr>
          <w:sz w:val="24"/>
        </w:rPr>
      </w:pPr>
      <w:r w:rsidRPr="00F922A0">
        <w:rPr>
          <w:sz w:val="24"/>
        </w:rPr>
        <w:t>владеть</w:t>
      </w:r>
      <w:r w:rsidRPr="00F922A0">
        <w:rPr>
          <w:spacing w:val="1"/>
          <w:sz w:val="24"/>
        </w:rPr>
        <w:t xml:space="preserve"> </w:t>
      </w:r>
      <w:r w:rsidRPr="00F922A0">
        <w:rPr>
          <w:sz w:val="24"/>
        </w:rPr>
        <w:t>приемами</w:t>
      </w:r>
      <w:r w:rsidRPr="00F922A0">
        <w:rPr>
          <w:spacing w:val="1"/>
          <w:sz w:val="24"/>
        </w:rPr>
        <w:t xml:space="preserve"> </w:t>
      </w:r>
      <w:r w:rsidRPr="00F922A0">
        <w:rPr>
          <w:sz w:val="24"/>
        </w:rPr>
        <w:t>построения</w:t>
      </w:r>
      <w:r w:rsidRPr="00F922A0">
        <w:rPr>
          <w:spacing w:val="1"/>
          <w:sz w:val="24"/>
        </w:rPr>
        <w:t xml:space="preserve"> </w:t>
      </w:r>
      <w:r w:rsidRPr="00F922A0">
        <w:rPr>
          <w:sz w:val="24"/>
        </w:rPr>
        <w:t>теоретических</w:t>
      </w:r>
      <w:r w:rsidRPr="00F922A0">
        <w:rPr>
          <w:spacing w:val="1"/>
          <w:sz w:val="24"/>
        </w:rPr>
        <w:t xml:space="preserve"> </w:t>
      </w:r>
      <w:r w:rsidRPr="00F922A0">
        <w:rPr>
          <w:sz w:val="24"/>
        </w:rPr>
        <w:t>доказательств,</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прогнозирования</w:t>
      </w:r>
      <w:r w:rsidRPr="00F922A0">
        <w:rPr>
          <w:spacing w:val="1"/>
          <w:sz w:val="24"/>
        </w:rPr>
        <w:t xml:space="preserve"> </w:t>
      </w:r>
      <w:r w:rsidRPr="00F922A0">
        <w:rPr>
          <w:sz w:val="24"/>
        </w:rPr>
        <w:t>особенностей</w:t>
      </w:r>
      <w:r w:rsidRPr="00F922A0">
        <w:rPr>
          <w:spacing w:val="-11"/>
          <w:sz w:val="24"/>
        </w:rPr>
        <w:t xml:space="preserve"> </w:t>
      </w:r>
      <w:r w:rsidRPr="00F922A0">
        <w:rPr>
          <w:sz w:val="24"/>
        </w:rPr>
        <w:t>протекания</w:t>
      </w:r>
      <w:r w:rsidRPr="00F922A0">
        <w:rPr>
          <w:spacing w:val="-11"/>
          <w:sz w:val="24"/>
        </w:rPr>
        <w:t xml:space="preserve"> </w:t>
      </w:r>
      <w:r w:rsidRPr="00F922A0">
        <w:rPr>
          <w:sz w:val="24"/>
        </w:rPr>
        <w:t>физических</w:t>
      </w:r>
      <w:r w:rsidRPr="00F922A0">
        <w:rPr>
          <w:spacing w:val="-9"/>
          <w:sz w:val="24"/>
        </w:rPr>
        <w:t xml:space="preserve"> </w:t>
      </w:r>
      <w:r w:rsidRPr="00F922A0">
        <w:rPr>
          <w:sz w:val="24"/>
        </w:rPr>
        <w:t>явлений</w:t>
      </w:r>
      <w:r w:rsidRPr="00F922A0">
        <w:rPr>
          <w:spacing w:val="-12"/>
          <w:sz w:val="24"/>
        </w:rPr>
        <w:t xml:space="preserve"> </w:t>
      </w:r>
      <w:r w:rsidRPr="00F922A0">
        <w:rPr>
          <w:sz w:val="24"/>
        </w:rPr>
        <w:t>и</w:t>
      </w:r>
      <w:r w:rsidRPr="00F922A0">
        <w:rPr>
          <w:spacing w:val="-10"/>
          <w:sz w:val="24"/>
        </w:rPr>
        <w:t xml:space="preserve"> </w:t>
      </w:r>
      <w:r w:rsidRPr="00F922A0">
        <w:rPr>
          <w:sz w:val="24"/>
        </w:rPr>
        <w:t>процессов</w:t>
      </w:r>
      <w:r w:rsidRPr="00F922A0">
        <w:rPr>
          <w:spacing w:val="-11"/>
          <w:sz w:val="24"/>
        </w:rPr>
        <w:t xml:space="preserve"> </w:t>
      </w:r>
      <w:r w:rsidRPr="00F922A0">
        <w:rPr>
          <w:sz w:val="24"/>
        </w:rPr>
        <w:t>на</w:t>
      </w:r>
      <w:r w:rsidRPr="00F922A0">
        <w:rPr>
          <w:spacing w:val="-12"/>
          <w:sz w:val="24"/>
        </w:rPr>
        <w:t xml:space="preserve"> </w:t>
      </w:r>
      <w:r w:rsidRPr="00F922A0">
        <w:rPr>
          <w:sz w:val="24"/>
        </w:rPr>
        <w:t>основе</w:t>
      </w:r>
      <w:r w:rsidRPr="00F922A0">
        <w:rPr>
          <w:spacing w:val="-12"/>
          <w:sz w:val="24"/>
        </w:rPr>
        <w:t xml:space="preserve"> </w:t>
      </w:r>
      <w:r w:rsidRPr="00F922A0">
        <w:rPr>
          <w:sz w:val="24"/>
        </w:rPr>
        <w:t>полученных</w:t>
      </w:r>
      <w:r w:rsidRPr="00F922A0">
        <w:rPr>
          <w:spacing w:val="-9"/>
          <w:sz w:val="24"/>
        </w:rPr>
        <w:t xml:space="preserve"> </w:t>
      </w:r>
      <w:r w:rsidRPr="00F922A0">
        <w:rPr>
          <w:sz w:val="24"/>
        </w:rPr>
        <w:t>теоретических</w:t>
      </w:r>
      <w:r w:rsidRPr="00F922A0">
        <w:rPr>
          <w:spacing w:val="-58"/>
          <w:sz w:val="24"/>
        </w:rPr>
        <w:t xml:space="preserve"> </w:t>
      </w:r>
      <w:r w:rsidRPr="00F922A0">
        <w:rPr>
          <w:sz w:val="24"/>
        </w:rPr>
        <w:t>выводов</w:t>
      </w:r>
      <w:r w:rsidRPr="00F922A0">
        <w:rPr>
          <w:spacing w:val="-2"/>
          <w:sz w:val="24"/>
        </w:rPr>
        <w:t xml:space="preserve"> </w:t>
      </w:r>
      <w:r w:rsidRPr="00F922A0">
        <w:rPr>
          <w:sz w:val="24"/>
        </w:rPr>
        <w:t>и доказательств;</w:t>
      </w:r>
    </w:p>
    <w:p w:rsidR="00755FD3" w:rsidRPr="00F922A0" w:rsidRDefault="007E3FA8">
      <w:pPr>
        <w:pStyle w:val="11"/>
        <w:spacing w:before="34" w:line="240" w:lineRule="auto"/>
        <w:ind w:left="883"/>
      </w:pPr>
      <w:r w:rsidRPr="00F922A0">
        <w:t>Выпускник</w:t>
      </w:r>
      <w:r w:rsidRPr="00F922A0">
        <w:rPr>
          <w:spacing w:val="-2"/>
        </w:rPr>
        <w:t xml:space="preserve"> </w:t>
      </w:r>
      <w:r w:rsidRPr="00F922A0">
        <w:t>на</w:t>
      </w:r>
      <w:r w:rsidRPr="00F922A0">
        <w:rPr>
          <w:spacing w:val="-2"/>
        </w:rPr>
        <w:t xml:space="preserve"> </w:t>
      </w:r>
      <w:r w:rsidRPr="00F922A0">
        <w:t>углубленном</w:t>
      </w:r>
      <w:r w:rsidRPr="00F922A0">
        <w:rPr>
          <w:spacing w:val="-2"/>
        </w:rPr>
        <w:t xml:space="preserve"> </w:t>
      </w:r>
      <w:r w:rsidRPr="00F922A0">
        <w:t>уровне</w:t>
      </w:r>
      <w:r w:rsidRPr="00F922A0">
        <w:rPr>
          <w:spacing w:val="-3"/>
        </w:rPr>
        <w:t xml:space="preserve"> </w:t>
      </w:r>
      <w:r w:rsidRPr="00F922A0">
        <w:t>получит</w:t>
      </w:r>
      <w:r w:rsidRPr="00F922A0">
        <w:rPr>
          <w:spacing w:val="-3"/>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1"/>
          <w:numId w:val="84"/>
        </w:numPr>
        <w:tabs>
          <w:tab w:val="left" w:pos="1244"/>
        </w:tabs>
        <w:spacing w:before="27"/>
        <w:ind w:right="422"/>
        <w:rPr>
          <w:sz w:val="24"/>
        </w:rPr>
      </w:pPr>
      <w:r w:rsidRPr="00F922A0">
        <w:rPr>
          <w:sz w:val="24"/>
        </w:rPr>
        <w:t>проверять</w:t>
      </w:r>
      <w:r w:rsidRPr="00F922A0">
        <w:rPr>
          <w:spacing w:val="1"/>
          <w:sz w:val="24"/>
        </w:rPr>
        <w:t xml:space="preserve"> </w:t>
      </w:r>
      <w:r w:rsidRPr="00F922A0">
        <w:rPr>
          <w:sz w:val="24"/>
        </w:rPr>
        <w:t>экспериментальными</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выдвинутые</w:t>
      </w:r>
      <w:r w:rsidRPr="00F922A0">
        <w:rPr>
          <w:spacing w:val="1"/>
          <w:sz w:val="24"/>
        </w:rPr>
        <w:t xml:space="preserve"> </w:t>
      </w:r>
      <w:r w:rsidRPr="00F922A0">
        <w:rPr>
          <w:sz w:val="24"/>
        </w:rPr>
        <w:t>гипотезы,</w:t>
      </w:r>
      <w:r w:rsidRPr="00F922A0">
        <w:rPr>
          <w:spacing w:val="1"/>
          <w:sz w:val="24"/>
        </w:rPr>
        <w:t xml:space="preserve"> </w:t>
      </w:r>
      <w:r w:rsidRPr="00F922A0">
        <w:rPr>
          <w:sz w:val="24"/>
        </w:rPr>
        <w:t>формулируя</w:t>
      </w:r>
      <w:r w:rsidRPr="00F922A0">
        <w:rPr>
          <w:spacing w:val="1"/>
          <w:sz w:val="24"/>
        </w:rPr>
        <w:t xml:space="preserve"> </w:t>
      </w:r>
      <w:r w:rsidRPr="00F922A0">
        <w:rPr>
          <w:sz w:val="24"/>
        </w:rPr>
        <w:t>цель</w:t>
      </w:r>
      <w:r w:rsidRPr="00F922A0">
        <w:rPr>
          <w:spacing w:val="1"/>
          <w:sz w:val="24"/>
        </w:rPr>
        <w:t xml:space="preserve"> </w:t>
      </w:r>
      <w:r w:rsidRPr="00F922A0">
        <w:rPr>
          <w:sz w:val="24"/>
        </w:rPr>
        <w:t>исследования,</w:t>
      </w:r>
      <w:r w:rsidRPr="00F922A0">
        <w:rPr>
          <w:spacing w:val="-3"/>
          <w:sz w:val="24"/>
        </w:rPr>
        <w:t xml:space="preserve"> </w:t>
      </w:r>
      <w:r w:rsidRPr="00F922A0">
        <w:rPr>
          <w:sz w:val="24"/>
        </w:rPr>
        <w:t>на</w:t>
      </w:r>
      <w:r w:rsidRPr="00F922A0">
        <w:rPr>
          <w:spacing w:val="-3"/>
          <w:sz w:val="24"/>
        </w:rPr>
        <w:t xml:space="preserve"> </w:t>
      </w:r>
      <w:r w:rsidRPr="00F922A0">
        <w:rPr>
          <w:sz w:val="24"/>
        </w:rPr>
        <w:t>основе</w:t>
      </w:r>
      <w:r w:rsidRPr="00F922A0">
        <w:rPr>
          <w:spacing w:val="-4"/>
          <w:sz w:val="24"/>
        </w:rPr>
        <w:t xml:space="preserve"> </w:t>
      </w:r>
      <w:r w:rsidRPr="00F922A0">
        <w:rPr>
          <w:sz w:val="24"/>
        </w:rPr>
        <w:t>знания</w:t>
      </w:r>
      <w:r w:rsidRPr="00F922A0">
        <w:rPr>
          <w:spacing w:val="-2"/>
          <w:sz w:val="24"/>
        </w:rPr>
        <w:t xml:space="preserve"> </w:t>
      </w:r>
      <w:r w:rsidRPr="00F922A0">
        <w:rPr>
          <w:sz w:val="24"/>
        </w:rPr>
        <w:t>основополагающих физических</w:t>
      </w:r>
      <w:r w:rsidRPr="00F922A0">
        <w:rPr>
          <w:spacing w:val="-3"/>
          <w:sz w:val="24"/>
        </w:rPr>
        <w:t xml:space="preserve"> </w:t>
      </w:r>
      <w:r w:rsidRPr="00F922A0">
        <w:rPr>
          <w:sz w:val="24"/>
        </w:rPr>
        <w:t>закономерностей</w:t>
      </w:r>
      <w:r w:rsidRPr="00F922A0">
        <w:rPr>
          <w:spacing w:val="-2"/>
          <w:sz w:val="24"/>
        </w:rPr>
        <w:t xml:space="preserve"> </w:t>
      </w:r>
      <w:r w:rsidRPr="00F922A0">
        <w:rPr>
          <w:sz w:val="24"/>
        </w:rPr>
        <w:t>и</w:t>
      </w:r>
      <w:r w:rsidRPr="00F922A0">
        <w:rPr>
          <w:spacing w:val="-3"/>
          <w:sz w:val="24"/>
        </w:rPr>
        <w:t xml:space="preserve"> </w:t>
      </w:r>
      <w:r w:rsidRPr="00F922A0">
        <w:rPr>
          <w:sz w:val="24"/>
        </w:rPr>
        <w:t>законов;</w:t>
      </w:r>
    </w:p>
    <w:p w:rsidR="00755FD3" w:rsidRPr="00F922A0" w:rsidRDefault="007E3FA8" w:rsidP="00366414">
      <w:pPr>
        <w:pStyle w:val="a5"/>
        <w:numPr>
          <w:ilvl w:val="1"/>
          <w:numId w:val="84"/>
        </w:numPr>
        <w:tabs>
          <w:tab w:val="left" w:pos="1244"/>
        </w:tabs>
        <w:spacing w:before="28"/>
        <w:ind w:right="414"/>
        <w:rPr>
          <w:sz w:val="24"/>
        </w:rPr>
      </w:pPr>
      <w:r w:rsidRPr="00F922A0">
        <w:rPr>
          <w:sz w:val="24"/>
        </w:rPr>
        <w:t>описывать и анализировать полученную в результате проведенных физических экспериментов</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определять</w:t>
      </w:r>
      <w:r w:rsidRPr="00F922A0">
        <w:rPr>
          <w:spacing w:val="1"/>
          <w:sz w:val="24"/>
        </w:rPr>
        <w:t xml:space="preserve"> </w:t>
      </w:r>
      <w:r w:rsidRPr="00F922A0">
        <w:rPr>
          <w:sz w:val="24"/>
        </w:rPr>
        <w:t>ее</w:t>
      </w:r>
      <w:r w:rsidRPr="00F922A0">
        <w:rPr>
          <w:spacing w:val="-1"/>
          <w:sz w:val="24"/>
        </w:rPr>
        <w:t xml:space="preserve"> </w:t>
      </w:r>
      <w:r w:rsidRPr="00F922A0">
        <w:rPr>
          <w:sz w:val="24"/>
        </w:rPr>
        <w:t>достоверность;</w:t>
      </w:r>
    </w:p>
    <w:p w:rsidR="00755FD3" w:rsidRPr="00F922A0" w:rsidRDefault="007E3FA8" w:rsidP="00366414">
      <w:pPr>
        <w:pStyle w:val="a5"/>
        <w:numPr>
          <w:ilvl w:val="1"/>
          <w:numId w:val="84"/>
        </w:numPr>
        <w:tabs>
          <w:tab w:val="left" w:pos="1244"/>
        </w:tabs>
        <w:spacing w:before="32"/>
        <w:ind w:right="423"/>
        <w:rPr>
          <w:sz w:val="24"/>
        </w:rPr>
      </w:pPr>
      <w:r w:rsidRPr="00F922A0">
        <w:rPr>
          <w:sz w:val="24"/>
        </w:rPr>
        <w:t>понимать</w:t>
      </w:r>
      <w:r w:rsidRPr="00F922A0">
        <w:rPr>
          <w:spacing w:val="1"/>
          <w:sz w:val="24"/>
        </w:rPr>
        <w:t xml:space="preserve"> </w:t>
      </w:r>
      <w:r w:rsidRPr="00F922A0">
        <w:rPr>
          <w:sz w:val="24"/>
        </w:rPr>
        <w:t>и</w:t>
      </w:r>
      <w:r w:rsidRPr="00F922A0">
        <w:rPr>
          <w:spacing w:val="1"/>
          <w:sz w:val="24"/>
        </w:rPr>
        <w:t xml:space="preserve"> </w:t>
      </w:r>
      <w:r w:rsidRPr="00F922A0">
        <w:rPr>
          <w:sz w:val="24"/>
        </w:rPr>
        <w:t>объяснять</w:t>
      </w:r>
      <w:r w:rsidRPr="00F922A0">
        <w:rPr>
          <w:spacing w:val="1"/>
          <w:sz w:val="24"/>
        </w:rPr>
        <w:t xml:space="preserve"> </w:t>
      </w:r>
      <w:r w:rsidRPr="00F922A0">
        <w:rPr>
          <w:sz w:val="24"/>
        </w:rPr>
        <w:t>системную</w:t>
      </w:r>
      <w:r w:rsidRPr="00F922A0">
        <w:rPr>
          <w:spacing w:val="1"/>
          <w:sz w:val="24"/>
        </w:rPr>
        <w:t xml:space="preserve"> </w:t>
      </w:r>
      <w:r w:rsidRPr="00F922A0">
        <w:rPr>
          <w:sz w:val="24"/>
        </w:rPr>
        <w:t>связь</w:t>
      </w:r>
      <w:r w:rsidRPr="00F922A0">
        <w:rPr>
          <w:spacing w:val="1"/>
          <w:sz w:val="24"/>
        </w:rPr>
        <w:t xml:space="preserve"> </w:t>
      </w:r>
      <w:r w:rsidRPr="00F922A0">
        <w:rPr>
          <w:sz w:val="24"/>
        </w:rPr>
        <w:t>между</w:t>
      </w:r>
      <w:r w:rsidRPr="00F922A0">
        <w:rPr>
          <w:spacing w:val="1"/>
          <w:sz w:val="24"/>
        </w:rPr>
        <w:t xml:space="preserve"> </w:t>
      </w:r>
      <w:r w:rsidRPr="00F922A0">
        <w:rPr>
          <w:sz w:val="24"/>
        </w:rPr>
        <w:t>основополагающими</w:t>
      </w:r>
      <w:r w:rsidRPr="00F922A0">
        <w:rPr>
          <w:spacing w:val="1"/>
          <w:sz w:val="24"/>
        </w:rPr>
        <w:t xml:space="preserve"> </w:t>
      </w:r>
      <w:r w:rsidRPr="00F922A0">
        <w:rPr>
          <w:sz w:val="24"/>
        </w:rPr>
        <w:t>научными</w:t>
      </w:r>
      <w:r w:rsidRPr="00F922A0">
        <w:rPr>
          <w:spacing w:val="1"/>
          <w:sz w:val="24"/>
        </w:rPr>
        <w:t xml:space="preserve"> </w:t>
      </w:r>
      <w:r w:rsidRPr="00F922A0">
        <w:rPr>
          <w:sz w:val="24"/>
        </w:rPr>
        <w:t>понятиями:</w:t>
      </w:r>
      <w:r w:rsidRPr="00F922A0">
        <w:rPr>
          <w:spacing w:val="1"/>
          <w:sz w:val="24"/>
        </w:rPr>
        <w:t xml:space="preserve"> </w:t>
      </w:r>
      <w:r w:rsidRPr="00F922A0">
        <w:rPr>
          <w:sz w:val="24"/>
        </w:rPr>
        <w:t>пространство,</w:t>
      </w:r>
      <w:r w:rsidRPr="00F922A0">
        <w:rPr>
          <w:spacing w:val="-1"/>
          <w:sz w:val="24"/>
        </w:rPr>
        <w:t xml:space="preserve"> </w:t>
      </w:r>
      <w:r w:rsidRPr="00F922A0">
        <w:rPr>
          <w:sz w:val="24"/>
        </w:rPr>
        <w:t>время, материя (вещество,</w:t>
      </w:r>
      <w:r w:rsidRPr="00F922A0">
        <w:rPr>
          <w:spacing w:val="-1"/>
          <w:sz w:val="24"/>
        </w:rPr>
        <w:t xml:space="preserve"> </w:t>
      </w:r>
      <w:r w:rsidRPr="00F922A0">
        <w:rPr>
          <w:sz w:val="24"/>
        </w:rPr>
        <w:t>поле), движение, сила,</w:t>
      </w:r>
      <w:r w:rsidRPr="00F922A0">
        <w:rPr>
          <w:spacing w:val="-1"/>
          <w:sz w:val="24"/>
        </w:rPr>
        <w:t xml:space="preserve"> </w:t>
      </w:r>
      <w:r w:rsidRPr="00F922A0">
        <w:rPr>
          <w:sz w:val="24"/>
        </w:rPr>
        <w:t>энергия;</w:t>
      </w:r>
    </w:p>
    <w:p w:rsidR="00755FD3" w:rsidRPr="00F922A0" w:rsidRDefault="007E3FA8" w:rsidP="00366414">
      <w:pPr>
        <w:pStyle w:val="a5"/>
        <w:numPr>
          <w:ilvl w:val="1"/>
          <w:numId w:val="84"/>
        </w:numPr>
        <w:tabs>
          <w:tab w:val="left" w:pos="1244"/>
        </w:tabs>
        <w:spacing w:before="29"/>
        <w:ind w:right="417"/>
        <w:rPr>
          <w:sz w:val="24"/>
        </w:rPr>
      </w:pPr>
      <w:r w:rsidRPr="00F922A0">
        <w:rPr>
          <w:sz w:val="24"/>
        </w:rPr>
        <w:t>решать</w:t>
      </w:r>
      <w:r w:rsidRPr="00F922A0">
        <w:rPr>
          <w:spacing w:val="1"/>
          <w:sz w:val="24"/>
        </w:rPr>
        <w:t xml:space="preserve"> </w:t>
      </w:r>
      <w:r w:rsidRPr="00F922A0">
        <w:rPr>
          <w:sz w:val="24"/>
        </w:rPr>
        <w:t>экспериментальные</w:t>
      </w:r>
      <w:r w:rsidRPr="00F922A0">
        <w:rPr>
          <w:color w:val="1F124D"/>
          <w:sz w:val="24"/>
        </w:rPr>
        <w:t xml:space="preserve">, </w:t>
      </w:r>
      <w:r w:rsidRPr="00F922A0">
        <w:rPr>
          <w:sz w:val="24"/>
        </w:rPr>
        <w:t>качественные</w:t>
      </w:r>
      <w:r w:rsidRPr="00F922A0">
        <w:rPr>
          <w:spacing w:val="1"/>
          <w:sz w:val="24"/>
        </w:rPr>
        <w:t xml:space="preserve"> </w:t>
      </w:r>
      <w:r w:rsidRPr="00F922A0">
        <w:rPr>
          <w:sz w:val="24"/>
        </w:rPr>
        <w:t>и</w:t>
      </w:r>
      <w:r w:rsidRPr="00F922A0">
        <w:rPr>
          <w:spacing w:val="1"/>
          <w:sz w:val="24"/>
        </w:rPr>
        <w:t xml:space="preserve"> </w:t>
      </w:r>
      <w:r w:rsidRPr="00F922A0">
        <w:rPr>
          <w:sz w:val="24"/>
        </w:rPr>
        <w:t>количественные</w:t>
      </w:r>
      <w:r w:rsidRPr="00F922A0">
        <w:rPr>
          <w:spacing w:val="1"/>
          <w:sz w:val="24"/>
        </w:rPr>
        <w:t xml:space="preserve"> </w:t>
      </w:r>
      <w:r w:rsidRPr="00F922A0">
        <w:rPr>
          <w:sz w:val="24"/>
        </w:rPr>
        <w:t>задачи</w:t>
      </w:r>
      <w:r w:rsidRPr="00F922A0">
        <w:rPr>
          <w:spacing w:val="1"/>
          <w:sz w:val="24"/>
        </w:rPr>
        <w:t xml:space="preserve"> </w:t>
      </w:r>
      <w:r w:rsidRPr="00F922A0">
        <w:rPr>
          <w:sz w:val="24"/>
        </w:rPr>
        <w:t>олимпиадного</w:t>
      </w:r>
      <w:r w:rsidRPr="00F922A0">
        <w:rPr>
          <w:spacing w:val="1"/>
          <w:sz w:val="24"/>
        </w:rPr>
        <w:t xml:space="preserve"> </w:t>
      </w:r>
      <w:r w:rsidRPr="00F922A0">
        <w:rPr>
          <w:sz w:val="24"/>
        </w:rPr>
        <w:t>уровня</w:t>
      </w:r>
      <w:r w:rsidRPr="00F922A0">
        <w:rPr>
          <w:spacing w:val="1"/>
          <w:sz w:val="24"/>
        </w:rPr>
        <w:t xml:space="preserve"> </w:t>
      </w:r>
      <w:r w:rsidRPr="00F922A0">
        <w:rPr>
          <w:sz w:val="24"/>
        </w:rPr>
        <w:t>сложности,</w:t>
      </w:r>
      <w:r w:rsidRPr="00F922A0">
        <w:rPr>
          <w:spacing w:val="1"/>
          <w:sz w:val="24"/>
        </w:rPr>
        <w:t xml:space="preserve"> </w:t>
      </w:r>
      <w:r w:rsidRPr="00F922A0">
        <w:rPr>
          <w:sz w:val="24"/>
        </w:rPr>
        <w:t>используя</w:t>
      </w:r>
      <w:r w:rsidRPr="00F922A0">
        <w:rPr>
          <w:spacing w:val="1"/>
          <w:sz w:val="24"/>
        </w:rPr>
        <w:t xml:space="preserve"> </w:t>
      </w:r>
      <w:r w:rsidRPr="00F922A0">
        <w:rPr>
          <w:sz w:val="24"/>
        </w:rPr>
        <w:t>физические</w:t>
      </w:r>
      <w:r w:rsidRPr="00F922A0">
        <w:rPr>
          <w:spacing w:val="1"/>
          <w:sz w:val="24"/>
        </w:rPr>
        <w:t xml:space="preserve"> </w:t>
      </w:r>
      <w:r w:rsidRPr="00F922A0">
        <w:rPr>
          <w:sz w:val="24"/>
        </w:rPr>
        <w:t>законы,</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уравнения,</w:t>
      </w:r>
      <w:r w:rsidRPr="00F922A0">
        <w:rPr>
          <w:spacing w:val="1"/>
          <w:sz w:val="24"/>
        </w:rPr>
        <w:t xml:space="preserve"> </w:t>
      </w:r>
      <w:r w:rsidRPr="00F922A0">
        <w:rPr>
          <w:sz w:val="24"/>
        </w:rPr>
        <w:t>связывающие</w:t>
      </w:r>
      <w:r w:rsidRPr="00F922A0">
        <w:rPr>
          <w:spacing w:val="1"/>
          <w:sz w:val="24"/>
        </w:rPr>
        <w:t xml:space="preserve"> </w:t>
      </w:r>
      <w:r w:rsidRPr="00F922A0">
        <w:rPr>
          <w:sz w:val="24"/>
        </w:rPr>
        <w:t>физические</w:t>
      </w:r>
      <w:r w:rsidRPr="00F922A0">
        <w:rPr>
          <w:spacing w:val="1"/>
          <w:sz w:val="24"/>
        </w:rPr>
        <w:t xml:space="preserve"> </w:t>
      </w:r>
      <w:r w:rsidRPr="00F922A0">
        <w:rPr>
          <w:sz w:val="24"/>
        </w:rPr>
        <w:t>величины;</w:t>
      </w:r>
    </w:p>
    <w:p w:rsidR="00755FD3" w:rsidRPr="00F922A0" w:rsidRDefault="00755FD3">
      <w:pPr>
        <w:jc w:val="both"/>
        <w:rPr>
          <w:sz w:val="24"/>
        </w:rPr>
        <w:sectPr w:rsidR="00755FD3" w:rsidRPr="00F922A0">
          <w:footerReference w:type="default" r:id="rId30"/>
          <w:pgSz w:w="11900" w:h="16840"/>
          <w:pgMar w:top="600" w:right="300" w:bottom="280" w:left="0" w:header="0" w:footer="0" w:gutter="0"/>
          <w:cols w:space="720"/>
        </w:sectPr>
      </w:pPr>
    </w:p>
    <w:p w:rsidR="00755FD3" w:rsidRPr="00F922A0" w:rsidRDefault="007E3FA8">
      <w:pPr>
        <w:pStyle w:val="11"/>
        <w:spacing w:before="68" w:line="240" w:lineRule="auto"/>
        <w:ind w:right="420" w:firstLine="720"/>
      </w:pPr>
      <w:r w:rsidRPr="00F922A0">
        <w:lastRenderedPageBreak/>
        <w:t>"Химия" (базовый уровень) - требования к предметным результатам освоения базового</w:t>
      </w:r>
      <w:r w:rsidRPr="00F922A0">
        <w:rPr>
          <w:spacing w:val="1"/>
        </w:rPr>
        <w:t xml:space="preserve"> </w:t>
      </w:r>
      <w:r w:rsidRPr="00F922A0">
        <w:t>курса</w:t>
      </w:r>
      <w:r w:rsidRPr="00F922A0">
        <w:rPr>
          <w:spacing w:val="-1"/>
        </w:rPr>
        <w:t xml:space="preserve"> </w:t>
      </w:r>
      <w:r w:rsidRPr="00F922A0">
        <w:t>химии</w:t>
      </w:r>
      <w:r w:rsidRPr="00F922A0">
        <w:rPr>
          <w:spacing w:val="-2"/>
        </w:rPr>
        <w:t xml:space="preserve"> </w:t>
      </w:r>
      <w:r w:rsidRPr="00F922A0">
        <w:t>должны</w:t>
      </w:r>
      <w:r w:rsidRPr="00F922A0">
        <w:rPr>
          <w:spacing w:val="2"/>
        </w:rPr>
        <w:t xml:space="preserve"> </w:t>
      </w:r>
      <w:r w:rsidRPr="00F922A0">
        <w:t>отражать:</w:t>
      </w:r>
    </w:p>
    <w:p w:rsidR="00755FD3" w:rsidRPr="00F922A0" w:rsidRDefault="007E3FA8" w:rsidP="00366414">
      <w:pPr>
        <w:pStyle w:val="a5"/>
        <w:numPr>
          <w:ilvl w:val="0"/>
          <w:numId w:val="83"/>
        </w:numPr>
        <w:tabs>
          <w:tab w:val="left" w:pos="869"/>
        </w:tabs>
        <w:ind w:right="423" w:firstLine="0"/>
        <w:rPr>
          <w:sz w:val="24"/>
        </w:rPr>
      </w:pPr>
      <w:r w:rsidRPr="00F922A0">
        <w:rPr>
          <w:sz w:val="24"/>
        </w:rPr>
        <w:t>сформированность представлений о месте химии в современной научной картине мира; понимание</w:t>
      </w:r>
      <w:r w:rsidRPr="00F922A0">
        <w:rPr>
          <w:spacing w:val="1"/>
          <w:sz w:val="24"/>
        </w:rPr>
        <w:t xml:space="preserve"> </w:t>
      </w:r>
      <w:r w:rsidRPr="00F922A0">
        <w:rPr>
          <w:sz w:val="24"/>
        </w:rPr>
        <w:t>роли</w:t>
      </w:r>
      <w:r w:rsidRPr="00F922A0">
        <w:rPr>
          <w:spacing w:val="1"/>
          <w:sz w:val="24"/>
        </w:rPr>
        <w:t xml:space="preserve"> </w:t>
      </w:r>
      <w:r w:rsidRPr="00F922A0">
        <w:rPr>
          <w:sz w:val="24"/>
        </w:rPr>
        <w:t>химии</w:t>
      </w:r>
      <w:r w:rsidRPr="00F922A0">
        <w:rPr>
          <w:spacing w:val="1"/>
          <w:sz w:val="24"/>
        </w:rPr>
        <w:t xml:space="preserve"> </w:t>
      </w:r>
      <w:r w:rsidRPr="00F922A0">
        <w:rPr>
          <w:sz w:val="24"/>
        </w:rPr>
        <w:t>в</w:t>
      </w:r>
      <w:r w:rsidRPr="00F922A0">
        <w:rPr>
          <w:spacing w:val="1"/>
          <w:sz w:val="24"/>
        </w:rPr>
        <w:t xml:space="preserve"> </w:t>
      </w:r>
      <w:r w:rsidRPr="00F922A0">
        <w:rPr>
          <w:sz w:val="24"/>
        </w:rPr>
        <w:t>формировании</w:t>
      </w:r>
      <w:r w:rsidRPr="00F922A0">
        <w:rPr>
          <w:spacing w:val="1"/>
          <w:sz w:val="24"/>
        </w:rPr>
        <w:t xml:space="preserve"> </w:t>
      </w:r>
      <w:r w:rsidRPr="00F922A0">
        <w:rPr>
          <w:sz w:val="24"/>
        </w:rPr>
        <w:t>кругозора</w:t>
      </w:r>
      <w:r w:rsidRPr="00F922A0">
        <w:rPr>
          <w:spacing w:val="1"/>
          <w:sz w:val="24"/>
        </w:rPr>
        <w:t xml:space="preserve"> </w:t>
      </w:r>
      <w:r w:rsidRPr="00F922A0">
        <w:rPr>
          <w:sz w:val="24"/>
        </w:rPr>
        <w:t>и</w:t>
      </w:r>
      <w:r w:rsidRPr="00F922A0">
        <w:rPr>
          <w:spacing w:val="1"/>
          <w:sz w:val="24"/>
        </w:rPr>
        <w:t xml:space="preserve"> </w:t>
      </w:r>
      <w:r w:rsidRPr="00F922A0">
        <w:rPr>
          <w:sz w:val="24"/>
        </w:rPr>
        <w:t>функциональной</w:t>
      </w:r>
      <w:r w:rsidRPr="00F922A0">
        <w:rPr>
          <w:spacing w:val="1"/>
          <w:sz w:val="24"/>
        </w:rPr>
        <w:t xml:space="preserve"> </w:t>
      </w:r>
      <w:r w:rsidRPr="00F922A0">
        <w:rPr>
          <w:sz w:val="24"/>
        </w:rPr>
        <w:t>грамотности</w:t>
      </w:r>
      <w:r w:rsidRPr="00F922A0">
        <w:rPr>
          <w:spacing w:val="1"/>
          <w:sz w:val="24"/>
        </w:rPr>
        <w:t xml:space="preserve"> </w:t>
      </w:r>
      <w:r w:rsidRPr="00F922A0">
        <w:rPr>
          <w:sz w:val="24"/>
        </w:rPr>
        <w:t>человека</w:t>
      </w:r>
      <w:r w:rsidRPr="00F922A0">
        <w:rPr>
          <w:spacing w:val="1"/>
          <w:sz w:val="24"/>
        </w:rPr>
        <w:t xml:space="preserve"> </w:t>
      </w:r>
      <w:r w:rsidRPr="00F922A0">
        <w:rPr>
          <w:sz w:val="24"/>
        </w:rPr>
        <w:t>для</w:t>
      </w:r>
      <w:r w:rsidRPr="00F922A0">
        <w:rPr>
          <w:spacing w:val="1"/>
          <w:sz w:val="24"/>
        </w:rPr>
        <w:t xml:space="preserve"> </w:t>
      </w:r>
      <w:r w:rsidRPr="00F922A0">
        <w:rPr>
          <w:sz w:val="24"/>
        </w:rPr>
        <w:t>решения</w:t>
      </w:r>
      <w:r w:rsidRPr="00F922A0">
        <w:rPr>
          <w:spacing w:val="1"/>
          <w:sz w:val="24"/>
        </w:rPr>
        <w:t xml:space="preserve"> </w:t>
      </w:r>
      <w:r w:rsidRPr="00F922A0">
        <w:rPr>
          <w:sz w:val="24"/>
        </w:rPr>
        <w:t>практических</w:t>
      </w:r>
      <w:r w:rsidRPr="00F922A0">
        <w:rPr>
          <w:spacing w:val="-2"/>
          <w:sz w:val="24"/>
        </w:rPr>
        <w:t xml:space="preserve"> </w:t>
      </w:r>
      <w:r w:rsidRPr="00F922A0">
        <w:rPr>
          <w:sz w:val="24"/>
        </w:rPr>
        <w:t>задач;</w:t>
      </w:r>
    </w:p>
    <w:p w:rsidR="00755FD3" w:rsidRPr="00F922A0" w:rsidRDefault="007E3FA8" w:rsidP="00366414">
      <w:pPr>
        <w:pStyle w:val="a5"/>
        <w:numPr>
          <w:ilvl w:val="0"/>
          <w:numId w:val="83"/>
        </w:numPr>
        <w:tabs>
          <w:tab w:val="left" w:pos="879"/>
        </w:tabs>
        <w:ind w:right="417" w:firstLine="0"/>
        <w:rPr>
          <w:sz w:val="24"/>
        </w:rPr>
      </w:pPr>
      <w:r w:rsidRPr="00F922A0">
        <w:rPr>
          <w:sz w:val="24"/>
        </w:rPr>
        <w:t>владение основополагающими химическими понятиями, теориями, законами и закономерностями;</w:t>
      </w:r>
      <w:r w:rsidRPr="00F922A0">
        <w:rPr>
          <w:spacing w:val="1"/>
          <w:sz w:val="24"/>
        </w:rPr>
        <w:t xml:space="preserve"> </w:t>
      </w:r>
      <w:r w:rsidRPr="00F922A0">
        <w:rPr>
          <w:sz w:val="24"/>
        </w:rPr>
        <w:t>уверенное</w:t>
      </w:r>
      <w:r w:rsidRPr="00F922A0">
        <w:rPr>
          <w:spacing w:val="-2"/>
          <w:sz w:val="24"/>
        </w:rPr>
        <w:t xml:space="preserve"> </w:t>
      </w:r>
      <w:r w:rsidRPr="00F922A0">
        <w:rPr>
          <w:sz w:val="24"/>
        </w:rPr>
        <w:t>пользование</w:t>
      </w:r>
      <w:r w:rsidRPr="00F922A0">
        <w:rPr>
          <w:spacing w:val="-4"/>
          <w:sz w:val="24"/>
        </w:rPr>
        <w:t xml:space="preserve"> </w:t>
      </w:r>
      <w:r w:rsidRPr="00F922A0">
        <w:rPr>
          <w:sz w:val="24"/>
        </w:rPr>
        <w:t>химической</w:t>
      </w:r>
      <w:r w:rsidRPr="00F922A0">
        <w:rPr>
          <w:spacing w:val="-1"/>
          <w:sz w:val="24"/>
        </w:rPr>
        <w:t xml:space="preserve"> </w:t>
      </w:r>
      <w:r w:rsidRPr="00F922A0">
        <w:rPr>
          <w:sz w:val="24"/>
        </w:rPr>
        <w:t>терминологией и символикой;</w:t>
      </w:r>
    </w:p>
    <w:p w:rsidR="00755FD3" w:rsidRPr="00F922A0" w:rsidRDefault="007E3FA8" w:rsidP="00366414">
      <w:pPr>
        <w:pStyle w:val="a5"/>
        <w:numPr>
          <w:ilvl w:val="0"/>
          <w:numId w:val="83"/>
        </w:numPr>
        <w:tabs>
          <w:tab w:val="left" w:pos="855"/>
        </w:tabs>
        <w:ind w:right="417" w:firstLine="0"/>
        <w:rPr>
          <w:sz w:val="24"/>
        </w:rPr>
      </w:pPr>
      <w:r w:rsidRPr="00F922A0">
        <w:rPr>
          <w:sz w:val="24"/>
        </w:rPr>
        <w:t>владение</w:t>
      </w:r>
      <w:r w:rsidRPr="00F922A0">
        <w:rPr>
          <w:spacing w:val="-10"/>
          <w:sz w:val="24"/>
        </w:rPr>
        <w:t xml:space="preserve"> </w:t>
      </w:r>
      <w:r w:rsidRPr="00F922A0">
        <w:rPr>
          <w:sz w:val="24"/>
        </w:rPr>
        <w:t>основными</w:t>
      </w:r>
      <w:r w:rsidRPr="00F922A0">
        <w:rPr>
          <w:spacing w:val="-7"/>
          <w:sz w:val="24"/>
        </w:rPr>
        <w:t xml:space="preserve"> </w:t>
      </w:r>
      <w:r w:rsidRPr="00F922A0">
        <w:rPr>
          <w:sz w:val="24"/>
        </w:rPr>
        <w:t>методами</w:t>
      </w:r>
      <w:r w:rsidRPr="00F922A0">
        <w:rPr>
          <w:spacing w:val="-8"/>
          <w:sz w:val="24"/>
        </w:rPr>
        <w:t xml:space="preserve"> </w:t>
      </w:r>
      <w:r w:rsidRPr="00F922A0">
        <w:rPr>
          <w:sz w:val="24"/>
        </w:rPr>
        <w:t>научного</w:t>
      </w:r>
      <w:r w:rsidRPr="00F922A0">
        <w:rPr>
          <w:spacing w:val="-6"/>
          <w:sz w:val="24"/>
        </w:rPr>
        <w:t xml:space="preserve"> </w:t>
      </w:r>
      <w:r w:rsidRPr="00F922A0">
        <w:rPr>
          <w:sz w:val="24"/>
        </w:rPr>
        <w:t>познания,</w:t>
      </w:r>
      <w:r w:rsidRPr="00F922A0">
        <w:rPr>
          <w:spacing w:val="-9"/>
          <w:sz w:val="24"/>
        </w:rPr>
        <w:t xml:space="preserve"> </w:t>
      </w:r>
      <w:r w:rsidRPr="00F922A0">
        <w:rPr>
          <w:sz w:val="24"/>
        </w:rPr>
        <w:t>используемыми</w:t>
      </w:r>
      <w:r w:rsidRPr="00F922A0">
        <w:rPr>
          <w:spacing w:val="-5"/>
          <w:sz w:val="24"/>
        </w:rPr>
        <w:t xml:space="preserve"> </w:t>
      </w:r>
      <w:r w:rsidRPr="00F922A0">
        <w:rPr>
          <w:sz w:val="24"/>
        </w:rPr>
        <w:t>в</w:t>
      </w:r>
      <w:r w:rsidRPr="00F922A0">
        <w:rPr>
          <w:spacing w:val="-10"/>
          <w:sz w:val="24"/>
        </w:rPr>
        <w:t xml:space="preserve"> </w:t>
      </w:r>
      <w:r w:rsidRPr="00F922A0">
        <w:rPr>
          <w:sz w:val="24"/>
        </w:rPr>
        <w:t>химии:</w:t>
      </w:r>
      <w:r w:rsidRPr="00F922A0">
        <w:rPr>
          <w:spacing w:val="-8"/>
          <w:sz w:val="24"/>
        </w:rPr>
        <w:t xml:space="preserve"> </w:t>
      </w:r>
      <w:r w:rsidRPr="00F922A0">
        <w:rPr>
          <w:sz w:val="24"/>
        </w:rPr>
        <w:t>наблюдение,</w:t>
      </w:r>
      <w:r w:rsidRPr="00F922A0">
        <w:rPr>
          <w:spacing w:val="-9"/>
          <w:sz w:val="24"/>
        </w:rPr>
        <w:t xml:space="preserve"> </w:t>
      </w:r>
      <w:r w:rsidRPr="00F922A0">
        <w:rPr>
          <w:sz w:val="24"/>
        </w:rPr>
        <w:t>описание,</w:t>
      </w:r>
      <w:r w:rsidRPr="00F922A0">
        <w:rPr>
          <w:spacing w:val="-57"/>
          <w:sz w:val="24"/>
        </w:rPr>
        <w:t xml:space="preserve"> </w:t>
      </w:r>
      <w:r w:rsidRPr="00F922A0">
        <w:rPr>
          <w:sz w:val="24"/>
        </w:rPr>
        <w:t>измерение, эксперимент; умение обрабатывать, объяснять результаты проведенных опытов и делать</w:t>
      </w:r>
      <w:r w:rsidRPr="00F922A0">
        <w:rPr>
          <w:spacing w:val="1"/>
          <w:sz w:val="24"/>
        </w:rPr>
        <w:t xml:space="preserve"> </w:t>
      </w:r>
      <w:r w:rsidRPr="00F922A0">
        <w:rPr>
          <w:sz w:val="24"/>
        </w:rPr>
        <w:t>выводы;</w:t>
      </w:r>
      <w:r w:rsidRPr="00F922A0">
        <w:rPr>
          <w:spacing w:val="-4"/>
          <w:sz w:val="24"/>
        </w:rPr>
        <w:t xml:space="preserve"> </w:t>
      </w:r>
      <w:r w:rsidRPr="00F922A0">
        <w:rPr>
          <w:sz w:val="24"/>
        </w:rPr>
        <w:t>готовность</w:t>
      </w:r>
      <w:r w:rsidRPr="00F922A0">
        <w:rPr>
          <w:spacing w:val="-1"/>
          <w:sz w:val="24"/>
        </w:rPr>
        <w:t xml:space="preserve"> </w:t>
      </w:r>
      <w:r w:rsidRPr="00F922A0">
        <w:rPr>
          <w:sz w:val="24"/>
        </w:rPr>
        <w:t>и</w:t>
      </w:r>
      <w:r w:rsidRPr="00F922A0">
        <w:rPr>
          <w:spacing w:val="-3"/>
          <w:sz w:val="24"/>
        </w:rPr>
        <w:t xml:space="preserve"> </w:t>
      </w:r>
      <w:r w:rsidRPr="00F922A0">
        <w:rPr>
          <w:sz w:val="24"/>
        </w:rPr>
        <w:t>способность</w:t>
      </w:r>
      <w:r w:rsidRPr="00F922A0">
        <w:rPr>
          <w:spacing w:val="-1"/>
          <w:sz w:val="24"/>
        </w:rPr>
        <w:t xml:space="preserve"> </w:t>
      </w:r>
      <w:r w:rsidRPr="00F922A0">
        <w:rPr>
          <w:sz w:val="24"/>
        </w:rPr>
        <w:t>применять</w:t>
      </w:r>
      <w:r w:rsidRPr="00F922A0">
        <w:rPr>
          <w:spacing w:val="-3"/>
          <w:sz w:val="24"/>
        </w:rPr>
        <w:t xml:space="preserve"> </w:t>
      </w:r>
      <w:r w:rsidRPr="00F922A0">
        <w:rPr>
          <w:sz w:val="24"/>
        </w:rPr>
        <w:t>методы</w:t>
      </w:r>
      <w:r w:rsidRPr="00F922A0">
        <w:rPr>
          <w:spacing w:val="-3"/>
          <w:sz w:val="24"/>
        </w:rPr>
        <w:t xml:space="preserve"> </w:t>
      </w:r>
      <w:r w:rsidRPr="00F922A0">
        <w:rPr>
          <w:sz w:val="24"/>
        </w:rPr>
        <w:t>познания</w:t>
      </w:r>
      <w:r w:rsidRPr="00F922A0">
        <w:rPr>
          <w:spacing w:val="-2"/>
          <w:sz w:val="24"/>
        </w:rPr>
        <w:t xml:space="preserve"> </w:t>
      </w:r>
      <w:r w:rsidRPr="00F922A0">
        <w:rPr>
          <w:sz w:val="24"/>
        </w:rPr>
        <w:t>при</w:t>
      </w:r>
      <w:r w:rsidRPr="00F922A0">
        <w:rPr>
          <w:spacing w:val="-2"/>
          <w:sz w:val="24"/>
        </w:rPr>
        <w:t xml:space="preserve"> </w:t>
      </w:r>
      <w:r w:rsidRPr="00F922A0">
        <w:rPr>
          <w:sz w:val="24"/>
        </w:rPr>
        <w:t>решении</w:t>
      </w:r>
      <w:r w:rsidRPr="00F922A0">
        <w:rPr>
          <w:spacing w:val="-3"/>
          <w:sz w:val="24"/>
        </w:rPr>
        <w:t xml:space="preserve"> </w:t>
      </w:r>
      <w:r w:rsidRPr="00F922A0">
        <w:rPr>
          <w:sz w:val="24"/>
        </w:rPr>
        <w:t>практических задач;</w:t>
      </w:r>
    </w:p>
    <w:p w:rsidR="00755FD3" w:rsidRPr="00F922A0" w:rsidRDefault="007E3FA8" w:rsidP="00366414">
      <w:pPr>
        <w:pStyle w:val="a5"/>
        <w:numPr>
          <w:ilvl w:val="0"/>
          <w:numId w:val="83"/>
        </w:numPr>
        <w:tabs>
          <w:tab w:val="left" w:pos="910"/>
        </w:tabs>
        <w:ind w:right="423" w:firstLine="0"/>
        <w:rPr>
          <w:sz w:val="24"/>
        </w:rPr>
      </w:pPr>
      <w:r w:rsidRPr="00F922A0">
        <w:rPr>
          <w:sz w:val="24"/>
        </w:rPr>
        <w:t>сформированность умения давать количественные оценки и проводить расчеты по химическим</w:t>
      </w:r>
      <w:r w:rsidRPr="00F922A0">
        <w:rPr>
          <w:spacing w:val="1"/>
          <w:sz w:val="24"/>
        </w:rPr>
        <w:t xml:space="preserve"> </w:t>
      </w:r>
      <w:r w:rsidRPr="00F922A0">
        <w:rPr>
          <w:sz w:val="24"/>
        </w:rPr>
        <w:t>формулам</w:t>
      </w:r>
      <w:r w:rsidRPr="00F922A0">
        <w:rPr>
          <w:spacing w:val="-2"/>
          <w:sz w:val="24"/>
        </w:rPr>
        <w:t xml:space="preserve"> </w:t>
      </w:r>
      <w:r w:rsidRPr="00F922A0">
        <w:rPr>
          <w:sz w:val="24"/>
        </w:rPr>
        <w:t>и</w:t>
      </w:r>
      <w:r w:rsidRPr="00F922A0">
        <w:rPr>
          <w:spacing w:val="3"/>
          <w:sz w:val="24"/>
        </w:rPr>
        <w:t xml:space="preserve"> </w:t>
      </w:r>
      <w:r w:rsidRPr="00F922A0">
        <w:rPr>
          <w:sz w:val="24"/>
        </w:rPr>
        <w:t>уравнениям;</w:t>
      </w:r>
    </w:p>
    <w:p w:rsidR="00755FD3" w:rsidRPr="00F922A0" w:rsidRDefault="007E3FA8" w:rsidP="00366414">
      <w:pPr>
        <w:pStyle w:val="a5"/>
        <w:numPr>
          <w:ilvl w:val="0"/>
          <w:numId w:val="83"/>
        </w:numPr>
        <w:tabs>
          <w:tab w:val="left" w:pos="860"/>
        </w:tabs>
        <w:ind w:left="859" w:hanging="260"/>
        <w:rPr>
          <w:sz w:val="24"/>
        </w:rPr>
      </w:pPr>
      <w:r w:rsidRPr="00F922A0">
        <w:rPr>
          <w:sz w:val="24"/>
        </w:rPr>
        <w:t>владение</w:t>
      </w:r>
      <w:r w:rsidRPr="00F922A0">
        <w:rPr>
          <w:spacing w:val="-6"/>
          <w:sz w:val="24"/>
        </w:rPr>
        <w:t xml:space="preserve"> </w:t>
      </w:r>
      <w:r w:rsidRPr="00F922A0">
        <w:rPr>
          <w:sz w:val="24"/>
        </w:rPr>
        <w:t>правилами</w:t>
      </w:r>
      <w:r w:rsidRPr="00F922A0">
        <w:rPr>
          <w:spacing w:val="-4"/>
          <w:sz w:val="24"/>
        </w:rPr>
        <w:t xml:space="preserve"> </w:t>
      </w:r>
      <w:r w:rsidRPr="00F922A0">
        <w:rPr>
          <w:sz w:val="24"/>
        </w:rPr>
        <w:t>техники</w:t>
      </w:r>
      <w:r w:rsidRPr="00F922A0">
        <w:rPr>
          <w:spacing w:val="-5"/>
          <w:sz w:val="24"/>
        </w:rPr>
        <w:t xml:space="preserve"> </w:t>
      </w:r>
      <w:r w:rsidRPr="00F922A0">
        <w:rPr>
          <w:sz w:val="24"/>
        </w:rPr>
        <w:t>безопасности</w:t>
      </w:r>
      <w:r w:rsidRPr="00F922A0">
        <w:rPr>
          <w:spacing w:val="-4"/>
          <w:sz w:val="24"/>
        </w:rPr>
        <w:t xml:space="preserve"> </w:t>
      </w:r>
      <w:r w:rsidRPr="00F922A0">
        <w:rPr>
          <w:sz w:val="24"/>
        </w:rPr>
        <w:t>при</w:t>
      </w:r>
      <w:r w:rsidRPr="00F922A0">
        <w:rPr>
          <w:spacing w:val="-5"/>
          <w:sz w:val="24"/>
        </w:rPr>
        <w:t xml:space="preserve"> </w:t>
      </w:r>
      <w:r w:rsidRPr="00F922A0">
        <w:rPr>
          <w:sz w:val="24"/>
        </w:rPr>
        <w:t>использовании</w:t>
      </w:r>
      <w:r w:rsidRPr="00F922A0">
        <w:rPr>
          <w:spacing w:val="-6"/>
          <w:sz w:val="24"/>
        </w:rPr>
        <w:t xml:space="preserve"> </w:t>
      </w:r>
      <w:r w:rsidRPr="00F922A0">
        <w:rPr>
          <w:sz w:val="24"/>
        </w:rPr>
        <w:t>химических</w:t>
      </w:r>
      <w:r w:rsidRPr="00F922A0">
        <w:rPr>
          <w:spacing w:val="-3"/>
          <w:sz w:val="24"/>
        </w:rPr>
        <w:t xml:space="preserve"> </w:t>
      </w:r>
      <w:r w:rsidRPr="00F922A0">
        <w:rPr>
          <w:sz w:val="24"/>
        </w:rPr>
        <w:t>веществ;</w:t>
      </w:r>
    </w:p>
    <w:p w:rsidR="00755FD3" w:rsidRPr="00F922A0" w:rsidRDefault="007E3FA8" w:rsidP="00366414">
      <w:pPr>
        <w:pStyle w:val="a5"/>
        <w:numPr>
          <w:ilvl w:val="0"/>
          <w:numId w:val="83"/>
        </w:numPr>
        <w:tabs>
          <w:tab w:val="left" w:pos="869"/>
        </w:tabs>
        <w:ind w:right="428" w:firstLine="0"/>
        <w:rPr>
          <w:sz w:val="24"/>
        </w:rPr>
      </w:pPr>
      <w:r w:rsidRPr="00F922A0">
        <w:rPr>
          <w:sz w:val="24"/>
        </w:rPr>
        <w:t>сформированность собственной позиции по отношению к химической информации, получаемой из</w:t>
      </w:r>
      <w:r w:rsidRPr="00F922A0">
        <w:rPr>
          <w:spacing w:val="1"/>
          <w:sz w:val="24"/>
        </w:rPr>
        <w:t xml:space="preserve"> </w:t>
      </w:r>
      <w:r w:rsidRPr="00F922A0">
        <w:rPr>
          <w:sz w:val="24"/>
        </w:rPr>
        <w:t>разных</w:t>
      </w:r>
      <w:r w:rsidRPr="00F922A0">
        <w:rPr>
          <w:spacing w:val="-2"/>
          <w:sz w:val="24"/>
        </w:rPr>
        <w:t xml:space="preserve"> </w:t>
      </w:r>
      <w:r w:rsidRPr="00F922A0">
        <w:rPr>
          <w:sz w:val="24"/>
        </w:rPr>
        <w:t>источников;</w:t>
      </w:r>
    </w:p>
    <w:p w:rsidR="00755FD3" w:rsidRPr="00F922A0" w:rsidRDefault="007E3FA8" w:rsidP="00366414">
      <w:pPr>
        <w:pStyle w:val="a5"/>
        <w:numPr>
          <w:ilvl w:val="0"/>
          <w:numId w:val="83"/>
        </w:numPr>
        <w:tabs>
          <w:tab w:val="left" w:pos="895"/>
        </w:tabs>
        <w:ind w:right="426" w:firstLine="0"/>
        <w:rPr>
          <w:sz w:val="24"/>
        </w:rPr>
      </w:pPr>
      <w:r w:rsidRPr="00F922A0">
        <w:rPr>
          <w:sz w:val="24"/>
        </w:rPr>
        <w:t>для обучающихся с ограниченными возможностями здоровья овладение основными доступными</w:t>
      </w:r>
      <w:r w:rsidRPr="00F922A0">
        <w:rPr>
          <w:spacing w:val="1"/>
          <w:sz w:val="24"/>
        </w:rPr>
        <w:t xml:space="preserve"> </w:t>
      </w:r>
      <w:r w:rsidRPr="00F922A0">
        <w:rPr>
          <w:sz w:val="24"/>
        </w:rPr>
        <w:t>методами</w:t>
      </w:r>
      <w:r w:rsidRPr="00F922A0">
        <w:rPr>
          <w:spacing w:val="-1"/>
          <w:sz w:val="24"/>
        </w:rPr>
        <w:t xml:space="preserve"> </w:t>
      </w:r>
      <w:r w:rsidRPr="00F922A0">
        <w:rPr>
          <w:sz w:val="24"/>
        </w:rPr>
        <w:t>научного познания;</w:t>
      </w:r>
    </w:p>
    <w:p w:rsidR="00755FD3" w:rsidRPr="00F922A0" w:rsidRDefault="007E3FA8" w:rsidP="00366414">
      <w:pPr>
        <w:pStyle w:val="a5"/>
        <w:numPr>
          <w:ilvl w:val="0"/>
          <w:numId w:val="83"/>
        </w:numPr>
        <w:tabs>
          <w:tab w:val="left" w:pos="917"/>
        </w:tabs>
        <w:ind w:right="426" w:firstLine="0"/>
        <w:rPr>
          <w:sz w:val="24"/>
        </w:rPr>
      </w:pPr>
      <w:r w:rsidRPr="00F922A0">
        <w:rPr>
          <w:sz w:val="24"/>
        </w:rPr>
        <w:t>для слепых и слабовидящих обучающихся овладение правилами записи химических формул с</w:t>
      </w:r>
      <w:r w:rsidRPr="00F922A0">
        <w:rPr>
          <w:spacing w:val="1"/>
          <w:sz w:val="24"/>
        </w:rPr>
        <w:t xml:space="preserve"> </w:t>
      </w:r>
      <w:r w:rsidRPr="00F922A0">
        <w:rPr>
          <w:sz w:val="24"/>
        </w:rPr>
        <w:t>использованием</w:t>
      </w:r>
      <w:r w:rsidRPr="00F922A0">
        <w:rPr>
          <w:spacing w:val="-2"/>
          <w:sz w:val="24"/>
        </w:rPr>
        <w:t xml:space="preserve"> </w:t>
      </w:r>
      <w:r w:rsidRPr="00F922A0">
        <w:rPr>
          <w:sz w:val="24"/>
        </w:rPr>
        <w:t>рельефно-точечной системы обозначений</w:t>
      </w:r>
      <w:r w:rsidRPr="00F922A0">
        <w:rPr>
          <w:spacing w:val="-3"/>
          <w:sz w:val="24"/>
        </w:rPr>
        <w:t xml:space="preserve"> </w:t>
      </w:r>
      <w:r w:rsidRPr="00F922A0">
        <w:rPr>
          <w:sz w:val="24"/>
        </w:rPr>
        <w:t>Л.</w:t>
      </w:r>
      <w:r w:rsidRPr="00F922A0">
        <w:rPr>
          <w:spacing w:val="-1"/>
          <w:sz w:val="24"/>
        </w:rPr>
        <w:t xml:space="preserve"> </w:t>
      </w:r>
      <w:r w:rsidRPr="00F922A0">
        <w:rPr>
          <w:sz w:val="24"/>
        </w:rPr>
        <w:t>Брайля.</w:t>
      </w:r>
    </w:p>
    <w:p w:rsidR="00755FD3" w:rsidRPr="00F922A0" w:rsidRDefault="007E3FA8">
      <w:pPr>
        <w:pStyle w:val="11"/>
        <w:spacing w:before="2" w:line="240" w:lineRule="auto"/>
        <w:ind w:left="1320"/>
        <w:jc w:val="left"/>
      </w:pPr>
      <w:r w:rsidRPr="00F922A0">
        <w:t>Химия</w:t>
      </w:r>
    </w:p>
    <w:p w:rsidR="00755FD3" w:rsidRPr="00F922A0" w:rsidRDefault="007E3FA8">
      <w:pPr>
        <w:tabs>
          <w:tab w:val="left" w:pos="1685"/>
          <w:tab w:val="left" w:pos="3069"/>
          <w:tab w:val="left" w:pos="4277"/>
          <w:tab w:val="left" w:pos="5448"/>
          <w:tab w:val="left" w:pos="6663"/>
          <w:tab w:val="left" w:pos="7851"/>
          <w:tab w:val="left" w:pos="8315"/>
          <w:tab w:val="left" w:pos="9261"/>
          <w:tab w:val="left" w:pos="10403"/>
        </w:tabs>
        <w:ind w:left="600" w:right="416" w:firstLine="720"/>
        <w:rPr>
          <w:b/>
          <w:sz w:val="24"/>
        </w:rPr>
      </w:pPr>
      <w:r w:rsidRPr="00F922A0">
        <w:rPr>
          <w:b/>
          <w:sz w:val="24"/>
        </w:rPr>
        <w:t>В</w:t>
      </w:r>
      <w:r w:rsidRPr="00F922A0">
        <w:rPr>
          <w:b/>
          <w:sz w:val="24"/>
        </w:rPr>
        <w:tab/>
        <w:t>результате</w:t>
      </w:r>
      <w:r w:rsidRPr="00F922A0">
        <w:rPr>
          <w:b/>
          <w:sz w:val="24"/>
        </w:rPr>
        <w:tab/>
        <w:t>изучения</w:t>
      </w:r>
      <w:r w:rsidRPr="00F922A0">
        <w:rPr>
          <w:b/>
          <w:sz w:val="24"/>
        </w:rPr>
        <w:tab/>
        <w:t>учебного</w:t>
      </w:r>
      <w:r w:rsidRPr="00F922A0">
        <w:rPr>
          <w:b/>
          <w:sz w:val="24"/>
        </w:rPr>
        <w:tab/>
        <w:t>предмета</w:t>
      </w:r>
      <w:r w:rsidRPr="00F922A0">
        <w:rPr>
          <w:b/>
          <w:sz w:val="24"/>
        </w:rPr>
        <w:tab/>
        <w:t>«Химия»</w:t>
      </w:r>
      <w:r w:rsidRPr="00F922A0">
        <w:rPr>
          <w:b/>
          <w:sz w:val="24"/>
        </w:rPr>
        <w:tab/>
        <w:t>на</w:t>
      </w:r>
      <w:r w:rsidRPr="00F922A0">
        <w:rPr>
          <w:b/>
          <w:sz w:val="24"/>
        </w:rPr>
        <w:tab/>
        <w:t>уровне</w:t>
      </w:r>
      <w:r w:rsidRPr="00F922A0">
        <w:rPr>
          <w:b/>
          <w:sz w:val="24"/>
        </w:rPr>
        <w:tab/>
        <w:t>среднего</w:t>
      </w:r>
      <w:r w:rsidRPr="00F922A0">
        <w:rPr>
          <w:b/>
          <w:sz w:val="24"/>
        </w:rPr>
        <w:tab/>
      </w:r>
      <w:r w:rsidRPr="00F922A0">
        <w:rPr>
          <w:b/>
          <w:spacing w:val="-1"/>
          <w:sz w:val="24"/>
        </w:rPr>
        <w:t>общего</w:t>
      </w:r>
      <w:r w:rsidRPr="00F922A0">
        <w:rPr>
          <w:b/>
          <w:spacing w:val="-57"/>
          <w:sz w:val="24"/>
        </w:rPr>
        <w:t xml:space="preserve"> </w:t>
      </w:r>
      <w:r w:rsidRPr="00F922A0">
        <w:rPr>
          <w:b/>
          <w:sz w:val="24"/>
        </w:rPr>
        <w:t>образования:</w:t>
      </w:r>
    </w:p>
    <w:p w:rsidR="00755FD3" w:rsidRPr="00F922A0" w:rsidRDefault="007E3FA8">
      <w:pPr>
        <w:pStyle w:val="11"/>
        <w:spacing w:line="275" w:lineRule="exact"/>
        <w:ind w:left="1320"/>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rsidP="00366414">
      <w:pPr>
        <w:pStyle w:val="a5"/>
        <w:numPr>
          <w:ilvl w:val="0"/>
          <w:numId w:val="84"/>
        </w:numPr>
        <w:tabs>
          <w:tab w:val="left" w:pos="1321"/>
        </w:tabs>
        <w:spacing w:before="1" w:line="237" w:lineRule="auto"/>
        <w:ind w:right="425" w:firstLine="0"/>
        <w:rPr>
          <w:sz w:val="24"/>
        </w:rPr>
      </w:pPr>
      <w:r w:rsidRPr="00F922A0">
        <w:rPr>
          <w:sz w:val="24"/>
        </w:rPr>
        <w:t>раскрывать на примерах роль химии в формировании современной научной картины мира и в</w:t>
      </w:r>
      <w:r w:rsidRPr="00F922A0">
        <w:rPr>
          <w:spacing w:val="1"/>
          <w:sz w:val="24"/>
        </w:rPr>
        <w:t xml:space="preserve"> </w:t>
      </w:r>
      <w:r w:rsidRPr="00F922A0">
        <w:rPr>
          <w:sz w:val="24"/>
        </w:rPr>
        <w:t>практической</w:t>
      </w:r>
      <w:r w:rsidRPr="00F922A0">
        <w:rPr>
          <w:spacing w:val="-1"/>
          <w:sz w:val="24"/>
        </w:rPr>
        <w:t xml:space="preserve"> </w:t>
      </w:r>
      <w:r w:rsidRPr="00F922A0">
        <w:rPr>
          <w:sz w:val="24"/>
        </w:rPr>
        <w:t>деятельности</w:t>
      </w:r>
      <w:r w:rsidRPr="00F922A0">
        <w:rPr>
          <w:spacing w:val="-4"/>
          <w:sz w:val="24"/>
        </w:rPr>
        <w:t xml:space="preserve"> </w:t>
      </w:r>
      <w:r w:rsidRPr="00F922A0">
        <w:rPr>
          <w:sz w:val="24"/>
        </w:rPr>
        <w:t>человека;</w:t>
      </w:r>
    </w:p>
    <w:p w:rsidR="00755FD3" w:rsidRPr="00F922A0" w:rsidRDefault="007E3FA8" w:rsidP="00366414">
      <w:pPr>
        <w:pStyle w:val="a5"/>
        <w:numPr>
          <w:ilvl w:val="0"/>
          <w:numId w:val="84"/>
        </w:numPr>
        <w:tabs>
          <w:tab w:val="left" w:pos="1321"/>
        </w:tabs>
        <w:spacing w:before="2" w:line="293" w:lineRule="exact"/>
        <w:ind w:left="1320"/>
        <w:rPr>
          <w:sz w:val="24"/>
        </w:rPr>
      </w:pPr>
      <w:r w:rsidRPr="00F922A0">
        <w:rPr>
          <w:sz w:val="24"/>
        </w:rPr>
        <w:t>демонстрировать</w:t>
      </w:r>
      <w:r w:rsidRPr="00F922A0">
        <w:rPr>
          <w:spacing w:val="-3"/>
          <w:sz w:val="24"/>
        </w:rPr>
        <w:t xml:space="preserve"> </w:t>
      </w:r>
      <w:r w:rsidRPr="00F922A0">
        <w:rPr>
          <w:sz w:val="24"/>
        </w:rPr>
        <w:t>на</w:t>
      </w:r>
      <w:r w:rsidRPr="00F922A0">
        <w:rPr>
          <w:spacing w:val="-4"/>
          <w:sz w:val="24"/>
        </w:rPr>
        <w:t xml:space="preserve"> </w:t>
      </w:r>
      <w:r w:rsidRPr="00F922A0">
        <w:rPr>
          <w:sz w:val="24"/>
        </w:rPr>
        <w:t>примерах</w:t>
      </w:r>
      <w:r w:rsidRPr="00F922A0">
        <w:rPr>
          <w:spacing w:val="-1"/>
          <w:sz w:val="24"/>
        </w:rPr>
        <w:t xml:space="preserve"> </w:t>
      </w:r>
      <w:r w:rsidRPr="00F922A0">
        <w:rPr>
          <w:sz w:val="24"/>
        </w:rPr>
        <w:t>взаимосвязь</w:t>
      </w:r>
      <w:r w:rsidRPr="00F922A0">
        <w:rPr>
          <w:spacing w:val="-4"/>
          <w:sz w:val="24"/>
        </w:rPr>
        <w:t xml:space="preserve"> </w:t>
      </w:r>
      <w:r w:rsidRPr="00F922A0">
        <w:rPr>
          <w:sz w:val="24"/>
        </w:rPr>
        <w:t>между</w:t>
      </w:r>
      <w:r w:rsidRPr="00F922A0">
        <w:rPr>
          <w:spacing w:val="-8"/>
          <w:sz w:val="24"/>
        </w:rPr>
        <w:t xml:space="preserve"> </w:t>
      </w:r>
      <w:r w:rsidRPr="00F922A0">
        <w:rPr>
          <w:sz w:val="24"/>
        </w:rPr>
        <w:t>химией</w:t>
      </w:r>
      <w:r w:rsidRPr="00F922A0">
        <w:rPr>
          <w:spacing w:val="-3"/>
          <w:sz w:val="24"/>
        </w:rPr>
        <w:t xml:space="preserve"> </w:t>
      </w:r>
      <w:r w:rsidRPr="00F922A0">
        <w:rPr>
          <w:sz w:val="24"/>
        </w:rPr>
        <w:t>и</w:t>
      </w:r>
      <w:r w:rsidRPr="00F922A0">
        <w:rPr>
          <w:spacing w:val="-3"/>
          <w:sz w:val="24"/>
        </w:rPr>
        <w:t xml:space="preserve"> </w:t>
      </w:r>
      <w:r w:rsidRPr="00F922A0">
        <w:rPr>
          <w:sz w:val="24"/>
        </w:rPr>
        <w:t>другими</w:t>
      </w:r>
      <w:r w:rsidRPr="00F922A0">
        <w:rPr>
          <w:spacing w:val="-4"/>
          <w:sz w:val="24"/>
        </w:rPr>
        <w:t xml:space="preserve"> </w:t>
      </w:r>
      <w:r w:rsidRPr="00F922A0">
        <w:rPr>
          <w:sz w:val="24"/>
        </w:rPr>
        <w:t>естественными</w:t>
      </w:r>
      <w:r w:rsidRPr="00F922A0">
        <w:rPr>
          <w:spacing w:val="2"/>
          <w:sz w:val="24"/>
        </w:rPr>
        <w:t xml:space="preserve"> </w:t>
      </w:r>
      <w:r w:rsidRPr="00F922A0">
        <w:rPr>
          <w:sz w:val="24"/>
        </w:rPr>
        <w:t>науками;</w:t>
      </w:r>
    </w:p>
    <w:p w:rsidR="00755FD3" w:rsidRPr="00F922A0" w:rsidRDefault="007E3FA8" w:rsidP="00366414">
      <w:pPr>
        <w:pStyle w:val="a5"/>
        <w:numPr>
          <w:ilvl w:val="0"/>
          <w:numId w:val="84"/>
        </w:numPr>
        <w:tabs>
          <w:tab w:val="left" w:pos="1321"/>
        </w:tabs>
        <w:spacing w:line="293" w:lineRule="exact"/>
        <w:ind w:left="1320"/>
        <w:rPr>
          <w:sz w:val="24"/>
        </w:rPr>
      </w:pPr>
      <w:r w:rsidRPr="00F922A0">
        <w:rPr>
          <w:sz w:val="24"/>
        </w:rPr>
        <w:t>раскрывать</w:t>
      </w:r>
      <w:r w:rsidRPr="00F922A0">
        <w:rPr>
          <w:spacing w:val="-1"/>
          <w:sz w:val="24"/>
        </w:rPr>
        <w:t xml:space="preserve"> </w:t>
      </w:r>
      <w:r w:rsidRPr="00F922A0">
        <w:rPr>
          <w:sz w:val="24"/>
        </w:rPr>
        <w:t>на</w:t>
      </w:r>
      <w:r w:rsidRPr="00F922A0">
        <w:rPr>
          <w:spacing w:val="-3"/>
          <w:sz w:val="24"/>
        </w:rPr>
        <w:t xml:space="preserve"> </w:t>
      </w:r>
      <w:r w:rsidRPr="00F922A0">
        <w:rPr>
          <w:sz w:val="24"/>
        </w:rPr>
        <w:t>примерах</w:t>
      </w:r>
      <w:r w:rsidRPr="00F922A0">
        <w:rPr>
          <w:spacing w:val="58"/>
          <w:sz w:val="24"/>
        </w:rPr>
        <w:t xml:space="preserve"> </w:t>
      </w:r>
      <w:r w:rsidRPr="00F922A0">
        <w:rPr>
          <w:sz w:val="24"/>
        </w:rPr>
        <w:t>положения</w:t>
      </w:r>
      <w:r w:rsidRPr="00F922A0">
        <w:rPr>
          <w:spacing w:val="57"/>
          <w:sz w:val="24"/>
        </w:rPr>
        <w:t xml:space="preserve"> </w:t>
      </w:r>
      <w:r w:rsidRPr="00F922A0">
        <w:rPr>
          <w:sz w:val="24"/>
        </w:rPr>
        <w:t>теории</w:t>
      </w:r>
      <w:r w:rsidRPr="00F922A0">
        <w:rPr>
          <w:spacing w:val="55"/>
          <w:sz w:val="24"/>
        </w:rPr>
        <w:t xml:space="preserve"> </w:t>
      </w:r>
      <w:r w:rsidRPr="00F922A0">
        <w:rPr>
          <w:sz w:val="24"/>
        </w:rPr>
        <w:t>химического</w:t>
      </w:r>
      <w:r w:rsidRPr="00F922A0">
        <w:rPr>
          <w:spacing w:val="56"/>
          <w:sz w:val="24"/>
        </w:rPr>
        <w:t xml:space="preserve"> </w:t>
      </w:r>
      <w:r w:rsidRPr="00F922A0">
        <w:rPr>
          <w:sz w:val="24"/>
        </w:rPr>
        <w:t>строения</w:t>
      </w:r>
      <w:r w:rsidRPr="00F922A0">
        <w:rPr>
          <w:spacing w:val="57"/>
          <w:sz w:val="24"/>
        </w:rPr>
        <w:t xml:space="preserve"> </w:t>
      </w:r>
      <w:r w:rsidRPr="00F922A0">
        <w:rPr>
          <w:sz w:val="24"/>
        </w:rPr>
        <w:t>А.М. Бутлерова;</w:t>
      </w:r>
    </w:p>
    <w:p w:rsidR="00755FD3" w:rsidRPr="00F922A0" w:rsidRDefault="007E3FA8" w:rsidP="00366414">
      <w:pPr>
        <w:pStyle w:val="a5"/>
        <w:numPr>
          <w:ilvl w:val="0"/>
          <w:numId w:val="84"/>
        </w:numPr>
        <w:tabs>
          <w:tab w:val="left" w:pos="1321"/>
        </w:tabs>
        <w:spacing w:before="2" w:line="237" w:lineRule="auto"/>
        <w:ind w:right="416" w:firstLine="0"/>
        <w:rPr>
          <w:sz w:val="24"/>
        </w:rPr>
      </w:pPr>
      <w:r w:rsidRPr="00F922A0">
        <w:rPr>
          <w:sz w:val="24"/>
        </w:rPr>
        <w:t>понимать</w:t>
      </w:r>
      <w:r w:rsidRPr="00F922A0">
        <w:rPr>
          <w:spacing w:val="-14"/>
          <w:sz w:val="24"/>
        </w:rPr>
        <w:t xml:space="preserve"> </w:t>
      </w:r>
      <w:r w:rsidRPr="00F922A0">
        <w:rPr>
          <w:sz w:val="24"/>
        </w:rPr>
        <w:t>физический</w:t>
      </w:r>
      <w:r w:rsidRPr="00F922A0">
        <w:rPr>
          <w:spacing w:val="-11"/>
          <w:sz w:val="24"/>
        </w:rPr>
        <w:t xml:space="preserve"> </w:t>
      </w:r>
      <w:r w:rsidRPr="00F922A0">
        <w:rPr>
          <w:sz w:val="24"/>
        </w:rPr>
        <w:t>смысл</w:t>
      </w:r>
      <w:r w:rsidRPr="00F922A0">
        <w:rPr>
          <w:spacing w:val="-13"/>
          <w:sz w:val="24"/>
        </w:rPr>
        <w:t xml:space="preserve"> </w:t>
      </w:r>
      <w:r w:rsidRPr="00F922A0">
        <w:rPr>
          <w:sz w:val="24"/>
        </w:rPr>
        <w:t>Периодического</w:t>
      </w:r>
      <w:r w:rsidRPr="00F922A0">
        <w:rPr>
          <w:spacing w:val="-12"/>
          <w:sz w:val="24"/>
        </w:rPr>
        <w:t xml:space="preserve"> </w:t>
      </w:r>
      <w:r w:rsidRPr="00F922A0">
        <w:rPr>
          <w:sz w:val="24"/>
        </w:rPr>
        <w:t>закона</w:t>
      </w:r>
      <w:r w:rsidRPr="00F922A0">
        <w:rPr>
          <w:spacing w:val="-14"/>
          <w:sz w:val="24"/>
        </w:rPr>
        <w:t xml:space="preserve"> </w:t>
      </w:r>
      <w:r w:rsidRPr="00F922A0">
        <w:rPr>
          <w:sz w:val="24"/>
        </w:rPr>
        <w:t>Д.И.</w:t>
      </w:r>
      <w:r w:rsidRPr="00F922A0">
        <w:rPr>
          <w:spacing w:val="-12"/>
          <w:sz w:val="24"/>
        </w:rPr>
        <w:t xml:space="preserve"> </w:t>
      </w:r>
      <w:r w:rsidRPr="00F922A0">
        <w:rPr>
          <w:sz w:val="24"/>
        </w:rPr>
        <w:t>Менделеева</w:t>
      </w:r>
      <w:r w:rsidRPr="00F922A0">
        <w:rPr>
          <w:spacing w:val="-12"/>
          <w:sz w:val="24"/>
        </w:rPr>
        <w:t xml:space="preserve"> </w:t>
      </w:r>
      <w:r w:rsidRPr="00F922A0">
        <w:rPr>
          <w:sz w:val="24"/>
        </w:rPr>
        <w:t>и</w:t>
      </w:r>
      <w:r w:rsidRPr="00F922A0">
        <w:rPr>
          <w:spacing w:val="-11"/>
          <w:sz w:val="24"/>
        </w:rPr>
        <w:t xml:space="preserve"> </w:t>
      </w:r>
      <w:r w:rsidRPr="00F922A0">
        <w:rPr>
          <w:sz w:val="24"/>
        </w:rPr>
        <w:t>на</w:t>
      </w:r>
      <w:r w:rsidRPr="00F922A0">
        <w:rPr>
          <w:spacing w:val="-14"/>
          <w:sz w:val="24"/>
        </w:rPr>
        <w:t xml:space="preserve"> </w:t>
      </w:r>
      <w:r w:rsidRPr="00F922A0">
        <w:rPr>
          <w:sz w:val="24"/>
        </w:rPr>
        <w:t>его</w:t>
      </w:r>
      <w:r w:rsidRPr="00F922A0">
        <w:rPr>
          <w:spacing w:val="-12"/>
          <w:sz w:val="24"/>
        </w:rPr>
        <w:t xml:space="preserve"> </w:t>
      </w:r>
      <w:r w:rsidRPr="00F922A0">
        <w:rPr>
          <w:sz w:val="24"/>
        </w:rPr>
        <w:t>основе</w:t>
      </w:r>
      <w:r w:rsidRPr="00F922A0">
        <w:rPr>
          <w:spacing w:val="-15"/>
          <w:sz w:val="24"/>
        </w:rPr>
        <w:t xml:space="preserve"> </w:t>
      </w:r>
      <w:r w:rsidRPr="00F922A0">
        <w:rPr>
          <w:sz w:val="24"/>
        </w:rPr>
        <w:t>объяснять</w:t>
      </w:r>
      <w:r w:rsidRPr="00F922A0">
        <w:rPr>
          <w:spacing w:val="-57"/>
          <w:sz w:val="24"/>
        </w:rPr>
        <w:t xml:space="preserve"> </w:t>
      </w:r>
      <w:r w:rsidRPr="00F922A0">
        <w:rPr>
          <w:sz w:val="24"/>
        </w:rPr>
        <w:t>зависимость свойств химических элементов и образованных ими веществ от электронного строения</w:t>
      </w:r>
      <w:r w:rsidRPr="00F922A0">
        <w:rPr>
          <w:spacing w:val="1"/>
          <w:sz w:val="24"/>
        </w:rPr>
        <w:t xml:space="preserve"> </w:t>
      </w:r>
      <w:r w:rsidRPr="00F922A0">
        <w:rPr>
          <w:sz w:val="24"/>
        </w:rPr>
        <w:t>атомов;</w:t>
      </w:r>
    </w:p>
    <w:p w:rsidR="00755FD3" w:rsidRPr="00F922A0" w:rsidRDefault="007E3FA8" w:rsidP="00366414">
      <w:pPr>
        <w:pStyle w:val="a5"/>
        <w:numPr>
          <w:ilvl w:val="0"/>
          <w:numId w:val="84"/>
        </w:numPr>
        <w:tabs>
          <w:tab w:val="left" w:pos="1321"/>
        </w:tabs>
        <w:spacing w:before="7" w:line="237" w:lineRule="auto"/>
        <w:ind w:right="423" w:firstLine="0"/>
        <w:rPr>
          <w:sz w:val="24"/>
        </w:rPr>
      </w:pPr>
      <w:r w:rsidRPr="00F922A0">
        <w:rPr>
          <w:sz w:val="24"/>
        </w:rPr>
        <w:t>объяснять причины многообразия веществ на основе общих представлений об их составе и</w:t>
      </w:r>
      <w:r w:rsidRPr="00F922A0">
        <w:rPr>
          <w:spacing w:val="1"/>
          <w:sz w:val="24"/>
        </w:rPr>
        <w:t xml:space="preserve"> </w:t>
      </w:r>
      <w:r w:rsidRPr="00F922A0">
        <w:rPr>
          <w:sz w:val="24"/>
        </w:rPr>
        <w:t>строении;</w:t>
      </w:r>
    </w:p>
    <w:p w:rsidR="00755FD3" w:rsidRPr="00F922A0" w:rsidRDefault="007E3FA8" w:rsidP="00366414">
      <w:pPr>
        <w:pStyle w:val="a5"/>
        <w:numPr>
          <w:ilvl w:val="0"/>
          <w:numId w:val="84"/>
        </w:numPr>
        <w:tabs>
          <w:tab w:val="left" w:pos="1321"/>
        </w:tabs>
        <w:spacing w:before="3"/>
        <w:ind w:right="424" w:firstLine="0"/>
        <w:rPr>
          <w:sz w:val="24"/>
        </w:rPr>
      </w:pPr>
      <w:r w:rsidRPr="00F922A0">
        <w:rPr>
          <w:sz w:val="24"/>
        </w:rPr>
        <w:t>применять правила систематической международной номенклатуры как средства различения и</w:t>
      </w:r>
      <w:r w:rsidRPr="00F922A0">
        <w:rPr>
          <w:spacing w:val="1"/>
          <w:sz w:val="24"/>
        </w:rPr>
        <w:t xml:space="preserve"> </w:t>
      </w:r>
      <w:r w:rsidRPr="00F922A0">
        <w:rPr>
          <w:sz w:val="24"/>
        </w:rPr>
        <w:t>идентификации</w:t>
      </w:r>
      <w:r w:rsidRPr="00F922A0">
        <w:rPr>
          <w:spacing w:val="-1"/>
          <w:sz w:val="24"/>
        </w:rPr>
        <w:t xml:space="preserve"> </w:t>
      </w:r>
      <w:r w:rsidRPr="00F922A0">
        <w:rPr>
          <w:sz w:val="24"/>
        </w:rPr>
        <w:t>веществ по их</w:t>
      </w:r>
      <w:r w:rsidRPr="00F922A0">
        <w:rPr>
          <w:spacing w:val="2"/>
          <w:sz w:val="24"/>
        </w:rPr>
        <w:t xml:space="preserve"> </w:t>
      </w:r>
      <w:r w:rsidRPr="00F922A0">
        <w:rPr>
          <w:sz w:val="24"/>
        </w:rPr>
        <w:t>составу</w:t>
      </w:r>
      <w:r w:rsidRPr="00F922A0">
        <w:rPr>
          <w:spacing w:val="-5"/>
          <w:sz w:val="24"/>
        </w:rPr>
        <w:t xml:space="preserve"> </w:t>
      </w:r>
      <w:r w:rsidRPr="00F922A0">
        <w:rPr>
          <w:sz w:val="24"/>
        </w:rPr>
        <w:t>и</w:t>
      </w:r>
      <w:r w:rsidRPr="00F922A0">
        <w:rPr>
          <w:spacing w:val="-11"/>
          <w:sz w:val="24"/>
        </w:rPr>
        <w:t xml:space="preserve"> </w:t>
      </w:r>
      <w:r w:rsidRPr="00F922A0">
        <w:rPr>
          <w:sz w:val="24"/>
        </w:rPr>
        <w:t>строению;</w:t>
      </w:r>
    </w:p>
    <w:p w:rsidR="00755FD3" w:rsidRPr="00F922A0" w:rsidRDefault="007E3FA8" w:rsidP="00366414">
      <w:pPr>
        <w:pStyle w:val="a5"/>
        <w:numPr>
          <w:ilvl w:val="0"/>
          <w:numId w:val="84"/>
        </w:numPr>
        <w:tabs>
          <w:tab w:val="left" w:pos="1321"/>
        </w:tabs>
        <w:spacing w:before="3" w:line="237" w:lineRule="auto"/>
        <w:ind w:right="423" w:firstLine="0"/>
        <w:rPr>
          <w:sz w:val="24"/>
        </w:rPr>
      </w:pPr>
      <w:r w:rsidRPr="00F922A0">
        <w:rPr>
          <w:sz w:val="24"/>
        </w:rPr>
        <w:t>составлять</w:t>
      </w:r>
      <w:r w:rsidRPr="00F922A0">
        <w:rPr>
          <w:spacing w:val="1"/>
          <w:sz w:val="24"/>
        </w:rPr>
        <w:t xml:space="preserve"> </w:t>
      </w:r>
      <w:r w:rsidRPr="00F922A0">
        <w:rPr>
          <w:sz w:val="24"/>
        </w:rPr>
        <w:t>молекулярные</w:t>
      </w:r>
      <w:r w:rsidRPr="00F922A0">
        <w:rPr>
          <w:spacing w:val="1"/>
          <w:sz w:val="24"/>
        </w:rPr>
        <w:t xml:space="preserve"> </w:t>
      </w:r>
      <w:r w:rsidRPr="00F922A0">
        <w:rPr>
          <w:sz w:val="24"/>
        </w:rPr>
        <w:t>и</w:t>
      </w:r>
      <w:r w:rsidRPr="00F922A0">
        <w:rPr>
          <w:spacing w:val="1"/>
          <w:sz w:val="24"/>
        </w:rPr>
        <w:t xml:space="preserve"> </w:t>
      </w:r>
      <w:r w:rsidRPr="00F922A0">
        <w:rPr>
          <w:sz w:val="24"/>
        </w:rPr>
        <w:t>структурные</w:t>
      </w:r>
      <w:r w:rsidRPr="00F922A0">
        <w:rPr>
          <w:spacing w:val="1"/>
          <w:sz w:val="24"/>
        </w:rPr>
        <w:t xml:space="preserve"> </w:t>
      </w:r>
      <w:r w:rsidRPr="00F922A0">
        <w:rPr>
          <w:sz w:val="24"/>
        </w:rPr>
        <w:t>формулы</w:t>
      </w:r>
      <w:r w:rsidRPr="00F922A0">
        <w:rPr>
          <w:spacing w:val="1"/>
          <w:sz w:val="24"/>
        </w:rPr>
        <w:t xml:space="preserve"> </w:t>
      </w:r>
      <w:r w:rsidRPr="00F922A0">
        <w:rPr>
          <w:sz w:val="24"/>
        </w:rPr>
        <w:t>органических</w:t>
      </w:r>
      <w:r w:rsidRPr="00F922A0">
        <w:rPr>
          <w:spacing w:val="1"/>
          <w:sz w:val="24"/>
        </w:rPr>
        <w:t xml:space="preserve"> </w:t>
      </w:r>
      <w:r w:rsidRPr="00F922A0">
        <w:rPr>
          <w:sz w:val="24"/>
        </w:rPr>
        <w:t>веществ</w:t>
      </w:r>
      <w:r w:rsidRPr="00F922A0">
        <w:rPr>
          <w:spacing w:val="1"/>
          <w:sz w:val="24"/>
        </w:rPr>
        <w:t xml:space="preserve"> </w:t>
      </w:r>
      <w:r w:rsidRPr="00F922A0">
        <w:rPr>
          <w:sz w:val="24"/>
        </w:rPr>
        <w:t>как</w:t>
      </w:r>
      <w:r w:rsidRPr="00F922A0">
        <w:rPr>
          <w:spacing w:val="1"/>
          <w:sz w:val="24"/>
        </w:rPr>
        <w:t xml:space="preserve"> </w:t>
      </w:r>
      <w:r w:rsidRPr="00F922A0">
        <w:rPr>
          <w:sz w:val="24"/>
        </w:rPr>
        <w:t>носителей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о</w:t>
      </w:r>
      <w:r w:rsidRPr="00F922A0">
        <w:rPr>
          <w:spacing w:val="1"/>
          <w:sz w:val="24"/>
        </w:rPr>
        <w:t xml:space="preserve"> </w:t>
      </w:r>
      <w:r w:rsidRPr="00F922A0">
        <w:rPr>
          <w:sz w:val="24"/>
        </w:rPr>
        <w:t>строении</w:t>
      </w:r>
      <w:r w:rsidRPr="00F922A0">
        <w:rPr>
          <w:spacing w:val="1"/>
          <w:sz w:val="24"/>
        </w:rPr>
        <w:t xml:space="preserve"> </w:t>
      </w:r>
      <w:r w:rsidRPr="00F922A0">
        <w:rPr>
          <w:sz w:val="24"/>
        </w:rPr>
        <w:t>вещества,</w:t>
      </w:r>
      <w:r w:rsidRPr="00F922A0">
        <w:rPr>
          <w:spacing w:val="1"/>
          <w:sz w:val="24"/>
        </w:rPr>
        <w:t xml:space="preserve"> </w:t>
      </w:r>
      <w:r w:rsidRPr="00F922A0">
        <w:rPr>
          <w:sz w:val="24"/>
        </w:rPr>
        <w:t>его</w:t>
      </w:r>
      <w:r w:rsidRPr="00F922A0">
        <w:rPr>
          <w:spacing w:val="1"/>
          <w:sz w:val="24"/>
        </w:rPr>
        <w:t xml:space="preserve"> </w:t>
      </w:r>
      <w:r w:rsidRPr="00F922A0">
        <w:rPr>
          <w:sz w:val="24"/>
        </w:rPr>
        <w:t>свойствах</w:t>
      </w:r>
      <w:r w:rsidRPr="00F922A0">
        <w:rPr>
          <w:spacing w:val="1"/>
          <w:sz w:val="24"/>
        </w:rPr>
        <w:t xml:space="preserve"> </w:t>
      </w:r>
      <w:r w:rsidRPr="00F922A0">
        <w:rPr>
          <w:sz w:val="24"/>
        </w:rPr>
        <w:t>и</w:t>
      </w:r>
      <w:r w:rsidRPr="00F922A0">
        <w:rPr>
          <w:spacing w:val="1"/>
          <w:sz w:val="24"/>
        </w:rPr>
        <w:t xml:space="preserve"> </w:t>
      </w:r>
      <w:r w:rsidRPr="00F922A0">
        <w:rPr>
          <w:sz w:val="24"/>
        </w:rPr>
        <w:t>принадлежности</w:t>
      </w:r>
      <w:r w:rsidRPr="00F922A0">
        <w:rPr>
          <w:spacing w:val="1"/>
          <w:sz w:val="24"/>
        </w:rPr>
        <w:t xml:space="preserve"> </w:t>
      </w:r>
      <w:r w:rsidRPr="00F922A0">
        <w:rPr>
          <w:sz w:val="24"/>
        </w:rPr>
        <w:t>к</w:t>
      </w:r>
      <w:r w:rsidRPr="00F922A0">
        <w:rPr>
          <w:spacing w:val="1"/>
          <w:sz w:val="24"/>
        </w:rPr>
        <w:t xml:space="preserve"> </w:t>
      </w:r>
      <w:r w:rsidRPr="00F922A0">
        <w:rPr>
          <w:sz w:val="24"/>
        </w:rPr>
        <w:t>определенному</w:t>
      </w:r>
      <w:r w:rsidRPr="00F922A0">
        <w:rPr>
          <w:spacing w:val="1"/>
          <w:sz w:val="24"/>
        </w:rPr>
        <w:t xml:space="preserve"> </w:t>
      </w:r>
      <w:r w:rsidRPr="00F922A0">
        <w:rPr>
          <w:sz w:val="24"/>
        </w:rPr>
        <w:t>классу</w:t>
      </w:r>
      <w:r w:rsidRPr="00F922A0">
        <w:rPr>
          <w:spacing w:val="1"/>
          <w:sz w:val="24"/>
        </w:rPr>
        <w:t xml:space="preserve"> </w:t>
      </w:r>
      <w:r w:rsidRPr="00F922A0">
        <w:rPr>
          <w:sz w:val="24"/>
        </w:rPr>
        <w:t>соединений;</w:t>
      </w:r>
    </w:p>
    <w:p w:rsidR="00755FD3" w:rsidRPr="00F922A0" w:rsidRDefault="007E3FA8" w:rsidP="00366414">
      <w:pPr>
        <w:pStyle w:val="a5"/>
        <w:numPr>
          <w:ilvl w:val="0"/>
          <w:numId w:val="84"/>
        </w:numPr>
        <w:tabs>
          <w:tab w:val="left" w:pos="1321"/>
        </w:tabs>
        <w:spacing w:before="8" w:line="237" w:lineRule="auto"/>
        <w:ind w:right="416" w:firstLine="0"/>
        <w:rPr>
          <w:sz w:val="24"/>
        </w:rPr>
      </w:pPr>
      <w:r w:rsidRPr="00F922A0">
        <w:rPr>
          <w:sz w:val="24"/>
        </w:rPr>
        <w:t>характеризовать</w:t>
      </w:r>
      <w:r w:rsidRPr="00F922A0">
        <w:rPr>
          <w:spacing w:val="1"/>
          <w:sz w:val="24"/>
        </w:rPr>
        <w:t xml:space="preserve"> </w:t>
      </w:r>
      <w:r w:rsidRPr="00F922A0">
        <w:rPr>
          <w:sz w:val="24"/>
        </w:rPr>
        <w:t>органические</w:t>
      </w:r>
      <w:r w:rsidRPr="00F922A0">
        <w:rPr>
          <w:spacing w:val="1"/>
          <w:sz w:val="24"/>
        </w:rPr>
        <w:t xml:space="preserve"> </w:t>
      </w:r>
      <w:r w:rsidRPr="00F922A0">
        <w:rPr>
          <w:sz w:val="24"/>
        </w:rPr>
        <w:t>вещества</w:t>
      </w:r>
      <w:r w:rsidRPr="00F922A0">
        <w:rPr>
          <w:spacing w:val="1"/>
          <w:sz w:val="24"/>
        </w:rPr>
        <w:t xml:space="preserve"> </w:t>
      </w:r>
      <w:r w:rsidRPr="00F922A0">
        <w:rPr>
          <w:sz w:val="24"/>
        </w:rPr>
        <w:t>по</w:t>
      </w:r>
      <w:r w:rsidRPr="00F922A0">
        <w:rPr>
          <w:spacing w:val="1"/>
          <w:sz w:val="24"/>
        </w:rPr>
        <w:t xml:space="preserve"> </w:t>
      </w:r>
      <w:r w:rsidRPr="00F922A0">
        <w:rPr>
          <w:sz w:val="24"/>
        </w:rPr>
        <w:t>составу,</w:t>
      </w:r>
      <w:r w:rsidRPr="00F922A0">
        <w:rPr>
          <w:spacing w:val="1"/>
          <w:sz w:val="24"/>
        </w:rPr>
        <w:t xml:space="preserve"> </w:t>
      </w:r>
      <w:r w:rsidRPr="00F922A0">
        <w:rPr>
          <w:sz w:val="24"/>
        </w:rPr>
        <w:t>строению</w:t>
      </w:r>
      <w:r w:rsidRPr="00F922A0">
        <w:rPr>
          <w:spacing w:val="1"/>
          <w:sz w:val="24"/>
        </w:rPr>
        <w:t xml:space="preserve"> </w:t>
      </w:r>
      <w:r w:rsidRPr="00F922A0">
        <w:rPr>
          <w:sz w:val="24"/>
        </w:rPr>
        <w:t>и</w:t>
      </w:r>
      <w:r w:rsidRPr="00F922A0">
        <w:rPr>
          <w:spacing w:val="1"/>
          <w:sz w:val="24"/>
        </w:rPr>
        <w:t xml:space="preserve"> </w:t>
      </w:r>
      <w:r w:rsidRPr="00F922A0">
        <w:rPr>
          <w:sz w:val="24"/>
        </w:rPr>
        <w:t>свойствам,</w:t>
      </w:r>
      <w:r w:rsidRPr="00F922A0">
        <w:rPr>
          <w:spacing w:val="1"/>
          <w:sz w:val="24"/>
        </w:rPr>
        <w:t xml:space="preserve"> </w:t>
      </w:r>
      <w:r w:rsidRPr="00F922A0">
        <w:rPr>
          <w:sz w:val="24"/>
        </w:rPr>
        <w:t>устанавливать</w:t>
      </w:r>
      <w:r w:rsidRPr="00F922A0">
        <w:rPr>
          <w:spacing w:val="1"/>
          <w:sz w:val="24"/>
        </w:rPr>
        <w:t xml:space="preserve"> </w:t>
      </w:r>
      <w:r w:rsidRPr="00F922A0">
        <w:rPr>
          <w:sz w:val="24"/>
        </w:rPr>
        <w:t>причинно-следственные</w:t>
      </w:r>
      <w:r w:rsidRPr="00F922A0">
        <w:rPr>
          <w:spacing w:val="-3"/>
          <w:sz w:val="24"/>
        </w:rPr>
        <w:t xml:space="preserve"> </w:t>
      </w:r>
      <w:r w:rsidRPr="00F922A0">
        <w:rPr>
          <w:sz w:val="24"/>
        </w:rPr>
        <w:t>связи между</w:t>
      </w:r>
      <w:r w:rsidRPr="00F922A0">
        <w:rPr>
          <w:spacing w:val="-6"/>
          <w:sz w:val="24"/>
        </w:rPr>
        <w:t xml:space="preserve"> </w:t>
      </w:r>
      <w:r w:rsidRPr="00F922A0">
        <w:rPr>
          <w:sz w:val="24"/>
        </w:rPr>
        <w:t>данными характеристиками вещества;</w:t>
      </w:r>
    </w:p>
    <w:p w:rsidR="00755FD3" w:rsidRPr="00F922A0" w:rsidRDefault="007E3FA8" w:rsidP="00366414">
      <w:pPr>
        <w:pStyle w:val="a5"/>
        <w:numPr>
          <w:ilvl w:val="0"/>
          <w:numId w:val="84"/>
        </w:numPr>
        <w:tabs>
          <w:tab w:val="left" w:pos="1321"/>
        </w:tabs>
        <w:spacing w:before="4" w:line="237" w:lineRule="auto"/>
        <w:ind w:right="425" w:firstLine="0"/>
        <w:rPr>
          <w:sz w:val="24"/>
        </w:rPr>
      </w:pPr>
      <w:r w:rsidRPr="00F922A0">
        <w:rPr>
          <w:sz w:val="24"/>
        </w:rPr>
        <w:t>приводить</w:t>
      </w:r>
      <w:r w:rsidRPr="00F922A0">
        <w:rPr>
          <w:spacing w:val="1"/>
          <w:sz w:val="24"/>
        </w:rPr>
        <w:t xml:space="preserve"> </w:t>
      </w:r>
      <w:r w:rsidRPr="00F922A0">
        <w:rPr>
          <w:sz w:val="24"/>
        </w:rPr>
        <w:t>примеры</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реакций,</w:t>
      </w:r>
      <w:r w:rsidRPr="00F922A0">
        <w:rPr>
          <w:spacing w:val="1"/>
          <w:sz w:val="24"/>
        </w:rPr>
        <w:t xml:space="preserve"> </w:t>
      </w:r>
      <w:r w:rsidRPr="00F922A0">
        <w:rPr>
          <w:sz w:val="24"/>
        </w:rPr>
        <w:t>раскрывающих</w:t>
      </w:r>
      <w:r w:rsidRPr="00F922A0">
        <w:rPr>
          <w:spacing w:val="1"/>
          <w:sz w:val="24"/>
        </w:rPr>
        <w:t xml:space="preserve"> </w:t>
      </w:r>
      <w:r w:rsidRPr="00F922A0">
        <w:rPr>
          <w:sz w:val="24"/>
        </w:rPr>
        <w:t>характерные</w:t>
      </w:r>
      <w:r w:rsidRPr="00F922A0">
        <w:rPr>
          <w:spacing w:val="1"/>
          <w:sz w:val="24"/>
        </w:rPr>
        <w:t xml:space="preserve"> </w:t>
      </w:r>
      <w:r w:rsidRPr="00F922A0">
        <w:rPr>
          <w:sz w:val="24"/>
        </w:rPr>
        <w:t>свойства</w:t>
      </w:r>
      <w:r w:rsidRPr="00F922A0">
        <w:rPr>
          <w:spacing w:val="1"/>
          <w:sz w:val="24"/>
        </w:rPr>
        <w:t xml:space="preserve"> </w:t>
      </w:r>
      <w:r w:rsidRPr="00F922A0">
        <w:rPr>
          <w:sz w:val="24"/>
        </w:rPr>
        <w:t>типичных</w:t>
      </w:r>
      <w:r w:rsidRPr="00F922A0">
        <w:rPr>
          <w:spacing w:val="1"/>
          <w:sz w:val="24"/>
        </w:rPr>
        <w:t xml:space="preserve"> </w:t>
      </w:r>
      <w:r w:rsidRPr="00F922A0">
        <w:rPr>
          <w:sz w:val="24"/>
        </w:rPr>
        <w:t>представителей</w:t>
      </w:r>
      <w:r w:rsidRPr="00F922A0">
        <w:rPr>
          <w:spacing w:val="1"/>
          <w:sz w:val="24"/>
        </w:rPr>
        <w:t xml:space="preserve"> </w:t>
      </w:r>
      <w:r w:rsidRPr="00F922A0">
        <w:rPr>
          <w:sz w:val="24"/>
        </w:rPr>
        <w:t>классов</w:t>
      </w:r>
      <w:r w:rsidRPr="00F922A0">
        <w:rPr>
          <w:spacing w:val="1"/>
          <w:sz w:val="24"/>
        </w:rPr>
        <w:t xml:space="preserve"> </w:t>
      </w:r>
      <w:r w:rsidRPr="00F922A0">
        <w:rPr>
          <w:sz w:val="24"/>
        </w:rPr>
        <w:t>органических</w:t>
      </w:r>
      <w:r w:rsidRPr="00F922A0">
        <w:rPr>
          <w:spacing w:val="1"/>
          <w:sz w:val="24"/>
        </w:rPr>
        <w:t xml:space="preserve"> </w:t>
      </w:r>
      <w:r w:rsidRPr="00F922A0">
        <w:rPr>
          <w:sz w:val="24"/>
        </w:rPr>
        <w:t>веществ</w:t>
      </w:r>
      <w:r w:rsidRPr="00F922A0">
        <w:rPr>
          <w:spacing w:val="1"/>
          <w:sz w:val="24"/>
        </w:rPr>
        <w:t xml:space="preserve"> </w:t>
      </w:r>
      <w:r w:rsidRPr="00F922A0">
        <w:rPr>
          <w:sz w:val="24"/>
        </w:rPr>
        <w:t>с</w:t>
      </w:r>
      <w:r w:rsidRPr="00F922A0">
        <w:rPr>
          <w:spacing w:val="1"/>
          <w:sz w:val="24"/>
        </w:rPr>
        <w:t xml:space="preserve"> </w:t>
      </w:r>
      <w:r w:rsidRPr="00F922A0">
        <w:rPr>
          <w:sz w:val="24"/>
        </w:rPr>
        <w:t>целью</w:t>
      </w:r>
      <w:r w:rsidRPr="00F922A0">
        <w:rPr>
          <w:spacing w:val="1"/>
          <w:sz w:val="24"/>
        </w:rPr>
        <w:t xml:space="preserve"> </w:t>
      </w:r>
      <w:r w:rsidRPr="00F922A0">
        <w:rPr>
          <w:sz w:val="24"/>
        </w:rPr>
        <w:t>их</w:t>
      </w:r>
      <w:r w:rsidRPr="00F922A0">
        <w:rPr>
          <w:spacing w:val="1"/>
          <w:sz w:val="24"/>
        </w:rPr>
        <w:t xml:space="preserve"> </w:t>
      </w:r>
      <w:r w:rsidRPr="00F922A0">
        <w:rPr>
          <w:sz w:val="24"/>
        </w:rPr>
        <w:t>идентификации</w:t>
      </w:r>
      <w:r w:rsidRPr="00F922A0">
        <w:rPr>
          <w:spacing w:val="1"/>
          <w:sz w:val="24"/>
        </w:rPr>
        <w:t xml:space="preserve"> </w:t>
      </w:r>
      <w:r w:rsidRPr="00F922A0">
        <w:rPr>
          <w:sz w:val="24"/>
        </w:rPr>
        <w:t>и</w:t>
      </w:r>
      <w:r w:rsidRPr="00F922A0">
        <w:rPr>
          <w:spacing w:val="1"/>
          <w:sz w:val="24"/>
        </w:rPr>
        <w:t xml:space="preserve"> </w:t>
      </w:r>
      <w:r w:rsidRPr="00F922A0">
        <w:rPr>
          <w:sz w:val="24"/>
        </w:rPr>
        <w:t>объяснения</w:t>
      </w:r>
      <w:r w:rsidRPr="00F922A0">
        <w:rPr>
          <w:spacing w:val="1"/>
          <w:sz w:val="24"/>
        </w:rPr>
        <w:t xml:space="preserve"> </w:t>
      </w:r>
      <w:r w:rsidRPr="00F922A0">
        <w:rPr>
          <w:sz w:val="24"/>
        </w:rPr>
        <w:t>области</w:t>
      </w:r>
      <w:r w:rsidRPr="00F922A0">
        <w:rPr>
          <w:spacing w:val="-57"/>
          <w:sz w:val="24"/>
        </w:rPr>
        <w:t xml:space="preserve"> </w:t>
      </w:r>
      <w:r w:rsidRPr="00F922A0">
        <w:rPr>
          <w:sz w:val="24"/>
        </w:rPr>
        <w:t>применения;</w:t>
      </w:r>
    </w:p>
    <w:p w:rsidR="00755FD3" w:rsidRPr="00F922A0" w:rsidRDefault="007E3FA8" w:rsidP="00366414">
      <w:pPr>
        <w:pStyle w:val="a5"/>
        <w:numPr>
          <w:ilvl w:val="0"/>
          <w:numId w:val="84"/>
        </w:numPr>
        <w:tabs>
          <w:tab w:val="left" w:pos="1321"/>
        </w:tabs>
        <w:spacing w:before="7" w:line="237" w:lineRule="auto"/>
        <w:ind w:right="425" w:firstLine="0"/>
        <w:rPr>
          <w:sz w:val="24"/>
        </w:rPr>
      </w:pPr>
      <w:r w:rsidRPr="00F922A0">
        <w:rPr>
          <w:sz w:val="24"/>
        </w:rPr>
        <w:t>прогнозировать</w:t>
      </w:r>
      <w:r w:rsidRPr="00F922A0">
        <w:rPr>
          <w:spacing w:val="1"/>
          <w:sz w:val="24"/>
        </w:rPr>
        <w:t xml:space="preserve"> </w:t>
      </w:r>
      <w:r w:rsidRPr="00F922A0">
        <w:rPr>
          <w:sz w:val="24"/>
        </w:rPr>
        <w:t>возможность</w:t>
      </w:r>
      <w:r w:rsidRPr="00F922A0">
        <w:rPr>
          <w:spacing w:val="1"/>
          <w:sz w:val="24"/>
        </w:rPr>
        <w:t xml:space="preserve"> </w:t>
      </w:r>
      <w:r w:rsidRPr="00F922A0">
        <w:rPr>
          <w:sz w:val="24"/>
        </w:rPr>
        <w:t>протекания</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реакций</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знаний</w:t>
      </w:r>
      <w:r w:rsidRPr="00F922A0">
        <w:rPr>
          <w:spacing w:val="1"/>
          <w:sz w:val="24"/>
        </w:rPr>
        <w:t xml:space="preserve"> </w:t>
      </w:r>
      <w:r w:rsidRPr="00F922A0">
        <w:rPr>
          <w:sz w:val="24"/>
        </w:rPr>
        <w:t>о</w:t>
      </w:r>
      <w:r w:rsidRPr="00F922A0">
        <w:rPr>
          <w:spacing w:val="1"/>
          <w:sz w:val="24"/>
        </w:rPr>
        <w:t xml:space="preserve"> </w:t>
      </w:r>
      <w:r w:rsidRPr="00F922A0">
        <w:rPr>
          <w:sz w:val="24"/>
        </w:rPr>
        <w:t>типах</w:t>
      </w:r>
      <w:r w:rsidRPr="00F922A0">
        <w:rPr>
          <w:spacing w:val="1"/>
          <w:sz w:val="24"/>
        </w:rPr>
        <w:t xml:space="preserve"> </w:t>
      </w:r>
      <w:r w:rsidRPr="00F922A0">
        <w:rPr>
          <w:sz w:val="24"/>
        </w:rPr>
        <w:t>химической</w:t>
      </w:r>
      <w:r w:rsidRPr="00F922A0">
        <w:rPr>
          <w:spacing w:val="-1"/>
          <w:sz w:val="24"/>
        </w:rPr>
        <w:t xml:space="preserve"> </w:t>
      </w:r>
      <w:r w:rsidRPr="00F922A0">
        <w:rPr>
          <w:sz w:val="24"/>
        </w:rPr>
        <w:t>связи в</w:t>
      </w:r>
      <w:r w:rsidRPr="00F922A0">
        <w:rPr>
          <w:spacing w:val="-2"/>
          <w:sz w:val="24"/>
        </w:rPr>
        <w:t xml:space="preserve"> </w:t>
      </w:r>
      <w:r w:rsidRPr="00F922A0">
        <w:rPr>
          <w:sz w:val="24"/>
        </w:rPr>
        <w:t>молекулах</w:t>
      </w:r>
      <w:r w:rsidRPr="00F922A0">
        <w:rPr>
          <w:spacing w:val="2"/>
          <w:sz w:val="24"/>
        </w:rPr>
        <w:t xml:space="preserve"> </w:t>
      </w:r>
      <w:r w:rsidRPr="00F922A0">
        <w:rPr>
          <w:sz w:val="24"/>
        </w:rPr>
        <w:t>реагентов</w:t>
      </w:r>
      <w:r w:rsidRPr="00F922A0">
        <w:rPr>
          <w:spacing w:val="-1"/>
          <w:sz w:val="24"/>
        </w:rPr>
        <w:t xml:space="preserve"> </w:t>
      </w:r>
      <w:r w:rsidRPr="00F922A0">
        <w:rPr>
          <w:sz w:val="24"/>
        </w:rPr>
        <w:t>и</w:t>
      </w:r>
      <w:r w:rsidRPr="00F922A0">
        <w:rPr>
          <w:spacing w:val="1"/>
          <w:sz w:val="24"/>
        </w:rPr>
        <w:t xml:space="preserve"> </w:t>
      </w:r>
      <w:r w:rsidRPr="00F922A0">
        <w:rPr>
          <w:sz w:val="24"/>
        </w:rPr>
        <w:t>их</w:t>
      </w:r>
      <w:r w:rsidRPr="00F922A0">
        <w:rPr>
          <w:spacing w:val="-2"/>
          <w:sz w:val="24"/>
        </w:rPr>
        <w:t xml:space="preserve"> </w:t>
      </w:r>
      <w:r w:rsidRPr="00F922A0">
        <w:rPr>
          <w:sz w:val="24"/>
        </w:rPr>
        <w:t>реакционной способности;</w:t>
      </w:r>
    </w:p>
    <w:p w:rsidR="00755FD3" w:rsidRPr="00F922A0" w:rsidRDefault="007E3FA8" w:rsidP="00366414">
      <w:pPr>
        <w:pStyle w:val="a5"/>
        <w:numPr>
          <w:ilvl w:val="0"/>
          <w:numId w:val="84"/>
        </w:numPr>
        <w:tabs>
          <w:tab w:val="left" w:pos="1321"/>
        </w:tabs>
        <w:spacing w:before="5" w:line="237" w:lineRule="auto"/>
        <w:ind w:right="424" w:firstLine="0"/>
        <w:rPr>
          <w:sz w:val="24"/>
        </w:rPr>
      </w:pPr>
      <w:r w:rsidRPr="00F922A0">
        <w:rPr>
          <w:sz w:val="24"/>
        </w:rPr>
        <w:t>использовать знания о составе, строении и химических свойствах веществ для безопасного</w:t>
      </w:r>
      <w:r w:rsidRPr="00F922A0">
        <w:rPr>
          <w:spacing w:val="1"/>
          <w:sz w:val="24"/>
        </w:rPr>
        <w:t xml:space="preserve"> </w:t>
      </w:r>
      <w:r w:rsidRPr="00F922A0">
        <w:rPr>
          <w:sz w:val="24"/>
        </w:rPr>
        <w:t>применения</w:t>
      </w:r>
      <w:r w:rsidRPr="00F922A0">
        <w:rPr>
          <w:spacing w:val="-1"/>
          <w:sz w:val="24"/>
        </w:rPr>
        <w:t xml:space="preserve"> </w:t>
      </w:r>
      <w:r w:rsidRPr="00F922A0">
        <w:rPr>
          <w:sz w:val="24"/>
        </w:rPr>
        <w:t>в</w:t>
      </w:r>
      <w:r w:rsidRPr="00F922A0">
        <w:rPr>
          <w:spacing w:val="-3"/>
          <w:sz w:val="24"/>
        </w:rPr>
        <w:t xml:space="preserve"> </w:t>
      </w:r>
      <w:r w:rsidRPr="00F922A0">
        <w:rPr>
          <w:sz w:val="24"/>
        </w:rPr>
        <w:t>практической</w:t>
      </w:r>
      <w:r w:rsidRPr="00F922A0">
        <w:rPr>
          <w:spacing w:val="2"/>
          <w:sz w:val="24"/>
        </w:rPr>
        <w:t xml:space="preserve"> </w:t>
      </w:r>
      <w:r w:rsidRPr="00F922A0">
        <w:rPr>
          <w:sz w:val="24"/>
        </w:rPr>
        <w:t>деятельности;</w:t>
      </w:r>
    </w:p>
    <w:p w:rsidR="00755FD3" w:rsidRPr="00F922A0" w:rsidRDefault="007E3FA8" w:rsidP="00366414">
      <w:pPr>
        <w:pStyle w:val="a5"/>
        <w:numPr>
          <w:ilvl w:val="0"/>
          <w:numId w:val="84"/>
        </w:numPr>
        <w:tabs>
          <w:tab w:val="left" w:pos="1321"/>
        </w:tabs>
        <w:spacing w:before="2"/>
        <w:ind w:right="423" w:firstLine="0"/>
        <w:rPr>
          <w:sz w:val="24"/>
        </w:rPr>
      </w:pPr>
      <w:r w:rsidRPr="00F922A0">
        <w:rPr>
          <w:sz w:val="24"/>
        </w:rPr>
        <w:t>приводить примеры практического использования продуктов переработки нефти и природного</w:t>
      </w:r>
      <w:r w:rsidRPr="00F922A0">
        <w:rPr>
          <w:spacing w:val="1"/>
          <w:sz w:val="24"/>
        </w:rPr>
        <w:t xml:space="preserve"> </w:t>
      </w:r>
      <w:r w:rsidRPr="00F922A0">
        <w:rPr>
          <w:sz w:val="24"/>
        </w:rPr>
        <w:t>газа,</w:t>
      </w:r>
      <w:r w:rsidRPr="00F922A0">
        <w:rPr>
          <w:spacing w:val="-3"/>
          <w:sz w:val="24"/>
        </w:rPr>
        <w:t xml:space="preserve"> </w:t>
      </w:r>
      <w:r w:rsidRPr="00F922A0">
        <w:rPr>
          <w:sz w:val="24"/>
        </w:rPr>
        <w:t>высокомолекулярных</w:t>
      </w:r>
      <w:r w:rsidRPr="00F922A0">
        <w:rPr>
          <w:spacing w:val="-2"/>
          <w:sz w:val="24"/>
        </w:rPr>
        <w:t xml:space="preserve"> </w:t>
      </w:r>
      <w:r w:rsidRPr="00F922A0">
        <w:rPr>
          <w:sz w:val="24"/>
        </w:rPr>
        <w:t>соединений</w:t>
      </w:r>
      <w:r w:rsidRPr="00F922A0">
        <w:rPr>
          <w:spacing w:val="-2"/>
          <w:sz w:val="24"/>
        </w:rPr>
        <w:t xml:space="preserve"> </w:t>
      </w:r>
      <w:r w:rsidRPr="00F922A0">
        <w:rPr>
          <w:sz w:val="24"/>
        </w:rPr>
        <w:t>(полиэтилена,</w:t>
      </w:r>
      <w:r w:rsidRPr="00F922A0">
        <w:rPr>
          <w:spacing w:val="-3"/>
          <w:sz w:val="24"/>
        </w:rPr>
        <w:t xml:space="preserve"> </w:t>
      </w:r>
      <w:r w:rsidRPr="00F922A0">
        <w:rPr>
          <w:sz w:val="24"/>
        </w:rPr>
        <w:t>синтетического</w:t>
      </w:r>
      <w:r w:rsidRPr="00F922A0">
        <w:rPr>
          <w:spacing w:val="-3"/>
          <w:sz w:val="24"/>
        </w:rPr>
        <w:t xml:space="preserve"> </w:t>
      </w:r>
      <w:r w:rsidRPr="00F922A0">
        <w:rPr>
          <w:sz w:val="24"/>
        </w:rPr>
        <w:t>каучука, ацетатного</w:t>
      </w:r>
      <w:r w:rsidRPr="00F922A0">
        <w:rPr>
          <w:spacing w:val="4"/>
          <w:sz w:val="24"/>
        </w:rPr>
        <w:t xml:space="preserve"> </w:t>
      </w:r>
      <w:r w:rsidRPr="00F922A0">
        <w:rPr>
          <w:sz w:val="24"/>
        </w:rPr>
        <w:t>волокна);</w:t>
      </w:r>
    </w:p>
    <w:p w:rsidR="00755FD3" w:rsidRPr="00F922A0" w:rsidRDefault="007E3FA8" w:rsidP="00366414">
      <w:pPr>
        <w:pStyle w:val="a5"/>
        <w:numPr>
          <w:ilvl w:val="0"/>
          <w:numId w:val="84"/>
        </w:numPr>
        <w:tabs>
          <w:tab w:val="left" w:pos="1321"/>
        </w:tabs>
        <w:ind w:right="420" w:firstLine="0"/>
        <w:rPr>
          <w:sz w:val="24"/>
        </w:rPr>
      </w:pPr>
      <w:r w:rsidRPr="00F922A0">
        <w:rPr>
          <w:sz w:val="24"/>
        </w:rPr>
        <w:t>проводить</w:t>
      </w:r>
      <w:r w:rsidRPr="00F922A0">
        <w:rPr>
          <w:spacing w:val="1"/>
          <w:sz w:val="24"/>
        </w:rPr>
        <w:t xml:space="preserve"> </w:t>
      </w:r>
      <w:r w:rsidRPr="00F922A0">
        <w:rPr>
          <w:sz w:val="24"/>
        </w:rPr>
        <w:t>опыты</w:t>
      </w:r>
      <w:r w:rsidRPr="00F922A0">
        <w:rPr>
          <w:spacing w:val="1"/>
          <w:sz w:val="24"/>
        </w:rPr>
        <w:t xml:space="preserve"> </w:t>
      </w:r>
      <w:r w:rsidRPr="00F922A0">
        <w:rPr>
          <w:sz w:val="24"/>
        </w:rPr>
        <w:t>по</w:t>
      </w:r>
      <w:r w:rsidRPr="00F922A0">
        <w:rPr>
          <w:spacing w:val="1"/>
          <w:sz w:val="24"/>
        </w:rPr>
        <w:t xml:space="preserve"> </w:t>
      </w:r>
      <w:r w:rsidRPr="00F922A0">
        <w:rPr>
          <w:sz w:val="24"/>
        </w:rPr>
        <w:t>распознаванию</w:t>
      </w:r>
      <w:r w:rsidRPr="00F922A0">
        <w:rPr>
          <w:spacing w:val="1"/>
          <w:sz w:val="24"/>
        </w:rPr>
        <w:t xml:space="preserve"> </w:t>
      </w:r>
      <w:r w:rsidRPr="00F922A0">
        <w:rPr>
          <w:sz w:val="24"/>
        </w:rPr>
        <w:t>органических</w:t>
      </w:r>
      <w:r w:rsidRPr="00F922A0">
        <w:rPr>
          <w:spacing w:val="1"/>
          <w:sz w:val="24"/>
        </w:rPr>
        <w:t xml:space="preserve"> </w:t>
      </w:r>
      <w:r w:rsidRPr="00F922A0">
        <w:rPr>
          <w:sz w:val="24"/>
        </w:rPr>
        <w:t>веществ:</w:t>
      </w:r>
      <w:r w:rsidRPr="00F922A0">
        <w:rPr>
          <w:spacing w:val="1"/>
          <w:sz w:val="24"/>
        </w:rPr>
        <w:t xml:space="preserve"> </w:t>
      </w:r>
      <w:r w:rsidRPr="00F922A0">
        <w:rPr>
          <w:sz w:val="24"/>
        </w:rPr>
        <w:t>глицерина,</w:t>
      </w:r>
      <w:r w:rsidRPr="00F922A0">
        <w:rPr>
          <w:spacing w:val="1"/>
          <w:sz w:val="24"/>
        </w:rPr>
        <w:t xml:space="preserve"> </w:t>
      </w:r>
      <w:r w:rsidRPr="00F922A0">
        <w:rPr>
          <w:sz w:val="24"/>
        </w:rPr>
        <w:t>уксусной</w:t>
      </w:r>
      <w:r w:rsidRPr="00F922A0">
        <w:rPr>
          <w:spacing w:val="1"/>
          <w:sz w:val="24"/>
        </w:rPr>
        <w:t xml:space="preserve"> </w:t>
      </w:r>
      <w:r w:rsidRPr="00F922A0">
        <w:rPr>
          <w:sz w:val="24"/>
        </w:rPr>
        <w:t>кислоты,</w:t>
      </w:r>
      <w:r w:rsidRPr="00F922A0">
        <w:rPr>
          <w:spacing w:val="-57"/>
          <w:sz w:val="24"/>
        </w:rPr>
        <w:t xml:space="preserve"> </w:t>
      </w:r>
      <w:r w:rsidRPr="00F922A0">
        <w:rPr>
          <w:sz w:val="24"/>
        </w:rPr>
        <w:t>непредельных жиров, глюкозы, крахмала, белков – в составе пищевых продуктов и косметических</w:t>
      </w:r>
      <w:r w:rsidRPr="00F922A0">
        <w:rPr>
          <w:spacing w:val="1"/>
          <w:sz w:val="24"/>
        </w:rPr>
        <w:t xml:space="preserve"> </w:t>
      </w:r>
      <w:r w:rsidRPr="00F922A0">
        <w:rPr>
          <w:sz w:val="24"/>
        </w:rPr>
        <w:t>средств;</w:t>
      </w:r>
    </w:p>
    <w:p w:rsidR="00755FD3" w:rsidRPr="00F922A0" w:rsidRDefault="007E3FA8" w:rsidP="00366414">
      <w:pPr>
        <w:pStyle w:val="a5"/>
        <w:numPr>
          <w:ilvl w:val="0"/>
          <w:numId w:val="84"/>
        </w:numPr>
        <w:tabs>
          <w:tab w:val="left" w:pos="1321"/>
        </w:tabs>
        <w:ind w:left="1320"/>
        <w:rPr>
          <w:sz w:val="24"/>
        </w:rPr>
      </w:pPr>
      <w:r w:rsidRPr="00F922A0">
        <w:rPr>
          <w:sz w:val="24"/>
        </w:rPr>
        <w:t>владеть</w:t>
      </w:r>
      <w:r w:rsidRPr="00F922A0">
        <w:rPr>
          <w:spacing w:val="-2"/>
          <w:sz w:val="24"/>
        </w:rPr>
        <w:t xml:space="preserve"> </w:t>
      </w:r>
      <w:r w:rsidRPr="00F922A0">
        <w:rPr>
          <w:sz w:val="24"/>
        </w:rPr>
        <w:t>правилами</w:t>
      </w:r>
      <w:r w:rsidRPr="00F922A0">
        <w:rPr>
          <w:spacing w:val="-3"/>
          <w:sz w:val="24"/>
        </w:rPr>
        <w:t xml:space="preserve"> </w:t>
      </w:r>
      <w:r w:rsidRPr="00F922A0">
        <w:rPr>
          <w:sz w:val="24"/>
        </w:rPr>
        <w:t>и</w:t>
      </w:r>
      <w:r w:rsidRPr="00F922A0">
        <w:rPr>
          <w:spacing w:val="-3"/>
          <w:sz w:val="24"/>
        </w:rPr>
        <w:t xml:space="preserve"> </w:t>
      </w:r>
      <w:r w:rsidRPr="00F922A0">
        <w:rPr>
          <w:sz w:val="24"/>
        </w:rPr>
        <w:t>приемами</w:t>
      </w:r>
      <w:r w:rsidRPr="00F922A0">
        <w:rPr>
          <w:spacing w:val="-3"/>
          <w:sz w:val="24"/>
        </w:rPr>
        <w:t xml:space="preserve"> </w:t>
      </w:r>
      <w:r w:rsidRPr="00F922A0">
        <w:rPr>
          <w:sz w:val="24"/>
        </w:rPr>
        <w:t>безопасной</w:t>
      </w:r>
      <w:r w:rsidRPr="00F922A0">
        <w:rPr>
          <w:spacing w:val="-3"/>
          <w:sz w:val="24"/>
        </w:rPr>
        <w:t xml:space="preserve"> </w:t>
      </w:r>
      <w:r w:rsidRPr="00F922A0">
        <w:rPr>
          <w:sz w:val="24"/>
        </w:rPr>
        <w:t>работы</w:t>
      </w:r>
      <w:r w:rsidRPr="00F922A0">
        <w:rPr>
          <w:spacing w:val="-3"/>
          <w:sz w:val="24"/>
        </w:rPr>
        <w:t xml:space="preserve"> </w:t>
      </w:r>
      <w:r w:rsidRPr="00F922A0">
        <w:rPr>
          <w:sz w:val="24"/>
        </w:rPr>
        <w:t>с</w:t>
      </w:r>
      <w:r w:rsidRPr="00F922A0">
        <w:rPr>
          <w:spacing w:val="-5"/>
          <w:sz w:val="24"/>
        </w:rPr>
        <w:t xml:space="preserve"> </w:t>
      </w:r>
      <w:r w:rsidRPr="00F922A0">
        <w:rPr>
          <w:sz w:val="24"/>
        </w:rPr>
        <w:t>химическими</w:t>
      </w:r>
      <w:r w:rsidRPr="00F922A0">
        <w:rPr>
          <w:spacing w:val="-3"/>
          <w:sz w:val="24"/>
        </w:rPr>
        <w:t xml:space="preserve"> </w:t>
      </w:r>
      <w:r w:rsidRPr="00F922A0">
        <w:rPr>
          <w:sz w:val="24"/>
        </w:rPr>
        <w:t>веществами</w:t>
      </w:r>
      <w:r w:rsidRPr="00F922A0">
        <w:rPr>
          <w:spacing w:val="-3"/>
          <w:sz w:val="24"/>
        </w:rPr>
        <w:t xml:space="preserve"> </w:t>
      </w:r>
      <w:r w:rsidRPr="00F922A0">
        <w:rPr>
          <w:sz w:val="24"/>
        </w:rPr>
        <w:t>и</w:t>
      </w:r>
      <w:r w:rsidRPr="00F922A0">
        <w:rPr>
          <w:spacing w:val="-3"/>
          <w:sz w:val="24"/>
        </w:rPr>
        <w:t xml:space="preserve"> </w:t>
      </w:r>
      <w:r w:rsidRPr="00F922A0">
        <w:rPr>
          <w:sz w:val="24"/>
        </w:rPr>
        <w:t>лабораторным</w:t>
      </w:r>
    </w:p>
    <w:p w:rsidR="00755FD3" w:rsidRPr="00F922A0" w:rsidRDefault="00755FD3">
      <w:pPr>
        <w:jc w:val="both"/>
        <w:rPr>
          <w:sz w:val="24"/>
        </w:rPr>
        <w:sectPr w:rsidR="00755FD3" w:rsidRPr="00F922A0">
          <w:footerReference w:type="default" r:id="rId31"/>
          <w:pgSz w:w="11900" w:h="16840"/>
          <w:pgMar w:top="620" w:right="300" w:bottom="280" w:left="0" w:header="0" w:footer="0" w:gutter="0"/>
          <w:cols w:space="720"/>
        </w:sectPr>
      </w:pPr>
    </w:p>
    <w:p w:rsidR="00755FD3" w:rsidRPr="00F922A0" w:rsidRDefault="007E3FA8">
      <w:pPr>
        <w:pStyle w:val="a3"/>
        <w:spacing w:before="64"/>
        <w:jc w:val="left"/>
      </w:pPr>
      <w:r w:rsidRPr="00F922A0">
        <w:lastRenderedPageBreak/>
        <w:t>оборудованием;</w:t>
      </w:r>
    </w:p>
    <w:p w:rsidR="00755FD3" w:rsidRPr="00F922A0" w:rsidRDefault="007E3FA8" w:rsidP="00366414">
      <w:pPr>
        <w:pStyle w:val="a5"/>
        <w:numPr>
          <w:ilvl w:val="0"/>
          <w:numId w:val="84"/>
        </w:numPr>
        <w:tabs>
          <w:tab w:val="left" w:pos="1321"/>
        </w:tabs>
        <w:spacing w:before="4" w:line="237" w:lineRule="auto"/>
        <w:ind w:right="418" w:firstLine="0"/>
        <w:rPr>
          <w:sz w:val="24"/>
        </w:rPr>
      </w:pPr>
      <w:r w:rsidRPr="00F922A0">
        <w:rPr>
          <w:sz w:val="24"/>
        </w:rPr>
        <w:t>устанавливать зависимость скорости химической реакции и смещения химического равновесия</w:t>
      </w:r>
      <w:r w:rsidRPr="00F922A0">
        <w:rPr>
          <w:spacing w:val="-57"/>
          <w:sz w:val="24"/>
        </w:rPr>
        <w:t xml:space="preserve"> </w:t>
      </w:r>
      <w:r w:rsidRPr="00F922A0">
        <w:rPr>
          <w:sz w:val="24"/>
        </w:rPr>
        <w:t>от</w:t>
      </w:r>
      <w:r w:rsidRPr="00F922A0">
        <w:rPr>
          <w:spacing w:val="-11"/>
          <w:sz w:val="24"/>
        </w:rPr>
        <w:t xml:space="preserve"> </w:t>
      </w:r>
      <w:r w:rsidRPr="00F922A0">
        <w:rPr>
          <w:sz w:val="24"/>
        </w:rPr>
        <w:t>различных</w:t>
      </w:r>
      <w:r w:rsidRPr="00F922A0">
        <w:rPr>
          <w:spacing w:val="-10"/>
          <w:sz w:val="24"/>
        </w:rPr>
        <w:t xml:space="preserve"> </w:t>
      </w:r>
      <w:r w:rsidRPr="00F922A0">
        <w:rPr>
          <w:sz w:val="24"/>
        </w:rPr>
        <w:t>факторов</w:t>
      </w:r>
      <w:r w:rsidRPr="00F922A0">
        <w:rPr>
          <w:spacing w:val="-14"/>
          <w:sz w:val="24"/>
        </w:rPr>
        <w:t xml:space="preserve"> </w:t>
      </w:r>
      <w:r w:rsidRPr="00F922A0">
        <w:rPr>
          <w:sz w:val="24"/>
        </w:rPr>
        <w:t>с</w:t>
      </w:r>
      <w:r w:rsidRPr="00F922A0">
        <w:rPr>
          <w:spacing w:val="-13"/>
          <w:sz w:val="24"/>
        </w:rPr>
        <w:t xml:space="preserve"> </w:t>
      </w:r>
      <w:r w:rsidRPr="00F922A0">
        <w:rPr>
          <w:sz w:val="24"/>
        </w:rPr>
        <w:t>целью</w:t>
      </w:r>
      <w:r w:rsidRPr="00F922A0">
        <w:rPr>
          <w:spacing w:val="-10"/>
          <w:sz w:val="24"/>
        </w:rPr>
        <w:t xml:space="preserve"> </w:t>
      </w:r>
      <w:r w:rsidRPr="00F922A0">
        <w:rPr>
          <w:sz w:val="24"/>
        </w:rPr>
        <w:t>определения</w:t>
      </w:r>
      <w:r w:rsidRPr="00F922A0">
        <w:rPr>
          <w:spacing w:val="-12"/>
          <w:sz w:val="24"/>
        </w:rPr>
        <w:t xml:space="preserve"> </w:t>
      </w:r>
      <w:r w:rsidRPr="00F922A0">
        <w:rPr>
          <w:sz w:val="24"/>
        </w:rPr>
        <w:t>оптимальных</w:t>
      </w:r>
      <w:r w:rsidRPr="00F922A0">
        <w:rPr>
          <w:spacing w:val="-7"/>
          <w:sz w:val="24"/>
        </w:rPr>
        <w:t xml:space="preserve"> </w:t>
      </w:r>
      <w:r w:rsidRPr="00F922A0">
        <w:rPr>
          <w:sz w:val="24"/>
        </w:rPr>
        <w:t>условий</w:t>
      </w:r>
      <w:r w:rsidRPr="00F922A0">
        <w:rPr>
          <w:spacing w:val="-11"/>
          <w:sz w:val="24"/>
        </w:rPr>
        <w:t xml:space="preserve"> </w:t>
      </w:r>
      <w:r w:rsidRPr="00F922A0">
        <w:rPr>
          <w:sz w:val="24"/>
        </w:rPr>
        <w:t>протекания</w:t>
      </w:r>
      <w:r w:rsidRPr="00F922A0">
        <w:rPr>
          <w:spacing w:val="-14"/>
          <w:sz w:val="24"/>
        </w:rPr>
        <w:t xml:space="preserve"> </w:t>
      </w:r>
      <w:r w:rsidRPr="00F922A0">
        <w:rPr>
          <w:sz w:val="24"/>
        </w:rPr>
        <w:t>химических</w:t>
      </w:r>
      <w:r w:rsidRPr="00F922A0">
        <w:rPr>
          <w:spacing w:val="-8"/>
          <w:sz w:val="24"/>
        </w:rPr>
        <w:t xml:space="preserve"> </w:t>
      </w:r>
      <w:r w:rsidRPr="00F922A0">
        <w:rPr>
          <w:sz w:val="24"/>
        </w:rPr>
        <w:t>процессов;</w:t>
      </w:r>
    </w:p>
    <w:p w:rsidR="00755FD3" w:rsidRPr="00F922A0" w:rsidRDefault="007E3FA8" w:rsidP="00366414">
      <w:pPr>
        <w:pStyle w:val="a5"/>
        <w:numPr>
          <w:ilvl w:val="0"/>
          <w:numId w:val="84"/>
        </w:numPr>
        <w:tabs>
          <w:tab w:val="left" w:pos="1321"/>
        </w:tabs>
        <w:spacing w:before="2" w:line="294" w:lineRule="exact"/>
        <w:ind w:left="1320"/>
        <w:rPr>
          <w:sz w:val="24"/>
        </w:rPr>
      </w:pPr>
      <w:r w:rsidRPr="00F922A0">
        <w:rPr>
          <w:sz w:val="24"/>
        </w:rPr>
        <w:t>приводить</w:t>
      </w:r>
      <w:r w:rsidRPr="00F922A0">
        <w:rPr>
          <w:spacing w:val="-3"/>
          <w:sz w:val="24"/>
        </w:rPr>
        <w:t xml:space="preserve"> </w:t>
      </w:r>
      <w:r w:rsidRPr="00F922A0">
        <w:rPr>
          <w:sz w:val="24"/>
        </w:rPr>
        <w:t>примеры</w:t>
      </w:r>
      <w:r w:rsidRPr="00F922A0">
        <w:rPr>
          <w:spacing w:val="-3"/>
          <w:sz w:val="24"/>
        </w:rPr>
        <w:t xml:space="preserve"> </w:t>
      </w:r>
      <w:r w:rsidRPr="00F922A0">
        <w:rPr>
          <w:sz w:val="24"/>
        </w:rPr>
        <w:t>гидролиза</w:t>
      </w:r>
      <w:r w:rsidRPr="00F922A0">
        <w:rPr>
          <w:spacing w:val="-4"/>
          <w:sz w:val="24"/>
        </w:rPr>
        <w:t xml:space="preserve"> </w:t>
      </w:r>
      <w:r w:rsidRPr="00F922A0">
        <w:rPr>
          <w:sz w:val="24"/>
        </w:rPr>
        <w:t>солей</w:t>
      </w:r>
      <w:r w:rsidRPr="00F922A0">
        <w:rPr>
          <w:spacing w:val="-3"/>
          <w:sz w:val="24"/>
        </w:rPr>
        <w:t xml:space="preserve"> </w:t>
      </w:r>
      <w:r w:rsidRPr="00F922A0">
        <w:rPr>
          <w:sz w:val="24"/>
        </w:rPr>
        <w:t>в</w:t>
      </w:r>
      <w:r w:rsidRPr="00F922A0">
        <w:rPr>
          <w:spacing w:val="-4"/>
          <w:sz w:val="24"/>
        </w:rPr>
        <w:t xml:space="preserve"> </w:t>
      </w:r>
      <w:r w:rsidRPr="00F922A0">
        <w:rPr>
          <w:sz w:val="24"/>
        </w:rPr>
        <w:t>повседневной</w:t>
      </w:r>
      <w:r w:rsidRPr="00F922A0">
        <w:rPr>
          <w:spacing w:val="-3"/>
          <w:sz w:val="24"/>
        </w:rPr>
        <w:t xml:space="preserve"> </w:t>
      </w:r>
      <w:r w:rsidRPr="00F922A0">
        <w:rPr>
          <w:sz w:val="24"/>
        </w:rPr>
        <w:t>жизни</w:t>
      </w:r>
      <w:r w:rsidRPr="00F922A0">
        <w:rPr>
          <w:spacing w:val="-7"/>
          <w:sz w:val="24"/>
        </w:rPr>
        <w:t xml:space="preserve"> </w:t>
      </w:r>
      <w:r w:rsidRPr="00F922A0">
        <w:rPr>
          <w:sz w:val="24"/>
        </w:rPr>
        <w:t>человека;</w:t>
      </w:r>
    </w:p>
    <w:p w:rsidR="00755FD3" w:rsidRPr="00F922A0" w:rsidRDefault="007E3FA8" w:rsidP="00366414">
      <w:pPr>
        <w:pStyle w:val="a5"/>
        <w:numPr>
          <w:ilvl w:val="0"/>
          <w:numId w:val="84"/>
        </w:numPr>
        <w:tabs>
          <w:tab w:val="left" w:pos="1321"/>
        </w:tabs>
        <w:spacing w:before="2" w:line="237" w:lineRule="auto"/>
        <w:ind w:right="421" w:firstLine="0"/>
        <w:rPr>
          <w:sz w:val="24"/>
        </w:rPr>
      </w:pPr>
      <w:r w:rsidRPr="00F922A0">
        <w:rPr>
          <w:sz w:val="24"/>
        </w:rPr>
        <w:t>приводить примеры окислительно-восстановительных реакций в природе, производственных</w:t>
      </w:r>
      <w:r w:rsidRPr="00F922A0">
        <w:rPr>
          <w:spacing w:val="1"/>
          <w:sz w:val="24"/>
        </w:rPr>
        <w:t xml:space="preserve"> </w:t>
      </w:r>
      <w:r w:rsidRPr="00F922A0">
        <w:rPr>
          <w:sz w:val="24"/>
        </w:rPr>
        <w:t>процессах</w:t>
      </w:r>
      <w:r w:rsidRPr="00F922A0">
        <w:rPr>
          <w:spacing w:val="1"/>
          <w:sz w:val="24"/>
        </w:rPr>
        <w:t xml:space="preserve"> </w:t>
      </w:r>
      <w:r w:rsidRPr="00F922A0">
        <w:rPr>
          <w:sz w:val="24"/>
        </w:rPr>
        <w:t>и жизнедеятельности</w:t>
      </w:r>
      <w:r w:rsidRPr="00F922A0">
        <w:rPr>
          <w:spacing w:val="-3"/>
          <w:sz w:val="24"/>
        </w:rPr>
        <w:t xml:space="preserve"> </w:t>
      </w:r>
      <w:r w:rsidRPr="00F922A0">
        <w:rPr>
          <w:sz w:val="24"/>
        </w:rPr>
        <w:t>организмов;</w:t>
      </w:r>
    </w:p>
    <w:p w:rsidR="00755FD3" w:rsidRPr="00F922A0" w:rsidRDefault="007E3FA8" w:rsidP="00366414">
      <w:pPr>
        <w:pStyle w:val="a5"/>
        <w:numPr>
          <w:ilvl w:val="0"/>
          <w:numId w:val="84"/>
        </w:numPr>
        <w:tabs>
          <w:tab w:val="left" w:pos="1321"/>
        </w:tabs>
        <w:spacing w:before="5" w:line="237" w:lineRule="auto"/>
        <w:ind w:right="426" w:firstLine="0"/>
        <w:rPr>
          <w:sz w:val="24"/>
        </w:rPr>
      </w:pPr>
      <w:r w:rsidRPr="00F922A0">
        <w:rPr>
          <w:sz w:val="24"/>
        </w:rPr>
        <w:t>приводить примеры химических реакций, раскрывающих общие химические свойства простых</w:t>
      </w:r>
      <w:r w:rsidRPr="00F922A0">
        <w:rPr>
          <w:spacing w:val="1"/>
          <w:sz w:val="24"/>
        </w:rPr>
        <w:t xml:space="preserve"> </w:t>
      </w:r>
      <w:r w:rsidRPr="00F922A0">
        <w:rPr>
          <w:sz w:val="24"/>
        </w:rPr>
        <w:t>веществ</w:t>
      </w:r>
      <w:r w:rsidRPr="00F922A0">
        <w:rPr>
          <w:spacing w:val="-1"/>
          <w:sz w:val="24"/>
        </w:rPr>
        <w:t xml:space="preserve"> </w:t>
      </w:r>
      <w:r w:rsidRPr="00F922A0">
        <w:rPr>
          <w:sz w:val="24"/>
        </w:rPr>
        <w:t>–</w:t>
      </w:r>
      <w:r w:rsidRPr="00F922A0">
        <w:rPr>
          <w:spacing w:val="2"/>
          <w:sz w:val="24"/>
        </w:rPr>
        <w:t xml:space="preserve"> </w:t>
      </w:r>
      <w:r w:rsidRPr="00F922A0">
        <w:rPr>
          <w:sz w:val="24"/>
        </w:rPr>
        <w:t>металлов и</w:t>
      </w:r>
      <w:r w:rsidRPr="00F922A0">
        <w:rPr>
          <w:spacing w:val="-7"/>
          <w:sz w:val="24"/>
        </w:rPr>
        <w:t xml:space="preserve"> </w:t>
      </w:r>
      <w:r w:rsidRPr="00F922A0">
        <w:rPr>
          <w:sz w:val="24"/>
        </w:rPr>
        <w:t>неметаллов;</w:t>
      </w:r>
    </w:p>
    <w:p w:rsidR="00755FD3" w:rsidRPr="00F922A0" w:rsidRDefault="007E3FA8" w:rsidP="00366414">
      <w:pPr>
        <w:pStyle w:val="a5"/>
        <w:numPr>
          <w:ilvl w:val="0"/>
          <w:numId w:val="84"/>
        </w:numPr>
        <w:tabs>
          <w:tab w:val="left" w:pos="1321"/>
        </w:tabs>
        <w:spacing w:before="2"/>
        <w:ind w:right="419" w:firstLine="0"/>
        <w:rPr>
          <w:sz w:val="24"/>
        </w:rPr>
      </w:pPr>
      <w:r w:rsidRPr="00F922A0">
        <w:rPr>
          <w:spacing w:val="-1"/>
          <w:sz w:val="24"/>
        </w:rPr>
        <w:t>проводить</w:t>
      </w:r>
      <w:r w:rsidRPr="00F922A0">
        <w:rPr>
          <w:spacing w:val="-14"/>
          <w:sz w:val="24"/>
        </w:rPr>
        <w:t xml:space="preserve"> </w:t>
      </w:r>
      <w:r w:rsidRPr="00F922A0">
        <w:rPr>
          <w:sz w:val="24"/>
        </w:rPr>
        <w:t>расчеты</w:t>
      </w:r>
      <w:r w:rsidRPr="00F922A0">
        <w:rPr>
          <w:spacing w:val="-12"/>
          <w:sz w:val="24"/>
        </w:rPr>
        <w:t xml:space="preserve"> </w:t>
      </w:r>
      <w:r w:rsidRPr="00F922A0">
        <w:rPr>
          <w:sz w:val="24"/>
        </w:rPr>
        <w:t>на</w:t>
      </w:r>
      <w:r w:rsidRPr="00F922A0">
        <w:rPr>
          <w:spacing w:val="-14"/>
          <w:sz w:val="24"/>
        </w:rPr>
        <w:t xml:space="preserve"> </w:t>
      </w:r>
      <w:r w:rsidRPr="00F922A0">
        <w:rPr>
          <w:sz w:val="24"/>
        </w:rPr>
        <w:t>нахождение</w:t>
      </w:r>
      <w:r w:rsidRPr="00F922A0">
        <w:rPr>
          <w:spacing w:val="-15"/>
          <w:sz w:val="24"/>
        </w:rPr>
        <w:t xml:space="preserve"> </w:t>
      </w:r>
      <w:r w:rsidRPr="00F922A0">
        <w:rPr>
          <w:sz w:val="24"/>
        </w:rPr>
        <w:t>молекулярной</w:t>
      </w:r>
      <w:r w:rsidRPr="00F922A0">
        <w:rPr>
          <w:spacing w:val="-14"/>
          <w:sz w:val="24"/>
        </w:rPr>
        <w:t xml:space="preserve"> </w:t>
      </w:r>
      <w:r w:rsidRPr="00F922A0">
        <w:rPr>
          <w:sz w:val="24"/>
        </w:rPr>
        <w:t>формулы</w:t>
      </w:r>
      <w:r w:rsidRPr="00F922A0">
        <w:rPr>
          <w:spacing w:val="-8"/>
          <w:sz w:val="24"/>
        </w:rPr>
        <w:t xml:space="preserve"> </w:t>
      </w:r>
      <w:r w:rsidRPr="00F922A0">
        <w:rPr>
          <w:sz w:val="24"/>
        </w:rPr>
        <w:t>углеводорода</w:t>
      </w:r>
      <w:r w:rsidRPr="00F922A0">
        <w:rPr>
          <w:spacing w:val="-15"/>
          <w:sz w:val="24"/>
        </w:rPr>
        <w:t xml:space="preserve"> </w:t>
      </w:r>
      <w:r w:rsidRPr="00F922A0">
        <w:rPr>
          <w:sz w:val="24"/>
        </w:rPr>
        <w:t>по</w:t>
      </w:r>
      <w:r w:rsidRPr="00F922A0">
        <w:rPr>
          <w:spacing w:val="-13"/>
          <w:sz w:val="24"/>
        </w:rPr>
        <w:t xml:space="preserve"> </w:t>
      </w:r>
      <w:r w:rsidRPr="00F922A0">
        <w:rPr>
          <w:sz w:val="24"/>
        </w:rPr>
        <w:t>продуктам</w:t>
      </w:r>
      <w:r w:rsidRPr="00F922A0">
        <w:rPr>
          <w:spacing w:val="-13"/>
          <w:sz w:val="24"/>
        </w:rPr>
        <w:t xml:space="preserve"> </w:t>
      </w:r>
      <w:r w:rsidRPr="00F922A0">
        <w:rPr>
          <w:sz w:val="24"/>
        </w:rPr>
        <w:t>сгорания</w:t>
      </w:r>
      <w:r w:rsidRPr="00F922A0">
        <w:rPr>
          <w:spacing w:val="-58"/>
          <w:sz w:val="24"/>
        </w:rPr>
        <w:t xml:space="preserve"> </w:t>
      </w:r>
      <w:r w:rsidRPr="00F922A0">
        <w:rPr>
          <w:sz w:val="24"/>
        </w:rPr>
        <w:t>и</w:t>
      </w:r>
      <w:r w:rsidRPr="00F922A0">
        <w:rPr>
          <w:spacing w:val="-1"/>
          <w:sz w:val="24"/>
        </w:rPr>
        <w:t xml:space="preserve"> </w:t>
      </w:r>
      <w:r w:rsidRPr="00F922A0">
        <w:rPr>
          <w:sz w:val="24"/>
        </w:rPr>
        <w:t>по</w:t>
      </w:r>
      <w:r w:rsidRPr="00F922A0">
        <w:rPr>
          <w:spacing w:val="-1"/>
          <w:sz w:val="24"/>
        </w:rPr>
        <w:t xml:space="preserve"> </w:t>
      </w:r>
      <w:r w:rsidRPr="00F922A0">
        <w:rPr>
          <w:sz w:val="24"/>
        </w:rPr>
        <w:t>его</w:t>
      </w:r>
      <w:r w:rsidRPr="00F922A0">
        <w:rPr>
          <w:spacing w:val="-2"/>
          <w:sz w:val="24"/>
        </w:rPr>
        <w:t xml:space="preserve"> </w:t>
      </w:r>
      <w:r w:rsidRPr="00F922A0">
        <w:rPr>
          <w:sz w:val="24"/>
        </w:rPr>
        <w:t>относительной</w:t>
      </w:r>
      <w:r w:rsidRPr="00F922A0">
        <w:rPr>
          <w:spacing w:val="-2"/>
          <w:sz w:val="24"/>
        </w:rPr>
        <w:t xml:space="preserve"> </w:t>
      </w:r>
      <w:r w:rsidRPr="00F922A0">
        <w:rPr>
          <w:sz w:val="24"/>
        </w:rPr>
        <w:t>плотности</w:t>
      </w:r>
      <w:r w:rsidRPr="00F922A0">
        <w:rPr>
          <w:spacing w:val="-1"/>
          <w:sz w:val="24"/>
        </w:rPr>
        <w:t xml:space="preserve"> </w:t>
      </w:r>
      <w:r w:rsidRPr="00F922A0">
        <w:rPr>
          <w:sz w:val="24"/>
        </w:rPr>
        <w:t>и</w:t>
      </w:r>
      <w:r w:rsidRPr="00F922A0">
        <w:rPr>
          <w:spacing w:val="-1"/>
          <w:sz w:val="24"/>
        </w:rPr>
        <w:t xml:space="preserve"> </w:t>
      </w:r>
      <w:r w:rsidRPr="00F922A0">
        <w:rPr>
          <w:sz w:val="24"/>
        </w:rPr>
        <w:t>массовым</w:t>
      </w:r>
      <w:r w:rsidRPr="00F922A0">
        <w:rPr>
          <w:spacing w:val="1"/>
          <w:sz w:val="24"/>
        </w:rPr>
        <w:t xml:space="preserve"> </w:t>
      </w:r>
      <w:r w:rsidRPr="00F922A0">
        <w:rPr>
          <w:sz w:val="24"/>
        </w:rPr>
        <w:t>долям</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входящих</w:t>
      </w:r>
      <w:r w:rsidRPr="00F922A0">
        <w:rPr>
          <w:spacing w:val="2"/>
          <w:sz w:val="24"/>
        </w:rPr>
        <w:t xml:space="preserve"> </w:t>
      </w:r>
      <w:r w:rsidRPr="00F922A0">
        <w:rPr>
          <w:sz w:val="24"/>
        </w:rPr>
        <w:t>в</w:t>
      </w:r>
      <w:r w:rsidRPr="00F922A0">
        <w:rPr>
          <w:spacing w:val="-2"/>
          <w:sz w:val="24"/>
        </w:rPr>
        <w:t xml:space="preserve"> </w:t>
      </w:r>
      <w:r w:rsidRPr="00F922A0">
        <w:rPr>
          <w:sz w:val="24"/>
        </w:rPr>
        <w:t>его</w:t>
      </w:r>
      <w:r w:rsidRPr="00F922A0">
        <w:rPr>
          <w:spacing w:val="2"/>
          <w:sz w:val="24"/>
        </w:rPr>
        <w:t xml:space="preserve"> </w:t>
      </w:r>
      <w:r w:rsidRPr="00F922A0">
        <w:rPr>
          <w:sz w:val="24"/>
        </w:rPr>
        <w:t>состав;</w:t>
      </w:r>
    </w:p>
    <w:p w:rsidR="00755FD3" w:rsidRPr="00F922A0" w:rsidRDefault="007E3FA8" w:rsidP="00366414">
      <w:pPr>
        <w:pStyle w:val="a5"/>
        <w:numPr>
          <w:ilvl w:val="0"/>
          <w:numId w:val="84"/>
        </w:numPr>
        <w:tabs>
          <w:tab w:val="left" w:pos="1321"/>
        </w:tabs>
        <w:spacing w:before="3" w:line="237" w:lineRule="auto"/>
        <w:ind w:right="422" w:firstLine="0"/>
        <w:rPr>
          <w:sz w:val="24"/>
        </w:rPr>
      </w:pPr>
      <w:r w:rsidRPr="00F922A0">
        <w:rPr>
          <w:sz w:val="24"/>
        </w:rPr>
        <w:t>владеть правилами безопасного обращения с едкими, горючими и токсичными веществами,</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бытовой</w:t>
      </w:r>
      <w:r w:rsidRPr="00F922A0">
        <w:rPr>
          <w:spacing w:val="-3"/>
          <w:sz w:val="24"/>
        </w:rPr>
        <w:t xml:space="preserve"> </w:t>
      </w:r>
      <w:r w:rsidRPr="00F922A0">
        <w:rPr>
          <w:sz w:val="24"/>
        </w:rPr>
        <w:t>химии;</w:t>
      </w:r>
    </w:p>
    <w:p w:rsidR="00755FD3" w:rsidRPr="00F922A0" w:rsidRDefault="007E3FA8" w:rsidP="00366414">
      <w:pPr>
        <w:pStyle w:val="a5"/>
        <w:numPr>
          <w:ilvl w:val="0"/>
          <w:numId w:val="84"/>
        </w:numPr>
        <w:tabs>
          <w:tab w:val="left" w:pos="1321"/>
        </w:tabs>
        <w:spacing w:before="5" w:line="237" w:lineRule="auto"/>
        <w:ind w:right="424" w:firstLine="0"/>
        <w:rPr>
          <w:sz w:val="24"/>
        </w:rPr>
      </w:pPr>
      <w:r w:rsidRPr="00F922A0">
        <w:rPr>
          <w:sz w:val="24"/>
        </w:rPr>
        <w:t>осуществлять поиск химической информации по названиям, идентификаторам, структурным</w:t>
      </w:r>
      <w:r w:rsidRPr="00F922A0">
        <w:rPr>
          <w:spacing w:val="1"/>
          <w:sz w:val="24"/>
        </w:rPr>
        <w:t xml:space="preserve"> </w:t>
      </w:r>
      <w:r w:rsidRPr="00F922A0">
        <w:rPr>
          <w:sz w:val="24"/>
        </w:rPr>
        <w:t>формулам</w:t>
      </w:r>
      <w:r w:rsidRPr="00F922A0">
        <w:rPr>
          <w:spacing w:val="-4"/>
          <w:sz w:val="24"/>
        </w:rPr>
        <w:t xml:space="preserve"> </w:t>
      </w:r>
      <w:r w:rsidRPr="00F922A0">
        <w:rPr>
          <w:sz w:val="24"/>
        </w:rPr>
        <w:t>веществ;</w:t>
      </w:r>
    </w:p>
    <w:p w:rsidR="00755FD3" w:rsidRPr="00F922A0" w:rsidRDefault="007E3FA8" w:rsidP="00366414">
      <w:pPr>
        <w:pStyle w:val="a5"/>
        <w:numPr>
          <w:ilvl w:val="0"/>
          <w:numId w:val="84"/>
        </w:numPr>
        <w:tabs>
          <w:tab w:val="left" w:pos="1321"/>
        </w:tabs>
        <w:spacing w:before="2"/>
        <w:ind w:right="416" w:firstLine="0"/>
        <w:rPr>
          <w:sz w:val="24"/>
        </w:rPr>
      </w:pPr>
      <w:r w:rsidRPr="00F922A0">
        <w:rPr>
          <w:sz w:val="24"/>
        </w:rPr>
        <w:t>критически</w:t>
      </w:r>
      <w:r w:rsidRPr="00F922A0">
        <w:rPr>
          <w:spacing w:val="1"/>
          <w:sz w:val="24"/>
        </w:rPr>
        <w:t xml:space="preserve"> </w:t>
      </w:r>
      <w:r w:rsidRPr="00F922A0">
        <w:rPr>
          <w:sz w:val="24"/>
        </w:rPr>
        <w:t>оценивать</w:t>
      </w:r>
      <w:r w:rsidRPr="00F922A0">
        <w:rPr>
          <w:spacing w:val="1"/>
          <w:sz w:val="24"/>
        </w:rPr>
        <w:t xml:space="preserve"> </w:t>
      </w:r>
      <w:r w:rsidRPr="00F922A0">
        <w:rPr>
          <w:sz w:val="24"/>
        </w:rPr>
        <w:t>и</w:t>
      </w:r>
      <w:r w:rsidRPr="00F922A0">
        <w:rPr>
          <w:spacing w:val="1"/>
          <w:sz w:val="24"/>
        </w:rPr>
        <w:t xml:space="preserve"> </w:t>
      </w:r>
      <w:r w:rsidRPr="00F922A0">
        <w:rPr>
          <w:sz w:val="24"/>
        </w:rPr>
        <w:t>интерпретировать</w:t>
      </w:r>
      <w:r w:rsidRPr="00F922A0">
        <w:rPr>
          <w:spacing w:val="1"/>
          <w:sz w:val="24"/>
        </w:rPr>
        <w:t xml:space="preserve"> </w:t>
      </w:r>
      <w:r w:rsidRPr="00F922A0">
        <w:rPr>
          <w:sz w:val="24"/>
        </w:rPr>
        <w:t>химическую</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содержащуюся</w:t>
      </w:r>
      <w:r w:rsidRPr="00F922A0">
        <w:rPr>
          <w:spacing w:val="1"/>
          <w:sz w:val="24"/>
        </w:rPr>
        <w:t xml:space="preserve"> </w:t>
      </w:r>
      <w:r w:rsidRPr="00F922A0">
        <w:rPr>
          <w:sz w:val="24"/>
        </w:rPr>
        <w:t>в</w:t>
      </w:r>
      <w:r w:rsidRPr="00F922A0">
        <w:rPr>
          <w:spacing w:val="-57"/>
          <w:sz w:val="24"/>
        </w:rPr>
        <w:t xml:space="preserve"> </w:t>
      </w:r>
      <w:r w:rsidRPr="00F922A0">
        <w:rPr>
          <w:sz w:val="24"/>
        </w:rPr>
        <w:t>сообщениях средств массовой информации, ресурсах Интернета, научно-популярных статьях с точки</w:t>
      </w:r>
      <w:r w:rsidRPr="00F922A0">
        <w:rPr>
          <w:spacing w:val="1"/>
          <w:sz w:val="24"/>
        </w:rPr>
        <w:t xml:space="preserve"> </w:t>
      </w:r>
      <w:r w:rsidRPr="00F922A0">
        <w:rPr>
          <w:sz w:val="24"/>
        </w:rPr>
        <w:t>зрения естественно-научной корректности в целях выявления ошибочных суждений и формирования</w:t>
      </w:r>
      <w:r w:rsidRPr="00F922A0">
        <w:rPr>
          <w:spacing w:val="1"/>
          <w:sz w:val="24"/>
        </w:rPr>
        <w:t xml:space="preserve"> </w:t>
      </w:r>
      <w:r w:rsidRPr="00F922A0">
        <w:rPr>
          <w:sz w:val="24"/>
        </w:rPr>
        <w:t>собственной</w:t>
      </w:r>
      <w:r w:rsidRPr="00F922A0">
        <w:rPr>
          <w:spacing w:val="-2"/>
          <w:sz w:val="24"/>
        </w:rPr>
        <w:t xml:space="preserve"> </w:t>
      </w:r>
      <w:r w:rsidRPr="00F922A0">
        <w:rPr>
          <w:sz w:val="24"/>
        </w:rPr>
        <w:t>позиции;</w:t>
      </w:r>
    </w:p>
    <w:p w:rsidR="00755FD3" w:rsidRPr="00F922A0" w:rsidRDefault="007E3FA8" w:rsidP="00366414">
      <w:pPr>
        <w:pStyle w:val="a5"/>
        <w:numPr>
          <w:ilvl w:val="0"/>
          <w:numId w:val="84"/>
        </w:numPr>
        <w:tabs>
          <w:tab w:val="left" w:pos="1321"/>
        </w:tabs>
        <w:spacing w:before="2" w:line="237" w:lineRule="auto"/>
        <w:ind w:right="420" w:firstLine="0"/>
        <w:rPr>
          <w:sz w:val="24"/>
        </w:rPr>
      </w:pPr>
      <w:r w:rsidRPr="00F922A0">
        <w:rPr>
          <w:sz w:val="24"/>
        </w:rPr>
        <w:t>представлять</w:t>
      </w:r>
      <w:r w:rsidRPr="00F922A0">
        <w:rPr>
          <w:spacing w:val="-13"/>
          <w:sz w:val="24"/>
        </w:rPr>
        <w:t xml:space="preserve"> </w:t>
      </w:r>
      <w:r w:rsidRPr="00F922A0">
        <w:rPr>
          <w:sz w:val="24"/>
        </w:rPr>
        <w:t>пути</w:t>
      </w:r>
      <w:r w:rsidRPr="00F922A0">
        <w:rPr>
          <w:spacing w:val="-12"/>
          <w:sz w:val="24"/>
        </w:rPr>
        <w:t xml:space="preserve"> </w:t>
      </w:r>
      <w:r w:rsidRPr="00F922A0">
        <w:rPr>
          <w:sz w:val="24"/>
        </w:rPr>
        <w:t>решения</w:t>
      </w:r>
      <w:r w:rsidRPr="00F922A0">
        <w:rPr>
          <w:spacing w:val="-13"/>
          <w:sz w:val="24"/>
        </w:rPr>
        <w:t xml:space="preserve"> </w:t>
      </w:r>
      <w:r w:rsidRPr="00F922A0">
        <w:rPr>
          <w:sz w:val="24"/>
        </w:rPr>
        <w:t>глобальных</w:t>
      </w:r>
      <w:r w:rsidRPr="00F922A0">
        <w:rPr>
          <w:spacing w:val="-14"/>
          <w:sz w:val="24"/>
        </w:rPr>
        <w:t xml:space="preserve"> </w:t>
      </w:r>
      <w:r w:rsidRPr="00F922A0">
        <w:rPr>
          <w:sz w:val="24"/>
        </w:rPr>
        <w:t>проблем,</w:t>
      </w:r>
      <w:r w:rsidRPr="00F922A0">
        <w:rPr>
          <w:spacing w:val="-14"/>
          <w:sz w:val="24"/>
        </w:rPr>
        <w:t xml:space="preserve"> </w:t>
      </w:r>
      <w:r w:rsidRPr="00F922A0">
        <w:rPr>
          <w:sz w:val="24"/>
        </w:rPr>
        <w:t>стоящих</w:t>
      </w:r>
      <w:r w:rsidRPr="00F922A0">
        <w:rPr>
          <w:spacing w:val="-11"/>
          <w:sz w:val="24"/>
        </w:rPr>
        <w:t xml:space="preserve"> </w:t>
      </w:r>
      <w:r w:rsidRPr="00F922A0">
        <w:rPr>
          <w:sz w:val="24"/>
        </w:rPr>
        <w:t>перед</w:t>
      </w:r>
      <w:r w:rsidRPr="00F922A0">
        <w:rPr>
          <w:spacing w:val="-14"/>
          <w:sz w:val="24"/>
        </w:rPr>
        <w:t xml:space="preserve"> </w:t>
      </w:r>
      <w:r w:rsidRPr="00F922A0">
        <w:rPr>
          <w:sz w:val="24"/>
        </w:rPr>
        <w:t>человечеством:</w:t>
      </w:r>
      <w:r w:rsidRPr="00F922A0">
        <w:rPr>
          <w:spacing w:val="-13"/>
          <w:sz w:val="24"/>
        </w:rPr>
        <w:t xml:space="preserve"> </w:t>
      </w:r>
      <w:r w:rsidRPr="00F922A0">
        <w:rPr>
          <w:sz w:val="24"/>
        </w:rPr>
        <w:t>экологических,</w:t>
      </w:r>
      <w:r w:rsidRPr="00F922A0">
        <w:rPr>
          <w:spacing w:val="-58"/>
          <w:sz w:val="24"/>
        </w:rPr>
        <w:t xml:space="preserve"> </w:t>
      </w:r>
      <w:r w:rsidRPr="00F922A0">
        <w:rPr>
          <w:sz w:val="24"/>
        </w:rPr>
        <w:t>энергетических,</w:t>
      </w:r>
      <w:r w:rsidRPr="00F922A0">
        <w:rPr>
          <w:spacing w:val="-1"/>
          <w:sz w:val="24"/>
        </w:rPr>
        <w:t xml:space="preserve"> </w:t>
      </w:r>
      <w:r w:rsidRPr="00F922A0">
        <w:rPr>
          <w:sz w:val="24"/>
        </w:rPr>
        <w:t>сырьевых, и</w:t>
      </w:r>
      <w:r w:rsidRPr="00F922A0">
        <w:rPr>
          <w:spacing w:val="3"/>
          <w:sz w:val="24"/>
        </w:rPr>
        <w:t xml:space="preserve"> </w:t>
      </w:r>
      <w:r w:rsidRPr="00F922A0">
        <w:rPr>
          <w:sz w:val="24"/>
        </w:rPr>
        <w:t>роль</w:t>
      </w:r>
      <w:r w:rsidRPr="00F922A0">
        <w:rPr>
          <w:spacing w:val="-3"/>
          <w:sz w:val="24"/>
        </w:rPr>
        <w:t xml:space="preserve"> </w:t>
      </w:r>
      <w:r w:rsidRPr="00F922A0">
        <w:rPr>
          <w:sz w:val="24"/>
        </w:rPr>
        <w:t>химии в</w:t>
      </w:r>
      <w:r w:rsidRPr="00F922A0">
        <w:rPr>
          <w:spacing w:val="-1"/>
          <w:sz w:val="24"/>
        </w:rPr>
        <w:t xml:space="preserve"> </w:t>
      </w:r>
      <w:r w:rsidRPr="00F922A0">
        <w:rPr>
          <w:sz w:val="24"/>
        </w:rPr>
        <w:t>решении</w:t>
      </w:r>
      <w:r w:rsidRPr="00F922A0">
        <w:rPr>
          <w:spacing w:val="-1"/>
          <w:sz w:val="24"/>
        </w:rPr>
        <w:t xml:space="preserve"> </w:t>
      </w:r>
      <w:r w:rsidRPr="00F922A0">
        <w:rPr>
          <w:sz w:val="24"/>
        </w:rPr>
        <w:t>этих</w:t>
      </w:r>
      <w:r w:rsidRPr="00F922A0">
        <w:rPr>
          <w:spacing w:val="2"/>
          <w:sz w:val="24"/>
        </w:rPr>
        <w:t xml:space="preserve"> </w:t>
      </w:r>
      <w:r w:rsidRPr="00F922A0">
        <w:rPr>
          <w:sz w:val="24"/>
        </w:rPr>
        <w:t>проблем.</w:t>
      </w:r>
    </w:p>
    <w:p w:rsidR="00755FD3" w:rsidRPr="00F922A0" w:rsidRDefault="007E3FA8">
      <w:pPr>
        <w:pStyle w:val="11"/>
        <w:spacing w:before="5" w:line="275" w:lineRule="exact"/>
        <w:ind w:left="1320"/>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3"/>
        </w:rPr>
        <w:t xml:space="preserve"> </w:t>
      </w:r>
      <w:r w:rsidRPr="00F922A0">
        <w:t>научиться:</w:t>
      </w:r>
    </w:p>
    <w:p w:rsidR="00755FD3" w:rsidRPr="00F922A0" w:rsidRDefault="007E3FA8" w:rsidP="00366414">
      <w:pPr>
        <w:pStyle w:val="a5"/>
        <w:numPr>
          <w:ilvl w:val="0"/>
          <w:numId w:val="84"/>
        </w:numPr>
        <w:tabs>
          <w:tab w:val="left" w:pos="1321"/>
        </w:tabs>
        <w:spacing w:before="1" w:line="237" w:lineRule="auto"/>
        <w:ind w:right="420" w:firstLine="0"/>
        <w:rPr>
          <w:i/>
          <w:sz w:val="24"/>
        </w:rPr>
      </w:pPr>
      <w:r w:rsidRPr="00F922A0">
        <w:rPr>
          <w:i/>
          <w:sz w:val="24"/>
        </w:rPr>
        <w:t>иллюстрировать</w:t>
      </w:r>
      <w:r w:rsidRPr="00F922A0">
        <w:rPr>
          <w:i/>
          <w:spacing w:val="1"/>
          <w:sz w:val="24"/>
        </w:rPr>
        <w:t xml:space="preserve"> </w:t>
      </w:r>
      <w:r w:rsidRPr="00F922A0">
        <w:rPr>
          <w:i/>
          <w:sz w:val="24"/>
        </w:rPr>
        <w:t>на</w:t>
      </w:r>
      <w:r w:rsidRPr="00F922A0">
        <w:rPr>
          <w:i/>
          <w:spacing w:val="1"/>
          <w:sz w:val="24"/>
        </w:rPr>
        <w:t xml:space="preserve"> </w:t>
      </w:r>
      <w:r w:rsidRPr="00F922A0">
        <w:rPr>
          <w:i/>
          <w:sz w:val="24"/>
        </w:rPr>
        <w:t>примерах</w:t>
      </w:r>
      <w:r w:rsidRPr="00F922A0">
        <w:rPr>
          <w:i/>
          <w:spacing w:val="1"/>
          <w:sz w:val="24"/>
        </w:rPr>
        <w:t xml:space="preserve"> </w:t>
      </w:r>
      <w:r w:rsidRPr="00F922A0">
        <w:rPr>
          <w:i/>
          <w:sz w:val="24"/>
        </w:rPr>
        <w:t>становление</w:t>
      </w:r>
      <w:r w:rsidRPr="00F922A0">
        <w:rPr>
          <w:i/>
          <w:spacing w:val="1"/>
          <w:sz w:val="24"/>
        </w:rPr>
        <w:t xml:space="preserve"> </w:t>
      </w:r>
      <w:r w:rsidRPr="00F922A0">
        <w:rPr>
          <w:i/>
          <w:sz w:val="24"/>
        </w:rPr>
        <w:t>и</w:t>
      </w:r>
      <w:r w:rsidRPr="00F922A0">
        <w:rPr>
          <w:i/>
          <w:spacing w:val="1"/>
          <w:sz w:val="24"/>
        </w:rPr>
        <w:t xml:space="preserve"> </w:t>
      </w:r>
      <w:r w:rsidRPr="00F922A0">
        <w:rPr>
          <w:i/>
          <w:sz w:val="24"/>
        </w:rPr>
        <w:t>эволюцию</w:t>
      </w:r>
      <w:r w:rsidRPr="00F922A0">
        <w:rPr>
          <w:i/>
          <w:spacing w:val="1"/>
          <w:sz w:val="24"/>
        </w:rPr>
        <w:t xml:space="preserve"> </w:t>
      </w:r>
      <w:r w:rsidRPr="00F922A0">
        <w:rPr>
          <w:i/>
          <w:sz w:val="24"/>
        </w:rPr>
        <w:t>органической</w:t>
      </w:r>
      <w:r w:rsidRPr="00F922A0">
        <w:rPr>
          <w:i/>
          <w:spacing w:val="1"/>
          <w:sz w:val="24"/>
        </w:rPr>
        <w:t xml:space="preserve"> </w:t>
      </w:r>
      <w:r w:rsidRPr="00F922A0">
        <w:rPr>
          <w:i/>
          <w:sz w:val="24"/>
        </w:rPr>
        <w:t>химии</w:t>
      </w:r>
      <w:r w:rsidRPr="00F922A0">
        <w:rPr>
          <w:i/>
          <w:spacing w:val="1"/>
          <w:sz w:val="24"/>
        </w:rPr>
        <w:t xml:space="preserve"> </w:t>
      </w:r>
      <w:r w:rsidRPr="00F922A0">
        <w:rPr>
          <w:i/>
          <w:sz w:val="24"/>
        </w:rPr>
        <w:t>как</w:t>
      </w:r>
      <w:r w:rsidRPr="00F922A0">
        <w:rPr>
          <w:i/>
          <w:spacing w:val="1"/>
          <w:sz w:val="24"/>
        </w:rPr>
        <w:t xml:space="preserve"> </w:t>
      </w:r>
      <w:r w:rsidRPr="00F922A0">
        <w:rPr>
          <w:i/>
          <w:sz w:val="24"/>
        </w:rPr>
        <w:t>науки</w:t>
      </w:r>
      <w:r w:rsidRPr="00F922A0">
        <w:rPr>
          <w:i/>
          <w:spacing w:val="1"/>
          <w:sz w:val="24"/>
        </w:rPr>
        <w:t xml:space="preserve"> </w:t>
      </w:r>
      <w:r w:rsidRPr="00F922A0">
        <w:rPr>
          <w:i/>
          <w:sz w:val="24"/>
        </w:rPr>
        <w:t>на</w:t>
      </w:r>
      <w:r w:rsidRPr="00F922A0">
        <w:rPr>
          <w:i/>
          <w:spacing w:val="1"/>
          <w:sz w:val="24"/>
        </w:rPr>
        <w:t xml:space="preserve"> </w:t>
      </w:r>
      <w:r w:rsidRPr="00F922A0">
        <w:rPr>
          <w:i/>
          <w:sz w:val="24"/>
        </w:rPr>
        <w:t>различных</w:t>
      </w:r>
      <w:r w:rsidRPr="00F922A0">
        <w:rPr>
          <w:i/>
          <w:spacing w:val="-2"/>
          <w:sz w:val="24"/>
        </w:rPr>
        <w:t xml:space="preserve"> </w:t>
      </w:r>
      <w:r w:rsidRPr="00F922A0">
        <w:rPr>
          <w:i/>
          <w:sz w:val="24"/>
        </w:rPr>
        <w:t>исторических этапах</w:t>
      </w:r>
      <w:r w:rsidRPr="00F922A0">
        <w:rPr>
          <w:i/>
          <w:spacing w:val="-2"/>
          <w:sz w:val="24"/>
        </w:rPr>
        <w:t xml:space="preserve"> </w:t>
      </w:r>
      <w:r w:rsidRPr="00F922A0">
        <w:rPr>
          <w:i/>
          <w:sz w:val="24"/>
        </w:rPr>
        <w:t>ее</w:t>
      </w:r>
      <w:r w:rsidRPr="00F922A0">
        <w:rPr>
          <w:i/>
          <w:spacing w:val="-9"/>
          <w:sz w:val="24"/>
        </w:rPr>
        <w:t xml:space="preserve"> </w:t>
      </w:r>
      <w:r w:rsidRPr="00F922A0">
        <w:rPr>
          <w:i/>
          <w:sz w:val="24"/>
        </w:rPr>
        <w:t>развития;</w:t>
      </w:r>
    </w:p>
    <w:p w:rsidR="00755FD3" w:rsidRPr="00F922A0" w:rsidRDefault="007E3FA8" w:rsidP="00366414">
      <w:pPr>
        <w:pStyle w:val="a5"/>
        <w:numPr>
          <w:ilvl w:val="0"/>
          <w:numId w:val="84"/>
        </w:numPr>
        <w:tabs>
          <w:tab w:val="left" w:pos="1321"/>
        </w:tabs>
        <w:spacing w:before="2"/>
        <w:ind w:right="416" w:firstLine="0"/>
        <w:rPr>
          <w:i/>
          <w:sz w:val="24"/>
        </w:rPr>
      </w:pPr>
      <w:r w:rsidRPr="00F922A0">
        <w:rPr>
          <w:i/>
          <w:sz w:val="24"/>
        </w:rPr>
        <w:t>использовать</w:t>
      </w:r>
      <w:r w:rsidRPr="00F922A0">
        <w:rPr>
          <w:i/>
          <w:spacing w:val="-10"/>
          <w:sz w:val="24"/>
        </w:rPr>
        <w:t xml:space="preserve"> </w:t>
      </w:r>
      <w:r w:rsidRPr="00F922A0">
        <w:rPr>
          <w:i/>
          <w:sz w:val="24"/>
        </w:rPr>
        <w:t>методы</w:t>
      </w:r>
      <w:r w:rsidRPr="00F922A0">
        <w:rPr>
          <w:i/>
          <w:spacing w:val="-12"/>
          <w:sz w:val="24"/>
        </w:rPr>
        <w:t xml:space="preserve"> </w:t>
      </w:r>
      <w:r w:rsidRPr="00F922A0">
        <w:rPr>
          <w:i/>
          <w:sz w:val="24"/>
        </w:rPr>
        <w:t>научного</w:t>
      </w:r>
      <w:r w:rsidRPr="00F922A0">
        <w:rPr>
          <w:i/>
          <w:spacing w:val="-11"/>
          <w:sz w:val="24"/>
        </w:rPr>
        <w:t xml:space="preserve"> </w:t>
      </w:r>
      <w:r w:rsidRPr="00F922A0">
        <w:rPr>
          <w:i/>
          <w:sz w:val="24"/>
        </w:rPr>
        <w:t>познания</w:t>
      </w:r>
      <w:r w:rsidRPr="00F922A0">
        <w:rPr>
          <w:i/>
          <w:spacing w:val="-8"/>
          <w:sz w:val="24"/>
        </w:rPr>
        <w:t xml:space="preserve"> </w:t>
      </w:r>
      <w:r w:rsidRPr="00F922A0">
        <w:rPr>
          <w:i/>
          <w:sz w:val="24"/>
        </w:rPr>
        <w:t>при</w:t>
      </w:r>
      <w:r w:rsidRPr="00F922A0">
        <w:rPr>
          <w:i/>
          <w:spacing w:val="-13"/>
          <w:sz w:val="24"/>
        </w:rPr>
        <w:t xml:space="preserve"> </w:t>
      </w:r>
      <w:r w:rsidRPr="00F922A0">
        <w:rPr>
          <w:i/>
          <w:sz w:val="24"/>
        </w:rPr>
        <w:t>выполнении</w:t>
      </w:r>
      <w:r w:rsidRPr="00F922A0">
        <w:rPr>
          <w:i/>
          <w:spacing w:val="-10"/>
          <w:sz w:val="24"/>
        </w:rPr>
        <w:t xml:space="preserve"> </w:t>
      </w:r>
      <w:r w:rsidRPr="00F922A0">
        <w:rPr>
          <w:i/>
          <w:sz w:val="24"/>
        </w:rPr>
        <w:t>проектов</w:t>
      </w:r>
      <w:r w:rsidRPr="00F922A0">
        <w:rPr>
          <w:i/>
          <w:spacing w:val="-12"/>
          <w:sz w:val="24"/>
        </w:rPr>
        <w:t xml:space="preserve"> </w:t>
      </w:r>
      <w:r w:rsidRPr="00F922A0">
        <w:rPr>
          <w:i/>
          <w:sz w:val="24"/>
        </w:rPr>
        <w:t>и</w:t>
      </w:r>
      <w:r w:rsidRPr="00F922A0">
        <w:rPr>
          <w:i/>
          <w:spacing w:val="-12"/>
          <w:sz w:val="24"/>
        </w:rPr>
        <w:t xml:space="preserve"> </w:t>
      </w:r>
      <w:r w:rsidRPr="00F922A0">
        <w:rPr>
          <w:i/>
          <w:sz w:val="24"/>
        </w:rPr>
        <w:t>учебно-исследовательских</w:t>
      </w:r>
      <w:r w:rsidRPr="00F922A0">
        <w:rPr>
          <w:i/>
          <w:spacing w:val="-58"/>
          <w:sz w:val="24"/>
        </w:rPr>
        <w:t xml:space="preserve"> </w:t>
      </w:r>
      <w:r w:rsidRPr="00F922A0">
        <w:rPr>
          <w:i/>
          <w:sz w:val="24"/>
        </w:rPr>
        <w:t>задач</w:t>
      </w:r>
      <w:r w:rsidRPr="00F922A0">
        <w:rPr>
          <w:i/>
          <w:spacing w:val="-1"/>
          <w:sz w:val="24"/>
        </w:rPr>
        <w:t xml:space="preserve"> </w:t>
      </w:r>
      <w:r w:rsidRPr="00F922A0">
        <w:rPr>
          <w:i/>
          <w:sz w:val="24"/>
        </w:rPr>
        <w:t>по</w:t>
      </w:r>
      <w:r w:rsidRPr="00F922A0">
        <w:rPr>
          <w:i/>
          <w:spacing w:val="-1"/>
          <w:sz w:val="24"/>
        </w:rPr>
        <w:t xml:space="preserve"> </w:t>
      </w:r>
      <w:r w:rsidRPr="00F922A0">
        <w:rPr>
          <w:i/>
          <w:sz w:val="24"/>
        </w:rPr>
        <w:t>изучению свойств,</w:t>
      </w:r>
      <w:r w:rsidRPr="00F922A0">
        <w:rPr>
          <w:i/>
          <w:spacing w:val="-1"/>
          <w:sz w:val="24"/>
        </w:rPr>
        <w:t xml:space="preserve"> </w:t>
      </w:r>
      <w:r w:rsidRPr="00F922A0">
        <w:rPr>
          <w:i/>
          <w:sz w:val="24"/>
        </w:rPr>
        <w:t>способов</w:t>
      </w:r>
      <w:r w:rsidRPr="00F922A0">
        <w:rPr>
          <w:i/>
          <w:spacing w:val="-1"/>
          <w:sz w:val="24"/>
        </w:rPr>
        <w:t xml:space="preserve"> </w:t>
      </w:r>
      <w:r w:rsidRPr="00F922A0">
        <w:rPr>
          <w:i/>
          <w:sz w:val="24"/>
        </w:rPr>
        <w:t>получения</w:t>
      </w:r>
      <w:r w:rsidRPr="00F922A0">
        <w:rPr>
          <w:i/>
          <w:spacing w:val="-2"/>
          <w:sz w:val="24"/>
        </w:rPr>
        <w:t xml:space="preserve"> </w:t>
      </w:r>
      <w:r w:rsidRPr="00F922A0">
        <w:rPr>
          <w:i/>
          <w:sz w:val="24"/>
        </w:rPr>
        <w:t>и</w:t>
      </w:r>
      <w:r w:rsidRPr="00F922A0">
        <w:rPr>
          <w:i/>
          <w:spacing w:val="-1"/>
          <w:sz w:val="24"/>
        </w:rPr>
        <w:t xml:space="preserve"> </w:t>
      </w:r>
      <w:r w:rsidRPr="00F922A0">
        <w:rPr>
          <w:i/>
          <w:sz w:val="24"/>
        </w:rPr>
        <w:t>распознавания</w:t>
      </w:r>
      <w:r w:rsidRPr="00F922A0">
        <w:rPr>
          <w:i/>
          <w:spacing w:val="-2"/>
          <w:sz w:val="24"/>
        </w:rPr>
        <w:t xml:space="preserve"> </w:t>
      </w:r>
      <w:r w:rsidRPr="00F922A0">
        <w:rPr>
          <w:i/>
          <w:sz w:val="24"/>
        </w:rPr>
        <w:t>органических</w:t>
      </w:r>
      <w:r w:rsidRPr="00F922A0">
        <w:rPr>
          <w:i/>
          <w:spacing w:val="-1"/>
          <w:sz w:val="24"/>
        </w:rPr>
        <w:t xml:space="preserve"> </w:t>
      </w:r>
      <w:r w:rsidRPr="00F922A0">
        <w:rPr>
          <w:i/>
          <w:sz w:val="24"/>
        </w:rPr>
        <w:t>веществ;</w:t>
      </w:r>
    </w:p>
    <w:p w:rsidR="00755FD3" w:rsidRPr="00F922A0" w:rsidRDefault="007E3FA8" w:rsidP="00366414">
      <w:pPr>
        <w:pStyle w:val="a5"/>
        <w:numPr>
          <w:ilvl w:val="0"/>
          <w:numId w:val="84"/>
        </w:numPr>
        <w:tabs>
          <w:tab w:val="left" w:pos="1321"/>
        </w:tabs>
        <w:spacing w:before="3" w:line="237" w:lineRule="auto"/>
        <w:ind w:right="421" w:firstLine="0"/>
        <w:rPr>
          <w:i/>
          <w:sz w:val="24"/>
        </w:rPr>
      </w:pPr>
      <w:r w:rsidRPr="00F922A0">
        <w:rPr>
          <w:i/>
          <w:sz w:val="24"/>
        </w:rPr>
        <w:t>объяснять</w:t>
      </w:r>
      <w:r w:rsidRPr="00F922A0">
        <w:rPr>
          <w:i/>
          <w:spacing w:val="1"/>
          <w:sz w:val="24"/>
        </w:rPr>
        <w:t xml:space="preserve"> </w:t>
      </w:r>
      <w:r w:rsidRPr="00F922A0">
        <w:rPr>
          <w:i/>
          <w:sz w:val="24"/>
        </w:rPr>
        <w:t>природу</w:t>
      </w:r>
      <w:r w:rsidRPr="00F922A0">
        <w:rPr>
          <w:i/>
          <w:spacing w:val="1"/>
          <w:sz w:val="24"/>
        </w:rPr>
        <w:t xml:space="preserve"> </w:t>
      </w:r>
      <w:r w:rsidRPr="00F922A0">
        <w:rPr>
          <w:i/>
          <w:sz w:val="24"/>
        </w:rPr>
        <w:t>и</w:t>
      </w:r>
      <w:r w:rsidRPr="00F922A0">
        <w:rPr>
          <w:i/>
          <w:spacing w:val="1"/>
          <w:sz w:val="24"/>
        </w:rPr>
        <w:t xml:space="preserve"> </w:t>
      </w:r>
      <w:r w:rsidRPr="00F922A0">
        <w:rPr>
          <w:i/>
          <w:sz w:val="24"/>
        </w:rPr>
        <w:t>способы</w:t>
      </w:r>
      <w:r w:rsidRPr="00F922A0">
        <w:rPr>
          <w:i/>
          <w:spacing w:val="1"/>
          <w:sz w:val="24"/>
        </w:rPr>
        <w:t xml:space="preserve"> </w:t>
      </w:r>
      <w:r w:rsidRPr="00F922A0">
        <w:rPr>
          <w:i/>
          <w:sz w:val="24"/>
        </w:rPr>
        <w:t>образования</w:t>
      </w:r>
      <w:r w:rsidRPr="00F922A0">
        <w:rPr>
          <w:i/>
          <w:spacing w:val="1"/>
          <w:sz w:val="24"/>
        </w:rPr>
        <w:t xml:space="preserve"> </w:t>
      </w:r>
      <w:r w:rsidRPr="00F922A0">
        <w:rPr>
          <w:i/>
          <w:sz w:val="24"/>
        </w:rPr>
        <w:t>химической</w:t>
      </w:r>
      <w:r w:rsidRPr="00F922A0">
        <w:rPr>
          <w:i/>
          <w:spacing w:val="1"/>
          <w:sz w:val="24"/>
        </w:rPr>
        <w:t xml:space="preserve"> </w:t>
      </w:r>
      <w:r w:rsidRPr="00F922A0">
        <w:rPr>
          <w:i/>
          <w:sz w:val="24"/>
        </w:rPr>
        <w:t>связи:</w:t>
      </w:r>
      <w:r w:rsidRPr="00F922A0">
        <w:rPr>
          <w:i/>
          <w:spacing w:val="1"/>
          <w:sz w:val="24"/>
        </w:rPr>
        <w:t xml:space="preserve"> </w:t>
      </w:r>
      <w:r w:rsidRPr="00F922A0">
        <w:rPr>
          <w:i/>
          <w:sz w:val="24"/>
        </w:rPr>
        <w:t>ковалентной</w:t>
      </w:r>
      <w:r w:rsidRPr="00F922A0">
        <w:rPr>
          <w:i/>
          <w:spacing w:val="1"/>
          <w:sz w:val="24"/>
        </w:rPr>
        <w:t xml:space="preserve"> </w:t>
      </w:r>
      <w:r w:rsidRPr="00F922A0">
        <w:rPr>
          <w:i/>
          <w:sz w:val="24"/>
        </w:rPr>
        <w:t>(полярной,</w:t>
      </w:r>
      <w:r w:rsidRPr="00F922A0">
        <w:rPr>
          <w:i/>
          <w:spacing w:val="-57"/>
          <w:sz w:val="24"/>
        </w:rPr>
        <w:t xml:space="preserve"> </w:t>
      </w:r>
      <w:r w:rsidRPr="00F922A0">
        <w:rPr>
          <w:i/>
          <w:sz w:val="24"/>
        </w:rPr>
        <w:t>неполярной),</w:t>
      </w:r>
      <w:r w:rsidRPr="00F922A0">
        <w:rPr>
          <w:i/>
          <w:spacing w:val="1"/>
          <w:sz w:val="24"/>
        </w:rPr>
        <w:t xml:space="preserve"> </w:t>
      </w:r>
      <w:r w:rsidRPr="00F922A0">
        <w:rPr>
          <w:i/>
          <w:sz w:val="24"/>
        </w:rPr>
        <w:t>ионной,</w:t>
      </w:r>
      <w:r w:rsidRPr="00F922A0">
        <w:rPr>
          <w:i/>
          <w:spacing w:val="1"/>
          <w:sz w:val="24"/>
        </w:rPr>
        <w:t xml:space="preserve"> </w:t>
      </w:r>
      <w:r w:rsidRPr="00F922A0">
        <w:rPr>
          <w:i/>
          <w:sz w:val="24"/>
        </w:rPr>
        <w:t>металлической,</w:t>
      </w:r>
      <w:r w:rsidRPr="00F922A0">
        <w:rPr>
          <w:i/>
          <w:spacing w:val="1"/>
          <w:sz w:val="24"/>
        </w:rPr>
        <w:t xml:space="preserve"> </w:t>
      </w:r>
      <w:r w:rsidRPr="00F922A0">
        <w:rPr>
          <w:i/>
          <w:sz w:val="24"/>
        </w:rPr>
        <w:t>водородной</w:t>
      </w:r>
      <w:r w:rsidRPr="00F922A0">
        <w:rPr>
          <w:i/>
          <w:spacing w:val="1"/>
          <w:sz w:val="24"/>
        </w:rPr>
        <w:t xml:space="preserve"> </w:t>
      </w:r>
      <w:r w:rsidRPr="00F922A0">
        <w:rPr>
          <w:i/>
          <w:sz w:val="24"/>
        </w:rPr>
        <w:t>–</w:t>
      </w:r>
      <w:r w:rsidRPr="00F922A0">
        <w:rPr>
          <w:i/>
          <w:spacing w:val="1"/>
          <w:sz w:val="24"/>
        </w:rPr>
        <w:t xml:space="preserve"> </w:t>
      </w:r>
      <w:r w:rsidRPr="00F922A0">
        <w:rPr>
          <w:i/>
          <w:sz w:val="24"/>
        </w:rPr>
        <w:t>с</w:t>
      </w:r>
      <w:r w:rsidRPr="00F922A0">
        <w:rPr>
          <w:i/>
          <w:spacing w:val="1"/>
          <w:sz w:val="24"/>
        </w:rPr>
        <w:t xml:space="preserve"> </w:t>
      </w:r>
      <w:r w:rsidRPr="00F922A0">
        <w:rPr>
          <w:i/>
          <w:sz w:val="24"/>
        </w:rPr>
        <w:t>целью</w:t>
      </w:r>
      <w:r w:rsidRPr="00F922A0">
        <w:rPr>
          <w:i/>
          <w:spacing w:val="1"/>
          <w:sz w:val="24"/>
        </w:rPr>
        <w:t xml:space="preserve"> </w:t>
      </w:r>
      <w:r w:rsidRPr="00F922A0">
        <w:rPr>
          <w:i/>
          <w:sz w:val="24"/>
        </w:rPr>
        <w:t>определения</w:t>
      </w:r>
      <w:r w:rsidRPr="00F922A0">
        <w:rPr>
          <w:i/>
          <w:spacing w:val="1"/>
          <w:sz w:val="24"/>
        </w:rPr>
        <w:t xml:space="preserve"> </w:t>
      </w:r>
      <w:r w:rsidRPr="00F922A0">
        <w:rPr>
          <w:i/>
          <w:sz w:val="24"/>
        </w:rPr>
        <w:t>химической</w:t>
      </w:r>
      <w:r w:rsidRPr="00F922A0">
        <w:rPr>
          <w:i/>
          <w:spacing w:val="1"/>
          <w:sz w:val="24"/>
        </w:rPr>
        <w:t xml:space="preserve"> </w:t>
      </w:r>
      <w:r w:rsidRPr="00F922A0">
        <w:rPr>
          <w:i/>
          <w:sz w:val="24"/>
        </w:rPr>
        <w:t>активности</w:t>
      </w:r>
      <w:r w:rsidRPr="00F922A0">
        <w:rPr>
          <w:i/>
          <w:spacing w:val="1"/>
          <w:sz w:val="24"/>
        </w:rPr>
        <w:t xml:space="preserve"> </w:t>
      </w:r>
      <w:r w:rsidRPr="00F922A0">
        <w:rPr>
          <w:i/>
          <w:sz w:val="24"/>
        </w:rPr>
        <w:t>веществ;</w:t>
      </w:r>
    </w:p>
    <w:p w:rsidR="00755FD3" w:rsidRPr="00F922A0" w:rsidRDefault="007E3FA8" w:rsidP="00366414">
      <w:pPr>
        <w:pStyle w:val="a5"/>
        <w:numPr>
          <w:ilvl w:val="0"/>
          <w:numId w:val="84"/>
        </w:numPr>
        <w:tabs>
          <w:tab w:val="left" w:pos="1321"/>
        </w:tabs>
        <w:spacing w:before="8" w:line="237" w:lineRule="auto"/>
        <w:ind w:right="422" w:firstLine="0"/>
        <w:rPr>
          <w:i/>
          <w:sz w:val="24"/>
        </w:rPr>
      </w:pPr>
      <w:r w:rsidRPr="00F922A0">
        <w:rPr>
          <w:i/>
          <w:sz w:val="24"/>
        </w:rPr>
        <w:t>устанавливать генетическую связь между классами органических веществ для обоснования</w:t>
      </w:r>
      <w:r w:rsidRPr="00F922A0">
        <w:rPr>
          <w:i/>
          <w:spacing w:val="1"/>
          <w:sz w:val="24"/>
        </w:rPr>
        <w:t xml:space="preserve"> </w:t>
      </w:r>
      <w:r w:rsidRPr="00F922A0">
        <w:rPr>
          <w:i/>
          <w:sz w:val="24"/>
        </w:rPr>
        <w:t>принципиальной</w:t>
      </w:r>
      <w:r w:rsidRPr="00F922A0">
        <w:rPr>
          <w:i/>
          <w:spacing w:val="-2"/>
          <w:sz w:val="24"/>
        </w:rPr>
        <w:t xml:space="preserve"> </w:t>
      </w:r>
      <w:r w:rsidRPr="00F922A0">
        <w:rPr>
          <w:i/>
          <w:sz w:val="24"/>
        </w:rPr>
        <w:t>возможности</w:t>
      </w:r>
      <w:r w:rsidRPr="00F922A0">
        <w:rPr>
          <w:i/>
          <w:spacing w:val="-2"/>
          <w:sz w:val="24"/>
        </w:rPr>
        <w:t xml:space="preserve"> </w:t>
      </w:r>
      <w:r w:rsidRPr="00F922A0">
        <w:rPr>
          <w:i/>
          <w:sz w:val="24"/>
        </w:rPr>
        <w:t>получения</w:t>
      </w:r>
      <w:r w:rsidRPr="00F922A0">
        <w:rPr>
          <w:i/>
          <w:spacing w:val="-3"/>
          <w:sz w:val="24"/>
        </w:rPr>
        <w:t xml:space="preserve"> </w:t>
      </w:r>
      <w:r w:rsidRPr="00F922A0">
        <w:rPr>
          <w:i/>
          <w:sz w:val="24"/>
        </w:rPr>
        <w:t>органических</w:t>
      </w:r>
      <w:r w:rsidRPr="00F922A0">
        <w:rPr>
          <w:i/>
          <w:spacing w:val="-1"/>
          <w:sz w:val="24"/>
        </w:rPr>
        <w:t xml:space="preserve"> </w:t>
      </w:r>
      <w:r w:rsidRPr="00F922A0">
        <w:rPr>
          <w:i/>
          <w:sz w:val="24"/>
        </w:rPr>
        <w:t>соединений</w:t>
      </w:r>
      <w:r w:rsidRPr="00F922A0">
        <w:rPr>
          <w:i/>
          <w:spacing w:val="-1"/>
          <w:sz w:val="24"/>
        </w:rPr>
        <w:t xml:space="preserve"> </w:t>
      </w:r>
      <w:r w:rsidRPr="00F922A0">
        <w:rPr>
          <w:i/>
          <w:sz w:val="24"/>
        </w:rPr>
        <w:t>заданного</w:t>
      </w:r>
      <w:r w:rsidRPr="00F922A0">
        <w:rPr>
          <w:i/>
          <w:spacing w:val="-2"/>
          <w:sz w:val="24"/>
        </w:rPr>
        <w:t xml:space="preserve"> </w:t>
      </w:r>
      <w:r w:rsidRPr="00F922A0">
        <w:rPr>
          <w:i/>
          <w:sz w:val="24"/>
        </w:rPr>
        <w:t>состава</w:t>
      </w:r>
      <w:r w:rsidRPr="00F922A0">
        <w:rPr>
          <w:i/>
          <w:spacing w:val="-1"/>
          <w:sz w:val="24"/>
        </w:rPr>
        <w:t xml:space="preserve"> </w:t>
      </w:r>
      <w:r w:rsidRPr="00F922A0">
        <w:rPr>
          <w:i/>
          <w:sz w:val="24"/>
        </w:rPr>
        <w:t>и строения;</w:t>
      </w:r>
    </w:p>
    <w:p w:rsidR="00755FD3" w:rsidRPr="00F922A0" w:rsidRDefault="007E3FA8" w:rsidP="00366414">
      <w:pPr>
        <w:pStyle w:val="a5"/>
        <w:numPr>
          <w:ilvl w:val="0"/>
          <w:numId w:val="84"/>
        </w:numPr>
        <w:tabs>
          <w:tab w:val="left" w:pos="1321"/>
        </w:tabs>
        <w:spacing w:before="5" w:line="237" w:lineRule="auto"/>
        <w:ind w:right="420" w:firstLine="0"/>
        <w:rPr>
          <w:i/>
          <w:sz w:val="24"/>
        </w:rPr>
      </w:pPr>
      <w:r w:rsidRPr="00F922A0">
        <w:rPr>
          <w:i/>
          <w:sz w:val="24"/>
        </w:rPr>
        <w:t>устанавливать взаимосвязи между фактами и теорией, причиной и следствием при анализе</w:t>
      </w:r>
      <w:r w:rsidRPr="00F922A0">
        <w:rPr>
          <w:i/>
          <w:spacing w:val="1"/>
          <w:sz w:val="24"/>
        </w:rPr>
        <w:t xml:space="preserve"> </w:t>
      </w:r>
      <w:r w:rsidRPr="00F922A0">
        <w:rPr>
          <w:i/>
          <w:sz w:val="24"/>
        </w:rPr>
        <w:t>проблемных</w:t>
      </w:r>
      <w:r w:rsidRPr="00F922A0">
        <w:rPr>
          <w:i/>
          <w:spacing w:val="-2"/>
          <w:sz w:val="24"/>
        </w:rPr>
        <w:t xml:space="preserve"> </w:t>
      </w:r>
      <w:r w:rsidRPr="00F922A0">
        <w:rPr>
          <w:i/>
          <w:sz w:val="24"/>
        </w:rPr>
        <w:t>ситуаций</w:t>
      </w:r>
      <w:r w:rsidRPr="00F922A0">
        <w:rPr>
          <w:i/>
          <w:spacing w:val="1"/>
          <w:sz w:val="24"/>
        </w:rPr>
        <w:t xml:space="preserve"> </w:t>
      </w:r>
      <w:r w:rsidRPr="00F922A0">
        <w:rPr>
          <w:i/>
          <w:sz w:val="24"/>
        </w:rPr>
        <w:t>и обосновании</w:t>
      </w:r>
      <w:r w:rsidRPr="00F922A0">
        <w:rPr>
          <w:i/>
          <w:spacing w:val="-1"/>
          <w:sz w:val="24"/>
        </w:rPr>
        <w:t xml:space="preserve"> </w:t>
      </w:r>
      <w:r w:rsidRPr="00F922A0">
        <w:rPr>
          <w:i/>
          <w:sz w:val="24"/>
        </w:rPr>
        <w:t>принимаемых</w:t>
      </w:r>
      <w:r w:rsidRPr="00F922A0">
        <w:rPr>
          <w:i/>
          <w:spacing w:val="-1"/>
          <w:sz w:val="24"/>
        </w:rPr>
        <w:t xml:space="preserve"> </w:t>
      </w:r>
      <w:r w:rsidRPr="00F922A0">
        <w:rPr>
          <w:i/>
          <w:sz w:val="24"/>
        </w:rPr>
        <w:t>решений</w:t>
      </w:r>
      <w:r w:rsidRPr="00F922A0">
        <w:rPr>
          <w:i/>
          <w:spacing w:val="-1"/>
          <w:sz w:val="24"/>
        </w:rPr>
        <w:t xml:space="preserve"> </w:t>
      </w:r>
      <w:r w:rsidRPr="00F922A0">
        <w:rPr>
          <w:i/>
          <w:sz w:val="24"/>
        </w:rPr>
        <w:t>на основе</w:t>
      </w:r>
      <w:r w:rsidRPr="00F922A0">
        <w:rPr>
          <w:i/>
          <w:spacing w:val="-2"/>
          <w:sz w:val="24"/>
        </w:rPr>
        <w:t xml:space="preserve"> </w:t>
      </w:r>
      <w:r w:rsidRPr="00F922A0">
        <w:rPr>
          <w:i/>
          <w:sz w:val="24"/>
        </w:rPr>
        <w:t>химических</w:t>
      </w:r>
      <w:r w:rsidRPr="00F922A0">
        <w:rPr>
          <w:i/>
          <w:spacing w:val="4"/>
          <w:sz w:val="24"/>
        </w:rPr>
        <w:t xml:space="preserve"> </w:t>
      </w:r>
      <w:r w:rsidRPr="00F922A0">
        <w:rPr>
          <w:i/>
          <w:sz w:val="24"/>
        </w:rPr>
        <w:t>знаний.</w:t>
      </w:r>
    </w:p>
    <w:p w:rsidR="00755FD3" w:rsidRPr="00F922A0" w:rsidRDefault="007E3FA8">
      <w:pPr>
        <w:pStyle w:val="11"/>
        <w:spacing w:before="5"/>
        <w:ind w:left="1243"/>
      </w:pPr>
      <w:r w:rsidRPr="00F922A0">
        <w:t>Выпускник</w:t>
      </w:r>
      <w:r w:rsidRPr="00F922A0">
        <w:rPr>
          <w:spacing w:val="-2"/>
        </w:rPr>
        <w:t xml:space="preserve"> </w:t>
      </w:r>
      <w:r w:rsidRPr="00F922A0">
        <w:t>на</w:t>
      </w:r>
      <w:r w:rsidRPr="00F922A0">
        <w:rPr>
          <w:spacing w:val="-1"/>
        </w:rPr>
        <w:t xml:space="preserve"> </w:t>
      </w:r>
      <w:r w:rsidRPr="00F922A0">
        <w:t>углубленном</w:t>
      </w:r>
      <w:r w:rsidRPr="00F922A0">
        <w:rPr>
          <w:spacing w:val="-1"/>
        </w:rPr>
        <w:t xml:space="preserve"> </w:t>
      </w:r>
      <w:r w:rsidRPr="00F922A0">
        <w:t>уровне</w:t>
      </w:r>
      <w:r w:rsidRPr="00F922A0">
        <w:rPr>
          <w:spacing w:val="-3"/>
        </w:rPr>
        <w:t xml:space="preserve"> </w:t>
      </w:r>
      <w:r w:rsidRPr="00F922A0">
        <w:t>научится:</w:t>
      </w:r>
    </w:p>
    <w:p w:rsidR="00755FD3" w:rsidRPr="00F922A0" w:rsidRDefault="007E3FA8" w:rsidP="00366414">
      <w:pPr>
        <w:pStyle w:val="a5"/>
        <w:numPr>
          <w:ilvl w:val="1"/>
          <w:numId w:val="84"/>
        </w:numPr>
        <w:tabs>
          <w:tab w:val="left" w:pos="1604"/>
        </w:tabs>
        <w:ind w:left="1603" w:right="419" w:hanging="360"/>
        <w:rPr>
          <w:sz w:val="24"/>
        </w:rPr>
      </w:pPr>
      <w:r w:rsidRPr="00F922A0">
        <w:rPr>
          <w:sz w:val="24"/>
        </w:rPr>
        <w:t>раскрывать на примерах роль химии в формировании современной научной картины мира и</w:t>
      </w:r>
      <w:r w:rsidRPr="00F922A0">
        <w:rPr>
          <w:spacing w:val="1"/>
          <w:sz w:val="24"/>
        </w:rPr>
        <w:t xml:space="preserve"> </w:t>
      </w:r>
      <w:r w:rsidRPr="00F922A0">
        <w:rPr>
          <w:sz w:val="24"/>
        </w:rPr>
        <w:t>в</w:t>
      </w:r>
      <w:r w:rsidRPr="00F922A0">
        <w:rPr>
          <w:spacing w:val="-10"/>
          <w:sz w:val="24"/>
        </w:rPr>
        <w:t xml:space="preserve"> </w:t>
      </w:r>
      <w:r w:rsidRPr="00F922A0">
        <w:rPr>
          <w:sz w:val="24"/>
        </w:rPr>
        <w:t>практической</w:t>
      </w:r>
      <w:r w:rsidRPr="00F922A0">
        <w:rPr>
          <w:spacing w:val="-9"/>
          <w:sz w:val="24"/>
        </w:rPr>
        <w:t xml:space="preserve"> </w:t>
      </w:r>
      <w:r w:rsidRPr="00F922A0">
        <w:rPr>
          <w:sz w:val="24"/>
        </w:rPr>
        <w:t>деятельности</w:t>
      </w:r>
      <w:r w:rsidRPr="00F922A0">
        <w:rPr>
          <w:spacing w:val="-7"/>
          <w:sz w:val="24"/>
        </w:rPr>
        <w:t xml:space="preserve"> </w:t>
      </w:r>
      <w:r w:rsidRPr="00F922A0">
        <w:rPr>
          <w:sz w:val="24"/>
        </w:rPr>
        <w:t>человека,</w:t>
      </w:r>
      <w:r w:rsidRPr="00F922A0">
        <w:rPr>
          <w:spacing w:val="-8"/>
          <w:sz w:val="24"/>
        </w:rPr>
        <w:t xml:space="preserve"> </w:t>
      </w:r>
      <w:r w:rsidRPr="00F922A0">
        <w:rPr>
          <w:sz w:val="24"/>
        </w:rPr>
        <w:t>взаимосвязь</w:t>
      </w:r>
      <w:r w:rsidRPr="00F922A0">
        <w:rPr>
          <w:spacing w:val="-9"/>
          <w:sz w:val="24"/>
        </w:rPr>
        <w:t xml:space="preserve"> </w:t>
      </w:r>
      <w:r w:rsidRPr="00F922A0">
        <w:rPr>
          <w:sz w:val="24"/>
        </w:rPr>
        <w:t>между</w:t>
      </w:r>
      <w:r w:rsidRPr="00F922A0">
        <w:rPr>
          <w:spacing w:val="-13"/>
          <w:sz w:val="24"/>
        </w:rPr>
        <w:t xml:space="preserve"> </w:t>
      </w:r>
      <w:r w:rsidRPr="00F922A0">
        <w:rPr>
          <w:sz w:val="24"/>
        </w:rPr>
        <w:t>химией</w:t>
      </w:r>
      <w:r w:rsidRPr="00F922A0">
        <w:rPr>
          <w:spacing w:val="-10"/>
          <w:sz w:val="24"/>
        </w:rPr>
        <w:t xml:space="preserve"> </w:t>
      </w:r>
      <w:r w:rsidRPr="00F922A0">
        <w:rPr>
          <w:sz w:val="24"/>
        </w:rPr>
        <w:t>и</w:t>
      </w:r>
      <w:r w:rsidRPr="00F922A0">
        <w:rPr>
          <w:spacing w:val="-7"/>
          <w:sz w:val="24"/>
        </w:rPr>
        <w:t xml:space="preserve"> </w:t>
      </w:r>
      <w:r w:rsidRPr="00F922A0">
        <w:rPr>
          <w:sz w:val="24"/>
        </w:rPr>
        <w:t>другими</w:t>
      </w:r>
      <w:r w:rsidRPr="00F922A0">
        <w:rPr>
          <w:spacing w:val="-7"/>
          <w:sz w:val="24"/>
        </w:rPr>
        <w:t xml:space="preserve"> </w:t>
      </w:r>
      <w:r w:rsidRPr="00F922A0">
        <w:rPr>
          <w:sz w:val="24"/>
        </w:rPr>
        <w:t>естественными</w:t>
      </w:r>
      <w:r w:rsidRPr="00F922A0">
        <w:rPr>
          <w:spacing w:val="-58"/>
          <w:sz w:val="24"/>
        </w:rPr>
        <w:t xml:space="preserve"> </w:t>
      </w:r>
      <w:r w:rsidRPr="00F922A0">
        <w:rPr>
          <w:sz w:val="24"/>
        </w:rPr>
        <w:t>науками;</w:t>
      </w:r>
    </w:p>
    <w:p w:rsidR="00755FD3" w:rsidRPr="00F922A0" w:rsidRDefault="007E3FA8" w:rsidP="00366414">
      <w:pPr>
        <w:pStyle w:val="a5"/>
        <w:numPr>
          <w:ilvl w:val="1"/>
          <w:numId w:val="84"/>
        </w:numPr>
        <w:tabs>
          <w:tab w:val="left" w:pos="1604"/>
        </w:tabs>
        <w:ind w:left="1603" w:right="428" w:hanging="360"/>
        <w:rPr>
          <w:sz w:val="24"/>
        </w:rPr>
      </w:pPr>
      <w:r w:rsidRPr="00F922A0">
        <w:rPr>
          <w:sz w:val="24"/>
        </w:rPr>
        <w:t>иллюстрировать на примерах становление и эволюцию органической химии как науки на</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исторических</w:t>
      </w:r>
      <w:r w:rsidRPr="00F922A0">
        <w:rPr>
          <w:spacing w:val="2"/>
          <w:sz w:val="24"/>
        </w:rPr>
        <w:t xml:space="preserve"> </w:t>
      </w:r>
      <w:r w:rsidRPr="00F922A0">
        <w:rPr>
          <w:sz w:val="24"/>
        </w:rPr>
        <w:t>этапах</w:t>
      </w:r>
      <w:r w:rsidRPr="00F922A0">
        <w:rPr>
          <w:spacing w:val="2"/>
          <w:sz w:val="24"/>
        </w:rPr>
        <w:t xml:space="preserve"> </w:t>
      </w:r>
      <w:r w:rsidRPr="00F922A0">
        <w:rPr>
          <w:sz w:val="24"/>
        </w:rPr>
        <w:t>ее</w:t>
      </w:r>
      <w:r w:rsidRPr="00F922A0">
        <w:rPr>
          <w:spacing w:val="-1"/>
          <w:sz w:val="24"/>
        </w:rPr>
        <w:t xml:space="preserve"> </w:t>
      </w:r>
      <w:r w:rsidRPr="00F922A0">
        <w:rPr>
          <w:sz w:val="24"/>
        </w:rPr>
        <w:t>развития;</w:t>
      </w:r>
    </w:p>
    <w:p w:rsidR="00755FD3" w:rsidRPr="00F922A0" w:rsidRDefault="007E3FA8" w:rsidP="00366414">
      <w:pPr>
        <w:pStyle w:val="a5"/>
        <w:numPr>
          <w:ilvl w:val="1"/>
          <w:numId w:val="84"/>
        </w:numPr>
        <w:tabs>
          <w:tab w:val="left" w:pos="1604"/>
        </w:tabs>
        <w:ind w:left="1603" w:right="419" w:hanging="360"/>
        <w:rPr>
          <w:sz w:val="24"/>
        </w:rPr>
      </w:pPr>
      <w:r w:rsidRPr="00F922A0">
        <w:rPr>
          <w:spacing w:val="-1"/>
          <w:sz w:val="24"/>
        </w:rPr>
        <w:t>устанавливать</w:t>
      </w:r>
      <w:r w:rsidRPr="00F922A0">
        <w:rPr>
          <w:spacing w:val="-14"/>
          <w:sz w:val="24"/>
        </w:rPr>
        <w:t xml:space="preserve"> </w:t>
      </w:r>
      <w:r w:rsidRPr="00F922A0">
        <w:rPr>
          <w:spacing w:val="-1"/>
          <w:sz w:val="24"/>
        </w:rPr>
        <w:t>причинно-следственные</w:t>
      </w:r>
      <w:r w:rsidRPr="00F922A0">
        <w:rPr>
          <w:spacing w:val="-15"/>
          <w:sz w:val="24"/>
        </w:rPr>
        <w:t xml:space="preserve"> </w:t>
      </w:r>
      <w:r w:rsidRPr="00F922A0">
        <w:rPr>
          <w:sz w:val="24"/>
        </w:rPr>
        <w:t>связи</w:t>
      </w:r>
      <w:r w:rsidRPr="00F922A0">
        <w:rPr>
          <w:spacing w:val="-14"/>
          <w:sz w:val="24"/>
        </w:rPr>
        <w:t xml:space="preserve"> </w:t>
      </w:r>
      <w:r w:rsidRPr="00F922A0">
        <w:rPr>
          <w:sz w:val="24"/>
        </w:rPr>
        <w:t>между</w:t>
      </w:r>
      <w:r w:rsidRPr="00F922A0">
        <w:rPr>
          <w:spacing w:val="-16"/>
          <w:sz w:val="24"/>
        </w:rPr>
        <w:t xml:space="preserve"> </w:t>
      </w:r>
      <w:r w:rsidRPr="00F922A0">
        <w:rPr>
          <w:sz w:val="24"/>
        </w:rPr>
        <w:t>строением</w:t>
      </w:r>
      <w:r w:rsidRPr="00F922A0">
        <w:rPr>
          <w:spacing w:val="-15"/>
          <w:sz w:val="24"/>
        </w:rPr>
        <w:t xml:space="preserve"> </w:t>
      </w:r>
      <w:r w:rsidRPr="00F922A0">
        <w:rPr>
          <w:sz w:val="24"/>
        </w:rPr>
        <w:t>атомов</w:t>
      </w:r>
      <w:r w:rsidRPr="00F922A0">
        <w:rPr>
          <w:spacing w:val="-13"/>
          <w:sz w:val="24"/>
        </w:rPr>
        <w:t xml:space="preserve"> </w:t>
      </w:r>
      <w:r w:rsidRPr="00F922A0">
        <w:rPr>
          <w:sz w:val="24"/>
        </w:rPr>
        <w:t>химических</w:t>
      </w:r>
      <w:r w:rsidRPr="00F922A0">
        <w:rPr>
          <w:spacing w:val="-12"/>
          <w:sz w:val="24"/>
        </w:rPr>
        <w:t xml:space="preserve"> </w:t>
      </w:r>
      <w:r w:rsidRPr="00F922A0">
        <w:rPr>
          <w:sz w:val="24"/>
        </w:rPr>
        <w:t>элементов</w:t>
      </w:r>
      <w:r w:rsidRPr="00F922A0">
        <w:rPr>
          <w:spacing w:val="-58"/>
          <w:sz w:val="24"/>
        </w:rPr>
        <w:t xml:space="preserve"> </w:t>
      </w:r>
      <w:r w:rsidRPr="00F922A0">
        <w:rPr>
          <w:sz w:val="24"/>
        </w:rPr>
        <w:t>и</w:t>
      </w:r>
      <w:r w:rsidRPr="00F922A0">
        <w:rPr>
          <w:spacing w:val="-13"/>
          <w:sz w:val="24"/>
        </w:rPr>
        <w:t xml:space="preserve"> </w:t>
      </w:r>
      <w:r w:rsidRPr="00F922A0">
        <w:rPr>
          <w:sz w:val="24"/>
        </w:rPr>
        <w:t>периодическим</w:t>
      </w:r>
      <w:r w:rsidRPr="00F922A0">
        <w:rPr>
          <w:spacing w:val="-15"/>
          <w:sz w:val="24"/>
        </w:rPr>
        <w:t xml:space="preserve"> </w:t>
      </w:r>
      <w:r w:rsidRPr="00F922A0">
        <w:rPr>
          <w:sz w:val="24"/>
        </w:rPr>
        <w:t>изменением</w:t>
      </w:r>
      <w:r w:rsidRPr="00F922A0">
        <w:rPr>
          <w:spacing w:val="-14"/>
          <w:sz w:val="24"/>
        </w:rPr>
        <w:t xml:space="preserve"> </w:t>
      </w:r>
      <w:r w:rsidRPr="00F922A0">
        <w:rPr>
          <w:sz w:val="24"/>
        </w:rPr>
        <w:t>свойств</w:t>
      </w:r>
      <w:r w:rsidRPr="00F922A0">
        <w:rPr>
          <w:spacing w:val="-14"/>
          <w:sz w:val="24"/>
        </w:rPr>
        <w:t xml:space="preserve"> </w:t>
      </w:r>
      <w:r w:rsidRPr="00F922A0">
        <w:rPr>
          <w:sz w:val="24"/>
        </w:rPr>
        <w:t>химических</w:t>
      </w:r>
      <w:r w:rsidRPr="00F922A0">
        <w:rPr>
          <w:spacing w:val="-11"/>
          <w:sz w:val="24"/>
        </w:rPr>
        <w:t xml:space="preserve"> </w:t>
      </w:r>
      <w:r w:rsidRPr="00F922A0">
        <w:rPr>
          <w:sz w:val="24"/>
        </w:rPr>
        <w:t>элементов</w:t>
      </w:r>
      <w:r w:rsidRPr="00F922A0">
        <w:rPr>
          <w:spacing w:val="-14"/>
          <w:sz w:val="24"/>
        </w:rPr>
        <w:t xml:space="preserve"> </w:t>
      </w:r>
      <w:r w:rsidRPr="00F922A0">
        <w:rPr>
          <w:sz w:val="24"/>
        </w:rPr>
        <w:t>и</w:t>
      </w:r>
      <w:r w:rsidRPr="00F922A0">
        <w:rPr>
          <w:spacing w:val="-13"/>
          <w:sz w:val="24"/>
        </w:rPr>
        <w:t xml:space="preserve"> </w:t>
      </w:r>
      <w:r w:rsidRPr="00F922A0">
        <w:rPr>
          <w:sz w:val="24"/>
        </w:rPr>
        <w:t>их</w:t>
      </w:r>
      <w:r w:rsidRPr="00F922A0">
        <w:rPr>
          <w:spacing w:val="-11"/>
          <w:sz w:val="24"/>
        </w:rPr>
        <w:t xml:space="preserve"> </w:t>
      </w:r>
      <w:r w:rsidRPr="00F922A0">
        <w:rPr>
          <w:sz w:val="24"/>
        </w:rPr>
        <w:t>соединений</w:t>
      </w:r>
      <w:r w:rsidRPr="00F922A0">
        <w:rPr>
          <w:spacing w:val="-13"/>
          <w:sz w:val="24"/>
        </w:rPr>
        <w:t xml:space="preserve"> </w:t>
      </w:r>
      <w:r w:rsidRPr="00F922A0">
        <w:rPr>
          <w:sz w:val="24"/>
        </w:rPr>
        <w:t>в</w:t>
      </w:r>
      <w:r w:rsidRPr="00F922A0">
        <w:rPr>
          <w:spacing w:val="-15"/>
          <w:sz w:val="24"/>
        </w:rPr>
        <w:t xml:space="preserve"> </w:t>
      </w:r>
      <w:r w:rsidRPr="00F922A0">
        <w:rPr>
          <w:sz w:val="24"/>
        </w:rPr>
        <w:t>соответствии</w:t>
      </w:r>
      <w:r w:rsidRPr="00F922A0">
        <w:rPr>
          <w:spacing w:val="-57"/>
          <w:sz w:val="24"/>
        </w:rPr>
        <w:t xml:space="preserve"> </w:t>
      </w:r>
      <w:r w:rsidRPr="00F922A0">
        <w:rPr>
          <w:sz w:val="24"/>
        </w:rPr>
        <w:t>с</w:t>
      </w:r>
      <w:r w:rsidRPr="00F922A0">
        <w:rPr>
          <w:spacing w:val="-2"/>
          <w:sz w:val="24"/>
        </w:rPr>
        <w:t xml:space="preserve"> </w:t>
      </w:r>
      <w:r w:rsidRPr="00F922A0">
        <w:rPr>
          <w:sz w:val="24"/>
        </w:rPr>
        <w:t>положением</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элементов в</w:t>
      </w:r>
      <w:r w:rsidRPr="00F922A0">
        <w:rPr>
          <w:spacing w:val="-2"/>
          <w:sz w:val="24"/>
        </w:rPr>
        <w:t xml:space="preserve"> </w:t>
      </w:r>
      <w:r w:rsidRPr="00F922A0">
        <w:rPr>
          <w:sz w:val="24"/>
        </w:rPr>
        <w:t>периодической системе;</w:t>
      </w:r>
    </w:p>
    <w:p w:rsidR="00755FD3" w:rsidRPr="00F922A0" w:rsidRDefault="007E3FA8" w:rsidP="00366414">
      <w:pPr>
        <w:pStyle w:val="a5"/>
        <w:numPr>
          <w:ilvl w:val="1"/>
          <w:numId w:val="84"/>
        </w:numPr>
        <w:tabs>
          <w:tab w:val="left" w:pos="1604"/>
        </w:tabs>
        <w:ind w:left="1603" w:right="414" w:hanging="360"/>
        <w:rPr>
          <w:sz w:val="24"/>
        </w:rPr>
      </w:pPr>
      <w:r w:rsidRPr="00F922A0">
        <w:rPr>
          <w:sz w:val="24"/>
        </w:rPr>
        <w:t>анализировать</w:t>
      </w:r>
      <w:r w:rsidRPr="00F922A0">
        <w:rPr>
          <w:spacing w:val="1"/>
          <w:sz w:val="24"/>
        </w:rPr>
        <w:t xml:space="preserve"> </w:t>
      </w:r>
      <w:r w:rsidRPr="00F922A0">
        <w:rPr>
          <w:sz w:val="24"/>
        </w:rPr>
        <w:t>состав,</w:t>
      </w:r>
      <w:r w:rsidRPr="00F922A0">
        <w:rPr>
          <w:spacing w:val="1"/>
          <w:sz w:val="24"/>
        </w:rPr>
        <w:t xml:space="preserve"> </w:t>
      </w:r>
      <w:r w:rsidRPr="00F922A0">
        <w:rPr>
          <w:sz w:val="24"/>
        </w:rPr>
        <w:t>строение</w:t>
      </w:r>
      <w:r w:rsidRPr="00F922A0">
        <w:rPr>
          <w:spacing w:val="1"/>
          <w:sz w:val="24"/>
        </w:rPr>
        <w:t xml:space="preserve"> </w:t>
      </w:r>
      <w:r w:rsidRPr="00F922A0">
        <w:rPr>
          <w:sz w:val="24"/>
        </w:rPr>
        <w:t>и</w:t>
      </w:r>
      <w:r w:rsidRPr="00F922A0">
        <w:rPr>
          <w:spacing w:val="1"/>
          <w:sz w:val="24"/>
        </w:rPr>
        <w:t xml:space="preserve"> </w:t>
      </w:r>
      <w:r w:rsidRPr="00F922A0">
        <w:rPr>
          <w:sz w:val="24"/>
        </w:rPr>
        <w:t>свойства</w:t>
      </w:r>
      <w:r w:rsidRPr="00F922A0">
        <w:rPr>
          <w:spacing w:val="1"/>
          <w:sz w:val="24"/>
        </w:rPr>
        <w:t xml:space="preserve"> </w:t>
      </w:r>
      <w:r w:rsidRPr="00F922A0">
        <w:rPr>
          <w:sz w:val="24"/>
        </w:rPr>
        <w:t>веществ,</w:t>
      </w:r>
      <w:r w:rsidRPr="00F922A0">
        <w:rPr>
          <w:spacing w:val="1"/>
          <w:sz w:val="24"/>
        </w:rPr>
        <w:t xml:space="preserve"> </w:t>
      </w:r>
      <w:r w:rsidRPr="00F922A0">
        <w:rPr>
          <w:sz w:val="24"/>
        </w:rPr>
        <w:t>применяя</w:t>
      </w:r>
      <w:r w:rsidRPr="00F922A0">
        <w:rPr>
          <w:spacing w:val="1"/>
          <w:sz w:val="24"/>
        </w:rPr>
        <w:t xml:space="preserve"> </w:t>
      </w:r>
      <w:r w:rsidRPr="00F922A0">
        <w:rPr>
          <w:sz w:val="24"/>
        </w:rPr>
        <w:t>положения</w:t>
      </w:r>
      <w:r w:rsidRPr="00F922A0">
        <w:rPr>
          <w:spacing w:val="1"/>
          <w:sz w:val="24"/>
        </w:rPr>
        <w:t xml:space="preserve"> </w:t>
      </w:r>
      <w:r w:rsidRPr="00F922A0">
        <w:rPr>
          <w:sz w:val="24"/>
        </w:rPr>
        <w:t>основных</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теорий:</w:t>
      </w:r>
      <w:r w:rsidRPr="00F922A0">
        <w:rPr>
          <w:spacing w:val="1"/>
          <w:sz w:val="24"/>
        </w:rPr>
        <w:t xml:space="preserve"> </w:t>
      </w:r>
      <w:r w:rsidRPr="00F922A0">
        <w:rPr>
          <w:sz w:val="24"/>
        </w:rPr>
        <w:t>химического</w:t>
      </w:r>
      <w:r w:rsidRPr="00F922A0">
        <w:rPr>
          <w:spacing w:val="1"/>
          <w:sz w:val="24"/>
        </w:rPr>
        <w:t xml:space="preserve"> </w:t>
      </w:r>
      <w:r w:rsidRPr="00F922A0">
        <w:rPr>
          <w:sz w:val="24"/>
        </w:rPr>
        <w:t>строения</w:t>
      </w:r>
      <w:r w:rsidRPr="00F922A0">
        <w:rPr>
          <w:spacing w:val="1"/>
          <w:sz w:val="24"/>
        </w:rPr>
        <w:t xml:space="preserve"> </w:t>
      </w:r>
      <w:r w:rsidRPr="00F922A0">
        <w:rPr>
          <w:sz w:val="24"/>
        </w:rPr>
        <w:t>органических</w:t>
      </w:r>
      <w:r w:rsidRPr="00F922A0">
        <w:rPr>
          <w:spacing w:val="1"/>
          <w:sz w:val="24"/>
        </w:rPr>
        <w:t xml:space="preserve"> </w:t>
      </w:r>
      <w:r w:rsidRPr="00F922A0">
        <w:rPr>
          <w:sz w:val="24"/>
        </w:rPr>
        <w:t>соединений</w:t>
      </w:r>
      <w:r w:rsidRPr="00F922A0">
        <w:rPr>
          <w:spacing w:val="1"/>
          <w:sz w:val="24"/>
        </w:rPr>
        <w:t xml:space="preserve"> </w:t>
      </w:r>
      <w:r w:rsidRPr="00F922A0">
        <w:rPr>
          <w:sz w:val="24"/>
        </w:rPr>
        <w:t>А.М. Бутлерова,</w:t>
      </w:r>
      <w:r w:rsidRPr="00F922A0">
        <w:rPr>
          <w:spacing w:val="1"/>
          <w:sz w:val="24"/>
        </w:rPr>
        <w:t xml:space="preserve"> </w:t>
      </w:r>
      <w:r w:rsidRPr="00F922A0">
        <w:rPr>
          <w:sz w:val="24"/>
        </w:rPr>
        <w:t>строения атома, химической связи, электролитической диссоциации кислот и оснований;</w:t>
      </w:r>
      <w:r w:rsidRPr="00F922A0">
        <w:rPr>
          <w:spacing w:val="1"/>
          <w:sz w:val="24"/>
        </w:rPr>
        <w:t xml:space="preserve"> </w:t>
      </w:r>
      <w:r w:rsidRPr="00F922A0">
        <w:rPr>
          <w:sz w:val="24"/>
        </w:rPr>
        <w:t>устанавливать причинно-следственные связи между свойствами вещества и его составом и</w:t>
      </w:r>
      <w:r w:rsidRPr="00F922A0">
        <w:rPr>
          <w:spacing w:val="1"/>
          <w:sz w:val="24"/>
        </w:rPr>
        <w:t xml:space="preserve"> </w:t>
      </w:r>
      <w:r w:rsidRPr="00F922A0">
        <w:rPr>
          <w:sz w:val="24"/>
        </w:rPr>
        <w:t>строением;</w:t>
      </w:r>
    </w:p>
    <w:p w:rsidR="00755FD3" w:rsidRPr="00F922A0" w:rsidRDefault="007E3FA8" w:rsidP="00366414">
      <w:pPr>
        <w:pStyle w:val="a5"/>
        <w:numPr>
          <w:ilvl w:val="1"/>
          <w:numId w:val="84"/>
        </w:numPr>
        <w:tabs>
          <w:tab w:val="left" w:pos="1604"/>
        </w:tabs>
        <w:ind w:left="1603" w:right="423" w:hanging="360"/>
        <w:rPr>
          <w:sz w:val="24"/>
        </w:rPr>
      </w:pPr>
      <w:r w:rsidRPr="00F922A0">
        <w:rPr>
          <w:sz w:val="24"/>
        </w:rPr>
        <w:t>применять</w:t>
      </w:r>
      <w:r w:rsidRPr="00F922A0">
        <w:rPr>
          <w:spacing w:val="-8"/>
          <w:sz w:val="24"/>
        </w:rPr>
        <w:t xml:space="preserve"> </w:t>
      </w:r>
      <w:r w:rsidRPr="00F922A0">
        <w:rPr>
          <w:sz w:val="24"/>
        </w:rPr>
        <w:t>правила</w:t>
      </w:r>
      <w:r w:rsidRPr="00F922A0">
        <w:rPr>
          <w:spacing w:val="-7"/>
          <w:sz w:val="24"/>
        </w:rPr>
        <w:t xml:space="preserve"> </w:t>
      </w:r>
      <w:r w:rsidRPr="00F922A0">
        <w:rPr>
          <w:sz w:val="24"/>
        </w:rPr>
        <w:t>систематической</w:t>
      </w:r>
      <w:r w:rsidRPr="00F922A0">
        <w:rPr>
          <w:spacing w:val="-5"/>
          <w:sz w:val="24"/>
        </w:rPr>
        <w:t xml:space="preserve"> </w:t>
      </w:r>
      <w:r w:rsidRPr="00F922A0">
        <w:rPr>
          <w:sz w:val="24"/>
        </w:rPr>
        <w:t>международной</w:t>
      </w:r>
      <w:r w:rsidRPr="00F922A0">
        <w:rPr>
          <w:spacing w:val="-5"/>
          <w:sz w:val="24"/>
        </w:rPr>
        <w:t xml:space="preserve"> </w:t>
      </w:r>
      <w:r w:rsidRPr="00F922A0">
        <w:rPr>
          <w:sz w:val="24"/>
        </w:rPr>
        <w:t>номенклатуры</w:t>
      </w:r>
      <w:r w:rsidRPr="00F922A0">
        <w:rPr>
          <w:spacing w:val="-6"/>
          <w:sz w:val="24"/>
        </w:rPr>
        <w:t xml:space="preserve"> </w:t>
      </w:r>
      <w:r w:rsidRPr="00F922A0">
        <w:rPr>
          <w:sz w:val="24"/>
        </w:rPr>
        <w:t>как</w:t>
      </w:r>
      <w:r w:rsidRPr="00F922A0">
        <w:rPr>
          <w:spacing w:val="-6"/>
          <w:sz w:val="24"/>
        </w:rPr>
        <w:t xml:space="preserve"> </w:t>
      </w:r>
      <w:r w:rsidRPr="00F922A0">
        <w:rPr>
          <w:sz w:val="24"/>
        </w:rPr>
        <w:t>средства</w:t>
      </w:r>
      <w:r w:rsidRPr="00F922A0">
        <w:rPr>
          <w:spacing w:val="-7"/>
          <w:sz w:val="24"/>
        </w:rPr>
        <w:t xml:space="preserve"> </w:t>
      </w:r>
      <w:r w:rsidRPr="00F922A0">
        <w:rPr>
          <w:sz w:val="24"/>
        </w:rPr>
        <w:t>различения</w:t>
      </w:r>
      <w:r w:rsidRPr="00F922A0">
        <w:rPr>
          <w:spacing w:val="-57"/>
          <w:sz w:val="24"/>
        </w:rPr>
        <w:t xml:space="preserve"> </w:t>
      </w:r>
      <w:r w:rsidRPr="00F922A0">
        <w:rPr>
          <w:sz w:val="24"/>
        </w:rPr>
        <w:t>и</w:t>
      </w:r>
      <w:r w:rsidRPr="00F922A0">
        <w:rPr>
          <w:spacing w:val="-1"/>
          <w:sz w:val="24"/>
        </w:rPr>
        <w:t xml:space="preserve"> </w:t>
      </w:r>
      <w:r w:rsidRPr="00F922A0">
        <w:rPr>
          <w:sz w:val="24"/>
        </w:rPr>
        <w:t>идентификации веществ по их</w:t>
      </w:r>
      <w:r w:rsidRPr="00F922A0">
        <w:rPr>
          <w:spacing w:val="2"/>
          <w:sz w:val="24"/>
        </w:rPr>
        <w:t xml:space="preserve"> </w:t>
      </w:r>
      <w:r w:rsidRPr="00F922A0">
        <w:rPr>
          <w:sz w:val="24"/>
        </w:rPr>
        <w:t>составу</w:t>
      </w:r>
      <w:r w:rsidRPr="00F922A0">
        <w:rPr>
          <w:spacing w:val="-6"/>
          <w:sz w:val="24"/>
        </w:rPr>
        <w:t xml:space="preserve"> </w:t>
      </w:r>
      <w:r w:rsidRPr="00F922A0">
        <w:rPr>
          <w:sz w:val="24"/>
        </w:rPr>
        <w:t>и строению;</w:t>
      </w:r>
    </w:p>
    <w:p w:rsidR="00755FD3" w:rsidRPr="00F922A0" w:rsidRDefault="007E3FA8" w:rsidP="00366414">
      <w:pPr>
        <w:pStyle w:val="a5"/>
        <w:numPr>
          <w:ilvl w:val="1"/>
          <w:numId w:val="84"/>
        </w:numPr>
        <w:tabs>
          <w:tab w:val="left" w:pos="1604"/>
        </w:tabs>
        <w:ind w:left="1603" w:right="418" w:hanging="360"/>
        <w:rPr>
          <w:sz w:val="24"/>
        </w:rPr>
      </w:pPr>
      <w:r w:rsidRPr="00F922A0">
        <w:rPr>
          <w:sz w:val="24"/>
        </w:rPr>
        <w:t>составлять молекулярные и структурные формулы неорганических и органических веществ</w:t>
      </w:r>
      <w:r w:rsidRPr="00F922A0">
        <w:rPr>
          <w:spacing w:val="1"/>
          <w:sz w:val="24"/>
        </w:rPr>
        <w:t xml:space="preserve"> </w:t>
      </w:r>
      <w:r w:rsidRPr="00F922A0">
        <w:rPr>
          <w:sz w:val="24"/>
        </w:rPr>
        <w:t>как</w:t>
      </w:r>
      <w:r w:rsidRPr="00F922A0">
        <w:rPr>
          <w:spacing w:val="1"/>
          <w:sz w:val="24"/>
        </w:rPr>
        <w:t xml:space="preserve"> </w:t>
      </w:r>
      <w:r w:rsidRPr="00F922A0">
        <w:rPr>
          <w:sz w:val="24"/>
        </w:rPr>
        <w:t>носителей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о</w:t>
      </w:r>
      <w:r w:rsidRPr="00F922A0">
        <w:rPr>
          <w:spacing w:val="1"/>
          <w:sz w:val="24"/>
        </w:rPr>
        <w:t xml:space="preserve"> </w:t>
      </w:r>
      <w:r w:rsidRPr="00F922A0">
        <w:rPr>
          <w:sz w:val="24"/>
        </w:rPr>
        <w:t>строении</w:t>
      </w:r>
      <w:r w:rsidRPr="00F922A0">
        <w:rPr>
          <w:spacing w:val="1"/>
          <w:sz w:val="24"/>
        </w:rPr>
        <w:t xml:space="preserve"> </w:t>
      </w:r>
      <w:r w:rsidRPr="00F922A0">
        <w:rPr>
          <w:sz w:val="24"/>
        </w:rPr>
        <w:t>вещества,</w:t>
      </w:r>
      <w:r w:rsidRPr="00F922A0">
        <w:rPr>
          <w:spacing w:val="1"/>
          <w:sz w:val="24"/>
        </w:rPr>
        <w:t xml:space="preserve"> </w:t>
      </w:r>
      <w:r w:rsidRPr="00F922A0">
        <w:rPr>
          <w:sz w:val="24"/>
        </w:rPr>
        <w:t>его</w:t>
      </w:r>
      <w:r w:rsidRPr="00F922A0">
        <w:rPr>
          <w:spacing w:val="1"/>
          <w:sz w:val="24"/>
        </w:rPr>
        <w:t xml:space="preserve"> </w:t>
      </w:r>
      <w:r w:rsidRPr="00F922A0">
        <w:rPr>
          <w:sz w:val="24"/>
        </w:rPr>
        <w:t>свойствах</w:t>
      </w:r>
      <w:r w:rsidRPr="00F922A0">
        <w:rPr>
          <w:spacing w:val="1"/>
          <w:sz w:val="24"/>
        </w:rPr>
        <w:t xml:space="preserve"> </w:t>
      </w:r>
      <w:r w:rsidRPr="00F922A0">
        <w:rPr>
          <w:sz w:val="24"/>
        </w:rPr>
        <w:t>и</w:t>
      </w:r>
      <w:r w:rsidRPr="00F922A0">
        <w:rPr>
          <w:spacing w:val="1"/>
          <w:sz w:val="24"/>
        </w:rPr>
        <w:t xml:space="preserve"> </w:t>
      </w:r>
      <w:r w:rsidRPr="00F922A0">
        <w:rPr>
          <w:sz w:val="24"/>
        </w:rPr>
        <w:t>принадлежности</w:t>
      </w:r>
      <w:r w:rsidRPr="00F922A0">
        <w:rPr>
          <w:spacing w:val="1"/>
          <w:sz w:val="24"/>
        </w:rPr>
        <w:t xml:space="preserve"> </w:t>
      </w:r>
      <w:r w:rsidRPr="00F922A0">
        <w:rPr>
          <w:sz w:val="24"/>
        </w:rPr>
        <w:t>к</w:t>
      </w:r>
      <w:r w:rsidRPr="00F922A0">
        <w:rPr>
          <w:spacing w:val="1"/>
          <w:sz w:val="24"/>
        </w:rPr>
        <w:t xml:space="preserve"> </w:t>
      </w:r>
      <w:r w:rsidRPr="00F922A0">
        <w:rPr>
          <w:sz w:val="24"/>
        </w:rPr>
        <w:t>определенному</w:t>
      </w:r>
      <w:r w:rsidRPr="00F922A0">
        <w:rPr>
          <w:spacing w:val="-6"/>
          <w:sz w:val="24"/>
        </w:rPr>
        <w:t xml:space="preserve"> </w:t>
      </w:r>
      <w:r w:rsidRPr="00F922A0">
        <w:rPr>
          <w:sz w:val="24"/>
        </w:rPr>
        <w:t>классу</w:t>
      </w:r>
      <w:r w:rsidRPr="00F922A0">
        <w:rPr>
          <w:spacing w:val="-3"/>
          <w:sz w:val="24"/>
        </w:rPr>
        <w:t xml:space="preserve"> </w:t>
      </w:r>
      <w:r w:rsidRPr="00F922A0">
        <w:rPr>
          <w:sz w:val="24"/>
        </w:rPr>
        <w:t>соединений;</w:t>
      </w:r>
    </w:p>
    <w:p w:rsidR="00755FD3" w:rsidRPr="00F922A0" w:rsidRDefault="00755FD3">
      <w:pPr>
        <w:jc w:val="both"/>
        <w:rPr>
          <w:sz w:val="24"/>
        </w:rPr>
        <w:sectPr w:rsidR="00755FD3" w:rsidRPr="00F922A0">
          <w:footerReference w:type="default" r:id="rId32"/>
          <w:pgSz w:w="11900" w:h="16840"/>
          <w:pgMar w:top="620" w:right="300" w:bottom="280" w:left="0" w:header="0" w:footer="0" w:gutter="0"/>
          <w:cols w:space="720"/>
        </w:sectPr>
      </w:pPr>
    </w:p>
    <w:p w:rsidR="00755FD3" w:rsidRPr="00F922A0" w:rsidRDefault="007E3FA8" w:rsidP="00366414">
      <w:pPr>
        <w:pStyle w:val="a5"/>
        <w:numPr>
          <w:ilvl w:val="1"/>
          <w:numId w:val="84"/>
        </w:numPr>
        <w:tabs>
          <w:tab w:val="left" w:pos="1604"/>
        </w:tabs>
        <w:spacing w:before="64"/>
        <w:ind w:left="1603" w:right="418" w:hanging="360"/>
        <w:rPr>
          <w:sz w:val="24"/>
        </w:rPr>
      </w:pPr>
      <w:r w:rsidRPr="00F922A0">
        <w:rPr>
          <w:sz w:val="24"/>
        </w:rPr>
        <w:lastRenderedPageBreak/>
        <w:t>объяснять</w:t>
      </w:r>
      <w:r w:rsidRPr="00F922A0">
        <w:rPr>
          <w:spacing w:val="1"/>
          <w:sz w:val="24"/>
        </w:rPr>
        <w:t xml:space="preserve"> </w:t>
      </w:r>
      <w:r w:rsidRPr="00F922A0">
        <w:rPr>
          <w:sz w:val="24"/>
        </w:rPr>
        <w:t>природу</w:t>
      </w:r>
      <w:r w:rsidRPr="00F922A0">
        <w:rPr>
          <w:spacing w:val="1"/>
          <w:sz w:val="24"/>
        </w:rPr>
        <w:t xml:space="preserve"> </w:t>
      </w:r>
      <w:r w:rsidRPr="00F922A0">
        <w:rPr>
          <w:sz w:val="24"/>
        </w:rPr>
        <w:t>и</w:t>
      </w:r>
      <w:r w:rsidRPr="00F922A0">
        <w:rPr>
          <w:spacing w:val="1"/>
          <w:sz w:val="24"/>
        </w:rPr>
        <w:t xml:space="preserve"> </w:t>
      </w:r>
      <w:r w:rsidRPr="00F922A0">
        <w:rPr>
          <w:sz w:val="24"/>
        </w:rPr>
        <w:t>способы</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химической</w:t>
      </w:r>
      <w:r w:rsidRPr="00F922A0">
        <w:rPr>
          <w:spacing w:val="1"/>
          <w:sz w:val="24"/>
        </w:rPr>
        <w:t xml:space="preserve"> </w:t>
      </w:r>
      <w:r w:rsidRPr="00F922A0">
        <w:rPr>
          <w:sz w:val="24"/>
        </w:rPr>
        <w:t>связи:</w:t>
      </w:r>
      <w:r w:rsidRPr="00F922A0">
        <w:rPr>
          <w:spacing w:val="1"/>
          <w:sz w:val="24"/>
        </w:rPr>
        <w:t xml:space="preserve"> </w:t>
      </w:r>
      <w:r w:rsidRPr="00F922A0">
        <w:rPr>
          <w:sz w:val="24"/>
        </w:rPr>
        <w:t>ковалентной</w:t>
      </w:r>
      <w:r w:rsidRPr="00F922A0">
        <w:rPr>
          <w:spacing w:val="1"/>
          <w:sz w:val="24"/>
        </w:rPr>
        <w:t xml:space="preserve"> </w:t>
      </w:r>
      <w:r w:rsidRPr="00F922A0">
        <w:rPr>
          <w:sz w:val="24"/>
        </w:rPr>
        <w:t>(полярной,</w:t>
      </w:r>
      <w:r w:rsidRPr="00F922A0">
        <w:rPr>
          <w:spacing w:val="1"/>
          <w:sz w:val="24"/>
        </w:rPr>
        <w:t xml:space="preserve"> </w:t>
      </w:r>
      <w:r w:rsidRPr="00F922A0">
        <w:rPr>
          <w:sz w:val="24"/>
        </w:rPr>
        <w:t>неполярной),</w:t>
      </w:r>
      <w:r w:rsidRPr="00F922A0">
        <w:rPr>
          <w:spacing w:val="1"/>
          <w:sz w:val="24"/>
        </w:rPr>
        <w:t xml:space="preserve"> </w:t>
      </w:r>
      <w:r w:rsidRPr="00F922A0">
        <w:rPr>
          <w:sz w:val="24"/>
        </w:rPr>
        <w:t>ионной,</w:t>
      </w:r>
      <w:r w:rsidRPr="00F922A0">
        <w:rPr>
          <w:spacing w:val="1"/>
          <w:sz w:val="24"/>
        </w:rPr>
        <w:t xml:space="preserve"> </w:t>
      </w:r>
      <w:r w:rsidRPr="00F922A0">
        <w:rPr>
          <w:sz w:val="24"/>
        </w:rPr>
        <w:t>металлической,</w:t>
      </w:r>
      <w:r w:rsidRPr="00F922A0">
        <w:rPr>
          <w:spacing w:val="1"/>
          <w:sz w:val="24"/>
        </w:rPr>
        <w:t xml:space="preserve"> </w:t>
      </w:r>
      <w:r w:rsidRPr="00F922A0">
        <w:rPr>
          <w:sz w:val="24"/>
        </w:rPr>
        <w:t>водородной</w:t>
      </w:r>
      <w:r w:rsidRPr="00F922A0">
        <w:rPr>
          <w:spacing w:val="1"/>
          <w:sz w:val="24"/>
        </w:rPr>
        <w:t xml:space="preserve"> </w:t>
      </w:r>
      <w:r w:rsidRPr="00F922A0">
        <w:rPr>
          <w:sz w:val="24"/>
        </w:rPr>
        <w:t>–</w:t>
      </w:r>
      <w:r w:rsidRPr="00F922A0">
        <w:rPr>
          <w:spacing w:val="1"/>
          <w:sz w:val="24"/>
        </w:rPr>
        <w:t xml:space="preserve"> </w:t>
      </w:r>
      <w:r w:rsidRPr="00F922A0">
        <w:rPr>
          <w:sz w:val="24"/>
        </w:rPr>
        <w:t>с</w:t>
      </w:r>
      <w:r w:rsidRPr="00F922A0">
        <w:rPr>
          <w:spacing w:val="1"/>
          <w:sz w:val="24"/>
        </w:rPr>
        <w:t xml:space="preserve"> </w:t>
      </w:r>
      <w:r w:rsidRPr="00F922A0">
        <w:rPr>
          <w:sz w:val="24"/>
        </w:rPr>
        <w:t>целью</w:t>
      </w:r>
      <w:r w:rsidRPr="00F922A0">
        <w:rPr>
          <w:spacing w:val="1"/>
          <w:sz w:val="24"/>
        </w:rPr>
        <w:t xml:space="preserve"> </w:t>
      </w:r>
      <w:r w:rsidRPr="00F922A0">
        <w:rPr>
          <w:sz w:val="24"/>
        </w:rPr>
        <w:t>определения</w:t>
      </w:r>
      <w:r w:rsidRPr="00F922A0">
        <w:rPr>
          <w:spacing w:val="1"/>
          <w:sz w:val="24"/>
        </w:rPr>
        <w:t xml:space="preserve"> </w:t>
      </w:r>
      <w:r w:rsidRPr="00F922A0">
        <w:rPr>
          <w:sz w:val="24"/>
        </w:rPr>
        <w:t>химической</w:t>
      </w:r>
      <w:r w:rsidRPr="00F922A0">
        <w:rPr>
          <w:spacing w:val="1"/>
          <w:sz w:val="24"/>
        </w:rPr>
        <w:t xml:space="preserve"> </w:t>
      </w:r>
      <w:r w:rsidRPr="00F922A0">
        <w:rPr>
          <w:sz w:val="24"/>
        </w:rPr>
        <w:t>активности веществ;</w:t>
      </w:r>
    </w:p>
    <w:p w:rsidR="00755FD3" w:rsidRPr="00F922A0" w:rsidRDefault="007E3FA8" w:rsidP="00366414">
      <w:pPr>
        <w:pStyle w:val="a5"/>
        <w:numPr>
          <w:ilvl w:val="1"/>
          <w:numId w:val="84"/>
        </w:numPr>
        <w:tabs>
          <w:tab w:val="left" w:pos="1604"/>
        </w:tabs>
        <w:ind w:left="1603" w:right="422" w:hanging="360"/>
        <w:rPr>
          <w:sz w:val="24"/>
        </w:rPr>
      </w:pPr>
      <w:r w:rsidRPr="00F922A0">
        <w:rPr>
          <w:sz w:val="24"/>
        </w:rPr>
        <w:t>характеризовать</w:t>
      </w:r>
      <w:r w:rsidRPr="00F922A0">
        <w:rPr>
          <w:spacing w:val="1"/>
          <w:sz w:val="24"/>
        </w:rPr>
        <w:t xml:space="preserve"> </w:t>
      </w:r>
      <w:r w:rsidRPr="00F922A0">
        <w:rPr>
          <w:sz w:val="24"/>
        </w:rPr>
        <w:t>физические</w:t>
      </w:r>
      <w:r w:rsidRPr="00F922A0">
        <w:rPr>
          <w:spacing w:val="1"/>
          <w:sz w:val="24"/>
        </w:rPr>
        <w:t xml:space="preserve"> </w:t>
      </w:r>
      <w:r w:rsidRPr="00F922A0">
        <w:rPr>
          <w:sz w:val="24"/>
        </w:rPr>
        <w:t>свойства</w:t>
      </w:r>
      <w:r w:rsidRPr="00F922A0">
        <w:rPr>
          <w:spacing w:val="1"/>
          <w:sz w:val="24"/>
        </w:rPr>
        <w:t xml:space="preserve"> </w:t>
      </w:r>
      <w:r w:rsidRPr="00F922A0">
        <w:rPr>
          <w:sz w:val="24"/>
        </w:rPr>
        <w:t>неорганических</w:t>
      </w:r>
      <w:r w:rsidRPr="00F922A0">
        <w:rPr>
          <w:spacing w:val="1"/>
          <w:sz w:val="24"/>
        </w:rPr>
        <w:t xml:space="preserve"> </w:t>
      </w:r>
      <w:r w:rsidRPr="00F922A0">
        <w:rPr>
          <w:sz w:val="24"/>
        </w:rPr>
        <w:t>и</w:t>
      </w:r>
      <w:r w:rsidRPr="00F922A0">
        <w:rPr>
          <w:spacing w:val="1"/>
          <w:sz w:val="24"/>
        </w:rPr>
        <w:t xml:space="preserve"> </w:t>
      </w:r>
      <w:r w:rsidRPr="00F922A0">
        <w:rPr>
          <w:sz w:val="24"/>
        </w:rPr>
        <w:t>органических</w:t>
      </w:r>
      <w:r w:rsidRPr="00F922A0">
        <w:rPr>
          <w:spacing w:val="1"/>
          <w:sz w:val="24"/>
        </w:rPr>
        <w:t xml:space="preserve"> </w:t>
      </w:r>
      <w:r w:rsidRPr="00F922A0">
        <w:rPr>
          <w:sz w:val="24"/>
        </w:rPr>
        <w:t>веществ</w:t>
      </w:r>
      <w:r w:rsidRPr="00F922A0">
        <w:rPr>
          <w:spacing w:val="1"/>
          <w:sz w:val="24"/>
        </w:rPr>
        <w:t xml:space="preserve"> </w:t>
      </w:r>
      <w:r w:rsidRPr="00F922A0">
        <w:rPr>
          <w:sz w:val="24"/>
        </w:rPr>
        <w:t>и</w:t>
      </w:r>
      <w:r w:rsidRPr="00F922A0">
        <w:rPr>
          <w:spacing w:val="1"/>
          <w:sz w:val="24"/>
        </w:rPr>
        <w:t xml:space="preserve"> </w:t>
      </w:r>
      <w:r w:rsidRPr="00F922A0">
        <w:rPr>
          <w:sz w:val="24"/>
        </w:rPr>
        <w:t>устанавливать</w:t>
      </w:r>
      <w:r w:rsidRPr="00F922A0">
        <w:rPr>
          <w:spacing w:val="-3"/>
          <w:sz w:val="24"/>
        </w:rPr>
        <w:t xml:space="preserve"> </w:t>
      </w:r>
      <w:r w:rsidRPr="00F922A0">
        <w:rPr>
          <w:sz w:val="24"/>
        </w:rPr>
        <w:t>зависимость</w:t>
      </w:r>
      <w:r w:rsidRPr="00F922A0">
        <w:rPr>
          <w:spacing w:val="-2"/>
          <w:sz w:val="24"/>
        </w:rPr>
        <w:t xml:space="preserve"> </w:t>
      </w:r>
      <w:r w:rsidRPr="00F922A0">
        <w:rPr>
          <w:sz w:val="24"/>
        </w:rPr>
        <w:t>физических</w:t>
      </w:r>
      <w:r w:rsidRPr="00F922A0">
        <w:rPr>
          <w:spacing w:val="-1"/>
          <w:sz w:val="24"/>
        </w:rPr>
        <w:t xml:space="preserve"> </w:t>
      </w:r>
      <w:r w:rsidRPr="00F922A0">
        <w:rPr>
          <w:sz w:val="24"/>
        </w:rPr>
        <w:t>свойств</w:t>
      </w:r>
      <w:r w:rsidRPr="00F922A0">
        <w:rPr>
          <w:spacing w:val="-4"/>
          <w:sz w:val="24"/>
        </w:rPr>
        <w:t xml:space="preserve"> </w:t>
      </w:r>
      <w:r w:rsidRPr="00F922A0">
        <w:rPr>
          <w:sz w:val="24"/>
        </w:rPr>
        <w:t>веществ</w:t>
      </w:r>
      <w:r w:rsidRPr="00F922A0">
        <w:rPr>
          <w:spacing w:val="-3"/>
          <w:sz w:val="24"/>
        </w:rPr>
        <w:t xml:space="preserve"> </w:t>
      </w:r>
      <w:r w:rsidRPr="00F922A0">
        <w:rPr>
          <w:sz w:val="24"/>
        </w:rPr>
        <w:t>от</w:t>
      </w:r>
      <w:r w:rsidRPr="00F922A0">
        <w:rPr>
          <w:spacing w:val="-3"/>
          <w:sz w:val="24"/>
        </w:rPr>
        <w:t xml:space="preserve"> </w:t>
      </w:r>
      <w:r w:rsidRPr="00F922A0">
        <w:rPr>
          <w:sz w:val="24"/>
        </w:rPr>
        <w:t>типа</w:t>
      </w:r>
      <w:r w:rsidRPr="00F922A0">
        <w:rPr>
          <w:spacing w:val="-4"/>
          <w:sz w:val="24"/>
        </w:rPr>
        <w:t xml:space="preserve"> </w:t>
      </w:r>
      <w:r w:rsidRPr="00F922A0">
        <w:rPr>
          <w:sz w:val="24"/>
        </w:rPr>
        <w:t>кристаллической</w:t>
      </w:r>
      <w:r w:rsidRPr="00F922A0">
        <w:rPr>
          <w:spacing w:val="-3"/>
          <w:sz w:val="24"/>
        </w:rPr>
        <w:t xml:space="preserve"> </w:t>
      </w:r>
      <w:r w:rsidRPr="00F922A0">
        <w:rPr>
          <w:sz w:val="24"/>
        </w:rPr>
        <w:t>решетки;</w:t>
      </w:r>
    </w:p>
    <w:p w:rsidR="00755FD3" w:rsidRPr="00F922A0" w:rsidRDefault="007E3FA8" w:rsidP="00366414">
      <w:pPr>
        <w:pStyle w:val="a5"/>
        <w:numPr>
          <w:ilvl w:val="1"/>
          <w:numId w:val="84"/>
        </w:numPr>
        <w:tabs>
          <w:tab w:val="left" w:pos="1604"/>
        </w:tabs>
        <w:ind w:left="1603" w:right="418" w:hanging="360"/>
        <w:rPr>
          <w:sz w:val="24"/>
        </w:rPr>
      </w:pPr>
      <w:r w:rsidRPr="00F922A0">
        <w:rPr>
          <w:sz w:val="24"/>
        </w:rPr>
        <w:t>характеризовать</w:t>
      </w:r>
      <w:r w:rsidRPr="00F922A0">
        <w:rPr>
          <w:spacing w:val="1"/>
          <w:sz w:val="24"/>
        </w:rPr>
        <w:t xml:space="preserve"> </w:t>
      </w:r>
      <w:r w:rsidRPr="00F922A0">
        <w:rPr>
          <w:sz w:val="24"/>
        </w:rPr>
        <w:t>закономерности</w:t>
      </w:r>
      <w:r w:rsidRPr="00F922A0">
        <w:rPr>
          <w:spacing w:val="1"/>
          <w:sz w:val="24"/>
        </w:rPr>
        <w:t xml:space="preserve"> </w:t>
      </w:r>
      <w:r w:rsidRPr="00F922A0">
        <w:rPr>
          <w:sz w:val="24"/>
        </w:rPr>
        <w:t>в</w:t>
      </w:r>
      <w:r w:rsidRPr="00F922A0">
        <w:rPr>
          <w:spacing w:val="1"/>
          <w:sz w:val="24"/>
        </w:rPr>
        <w:t xml:space="preserve"> </w:t>
      </w:r>
      <w:r w:rsidRPr="00F922A0">
        <w:rPr>
          <w:sz w:val="24"/>
        </w:rPr>
        <w:t>изменении</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свойств</w:t>
      </w:r>
      <w:r w:rsidRPr="00F922A0">
        <w:rPr>
          <w:spacing w:val="1"/>
          <w:sz w:val="24"/>
        </w:rPr>
        <w:t xml:space="preserve"> </w:t>
      </w:r>
      <w:r w:rsidRPr="00F922A0">
        <w:rPr>
          <w:sz w:val="24"/>
        </w:rPr>
        <w:t>простых</w:t>
      </w:r>
      <w:r w:rsidRPr="00F922A0">
        <w:rPr>
          <w:spacing w:val="1"/>
          <w:sz w:val="24"/>
        </w:rPr>
        <w:t xml:space="preserve"> </w:t>
      </w:r>
      <w:r w:rsidRPr="00F922A0">
        <w:rPr>
          <w:sz w:val="24"/>
        </w:rPr>
        <w:t>веществ,</w:t>
      </w:r>
      <w:r w:rsidRPr="00F922A0">
        <w:rPr>
          <w:spacing w:val="1"/>
          <w:sz w:val="24"/>
        </w:rPr>
        <w:t xml:space="preserve"> </w:t>
      </w:r>
      <w:r w:rsidRPr="00F922A0">
        <w:rPr>
          <w:sz w:val="24"/>
        </w:rPr>
        <w:t>водородных соединений, высших</w:t>
      </w:r>
      <w:r w:rsidRPr="00F922A0">
        <w:rPr>
          <w:spacing w:val="1"/>
          <w:sz w:val="24"/>
        </w:rPr>
        <w:t xml:space="preserve"> </w:t>
      </w:r>
      <w:r w:rsidRPr="00F922A0">
        <w:rPr>
          <w:sz w:val="24"/>
        </w:rPr>
        <w:t>оксидов и гидроксидов;</w:t>
      </w:r>
    </w:p>
    <w:p w:rsidR="00755FD3" w:rsidRPr="00F922A0" w:rsidRDefault="007E3FA8" w:rsidP="00366414">
      <w:pPr>
        <w:pStyle w:val="a5"/>
        <w:numPr>
          <w:ilvl w:val="1"/>
          <w:numId w:val="84"/>
        </w:numPr>
        <w:tabs>
          <w:tab w:val="left" w:pos="1604"/>
        </w:tabs>
        <w:ind w:left="1603" w:right="416" w:hanging="360"/>
        <w:rPr>
          <w:sz w:val="24"/>
        </w:rPr>
      </w:pPr>
      <w:r w:rsidRPr="00F922A0">
        <w:rPr>
          <w:sz w:val="24"/>
        </w:rPr>
        <w:t>приводить примеры химических реакций, раскрывающих характерные химические свойства</w:t>
      </w:r>
      <w:r w:rsidRPr="00F922A0">
        <w:rPr>
          <w:spacing w:val="1"/>
          <w:sz w:val="24"/>
        </w:rPr>
        <w:t xml:space="preserve"> </w:t>
      </w:r>
      <w:r w:rsidRPr="00F922A0">
        <w:rPr>
          <w:sz w:val="24"/>
        </w:rPr>
        <w:t>неорганических и органических веществ изученных классов с целью их</w:t>
      </w:r>
      <w:r w:rsidRPr="00F922A0">
        <w:rPr>
          <w:spacing w:val="1"/>
          <w:sz w:val="24"/>
        </w:rPr>
        <w:t xml:space="preserve"> </w:t>
      </w:r>
      <w:r w:rsidRPr="00F922A0">
        <w:rPr>
          <w:sz w:val="24"/>
        </w:rPr>
        <w:t>идентификации и</w:t>
      </w:r>
      <w:r w:rsidRPr="00F922A0">
        <w:rPr>
          <w:spacing w:val="1"/>
          <w:sz w:val="24"/>
        </w:rPr>
        <w:t xml:space="preserve"> </w:t>
      </w:r>
      <w:r w:rsidRPr="00F922A0">
        <w:rPr>
          <w:sz w:val="24"/>
        </w:rPr>
        <w:t>объяснения</w:t>
      </w:r>
      <w:r w:rsidRPr="00F922A0">
        <w:rPr>
          <w:spacing w:val="-1"/>
          <w:sz w:val="24"/>
        </w:rPr>
        <w:t xml:space="preserve"> </w:t>
      </w:r>
      <w:r w:rsidRPr="00F922A0">
        <w:rPr>
          <w:sz w:val="24"/>
        </w:rPr>
        <w:t>области</w:t>
      </w:r>
      <w:r w:rsidRPr="00F922A0">
        <w:rPr>
          <w:spacing w:val="-1"/>
          <w:sz w:val="24"/>
        </w:rPr>
        <w:t xml:space="preserve"> </w:t>
      </w:r>
      <w:r w:rsidRPr="00F922A0">
        <w:rPr>
          <w:sz w:val="24"/>
        </w:rPr>
        <w:t>применения;</w:t>
      </w:r>
    </w:p>
    <w:p w:rsidR="00755FD3" w:rsidRPr="00F922A0" w:rsidRDefault="007E3FA8" w:rsidP="00366414">
      <w:pPr>
        <w:pStyle w:val="a5"/>
        <w:numPr>
          <w:ilvl w:val="1"/>
          <w:numId w:val="84"/>
        </w:numPr>
        <w:tabs>
          <w:tab w:val="left" w:pos="1604"/>
        </w:tabs>
        <w:ind w:left="1603" w:right="423" w:hanging="360"/>
        <w:rPr>
          <w:sz w:val="24"/>
        </w:rPr>
      </w:pPr>
      <w:r w:rsidRPr="00F922A0">
        <w:rPr>
          <w:sz w:val="24"/>
        </w:rPr>
        <w:t>определять</w:t>
      </w:r>
      <w:r w:rsidRPr="00F922A0">
        <w:rPr>
          <w:spacing w:val="1"/>
          <w:sz w:val="24"/>
        </w:rPr>
        <w:t xml:space="preserve"> </w:t>
      </w:r>
      <w:r w:rsidRPr="00F922A0">
        <w:rPr>
          <w:sz w:val="24"/>
        </w:rPr>
        <w:t>механизм</w:t>
      </w:r>
      <w:r w:rsidRPr="00F922A0">
        <w:rPr>
          <w:spacing w:val="1"/>
          <w:sz w:val="24"/>
        </w:rPr>
        <w:t xml:space="preserve"> </w:t>
      </w:r>
      <w:r w:rsidRPr="00F922A0">
        <w:rPr>
          <w:sz w:val="24"/>
        </w:rPr>
        <w:t>реакции</w:t>
      </w:r>
      <w:r w:rsidRPr="00F922A0">
        <w:rPr>
          <w:spacing w:val="1"/>
          <w:sz w:val="24"/>
        </w:rPr>
        <w:t xml:space="preserve"> </w:t>
      </w:r>
      <w:r w:rsidRPr="00F922A0">
        <w:rPr>
          <w:sz w:val="24"/>
        </w:rPr>
        <w:t>в</w:t>
      </w:r>
      <w:r w:rsidRPr="00F922A0">
        <w:rPr>
          <w:spacing w:val="1"/>
          <w:sz w:val="24"/>
        </w:rPr>
        <w:t xml:space="preserve"> </w:t>
      </w:r>
      <w:r w:rsidRPr="00F922A0">
        <w:rPr>
          <w:sz w:val="24"/>
        </w:rPr>
        <w:t>зависимости</w:t>
      </w:r>
      <w:r w:rsidRPr="00F922A0">
        <w:rPr>
          <w:spacing w:val="1"/>
          <w:sz w:val="24"/>
        </w:rPr>
        <w:t xml:space="preserve"> </w:t>
      </w:r>
      <w:r w:rsidRPr="00F922A0">
        <w:rPr>
          <w:sz w:val="24"/>
        </w:rPr>
        <w:t>от</w:t>
      </w:r>
      <w:r w:rsidRPr="00F922A0">
        <w:rPr>
          <w:spacing w:val="1"/>
          <w:sz w:val="24"/>
        </w:rPr>
        <w:t xml:space="preserve"> </w:t>
      </w:r>
      <w:r w:rsidRPr="00F922A0">
        <w:rPr>
          <w:sz w:val="24"/>
        </w:rPr>
        <w:t>условий</w:t>
      </w:r>
      <w:r w:rsidRPr="00F922A0">
        <w:rPr>
          <w:spacing w:val="1"/>
          <w:sz w:val="24"/>
        </w:rPr>
        <w:t xml:space="preserve"> </w:t>
      </w:r>
      <w:r w:rsidRPr="00F922A0">
        <w:rPr>
          <w:sz w:val="24"/>
        </w:rPr>
        <w:t>проведения</w:t>
      </w:r>
      <w:r w:rsidRPr="00F922A0">
        <w:rPr>
          <w:spacing w:val="1"/>
          <w:sz w:val="24"/>
        </w:rPr>
        <w:t xml:space="preserve"> </w:t>
      </w:r>
      <w:r w:rsidRPr="00F922A0">
        <w:rPr>
          <w:sz w:val="24"/>
        </w:rPr>
        <w:t>реакции</w:t>
      </w:r>
      <w:r w:rsidRPr="00F922A0">
        <w:rPr>
          <w:spacing w:val="1"/>
          <w:sz w:val="24"/>
        </w:rPr>
        <w:t xml:space="preserve"> </w:t>
      </w:r>
      <w:r w:rsidRPr="00F922A0">
        <w:rPr>
          <w:sz w:val="24"/>
        </w:rPr>
        <w:t>и</w:t>
      </w:r>
      <w:r w:rsidRPr="00F922A0">
        <w:rPr>
          <w:spacing w:val="1"/>
          <w:sz w:val="24"/>
        </w:rPr>
        <w:t xml:space="preserve"> </w:t>
      </w:r>
      <w:r w:rsidRPr="00F922A0">
        <w:rPr>
          <w:sz w:val="24"/>
        </w:rPr>
        <w:t>прогнозировать возможность протекания химических реакций на основе типа химической</w:t>
      </w:r>
      <w:r w:rsidRPr="00F922A0">
        <w:rPr>
          <w:spacing w:val="1"/>
          <w:sz w:val="24"/>
        </w:rPr>
        <w:t xml:space="preserve"> </w:t>
      </w:r>
      <w:r w:rsidRPr="00F922A0">
        <w:rPr>
          <w:sz w:val="24"/>
        </w:rPr>
        <w:t>связи</w:t>
      </w:r>
      <w:r w:rsidRPr="00F922A0">
        <w:rPr>
          <w:spacing w:val="-1"/>
          <w:sz w:val="24"/>
        </w:rPr>
        <w:t xml:space="preserve"> </w:t>
      </w:r>
      <w:r w:rsidRPr="00F922A0">
        <w:rPr>
          <w:sz w:val="24"/>
        </w:rPr>
        <w:t>и активности</w:t>
      </w:r>
      <w:r w:rsidRPr="00F922A0">
        <w:rPr>
          <w:spacing w:val="1"/>
          <w:sz w:val="24"/>
        </w:rPr>
        <w:t xml:space="preserve"> </w:t>
      </w:r>
      <w:r w:rsidRPr="00F922A0">
        <w:rPr>
          <w:sz w:val="24"/>
        </w:rPr>
        <w:t>реагентов;</w:t>
      </w:r>
    </w:p>
    <w:p w:rsidR="00755FD3" w:rsidRPr="00F922A0" w:rsidRDefault="007E3FA8" w:rsidP="00366414">
      <w:pPr>
        <w:pStyle w:val="a5"/>
        <w:numPr>
          <w:ilvl w:val="1"/>
          <w:numId w:val="84"/>
        </w:numPr>
        <w:tabs>
          <w:tab w:val="left" w:pos="1604"/>
        </w:tabs>
        <w:ind w:left="1603" w:right="415" w:hanging="360"/>
        <w:rPr>
          <w:sz w:val="24"/>
        </w:rPr>
      </w:pPr>
      <w:r w:rsidRPr="00F922A0">
        <w:rPr>
          <w:sz w:val="24"/>
        </w:rPr>
        <w:t>устанавливать</w:t>
      </w:r>
      <w:r w:rsidRPr="00F922A0">
        <w:rPr>
          <w:spacing w:val="-10"/>
          <w:sz w:val="24"/>
        </w:rPr>
        <w:t xml:space="preserve"> </w:t>
      </w:r>
      <w:r w:rsidRPr="00F922A0">
        <w:rPr>
          <w:sz w:val="24"/>
        </w:rPr>
        <w:t>зависимость</w:t>
      </w:r>
      <w:r w:rsidRPr="00F922A0">
        <w:rPr>
          <w:spacing w:val="-9"/>
          <w:sz w:val="24"/>
        </w:rPr>
        <w:t xml:space="preserve"> </w:t>
      </w:r>
      <w:r w:rsidRPr="00F922A0">
        <w:rPr>
          <w:sz w:val="24"/>
        </w:rPr>
        <w:t>реакционной</w:t>
      </w:r>
      <w:r w:rsidRPr="00F922A0">
        <w:rPr>
          <w:spacing w:val="-11"/>
          <w:sz w:val="24"/>
        </w:rPr>
        <w:t xml:space="preserve"> </w:t>
      </w:r>
      <w:r w:rsidRPr="00F922A0">
        <w:rPr>
          <w:sz w:val="24"/>
        </w:rPr>
        <w:t>способности</w:t>
      </w:r>
      <w:r w:rsidRPr="00F922A0">
        <w:rPr>
          <w:spacing w:val="-9"/>
          <w:sz w:val="24"/>
        </w:rPr>
        <w:t xml:space="preserve"> </w:t>
      </w:r>
      <w:r w:rsidRPr="00F922A0">
        <w:rPr>
          <w:sz w:val="24"/>
        </w:rPr>
        <w:t>органических</w:t>
      </w:r>
      <w:r w:rsidRPr="00F922A0">
        <w:rPr>
          <w:spacing w:val="-10"/>
          <w:sz w:val="24"/>
        </w:rPr>
        <w:t xml:space="preserve"> </w:t>
      </w:r>
      <w:r w:rsidRPr="00F922A0">
        <w:rPr>
          <w:sz w:val="24"/>
        </w:rPr>
        <w:t>соединений</w:t>
      </w:r>
      <w:r w:rsidRPr="00F922A0">
        <w:rPr>
          <w:spacing w:val="-10"/>
          <w:sz w:val="24"/>
        </w:rPr>
        <w:t xml:space="preserve"> </w:t>
      </w:r>
      <w:r w:rsidRPr="00F922A0">
        <w:rPr>
          <w:sz w:val="24"/>
        </w:rPr>
        <w:t>от</w:t>
      </w:r>
      <w:r w:rsidRPr="00F922A0">
        <w:rPr>
          <w:spacing w:val="-10"/>
          <w:sz w:val="24"/>
        </w:rPr>
        <w:t xml:space="preserve"> </w:t>
      </w:r>
      <w:r w:rsidRPr="00F922A0">
        <w:rPr>
          <w:sz w:val="24"/>
        </w:rPr>
        <w:t>характера</w:t>
      </w:r>
      <w:r w:rsidRPr="00F922A0">
        <w:rPr>
          <w:spacing w:val="-58"/>
          <w:sz w:val="24"/>
        </w:rPr>
        <w:t xml:space="preserve"> </w:t>
      </w:r>
      <w:r w:rsidRPr="00F922A0">
        <w:rPr>
          <w:sz w:val="24"/>
        </w:rPr>
        <w:t>взаимного</w:t>
      </w:r>
      <w:r w:rsidRPr="00F922A0">
        <w:rPr>
          <w:spacing w:val="-2"/>
          <w:sz w:val="24"/>
        </w:rPr>
        <w:t xml:space="preserve"> </w:t>
      </w:r>
      <w:r w:rsidRPr="00F922A0">
        <w:rPr>
          <w:sz w:val="24"/>
        </w:rPr>
        <w:t>влияния</w:t>
      </w:r>
      <w:r w:rsidRPr="00F922A0">
        <w:rPr>
          <w:spacing w:val="-1"/>
          <w:sz w:val="24"/>
        </w:rPr>
        <w:t xml:space="preserve"> </w:t>
      </w:r>
      <w:r w:rsidRPr="00F922A0">
        <w:rPr>
          <w:sz w:val="24"/>
        </w:rPr>
        <w:t>атомов</w:t>
      </w:r>
      <w:r w:rsidRPr="00F922A0">
        <w:rPr>
          <w:spacing w:val="-2"/>
          <w:sz w:val="24"/>
        </w:rPr>
        <w:t xml:space="preserve"> </w:t>
      </w:r>
      <w:r w:rsidRPr="00F922A0">
        <w:rPr>
          <w:sz w:val="24"/>
        </w:rPr>
        <w:t>в</w:t>
      </w:r>
      <w:r w:rsidRPr="00F922A0">
        <w:rPr>
          <w:spacing w:val="-2"/>
          <w:sz w:val="24"/>
        </w:rPr>
        <w:t xml:space="preserve"> </w:t>
      </w:r>
      <w:r w:rsidRPr="00F922A0">
        <w:rPr>
          <w:sz w:val="24"/>
        </w:rPr>
        <w:t>молекулах с</w:t>
      </w:r>
      <w:r w:rsidRPr="00F922A0">
        <w:rPr>
          <w:spacing w:val="-2"/>
          <w:sz w:val="24"/>
        </w:rPr>
        <w:t xml:space="preserve"> </w:t>
      </w:r>
      <w:r w:rsidRPr="00F922A0">
        <w:rPr>
          <w:sz w:val="24"/>
        </w:rPr>
        <w:t>целью</w:t>
      </w:r>
      <w:r w:rsidRPr="00F922A0">
        <w:rPr>
          <w:spacing w:val="-1"/>
          <w:sz w:val="24"/>
        </w:rPr>
        <w:t xml:space="preserve"> </w:t>
      </w:r>
      <w:r w:rsidRPr="00F922A0">
        <w:rPr>
          <w:sz w:val="24"/>
        </w:rPr>
        <w:t>прогнозирования</w:t>
      </w:r>
      <w:r w:rsidRPr="00F922A0">
        <w:rPr>
          <w:spacing w:val="-2"/>
          <w:sz w:val="24"/>
        </w:rPr>
        <w:t xml:space="preserve"> </w:t>
      </w:r>
      <w:r w:rsidRPr="00F922A0">
        <w:rPr>
          <w:sz w:val="24"/>
        </w:rPr>
        <w:t>продуктов</w:t>
      </w:r>
      <w:r w:rsidRPr="00F922A0">
        <w:rPr>
          <w:spacing w:val="-1"/>
          <w:sz w:val="24"/>
        </w:rPr>
        <w:t xml:space="preserve"> </w:t>
      </w:r>
      <w:r w:rsidRPr="00F922A0">
        <w:rPr>
          <w:sz w:val="24"/>
        </w:rPr>
        <w:t>реакции;</w:t>
      </w:r>
    </w:p>
    <w:p w:rsidR="00755FD3" w:rsidRPr="00F922A0" w:rsidRDefault="007E3FA8" w:rsidP="00366414">
      <w:pPr>
        <w:pStyle w:val="a5"/>
        <w:numPr>
          <w:ilvl w:val="1"/>
          <w:numId w:val="84"/>
        </w:numPr>
        <w:tabs>
          <w:tab w:val="left" w:pos="1604"/>
        </w:tabs>
        <w:ind w:left="1603" w:right="416" w:hanging="360"/>
        <w:rPr>
          <w:sz w:val="24"/>
        </w:rPr>
      </w:pPr>
      <w:r w:rsidRPr="00F922A0">
        <w:rPr>
          <w:sz w:val="24"/>
        </w:rPr>
        <w:t>устанавливать</w:t>
      </w:r>
      <w:r w:rsidRPr="00F922A0">
        <w:rPr>
          <w:spacing w:val="1"/>
          <w:sz w:val="24"/>
        </w:rPr>
        <w:t xml:space="preserve"> </w:t>
      </w:r>
      <w:r w:rsidRPr="00F922A0">
        <w:rPr>
          <w:sz w:val="24"/>
        </w:rPr>
        <w:t>зависимость</w:t>
      </w:r>
      <w:r w:rsidRPr="00F922A0">
        <w:rPr>
          <w:spacing w:val="1"/>
          <w:sz w:val="24"/>
        </w:rPr>
        <w:t xml:space="preserve"> </w:t>
      </w:r>
      <w:r w:rsidRPr="00F922A0">
        <w:rPr>
          <w:sz w:val="24"/>
        </w:rPr>
        <w:t>скорости</w:t>
      </w:r>
      <w:r w:rsidRPr="00F922A0">
        <w:rPr>
          <w:spacing w:val="1"/>
          <w:sz w:val="24"/>
        </w:rPr>
        <w:t xml:space="preserve"> </w:t>
      </w:r>
      <w:r w:rsidRPr="00F922A0">
        <w:rPr>
          <w:sz w:val="24"/>
        </w:rPr>
        <w:t>химической</w:t>
      </w:r>
      <w:r w:rsidRPr="00F922A0">
        <w:rPr>
          <w:spacing w:val="1"/>
          <w:sz w:val="24"/>
        </w:rPr>
        <w:t xml:space="preserve"> </w:t>
      </w:r>
      <w:r w:rsidRPr="00F922A0">
        <w:rPr>
          <w:sz w:val="24"/>
        </w:rPr>
        <w:t>реакции</w:t>
      </w:r>
      <w:r w:rsidRPr="00F922A0">
        <w:rPr>
          <w:spacing w:val="1"/>
          <w:sz w:val="24"/>
        </w:rPr>
        <w:t xml:space="preserve"> </w:t>
      </w:r>
      <w:r w:rsidRPr="00F922A0">
        <w:rPr>
          <w:sz w:val="24"/>
        </w:rPr>
        <w:t>и</w:t>
      </w:r>
      <w:r w:rsidRPr="00F922A0">
        <w:rPr>
          <w:spacing w:val="1"/>
          <w:sz w:val="24"/>
        </w:rPr>
        <w:t xml:space="preserve"> </w:t>
      </w:r>
      <w:r w:rsidRPr="00F922A0">
        <w:rPr>
          <w:sz w:val="24"/>
        </w:rPr>
        <w:t>смещения</w:t>
      </w:r>
      <w:r w:rsidRPr="00F922A0">
        <w:rPr>
          <w:spacing w:val="1"/>
          <w:sz w:val="24"/>
        </w:rPr>
        <w:t xml:space="preserve"> </w:t>
      </w:r>
      <w:r w:rsidRPr="00F922A0">
        <w:rPr>
          <w:sz w:val="24"/>
        </w:rPr>
        <w:t>химического</w:t>
      </w:r>
      <w:r w:rsidRPr="00F922A0">
        <w:rPr>
          <w:spacing w:val="1"/>
          <w:sz w:val="24"/>
        </w:rPr>
        <w:t xml:space="preserve"> </w:t>
      </w:r>
      <w:r w:rsidRPr="00F922A0">
        <w:rPr>
          <w:sz w:val="24"/>
        </w:rPr>
        <w:t>равновесия от различных факторов с целью определения оптимальных условий протекания</w:t>
      </w:r>
      <w:r w:rsidRPr="00F922A0">
        <w:rPr>
          <w:spacing w:val="1"/>
          <w:sz w:val="24"/>
        </w:rPr>
        <w:t xml:space="preserve"> </w:t>
      </w:r>
      <w:r w:rsidRPr="00F922A0">
        <w:rPr>
          <w:sz w:val="24"/>
        </w:rPr>
        <w:t>химических</w:t>
      </w:r>
      <w:r w:rsidRPr="00F922A0">
        <w:rPr>
          <w:spacing w:val="-2"/>
          <w:sz w:val="24"/>
        </w:rPr>
        <w:t xml:space="preserve"> </w:t>
      </w:r>
      <w:r w:rsidRPr="00F922A0">
        <w:rPr>
          <w:sz w:val="24"/>
        </w:rPr>
        <w:t>процессов;</w:t>
      </w:r>
    </w:p>
    <w:p w:rsidR="00755FD3" w:rsidRPr="00F922A0" w:rsidRDefault="007E3FA8" w:rsidP="00366414">
      <w:pPr>
        <w:pStyle w:val="a5"/>
        <w:numPr>
          <w:ilvl w:val="1"/>
          <w:numId w:val="84"/>
        </w:numPr>
        <w:tabs>
          <w:tab w:val="left" w:pos="1604"/>
        </w:tabs>
        <w:spacing w:before="1"/>
        <w:ind w:left="1603" w:right="425" w:hanging="360"/>
        <w:rPr>
          <w:sz w:val="24"/>
        </w:rPr>
      </w:pPr>
      <w:r w:rsidRPr="00F922A0">
        <w:rPr>
          <w:sz w:val="24"/>
        </w:rPr>
        <w:t>устанавливать генетическую связь между классами неорганических и органических веществ</w:t>
      </w:r>
      <w:r w:rsidRPr="00F922A0">
        <w:rPr>
          <w:spacing w:val="-57"/>
          <w:sz w:val="24"/>
        </w:rPr>
        <w:t xml:space="preserve"> </w:t>
      </w:r>
      <w:r w:rsidRPr="00F922A0">
        <w:rPr>
          <w:sz w:val="24"/>
        </w:rPr>
        <w:t>для обоснования принципиальной возможности получения неорганических и органических</w:t>
      </w:r>
      <w:r w:rsidRPr="00F922A0">
        <w:rPr>
          <w:spacing w:val="1"/>
          <w:sz w:val="24"/>
        </w:rPr>
        <w:t xml:space="preserve"> </w:t>
      </w:r>
      <w:r w:rsidRPr="00F922A0">
        <w:rPr>
          <w:sz w:val="24"/>
        </w:rPr>
        <w:t>соединений</w:t>
      </w:r>
      <w:r w:rsidRPr="00F922A0">
        <w:rPr>
          <w:spacing w:val="-3"/>
          <w:sz w:val="24"/>
        </w:rPr>
        <w:t xml:space="preserve"> </w:t>
      </w:r>
      <w:r w:rsidRPr="00F922A0">
        <w:rPr>
          <w:sz w:val="24"/>
        </w:rPr>
        <w:t>заданного состава</w:t>
      </w:r>
      <w:r w:rsidRPr="00F922A0">
        <w:rPr>
          <w:spacing w:val="-1"/>
          <w:sz w:val="24"/>
        </w:rPr>
        <w:t xml:space="preserve"> </w:t>
      </w:r>
      <w:r w:rsidRPr="00F922A0">
        <w:rPr>
          <w:sz w:val="24"/>
        </w:rPr>
        <w:t>и строения;</w:t>
      </w:r>
    </w:p>
    <w:p w:rsidR="00755FD3" w:rsidRPr="00F922A0" w:rsidRDefault="007E3FA8" w:rsidP="00366414">
      <w:pPr>
        <w:pStyle w:val="a5"/>
        <w:numPr>
          <w:ilvl w:val="1"/>
          <w:numId w:val="84"/>
        </w:numPr>
        <w:tabs>
          <w:tab w:val="left" w:pos="1604"/>
        </w:tabs>
        <w:ind w:left="1603" w:right="423" w:hanging="360"/>
        <w:rPr>
          <w:sz w:val="24"/>
        </w:rPr>
      </w:pPr>
      <w:r w:rsidRPr="00F922A0">
        <w:rPr>
          <w:sz w:val="24"/>
        </w:rPr>
        <w:t>подбирать реагенты, условия и определять продукты реакций, позволяющих реализовать</w:t>
      </w:r>
      <w:r w:rsidRPr="00F922A0">
        <w:rPr>
          <w:spacing w:val="1"/>
          <w:sz w:val="24"/>
        </w:rPr>
        <w:t xml:space="preserve"> </w:t>
      </w:r>
      <w:r w:rsidRPr="00F922A0">
        <w:rPr>
          <w:sz w:val="24"/>
        </w:rPr>
        <w:t>лабораторные</w:t>
      </w:r>
      <w:r w:rsidRPr="00F922A0">
        <w:rPr>
          <w:spacing w:val="1"/>
          <w:sz w:val="24"/>
        </w:rPr>
        <w:t xml:space="preserve"> </w:t>
      </w:r>
      <w:r w:rsidRPr="00F922A0">
        <w:rPr>
          <w:sz w:val="24"/>
        </w:rPr>
        <w:t>и</w:t>
      </w:r>
      <w:r w:rsidRPr="00F922A0">
        <w:rPr>
          <w:spacing w:val="1"/>
          <w:sz w:val="24"/>
        </w:rPr>
        <w:t xml:space="preserve"> </w:t>
      </w:r>
      <w:r w:rsidRPr="00F922A0">
        <w:rPr>
          <w:sz w:val="24"/>
        </w:rPr>
        <w:t>промышленные</w:t>
      </w:r>
      <w:r w:rsidRPr="00F922A0">
        <w:rPr>
          <w:spacing w:val="1"/>
          <w:sz w:val="24"/>
        </w:rPr>
        <w:t xml:space="preserve"> </w:t>
      </w:r>
      <w:r w:rsidRPr="00F922A0">
        <w:rPr>
          <w:sz w:val="24"/>
        </w:rPr>
        <w:t>способы</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важнейших</w:t>
      </w:r>
      <w:r w:rsidRPr="00F922A0">
        <w:rPr>
          <w:spacing w:val="1"/>
          <w:sz w:val="24"/>
        </w:rPr>
        <w:t xml:space="preserve"> </w:t>
      </w:r>
      <w:r w:rsidRPr="00F922A0">
        <w:rPr>
          <w:sz w:val="24"/>
        </w:rPr>
        <w:t>неорганических</w:t>
      </w:r>
      <w:r w:rsidRPr="00F922A0">
        <w:rPr>
          <w:spacing w:val="1"/>
          <w:sz w:val="24"/>
        </w:rPr>
        <w:t xml:space="preserve"> </w:t>
      </w:r>
      <w:r w:rsidRPr="00F922A0">
        <w:rPr>
          <w:sz w:val="24"/>
        </w:rPr>
        <w:t>и</w:t>
      </w:r>
      <w:r w:rsidRPr="00F922A0">
        <w:rPr>
          <w:spacing w:val="1"/>
          <w:sz w:val="24"/>
        </w:rPr>
        <w:t xml:space="preserve"> </w:t>
      </w:r>
      <w:r w:rsidRPr="00F922A0">
        <w:rPr>
          <w:sz w:val="24"/>
        </w:rPr>
        <w:t>органических</w:t>
      </w:r>
      <w:r w:rsidRPr="00F922A0">
        <w:rPr>
          <w:spacing w:val="1"/>
          <w:sz w:val="24"/>
        </w:rPr>
        <w:t xml:space="preserve"> </w:t>
      </w:r>
      <w:r w:rsidRPr="00F922A0">
        <w:rPr>
          <w:sz w:val="24"/>
        </w:rPr>
        <w:t>веществ;</w:t>
      </w:r>
    </w:p>
    <w:p w:rsidR="00755FD3" w:rsidRPr="00F922A0" w:rsidRDefault="007E3FA8" w:rsidP="00366414">
      <w:pPr>
        <w:pStyle w:val="a5"/>
        <w:numPr>
          <w:ilvl w:val="1"/>
          <w:numId w:val="84"/>
        </w:numPr>
        <w:tabs>
          <w:tab w:val="left" w:pos="1604"/>
        </w:tabs>
        <w:ind w:left="1603" w:right="415" w:hanging="360"/>
        <w:rPr>
          <w:sz w:val="24"/>
        </w:rPr>
      </w:pPr>
      <w:r w:rsidRPr="00F922A0">
        <w:rPr>
          <w:sz w:val="24"/>
        </w:rPr>
        <w:t>определять</w:t>
      </w:r>
      <w:r w:rsidRPr="00F922A0">
        <w:rPr>
          <w:spacing w:val="-9"/>
          <w:sz w:val="24"/>
        </w:rPr>
        <w:t xml:space="preserve"> </w:t>
      </w:r>
      <w:r w:rsidRPr="00F922A0">
        <w:rPr>
          <w:sz w:val="24"/>
        </w:rPr>
        <w:t>характер</w:t>
      </w:r>
      <w:r w:rsidRPr="00F922A0">
        <w:rPr>
          <w:spacing w:val="-9"/>
          <w:sz w:val="24"/>
        </w:rPr>
        <w:t xml:space="preserve"> </w:t>
      </w:r>
      <w:r w:rsidRPr="00F922A0">
        <w:rPr>
          <w:sz w:val="24"/>
        </w:rPr>
        <w:t>среды</w:t>
      </w:r>
      <w:r w:rsidRPr="00F922A0">
        <w:rPr>
          <w:spacing w:val="-9"/>
          <w:sz w:val="24"/>
        </w:rPr>
        <w:t xml:space="preserve"> </w:t>
      </w:r>
      <w:r w:rsidRPr="00F922A0">
        <w:rPr>
          <w:sz w:val="24"/>
        </w:rPr>
        <w:t>в</w:t>
      </w:r>
      <w:r w:rsidRPr="00F922A0">
        <w:rPr>
          <w:spacing w:val="-9"/>
          <w:sz w:val="24"/>
        </w:rPr>
        <w:t xml:space="preserve"> </w:t>
      </w:r>
      <w:r w:rsidRPr="00F922A0">
        <w:rPr>
          <w:sz w:val="24"/>
        </w:rPr>
        <w:t>результате</w:t>
      </w:r>
      <w:r w:rsidRPr="00F922A0">
        <w:rPr>
          <w:spacing w:val="-9"/>
          <w:sz w:val="24"/>
        </w:rPr>
        <w:t xml:space="preserve"> </w:t>
      </w:r>
      <w:r w:rsidRPr="00F922A0">
        <w:rPr>
          <w:sz w:val="24"/>
        </w:rPr>
        <w:t>гидролиза</w:t>
      </w:r>
      <w:r w:rsidRPr="00F922A0">
        <w:rPr>
          <w:spacing w:val="-10"/>
          <w:sz w:val="24"/>
        </w:rPr>
        <w:t xml:space="preserve"> </w:t>
      </w:r>
      <w:r w:rsidRPr="00F922A0">
        <w:rPr>
          <w:sz w:val="24"/>
        </w:rPr>
        <w:t>неорганических</w:t>
      </w:r>
      <w:r w:rsidRPr="00F922A0">
        <w:rPr>
          <w:spacing w:val="-7"/>
          <w:sz w:val="24"/>
        </w:rPr>
        <w:t xml:space="preserve"> </w:t>
      </w:r>
      <w:r w:rsidRPr="00F922A0">
        <w:rPr>
          <w:sz w:val="24"/>
        </w:rPr>
        <w:t>и</w:t>
      </w:r>
      <w:r w:rsidRPr="00F922A0">
        <w:rPr>
          <w:spacing w:val="-11"/>
          <w:sz w:val="24"/>
        </w:rPr>
        <w:t xml:space="preserve"> </w:t>
      </w:r>
      <w:r w:rsidRPr="00F922A0">
        <w:rPr>
          <w:sz w:val="24"/>
        </w:rPr>
        <w:t>органических</w:t>
      </w:r>
      <w:r w:rsidRPr="00F922A0">
        <w:rPr>
          <w:spacing w:val="-7"/>
          <w:sz w:val="24"/>
        </w:rPr>
        <w:t xml:space="preserve"> </w:t>
      </w:r>
      <w:r w:rsidRPr="00F922A0">
        <w:rPr>
          <w:sz w:val="24"/>
        </w:rPr>
        <w:t>веществ</w:t>
      </w:r>
      <w:r w:rsidRPr="00F922A0">
        <w:rPr>
          <w:spacing w:val="-6"/>
          <w:sz w:val="24"/>
        </w:rPr>
        <w:t xml:space="preserve"> </w:t>
      </w:r>
      <w:r w:rsidRPr="00F922A0">
        <w:rPr>
          <w:sz w:val="24"/>
        </w:rPr>
        <w:t>и</w:t>
      </w:r>
      <w:r w:rsidRPr="00F922A0">
        <w:rPr>
          <w:spacing w:val="-57"/>
          <w:sz w:val="24"/>
        </w:rPr>
        <w:t xml:space="preserve"> </w:t>
      </w:r>
      <w:r w:rsidRPr="00F922A0">
        <w:rPr>
          <w:sz w:val="24"/>
        </w:rPr>
        <w:t>приводить</w:t>
      </w:r>
      <w:r w:rsidRPr="00F922A0">
        <w:rPr>
          <w:spacing w:val="1"/>
          <w:sz w:val="24"/>
        </w:rPr>
        <w:t xml:space="preserve"> </w:t>
      </w:r>
      <w:r w:rsidRPr="00F922A0">
        <w:rPr>
          <w:sz w:val="24"/>
        </w:rPr>
        <w:t>примеры</w:t>
      </w:r>
      <w:r w:rsidRPr="00F922A0">
        <w:rPr>
          <w:spacing w:val="1"/>
          <w:sz w:val="24"/>
        </w:rPr>
        <w:t xml:space="preserve"> </w:t>
      </w:r>
      <w:r w:rsidRPr="00F922A0">
        <w:rPr>
          <w:sz w:val="24"/>
        </w:rPr>
        <w:t>гидролиза</w:t>
      </w:r>
      <w:r w:rsidRPr="00F922A0">
        <w:rPr>
          <w:spacing w:val="1"/>
          <w:sz w:val="24"/>
        </w:rPr>
        <w:t xml:space="preserve"> </w:t>
      </w:r>
      <w:r w:rsidRPr="00F922A0">
        <w:rPr>
          <w:sz w:val="24"/>
        </w:rPr>
        <w:t>веществ</w:t>
      </w:r>
      <w:r w:rsidRPr="00F922A0">
        <w:rPr>
          <w:spacing w:val="1"/>
          <w:sz w:val="24"/>
        </w:rPr>
        <w:t xml:space="preserve"> </w:t>
      </w:r>
      <w:r w:rsidRPr="00F922A0">
        <w:rPr>
          <w:sz w:val="24"/>
        </w:rPr>
        <w:t>в</w:t>
      </w:r>
      <w:r w:rsidRPr="00F922A0">
        <w:rPr>
          <w:spacing w:val="1"/>
          <w:sz w:val="24"/>
        </w:rPr>
        <w:t xml:space="preserve"> </w:t>
      </w:r>
      <w:r w:rsidRPr="00F922A0">
        <w:rPr>
          <w:sz w:val="24"/>
        </w:rPr>
        <w:t>повседневной</w:t>
      </w:r>
      <w:r w:rsidRPr="00F922A0">
        <w:rPr>
          <w:spacing w:val="1"/>
          <w:sz w:val="24"/>
        </w:rPr>
        <w:t xml:space="preserve"> </w:t>
      </w:r>
      <w:r w:rsidRPr="00F922A0">
        <w:rPr>
          <w:sz w:val="24"/>
        </w:rPr>
        <w:t>жизни</w:t>
      </w:r>
      <w:r w:rsidRPr="00F922A0">
        <w:rPr>
          <w:spacing w:val="1"/>
          <w:sz w:val="24"/>
        </w:rPr>
        <w:t xml:space="preserve"> </w:t>
      </w:r>
      <w:r w:rsidRPr="00F922A0">
        <w:rPr>
          <w:sz w:val="24"/>
        </w:rPr>
        <w:t>человека,</w:t>
      </w:r>
      <w:r w:rsidRPr="00F922A0">
        <w:rPr>
          <w:spacing w:val="1"/>
          <w:sz w:val="24"/>
        </w:rPr>
        <w:t xml:space="preserve"> </w:t>
      </w:r>
      <w:r w:rsidRPr="00F922A0">
        <w:rPr>
          <w:sz w:val="24"/>
        </w:rPr>
        <w:t>биологических</w:t>
      </w:r>
      <w:r w:rsidRPr="00F922A0">
        <w:rPr>
          <w:spacing w:val="1"/>
          <w:sz w:val="24"/>
        </w:rPr>
        <w:t xml:space="preserve"> </w:t>
      </w:r>
      <w:r w:rsidRPr="00F922A0">
        <w:rPr>
          <w:sz w:val="24"/>
        </w:rPr>
        <w:t>обменных</w:t>
      </w:r>
      <w:r w:rsidRPr="00F922A0">
        <w:rPr>
          <w:spacing w:val="-2"/>
          <w:sz w:val="24"/>
        </w:rPr>
        <w:t xml:space="preserve"> </w:t>
      </w:r>
      <w:r w:rsidRPr="00F922A0">
        <w:rPr>
          <w:sz w:val="24"/>
        </w:rPr>
        <w:t>процессах</w:t>
      </w:r>
      <w:r w:rsidRPr="00F922A0">
        <w:rPr>
          <w:spacing w:val="2"/>
          <w:sz w:val="24"/>
        </w:rPr>
        <w:t xml:space="preserve"> </w:t>
      </w:r>
      <w:r w:rsidRPr="00F922A0">
        <w:rPr>
          <w:sz w:val="24"/>
        </w:rPr>
        <w:t>и</w:t>
      </w:r>
      <w:r w:rsidRPr="00F922A0">
        <w:rPr>
          <w:spacing w:val="-2"/>
          <w:sz w:val="24"/>
        </w:rPr>
        <w:t xml:space="preserve"> </w:t>
      </w:r>
      <w:r w:rsidRPr="00F922A0">
        <w:rPr>
          <w:sz w:val="24"/>
        </w:rPr>
        <w:t>промышленности;</w:t>
      </w:r>
    </w:p>
    <w:p w:rsidR="00755FD3" w:rsidRPr="00F922A0" w:rsidRDefault="007E3FA8" w:rsidP="00366414">
      <w:pPr>
        <w:pStyle w:val="a5"/>
        <w:numPr>
          <w:ilvl w:val="1"/>
          <w:numId w:val="84"/>
        </w:numPr>
        <w:tabs>
          <w:tab w:val="left" w:pos="1604"/>
        </w:tabs>
        <w:ind w:left="1603" w:right="420" w:hanging="360"/>
        <w:rPr>
          <w:sz w:val="24"/>
        </w:rPr>
      </w:pPr>
      <w:r w:rsidRPr="00F922A0">
        <w:rPr>
          <w:sz w:val="24"/>
        </w:rPr>
        <w:t>приводить</w:t>
      </w:r>
      <w:r w:rsidRPr="00F922A0">
        <w:rPr>
          <w:spacing w:val="-12"/>
          <w:sz w:val="24"/>
        </w:rPr>
        <w:t xml:space="preserve"> </w:t>
      </w:r>
      <w:r w:rsidRPr="00F922A0">
        <w:rPr>
          <w:sz w:val="24"/>
        </w:rPr>
        <w:t>примеры</w:t>
      </w:r>
      <w:r w:rsidRPr="00F922A0">
        <w:rPr>
          <w:spacing w:val="-11"/>
          <w:sz w:val="24"/>
        </w:rPr>
        <w:t xml:space="preserve"> </w:t>
      </w:r>
      <w:r w:rsidRPr="00F922A0">
        <w:rPr>
          <w:sz w:val="24"/>
        </w:rPr>
        <w:t>окислительно-восстановительных</w:t>
      </w:r>
      <w:r w:rsidRPr="00F922A0">
        <w:rPr>
          <w:spacing w:val="-9"/>
          <w:sz w:val="24"/>
        </w:rPr>
        <w:t xml:space="preserve"> </w:t>
      </w:r>
      <w:r w:rsidRPr="00F922A0">
        <w:rPr>
          <w:sz w:val="24"/>
        </w:rPr>
        <w:t>реакций</w:t>
      </w:r>
      <w:r w:rsidRPr="00F922A0">
        <w:rPr>
          <w:spacing w:val="-9"/>
          <w:sz w:val="24"/>
        </w:rPr>
        <w:t xml:space="preserve"> </w:t>
      </w:r>
      <w:r w:rsidRPr="00F922A0">
        <w:rPr>
          <w:sz w:val="24"/>
        </w:rPr>
        <w:t>в</w:t>
      </w:r>
      <w:r w:rsidRPr="00F922A0">
        <w:rPr>
          <w:spacing w:val="-13"/>
          <w:sz w:val="24"/>
        </w:rPr>
        <w:t xml:space="preserve"> </w:t>
      </w:r>
      <w:r w:rsidRPr="00F922A0">
        <w:rPr>
          <w:sz w:val="24"/>
        </w:rPr>
        <w:t>природе,</w:t>
      </w:r>
      <w:r w:rsidRPr="00F922A0">
        <w:rPr>
          <w:spacing w:val="-11"/>
          <w:sz w:val="24"/>
        </w:rPr>
        <w:t xml:space="preserve"> </w:t>
      </w:r>
      <w:r w:rsidRPr="00F922A0">
        <w:rPr>
          <w:sz w:val="24"/>
        </w:rPr>
        <w:t>производственных</w:t>
      </w:r>
      <w:r w:rsidRPr="00F922A0">
        <w:rPr>
          <w:spacing w:val="-58"/>
          <w:sz w:val="24"/>
        </w:rPr>
        <w:t xml:space="preserve"> </w:t>
      </w:r>
      <w:r w:rsidRPr="00F922A0">
        <w:rPr>
          <w:sz w:val="24"/>
        </w:rPr>
        <w:t>процессах</w:t>
      </w:r>
      <w:r w:rsidRPr="00F922A0">
        <w:rPr>
          <w:spacing w:val="1"/>
          <w:sz w:val="24"/>
        </w:rPr>
        <w:t xml:space="preserve"> </w:t>
      </w:r>
      <w:r w:rsidRPr="00F922A0">
        <w:rPr>
          <w:sz w:val="24"/>
        </w:rPr>
        <w:t>и жизнедеятельности</w:t>
      </w:r>
      <w:r w:rsidRPr="00F922A0">
        <w:rPr>
          <w:spacing w:val="1"/>
          <w:sz w:val="24"/>
        </w:rPr>
        <w:t xml:space="preserve"> </w:t>
      </w:r>
      <w:r w:rsidRPr="00F922A0">
        <w:rPr>
          <w:sz w:val="24"/>
        </w:rPr>
        <w:t>организмов;</w:t>
      </w:r>
    </w:p>
    <w:p w:rsidR="00755FD3" w:rsidRPr="00F922A0" w:rsidRDefault="007E3FA8" w:rsidP="00366414">
      <w:pPr>
        <w:pStyle w:val="a5"/>
        <w:numPr>
          <w:ilvl w:val="1"/>
          <w:numId w:val="84"/>
        </w:numPr>
        <w:tabs>
          <w:tab w:val="left" w:pos="1604"/>
        </w:tabs>
        <w:ind w:left="1603" w:right="425" w:hanging="360"/>
        <w:rPr>
          <w:sz w:val="24"/>
        </w:rPr>
      </w:pPr>
      <w:r w:rsidRPr="00F922A0">
        <w:rPr>
          <w:sz w:val="24"/>
        </w:rPr>
        <w:t>обосновывать практическое использование неорганических и органических веществ и их</w:t>
      </w:r>
      <w:r w:rsidRPr="00F922A0">
        <w:rPr>
          <w:spacing w:val="1"/>
          <w:sz w:val="24"/>
        </w:rPr>
        <w:t xml:space="preserve"> </w:t>
      </w:r>
      <w:r w:rsidRPr="00F922A0">
        <w:rPr>
          <w:sz w:val="24"/>
        </w:rPr>
        <w:t>реакций</w:t>
      </w:r>
      <w:r w:rsidRPr="00F922A0">
        <w:rPr>
          <w:spacing w:val="-1"/>
          <w:sz w:val="24"/>
        </w:rPr>
        <w:t xml:space="preserve"> </w:t>
      </w:r>
      <w:r w:rsidRPr="00F922A0">
        <w:rPr>
          <w:sz w:val="24"/>
        </w:rPr>
        <w:t>в</w:t>
      </w:r>
      <w:r w:rsidRPr="00F922A0">
        <w:rPr>
          <w:spacing w:val="-1"/>
          <w:sz w:val="24"/>
        </w:rPr>
        <w:t xml:space="preserve"> </w:t>
      </w:r>
      <w:r w:rsidRPr="00F922A0">
        <w:rPr>
          <w:sz w:val="24"/>
        </w:rPr>
        <w:t>промышленности</w:t>
      </w:r>
      <w:r w:rsidRPr="00F922A0">
        <w:rPr>
          <w:spacing w:val="1"/>
          <w:sz w:val="24"/>
        </w:rPr>
        <w:t xml:space="preserve"> </w:t>
      </w:r>
      <w:r w:rsidRPr="00F922A0">
        <w:rPr>
          <w:sz w:val="24"/>
        </w:rPr>
        <w:t>и быту;</w:t>
      </w:r>
    </w:p>
    <w:p w:rsidR="00755FD3" w:rsidRPr="00F922A0" w:rsidRDefault="007E3FA8" w:rsidP="00366414">
      <w:pPr>
        <w:pStyle w:val="a5"/>
        <w:numPr>
          <w:ilvl w:val="1"/>
          <w:numId w:val="84"/>
        </w:numPr>
        <w:tabs>
          <w:tab w:val="left" w:pos="1604"/>
        </w:tabs>
        <w:spacing w:before="1"/>
        <w:ind w:left="1603" w:right="415" w:hanging="360"/>
        <w:rPr>
          <w:sz w:val="24"/>
        </w:rPr>
      </w:pPr>
      <w:r w:rsidRPr="00F922A0">
        <w:rPr>
          <w:sz w:val="24"/>
        </w:rPr>
        <w:t>выполнять</w:t>
      </w:r>
      <w:r w:rsidRPr="00F922A0">
        <w:rPr>
          <w:spacing w:val="1"/>
          <w:sz w:val="24"/>
        </w:rPr>
        <w:t xml:space="preserve"> </w:t>
      </w:r>
      <w:r w:rsidRPr="00F922A0">
        <w:rPr>
          <w:sz w:val="24"/>
        </w:rPr>
        <w:t>химический</w:t>
      </w:r>
      <w:r w:rsidRPr="00F922A0">
        <w:rPr>
          <w:spacing w:val="1"/>
          <w:sz w:val="24"/>
        </w:rPr>
        <w:t xml:space="preserve"> </w:t>
      </w:r>
      <w:r w:rsidRPr="00F922A0">
        <w:rPr>
          <w:sz w:val="24"/>
        </w:rPr>
        <w:t>эксперимент</w:t>
      </w:r>
      <w:r w:rsidRPr="00F922A0">
        <w:rPr>
          <w:spacing w:val="1"/>
          <w:sz w:val="24"/>
        </w:rPr>
        <w:t xml:space="preserve"> </w:t>
      </w:r>
      <w:r w:rsidRPr="00F922A0">
        <w:rPr>
          <w:sz w:val="24"/>
        </w:rPr>
        <w:t>по</w:t>
      </w:r>
      <w:r w:rsidRPr="00F922A0">
        <w:rPr>
          <w:spacing w:val="1"/>
          <w:sz w:val="24"/>
        </w:rPr>
        <w:t xml:space="preserve"> </w:t>
      </w:r>
      <w:r w:rsidRPr="00F922A0">
        <w:rPr>
          <w:sz w:val="24"/>
        </w:rPr>
        <w:t>распознаванию</w:t>
      </w:r>
      <w:r w:rsidRPr="00F922A0">
        <w:rPr>
          <w:spacing w:val="1"/>
          <w:sz w:val="24"/>
        </w:rPr>
        <w:t xml:space="preserve"> </w:t>
      </w:r>
      <w:r w:rsidRPr="00F922A0">
        <w:rPr>
          <w:sz w:val="24"/>
        </w:rPr>
        <w:t>и</w:t>
      </w:r>
      <w:r w:rsidRPr="00F922A0">
        <w:rPr>
          <w:spacing w:val="1"/>
          <w:sz w:val="24"/>
        </w:rPr>
        <w:t xml:space="preserve"> </w:t>
      </w:r>
      <w:r w:rsidRPr="00F922A0">
        <w:rPr>
          <w:sz w:val="24"/>
        </w:rPr>
        <w:t>получению</w:t>
      </w:r>
      <w:r w:rsidRPr="00F922A0">
        <w:rPr>
          <w:spacing w:val="1"/>
          <w:sz w:val="24"/>
        </w:rPr>
        <w:t xml:space="preserve"> </w:t>
      </w:r>
      <w:r w:rsidRPr="00F922A0">
        <w:rPr>
          <w:sz w:val="24"/>
        </w:rPr>
        <w:t>неорганических</w:t>
      </w:r>
      <w:r w:rsidRPr="00F922A0">
        <w:rPr>
          <w:spacing w:val="1"/>
          <w:sz w:val="24"/>
        </w:rPr>
        <w:t xml:space="preserve"> </w:t>
      </w:r>
      <w:r w:rsidRPr="00F922A0">
        <w:rPr>
          <w:sz w:val="24"/>
        </w:rPr>
        <w:t>и</w:t>
      </w:r>
      <w:r w:rsidRPr="00F922A0">
        <w:rPr>
          <w:spacing w:val="1"/>
          <w:sz w:val="24"/>
        </w:rPr>
        <w:t xml:space="preserve"> </w:t>
      </w:r>
      <w:r w:rsidRPr="00F922A0">
        <w:rPr>
          <w:sz w:val="24"/>
        </w:rPr>
        <w:t>органических веществ, относящихся к различным классам соединений, в соответствии с</w:t>
      </w:r>
      <w:r w:rsidRPr="00F922A0">
        <w:rPr>
          <w:spacing w:val="1"/>
          <w:sz w:val="24"/>
        </w:rPr>
        <w:t xml:space="preserve"> </w:t>
      </w:r>
      <w:r w:rsidRPr="00F922A0">
        <w:rPr>
          <w:sz w:val="24"/>
        </w:rPr>
        <w:t>правилами</w:t>
      </w:r>
      <w:r w:rsidRPr="00F922A0">
        <w:rPr>
          <w:spacing w:val="1"/>
          <w:sz w:val="24"/>
        </w:rPr>
        <w:t xml:space="preserve"> </w:t>
      </w:r>
      <w:r w:rsidRPr="00F922A0">
        <w:rPr>
          <w:sz w:val="24"/>
        </w:rPr>
        <w:t>и</w:t>
      </w:r>
      <w:r w:rsidRPr="00F922A0">
        <w:rPr>
          <w:spacing w:val="1"/>
          <w:sz w:val="24"/>
        </w:rPr>
        <w:t xml:space="preserve"> </w:t>
      </w:r>
      <w:r w:rsidRPr="00F922A0">
        <w:rPr>
          <w:sz w:val="24"/>
        </w:rPr>
        <w:t>приемами</w:t>
      </w:r>
      <w:r w:rsidRPr="00F922A0">
        <w:rPr>
          <w:spacing w:val="1"/>
          <w:sz w:val="24"/>
        </w:rPr>
        <w:t xml:space="preserve"> </w:t>
      </w:r>
      <w:r w:rsidRPr="00F922A0">
        <w:rPr>
          <w:sz w:val="24"/>
        </w:rPr>
        <w:t>безопасной</w:t>
      </w:r>
      <w:r w:rsidRPr="00F922A0">
        <w:rPr>
          <w:spacing w:val="1"/>
          <w:sz w:val="24"/>
        </w:rPr>
        <w:t xml:space="preserve"> </w:t>
      </w:r>
      <w:r w:rsidRPr="00F922A0">
        <w:rPr>
          <w:sz w:val="24"/>
        </w:rPr>
        <w:t>работы</w:t>
      </w:r>
      <w:r w:rsidRPr="00F922A0">
        <w:rPr>
          <w:spacing w:val="1"/>
          <w:sz w:val="24"/>
        </w:rPr>
        <w:t xml:space="preserve"> </w:t>
      </w:r>
      <w:r w:rsidRPr="00F922A0">
        <w:rPr>
          <w:sz w:val="24"/>
        </w:rPr>
        <w:t>с</w:t>
      </w:r>
      <w:r w:rsidRPr="00F922A0">
        <w:rPr>
          <w:spacing w:val="1"/>
          <w:sz w:val="24"/>
        </w:rPr>
        <w:t xml:space="preserve"> </w:t>
      </w:r>
      <w:r w:rsidRPr="00F922A0">
        <w:rPr>
          <w:sz w:val="24"/>
        </w:rPr>
        <w:t>химическими</w:t>
      </w:r>
      <w:r w:rsidRPr="00F922A0">
        <w:rPr>
          <w:spacing w:val="1"/>
          <w:sz w:val="24"/>
        </w:rPr>
        <w:t xml:space="preserve"> </w:t>
      </w:r>
      <w:r w:rsidRPr="00F922A0">
        <w:rPr>
          <w:sz w:val="24"/>
        </w:rPr>
        <w:t>веществами</w:t>
      </w:r>
      <w:r w:rsidRPr="00F922A0">
        <w:rPr>
          <w:spacing w:val="1"/>
          <w:sz w:val="24"/>
        </w:rPr>
        <w:t xml:space="preserve"> </w:t>
      </w:r>
      <w:r w:rsidRPr="00F922A0">
        <w:rPr>
          <w:sz w:val="24"/>
        </w:rPr>
        <w:t>и</w:t>
      </w:r>
      <w:r w:rsidRPr="00F922A0">
        <w:rPr>
          <w:spacing w:val="1"/>
          <w:sz w:val="24"/>
        </w:rPr>
        <w:t xml:space="preserve"> </w:t>
      </w:r>
      <w:r w:rsidRPr="00F922A0">
        <w:rPr>
          <w:sz w:val="24"/>
        </w:rPr>
        <w:t>лабораторным</w:t>
      </w:r>
      <w:r w:rsidRPr="00F922A0">
        <w:rPr>
          <w:spacing w:val="-57"/>
          <w:sz w:val="24"/>
        </w:rPr>
        <w:t xml:space="preserve"> </w:t>
      </w:r>
      <w:r w:rsidRPr="00F922A0">
        <w:rPr>
          <w:sz w:val="24"/>
        </w:rPr>
        <w:t>оборудованием;</w:t>
      </w:r>
    </w:p>
    <w:p w:rsidR="00755FD3" w:rsidRPr="00F922A0" w:rsidRDefault="007E3FA8" w:rsidP="00366414">
      <w:pPr>
        <w:pStyle w:val="a5"/>
        <w:numPr>
          <w:ilvl w:val="1"/>
          <w:numId w:val="84"/>
        </w:numPr>
        <w:tabs>
          <w:tab w:val="left" w:pos="1604"/>
        </w:tabs>
        <w:ind w:left="1603" w:right="414" w:hanging="360"/>
        <w:rPr>
          <w:sz w:val="24"/>
        </w:rPr>
      </w:pPr>
      <w:r w:rsidRPr="00F922A0">
        <w:rPr>
          <w:sz w:val="24"/>
        </w:rPr>
        <w:t>проводить</w:t>
      </w:r>
      <w:r w:rsidRPr="00F922A0">
        <w:rPr>
          <w:spacing w:val="1"/>
          <w:sz w:val="24"/>
        </w:rPr>
        <w:t xml:space="preserve"> </w:t>
      </w:r>
      <w:r w:rsidRPr="00F922A0">
        <w:rPr>
          <w:sz w:val="24"/>
        </w:rPr>
        <w:t>расчеты</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формул</w:t>
      </w:r>
      <w:r w:rsidRPr="00F922A0">
        <w:rPr>
          <w:spacing w:val="1"/>
          <w:sz w:val="24"/>
        </w:rPr>
        <w:t xml:space="preserve"> </w:t>
      </w:r>
      <w:r w:rsidRPr="00F922A0">
        <w:rPr>
          <w:sz w:val="24"/>
        </w:rPr>
        <w:t>и</w:t>
      </w:r>
      <w:r w:rsidRPr="00F922A0">
        <w:rPr>
          <w:spacing w:val="1"/>
          <w:sz w:val="24"/>
        </w:rPr>
        <w:t xml:space="preserve"> </w:t>
      </w:r>
      <w:r w:rsidRPr="00F922A0">
        <w:rPr>
          <w:sz w:val="24"/>
        </w:rPr>
        <w:t>уравнений</w:t>
      </w:r>
      <w:r w:rsidRPr="00F922A0">
        <w:rPr>
          <w:spacing w:val="1"/>
          <w:sz w:val="24"/>
        </w:rPr>
        <w:t xml:space="preserve"> </w:t>
      </w:r>
      <w:r w:rsidRPr="00F922A0">
        <w:rPr>
          <w:sz w:val="24"/>
        </w:rPr>
        <w:t>реакций:</w:t>
      </w:r>
      <w:r w:rsidRPr="00F922A0">
        <w:rPr>
          <w:spacing w:val="1"/>
          <w:sz w:val="24"/>
        </w:rPr>
        <w:t xml:space="preserve"> </w:t>
      </w:r>
      <w:r w:rsidRPr="00F922A0">
        <w:rPr>
          <w:sz w:val="24"/>
        </w:rPr>
        <w:t>нахождение</w:t>
      </w:r>
      <w:r w:rsidRPr="00F922A0">
        <w:rPr>
          <w:spacing w:val="1"/>
          <w:sz w:val="24"/>
        </w:rPr>
        <w:t xml:space="preserve"> </w:t>
      </w:r>
      <w:r w:rsidRPr="00F922A0">
        <w:rPr>
          <w:sz w:val="24"/>
        </w:rPr>
        <w:t>молекулярной</w:t>
      </w:r>
      <w:r w:rsidRPr="00F922A0">
        <w:rPr>
          <w:spacing w:val="1"/>
          <w:sz w:val="24"/>
        </w:rPr>
        <w:t xml:space="preserve"> </w:t>
      </w:r>
      <w:r w:rsidRPr="00F922A0">
        <w:rPr>
          <w:sz w:val="24"/>
        </w:rPr>
        <w:t>формулы</w:t>
      </w:r>
      <w:r w:rsidRPr="00F922A0">
        <w:rPr>
          <w:spacing w:val="1"/>
          <w:sz w:val="24"/>
        </w:rPr>
        <w:t xml:space="preserve"> </w:t>
      </w:r>
      <w:r w:rsidRPr="00F922A0">
        <w:rPr>
          <w:sz w:val="24"/>
        </w:rPr>
        <w:t>органического</w:t>
      </w:r>
      <w:r w:rsidRPr="00F922A0">
        <w:rPr>
          <w:spacing w:val="1"/>
          <w:sz w:val="24"/>
        </w:rPr>
        <w:t xml:space="preserve"> </w:t>
      </w:r>
      <w:r w:rsidRPr="00F922A0">
        <w:rPr>
          <w:sz w:val="24"/>
        </w:rPr>
        <w:t>вещества</w:t>
      </w:r>
      <w:r w:rsidRPr="00F922A0">
        <w:rPr>
          <w:spacing w:val="1"/>
          <w:sz w:val="24"/>
        </w:rPr>
        <w:t xml:space="preserve"> </w:t>
      </w:r>
      <w:r w:rsidRPr="00F922A0">
        <w:rPr>
          <w:sz w:val="24"/>
        </w:rPr>
        <w:t>по</w:t>
      </w:r>
      <w:r w:rsidRPr="00F922A0">
        <w:rPr>
          <w:spacing w:val="1"/>
          <w:sz w:val="24"/>
        </w:rPr>
        <w:t xml:space="preserve"> </w:t>
      </w:r>
      <w:r w:rsidRPr="00F922A0">
        <w:rPr>
          <w:sz w:val="24"/>
        </w:rPr>
        <w:t>его</w:t>
      </w:r>
      <w:r w:rsidRPr="00F922A0">
        <w:rPr>
          <w:spacing w:val="1"/>
          <w:sz w:val="24"/>
        </w:rPr>
        <w:t xml:space="preserve"> </w:t>
      </w:r>
      <w:r w:rsidRPr="00F922A0">
        <w:rPr>
          <w:sz w:val="24"/>
        </w:rPr>
        <w:t>плотности</w:t>
      </w:r>
      <w:r w:rsidRPr="00F922A0">
        <w:rPr>
          <w:spacing w:val="1"/>
          <w:sz w:val="24"/>
        </w:rPr>
        <w:t xml:space="preserve"> </w:t>
      </w:r>
      <w:r w:rsidRPr="00F922A0">
        <w:rPr>
          <w:sz w:val="24"/>
        </w:rPr>
        <w:t>и</w:t>
      </w:r>
      <w:r w:rsidRPr="00F922A0">
        <w:rPr>
          <w:spacing w:val="1"/>
          <w:sz w:val="24"/>
        </w:rPr>
        <w:t xml:space="preserve"> </w:t>
      </w:r>
      <w:r w:rsidRPr="00F922A0">
        <w:rPr>
          <w:sz w:val="24"/>
        </w:rPr>
        <w:t>массовым</w:t>
      </w:r>
      <w:r w:rsidRPr="00F922A0">
        <w:rPr>
          <w:spacing w:val="1"/>
          <w:sz w:val="24"/>
        </w:rPr>
        <w:t xml:space="preserve"> </w:t>
      </w:r>
      <w:r w:rsidRPr="00F922A0">
        <w:rPr>
          <w:sz w:val="24"/>
        </w:rPr>
        <w:t>долям</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входящих</w:t>
      </w:r>
      <w:r w:rsidRPr="00F922A0">
        <w:rPr>
          <w:spacing w:val="1"/>
          <w:sz w:val="24"/>
        </w:rPr>
        <w:t xml:space="preserve"> </w:t>
      </w:r>
      <w:r w:rsidRPr="00F922A0">
        <w:rPr>
          <w:sz w:val="24"/>
        </w:rPr>
        <w:t>в</w:t>
      </w:r>
      <w:r w:rsidRPr="00F922A0">
        <w:rPr>
          <w:spacing w:val="1"/>
          <w:sz w:val="24"/>
        </w:rPr>
        <w:t xml:space="preserve"> </w:t>
      </w:r>
      <w:r w:rsidRPr="00F922A0">
        <w:rPr>
          <w:sz w:val="24"/>
        </w:rPr>
        <w:t>его</w:t>
      </w:r>
      <w:r w:rsidRPr="00F922A0">
        <w:rPr>
          <w:spacing w:val="1"/>
          <w:sz w:val="24"/>
        </w:rPr>
        <w:t xml:space="preserve"> </w:t>
      </w:r>
      <w:r w:rsidRPr="00F922A0">
        <w:rPr>
          <w:sz w:val="24"/>
        </w:rPr>
        <w:t>состав,</w:t>
      </w:r>
      <w:r w:rsidRPr="00F922A0">
        <w:rPr>
          <w:spacing w:val="1"/>
          <w:sz w:val="24"/>
        </w:rPr>
        <w:t xml:space="preserve"> </w:t>
      </w:r>
      <w:r w:rsidRPr="00F922A0">
        <w:rPr>
          <w:sz w:val="24"/>
        </w:rPr>
        <w:t>или</w:t>
      </w:r>
      <w:r w:rsidRPr="00F922A0">
        <w:rPr>
          <w:spacing w:val="1"/>
          <w:sz w:val="24"/>
        </w:rPr>
        <w:t xml:space="preserve"> </w:t>
      </w:r>
      <w:r w:rsidRPr="00F922A0">
        <w:rPr>
          <w:sz w:val="24"/>
        </w:rPr>
        <w:t>по продуктам</w:t>
      </w:r>
      <w:r w:rsidRPr="00F922A0">
        <w:rPr>
          <w:spacing w:val="1"/>
          <w:sz w:val="24"/>
        </w:rPr>
        <w:t xml:space="preserve"> </w:t>
      </w:r>
      <w:r w:rsidRPr="00F922A0">
        <w:rPr>
          <w:sz w:val="24"/>
        </w:rPr>
        <w:t>сгорания;</w:t>
      </w:r>
      <w:r w:rsidRPr="00F922A0">
        <w:rPr>
          <w:spacing w:val="1"/>
          <w:sz w:val="24"/>
        </w:rPr>
        <w:t xml:space="preserve"> </w:t>
      </w:r>
      <w:r w:rsidRPr="00F922A0">
        <w:rPr>
          <w:sz w:val="24"/>
        </w:rPr>
        <w:t>расчеты</w:t>
      </w:r>
      <w:r w:rsidRPr="00F922A0">
        <w:rPr>
          <w:spacing w:val="1"/>
          <w:sz w:val="24"/>
        </w:rPr>
        <w:t xml:space="preserve"> </w:t>
      </w:r>
      <w:r w:rsidRPr="00F922A0">
        <w:rPr>
          <w:sz w:val="24"/>
        </w:rPr>
        <w:t>массовой</w:t>
      </w:r>
      <w:r w:rsidRPr="00F922A0">
        <w:rPr>
          <w:spacing w:val="1"/>
          <w:sz w:val="24"/>
        </w:rPr>
        <w:t xml:space="preserve"> </w:t>
      </w:r>
      <w:r w:rsidRPr="00F922A0">
        <w:rPr>
          <w:sz w:val="24"/>
        </w:rPr>
        <w:t>доли</w:t>
      </w:r>
      <w:r w:rsidRPr="00F922A0">
        <w:rPr>
          <w:spacing w:val="1"/>
          <w:sz w:val="24"/>
        </w:rPr>
        <w:t xml:space="preserve"> </w:t>
      </w:r>
      <w:r w:rsidRPr="00F922A0">
        <w:rPr>
          <w:sz w:val="24"/>
        </w:rPr>
        <w:t>(массы) химического соединения в смеси; расчеты массы (объема, количества вещества)</w:t>
      </w:r>
      <w:r w:rsidRPr="00F922A0">
        <w:rPr>
          <w:spacing w:val="1"/>
          <w:sz w:val="24"/>
        </w:rPr>
        <w:t xml:space="preserve"> </w:t>
      </w:r>
      <w:r w:rsidRPr="00F922A0">
        <w:rPr>
          <w:sz w:val="24"/>
        </w:rPr>
        <w:t>продуктов</w:t>
      </w:r>
      <w:r w:rsidRPr="00F922A0">
        <w:rPr>
          <w:spacing w:val="-4"/>
          <w:sz w:val="24"/>
        </w:rPr>
        <w:t xml:space="preserve"> </w:t>
      </w:r>
      <w:r w:rsidRPr="00F922A0">
        <w:rPr>
          <w:sz w:val="24"/>
        </w:rPr>
        <w:t>реакции,</w:t>
      </w:r>
      <w:r w:rsidRPr="00F922A0">
        <w:rPr>
          <w:spacing w:val="-4"/>
          <w:sz w:val="24"/>
        </w:rPr>
        <w:t xml:space="preserve"> </w:t>
      </w:r>
      <w:r w:rsidRPr="00F922A0">
        <w:rPr>
          <w:sz w:val="24"/>
        </w:rPr>
        <w:t>если</w:t>
      </w:r>
      <w:r w:rsidRPr="00F922A0">
        <w:rPr>
          <w:spacing w:val="-3"/>
          <w:sz w:val="24"/>
        </w:rPr>
        <w:t xml:space="preserve"> </w:t>
      </w:r>
      <w:r w:rsidRPr="00F922A0">
        <w:rPr>
          <w:sz w:val="24"/>
        </w:rPr>
        <w:t>одно</w:t>
      </w:r>
      <w:r w:rsidRPr="00F922A0">
        <w:rPr>
          <w:spacing w:val="-4"/>
          <w:sz w:val="24"/>
        </w:rPr>
        <w:t xml:space="preserve"> </w:t>
      </w:r>
      <w:r w:rsidRPr="00F922A0">
        <w:rPr>
          <w:sz w:val="24"/>
        </w:rPr>
        <w:t>из</w:t>
      </w:r>
      <w:r w:rsidRPr="00F922A0">
        <w:rPr>
          <w:spacing w:val="-3"/>
          <w:sz w:val="24"/>
        </w:rPr>
        <w:t xml:space="preserve"> </w:t>
      </w:r>
      <w:r w:rsidRPr="00F922A0">
        <w:rPr>
          <w:sz w:val="24"/>
        </w:rPr>
        <w:t>веществ</w:t>
      </w:r>
      <w:r w:rsidRPr="00F922A0">
        <w:rPr>
          <w:spacing w:val="-4"/>
          <w:sz w:val="24"/>
        </w:rPr>
        <w:t xml:space="preserve"> </w:t>
      </w:r>
      <w:r w:rsidRPr="00F922A0">
        <w:rPr>
          <w:sz w:val="24"/>
        </w:rPr>
        <w:t>дано</w:t>
      </w:r>
      <w:r w:rsidRPr="00F922A0">
        <w:rPr>
          <w:spacing w:val="-1"/>
          <w:sz w:val="24"/>
        </w:rPr>
        <w:t xml:space="preserve"> </w:t>
      </w:r>
      <w:r w:rsidRPr="00F922A0">
        <w:rPr>
          <w:sz w:val="24"/>
        </w:rPr>
        <w:t>в</w:t>
      </w:r>
      <w:r w:rsidRPr="00F922A0">
        <w:rPr>
          <w:spacing w:val="-4"/>
          <w:sz w:val="24"/>
        </w:rPr>
        <w:t xml:space="preserve"> </w:t>
      </w:r>
      <w:r w:rsidRPr="00F922A0">
        <w:rPr>
          <w:sz w:val="24"/>
        </w:rPr>
        <w:t>избытке</w:t>
      </w:r>
      <w:r w:rsidRPr="00F922A0">
        <w:rPr>
          <w:spacing w:val="-5"/>
          <w:sz w:val="24"/>
        </w:rPr>
        <w:t xml:space="preserve"> </w:t>
      </w:r>
      <w:r w:rsidRPr="00F922A0">
        <w:rPr>
          <w:sz w:val="24"/>
        </w:rPr>
        <w:t>(имеет</w:t>
      </w:r>
      <w:r w:rsidRPr="00F922A0">
        <w:rPr>
          <w:spacing w:val="-3"/>
          <w:sz w:val="24"/>
        </w:rPr>
        <w:t xml:space="preserve"> </w:t>
      </w:r>
      <w:r w:rsidRPr="00F922A0">
        <w:rPr>
          <w:sz w:val="24"/>
        </w:rPr>
        <w:t>примеси);</w:t>
      </w:r>
      <w:r w:rsidRPr="00F922A0">
        <w:rPr>
          <w:spacing w:val="-4"/>
          <w:sz w:val="24"/>
        </w:rPr>
        <w:t xml:space="preserve"> </w:t>
      </w:r>
      <w:r w:rsidRPr="00F922A0">
        <w:rPr>
          <w:sz w:val="24"/>
        </w:rPr>
        <w:t>расчеты</w:t>
      </w:r>
      <w:r w:rsidRPr="00F922A0">
        <w:rPr>
          <w:spacing w:val="-1"/>
          <w:sz w:val="24"/>
        </w:rPr>
        <w:t xml:space="preserve"> </w:t>
      </w:r>
      <w:r w:rsidRPr="00F922A0">
        <w:rPr>
          <w:sz w:val="24"/>
        </w:rPr>
        <w:t>массовой</w:t>
      </w:r>
      <w:r w:rsidRPr="00F922A0">
        <w:rPr>
          <w:spacing w:val="-58"/>
          <w:sz w:val="24"/>
        </w:rPr>
        <w:t xml:space="preserve"> </w:t>
      </w:r>
      <w:r w:rsidRPr="00F922A0">
        <w:rPr>
          <w:sz w:val="24"/>
        </w:rPr>
        <w:t>или</w:t>
      </w:r>
      <w:r w:rsidRPr="00F922A0">
        <w:rPr>
          <w:spacing w:val="1"/>
          <w:sz w:val="24"/>
        </w:rPr>
        <w:t xml:space="preserve"> </w:t>
      </w:r>
      <w:r w:rsidRPr="00F922A0">
        <w:rPr>
          <w:sz w:val="24"/>
        </w:rPr>
        <w:t>объемной</w:t>
      </w:r>
      <w:r w:rsidRPr="00F922A0">
        <w:rPr>
          <w:spacing w:val="1"/>
          <w:sz w:val="24"/>
        </w:rPr>
        <w:t xml:space="preserve"> </w:t>
      </w:r>
      <w:r w:rsidRPr="00F922A0">
        <w:rPr>
          <w:sz w:val="24"/>
        </w:rPr>
        <w:t>доли</w:t>
      </w:r>
      <w:r w:rsidRPr="00F922A0">
        <w:rPr>
          <w:spacing w:val="1"/>
          <w:sz w:val="24"/>
        </w:rPr>
        <w:t xml:space="preserve"> </w:t>
      </w:r>
      <w:r w:rsidRPr="00F922A0">
        <w:rPr>
          <w:sz w:val="24"/>
        </w:rPr>
        <w:t>выхода</w:t>
      </w:r>
      <w:r w:rsidRPr="00F922A0">
        <w:rPr>
          <w:spacing w:val="1"/>
          <w:sz w:val="24"/>
        </w:rPr>
        <w:t xml:space="preserve"> </w:t>
      </w:r>
      <w:r w:rsidRPr="00F922A0">
        <w:rPr>
          <w:sz w:val="24"/>
        </w:rPr>
        <w:t>продукта</w:t>
      </w:r>
      <w:r w:rsidRPr="00F922A0">
        <w:rPr>
          <w:spacing w:val="1"/>
          <w:sz w:val="24"/>
        </w:rPr>
        <w:t xml:space="preserve"> </w:t>
      </w:r>
      <w:r w:rsidRPr="00F922A0">
        <w:rPr>
          <w:sz w:val="24"/>
        </w:rPr>
        <w:t>реакции</w:t>
      </w:r>
      <w:r w:rsidRPr="00F922A0">
        <w:rPr>
          <w:spacing w:val="1"/>
          <w:sz w:val="24"/>
        </w:rPr>
        <w:t xml:space="preserve"> </w:t>
      </w:r>
      <w:r w:rsidRPr="00F922A0">
        <w:rPr>
          <w:sz w:val="24"/>
        </w:rPr>
        <w:t>от</w:t>
      </w:r>
      <w:r w:rsidRPr="00F922A0">
        <w:rPr>
          <w:spacing w:val="1"/>
          <w:sz w:val="24"/>
        </w:rPr>
        <w:t xml:space="preserve"> </w:t>
      </w:r>
      <w:r w:rsidRPr="00F922A0">
        <w:rPr>
          <w:sz w:val="24"/>
        </w:rPr>
        <w:t>теоретически</w:t>
      </w:r>
      <w:r w:rsidRPr="00F922A0">
        <w:rPr>
          <w:spacing w:val="1"/>
          <w:sz w:val="24"/>
        </w:rPr>
        <w:t xml:space="preserve"> </w:t>
      </w:r>
      <w:r w:rsidRPr="00F922A0">
        <w:rPr>
          <w:sz w:val="24"/>
        </w:rPr>
        <w:t>возможного;</w:t>
      </w:r>
      <w:r w:rsidRPr="00F922A0">
        <w:rPr>
          <w:spacing w:val="1"/>
          <w:sz w:val="24"/>
        </w:rPr>
        <w:t xml:space="preserve"> </w:t>
      </w:r>
      <w:r w:rsidRPr="00F922A0">
        <w:rPr>
          <w:sz w:val="24"/>
        </w:rPr>
        <w:t>расчеты</w:t>
      </w:r>
      <w:r w:rsidRPr="00F922A0">
        <w:rPr>
          <w:spacing w:val="1"/>
          <w:sz w:val="24"/>
        </w:rPr>
        <w:t xml:space="preserve"> </w:t>
      </w:r>
      <w:r w:rsidRPr="00F922A0">
        <w:rPr>
          <w:sz w:val="24"/>
        </w:rPr>
        <w:t>теплового эффекта реакции; расчеты объемных отношений газов при химических реакциях;</w:t>
      </w:r>
      <w:r w:rsidRPr="00F922A0">
        <w:rPr>
          <w:spacing w:val="1"/>
          <w:sz w:val="24"/>
        </w:rPr>
        <w:t xml:space="preserve"> </w:t>
      </w:r>
      <w:r w:rsidRPr="00F922A0">
        <w:rPr>
          <w:sz w:val="24"/>
        </w:rPr>
        <w:t>расчеты массы (объема, количества вещества) продукта реакции, если одно из веществ дано</w:t>
      </w:r>
      <w:r w:rsidRPr="00F922A0">
        <w:rPr>
          <w:spacing w:val="1"/>
          <w:sz w:val="24"/>
        </w:rPr>
        <w:t xml:space="preserve"> </w:t>
      </w:r>
      <w:r w:rsidRPr="00F922A0">
        <w:rPr>
          <w:sz w:val="24"/>
        </w:rPr>
        <w:t>в</w:t>
      </w:r>
      <w:r w:rsidRPr="00F922A0">
        <w:rPr>
          <w:spacing w:val="-2"/>
          <w:sz w:val="24"/>
        </w:rPr>
        <w:t xml:space="preserve"> </w:t>
      </w:r>
      <w:r w:rsidRPr="00F922A0">
        <w:rPr>
          <w:sz w:val="24"/>
        </w:rPr>
        <w:t>виде</w:t>
      </w:r>
      <w:r w:rsidRPr="00F922A0">
        <w:rPr>
          <w:spacing w:val="-1"/>
          <w:sz w:val="24"/>
        </w:rPr>
        <w:t xml:space="preserve"> </w:t>
      </w:r>
      <w:r w:rsidRPr="00F922A0">
        <w:rPr>
          <w:sz w:val="24"/>
        </w:rPr>
        <w:t>раствора</w:t>
      </w:r>
      <w:r w:rsidRPr="00F922A0">
        <w:rPr>
          <w:spacing w:val="1"/>
          <w:sz w:val="24"/>
        </w:rPr>
        <w:t xml:space="preserve"> </w:t>
      </w:r>
      <w:r w:rsidRPr="00F922A0">
        <w:rPr>
          <w:sz w:val="24"/>
        </w:rPr>
        <w:t>с</w:t>
      </w:r>
      <w:r w:rsidRPr="00F922A0">
        <w:rPr>
          <w:spacing w:val="-2"/>
          <w:sz w:val="24"/>
        </w:rPr>
        <w:t xml:space="preserve"> </w:t>
      </w:r>
      <w:r w:rsidRPr="00F922A0">
        <w:rPr>
          <w:sz w:val="24"/>
        </w:rPr>
        <w:t>определенной массовой долей</w:t>
      </w:r>
      <w:r w:rsidRPr="00F922A0">
        <w:rPr>
          <w:spacing w:val="-1"/>
          <w:sz w:val="24"/>
        </w:rPr>
        <w:t xml:space="preserve"> </w:t>
      </w:r>
      <w:r w:rsidRPr="00F922A0">
        <w:rPr>
          <w:sz w:val="24"/>
        </w:rPr>
        <w:t>растворенного вещества;</w:t>
      </w:r>
    </w:p>
    <w:p w:rsidR="00755FD3" w:rsidRPr="00F922A0" w:rsidRDefault="007E3FA8" w:rsidP="00366414">
      <w:pPr>
        <w:pStyle w:val="a5"/>
        <w:numPr>
          <w:ilvl w:val="1"/>
          <w:numId w:val="84"/>
        </w:numPr>
        <w:tabs>
          <w:tab w:val="left" w:pos="1604"/>
        </w:tabs>
        <w:ind w:left="1603" w:right="420" w:hanging="360"/>
        <w:rPr>
          <w:sz w:val="24"/>
        </w:rPr>
      </w:pPr>
      <w:r w:rsidRPr="00F922A0">
        <w:rPr>
          <w:sz w:val="24"/>
        </w:rPr>
        <w:t>использовать</w:t>
      </w:r>
      <w:r w:rsidRPr="00F922A0">
        <w:rPr>
          <w:spacing w:val="1"/>
          <w:sz w:val="24"/>
        </w:rPr>
        <w:t xml:space="preserve"> </w:t>
      </w:r>
      <w:r w:rsidRPr="00F922A0">
        <w:rPr>
          <w:sz w:val="24"/>
        </w:rPr>
        <w:t>методы</w:t>
      </w:r>
      <w:r w:rsidRPr="00F922A0">
        <w:rPr>
          <w:spacing w:val="1"/>
          <w:sz w:val="24"/>
        </w:rPr>
        <w:t xml:space="preserve"> </w:t>
      </w:r>
      <w:r w:rsidRPr="00F922A0">
        <w:rPr>
          <w:sz w:val="24"/>
        </w:rPr>
        <w:t>научного</w:t>
      </w:r>
      <w:r w:rsidRPr="00F922A0">
        <w:rPr>
          <w:spacing w:val="1"/>
          <w:sz w:val="24"/>
        </w:rPr>
        <w:t xml:space="preserve"> </w:t>
      </w:r>
      <w:r w:rsidRPr="00F922A0">
        <w:rPr>
          <w:sz w:val="24"/>
        </w:rPr>
        <w:t>познания:</w:t>
      </w:r>
      <w:r w:rsidRPr="00F922A0">
        <w:rPr>
          <w:spacing w:val="1"/>
          <w:sz w:val="24"/>
        </w:rPr>
        <w:t xml:space="preserve"> </w:t>
      </w:r>
      <w:r w:rsidRPr="00F922A0">
        <w:rPr>
          <w:sz w:val="24"/>
        </w:rPr>
        <w:t>анализ,</w:t>
      </w:r>
      <w:r w:rsidRPr="00F922A0">
        <w:rPr>
          <w:spacing w:val="1"/>
          <w:sz w:val="24"/>
        </w:rPr>
        <w:t xml:space="preserve"> </w:t>
      </w:r>
      <w:r w:rsidRPr="00F922A0">
        <w:rPr>
          <w:sz w:val="24"/>
        </w:rPr>
        <w:t>синтез,</w:t>
      </w:r>
      <w:r w:rsidRPr="00F922A0">
        <w:rPr>
          <w:spacing w:val="1"/>
          <w:sz w:val="24"/>
        </w:rPr>
        <w:t xml:space="preserve"> </w:t>
      </w:r>
      <w:r w:rsidRPr="00F922A0">
        <w:rPr>
          <w:sz w:val="24"/>
        </w:rPr>
        <w:t>моделирование</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процессов и явлений – при решении учебно-исследовательских задач по изучению свойств,</w:t>
      </w:r>
      <w:r w:rsidRPr="00F922A0">
        <w:rPr>
          <w:spacing w:val="1"/>
          <w:sz w:val="24"/>
        </w:rPr>
        <w:t xml:space="preserve"> </w:t>
      </w:r>
      <w:r w:rsidRPr="00F922A0">
        <w:rPr>
          <w:sz w:val="24"/>
        </w:rPr>
        <w:t>способов</w:t>
      </w:r>
      <w:r w:rsidRPr="00F922A0">
        <w:rPr>
          <w:spacing w:val="-1"/>
          <w:sz w:val="24"/>
        </w:rPr>
        <w:t xml:space="preserve"> </w:t>
      </w:r>
      <w:r w:rsidRPr="00F922A0">
        <w:rPr>
          <w:sz w:val="24"/>
        </w:rPr>
        <w:t>получения и</w:t>
      </w:r>
      <w:r w:rsidRPr="00F922A0">
        <w:rPr>
          <w:spacing w:val="-1"/>
          <w:sz w:val="24"/>
        </w:rPr>
        <w:t xml:space="preserve"> </w:t>
      </w:r>
      <w:r w:rsidRPr="00F922A0">
        <w:rPr>
          <w:sz w:val="24"/>
        </w:rPr>
        <w:t>распознавания органических</w:t>
      </w:r>
      <w:r w:rsidRPr="00F922A0">
        <w:rPr>
          <w:spacing w:val="1"/>
          <w:sz w:val="24"/>
        </w:rPr>
        <w:t xml:space="preserve"> </w:t>
      </w:r>
      <w:r w:rsidRPr="00F922A0">
        <w:rPr>
          <w:sz w:val="24"/>
        </w:rPr>
        <w:t>веществ;</w:t>
      </w:r>
    </w:p>
    <w:p w:rsidR="00755FD3" w:rsidRPr="00F922A0" w:rsidRDefault="007E3FA8" w:rsidP="00366414">
      <w:pPr>
        <w:pStyle w:val="a5"/>
        <w:numPr>
          <w:ilvl w:val="1"/>
          <w:numId w:val="84"/>
        </w:numPr>
        <w:tabs>
          <w:tab w:val="left" w:pos="1604"/>
        </w:tabs>
        <w:ind w:left="1603" w:right="426" w:hanging="360"/>
        <w:rPr>
          <w:sz w:val="24"/>
        </w:rPr>
      </w:pPr>
      <w:r w:rsidRPr="00F922A0">
        <w:rPr>
          <w:sz w:val="24"/>
        </w:rPr>
        <w:t>владеть правилами безопасного обращения с едкими, горючими и токсичными веществами,</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бытовой</w:t>
      </w:r>
      <w:r w:rsidRPr="00F922A0">
        <w:rPr>
          <w:spacing w:val="1"/>
          <w:sz w:val="24"/>
        </w:rPr>
        <w:t xml:space="preserve"> </w:t>
      </w:r>
      <w:r w:rsidRPr="00F922A0">
        <w:rPr>
          <w:sz w:val="24"/>
        </w:rPr>
        <w:t>химии;</w:t>
      </w:r>
    </w:p>
    <w:p w:rsidR="00755FD3" w:rsidRPr="00F922A0" w:rsidRDefault="007E3FA8" w:rsidP="00366414">
      <w:pPr>
        <w:pStyle w:val="a5"/>
        <w:numPr>
          <w:ilvl w:val="1"/>
          <w:numId w:val="84"/>
        </w:numPr>
        <w:tabs>
          <w:tab w:val="left" w:pos="1604"/>
        </w:tabs>
        <w:ind w:left="1603" w:right="422" w:hanging="360"/>
        <w:rPr>
          <w:sz w:val="24"/>
        </w:rPr>
      </w:pPr>
      <w:r w:rsidRPr="00F922A0">
        <w:rPr>
          <w:sz w:val="24"/>
        </w:rPr>
        <w:t>осуществлять поиск химической информации по названиям, идентификаторам, структурным</w:t>
      </w:r>
      <w:r w:rsidRPr="00F922A0">
        <w:rPr>
          <w:spacing w:val="-57"/>
          <w:sz w:val="24"/>
        </w:rPr>
        <w:t xml:space="preserve"> </w:t>
      </w:r>
      <w:r w:rsidRPr="00F922A0">
        <w:rPr>
          <w:sz w:val="24"/>
        </w:rPr>
        <w:t>формулам</w:t>
      </w:r>
      <w:r w:rsidRPr="00F922A0">
        <w:rPr>
          <w:spacing w:val="-2"/>
          <w:sz w:val="24"/>
        </w:rPr>
        <w:t xml:space="preserve"> </w:t>
      </w:r>
      <w:r w:rsidRPr="00F922A0">
        <w:rPr>
          <w:sz w:val="24"/>
        </w:rPr>
        <w:t>веществ;</w:t>
      </w:r>
    </w:p>
    <w:p w:rsidR="00755FD3" w:rsidRPr="00F922A0" w:rsidRDefault="007E3FA8" w:rsidP="00366414">
      <w:pPr>
        <w:pStyle w:val="a5"/>
        <w:numPr>
          <w:ilvl w:val="1"/>
          <w:numId w:val="84"/>
        </w:numPr>
        <w:tabs>
          <w:tab w:val="left" w:pos="1604"/>
        </w:tabs>
        <w:ind w:left="1603" w:right="419" w:hanging="360"/>
        <w:rPr>
          <w:sz w:val="24"/>
        </w:rPr>
      </w:pPr>
      <w:r w:rsidRPr="00F922A0">
        <w:rPr>
          <w:sz w:val="24"/>
        </w:rPr>
        <w:t>критически</w:t>
      </w:r>
      <w:r w:rsidRPr="00F922A0">
        <w:rPr>
          <w:spacing w:val="1"/>
          <w:sz w:val="24"/>
        </w:rPr>
        <w:t xml:space="preserve"> </w:t>
      </w:r>
      <w:r w:rsidRPr="00F922A0">
        <w:rPr>
          <w:sz w:val="24"/>
        </w:rPr>
        <w:t>оценивать</w:t>
      </w:r>
      <w:r w:rsidRPr="00F922A0">
        <w:rPr>
          <w:spacing w:val="1"/>
          <w:sz w:val="24"/>
        </w:rPr>
        <w:t xml:space="preserve"> </w:t>
      </w:r>
      <w:r w:rsidRPr="00F922A0">
        <w:rPr>
          <w:sz w:val="24"/>
        </w:rPr>
        <w:t>и</w:t>
      </w:r>
      <w:r w:rsidRPr="00F922A0">
        <w:rPr>
          <w:spacing w:val="1"/>
          <w:sz w:val="24"/>
        </w:rPr>
        <w:t xml:space="preserve"> </w:t>
      </w:r>
      <w:r w:rsidRPr="00F922A0">
        <w:rPr>
          <w:sz w:val="24"/>
        </w:rPr>
        <w:t>интерпретировать</w:t>
      </w:r>
      <w:r w:rsidRPr="00F922A0">
        <w:rPr>
          <w:spacing w:val="1"/>
          <w:sz w:val="24"/>
        </w:rPr>
        <w:t xml:space="preserve"> </w:t>
      </w:r>
      <w:r w:rsidRPr="00F922A0">
        <w:rPr>
          <w:sz w:val="24"/>
        </w:rPr>
        <w:t>химическую</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содержащуюся</w:t>
      </w:r>
      <w:r w:rsidRPr="00F922A0">
        <w:rPr>
          <w:spacing w:val="1"/>
          <w:sz w:val="24"/>
        </w:rPr>
        <w:t xml:space="preserve"> </w:t>
      </w:r>
      <w:r w:rsidRPr="00F922A0">
        <w:rPr>
          <w:sz w:val="24"/>
        </w:rPr>
        <w:t>в</w:t>
      </w:r>
      <w:r w:rsidRPr="00F922A0">
        <w:rPr>
          <w:spacing w:val="1"/>
          <w:sz w:val="24"/>
        </w:rPr>
        <w:t xml:space="preserve"> </w:t>
      </w:r>
      <w:r w:rsidRPr="00F922A0">
        <w:rPr>
          <w:sz w:val="24"/>
        </w:rPr>
        <w:t>сообщениях</w:t>
      </w:r>
      <w:r w:rsidRPr="00F922A0">
        <w:rPr>
          <w:spacing w:val="-10"/>
          <w:sz w:val="24"/>
        </w:rPr>
        <w:t xml:space="preserve"> </w:t>
      </w:r>
      <w:r w:rsidRPr="00F922A0">
        <w:rPr>
          <w:sz w:val="24"/>
        </w:rPr>
        <w:t>средств</w:t>
      </w:r>
      <w:r w:rsidRPr="00F922A0">
        <w:rPr>
          <w:spacing w:val="-11"/>
          <w:sz w:val="24"/>
        </w:rPr>
        <w:t xml:space="preserve"> </w:t>
      </w:r>
      <w:r w:rsidRPr="00F922A0">
        <w:rPr>
          <w:sz w:val="24"/>
        </w:rPr>
        <w:t>массовой</w:t>
      </w:r>
      <w:r w:rsidRPr="00F922A0">
        <w:rPr>
          <w:spacing w:val="-10"/>
          <w:sz w:val="24"/>
        </w:rPr>
        <w:t xml:space="preserve"> </w:t>
      </w:r>
      <w:r w:rsidRPr="00F922A0">
        <w:rPr>
          <w:sz w:val="24"/>
        </w:rPr>
        <w:t>информации,</w:t>
      </w:r>
      <w:r w:rsidRPr="00F922A0">
        <w:rPr>
          <w:spacing w:val="-12"/>
          <w:sz w:val="24"/>
        </w:rPr>
        <w:t xml:space="preserve"> </w:t>
      </w:r>
      <w:r w:rsidRPr="00F922A0">
        <w:rPr>
          <w:sz w:val="24"/>
        </w:rPr>
        <w:t>ресурсах</w:t>
      </w:r>
      <w:r w:rsidRPr="00F922A0">
        <w:rPr>
          <w:spacing w:val="-9"/>
          <w:sz w:val="24"/>
        </w:rPr>
        <w:t xml:space="preserve"> </w:t>
      </w:r>
      <w:r w:rsidRPr="00F922A0">
        <w:rPr>
          <w:sz w:val="24"/>
        </w:rPr>
        <w:t>Интернета,</w:t>
      </w:r>
      <w:r w:rsidRPr="00F922A0">
        <w:rPr>
          <w:spacing w:val="-12"/>
          <w:sz w:val="24"/>
        </w:rPr>
        <w:t xml:space="preserve"> </w:t>
      </w:r>
      <w:r w:rsidRPr="00F922A0">
        <w:rPr>
          <w:sz w:val="24"/>
        </w:rPr>
        <w:t>научно-популярных</w:t>
      </w:r>
      <w:r w:rsidRPr="00F922A0">
        <w:rPr>
          <w:spacing w:val="-10"/>
          <w:sz w:val="24"/>
        </w:rPr>
        <w:t xml:space="preserve"> </w:t>
      </w:r>
      <w:r w:rsidRPr="00F922A0">
        <w:rPr>
          <w:sz w:val="24"/>
        </w:rPr>
        <w:t>статьях</w:t>
      </w:r>
    </w:p>
    <w:p w:rsidR="00755FD3" w:rsidRPr="00F922A0" w:rsidRDefault="00755FD3">
      <w:pPr>
        <w:jc w:val="both"/>
        <w:rPr>
          <w:sz w:val="24"/>
        </w:rPr>
        <w:sectPr w:rsidR="00755FD3" w:rsidRPr="00F922A0">
          <w:footerReference w:type="default" r:id="rId33"/>
          <w:pgSz w:w="11900" w:h="16840"/>
          <w:pgMar w:top="620" w:right="300" w:bottom="280" w:left="0" w:header="0" w:footer="0" w:gutter="0"/>
          <w:cols w:space="720"/>
        </w:sectPr>
      </w:pPr>
    </w:p>
    <w:p w:rsidR="00755FD3" w:rsidRPr="00F922A0" w:rsidRDefault="007E3FA8">
      <w:pPr>
        <w:pStyle w:val="a3"/>
        <w:spacing w:before="64"/>
        <w:ind w:left="1603" w:right="414"/>
      </w:pPr>
      <w:r w:rsidRPr="00F922A0">
        <w:lastRenderedPageBreak/>
        <w:t>с точки зрения естественно-научной корректности в целях выявления ошибочных суждений</w:t>
      </w:r>
      <w:r w:rsidRPr="00F922A0">
        <w:rPr>
          <w:spacing w:val="1"/>
        </w:rPr>
        <w:t xml:space="preserve"> </w:t>
      </w:r>
      <w:r w:rsidRPr="00F922A0">
        <w:t>и</w:t>
      </w:r>
      <w:r w:rsidRPr="00F922A0">
        <w:rPr>
          <w:spacing w:val="-1"/>
        </w:rPr>
        <w:t xml:space="preserve"> </w:t>
      </w:r>
      <w:r w:rsidRPr="00F922A0">
        <w:t>формирования собственной</w:t>
      </w:r>
      <w:r w:rsidRPr="00F922A0">
        <w:rPr>
          <w:spacing w:val="-2"/>
        </w:rPr>
        <w:t xml:space="preserve"> </w:t>
      </w:r>
      <w:r w:rsidRPr="00F922A0">
        <w:t>позиции;</w:t>
      </w:r>
    </w:p>
    <w:p w:rsidR="00755FD3" w:rsidRPr="00F922A0" w:rsidRDefault="007E3FA8" w:rsidP="00366414">
      <w:pPr>
        <w:pStyle w:val="a5"/>
        <w:numPr>
          <w:ilvl w:val="1"/>
          <w:numId w:val="84"/>
        </w:numPr>
        <w:tabs>
          <w:tab w:val="left" w:pos="1604"/>
        </w:tabs>
        <w:ind w:left="1603" w:right="423" w:hanging="360"/>
        <w:rPr>
          <w:sz w:val="24"/>
        </w:rPr>
      </w:pPr>
      <w:r w:rsidRPr="00F922A0">
        <w:rPr>
          <w:sz w:val="24"/>
        </w:rPr>
        <w:t>устанавливать взаимосвязи между фактами и теорией, причиной и следствием при анализе</w:t>
      </w:r>
      <w:r w:rsidRPr="00F922A0">
        <w:rPr>
          <w:spacing w:val="1"/>
          <w:sz w:val="24"/>
        </w:rPr>
        <w:t xml:space="preserve"> </w:t>
      </w:r>
      <w:r w:rsidRPr="00F922A0">
        <w:rPr>
          <w:sz w:val="24"/>
        </w:rPr>
        <w:t>проблемных</w:t>
      </w:r>
      <w:r w:rsidRPr="00F922A0">
        <w:rPr>
          <w:spacing w:val="-3"/>
          <w:sz w:val="24"/>
        </w:rPr>
        <w:t xml:space="preserve"> </w:t>
      </w:r>
      <w:r w:rsidRPr="00F922A0">
        <w:rPr>
          <w:sz w:val="24"/>
        </w:rPr>
        <w:t>ситуаций</w:t>
      </w:r>
      <w:r w:rsidRPr="00F922A0">
        <w:rPr>
          <w:spacing w:val="-6"/>
          <w:sz w:val="24"/>
        </w:rPr>
        <w:t xml:space="preserve"> </w:t>
      </w:r>
      <w:r w:rsidRPr="00F922A0">
        <w:rPr>
          <w:sz w:val="24"/>
        </w:rPr>
        <w:t>и</w:t>
      </w:r>
      <w:r w:rsidRPr="00F922A0">
        <w:rPr>
          <w:spacing w:val="-3"/>
          <w:sz w:val="24"/>
        </w:rPr>
        <w:t xml:space="preserve"> </w:t>
      </w:r>
      <w:r w:rsidRPr="00F922A0">
        <w:rPr>
          <w:sz w:val="24"/>
        </w:rPr>
        <w:t>обосновании</w:t>
      </w:r>
      <w:r w:rsidRPr="00F922A0">
        <w:rPr>
          <w:spacing w:val="-4"/>
          <w:sz w:val="24"/>
        </w:rPr>
        <w:t xml:space="preserve"> </w:t>
      </w:r>
      <w:r w:rsidRPr="00F922A0">
        <w:rPr>
          <w:sz w:val="24"/>
        </w:rPr>
        <w:t>принимаемых</w:t>
      </w:r>
      <w:r w:rsidRPr="00F922A0">
        <w:rPr>
          <w:spacing w:val="-2"/>
          <w:sz w:val="24"/>
        </w:rPr>
        <w:t xml:space="preserve"> </w:t>
      </w:r>
      <w:r w:rsidRPr="00F922A0">
        <w:rPr>
          <w:sz w:val="24"/>
        </w:rPr>
        <w:t>решений</w:t>
      </w:r>
      <w:r w:rsidRPr="00F922A0">
        <w:rPr>
          <w:spacing w:val="-4"/>
          <w:sz w:val="24"/>
        </w:rPr>
        <w:t xml:space="preserve"> </w:t>
      </w:r>
      <w:r w:rsidRPr="00F922A0">
        <w:rPr>
          <w:sz w:val="24"/>
        </w:rPr>
        <w:t>на</w:t>
      </w:r>
      <w:r w:rsidRPr="00F922A0">
        <w:rPr>
          <w:spacing w:val="-4"/>
          <w:sz w:val="24"/>
        </w:rPr>
        <w:t xml:space="preserve"> </w:t>
      </w:r>
      <w:r w:rsidRPr="00F922A0">
        <w:rPr>
          <w:sz w:val="24"/>
        </w:rPr>
        <w:t>основе</w:t>
      </w:r>
      <w:r w:rsidRPr="00F922A0">
        <w:rPr>
          <w:spacing w:val="-6"/>
          <w:sz w:val="24"/>
        </w:rPr>
        <w:t xml:space="preserve"> </w:t>
      </w:r>
      <w:r w:rsidRPr="00F922A0">
        <w:rPr>
          <w:sz w:val="24"/>
        </w:rPr>
        <w:t>химических</w:t>
      </w:r>
      <w:r w:rsidRPr="00F922A0">
        <w:rPr>
          <w:spacing w:val="-1"/>
          <w:sz w:val="24"/>
        </w:rPr>
        <w:t xml:space="preserve"> </w:t>
      </w:r>
      <w:r w:rsidRPr="00F922A0">
        <w:rPr>
          <w:sz w:val="24"/>
        </w:rPr>
        <w:t>знаний;</w:t>
      </w:r>
    </w:p>
    <w:p w:rsidR="00755FD3" w:rsidRPr="00F922A0" w:rsidRDefault="007E3FA8" w:rsidP="00366414">
      <w:pPr>
        <w:pStyle w:val="a5"/>
        <w:numPr>
          <w:ilvl w:val="1"/>
          <w:numId w:val="84"/>
        </w:numPr>
        <w:tabs>
          <w:tab w:val="left" w:pos="1604"/>
        </w:tabs>
        <w:ind w:left="1603" w:right="419" w:hanging="360"/>
        <w:rPr>
          <w:sz w:val="24"/>
        </w:rPr>
      </w:pPr>
      <w:r w:rsidRPr="00F922A0">
        <w:rPr>
          <w:sz w:val="24"/>
        </w:rPr>
        <w:t>представлять</w:t>
      </w:r>
      <w:r w:rsidRPr="00F922A0">
        <w:rPr>
          <w:spacing w:val="1"/>
          <w:sz w:val="24"/>
        </w:rPr>
        <w:t xml:space="preserve"> </w:t>
      </w:r>
      <w:r w:rsidRPr="00F922A0">
        <w:rPr>
          <w:sz w:val="24"/>
        </w:rPr>
        <w:t>пути</w:t>
      </w:r>
      <w:r w:rsidRPr="00F922A0">
        <w:rPr>
          <w:spacing w:val="1"/>
          <w:sz w:val="24"/>
        </w:rPr>
        <w:t xml:space="preserve"> </w:t>
      </w:r>
      <w:r w:rsidRPr="00F922A0">
        <w:rPr>
          <w:sz w:val="24"/>
        </w:rPr>
        <w:t>решения</w:t>
      </w:r>
      <w:r w:rsidRPr="00F922A0">
        <w:rPr>
          <w:spacing w:val="1"/>
          <w:sz w:val="24"/>
        </w:rPr>
        <w:t xml:space="preserve"> </w:t>
      </w:r>
      <w:r w:rsidRPr="00F922A0">
        <w:rPr>
          <w:sz w:val="24"/>
        </w:rPr>
        <w:t>глобальных</w:t>
      </w:r>
      <w:r w:rsidRPr="00F922A0">
        <w:rPr>
          <w:spacing w:val="1"/>
          <w:sz w:val="24"/>
        </w:rPr>
        <w:t xml:space="preserve"> </w:t>
      </w:r>
      <w:r w:rsidRPr="00F922A0">
        <w:rPr>
          <w:sz w:val="24"/>
        </w:rPr>
        <w:t>проблем,</w:t>
      </w:r>
      <w:r w:rsidRPr="00F922A0">
        <w:rPr>
          <w:spacing w:val="1"/>
          <w:sz w:val="24"/>
        </w:rPr>
        <w:t xml:space="preserve"> </w:t>
      </w:r>
      <w:r w:rsidRPr="00F922A0">
        <w:rPr>
          <w:sz w:val="24"/>
        </w:rPr>
        <w:t>стоящих</w:t>
      </w:r>
      <w:r w:rsidRPr="00F922A0">
        <w:rPr>
          <w:spacing w:val="1"/>
          <w:sz w:val="24"/>
        </w:rPr>
        <w:t xml:space="preserve"> </w:t>
      </w:r>
      <w:r w:rsidRPr="00F922A0">
        <w:rPr>
          <w:sz w:val="24"/>
        </w:rPr>
        <w:t>перед</w:t>
      </w:r>
      <w:r w:rsidRPr="00F922A0">
        <w:rPr>
          <w:spacing w:val="1"/>
          <w:sz w:val="24"/>
        </w:rPr>
        <w:t xml:space="preserve"> </w:t>
      </w:r>
      <w:r w:rsidRPr="00F922A0">
        <w:rPr>
          <w:sz w:val="24"/>
        </w:rPr>
        <w:t>человечеством,</w:t>
      </w:r>
      <w:r w:rsidRPr="00F922A0">
        <w:rPr>
          <w:spacing w:val="1"/>
          <w:sz w:val="24"/>
        </w:rPr>
        <w:t xml:space="preserve"> </w:t>
      </w:r>
      <w:r w:rsidRPr="00F922A0">
        <w:rPr>
          <w:sz w:val="24"/>
        </w:rPr>
        <w:t>и</w:t>
      </w:r>
      <w:r w:rsidRPr="00F922A0">
        <w:rPr>
          <w:spacing w:val="1"/>
          <w:sz w:val="24"/>
        </w:rPr>
        <w:t xml:space="preserve"> </w:t>
      </w:r>
      <w:r w:rsidRPr="00F922A0">
        <w:rPr>
          <w:sz w:val="24"/>
        </w:rPr>
        <w:t>перспективных</w:t>
      </w:r>
      <w:r w:rsidRPr="00F922A0">
        <w:rPr>
          <w:spacing w:val="1"/>
          <w:sz w:val="24"/>
        </w:rPr>
        <w:t xml:space="preserve"> </w:t>
      </w:r>
      <w:r w:rsidRPr="00F922A0">
        <w:rPr>
          <w:sz w:val="24"/>
        </w:rPr>
        <w:t>направлений</w:t>
      </w:r>
      <w:r w:rsidRPr="00F922A0">
        <w:rPr>
          <w:spacing w:val="1"/>
          <w:sz w:val="24"/>
        </w:rPr>
        <w:t xml:space="preserve"> </w:t>
      </w:r>
      <w:r w:rsidRPr="00F922A0">
        <w:rPr>
          <w:sz w:val="24"/>
        </w:rPr>
        <w:t>развития</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технологий,</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технологий</w:t>
      </w:r>
      <w:r w:rsidRPr="00F922A0">
        <w:rPr>
          <w:spacing w:val="1"/>
          <w:sz w:val="24"/>
        </w:rPr>
        <w:t xml:space="preserve"> </w:t>
      </w:r>
      <w:r w:rsidRPr="00F922A0">
        <w:rPr>
          <w:sz w:val="24"/>
        </w:rPr>
        <w:t>современных</w:t>
      </w:r>
      <w:r w:rsidRPr="00F922A0">
        <w:rPr>
          <w:spacing w:val="1"/>
          <w:sz w:val="24"/>
        </w:rPr>
        <w:t xml:space="preserve"> </w:t>
      </w:r>
      <w:r w:rsidRPr="00F922A0">
        <w:rPr>
          <w:sz w:val="24"/>
        </w:rPr>
        <w:t>материалов</w:t>
      </w:r>
      <w:r w:rsidRPr="00F922A0">
        <w:rPr>
          <w:spacing w:val="1"/>
          <w:sz w:val="24"/>
        </w:rPr>
        <w:t xml:space="preserve"> </w:t>
      </w:r>
      <w:r w:rsidRPr="00F922A0">
        <w:rPr>
          <w:sz w:val="24"/>
        </w:rPr>
        <w:t>с</w:t>
      </w:r>
      <w:r w:rsidRPr="00F922A0">
        <w:rPr>
          <w:spacing w:val="1"/>
          <w:sz w:val="24"/>
        </w:rPr>
        <w:t xml:space="preserve"> </w:t>
      </w:r>
      <w:r w:rsidRPr="00F922A0">
        <w:rPr>
          <w:sz w:val="24"/>
        </w:rPr>
        <w:t>различной</w:t>
      </w:r>
      <w:r w:rsidRPr="00F922A0">
        <w:rPr>
          <w:spacing w:val="1"/>
          <w:sz w:val="24"/>
        </w:rPr>
        <w:t xml:space="preserve"> </w:t>
      </w:r>
      <w:r w:rsidRPr="00F922A0">
        <w:rPr>
          <w:sz w:val="24"/>
        </w:rPr>
        <w:t>функциональностью,</w:t>
      </w:r>
      <w:r w:rsidRPr="00F922A0">
        <w:rPr>
          <w:spacing w:val="1"/>
          <w:sz w:val="24"/>
        </w:rPr>
        <w:t xml:space="preserve"> </w:t>
      </w:r>
      <w:r w:rsidRPr="00F922A0">
        <w:rPr>
          <w:sz w:val="24"/>
        </w:rPr>
        <w:t>возобновляемых</w:t>
      </w:r>
      <w:r w:rsidRPr="00F922A0">
        <w:rPr>
          <w:spacing w:val="1"/>
          <w:sz w:val="24"/>
        </w:rPr>
        <w:t xml:space="preserve"> </w:t>
      </w:r>
      <w:r w:rsidRPr="00F922A0">
        <w:rPr>
          <w:sz w:val="24"/>
        </w:rPr>
        <w:t>источников</w:t>
      </w:r>
      <w:r w:rsidRPr="00F922A0">
        <w:rPr>
          <w:spacing w:val="1"/>
          <w:sz w:val="24"/>
        </w:rPr>
        <w:t xml:space="preserve"> </w:t>
      </w:r>
      <w:r w:rsidRPr="00F922A0">
        <w:rPr>
          <w:sz w:val="24"/>
        </w:rPr>
        <w:t>сырья,</w:t>
      </w:r>
      <w:r w:rsidRPr="00F922A0">
        <w:rPr>
          <w:spacing w:val="-1"/>
          <w:sz w:val="24"/>
        </w:rPr>
        <w:t xml:space="preserve"> </w:t>
      </w:r>
      <w:r w:rsidRPr="00F922A0">
        <w:rPr>
          <w:sz w:val="24"/>
        </w:rPr>
        <w:t>переработки и</w:t>
      </w:r>
      <w:r w:rsidRPr="00F922A0">
        <w:rPr>
          <w:spacing w:val="2"/>
          <w:sz w:val="24"/>
        </w:rPr>
        <w:t xml:space="preserve"> </w:t>
      </w:r>
      <w:r w:rsidRPr="00F922A0">
        <w:rPr>
          <w:sz w:val="24"/>
        </w:rPr>
        <w:t>утилизации промышленных</w:t>
      </w:r>
      <w:r w:rsidRPr="00F922A0">
        <w:rPr>
          <w:spacing w:val="-2"/>
          <w:sz w:val="24"/>
        </w:rPr>
        <w:t xml:space="preserve"> </w:t>
      </w:r>
      <w:r w:rsidRPr="00F922A0">
        <w:rPr>
          <w:sz w:val="24"/>
        </w:rPr>
        <w:t>и бытовых</w:t>
      </w:r>
      <w:r w:rsidRPr="00F922A0">
        <w:rPr>
          <w:spacing w:val="1"/>
          <w:sz w:val="24"/>
        </w:rPr>
        <w:t xml:space="preserve"> </w:t>
      </w:r>
      <w:r w:rsidRPr="00F922A0">
        <w:rPr>
          <w:sz w:val="24"/>
        </w:rPr>
        <w:t>отходов.</w:t>
      </w:r>
    </w:p>
    <w:p w:rsidR="00755FD3" w:rsidRPr="00F922A0" w:rsidRDefault="007E3FA8">
      <w:pPr>
        <w:pStyle w:val="11"/>
        <w:spacing w:before="5"/>
      </w:pPr>
      <w:r w:rsidRPr="00F922A0">
        <w:t>Выпускник</w:t>
      </w:r>
      <w:r w:rsidRPr="00F922A0">
        <w:rPr>
          <w:spacing w:val="-3"/>
        </w:rPr>
        <w:t xml:space="preserve"> </w:t>
      </w:r>
      <w:r w:rsidRPr="00F922A0">
        <w:t>на</w:t>
      </w:r>
      <w:r w:rsidRPr="00F922A0">
        <w:rPr>
          <w:spacing w:val="-2"/>
        </w:rPr>
        <w:t xml:space="preserve"> </w:t>
      </w:r>
      <w:r w:rsidRPr="00F922A0">
        <w:t>углубленном</w:t>
      </w:r>
      <w:r w:rsidRPr="00F922A0">
        <w:rPr>
          <w:spacing w:val="-2"/>
        </w:rPr>
        <w:t xml:space="preserve"> </w:t>
      </w:r>
      <w:r w:rsidRPr="00F922A0">
        <w:t>уровне</w:t>
      </w:r>
      <w:r w:rsidRPr="00F922A0">
        <w:rPr>
          <w:spacing w:val="-4"/>
        </w:rPr>
        <w:t xml:space="preserve"> </w:t>
      </w:r>
      <w:r w:rsidRPr="00F922A0">
        <w:t>получит</w:t>
      </w:r>
      <w:r w:rsidRPr="00F922A0">
        <w:rPr>
          <w:spacing w:val="-3"/>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1"/>
          <w:numId w:val="84"/>
        </w:numPr>
        <w:tabs>
          <w:tab w:val="left" w:pos="1604"/>
        </w:tabs>
        <w:ind w:left="1603" w:right="421" w:hanging="360"/>
        <w:rPr>
          <w:sz w:val="24"/>
        </w:rPr>
      </w:pPr>
      <w:r w:rsidRPr="00F922A0">
        <w:rPr>
          <w:sz w:val="24"/>
        </w:rPr>
        <w:t>формулировать цель исследования, выдвигать и проверять экспериментально гипотезы о</w:t>
      </w:r>
      <w:r w:rsidRPr="00F922A0">
        <w:rPr>
          <w:spacing w:val="1"/>
          <w:sz w:val="24"/>
        </w:rPr>
        <w:t xml:space="preserve"> </w:t>
      </w:r>
      <w:r w:rsidRPr="00F922A0">
        <w:rPr>
          <w:sz w:val="24"/>
        </w:rPr>
        <w:t>химических свойствах веществ на основе их состава и строения, их способности вступать в</w:t>
      </w:r>
      <w:r w:rsidRPr="00F922A0">
        <w:rPr>
          <w:spacing w:val="1"/>
          <w:sz w:val="24"/>
        </w:rPr>
        <w:t xml:space="preserve"> </w:t>
      </w:r>
      <w:r w:rsidRPr="00F922A0">
        <w:rPr>
          <w:sz w:val="24"/>
        </w:rPr>
        <w:t>химические</w:t>
      </w:r>
      <w:r w:rsidRPr="00F922A0">
        <w:rPr>
          <w:spacing w:val="-2"/>
          <w:sz w:val="24"/>
        </w:rPr>
        <w:t xml:space="preserve"> </w:t>
      </w:r>
      <w:r w:rsidRPr="00F922A0">
        <w:rPr>
          <w:sz w:val="24"/>
        </w:rPr>
        <w:t>реакции,</w:t>
      </w:r>
      <w:r w:rsidRPr="00F922A0">
        <w:rPr>
          <w:spacing w:val="-1"/>
          <w:sz w:val="24"/>
        </w:rPr>
        <w:t xml:space="preserve"> </w:t>
      </w:r>
      <w:r w:rsidRPr="00F922A0">
        <w:rPr>
          <w:sz w:val="24"/>
        </w:rPr>
        <w:t>о</w:t>
      </w:r>
      <w:r w:rsidRPr="00F922A0">
        <w:rPr>
          <w:spacing w:val="-1"/>
          <w:sz w:val="24"/>
        </w:rPr>
        <w:t xml:space="preserve"> </w:t>
      </w:r>
      <w:r w:rsidRPr="00F922A0">
        <w:rPr>
          <w:sz w:val="24"/>
        </w:rPr>
        <w:t>характере</w:t>
      </w:r>
      <w:r w:rsidRPr="00F922A0">
        <w:rPr>
          <w:spacing w:val="-2"/>
          <w:sz w:val="24"/>
        </w:rPr>
        <w:t xml:space="preserve"> </w:t>
      </w:r>
      <w:r w:rsidRPr="00F922A0">
        <w:rPr>
          <w:sz w:val="24"/>
        </w:rPr>
        <w:t>и</w:t>
      </w:r>
      <w:r w:rsidRPr="00F922A0">
        <w:rPr>
          <w:spacing w:val="-1"/>
          <w:sz w:val="24"/>
        </w:rPr>
        <w:t xml:space="preserve"> </w:t>
      </w:r>
      <w:r w:rsidRPr="00F922A0">
        <w:rPr>
          <w:sz w:val="24"/>
        </w:rPr>
        <w:t>продуктах</w:t>
      </w:r>
      <w:r w:rsidRPr="00F922A0">
        <w:rPr>
          <w:spacing w:val="-2"/>
          <w:sz w:val="24"/>
        </w:rPr>
        <w:t xml:space="preserve"> </w:t>
      </w:r>
      <w:r w:rsidRPr="00F922A0">
        <w:rPr>
          <w:sz w:val="24"/>
        </w:rPr>
        <w:t>различных</w:t>
      </w:r>
      <w:r w:rsidRPr="00F922A0">
        <w:rPr>
          <w:spacing w:val="-1"/>
          <w:sz w:val="24"/>
        </w:rPr>
        <w:t xml:space="preserve"> </w:t>
      </w:r>
      <w:r w:rsidRPr="00F922A0">
        <w:rPr>
          <w:sz w:val="24"/>
        </w:rPr>
        <w:t>химических</w:t>
      </w:r>
      <w:r w:rsidRPr="00F922A0">
        <w:rPr>
          <w:spacing w:val="-2"/>
          <w:sz w:val="24"/>
        </w:rPr>
        <w:t xml:space="preserve"> </w:t>
      </w:r>
      <w:r w:rsidRPr="00F922A0">
        <w:rPr>
          <w:sz w:val="24"/>
        </w:rPr>
        <w:t>реакций;</w:t>
      </w:r>
    </w:p>
    <w:p w:rsidR="00755FD3" w:rsidRPr="00F922A0" w:rsidRDefault="007E3FA8" w:rsidP="00366414">
      <w:pPr>
        <w:pStyle w:val="a5"/>
        <w:numPr>
          <w:ilvl w:val="1"/>
          <w:numId w:val="84"/>
        </w:numPr>
        <w:tabs>
          <w:tab w:val="left" w:pos="1603"/>
          <w:tab w:val="left" w:pos="1604"/>
        </w:tabs>
        <w:ind w:left="1603" w:right="422" w:hanging="360"/>
        <w:jc w:val="left"/>
        <w:rPr>
          <w:sz w:val="24"/>
        </w:rPr>
      </w:pPr>
      <w:r w:rsidRPr="00F922A0">
        <w:rPr>
          <w:sz w:val="24"/>
        </w:rPr>
        <w:t>самостоятельно</w:t>
      </w:r>
      <w:r w:rsidRPr="00F922A0">
        <w:rPr>
          <w:spacing w:val="10"/>
          <w:sz w:val="24"/>
        </w:rPr>
        <w:t xml:space="preserve"> </w:t>
      </w:r>
      <w:r w:rsidRPr="00F922A0">
        <w:rPr>
          <w:sz w:val="24"/>
        </w:rPr>
        <w:t>планировать</w:t>
      </w:r>
      <w:r w:rsidRPr="00F922A0">
        <w:rPr>
          <w:spacing w:val="12"/>
          <w:sz w:val="24"/>
        </w:rPr>
        <w:t xml:space="preserve"> </w:t>
      </w:r>
      <w:r w:rsidRPr="00F922A0">
        <w:rPr>
          <w:sz w:val="24"/>
        </w:rPr>
        <w:t>и</w:t>
      </w:r>
      <w:r w:rsidRPr="00F922A0">
        <w:rPr>
          <w:spacing w:val="8"/>
          <w:sz w:val="24"/>
        </w:rPr>
        <w:t xml:space="preserve"> </w:t>
      </w:r>
      <w:r w:rsidRPr="00F922A0">
        <w:rPr>
          <w:sz w:val="24"/>
        </w:rPr>
        <w:t>проводить</w:t>
      </w:r>
      <w:r w:rsidRPr="00F922A0">
        <w:rPr>
          <w:spacing w:val="9"/>
          <w:sz w:val="24"/>
        </w:rPr>
        <w:t xml:space="preserve"> </w:t>
      </w:r>
      <w:r w:rsidRPr="00F922A0">
        <w:rPr>
          <w:sz w:val="24"/>
        </w:rPr>
        <w:t>химические</w:t>
      </w:r>
      <w:r w:rsidRPr="00F922A0">
        <w:rPr>
          <w:spacing w:val="10"/>
          <w:sz w:val="24"/>
        </w:rPr>
        <w:t xml:space="preserve"> </w:t>
      </w:r>
      <w:r w:rsidRPr="00F922A0">
        <w:rPr>
          <w:sz w:val="24"/>
        </w:rPr>
        <w:t>эксперименты</w:t>
      </w:r>
      <w:r w:rsidRPr="00F922A0">
        <w:rPr>
          <w:spacing w:val="9"/>
          <w:sz w:val="24"/>
        </w:rPr>
        <w:t xml:space="preserve"> </w:t>
      </w:r>
      <w:r w:rsidRPr="00F922A0">
        <w:rPr>
          <w:sz w:val="24"/>
        </w:rPr>
        <w:t>с</w:t>
      </w:r>
      <w:r w:rsidRPr="00F922A0">
        <w:rPr>
          <w:spacing w:val="9"/>
          <w:sz w:val="24"/>
        </w:rPr>
        <w:t xml:space="preserve"> </w:t>
      </w:r>
      <w:r w:rsidRPr="00F922A0">
        <w:rPr>
          <w:sz w:val="24"/>
        </w:rPr>
        <w:t>соблюдением</w:t>
      </w:r>
      <w:r w:rsidRPr="00F922A0">
        <w:rPr>
          <w:spacing w:val="10"/>
          <w:sz w:val="24"/>
        </w:rPr>
        <w:t xml:space="preserve"> </w:t>
      </w:r>
      <w:r w:rsidRPr="00F922A0">
        <w:rPr>
          <w:sz w:val="24"/>
        </w:rPr>
        <w:t>правил</w:t>
      </w:r>
      <w:r w:rsidRPr="00F922A0">
        <w:rPr>
          <w:spacing w:val="-57"/>
          <w:sz w:val="24"/>
        </w:rPr>
        <w:t xml:space="preserve"> </w:t>
      </w:r>
      <w:r w:rsidRPr="00F922A0">
        <w:rPr>
          <w:sz w:val="24"/>
        </w:rPr>
        <w:t>безопасной</w:t>
      </w:r>
      <w:r w:rsidRPr="00F922A0">
        <w:rPr>
          <w:spacing w:val="-1"/>
          <w:sz w:val="24"/>
        </w:rPr>
        <w:t xml:space="preserve"> </w:t>
      </w:r>
      <w:r w:rsidRPr="00F922A0">
        <w:rPr>
          <w:sz w:val="24"/>
        </w:rPr>
        <w:t>работы с</w:t>
      </w:r>
      <w:r w:rsidRPr="00F922A0">
        <w:rPr>
          <w:spacing w:val="-2"/>
          <w:sz w:val="24"/>
        </w:rPr>
        <w:t xml:space="preserve"> </w:t>
      </w:r>
      <w:r w:rsidRPr="00F922A0">
        <w:rPr>
          <w:sz w:val="24"/>
        </w:rPr>
        <w:t>веществами</w:t>
      </w:r>
      <w:r w:rsidRPr="00F922A0">
        <w:rPr>
          <w:spacing w:val="-1"/>
          <w:sz w:val="24"/>
        </w:rPr>
        <w:t xml:space="preserve"> </w:t>
      </w:r>
      <w:r w:rsidRPr="00F922A0">
        <w:rPr>
          <w:sz w:val="24"/>
        </w:rPr>
        <w:t>и лабораторным</w:t>
      </w:r>
      <w:r w:rsidRPr="00F922A0">
        <w:rPr>
          <w:spacing w:val="-2"/>
          <w:sz w:val="24"/>
        </w:rPr>
        <w:t xml:space="preserve"> </w:t>
      </w:r>
      <w:r w:rsidRPr="00F922A0">
        <w:rPr>
          <w:sz w:val="24"/>
        </w:rPr>
        <w:t>оборудованием;</w:t>
      </w:r>
    </w:p>
    <w:p w:rsidR="00755FD3" w:rsidRPr="00F922A0" w:rsidRDefault="007E3FA8" w:rsidP="00366414">
      <w:pPr>
        <w:pStyle w:val="a5"/>
        <w:numPr>
          <w:ilvl w:val="1"/>
          <w:numId w:val="84"/>
        </w:numPr>
        <w:tabs>
          <w:tab w:val="left" w:pos="1603"/>
          <w:tab w:val="left" w:pos="1604"/>
        </w:tabs>
        <w:ind w:left="1603" w:right="420" w:hanging="360"/>
        <w:jc w:val="left"/>
        <w:rPr>
          <w:sz w:val="24"/>
        </w:rPr>
      </w:pPr>
      <w:r w:rsidRPr="00F922A0">
        <w:rPr>
          <w:sz w:val="24"/>
        </w:rPr>
        <w:t>интерпретировать</w:t>
      </w:r>
      <w:r w:rsidRPr="00F922A0">
        <w:rPr>
          <w:spacing w:val="17"/>
          <w:sz w:val="24"/>
        </w:rPr>
        <w:t xml:space="preserve"> </w:t>
      </w:r>
      <w:r w:rsidRPr="00F922A0">
        <w:rPr>
          <w:sz w:val="24"/>
        </w:rPr>
        <w:t>данные</w:t>
      </w:r>
      <w:r w:rsidRPr="00F922A0">
        <w:rPr>
          <w:spacing w:val="14"/>
          <w:sz w:val="24"/>
        </w:rPr>
        <w:t xml:space="preserve"> </w:t>
      </w:r>
      <w:r w:rsidRPr="00F922A0">
        <w:rPr>
          <w:sz w:val="24"/>
        </w:rPr>
        <w:t>о</w:t>
      </w:r>
      <w:r w:rsidRPr="00F922A0">
        <w:rPr>
          <w:spacing w:val="15"/>
          <w:sz w:val="24"/>
        </w:rPr>
        <w:t xml:space="preserve"> </w:t>
      </w:r>
      <w:r w:rsidRPr="00F922A0">
        <w:rPr>
          <w:sz w:val="24"/>
        </w:rPr>
        <w:t>составе</w:t>
      </w:r>
      <w:r w:rsidRPr="00F922A0">
        <w:rPr>
          <w:spacing w:val="16"/>
          <w:sz w:val="24"/>
        </w:rPr>
        <w:t xml:space="preserve"> </w:t>
      </w:r>
      <w:r w:rsidRPr="00F922A0">
        <w:rPr>
          <w:sz w:val="24"/>
        </w:rPr>
        <w:t>и</w:t>
      </w:r>
      <w:r w:rsidRPr="00F922A0">
        <w:rPr>
          <w:spacing w:val="16"/>
          <w:sz w:val="24"/>
        </w:rPr>
        <w:t xml:space="preserve"> </w:t>
      </w:r>
      <w:r w:rsidRPr="00F922A0">
        <w:rPr>
          <w:sz w:val="24"/>
        </w:rPr>
        <w:t>строении</w:t>
      </w:r>
      <w:r w:rsidRPr="00F922A0">
        <w:rPr>
          <w:spacing w:val="16"/>
          <w:sz w:val="24"/>
        </w:rPr>
        <w:t xml:space="preserve"> </w:t>
      </w:r>
      <w:r w:rsidRPr="00F922A0">
        <w:rPr>
          <w:sz w:val="24"/>
        </w:rPr>
        <w:t>веществ,</w:t>
      </w:r>
      <w:r w:rsidRPr="00F922A0">
        <w:rPr>
          <w:spacing w:val="15"/>
          <w:sz w:val="24"/>
        </w:rPr>
        <w:t xml:space="preserve"> </w:t>
      </w:r>
      <w:r w:rsidRPr="00F922A0">
        <w:rPr>
          <w:sz w:val="24"/>
        </w:rPr>
        <w:t>полученные</w:t>
      </w:r>
      <w:r w:rsidRPr="00F922A0">
        <w:rPr>
          <w:spacing w:val="16"/>
          <w:sz w:val="24"/>
        </w:rPr>
        <w:t xml:space="preserve"> </w:t>
      </w:r>
      <w:r w:rsidRPr="00F922A0">
        <w:rPr>
          <w:sz w:val="24"/>
        </w:rPr>
        <w:t>с</w:t>
      </w:r>
      <w:r w:rsidRPr="00F922A0">
        <w:rPr>
          <w:spacing w:val="14"/>
          <w:sz w:val="24"/>
        </w:rPr>
        <w:t xml:space="preserve"> </w:t>
      </w:r>
      <w:r w:rsidRPr="00F922A0">
        <w:rPr>
          <w:sz w:val="24"/>
        </w:rPr>
        <w:t>помощью</w:t>
      </w:r>
      <w:r w:rsidRPr="00F922A0">
        <w:rPr>
          <w:spacing w:val="-57"/>
          <w:sz w:val="24"/>
        </w:rPr>
        <w:t xml:space="preserve"> </w:t>
      </w:r>
      <w:r w:rsidRPr="00F922A0">
        <w:rPr>
          <w:sz w:val="24"/>
        </w:rPr>
        <w:t>современных физико-химических</w:t>
      </w:r>
      <w:r w:rsidRPr="00F922A0">
        <w:rPr>
          <w:spacing w:val="2"/>
          <w:sz w:val="24"/>
        </w:rPr>
        <w:t xml:space="preserve"> </w:t>
      </w:r>
      <w:r w:rsidRPr="00F922A0">
        <w:rPr>
          <w:sz w:val="24"/>
        </w:rPr>
        <w:t>методов;</w:t>
      </w:r>
    </w:p>
    <w:p w:rsidR="00755FD3" w:rsidRPr="00F922A0" w:rsidRDefault="007E3FA8" w:rsidP="00366414">
      <w:pPr>
        <w:pStyle w:val="a5"/>
        <w:numPr>
          <w:ilvl w:val="1"/>
          <w:numId w:val="84"/>
        </w:numPr>
        <w:tabs>
          <w:tab w:val="left" w:pos="1603"/>
          <w:tab w:val="left" w:pos="1604"/>
        </w:tabs>
        <w:ind w:left="1603" w:right="416" w:hanging="360"/>
        <w:jc w:val="left"/>
        <w:rPr>
          <w:sz w:val="24"/>
        </w:rPr>
      </w:pPr>
      <w:r w:rsidRPr="00F922A0">
        <w:rPr>
          <w:sz w:val="24"/>
        </w:rPr>
        <w:t>описывать</w:t>
      </w:r>
      <w:r w:rsidRPr="00F922A0">
        <w:rPr>
          <w:spacing w:val="4"/>
          <w:sz w:val="24"/>
        </w:rPr>
        <w:t xml:space="preserve"> </w:t>
      </w:r>
      <w:r w:rsidRPr="00F922A0">
        <w:rPr>
          <w:sz w:val="24"/>
        </w:rPr>
        <w:t>состояние</w:t>
      </w:r>
      <w:r w:rsidRPr="00F922A0">
        <w:rPr>
          <w:spacing w:val="1"/>
          <w:sz w:val="24"/>
        </w:rPr>
        <w:t xml:space="preserve"> </w:t>
      </w:r>
      <w:r w:rsidRPr="00F922A0">
        <w:rPr>
          <w:sz w:val="24"/>
        </w:rPr>
        <w:t>электрона</w:t>
      </w:r>
      <w:r w:rsidRPr="00F922A0">
        <w:rPr>
          <w:spacing w:val="1"/>
          <w:sz w:val="24"/>
        </w:rPr>
        <w:t xml:space="preserve"> </w:t>
      </w:r>
      <w:r w:rsidRPr="00F922A0">
        <w:rPr>
          <w:sz w:val="24"/>
        </w:rPr>
        <w:t>в</w:t>
      </w:r>
      <w:r w:rsidRPr="00F922A0">
        <w:rPr>
          <w:spacing w:val="2"/>
          <w:sz w:val="24"/>
        </w:rPr>
        <w:t xml:space="preserve"> </w:t>
      </w:r>
      <w:r w:rsidRPr="00F922A0">
        <w:rPr>
          <w:sz w:val="24"/>
        </w:rPr>
        <w:t>атоме</w:t>
      </w:r>
      <w:r w:rsidRPr="00F922A0">
        <w:rPr>
          <w:spacing w:val="1"/>
          <w:sz w:val="24"/>
        </w:rPr>
        <w:t xml:space="preserve"> </w:t>
      </w:r>
      <w:r w:rsidRPr="00F922A0">
        <w:rPr>
          <w:sz w:val="24"/>
        </w:rPr>
        <w:t>на</w:t>
      </w:r>
      <w:r w:rsidRPr="00F922A0">
        <w:rPr>
          <w:spacing w:val="3"/>
          <w:sz w:val="24"/>
        </w:rPr>
        <w:t xml:space="preserve"> </w:t>
      </w:r>
      <w:r w:rsidRPr="00F922A0">
        <w:rPr>
          <w:sz w:val="24"/>
        </w:rPr>
        <w:t>основе</w:t>
      </w:r>
      <w:r w:rsidRPr="00F922A0">
        <w:rPr>
          <w:spacing w:val="1"/>
          <w:sz w:val="24"/>
        </w:rPr>
        <w:t xml:space="preserve"> </w:t>
      </w:r>
      <w:r w:rsidRPr="00F922A0">
        <w:rPr>
          <w:sz w:val="24"/>
        </w:rPr>
        <w:t>современных</w:t>
      </w:r>
      <w:r w:rsidRPr="00F922A0">
        <w:rPr>
          <w:spacing w:val="4"/>
          <w:sz w:val="24"/>
        </w:rPr>
        <w:t xml:space="preserve"> </w:t>
      </w:r>
      <w:r w:rsidRPr="00F922A0">
        <w:rPr>
          <w:sz w:val="24"/>
        </w:rPr>
        <w:t>квантово-механических</w:t>
      </w:r>
      <w:r w:rsidRPr="00F922A0">
        <w:rPr>
          <w:spacing w:val="-57"/>
          <w:sz w:val="24"/>
        </w:rPr>
        <w:t xml:space="preserve"> </w:t>
      </w:r>
      <w:r w:rsidRPr="00F922A0">
        <w:rPr>
          <w:sz w:val="24"/>
        </w:rPr>
        <w:t>представлений</w:t>
      </w:r>
      <w:r w:rsidRPr="00F922A0">
        <w:rPr>
          <w:spacing w:val="-11"/>
          <w:sz w:val="24"/>
        </w:rPr>
        <w:t xml:space="preserve"> </w:t>
      </w:r>
      <w:r w:rsidRPr="00F922A0">
        <w:rPr>
          <w:sz w:val="24"/>
        </w:rPr>
        <w:t>о</w:t>
      </w:r>
      <w:r w:rsidRPr="00F922A0">
        <w:rPr>
          <w:spacing w:val="-11"/>
          <w:sz w:val="24"/>
        </w:rPr>
        <w:t xml:space="preserve"> </w:t>
      </w:r>
      <w:r w:rsidRPr="00F922A0">
        <w:rPr>
          <w:sz w:val="24"/>
        </w:rPr>
        <w:t>строении</w:t>
      </w:r>
      <w:r w:rsidRPr="00F922A0">
        <w:rPr>
          <w:spacing w:val="-10"/>
          <w:sz w:val="24"/>
        </w:rPr>
        <w:t xml:space="preserve"> </w:t>
      </w:r>
      <w:r w:rsidRPr="00F922A0">
        <w:rPr>
          <w:sz w:val="24"/>
        </w:rPr>
        <w:t>атома</w:t>
      </w:r>
      <w:r w:rsidRPr="00F922A0">
        <w:rPr>
          <w:spacing w:val="-12"/>
          <w:sz w:val="24"/>
        </w:rPr>
        <w:t xml:space="preserve"> </w:t>
      </w:r>
      <w:r w:rsidRPr="00F922A0">
        <w:rPr>
          <w:sz w:val="24"/>
        </w:rPr>
        <w:t>для</w:t>
      </w:r>
      <w:r w:rsidRPr="00F922A0">
        <w:rPr>
          <w:spacing w:val="-13"/>
          <w:sz w:val="24"/>
        </w:rPr>
        <w:t xml:space="preserve"> </w:t>
      </w:r>
      <w:r w:rsidRPr="00F922A0">
        <w:rPr>
          <w:sz w:val="24"/>
        </w:rPr>
        <w:t>объяснения</w:t>
      </w:r>
      <w:r w:rsidRPr="00F922A0">
        <w:rPr>
          <w:spacing w:val="-11"/>
          <w:sz w:val="24"/>
        </w:rPr>
        <w:t xml:space="preserve"> </w:t>
      </w:r>
      <w:r w:rsidRPr="00F922A0">
        <w:rPr>
          <w:sz w:val="24"/>
        </w:rPr>
        <w:t>результатов</w:t>
      </w:r>
      <w:r w:rsidRPr="00F922A0">
        <w:rPr>
          <w:spacing w:val="-11"/>
          <w:sz w:val="24"/>
        </w:rPr>
        <w:t xml:space="preserve"> </w:t>
      </w:r>
      <w:r w:rsidRPr="00F922A0">
        <w:rPr>
          <w:sz w:val="24"/>
        </w:rPr>
        <w:t>спектрального</w:t>
      </w:r>
      <w:r w:rsidRPr="00F922A0">
        <w:rPr>
          <w:spacing w:val="-11"/>
          <w:sz w:val="24"/>
        </w:rPr>
        <w:t xml:space="preserve"> </w:t>
      </w:r>
      <w:r w:rsidRPr="00F922A0">
        <w:rPr>
          <w:sz w:val="24"/>
        </w:rPr>
        <w:t>анализа</w:t>
      </w:r>
      <w:r w:rsidRPr="00F922A0">
        <w:rPr>
          <w:spacing w:val="-12"/>
          <w:sz w:val="24"/>
        </w:rPr>
        <w:t xml:space="preserve"> </w:t>
      </w:r>
      <w:r w:rsidRPr="00F922A0">
        <w:rPr>
          <w:sz w:val="24"/>
        </w:rPr>
        <w:t>веществ;</w:t>
      </w:r>
    </w:p>
    <w:p w:rsidR="00755FD3" w:rsidRPr="00F922A0" w:rsidRDefault="007E3FA8" w:rsidP="00366414">
      <w:pPr>
        <w:pStyle w:val="a5"/>
        <w:numPr>
          <w:ilvl w:val="1"/>
          <w:numId w:val="84"/>
        </w:numPr>
        <w:tabs>
          <w:tab w:val="left" w:pos="1603"/>
          <w:tab w:val="left" w:pos="1604"/>
        </w:tabs>
        <w:ind w:left="1603" w:right="421" w:hanging="360"/>
        <w:jc w:val="left"/>
        <w:rPr>
          <w:sz w:val="24"/>
        </w:rPr>
      </w:pPr>
      <w:r w:rsidRPr="00F922A0">
        <w:rPr>
          <w:sz w:val="24"/>
        </w:rPr>
        <w:t>характеризовать</w:t>
      </w:r>
      <w:r w:rsidRPr="00F922A0">
        <w:rPr>
          <w:spacing w:val="33"/>
          <w:sz w:val="24"/>
        </w:rPr>
        <w:t xml:space="preserve"> </w:t>
      </w:r>
      <w:r w:rsidRPr="00F922A0">
        <w:rPr>
          <w:sz w:val="24"/>
        </w:rPr>
        <w:t>роль</w:t>
      </w:r>
      <w:r w:rsidRPr="00F922A0">
        <w:rPr>
          <w:spacing w:val="30"/>
          <w:sz w:val="24"/>
        </w:rPr>
        <w:t xml:space="preserve"> </w:t>
      </w:r>
      <w:r w:rsidRPr="00F922A0">
        <w:rPr>
          <w:sz w:val="24"/>
        </w:rPr>
        <w:t>азотосодержащих</w:t>
      </w:r>
      <w:r w:rsidRPr="00F922A0">
        <w:rPr>
          <w:spacing w:val="31"/>
          <w:sz w:val="24"/>
        </w:rPr>
        <w:t xml:space="preserve"> </w:t>
      </w:r>
      <w:r w:rsidRPr="00F922A0">
        <w:rPr>
          <w:sz w:val="24"/>
        </w:rPr>
        <w:t>гетероциклических</w:t>
      </w:r>
      <w:r w:rsidRPr="00F922A0">
        <w:rPr>
          <w:spacing w:val="31"/>
          <w:sz w:val="24"/>
        </w:rPr>
        <w:t xml:space="preserve"> </w:t>
      </w:r>
      <w:r w:rsidRPr="00F922A0">
        <w:rPr>
          <w:sz w:val="24"/>
        </w:rPr>
        <w:t>соединений</w:t>
      </w:r>
      <w:r w:rsidRPr="00F922A0">
        <w:rPr>
          <w:spacing w:val="32"/>
          <w:sz w:val="24"/>
        </w:rPr>
        <w:t xml:space="preserve"> </w:t>
      </w:r>
      <w:r w:rsidRPr="00F922A0">
        <w:rPr>
          <w:sz w:val="24"/>
        </w:rPr>
        <w:t>и</w:t>
      </w:r>
      <w:r w:rsidRPr="00F922A0">
        <w:rPr>
          <w:spacing w:val="30"/>
          <w:sz w:val="24"/>
        </w:rPr>
        <w:t xml:space="preserve"> </w:t>
      </w:r>
      <w:r w:rsidRPr="00F922A0">
        <w:rPr>
          <w:sz w:val="24"/>
        </w:rPr>
        <w:t>нуклеиновых</w:t>
      </w:r>
      <w:r w:rsidRPr="00F922A0">
        <w:rPr>
          <w:spacing w:val="-57"/>
          <w:sz w:val="24"/>
        </w:rPr>
        <w:t xml:space="preserve"> </w:t>
      </w:r>
      <w:r w:rsidRPr="00F922A0">
        <w:rPr>
          <w:sz w:val="24"/>
        </w:rPr>
        <w:t>кислот</w:t>
      </w:r>
      <w:r w:rsidRPr="00F922A0">
        <w:rPr>
          <w:spacing w:val="-1"/>
          <w:sz w:val="24"/>
        </w:rPr>
        <w:t xml:space="preserve"> </w:t>
      </w:r>
      <w:r w:rsidRPr="00F922A0">
        <w:rPr>
          <w:sz w:val="24"/>
        </w:rPr>
        <w:t>как важнейших</w:t>
      </w:r>
      <w:r w:rsidRPr="00F922A0">
        <w:rPr>
          <w:spacing w:val="-2"/>
          <w:sz w:val="24"/>
        </w:rPr>
        <w:t xml:space="preserve"> </w:t>
      </w:r>
      <w:r w:rsidRPr="00F922A0">
        <w:rPr>
          <w:sz w:val="24"/>
        </w:rPr>
        <w:t>биологически активных веществ;</w:t>
      </w:r>
    </w:p>
    <w:p w:rsidR="00755FD3" w:rsidRPr="00F922A0" w:rsidRDefault="007E3FA8" w:rsidP="00366414">
      <w:pPr>
        <w:pStyle w:val="a5"/>
        <w:numPr>
          <w:ilvl w:val="1"/>
          <w:numId w:val="84"/>
        </w:numPr>
        <w:tabs>
          <w:tab w:val="left" w:pos="1603"/>
          <w:tab w:val="left" w:pos="1604"/>
          <w:tab w:val="left" w:pos="3486"/>
          <w:tab w:val="left" w:pos="5088"/>
          <w:tab w:val="left" w:pos="6525"/>
          <w:tab w:val="left" w:pos="10288"/>
        </w:tabs>
        <w:ind w:left="1603" w:right="416" w:hanging="360"/>
        <w:jc w:val="left"/>
        <w:rPr>
          <w:sz w:val="24"/>
        </w:rPr>
      </w:pPr>
      <w:r w:rsidRPr="00F922A0">
        <w:rPr>
          <w:sz w:val="24"/>
        </w:rPr>
        <w:t>прогнозировать</w:t>
      </w:r>
      <w:r w:rsidRPr="00F922A0">
        <w:rPr>
          <w:sz w:val="24"/>
        </w:rPr>
        <w:tab/>
        <w:t>возможность</w:t>
      </w:r>
      <w:r w:rsidRPr="00F922A0">
        <w:rPr>
          <w:sz w:val="24"/>
        </w:rPr>
        <w:tab/>
        <w:t>протекания</w:t>
      </w:r>
      <w:r w:rsidRPr="00F922A0">
        <w:rPr>
          <w:sz w:val="24"/>
        </w:rPr>
        <w:tab/>
        <w:t>окислительно-восстановительных</w:t>
      </w:r>
      <w:r w:rsidRPr="00F922A0">
        <w:rPr>
          <w:sz w:val="24"/>
        </w:rPr>
        <w:tab/>
      </w:r>
      <w:r w:rsidRPr="00F922A0">
        <w:rPr>
          <w:spacing w:val="-1"/>
          <w:sz w:val="24"/>
        </w:rPr>
        <w:t>реакций,</w:t>
      </w:r>
      <w:r w:rsidRPr="00F922A0">
        <w:rPr>
          <w:spacing w:val="-57"/>
          <w:sz w:val="24"/>
        </w:rPr>
        <w:t xml:space="preserve"> </w:t>
      </w:r>
      <w:r w:rsidRPr="00F922A0">
        <w:rPr>
          <w:sz w:val="24"/>
        </w:rPr>
        <w:t>лежащих</w:t>
      </w:r>
      <w:r w:rsidRPr="00F922A0">
        <w:rPr>
          <w:spacing w:val="1"/>
          <w:sz w:val="24"/>
        </w:rPr>
        <w:t xml:space="preserve"> </w:t>
      </w:r>
      <w:r w:rsidRPr="00F922A0">
        <w:rPr>
          <w:sz w:val="24"/>
        </w:rPr>
        <w:t>в</w:t>
      </w:r>
      <w:r w:rsidRPr="00F922A0">
        <w:rPr>
          <w:spacing w:val="-1"/>
          <w:sz w:val="24"/>
        </w:rPr>
        <w:t xml:space="preserve"> </w:t>
      </w:r>
      <w:r w:rsidRPr="00F922A0">
        <w:rPr>
          <w:sz w:val="24"/>
        </w:rPr>
        <w:t>основе</w:t>
      </w:r>
      <w:r w:rsidRPr="00F922A0">
        <w:rPr>
          <w:spacing w:val="-3"/>
          <w:sz w:val="24"/>
        </w:rPr>
        <w:t xml:space="preserve"> </w:t>
      </w:r>
      <w:r w:rsidRPr="00F922A0">
        <w:rPr>
          <w:sz w:val="24"/>
        </w:rPr>
        <w:t>природных</w:t>
      </w:r>
      <w:r w:rsidRPr="00F922A0">
        <w:rPr>
          <w:spacing w:val="-1"/>
          <w:sz w:val="24"/>
        </w:rPr>
        <w:t xml:space="preserve"> </w:t>
      </w:r>
      <w:r w:rsidRPr="00F922A0">
        <w:rPr>
          <w:sz w:val="24"/>
        </w:rPr>
        <w:t>и производственных</w:t>
      </w:r>
      <w:r w:rsidRPr="00F922A0">
        <w:rPr>
          <w:spacing w:val="-2"/>
          <w:sz w:val="24"/>
        </w:rPr>
        <w:t xml:space="preserve"> </w:t>
      </w:r>
      <w:r w:rsidRPr="00F922A0">
        <w:rPr>
          <w:sz w:val="24"/>
        </w:rPr>
        <w:t>процессов.</w:t>
      </w:r>
    </w:p>
    <w:p w:rsidR="00755FD3" w:rsidRPr="00F922A0" w:rsidRDefault="007E3FA8">
      <w:pPr>
        <w:ind w:left="600" w:firstLine="720"/>
        <w:rPr>
          <w:sz w:val="24"/>
        </w:rPr>
      </w:pPr>
      <w:r w:rsidRPr="00F922A0">
        <w:rPr>
          <w:b/>
          <w:sz w:val="24"/>
        </w:rPr>
        <w:t>"Биология"</w:t>
      </w:r>
      <w:r w:rsidRPr="00F922A0">
        <w:rPr>
          <w:b/>
          <w:spacing w:val="36"/>
          <w:sz w:val="24"/>
        </w:rPr>
        <w:t xml:space="preserve"> </w:t>
      </w:r>
      <w:r w:rsidRPr="00F922A0">
        <w:rPr>
          <w:b/>
          <w:sz w:val="24"/>
        </w:rPr>
        <w:t>(базовый</w:t>
      </w:r>
      <w:r w:rsidRPr="00F922A0">
        <w:rPr>
          <w:b/>
          <w:spacing w:val="36"/>
          <w:sz w:val="24"/>
        </w:rPr>
        <w:t xml:space="preserve"> </w:t>
      </w:r>
      <w:r w:rsidRPr="00F922A0">
        <w:rPr>
          <w:b/>
          <w:sz w:val="24"/>
        </w:rPr>
        <w:t>уровень)</w:t>
      </w:r>
      <w:r w:rsidRPr="00F922A0">
        <w:rPr>
          <w:b/>
          <w:spacing w:val="36"/>
          <w:sz w:val="24"/>
        </w:rPr>
        <w:t xml:space="preserve"> </w:t>
      </w:r>
      <w:r w:rsidRPr="00F922A0">
        <w:rPr>
          <w:sz w:val="24"/>
        </w:rPr>
        <w:t>-</w:t>
      </w:r>
      <w:r w:rsidRPr="00F922A0">
        <w:rPr>
          <w:spacing w:val="35"/>
          <w:sz w:val="24"/>
        </w:rPr>
        <w:t xml:space="preserve"> </w:t>
      </w:r>
      <w:r w:rsidRPr="00F922A0">
        <w:rPr>
          <w:sz w:val="24"/>
        </w:rPr>
        <w:t>требования</w:t>
      </w:r>
      <w:r w:rsidRPr="00F922A0">
        <w:rPr>
          <w:spacing w:val="36"/>
          <w:sz w:val="24"/>
        </w:rPr>
        <w:t xml:space="preserve"> </w:t>
      </w:r>
      <w:r w:rsidRPr="00F922A0">
        <w:rPr>
          <w:sz w:val="24"/>
        </w:rPr>
        <w:t>к</w:t>
      </w:r>
      <w:r w:rsidRPr="00F922A0">
        <w:rPr>
          <w:spacing w:val="36"/>
          <w:sz w:val="24"/>
        </w:rPr>
        <w:t xml:space="preserve"> </w:t>
      </w:r>
      <w:r w:rsidRPr="00F922A0">
        <w:rPr>
          <w:sz w:val="24"/>
        </w:rPr>
        <w:t>предметным</w:t>
      </w:r>
      <w:r w:rsidRPr="00F922A0">
        <w:rPr>
          <w:spacing w:val="36"/>
          <w:sz w:val="24"/>
        </w:rPr>
        <w:t xml:space="preserve"> </w:t>
      </w:r>
      <w:r w:rsidRPr="00F922A0">
        <w:rPr>
          <w:sz w:val="24"/>
        </w:rPr>
        <w:t>результатам</w:t>
      </w:r>
      <w:r w:rsidRPr="00F922A0">
        <w:rPr>
          <w:spacing w:val="34"/>
          <w:sz w:val="24"/>
        </w:rPr>
        <w:t xml:space="preserve"> </w:t>
      </w:r>
      <w:r w:rsidRPr="00F922A0">
        <w:rPr>
          <w:sz w:val="24"/>
        </w:rPr>
        <w:t>освоения</w:t>
      </w:r>
      <w:r w:rsidRPr="00F922A0">
        <w:rPr>
          <w:spacing w:val="36"/>
          <w:sz w:val="24"/>
        </w:rPr>
        <w:t xml:space="preserve"> </w:t>
      </w:r>
      <w:r w:rsidRPr="00F922A0">
        <w:rPr>
          <w:sz w:val="24"/>
        </w:rPr>
        <w:t>базового</w:t>
      </w:r>
      <w:r w:rsidRPr="00F922A0">
        <w:rPr>
          <w:spacing w:val="-57"/>
          <w:sz w:val="24"/>
        </w:rPr>
        <w:t xml:space="preserve"> </w:t>
      </w:r>
      <w:r w:rsidRPr="00F922A0">
        <w:rPr>
          <w:sz w:val="24"/>
        </w:rPr>
        <w:t>курса</w:t>
      </w:r>
      <w:r w:rsidRPr="00F922A0">
        <w:rPr>
          <w:spacing w:val="-2"/>
          <w:sz w:val="24"/>
        </w:rPr>
        <w:t xml:space="preserve"> </w:t>
      </w:r>
      <w:r w:rsidRPr="00F922A0">
        <w:rPr>
          <w:sz w:val="24"/>
        </w:rPr>
        <w:t>биологии должны отражать:</w:t>
      </w:r>
    </w:p>
    <w:p w:rsidR="00755FD3" w:rsidRPr="00F922A0" w:rsidRDefault="007E3FA8" w:rsidP="00366414">
      <w:pPr>
        <w:pStyle w:val="a5"/>
        <w:numPr>
          <w:ilvl w:val="0"/>
          <w:numId w:val="82"/>
        </w:numPr>
        <w:tabs>
          <w:tab w:val="left" w:pos="879"/>
        </w:tabs>
        <w:ind w:right="417" w:firstLine="0"/>
        <w:rPr>
          <w:sz w:val="24"/>
        </w:rPr>
      </w:pPr>
      <w:r w:rsidRPr="00F922A0">
        <w:rPr>
          <w:sz w:val="24"/>
        </w:rPr>
        <w:t>сформированность представлений о роли и месте биологии в современной научной картине мира;</w:t>
      </w:r>
      <w:r w:rsidRPr="00F922A0">
        <w:rPr>
          <w:spacing w:val="1"/>
          <w:sz w:val="24"/>
        </w:rPr>
        <w:t xml:space="preserve"> </w:t>
      </w:r>
      <w:r w:rsidRPr="00F922A0">
        <w:rPr>
          <w:sz w:val="24"/>
        </w:rPr>
        <w:t>понимание роли биологии в формировании кругозора и функциональной грамотности человека для</w:t>
      </w:r>
      <w:r w:rsidRPr="00F922A0">
        <w:rPr>
          <w:spacing w:val="1"/>
          <w:sz w:val="24"/>
        </w:rPr>
        <w:t xml:space="preserve"> </w:t>
      </w:r>
      <w:r w:rsidRPr="00F922A0">
        <w:rPr>
          <w:sz w:val="24"/>
        </w:rPr>
        <w:t>решения</w:t>
      </w:r>
      <w:r w:rsidRPr="00F922A0">
        <w:rPr>
          <w:spacing w:val="-1"/>
          <w:sz w:val="24"/>
        </w:rPr>
        <w:t xml:space="preserve"> </w:t>
      </w:r>
      <w:r w:rsidRPr="00F922A0">
        <w:rPr>
          <w:sz w:val="24"/>
        </w:rPr>
        <w:t>практических</w:t>
      </w:r>
      <w:r w:rsidRPr="00F922A0">
        <w:rPr>
          <w:spacing w:val="-1"/>
          <w:sz w:val="24"/>
        </w:rPr>
        <w:t xml:space="preserve"> </w:t>
      </w:r>
      <w:r w:rsidRPr="00F922A0">
        <w:rPr>
          <w:sz w:val="24"/>
        </w:rPr>
        <w:t>задач;</w:t>
      </w:r>
    </w:p>
    <w:p w:rsidR="00755FD3" w:rsidRPr="00F922A0" w:rsidRDefault="007E3FA8" w:rsidP="00366414">
      <w:pPr>
        <w:pStyle w:val="a5"/>
        <w:numPr>
          <w:ilvl w:val="0"/>
          <w:numId w:val="82"/>
        </w:numPr>
        <w:tabs>
          <w:tab w:val="left" w:pos="929"/>
        </w:tabs>
        <w:ind w:right="423" w:firstLine="0"/>
        <w:rPr>
          <w:sz w:val="24"/>
        </w:rPr>
      </w:pPr>
      <w:r w:rsidRPr="00F922A0">
        <w:rPr>
          <w:sz w:val="24"/>
        </w:rPr>
        <w:t>владение</w:t>
      </w:r>
      <w:r w:rsidRPr="00F922A0">
        <w:rPr>
          <w:spacing w:val="1"/>
          <w:sz w:val="24"/>
        </w:rPr>
        <w:t xml:space="preserve"> </w:t>
      </w:r>
      <w:r w:rsidRPr="00F922A0">
        <w:rPr>
          <w:sz w:val="24"/>
        </w:rPr>
        <w:t>основополагающими</w:t>
      </w:r>
      <w:r w:rsidRPr="00F922A0">
        <w:rPr>
          <w:spacing w:val="1"/>
          <w:sz w:val="24"/>
        </w:rPr>
        <w:t xml:space="preserve"> </w:t>
      </w:r>
      <w:r w:rsidRPr="00F922A0">
        <w:rPr>
          <w:sz w:val="24"/>
        </w:rPr>
        <w:t>понятиями</w:t>
      </w:r>
      <w:r w:rsidRPr="00F922A0">
        <w:rPr>
          <w:spacing w:val="1"/>
          <w:sz w:val="24"/>
        </w:rPr>
        <w:t xml:space="preserve"> </w:t>
      </w:r>
      <w:r w:rsidRPr="00F922A0">
        <w:rPr>
          <w:sz w:val="24"/>
        </w:rPr>
        <w:t>и</w:t>
      </w:r>
      <w:r w:rsidRPr="00F922A0">
        <w:rPr>
          <w:spacing w:val="1"/>
          <w:sz w:val="24"/>
        </w:rPr>
        <w:t xml:space="preserve"> </w:t>
      </w:r>
      <w:r w:rsidRPr="00F922A0">
        <w:rPr>
          <w:sz w:val="24"/>
        </w:rPr>
        <w:t>представлениями</w:t>
      </w:r>
      <w:r w:rsidRPr="00F922A0">
        <w:rPr>
          <w:spacing w:val="1"/>
          <w:sz w:val="24"/>
        </w:rPr>
        <w:t xml:space="preserve"> </w:t>
      </w:r>
      <w:r w:rsidRPr="00F922A0">
        <w:rPr>
          <w:sz w:val="24"/>
        </w:rPr>
        <w:t>о</w:t>
      </w:r>
      <w:r w:rsidRPr="00F922A0">
        <w:rPr>
          <w:spacing w:val="1"/>
          <w:sz w:val="24"/>
        </w:rPr>
        <w:t xml:space="preserve"> </w:t>
      </w:r>
      <w:r w:rsidRPr="00F922A0">
        <w:rPr>
          <w:sz w:val="24"/>
        </w:rPr>
        <w:t>живой</w:t>
      </w:r>
      <w:r w:rsidRPr="00F922A0">
        <w:rPr>
          <w:spacing w:val="1"/>
          <w:sz w:val="24"/>
        </w:rPr>
        <w:t xml:space="preserve"> </w:t>
      </w:r>
      <w:r w:rsidRPr="00F922A0">
        <w:rPr>
          <w:sz w:val="24"/>
        </w:rPr>
        <w:t>природе,</w:t>
      </w:r>
      <w:r w:rsidRPr="00F922A0">
        <w:rPr>
          <w:spacing w:val="1"/>
          <w:sz w:val="24"/>
        </w:rPr>
        <w:t xml:space="preserve"> </w:t>
      </w:r>
      <w:r w:rsidRPr="00F922A0">
        <w:rPr>
          <w:sz w:val="24"/>
        </w:rPr>
        <w:t>ее</w:t>
      </w:r>
      <w:r w:rsidRPr="00F922A0">
        <w:rPr>
          <w:spacing w:val="1"/>
          <w:sz w:val="24"/>
        </w:rPr>
        <w:t xml:space="preserve"> </w:t>
      </w:r>
      <w:r w:rsidRPr="00F922A0">
        <w:rPr>
          <w:sz w:val="24"/>
        </w:rPr>
        <w:t>уровневой</w:t>
      </w:r>
      <w:r w:rsidRPr="00F922A0">
        <w:rPr>
          <w:spacing w:val="1"/>
          <w:sz w:val="24"/>
        </w:rPr>
        <w:t xml:space="preserve"> </w:t>
      </w:r>
      <w:r w:rsidRPr="00F922A0">
        <w:rPr>
          <w:sz w:val="24"/>
        </w:rPr>
        <w:t>организации</w:t>
      </w:r>
      <w:r w:rsidRPr="00F922A0">
        <w:rPr>
          <w:spacing w:val="-5"/>
          <w:sz w:val="24"/>
        </w:rPr>
        <w:t xml:space="preserve"> </w:t>
      </w:r>
      <w:r w:rsidRPr="00F922A0">
        <w:rPr>
          <w:sz w:val="24"/>
        </w:rPr>
        <w:t>и</w:t>
      </w:r>
      <w:r w:rsidRPr="00F922A0">
        <w:rPr>
          <w:spacing w:val="-2"/>
          <w:sz w:val="24"/>
        </w:rPr>
        <w:t xml:space="preserve"> </w:t>
      </w:r>
      <w:r w:rsidRPr="00F922A0">
        <w:rPr>
          <w:sz w:val="24"/>
        </w:rPr>
        <w:t>эволюции; уверенное</w:t>
      </w:r>
      <w:r w:rsidRPr="00F922A0">
        <w:rPr>
          <w:spacing w:val="-3"/>
          <w:sz w:val="24"/>
        </w:rPr>
        <w:t xml:space="preserve"> </w:t>
      </w:r>
      <w:r w:rsidRPr="00F922A0">
        <w:rPr>
          <w:sz w:val="24"/>
        </w:rPr>
        <w:t>пользование</w:t>
      </w:r>
      <w:r w:rsidRPr="00F922A0">
        <w:rPr>
          <w:spacing w:val="-3"/>
          <w:sz w:val="24"/>
        </w:rPr>
        <w:t xml:space="preserve"> </w:t>
      </w:r>
      <w:r w:rsidRPr="00F922A0">
        <w:rPr>
          <w:sz w:val="24"/>
        </w:rPr>
        <w:t>биологической</w:t>
      </w:r>
      <w:r w:rsidRPr="00F922A0">
        <w:rPr>
          <w:spacing w:val="-2"/>
          <w:sz w:val="24"/>
        </w:rPr>
        <w:t xml:space="preserve"> </w:t>
      </w:r>
      <w:r w:rsidRPr="00F922A0">
        <w:rPr>
          <w:sz w:val="24"/>
        </w:rPr>
        <w:t>терминологией</w:t>
      </w:r>
      <w:r w:rsidRPr="00F922A0">
        <w:rPr>
          <w:spacing w:val="-2"/>
          <w:sz w:val="24"/>
        </w:rPr>
        <w:t xml:space="preserve"> </w:t>
      </w:r>
      <w:r w:rsidRPr="00F922A0">
        <w:rPr>
          <w:sz w:val="24"/>
        </w:rPr>
        <w:t>и</w:t>
      </w:r>
      <w:r w:rsidRPr="00F922A0">
        <w:rPr>
          <w:spacing w:val="-2"/>
          <w:sz w:val="24"/>
        </w:rPr>
        <w:t xml:space="preserve"> </w:t>
      </w:r>
      <w:r w:rsidRPr="00F922A0">
        <w:rPr>
          <w:sz w:val="24"/>
        </w:rPr>
        <w:t>символикой;</w:t>
      </w:r>
    </w:p>
    <w:p w:rsidR="00755FD3" w:rsidRPr="00F922A0" w:rsidRDefault="007E3FA8" w:rsidP="00366414">
      <w:pPr>
        <w:pStyle w:val="a5"/>
        <w:numPr>
          <w:ilvl w:val="0"/>
          <w:numId w:val="82"/>
        </w:numPr>
        <w:tabs>
          <w:tab w:val="left" w:pos="1025"/>
        </w:tabs>
        <w:ind w:right="421" w:firstLine="0"/>
        <w:rPr>
          <w:sz w:val="24"/>
        </w:rPr>
      </w:pPr>
      <w:r w:rsidRPr="00F922A0">
        <w:rPr>
          <w:sz w:val="24"/>
        </w:rPr>
        <w:t>владение</w:t>
      </w:r>
      <w:r w:rsidRPr="00F922A0">
        <w:rPr>
          <w:spacing w:val="1"/>
          <w:sz w:val="24"/>
        </w:rPr>
        <w:t xml:space="preserve"> </w:t>
      </w:r>
      <w:r w:rsidRPr="00F922A0">
        <w:rPr>
          <w:sz w:val="24"/>
        </w:rPr>
        <w:t>основными</w:t>
      </w:r>
      <w:r w:rsidRPr="00F922A0">
        <w:rPr>
          <w:spacing w:val="1"/>
          <w:sz w:val="24"/>
        </w:rPr>
        <w:t xml:space="preserve"> </w:t>
      </w:r>
      <w:r w:rsidRPr="00F922A0">
        <w:rPr>
          <w:sz w:val="24"/>
        </w:rPr>
        <w:t>методами</w:t>
      </w:r>
      <w:r w:rsidRPr="00F922A0">
        <w:rPr>
          <w:spacing w:val="1"/>
          <w:sz w:val="24"/>
        </w:rPr>
        <w:t xml:space="preserve"> </w:t>
      </w:r>
      <w:r w:rsidRPr="00F922A0">
        <w:rPr>
          <w:sz w:val="24"/>
        </w:rPr>
        <w:t>научного</w:t>
      </w:r>
      <w:r w:rsidRPr="00F922A0">
        <w:rPr>
          <w:spacing w:val="1"/>
          <w:sz w:val="24"/>
        </w:rPr>
        <w:t xml:space="preserve"> </w:t>
      </w:r>
      <w:r w:rsidRPr="00F922A0">
        <w:rPr>
          <w:sz w:val="24"/>
        </w:rPr>
        <w:t>познания,</w:t>
      </w:r>
      <w:r w:rsidRPr="00F922A0">
        <w:rPr>
          <w:spacing w:val="1"/>
          <w:sz w:val="24"/>
        </w:rPr>
        <w:t xml:space="preserve"> </w:t>
      </w:r>
      <w:r w:rsidRPr="00F922A0">
        <w:rPr>
          <w:sz w:val="24"/>
        </w:rPr>
        <w:t>используемыми</w:t>
      </w:r>
      <w:r w:rsidRPr="00F922A0">
        <w:rPr>
          <w:spacing w:val="1"/>
          <w:sz w:val="24"/>
        </w:rPr>
        <w:t xml:space="preserve"> </w:t>
      </w:r>
      <w:r w:rsidRPr="00F922A0">
        <w:rPr>
          <w:sz w:val="24"/>
        </w:rPr>
        <w:t>при</w:t>
      </w:r>
      <w:r w:rsidRPr="00F922A0">
        <w:rPr>
          <w:spacing w:val="1"/>
          <w:sz w:val="24"/>
        </w:rPr>
        <w:t xml:space="preserve"> </w:t>
      </w:r>
      <w:r w:rsidRPr="00F922A0">
        <w:rPr>
          <w:sz w:val="24"/>
        </w:rPr>
        <w:t>биологических</w:t>
      </w:r>
      <w:r w:rsidRPr="00F922A0">
        <w:rPr>
          <w:spacing w:val="1"/>
          <w:sz w:val="24"/>
        </w:rPr>
        <w:t xml:space="preserve"> </w:t>
      </w:r>
      <w:r w:rsidRPr="00F922A0">
        <w:rPr>
          <w:sz w:val="24"/>
        </w:rPr>
        <w:t>исследованиях</w:t>
      </w:r>
      <w:r w:rsidRPr="00F922A0">
        <w:rPr>
          <w:spacing w:val="-12"/>
          <w:sz w:val="24"/>
        </w:rPr>
        <w:t xml:space="preserve"> </w:t>
      </w:r>
      <w:r w:rsidRPr="00F922A0">
        <w:rPr>
          <w:sz w:val="24"/>
        </w:rPr>
        <w:t>живых</w:t>
      </w:r>
      <w:r w:rsidRPr="00F922A0">
        <w:rPr>
          <w:spacing w:val="-12"/>
          <w:sz w:val="24"/>
        </w:rPr>
        <w:t xml:space="preserve"> </w:t>
      </w:r>
      <w:r w:rsidRPr="00F922A0">
        <w:rPr>
          <w:sz w:val="24"/>
        </w:rPr>
        <w:t>объектов</w:t>
      </w:r>
      <w:r w:rsidRPr="00F922A0">
        <w:rPr>
          <w:spacing w:val="-14"/>
          <w:sz w:val="24"/>
        </w:rPr>
        <w:t xml:space="preserve"> </w:t>
      </w:r>
      <w:r w:rsidRPr="00F922A0">
        <w:rPr>
          <w:sz w:val="24"/>
        </w:rPr>
        <w:t>и</w:t>
      </w:r>
      <w:r w:rsidRPr="00F922A0">
        <w:rPr>
          <w:spacing w:val="-13"/>
          <w:sz w:val="24"/>
        </w:rPr>
        <w:t xml:space="preserve"> </w:t>
      </w:r>
      <w:r w:rsidRPr="00F922A0">
        <w:rPr>
          <w:sz w:val="24"/>
        </w:rPr>
        <w:t>экосистем:</w:t>
      </w:r>
      <w:r w:rsidRPr="00F922A0">
        <w:rPr>
          <w:spacing w:val="-14"/>
          <w:sz w:val="24"/>
        </w:rPr>
        <w:t xml:space="preserve"> </w:t>
      </w:r>
      <w:r w:rsidRPr="00F922A0">
        <w:rPr>
          <w:sz w:val="24"/>
        </w:rPr>
        <w:t>описание,</w:t>
      </w:r>
      <w:r w:rsidRPr="00F922A0">
        <w:rPr>
          <w:spacing w:val="-13"/>
          <w:sz w:val="24"/>
        </w:rPr>
        <w:t xml:space="preserve"> </w:t>
      </w:r>
      <w:r w:rsidRPr="00F922A0">
        <w:rPr>
          <w:sz w:val="24"/>
        </w:rPr>
        <w:t>измерение,</w:t>
      </w:r>
      <w:r w:rsidRPr="00F922A0">
        <w:rPr>
          <w:spacing w:val="-14"/>
          <w:sz w:val="24"/>
        </w:rPr>
        <w:t xml:space="preserve"> </w:t>
      </w:r>
      <w:r w:rsidRPr="00F922A0">
        <w:rPr>
          <w:sz w:val="24"/>
        </w:rPr>
        <w:t>проведение</w:t>
      </w:r>
      <w:r w:rsidRPr="00F922A0">
        <w:rPr>
          <w:spacing w:val="-15"/>
          <w:sz w:val="24"/>
        </w:rPr>
        <w:t xml:space="preserve"> </w:t>
      </w:r>
      <w:r w:rsidRPr="00F922A0">
        <w:rPr>
          <w:sz w:val="24"/>
        </w:rPr>
        <w:t>наблюдений;</w:t>
      </w:r>
      <w:r w:rsidRPr="00F922A0">
        <w:rPr>
          <w:spacing w:val="-14"/>
          <w:sz w:val="24"/>
        </w:rPr>
        <w:t xml:space="preserve"> </w:t>
      </w:r>
      <w:r w:rsidRPr="00F922A0">
        <w:rPr>
          <w:sz w:val="24"/>
        </w:rPr>
        <w:t>выявление</w:t>
      </w:r>
      <w:r w:rsidRPr="00F922A0">
        <w:rPr>
          <w:spacing w:val="-57"/>
          <w:sz w:val="24"/>
        </w:rPr>
        <w:t xml:space="preserve"> </w:t>
      </w:r>
      <w:r w:rsidRPr="00F922A0">
        <w:rPr>
          <w:sz w:val="24"/>
        </w:rPr>
        <w:t>и</w:t>
      </w:r>
      <w:r w:rsidRPr="00F922A0">
        <w:rPr>
          <w:spacing w:val="-1"/>
          <w:sz w:val="24"/>
        </w:rPr>
        <w:t xml:space="preserve"> </w:t>
      </w:r>
      <w:r w:rsidRPr="00F922A0">
        <w:rPr>
          <w:sz w:val="24"/>
        </w:rPr>
        <w:t>оценка</w:t>
      </w:r>
      <w:r w:rsidRPr="00F922A0">
        <w:rPr>
          <w:spacing w:val="-1"/>
          <w:sz w:val="24"/>
        </w:rPr>
        <w:t xml:space="preserve"> </w:t>
      </w:r>
      <w:r w:rsidRPr="00F922A0">
        <w:rPr>
          <w:sz w:val="24"/>
        </w:rPr>
        <w:t>антропогенных</w:t>
      </w:r>
      <w:r w:rsidRPr="00F922A0">
        <w:rPr>
          <w:spacing w:val="2"/>
          <w:sz w:val="24"/>
        </w:rPr>
        <w:t xml:space="preserve"> </w:t>
      </w:r>
      <w:r w:rsidRPr="00F922A0">
        <w:rPr>
          <w:sz w:val="24"/>
        </w:rPr>
        <w:t>изменений в</w:t>
      </w:r>
      <w:r w:rsidRPr="00F922A0">
        <w:rPr>
          <w:spacing w:val="-1"/>
          <w:sz w:val="24"/>
        </w:rPr>
        <w:t xml:space="preserve"> </w:t>
      </w:r>
      <w:r w:rsidRPr="00F922A0">
        <w:rPr>
          <w:sz w:val="24"/>
        </w:rPr>
        <w:t>природе;</w:t>
      </w:r>
    </w:p>
    <w:p w:rsidR="00755FD3" w:rsidRPr="00F922A0" w:rsidRDefault="007E3FA8" w:rsidP="00366414">
      <w:pPr>
        <w:pStyle w:val="a5"/>
        <w:numPr>
          <w:ilvl w:val="0"/>
          <w:numId w:val="82"/>
        </w:numPr>
        <w:tabs>
          <w:tab w:val="left" w:pos="1032"/>
        </w:tabs>
        <w:ind w:right="420" w:firstLine="0"/>
        <w:rPr>
          <w:sz w:val="24"/>
        </w:rPr>
      </w:pPr>
      <w:r w:rsidRPr="00F922A0">
        <w:rPr>
          <w:sz w:val="24"/>
        </w:rPr>
        <w:t>сформированность</w:t>
      </w:r>
      <w:r w:rsidRPr="00F922A0">
        <w:rPr>
          <w:spacing w:val="1"/>
          <w:sz w:val="24"/>
        </w:rPr>
        <w:t xml:space="preserve"> </w:t>
      </w:r>
      <w:r w:rsidRPr="00F922A0">
        <w:rPr>
          <w:sz w:val="24"/>
        </w:rPr>
        <w:t>умений</w:t>
      </w:r>
      <w:r w:rsidRPr="00F922A0">
        <w:rPr>
          <w:spacing w:val="1"/>
          <w:sz w:val="24"/>
        </w:rPr>
        <w:t xml:space="preserve"> </w:t>
      </w:r>
      <w:r w:rsidRPr="00F922A0">
        <w:rPr>
          <w:sz w:val="24"/>
        </w:rPr>
        <w:t>объяснять</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биологических</w:t>
      </w:r>
      <w:r w:rsidRPr="00F922A0">
        <w:rPr>
          <w:spacing w:val="1"/>
          <w:sz w:val="24"/>
        </w:rPr>
        <w:t xml:space="preserve"> </w:t>
      </w:r>
      <w:r w:rsidRPr="00F922A0">
        <w:rPr>
          <w:sz w:val="24"/>
        </w:rPr>
        <w:t>экспериментов,</w:t>
      </w:r>
      <w:r w:rsidRPr="00F922A0">
        <w:rPr>
          <w:spacing w:val="1"/>
          <w:sz w:val="24"/>
        </w:rPr>
        <w:t xml:space="preserve"> </w:t>
      </w:r>
      <w:r w:rsidRPr="00F922A0">
        <w:rPr>
          <w:sz w:val="24"/>
        </w:rPr>
        <w:t>решать</w:t>
      </w:r>
      <w:r w:rsidRPr="00F922A0">
        <w:rPr>
          <w:spacing w:val="1"/>
          <w:sz w:val="24"/>
        </w:rPr>
        <w:t xml:space="preserve"> </w:t>
      </w:r>
      <w:r w:rsidRPr="00F922A0">
        <w:rPr>
          <w:sz w:val="24"/>
        </w:rPr>
        <w:t>элементарные</w:t>
      </w:r>
      <w:r w:rsidRPr="00F922A0">
        <w:rPr>
          <w:spacing w:val="-3"/>
          <w:sz w:val="24"/>
        </w:rPr>
        <w:t xml:space="preserve"> </w:t>
      </w:r>
      <w:r w:rsidRPr="00F922A0">
        <w:rPr>
          <w:sz w:val="24"/>
        </w:rPr>
        <w:t>биологические</w:t>
      </w:r>
      <w:r w:rsidRPr="00F922A0">
        <w:rPr>
          <w:spacing w:val="-1"/>
          <w:sz w:val="24"/>
        </w:rPr>
        <w:t xml:space="preserve"> </w:t>
      </w:r>
      <w:r w:rsidRPr="00F922A0">
        <w:rPr>
          <w:sz w:val="24"/>
        </w:rPr>
        <w:t>задачи;</w:t>
      </w:r>
    </w:p>
    <w:p w:rsidR="00755FD3" w:rsidRPr="00F922A0" w:rsidRDefault="007E3FA8" w:rsidP="00366414">
      <w:pPr>
        <w:pStyle w:val="a5"/>
        <w:numPr>
          <w:ilvl w:val="0"/>
          <w:numId w:val="82"/>
        </w:numPr>
        <w:tabs>
          <w:tab w:val="left" w:pos="869"/>
        </w:tabs>
        <w:spacing w:before="1" w:line="237" w:lineRule="auto"/>
        <w:ind w:right="427" w:firstLine="0"/>
        <w:rPr>
          <w:sz w:val="24"/>
        </w:rPr>
      </w:pPr>
      <w:r w:rsidRPr="00F922A0">
        <w:rPr>
          <w:sz w:val="24"/>
        </w:rPr>
        <w:t>сформированность собственной позиции по отношению к биологической информации, получаемой</w:t>
      </w:r>
      <w:r w:rsidRPr="00F922A0">
        <w:rPr>
          <w:spacing w:val="1"/>
          <w:sz w:val="24"/>
        </w:rPr>
        <w:t xml:space="preserve"> </w:t>
      </w:r>
      <w:r w:rsidRPr="00F922A0">
        <w:rPr>
          <w:sz w:val="24"/>
        </w:rPr>
        <w:t>из</w:t>
      </w:r>
      <w:r w:rsidRPr="00F922A0">
        <w:rPr>
          <w:spacing w:val="-1"/>
          <w:sz w:val="24"/>
        </w:rPr>
        <w:t xml:space="preserve"> </w:t>
      </w:r>
      <w:r w:rsidRPr="00F922A0">
        <w:rPr>
          <w:sz w:val="24"/>
        </w:rPr>
        <w:t>разных</w:t>
      </w:r>
      <w:r w:rsidRPr="00F922A0">
        <w:rPr>
          <w:spacing w:val="-2"/>
          <w:sz w:val="24"/>
        </w:rPr>
        <w:t xml:space="preserve"> </w:t>
      </w:r>
      <w:r w:rsidRPr="00F922A0">
        <w:rPr>
          <w:sz w:val="24"/>
        </w:rPr>
        <w:t>источников,</w:t>
      </w:r>
      <w:r w:rsidRPr="00F922A0">
        <w:rPr>
          <w:spacing w:val="-3"/>
          <w:sz w:val="24"/>
        </w:rPr>
        <w:t xml:space="preserve"> </w:t>
      </w:r>
      <w:r w:rsidRPr="00F922A0">
        <w:rPr>
          <w:sz w:val="24"/>
        </w:rPr>
        <w:t>к</w:t>
      </w:r>
      <w:r w:rsidRPr="00F922A0">
        <w:rPr>
          <w:spacing w:val="-1"/>
          <w:sz w:val="24"/>
        </w:rPr>
        <w:t xml:space="preserve"> </w:t>
      </w:r>
      <w:r w:rsidRPr="00F922A0">
        <w:rPr>
          <w:sz w:val="24"/>
        </w:rPr>
        <w:t>глобальным</w:t>
      </w:r>
      <w:r w:rsidRPr="00F922A0">
        <w:rPr>
          <w:spacing w:val="-2"/>
          <w:sz w:val="24"/>
        </w:rPr>
        <w:t xml:space="preserve"> </w:t>
      </w:r>
      <w:r w:rsidRPr="00F922A0">
        <w:rPr>
          <w:sz w:val="24"/>
        </w:rPr>
        <w:t>экологическим</w:t>
      </w:r>
      <w:r w:rsidRPr="00F922A0">
        <w:rPr>
          <w:spacing w:val="-2"/>
          <w:sz w:val="24"/>
        </w:rPr>
        <w:t xml:space="preserve"> </w:t>
      </w:r>
      <w:r w:rsidRPr="00F922A0">
        <w:rPr>
          <w:sz w:val="24"/>
        </w:rPr>
        <w:t>проблемам</w:t>
      </w:r>
      <w:r w:rsidRPr="00F922A0">
        <w:rPr>
          <w:spacing w:val="-2"/>
          <w:sz w:val="24"/>
        </w:rPr>
        <w:t xml:space="preserve"> </w:t>
      </w:r>
      <w:r w:rsidRPr="00F922A0">
        <w:rPr>
          <w:sz w:val="24"/>
        </w:rPr>
        <w:t>и путям</w:t>
      </w:r>
      <w:r w:rsidRPr="00F922A0">
        <w:rPr>
          <w:spacing w:val="-2"/>
          <w:sz w:val="24"/>
        </w:rPr>
        <w:t xml:space="preserve"> </w:t>
      </w:r>
      <w:r w:rsidRPr="00F922A0">
        <w:rPr>
          <w:sz w:val="24"/>
        </w:rPr>
        <w:t>их</w:t>
      </w:r>
      <w:r w:rsidRPr="00F922A0">
        <w:rPr>
          <w:spacing w:val="2"/>
          <w:sz w:val="24"/>
        </w:rPr>
        <w:t xml:space="preserve"> </w:t>
      </w:r>
      <w:r w:rsidRPr="00F922A0">
        <w:rPr>
          <w:sz w:val="24"/>
        </w:rPr>
        <w:t>решения.</w:t>
      </w:r>
    </w:p>
    <w:p w:rsidR="00755FD3" w:rsidRPr="00F922A0" w:rsidRDefault="007E3FA8">
      <w:pPr>
        <w:pStyle w:val="11"/>
        <w:spacing w:before="6" w:line="240" w:lineRule="auto"/>
        <w:ind w:left="1320"/>
        <w:jc w:val="left"/>
      </w:pPr>
      <w:r w:rsidRPr="00F922A0">
        <w:t>Биология</w:t>
      </w:r>
    </w:p>
    <w:p w:rsidR="00755FD3" w:rsidRPr="00F922A0" w:rsidRDefault="007E3FA8">
      <w:pPr>
        <w:ind w:left="600" w:firstLine="720"/>
        <w:rPr>
          <w:b/>
          <w:sz w:val="24"/>
        </w:rPr>
      </w:pPr>
      <w:r w:rsidRPr="00F922A0">
        <w:rPr>
          <w:b/>
          <w:sz w:val="24"/>
        </w:rPr>
        <w:t>В</w:t>
      </w:r>
      <w:r w:rsidRPr="00F922A0">
        <w:rPr>
          <w:b/>
          <w:spacing w:val="48"/>
          <w:sz w:val="24"/>
        </w:rPr>
        <w:t xml:space="preserve"> </w:t>
      </w:r>
      <w:r w:rsidRPr="00F922A0">
        <w:rPr>
          <w:b/>
          <w:sz w:val="24"/>
        </w:rPr>
        <w:t>результате</w:t>
      </w:r>
      <w:r w:rsidRPr="00F922A0">
        <w:rPr>
          <w:b/>
          <w:spacing w:val="44"/>
          <w:sz w:val="24"/>
        </w:rPr>
        <w:t xml:space="preserve"> </w:t>
      </w:r>
      <w:r w:rsidRPr="00F922A0">
        <w:rPr>
          <w:b/>
          <w:sz w:val="24"/>
        </w:rPr>
        <w:t>изучения</w:t>
      </w:r>
      <w:r w:rsidRPr="00F922A0">
        <w:rPr>
          <w:b/>
          <w:spacing w:val="47"/>
          <w:sz w:val="24"/>
        </w:rPr>
        <w:t xml:space="preserve"> </w:t>
      </w:r>
      <w:r w:rsidRPr="00F922A0">
        <w:rPr>
          <w:b/>
          <w:sz w:val="24"/>
        </w:rPr>
        <w:t>учебного</w:t>
      </w:r>
      <w:r w:rsidRPr="00F922A0">
        <w:rPr>
          <w:b/>
          <w:spacing w:val="48"/>
          <w:sz w:val="24"/>
        </w:rPr>
        <w:t xml:space="preserve"> </w:t>
      </w:r>
      <w:r w:rsidRPr="00F922A0">
        <w:rPr>
          <w:b/>
          <w:sz w:val="24"/>
        </w:rPr>
        <w:t>предмета</w:t>
      </w:r>
      <w:r w:rsidRPr="00F922A0">
        <w:rPr>
          <w:b/>
          <w:spacing w:val="48"/>
          <w:sz w:val="24"/>
        </w:rPr>
        <w:t xml:space="preserve"> </w:t>
      </w:r>
      <w:r w:rsidRPr="00F922A0">
        <w:rPr>
          <w:b/>
          <w:sz w:val="24"/>
        </w:rPr>
        <w:t>«Биология»</w:t>
      </w:r>
      <w:r w:rsidRPr="00F922A0">
        <w:rPr>
          <w:b/>
          <w:spacing w:val="47"/>
          <w:sz w:val="24"/>
        </w:rPr>
        <w:t xml:space="preserve"> </w:t>
      </w:r>
      <w:r w:rsidRPr="00F922A0">
        <w:rPr>
          <w:b/>
          <w:sz w:val="24"/>
        </w:rPr>
        <w:t>на</w:t>
      </w:r>
      <w:r w:rsidRPr="00F922A0">
        <w:rPr>
          <w:b/>
          <w:spacing w:val="48"/>
          <w:sz w:val="24"/>
        </w:rPr>
        <w:t xml:space="preserve"> </w:t>
      </w:r>
      <w:r w:rsidRPr="00F922A0">
        <w:rPr>
          <w:b/>
          <w:sz w:val="24"/>
        </w:rPr>
        <w:t>уровне</w:t>
      </w:r>
      <w:r w:rsidRPr="00F922A0">
        <w:rPr>
          <w:b/>
          <w:spacing w:val="47"/>
          <w:sz w:val="24"/>
        </w:rPr>
        <w:t xml:space="preserve"> </w:t>
      </w:r>
      <w:r w:rsidRPr="00F922A0">
        <w:rPr>
          <w:b/>
          <w:sz w:val="24"/>
        </w:rPr>
        <w:t>среднего</w:t>
      </w:r>
      <w:r w:rsidRPr="00F922A0">
        <w:rPr>
          <w:b/>
          <w:spacing w:val="48"/>
          <w:sz w:val="24"/>
        </w:rPr>
        <w:t xml:space="preserve"> </w:t>
      </w:r>
      <w:r w:rsidRPr="00F922A0">
        <w:rPr>
          <w:b/>
          <w:sz w:val="24"/>
        </w:rPr>
        <w:t>общего</w:t>
      </w:r>
      <w:r w:rsidRPr="00F922A0">
        <w:rPr>
          <w:b/>
          <w:spacing w:val="-57"/>
          <w:sz w:val="24"/>
        </w:rPr>
        <w:t xml:space="preserve"> </w:t>
      </w:r>
      <w:r w:rsidRPr="00F922A0">
        <w:rPr>
          <w:b/>
          <w:sz w:val="24"/>
        </w:rPr>
        <w:t>образования:</w:t>
      </w:r>
    </w:p>
    <w:p w:rsidR="00755FD3" w:rsidRPr="00F922A0" w:rsidRDefault="007E3FA8">
      <w:pPr>
        <w:pStyle w:val="11"/>
        <w:spacing w:line="275" w:lineRule="exact"/>
        <w:ind w:left="1320"/>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rsidP="00366414">
      <w:pPr>
        <w:pStyle w:val="a5"/>
        <w:numPr>
          <w:ilvl w:val="0"/>
          <w:numId w:val="84"/>
        </w:numPr>
        <w:tabs>
          <w:tab w:val="left" w:pos="1321"/>
        </w:tabs>
        <w:ind w:right="427" w:firstLine="0"/>
        <w:rPr>
          <w:sz w:val="24"/>
        </w:rPr>
      </w:pPr>
      <w:r w:rsidRPr="00F922A0">
        <w:rPr>
          <w:sz w:val="24"/>
        </w:rPr>
        <w:t>раскрывать на примерах роль биологии в формировании современной научной картины мира и</w:t>
      </w:r>
      <w:r w:rsidRPr="00F922A0">
        <w:rPr>
          <w:spacing w:val="-57"/>
          <w:sz w:val="24"/>
        </w:rPr>
        <w:t xml:space="preserve"> </w:t>
      </w:r>
      <w:r w:rsidRPr="00F922A0">
        <w:rPr>
          <w:sz w:val="24"/>
        </w:rPr>
        <w:t>в</w:t>
      </w:r>
      <w:r w:rsidRPr="00F922A0">
        <w:rPr>
          <w:spacing w:val="-2"/>
          <w:sz w:val="24"/>
        </w:rPr>
        <w:t xml:space="preserve"> </w:t>
      </w:r>
      <w:r w:rsidRPr="00F922A0">
        <w:rPr>
          <w:sz w:val="24"/>
        </w:rPr>
        <w:t>практической деятельности</w:t>
      </w:r>
      <w:r w:rsidRPr="00F922A0">
        <w:rPr>
          <w:spacing w:val="-1"/>
          <w:sz w:val="24"/>
        </w:rPr>
        <w:t xml:space="preserve"> </w:t>
      </w:r>
      <w:r w:rsidRPr="00F922A0">
        <w:rPr>
          <w:sz w:val="24"/>
        </w:rPr>
        <w:t>людей;</w:t>
      </w:r>
    </w:p>
    <w:p w:rsidR="00755FD3" w:rsidRPr="00F922A0" w:rsidRDefault="007E3FA8" w:rsidP="00366414">
      <w:pPr>
        <w:pStyle w:val="a5"/>
        <w:numPr>
          <w:ilvl w:val="0"/>
          <w:numId w:val="84"/>
        </w:numPr>
        <w:tabs>
          <w:tab w:val="left" w:pos="1321"/>
        </w:tabs>
        <w:spacing w:before="2" w:line="237" w:lineRule="auto"/>
        <w:ind w:right="422" w:firstLine="0"/>
        <w:rPr>
          <w:sz w:val="24"/>
        </w:rPr>
      </w:pPr>
      <w:r w:rsidRPr="00F922A0">
        <w:rPr>
          <w:sz w:val="24"/>
        </w:rPr>
        <w:t>понимать</w:t>
      </w:r>
      <w:r w:rsidRPr="00F922A0">
        <w:rPr>
          <w:spacing w:val="1"/>
          <w:sz w:val="24"/>
        </w:rPr>
        <w:t xml:space="preserve"> </w:t>
      </w:r>
      <w:r w:rsidRPr="00F922A0">
        <w:rPr>
          <w:sz w:val="24"/>
        </w:rPr>
        <w:t>и</w:t>
      </w:r>
      <w:r w:rsidRPr="00F922A0">
        <w:rPr>
          <w:spacing w:val="1"/>
          <w:sz w:val="24"/>
        </w:rPr>
        <w:t xml:space="preserve"> </w:t>
      </w:r>
      <w:r w:rsidRPr="00F922A0">
        <w:rPr>
          <w:sz w:val="24"/>
        </w:rPr>
        <w:t>описывать</w:t>
      </w:r>
      <w:r w:rsidRPr="00F922A0">
        <w:rPr>
          <w:spacing w:val="1"/>
          <w:sz w:val="24"/>
        </w:rPr>
        <w:t xml:space="preserve"> </w:t>
      </w:r>
      <w:r w:rsidRPr="00F922A0">
        <w:rPr>
          <w:sz w:val="24"/>
        </w:rPr>
        <w:t>взаимосвязь</w:t>
      </w:r>
      <w:r w:rsidRPr="00F922A0">
        <w:rPr>
          <w:spacing w:val="1"/>
          <w:sz w:val="24"/>
        </w:rPr>
        <w:t xml:space="preserve"> </w:t>
      </w:r>
      <w:r w:rsidRPr="00F922A0">
        <w:rPr>
          <w:sz w:val="24"/>
        </w:rPr>
        <w:t>между</w:t>
      </w:r>
      <w:r w:rsidRPr="00F922A0">
        <w:rPr>
          <w:spacing w:val="1"/>
          <w:sz w:val="24"/>
        </w:rPr>
        <w:t xml:space="preserve"> </w:t>
      </w:r>
      <w:r w:rsidRPr="00F922A0">
        <w:rPr>
          <w:sz w:val="24"/>
        </w:rPr>
        <w:t>естественными</w:t>
      </w:r>
      <w:r w:rsidRPr="00F922A0">
        <w:rPr>
          <w:spacing w:val="1"/>
          <w:sz w:val="24"/>
        </w:rPr>
        <w:t xml:space="preserve"> </w:t>
      </w:r>
      <w:r w:rsidRPr="00F922A0">
        <w:rPr>
          <w:sz w:val="24"/>
        </w:rPr>
        <w:t>науками:</w:t>
      </w:r>
      <w:r w:rsidRPr="00F922A0">
        <w:rPr>
          <w:spacing w:val="1"/>
          <w:sz w:val="24"/>
        </w:rPr>
        <w:t xml:space="preserve"> </w:t>
      </w:r>
      <w:r w:rsidRPr="00F922A0">
        <w:rPr>
          <w:sz w:val="24"/>
        </w:rPr>
        <w:t>биологией,</w:t>
      </w:r>
      <w:r w:rsidRPr="00F922A0">
        <w:rPr>
          <w:spacing w:val="1"/>
          <w:sz w:val="24"/>
        </w:rPr>
        <w:t xml:space="preserve"> </w:t>
      </w:r>
      <w:r w:rsidRPr="00F922A0">
        <w:rPr>
          <w:sz w:val="24"/>
        </w:rPr>
        <w:t>физикой,</w:t>
      </w:r>
      <w:r w:rsidRPr="00F922A0">
        <w:rPr>
          <w:spacing w:val="1"/>
          <w:sz w:val="24"/>
        </w:rPr>
        <w:t xml:space="preserve"> </w:t>
      </w:r>
      <w:r w:rsidRPr="00F922A0">
        <w:rPr>
          <w:sz w:val="24"/>
        </w:rPr>
        <w:t>химией;</w:t>
      </w:r>
      <w:r w:rsidRPr="00F922A0">
        <w:rPr>
          <w:spacing w:val="1"/>
          <w:sz w:val="24"/>
        </w:rPr>
        <w:t xml:space="preserve"> </w:t>
      </w:r>
      <w:r w:rsidRPr="00F922A0">
        <w:rPr>
          <w:sz w:val="24"/>
        </w:rPr>
        <w:t>устанавливать</w:t>
      </w:r>
      <w:r w:rsidRPr="00F922A0">
        <w:rPr>
          <w:spacing w:val="1"/>
          <w:sz w:val="24"/>
        </w:rPr>
        <w:t xml:space="preserve"> </w:t>
      </w:r>
      <w:r w:rsidRPr="00F922A0">
        <w:rPr>
          <w:sz w:val="24"/>
        </w:rPr>
        <w:t>взаимосвязь</w:t>
      </w:r>
      <w:r w:rsidRPr="00F922A0">
        <w:rPr>
          <w:spacing w:val="-1"/>
          <w:sz w:val="24"/>
        </w:rPr>
        <w:t xml:space="preserve"> </w:t>
      </w:r>
      <w:r w:rsidRPr="00F922A0">
        <w:rPr>
          <w:sz w:val="24"/>
        </w:rPr>
        <w:t>природных</w:t>
      </w:r>
      <w:r w:rsidRPr="00F922A0">
        <w:rPr>
          <w:spacing w:val="-12"/>
          <w:sz w:val="24"/>
        </w:rPr>
        <w:t xml:space="preserve"> </w:t>
      </w:r>
      <w:r w:rsidRPr="00F922A0">
        <w:rPr>
          <w:sz w:val="24"/>
        </w:rPr>
        <w:t>явлений;</w:t>
      </w:r>
    </w:p>
    <w:p w:rsidR="00755FD3" w:rsidRPr="00F922A0" w:rsidRDefault="007E3FA8" w:rsidP="00366414">
      <w:pPr>
        <w:pStyle w:val="a5"/>
        <w:numPr>
          <w:ilvl w:val="0"/>
          <w:numId w:val="84"/>
        </w:numPr>
        <w:tabs>
          <w:tab w:val="left" w:pos="1321"/>
        </w:tabs>
        <w:spacing w:before="5" w:line="237" w:lineRule="auto"/>
        <w:ind w:right="423" w:firstLine="0"/>
        <w:rPr>
          <w:sz w:val="24"/>
        </w:rPr>
      </w:pPr>
      <w:r w:rsidRPr="00F922A0">
        <w:rPr>
          <w:sz w:val="24"/>
        </w:rPr>
        <w:t>понимать</w:t>
      </w:r>
      <w:r w:rsidRPr="00F922A0">
        <w:rPr>
          <w:spacing w:val="1"/>
          <w:sz w:val="24"/>
        </w:rPr>
        <w:t xml:space="preserve"> </w:t>
      </w:r>
      <w:r w:rsidRPr="00F922A0">
        <w:rPr>
          <w:sz w:val="24"/>
        </w:rPr>
        <w:t>смысл,</w:t>
      </w:r>
      <w:r w:rsidRPr="00F922A0">
        <w:rPr>
          <w:spacing w:val="1"/>
          <w:sz w:val="24"/>
        </w:rPr>
        <w:t xml:space="preserve"> </w:t>
      </w:r>
      <w:r w:rsidRPr="00F922A0">
        <w:rPr>
          <w:sz w:val="24"/>
        </w:rPr>
        <w:t>различать</w:t>
      </w:r>
      <w:r w:rsidRPr="00F922A0">
        <w:rPr>
          <w:spacing w:val="1"/>
          <w:sz w:val="24"/>
        </w:rPr>
        <w:t xml:space="preserve"> </w:t>
      </w:r>
      <w:r w:rsidRPr="00F922A0">
        <w:rPr>
          <w:sz w:val="24"/>
        </w:rPr>
        <w:t>и</w:t>
      </w:r>
      <w:r w:rsidRPr="00F922A0">
        <w:rPr>
          <w:spacing w:val="1"/>
          <w:sz w:val="24"/>
        </w:rPr>
        <w:t xml:space="preserve"> </w:t>
      </w:r>
      <w:r w:rsidRPr="00F922A0">
        <w:rPr>
          <w:sz w:val="24"/>
        </w:rPr>
        <w:t>описывать</w:t>
      </w:r>
      <w:r w:rsidRPr="00F922A0">
        <w:rPr>
          <w:spacing w:val="1"/>
          <w:sz w:val="24"/>
        </w:rPr>
        <w:t xml:space="preserve"> </w:t>
      </w:r>
      <w:r w:rsidRPr="00F922A0">
        <w:rPr>
          <w:sz w:val="24"/>
        </w:rPr>
        <w:t>системную</w:t>
      </w:r>
      <w:r w:rsidRPr="00F922A0">
        <w:rPr>
          <w:spacing w:val="1"/>
          <w:sz w:val="24"/>
        </w:rPr>
        <w:t xml:space="preserve"> </w:t>
      </w:r>
      <w:r w:rsidRPr="00F922A0">
        <w:rPr>
          <w:sz w:val="24"/>
        </w:rPr>
        <w:t>связь</w:t>
      </w:r>
      <w:r w:rsidRPr="00F922A0">
        <w:rPr>
          <w:spacing w:val="1"/>
          <w:sz w:val="24"/>
        </w:rPr>
        <w:t xml:space="preserve"> </w:t>
      </w:r>
      <w:r w:rsidRPr="00F922A0">
        <w:rPr>
          <w:sz w:val="24"/>
        </w:rPr>
        <w:t>между</w:t>
      </w:r>
      <w:r w:rsidRPr="00F922A0">
        <w:rPr>
          <w:spacing w:val="1"/>
          <w:sz w:val="24"/>
        </w:rPr>
        <w:t xml:space="preserve"> </w:t>
      </w:r>
      <w:r w:rsidRPr="00F922A0">
        <w:rPr>
          <w:sz w:val="24"/>
        </w:rPr>
        <w:t>основополагающими</w:t>
      </w:r>
      <w:r w:rsidRPr="00F922A0">
        <w:rPr>
          <w:spacing w:val="1"/>
          <w:sz w:val="24"/>
        </w:rPr>
        <w:t xml:space="preserve"> </w:t>
      </w:r>
      <w:r w:rsidRPr="00F922A0">
        <w:rPr>
          <w:sz w:val="24"/>
        </w:rPr>
        <w:t>биологическими</w:t>
      </w:r>
      <w:r w:rsidRPr="00F922A0">
        <w:rPr>
          <w:spacing w:val="-3"/>
          <w:sz w:val="24"/>
        </w:rPr>
        <w:t xml:space="preserve"> </w:t>
      </w:r>
      <w:r w:rsidRPr="00F922A0">
        <w:rPr>
          <w:sz w:val="24"/>
        </w:rPr>
        <w:t>понятиями: клетка, организм,</w:t>
      </w:r>
      <w:r w:rsidRPr="00F922A0">
        <w:rPr>
          <w:spacing w:val="-3"/>
          <w:sz w:val="24"/>
        </w:rPr>
        <w:t xml:space="preserve"> </w:t>
      </w:r>
      <w:r w:rsidRPr="00F922A0">
        <w:rPr>
          <w:sz w:val="24"/>
        </w:rPr>
        <w:t>вид,</w:t>
      </w:r>
      <w:r w:rsidRPr="00F922A0">
        <w:rPr>
          <w:spacing w:val="-1"/>
          <w:sz w:val="24"/>
        </w:rPr>
        <w:t xml:space="preserve"> </w:t>
      </w:r>
      <w:r w:rsidRPr="00F922A0">
        <w:rPr>
          <w:sz w:val="24"/>
        </w:rPr>
        <w:t>экосистема,</w:t>
      </w:r>
      <w:r w:rsidRPr="00F922A0">
        <w:rPr>
          <w:spacing w:val="-5"/>
          <w:sz w:val="24"/>
        </w:rPr>
        <w:t xml:space="preserve"> </w:t>
      </w:r>
      <w:r w:rsidRPr="00F922A0">
        <w:rPr>
          <w:sz w:val="24"/>
        </w:rPr>
        <w:t>биосфера;</w:t>
      </w:r>
    </w:p>
    <w:p w:rsidR="00755FD3" w:rsidRPr="00F922A0" w:rsidRDefault="007E3FA8" w:rsidP="00366414">
      <w:pPr>
        <w:pStyle w:val="a5"/>
        <w:numPr>
          <w:ilvl w:val="0"/>
          <w:numId w:val="84"/>
        </w:numPr>
        <w:tabs>
          <w:tab w:val="left" w:pos="1321"/>
        </w:tabs>
        <w:spacing w:before="5" w:line="237" w:lineRule="auto"/>
        <w:ind w:right="422" w:firstLine="0"/>
        <w:rPr>
          <w:sz w:val="24"/>
        </w:rPr>
      </w:pPr>
      <w:r w:rsidRPr="00F922A0">
        <w:rPr>
          <w:sz w:val="24"/>
        </w:rPr>
        <w:t>использовать основные методы научного познания в учебных биологических исследованиях,</w:t>
      </w:r>
      <w:r w:rsidRPr="00F922A0">
        <w:rPr>
          <w:spacing w:val="1"/>
          <w:sz w:val="24"/>
        </w:rPr>
        <w:t xml:space="preserve"> </w:t>
      </w:r>
      <w:r w:rsidRPr="00F922A0">
        <w:rPr>
          <w:sz w:val="24"/>
        </w:rPr>
        <w:t>проводить</w:t>
      </w:r>
      <w:r w:rsidRPr="00F922A0">
        <w:rPr>
          <w:spacing w:val="1"/>
          <w:sz w:val="24"/>
        </w:rPr>
        <w:t xml:space="preserve"> </w:t>
      </w:r>
      <w:r w:rsidRPr="00F922A0">
        <w:rPr>
          <w:sz w:val="24"/>
        </w:rPr>
        <w:t>эксперименты</w:t>
      </w:r>
      <w:r w:rsidRPr="00F922A0">
        <w:rPr>
          <w:spacing w:val="1"/>
          <w:sz w:val="24"/>
        </w:rPr>
        <w:t xml:space="preserve"> </w:t>
      </w:r>
      <w:r w:rsidRPr="00F922A0">
        <w:rPr>
          <w:sz w:val="24"/>
        </w:rPr>
        <w:t>по</w:t>
      </w:r>
      <w:r w:rsidRPr="00F922A0">
        <w:rPr>
          <w:spacing w:val="1"/>
          <w:sz w:val="24"/>
        </w:rPr>
        <w:t xml:space="preserve"> </w:t>
      </w:r>
      <w:r w:rsidRPr="00F922A0">
        <w:rPr>
          <w:sz w:val="24"/>
        </w:rPr>
        <w:t>изучению</w:t>
      </w:r>
      <w:r w:rsidRPr="00F922A0">
        <w:rPr>
          <w:spacing w:val="1"/>
          <w:sz w:val="24"/>
        </w:rPr>
        <w:t xml:space="preserve"> </w:t>
      </w:r>
      <w:r w:rsidRPr="00F922A0">
        <w:rPr>
          <w:sz w:val="24"/>
        </w:rPr>
        <w:t>биологических</w:t>
      </w:r>
      <w:r w:rsidRPr="00F922A0">
        <w:rPr>
          <w:spacing w:val="1"/>
          <w:sz w:val="24"/>
        </w:rPr>
        <w:t xml:space="preserve"> </w:t>
      </w:r>
      <w:r w:rsidRPr="00F922A0">
        <w:rPr>
          <w:sz w:val="24"/>
        </w:rPr>
        <w:t>объектов</w:t>
      </w:r>
      <w:r w:rsidRPr="00F922A0">
        <w:rPr>
          <w:spacing w:val="1"/>
          <w:sz w:val="24"/>
        </w:rPr>
        <w:t xml:space="preserve"> </w:t>
      </w:r>
      <w:r w:rsidRPr="00F922A0">
        <w:rPr>
          <w:sz w:val="24"/>
        </w:rPr>
        <w:t>и</w:t>
      </w:r>
      <w:r w:rsidRPr="00F922A0">
        <w:rPr>
          <w:spacing w:val="1"/>
          <w:sz w:val="24"/>
        </w:rPr>
        <w:t xml:space="preserve"> </w:t>
      </w:r>
      <w:r w:rsidRPr="00F922A0">
        <w:rPr>
          <w:sz w:val="24"/>
        </w:rPr>
        <w:t>явлений,</w:t>
      </w:r>
      <w:r w:rsidRPr="00F922A0">
        <w:rPr>
          <w:spacing w:val="1"/>
          <w:sz w:val="24"/>
        </w:rPr>
        <w:t xml:space="preserve"> </w:t>
      </w:r>
      <w:r w:rsidRPr="00F922A0">
        <w:rPr>
          <w:sz w:val="24"/>
        </w:rPr>
        <w:t>объяснять</w:t>
      </w:r>
      <w:r w:rsidRPr="00F922A0">
        <w:rPr>
          <w:spacing w:val="1"/>
          <w:sz w:val="24"/>
        </w:rPr>
        <w:t xml:space="preserve"> </w:t>
      </w:r>
      <w:r w:rsidRPr="00F922A0">
        <w:rPr>
          <w:sz w:val="24"/>
        </w:rPr>
        <w:t>результаты</w:t>
      </w:r>
      <w:r w:rsidRPr="00F922A0">
        <w:rPr>
          <w:spacing w:val="-57"/>
          <w:sz w:val="24"/>
        </w:rPr>
        <w:t xml:space="preserve"> </w:t>
      </w:r>
      <w:r w:rsidRPr="00F922A0">
        <w:rPr>
          <w:sz w:val="24"/>
        </w:rPr>
        <w:t>экспериментов,</w:t>
      </w:r>
      <w:r w:rsidRPr="00F922A0">
        <w:rPr>
          <w:spacing w:val="-1"/>
          <w:sz w:val="24"/>
        </w:rPr>
        <w:t xml:space="preserve"> </w:t>
      </w:r>
      <w:r w:rsidRPr="00F922A0">
        <w:rPr>
          <w:sz w:val="24"/>
        </w:rPr>
        <w:t>анализировать</w:t>
      </w:r>
      <w:r w:rsidRPr="00F922A0">
        <w:rPr>
          <w:spacing w:val="1"/>
          <w:sz w:val="24"/>
        </w:rPr>
        <w:t xml:space="preserve"> </w:t>
      </w:r>
      <w:r w:rsidRPr="00F922A0">
        <w:rPr>
          <w:sz w:val="24"/>
        </w:rPr>
        <w:t>их, формулировать</w:t>
      </w:r>
      <w:r w:rsidRPr="00F922A0">
        <w:rPr>
          <w:spacing w:val="-1"/>
          <w:sz w:val="24"/>
        </w:rPr>
        <w:t xml:space="preserve"> </w:t>
      </w:r>
      <w:r w:rsidRPr="00F922A0">
        <w:rPr>
          <w:sz w:val="24"/>
        </w:rPr>
        <w:t>выводы;</w:t>
      </w:r>
    </w:p>
    <w:p w:rsidR="00755FD3" w:rsidRPr="00F922A0" w:rsidRDefault="007E3FA8" w:rsidP="00366414">
      <w:pPr>
        <w:pStyle w:val="a5"/>
        <w:numPr>
          <w:ilvl w:val="0"/>
          <w:numId w:val="84"/>
        </w:numPr>
        <w:tabs>
          <w:tab w:val="left" w:pos="1321"/>
        </w:tabs>
        <w:spacing w:before="7" w:line="237" w:lineRule="auto"/>
        <w:ind w:right="421" w:firstLine="0"/>
        <w:rPr>
          <w:sz w:val="24"/>
        </w:rPr>
      </w:pPr>
      <w:r w:rsidRPr="00F922A0">
        <w:rPr>
          <w:sz w:val="24"/>
        </w:rPr>
        <w:t>формулировать</w:t>
      </w:r>
      <w:r w:rsidRPr="00F922A0">
        <w:rPr>
          <w:spacing w:val="-8"/>
          <w:sz w:val="24"/>
        </w:rPr>
        <w:t xml:space="preserve"> </w:t>
      </w:r>
      <w:r w:rsidRPr="00F922A0">
        <w:rPr>
          <w:sz w:val="24"/>
        </w:rPr>
        <w:t>гипотезы</w:t>
      </w:r>
      <w:r w:rsidRPr="00F922A0">
        <w:rPr>
          <w:spacing w:val="-10"/>
          <w:sz w:val="24"/>
        </w:rPr>
        <w:t xml:space="preserve"> </w:t>
      </w:r>
      <w:r w:rsidRPr="00F922A0">
        <w:rPr>
          <w:sz w:val="24"/>
        </w:rPr>
        <w:t>на</w:t>
      </w:r>
      <w:r w:rsidRPr="00F922A0">
        <w:rPr>
          <w:spacing w:val="-9"/>
          <w:sz w:val="24"/>
        </w:rPr>
        <w:t xml:space="preserve"> </w:t>
      </w:r>
      <w:r w:rsidRPr="00F922A0">
        <w:rPr>
          <w:sz w:val="24"/>
        </w:rPr>
        <w:t>основании</w:t>
      </w:r>
      <w:r w:rsidRPr="00F922A0">
        <w:rPr>
          <w:spacing w:val="-8"/>
          <w:sz w:val="24"/>
        </w:rPr>
        <w:t xml:space="preserve"> </w:t>
      </w:r>
      <w:r w:rsidRPr="00F922A0">
        <w:rPr>
          <w:sz w:val="24"/>
        </w:rPr>
        <w:t>предложенной</w:t>
      </w:r>
      <w:r w:rsidRPr="00F922A0">
        <w:rPr>
          <w:spacing w:val="-8"/>
          <w:sz w:val="24"/>
        </w:rPr>
        <w:t xml:space="preserve"> </w:t>
      </w:r>
      <w:r w:rsidRPr="00F922A0">
        <w:rPr>
          <w:sz w:val="24"/>
        </w:rPr>
        <w:t>биологической</w:t>
      </w:r>
      <w:r w:rsidRPr="00F922A0">
        <w:rPr>
          <w:spacing w:val="-12"/>
          <w:sz w:val="24"/>
        </w:rPr>
        <w:t xml:space="preserve"> </w:t>
      </w:r>
      <w:r w:rsidRPr="00F922A0">
        <w:rPr>
          <w:sz w:val="24"/>
        </w:rPr>
        <w:t>информации</w:t>
      </w:r>
      <w:r w:rsidRPr="00F922A0">
        <w:rPr>
          <w:spacing w:val="-11"/>
          <w:sz w:val="24"/>
        </w:rPr>
        <w:t xml:space="preserve"> </w:t>
      </w:r>
      <w:r w:rsidRPr="00F922A0">
        <w:rPr>
          <w:sz w:val="24"/>
        </w:rPr>
        <w:t>и</w:t>
      </w:r>
      <w:r w:rsidRPr="00F922A0">
        <w:rPr>
          <w:spacing w:val="-10"/>
          <w:sz w:val="24"/>
        </w:rPr>
        <w:t xml:space="preserve"> </w:t>
      </w:r>
      <w:r w:rsidRPr="00F922A0">
        <w:rPr>
          <w:sz w:val="24"/>
        </w:rPr>
        <w:t>предлагать</w:t>
      </w:r>
      <w:r w:rsidRPr="00F922A0">
        <w:rPr>
          <w:spacing w:val="-58"/>
          <w:sz w:val="24"/>
        </w:rPr>
        <w:t xml:space="preserve"> </w:t>
      </w:r>
      <w:r w:rsidRPr="00F922A0">
        <w:rPr>
          <w:sz w:val="24"/>
        </w:rPr>
        <w:t>варианты</w:t>
      </w:r>
      <w:r w:rsidRPr="00F922A0">
        <w:rPr>
          <w:spacing w:val="-1"/>
          <w:sz w:val="24"/>
        </w:rPr>
        <w:t xml:space="preserve"> </w:t>
      </w:r>
      <w:r w:rsidRPr="00F922A0">
        <w:rPr>
          <w:sz w:val="24"/>
        </w:rPr>
        <w:t>проверки гипотез;</w:t>
      </w:r>
    </w:p>
    <w:p w:rsidR="00755FD3" w:rsidRPr="00F922A0" w:rsidRDefault="007E3FA8" w:rsidP="00366414">
      <w:pPr>
        <w:pStyle w:val="a5"/>
        <w:numPr>
          <w:ilvl w:val="0"/>
          <w:numId w:val="84"/>
        </w:numPr>
        <w:tabs>
          <w:tab w:val="left" w:pos="1321"/>
        </w:tabs>
        <w:spacing w:before="2"/>
        <w:ind w:left="1320"/>
        <w:rPr>
          <w:sz w:val="24"/>
        </w:rPr>
      </w:pPr>
      <w:r w:rsidRPr="00F922A0">
        <w:rPr>
          <w:sz w:val="24"/>
        </w:rPr>
        <w:t>сравнивать</w:t>
      </w:r>
      <w:r w:rsidRPr="00F922A0">
        <w:rPr>
          <w:spacing w:val="48"/>
          <w:sz w:val="24"/>
        </w:rPr>
        <w:t xml:space="preserve"> </w:t>
      </w:r>
      <w:r w:rsidRPr="00F922A0">
        <w:rPr>
          <w:sz w:val="24"/>
        </w:rPr>
        <w:t>биологические</w:t>
      </w:r>
      <w:r w:rsidRPr="00F922A0">
        <w:rPr>
          <w:spacing w:val="47"/>
          <w:sz w:val="24"/>
        </w:rPr>
        <w:t xml:space="preserve"> </w:t>
      </w:r>
      <w:r w:rsidRPr="00F922A0">
        <w:rPr>
          <w:sz w:val="24"/>
        </w:rPr>
        <w:t>объекты</w:t>
      </w:r>
      <w:r w:rsidRPr="00F922A0">
        <w:rPr>
          <w:spacing w:val="48"/>
          <w:sz w:val="24"/>
        </w:rPr>
        <w:t xml:space="preserve"> </w:t>
      </w:r>
      <w:r w:rsidRPr="00F922A0">
        <w:rPr>
          <w:sz w:val="24"/>
        </w:rPr>
        <w:t>между</w:t>
      </w:r>
      <w:r w:rsidRPr="00F922A0">
        <w:rPr>
          <w:spacing w:val="43"/>
          <w:sz w:val="24"/>
        </w:rPr>
        <w:t xml:space="preserve"> </w:t>
      </w:r>
      <w:r w:rsidRPr="00F922A0">
        <w:rPr>
          <w:sz w:val="24"/>
        </w:rPr>
        <w:t>собой</w:t>
      </w:r>
      <w:r w:rsidRPr="00F922A0">
        <w:rPr>
          <w:spacing w:val="49"/>
          <w:sz w:val="24"/>
        </w:rPr>
        <w:t xml:space="preserve"> </w:t>
      </w:r>
      <w:r w:rsidRPr="00F922A0">
        <w:rPr>
          <w:sz w:val="24"/>
        </w:rPr>
        <w:t>по</w:t>
      </w:r>
      <w:r w:rsidRPr="00F922A0">
        <w:rPr>
          <w:spacing w:val="45"/>
          <w:sz w:val="24"/>
        </w:rPr>
        <w:t xml:space="preserve"> </w:t>
      </w:r>
      <w:r w:rsidRPr="00F922A0">
        <w:rPr>
          <w:sz w:val="24"/>
        </w:rPr>
        <w:t>заданным</w:t>
      </w:r>
      <w:r w:rsidRPr="00F922A0">
        <w:rPr>
          <w:spacing w:val="44"/>
          <w:sz w:val="24"/>
        </w:rPr>
        <w:t xml:space="preserve"> </w:t>
      </w:r>
      <w:r w:rsidRPr="00F922A0">
        <w:rPr>
          <w:sz w:val="24"/>
        </w:rPr>
        <w:t>критериям,</w:t>
      </w:r>
      <w:r w:rsidRPr="00F922A0">
        <w:rPr>
          <w:spacing w:val="48"/>
          <w:sz w:val="24"/>
        </w:rPr>
        <w:t xml:space="preserve"> </w:t>
      </w:r>
      <w:r w:rsidRPr="00F922A0">
        <w:rPr>
          <w:sz w:val="24"/>
        </w:rPr>
        <w:t>делать</w:t>
      </w:r>
      <w:r w:rsidRPr="00F922A0">
        <w:rPr>
          <w:spacing w:val="49"/>
          <w:sz w:val="24"/>
        </w:rPr>
        <w:t xml:space="preserve"> </w:t>
      </w:r>
      <w:r w:rsidRPr="00F922A0">
        <w:rPr>
          <w:sz w:val="24"/>
        </w:rPr>
        <w:t>выводы</w:t>
      </w:r>
      <w:r w:rsidRPr="00F922A0">
        <w:rPr>
          <w:spacing w:val="44"/>
          <w:sz w:val="24"/>
        </w:rPr>
        <w:t xml:space="preserve"> </w:t>
      </w:r>
      <w:r w:rsidRPr="00F922A0">
        <w:rPr>
          <w:sz w:val="24"/>
        </w:rPr>
        <w:t>и</w:t>
      </w:r>
    </w:p>
    <w:p w:rsidR="00755FD3" w:rsidRPr="00F922A0" w:rsidRDefault="00755FD3">
      <w:pPr>
        <w:jc w:val="both"/>
        <w:rPr>
          <w:sz w:val="24"/>
        </w:rPr>
        <w:sectPr w:rsidR="00755FD3" w:rsidRPr="00F922A0">
          <w:footerReference w:type="default" r:id="rId34"/>
          <w:pgSz w:w="11900" w:h="16840"/>
          <w:pgMar w:top="620" w:right="300" w:bottom="280" w:left="0" w:header="0" w:footer="0" w:gutter="0"/>
          <w:cols w:space="720"/>
        </w:sectPr>
      </w:pPr>
    </w:p>
    <w:p w:rsidR="00755FD3" w:rsidRPr="00F922A0" w:rsidRDefault="007E3FA8">
      <w:pPr>
        <w:pStyle w:val="a3"/>
        <w:spacing w:before="64"/>
      </w:pPr>
      <w:r w:rsidRPr="00F922A0">
        <w:lastRenderedPageBreak/>
        <w:t>умозаключения</w:t>
      </w:r>
      <w:r w:rsidRPr="00F922A0">
        <w:rPr>
          <w:spacing w:val="-3"/>
        </w:rPr>
        <w:t xml:space="preserve"> </w:t>
      </w:r>
      <w:r w:rsidRPr="00F922A0">
        <w:t>на</w:t>
      </w:r>
      <w:r w:rsidRPr="00F922A0">
        <w:rPr>
          <w:spacing w:val="-3"/>
        </w:rPr>
        <w:t xml:space="preserve"> </w:t>
      </w:r>
      <w:r w:rsidRPr="00F922A0">
        <w:t>основе</w:t>
      </w:r>
      <w:r w:rsidRPr="00F922A0">
        <w:rPr>
          <w:spacing w:val="-6"/>
        </w:rPr>
        <w:t xml:space="preserve"> </w:t>
      </w:r>
      <w:r w:rsidRPr="00F922A0">
        <w:t>сравнения;</w:t>
      </w:r>
    </w:p>
    <w:p w:rsidR="00755FD3" w:rsidRPr="00F922A0" w:rsidRDefault="007E3FA8" w:rsidP="00366414">
      <w:pPr>
        <w:pStyle w:val="a5"/>
        <w:numPr>
          <w:ilvl w:val="0"/>
          <w:numId w:val="84"/>
        </w:numPr>
        <w:tabs>
          <w:tab w:val="left" w:pos="1321"/>
        </w:tabs>
        <w:spacing w:before="4" w:line="237" w:lineRule="auto"/>
        <w:ind w:right="419" w:firstLine="0"/>
        <w:rPr>
          <w:sz w:val="24"/>
        </w:rPr>
      </w:pPr>
      <w:r w:rsidRPr="00F922A0">
        <w:rPr>
          <w:sz w:val="24"/>
        </w:rPr>
        <w:t>обосновывать единство живой и неживой природы, родство живых организмов, взаимосвязи</w:t>
      </w:r>
      <w:r w:rsidRPr="00F922A0">
        <w:rPr>
          <w:spacing w:val="1"/>
          <w:sz w:val="24"/>
        </w:rPr>
        <w:t xml:space="preserve"> </w:t>
      </w:r>
      <w:r w:rsidRPr="00F922A0">
        <w:rPr>
          <w:sz w:val="24"/>
        </w:rPr>
        <w:t>организмов</w:t>
      </w:r>
      <w:r w:rsidRPr="00F922A0">
        <w:rPr>
          <w:spacing w:val="-1"/>
          <w:sz w:val="24"/>
        </w:rPr>
        <w:t xml:space="preserve"> </w:t>
      </w:r>
      <w:r w:rsidRPr="00F922A0">
        <w:rPr>
          <w:sz w:val="24"/>
        </w:rPr>
        <w:t>и окружающей среды на</w:t>
      </w:r>
      <w:r w:rsidRPr="00F922A0">
        <w:rPr>
          <w:spacing w:val="-2"/>
          <w:sz w:val="24"/>
        </w:rPr>
        <w:t xml:space="preserve"> </w:t>
      </w:r>
      <w:r w:rsidRPr="00F922A0">
        <w:rPr>
          <w:sz w:val="24"/>
        </w:rPr>
        <w:t>основе</w:t>
      </w:r>
      <w:r w:rsidRPr="00F922A0">
        <w:rPr>
          <w:spacing w:val="-2"/>
          <w:sz w:val="24"/>
        </w:rPr>
        <w:t xml:space="preserve"> </w:t>
      </w:r>
      <w:r w:rsidRPr="00F922A0">
        <w:rPr>
          <w:sz w:val="24"/>
        </w:rPr>
        <w:t>биологических</w:t>
      </w:r>
      <w:r w:rsidRPr="00F922A0">
        <w:rPr>
          <w:spacing w:val="7"/>
          <w:sz w:val="24"/>
        </w:rPr>
        <w:t xml:space="preserve"> </w:t>
      </w:r>
      <w:r w:rsidRPr="00F922A0">
        <w:rPr>
          <w:sz w:val="24"/>
        </w:rPr>
        <w:t>теорий;</w:t>
      </w:r>
    </w:p>
    <w:p w:rsidR="00755FD3" w:rsidRPr="00F922A0" w:rsidRDefault="007E3FA8" w:rsidP="00366414">
      <w:pPr>
        <w:pStyle w:val="a5"/>
        <w:numPr>
          <w:ilvl w:val="0"/>
          <w:numId w:val="84"/>
        </w:numPr>
        <w:tabs>
          <w:tab w:val="left" w:pos="1321"/>
        </w:tabs>
        <w:spacing w:before="5" w:line="237" w:lineRule="auto"/>
        <w:ind w:right="424" w:firstLine="0"/>
        <w:rPr>
          <w:sz w:val="24"/>
        </w:rPr>
      </w:pPr>
      <w:r w:rsidRPr="00F922A0">
        <w:rPr>
          <w:sz w:val="24"/>
        </w:rPr>
        <w:t>приводить примеры веществ основных групп органических соединений клетки (белков, жиров,</w:t>
      </w:r>
      <w:r w:rsidRPr="00F922A0">
        <w:rPr>
          <w:spacing w:val="-57"/>
          <w:sz w:val="24"/>
        </w:rPr>
        <w:t xml:space="preserve"> </w:t>
      </w:r>
      <w:r w:rsidRPr="00F922A0">
        <w:rPr>
          <w:sz w:val="24"/>
        </w:rPr>
        <w:t>углеводов,</w:t>
      </w:r>
      <w:r w:rsidRPr="00F922A0">
        <w:rPr>
          <w:spacing w:val="-1"/>
          <w:sz w:val="24"/>
        </w:rPr>
        <w:t xml:space="preserve"> </w:t>
      </w:r>
      <w:r w:rsidRPr="00F922A0">
        <w:rPr>
          <w:sz w:val="24"/>
        </w:rPr>
        <w:t>нуклеиновых</w:t>
      </w:r>
      <w:r w:rsidRPr="00F922A0">
        <w:rPr>
          <w:spacing w:val="-3"/>
          <w:sz w:val="24"/>
        </w:rPr>
        <w:t xml:space="preserve"> </w:t>
      </w:r>
      <w:r w:rsidRPr="00F922A0">
        <w:rPr>
          <w:sz w:val="24"/>
        </w:rPr>
        <w:t>кислот);</w:t>
      </w:r>
    </w:p>
    <w:p w:rsidR="00755FD3" w:rsidRPr="00F922A0" w:rsidRDefault="007E3FA8" w:rsidP="00366414">
      <w:pPr>
        <w:pStyle w:val="a5"/>
        <w:numPr>
          <w:ilvl w:val="0"/>
          <w:numId w:val="84"/>
        </w:numPr>
        <w:tabs>
          <w:tab w:val="left" w:pos="1321"/>
        </w:tabs>
        <w:spacing w:before="4" w:line="237" w:lineRule="auto"/>
        <w:ind w:right="417" w:firstLine="0"/>
        <w:rPr>
          <w:sz w:val="24"/>
        </w:rPr>
      </w:pPr>
      <w:r w:rsidRPr="00F922A0">
        <w:rPr>
          <w:sz w:val="24"/>
        </w:rPr>
        <w:t>распознавать</w:t>
      </w:r>
      <w:r w:rsidRPr="00F922A0">
        <w:rPr>
          <w:spacing w:val="1"/>
          <w:sz w:val="24"/>
        </w:rPr>
        <w:t xml:space="preserve"> </w:t>
      </w:r>
      <w:r w:rsidRPr="00F922A0">
        <w:rPr>
          <w:sz w:val="24"/>
        </w:rPr>
        <w:t>клетки</w:t>
      </w:r>
      <w:r w:rsidRPr="00F922A0">
        <w:rPr>
          <w:spacing w:val="1"/>
          <w:sz w:val="24"/>
        </w:rPr>
        <w:t xml:space="preserve"> </w:t>
      </w:r>
      <w:r w:rsidRPr="00F922A0">
        <w:rPr>
          <w:sz w:val="24"/>
        </w:rPr>
        <w:t>(прокариот</w:t>
      </w:r>
      <w:r w:rsidRPr="00F922A0">
        <w:rPr>
          <w:spacing w:val="1"/>
          <w:sz w:val="24"/>
        </w:rPr>
        <w:t xml:space="preserve"> </w:t>
      </w:r>
      <w:r w:rsidRPr="00F922A0">
        <w:rPr>
          <w:sz w:val="24"/>
        </w:rPr>
        <w:t>и</w:t>
      </w:r>
      <w:r w:rsidRPr="00F922A0">
        <w:rPr>
          <w:spacing w:val="1"/>
          <w:sz w:val="24"/>
        </w:rPr>
        <w:t xml:space="preserve"> </w:t>
      </w:r>
      <w:r w:rsidRPr="00F922A0">
        <w:rPr>
          <w:sz w:val="24"/>
        </w:rPr>
        <w:t>эукариот,</w:t>
      </w:r>
      <w:r w:rsidRPr="00F922A0">
        <w:rPr>
          <w:spacing w:val="1"/>
          <w:sz w:val="24"/>
        </w:rPr>
        <w:t xml:space="preserve"> </w:t>
      </w:r>
      <w:r w:rsidRPr="00F922A0">
        <w:rPr>
          <w:sz w:val="24"/>
        </w:rPr>
        <w:t>растений</w:t>
      </w:r>
      <w:r w:rsidRPr="00F922A0">
        <w:rPr>
          <w:spacing w:val="1"/>
          <w:sz w:val="24"/>
        </w:rPr>
        <w:t xml:space="preserve"> </w:t>
      </w:r>
      <w:r w:rsidRPr="00F922A0">
        <w:rPr>
          <w:sz w:val="24"/>
        </w:rPr>
        <w:t>и</w:t>
      </w:r>
      <w:r w:rsidRPr="00F922A0">
        <w:rPr>
          <w:spacing w:val="1"/>
          <w:sz w:val="24"/>
        </w:rPr>
        <w:t xml:space="preserve"> </w:t>
      </w:r>
      <w:r w:rsidRPr="00F922A0">
        <w:rPr>
          <w:sz w:val="24"/>
        </w:rPr>
        <w:t>животных)</w:t>
      </w:r>
      <w:r w:rsidRPr="00F922A0">
        <w:rPr>
          <w:spacing w:val="1"/>
          <w:sz w:val="24"/>
        </w:rPr>
        <w:t xml:space="preserve"> </w:t>
      </w:r>
      <w:r w:rsidRPr="00F922A0">
        <w:rPr>
          <w:sz w:val="24"/>
        </w:rPr>
        <w:t>по</w:t>
      </w:r>
      <w:r w:rsidRPr="00F922A0">
        <w:rPr>
          <w:spacing w:val="1"/>
          <w:sz w:val="24"/>
        </w:rPr>
        <w:t xml:space="preserve"> </w:t>
      </w:r>
      <w:r w:rsidRPr="00F922A0">
        <w:rPr>
          <w:sz w:val="24"/>
        </w:rPr>
        <w:t>описанию,</w:t>
      </w:r>
      <w:r w:rsidRPr="00F922A0">
        <w:rPr>
          <w:spacing w:val="1"/>
          <w:sz w:val="24"/>
        </w:rPr>
        <w:t xml:space="preserve"> </w:t>
      </w:r>
      <w:r w:rsidRPr="00F922A0">
        <w:rPr>
          <w:sz w:val="24"/>
        </w:rPr>
        <w:t>на</w:t>
      </w:r>
      <w:r w:rsidRPr="00F922A0">
        <w:rPr>
          <w:spacing w:val="-57"/>
          <w:sz w:val="24"/>
        </w:rPr>
        <w:t xml:space="preserve"> </w:t>
      </w:r>
      <w:r w:rsidRPr="00F922A0">
        <w:rPr>
          <w:sz w:val="24"/>
        </w:rPr>
        <w:t>схематических</w:t>
      </w:r>
      <w:r w:rsidRPr="00F922A0">
        <w:rPr>
          <w:spacing w:val="1"/>
          <w:sz w:val="24"/>
        </w:rPr>
        <w:t xml:space="preserve"> </w:t>
      </w:r>
      <w:r w:rsidRPr="00F922A0">
        <w:rPr>
          <w:sz w:val="24"/>
        </w:rPr>
        <w:t>изображениях;</w:t>
      </w:r>
      <w:r w:rsidRPr="00F922A0">
        <w:rPr>
          <w:spacing w:val="1"/>
          <w:sz w:val="24"/>
        </w:rPr>
        <w:t xml:space="preserve"> </w:t>
      </w:r>
      <w:r w:rsidRPr="00F922A0">
        <w:rPr>
          <w:sz w:val="24"/>
        </w:rPr>
        <w:t>устанавливать</w:t>
      </w:r>
      <w:r w:rsidRPr="00F922A0">
        <w:rPr>
          <w:spacing w:val="1"/>
          <w:sz w:val="24"/>
        </w:rPr>
        <w:t xml:space="preserve"> </w:t>
      </w:r>
      <w:r w:rsidRPr="00F922A0">
        <w:rPr>
          <w:sz w:val="24"/>
        </w:rPr>
        <w:t>связь</w:t>
      </w:r>
      <w:r w:rsidRPr="00F922A0">
        <w:rPr>
          <w:spacing w:val="1"/>
          <w:sz w:val="24"/>
        </w:rPr>
        <w:t xml:space="preserve"> </w:t>
      </w:r>
      <w:r w:rsidRPr="00F922A0">
        <w:rPr>
          <w:sz w:val="24"/>
        </w:rPr>
        <w:t>строения</w:t>
      </w:r>
      <w:r w:rsidRPr="00F922A0">
        <w:rPr>
          <w:spacing w:val="1"/>
          <w:sz w:val="24"/>
        </w:rPr>
        <w:t xml:space="preserve"> </w:t>
      </w:r>
      <w:r w:rsidRPr="00F922A0">
        <w:rPr>
          <w:sz w:val="24"/>
        </w:rPr>
        <w:t>и</w:t>
      </w:r>
      <w:r w:rsidRPr="00F922A0">
        <w:rPr>
          <w:spacing w:val="1"/>
          <w:sz w:val="24"/>
        </w:rPr>
        <w:t xml:space="preserve"> </w:t>
      </w:r>
      <w:r w:rsidRPr="00F922A0">
        <w:rPr>
          <w:sz w:val="24"/>
        </w:rPr>
        <w:t>функций</w:t>
      </w:r>
      <w:r w:rsidRPr="00F922A0">
        <w:rPr>
          <w:spacing w:val="1"/>
          <w:sz w:val="24"/>
        </w:rPr>
        <w:t xml:space="preserve"> </w:t>
      </w:r>
      <w:r w:rsidRPr="00F922A0">
        <w:rPr>
          <w:sz w:val="24"/>
        </w:rPr>
        <w:t>компонентов</w:t>
      </w:r>
      <w:r w:rsidRPr="00F922A0">
        <w:rPr>
          <w:spacing w:val="1"/>
          <w:sz w:val="24"/>
        </w:rPr>
        <w:t xml:space="preserve"> </w:t>
      </w:r>
      <w:r w:rsidRPr="00F922A0">
        <w:rPr>
          <w:sz w:val="24"/>
        </w:rPr>
        <w:t>клетки,</w:t>
      </w:r>
      <w:r w:rsidRPr="00F922A0">
        <w:rPr>
          <w:spacing w:val="1"/>
          <w:sz w:val="24"/>
        </w:rPr>
        <w:t xml:space="preserve"> </w:t>
      </w:r>
      <w:r w:rsidRPr="00F922A0">
        <w:rPr>
          <w:sz w:val="24"/>
        </w:rPr>
        <w:t>обосновывать многообразие</w:t>
      </w:r>
      <w:r w:rsidRPr="00F922A0">
        <w:rPr>
          <w:spacing w:val="-7"/>
          <w:sz w:val="24"/>
        </w:rPr>
        <w:t xml:space="preserve"> </w:t>
      </w:r>
      <w:r w:rsidRPr="00F922A0">
        <w:rPr>
          <w:sz w:val="24"/>
        </w:rPr>
        <w:t>клеток;</w:t>
      </w:r>
    </w:p>
    <w:p w:rsidR="00755FD3" w:rsidRPr="00F922A0" w:rsidRDefault="007E3FA8" w:rsidP="00366414">
      <w:pPr>
        <w:pStyle w:val="a5"/>
        <w:numPr>
          <w:ilvl w:val="0"/>
          <w:numId w:val="84"/>
        </w:numPr>
        <w:tabs>
          <w:tab w:val="left" w:pos="1320"/>
          <w:tab w:val="left" w:pos="1321"/>
        </w:tabs>
        <w:spacing w:before="5" w:line="293" w:lineRule="exact"/>
        <w:ind w:left="1320"/>
        <w:jc w:val="left"/>
        <w:rPr>
          <w:sz w:val="24"/>
        </w:rPr>
      </w:pPr>
      <w:r w:rsidRPr="00F922A0">
        <w:rPr>
          <w:sz w:val="24"/>
        </w:rPr>
        <w:t>распознавать</w:t>
      </w:r>
      <w:r w:rsidRPr="00F922A0">
        <w:rPr>
          <w:spacing w:val="-3"/>
          <w:sz w:val="24"/>
        </w:rPr>
        <w:t xml:space="preserve"> </w:t>
      </w:r>
      <w:r w:rsidRPr="00F922A0">
        <w:rPr>
          <w:sz w:val="24"/>
        </w:rPr>
        <w:t>популяцию</w:t>
      </w:r>
      <w:r w:rsidRPr="00F922A0">
        <w:rPr>
          <w:spacing w:val="-3"/>
          <w:sz w:val="24"/>
        </w:rPr>
        <w:t xml:space="preserve"> </w:t>
      </w:r>
      <w:r w:rsidRPr="00F922A0">
        <w:rPr>
          <w:sz w:val="24"/>
        </w:rPr>
        <w:t>и</w:t>
      </w:r>
      <w:r w:rsidRPr="00F922A0">
        <w:rPr>
          <w:spacing w:val="-3"/>
          <w:sz w:val="24"/>
        </w:rPr>
        <w:t xml:space="preserve"> </w:t>
      </w:r>
      <w:r w:rsidRPr="00F922A0">
        <w:rPr>
          <w:sz w:val="24"/>
        </w:rPr>
        <w:t>биологический</w:t>
      </w:r>
      <w:r w:rsidRPr="00F922A0">
        <w:rPr>
          <w:spacing w:val="-4"/>
          <w:sz w:val="24"/>
        </w:rPr>
        <w:t xml:space="preserve"> </w:t>
      </w:r>
      <w:r w:rsidRPr="00F922A0">
        <w:rPr>
          <w:sz w:val="24"/>
        </w:rPr>
        <w:t>вид</w:t>
      </w:r>
      <w:r w:rsidRPr="00F922A0">
        <w:rPr>
          <w:spacing w:val="-6"/>
          <w:sz w:val="24"/>
        </w:rPr>
        <w:t xml:space="preserve"> </w:t>
      </w:r>
      <w:r w:rsidRPr="00F922A0">
        <w:rPr>
          <w:sz w:val="24"/>
        </w:rPr>
        <w:t>по</w:t>
      </w:r>
      <w:r w:rsidRPr="00F922A0">
        <w:rPr>
          <w:spacing w:val="-3"/>
          <w:sz w:val="24"/>
        </w:rPr>
        <w:t xml:space="preserve"> </w:t>
      </w:r>
      <w:r w:rsidRPr="00F922A0">
        <w:rPr>
          <w:sz w:val="24"/>
        </w:rPr>
        <w:t>основным</w:t>
      </w:r>
      <w:r w:rsidRPr="00F922A0">
        <w:rPr>
          <w:spacing w:val="-12"/>
          <w:sz w:val="24"/>
        </w:rPr>
        <w:t xml:space="preserve"> </w:t>
      </w:r>
      <w:r w:rsidRPr="00F922A0">
        <w:rPr>
          <w:sz w:val="24"/>
        </w:rPr>
        <w:t>признакам;</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2"/>
          <w:sz w:val="24"/>
        </w:rPr>
        <w:t xml:space="preserve"> </w:t>
      </w:r>
      <w:r w:rsidRPr="00F922A0">
        <w:rPr>
          <w:sz w:val="24"/>
        </w:rPr>
        <w:t>фенотип</w:t>
      </w:r>
      <w:r w:rsidRPr="00F922A0">
        <w:rPr>
          <w:spacing w:val="-2"/>
          <w:sz w:val="24"/>
        </w:rPr>
        <w:t xml:space="preserve"> </w:t>
      </w:r>
      <w:r w:rsidRPr="00F922A0">
        <w:rPr>
          <w:sz w:val="24"/>
        </w:rPr>
        <w:t>многоклеточных</w:t>
      </w:r>
      <w:r w:rsidRPr="00F922A0">
        <w:rPr>
          <w:spacing w:val="-2"/>
          <w:sz w:val="24"/>
        </w:rPr>
        <w:t xml:space="preserve"> </w:t>
      </w:r>
      <w:r w:rsidRPr="00F922A0">
        <w:rPr>
          <w:sz w:val="24"/>
        </w:rPr>
        <w:t>растений</w:t>
      </w:r>
      <w:r w:rsidRPr="00F922A0">
        <w:rPr>
          <w:spacing w:val="-4"/>
          <w:sz w:val="24"/>
        </w:rPr>
        <w:t xml:space="preserve"> </w:t>
      </w:r>
      <w:r w:rsidRPr="00F922A0">
        <w:rPr>
          <w:sz w:val="24"/>
        </w:rPr>
        <w:t>и</w:t>
      </w:r>
      <w:r w:rsidRPr="00F922A0">
        <w:rPr>
          <w:spacing w:val="-3"/>
          <w:sz w:val="24"/>
        </w:rPr>
        <w:t xml:space="preserve"> </w:t>
      </w:r>
      <w:r w:rsidRPr="00F922A0">
        <w:rPr>
          <w:sz w:val="24"/>
        </w:rPr>
        <w:t>животных</w:t>
      </w:r>
      <w:r w:rsidRPr="00F922A0">
        <w:rPr>
          <w:spacing w:val="-3"/>
          <w:sz w:val="24"/>
        </w:rPr>
        <w:t xml:space="preserve"> </w:t>
      </w:r>
      <w:r w:rsidRPr="00F922A0">
        <w:rPr>
          <w:sz w:val="24"/>
        </w:rPr>
        <w:t>по</w:t>
      </w:r>
      <w:r w:rsidRPr="00F922A0">
        <w:rPr>
          <w:spacing w:val="-3"/>
          <w:sz w:val="24"/>
        </w:rPr>
        <w:t xml:space="preserve"> </w:t>
      </w:r>
      <w:r w:rsidRPr="00F922A0">
        <w:rPr>
          <w:sz w:val="24"/>
        </w:rPr>
        <w:t>морфологическому</w:t>
      </w:r>
      <w:r w:rsidRPr="00F922A0">
        <w:rPr>
          <w:spacing w:val="-4"/>
          <w:sz w:val="24"/>
        </w:rPr>
        <w:t xml:space="preserve"> </w:t>
      </w:r>
      <w:r w:rsidRPr="00F922A0">
        <w:rPr>
          <w:sz w:val="24"/>
        </w:rPr>
        <w:t>критерию;</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объяснять</w:t>
      </w:r>
      <w:r w:rsidRPr="00F922A0">
        <w:rPr>
          <w:spacing w:val="-5"/>
          <w:sz w:val="24"/>
        </w:rPr>
        <w:t xml:space="preserve"> </w:t>
      </w:r>
      <w:r w:rsidRPr="00F922A0">
        <w:rPr>
          <w:sz w:val="24"/>
        </w:rPr>
        <w:t>многообразие</w:t>
      </w:r>
      <w:r w:rsidRPr="00F922A0">
        <w:rPr>
          <w:spacing w:val="-5"/>
          <w:sz w:val="24"/>
        </w:rPr>
        <w:t xml:space="preserve"> </w:t>
      </w:r>
      <w:r w:rsidRPr="00F922A0">
        <w:rPr>
          <w:sz w:val="24"/>
        </w:rPr>
        <w:t>организмов,</w:t>
      </w:r>
      <w:r w:rsidRPr="00F922A0">
        <w:rPr>
          <w:spacing w:val="-5"/>
          <w:sz w:val="24"/>
        </w:rPr>
        <w:t xml:space="preserve"> </w:t>
      </w:r>
      <w:r w:rsidRPr="00F922A0">
        <w:rPr>
          <w:sz w:val="24"/>
        </w:rPr>
        <w:t>применяя</w:t>
      </w:r>
      <w:r w:rsidRPr="00F922A0">
        <w:rPr>
          <w:spacing w:val="-8"/>
          <w:sz w:val="24"/>
        </w:rPr>
        <w:t xml:space="preserve"> </w:t>
      </w:r>
      <w:r w:rsidRPr="00F922A0">
        <w:rPr>
          <w:sz w:val="24"/>
        </w:rPr>
        <w:t>эволюционную</w:t>
      </w:r>
      <w:r w:rsidRPr="00F922A0">
        <w:rPr>
          <w:spacing w:val="-9"/>
          <w:sz w:val="24"/>
        </w:rPr>
        <w:t xml:space="preserve"> </w:t>
      </w:r>
      <w:r w:rsidRPr="00F922A0">
        <w:rPr>
          <w:sz w:val="24"/>
        </w:rPr>
        <w:t>теорию;</w:t>
      </w:r>
    </w:p>
    <w:p w:rsidR="00755FD3" w:rsidRPr="00F922A0" w:rsidRDefault="007E3FA8" w:rsidP="00366414">
      <w:pPr>
        <w:pStyle w:val="a5"/>
        <w:numPr>
          <w:ilvl w:val="0"/>
          <w:numId w:val="84"/>
        </w:numPr>
        <w:tabs>
          <w:tab w:val="left" w:pos="1320"/>
          <w:tab w:val="left" w:pos="1321"/>
        </w:tabs>
        <w:spacing w:before="2" w:line="237" w:lineRule="auto"/>
        <w:ind w:right="426" w:firstLine="0"/>
        <w:jc w:val="left"/>
        <w:rPr>
          <w:sz w:val="24"/>
        </w:rPr>
      </w:pPr>
      <w:r w:rsidRPr="00F922A0">
        <w:rPr>
          <w:sz w:val="24"/>
        </w:rPr>
        <w:t>классифицировать</w:t>
      </w:r>
      <w:r w:rsidRPr="00F922A0">
        <w:rPr>
          <w:spacing w:val="1"/>
          <w:sz w:val="24"/>
        </w:rPr>
        <w:t xml:space="preserve"> </w:t>
      </w:r>
      <w:r w:rsidRPr="00F922A0">
        <w:rPr>
          <w:sz w:val="24"/>
        </w:rPr>
        <w:t>биологические объекты</w:t>
      </w:r>
      <w:r w:rsidRPr="00F922A0">
        <w:rPr>
          <w:spacing w:val="1"/>
          <w:sz w:val="24"/>
        </w:rPr>
        <w:t xml:space="preserve"> </w:t>
      </w:r>
      <w:r w:rsidRPr="00F922A0">
        <w:rPr>
          <w:sz w:val="24"/>
        </w:rPr>
        <w:t>на</w:t>
      </w:r>
      <w:r w:rsidRPr="00F922A0">
        <w:rPr>
          <w:spacing w:val="-1"/>
          <w:sz w:val="24"/>
        </w:rPr>
        <w:t xml:space="preserve"> </w:t>
      </w:r>
      <w:r w:rsidRPr="00F922A0">
        <w:rPr>
          <w:sz w:val="24"/>
        </w:rPr>
        <w:t>основании</w:t>
      </w:r>
      <w:r w:rsidRPr="00F922A0">
        <w:rPr>
          <w:spacing w:val="2"/>
          <w:sz w:val="24"/>
        </w:rPr>
        <w:t xml:space="preserve"> </w:t>
      </w:r>
      <w:r w:rsidRPr="00F922A0">
        <w:rPr>
          <w:sz w:val="24"/>
        </w:rPr>
        <w:t>одного</w:t>
      </w:r>
      <w:r w:rsidRPr="00F922A0">
        <w:rPr>
          <w:spacing w:val="-1"/>
          <w:sz w:val="24"/>
        </w:rPr>
        <w:t xml:space="preserve"> </w:t>
      </w:r>
      <w:r w:rsidRPr="00F922A0">
        <w:rPr>
          <w:sz w:val="24"/>
        </w:rPr>
        <w:t>или</w:t>
      </w:r>
      <w:r w:rsidRPr="00F922A0">
        <w:rPr>
          <w:spacing w:val="2"/>
          <w:sz w:val="24"/>
        </w:rPr>
        <w:t xml:space="preserve"> </w:t>
      </w:r>
      <w:r w:rsidRPr="00F922A0">
        <w:rPr>
          <w:sz w:val="24"/>
        </w:rPr>
        <w:t>нескольких</w:t>
      </w:r>
      <w:r w:rsidRPr="00F922A0">
        <w:rPr>
          <w:spacing w:val="2"/>
          <w:sz w:val="24"/>
        </w:rPr>
        <w:t xml:space="preserve"> </w:t>
      </w:r>
      <w:r w:rsidRPr="00F922A0">
        <w:rPr>
          <w:sz w:val="24"/>
        </w:rPr>
        <w:t>существенных</w:t>
      </w:r>
      <w:r w:rsidRPr="00F922A0">
        <w:rPr>
          <w:spacing w:val="-57"/>
          <w:sz w:val="24"/>
        </w:rPr>
        <w:t xml:space="preserve"> </w:t>
      </w:r>
      <w:r w:rsidRPr="00F922A0">
        <w:rPr>
          <w:sz w:val="24"/>
        </w:rPr>
        <w:t>признаков</w:t>
      </w:r>
      <w:r w:rsidRPr="00F922A0">
        <w:rPr>
          <w:spacing w:val="-1"/>
          <w:sz w:val="24"/>
        </w:rPr>
        <w:t xml:space="preserve"> </w:t>
      </w:r>
      <w:r w:rsidRPr="00F922A0">
        <w:rPr>
          <w:sz w:val="24"/>
        </w:rPr>
        <w:t>(типы</w:t>
      </w:r>
      <w:r w:rsidRPr="00F922A0">
        <w:rPr>
          <w:spacing w:val="-1"/>
          <w:sz w:val="24"/>
        </w:rPr>
        <w:t xml:space="preserve"> </w:t>
      </w:r>
      <w:r w:rsidRPr="00F922A0">
        <w:rPr>
          <w:sz w:val="24"/>
        </w:rPr>
        <w:t>питания, способы</w:t>
      </w:r>
      <w:r w:rsidRPr="00F922A0">
        <w:rPr>
          <w:spacing w:val="-1"/>
          <w:sz w:val="24"/>
        </w:rPr>
        <w:t xml:space="preserve"> </w:t>
      </w:r>
      <w:r w:rsidRPr="00F922A0">
        <w:rPr>
          <w:sz w:val="24"/>
        </w:rPr>
        <w:t>дыхания и</w:t>
      </w:r>
      <w:r w:rsidRPr="00F922A0">
        <w:rPr>
          <w:spacing w:val="-3"/>
          <w:sz w:val="24"/>
        </w:rPr>
        <w:t xml:space="preserve"> </w:t>
      </w:r>
      <w:r w:rsidRPr="00F922A0">
        <w:rPr>
          <w:sz w:val="24"/>
        </w:rPr>
        <w:t>размножения, особенности</w:t>
      </w:r>
      <w:r w:rsidRPr="00F922A0">
        <w:rPr>
          <w:spacing w:val="2"/>
          <w:sz w:val="24"/>
        </w:rPr>
        <w:t xml:space="preserve"> </w:t>
      </w:r>
      <w:r w:rsidRPr="00F922A0">
        <w:rPr>
          <w:sz w:val="24"/>
        </w:rPr>
        <w:t>развития);</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объяснять</w:t>
      </w:r>
      <w:r w:rsidRPr="00F922A0">
        <w:rPr>
          <w:spacing w:val="-4"/>
          <w:sz w:val="24"/>
        </w:rPr>
        <w:t xml:space="preserve"> </w:t>
      </w:r>
      <w:r w:rsidRPr="00F922A0">
        <w:rPr>
          <w:sz w:val="24"/>
        </w:rPr>
        <w:t>причины</w:t>
      </w:r>
      <w:r w:rsidRPr="00F922A0">
        <w:rPr>
          <w:spacing w:val="-3"/>
          <w:sz w:val="24"/>
        </w:rPr>
        <w:t xml:space="preserve"> </w:t>
      </w:r>
      <w:r w:rsidRPr="00F922A0">
        <w:rPr>
          <w:sz w:val="24"/>
        </w:rPr>
        <w:t>наследственных</w:t>
      </w:r>
      <w:r w:rsidRPr="00F922A0">
        <w:rPr>
          <w:spacing w:val="-4"/>
          <w:sz w:val="24"/>
        </w:rPr>
        <w:t xml:space="preserve"> </w:t>
      </w:r>
      <w:r w:rsidRPr="00F922A0">
        <w:rPr>
          <w:sz w:val="24"/>
        </w:rPr>
        <w:t>заболеваний;</w:t>
      </w:r>
    </w:p>
    <w:p w:rsidR="00755FD3" w:rsidRPr="00F922A0" w:rsidRDefault="007E3FA8" w:rsidP="00366414">
      <w:pPr>
        <w:pStyle w:val="a5"/>
        <w:numPr>
          <w:ilvl w:val="0"/>
          <w:numId w:val="84"/>
        </w:numPr>
        <w:tabs>
          <w:tab w:val="left" w:pos="1320"/>
          <w:tab w:val="left" w:pos="1321"/>
        </w:tabs>
        <w:spacing w:before="2" w:line="237" w:lineRule="auto"/>
        <w:ind w:right="429" w:firstLine="0"/>
        <w:jc w:val="left"/>
        <w:rPr>
          <w:sz w:val="24"/>
        </w:rPr>
      </w:pPr>
      <w:r w:rsidRPr="00F922A0">
        <w:rPr>
          <w:sz w:val="24"/>
        </w:rPr>
        <w:t>выявлять</w:t>
      </w:r>
      <w:r w:rsidRPr="00F922A0">
        <w:rPr>
          <w:spacing w:val="34"/>
          <w:sz w:val="24"/>
        </w:rPr>
        <w:t xml:space="preserve"> </w:t>
      </w:r>
      <w:r w:rsidRPr="00F922A0">
        <w:rPr>
          <w:sz w:val="24"/>
        </w:rPr>
        <w:t>изменчивость</w:t>
      </w:r>
      <w:r w:rsidRPr="00F922A0">
        <w:rPr>
          <w:spacing w:val="35"/>
          <w:sz w:val="24"/>
        </w:rPr>
        <w:t xml:space="preserve"> </w:t>
      </w:r>
      <w:r w:rsidRPr="00F922A0">
        <w:rPr>
          <w:sz w:val="24"/>
        </w:rPr>
        <w:t>у</w:t>
      </w:r>
      <w:r w:rsidRPr="00F922A0">
        <w:rPr>
          <w:spacing w:val="29"/>
          <w:sz w:val="24"/>
        </w:rPr>
        <w:t xml:space="preserve"> </w:t>
      </w:r>
      <w:r w:rsidRPr="00F922A0">
        <w:rPr>
          <w:sz w:val="24"/>
        </w:rPr>
        <w:t>организмов;</w:t>
      </w:r>
      <w:r w:rsidRPr="00F922A0">
        <w:rPr>
          <w:spacing w:val="34"/>
          <w:sz w:val="24"/>
        </w:rPr>
        <w:t xml:space="preserve"> </w:t>
      </w:r>
      <w:r w:rsidRPr="00F922A0">
        <w:rPr>
          <w:sz w:val="24"/>
        </w:rPr>
        <w:t>объяснять</w:t>
      </w:r>
      <w:r w:rsidRPr="00F922A0">
        <w:rPr>
          <w:spacing w:val="35"/>
          <w:sz w:val="24"/>
        </w:rPr>
        <w:t xml:space="preserve"> </w:t>
      </w:r>
      <w:r w:rsidRPr="00F922A0">
        <w:rPr>
          <w:sz w:val="24"/>
        </w:rPr>
        <w:t>проявление</w:t>
      </w:r>
      <w:r w:rsidRPr="00F922A0">
        <w:rPr>
          <w:spacing w:val="33"/>
          <w:sz w:val="24"/>
        </w:rPr>
        <w:t xml:space="preserve"> </w:t>
      </w:r>
      <w:r w:rsidRPr="00F922A0">
        <w:rPr>
          <w:sz w:val="24"/>
        </w:rPr>
        <w:t>видов</w:t>
      </w:r>
      <w:r w:rsidRPr="00F922A0">
        <w:rPr>
          <w:spacing w:val="31"/>
          <w:sz w:val="24"/>
        </w:rPr>
        <w:t xml:space="preserve"> </w:t>
      </w:r>
      <w:r w:rsidRPr="00F922A0">
        <w:rPr>
          <w:sz w:val="24"/>
        </w:rPr>
        <w:t>изменчивости,</w:t>
      </w:r>
      <w:r w:rsidRPr="00F922A0">
        <w:rPr>
          <w:spacing w:val="34"/>
          <w:sz w:val="24"/>
        </w:rPr>
        <w:t xml:space="preserve"> </w:t>
      </w:r>
      <w:r w:rsidRPr="00F922A0">
        <w:rPr>
          <w:sz w:val="24"/>
        </w:rPr>
        <w:t>используя</w:t>
      </w:r>
      <w:r w:rsidRPr="00F922A0">
        <w:rPr>
          <w:spacing w:val="-57"/>
          <w:sz w:val="24"/>
        </w:rPr>
        <w:t xml:space="preserve"> </w:t>
      </w:r>
      <w:r w:rsidRPr="00F922A0">
        <w:rPr>
          <w:sz w:val="24"/>
        </w:rPr>
        <w:t>закономерности</w:t>
      </w:r>
      <w:r w:rsidRPr="00F922A0">
        <w:rPr>
          <w:spacing w:val="-3"/>
          <w:sz w:val="24"/>
        </w:rPr>
        <w:t xml:space="preserve"> </w:t>
      </w:r>
      <w:r w:rsidRPr="00F922A0">
        <w:rPr>
          <w:sz w:val="24"/>
        </w:rPr>
        <w:t>изменчивости;</w:t>
      </w:r>
      <w:r w:rsidRPr="00F922A0">
        <w:rPr>
          <w:spacing w:val="-2"/>
          <w:sz w:val="24"/>
        </w:rPr>
        <w:t xml:space="preserve"> </w:t>
      </w:r>
      <w:r w:rsidRPr="00F922A0">
        <w:rPr>
          <w:sz w:val="24"/>
        </w:rPr>
        <w:t>сравнивать</w:t>
      </w:r>
      <w:r w:rsidRPr="00F922A0">
        <w:rPr>
          <w:spacing w:val="-1"/>
          <w:sz w:val="24"/>
        </w:rPr>
        <w:t xml:space="preserve"> </w:t>
      </w:r>
      <w:r w:rsidRPr="00F922A0">
        <w:rPr>
          <w:sz w:val="24"/>
        </w:rPr>
        <w:t>наследственную</w:t>
      </w:r>
      <w:r w:rsidRPr="00F922A0">
        <w:rPr>
          <w:spacing w:val="-2"/>
          <w:sz w:val="24"/>
        </w:rPr>
        <w:t xml:space="preserve"> </w:t>
      </w:r>
      <w:r w:rsidRPr="00F922A0">
        <w:rPr>
          <w:sz w:val="24"/>
        </w:rPr>
        <w:t>и</w:t>
      </w:r>
      <w:r w:rsidRPr="00F922A0">
        <w:rPr>
          <w:spacing w:val="-2"/>
          <w:sz w:val="24"/>
        </w:rPr>
        <w:t xml:space="preserve"> </w:t>
      </w:r>
      <w:r w:rsidRPr="00F922A0">
        <w:rPr>
          <w:sz w:val="24"/>
        </w:rPr>
        <w:t>ненаследственную</w:t>
      </w:r>
      <w:r w:rsidRPr="00F922A0">
        <w:rPr>
          <w:spacing w:val="-1"/>
          <w:sz w:val="24"/>
        </w:rPr>
        <w:t xml:space="preserve"> </w:t>
      </w:r>
      <w:r w:rsidRPr="00F922A0">
        <w:rPr>
          <w:sz w:val="24"/>
        </w:rPr>
        <w:t>изменчивость;</w:t>
      </w:r>
    </w:p>
    <w:p w:rsidR="00755FD3" w:rsidRPr="00F922A0" w:rsidRDefault="007E3FA8" w:rsidP="00366414">
      <w:pPr>
        <w:pStyle w:val="a5"/>
        <w:numPr>
          <w:ilvl w:val="0"/>
          <w:numId w:val="84"/>
        </w:numPr>
        <w:tabs>
          <w:tab w:val="left" w:pos="1320"/>
          <w:tab w:val="left" w:pos="1321"/>
        </w:tabs>
        <w:spacing w:before="5" w:line="237" w:lineRule="auto"/>
        <w:ind w:right="420" w:firstLine="0"/>
        <w:jc w:val="left"/>
        <w:rPr>
          <w:sz w:val="24"/>
        </w:rPr>
      </w:pPr>
      <w:r w:rsidRPr="00F922A0">
        <w:rPr>
          <w:sz w:val="24"/>
        </w:rPr>
        <w:t>выявлять</w:t>
      </w:r>
      <w:r w:rsidRPr="00F922A0">
        <w:rPr>
          <w:spacing w:val="46"/>
          <w:sz w:val="24"/>
        </w:rPr>
        <w:t xml:space="preserve"> </w:t>
      </w:r>
      <w:r w:rsidRPr="00F922A0">
        <w:rPr>
          <w:sz w:val="24"/>
        </w:rPr>
        <w:t>морфологические,</w:t>
      </w:r>
      <w:r w:rsidRPr="00F922A0">
        <w:rPr>
          <w:spacing w:val="46"/>
          <w:sz w:val="24"/>
        </w:rPr>
        <w:t xml:space="preserve"> </w:t>
      </w:r>
      <w:r w:rsidRPr="00F922A0">
        <w:rPr>
          <w:sz w:val="24"/>
        </w:rPr>
        <w:t>физиологические,</w:t>
      </w:r>
      <w:r w:rsidRPr="00F922A0">
        <w:rPr>
          <w:spacing w:val="46"/>
          <w:sz w:val="24"/>
        </w:rPr>
        <w:t xml:space="preserve"> </w:t>
      </w:r>
      <w:r w:rsidRPr="00F922A0">
        <w:rPr>
          <w:sz w:val="24"/>
        </w:rPr>
        <w:t>поведенческие</w:t>
      </w:r>
      <w:r w:rsidRPr="00F922A0">
        <w:rPr>
          <w:spacing w:val="45"/>
          <w:sz w:val="24"/>
        </w:rPr>
        <w:t xml:space="preserve"> </w:t>
      </w:r>
      <w:r w:rsidRPr="00F922A0">
        <w:rPr>
          <w:sz w:val="24"/>
        </w:rPr>
        <w:t>адаптации</w:t>
      </w:r>
      <w:r w:rsidRPr="00F922A0">
        <w:rPr>
          <w:spacing w:val="47"/>
          <w:sz w:val="24"/>
        </w:rPr>
        <w:t xml:space="preserve"> </w:t>
      </w:r>
      <w:r w:rsidRPr="00F922A0">
        <w:rPr>
          <w:sz w:val="24"/>
        </w:rPr>
        <w:t>организмов</w:t>
      </w:r>
      <w:r w:rsidRPr="00F922A0">
        <w:rPr>
          <w:spacing w:val="44"/>
          <w:sz w:val="24"/>
        </w:rPr>
        <w:t xml:space="preserve"> </w:t>
      </w:r>
      <w:r w:rsidRPr="00F922A0">
        <w:rPr>
          <w:sz w:val="24"/>
        </w:rPr>
        <w:t>к</w:t>
      </w:r>
      <w:r w:rsidRPr="00F922A0">
        <w:rPr>
          <w:spacing w:val="46"/>
          <w:sz w:val="24"/>
        </w:rPr>
        <w:t xml:space="preserve"> </w:t>
      </w:r>
      <w:r w:rsidRPr="00F922A0">
        <w:rPr>
          <w:sz w:val="24"/>
        </w:rPr>
        <w:t>среде</w:t>
      </w:r>
      <w:r w:rsidRPr="00F922A0">
        <w:rPr>
          <w:spacing w:val="-57"/>
          <w:sz w:val="24"/>
        </w:rPr>
        <w:t xml:space="preserve"> </w:t>
      </w:r>
      <w:r w:rsidRPr="00F922A0">
        <w:rPr>
          <w:sz w:val="24"/>
        </w:rPr>
        <w:t>обитания</w:t>
      </w:r>
      <w:r w:rsidRPr="00F922A0">
        <w:rPr>
          <w:spacing w:val="-4"/>
          <w:sz w:val="24"/>
        </w:rPr>
        <w:t xml:space="preserve"> </w:t>
      </w:r>
      <w:r w:rsidRPr="00F922A0">
        <w:rPr>
          <w:sz w:val="24"/>
        </w:rPr>
        <w:t>и действию экологических</w:t>
      </w:r>
      <w:r w:rsidRPr="00F922A0">
        <w:rPr>
          <w:spacing w:val="-2"/>
          <w:sz w:val="24"/>
        </w:rPr>
        <w:t xml:space="preserve"> </w:t>
      </w:r>
      <w:r w:rsidRPr="00F922A0">
        <w:rPr>
          <w:sz w:val="24"/>
        </w:rPr>
        <w:t>факторов;</w:t>
      </w:r>
    </w:p>
    <w:p w:rsidR="00755FD3" w:rsidRPr="00F922A0" w:rsidRDefault="007E3FA8" w:rsidP="00366414">
      <w:pPr>
        <w:pStyle w:val="a5"/>
        <w:numPr>
          <w:ilvl w:val="0"/>
          <w:numId w:val="84"/>
        </w:numPr>
        <w:tabs>
          <w:tab w:val="left" w:pos="1320"/>
          <w:tab w:val="left" w:pos="1321"/>
        </w:tabs>
        <w:spacing w:before="2"/>
        <w:ind w:left="1320"/>
        <w:jc w:val="left"/>
        <w:rPr>
          <w:sz w:val="24"/>
        </w:rPr>
      </w:pPr>
      <w:r w:rsidRPr="00F922A0">
        <w:rPr>
          <w:sz w:val="24"/>
        </w:rPr>
        <w:t>составлять</w:t>
      </w:r>
      <w:r w:rsidRPr="00F922A0">
        <w:rPr>
          <w:spacing w:val="-2"/>
          <w:sz w:val="24"/>
        </w:rPr>
        <w:t xml:space="preserve"> </w:t>
      </w:r>
      <w:r w:rsidRPr="00F922A0">
        <w:rPr>
          <w:sz w:val="24"/>
        </w:rPr>
        <w:t>схемы</w:t>
      </w:r>
      <w:r w:rsidRPr="00F922A0">
        <w:rPr>
          <w:spacing w:val="-2"/>
          <w:sz w:val="24"/>
        </w:rPr>
        <w:t xml:space="preserve"> </w:t>
      </w:r>
      <w:r w:rsidRPr="00F922A0">
        <w:rPr>
          <w:sz w:val="24"/>
        </w:rPr>
        <w:t>переноса</w:t>
      </w:r>
      <w:r w:rsidRPr="00F922A0">
        <w:rPr>
          <w:spacing w:val="-3"/>
          <w:sz w:val="24"/>
        </w:rPr>
        <w:t xml:space="preserve"> </w:t>
      </w:r>
      <w:r w:rsidRPr="00F922A0">
        <w:rPr>
          <w:sz w:val="24"/>
        </w:rPr>
        <w:t>веществ</w:t>
      </w:r>
      <w:r w:rsidRPr="00F922A0">
        <w:rPr>
          <w:spacing w:val="-1"/>
          <w:sz w:val="24"/>
        </w:rPr>
        <w:t xml:space="preserve"> </w:t>
      </w:r>
      <w:r w:rsidRPr="00F922A0">
        <w:rPr>
          <w:sz w:val="24"/>
        </w:rPr>
        <w:t>и</w:t>
      </w:r>
      <w:r w:rsidRPr="00F922A0">
        <w:rPr>
          <w:spacing w:val="-1"/>
          <w:sz w:val="24"/>
        </w:rPr>
        <w:t xml:space="preserve"> </w:t>
      </w:r>
      <w:r w:rsidRPr="00F922A0">
        <w:rPr>
          <w:sz w:val="24"/>
        </w:rPr>
        <w:t>энергии</w:t>
      </w:r>
      <w:r w:rsidRPr="00F922A0">
        <w:rPr>
          <w:spacing w:val="-4"/>
          <w:sz w:val="24"/>
        </w:rPr>
        <w:t xml:space="preserve"> </w:t>
      </w:r>
      <w:r w:rsidRPr="00F922A0">
        <w:rPr>
          <w:sz w:val="24"/>
        </w:rPr>
        <w:t>в</w:t>
      </w:r>
      <w:r w:rsidRPr="00F922A0">
        <w:rPr>
          <w:spacing w:val="-3"/>
          <w:sz w:val="24"/>
        </w:rPr>
        <w:t xml:space="preserve"> </w:t>
      </w:r>
      <w:r w:rsidRPr="00F922A0">
        <w:rPr>
          <w:sz w:val="24"/>
        </w:rPr>
        <w:t>экосистеме</w:t>
      </w:r>
      <w:r w:rsidRPr="00F922A0">
        <w:rPr>
          <w:spacing w:val="-2"/>
          <w:sz w:val="24"/>
        </w:rPr>
        <w:t xml:space="preserve"> </w:t>
      </w:r>
      <w:r w:rsidRPr="00F922A0">
        <w:rPr>
          <w:sz w:val="24"/>
        </w:rPr>
        <w:t>(цепи</w:t>
      </w:r>
      <w:r w:rsidRPr="00F922A0">
        <w:rPr>
          <w:spacing w:val="-2"/>
          <w:sz w:val="24"/>
        </w:rPr>
        <w:t xml:space="preserve"> </w:t>
      </w:r>
      <w:r w:rsidRPr="00F922A0">
        <w:rPr>
          <w:sz w:val="24"/>
        </w:rPr>
        <w:t>питания);</w:t>
      </w:r>
    </w:p>
    <w:p w:rsidR="00755FD3" w:rsidRPr="00F922A0" w:rsidRDefault="007E3FA8" w:rsidP="00366414">
      <w:pPr>
        <w:pStyle w:val="a5"/>
        <w:numPr>
          <w:ilvl w:val="0"/>
          <w:numId w:val="84"/>
        </w:numPr>
        <w:tabs>
          <w:tab w:val="left" w:pos="1321"/>
        </w:tabs>
        <w:spacing w:before="4" w:line="237" w:lineRule="auto"/>
        <w:ind w:right="417" w:firstLine="0"/>
        <w:rPr>
          <w:sz w:val="24"/>
        </w:rPr>
      </w:pPr>
      <w:r w:rsidRPr="00F922A0">
        <w:rPr>
          <w:sz w:val="24"/>
        </w:rPr>
        <w:t>приводить</w:t>
      </w:r>
      <w:r w:rsidRPr="00F922A0">
        <w:rPr>
          <w:spacing w:val="1"/>
          <w:sz w:val="24"/>
        </w:rPr>
        <w:t xml:space="preserve"> </w:t>
      </w:r>
      <w:r w:rsidRPr="00F922A0">
        <w:rPr>
          <w:sz w:val="24"/>
        </w:rPr>
        <w:t>доказательства</w:t>
      </w:r>
      <w:r w:rsidRPr="00F922A0">
        <w:rPr>
          <w:spacing w:val="1"/>
          <w:sz w:val="24"/>
        </w:rPr>
        <w:t xml:space="preserve"> </w:t>
      </w:r>
      <w:r w:rsidRPr="00F922A0">
        <w:rPr>
          <w:sz w:val="24"/>
        </w:rPr>
        <w:t>необходимости</w:t>
      </w:r>
      <w:r w:rsidRPr="00F922A0">
        <w:rPr>
          <w:spacing w:val="1"/>
          <w:sz w:val="24"/>
        </w:rPr>
        <w:t xml:space="preserve"> </w:t>
      </w:r>
      <w:r w:rsidRPr="00F922A0">
        <w:rPr>
          <w:sz w:val="24"/>
        </w:rPr>
        <w:t>сохранения</w:t>
      </w:r>
      <w:r w:rsidRPr="00F922A0">
        <w:rPr>
          <w:spacing w:val="1"/>
          <w:sz w:val="24"/>
        </w:rPr>
        <w:t xml:space="preserve"> </w:t>
      </w:r>
      <w:r w:rsidRPr="00F922A0">
        <w:rPr>
          <w:sz w:val="24"/>
        </w:rPr>
        <w:t>биоразнообразия</w:t>
      </w:r>
      <w:r w:rsidRPr="00F922A0">
        <w:rPr>
          <w:spacing w:val="1"/>
          <w:sz w:val="24"/>
        </w:rPr>
        <w:t xml:space="preserve"> </w:t>
      </w:r>
      <w:r w:rsidRPr="00F922A0">
        <w:rPr>
          <w:sz w:val="24"/>
        </w:rPr>
        <w:t>для</w:t>
      </w:r>
      <w:r w:rsidRPr="00F922A0">
        <w:rPr>
          <w:spacing w:val="1"/>
          <w:sz w:val="24"/>
        </w:rPr>
        <w:t xml:space="preserve"> </w:t>
      </w:r>
      <w:r w:rsidRPr="00F922A0">
        <w:rPr>
          <w:sz w:val="24"/>
        </w:rPr>
        <w:t>устойчивого</w:t>
      </w:r>
      <w:r w:rsidRPr="00F922A0">
        <w:rPr>
          <w:spacing w:val="-57"/>
          <w:sz w:val="24"/>
        </w:rPr>
        <w:t xml:space="preserve"> </w:t>
      </w:r>
      <w:r w:rsidRPr="00F922A0">
        <w:rPr>
          <w:sz w:val="24"/>
        </w:rPr>
        <w:t>развития</w:t>
      </w:r>
      <w:r w:rsidRPr="00F922A0">
        <w:rPr>
          <w:spacing w:val="-4"/>
          <w:sz w:val="24"/>
        </w:rPr>
        <w:t xml:space="preserve"> </w:t>
      </w:r>
      <w:r w:rsidRPr="00F922A0">
        <w:rPr>
          <w:sz w:val="24"/>
        </w:rPr>
        <w:t>и охраны окружающей</w:t>
      </w:r>
      <w:r w:rsidRPr="00F922A0">
        <w:rPr>
          <w:spacing w:val="-1"/>
          <w:sz w:val="24"/>
        </w:rPr>
        <w:t xml:space="preserve"> </w:t>
      </w:r>
      <w:r w:rsidRPr="00F922A0">
        <w:rPr>
          <w:sz w:val="24"/>
        </w:rPr>
        <w:t>среды;</w:t>
      </w:r>
    </w:p>
    <w:p w:rsidR="00755FD3" w:rsidRPr="00F922A0" w:rsidRDefault="007E3FA8" w:rsidP="00366414">
      <w:pPr>
        <w:pStyle w:val="a5"/>
        <w:numPr>
          <w:ilvl w:val="0"/>
          <w:numId w:val="84"/>
        </w:numPr>
        <w:tabs>
          <w:tab w:val="left" w:pos="1321"/>
        </w:tabs>
        <w:spacing w:before="4" w:line="237" w:lineRule="auto"/>
        <w:ind w:right="422" w:firstLine="0"/>
        <w:rPr>
          <w:sz w:val="24"/>
        </w:rPr>
      </w:pPr>
      <w:r w:rsidRPr="00F922A0">
        <w:rPr>
          <w:sz w:val="24"/>
        </w:rPr>
        <w:t>оценивать</w:t>
      </w:r>
      <w:r w:rsidRPr="00F922A0">
        <w:rPr>
          <w:spacing w:val="1"/>
          <w:sz w:val="24"/>
        </w:rPr>
        <w:t xml:space="preserve"> </w:t>
      </w:r>
      <w:r w:rsidRPr="00F922A0">
        <w:rPr>
          <w:sz w:val="24"/>
        </w:rPr>
        <w:t>достоверность</w:t>
      </w:r>
      <w:r w:rsidRPr="00F922A0">
        <w:rPr>
          <w:spacing w:val="1"/>
          <w:sz w:val="24"/>
        </w:rPr>
        <w:t xml:space="preserve"> </w:t>
      </w:r>
      <w:r w:rsidRPr="00F922A0">
        <w:rPr>
          <w:sz w:val="24"/>
        </w:rPr>
        <w:t>биологической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полученной</w:t>
      </w:r>
      <w:r w:rsidRPr="00F922A0">
        <w:rPr>
          <w:spacing w:val="1"/>
          <w:sz w:val="24"/>
        </w:rPr>
        <w:t xml:space="preserve"> </w:t>
      </w:r>
      <w:r w:rsidRPr="00F922A0">
        <w:rPr>
          <w:sz w:val="24"/>
        </w:rPr>
        <w:t>из</w:t>
      </w:r>
      <w:r w:rsidRPr="00F922A0">
        <w:rPr>
          <w:spacing w:val="1"/>
          <w:sz w:val="24"/>
        </w:rPr>
        <w:t xml:space="preserve"> </w:t>
      </w:r>
      <w:r w:rsidRPr="00F922A0">
        <w:rPr>
          <w:sz w:val="24"/>
        </w:rPr>
        <w:t>разных</w:t>
      </w:r>
      <w:r w:rsidRPr="00F922A0">
        <w:rPr>
          <w:spacing w:val="1"/>
          <w:sz w:val="24"/>
        </w:rPr>
        <w:t xml:space="preserve"> </w:t>
      </w:r>
      <w:r w:rsidRPr="00F922A0">
        <w:rPr>
          <w:sz w:val="24"/>
        </w:rPr>
        <w:t>источников,</w:t>
      </w:r>
      <w:r w:rsidRPr="00F922A0">
        <w:rPr>
          <w:spacing w:val="1"/>
          <w:sz w:val="24"/>
        </w:rPr>
        <w:t xml:space="preserve"> </w:t>
      </w:r>
      <w:r w:rsidRPr="00F922A0">
        <w:rPr>
          <w:sz w:val="24"/>
        </w:rPr>
        <w:t>выделять</w:t>
      </w:r>
      <w:r w:rsidRPr="00F922A0">
        <w:rPr>
          <w:spacing w:val="1"/>
          <w:sz w:val="24"/>
        </w:rPr>
        <w:t xml:space="preserve"> </w:t>
      </w:r>
      <w:r w:rsidRPr="00F922A0">
        <w:rPr>
          <w:sz w:val="24"/>
        </w:rPr>
        <w:t>необходимую</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для</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ее</w:t>
      </w:r>
      <w:r w:rsidRPr="00F922A0">
        <w:rPr>
          <w:spacing w:val="1"/>
          <w:sz w:val="24"/>
        </w:rPr>
        <w:t xml:space="preserve"> </w:t>
      </w:r>
      <w:r w:rsidRPr="00F922A0">
        <w:rPr>
          <w:sz w:val="24"/>
        </w:rPr>
        <w:t>в</w:t>
      </w:r>
      <w:r w:rsidRPr="00F922A0">
        <w:rPr>
          <w:spacing w:val="1"/>
          <w:sz w:val="24"/>
        </w:rPr>
        <w:t xml:space="preserve"> </w:t>
      </w:r>
      <w:r w:rsidRPr="00F922A0">
        <w:rPr>
          <w:sz w:val="24"/>
        </w:rPr>
        <w:t>учебной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w:t>
      </w:r>
      <w:r w:rsidRPr="00F922A0">
        <w:rPr>
          <w:spacing w:val="1"/>
          <w:sz w:val="24"/>
        </w:rPr>
        <w:t xml:space="preserve"> </w:t>
      </w:r>
      <w:r w:rsidRPr="00F922A0">
        <w:rPr>
          <w:sz w:val="24"/>
        </w:rPr>
        <w:t>решении</w:t>
      </w:r>
      <w:r w:rsidRPr="00F922A0">
        <w:rPr>
          <w:spacing w:val="1"/>
          <w:sz w:val="24"/>
        </w:rPr>
        <w:t xml:space="preserve"> </w:t>
      </w:r>
      <w:r w:rsidRPr="00F922A0">
        <w:rPr>
          <w:sz w:val="24"/>
        </w:rPr>
        <w:t>практических задач;</w:t>
      </w:r>
    </w:p>
    <w:p w:rsidR="00755FD3" w:rsidRPr="00F922A0" w:rsidRDefault="007E3FA8" w:rsidP="00366414">
      <w:pPr>
        <w:pStyle w:val="a5"/>
        <w:numPr>
          <w:ilvl w:val="0"/>
          <w:numId w:val="84"/>
        </w:numPr>
        <w:tabs>
          <w:tab w:val="left" w:pos="1321"/>
        </w:tabs>
        <w:spacing w:before="8" w:line="237" w:lineRule="auto"/>
        <w:ind w:right="422" w:firstLine="0"/>
        <w:rPr>
          <w:sz w:val="24"/>
        </w:rPr>
      </w:pPr>
      <w:r w:rsidRPr="00F922A0">
        <w:rPr>
          <w:sz w:val="24"/>
        </w:rPr>
        <w:t>представлять</w:t>
      </w:r>
      <w:r w:rsidRPr="00F922A0">
        <w:rPr>
          <w:spacing w:val="-11"/>
          <w:sz w:val="24"/>
        </w:rPr>
        <w:t xml:space="preserve"> </w:t>
      </w:r>
      <w:r w:rsidRPr="00F922A0">
        <w:rPr>
          <w:sz w:val="24"/>
        </w:rPr>
        <w:t>биологическую</w:t>
      </w:r>
      <w:r w:rsidRPr="00F922A0">
        <w:rPr>
          <w:spacing w:val="-9"/>
          <w:sz w:val="24"/>
        </w:rPr>
        <w:t xml:space="preserve"> </w:t>
      </w:r>
      <w:r w:rsidRPr="00F922A0">
        <w:rPr>
          <w:sz w:val="24"/>
        </w:rPr>
        <w:t>информацию</w:t>
      </w:r>
      <w:r w:rsidRPr="00F922A0">
        <w:rPr>
          <w:spacing w:val="-11"/>
          <w:sz w:val="24"/>
        </w:rPr>
        <w:t xml:space="preserve"> </w:t>
      </w:r>
      <w:r w:rsidRPr="00F922A0">
        <w:rPr>
          <w:sz w:val="24"/>
        </w:rPr>
        <w:t>в</w:t>
      </w:r>
      <w:r w:rsidRPr="00F922A0">
        <w:rPr>
          <w:spacing w:val="-13"/>
          <w:sz w:val="24"/>
        </w:rPr>
        <w:t xml:space="preserve"> </w:t>
      </w:r>
      <w:r w:rsidRPr="00F922A0">
        <w:rPr>
          <w:sz w:val="24"/>
        </w:rPr>
        <w:t>виде</w:t>
      </w:r>
      <w:r w:rsidRPr="00F922A0">
        <w:rPr>
          <w:spacing w:val="-12"/>
          <w:sz w:val="24"/>
        </w:rPr>
        <w:t xml:space="preserve"> </w:t>
      </w:r>
      <w:r w:rsidRPr="00F922A0">
        <w:rPr>
          <w:sz w:val="24"/>
        </w:rPr>
        <w:t>текста,</w:t>
      </w:r>
      <w:r w:rsidRPr="00F922A0">
        <w:rPr>
          <w:spacing w:val="-13"/>
          <w:sz w:val="24"/>
        </w:rPr>
        <w:t xml:space="preserve"> </w:t>
      </w:r>
      <w:r w:rsidRPr="00F922A0">
        <w:rPr>
          <w:sz w:val="24"/>
        </w:rPr>
        <w:t>таблицы,</w:t>
      </w:r>
      <w:r w:rsidRPr="00F922A0">
        <w:rPr>
          <w:spacing w:val="-12"/>
          <w:sz w:val="24"/>
        </w:rPr>
        <w:t xml:space="preserve"> </w:t>
      </w:r>
      <w:r w:rsidRPr="00F922A0">
        <w:rPr>
          <w:sz w:val="24"/>
        </w:rPr>
        <w:t>графика,</w:t>
      </w:r>
      <w:r w:rsidRPr="00F922A0">
        <w:rPr>
          <w:spacing w:val="-12"/>
          <w:sz w:val="24"/>
        </w:rPr>
        <w:t xml:space="preserve"> </w:t>
      </w:r>
      <w:r w:rsidRPr="00F922A0">
        <w:rPr>
          <w:sz w:val="24"/>
        </w:rPr>
        <w:t>диаграммы</w:t>
      </w:r>
      <w:r w:rsidRPr="00F922A0">
        <w:rPr>
          <w:spacing w:val="-9"/>
          <w:sz w:val="24"/>
        </w:rPr>
        <w:t xml:space="preserve"> </w:t>
      </w:r>
      <w:r w:rsidRPr="00F922A0">
        <w:rPr>
          <w:sz w:val="24"/>
        </w:rPr>
        <w:t>и</w:t>
      </w:r>
      <w:r w:rsidRPr="00F922A0">
        <w:rPr>
          <w:spacing w:val="-11"/>
          <w:sz w:val="24"/>
        </w:rPr>
        <w:t xml:space="preserve"> </w:t>
      </w:r>
      <w:r w:rsidRPr="00F922A0">
        <w:rPr>
          <w:sz w:val="24"/>
        </w:rPr>
        <w:t>делать</w:t>
      </w:r>
      <w:r w:rsidRPr="00F922A0">
        <w:rPr>
          <w:spacing w:val="-57"/>
          <w:sz w:val="24"/>
        </w:rPr>
        <w:t xml:space="preserve"> </w:t>
      </w:r>
      <w:r w:rsidRPr="00F922A0">
        <w:rPr>
          <w:sz w:val="24"/>
        </w:rPr>
        <w:t>выводы</w:t>
      </w:r>
      <w:r w:rsidRPr="00F922A0">
        <w:rPr>
          <w:spacing w:val="-2"/>
          <w:sz w:val="24"/>
        </w:rPr>
        <w:t xml:space="preserve"> </w:t>
      </w:r>
      <w:r w:rsidRPr="00F922A0">
        <w:rPr>
          <w:sz w:val="24"/>
        </w:rPr>
        <w:t>на</w:t>
      </w:r>
      <w:r w:rsidRPr="00F922A0">
        <w:rPr>
          <w:spacing w:val="-1"/>
          <w:sz w:val="24"/>
        </w:rPr>
        <w:t xml:space="preserve"> </w:t>
      </w:r>
      <w:r w:rsidRPr="00F922A0">
        <w:rPr>
          <w:sz w:val="24"/>
        </w:rPr>
        <w:t>основании представленных</w:t>
      </w:r>
      <w:r w:rsidRPr="00F922A0">
        <w:rPr>
          <w:spacing w:val="-15"/>
          <w:sz w:val="24"/>
        </w:rPr>
        <w:t xml:space="preserve"> </w:t>
      </w:r>
      <w:r w:rsidRPr="00F922A0">
        <w:rPr>
          <w:sz w:val="24"/>
        </w:rPr>
        <w:t>данных;</w:t>
      </w:r>
    </w:p>
    <w:p w:rsidR="00755FD3" w:rsidRPr="00F922A0" w:rsidRDefault="007E3FA8" w:rsidP="00366414">
      <w:pPr>
        <w:pStyle w:val="a5"/>
        <w:numPr>
          <w:ilvl w:val="0"/>
          <w:numId w:val="84"/>
        </w:numPr>
        <w:tabs>
          <w:tab w:val="left" w:pos="1321"/>
        </w:tabs>
        <w:spacing w:before="4" w:line="237" w:lineRule="auto"/>
        <w:ind w:right="426" w:firstLine="0"/>
        <w:rPr>
          <w:sz w:val="24"/>
        </w:rPr>
      </w:pPr>
      <w:r w:rsidRPr="00F922A0">
        <w:rPr>
          <w:sz w:val="24"/>
        </w:rPr>
        <w:t>оценивать роль достижений генетики, селекции, биотехнологии в практической деятельности</w:t>
      </w:r>
      <w:r w:rsidRPr="00F922A0">
        <w:rPr>
          <w:spacing w:val="1"/>
          <w:sz w:val="24"/>
        </w:rPr>
        <w:t xml:space="preserve"> </w:t>
      </w:r>
      <w:r w:rsidRPr="00F922A0">
        <w:rPr>
          <w:sz w:val="24"/>
        </w:rPr>
        <w:t>человека</w:t>
      </w:r>
      <w:r w:rsidRPr="00F922A0">
        <w:rPr>
          <w:spacing w:val="-2"/>
          <w:sz w:val="24"/>
        </w:rPr>
        <w:t xml:space="preserve"> </w:t>
      </w:r>
      <w:r w:rsidRPr="00F922A0">
        <w:rPr>
          <w:sz w:val="24"/>
        </w:rPr>
        <w:t>и в собственной</w:t>
      </w:r>
      <w:r w:rsidRPr="00F922A0">
        <w:rPr>
          <w:spacing w:val="-3"/>
          <w:sz w:val="24"/>
        </w:rPr>
        <w:t xml:space="preserve"> </w:t>
      </w:r>
      <w:r w:rsidRPr="00F922A0">
        <w:rPr>
          <w:sz w:val="24"/>
        </w:rPr>
        <w:t>жизни;</w:t>
      </w:r>
    </w:p>
    <w:p w:rsidR="00755FD3" w:rsidRPr="00F922A0" w:rsidRDefault="007E3FA8" w:rsidP="00366414">
      <w:pPr>
        <w:pStyle w:val="a5"/>
        <w:numPr>
          <w:ilvl w:val="0"/>
          <w:numId w:val="84"/>
        </w:numPr>
        <w:tabs>
          <w:tab w:val="left" w:pos="1321"/>
        </w:tabs>
        <w:spacing w:before="5" w:line="237" w:lineRule="auto"/>
        <w:ind w:right="423" w:firstLine="0"/>
        <w:rPr>
          <w:sz w:val="24"/>
        </w:rPr>
      </w:pPr>
      <w:r w:rsidRPr="00F922A0">
        <w:rPr>
          <w:sz w:val="24"/>
        </w:rPr>
        <w:t>объяснять</w:t>
      </w:r>
      <w:r w:rsidRPr="00F922A0">
        <w:rPr>
          <w:spacing w:val="1"/>
          <w:sz w:val="24"/>
        </w:rPr>
        <w:t xml:space="preserve"> </w:t>
      </w:r>
      <w:r w:rsidRPr="00F922A0">
        <w:rPr>
          <w:sz w:val="24"/>
        </w:rPr>
        <w:t>негативное</w:t>
      </w:r>
      <w:r w:rsidRPr="00F922A0">
        <w:rPr>
          <w:spacing w:val="1"/>
          <w:sz w:val="24"/>
        </w:rPr>
        <w:t xml:space="preserve"> </w:t>
      </w:r>
      <w:r w:rsidRPr="00F922A0">
        <w:rPr>
          <w:sz w:val="24"/>
        </w:rPr>
        <w:t>влияние</w:t>
      </w:r>
      <w:r w:rsidRPr="00F922A0">
        <w:rPr>
          <w:spacing w:val="1"/>
          <w:sz w:val="24"/>
        </w:rPr>
        <w:t xml:space="preserve"> </w:t>
      </w:r>
      <w:r w:rsidRPr="00F922A0">
        <w:rPr>
          <w:sz w:val="24"/>
        </w:rPr>
        <w:t>веществ</w:t>
      </w:r>
      <w:r w:rsidRPr="00F922A0">
        <w:rPr>
          <w:spacing w:val="1"/>
          <w:sz w:val="24"/>
        </w:rPr>
        <w:t xml:space="preserve"> </w:t>
      </w:r>
      <w:r w:rsidRPr="00F922A0">
        <w:rPr>
          <w:sz w:val="24"/>
        </w:rPr>
        <w:t>(алкоголя,</w:t>
      </w:r>
      <w:r w:rsidRPr="00F922A0">
        <w:rPr>
          <w:spacing w:val="1"/>
          <w:sz w:val="24"/>
        </w:rPr>
        <w:t xml:space="preserve"> </w:t>
      </w:r>
      <w:r w:rsidRPr="00F922A0">
        <w:rPr>
          <w:sz w:val="24"/>
        </w:rPr>
        <w:t>никотина,</w:t>
      </w:r>
      <w:r w:rsidRPr="00F922A0">
        <w:rPr>
          <w:spacing w:val="1"/>
          <w:sz w:val="24"/>
        </w:rPr>
        <w:t xml:space="preserve"> </w:t>
      </w:r>
      <w:r w:rsidRPr="00F922A0">
        <w:rPr>
          <w:sz w:val="24"/>
        </w:rPr>
        <w:t>наркотических</w:t>
      </w:r>
      <w:r w:rsidRPr="00F922A0">
        <w:rPr>
          <w:spacing w:val="1"/>
          <w:sz w:val="24"/>
        </w:rPr>
        <w:t xml:space="preserve"> </w:t>
      </w:r>
      <w:r w:rsidRPr="00F922A0">
        <w:rPr>
          <w:sz w:val="24"/>
        </w:rPr>
        <w:t>веществ)</w:t>
      </w:r>
      <w:r w:rsidRPr="00F922A0">
        <w:rPr>
          <w:spacing w:val="1"/>
          <w:sz w:val="24"/>
        </w:rPr>
        <w:t xml:space="preserve"> </w:t>
      </w:r>
      <w:r w:rsidRPr="00F922A0">
        <w:rPr>
          <w:sz w:val="24"/>
        </w:rPr>
        <w:t>на</w:t>
      </w:r>
      <w:r w:rsidRPr="00F922A0">
        <w:rPr>
          <w:spacing w:val="1"/>
          <w:sz w:val="24"/>
        </w:rPr>
        <w:t xml:space="preserve"> </w:t>
      </w:r>
      <w:r w:rsidRPr="00F922A0">
        <w:rPr>
          <w:sz w:val="24"/>
        </w:rPr>
        <w:t>зародышевое</w:t>
      </w:r>
      <w:r w:rsidRPr="00F922A0">
        <w:rPr>
          <w:spacing w:val="-3"/>
          <w:sz w:val="24"/>
        </w:rPr>
        <w:t xml:space="preserve"> </w:t>
      </w:r>
      <w:r w:rsidRPr="00F922A0">
        <w:rPr>
          <w:sz w:val="24"/>
        </w:rPr>
        <w:t>развитие</w:t>
      </w:r>
      <w:r w:rsidRPr="00F922A0">
        <w:rPr>
          <w:spacing w:val="-2"/>
          <w:sz w:val="24"/>
        </w:rPr>
        <w:t xml:space="preserve"> </w:t>
      </w:r>
      <w:r w:rsidRPr="00F922A0">
        <w:rPr>
          <w:sz w:val="24"/>
        </w:rPr>
        <w:t>человека;</w:t>
      </w:r>
    </w:p>
    <w:p w:rsidR="00755FD3" w:rsidRPr="00F922A0" w:rsidRDefault="007E3FA8" w:rsidP="00366414">
      <w:pPr>
        <w:pStyle w:val="a5"/>
        <w:numPr>
          <w:ilvl w:val="0"/>
          <w:numId w:val="84"/>
        </w:numPr>
        <w:tabs>
          <w:tab w:val="left" w:pos="1321"/>
        </w:tabs>
        <w:spacing w:before="2"/>
        <w:ind w:left="1320"/>
        <w:rPr>
          <w:sz w:val="24"/>
        </w:rPr>
      </w:pPr>
      <w:r w:rsidRPr="00F922A0">
        <w:rPr>
          <w:sz w:val="24"/>
        </w:rPr>
        <w:t>объяснять</w:t>
      </w:r>
      <w:r w:rsidRPr="00F922A0">
        <w:rPr>
          <w:spacing w:val="-4"/>
          <w:sz w:val="24"/>
        </w:rPr>
        <w:t xml:space="preserve"> </w:t>
      </w:r>
      <w:r w:rsidRPr="00F922A0">
        <w:rPr>
          <w:sz w:val="24"/>
        </w:rPr>
        <w:t>последствия</w:t>
      </w:r>
      <w:r w:rsidRPr="00F922A0">
        <w:rPr>
          <w:spacing w:val="-4"/>
          <w:sz w:val="24"/>
        </w:rPr>
        <w:t xml:space="preserve"> </w:t>
      </w:r>
      <w:r w:rsidRPr="00F922A0">
        <w:rPr>
          <w:sz w:val="24"/>
        </w:rPr>
        <w:t>влияния</w:t>
      </w:r>
      <w:r w:rsidRPr="00F922A0">
        <w:rPr>
          <w:spacing w:val="-5"/>
          <w:sz w:val="24"/>
        </w:rPr>
        <w:t xml:space="preserve"> </w:t>
      </w:r>
      <w:r w:rsidRPr="00F922A0">
        <w:rPr>
          <w:sz w:val="24"/>
        </w:rPr>
        <w:t>мутагенов;</w:t>
      </w:r>
    </w:p>
    <w:p w:rsidR="00755FD3" w:rsidRPr="00F922A0" w:rsidRDefault="007E3FA8" w:rsidP="00366414">
      <w:pPr>
        <w:pStyle w:val="a5"/>
        <w:numPr>
          <w:ilvl w:val="0"/>
          <w:numId w:val="84"/>
        </w:numPr>
        <w:tabs>
          <w:tab w:val="left" w:pos="1321"/>
        </w:tabs>
        <w:spacing w:before="1"/>
        <w:ind w:left="1320"/>
        <w:rPr>
          <w:sz w:val="24"/>
        </w:rPr>
      </w:pPr>
      <w:r w:rsidRPr="00F922A0">
        <w:rPr>
          <w:sz w:val="24"/>
        </w:rPr>
        <w:t>объяснять</w:t>
      </w:r>
      <w:r w:rsidRPr="00F922A0">
        <w:rPr>
          <w:spacing w:val="-3"/>
          <w:sz w:val="24"/>
        </w:rPr>
        <w:t xml:space="preserve"> </w:t>
      </w:r>
      <w:r w:rsidRPr="00F922A0">
        <w:rPr>
          <w:sz w:val="24"/>
        </w:rPr>
        <w:t>возможные</w:t>
      </w:r>
      <w:r w:rsidRPr="00F922A0">
        <w:rPr>
          <w:spacing w:val="-6"/>
          <w:sz w:val="24"/>
        </w:rPr>
        <w:t xml:space="preserve"> </w:t>
      </w:r>
      <w:r w:rsidRPr="00F922A0">
        <w:rPr>
          <w:sz w:val="24"/>
        </w:rPr>
        <w:t>причины</w:t>
      </w:r>
      <w:r w:rsidRPr="00F922A0">
        <w:rPr>
          <w:spacing w:val="-3"/>
          <w:sz w:val="24"/>
        </w:rPr>
        <w:t xml:space="preserve"> </w:t>
      </w:r>
      <w:r w:rsidRPr="00F922A0">
        <w:rPr>
          <w:sz w:val="24"/>
        </w:rPr>
        <w:t>наследственных</w:t>
      </w:r>
      <w:r w:rsidRPr="00F922A0">
        <w:rPr>
          <w:spacing w:val="-3"/>
          <w:sz w:val="24"/>
        </w:rPr>
        <w:t xml:space="preserve"> </w:t>
      </w:r>
      <w:r w:rsidRPr="00F922A0">
        <w:rPr>
          <w:sz w:val="24"/>
        </w:rPr>
        <w:t>заболеваний.</w:t>
      </w:r>
    </w:p>
    <w:p w:rsidR="00755FD3" w:rsidRPr="00F922A0" w:rsidRDefault="007E3FA8">
      <w:pPr>
        <w:pStyle w:val="11"/>
        <w:spacing w:before="2" w:line="275" w:lineRule="exact"/>
        <w:ind w:left="1320"/>
      </w:pPr>
      <w:r w:rsidRPr="00F922A0">
        <w:t>Выпускник</w:t>
      </w:r>
      <w:r w:rsidRPr="00F922A0">
        <w:rPr>
          <w:spacing w:val="-3"/>
        </w:rPr>
        <w:t xml:space="preserve"> </w:t>
      </w:r>
      <w:r w:rsidRPr="00F922A0">
        <w:t>на</w:t>
      </w:r>
      <w:r w:rsidRPr="00F922A0">
        <w:rPr>
          <w:spacing w:val="-2"/>
        </w:rPr>
        <w:t xml:space="preserve"> </w:t>
      </w:r>
      <w:r w:rsidRPr="00F922A0">
        <w:t>базовом</w:t>
      </w:r>
      <w:r w:rsidRPr="00F922A0">
        <w:rPr>
          <w:spacing w:val="-3"/>
        </w:rPr>
        <w:t xml:space="preserve"> </w:t>
      </w:r>
      <w:r w:rsidRPr="00F922A0">
        <w:t>уровне</w:t>
      </w:r>
      <w:r w:rsidRPr="00F922A0">
        <w:rPr>
          <w:spacing w:val="-3"/>
        </w:rPr>
        <w:t xml:space="preserve"> </w:t>
      </w:r>
      <w:r w:rsidRPr="00F922A0">
        <w:t>получит</w:t>
      </w:r>
      <w:r w:rsidRPr="00F922A0">
        <w:rPr>
          <w:spacing w:val="-1"/>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0"/>
          <w:numId w:val="84"/>
        </w:numPr>
        <w:tabs>
          <w:tab w:val="left" w:pos="1321"/>
        </w:tabs>
        <w:spacing w:before="1" w:line="237" w:lineRule="auto"/>
        <w:ind w:right="420" w:firstLine="0"/>
        <w:rPr>
          <w:i/>
          <w:sz w:val="24"/>
        </w:rPr>
      </w:pPr>
      <w:r w:rsidRPr="00F922A0">
        <w:rPr>
          <w:i/>
          <w:sz w:val="24"/>
        </w:rPr>
        <w:t>давать научное объяснение биологическим фактам, процессам, явлениям, закономерностям,</w:t>
      </w:r>
      <w:r w:rsidRPr="00F922A0">
        <w:rPr>
          <w:i/>
          <w:spacing w:val="1"/>
          <w:sz w:val="24"/>
        </w:rPr>
        <w:t xml:space="preserve"> </w:t>
      </w:r>
      <w:r w:rsidRPr="00F922A0">
        <w:rPr>
          <w:i/>
          <w:sz w:val="24"/>
        </w:rPr>
        <w:t>используя</w:t>
      </w:r>
      <w:r w:rsidRPr="00F922A0">
        <w:rPr>
          <w:i/>
          <w:spacing w:val="1"/>
          <w:sz w:val="24"/>
        </w:rPr>
        <w:t xml:space="preserve"> </w:t>
      </w:r>
      <w:r w:rsidRPr="00F922A0">
        <w:rPr>
          <w:i/>
          <w:sz w:val="24"/>
        </w:rPr>
        <w:t>биологические</w:t>
      </w:r>
      <w:r w:rsidRPr="00F922A0">
        <w:rPr>
          <w:i/>
          <w:spacing w:val="1"/>
          <w:sz w:val="24"/>
        </w:rPr>
        <w:t xml:space="preserve"> </w:t>
      </w:r>
      <w:r w:rsidRPr="00F922A0">
        <w:rPr>
          <w:i/>
          <w:sz w:val="24"/>
        </w:rPr>
        <w:t>теории</w:t>
      </w:r>
      <w:r w:rsidRPr="00F922A0">
        <w:rPr>
          <w:i/>
          <w:spacing w:val="1"/>
          <w:sz w:val="24"/>
        </w:rPr>
        <w:t xml:space="preserve"> </w:t>
      </w:r>
      <w:r w:rsidRPr="00F922A0">
        <w:rPr>
          <w:i/>
          <w:sz w:val="24"/>
        </w:rPr>
        <w:t>(клеточную,</w:t>
      </w:r>
      <w:r w:rsidRPr="00F922A0">
        <w:rPr>
          <w:i/>
          <w:spacing w:val="1"/>
          <w:sz w:val="24"/>
        </w:rPr>
        <w:t xml:space="preserve"> </w:t>
      </w:r>
      <w:r w:rsidRPr="00F922A0">
        <w:rPr>
          <w:i/>
          <w:sz w:val="24"/>
        </w:rPr>
        <w:t>эволюционную),</w:t>
      </w:r>
      <w:r w:rsidRPr="00F922A0">
        <w:rPr>
          <w:i/>
          <w:spacing w:val="1"/>
          <w:sz w:val="24"/>
        </w:rPr>
        <w:t xml:space="preserve"> </w:t>
      </w:r>
      <w:r w:rsidRPr="00F922A0">
        <w:rPr>
          <w:i/>
          <w:sz w:val="24"/>
        </w:rPr>
        <w:t>учение</w:t>
      </w:r>
      <w:r w:rsidRPr="00F922A0">
        <w:rPr>
          <w:i/>
          <w:spacing w:val="1"/>
          <w:sz w:val="24"/>
        </w:rPr>
        <w:t xml:space="preserve"> </w:t>
      </w:r>
      <w:r w:rsidRPr="00F922A0">
        <w:rPr>
          <w:i/>
          <w:sz w:val="24"/>
        </w:rPr>
        <w:t>о</w:t>
      </w:r>
      <w:r w:rsidRPr="00F922A0">
        <w:rPr>
          <w:i/>
          <w:spacing w:val="1"/>
          <w:sz w:val="24"/>
        </w:rPr>
        <w:t xml:space="preserve"> </w:t>
      </w:r>
      <w:r w:rsidRPr="00F922A0">
        <w:rPr>
          <w:i/>
          <w:sz w:val="24"/>
        </w:rPr>
        <w:t>биосфере,</w:t>
      </w:r>
      <w:r w:rsidRPr="00F922A0">
        <w:rPr>
          <w:i/>
          <w:spacing w:val="1"/>
          <w:sz w:val="24"/>
        </w:rPr>
        <w:t xml:space="preserve"> </w:t>
      </w:r>
      <w:r w:rsidRPr="00F922A0">
        <w:rPr>
          <w:i/>
          <w:sz w:val="24"/>
        </w:rPr>
        <w:t>законы</w:t>
      </w:r>
      <w:r w:rsidRPr="00F922A0">
        <w:rPr>
          <w:i/>
          <w:spacing w:val="1"/>
          <w:sz w:val="24"/>
        </w:rPr>
        <w:t xml:space="preserve"> </w:t>
      </w:r>
      <w:r w:rsidRPr="00F922A0">
        <w:rPr>
          <w:i/>
          <w:sz w:val="24"/>
        </w:rPr>
        <w:t>наследственности,</w:t>
      </w:r>
      <w:r w:rsidRPr="00F922A0">
        <w:rPr>
          <w:i/>
          <w:spacing w:val="-2"/>
          <w:sz w:val="24"/>
        </w:rPr>
        <w:t xml:space="preserve"> </w:t>
      </w:r>
      <w:r w:rsidRPr="00F922A0">
        <w:rPr>
          <w:i/>
          <w:sz w:val="24"/>
        </w:rPr>
        <w:t>закономерности изменчивости;</w:t>
      </w:r>
    </w:p>
    <w:p w:rsidR="00755FD3" w:rsidRPr="00F922A0" w:rsidRDefault="007E3FA8" w:rsidP="00366414">
      <w:pPr>
        <w:pStyle w:val="a5"/>
        <w:numPr>
          <w:ilvl w:val="0"/>
          <w:numId w:val="84"/>
        </w:numPr>
        <w:tabs>
          <w:tab w:val="left" w:pos="1321"/>
        </w:tabs>
        <w:spacing w:before="7" w:line="237" w:lineRule="auto"/>
        <w:ind w:right="420" w:firstLine="0"/>
        <w:rPr>
          <w:i/>
          <w:sz w:val="24"/>
        </w:rPr>
      </w:pPr>
      <w:r w:rsidRPr="00F922A0">
        <w:rPr>
          <w:i/>
          <w:sz w:val="24"/>
        </w:rPr>
        <w:t>характеризовать современные направления в развитии биологии; описывать их возможное</w:t>
      </w:r>
      <w:r w:rsidRPr="00F922A0">
        <w:rPr>
          <w:i/>
          <w:spacing w:val="1"/>
          <w:sz w:val="24"/>
        </w:rPr>
        <w:t xml:space="preserve"> </w:t>
      </w:r>
      <w:r w:rsidRPr="00F922A0">
        <w:rPr>
          <w:i/>
          <w:sz w:val="24"/>
        </w:rPr>
        <w:t>использование</w:t>
      </w:r>
      <w:r w:rsidRPr="00F922A0">
        <w:rPr>
          <w:i/>
          <w:spacing w:val="-2"/>
          <w:sz w:val="24"/>
        </w:rPr>
        <w:t xml:space="preserve"> </w:t>
      </w:r>
      <w:r w:rsidRPr="00F922A0">
        <w:rPr>
          <w:i/>
          <w:sz w:val="24"/>
        </w:rPr>
        <w:t>в</w:t>
      </w:r>
      <w:r w:rsidRPr="00F922A0">
        <w:rPr>
          <w:i/>
          <w:spacing w:val="-1"/>
          <w:sz w:val="24"/>
        </w:rPr>
        <w:t xml:space="preserve"> </w:t>
      </w:r>
      <w:r w:rsidRPr="00F922A0">
        <w:rPr>
          <w:i/>
          <w:sz w:val="24"/>
        </w:rPr>
        <w:t>практической</w:t>
      </w:r>
      <w:r w:rsidRPr="00F922A0">
        <w:rPr>
          <w:i/>
          <w:spacing w:val="-10"/>
          <w:sz w:val="24"/>
        </w:rPr>
        <w:t xml:space="preserve"> </w:t>
      </w:r>
      <w:r w:rsidRPr="00F922A0">
        <w:rPr>
          <w:i/>
          <w:sz w:val="24"/>
        </w:rPr>
        <w:t>деятельности;</w:t>
      </w:r>
    </w:p>
    <w:p w:rsidR="00755FD3" w:rsidRPr="00F922A0" w:rsidRDefault="007E3FA8" w:rsidP="00366414">
      <w:pPr>
        <w:pStyle w:val="a5"/>
        <w:numPr>
          <w:ilvl w:val="0"/>
          <w:numId w:val="84"/>
        </w:numPr>
        <w:tabs>
          <w:tab w:val="left" w:pos="1321"/>
        </w:tabs>
        <w:spacing w:before="2" w:line="293" w:lineRule="exact"/>
        <w:ind w:left="1320"/>
        <w:rPr>
          <w:i/>
          <w:sz w:val="24"/>
        </w:rPr>
      </w:pPr>
      <w:r w:rsidRPr="00F922A0">
        <w:rPr>
          <w:i/>
          <w:sz w:val="24"/>
        </w:rPr>
        <w:t>сравнивать</w:t>
      </w:r>
      <w:r w:rsidRPr="00F922A0">
        <w:rPr>
          <w:i/>
          <w:spacing w:val="-4"/>
          <w:sz w:val="24"/>
        </w:rPr>
        <w:t xml:space="preserve"> </w:t>
      </w:r>
      <w:r w:rsidRPr="00F922A0">
        <w:rPr>
          <w:i/>
          <w:sz w:val="24"/>
        </w:rPr>
        <w:t>способы</w:t>
      </w:r>
      <w:r w:rsidRPr="00F922A0">
        <w:rPr>
          <w:i/>
          <w:spacing w:val="-3"/>
          <w:sz w:val="24"/>
        </w:rPr>
        <w:t xml:space="preserve"> </w:t>
      </w:r>
      <w:r w:rsidRPr="00F922A0">
        <w:rPr>
          <w:i/>
          <w:sz w:val="24"/>
        </w:rPr>
        <w:t>деления</w:t>
      </w:r>
      <w:r w:rsidRPr="00F922A0">
        <w:rPr>
          <w:i/>
          <w:spacing w:val="-5"/>
          <w:sz w:val="24"/>
        </w:rPr>
        <w:t xml:space="preserve"> </w:t>
      </w:r>
      <w:r w:rsidRPr="00F922A0">
        <w:rPr>
          <w:i/>
          <w:sz w:val="24"/>
        </w:rPr>
        <w:t>клетки</w:t>
      </w:r>
      <w:r w:rsidRPr="00F922A0">
        <w:rPr>
          <w:i/>
          <w:spacing w:val="-4"/>
          <w:sz w:val="24"/>
        </w:rPr>
        <w:t xml:space="preserve"> </w:t>
      </w:r>
      <w:r w:rsidRPr="00F922A0">
        <w:rPr>
          <w:i/>
          <w:sz w:val="24"/>
        </w:rPr>
        <w:t>(митоз</w:t>
      </w:r>
      <w:r w:rsidRPr="00F922A0">
        <w:rPr>
          <w:i/>
          <w:spacing w:val="-4"/>
          <w:sz w:val="24"/>
        </w:rPr>
        <w:t xml:space="preserve"> </w:t>
      </w:r>
      <w:r w:rsidRPr="00F922A0">
        <w:rPr>
          <w:i/>
          <w:sz w:val="24"/>
        </w:rPr>
        <w:t>и</w:t>
      </w:r>
      <w:r w:rsidRPr="00F922A0">
        <w:rPr>
          <w:i/>
          <w:spacing w:val="-3"/>
          <w:sz w:val="24"/>
        </w:rPr>
        <w:t xml:space="preserve"> </w:t>
      </w:r>
      <w:r w:rsidRPr="00F922A0">
        <w:rPr>
          <w:i/>
          <w:sz w:val="24"/>
        </w:rPr>
        <w:t>мейоз);</w:t>
      </w:r>
    </w:p>
    <w:p w:rsidR="00755FD3" w:rsidRPr="00F922A0" w:rsidRDefault="007E3FA8" w:rsidP="00366414">
      <w:pPr>
        <w:pStyle w:val="a5"/>
        <w:numPr>
          <w:ilvl w:val="0"/>
          <w:numId w:val="84"/>
        </w:numPr>
        <w:tabs>
          <w:tab w:val="left" w:pos="1321"/>
        </w:tabs>
        <w:spacing w:before="2" w:line="237" w:lineRule="auto"/>
        <w:ind w:right="411" w:firstLine="0"/>
        <w:rPr>
          <w:i/>
          <w:sz w:val="24"/>
        </w:rPr>
      </w:pPr>
      <w:r w:rsidRPr="00F922A0">
        <w:rPr>
          <w:i/>
          <w:sz w:val="24"/>
        </w:rPr>
        <w:t>решать задачи на построение фрагмента второй цепи ДНК по предложенному фрагменту</w:t>
      </w:r>
      <w:r w:rsidRPr="00F922A0">
        <w:rPr>
          <w:i/>
          <w:spacing w:val="1"/>
          <w:sz w:val="24"/>
        </w:rPr>
        <w:t xml:space="preserve"> </w:t>
      </w:r>
      <w:r w:rsidRPr="00F922A0">
        <w:rPr>
          <w:i/>
          <w:sz w:val="24"/>
        </w:rPr>
        <w:t>первой,</w:t>
      </w:r>
      <w:r w:rsidRPr="00F922A0">
        <w:rPr>
          <w:i/>
          <w:spacing w:val="-1"/>
          <w:sz w:val="24"/>
        </w:rPr>
        <w:t xml:space="preserve"> </w:t>
      </w:r>
      <w:r w:rsidRPr="00F922A0">
        <w:rPr>
          <w:i/>
          <w:sz w:val="24"/>
        </w:rPr>
        <w:t>иРНК</w:t>
      </w:r>
      <w:r w:rsidRPr="00F922A0">
        <w:rPr>
          <w:i/>
          <w:spacing w:val="1"/>
          <w:sz w:val="24"/>
        </w:rPr>
        <w:t xml:space="preserve"> </w:t>
      </w:r>
      <w:r w:rsidRPr="00F922A0">
        <w:rPr>
          <w:i/>
          <w:sz w:val="24"/>
        </w:rPr>
        <w:t>(мРНК) по участку</w:t>
      </w:r>
      <w:r w:rsidRPr="00F922A0">
        <w:rPr>
          <w:i/>
          <w:spacing w:val="-6"/>
          <w:sz w:val="24"/>
        </w:rPr>
        <w:t xml:space="preserve"> </w:t>
      </w:r>
      <w:r w:rsidRPr="00F922A0">
        <w:rPr>
          <w:i/>
          <w:sz w:val="24"/>
        </w:rPr>
        <w:t>ДНК;</w:t>
      </w:r>
    </w:p>
    <w:p w:rsidR="00755FD3" w:rsidRPr="00F922A0" w:rsidRDefault="007E3FA8" w:rsidP="00366414">
      <w:pPr>
        <w:pStyle w:val="a5"/>
        <w:numPr>
          <w:ilvl w:val="0"/>
          <w:numId w:val="84"/>
        </w:numPr>
        <w:tabs>
          <w:tab w:val="left" w:pos="1321"/>
        </w:tabs>
        <w:spacing w:before="2"/>
        <w:ind w:right="420" w:firstLine="0"/>
        <w:rPr>
          <w:i/>
          <w:sz w:val="24"/>
        </w:rPr>
      </w:pPr>
      <w:r w:rsidRPr="00F922A0">
        <w:rPr>
          <w:i/>
          <w:sz w:val="24"/>
        </w:rPr>
        <w:t>решать задачи на определение количества хромосом в соматических и половых клетках, а</w:t>
      </w:r>
      <w:r w:rsidRPr="00F922A0">
        <w:rPr>
          <w:i/>
          <w:spacing w:val="1"/>
          <w:sz w:val="24"/>
        </w:rPr>
        <w:t xml:space="preserve"> </w:t>
      </w:r>
      <w:r w:rsidRPr="00F922A0">
        <w:rPr>
          <w:i/>
          <w:sz w:val="24"/>
        </w:rPr>
        <w:t>также</w:t>
      </w:r>
      <w:r w:rsidRPr="00F922A0">
        <w:rPr>
          <w:i/>
          <w:spacing w:val="-7"/>
          <w:sz w:val="24"/>
        </w:rPr>
        <w:t xml:space="preserve"> </w:t>
      </w:r>
      <w:r w:rsidRPr="00F922A0">
        <w:rPr>
          <w:i/>
          <w:sz w:val="24"/>
        </w:rPr>
        <w:t>в</w:t>
      </w:r>
      <w:r w:rsidRPr="00F922A0">
        <w:rPr>
          <w:i/>
          <w:spacing w:val="-6"/>
          <w:sz w:val="24"/>
        </w:rPr>
        <w:t xml:space="preserve"> </w:t>
      </w:r>
      <w:r w:rsidRPr="00F922A0">
        <w:rPr>
          <w:i/>
          <w:sz w:val="24"/>
        </w:rPr>
        <w:t>клетках</w:t>
      </w:r>
      <w:r w:rsidRPr="00F922A0">
        <w:rPr>
          <w:i/>
          <w:spacing w:val="-7"/>
          <w:sz w:val="24"/>
        </w:rPr>
        <w:t xml:space="preserve"> </w:t>
      </w:r>
      <w:r w:rsidRPr="00F922A0">
        <w:rPr>
          <w:i/>
          <w:sz w:val="24"/>
        </w:rPr>
        <w:t>перед</w:t>
      </w:r>
      <w:r w:rsidRPr="00F922A0">
        <w:rPr>
          <w:i/>
          <w:spacing w:val="-4"/>
          <w:sz w:val="24"/>
        </w:rPr>
        <w:t xml:space="preserve"> </w:t>
      </w:r>
      <w:r w:rsidRPr="00F922A0">
        <w:rPr>
          <w:i/>
          <w:sz w:val="24"/>
        </w:rPr>
        <w:t>началом</w:t>
      </w:r>
      <w:r w:rsidRPr="00F922A0">
        <w:rPr>
          <w:i/>
          <w:spacing w:val="-8"/>
          <w:sz w:val="24"/>
        </w:rPr>
        <w:t xml:space="preserve"> </w:t>
      </w:r>
      <w:r w:rsidRPr="00F922A0">
        <w:rPr>
          <w:i/>
          <w:sz w:val="24"/>
        </w:rPr>
        <w:t>деления</w:t>
      </w:r>
      <w:r w:rsidRPr="00F922A0">
        <w:rPr>
          <w:i/>
          <w:spacing w:val="-6"/>
          <w:sz w:val="24"/>
        </w:rPr>
        <w:t xml:space="preserve"> </w:t>
      </w:r>
      <w:r w:rsidRPr="00F922A0">
        <w:rPr>
          <w:i/>
          <w:sz w:val="24"/>
        </w:rPr>
        <w:t>(мейоза</w:t>
      </w:r>
      <w:r w:rsidRPr="00F922A0">
        <w:rPr>
          <w:i/>
          <w:spacing w:val="-5"/>
          <w:sz w:val="24"/>
        </w:rPr>
        <w:t xml:space="preserve"> </w:t>
      </w:r>
      <w:r w:rsidRPr="00F922A0">
        <w:rPr>
          <w:i/>
          <w:sz w:val="24"/>
        </w:rPr>
        <w:t>или</w:t>
      </w:r>
      <w:r w:rsidRPr="00F922A0">
        <w:rPr>
          <w:i/>
          <w:spacing w:val="-6"/>
          <w:sz w:val="24"/>
        </w:rPr>
        <w:t xml:space="preserve"> </w:t>
      </w:r>
      <w:r w:rsidRPr="00F922A0">
        <w:rPr>
          <w:i/>
          <w:sz w:val="24"/>
        </w:rPr>
        <w:t>митоза)</w:t>
      </w:r>
      <w:r w:rsidRPr="00F922A0">
        <w:rPr>
          <w:i/>
          <w:spacing w:val="-8"/>
          <w:sz w:val="24"/>
        </w:rPr>
        <w:t xml:space="preserve"> </w:t>
      </w:r>
      <w:r w:rsidRPr="00F922A0">
        <w:rPr>
          <w:i/>
          <w:sz w:val="24"/>
        </w:rPr>
        <w:t>и</w:t>
      </w:r>
      <w:r w:rsidRPr="00F922A0">
        <w:rPr>
          <w:i/>
          <w:spacing w:val="-6"/>
          <w:sz w:val="24"/>
        </w:rPr>
        <w:t xml:space="preserve"> </w:t>
      </w:r>
      <w:r w:rsidRPr="00F922A0">
        <w:rPr>
          <w:i/>
          <w:sz w:val="24"/>
        </w:rPr>
        <w:t>по</w:t>
      </w:r>
      <w:r w:rsidRPr="00F922A0">
        <w:rPr>
          <w:i/>
          <w:spacing w:val="-5"/>
          <w:sz w:val="24"/>
        </w:rPr>
        <w:t xml:space="preserve"> </w:t>
      </w:r>
      <w:r w:rsidRPr="00F922A0">
        <w:rPr>
          <w:i/>
          <w:sz w:val="24"/>
        </w:rPr>
        <w:t>его</w:t>
      </w:r>
      <w:r w:rsidRPr="00F922A0">
        <w:rPr>
          <w:i/>
          <w:spacing w:val="-4"/>
          <w:sz w:val="24"/>
        </w:rPr>
        <w:t xml:space="preserve"> </w:t>
      </w:r>
      <w:r w:rsidRPr="00F922A0">
        <w:rPr>
          <w:i/>
          <w:sz w:val="24"/>
        </w:rPr>
        <w:t>окончании</w:t>
      </w:r>
      <w:r w:rsidRPr="00F922A0">
        <w:rPr>
          <w:i/>
          <w:spacing w:val="-5"/>
          <w:sz w:val="24"/>
        </w:rPr>
        <w:t xml:space="preserve"> </w:t>
      </w:r>
      <w:r w:rsidRPr="00F922A0">
        <w:rPr>
          <w:i/>
          <w:sz w:val="24"/>
        </w:rPr>
        <w:t>(для</w:t>
      </w:r>
      <w:r w:rsidRPr="00F922A0">
        <w:rPr>
          <w:i/>
          <w:spacing w:val="-6"/>
          <w:sz w:val="24"/>
        </w:rPr>
        <w:t xml:space="preserve"> </w:t>
      </w:r>
      <w:r w:rsidRPr="00F922A0">
        <w:rPr>
          <w:i/>
          <w:sz w:val="24"/>
        </w:rPr>
        <w:t>многоклеточных</w:t>
      </w:r>
      <w:r w:rsidRPr="00F922A0">
        <w:rPr>
          <w:i/>
          <w:spacing w:val="-58"/>
          <w:sz w:val="24"/>
        </w:rPr>
        <w:t xml:space="preserve"> </w:t>
      </w:r>
      <w:r w:rsidRPr="00F922A0">
        <w:rPr>
          <w:i/>
          <w:sz w:val="24"/>
        </w:rPr>
        <w:t>организмов);</w:t>
      </w:r>
    </w:p>
    <w:p w:rsidR="00755FD3" w:rsidRPr="00F922A0" w:rsidRDefault="007E3FA8" w:rsidP="00366414">
      <w:pPr>
        <w:pStyle w:val="a5"/>
        <w:numPr>
          <w:ilvl w:val="0"/>
          <w:numId w:val="84"/>
        </w:numPr>
        <w:tabs>
          <w:tab w:val="left" w:pos="1321"/>
        </w:tabs>
        <w:ind w:right="419" w:firstLine="0"/>
        <w:rPr>
          <w:i/>
          <w:sz w:val="24"/>
        </w:rPr>
      </w:pPr>
      <w:r w:rsidRPr="00F922A0">
        <w:rPr>
          <w:i/>
          <w:sz w:val="24"/>
        </w:rPr>
        <w:t>решать</w:t>
      </w:r>
      <w:r w:rsidRPr="00F922A0">
        <w:rPr>
          <w:i/>
          <w:spacing w:val="1"/>
          <w:sz w:val="24"/>
        </w:rPr>
        <w:t xml:space="preserve"> </w:t>
      </w:r>
      <w:r w:rsidRPr="00F922A0">
        <w:rPr>
          <w:i/>
          <w:sz w:val="24"/>
        </w:rPr>
        <w:t>генетические</w:t>
      </w:r>
      <w:r w:rsidRPr="00F922A0">
        <w:rPr>
          <w:i/>
          <w:spacing w:val="1"/>
          <w:sz w:val="24"/>
        </w:rPr>
        <w:t xml:space="preserve"> </w:t>
      </w:r>
      <w:r w:rsidRPr="00F922A0">
        <w:rPr>
          <w:i/>
          <w:sz w:val="24"/>
        </w:rPr>
        <w:t>задачи</w:t>
      </w:r>
      <w:r w:rsidRPr="00F922A0">
        <w:rPr>
          <w:i/>
          <w:spacing w:val="1"/>
          <w:sz w:val="24"/>
        </w:rPr>
        <w:t xml:space="preserve"> </w:t>
      </w:r>
      <w:r w:rsidRPr="00F922A0">
        <w:rPr>
          <w:i/>
          <w:sz w:val="24"/>
        </w:rPr>
        <w:t>на</w:t>
      </w:r>
      <w:r w:rsidRPr="00F922A0">
        <w:rPr>
          <w:i/>
          <w:spacing w:val="1"/>
          <w:sz w:val="24"/>
        </w:rPr>
        <w:t xml:space="preserve"> </w:t>
      </w:r>
      <w:r w:rsidRPr="00F922A0">
        <w:rPr>
          <w:i/>
          <w:sz w:val="24"/>
        </w:rPr>
        <w:t>моногибридное</w:t>
      </w:r>
      <w:r w:rsidRPr="00F922A0">
        <w:rPr>
          <w:i/>
          <w:spacing w:val="1"/>
          <w:sz w:val="24"/>
        </w:rPr>
        <w:t xml:space="preserve"> </w:t>
      </w:r>
      <w:r w:rsidRPr="00F922A0">
        <w:rPr>
          <w:i/>
          <w:sz w:val="24"/>
        </w:rPr>
        <w:t>скрещивание,</w:t>
      </w:r>
      <w:r w:rsidRPr="00F922A0">
        <w:rPr>
          <w:i/>
          <w:spacing w:val="1"/>
          <w:sz w:val="24"/>
        </w:rPr>
        <w:t xml:space="preserve"> </w:t>
      </w:r>
      <w:r w:rsidRPr="00F922A0">
        <w:rPr>
          <w:i/>
          <w:sz w:val="24"/>
        </w:rPr>
        <w:t>составлять</w:t>
      </w:r>
      <w:r w:rsidRPr="00F922A0">
        <w:rPr>
          <w:i/>
          <w:spacing w:val="1"/>
          <w:sz w:val="24"/>
        </w:rPr>
        <w:t xml:space="preserve"> </w:t>
      </w:r>
      <w:r w:rsidRPr="00F922A0">
        <w:rPr>
          <w:i/>
          <w:sz w:val="24"/>
        </w:rPr>
        <w:t>схемы</w:t>
      </w:r>
      <w:r w:rsidRPr="00F922A0">
        <w:rPr>
          <w:i/>
          <w:spacing w:val="1"/>
          <w:sz w:val="24"/>
        </w:rPr>
        <w:t xml:space="preserve"> </w:t>
      </w:r>
      <w:r w:rsidRPr="00F922A0">
        <w:rPr>
          <w:i/>
          <w:sz w:val="24"/>
        </w:rPr>
        <w:t>моногибридного</w:t>
      </w:r>
      <w:r w:rsidRPr="00F922A0">
        <w:rPr>
          <w:i/>
          <w:spacing w:val="1"/>
          <w:sz w:val="24"/>
        </w:rPr>
        <w:t xml:space="preserve"> </w:t>
      </w:r>
      <w:r w:rsidRPr="00F922A0">
        <w:rPr>
          <w:i/>
          <w:sz w:val="24"/>
        </w:rPr>
        <w:t>скрещивания,</w:t>
      </w:r>
      <w:r w:rsidRPr="00F922A0">
        <w:rPr>
          <w:i/>
          <w:spacing w:val="1"/>
          <w:sz w:val="24"/>
        </w:rPr>
        <w:t xml:space="preserve"> </w:t>
      </w:r>
      <w:r w:rsidRPr="00F922A0">
        <w:rPr>
          <w:i/>
          <w:sz w:val="24"/>
        </w:rPr>
        <w:t>применяя</w:t>
      </w:r>
      <w:r w:rsidRPr="00F922A0">
        <w:rPr>
          <w:i/>
          <w:spacing w:val="1"/>
          <w:sz w:val="24"/>
        </w:rPr>
        <w:t xml:space="preserve"> </w:t>
      </w:r>
      <w:r w:rsidRPr="00F922A0">
        <w:rPr>
          <w:i/>
          <w:sz w:val="24"/>
        </w:rPr>
        <w:t>законы</w:t>
      </w:r>
      <w:r w:rsidRPr="00F922A0">
        <w:rPr>
          <w:i/>
          <w:spacing w:val="1"/>
          <w:sz w:val="24"/>
        </w:rPr>
        <w:t xml:space="preserve"> </w:t>
      </w:r>
      <w:r w:rsidRPr="00F922A0">
        <w:rPr>
          <w:i/>
          <w:sz w:val="24"/>
        </w:rPr>
        <w:t>наследственности</w:t>
      </w:r>
      <w:r w:rsidRPr="00F922A0">
        <w:rPr>
          <w:i/>
          <w:spacing w:val="1"/>
          <w:sz w:val="24"/>
        </w:rPr>
        <w:t xml:space="preserve"> </w:t>
      </w:r>
      <w:r w:rsidRPr="00F922A0">
        <w:rPr>
          <w:i/>
          <w:sz w:val="24"/>
        </w:rPr>
        <w:t>и</w:t>
      </w:r>
      <w:r w:rsidRPr="00F922A0">
        <w:rPr>
          <w:i/>
          <w:spacing w:val="1"/>
          <w:sz w:val="24"/>
        </w:rPr>
        <w:t xml:space="preserve"> </w:t>
      </w:r>
      <w:r w:rsidRPr="00F922A0">
        <w:rPr>
          <w:i/>
          <w:sz w:val="24"/>
        </w:rPr>
        <w:t>используя</w:t>
      </w:r>
      <w:r w:rsidRPr="00F922A0">
        <w:rPr>
          <w:i/>
          <w:spacing w:val="1"/>
          <w:sz w:val="24"/>
        </w:rPr>
        <w:t xml:space="preserve"> </w:t>
      </w:r>
      <w:r w:rsidRPr="00F922A0">
        <w:rPr>
          <w:i/>
          <w:sz w:val="24"/>
        </w:rPr>
        <w:t>биологическую</w:t>
      </w:r>
      <w:r w:rsidRPr="00F922A0">
        <w:rPr>
          <w:i/>
          <w:spacing w:val="-57"/>
          <w:sz w:val="24"/>
        </w:rPr>
        <w:t xml:space="preserve"> </w:t>
      </w:r>
      <w:r w:rsidRPr="00F922A0">
        <w:rPr>
          <w:i/>
          <w:sz w:val="24"/>
        </w:rPr>
        <w:t>терминологию</w:t>
      </w:r>
      <w:r w:rsidRPr="00F922A0">
        <w:rPr>
          <w:i/>
          <w:spacing w:val="-1"/>
          <w:sz w:val="24"/>
        </w:rPr>
        <w:t xml:space="preserve"> </w:t>
      </w:r>
      <w:r w:rsidRPr="00F922A0">
        <w:rPr>
          <w:i/>
          <w:sz w:val="24"/>
        </w:rPr>
        <w:t>и</w:t>
      </w:r>
      <w:r w:rsidRPr="00F922A0">
        <w:rPr>
          <w:i/>
          <w:spacing w:val="-2"/>
          <w:sz w:val="24"/>
        </w:rPr>
        <w:t xml:space="preserve"> </w:t>
      </w:r>
      <w:r w:rsidRPr="00F922A0">
        <w:rPr>
          <w:i/>
          <w:sz w:val="24"/>
        </w:rPr>
        <w:t>символику;</w:t>
      </w:r>
    </w:p>
    <w:p w:rsidR="00755FD3" w:rsidRPr="00F922A0" w:rsidRDefault="007E3FA8" w:rsidP="00366414">
      <w:pPr>
        <w:pStyle w:val="a5"/>
        <w:numPr>
          <w:ilvl w:val="0"/>
          <w:numId w:val="84"/>
        </w:numPr>
        <w:tabs>
          <w:tab w:val="left" w:pos="1321"/>
        </w:tabs>
        <w:spacing w:before="3" w:line="237" w:lineRule="auto"/>
        <w:ind w:right="423" w:firstLine="0"/>
        <w:rPr>
          <w:i/>
          <w:sz w:val="24"/>
        </w:rPr>
      </w:pPr>
      <w:r w:rsidRPr="00F922A0">
        <w:rPr>
          <w:i/>
          <w:sz w:val="24"/>
        </w:rPr>
        <w:t>устанавливать</w:t>
      </w:r>
      <w:r w:rsidRPr="00F922A0">
        <w:rPr>
          <w:i/>
          <w:spacing w:val="1"/>
          <w:sz w:val="24"/>
        </w:rPr>
        <w:t xml:space="preserve"> </w:t>
      </w:r>
      <w:r w:rsidRPr="00F922A0">
        <w:rPr>
          <w:i/>
          <w:sz w:val="24"/>
        </w:rPr>
        <w:t>тип</w:t>
      </w:r>
      <w:r w:rsidRPr="00F922A0">
        <w:rPr>
          <w:i/>
          <w:spacing w:val="1"/>
          <w:sz w:val="24"/>
        </w:rPr>
        <w:t xml:space="preserve"> </w:t>
      </w:r>
      <w:r w:rsidRPr="00F922A0">
        <w:rPr>
          <w:i/>
          <w:sz w:val="24"/>
        </w:rPr>
        <w:t>наследования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характер</w:t>
      </w:r>
      <w:r w:rsidRPr="00F922A0">
        <w:rPr>
          <w:i/>
          <w:spacing w:val="1"/>
          <w:sz w:val="24"/>
        </w:rPr>
        <w:t xml:space="preserve"> </w:t>
      </w:r>
      <w:r w:rsidRPr="00F922A0">
        <w:rPr>
          <w:i/>
          <w:sz w:val="24"/>
        </w:rPr>
        <w:t>проявления</w:t>
      </w:r>
      <w:r w:rsidRPr="00F922A0">
        <w:rPr>
          <w:i/>
          <w:spacing w:val="1"/>
          <w:sz w:val="24"/>
        </w:rPr>
        <w:t xml:space="preserve"> </w:t>
      </w:r>
      <w:r w:rsidRPr="00F922A0">
        <w:rPr>
          <w:i/>
          <w:sz w:val="24"/>
        </w:rPr>
        <w:t>признака</w:t>
      </w:r>
      <w:r w:rsidRPr="00F922A0">
        <w:rPr>
          <w:i/>
          <w:spacing w:val="1"/>
          <w:sz w:val="24"/>
        </w:rPr>
        <w:t xml:space="preserve"> </w:t>
      </w:r>
      <w:r w:rsidRPr="00F922A0">
        <w:rPr>
          <w:i/>
          <w:sz w:val="24"/>
        </w:rPr>
        <w:t>по</w:t>
      </w:r>
      <w:r w:rsidRPr="00F922A0">
        <w:rPr>
          <w:i/>
          <w:spacing w:val="1"/>
          <w:sz w:val="24"/>
        </w:rPr>
        <w:t xml:space="preserve"> </w:t>
      </w:r>
      <w:r w:rsidRPr="00F922A0">
        <w:rPr>
          <w:i/>
          <w:sz w:val="24"/>
        </w:rPr>
        <w:t>заданной</w:t>
      </w:r>
      <w:r w:rsidRPr="00F922A0">
        <w:rPr>
          <w:i/>
          <w:spacing w:val="1"/>
          <w:sz w:val="24"/>
        </w:rPr>
        <w:t xml:space="preserve"> </w:t>
      </w:r>
      <w:r w:rsidRPr="00F922A0">
        <w:rPr>
          <w:i/>
          <w:sz w:val="24"/>
        </w:rPr>
        <w:t>схеме</w:t>
      </w:r>
      <w:r w:rsidRPr="00F922A0">
        <w:rPr>
          <w:i/>
          <w:spacing w:val="1"/>
          <w:sz w:val="24"/>
        </w:rPr>
        <w:t xml:space="preserve"> </w:t>
      </w:r>
      <w:r w:rsidRPr="00F922A0">
        <w:rPr>
          <w:i/>
          <w:sz w:val="24"/>
        </w:rPr>
        <w:t>родословной,</w:t>
      </w:r>
      <w:r w:rsidRPr="00F922A0">
        <w:rPr>
          <w:i/>
          <w:spacing w:val="-1"/>
          <w:sz w:val="24"/>
        </w:rPr>
        <w:t xml:space="preserve"> </w:t>
      </w:r>
      <w:r w:rsidRPr="00F922A0">
        <w:rPr>
          <w:i/>
          <w:sz w:val="24"/>
        </w:rPr>
        <w:t>применяя</w:t>
      </w:r>
      <w:r w:rsidRPr="00F922A0">
        <w:rPr>
          <w:i/>
          <w:spacing w:val="-2"/>
          <w:sz w:val="24"/>
        </w:rPr>
        <w:t xml:space="preserve"> </w:t>
      </w:r>
      <w:r w:rsidRPr="00F922A0">
        <w:rPr>
          <w:i/>
          <w:sz w:val="24"/>
        </w:rPr>
        <w:t>законы</w:t>
      </w:r>
      <w:r w:rsidRPr="00F922A0">
        <w:rPr>
          <w:i/>
          <w:spacing w:val="-8"/>
          <w:sz w:val="24"/>
        </w:rPr>
        <w:t xml:space="preserve"> </w:t>
      </w:r>
      <w:r w:rsidRPr="00F922A0">
        <w:rPr>
          <w:i/>
          <w:sz w:val="24"/>
        </w:rPr>
        <w:t>наследственности;</w:t>
      </w:r>
    </w:p>
    <w:p w:rsidR="00755FD3" w:rsidRPr="00F922A0" w:rsidRDefault="007E3FA8" w:rsidP="00366414">
      <w:pPr>
        <w:pStyle w:val="a5"/>
        <w:numPr>
          <w:ilvl w:val="0"/>
          <w:numId w:val="84"/>
        </w:numPr>
        <w:tabs>
          <w:tab w:val="left" w:pos="1321"/>
        </w:tabs>
        <w:spacing w:before="5" w:line="237" w:lineRule="auto"/>
        <w:ind w:right="422" w:firstLine="0"/>
        <w:rPr>
          <w:i/>
          <w:sz w:val="24"/>
        </w:rPr>
      </w:pPr>
      <w:r w:rsidRPr="00F922A0">
        <w:rPr>
          <w:i/>
          <w:sz w:val="24"/>
        </w:rPr>
        <w:t>оценивать</w:t>
      </w:r>
      <w:r w:rsidRPr="00F922A0">
        <w:rPr>
          <w:i/>
          <w:spacing w:val="1"/>
          <w:sz w:val="24"/>
        </w:rPr>
        <w:t xml:space="preserve"> </w:t>
      </w:r>
      <w:r w:rsidRPr="00F922A0">
        <w:rPr>
          <w:i/>
          <w:sz w:val="24"/>
        </w:rPr>
        <w:t>результаты</w:t>
      </w:r>
      <w:r w:rsidRPr="00F922A0">
        <w:rPr>
          <w:i/>
          <w:spacing w:val="1"/>
          <w:sz w:val="24"/>
        </w:rPr>
        <w:t xml:space="preserve"> </w:t>
      </w:r>
      <w:r w:rsidRPr="00F922A0">
        <w:rPr>
          <w:i/>
          <w:sz w:val="24"/>
        </w:rPr>
        <w:t>взаимодействия</w:t>
      </w:r>
      <w:r w:rsidRPr="00F922A0">
        <w:rPr>
          <w:i/>
          <w:spacing w:val="1"/>
          <w:sz w:val="24"/>
        </w:rPr>
        <w:t xml:space="preserve"> </w:t>
      </w:r>
      <w:r w:rsidRPr="00F922A0">
        <w:rPr>
          <w:i/>
          <w:sz w:val="24"/>
        </w:rPr>
        <w:t>человека</w:t>
      </w:r>
      <w:r w:rsidRPr="00F922A0">
        <w:rPr>
          <w:i/>
          <w:spacing w:val="1"/>
          <w:sz w:val="24"/>
        </w:rPr>
        <w:t xml:space="preserve"> </w:t>
      </w:r>
      <w:r w:rsidRPr="00F922A0">
        <w:rPr>
          <w:i/>
          <w:sz w:val="24"/>
        </w:rPr>
        <w:t>и</w:t>
      </w:r>
      <w:r w:rsidRPr="00F922A0">
        <w:rPr>
          <w:i/>
          <w:spacing w:val="1"/>
          <w:sz w:val="24"/>
        </w:rPr>
        <w:t xml:space="preserve"> </w:t>
      </w:r>
      <w:r w:rsidRPr="00F922A0">
        <w:rPr>
          <w:i/>
          <w:sz w:val="24"/>
        </w:rPr>
        <w:t>окружающей</w:t>
      </w:r>
      <w:r w:rsidRPr="00F922A0">
        <w:rPr>
          <w:i/>
          <w:spacing w:val="1"/>
          <w:sz w:val="24"/>
        </w:rPr>
        <w:t xml:space="preserve"> </w:t>
      </w:r>
      <w:r w:rsidRPr="00F922A0">
        <w:rPr>
          <w:i/>
          <w:sz w:val="24"/>
        </w:rPr>
        <w:t>среды,</w:t>
      </w:r>
      <w:r w:rsidRPr="00F922A0">
        <w:rPr>
          <w:i/>
          <w:spacing w:val="1"/>
          <w:sz w:val="24"/>
        </w:rPr>
        <w:t xml:space="preserve"> </w:t>
      </w:r>
      <w:r w:rsidRPr="00F922A0">
        <w:rPr>
          <w:i/>
          <w:sz w:val="24"/>
        </w:rPr>
        <w:t>прогнозировать</w:t>
      </w:r>
      <w:r w:rsidRPr="00F922A0">
        <w:rPr>
          <w:i/>
          <w:spacing w:val="1"/>
          <w:sz w:val="24"/>
        </w:rPr>
        <w:t xml:space="preserve"> </w:t>
      </w:r>
      <w:r w:rsidRPr="00F922A0">
        <w:rPr>
          <w:i/>
          <w:sz w:val="24"/>
        </w:rPr>
        <w:t>возможные</w:t>
      </w:r>
      <w:r w:rsidRPr="00F922A0">
        <w:rPr>
          <w:i/>
          <w:spacing w:val="49"/>
          <w:sz w:val="24"/>
        </w:rPr>
        <w:t xml:space="preserve"> </w:t>
      </w:r>
      <w:r w:rsidRPr="00F922A0">
        <w:rPr>
          <w:i/>
          <w:sz w:val="24"/>
        </w:rPr>
        <w:t>последствия</w:t>
      </w:r>
      <w:r w:rsidRPr="00F922A0">
        <w:rPr>
          <w:i/>
          <w:spacing w:val="49"/>
          <w:sz w:val="24"/>
        </w:rPr>
        <w:t xml:space="preserve"> </w:t>
      </w:r>
      <w:r w:rsidRPr="00F922A0">
        <w:rPr>
          <w:i/>
          <w:sz w:val="24"/>
        </w:rPr>
        <w:t>деятельности</w:t>
      </w:r>
      <w:r w:rsidRPr="00F922A0">
        <w:rPr>
          <w:i/>
          <w:spacing w:val="50"/>
          <w:sz w:val="24"/>
        </w:rPr>
        <w:t xml:space="preserve"> </w:t>
      </w:r>
      <w:r w:rsidRPr="00F922A0">
        <w:rPr>
          <w:i/>
          <w:sz w:val="24"/>
        </w:rPr>
        <w:t>человека</w:t>
      </w:r>
      <w:r w:rsidRPr="00F922A0">
        <w:rPr>
          <w:i/>
          <w:spacing w:val="51"/>
          <w:sz w:val="24"/>
        </w:rPr>
        <w:t xml:space="preserve"> </w:t>
      </w:r>
      <w:r w:rsidRPr="00F922A0">
        <w:rPr>
          <w:i/>
          <w:sz w:val="24"/>
        </w:rPr>
        <w:t>для</w:t>
      </w:r>
      <w:r w:rsidRPr="00F922A0">
        <w:rPr>
          <w:i/>
          <w:spacing w:val="49"/>
          <w:sz w:val="24"/>
        </w:rPr>
        <w:t xml:space="preserve"> </w:t>
      </w:r>
      <w:r w:rsidRPr="00F922A0">
        <w:rPr>
          <w:i/>
          <w:sz w:val="24"/>
        </w:rPr>
        <w:t>существования</w:t>
      </w:r>
      <w:r w:rsidRPr="00F922A0">
        <w:rPr>
          <w:i/>
          <w:spacing w:val="49"/>
          <w:sz w:val="24"/>
        </w:rPr>
        <w:t xml:space="preserve"> </w:t>
      </w:r>
      <w:r w:rsidRPr="00F922A0">
        <w:rPr>
          <w:i/>
          <w:sz w:val="24"/>
        </w:rPr>
        <w:t>отдельных</w:t>
      </w:r>
      <w:r w:rsidRPr="00F922A0">
        <w:rPr>
          <w:i/>
          <w:spacing w:val="49"/>
          <w:sz w:val="24"/>
        </w:rPr>
        <w:t xml:space="preserve"> </w:t>
      </w:r>
      <w:r w:rsidRPr="00F922A0">
        <w:rPr>
          <w:i/>
          <w:sz w:val="24"/>
        </w:rPr>
        <w:t>биологических</w:t>
      </w:r>
    </w:p>
    <w:p w:rsidR="00755FD3" w:rsidRPr="00F922A0" w:rsidRDefault="00755FD3">
      <w:pPr>
        <w:spacing w:line="237" w:lineRule="auto"/>
        <w:jc w:val="both"/>
        <w:rPr>
          <w:sz w:val="24"/>
        </w:rPr>
        <w:sectPr w:rsidR="00755FD3" w:rsidRPr="00F922A0">
          <w:footerReference w:type="default" r:id="rId35"/>
          <w:pgSz w:w="11900" w:h="16840"/>
          <w:pgMar w:top="620" w:right="300" w:bottom="280" w:left="0" w:header="0" w:footer="0" w:gutter="0"/>
          <w:cols w:space="720"/>
        </w:sectPr>
      </w:pPr>
    </w:p>
    <w:p w:rsidR="00755FD3" w:rsidRPr="00F922A0" w:rsidRDefault="007E3FA8">
      <w:pPr>
        <w:spacing w:before="64"/>
        <w:ind w:left="600"/>
        <w:rPr>
          <w:i/>
          <w:sz w:val="24"/>
        </w:rPr>
      </w:pPr>
      <w:r w:rsidRPr="00F922A0">
        <w:rPr>
          <w:i/>
          <w:sz w:val="24"/>
        </w:rPr>
        <w:lastRenderedPageBreak/>
        <w:t>объектов</w:t>
      </w:r>
      <w:r w:rsidRPr="00F922A0">
        <w:rPr>
          <w:i/>
          <w:spacing w:val="-3"/>
          <w:sz w:val="24"/>
        </w:rPr>
        <w:t xml:space="preserve"> </w:t>
      </w:r>
      <w:r w:rsidRPr="00F922A0">
        <w:rPr>
          <w:i/>
          <w:sz w:val="24"/>
        </w:rPr>
        <w:t>и</w:t>
      </w:r>
      <w:r w:rsidRPr="00F922A0">
        <w:rPr>
          <w:i/>
          <w:spacing w:val="-2"/>
          <w:sz w:val="24"/>
        </w:rPr>
        <w:t xml:space="preserve"> </w:t>
      </w:r>
      <w:r w:rsidRPr="00F922A0">
        <w:rPr>
          <w:i/>
          <w:sz w:val="24"/>
        </w:rPr>
        <w:t>целых</w:t>
      </w:r>
      <w:r w:rsidRPr="00F922A0">
        <w:rPr>
          <w:i/>
          <w:spacing w:val="-3"/>
          <w:sz w:val="24"/>
        </w:rPr>
        <w:t xml:space="preserve"> </w:t>
      </w:r>
      <w:r w:rsidRPr="00F922A0">
        <w:rPr>
          <w:i/>
          <w:sz w:val="24"/>
        </w:rPr>
        <w:t>природных</w:t>
      </w:r>
      <w:r w:rsidRPr="00F922A0">
        <w:rPr>
          <w:i/>
          <w:spacing w:val="-2"/>
          <w:sz w:val="24"/>
        </w:rPr>
        <w:t xml:space="preserve"> </w:t>
      </w:r>
      <w:r w:rsidRPr="00F922A0">
        <w:rPr>
          <w:i/>
          <w:sz w:val="24"/>
        </w:rPr>
        <w:t>сообществ.</w:t>
      </w:r>
    </w:p>
    <w:p w:rsidR="00755FD3" w:rsidRPr="00F922A0" w:rsidRDefault="007E3FA8">
      <w:pPr>
        <w:pStyle w:val="11"/>
        <w:spacing w:before="4" w:line="240" w:lineRule="auto"/>
        <w:ind w:firstLine="720"/>
        <w:jc w:val="left"/>
      </w:pPr>
      <w:r w:rsidRPr="00F922A0">
        <w:t>В</w:t>
      </w:r>
      <w:r w:rsidRPr="00F922A0">
        <w:rPr>
          <w:spacing w:val="48"/>
        </w:rPr>
        <w:t xml:space="preserve"> </w:t>
      </w:r>
      <w:r w:rsidRPr="00F922A0">
        <w:t>результате</w:t>
      </w:r>
      <w:r w:rsidRPr="00F922A0">
        <w:rPr>
          <w:spacing w:val="44"/>
        </w:rPr>
        <w:t xml:space="preserve"> </w:t>
      </w:r>
      <w:r w:rsidRPr="00F922A0">
        <w:t>изучения</w:t>
      </w:r>
      <w:r w:rsidRPr="00F922A0">
        <w:rPr>
          <w:spacing w:val="47"/>
        </w:rPr>
        <w:t xml:space="preserve"> </w:t>
      </w:r>
      <w:r w:rsidRPr="00F922A0">
        <w:t>учебного</w:t>
      </w:r>
      <w:r w:rsidRPr="00F922A0">
        <w:rPr>
          <w:spacing w:val="48"/>
        </w:rPr>
        <w:t xml:space="preserve"> </w:t>
      </w:r>
      <w:r w:rsidRPr="00F922A0">
        <w:t>предмета</w:t>
      </w:r>
      <w:r w:rsidRPr="00F922A0">
        <w:rPr>
          <w:spacing w:val="48"/>
        </w:rPr>
        <w:t xml:space="preserve"> </w:t>
      </w:r>
      <w:r w:rsidRPr="00F922A0">
        <w:t>«Биология»</w:t>
      </w:r>
      <w:r w:rsidRPr="00F922A0">
        <w:rPr>
          <w:spacing w:val="47"/>
        </w:rPr>
        <w:t xml:space="preserve"> </w:t>
      </w:r>
      <w:r w:rsidRPr="00F922A0">
        <w:t>на</w:t>
      </w:r>
      <w:r w:rsidRPr="00F922A0">
        <w:rPr>
          <w:spacing w:val="48"/>
        </w:rPr>
        <w:t xml:space="preserve"> </w:t>
      </w:r>
      <w:r w:rsidRPr="00F922A0">
        <w:t>уровне</w:t>
      </w:r>
      <w:r w:rsidRPr="00F922A0">
        <w:rPr>
          <w:spacing w:val="47"/>
        </w:rPr>
        <w:t xml:space="preserve"> </w:t>
      </w:r>
      <w:r w:rsidRPr="00F922A0">
        <w:t>среднего</w:t>
      </w:r>
      <w:r w:rsidRPr="00F922A0">
        <w:rPr>
          <w:spacing w:val="48"/>
        </w:rPr>
        <w:t xml:space="preserve"> </w:t>
      </w:r>
      <w:r w:rsidRPr="00F922A0">
        <w:t>общего</w:t>
      </w:r>
      <w:r w:rsidRPr="00F922A0">
        <w:rPr>
          <w:spacing w:val="-57"/>
        </w:rPr>
        <w:t xml:space="preserve"> </w:t>
      </w:r>
      <w:r w:rsidRPr="00F922A0">
        <w:t>образования:</w:t>
      </w:r>
    </w:p>
    <w:p w:rsidR="00755FD3" w:rsidRPr="00F922A0" w:rsidRDefault="007E3FA8">
      <w:pPr>
        <w:spacing w:before="1" w:line="274" w:lineRule="exact"/>
        <w:ind w:left="600"/>
        <w:rPr>
          <w:b/>
          <w:sz w:val="24"/>
        </w:rPr>
      </w:pPr>
      <w:r w:rsidRPr="00F922A0">
        <w:rPr>
          <w:b/>
          <w:sz w:val="24"/>
        </w:rPr>
        <w:t>выпускник</w:t>
      </w:r>
      <w:r w:rsidRPr="00F922A0">
        <w:rPr>
          <w:b/>
          <w:spacing w:val="-3"/>
          <w:sz w:val="24"/>
        </w:rPr>
        <w:t xml:space="preserve"> </w:t>
      </w:r>
      <w:r w:rsidRPr="00F922A0">
        <w:rPr>
          <w:b/>
          <w:sz w:val="24"/>
        </w:rPr>
        <w:t>на</w:t>
      </w:r>
      <w:r w:rsidRPr="00F922A0">
        <w:rPr>
          <w:b/>
          <w:spacing w:val="-1"/>
          <w:sz w:val="24"/>
        </w:rPr>
        <w:t xml:space="preserve"> </w:t>
      </w:r>
      <w:r w:rsidRPr="00F922A0">
        <w:rPr>
          <w:b/>
          <w:sz w:val="24"/>
        </w:rPr>
        <w:t>углубленном</w:t>
      </w:r>
      <w:r w:rsidRPr="00F922A0">
        <w:rPr>
          <w:b/>
          <w:spacing w:val="-1"/>
          <w:sz w:val="24"/>
        </w:rPr>
        <w:t xml:space="preserve"> </w:t>
      </w:r>
      <w:r w:rsidRPr="00F922A0">
        <w:rPr>
          <w:b/>
          <w:sz w:val="24"/>
        </w:rPr>
        <w:t>уровне</w:t>
      </w:r>
      <w:r w:rsidRPr="00F922A0">
        <w:rPr>
          <w:b/>
          <w:spacing w:val="-2"/>
          <w:sz w:val="24"/>
        </w:rPr>
        <w:t xml:space="preserve"> </w:t>
      </w:r>
      <w:r w:rsidRPr="00F922A0">
        <w:rPr>
          <w:b/>
          <w:sz w:val="24"/>
        </w:rPr>
        <w:t>научится:</w:t>
      </w:r>
    </w:p>
    <w:p w:rsidR="00755FD3" w:rsidRPr="00F922A0" w:rsidRDefault="007E3FA8">
      <w:pPr>
        <w:pStyle w:val="a3"/>
        <w:jc w:val="left"/>
      </w:pPr>
      <w:r w:rsidRPr="00F922A0">
        <w:t>оценивать</w:t>
      </w:r>
      <w:r w:rsidRPr="00F922A0">
        <w:rPr>
          <w:spacing w:val="36"/>
        </w:rPr>
        <w:t xml:space="preserve"> </w:t>
      </w:r>
      <w:r w:rsidRPr="00F922A0">
        <w:t>роль</w:t>
      </w:r>
      <w:r w:rsidRPr="00F922A0">
        <w:rPr>
          <w:spacing w:val="36"/>
        </w:rPr>
        <w:t xml:space="preserve"> </w:t>
      </w:r>
      <w:r w:rsidRPr="00F922A0">
        <w:t>биологических</w:t>
      </w:r>
      <w:r w:rsidRPr="00F922A0">
        <w:rPr>
          <w:spacing w:val="37"/>
        </w:rPr>
        <w:t xml:space="preserve"> </w:t>
      </w:r>
      <w:r w:rsidRPr="00F922A0">
        <w:t>открытий</w:t>
      </w:r>
      <w:r w:rsidRPr="00F922A0">
        <w:rPr>
          <w:spacing w:val="36"/>
        </w:rPr>
        <w:t xml:space="preserve"> </w:t>
      </w:r>
      <w:r w:rsidRPr="00F922A0">
        <w:t>и</w:t>
      </w:r>
      <w:r w:rsidRPr="00F922A0">
        <w:rPr>
          <w:spacing w:val="36"/>
        </w:rPr>
        <w:t xml:space="preserve"> </w:t>
      </w:r>
      <w:r w:rsidRPr="00F922A0">
        <w:t>современных</w:t>
      </w:r>
      <w:r w:rsidRPr="00F922A0">
        <w:rPr>
          <w:spacing w:val="39"/>
        </w:rPr>
        <w:t xml:space="preserve"> </w:t>
      </w:r>
      <w:r w:rsidRPr="00F922A0">
        <w:t>исследований</w:t>
      </w:r>
      <w:r w:rsidRPr="00F922A0">
        <w:rPr>
          <w:spacing w:val="38"/>
        </w:rPr>
        <w:t xml:space="preserve"> </w:t>
      </w:r>
      <w:r w:rsidRPr="00F922A0">
        <w:t>в</w:t>
      </w:r>
      <w:r w:rsidRPr="00F922A0">
        <w:rPr>
          <w:spacing w:val="37"/>
        </w:rPr>
        <w:t xml:space="preserve"> </w:t>
      </w:r>
      <w:r w:rsidRPr="00F922A0">
        <w:t>развитии</w:t>
      </w:r>
      <w:r w:rsidRPr="00F922A0">
        <w:rPr>
          <w:spacing w:val="36"/>
        </w:rPr>
        <w:t xml:space="preserve"> </w:t>
      </w:r>
      <w:r w:rsidRPr="00F922A0">
        <w:t>науки</w:t>
      </w:r>
      <w:r w:rsidRPr="00F922A0">
        <w:rPr>
          <w:spacing w:val="38"/>
        </w:rPr>
        <w:t xml:space="preserve"> </w:t>
      </w:r>
      <w:r w:rsidRPr="00F922A0">
        <w:t>и</w:t>
      </w:r>
      <w:r w:rsidRPr="00F922A0">
        <w:rPr>
          <w:spacing w:val="36"/>
        </w:rPr>
        <w:t xml:space="preserve"> </w:t>
      </w:r>
      <w:r w:rsidRPr="00F922A0">
        <w:t>в</w:t>
      </w:r>
      <w:r w:rsidRPr="00F922A0">
        <w:rPr>
          <w:spacing w:val="-57"/>
        </w:rPr>
        <w:t xml:space="preserve"> </w:t>
      </w:r>
      <w:r w:rsidRPr="00F922A0">
        <w:t>практической</w:t>
      </w:r>
      <w:r w:rsidRPr="00F922A0">
        <w:rPr>
          <w:spacing w:val="-1"/>
        </w:rPr>
        <w:t xml:space="preserve"> </w:t>
      </w:r>
      <w:r w:rsidRPr="00F922A0">
        <w:t>деятельности</w:t>
      </w:r>
      <w:r w:rsidRPr="00F922A0">
        <w:rPr>
          <w:spacing w:val="1"/>
        </w:rPr>
        <w:t xml:space="preserve"> </w:t>
      </w:r>
      <w:r w:rsidRPr="00F922A0">
        <w:t>людей;</w:t>
      </w:r>
    </w:p>
    <w:p w:rsidR="00755FD3" w:rsidRPr="00F922A0" w:rsidRDefault="007E3FA8">
      <w:pPr>
        <w:pStyle w:val="a3"/>
        <w:jc w:val="left"/>
      </w:pPr>
      <w:r w:rsidRPr="00F922A0">
        <w:t>оценивать</w:t>
      </w:r>
      <w:r w:rsidRPr="00F922A0">
        <w:rPr>
          <w:spacing w:val="16"/>
        </w:rPr>
        <w:t xml:space="preserve"> </w:t>
      </w:r>
      <w:r w:rsidRPr="00F922A0">
        <w:t>роль</w:t>
      </w:r>
      <w:r w:rsidRPr="00F922A0">
        <w:rPr>
          <w:spacing w:val="15"/>
        </w:rPr>
        <w:t xml:space="preserve"> </w:t>
      </w:r>
      <w:r w:rsidRPr="00F922A0">
        <w:t>биологии</w:t>
      </w:r>
      <w:r w:rsidRPr="00F922A0">
        <w:rPr>
          <w:spacing w:val="15"/>
        </w:rPr>
        <w:t xml:space="preserve"> </w:t>
      </w:r>
      <w:r w:rsidRPr="00F922A0">
        <w:t>в</w:t>
      </w:r>
      <w:r w:rsidRPr="00F922A0">
        <w:rPr>
          <w:spacing w:val="14"/>
        </w:rPr>
        <w:t xml:space="preserve"> </w:t>
      </w:r>
      <w:r w:rsidRPr="00F922A0">
        <w:t>формировании</w:t>
      </w:r>
      <w:r w:rsidRPr="00F922A0">
        <w:rPr>
          <w:spacing w:val="13"/>
        </w:rPr>
        <w:t xml:space="preserve"> </w:t>
      </w:r>
      <w:r w:rsidRPr="00F922A0">
        <w:t>современной</w:t>
      </w:r>
      <w:r w:rsidRPr="00F922A0">
        <w:rPr>
          <w:spacing w:val="15"/>
        </w:rPr>
        <w:t xml:space="preserve"> </w:t>
      </w:r>
      <w:r w:rsidRPr="00F922A0">
        <w:t>научной</w:t>
      </w:r>
      <w:r w:rsidRPr="00F922A0">
        <w:rPr>
          <w:spacing w:val="15"/>
        </w:rPr>
        <w:t xml:space="preserve"> </w:t>
      </w:r>
      <w:r w:rsidRPr="00F922A0">
        <w:t>картины</w:t>
      </w:r>
      <w:r w:rsidRPr="00F922A0">
        <w:rPr>
          <w:spacing w:val="14"/>
        </w:rPr>
        <w:t xml:space="preserve"> </w:t>
      </w:r>
      <w:r w:rsidRPr="00F922A0">
        <w:t>мира,</w:t>
      </w:r>
      <w:r w:rsidRPr="00F922A0">
        <w:rPr>
          <w:spacing w:val="14"/>
        </w:rPr>
        <w:t xml:space="preserve"> </w:t>
      </w:r>
      <w:r w:rsidRPr="00F922A0">
        <w:t>прогнозировать</w:t>
      </w:r>
      <w:r w:rsidRPr="00F922A0">
        <w:rPr>
          <w:spacing w:val="-57"/>
        </w:rPr>
        <w:t xml:space="preserve"> </w:t>
      </w:r>
      <w:r w:rsidRPr="00F922A0">
        <w:t>перспективы</w:t>
      </w:r>
      <w:r w:rsidRPr="00F922A0">
        <w:rPr>
          <w:spacing w:val="-2"/>
        </w:rPr>
        <w:t xml:space="preserve"> </w:t>
      </w:r>
      <w:r w:rsidRPr="00F922A0">
        <w:t>развития</w:t>
      </w:r>
      <w:r w:rsidRPr="00F922A0">
        <w:rPr>
          <w:spacing w:val="-3"/>
        </w:rPr>
        <w:t xml:space="preserve"> </w:t>
      </w:r>
      <w:r w:rsidRPr="00F922A0">
        <w:t>биологии;</w:t>
      </w:r>
    </w:p>
    <w:p w:rsidR="00755FD3" w:rsidRPr="00F922A0" w:rsidRDefault="007E3FA8">
      <w:pPr>
        <w:pStyle w:val="a3"/>
        <w:ind w:right="416"/>
        <w:jc w:val="left"/>
      </w:pPr>
      <w:r w:rsidRPr="00F922A0">
        <w:t>устанавливать</w:t>
      </w:r>
      <w:r w:rsidRPr="00F922A0">
        <w:rPr>
          <w:spacing w:val="6"/>
        </w:rPr>
        <w:t xml:space="preserve"> </w:t>
      </w:r>
      <w:r w:rsidRPr="00F922A0">
        <w:t>и</w:t>
      </w:r>
      <w:r w:rsidRPr="00F922A0">
        <w:rPr>
          <w:spacing w:val="6"/>
        </w:rPr>
        <w:t xml:space="preserve"> </w:t>
      </w:r>
      <w:r w:rsidRPr="00F922A0">
        <w:t>характеризовать</w:t>
      </w:r>
      <w:r w:rsidRPr="00F922A0">
        <w:rPr>
          <w:spacing w:val="6"/>
        </w:rPr>
        <w:t xml:space="preserve"> </w:t>
      </w:r>
      <w:r w:rsidRPr="00F922A0">
        <w:t>связь</w:t>
      </w:r>
      <w:r w:rsidRPr="00F922A0">
        <w:rPr>
          <w:spacing w:val="6"/>
        </w:rPr>
        <w:t xml:space="preserve"> </w:t>
      </w:r>
      <w:r w:rsidRPr="00F922A0">
        <w:t>основополагающих</w:t>
      </w:r>
      <w:r w:rsidRPr="00F922A0">
        <w:rPr>
          <w:spacing w:val="7"/>
        </w:rPr>
        <w:t xml:space="preserve"> </w:t>
      </w:r>
      <w:r w:rsidRPr="00F922A0">
        <w:t>биологических</w:t>
      </w:r>
      <w:r w:rsidRPr="00F922A0">
        <w:rPr>
          <w:spacing w:val="7"/>
        </w:rPr>
        <w:t xml:space="preserve"> </w:t>
      </w:r>
      <w:r w:rsidRPr="00F922A0">
        <w:t>понятий</w:t>
      </w:r>
      <w:r w:rsidRPr="00F922A0">
        <w:rPr>
          <w:spacing w:val="6"/>
        </w:rPr>
        <w:t xml:space="preserve"> </w:t>
      </w:r>
      <w:r w:rsidRPr="00F922A0">
        <w:t>(клетка,</w:t>
      </w:r>
      <w:r w:rsidRPr="00F922A0">
        <w:rPr>
          <w:spacing w:val="3"/>
        </w:rPr>
        <w:t xml:space="preserve"> </w:t>
      </w:r>
      <w:r w:rsidRPr="00F922A0">
        <w:t>организм,</w:t>
      </w:r>
      <w:r w:rsidRPr="00F922A0">
        <w:rPr>
          <w:spacing w:val="-57"/>
        </w:rPr>
        <w:t xml:space="preserve"> </w:t>
      </w:r>
      <w:r w:rsidRPr="00F922A0">
        <w:t>вид, экосистема, биосфера) с основополагающими понятиями других естественных наук;</w:t>
      </w:r>
      <w:r w:rsidRPr="00F922A0">
        <w:rPr>
          <w:spacing w:val="1"/>
        </w:rPr>
        <w:t xml:space="preserve"> </w:t>
      </w:r>
      <w:r w:rsidRPr="00F922A0">
        <w:t>обосновывать</w:t>
      </w:r>
      <w:r w:rsidRPr="00F922A0">
        <w:rPr>
          <w:spacing w:val="18"/>
        </w:rPr>
        <w:t xml:space="preserve"> </w:t>
      </w:r>
      <w:r w:rsidRPr="00F922A0">
        <w:t>систему</w:t>
      </w:r>
      <w:r w:rsidRPr="00F922A0">
        <w:rPr>
          <w:spacing w:val="16"/>
        </w:rPr>
        <w:t xml:space="preserve"> </w:t>
      </w:r>
      <w:r w:rsidRPr="00F922A0">
        <w:t>взглядов</w:t>
      </w:r>
      <w:r w:rsidRPr="00F922A0">
        <w:rPr>
          <w:spacing w:val="16"/>
        </w:rPr>
        <w:t xml:space="preserve"> </w:t>
      </w:r>
      <w:r w:rsidRPr="00F922A0">
        <w:t>на</w:t>
      </w:r>
      <w:r w:rsidRPr="00F922A0">
        <w:rPr>
          <w:spacing w:val="16"/>
        </w:rPr>
        <w:t xml:space="preserve"> </w:t>
      </w:r>
      <w:r w:rsidRPr="00F922A0">
        <w:t>живую</w:t>
      </w:r>
      <w:r w:rsidRPr="00F922A0">
        <w:rPr>
          <w:spacing w:val="20"/>
        </w:rPr>
        <w:t xml:space="preserve"> </w:t>
      </w:r>
      <w:r w:rsidRPr="00F922A0">
        <w:t>природу</w:t>
      </w:r>
      <w:r w:rsidRPr="00F922A0">
        <w:rPr>
          <w:spacing w:val="12"/>
        </w:rPr>
        <w:t xml:space="preserve"> </w:t>
      </w:r>
      <w:r w:rsidRPr="00F922A0">
        <w:t>и</w:t>
      </w:r>
      <w:r w:rsidRPr="00F922A0">
        <w:rPr>
          <w:spacing w:val="20"/>
        </w:rPr>
        <w:t xml:space="preserve"> </w:t>
      </w:r>
      <w:r w:rsidRPr="00F922A0">
        <w:t>место</w:t>
      </w:r>
      <w:r w:rsidRPr="00F922A0">
        <w:rPr>
          <w:spacing w:val="19"/>
        </w:rPr>
        <w:t xml:space="preserve"> </w:t>
      </w:r>
      <w:r w:rsidRPr="00F922A0">
        <w:t>в</w:t>
      </w:r>
      <w:r w:rsidRPr="00F922A0">
        <w:rPr>
          <w:spacing w:val="17"/>
        </w:rPr>
        <w:t xml:space="preserve"> </w:t>
      </w:r>
      <w:r w:rsidRPr="00F922A0">
        <w:t>ней</w:t>
      </w:r>
      <w:r w:rsidRPr="00F922A0">
        <w:rPr>
          <w:spacing w:val="20"/>
        </w:rPr>
        <w:t xml:space="preserve"> </w:t>
      </w:r>
      <w:r w:rsidRPr="00F922A0">
        <w:t>человека,</w:t>
      </w:r>
      <w:r w:rsidRPr="00F922A0">
        <w:rPr>
          <w:spacing w:val="16"/>
        </w:rPr>
        <w:t xml:space="preserve"> </w:t>
      </w:r>
      <w:r w:rsidRPr="00F922A0">
        <w:t>применяя</w:t>
      </w:r>
      <w:r w:rsidRPr="00F922A0">
        <w:rPr>
          <w:spacing w:val="16"/>
        </w:rPr>
        <w:t xml:space="preserve"> </w:t>
      </w:r>
      <w:r w:rsidRPr="00F922A0">
        <w:t>биологические</w:t>
      </w:r>
      <w:r w:rsidRPr="00F922A0">
        <w:rPr>
          <w:spacing w:val="-57"/>
        </w:rPr>
        <w:t xml:space="preserve"> </w:t>
      </w:r>
      <w:r w:rsidRPr="00F922A0">
        <w:t>теории,</w:t>
      </w:r>
      <w:r w:rsidRPr="00F922A0">
        <w:rPr>
          <w:spacing w:val="1"/>
        </w:rPr>
        <w:t xml:space="preserve"> </w:t>
      </w:r>
      <w:r w:rsidRPr="00F922A0">
        <w:t>учения,</w:t>
      </w:r>
      <w:r w:rsidRPr="00F922A0">
        <w:rPr>
          <w:spacing w:val="-1"/>
        </w:rPr>
        <w:t xml:space="preserve"> </w:t>
      </w:r>
      <w:r w:rsidRPr="00F922A0">
        <w:t>законы,</w:t>
      </w:r>
      <w:r w:rsidRPr="00F922A0">
        <w:rPr>
          <w:spacing w:val="-3"/>
        </w:rPr>
        <w:t xml:space="preserve"> </w:t>
      </w:r>
      <w:r w:rsidRPr="00F922A0">
        <w:t>закономерности,</w:t>
      </w:r>
      <w:r w:rsidRPr="00F922A0">
        <w:rPr>
          <w:spacing w:val="-4"/>
        </w:rPr>
        <w:t xml:space="preserve"> </w:t>
      </w:r>
      <w:r w:rsidRPr="00F922A0">
        <w:t>понимать</w:t>
      </w:r>
      <w:r w:rsidRPr="00F922A0">
        <w:rPr>
          <w:spacing w:val="1"/>
        </w:rPr>
        <w:t xml:space="preserve"> </w:t>
      </w:r>
      <w:r w:rsidRPr="00F922A0">
        <w:t>границы</w:t>
      </w:r>
      <w:r w:rsidRPr="00F922A0">
        <w:rPr>
          <w:spacing w:val="-1"/>
        </w:rPr>
        <w:t xml:space="preserve"> </w:t>
      </w:r>
      <w:r w:rsidRPr="00F922A0">
        <w:t>их</w:t>
      </w:r>
      <w:r w:rsidRPr="00F922A0">
        <w:rPr>
          <w:spacing w:val="-2"/>
        </w:rPr>
        <w:t xml:space="preserve"> </w:t>
      </w:r>
      <w:r w:rsidRPr="00F922A0">
        <w:t>применимости;</w:t>
      </w:r>
    </w:p>
    <w:p w:rsidR="00755FD3" w:rsidRPr="00F922A0" w:rsidRDefault="007E3FA8">
      <w:pPr>
        <w:pStyle w:val="a3"/>
        <w:ind w:right="417"/>
      </w:pPr>
      <w:r w:rsidRPr="00F922A0">
        <w:t>проводить учебно-исследовательскую деятельность по биологии: выдвигать гипотезы, планировать</w:t>
      </w:r>
      <w:r w:rsidRPr="00F922A0">
        <w:rPr>
          <w:spacing w:val="1"/>
        </w:rPr>
        <w:t xml:space="preserve"> </w:t>
      </w:r>
      <w:r w:rsidRPr="00F922A0">
        <w:t>работу,</w:t>
      </w:r>
      <w:r w:rsidRPr="00F922A0">
        <w:rPr>
          <w:spacing w:val="1"/>
        </w:rPr>
        <w:t xml:space="preserve"> </w:t>
      </w:r>
      <w:r w:rsidRPr="00F922A0">
        <w:t>отбирать</w:t>
      </w:r>
      <w:r w:rsidRPr="00F922A0">
        <w:rPr>
          <w:spacing w:val="1"/>
        </w:rPr>
        <w:t xml:space="preserve"> </w:t>
      </w:r>
      <w:r w:rsidRPr="00F922A0">
        <w:t>и</w:t>
      </w:r>
      <w:r w:rsidRPr="00F922A0">
        <w:rPr>
          <w:spacing w:val="1"/>
        </w:rPr>
        <w:t xml:space="preserve"> </w:t>
      </w:r>
      <w:r w:rsidRPr="00F922A0">
        <w:t>преобразовывать</w:t>
      </w:r>
      <w:r w:rsidRPr="00F922A0">
        <w:rPr>
          <w:spacing w:val="1"/>
        </w:rPr>
        <w:t xml:space="preserve"> </w:t>
      </w:r>
      <w:r w:rsidRPr="00F922A0">
        <w:t>необходимую</w:t>
      </w:r>
      <w:r w:rsidRPr="00F922A0">
        <w:rPr>
          <w:spacing w:val="1"/>
        </w:rPr>
        <w:t xml:space="preserve"> </w:t>
      </w:r>
      <w:r w:rsidRPr="00F922A0">
        <w:t>информацию,</w:t>
      </w:r>
      <w:r w:rsidRPr="00F922A0">
        <w:rPr>
          <w:spacing w:val="1"/>
        </w:rPr>
        <w:t xml:space="preserve"> </w:t>
      </w:r>
      <w:r w:rsidRPr="00F922A0">
        <w:t>проводить</w:t>
      </w:r>
      <w:r w:rsidRPr="00F922A0">
        <w:rPr>
          <w:spacing w:val="1"/>
        </w:rPr>
        <w:t xml:space="preserve"> </w:t>
      </w:r>
      <w:r w:rsidRPr="00F922A0">
        <w:t>эксперименты,</w:t>
      </w:r>
      <w:r w:rsidRPr="00F922A0">
        <w:rPr>
          <w:spacing w:val="1"/>
        </w:rPr>
        <w:t xml:space="preserve"> </w:t>
      </w:r>
      <w:r w:rsidRPr="00F922A0">
        <w:t>интерпретировать результаты,</w:t>
      </w:r>
      <w:r w:rsidRPr="00F922A0">
        <w:rPr>
          <w:spacing w:val="-1"/>
        </w:rPr>
        <w:t xml:space="preserve"> </w:t>
      </w:r>
      <w:r w:rsidRPr="00F922A0">
        <w:t>делать</w:t>
      </w:r>
      <w:r w:rsidRPr="00F922A0">
        <w:rPr>
          <w:spacing w:val="1"/>
        </w:rPr>
        <w:t xml:space="preserve"> </w:t>
      </w:r>
      <w:r w:rsidRPr="00F922A0">
        <w:t>выводы</w:t>
      </w:r>
      <w:r w:rsidRPr="00F922A0">
        <w:rPr>
          <w:spacing w:val="-2"/>
        </w:rPr>
        <w:t xml:space="preserve"> </w:t>
      </w:r>
      <w:r w:rsidRPr="00F922A0">
        <w:t>на</w:t>
      </w:r>
      <w:r w:rsidRPr="00F922A0">
        <w:rPr>
          <w:spacing w:val="-1"/>
        </w:rPr>
        <w:t xml:space="preserve"> </w:t>
      </w:r>
      <w:r w:rsidRPr="00F922A0">
        <w:t>основе</w:t>
      </w:r>
      <w:r w:rsidRPr="00F922A0">
        <w:rPr>
          <w:spacing w:val="-3"/>
        </w:rPr>
        <w:t xml:space="preserve"> </w:t>
      </w:r>
      <w:r w:rsidRPr="00F922A0">
        <w:t>полученных</w:t>
      </w:r>
      <w:r w:rsidRPr="00F922A0">
        <w:rPr>
          <w:spacing w:val="-1"/>
        </w:rPr>
        <w:t xml:space="preserve"> </w:t>
      </w:r>
      <w:r w:rsidRPr="00F922A0">
        <w:t>результатов;</w:t>
      </w:r>
    </w:p>
    <w:p w:rsidR="00755FD3" w:rsidRPr="00F922A0" w:rsidRDefault="007E3FA8">
      <w:pPr>
        <w:pStyle w:val="a3"/>
        <w:ind w:right="420"/>
        <w:jc w:val="left"/>
      </w:pPr>
      <w:r w:rsidRPr="00F922A0">
        <w:t>выявлять и обосновывать существенные особенности разных уровней организации жизни;</w:t>
      </w:r>
      <w:r w:rsidRPr="00F922A0">
        <w:rPr>
          <w:spacing w:val="1"/>
        </w:rPr>
        <w:t xml:space="preserve"> </w:t>
      </w:r>
      <w:r w:rsidRPr="00F922A0">
        <w:t>устанавливать связь строения и функций основных биологических макромолекул, их роль в процессах</w:t>
      </w:r>
      <w:r w:rsidRPr="00F922A0">
        <w:rPr>
          <w:spacing w:val="-57"/>
        </w:rPr>
        <w:t xml:space="preserve"> </w:t>
      </w:r>
      <w:r w:rsidRPr="00F922A0">
        <w:t>клеточного</w:t>
      </w:r>
      <w:r w:rsidRPr="00F922A0">
        <w:rPr>
          <w:spacing w:val="-1"/>
        </w:rPr>
        <w:t xml:space="preserve"> </w:t>
      </w:r>
      <w:r w:rsidRPr="00F922A0">
        <w:t>метаболизма;</w:t>
      </w:r>
    </w:p>
    <w:p w:rsidR="00755FD3" w:rsidRPr="00F922A0" w:rsidRDefault="007E3FA8">
      <w:pPr>
        <w:pStyle w:val="a3"/>
        <w:ind w:right="420"/>
      </w:pPr>
      <w:r w:rsidRPr="00F922A0">
        <w:t>решать задачи на определение последовательности нуклеотидов ДНК и иРНК (мРНК), антикодонов</w:t>
      </w:r>
      <w:r w:rsidRPr="00F922A0">
        <w:rPr>
          <w:spacing w:val="1"/>
        </w:rPr>
        <w:t xml:space="preserve"> </w:t>
      </w:r>
      <w:r w:rsidRPr="00F922A0">
        <w:t>тРНК, последовательности аминокислот в молекуле белка, применяя знания о реакциях матричного</w:t>
      </w:r>
      <w:r w:rsidRPr="00F922A0">
        <w:rPr>
          <w:spacing w:val="1"/>
        </w:rPr>
        <w:t xml:space="preserve"> </w:t>
      </w:r>
      <w:r w:rsidRPr="00F922A0">
        <w:t>синтеза,</w:t>
      </w:r>
      <w:r w:rsidRPr="00F922A0">
        <w:rPr>
          <w:spacing w:val="-1"/>
        </w:rPr>
        <w:t xml:space="preserve"> </w:t>
      </w:r>
      <w:r w:rsidRPr="00F922A0">
        <w:t>генетическом</w:t>
      </w:r>
      <w:r w:rsidRPr="00F922A0">
        <w:rPr>
          <w:spacing w:val="-1"/>
        </w:rPr>
        <w:t xml:space="preserve"> </w:t>
      </w:r>
      <w:r w:rsidRPr="00F922A0">
        <w:t>коде, принципе</w:t>
      </w:r>
      <w:r w:rsidRPr="00F922A0">
        <w:rPr>
          <w:spacing w:val="-1"/>
        </w:rPr>
        <w:t xml:space="preserve"> </w:t>
      </w:r>
      <w:r w:rsidRPr="00F922A0">
        <w:t>комплементарности;</w:t>
      </w:r>
    </w:p>
    <w:p w:rsidR="00755FD3" w:rsidRPr="00F922A0" w:rsidRDefault="007E3FA8">
      <w:pPr>
        <w:pStyle w:val="a3"/>
        <w:ind w:right="421"/>
      </w:pPr>
      <w:r w:rsidRPr="00F922A0">
        <w:rPr>
          <w:spacing w:val="-1"/>
        </w:rPr>
        <w:t>делать</w:t>
      </w:r>
      <w:r w:rsidRPr="00F922A0">
        <w:rPr>
          <w:spacing w:val="-12"/>
        </w:rPr>
        <w:t xml:space="preserve"> </w:t>
      </w:r>
      <w:r w:rsidRPr="00F922A0">
        <w:rPr>
          <w:spacing w:val="-1"/>
        </w:rPr>
        <w:t>выводы</w:t>
      </w:r>
      <w:r w:rsidRPr="00F922A0">
        <w:rPr>
          <w:spacing w:val="-14"/>
        </w:rPr>
        <w:t xml:space="preserve"> </w:t>
      </w:r>
      <w:r w:rsidRPr="00F922A0">
        <w:rPr>
          <w:spacing w:val="-1"/>
        </w:rPr>
        <w:t>об</w:t>
      </w:r>
      <w:r w:rsidRPr="00F922A0">
        <w:rPr>
          <w:spacing w:val="-13"/>
        </w:rPr>
        <w:t xml:space="preserve"> </w:t>
      </w:r>
      <w:r w:rsidRPr="00F922A0">
        <w:rPr>
          <w:spacing w:val="-1"/>
        </w:rPr>
        <w:t>изменениях,</w:t>
      </w:r>
      <w:r w:rsidRPr="00F922A0">
        <w:rPr>
          <w:spacing w:val="-12"/>
        </w:rPr>
        <w:t xml:space="preserve"> </w:t>
      </w:r>
      <w:r w:rsidRPr="00F922A0">
        <w:rPr>
          <w:spacing w:val="-1"/>
        </w:rPr>
        <w:t>которые</w:t>
      </w:r>
      <w:r w:rsidRPr="00F922A0">
        <w:rPr>
          <w:spacing w:val="-14"/>
        </w:rPr>
        <w:t xml:space="preserve"> </w:t>
      </w:r>
      <w:r w:rsidRPr="00F922A0">
        <w:t>произойдут</w:t>
      </w:r>
      <w:r w:rsidRPr="00F922A0">
        <w:rPr>
          <w:spacing w:val="-13"/>
        </w:rPr>
        <w:t xml:space="preserve"> </w:t>
      </w:r>
      <w:r w:rsidRPr="00F922A0">
        <w:t>в</w:t>
      </w:r>
      <w:r w:rsidRPr="00F922A0">
        <w:rPr>
          <w:spacing w:val="-13"/>
        </w:rPr>
        <w:t xml:space="preserve"> </w:t>
      </w:r>
      <w:r w:rsidRPr="00F922A0">
        <w:t>процессах</w:t>
      </w:r>
      <w:r w:rsidRPr="00F922A0">
        <w:rPr>
          <w:spacing w:val="-11"/>
        </w:rPr>
        <w:t xml:space="preserve"> </w:t>
      </w:r>
      <w:r w:rsidRPr="00F922A0">
        <w:t>матричного</w:t>
      </w:r>
      <w:r w:rsidRPr="00F922A0">
        <w:rPr>
          <w:spacing w:val="-13"/>
        </w:rPr>
        <w:t xml:space="preserve"> </w:t>
      </w:r>
      <w:r w:rsidRPr="00F922A0">
        <w:t>синтеза</w:t>
      </w:r>
      <w:r w:rsidRPr="00F922A0">
        <w:rPr>
          <w:spacing w:val="-14"/>
        </w:rPr>
        <w:t xml:space="preserve"> </w:t>
      </w:r>
      <w:r w:rsidRPr="00F922A0">
        <w:t>в</w:t>
      </w:r>
      <w:r w:rsidRPr="00F922A0">
        <w:rPr>
          <w:spacing w:val="-13"/>
        </w:rPr>
        <w:t xml:space="preserve"> </w:t>
      </w:r>
      <w:r w:rsidRPr="00F922A0">
        <w:t>случае</w:t>
      </w:r>
      <w:r w:rsidRPr="00F922A0">
        <w:rPr>
          <w:spacing w:val="-14"/>
        </w:rPr>
        <w:t xml:space="preserve"> </w:t>
      </w:r>
      <w:r w:rsidRPr="00F922A0">
        <w:t>изменения</w:t>
      </w:r>
      <w:r w:rsidRPr="00F922A0">
        <w:rPr>
          <w:spacing w:val="-58"/>
        </w:rPr>
        <w:t xml:space="preserve"> </w:t>
      </w:r>
      <w:r w:rsidRPr="00F922A0">
        <w:t>последовательности нуклеотидов ДНК;</w:t>
      </w:r>
    </w:p>
    <w:p w:rsidR="00755FD3" w:rsidRPr="00F922A0" w:rsidRDefault="007E3FA8">
      <w:pPr>
        <w:pStyle w:val="a3"/>
        <w:ind w:right="415"/>
      </w:pPr>
      <w:r w:rsidRPr="00F922A0">
        <w:t>сравнивать</w:t>
      </w:r>
      <w:r w:rsidRPr="00F922A0">
        <w:rPr>
          <w:spacing w:val="-5"/>
        </w:rPr>
        <w:t xml:space="preserve"> </w:t>
      </w:r>
      <w:r w:rsidRPr="00F922A0">
        <w:t>фазы</w:t>
      </w:r>
      <w:r w:rsidRPr="00F922A0">
        <w:rPr>
          <w:spacing w:val="-6"/>
        </w:rPr>
        <w:t xml:space="preserve"> </w:t>
      </w:r>
      <w:r w:rsidRPr="00F922A0">
        <w:t>деления</w:t>
      </w:r>
      <w:r w:rsidRPr="00F922A0">
        <w:rPr>
          <w:spacing w:val="-7"/>
        </w:rPr>
        <w:t xml:space="preserve"> </w:t>
      </w:r>
      <w:r w:rsidRPr="00F922A0">
        <w:t>клетки;</w:t>
      </w:r>
      <w:r w:rsidRPr="00F922A0">
        <w:rPr>
          <w:spacing w:val="-8"/>
        </w:rPr>
        <w:t xml:space="preserve"> </w:t>
      </w:r>
      <w:r w:rsidRPr="00F922A0">
        <w:t>решать</w:t>
      </w:r>
      <w:r w:rsidRPr="00F922A0">
        <w:rPr>
          <w:spacing w:val="-5"/>
        </w:rPr>
        <w:t xml:space="preserve"> </w:t>
      </w:r>
      <w:r w:rsidRPr="00F922A0">
        <w:t>задачи</w:t>
      </w:r>
      <w:r w:rsidRPr="00F922A0">
        <w:rPr>
          <w:spacing w:val="-5"/>
        </w:rPr>
        <w:t xml:space="preserve"> </w:t>
      </w:r>
      <w:r w:rsidRPr="00F922A0">
        <w:t>на</w:t>
      </w:r>
      <w:r w:rsidRPr="00F922A0">
        <w:rPr>
          <w:spacing w:val="-7"/>
        </w:rPr>
        <w:t xml:space="preserve"> </w:t>
      </w:r>
      <w:r w:rsidRPr="00F922A0">
        <w:t>определение</w:t>
      </w:r>
      <w:r w:rsidRPr="00F922A0">
        <w:rPr>
          <w:spacing w:val="-8"/>
        </w:rPr>
        <w:t xml:space="preserve"> </w:t>
      </w:r>
      <w:r w:rsidRPr="00F922A0">
        <w:t>и</w:t>
      </w:r>
      <w:r w:rsidRPr="00F922A0">
        <w:rPr>
          <w:spacing w:val="-5"/>
        </w:rPr>
        <w:t xml:space="preserve"> </w:t>
      </w:r>
      <w:r w:rsidRPr="00F922A0">
        <w:t>сравнение</w:t>
      </w:r>
      <w:r w:rsidRPr="00F922A0">
        <w:rPr>
          <w:spacing w:val="-8"/>
        </w:rPr>
        <w:t xml:space="preserve"> </w:t>
      </w:r>
      <w:r w:rsidRPr="00F922A0">
        <w:t>количества</w:t>
      </w:r>
      <w:r w:rsidRPr="00F922A0">
        <w:rPr>
          <w:spacing w:val="-7"/>
        </w:rPr>
        <w:t xml:space="preserve"> </w:t>
      </w:r>
      <w:r w:rsidRPr="00F922A0">
        <w:t>генетического</w:t>
      </w:r>
      <w:r w:rsidRPr="00F922A0">
        <w:rPr>
          <w:spacing w:val="-58"/>
        </w:rPr>
        <w:t xml:space="preserve"> </w:t>
      </w:r>
      <w:r w:rsidRPr="00F922A0">
        <w:t>материала</w:t>
      </w:r>
      <w:r w:rsidRPr="00F922A0">
        <w:rPr>
          <w:spacing w:val="-7"/>
        </w:rPr>
        <w:t xml:space="preserve"> </w:t>
      </w:r>
      <w:r w:rsidRPr="00F922A0">
        <w:t>(хромосом</w:t>
      </w:r>
      <w:r w:rsidRPr="00F922A0">
        <w:rPr>
          <w:spacing w:val="-7"/>
        </w:rPr>
        <w:t xml:space="preserve"> </w:t>
      </w:r>
      <w:r w:rsidRPr="00F922A0">
        <w:t>и</w:t>
      </w:r>
      <w:r w:rsidRPr="00F922A0">
        <w:rPr>
          <w:spacing w:val="-4"/>
        </w:rPr>
        <w:t xml:space="preserve"> </w:t>
      </w:r>
      <w:r w:rsidRPr="00F922A0">
        <w:t>ДНК)</w:t>
      </w:r>
      <w:r w:rsidRPr="00F922A0">
        <w:rPr>
          <w:spacing w:val="-7"/>
        </w:rPr>
        <w:t xml:space="preserve"> </w:t>
      </w:r>
      <w:r w:rsidRPr="00F922A0">
        <w:t>в</w:t>
      </w:r>
      <w:r w:rsidRPr="00F922A0">
        <w:rPr>
          <w:spacing w:val="-5"/>
        </w:rPr>
        <w:t xml:space="preserve"> </w:t>
      </w:r>
      <w:r w:rsidRPr="00F922A0">
        <w:t>клетках</w:t>
      </w:r>
      <w:r w:rsidRPr="00F922A0">
        <w:rPr>
          <w:spacing w:val="-6"/>
        </w:rPr>
        <w:t xml:space="preserve"> </w:t>
      </w:r>
      <w:r w:rsidRPr="00F922A0">
        <w:t>многоклеточных</w:t>
      </w:r>
      <w:r w:rsidRPr="00F922A0">
        <w:rPr>
          <w:spacing w:val="-4"/>
        </w:rPr>
        <w:t xml:space="preserve"> </w:t>
      </w:r>
      <w:r w:rsidRPr="00F922A0">
        <w:t>организмов</w:t>
      </w:r>
      <w:r w:rsidRPr="00F922A0">
        <w:rPr>
          <w:spacing w:val="-5"/>
        </w:rPr>
        <w:t xml:space="preserve"> </w:t>
      </w:r>
      <w:r w:rsidRPr="00F922A0">
        <w:t>в</w:t>
      </w:r>
      <w:r w:rsidRPr="00F922A0">
        <w:rPr>
          <w:spacing w:val="-9"/>
        </w:rPr>
        <w:t xml:space="preserve"> </w:t>
      </w:r>
      <w:r w:rsidRPr="00F922A0">
        <w:t>разных</w:t>
      </w:r>
      <w:r w:rsidRPr="00F922A0">
        <w:rPr>
          <w:spacing w:val="-6"/>
        </w:rPr>
        <w:t xml:space="preserve"> </w:t>
      </w:r>
      <w:r w:rsidRPr="00F922A0">
        <w:t>фазах</w:t>
      </w:r>
      <w:r w:rsidRPr="00F922A0">
        <w:rPr>
          <w:spacing w:val="-3"/>
        </w:rPr>
        <w:t xml:space="preserve"> </w:t>
      </w:r>
      <w:r w:rsidRPr="00F922A0">
        <w:t>клеточного</w:t>
      </w:r>
      <w:r w:rsidRPr="00F922A0">
        <w:rPr>
          <w:spacing w:val="-6"/>
        </w:rPr>
        <w:t xml:space="preserve"> </w:t>
      </w:r>
      <w:r w:rsidRPr="00F922A0">
        <w:t>цикла;</w:t>
      </w:r>
      <w:r w:rsidRPr="00F922A0">
        <w:rPr>
          <w:spacing w:val="-57"/>
        </w:rPr>
        <w:t xml:space="preserve"> </w:t>
      </w:r>
      <w:r w:rsidRPr="00F922A0">
        <w:t>выявлять</w:t>
      </w:r>
      <w:r w:rsidRPr="00F922A0">
        <w:rPr>
          <w:spacing w:val="1"/>
        </w:rPr>
        <w:t xml:space="preserve"> </w:t>
      </w:r>
      <w:r w:rsidRPr="00F922A0">
        <w:t>существенные</w:t>
      </w:r>
      <w:r w:rsidRPr="00F922A0">
        <w:rPr>
          <w:spacing w:val="1"/>
        </w:rPr>
        <w:t xml:space="preserve"> </w:t>
      </w:r>
      <w:r w:rsidRPr="00F922A0">
        <w:t>признаки</w:t>
      </w:r>
      <w:r w:rsidRPr="00F922A0">
        <w:rPr>
          <w:spacing w:val="1"/>
        </w:rPr>
        <w:t xml:space="preserve"> </w:t>
      </w:r>
      <w:r w:rsidRPr="00F922A0">
        <w:t>строения</w:t>
      </w:r>
      <w:r w:rsidRPr="00F922A0">
        <w:rPr>
          <w:spacing w:val="1"/>
        </w:rPr>
        <w:t xml:space="preserve"> </w:t>
      </w:r>
      <w:r w:rsidRPr="00F922A0">
        <w:t>клеток</w:t>
      </w:r>
      <w:r w:rsidRPr="00F922A0">
        <w:rPr>
          <w:spacing w:val="1"/>
        </w:rPr>
        <w:t xml:space="preserve"> </w:t>
      </w:r>
      <w:r w:rsidRPr="00F922A0">
        <w:t>организмов</w:t>
      </w:r>
      <w:r w:rsidRPr="00F922A0">
        <w:rPr>
          <w:spacing w:val="1"/>
        </w:rPr>
        <w:t xml:space="preserve"> </w:t>
      </w:r>
      <w:r w:rsidRPr="00F922A0">
        <w:t>разных</w:t>
      </w:r>
      <w:r w:rsidRPr="00F922A0">
        <w:rPr>
          <w:spacing w:val="1"/>
        </w:rPr>
        <w:t xml:space="preserve"> </w:t>
      </w:r>
      <w:r w:rsidRPr="00F922A0">
        <w:t>царств</w:t>
      </w:r>
      <w:r w:rsidRPr="00F922A0">
        <w:rPr>
          <w:spacing w:val="1"/>
        </w:rPr>
        <w:t xml:space="preserve"> </w:t>
      </w:r>
      <w:r w:rsidRPr="00F922A0">
        <w:t>живой</w:t>
      </w:r>
      <w:r w:rsidRPr="00F922A0">
        <w:rPr>
          <w:spacing w:val="1"/>
        </w:rPr>
        <w:t xml:space="preserve"> </w:t>
      </w:r>
      <w:r w:rsidRPr="00F922A0">
        <w:t>природы,</w:t>
      </w:r>
      <w:r w:rsidRPr="00F922A0">
        <w:rPr>
          <w:spacing w:val="1"/>
        </w:rPr>
        <w:t xml:space="preserve"> </w:t>
      </w:r>
      <w:r w:rsidRPr="00F922A0">
        <w:t>устанавливать взаимосвязь</w:t>
      </w:r>
      <w:r w:rsidRPr="00F922A0">
        <w:rPr>
          <w:spacing w:val="-1"/>
        </w:rPr>
        <w:t xml:space="preserve"> </w:t>
      </w:r>
      <w:r w:rsidRPr="00F922A0">
        <w:t>строения</w:t>
      </w:r>
      <w:r w:rsidRPr="00F922A0">
        <w:rPr>
          <w:spacing w:val="-3"/>
        </w:rPr>
        <w:t xml:space="preserve"> </w:t>
      </w:r>
      <w:r w:rsidRPr="00F922A0">
        <w:t>и</w:t>
      </w:r>
      <w:r w:rsidRPr="00F922A0">
        <w:rPr>
          <w:spacing w:val="-1"/>
        </w:rPr>
        <w:t xml:space="preserve"> </w:t>
      </w:r>
      <w:r w:rsidRPr="00F922A0">
        <w:t>функций частей</w:t>
      </w:r>
      <w:r w:rsidRPr="00F922A0">
        <w:rPr>
          <w:spacing w:val="-1"/>
        </w:rPr>
        <w:t xml:space="preserve"> </w:t>
      </w:r>
      <w:r w:rsidRPr="00F922A0">
        <w:t>и органоидов</w:t>
      </w:r>
      <w:r w:rsidRPr="00F922A0">
        <w:rPr>
          <w:spacing w:val="-4"/>
        </w:rPr>
        <w:t xml:space="preserve"> </w:t>
      </w:r>
      <w:r w:rsidRPr="00F922A0">
        <w:t>клетки;</w:t>
      </w:r>
    </w:p>
    <w:p w:rsidR="00755FD3" w:rsidRPr="00F922A0" w:rsidRDefault="007E3FA8">
      <w:pPr>
        <w:pStyle w:val="a3"/>
        <w:ind w:right="422"/>
      </w:pPr>
      <w:r w:rsidRPr="00F922A0">
        <w:t>обосновывать</w:t>
      </w:r>
      <w:r w:rsidRPr="00F922A0">
        <w:rPr>
          <w:spacing w:val="1"/>
        </w:rPr>
        <w:t xml:space="preserve"> </w:t>
      </w:r>
      <w:r w:rsidRPr="00F922A0">
        <w:t>взаимосвязь</w:t>
      </w:r>
      <w:r w:rsidRPr="00F922A0">
        <w:rPr>
          <w:spacing w:val="1"/>
        </w:rPr>
        <w:t xml:space="preserve"> </w:t>
      </w:r>
      <w:r w:rsidRPr="00F922A0">
        <w:t>пластического</w:t>
      </w:r>
      <w:r w:rsidRPr="00F922A0">
        <w:rPr>
          <w:spacing w:val="1"/>
        </w:rPr>
        <w:t xml:space="preserve"> </w:t>
      </w:r>
      <w:r w:rsidRPr="00F922A0">
        <w:t>и</w:t>
      </w:r>
      <w:r w:rsidRPr="00F922A0">
        <w:rPr>
          <w:spacing w:val="1"/>
        </w:rPr>
        <w:t xml:space="preserve"> </w:t>
      </w:r>
      <w:r w:rsidRPr="00F922A0">
        <w:t>энергетического</w:t>
      </w:r>
      <w:r w:rsidRPr="00F922A0">
        <w:rPr>
          <w:spacing w:val="1"/>
        </w:rPr>
        <w:t xml:space="preserve"> </w:t>
      </w:r>
      <w:r w:rsidRPr="00F922A0">
        <w:t>обменов;</w:t>
      </w:r>
      <w:r w:rsidRPr="00F922A0">
        <w:rPr>
          <w:spacing w:val="1"/>
        </w:rPr>
        <w:t xml:space="preserve"> </w:t>
      </w:r>
      <w:r w:rsidRPr="00F922A0">
        <w:t>сравнивать</w:t>
      </w:r>
      <w:r w:rsidRPr="00F922A0">
        <w:rPr>
          <w:spacing w:val="1"/>
        </w:rPr>
        <w:t xml:space="preserve"> </w:t>
      </w:r>
      <w:r w:rsidRPr="00F922A0">
        <w:t>процессы</w:t>
      </w:r>
      <w:r w:rsidRPr="00F922A0">
        <w:rPr>
          <w:spacing w:val="1"/>
        </w:rPr>
        <w:t xml:space="preserve"> </w:t>
      </w:r>
      <w:r w:rsidRPr="00F922A0">
        <w:t>пластического</w:t>
      </w:r>
      <w:r w:rsidRPr="00F922A0">
        <w:rPr>
          <w:spacing w:val="-1"/>
        </w:rPr>
        <w:t xml:space="preserve"> </w:t>
      </w:r>
      <w:r w:rsidRPr="00F922A0">
        <w:t>и</w:t>
      </w:r>
      <w:r w:rsidRPr="00F922A0">
        <w:rPr>
          <w:spacing w:val="-1"/>
        </w:rPr>
        <w:t xml:space="preserve"> </w:t>
      </w:r>
      <w:r w:rsidRPr="00F922A0">
        <w:t>энергетического обменов,</w:t>
      </w:r>
      <w:r w:rsidRPr="00F922A0">
        <w:rPr>
          <w:spacing w:val="-1"/>
        </w:rPr>
        <w:t xml:space="preserve"> </w:t>
      </w:r>
      <w:r w:rsidRPr="00F922A0">
        <w:t>происходящих</w:t>
      </w:r>
      <w:r w:rsidRPr="00F922A0">
        <w:rPr>
          <w:spacing w:val="1"/>
        </w:rPr>
        <w:t xml:space="preserve"> </w:t>
      </w:r>
      <w:r w:rsidRPr="00F922A0">
        <w:t>в</w:t>
      </w:r>
      <w:r w:rsidRPr="00F922A0">
        <w:rPr>
          <w:spacing w:val="-1"/>
        </w:rPr>
        <w:t xml:space="preserve"> </w:t>
      </w:r>
      <w:r w:rsidRPr="00F922A0">
        <w:t>клетках</w:t>
      </w:r>
      <w:r w:rsidRPr="00F922A0">
        <w:rPr>
          <w:spacing w:val="1"/>
        </w:rPr>
        <w:t xml:space="preserve"> </w:t>
      </w:r>
      <w:r w:rsidRPr="00F922A0">
        <w:t>живых</w:t>
      </w:r>
      <w:r w:rsidRPr="00F922A0">
        <w:rPr>
          <w:spacing w:val="1"/>
        </w:rPr>
        <w:t xml:space="preserve"> </w:t>
      </w:r>
      <w:r w:rsidRPr="00F922A0">
        <w:t>организмов;</w:t>
      </w:r>
    </w:p>
    <w:p w:rsidR="00755FD3" w:rsidRPr="00F922A0" w:rsidRDefault="007E3FA8">
      <w:pPr>
        <w:pStyle w:val="a3"/>
        <w:ind w:right="424"/>
      </w:pPr>
      <w:r w:rsidRPr="00F922A0">
        <w:t>определять количество хромосом в клетках растений основных отделов на разных этапах жизненного</w:t>
      </w:r>
      <w:r w:rsidRPr="00F922A0">
        <w:rPr>
          <w:spacing w:val="1"/>
        </w:rPr>
        <w:t xml:space="preserve"> </w:t>
      </w:r>
      <w:r w:rsidRPr="00F922A0">
        <w:t>цикла;</w:t>
      </w:r>
    </w:p>
    <w:p w:rsidR="00755FD3" w:rsidRPr="00F922A0" w:rsidRDefault="007E3FA8">
      <w:pPr>
        <w:pStyle w:val="a3"/>
        <w:ind w:right="417"/>
      </w:pPr>
      <w:r w:rsidRPr="00F922A0">
        <w:t>решать генетические задачи на дигибридное скрещивание, сцепленное (в том числе сцепленное с</w:t>
      </w:r>
      <w:r w:rsidRPr="00F922A0">
        <w:rPr>
          <w:spacing w:val="1"/>
        </w:rPr>
        <w:t xml:space="preserve"> </w:t>
      </w:r>
      <w:r w:rsidRPr="00F922A0">
        <w:t>полом)</w:t>
      </w:r>
      <w:r w:rsidRPr="00F922A0">
        <w:rPr>
          <w:spacing w:val="1"/>
        </w:rPr>
        <w:t xml:space="preserve"> </w:t>
      </w:r>
      <w:r w:rsidRPr="00F922A0">
        <w:t>наследование,</w:t>
      </w:r>
      <w:r w:rsidRPr="00F922A0">
        <w:rPr>
          <w:spacing w:val="1"/>
        </w:rPr>
        <w:t xml:space="preserve"> </w:t>
      </w:r>
      <w:r w:rsidRPr="00F922A0">
        <w:t>анализирующее</w:t>
      </w:r>
      <w:r w:rsidRPr="00F922A0">
        <w:rPr>
          <w:spacing w:val="1"/>
        </w:rPr>
        <w:t xml:space="preserve"> </w:t>
      </w:r>
      <w:r w:rsidRPr="00F922A0">
        <w:t>скрещивание,</w:t>
      </w:r>
      <w:r w:rsidRPr="00F922A0">
        <w:rPr>
          <w:spacing w:val="1"/>
        </w:rPr>
        <w:t xml:space="preserve"> </w:t>
      </w:r>
      <w:r w:rsidRPr="00F922A0">
        <w:t>применяя</w:t>
      </w:r>
      <w:r w:rsidRPr="00F922A0">
        <w:rPr>
          <w:spacing w:val="1"/>
        </w:rPr>
        <w:t xml:space="preserve"> </w:t>
      </w:r>
      <w:r w:rsidRPr="00F922A0">
        <w:t>законы</w:t>
      </w:r>
      <w:r w:rsidRPr="00F922A0">
        <w:rPr>
          <w:spacing w:val="1"/>
        </w:rPr>
        <w:t xml:space="preserve"> </w:t>
      </w:r>
      <w:r w:rsidRPr="00F922A0">
        <w:t>наследственности</w:t>
      </w:r>
      <w:r w:rsidRPr="00F922A0">
        <w:rPr>
          <w:spacing w:val="1"/>
        </w:rPr>
        <w:t xml:space="preserve"> </w:t>
      </w:r>
      <w:r w:rsidRPr="00F922A0">
        <w:t>и</w:t>
      </w:r>
      <w:r w:rsidRPr="00F922A0">
        <w:rPr>
          <w:spacing w:val="-57"/>
        </w:rPr>
        <w:t xml:space="preserve"> </w:t>
      </w:r>
      <w:r w:rsidRPr="00F922A0">
        <w:t>закономерности сцепленного наследования;</w:t>
      </w:r>
    </w:p>
    <w:p w:rsidR="00755FD3" w:rsidRPr="00F922A0" w:rsidRDefault="007E3FA8">
      <w:pPr>
        <w:pStyle w:val="a3"/>
        <w:spacing w:before="1" w:line="237" w:lineRule="auto"/>
        <w:ind w:right="422"/>
      </w:pPr>
      <w:r w:rsidRPr="00F922A0">
        <w:t>раскрывать</w:t>
      </w:r>
      <w:r w:rsidRPr="00F922A0">
        <w:rPr>
          <w:spacing w:val="1"/>
        </w:rPr>
        <w:t xml:space="preserve"> </w:t>
      </w:r>
      <w:r w:rsidRPr="00F922A0">
        <w:t>причины</w:t>
      </w:r>
      <w:r w:rsidRPr="00F922A0">
        <w:rPr>
          <w:spacing w:val="1"/>
        </w:rPr>
        <w:t xml:space="preserve"> </w:t>
      </w:r>
      <w:r w:rsidRPr="00F922A0">
        <w:t>наследственных</w:t>
      </w:r>
      <w:r w:rsidRPr="00F922A0">
        <w:rPr>
          <w:spacing w:val="1"/>
        </w:rPr>
        <w:t xml:space="preserve"> </w:t>
      </w:r>
      <w:r w:rsidRPr="00F922A0">
        <w:t>заболеваний,</w:t>
      </w:r>
      <w:r w:rsidRPr="00F922A0">
        <w:rPr>
          <w:spacing w:val="1"/>
        </w:rPr>
        <w:t xml:space="preserve"> </w:t>
      </w:r>
      <w:r w:rsidRPr="00F922A0">
        <w:t>аргументировать</w:t>
      </w:r>
      <w:r w:rsidRPr="00F922A0">
        <w:rPr>
          <w:spacing w:val="1"/>
        </w:rPr>
        <w:t xml:space="preserve"> </w:t>
      </w:r>
      <w:r w:rsidRPr="00F922A0">
        <w:t>необходимость</w:t>
      </w:r>
      <w:r w:rsidRPr="00F922A0">
        <w:rPr>
          <w:spacing w:val="1"/>
        </w:rPr>
        <w:t xml:space="preserve"> </w:t>
      </w:r>
      <w:r w:rsidRPr="00F922A0">
        <w:t>мер</w:t>
      </w:r>
      <w:r w:rsidRPr="00F922A0">
        <w:rPr>
          <w:spacing w:val="-57"/>
        </w:rPr>
        <w:t xml:space="preserve"> </w:t>
      </w:r>
      <w:r w:rsidRPr="00F922A0">
        <w:t>предупреждения</w:t>
      </w:r>
      <w:r w:rsidRPr="00F922A0">
        <w:rPr>
          <w:spacing w:val="-1"/>
        </w:rPr>
        <w:t xml:space="preserve"> </w:t>
      </w:r>
      <w:r w:rsidRPr="00F922A0">
        <w:t>таких</w:t>
      </w:r>
      <w:r w:rsidRPr="00F922A0">
        <w:rPr>
          <w:spacing w:val="-1"/>
        </w:rPr>
        <w:t xml:space="preserve"> </w:t>
      </w:r>
      <w:r w:rsidRPr="00F922A0">
        <w:t>заболеваний;</w:t>
      </w:r>
    </w:p>
    <w:p w:rsidR="00755FD3" w:rsidRPr="00F922A0" w:rsidRDefault="007E3FA8">
      <w:pPr>
        <w:pStyle w:val="a3"/>
        <w:spacing w:before="1"/>
        <w:ind w:right="5122"/>
        <w:jc w:val="left"/>
      </w:pPr>
      <w:r w:rsidRPr="00F922A0">
        <w:t>сравнивать разные способы размножения организмов;</w:t>
      </w:r>
      <w:r w:rsidRPr="00F922A0">
        <w:rPr>
          <w:spacing w:val="1"/>
        </w:rPr>
        <w:t xml:space="preserve"> </w:t>
      </w:r>
      <w:r w:rsidRPr="00F922A0">
        <w:t>характеризовать</w:t>
      </w:r>
      <w:r w:rsidRPr="00F922A0">
        <w:rPr>
          <w:spacing w:val="-1"/>
        </w:rPr>
        <w:t xml:space="preserve"> </w:t>
      </w:r>
      <w:r w:rsidRPr="00F922A0">
        <w:t>основные</w:t>
      </w:r>
      <w:r w:rsidRPr="00F922A0">
        <w:rPr>
          <w:spacing w:val="-5"/>
        </w:rPr>
        <w:t xml:space="preserve"> </w:t>
      </w:r>
      <w:r w:rsidRPr="00F922A0">
        <w:t>этапы</w:t>
      </w:r>
      <w:r w:rsidRPr="00F922A0">
        <w:rPr>
          <w:spacing w:val="-3"/>
        </w:rPr>
        <w:t xml:space="preserve"> </w:t>
      </w:r>
      <w:r w:rsidRPr="00F922A0">
        <w:t>онтогенеза</w:t>
      </w:r>
      <w:r w:rsidRPr="00F922A0">
        <w:rPr>
          <w:spacing w:val="-4"/>
        </w:rPr>
        <w:t xml:space="preserve"> </w:t>
      </w:r>
      <w:r w:rsidRPr="00F922A0">
        <w:t>организмов;</w:t>
      </w:r>
    </w:p>
    <w:p w:rsidR="00755FD3" w:rsidRPr="00F922A0" w:rsidRDefault="007E3FA8">
      <w:pPr>
        <w:pStyle w:val="a3"/>
        <w:jc w:val="left"/>
      </w:pPr>
      <w:r w:rsidRPr="00F922A0">
        <w:t>выявлять</w:t>
      </w:r>
      <w:r w:rsidRPr="00F922A0">
        <w:rPr>
          <w:spacing w:val="35"/>
        </w:rPr>
        <w:t xml:space="preserve"> </w:t>
      </w:r>
      <w:r w:rsidRPr="00F922A0">
        <w:t>причины</w:t>
      </w:r>
      <w:r w:rsidRPr="00F922A0">
        <w:rPr>
          <w:spacing w:val="33"/>
        </w:rPr>
        <w:t xml:space="preserve"> </w:t>
      </w:r>
      <w:r w:rsidRPr="00F922A0">
        <w:t>и</w:t>
      </w:r>
      <w:r w:rsidRPr="00F922A0">
        <w:rPr>
          <w:spacing w:val="32"/>
        </w:rPr>
        <w:t xml:space="preserve"> </w:t>
      </w:r>
      <w:r w:rsidRPr="00F922A0">
        <w:t>существенные</w:t>
      </w:r>
      <w:r w:rsidRPr="00F922A0">
        <w:rPr>
          <w:spacing w:val="32"/>
        </w:rPr>
        <w:t xml:space="preserve"> </w:t>
      </w:r>
      <w:r w:rsidRPr="00F922A0">
        <w:t>признаки</w:t>
      </w:r>
      <w:r w:rsidRPr="00F922A0">
        <w:rPr>
          <w:spacing w:val="35"/>
        </w:rPr>
        <w:t xml:space="preserve"> </w:t>
      </w:r>
      <w:r w:rsidRPr="00F922A0">
        <w:t>модификационной</w:t>
      </w:r>
      <w:r w:rsidRPr="00F922A0">
        <w:rPr>
          <w:spacing w:val="32"/>
        </w:rPr>
        <w:t xml:space="preserve"> </w:t>
      </w:r>
      <w:r w:rsidRPr="00F922A0">
        <w:t>и</w:t>
      </w:r>
      <w:r w:rsidRPr="00F922A0">
        <w:rPr>
          <w:spacing w:val="35"/>
        </w:rPr>
        <w:t xml:space="preserve"> </w:t>
      </w:r>
      <w:r w:rsidRPr="00F922A0">
        <w:t>мутационной</w:t>
      </w:r>
      <w:r w:rsidRPr="00F922A0">
        <w:rPr>
          <w:spacing w:val="32"/>
        </w:rPr>
        <w:t xml:space="preserve"> </w:t>
      </w:r>
      <w:r w:rsidRPr="00F922A0">
        <w:t>изменчивости;</w:t>
      </w:r>
      <w:r w:rsidRPr="00F922A0">
        <w:rPr>
          <w:spacing w:val="-57"/>
        </w:rPr>
        <w:t xml:space="preserve"> </w:t>
      </w:r>
      <w:r w:rsidRPr="00F922A0">
        <w:t>обосновывать роль</w:t>
      </w:r>
      <w:r w:rsidRPr="00F922A0">
        <w:rPr>
          <w:spacing w:val="-1"/>
        </w:rPr>
        <w:t xml:space="preserve"> </w:t>
      </w:r>
      <w:r w:rsidRPr="00F922A0">
        <w:t>изменчивости</w:t>
      </w:r>
      <w:r w:rsidRPr="00F922A0">
        <w:rPr>
          <w:spacing w:val="1"/>
        </w:rPr>
        <w:t xml:space="preserve"> </w:t>
      </w:r>
      <w:r w:rsidRPr="00F922A0">
        <w:t>в</w:t>
      </w:r>
      <w:r w:rsidRPr="00F922A0">
        <w:rPr>
          <w:spacing w:val="-2"/>
        </w:rPr>
        <w:t xml:space="preserve"> </w:t>
      </w:r>
      <w:r w:rsidRPr="00F922A0">
        <w:t>естественном</w:t>
      </w:r>
      <w:r w:rsidRPr="00F922A0">
        <w:rPr>
          <w:spacing w:val="-1"/>
        </w:rPr>
        <w:t xml:space="preserve"> </w:t>
      </w:r>
      <w:r w:rsidRPr="00F922A0">
        <w:t>и искусственном</w:t>
      </w:r>
      <w:r w:rsidRPr="00F922A0">
        <w:rPr>
          <w:spacing w:val="-2"/>
        </w:rPr>
        <w:t xml:space="preserve"> </w:t>
      </w:r>
      <w:r w:rsidRPr="00F922A0">
        <w:t>отборе;</w:t>
      </w:r>
    </w:p>
    <w:p w:rsidR="00755FD3" w:rsidRPr="00F922A0" w:rsidRDefault="007E3FA8">
      <w:pPr>
        <w:pStyle w:val="a3"/>
        <w:jc w:val="left"/>
      </w:pPr>
      <w:r w:rsidRPr="00F922A0">
        <w:t>обосновывать</w:t>
      </w:r>
      <w:r w:rsidRPr="00F922A0">
        <w:rPr>
          <w:spacing w:val="48"/>
        </w:rPr>
        <w:t xml:space="preserve"> </w:t>
      </w:r>
      <w:r w:rsidRPr="00F922A0">
        <w:t>значение</w:t>
      </w:r>
      <w:r w:rsidRPr="00F922A0">
        <w:rPr>
          <w:spacing w:val="47"/>
        </w:rPr>
        <w:t xml:space="preserve"> </w:t>
      </w:r>
      <w:r w:rsidRPr="00F922A0">
        <w:t>разных</w:t>
      </w:r>
      <w:r w:rsidRPr="00F922A0">
        <w:rPr>
          <w:spacing w:val="48"/>
        </w:rPr>
        <w:t xml:space="preserve"> </w:t>
      </w:r>
      <w:r w:rsidRPr="00F922A0">
        <w:t>методов</w:t>
      </w:r>
      <w:r w:rsidRPr="00F922A0">
        <w:rPr>
          <w:spacing w:val="47"/>
        </w:rPr>
        <w:t xml:space="preserve"> </w:t>
      </w:r>
      <w:r w:rsidRPr="00F922A0">
        <w:t>селекции</w:t>
      </w:r>
      <w:r w:rsidRPr="00F922A0">
        <w:rPr>
          <w:spacing w:val="48"/>
        </w:rPr>
        <w:t xml:space="preserve"> </w:t>
      </w:r>
      <w:r w:rsidRPr="00F922A0">
        <w:t>в</w:t>
      </w:r>
      <w:r w:rsidRPr="00F922A0">
        <w:rPr>
          <w:spacing w:val="47"/>
        </w:rPr>
        <w:t xml:space="preserve"> </w:t>
      </w:r>
      <w:r w:rsidRPr="00F922A0">
        <w:t>создании</w:t>
      </w:r>
      <w:r w:rsidRPr="00F922A0">
        <w:rPr>
          <w:spacing w:val="48"/>
        </w:rPr>
        <w:t xml:space="preserve"> </w:t>
      </w:r>
      <w:r w:rsidRPr="00F922A0">
        <w:t>сортов</w:t>
      </w:r>
      <w:r w:rsidRPr="00F922A0">
        <w:rPr>
          <w:spacing w:val="55"/>
        </w:rPr>
        <w:t xml:space="preserve"> </w:t>
      </w:r>
      <w:r w:rsidRPr="00F922A0">
        <w:t>растений,</w:t>
      </w:r>
      <w:r w:rsidRPr="00F922A0">
        <w:rPr>
          <w:spacing w:val="47"/>
        </w:rPr>
        <w:t xml:space="preserve"> </w:t>
      </w:r>
      <w:r w:rsidRPr="00F922A0">
        <w:t>пород</w:t>
      </w:r>
      <w:r w:rsidRPr="00F922A0">
        <w:rPr>
          <w:spacing w:val="48"/>
        </w:rPr>
        <w:t xml:space="preserve"> </w:t>
      </w:r>
      <w:r w:rsidRPr="00F922A0">
        <w:t>животных</w:t>
      </w:r>
      <w:r w:rsidRPr="00F922A0">
        <w:rPr>
          <w:spacing w:val="49"/>
        </w:rPr>
        <w:t xml:space="preserve"> </w:t>
      </w:r>
      <w:r w:rsidRPr="00F922A0">
        <w:t>и</w:t>
      </w:r>
      <w:r w:rsidRPr="00F922A0">
        <w:rPr>
          <w:spacing w:val="-57"/>
        </w:rPr>
        <w:t xml:space="preserve"> </w:t>
      </w:r>
      <w:r w:rsidRPr="00F922A0">
        <w:t>штаммов</w:t>
      </w:r>
      <w:r w:rsidRPr="00F922A0">
        <w:rPr>
          <w:spacing w:val="-1"/>
        </w:rPr>
        <w:t xml:space="preserve"> </w:t>
      </w:r>
      <w:r w:rsidRPr="00F922A0">
        <w:t>микроорганизмов;</w:t>
      </w:r>
    </w:p>
    <w:p w:rsidR="00755FD3" w:rsidRPr="00F922A0" w:rsidRDefault="007E3FA8">
      <w:pPr>
        <w:pStyle w:val="a3"/>
        <w:jc w:val="left"/>
      </w:pPr>
      <w:r w:rsidRPr="00F922A0">
        <w:t>обосновывать</w:t>
      </w:r>
      <w:r w:rsidRPr="00F922A0">
        <w:rPr>
          <w:spacing w:val="40"/>
        </w:rPr>
        <w:t xml:space="preserve"> </w:t>
      </w:r>
      <w:r w:rsidRPr="00F922A0">
        <w:t>причины</w:t>
      </w:r>
      <w:r w:rsidRPr="00F922A0">
        <w:rPr>
          <w:spacing w:val="38"/>
        </w:rPr>
        <w:t xml:space="preserve"> </w:t>
      </w:r>
      <w:r w:rsidRPr="00F922A0">
        <w:t>изменяемости</w:t>
      </w:r>
      <w:r w:rsidRPr="00F922A0">
        <w:rPr>
          <w:spacing w:val="40"/>
        </w:rPr>
        <w:t xml:space="preserve"> </w:t>
      </w:r>
      <w:r w:rsidRPr="00F922A0">
        <w:t>и</w:t>
      </w:r>
      <w:r w:rsidRPr="00F922A0">
        <w:rPr>
          <w:spacing w:val="39"/>
        </w:rPr>
        <w:t xml:space="preserve"> </w:t>
      </w:r>
      <w:r w:rsidRPr="00F922A0">
        <w:t>многообразия</w:t>
      </w:r>
      <w:r w:rsidRPr="00F922A0">
        <w:rPr>
          <w:spacing w:val="38"/>
        </w:rPr>
        <w:t xml:space="preserve"> </w:t>
      </w:r>
      <w:r w:rsidRPr="00F922A0">
        <w:t>видов,</w:t>
      </w:r>
      <w:r w:rsidRPr="00F922A0">
        <w:rPr>
          <w:spacing w:val="38"/>
        </w:rPr>
        <w:t xml:space="preserve"> </w:t>
      </w:r>
      <w:r w:rsidRPr="00F922A0">
        <w:t>применяя</w:t>
      </w:r>
      <w:r w:rsidRPr="00F922A0">
        <w:rPr>
          <w:spacing w:val="38"/>
        </w:rPr>
        <w:t xml:space="preserve"> </w:t>
      </w:r>
      <w:r w:rsidRPr="00F922A0">
        <w:t>синтетическую</w:t>
      </w:r>
      <w:r w:rsidRPr="00F922A0">
        <w:rPr>
          <w:spacing w:val="39"/>
        </w:rPr>
        <w:t xml:space="preserve"> </w:t>
      </w:r>
      <w:r w:rsidRPr="00F922A0">
        <w:t>теорию</w:t>
      </w:r>
      <w:r w:rsidRPr="00F922A0">
        <w:rPr>
          <w:spacing w:val="-57"/>
        </w:rPr>
        <w:t xml:space="preserve"> </w:t>
      </w:r>
      <w:r w:rsidRPr="00F922A0">
        <w:t>эволюции;</w:t>
      </w:r>
    </w:p>
    <w:p w:rsidR="00755FD3" w:rsidRPr="00F922A0" w:rsidRDefault="007E3FA8">
      <w:pPr>
        <w:pStyle w:val="a3"/>
        <w:ind w:right="416"/>
        <w:jc w:val="left"/>
      </w:pPr>
      <w:r w:rsidRPr="00F922A0">
        <w:t>характеризовать</w:t>
      </w:r>
      <w:r w:rsidRPr="00F922A0">
        <w:rPr>
          <w:spacing w:val="20"/>
        </w:rPr>
        <w:t xml:space="preserve"> </w:t>
      </w:r>
      <w:r w:rsidRPr="00F922A0">
        <w:t>популяцию</w:t>
      </w:r>
      <w:r w:rsidRPr="00F922A0">
        <w:rPr>
          <w:spacing w:val="17"/>
        </w:rPr>
        <w:t xml:space="preserve"> </w:t>
      </w:r>
      <w:r w:rsidRPr="00F922A0">
        <w:t>как</w:t>
      </w:r>
      <w:r w:rsidRPr="00F922A0">
        <w:rPr>
          <w:spacing w:val="20"/>
        </w:rPr>
        <w:t xml:space="preserve"> </w:t>
      </w:r>
      <w:r w:rsidRPr="00F922A0">
        <w:t>единицу</w:t>
      </w:r>
      <w:r w:rsidRPr="00F922A0">
        <w:rPr>
          <w:spacing w:val="12"/>
        </w:rPr>
        <w:t xml:space="preserve"> </w:t>
      </w:r>
      <w:r w:rsidRPr="00F922A0">
        <w:t>эволюции,</w:t>
      </w:r>
      <w:r w:rsidRPr="00F922A0">
        <w:rPr>
          <w:spacing w:val="19"/>
        </w:rPr>
        <w:t xml:space="preserve"> </w:t>
      </w:r>
      <w:r w:rsidRPr="00F922A0">
        <w:t>вид</w:t>
      </w:r>
      <w:r w:rsidRPr="00F922A0">
        <w:rPr>
          <w:spacing w:val="17"/>
        </w:rPr>
        <w:t xml:space="preserve"> </w:t>
      </w:r>
      <w:r w:rsidRPr="00F922A0">
        <w:t>как</w:t>
      </w:r>
      <w:r w:rsidRPr="00F922A0">
        <w:rPr>
          <w:spacing w:val="17"/>
        </w:rPr>
        <w:t xml:space="preserve"> </w:t>
      </w:r>
      <w:r w:rsidRPr="00F922A0">
        <w:t>систематическую</w:t>
      </w:r>
      <w:r w:rsidRPr="00F922A0">
        <w:rPr>
          <w:spacing w:val="19"/>
        </w:rPr>
        <w:t xml:space="preserve"> </w:t>
      </w:r>
      <w:r w:rsidRPr="00F922A0">
        <w:t>категорию</w:t>
      </w:r>
      <w:r w:rsidRPr="00F922A0">
        <w:rPr>
          <w:spacing w:val="19"/>
        </w:rPr>
        <w:t xml:space="preserve"> </w:t>
      </w:r>
      <w:r w:rsidRPr="00F922A0">
        <w:t>и</w:t>
      </w:r>
      <w:r w:rsidRPr="00F922A0">
        <w:rPr>
          <w:spacing w:val="17"/>
        </w:rPr>
        <w:t xml:space="preserve"> </w:t>
      </w:r>
      <w:r w:rsidRPr="00F922A0">
        <w:t>как</w:t>
      </w:r>
      <w:r w:rsidRPr="00F922A0">
        <w:rPr>
          <w:spacing w:val="-57"/>
        </w:rPr>
        <w:t xml:space="preserve"> </w:t>
      </w:r>
      <w:r w:rsidRPr="00F922A0">
        <w:t>результат</w:t>
      </w:r>
      <w:r w:rsidRPr="00F922A0">
        <w:rPr>
          <w:spacing w:val="-1"/>
        </w:rPr>
        <w:t xml:space="preserve"> </w:t>
      </w:r>
      <w:r w:rsidRPr="00F922A0">
        <w:t>эволюции;</w:t>
      </w:r>
    </w:p>
    <w:p w:rsidR="00755FD3" w:rsidRPr="00F922A0" w:rsidRDefault="007E3FA8">
      <w:pPr>
        <w:pStyle w:val="a3"/>
        <w:spacing w:before="1"/>
        <w:jc w:val="left"/>
      </w:pPr>
      <w:r w:rsidRPr="00F922A0">
        <w:t>устанавливать</w:t>
      </w:r>
      <w:r w:rsidRPr="00F922A0">
        <w:rPr>
          <w:spacing w:val="-3"/>
        </w:rPr>
        <w:t xml:space="preserve"> </w:t>
      </w:r>
      <w:r w:rsidRPr="00F922A0">
        <w:t>связь</w:t>
      </w:r>
      <w:r w:rsidRPr="00F922A0">
        <w:rPr>
          <w:spacing w:val="-3"/>
        </w:rPr>
        <w:t xml:space="preserve"> </w:t>
      </w:r>
      <w:r w:rsidRPr="00F922A0">
        <w:t>структуры</w:t>
      </w:r>
      <w:r w:rsidRPr="00F922A0">
        <w:rPr>
          <w:spacing w:val="-4"/>
        </w:rPr>
        <w:t xml:space="preserve"> </w:t>
      </w:r>
      <w:r w:rsidRPr="00F922A0">
        <w:t>и</w:t>
      </w:r>
      <w:r w:rsidRPr="00F922A0">
        <w:rPr>
          <w:spacing w:val="-3"/>
        </w:rPr>
        <w:t xml:space="preserve"> </w:t>
      </w:r>
      <w:r w:rsidRPr="00F922A0">
        <w:t>свойств</w:t>
      </w:r>
      <w:r w:rsidRPr="00F922A0">
        <w:rPr>
          <w:spacing w:val="-4"/>
        </w:rPr>
        <w:t xml:space="preserve"> </w:t>
      </w:r>
      <w:r w:rsidRPr="00F922A0">
        <w:t>экосистемы;</w:t>
      </w:r>
    </w:p>
    <w:p w:rsidR="00755FD3" w:rsidRPr="00F922A0" w:rsidRDefault="007E3FA8">
      <w:pPr>
        <w:pStyle w:val="a3"/>
        <w:ind w:right="416"/>
        <w:jc w:val="left"/>
      </w:pPr>
      <w:r w:rsidRPr="00F922A0">
        <w:t>составлять</w:t>
      </w:r>
      <w:r w:rsidRPr="00F922A0">
        <w:rPr>
          <w:spacing w:val="15"/>
        </w:rPr>
        <w:t xml:space="preserve"> </w:t>
      </w:r>
      <w:r w:rsidRPr="00F922A0">
        <w:t>схемы</w:t>
      </w:r>
      <w:r w:rsidRPr="00F922A0">
        <w:rPr>
          <w:spacing w:val="14"/>
        </w:rPr>
        <w:t xml:space="preserve"> </w:t>
      </w:r>
      <w:r w:rsidRPr="00F922A0">
        <w:t>переноса</w:t>
      </w:r>
      <w:r w:rsidRPr="00F922A0">
        <w:rPr>
          <w:spacing w:val="13"/>
        </w:rPr>
        <w:t xml:space="preserve"> </w:t>
      </w:r>
      <w:r w:rsidRPr="00F922A0">
        <w:t>веществ</w:t>
      </w:r>
      <w:r w:rsidRPr="00F922A0">
        <w:rPr>
          <w:spacing w:val="14"/>
        </w:rPr>
        <w:t xml:space="preserve"> </w:t>
      </w:r>
      <w:r w:rsidRPr="00F922A0">
        <w:t>и</w:t>
      </w:r>
      <w:r w:rsidRPr="00F922A0">
        <w:rPr>
          <w:spacing w:val="15"/>
        </w:rPr>
        <w:t xml:space="preserve"> </w:t>
      </w:r>
      <w:r w:rsidRPr="00F922A0">
        <w:t>энергии</w:t>
      </w:r>
      <w:r w:rsidRPr="00F922A0">
        <w:rPr>
          <w:spacing w:val="15"/>
        </w:rPr>
        <w:t xml:space="preserve"> </w:t>
      </w:r>
      <w:r w:rsidRPr="00F922A0">
        <w:t>в</w:t>
      </w:r>
      <w:r w:rsidRPr="00F922A0">
        <w:rPr>
          <w:spacing w:val="14"/>
        </w:rPr>
        <w:t xml:space="preserve"> </w:t>
      </w:r>
      <w:r w:rsidRPr="00F922A0">
        <w:t>экосистеме</w:t>
      </w:r>
      <w:r w:rsidRPr="00F922A0">
        <w:rPr>
          <w:spacing w:val="13"/>
        </w:rPr>
        <w:t xml:space="preserve"> </w:t>
      </w:r>
      <w:r w:rsidRPr="00F922A0">
        <w:t>(сети</w:t>
      </w:r>
      <w:r w:rsidRPr="00F922A0">
        <w:rPr>
          <w:spacing w:val="15"/>
        </w:rPr>
        <w:t xml:space="preserve"> </w:t>
      </w:r>
      <w:r w:rsidRPr="00F922A0">
        <w:t>питания),</w:t>
      </w:r>
      <w:r w:rsidRPr="00F922A0">
        <w:rPr>
          <w:spacing w:val="11"/>
        </w:rPr>
        <w:t xml:space="preserve"> </w:t>
      </w:r>
      <w:r w:rsidRPr="00F922A0">
        <w:t>прогнозировать</w:t>
      </w:r>
      <w:r w:rsidRPr="00F922A0">
        <w:rPr>
          <w:spacing w:val="16"/>
        </w:rPr>
        <w:t xml:space="preserve"> </w:t>
      </w:r>
      <w:r w:rsidRPr="00F922A0">
        <w:t>их</w:t>
      </w:r>
      <w:r w:rsidRPr="00F922A0">
        <w:rPr>
          <w:spacing w:val="-57"/>
        </w:rPr>
        <w:t xml:space="preserve"> </w:t>
      </w:r>
      <w:r w:rsidRPr="00F922A0">
        <w:t>изменения</w:t>
      </w:r>
      <w:r w:rsidRPr="00F922A0">
        <w:rPr>
          <w:spacing w:val="-1"/>
        </w:rPr>
        <w:t xml:space="preserve"> </w:t>
      </w:r>
      <w:r w:rsidRPr="00F922A0">
        <w:t>в</w:t>
      </w:r>
      <w:r w:rsidRPr="00F922A0">
        <w:rPr>
          <w:spacing w:val="-3"/>
        </w:rPr>
        <w:t xml:space="preserve"> </w:t>
      </w:r>
      <w:r w:rsidRPr="00F922A0">
        <w:t>зависимости</w:t>
      </w:r>
      <w:r w:rsidRPr="00F922A0">
        <w:rPr>
          <w:spacing w:val="1"/>
        </w:rPr>
        <w:t xml:space="preserve"> </w:t>
      </w:r>
      <w:r w:rsidRPr="00F922A0">
        <w:t>от</w:t>
      </w:r>
      <w:r w:rsidRPr="00F922A0">
        <w:rPr>
          <w:spacing w:val="-2"/>
        </w:rPr>
        <w:t xml:space="preserve"> </w:t>
      </w:r>
      <w:r w:rsidRPr="00F922A0">
        <w:t>изменения</w:t>
      </w:r>
      <w:r w:rsidRPr="00F922A0">
        <w:rPr>
          <w:spacing w:val="-3"/>
        </w:rPr>
        <w:t xml:space="preserve"> </w:t>
      </w:r>
      <w:r w:rsidRPr="00F922A0">
        <w:t>факторов</w:t>
      </w:r>
      <w:r w:rsidRPr="00F922A0">
        <w:rPr>
          <w:spacing w:val="-1"/>
        </w:rPr>
        <w:t xml:space="preserve"> </w:t>
      </w:r>
      <w:r w:rsidRPr="00F922A0">
        <w:t>среды;</w:t>
      </w:r>
    </w:p>
    <w:p w:rsidR="00755FD3" w:rsidRPr="00F922A0" w:rsidRDefault="007E3FA8">
      <w:pPr>
        <w:pStyle w:val="a3"/>
        <w:jc w:val="left"/>
      </w:pPr>
      <w:r w:rsidRPr="00F922A0">
        <w:t>аргументировать</w:t>
      </w:r>
      <w:r w:rsidRPr="00F922A0">
        <w:rPr>
          <w:spacing w:val="37"/>
        </w:rPr>
        <w:t xml:space="preserve"> </w:t>
      </w:r>
      <w:r w:rsidRPr="00F922A0">
        <w:t>собственную</w:t>
      </w:r>
      <w:r w:rsidRPr="00F922A0">
        <w:rPr>
          <w:spacing w:val="39"/>
        </w:rPr>
        <w:t xml:space="preserve"> </w:t>
      </w:r>
      <w:r w:rsidRPr="00F922A0">
        <w:t>позицию</w:t>
      </w:r>
      <w:r w:rsidRPr="00F922A0">
        <w:rPr>
          <w:spacing w:val="36"/>
        </w:rPr>
        <w:t xml:space="preserve"> </w:t>
      </w:r>
      <w:r w:rsidRPr="00F922A0">
        <w:t>по</w:t>
      </w:r>
      <w:r w:rsidRPr="00F922A0">
        <w:rPr>
          <w:spacing w:val="36"/>
        </w:rPr>
        <w:t xml:space="preserve"> </w:t>
      </w:r>
      <w:r w:rsidRPr="00F922A0">
        <w:t>отношению</w:t>
      </w:r>
      <w:r w:rsidRPr="00F922A0">
        <w:rPr>
          <w:spacing w:val="36"/>
        </w:rPr>
        <w:t xml:space="preserve"> </w:t>
      </w:r>
      <w:r w:rsidRPr="00F922A0">
        <w:t>к</w:t>
      </w:r>
      <w:r w:rsidRPr="00F922A0">
        <w:rPr>
          <w:spacing w:val="36"/>
        </w:rPr>
        <w:t xml:space="preserve"> </w:t>
      </w:r>
      <w:r w:rsidRPr="00F922A0">
        <w:t>экологическим</w:t>
      </w:r>
      <w:r w:rsidRPr="00F922A0">
        <w:rPr>
          <w:spacing w:val="36"/>
        </w:rPr>
        <w:t xml:space="preserve"> </w:t>
      </w:r>
      <w:r w:rsidRPr="00F922A0">
        <w:t>проблемам</w:t>
      </w:r>
      <w:r w:rsidRPr="00F922A0">
        <w:rPr>
          <w:spacing w:val="35"/>
        </w:rPr>
        <w:t xml:space="preserve"> </w:t>
      </w:r>
      <w:r w:rsidRPr="00F922A0">
        <w:t>и</w:t>
      </w:r>
      <w:r w:rsidRPr="00F922A0">
        <w:rPr>
          <w:spacing w:val="37"/>
        </w:rPr>
        <w:t xml:space="preserve"> </w:t>
      </w:r>
      <w:r w:rsidRPr="00F922A0">
        <w:t>поведению</w:t>
      </w:r>
      <w:r w:rsidRPr="00F922A0">
        <w:rPr>
          <w:spacing w:val="36"/>
        </w:rPr>
        <w:t xml:space="preserve"> </w:t>
      </w:r>
      <w:r w:rsidRPr="00F922A0">
        <w:t>в</w:t>
      </w:r>
      <w:r w:rsidRPr="00F922A0">
        <w:rPr>
          <w:spacing w:val="-57"/>
        </w:rPr>
        <w:t xml:space="preserve"> </w:t>
      </w:r>
      <w:r w:rsidRPr="00F922A0">
        <w:t>природной</w:t>
      </w:r>
      <w:r w:rsidRPr="00F922A0">
        <w:rPr>
          <w:spacing w:val="-1"/>
        </w:rPr>
        <w:t xml:space="preserve"> </w:t>
      </w:r>
      <w:r w:rsidRPr="00F922A0">
        <w:t>среде;</w:t>
      </w:r>
    </w:p>
    <w:p w:rsidR="00755FD3" w:rsidRPr="00F922A0" w:rsidRDefault="007E3FA8">
      <w:pPr>
        <w:pStyle w:val="a3"/>
        <w:jc w:val="left"/>
      </w:pPr>
      <w:r w:rsidRPr="00F922A0">
        <w:t>обосновывать</w:t>
      </w:r>
      <w:r w:rsidRPr="00F922A0">
        <w:rPr>
          <w:spacing w:val="-3"/>
        </w:rPr>
        <w:t xml:space="preserve"> </w:t>
      </w:r>
      <w:r w:rsidRPr="00F922A0">
        <w:t>необходимость</w:t>
      </w:r>
      <w:r w:rsidRPr="00F922A0">
        <w:rPr>
          <w:spacing w:val="-2"/>
        </w:rPr>
        <w:t xml:space="preserve"> </w:t>
      </w:r>
      <w:r w:rsidRPr="00F922A0">
        <w:t>устойчивого</w:t>
      </w:r>
      <w:r w:rsidRPr="00F922A0">
        <w:rPr>
          <w:spacing w:val="-5"/>
        </w:rPr>
        <w:t xml:space="preserve"> </w:t>
      </w:r>
      <w:r w:rsidRPr="00F922A0">
        <w:t>развития</w:t>
      </w:r>
      <w:r w:rsidRPr="00F922A0">
        <w:rPr>
          <w:spacing w:val="-6"/>
        </w:rPr>
        <w:t xml:space="preserve"> </w:t>
      </w:r>
      <w:r w:rsidRPr="00F922A0">
        <w:t>как</w:t>
      </w:r>
      <w:r w:rsidRPr="00F922A0">
        <w:rPr>
          <w:spacing w:val="-2"/>
        </w:rPr>
        <w:t xml:space="preserve"> </w:t>
      </w:r>
      <w:r w:rsidRPr="00F922A0">
        <w:t>условия</w:t>
      </w:r>
      <w:r w:rsidRPr="00F922A0">
        <w:rPr>
          <w:spacing w:val="-4"/>
        </w:rPr>
        <w:t xml:space="preserve"> </w:t>
      </w:r>
      <w:r w:rsidRPr="00F922A0">
        <w:t>сохранения</w:t>
      </w:r>
      <w:r w:rsidRPr="00F922A0">
        <w:rPr>
          <w:spacing w:val="-4"/>
        </w:rPr>
        <w:t xml:space="preserve"> </w:t>
      </w:r>
      <w:r w:rsidRPr="00F922A0">
        <w:t>биосферы;</w:t>
      </w:r>
    </w:p>
    <w:p w:rsidR="00755FD3" w:rsidRPr="00F922A0" w:rsidRDefault="007E3FA8">
      <w:pPr>
        <w:pStyle w:val="a3"/>
        <w:jc w:val="left"/>
      </w:pPr>
      <w:r w:rsidRPr="00F922A0">
        <w:t>оценивать</w:t>
      </w:r>
      <w:r w:rsidRPr="00F922A0">
        <w:rPr>
          <w:spacing w:val="59"/>
        </w:rPr>
        <w:t xml:space="preserve"> </w:t>
      </w:r>
      <w:r w:rsidRPr="00F922A0">
        <w:t>практическое</w:t>
      </w:r>
      <w:r w:rsidRPr="00F922A0">
        <w:rPr>
          <w:spacing w:val="59"/>
        </w:rPr>
        <w:t xml:space="preserve"> </w:t>
      </w:r>
      <w:r w:rsidRPr="00F922A0">
        <w:t>и</w:t>
      </w:r>
      <w:r w:rsidRPr="00F922A0">
        <w:rPr>
          <w:spacing w:val="2"/>
        </w:rPr>
        <w:t xml:space="preserve"> </w:t>
      </w:r>
      <w:r w:rsidRPr="00F922A0">
        <w:t>этическое</w:t>
      </w:r>
      <w:r w:rsidRPr="00F922A0">
        <w:rPr>
          <w:spacing w:val="59"/>
        </w:rPr>
        <w:t xml:space="preserve"> </w:t>
      </w:r>
      <w:r w:rsidRPr="00F922A0">
        <w:t>значение</w:t>
      </w:r>
      <w:r w:rsidRPr="00F922A0">
        <w:rPr>
          <w:spacing w:val="59"/>
        </w:rPr>
        <w:t xml:space="preserve"> </w:t>
      </w:r>
      <w:r w:rsidRPr="00F922A0">
        <w:t>современных</w:t>
      </w:r>
      <w:r w:rsidRPr="00F922A0">
        <w:rPr>
          <w:spacing w:val="60"/>
        </w:rPr>
        <w:t xml:space="preserve"> </w:t>
      </w:r>
      <w:r w:rsidRPr="00F922A0">
        <w:t>исследований</w:t>
      </w:r>
      <w:r w:rsidRPr="00F922A0">
        <w:rPr>
          <w:spacing w:val="61"/>
        </w:rPr>
        <w:t xml:space="preserve"> </w:t>
      </w:r>
      <w:r w:rsidRPr="00F922A0">
        <w:t>в</w:t>
      </w:r>
      <w:r w:rsidRPr="00F922A0">
        <w:rPr>
          <w:spacing w:val="57"/>
        </w:rPr>
        <w:t xml:space="preserve"> </w:t>
      </w:r>
      <w:r w:rsidRPr="00F922A0">
        <w:t>биологии,</w:t>
      </w:r>
      <w:r w:rsidRPr="00F922A0">
        <w:rPr>
          <w:spacing w:val="58"/>
        </w:rPr>
        <w:t xml:space="preserve"> </w:t>
      </w:r>
      <w:r w:rsidRPr="00F922A0">
        <w:t>медицине,</w:t>
      </w:r>
    </w:p>
    <w:p w:rsidR="00755FD3" w:rsidRPr="00F922A0" w:rsidRDefault="00755FD3">
      <w:pPr>
        <w:sectPr w:rsidR="00755FD3" w:rsidRPr="00F922A0">
          <w:footerReference w:type="default" r:id="rId36"/>
          <w:pgSz w:w="11900" w:h="16840"/>
          <w:pgMar w:top="620" w:right="300" w:bottom="280" w:left="0" w:header="0" w:footer="0" w:gutter="0"/>
          <w:cols w:space="720"/>
        </w:sectPr>
      </w:pPr>
    </w:p>
    <w:p w:rsidR="00755FD3" w:rsidRPr="00F922A0" w:rsidRDefault="007E3FA8">
      <w:pPr>
        <w:pStyle w:val="a3"/>
        <w:spacing w:before="64"/>
        <w:jc w:val="left"/>
      </w:pPr>
      <w:r w:rsidRPr="00F922A0">
        <w:lastRenderedPageBreak/>
        <w:t>экологии,</w:t>
      </w:r>
      <w:r w:rsidRPr="00F922A0">
        <w:rPr>
          <w:spacing w:val="-6"/>
        </w:rPr>
        <w:t xml:space="preserve"> </w:t>
      </w:r>
      <w:r w:rsidRPr="00F922A0">
        <w:t>биотехнологии;</w:t>
      </w:r>
      <w:r w:rsidRPr="00F922A0">
        <w:rPr>
          <w:spacing w:val="-5"/>
        </w:rPr>
        <w:t xml:space="preserve"> </w:t>
      </w:r>
      <w:r w:rsidRPr="00F922A0">
        <w:t>обосновывать</w:t>
      </w:r>
      <w:r w:rsidRPr="00F922A0">
        <w:rPr>
          <w:spacing w:val="-1"/>
        </w:rPr>
        <w:t xml:space="preserve"> </w:t>
      </w:r>
      <w:r w:rsidRPr="00F922A0">
        <w:t>собственную</w:t>
      </w:r>
      <w:r w:rsidRPr="00F922A0">
        <w:rPr>
          <w:spacing w:val="-6"/>
        </w:rPr>
        <w:t xml:space="preserve"> </w:t>
      </w:r>
      <w:r w:rsidRPr="00F922A0">
        <w:t>оценку;</w:t>
      </w:r>
    </w:p>
    <w:p w:rsidR="00755FD3" w:rsidRPr="00F922A0" w:rsidRDefault="007E3FA8">
      <w:pPr>
        <w:pStyle w:val="a3"/>
        <w:ind w:right="416"/>
        <w:jc w:val="left"/>
      </w:pPr>
      <w:r w:rsidRPr="00F922A0">
        <w:t>выявлять в тексте биологического содержания проблему и аргументированно ее объяснять;</w:t>
      </w:r>
      <w:r w:rsidRPr="00F922A0">
        <w:rPr>
          <w:spacing w:val="1"/>
        </w:rPr>
        <w:t xml:space="preserve"> </w:t>
      </w:r>
      <w:r w:rsidRPr="00F922A0">
        <w:t>представлять</w:t>
      </w:r>
      <w:r w:rsidRPr="00F922A0">
        <w:rPr>
          <w:spacing w:val="-14"/>
        </w:rPr>
        <w:t xml:space="preserve"> </w:t>
      </w:r>
      <w:r w:rsidRPr="00F922A0">
        <w:t>биологическую</w:t>
      </w:r>
      <w:r w:rsidRPr="00F922A0">
        <w:rPr>
          <w:spacing w:val="-14"/>
        </w:rPr>
        <w:t xml:space="preserve"> </w:t>
      </w:r>
      <w:r w:rsidRPr="00F922A0">
        <w:t>информацию</w:t>
      </w:r>
      <w:r w:rsidRPr="00F922A0">
        <w:rPr>
          <w:spacing w:val="-14"/>
        </w:rPr>
        <w:t xml:space="preserve"> </w:t>
      </w:r>
      <w:r w:rsidRPr="00F922A0">
        <w:t>в</w:t>
      </w:r>
      <w:r w:rsidRPr="00F922A0">
        <w:rPr>
          <w:spacing w:val="-15"/>
        </w:rPr>
        <w:t xml:space="preserve"> </w:t>
      </w:r>
      <w:r w:rsidRPr="00F922A0">
        <w:t>виде</w:t>
      </w:r>
      <w:r w:rsidRPr="00F922A0">
        <w:rPr>
          <w:spacing w:val="-15"/>
        </w:rPr>
        <w:t xml:space="preserve"> </w:t>
      </w:r>
      <w:r w:rsidRPr="00F922A0">
        <w:t>текста,</w:t>
      </w:r>
      <w:r w:rsidRPr="00F922A0">
        <w:rPr>
          <w:spacing w:val="-15"/>
        </w:rPr>
        <w:t xml:space="preserve"> </w:t>
      </w:r>
      <w:r w:rsidRPr="00F922A0">
        <w:t>таблицы,</w:t>
      </w:r>
      <w:r w:rsidRPr="00F922A0">
        <w:rPr>
          <w:spacing w:val="-15"/>
        </w:rPr>
        <w:t xml:space="preserve"> </w:t>
      </w:r>
      <w:r w:rsidRPr="00F922A0">
        <w:t>схемы,</w:t>
      </w:r>
      <w:r w:rsidRPr="00F922A0">
        <w:rPr>
          <w:spacing w:val="-15"/>
        </w:rPr>
        <w:t xml:space="preserve"> </w:t>
      </w:r>
      <w:r w:rsidRPr="00F922A0">
        <w:t>графика,</w:t>
      </w:r>
      <w:r w:rsidRPr="00F922A0">
        <w:rPr>
          <w:spacing w:val="-14"/>
        </w:rPr>
        <w:t xml:space="preserve"> </w:t>
      </w:r>
      <w:r w:rsidRPr="00F922A0">
        <w:t>диаграммы</w:t>
      </w:r>
      <w:r w:rsidRPr="00F922A0">
        <w:rPr>
          <w:spacing w:val="-14"/>
        </w:rPr>
        <w:t xml:space="preserve"> </w:t>
      </w:r>
      <w:r w:rsidRPr="00F922A0">
        <w:t>и</w:t>
      </w:r>
      <w:r w:rsidRPr="00F922A0">
        <w:rPr>
          <w:spacing w:val="-14"/>
        </w:rPr>
        <w:t xml:space="preserve"> </w:t>
      </w:r>
      <w:r w:rsidRPr="00F922A0">
        <w:t>делать</w:t>
      </w:r>
      <w:r w:rsidRPr="00F922A0">
        <w:rPr>
          <w:spacing w:val="-57"/>
        </w:rPr>
        <w:t xml:space="preserve"> </w:t>
      </w:r>
      <w:r w:rsidRPr="00F922A0">
        <w:t>выводы</w:t>
      </w:r>
      <w:r w:rsidRPr="00F922A0">
        <w:rPr>
          <w:spacing w:val="3"/>
        </w:rPr>
        <w:t xml:space="preserve"> </w:t>
      </w:r>
      <w:r w:rsidRPr="00F922A0">
        <w:t>на</w:t>
      </w:r>
      <w:r w:rsidRPr="00F922A0">
        <w:rPr>
          <w:spacing w:val="3"/>
        </w:rPr>
        <w:t xml:space="preserve"> </w:t>
      </w:r>
      <w:r w:rsidRPr="00F922A0">
        <w:t>основании</w:t>
      </w:r>
      <w:r w:rsidRPr="00F922A0">
        <w:rPr>
          <w:spacing w:val="2"/>
        </w:rPr>
        <w:t xml:space="preserve"> </w:t>
      </w:r>
      <w:r w:rsidRPr="00F922A0">
        <w:t>представленных</w:t>
      </w:r>
      <w:r w:rsidRPr="00F922A0">
        <w:rPr>
          <w:spacing w:val="5"/>
        </w:rPr>
        <w:t xml:space="preserve"> </w:t>
      </w:r>
      <w:r w:rsidRPr="00F922A0">
        <w:t>данных;</w:t>
      </w:r>
      <w:r w:rsidRPr="00F922A0">
        <w:rPr>
          <w:spacing w:val="1"/>
        </w:rPr>
        <w:t xml:space="preserve"> </w:t>
      </w:r>
      <w:r w:rsidRPr="00F922A0">
        <w:t>преобразовывать</w:t>
      </w:r>
      <w:r w:rsidRPr="00F922A0">
        <w:rPr>
          <w:spacing w:val="5"/>
        </w:rPr>
        <w:t xml:space="preserve"> </w:t>
      </w:r>
      <w:r w:rsidRPr="00F922A0">
        <w:t>график,</w:t>
      </w:r>
      <w:r w:rsidRPr="00F922A0">
        <w:rPr>
          <w:spacing w:val="1"/>
        </w:rPr>
        <w:t xml:space="preserve"> </w:t>
      </w:r>
      <w:r w:rsidRPr="00F922A0">
        <w:t>таблицу,</w:t>
      </w:r>
      <w:r w:rsidRPr="00F922A0">
        <w:rPr>
          <w:spacing w:val="3"/>
        </w:rPr>
        <w:t xml:space="preserve"> </w:t>
      </w:r>
      <w:r w:rsidRPr="00F922A0">
        <w:t>диаграмму,</w:t>
      </w:r>
      <w:r w:rsidRPr="00F922A0">
        <w:rPr>
          <w:spacing w:val="3"/>
        </w:rPr>
        <w:t xml:space="preserve"> </w:t>
      </w:r>
      <w:r w:rsidRPr="00F922A0">
        <w:t>схему</w:t>
      </w:r>
      <w:r w:rsidRPr="00F922A0">
        <w:rPr>
          <w:spacing w:val="-4"/>
        </w:rPr>
        <w:t xml:space="preserve"> </w:t>
      </w:r>
      <w:r w:rsidRPr="00F922A0">
        <w:t>в</w:t>
      </w:r>
      <w:r w:rsidRPr="00F922A0">
        <w:rPr>
          <w:spacing w:val="-57"/>
        </w:rPr>
        <w:t xml:space="preserve"> </w:t>
      </w:r>
      <w:r w:rsidRPr="00F922A0">
        <w:t>текст</w:t>
      </w:r>
      <w:r w:rsidRPr="00F922A0">
        <w:rPr>
          <w:spacing w:val="-1"/>
        </w:rPr>
        <w:t xml:space="preserve"> </w:t>
      </w:r>
      <w:r w:rsidRPr="00F922A0">
        <w:t>биологического содержания.</w:t>
      </w:r>
    </w:p>
    <w:p w:rsidR="00755FD3" w:rsidRPr="00F922A0" w:rsidRDefault="007E3FA8">
      <w:pPr>
        <w:pStyle w:val="11"/>
        <w:spacing w:before="5"/>
        <w:jc w:val="left"/>
      </w:pPr>
      <w:r w:rsidRPr="00F922A0">
        <w:t>Выпускник</w:t>
      </w:r>
      <w:r w:rsidRPr="00F922A0">
        <w:rPr>
          <w:spacing w:val="-3"/>
        </w:rPr>
        <w:t xml:space="preserve"> </w:t>
      </w:r>
      <w:r w:rsidRPr="00F922A0">
        <w:t>на</w:t>
      </w:r>
      <w:r w:rsidRPr="00F922A0">
        <w:rPr>
          <w:spacing w:val="-2"/>
        </w:rPr>
        <w:t xml:space="preserve"> </w:t>
      </w:r>
      <w:r w:rsidRPr="00F922A0">
        <w:t>углубленном</w:t>
      </w:r>
      <w:r w:rsidRPr="00F922A0">
        <w:rPr>
          <w:spacing w:val="-2"/>
        </w:rPr>
        <w:t xml:space="preserve"> </w:t>
      </w:r>
      <w:r w:rsidRPr="00F922A0">
        <w:t>уровне</w:t>
      </w:r>
      <w:r w:rsidRPr="00F922A0">
        <w:rPr>
          <w:spacing w:val="-4"/>
        </w:rPr>
        <w:t xml:space="preserve"> </w:t>
      </w:r>
      <w:r w:rsidRPr="00F922A0">
        <w:t>получит</w:t>
      </w:r>
      <w:r w:rsidRPr="00F922A0">
        <w:rPr>
          <w:spacing w:val="-3"/>
        </w:rPr>
        <w:t xml:space="preserve"> </w:t>
      </w:r>
      <w:r w:rsidRPr="00F922A0">
        <w:t>возможность</w:t>
      </w:r>
      <w:r w:rsidRPr="00F922A0">
        <w:rPr>
          <w:spacing w:val="-2"/>
        </w:rPr>
        <w:t xml:space="preserve"> </w:t>
      </w:r>
      <w:r w:rsidRPr="00F922A0">
        <w:t>научиться:</w:t>
      </w:r>
    </w:p>
    <w:p w:rsidR="00755FD3" w:rsidRPr="00F922A0" w:rsidRDefault="007E3FA8">
      <w:pPr>
        <w:pStyle w:val="a3"/>
        <w:jc w:val="left"/>
      </w:pPr>
      <w:r w:rsidRPr="00F922A0">
        <w:t>организовывать</w:t>
      </w:r>
      <w:r w:rsidRPr="00F922A0">
        <w:rPr>
          <w:spacing w:val="1"/>
        </w:rPr>
        <w:t xml:space="preserve"> </w:t>
      </w:r>
      <w:r w:rsidRPr="00F922A0">
        <w:t>и</w:t>
      </w:r>
      <w:r w:rsidRPr="00F922A0">
        <w:rPr>
          <w:spacing w:val="1"/>
        </w:rPr>
        <w:t xml:space="preserve"> </w:t>
      </w:r>
      <w:r w:rsidRPr="00F922A0">
        <w:t>проводить</w:t>
      </w:r>
      <w:r w:rsidRPr="00F922A0">
        <w:rPr>
          <w:spacing w:val="1"/>
        </w:rPr>
        <w:t xml:space="preserve"> </w:t>
      </w:r>
      <w:r w:rsidRPr="00F922A0">
        <w:t>индивидуальную</w:t>
      </w:r>
      <w:r w:rsidRPr="00F922A0">
        <w:rPr>
          <w:spacing w:val="1"/>
        </w:rPr>
        <w:t xml:space="preserve"> </w:t>
      </w:r>
      <w:r w:rsidRPr="00F922A0">
        <w:t>исследовательскую</w:t>
      </w:r>
      <w:r w:rsidRPr="00F922A0">
        <w:rPr>
          <w:spacing w:val="1"/>
        </w:rPr>
        <w:t xml:space="preserve"> </w:t>
      </w:r>
      <w:r w:rsidRPr="00F922A0">
        <w:t>деятельность</w:t>
      </w:r>
      <w:r w:rsidRPr="00F922A0">
        <w:rPr>
          <w:spacing w:val="1"/>
        </w:rPr>
        <w:t xml:space="preserve"> </w:t>
      </w:r>
      <w:r w:rsidRPr="00F922A0">
        <w:t>по</w:t>
      </w:r>
      <w:r w:rsidRPr="00F922A0">
        <w:rPr>
          <w:spacing w:val="1"/>
        </w:rPr>
        <w:t xml:space="preserve"> </w:t>
      </w:r>
      <w:r w:rsidRPr="00F922A0">
        <w:t>биологии</w:t>
      </w:r>
      <w:r w:rsidRPr="00F922A0">
        <w:rPr>
          <w:spacing w:val="1"/>
        </w:rPr>
        <w:t xml:space="preserve"> </w:t>
      </w:r>
      <w:r w:rsidRPr="00F922A0">
        <w:t>(или</w:t>
      </w:r>
      <w:r w:rsidRPr="00F922A0">
        <w:rPr>
          <w:spacing w:val="-57"/>
        </w:rPr>
        <w:t xml:space="preserve"> </w:t>
      </w:r>
      <w:r w:rsidRPr="00F922A0">
        <w:t>разрабатывать</w:t>
      </w:r>
      <w:r w:rsidRPr="00F922A0">
        <w:rPr>
          <w:spacing w:val="49"/>
        </w:rPr>
        <w:t xml:space="preserve"> </w:t>
      </w:r>
      <w:r w:rsidRPr="00F922A0">
        <w:t>индивидуальный</w:t>
      </w:r>
      <w:r w:rsidRPr="00F922A0">
        <w:rPr>
          <w:spacing w:val="49"/>
        </w:rPr>
        <w:t xml:space="preserve"> </w:t>
      </w:r>
      <w:r w:rsidRPr="00F922A0">
        <w:t>проект):</w:t>
      </w:r>
      <w:r w:rsidRPr="00F922A0">
        <w:rPr>
          <w:spacing w:val="48"/>
        </w:rPr>
        <w:t xml:space="preserve"> </w:t>
      </w:r>
      <w:r w:rsidRPr="00F922A0">
        <w:t>выдвигать</w:t>
      </w:r>
      <w:r w:rsidRPr="00F922A0">
        <w:rPr>
          <w:spacing w:val="49"/>
        </w:rPr>
        <w:t xml:space="preserve"> </w:t>
      </w:r>
      <w:r w:rsidRPr="00F922A0">
        <w:t>гипотезы,</w:t>
      </w:r>
      <w:r w:rsidRPr="00F922A0">
        <w:rPr>
          <w:spacing w:val="47"/>
        </w:rPr>
        <w:t xml:space="preserve"> </w:t>
      </w:r>
      <w:r w:rsidRPr="00F922A0">
        <w:t>планировать</w:t>
      </w:r>
      <w:r w:rsidRPr="00F922A0">
        <w:rPr>
          <w:spacing w:val="49"/>
        </w:rPr>
        <w:t xml:space="preserve"> </w:t>
      </w:r>
      <w:r w:rsidRPr="00F922A0">
        <w:t>работу,</w:t>
      </w:r>
      <w:r w:rsidRPr="00F922A0">
        <w:rPr>
          <w:spacing w:val="48"/>
        </w:rPr>
        <w:t xml:space="preserve"> </w:t>
      </w:r>
      <w:r w:rsidRPr="00F922A0">
        <w:t>отбирать</w:t>
      </w:r>
      <w:r w:rsidRPr="00F922A0">
        <w:rPr>
          <w:spacing w:val="47"/>
        </w:rPr>
        <w:t xml:space="preserve"> </w:t>
      </w:r>
      <w:r w:rsidRPr="00F922A0">
        <w:t>и</w:t>
      </w:r>
      <w:r w:rsidRPr="00F922A0">
        <w:rPr>
          <w:spacing w:val="-57"/>
        </w:rPr>
        <w:t xml:space="preserve"> </w:t>
      </w:r>
      <w:r w:rsidRPr="00F922A0">
        <w:t>преобразовывать</w:t>
      </w:r>
      <w:r w:rsidRPr="00F922A0">
        <w:rPr>
          <w:spacing w:val="-5"/>
        </w:rPr>
        <w:t xml:space="preserve"> </w:t>
      </w:r>
      <w:r w:rsidRPr="00F922A0">
        <w:t>необходимую</w:t>
      </w:r>
      <w:r w:rsidRPr="00F922A0">
        <w:rPr>
          <w:spacing w:val="-5"/>
        </w:rPr>
        <w:t xml:space="preserve"> </w:t>
      </w:r>
      <w:r w:rsidRPr="00F922A0">
        <w:t>информацию,</w:t>
      </w:r>
      <w:r w:rsidRPr="00F922A0">
        <w:rPr>
          <w:spacing w:val="-6"/>
        </w:rPr>
        <w:t xml:space="preserve"> </w:t>
      </w:r>
      <w:r w:rsidRPr="00F922A0">
        <w:t>проводить</w:t>
      </w:r>
      <w:r w:rsidRPr="00F922A0">
        <w:rPr>
          <w:spacing w:val="-5"/>
        </w:rPr>
        <w:t xml:space="preserve"> </w:t>
      </w:r>
      <w:r w:rsidRPr="00F922A0">
        <w:t>эксперименты,</w:t>
      </w:r>
      <w:r w:rsidRPr="00F922A0">
        <w:rPr>
          <w:spacing w:val="-5"/>
        </w:rPr>
        <w:t xml:space="preserve"> </w:t>
      </w:r>
      <w:r w:rsidRPr="00F922A0">
        <w:t>интерпретировать</w:t>
      </w:r>
      <w:r w:rsidRPr="00F922A0">
        <w:rPr>
          <w:spacing w:val="-5"/>
        </w:rPr>
        <w:t xml:space="preserve"> </w:t>
      </w:r>
      <w:r w:rsidRPr="00F922A0">
        <w:t>результаты,</w:t>
      </w:r>
      <w:r w:rsidRPr="00F922A0">
        <w:rPr>
          <w:spacing w:val="-57"/>
        </w:rPr>
        <w:t xml:space="preserve"> </w:t>
      </w:r>
      <w:r w:rsidRPr="00F922A0">
        <w:t>делать выводы на основе полученных результатов, представлять продукт своих исследований;</w:t>
      </w:r>
      <w:r w:rsidRPr="00F922A0">
        <w:rPr>
          <w:spacing w:val="1"/>
        </w:rPr>
        <w:t xml:space="preserve"> </w:t>
      </w:r>
      <w:r w:rsidRPr="00F922A0">
        <w:t>прогнозировать</w:t>
      </w:r>
      <w:r w:rsidRPr="00F922A0">
        <w:rPr>
          <w:spacing w:val="40"/>
        </w:rPr>
        <w:t xml:space="preserve"> </w:t>
      </w:r>
      <w:r w:rsidRPr="00F922A0">
        <w:t>последствия</w:t>
      </w:r>
      <w:r w:rsidRPr="00F922A0">
        <w:rPr>
          <w:spacing w:val="41"/>
        </w:rPr>
        <w:t xml:space="preserve"> </w:t>
      </w:r>
      <w:r w:rsidRPr="00F922A0">
        <w:t>собственных</w:t>
      </w:r>
      <w:r w:rsidRPr="00F922A0">
        <w:rPr>
          <w:spacing w:val="41"/>
        </w:rPr>
        <w:t xml:space="preserve"> </w:t>
      </w:r>
      <w:r w:rsidRPr="00F922A0">
        <w:t>исследований</w:t>
      </w:r>
      <w:r w:rsidRPr="00F922A0">
        <w:rPr>
          <w:spacing w:val="42"/>
        </w:rPr>
        <w:t xml:space="preserve"> </w:t>
      </w:r>
      <w:r w:rsidRPr="00F922A0">
        <w:t>с</w:t>
      </w:r>
      <w:r w:rsidRPr="00F922A0">
        <w:rPr>
          <w:spacing w:val="43"/>
        </w:rPr>
        <w:t xml:space="preserve"> </w:t>
      </w:r>
      <w:r w:rsidRPr="00F922A0">
        <w:t>учетом</w:t>
      </w:r>
      <w:r w:rsidRPr="00F922A0">
        <w:rPr>
          <w:spacing w:val="41"/>
        </w:rPr>
        <w:t xml:space="preserve"> </w:t>
      </w:r>
      <w:r w:rsidRPr="00F922A0">
        <w:t>этических</w:t>
      </w:r>
      <w:r w:rsidRPr="00F922A0">
        <w:rPr>
          <w:spacing w:val="42"/>
        </w:rPr>
        <w:t xml:space="preserve"> </w:t>
      </w:r>
      <w:r w:rsidRPr="00F922A0">
        <w:t>норм</w:t>
      </w:r>
      <w:r w:rsidRPr="00F922A0">
        <w:rPr>
          <w:spacing w:val="40"/>
        </w:rPr>
        <w:t xml:space="preserve"> </w:t>
      </w:r>
      <w:r w:rsidRPr="00F922A0">
        <w:t>и</w:t>
      </w:r>
      <w:r w:rsidRPr="00F922A0">
        <w:rPr>
          <w:spacing w:val="43"/>
        </w:rPr>
        <w:t xml:space="preserve"> </w:t>
      </w:r>
      <w:r w:rsidRPr="00F922A0">
        <w:t>экологических</w:t>
      </w:r>
      <w:r w:rsidRPr="00F922A0">
        <w:rPr>
          <w:spacing w:val="-57"/>
        </w:rPr>
        <w:t xml:space="preserve"> </w:t>
      </w:r>
      <w:r w:rsidRPr="00F922A0">
        <w:t>требований;</w:t>
      </w:r>
    </w:p>
    <w:p w:rsidR="00755FD3" w:rsidRPr="00F922A0" w:rsidRDefault="007E3FA8">
      <w:pPr>
        <w:pStyle w:val="a3"/>
        <w:jc w:val="left"/>
      </w:pPr>
      <w:r w:rsidRPr="00F922A0">
        <w:t>выделять</w:t>
      </w:r>
      <w:r w:rsidRPr="00F922A0">
        <w:rPr>
          <w:spacing w:val="22"/>
        </w:rPr>
        <w:t xml:space="preserve"> </w:t>
      </w:r>
      <w:r w:rsidRPr="00F922A0">
        <w:t>существенные</w:t>
      </w:r>
      <w:r w:rsidRPr="00F922A0">
        <w:rPr>
          <w:spacing w:val="21"/>
        </w:rPr>
        <w:t xml:space="preserve"> </w:t>
      </w:r>
      <w:r w:rsidRPr="00F922A0">
        <w:t>особенности</w:t>
      </w:r>
      <w:r w:rsidRPr="00F922A0">
        <w:rPr>
          <w:spacing w:val="23"/>
        </w:rPr>
        <w:t xml:space="preserve"> </w:t>
      </w:r>
      <w:r w:rsidRPr="00F922A0">
        <w:t>жизненных</w:t>
      </w:r>
      <w:r w:rsidRPr="00F922A0">
        <w:rPr>
          <w:spacing w:val="23"/>
        </w:rPr>
        <w:t xml:space="preserve"> </w:t>
      </w:r>
      <w:r w:rsidRPr="00F922A0">
        <w:t>циклов</w:t>
      </w:r>
      <w:r w:rsidRPr="00F922A0">
        <w:rPr>
          <w:spacing w:val="21"/>
        </w:rPr>
        <w:t xml:space="preserve"> </w:t>
      </w:r>
      <w:r w:rsidRPr="00F922A0">
        <w:t>представителей</w:t>
      </w:r>
      <w:r w:rsidRPr="00F922A0">
        <w:rPr>
          <w:spacing w:val="24"/>
        </w:rPr>
        <w:t xml:space="preserve"> </w:t>
      </w:r>
      <w:r w:rsidRPr="00F922A0">
        <w:t>разных</w:t>
      </w:r>
      <w:r w:rsidRPr="00F922A0">
        <w:rPr>
          <w:spacing w:val="23"/>
        </w:rPr>
        <w:t xml:space="preserve"> </w:t>
      </w:r>
      <w:r w:rsidRPr="00F922A0">
        <w:t>отделов</w:t>
      </w:r>
      <w:r w:rsidRPr="00F922A0">
        <w:rPr>
          <w:spacing w:val="21"/>
        </w:rPr>
        <w:t xml:space="preserve"> </w:t>
      </w:r>
      <w:r w:rsidRPr="00F922A0">
        <w:t>растений</w:t>
      </w:r>
      <w:r w:rsidRPr="00F922A0">
        <w:rPr>
          <w:spacing w:val="20"/>
        </w:rPr>
        <w:t xml:space="preserve"> </w:t>
      </w:r>
      <w:r w:rsidRPr="00F922A0">
        <w:t>и</w:t>
      </w:r>
      <w:r w:rsidRPr="00F922A0">
        <w:rPr>
          <w:spacing w:val="-57"/>
        </w:rPr>
        <w:t xml:space="preserve"> </w:t>
      </w:r>
      <w:r w:rsidRPr="00F922A0">
        <w:t>типов</w:t>
      </w:r>
      <w:r w:rsidRPr="00F922A0">
        <w:rPr>
          <w:spacing w:val="-1"/>
        </w:rPr>
        <w:t xml:space="preserve"> </w:t>
      </w:r>
      <w:r w:rsidRPr="00F922A0">
        <w:t>животных; изображать</w:t>
      </w:r>
      <w:r w:rsidRPr="00F922A0">
        <w:rPr>
          <w:spacing w:val="1"/>
        </w:rPr>
        <w:t xml:space="preserve"> </w:t>
      </w:r>
      <w:r w:rsidRPr="00F922A0">
        <w:t>циклы</w:t>
      </w:r>
      <w:r w:rsidRPr="00F922A0">
        <w:rPr>
          <w:spacing w:val="-1"/>
        </w:rPr>
        <w:t xml:space="preserve"> </w:t>
      </w:r>
      <w:r w:rsidRPr="00F922A0">
        <w:t>развития в</w:t>
      </w:r>
      <w:r w:rsidRPr="00F922A0">
        <w:rPr>
          <w:spacing w:val="-4"/>
        </w:rPr>
        <w:t xml:space="preserve"> </w:t>
      </w:r>
      <w:r w:rsidRPr="00F922A0">
        <w:t>виде</w:t>
      </w:r>
      <w:r w:rsidRPr="00F922A0">
        <w:rPr>
          <w:spacing w:val="-1"/>
        </w:rPr>
        <w:t xml:space="preserve"> </w:t>
      </w:r>
      <w:r w:rsidRPr="00F922A0">
        <w:t>схем;</w:t>
      </w:r>
    </w:p>
    <w:p w:rsidR="00755FD3" w:rsidRPr="00F922A0" w:rsidRDefault="007E3FA8">
      <w:pPr>
        <w:pStyle w:val="a3"/>
        <w:jc w:val="left"/>
      </w:pPr>
      <w:r w:rsidRPr="00F922A0">
        <w:t>анализировать</w:t>
      </w:r>
      <w:r w:rsidRPr="00F922A0">
        <w:rPr>
          <w:spacing w:val="40"/>
        </w:rPr>
        <w:t xml:space="preserve"> </w:t>
      </w:r>
      <w:r w:rsidRPr="00F922A0">
        <w:t>и</w:t>
      </w:r>
      <w:r w:rsidRPr="00F922A0">
        <w:rPr>
          <w:spacing w:val="39"/>
        </w:rPr>
        <w:t xml:space="preserve"> </w:t>
      </w:r>
      <w:r w:rsidRPr="00F922A0">
        <w:t>использовать</w:t>
      </w:r>
      <w:r w:rsidRPr="00F922A0">
        <w:rPr>
          <w:spacing w:val="40"/>
        </w:rPr>
        <w:t xml:space="preserve"> </w:t>
      </w:r>
      <w:r w:rsidRPr="00F922A0">
        <w:t>в</w:t>
      </w:r>
      <w:r w:rsidRPr="00F922A0">
        <w:rPr>
          <w:spacing w:val="38"/>
        </w:rPr>
        <w:t xml:space="preserve"> </w:t>
      </w:r>
      <w:r w:rsidRPr="00F922A0">
        <w:t>решении</w:t>
      </w:r>
      <w:r w:rsidRPr="00F922A0">
        <w:rPr>
          <w:spacing w:val="39"/>
        </w:rPr>
        <w:t xml:space="preserve"> </w:t>
      </w:r>
      <w:r w:rsidRPr="00F922A0">
        <w:t>учебных</w:t>
      </w:r>
      <w:r w:rsidRPr="00F922A0">
        <w:rPr>
          <w:spacing w:val="40"/>
        </w:rPr>
        <w:t xml:space="preserve"> </w:t>
      </w:r>
      <w:r w:rsidRPr="00F922A0">
        <w:t>и</w:t>
      </w:r>
      <w:r w:rsidRPr="00F922A0">
        <w:rPr>
          <w:spacing w:val="39"/>
        </w:rPr>
        <w:t xml:space="preserve"> </w:t>
      </w:r>
      <w:r w:rsidRPr="00F922A0">
        <w:t>исследовательских</w:t>
      </w:r>
      <w:r w:rsidRPr="00F922A0">
        <w:rPr>
          <w:spacing w:val="40"/>
        </w:rPr>
        <w:t xml:space="preserve"> </w:t>
      </w:r>
      <w:r w:rsidRPr="00F922A0">
        <w:t>задач</w:t>
      </w:r>
      <w:r w:rsidRPr="00F922A0">
        <w:rPr>
          <w:spacing w:val="37"/>
        </w:rPr>
        <w:t xml:space="preserve"> </w:t>
      </w:r>
      <w:r w:rsidRPr="00F922A0">
        <w:t>информацию</w:t>
      </w:r>
      <w:r w:rsidRPr="00F922A0">
        <w:rPr>
          <w:spacing w:val="39"/>
        </w:rPr>
        <w:t xml:space="preserve"> </w:t>
      </w:r>
      <w:r w:rsidRPr="00F922A0">
        <w:t>о</w:t>
      </w:r>
      <w:r w:rsidRPr="00F922A0">
        <w:rPr>
          <w:spacing w:val="-57"/>
        </w:rPr>
        <w:t xml:space="preserve"> </w:t>
      </w:r>
      <w:r w:rsidRPr="00F922A0">
        <w:t>современных</w:t>
      </w:r>
      <w:r w:rsidRPr="00F922A0">
        <w:rPr>
          <w:spacing w:val="-2"/>
        </w:rPr>
        <w:t xml:space="preserve"> </w:t>
      </w:r>
      <w:r w:rsidRPr="00F922A0">
        <w:t>исследованиях</w:t>
      </w:r>
      <w:r w:rsidRPr="00F922A0">
        <w:rPr>
          <w:spacing w:val="2"/>
        </w:rPr>
        <w:t xml:space="preserve"> </w:t>
      </w:r>
      <w:r w:rsidRPr="00F922A0">
        <w:t>в</w:t>
      </w:r>
      <w:r w:rsidRPr="00F922A0">
        <w:rPr>
          <w:spacing w:val="-1"/>
        </w:rPr>
        <w:t xml:space="preserve"> </w:t>
      </w:r>
      <w:r w:rsidRPr="00F922A0">
        <w:t>биологии,</w:t>
      </w:r>
      <w:r w:rsidRPr="00F922A0">
        <w:rPr>
          <w:spacing w:val="-1"/>
        </w:rPr>
        <w:t xml:space="preserve"> </w:t>
      </w:r>
      <w:r w:rsidRPr="00F922A0">
        <w:t>медицине</w:t>
      </w:r>
      <w:r w:rsidRPr="00F922A0">
        <w:rPr>
          <w:spacing w:val="-1"/>
        </w:rPr>
        <w:t xml:space="preserve"> </w:t>
      </w:r>
      <w:r w:rsidRPr="00F922A0">
        <w:t>и экологии;</w:t>
      </w:r>
    </w:p>
    <w:p w:rsidR="00755FD3" w:rsidRPr="00F922A0" w:rsidRDefault="007E3FA8">
      <w:pPr>
        <w:pStyle w:val="a3"/>
        <w:jc w:val="left"/>
      </w:pPr>
      <w:r w:rsidRPr="00F922A0">
        <w:t>аргументировать</w:t>
      </w:r>
      <w:r w:rsidRPr="00F922A0">
        <w:rPr>
          <w:spacing w:val="11"/>
        </w:rPr>
        <w:t xml:space="preserve"> </w:t>
      </w:r>
      <w:r w:rsidRPr="00F922A0">
        <w:t>необходимость</w:t>
      </w:r>
      <w:r w:rsidRPr="00F922A0">
        <w:rPr>
          <w:spacing w:val="11"/>
        </w:rPr>
        <w:t xml:space="preserve"> </w:t>
      </w:r>
      <w:r w:rsidRPr="00F922A0">
        <w:t>синтеза</w:t>
      </w:r>
      <w:r w:rsidRPr="00F922A0">
        <w:rPr>
          <w:spacing w:val="8"/>
        </w:rPr>
        <w:t xml:space="preserve"> </w:t>
      </w:r>
      <w:r w:rsidRPr="00F922A0">
        <w:t>естественно-научного</w:t>
      </w:r>
      <w:r w:rsidRPr="00F922A0">
        <w:rPr>
          <w:spacing w:val="10"/>
        </w:rPr>
        <w:t xml:space="preserve"> </w:t>
      </w:r>
      <w:r w:rsidRPr="00F922A0">
        <w:t>и</w:t>
      </w:r>
      <w:r w:rsidRPr="00F922A0">
        <w:rPr>
          <w:spacing w:val="10"/>
        </w:rPr>
        <w:t xml:space="preserve"> </w:t>
      </w:r>
      <w:r w:rsidRPr="00F922A0">
        <w:t>социогуманитарного</w:t>
      </w:r>
      <w:r w:rsidRPr="00F922A0">
        <w:rPr>
          <w:spacing w:val="10"/>
        </w:rPr>
        <w:t xml:space="preserve"> </w:t>
      </w:r>
      <w:r w:rsidRPr="00F922A0">
        <w:t>знания</w:t>
      </w:r>
      <w:r w:rsidRPr="00F922A0">
        <w:rPr>
          <w:spacing w:val="9"/>
        </w:rPr>
        <w:t xml:space="preserve"> </w:t>
      </w:r>
      <w:r w:rsidRPr="00F922A0">
        <w:t>в</w:t>
      </w:r>
      <w:r w:rsidRPr="00F922A0">
        <w:rPr>
          <w:spacing w:val="9"/>
        </w:rPr>
        <w:t xml:space="preserve"> </w:t>
      </w:r>
      <w:r w:rsidRPr="00F922A0">
        <w:t>эпоху</w:t>
      </w:r>
      <w:r w:rsidRPr="00F922A0">
        <w:rPr>
          <w:spacing w:val="-57"/>
        </w:rPr>
        <w:t xml:space="preserve"> </w:t>
      </w:r>
      <w:r w:rsidRPr="00F922A0">
        <w:t>информационной</w:t>
      </w:r>
      <w:r w:rsidRPr="00F922A0">
        <w:rPr>
          <w:spacing w:val="-1"/>
        </w:rPr>
        <w:t xml:space="preserve"> </w:t>
      </w:r>
      <w:r w:rsidRPr="00F922A0">
        <w:t>цивилизации;</w:t>
      </w:r>
    </w:p>
    <w:p w:rsidR="00755FD3" w:rsidRPr="00F922A0" w:rsidRDefault="007E3FA8">
      <w:pPr>
        <w:pStyle w:val="a3"/>
        <w:jc w:val="left"/>
      </w:pPr>
      <w:r w:rsidRPr="00F922A0">
        <w:t>моделировать изменение экосистем под влиянием различных групп факторов окружающей среды;</w:t>
      </w:r>
      <w:r w:rsidRPr="00F922A0">
        <w:rPr>
          <w:spacing w:val="1"/>
        </w:rPr>
        <w:t xml:space="preserve"> </w:t>
      </w:r>
      <w:r w:rsidRPr="00F922A0">
        <w:t>выявлять</w:t>
      </w:r>
      <w:r w:rsidRPr="00F922A0">
        <w:rPr>
          <w:spacing w:val="51"/>
        </w:rPr>
        <w:t xml:space="preserve"> </w:t>
      </w:r>
      <w:r w:rsidRPr="00F922A0">
        <w:t>в</w:t>
      </w:r>
      <w:r w:rsidRPr="00F922A0">
        <w:rPr>
          <w:spacing w:val="50"/>
        </w:rPr>
        <w:t xml:space="preserve"> </w:t>
      </w:r>
      <w:r w:rsidRPr="00F922A0">
        <w:t>процессе</w:t>
      </w:r>
      <w:r w:rsidRPr="00F922A0">
        <w:rPr>
          <w:spacing w:val="49"/>
        </w:rPr>
        <w:t xml:space="preserve"> </w:t>
      </w:r>
      <w:r w:rsidRPr="00F922A0">
        <w:t>исследовательской</w:t>
      </w:r>
      <w:r w:rsidRPr="00F922A0">
        <w:rPr>
          <w:spacing w:val="52"/>
        </w:rPr>
        <w:t xml:space="preserve"> </w:t>
      </w:r>
      <w:r w:rsidRPr="00F922A0">
        <w:t>деятельности</w:t>
      </w:r>
      <w:r w:rsidRPr="00F922A0">
        <w:rPr>
          <w:spacing w:val="52"/>
        </w:rPr>
        <w:t xml:space="preserve"> </w:t>
      </w:r>
      <w:r w:rsidRPr="00F922A0">
        <w:t>последствия</w:t>
      </w:r>
      <w:r w:rsidRPr="00F922A0">
        <w:rPr>
          <w:spacing w:val="50"/>
        </w:rPr>
        <w:t xml:space="preserve"> </w:t>
      </w:r>
      <w:r w:rsidRPr="00F922A0">
        <w:t>антропогенного</w:t>
      </w:r>
      <w:r w:rsidRPr="00F922A0">
        <w:rPr>
          <w:spacing w:val="51"/>
        </w:rPr>
        <w:t xml:space="preserve"> </w:t>
      </w:r>
      <w:r w:rsidRPr="00F922A0">
        <w:t>воздействия</w:t>
      </w:r>
      <w:r w:rsidRPr="00F922A0">
        <w:rPr>
          <w:spacing w:val="50"/>
        </w:rPr>
        <w:t xml:space="preserve"> </w:t>
      </w:r>
      <w:r w:rsidRPr="00F922A0">
        <w:t>на</w:t>
      </w:r>
      <w:r w:rsidRPr="00F922A0">
        <w:rPr>
          <w:spacing w:val="-57"/>
        </w:rPr>
        <w:t xml:space="preserve"> </w:t>
      </w:r>
      <w:r w:rsidRPr="00F922A0">
        <w:t>экосистемы</w:t>
      </w:r>
      <w:r w:rsidRPr="00F922A0">
        <w:rPr>
          <w:spacing w:val="-12"/>
        </w:rPr>
        <w:t xml:space="preserve"> </w:t>
      </w:r>
      <w:r w:rsidRPr="00F922A0">
        <w:t>своего</w:t>
      </w:r>
      <w:r w:rsidRPr="00F922A0">
        <w:rPr>
          <w:spacing w:val="-12"/>
        </w:rPr>
        <w:t xml:space="preserve"> </w:t>
      </w:r>
      <w:r w:rsidRPr="00F922A0">
        <w:t>региона,</w:t>
      </w:r>
      <w:r w:rsidRPr="00F922A0">
        <w:rPr>
          <w:spacing w:val="-11"/>
        </w:rPr>
        <w:t xml:space="preserve"> </w:t>
      </w:r>
      <w:r w:rsidRPr="00F922A0">
        <w:t>предлагать</w:t>
      </w:r>
      <w:r w:rsidRPr="00F922A0">
        <w:rPr>
          <w:spacing w:val="-10"/>
        </w:rPr>
        <w:t xml:space="preserve"> </w:t>
      </w:r>
      <w:r w:rsidRPr="00F922A0">
        <w:t>способы</w:t>
      </w:r>
      <w:r w:rsidRPr="00F922A0">
        <w:rPr>
          <w:spacing w:val="-11"/>
        </w:rPr>
        <w:t xml:space="preserve"> </w:t>
      </w:r>
      <w:r w:rsidRPr="00F922A0">
        <w:t>снижения</w:t>
      </w:r>
      <w:r w:rsidRPr="00F922A0">
        <w:rPr>
          <w:spacing w:val="-14"/>
        </w:rPr>
        <w:t xml:space="preserve"> </w:t>
      </w:r>
      <w:r w:rsidRPr="00F922A0">
        <w:t>антропогенного</w:t>
      </w:r>
      <w:r w:rsidRPr="00F922A0">
        <w:rPr>
          <w:spacing w:val="-11"/>
        </w:rPr>
        <w:t xml:space="preserve"> </w:t>
      </w:r>
      <w:r w:rsidRPr="00F922A0">
        <w:t>воздействия</w:t>
      </w:r>
      <w:r w:rsidRPr="00F922A0">
        <w:rPr>
          <w:spacing w:val="-12"/>
        </w:rPr>
        <w:t xml:space="preserve"> </w:t>
      </w:r>
      <w:r w:rsidRPr="00F922A0">
        <w:t>на</w:t>
      </w:r>
      <w:r w:rsidRPr="00F922A0">
        <w:rPr>
          <w:spacing w:val="-14"/>
        </w:rPr>
        <w:t xml:space="preserve"> </w:t>
      </w:r>
      <w:r w:rsidRPr="00F922A0">
        <w:t>экосистемы;</w:t>
      </w:r>
      <w:r w:rsidRPr="00F922A0">
        <w:rPr>
          <w:spacing w:val="-57"/>
        </w:rPr>
        <w:t xml:space="preserve"> </w:t>
      </w:r>
      <w:r w:rsidRPr="00F922A0">
        <w:t>использовать</w:t>
      </w:r>
      <w:r w:rsidRPr="00F922A0">
        <w:rPr>
          <w:spacing w:val="31"/>
        </w:rPr>
        <w:t xml:space="preserve"> </w:t>
      </w:r>
      <w:r w:rsidRPr="00F922A0">
        <w:t>приобретенные</w:t>
      </w:r>
      <w:r w:rsidRPr="00F922A0">
        <w:rPr>
          <w:spacing w:val="31"/>
        </w:rPr>
        <w:t xml:space="preserve"> </w:t>
      </w:r>
      <w:r w:rsidRPr="00F922A0">
        <w:t>компетенции</w:t>
      </w:r>
      <w:r w:rsidRPr="00F922A0">
        <w:rPr>
          <w:spacing w:val="31"/>
        </w:rPr>
        <w:t xml:space="preserve"> </w:t>
      </w:r>
      <w:r w:rsidRPr="00F922A0">
        <w:t>в</w:t>
      </w:r>
      <w:r w:rsidRPr="00F922A0">
        <w:rPr>
          <w:spacing w:val="29"/>
        </w:rPr>
        <w:t xml:space="preserve"> </w:t>
      </w:r>
      <w:r w:rsidRPr="00F922A0">
        <w:t>практической</w:t>
      </w:r>
      <w:r w:rsidRPr="00F922A0">
        <w:rPr>
          <w:spacing w:val="31"/>
        </w:rPr>
        <w:t xml:space="preserve"> </w:t>
      </w:r>
      <w:r w:rsidRPr="00F922A0">
        <w:t>деятельности</w:t>
      </w:r>
      <w:r w:rsidRPr="00F922A0">
        <w:rPr>
          <w:spacing w:val="34"/>
        </w:rPr>
        <w:t xml:space="preserve"> </w:t>
      </w:r>
      <w:r w:rsidRPr="00F922A0">
        <w:t>и</w:t>
      </w:r>
      <w:r w:rsidRPr="00F922A0">
        <w:rPr>
          <w:spacing w:val="31"/>
        </w:rPr>
        <w:t xml:space="preserve"> </w:t>
      </w:r>
      <w:r w:rsidRPr="00F922A0">
        <w:t>повседневной</w:t>
      </w:r>
      <w:r w:rsidRPr="00F922A0">
        <w:rPr>
          <w:spacing w:val="29"/>
        </w:rPr>
        <w:t xml:space="preserve"> </w:t>
      </w:r>
      <w:r w:rsidRPr="00F922A0">
        <w:t>жизни</w:t>
      </w:r>
      <w:r w:rsidRPr="00F922A0">
        <w:rPr>
          <w:spacing w:val="33"/>
        </w:rPr>
        <w:t xml:space="preserve"> </w:t>
      </w:r>
      <w:r w:rsidRPr="00F922A0">
        <w:t>для</w:t>
      </w:r>
      <w:r w:rsidRPr="00F922A0">
        <w:rPr>
          <w:spacing w:val="-57"/>
        </w:rPr>
        <w:t xml:space="preserve"> </w:t>
      </w:r>
      <w:r w:rsidRPr="00F922A0">
        <w:t>приобретения</w:t>
      </w:r>
      <w:r w:rsidRPr="00F922A0">
        <w:rPr>
          <w:spacing w:val="7"/>
        </w:rPr>
        <w:t xml:space="preserve"> </w:t>
      </w:r>
      <w:r w:rsidRPr="00F922A0">
        <w:t>опыта</w:t>
      </w:r>
      <w:r w:rsidRPr="00F922A0">
        <w:rPr>
          <w:spacing w:val="6"/>
        </w:rPr>
        <w:t xml:space="preserve"> </w:t>
      </w:r>
      <w:r w:rsidRPr="00F922A0">
        <w:t>деятельности,</w:t>
      </w:r>
      <w:r w:rsidRPr="00F922A0">
        <w:rPr>
          <w:spacing w:val="7"/>
        </w:rPr>
        <w:t xml:space="preserve"> </w:t>
      </w:r>
      <w:r w:rsidRPr="00F922A0">
        <w:t>предшествующей</w:t>
      </w:r>
      <w:r w:rsidRPr="00F922A0">
        <w:rPr>
          <w:spacing w:val="8"/>
        </w:rPr>
        <w:t xml:space="preserve"> </w:t>
      </w:r>
      <w:r w:rsidRPr="00F922A0">
        <w:t>профессиональной,</w:t>
      </w:r>
      <w:r w:rsidRPr="00F922A0">
        <w:rPr>
          <w:spacing w:val="7"/>
        </w:rPr>
        <w:t xml:space="preserve"> </w:t>
      </w:r>
      <w:r w:rsidRPr="00F922A0">
        <w:t>в</w:t>
      </w:r>
      <w:r w:rsidRPr="00F922A0">
        <w:rPr>
          <w:spacing w:val="6"/>
        </w:rPr>
        <w:t xml:space="preserve"> </w:t>
      </w:r>
      <w:r w:rsidRPr="00F922A0">
        <w:t>основе</w:t>
      </w:r>
      <w:r w:rsidRPr="00F922A0">
        <w:rPr>
          <w:spacing w:val="5"/>
        </w:rPr>
        <w:t xml:space="preserve"> </w:t>
      </w:r>
      <w:r w:rsidRPr="00F922A0">
        <w:t>которой</w:t>
      </w:r>
      <w:r w:rsidRPr="00F922A0">
        <w:rPr>
          <w:spacing w:val="8"/>
        </w:rPr>
        <w:t xml:space="preserve"> </w:t>
      </w:r>
      <w:r w:rsidRPr="00F922A0">
        <w:t>лежит</w:t>
      </w:r>
      <w:r w:rsidRPr="00F922A0">
        <w:rPr>
          <w:spacing w:val="-57"/>
        </w:rPr>
        <w:t xml:space="preserve"> </w:t>
      </w:r>
      <w:r w:rsidRPr="00F922A0">
        <w:t>биология</w:t>
      </w:r>
      <w:r w:rsidRPr="00F922A0">
        <w:rPr>
          <w:spacing w:val="-4"/>
        </w:rPr>
        <w:t xml:space="preserve"> </w:t>
      </w:r>
      <w:r w:rsidRPr="00F922A0">
        <w:t>как</w:t>
      </w:r>
      <w:r w:rsidRPr="00F922A0">
        <w:rPr>
          <w:spacing w:val="2"/>
        </w:rPr>
        <w:t xml:space="preserve"> </w:t>
      </w:r>
      <w:r w:rsidRPr="00F922A0">
        <w:t>учебный предмет.</w:t>
      </w:r>
    </w:p>
    <w:p w:rsidR="00755FD3" w:rsidRPr="00F922A0" w:rsidRDefault="00755FD3">
      <w:pPr>
        <w:pStyle w:val="a3"/>
        <w:ind w:left="0"/>
        <w:jc w:val="left"/>
        <w:rPr>
          <w:sz w:val="20"/>
        </w:rPr>
      </w:pPr>
    </w:p>
    <w:p w:rsidR="00755FD3" w:rsidRPr="00F922A0" w:rsidRDefault="00576D08">
      <w:pPr>
        <w:pStyle w:val="a3"/>
        <w:spacing w:before="2"/>
        <w:ind w:left="0"/>
        <w:jc w:val="left"/>
        <w:rPr>
          <w:sz w:val="25"/>
        </w:rPr>
      </w:pPr>
      <w:r w:rsidRPr="00576D08">
        <w:pict>
          <v:rect id="_x0000_s1091" style="position:absolute;margin-left:28.55pt;margin-top:16.45pt;width:531.95pt;height:12pt;z-index:-251653632;mso-wrap-distance-left:0;mso-wrap-distance-right:0;mso-position-horizontal-relative:page" fillcolor="#f5f5f5" stroked="f">
            <w10:wrap type="topAndBottom" anchorx="page"/>
          </v:rect>
        </w:pict>
      </w:r>
    </w:p>
    <w:p w:rsidR="00755FD3" w:rsidRPr="00F922A0" w:rsidRDefault="00755FD3">
      <w:pPr>
        <w:pStyle w:val="a3"/>
        <w:spacing w:before="11"/>
        <w:ind w:left="0"/>
        <w:jc w:val="left"/>
        <w:rPr>
          <w:sz w:val="12"/>
        </w:rPr>
      </w:pPr>
    </w:p>
    <w:p w:rsidR="00755FD3" w:rsidRPr="00F922A0" w:rsidRDefault="007E3FA8">
      <w:pPr>
        <w:spacing w:before="90"/>
        <w:ind w:left="600" w:right="411" w:firstLine="720"/>
        <w:rPr>
          <w:sz w:val="24"/>
        </w:rPr>
      </w:pPr>
      <w:r w:rsidRPr="00F922A0">
        <w:rPr>
          <w:b/>
          <w:sz w:val="24"/>
        </w:rPr>
        <w:t>"Астрономия" (базовый уровень</w:t>
      </w:r>
      <w:r w:rsidRPr="00F922A0">
        <w:rPr>
          <w:sz w:val="24"/>
        </w:rPr>
        <w:t>) - требования к предметным результатам освоения учебного</w:t>
      </w:r>
      <w:r w:rsidRPr="00F922A0">
        <w:rPr>
          <w:spacing w:val="-57"/>
          <w:sz w:val="24"/>
        </w:rPr>
        <w:t xml:space="preserve"> </w:t>
      </w:r>
      <w:r w:rsidRPr="00F922A0">
        <w:rPr>
          <w:sz w:val="24"/>
        </w:rPr>
        <w:t>предмета</w:t>
      </w:r>
      <w:r w:rsidRPr="00F922A0">
        <w:rPr>
          <w:spacing w:val="-1"/>
          <w:sz w:val="24"/>
        </w:rPr>
        <w:t xml:space="preserve"> </w:t>
      </w:r>
      <w:r w:rsidRPr="00F922A0">
        <w:rPr>
          <w:sz w:val="24"/>
        </w:rPr>
        <w:t>должны отражать:</w:t>
      </w:r>
    </w:p>
    <w:p w:rsidR="00755FD3" w:rsidRPr="00F922A0" w:rsidRDefault="007E3FA8" w:rsidP="00366414">
      <w:pPr>
        <w:pStyle w:val="a5"/>
        <w:numPr>
          <w:ilvl w:val="0"/>
          <w:numId w:val="81"/>
        </w:numPr>
        <w:tabs>
          <w:tab w:val="left" w:pos="895"/>
        </w:tabs>
        <w:ind w:right="423" w:firstLine="0"/>
        <w:rPr>
          <w:sz w:val="24"/>
        </w:rPr>
      </w:pPr>
      <w:r w:rsidRPr="00F922A0">
        <w:rPr>
          <w:sz w:val="24"/>
        </w:rPr>
        <w:t>сформированность 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строении Солнечной</w:t>
      </w:r>
      <w:r w:rsidRPr="00F922A0">
        <w:rPr>
          <w:spacing w:val="1"/>
          <w:sz w:val="24"/>
        </w:rPr>
        <w:t xml:space="preserve"> </w:t>
      </w:r>
      <w:r w:rsidRPr="00F922A0">
        <w:rPr>
          <w:sz w:val="24"/>
        </w:rPr>
        <w:t>системы,</w:t>
      </w:r>
      <w:r w:rsidRPr="00F922A0">
        <w:rPr>
          <w:spacing w:val="1"/>
          <w:sz w:val="24"/>
        </w:rPr>
        <w:t xml:space="preserve"> </w:t>
      </w:r>
      <w:r w:rsidRPr="00F922A0">
        <w:rPr>
          <w:sz w:val="24"/>
        </w:rPr>
        <w:t>эволюции звезд</w:t>
      </w:r>
      <w:r w:rsidRPr="00F922A0">
        <w:rPr>
          <w:spacing w:val="1"/>
          <w:sz w:val="24"/>
        </w:rPr>
        <w:t xml:space="preserve"> </w:t>
      </w:r>
      <w:r w:rsidRPr="00F922A0">
        <w:rPr>
          <w:sz w:val="24"/>
        </w:rPr>
        <w:t>и Вселенной,</w:t>
      </w:r>
      <w:r w:rsidRPr="00F922A0">
        <w:rPr>
          <w:spacing w:val="-57"/>
          <w:sz w:val="24"/>
        </w:rPr>
        <w:t xml:space="preserve"> </w:t>
      </w:r>
      <w:r w:rsidRPr="00F922A0">
        <w:rPr>
          <w:sz w:val="24"/>
        </w:rPr>
        <w:t>пространственно-временных</w:t>
      </w:r>
      <w:r w:rsidRPr="00F922A0">
        <w:rPr>
          <w:spacing w:val="1"/>
          <w:sz w:val="24"/>
        </w:rPr>
        <w:t xml:space="preserve"> </w:t>
      </w:r>
      <w:r w:rsidRPr="00F922A0">
        <w:rPr>
          <w:sz w:val="24"/>
        </w:rPr>
        <w:t>масштабах</w:t>
      </w:r>
      <w:r w:rsidRPr="00F922A0">
        <w:rPr>
          <w:spacing w:val="2"/>
          <w:sz w:val="24"/>
        </w:rPr>
        <w:t xml:space="preserve"> </w:t>
      </w:r>
      <w:r w:rsidRPr="00F922A0">
        <w:rPr>
          <w:sz w:val="24"/>
        </w:rPr>
        <w:t>Вселенной;</w:t>
      </w:r>
    </w:p>
    <w:p w:rsidR="00755FD3" w:rsidRPr="00F922A0" w:rsidRDefault="007E3FA8" w:rsidP="00366414">
      <w:pPr>
        <w:pStyle w:val="a5"/>
        <w:numPr>
          <w:ilvl w:val="0"/>
          <w:numId w:val="81"/>
        </w:numPr>
        <w:tabs>
          <w:tab w:val="left" w:pos="860"/>
        </w:tabs>
        <w:ind w:left="859" w:hanging="260"/>
        <w:rPr>
          <w:sz w:val="24"/>
        </w:rPr>
      </w:pPr>
      <w:r w:rsidRPr="00F922A0">
        <w:rPr>
          <w:sz w:val="24"/>
        </w:rPr>
        <w:t>понимание</w:t>
      </w:r>
      <w:r w:rsidRPr="00F922A0">
        <w:rPr>
          <w:spacing w:val="-5"/>
          <w:sz w:val="24"/>
        </w:rPr>
        <w:t xml:space="preserve"> </w:t>
      </w:r>
      <w:r w:rsidRPr="00F922A0">
        <w:rPr>
          <w:sz w:val="24"/>
        </w:rPr>
        <w:t>сущности</w:t>
      </w:r>
      <w:r w:rsidRPr="00F922A0">
        <w:rPr>
          <w:spacing w:val="1"/>
          <w:sz w:val="24"/>
        </w:rPr>
        <w:t xml:space="preserve"> </w:t>
      </w:r>
      <w:r w:rsidRPr="00F922A0">
        <w:rPr>
          <w:sz w:val="24"/>
        </w:rPr>
        <w:t>наблюдаемых</w:t>
      </w:r>
      <w:r w:rsidRPr="00F922A0">
        <w:rPr>
          <w:spacing w:val="-3"/>
          <w:sz w:val="24"/>
        </w:rPr>
        <w:t xml:space="preserve"> </w:t>
      </w:r>
      <w:r w:rsidRPr="00F922A0">
        <w:rPr>
          <w:sz w:val="24"/>
        </w:rPr>
        <w:t>во</w:t>
      </w:r>
      <w:r w:rsidRPr="00F922A0">
        <w:rPr>
          <w:spacing w:val="-4"/>
          <w:sz w:val="24"/>
        </w:rPr>
        <w:t xml:space="preserve"> </w:t>
      </w:r>
      <w:r w:rsidRPr="00F922A0">
        <w:rPr>
          <w:sz w:val="24"/>
        </w:rPr>
        <w:t>Вселенной</w:t>
      </w:r>
      <w:r w:rsidRPr="00F922A0">
        <w:rPr>
          <w:spacing w:val="-3"/>
          <w:sz w:val="24"/>
        </w:rPr>
        <w:t xml:space="preserve"> </w:t>
      </w:r>
      <w:r w:rsidRPr="00F922A0">
        <w:rPr>
          <w:sz w:val="24"/>
        </w:rPr>
        <w:t>явлений;</w:t>
      </w:r>
    </w:p>
    <w:p w:rsidR="00755FD3" w:rsidRPr="00F922A0" w:rsidRDefault="007E3FA8" w:rsidP="00366414">
      <w:pPr>
        <w:pStyle w:val="a5"/>
        <w:numPr>
          <w:ilvl w:val="0"/>
          <w:numId w:val="81"/>
        </w:numPr>
        <w:tabs>
          <w:tab w:val="left" w:pos="1094"/>
          <w:tab w:val="left" w:pos="1095"/>
          <w:tab w:val="left" w:pos="2319"/>
          <w:tab w:val="left" w:pos="4775"/>
          <w:tab w:val="left" w:pos="7013"/>
          <w:tab w:val="left" w:pos="8479"/>
          <w:tab w:val="left" w:pos="9803"/>
          <w:tab w:val="left" w:pos="11045"/>
        </w:tabs>
        <w:ind w:right="423" w:firstLine="0"/>
        <w:rPr>
          <w:sz w:val="24"/>
        </w:rPr>
      </w:pPr>
      <w:r w:rsidRPr="00F922A0">
        <w:rPr>
          <w:sz w:val="24"/>
        </w:rPr>
        <w:t>владение</w:t>
      </w:r>
      <w:r w:rsidRPr="00F922A0">
        <w:rPr>
          <w:sz w:val="24"/>
        </w:rPr>
        <w:tab/>
        <w:t>основополагающими</w:t>
      </w:r>
      <w:r w:rsidRPr="00F922A0">
        <w:rPr>
          <w:sz w:val="24"/>
        </w:rPr>
        <w:tab/>
        <w:t>астрономическими</w:t>
      </w:r>
      <w:r w:rsidRPr="00F922A0">
        <w:rPr>
          <w:sz w:val="24"/>
        </w:rPr>
        <w:tab/>
        <w:t>понятиями,</w:t>
      </w:r>
      <w:r w:rsidRPr="00F922A0">
        <w:rPr>
          <w:sz w:val="24"/>
        </w:rPr>
        <w:tab/>
        <w:t>теориями,</w:t>
      </w:r>
      <w:r w:rsidRPr="00F922A0">
        <w:rPr>
          <w:sz w:val="24"/>
        </w:rPr>
        <w:tab/>
        <w:t>законами</w:t>
      </w:r>
      <w:r w:rsidRPr="00F922A0">
        <w:rPr>
          <w:sz w:val="24"/>
        </w:rPr>
        <w:tab/>
      </w:r>
      <w:r w:rsidRPr="00F922A0">
        <w:rPr>
          <w:spacing w:val="-4"/>
          <w:sz w:val="24"/>
        </w:rPr>
        <w:t>и</w:t>
      </w:r>
      <w:r w:rsidRPr="00F922A0">
        <w:rPr>
          <w:spacing w:val="-57"/>
          <w:sz w:val="24"/>
        </w:rPr>
        <w:t xml:space="preserve"> </w:t>
      </w:r>
      <w:r w:rsidRPr="00F922A0">
        <w:rPr>
          <w:sz w:val="24"/>
        </w:rPr>
        <w:t>закономерностями, уверенное</w:t>
      </w:r>
      <w:r w:rsidRPr="00F922A0">
        <w:rPr>
          <w:spacing w:val="-2"/>
          <w:sz w:val="24"/>
        </w:rPr>
        <w:t xml:space="preserve"> </w:t>
      </w:r>
      <w:r w:rsidRPr="00F922A0">
        <w:rPr>
          <w:sz w:val="24"/>
        </w:rPr>
        <w:t>пользование</w:t>
      </w:r>
      <w:r w:rsidRPr="00F922A0">
        <w:rPr>
          <w:spacing w:val="-2"/>
          <w:sz w:val="24"/>
        </w:rPr>
        <w:t xml:space="preserve"> </w:t>
      </w:r>
      <w:r w:rsidRPr="00F922A0">
        <w:rPr>
          <w:sz w:val="24"/>
        </w:rPr>
        <w:t>астрономической</w:t>
      </w:r>
      <w:r w:rsidRPr="00F922A0">
        <w:rPr>
          <w:spacing w:val="-1"/>
          <w:sz w:val="24"/>
        </w:rPr>
        <w:t xml:space="preserve"> </w:t>
      </w:r>
      <w:r w:rsidRPr="00F922A0">
        <w:rPr>
          <w:sz w:val="24"/>
        </w:rPr>
        <w:t>терминологией</w:t>
      </w:r>
      <w:r w:rsidRPr="00F922A0">
        <w:rPr>
          <w:spacing w:val="-2"/>
          <w:sz w:val="24"/>
        </w:rPr>
        <w:t xml:space="preserve"> </w:t>
      </w:r>
      <w:r w:rsidRPr="00F922A0">
        <w:rPr>
          <w:sz w:val="24"/>
        </w:rPr>
        <w:t>и</w:t>
      </w:r>
      <w:r w:rsidRPr="00F922A0">
        <w:rPr>
          <w:spacing w:val="-1"/>
          <w:sz w:val="24"/>
        </w:rPr>
        <w:t xml:space="preserve"> </w:t>
      </w:r>
      <w:r w:rsidRPr="00F922A0">
        <w:rPr>
          <w:sz w:val="24"/>
        </w:rPr>
        <w:t>символикой;</w:t>
      </w:r>
    </w:p>
    <w:p w:rsidR="00755FD3" w:rsidRPr="00F922A0" w:rsidRDefault="007E3FA8" w:rsidP="00366414">
      <w:pPr>
        <w:pStyle w:val="a5"/>
        <w:numPr>
          <w:ilvl w:val="0"/>
          <w:numId w:val="81"/>
        </w:numPr>
        <w:tabs>
          <w:tab w:val="left" w:pos="871"/>
        </w:tabs>
        <w:ind w:right="420" w:firstLine="0"/>
        <w:rPr>
          <w:sz w:val="24"/>
        </w:rPr>
      </w:pPr>
      <w:r w:rsidRPr="00F922A0">
        <w:rPr>
          <w:sz w:val="24"/>
        </w:rPr>
        <w:t>сформированность</w:t>
      </w:r>
      <w:r w:rsidRPr="00F922A0">
        <w:rPr>
          <w:spacing w:val="10"/>
          <w:sz w:val="24"/>
        </w:rPr>
        <w:t xml:space="preserve"> </w:t>
      </w:r>
      <w:r w:rsidRPr="00F922A0">
        <w:rPr>
          <w:sz w:val="24"/>
        </w:rPr>
        <w:t>представлений</w:t>
      </w:r>
      <w:r w:rsidRPr="00F922A0">
        <w:rPr>
          <w:spacing w:val="9"/>
          <w:sz w:val="24"/>
        </w:rPr>
        <w:t xml:space="preserve"> </w:t>
      </w:r>
      <w:r w:rsidRPr="00F922A0">
        <w:rPr>
          <w:sz w:val="24"/>
        </w:rPr>
        <w:t>о</w:t>
      </w:r>
      <w:r w:rsidRPr="00F922A0">
        <w:rPr>
          <w:spacing w:val="9"/>
          <w:sz w:val="24"/>
        </w:rPr>
        <w:t xml:space="preserve"> </w:t>
      </w:r>
      <w:r w:rsidRPr="00F922A0">
        <w:rPr>
          <w:sz w:val="24"/>
        </w:rPr>
        <w:t>значении</w:t>
      </w:r>
      <w:r w:rsidRPr="00F922A0">
        <w:rPr>
          <w:spacing w:val="9"/>
          <w:sz w:val="24"/>
        </w:rPr>
        <w:t xml:space="preserve"> </w:t>
      </w:r>
      <w:r w:rsidRPr="00F922A0">
        <w:rPr>
          <w:sz w:val="24"/>
        </w:rPr>
        <w:t>астрономии</w:t>
      </w:r>
      <w:r w:rsidRPr="00F922A0">
        <w:rPr>
          <w:spacing w:val="10"/>
          <w:sz w:val="24"/>
        </w:rPr>
        <w:t xml:space="preserve"> </w:t>
      </w:r>
      <w:r w:rsidRPr="00F922A0">
        <w:rPr>
          <w:sz w:val="24"/>
        </w:rPr>
        <w:t>в</w:t>
      </w:r>
      <w:r w:rsidRPr="00F922A0">
        <w:rPr>
          <w:spacing w:val="8"/>
          <w:sz w:val="24"/>
        </w:rPr>
        <w:t xml:space="preserve"> </w:t>
      </w:r>
      <w:r w:rsidRPr="00F922A0">
        <w:rPr>
          <w:sz w:val="24"/>
        </w:rPr>
        <w:t>практической</w:t>
      </w:r>
      <w:r w:rsidRPr="00F922A0">
        <w:rPr>
          <w:spacing w:val="10"/>
          <w:sz w:val="24"/>
        </w:rPr>
        <w:t xml:space="preserve"> </w:t>
      </w:r>
      <w:r w:rsidRPr="00F922A0">
        <w:rPr>
          <w:sz w:val="24"/>
        </w:rPr>
        <w:t>деятельности</w:t>
      </w:r>
      <w:r w:rsidRPr="00F922A0">
        <w:rPr>
          <w:spacing w:val="8"/>
          <w:sz w:val="24"/>
        </w:rPr>
        <w:t xml:space="preserve"> </w:t>
      </w:r>
      <w:r w:rsidRPr="00F922A0">
        <w:rPr>
          <w:sz w:val="24"/>
        </w:rPr>
        <w:t>человека</w:t>
      </w:r>
      <w:r w:rsidRPr="00F922A0">
        <w:rPr>
          <w:spacing w:val="8"/>
          <w:sz w:val="24"/>
        </w:rPr>
        <w:t xml:space="preserve"> </w:t>
      </w:r>
      <w:r w:rsidRPr="00F922A0">
        <w:rPr>
          <w:sz w:val="24"/>
        </w:rPr>
        <w:t>и</w:t>
      </w:r>
      <w:r w:rsidRPr="00F922A0">
        <w:rPr>
          <w:spacing w:val="-57"/>
          <w:sz w:val="24"/>
        </w:rPr>
        <w:t xml:space="preserve"> </w:t>
      </w:r>
      <w:r w:rsidRPr="00F922A0">
        <w:rPr>
          <w:sz w:val="24"/>
        </w:rPr>
        <w:t>дальнейшем</w:t>
      </w:r>
      <w:r w:rsidRPr="00F922A0">
        <w:rPr>
          <w:spacing w:val="-2"/>
          <w:sz w:val="24"/>
        </w:rPr>
        <w:t xml:space="preserve"> </w:t>
      </w:r>
      <w:r w:rsidRPr="00F922A0">
        <w:rPr>
          <w:sz w:val="24"/>
        </w:rPr>
        <w:t>научно-техническом</w:t>
      </w:r>
      <w:r w:rsidRPr="00F922A0">
        <w:rPr>
          <w:spacing w:val="-1"/>
          <w:sz w:val="24"/>
        </w:rPr>
        <w:t xml:space="preserve"> </w:t>
      </w:r>
      <w:r w:rsidRPr="00F922A0">
        <w:rPr>
          <w:sz w:val="24"/>
        </w:rPr>
        <w:t>развитии;</w:t>
      </w:r>
    </w:p>
    <w:p w:rsidR="00755FD3" w:rsidRPr="00F922A0" w:rsidRDefault="007E3FA8" w:rsidP="00366414">
      <w:pPr>
        <w:pStyle w:val="a5"/>
        <w:numPr>
          <w:ilvl w:val="0"/>
          <w:numId w:val="81"/>
        </w:numPr>
        <w:tabs>
          <w:tab w:val="left" w:pos="903"/>
        </w:tabs>
        <w:ind w:right="428" w:firstLine="0"/>
        <w:rPr>
          <w:sz w:val="24"/>
        </w:rPr>
      </w:pPr>
      <w:r w:rsidRPr="00F922A0">
        <w:rPr>
          <w:sz w:val="24"/>
        </w:rPr>
        <w:t>осознание</w:t>
      </w:r>
      <w:r w:rsidRPr="00F922A0">
        <w:rPr>
          <w:spacing w:val="38"/>
          <w:sz w:val="24"/>
        </w:rPr>
        <w:t xml:space="preserve"> </w:t>
      </w:r>
      <w:r w:rsidRPr="00F922A0">
        <w:rPr>
          <w:sz w:val="24"/>
        </w:rPr>
        <w:t>роли</w:t>
      </w:r>
      <w:r w:rsidRPr="00F922A0">
        <w:rPr>
          <w:spacing w:val="39"/>
          <w:sz w:val="24"/>
        </w:rPr>
        <w:t xml:space="preserve"> </w:t>
      </w:r>
      <w:r w:rsidRPr="00F922A0">
        <w:rPr>
          <w:sz w:val="24"/>
        </w:rPr>
        <w:t>отечественной</w:t>
      </w:r>
      <w:r w:rsidRPr="00F922A0">
        <w:rPr>
          <w:spacing w:val="39"/>
          <w:sz w:val="24"/>
        </w:rPr>
        <w:t xml:space="preserve"> </w:t>
      </w:r>
      <w:r w:rsidRPr="00F922A0">
        <w:rPr>
          <w:sz w:val="24"/>
        </w:rPr>
        <w:t>науки</w:t>
      </w:r>
      <w:r w:rsidRPr="00F922A0">
        <w:rPr>
          <w:spacing w:val="39"/>
          <w:sz w:val="24"/>
        </w:rPr>
        <w:t xml:space="preserve"> </w:t>
      </w:r>
      <w:r w:rsidRPr="00F922A0">
        <w:rPr>
          <w:sz w:val="24"/>
        </w:rPr>
        <w:t>в</w:t>
      </w:r>
      <w:r w:rsidRPr="00F922A0">
        <w:rPr>
          <w:spacing w:val="38"/>
          <w:sz w:val="24"/>
        </w:rPr>
        <w:t xml:space="preserve"> </w:t>
      </w:r>
      <w:r w:rsidRPr="00F922A0">
        <w:rPr>
          <w:sz w:val="24"/>
        </w:rPr>
        <w:t>освоении</w:t>
      </w:r>
      <w:r w:rsidRPr="00F922A0">
        <w:rPr>
          <w:spacing w:val="37"/>
          <w:sz w:val="24"/>
        </w:rPr>
        <w:t xml:space="preserve"> </w:t>
      </w:r>
      <w:r w:rsidRPr="00F922A0">
        <w:rPr>
          <w:sz w:val="24"/>
        </w:rPr>
        <w:t>и</w:t>
      </w:r>
      <w:r w:rsidRPr="00F922A0">
        <w:rPr>
          <w:spacing w:val="37"/>
          <w:sz w:val="24"/>
        </w:rPr>
        <w:t xml:space="preserve"> </w:t>
      </w:r>
      <w:r w:rsidRPr="00F922A0">
        <w:rPr>
          <w:sz w:val="24"/>
        </w:rPr>
        <w:t>использовании</w:t>
      </w:r>
      <w:r w:rsidRPr="00F922A0">
        <w:rPr>
          <w:spacing w:val="37"/>
          <w:sz w:val="24"/>
        </w:rPr>
        <w:t xml:space="preserve"> </w:t>
      </w:r>
      <w:r w:rsidRPr="00F922A0">
        <w:rPr>
          <w:sz w:val="24"/>
        </w:rPr>
        <w:t>космического</w:t>
      </w:r>
      <w:r w:rsidRPr="00F922A0">
        <w:rPr>
          <w:spacing w:val="38"/>
          <w:sz w:val="24"/>
        </w:rPr>
        <w:t xml:space="preserve"> </w:t>
      </w:r>
      <w:r w:rsidRPr="00F922A0">
        <w:rPr>
          <w:sz w:val="24"/>
        </w:rPr>
        <w:t>пространства</w:t>
      </w:r>
      <w:r w:rsidRPr="00F922A0">
        <w:rPr>
          <w:spacing w:val="38"/>
          <w:sz w:val="24"/>
        </w:rPr>
        <w:t xml:space="preserve"> </w:t>
      </w:r>
      <w:r w:rsidRPr="00F922A0">
        <w:rPr>
          <w:sz w:val="24"/>
        </w:rPr>
        <w:t>и</w:t>
      </w:r>
      <w:r w:rsidRPr="00F922A0">
        <w:rPr>
          <w:spacing w:val="-57"/>
          <w:sz w:val="24"/>
        </w:rPr>
        <w:t xml:space="preserve"> </w:t>
      </w:r>
      <w:r w:rsidRPr="00F922A0">
        <w:rPr>
          <w:sz w:val="24"/>
        </w:rPr>
        <w:t>развитии</w:t>
      </w:r>
      <w:r w:rsidRPr="00F922A0">
        <w:rPr>
          <w:spacing w:val="-1"/>
          <w:sz w:val="24"/>
        </w:rPr>
        <w:t xml:space="preserve"> </w:t>
      </w:r>
      <w:r w:rsidRPr="00F922A0">
        <w:rPr>
          <w:sz w:val="24"/>
        </w:rPr>
        <w:t>международного сотрудничества</w:t>
      </w:r>
      <w:r w:rsidRPr="00F922A0">
        <w:rPr>
          <w:spacing w:val="1"/>
          <w:sz w:val="24"/>
        </w:rPr>
        <w:t xml:space="preserve"> </w:t>
      </w:r>
      <w:r w:rsidRPr="00F922A0">
        <w:rPr>
          <w:sz w:val="24"/>
        </w:rPr>
        <w:t>в</w:t>
      </w:r>
      <w:r w:rsidRPr="00F922A0">
        <w:rPr>
          <w:spacing w:val="-1"/>
          <w:sz w:val="24"/>
        </w:rPr>
        <w:t xml:space="preserve"> </w:t>
      </w:r>
      <w:r w:rsidRPr="00F922A0">
        <w:rPr>
          <w:sz w:val="24"/>
        </w:rPr>
        <w:t>этой области.</w:t>
      </w:r>
    </w:p>
    <w:p w:rsidR="00755FD3" w:rsidRPr="00F922A0" w:rsidRDefault="007E3FA8">
      <w:pPr>
        <w:pStyle w:val="11"/>
        <w:spacing w:before="5" w:line="240" w:lineRule="auto"/>
        <w:ind w:left="1320"/>
        <w:jc w:val="left"/>
      </w:pPr>
      <w:r w:rsidRPr="00F922A0">
        <w:t>Астрономия</w:t>
      </w:r>
    </w:p>
    <w:p w:rsidR="00755FD3" w:rsidRPr="00F922A0" w:rsidRDefault="007E3FA8">
      <w:pPr>
        <w:spacing w:line="274" w:lineRule="exact"/>
        <w:ind w:left="1320"/>
        <w:rPr>
          <w:b/>
          <w:sz w:val="24"/>
        </w:rPr>
      </w:pPr>
      <w:r w:rsidRPr="00F922A0">
        <w:rPr>
          <w:b/>
          <w:sz w:val="24"/>
        </w:rPr>
        <w:t>В</w:t>
      </w:r>
      <w:r w:rsidRPr="00F922A0">
        <w:rPr>
          <w:b/>
          <w:spacing w:val="-3"/>
          <w:sz w:val="24"/>
        </w:rPr>
        <w:t xml:space="preserve"> </w:t>
      </w:r>
      <w:r w:rsidRPr="00F922A0">
        <w:rPr>
          <w:b/>
          <w:sz w:val="24"/>
        </w:rPr>
        <w:t>результате</w:t>
      </w:r>
      <w:r w:rsidRPr="00F922A0">
        <w:rPr>
          <w:b/>
          <w:spacing w:val="-3"/>
          <w:sz w:val="24"/>
        </w:rPr>
        <w:t xml:space="preserve"> </w:t>
      </w:r>
      <w:r w:rsidRPr="00F922A0">
        <w:rPr>
          <w:b/>
          <w:sz w:val="24"/>
        </w:rPr>
        <w:t>изучения</w:t>
      </w:r>
      <w:r w:rsidRPr="00F922A0">
        <w:rPr>
          <w:b/>
          <w:spacing w:val="-1"/>
          <w:sz w:val="24"/>
        </w:rPr>
        <w:t xml:space="preserve"> </w:t>
      </w:r>
      <w:r w:rsidRPr="00F922A0">
        <w:rPr>
          <w:b/>
          <w:sz w:val="24"/>
        </w:rPr>
        <w:t>астрономии</w:t>
      </w:r>
      <w:r w:rsidRPr="00F922A0">
        <w:rPr>
          <w:b/>
          <w:spacing w:val="-2"/>
          <w:sz w:val="24"/>
        </w:rPr>
        <w:t xml:space="preserve"> </w:t>
      </w:r>
      <w:r w:rsidRPr="00F922A0">
        <w:rPr>
          <w:b/>
          <w:sz w:val="24"/>
        </w:rPr>
        <w:t>на</w:t>
      </w:r>
      <w:r w:rsidRPr="00F922A0">
        <w:rPr>
          <w:b/>
          <w:spacing w:val="-2"/>
          <w:sz w:val="24"/>
        </w:rPr>
        <w:t xml:space="preserve"> </w:t>
      </w:r>
      <w:r w:rsidRPr="00F922A0">
        <w:rPr>
          <w:b/>
          <w:sz w:val="24"/>
        </w:rPr>
        <w:t>базовом</w:t>
      </w:r>
      <w:r w:rsidRPr="00F922A0">
        <w:rPr>
          <w:b/>
          <w:spacing w:val="-2"/>
          <w:sz w:val="24"/>
        </w:rPr>
        <w:t xml:space="preserve"> </w:t>
      </w:r>
      <w:r w:rsidRPr="00F922A0">
        <w:rPr>
          <w:b/>
          <w:sz w:val="24"/>
        </w:rPr>
        <w:t>уровне</w:t>
      </w:r>
      <w:r w:rsidRPr="00F922A0">
        <w:rPr>
          <w:b/>
          <w:spacing w:val="-3"/>
          <w:sz w:val="24"/>
        </w:rPr>
        <w:t xml:space="preserve"> </w:t>
      </w:r>
      <w:r w:rsidRPr="00F922A0">
        <w:rPr>
          <w:b/>
          <w:sz w:val="24"/>
        </w:rPr>
        <w:t>ученик</w:t>
      </w:r>
      <w:r w:rsidRPr="00F922A0">
        <w:rPr>
          <w:b/>
          <w:spacing w:val="-3"/>
          <w:sz w:val="24"/>
        </w:rPr>
        <w:t xml:space="preserve"> </w:t>
      </w:r>
      <w:r w:rsidRPr="00F922A0">
        <w:rPr>
          <w:b/>
          <w:sz w:val="24"/>
        </w:rPr>
        <w:t>должен:</w:t>
      </w:r>
    </w:p>
    <w:p w:rsidR="00755FD3" w:rsidRPr="00F922A0" w:rsidRDefault="007E3FA8">
      <w:pPr>
        <w:pStyle w:val="a3"/>
        <w:spacing w:line="274" w:lineRule="exact"/>
        <w:jc w:val="left"/>
      </w:pPr>
      <w:r w:rsidRPr="00F922A0">
        <w:t>знать/понимать:</w:t>
      </w:r>
    </w:p>
    <w:p w:rsidR="00755FD3" w:rsidRPr="00F922A0" w:rsidRDefault="007E3FA8" w:rsidP="00366414">
      <w:pPr>
        <w:pStyle w:val="a5"/>
        <w:numPr>
          <w:ilvl w:val="0"/>
          <w:numId w:val="84"/>
        </w:numPr>
        <w:tabs>
          <w:tab w:val="left" w:pos="1321"/>
        </w:tabs>
        <w:spacing w:before="2"/>
        <w:ind w:right="421" w:firstLine="0"/>
        <w:rPr>
          <w:sz w:val="24"/>
        </w:rPr>
      </w:pPr>
      <w:r w:rsidRPr="00F922A0">
        <w:rPr>
          <w:sz w:val="24"/>
        </w:rPr>
        <w:t>смысл понятий: геоцентрическая и гелиоцентрическая система, видимая звездная величина,</w:t>
      </w:r>
      <w:r w:rsidRPr="00F922A0">
        <w:rPr>
          <w:spacing w:val="1"/>
          <w:sz w:val="24"/>
        </w:rPr>
        <w:t xml:space="preserve"> </w:t>
      </w:r>
      <w:r w:rsidRPr="00F922A0">
        <w:rPr>
          <w:sz w:val="24"/>
        </w:rPr>
        <w:t>созвездие,</w:t>
      </w:r>
      <w:r w:rsidRPr="00F922A0">
        <w:rPr>
          <w:spacing w:val="1"/>
          <w:sz w:val="24"/>
        </w:rPr>
        <w:t xml:space="preserve"> </w:t>
      </w:r>
      <w:r w:rsidRPr="00F922A0">
        <w:rPr>
          <w:sz w:val="24"/>
        </w:rPr>
        <w:t>противостояния</w:t>
      </w:r>
      <w:r w:rsidRPr="00F922A0">
        <w:rPr>
          <w:spacing w:val="1"/>
          <w:sz w:val="24"/>
        </w:rPr>
        <w:t xml:space="preserve"> </w:t>
      </w:r>
      <w:r w:rsidRPr="00F922A0">
        <w:rPr>
          <w:sz w:val="24"/>
        </w:rPr>
        <w:t>и</w:t>
      </w:r>
      <w:r w:rsidRPr="00F922A0">
        <w:rPr>
          <w:spacing w:val="1"/>
          <w:sz w:val="24"/>
        </w:rPr>
        <w:t xml:space="preserve"> </w:t>
      </w:r>
      <w:r w:rsidRPr="00F922A0">
        <w:rPr>
          <w:sz w:val="24"/>
        </w:rPr>
        <w:t>соединения</w:t>
      </w:r>
      <w:r w:rsidRPr="00F922A0">
        <w:rPr>
          <w:spacing w:val="1"/>
          <w:sz w:val="24"/>
        </w:rPr>
        <w:t xml:space="preserve"> </w:t>
      </w:r>
      <w:r w:rsidRPr="00F922A0">
        <w:rPr>
          <w:sz w:val="24"/>
        </w:rPr>
        <w:t>планет,</w:t>
      </w:r>
      <w:r w:rsidRPr="00F922A0">
        <w:rPr>
          <w:spacing w:val="1"/>
          <w:sz w:val="24"/>
        </w:rPr>
        <w:t xml:space="preserve"> </w:t>
      </w:r>
      <w:r w:rsidRPr="00F922A0">
        <w:rPr>
          <w:sz w:val="24"/>
        </w:rPr>
        <w:t>комета,</w:t>
      </w:r>
      <w:r w:rsidRPr="00F922A0">
        <w:rPr>
          <w:spacing w:val="1"/>
          <w:sz w:val="24"/>
        </w:rPr>
        <w:t xml:space="preserve"> </w:t>
      </w:r>
      <w:r w:rsidRPr="00F922A0">
        <w:rPr>
          <w:sz w:val="24"/>
        </w:rPr>
        <w:t>астероид,</w:t>
      </w:r>
      <w:r w:rsidRPr="00F922A0">
        <w:rPr>
          <w:spacing w:val="1"/>
          <w:sz w:val="24"/>
        </w:rPr>
        <w:t xml:space="preserve"> </w:t>
      </w:r>
      <w:r w:rsidRPr="00F922A0">
        <w:rPr>
          <w:sz w:val="24"/>
        </w:rPr>
        <w:t>метеор,</w:t>
      </w:r>
      <w:r w:rsidRPr="00F922A0">
        <w:rPr>
          <w:spacing w:val="1"/>
          <w:sz w:val="24"/>
        </w:rPr>
        <w:t xml:space="preserve"> </w:t>
      </w:r>
      <w:r w:rsidRPr="00F922A0">
        <w:rPr>
          <w:sz w:val="24"/>
        </w:rPr>
        <w:t>метеорит,</w:t>
      </w:r>
      <w:r w:rsidRPr="00F922A0">
        <w:rPr>
          <w:spacing w:val="1"/>
          <w:sz w:val="24"/>
        </w:rPr>
        <w:t xml:space="preserve"> </w:t>
      </w:r>
      <w:r w:rsidRPr="00F922A0">
        <w:rPr>
          <w:sz w:val="24"/>
        </w:rPr>
        <w:t>метеороид,</w:t>
      </w:r>
      <w:r w:rsidRPr="00F922A0">
        <w:rPr>
          <w:spacing w:val="1"/>
          <w:sz w:val="24"/>
        </w:rPr>
        <w:t xml:space="preserve"> </w:t>
      </w:r>
      <w:r w:rsidRPr="00F922A0">
        <w:rPr>
          <w:sz w:val="24"/>
        </w:rPr>
        <w:t>планета,</w:t>
      </w:r>
      <w:r w:rsidRPr="00F922A0">
        <w:rPr>
          <w:spacing w:val="1"/>
          <w:sz w:val="24"/>
        </w:rPr>
        <w:t xml:space="preserve"> </w:t>
      </w:r>
      <w:r w:rsidRPr="00F922A0">
        <w:rPr>
          <w:sz w:val="24"/>
        </w:rPr>
        <w:t>спутник,</w:t>
      </w:r>
      <w:r w:rsidRPr="00F922A0">
        <w:rPr>
          <w:spacing w:val="1"/>
          <w:sz w:val="24"/>
        </w:rPr>
        <w:t xml:space="preserve"> </w:t>
      </w:r>
      <w:r w:rsidRPr="00F922A0">
        <w:rPr>
          <w:sz w:val="24"/>
        </w:rPr>
        <w:t>звезда,</w:t>
      </w:r>
      <w:r w:rsidRPr="00F922A0">
        <w:rPr>
          <w:spacing w:val="1"/>
          <w:sz w:val="24"/>
        </w:rPr>
        <w:t xml:space="preserve"> </w:t>
      </w:r>
      <w:r w:rsidRPr="00F922A0">
        <w:rPr>
          <w:sz w:val="24"/>
        </w:rPr>
        <w:t>Солнечная</w:t>
      </w:r>
      <w:r w:rsidRPr="00F922A0">
        <w:rPr>
          <w:spacing w:val="1"/>
          <w:sz w:val="24"/>
        </w:rPr>
        <w:t xml:space="preserve"> </w:t>
      </w:r>
      <w:r w:rsidRPr="00F922A0">
        <w:rPr>
          <w:sz w:val="24"/>
        </w:rPr>
        <w:t>система,</w:t>
      </w:r>
      <w:r w:rsidRPr="00F922A0">
        <w:rPr>
          <w:spacing w:val="1"/>
          <w:sz w:val="24"/>
        </w:rPr>
        <w:t xml:space="preserve"> </w:t>
      </w:r>
      <w:r w:rsidRPr="00F922A0">
        <w:rPr>
          <w:sz w:val="24"/>
        </w:rPr>
        <w:t>Галактика,</w:t>
      </w:r>
      <w:r w:rsidRPr="00F922A0">
        <w:rPr>
          <w:spacing w:val="1"/>
          <w:sz w:val="24"/>
        </w:rPr>
        <w:t xml:space="preserve"> </w:t>
      </w:r>
      <w:r w:rsidRPr="00F922A0">
        <w:rPr>
          <w:sz w:val="24"/>
        </w:rPr>
        <w:t>Вселенная,</w:t>
      </w:r>
      <w:r w:rsidRPr="00F922A0">
        <w:rPr>
          <w:spacing w:val="1"/>
          <w:sz w:val="24"/>
        </w:rPr>
        <w:t xml:space="preserve"> </w:t>
      </w:r>
      <w:r w:rsidRPr="00F922A0">
        <w:rPr>
          <w:sz w:val="24"/>
        </w:rPr>
        <w:t>всемирное</w:t>
      </w:r>
      <w:r w:rsidRPr="00F922A0">
        <w:rPr>
          <w:spacing w:val="1"/>
          <w:sz w:val="24"/>
        </w:rPr>
        <w:t xml:space="preserve"> </w:t>
      </w:r>
      <w:r w:rsidRPr="00F922A0">
        <w:rPr>
          <w:sz w:val="24"/>
        </w:rPr>
        <w:t>и</w:t>
      </w:r>
      <w:r w:rsidRPr="00F922A0">
        <w:rPr>
          <w:spacing w:val="1"/>
          <w:sz w:val="24"/>
        </w:rPr>
        <w:t xml:space="preserve"> </w:t>
      </w:r>
      <w:r w:rsidRPr="00F922A0">
        <w:rPr>
          <w:sz w:val="24"/>
        </w:rPr>
        <w:t>поясное</w:t>
      </w:r>
      <w:r w:rsidRPr="00F922A0">
        <w:rPr>
          <w:spacing w:val="1"/>
          <w:sz w:val="24"/>
        </w:rPr>
        <w:t xml:space="preserve"> </w:t>
      </w:r>
      <w:r w:rsidRPr="00F922A0">
        <w:rPr>
          <w:sz w:val="24"/>
        </w:rPr>
        <w:t>время,</w:t>
      </w:r>
      <w:r w:rsidRPr="00F922A0">
        <w:rPr>
          <w:spacing w:val="-57"/>
          <w:sz w:val="24"/>
        </w:rPr>
        <w:t xml:space="preserve"> </w:t>
      </w:r>
      <w:r w:rsidRPr="00F922A0">
        <w:rPr>
          <w:sz w:val="24"/>
        </w:rPr>
        <w:t>внесолнечная</w:t>
      </w:r>
      <w:r w:rsidRPr="00F922A0">
        <w:rPr>
          <w:spacing w:val="1"/>
          <w:sz w:val="24"/>
        </w:rPr>
        <w:t xml:space="preserve"> </w:t>
      </w:r>
      <w:r w:rsidRPr="00F922A0">
        <w:rPr>
          <w:sz w:val="24"/>
        </w:rPr>
        <w:t>планета</w:t>
      </w:r>
      <w:r w:rsidRPr="00F922A0">
        <w:rPr>
          <w:spacing w:val="1"/>
          <w:sz w:val="24"/>
        </w:rPr>
        <w:t xml:space="preserve"> </w:t>
      </w:r>
      <w:r w:rsidRPr="00F922A0">
        <w:rPr>
          <w:sz w:val="24"/>
        </w:rPr>
        <w:t>(экзопланета),</w:t>
      </w:r>
      <w:r w:rsidRPr="00F922A0">
        <w:rPr>
          <w:spacing w:val="1"/>
          <w:sz w:val="24"/>
        </w:rPr>
        <w:t xml:space="preserve"> </w:t>
      </w:r>
      <w:r w:rsidRPr="00F922A0">
        <w:rPr>
          <w:sz w:val="24"/>
        </w:rPr>
        <w:t>спектральная</w:t>
      </w:r>
      <w:r w:rsidRPr="00F922A0">
        <w:rPr>
          <w:spacing w:val="1"/>
          <w:sz w:val="24"/>
        </w:rPr>
        <w:t xml:space="preserve"> </w:t>
      </w:r>
      <w:r w:rsidRPr="00F922A0">
        <w:rPr>
          <w:sz w:val="24"/>
        </w:rPr>
        <w:t>классификация</w:t>
      </w:r>
      <w:r w:rsidRPr="00F922A0">
        <w:rPr>
          <w:spacing w:val="1"/>
          <w:sz w:val="24"/>
        </w:rPr>
        <w:t xml:space="preserve"> </w:t>
      </w:r>
      <w:r w:rsidRPr="00F922A0">
        <w:rPr>
          <w:sz w:val="24"/>
        </w:rPr>
        <w:t>звезд,</w:t>
      </w:r>
      <w:r w:rsidRPr="00F922A0">
        <w:rPr>
          <w:spacing w:val="1"/>
          <w:sz w:val="24"/>
        </w:rPr>
        <w:t xml:space="preserve"> </w:t>
      </w:r>
      <w:r w:rsidRPr="00F922A0">
        <w:rPr>
          <w:sz w:val="24"/>
        </w:rPr>
        <w:t>параллакс,</w:t>
      </w:r>
      <w:r w:rsidRPr="00F922A0">
        <w:rPr>
          <w:spacing w:val="1"/>
          <w:sz w:val="24"/>
        </w:rPr>
        <w:t xml:space="preserve"> </w:t>
      </w:r>
      <w:r w:rsidRPr="00F922A0">
        <w:rPr>
          <w:sz w:val="24"/>
        </w:rPr>
        <w:t>реликтовое</w:t>
      </w:r>
      <w:r w:rsidRPr="00F922A0">
        <w:rPr>
          <w:spacing w:val="1"/>
          <w:sz w:val="24"/>
        </w:rPr>
        <w:t xml:space="preserve"> </w:t>
      </w:r>
      <w:r w:rsidRPr="00F922A0">
        <w:rPr>
          <w:sz w:val="24"/>
        </w:rPr>
        <w:t>излучение,</w:t>
      </w:r>
      <w:r w:rsidRPr="00F922A0">
        <w:rPr>
          <w:spacing w:val="-1"/>
          <w:sz w:val="24"/>
        </w:rPr>
        <w:t xml:space="preserve"> </w:t>
      </w:r>
      <w:r w:rsidRPr="00F922A0">
        <w:rPr>
          <w:sz w:val="24"/>
        </w:rPr>
        <w:t>Большой Взрыв, черная дыра;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смысл</w:t>
      </w:r>
      <w:r w:rsidRPr="00F922A0">
        <w:rPr>
          <w:spacing w:val="-11"/>
          <w:sz w:val="24"/>
        </w:rPr>
        <w:t xml:space="preserve"> </w:t>
      </w:r>
      <w:r w:rsidRPr="00F922A0">
        <w:rPr>
          <w:sz w:val="24"/>
        </w:rPr>
        <w:t>физических</w:t>
      </w:r>
      <w:r w:rsidRPr="00F922A0">
        <w:rPr>
          <w:spacing w:val="-9"/>
          <w:sz w:val="24"/>
        </w:rPr>
        <w:t xml:space="preserve"> </w:t>
      </w:r>
      <w:r w:rsidRPr="00F922A0">
        <w:rPr>
          <w:sz w:val="24"/>
        </w:rPr>
        <w:t>величин:</w:t>
      </w:r>
      <w:r w:rsidRPr="00F922A0">
        <w:rPr>
          <w:spacing w:val="-11"/>
          <w:sz w:val="24"/>
        </w:rPr>
        <w:t xml:space="preserve"> </w:t>
      </w:r>
      <w:r w:rsidRPr="00F922A0">
        <w:rPr>
          <w:sz w:val="24"/>
        </w:rPr>
        <w:t>парсек,</w:t>
      </w:r>
      <w:r w:rsidRPr="00F922A0">
        <w:rPr>
          <w:spacing w:val="-11"/>
          <w:sz w:val="24"/>
        </w:rPr>
        <w:t xml:space="preserve"> </w:t>
      </w:r>
      <w:r w:rsidRPr="00F922A0">
        <w:rPr>
          <w:sz w:val="24"/>
        </w:rPr>
        <w:t>световой</w:t>
      </w:r>
      <w:r w:rsidRPr="00F922A0">
        <w:rPr>
          <w:spacing w:val="-9"/>
          <w:sz w:val="24"/>
        </w:rPr>
        <w:t xml:space="preserve"> </w:t>
      </w:r>
      <w:r w:rsidRPr="00F922A0">
        <w:rPr>
          <w:sz w:val="24"/>
        </w:rPr>
        <w:t>год,</w:t>
      </w:r>
      <w:r w:rsidRPr="00F922A0">
        <w:rPr>
          <w:spacing w:val="-11"/>
          <w:sz w:val="24"/>
        </w:rPr>
        <w:t xml:space="preserve"> </w:t>
      </w:r>
      <w:r w:rsidRPr="00F922A0">
        <w:rPr>
          <w:sz w:val="24"/>
        </w:rPr>
        <w:t>астрономическая</w:t>
      </w:r>
      <w:r w:rsidRPr="00F922A0">
        <w:rPr>
          <w:spacing w:val="-9"/>
          <w:sz w:val="24"/>
        </w:rPr>
        <w:t xml:space="preserve"> </w:t>
      </w:r>
      <w:r w:rsidRPr="00F922A0">
        <w:rPr>
          <w:sz w:val="24"/>
        </w:rPr>
        <w:t>единица,</w:t>
      </w:r>
      <w:r w:rsidRPr="00F922A0">
        <w:rPr>
          <w:spacing w:val="-11"/>
          <w:sz w:val="24"/>
        </w:rPr>
        <w:t xml:space="preserve"> </w:t>
      </w:r>
      <w:r w:rsidRPr="00F922A0">
        <w:rPr>
          <w:sz w:val="24"/>
        </w:rPr>
        <w:t>звездная</w:t>
      </w:r>
      <w:r w:rsidRPr="00F922A0">
        <w:rPr>
          <w:spacing w:val="-11"/>
          <w:sz w:val="24"/>
        </w:rPr>
        <w:t xml:space="preserve"> </w:t>
      </w:r>
      <w:r w:rsidRPr="00F922A0">
        <w:rPr>
          <w:sz w:val="24"/>
        </w:rPr>
        <w:t>величина;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смысл</w:t>
      </w:r>
      <w:r w:rsidRPr="00F922A0">
        <w:rPr>
          <w:spacing w:val="-4"/>
          <w:sz w:val="24"/>
        </w:rPr>
        <w:t xml:space="preserve"> </w:t>
      </w:r>
      <w:r w:rsidRPr="00F922A0">
        <w:rPr>
          <w:sz w:val="24"/>
        </w:rPr>
        <w:t>физического</w:t>
      </w:r>
      <w:r w:rsidRPr="00F922A0">
        <w:rPr>
          <w:spacing w:val="-3"/>
          <w:sz w:val="24"/>
        </w:rPr>
        <w:t xml:space="preserve"> </w:t>
      </w:r>
      <w:r w:rsidRPr="00F922A0">
        <w:rPr>
          <w:sz w:val="24"/>
        </w:rPr>
        <w:t>закона</w:t>
      </w:r>
      <w:r w:rsidRPr="00F922A0">
        <w:rPr>
          <w:spacing w:val="-4"/>
          <w:sz w:val="24"/>
        </w:rPr>
        <w:t xml:space="preserve"> </w:t>
      </w:r>
      <w:r w:rsidRPr="00F922A0">
        <w:rPr>
          <w:sz w:val="24"/>
        </w:rPr>
        <w:t>Хаббла;</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основные</w:t>
      </w:r>
      <w:r w:rsidRPr="00F922A0">
        <w:rPr>
          <w:spacing w:val="-6"/>
          <w:sz w:val="24"/>
        </w:rPr>
        <w:t xml:space="preserve"> </w:t>
      </w:r>
      <w:r w:rsidRPr="00F922A0">
        <w:rPr>
          <w:sz w:val="24"/>
        </w:rPr>
        <w:t>этапы</w:t>
      </w:r>
      <w:r w:rsidRPr="00F922A0">
        <w:rPr>
          <w:spacing w:val="-3"/>
          <w:sz w:val="24"/>
        </w:rPr>
        <w:t xml:space="preserve"> </w:t>
      </w:r>
      <w:r w:rsidRPr="00F922A0">
        <w:rPr>
          <w:sz w:val="24"/>
        </w:rPr>
        <w:t>освоения</w:t>
      </w:r>
      <w:r w:rsidRPr="00F922A0">
        <w:rPr>
          <w:spacing w:val="-3"/>
          <w:sz w:val="24"/>
        </w:rPr>
        <w:t xml:space="preserve"> </w:t>
      </w:r>
      <w:r w:rsidRPr="00F922A0">
        <w:rPr>
          <w:sz w:val="24"/>
        </w:rPr>
        <w:t>космического</w:t>
      </w:r>
      <w:r w:rsidRPr="00F922A0">
        <w:rPr>
          <w:spacing w:val="-3"/>
          <w:sz w:val="24"/>
        </w:rPr>
        <w:t xml:space="preserve"> </w:t>
      </w:r>
      <w:r w:rsidRPr="00F922A0">
        <w:rPr>
          <w:sz w:val="24"/>
        </w:rPr>
        <w:t>пространства;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гипотезы</w:t>
      </w:r>
      <w:r w:rsidRPr="00F922A0">
        <w:rPr>
          <w:spacing w:val="-6"/>
          <w:sz w:val="24"/>
        </w:rPr>
        <w:t xml:space="preserve"> </w:t>
      </w:r>
      <w:r w:rsidRPr="00F922A0">
        <w:rPr>
          <w:sz w:val="24"/>
        </w:rPr>
        <w:t>происхождения</w:t>
      </w:r>
      <w:r w:rsidRPr="00F922A0">
        <w:rPr>
          <w:spacing w:val="-3"/>
          <w:sz w:val="24"/>
        </w:rPr>
        <w:t xml:space="preserve"> </w:t>
      </w:r>
      <w:r w:rsidRPr="00F922A0">
        <w:rPr>
          <w:sz w:val="24"/>
        </w:rPr>
        <w:t>Солнечной</w:t>
      </w:r>
      <w:r w:rsidRPr="00F922A0">
        <w:rPr>
          <w:spacing w:val="-3"/>
          <w:sz w:val="24"/>
        </w:rPr>
        <w:t xml:space="preserve"> </w:t>
      </w:r>
      <w:r w:rsidRPr="00F922A0">
        <w:rPr>
          <w:sz w:val="24"/>
        </w:rPr>
        <w:t>системы;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основные</w:t>
      </w:r>
      <w:r w:rsidRPr="00F922A0">
        <w:rPr>
          <w:spacing w:val="-4"/>
          <w:sz w:val="24"/>
        </w:rPr>
        <w:t xml:space="preserve"> </w:t>
      </w:r>
      <w:r w:rsidRPr="00F922A0">
        <w:rPr>
          <w:sz w:val="24"/>
        </w:rPr>
        <w:t>характеристики</w:t>
      </w:r>
      <w:r w:rsidRPr="00F922A0">
        <w:rPr>
          <w:spacing w:val="-1"/>
          <w:sz w:val="24"/>
        </w:rPr>
        <w:t xml:space="preserve"> </w:t>
      </w:r>
      <w:r w:rsidRPr="00F922A0">
        <w:rPr>
          <w:sz w:val="24"/>
        </w:rPr>
        <w:t>и</w:t>
      </w:r>
      <w:r w:rsidRPr="00F922A0">
        <w:rPr>
          <w:spacing w:val="-1"/>
          <w:sz w:val="24"/>
        </w:rPr>
        <w:t xml:space="preserve"> </w:t>
      </w:r>
      <w:r w:rsidRPr="00F922A0">
        <w:rPr>
          <w:sz w:val="24"/>
        </w:rPr>
        <w:t>строение</w:t>
      </w:r>
      <w:r w:rsidRPr="00F922A0">
        <w:rPr>
          <w:spacing w:val="-3"/>
          <w:sz w:val="24"/>
        </w:rPr>
        <w:t xml:space="preserve"> </w:t>
      </w:r>
      <w:r w:rsidRPr="00F922A0">
        <w:rPr>
          <w:sz w:val="24"/>
        </w:rPr>
        <w:t>Солнца,</w:t>
      </w:r>
      <w:r w:rsidRPr="00F922A0">
        <w:rPr>
          <w:spacing w:val="-2"/>
          <w:sz w:val="24"/>
        </w:rPr>
        <w:t xml:space="preserve"> </w:t>
      </w:r>
      <w:r w:rsidRPr="00F922A0">
        <w:rPr>
          <w:sz w:val="24"/>
        </w:rPr>
        <w:t>солнечной</w:t>
      </w:r>
      <w:r w:rsidRPr="00F922A0">
        <w:rPr>
          <w:spacing w:val="-1"/>
          <w:sz w:val="24"/>
        </w:rPr>
        <w:t xml:space="preserve"> </w:t>
      </w:r>
      <w:r w:rsidRPr="00F922A0">
        <w:rPr>
          <w:sz w:val="24"/>
        </w:rPr>
        <w:t>атмосферы;</w:t>
      </w:r>
    </w:p>
    <w:p w:rsidR="00755FD3" w:rsidRPr="00F922A0" w:rsidRDefault="00755FD3">
      <w:pPr>
        <w:spacing w:line="293" w:lineRule="exact"/>
        <w:rPr>
          <w:sz w:val="24"/>
        </w:rPr>
        <w:sectPr w:rsidR="00755FD3" w:rsidRPr="00F922A0">
          <w:footerReference w:type="default" r:id="rId37"/>
          <w:pgSz w:w="11900" w:h="16840"/>
          <w:pgMar w:top="620" w:right="300" w:bottom="280" w:left="0" w:header="0" w:footer="0" w:gutter="0"/>
          <w:cols w:space="720"/>
        </w:sectPr>
      </w:pPr>
    </w:p>
    <w:p w:rsidR="00755FD3" w:rsidRPr="00F922A0" w:rsidRDefault="007E3FA8" w:rsidP="00366414">
      <w:pPr>
        <w:pStyle w:val="a5"/>
        <w:numPr>
          <w:ilvl w:val="0"/>
          <w:numId w:val="84"/>
        </w:numPr>
        <w:tabs>
          <w:tab w:val="left" w:pos="1321"/>
        </w:tabs>
        <w:spacing w:before="86" w:line="293" w:lineRule="exact"/>
        <w:ind w:left="1320"/>
        <w:rPr>
          <w:sz w:val="24"/>
        </w:rPr>
      </w:pPr>
      <w:r w:rsidRPr="00F922A0">
        <w:rPr>
          <w:sz w:val="24"/>
        </w:rPr>
        <w:lastRenderedPageBreak/>
        <w:t>размеры</w:t>
      </w:r>
      <w:r w:rsidRPr="00F922A0">
        <w:rPr>
          <w:spacing w:val="-3"/>
          <w:sz w:val="24"/>
        </w:rPr>
        <w:t xml:space="preserve"> </w:t>
      </w:r>
      <w:r w:rsidRPr="00F922A0">
        <w:rPr>
          <w:sz w:val="24"/>
        </w:rPr>
        <w:t>Галактики,</w:t>
      </w:r>
      <w:r w:rsidRPr="00F922A0">
        <w:rPr>
          <w:spacing w:val="-3"/>
          <w:sz w:val="24"/>
        </w:rPr>
        <w:t xml:space="preserve"> </w:t>
      </w:r>
      <w:r w:rsidRPr="00F922A0">
        <w:rPr>
          <w:sz w:val="24"/>
        </w:rPr>
        <w:t>положение</w:t>
      </w:r>
      <w:r w:rsidRPr="00F922A0">
        <w:rPr>
          <w:spacing w:val="-3"/>
          <w:sz w:val="24"/>
        </w:rPr>
        <w:t xml:space="preserve"> </w:t>
      </w:r>
      <w:r w:rsidRPr="00F922A0">
        <w:rPr>
          <w:sz w:val="24"/>
        </w:rPr>
        <w:t>и</w:t>
      </w:r>
      <w:r w:rsidRPr="00F922A0">
        <w:rPr>
          <w:spacing w:val="-3"/>
          <w:sz w:val="24"/>
        </w:rPr>
        <w:t xml:space="preserve"> </w:t>
      </w:r>
      <w:r w:rsidRPr="00F922A0">
        <w:rPr>
          <w:sz w:val="24"/>
        </w:rPr>
        <w:t>период</w:t>
      </w:r>
      <w:r w:rsidRPr="00F922A0">
        <w:rPr>
          <w:spacing w:val="-2"/>
          <w:sz w:val="24"/>
        </w:rPr>
        <w:t xml:space="preserve"> </w:t>
      </w:r>
      <w:r w:rsidRPr="00F922A0">
        <w:rPr>
          <w:sz w:val="24"/>
        </w:rPr>
        <w:t>обращения</w:t>
      </w:r>
      <w:r w:rsidRPr="00F922A0">
        <w:rPr>
          <w:spacing w:val="-3"/>
          <w:sz w:val="24"/>
        </w:rPr>
        <w:t xml:space="preserve"> </w:t>
      </w:r>
      <w:r w:rsidRPr="00F922A0">
        <w:rPr>
          <w:sz w:val="24"/>
        </w:rPr>
        <w:t>Солнца</w:t>
      </w:r>
      <w:r w:rsidRPr="00F922A0">
        <w:rPr>
          <w:spacing w:val="-3"/>
          <w:sz w:val="24"/>
        </w:rPr>
        <w:t xml:space="preserve"> </w:t>
      </w:r>
      <w:r w:rsidRPr="00F922A0">
        <w:rPr>
          <w:sz w:val="24"/>
        </w:rPr>
        <w:t>относительно</w:t>
      </w:r>
      <w:r w:rsidRPr="00F922A0">
        <w:rPr>
          <w:spacing w:val="-3"/>
          <w:sz w:val="24"/>
        </w:rPr>
        <w:t xml:space="preserve"> </w:t>
      </w:r>
      <w:r w:rsidRPr="00F922A0">
        <w:rPr>
          <w:sz w:val="24"/>
        </w:rPr>
        <w:t>центра</w:t>
      </w:r>
      <w:r w:rsidRPr="00F922A0">
        <w:rPr>
          <w:spacing w:val="-2"/>
          <w:sz w:val="24"/>
        </w:rPr>
        <w:t xml:space="preserve"> </w:t>
      </w:r>
      <w:r w:rsidRPr="00F922A0">
        <w:rPr>
          <w:sz w:val="24"/>
        </w:rPr>
        <w:t>Галактики;</w:t>
      </w:r>
    </w:p>
    <w:p w:rsidR="00755FD3" w:rsidRPr="00F922A0" w:rsidRDefault="007E3FA8" w:rsidP="00366414">
      <w:pPr>
        <w:pStyle w:val="a5"/>
        <w:numPr>
          <w:ilvl w:val="0"/>
          <w:numId w:val="84"/>
        </w:numPr>
        <w:tabs>
          <w:tab w:val="left" w:pos="1321"/>
        </w:tabs>
        <w:spacing w:line="293" w:lineRule="exact"/>
        <w:ind w:left="1320"/>
        <w:rPr>
          <w:sz w:val="24"/>
        </w:rPr>
      </w:pPr>
      <w:r w:rsidRPr="00F922A0">
        <w:rPr>
          <w:sz w:val="24"/>
        </w:rPr>
        <w:t>уметь:</w:t>
      </w:r>
    </w:p>
    <w:p w:rsidR="00755FD3" w:rsidRPr="00F922A0" w:rsidRDefault="007E3FA8" w:rsidP="00366414">
      <w:pPr>
        <w:pStyle w:val="a5"/>
        <w:numPr>
          <w:ilvl w:val="0"/>
          <w:numId w:val="84"/>
        </w:numPr>
        <w:tabs>
          <w:tab w:val="left" w:pos="1321"/>
        </w:tabs>
        <w:ind w:right="422" w:firstLine="0"/>
        <w:rPr>
          <w:sz w:val="24"/>
        </w:rPr>
      </w:pPr>
      <w:r w:rsidRPr="00F922A0">
        <w:rPr>
          <w:sz w:val="24"/>
        </w:rPr>
        <w:t>приводить</w:t>
      </w:r>
      <w:r w:rsidRPr="00F922A0">
        <w:rPr>
          <w:spacing w:val="1"/>
          <w:sz w:val="24"/>
        </w:rPr>
        <w:t xml:space="preserve"> </w:t>
      </w:r>
      <w:r w:rsidRPr="00F922A0">
        <w:rPr>
          <w:sz w:val="24"/>
        </w:rPr>
        <w:t>примеры:</w:t>
      </w:r>
      <w:r w:rsidRPr="00F922A0">
        <w:rPr>
          <w:spacing w:val="1"/>
          <w:sz w:val="24"/>
        </w:rPr>
        <w:t xml:space="preserve"> </w:t>
      </w:r>
      <w:r w:rsidRPr="00F922A0">
        <w:rPr>
          <w:sz w:val="24"/>
        </w:rPr>
        <w:t>роли</w:t>
      </w:r>
      <w:r w:rsidRPr="00F922A0">
        <w:rPr>
          <w:spacing w:val="1"/>
          <w:sz w:val="24"/>
        </w:rPr>
        <w:t xml:space="preserve"> </w:t>
      </w:r>
      <w:r w:rsidRPr="00F922A0">
        <w:rPr>
          <w:sz w:val="24"/>
        </w:rPr>
        <w:t>астрономии</w:t>
      </w:r>
      <w:r w:rsidRPr="00F922A0">
        <w:rPr>
          <w:spacing w:val="1"/>
          <w:sz w:val="24"/>
        </w:rPr>
        <w:t xml:space="preserve"> </w:t>
      </w:r>
      <w:r w:rsidRPr="00F922A0">
        <w:rPr>
          <w:sz w:val="24"/>
        </w:rPr>
        <w:t>в</w:t>
      </w:r>
      <w:r w:rsidRPr="00F922A0">
        <w:rPr>
          <w:spacing w:val="1"/>
          <w:sz w:val="24"/>
        </w:rPr>
        <w:t xml:space="preserve"> </w:t>
      </w:r>
      <w:r w:rsidRPr="00F922A0">
        <w:rPr>
          <w:sz w:val="24"/>
        </w:rPr>
        <w:t>развитии</w:t>
      </w:r>
      <w:r w:rsidRPr="00F922A0">
        <w:rPr>
          <w:spacing w:val="1"/>
          <w:sz w:val="24"/>
        </w:rPr>
        <w:t xml:space="preserve"> </w:t>
      </w:r>
      <w:r w:rsidRPr="00F922A0">
        <w:rPr>
          <w:sz w:val="24"/>
        </w:rPr>
        <w:t>цивилизации,</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методов</w:t>
      </w:r>
      <w:r w:rsidRPr="00F922A0">
        <w:rPr>
          <w:spacing w:val="1"/>
          <w:sz w:val="24"/>
        </w:rPr>
        <w:t xml:space="preserve"> </w:t>
      </w:r>
      <w:r w:rsidRPr="00F922A0">
        <w:rPr>
          <w:sz w:val="24"/>
        </w:rPr>
        <w:t>исследований</w:t>
      </w:r>
      <w:r w:rsidRPr="00F922A0">
        <w:rPr>
          <w:spacing w:val="1"/>
          <w:sz w:val="24"/>
        </w:rPr>
        <w:t xml:space="preserve"> </w:t>
      </w:r>
      <w:r w:rsidRPr="00F922A0">
        <w:rPr>
          <w:sz w:val="24"/>
        </w:rPr>
        <w:t>в</w:t>
      </w:r>
      <w:r w:rsidRPr="00F922A0">
        <w:rPr>
          <w:spacing w:val="1"/>
          <w:sz w:val="24"/>
        </w:rPr>
        <w:t xml:space="preserve"> </w:t>
      </w:r>
      <w:r w:rsidRPr="00F922A0">
        <w:rPr>
          <w:sz w:val="24"/>
        </w:rPr>
        <w:t>астрономии,</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диапазонов</w:t>
      </w:r>
      <w:r w:rsidRPr="00F922A0">
        <w:rPr>
          <w:spacing w:val="1"/>
          <w:sz w:val="24"/>
        </w:rPr>
        <w:t xml:space="preserve"> </w:t>
      </w:r>
      <w:r w:rsidRPr="00F922A0">
        <w:rPr>
          <w:sz w:val="24"/>
        </w:rPr>
        <w:t>электромагнитных</w:t>
      </w:r>
      <w:r w:rsidRPr="00F922A0">
        <w:rPr>
          <w:spacing w:val="1"/>
          <w:sz w:val="24"/>
        </w:rPr>
        <w:t xml:space="preserve"> </w:t>
      </w:r>
      <w:r w:rsidRPr="00F922A0">
        <w:rPr>
          <w:sz w:val="24"/>
        </w:rPr>
        <w:t>излучений</w:t>
      </w:r>
      <w:r w:rsidRPr="00F922A0">
        <w:rPr>
          <w:spacing w:val="1"/>
          <w:sz w:val="24"/>
        </w:rPr>
        <w:t xml:space="preserve"> </w:t>
      </w:r>
      <w:r w:rsidRPr="00F922A0">
        <w:rPr>
          <w:sz w:val="24"/>
        </w:rPr>
        <w:t>для</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об</w:t>
      </w:r>
      <w:r w:rsidRPr="00F922A0">
        <w:rPr>
          <w:spacing w:val="1"/>
          <w:sz w:val="24"/>
        </w:rPr>
        <w:t xml:space="preserve"> </w:t>
      </w:r>
      <w:r w:rsidRPr="00F922A0">
        <w:rPr>
          <w:sz w:val="24"/>
        </w:rPr>
        <w:t>объектах</w:t>
      </w:r>
      <w:r w:rsidRPr="00F922A0">
        <w:rPr>
          <w:spacing w:val="1"/>
          <w:sz w:val="24"/>
        </w:rPr>
        <w:t xml:space="preserve"> </w:t>
      </w:r>
      <w:r w:rsidRPr="00F922A0">
        <w:rPr>
          <w:sz w:val="24"/>
        </w:rPr>
        <w:t>Вселенной,</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астрономической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с</w:t>
      </w:r>
      <w:r w:rsidRPr="00F922A0">
        <w:rPr>
          <w:spacing w:val="1"/>
          <w:sz w:val="24"/>
        </w:rPr>
        <w:t xml:space="preserve"> </w:t>
      </w:r>
      <w:r w:rsidRPr="00F922A0">
        <w:rPr>
          <w:sz w:val="24"/>
        </w:rPr>
        <w:t>помощью</w:t>
      </w:r>
      <w:r w:rsidRPr="00F922A0">
        <w:rPr>
          <w:spacing w:val="1"/>
          <w:sz w:val="24"/>
        </w:rPr>
        <w:t xml:space="preserve"> </w:t>
      </w:r>
      <w:r w:rsidRPr="00F922A0">
        <w:rPr>
          <w:sz w:val="24"/>
        </w:rPr>
        <w:t>космических аппаратов</w:t>
      </w:r>
      <w:r w:rsidRPr="00F922A0">
        <w:rPr>
          <w:spacing w:val="-1"/>
          <w:sz w:val="24"/>
        </w:rPr>
        <w:t xml:space="preserve"> </w:t>
      </w:r>
      <w:r w:rsidRPr="00F922A0">
        <w:rPr>
          <w:sz w:val="24"/>
        </w:rPr>
        <w:t>и спектрального</w:t>
      </w:r>
      <w:r w:rsidRPr="00F922A0">
        <w:rPr>
          <w:spacing w:val="-1"/>
          <w:sz w:val="24"/>
        </w:rPr>
        <w:t xml:space="preserve"> </w:t>
      </w:r>
      <w:r w:rsidRPr="00F922A0">
        <w:rPr>
          <w:sz w:val="24"/>
        </w:rPr>
        <w:t>анализа,</w:t>
      </w:r>
      <w:r w:rsidRPr="00F922A0">
        <w:rPr>
          <w:spacing w:val="-1"/>
          <w:sz w:val="24"/>
        </w:rPr>
        <w:t xml:space="preserve"> </w:t>
      </w:r>
      <w:r w:rsidRPr="00F922A0">
        <w:rPr>
          <w:sz w:val="24"/>
        </w:rPr>
        <w:t>влияния</w:t>
      </w:r>
      <w:r w:rsidRPr="00F922A0">
        <w:rPr>
          <w:spacing w:val="-1"/>
          <w:sz w:val="24"/>
        </w:rPr>
        <w:t xml:space="preserve"> </w:t>
      </w:r>
      <w:r w:rsidRPr="00F922A0">
        <w:rPr>
          <w:sz w:val="24"/>
        </w:rPr>
        <w:t>солнечной</w:t>
      </w:r>
      <w:r w:rsidRPr="00F922A0">
        <w:rPr>
          <w:spacing w:val="-3"/>
          <w:sz w:val="24"/>
        </w:rPr>
        <w:t xml:space="preserve"> </w:t>
      </w:r>
      <w:r w:rsidRPr="00F922A0">
        <w:rPr>
          <w:sz w:val="24"/>
        </w:rPr>
        <w:t>активности</w:t>
      </w:r>
      <w:r w:rsidRPr="00F922A0">
        <w:rPr>
          <w:spacing w:val="-2"/>
          <w:sz w:val="24"/>
        </w:rPr>
        <w:t xml:space="preserve"> </w:t>
      </w:r>
      <w:r w:rsidRPr="00F922A0">
        <w:rPr>
          <w:sz w:val="24"/>
        </w:rPr>
        <w:t>на</w:t>
      </w:r>
      <w:r w:rsidRPr="00F922A0">
        <w:rPr>
          <w:spacing w:val="-2"/>
          <w:sz w:val="24"/>
        </w:rPr>
        <w:t xml:space="preserve"> </w:t>
      </w:r>
      <w:r w:rsidRPr="00F922A0">
        <w:rPr>
          <w:sz w:val="24"/>
        </w:rPr>
        <w:t>Землю;</w:t>
      </w:r>
    </w:p>
    <w:p w:rsidR="00755FD3" w:rsidRPr="00F922A0" w:rsidRDefault="007E3FA8" w:rsidP="00366414">
      <w:pPr>
        <w:pStyle w:val="a5"/>
        <w:numPr>
          <w:ilvl w:val="0"/>
          <w:numId w:val="84"/>
        </w:numPr>
        <w:tabs>
          <w:tab w:val="left" w:pos="1321"/>
        </w:tabs>
        <w:ind w:right="416" w:firstLine="0"/>
        <w:rPr>
          <w:sz w:val="24"/>
        </w:rPr>
      </w:pPr>
      <w:r w:rsidRPr="00F922A0">
        <w:rPr>
          <w:sz w:val="24"/>
        </w:rPr>
        <w:t>описывать</w:t>
      </w:r>
      <w:r w:rsidRPr="00F922A0">
        <w:rPr>
          <w:spacing w:val="1"/>
          <w:sz w:val="24"/>
        </w:rPr>
        <w:t xml:space="preserve"> </w:t>
      </w:r>
      <w:r w:rsidRPr="00F922A0">
        <w:rPr>
          <w:sz w:val="24"/>
        </w:rPr>
        <w:t>и</w:t>
      </w:r>
      <w:r w:rsidRPr="00F922A0">
        <w:rPr>
          <w:spacing w:val="1"/>
          <w:sz w:val="24"/>
        </w:rPr>
        <w:t xml:space="preserve"> </w:t>
      </w:r>
      <w:r w:rsidRPr="00F922A0">
        <w:rPr>
          <w:sz w:val="24"/>
        </w:rPr>
        <w:t>объяснять:</w:t>
      </w:r>
      <w:r w:rsidRPr="00F922A0">
        <w:rPr>
          <w:spacing w:val="1"/>
          <w:sz w:val="24"/>
        </w:rPr>
        <w:t xml:space="preserve"> </w:t>
      </w:r>
      <w:r w:rsidRPr="00F922A0">
        <w:rPr>
          <w:sz w:val="24"/>
        </w:rPr>
        <w:t>различия</w:t>
      </w:r>
      <w:r w:rsidRPr="00F922A0">
        <w:rPr>
          <w:spacing w:val="1"/>
          <w:sz w:val="24"/>
        </w:rPr>
        <w:t xml:space="preserve"> </w:t>
      </w:r>
      <w:r w:rsidRPr="00F922A0">
        <w:rPr>
          <w:sz w:val="24"/>
        </w:rPr>
        <w:t>календарей,</w:t>
      </w:r>
      <w:r w:rsidRPr="00F922A0">
        <w:rPr>
          <w:spacing w:val="1"/>
          <w:sz w:val="24"/>
        </w:rPr>
        <w:t xml:space="preserve"> </w:t>
      </w:r>
      <w:r w:rsidRPr="00F922A0">
        <w:rPr>
          <w:sz w:val="24"/>
        </w:rPr>
        <w:t>условия</w:t>
      </w:r>
      <w:r w:rsidRPr="00F922A0">
        <w:rPr>
          <w:spacing w:val="1"/>
          <w:sz w:val="24"/>
        </w:rPr>
        <w:t xml:space="preserve"> </w:t>
      </w:r>
      <w:r w:rsidRPr="00F922A0">
        <w:rPr>
          <w:sz w:val="24"/>
        </w:rPr>
        <w:t>наступления</w:t>
      </w:r>
      <w:r w:rsidRPr="00F922A0">
        <w:rPr>
          <w:spacing w:val="1"/>
          <w:sz w:val="24"/>
        </w:rPr>
        <w:t xml:space="preserve"> </w:t>
      </w:r>
      <w:r w:rsidRPr="00F922A0">
        <w:rPr>
          <w:sz w:val="24"/>
        </w:rPr>
        <w:t>солнечных</w:t>
      </w:r>
      <w:r w:rsidRPr="00F922A0">
        <w:rPr>
          <w:spacing w:val="1"/>
          <w:sz w:val="24"/>
        </w:rPr>
        <w:t xml:space="preserve"> </w:t>
      </w:r>
      <w:r w:rsidRPr="00F922A0">
        <w:rPr>
          <w:sz w:val="24"/>
        </w:rPr>
        <w:t>и</w:t>
      </w:r>
      <w:r w:rsidRPr="00F922A0">
        <w:rPr>
          <w:spacing w:val="1"/>
          <w:sz w:val="24"/>
        </w:rPr>
        <w:t xml:space="preserve"> </w:t>
      </w:r>
      <w:r w:rsidRPr="00F922A0">
        <w:rPr>
          <w:sz w:val="24"/>
        </w:rPr>
        <w:t>лунных</w:t>
      </w:r>
      <w:r w:rsidRPr="00F922A0">
        <w:rPr>
          <w:spacing w:val="1"/>
          <w:sz w:val="24"/>
        </w:rPr>
        <w:t xml:space="preserve"> </w:t>
      </w:r>
      <w:r w:rsidRPr="00F922A0">
        <w:rPr>
          <w:sz w:val="24"/>
        </w:rPr>
        <w:t>затмений,</w:t>
      </w:r>
      <w:r w:rsidRPr="00F922A0">
        <w:rPr>
          <w:spacing w:val="1"/>
          <w:sz w:val="24"/>
        </w:rPr>
        <w:t xml:space="preserve"> </w:t>
      </w:r>
      <w:r w:rsidRPr="00F922A0">
        <w:rPr>
          <w:sz w:val="24"/>
        </w:rPr>
        <w:t>фазы</w:t>
      </w:r>
      <w:r w:rsidRPr="00F922A0">
        <w:rPr>
          <w:spacing w:val="1"/>
          <w:sz w:val="24"/>
        </w:rPr>
        <w:t xml:space="preserve"> </w:t>
      </w:r>
      <w:r w:rsidRPr="00F922A0">
        <w:rPr>
          <w:sz w:val="24"/>
        </w:rPr>
        <w:t>Луны,</w:t>
      </w:r>
      <w:r w:rsidRPr="00F922A0">
        <w:rPr>
          <w:spacing w:val="1"/>
          <w:sz w:val="24"/>
        </w:rPr>
        <w:t xml:space="preserve"> </w:t>
      </w:r>
      <w:r w:rsidRPr="00F922A0">
        <w:rPr>
          <w:sz w:val="24"/>
        </w:rPr>
        <w:t>суточные</w:t>
      </w:r>
      <w:r w:rsidRPr="00F922A0">
        <w:rPr>
          <w:spacing w:val="1"/>
          <w:sz w:val="24"/>
        </w:rPr>
        <w:t xml:space="preserve"> </w:t>
      </w:r>
      <w:r w:rsidRPr="00F922A0">
        <w:rPr>
          <w:sz w:val="24"/>
        </w:rPr>
        <w:t>движения</w:t>
      </w:r>
      <w:r w:rsidRPr="00F922A0">
        <w:rPr>
          <w:spacing w:val="1"/>
          <w:sz w:val="24"/>
        </w:rPr>
        <w:t xml:space="preserve"> </w:t>
      </w:r>
      <w:r w:rsidRPr="00F922A0">
        <w:rPr>
          <w:sz w:val="24"/>
        </w:rPr>
        <w:t>светил,</w:t>
      </w:r>
      <w:r w:rsidRPr="00F922A0">
        <w:rPr>
          <w:spacing w:val="1"/>
          <w:sz w:val="24"/>
        </w:rPr>
        <w:t xml:space="preserve"> </w:t>
      </w:r>
      <w:r w:rsidRPr="00F922A0">
        <w:rPr>
          <w:sz w:val="24"/>
        </w:rPr>
        <w:t>причины</w:t>
      </w:r>
      <w:r w:rsidRPr="00F922A0">
        <w:rPr>
          <w:spacing w:val="1"/>
          <w:sz w:val="24"/>
        </w:rPr>
        <w:t xml:space="preserve"> </w:t>
      </w:r>
      <w:r w:rsidRPr="00F922A0">
        <w:rPr>
          <w:sz w:val="24"/>
        </w:rPr>
        <w:t>возникновения</w:t>
      </w:r>
      <w:r w:rsidRPr="00F922A0">
        <w:rPr>
          <w:spacing w:val="1"/>
          <w:sz w:val="24"/>
        </w:rPr>
        <w:t xml:space="preserve"> </w:t>
      </w:r>
      <w:r w:rsidRPr="00F922A0">
        <w:rPr>
          <w:sz w:val="24"/>
        </w:rPr>
        <w:t>приливов</w:t>
      </w:r>
      <w:r w:rsidRPr="00F922A0">
        <w:rPr>
          <w:spacing w:val="1"/>
          <w:sz w:val="24"/>
        </w:rPr>
        <w:t xml:space="preserve"> </w:t>
      </w:r>
      <w:r w:rsidRPr="00F922A0">
        <w:rPr>
          <w:sz w:val="24"/>
        </w:rPr>
        <w:t>и</w:t>
      </w:r>
      <w:r w:rsidRPr="00F922A0">
        <w:rPr>
          <w:spacing w:val="1"/>
          <w:sz w:val="24"/>
        </w:rPr>
        <w:t xml:space="preserve"> </w:t>
      </w:r>
      <w:r w:rsidRPr="00F922A0">
        <w:rPr>
          <w:sz w:val="24"/>
        </w:rPr>
        <w:t>отливов;</w:t>
      </w:r>
      <w:r w:rsidRPr="00F922A0">
        <w:rPr>
          <w:spacing w:val="1"/>
          <w:sz w:val="24"/>
        </w:rPr>
        <w:t xml:space="preserve"> </w:t>
      </w:r>
      <w:r w:rsidRPr="00F922A0">
        <w:rPr>
          <w:sz w:val="24"/>
        </w:rPr>
        <w:t>принцип</w:t>
      </w:r>
      <w:r w:rsidRPr="00F922A0">
        <w:rPr>
          <w:spacing w:val="1"/>
          <w:sz w:val="24"/>
        </w:rPr>
        <w:t xml:space="preserve"> </w:t>
      </w:r>
      <w:r w:rsidRPr="00F922A0">
        <w:rPr>
          <w:sz w:val="24"/>
        </w:rPr>
        <w:t>действия</w:t>
      </w:r>
      <w:r w:rsidRPr="00F922A0">
        <w:rPr>
          <w:spacing w:val="1"/>
          <w:sz w:val="24"/>
        </w:rPr>
        <w:t xml:space="preserve"> </w:t>
      </w:r>
      <w:r w:rsidRPr="00F922A0">
        <w:rPr>
          <w:sz w:val="24"/>
        </w:rPr>
        <w:t>оптического</w:t>
      </w:r>
      <w:r w:rsidRPr="00F922A0">
        <w:rPr>
          <w:spacing w:val="1"/>
          <w:sz w:val="24"/>
        </w:rPr>
        <w:t xml:space="preserve"> </w:t>
      </w:r>
      <w:r w:rsidRPr="00F922A0">
        <w:rPr>
          <w:sz w:val="24"/>
        </w:rPr>
        <w:t>телескопа,</w:t>
      </w:r>
      <w:r w:rsidRPr="00F922A0">
        <w:rPr>
          <w:spacing w:val="1"/>
          <w:sz w:val="24"/>
        </w:rPr>
        <w:t xml:space="preserve"> </w:t>
      </w:r>
      <w:r w:rsidRPr="00F922A0">
        <w:rPr>
          <w:sz w:val="24"/>
        </w:rPr>
        <w:t>взаимосвязь</w:t>
      </w:r>
      <w:r w:rsidRPr="00F922A0">
        <w:rPr>
          <w:spacing w:val="1"/>
          <w:sz w:val="24"/>
        </w:rPr>
        <w:t xml:space="preserve"> </w:t>
      </w:r>
      <w:r w:rsidRPr="00F922A0">
        <w:rPr>
          <w:sz w:val="24"/>
        </w:rPr>
        <w:t>физико-химических</w:t>
      </w:r>
      <w:r w:rsidRPr="00F922A0">
        <w:rPr>
          <w:spacing w:val="1"/>
          <w:sz w:val="24"/>
        </w:rPr>
        <w:t xml:space="preserve"> </w:t>
      </w:r>
      <w:r w:rsidRPr="00F922A0">
        <w:rPr>
          <w:sz w:val="24"/>
        </w:rPr>
        <w:t>характеристик</w:t>
      </w:r>
      <w:r w:rsidRPr="00F922A0">
        <w:rPr>
          <w:spacing w:val="1"/>
          <w:sz w:val="24"/>
        </w:rPr>
        <w:t xml:space="preserve"> </w:t>
      </w:r>
      <w:r w:rsidRPr="00F922A0">
        <w:rPr>
          <w:sz w:val="24"/>
        </w:rPr>
        <w:t>звезд</w:t>
      </w:r>
      <w:r w:rsidRPr="00F922A0">
        <w:rPr>
          <w:spacing w:val="1"/>
          <w:sz w:val="24"/>
        </w:rPr>
        <w:t xml:space="preserve"> </w:t>
      </w:r>
      <w:r w:rsidRPr="00F922A0">
        <w:rPr>
          <w:sz w:val="24"/>
        </w:rPr>
        <w:t>с</w:t>
      </w:r>
      <w:r w:rsidRPr="00F922A0">
        <w:rPr>
          <w:spacing w:val="-57"/>
          <w:sz w:val="24"/>
        </w:rPr>
        <w:t xml:space="preserve"> </w:t>
      </w:r>
      <w:r w:rsidRPr="00F922A0">
        <w:rPr>
          <w:sz w:val="24"/>
        </w:rPr>
        <w:t>использованием</w:t>
      </w:r>
      <w:r w:rsidRPr="00F922A0">
        <w:rPr>
          <w:spacing w:val="-11"/>
          <w:sz w:val="24"/>
        </w:rPr>
        <w:t xml:space="preserve"> </w:t>
      </w:r>
      <w:r w:rsidRPr="00F922A0">
        <w:rPr>
          <w:sz w:val="24"/>
        </w:rPr>
        <w:t>диаграммы</w:t>
      </w:r>
      <w:r w:rsidRPr="00F922A0">
        <w:rPr>
          <w:spacing w:val="-7"/>
          <w:sz w:val="24"/>
        </w:rPr>
        <w:t xml:space="preserve"> </w:t>
      </w:r>
      <w:r w:rsidRPr="00F922A0">
        <w:rPr>
          <w:sz w:val="24"/>
        </w:rPr>
        <w:t>"цвет-светимость",</w:t>
      </w:r>
      <w:r w:rsidRPr="00F922A0">
        <w:rPr>
          <w:spacing w:val="-9"/>
          <w:sz w:val="24"/>
        </w:rPr>
        <w:t xml:space="preserve"> </w:t>
      </w:r>
      <w:r w:rsidRPr="00F922A0">
        <w:rPr>
          <w:sz w:val="24"/>
        </w:rPr>
        <w:t>физические</w:t>
      </w:r>
      <w:r w:rsidRPr="00F922A0">
        <w:rPr>
          <w:spacing w:val="-11"/>
          <w:sz w:val="24"/>
        </w:rPr>
        <w:t xml:space="preserve"> </w:t>
      </w:r>
      <w:r w:rsidRPr="00F922A0">
        <w:rPr>
          <w:sz w:val="24"/>
        </w:rPr>
        <w:t>причины,</w:t>
      </w:r>
      <w:r w:rsidRPr="00F922A0">
        <w:rPr>
          <w:spacing w:val="-10"/>
          <w:sz w:val="24"/>
        </w:rPr>
        <w:t xml:space="preserve"> </w:t>
      </w:r>
      <w:r w:rsidRPr="00F922A0">
        <w:rPr>
          <w:sz w:val="24"/>
        </w:rPr>
        <w:t>определяющие</w:t>
      </w:r>
      <w:r w:rsidRPr="00F922A0">
        <w:rPr>
          <w:spacing w:val="-10"/>
          <w:sz w:val="24"/>
        </w:rPr>
        <w:t xml:space="preserve"> </w:t>
      </w:r>
      <w:r w:rsidRPr="00F922A0">
        <w:rPr>
          <w:sz w:val="24"/>
        </w:rPr>
        <w:t>равновесие</w:t>
      </w:r>
      <w:r w:rsidRPr="00F922A0">
        <w:rPr>
          <w:spacing w:val="-10"/>
          <w:sz w:val="24"/>
        </w:rPr>
        <w:t xml:space="preserve"> </w:t>
      </w:r>
      <w:r w:rsidRPr="00F922A0">
        <w:rPr>
          <w:sz w:val="24"/>
        </w:rPr>
        <w:t>звезд,</w:t>
      </w:r>
      <w:r w:rsidRPr="00F922A0">
        <w:rPr>
          <w:spacing w:val="-58"/>
          <w:sz w:val="24"/>
        </w:rPr>
        <w:t xml:space="preserve"> </w:t>
      </w:r>
      <w:r w:rsidRPr="00F922A0">
        <w:rPr>
          <w:sz w:val="24"/>
        </w:rPr>
        <w:t>источник</w:t>
      </w:r>
      <w:r w:rsidRPr="00F922A0">
        <w:rPr>
          <w:spacing w:val="1"/>
          <w:sz w:val="24"/>
        </w:rPr>
        <w:t xml:space="preserve"> </w:t>
      </w:r>
      <w:r w:rsidRPr="00F922A0">
        <w:rPr>
          <w:sz w:val="24"/>
        </w:rPr>
        <w:t>энергии</w:t>
      </w:r>
      <w:r w:rsidRPr="00F922A0">
        <w:rPr>
          <w:spacing w:val="1"/>
          <w:sz w:val="24"/>
        </w:rPr>
        <w:t xml:space="preserve"> </w:t>
      </w:r>
      <w:r w:rsidRPr="00F922A0">
        <w:rPr>
          <w:sz w:val="24"/>
        </w:rPr>
        <w:t>звезд</w:t>
      </w:r>
      <w:r w:rsidRPr="00F922A0">
        <w:rPr>
          <w:spacing w:val="1"/>
          <w:sz w:val="24"/>
        </w:rPr>
        <w:t xml:space="preserve"> </w:t>
      </w:r>
      <w:r w:rsidRPr="00F922A0">
        <w:rPr>
          <w:sz w:val="24"/>
        </w:rPr>
        <w:t>и</w:t>
      </w:r>
      <w:r w:rsidRPr="00F922A0">
        <w:rPr>
          <w:spacing w:val="1"/>
          <w:sz w:val="24"/>
        </w:rPr>
        <w:t xml:space="preserve"> </w:t>
      </w:r>
      <w:r w:rsidRPr="00F922A0">
        <w:rPr>
          <w:sz w:val="24"/>
        </w:rPr>
        <w:t>происхождение</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красное</w:t>
      </w:r>
      <w:r w:rsidRPr="00F922A0">
        <w:rPr>
          <w:spacing w:val="1"/>
          <w:sz w:val="24"/>
        </w:rPr>
        <w:t xml:space="preserve"> </w:t>
      </w:r>
      <w:r w:rsidRPr="00F922A0">
        <w:rPr>
          <w:sz w:val="24"/>
        </w:rPr>
        <w:t>смещение</w:t>
      </w:r>
      <w:r w:rsidRPr="00F922A0">
        <w:rPr>
          <w:spacing w:val="1"/>
          <w:sz w:val="24"/>
        </w:rPr>
        <w:t xml:space="preserve"> </w:t>
      </w:r>
      <w:r w:rsidRPr="00F922A0">
        <w:rPr>
          <w:sz w:val="24"/>
        </w:rPr>
        <w:t>с</w:t>
      </w:r>
      <w:r w:rsidRPr="00F922A0">
        <w:rPr>
          <w:spacing w:val="1"/>
          <w:sz w:val="24"/>
        </w:rPr>
        <w:t xml:space="preserve"> </w:t>
      </w:r>
      <w:r w:rsidRPr="00F922A0">
        <w:rPr>
          <w:sz w:val="24"/>
        </w:rPr>
        <w:t>помощью</w:t>
      </w:r>
      <w:r w:rsidRPr="00F922A0">
        <w:rPr>
          <w:spacing w:val="1"/>
          <w:sz w:val="24"/>
        </w:rPr>
        <w:t xml:space="preserve"> </w:t>
      </w:r>
      <w:r w:rsidRPr="00F922A0">
        <w:rPr>
          <w:sz w:val="24"/>
        </w:rPr>
        <w:t>эффекта</w:t>
      </w:r>
      <w:r w:rsidRPr="00F922A0">
        <w:rPr>
          <w:spacing w:val="-2"/>
          <w:sz w:val="24"/>
        </w:rPr>
        <w:t xml:space="preserve"> </w:t>
      </w:r>
      <w:r w:rsidRPr="00F922A0">
        <w:rPr>
          <w:sz w:val="24"/>
        </w:rPr>
        <w:t>Доплера;</w:t>
      </w:r>
    </w:p>
    <w:p w:rsidR="00755FD3" w:rsidRPr="00F922A0" w:rsidRDefault="007E3FA8" w:rsidP="00366414">
      <w:pPr>
        <w:pStyle w:val="a5"/>
        <w:numPr>
          <w:ilvl w:val="0"/>
          <w:numId w:val="84"/>
        </w:numPr>
        <w:tabs>
          <w:tab w:val="left" w:pos="1321"/>
        </w:tabs>
        <w:ind w:right="416" w:firstLine="0"/>
        <w:rPr>
          <w:sz w:val="24"/>
        </w:rPr>
      </w:pPr>
      <w:r w:rsidRPr="00F922A0">
        <w:rPr>
          <w:sz w:val="24"/>
        </w:rPr>
        <w:t>характеризовать особенности методов познания астрономии, основные элементы и свойства</w:t>
      </w:r>
      <w:r w:rsidRPr="00F922A0">
        <w:rPr>
          <w:spacing w:val="1"/>
          <w:sz w:val="24"/>
        </w:rPr>
        <w:t xml:space="preserve"> </w:t>
      </w:r>
      <w:r w:rsidRPr="00F922A0">
        <w:rPr>
          <w:sz w:val="24"/>
        </w:rPr>
        <w:t>планет Солнечной системы, методы определения расстояний и линейных размеров небесных тел,</w:t>
      </w:r>
      <w:r w:rsidRPr="00F922A0">
        <w:rPr>
          <w:spacing w:val="1"/>
          <w:sz w:val="24"/>
        </w:rPr>
        <w:t xml:space="preserve"> </w:t>
      </w:r>
      <w:r w:rsidRPr="00F922A0">
        <w:rPr>
          <w:sz w:val="24"/>
        </w:rPr>
        <w:t>возможные</w:t>
      </w:r>
      <w:r w:rsidRPr="00F922A0">
        <w:rPr>
          <w:spacing w:val="-3"/>
          <w:sz w:val="24"/>
        </w:rPr>
        <w:t xml:space="preserve"> </w:t>
      </w:r>
      <w:r w:rsidRPr="00F922A0">
        <w:rPr>
          <w:sz w:val="24"/>
        </w:rPr>
        <w:t>пути</w:t>
      </w:r>
      <w:r w:rsidRPr="00F922A0">
        <w:rPr>
          <w:spacing w:val="1"/>
          <w:sz w:val="24"/>
        </w:rPr>
        <w:t xml:space="preserve"> </w:t>
      </w:r>
      <w:r w:rsidRPr="00F922A0">
        <w:rPr>
          <w:sz w:val="24"/>
        </w:rPr>
        <w:t>эволюции</w:t>
      </w:r>
      <w:r w:rsidRPr="00F922A0">
        <w:rPr>
          <w:spacing w:val="-2"/>
          <w:sz w:val="24"/>
        </w:rPr>
        <w:t xml:space="preserve"> </w:t>
      </w:r>
      <w:r w:rsidRPr="00F922A0">
        <w:rPr>
          <w:sz w:val="24"/>
        </w:rPr>
        <w:t>звезд</w:t>
      </w:r>
      <w:r w:rsidRPr="00F922A0">
        <w:rPr>
          <w:spacing w:val="-1"/>
          <w:sz w:val="24"/>
        </w:rPr>
        <w:t xml:space="preserve"> </w:t>
      </w:r>
      <w:r w:rsidRPr="00F922A0">
        <w:rPr>
          <w:sz w:val="24"/>
        </w:rPr>
        <w:t>различной массы;</w:t>
      </w:r>
    </w:p>
    <w:p w:rsidR="00755FD3" w:rsidRPr="00F922A0" w:rsidRDefault="007E3FA8" w:rsidP="00366414">
      <w:pPr>
        <w:pStyle w:val="a5"/>
        <w:numPr>
          <w:ilvl w:val="0"/>
          <w:numId w:val="84"/>
        </w:numPr>
        <w:tabs>
          <w:tab w:val="left" w:pos="1321"/>
        </w:tabs>
        <w:ind w:right="422" w:firstLine="0"/>
        <w:rPr>
          <w:sz w:val="24"/>
        </w:rPr>
      </w:pPr>
      <w:r w:rsidRPr="00F922A0">
        <w:rPr>
          <w:sz w:val="24"/>
        </w:rPr>
        <w:t>находить на небе основные созвездия Северного полушария, в том числе: Большая Медведица,</w:t>
      </w:r>
      <w:r w:rsidRPr="00F922A0">
        <w:rPr>
          <w:spacing w:val="1"/>
          <w:sz w:val="24"/>
        </w:rPr>
        <w:t xml:space="preserve"> </w:t>
      </w:r>
      <w:r w:rsidRPr="00F922A0">
        <w:rPr>
          <w:sz w:val="24"/>
        </w:rPr>
        <w:t>Малая Медведица, Волопас, Лебедь, Кассиопея, Орион; самые яркие звезды, в том числе: Полярная</w:t>
      </w:r>
      <w:r w:rsidRPr="00F922A0">
        <w:rPr>
          <w:spacing w:val="1"/>
          <w:sz w:val="24"/>
        </w:rPr>
        <w:t xml:space="preserve"> </w:t>
      </w:r>
      <w:r w:rsidRPr="00F922A0">
        <w:rPr>
          <w:sz w:val="24"/>
        </w:rPr>
        <w:t>звезда,</w:t>
      </w:r>
      <w:r w:rsidRPr="00F922A0">
        <w:rPr>
          <w:spacing w:val="-1"/>
          <w:sz w:val="24"/>
        </w:rPr>
        <w:t xml:space="preserve"> </w:t>
      </w:r>
      <w:r w:rsidRPr="00F922A0">
        <w:rPr>
          <w:sz w:val="24"/>
        </w:rPr>
        <w:t>Арктур,</w:t>
      </w:r>
      <w:r w:rsidRPr="00F922A0">
        <w:rPr>
          <w:spacing w:val="2"/>
          <w:sz w:val="24"/>
        </w:rPr>
        <w:t xml:space="preserve"> </w:t>
      </w:r>
      <w:r w:rsidRPr="00F922A0">
        <w:rPr>
          <w:sz w:val="24"/>
        </w:rPr>
        <w:t>Вега, Капелла,</w:t>
      </w:r>
      <w:r w:rsidRPr="00F922A0">
        <w:rPr>
          <w:spacing w:val="-2"/>
          <w:sz w:val="24"/>
        </w:rPr>
        <w:t xml:space="preserve"> </w:t>
      </w:r>
      <w:r w:rsidRPr="00F922A0">
        <w:rPr>
          <w:sz w:val="24"/>
        </w:rPr>
        <w:t>Сириус, Бетельгейзе;</w:t>
      </w:r>
    </w:p>
    <w:p w:rsidR="00755FD3" w:rsidRPr="00F922A0" w:rsidRDefault="007E3FA8" w:rsidP="00366414">
      <w:pPr>
        <w:pStyle w:val="a5"/>
        <w:numPr>
          <w:ilvl w:val="0"/>
          <w:numId w:val="84"/>
        </w:numPr>
        <w:tabs>
          <w:tab w:val="left" w:pos="1321"/>
        </w:tabs>
        <w:spacing w:line="237" w:lineRule="auto"/>
        <w:ind w:right="422" w:firstLine="0"/>
        <w:rPr>
          <w:sz w:val="24"/>
        </w:rPr>
      </w:pPr>
      <w:r w:rsidRPr="00F922A0">
        <w:rPr>
          <w:sz w:val="24"/>
        </w:rPr>
        <w:t>использовать компьютерные приложения для определения положения Солнца, Луны и звезд на</w:t>
      </w:r>
      <w:r w:rsidRPr="00F922A0">
        <w:rPr>
          <w:spacing w:val="-57"/>
          <w:sz w:val="24"/>
        </w:rPr>
        <w:t xml:space="preserve"> </w:t>
      </w:r>
      <w:r w:rsidRPr="00F922A0">
        <w:rPr>
          <w:sz w:val="24"/>
        </w:rPr>
        <w:t>любую</w:t>
      </w:r>
      <w:r w:rsidRPr="00F922A0">
        <w:rPr>
          <w:spacing w:val="-1"/>
          <w:sz w:val="24"/>
        </w:rPr>
        <w:t xml:space="preserve"> </w:t>
      </w:r>
      <w:r w:rsidRPr="00F922A0">
        <w:rPr>
          <w:sz w:val="24"/>
        </w:rPr>
        <w:t>дату</w:t>
      </w:r>
      <w:r w:rsidRPr="00F922A0">
        <w:rPr>
          <w:spacing w:val="-5"/>
          <w:sz w:val="24"/>
        </w:rPr>
        <w:t xml:space="preserve"> </w:t>
      </w:r>
      <w:r w:rsidRPr="00F922A0">
        <w:rPr>
          <w:sz w:val="24"/>
        </w:rPr>
        <w:t>и время суток для данного населенного пункта;</w:t>
      </w:r>
    </w:p>
    <w:p w:rsidR="00755FD3" w:rsidRPr="00F922A0" w:rsidRDefault="007E3FA8" w:rsidP="00366414">
      <w:pPr>
        <w:pStyle w:val="a5"/>
        <w:numPr>
          <w:ilvl w:val="0"/>
          <w:numId w:val="84"/>
        </w:numPr>
        <w:tabs>
          <w:tab w:val="left" w:pos="1321"/>
        </w:tabs>
        <w:spacing w:before="5" w:line="237" w:lineRule="auto"/>
        <w:ind w:right="417" w:firstLine="0"/>
        <w:rPr>
          <w:sz w:val="24"/>
        </w:rPr>
      </w:pPr>
      <w:r w:rsidRPr="00F922A0">
        <w:rPr>
          <w:sz w:val="24"/>
        </w:rPr>
        <w:t>использовать приобретенные знания и умения в практической деятельности и повседневной</w:t>
      </w:r>
      <w:r w:rsidRPr="00F922A0">
        <w:rPr>
          <w:spacing w:val="1"/>
          <w:sz w:val="24"/>
        </w:rPr>
        <w:t xml:space="preserve"> </w:t>
      </w:r>
      <w:r w:rsidRPr="00F922A0">
        <w:rPr>
          <w:sz w:val="24"/>
        </w:rPr>
        <w:t>жизни</w:t>
      </w:r>
      <w:r w:rsidRPr="00F922A0">
        <w:rPr>
          <w:spacing w:val="-1"/>
          <w:sz w:val="24"/>
        </w:rPr>
        <w:t xml:space="preserve"> </w:t>
      </w:r>
      <w:r w:rsidRPr="00F922A0">
        <w:rPr>
          <w:sz w:val="24"/>
        </w:rPr>
        <w:t>для:</w:t>
      </w:r>
    </w:p>
    <w:p w:rsidR="00755FD3" w:rsidRPr="00F922A0" w:rsidRDefault="007E3FA8" w:rsidP="00366414">
      <w:pPr>
        <w:pStyle w:val="a5"/>
        <w:numPr>
          <w:ilvl w:val="0"/>
          <w:numId w:val="84"/>
        </w:numPr>
        <w:tabs>
          <w:tab w:val="left" w:pos="1321"/>
        </w:tabs>
        <w:spacing w:before="4" w:line="237" w:lineRule="auto"/>
        <w:ind w:right="423" w:firstLine="0"/>
        <w:rPr>
          <w:sz w:val="24"/>
        </w:rPr>
      </w:pPr>
      <w:r w:rsidRPr="00F922A0">
        <w:rPr>
          <w:sz w:val="24"/>
        </w:rPr>
        <w:t>понимания взаимосвязи астрономии с другими науками, в основе которых лежат знания по</w:t>
      </w:r>
      <w:r w:rsidRPr="00F922A0">
        <w:rPr>
          <w:spacing w:val="1"/>
          <w:sz w:val="24"/>
        </w:rPr>
        <w:t xml:space="preserve"> </w:t>
      </w:r>
      <w:r w:rsidRPr="00F922A0">
        <w:rPr>
          <w:sz w:val="24"/>
        </w:rPr>
        <w:t>астрономии,</w:t>
      </w:r>
      <w:r w:rsidRPr="00F922A0">
        <w:rPr>
          <w:spacing w:val="-1"/>
          <w:sz w:val="24"/>
        </w:rPr>
        <w:t xml:space="preserve"> </w:t>
      </w:r>
      <w:r w:rsidRPr="00F922A0">
        <w:rPr>
          <w:sz w:val="24"/>
        </w:rPr>
        <w:t>отделение</w:t>
      </w:r>
      <w:r w:rsidRPr="00F922A0">
        <w:rPr>
          <w:spacing w:val="-4"/>
          <w:sz w:val="24"/>
        </w:rPr>
        <w:t xml:space="preserve"> </w:t>
      </w:r>
      <w:r w:rsidRPr="00F922A0">
        <w:rPr>
          <w:sz w:val="24"/>
        </w:rPr>
        <w:t>ее</w:t>
      </w:r>
      <w:r w:rsidRPr="00F922A0">
        <w:rPr>
          <w:spacing w:val="-1"/>
          <w:sz w:val="24"/>
        </w:rPr>
        <w:t xml:space="preserve"> </w:t>
      </w:r>
      <w:r w:rsidRPr="00F922A0">
        <w:rPr>
          <w:sz w:val="24"/>
        </w:rPr>
        <w:t>от лженаук;</w:t>
      </w:r>
    </w:p>
    <w:p w:rsidR="00755FD3" w:rsidRPr="00F922A0" w:rsidRDefault="007E3FA8" w:rsidP="00366414">
      <w:pPr>
        <w:pStyle w:val="a5"/>
        <w:numPr>
          <w:ilvl w:val="0"/>
          <w:numId w:val="84"/>
        </w:numPr>
        <w:tabs>
          <w:tab w:val="left" w:pos="1321"/>
        </w:tabs>
        <w:spacing w:before="5" w:line="237" w:lineRule="auto"/>
        <w:ind w:right="416" w:firstLine="0"/>
        <w:rPr>
          <w:sz w:val="24"/>
        </w:rPr>
      </w:pPr>
      <w:r w:rsidRPr="00F922A0">
        <w:rPr>
          <w:sz w:val="24"/>
        </w:rPr>
        <w:t>оценивания информации, содержащейся в сообщениях СМИ, Интернете, научно-популярных</w:t>
      </w:r>
      <w:r w:rsidRPr="00F922A0">
        <w:rPr>
          <w:spacing w:val="1"/>
          <w:sz w:val="24"/>
        </w:rPr>
        <w:t xml:space="preserve"> </w:t>
      </w:r>
      <w:r w:rsidRPr="00F922A0">
        <w:rPr>
          <w:sz w:val="24"/>
        </w:rPr>
        <w:t>статьях.</w:t>
      </w:r>
    </w:p>
    <w:p w:rsidR="00755FD3" w:rsidRPr="00F922A0" w:rsidRDefault="007E3FA8">
      <w:pPr>
        <w:pStyle w:val="11"/>
        <w:spacing w:before="5"/>
        <w:ind w:left="1320"/>
      </w:pPr>
      <w:r w:rsidRPr="00F922A0">
        <w:t>Физическая</w:t>
      </w:r>
      <w:r w:rsidRPr="00F922A0">
        <w:rPr>
          <w:spacing w:val="-3"/>
        </w:rPr>
        <w:t xml:space="preserve"> </w:t>
      </w:r>
      <w:r w:rsidRPr="00F922A0">
        <w:t>культура</w:t>
      </w:r>
      <w:r w:rsidRPr="00F922A0">
        <w:rPr>
          <w:spacing w:val="-3"/>
        </w:rPr>
        <w:t xml:space="preserve"> </w:t>
      </w:r>
      <w:r w:rsidRPr="00F922A0">
        <w:t>и</w:t>
      </w:r>
      <w:r w:rsidRPr="00F922A0">
        <w:rPr>
          <w:spacing w:val="-2"/>
        </w:rPr>
        <w:t xml:space="preserve"> </w:t>
      </w:r>
      <w:r w:rsidRPr="00F922A0">
        <w:t>основы</w:t>
      </w:r>
      <w:r w:rsidRPr="00F922A0">
        <w:rPr>
          <w:spacing w:val="-2"/>
        </w:rPr>
        <w:t xml:space="preserve"> </w:t>
      </w:r>
      <w:r w:rsidRPr="00F922A0">
        <w:t>безопасности</w:t>
      </w:r>
      <w:r w:rsidRPr="00F922A0">
        <w:rPr>
          <w:spacing w:val="-3"/>
        </w:rPr>
        <w:t xml:space="preserve"> </w:t>
      </w:r>
      <w:r w:rsidRPr="00F922A0">
        <w:t>жизнедеятельности</w:t>
      </w:r>
    </w:p>
    <w:p w:rsidR="00755FD3" w:rsidRPr="00F922A0" w:rsidRDefault="007E3FA8">
      <w:pPr>
        <w:pStyle w:val="a3"/>
        <w:ind w:right="420" w:firstLine="501"/>
      </w:pPr>
      <w:r w:rsidRPr="00F922A0">
        <w:t>Изучение</w:t>
      </w:r>
      <w:r w:rsidRPr="00F922A0">
        <w:rPr>
          <w:spacing w:val="1"/>
        </w:rPr>
        <w:t xml:space="preserve"> </w:t>
      </w:r>
      <w:r w:rsidRPr="00F922A0">
        <w:t>учебных</w:t>
      </w:r>
      <w:r w:rsidRPr="00F922A0">
        <w:rPr>
          <w:spacing w:val="1"/>
        </w:rPr>
        <w:t xml:space="preserve"> </w:t>
      </w:r>
      <w:r w:rsidRPr="00F922A0">
        <w:t>предметов</w:t>
      </w:r>
      <w:r w:rsidRPr="00F922A0">
        <w:rPr>
          <w:spacing w:val="1"/>
        </w:rPr>
        <w:t xml:space="preserve"> </w:t>
      </w:r>
      <w:r w:rsidRPr="00F922A0">
        <w:t>"Физическая</w:t>
      </w:r>
      <w:r w:rsidRPr="00F922A0">
        <w:rPr>
          <w:spacing w:val="1"/>
        </w:rPr>
        <w:t xml:space="preserve"> </w:t>
      </w:r>
      <w:r w:rsidRPr="00F922A0">
        <w:t>культура"</w:t>
      </w:r>
      <w:r w:rsidRPr="00F922A0">
        <w:rPr>
          <w:spacing w:val="1"/>
        </w:rPr>
        <w:t xml:space="preserve"> </w:t>
      </w:r>
      <w:r w:rsidRPr="00F922A0">
        <w:t>и</w:t>
      </w:r>
      <w:r w:rsidRPr="00F922A0">
        <w:rPr>
          <w:spacing w:val="1"/>
        </w:rPr>
        <w:t xml:space="preserve"> </w:t>
      </w:r>
      <w:r w:rsidRPr="00F922A0">
        <w:t>"Основы</w:t>
      </w:r>
      <w:r w:rsidRPr="00F922A0">
        <w:rPr>
          <w:spacing w:val="1"/>
        </w:rPr>
        <w:t xml:space="preserve"> </w:t>
      </w:r>
      <w:r w:rsidRPr="00F922A0">
        <w:t>безопасности</w:t>
      </w:r>
      <w:r w:rsidRPr="00F922A0">
        <w:rPr>
          <w:spacing w:val="1"/>
        </w:rPr>
        <w:t xml:space="preserve"> </w:t>
      </w:r>
      <w:r w:rsidRPr="00F922A0">
        <w:t>жизнедеятельности"</w:t>
      </w:r>
      <w:r w:rsidRPr="00F922A0">
        <w:rPr>
          <w:spacing w:val="-3"/>
        </w:rPr>
        <w:t xml:space="preserve"> </w:t>
      </w:r>
      <w:r w:rsidRPr="00F922A0">
        <w:t>должно обеспечить:</w:t>
      </w:r>
    </w:p>
    <w:p w:rsidR="00755FD3" w:rsidRPr="00F922A0" w:rsidRDefault="007E3FA8" w:rsidP="00366414">
      <w:pPr>
        <w:pStyle w:val="a5"/>
        <w:numPr>
          <w:ilvl w:val="0"/>
          <w:numId w:val="80"/>
        </w:numPr>
        <w:tabs>
          <w:tab w:val="left" w:pos="1101"/>
          <w:tab w:val="left" w:pos="1102"/>
        </w:tabs>
        <w:spacing w:before="2" w:line="237" w:lineRule="auto"/>
        <w:ind w:right="424"/>
        <w:jc w:val="left"/>
        <w:rPr>
          <w:sz w:val="24"/>
        </w:rPr>
      </w:pPr>
      <w:r w:rsidRPr="00F922A0">
        <w:rPr>
          <w:sz w:val="24"/>
        </w:rPr>
        <w:t>сформированность</w:t>
      </w:r>
      <w:r w:rsidRPr="00F922A0">
        <w:rPr>
          <w:spacing w:val="33"/>
          <w:sz w:val="24"/>
        </w:rPr>
        <w:t xml:space="preserve"> </w:t>
      </w:r>
      <w:r w:rsidRPr="00F922A0">
        <w:rPr>
          <w:sz w:val="24"/>
        </w:rPr>
        <w:t>экологического</w:t>
      </w:r>
      <w:r w:rsidRPr="00F922A0">
        <w:rPr>
          <w:spacing w:val="32"/>
          <w:sz w:val="24"/>
        </w:rPr>
        <w:t xml:space="preserve"> </w:t>
      </w:r>
      <w:r w:rsidRPr="00F922A0">
        <w:rPr>
          <w:sz w:val="24"/>
        </w:rPr>
        <w:t>мышления,</w:t>
      </w:r>
      <w:r w:rsidRPr="00F922A0">
        <w:rPr>
          <w:spacing w:val="32"/>
          <w:sz w:val="24"/>
        </w:rPr>
        <w:t xml:space="preserve"> </w:t>
      </w:r>
      <w:r w:rsidRPr="00F922A0">
        <w:rPr>
          <w:sz w:val="24"/>
        </w:rPr>
        <w:t>навыков</w:t>
      </w:r>
      <w:r w:rsidRPr="00F922A0">
        <w:rPr>
          <w:spacing w:val="32"/>
          <w:sz w:val="24"/>
        </w:rPr>
        <w:t xml:space="preserve"> </w:t>
      </w:r>
      <w:r w:rsidRPr="00F922A0">
        <w:rPr>
          <w:sz w:val="24"/>
        </w:rPr>
        <w:t>здорового,</w:t>
      </w:r>
      <w:r w:rsidRPr="00F922A0">
        <w:rPr>
          <w:spacing w:val="32"/>
          <w:sz w:val="24"/>
        </w:rPr>
        <w:t xml:space="preserve"> </w:t>
      </w:r>
      <w:r w:rsidRPr="00F922A0">
        <w:rPr>
          <w:sz w:val="24"/>
        </w:rPr>
        <w:t>безопасного</w:t>
      </w:r>
      <w:r w:rsidRPr="00F922A0">
        <w:rPr>
          <w:spacing w:val="32"/>
          <w:sz w:val="24"/>
        </w:rPr>
        <w:t xml:space="preserve"> </w:t>
      </w:r>
      <w:r w:rsidRPr="00F922A0">
        <w:rPr>
          <w:sz w:val="24"/>
        </w:rPr>
        <w:t>и</w:t>
      </w:r>
      <w:r w:rsidRPr="00F922A0">
        <w:rPr>
          <w:spacing w:val="33"/>
          <w:sz w:val="24"/>
        </w:rPr>
        <w:t xml:space="preserve"> </w:t>
      </w:r>
      <w:r w:rsidRPr="00F922A0">
        <w:rPr>
          <w:sz w:val="24"/>
        </w:rPr>
        <w:t>экологически</w:t>
      </w:r>
      <w:r w:rsidRPr="00F922A0">
        <w:rPr>
          <w:spacing w:val="-57"/>
          <w:sz w:val="24"/>
        </w:rPr>
        <w:t xml:space="preserve"> </w:t>
      </w:r>
      <w:r w:rsidRPr="00F922A0">
        <w:rPr>
          <w:sz w:val="24"/>
        </w:rPr>
        <w:t>целесообразного</w:t>
      </w:r>
      <w:r w:rsidRPr="00F922A0">
        <w:rPr>
          <w:spacing w:val="-1"/>
          <w:sz w:val="24"/>
        </w:rPr>
        <w:t xml:space="preserve"> </w:t>
      </w:r>
      <w:r w:rsidRPr="00F922A0">
        <w:rPr>
          <w:sz w:val="24"/>
        </w:rPr>
        <w:t>образа</w:t>
      </w:r>
      <w:r w:rsidRPr="00F922A0">
        <w:rPr>
          <w:spacing w:val="-2"/>
          <w:sz w:val="24"/>
        </w:rPr>
        <w:t xml:space="preserve"> </w:t>
      </w:r>
      <w:r w:rsidRPr="00F922A0">
        <w:rPr>
          <w:sz w:val="24"/>
        </w:rPr>
        <w:t>жизни,</w:t>
      </w:r>
      <w:r w:rsidRPr="00F922A0">
        <w:rPr>
          <w:spacing w:val="-1"/>
          <w:sz w:val="24"/>
        </w:rPr>
        <w:t xml:space="preserve"> </w:t>
      </w:r>
      <w:r w:rsidRPr="00F922A0">
        <w:rPr>
          <w:sz w:val="24"/>
        </w:rPr>
        <w:t>понимание</w:t>
      </w:r>
      <w:r w:rsidRPr="00F922A0">
        <w:rPr>
          <w:spacing w:val="-1"/>
          <w:sz w:val="24"/>
        </w:rPr>
        <w:t xml:space="preserve"> </w:t>
      </w:r>
      <w:r w:rsidRPr="00F922A0">
        <w:rPr>
          <w:sz w:val="24"/>
        </w:rPr>
        <w:t>рисков</w:t>
      </w:r>
      <w:r w:rsidRPr="00F922A0">
        <w:rPr>
          <w:spacing w:val="-1"/>
          <w:sz w:val="24"/>
        </w:rPr>
        <w:t xml:space="preserve"> </w:t>
      </w:r>
      <w:r w:rsidRPr="00F922A0">
        <w:rPr>
          <w:sz w:val="24"/>
        </w:rPr>
        <w:t>и</w:t>
      </w:r>
      <w:r w:rsidRPr="00F922A0">
        <w:rPr>
          <w:spacing w:val="1"/>
          <w:sz w:val="24"/>
        </w:rPr>
        <w:t xml:space="preserve"> </w:t>
      </w:r>
      <w:r w:rsidRPr="00F922A0">
        <w:rPr>
          <w:sz w:val="24"/>
        </w:rPr>
        <w:t>угроз современного</w:t>
      </w:r>
      <w:r w:rsidRPr="00F922A0">
        <w:rPr>
          <w:spacing w:val="-1"/>
          <w:sz w:val="24"/>
        </w:rPr>
        <w:t xml:space="preserve"> </w:t>
      </w:r>
      <w:r w:rsidRPr="00F922A0">
        <w:rPr>
          <w:sz w:val="24"/>
        </w:rPr>
        <w:t>мира;</w:t>
      </w:r>
    </w:p>
    <w:p w:rsidR="00755FD3" w:rsidRPr="00F922A0" w:rsidRDefault="007E3FA8" w:rsidP="00366414">
      <w:pPr>
        <w:pStyle w:val="a5"/>
        <w:numPr>
          <w:ilvl w:val="0"/>
          <w:numId w:val="80"/>
        </w:numPr>
        <w:tabs>
          <w:tab w:val="left" w:pos="1101"/>
          <w:tab w:val="left" w:pos="1102"/>
        </w:tabs>
        <w:spacing w:before="2"/>
        <w:ind w:right="425"/>
        <w:jc w:val="left"/>
        <w:rPr>
          <w:sz w:val="24"/>
        </w:rPr>
      </w:pPr>
      <w:r w:rsidRPr="00F922A0">
        <w:rPr>
          <w:sz w:val="24"/>
        </w:rPr>
        <w:t>знание</w:t>
      </w:r>
      <w:r w:rsidRPr="00F922A0">
        <w:rPr>
          <w:spacing w:val="-9"/>
          <w:sz w:val="24"/>
        </w:rPr>
        <w:t xml:space="preserve"> </w:t>
      </w:r>
      <w:r w:rsidRPr="00F922A0">
        <w:rPr>
          <w:sz w:val="24"/>
        </w:rPr>
        <w:t>правил</w:t>
      </w:r>
      <w:r w:rsidRPr="00F922A0">
        <w:rPr>
          <w:spacing w:val="-9"/>
          <w:sz w:val="24"/>
        </w:rPr>
        <w:t xml:space="preserve"> </w:t>
      </w:r>
      <w:r w:rsidRPr="00F922A0">
        <w:rPr>
          <w:sz w:val="24"/>
        </w:rPr>
        <w:t>и</w:t>
      </w:r>
      <w:r w:rsidRPr="00F922A0">
        <w:rPr>
          <w:spacing w:val="-7"/>
          <w:sz w:val="24"/>
        </w:rPr>
        <w:t xml:space="preserve"> </w:t>
      </w:r>
      <w:r w:rsidRPr="00F922A0">
        <w:rPr>
          <w:sz w:val="24"/>
        </w:rPr>
        <w:t>владение</w:t>
      </w:r>
      <w:r w:rsidRPr="00F922A0">
        <w:rPr>
          <w:spacing w:val="-9"/>
          <w:sz w:val="24"/>
        </w:rPr>
        <w:t xml:space="preserve"> </w:t>
      </w:r>
      <w:r w:rsidRPr="00F922A0">
        <w:rPr>
          <w:sz w:val="24"/>
        </w:rPr>
        <w:t>навыками</w:t>
      </w:r>
      <w:r w:rsidRPr="00F922A0">
        <w:rPr>
          <w:spacing w:val="-7"/>
          <w:sz w:val="24"/>
        </w:rPr>
        <w:t xml:space="preserve"> </w:t>
      </w:r>
      <w:r w:rsidRPr="00F922A0">
        <w:rPr>
          <w:sz w:val="24"/>
        </w:rPr>
        <w:t>поведения</w:t>
      </w:r>
      <w:r w:rsidRPr="00F922A0">
        <w:rPr>
          <w:spacing w:val="-8"/>
          <w:sz w:val="24"/>
        </w:rPr>
        <w:t xml:space="preserve"> </w:t>
      </w:r>
      <w:r w:rsidRPr="00F922A0">
        <w:rPr>
          <w:sz w:val="24"/>
        </w:rPr>
        <w:t>в</w:t>
      </w:r>
      <w:r w:rsidRPr="00F922A0">
        <w:rPr>
          <w:spacing w:val="-9"/>
          <w:sz w:val="24"/>
        </w:rPr>
        <w:t xml:space="preserve"> </w:t>
      </w:r>
      <w:r w:rsidRPr="00F922A0">
        <w:rPr>
          <w:sz w:val="24"/>
        </w:rPr>
        <w:t>опасных</w:t>
      </w:r>
      <w:r w:rsidRPr="00F922A0">
        <w:rPr>
          <w:spacing w:val="-7"/>
          <w:sz w:val="24"/>
        </w:rPr>
        <w:t xml:space="preserve"> </w:t>
      </w:r>
      <w:r w:rsidRPr="00F922A0">
        <w:rPr>
          <w:sz w:val="24"/>
        </w:rPr>
        <w:t>и</w:t>
      </w:r>
      <w:r w:rsidRPr="00F922A0">
        <w:rPr>
          <w:spacing w:val="-7"/>
          <w:sz w:val="24"/>
        </w:rPr>
        <w:t xml:space="preserve"> </w:t>
      </w:r>
      <w:r w:rsidRPr="00F922A0">
        <w:rPr>
          <w:sz w:val="24"/>
        </w:rPr>
        <w:t>чрезвычайных</w:t>
      </w:r>
      <w:r w:rsidRPr="00F922A0">
        <w:rPr>
          <w:spacing w:val="-7"/>
          <w:sz w:val="24"/>
        </w:rPr>
        <w:t xml:space="preserve"> </w:t>
      </w:r>
      <w:r w:rsidRPr="00F922A0">
        <w:rPr>
          <w:sz w:val="24"/>
        </w:rPr>
        <w:t>ситуациях</w:t>
      </w:r>
      <w:r w:rsidRPr="00F922A0">
        <w:rPr>
          <w:spacing w:val="-6"/>
          <w:sz w:val="24"/>
        </w:rPr>
        <w:t xml:space="preserve"> </w:t>
      </w:r>
      <w:r w:rsidRPr="00F922A0">
        <w:rPr>
          <w:sz w:val="24"/>
        </w:rPr>
        <w:t>природного,</w:t>
      </w:r>
      <w:r w:rsidRPr="00F922A0">
        <w:rPr>
          <w:spacing w:val="-57"/>
          <w:sz w:val="24"/>
        </w:rPr>
        <w:t xml:space="preserve"> </w:t>
      </w:r>
      <w:r w:rsidRPr="00F922A0">
        <w:rPr>
          <w:sz w:val="24"/>
        </w:rPr>
        <w:t>социального</w:t>
      </w:r>
      <w:r w:rsidRPr="00F922A0">
        <w:rPr>
          <w:spacing w:val="-4"/>
          <w:sz w:val="24"/>
        </w:rPr>
        <w:t xml:space="preserve"> </w:t>
      </w:r>
      <w:r w:rsidRPr="00F922A0">
        <w:rPr>
          <w:sz w:val="24"/>
        </w:rPr>
        <w:t>и техногенного характера;</w:t>
      </w:r>
    </w:p>
    <w:p w:rsidR="00755FD3" w:rsidRPr="00F922A0" w:rsidRDefault="007E3FA8" w:rsidP="00366414">
      <w:pPr>
        <w:pStyle w:val="a5"/>
        <w:numPr>
          <w:ilvl w:val="0"/>
          <w:numId w:val="80"/>
        </w:numPr>
        <w:tabs>
          <w:tab w:val="left" w:pos="1101"/>
          <w:tab w:val="left" w:pos="1102"/>
        </w:tabs>
        <w:spacing w:before="4" w:line="237" w:lineRule="auto"/>
        <w:ind w:right="417"/>
        <w:jc w:val="left"/>
        <w:rPr>
          <w:sz w:val="24"/>
        </w:rPr>
      </w:pPr>
      <w:r w:rsidRPr="00F922A0">
        <w:rPr>
          <w:sz w:val="24"/>
        </w:rPr>
        <w:t>владение</w:t>
      </w:r>
      <w:r w:rsidRPr="00F922A0">
        <w:rPr>
          <w:spacing w:val="-10"/>
          <w:sz w:val="24"/>
        </w:rPr>
        <w:t xml:space="preserve"> </w:t>
      </w:r>
      <w:r w:rsidRPr="00F922A0">
        <w:rPr>
          <w:sz w:val="24"/>
        </w:rPr>
        <w:t>умением</w:t>
      </w:r>
      <w:r w:rsidRPr="00F922A0">
        <w:rPr>
          <w:spacing w:val="-11"/>
          <w:sz w:val="24"/>
        </w:rPr>
        <w:t xml:space="preserve"> </w:t>
      </w:r>
      <w:r w:rsidRPr="00F922A0">
        <w:rPr>
          <w:sz w:val="24"/>
        </w:rPr>
        <w:t>сохранять</w:t>
      </w:r>
      <w:r w:rsidRPr="00F922A0">
        <w:rPr>
          <w:spacing w:val="-10"/>
          <w:sz w:val="24"/>
        </w:rPr>
        <w:t xml:space="preserve"> </w:t>
      </w:r>
      <w:r w:rsidRPr="00F922A0">
        <w:rPr>
          <w:sz w:val="24"/>
        </w:rPr>
        <w:t>эмоциональную</w:t>
      </w:r>
      <w:r w:rsidRPr="00F922A0">
        <w:rPr>
          <w:spacing w:val="-6"/>
          <w:sz w:val="24"/>
        </w:rPr>
        <w:t xml:space="preserve"> </w:t>
      </w:r>
      <w:r w:rsidRPr="00F922A0">
        <w:rPr>
          <w:sz w:val="24"/>
        </w:rPr>
        <w:t>устойчивость</w:t>
      </w:r>
      <w:r w:rsidRPr="00F922A0">
        <w:rPr>
          <w:spacing w:val="-9"/>
          <w:sz w:val="24"/>
        </w:rPr>
        <w:t xml:space="preserve"> </w:t>
      </w:r>
      <w:r w:rsidRPr="00F922A0">
        <w:rPr>
          <w:sz w:val="24"/>
        </w:rPr>
        <w:t>в</w:t>
      </w:r>
      <w:r w:rsidRPr="00F922A0">
        <w:rPr>
          <w:spacing w:val="-7"/>
          <w:sz w:val="24"/>
        </w:rPr>
        <w:t xml:space="preserve"> </w:t>
      </w:r>
      <w:r w:rsidRPr="00F922A0">
        <w:rPr>
          <w:sz w:val="24"/>
        </w:rPr>
        <w:t>опасных</w:t>
      </w:r>
      <w:r w:rsidRPr="00F922A0">
        <w:rPr>
          <w:spacing w:val="-11"/>
          <w:sz w:val="24"/>
        </w:rPr>
        <w:t xml:space="preserve"> </w:t>
      </w:r>
      <w:r w:rsidRPr="00F922A0">
        <w:rPr>
          <w:sz w:val="24"/>
        </w:rPr>
        <w:t>и</w:t>
      </w:r>
      <w:r w:rsidRPr="00F922A0">
        <w:rPr>
          <w:spacing w:val="-10"/>
          <w:sz w:val="24"/>
        </w:rPr>
        <w:t xml:space="preserve"> </w:t>
      </w:r>
      <w:r w:rsidRPr="00F922A0">
        <w:rPr>
          <w:sz w:val="24"/>
        </w:rPr>
        <w:t>чрезвычайных</w:t>
      </w:r>
      <w:r w:rsidRPr="00F922A0">
        <w:rPr>
          <w:spacing w:val="-9"/>
          <w:sz w:val="24"/>
        </w:rPr>
        <w:t xml:space="preserve"> </w:t>
      </w:r>
      <w:r w:rsidRPr="00F922A0">
        <w:rPr>
          <w:sz w:val="24"/>
        </w:rPr>
        <w:t>ситуациях,</w:t>
      </w:r>
      <w:r w:rsidRPr="00F922A0">
        <w:rPr>
          <w:spacing w:val="-57"/>
          <w:sz w:val="24"/>
        </w:rPr>
        <w:t xml:space="preserve"> </w:t>
      </w:r>
      <w:r w:rsidRPr="00F922A0">
        <w:rPr>
          <w:sz w:val="24"/>
        </w:rPr>
        <w:t>а</w:t>
      </w:r>
      <w:r w:rsidRPr="00F922A0">
        <w:rPr>
          <w:spacing w:val="-2"/>
          <w:sz w:val="24"/>
        </w:rPr>
        <w:t xml:space="preserve"> </w:t>
      </w:r>
      <w:r w:rsidRPr="00F922A0">
        <w:rPr>
          <w:sz w:val="24"/>
        </w:rPr>
        <w:t>также навыками оказания первой</w:t>
      </w:r>
      <w:r w:rsidRPr="00F922A0">
        <w:rPr>
          <w:spacing w:val="-3"/>
          <w:sz w:val="24"/>
        </w:rPr>
        <w:t xml:space="preserve"> </w:t>
      </w:r>
      <w:r w:rsidRPr="00F922A0">
        <w:rPr>
          <w:sz w:val="24"/>
        </w:rPr>
        <w:t>помощи пострадавшим;</w:t>
      </w:r>
    </w:p>
    <w:p w:rsidR="00755FD3" w:rsidRPr="00F922A0" w:rsidRDefault="007E3FA8" w:rsidP="00366414">
      <w:pPr>
        <w:pStyle w:val="a5"/>
        <w:numPr>
          <w:ilvl w:val="0"/>
          <w:numId w:val="80"/>
        </w:numPr>
        <w:tabs>
          <w:tab w:val="left" w:pos="1101"/>
          <w:tab w:val="left" w:pos="1102"/>
        </w:tabs>
        <w:spacing w:before="2" w:line="292" w:lineRule="exact"/>
        <w:ind w:hanging="361"/>
        <w:jc w:val="left"/>
        <w:rPr>
          <w:sz w:val="24"/>
        </w:rPr>
      </w:pPr>
      <w:r w:rsidRPr="00F922A0">
        <w:rPr>
          <w:sz w:val="24"/>
        </w:rPr>
        <w:t>умение</w:t>
      </w:r>
      <w:r w:rsidRPr="00F922A0">
        <w:rPr>
          <w:spacing w:val="-4"/>
          <w:sz w:val="24"/>
        </w:rPr>
        <w:t xml:space="preserve"> </w:t>
      </w:r>
      <w:r w:rsidRPr="00F922A0">
        <w:rPr>
          <w:sz w:val="24"/>
        </w:rPr>
        <w:t>действовать</w:t>
      </w:r>
      <w:r w:rsidRPr="00F922A0">
        <w:rPr>
          <w:spacing w:val="-2"/>
          <w:sz w:val="24"/>
        </w:rPr>
        <w:t xml:space="preserve"> </w:t>
      </w:r>
      <w:r w:rsidRPr="00F922A0">
        <w:rPr>
          <w:sz w:val="24"/>
        </w:rPr>
        <w:t>индивидуально</w:t>
      </w:r>
      <w:r w:rsidRPr="00F922A0">
        <w:rPr>
          <w:spacing w:val="-3"/>
          <w:sz w:val="24"/>
        </w:rPr>
        <w:t xml:space="preserve"> </w:t>
      </w:r>
      <w:r w:rsidRPr="00F922A0">
        <w:rPr>
          <w:sz w:val="24"/>
        </w:rPr>
        <w:t>и</w:t>
      </w:r>
      <w:r w:rsidRPr="00F922A0">
        <w:rPr>
          <w:spacing w:val="-3"/>
          <w:sz w:val="24"/>
        </w:rPr>
        <w:t xml:space="preserve"> </w:t>
      </w:r>
      <w:r w:rsidRPr="00F922A0">
        <w:rPr>
          <w:sz w:val="24"/>
        </w:rPr>
        <w:t>в</w:t>
      </w:r>
      <w:r w:rsidRPr="00F922A0">
        <w:rPr>
          <w:spacing w:val="-4"/>
          <w:sz w:val="24"/>
        </w:rPr>
        <w:t xml:space="preserve"> </w:t>
      </w:r>
      <w:r w:rsidRPr="00F922A0">
        <w:rPr>
          <w:sz w:val="24"/>
        </w:rPr>
        <w:t>группе</w:t>
      </w:r>
      <w:r w:rsidRPr="00F922A0">
        <w:rPr>
          <w:spacing w:val="-2"/>
          <w:sz w:val="24"/>
        </w:rPr>
        <w:t xml:space="preserve"> </w:t>
      </w:r>
      <w:r w:rsidRPr="00F922A0">
        <w:rPr>
          <w:sz w:val="24"/>
        </w:rPr>
        <w:t>в</w:t>
      </w:r>
      <w:r w:rsidRPr="00F922A0">
        <w:rPr>
          <w:spacing w:val="-4"/>
          <w:sz w:val="24"/>
        </w:rPr>
        <w:t xml:space="preserve"> </w:t>
      </w:r>
      <w:r w:rsidRPr="00F922A0">
        <w:rPr>
          <w:sz w:val="24"/>
        </w:rPr>
        <w:t>опасных</w:t>
      </w:r>
      <w:r w:rsidRPr="00F922A0">
        <w:rPr>
          <w:spacing w:val="-2"/>
          <w:sz w:val="24"/>
        </w:rPr>
        <w:t xml:space="preserve"> </w:t>
      </w:r>
      <w:r w:rsidRPr="00F922A0">
        <w:rPr>
          <w:sz w:val="24"/>
        </w:rPr>
        <w:t>и</w:t>
      </w:r>
      <w:r w:rsidRPr="00F922A0">
        <w:rPr>
          <w:spacing w:val="-3"/>
          <w:sz w:val="24"/>
        </w:rPr>
        <w:t xml:space="preserve"> </w:t>
      </w:r>
      <w:r w:rsidRPr="00F922A0">
        <w:rPr>
          <w:sz w:val="24"/>
        </w:rPr>
        <w:t>чрезвычайных</w:t>
      </w:r>
      <w:r w:rsidRPr="00F922A0">
        <w:rPr>
          <w:spacing w:val="-2"/>
          <w:sz w:val="24"/>
        </w:rPr>
        <w:t xml:space="preserve"> </w:t>
      </w:r>
      <w:r w:rsidRPr="00F922A0">
        <w:rPr>
          <w:sz w:val="24"/>
        </w:rPr>
        <w:t>ситуациях.</w:t>
      </w:r>
    </w:p>
    <w:p w:rsidR="00755FD3" w:rsidRPr="00F922A0" w:rsidRDefault="007E3FA8">
      <w:pPr>
        <w:ind w:left="600" w:firstLine="501"/>
        <w:rPr>
          <w:sz w:val="24"/>
        </w:rPr>
      </w:pPr>
      <w:r w:rsidRPr="00F922A0">
        <w:rPr>
          <w:b/>
          <w:sz w:val="24"/>
        </w:rPr>
        <w:t>"Физическая</w:t>
      </w:r>
      <w:r w:rsidRPr="00F922A0">
        <w:rPr>
          <w:b/>
          <w:spacing w:val="16"/>
          <w:sz w:val="24"/>
        </w:rPr>
        <w:t xml:space="preserve"> </w:t>
      </w:r>
      <w:r w:rsidRPr="00F922A0">
        <w:rPr>
          <w:b/>
          <w:sz w:val="24"/>
        </w:rPr>
        <w:t>культура"</w:t>
      </w:r>
      <w:r w:rsidRPr="00F922A0">
        <w:rPr>
          <w:b/>
          <w:spacing w:val="17"/>
          <w:sz w:val="24"/>
        </w:rPr>
        <w:t xml:space="preserve"> </w:t>
      </w:r>
      <w:r w:rsidRPr="00F922A0">
        <w:rPr>
          <w:b/>
          <w:sz w:val="24"/>
        </w:rPr>
        <w:t>(базовый</w:t>
      </w:r>
      <w:r w:rsidRPr="00F922A0">
        <w:rPr>
          <w:b/>
          <w:spacing w:val="17"/>
          <w:sz w:val="24"/>
        </w:rPr>
        <w:t xml:space="preserve"> </w:t>
      </w:r>
      <w:r w:rsidRPr="00F922A0">
        <w:rPr>
          <w:b/>
          <w:sz w:val="24"/>
        </w:rPr>
        <w:t>уровень)</w:t>
      </w:r>
      <w:r w:rsidRPr="00F922A0">
        <w:rPr>
          <w:b/>
          <w:spacing w:val="23"/>
          <w:sz w:val="24"/>
        </w:rPr>
        <w:t xml:space="preserve"> </w:t>
      </w:r>
      <w:r w:rsidRPr="00F922A0">
        <w:rPr>
          <w:sz w:val="24"/>
        </w:rPr>
        <w:t>-</w:t>
      </w:r>
      <w:r w:rsidRPr="00F922A0">
        <w:rPr>
          <w:spacing w:val="16"/>
          <w:sz w:val="24"/>
        </w:rPr>
        <w:t xml:space="preserve"> </w:t>
      </w:r>
      <w:r w:rsidRPr="00F922A0">
        <w:rPr>
          <w:sz w:val="24"/>
        </w:rPr>
        <w:t>требования</w:t>
      </w:r>
      <w:r w:rsidRPr="00F922A0">
        <w:rPr>
          <w:spacing w:val="16"/>
          <w:sz w:val="24"/>
        </w:rPr>
        <w:t xml:space="preserve"> </w:t>
      </w:r>
      <w:r w:rsidRPr="00F922A0">
        <w:rPr>
          <w:sz w:val="24"/>
        </w:rPr>
        <w:t>к</w:t>
      </w:r>
      <w:r w:rsidRPr="00F922A0">
        <w:rPr>
          <w:spacing w:val="17"/>
          <w:sz w:val="24"/>
        </w:rPr>
        <w:t xml:space="preserve"> </w:t>
      </w:r>
      <w:r w:rsidRPr="00F922A0">
        <w:rPr>
          <w:sz w:val="24"/>
        </w:rPr>
        <w:t>предметным</w:t>
      </w:r>
      <w:r w:rsidRPr="00F922A0">
        <w:rPr>
          <w:spacing w:val="15"/>
          <w:sz w:val="24"/>
        </w:rPr>
        <w:t xml:space="preserve"> </w:t>
      </w:r>
      <w:r w:rsidRPr="00F922A0">
        <w:rPr>
          <w:sz w:val="24"/>
        </w:rPr>
        <w:t>результатам</w:t>
      </w:r>
      <w:r w:rsidRPr="00F922A0">
        <w:rPr>
          <w:spacing w:val="17"/>
          <w:sz w:val="24"/>
        </w:rPr>
        <w:t xml:space="preserve"> </w:t>
      </w:r>
      <w:r w:rsidRPr="00F922A0">
        <w:rPr>
          <w:sz w:val="24"/>
        </w:rPr>
        <w:t>освоения</w:t>
      </w:r>
      <w:r w:rsidRPr="00F922A0">
        <w:rPr>
          <w:spacing w:val="-57"/>
          <w:sz w:val="24"/>
        </w:rPr>
        <w:t xml:space="preserve"> </w:t>
      </w:r>
      <w:r w:rsidRPr="00F922A0">
        <w:rPr>
          <w:sz w:val="24"/>
        </w:rPr>
        <w:t>базового</w:t>
      </w:r>
      <w:r w:rsidRPr="00F922A0">
        <w:rPr>
          <w:spacing w:val="-1"/>
          <w:sz w:val="24"/>
        </w:rPr>
        <w:t xml:space="preserve"> </w:t>
      </w:r>
      <w:r w:rsidRPr="00F922A0">
        <w:rPr>
          <w:sz w:val="24"/>
        </w:rPr>
        <w:t>курса</w:t>
      </w:r>
      <w:r w:rsidRPr="00F922A0">
        <w:rPr>
          <w:spacing w:val="-1"/>
          <w:sz w:val="24"/>
        </w:rPr>
        <w:t xml:space="preserve"> </w:t>
      </w:r>
      <w:r w:rsidRPr="00F922A0">
        <w:rPr>
          <w:sz w:val="24"/>
        </w:rPr>
        <w:t>физической культуры должны отражать:</w:t>
      </w:r>
    </w:p>
    <w:p w:rsidR="00755FD3" w:rsidRPr="00F922A0" w:rsidRDefault="007E3FA8" w:rsidP="00366414">
      <w:pPr>
        <w:pStyle w:val="a5"/>
        <w:numPr>
          <w:ilvl w:val="0"/>
          <w:numId w:val="79"/>
        </w:numPr>
        <w:tabs>
          <w:tab w:val="left" w:pos="883"/>
        </w:tabs>
        <w:ind w:right="423" w:firstLine="0"/>
        <w:rPr>
          <w:sz w:val="24"/>
        </w:rPr>
      </w:pPr>
      <w:r w:rsidRPr="00F922A0">
        <w:rPr>
          <w:sz w:val="24"/>
        </w:rPr>
        <w:t>умение использовать разнообразные формы и виды физкультурной деятельности для организации</w:t>
      </w:r>
      <w:r w:rsidRPr="00F922A0">
        <w:rPr>
          <w:spacing w:val="1"/>
          <w:sz w:val="24"/>
        </w:rPr>
        <w:t xml:space="preserve"> </w:t>
      </w:r>
      <w:r w:rsidRPr="00F922A0">
        <w:rPr>
          <w:sz w:val="24"/>
        </w:rPr>
        <w:t>здорового</w:t>
      </w:r>
      <w:r w:rsidRPr="00F922A0">
        <w:rPr>
          <w:spacing w:val="1"/>
          <w:sz w:val="24"/>
        </w:rPr>
        <w:t xml:space="preserve"> </w:t>
      </w:r>
      <w:r w:rsidRPr="00F922A0">
        <w:rPr>
          <w:sz w:val="24"/>
        </w:rPr>
        <w:t>образа</w:t>
      </w:r>
      <w:r w:rsidRPr="00F922A0">
        <w:rPr>
          <w:spacing w:val="1"/>
          <w:sz w:val="24"/>
        </w:rPr>
        <w:t xml:space="preserve"> </w:t>
      </w:r>
      <w:r w:rsidRPr="00F922A0">
        <w:rPr>
          <w:sz w:val="24"/>
        </w:rPr>
        <w:t>жизни,</w:t>
      </w:r>
      <w:r w:rsidRPr="00F922A0">
        <w:rPr>
          <w:spacing w:val="1"/>
          <w:sz w:val="24"/>
        </w:rPr>
        <w:t xml:space="preserve"> </w:t>
      </w:r>
      <w:r w:rsidRPr="00F922A0">
        <w:rPr>
          <w:sz w:val="24"/>
        </w:rPr>
        <w:t>активного</w:t>
      </w:r>
      <w:r w:rsidRPr="00F922A0">
        <w:rPr>
          <w:spacing w:val="1"/>
          <w:sz w:val="24"/>
        </w:rPr>
        <w:t xml:space="preserve"> </w:t>
      </w:r>
      <w:r w:rsidRPr="00F922A0">
        <w:rPr>
          <w:sz w:val="24"/>
        </w:rPr>
        <w:t>отдыха</w:t>
      </w:r>
      <w:r w:rsidRPr="00F922A0">
        <w:rPr>
          <w:spacing w:val="1"/>
          <w:sz w:val="24"/>
        </w:rPr>
        <w:t xml:space="preserve"> </w:t>
      </w:r>
      <w:r w:rsidRPr="00F922A0">
        <w:rPr>
          <w:sz w:val="24"/>
        </w:rPr>
        <w:t>и</w:t>
      </w:r>
      <w:r w:rsidRPr="00F922A0">
        <w:rPr>
          <w:spacing w:val="1"/>
          <w:sz w:val="24"/>
        </w:rPr>
        <w:t xml:space="preserve"> </w:t>
      </w:r>
      <w:r w:rsidRPr="00F922A0">
        <w:rPr>
          <w:sz w:val="24"/>
        </w:rPr>
        <w:t>досуга,</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в</w:t>
      </w:r>
      <w:r w:rsidRPr="00F922A0">
        <w:rPr>
          <w:spacing w:val="1"/>
          <w:sz w:val="24"/>
        </w:rPr>
        <w:t xml:space="preserve"> </w:t>
      </w:r>
      <w:r w:rsidRPr="00F922A0">
        <w:rPr>
          <w:sz w:val="24"/>
        </w:rPr>
        <w:t>подготовке</w:t>
      </w:r>
      <w:r w:rsidRPr="00F922A0">
        <w:rPr>
          <w:spacing w:val="1"/>
          <w:sz w:val="24"/>
        </w:rPr>
        <w:t xml:space="preserve"> </w:t>
      </w:r>
      <w:r w:rsidRPr="00F922A0">
        <w:rPr>
          <w:sz w:val="24"/>
        </w:rPr>
        <w:t>к</w:t>
      </w:r>
      <w:r w:rsidRPr="00F922A0">
        <w:rPr>
          <w:spacing w:val="1"/>
          <w:sz w:val="24"/>
        </w:rPr>
        <w:t xml:space="preserve"> </w:t>
      </w:r>
      <w:r w:rsidRPr="00F922A0">
        <w:rPr>
          <w:sz w:val="24"/>
        </w:rPr>
        <w:t>выполнению</w:t>
      </w:r>
      <w:r w:rsidRPr="00F922A0">
        <w:rPr>
          <w:spacing w:val="1"/>
          <w:sz w:val="24"/>
        </w:rPr>
        <w:t xml:space="preserve"> </w:t>
      </w:r>
      <w:r w:rsidRPr="00F922A0">
        <w:rPr>
          <w:sz w:val="24"/>
        </w:rPr>
        <w:t>нормативов</w:t>
      </w:r>
      <w:r w:rsidRPr="00F922A0">
        <w:rPr>
          <w:spacing w:val="-4"/>
          <w:sz w:val="24"/>
        </w:rPr>
        <w:t xml:space="preserve"> </w:t>
      </w:r>
      <w:r w:rsidRPr="00F922A0">
        <w:rPr>
          <w:sz w:val="24"/>
        </w:rPr>
        <w:t>Всероссийского</w:t>
      </w:r>
      <w:r w:rsidRPr="00F922A0">
        <w:rPr>
          <w:spacing w:val="-3"/>
          <w:sz w:val="24"/>
        </w:rPr>
        <w:t xml:space="preserve"> </w:t>
      </w:r>
      <w:r w:rsidRPr="00F922A0">
        <w:rPr>
          <w:sz w:val="24"/>
        </w:rPr>
        <w:t>физкультурно-спортивного</w:t>
      </w:r>
      <w:r w:rsidRPr="00F922A0">
        <w:rPr>
          <w:spacing w:val="-2"/>
          <w:sz w:val="24"/>
        </w:rPr>
        <w:t xml:space="preserve"> </w:t>
      </w:r>
      <w:r w:rsidRPr="00F922A0">
        <w:rPr>
          <w:sz w:val="24"/>
        </w:rPr>
        <w:t>комплекса</w:t>
      </w:r>
      <w:r w:rsidRPr="00F922A0">
        <w:rPr>
          <w:spacing w:val="-3"/>
          <w:sz w:val="24"/>
        </w:rPr>
        <w:t xml:space="preserve"> </w:t>
      </w:r>
      <w:r w:rsidRPr="00F922A0">
        <w:rPr>
          <w:sz w:val="24"/>
        </w:rPr>
        <w:t>"Готов</w:t>
      </w:r>
      <w:r w:rsidRPr="00F922A0">
        <w:rPr>
          <w:spacing w:val="-2"/>
          <w:sz w:val="24"/>
        </w:rPr>
        <w:t xml:space="preserve"> </w:t>
      </w:r>
      <w:r w:rsidRPr="00F922A0">
        <w:rPr>
          <w:sz w:val="24"/>
        </w:rPr>
        <w:t>к</w:t>
      </w:r>
      <w:r w:rsidRPr="00F922A0">
        <w:rPr>
          <w:spacing w:val="-1"/>
          <w:sz w:val="24"/>
        </w:rPr>
        <w:t xml:space="preserve"> </w:t>
      </w:r>
      <w:r w:rsidRPr="00F922A0">
        <w:rPr>
          <w:sz w:val="24"/>
        </w:rPr>
        <w:t>труду</w:t>
      </w:r>
      <w:r w:rsidRPr="00F922A0">
        <w:rPr>
          <w:spacing w:val="-7"/>
          <w:sz w:val="24"/>
        </w:rPr>
        <w:t xml:space="preserve"> </w:t>
      </w:r>
      <w:r w:rsidRPr="00F922A0">
        <w:rPr>
          <w:sz w:val="24"/>
        </w:rPr>
        <w:t>и</w:t>
      </w:r>
      <w:r w:rsidRPr="00F922A0">
        <w:rPr>
          <w:spacing w:val="-2"/>
          <w:sz w:val="24"/>
        </w:rPr>
        <w:t xml:space="preserve"> </w:t>
      </w:r>
      <w:r w:rsidRPr="00F922A0">
        <w:rPr>
          <w:sz w:val="24"/>
        </w:rPr>
        <w:t>обороне"</w:t>
      </w:r>
      <w:r w:rsidRPr="00F922A0">
        <w:rPr>
          <w:spacing w:val="-2"/>
          <w:sz w:val="24"/>
        </w:rPr>
        <w:t xml:space="preserve"> </w:t>
      </w:r>
      <w:r w:rsidRPr="00F922A0">
        <w:rPr>
          <w:sz w:val="24"/>
        </w:rPr>
        <w:t>(ГТО);</w:t>
      </w:r>
    </w:p>
    <w:p w:rsidR="00755FD3" w:rsidRPr="00F922A0" w:rsidRDefault="007E3FA8" w:rsidP="00366414">
      <w:pPr>
        <w:pStyle w:val="a5"/>
        <w:numPr>
          <w:ilvl w:val="0"/>
          <w:numId w:val="79"/>
        </w:numPr>
        <w:tabs>
          <w:tab w:val="left" w:pos="1008"/>
        </w:tabs>
        <w:ind w:right="423" w:firstLine="0"/>
        <w:rPr>
          <w:sz w:val="24"/>
        </w:rPr>
      </w:pPr>
      <w:r w:rsidRPr="00F922A0">
        <w:rPr>
          <w:sz w:val="24"/>
        </w:rPr>
        <w:t>владение</w:t>
      </w:r>
      <w:r w:rsidRPr="00F922A0">
        <w:rPr>
          <w:spacing w:val="1"/>
          <w:sz w:val="24"/>
        </w:rPr>
        <w:t xml:space="preserve"> </w:t>
      </w:r>
      <w:r w:rsidRPr="00F922A0">
        <w:rPr>
          <w:sz w:val="24"/>
        </w:rPr>
        <w:t>современными</w:t>
      </w:r>
      <w:r w:rsidRPr="00F922A0">
        <w:rPr>
          <w:spacing w:val="1"/>
          <w:sz w:val="24"/>
        </w:rPr>
        <w:t xml:space="preserve"> </w:t>
      </w:r>
      <w:r w:rsidRPr="00F922A0">
        <w:rPr>
          <w:sz w:val="24"/>
        </w:rPr>
        <w:t>технологиями</w:t>
      </w:r>
      <w:r w:rsidRPr="00F922A0">
        <w:rPr>
          <w:spacing w:val="1"/>
          <w:sz w:val="24"/>
        </w:rPr>
        <w:t xml:space="preserve"> </w:t>
      </w:r>
      <w:r w:rsidRPr="00F922A0">
        <w:rPr>
          <w:sz w:val="24"/>
        </w:rPr>
        <w:t>укрепления</w:t>
      </w:r>
      <w:r w:rsidRPr="00F922A0">
        <w:rPr>
          <w:spacing w:val="1"/>
          <w:sz w:val="24"/>
        </w:rPr>
        <w:t xml:space="preserve"> </w:t>
      </w:r>
      <w:r w:rsidRPr="00F922A0">
        <w:rPr>
          <w:sz w:val="24"/>
        </w:rPr>
        <w:t>и</w:t>
      </w:r>
      <w:r w:rsidRPr="00F922A0">
        <w:rPr>
          <w:spacing w:val="1"/>
          <w:sz w:val="24"/>
        </w:rPr>
        <w:t xml:space="preserve"> </w:t>
      </w:r>
      <w:r w:rsidRPr="00F922A0">
        <w:rPr>
          <w:sz w:val="24"/>
        </w:rPr>
        <w:t>сохранения</w:t>
      </w:r>
      <w:r w:rsidRPr="00F922A0">
        <w:rPr>
          <w:spacing w:val="1"/>
          <w:sz w:val="24"/>
        </w:rPr>
        <w:t xml:space="preserve"> </w:t>
      </w:r>
      <w:r w:rsidRPr="00F922A0">
        <w:rPr>
          <w:sz w:val="24"/>
        </w:rPr>
        <w:t>здоровья,</w:t>
      </w:r>
      <w:r w:rsidRPr="00F922A0">
        <w:rPr>
          <w:spacing w:val="1"/>
          <w:sz w:val="24"/>
        </w:rPr>
        <w:t xml:space="preserve"> </w:t>
      </w:r>
      <w:r w:rsidRPr="00F922A0">
        <w:rPr>
          <w:sz w:val="24"/>
        </w:rPr>
        <w:t>поддержания</w:t>
      </w:r>
      <w:r w:rsidRPr="00F922A0">
        <w:rPr>
          <w:spacing w:val="1"/>
          <w:sz w:val="24"/>
        </w:rPr>
        <w:t xml:space="preserve"> </w:t>
      </w:r>
      <w:r w:rsidRPr="00F922A0">
        <w:rPr>
          <w:sz w:val="24"/>
        </w:rPr>
        <w:t>работоспособности,</w:t>
      </w:r>
      <w:r w:rsidRPr="00F922A0">
        <w:rPr>
          <w:spacing w:val="1"/>
          <w:sz w:val="24"/>
        </w:rPr>
        <w:t xml:space="preserve"> </w:t>
      </w:r>
      <w:r w:rsidRPr="00F922A0">
        <w:rPr>
          <w:sz w:val="24"/>
        </w:rPr>
        <w:t>профилактики</w:t>
      </w:r>
      <w:r w:rsidRPr="00F922A0">
        <w:rPr>
          <w:spacing w:val="1"/>
          <w:sz w:val="24"/>
        </w:rPr>
        <w:t xml:space="preserve"> </w:t>
      </w:r>
      <w:r w:rsidRPr="00F922A0">
        <w:rPr>
          <w:sz w:val="24"/>
        </w:rPr>
        <w:t>предупреждения</w:t>
      </w:r>
      <w:r w:rsidRPr="00F922A0">
        <w:rPr>
          <w:spacing w:val="1"/>
          <w:sz w:val="24"/>
        </w:rPr>
        <w:t xml:space="preserve"> </w:t>
      </w:r>
      <w:r w:rsidRPr="00F922A0">
        <w:rPr>
          <w:sz w:val="24"/>
        </w:rPr>
        <w:t>заболеваний,</w:t>
      </w:r>
      <w:r w:rsidRPr="00F922A0">
        <w:rPr>
          <w:spacing w:val="1"/>
          <w:sz w:val="24"/>
        </w:rPr>
        <w:t xml:space="preserve"> </w:t>
      </w:r>
      <w:r w:rsidRPr="00F922A0">
        <w:rPr>
          <w:sz w:val="24"/>
        </w:rPr>
        <w:t>связанных</w:t>
      </w:r>
      <w:r w:rsidRPr="00F922A0">
        <w:rPr>
          <w:spacing w:val="1"/>
          <w:sz w:val="24"/>
        </w:rPr>
        <w:t xml:space="preserve"> </w:t>
      </w:r>
      <w:r w:rsidRPr="00F922A0">
        <w:rPr>
          <w:sz w:val="24"/>
        </w:rPr>
        <w:t>с</w:t>
      </w:r>
      <w:r w:rsidRPr="00F922A0">
        <w:rPr>
          <w:spacing w:val="1"/>
          <w:sz w:val="24"/>
        </w:rPr>
        <w:t xml:space="preserve"> </w:t>
      </w:r>
      <w:r w:rsidRPr="00F922A0">
        <w:rPr>
          <w:sz w:val="24"/>
        </w:rPr>
        <w:t>учебной</w:t>
      </w:r>
      <w:r w:rsidRPr="00F922A0">
        <w:rPr>
          <w:spacing w:val="1"/>
          <w:sz w:val="24"/>
        </w:rPr>
        <w:t xml:space="preserve"> </w:t>
      </w:r>
      <w:r w:rsidRPr="00F922A0">
        <w:rPr>
          <w:sz w:val="24"/>
        </w:rPr>
        <w:t>и</w:t>
      </w:r>
      <w:r w:rsidRPr="00F922A0">
        <w:rPr>
          <w:spacing w:val="1"/>
          <w:sz w:val="24"/>
        </w:rPr>
        <w:t xml:space="preserve"> </w:t>
      </w:r>
      <w:r w:rsidRPr="00F922A0">
        <w:rPr>
          <w:sz w:val="24"/>
        </w:rPr>
        <w:t>производственной</w:t>
      </w:r>
      <w:r w:rsidRPr="00F922A0">
        <w:rPr>
          <w:spacing w:val="1"/>
          <w:sz w:val="24"/>
        </w:rPr>
        <w:t xml:space="preserve"> </w:t>
      </w:r>
      <w:r w:rsidRPr="00F922A0">
        <w:rPr>
          <w:sz w:val="24"/>
        </w:rPr>
        <w:t>деятельностью;</w:t>
      </w:r>
    </w:p>
    <w:p w:rsidR="00755FD3" w:rsidRPr="00F922A0" w:rsidRDefault="007E3FA8" w:rsidP="00366414">
      <w:pPr>
        <w:pStyle w:val="a5"/>
        <w:numPr>
          <w:ilvl w:val="0"/>
          <w:numId w:val="79"/>
        </w:numPr>
        <w:tabs>
          <w:tab w:val="left" w:pos="855"/>
        </w:tabs>
        <w:ind w:right="423" w:firstLine="0"/>
        <w:rPr>
          <w:sz w:val="24"/>
        </w:rPr>
      </w:pPr>
      <w:r w:rsidRPr="00F922A0">
        <w:rPr>
          <w:sz w:val="24"/>
        </w:rPr>
        <w:t>владение</w:t>
      </w:r>
      <w:r w:rsidRPr="00F922A0">
        <w:rPr>
          <w:spacing w:val="-11"/>
          <w:sz w:val="24"/>
        </w:rPr>
        <w:t xml:space="preserve"> </w:t>
      </w:r>
      <w:r w:rsidRPr="00F922A0">
        <w:rPr>
          <w:sz w:val="24"/>
        </w:rPr>
        <w:t>основными</w:t>
      </w:r>
      <w:r w:rsidRPr="00F922A0">
        <w:rPr>
          <w:spacing w:val="-9"/>
          <w:sz w:val="24"/>
        </w:rPr>
        <w:t xml:space="preserve"> </w:t>
      </w:r>
      <w:r w:rsidRPr="00F922A0">
        <w:rPr>
          <w:sz w:val="24"/>
        </w:rPr>
        <w:t>способами</w:t>
      </w:r>
      <w:r w:rsidRPr="00F922A0">
        <w:rPr>
          <w:spacing w:val="-9"/>
          <w:sz w:val="24"/>
        </w:rPr>
        <w:t xml:space="preserve"> </w:t>
      </w:r>
      <w:r w:rsidRPr="00F922A0">
        <w:rPr>
          <w:sz w:val="24"/>
        </w:rPr>
        <w:t>самоконтроля</w:t>
      </w:r>
      <w:r w:rsidRPr="00F922A0">
        <w:rPr>
          <w:spacing w:val="-10"/>
          <w:sz w:val="24"/>
        </w:rPr>
        <w:t xml:space="preserve"> </w:t>
      </w:r>
      <w:r w:rsidRPr="00F922A0">
        <w:rPr>
          <w:sz w:val="24"/>
        </w:rPr>
        <w:t>индивидуальных</w:t>
      </w:r>
      <w:r w:rsidRPr="00F922A0">
        <w:rPr>
          <w:spacing w:val="-9"/>
          <w:sz w:val="24"/>
        </w:rPr>
        <w:t xml:space="preserve"> </w:t>
      </w:r>
      <w:r w:rsidRPr="00F922A0">
        <w:rPr>
          <w:sz w:val="24"/>
        </w:rPr>
        <w:t>показателей</w:t>
      </w:r>
      <w:r w:rsidRPr="00F922A0">
        <w:rPr>
          <w:spacing w:val="-9"/>
          <w:sz w:val="24"/>
        </w:rPr>
        <w:t xml:space="preserve"> </w:t>
      </w:r>
      <w:r w:rsidRPr="00F922A0">
        <w:rPr>
          <w:sz w:val="24"/>
        </w:rPr>
        <w:t>здоровья,</w:t>
      </w:r>
      <w:r w:rsidRPr="00F922A0">
        <w:rPr>
          <w:spacing w:val="-9"/>
          <w:sz w:val="24"/>
        </w:rPr>
        <w:t xml:space="preserve"> </w:t>
      </w:r>
      <w:r w:rsidRPr="00F922A0">
        <w:rPr>
          <w:sz w:val="24"/>
        </w:rPr>
        <w:t>умственной</w:t>
      </w:r>
      <w:r w:rsidRPr="00F922A0">
        <w:rPr>
          <w:spacing w:val="-11"/>
          <w:sz w:val="24"/>
        </w:rPr>
        <w:t xml:space="preserve"> </w:t>
      </w:r>
      <w:r w:rsidRPr="00F922A0">
        <w:rPr>
          <w:sz w:val="24"/>
        </w:rPr>
        <w:t>и</w:t>
      </w:r>
      <w:r w:rsidRPr="00F922A0">
        <w:rPr>
          <w:spacing w:val="-58"/>
          <w:sz w:val="24"/>
        </w:rPr>
        <w:t xml:space="preserve"> </w:t>
      </w:r>
      <w:r w:rsidRPr="00F922A0">
        <w:rPr>
          <w:sz w:val="24"/>
        </w:rPr>
        <w:t>физической</w:t>
      </w:r>
      <w:r w:rsidRPr="00F922A0">
        <w:rPr>
          <w:spacing w:val="-1"/>
          <w:sz w:val="24"/>
        </w:rPr>
        <w:t xml:space="preserve"> </w:t>
      </w:r>
      <w:r w:rsidRPr="00F922A0">
        <w:rPr>
          <w:sz w:val="24"/>
        </w:rPr>
        <w:t>работоспособности,</w:t>
      </w:r>
      <w:r w:rsidRPr="00F922A0">
        <w:rPr>
          <w:spacing w:val="-1"/>
          <w:sz w:val="24"/>
        </w:rPr>
        <w:t xml:space="preserve"> </w:t>
      </w:r>
      <w:r w:rsidRPr="00F922A0">
        <w:rPr>
          <w:sz w:val="24"/>
        </w:rPr>
        <w:t>физического развития</w:t>
      </w:r>
      <w:r w:rsidRPr="00F922A0">
        <w:rPr>
          <w:spacing w:val="-4"/>
          <w:sz w:val="24"/>
        </w:rPr>
        <w:t xml:space="preserve"> </w:t>
      </w:r>
      <w:r w:rsidRPr="00F922A0">
        <w:rPr>
          <w:sz w:val="24"/>
        </w:rPr>
        <w:t>и физических</w:t>
      </w:r>
      <w:r w:rsidRPr="00F922A0">
        <w:rPr>
          <w:spacing w:val="1"/>
          <w:sz w:val="24"/>
        </w:rPr>
        <w:t xml:space="preserve"> </w:t>
      </w:r>
      <w:r w:rsidRPr="00F922A0">
        <w:rPr>
          <w:sz w:val="24"/>
        </w:rPr>
        <w:t>качеств;</w:t>
      </w:r>
    </w:p>
    <w:p w:rsidR="00755FD3" w:rsidRPr="00F922A0" w:rsidRDefault="007E3FA8" w:rsidP="00366414">
      <w:pPr>
        <w:pStyle w:val="a5"/>
        <w:numPr>
          <w:ilvl w:val="0"/>
          <w:numId w:val="79"/>
        </w:numPr>
        <w:tabs>
          <w:tab w:val="left" w:pos="860"/>
        </w:tabs>
        <w:ind w:right="414" w:firstLine="0"/>
        <w:rPr>
          <w:sz w:val="24"/>
        </w:rPr>
      </w:pPr>
      <w:r w:rsidRPr="00F922A0">
        <w:rPr>
          <w:sz w:val="24"/>
        </w:rPr>
        <w:t>владение физическими упражнениями разной функциональной направленности, использование их в</w:t>
      </w:r>
      <w:r w:rsidRPr="00F922A0">
        <w:rPr>
          <w:spacing w:val="-57"/>
          <w:sz w:val="24"/>
        </w:rPr>
        <w:t xml:space="preserve"> </w:t>
      </w:r>
      <w:r w:rsidRPr="00F922A0">
        <w:rPr>
          <w:spacing w:val="-1"/>
          <w:sz w:val="24"/>
        </w:rPr>
        <w:t>режиме</w:t>
      </w:r>
      <w:r w:rsidRPr="00F922A0">
        <w:rPr>
          <w:spacing w:val="-12"/>
          <w:sz w:val="24"/>
        </w:rPr>
        <w:t xml:space="preserve"> </w:t>
      </w:r>
      <w:r w:rsidRPr="00F922A0">
        <w:rPr>
          <w:sz w:val="24"/>
        </w:rPr>
        <w:t>учебной</w:t>
      </w:r>
      <w:r w:rsidRPr="00F922A0">
        <w:rPr>
          <w:spacing w:val="-12"/>
          <w:sz w:val="24"/>
        </w:rPr>
        <w:t xml:space="preserve"> </w:t>
      </w:r>
      <w:r w:rsidRPr="00F922A0">
        <w:rPr>
          <w:sz w:val="24"/>
        </w:rPr>
        <w:t>и</w:t>
      </w:r>
      <w:r w:rsidRPr="00F922A0">
        <w:rPr>
          <w:spacing w:val="-15"/>
          <w:sz w:val="24"/>
        </w:rPr>
        <w:t xml:space="preserve"> </w:t>
      </w:r>
      <w:r w:rsidRPr="00F922A0">
        <w:rPr>
          <w:sz w:val="24"/>
        </w:rPr>
        <w:t>производственной</w:t>
      </w:r>
      <w:r w:rsidRPr="00F922A0">
        <w:rPr>
          <w:spacing w:val="-15"/>
          <w:sz w:val="24"/>
        </w:rPr>
        <w:t xml:space="preserve"> </w:t>
      </w:r>
      <w:r w:rsidRPr="00F922A0">
        <w:rPr>
          <w:sz w:val="24"/>
        </w:rPr>
        <w:t>деятельности</w:t>
      </w:r>
      <w:r w:rsidRPr="00F922A0">
        <w:rPr>
          <w:spacing w:val="-10"/>
          <w:sz w:val="24"/>
        </w:rPr>
        <w:t xml:space="preserve"> </w:t>
      </w:r>
      <w:r w:rsidRPr="00F922A0">
        <w:rPr>
          <w:sz w:val="24"/>
        </w:rPr>
        <w:t>с</w:t>
      </w:r>
      <w:r w:rsidRPr="00F922A0">
        <w:rPr>
          <w:spacing w:val="-14"/>
          <w:sz w:val="24"/>
        </w:rPr>
        <w:t xml:space="preserve"> </w:t>
      </w:r>
      <w:r w:rsidRPr="00F922A0">
        <w:rPr>
          <w:sz w:val="24"/>
        </w:rPr>
        <w:t>целью</w:t>
      </w:r>
      <w:r w:rsidRPr="00F922A0">
        <w:rPr>
          <w:spacing w:val="-13"/>
          <w:sz w:val="24"/>
        </w:rPr>
        <w:t xml:space="preserve"> </w:t>
      </w:r>
      <w:r w:rsidRPr="00F922A0">
        <w:rPr>
          <w:sz w:val="24"/>
        </w:rPr>
        <w:t>профилактики</w:t>
      </w:r>
      <w:r w:rsidRPr="00F922A0">
        <w:rPr>
          <w:spacing w:val="-15"/>
          <w:sz w:val="24"/>
        </w:rPr>
        <w:t xml:space="preserve"> </w:t>
      </w:r>
      <w:r w:rsidRPr="00F922A0">
        <w:rPr>
          <w:sz w:val="24"/>
        </w:rPr>
        <w:t>переутомления</w:t>
      </w:r>
      <w:r w:rsidRPr="00F922A0">
        <w:rPr>
          <w:spacing w:val="-12"/>
          <w:sz w:val="24"/>
        </w:rPr>
        <w:t xml:space="preserve"> </w:t>
      </w:r>
      <w:r w:rsidRPr="00F922A0">
        <w:rPr>
          <w:sz w:val="24"/>
        </w:rPr>
        <w:t>и</w:t>
      </w:r>
      <w:r w:rsidRPr="00F922A0">
        <w:rPr>
          <w:spacing w:val="-14"/>
          <w:sz w:val="24"/>
        </w:rPr>
        <w:t xml:space="preserve"> </w:t>
      </w:r>
      <w:r w:rsidRPr="00F922A0">
        <w:rPr>
          <w:sz w:val="24"/>
        </w:rPr>
        <w:t>сохранения</w:t>
      </w:r>
      <w:r w:rsidRPr="00F922A0">
        <w:rPr>
          <w:spacing w:val="-58"/>
          <w:sz w:val="24"/>
        </w:rPr>
        <w:t xml:space="preserve"> </w:t>
      </w:r>
      <w:r w:rsidRPr="00F922A0">
        <w:rPr>
          <w:sz w:val="24"/>
        </w:rPr>
        <w:t>высокой</w:t>
      </w:r>
      <w:r w:rsidRPr="00F922A0">
        <w:rPr>
          <w:spacing w:val="-1"/>
          <w:sz w:val="24"/>
        </w:rPr>
        <w:t xml:space="preserve"> </w:t>
      </w:r>
      <w:r w:rsidRPr="00F922A0">
        <w:rPr>
          <w:sz w:val="24"/>
        </w:rPr>
        <w:t>работоспособности;</w:t>
      </w:r>
    </w:p>
    <w:p w:rsidR="00755FD3" w:rsidRPr="00F922A0" w:rsidRDefault="007E3FA8" w:rsidP="00366414">
      <w:pPr>
        <w:pStyle w:val="a5"/>
        <w:numPr>
          <w:ilvl w:val="0"/>
          <w:numId w:val="79"/>
        </w:numPr>
        <w:tabs>
          <w:tab w:val="left" w:pos="895"/>
        </w:tabs>
        <w:ind w:right="422" w:firstLine="0"/>
        <w:rPr>
          <w:sz w:val="24"/>
        </w:rPr>
      </w:pPr>
      <w:r w:rsidRPr="00F922A0">
        <w:rPr>
          <w:sz w:val="24"/>
        </w:rPr>
        <w:t>владение техническими приемами и двигательными действиями базовых видов спорта, активное</w:t>
      </w:r>
      <w:r w:rsidRPr="00F922A0">
        <w:rPr>
          <w:spacing w:val="1"/>
          <w:sz w:val="24"/>
        </w:rPr>
        <w:t xml:space="preserve"> </w:t>
      </w:r>
      <w:r w:rsidRPr="00F922A0">
        <w:rPr>
          <w:sz w:val="24"/>
        </w:rPr>
        <w:t>применение</w:t>
      </w:r>
      <w:r w:rsidRPr="00F922A0">
        <w:rPr>
          <w:spacing w:val="-2"/>
          <w:sz w:val="24"/>
        </w:rPr>
        <w:t xml:space="preserve"> </w:t>
      </w:r>
      <w:r w:rsidRPr="00F922A0">
        <w:rPr>
          <w:sz w:val="24"/>
        </w:rPr>
        <w:t>их</w:t>
      </w:r>
      <w:r w:rsidRPr="00F922A0">
        <w:rPr>
          <w:spacing w:val="2"/>
          <w:sz w:val="24"/>
        </w:rPr>
        <w:t xml:space="preserve"> </w:t>
      </w:r>
      <w:r w:rsidRPr="00F922A0">
        <w:rPr>
          <w:sz w:val="24"/>
        </w:rPr>
        <w:t>в</w:t>
      </w:r>
      <w:r w:rsidRPr="00F922A0">
        <w:rPr>
          <w:spacing w:val="-3"/>
          <w:sz w:val="24"/>
        </w:rPr>
        <w:t xml:space="preserve"> </w:t>
      </w:r>
      <w:r w:rsidRPr="00F922A0">
        <w:rPr>
          <w:sz w:val="24"/>
        </w:rPr>
        <w:t>игровой и соревновательной</w:t>
      </w:r>
      <w:r w:rsidRPr="00F922A0">
        <w:rPr>
          <w:spacing w:val="-2"/>
          <w:sz w:val="24"/>
        </w:rPr>
        <w:t xml:space="preserve"> </w:t>
      </w:r>
      <w:r w:rsidRPr="00F922A0">
        <w:rPr>
          <w:sz w:val="24"/>
        </w:rPr>
        <w:t>деятельности;</w:t>
      </w:r>
    </w:p>
    <w:p w:rsidR="00755FD3" w:rsidRPr="00F922A0" w:rsidRDefault="007E3FA8" w:rsidP="00366414">
      <w:pPr>
        <w:pStyle w:val="a5"/>
        <w:numPr>
          <w:ilvl w:val="0"/>
          <w:numId w:val="79"/>
        </w:numPr>
        <w:tabs>
          <w:tab w:val="left" w:pos="860"/>
        </w:tabs>
        <w:ind w:left="859" w:hanging="260"/>
        <w:rPr>
          <w:sz w:val="24"/>
        </w:rPr>
      </w:pPr>
      <w:r w:rsidRPr="00F922A0">
        <w:rPr>
          <w:sz w:val="24"/>
        </w:rPr>
        <w:t>для</w:t>
      </w:r>
      <w:r w:rsidRPr="00F922A0">
        <w:rPr>
          <w:spacing w:val="-3"/>
          <w:sz w:val="24"/>
        </w:rPr>
        <w:t xml:space="preserve"> </w:t>
      </w:r>
      <w:r w:rsidRPr="00F922A0">
        <w:rPr>
          <w:sz w:val="24"/>
        </w:rPr>
        <w:t>слепых</w:t>
      </w:r>
      <w:r w:rsidRPr="00F922A0">
        <w:rPr>
          <w:spacing w:val="-1"/>
          <w:sz w:val="24"/>
        </w:rPr>
        <w:t xml:space="preserve"> </w:t>
      </w:r>
      <w:r w:rsidRPr="00F922A0">
        <w:rPr>
          <w:sz w:val="24"/>
        </w:rPr>
        <w:t>и</w:t>
      </w:r>
      <w:r w:rsidRPr="00F922A0">
        <w:rPr>
          <w:spacing w:val="-2"/>
          <w:sz w:val="24"/>
        </w:rPr>
        <w:t xml:space="preserve"> </w:t>
      </w:r>
      <w:r w:rsidRPr="00F922A0">
        <w:rPr>
          <w:sz w:val="24"/>
        </w:rPr>
        <w:t>слабовидящих обучающихся:</w:t>
      </w:r>
    </w:p>
    <w:p w:rsidR="00755FD3" w:rsidRPr="00F922A0" w:rsidRDefault="00755FD3">
      <w:pPr>
        <w:jc w:val="both"/>
        <w:rPr>
          <w:sz w:val="24"/>
        </w:rPr>
        <w:sectPr w:rsidR="00755FD3" w:rsidRPr="00F922A0">
          <w:footerReference w:type="default" r:id="rId38"/>
          <w:pgSz w:w="11900" w:h="16840"/>
          <w:pgMar w:top="600" w:right="300" w:bottom="280" w:left="0" w:header="0" w:footer="0" w:gutter="0"/>
          <w:cols w:space="720"/>
        </w:sectPr>
      </w:pPr>
    </w:p>
    <w:p w:rsidR="00755FD3" w:rsidRPr="00F922A0" w:rsidRDefault="007E3FA8">
      <w:pPr>
        <w:pStyle w:val="a3"/>
        <w:spacing w:before="64"/>
        <w:ind w:right="425"/>
      </w:pPr>
      <w:r w:rsidRPr="00F922A0">
        <w:lastRenderedPageBreak/>
        <w:t>сформированность</w:t>
      </w:r>
      <w:r w:rsidRPr="00F922A0">
        <w:rPr>
          <w:spacing w:val="1"/>
        </w:rPr>
        <w:t xml:space="preserve"> </w:t>
      </w:r>
      <w:r w:rsidRPr="00F922A0">
        <w:t>приемов</w:t>
      </w:r>
      <w:r w:rsidRPr="00F922A0">
        <w:rPr>
          <w:spacing w:val="1"/>
        </w:rPr>
        <w:t xml:space="preserve"> </w:t>
      </w:r>
      <w:r w:rsidRPr="00F922A0">
        <w:t>осязательного</w:t>
      </w:r>
      <w:r w:rsidRPr="00F922A0">
        <w:rPr>
          <w:spacing w:val="1"/>
        </w:rPr>
        <w:t xml:space="preserve"> </w:t>
      </w:r>
      <w:r w:rsidRPr="00F922A0">
        <w:t>и</w:t>
      </w:r>
      <w:r w:rsidRPr="00F922A0">
        <w:rPr>
          <w:spacing w:val="1"/>
        </w:rPr>
        <w:t xml:space="preserve"> </w:t>
      </w:r>
      <w:r w:rsidRPr="00F922A0">
        <w:t>слухового</w:t>
      </w:r>
      <w:r w:rsidRPr="00F922A0">
        <w:rPr>
          <w:spacing w:val="1"/>
        </w:rPr>
        <w:t xml:space="preserve"> </w:t>
      </w:r>
      <w:r w:rsidRPr="00F922A0">
        <w:t>самоконтроля</w:t>
      </w:r>
      <w:r w:rsidRPr="00F922A0">
        <w:rPr>
          <w:spacing w:val="1"/>
        </w:rPr>
        <w:t xml:space="preserve"> </w:t>
      </w:r>
      <w:r w:rsidRPr="00F922A0">
        <w:t>в</w:t>
      </w:r>
      <w:r w:rsidRPr="00F922A0">
        <w:rPr>
          <w:spacing w:val="1"/>
        </w:rPr>
        <w:t xml:space="preserve"> </w:t>
      </w:r>
      <w:r w:rsidRPr="00F922A0">
        <w:t>процессе</w:t>
      </w:r>
      <w:r w:rsidRPr="00F922A0">
        <w:rPr>
          <w:spacing w:val="1"/>
        </w:rPr>
        <w:t xml:space="preserve"> </w:t>
      </w:r>
      <w:r w:rsidRPr="00F922A0">
        <w:t>формирования</w:t>
      </w:r>
      <w:r w:rsidRPr="00F922A0">
        <w:rPr>
          <w:spacing w:val="1"/>
        </w:rPr>
        <w:t xml:space="preserve"> </w:t>
      </w:r>
      <w:r w:rsidRPr="00F922A0">
        <w:t>трудовых</w:t>
      </w:r>
      <w:r w:rsidRPr="00F922A0">
        <w:rPr>
          <w:spacing w:val="1"/>
        </w:rPr>
        <w:t xml:space="preserve"> </w:t>
      </w:r>
      <w:r w:rsidRPr="00F922A0">
        <w:t>действий;</w:t>
      </w:r>
    </w:p>
    <w:p w:rsidR="00755FD3" w:rsidRPr="00F922A0" w:rsidRDefault="007E3FA8">
      <w:pPr>
        <w:pStyle w:val="a3"/>
        <w:ind w:right="415"/>
      </w:pPr>
      <w:r w:rsidRPr="00F922A0">
        <w:t>сформированность представлений о современных бытовых тифлотехнических средствах, приборах и</w:t>
      </w:r>
      <w:r w:rsidRPr="00F922A0">
        <w:rPr>
          <w:spacing w:val="1"/>
        </w:rPr>
        <w:t xml:space="preserve"> </w:t>
      </w:r>
      <w:r w:rsidRPr="00F922A0">
        <w:t>их</w:t>
      </w:r>
      <w:r w:rsidRPr="00F922A0">
        <w:rPr>
          <w:spacing w:val="-2"/>
        </w:rPr>
        <w:t xml:space="preserve"> </w:t>
      </w:r>
      <w:r w:rsidRPr="00F922A0">
        <w:t>применении в</w:t>
      </w:r>
      <w:r w:rsidRPr="00F922A0">
        <w:rPr>
          <w:spacing w:val="-3"/>
        </w:rPr>
        <w:t xml:space="preserve"> </w:t>
      </w:r>
      <w:r w:rsidRPr="00F922A0">
        <w:t>повседневной жизни;</w:t>
      </w:r>
    </w:p>
    <w:p w:rsidR="00755FD3" w:rsidRPr="00F922A0" w:rsidRDefault="007E3FA8" w:rsidP="00366414">
      <w:pPr>
        <w:pStyle w:val="a5"/>
        <w:numPr>
          <w:ilvl w:val="0"/>
          <w:numId w:val="79"/>
        </w:numPr>
        <w:tabs>
          <w:tab w:val="left" w:pos="860"/>
        </w:tabs>
        <w:ind w:left="859" w:hanging="260"/>
        <w:rPr>
          <w:sz w:val="24"/>
        </w:rPr>
      </w:pPr>
      <w:r w:rsidRPr="00F922A0">
        <w:rPr>
          <w:sz w:val="24"/>
        </w:rPr>
        <w:t>для</w:t>
      </w:r>
      <w:r w:rsidRPr="00F922A0">
        <w:rPr>
          <w:spacing w:val="-3"/>
          <w:sz w:val="24"/>
        </w:rPr>
        <w:t xml:space="preserve"> </w:t>
      </w:r>
      <w:r w:rsidRPr="00F922A0">
        <w:rPr>
          <w:sz w:val="24"/>
        </w:rPr>
        <w:t>обучающихся</w:t>
      </w:r>
      <w:r w:rsidRPr="00F922A0">
        <w:rPr>
          <w:spacing w:val="-2"/>
          <w:sz w:val="24"/>
        </w:rPr>
        <w:t xml:space="preserve"> </w:t>
      </w:r>
      <w:r w:rsidRPr="00F922A0">
        <w:rPr>
          <w:sz w:val="24"/>
        </w:rPr>
        <w:t>с</w:t>
      </w:r>
      <w:r w:rsidRPr="00F922A0">
        <w:rPr>
          <w:spacing w:val="-3"/>
          <w:sz w:val="24"/>
        </w:rPr>
        <w:t xml:space="preserve"> </w:t>
      </w:r>
      <w:r w:rsidRPr="00F922A0">
        <w:rPr>
          <w:sz w:val="24"/>
        </w:rPr>
        <w:t>нарушениями</w:t>
      </w:r>
      <w:r w:rsidRPr="00F922A0">
        <w:rPr>
          <w:spacing w:val="-2"/>
          <w:sz w:val="24"/>
        </w:rPr>
        <w:t xml:space="preserve"> </w:t>
      </w:r>
      <w:r w:rsidRPr="00F922A0">
        <w:rPr>
          <w:sz w:val="24"/>
        </w:rPr>
        <w:t>опорно-двигательного</w:t>
      </w:r>
      <w:r w:rsidRPr="00F922A0">
        <w:rPr>
          <w:spacing w:val="-3"/>
          <w:sz w:val="24"/>
        </w:rPr>
        <w:t xml:space="preserve"> </w:t>
      </w:r>
      <w:r w:rsidRPr="00F922A0">
        <w:rPr>
          <w:sz w:val="24"/>
        </w:rPr>
        <w:t>аппарата:</w:t>
      </w:r>
    </w:p>
    <w:p w:rsidR="00755FD3" w:rsidRPr="00F922A0" w:rsidRDefault="007E3FA8">
      <w:pPr>
        <w:pStyle w:val="a3"/>
        <w:ind w:right="418"/>
      </w:pPr>
      <w:r w:rsidRPr="00F922A0">
        <w:t>овладение</w:t>
      </w:r>
      <w:r w:rsidRPr="00F922A0">
        <w:rPr>
          <w:spacing w:val="1"/>
        </w:rPr>
        <w:t xml:space="preserve"> </w:t>
      </w:r>
      <w:r w:rsidRPr="00F922A0">
        <w:t>современными</w:t>
      </w:r>
      <w:r w:rsidRPr="00F922A0">
        <w:rPr>
          <w:spacing w:val="1"/>
        </w:rPr>
        <w:t xml:space="preserve"> </w:t>
      </w:r>
      <w:r w:rsidRPr="00F922A0">
        <w:t>технологиями</w:t>
      </w:r>
      <w:r w:rsidRPr="00F922A0">
        <w:rPr>
          <w:spacing w:val="1"/>
        </w:rPr>
        <w:t xml:space="preserve"> </w:t>
      </w:r>
      <w:r w:rsidRPr="00F922A0">
        <w:t>укрепления</w:t>
      </w:r>
      <w:r w:rsidRPr="00F922A0">
        <w:rPr>
          <w:spacing w:val="1"/>
        </w:rPr>
        <w:t xml:space="preserve"> </w:t>
      </w:r>
      <w:r w:rsidRPr="00F922A0">
        <w:t>и</w:t>
      </w:r>
      <w:r w:rsidRPr="00F922A0">
        <w:rPr>
          <w:spacing w:val="1"/>
        </w:rPr>
        <w:t xml:space="preserve"> </w:t>
      </w:r>
      <w:r w:rsidRPr="00F922A0">
        <w:t>сохранения</w:t>
      </w:r>
      <w:r w:rsidRPr="00F922A0">
        <w:rPr>
          <w:spacing w:val="1"/>
        </w:rPr>
        <w:t xml:space="preserve"> </w:t>
      </w:r>
      <w:r w:rsidRPr="00F922A0">
        <w:t>здоровья,</w:t>
      </w:r>
      <w:r w:rsidRPr="00F922A0">
        <w:rPr>
          <w:spacing w:val="1"/>
        </w:rPr>
        <w:t xml:space="preserve"> </w:t>
      </w:r>
      <w:r w:rsidRPr="00F922A0">
        <w:t>поддержания</w:t>
      </w:r>
      <w:r w:rsidRPr="00F922A0">
        <w:rPr>
          <w:spacing w:val="1"/>
        </w:rPr>
        <w:t xml:space="preserve"> </w:t>
      </w:r>
      <w:r w:rsidRPr="00F922A0">
        <w:t>работоспособности,</w:t>
      </w:r>
      <w:r w:rsidRPr="00F922A0">
        <w:rPr>
          <w:spacing w:val="1"/>
        </w:rPr>
        <w:t xml:space="preserve"> </w:t>
      </w:r>
      <w:r w:rsidRPr="00F922A0">
        <w:t>профилактики</w:t>
      </w:r>
      <w:r w:rsidRPr="00F922A0">
        <w:rPr>
          <w:spacing w:val="1"/>
        </w:rPr>
        <w:t xml:space="preserve"> </w:t>
      </w:r>
      <w:r w:rsidRPr="00F922A0">
        <w:t>предупреждения</w:t>
      </w:r>
      <w:r w:rsidRPr="00F922A0">
        <w:rPr>
          <w:spacing w:val="1"/>
        </w:rPr>
        <w:t xml:space="preserve"> </w:t>
      </w:r>
      <w:r w:rsidRPr="00F922A0">
        <w:t>заболеваний,</w:t>
      </w:r>
      <w:r w:rsidRPr="00F922A0">
        <w:rPr>
          <w:spacing w:val="1"/>
        </w:rPr>
        <w:t xml:space="preserve"> </w:t>
      </w:r>
      <w:r w:rsidRPr="00F922A0">
        <w:t>связанных</w:t>
      </w:r>
      <w:r w:rsidRPr="00F922A0">
        <w:rPr>
          <w:spacing w:val="1"/>
        </w:rPr>
        <w:t xml:space="preserve"> </w:t>
      </w:r>
      <w:r w:rsidRPr="00F922A0">
        <w:t>с</w:t>
      </w:r>
      <w:r w:rsidRPr="00F922A0">
        <w:rPr>
          <w:spacing w:val="1"/>
        </w:rPr>
        <w:t xml:space="preserve"> </w:t>
      </w:r>
      <w:r w:rsidRPr="00F922A0">
        <w:t>учебной</w:t>
      </w:r>
      <w:r w:rsidRPr="00F922A0">
        <w:rPr>
          <w:spacing w:val="1"/>
        </w:rPr>
        <w:t xml:space="preserve"> </w:t>
      </w:r>
      <w:r w:rsidRPr="00F922A0">
        <w:t>и</w:t>
      </w:r>
      <w:r w:rsidRPr="00F922A0">
        <w:rPr>
          <w:spacing w:val="1"/>
        </w:rPr>
        <w:t xml:space="preserve"> </w:t>
      </w:r>
      <w:r w:rsidRPr="00F922A0">
        <w:t>производственной деятельностью с учетом двигательных, речедвигательных и сенсорных нарушений;</w:t>
      </w:r>
      <w:r w:rsidRPr="00F922A0">
        <w:rPr>
          <w:spacing w:val="1"/>
        </w:rPr>
        <w:t xml:space="preserve"> </w:t>
      </w:r>
      <w:r w:rsidRPr="00F922A0">
        <w:t>овладение</w:t>
      </w:r>
      <w:r w:rsidRPr="00F922A0">
        <w:rPr>
          <w:spacing w:val="-9"/>
        </w:rPr>
        <w:t xml:space="preserve"> </w:t>
      </w:r>
      <w:r w:rsidRPr="00F922A0">
        <w:t>доступными</w:t>
      </w:r>
      <w:r w:rsidRPr="00F922A0">
        <w:rPr>
          <w:spacing w:val="-7"/>
        </w:rPr>
        <w:t xml:space="preserve"> </w:t>
      </w:r>
      <w:r w:rsidRPr="00F922A0">
        <w:t>способами</w:t>
      </w:r>
      <w:r w:rsidRPr="00F922A0">
        <w:rPr>
          <w:spacing w:val="-7"/>
        </w:rPr>
        <w:t xml:space="preserve"> </w:t>
      </w:r>
      <w:r w:rsidRPr="00F922A0">
        <w:t>самоконтроля</w:t>
      </w:r>
      <w:r w:rsidRPr="00F922A0">
        <w:rPr>
          <w:spacing w:val="-8"/>
        </w:rPr>
        <w:t xml:space="preserve"> </w:t>
      </w:r>
      <w:r w:rsidRPr="00F922A0">
        <w:t>индивидуальных</w:t>
      </w:r>
      <w:r w:rsidRPr="00F922A0">
        <w:rPr>
          <w:spacing w:val="-7"/>
        </w:rPr>
        <w:t xml:space="preserve"> </w:t>
      </w:r>
      <w:r w:rsidRPr="00F922A0">
        <w:t>показателей</w:t>
      </w:r>
      <w:r w:rsidRPr="00F922A0">
        <w:rPr>
          <w:spacing w:val="-7"/>
        </w:rPr>
        <w:t xml:space="preserve"> </w:t>
      </w:r>
      <w:r w:rsidRPr="00F922A0">
        <w:t>здоровья,</w:t>
      </w:r>
      <w:r w:rsidRPr="00F922A0">
        <w:rPr>
          <w:spacing w:val="-5"/>
        </w:rPr>
        <w:t xml:space="preserve"> </w:t>
      </w:r>
      <w:r w:rsidRPr="00F922A0">
        <w:t>умственной</w:t>
      </w:r>
      <w:r w:rsidRPr="00F922A0">
        <w:rPr>
          <w:spacing w:val="-9"/>
        </w:rPr>
        <w:t xml:space="preserve"> </w:t>
      </w:r>
      <w:r w:rsidRPr="00F922A0">
        <w:t>и</w:t>
      </w:r>
      <w:r w:rsidRPr="00F922A0">
        <w:rPr>
          <w:spacing w:val="-57"/>
        </w:rPr>
        <w:t xml:space="preserve"> </w:t>
      </w:r>
      <w:r w:rsidRPr="00F922A0">
        <w:t>физической</w:t>
      </w:r>
      <w:r w:rsidRPr="00F922A0">
        <w:rPr>
          <w:spacing w:val="-1"/>
        </w:rPr>
        <w:t xml:space="preserve"> </w:t>
      </w:r>
      <w:r w:rsidRPr="00F922A0">
        <w:t>работоспособности, физического</w:t>
      </w:r>
      <w:r w:rsidRPr="00F922A0">
        <w:rPr>
          <w:spacing w:val="-2"/>
        </w:rPr>
        <w:t xml:space="preserve"> </w:t>
      </w:r>
      <w:r w:rsidRPr="00F922A0">
        <w:t>развития</w:t>
      </w:r>
      <w:r w:rsidRPr="00F922A0">
        <w:rPr>
          <w:spacing w:val="-3"/>
        </w:rPr>
        <w:t xml:space="preserve"> </w:t>
      </w:r>
      <w:r w:rsidRPr="00F922A0">
        <w:t>и</w:t>
      </w:r>
      <w:r w:rsidRPr="00F922A0">
        <w:rPr>
          <w:spacing w:val="-1"/>
        </w:rPr>
        <w:t xml:space="preserve"> </w:t>
      </w:r>
      <w:r w:rsidRPr="00F922A0">
        <w:t>физических</w:t>
      </w:r>
      <w:r w:rsidRPr="00F922A0">
        <w:rPr>
          <w:spacing w:val="2"/>
        </w:rPr>
        <w:t xml:space="preserve"> </w:t>
      </w:r>
      <w:r w:rsidRPr="00F922A0">
        <w:t>качеств;</w:t>
      </w:r>
    </w:p>
    <w:p w:rsidR="00755FD3" w:rsidRPr="00F922A0" w:rsidRDefault="007E3FA8">
      <w:pPr>
        <w:pStyle w:val="a3"/>
        <w:ind w:right="424"/>
      </w:pPr>
      <w:r w:rsidRPr="00F922A0">
        <w:t>овладение</w:t>
      </w:r>
      <w:r w:rsidRPr="00F922A0">
        <w:rPr>
          <w:spacing w:val="1"/>
        </w:rPr>
        <w:t xml:space="preserve"> </w:t>
      </w:r>
      <w:r w:rsidRPr="00F922A0">
        <w:t>доступными</w:t>
      </w:r>
      <w:r w:rsidRPr="00F922A0">
        <w:rPr>
          <w:spacing w:val="1"/>
        </w:rPr>
        <w:t xml:space="preserve"> </w:t>
      </w:r>
      <w:r w:rsidRPr="00F922A0">
        <w:t>физическими</w:t>
      </w:r>
      <w:r w:rsidRPr="00F922A0">
        <w:rPr>
          <w:spacing w:val="1"/>
        </w:rPr>
        <w:t xml:space="preserve"> </w:t>
      </w:r>
      <w:r w:rsidRPr="00F922A0">
        <w:t>упражнениями</w:t>
      </w:r>
      <w:r w:rsidRPr="00F922A0">
        <w:rPr>
          <w:spacing w:val="1"/>
        </w:rPr>
        <w:t xml:space="preserve"> </w:t>
      </w:r>
      <w:r w:rsidRPr="00F922A0">
        <w:t>разной</w:t>
      </w:r>
      <w:r w:rsidRPr="00F922A0">
        <w:rPr>
          <w:spacing w:val="1"/>
        </w:rPr>
        <w:t xml:space="preserve"> </w:t>
      </w:r>
      <w:r w:rsidRPr="00F922A0">
        <w:t>функциональной</w:t>
      </w:r>
      <w:r w:rsidRPr="00F922A0">
        <w:rPr>
          <w:spacing w:val="1"/>
        </w:rPr>
        <w:t xml:space="preserve"> </w:t>
      </w:r>
      <w:r w:rsidRPr="00F922A0">
        <w:t>направленности,</w:t>
      </w:r>
      <w:r w:rsidRPr="00F922A0">
        <w:rPr>
          <w:spacing w:val="1"/>
        </w:rPr>
        <w:t xml:space="preserve"> </w:t>
      </w:r>
      <w:r w:rsidRPr="00F922A0">
        <w:t>использование</w:t>
      </w:r>
      <w:r w:rsidRPr="00F922A0">
        <w:rPr>
          <w:spacing w:val="1"/>
        </w:rPr>
        <w:t xml:space="preserve"> </w:t>
      </w:r>
      <w:r w:rsidRPr="00F922A0">
        <w:t>их</w:t>
      </w:r>
      <w:r w:rsidRPr="00F922A0">
        <w:rPr>
          <w:spacing w:val="1"/>
        </w:rPr>
        <w:t xml:space="preserve"> </w:t>
      </w:r>
      <w:r w:rsidRPr="00F922A0">
        <w:t>в</w:t>
      </w:r>
      <w:r w:rsidRPr="00F922A0">
        <w:rPr>
          <w:spacing w:val="1"/>
        </w:rPr>
        <w:t xml:space="preserve"> </w:t>
      </w:r>
      <w:r w:rsidRPr="00F922A0">
        <w:t>режиме</w:t>
      </w:r>
      <w:r w:rsidRPr="00F922A0">
        <w:rPr>
          <w:spacing w:val="1"/>
        </w:rPr>
        <w:t xml:space="preserve"> </w:t>
      </w:r>
      <w:r w:rsidRPr="00F922A0">
        <w:t>учебной</w:t>
      </w:r>
      <w:r w:rsidRPr="00F922A0">
        <w:rPr>
          <w:spacing w:val="1"/>
        </w:rPr>
        <w:t xml:space="preserve"> </w:t>
      </w:r>
      <w:r w:rsidRPr="00F922A0">
        <w:t>и</w:t>
      </w:r>
      <w:r w:rsidRPr="00F922A0">
        <w:rPr>
          <w:spacing w:val="1"/>
        </w:rPr>
        <w:t xml:space="preserve"> </w:t>
      </w:r>
      <w:r w:rsidRPr="00F922A0">
        <w:t>производственной</w:t>
      </w:r>
      <w:r w:rsidRPr="00F922A0">
        <w:rPr>
          <w:spacing w:val="1"/>
        </w:rPr>
        <w:t xml:space="preserve"> </w:t>
      </w:r>
      <w:r w:rsidRPr="00F922A0">
        <w:t>деятельности</w:t>
      </w:r>
      <w:r w:rsidRPr="00F922A0">
        <w:rPr>
          <w:spacing w:val="1"/>
        </w:rPr>
        <w:t xml:space="preserve"> </w:t>
      </w:r>
      <w:r w:rsidRPr="00F922A0">
        <w:t>с</w:t>
      </w:r>
      <w:r w:rsidRPr="00F922A0">
        <w:rPr>
          <w:spacing w:val="1"/>
        </w:rPr>
        <w:t xml:space="preserve"> </w:t>
      </w:r>
      <w:r w:rsidRPr="00F922A0">
        <w:t>целью</w:t>
      </w:r>
      <w:r w:rsidRPr="00F922A0">
        <w:rPr>
          <w:spacing w:val="1"/>
        </w:rPr>
        <w:t xml:space="preserve"> </w:t>
      </w:r>
      <w:r w:rsidRPr="00F922A0">
        <w:t>профилактики</w:t>
      </w:r>
      <w:r w:rsidRPr="00F922A0">
        <w:rPr>
          <w:spacing w:val="1"/>
        </w:rPr>
        <w:t xml:space="preserve"> </w:t>
      </w:r>
      <w:r w:rsidRPr="00F922A0">
        <w:t>переутомления</w:t>
      </w:r>
      <w:r w:rsidRPr="00F922A0">
        <w:rPr>
          <w:spacing w:val="-1"/>
        </w:rPr>
        <w:t xml:space="preserve"> </w:t>
      </w:r>
      <w:r w:rsidRPr="00F922A0">
        <w:t>и сохранения высокой работоспособности;</w:t>
      </w:r>
    </w:p>
    <w:p w:rsidR="00755FD3" w:rsidRPr="00F922A0" w:rsidRDefault="007E3FA8">
      <w:pPr>
        <w:pStyle w:val="a3"/>
        <w:ind w:right="425"/>
        <w:rPr>
          <w:sz w:val="23"/>
        </w:rPr>
      </w:pPr>
      <w:r w:rsidRPr="00F922A0">
        <w:t>овладение доступными техническими приёмами и двигательными действиями базовых видов спорта,</w:t>
      </w:r>
      <w:r w:rsidRPr="00F922A0">
        <w:rPr>
          <w:spacing w:val="1"/>
        </w:rPr>
        <w:t xml:space="preserve"> </w:t>
      </w:r>
      <w:r w:rsidRPr="00F922A0">
        <w:t>активное</w:t>
      </w:r>
      <w:r w:rsidRPr="00F922A0">
        <w:rPr>
          <w:spacing w:val="-2"/>
        </w:rPr>
        <w:t xml:space="preserve"> </w:t>
      </w:r>
      <w:r w:rsidRPr="00F922A0">
        <w:t>применение</w:t>
      </w:r>
      <w:r w:rsidRPr="00F922A0">
        <w:rPr>
          <w:spacing w:val="-1"/>
        </w:rPr>
        <w:t xml:space="preserve"> </w:t>
      </w:r>
      <w:r w:rsidRPr="00F922A0">
        <w:t>их</w:t>
      </w:r>
      <w:r w:rsidRPr="00F922A0">
        <w:rPr>
          <w:spacing w:val="2"/>
        </w:rPr>
        <w:t xml:space="preserve"> </w:t>
      </w:r>
      <w:r w:rsidRPr="00F922A0">
        <w:t>в</w:t>
      </w:r>
      <w:r w:rsidRPr="00F922A0">
        <w:rPr>
          <w:spacing w:val="-1"/>
        </w:rPr>
        <w:t xml:space="preserve"> </w:t>
      </w:r>
      <w:r w:rsidRPr="00F922A0">
        <w:t>игровой</w:t>
      </w:r>
      <w:r w:rsidRPr="00F922A0">
        <w:rPr>
          <w:spacing w:val="-3"/>
        </w:rPr>
        <w:t xml:space="preserve"> </w:t>
      </w:r>
      <w:r w:rsidRPr="00F922A0">
        <w:t>и соревновательной деятельности</w:t>
      </w:r>
      <w:r w:rsidRPr="00F922A0">
        <w:rPr>
          <w:color w:val="21272E"/>
          <w:sz w:val="23"/>
        </w:rPr>
        <w:t>.</w:t>
      </w:r>
    </w:p>
    <w:p w:rsidR="00755FD3" w:rsidRPr="00F922A0" w:rsidRDefault="007E3FA8">
      <w:pPr>
        <w:pStyle w:val="11"/>
        <w:spacing w:before="5" w:line="240" w:lineRule="auto"/>
        <w:ind w:left="1320"/>
        <w:jc w:val="left"/>
      </w:pPr>
      <w:r w:rsidRPr="00F922A0">
        <w:t>Физическая</w:t>
      </w:r>
      <w:r w:rsidRPr="00F922A0">
        <w:rPr>
          <w:spacing w:val="-3"/>
        </w:rPr>
        <w:t xml:space="preserve"> </w:t>
      </w:r>
      <w:r w:rsidRPr="00F922A0">
        <w:t>культура</w:t>
      </w:r>
    </w:p>
    <w:p w:rsidR="00755FD3" w:rsidRPr="00F922A0" w:rsidRDefault="007E3FA8">
      <w:pPr>
        <w:ind w:left="600" w:firstLine="720"/>
        <w:rPr>
          <w:b/>
          <w:sz w:val="24"/>
        </w:rPr>
      </w:pPr>
      <w:r w:rsidRPr="00F922A0">
        <w:rPr>
          <w:b/>
          <w:sz w:val="24"/>
        </w:rPr>
        <w:t>В</w:t>
      </w:r>
      <w:r w:rsidRPr="00F922A0">
        <w:rPr>
          <w:b/>
          <w:spacing w:val="52"/>
          <w:sz w:val="24"/>
        </w:rPr>
        <w:t xml:space="preserve"> </w:t>
      </w:r>
      <w:r w:rsidRPr="00F922A0">
        <w:rPr>
          <w:b/>
          <w:sz w:val="24"/>
        </w:rPr>
        <w:t>результате</w:t>
      </w:r>
      <w:r w:rsidRPr="00F922A0">
        <w:rPr>
          <w:b/>
          <w:spacing w:val="50"/>
          <w:sz w:val="24"/>
        </w:rPr>
        <w:t xml:space="preserve"> </w:t>
      </w:r>
      <w:r w:rsidRPr="00F922A0">
        <w:rPr>
          <w:b/>
          <w:sz w:val="24"/>
        </w:rPr>
        <w:t>изучения</w:t>
      </w:r>
      <w:r w:rsidRPr="00F922A0">
        <w:rPr>
          <w:b/>
          <w:spacing w:val="51"/>
          <w:sz w:val="24"/>
        </w:rPr>
        <w:t xml:space="preserve"> </w:t>
      </w:r>
      <w:r w:rsidRPr="00F922A0">
        <w:rPr>
          <w:b/>
          <w:sz w:val="24"/>
        </w:rPr>
        <w:t>учебного</w:t>
      </w:r>
      <w:r w:rsidRPr="00F922A0">
        <w:rPr>
          <w:b/>
          <w:spacing w:val="53"/>
          <w:sz w:val="24"/>
        </w:rPr>
        <w:t xml:space="preserve"> </w:t>
      </w:r>
      <w:r w:rsidRPr="00F922A0">
        <w:rPr>
          <w:b/>
          <w:sz w:val="24"/>
        </w:rPr>
        <w:t>предмета</w:t>
      </w:r>
      <w:r w:rsidRPr="00F922A0">
        <w:rPr>
          <w:b/>
          <w:spacing w:val="51"/>
          <w:sz w:val="24"/>
        </w:rPr>
        <w:t xml:space="preserve"> </w:t>
      </w:r>
      <w:r w:rsidRPr="00F922A0">
        <w:rPr>
          <w:b/>
          <w:sz w:val="24"/>
        </w:rPr>
        <w:t>«Физическая</w:t>
      </w:r>
      <w:r w:rsidRPr="00F922A0">
        <w:rPr>
          <w:b/>
          <w:spacing w:val="51"/>
          <w:sz w:val="24"/>
        </w:rPr>
        <w:t xml:space="preserve"> </w:t>
      </w:r>
      <w:r w:rsidRPr="00F922A0">
        <w:rPr>
          <w:b/>
          <w:sz w:val="24"/>
        </w:rPr>
        <w:t>культура»</w:t>
      </w:r>
      <w:r w:rsidRPr="00F922A0">
        <w:rPr>
          <w:b/>
          <w:spacing w:val="51"/>
          <w:sz w:val="24"/>
        </w:rPr>
        <w:t xml:space="preserve"> </w:t>
      </w:r>
      <w:r w:rsidRPr="00F922A0">
        <w:rPr>
          <w:b/>
          <w:sz w:val="24"/>
        </w:rPr>
        <w:t>на</w:t>
      </w:r>
      <w:r w:rsidRPr="00F922A0">
        <w:rPr>
          <w:b/>
          <w:spacing w:val="52"/>
          <w:sz w:val="24"/>
        </w:rPr>
        <w:t xml:space="preserve"> </w:t>
      </w:r>
      <w:r w:rsidRPr="00F922A0">
        <w:rPr>
          <w:b/>
          <w:sz w:val="24"/>
        </w:rPr>
        <w:t>уровне</w:t>
      </w:r>
      <w:r w:rsidRPr="00F922A0">
        <w:rPr>
          <w:b/>
          <w:spacing w:val="50"/>
          <w:sz w:val="24"/>
        </w:rPr>
        <w:t xml:space="preserve"> </w:t>
      </w:r>
      <w:r w:rsidRPr="00F922A0">
        <w:rPr>
          <w:b/>
          <w:sz w:val="24"/>
        </w:rPr>
        <w:t>среднего</w:t>
      </w:r>
      <w:r w:rsidRPr="00F922A0">
        <w:rPr>
          <w:b/>
          <w:spacing w:val="-57"/>
          <w:sz w:val="24"/>
        </w:rPr>
        <w:t xml:space="preserve"> </w:t>
      </w:r>
      <w:r w:rsidRPr="00F922A0">
        <w:rPr>
          <w:b/>
          <w:sz w:val="24"/>
        </w:rPr>
        <w:t>общего</w:t>
      </w:r>
      <w:r w:rsidRPr="00F922A0">
        <w:rPr>
          <w:b/>
          <w:spacing w:val="-1"/>
          <w:sz w:val="24"/>
        </w:rPr>
        <w:t xml:space="preserve"> </w:t>
      </w:r>
      <w:r w:rsidRPr="00F922A0">
        <w:rPr>
          <w:b/>
          <w:sz w:val="24"/>
        </w:rPr>
        <w:t>образования:</w:t>
      </w:r>
    </w:p>
    <w:p w:rsidR="00755FD3" w:rsidRPr="00F922A0" w:rsidRDefault="007E3FA8">
      <w:pPr>
        <w:pStyle w:val="11"/>
        <w:spacing w:before="1" w:line="275" w:lineRule="exact"/>
        <w:ind w:left="1320"/>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rsidP="00366414">
      <w:pPr>
        <w:pStyle w:val="a5"/>
        <w:numPr>
          <w:ilvl w:val="0"/>
          <w:numId w:val="84"/>
        </w:numPr>
        <w:tabs>
          <w:tab w:val="left" w:pos="1321"/>
        </w:tabs>
        <w:spacing w:before="1" w:line="237" w:lineRule="auto"/>
        <w:ind w:right="422" w:firstLine="0"/>
        <w:rPr>
          <w:sz w:val="24"/>
        </w:rPr>
      </w:pPr>
      <w:r w:rsidRPr="00F922A0">
        <w:rPr>
          <w:sz w:val="24"/>
        </w:rPr>
        <w:t>определять влияние оздоровительных систем физического воспитания на укрепление здоровья,</w:t>
      </w:r>
      <w:r w:rsidRPr="00F922A0">
        <w:rPr>
          <w:spacing w:val="-57"/>
          <w:sz w:val="24"/>
        </w:rPr>
        <w:t xml:space="preserve"> </w:t>
      </w:r>
      <w:r w:rsidRPr="00F922A0">
        <w:rPr>
          <w:sz w:val="24"/>
        </w:rPr>
        <w:t>профилактику</w:t>
      </w:r>
      <w:r w:rsidRPr="00F922A0">
        <w:rPr>
          <w:spacing w:val="-9"/>
          <w:sz w:val="24"/>
        </w:rPr>
        <w:t xml:space="preserve"> </w:t>
      </w:r>
      <w:r w:rsidRPr="00F922A0">
        <w:rPr>
          <w:sz w:val="24"/>
        </w:rPr>
        <w:t>профессиональных</w:t>
      </w:r>
      <w:r w:rsidRPr="00F922A0">
        <w:rPr>
          <w:spacing w:val="-1"/>
          <w:sz w:val="24"/>
        </w:rPr>
        <w:t xml:space="preserve"> </w:t>
      </w:r>
      <w:r w:rsidRPr="00F922A0">
        <w:rPr>
          <w:sz w:val="24"/>
        </w:rPr>
        <w:t>заболеваний и</w:t>
      </w:r>
      <w:r w:rsidRPr="00F922A0">
        <w:rPr>
          <w:spacing w:val="-1"/>
          <w:sz w:val="24"/>
        </w:rPr>
        <w:t xml:space="preserve"> </w:t>
      </w:r>
      <w:r w:rsidRPr="00F922A0">
        <w:rPr>
          <w:sz w:val="24"/>
        </w:rPr>
        <w:t>вредных</w:t>
      </w:r>
      <w:r w:rsidRPr="00F922A0">
        <w:rPr>
          <w:spacing w:val="2"/>
          <w:sz w:val="24"/>
        </w:rPr>
        <w:t xml:space="preserve"> </w:t>
      </w:r>
      <w:r w:rsidRPr="00F922A0">
        <w:rPr>
          <w:sz w:val="24"/>
        </w:rPr>
        <w:t>привычек;</w:t>
      </w:r>
    </w:p>
    <w:p w:rsidR="00755FD3" w:rsidRPr="00F922A0" w:rsidRDefault="007E3FA8" w:rsidP="00366414">
      <w:pPr>
        <w:pStyle w:val="a5"/>
        <w:numPr>
          <w:ilvl w:val="0"/>
          <w:numId w:val="84"/>
        </w:numPr>
        <w:tabs>
          <w:tab w:val="left" w:pos="1321"/>
        </w:tabs>
        <w:spacing w:before="2" w:line="293" w:lineRule="exact"/>
        <w:ind w:left="1320"/>
        <w:rPr>
          <w:sz w:val="24"/>
        </w:rPr>
      </w:pPr>
      <w:r w:rsidRPr="00F922A0">
        <w:rPr>
          <w:sz w:val="24"/>
        </w:rPr>
        <w:t>знать</w:t>
      </w:r>
      <w:r w:rsidRPr="00F922A0">
        <w:rPr>
          <w:spacing w:val="-2"/>
          <w:sz w:val="24"/>
        </w:rPr>
        <w:t xml:space="preserve"> </w:t>
      </w:r>
      <w:r w:rsidRPr="00F922A0">
        <w:rPr>
          <w:sz w:val="24"/>
        </w:rPr>
        <w:t>способы</w:t>
      </w:r>
      <w:r w:rsidRPr="00F922A0">
        <w:rPr>
          <w:spacing w:val="-3"/>
          <w:sz w:val="24"/>
        </w:rPr>
        <w:t xml:space="preserve"> </w:t>
      </w:r>
      <w:r w:rsidRPr="00F922A0">
        <w:rPr>
          <w:sz w:val="24"/>
        </w:rPr>
        <w:t>контроля</w:t>
      </w:r>
      <w:r w:rsidRPr="00F922A0">
        <w:rPr>
          <w:spacing w:val="-2"/>
          <w:sz w:val="24"/>
        </w:rPr>
        <w:t xml:space="preserve"> </w:t>
      </w:r>
      <w:r w:rsidRPr="00F922A0">
        <w:rPr>
          <w:sz w:val="24"/>
        </w:rPr>
        <w:t>и</w:t>
      </w:r>
      <w:r w:rsidRPr="00F922A0">
        <w:rPr>
          <w:spacing w:val="-3"/>
          <w:sz w:val="24"/>
        </w:rPr>
        <w:t xml:space="preserve"> </w:t>
      </w:r>
      <w:r w:rsidRPr="00F922A0">
        <w:rPr>
          <w:sz w:val="24"/>
        </w:rPr>
        <w:t>оценки</w:t>
      </w:r>
      <w:r w:rsidRPr="00F922A0">
        <w:rPr>
          <w:spacing w:val="-2"/>
          <w:sz w:val="24"/>
        </w:rPr>
        <w:t xml:space="preserve"> </w:t>
      </w:r>
      <w:r w:rsidRPr="00F922A0">
        <w:rPr>
          <w:sz w:val="24"/>
        </w:rPr>
        <w:t>физического</w:t>
      </w:r>
      <w:r w:rsidRPr="00F922A0">
        <w:rPr>
          <w:spacing w:val="-4"/>
          <w:sz w:val="24"/>
        </w:rPr>
        <w:t xml:space="preserve"> </w:t>
      </w:r>
      <w:r w:rsidRPr="00F922A0">
        <w:rPr>
          <w:sz w:val="24"/>
        </w:rPr>
        <w:t>развития</w:t>
      </w:r>
      <w:r w:rsidRPr="00F922A0">
        <w:rPr>
          <w:spacing w:val="-5"/>
          <w:sz w:val="24"/>
        </w:rPr>
        <w:t xml:space="preserve"> </w:t>
      </w:r>
      <w:r w:rsidRPr="00F922A0">
        <w:rPr>
          <w:sz w:val="24"/>
        </w:rPr>
        <w:t>и</w:t>
      </w:r>
      <w:r w:rsidRPr="00F922A0">
        <w:rPr>
          <w:spacing w:val="-3"/>
          <w:sz w:val="24"/>
        </w:rPr>
        <w:t xml:space="preserve"> </w:t>
      </w:r>
      <w:r w:rsidRPr="00F922A0">
        <w:rPr>
          <w:sz w:val="24"/>
        </w:rPr>
        <w:t>физической</w:t>
      </w:r>
      <w:r w:rsidRPr="00F922A0">
        <w:rPr>
          <w:spacing w:val="-4"/>
          <w:sz w:val="24"/>
        </w:rPr>
        <w:t xml:space="preserve"> </w:t>
      </w:r>
      <w:r w:rsidRPr="00F922A0">
        <w:rPr>
          <w:sz w:val="24"/>
        </w:rPr>
        <w:t>подготовленности;</w:t>
      </w:r>
    </w:p>
    <w:p w:rsidR="00755FD3" w:rsidRPr="00F922A0" w:rsidRDefault="007E3FA8" w:rsidP="00366414">
      <w:pPr>
        <w:pStyle w:val="a5"/>
        <w:numPr>
          <w:ilvl w:val="0"/>
          <w:numId w:val="84"/>
        </w:numPr>
        <w:tabs>
          <w:tab w:val="left" w:pos="1321"/>
        </w:tabs>
        <w:spacing w:before="2" w:line="237" w:lineRule="auto"/>
        <w:ind w:right="416" w:firstLine="0"/>
        <w:rPr>
          <w:sz w:val="24"/>
        </w:rPr>
      </w:pPr>
      <w:r w:rsidRPr="00F922A0">
        <w:rPr>
          <w:sz w:val="24"/>
        </w:rPr>
        <w:t>знать</w:t>
      </w:r>
      <w:r w:rsidRPr="00F922A0">
        <w:rPr>
          <w:spacing w:val="1"/>
          <w:sz w:val="24"/>
        </w:rPr>
        <w:t xml:space="preserve"> </w:t>
      </w:r>
      <w:r w:rsidRPr="00F922A0">
        <w:rPr>
          <w:sz w:val="24"/>
        </w:rPr>
        <w:t>правила</w:t>
      </w:r>
      <w:r w:rsidRPr="00F922A0">
        <w:rPr>
          <w:spacing w:val="1"/>
          <w:sz w:val="24"/>
        </w:rPr>
        <w:t xml:space="preserve"> </w:t>
      </w:r>
      <w:r w:rsidRPr="00F922A0">
        <w:rPr>
          <w:sz w:val="24"/>
        </w:rPr>
        <w:t>и</w:t>
      </w:r>
      <w:r w:rsidRPr="00F922A0">
        <w:rPr>
          <w:spacing w:val="1"/>
          <w:sz w:val="24"/>
        </w:rPr>
        <w:t xml:space="preserve"> </w:t>
      </w:r>
      <w:r w:rsidRPr="00F922A0">
        <w:rPr>
          <w:sz w:val="24"/>
        </w:rPr>
        <w:t>способы</w:t>
      </w:r>
      <w:r w:rsidRPr="00F922A0">
        <w:rPr>
          <w:spacing w:val="1"/>
          <w:sz w:val="24"/>
        </w:rPr>
        <w:t xml:space="preserve"> </w:t>
      </w:r>
      <w:r w:rsidRPr="00F922A0">
        <w:rPr>
          <w:sz w:val="24"/>
        </w:rPr>
        <w:t>планирования</w:t>
      </w:r>
      <w:r w:rsidRPr="00F922A0">
        <w:rPr>
          <w:spacing w:val="1"/>
          <w:sz w:val="24"/>
        </w:rPr>
        <w:t xml:space="preserve"> </w:t>
      </w:r>
      <w:r w:rsidRPr="00F922A0">
        <w:rPr>
          <w:sz w:val="24"/>
        </w:rPr>
        <w:t>системы</w:t>
      </w:r>
      <w:r w:rsidRPr="00F922A0">
        <w:rPr>
          <w:spacing w:val="1"/>
          <w:sz w:val="24"/>
        </w:rPr>
        <w:t xml:space="preserve"> </w:t>
      </w:r>
      <w:r w:rsidRPr="00F922A0">
        <w:rPr>
          <w:sz w:val="24"/>
        </w:rPr>
        <w:t>индивидуальных</w:t>
      </w:r>
      <w:r w:rsidRPr="00F922A0">
        <w:rPr>
          <w:spacing w:val="1"/>
          <w:sz w:val="24"/>
        </w:rPr>
        <w:t xml:space="preserve"> </w:t>
      </w:r>
      <w:r w:rsidRPr="00F922A0">
        <w:rPr>
          <w:sz w:val="24"/>
        </w:rPr>
        <w:t>занятий</w:t>
      </w:r>
      <w:r w:rsidRPr="00F922A0">
        <w:rPr>
          <w:spacing w:val="1"/>
          <w:sz w:val="24"/>
        </w:rPr>
        <w:t xml:space="preserve"> </w:t>
      </w:r>
      <w:r w:rsidRPr="00F922A0">
        <w:rPr>
          <w:sz w:val="24"/>
        </w:rPr>
        <w:t>физическими</w:t>
      </w:r>
      <w:r w:rsidRPr="00F922A0">
        <w:rPr>
          <w:spacing w:val="1"/>
          <w:sz w:val="24"/>
        </w:rPr>
        <w:t xml:space="preserve"> </w:t>
      </w:r>
      <w:r w:rsidRPr="00F922A0">
        <w:rPr>
          <w:sz w:val="24"/>
        </w:rPr>
        <w:t>упражнениями</w:t>
      </w:r>
      <w:r w:rsidRPr="00F922A0">
        <w:rPr>
          <w:spacing w:val="1"/>
          <w:sz w:val="24"/>
        </w:rPr>
        <w:t xml:space="preserve"> </w:t>
      </w:r>
      <w:r w:rsidRPr="00F922A0">
        <w:rPr>
          <w:sz w:val="24"/>
        </w:rPr>
        <w:t>общей,</w:t>
      </w:r>
      <w:r w:rsidRPr="00F922A0">
        <w:rPr>
          <w:spacing w:val="1"/>
          <w:sz w:val="24"/>
        </w:rPr>
        <w:t xml:space="preserve"> </w:t>
      </w:r>
      <w:r w:rsidRPr="00F922A0">
        <w:rPr>
          <w:sz w:val="24"/>
        </w:rPr>
        <w:t>профессионально-прикладной</w:t>
      </w:r>
      <w:r w:rsidRPr="00F922A0">
        <w:rPr>
          <w:spacing w:val="1"/>
          <w:sz w:val="24"/>
        </w:rPr>
        <w:t xml:space="preserve"> </w:t>
      </w:r>
      <w:r w:rsidRPr="00F922A0">
        <w:rPr>
          <w:sz w:val="24"/>
        </w:rPr>
        <w:t>и</w:t>
      </w:r>
      <w:r w:rsidRPr="00F922A0">
        <w:rPr>
          <w:spacing w:val="1"/>
          <w:sz w:val="24"/>
        </w:rPr>
        <w:t xml:space="preserve"> </w:t>
      </w:r>
      <w:r w:rsidRPr="00F922A0">
        <w:rPr>
          <w:sz w:val="24"/>
        </w:rPr>
        <w:t>оздоровительно-корригирующей</w:t>
      </w:r>
      <w:r w:rsidRPr="00F922A0">
        <w:rPr>
          <w:spacing w:val="-57"/>
          <w:sz w:val="24"/>
        </w:rPr>
        <w:t xml:space="preserve"> </w:t>
      </w:r>
      <w:r w:rsidRPr="00F922A0">
        <w:rPr>
          <w:sz w:val="24"/>
        </w:rPr>
        <w:t>направленности;</w:t>
      </w:r>
    </w:p>
    <w:p w:rsidR="00755FD3" w:rsidRPr="00F922A0" w:rsidRDefault="007E3FA8" w:rsidP="00366414">
      <w:pPr>
        <w:pStyle w:val="a5"/>
        <w:numPr>
          <w:ilvl w:val="0"/>
          <w:numId w:val="84"/>
        </w:numPr>
        <w:tabs>
          <w:tab w:val="left" w:pos="1321"/>
        </w:tabs>
        <w:spacing w:before="5" w:line="293" w:lineRule="exact"/>
        <w:ind w:left="1320"/>
        <w:rPr>
          <w:sz w:val="24"/>
        </w:rPr>
      </w:pPr>
      <w:r w:rsidRPr="00F922A0">
        <w:rPr>
          <w:sz w:val="24"/>
        </w:rPr>
        <w:t>характеризовать</w:t>
      </w:r>
      <w:r w:rsidRPr="00F922A0">
        <w:rPr>
          <w:spacing w:val="-3"/>
          <w:sz w:val="24"/>
        </w:rPr>
        <w:t xml:space="preserve"> </w:t>
      </w:r>
      <w:r w:rsidRPr="00F922A0">
        <w:rPr>
          <w:sz w:val="24"/>
        </w:rPr>
        <w:t>индивидуальные</w:t>
      </w:r>
      <w:r w:rsidRPr="00F922A0">
        <w:rPr>
          <w:spacing w:val="-5"/>
          <w:sz w:val="24"/>
        </w:rPr>
        <w:t xml:space="preserve"> </w:t>
      </w:r>
      <w:r w:rsidRPr="00F922A0">
        <w:rPr>
          <w:sz w:val="24"/>
        </w:rPr>
        <w:t>особенности</w:t>
      </w:r>
      <w:r w:rsidRPr="00F922A0">
        <w:rPr>
          <w:spacing w:val="-2"/>
          <w:sz w:val="24"/>
        </w:rPr>
        <w:t xml:space="preserve"> </w:t>
      </w:r>
      <w:r w:rsidRPr="00F922A0">
        <w:rPr>
          <w:sz w:val="24"/>
        </w:rPr>
        <w:t>физического</w:t>
      </w:r>
      <w:r w:rsidRPr="00F922A0">
        <w:rPr>
          <w:spacing w:val="-4"/>
          <w:sz w:val="24"/>
        </w:rPr>
        <w:t xml:space="preserve"> </w:t>
      </w:r>
      <w:r w:rsidRPr="00F922A0">
        <w:rPr>
          <w:sz w:val="24"/>
        </w:rPr>
        <w:t>и</w:t>
      </w:r>
      <w:r w:rsidRPr="00F922A0">
        <w:rPr>
          <w:spacing w:val="-3"/>
          <w:sz w:val="24"/>
        </w:rPr>
        <w:t xml:space="preserve"> </w:t>
      </w:r>
      <w:r w:rsidRPr="00F922A0">
        <w:rPr>
          <w:sz w:val="24"/>
        </w:rPr>
        <w:t>психического</w:t>
      </w:r>
      <w:r w:rsidRPr="00F922A0">
        <w:rPr>
          <w:spacing w:val="-3"/>
          <w:sz w:val="24"/>
        </w:rPr>
        <w:t xml:space="preserve"> </w:t>
      </w:r>
      <w:r w:rsidRPr="00F922A0">
        <w:rPr>
          <w:sz w:val="24"/>
        </w:rPr>
        <w:t>развития;</w:t>
      </w:r>
    </w:p>
    <w:p w:rsidR="00755FD3" w:rsidRPr="00F922A0" w:rsidRDefault="007E3FA8" w:rsidP="00366414">
      <w:pPr>
        <w:pStyle w:val="a5"/>
        <w:numPr>
          <w:ilvl w:val="0"/>
          <w:numId w:val="84"/>
        </w:numPr>
        <w:tabs>
          <w:tab w:val="left" w:pos="1321"/>
        </w:tabs>
        <w:spacing w:before="1" w:line="237" w:lineRule="auto"/>
        <w:ind w:right="425" w:firstLine="0"/>
        <w:rPr>
          <w:sz w:val="24"/>
        </w:rPr>
      </w:pPr>
      <w:r w:rsidRPr="00F922A0">
        <w:rPr>
          <w:sz w:val="24"/>
        </w:rPr>
        <w:t>характеризовать основные формы организации занятий физической культурой, определять их</w:t>
      </w:r>
      <w:r w:rsidRPr="00F922A0">
        <w:rPr>
          <w:spacing w:val="1"/>
          <w:sz w:val="24"/>
        </w:rPr>
        <w:t xml:space="preserve"> </w:t>
      </w:r>
      <w:r w:rsidRPr="00F922A0">
        <w:rPr>
          <w:sz w:val="24"/>
        </w:rPr>
        <w:t>целевое</w:t>
      </w:r>
      <w:r w:rsidRPr="00F922A0">
        <w:rPr>
          <w:spacing w:val="-3"/>
          <w:sz w:val="24"/>
        </w:rPr>
        <w:t xml:space="preserve"> </w:t>
      </w:r>
      <w:r w:rsidRPr="00F922A0">
        <w:rPr>
          <w:sz w:val="24"/>
        </w:rPr>
        <w:t>назначение</w:t>
      </w:r>
      <w:r w:rsidRPr="00F922A0">
        <w:rPr>
          <w:spacing w:val="-1"/>
          <w:sz w:val="24"/>
        </w:rPr>
        <w:t xml:space="preserve"> </w:t>
      </w:r>
      <w:r w:rsidRPr="00F922A0">
        <w:rPr>
          <w:sz w:val="24"/>
        </w:rPr>
        <w:t>и знать</w:t>
      </w:r>
      <w:r w:rsidRPr="00F922A0">
        <w:rPr>
          <w:spacing w:val="1"/>
          <w:sz w:val="24"/>
        </w:rPr>
        <w:t xml:space="preserve"> </w:t>
      </w:r>
      <w:r w:rsidRPr="00F922A0">
        <w:rPr>
          <w:sz w:val="24"/>
        </w:rPr>
        <w:t>особенности</w:t>
      </w:r>
      <w:r w:rsidRPr="00F922A0">
        <w:rPr>
          <w:spacing w:val="-21"/>
          <w:sz w:val="24"/>
        </w:rPr>
        <w:t xml:space="preserve"> </w:t>
      </w:r>
      <w:r w:rsidRPr="00F922A0">
        <w:rPr>
          <w:sz w:val="24"/>
        </w:rPr>
        <w:t>проведения;</w:t>
      </w:r>
    </w:p>
    <w:p w:rsidR="00755FD3" w:rsidRPr="00F922A0" w:rsidRDefault="007E3FA8" w:rsidP="00366414">
      <w:pPr>
        <w:pStyle w:val="a5"/>
        <w:numPr>
          <w:ilvl w:val="0"/>
          <w:numId w:val="84"/>
        </w:numPr>
        <w:tabs>
          <w:tab w:val="left" w:pos="1321"/>
        </w:tabs>
        <w:spacing w:before="3"/>
        <w:ind w:right="415" w:firstLine="0"/>
        <w:rPr>
          <w:sz w:val="24"/>
        </w:rPr>
      </w:pPr>
      <w:r w:rsidRPr="00F922A0">
        <w:rPr>
          <w:sz w:val="24"/>
        </w:rPr>
        <w:t>составлять</w:t>
      </w:r>
      <w:r w:rsidRPr="00F922A0">
        <w:rPr>
          <w:spacing w:val="1"/>
          <w:sz w:val="24"/>
        </w:rPr>
        <w:t xml:space="preserve"> </w:t>
      </w:r>
      <w:r w:rsidRPr="00F922A0">
        <w:rPr>
          <w:sz w:val="24"/>
        </w:rPr>
        <w:t>и</w:t>
      </w:r>
      <w:r w:rsidRPr="00F922A0">
        <w:rPr>
          <w:spacing w:val="1"/>
          <w:sz w:val="24"/>
        </w:rPr>
        <w:t xml:space="preserve"> </w:t>
      </w:r>
      <w:r w:rsidRPr="00F922A0">
        <w:rPr>
          <w:sz w:val="24"/>
        </w:rPr>
        <w:t>выполнять</w:t>
      </w:r>
      <w:r w:rsidRPr="00F922A0">
        <w:rPr>
          <w:spacing w:val="1"/>
          <w:sz w:val="24"/>
        </w:rPr>
        <w:t xml:space="preserve"> </w:t>
      </w:r>
      <w:r w:rsidRPr="00F922A0">
        <w:rPr>
          <w:sz w:val="24"/>
        </w:rPr>
        <w:t>индивидуально</w:t>
      </w:r>
      <w:r w:rsidRPr="00F922A0">
        <w:rPr>
          <w:spacing w:val="1"/>
          <w:sz w:val="24"/>
        </w:rPr>
        <w:t xml:space="preserve"> </w:t>
      </w:r>
      <w:r w:rsidRPr="00F922A0">
        <w:rPr>
          <w:sz w:val="24"/>
        </w:rPr>
        <w:t>ориентированные</w:t>
      </w:r>
      <w:r w:rsidRPr="00F922A0">
        <w:rPr>
          <w:spacing w:val="1"/>
          <w:sz w:val="24"/>
        </w:rPr>
        <w:t xml:space="preserve"> </w:t>
      </w:r>
      <w:r w:rsidRPr="00F922A0">
        <w:rPr>
          <w:sz w:val="24"/>
        </w:rPr>
        <w:t>комплексы</w:t>
      </w:r>
      <w:r w:rsidRPr="00F922A0">
        <w:rPr>
          <w:spacing w:val="1"/>
          <w:sz w:val="24"/>
        </w:rPr>
        <w:t xml:space="preserve"> </w:t>
      </w:r>
      <w:r w:rsidRPr="00F922A0">
        <w:rPr>
          <w:sz w:val="24"/>
        </w:rPr>
        <w:t>оздоровительной</w:t>
      </w:r>
      <w:r w:rsidRPr="00F922A0">
        <w:rPr>
          <w:spacing w:val="1"/>
          <w:sz w:val="24"/>
        </w:rPr>
        <w:t xml:space="preserve"> </w:t>
      </w:r>
      <w:r w:rsidRPr="00F922A0">
        <w:rPr>
          <w:sz w:val="24"/>
        </w:rPr>
        <w:t>и</w:t>
      </w:r>
      <w:r w:rsidRPr="00F922A0">
        <w:rPr>
          <w:spacing w:val="1"/>
          <w:sz w:val="24"/>
        </w:rPr>
        <w:t xml:space="preserve"> </w:t>
      </w:r>
      <w:r w:rsidRPr="00F922A0">
        <w:rPr>
          <w:sz w:val="24"/>
        </w:rPr>
        <w:t>адаптивной</w:t>
      </w:r>
      <w:r w:rsidRPr="00F922A0">
        <w:rPr>
          <w:spacing w:val="-3"/>
          <w:sz w:val="24"/>
        </w:rPr>
        <w:t xml:space="preserve"> </w:t>
      </w:r>
      <w:r w:rsidRPr="00F922A0">
        <w:rPr>
          <w:sz w:val="24"/>
        </w:rPr>
        <w:t>физической</w:t>
      </w:r>
      <w:r w:rsidRPr="00F922A0">
        <w:rPr>
          <w:spacing w:val="-2"/>
          <w:sz w:val="24"/>
        </w:rPr>
        <w:t xml:space="preserve"> </w:t>
      </w:r>
      <w:r w:rsidRPr="00F922A0">
        <w:rPr>
          <w:sz w:val="24"/>
        </w:rPr>
        <w:t>культуры;</w:t>
      </w:r>
    </w:p>
    <w:p w:rsidR="00755FD3" w:rsidRPr="00F922A0" w:rsidRDefault="007E3FA8" w:rsidP="00366414">
      <w:pPr>
        <w:pStyle w:val="a5"/>
        <w:numPr>
          <w:ilvl w:val="0"/>
          <w:numId w:val="84"/>
        </w:numPr>
        <w:tabs>
          <w:tab w:val="left" w:pos="1321"/>
        </w:tabs>
        <w:spacing w:before="3" w:line="237" w:lineRule="auto"/>
        <w:ind w:right="423" w:firstLine="0"/>
        <w:rPr>
          <w:sz w:val="24"/>
        </w:rPr>
      </w:pPr>
      <w:r w:rsidRPr="00F922A0">
        <w:rPr>
          <w:sz w:val="24"/>
        </w:rPr>
        <w:t>выполнять</w:t>
      </w:r>
      <w:r w:rsidRPr="00F922A0">
        <w:rPr>
          <w:spacing w:val="1"/>
          <w:sz w:val="24"/>
        </w:rPr>
        <w:t xml:space="preserve"> </w:t>
      </w:r>
      <w:r w:rsidRPr="00F922A0">
        <w:rPr>
          <w:sz w:val="24"/>
        </w:rPr>
        <w:t>комплексы</w:t>
      </w:r>
      <w:r w:rsidRPr="00F922A0">
        <w:rPr>
          <w:spacing w:val="1"/>
          <w:sz w:val="24"/>
        </w:rPr>
        <w:t xml:space="preserve"> </w:t>
      </w:r>
      <w:r w:rsidRPr="00F922A0">
        <w:rPr>
          <w:sz w:val="24"/>
        </w:rPr>
        <w:t>упражнений</w:t>
      </w:r>
      <w:r w:rsidRPr="00F922A0">
        <w:rPr>
          <w:spacing w:val="1"/>
          <w:sz w:val="24"/>
        </w:rPr>
        <w:t xml:space="preserve"> </w:t>
      </w:r>
      <w:r w:rsidRPr="00F922A0">
        <w:rPr>
          <w:sz w:val="24"/>
        </w:rPr>
        <w:t>традиционных</w:t>
      </w:r>
      <w:r w:rsidRPr="00F922A0">
        <w:rPr>
          <w:spacing w:val="1"/>
          <w:sz w:val="24"/>
        </w:rPr>
        <w:t xml:space="preserve"> </w:t>
      </w:r>
      <w:r w:rsidRPr="00F922A0">
        <w:rPr>
          <w:sz w:val="24"/>
        </w:rPr>
        <w:t>и</w:t>
      </w:r>
      <w:r w:rsidRPr="00F922A0">
        <w:rPr>
          <w:spacing w:val="1"/>
          <w:sz w:val="24"/>
        </w:rPr>
        <w:t xml:space="preserve"> </w:t>
      </w:r>
      <w:r w:rsidRPr="00F922A0">
        <w:rPr>
          <w:sz w:val="24"/>
        </w:rPr>
        <w:t>современных</w:t>
      </w:r>
      <w:r w:rsidRPr="00F922A0">
        <w:rPr>
          <w:spacing w:val="1"/>
          <w:sz w:val="24"/>
        </w:rPr>
        <w:t xml:space="preserve"> </w:t>
      </w:r>
      <w:r w:rsidRPr="00F922A0">
        <w:rPr>
          <w:sz w:val="24"/>
        </w:rPr>
        <w:t>оздоровительных</w:t>
      </w:r>
      <w:r w:rsidRPr="00F922A0">
        <w:rPr>
          <w:spacing w:val="1"/>
          <w:sz w:val="24"/>
        </w:rPr>
        <w:t xml:space="preserve"> </w:t>
      </w:r>
      <w:r w:rsidRPr="00F922A0">
        <w:rPr>
          <w:sz w:val="24"/>
        </w:rPr>
        <w:t>систем</w:t>
      </w:r>
      <w:r w:rsidRPr="00F922A0">
        <w:rPr>
          <w:spacing w:val="-57"/>
          <w:sz w:val="24"/>
        </w:rPr>
        <w:t xml:space="preserve"> </w:t>
      </w:r>
      <w:r w:rsidRPr="00F922A0">
        <w:rPr>
          <w:sz w:val="24"/>
        </w:rPr>
        <w:t>физического воспитания;</w:t>
      </w:r>
    </w:p>
    <w:p w:rsidR="00755FD3" w:rsidRPr="00F922A0" w:rsidRDefault="007E3FA8" w:rsidP="00366414">
      <w:pPr>
        <w:pStyle w:val="a5"/>
        <w:numPr>
          <w:ilvl w:val="0"/>
          <w:numId w:val="84"/>
        </w:numPr>
        <w:tabs>
          <w:tab w:val="left" w:pos="1321"/>
        </w:tabs>
        <w:spacing w:before="5" w:line="237" w:lineRule="auto"/>
        <w:ind w:right="427" w:firstLine="0"/>
        <w:rPr>
          <w:sz w:val="24"/>
        </w:rPr>
      </w:pPr>
      <w:r w:rsidRPr="00F922A0">
        <w:rPr>
          <w:sz w:val="24"/>
        </w:rPr>
        <w:t>выполнять технические действия и тактические приемы базовых видов спорта, применять их в</w:t>
      </w:r>
      <w:r w:rsidRPr="00F922A0">
        <w:rPr>
          <w:spacing w:val="1"/>
          <w:sz w:val="24"/>
        </w:rPr>
        <w:t xml:space="preserve"> </w:t>
      </w:r>
      <w:r w:rsidRPr="00F922A0">
        <w:rPr>
          <w:sz w:val="24"/>
        </w:rPr>
        <w:t>игровой</w:t>
      </w:r>
      <w:r w:rsidRPr="00F922A0">
        <w:rPr>
          <w:spacing w:val="-1"/>
          <w:sz w:val="24"/>
        </w:rPr>
        <w:t xml:space="preserve"> </w:t>
      </w:r>
      <w:r w:rsidRPr="00F922A0">
        <w:rPr>
          <w:sz w:val="24"/>
        </w:rPr>
        <w:t>и</w:t>
      </w:r>
      <w:r w:rsidRPr="00F922A0">
        <w:rPr>
          <w:spacing w:val="2"/>
          <w:sz w:val="24"/>
        </w:rPr>
        <w:t xml:space="preserve"> </w:t>
      </w:r>
      <w:r w:rsidRPr="00F922A0">
        <w:rPr>
          <w:sz w:val="24"/>
        </w:rPr>
        <w:t>соревновательной</w:t>
      </w:r>
      <w:r w:rsidRPr="00F922A0">
        <w:rPr>
          <w:spacing w:val="-8"/>
          <w:sz w:val="24"/>
        </w:rPr>
        <w:t xml:space="preserve"> </w:t>
      </w:r>
      <w:r w:rsidRPr="00F922A0">
        <w:rPr>
          <w:sz w:val="24"/>
        </w:rPr>
        <w:t>деятельности;</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практически</w:t>
      </w:r>
      <w:r w:rsidRPr="00F922A0">
        <w:rPr>
          <w:spacing w:val="-5"/>
          <w:sz w:val="24"/>
        </w:rPr>
        <w:t xml:space="preserve"> </w:t>
      </w:r>
      <w:r w:rsidRPr="00F922A0">
        <w:rPr>
          <w:sz w:val="24"/>
        </w:rPr>
        <w:t>использовать</w:t>
      </w:r>
      <w:r w:rsidRPr="00F922A0">
        <w:rPr>
          <w:spacing w:val="-2"/>
          <w:sz w:val="24"/>
        </w:rPr>
        <w:t xml:space="preserve"> </w:t>
      </w:r>
      <w:r w:rsidRPr="00F922A0">
        <w:rPr>
          <w:sz w:val="24"/>
        </w:rPr>
        <w:t>приемы</w:t>
      </w:r>
      <w:r w:rsidRPr="00F922A0">
        <w:rPr>
          <w:spacing w:val="-3"/>
          <w:sz w:val="24"/>
        </w:rPr>
        <w:t xml:space="preserve"> </w:t>
      </w:r>
      <w:r w:rsidRPr="00F922A0">
        <w:rPr>
          <w:sz w:val="24"/>
        </w:rPr>
        <w:t>самомассажа</w:t>
      </w:r>
      <w:r w:rsidRPr="00F922A0">
        <w:rPr>
          <w:spacing w:val="-4"/>
          <w:sz w:val="24"/>
        </w:rPr>
        <w:t xml:space="preserve"> </w:t>
      </w:r>
      <w:r w:rsidRPr="00F922A0">
        <w:rPr>
          <w:sz w:val="24"/>
        </w:rPr>
        <w:t>и</w:t>
      </w:r>
      <w:r w:rsidRPr="00F922A0">
        <w:rPr>
          <w:spacing w:val="-3"/>
          <w:sz w:val="24"/>
        </w:rPr>
        <w:t xml:space="preserve"> </w:t>
      </w:r>
      <w:r w:rsidRPr="00F922A0">
        <w:rPr>
          <w:sz w:val="24"/>
        </w:rPr>
        <w:t>релаксации;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практически</w:t>
      </w:r>
      <w:r w:rsidRPr="00F922A0">
        <w:rPr>
          <w:spacing w:val="-4"/>
          <w:sz w:val="24"/>
        </w:rPr>
        <w:t xml:space="preserve"> </w:t>
      </w:r>
      <w:r w:rsidRPr="00F922A0">
        <w:rPr>
          <w:sz w:val="24"/>
        </w:rPr>
        <w:t>использовать</w:t>
      </w:r>
      <w:r w:rsidRPr="00F922A0">
        <w:rPr>
          <w:spacing w:val="-2"/>
          <w:sz w:val="24"/>
        </w:rPr>
        <w:t xml:space="preserve"> </w:t>
      </w:r>
      <w:r w:rsidRPr="00F922A0">
        <w:rPr>
          <w:sz w:val="24"/>
        </w:rPr>
        <w:t>приемы</w:t>
      </w:r>
      <w:r w:rsidRPr="00F922A0">
        <w:rPr>
          <w:spacing w:val="-2"/>
          <w:sz w:val="24"/>
        </w:rPr>
        <w:t xml:space="preserve"> </w:t>
      </w:r>
      <w:r w:rsidRPr="00F922A0">
        <w:rPr>
          <w:sz w:val="24"/>
        </w:rPr>
        <w:t>защиты</w:t>
      </w:r>
      <w:r w:rsidRPr="00F922A0">
        <w:rPr>
          <w:spacing w:val="-5"/>
          <w:sz w:val="24"/>
        </w:rPr>
        <w:t xml:space="preserve"> </w:t>
      </w:r>
      <w:r w:rsidRPr="00F922A0">
        <w:rPr>
          <w:sz w:val="24"/>
        </w:rPr>
        <w:t>и самообороны;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составлять</w:t>
      </w:r>
      <w:r w:rsidRPr="00F922A0">
        <w:rPr>
          <w:spacing w:val="-4"/>
          <w:sz w:val="24"/>
        </w:rPr>
        <w:t xml:space="preserve"> </w:t>
      </w:r>
      <w:r w:rsidRPr="00F922A0">
        <w:rPr>
          <w:sz w:val="24"/>
        </w:rPr>
        <w:t>и</w:t>
      </w:r>
      <w:r w:rsidRPr="00F922A0">
        <w:rPr>
          <w:spacing w:val="-4"/>
          <w:sz w:val="24"/>
        </w:rPr>
        <w:t xml:space="preserve"> </w:t>
      </w:r>
      <w:r w:rsidRPr="00F922A0">
        <w:rPr>
          <w:sz w:val="24"/>
        </w:rPr>
        <w:t>проводить</w:t>
      </w:r>
      <w:r w:rsidRPr="00F922A0">
        <w:rPr>
          <w:spacing w:val="-6"/>
          <w:sz w:val="24"/>
        </w:rPr>
        <w:t xml:space="preserve"> </w:t>
      </w:r>
      <w:r w:rsidRPr="00F922A0">
        <w:rPr>
          <w:sz w:val="24"/>
        </w:rPr>
        <w:t>комплексы</w:t>
      </w:r>
      <w:r w:rsidRPr="00F922A0">
        <w:rPr>
          <w:spacing w:val="-4"/>
          <w:sz w:val="24"/>
        </w:rPr>
        <w:t xml:space="preserve"> </w:t>
      </w:r>
      <w:r w:rsidRPr="00F922A0">
        <w:rPr>
          <w:sz w:val="24"/>
        </w:rPr>
        <w:t>физических</w:t>
      </w:r>
      <w:r w:rsidRPr="00F922A0">
        <w:rPr>
          <w:spacing w:val="-2"/>
          <w:sz w:val="24"/>
        </w:rPr>
        <w:t xml:space="preserve"> </w:t>
      </w:r>
      <w:r w:rsidRPr="00F922A0">
        <w:rPr>
          <w:sz w:val="24"/>
        </w:rPr>
        <w:t>упражнений</w:t>
      </w:r>
      <w:r w:rsidRPr="00F922A0">
        <w:rPr>
          <w:spacing w:val="-4"/>
          <w:sz w:val="24"/>
        </w:rPr>
        <w:t xml:space="preserve"> </w:t>
      </w:r>
      <w:r w:rsidRPr="00F922A0">
        <w:rPr>
          <w:sz w:val="24"/>
        </w:rPr>
        <w:t>различной</w:t>
      </w:r>
      <w:r w:rsidRPr="00F922A0">
        <w:rPr>
          <w:spacing w:val="-5"/>
          <w:sz w:val="24"/>
        </w:rPr>
        <w:t xml:space="preserve"> </w:t>
      </w:r>
      <w:r w:rsidRPr="00F922A0">
        <w:rPr>
          <w:sz w:val="24"/>
        </w:rPr>
        <w:t>направленности;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определять</w:t>
      </w:r>
      <w:r w:rsidRPr="00F922A0">
        <w:rPr>
          <w:spacing w:val="-2"/>
          <w:sz w:val="24"/>
        </w:rPr>
        <w:t xml:space="preserve"> </w:t>
      </w:r>
      <w:r w:rsidRPr="00F922A0">
        <w:rPr>
          <w:sz w:val="24"/>
        </w:rPr>
        <w:t>уровни</w:t>
      </w:r>
      <w:r w:rsidRPr="00F922A0">
        <w:rPr>
          <w:spacing w:val="-4"/>
          <w:sz w:val="24"/>
        </w:rPr>
        <w:t xml:space="preserve"> </w:t>
      </w:r>
      <w:r w:rsidRPr="00F922A0">
        <w:rPr>
          <w:sz w:val="24"/>
        </w:rPr>
        <w:t>индивидуального</w:t>
      </w:r>
      <w:r w:rsidRPr="00F922A0">
        <w:rPr>
          <w:spacing w:val="-3"/>
          <w:sz w:val="24"/>
        </w:rPr>
        <w:t xml:space="preserve"> </w:t>
      </w:r>
      <w:r w:rsidRPr="00F922A0">
        <w:rPr>
          <w:sz w:val="24"/>
        </w:rPr>
        <w:t>физического</w:t>
      </w:r>
      <w:r w:rsidRPr="00F922A0">
        <w:rPr>
          <w:spacing w:val="-4"/>
          <w:sz w:val="24"/>
        </w:rPr>
        <w:t xml:space="preserve"> </w:t>
      </w:r>
      <w:r w:rsidRPr="00F922A0">
        <w:rPr>
          <w:sz w:val="24"/>
        </w:rPr>
        <w:t>развития</w:t>
      </w:r>
      <w:r w:rsidRPr="00F922A0">
        <w:rPr>
          <w:spacing w:val="-6"/>
          <w:sz w:val="24"/>
        </w:rPr>
        <w:t xml:space="preserve"> </w:t>
      </w:r>
      <w:r w:rsidRPr="00F922A0">
        <w:rPr>
          <w:sz w:val="24"/>
        </w:rPr>
        <w:t>и</w:t>
      </w:r>
      <w:r w:rsidRPr="00F922A0">
        <w:rPr>
          <w:spacing w:val="-4"/>
          <w:sz w:val="24"/>
        </w:rPr>
        <w:t xml:space="preserve"> </w:t>
      </w:r>
      <w:r w:rsidRPr="00F922A0">
        <w:rPr>
          <w:sz w:val="24"/>
        </w:rPr>
        <w:t>развития</w:t>
      </w:r>
      <w:r w:rsidRPr="00F922A0">
        <w:rPr>
          <w:spacing w:val="-3"/>
          <w:sz w:val="24"/>
        </w:rPr>
        <w:t xml:space="preserve"> </w:t>
      </w:r>
      <w:r w:rsidRPr="00F922A0">
        <w:rPr>
          <w:sz w:val="24"/>
        </w:rPr>
        <w:t>физических качеств;</w:t>
      </w:r>
    </w:p>
    <w:p w:rsidR="00755FD3" w:rsidRPr="00F922A0" w:rsidRDefault="007E3FA8" w:rsidP="00366414">
      <w:pPr>
        <w:pStyle w:val="a5"/>
        <w:numPr>
          <w:ilvl w:val="0"/>
          <w:numId w:val="84"/>
        </w:numPr>
        <w:tabs>
          <w:tab w:val="left" w:pos="1320"/>
          <w:tab w:val="left" w:pos="1321"/>
        </w:tabs>
        <w:spacing w:before="4" w:line="237" w:lineRule="auto"/>
        <w:ind w:right="423" w:firstLine="0"/>
        <w:jc w:val="left"/>
        <w:rPr>
          <w:sz w:val="24"/>
        </w:rPr>
      </w:pPr>
      <w:r w:rsidRPr="00F922A0">
        <w:rPr>
          <w:sz w:val="24"/>
        </w:rPr>
        <w:t>проводить</w:t>
      </w:r>
      <w:r w:rsidRPr="00F922A0">
        <w:rPr>
          <w:spacing w:val="1"/>
          <w:sz w:val="24"/>
        </w:rPr>
        <w:t xml:space="preserve"> </w:t>
      </w:r>
      <w:r w:rsidRPr="00F922A0">
        <w:rPr>
          <w:sz w:val="24"/>
        </w:rPr>
        <w:t>мероприятия</w:t>
      </w:r>
      <w:r w:rsidRPr="00F922A0">
        <w:rPr>
          <w:spacing w:val="1"/>
          <w:sz w:val="24"/>
        </w:rPr>
        <w:t xml:space="preserve"> </w:t>
      </w:r>
      <w:r w:rsidRPr="00F922A0">
        <w:rPr>
          <w:sz w:val="24"/>
        </w:rPr>
        <w:t>по</w:t>
      </w:r>
      <w:r w:rsidRPr="00F922A0">
        <w:rPr>
          <w:spacing w:val="1"/>
          <w:sz w:val="24"/>
        </w:rPr>
        <w:t xml:space="preserve"> </w:t>
      </w:r>
      <w:r w:rsidRPr="00F922A0">
        <w:rPr>
          <w:sz w:val="24"/>
        </w:rPr>
        <w:t>профилактике</w:t>
      </w:r>
      <w:r w:rsidRPr="00F922A0">
        <w:rPr>
          <w:spacing w:val="1"/>
          <w:sz w:val="24"/>
        </w:rPr>
        <w:t xml:space="preserve"> </w:t>
      </w:r>
      <w:r w:rsidRPr="00F922A0">
        <w:rPr>
          <w:sz w:val="24"/>
        </w:rPr>
        <w:t>травматизма</w:t>
      </w:r>
      <w:r w:rsidRPr="00F922A0">
        <w:rPr>
          <w:spacing w:val="1"/>
          <w:sz w:val="24"/>
        </w:rPr>
        <w:t xml:space="preserve"> </w:t>
      </w:r>
      <w:r w:rsidRPr="00F922A0">
        <w:rPr>
          <w:sz w:val="24"/>
        </w:rPr>
        <w:t>во</w:t>
      </w:r>
      <w:r w:rsidRPr="00F922A0">
        <w:rPr>
          <w:spacing w:val="1"/>
          <w:sz w:val="24"/>
        </w:rPr>
        <w:t xml:space="preserve"> </w:t>
      </w:r>
      <w:r w:rsidRPr="00F922A0">
        <w:rPr>
          <w:sz w:val="24"/>
        </w:rPr>
        <w:t>время</w:t>
      </w:r>
      <w:r w:rsidRPr="00F922A0">
        <w:rPr>
          <w:spacing w:val="1"/>
          <w:sz w:val="24"/>
        </w:rPr>
        <w:t xml:space="preserve"> </w:t>
      </w:r>
      <w:r w:rsidRPr="00F922A0">
        <w:rPr>
          <w:sz w:val="24"/>
        </w:rPr>
        <w:t>занятий</w:t>
      </w:r>
      <w:r w:rsidRPr="00F922A0">
        <w:rPr>
          <w:spacing w:val="1"/>
          <w:sz w:val="24"/>
        </w:rPr>
        <w:t xml:space="preserve"> </w:t>
      </w:r>
      <w:r w:rsidRPr="00F922A0">
        <w:rPr>
          <w:sz w:val="24"/>
        </w:rPr>
        <w:t>физическими</w:t>
      </w:r>
      <w:r w:rsidRPr="00F922A0">
        <w:rPr>
          <w:spacing w:val="-57"/>
          <w:sz w:val="24"/>
        </w:rPr>
        <w:t xml:space="preserve"> </w:t>
      </w:r>
      <w:r w:rsidRPr="00F922A0">
        <w:rPr>
          <w:sz w:val="24"/>
        </w:rPr>
        <w:t>упражнениями;</w:t>
      </w:r>
    </w:p>
    <w:p w:rsidR="00755FD3" w:rsidRPr="00F922A0" w:rsidRDefault="007E3FA8" w:rsidP="00366414">
      <w:pPr>
        <w:pStyle w:val="a5"/>
        <w:numPr>
          <w:ilvl w:val="0"/>
          <w:numId w:val="84"/>
        </w:numPr>
        <w:tabs>
          <w:tab w:val="left" w:pos="1320"/>
          <w:tab w:val="left" w:pos="1321"/>
        </w:tabs>
        <w:spacing w:before="4" w:line="237" w:lineRule="auto"/>
        <w:ind w:right="414" w:firstLine="0"/>
        <w:jc w:val="left"/>
        <w:rPr>
          <w:sz w:val="24"/>
        </w:rPr>
      </w:pPr>
      <w:r w:rsidRPr="00F922A0">
        <w:rPr>
          <w:sz w:val="24"/>
        </w:rPr>
        <w:t>владеть техникой выполнения тестовых испытаний Всероссийского физкультурно-спортивного</w:t>
      </w:r>
      <w:r w:rsidRPr="00F922A0">
        <w:rPr>
          <w:spacing w:val="-57"/>
          <w:sz w:val="24"/>
        </w:rPr>
        <w:t xml:space="preserve"> </w:t>
      </w:r>
      <w:r w:rsidRPr="00F922A0">
        <w:rPr>
          <w:sz w:val="24"/>
        </w:rPr>
        <w:t>комплекса</w:t>
      </w:r>
      <w:r w:rsidRPr="00F922A0">
        <w:rPr>
          <w:spacing w:val="2"/>
          <w:sz w:val="24"/>
        </w:rPr>
        <w:t xml:space="preserve"> </w:t>
      </w:r>
      <w:r w:rsidRPr="00F922A0">
        <w:rPr>
          <w:sz w:val="24"/>
        </w:rPr>
        <w:t>«Готов к труду</w:t>
      </w:r>
      <w:r w:rsidRPr="00F922A0">
        <w:rPr>
          <w:spacing w:val="-5"/>
          <w:sz w:val="24"/>
        </w:rPr>
        <w:t xml:space="preserve"> </w:t>
      </w:r>
      <w:r w:rsidRPr="00F922A0">
        <w:rPr>
          <w:sz w:val="24"/>
        </w:rPr>
        <w:t>и обороне»</w:t>
      </w:r>
      <w:r w:rsidRPr="00F922A0">
        <w:rPr>
          <w:spacing w:val="-18"/>
          <w:sz w:val="24"/>
        </w:rPr>
        <w:t xml:space="preserve"> </w:t>
      </w:r>
      <w:r w:rsidRPr="00F922A0">
        <w:rPr>
          <w:sz w:val="24"/>
        </w:rPr>
        <w:t>(ГТО).</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Выпускник</w:t>
      </w:r>
      <w:r w:rsidRPr="00F922A0">
        <w:rPr>
          <w:spacing w:val="-4"/>
          <w:sz w:val="24"/>
        </w:rPr>
        <w:t xml:space="preserve"> </w:t>
      </w:r>
      <w:r w:rsidRPr="00F922A0">
        <w:rPr>
          <w:sz w:val="24"/>
        </w:rPr>
        <w:t>на</w:t>
      </w:r>
      <w:r w:rsidRPr="00F922A0">
        <w:rPr>
          <w:spacing w:val="-4"/>
          <w:sz w:val="24"/>
        </w:rPr>
        <w:t xml:space="preserve"> </w:t>
      </w:r>
      <w:r w:rsidRPr="00F922A0">
        <w:rPr>
          <w:sz w:val="24"/>
        </w:rPr>
        <w:t>базовом</w:t>
      </w:r>
      <w:r w:rsidRPr="00F922A0">
        <w:rPr>
          <w:spacing w:val="-5"/>
          <w:sz w:val="24"/>
        </w:rPr>
        <w:t xml:space="preserve"> </w:t>
      </w:r>
      <w:r w:rsidRPr="00F922A0">
        <w:rPr>
          <w:sz w:val="24"/>
        </w:rPr>
        <w:t>уровне</w:t>
      </w:r>
      <w:r w:rsidRPr="00F922A0">
        <w:rPr>
          <w:spacing w:val="-4"/>
          <w:sz w:val="24"/>
        </w:rPr>
        <w:t xml:space="preserve"> </w:t>
      </w:r>
      <w:r w:rsidRPr="00F922A0">
        <w:rPr>
          <w:sz w:val="24"/>
        </w:rPr>
        <w:t>получит</w:t>
      </w:r>
      <w:r w:rsidRPr="00F922A0">
        <w:rPr>
          <w:spacing w:val="-3"/>
          <w:sz w:val="24"/>
        </w:rPr>
        <w:t xml:space="preserve"> </w:t>
      </w:r>
      <w:r w:rsidRPr="00F922A0">
        <w:rPr>
          <w:sz w:val="24"/>
        </w:rPr>
        <w:t>возможность</w:t>
      </w:r>
      <w:r w:rsidRPr="00F922A0">
        <w:rPr>
          <w:spacing w:val="-2"/>
          <w:sz w:val="24"/>
        </w:rPr>
        <w:t xml:space="preserve"> </w:t>
      </w:r>
      <w:r w:rsidRPr="00F922A0">
        <w:rPr>
          <w:sz w:val="24"/>
        </w:rPr>
        <w:t>научиться:</w:t>
      </w:r>
    </w:p>
    <w:p w:rsidR="00755FD3" w:rsidRPr="00F922A0" w:rsidRDefault="007E3FA8" w:rsidP="00366414">
      <w:pPr>
        <w:pStyle w:val="a5"/>
        <w:numPr>
          <w:ilvl w:val="0"/>
          <w:numId w:val="84"/>
        </w:numPr>
        <w:tabs>
          <w:tab w:val="left" w:pos="1320"/>
          <w:tab w:val="left" w:pos="1321"/>
          <w:tab w:val="left" w:pos="3296"/>
          <w:tab w:val="left" w:pos="5208"/>
          <w:tab w:val="left" w:pos="5561"/>
          <w:tab w:val="left" w:pos="7295"/>
          <w:tab w:val="left" w:pos="9142"/>
          <w:tab w:val="left" w:pos="10835"/>
        </w:tabs>
        <w:spacing w:before="2" w:line="237" w:lineRule="auto"/>
        <w:ind w:right="422" w:firstLine="0"/>
        <w:jc w:val="left"/>
        <w:rPr>
          <w:i/>
          <w:sz w:val="24"/>
        </w:rPr>
      </w:pPr>
      <w:r w:rsidRPr="00F922A0">
        <w:rPr>
          <w:i/>
          <w:sz w:val="24"/>
        </w:rPr>
        <w:t>самостоятельно</w:t>
      </w:r>
      <w:r w:rsidRPr="00F922A0">
        <w:rPr>
          <w:i/>
          <w:sz w:val="24"/>
        </w:rPr>
        <w:tab/>
        <w:t>организовывать</w:t>
      </w:r>
      <w:r w:rsidRPr="00F922A0">
        <w:rPr>
          <w:i/>
          <w:sz w:val="24"/>
        </w:rPr>
        <w:tab/>
        <w:t>и</w:t>
      </w:r>
      <w:r w:rsidRPr="00F922A0">
        <w:rPr>
          <w:i/>
          <w:sz w:val="24"/>
        </w:rPr>
        <w:tab/>
        <w:t>осуществлять</w:t>
      </w:r>
      <w:r w:rsidRPr="00F922A0">
        <w:rPr>
          <w:i/>
          <w:sz w:val="24"/>
        </w:rPr>
        <w:tab/>
        <w:t>физкультурную</w:t>
      </w:r>
      <w:r w:rsidRPr="00F922A0">
        <w:rPr>
          <w:i/>
          <w:sz w:val="24"/>
        </w:rPr>
        <w:tab/>
        <w:t>деятельность</w:t>
      </w:r>
      <w:r w:rsidRPr="00F922A0">
        <w:rPr>
          <w:i/>
          <w:sz w:val="24"/>
        </w:rPr>
        <w:tab/>
      </w:r>
      <w:r w:rsidRPr="00F922A0">
        <w:rPr>
          <w:i/>
          <w:spacing w:val="-1"/>
          <w:sz w:val="24"/>
        </w:rPr>
        <w:t>для</w:t>
      </w:r>
      <w:r w:rsidRPr="00F922A0">
        <w:rPr>
          <w:i/>
          <w:spacing w:val="-57"/>
          <w:sz w:val="24"/>
        </w:rPr>
        <w:t xml:space="preserve"> </w:t>
      </w:r>
      <w:r w:rsidRPr="00F922A0">
        <w:rPr>
          <w:i/>
          <w:sz w:val="24"/>
        </w:rPr>
        <w:t>проведения</w:t>
      </w:r>
      <w:r w:rsidRPr="00F922A0">
        <w:rPr>
          <w:i/>
          <w:spacing w:val="-3"/>
          <w:sz w:val="24"/>
        </w:rPr>
        <w:t xml:space="preserve"> </w:t>
      </w:r>
      <w:r w:rsidRPr="00F922A0">
        <w:rPr>
          <w:i/>
          <w:sz w:val="24"/>
        </w:rPr>
        <w:t>индивидуального, коллективного и</w:t>
      </w:r>
      <w:r w:rsidRPr="00F922A0">
        <w:rPr>
          <w:i/>
          <w:spacing w:val="-1"/>
          <w:sz w:val="24"/>
        </w:rPr>
        <w:t xml:space="preserve"> </w:t>
      </w:r>
      <w:r w:rsidRPr="00F922A0">
        <w:rPr>
          <w:i/>
          <w:sz w:val="24"/>
        </w:rPr>
        <w:t>семейного</w:t>
      </w:r>
      <w:r w:rsidRPr="00F922A0">
        <w:rPr>
          <w:i/>
          <w:spacing w:val="-1"/>
          <w:sz w:val="24"/>
        </w:rPr>
        <w:t xml:space="preserve"> </w:t>
      </w:r>
      <w:r w:rsidRPr="00F922A0">
        <w:rPr>
          <w:i/>
          <w:sz w:val="24"/>
        </w:rPr>
        <w:t>досуга;</w:t>
      </w:r>
    </w:p>
    <w:p w:rsidR="00755FD3" w:rsidRPr="00F922A0" w:rsidRDefault="007E3FA8" w:rsidP="00366414">
      <w:pPr>
        <w:pStyle w:val="a5"/>
        <w:numPr>
          <w:ilvl w:val="0"/>
          <w:numId w:val="84"/>
        </w:numPr>
        <w:tabs>
          <w:tab w:val="left" w:pos="1320"/>
          <w:tab w:val="left" w:pos="1321"/>
        </w:tabs>
        <w:spacing w:before="5" w:line="237" w:lineRule="auto"/>
        <w:ind w:right="420" w:firstLine="0"/>
        <w:jc w:val="left"/>
        <w:rPr>
          <w:i/>
          <w:sz w:val="24"/>
        </w:rPr>
      </w:pPr>
      <w:r w:rsidRPr="00F922A0">
        <w:rPr>
          <w:i/>
          <w:sz w:val="24"/>
        </w:rPr>
        <w:t>выполнять</w:t>
      </w:r>
      <w:r w:rsidRPr="00F922A0">
        <w:rPr>
          <w:i/>
          <w:spacing w:val="7"/>
          <w:sz w:val="24"/>
        </w:rPr>
        <w:t xml:space="preserve"> </w:t>
      </w:r>
      <w:r w:rsidRPr="00F922A0">
        <w:rPr>
          <w:i/>
          <w:sz w:val="24"/>
        </w:rPr>
        <w:t>требования</w:t>
      </w:r>
      <w:r w:rsidRPr="00F922A0">
        <w:rPr>
          <w:i/>
          <w:spacing w:val="8"/>
          <w:sz w:val="24"/>
        </w:rPr>
        <w:t xml:space="preserve"> </w:t>
      </w:r>
      <w:r w:rsidRPr="00F922A0">
        <w:rPr>
          <w:i/>
          <w:sz w:val="24"/>
        </w:rPr>
        <w:t>физической</w:t>
      </w:r>
      <w:r w:rsidRPr="00F922A0">
        <w:rPr>
          <w:i/>
          <w:spacing w:val="8"/>
          <w:sz w:val="24"/>
        </w:rPr>
        <w:t xml:space="preserve"> </w:t>
      </w:r>
      <w:r w:rsidRPr="00F922A0">
        <w:rPr>
          <w:i/>
          <w:sz w:val="24"/>
        </w:rPr>
        <w:t>и</w:t>
      </w:r>
      <w:r w:rsidRPr="00F922A0">
        <w:rPr>
          <w:i/>
          <w:spacing w:val="10"/>
          <w:sz w:val="24"/>
        </w:rPr>
        <w:t xml:space="preserve"> </w:t>
      </w:r>
      <w:r w:rsidRPr="00F922A0">
        <w:rPr>
          <w:i/>
          <w:sz w:val="24"/>
        </w:rPr>
        <w:t>спортивной</w:t>
      </w:r>
      <w:r w:rsidRPr="00F922A0">
        <w:rPr>
          <w:i/>
          <w:spacing w:val="7"/>
          <w:sz w:val="24"/>
        </w:rPr>
        <w:t xml:space="preserve"> </w:t>
      </w:r>
      <w:r w:rsidRPr="00F922A0">
        <w:rPr>
          <w:i/>
          <w:sz w:val="24"/>
        </w:rPr>
        <w:t>подготовки,</w:t>
      </w:r>
      <w:r w:rsidRPr="00F922A0">
        <w:rPr>
          <w:i/>
          <w:spacing w:val="8"/>
          <w:sz w:val="24"/>
        </w:rPr>
        <w:t xml:space="preserve"> </w:t>
      </w:r>
      <w:r w:rsidRPr="00F922A0">
        <w:rPr>
          <w:i/>
          <w:sz w:val="24"/>
        </w:rPr>
        <w:t>определяемые</w:t>
      </w:r>
      <w:r w:rsidRPr="00F922A0">
        <w:rPr>
          <w:i/>
          <w:spacing w:val="9"/>
          <w:sz w:val="24"/>
        </w:rPr>
        <w:t xml:space="preserve"> </w:t>
      </w:r>
      <w:r w:rsidRPr="00F922A0">
        <w:rPr>
          <w:i/>
          <w:sz w:val="24"/>
        </w:rPr>
        <w:t>вступительными</w:t>
      </w:r>
      <w:r w:rsidRPr="00F922A0">
        <w:rPr>
          <w:i/>
          <w:spacing w:val="-57"/>
          <w:sz w:val="24"/>
        </w:rPr>
        <w:t xml:space="preserve"> </w:t>
      </w:r>
      <w:r w:rsidRPr="00F922A0">
        <w:rPr>
          <w:i/>
          <w:sz w:val="24"/>
        </w:rPr>
        <w:t>экзаменами</w:t>
      </w:r>
      <w:r w:rsidRPr="00F922A0">
        <w:rPr>
          <w:i/>
          <w:spacing w:val="-1"/>
          <w:sz w:val="24"/>
        </w:rPr>
        <w:t xml:space="preserve"> </w:t>
      </w:r>
      <w:r w:rsidRPr="00F922A0">
        <w:rPr>
          <w:i/>
          <w:sz w:val="24"/>
        </w:rPr>
        <w:t>в</w:t>
      </w:r>
      <w:r w:rsidRPr="00F922A0">
        <w:rPr>
          <w:i/>
          <w:spacing w:val="-1"/>
          <w:sz w:val="24"/>
        </w:rPr>
        <w:t xml:space="preserve"> </w:t>
      </w:r>
      <w:r w:rsidRPr="00F922A0">
        <w:rPr>
          <w:i/>
          <w:sz w:val="24"/>
        </w:rPr>
        <w:t>профильные</w:t>
      </w:r>
      <w:r w:rsidRPr="00F922A0">
        <w:rPr>
          <w:i/>
          <w:spacing w:val="-1"/>
          <w:sz w:val="24"/>
        </w:rPr>
        <w:t xml:space="preserve"> </w:t>
      </w:r>
      <w:r w:rsidRPr="00F922A0">
        <w:rPr>
          <w:i/>
          <w:sz w:val="24"/>
        </w:rPr>
        <w:t>учреждения</w:t>
      </w:r>
      <w:r w:rsidRPr="00F922A0">
        <w:rPr>
          <w:i/>
          <w:spacing w:val="-2"/>
          <w:sz w:val="24"/>
        </w:rPr>
        <w:t xml:space="preserve"> </w:t>
      </w:r>
      <w:r w:rsidRPr="00F922A0">
        <w:rPr>
          <w:i/>
          <w:sz w:val="24"/>
        </w:rPr>
        <w:t>профессионального</w:t>
      </w:r>
      <w:r w:rsidRPr="00F922A0">
        <w:rPr>
          <w:i/>
          <w:spacing w:val="2"/>
          <w:sz w:val="24"/>
        </w:rPr>
        <w:t xml:space="preserve"> </w:t>
      </w:r>
      <w:r w:rsidRPr="00F922A0">
        <w:rPr>
          <w:i/>
          <w:sz w:val="24"/>
        </w:rPr>
        <w:t>образования;</w:t>
      </w:r>
    </w:p>
    <w:p w:rsidR="00755FD3" w:rsidRPr="00F922A0" w:rsidRDefault="007E3FA8" w:rsidP="00366414">
      <w:pPr>
        <w:pStyle w:val="a5"/>
        <w:numPr>
          <w:ilvl w:val="0"/>
          <w:numId w:val="84"/>
        </w:numPr>
        <w:tabs>
          <w:tab w:val="left" w:pos="1321"/>
        </w:tabs>
        <w:spacing w:before="2"/>
        <w:ind w:right="416" w:firstLine="0"/>
        <w:rPr>
          <w:i/>
          <w:sz w:val="24"/>
        </w:rPr>
      </w:pPr>
      <w:r w:rsidRPr="00F922A0">
        <w:rPr>
          <w:i/>
          <w:sz w:val="24"/>
        </w:rPr>
        <w:t>проводить мероприятия по коррекции индивидуальных показателей здоровья, умственной и</w:t>
      </w:r>
      <w:r w:rsidRPr="00F922A0">
        <w:rPr>
          <w:i/>
          <w:spacing w:val="1"/>
          <w:sz w:val="24"/>
        </w:rPr>
        <w:t xml:space="preserve"> </w:t>
      </w:r>
      <w:r w:rsidRPr="00F922A0">
        <w:rPr>
          <w:i/>
          <w:sz w:val="24"/>
        </w:rPr>
        <w:t>физической</w:t>
      </w:r>
      <w:r w:rsidRPr="00F922A0">
        <w:rPr>
          <w:i/>
          <w:spacing w:val="1"/>
          <w:sz w:val="24"/>
        </w:rPr>
        <w:t xml:space="preserve"> </w:t>
      </w:r>
      <w:r w:rsidRPr="00F922A0">
        <w:rPr>
          <w:i/>
          <w:sz w:val="24"/>
        </w:rPr>
        <w:t>работоспособности,</w:t>
      </w:r>
      <w:r w:rsidRPr="00F922A0">
        <w:rPr>
          <w:i/>
          <w:spacing w:val="1"/>
          <w:sz w:val="24"/>
        </w:rPr>
        <w:t xml:space="preserve"> </w:t>
      </w:r>
      <w:r w:rsidRPr="00F922A0">
        <w:rPr>
          <w:i/>
          <w:sz w:val="24"/>
        </w:rPr>
        <w:t>физического</w:t>
      </w:r>
      <w:r w:rsidRPr="00F922A0">
        <w:rPr>
          <w:i/>
          <w:spacing w:val="1"/>
          <w:sz w:val="24"/>
        </w:rPr>
        <w:t xml:space="preserve"> </w:t>
      </w:r>
      <w:r w:rsidRPr="00F922A0">
        <w:rPr>
          <w:i/>
          <w:sz w:val="24"/>
        </w:rPr>
        <w:t>развития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физических</w:t>
      </w:r>
      <w:r w:rsidRPr="00F922A0">
        <w:rPr>
          <w:i/>
          <w:spacing w:val="1"/>
          <w:sz w:val="24"/>
        </w:rPr>
        <w:t xml:space="preserve"> </w:t>
      </w:r>
      <w:r w:rsidRPr="00F922A0">
        <w:rPr>
          <w:i/>
          <w:sz w:val="24"/>
        </w:rPr>
        <w:t>качеств</w:t>
      </w:r>
      <w:r w:rsidRPr="00F922A0">
        <w:rPr>
          <w:i/>
          <w:spacing w:val="1"/>
          <w:sz w:val="24"/>
        </w:rPr>
        <w:t xml:space="preserve"> </w:t>
      </w:r>
      <w:r w:rsidRPr="00F922A0">
        <w:rPr>
          <w:i/>
          <w:sz w:val="24"/>
        </w:rPr>
        <w:t>по</w:t>
      </w:r>
      <w:r w:rsidRPr="00F922A0">
        <w:rPr>
          <w:i/>
          <w:spacing w:val="1"/>
          <w:sz w:val="24"/>
        </w:rPr>
        <w:t xml:space="preserve"> </w:t>
      </w:r>
      <w:r w:rsidRPr="00F922A0">
        <w:rPr>
          <w:i/>
          <w:sz w:val="24"/>
        </w:rPr>
        <w:t>результатам</w:t>
      </w:r>
      <w:r w:rsidRPr="00F922A0">
        <w:rPr>
          <w:i/>
          <w:spacing w:val="1"/>
          <w:sz w:val="24"/>
        </w:rPr>
        <w:t xml:space="preserve"> </w:t>
      </w:r>
      <w:r w:rsidRPr="00F922A0">
        <w:rPr>
          <w:i/>
          <w:sz w:val="24"/>
        </w:rPr>
        <w:t>мониторинга;</w:t>
      </w:r>
    </w:p>
    <w:p w:rsidR="00755FD3" w:rsidRPr="00F922A0" w:rsidRDefault="007E3FA8" w:rsidP="00366414">
      <w:pPr>
        <w:pStyle w:val="a5"/>
        <w:numPr>
          <w:ilvl w:val="0"/>
          <w:numId w:val="84"/>
        </w:numPr>
        <w:tabs>
          <w:tab w:val="left" w:pos="1321"/>
        </w:tabs>
        <w:spacing w:before="1"/>
        <w:ind w:left="1320"/>
        <w:rPr>
          <w:i/>
          <w:sz w:val="24"/>
        </w:rPr>
      </w:pPr>
      <w:r w:rsidRPr="00F922A0">
        <w:rPr>
          <w:i/>
          <w:sz w:val="24"/>
        </w:rPr>
        <w:t>выполнять</w:t>
      </w:r>
      <w:r w:rsidRPr="00F922A0">
        <w:rPr>
          <w:i/>
          <w:spacing w:val="-4"/>
          <w:sz w:val="24"/>
        </w:rPr>
        <w:t xml:space="preserve"> </w:t>
      </w:r>
      <w:r w:rsidRPr="00F922A0">
        <w:rPr>
          <w:i/>
          <w:sz w:val="24"/>
        </w:rPr>
        <w:t>технические</w:t>
      </w:r>
      <w:r w:rsidRPr="00F922A0">
        <w:rPr>
          <w:i/>
          <w:spacing w:val="-3"/>
          <w:sz w:val="24"/>
        </w:rPr>
        <w:t xml:space="preserve"> </w:t>
      </w:r>
      <w:r w:rsidRPr="00F922A0">
        <w:rPr>
          <w:i/>
          <w:sz w:val="24"/>
        </w:rPr>
        <w:t>приемы</w:t>
      </w:r>
      <w:r w:rsidRPr="00F922A0">
        <w:rPr>
          <w:i/>
          <w:spacing w:val="-2"/>
          <w:sz w:val="24"/>
        </w:rPr>
        <w:t xml:space="preserve"> </w:t>
      </w:r>
      <w:r w:rsidRPr="00F922A0">
        <w:rPr>
          <w:i/>
          <w:sz w:val="24"/>
        </w:rPr>
        <w:t>и</w:t>
      </w:r>
      <w:r w:rsidRPr="00F922A0">
        <w:rPr>
          <w:i/>
          <w:spacing w:val="-3"/>
          <w:sz w:val="24"/>
        </w:rPr>
        <w:t xml:space="preserve"> </w:t>
      </w:r>
      <w:r w:rsidRPr="00F922A0">
        <w:rPr>
          <w:i/>
          <w:sz w:val="24"/>
        </w:rPr>
        <w:t>тактические</w:t>
      </w:r>
      <w:r w:rsidRPr="00F922A0">
        <w:rPr>
          <w:i/>
          <w:spacing w:val="-4"/>
          <w:sz w:val="24"/>
        </w:rPr>
        <w:t xml:space="preserve"> </w:t>
      </w:r>
      <w:r w:rsidRPr="00F922A0">
        <w:rPr>
          <w:i/>
          <w:sz w:val="24"/>
        </w:rPr>
        <w:t>действия</w:t>
      </w:r>
      <w:r w:rsidRPr="00F922A0">
        <w:rPr>
          <w:i/>
          <w:spacing w:val="-4"/>
          <w:sz w:val="24"/>
        </w:rPr>
        <w:t xml:space="preserve"> </w:t>
      </w:r>
      <w:r w:rsidRPr="00F922A0">
        <w:rPr>
          <w:i/>
          <w:sz w:val="24"/>
        </w:rPr>
        <w:t>национальных</w:t>
      </w:r>
      <w:r w:rsidRPr="00F922A0">
        <w:rPr>
          <w:i/>
          <w:spacing w:val="-4"/>
          <w:sz w:val="24"/>
        </w:rPr>
        <w:t xml:space="preserve"> </w:t>
      </w:r>
      <w:r w:rsidRPr="00F922A0">
        <w:rPr>
          <w:i/>
          <w:sz w:val="24"/>
        </w:rPr>
        <w:t>видов</w:t>
      </w:r>
      <w:r w:rsidRPr="00F922A0">
        <w:rPr>
          <w:i/>
          <w:spacing w:val="1"/>
          <w:sz w:val="24"/>
        </w:rPr>
        <w:t xml:space="preserve"> </w:t>
      </w:r>
      <w:r w:rsidRPr="00F922A0">
        <w:rPr>
          <w:i/>
          <w:sz w:val="24"/>
        </w:rPr>
        <w:t>спорта;</w:t>
      </w:r>
    </w:p>
    <w:p w:rsidR="00755FD3" w:rsidRPr="00F922A0" w:rsidRDefault="00755FD3">
      <w:pPr>
        <w:jc w:val="both"/>
        <w:rPr>
          <w:sz w:val="24"/>
        </w:rPr>
        <w:sectPr w:rsidR="00755FD3" w:rsidRPr="00F922A0">
          <w:footerReference w:type="default" r:id="rId39"/>
          <w:pgSz w:w="11900" w:h="16840"/>
          <w:pgMar w:top="620" w:right="300" w:bottom="280" w:left="0" w:header="0" w:footer="0" w:gutter="0"/>
          <w:cols w:space="720"/>
        </w:sectPr>
      </w:pPr>
    </w:p>
    <w:p w:rsidR="00755FD3" w:rsidRPr="00F922A0" w:rsidRDefault="007E3FA8" w:rsidP="00366414">
      <w:pPr>
        <w:pStyle w:val="a5"/>
        <w:numPr>
          <w:ilvl w:val="0"/>
          <w:numId w:val="84"/>
        </w:numPr>
        <w:tabs>
          <w:tab w:val="left" w:pos="1320"/>
          <w:tab w:val="left" w:pos="1321"/>
        </w:tabs>
        <w:spacing w:before="88" w:line="237" w:lineRule="auto"/>
        <w:ind w:right="412" w:firstLine="0"/>
        <w:jc w:val="left"/>
        <w:rPr>
          <w:i/>
          <w:sz w:val="24"/>
        </w:rPr>
      </w:pPr>
      <w:r w:rsidRPr="00F922A0">
        <w:rPr>
          <w:i/>
          <w:sz w:val="24"/>
        </w:rPr>
        <w:lastRenderedPageBreak/>
        <w:t>выполнять</w:t>
      </w:r>
      <w:r w:rsidRPr="00F922A0">
        <w:rPr>
          <w:i/>
          <w:spacing w:val="22"/>
          <w:sz w:val="24"/>
        </w:rPr>
        <w:t xml:space="preserve"> </w:t>
      </w:r>
      <w:r w:rsidRPr="00F922A0">
        <w:rPr>
          <w:i/>
          <w:sz w:val="24"/>
        </w:rPr>
        <w:t>нормативные</w:t>
      </w:r>
      <w:r w:rsidRPr="00F922A0">
        <w:rPr>
          <w:i/>
          <w:spacing w:val="20"/>
          <w:sz w:val="24"/>
        </w:rPr>
        <w:t xml:space="preserve"> </w:t>
      </w:r>
      <w:r w:rsidRPr="00F922A0">
        <w:rPr>
          <w:i/>
          <w:sz w:val="24"/>
        </w:rPr>
        <w:t>требования</w:t>
      </w:r>
      <w:r w:rsidRPr="00F922A0">
        <w:rPr>
          <w:i/>
          <w:spacing w:val="22"/>
          <w:sz w:val="24"/>
        </w:rPr>
        <w:t xml:space="preserve"> </w:t>
      </w:r>
      <w:r w:rsidRPr="00F922A0">
        <w:rPr>
          <w:i/>
          <w:sz w:val="24"/>
        </w:rPr>
        <w:t>испытаний</w:t>
      </w:r>
      <w:r w:rsidRPr="00F922A0">
        <w:rPr>
          <w:i/>
          <w:spacing w:val="21"/>
          <w:sz w:val="24"/>
        </w:rPr>
        <w:t xml:space="preserve"> </w:t>
      </w:r>
      <w:r w:rsidRPr="00F922A0">
        <w:rPr>
          <w:i/>
          <w:sz w:val="24"/>
        </w:rPr>
        <w:t>(тестов)</w:t>
      </w:r>
      <w:r w:rsidRPr="00F922A0">
        <w:rPr>
          <w:i/>
          <w:spacing w:val="20"/>
          <w:sz w:val="24"/>
        </w:rPr>
        <w:t xml:space="preserve"> </w:t>
      </w:r>
      <w:r w:rsidRPr="00F922A0">
        <w:rPr>
          <w:i/>
          <w:sz w:val="24"/>
        </w:rPr>
        <w:t>Всероссийского</w:t>
      </w:r>
      <w:r w:rsidRPr="00F922A0">
        <w:rPr>
          <w:i/>
          <w:spacing w:val="21"/>
          <w:sz w:val="24"/>
        </w:rPr>
        <w:t xml:space="preserve"> </w:t>
      </w:r>
      <w:r w:rsidRPr="00F922A0">
        <w:rPr>
          <w:i/>
          <w:sz w:val="24"/>
        </w:rPr>
        <w:t>физкультурно-</w:t>
      </w:r>
      <w:r w:rsidRPr="00F922A0">
        <w:rPr>
          <w:i/>
          <w:spacing w:val="-57"/>
          <w:sz w:val="24"/>
        </w:rPr>
        <w:t xml:space="preserve"> </w:t>
      </w:r>
      <w:r w:rsidRPr="00F922A0">
        <w:rPr>
          <w:i/>
          <w:sz w:val="24"/>
        </w:rPr>
        <w:t>спортивного</w:t>
      </w:r>
      <w:r w:rsidRPr="00F922A0">
        <w:rPr>
          <w:i/>
          <w:spacing w:val="-1"/>
          <w:sz w:val="24"/>
        </w:rPr>
        <w:t xml:space="preserve"> </w:t>
      </w:r>
      <w:r w:rsidRPr="00F922A0">
        <w:rPr>
          <w:i/>
          <w:sz w:val="24"/>
        </w:rPr>
        <w:t>комплекса «Готов</w:t>
      </w:r>
      <w:r w:rsidRPr="00F922A0">
        <w:rPr>
          <w:i/>
          <w:spacing w:val="-1"/>
          <w:sz w:val="24"/>
        </w:rPr>
        <w:t xml:space="preserve"> </w:t>
      </w:r>
      <w:r w:rsidRPr="00F922A0">
        <w:rPr>
          <w:i/>
          <w:sz w:val="24"/>
        </w:rPr>
        <w:t>к труду</w:t>
      </w:r>
      <w:r w:rsidRPr="00F922A0">
        <w:rPr>
          <w:i/>
          <w:spacing w:val="-1"/>
          <w:sz w:val="24"/>
        </w:rPr>
        <w:t xml:space="preserve"> </w:t>
      </w:r>
      <w:r w:rsidRPr="00F922A0">
        <w:rPr>
          <w:i/>
          <w:sz w:val="24"/>
        </w:rPr>
        <w:t>и обороне» (ГТО);</w:t>
      </w:r>
    </w:p>
    <w:p w:rsidR="00755FD3" w:rsidRPr="00F922A0" w:rsidRDefault="007E3FA8" w:rsidP="00366414">
      <w:pPr>
        <w:pStyle w:val="a5"/>
        <w:numPr>
          <w:ilvl w:val="0"/>
          <w:numId w:val="84"/>
        </w:numPr>
        <w:tabs>
          <w:tab w:val="left" w:pos="1320"/>
          <w:tab w:val="left" w:pos="1321"/>
        </w:tabs>
        <w:spacing w:before="2" w:line="293" w:lineRule="exact"/>
        <w:ind w:left="1320"/>
        <w:jc w:val="left"/>
        <w:rPr>
          <w:i/>
          <w:sz w:val="24"/>
        </w:rPr>
      </w:pPr>
      <w:r w:rsidRPr="00F922A0">
        <w:rPr>
          <w:i/>
          <w:sz w:val="24"/>
        </w:rPr>
        <w:t>осуществлять</w:t>
      </w:r>
      <w:r w:rsidRPr="00F922A0">
        <w:rPr>
          <w:i/>
          <w:spacing w:val="-3"/>
          <w:sz w:val="24"/>
        </w:rPr>
        <w:t xml:space="preserve"> </w:t>
      </w:r>
      <w:r w:rsidRPr="00F922A0">
        <w:rPr>
          <w:i/>
          <w:sz w:val="24"/>
        </w:rPr>
        <w:t>судейство</w:t>
      </w:r>
      <w:r w:rsidRPr="00F922A0">
        <w:rPr>
          <w:i/>
          <w:spacing w:val="-2"/>
          <w:sz w:val="24"/>
        </w:rPr>
        <w:t xml:space="preserve"> </w:t>
      </w:r>
      <w:r w:rsidRPr="00F922A0">
        <w:rPr>
          <w:i/>
          <w:sz w:val="24"/>
        </w:rPr>
        <w:t>в</w:t>
      </w:r>
      <w:r w:rsidRPr="00F922A0">
        <w:rPr>
          <w:i/>
          <w:spacing w:val="-3"/>
          <w:sz w:val="24"/>
        </w:rPr>
        <w:t xml:space="preserve"> </w:t>
      </w:r>
      <w:r w:rsidRPr="00F922A0">
        <w:rPr>
          <w:i/>
          <w:sz w:val="24"/>
        </w:rPr>
        <w:t>избранном</w:t>
      </w:r>
      <w:r w:rsidRPr="00F922A0">
        <w:rPr>
          <w:i/>
          <w:spacing w:val="-2"/>
          <w:sz w:val="24"/>
        </w:rPr>
        <w:t xml:space="preserve"> </w:t>
      </w:r>
      <w:r w:rsidRPr="00F922A0">
        <w:rPr>
          <w:i/>
          <w:sz w:val="24"/>
        </w:rPr>
        <w:t>виде спорта;</w:t>
      </w:r>
    </w:p>
    <w:p w:rsidR="00755FD3" w:rsidRPr="00F922A0" w:rsidRDefault="007E3FA8" w:rsidP="00366414">
      <w:pPr>
        <w:pStyle w:val="a5"/>
        <w:numPr>
          <w:ilvl w:val="0"/>
          <w:numId w:val="84"/>
        </w:numPr>
        <w:tabs>
          <w:tab w:val="left" w:pos="1320"/>
          <w:tab w:val="left" w:pos="1321"/>
        </w:tabs>
        <w:spacing w:line="292" w:lineRule="exact"/>
        <w:ind w:left="1320"/>
        <w:jc w:val="left"/>
        <w:rPr>
          <w:i/>
          <w:sz w:val="24"/>
        </w:rPr>
      </w:pPr>
      <w:r w:rsidRPr="00F922A0">
        <w:rPr>
          <w:i/>
          <w:spacing w:val="-1"/>
          <w:sz w:val="24"/>
        </w:rPr>
        <w:t>составлять и</w:t>
      </w:r>
      <w:r w:rsidRPr="00F922A0">
        <w:rPr>
          <w:i/>
          <w:spacing w:val="1"/>
          <w:sz w:val="24"/>
        </w:rPr>
        <w:t xml:space="preserve"> </w:t>
      </w:r>
      <w:r w:rsidRPr="00F922A0">
        <w:rPr>
          <w:i/>
          <w:spacing w:val="-1"/>
          <w:sz w:val="24"/>
        </w:rPr>
        <w:t>выполнять</w:t>
      </w:r>
      <w:r w:rsidRPr="00F922A0">
        <w:rPr>
          <w:i/>
          <w:sz w:val="24"/>
        </w:rPr>
        <w:t xml:space="preserve"> </w:t>
      </w:r>
      <w:r w:rsidRPr="00F922A0">
        <w:rPr>
          <w:i/>
          <w:spacing w:val="-1"/>
          <w:sz w:val="24"/>
        </w:rPr>
        <w:t>комплексы</w:t>
      </w:r>
      <w:r w:rsidRPr="00F922A0">
        <w:rPr>
          <w:i/>
          <w:spacing w:val="1"/>
          <w:sz w:val="24"/>
        </w:rPr>
        <w:t xml:space="preserve"> </w:t>
      </w:r>
      <w:r w:rsidRPr="00F922A0">
        <w:rPr>
          <w:i/>
          <w:sz w:val="24"/>
        </w:rPr>
        <w:t>специальной</w:t>
      </w:r>
      <w:r w:rsidRPr="00F922A0">
        <w:rPr>
          <w:i/>
          <w:spacing w:val="1"/>
          <w:sz w:val="24"/>
        </w:rPr>
        <w:t xml:space="preserve"> </w:t>
      </w:r>
      <w:r w:rsidRPr="00F922A0">
        <w:rPr>
          <w:i/>
          <w:sz w:val="24"/>
        </w:rPr>
        <w:t>физической</w:t>
      </w:r>
      <w:r w:rsidRPr="00F922A0">
        <w:rPr>
          <w:i/>
          <w:spacing w:val="-19"/>
          <w:sz w:val="24"/>
        </w:rPr>
        <w:t xml:space="preserve"> </w:t>
      </w:r>
      <w:r w:rsidRPr="00F922A0">
        <w:rPr>
          <w:i/>
          <w:sz w:val="24"/>
        </w:rPr>
        <w:t>подготовки.</w:t>
      </w:r>
    </w:p>
    <w:p w:rsidR="00755FD3" w:rsidRPr="00F922A0" w:rsidRDefault="007E3FA8">
      <w:pPr>
        <w:ind w:left="600" w:firstLine="720"/>
        <w:rPr>
          <w:sz w:val="24"/>
        </w:rPr>
      </w:pPr>
      <w:bookmarkStart w:id="1" w:name="_bookmark0"/>
      <w:bookmarkEnd w:id="1"/>
      <w:r w:rsidRPr="00F922A0">
        <w:rPr>
          <w:b/>
          <w:sz w:val="24"/>
        </w:rPr>
        <w:t>"Основы</w:t>
      </w:r>
      <w:r w:rsidRPr="00F922A0">
        <w:rPr>
          <w:b/>
          <w:spacing w:val="12"/>
          <w:sz w:val="24"/>
        </w:rPr>
        <w:t xml:space="preserve"> </w:t>
      </w:r>
      <w:r w:rsidRPr="00F922A0">
        <w:rPr>
          <w:b/>
          <w:sz w:val="24"/>
        </w:rPr>
        <w:t>безопасности</w:t>
      </w:r>
      <w:r w:rsidRPr="00F922A0">
        <w:rPr>
          <w:b/>
          <w:spacing w:val="12"/>
          <w:sz w:val="24"/>
        </w:rPr>
        <w:t xml:space="preserve"> </w:t>
      </w:r>
      <w:r w:rsidRPr="00F922A0">
        <w:rPr>
          <w:b/>
          <w:sz w:val="24"/>
        </w:rPr>
        <w:t>жизнедеятельности"</w:t>
      </w:r>
      <w:r w:rsidRPr="00F922A0">
        <w:rPr>
          <w:b/>
          <w:spacing w:val="13"/>
          <w:sz w:val="24"/>
        </w:rPr>
        <w:t xml:space="preserve"> </w:t>
      </w:r>
      <w:r w:rsidRPr="00F922A0">
        <w:rPr>
          <w:b/>
          <w:sz w:val="24"/>
        </w:rPr>
        <w:t>(базовый</w:t>
      </w:r>
      <w:r w:rsidRPr="00F922A0">
        <w:rPr>
          <w:b/>
          <w:spacing w:val="12"/>
          <w:sz w:val="24"/>
        </w:rPr>
        <w:t xml:space="preserve"> </w:t>
      </w:r>
      <w:r w:rsidRPr="00F922A0">
        <w:rPr>
          <w:b/>
          <w:sz w:val="24"/>
        </w:rPr>
        <w:t>уровень)</w:t>
      </w:r>
      <w:r w:rsidRPr="00F922A0">
        <w:rPr>
          <w:b/>
          <w:spacing w:val="16"/>
          <w:sz w:val="24"/>
        </w:rPr>
        <w:t xml:space="preserve"> </w:t>
      </w:r>
      <w:r w:rsidRPr="00F922A0">
        <w:rPr>
          <w:b/>
          <w:sz w:val="24"/>
        </w:rPr>
        <w:t>-</w:t>
      </w:r>
      <w:r w:rsidRPr="00F922A0">
        <w:rPr>
          <w:b/>
          <w:spacing w:val="9"/>
          <w:sz w:val="24"/>
        </w:rPr>
        <w:t xml:space="preserve"> </w:t>
      </w:r>
      <w:r w:rsidRPr="00F922A0">
        <w:rPr>
          <w:sz w:val="24"/>
        </w:rPr>
        <w:t>требования</w:t>
      </w:r>
      <w:r w:rsidRPr="00F922A0">
        <w:rPr>
          <w:spacing w:val="12"/>
          <w:sz w:val="24"/>
        </w:rPr>
        <w:t xml:space="preserve"> </w:t>
      </w:r>
      <w:r w:rsidRPr="00F922A0">
        <w:rPr>
          <w:sz w:val="24"/>
        </w:rPr>
        <w:t>к</w:t>
      </w:r>
      <w:r w:rsidRPr="00F922A0">
        <w:rPr>
          <w:spacing w:val="10"/>
          <w:sz w:val="24"/>
        </w:rPr>
        <w:t xml:space="preserve"> </w:t>
      </w:r>
      <w:r w:rsidRPr="00F922A0">
        <w:rPr>
          <w:sz w:val="24"/>
        </w:rPr>
        <w:t>предметным</w:t>
      </w:r>
      <w:r w:rsidRPr="00F922A0">
        <w:rPr>
          <w:spacing w:val="-57"/>
          <w:sz w:val="24"/>
        </w:rPr>
        <w:t xml:space="preserve"> </w:t>
      </w:r>
      <w:r w:rsidRPr="00F922A0">
        <w:rPr>
          <w:sz w:val="24"/>
        </w:rPr>
        <w:t>результатам</w:t>
      </w:r>
      <w:r w:rsidRPr="00F922A0">
        <w:rPr>
          <w:spacing w:val="-3"/>
          <w:sz w:val="24"/>
        </w:rPr>
        <w:t xml:space="preserve"> </w:t>
      </w:r>
      <w:r w:rsidRPr="00F922A0">
        <w:rPr>
          <w:sz w:val="24"/>
        </w:rPr>
        <w:t>освоения</w:t>
      </w:r>
      <w:r w:rsidRPr="00F922A0">
        <w:rPr>
          <w:spacing w:val="-1"/>
          <w:sz w:val="24"/>
        </w:rPr>
        <w:t xml:space="preserve"> </w:t>
      </w:r>
      <w:r w:rsidRPr="00F922A0">
        <w:rPr>
          <w:sz w:val="24"/>
        </w:rPr>
        <w:t>базового</w:t>
      </w:r>
      <w:r w:rsidRPr="00F922A0">
        <w:rPr>
          <w:spacing w:val="-1"/>
          <w:sz w:val="24"/>
        </w:rPr>
        <w:t xml:space="preserve"> </w:t>
      </w:r>
      <w:r w:rsidRPr="00F922A0">
        <w:rPr>
          <w:sz w:val="24"/>
        </w:rPr>
        <w:t>курса</w:t>
      </w:r>
      <w:r w:rsidRPr="00F922A0">
        <w:rPr>
          <w:spacing w:val="-2"/>
          <w:sz w:val="24"/>
        </w:rPr>
        <w:t xml:space="preserve"> </w:t>
      </w:r>
      <w:r w:rsidRPr="00F922A0">
        <w:rPr>
          <w:sz w:val="24"/>
        </w:rPr>
        <w:t>основ</w:t>
      </w:r>
      <w:r w:rsidRPr="00F922A0">
        <w:rPr>
          <w:spacing w:val="-2"/>
          <w:sz w:val="24"/>
        </w:rPr>
        <w:t xml:space="preserve"> </w:t>
      </w:r>
      <w:r w:rsidRPr="00F922A0">
        <w:rPr>
          <w:sz w:val="24"/>
        </w:rPr>
        <w:t>безопасности жизнедеятельности должны</w:t>
      </w:r>
      <w:r w:rsidRPr="00F922A0">
        <w:rPr>
          <w:spacing w:val="-1"/>
          <w:sz w:val="24"/>
        </w:rPr>
        <w:t xml:space="preserve"> </w:t>
      </w:r>
      <w:r w:rsidRPr="00F922A0">
        <w:rPr>
          <w:sz w:val="24"/>
        </w:rPr>
        <w:t>отражать:</w:t>
      </w:r>
    </w:p>
    <w:p w:rsidR="00755FD3" w:rsidRPr="00F922A0" w:rsidRDefault="007E3FA8" w:rsidP="00366414">
      <w:pPr>
        <w:pStyle w:val="a5"/>
        <w:numPr>
          <w:ilvl w:val="0"/>
          <w:numId w:val="78"/>
        </w:numPr>
        <w:tabs>
          <w:tab w:val="left" w:pos="927"/>
        </w:tabs>
        <w:ind w:right="416" w:firstLine="0"/>
        <w:rPr>
          <w:sz w:val="24"/>
        </w:rPr>
      </w:pPr>
      <w:r w:rsidRPr="00F922A0">
        <w:rPr>
          <w:sz w:val="24"/>
        </w:rPr>
        <w:t>сформированность</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w:t>
      </w:r>
      <w:r w:rsidRPr="00F922A0">
        <w:rPr>
          <w:spacing w:val="1"/>
          <w:sz w:val="24"/>
        </w:rPr>
        <w:t xml:space="preserve"> </w:t>
      </w:r>
      <w:r w:rsidRPr="00F922A0">
        <w:rPr>
          <w:sz w:val="24"/>
        </w:rPr>
        <w:t>культуре</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жизнедеятельности,</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о</w:t>
      </w:r>
      <w:r w:rsidRPr="00F922A0">
        <w:rPr>
          <w:spacing w:val="1"/>
          <w:sz w:val="24"/>
        </w:rPr>
        <w:t xml:space="preserve"> </w:t>
      </w:r>
      <w:r w:rsidRPr="00F922A0">
        <w:rPr>
          <w:sz w:val="24"/>
        </w:rPr>
        <w:t>культуре</w:t>
      </w:r>
      <w:r w:rsidRPr="00F922A0">
        <w:rPr>
          <w:spacing w:val="1"/>
          <w:sz w:val="24"/>
        </w:rPr>
        <w:t xml:space="preserve"> </w:t>
      </w:r>
      <w:r w:rsidRPr="00F922A0">
        <w:rPr>
          <w:sz w:val="24"/>
        </w:rPr>
        <w:t>экологической</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как</w:t>
      </w:r>
      <w:r w:rsidRPr="00F922A0">
        <w:rPr>
          <w:spacing w:val="1"/>
          <w:sz w:val="24"/>
        </w:rPr>
        <w:t xml:space="preserve"> </w:t>
      </w:r>
      <w:r w:rsidRPr="00F922A0">
        <w:rPr>
          <w:sz w:val="24"/>
        </w:rPr>
        <w:t>о</w:t>
      </w:r>
      <w:r w:rsidRPr="00F922A0">
        <w:rPr>
          <w:spacing w:val="1"/>
          <w:sz w:val="24"/>
        </w:rPr>
        <w:t xml:space="preserve"> </w:t>
      </w:r>
      <w:r w:rsidRPr="00F922A0">
        <w:rPr>
          <w:sz w:val="24"/>
        </w:rPr>
        <w:t>жизненно</w:t>
      </w:r>
      <w:r w:rsidRPr="00F922A0">
        <w:rPr>
          <w:spacing w:val="1"/>
          <w:sz w:val="24"/>
        </w:rPr>
        <w:t xml:space="preserve"> </w:t>
      </w:r>
      <w:r w:rsidRPr="00F922A0">
        <w:rPr>
          <w:sz w:val="24"/>
        </w:rPr>
        <w:t>важной</w:t>
      </w:r>
      <w:r w:rsidRPr="00F922A0">
        <w:rPr>
          <w:spacing w:val="1"/>
          <w:sz w:val="24"/>
        </w:rPr>
        <w:t xml:space="preserve"> </w:t>
      </w:r>
      <w:r w:rsidRPr="00F922A0">
        <w:rPr>
          <w:sz w:val="24"/>
        </w:rPr>
        <w:t>социально-нравственной</w:t>
      </w:r>
      <w:r w:rsidRPr="00F922A0">
        <w:rPr>
          <w:spacing w:val="1"/>
          <w:sz w:val="24"/>
        </w:rPr>
        <w:t xml:space="preserve"> </w:t>
      </w:r>
      <w:r w:rsidRPr="00F922A0">
        <w:rPr>
          <w:sz w:val="24"/>
        </w:rPr>
        <w:t>позиции</w:t>
      </w:r>
      <w:r w:rsidRPr="00F922A0">
        <w:rPr>
          <w:spacing w:val="1"/>
          <w:sz w:val="24"/>
        </w:rPr>
        <w:t xml:space="preserve"> </w:t>
      </w:r>
      <w:r w:rsidRPr="00F922A0">
        <w:rPr>
          <w:sz w:val="24"/>
        </w:rPr>
        <w:t>личности, а также как о средстве, повышающем защищенность личности, общества и государства от</w:t>
      </w:r>
      <w:r w:rsidRPr="00F922A0">
        <w:rPr>
          <w:spacing w:val="1"/>
          <w:sz w:val="24"/>
        </w:rPr>
        <w:t xml:space="preserve"> </w:t>
      </w:r>
      <w:r w:rsidRPr="00F922A0">
        <w:rPr>
          <w:sz w:val="24"/>
        </w:rPr>
        <w:t>внешних</w:t>
      </w:r>
      <w:r w:rsidRPr="00F922A0">
        <w:rPr>
          <w:spacing w:val="1"/>
          <w:sz w:val="24"/>
        </w:rPr>
        <w:t xml:space="preserve"> </w:t>
      </w:r>
      <w:r w:rsidRPr="00F922A0">
        <w:rPr>
          <w:sz w:val="24"/>
        </w:rPr>
        <w:t>и</w:t>
      </w:r>
      <w:r w:rsidRPr="00F922A0">
        <w:rPr>
          <w:spacing w:val="-1"/>
          <w:sz w:val="24"/>
        </w:rPr>
        <w:t xml:space="preserve"> </w:t>
      </w:r>
      <w:r w:rsidRPr="00F922A0">
        <w:rPr>
          <w:sz w:val="24"/>
        </w:rPr>
        <w:t>внутренних</w:t>
      </w:r>
      <w:r w:rsidRPr="00F922A0">
        <w:rPr>
          <w:spacing w:val="-2"/>
          <w:sz w:val="24"/>
        </w:rPr>
        <w:t xml:space="preserve"> </w:t>
      </w:r>
      <w:r w:rsidRPr="00F922A0">
        <w:rPr>
          <w:sz w:val="24"/>
        </w:rPr>
        <w:t>угроз,</w:t>
      </w:r>
      <w:r w:rsidRPr="00F922A0">
        <w:rPr>
          <w:spacing w:val="-1"/>
          <w:sz w:val="24"/>
        </w:rPr>
        <w:t xml:space="preserve"> </w:t>
      </w:r>
      <w:r w:rsidRPr="00F922A0">
        <w:rPr>
          <w:sz w:val="24"/>
        </w:rPr>
        <w:t>включая</w:t>
      </w:r>
      <w:r w:rsidRPr="00F922A0">
        <w:rPr>
          <w:spacing w:val="-1"/>
          <w:sz w:val="24"/>
        </w:rPr>
        <w:t xml:space="preserve"> </w:t>
      </w:r>
      <w:r w:rsidRPr="00F922A0">
        <w:rPr>
          <w:sz w:val="24"/>
        </w:rPr>
        <w:t>отрицательное</w:t>
      </w:r>
      <w:r w:rsidRPr="00F922A0">
        <w:rPr>
          <w:spacing w:val="-2"/>
          <w:sz w:val="24"/>
        </w:rPr>
        <w:t xml:space="preserve"> </w:t>
      </w:r>
      <w:r w:rsidRPr="00F922A0">
        <w:rPr>
          <w:sz w:val="24"/>
        </w:rPr>
        <w:t>влияние</w:t>
      </w:r>
      <w:r w:rsidRPr="00F922A0">
        <w:rPr>
          <w:spacing w:val="-2"/>
          <w:sz w:val="24"/>
        </w:rPr>
        <w:t xml:space="preserve"> </w:t>
      </w:r>
      <w:r w:rsidRPr="00F922A0">
        <w:rPr>
          <w:sz w:val="24"/>
        </w:rPr>
        <w:t>человеческого</w:t>
      </w:r>
      <w:r w:rsidRPr="00F922A0">
        <w:rPr>
          <w:spacing w:val="-1"/>
          <w:sz w:val="24"/>
        </w:rPr>
        <w:t xml:space="preserve"> </w:t>
      </w:r>
      <w:r w:rsidRPr="00F922A0">
        <w:rPr>
          <w:sz w:val="24"/>
        </w:rPr>
        <w:t>фактора;</w:t>
      </w:r>
    </w:p>
    <w:p w:rsidR="00755FD3" w:rsidRPr="00F922A0" w:rsidRDefault="007E3FA8" w:rsidP="00366414">
      <w:pPr>
        <w:pStyle w:val="a5"/>
        <w:numPr>
          <w:ilvl w:val="0"/>
          <w:numId w:val="78"/>
        </w:numPr>
        <w:tabs>
          <w:tab w:val="left" w:pos="898"/>
        </w:tabs>
        <w:ind w:right="421" w:firstLine="0"/>
        <w:rPr>
          <w:sz w:val="24"/>
        </w:rPr>
      </w:pPr>
      <w:r w:rsidRPr="00F922A0">
        <w:rPr>
          <w:sz w:val="24"/>
        </w:rPr>
        <w:t>знание основ государственной системы, российского законодательства, направленных на защиту</w:t>
      </w:r>
      <w:r w:rsidRPr="00F922A0">
        <w:rPr>
          <w:spacing w:val="1"/>
          <w:sz w:val="24"/>
        </w:rPr>
        <w:t xml:space="preserve"> </w:t>
      </w:r>
      <w:r w:rsidRPr="00F922A0">
        <w:rPr>
          <w:sz w:val="24"/>
        </w:rPr>
        <w:t>населения</w:t>
      </w:r>
      <w:r w:rsidRPr="00F922A0">
        <w:rPr>
          <w:spacing w:val="-1"/>
          <w:sz w:val="24"/>
        </w:rPr>
        <w:t xml:space="preserve"> </w:t>
      </w:r>
      <w:r w:rsidRPr="00F922A0">
        <w:rPr>
          <w:sz w:val="24"/>
        </w:rPr>
        <w:t>от внешних</w:t>
      </w:r>
      <w:r w:rsidRPr="00F922A0">
        <w:rPr>
          <w:spacing w:val="-1"/>
          <w:sz w:val="24"/>
        </w:rPr>
        <w:t xml:space="preserve"> </w:t>
      </w:r>
      <w:r w:rsidRPr="00F922A0">
        <w:rPr>
          <w:sz w:val="24"/>
        </w:rPr>
        <w:t>и внутренних</w:t>
      </w:r>
      <w:r w:rsidRPr="00F922A0">
        <w:rPr>
          <w:spacing w:val="3"/>
          <w:sz w:val="24"/>
        </w:rPr>
        <w:t xml:space="preserve"> </w:t>
      </w:r>
      <w:r w:rsidRPr="00F922A0">
        <w:rPr>
          <w:sz w:val="24"/>
        </w:rPr>
        <w:t>угроз;</w:t>
      </w:r>
    </w:p>
    <w:p w:rsidR="00755FD3" w:rsidRPr="00F922A0" w:rsidRDefault="007E3FA8" w:rsidP="00366414">
      <w:pPr>
        <w:pStyle w:val="a5"/>
        <w:numPr>
          <w:ilvl w:val="0"/>
          <w:numId w:val="78"/>
        </w:numPr>
        <w:tabs>
          <w:tab w:val="left" w:pos="905"/>
        </w:tabs>
        <w:ind w:right="424" w:firstLine="0"/>
        <w:rPr>
          <w:sz w:val="24"/>
        </w:rPr>
      </w:pPr>
      <w:r w:rsidRPr="00F922A0">
        <w:rPr>
          <w:sz w:val="24"/>
        </w:rPr>
        <w:t>сформированность представлений о необходимости отрицания экстремизма, терроризма, других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противоправного характера, а</w:t>
      </w:r>
      <w:r w:rsidRPr="00F922A0">
        <w:rPr>
          <w:spacing w:val="-2"/>
          <w:sz w:val="24"/>
        </w:rPr>
        <w:t xml:space="preserve"> </w:t>
      </w:r>
      <w:r w:rsidRPr="00F922A0">
        <w:rPr>
          <w:sz w:val="24"/>
        </w:rPr>
        <w:t>также асоциального поведения;</w:t>
      </w:r>
    </w:p>
    <w:p w:rsidR="00755FD3" w:rsidRPr="00F922A0" w:rsidRDefault="007E3FA8" w:rsidP="00366414">
      <w:pPr>
        <w:pStyle w:val="a5"/>
        <w:numPr>
          <w:ilvl w:val="0"/>
          <w:numId w:val="78"/>
        </w:numPr>
        <w:tabs>
          <w:tab w:val="left" w:pos="869"/>
        </w:tabs>
        <w:ind w:right="417" w:firstLine="0"/>
        <w:rPr>
          <w:sz w:val="24"/>
        </w:rPr>
      </w:pPr>
      <w:r w:rsidRPr="00F922A0">
        <w:rPr>
          <w:sz w:val="24"/>
        </w:rPr>
        <w:t>сформированность представлений о здоровом образе жизни как о средстве обеспечения духовного,</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и социального благополучия личности;</w:t>
      </w:r>
    </w:p>
    <w:p w:rsidR="00755FD3" w:rsidRPr="00F922A0" w:rsidRDefault="007E3FA8" w:rsidP="00366414">
      <w:pPr>
        <w:pStyle w:val="a5"/>
        <w:numPr>
          <w:ilvl w:val="0"/>
          <w:numId w:val="78"/>
        </w:numPr>
        <w:tabs>
          <w:tab w:val="left" w:pos="975"/>
        </w:tabs>
        <w:ind w:right="424" w:firstLine="0"/>
        <w:rPr>
          <w:sz w:val="24"/>
        </w:rPr>
      </w:pPr>
      <w:r w:rsidRPr="00F922A0">
        <w:rPr>
          <w:sz w:val="24"/>
        </w:rPr>
        <w:t>знание</w:t>
      </w:r>
      <w:r w:rsidRPr="00F922A0">
        <w:rPr>
          <w:spacing w:val="1"/>
          <w:sz w:val="24"/>
        </w:rPr>
        <w:t xml:space="preserve"> </w:t>
      </w:r>
      <w:r w:rsidRPr="00F922A0">
        <w:rPr>
          <w:sz w:val="24"/>
        </w:rPr>
        <w:t>распространенных</w:t>
      </w:r>
      <w:r w:rsidRPr="00F922A0">
        <w:rPr>
          <w:spacing w:val="1"/>
          <w:sz w:val="24"/>
        </w:rPr>
        <w:t xml:space="preserve"> </w:t>
      </w:r>
      <w:r w:rsidRPr="00F922A0">
        <w:rPr>
          <w:sz w:val="24"/>
        </w:rPr>
        <w:t>опасных</w:t>
      </w:r>
      <w:r w:rsidRPr="00F922A0">
        <w:rPr>
          <w:spacing w:val="1"/>
          <w:sz w:val="24"/>
        </w:rPr>
        <w:t xml:space="preserve"> </w:t>
      </w:r>
      <w:r w:rsidRPr="00F922A0">
        <w:rPr>
          <w:sz w:val="24"/>
        </w:rPr>
        <w:t>и</w:t>
      </w:r>
      <w:r w:rsidRPr="00F922A0">
        <w:rPr>
          <w:spacing w:val="1"/>
          <w:sz w:val="24"/>
        </w:rPr>
        <w:t xml:space="preserve"> </w:t>
      </w:r>
      <w:r w:rsidRPr="00F922A0">
        <w:rPr>
          <w:sz w:val="24"/>
        </w:rPr>
        <w:t>чрезвычайных</w:t>
      </w:r>
      <w:r w:rsidRPr="00F922A0">
        <w:rPr>
          <w:spacing w:val="1"/>
          <w:sz w:val="24"/>
        </w:rPr>
        <w:t xml:space="preserve"> </w:t>
      </w:r>
      <w:r w:rsidRPr="00F922A0">
        <w:rPr>
          <w:sz w:val="24"/>
        </w:rPr>
        <w:t>ситуаций</w:t>
      </w:r>
      <w:r w:rsidRPr="00F922A0">
        <w:rPr>
          <w:spacing w:val="1"/>
          <w:sz w:val="24"/>
        </w:rPr>
        <w:t xml:space="preserve"> </w:t>
      </w:r>
      <w:r w:rsidRPr="00F922A0">
        <w:rPr>
          <w:sz w:val="24"/>
        </w:rPr>
        <w:t>природного,</w:t>
      </w:r>
      <w:r w:rsidRPr="00F922A0">
        <w:rPr>
          <w:spacing w:val="1"/>
          <w:sz w:val="24"/>
        </w:rPr>
        <w:t xml:space="preserve"> </w:t>
      </w:r>
      <w:r w:rsidRPr="00F922A0">
        <w:rPr>
          <w:sz w:val="24"/>
        </w:rPr>
        <w:t>техногенного</w:t>
      </w:r>
      <w:r w:rsidRPr="00F922A0">
        <w:rPr>
          <w:spacing w:val="1"/>
          <w:sz w:val="24"/>
        </w:rPr>
        <w:t xml:space="preserve"> </w:t>
      </w:r>
      <w:r w:rsidRPr="00F922A0">
        <w:rPr>
          <w:sz w:val="24"/>
        </w:rPr>
        <w:t>и</w:t>
      </w:r>
      <w:r w:rsidRPr="00F922A0">
        <w:rPr>
          <w:spacing w:val="1"/>
          <w:sz w:val="24"/>
        </w:rPr>
        <w:t xml:space="preserve"> </w:t>
      </w:r>
      <w:r w:rsidRPr="00F922A0">
        <w:rPr>
          <w:sz w:val="24"/>
        </w:rPr>
        <w:t>социального</w:t>
      </w:r>
      <w:r w:rsidRPr="00F922A0">
        <w:rPr>
          <w:spacing w:val="-4"/>
          <w:sz w:val="24"/>
        </w:rPr>
        <w:t xml:space="preserve"> </w:t>
      </w:r>
      <w:r w:rsidRPr="00F922A0">
        <w:rPr>
          <w:sz w:val="24"/>
        </w:rPr>
        <w:t>характера;</w:t>
      </w:r>
    </w:p>
    <w:p w:rsidR="00755FD3" w:rsidRPr="00F922A0" w:rsidRDefault="007E3FA8" w:rsidP="00366414">
      <w:pPr>
        <w:pStyle w:val="a5"/>
        <w:numPr>
          <w:ilvl w:val="0"/>
          <w:numId w:val="78"/>
        </w:numPr>
        <w:tabs>
          <w:tab w:val="left" w:pos="891"/>
        </w:tabs>
        <w:ind w:right="416" w:firstLine="0"/>
        <w:rPr>
          <w:sz w:val="24"/>
        </w:rPr>
      </w:pPr>
      <w:r w:rsidRPr="00F922A0">
        <w:rPr>
          <w:sz w:val="24"/>
        </w:rPr>
        <w:t>знание факторов, пагубно влияющих на здоровье человека, исключение из своей жизни вредных</w:t>
      </w:r>
      <w:r w:rsidRPr="00F922A0">
        <w:rPr>
          <w:spacing w:val="1"/>
          <w:sz w:val="24"/>
        </w:rPr>
        <w:t xml:space="preserve"> </w:t>
      </w:r>
      <w:r w:rsidRPr="00F922A0">
        <w:rPr>
          <w:sz w:val="24"/>
        </w:rPr>
        <w:t>привычек</w:t>
      </w:r>
      <w:r w:rsidRPr="00F922A0">
        <w:rPr>
          <w:spacing w:val="-1"/>
          <w:sz w:val="24"/>
        </w:rPr>
        <w:t xml:space="preserve"> </w:t>
      </w:r>
      <w:r w:rsidRPr="00F922A0">
        <w:rPr>
          <w:sz w:val="24"/>
        </w:rPr>
        <w:t>(курения, пьянства</w:t>
      </w:r>
      <w:r w:rsidRPr="00F922A0">
        <w:rPr>
          <w:spacing w:val="-1"/>
          <w:sz w:val="24"/>
        </w:rPr>
        <w:t xml:space="preserve"> </w:t>
      </w:r>
      <w:r w:rsidRPr="00F922A0">
        <w:rPr>
          <w:sz w:val="24"/>
        </w:rPr>
        <w:t>и т. д.);</w:t>
      </w:r>
    </w:p>
    <w:p w:rsidR="00755FD3" w:rsidRPr="00F922A0" w:rsidRDefault="007E3FA8" w:rsidP="00366414">
      <w:pPr>
        <w:pStyle w:val="a5"/>
        <w:numPr>
          <w:ilvl w:val="0"/>
          <w:numId w:val="78"/>
        </w:numPr>
        <w:tabs>
          <w:tab w:val="left" w:pos="876"/>
        </w:tabs>
        <w:ind w:right="423" w:firstLine="0"/>
        <w:rPr>
          <w:sz w:val="24"/>
        </w:rPr>
      </w:pPr>
      <w:r w:rsidRPr="00F922A0">
        <w:rPr>
          <w:sz w:val="24"/>
        </w:rPr>
        <w:t>знание основных мер защиты (в том числе в области гражданской обороны) и правил поведения в</w:t>
      </w:r>
      <w:r w:rsidRPr="00F922A0">
        <w:rPr>
          <w:spacing w:val="1"/>
          <w:sz w:val="24"/>
        </w:rPr>
        <w:t xml:space="preserve"> </w:t>
      </w:r>
      <w:r w:rsidRPr="00F922A0">
        <w:rPr>
          <w:sz w:val="24"/>
        </w:rPr>
        <w:t>условиях</w:t>
      </w:r>
      <w:r w:rsidRPr="00F922A0">
        <w:rPr>
          <w:spacing w:val="1"/>
          <w:sz w:val="24"/>
        </w:rPr>
        <w:t xml:space="preserve"> </w:t>
      </w:r>
      <w:r w:rsidRPr="00F922A0">
        <w:rPr>
          <w:sz w:val="24"/>
        </w:rPr>
        <w:t>опасных</w:t>
      </w:r>
      <w:r w:rsidRPr="00F922A0">
        <w:rPr>
          <w:spacing w:val="2"/>
          <w:sz w:val="24"/>
        </w:rPr>
        <w:t xml:space="preserve"> </w:t>
      </w:r>
      <w:r w:rsidRPr="00F922A0">
        <w:rPr>
          <w:sz w:val="24"/>
        </w:rPr>
        <w:t>и чрезвычайных</w:t>
      </w:r>
      <w:r w:rsidRPr="00F922A0">
        <w:rPr>
          <w:spacing w:val="1"/>
          <w:sz w:val="24"/>
        </w:rPr>
        <w:t xml:space="preserve"> </w:t>
      </w:r>
      <w:r w:rsidRPr="00F922A0">
        <w:rPr>
          <w:sz w:val="24"/>
        </w:rPr>
        <w:t>ситуаций;</w:t>
      </w:r>
    </w:p>
    <w:p w:rsidR="00755FD3" w:rsidRPr="00F922A0" w:rsidRDefault="007E3FA8" w:rsidP="00366414">
      <w:pPr>
        <w:pStyle w:val="a5"/>
        <w:numPr>
          <w:ilvl w:val="0"/>
          <w:numId w:val="78"/>
        </w:numPr>
        <w:tabs>
          <w:tab w:val="left" w:pos="910"/>
        </w:tabs>
        <w:ind w:right="417" w:firstLine="0"/>
        <w:rPr>
          <w:sz w:val="24"/>
        </w:rPr>
      </w:pPr>
      <w:r w:rsidRPr="00F922A0">
        <w:rPr>
          <w:sz w:val="24"/>
        </w:rPr>
        <w:t>умение предвидеть возникновение опасных и чрезвычайных ситуаций по характерным для них</w:t>
      </w:r>
      <w:r w:rsidRPr="00F922A0">
        <w:rPr>
          <w:spacing w:val="1"/>
          <w:sz w:val="24"/>
        </w:rPr>
        <w:t xml:space="preserve"> </w:t>
      </w:r>
      <w:r w:rsidRPr="00F922A0">
        <w:rPr>
          <w:sz w:val="24"/>
        </w:rPr>
        <w:t>признакам,</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использовать</w:t>
      </w:r>
      <w:r w:rsidRPr="00F922A0">
        <w:rPr>
          <w:spacing w:val="1"/>
          <w:sz w:val="24"/>
        </w:rPr>
        <w:t xml:space="preserve"> </w:t>
      </w:r>
      <w:r w:rsidRPr="00F922A0">
        <w:rPr>
          <w:sz w:val="24"/>
        </w:rPr>
        <w:t>различные</w:t>
      </w:r>
      <w:r w:rsidRPr="00F922A0">
        <w:rPr>
          <w:spacing w:val="-3"/>
          <w:sz w:val="24"/>
        </w:rPr>
        <w:t xml:space="preserve"> </w:t>
      </w:r>
      <w:r w:rsidRPr="00F922A0">
        <w:rPr>
          <w:sz w:val="24"/>
        </w:rPr>
        <w:t>информационные</w:t>
      </w:r>
      <w:r w:rsidRPr="00F922A0">
        <w:rPr>
          <w:spacing w:val="-2"/>
          <w:sz w:val="24"/>
        </w:rPr>
        <w:t xml:space="preserve"> </w:t>
      </w:r>
      <w:r w:rsidRPr="00F922A0">
        <w:rPr>
          <w:sz w:val="24"/>
        </w:rPr>
        <w:t>источники;</w:t>
      </w:r>
    </w:p>
    <w:p w:rsidR="00755FD3" w:rsidRPr="00F922A0" w:rsidRDefault="007E3FA8" w:rsidP="00366414">
      <w:pPr>
        <w:pStyle w:val="a5"/>
        <w:numPr>
          <w:ilvl w:val="0"/>
          <w:numId w:val="78"/>
        </w:numPr>
        <w:tabs>
          <w:tab w:val="left" w:pos="879"/>
        </w:tabs>
        <w:ind w:right="417" w:firstLine="0"/>
        <w:rPr>
          <w:sz w:val="24"/>
        </w:rPr>
      </w:pPr>
      <w:r w:rsidRPr="00F922A0">
        <w:rPr>
          <w:sz w:val="24"/>
        </w:rPr>
        <w:t>умение применять полученные знания в области безопасности на практике, проектировать модели</w:t>
      </w:r>
      <w:r w:rsidRPr="00F922A0">
        <w:rPr>
          <w:spacing w:val="1"/>
          <w:sz w:val="24"/>
        </w:rPr>
        <w:t xml:space="preserve"> </w:t>
      </w:r>
      <w:r w:rsidRPr="00F922A0">
        <w:rPr>
          <w:sz w:val="24"/>
        </w:rPr>
        <w:t>личного</w:t>
      </w:r>
      <w:r w:rsidRPr="00F922A0">
        <w:rPr>
          <w:spacing w:val="1"/>
          <w:sz w:val="24"/>
        </w:rPr>
        <w:t xml:space="preserve"> </w:t>
      </w:r>
      <w:r w:rsidRPr="00F922A0">
        <w:rPr>
          <w:sz w:val="24"/>
        </w:rPr>
        <w:t>безопасного</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в</w:t>
      </w:r>
      <w:r w:rsidRPr="00F922A0">
        <w:rPr>
          <w:spacing w:val="1"/>
          <w:sz w:val="24"/>
        </w:rPr>
        <w:t xml:space="preserve"> </w:t>
      </w:r>
      <w:r w:rsidRPr="00F922A0">
        <w:rPr>
          <w:sz w:val="24"/>
        </w:rPr>
        <w:t>повседневной</w:t>
      </w:r>
      <w:r w:rsidRPr="00F922A0">
        <w:rPr>
          <w:spacing w:val="1"/>
          <w:sz w:val="24"/>
        </w:rPr>
        <w:t xml:space="preserve"> </w:t>
      </w:r>
      <w:r w:rsidRPr="00F922A0">
        <w:rPr>
          <w:sz w:val="24"/>
        </w:rPr>
        <w:t>жизни</w:t>
      </w:r>
      <w:r w:rsidRPr="00F922A0">
        <w:rPr>
          <w:spacing w:val="1"/>
          <w:sz w:val="24"/>
        </w:rPr>
        <w:t xml:space="preserve"> </w:t>
      </w:r>
      <w:r w:rsidRPr="00F922A0">
        <w:rPr>
          <w:sz w:val="24"/>
        </w:rPr>
        <w:t>и</w:t>
      </w:r>
      <w:r w:rsidRPr="00F922A0">
        <w:rPr>
          <w:spacing w:val="1"/>
          <w:sz w:val="24"/>
        </w:rPr>
        <w:t xml:space="preserve"> </w:t>
      </w:r>
      <w:r w:rsidRPr="00F922A0">
        <w:rPr>
          <w:sz w:val="24"/>
        </w:rPr>
        <w:t>в</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опасных</w:t>
      </w:r>
      <w:r w:rsidRPr="00F922A0">
        <w:rPr>
          <w:spacing w:val="1"/>
          <w:sz w:val="24"/>
        </w:rPr>
        <w:t xml:space="preserve"> </w:t>
      </w:r>
      <w:r w:rsidRPr="00F922A0">
        <w:rPr>
          <w:sz w:val="24"/>
        </w:rPr>
        <w:t>и</w:t>
      </w:r>
      <w:r w:rsidRPr="00F922A0">
        <w:rPr>
          <w:spacing w:val="1"/>
          <w:sz w:val="24"/>
        </w:rPr>
        <w:t xml:space="preserve"> </w:t>
      </w:r>
      <w:r w:rsidRPr="00F922A0">
        <w:rPr>
          <w:sz w:val="24"/>
        </w:rPr>
        <w:t>чрезвычайных</w:t>
      </w:r>
      <w:r w:rsidRPr="00F922A0">
        <w:rPr>
          <w:spacing w:val="1"/>
          <w:sz w:val="24"/>
        </w:rPr>
        <w:t xml:space="preserve"> </w:t>
      </w:r>
      <w:r w:rsidRPr="00F922A0">
        <w:rPr>
          <w:sz w:val="24"/>
        </w:rPr>
        <w:t>ситуациях;</w:t>
      </w:r>
    </w:p>
    <w:p w:rsidR="00755FD3" w:rsidRPr="00F922A0" w:rsidRDefault="007E3FA8" w:rsidP="00366414">
      <w:pPr>
        <w:pStyle w:val="a5"/>
        <w:numPr>
          <w:ilvl w:val="0"/>
          <w:numId w:val="78"/>
        </w:numPr>
        <w:tabs>
          <w:tab w:val="left" w:pos="977"/>
        </w:tabs>
        <w:ind w:right="421" w:firstLine="0"/>
        <w:rPr>
          <w:sz w:val="24"/>
        </w:rPr>
      </w:pPr>
      <w:r w:rsidRPr="00F922A0">
        <w:rPr>
          <w:sz w:val="24"/>
        </w:rPr>
        <w:t>знание</w:t>
      </w:r>
      <w:r w:rsidRPr="00F922A0">
        <w:rPr>
          <w:spacing w:val="-8"/>
          <w:sz w:val="24"/>
        </w:rPr>
        <w:t xml:space="preserve"> </w:t>
      </w:r>
      <w:r w:rsidRPr="00F922A0">
        <w:rPr>
          <w:sz w:val="24"/>
        </w:rPr>
        <w:t>основ</w:t>
      </w:r>
      <w:r w:rsidRPr="00F922A0">
        <w:rPr>
          <w:spacing w:val="-6"/>
          <w:sz w:val="24"/>
        </w:rPr>
        <w:t xml:space="preserve"> </w:t>
      </w:r>
      <w:r w:rsidRPr="00F922A0">
        <w:rPr>
          <w:sz w:val="24"/>
        </w:rPr>
        <w:t>обороны</w:t>
      </w:r>
      <w:r w:rsidRPr="00F922A0">
        <w:rPr>
          <w:spacing w:val="-6"/>
          <w:sz w:val="24"/>
        </w:rPr>
        <w:t xml:space="preserve"> </w:t>
      </w:r>
      <w:r w:rsidRPr="00F922A0">
        <w:rPr>
          <w:sz w:val="24"/>
        </w:rPr>
        <w:t>государства</w:t>
      </w:r>
      <w:r w:rsidRPr="00F922A0">
        <w:rPr>
          <w:spacing w:val="-7"/>
          <w:sz w:val="24"/>
        </w:rPr>
        <w:t xml:space="preserve"> </w:t>
      </w:r>
      <w:r w:rsidRPr="00F922A0">
        <w:rPr>
          <w:sz w:val="24"/>
        </w:rPr>
        <w:t>и</w:t>
      </w:r>
      <w:r w:rsidRPr="00F922A0">
        <w:rPr>
          <w:spacing w:val="-5"/>
          <w:sz w:val="24"/>
        </w:rPr>
        <w:t xml:space="preserve"> </w:t>
      </w:r>
      <w:r w:rsidRPr="00F922A0">
        <w:rPr>
          <w:sz w:val="24"/>
        </w:rPr>
        <w:t>воинской</w:t>
      </w:r>
      <w:r w:rsidRPr="00F922A0">
        <w:rPr>
          <w:spacing w:val="-5"/>
          <w:sz w:val="24"/>
        </w:rPr>
        <w:t xml:space="preserve"> </w:t>
      </w:r>
      <w:r w:rsidRPr="00F922A0">
        <w:rPr>
          <w:sz w:val="24"/>
        </w:rPr>
        <w:t>службы:</w:t>
      </w:r>
      <w:r w:rsidRPr="00F922A0">
        <w:rPr>
          <w:spacing w:val="-6"/>
          <w:sz w:val="24"/>
        </w:rPr>
        <w:t xml:space="preserve"> </w:t>
      </w:r>
      <w:r w:rsidRPr="00F922A0">
        <w:rPr>
          <w:sz w:val="24"/>
        </w:rPr>
        <w:t>законодательство</w:t>
      </w:r>
      <w:r w:rsidRPr="00F922A0">
        <w:rPr>
          <w:spacing w:val="-7"/>
          <w:sz w:val="24"/>
        </w:rPr>
        <w:t xml:space="preserve"> </w:t>
      </w:r>
      <w:r w:rsidRPr="00F922A0">
        <w:rPr>
          <w:sz w:val="24"/>
        </w:rPr>
        <w:t>об</w:t>
      </w:r>
      <w:r w:rsidRPr="00F922A0">
        <w:rPr>
          <w:spacing w:val="-6"/>
          <w:sz w:val="24"/>
        </w:rPr>
        <w:t xml:space="preserve"> </w:t>
      </w:r>
      <w:r w:rsidRPr="00F922A0">
        <w:rPr>
          <w:sz w:val="24"/>
        </w:rPr>
        <w:t>обороне</w:t>
      </w:r>
      <w:r w:rsidRPr="00F922A0">
        <w:rPr>
          <w:spacing w:val="-9"/>
          <w:sz w:val="24"/>
        </w:rPr>
        <w:t xml:space="preserve"> </w:t>
      </w:r>
      <w:r w:rsidRPr="00F922A0">
        <w:rPr>
          <w:sz w:val="24"/>
        </w:rPr>
        <w:t>государства</w:t>
      </w:r>
      <w:r w:rsidRPr="00F922A0">
        <w:rPr>
          <w:spacing w:val="-7"/>
          <w:sz w:val="24"/>
        </w:rPr>
        <w:t xml:space="preserve"> </w:t>
      </w:r>
      <w:r w:rsidRPr="00F922A0">
        <w:rPr>
          <w:sz w:val="24"/>
        </w:rPr>
        <w:t>и</w:t>
      </w:r>
      <w:r w:rsidRPr="00F922A0">
        <w:rPr>
          <w:spacing w:val="-57"/>
          <w:sz w:val="24"/>
        </w:rPr>
        <w:t xml:space="preserve"> </w:t>
      </w:r>
      <w:r w:rsidRPr="00F922A0">
        <w:rPr>
          <w:sz w:val="24"/>
        </w:rPr>
        <w:t>воинской обязанности граждан; права и обязанности гражданина до призыва, во время призыва и</w:t>
      </w:r>
      <w:r w:rsidRPr="00F922A0">
        <w:rPr>
          <w:spacing w:val="1"/>
          <w:sz w:val="24"/>
        </w:rPr>
        <w:t xml:space="preserve"> </w:t>
      </w:r>
      <w:r w:rsidRPr="00F922A0">
        <w:rPr>
          <w:sz w:val="24"/>
        </w:rPr>
        <w:t>прохождения</w:t>
      </w:r>
      <w:r w:rsidRPr="00F922A0">
        <w:rPr>
          <w:spacing w:val="-6"/>
          <w:sz w:val="24"/>
        </w:rPr>
        <w:t xml:space="preserve"> </w:t>
      </w:r>
      <w:r w:rsidRPr="00F922A0">
        <w:rPr>
          <w:sz w:val="24"/>
        </w:rPr>
        <w:t>военной</w:t>
      </w:r>
      <w:r w:rsidRPr="00F922A0">
        <w:rPr>
          <w:spacing w:val="-6"/>
          <w:sz w:val="24"/>
        </w:rPr>
        <w:t xml:space="preserve"> </w:t>
      </w:r>
      <w:r w:rsidRPr="00F922A0">
        <w:rPr>
          <w:sz w:val="24"/>
        </w:rPr>
        <w:t>службы,</w:t>
      </w:r>
      <w:r w:rsidRPr="00F922A0">
        <w:rPr>
          <w:spacing w:val="-2"/>
          <w:sz w:val="24"/>
        </w:rPr>
        <w:t xml:space="preserve"> </w:t>
      </w:r>
      <w:r w:rsidRPr="00F922A0">
        <w:rPr>
          <w:sz w:val="24"/>
        </w:rPr>
        <w:t>уставные</w:t>
      </w:r>
      <w:r w:rsidRPr="00F922A0">
        <w:rPr>
          <w:spacing w:val="-7"/>
          <w:sz w:val="24"/>
        </w:rPr>
        <w:t xml:space="preserve"> </w:t>
      </w:r>
      <w:r w:rsidRPr="00F922A0">
        <w:rPr>
          <w:sz w:val="24"/>
        </w:rPr>
        <w:t>отношения,</w:t>
      </w:r>
      <w:r w:rsidRPr="00F922A0">
        <w:rPr>
          <w:spacing w:val="-6"/>
          <w:sz w:val="24"/>
        </w:rPr>
        <w:t xml:space="preserve"> </w:t>
      </w:r>
      <w:r w:rsidRPr="00F922A0">
        <w:rPr>
          <w:sz w:val="24"/>
        </w:rPr>
        <w:t>быт</w:t>
      </w:r>
      <w:r w:rsidRPr="00F922A0">
        <w:rPr>
          <w:spacing w:val="-5"/>
          <w:sz w:val="24"/>
        </w:rPr>
        <w:t xml:space="preserve"> </w:t>
      </w:r>
      <w:r w:rsidRPr="00F922A0">
        <w:rPr>
          <w:sz w:val="24"/>
        </w:rPr>
        <w:t>военнослужащих,</w:t>
      </w:r>
      <w:r w:rsidRPr="00F922A0">
        <w:rPr>
          <w:spacing w:val="-8"/>
          <w:sz w:val="24"/>
        </w:rPr>
        <w:t xml:space="preserve"> </w:t>
      </w:r>
      <w:r w:rsidRPr="00F922A0">
        <w:rPr>
          <w:sz w:val="24"/>
        </w:rPr>
        <w:t>порядок</w:t>
      </w:r>
      <w:r w:rsidRPr="00F922A0">
        <w:rPr>
          <w:spacing w:val="-7"/>
          <w:sz w:val="24"/>
        </w:rPr>
        <w:t xml:space="preserve"> </w:t>
      </w:r>
      <w:r w:rsidRPr="00F922A0">
        <w:rPr>
          <w:sz w:val="24"/>
        </w:rPr>
        <w:t>несения</w:t>
      </w:r>
      <w:r w:rsidRPr="00F922A0">
        <w:rPr>
          <w:spacing w:val="-6"/>
          <w:sz w:val="24"/>
        </w:rPr>
        <w:t xml:space="preserve"> </w:t>
      </w:r>
      <w:r w:rsidRPr="00F922A0">
        <w:rPr>
          <w:sz w:val="24"/>
        </w:rPr>
        <w:t>службы</w:t>
      </w:r>
      <w:r w:rsidRPr="00F922A0">
        <w:rPr>
          <w:spacing w:val="-6"/>
          <w:sz w:val="24"/>
        </w:rPr>
        <w:t xml:space="preserve"> </w:t>
      </w:r>
      <w:r w:rsidRPr="00F922A0">
        <w:rPr>
          <w:sz w:val="24"/>
        </w:rPr>
        <w:t>и</w:t>
      </w:r>
      <w:r w:rsidRPr="00F922A0">
        <w:rPr>
          <w:spacing w:val="-57"/>
          <w:sz w:val="24"/>
        </w:rPr>
        <w:t xml:space="preserve"> </w:t>
      </w:r>
      <w:r w:rsidRPr="00F922A0">
        <w:rPr>
          <w:sz w:val="24"/>
        </w:rPr>
        <w:t>воинские</w:t>
      </w:r>
      <w:r w:rsidRPr="00F922A0">
        <w:rPr>
          <w:spacing w:val="-2"/>
          <w:sz w:val="24"/>
        </w:rPr>
        <w:t xml:space="preserve"> </w:t>
      </w:r>
      <w:r w:rsidRPr="00F922A0">
        <w:rPr>
          <w:sz w:val="24"/>
        </w:rPr>
        <w:t>ритуалы,</w:t>
      </w:r>
      <w:r w:rsidRPr="00F922A0">
        <w:rPr>
          <w:spacing w:val="-1"/>
          <w:sz w:val="24"/>
        </w:rPr>
        <w:t xml:space="preserve"> </w:t>
      </w:r>
      <w:r w:rsidRPr="00F922A0">
        <w:rPr>
          <w:sz w:val="24"/>
        </w:rPr>
        <w:t>строевая, огневая</w:t>
      </w:r>
      <w:r w:rsidRPr="00F922A0">
        <w:rPr>
          <w:spacing w:val="-1"/>
          <w:sz w:val="24"/>
        </w:rPr>
        <w:t xml:space="preserve"> </w:t>
      </w:r>
      <w:r w:rsidRPr="00F922A0">
        <w:rPr>
          <w:sz w:val="24"/>
        </w:rPr>
        <w:t>и тактическая подготовка;</w:t>
      </w:r>
    </w:p>
    <w:p w:rsidR="00755FD3" w:rsidRPr="00F922A0" w:rsidRDefault="007E3FA8" w:rsidP="00366414">
      <w:pPr>
        <w:pStyle w:val="a5"/>
        <w:numPr>
          <w:ilvl w:val="0"/>
          <w:numId w:val="78"/>
        </w:numPr>
        <w:tabs>
          <w:tab w:val="left" w:pos="1068"/>
        </w:tabs>
        <w:ind w:right="421" w:firstLine="0"/>
        <w:rPr>
          <w:sz w:val="24"/>
        </w:rPr>
      </w:pPr>
      <w:r w:rsidRPr="00F922A0">
        <w:rPr>
          <w:sz w:val="24"/>
        </w:rPr>
        <w:t>знание</w:t>
      </w:r>
      <w:r w:rsidRPr="00F922A0">
        <w:rPr>
          <w:spacing w:val="1"/>
          <w:sz w:val="24"/>
        </w:rPr>
        <w:t xml:space="preserve"> </w:t>
      </w:r>
      <w:r w:rsidRPr="00F922A0">
        <w:rPr>
          <w:sz w:val="24"/>
        </w:rPr>
        <w:t>основных</w:t>
      </w:r>
      <w:r w:rsidRPr="00F922A0">
        <w:rPr>
          <w:spacing w:val="1"/>
          <w:sz w:val="24"/>
        </w:rPr>
        <w:t xml:space="preserve"> </w:t>
      </w:r>
      <w:r w:rsidRPr="00F922A0">
        <w:rPr>
          <w:sz w:val="24"/>
        </w:rPr>
        <w:t>видов</w:t>
      </w:r>
      <w:r w:rsidRPr="00F922A0">
        <w:rPr>
          <w:spacing w:val="1"/>
          <w:sz w:val="24"/>
        </w:rPr>
        <w:t xml:space="preserve"> </w:t>
      </w:r>
      <w:r w:rsidRPr="00F922A0">
        <w:rPr>
          <w:sz w:val="24"/>
        </w:rPr>
        <w:t>военно-профессиональной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особенностей</w:t>
      </w:r>
      <w:r w:rsidRPr="00F922A0">
        <w:rPr>
          <w:spacing w:val="1"/>
          <w:sz w:val="24"/>
        </w:rPr>
        <w:t xml:space="preserve"> </w:t>
      </w:r>
      <w:r w:rsidRPr="00F922A0">
        <w:rPr>
          <w:sz w:val="24"/>
        </w:rPr>
        <w:t>прохождения</w:t>
      </w:r>
      <w:r w:rsidRPr="00F922A0">
        <w:rPr>
          <w:spacing w:val="1"/>
          <w:sz w:val="24"/>
        </w:rPr>
        <w:t xml:space="preserve"> </w:t>
      </w:r>
      <w:r w:rsidRPr="00F922A0">
        <w:rPr>
          <w:sz w:val="24"/>
        </w:rPr>
        <w:t>военной</w:t>
      </w:r>
      <w:r w:rsidRPr="00F922A0">
        <w:rPr>
          <w:spacing w:val="-2"/>
          <w:sz w:val="24"/>
        </w:rPr>
        <w:t xml:space="preserve"> </w:t>
      </w:r>
      <w:r w:rsidRPr="00F922A0">
        <w:rPr>
          <w:sz w:val="24"/>
        </w:rPr>
        <w:t>службы</w:t>
      </w:r>
      <w:r w:rsidRPr="00F922A0">
        <w:rPr>
          <w:spacing w:val="-2"/>
          <w:sz w:val="24"/>
        </w:rPr>
        <w:t xml:space="preserve"> </w:t>
      </w:r>
      <w:r w:rsidRPr="00F922A0">
        <w:rPr>
          <w:sz w:val="24"/>
        </w:rPr>
        <w:t>по</w:t>
      </w:r>
      <w:r w:rsidRPr="00F922A0">
        <w:rPr>
          <w:spacing w:val="-1"/>
          <w:sz w:val="24"/>
        </w:rPr>
        <w:t xml:space="preserve"> </w:t>
      </w:r>
      <w:r w:rsidRPr="00F922A0">
        <w:rPr>
          <w:sz w:val="24"/>
        </w:rPr>
        <w:t>призыву</w:t>
      </w:r>
      <w:r w:rsidRPr="00F922A0">
        <w:rPr>
          <w:spacing w:val="-7"/>
          <w:sz w:val="24"/>
        </w:rPr>
        <w:t xml:space="preserve"> </w:t>
      </w:r>
      <w:r w:rsidRPr="00F922A0">
        <w:rPr>
          <w:sz w:val="24"/>
        </w:rPr>
        <w:t>и</w:t>
      </w:r>
      <w:r w:rsidRPr="00F922A0">
        <w:rPr>
          <w:spacing w:val="-1"/>
          <w:sz w:val="24"/>
        </w:rPr>
        <w:t xml:space="preserve"> </w:t>
      </w:r>
      <w:r w:rsidRPr="00F922A0">
        <w:rPr>
          <w:sz w:val="24"/>
        </w:rPr>
        <w:t>контракту,</w:t>
      </w:r>
      <w:r w:rsidRPr="00F922A0">
        <w:rPr>
          <w:spacing w:val="2"/>
          <w:sz w:val="24"/>
        </w:rPr>
        <w:t xml:space="preserve"> </w:t>
      </w:r>
      <w:r w:rsidRPr="00F922A0">
        <w:rPr>
          <w:sz w:val="24"/>
        </w:rPr>
        <w:t>увольнения</w:t>
      </w:r>
      <w:r w:rsidRPr="00F922A0">
        <w:rPr>
          <w:spacing w:val="-2"/>
          <w:sz w:val="24"/>
        </w:rPr>
        <w:t xml:space="preserve"> </w:t>
      </w:r>
      <w:r w:rsidRPr="00F922A0">
        <w:rPr>
          <w:sz w:val="24"/>
        </w:rPr>
        <w:t>с</w:t>
      </w:r>
      <w:r w:rsidRPr="00F922A0">
        <w:rPr>
          <w:spacing w:val="3"/>
          <w:sz w:val="24"/>
        </w:rPr>
        <w:t xml:space="preserve"> </w:t>
      </w:r>
      <w:r w:rsidRPr="00F922A0">
        <w:rPr>
          <w:sz w:val="24"/>
        </w:rPr>
        <w:t>военной</w:t>
      </w:r>
      <w:r w:rsidRPr="00F922A0">
        <w:rPr>
          <w:spacing w:val="-2"/>
          <w:sz w:val="24"/>
        </w:rPr>
        <w:t xml:space="preserve"> </w:t>
      </w:r>
      <w:r w:rsidRPr="00F922A0">
        <w:rPr>
          <w:sz w:val="24"/>
        </w:rPr>
        <w:t>службы</w:t>
      </w:r>
      <w:r w:rsidRPr="00F922A0">
        <w:rPr>
          <w:spacing w:val="-2"/>
          <w:sz w:val="24"/>
        </w:rPr>
        <w:t xml:space="preserve"> </w:t>
      </w:r>
      <w:r w:rsidRPr="00F922A0">
        <w:rPr>
          <w:sz w:val="24"/>
        </w:rPr>
        <w:t>и</w:t>
      </w:r>
      <w:r w:rsidRPr="00F922A0">
        <w:rPr>
          <w:spacing w:val="-1"/>
          <w:sz w:val="24"/>
        </w:rPr>
        <w:t xml:space="preserve"> </w:t>
      </w:r>
      <w:r w:rsidRPr="00F922A0">
        <w:rPr>
          <w:sz w:val="24"/>
        </w:rPr>
        <w:t>пребывания</w:t>
      </w:r>
      <w:r w:rsidRPr="00F922A0">
        <w:rPr>
          <w:spacing w:val="-2"/>
          <w:sz w:val="24"/>
        </w:rPr>
        <w:t xml:space="preserve"> </w:t>
      </w:r>
      <w:r w:rsidRPr="00F922A0">
        <w:rPr>
          <w:sz w:val="24"/>
        </w:rPr>
        <w:t>в</w:t>
      </w:r>
      <w:r w:rsidRPr="00F922A0">
        <w:rPr>
          <w:spacing w:val="-3"/>
          <w:sz w:val="24"/>
        </w:rPr>
        <w:t xml:space="preserve"> </w:t>
      </w:r>
      <w:r w:rsidRPr="00F922A0">
        <w:rPr>
          <w:sz w:val="24"/>
        </w:rPr>
        <w:t>запасе;</w:t>
      </w:r>
    </w:p>
    <w:p w:rsidR="00755FD3" w:rsidRPr="00F922A0" w:rsidRDefault="007E3FA8" w:rsidP="00366414">
      <w:pPr>
        <w:pStyle w:val="a5"/>
        <w:numPr>
          <w:ilvl w:val="0"/>
          <w:numId w:val="78"/>
        </w:numPr>
        <w:tabs>
          <w:tab w:val="left" w:pos="968"/>
        </w:tabs>
        <w:ind w:right="424" w:firstLine="0"/>
        <w:rPr>
          <w:sz w:val="24"/>
        </w:rPr>
      </w:pPr>
      <w:r w:rsidRPr="00F922A0">
        <w:rPr>
          <w:spacing w:val="-1"/>
          <w:sz w:val="24"/>
        </w:rPr>
        <w:t>владение</w:t>
      </w:r>
      <w:r w:rsidRPr="00F922A0">
        <w:rPr>
          <w:spacing w:val="-14"/>
          <w:sz w:val="24"/>
        </w:rPr>
        <w:t xml:space="preserve"> </w:t>
      </w:r>
      <w:r w:rsidRPr="00F922A0">
        <w:rPr>
          <w:spacing w:val="-1"/>
          <w:sz w:val="24"/>
        </w:rPr>
        <w:t>основами</w:t>
      </w:r>
      <w:r w:rsidRPr="00F922A0">
        <w:rPr>
          <w:spacing w:val="-10"/>
          <w:sz w:val="24"/>
        </w:rPr>
        <w:t xml:space="preserve"> </w:t>
      </w:r>
      <w:r w:rsidRPr="00F922A0">
        <w:rPr>
          <w:spacing w:val="-1"/>
          <w:sz w:val="24"/>
        </w:rPr>
        <w:t>медицинских</w:t>
      </w:r>
      <w:r w:rsidRPr="00F922A0">
        <w:rPr>
          <w:spacing w:val="-11"/>
          <w:sz w:val="24"/>
        </w:rPr>
        <w:t xml:space="preserve"> </w:t>
      </w:r>
      <w:r w:rsidRPr="00F922A0">
        <w:rPr>
          <w:sz w:val="24"/>
        </w:rPr>
        <w:t>знаний</w:t>
      </w:r>
      <w:r w:rsidRPr="00F922A0">
        <w:rPr>
          <w:spacing w:val="-13"/>
          <w:sz w:val="24"/>
        </w:rPr>
        <w:t xml:space="preserve"> </w:t>
      </w:r>
      <w:r w:rsidRPr="00F922A0">
        <w:rPr>
          <w:sz w:val="24"/>
        </w:rPr>
        <w:t>и</w:t>
      </w:r>
      <w:r w:rsidRPr="00F922A0">
        <w:rPr>
          <w:spacing w:val="-12"/>
          <w:sz w:val="24"/>
        </w:rPr>
        <w:t xml:space="preserve"> </w:t>
      </w:r>
      <w:r w:rsidRPr="00F922A0">
        <w:rPr>
          <w:sz w:val="24"/>
        </w:rPr>
        <w:t>оказания</w:t>
      </w:r>
      <w:r w:rsidRPr="00F922A0">
        <w:rPr>
          <w:spacing w:val="-13"/>
          <w:sz w:val="24"/>
        </w:rPr>
        <w:t xml:space="preserve"> </w:t>
      </w:r>
      <w:r w:rsidRPr="00F922A0">
        <w:rPr>
          <w:sz w:val="24"/>
        </w:rPr>
        <w:t>первой</w:t>
      </w:r>
      <w:r w:rsidRPr="00F922A0">
        <w:rPr>
          <w:spacing w:val="-13"/>
          <w:sz w:val="24"/>
        </w:rPr>
        <w:t xml:space="preserve"> </w:t>
      </w:r>
      <w:r w:rsidRPr="00F922A0">
        <w:rPr>
          <w:sz w:val="24"/>
        </w:rPr>
        <w:t>помощи</w:t>
      </w:r>
      <w:r w:rsidRPr="00F922A0">
        <w:rPr>
          <w:spacing w:val="-12"/>
          <w:sz w:val="24"/>
        </w:rPr>
        <w:t xml:space="preserve"> </w:t>
      </w:r>
      <w:r w:rsidRPr="00F922A0">
        <w:rPr>
          <w:sz w:val="24"/>
        </w:rPr>
        <w:t>пострадавшим</w:t>
      </w:r>
      <w:r w:rsidRPr="00F922A0">
        <w:rPr>
          <w:spacing w:val="-14"/>
          <w:sz w:val="24"/>
        </w:rPr>
        <w:t xml:space="preserve"> </w:t>
      </w:r>
      <w:r w:rsidRPr="00F922A0">
        <w:rPr>
          <w:sz w:val="24"/>
        </w:rPr>
        <w:t>при</w:t>
      </w:r>
      <w:r w:rsidRPr="00F922A0">
        <w:rPr>
          <w:spacing w:val="-13"/>
          <w:sz w:val="24"/>
        </w:rPr>
        <w:t xml:space="preserve"> </w:t>
      </w:r>
      <w:r w:rsidRPr="00F922A0">
        <w:rPr>
          <w:sz w:val="24"/>
        </w:rPr>
        <w:t>неотложных</w:t>
      </w:r>
      <w:r w:rsidRPr="00F922A0">
        <w:rPr>
          <w:spacing w:val="-58"/>
          <w:sz w:val="24"/>
        </w:rPr>
        <w:t xml:space="preserve"> </w:t>
      </w:r>
      <w:r w:rsidRPr="00F922A0">
        <w:rPr>
          <w:sz w:val="24"/>
        </w:rPr>
        <w:t>состояниях (при травмах, отравлениях и различных видах поражений), включая знания об основных</w:t>
      </w:r>
      <w:r w:rsidRPr="00F922A0">
        <w:rPr>
          <w:spacing w:val="1"/>
          <w:sz w:val="24"/>
        </w:rPr>
        <w:t xml:space="preserve"> </w:t>
      </w:r>
      <w:r w:rsidRPr="00F922A0">
        <w:rPr>
          <w:sz w:val="24"/>
        </w:rPr>
        <w:t>инфекционных</w:t>
      </w:r>
      <w:r w:rsidRPr="00F922A0">
        <w:rPr>
          <w:spacing w:val="1"/>
          <w:sz w:val="24"/>
        </w:rPr>
        <w:t xml:space="preserve"> </w:t>
      </w:r>
      <w:r w:rsidRPr="00F922A0">
        <w:rPr>
          <w:sz w:val="24"/>
        </w:rPr>
        <w:t>заболеваниях</w:t>
      </w:r>
      <w:r w:rsidRPr="00F922A0">
        <w:rPr>
          <w:spacing w:val="2"/>
          <w:sz w:val="24"/>
        </w:rPr>
        <w:t xml:space="preserve"> </w:t>
      </w:r>
      <w:r w:rsidRPr="00F922A0">
        <w:rPr>
          <w:sz w:val="24"/>
        </w:rPr>
        <w:t>и</w:t>
      </w:r>
      <w:r w:rsidRPr="00F922A0">
        <w:rPr>
          <w:spacing w:val="-2"/>
          <w:sz w:val="24"/>
        </w:rPr>
        <w:t xml:space="preserve"> </w:t>
      </w:r>
      <w:r w:rsidRPr="00F922A0">
        <w:rPr>
          <w:sz w:val="24"/>
        </w:rPr>
        <w:t>их</w:t>
      </w:r>
      <w:r w:rsidRPr="00F922A0">
        <w:rPr>
          <w:spacing w:val="2"/>
          <w:sz w:val="24"/>
        </w:rPr>
        <w:t xml:space="preserve"> </w:t>
      </w:r>
      <w:r w:rsidRPr="00F922A0">
        <w:rPr>
          <w:sz w:val="24"/>
        </w:rPr>
        <w:t>профилактике.</w:t>
      </w:r>
    </w:p>
    <w:p w:rsidR="00755FD3" w:rsidRPr="00F922A0" w:rsidRDefault="007E3FA8">
      <w:pPr>
        <w:pStyle w:val="11"/>
        <w:spacing w:before="5" w:line="240" w:lineRule="auto"/>
        <w:ind w:left="1320"/>
        <w:jc w:val="left"/>
      </w:pPr>
      <w:r w:rsidRPr="00F922A0">
        <w:t>Основы</w:t>
      </w:r>
      <w:r w:rsidRPr="00F922A0">
        <w:rPr>
          <w:spacing w:val="-3"/>
        </w:rPr>
        <w:t xml:space="preserve"> </w:t>
      </w:r>
      <w:r w:rsidRPr="00F922A0">
        <w:t>безопасности</w:t>
      </w:r>
      <w:r w:rsidRPr="00F922A0">
        <w:rPr>
          <w:spacing w:val="-4"/>
        </w:rPr>
        <w:t xml:space="preserve"> </w:t>
      </w:r>
      <w:r w:rsidRPr="00F922A0">
        <w:t>жизнедеятельности</w:t>
      </w:r>
    </w:p>
    <w:p w:rsidR="00755FD3" w:rsidRPr="00F922A0" w:rsidRDefault="007E3FA8">
      <w:pPr>
        <w:ind w:left="600" w:firstLine="720"/>
        <w:rPr>
          <w:b/>
          <w:sz w:val="24"/>
        </w:rPr>
      </w:pPr>
      <w:r w:rsidRPr="00F922A0">
        <w:rPr>
          <w:b/>
          <w:sz w:val="24"/>
        </w:rPr>
        <w:t>В</w:t>
      </w:r>
      <w:r w:rsidRPr="00F922A0">
        <w:rPr>
          <w:b/>
          <w:spacing w:val="16"/>
          <w:sz w:val="24"/>
        </w:rPr>
        <w:t xml:space="preserve"> </w:t>
      </w:r>
      <w:r w:rsidRPr="00F922A0">
        <w:rPr>
          <w:b/>
          <w:sz w:val="24"/>
        </w:rPr>
        <w:t>результате</w:t>
      </w:r>
      <w:r w:rsidRPr="00F922A0">
        <w:rPr>
          <w:b/>
          <w:spacing w:val="13"/>
          <w:sz w:val="24"/>
        </w:rPr>
        <w:t xml:space="preserve"> </w:t>
      </w:r>
      <w:r w:rsidRPr="00F922A0">
        <w:rPr>
          <w:b/>
          <w:sz w:val="24"/>
        </w:rPr>
        <w:t>изучения</w:t>
      </w:r>
      <w:r w:rsidRPr="00F922A0">
        <w:rPr>
          <w:b/>
          <w:spacing w:val="15"/>
          <w:sz w:val="24"/>
        </w:rPr>
        <w:t xml:space="preserve"> </w:t>
      </w:r>
      <w:r w:rsidRPr="00F922A0">
        <w:rPr>
          <w:b/>
          <w:sz w:val="24"/>
        </w:rPr>
        <w:t>учебного</w:t>
      </w:r>
      <w:r w:rsidRPr="00F922A0">
        <w:rPr>
          <w:b/>
          <w:spacing w:val="16"/>
          <w:sz w:val="24"/>
        </w:rPr>
        <w:t xml:space="preserve"> </w:t>
      </w:r>
      <w:r w:rsidRPr="00F922A0">
        <w:rPr>
          <w:b/>
          <w:sz w:val="24"/>
        </w:rPr>
        <w:t>предмета</w:t>
      </w:r>
      <w:r w:rsidRPr="00F922A0">
        <w:rPr>
          <w:b/>
          <w:spacing w:val="14"/>
          <w:sz w:val="24"/>
        </w:rPr>
        <w:t xml:space="preserve"> </w:t>
      </w:r>
      <w:r w:rsidRPr="00F922A0">
        <w:rPr>
          <w:b/>
          <w:sz w:val="24"/>
        </w:rPr>
        <w:t>«Основы</w:t>
      </w:r>
      <w:r w:rsidRPr="00F922A0">
        <w:rPr>
          <w:b/>
          <w:spacing w:val="16"/>
          <w:sz w:val="24"/>
        </w:rPr>
        <w:t xml:space="preserve"> </w:t>
      </w:r>
      <w:r w:rsidRPr="00F922A0">
        <w:rPr>
          <w:b/>
          <w:sz w:val="24"/>
        </w:rPr>
        <w:t>безопасности</w:t>
      </w:r>
      <w:r w:rsidRPr="00F922A0">
        <w:rPr>
          <w:b/>
          <w:spacing w:val="17"/>
          <w:sz w:val="24"/>
        </w:rPr>
        <w:t xml:space="preserve"> </w:t>
      </w:r>
      <w:r w:rsidRPr="00F922A0">
        <w:rPr>
          <w:b/>
          <w:sz w:val="24"/>
        </w:rPr>
        <w:t>жизнедеятельности»</w:t>
      </w:r>
      <w:r w:rsidRPr="00F922A0">
        <w:rPr>
          <w:b/>
          <w:spacing w:val="13"/>
          <w:sz w:val="24"/>
        </w:rPr>
        <w:t xml:space="preserve"> </w:t>
      </w:r>
      <w:r w:rsidRPr="00F922A0">
        <w:rPr>
          <w:b/>
          <w:sz w:val="24"/>
        </w:rPr>
        <w:t>на</w:t>
      </w:r>
      <w:r w:rsidRPr="00F922A0">
        <w:rPr>
          <w:b/>
          <w:spacing w:val="-57"/>
          <w:sz w:val="24"/>
        </w:rPr>
        <w:t xml:space="preserve"> </w:t>
      </w:r>
      <w:r w:rsidRPr="00F922A0">
        <w:rPr>
          <w:b/>
          <w:sz w:val="24"/>
        </w:rPr>
        <w:t>уровне</w:t>
      </w:r>
      <w:r w:rsidRPr="00F922A0">
        <w:rPr>
          <w:b/>
          <w:spacing w:val="-2"/>
          <w:sz w:val="24"/>
        </w:rPr>
        <w:t xml:space="preserve"> </w:t>
      </w:r>
      <w:r w:rsidRPr="00F922A0">
        <w:rPr>
          <w:b/>
          <w:sz w:val="24"/>
        </w:rPr>
        <w:t>среднего общего образования:</w:t>
      </w:r>
    </w:p>
    <w:p w:rsidR="00755FD3" w:rsidRPr="00F922A0" w:rsidRDefault="007E3FA8">
      <w:pPr>
        <w:pStyle w:val="11"/>
        <w:spacing w:line="240" w:lineRule="auto"/>
        <w:ind w:left="1320"/>
        <w:jc w:val="left"/>
      </w:pPr>
      <w:r w:rsidRPr="00F922A0">
        <w:t>Выпускник</w:t>
      </w:r>
      <w:r w:rsidRPr="00F922A0">
        <w:rPr>
          <w:spacing w:val="-1"/>
        </w:rPr>
        <w:t xml:space="preserve"> </w:t>
      </w:r>
      <w:r w:rsidRPr="00F922A0">
        <w:t>на</w:t>
      </w:r>
      <w:r w:rsidRPr="00F922A0">
        <w:rPr>
          <w:spacing w:val="-1"/>
        </w:rPr>
        <w:t xml:space="preserve"> </w:t>
      </w:r>
      <w:r w:rsidRPr="00F922A0">
        <w:t>базовом</w:t>
      </w:r>
      <w:r w:rsidRPr="00F922A0">
        <w:rPr>
          <w:spacing w:val="-2"/>
        </w:rPr>
        <w:t xml:space="preserve"> </w:t>
      </w:r>
      <w:r w:rsidRPr="00F922A0">
        <w:t>уровне</w:t>
      </w:r>
      <w:r w:rsidRPr="00F922A0">
        <w:rPr>
          <w:spacing w:val="-2"/>
        </w:rPr>
        <w:t xml:space="preserve"> </w:t>
      </w:r>
      <w:r w:rsidRPr="00F922A0">
        <w:t>научится:</w:t>
      </w:r>
    </w:p>
    <w:p w:rsidR="00755FD3" w:rsidRPr="00F922A0" w:rsidRDefault="007E3FA8">
      <w:pPr>
        <w:spacing w:line="275" w:lineRule="exact"/>
        <w:ind w:left="1320"/>
        <w:rPr>
          <w:b/>
          <w:sz w:val="24"/>
        </w:rPr>
      </w:pPr>
      <w:r w:rsidRPr="00F922A0">
        <w:rPr>
          <w:b/>
          <w:sz w:val="24"/>
        </w:rPr>
        <w:t>Основы</w:t>
      </w:r>
      <w:r w:rsidRPr="00F922A0">
        <w:rPr>
          <w:b/>
          <w:spacing w:val="-1"/>
          <w:sz w:val="24"/>
        </w:rPr>
        <w:t xml:space="preserve"> </w:t>
      </w:r>
      <w:r w:rsidRPr="00F922A0">
        <w:rPr>
          <w:b/>
          <w:sz w:val="24"/>
        </w:rPr>
        <w:t>комплексной</w:t>
      </w:r>
      <w:r w:rsidRPr="00F922A0">
        <w:rPr>
          <w:b/>
          <w:spacing w:val="-3"/>
          <w:sz w:val="24"/>
        </w:rPr>
        <w:t xml:space="preserve"> </w:t>
      </w:r>
      <w:r w:rsidRPr="00F922A0">
        <w:rPr>
          <w:b/>
          <w:sz w:val="24"/>
        </w:rPr>
        <w:t>безопасности</w:t>
      </w:r>
    </w:p>
    <w:p w:rsidR="00755FD3" w:rsidRPr="00F922A0" w:rsidRDefault="007E3FA8" w:rsidP="00366414">
      <w:pPr>
        <w:pStyle w:val="a5"/>
        <w:numPr>
          <w:ilvl w:val="0"/>
          <w:numId w:val="84"/>
        </w:numPr>
        <w:tabs>
          <w:tab w:val="left" w:pos="1320"/>
          <w:tab w:val="left" w:pos="1321"/>
        </w:tabs>
        <w:spacing w:before="1" w:line="237" w:lineRule="auto"/>
        <w:ind w:right="424" w:firstLine="0"/>
        <w:jc w:val="left"/>
        <w:rPr>
          <w:sz w:val="24"/>
        </w:rPr>
      </w:pPr>
      <w:r w:rsidRPr="00F922A0">
        <w:rPr>
          <w:sz w:val="24"/>
        </w:rPr>
        <w:t>Комментировать назначение основных нормативных правовых актов, определяющих правила и</w:t>
      </w:r>
      <w:r w:rsidRPr="00F922A0">
        <w:rPr>
          <w:spacing w:val="-57"/>
          <w:sz w:val="24"/>
        </w:rPr>
        <w:t xml:space="preserve"> </w:t>
      </w:r>
      <w:r w:rsidRPr="00F922A0">
        <w:rPr>
          <w:sz w:val="24"/>
        </w:rPr>
        <w:t>безопасность дорожного</w:t>
      </w:r>
      <w:r w:rsidRPr="00F922A0">
        <w:rPr>
          <w:spacing w:val="-6"/>
          <w:sz w:val="24"/>
        </w:rPr>
        <w:t xml:space="preserve"> </w:t>
      </w:r>
      <w:r w:rsidRPr="00F922A0">
        <w:rPr>
          <w:sz w:val="24"/>
        </w:rPr>
        <w:t>движения;</w:t>
      </w:r>
    </w:p>
    <w:p w:rsidR="00755FD3" w:rsidRPr="00F922A0" w:rsidRDefault="007E3FA8" w:rsidP="00366414">
      <w:pPr>
        <w:pStyle w:val="a5"/>
        <w:numPr>
          <w:ilvl w:val="0"/>
          <w:numId w:val="84"/>
        </w:numPr>
        <w:tabs>
          <w:tab w:val="left" w:pos="1320"/>
          <w:tab w:val="left" w:pos="1321"/>
        </w:tabs>
        <w:spacing w:before="5" w:line="237" w:lineRule="auto"/>
        <w:ind w:right="421" w:firstLine="0"/>
        <w:jc w:val="left"/>
        <w:rPr>
          <w:sz w:val="24"/>
        </w:rPr>
      </w:pPr>
      <w:r w:rsidRPr="00F922A0">
        <w:rPr>
          <w:sz w:val="24"/>
        </w:rPr>
        <w:t>использовать</w:t>
      </w:r>
      <w:r w:rsidRPr="00F922A0">
        <w:rPr>
          <w:spacing w:val="1"/>
          <w:sz w:val="24"/>
        </w:rPr>
        <w:t xml:space="preserve"> </w:t>
      </w:r>
      <w:r w:rsidRPr="00F922A0">
        <w:rPr>
          <w:sz w:val="24"/>
        </w:rPr>
        <w:t>основные</w:t>
      </w:r>
      <w:r w:rsidRPr="00F922A0">
        <w:rPr>
          <w:spacing w:val="1"/>
          <w:sz w:val="24"/>
        </w:rPr>
        <w:t xml:space="preserve"> </w:t>
      </w:r>
      <w:r w:rsidRPr="00F922A0">
        <w:rPr>
          <w:sz w:val="24"/>
        </w:rPr>
        <w:t>нормативные</w:t>
      </w:r>
      <w:r w:rsidRPr="00F922A0">
        <w:rPr>
          <w:spacing w:val="1"/>
          <w:sz w:val="24"/>
        </w:rPr>
        <w:t xml:space="preserve"> </w:t>
      </w:r>
      <w:r w:rsidRPr="00F922A0">
        <w:rPr>
          <w:sz w:val="24"/>
        </w:rPr>
        <w:t>правовые</w:t>
      </w:r>
      <w:r w:rsidRPr="00F922A0">
        <w:rPr>
          <w:spacing w:val="1"/>
          <w:sz w:val="24"/>
        </w:rPr>
        <w:t xml:space="preserve"> </w:t>
      </w:r>
      <w:r w:rsidRPr="00F922A0">
        <w:rPr>
          <w:sz w:val="24"/>
        </w:rPr>
        <w:t>акты</w:t>
      </w:r>
      <w:r w:rsidRPr="00F922A0">
        <w:rPr>
          <w:spacing w:val="1"/>
          <w:sz w:val="24"/>
        </w:rPr>
        <w:t xml:space="preserve"> </w:t>
      </w:r>
      <w:r w:rsidRPr="00F922A0">
        <w:rPr>
          <w:sz w:val="24"/>
        </w:rPr>
        <w:t>в</w:t>
      </w:r>
      <w:r w:rsidRPr="00F922A0">
        <w:rPr>
          <w:spacing w:val="1"/>
          <w:sz w:val="24"/>
        </w:rPr>
        <w:t xml:space="preserve"> </w:t>
      </w:r>
      <w:r w:rsidRPr="00F922A0">
        <w:rPr>
          <w:sz w:val="24"/>
        </w:rPr>
        <w:t>области</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дорожного</w:t>
      </w:r>
      <w:r w:rsidRPr="00F922A0">
        <w:rPr>
          <w:spacing w:val="-57"/>
          <w:sz w:val="24"/>
        </w:rPr>
        <w:t xml:space="preserve"> </w:t>
      </w:r>
      <w:r w:rsidRPr="00F922A0">
        <w:rPr>
          <w:sz w:val="24"/>
        </w:rPr>
        <w:t>движения</w:t>
      </w:r>
      <w:r w:rsidRPr="00F922A0">
        <w:rPr>
          <w:spacing w:val="-1"/>
          <w:sz w:val="24"/>
        </w:rPr>
        <w:t xml:space="preserve"> </w:t>
      </w:r>
      <w:r w:rsidRPr="00F922A0">
        <w:rPr>
          <w:sz w:val="24"/>
        </w:rPr>
        <w:t>для</w:t>
      </w:r>
      <w:r w:rsidRPr="00F922A0">
        <w:rPr>
          <w:spacing w:val="-3"/>
          <w:sz w:val="24"/>
        </w:rPr>
        <w:t xml:space="preserve"> </w:t>
      </w:r>
      <w:r w:rsidRPr="00F922A0">
        <w:rPr>
          <w:sz w:val="24"/>
        </w:rPr>
        <w:t>изучения и</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своих</w:t>
      </w:r>
      <w:r w:rsidRPr="00F922A0">
        <w:rPr>
          <w:spacing w:val="2"/>
          <w:sz w:val="24"/>
        </w:rPr>
        <w:t xml:space="preserve"> </w:t>
      </w:r>
      <w:r w:rsidRPr="00F922A0">
        <w:rPr>
          <w:sz w:val="24"/>
        </w:rPr>
        <w:t>прав</w:t>
      </w:r>
      <w:r w:rsidRPr="00F922A0">
        <w:rPr>
          <w:spacing w:val="-2"/>
          <w:sz w:val="24"/>
        </w:rPr>
        <w:t xml:space="preserve"> </w:t>
      </w:r>
      <w:r w:rsidRPr="00F922A0">
        <w:rPr>
          <w:sz w:val="24"/>
        </w:rPr>
        <w:t>и определения</w:t>
      </w:r>
      <w:r w:rsidRPr="00F922A0">
        <w:rPr>
          <w:spacing w:val="2"/>
          <w:sz w:val="24"/>
        </w:rPr>
        <w:t xml:space="preserve"> </w:t>
      </w:r>
      <w:r w:rsidRPr="00F922A0">
        <w:rPr>
          <w:sz w:val="24"/>
        </w:rPr>
        <w:t>ответственности;</w:t>
      </w:r>
    </w:p>
    <w:p w:rsidR="00755FD3" w:rsidRPr="00F922A0" w:rsidRDefault="007E3FA8" w:rsidP="00366414">
      <w:pPr>
        <w:pStyle w:val="a5"/>
        <w:numPr>
          <w:ilvl w:val="0"/>
          <w:numId w:val="84"/>
        </w:numPr>
        <w:tabs>
          <w:tab w:val="left" w:pos="1320"/>
          <w:tab w:val="left" w:pos="1321"/>
        </w:tabs>
        <w:spacing w:before="3" w:line="293" w:lineRule="exact"/>
        <w:ind w:left="1320"/>
        <w:jc w:val="left"/>
        <w:rPr>
          <w:sz w:val="24"/>
        </w:rPr>
      </w:pPr>
      <w:r w:rsidRPr="00F922A0">
        <w:rPr>
          <w:sz w:val="24"/>
        </w:rPr>
        <w:t>оперировать</w:t>
      </w:r>
      <w:r w:rsidRPr="00F922A0">
        <w:rPr>
          <w:spacing w:val="-2"/>
          <w:sz w:val="24"/>
        </w:rPr>
        <w:t xml:space="preserve"> </w:t>
      </w:r>
      <w:r w:rsidRPr="00F922A0">
        <w:rPr>
          <w:sz w:val="24"/>
        </w:rPr>
        <w:t>основными</w:t>
      </w:r>
      <w:r w:rsidRPr="00F922A0">
        <w:rPr>
          <w:spacing w:val="-2"/>
          <w:sz w:val="24"/>
        </w:rPr>
        <w:t xml:space="preserve"> </w:t>
      </w:r>
      <w:r w:rsidRPr="00F922A0">
        <w:rPr>
          <w:sz w:val="24"/>
        </w:rPr>
        <w:t>понятиями</w:t>
      </w:r>
      <w:r w:rsidRPr="00F922A0">
        <w:rPr>
          <w:spacing w:val="-2"/>
          <w:sz w:val="24"/>
        </w:rPr>
        <w:t xml:space="preserve"> </w:t>
      </w:r>
      <w:r w:rsidRPr="00F922A0">
        <w:rPr>
          <w:sz w:val="24"/>
        </w:rPr>
        <w:t>в</w:t>
      </w:r>
      <w:r w:rsidRPr="00F922A0">
        <w:rPr>
          <w:spacing w:val="-4"/>
          <w:sz w:val="24"/>
        </w:rPr>
        <w:t xml:space="preserve"> </w:t>
      </w:r>
      <w:r w:rsidRPr="00F922A0">
        <w:rPr>
          <w:sz w:val="24"/>
        </w:rPr>
        <w:t>области</w:t>
      </w:r>
      <w:r w:rsidRPr="00F922A0">
        <w:rPr>
          <w:spacing w:val="-3"/>
          <w:sz w:val="24"/>
        </w:rPr>
        <w:t xml:space="preserve"> </w:t>
      </w:r>
      <w:r w:rsidRPr="00F922A0">
        <w:rPr>
          <w:sz w:val="24"/>
        </w:rPr>
        <w:t>безопасности</w:t>
      </w:r>
      <w:r w:rsidRPr="00F922A0">
        <w:rPr>
          <w:spacing w:val="-1"/>
          <w:sz w:val="24"/>
        </w:rPr>
        <w:t xml:space="preserve"> </w:t>
      </w:r>
      <w:r w:rsidRPr="00F922A0">
        <w:rPr>
          <w:sz w:val="24"/>
        </w:rPr>
        <w:t>дорожного</w:t>
      </w:r>
      <w:r w:rsidRPr="00F922A0">
        <w:rPr>
          <w:spacing w:val="-2"/>
          <w:sz w:val="24"/>
        </w:rPr>
        <w:t xml:space="preserve"> </w:t>
      </w:r>
      <w:r w:rsidRPr="00F922A0">
        <w:rPr>
          <w:sz w:val="24"/>
        </w:rPr>
        <w:t>движения;</w:t>
      </w:r>
    </w:p>
    <w:p w:rsidR="00755FD3" w:rsidRPr="00F922A0" w:rsidRDefault="007E3FA8" w:rsidP="00366414">
      <w:pPr>
        <w:pStyle w:val="a5"/>
        <w:numPr>
          <w:ilvl w:val="0"/>
          <w:numId w:val="84"/>
        </w:numPr>
        <w:tabs>
          <w:tab w:val="left" w:pos="1320"/>
          <w:tab w:val="left" w:pos="1321"/>
        </w:tabs>
        <w:ind w:right="423" w:firstLine="0"/>
        <w:jc w:val="left"/>
        <w:rPr>
          <w:sz w:val="24"/>
        </w:rPr>
      </w:pPr>
      <w:r w:rsidRPr="00F922A0">
        <w:rPr>
          <w:sz w:val="24"/>
        </w:rPr>
        <w:t>объяснять</w:t>
      </w:r>
      <w:r w:rsidRPr="00F922A0">
        <w:rPr>
          <w:spacing w:val="34"/>
          <w:sz w:val="24"/>
        </w:rPr>
        <w:t xml:space="preserve"> </w:t>
      </w:r>
      <w:r w:rsidRPr="00F922A0">
        <w:rPr>
          <w:sz w:val="24"/>
        </w:rPr>
        <w:t>назначение</w:t>
      </w:r>
      <w:r w:rsidRPr="00F922A0">
        <w:rPr>
          <w:spacing w:val="33"/>
          <w:sz w:val="24"/>
        </w:rPr>
        <w:t xml:space="preserve"> </w:t>
      </w:r>
      <w:r w:rsidRPr="00F922A0">
        <w:rPr>
          <w:sz w:val="24"/>
        </w:rPr>
        <w:t>предметов</w:t>
      </w:r>
      <w:r w:rsidRPr="00F922A0">
        <w:rPr>
          <w:spacing w:val="36"/>
          <w:sz w:val="24"/>
        </w:rPr>
        <w:t xml:space="preserve"> </w:t>
      </w:r>
      <w:r w:rsidRPr="00F922A0">
        <w:rPr>
          <w:sz w:val="24"/>
        </w:rPr>
        <w:t>экипировки</w:t>
      </w:r>
      <w:r w:rsidRPr="00F922A0">
        <w:rPr>
          <w:spacing w:val="35"/>
          <w:sz w:val="24"/>
        </w:rPr>
        <w:t xml:space="preserve"> </w:t>
      </w:r>
      <w:r w:rsidRPr="00F922A0">
        <w:rPr>
          <w:sz w:val="24"/>
        </w:rPr>
        <w:t>для</w:t>
      </w:r>
      <w:r w:rsidRPr="00F922A0">
        <w:rPr>
          <w:spacing w:val="37"/>
          <w:sz w:val="24"/>
        </w:rPr>
        <w:t xml:space="preserve"> </w:t>
      </w:r>
      <w:r w:rsidRPr="00F922A0">
        <w:rPr>
          <w:sz w:val="24"/>
        </w:rPr>
        <w:t>обеспечения</w:t>
      </w:r>
      <w:r w:rsidRPr="00F922A0">
        <w:rPr>
          <w:spacing w:val="36"/>
          <w:sz w:val="24"/>
        </w:rPr>
        <w:t xml:space="preserve"> </w:t>
      </w:r>
      <w:r w:rsidRPr="00F922A0">
        <w:rPr>
          <w:sz w:val="24"/>
        </w:rPr>
        <w:t>безопасности</w:t>
      </w:r>
      <w:r w:rsidRPr="00F922A0">
        <w:rPr>
          <w:spacing w:val="37"/>
          <w:sz w:val="24"/>
        </w:rPr>
        <w:t xml:space="preserve"> </w:t>
      </w:r>
      <w:r w:rsidRPr="00F922A0">
        <w:rPr>
          <w:sz w:val="24"/>
        </w:rPr>
        <w:t>при</w:t>
      </w:r>
      <w:r w:rsidRPr="00F922A0">
        <w:rPr>
          <w:spacing w:val="39"/>
          <w:sz w:val="24"/>
        </w:rPr>
        <w:t xml:space="preserve"> </w:t>
      </w:r>
      <w:r w:rsidRPr="00F922A0">
        <w:rPr>
          <w:sz w:val="24"/>
        </w:rPr>
        <w:t>управлении</w:t>
      </w:r>
      <w:r w:rsidRPr="00F922A0">
        <w:rPr>
          <w:spacing w:val="-57"/>
          <w:sz w:val="24"/>
        </w:rPr>
        <w:t xml:space="preserve"> </w:t>
      </w:r>
      <w:r w:rsidRPr="00F922A0">
        <w:rPr>
          <w:sz w:val="24"/>
        </w:rPr>
        <w:t>двухколесным</w:t>
      </w:r>
      <w:r w:rsidRPr="00F922A0">
        <w:rPr>
          <w:spacing w:val="-3"/>
          <w:sz w:val="24"/>
        </w:rPr>
        <w:t xml:space="preserve"> </w:t>
      </w:r>
      <w:r w:rsidRPr="00F922A0">
        <w:rPr>
          <w:sz w:val="24"/>
        </w:rPr>
        <w:t>транспортным</w:t>
      </w:r>
      <w:r w:rsidRPr="00F922A0">
        <w:rPr>
          <w:spacing w:val="-6"/>
          <w:sz w:val="24"/>
        </w:rPr>
        <w:t xml:space="preserve"> </w:t>
      </w:r>
      <w:r w:rsidRPr="00F922A0">
        <w:rPr>
          <w:sz w:val="24"/>
        </w:rPr>
        <w:t>средством;</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действовать</w:t>
      </w:r>
      <w:r w:rsidRPr="00F922A0">
        <w:rPr>
          <w:spacing w:val="-2"/>
          <w:sz w:val="24"/>
        </w:rPr>
        <w:t xml:space="preserve"> </w:t>
      </w:r>
      <w:r w:rsidRPr="00F922A0">
        <w:rPr>
          <w:sz w:val="24"/>
        </w:rPr>
        <w:t>согласно</w:t>
      </w:r>
      <w:r w:rsidRPr="00F922A0">
        <w:rPr>
          <w:spacing w:val="1"/>
          <w:sz w:val="24"/>
        </w:rPr>
        <w:t xml:space="preserve"> </w:t>
      </w:r>
      <w:r w:rsidRPr="00F922A0">
        <w:rPr>
          <w:sz w:val="24"/>
        </w:rPr>
        <w:t>указанию</w:t>
      </w:r>
      <w:r w:rsidRPr="00F922A0">
        <w:rPr>
          <w:spacing w:val="-4"/>
          <w:sz w:val="24"/>
        </w:rPr>
        <w:t xml:space="preserve"> </w:t>
      </w:r>
      <w:r w:rsidRPr="00F922A0">
        <w:rPr>
          <w:sz w:val="24"/>
        </w:rPr>
        <w:t>на</w:t>
      </w:r>
      <w:r w:rsidRPr="00F922A0">
        <w:rPr>
          <w:spacing w:val="-4"/>
          <w:sz w:val="24"/>
        </w:rPr>
        <w:t xml:space="preserve"> </w:t>
      </w:r>
      <w:r w:rsidRPr="00F922A0">
        <w:rPr>
          <w:sz w:val="24"/>
        </w:rPr>
        <w:t>дорожных</w:t>
      </w:r>
      <w:r w:rsidRPr="00F922A0">
        <w:rPr>
          <w:spacing w:val="-2"/>
          <w:sz w:val="24"/>
        </w:rPr>
        <w:t xml:space="preserve"> </w:t>
      </w:r>
      <w:r w:rsidRPr="00F922A0">
        <w:rPr>
          <w:sz w:val="24"/>
        </w:rPr>
        <w:t>знаках;</w:t>
      </w:r>
    </w:p>
    <w:p w:rsidR="00755FD3" w:rsidRPr="00F922A0" w:rsidRDefault="007E3FA8" w:rsidP="00366414">
      <w:pPr>
        <w:pStyle w:val="a5"/>
        <w:numPr>
          <w:ilvl w:val="0"/>
          <w:numId w:val="84"/>
        </w:numPr>
        <w:tabs>
          <w:tab w:val="left" w:pos="1320"/>
          <w:tab w:val="left" w:pos="1321"/>
        </w:tabs>
        <w:spacing w:before="2" w:line="237" w:lineRule="auto"/>
        <w:ind w:right="424" w:firstLine="0"/>
        <w:jc w:val="left"/>
        <w:rPr>
          <w:sz w:val="24"/>
        </w:rPr>
      </w:pPr>
      <w:r w:rsidRPr="00F922A0">
        <w:rPr>
          <w:sz w:val="24"/>
        </w:rPr>
        <w:t>пользоваться</w:t>
      </w:r>
      <w:r w:rsidRPr="00F922A0">
        <w:rPr>
          <w:spacing w:val="7"/>
          <w:sz w:val="24"/>
        </w:rPr>
        <w:t xml:space="preserve"> </w:t>
      </w:r>
      <w:r w:rsidRPr="00F922A0">
        <w:rPr>
          <w:sz w:val="24"/>
        </w:rPr>
        <w:t>официальными</w:t>
      </w:r>
      <w:r w:rsidRPr="00F922A0">
        <w:rPr>
          <w:spacing w:val="9"/>
          <w:sz w:val="24"/>
        </w:rPr>
        <w:t xml:space="preserve"> </w:t>
      </w:r>
      <w:r w:rsidRPr="00F922A0">
        <w:rPr>
          <w:sz w:val="24"/>
        </w:rPr>
        <w:t>источниками</w:t>
      </w:r>
      <w:r w:rsidRPr="00F922A0">
        <w:rPr>
          <w:spacing w:val="8"/>
          <w:sz w:val="24"/>
        </w:rPr>
        <w:t xml:space="preserve"> </w:t>
      </w:r>
      <w:r w:rsidRPr="00F922A0">
        <w:rPr>
          <w:sz w:val="24"/>
        </w:rPr>
        <w:t>для</w:t>
      </w:r>
      <w:r w:rsidRPr="00F922A0">
        <w:rPr>
          <w:spacing w:val="9"/>
          <w:sz w:val="24"/>
        </w:rPr>
        <w:t xml:space="preserve"> </w:t>
      </w:r>
      <w:r w:rsidRPr="00F922A0">
        <w:rPr>
          <w:sz w:val="24"/>
        </w:rPr>
        <w:t>получения</w:t>
      </w:r>
      <w:r w:rsidRPr="00F922A0">
        <w:rPr>
          <w:spacing w:val="7"/>
          <w:sz w:val="24"/>
        </w:rPr>
        <w:t xml:space="preserve"> </w:t>
      </w:r>
      <w:r w:rsidRPr="00F922A0">
        <w:rPr>
          <w:sz w:val="24"/>
        </w:rPr>
        <w:t>информации</w:t>
      </w:r>
      <w:r w:rsidRPr="00F922A0">
        <w:rPr>
          <w:spacing w:val="9"/>
          <w:sz w:val="24"/>
        </w:rPr>
        <w:t xml:space="preserve"> </w:t>
      </w:r>
      <w:r w:rsidRPr="00F922A0">
        <w:rPr>
          <w:sz w:val="24"/>
        </w:rPr>
        <w:t>в</w:t>
      </w:r>
      <w:r w:rsidRPr="00F922A0">
        <w:rPr>
          <w:spacing w:val="8"/>
          <w:sz w:val="24"/>
        </w:rPr>
        <w:t xml:space="preserve"> </w:t>
      </w:r>
      <w:r w:rsidRPr="00F922A0">
        <w:rPr>
          <w:sz w:val="24"/>
        </w:rPr>
        <w:t>области</w:t>
      </w:r>
      <w:r w:rsidRPr="00F922A0">
        <w:rPr>
          <w:spacing w:val="9"/>
          <w:sz w:val="24"/>
        </w:rPr>
        <w:t xml:space="preserve"> </w:t>
      </w:r>
      <w:r w:rsidRPr="00F922A0">
        <w:rPr>
          <w:sz w:val="24"/>
        </w:rPr>
        <w:t>безопасности</w:t>
      </w:r>
      <w:r w:rsidRPr="00F922A0">
        <w:rPr>
          <w:spacing w:val="-57"/>
          <w:sz w:val="24"/>
        </w:rPr>
        <w:t xml:space="preserve"> </w:t>
      </w:r>
      <w:r w:rsidRPr="00F922A0">
        <w:rPr>
          <w:sz w:val="24"/>
        </w:rPr>
        <w:t>дорожного</w:t>
      </w:r>
      <w:r w:rsidRPr="00F922A0">
        <w:rPr>
          <w:spacing w:val="-3"/>
          <w:sz w:val="24"/>
        </w:rPr>
        <w:t xml:space="preserve"> </w:t>
      </w:r>
      <w:r w:rsidRPr="00F922A0">
        <w:rPr>
          <w:sz w:val="24"/>
        </w:rPr>
        <w:t>движения;</w:t>
      </w:r>
    </w:p>
    <w:p w:rsidR="00755FD3" w:rsidRPr="00F922A0" w:rsidRDefault="007E3FA8" w:rsidP="00366414">
      <w:pPr>
        <w:pStyle w:val="a5"/>
        <w:numPr>
          <w:ilvl w:val="0"/>
          <w:numId w:val="84"/>
        </w:numPr>
        <w:tabs>
          <w:tab w:val="left" w:pos="1320"/>
          <w:tab w:val="left" w:pos="1321"/>
        </w:tabs>
        <w:spacing w:before="2"/>
        <w:ind w:left="1320"/>
        <w:jc w:val="left"/>
        <w:rPr>
          <w:sz w:val="24"/>
        </w:rPr>
      </w:pPr>
      <w:r w:rsidRPr="00F922A0">
        <w:rPr>
          <w:sz w:val="24"/>
        </w:rPr>
        <w:t>прогнозировать</w:t>
      </w:r>
      <w:r w:rsidRPr="00F922A0">
        <w:rPr>
          <w:spacing w:val="-4"/>
          <w:sz w:val="24"/>
        </w:rPr>
        <w:t xml:space="preserve"> </w:t>
      </w:r>
      <w:r w:rsidRPr="00F922A0">
        <w:rPr>
          <w:sz w:val="24"/>
        </w:rPr>
        <w:t>и</w:t>
      </w:r>
      <w:r w:rsidRPr="00F922A0">
        <w:rPr>
          <w:spacing w:val="-7"/>
          <w:sz w:val="24"/>
        </w:rPr>
        <w:t xml:space="preserve"> </w:t>
      </w:r>
      <w:r w:rsidRPr="00F922A0">
        <w:rPr>
          <w:sz w:val="24"/>
        </w:rPr>
        <w:t>оценивать</w:t>
      </w:r>
      <w:r w:rsidRPr="00F922A0">
        <w:rPr>
          <w:spacing w:val="-3"/>
          <w:sz w:val="24"/>
        </w:rPr>
        <w:t xml:space="preserve"> </w:t>
      </w:r>
      <w:r w:rsidRPr="00F922A0">
        <w:rPr>
          <w:sz w:val="24"/>
        </w:rPr>
        <w:t>последствия</w:t>
      </w:r>
      <w:r w:rsidRPr="00F922A0">
        <w:rPr>
          <w:spacing w:val="-6"/>
          <w:sz w:val="24"/>
        </w:rPr>
        <w:t xml:space="preserve"> </w:t>
      </w:r>
      <w:r w:rsidRPr="00F922A0">
        <w:rPr>
          <w:sz w:val="24"/>
        </w:rPr>
        <w:t>своего</w:t>
      </w:r>
      <w:r w:rsidRPr="00F922A0">
        <w:rPr>
          <w:spacing w:val="-6"/>
          <w:sz w:val="24"/>
        </w:rPr>
        <w:t xml:space="preserve"> </w:t>
      </w:r>
      <w:r w:rsidRPr="00F922A0">
        <w:rPr>
          <w:sz w:val="24"/>
        </w:rPr>
        <w:t>поведения</w:t>
      </w:r>
      <w:r w:rsidRPr="00F922A0">
        <w:rPr>
          <w:spacing w:val="-5"/>
          <w:sz w:val="24"/>
        </w:rPr>
        <w:t xml:space="preserve"> </w:t>
      </w:r>
      <w:r w:rsidRPr="00F922A0">
        <w:rPr>
          <w:sz w:val="24"/>
        </w:rPr>
        <w:t>в</w:t>
      </w:r>
      <w:r w:rsidRPr="00F922A0">
        <w:rPr>
          <w:spacing w:val="-6"/>
          <w:sz w:val="24"/>
        </w:rPr>
        <w:t xml:space="preserve"> </w:t>
      </w:r>
      <w:r w:rsidRPr="00F922A0">
        <w:rPr>
          <w:sz w:val="24"/>
        </w:rPr>
        <w:t>качестве</w:t>
      </w:r>
      <w:r w:rsidRPr="00F922A0">
        <w:rPr>
          <w:spacing w:val="-4"/>
          <w:sz w:val="24"/>
        </w:rPr>
        <w:t xml:space="preserve"> </w:t>
      </w:r>
      <w:r w:rsidRPr="00F922A0">
        <w:rPr>
          <w:sz w:val="24"/>
        </w:rPr>
        <w:t>пешехода,</w:t>
      </w:r>
      <w:r w:rsidRPr="00F922A0">
        <w:rPr>
          <w:spacing w:val="-5"/>
          <w:sz w:val="24"/>
        </w:rPr>
        <w:t xml:space="preserve"> </w:t>
      </w:r>
      <w:r w:rsidRPr="00F922A0">
        <w:rPr>
          <w:sz w:val="24"/>
        </w:rPr>
        <w:t>пассажира</w:t>
      </w:r>
      <w:r w:rsidRPr="00F922A0">
        <w:rPr>
          <w:spacing w:val="-7"/>
          <w:sz w:val="24"/>
        </w:rPr>
        <w:t xml:space="preserve"> </w:t>
      </w:r>
      <w:r w:rsidRPr="00F922A0">
        <w:rPr>
          <w:sz w:val="24"/>
        </w:rPr>
        <w:t>или</w:t>
      </w:r>
    </w:p>
    <w:p w:rsidR="00755FD3" w:rsidRPr="00F922A0" w:rsidRDefault="00755FD3">
      <w:pPr>
        <w:rPr>
          <w:sz w:val="24"/>
        </w:rPr>
        <w:sectPr w:rsidR="00755FD3" w:rsidRPr="00F922A0">
          <w:footerReference w:type="default" r:id="rId40"/>
          <w:pgSz w:w="11900" w:h="16840"/>
          <w:pgMar w:top="600" w:right="300" w:bottom="280" w:left="0" w:header="0" w:footer="0" w:gutter="0"/>
          <w:cols w:space="720"/>
        </w:sectPr>
      </w:pPr>
    </w:p>
    <w:p w:rsidR="00755FD3" w:rsidRPr="00F922A0" w:rsidRDefault="007E3FA8">
      <w:pPr>
        <w:pStyle w:val="a3"/>
        <w:spacing w:before="64"/>
        <w:ind w:right="419"/>
      </w:pPr>
      <w:r w:rsidRPr="00F922A0">
        <w:lastRenderedPageBreak/>
        <w:t>водителя транспортного средства в различных дорожных ситуациях для сохранения жизни и здоровья</w:t>
      </w:r>
      <w:r w:rsidRPr="00F922A0">
        <w:rPr>
          <w:spacing w:val="1"/>
        </w:rPr>
        <w:t xml:space="preserve"> </w:t>
      </w:r>
      <w:r w:rsidRPr="00F922A0">
        <w:t>(своих</w:t>
      </w:r>
      <w:r w:rsidRPr="00F922A0">
        <w:rPr>
          <w:spacing w:val="1"/>
        </w:rPr>
        <w:t xml:space="preserve"> </w:t>
      </w:r>
      <w:r w:rsidRPr="00F922A0">
        <w:t>и окружающих</w:t>
      </w:r>
      <w:r w:rsidRPr="00F922A0">
        <w:rPr>
          <w:spacing w:val="-1"/>
        </w:rPr>
        <w:t xml:space="preserve"> </w:t>
      </w:r>
      <w:r w:rsidRPr="00F922A0">
        <w:t>людей);</w:t>
      </w:r>
    </w:p>
    <w:p w:rsidR="00755FD3" w:rsidRPr="00F922A0" w:rsidRDefault="007E3FA8" w:rsidP="00366414">
      <w:pPr>
        <w:pStyle w:val="a5"/>
        <w:numPr>
          <w:ilvl w:val="0"/>
          <w:numId w:val="84"/>
        </w:numPr>
        <w:tabs>
          <w:tab w:val="left" w:pos="1321"/>
        </w:tabs>
        <w:spacing w:before="4" w:line="237" w:lineRule="auto"/>
        <w:ind w:right="424" w:firstLine="0"/>
        <w:rPr>
          <w:sz w:val="24"/>
        </w:rPr>
      </w:pPr>
      <w:r w:rsidRPr="00F922A0">
        <w:rPr>
          <w:sz w:val="24"/>
        </w:rPr>
        <w:t>составлять</w:t>
      </w:r>
      <w:r w:rsidRPr="00F922A0">
        <w:rPr>
          <w:spacing w:val="1"/>
          <w:sz w:val="24"/>
        </w:rPr>
        <w:t xml:space="preserve"> </w:t>
      </w:r>
      <w:r w:rsidRPr="00F922A0">
        <w:rPr>
          <w:sz w:val="24"/>
        </w:rPr>
        <w:t>модели</w:t>
      </w:r>
      <w:r w:rsidRPr="00F922A0">
        <w:rPr>
          <w:spacing w:val="1"/>
          <w:sz w:val="24"/>
        </w:rPr>
        <w:t xml:space="preserve"> </w:t>
      </w:r>
      <w:r w:rsidRPr="00F922A0">
        <w:rPr>
          <w:sz w:val="24"/>
        </w:rPr>
        <w:t>личного</w:t>
      </w:r>
      <w:r w:rsidRPr="00F922A0">
        <w:rPr>
          <w:spacing w:val="1"/>
          <w:sz w:val="24"/>
        </w:rPr>
        <w:t xml:space="preserve"> </w:t>
      </w:r>
      <w:r w:rsidRPr="00F922A0">
        <w:rPr>
          <w:sz w:val="24"/>
        </w:rPr>
        <w:t>безопасного</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в</w:t>
      </w:r>
      <w:r w:rsidRPr="00F922A0">
        <w:rPr>
          <w:spacing w:val="1"/>
          <w:sz w:val="24"/>
        </w:rPr>
        <w:t xml:space="preserve"> </w:t>
      </w:r>
      <w:r w:rsidRPr="00F922A0">
        <w:rPr>
          <w:sz w:val="24"/>
        </w:rPr>
        <w:t>повседневной</w:t>
      </w:r>
      <w:r w:rsidRPr="00F922A0">
        <w:rPr>
          <w:spacing w:val="1"/>
          <w:sz w:val="24"/>
        </w:rPr>
        <w:t xml:space="preserve"> </w:t>
      </w:r>
      <w:r w:rsidRPr="00F922A0">
        <w:rPr>
          <w:sz w:val="24"/>
        </w:rPr>
        <w:t>жизнедеятельности</w:t>
      </w:r>
      <w:r w:rsidRPr="00F922A0">
        <w:rPr>
          <w:spacing w:val="1"/>
          <w:sz w:val="24"/>
        </w:rPr>
        <w:t xml:space="preserve"> </w:t>
      </w:r>
      <w:r w:rsidRPr="00F922A0">
        <w:rPr>
          <w:sz w:val="24"/>
        </w:rPr>
        <w:t>и</w:t>
      </w:r>
      <w:r w:rsidRPr="00F922A0">
        <w:rPr>
          <w:spacing w:val="1"/>
          <w:sz w:val="24"/>
        </w:rPr>
        <w:t xml:space="preserve"> </w:t>
      </w:r>
      <w:r w:rsidRPr="00F922A0">
        <w:rPr>
          <w:sz w:val="24"/>
        </w:rPr>
        <w:t>в</w:t>
      </w:r>
      <w:r w:rsidRPr="00F922A0">
        <w:rPr>
          <w:spacing w:val="-57"/>
          <w:sz w:val="24"/>
        </w:rPr>
        <w:t xml:space="preserve"> </w:t>
      </w:r>
      <w:r w:rsidRPr="00F922A0">
        <w:rPr>
          <w:sz w:val="24"/>
        </w:rPr>
        <w:t>опасных</w:t>
      </w:r>
      <w:r w:rsidRPr="00F922A0">
        <w:rPr>
          <w:spacing w:val="1"/>
          <w:sz w:val="24"/>
        </w:rPr>
        <w:t xml:space="preserve"> </w:t>
      </w:r>
      <w:r w:rsidRPr="00F922A0">
        <w:rPr>
          <w:sz w:val="24"/>
        </w:rPr>
        <w:t>и</w:t>
      </w:r>
      <w:r w:rsidRPr="00F922A0">
        <w:rPr>
          <w:spacing w:val="1"/>
          <w:sz w:val="24"/>
        </w:rPr>
        <w:t xml:space="preserve"> </w:t>
      </w:r>
      <w:r w:rsidRPr="00F922A0">
        <w:rPr>
          <w:sz w:val="24"/>
        </w:rPr>
        <w:t>чрезвычайных</w:t>
      </w:r>
      <w:r w:rsidRPr="00F922A0">
        <w:rPr>
          <w:spacing w:val="1"/>
          <w:sz w:val="24"/>
        </w:rPr>
        <w:t xml:space="preserve"> </w:t>
      </w:r>
      <w:r w:rsidRPr="00F922A0">
        <w:rPr>
          <w:sz w:val="24"/>
        </w:rPr>
        <w:t>ситуациях</w:t>
      </w:r>
      <w:r w:rsidRPr="00F922A0">
        <w:rPr>
          <w:spacing w:val="1"/>
          <w:sz w:val="24"/>
        </w:rPr>
        <w:t xml:space="preserve"> </w:t>
      </w:r>
      <w:r w:rsidRPr="00F922A0">
        <w:rPr>
          <w:sz w:val="24"/>
        </w:rPr>
        <w:t>на</w:t>
      </w:r>
      <w:r w:rsidRPr="00F922A0">
        <w:rPr>
          <w:spacing w:val="1"/>
          <w:sz w:val="24"/>
        </w:rPr>
        <w:t xml:space="preserve"> </w:t>
      </w:r>
      <w:r w:rsidRPr="00F922A0">
        <w:rPr>
          <w:sz w:val="24"/>
        </w:rPr>
        <w:t>дороге</w:t>
      </w:r>
      <w:r w:rsidRPr="00F922A0">
        <w:rPr>
          <w:spacing w:val="1"/>
          <w:sz w:val="24"/>
        </w:rPr>
        <w:t xml:space="preserve"> </w:t>
      </w:r>
      <w:r w:rsidRPr="00F922A0">
        <w:rPr>
          <w:sz w:val="24"/>
        </w:rPr>
        <w:t>(в</w:t>
      </w:r>
      <w:r w:rsidRPr="00F922A0">
        <w:rPr>
          <w:spacing w:val="1"/>
          <w:sz w:val="24"/>
        </w:rPr>
        <w:t xml:space="preserve"> </w:t>
      </w:r>
      <w:r w:rsidRPr="00F922A0">
        <w:rPr>
          <w:sz w:val="24"/>
        </w:rPr>
        <w:t>части,</w:t>
      </w:r>
      <w:r w:rsidRPr="00F922A0">
        <w:rPr>
          <w:spacing w:val="1"/>
          <w:sz w:val="24"/>
        </w:rPr>
        <w:t xml:space="preserve"> </w:t>
      </w:r>
      <w:r w:rsidRPr="00F922A0">
        <w:rPr>
          <w:sz w:val="24"/>
        </w:rPr>
        <w:t>касающейся</w:t>
      </w:r>
      <w:r w:rsidRPr="00F922A0">
        <w:rPr>
          <w:spacing w:val="1"/>
          <w:sz w:val="24"/>
        </w:rPr>
        <w:t xml:space="preserve"> </w:t>
      </w:r>
      <w:r w:rsidRPr="00F922A0">
        <w:rPr>
          <w:sz w:val="24"/>
        </w:rPr>
        <w:t>пешеходов,</w:t>
      </w:r>
      <w:r w:rsidRPr="00F922A0">
        <w:rPr>
          <w:spacing w:val="1"/>
          <w:sz w:val="24"/>
        </w:rPr>
        <w:t xml:space="preserve"> </w:t>
      </w:r>
      <w:r w:rsidRPr="00F922A0">
        <w:rPr>
          <w:sz w:val="24"/>
        </w:rPr>
        <w:t>пассажиров</w:t>
      </w:r>
      <w:r w:rsidRPr="00F922A0">
        <w:rPr>
          <w:spacing w:val="1"/>
          <w:sz w:val="24"/>
        </w:rPr>
        <w:t xml:space="preserve"> </w:t>
      </w:r>
      <w:r w:rsidRPr="00F922A0">
        <w:rPr>
          <w:sz w:val="24"/>
        </w:rPr>
        <w:t>и</w:t>
      </w:r>
      <w:r w:rsidRPr="00F922A0">
        <w:rPr>
          <w:spacing w:val="1"/>
          <w:sz w:val="24"/>
        </w:rPr>
        <w:t xml:space="preserve"> </w:t>
      </w:r>
      <w:r w:rsidRPr="00F922A0">
        <w:rPr>
          <w:sz w:val="24"/>
        </w:rPr>
        <w:t>водителей</w:t>
      </w:r>
      <w:r w:rsidRPr="00F922A0">
        <w:rPr>
          <w:spacing w:val="1"/>
          <w:sz w:val="24"/>
        </w:rPr>
        <w:t xml:space="preserve"> </w:t>
      </w:r>
      <w:r w:rsidRPr="00F922A0">
        <w:rPr>
          <w:sz w:val="24"/>
        </w:rPr>
        <w:t>транспортных</w:t>
      </w:r>
      <w:r w:rsidRPr="00F922A0">
        <w:rPr>
          <w:spacing w:val="-5"/>
          <w:sz w:val="24"/>
        </w:rPr>
        <w:t xml:space="preserve"> </w:t>
      </w:r>
      <w:r w:rsidRPr="00F922A0">
        <w:rPr>
          <w:sz w:val="24"/>
        </w:rPr>
        <w:t>средств);</w:t>
      </w:r>
    </w:p>
    <w:p w:rsidR="00755FD3" w:rsidRPr="00F922A0" w:rsidRDefault="007E3FA8" w:rsidP="00366414">
      <w:pPr>
        <w:pStyle w:val="a5"/>
        <w:numPr>
          <w:ilvl w:val="0"/>
          <w:numId w:val="84"/>
        </w:numPr>
        <w:tabs>
          <w:tab w:val="left" w:pos="1321"/>
        </w:tabs>
        <w:spacing w:before="8" w:line="237" w:lineRule="auto"/>
        <w:ind w:right="425" w:firstLine="0"/>
        <w:rPr>
          <w:sz w:val="24"/>
        </w:rPr>
      </w:pPr>
      <w:r w:rsidRPr="00F922A0">
        <w:rPr>
          <w:sz w:val="24"/>
        </w:rPr>
        <w:t>комментировать</w:t>
      </w:r>
      <w:r w:rsidRPr="00F922A0">
        <w:rPr>
          <w:spacing w:val="1"/>
          <w:sz w:val="24"/>
        </w:rPr>
        <w:t xml:space="preserve"> </w:t>
      </w:r>
      <w:r w:rsidRPr="00F922A0">
        <w:rPr>
          <w:sz w:val="24"/>
        </w:rPr>
        <w:t>назначение</w:t>
      </w:r>
      <w:r w:rsidRPr="00F922A0">
        <w:rPr>
          <w:spacing w:val="1"/>
          <w:sz w:val="24"/>
        </w:rPr>
        <w:t xml:space="preserve"> </w:t>
      </w:r>
      <w:r w:rsidRPr="00F922A0">
        <w:rPr>
          <w:sz w:val="24"/>
        </w:rPr>
        <w:t>нормативных</w:t>
      </w:r>
      <w:r w:rsidRPr="00F922A0">
        <w:rPr>
          <w:spacing w:val="1"/>
          <w:sz w:val="24"/>
        </w:rPr>
        <w:t xml:space="preserve"> </w:t>
      </w:r>
      <w:r w:rsidRPr="00F922A0">
        <w:rPr>
          <w:sz w:val="24"/>
        </w:rPr>
        <w:t>правовых</w:t>
      </w:r>
      <w:r w:rsidRPr="00F922A0">
        <w:rPr>
          <w:spacing w:val="1"/>
          <w:sz w:val="24"/>
        </w:rPr>
        <w:t xml:space="preserve"> </w:t>
      </w:r>
      <w:r w:rsidRPr="00F922A0">
        <w:rPr>
          <w:sz w:val="24"/>
        </w:rPr>
        <w:t>актов</w:t>
      </w:r>
      <w:r w:rsidRPr="00F922A0">
        <w:rPr>
          <w:spacing w:val="1"/>
          <w:sz w:val="24"/>
        </w:rPr>
        <w:t xml:space="preserve"> </w:t>
      </w:r>
      <w:r w:rsidRPr="00F922A0">
        <w:rPr>
          <w:sz w:val="24"/>
        </w:rPr>
        <w:t>в</w:t>
      </w:r>
      <w:r w:rsidRPr="00F922A0">
        <w:rPr>
          <w:spacing w:val="1"/>
          <w:sz w:val="24"/>
        </w:rPr>
        <w:t xml:space="preserve"> </w:t>
      </w:r>
      <w:r w:rsidRPr="00F922A0">
        <w:rPr>
          <w:sz w:val="24"/>
        </w:rPr>
        <w:t>области</w:t>
      </w:r>
      <w:r w:rsidRPr="00F922A0">
        <w:rPr>
          <w:spacing w:val="1"/>
          <w:sz w:val="24"/>
        </w:rPr>
        <w:t xml:space="preserve"> </w:t>
      </w:r>
      <w:r w:rsidRPr="00F922A0">
        <w:rPr>
          <w:sz w:val="24"/>
        </w:rPr>
        <w:t>охраны</w:t>
      </w:r>
      <w:r w:rsidRPr="00F922A0">
        <w:rPr>
          <w:spacing w:val="1"/>
          <w:sz w:val="24"/>
        </w:rPr>
        <w:t xml:space="preserve"> </w:t>
      </w:r>
      <w:r w:rsidRPr="00F922A0">
        <w:rPr>
          <w:sz w:val="24"/>
        </w:rPr>
        <w:t>окружающей</w:t>
      </w:r>
      <w:r w:rsidRPr="00F922A0">
        <w:rPr>
          <w:spacing w:val="1"/>
          <w:sz w:val="24"/>
        </w:rPr>
        <w:t xml:space="preserve"> </w:t>
      </w:r>
      <w:r w:rsidRPr="00F922A0">
        <w:rPr>
          <w:sz w:val="24"/>
        </w:rPr>
        <w:t>среды;</w:t>
      </w:r>
    </w:p>
    <w:p w:rsidR="00755FD3" w:rsidRPr="00F922A0" w:rsidRDefault="007E3FA8" w:rsidP="00366414">
      <w:pPr>
        <w:pStyle w:val="a5"/>
        <w:numPr>
          <w:ilvl w:val="0"/>
          <w:numId w:val="84"/>
        </w:numPr>
        <w:tabs>
          <w:tab w:val="left" w:pos="1321"/>
        </w:tabs>
        <w:spacing w:before="4" w:line="237" w:lineRule="auto"/>
        <w:ind w:right="424" w:firstLine="0"/>
        <w:rPr>
          <w:sz w:val="24"/>
        </w:rPr>
      </w:pPr>
      <w:r w:rsidRPr="00F922A0">
        <w:rPr>
          <w:sz w:val="24"/>
        </w:rPr>
        <w:t>использовать основные нормативные правовые акты в области охраны окружающей среды для</w:t>
      </w:r>
      <w:r w:rsidRPr="00F922A0">
        <w:rPr>
          <w:spacing w:val="1"/>
          <w:sz w:val="24"/>
        </w:rPr>
        <w:t xml:space="preserve"> </w:t>
      </w:r>
      <w:r w:rsidRPr="00F922A0">
        <w:rPr>
          <w:sz w:val="24"/>
        </w:rPr>
        <w:t>изучения</w:t>
      </w:r>
      <w:r w:rsidRPr="00F922A0">
        <w:rPr>
          <w:spacing w:val="-1"/>
          <w:sz w:val="24"/>
        </w:rPr>
        <w:t xml:space="preserve"> </w:t>
      </w:r>
      <w:r w:rsidRPr="00F922A0">
        <w:rPr>
          <w:sz w:val="24"/>
        </w:rPr>
        <w:t>и реализации</w:t>
      </w:r>
      <w:r w:rsidRPr="00F922A0">
        <w:rPr>
          <w:spacing w:val="-2"/>
          <w:sz w:val="24"/>
        </w:rPr>
        <w:t xml:space="preserve"> </w:t>
      </w:r>
      <w:r w:rsidRPr="00F922A0">
        <w:rPr>
          <w:sz w:val="24"/>
        </w:rPr>
        <w:t>своих</w:t>
      </w:r>
      <w:r w:rsidRPr="00F922A0">
        <w:rPr>
          <w:spacing w:val="2"/>
          <w:sz w:val="24"/>
        </w:rPr>
        <w:t xml:space="preserve"> </w:t>
      </w:r>
      <w:r w:rsidRPr="00F922A0">
        <w:rPr>
          <w:sz w:val="24"/>
        </w:rPr>
        <w:t>прав</w:t>
      </w:r>
      <w:r w:rsidRPr="00F922A0">
        <w:rPr>
          <w:spacing w:val="-2"/>
          <w:sz w:val="24"/>
        </w:rPr>
        <w:t xml:space="preserve"> </w:t>
      </w:r>
      <w:r w:rsidRPr="00F922A0">
        <w:rPr>
          <w:sz w:val="24"/>
        </w:rPr>
        <w:t>и определения ответственности;</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оперировать</w:t>
      </w:r>
      <w:r w:rsidRPr="00F922A0">
        <w:rPr>
          <w:spacing w:val="-2"/>
          <w:sz w:val="24"/>
        </w:rPr>
        <w:t xml:space="preserve"> </w:t>
      </w:r>
      <w:r w:rsidRPr="00F922A0">
        <w:rPr>
          <w:sz w:val="24"/>
        </w:rPr>
        <w:t>основными</w:t>
      </w:r>
      <w:r w:rsidRPr="00F922A0">
        <w:rPr>
          <w:spacing w:val="-2"/>
          <w:sz w:val="24"/>
        </w:rPr>
        <w:t xml:space="preserve"> </w:t>
      </w:r>
      <w:r w:rsidRPr="00F922A0">
        <w:rPr>
          <w:sz w:val="24"/>
        </w:rPr>
        <w:t>понятиями</w:t>
      </w:r>
      <w:r w:rsidRPr="00F922A0">
        <w:rPr>
          <w:spacing w:val="-2"/>
          <w:sz w:val="24"/>
        </w:rPr>
        <w:t xml:space="preserve"> </w:t>
      </w:r>
      <w:r w:rsidRPr="00F922A0">
        <w:rPr>
          <w:sz w:val="24"/>
        </w:rPr>
        <w:t>в</w:t>
      </w:r>
      <w:r w:rsidRPr="00F922A0">
        <w:rPr>
          <w:spacing w:val="-4"/>
          <w:sz w:val="24"/>
        </w:rPr>
        <w:t xml:space="preserve"> </w:t>
      </w:r>
      <w:r w:rsidRPr="00F922A0">
        <w:rPr>
          <w:sz w:val="24"/>
        </w:rPr>
        <w:t>области</w:t>
      </w:r>
      <w:r w:rsidRPr="00F922A0">
        <w:rPr>
          <w:spacing w:val="-3"/>
          <w:sz w:val="24"/>
        </w:rPr>
        <w:t xml:space="preserve"> </w:t>
      </w:r>
      <w:r w:rsidRPr="00F922A0">
        <w:rPr>
          <w:sz w:val="24"/>
        </w:rPr>
        <w:t>охраны</w:t>
      </w:r>
      <w:r w:rsidRPr="00F922A0">
        <w:rPr>
          <w:spacing w:val="-2"/>
          <w:sz w:val="24"/>
        </w:rPr>
        <w:t xml:space="preserve"> </w:t>
      </w:r>
      <w:r w:rsidRPr="00F922A0">
        <w:rPr>
          <w:sz w:val="24"/>
        </w:rPr>
        <w:t>окружающей</w:t>
      </w:r>
      <w:r w:rsidRPr="00F922A0">
        <w:rPr>
          <w:spacing w:val="-2"/>
          <w:sz w:val="24"/>
        </w:rPr>
        <w:t xml:space="preserve"> </w:t>
      </w:r>
      <w:r w:rsidRPr="00F922A0">
        <w:rPr>
          <w:sz w:val="24"/>
        </w:rPr>
        <w:t>среды;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распознавать</w:t>
      </w:r>
      <w:r w:rsidRPr="00F922A0">
        <w:rPr>
          <w:spacing w:val="-2"/>
          <w:sz w:val="24"/>
        </w:rPr>
        <w:t xml:space="preserve"> </w:t>
      </w:r>
      <w:r w:rsidRPr="00F922A0">
        <w:rPr>
          <w:sz w:val="24"/>
        </w:rPr>
        <w:t>наиболее</w:t>
      </w:r>
      <w:r w:rsidRPr="00F922A0">
        <w:rPr>
          <w:spacing w:val="-4"/>
          <w:sz w:val="24"/>
        </w:rPr>
        <w:t xml:space="preserve"> </w:t>
      </w:r>
      <w:r w:rsidRPr="00F922A0">
        <w:rPr>
          <w:sz w:val="24"/>
        </w:rPr>
        <w:t>неблагоприятные</w:t>
      </w:r>
      <w:r w:rsidRPr="00F922A0">
        <w:rPr>
          <w:spacing w:val="-4"/>
          <w:sz w:val="24"/>
        </w:rPr>
        <w:t xml:space="preserve"> </w:t>
      </w:r>
      <w:r w:rsidRPr="00F922A0">
        <w:rPr>
          <w:sz w:val="24"/>
        </w:rPr>
        <w:t>территории</w:t>
      </w:r>
      <w:r w:rsidRPr="00F922A0">
        <w:rPr>
          <w:spacing w:val="-3"/>
          <w:sz w:val="24"/>
        </w:rPr>
        <w:t xml:space="preserve"> </w:t>
      </w:r>
      <w:r w:rsidRPr="00F922A0">
        <w:rPr>
          <w:sz w:val="24"/>
        </w:rPr>
        <w:t>в</w:t>
      </w:r>
      <w:r w:rsidRPr="00F922A0">
        <w:rPr>
          <w:spacing w:val="-3"/>
          <w:sz w:val="24"/>
        </w:rPr>
        <w:t xml:space="preserve"> </w:t>
      </w:r>
      <w:r w:rsidRPr="00F922A0">
        <w:rPr>
          <w:sz w:val="24"/>
        </w:rPr>
        <w:t>районе</w:t>
      </w:r>
      <w:r w:rsidRPr="00F922A0">
        <w:rPr>
          <w:spacing w:val="-3"/>
          <w:sz w:val="24"/>
        </w:rPr>
        <w:t xml:space="preserve"> </w:t>
      </w:r>
      <w:r w:rsidRPr="00F922A0">
        <w:rPr>
          <w:sz w:val="24"/>
        </w:rPr>
        <w:t>проживания;</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описывать</w:t>
      </w:r>
      <w:r w:rsidRPr="00F922A0">
        <w:rPr>
          <w:spacing w:val="-2"/>
          <w:sz w:val="24"/>
        </w:rPr>
        <w:t xml:space="preserve"> </w:t>
      </w:r>
      <w:r w:rsidRPr="00F922A0">
        <w:rPr>
          <w:sz w:val="24"/>
        </w:rPr>
        <w:t>факторы</w:t>
      </w:r>
      <w:r w:rsidRPr="00F922A0">
        <w:rPr>
          <w:spacing w:val="-2"/>
          <w:sz w:val="24"/>
        </w:rPr>
        <w:t xml:space="preserve"> </w:t>
      </w:r>
      <w:r w:rsidRPr="00F922A0">
        <w:rPr>
          <w:sz w:val="24"/>
        </w:rPr>
        <w:t>экориска,</w:t>
      </w:r>
      <w:r w:rsidRPr="00F922A0">
        <w:rPr>
          <w:spacing w:val="-3"/>
          <w:sz w:val="24"/>
        </w:rPr>
        <w:t xml:space="preserve"> </w:t>
      </w:r>
      <w:r w:rsidRPr="00F922A0">
        <w:rPr>
          <w:sz w:val="24"/>
        </w:rPr>
        <w:t>объяснять,</w:t>
      </w:r>
      <w:r w:rsidRPr="00F922A0">
        <w:rPr>
          <w:spacing w:val="-5"/>
          <w:sz w:val="24"/>
        </w:rPr>
        <w:t xml:space="preserve"> </w:t>
      </w:r>
      <w:r w:rsidRPr="00F922A0">
        <w:rPr>
          <w:sz w:val="24"/>
        </w:rPr>
        <w:t>как</w:t>
      </w:r>
      <w:r w:rsidRPr="00F922A0">
        <w:rPr>
          <w:spacing w:val="-2"/>
          <w:sz w:val="24"/>
        </w:rPr>
        <w:t xml:space="preserve"> </w:t>
      </w:r>
      <w:r w:rsidRPr="00F922A0">
        <w:rPr>
          <w:sz w:val="24"/>
        </w:rPr>
        <w:t>снизить</w:t>
      </w:r>
      <w:r w:rsidRPr="00F922A0">
        <w:rPr>
          <w:spacing w:val="-3"/>
          <w:sz w:val="24"/>
        </w:rPr>
        <w:t xml:space="preserve"> </w:t>
      </w:r>
      <w:r w:rsidRPr="00F922A0">
        <w:rPr>
          <w:sz w:val="24"/>
        </w:rPr>
        <w:t>последствия</w:t>
      </w:r>
      <w:r w:rsidRPr="00F922A0">
        <w:rPr>
          <w:spacing w:val="-2"/>
          <w:sz w:val="24"/>
        </w:rPr>
        <w:t xml:space="preserve"> </w:t>
      </w:r>
      <w:r w:rsidRPr="00F922A0">
        <w:rPr>
          <w:sz w:val="24"/>
        </w:rPr>
        <w:t>их</w:t>
      </w:r>
      <w:r w:rsidRPr="00F922A0">
        <w:rPr>
          <w:spacing w:val="-3"/>
          <w:sz w:val="24"/>
        </w:rPr>
        <w:t xml:space="preserve"> </w:t>
      </w:r>
      <w:r w:rsidRPr="00F922A0">
        <w:rPr>
          <w:sz w:val="24"/>
        </w:rPr>
        <w:t>воздействия;</w:t>
      </w:r>
    </w:p>
    <w:p w:rsidR="00755FD3" w:rsidRPr="00F922A0" w:rsidRDefault="007E3FA8" w:rsidP="00366414">
      <w:pPr>
        <w:pStyle w:val="a5"/>
        <w:numPr>
          <w:ilvl w:val="0"/>
          <w:numId w:val="84"/>
        </w:numPr>
        <w:tabs>
          <w:tab w:val="left" w:pos="1320"/>
          <w:tab w:val="left" w:pos="1321"/>
        </w:tabs>
        <w:spacing w:before="1" w:line="237" w:lineRule="auto"/>
        <w:ind w:right="420" w:firstLine="0"/>
        <w:jc w:val="left"/>
        <w:rPr>
          <w:sz w:val="24"/>
        </w:rPr>
      </w:pPr>
      <w:r w:rsidRPr="00F922A0">
        <w:rPr>
          <w:sz w:val="24"/>
        </w:rPr>
        <w:t>определять,</w:t>
      </w:r>
      <w:r w:rsidRPr="00F922A0">
        <w:rPr>
          <w:spacing w:val="-11"/>
          <w:sz w:val="24"/>
        </w:rPr>
        <w:t xml:space="preserve"> </w:t>
      </w:r>
      <w:r w:rsidRPr="00F922A0">
        <w:rPr>
          <w:sz w:val="24"/>
        </w:rPr>
        <w:t>какие</w:t>
      </w:r>
      <w:r w:rsidRPr="00F922A0">
        <w:rPr>
          <w:spacing w:val="-12"/>
          <w:sz w:val="24"/>
        </w:rPr>
        <w:t xml:space="preserve"> </w:t>
      </w:r>
      <w:r w:rsidRPr="00F922A0">
        <w:rPr>
          <w:sz w:val="24"/>
        </w:rPr>
        <w:t>средства</w:t>
      </w:r>
      <w:r w:rsidRPr="00F922A0">
        <w:rPr>
          <w:spacing w:val="-9"/>
          <w:sz w:val="24"/>
        </w:rPr>
        <w:t xml:space="preserve"> </w:t>
      </w:r>
      <w:r w:rsidRPr="00F922A0">
        <w:rPr>
          <w:sz w:val="24"/>
        </w:rPr>
        <w:t>индивидуальной</w:t>
      </w:r>
      <w:r w:rsidRPr="00F922A0">
        <w:rPr>
          <w:spacing w:val="-11"/>
          <w:sz w:val="24"/>
        </w:rPr>
        <w:t xml:space="preserve"> </w:t>
      </w:r>
      <w:r w:rsidRPr="00F922A0">
        <w:rPr>
          <w:sz w:val="24"/>
        </w:rPr>
        <w:t>защиты</w:t>
      </w:r>
      <w:r w:rsidRPr="00F922A0">
        <w:rPr>
          <w:spacing w:val="-10"/>
          <w:sz w:val="24"/>
        </w:rPr>
        <w:t xml:space="preserve"> </w:t>
      </w:r>
      <w:r w:rsidRPr="00F922A0">
        <w:rPr>
          <w:sz w:val="24"/>
        </w:rPr>
        <w:t>необходимо</w:t>
      </w:r>
      <w:r w:rsidRPr="00F922A0">
        <w:rPr>
          <w:spacing w:val="-11"/>
          <w:sz w:val="24"/>
        </w:rPr>
        <w:t xml:space="preserve"> </w:t>
      </w:r>
      <w:r w:rsidRPr="00F922A0">
        <w:rPr>
          <w:sz w:val="24"/>
        </w:rPr>
        <w:t>использовать</w:t>
      </w:r>
      <w:r w:rsidRPr="00F922A0">
        <w:rPr>
          <w:spacing w:val="-9"/>
          <w:sz w:val="24"/>
        </w:rPr>
        <w:t xml:space="preserve"> </w:t>
      </w:r>
      <w:r w:rsidRPr="00F922A0">
        <w:rPr>
          <w:sz w:val="24"/>
        </w:rPr>
        <w:t>в</w:t>
      </w:r>
      <w:r w:rsidRPr="00F922A0">
        <w:rPr>
          <w:spacing w:val="-11"/>
          <w:sz w:val="24"/>
        </w:rPr>
        <w:t xml:space="preserve"> </w:t>
      </w:r>
      <w:r w:rsidRPr="00F922A0">
        <w:rPr>
          <w:sz w:val="24"/>
        </w:rPr>
        <w:t>зависимости</w:t>
      </w:r>
      <w:r w:rsidRPr="00F922A0">
        <w:rPr>
          <w:spacing w:val="-11"/>
          <w:sz w:val="24"/>
        </w:rPr>
        <w:t xml:space="preserve"> </w:t>
      </w:r>
      <w:r w:rsidRPr="00F922A0">
        <w:rPr>
          <w:sz w:val="24"/>
        </w:rPr>
        <w:t>от</w:t>
      </w:r>
      <w:r w:rsidRPr="00F922A0">
        <w:rPr>
          <w:spacing w:val="-57"/>
          <w:sz w:val="24"/>
        </w:rPr>
        <w:t xml:space="preserve"> </w:t>
      </w:r>
      <w:r w:rsidRPr="00F922A0">
        <w:rPr>
          <w:sz w:val="24"/>
        </w:rPr>
        <w:t>поражающего</w:t>
      </w:r>
      <w:r w:rsidRPr="00F922A0">
        <w:rPr>
          <w:spacing w:val="-2"/>
          <w:sz w:val="24"/>
        </w:rPr>
        <w:t xml:space="preserve"> </w:t>
      </w:r>
      <w:r w:rsidRPr="00F922A0">
        <w:rPr>
          <w:sz w:val="24"/>
        </w:rPr>
        <w:t>фактора</w:t>
      </w:r>
      <w:r w:rsidRPr="00F922A0">
        <w:rPr>
          <w:spacing w:val="-1"/>
          <w:sz w:val="24"/>
        </w:rPr>
        <w:t xml:space="preserve"> </w:t>
      </w:r>
      <w:r w:rsidRPr="00F922A0">
        <w:rPr>
          <w:sz w:val="24"/>
        </w:rPr>
        <w:t>при</w:t>
      </w:r>
      <w:r w:rsidRPr="00F922A0">
        <w:rPr>
          <w:spacing w:val="3"/>
          <w:sz w:val="24"/>
        </w:rPr>
        <w:t xml:space="preserve"> </w:t>
      </w:r>
      <w:r w:rsidRPr="00F922A0">
        <w:rPr>
          <w:sz w:val="24"/>
        </w:rPr>
        <w:t>ухудшении</w:t>
      </w:r>
      <w:r w:rsidRPr="00F922A0">
        <w:rPr>
          <w:spacing w:val="-1"/>
          <w:sz w:val="24"/>
        </w:rPr>
        <w:t xml:space="preserve"> </w:t>
      </w:r>
      <w:r w:rsidRPr="00F922A0">
        <w:rPr>
          <w:sz w:val="24"/>
        </w:rPr>
        <w:t>экологической</w:t>
      </w:r>
      <w:r w:rsidRPr="00F922A0">
        <w:rPr>
          <w:spacing w:val="3"/>
          <w:sz w:val="24"/>
        </w:rPr>
        <w:t xml:space="preserve"> </w:t>
      </w:r>
      <w:r w:rsidRPr="00F922A0">
        <w:rPr>
          <w:sz w:val="24"/>
        </w:rPr>
        <w:t>обстановки;</w:t>
      </w:r>
    </w:p>
    <w:p w:rsidR="00755FD3" w:rsidRPr="00F922A0" w:rsidRDefault="007E3FA8" w:rsidP="00366414">
      <w:pPr>
        <w:pStyle w:val="a5"/>
        <w:numPr>
          <w:ilvl w:val="0"/>
          <w:numId w:val="84"/>
        </w:numPr>
        <w:tabs>
          <w:tab w:val="left" w:pos="1320"/>
          <w:tab w:val="left" w:pos="1321"/>
        </w:tabs>
        <w:spacing w:before="5" w:line="237" w:lineRule="auto"/>
        <w:ind w:right="422" w:firstLine="0"/>
        <w:jc w:val="left"/>
        <w:rPr>
          <w:sz w:val="24"/>
        </w:rPr>
      </w:pPr>
      <w:r w:rsidRPr="00F922A0">
        <w:rPr>
          <w:sz w:val="24"/>
        </w:rPr>
        <w:t>опознавать</w:t>
      </w:r>
      <w:r w:rsidRPr="00F922A0">
        <w:rPr>
          <w:spacing w:val="27"/>
          <w:sz w:val="24"/>
        </w:rPr>
        <w:t xml:space="preserve"> </w:t>
      </w:r>
      <w:r w:rsidRPr="00F922A0">
        <w:rPr>
          <w:sz w:val="24"/>
        </w:rPr>
        <w:t>организации,</w:t>
      </w:r>
      <w:r w:rsidRPr="00F922A0">
        <w:rPr>
          <w:spacing w:val="25"/>
          <w:sz w:val="24"/>
        </w:rPr>
        <w:t xml:space="preserve"> </w:t>
      </w:r>
      <w:r w:rsidRPr="00F922A0">
        <w:rPr>
          <w:sz w:val="24"/>
        </w:rPr>
        <w:t>отвечающие</w:t>
      </w:r>
      <w:r w:rsidRPr="00F922A0">
        <w:rPr>
          <w:spacing w:val="25"/>
          <w:sz w:val="24"/>
        </w:rPr>
        <w:t xml:space="preserve"> </w:t>
      </w:r>
      <w:r w:rsidRPr="00F922A0">
        <w:rPr>
          <w:sz w:val="24"/>
        </w:rPr>
        <w:t>за</w:t>
      </w:r>
      <w:r w:rsidRPr="00F922A0">
        <w:rPr>
          <w:spacing w:val="24"/>
          <w:sz w:val="24"/>
        </w:rPr>
        <w:t xml:space="preserve"> </w:t>
      </w:r>
      <w:r w:rsidRPr="00F922A0">
        <w:rPr>
          <w:sz w:val="24"/>
        </w:rPr>
        <w:t>защиту</w:t>
      </w:r>
      <w:r w:rsidRPr="00F922A0">
        <w:rPr>
          <w:spacing w:val="19"/>
          <w:sz w:val="24"/>
        </w:rPr>
        <w:t xml:space="preserve"> </w:t>
      </w:r>
      <w:r w:rsidRPr="00F922A0">
        <w:rPr>
          <w:sz w:val="24"/>
        </w:rPr>
        <w:t>прав</w:t>
      </w:r>
      <w:r w:rsidRPr="00F922A0">
        <w:rPr>
          <w:spacing w:val="25"/>
          <w:sz w:val="24"/>
        </w:rPr>
        <w:t xml:space="preserve"> </w:t>
      </w:r>
      <w:r w:rsidRPr="00F922A0">
        <w:rPr>
          <w:sz w:val="24"/>
        </w:rPr>
        <w:t>потребителей</w:t>
      </w:r>
      <w:r w:rsidRPr="00F922A0">
        <w:rPr>
          <w:spacing w:val="25"/>
          <w:sz w:val="24"/>
        </w:rPr>
        <w:t xml:space="preserve"> </w:t>
      </w:r>
      <w:r w:rsidRPr="00F922A0">
        <w:rPr>
          <w:sz w:val="24"/>
        </w:rPr>
        <w:t>и</w:t>
      </w:r>
      <w:r w:rsidRPr="00F922A0">
        <w:rPr>
          <w:spacing w:val="26"/>
          <w:sz w:val="24"/>
        </w:rPr>
        <w:t xml:space="preserve"> </w:t>
      </w:r>
      <w:r w:rsidRPr="00F922A0">
        <w:rPr>
          <w:sz w:val="24"/>
        </w:rPr>
        <w:t>благополучие</w:t>
      </w:r>
      <w:r w:rsidRPr="00F922A0">
        <w:rPr>
          <w:spacing w:val="24"/>
          <w:sz w:val="24"/>
        </w:rPr>
        <w:t xml:space="preserve"> </w:t>
      </w:r>
      <w:r w:rsidRPr="00F922A0">
        <w:rPr>
          <w:sz w:val="24"/>
        </w:rPr>
        <w:t>человека,</w:t>
      </w:r>
      <w:r w:rsidRPr="00F922A0">
        <w:rPr>
          <w:spacing w:val="-57"/>
          <w:sz w:val="24"/>
        </w:rPr>
        <w:t xml:space="preserve"> </w:t>
      </w:r>
      <w:r w:rsidRPr="00F922A0">
        <w:rPr>
          <w:sz w:val="24"/>
        </w:rPr>
        <w:t>природопользование</w:t>
      </w:r>
      <w:r w:rsidRPr="00F922A0">
        <w:rPr>
          <w:spacing w:val="-2"/>
          <w:sz w:val="24"/>
        </w:rPr>
        <w:t xml:space="preserve"> </w:t>
      </w:r>
      <w:r w:rsidRPr="00F922A0">
        <w:rPr>
          <w:sz w:val="24"/>
        </w:rPr>
        <w:t>и</w:t>
      </w:r>
      <w:r w:rsidRPr="00F922A0">
        <w:rPr>
          <w:spacing w:val="-2"/>
          <w:sz w:val="24"/>
        </w:rPr>
        <w:t xml:space="preserve"> </w:t>
      </w:r>
      <w:r w:rsidRPr="00F922A0">
        <w:rPr>
          <w:sz w:val="24"/>
        </w:rPr>
        <w:t>охрану</w:t>
      </w:r>
      <w:r w:rsidRPr="00F922A0">
        <w:rPr>
          <w:spacing w:val="-9"/>
          <w:sz w:val="24"/>
        </w:rPr>
        <w:t xml:space="preserve"> </w:t>
      </w:r>
      <w:r w:rsidRPr="00F922A0">
        <w:rPr>
          <w:sz w:val="24"/>
        </w:rPr>
        <w:t>окружающей среды,</w:t>
      </w:r>
      <w:r w:rsidRPr="00F922A0">
        <w:rPr>
          <w:spacing w:val="3"/>
          <w:sz w:val="24"/>
        </w:rPr>
        <w:t xml:space="preserve"> </w:t>
      </w:r>
      <w:r w:rsidRPr="00F922A0">
        <w:rPr>
          <w:sz w:val="24"/>
        </w:rPr>
        <w:t>для обращения в</w:t>
      </w:r>
      <w:r w:rsidRPr="00F922A0">
        <w:rPr>
          <w:spacing w:val="-2"/>
          <w:sz w:val="24"/>
        </w:rPr>
        <w:t xml:space="preserve"> </w:t>
      </w:r>
      <w:r w:rsidRPr="00F922A0">
        <w:rPr>
          <w:sz w:val="24"/>
        </w:rPr>
        <w:t>случае</w:t>
      </w:r>
      <w:r w:rsidRPr="00F922A0">
        <w:rPr>
          <w:spacing w:val="1"/>
          <w:sz w:val="24"/>
        </w:rPr>
        <w:t xml:space="preserve"> </w:t>
      </w:r>
      <w:r w:rsidRPr="00F922A0">
        <w:rPr>
          <w:sz w:val="24"/>
        </w:rPr>
        <w:t>необходимости;</w:t>
      </w:r>
    </w:p>
    <w:p w:rsidR="00755FD3" w:rsidRPr="00F922A0" w:rsidRDefault="007E3FA8" w:rsidP="00366414">
      <w:pPr>
        <w:pStyle w:val="a5"/>
        <w:numPr>
          <w:ilvl w:val="0"/>
          <w:numId w:val="84"/>
        </w:numPr>
        <w:tabs>
          <w:tab w:val="left" w:pos="1320"/>
          <w:tab w:val="left" w:pos="1321"/>
        </w:tabs>
        <w:spacing w:before="2" w:line="294" w:lineRule="exact"/>
        <w:ind w:left="1320"/>
        <w:jc w:val="left"/>
        <w:rPr>
          <w:sz w:val="24"/>
        </w:rPr>
      </w:pPr>
      <w:r w:rsidRPr="00F922A0">
        <w:rPr>
          <w:sz w:val="24"/>
        </w:rPr>
        <w:t>опознавать,</w:t>
      </w:r>
      <w:r w:rsidRPr="00F922A0">
        <w:rPr>
          <w:spacing w:val="-4"/>
          <w:sz w:val="24"/>
        </w:rPr>
        <w:t xml:space="preserve"> </w:t>
      </w:r>
      <w:r w:rsidRPr="00F922A0">
        <w:rPr>
          <w:sz w:val="24"/>
        </w:rPr>
        <w:t>для</w:t>
      </w:r>
      <w:r w:rsidRPr="00F922A0">
        <w:rPr>
          <w:spacing w:val="-3"/>
          <w:sz w:val="24"/>
        </w:rPr>
        <w:t xml:space="preserve"> </w:t>
      </w:r>
      <w:r w:rsidRPr="00F922A0">
        <w:rPr>
          <w:sz w:val="24"/>
        </w:rPr>
        <w:t>чего</w:t>
      </w:r>
      <w:r w:rsidRPr="00F922A0">
        <w:rPr>
          <w:spacing w:val="-4"/>
          <w:sz w:val="24"/>
        </w:rPr>
        <w:t xml:space="preserve"> </w:t>
      </w:r>
      <w:r w:rsidRPr="00F922A0">
        <w:rPr>
          <w:sz w:val="24"/>
        </w:rPr>
        <w:t>применяются</w:t>
      </w:r>
      <w:r w:rsidRPr="00F922A0">
        <w:rPr>
          <w:spacing w:val="-3"/>
          <w:sz w:val="24"/>
        </w:rPr>
        <w:t xml:space="preserve"> </w:t>
      </w:r>
      <w:r w:rsidRPr="00F922A0">
        <w:rPr>
          <w:sz w:val="24"/>
        </w:rPr>
        <w:t>и</w:t>
      </w:r>
      <w:r w:rsidRPr="00F922A0">
        <w:rPr>
          <w:spacing w:val="-3"/>
          <w:sz w:val="24"/>
        </w:rPr>
        <w:t xml:space="preserve"> </w:t>
      </w:r>
      <w:r w:rsidRPr="00F922A0">
        <w:rPr>
          <w:sz w:val="24"/>
        </w:rPr>
        <w:t>используются</w:t>
      </w:r>
      <w:r w:rsidRPr="00F922A0">
        <w:rPr>
          <w:spacing w:val="-4"/>
          <w:sz w:val="24"/>
        </w:rPr>
        <w:t xml:space="preserve"> </w:t>
      </w:r>
      <w:r w:rsidRPr="00F922A0">
        <w:rPr>
          <w:sz w:val="24"/>
        </w:rPr>
        <w:t>экологические</w:t>
      </w:r>
      <w:r w:rsidRPr="00F922A0">
        <w:rPr>
          <w:spacing w:val="-10"/>
          <w:sz w:val="24"/>
        </w:rPr>
        <w:t xml:space="preserve"> </w:t>
      </w:r>
      <w:r w:rsidRPr="00F922A0">
        <w:rPr>
          <w:sz w:val="24"/>
        </w:rPr>
        <w:t>знаки;</w:t>
      </w:r>
    </w:p>
    <w:p w:rsidR="00755FD3" w:rsidRPr="00F922A0" w:rsidRDefault="007E3FA8" w:rsidP="00366414">
      <w:pPr>
        <w:pStyle w:val="a5"/>
        <w:numPr>
          <w:ilvl w:val="0"/>
          <w:numId w:val="84"/>
        </w:numPr>
        <w:tabs>
          <w:tab w:val="left" w:pos="1320"/>
          <w:tab w:val="left" w:pos="1321"/>
        </w:tabs>
        <w:spacing w:before="2" w:line="237" w:lineRule="auto"/>
        <w:ind w:right="423" w:firstLine="0"/>
        <w:jc w:val="left"/>
        <w:rPr>
          <w:sz w:val="24"/>
        </w:rPr>
      </w:pPr>
      <w:r w:rsidRPr="00F922A0">
        <w:rPr>
          <w:sz w:val="24"/>
        </w:rPr>
        <w:t>пользоваться</w:t>
      </w:r>
      <w:r w:rsidRPr="00F922A0">
        <w:rPr>
          <w:spacing w:val="37"/>
          <w:sz w:val="24"/>
        </w:rPr>
        <w:t xml:space="preserve"> </w:t>
      </w:r>
      <w:r w:rsidRPr="00F922A0">
        <w:rPr>
          <w:sz w:val="24"/>
        </w:rPr>
        <w:t>официальными</w:t>
      </w:r>
      <w:r w:rsidRPr="00F922A0">
        <w:rPr>
          <w:spacing w:val="38"/>
          <w:sz w:val="24"/>
        </w:rPr>
        <w:t xml:space="preserve"> </w:t>
      </w:r>
      <w:r w:rsidRPr="00F922A0">
        <w:rPr>
          <w:sz w:val="24"/>
        </w:rPr>
        <w:t>источниками</w:t>
      </w:r>
      <w:r w:rsidRPr="00F922A0">
        <w:rPr>
          <w:spacing w:val="36"/>
          <w:sz w:val="24"/>
        </w:rPr>
        <w:t xml:space="preserve"> </w:t>
      </w:r>
      <w:r w:rsidRPr="00F922A0">
        <w:rPr>
          <w:sz w:val="24"/>
        </w:rPr>
        <w:t>для</w:t>
      </w:r>
      <w:r w:rsidRPr="00F922A0">
        <w:rPr>
          <w:spacing w:val="38"/>
          <w:sz w:val="24"/>
        </w:rPr>
        <w:t xml:space="preserve"> </w:t>
      </w:r>
      <w:r w:rsidRPr="00F922A0">
        <w:rPr>
          <w:sz w:val="24"/>
        </w:rPr>
        <w:t>получения</w:t>
      </w:r>
      <w:r w:rsidRPr="00F922A0">
        <w:rPr>
          <w:spacing w:val="37"/>
          <w:sz w:val="24"/>
        </w:rPr>
        <w:t xml:space="preserve"> </w:t>
      </w:r>
      <w:r w:rsidRPr="00F922A0">
        <w:rPr>
          <w:sz w:val="24"/>
        </w:rPr>
        <w:t>информации</w:t>
      </w:r>
      <w:r w:rsidRPr="00F922A0">
        <w:rPr>
          <w:spacing w:val="38"/>
          <w:sz w:val="24"/>
        </w:rPr>
        <w:t xml:space="preserve"> </w:t>
      </w:r>
      <w:r w:rsidRPr="00F922A0">
        <w:rPr>
          <w:sz w:val="24"/>
        </w:rPr>
        <w:t>об</w:t>
      </w:r>
      <w:r w:rsidRPr="00F922A0">
        <w:rPr>
          <w:spacing w:val="37"/>
          <w:sz w:val="24"/>
        </w:rPr>
        <w:t xml:space="preserve"> </w:t>
      </w:r>
      <w:r w:rsidRPr="00F922A0">
        <w:rPr>
          <w:sz w:val="24"/>
        </w:rPr>
        <w:t>экологической</w:t>
      </w:r>
      <w:r w:rsidRPr="00F922A0">
        <w:rPr>
          <w:spacing w:val="-57"/>
          <w:sz w:val="24"/>
        </w:rPr>
        <w:t xml:space="preserve"> </w:t>
      </w:r>
      <w:r w:rsidRPr="00F922A0">
        <w:rPr>
          <w:sz w:val="24"/>
        </w:rPr>
        <w:t>безопасности и охране</w:t>
      </w:r>
      <w:r w:rsidRPr="00F922A0">
        <w:rPr>
          <w:spacing w:val="-4"/>
          <w:sz w:val="24"/>
        </w:rPr>
        <w:t xml:space="preserve"> </w:t>
      </w:r>
      <w:r w:rsidRPr="00F922A0">
        <w:rPr>
          <w:sz w:val="24"/>
        </w:rPr>
        <w:t>окружающей</w:t>
      </w:r>
      <w:r w:rsidRPr="00F922A0">
        <w:rPr>
          <w:spacing w:val="-1"/>
          <w:sz w:val="24"/>
        </w:rPr>
        <w:t xml:space="preserve"> </w:t>
      </w:r>
      <w:r w:rsidRPr="00F922A0">
        <w:rPr>
          <w:sz w:val="24"/>
        </w:rPr>
        <w:t>среды;</w:t>
      </w:r>
    </w:p>
    <w:p w:rsidR="00755FD3" w:rsidRPr="00F922A0" w:rsidRDefault="007E3FA8" w:rsidP="00366414">
      <w:pPr>
        <w:pStyle w:val="a5"/>
        <w:numPr>
          <w:ilvl w:val="0"/>
          <w:numId w:val="84"/>
        </w:numPr>
        <w:tabs>
          <w:tab w:val="left" w:pos="1320"/>
          <w:tab w:val="left" w:pos="1321"/>
        </w:tabs>
        <w:spacing w:before="2"/>
        <w:ind w:left="1320"/>
        <w:jc w:val="left"/>
        <w:rPr>
          <w:sz w:val="24"/>
        </w:rPr>
      </w:pPr>
      <w:r w:rsidRPr="00F922A0">
        <w:rPr>
          <w:sz w:val="24"/>
        </w:rPr>
        <w:t>прогнозировать</w:t>
      </w:r>
      <w:r w:rsidRPr="00F922A0">
        <w:rPr>
          <w:spacing w:val="-2"/>
          <w:sz w:val="24"/>
        </w:rPr>
        <w:t xml:space="preserve"> </w:t>
      </w:r>
      <w:r w:rsidRPr="00F922A0">
        <w:rPr>
          <w:sz w:val="24"/>
        </w:rPr>
        <w:t>и</w:t>
      </w:r>
      <w:r w:rsidRPr="00F922A0">
        <w:rPr>
          <w:spacing w:val="-3"/>
          <w:sz w:val="24"/>
        </w:rPr>
        <w:t xml:space="preserve"> </w:t>
      </w:r>
      <w:r w:rsidRPr="00F922A0">
        <w:rPr>
          <w:sz w:val="24"/>
        </w:rPr>
        <w:t>оценивать</w:t>
      </w:r>
      <w:r w:rsidRPr="00F922A0">
        <w:rPr>
          <w:spacing w:val="-2"/>
          <w:sz w:val="24"/>
        </w:rPr>
        <w:t xml:space="preserve"> </w:t>
      </w:r>
      <w:r w:rsidRPr="00F922A0">
        <w:rPr>
          <w:sz w:val="24"/>
        </w:rPr>
        <w:t>свои</w:t>
      </w:r>
      <w:r w:rsidRPr="00F922A0">
        <w:rPr>
          <w:spacing w:val="-2"/>
          <w:sz w:val="24"/>
        </w:rPr>
        <w:t xml:space="preserve"> </w:t>
      </w:r>
      <w:r w:rsidRPr="00F922A0">
        <w:rPr>
          <w:sz w:val="24"/>
        </w:rPr>
        <w:t>действия</w:t>
      </w:r>
      <w:r w:rsidRPr="00F922A0">
        <w:rPr>
          <w:spacing w:val="-3"/>
          <w:sz w:val="24"/>
        </w:rPr>
        <w:t xml:space="preserve"> </w:t>
      </w:r>
      <w:r w:rsidRPr="00F922A0">
        <w:rPr>
          <w:sz w:val="24"/>
        </w:rPr>
        <w:t>в</w:t>
      </w:r>
      <w:r w:rsidRPr="00F922A0">
        <w:rPr>
          <w:spacing w:val="-4"/>
          <w:sz w:val="24"/>
        </w:rPr>
        <w:t xml:space="preserve"> </w:t>
      </w:r>
      <w:r w:rsidRPr="00F922A0">
        <w:rPr>
          <w:sz w:val="24"/>
        </w:rPr>
        <w:t>области</w:t>
      </w:r>
      <w:r w:rsidRPr="00F922A0">
        <w:rPr>
          <w:spacing w:val="-1"/>
          <w:sz w:val="24"/>
        </w:rPr>
        <w:t xml:space="preserve"> </w:t>
      </w:r>
      <w:r w:rsidRPr="00F922A0">
        <w:rPr>
          <w:sz w:val="24"/>
        </w:rPr>
        <w:t>охраны</w:t>
      </w:r>
      <w:r w:rsidRPr="00F922A0">
        <w:rPr>
          <w:spacing w:val="-3"/>
          <w:sz w:val="24"/>
        </w:rPr>
        <w:t xml:space="preserve"> </w:t>
      </w:r>
      <w:r w:rsidRPr="00F922A0">
        <w:rPr>
          <w:sz w:val="24"/>
        </w:rPr>
        <w:t>окружающей</w:t>
      </w:r>
      <w:r w:rsidRPr="00F922A0">
        <w:rPr>
          <w:spacing w:val="1"/>
          <w:sz w:val="24"/>
        </w:rPr>
        <w:t xml:space="preserve"> </w:t>
      </w:r>
      <w:r w:rsidRPr="00F922A0">
        <w:rPr>
          <w:sz w:val="24"/>
        </w:rPr>
        <w:t>среды;</w:t>
      </w:r>
    </w:p>
    <w:p w:rsidR="00755FD3" w:rsidRPr="00F922A0" w:rsidRDefault="007E3FA8" w:rsidP="00366414">
      <w:pPr>
        <w:pStyle w:val="a5"/>
        <w:numPr>
          <w:ilvl w:val="0"/>
          <w:numId w:val="84"/>
        </w:numPr>
        <w:tabs>
          <w:tab w:val="left" w:pos="1320"/>
          <w:tab w:val="left" w:pos="1321"/>
        </w:tabs>
        <w:spacing w:before="4" w:line="237" w:lineRule="auto"/>
        <w:ind w:right="425" w:firstLine="0"/>
        <w:jc w:val="left"/>
        <w:rPr>
          <w:sz w:val="24"/>
        </w:rPr>
      </w:pPr>
      <w:r w:rsidRPr="00F922A0">
        <w:rPr>
          <w:sz w:val="24"/>
        </w:rPr>
        <w:t>составлять</w:t>
      </w:r>
      <w:r w:rsidRPr="00F922A0">
        <w:rPr>
          <w:spacing w:val="31"/>
          <w:sz w:val="24"/>
        </w:rPr>
        <w:t xml:space="preserve"> </w:t>
      </w:r>
      <w:r w:rsidRPr="00F922A0">
        <w:rPr>
          <w:sz w:val="24"/>
        </w:rPr>
        <w:t>модель</w:t>
      </w:r>
      <w:r w:rsidRPr="00F922A0">
        <w:rPr>
          <w:spacing w:val="31"/>
          <w:sz w:val="24"/>
        </w:rPr>
        <w:t xml:space="preserve"> </w:t>
      </w:r>
      <w:r w:rsidRPr="00F922A0">
        <w:rPr>
          <w:sz w:val="24"/>
        </w:rPr>
        <w:t>личного</w:t>
      </w:r>
      <w:r w:rsidRPr="00F922A0">
        <w:rPr>
          <w:spacing w:val="31"/>
          <w:sz w:val="24"/>
        </w:rPr>
        <w:t xml:space="preserve"> </w:t>
      </w:r>
      <w:r w:rsidRPr="00F922A0">
        <w:rPr>
          <w:sz w:val="24"/>
        </w:rPr>
        <w:t>безопасного</w:t>
      </w:r>
      <w:r w:rsidRPr="00F922A0">
        <w:rPr>
          <w:spacing w:val="30"/>
          <w:sz w:val="24"/>
        </w:rPr>
        <w:t xml:space="preserve"> </w:t>
      </w:r>
      <w:r w:rsidRPr="00F922A0">
        <w:rPr>
          <w:sz w:val="24"/>
        </w:rPr>
        <w:t>поведения</w:t>
      </w:r>
      <w:r w:rsidRPr="00F922A0">
        <w:rPr>
          <w:spacing w:val="31"/>
          <w:sz w:val="24"/>
        </w:rPr>
        <w:t xml:space="preserve"> </w:t>
      </w:r>
      <w:r w:rsidRPr="00F922A0">
        <w:rPr>
          <w:sz w:val="24"/>
        </w:rPr>
        <w:t>в</w:t>
      </w:r>
      <w:r w:rsidRPr="00F922A0">
        <w:rPr>
          <w:spacing w:val="29"/>
          <w:sz w:val="24"/>
        </w:rPr>
        <w:t xml:space="preserve"> </w:t>
      </w:r>
      <w:r w:rsidRPr="00F922A0">
        <w:rPr>
          <w:sz w:val="24"/>
        </w:rPr>
        <w:t>повседневной</w:t>
      </w:r>
      <w:r w:rsidRPr="00F922A0">
        <w:rPr>
          <w:spacing w:val="28"/>
          <w:sz w:val="24"/>
        </w:rPr>
        <w:t xml:space="preserve"> </w:t>
      </w:r>
      <w:r w:rsidRPr="00F922A0">
        <w:rPr>
          <w:sz w:val="24"/>
        </w:rPr>
        <w:t>жизнедеятельности</w:t>
      </w:r>
      <w:r w:rsidRPr="00F922A0">
        <w:rPr>
          <w:spacing w:val="33"/>
          <w:sz w:val="24"/>
        </w:rPr>
        <w:t xml:space="preserve"> </w:t>
      </w:r>
      <w:r w:rsidRPr="00F922A0">
        <w:rPr>
          <w:sz w:val="24"/>
        </w:rPr>
        <w:t>и</w:t>
      </w:r>
      <w:r w:rsidRPr="00F922A0">
        <w:rPr>
          <w:spacing w:val="28"/>
          <w:sz w:val="24"/>
        </w:rPr>
        <w:t xml:space="preserve"> </w:t>
      </w:r>
      <w:r w:rsidRPr="00F922A0">
        <w:rPr>
          <w:sz w:val="24"/>
        </w:rPr>
        <w:t>при</w:t>
      </w:r>
      <w:r w:rsidRPr="00F922A0">
        <w:rPr>
          <w:spacing w:val="-57"/>
          <w:sz w:val="24"/>
        </w:rPr>
        <w:t xml:space="preserve"> </w:t>
      </w:r>
      <w:r w:rsidRPr="00F922A0">
        <w:rPr>
          <w:sz w:val="24"/>
        </w:rPr>
        <w:t>ухудшении</w:t>
      </w:r>
      <w:r w:rsidRPr="00F922A0">
        <w:rPr>
          <w:spacing w:val="-1"/>
          <w:sz w:val="24"/>
        </w:rPr>
        <w:t xml:space="preserve"> </w:t>
      </w:r>
      <w:r w:rsidRPr="00F922A0">
        <w:rPr>
          <w:sz w:val="24"/>
        </w:rPr>
        <w:t>экологической обстановки;</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распознавать</w:t>
      </w:r>
      <w:r w:rsidRPr="00F922A0">
        <w:rPr>
          <w:spacing w:val="-2"/>
          <w:sz w:val="24"/>
        </w:rPr>
        <w:t xml:space="preserve"> </w:t>
      </w:r>
      <w:r w:rsidRPr="00F922A0">
        <w:rPr>
          <w:sz w:val="24"/>
        </w:rPr>
        <w:t>явные</w:t>
      </w:r>
      <w:r w:rsidRPr="00F922A0">
        <w:rPr>
          <w:spacing w:val="-4"/>
          <w:sz w:val="24"/>
        </w:rPr>
        <w:t xml:space="preserve"> </w:t>
      </w:r>
      <w:r w:rsidRPr="00F922A0">
        <w:rPr>
          <w:sz w:val="24"/>
        </w:rPr>
        <w:t>и</w:t>
      </w:r>
      <w:r w:rsidRPr="00F922A0">
        <w:rPr>
          <w:spacing w:val="-2"/>
          <w:sz w:val="24"/>
        </w:rPr>
        <w:t xml:space="preserve"> </w:t>
      </w:r>
      <w:r w:rsidRPr="00F922A0">
        <w:rPr>
          <w:sz w:val="24"/>
        </w:rPr>
        <w:t>скрытые</w:t>
      </w:r>
      <w:r w:rsidRPr="00F922A0">
        <w:rPr>
          <w:spacing w:val="-4"/>
          <w:sz w:val="24"/>
        </w:rPr>
        <w:t xml:space="preserve"> </w:t>
      </w:r>
      <w:r w:rsidRPr="00F922A0">
        <w:rPr>
          <w:sz w:val="24"/>
        </w:rPr>
        <w:t>опасности</w:t>
      </w:r>
      <w:r w:rsidRPr="00F922A0">
        <w:rPr>
          <w:spacing w:val="-1"/>
          <w:sz w:val="24"/>
        </w:rPr>
        <w:t xml:space="preserve"> </w:t>
      </w:r>
      <w:r w:rsidRPr="00F922A0">
        <w:rPr>
          <w:sz w:val="24"/>
        </w:rPr>
        <w:t>в</w:t>
      </w:r>
      <w:r w:rsidRPr="00F922A0">
        <w:rPr>
          <w:spacing w:val="-3"/>
          <w:sz w:val="24"/>
        </w:rPr>
        <w:t xml:space="preserve"> </w:t>
      </w:r>
      <w:r w:rsidRPr="00F922A0">
        <w:rPr>
          <w:sz w:val="24"/>
        </w:rPr>
        <w:t>современных</w:t>
      </w:r>
      <w:r w:rsidRPr="00F922A0">
        <w:rPr>
          <w:spacing w:val="-1"/>
          <w:sz w:val="24"/>
        </w:rPr>
        <w:t xml:space="preserve"> </w:t>
      </w:r>
      <w:r w:rsidRPr="00F922A0">
        <w:rPr>
          <w:sz w:val="24"/>
        </w:rPr>
        <w:t>молодежных</w:t>
      </w:r>
      <w:r w:rsidRPr="00F922A0">
        <w:rPr>
          <w:spacing w:val="-2"/>
          <w:sz w:val="24"/>
        </w:rPr>
        <w:t xml:space="preserve"> </w:t>
      </w:r>
      <w:r w:rsidRPr="00F922A0">
        <w:rPr>
          <w:sz w:val="24"/>
        </w:rPr>
        <w:t>хобби;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соблюдать</w:t>
      </w:r>
      <w:r w:rsidRPr="00F922A0">
        <w:rPr>
          <w:spacing w:val="-2"/>
          <w:sz w:val="24"/>
        </w:rPr>
        <w:t xml:space="preserve"> </w:t>
      </w:r>
      <w:r w:rsidRPr="00F922A0">
        <w:rPr>
          <w:sz w:val="24"/>
        </w:rPr>
        <w:t>правила</w:t>
      </w:r>
      <w:r w:rsidRPr="00F922A0">
        <w:rPr>
          <w:spacing w:val="-4"/>
          <w:sz w:val="24"/>
        </w:rPr>
        <w:t xml:space="preserve"> </w:t>
      </w:r>
      <w:r w:rsidRPr="00F922A0">
        <w:rPr>
          <w:sz w:val="24"/>
        </w:rPr>
        <w:t>безопасности</w:t>
      </w:r>
      <w:r w:rsidRPr="00F922A0">
        <w:rPr>
          <w:spacing w:val="-2"/>
          <w:sz w:val="24"/>
        </w:rPr>
        <w:t xml:space="preserve"> </w:t>
      </w:r>
      <w:r w:rsidRPr="00F922A0">
        <w:rPr>
          <w:sz w:val="24"/>
        </w:rPr>
        <w:t>в</w:t>
      </w:r>
      <w:r w:rsidRPr="00F922A0">
        <w:rPr>
          <w:spacing w:val="-2"/>
          <w:sz w:val="24"/>
        </w:rPr>
        <w:t xml:space="preserve"> </w:t>
      </w:r>
      <w:r w:rsidRPr="00F922A0">
        <w:rPr>
          <w:sz w:val="24"/>
        </w:rPr>
        <w:t>увлечениях,</w:t>
      </w:r>
      <w:r w:rsidRPr="00F922A0">
        <w:rPr>
          <w:spacing w:val="-3"/>
          <w:sz w:val="24"/>
        </w:rPr>
        <w:t xml:space="preserve"> </w:t>
      </w:r>
      <w:r w:rsidRPr="00F922A0">
        <w:rPr>
          <w:sz w:val="24"/>
        </w:rPr>
        <w:t>не</w:t>
      </w:r>
      <w:r w:rsidRPr="00F922A0">
        <w:rPr>
          <w:spacing w:val="-6"/>
          <w:sz w:val="24"/>
        </w:rPr>
        <w:t xml:space="preserve"> </w:t>
      </w:r>
      <w:r w:rsidRPr="00F922A0">
        <w:rPr>
          <w:sz w:val="24"/>
        </w:rPr>
        <w:t>противоречащих</w:t>
      </w:r>
      <w:r w:rsidRPr="00F922A0">
        <w:rPr>
          <w:spacing w:val="-4"/>
          <w:sz w:val="24"/>
        </w:rPr>
        <w:t xml:space="preserve"> </w:t>
      </w:r>
      <w:r w:rsidRPr="00F922A0">
        <w:rPr>
          <w:sz w:val="24"/>
        </w:rPr>
        <w:t>законодательству</w:t>
      </w:r>
      <w:r w:rsidRPr="00F922A0">
        <w:rPr>
          <w:spacing w:val="-9"/>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before="2" w:line="237" w:lineRule="auto"/>
        <w:ind w:right="420" w:firstLine="0"/>
        <w:jc w:val="left"/>
        <w:rPr>
          <w:sz w:val="24"/>
        </w:rPr>
      </w:pPr>
      <w:r w:rsidRPr="00F922A0">
        <w:rPr>
          <w:sz w:val="24"/>
        </w:rPr>
        <w:t>использовать</w:t>
      </w:r>
      <w:r w:rsidRPr="00F922A0">
        <w:rPr>
          <w:spacing w:val="-10"/>
          <w:sz w:val="24"/>
        </w:rPr>
        <w:t xml:space="preserve"> </w:t>
      </w:r>
      <w:r w:rsidRPr="00F922A0">
        <w:rPr>
          <w:sz w:val="24"/>
        </w:rPr>
        <w:t>нормативные</w:t>
      </w:r>
      <w:r w:rsidRPr="00F922A0">
        <w:rPr>
          <w:spacing w:val="-12"/>
          <w:sz w:val="24"/>
        </w:rPr>
        <w:t xml:space="preserve"> </w:t>
      </w:r>
      <w:r w:rsidRPr="00F922A0">
        <w:rPr>
          <w:sz w:val="24"/>
        </w:rPr>
        <w:t>правовые</w:t>
      </w:r>
      <w:r w:rsidRPr="00F922A0">
        <w:rPr>
          <w:spacing w:val="-12"/>
          <w:sz w:val="24"/>
        </w:rPr>
        <w:t xml:space="preserve"> </w:t>
      </w:r>
      <w:r w:rsidRPr="00F922A0">
        <w:rPr>
          <w:sz w:val="24"/>
        </w:rPr>
        <w:t>акты</w:t>
      </w:r>
      <w:r w:rsidRPr="00F922A0">
        <w:rPr>
          <w:spacing w:val="-10"/>
          <w:sz w:val="24"/>
        </w:rPr>
        <w:t xml:space="preserve"> </w:t>
      </w:r>
      <w:r w:rsidRPr="00F922A0">
        <w:rPr>
          <w:sz w:val="24"/>
        </w:rPr>
        <w:t>для</w:t>
      </w:r>
      <w:r w:rsidRPr="00F922A0">
        <w:rPr>
          <w:spacing w:val="-9"/>
          <w:sz w:val="24"/>
        </w:rPr>
        <w:t xml:space="preserve"> </w:t>
      </w:r>
      <w:r w:rsidRPr="00F922A0">
        <w:rPr>
          <w:sz w:val="24"/>
        </w:rPr>
        <w:t>определения</w:t>
      </w:r>
      <w:r w:rsidRPr="00F922A0">
        <w:rPr>
          <w:spacing w:val="-11"/>
          <w:sz w:val="24"/>
        </w:rPr>
        <w:t xml:space="preserve"> </w:t>
      </w:r>
      <w:r w:rsidRPr="00F922A0">
        <w:rPr>
          <w:sz w:val="24"/>
        </w:rPr>
        <w:t>ответственности</w:t>
      </w:r>
      <w:r w:rsidRPr="00F922A0">
        <w:rPr>
          <w:spacing w:val="-11"/>
          <w:sz w:val="24"/>
        </w:rPr>
        <w:t xml:space="preserve"> </w:t>
      </w:r>
      <w:r w:rsidRPr="00F922A0">
        <w:rPr>
          <w:sz w:val="24"/>
        </w:rPr>
        <w:t>за</w:t>
      </w:r>
      <w:r w:rsidRPr="00F922A0">
        <w:rPr>
          <w:spacing w:val="-13"/>
          <w:sz w:val="24"/>
        </w:rPr>
        <w:t xml:space="preserve"> </w:t>
      </w:r>
      <w:r w:rsidRPr="00F922A0">
        <w:rPr>
          <w:sz w:val="24"/>
        </w:rPr>
        <w:t>противоправные</w:t>
      </w:r>
      <w:r w:rsidRPr="00F922A0">
        <w:rPr>
          <w:spacing w:val="-57"/>
          <w:sz w:val="24"/>
        </w:rPr>
        <w:t xml:space="preserve"> </w:t>
      </w:r>
      <w:r w:rsidRPr="00F922A0">
        <w:rPr>
          <w:sz w:val="24"/>
        </w:rPr>
        <w:t>действия</w:t>
      </w:r>
      <w:r w:rsidRPr="00F922A0">
        <w:rPr>
          <w:spacing w:val="-1"/>
          <w:sz w:val="24"/>
        </w:rPr>
        <w:t xml:space="preserve"> </w:t>
      </w:r>
      <w:r w:rsidRPr="00F922A0">
        <w:rPr>
          <w:sz w:val="24"/>
        </w:rPr>
        <w:t>и асоциальное</w:t>
      </w:r>
      <w:r w:rsidRPr="00F922A0">
        <w:rPr>
          <w:spacing w:val="-1"/>
          <w:sz w:val="24"/>
        </w:rPr>
        <w:t xml:space="preserve"> </w:t>
      </w:r>
      <w:r w:rsidRPr="00F922A0">
        <w:rPr>
          <w:sz w:val="24"/>
        </w:rPr>
        <w:t>поведение</w:t>
      </w:r>
      <w:r w:rsidRPr="00F922A0">
        <w:rPr>
          <w:spacing w:val="2"/>
          <w:sz w:val="24"/>
        </w:rPr>
        <w:t xml:space="preserve"> </w:t>
      </w:r>
      <w:r w:rsidRPr="00F922A0">
        <w:rPr>
          <w:sz w:val="24"/>
        </w:rPr>
        <w:t>во</w:t>
      </w:r>
      <w:r w:rsidRPr="00F922A0">
        <w:rPr>
          <w:spacing w:val="-6"/>
          <w:sz w:val="24"/>
        </w:rPr>
        <w:t xml:space="preserve"> </w:t>
      </w:r>
      <w:r w:rsidRPr="00F922A0">
        <w:rPr>
          <w:sz w:val="24"/>
        </w:rPr>
        <w:t>время занятий</w:t>
      </w:r>
      <w:r w:rsidRPr="00F922A0">
        <w:rPr>
          <w:spacing w:val="-4"/>
          <w:sz w:val="24"/>
        </w:rPr>
        <w:t xml:space="preserve"> </w:t>
      </w:r>
      <w:r w:rsidRPr="00F922A0">
        <w:rPr>
          <w:sz w:val="24"/>
        </w:rPr>
        <w:t>хобби;</w:t>
      </w:r>
    </w:p>
    <w:p w:rsidR="00755FD3" w:rsidRPr="00F922A0" w:rsidRDefault="007E3FA8" w:rsidP="00366414">
      <w:pPr>
        <w:pStyle w:val="a5"/>
        <w:numPr>
          <w:ilvl w:val="0"/>
          <w:numId w:val="84"/>
        </w:numPr>
        <w:tabs>
          <w:tab w:val="left" w:pos="1320"/>
          <w:tab w:val="left" w:pos="1321"/>
        </w:tabs>
        <w:spacing w:before="4" w:line="237" w:lineRule="auto"/>
        <w:ind w:right="419" w:firstLine="0"/>
        <w:jc w:val="left"/>
        <w:rPr>
          <w:sz w:val="24"/>
        </w:rPr>
      </w:pPr>
      <w:r w:rsidRPr="00F922A0">
        <w:rPr>
          <w:sz w:val="24"/>
        </w:rPr>
        <w:t>пользоваться</w:t>
      </w:r>
      <w:r w:rsidRPr="00F922A0">
        <w:rPr>
          <w:spacing w:val="53"/>
          <w:sz w:val="24"/>
        </w:rPr>
        <w:t xml:space="preserve"> </w:t>
      </w:r>
      <w:r w:rsidRPr="00F922A0">
        <w:rPr>
          <w:sz w:val="24"/>
        </w:rPr>
        <w:t>официальными</w:t>
      </w:r>
      <w:r w:rsidRPr="00F922A0">
        <w:rPr>
          <w:spacing w:val="54"/>
          <w:sz w:val="24"/>
        </w:rPr>
        <w:t xml:space="preserve"> </w:t>
      </w:r>
      <w:r w:rsidRPr="00F922A0">
        <w:rPr>
          <w:sz w:val="24"/>
        </w:rPr>
        <w:t>источниками</w:t>
      </w:r>
      <w:r w:rsidRPr="00F922A0">
        <w:rPr>
          <w:spacing w:val="55"/>
          <w:sz w:val="24"/>
        </w:rPr>
        <w:t xml:space="preserve"> </w:t>
      </w:r>
      <w:r w:rsidRPr="00F922A0">
        <w:rPr>
          <w:sz w:val="24"/>
        </w:rPr>
        <w:t>для</w:t>
      </w:r>
      <w:r w:rsidRPr="00F922A0">
        <w:rPr>
          <w:spacing w:val="53"/>
          <w:sz w:val="24"/>
        </w:rPr>
        <w:t xml:space="preserve"> </w:t>
      </w:r>
      <w:r w:rsidRPr="00F922A0">
        <w:rPr>
          <w:sz w:val="24"/>
        </w:rPr>
        <w:t>получения</w:t>
      </w:r>
      <w:r w:rsidRPr="00F922A0">
        <w:rPr>
          <w:spacing w:val="53"/>
          <w:sz w:val="24"/>
        </w:rPr>
        <w:t xml:space="preserve"> </w:t>
      </w:r>
      <w:r w:rsidRPr="00F922A0">
        <w:rPr>
          <w:sz w:val="24"/>
        </w:rPr>
        <w:t>информации</w:t>
      </w:r>
      <w:r w:rsidRPr="00F922A0">
        <w:rPr>
          <w:spacing w:val="55"/>
          <w:sz w:val="24"/>
        </w:rPr>
        <w:t xml:space="preserve"> </w:t>
      </w:r>
      <w:r w:rsidRPr="00F922A0">
        <w:rPr>
          <w:sz w:val="24"/>
        </w:rPr>
        <w:t>о</w:t>
      </w:r>
      <w:r w:rsidRPr="00F922A0">
        <w:rPr>
          <w:spacing w:val="53"/>
          <w:sz w:val="24"/>
        </w:rPr>
        <w:t xml:space="preserve"> </w:t>
      </w:r>
      <w:r w:rsidRPr="00F922A0">
        <w:rPr>
          <w:sz w:val="24"/>
        </w:rPr>
        <w:t>рекомендациях</w:t>
      </w:r>
      <w:r w:rsidRPr="00F922A0">
        <w:rPr>
          <w:spacing w:val="54"/>
          <w:sz w:val="24"/>
        </w:rPr>
        <w:t xml:space="preserve"> </w:t>
      </w:r>
      <w:r w:rsidRPr="00F922A0">
        <w:rPr>
          <w:sz w:val="24"/>
        </w:rPr>
        <w:t>по</w:t>
      </w:r>
      <w:r w:rsidRPr="00F922A0">
        <w:rPr>
          <w:spacing w:val="-57"/>
          <w:sz w:val="24"/>
        </w:rPr>
        <w:t xml:space="preserve"> </w:t>
      </w:r>
      <w:r w:rsidRPr="00F922A0">
        <w:rPr>
          <w:sz w:val="24"/>
        </w:rPr>
        <w:t>обеспечению</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во</w:t>
      </w:r>
      <w:r w:rsidRPr="00F922A0">
        <w:rPr>
          <w:spacing w:val="-2"/>
          <w:sz w:val="24"/>
        </w:rPr>
        <w:t xml:space="preserve"> </w:t>
      </w:r>
      <w:r w:rsidRPr="00F922A0">
        <w:rPr>
          <w:sz w:val="24"/>
        </w:rPr>
        <w:t>время современных</w:t>
      </w:r>
      <w:r w:rsidRPr="00F922A0">
        <w:rPr>
          <w:spacing w:val="1"/>
          <w:sz w:val="24"/>
        </w:rPr>
        <w:t xml:space="preserve"> </w:t>
      </w:r>
      <w:r w:rsidRPr="00F922A0">
        <w:rPr>
          <w:sz w:val="24"/>
        </w:rPr>
        <w:t>молодежными хобби;</w:t>
      </w:r>
    </w:p>
    <w:p w:rsidR="00755FD3" w:rsidRPr="00F922A0" w:rsidRDefault="007E3FA8" w:rsidP="00366414">
      <w:pPr>
        <w:pStyle w:val="a5"/>
        <w:numPr>
          <w:ilvl w:val="0"/>
          <w:numId w:val="84"/>
        </w:numPr>
        <w:tabs>
          <w:tab w:val="left" w:pos="1320"/>
          <w:tab w:val="left" w:pos="1321"/>
        </w:tabs>
        <w:spacing w:before="2"/>
        <w:ind w:right="423" w:firstLine="0"/>
        <w:jc w:val="left"/>
        <w:rPr>
          <w:sz w:val="24"/>
        </w:rPr>
      </w:pPr>
      <w:r w:rsidRPr="00F922A0">
        <w:rPr>
          <w:sz w:val="24"/>
        </w:rPr>
        <w:t>прогнозировать</w:t>
      </w:r>
      <w:r w:rsidRPr="00F922A0">
        <w:rPr>
          <w:spacing w:val="38"/>
          <w:sz w:val="24"/>
        </w:rPr>
        <w:t xml:space="preserve"> </w:t>
      </w:r>
      <w:r w:rsidRPr="00F922A0">
        <w:rPr>
          <w:sz w:val="24"/>
        </w:rPr>
        <w:t>и</w:t>
      </w:r>
      <w:r w:rsidRPr="00F922A0">
        <w:rPr>
          <w:spacing w:val="38"/>
          <w:sz w:val="24"/>
        </w:rPr>
        <w:t xml:space="preserve"> </w:t>
      </w:r>
      <w:r w:rsidRPr="00F922A0">
        <w:rPr>
          <w:sz w:val="24"/>
        </w:rPr>
        <w:t>оценивать</w:t>
      </w:r>
      <w:r w:rsidRPr="00F922A0">
        <w:rPr>
          <w:spacing w:val="39"/>
          <w:sz w:val="24"/>
        </w:rPr>
        <w:t xml:space="preserve"> </w:t>
      </w:r>
      <w:r w:rsidRPr="00F922A0">
        <w:rPr>
          <w:sz w:val="24"/>
        </w:rPr>
        <w:t>последствия</w:t>
      </w:r>
      <w:r w:rsidRPr="00F922A0">
        <w:rPr>
          <w:spacing w:val="37"/>
          <w:sz w:val="24"/>
        </w:rPr>
        <w:t xml:space="preserve"> </w:t>
      </w:r>
      <w:r w:rsidRPr="00F922A0">
        <w:rPr>
          <w:sz w:val="24"/>
        </w:rPr>
        <w:t>своего</w:t>
      </w:r>
      <w:r w:rsidRPr="00F922A0">
        <w:rPr>
          <w:spacing w:val="37"/>
          <w:sz w:val="24"/>
        </w:rPr>
        <w:t xml:space="preserve"> </w:t>
      </w:r>
      <w:r w:rsidRPr="00F922A0">
        <w:rPr>
          <w:sz w:val="24"/>
        </w:rPr>
        <w:t>поведения</w:t>
      </w:r>
      <w:r w:rsidRPr="00F922A0">
        <w:rPr>
          <w:spacing w:val="37"/>
          <w:sz w:val="24"/>
        </w:rPr>
        <w:t xml:space="preserve"> </w:t>
      </w:r>
      <w:r w:rsidRPr="00F922A0">
        <w:rPr>
          <w:sz w:val="24"/>
        </w:rPr>
        <w:t>во</w:t>
      </w:r>
      <w:r w:rsidRPr="00F922A0">
        <w:rPr>
          <w:spacing w:val="39"/>
          <w:sz w:val="24"/>
        </w:rPr>
        <w:t xml:space="preserve"> </w:t>
      </w:r>
      <w:r w:rsidRPr="00F922A0">
        <w:rPr>
          <w:sz w:val="24"/>
        </w:rPr>
        <w:t>время</w:t>
      </w:r>
      <w:r w:rsidRPr="00F922A0">
        <w:rPr>
          <w:spacing w:val="37"/>
          <w:sz w:val="24"/>
        </w:rPr>
        <w:t xml:space="preserve"> </w:t>
      </w:r>
      <w:r w:rsidRPr="00F922A0">
        <w:rPr>
          <w:sz w:val="24"/>
        </w:rPr>
        <w:t>занятий</w:t>
      </w:r>
      <w:r w:rsidRPr="00F922A0">
        <w:rPr>
          <w:spacing w:val="38"/>
          <w:sz w:val="24"/>
        </w:rPr>
        <w:t xml:space="preserve"> </w:t>
      </w:r>
      <w:r w:rsidRPr="00F922A0">
        <w:rPr>
          <w:sz w:val="24"/>
        </w:rPr>
        <w:t>современными</w:t>
      </w:r>
      <w:r w:rsidRPr="00F922A0">
        <w:rPr>
          <w:spacing w:val="-57"/>
          <w:sz w:val="24"/>
        </w:rPr>
        <w:t xml:space="preserve"> </w:t>
      </w:r>
      <w:r w:rsidRPr="00F922A0">
        <w:rPr>
          <w:sz w:val="24"/>
        </w:rPr>
        <w:t>молодежными</w:t>
      </w:r>
      <w:r w:rsidRPr="00F922A0">
        <w:rPr>
          <w:spacing w:val="-1"/>
          <w:sz w:val="24"/>
        </w:rPr>
        <w:t xml:space="preserve"> </w:t>
      </w:r>
      <w:r w:rsidRPr="00F922A0">
        <w:rPr>
          <w:sz w:val="24"/>
        </w:rPr>
        <w:t>хобби;</w:t>
      </w:r>
    </w:p>
    <w:p w:rsidR="00755FD3" w:rsidRPr="00F922A0" w:rsidRDefault="007E3FA8" w:rsidP="00366414">
      <w:pPr>
        <w:pStyle w:val="a5"/>
        <w:numPr>
          <w:ilvl w:val="0"/>
          <w:numId w:val="84"/>
        </w:numPr>
        <w:tabs>
          <w:tab w:val="left" w:pos="1320"/>
          <w:tab w:val="left" w:pos="1321"/>
        </w:tabs>
        <w:spacing w:before="4" w:line="237" w:lineRule="auto"/>
        <w:ind w:right="417" w:firstLine="0"/>
        <w:jc w:val="left"/>
        <w:rPr>
          <w:sz w:val="24"/>
        </w:rPr>
      </w:pPr>
      <w:r w:rsidRPr="00F922A0">
        <w:rPr>
          <w:sz w:val="24"/>
        </w:rPr>
        <w:t>применять правила и рекомендации для составления модели личного безопасного поведения во</w:t>
      </w:r>
      <w:r w:rsidRPr="00F922A0">
        <w:rPr>
          <w:spacing w:val="-57"/>
          <w:sz w:val="24"/>
        </w:rPr>
        <w:t xml:space="preserve"> </w:t>
      </w:r>
      <w:r w:rsidRPr="00F922A0">
        <w:rPr>
          <w:sz w:val="24"/>
        </w:rPr>
        <w:t>время</w:t>
      </w:r>
      <w:r w:rsidRPr="00F922A0">
        <w:rPr>
          <w:spacing w:val="-1"/>
          <w:sz w:val="24"/>
        </w:rPr>
        <w:t xml:space="preserve"> </w:t>
      </w:r>
      <w:r w:rsidRPr="00F922A0">
        <w:rPr>
          <w:sz w:val="24"/>
        </w:rPr>
        <w:t>занятий современными молодежными</w:t>
      </w:r>
      <w:r w:rsidRPr="00F922A0">
        <w:rPr>
          <w:spacing w:val="-15"/>
          <w:sz w:val="24"/>
        </w:rPr>
        <w:t xml:space="preserve"> </w:t>
      </w:r>
      <w:r w:rsidRPr="00F922A0">
        <w:rPr>
          <w:sz w:val="24"/>
        </w:rPr>
        <w:t>хобби;</w:t>
      </w:r>
    </w:p>
    <w:p w:rsidR="00755FD3" w:rsidRPr="00F922A0" w:rsidRDefault="007E3FA8" w:rsidP="00366414">
      <w:pPr>
        <w:pStyle w:val="a5"/>
        <w:numPr>
          <w:ilvl w:val="0"/>
          <w:numId w:val="84"/>
        </w:numPr>
        <w:tabs>
          <w:tab w:val="left" w:pos="1320"/>
          <w:tab w:val="left" w:pos="1321"/>
        </w:tabs>
        <w:spacing w:before="5" w:line="237" w:lineRule="auto"/>
        <w:ind w:right="425" w:firstLine="0"/>
        <w:jc w:val="left"/>
        <w:rPr>
          <w:sz w:val="24"/>
        </w:rPr>
      </w:pPr>
      <w:r w:rsidRPr="00F922A0">
        <w:rPr>
          <w:sz w:val="24"/>
        </w:rPr>
        <w:t>распознавать</w:t>
      </w:r>
      <w:r w:rsidRPr="00F922A0">
        <w:rPr>
          <w:spacing w:val="39"/>
          <w:sz w:val="24"/>
        </w:rPr>
        <w:t xml:space="preserve"> </w:t>
      </w:r>
      <w:r w:rsidRPr="00F922A0">
        <w:rPr>
          <w:sz w:val="24"/>
        </w:rPr>
        <w:t>опасности,</w:t>
      </w:r>
      <w:r w:rsidRPr="00F922A0">
        <w:rPr>
          <w:spacing w:val="38"/>
          <w:sz w:val="24"/>
        </w:rPr>
        <w:t xml:space="preserve"> </w:t>
      </w:r>
      <w:r w:rsidRPr="00F922A0">
        <w:rPr>
          <w:sz w:val="24"/>
        </w:rPr>
        <w:t>возникающие</w:t>
      </w:r>
      <w:r w:rsidRPr="00F922A0">
        <w:rPr>
          <w:spacing w:val="38"/>
          <w:sz w:val="24"/>
        </w:rPr>
        <w:t xml:space="preserve"> </w:t>
      </w:r>
      <w:r w:rsidRPr="00F922A0">
        <w:rPr>
          <w:sz w:val="24"/>
        </w:rPr>
        <w:t>в</w:t>
      </w:r>
      <w:r w:rsidRPr="00F922A0">
        <w:rPr>
          <w:spacing w:val="38"/>
          <w:sz w:val="24"/>
        </w:rPr>
        <w:t xml:space="preserve"> </w:t>
      </w:r>
      <w:r w:rsidRPr="00F922A0">
        <w:rPr>
          <w:sz w:val="24"/>
        </w:rPr>
        <w:t>различных</w:t>
      </w:r>
      <w:r w:rsidRPr="00F922A0">
        <w:rPr>
          <w:spacing w:val="41"/>
          <w:sz w:val="24"/>
        </w:rPr>
        <w:t xml:space="preserve"> </w:t>
      </w:r>
      <w:r w:rsidRPr="00F922A0">
        <w:rPr>
          <w:sz w:val="24"/>
        </w:rPr>
        <w:t>ситуациях</w:t>
      </w:r>
      <w:r w:rsidRPr="00F922A0">
        <w:rPr>
          <w:spacing w:val="41"/>
          <w:sz w:val="24"/>
        </w:rPr>
        <w:t xml:space="preserve"> </w:t>
      </w:r>
      <w:r w:rsidRPr="00F922A0">
        <w:rPr>
          <w:sz w:val="24"/>
        </w:rPr>
        <w:t>на</w:t>
      </w:r>
      <w:r w:rsidRPr="00F922A0">
        <w:rPr>
          <w:spacing w:val="35"/>
          <w:sz w:val="24"/>
        </w:rPr>
        <w:t xml:space="preserve"> </w:t>
      </w:r>
      <w:r w:rsidRPr="00F922A0">
        <w:rPr>
          <w:sz w:val="24"/>
        </w:rPr>
        <w:t>транспорте,</w:t>
      </w:r>
      <w:r w:rsidRPr="00F922A0">
        <w:rPr>
          <w:spacing w:val="38"/>
          <w:sz w:val="24"/>
        </w:rPr>
        <w:t xml:space="preserve"> </w:t>
      </w:r>
      <w:r w:rsidRPr="00F922A0">
        <w:rPr>
          <w:sz w:val="24"/>
        </w:rPr>
        <w:t>и</w:t>
      </w:r>
      <w:r w:rsidRPr="00F922A0">
        <w:rPr>
          <w:spacing w:val="39"/>
          <w:sz w:val="24"/>
        </w:rPr>
        <w:t xml:space="preserve"> </w:t>
      </w:r>
      <w:r w:rsidRPr="00F922A0">
        <w:rPr>
          <w:sz w:val="24"/>
        </w:rPr>
        <w:t>действовать</w:t>
      </w:r>
      <w:r w:rsidRPr="00F922A0">
        <w:rPr>
          <w:spacing w:val="-57"/>
          <w:sz w:val="24"/>
        </w:rPr>
        <w:t xml:space="preserve"> </w:t>
      </w:r>
      <w:r w:rsidRPr="00F922A0">
        <w:rPr>
          <w:sz w:val="24"/>
        </w:rPr>
        <w:t>согласно</w:t>
      </w:r>
      <w:r w:rsidRPr="00F922A0">
        <w:rPr>
          <w:spacing w:val="-1"/>
          <w:sz w:val="24"/>
        </w:rPr>
        <w:t xml:space="preserve"> </w:t>
      </w:r>
      <w:r w:rsidRPr="00F922A0">
        <w:rPr>
          <w:sz w:val="24"/>
        </w:rPr>
        <w:t>обозначению</w:t>
      </w:r>
      <w:r w:rsidRPr="00F922A0">
        <w:rPr>
          <w:spacing w:val="-3"/>
          <w:sz w:val="24"/>
        </w:rPr>
        <w:t xml:space="preserve"> </w:t>
      </w:r>
      <w:r w:rsidRPr="00F922A0">
        <w:rPr>
          <w:sz w:val="24"/>
        </w:rPr>
        <w:t>на</w:t>
      </w:r>
      <w:r w:rsidRPr="00F922A0">
        <w:rPr>
          <w:spacing w:val="-2"/>
          <w:sz w:val="24"/>
        </w:rPr>
        <w:t xml:space="preserve"> </w:t>
      </w:r>
      <w:r w:rsidRPr="00F922A0">
        <w:rPr>
          <w:sz w:val="24"/>
        </w:rPr>
        <w:t>знаках</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и в</w:t>
      </w:r>
      <w:r w:rsidRPr="00F922A0">
        <w:rPr>
          <w:spacing w:val="-2"/>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2"/>
          <w:sz w:val="24"/>
        </w:rPr>
        <w:t xml:space="preserve"> </w:t>
      </w:r>
      <w:r w:rsidRPr="00F922A0">
        <w:rPr>
          <w:sz w:val="24"/>
        </w:rPr>
        <w:t>сигнальной</w:t>
      </w:r>
      <w:r w:rsidRPr="00F922A0">
        <w:rPr>
          <w:spacing w:val="7"/>
          <w:sz w:val="24"/>
        </w:rPr>
        <w:t xml:space="preserve"> </w:t>
      </w:r>
      <w:r w:rsidRPr="00F922A0">
        <w:rPr>
          <w:sz w:val="24"/>
        </w:rPr>
        <w:t>разметкой;</w:t>
      </w:r>
    </w:p>
    <w:p w:rsidR="00755FD3" w:rsidRPr="00F922A0" w:rsidRDefault="007E3FA8" w:rsidP="00366414">
      <w:pPr>
        <w:pStyle w:val="a5"/>
        <w:numPr>
          <w:ilvl w:val="0"/>
          <w:numId w:val="84"/>
        </w:numPr>
        <w:tabs>
          <w:tab w:val="left" w:pos="1320"/>
          <w:tab w:val="left" w:pos="1321"/>
        </w:tabs>
        <w:spacing w:before="4" w:line="237" w:lineRule="auto"/>
        <w:ind w:right="422" w:firstLine="0"/>
        <w:jc w:val="left"/>
        <w:rPr>
          <w:sz w:val="24"/>
        </w:rPr>
      </w:pPr>
      <w:r w:rsidRPr="00F922A0">
        <w:rPr>
          <w:sz w:val="24"/>
        </w:rPr>
        <w:t>использовать</w:t>
      </w:r>
      <w:r w:rsidRPr="00F922A0">
        <w:rPr>
          <w:spacing w:val="42"/>
          <w:sz w:val="24"/>
        </w:rPr>
        <w:t xml:space="preserve"> </w:t>
      </w:r>
      <w:r w:rsidRPr="00F922A0">
        <w:rPr>
          <w:sz w:val="24"/>
        </w:rPr>
        <w:t>нормативные</w:t>
      </w:r>
      <w:r w:rsidRPr="00F922A0">
        <w:rPr>
          <w:spacing w:val="39"/>
          <w:sz w:val="24"/>
        </w:rPr>
        <w:t xml:space="preserve"> </w:t>
      </w:r>
      <w:r w:rsidRPr="00F922A0">
        <w:rPr>
          <w:sz w:val="24"/>
        </w:rPr>
        <w:t>правовые</w:t>
      </w:r>
      <w:r w:rsidRPr="00F922A0">
        <w:rPr>
          <w:spacing w:val="39"/>
          <w:sz w:val="24"/>
        </w:rPr>
        <w:t xml:space="preserve"> </w:t>
      </w:r>
      <w:r w:rsidRPr="00F922A0">
        <w:rPr>
          <w:sz w:val="24"/>
        </w:rPr>
        <w:t>акты</w:t>
      </w:r>
      <w:r w:rsidRPr="00F922A0">
        <w:rPr>
          <w:spacing w:val="42"/>
          <w:sz w:val="24"/>
        </w:rPr>
        <w:t xml:space="preserve"> </w:t>
      </w:r>
      <w:r w:rsidRPr="00F922A0">
        <w:rPr>
          <w:sz w:val="24"/>
        </w:rPr>
        <w:t>для</w:t>
      </w:r>
      <w:r w:rsidRPr="00F922A0">
        <w:rPr>
          <w:spacing w:val="41"/>
          <w:sz w:val="24"/>
        </w:rPr>
        <w:t xml:space="preserve"> </w:t>
      </w:r>
      <w:r w:rsidRPr="00F922A0">
        <w:rPr>
          <w:sz w:val="24"/>
        </w:rPr>
        <w:t>определения</w:t>
      </w:r>
      <w:r w:rsidRPr="00F922A0">
        <w:rPr>
          <w:spacing w:val="41"/>
          <w:sz w:val="24"/>
        </w:rPr>
        <w:t xml:space="preserve"> </w:t>
      </w:r>
      <w:r w:rsidRPr="00F922A0">
        <w:rPr>
          <w:sz w:val="24"/>
        </w:rPr>
        <w:t>ответственности</w:t>
      </w:r>
      <w:r w:rsidRPr="00F922A0">
        <w:rPr>
          <w:spacing w:val="43"/>
          <w:sz w:val="24"/>
        </w:rPr>
        <w:t xml:space="preserve"> </w:t>
      </w:r>
      <w:r w:rsidRPr="00F922A0">
        <w:rPr>
          <w:sz w:val="24"/>
        </w:rPr>
        <w:t>за</w:t>
      </w:r>
      <w:r w:rsidRPr="00F922A0">
        <w:rPr>
          <w:spacing w:val="41"/>
          <w:sz w:val="24"/>
        </w:rPr>
        <w:t xml:space="preserve"> </w:t>
      </w:r>
      <w:r w:rsidRPr="00F922A0">
        <w:rPr>
          <w:sz w:val="24"/>
        </w:rPr>
        <w:t>асоциальное</w:t>
      </w:r>
      <w:r w:rsidRPr="00F922A0">
        <w:rPr>
          <w:spacing w:val="-57"/>
          <w:sz w:val="24"/>
        </w:rPr>
        <w:t xml:space="preserve"> </w:t>
      </w:r>
      <w:r w:rsidRPr="00F922A0">
        <w:rPr>
          <w:sz w:val="24"/>
        </w:rPr>
        <w:t>поведение</w:t>
      </w:r>
      <w:r w:rsidRPr="00F922A0">
        <w:rPr>
          <w:spacing w:val="-2"/>
          <w:sz w:val="24"/>
        </w:rPr>
        <w:t xml:space="preserve"> </w:t>
      </w:r>
      <w:r w:rsidRPr="00F922A0">
        <w:rPr>
          <w:sz w:val="24"/>
        </w:rPr>
        <w:t>на</w:t>
      </w:r>
      <w:r w:rsidRPr="00F922A0">
        <w:rPr>
          <w:spacing w:val="-7"/>
          <w:sz w:val="24"/>
        </w:rPr>
        <w:t xml:space="preserve"> </w:t>
      </w:r>
      <w:r w:rsidRPr="00F922A0">
        <w:rPr>
          <w:sz w:val="24"/>
        </w:rPr>
        <w:t>транспорте;</w:t>
      </w:r>
    </w:p>
    <w:p w:rsidR="00755FD3" w:rsidRPr="00F922A0" w:rsidRDefault="007E3FA8" w:rsidP="00366414">
      <w:pPr>
        <w:pStyle w:val="a5"/>
        <w:numPr>
          <w:ilvl w:val="0"/>
          <w:numId w:val="84"/>
        </w:numPr>
        <w:tabs>
          <w:tab w:val="left" w:pos="1320"/>
          <w:tab w:val="left" w:pos="1321"/>
          <w:tab w:val="left" w:pos="2874"/>
          <w:tab w:val="left" w:pos="4648"/>
          <w:tab w:val="left" w:pos="6200"/>
          <w:tab w:val="left" w:pos="6764"/>
          <w:tab w:val="left" w:pos="8056"/>
          <w:tab w:val="left" w:pos="9562"/>
          <w:tab w:val="left" w:pos="9891"/>
          <w:tab w:val="left" w:pos="11044"/>
        </w:tabs>
        <w:spacing w:before="5" w:line="237" w:lineRule="auto"/>
        <w:ind w:right="425" w:firstLine="0"/>
        <w:jc w:val="left"/>
        <w:rPr>
          <w:sz w:val="24"/>
        </w:rPr>
      </w:pPr>
      <w:r w:rsidRPr="00F922A0">
        <w:rPr>
          <w:sz w:val="24"/>
        </w:rPr>
        <w:t>пользоваться</w:t>
      </w:r>
      <w:r w:rsidRPr="00F922A0">
        <w:rPr>
          <w:sz w:val="24"/>
        </w:rPr>
        <w:tab/>
        <w:t>официальными</w:t>
      </w:r>
      <w:r w:rsidRPr="00F922A0">
        <w:rPr>
          <w:sz w:val="24"/>
        </w:rPr>
        <w:tab/>
        <w:t>источниками</w:t>
      </w:r>
      <w:r w:rsidRPr="00F922A0">
        <w:rPr>
          <w:sz w:val="24"/>
        </w:rPr>
        <w:tab/>
        <w:t>для</w:t>
      </w:r>
      <w:r w:rsidRPr="00F922A0">
        <w:rPr>
          <w:sz w:val="24"/>
        </w:rPr>
        <w:tab/>
        <w:t>получения</w:t>
      </w:r>
      <w:r w:rsidRPr="00F922A0">
        <w:rPr>
          <w:sz w:val="24"/>
        </w:rPr>
        <w:tab/>
        <w:t>информации</w:t>
      </w:r>
      <w:r w:rsidRPr="00F922A0">
        <w:rPr>
          <w:sz w:val="24"/>
        </w:rPr>
        <w:tab/>
        <w:t>о</w:t>
      </w:r>
      <w:r w:rsidRPr="00F922A0">
        <w:rPr>
          <w:sz w:val="24"/>
        </w:rPr>
        <w:tab/>
        <w:t>правилах</w:t>
      </w:r>
      <w:r w:rsidRPr="00F922A0">
        <w:rPr>
          <w:sz w:val="24"/>
        </w:rPr>
        <w:tab/>
      </w:r>
      <w:r w:rsidRPr="00F922A0">
        <w:rPr>
          <w:spacing w:val="-5"/>
          <w:sz w:val="24"/>
        </w:rPr>
        <w:t>и</w:t>
      </w:r>
      <w:r w:rsidRPr="00F922A0">
        <w:rPr>
          <w:spacing w:val="-57"/>
          <w:sz w:val="24"/>
        </w:rPr>
        <w:t xml:space="preserve"> </w:t>
      </w:r>
      <w:r w:rsidRPr="00F922A0">
        <w:rPr>
          <w:sz w:val="24"/>
        </w:rPr>
        <w:t>рекомендациях</w:t>
      </w:r>
      <w:r w:rsidRPr="00F922A0">
        <w:rPr>
          <w:spacing w:val="1"/>
          <w:sz w:val="24"/>
        </w:rPr>
        <w:t xml:space="preserve"> </w:t>
      </w:r>
      <w:r w:rsidRPr="00F922A0">
        <w:rPr>
          <w:sz w:val="24"/>
        </w:rPr>
        <w:t>по обеспечению безопасности</w:t>
      </w:r>
      <w:r w:rsidRPr="00F922A0">
        <w:rPr>
          <w:spacing w:val="-1"/>
          <w:sz w:val="24"/>
        </w:rPr>
        <w:t xml:space="preserve"> </w:t>
      </w:r>
      <w:r w:rsidRPr="00F922A0">
        <w:rPr>
          <w:sz w:val="24"/>
        </w:rPr>
        <w:t>на</w:t>
      </w:r>
      <w:r w:rsidRPr="00F922A0">
        <w:rPr>
          <w:spacing w:val="-10"/>
          <w:sz w:val="24"/>
        </w:rPr>
        <w:t xml:space="preserve"> </w:t>
      </w:r>
      <w:r w:rsidRPr="00F922A0">
        <w:rPr>
          <w:sz w:val="24"/>
        </w:rPr>
        <w:t>транспорте;</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прогнозировать</w:t>
      </w:r>
      <w:r w:rsidRPr="00F922A0">
        <w:rPr>
          <w:spacing w:val="-2"/>
          <w:sz w:val="24"/>
        </w:rPr>
        <w:t xml:space="preserve"> </w:t>
      </w:r>
      <w:r w:rsidRPr="00F922A0">
        <w:rPr>
          <w:sz w:val="24"/>
        </w:rPr>
        <w:t>и</w:t>
      </w:r>
      <w:r w:rsidRPr="00F922A0">
        <w:rPr>
          <w:spacing w:val="-3"/>
          <w:sz w:val="24"/>
        </w:rPr>
        <w:t xml:space="preserve"> </w:t>
      </w:r>
      <w:r w:rsidRPr="00F922A0">
        <w:rPr>
          <w:sz w:val="24"/>
        </w:rPr>
        <w:t>оценивать</w:t>
      </w:r>
      <w:r w:rsidRPr="00F922A0">
        <w:rPr>
          <w:spacing w:val="-2"/>
          <w:sz w:val="24"/>
        </w:rPr>
        <w:t xml:space="preserve"> </w:t>
      </w:r>
      <w:r w:rsidRPr="00F922A0">
        <w:rPr>
          <w:sz w:val="24"/>
        </w:rPr>
        <w:t>последствия</w:t>
      </w:r>
      <w:r w:rsidRPr="00F922A0">
        <w:rPr>
          <w:spacing w:val="-3"/>
          <w:sz w:val="24"/>
        </w:rPr>
        <w:t xml:space="preserve"> </w:t>
      </w:r>
      <w:r w:rsidRPr="00F922A0">
        <w:rPr>
          <w:sz w:val="24"/>
        </w:rPr>
        <w:t>своего</w:t>
      </w:r>
      <w:r w:rsidRPr="00F922A0">
        <w:rPr>
          <w:spacing w:val="-3"/>
          <w:sz w:val="24"/>
        </w:rPr>
        <w:t xml:space="preserve"> </w:t>
      </w:r>
      <w:r w:rsidRPr="00F922A0">
        <w:rPr>
          <w:sz w:val="24"/>
        </w:rPr>
        <w:t>поведения</w:t>
      </w:r>
      <w:r w:rsidRPr="00F922A0">
        <w:rPr>
          <w:spacing w:val="-3"/>
          <w:sz w:val="24"/>
        </w:rPr>
        <w:t xml:space="preserve"> </w:t>
      </w:r>
      <w:r w:rsidRPr="00F922A0">
        <w:rPr>
          <w:sz w:val="24"/>
        </w:rPr>
        <w:t>на</w:t>
      </w:r>
      <w:r w:rsidRPr="00F922A0">
        <w:rPr>
          <w:spacing w:val="53"/>
          <w:sz w:val="24"/>
        </w:rPr>
        <w:t xml:space="preserve"> </w:t>
      </w:r>
      <w:r w:rsidRPr="00F922A0">
        <w:rPr>
          <w:sz w:val="24"/>
        </w:rPr>
        <w:t>транспорте;</w:t>
      </w:r>
    </w:p>
    <w:p w:rsidR="00755FD3" w:rsidRPr="00F922A0" w:rsidRDefault="007E3FA8" w:rsidP="00366414">
      <w:pPr>
        <w:pStyle w:val="a5"/>
        <w:numPr>
          <w:ilvl w:val="0"/>
          <w:numId w:val="84"/>
        </w:numPr>
        <w:tabs>
          <w:tab w:val="left" w:pos="1320"/>
          <w:tab w:val="left" w:pos="1321"/>
        </w:tabs>
        <w:ind w:right="421" w:firstLine="0"/>
        <w:jc w:val="left"/>
        <w:rPr>
          <w:sz w:val="24"/>
        </w:rPr>
      </w:pPr>
      <w:r w:rsidRPr="00F922A0">
        <w:rPr>
          <w:sz w:val="24"/>
        </w:rPr>
        <w:t>составлять</w:t>
      </w:r>
      <w:r w:rsidRPr="00F922A0">
        <w:rPr>
          <w:spacing w:val="1"/>
          <w:sz w:val="24"/>
        </w:rPr>
        <w:t xml:space="preserve"> </w:t>
      </w:r>
      <w:r w:rsidRPr="00F922A0">
        <w:rPr>
          <w:sz w:val="24"/>
        </w:rPr>
        <w:t>модель</w:t>
      </w:r>
      <w:r w:rsidRPr="00F922A0">
        <w:rPr>
          <w:spacing w:val="2"/>
          <w:sz w:val="24"/>
        </w:rPr>
        <w:t xml:space="preserve"> </w:t>
      </w:r>
      <w:r w:rsidRPr="00F922A0">
        <w:rPr>
          <w:sz w:val="24"/>
        </w:rPr>
        <w:t>личного</w:t>
      </w:r>
      <w:r w:rsidRPr="00F922A0">
        <w:rPr>
          <w:spacing w:val="1"/>
          <w:sz w:val="24"/>
        </w:rPr>
        <w:t xml:space="preserve"> </w:t>
      </w:r>
      <w:r w:rsidRPr="00F922A0">
        <w:rPr>
          <w:sz w:val="24"/>
        </w:rPr>
        <w:t>безопасного</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в</w:t>
      </w:r>
      <w:r w:rsidRPr="00F922A0">
        <w:rPr>
          <w:spacing w:val="59"/>
          <w:sz w:val="24"/>
        </w:rPr>
        <w:t xml:space="preserve"> </w:t>
      </w:r>
      <w:r w:rsidRPr="00F922A0">
        <w:rPr>
          <w:sz w:val="24"/>
        </w:rPr>
        <w:t>повседневной</w:t>
      </w:r>
      <w:r w:rsidRPr="00F922A0">
        <w:rPr>
          <w:spacing w:val="2"/>
          <w:sz w:val="24"/>
        </w:rPr>
        <w:t xml:space="preserve"> </w:t>
      </w:r>
      <w:r w:rsidRPr="00F922A0">
        <w:rPr>
          <w:sz w:val="24"/>
        </w:rPr>
        <w:t>жизнедеятельности</w:t>
      </w:r>
      <w:r w:rsidRPr="00F922A0">
        <w:rPr>
          <w:spacing w:val="2"/>
          <w:sz w:val="24"/>
        </w:rPr>
        <w:t xml:space="preserve"> </w:t>
      </w:r>
      <w:r w:rsidRPr="00F922A0">
        <w:rPr>
          <w:sz w:val="24"/>
        </w:rPr>
        <w:t>и</w:t>
      </w:r>
      <w:r w:rsidRPr="00F922A0">
        <w:rPr>
          <w:spacing w:val="58"/>
          <w:sz w:val="24"/>
        </w:rPr>
        <w:t xml:space="preserve"> </w:t>
      </w:r>
      <w:r w:rsidRPr="00F922A0">
        <w:rPr>
          <w:sz w:val="24"/>
        </w:rPr>
        <w:t>в</w:t>
      </w:r>
      <w:r w:rsidRPr="00F922A0">
        <w:rPr>
          <w:spacing w:val="-57"/>
          <w:sz w:val="24"/>
        </w:rPr>
        <w:t xml:space="preserve"> </w:t>
      </w:r>
      <w:r w:rsidRPr="00F922A0">
        <w:rPr>
          <w:sz w:val="24"/>
        </w:rPr>
        <w:t>опасных и чрезвычайных</w:t>
      </w:r>
      <w:r w:rsidRPr="00F922A0">
        <w:rPr>
          <w:spacing w:val="1"/>
          <w:sz w:val="24"/>
        </w:rPr>
        <w:t xml:space="preserve"> </w:t>
      </w:r>
      <w:r w:rsidRPr="00F922A0">
        <w:rPr>
          <w:sz w:val="24"/>
        </w:rPr>
        <w:t>ситуациях</w:t>
      </w:r>
      <w:r w:rsidRPr="00F922A0">
        <w:rPr>
          <w:spacing w:val="1"/>
          <w:sz w:val="24"/>
        </w:rPr>
        <w:t xml:space="preserve"> </w:t>
      </w:r>
      <w:r w:rsidRPr="00F922A0">
        <w:rPr>
          <w:sz w:val="24"/>
        </w:rPr>
        <w:t>на</w:t>
      </w:r>
      <w:r w:rsidRPr="00F922A0">
        <w:rPr>
          <w:spacing w:val="-4"/>
          <w:sz w:val="24"/>
        </w:rPr>
        <w:t xml:space="preserve"> </w:t>
      </w:r>
      <w:r w:rsidRPr="00F922A0">
        <w:rPr>
          <w:sz w:val="24"/>
        </w:rPr>
        <w:t>транспорте.</w:t>
      </w:r>
    </w:p>
    <w:p w:rsidR="00755FD3" w:rsidRPr="00F922A0" w:rsidRDefault="007E3FA8">
      <w:pPr>
        <w:pStyle w:val="11"/>
        <w:spacing w:before="3" w:line="275" w:lineRule="exact"/>
        <w:ind w:left="1320"/>
        <w:jc w:val="left"/>
      </w:pPr>
      <w:r w:rsidRPr="00F922A0">
        <w:t>Защита</w:t>
      </w:r>
      <w:r w:rsidRPr="00F922A0">
        <w:rPr>
          <w:spacing w:val="-3"/>
        </w:rPr>
        <w:t xml:space="preserve"> </w:t>
      </w:r>
      <w:r w:rsidRPr="00F922A0">
        <w:t>населения</w:t>
      </w:r>
      <w:r w:rsidRPr="00F922A0">
        <w:rPr>
          <w:spacing w:val="-3"/>
        </w:rPr>
        <w:t xml:space="preserve"> </w:t>
      </w:r>
      <w:r w:rsidRPr="00F922A0">
        <w:t>Российской</w:t>
      </w:r>
      <w:r w:rsidRPr="00F922A0">
        <w:rPr>
          <w:spacing w:val="-1"/>
        </w:rPr>
        <w:t xml:space="preserve"> </w:t>
      </w:r>
      <w:r w:rsidRPr="00F922A0">
        <w:t>Федерации от</w:t>
      </w:r>
      <w:r w:rsidRPr="00F922A0">
        <w:rPr>
          <w:spacing w:val="-4"/>
        </w:rPr>
        <w:t xml:space="preserve"> </w:t>
      </w:r>
      <w:r w:rsidRPr="00F922A0">
        <w:t>опасных</w:t>
      </w:r>
      <w:r w:rsidRPr="00F922A0">
        <w:rPr>
          <w:spacing w:val="-3"/>
        </w:rPr>
        <w:t xml:space="preserve"> </w:t>
      </w:r>
      <w:r w:rsidRPr="00F922A0">
        <w:t>и</w:t>
      </w:r>
      <w:r w:rsidRPr="00F922A0">
        <w:rPr>
          <w:spacing w:val="-2"/>
        </w:rPr>
        <w:t xml:space="preserve"> </w:t>
      </w:r>
      <w:r w:rsidRPr="00F922A0">
        <w:t>чрезвычайных</w:t>
      </w:r>
      <w:r w:rsidRPr="00F922A0">
        <w:rPr>
          <w:spacing w:val="-3"/>
        </w:rPr>
        <w:t xml:space="preserve"> </w:t>
      </w:r>
      <w:r w:rsidRPr="00F922A0">
        <w:t>ситуаций</w:t>
      </w:r>
    </w:p>
    <w:p w:rsidR="00755FD3" w:rsidRPr="00F922A0" w:rsidRDefault="007E3FA8" w:rsidP="00366414">
      <w:pPr>
        <w:pStyle w:val="a5"/>
        <w:numPr>
          <w:ilvl w:val="0"/>
          <w:numId w:val="84"/>
        </w:numPr>
        <w:tabs>
          <w:tab w:val="left" w:pos="1321"/>
        </w:tabs>
        <w:spacing w:before="1" w:line="237" w:lineRule="auto"/>
        <w:ind w:right="422" w:firstLine="0"/>
        <w:rPr>
          <w:sz w:val="24"/>
        </w:rPr>
      </w:pPr>
      <w:r w:rsidRPr="00F922A0">
        <w:rPr>
          <w:sz w:val="24"/>
        </w:rPr>
        <w:t>Комментировать</w:t>
      </w:r>
      <w:r w:rsidRPr="00F922A0">
        <w:rPr>
          <w:spacing w:val="1"/>
          <w:sz w:val="24"/>
        </w:rPr>
        <w:t xml:space="preserve"> </w:t>
      </w:r>
      <w:r w:rsidRPr="00F922A0">
        <w:rPr>
          <w:sz w:val="24"/>
        </w:rPr>
        <w:t>назначение</w:t>
      </w:r>
      <w:r w:rsidRPr="00F922A0">
        <w:rPr>
          <w:spacing w:val="1"/>
          <w:sz w:val="24"/>
        </w:rPr>
        <w:t xml:space="preserve"> </w:t>
      </w:r>
      <w:r w:rsidRPr="00F922A0">
        <w:rPr>
          <w:sz w:val="24"/>
        </w:rPr>
        <w:t>основных</w:t>
      </w:r>
      <w:r w:rsidRPr="00F922A0">
        <w:rPr>
          <w:spacing w:val="1"/>
          <w:sz w:val="24"/>
        </w:rPr>
        <w:t xml:space="preserve"> </w:t>
      </w:r>
      <w:r w:rsidRPr="00F922A0">
        <w:rPr>
          <w:sz w:val="24"/>
        </w:rPr>
        <w:t>нормативных</w:t>
      </w:r>
      <w:r w:rsidRPr="00F922A0">
        <w:rPr>
          <w:spacing w:val="1"/>
          <w:sz w:val="24"/>
        </w:rPr>
        <w:t xml:space="preserve"> </w:t>
      </w:r>
      <w:r w:rsidRPr="00F922A0">
        <w:rPr>
          <w:sz w:val="24"/>
        </w:rPr>
        <w:t>правовых</w:t>
      </w:r>
      <w:r w:rsidRPr="00F922A0">
        <w:rPr>
          <w:spacing w:val="1"/>
          <w:sz w:val="24"/>
        </w:rPr>
        <w:t xml:space="preserve"> </w:t>
      </w:r>
      <w:r w:rsidRPr="00F922A0">
        <w:rPr>
          <w:sz w:val="24"/>
        </w:rPr>
        <w:t>актов</w:t>
      </w:r>
      <w:r w:rsidRPr="00F922A0">
        <w:rPr>
          <w:spacing w:val="1"/>
          <w:sz w:val="24"/>
        </w:rPr>
        <w:t xml:space="preserve"> </w:t>
      </w:r>
      <w:r w:rsidRPr="00F922A0">
        <w:rPr>
          <w:sz w:val="24"/>
        </w:rPr>
        <w:t>в</w:t>
      </w:r>
      <w:r w:rsidRPr="00F922A0">
        <w:rPr>
          <w:spacing w:val="1"/>
          <w:sz w:val="24"/>
        </w:rPr>
        <w:t xml:space="preserve"> </w:t>
      </w:r>
      <w:r w:rsidRPr="00F922A0">
        <w:rPr>
          <w:sz w:val="24"/>
        </w:rPr>
        <w:t>области</w:t>
      </w:r>
      <w:r w:rsidRPr="00F922A0">
        <w:rPr>
          <w:spacing w:val="1"/>
          <w:sz w:val="24"/>
        </w:rPr>
        <w:t xml:space="preserve"> </w:t>
      </w:r>
      <w:r w:rsidRPr="00F922A0">
        <w:rPr>
          <w:sz w:val="24"/>
        </w:rPr>
        <w:t>защиты</w:t>
      </w:r>
      <w:r w:rsidRPr="00F922A0">
        <w:rPr>
          <w:spacing w:val="1"/>
          <w:sz w:val="24"/>
        </w:rPr>
        <w:t xml:space="preserve"> </w:t>
      </w:r>
      <w:r w:rsidRPr="00F922A0">
        <w:rPr>
          <w:sz w:val="24"/>
        </w:rPr>
        <w:t>населения</w:t>
      </w:r>
      <w:r w:rsidRPr="00F922A0">
        <w:rPr>
          <w:spacing w:val="-1"/>
          <w:sz w:val="24"/>
        </w:rPr>
        <w:t xml:space="preserve"> </w:t>
      </w:r>
      <w:r w:rsidRPr="00F922A0">
        <w:rPr>
          <w:sz w:val="24"/>
        </w:rPr>
        <w:t>и территорий от</w:t>
      </w:r>
      <w:r w:rsidRPr="00F922A0">
        <w:rPr>
          <w:spacing w:val="-1"/>
          <w:sz w:val="24"/>
        </w:rPr>
        <w:t xml:space="preserve"> </w:t>
      </w:r>
      <w:r w:rsidRPr="00F922A0">
        <w:rPr>
          <w:sz w:val="24"/>
        </w:rPr>
        <w:t>опасных</w:t>
      </w:r>
      <w:r w:rsidRPr="00F922A0">
        <w:rPr>
          <w:spacing w:val="2"/>
          <w:sz w:val="24"/>
        </w:rPr>
        <w:t xml:space="preserve"> </w:t>
      </w:r>
      <w:r w:rsidRPr="00F922A0">
        <w:rPr>
          <w:sz w:val="24"/>
        </w:rPr>
        <w:t>и чрезвычайных</w:t>
      </w:r>
      <w:r w:rsidRPr="00F922A0">
        <w:rPr>
          <w:spacing w:val="-21"/>
          <w:sz w:val="24"/>
        </w:rPr>
        <w:t xml:space="preserve"> </w:t>
      </w:r>
      <w:r w:rsidRPr="00F922A0">
        <w:rPr>
          <w:sz w:val="24"/>
        </w:rPr>
        <w:t>ситуаций;</w:t>
      </w:r>
    </w:p>
    <w:p w:rsidR="00755FD3" w:rsidRPr="00F922A0" w:rsidRDefault="007E3FA8" w:rsidP="00366414">
      <w:pPr>
        <w:pStyle w:val="a5"/>
        <w:numPr>
          <w:ilvl w:val="0"/>
          <w:numId w:val="84"/>
        </w:numPr>
        <w:tabs>
          <w:tab w:val="left" w:pos="1321"/>
        </w:tabs>
        <w:spacing w:before="5" w:line="237" w:lineRule="auto"/>
        <w:ind w:right="414" w:firstLine="0"/>
        <w:rPr>
          <w:sz w:val="24"/>
        </w:rPr>
      </w:pPr>
      <w:r w:rsidRPr="00F922A0">
        <w:rPr>
          <w:sz w:val="24"/>
        </w:rPr>
        <w:t>использовать основные нормативные правовые акты в области защиты населения и территорий</w:t>
      </w:r>
      <w:r w:rsidRPr="00F922A0">
        <w:rPr>
          <w:spacing w:val="-57"/>
          <w:sz w:val="24"/>
        </w:rPr>
        <w:t xml:space="preserve"> </w:t>
      </w:r>
      <w:r w:rsidRPr="00F922A0">
        <w:rPr>
          <w:sz w:val="24"/>
        </w:rPr>
        <w:t>от</w:t>
      </w:r>
      <w:r w:rsidRPr="00F922A0">
        <w:rPr>
          <w:spacing w:val="1"/>
          <w:sz w:val="24"/>
        </w:rPr>
        <w:t xml:space="preserve"> </w:t>
      </w:r>
      <w:r w:rsidRPr="00F922A0">
        <w:rPr>
          <w:sz w:val="24"/>
        </w:rPr>
        <w:t>опасных</w:t>
      </w:r>
      <w:r w:rsidRPr="00F922A0">
        <w:rPr>
          <w:spacing w:val="1"/>
          <w:sz w:val="24"/>
        </w:rPr>
        <w:t xml:space="preserve"> </w:t>
      </w:r>
      <w:r w:rsidRPr="00F922A0">
        <w:rPr>
          <w:sz w:val="24"/>
        </w:rPr>
        <w:t>и</w:t>
      </w:r>
      <w:r w:rsidRPr="00F922A0">
        <w:rPr>
          <w:spacing w:val="1"/>
          <w:sz w:val="24"/>
        </w:rPr>
        <w:t xml:space="preserve"> </w:t>
      </w:r>
      <w:r w:rsidRPr="00F922A0">
        <w:rPr>
          <w:sz w:val="24"/>
        </w:rPr>
        <w:t>чрезвычайных</w:t>
      </w:r>
      <w:r w:rsidRPr="00F922A0">
        <w:rPr>
          <w:spacing w:val="1"/>
          <w:sz w:val="24"/>
        </w:rPr>
        <w:t xml:space="preserve"> </w:t>
      </w:r>
      <w:r w:rsidRPr="00F922A0">
        <w:rPr>
          <w:sz w:val="24"/>
        </w:rPr>
        <w:t>ситуаций</w:t>
      </w:r>
      <w:r w:rsidRPr="00F922A0">
        <w:rPr>
          <w:spacing w:val="1"/>
          <w:sz w:val="24"/>
        </w:rPr>
        <w:t xml:space="preserve"> </w:t>
      </w:r>
      <w:r w:rsidRPr="00F922A0">
        <w:rPr>
          <w:sz w:val="24"/>
        </w:rPr>
        <w:t>для</w:t>
      </w:r>
      <w:r w:rsidRPr="00F922A0">
        <w:rPr>
          <w:spacing w:val="1"/>
          <w:sz w:val="24"/>
        </w:rPr>
        <w:t xml:space="preserve"> </w:t>
      </w:r>
      <w:r w:rsidRPr="00F922A0">
        <w:rPr>
          <w:sz w:val="24"/>
        </w:rPr>
        <w:t>изучения</w:t>
      </w:r>
      <w:r w:rsidRPr="00F922A0">
        <w:rPr>
          <w:spacing w:val="1"/>
          <w:sz w:val="24"/>
        </w:rPr>
        <w:t xml:space="preserve"> </w:t>
      </w:r>
      <w:r w:rsidRPr="00F922A0">
        <w:rPr>
          <w:sz w:val="24"/>
        </w:rPr>
        <w:t>и</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своих</w:t>
      </w:r>
      <w:r w:rsidRPr="00F922A0">
        <w:rPr>
          <w:spacing w:val="1"/>
          <w:sz w:val="24"/>
        </w:rPr>
        <w:t xml:space="preserve"> </w:t>
      </w:r>
      <w:r w:rsidRPr="00F922A0">
        <w:rPr>
          <w:sz w:val="24"/>
        </w:rPr>
        <w:t>прав</w:t>
      </w:r>
      <w:r w:rsidRPr="00F922A0">
        <w:rPr>
          <w:spacing w:val="1"/>
          <w:sz w:val="24"/>
        </w:rPr>
        <w:t xml:space="preserve"> </w:t>
      </w:r>
      <w:r w:rsidRPr="00F922A0">
        <w:rPr>
          <w:sz w:val="24"/>
        </w:rPr>
        <w:t>и</w:t>
      </w:r>
      <w:r w:rsidRPr="00F922A0">
        <w:rPr>
          <w:spacing w:val="1"/>
          <w:sz w:val="24"/>
        </w:rPr>
        <w:t xml:space="preserve"> </w:t>
      </w:r>
      <w:r w:rsidRPr="00F922A0">
        <w:rPr>
          <w:sz w:val="24"/>
        </w:rPr>
        <w:t>определения</w:t>
      </w:r>
      <w:r w:rsidRPr="00F922A0">
        <w:rPr>
          <w:spacing w:val="1"/>
          <w:sz w:val="24"/>
        </w:rPr>
        <w:t xml:space="preserve"> </w:t>
      </w:r>
      <w:r w:rsidRPr="00F922A0">
        <w:rPr>
          <w:sz w:val="24"/>
        </w:rPr>
        <w:t>ответственности;</w:t>
      </w:r>
    </w:p>
    <w:p w:rsidR="00755FD3" w:rsidRPr="00F922A0" w:rsidRDefault="007E3FA8" w:rsidP="00366414">
      <w:pPr>
        <w:pStyle w:val="a5"/>
        <w:numPr>
          <w:ilvl w:val="0"/>
          <w:numId w:val="84"/>
        </w:numPr>
        <w:tabs>
          <w:tab w:val="left" w:pos="1321"/>
        </w:tabs>
        <w:spacing w:before="8" w:line="237" w:lineRule="auto"/>
        <w:ind w:right="423" w:firstLine="0"/>
        <w:rPr>
          <w:sz w:val="24"/>
        </w:rPr>
      </w:pPr>
      <w:r w:rsidRPr="00F922A0">
        <w:rPr>
          <w:sz w:val="24"/>
        </w:rPr>
        <w:t>оперировать основными понятиями в области защиты населения и территорий от опасных и</w:t>
      </w:r>
      <w:r w:rsidRPr="00F922A0">
        <w:rPr>
          <w:spacing w:val="1"/>
          <w:sz w:val="24"/>
        </w:rPr>
        <w:t xml:space="preserve"> </w:t>
      </w:r>
      <w:r w:rsidRPr="00F922A0">
        <w:rPr>
          <w:sz w:val="24"/>
        </w:rPr>
        <w:t>чрезвычайных ситуаций;</w:t>
      </w:r>
    </w:p>
    <w:p w:rsidR="00755FD3" w:rsidRPr="00F922A0" w:rsidRDefault="007E3FA8" w:rsidP="00366414">
      <w:pPr>
        <w:pStyle w:val="a5"/>
        <w:numPr>
          <w:ilvl w:val="0"/>
          <w:numId w:val="84"/>
        </w:numPr>
        <w:tabs>
          <w:tab w:val="left" w:pos="1321"/>
        </w:tabs>
        <w:spacing w:before="4" w:line="237" w:lineRule="auto"/>
        <w:ind w:right="418" w:firstLine="0"/>
        <w:rPr>
          <w:sz w:val="24"/>
        </w:rPr>
      </w:pPr>
      <w:r w:rsidRPr="00F922A0">
        <w:rPr>
          <w:sz w:val="24"/>
        </w:rPr>
        <w:t>раскрывать составляющие государственной системы, направленной на защиту населения от</w:t>
      </w:r>
      <w:r w:rsidRPr="00F922A0">
        <w:rPr>
          <w:spacing w:val="1"/>
          <w:sz w:val="24"/>
        </w:rPr>
        <w:t xml:space="preserve"> </w:t>
      </w:r>
      <w:r w:rsidRPr="00F922A0">
        <w:rPr>
          <w:sz w:val="24"/>
        </w:rPr>
        <w:t>опасных и чрезвычайных</w:t>
      </w:r>
      <w:r w:rsidRPr="00F922A0">
        <w:rPr>
          <w:spacing w:val="-4"/>
          <w:sz w:val="24"/>
        </w:rPr>
        <w:t xml:space="preserve"> </w:t>
      </w:r>
      <w:r w:rsidRPr="00F922A0">
        <w:rPr>
          <w:sz w:val="24"/>
        </w:rPr>
        <w:t>ситуаций;</w:t>
      </w:r>
    </w:p>
    <w:p w:rsidR="00755FD3" w:rsidRPr="00F922A0" w:rsidRDefault="00755FD3">
      <w:pPr>
        <w:spacing w:line="237" w:lineRule="auto"/>
        <w:jc w:val="both"/>
        <w:rPr>
          <w:sz w:val="24"/>
        </w:rPr>
        <w:sectPr w:rsidR="00755FD3" w:rsidRPr="00F922A0">
          <w:footerReference w:type="default" r:id="rId41"/>
          <w:pgSz w:w="11900" w:h="16840"/>
          <w:pgMar w:top="620" w:right="300" w:bottom="280" w:left="0" w:header="0" w:footer="0" w:gutter="0"/>
          <w:cols w:space="720"/>
        </w:sectPr>
      </w:pPr>
    </w:p>
    <w:p w:rsidR="00755FD3" w:rsidRPr="00F922A0" w:rsidRDefault="007E3FA8" w:rsidP="00366414">
      <w:pPr>
        <w:pStyle w:val="a5"/>
        <w:numPr>
          <w:ilvl w:val="0"/>
          <w:numId w:val="84"/>
        </w:numPr>
        <w:tabs>
          <w:tab w:val="left" w:pos="1321"/>
        </w:tabs>
        <w:spacing w:before="88" w:line="237" w:lineRule="auto"/>
        <w:ind w:right="424" w:firstLine="0"/>
        <w:rPr>
          <w:sz w:val="24"/>
        </w:rPr>
      </w:pPr>
      <w:r w:rsidRPr="00F922A0">
        <w:rPr>
          <w:sz w:val="24"/>
        </w:rPr>
        <w:lastRenderedPageBreak/>
        <w:t>приводить примеры основных направлений деятельности государственных служб по защите</w:t>
      </w:r>
      <w:r w:rsidRPr="00F922A0">
        <w:rPr>
          <w:spacing w:val="1"/>
          <w:sz w:val="24"/>
        </w:rPr>
        <w:t xml:space="preserve"> </w:t>
      </w:r>
      <w:r w:rsidRPr="00F922A0">
        <w:rPr>
          <w:sz w:val="24"/>
        </w:rPr>
        <w:t>населения и территорий от опасных и чрезвычайных ситуаций: прогноз, мониторинг, оповещение,</w:t>
      </w:r>
      <w:r w:rsidRPr="00F922A0">
        <w:rPr>
          <w:spacing w:val="1"/>
          <w:sz w:val="24"/>
        </w:rPr>
        <w:t xml:space="preserve"> </w:t>
      </w:r>
      <w:r w:rsidRPr="00F922A0">
        <w:rPr>
          <w:sz w:val="24"/>
        </w:rPr>
        <w:t>защита,</w:t>
      </w:r>
      <w:r w:rsidRPr="00F922A0">
        <w:rPr>
          <w:spacing w:val="-1"/>
          <w:sz w:val="24"/>
        </w:rPr>
        <w:t xml:space="preserve"> </w:t>
      </w:r>
      <w:r w:rsidRPr="00F922A0">
        <w:rPr>
          <w:sz w:val="24"/>
        </w:rPr>
        <w:t>эвакуация, аварийно-спасательные</w:t>
      </w:r>
      <w:r w:rsidRPr="00F922A0">
        <w:rPr>
          <w:spacing w:val="-3"/>
          <w:sz w:val="24"/>
        </w:rPr>
        <w:t xml:space="preserve"> </w:t>
      </w:r>
      <w:r w:rsidRPr="00F922A0">
        <w:rPr>
          <w:sz w:val="24"/>
        </w:rPr>
        <w:t>работы, обучение</w:t>
      </w:r>
      <w:r w:rsidRPr="00F922A0">
        <w:rPr>
          <w:spacing w:val="-2"/>
          <w:sz w:val="24"/>
        </w:rPr>
        <w:t xml:space="preserve"> </w:t>
      </w:r>
      <w:r w:rsidRPr="00F922A0">
        <w:rPr>
          <w:sz w:val="24"/>
        </w:rPr>
        <w:t>населения;</w:t>
      </w:r>
    </w:p>
    <w:p w:rsidR="00755FD3" w:rsidRPr="00F922A0" w:rsidRDefault="007E3FA8" w:rsidP="00366414">
      <w:pPr>
        <w:pStyle w:val="a5"/>
        <w:numPr>
          <w:ilvl w:val="0"/>
          <w:numId w:val="84"/>
        </w:numPr>
        <w:tabs>
          <w:tab w:val="left" w:pos="1321"/>
        </w:tabs>
        <w:spacing w:before="7" w:line="237" w:lineRule="auto"/>
        <w:ind w:right="422" w:firstLine="0"/>
        <w:rPr>
          <w:sz w:val="24"/>
        </w:rPr>
      </w:pPr>
      <w:r w:rsidRPr="00F922A0">
        <w:rPr>
          <w:sz w:val="24"/>
        </w:rPr>
        <w:t>приводить</w:t>
      </w:r>
      <w:r w:rsidRPr="00F922A0">
        <w:rPr>
          <w:spacing w:val="1"/>
          <w:sz w:val="24"/>
        </w:rPr>
        <w:t xml:space="preserve"> </w:t>
      </w:r>
      <w:r w:rsidRPr="00F922A0">
        <w:rPr>
          <w:sz w:val="24"/>
        </w:rPr>
        <w:t>примеры</w:t>
      </w:r>
      <w:r w:rsidRPr="00F922A0">
        <w:rPr>
          <w:spacing w:val="1"/>
          <w:sz w:val="24"/>
        </w:rPr>
        <w:t xml:space="preserve"> </w:t>
      </w:r>
      <w:r w:rsidRPr="00F922A0">
        <w:rPr>
          <w:sz w:val="24"/>
        </w:rPr>
        <w:t>потенциальных</w:t>
      </w:r>
      <w:r w:rsidRPr="00F922A0">
        <w:rPr>
          <w:spacing w:val="1"/>
          <w:sz w:val="24"/>
        </w:rPr>
        <w:t xml:space="preserve"> </w:t>
      </w:r>
      <w:r w:rsidRPr="00F922A0">
        <w:rPr>
          <w:sz w:val="24"/>
        </w:rPr>
        <w:t>опасностей</w:t>
      </w:r>
      <w:r w:rsidRPr="00F922A0">
        <w:rPr>
          <w:spacing w:val="1"/>
          <w:sz w:val="24"/>
        </w:rPr>
        <w:t xml:space="preserve"> </w:t>
      </w:r>
      <w:r w:rsidRPr="00F922A0">
        <w:rPr>
          <w:sz w:val="24"/>
        </w:rPr>
        <w:t>природного,</w:t>
      </w:r>
      <w:r w:rsidRPr="00F922A0">
        <w:rPr>
          <w:spacing w:val="1"/>
          <w:sz w:val="24"/>
        </w:rPr>
        <w:t xml:space="preserve"> </w:t>
      </w:r>
      <w:r w:rsidRPr="00F922A0">
        <w:rPr>
          <w:sz w:val="24"/>
        </w:rPr>
        <w:t>техногенного</w:t>
      </w:r>
      <w:r w:rsidRPr="00F922A0">
        <w:rPr>
          <w:spacing w:val="1"/>
          <w:sz w:val="24"/>
        </w:rPr>
        <w:t xml:space="preserve"> </w:t>
      </w:r>
      <w:r w:rsidRPr="00F922A0">
        <w:rPr>
          <w:sz w:val="24"/>
        </w:rPr>
        <w:t>и</w:t>
      </w:r>
      <w:r w:rsidRPr="00F922A0">
        <w:rPr>
          <w:spacing w:val="1"/>
          <w:sz w:val="24"/>
        </w:rPr>
        <w:t xml:space="preserve"> </w:t>
      </w:r>
      <w:r w:rsidRPr="00F922A0">
        <w:rPr>
          <w:sz w:val="24"/>
        </w:rPr>
        <w:t>социального</w:t>
      </w:r>
      <w:r w:rsidRPr="00F922A0">
        <w:rPr>
          <w:spacing w:val="1"/>
          <w:sz w:val="24"/>
        </w:rPr>
        <w:t xml:space="preserve"> </w:t>
      </w:r>
      <w:r w:rsidRPr="00F922A0">
        <w:rPr>
          <w:sz w:val="24"/>
        </w:rPr>
        <w:t>характера,</w:t>
      </w:r>
      <w:r w:rsidRPr="00F922A0">
        <w:rPr>
          <w:spacing w:val="1"/>
          <w:sz w:val="24"/>
        </w:rPr>
        <w:t xml:space="preserve"> </w:t>
      </w:r>
      <w:r w:rsidRPr="00F922A0">
        <w:rPr>
          <w:sz w:val="24"/>
        </w:rPr>
        <w:t>характерных</w:t>
      </w:r>
      <w:r w:rsidRPr="00F922A0">
        <w:rPr>
          <w:spacing w:val="1"/>
          <w:sz w:val="24"/>
        </w:rPr>
        <w:t xml:space="preserve"> </w:t>
      </w:r>
      <w:r w:rsidRPr="00F922A0">
        <w:rPr>
          <w:sz w:val="24"/>
        </w:rPr>
        <w:t>для</w:t>
      </w:r>
      <w:r w:rsidRPr="00F922A0">
        <w:rPr>
          <w:spacing w:val="1"/>
          <w:sz w:val="24"/>
        </w:rPr>
        <w:t xml:space="preserve"> </w:t>
      </w:r>
      <w:r w:rsidRPr="00F922A0">
        <w:rPr>
          <w:sz w:val="24"/>
        </w:rPr>
        <w:t>региона</w:t>
      </w:r>
      <w:r w:rsidRPr="00F922A0">
        <w:rPr>
          <w:spacing w:val="1"/>
          <w:sz w:val="24"/>
        </w:rPr>
        <w:t xml:space="preserve"> </w:t>
      </w:r>
      <w:r w:rsidRPr="00F922A0">
        <w:rPr>
          <w:sz w:val="24"/>
        </w:rPr>
        <w:t>проживания,</w:t>
      </w:r>
      <w:r w:rsidRPr="00F922A0">
        <w:rPr>
          <w:spacing w:val="1"/>
          <w:sz w:val="24"/>
        </w:rPr>
        <w:t xml:space="preserve"> </w:t>
      </w:r>
      <w:r w:rsidRPr="00F922A0">
        <w:rPr>
          <w:sz w:val="24"/>
        </w:rPr>
        <w:t>и</w:t>
      </w:r>
      <w:r w:rsidRPr="00F922A0">
        <w:rPr>
          <w:spacing w:val="1"/>
          <w:sz w:val="24"/>
        </w:rPr>
        <w:t xml:space="preserve"> </w:t>
      </w:r>
      <w:r w:rsidRPr="00F922A0">
        <w:rPr>
          <w:sz w:val="24"/>
        </w:rPr>
        <w:t>опасностей</w:t>
      </w:r>
      <w:r w:rsidRPr="00F922A0">
        <w:rPr>
          <w:spacing w:val="1"/>
          <w:sz w:val="24"/>
        </w:rPr>
        <w:t xml:space="preserve"> </w:t>
      </w:r>
      <w:r w:rsidRPr="00F922A0">
        <w:rPr>
          <w:sz w:val="24"/>
        </w:rPr>
        <w:t>и</w:t>
      </w:r>
      <w:r w:rsidRPr="00F922A0">
        <w:rPr>
          <w:spacing w:val="1"/>
          <w:sz w:val="24"/>
        </w:rPr>
        <w:t xml:space="preserve"> </w:t>
      </w:r>
      <w:r w:rsidRPr="00F922A0">
        <w:rPr>
          <w:sz w:val="24"/>
        </w:rPr>
        <w:t>чрезвычайных</w:t>
      </w:r>
      <w:r w:rsidRPr="00F922A0">
        <w:rPr>
          <w:spacing w:val="1"/>
          <w:sz w:val="24"/>
        </w:rPr>
        <w:t xml:space="preserve"> </w:t>
      </w:r>
      <w:r w:rsidRPr="00F922A0">
        <w:rPr>
          <w:sz w:val="24"/>
        </w:rPr>
        <w:t>ситуаций,</w:t>
      </w:r>
      <w:r w:rsidRPr="00F922A0">
        <w:rPr>
          <w:spacing w:val="1"/>
          <w:sz w:val="24"/>
        </w:rPr>
        <w:t xml:space="preserve"> </w:t>
      </w:r>
      <w:r w:rsidRPr="00F922A0">
        <w:rPr>
          <w:sz w:val="24"/>
        </w:rPr>
        <w:t>возникающих</w:t>
      </w:r>
      <w:r w:rsidRPr="00F922A0">
        <w:rPr>
          <w:spacing w:val="1"/>
          <w:sz w:val="24"/>
        </w:rPr>
        <w:t xml:space="preserve"> </w:t>
      </w:r>
      <w:r w:rsidRPr="00F922A0">
        <w:rPr>
          <w:sz w:val="24"/>
        </w:rPr>
        <w:t>при</w:t>
      </w:r>
      <w:r w:rsidRPr="00F922A0">
        <w:rPr>
          <w:spacing w:val="-1"/>
          <w:sz w:val="24"/>
        </w:rPr>
        <w:t xml:space="preserve"> </w:t>
      </w:r>
      <w:r w:rsidRPr="00F922A0">
        <w:rPr>
          <w:sz w:val="24"/>
        </w:rPr>
        <w:t>ведении военных</w:t>
      </w:r>
      <w:r w:rsidRPr="00F922A0">
        <w:rPr>
          <w:spacing w:val="1"/>
          <w:sz w:val="24"/>
        </w:rPr>
        <w:t xml:space="preserve"> </w:t>
      </w:r>
      <w:r w:rsidRPr="00F922A0">
        <w:rPr>
          <w:sz w:val="24"/>
        </w:rPr>
        <w:t>действий</w:t>
      </w:r>
      <w:r w:rsidRPr="00F922A0">
        <w:rPr>
          <w:spacing w:val="-2"/>
          <w:sz w:val="24"/>
        </w:rPr>
        <w:t xml:space="preserve"> </w:t>
      </w:r>
      <w:r w:rsidRPr="00F922A0">
        <w:rPr>
          <w:sz w:val="24"/>
        </w:rPr>
        <w:t>или вследствие</w:t>
      </w:r>
      <w:r w:rsidRPr="00F922A0">
        <w:rPr>
          <w:spacing w:val="-2"/>
          <w:sz w:val="24"/>
        </w:rPr>
        <w:t xml:space="preserve"> </w:t>
      </w:r>
      <w:r w:rsidRPr="00F922A0">
        <w:rPr>
          <w:sz w:val="24"/>
        </w:rPr>
        <w:t>этих</w:t>
      </w:r>
      <w:r w:rsidRPr="00F922A0">
        <w:rPr>
          <w:spacing w:val="4"/>
          <w:sz w:val="24"/>
        </w:rPr>
        <w:t xml:space="preserve"> </w:t>
      </w:r>
      <w:r w:rsidRPr="00F922A0">
        <w:rPr>
          <w:sz w:val="24"/>
        </w:rPr>
        <w:t>действий;</w:t>
      </w:r>
    </w:p>
    <w:p w:rsidR="00755FD3" w:rsidRPr="00F922A0" w:rsidRDefault="007E3FA8" w:rsidP="00366414">
      <w:pPr>
        <w:pStyle w:val="a5"/>
        <w:numPr>
          <w:ilvl w:val="0"/>
          <w:numId w:val="84"/>
        </w:numPr>
        <w:tabs>
          <w:tab w:val="left" w:pos="1321"/>
        </w:tabs>
        <w:spacing w:before="8" w:line="237" w:lineRule="auto"/>
        <w:ind w:right="424" w:firstLine="0"/>
        <w:rPr>
          <w:sz w:val="24"/>
        </w:rPr>
      </w:pPr>
      <w:r w:rsidRPr="00F922A0">
        <w:rPr>
          <w:sz w:val="24"/>
        </w:rPr>
        <w:t>объяснять причины их возникновения, характеристики, поражающие факторы, особенности и</w:t>
      </w:r>
      <w:r w:rsidRPr="00F922A0">
        <w:rPr>
          <w:spacing w:val="1"/>
          <w:sz w:val="24"/>
        </w:rPr>
        <w:t xml:space="preserve"> </w:t>
      </w:r>
      <w:r w:rsidRPr="00F922A0">
        <w:rPr>
          <w:sz w:val="24"/>
        </w:rPr>
        <w:t>последствия;</w:t>
      </w:r>
    </w:p>
    <w:p w:rsidR="00755FD3" w:rsidRPr="00F922A0" w:rsidRDefault="007E3FA8" w:rsidP="00366414">
      <w:pPr>
        <w:pStyle w:val="a5"/>
        <w:numPr>
          <w:ilvl w:val="0"/>
          <w:numId w:val="84"/>
        </w:numPr>
        <w:tabs>
          <w:tab w:val="left" w:pos="1321"/>
        </w:tabs>
        <w:spacing w:before="4" w:line="237" w:lineRule="auto"/>
        <w:ind w:right="422" w:firstLine="0"/>
        <w:rPr>
          <w:sz w:val="24"/>
        </w:rPr>
      </w:pPr>
      <w:r w:rsidRPr="00F922A0">
        <w:rPr>
          <w:sz w:val="24"/>
        </w:rPr>
        <w:t>использовать средства индивидуальной, коллективной защиты и приборы индивидуального</w:t>
      </w:r>
      <w:r w:rsidRPr="00F922A0">
        <w:rPr>
          <w:spacing w:val="1"/>
          <w:sz w:val="24"/>
        </w:rPr>
        <w:t xml:space="preserve"> </w:t>
      </w:r>
      <w:r w:rsidRPr="00F922A0">
        <w:rPr>
          <w:sz w:val="24"/>
        </w:rPr>
        <w:t>дозиметрического</w:t>
      </w:r>
      <w:r w:rsidRPr="00F922A0">
        <w:rPr>
          <w:spacing w:val="2"/>
          <w:sz w:val="24"/>
        </w:rPr>
        <w:t xml:space="preserve"> </w:t>
      </w:r>
      <w:r w:rsidRPr="00F922A0">
        <w:rPr>
          <w:sz w:val="24"/>
        </w:rPr>
        <w:t>контроля;</w:t>
      </w:r>
    </w:p>
    <w:p w:rsidR="00755FD3" w:rsidRPr="00F922A0" w:rsidRDefault="007E3FA8" w:rsidP="00366414">
      <w:pPr>
        <w:pStyle w:val="a5"/>
        <w:numPr>
          <w:ilvl w:val="0"/>
          <w:numId w:val="84"/>
        </w:numPr>
        <w:tabs>
          <w:tab w:val="left" w:pos="1321"/>
        </w:tabs>
        <w:spacing w:before="3"/>
        <w:ind w:left="1320"/>
        <w:rPr>
          <w:sz w:val="24"/>
        </w:rPr>
      </w:pPr>
      <w:r w:rsidRPr="00F922A0">
        <w:rPr>
          <w:sz w:val="24"/>
        </w:rPr>
        <w:t>действовать</w:t>
      </w:r>
      <w:r w:rsidRPr="00F922A0">
        <w:rPr>
          <w:spacing w:val="-2"/>
          <w:sz w:val="24"/>
        </w:rPr>
        <w:t xml:space="preserve"> </w:t>
      </w:r>
      <w:r w:rsidRPr="00F922A0">
        <w:rPr>
          <w:sz w:val="24"/>
        </w:rPr>
        <w:t>согласно</w:t>
      </w:r>
      <w:r w:rsidRPr="00F922A0">
        <w:rPr>
          <w:spacing w:val="-3"/>
          <w:sz w:val="24"/>
        </w:rPr>
        <w:t xml:space="preserve"> </w:t>
      </w:r>
      <w:r w:rsidRPr="00F922A0">
        <w:rPr>
          <w:sz w:val="24"/>
        </w:rPr>
        <w:t>обозначению</w:t>
      </w:r>
      <w:r w:rsidRPr="00F922A0">
        <w:rPr>
          <w:spacing w:val="-5"/>
          <w:sz w:val="24"/>
        </w:rPr>
        <w:t xml:space="preserve"> </w:t>
      </w:r>
      <w:r w:rsidRPr="00F922A0">
        <w:rPr>
          <w:sz w:val="24"/>
        </w:rPr>
        <w:t>на</w:t>
      </w:r>
      <w:r w:rsidRPr="00F922A0">
        <w:rPr>
          <w:spacing w:val="-4"/>
          <w:sz w:val="24"/>
        </w:rPr>
        <w:t xml:space="preserve"> </w:t>
      </w:r>
      <w:r w:rsidRPr="00F922A0">
        <w:rPr>
          <w:sz w:val="24"/>
        </w:rPr>
        <w:t>знаках</w:t>
      </w:r>
      <w:r w:rsidRPr="00F922A0">
        <w:rPr>
          <w:spacing w:val="-1"/>
          <w:sz w:val="24"/>
        </w:rPr>
        <w:t xml:space="preserve"> </w:t>
      </w:r>
      <w:r w:rsidRPr="00F922A0">
        <w:rPr>
          <w:sz w:val="24"/>
        </w:rPr>
        <w:t>безопасности</w:t>
      </w:r>
      <w:r w:rsidRPr="00F922A0">
        <w:rPr>
          <w:spacing w:val="-2"/>
          <w:sz w:val="24"/>
        </w:rPr>
        <w:t xml:space="preserve"> </w:t>
      </w:r>
      <w:r w:rsidRPr="00F922A0">
        <w:rPr>
          <w:sz w:val="24"/>
        </w:rPr>
        <w:t>и</w:t>
      </w:r>
      <w:r w:rsidRPr="00F922A0">
        <w:rPr>
          <w:spacing w:val="-5"/>
          <w:sz w:val="24"/>
        </w:rPr>
        <w:t xml:space="preserve"> </w:t>
      </w:r>
      <w:r w:rsidRPr="00F922A0">
        <w:rPr>
          <w:sz w:val="24"/>
        </w:rPr>
        <w:t>плане</w:t>
      </w:r>
      <w:r w:rsidRPr="00F922A0">
        <w:rPr>
          <w:spacing w:val="-4"/>
          <w:sz w:val="24"/>
        </w:rPr>
        <w:t xml:space="preserve"> </w:t>
      </w:r>
      <w:r w:rsidRPr="00F922A0">
        <w:rPr>
          <w:sz w:val="24"/>
        </w:rPr>
        <w:t>эвакуации;</w:t>
      </w:r>
    </w:p>
    <w:p w:rsidR="00755FD3" w:rsidRPr="00F922A0" w:rsidRDefault="007E3FA8" w:rsidP="00366414">
      <w:pPr>
        <w:pStyle w:val="a5"/>
        <w:numPr>
          <w:ilvl w:val="0"/>
          <w:numId w:val="84"/>
        </w:numPr>
        <w:tabs>
          <w:tab w:val="left" w:pos="1321"/>
        </w:tabs>
        <w:spacing w:before="1" w:line="293" w:lineRule="exact"/>
        <w:ind w:left="1320"/>
        <w:rPr>
          <w:sz w:val="24"/>
        </w:rPr>
      </w:pPr>
      <w:r w:rsidRPr="00F922A0">
        <w:rPr>
          <w:sz w:val="24"/>
        </w:rPr>
        <w:t>вызывать</w:t>
      </w:r>
      <w:r w:rsidRPr="00F922A0">
        <w:rPr>
          <w:spacing w:val="-2"/>
          <w:sz w:val="24"/>
        </w:rPr>
        <w:t xml:space="preserve"> </w:t>
      </w:r>
      <w:r w:rsidRPr="00F922A0">
        <w:rPr>
          <w:sz w:val="24"/>
        </w:rPr>
        <w:t>в</w:t>
      </w:r>
      <w:r w:rsidRPr="00F922A0">
        <w:rPr>
          <w:spacing w:val="-3"/>
          <w:sz w:val="24"/>
        </w:rPr>
        <w:t xml:space="preserve"> </w:t>
      </w:r>
      <w:r w:rsidRPr="00F922A0">
        <w:rPr>
          <w:sz w:val="24"/>
        </w:rPr>
        <w:t>случае</w:t>
      </w:r>
      <w:r w:rsidRPr="00F922A0">
        <w:rPr>
          <w:spacing w:val="-4"/>
          <w:sz w:val="24"/>
        </w:rPr>
        <w:t xml:space="preserve"> </w:t>
      </w:r>
      <w:r w:rsidRPr="00F922A0">
        <w:rPr>
          <w:sz w:val="24"/>
        </w:rPr>
        <w:t>необходимости</w:t>
      </w:r>
      <w:r w:rsidRPr="00F922A0">
        <w:rPr>
          <w:spacing w:val="-1"/>
          <w:sz w:val="24"/>
        </w:rPr>
        <w:t xml:space="preserve"> </w:t>
      </w:r>
      <w:r w:rsidRPr="00F922A0">
        <w:rPr>
          <w:sz w:val="24"/>
        </w:rPr>
        <w:t>службы</w:t>
      </w:r>
      <w:r w:rsidRPr="00F922A0">
        <w:rPr>
          <w:spacing w:val="-3"/>
          <w:sz w:val="24"/>
        </w:rPr>
        <w:t xml:space="preserve"> </w:t>
      </w:r>
      <w:r w:rsidRPr="00F922A0">
        <w:rPr>
          <w:sz w:val="24"/>
        </w:rPr>
        <w:t>экстренной</w:t>
      </w:r>
      <w:r w:rsidRPr="00F922A0">
        <w:rPr>
          <w:spacing w:val="-5"/>
          <w:sz w:val="24"/>
        </w:rPr>
        <w:t xml:space="preserve"> </w:t>
      </w:r>
      <w:r w:rsidRPr="00F922A0">
        <w:rPr>
          <w:sz w:val="24"/>
        </w:rPr>
        <w:t>помощи;</w:t>
      </w:r>
    </w:p>
    <w:p w:rsidR="00755FD3" w:rsidRPr="00F922A0" w:rsidRDefault="007E3FA8" w:rsidP="00366414">
      <w:pPr>
        <w:pStyle w:val="a5"/>
        <w:numPr>
          <w:ilvl w:val="0"/>
          <w:numId w:val="84"/>
        </w:numPr>
        <w:tabs>
          <w:tab w:val="left" w:pos="1320"/>
          <w:tab w:val="left" w:pos="1321"/>
        </w:tabs>
        <w:spacing w:before="2" w:line="237" w:lineRule="auto"/>
        <w:ind w:right="424" w:firstLine="0"/>
        <w:jc w:val="left"/>
        <w:rPr>
          <w:sz w:val="24"/>
        </w:rPr>
      </w:pPr>
      <w:r w:rsidRPr="00F922A0">
        <w:rPr>
          <w:sz w:val="24"/>
        </w:rPr>
        <w:t>прогнозировать</w:t>
      </w:r>
      <w:r w:rsidRPr="00F922A0">
        <w:rPr>
          <w:spacing w:val="2"/>
          <w:sz w:val="24"/>
        </w:rPr>
        <w:t xml:space="preserve"> </w:t>
      </w:r>
      <w:r w:rsidRPr="00F922A0">
        <w:rPr>
          <w:sz w:val="24"/>
        </w:rPr>
        <w:t>и</w:t>
      </w:r>
      <w:r w:rsidRPr="00F922A0">
        <w:rPr>
          <w:spacing w:val="3"/>
          <w:sz w:val="24"/>
        </w:rPr>
        <w:t xml:space="preserve"> </w:t>
      </w:r>
      <w:r w:rsidRPr="00F922A0">
        <w:rPr>
          <w:sz w:val="24"/>
        </w:rPr>
        <w:t>оценивать</w:t>
      </w:r>
      <w:r w:rsidRPr="00F922A0">
        <w:rPr>
          <w:spacing w:val="4"/>
          <w:sz w:val="24"/>
        </w:rPr>
        <w:t xml:space="preserve"> </w:t>
      </w:r>
      <w:r w:rsidRPr="00F922A0">
        <w:rPr>
          <w:sz w:val="24"/>
        </w:rPr>
        <w:t>свои</w:t>
      </w:r>
      <w:r w:rsidRPr="00F922A0">
        <w:rPr>
          <w:spacing w:val="3"/>
          <w:sz w:val="24"/>
        </w:rPr>
        <w:t xml:space="preserve"> </w:t>
      </w:r>
      <w:r w:rsidRPr="00F922A0">
        <w:rPr>
          <w:sz w:val="24"/>
        </w:rPr>
        <w:t>действия</w:t>
      </w:r>
      <w:r w:rsidRPr="00F922A0">
        <w:rPr>
          <w:spacing w:val="56"/>
          <w:sz w:val="24"/>
        </w:rPr>
        <w:t xml:space="preserve"> </w:t>
      </w:r>
      <w:r w:rsidRPr="00F922A0">
        <w:rPr>
          <w:sz w:val="24"/>
        </w:rPr>
        <w:t>в</w:t>
      </w:r>
      <w:r w:rsidRPr="00F922A0">
        <w:rPr>
          <w:spacing w:val="2"/>
          <w:sz w:val="24"/>
        </w:rPr>
        <w:t xml:space="preserve"> </w:t>
      </w:r>
      <w:r w:rsidRPr="00F922A0">
        <w:rPr>
          <w:sz w:val="24"/>
        </w:rPr>
        <w:t>области</w:t>
      </w:r>
      <w:r w:rsidRPr="00F922A0">
        <w:rPr>
          <w:spacing w:val="4"/>
          <w:sz w:val="24"/>
        </w:rPr>
        <w:t xml:space="preserve"> </w:t>
      </w:r>
      <w:r w:rsidRPr="00F922A0">
        <w:rPr>
          <w:sz w:val="24"/>
        </w:rPr>
        <w:t>обеспечения</w:t>
      </w:r>
      <w:r w:rsidRPr="00F922A0">
        <w:rPr>
          <w:spacing w:val="2"/>
          <w:sz w:val="24"/>
        </w:rPr>
        <w:t xml:space="preserve"> </w:t>
      </w:r>
      <w:r w:rsidRPr="00F922A0">
        <w:rPr>
          <w:sz w:val="24"/>
        </w:rPr>
        <w:t>личной</w:t>
      </w:r>
      <w:r w:rsidRPr="00F922A0">
        <w:rPr>
          <w:spacing w:val="1"/>
          <w:sz w:val="24"/>
        </w:rPr>
        <w:t xml:space="preserve"> </w:t>
      </w:r>
      <w:r w:rsidRPr="00F922A0">
        <w:rPr>
          <w:sz w:val="24"/>
        </w:rPr>
        <w:t>безопасности</w:t>
      </w:r>
      <w:r w:rsidRPr="00F922A0">
        <w:rPr>
          <w:spacing w:val="2"/>
          <w:sz w:val="24"/>
        </w:rPr>
        <w:t xml:space="preserve"> </w:t>
      </w:r>
      <w:r w:rsidRPr="00F922A0">
        <w:rPr>
          <w:sz w:val="24"/>
        </w:rPr>
        <w:t>в</w:t>
      </w:r>
      <w:r w:rsidRPr="00F922A0">
        <w:rPr>
          <w:spacing w:val="-57"/>
          <w:sz w:val="24"/>
        </w:rPr>
        <w:t xml:space="preserve"> </w:t>
      </w:r>
      <w:r w:rsidRPr="00F922A0">
        <w:rPr>
          <w:sz w:val="24"/>
        </w:rPr>
        <w:t>опасных и чрезвычайных ситуациях</w:t>
      </w:r>
      <w:r w:rsidRPr="00F922A0">
        <w:rPr>
          <w:spacing w:val="2"/>
          <w:sz w:val="24"/>
        </w:rPr>
        <w:t xml:space="preserve"> </w:t>
      </w:r>
      <w:r w:rsidRPr="00F922A0">
        <w:rPr>
          <w:sz w:val="24"/>
        </w:rPr>
        <w:t>мирного</w:t>
      </w:r>
      <w:r w:rsidRPr="00F922A0">
        <w:rPr>
          <w:spacing w:val="-3"/>
          <w:sz w:val="24"/>
        </w:rPr>
        <w:t xml:space="preserve"> </w:t>
      </w:r>
      <w:r w:rsidRPr="00F922A0">
        <w:rPr>
          <w:sz w:val="24"/>
        </w:rPr>
        <w:t>и</w:t>
      </w:r>
      <w:r w:rsidRPr="00F922A0">
        <w:rPr>
          <w:spacing w:val="-1"/>
          <w:sz w:val="24"/>
        </w:rPr>
        <w:t xml:space="preserve"> </w:t>
      </w:r>
      <w:r w:rsidRPr="00F922A0">
        <w:rPr>
          <w:sz w:val="24"/>
        </w:rPr>
        <w:t>военного времени;</w:t>
      </w:r>
    </w:p>
    <w:p w:rsidR="00755FD3" w:rsidRPr="00F922A0" w:rsidRDefault="007E3FA8" w:rsidP="00366414">
      <w:pPr>
        <w:pStyle w:val="a5"/>
        <w:numPr>
          <w:ilvl w:val="0"/>
          <w:numId w:val="84"/>
        </w:numPr>
        <w:tabs>
          <w:tab w:val="left" w:pos="1320"/>
          <w:tab w:val="left" w:pos="1321"/>
        </w:tabs>
        <w:spacing w:before="4" w:line="237" w:lineRule="auto"/>
        <w:ind w:right="424" w:firstLine="0"/>
        <w:jc w:val="left"/>
        <w:rPr>
          <w:sz w:val="24"/>
        </w:rPr>
      </w:pPr>
      <w:r w:rsidRPr="00F922A0">
        <w:rPr>
          <w:sz w:val="24"/>
        </w:rPr>
        <w:t>пользоваться</w:t>
      </w:r>
      <w:r w:rsidRPr="00F922A0">
        <w:rPr>
          <w:spacing w:val="20"/>
          <w:sz w:val="24"/>
        </w:rPr>
        <w:t xml:space="preserve"> </w:t>
      </w:r>
      <w:r w:rsidRPr="00F922A0">
        <w:rPr>
          <w:sz w:val="24"/>
        </w:rPr>
        <w:t>официальными</w:t>
      </w:r>
      <w:r w:rsidRPr="00F922A0">
        <w:rPr>
          <w:spacing w:val="21"/>
          <w:sz w:val="24"/>
        </w:rPr>
        <w:t xml:space="preserve"> </w:t>
      </w:r>
      <w:r w:rsidRPr="00F922A0">
        <w:rPr>
          <w:sz w:val="24"/>
        </w:rPr>
        <w:t>источниками</w:t>
      </w:r>
      <w:r w:rsidRPr="00F922A0">
        <w:rPr>
          <w:spacing w:val="21"/>
          <w:sz w:val="24"/>
        </w:rPr>
        <w:t xml:space="preserve"> </w:t>
      </w:r>
      <w:r w:rsidRPr="00F922A0">
        <w:rPr>
          <w:sz w:val="24"/>
        </w:rPr>
        <w:t>для</w:t>
      </w:r>
      <w:r w:rsidRPr="00F922A0">
        <w:rPr>
          <w:spacing w:val="18"/>
          <w:sz w:val="24"/>
        </w:rPr>
        <w:t xml:space="preserve"> </w:t>
      </w:r>
      <w:r w:rsidRPr="00F922A0">
        <w:rPr>
          <w:sz w:val="24"/>
        </w:rPr>
        <w:t>получения</w:t>
      </w:r>
      <w:r w:rsidRPr="00F922A0">
        <w:rPr>
          <w:spacing w:val="20"/>
          <w:sz w:val="24"/>
        </w:rPr>
        <w:t xml:space="preserve"> </w:t>
      </w:r>
      <w:r w:rsidRPr="00F922A0">
        <w:rPr>
          <w:sz w:val="24"/>
        </w:rPr>
        <w:t>информации</w:t>
      </w:r>
      <w:r w:rsidRPr="00F922A0">
        <w:rPr>
          <w:spacing w:val="21"/>
          <w:sz w:val="24"/>
        </w:rPr>
        <w:t xml:space="preserve"> </w:t>
      </w:r>
      <w:r w:rsidRPr="00F922A0">
        <w:rPr>
          <w:sz w:val="24"/>
        </w:rPr>
        <w:t>о</w:t>
      </w:r>
      <w:r w:rsidRPr="00F922A0">
        <w:rPr>
          <w:spacing w:val="21"/>
          <w:sz w:val="24"/>
        </w:rPr>
        <w:t xml:space="preserve"> </w:t>
      </w:r>
      <w:r w:rsidRPr="00F922A0">
        <w:rPr>
          <w:sz w:val="24"/>
        </w:rPr>
        <w:t>защите</w:t>
      </w:r>
      <w:r w:rsidRPr="00F922A0">
        <w:rPr>
          <w:spacing w:val="20"/>
          <w:sz w:val="24"/>
        </w:rPr>
        <w:t xml:space="preserve"> </w:t>
      </w:r>
      <w:r w:rsidRPr="00F922A0">
        <w:rPr>
          <w:sz w:val="24"/>
        </w:rPr>
        <w:t>населения</w:t>
      </w:r>
      <w:r w:rsidRPr="00F922A0">
        <w:rPr>
          <w:spacing w:val="23"/>
          <w:sz w:val="24"/>
        </w:rPr>
        <w:t xml:space="preserve"> </w:t>
      </w:r>
      <w:r w:rsidRPr="00F922A0">
        <w:rPr>
          <w:sz w:val="24"/>
        </w:rPr>
        <w:t>от</w:t>
      </w:r>
      <w:r w:rsidRPr="00F922A0">
        <w:rPr>
          <w:spacing w:val="-57"/>
          <w:sz w:val="24"/>
        </w:rPr>
        <w:t xml:space="preserve"> </w:t>
      </w:r>
      <w:r w:rsidRPr="00F922A0">
        <w:rPr>
          <w:sz w:val="24"/>
        </w:rPr>
        <w:t>опасных и чрезвычайных ситуаций в</w:t>
      </w:r>
      <w:r w:rsidRPr="00F922A0">
        <w:rPr>
          <w:spacing w:val="-1"/>
          <w:sz w:val="24"/>
        </w:rPr>
        <w:t xml:space="preserve"> </w:t>
      </w:r>
      <w:r w:rsidRPr="00F922A0">
        <w:rPr>
          <w:sz w:val="24"/>
        </w:rPr>
        <w:t>мирное</w:t>
      </w:r>
      <w:r w:rsidRPr="00F922A0">
        <w:rPr>
          <w:spacing w:val="-2"/>
          <w:sz w:val="24"/>
        </w:rPr>
        <w:t xml:space="preserve"> </w:t>
      </w:r>
      <w:r w:rsidRPr="00F922A0">
        <w:rPr>
          <w:sz w:val="24"/>
        </w:rPr>
        <w:t>и военное</w:t>
      </w:r>
      <w:r w:rsidRPr="00F922A0">
        <w:rPr>
          <w:spacing w:val="-1"/>
          <w:sz w:val="24"/>
        </w:rPr>
        <w:t xml:space="preserve"> </w:t>
      </w:r>
      <w:r w:rsidRPr="00F922A0">
        <w:rPr>
          <w:sz w:val="24"/>
        </w:rPr>
        <w:t>время;</w:t>
      </w:r>
    </w:p>
    <w:p w:rsidR="00755FD3" w:rsidRPr="00F922A0" w:rsidRDefault="007E3FA8" w:rsidP="00366414">
      <w:pPr>
        <w:pStyle w:val="a5"/>
        <w:numPr>
          <w:ilvl w:val="0"/>
          <w:numId w:val="84"/>
        </w:numPr>
        <w:tabs>
          <w:tab w:val="left" w:pos="1320"/>
          <w:tab w:val="left" w:pos="1321"/>
        </w:tabs>
        <w:spacing w:before="5" w:line="237" w:lineRule="auto"/>
        <w:ind w:right="423" w:firstLine="0"/>
        <w:jc w:val="left"/>
        <w:rPr>
          <w:sz w:val="24"/>
        </w:rPr>
      </w:pPr>
      <w:r w:rsidRPr="00F922A0">
        <w:rPr>
          <w:sz w:val="24"/>
        </w:rPr>
        <w:t>составлять</w:t>
      </w:r>
      <w:r w:rsidRPr="00F922A0">
        <w:rPr>
          <w:spacing w:val="26"/>
          <w:sz w:val="24"/>
        </w:rPr>
        <w:t xml:space="preserve"> </w:t>
      </w:r>
      <w:r w:rsidRPr="00F922A0">
        <w:rPr>
          <w:sz w:val="24"/>
        </w:rPr>
        <w:t>модель</w:t>
      </w:r>
      <w:r w:rsidRPr="00F922A0">
        <w:rPr>
          <w:spacing w:val="26"/>
          <w:sz w:val="24"/>
        </w:rPr>
        <w:t xml:space="preserve"> </w:t>
      </w:r>
      <w:r w:rsidRPr="00F922A0">
        <w:rPr>
          <w:sz w:val="24"/>
        </w:rPr>
        <w:t>личного</w:t>
      </w:r>
      <w:r w:rsidRPr="00F922A0">
        <w:rPr>
          <w:spacing w:val="25"/>
          <w:sz w:val="24"/>
        </w:rPr>
        <w:t xml:space="preserve"> </w:t>
      </w:r>
      <w:r w:rsidRPr="00F922A0">
        <w:rPr>
          <w:sz w:val="24"/>
        </w:rPr>
        <w:t>безопасного</w:t>
      </w:r>
      <w:r w:rsidRPr="00F922A0">
        <w:rPr>
          <w:spacing w:val="25"/>
          <w:sz w:val="24"/>
        </w:rPr>
        <w:t xml:space="preserve"> </w:t>
      </w:r>
      <w:r w:rsidRPr="00F922A0">
        <w:rPr>
          <w:sz w:val="24"/>
        </w:rPr>
        <w:t>поведения</w:t>
      </w:r>
      <w:r w:rsidRPr="00F922A0">
        <w:rPr>
          <w:spacing w:val="25"/>
          <w:sz w:val="24"/>
        </w:rPr>
        <w:t xml:space="preserve"> </w:t>
      </w:r>
      <w:r w:rsidRPr="00F922A0">
        <w:rPr>
          <w:sz w:val="24"/>
        </w:rPr>
        <w:t>в</w:t>
      </w:r>
      <w:r w:rsidRPr="00F922A0">
        <w:rPr>
          <w:spacing w:val="27"/>
          <w:sz w:val="24"/>
        </w:rPr>
        <w:t xml:space="preserve"> </w:t>
      </w:r>
      <w:r w:rsidRPr="00F922A0">
        <w:rPr>
          <w:sz w:val="24"/>
        </w:rPr>
        <w:t>условиях</w:t>
      </w:r>
      <w:r w:rsidRPr="00F922A0">
        <w:rPr>
          <w:spacing w:val="27"/>
          <w:sz w:val="24"/>
        </w:rPr>
        <w:t xml:space="preserve"> </w:t>
      </w:r>
      <w:r w:rsidRPr="00F922A0">
        <w:rPr>
          <w:sz w:val="24"/>
        </w:rPr>
        <w:t>опасных</w:t>
      </w:r>
      <w:r w:rsidRPr="00F922A0">
        <w:rPr>
          <w:spacing w:val="27"/>
          <w:sz w:val="24"/>
        </w:rPr>
        <w:t xml:space="preserve"> </w:t>
      </w:r>
      <w:r w:rsidRPr="00F922A0">
        <w:rPr>
          <w:sz w:val="24"/>
        </w:rPr>
        <w:t>и</w:t>
      </w:r>
      <w:r w:rsidRPr="00F922A0">
        <w:rPr>
          <w:spacing w:val="26"/>
          <w:sz w:val="24"/>
        </w:rPr>
        <w:t xml:space="preserve"> </w:t>
      </w:r>
      <w:r w:rsidRPr="00F922A0">
        <w:rPr>
          <w:sz w:val="24"/>
        </w:rPr>
        <w:t>чрезвычайных</w:t>
      </w:r>
      <w:r w:rsidRPr="00F922A0">
        <w:rPr>
          <w:spacing w:val="-57"/>
          <w:sz w:val="24"/>
        </w:rPr>
        <w:t xml:space="preserve"> </w:t>
      </w:r>
      <w:r w:rsidRPr="00F922A0">
        <w:rPr>
          <w:sz w:val="24"/>
        </w:rPr>
        <w:t>ситуаций</w:t>
      </w:r>
      <w:r w:rsidRPr="00F922A0">
        <w:rPr>
          <w:spacing w:val="1"/>
          <w:sz w:val="24"/>
        </w:rPr>
        <w:t xml:space="preserve"> </w:t>
      </w:r>
      <w:r w:rsidRPr="00F922A0">
        <w:rPr>
          <w:sz w:val="24"/>
        </w:rPr>
        <w:t>мирного</w:t>
      </w:r>
      <w:r w:rsidRPr="00F922A0">
        <w:rPr>
          <w:spacing w:val="-3"/>
          <w:sz w:val="24"/>
        </w:rPr>
        <w:t xml:space="preserve"> </w:t>
      </w:r>
      <w:r w:rsidRPr="00F922A0">
        <w:rPr>
          <w:sz w:val="24"/>
        </w:rPr>
        <w:t>и военного времени.</w:t>
      </w:r>
    </w:p>
    <w:p w:rsidR="00755FD3" w:rsidRPr="00F922A0" w:rsidRDefault="007E3FA8">
      <w:pPr>
        <w:pStyle w:val="11"/>
        <w:spacing w:before="5" w:line="275" w:lineRule="exact"/>
        <w:ind w:left="1320"/>
        <w:jc w:val="left"/>
      </w:pPr>
      <w:r w:rsidRPr="00F922A0">
        <w:rPr>
          <w:spacing w:val="-1"/>
        </w:rPr>
        <w:t>Основы</w:t>
      </w:r>
      <w:r w:rsidRPr="00F922A0">
        <w:rPr>
          <w:spacing w:val="-14"/>
        </w:rPr>
        <w:t xml:space="preserve"> </w:t>
      </w:r>
      <w:r w:rsidRPr="00F922A0">
        <w:rPr>
          <w:spacing w:val="-1"/>
        </w:rPr>
        <w:t>противодействия</w:t>
      </w:r>
      <w:r w:rsidRPr="00F922A0">
        <w:rPr>
          <w:spacing w:val="-14"/>
        </w:rPr>
        <w:t xml:space="preserve"> </w:t>
      </w:r>
      <w:r w:rsidRPr="00F922A0">
        <w:rPr>
          <w:spacing w:val="-1"/>
        </w:rPr>
        <w:t>экстремизму,</w:t>
      </w:r>
      <w:r w:rsidRPr="00F922A0">
        <w:rPr>
          <w:spacing w:val="-15"/>
        </w:rPr>
        <w:t xml:space="preserve"> </w:t>
      </w:r>
      <w:r w:rsidRPr="00F922A0">
        <w:t>терроризму</w:t>
      </w:r>
      <w:r w:rsidRPr="00F922A0">
        <w:rPr>
          <w:spacing w:val="-15"/>
        </w:rPr>
        <w:t xml:space="preserve"> </w:t>
      </w:r>
      <w:r w:rsidRPr="00F922A0">
        <w:t>и</w:t>
      </w:r>
      <w:r w:rsidRPr="00F922A0">
        <w:rPr>
          <w:spacing w:val="-13"/>
        </w:rPr>
        <w:t xml:space="preserve"> </w:t>
      </w:r>
      <w:r w:rsidRPr="00F922A0">
        <w:t>наркотизму</w:t>
      </w:r>
      <w:r w:rsidRPr="00F922A0">
        <w:rPr>
          <w:spacing w:val="-17"/>
        </w:rPr>
        <w:t xml:space="preserve"> </w:t>
      </w:r>
      <w:r w:rsidRPr="00F922A0">
        <w:t>в</w:t>
      </w:r>
      <w:r w:rsidRPr="00F922A0">
        <w:rPr>
          <w:spacing w:val="-14"/>
        </w:rPr>
        <w:t xml:space="preserve"> </w:t>
      </w:r>
      <w:r w:rsidRPr="00F922A0">
        <w:t>Российской</w:t>
      </w:r>
      <w:r w:rsidRPr="00F922A0">
        <w:rPr>
          <w:spacing w:val="-13"/>
        </w:rPr>
        <w:t xml:space="preserve"> </w:t>
      </w:r>
      <w:r w:rsidRPr="00F922A0">
        <w:t>Федерации</w:t>
      </w:r>
    </w:p>
    <w:p w:rsidR="00755FD3" w:rsidRPr="00F922A0" w:rsidRDefault="007E3FA8" w:rsidP="00366414">
      <w:pPr>
        <w:pStyle w:val="a5"/>
        <w:numPr>
          <w:ilvl w:val="0"/>
          <w:numId w:val="84"/>
        </w:numPr>
        <w:tabs>
          <w:tab w:val="left" w:pos="1320"/>
          <w:tab w:val="left" w:pos="1321"/>
        </w:tabs>
        <w:spacing w:line="292" w:lineRule="exact"/>
        <w:ind w:left="1320"/>
        <w:jc w:val="left"/>
        <w:rPr>
          <w:sz w:val="24"/>
        </w:rPr>
      </w:pPr>
      <w:r w:rsidRPr="00F922A0">
        <w:rPr>
          <w:sz w:val="24"/>
        </w:rPr>
        <w:t>Характеризовать</w:t>
      </w:r>
      <w:r w:rsidRPr="00F922A0">
        <w:rPr>
          <w:spacing w:val="-3"/>
          <w:sz w:val="24"/>
        </w:rPr>
        <w:t xml:space="preserve"> </w:t>
      </w:r>
      <w:r w:rsidRPr="00F922A0">
        <w:rPr>
          <w:sz w:val="24"/>
        </w:rPr>
        <w:t>особенности</w:t>
      </w:r>
      <w:r w:rsidRPr="00F922A0">
        <w:rPr>
          <w:spacing w:val="-2"/>
          <w:sz w:val="24"/>
        </w:rPr>
        <w:t xml:space="preserve"> </w:t>
      </w:r>
      <w:r w:rsidRPr="00F922A0">
        <w:rPr>
          <w:sz w:val="24"/>
        </w:rPr>
        <w:t>экстремизма,</w:t>
      </w:r>
      <w:r w:rsidRPr="00F922A0">
        <w:rPr>
          <w:spacing w:val="-4"/>
          <w:sz w:val="24"/>
        </w:rPr>
        <w:t xml:space="preserve"> </w:t>
      </w:r>
      <w:r w:rsidRPr="00F922A0">
        <w:rPr>
          <w:sz w:val="24"/>
        </w:rPr>
        <w:t>терроризма</w:t>
      </w:r>
      <w:r w:rsidRPr="00F922A0">
        <w:rPr>
          <w:spacing w:val="-4"/>
          <w:sz w:val="24"/>
        </w:rPr>
        <w:t xml:space="preserve"> </w:t>
      </w:r>
      <w:r w:rsidRPr="00F922A0">
        <w:rPr>
          <w:sz w:val="24"/>
        </w:rPr>
        <w:t>и</w:t>
      </w:r>
      <w:r w:rsidRPr="00F922A0">
        <w:rPr>
          <w:spacing w:val="-4"/>
          <w:sz w:val="24"/>
        </w:rPr>
        <w:t xml:space="preserve"> </w:t>
      </w:r>
      <w:r w:rsidRPr="00F922A0">
        <w:rPr>
          <w:sz w:val="24"/>
        </w:rPr>
        <w:t>наркотизма</w:t>
      </w:r>
      <w:r w:rsidRPr="00F922A0">
        <w:rPr>
          <w:spacing w:val="-4"/>
          <w:sz w:val="24"/>
        </w:rPr>
        <w:t xml:space="preserve"> </w:t>
      </w:r>
      <w:r w:rsidRPr="00F922A0">
        <w:rPr>
          <w:sz w:val="24"/>
        </w:rPr>
        <w:t>в</w:t>
      </w:r>
      <w:r w:rsidRPr="00F922A0">
        <w:rPr>
          <w:spacing w:val="-4"/>
          <w:sz w:val="24"/>
        </w:rPr>
        <w:t xml:space="preserve"> </w:t>
      </w:r>
      <w:r w:rsidRPr="00F922A0">
        <w:rPr>
          <w:sz w:val="24"/>
        </w:rPr>
        <w:t>Российской</w:t>
      </w:r>
      <w:r w:rsidRPr="00F922A0">
        <w:rPr>
          <w:spacing w:val="-4"/>
          <w:sz w:val="24"/>
        </w:rPr>
        <w:t xml:space="preserve"> </w:t>
      </w:r>
      <w:r w:rsidRPr="00F922A0">
        <w:rPr>
          <w:sz w:val="24"/>
        </w:rPr>
        <w:t>Федерации;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3"/>
          <w:sz w:val="24"/>
        </w:rPr>
        <w:t xml:space="preserve"> </w:t>
      </w:r>
      <w:r w:rsidRPr="00F922A0">
        <w:rPr>
          <w:sz w:val="24"/>
        </w:rPr>
        <w:t>взаимосвязь</w:t>
      </w:r>
      <w:r w:rsidRPr="00F922A0">
        <w:rPr>
          <w:spacing w:val="-5"/>
          <w:sz w:val="24"/>
        </w:rPr>
        <w:t xml:space="preserve"> </w:t>
      </w:r>
      <w:r w:rsidRPr="00F922A0">
        <w:rPr>
          <w:sz w:val="24"/>
        </w:rPr>
        <w:t>экстремизма,</w:t>
      </w:r>
      <w:r w:rsidRPr="00F922A0">
        <w:rPr>
          <w:spacing w:val="-3"/>
          <w:sz w:val="24"/>
        </w:rPr>
        <w:t xml:space="preserve"> </w:t>
      </w:r>
      <w:r w:rsidRPr="00F922A0">
        <w:rPr>
          <w:sz w:val="24"/>
        </w:rPr>
        <w:t>терроризма</w:t>
      </w:r>
      <w:r w:rsidRPr="00F922A0">
        <w:rPr>
          <w:spacing w:val="-4"/>
          <w:sz w:val="24"/>
        </w:rPr>
        <w:t xml:space="preserve"> </w:t>
      </w:r>
      <w:r w:rsidRPr="00F922A0">
        <w:rPr>
          <w:sz w:val="24"/>
        </w:rPr>
        <w:t>и</w:t>
      </w:r>
      <w:r w:rsidRPr="00F922A0">
        <w:rPr>
          <w:spacing w:val="-7"/>
          <w:sz w:val="24"/>
        </w:rPr>
        <w:t xml:space="preserve"> </w:t>
      </w:r>
      <w:r w:rsidRPr="00F922A0">
        <w:rPr>
          <w:sz w:val="24"/>
        </w:rPr>
        <w:t>наркотизма;</w:t>
      </w:r>
    </w:p>
    <w:p w:rsidR="00755FD3" w:rsidRPr="00F922A0" w:rsidRDefault="007E3FA8" w:rsidP="00366414">
      <w:pPr>
        <w:pStyle w:val="a5"/>
        <w:numPr>
          <w:ilvl w:val="0"/>
          <w:numId w:val="84"/>
        </w:numPr>
        <w:tabs>
          <w:tab w:val="left" w:pos="1320"/>
          <w:tab w:val="left" w:pos="1321"/>
        </w:tabs>
        <w:spacing w:before="4" w:line="237" w:lineRule="auto"/>
        <w:ind w:right="423" w:firstLine="0"/>
        <w:jc w:val="left"/>
        <w:rPr>
          <w:sz w:val="24"/>
        </w:rPr>
      </w:pPr>
      <w:r w:rsidRPr="00F922A0">
        <w:rPr>
          <w:sz w:val="24"/>
        </w:rPr>
        <w:t>оперировать</w:t>
      </w:r>
      <w:r w:rsidRPr="00F922A0">
        <w:rPr>
          <w:spacing w:val="56"/>
          <w:sz w:val="24"/>
        </w:rPr>
        <w:t xml:space="preserve"> </w:t>
      </w:r>
      <w:r w:rsidRPr="00F922A0">
        <w:rPr>
          <w:sz w:val="24"/>
        </w:rPr>
        <w:t>основными</w:t>
      </w:r>
      <w:r w:rsidRPr="00F922A0">
        <w:rPr>
          <w:spacing w:val="56"/>
          <w:sz w:val="24"/>
        </w:rPr>
        <w:t xml:space="preserve"> </w:t>
      </w:r>
      <w:r w:rsidRPr="00F922A0">
        <w:rPr>
          <w:sz w:val="24"/>
        </w:rPr>
        <w:t>понятиями</w:t>
      </w:r>
      <w:r w:rsidRPr="00F922A0">
        <w:rPr>
          <w:spacing w:val="56"/>
          <w:sz w:val="24"/>
        </w:rPr>
        <w:t xml:space="preserve"> </w:t>
      </w:r>
      <w:r w:rsidRPr="00F922A0">
        <w:rPr>
          <w:sz w:val="24"/>
        </w:rPr>
        <w:t>в</w:t>
      </w:r>
      <w:r w:rsidRPr="00F922A0">
        <w:rPr>
          <w:spacing w:val="55"/>
          <w:sz w:val="24"/>
        </w:rPr>
        <w:t xml:space="preserve"> </w:t>
      </w:r>
      <w:r w:rsidRPr="00F922A0">
        <w:rPr>
          <w:sz w:val="24"/>
        </w:rPr>
        <w:t>области</w:t>
      </w:r>
      <w:r w:rsidRPr="00F922A0">
        <w:rPr>
          <w:spacing w:val="56"/>
          <w:sz w:val="24"/>
        </w:rPr>
        <w:t xml:space="preserve"> </w:t>
      </w:r>
      <w:r w:rsidRPr="00F922A0">
        <w:rPr>
          <w:sz w:val="24"/>
        </w:rPr>
        <w:t>противодействия</w:t>
      </w:r>
      <w:r w:rsidRPr="00F922A0">
        <w:rPr>
          <w:spacing w:val="55"/>
          <w:sz w:val="24"/>
        </w:rPr>
        <w:t xml:space="preserve"> </w:t>
      </w:r>
      <w:r w:rsidRPr="00F922A0">
        <w:rPr>
          <w:sz w:val="24"/>
        </w:rPr>
        <w:t>экстремизму,</w:t>
      </w:r>
      <w:r w:rsidRPr="00F922A0">
        <w:rPr>
          <w:spacing w:val="55"/>
          <w:sz w:val="24"/>
        </w:rPr>
        <w:t xml:space="preserve"> </w:t>
      </w:r>
      <w:r w:rsidRPr="00F922A0">
        <w:rPr>
          <w:sz w:val="24"/>
        </w:rPr>
        <w:t>терроризму</w:t>
      </w:r>
      <w:r w:rsidRPr="00F922A0">
        <w:rPr>
          <w:spacing w:val="54"/>
          <w:sz w:val="24"/>
        </w:rPr>
        <w:t xml:space="preserve"> </w:t>
      </w:r>
      <w:r w:rsidRPr="00F922A0">
        <w:rPr>
          <w:sz w:val="24"/>
        </w:rPr>
        <w:t>и</w:t>
      </w:r>
      <w:r w:rsidRPr="00F922A0">
        <w:rPr>
          <w:spacing w:val="-57"/>
          <w:sz w:val="24"/>
        </w:rPr>
        <w:t xml:space="preserve"> </w:t>
      </w:r>
      <w:r w:rsidRPr="00F922A0">
        <w:rPr>
          <w:sz w:val="24"/>
        </w:rPr>
        <w:t>наркотизму</w:t>
      </w:r>
      <w:r w:rsidRPr="00F922A0">
        <w:rPr>
          <w:spacing w:val="-6"/>
          <w:sz w:val="24"/>
        </w:rPr>
        <w:t xml:space="preserve"> </w:t>
      </w:r>
      <w:r w:rsidRPr="00F922A0">
        <w:rPr>
          <w:sz w:val="24"/>
        </w:rPr>
        <w:t>в</w:t>
      </w:r>
      <w:r w:rsidRPr="00F922A0">
        <w:rPr>
          <w:spacing w:val="-1"/>
          <w:sz w:val="24"/>
        </w:rPr>
        <w:t xml:space="preserve"> </w:t>
      </w:r>
      <w:r w:rsidRPr="00F922A0">
        <w:rPr>
          <w:sz w:val="24"/>
        </w:rPr>
        <w:t>Российской</w:t>
      </w:r>
      <w:r w:rsidRPr="00F922A0">
        <w:rPr>
          <w:spacing w:val="-9"/>
          <w:sz w:val="24"/>
        </w:rPr>
        <w:t xml:space="preserve"> </w:t>
      </w:r>
      <w:r w:rsidRPr="00F922A0">
        <w:rPr>
          <w:sz w:val="24"/>
        </w:rPr>
        <w:t>Федерации;</w:t>
      </w:r>
    </w:p>
    <w:p w:rsidR="00755FD3" w:rsidRPr="00F922A0" w:rsidRDefault="007E3FA8" w:rsidP="00366414">
      <w:pPr>
        <w:pStyle w:val="a5"/>
        <w:numPr>
          <w:ilvl w:val="0"/>
          <w:numId w:val="84"/>
        </w:numPr>
        <w:tabs>
          <w:tab w:val="left" w:pos="1320"/>
          <w:tab w:val="left" w:pos="1321"/>
        </w:tabs>
        <w:spacing w:before="4" w:line="237" w:lineRule="auto"/>
        <w:ind w:right="426" w:firstLine="0"/>
        <w:jc w:val="left"/>
        <w:rPr>
          <w:sz w:val="24"/>
        </w:rPr>
      </w:pPr>
      <w:r w:rsidRPr="00F922A0">
        <w:rPr>
          <w:sz w:val="24"/>
        </w:rPr>
        <w:t>раскрывать</w:t>
      </w:r>
      <w:r w:rsidRPr="00F922A0">
        <w:rPr>
          <w:spacing w:val="37"/>
          <w:sz w:val="24"/>
        </w:rPr>
        <w:t xml:space="preserve"> </w:t>
      </w:r>
      <w:r w:rsidRPr="00F922A0">
        <w:rPr>
          <w:sz w:val="24"/>
        </w:rPr>
        <w:t>предназначение</w:t>
      </w:r>
      <w:r w:rsidRPr="00F922A0">
        <w:rPr>
          <w:spacing w:val="35"/>
          <w:sz w:val="24"/>
        </w:rPr>
        <w:t xml:space="preserve"> </w:t>
      </w:r>
      <w:r w:rsidRPr="00F922A0">
        <w:rPr>
          <w:sz w:val="24"/>
        </w:rPr>
        <w:t>общегосударственной</w:t>
      </w:r>
      <w:r w:rsidRPr="00F922A0">
        <w:rPr>
          <w:spacing w:val="36"/>
          <w:sz w:val="24"/>
        </w:rPr>
        <w:t xml:space="preserve"> </w:t>
      </w:r>
      <w:r w:rsidRPr="00F922A0">
        <w:rPr>
          <w:sz w:val="24"/>
        </w:rPr>
        <w:t>системы</w:t>
      </w:r>
      <w:r w:rsidRPr="00F922A0">
        <w:rPr>
          <w:spacing w:val="35"/>
          <w:sz w:val="24"/>
        </w:rPr>
        <w:t xml:space="preserve"> </w:t>
      </w:r>
      <w:r w:rsidRPr="00F922A0">
        <w:rPr>
          <w:sz w:val="24"/>
        </w:rPr>
        <w:t>противодействия</w:t>
      </w:r>
      <w:r w:rsidRPr="00F922A0">
        <w:rPr>
          <w:spacing w:val="35"/>
          <w:sz w:val="24"/>
        </w:rPr>
        <w:t xml:space="preserve"> </w:t>
      </w:r>
      <w:r w:rsidRPr="00F922A0">
        <w:rPr>
          <w:sz w:val="24"/>
        </w:rPr>
        <w:t>экстремизму,</w:t>
      </w:r>
      <w:r w:rsidRPr="00F922A0">
        <w:rPr>
          <w:spacing w:val="-57"/>
          <w:sz w:val="24"/>
        </w:rPr>
        <w:t xml:space="preserve"> </w:t>
      </w:r>
      <w:r w:rsidRPr="00F922A0">
        <w:rPr>
          <w:sz w:val="24"/>
        </w:rPr>
        <w:t>терроризму</w:t>
      </w:r>
      <w:r w:rsidRPr="00F922A0">
        <w:rPr>
          <w:spacing w:val="-9"/>
          <w:sz w:val="24"/>
        </w:rPr>
        <w:t xml:space="preserve"> </w:t>
      </w:r>
      <w:r w:rsidRPr="00F922A0">
        <w:rPr>
          <w:sz w:val="24"/>
        </w:rPr>
        <w:t>и</w:t>
      </w:r>
      <w:r w:rsidRPr="00F922A0">
        <w:rPr>
          <w:spacing w:val="-5"/>
          <w:sz w:val="24"/>
        </w:rPr>
        <w:t xml:space="preserve"> </w:t>
      </w:r>
      <w:r w:rsidRPr="00F922A0">
        <w:rPr>
          <w:sz w:val="24"/>
        </w:rPr>
        <w:t>наркотизму;</w:t>
      </w:r>
    </w:p>
    <w:p w:rsidR="00755FD3" w:rsidRPr="00F922A0" w:rsidRDefault="007E3FA8" w:rsidP="00366414">
      <w:pPr>
        <w:pStyle w:val="a5"/>
        <w:numPr>
          <w:ilvl w:val="0"/>
          <w:numId w:val="84"/>
        </w:numPr>
        <w:tabs>
          <w:tab w:val="left" w:pos="1320"/>
          <w:tab w:val="left" w:pos="1321"/>
          <w:tab w:val="left" w:pos="2680"/>
          <w:tab w:val="left" w:pos="3982"/>
          <w:tab w:val="left" w:pos="5357"/>
          <w:tab w:val="left" w:pos="5807"/>
          <w:tab w:val="left" w:pos="7424"/>
          <w:tab w:val="left" w:pos="9498"/>
        </w:tabs>
        <w:spacing w:before="5" w:line="237" w:lineRule="auto"/>
        <w:ind w:right="419" w:firstLine="0"/>
        <w:jc w:val="left"/>
        <w:rPr>
          <w:sz w:val="24"/>
        </w:rPr>
      </w:pPr>
      <w:r w:rsidRPr="00F922A0">
        <w:rPr>
          <w:sz w:val="24"/>
        </w:rPr>
        <w:t>объяснять</w:t>
      </w:r>
      <w:r w:rsidRPr="00F922A0">
        <w:rPr>
          <w:sz w:val="24"/>
        </w:rPr>
        <w:tab/>
        <w:t>основные</w:t>
      </w:r>
      <w:r w:rsidRPr="00F922A0">
        <w:rPr>
          <w:sz w:val="24"/>
        </w:rPr>
        <w:tab/>
        <w:t>принципы</w:t>
      </w:r>
      <w:r w:rsidRPr="00F922A0">
        <w:rPr>
          <w:sz w:val="24"/>
        </w:rPr>
        <w:tab/>
        <w:t>и</w:t>
      </w:r>
      <w:r w:rsidRPr="00F922A0">
        <w:rPr>
          <w:sz w:val="24"/>
        </w:rPr>
        <w:tab/>
        <w:t>направления</w:t>
      </w:r>
      <w:r w:rsidRPr="00F922A0">
        <w:rPr>
          <w:sz w:val="24"/>
        </w:rPr>
        <w:tab/>
        <w:t>противодействия</w:t>
      </w:r>
      <w:r w:rsidRPr="00F922A0">
        <w:rPr>
          <w:sz w:val="24"/>
        </w:rPr>
        <w:tab/>
      </w:r>
      <w:r w:rsidRPr="00F922A0">
        <w:rPr>
          <w:spacing w:val="-1"/>
          <w:sz w:val="24"/>
        </w:rPr>
        <w:t>экстремистской,</w:t>
      </w:r>
      <w:r w:rsidRPr="00F922A0">
        <w:rPr>
          <w:spacing w:val="-57"/>
          <w:sz w:val="24"/>
        </w:rPr>
        <w:t xml:space="preserve"> </w:t>
      </w:r>
      <w:r w:rsidRPr="00F922A0">
        <w:rPr>
          <w:sz w:val="24"/>
        </w:rPr>
        <w:t>террористической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w:t>
      </w:r>
      <w:r w:rsidRPr="00F922A0">
        <w:rPr>
          <w:spacing w:val="-4"/>
          <w:sz w:val="24"/>
        </w:rPr>
        <w:t xml:space="preserve"> </w:t>
      </w:r>
      <w:r w:rsidRPr="00F922A0">
        <w:rPr>
          <w:sz w:val="24"/>
        </w:rPr>
        <w:t>наркотизму;</w:t>
      </w:r>
    </w:p>
    <w:p w:rsidR="00755FD3" w:rsidRPr="00F922A0" w:rsidRDefault="007E3FA8" w:rsidP="00366414">
      <w:pPr>
        <w:pStyle w:val="a5"/>
        <w:numPr>
          <w:ilvl w:val="0"/>
          <w:numId w:val="84"/>
        </w:numPr>
        <w:tabs>
          <w:tab w:val="left" w:pos="1320"/>
          <w:tab w:val="left" w:pos="1321"/>
        </w:tabs>
        <w:spacing w:before="4" w:line="237" w:lineRule="auto"/>
        <w:ind w:right="427" w:firstLine="0"/>
        <w:jc w:val="left"/>
        <w:rPr>
          <w:sz w:val="24"/>
        </w:rPr>
      </w:pPr>
      <w:r w:rsidRPr="00F922A0">
        <w:rPr>
          <w:sz w:val="24"/>
        </w:rPr>
        <w:t>комментировать</w:t>
      </w:r>
      <w:r w:rsidRPr="00F922A0">
        <w:rPr>
          <w:spacing w:val="12"/>
          <w:sz w:val="24"/>
        </w:rPr>
        <w:t xml:space="preserve"> </w:t>
      </w:r>
      <w:r w:rsidRPr="00F922A0">
        <w:rPr>
          <w:sz w:val="24"/>
        </w:rPr>
        <w:t>назначение</w:t>
      </w:r>
      <w:r w:rsidRPr="00F922A0">
        <w:rPr>
          <w:spacing w:val="10"/>
          <w:sz w:val="24"/>
        </w:rPr>
        <w:t xml:space="preserve"> </w:t>
      </w:r>
      <w:r w:rsidRPr="00F922A0">
        <w:rPr>
          <w:sz w:val="24"/>
        </w:rPr>
        <w:t>основных</w:t>
      </w:r>
      <w:r w:rsidRPr="00F922A0">
        <w:rPr>
          <w:spacing w:val="11"/>
          <w:sz w:val="24"/>
        </w:rPr>
        <w:t xml:space="preserve"> </w:t>
      </w:r>
      <w:r w:rsidRPr="00F922A0">
        <w:rPr>
          <w:sz w:val="24"/>
        </w:rPr>
        <w:t>нормативных</w:t>
      </w:r>
      <w:r w:rsidRPr="00F922A0">
        <w:rPr>
          <w:spacing w:val="12"/>
          <w:sz w:val="24"/>
        </w:rPr>
        <w:t xml:space="preserve"> </w:t>
      </w:r>
      <w:r w:rsidRPr="00F922A0">
        <w:rPr>
          <w:sz w:val="24"/>
        </w:rPr>
        <w:t>правовых</w:t>
      </w:r>
      <w:r w:rsidRPr="00F922A0">
        <w:rPr>
          <w:spacing w:val="13"/>
          <w:sz w:val="24"/>
        </w:rPr>
        <w:t xml:space="preserve"> </w:t>
      </w:r>
      <w:r w:rsidRPr="00F922A0">
        <w:rPr>
          <w:sz w:val="24"/>
        </w:rPr>
        <w:t>актов,</w:t>
      </w:r>
      <w:r w:rsidRPr="00F922A0">
        <w:rPr>
          <w:spacing w:val="11"/>
          <w:sz w:val="24"/>
        </w:rPr>
        <w:t xml:space="preserve"> </w:t>
      </w:r>
      <w:r w:rsidRPr="00F922A0">
        <w:rPr>
          <w:sz w:val="24"/>
        </w:rPr>
        <w:t>составляющих</w:t>
      </w:r>
      <w:r w:rsidRPr="00F922A0">
        <w:rPr>
          <w:spacing w:val="11"/>
          <w:sz w:val="24"/>
        </w:rPr>
        <w:t xml:space="preserve"> </w:t>
      </w:r>
      <w:r w:rsidRPr="00F922A0">
        <w:rPr>
          <w:sz w:val="24"/>
        </w:rPr>
        <w:t>правовую</w:t>
      </w:r>
      <w:r w:rsidRPr="00F922A0">
        <w:rPr>
          <w:spacing w:val="-57"/>
          <w:sz w:val="24"/>
        </w:rPr>
        <w:t xml:space="preserve"> </w:t>
      </w:r>
      <w:r w:rsidRPr="00F922A0">
        <w:rPr>
          <w:sz w:val="24"/>
        </w:rPr>
        <w:t>основу</w:t>
      </w:r>
      <w:r w:rsidRPr="00F922A0">
        <w:rPr>
          <w:spacing w:val="-6"/>
          <w:sz w:val="24"/>
        </w:rPr>
        <w:t xml:space="preserve"> </w:t>
      </w:r>
      <w:r w:rsidRPr="00F922A0">
        <w:rPr>
          <w:sz w:val="24"/>
        </w:rPr>
        <w:t>противодействия экстремизму,</w:t>
      </w:r>
      <w:r w:rsidRPr="00F922A0">
        <w:rPr>
          <w:spacing w:val="-1"/>
          <w:sz w:val="24"/>
        </w:rPr>
        <w:t xml:space="preserve"> </w:t>
      </w:r>
      <w:r w:rsidRPr="00F922A0">
        <w:rPr>
          <w:sz w:val="24"/>
        </w:rPr>
        <w:t>терроризму</w:t>
      </w:r>
      <w:r w:rsidRPr="00F922A0">
        <w:rPr>
          <w:spacing w:val="-5"/>
          <w:sz w:val="24"/>
        </w:rPr>
        <w:t xml:space="preserve"> </w:t>
      </w:r>
      <w:r w:rsidRPr="00F922A0">
        <w:rPr>
          <w:sz w:val="24"/>
        </w:rPr>
        <w:t>и</w:t>
      </w:r>
      <w:r w:rsidRPr="00F922A0">
        <w:rPr>
          <w:spacing w:val="-1"/>
          <w:sz w:val="24"/>
        </w:rPr>
        <w:t xml:space="preserve"> </w:t>
      </w:r>
      <w:r w:rsidRPr="00F922A0">
        <w:rPr>
          <w:sz w:val="24"/>
        </w:rPr>
        <w:t>наркотизму</w:t>
      </w:r>
      <w:r w:rsidRPr="00F922A0">
        <w:rPr>
          <w:spacing w:val="-8"/>
          <w:sz w:val="24"/>
        </w:rPr>
        <w:t xml:space="preserve"> </w:t>
      </w:r>
      <w:r w:rsidRPr="00F922A0">
        <w:rPr>
          <w:sz w:val="24"/>
        </w:rPr>
        <w:t>в</w:t>
      </w:r>
      <w:r w:rsidRPr="00F922A0">
        <w:rPr>
          <w:spacing w:val="-2"/>
          <w:sz w:val="24"/>
        </w:rPr>
        <w:t xml:space="preserve"> </w:t>
      </w:r>
      <w:r w:rsidRPr="00F922A0">
        <w:rPr>
          <w:sz w:val="24"/>
        </w:rPr>
        <w:t>Российской</w:t>
      </w:r>
      <w:r w:rsidRPr="00F922A0">
        <w:rPr>
          <w:spacing w:val="4"/>
          <w:sz w:val="24"/>
        </w:rPr>
        <w:t xml:space="preserve"> </w:t>
      </w:r>
      <w:r w:rsidRPr="00F922A0">
        <w:rPr>
          <w:sz w:val="24"/>
        </w:rPr>
        <w:t>Федерации;</w:t>
      </w:r>
    </w:p>
    <w:p w:rsidR="00755FD3" w:rsidRPr="00F922A0" w:rsidRDefault="007E3FA8" w:rsidP="00366414">
      <w:pPr>
        <w:pStyle w:val="a5"/>
        <w:numPr>
          <w:ilvl w:val="0"/>
          <w:numId w:val="84"/>
        </w:numPr>
        <w:tabs>
          <w:tab w:val="left" w:pos="1320"/>
          <w:tab w:val="left" w:pos="1321"/>
        </w:tabs>
        <w:spacing w:before="5" w:line="237" w:lineRule="auto"/>
        <w:ind w:right="428" w:firstLine="0"/>
        <w:jc w:val="left"/>
        <w:rPr>
          <w:sz w:val="24"/>
        </w:rPr>
      </w:pPr>
      <w:r w:rsidRPr="00F922A0">
        <w:rPr>
          <w:sz w:val="24"/>
        </w:rPr>
        <w:t>описывать</w:t>
      </w:r>
      <w:r w:rsidRPr="00F922A0">
        <w:rPr>
          <w:spacing w:val="56"/>
          <w:sz w:val="24"/>
        </w:rPr>
        <w:t xml:space="preserve"> </w:t>
      </w:r>
      <w:r w:rsidRPr="00F922A0">
        <w:rPr>
          <w:sz w:val="24"/>
        </w:rPr>
        <w:t>органы</w:t>
      </w:r>
      <w:r w:rsidRPr="00F922A0">
        <w:rPr>
          <w:spacing w:val="54"/>
          <w:sz w:val="24"/>
        </w:rPr>
        <w:t xml:space="preserve"> </w:t>
      </w:r>
      <w:r w:rsidRPr="00F922A0">
        <w:rPr>
          <w:sz w:val="24"/>
        </w:rPr>
        <w:t>исполнительной</w:t>
      </w:r>
      <w:r w:rsidRPr="00F922A0">
        <w:rPr>
          <w:spacing w:val="55"/>
          <w:sz w:val="24"/>
        </w:rPr>
        <w:t xml:space="preserve"> </w:t>
      </w:r>
      <w:r w:rsidRPr="00F922A0">
        <w:rPr>
          <w:sz w:val="24"/>
        </w:rPr>
        <w:t>власти,</w:t>
      </w:r>
      <w:r w:rsidRPr="00F922A0">
        <w:rPr>
          <w:spacing w:val="54"/>
          <w:sz w:val="24"/>
        </w:rPr>
        <w:t xml:space="preserve"> </w:t>
      </w:r>
      <w:r w:rsidRPr="00F922A0">
        <w:rPr>
          <w:sz w:val="24"/>
        </w:rPr>
        <w:t>осуществляющие</w:t>
      </w:r>
      <w:r w:rsidRPr="00F922A0">
        <w:rPr>
          <w:spacing w:val="53"/>
          <w:sz w:val="24"/>
        </w:rPr>
        <w:t xml:space="preserve"> </w:t>
      </w:r>
      <w:r w:rsidRPr="00F922A0">
        <w:rPr>
          <w:sz w:val="24"/>
        </w:rPr>
        <w:t>противодействие</w:t>
      </w:r>
      <w:r w:rsidRPr="00F922A0">
        <w:rPr>
          <w:spacing w:val="54"/>
          <w:sz w:val="24"/>
        </w:rPr>
        <w:t xml:space="preserve"> </w:t>
      </w:r>
      <w:r w:rsidRPr="00F922A0">
        <w:rPr>
          <w:sz w:val="24"/>
        </w:rPr>
        <w:t>экстремизму,</w:t>
      </w:r>
      <w:r w:rsidRPr="00F922A0">
        <w:rPr>
          <w:spacing w:val="-57"/>
          <w:sz w:val="24"/>
        </w:rPr>
        <w:t xml:space="preserve"> </w:t>
      </w:r>
      <w:r w:rsidRPr="00F922A0">
        <w:rPr>
          <w:sz w:val="24"/>
        </w:rPr>
        <w:t>терроризму</w:t>
      </w:r>
      <w:r w:rsidRPr="00F922A0">
        <w:rPr>
          <w:spacing w:val="-9"/>
          <w:sz w:val="24"/>
        </w:rPr>
        <w:t xml:space="preserve"> </w:t>
      </w:r>
      <w:r w:rsidRPr="00F922A0">
        <w:rPr>
          <w:sz w:val="24"/>
        </w:rPr>
        <w:t>и наркотизму</w:t>
      </w:r>
      <w:r w:rsidRPr="00F922A0">
        <w:rPr>
          <w:spacing w:val="-3"/>
          <w:sz w:val="24"/>
        </w:rPr>
        <w:t xml:space="preserve"> </w:t>
      </w:r>
      <w:r w:rsidRPr="00F922A0">
        <w:rPr>
          <w:sz w:val="24"/>
        </w:rPr>
        <w:t>в</w:t>
      </w:r>
      <w:r w:rsidRPr="00F922A0">
        <w:rPr>
          <w:spacing w:val="-1"/>
          <w:sz w:val="24"/>
        </w:rPr>
        <w:t xml:space="preserve"> </w:t>
      </w:r>
      <w:r w:rsidRPr="00F922A0">
        <w:rPr>
          <w:sz w:val="24"/>
        </w:rPr>
        <w:t>Российской Федерации;</w:t>
      </w:r>
    </w:p>
    <w:p w:rsidR="00755FD3" w:rsidRPr="00F922A0" w:rsidRDefault="007E3FA8" w:rsidP="00366414">
      <w:pPr>
        <w:pStyle w:val="a5"/>
        <w:numPr>
          <w:ilvl w:val="0"/>
          <w:numId w:val="84"/>
        </w:numPr>
        <w:tabs>
          <w:tab w:val="left" w:pos="1321"/>
        </w:tabs>
        <w:spacing w:before="2"/>
        <w:ind w:right="419" w:firstLine="0"/>
        <w:rPr>
          <w:sz w:val="24"/>
        </w:rPr>
      </w:pPr>
      <w:r w:rsidRPr="00F922A0">
        <w:rPr>
          <w:sz w:val="24"/>
        </w:rPr>
        <w:t>пользоваться</w:t>
      </w:r>
      <w:r w:rsidRPr="00F922A0">
        <w:rPr>
          <w:spacing w:val="1"/>
          <w:sz w:val="24"/>
        </w:rPr>
        <w:t xml:space="preserve"> </w:t>
      </w:r>
      <w:r w:rsidRPr="00F922A0">
        <w:rPr>
          <w:sz w:val="24"/>
        </w:rPr>
        <w:t>официальными</w:t>
      </w:r>
      <w:r w:rsidRPr="00F922A0">
        <w:rPr>
          <w:spacing w:val="1"/>
          <w:sz w:val="24"/>
        </w:rPr>
        <w:t xml:space="preserve"> </w:t>
      </w:r>
      <w:r w:rsidRPr="00F922A0">
        <w:rPr>
          <w:sz w:val="24"/>
        </w:rPr>
        <w:t>сайтами</w:t>
      </w:r>
      <w:r w:rsidRPr="00F922A0">
        <w:rPr>
          <w:spacing w:val="1"/>
          <w:sz w:val="24"/>
        </w:rPr>
        <w:t xml:space="preserve"> </w:t>
      </w:r>
      <w:r w:rsidRPr="00F922A0">
        <w:rPr>
          <w:sz w:val="24"/>
        </w:rPr>
        <w:t>и</w:t>
      </w:r>
      <w:r w:rsidRPr="00F922A0">
        <w:rPr>
          <w:spacing w:val="1"/>
          <w:sz w:val="24"/>
        </w:rPr>
        <w:t xml:space="preserve"> </w:t>
      </w:r>
      <w:r w:rsidRPr="00F922A0">
        <w:rPr>
          <w:sz w:val="24"/>
        </w:rPr>
        <w:t>изданиями</w:t>
      </w:r>
      <w:r w:rsidRPr="00F922A0">
        <w:rPr>
          <w:spacing w:val="1"/>
          <w:sz w:val="24"/>
        </w:rPr>
        <w:t xml:space="preserve"> </w:t>
      </w:r>
      <w:r w:rsidRPr="00F922A0">
        <w:rPr>
          <w:sz w:val="24"/>
        </w:rPr>
        <w:t>органов</w:t>
      </w:r>
      <w:r w:rsidRPr="00F922A0">
        <w:rPr>
          <w:spacing w:val="1"/>
          <w:sz w:val="24"/>
        </w:rPr>
        <w:t xml:space="preserve"> </w:t>
      </w:r>
      <w:r w:rsidRPr="00F922A0">
        <w:rPr>
          <w:sz w:val="24"/>
        </w:rPr>
        <w:t>исполнительной</w:t>
      </w:r>
      <w:r w:rsidRPr="00F922A0">
        <w:rPr>
          <w:spacing w:val="1"/>
          <w:sz w:val="24"/>
        </w:rPr>
        <w:t xml:space="preserve"> </w:t>
      </w:r>
      <w:r w:rsidRPr="00F922A0">
        <w:rPr>
          <w:sz w:val="24"/>
        </w:rPr>
        <w:t>власти,</w:t>
      </w:r>
      <w:r w:rsidRPr="00F922A0">
        <w:rPr>
          <w:spacing w:val="1"/>
          <w:sz w:val="24"/>
        </w:rPr>
        <w:t xml:space="preserve"> </w:t>
      </w:r>
      <w:r w:rsidRPr="00F922A0">
        <w:rPr>
          <w:sz w:val="24"/>
        </w:rPr>
        <w:t>осуществляющих противодействие экстремизму, терроризму и наркотизму в Российской Федерации,</w:t>
      </w:r>
      <w:r w:rsidRPr="00F922A0">
        <w:rPr>
          <w:spacing w:val="1"/>
          <w:sz w:val="24"/>
        </w:rPr>
        <w:t xml:space="preserve"> </w:t>
      </w:r>
      <w:r w:rsidRPr="00F922A0">
        <w:rPr>
          <w:sz w:val="24"/>
        </w:rPr>
        <w:t>для</w:t>
      </w:r>
      <w:r w:rsidRPr="00F922A0">
        <w:rPr>
          <w:spacing w:val="-1"/>
          <w:sz w:val="24"/>
        </w:rPr>
        <w:t xml:space="preserve"> </w:t>
      </w:r>
      <w:r w:rsidRPr="00F922A0">
        <w:rPr>
          <w:sz w:val="24"/>
        </w:rPr>
        <w:t>обеспечения личной безопасности;</w:t>
      </w:r>
    </w:p>
    <w:p w:rsidR="00755FD3" w:rsidRPr="00F922A0" w:rsidRDefault="007E3FA8" w:rsidP="00366414">
      <w:pPr>
        <w:pStyle w:val="a5"/>
        <w:numPr>
          <w:ilvl w:val="0"/>
          <w:numId w:val="84"/>
        </w:numPr>
        <w:tabs>
          <w:tab w:val="left" w:pos="1321"/>
        </w:tabs>
        <w:spacing w:before="4" w:line="237" w:lineRule="auto"/>
        <w:ind w:right="415" w:firstLine="0"/>
        <w:rPr>
          <w:sz w:val="24"/>
        </w:rPr>
      </w:pPr>
      <w:r w:rsidRPr="00F922A0">
        <w:rPr>
          <w:sz w:val="24"/>
        </w:rPr>
        <w:t>использовать основные нормативные правовые акты в области противодействия экстремизму,</w:t>
      </w:r>
      <w:r w:rsidRPr="00F922A0">
        <w:rPr>
          <w:spacing w:val="1"/>
          <w:sz w:val="24"/>
        </w:rPr>
        <w:t xml:space="preserve"> </w:t>
      </w:r>
      <w:r w:rsidRPr="00F922A0">
        <w:rPr>
          <w:spacing w:val="-1"/>
          <w:sz w:val="24"/>
        </w:rPr>
        <w:t>терроризму</w:t>
      </w:r>
      <w:r w:rsidRPr="00F922A0">
        <w:rPr>
          <w:spacing w:val="-15"/>
          <w:sz w:val="24"/>
        </w:rPr>
        <w:t xml:space="preserve"> </w:t>
      </w:r>
      <w:r w:rsidRPr="00F922A0">
        <w:rPr>
          <w:spacing w:val="-1"/>
          <w:sz w:val="24"/>
        </w:rPr>
        <w:t>и</w:t>
      </w:r>
      <w:r w:rsidRPr="00F922A0">
        <w:rPr>
          <w:spacing w:val="-7"/>
          <w:sz w:val="24"/>
        </w:rPr>
        <w:t xml:space="preserve"> </w:t>
      </w:r>
      <w:r w:rsidRPr="00F922A0">
        <w:rPr>
          <w:spacing w:val="-1"/>
          <w:sz w:val="24"/>
        </w:rPr>
        <w:t>наркотизму</w:t>
      </w:r>
      <w:r w:rsidRPr="00F922A0">
        <w:rPr>
          <w:spacing w:val="-12"/>
          <w:sz w:val="24"/>
        </w:rPr>
        <w:t xml:space="preserve"> </w:t>
      </w:r>
      <w:r w:rsidRPr="00F922A0">
        <w:rPr>
          <w:sz w:val="24"/>
        </w:rPr>
        <w:t>в</w:t>
      </w:r>
      <w:r w:rsidRPr="00F922A0">
        <w:rPr>
          <w:spacing w:val="-8"/>
          <w:sz w:val="24"/>
        </w:rPr>
        <w:t xml:space="preserve"> </w:t>
      </w:r>
      <w:r w:rsidRPr="00F922A0">
        <w:rPr>
          <w:sz w:val="24"/>
        </w:rPr>
        <w:t>Российской</w:t>
      </w:r>
      <w:r w:rsidRPr="00F922A0">
        <w:rPr>
          <w:spacing w:val="-6"/>
          <w:sz w:val="24"/>
        </w:rPr>
        <w:t xml:space="preserve"> </w:t>
      </w:r>
      <w:r w:rsidRPr="00F922A0">
        <w:rPr>
          <w:sz w:val="24"/>
        </w:rPr>
        <w:t>Федерации</w:t>
      </w:r>
      <w:r w:rsidRPr="00F922A0">
        <w:rPr>
          <w:spacing w:val="-7"/>
          <w:sz w:val="24"/>
        </w:rPr>
        <w:t xml:space="preserve"> </w:t>
      </w:r>
      <w:r w:rsidRPr="00F922A0">
        <w:rPr>
          <w:sz w:val="24"/>
        </w:rPr>
        <w:t>для</w:t>
      </w:r>
      <w:r w:rsidRPr="00F922A0">
        <w:rPr>
          <w:spacing w:val="-10"/>
          <w:sz w:val="24"/>
        </w:rPr>
        <w:t xml:space="preserve"> </w:t>
      </w:r>
      <w:r w:rsidRPr="00F922A0">
        <w:rPr>
          <w:sz w:val="24"/>
        </w:rPr>
        <w:t>изучения</w:t>
      </w:r>
      <w:r w:rsidRPr="00F922A0">
        <w:rPr>
          <w:spacing w:val="-8"/>
          <w:sz w:val="24"/>
        </w:rPr>
        <w:t xml:space="preserve"> </w:t>
      </w:r>
      <w:r w:rsidRPr="00F922A0">
        <w:rPr>
          <w:sz w:val="24"/>
        </w:rPr>
        <w:t>и</w:t>
      </w:r>
      <w:r w:rsidRPr="00F922A0">
        <w:rPr>
          <w:spacing w:val="-6"/>
          <w:sz w:val="24"/>
        </w:rPr>
        <w:t xml:space="preserve"> </w:t>
      </w:r>
      <w:r w:rsidRPr="00F922A0">
        <w:rPr>
          <w:sz w:val="24"/>
        </w:rPr>
        <w:t>реализации</w:t>
      </w:r>
      <w:r w:rsidRPr="00F922A0">
        <w:rPr>
          <w:spacing w:val="-7"/>
          <w:sz w:val="24"/>
        </w:rPr>
        <w:t xml:space="preserve"> </w:t>
      </w:r>
      <w:r w:rsidRPr="00F922A0">
        <w:rPr>
          <w:sz w:val="24"/>
        </w:rPr>
        <w:t>своих</w:t>
      </w:r>
      <w:r w:rsidRPr="00F922A0">
        <w:rPr>
          <w:spacing w:val="-8"/>
          <w:sz w:val="24"/>
        </w:rPr>
        <w:t xml:space="preserve"> </w:t>
      </w:r>
      <w:r w:rsidRPr="00F922A0">
        <w:rPr>
          <w:sz w:val="24"/>
        </w:rPr>
        <w:t>прав,</w:t>
      </w:r>
      <w:r w:rsidRPr="00F922A0">
        <w:rPr>
          <w:spacing w:val="-8"/>
          <w:sz w:val="24"/>
        </w:rPr>
        <w:t xml:space="preserve"> </w:t>
      </w:r>
      <w:r w:rsidRPr="00F922A0">
        <w:rPr>
          <w:sz w:val="24"/>
        </w:rPr>
        <w:t>определения</w:t>
      </w:r>
      <w:r w:rsidRPr="00F922A0">
        <w:rPr>
          <w:spacing w:val="-57"/>
          <w:sz w:val="24"/>
        </w:rPr>
        <w:t xml:space="preserve"> </w:t>
      </w:r>
      <w:r w:rsidRPr="00F922A0">
        <w:rPr>
          <w:sz w:val="24"/>
        </w:rPr>
        <w:t>ответственности;</w:t>
      </w:r>
    </w:p>
    <w:p w:rsidR="00755FD3" w:rsidRPr="00F922A0" w:rsidRDefault="007E3FA8" w:rsidP="00366414">
      <w:pPr>
        <w:pStyle w:val="a5"/>
        <w:numPr>
          <w:ilvl w:val="0"/>
          <w:numId w:val="84"/>
        </w:numPr>
        <w:tabs>
          <w:tab w:val="left" w:pos="1321"/>
        </w:tabs>
        <w:spacing w:before="5" w:line="293" w:lineRule="exact"/>
        <w:ind w:left="1320"/>
        <w:rPr>
          <w:sz w:val="24"/>
        </w:rPr>
      </w:pPr>
      <w:r w:rsidRPr="00F922A0">
        <w:rPr>
          <w:sz w:val="24"/>
        </w:rPr>
        <w:t>распознавать</w:t>
      </w:r>
      <w:r w:rsidRPr="00F922A0">
        <w:rPr>
          <w:spacing w:val="-4"/>
          <w:sz w:val="24"/>
        </w:rPr>
        <w:t xml:space="preserve"> </w:t>
      </w:r>
      <w:r w:rsidRPr="00F922A0">
        <w:rPr>
          <w:sz w:val="24"/>
        </w:rPr>
        <w:t>признаки</w:t>
      </w:r>
      <w:r w:rsidRPr="00F922A0">
        <w:rPr>
          <w:spacing w:val="-6"/>
          <w:sz w:val="24"/>
        </w:rPr>
        <w:t xml:space="preserve"> </w:t>
      </w:r>
      <w:r w:rsidRPr="00F922A0">
        <w:rPr>
          <w:sz w:val="24"/>
        </w:rPr>
        <w:t>вовлечения</w:t>
      </w:r>
      <w:r w:rsidRPr="00F922A0">
        <w:rPr>
          <w:spacing w:val="-4"/>
          <w:sz w:val="24"/>
        </w:rPr>
        <w:t xml:space="preserve"> </w:t>
      </w:r>
      <w:r w:rsidRPr="00F922A0">
        <w:rPr>
          <w:sz w:val="24"/>
        </w:rPr>
        <w:t>в</w:t>
      </w:r>
      <w:r w:rsidRPr="00F922A0">
        <w:rPr>
          <w:spacing w:val="-5"/>
          <w:sz w:val="24"/>
        </w:rPr>
        <w:t xml:space="preserve"> </w:t>
      </w:r>
      <w:r w:rsidRPr="00F922A0">
        <w:rPr>
          <w:sz w:val="24"/>
        </w:rPr>
        <w:t>экстремистскую</w:t>
      </w:r>
      <w:r w:rsidRPr="00F922A0">
        <w:rPr>
          <w:spacing w:val="-4"/>
          <w:sz w:val="24"/>
        </w:rPr>
        <w:t xml:space="preserve"> </w:t>
      </w:r>
      <w:r w:rsidRPr="00F922A0">
        <w:rPr>
          <w:sz w:val="24"/>
        </w:rPr>
        <w:t>и</w:t>
      </w:r>
      <w:r w:rsidRPr="00F922A0">
        <w:rPr>
          <w:spacing w:val="-5"/>
          <w:sz w:val="24"/>
        </w:rPr>
        <w:t xml:space="preserve"> </w:t>
      </w:r>
      <w:r w:rsidRPr="00F922A0">
        <w:rPr>
          <w:sz w:val="24"/>
        </w:rPr>
        <w:t>террористическую</w:t>
      </w:r>
      <w:r w:rsidRPr="00F922A0">
        <w:rPr>
          <w:spacing w:val="-4"/>
          <w:sz w:val="24"/>
        </w:rPr>
        <w:t xml:space="preserve"> </w:t>
      </w:r>
      <w:r w:rsidRPr="00F922A0">
        <w:rPr>
          <w:sz w:val="24"/>
        </w:rPr>
        <w:t>деятельность;</w:t>
      </w:r>
    </w:p>
    <w:p w:rsidR="00755FD3" w:rsidRPr="00F922A0" w:rsidRDefault="007E3FA8" w:rsidP="00366414">
      <w:pPr>
        <w:pStyle w:val="a5"/>
        <w:numPr>
          <w:ilvl w:val="0"/>
          <w:numId w:val="84"/>
        </w:numPr>
        <w:tabs>
          <w:tab w:val="left" w:pos="1321"/>
        </w:tabs>
        <w:spacing w:line="293" w:lineRule="exact"/>
        <w:ind w:left="1320"/>
        <w:rPr>
          <w:sz w:val="24"/>
        </w:rPr>
      </w:pPr>
      <w:r w:rsidRPr="00F922A0">
        <w:rPr>
          <w:sz w:val="24"/>
        </w:rPr>
        <w:t>распознавать</w:t>
      </w:r>
      <w:r w:rsidRPr="00F922A0">
        <w:rPr>
          <w:spacing w:val="-4"/>
          <w:sz w:val="24"/>
        </w:rPr>
        <w:t xml:space="preserve"> </w:t>
      </w:r>
      <w:r w:rsidRPr="00F922A0">
        <w:rPr>
          <w:sz w:val="24"/>
        </w:rPr>
        <w:t>симптомы</w:t>
      </w:r>
      <w:r w:rsidRPr="00F922A0">
        <w:rPr>
          <w:spacing w:val="-4"/>
          <w:sz w:val="24"/>
        </w:rPr>
        <w:t xml:space="preserve"> </w:t>
      </w:r>
      <w:r w:rsidRPr="00F922A0">
        <w:rPr>
          <w:sz w:val="24"/>
        </w:rPr>
        <w:t>употребления</w:t>
      </w:r>
      <w:r w:rsidRPr="00F922A0">
        <w:rPr>
          <w:spacing w:val="-5"/>
          <w:sz w:val="24"/>
        </w:rPr>
        <w:t xml:space="preserve"> </w:t>
      </w:r>
      <w:r w:rsidRPr="00F922A0">
        <w:rPr>
          <w:sz w:val="24"/>
        </w:rPr>
        <w:t>наркотических</w:t>
      </w:r>
      <w:r w:rsidRPr="00F922A0">
        <w:rPr>
          <w:spacing w:val="-3"/>
          <w:sz w:val="24"/>
        </w:rPr>
        <w:t xml:space="preserve"> </w:t>
      </w:r>
      <w:r w:rsidRPr="00F922A0">
        <w:rPr>
          <w:sz w:val="24"/>
        </w:rPr>
        <w:t>средств;</w:t>
      </w:r>
    </w:p>
    <w:p w:rsidR="00755FD3" w:rsidRPr="00F922A0" w:rsidRDefault="007E3FA8" w:rsidP="00366414">
      <w:pPr>
        <w:pStyle w:val="a5"/>
        <w:numPr>
          <w:ilvl w:val="0"/>
          <w:numId w:val="84"/>
        </w:numPr>
        <w:tabs>
          <w:tab w:val="left" w:pos="1321"/>
        </w:tabs>
        <w:spacing w:before="1" w:line="237" w:lineRule="auto"/>
        <w:ind w:right="419" w:firstLine="0"/>
        <w:rPr>
          <w:sz w:val="24"/>
        </w:rPr>
      </w:pPr>
      <w:r w:rsidRPr="00F922A0">
        <w:rPr>
          <w:sz w:val="24"/>
        </w:rPr>
        <w:t>описывать</w:t>
      </w:r>
      <w:r w:rsidRPr="00F922A0">
        <w:rPr>
          <w:spacing w:val="1"/>
          <w:sz w:val="24"/>
        </w:rPr>
        <w:t xml:space="preserve"> </w:t>
      </w:r>
      <w:r w:rsidRPr="00F922A0">
        <w:rPr>
          <w:sz w:val="24"/>
        </w:rPr>
        <w:t>способы</w:t>
      </w:r>
      <w:r w:rsidRPr="00F922A0">
        <w:rPr>
          <w:spacing w:val="1"/>
          <w:sz w:val="24"/>
        </w:rPr>
        <w:t xml:space="preserve"> </w:t>
      </w:r>
      <w:r w:rsidRPr="00F922A0">
        <w:rPr>
          <w:sz w:val="24"/>
        </w:rPr>
        <w:t>противодействия</w:t>
      </w:r>
      <w:r w:rsidRPr="00F922A0">
        <w:rPr>
          <w:spacing w:val="1"/>
          <w:sz w:val="24"/>
        </w:rPr>
        <w:t xml:space="preserve"> </w:t>
      </w:r>
      <w:r w:rsidRPr="00F922A0">
        <w:rPr>
          <w:sz w:val="24"/>
        </w:rPr>
        <w:t>вовлечению</w:t>
      </w:r>
      <w:r w:rsidRPr="00F922A0">
        <w:rPr>
          <w:spacing w:val="1"/>
          <w:sz w:val="24"/>
        </w:rPr>
        <w:t xml:space="preserve"> </w:t>
      </w:r>
      <w:r w:rsidRPr="00F922A0">
        <w:rPr>
          <w:sz w:val="24"/>
        </w:rPr>
        <w:t>в</w:t>
      </w:r>
      <w:r w:rsidRPr="00F922A0">
        <w:rPr>
          <w:spacing w:val="1"/>
          <w:sz w:val="24"/>
        </w:rPr>
        <w:t xml:space="preserve"> </w:t>
      </w:r>
      <w:r w:rsidRPr="00F922A0">
        <w:rPr>
          <w:sz w:val="24"/>
        </w:rPr>
        <w:t>экстремистскую</w:t>
      </w:r>
      <w:r w:rsidRPr="00F922A0">
        <w:rPr>
          <w:spacing w:val="1"/>
          <w:sz w:val="24"/>
        </w:rPr>
        <w:t xml:space="preserve"> </w:t>
      </w:r>
      <w:r w:rsidRPr="00F922A0">
        <w:rPr>
          <w:sz w:val="24"/>
        </w:rPr>
        <w:t>и</w:t>
      </w:r>
      <w:r w:rsidRPr="00F922A0">
        <w:rPr>
          <w:spacing w:val="1"/>
          <w:sz w:val="24"/>
        </w:rPr>
        <w:t xml:space="preserve"> </w:t>
      </w:r>
      <w:r w:rsidRPr="00F922A0">
        <w:rPr>
          <w:sz w:val="24"/>
        </w:rPr>
        <w:t>террористическую</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распространению и</w:t>
      </w:r>
      <w:r w:rsidRPr="00F922A0">
        <w:rPr>
          <w:spacing w:val="2"/>
          <w:sz w:val="24"/>
        </w:rPr>
        <w:t xml:space="preserve"> </w:t>
      </w:r>
      <w:r w:rsidRPr="00F922A0">
        <w:rPr>
          <w:sz w:val="24"/>
        </w:rPr>
        <w:t>употреблению наркотических</w:t>
      </w:r>
      <w:r w:rsidRPr="00F922A0">
        <w:rPr>
          <w:spacing w:val="7"/>
          <w:sz w:val="24"/>
        </w:rPr>
        <w:t xml:space="preserve"> </w:t>
      </w:r>
      <w:r w:rsidRPr="00F922A0">
        <w:rPr>
          <w:sz w:val="24"/>
        </w:rPr>
        <w:t>средств;</w:t>
      </w:r>
    </w:p>
    <w:p w:rsidR="00755FD3" w:rsidRPr="00F922A0" w:rsidRDefault="007E3FA8" w:rsidP="00366414">
      <w:pPr>
        <w:pStyle w:val="a5"/>
        <w:numPr>
          <w:ilvl w:val="0"/>
          <w:numId w:val="84"/>
        </w:numPr>
        <w:tabs>
          <w:tab w:val="left" w:pos="1321"/>
        </w:tabs>
        <w:spacing w:before="5" w:line="237" w:lineRule="auto"/>
        <w:ind w:right="423" w:firstLine="0"/>
        <w:rPr>
          <w:sz w:val="24"/>
        </w:rPr>
      </w:pPr>
      <w:r w:rsidRPr="00F922A0">
        <w:rPr>
          <w:sz w:val="24"/>
        </w:rPr>
        <w:t>использовать официальные сайты ФСБ России, Министерства юстиции Российской Федерации</w:t>
      </w:r>
      <w:r w:rsidRPr="00F922A0">
        <w:rPr>
          <w:spacing w:val="-57"/>
          <w:sz w:val="24"/>
        </w:rPr>
        <w:t xml:space="preserve"> </w:t>
      </w:r>
      <w:r w:rsidRPr="00F922A0">
        <w:rPr>
          <w:sz w:val="24"/>
        </w:rPr>
        <w:t>для</w:t>
      </w:r>
      <w:r w:rsidRPr="00F922A0">
        <w:rPr>
          <w:spacing w:val="1"/>
          <w:sz w:val="24"/>
        </w:rPr>
        <w:t xml:space="preserve"> </w:t>
      </w:r>
      <w:r w:rsidRPr="00F922A0">
        <w:rPr>
          <w:sz w:val="24"/>
        </w:rPr>
        <w:t>ознакомления</w:t>
      </w:r>
      <w:r w:rsidRPr="00F922A0">
        <w:rPr>
          <w:spacing w:val="1"/>
          <w:sz w:val="24"/>
        </w:rPr>
        <w:t xml:space="preserve"> </w:t>
      </w:r>
      <w:r w:rsidRPr="00F922A0">
        <w:rPr>
          <w:sz w:val="24"/>
        </w:rPr>
        <w:t>с</w:t>
      </w:r>
      <w:r w:rsidRPr="00F922A0">
        <w:rPr>
          <w:spacing w:val="1"/>
          <w:sz w:val="24"/>
        </w:rPr>
        <w:t xml:space="preserve"> </w:t>
      </w:r>
      <w:r w:rsidRPr="00F922A0">
        <w:rPr>
          <w:sz w:val="24"/>
        </w:rPr>
        <w:t>перечнем</w:t>
      </w:r>
      <w:r w:rsidRPr="00F922A0">
        <w:rPr>
          <w:spacing w:val="1"/>
          <w:sz w:val="24"/>
        </w:rPr>
        <w:t xml:space="preserve"> </w:t>
      </w:r>
      <w:r w:rsidRPr="00F922A0">
        <w:rPr>
          <w:sz w:val="24"/>
        </w:rPr>
        <w:t>организаций,</w:t>
      </w:r>
      <w:r w:rsidRPr="00F922A0">
        <w:rPr>
          <w:spacing w:val="1"/>
          <w:sz w:val="24"/>
        </w:rPr>
        <w:t xml:space="preserve"> </w:t>
      </w:r>
      <w:r w:rsidRPr="00F922A0">
        <w:rPr>
          <w:sz w:val="24"/>
        </w:rPr>
        <w:t>запрещенных</w:t>
      </w:r>
      <w:r w:rsidRPr="00F922A0">
        <w:rPr>
          <w:spacing w:val="1"/>
          <w:sz w:val="24"/>
        </w:rPr>
        <w:t xml:space="preserve"> </w:t>
      </w:r>
      <w:r w:rsidRPr="00F922A0">
        <w:rPr>
          <w:sz w:val="24"/>
        </w:rPr>
        <w:t>в</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в</w:t>
      </w:r>
      <w:r w:rsidRPr="00F922A0">
        <w:rPr>
          <w:spacing w:val="1"/>
          <w:sz w:val="24"/>
        </w:rPr>
        <w:t xml:space="preserve"> </w:t>
      </w:r>
      <w:r w:rsidRPr="00F922A0">
        <w:rPr>
          <w:sz w:val="24"/>
        </w:rPr>
        <w:t>связи</w:t>
      </w:r>
      <w:r w:rsidRPr="00F922A0">
        <w:rPr>
          <w:spacing w:val="1"/>
          <w:sz w:val="24"/>
        </w:rPr>
        <w:t xml:space="preserve"> </w:t>
      </w:r>
      <w:r w:rsidRPr="00F922A0">
        <w:rPr>
          <w:sz w:val="24"/>
        </w:rPr>
        <w:t>с</w:t>
      </w:r>
      <w:r w:rsidRPr="00F922A0">
        <w:rPr>
          <w:spacing w:val="1"/>
          <w:sz w:val="24"/>
        </w:rPr>
        <w:t xml:space="preserve"> </w:t>
      </w:r>
      <w:r w:rsidRPr="00F922A0">
        <w:rPr>
          <w:sz w:val="24"/>
        </w:rPr>
        <w:t>экстремистской и террористической деятельностью;</w:t>
      </w:r>
    </w:p>
    <w:p w:rsidR="00755FD3" w:rsidRPr="00F922A0" w:rsidRDefault="007E3FA8" w:rsidP="00366414">
      <w:pPr>
        <w:pStyle w:val="a5"/>
        <w:numPr>
          <w:ilvl w:val="0"/>
          <w:numId w:val="84"/>
        </w:numPr>
        <w:tabs>
          <w:tab w:val="left" w:pos="1321"/>
        </w:tabs>
        <w:spacing w:before="5" w:line="293" w:lineRule="exact"/>
        <w:ind w:left="1320"/>
        <w:rPr>
          <w:sz w:val="24"/>
        </w:rPr>
      </w:pPr>
      <w:r w:rsidRPr="00F922A0">
        <w:rPr>
          <w:sz w:val="24"/>
        </w:rPr>
        <w:t>описывать</w:t>
      </w:r>
      <w:r w:rsidRPr="00F922A0">
        <w:rPr>
          <w:spacing w:val="-3"/>
          <w:sz w:val="24"/>
        </w:rPr>
        <w:t xml:space="preserve"> </w:t>
      </w:r>
      <w:r w:rsidRPr="00F922A0">
        <w:rPr>
          <w:sz w:val="24"/>
        </w:rPr>
        <w:t>действия</w:t>
      </w:r>
      <w:r w:rsidRPr="00F922A0">
        <w:rPr>
          <w:spacing w:val="-3"/>
          <w:sz w:val="24"/>
        </w:rPr>
        <w:t xml:space="preserve"> </w:t>
      </w:r>
      <w:r w:rsidRPr="00F922A0">
        <w:rPr>
          <w:sz w:val="24"/>
        </w:rPr>
        <w:t>граждан</w:t>
      </w:r>
      <w:r w:rsidRPr="00F922A0">
        <w:rPr>
          <w:spacing w:val="-4"/>
          <w:sz w:val="24"/>
        </w:rPr>
        <w:t xml:space="preserve"> </w:t>
      </w:r>
      <w:r w:rsidRPr="00F922A0">
        <w:rPr>
          <w:sz w:val="24"/>
        </w:rPr>
        <w:t>при установлении</w:t>
      </w:r>
      <w:r w:rsidRPr="00F922A0">
        <w:rPr>
          <w:spacing w:val="-1"/>
          <w:sz w:val="24"/>
        </w:rPr>
        <w:t xml:space="preserve"> </w:t>
      </w:r>
      <w:r w:rsidRPr="00F922A0">
        <w:rPr>
          <w:sz w:val="24"/>
        </w:rPr>
        <w:t>уровней</w:t>
      </w:r>
      <w:r w:rsidRPr="00F922A0">
        <w:rPr>
          <w:spacing w:val="-3"/>
          <w:sz w:val="24"/>
        </w:rPr>
        <w:t xml:space="preserve"> </w:t>
      </w:r>
      <w:r w:rsidRPr="00F922A0">
        <w:rPr>
          <w:sz w:val="24"/>
        </w:rPr>
        <w:t>террористической</w:t>
      </w:r>
      <w:r w:rsidRPr="00F922A0">
        <w:rPr>
          <w:spacing w:val="-4"/>
          <w:sz w:val="24"/>
        </w:rPr>
        <w:t xml:space="preserve"> </w:t>
      </w:r>
      <w:r w:rsidRPr="00F922A0">
        <w:rPr>
          <w:sz w:val="24"/>
        </w:rPr>
        <w:t>опасности;</w:t>
      </w:r>
    </w:p>
    <w:p w:rsidR="00755FD3" w:rsidRPr="00F922A0" w:rsidRDefault="007E3FA8" w:rsidP="00366414">
      <w:pPr>
        <w:pStyle w:val="a5"/>
        <w:numPr>
          <w:ilvl w:val="0"/>
          <w:numId w:val="84"/>
        </w:numPr>
        <w:tabs>
          <w:tab w:val="left" w:pos="1321"/>
        </w:tabs>
        <w:spacing w:line="293" w:lineRule="exact"/>
        <w:ind w:left="1320"/>
        <w:rPr>
          <w:sz w:val="24"/>
        </w:rPr>
      </w:pPr>
      <w:r w:rsidRPr="00F922A0">
        <w:rPr>
          <w:sz w:val="24"/>
        </w:rPr>
        <w:t>описывать</w:t>
      </w:r>
      <w:r w:rsidRPr="00F922A0">
        <w:rPr>
          <w:spacing w:val="-3"/>
          <w:sz w:val="24"/>
        </w:rPr>
        <w:t xml:space="preserve"> </w:t>
      </w:r>
      <w:r w:rsidRPr="00F922A0">
        <w:rPr>
          <w:sz w:val="24"/>
        </w:rPr>
        <w:t>правила</w:t>
      </w:r>
      <w:r w:rsidRPr="00F922A0">
        <w:rPr>
          <w:spacing w:val="-4"/>
          <w:sz w:val="24"/>
        </w:rPr>
        <w:t xml:space="preserve"> </w:t>
      </w:r>
      <w:r w:rsidRPr="00F922A0">
        <w:rPr>
          <w:sz w:val="24"/>
        </w:rPr>
        <w:t>и</w:t>
      </w:r>
      <w:r w:rsidRPr="00F922A0">
        <w:rPr>
          <w:spacing w:val="-3"/>
          <w:sz w:val="24"/>
        </w:rPr>
        <w:t xml:space="preserve"> </w:t>
      </w:r>
      <w:r w:rsidRPr="00F922A0">
        <w:rPr>
          <w:sz w:val="24"/>
        </w:rPr>
        <w:t>рекомендации</w:t>
      </w:r>
      <w:r w:rsidRPr="00F922A0">
        <w:rPr>
          <w:spacing w:val="-3"/>
          <w:sz w:val="24"/>
        </w:rPr>
        <w:t xml:space="preserve"> </w:t>
      </w:r>
      <w:r w:rsidRPr="00F922A0">
        <w:rPr>
          <w:sz w:val="24"/>
        </w:rPr>
        <w:t>в</w:t>
      </w:r>
      <w:r w:rsidRPr="00F922A0">
        <w:rPr>
          <w:spacing w:val="-4"/>
          <w:sz w:val="24"/>
        </w:rPr>
        <w:t xml:space="preserve"> </w:t>
      </w:r>
      <w:r w:rsidRPr="00F922A0">
        <w:rPr>
          <w:sz w:val="24"/>
        </w:rPr>
        <w:t>случае</w:t>
      </w:r>
      <w:r w:rsidRPr="00F922A0">
        <w:rPr>
          <w:spacing w:val="-4"/>
          <w:sz w:val="24"/>
        </w:rPr>
        <w:t xml:space="preserve"> </w:t>
      </w:r>
      <w:r w:rsidRPr="00F922A0">
        <w:rPr>
          <w:sz w:val="24"/>
        </w:rPr>
        <w:t>проведения</w:t>
      </w:r>
      <w:r w:rsidRPr="00F922A0">
        <w:rPr>
          <w:spacing w:val="-3"/>
          <w:sz w:val="24"/>
        </w:rPr>
        <w:t xml:space="preserve"> </w:t>
      </w:r>
      <w:r w:rsidRPr="00F922A0">
        <w:rPr>
          <w:sz w:val="24"/>
        </w:rPr>
        <w:t>террористической</w:t>
      </w:r>
      <w:r w:rsidRPr="00F922A0">
        <w:rPr>
          <w:spacing w:val="-3"/>
          <w:sz w:val="24"/>
        </w:rPr>
        <w:t xml:space="preserve"> </w:t>
      </w:r>
      <w:r w:rsidRPr="00F922A0">
        <w:rPr>
          <w:sz w:val="24"/>
        </w:rPr>
        <w:t>акции;</w:t>
      </w:r>
    </w:p>
    <w:p w:rsidR="00755FD3" w:rsidRPr="00F922A0" w:rsidRDefault="007E3FA8" w:rsidP="00366414">
      <w:pPr>
        <w:pStyle w:val="a5"/>
        <w:numPr>
          <w:ilvl w:val="0"/>
          <w:numId w:val="84"/>
        </w:numPr>
        <w:tabs>
          <w:tab w:val="left" w:pos="1321"/>
        </w:tabs>
        <w:spacing w:before="4" w:line="237" w:lineRule="auto"/>
        <w:ind w:right="417" w:firstLine="0"/>
        <w:rPr>
          <w:sz w:val="24"/>
        </w:rPr>
      </w:pPr>
      <w:r w:rsidRPr="00F922A0">
        <w:rPr>
          <w:sz w:val="24"/>
        </w:rPr>
        <w:t>составлять</w:t>
      </w:r>
      <w:r w:rsidRPr="00F922A0">
        <w:rPr>
          <w:spacing w:val="-15"/>
          <w:sz w:val="24"/>
        </w:rPr>
        <w:t xml:space="preserve"> </w:t>
      </w:r>
      <w:r w:rsidRPr="00F922A0">
        <w:rPr>
          <w:sz w:val="24"/>
        </w:rPr>
        <w:t>модель</w:t>
      </w:r>
      <w:r w:rsidRPr="00F922A0">
        <w:rPr>
          <w:spacing w:val="-15"/>
          <w:sz w:val="24"/>
        </w:rPr>
        <w:t xml:space="preserve"> </w:t>
      </w:r>
      <w:r w:rsidRPr="00F922A0">
        <w:rPr>
          <w:sz w:val="24"/>
        </w:rPr>
        <w:t>личного</w:t>
      </w:r>
      <w:r w:rsidRPr="00F922A0">
        <w:rPr>
          <w:spacing w:val="-14"/>
          <w:sz w:val="24"/>
        </w:rPr>
        <w:t xml:space="preserve"> </w:t>
      </w:r>
      <w:r w:rsidRPr="00F922A0">
        <w:rPr>
          <w:sz w:val="24"/>
        </w:rPr>
        <w:t>безопасного</w:t>
      </w:r>
      <w:r w:rsidRPr="00F922A0">
        <w:rPr>
          <w:spacing w:val="-15"/>
          <w:sz w:val="24"/>
        </w:rPr>
        <w:t xml:space="preserve"> </w:t>
      </w:r>
      <w:r w:rsidRPr="00F922A0">
        <w:rPr>
          <w:sz w:val="24"/>
        </w:rPr>
        <w:t>поведения</w:t>
      </w:r>
      <w:r w:rsidRPr="00F922A0">
        <w:rPr>
          <w:spacing w:val="-14"/>
          <w:sz w:val="24"/>
        </w:rPr>
        <w:t xml:space="preserve"> </w:t>
      </w:r>
      <w:r w:rsidRPr="00F922A0">
        <w:rPr>
          <w:sz w:val="24"/>
        </w:rPr>
        <w:t>при</w:t>
      </w:r>
      <w:r w:rsidRPr="00F922A0">
        <w:rPr>
          <w:spacing w:val="-12"/>
          <w:sz w:val="24"/>
        </w:rPr>
        <w:t xml:space="preserve"> </w:t>
      </w:r>
      <w:r w:rsidRPr="00F922A0">
        <w:rPr>
          <w:sz w:val="24"/>
        </w:rPr>
        <w:t>установлении</w:t>
      </w:r>
      <w:r w:rsidRPr="00F922A0">
        <w:rPr>
          <w:spacing w:val="-11"/>
          <w:sz w:val="24"/>
        </w:rPr>
        <w:t xml:space="preserve"> </w:t>
      </w:r>
      <w:r w:rsidRPr="00F922A0">
        <w:rPr>
          <w:sz w:val="24"/>
        </w:rPr>
        <w:t>уровней</w:t>
      </w:r>
      <w:r w:rsidRPr="00F922A0">
        <w:rPr>
          <w:spacing w:val="-15"/>
          <w:sz w:val="24"/>
        </w:rPr>
        <w:t xml:space="preserve"> </w:t>
      </w:r>
      <w:r w:rsidRPr="00F922A0">
        <w:rPr>
          <w:sz w:val="24"/>
        </w:rPr>
        <w:t>террористической</w:t>
      </w:r>
      <w:r w:rsidRPr="00F922A0">
        <w:rPr>
          <w:spacing w:val="-58"/>
          <w:sz w:val="24"/>
        </w:rPr>
        <w:t xml:space="preserve"> </w:t>
      </w:r>
      <w:r w:rsidRPr="00F922A0">
        <w:rPr>
          <w:sz w:val="24"/>
        </w:rPr>
        <w:t>опасности и</w:t>
      </w:r>
      <w:r w:rsidRPr="00F922A0">
        <w:rPr>
          <w:spacing w:val="3"/>
          <w:sz w:val="24"/>
        </w:rPr>
        <w:t xml:space="preserve"> </w:t>
      </w:r>
      <w:r w:rsidRPr="00F922A0">
        <w:rPr>
          <w:sz w:val="24"/>
        </w:rPr>
        <w:t>угрозе</w:t>
      </w:r>
      <w:r w:rsidRPr="00F922A0">
        <w:rPr>
          <w:spacing w:val="-1"/>
          <w:sz w:val="24"/>
        </w:rPr>
        <w:t xml:space="preserve"> </w:t>
      </w:r>
      <w:r w:rsidRPr="00F922A0">
        <w:rPr>
          <w:sz w:val="24"/>
        </w:rPr>
        <w:t>совершения</w:t>
      </w:r>
      <w:r w:rsidRPr="00F922A0">
        <w:rPr>
          <w:spacing w:val="-1"/>
          <w:sz w:val="24"/>
        </w:rPr>
        <w:t xml:space="preserve"> </w:t>
      </w:r>
      <w:r w:rsidRPr="00F922A0">
        <w:rPr>
          <w:sz w:val="24"/>
        </w:rPr>
        <w:t>террористической акции.</w:t>
      </w:r>
    </w:p>
    <w:p w:rsidR="00755FD3" w:rsidRPr="00F922A0" w:rsidRDefault="007E3FA8">
      <w:pPr>
        <w:pStyle w:val="11"/>
        <w:spacing w:before="5" w:line="275" w:lineRule="exact"/>
        <w:ind w:left="1320"/>
      </w:pPr>
      <w:r w:rsidRPr="00F922A0">
        <w:t>Основы</w:t>
      </w:r>
      <w:r w:rsidRPr="00F922A0">
        <w:rPr>
          <w:spacing w:val="-2"/>
        </w:rPr>
        <w:t xml:space="preserve"> </w:t>
      </w:r>
      <w:r w:rsidRPr="00F922A0">
        <w:t>здорового</w:t>
      </w:r>
      <w:r w:rsidRPr="00F922A0">
        <w:rPr>
          <w:spacing w:val="-1"/>
        </w:rPr>
        <w:t xml:space="preserve"> </w:t>
      </w:r>
      <w:r w:rsidRPr="00F922A0">
        <w:t>образа</w:t>
      </w:r>
      <w:r w:rsidRPr="00F922A0">
        <w:rPr>
          <w:spacing w:val="-1"/>
        </w:rPr>
        <w:t xml:space="preserve"> </w:t>
      </w:r>
      <w:r w:rsidRPr="00F922A0">
        <w:t>жизни</w:t>
      </w:r>
    </w:p>
    <w:p w:rsidR="00755FD3" w:rsidRPr="00F922A0" w:rsidRDefault="007E3FA8" w:rsidP="00366414">
      <w:pPr>
        <w:pStyle w:val="a5"/>
        <w:numPr>
          <w:ilvl w:val="0"/>
          <w:numId w:val="84"/>
        </w:numPr>
        <w:tabs>
          <w:tab w:val="left" w:pos="1321"/>
        </w:tabs>
        <w:spacing w:before="1" w:line="237" w:lineRule="auto"/>
        <w:ind w:right="418" w:firstLine="0"/>
        <w:rPr>
          <w:sz w:val="24"/>
        </w:rPr>
      </w:pPr>
      <w:r w:rsidRPr="00F922A0">
        <w:rPr>
          <w:spacing w:val="-1"/>
          <w:sz w:val="24"/>
        </w:rPr>
        <w:t>Комментировать</w:t>
      </w:r>
      <w:r w:rsidRPr="00F922A0">
        <w:rPr>
          <w:spacing w:val="-11"/>
          <w:sz w:val="24"/>
        </w:rPr>
        <w:t xml:space="preserve"> </w:t>
      </w:r>
      <w:r w:rsidRPr="00F922A0">
        <w:rPr>
          <w:spacing w:val="-1"/>
          <w:sz w:val="24"/>
        </w:rPr>
        <w:t>назначение</w:t>
      </w:r>
      <w:r w:rsidRPr="00F922A0">
        <w:rPr>
          <w:spacing w:val="-12"/>
          <w:sz w:val="24"/>
        </w:rPr>
        <w:t xml:space="preserve"> </w:t>
      </w:r>
      <w:r w:rsidRPr="00F922A0">
        <w:rPr>
          <w:spacing w:val="-1"/>
          <w:sz w:val="24"/>
        </w:rPr>
        <w:t>основных</w:t>
      </w:r>
      <w:r w:rsidRPr="00F922A0">
        <w:rPr>
          <w:spacing w:val="-11"/>
          <w:sz w:val="24"/>
        </w:rPr>
        <w:t xml:space="preserve"> </w:t>
      </w:r>
      <w:r w:rsidRPr="00F922A0">
        <w:rPr>
          <w:sz w:val="24"/>
        </w:rPr>
        <w:t>нормативных</w:t>
      </w:r>
      <w:r w:rsidRPr="00F922A0">
        <w:rPr>
          <w:spacing w:val="-9"/>
          <w:sz w:val="24"/>
        </w:rPr>
        <w:t xml:space="preserve"> </w:t>
      </w:r>
      <w:r w:rsidRPr="00F922A0">
        <w:rPr>
          <w:sz w:val="24"/>
        </w:rPr>
        <w:t>правовых</w:t>
      </w:r>
      <w:r w:rsidRPr="00F922A0">
        <w:rPr>
          <w:spacing w:val="-11"/>
          <w:sz w:val="24"/>
        </w:rPr>
        <w:t xml:space="preserve"> </w:t>
      </w:r>
      <w:r w:rsidRPr="00F922A0">
        <w:rPr>
          <w:sz w:val="24"/>
        </w:rPr>
        <w:t>актов</w:t>
      </w:r>
      <w:r w:rsidRPr="00F922A0">
        <w:rPr>
          <w:spacing w:val="-11"/>
          <w:sz w:val="24"/>
        </w:rPr>
        <w:t xml:space="preserve"> </w:t>
      </w:r>
      <w:r w:rsidRPr="00F922A0">
        <w:rPr>
          <w:sz w:val="24"/>
        </w:rPr>
        <w:t>в</w:t>
      </w:r>
      <w:r w:rsidRPr="00F922A0">
        <w:rPr>
          <w:spacing w:val="-15"/>
          <w:sz w:val="24"/>
        </w:rPr>
        <w:t xml:space="preserve"> </w:t>
      </w:r>
      <w:r w:rsidRPr="00F922A0">
        <w:rPr>
          <w:sz w:val="24"/>
        </w:rPr>
        <w:t>области</w:t>
      </w:r>
      <w:r w:rsidRPr="00F922A0">
        <w:rPr>
          <w:spacing w:val="-10"/>
          <w:sz w:val="24"/>
        </w:rPr>
        <w:t xml:space="preserve"> </w:t>
      </w:r>
      <w:r w:rsidRPr="00F922A0">
        <w:rPr>
          <w:sz w:val="24"/>
        </w:rPr>
        <w:t>здорового</w:t>
      </w:r>
      <w:r w:rsidRPr="00F922A0">
        <w:rPr>
          <w:spacing w:val="-13"/>
          <w:sz w:val="24"/>
        </w:rPr>
        <w:t xml:space="preserve"> </w:t>
      </w:r>
      <w:r w:rsidRPr="00F922A0">
        <w:rPr>
          <w:sz w:val="24"/>
        </w:rPr>
        <w:t>образа</w:t>
      </w:r>
      <w:r w:rsidRPr="00F922A0">
        <w:rPr>
          <w:spacing w:val="-57"/>
          <w:sz w:val="24"/>
        </w:rPr>
        <w:t xml:space="preserve"> </w:t>
      </w:r>
      <w:r w:rsidRPr="00F922A0">
        <w:rPr>
          <w:sz w:val="24"/>
        </w:rPr>
        <w:t>жизни;</w:t>
      </w:r>
    </w:p>
    <w:p w:rsidR="00755FD3" w:rsidRPr="00F922A0" w:rsidRDefault="00755FD3">
      <w:pPr>
        <w:spacing w:line="237" w:lineRule="auto"/>
        <w:jc w:val="both"/>
        <w:rPr>
          <w:sz w:val="24"/>
        </w:rPr>
        <w:sectPr w:rsidR="00755FD3" w:rsidRPr="00F922A0">
          <w:footerReference w:type="default" r:id="rId42"/>
          <w:pgSz w:w="11900" w:h="16840"/>
          <w:pgMar w:top="600" w:right="300" w:bottom="280" w:left="0" w:header="0" w:footer="0" w:gutter="0"/>
          <w:cols w:space="720"/>
        </w:sectPr>
      </w:pPr>
    </w:p>
    <w:p w:rsidR="00755FD3" w:rsidRPr="00F922A0" w:rsidRDefault="007E3FA8" w:rsidP="00366414">
      <w:pPr>
        <w:pStyle w:val="a5"/>
        <w:numPr>
          <w:ilvl w:val="0"/>
          <w:numId w:val="84"/>
        </w:numPr>
        <w:tabs>
          <w:tab w:val="left" w:pos="1320"/>
          <w:tab w:val="left" w:pos="1321"/>
        </w:tabs>
        <w:spacing w:before="88" w:line="237" w:lineRule="auto"/>
        <w:ind w:right="418" w:firstLine="0"/>
        <w:jc w:val="left"/>
        <w:rPr>
          <w:sz w:val="24"/>
        </w:rPr>
      </w:pPr>
      <w:r w:rsidRPr="00F922A0">
        <w:rPr>
          <w:sz w:val="24"/>
        </w:rPr>
        <w:lastRenderedPageBreak/>
        <w:t>использовать</w:t>
      </w:r>
      <w:r w:rsidRPr="00F922A0">
        <w:rPr>
          <w:spacing w:val="45"/>
          <w:sz w:val="24"/>
        </w:rPr>
        <w:t xml:space="preserve"> </w:t>
      </w:r>
      <w:r w:rsidRPr="00F922A0">
        <w:rPr>
          <w:sz w:val="24"/>
        </w:rPr>
        <w:t>основные</w:t>
      </w:r>
      <w:r w:rsidRPr="00F922A0">
        <w:rPr>
          <w:spacing w:val="42"/>
          <w:sz w:val="24"/>
        </w:rPr>
        <w:t xml:space="preserve"> </w:t>
      </w:r>
      <w:r w:rsidRPr="00F922A0">
        <w:rPr>
          <w:sz w:val="24"/>
        </w:rPr>
        <w:t>нормативные</w:t>
      </w:r>
      <w:r w:rsidRPr="00F922A0">
        <w:rPr>
          <w:spacing w:val="42"/>
          <w:sz w:val="24"/>
        </w:rPr>
        <w:t xml:space="preserve"> </w:t>
      </w:r>
      <w:r w:rsidRPr="00F922A0">
        <w:rPr>
          <w:sz w:val="24"/>
        </w:rPr>
        <w:t>правовые</w:t>
      </w:r>
      <w:r w:rsidRPr="00F922A0">
        <w:rPr>
          <w:spacing w:val="43"/>
          <w:sz w:val="24"/>
        </w:rPr>
        <w:t xml:space="preserve"> </w:t>
      </w:r>
      <w:r w:rsidRPr="00F922A0">
        <w:rPr>
          <w:sz w:val="24"/>
        </w:rPr>
        <w:t>акты</w:t>
      </w:r>
      <w:r w:rsidRPr="00F922A0">
        <w:rPr>
          <w:spacing w:val="44"/>
          <w:sz w:val="24"/>
        </w:rPr>
        <w:t xml:space="preserve"> </w:t>
      </w:r>
      <w:r w:rsidRPr="00F922A0">
        <w:rPr>
          <w:sz w:val="24"/>
        </w:rPr>
        <w:t>в</w:t>
      </w:r>
      <w:r w:rsidRPr="00F922A0">
        <w:rPr>
          <w:spacing w:val="46"/>
          <w:sz w:val="24"/>
        </w:rPr>
        <w:t xml:space="preserve"> </w:t>
      </w:r>
      <w:r w:rsidRPr="00F922A0">
        <w:rPr>
          <w:sz w:val="24"/>
        </w:rPr>
        <w:t>области</w:t>
      </w:r>
      <w:r w:rsidRPr="00F922A0">
        <w:rPr>
          <w:spacing w:val="46"/>
          <w:sz w:val="24"/>
        </w:rPr>
        <w:t xml:space="preserve"> </w:t>
      </w:r>
      <w:r w:rsidRPr="00F922A0">
        <w:rPr>
          <w:sz w:val="24"/>
        </w:rPr>
        <w:t>здорового</w:t>
      </w:r>
      <w:r w:rsidRPr="00F922A0">
        <w:rPr>
          <w:spacing w:val="44"/>
          <w:sz w:val="24"/>
        </w:rPr>
        <w:t xml:space="preserve"> </w:t>
      </w:r>
      <w:r w:rsidRPr="00F922A0">
        <w:rPr>
          <w:sz w:val="24"/>
        </w:rPr>
        <w:t>образа</w:t>
      </w:r>
      <w:r w:rsidRPr="00F922A0">
        <w:rPr>
          <w:spacing w:val="43"/>
          <w:sz w:val="24"/>
        </w:rPr>
        <w:t xml:space="preserve"> </w:t>
      </w:r>
      <w:r w:rsidRPr="00F922A0">
        <w:rPr>
          <w:sz w:val="24"/>
        </w:rPr>
        <w:t>жизни</w:t>
      </w:r>
      <w:r w:rsidRPr="00F922A0">
        <w:rPr>
          <w:spacing w:val="45"/>
          <w:sz w:val="24"/>
        </w:rPr>
        <w:t xml:space="preserve"> </w:t>
      </w:r>
      <w:r w:rsidRPr="00F922A0">
        <w:rPr>
          <w:sz w:val="24"/>
        </w:rPr>
        <w:t>для</w:t>
      </w:r>
      <w:r w:rsidRPr="00F922A0">
        <w:rPr>
          <w:spacing w:val="-57"/>
          <w:sz w:val="24"/>
        </w:rPr>
        <w:t xml:space="preserve"> </w:t>
      </w:r>
      <w:r w:rsidRPr="00F922A0">
        <w:rPr>
          <w:sz w:val="24"/>
        </w:rPr>
        <w:t>изучения</w:t>
      </w:r>
      <w:r w:rsidRPr="00F922A0">
        <w:rPr>
          <w:spacing w:val="-1"/>
          <w:sz w:val="24"/>
        </w:rPr>
        <w:t xml:space="preserve"> </w:t>
      </w:r>
      <w:r w:rsidRPr="00F922A0">
        <w:rPr>
          <w:sz w:val="24"/>
        </w:rPr>
        <w:t>и реализации</w:t>
      </w:r>
      <w:r w:rsidRPr="00F922A0">
        <w:rPr>
          <w:spacing w:val="-2"/>
          <w:sz w:val="24"/>
        </w:rPr>
        <w:t xml:space="preserve"> </w:t>
      </w:r>
      <w:r w:rsidRPr="00F922A0">
        <w:rPr>
          <w:sz w:val="24"/>
        </w:rPr>
        <w:t>своих</w:t>
      </w:r>
      <w:r w:rsidRPr="00F922A0">
        <w:rPr>
          <w:spacing w:val="-4"/>
          <w:sz w:val="24"/>
        </w:rPr>
        <w:t xml:space="preserve"> </w:t>
      </w:r>
      <w:r w:rsidRPr="00F922A0">
        <w:rPr>
          <w:sz w:val="24"/>
        </w:rPr>
        <w:t>прав;</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оперировать</w:t>
      </w:r>
      <w:r w:rsidRPr="00F922A0">
        <w:rPr>
          <w:spacing w:val="-1"/>
          <w:sz w:val="24"/>
        </w:rPr>
        <w:t xml:space="preserve"> </w:t>
      </w:r>
      <w:r w:rsidRPr="00F922A0">
        <w:rPr>
          <w:sz w:val="24"/>
        </w:rPr>
        <w:t>основными</w:t>
      </w:r>
      <w:r w:rsidRPr="00F922A0">
        <w:rPr>
          <w:spacing w:val="-2"/>
          <w:sz w:val="24"/>
        </w:rPr>
        <w:t xml:space="preserve"> </w:t>
      </w:r>
      <w:r w:rsidRPr="00F922A0">
        <w:rPr>
          <w:sz w:val="24"/>
        </w:rPr>
        <w:t>понятиями</w:t>
      </w:r>
      <w:r w:rsidRPr="00F922A0">
        <w:rPr>
          <w:spacing w:val="-2"/>
          <w:sz w:val="24"/>
        </w:rPr>
        <w:t xml:space="preserve"> </w:t>
      </w:r>
      <w:r w:rsidRPr="00F922A0">
        <w:rPr>
          <w:sz w:val="24"/>
        </w:rPr>
        <w:t>в</w:t>
      </w:r>
      <w:r w:rsidRPr="00F922A0">
        <w:rPr>
          <w:spacing w:val="-3"/>
          <w:sz w:val="24"/>
        </w:rPr>
        <w:t xml:space="preserve"> </w:t>
      </w:r>
      <w:r w:rsidRPr="00F922A0">
        <w:rPr>
          <w:sz w:val="24"/>
        </w:rPr>
        <w:t>области</w:t>
      </w:r>
      <w:r w:rsidRPr="00F922A0">
        <w:rPr>
          <w:spacing w:val="-3"/>
          <w:sz w:val="24"/>
        </w:rPr>
        <w:t xml:space="preserve"> </w:t>
      </w:r>
      <w:r w:rsidRPr="00F922A0">
        <w:rPr>
          <w:sz w:val="24"/>
        </w:rPr>
        <w:t>здорового</w:t>
      </w:r>
      <w:r w:rsidRPr="00F922A0">
        <w:rPr>
          <w:spacing w:val="-2"/>
          <w:sz w:val="24"/>
        </w:rPr>
        <w:t xml:space="preserve"> </w:t>
      </w:r>
      <w:r w:rsidRPr="00F922A0">
        <w:rPr>
          <w:sz w:val="24"/>
        </w:rPr>
        <w:t>образа</w:t>
      </w:r>
      <w:r w:rsidRPr="00F922A0">
        <w:rPr>
          <w:spacing w:val="-12"/>
          <w:sz w:val="24"/>
        </w:rPr>
        <w:t xml:space="preserve"> </w:t>
      </w:r>
      <w:r w:rsidRPr="00F922A0">
        <w:rPr>
          <w:sz w:val="24"/>
        </w:rPr>
        <w:t>жизни;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1"/>
          <w:sz w:val="24"/>
        </w:rPr>
        <w:t xml:space="preserve"> </w:t>
      </w:r>
      <w:r w:rsidRPr="00F922A0">
        <w:rPr>
          <w:sz w:val="24"/>
        </w:rPr>
        <w:t>факторы</w:t>
      </w:r>
      <w:r w:rsidRPr="00F922A0">
        <w:rPr>
          <w:spacing w:val="-2"/>
          <w:sz w:val="24"/>
        </w:rPr>
        <w:t xml:space="preserve"> </w:t>
      </w:r>
      <w:r w:rsidRPr="00F922A0">
        <w:rPr>
          <w:sz w:val="24"/>
        </w:rPr>
        <w:t>здорового</w:t>
      </w:r>
      <w:r w:rsidRPr="00F922A0">
        <w:rPr>
          <w:spacing w:val="-1"/>
          <w:sz w:val="24"/>
        </w:rPr>
        <w:t xml:space="preserve"> </w:t>
      </w:r>
      <w:r w:rsidRPr="00F922A0">
        <w:rPr>
          <w:sz w:val="24"/>
        </w:rPr>
        <w:t>образа</w:t>
      </w:r>
      <w:r w:rsidRPr="00F922A0">
        <w:rPr>
          <w:spacing w:val="-3"/>
          <w:sz w:val="24"/>
        </w:rPr>
        <w:t xml:space="preserve"> </w:t>
      </w:r>
      <w:r w:rsidRPr="00F922A0">
        <w:rPr>
          <w:sz w:val="24"/>
        </w:rPr>
        <w:t>жизни;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3"/>
          <w:sz w:val="24"/>
        </w:rPr>
        <w:t xml:space="preserve"> </w:t>
      </w:r>
      <w:r w:rsidRPr="00F922A0">
        <w:rPr>
          <w:sz w:val="24"/>
        </w:rPr>
        <w:t>преимущества</w:t>
      </w:r>
      <w:r w:rsidRPr="00F922A0">
        <w:rPr>
          <w:spacing w:val="-3"/>
          <w:sz w:val="24"/>
        </w:rPr>
        <w:t xml:space="preserve"> </w:t>
      </w:r>
      <w:r w:rsidRPr="00F922A0">
        <w:rPr>
          <w:sz w:val="24"/>
        </w:rPr>
        <w:t>здорового</w:t>
      </w:r>
      <w:r w:rsidRPr="00F922A0">
        <w:rPr>
          <w:spacing w:val="-1"/>
          <w:sz w:val="24"/>
        </w:rPr>
        <w:t xml:space="preserve"> </w:t>
      </w:r>
      <w:r w:rsidRPr="00F922A0">
        <w:rPr>
          <w:sz w:val="24"/>
        </w:rPr>
        <w:t>образа</w:t>
      </w:r>
      <w:r w:rsidRPr="00F922A0">
        <w:rPr>
          <w:spacing w:val="-9"/>
          <w:sz w:val="24"/>
        </w:rPr>
        <w:t xml:space="preserve"> </w:t>
      </w:r>
      <w:r w:rsidRPr="00F922A0">
        <w:rPr>
          <w:sz w:val="24"/>
        </w:rPr>
        <w:t>жизни;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4"/>
          <w:sz w:val="24"/>
        </w:rPr>
        <w:t xml:space="preserve"> </w:t>
      </w:r>
      <w:r w:rsidRPr="00F922A0">
        <w:rPr>
          <w:sz w:val="24"/>
        </w:rPr>
        <w:t>значение</w:t>
      </w:r>
      <w:r w:rsidRPr="00F922A0">
        <w:rPr>
          <w:spacing w:val="-2"/>
          <w:sz w:val="24"/>
        </w:rPr>
        <w:t xml:space="preserve"> </w:t>
      </w:r>
      <w:r w:rsidRPr="00F922A0">
        <w:rPr>
          <w:sz w:val="24"/>
        </w:rPr>
        <w:t>здорового</w:t>
      </w:r>
      <w:r w:rsidRPr="00F922A0">
        <w:rPr>
          <w:spacing w:val="-2"/>
          <w:sz w:val="24"/>
        </w:rPr>
        <w:t xml:space="preserve"> </w:t>
      </w:r>
      <w:r w:rsidRPr="00F922A0">
        <w:rPr>
          <w:sz w:val="24"/>
        </w:rPr>
        <w:t>образа</w:t>
      </w:r>
      <w:r w:rsidRPr="00F922A0">
        <w:rPr>
          <w:spacing w:val="-3"/>
          <w:sz w:val="24"/>
        </w:rPr>
        <w:t xml:space="preserve"> </w:t>
      </w:r>
      <w:r w:rsidRPr="00F922A0">
        <w:rPr>
          <w:sz w:val="24"/>
        </w:rPr>
        <w:t>жизни</w:t>
      </w:r>
      <w:r w:rsidRPr="00F922A0">
        <w:rPr>
          <w:spacing w:val="-4"/>
          <w:sz w:val="24"/>
        </w:rPr>
        <w:t xml:space="preserve"> </w:t>
      </w:r>
      <w:r w:rsidRPr="00F922A0">
        <w:rPr>
          <w:sz w:val="24"/>
        </w:rPr>
        <w:t>для</w:t>
      </w:r>
      <w:r w:rsidRPr="00F922A0">
        <w:rPr>
          <w:spacing w:val="-2"/>
          <w:sz w:val="24"/>
        </w:rPr>
        <w:t xml:space="preserve"> </w:t>
      </w:r>
      <w:r w:rsidRPr="00F922A0">
        <w:rPr>
          <w:sz w:val="24"/>
        </w:rPr>
        <w:t>благополучия</w:t>
      </w:r>
      <w:r w:rsidRPr="00F922A0">
        <w:rPr>
          <w:spacing w:val="-2"/>
          <w:sz w:val="24"/>
        </w:rPr>
        <w:t xml:space="preserve"> </w:t>
      </w:r>
      <w:r w:rsidRPr="00F922A0">
        <w:rPr>
          <w:sz w:val="24"/>
        </w:rPr>
        <w:t>общества</w:t>
      </w:r>
      <w:r w:rsidRPr="00F922A0">
        <w:rPr>
          <w:spacing w:val="-4"/>
          <w:sz w:val="24"/>
        </w:rPr>
        <w:t xml:space="preserve"> </w:t>
      </w:r>
      <w:r w:rsidRPr="00F922A0">
        <w:rPr>
          <w:sz w:val="24"/>
        </w:rPr>
        <w:t>и</w:t>
      </w:r>
      <w:r w:rsidRPr="00F922A0">
        <w:rPr>
          <w:spacing w:val="-2"/>
          <w:sz w:val="24"/>
        </w:rPr>
        <w:t xml:space="preserve"> </w:t>
      </w:r>
      <w:r w:rsidRPr="00F922A0">
        <w:rPr>
          <w:sz w:val="24"/>
        </w:rPr>
        <w:t>государства;</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описывать</w:t>
      </w:r>
      <w:r w:rsidRPr="00F922A0">
        <w:rPr>
          <w:spacing w:val="-2"/>
          <w:sz w:val="24"/>
        </w:rPr>
        <w:t xml:space="preserve"> </w:t>
      </w:r>
      <w:r w:rsidRPr="00F922A0">
        <w:rPr>
          <w:sz w:val="24"/>
        </w:rPr>
        <w:t>основные</w:t>
      </w:r>
      <w:r w:rsidRPr="00F922A0">
        <w:rPr>
          <w:spacing w:val="-5"/>
          <w:sz w:val="24"/>
        </w:rPr>
        <w:t xml:space="preserve"> </w:t>
      </w:r>
      <w:r w:rsidRPr="00F922A0">
        <w:rPr>
          <w:sz w:val="24"/>
        </w:rPr>
        <w:t>факторы</w:t>
      </w:r>
      <w:r w:rsidRPr="00F922A0">
        <w:rPr>
          <w:spacing w:val="-2"/>
          <w:sz w:val="24"/>
        </w:rPr>
        <w:t xml:space="preserve"> </w:t>
      </w:r>
      <w:r w:rsidRPr="00F922A0">
        <w:rPr>
          <w:sz w:val="24"/>
        </w:rPr>
        <w:t>и</w:t>
      </w:r>
      <w:r w:rsidRPr="00F922A0">
        <w:rPr>
          <w:spacing w:val="-3"/>
          <w:sz w:val="24"/>
        </w:rPr>
        <w:t xml:space="preserve"> </w:t>
      </w:r>
      <w:r w:rsidRPr="00F922A0">
        <w:rPr>
          <w:sz w:val="24"/>
        </w:rPr>
        <w:t>привычки,</w:t>
      </w:r>
      <w:r w:rsidRPr="00F922A0">
        <w:rPr>
          <w:spacing w:val="-5"/>
          <w:sz w:val="24"/>
        </w:rPr>
        <w:t xml:space="preserve"> </w:t>
      </w:r>
      <w:r w:rsidRPr="00F922A0">
        <w:rPr>
          <w:sz w:val="24"/>
        </w:rPr>
        <w:t>пагубно</w:t>
      </w:r>
      <w:r w:rsidRPr="00F922A0">
        <w:rPr>
          <w:spacing w:val="-1"/>
          <w:sz w:val="24"/>
        </w:rPr>
        <w:t xml:space="preserve"> </w:t>
      </w:r>
      <w:r w:rsidRPr="00F922A0">
        <w:rPr>
          <w:sz w:val="24"/>
        </w:rPr>
        <w:t>влияющие</w:t>
      </w:r>
      <w:r w:rsidRPr="00F922A0">
        <w:rPr>
          <w:spacing w:val="-4"/>
          <w:sz w:val="24"/>
        </w:rPr>
        <w:t xml:space="preserve"> </w:t>
      </w:r>
      <w:r w:rsidRPr="00F922A0">
        <w:rPr>
          <w:sz w:val="24"/>
        </w:rPr>
        <w:t>на</w:t>
      </w:r>
      <w:r w:rsidRPr="00F922A0">
        <w:rPr>
          <w:spacing w:val="-3"/>
          <w:sz w:val="24"/>
        </w:rPr>
        <w:t xml:space="preserve"> </w:t>
      </w:r>
      <w:r w:rsidRPr="00F922A0">
        <w:rPr>
          <w:sz w:val="24"/>
        </w:rPr>
        <w:t>здоровье</w:t>
      </w:r>
      <w:r w:rsidRPr="00F922A0">
        <w:rPr>
          <w:spacing w:val="-3"/>
          <w:sz w:val="24"/>
        </w:rPr>
        <w:t xml:space="preserve"> </w:t>
      </w:r>
      <w:r w:rsidRPr="00F922A0">
        <w:rPr>
          <w:sz w:val="24"/>
        </w:rPr>
        <w:t>человека;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раскрывать</w:t>
      </w:r>
      <w:r w:rsidRPr="00F922A0">
        <w:rPr>
          <w:spacing w:val="-3"/>
          <w:sz w:val="24"/>
        </w:rPr>
        <w:t xml:space="preserve"> </w:t>
      </w:r>
      <w:r w:rsidRPr="00F922A0">
        <w:rPr>
          <w:sz w:val="24"/>
        </w:rPr>
        <w:t>сущность</w:t>
      </w:r>
      <w:r w:rsidRPr="00F922A0">
        <w:rPr>
          <w:spacing w:val="-2"/>
          <w:sz w:val="24"/>
        </w:rPr>
        <w:t xml:space="preserve"> </w:t>
      </w:r>
      <w:r w:rsidRPr="00F922A0">
        <w:rPr>
          <w:sz w:val="24"/>
        </w:rPr>
        <w:t>репродуктивного</w:t>
      </w:r>
      <w:r w:rsidRPr="00F922A0">
        <w:rPr>
          <w:spacing w:val="-3"/>
          <w:sz w:val="24"/>
        </w:rPr>
        <w:t xml:space="preserve"> </w:t>
      </w:r>
      <w:r w:rsidRPr="00F922A0">
        <w:rPr>
          <w:sz w:val="24"/>
        </w:rPr>
        <w:t>здоровья;</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распознавать</w:t>
      </w:r>
      <w:r w:rsidRPr="00F922A0">
        <w:rPr>
          <w:spacing w:val="-2"/>
          <w:sz w:val="24"/>
        </w:rPr>
        <w:t xml:space="preserve"> </w:t>
      </w:r>
      <w:r w:rsidRPr="00F922A0">
        <w:rPr>
          <w:sz w:val="24"/>
        </w:rPr>
        <w:t>факторы,</w:t>
      </w:r>
      <w:r w:rsidRPr="00F922A0">
        <w:rPr>
          <w:spacing w:val="-5"/>
          <w:sz w:val="24"/>
        </w:rPr>
        <w:t xml:space="preserve"> </w:t>
      </w:r>
      <w:r w:rsidRPr="00F922A0">
        <w:rPr>
          <w:sz w:val="24"/>
        </w:rPr>
        <w:t>положительно</w:t>
      </w:r>
      <w:r w:rsidRPr="00F922A0">
        <w:rPr>
          <w:spacing w:val="-3"/>
          <w:sz w:val="24"/>
        </w:rPr>
        <w:t xml:space="preserve"> </w:t>
      </w:r>
      <w:r w:rsidRPr="00F922A0">
        <w:rPr>
          <w:sz w:val="24"/>
        </w:rPr>
        <w:t>и</w:t>
      </w:r>
      <w:r w:rsidRPr="00F922A0">
        <w:rPr>
          <w:spacing w:val="-2"/>
          <w:sz w:val="24"/>
        </w:rPr>
        <w:t xml:space="preserve"> </w:t>
      </w:r>
      <w:r w:rsidRPr="00F922A0">
        <w:rPr>
          <w:sz w:val="24"/>
        </w:rPr>
        <w:t>отрицательно</w:t>
      </w:r>
      <w:r w:rsidRPr="00F922A0">
        <w:rPr>
          <w:spacing w:val="-3"/>
          <w:sz w:val="24"/>
        </w:rPr>
        <w:t xml:space="preserve"> </w:t>
      </w:r>
      <w:r w:rsidRPr="00F922A0">
        <w:rPr>
          <w:sz w:val="24"/>
        </w:rPr>
        <w:t>влияющие</w:t>
      </w:r>
      <w:r w:rsidRPr="00F922A0">
        <w:rPr>
          <w:spacing w:val="-3"/>
          <w:sz w:val="24"/>
        </w:rPr>
        <w:t xml:space="preserve"> </w:t>
      </w:r>
      <w:r w:rsidRPr="00F922A0">
        <w:rPr>
          <w:sz w:val="24"/>
        </w:rPr>
        <w:t>на</w:t>
      </w:r>
      <w:r w:rsidRPr="00F922A0">
        <w:rPr>
          <w:spacing w:val="1"/>
          <w:sz w:val="24"/>
        </w:rPr>
        <w:t xml:space="preserve"> </w:t>
      </w:r>
      <w:r w:rsidRPr="00F922A0">
        <w:rPr>
          <w:sz w:val="24"/>
        </w:rPr>
        <w:t>репродуктивное</w:t>
      </w:r>
      <w:r w:rsidRPr="00F922A0">
        <w:rPr>
          <w:spacing w:val="-3"/>
          <w:sz w:val="24"/>
        </w:rPr>
        <w:t xml:space="preserve"> </w:t>
      </w:r>
      <w:r w:rsidRPr="00F922A0">
        <w:rPr>
          <w:sz w:val="24"/>
        </w:rPr>
        <w:t>здоровье;</w:t>
      </w:r>
    </w:p>
    <w:p w:rsidR="00755FD3" w:rsidRPr="00F922A0" w:rsidRDefault="007E3FA8" w:rsidP="00366414">
      <w:pPr>
        <w:pStyle w:val="a5"/>
        <w:numPr>
          <w:ilvl w:val="0"/>
          <w:numId w:val="84"/>
        </w:numPr>
        <w:tabs>
          <w:tab w:val="left" w:pos="1320"/>
          <w:tab w:val="left" w:pos="1321"/>
        </w:tabs>
        <w:spacing w:before="2" w:line="237" w:lineRule="auto"/>
        <w:ind w:right="423" w:firstLine="0"/>
        <w:jc w:val="left"/>
        <w:rPr>
          <w:sz w:val="24"/>
        </w:rPr>
      </w:pPr>
      <w:r w:rsidRPr="00F922A0">
        <w:rPr>
          <w:sz w:val="24"/>
        </w:rPr>
        <w:t>пользоваться</w:t>
      </w:r>
      <w:r w:rsidRPr="00F922A0">
        <w:rPr>
          <w:spacing w:val="38"/>
          <w:sz w:val="24"/>
        </w:rPr>
        <w:t xml:space="preserve"> </w:t>
      </w:r>
      <w:r w:rsidRPr="00F922A0">
        <w:rPr>
          <w:sz w:val="24"/>
        </w:rPr>
        <w:t>официальными</w:t>
      </w:r>
      <w:r w:rsidRPr="00F922A0">
        <w:rPr>
          <w:spacing w:val="40"/>
          <w:sz w:val="24"/>
        </w:rPr>
        <w:t xml:space="preserve"> </w:t>
      </w:r>
      <w:r w:rsidRPr="00F922A0">
        <w:rPr>
          <w:sz w:val="24"/>
        </w:rPr>
        <w:t>источниками</w:t>
      </w:r>
      <w:r w:rsidRPr="00F922A0">
        <w:rPr>
          <w:spacing w:val="39"/>
          <w:sz w:val="24"/>
        </w:rPr>
        <w:t xml:space="preserve"> </w:t>
      </w:r>
      <w:r w:rsidRPr="00F922A0">
        <w:rPr>
          <w:sz w:val="24"/>
        </w:rPr>
        <w:t>для</w:t>
      </w:r>
      <w:r w:rsidRPr="00F922A0">
        <w:rPr>
          <w:spacing w:val="39"/>
          <w:sz w:val="24"/>
        </w:rPr>
        <w:t xml:space="preserve"> </w:t>
      </w:r>
      <w:r w:rsidRPr="00F922A0">
        <w:rPr>
          <w:sz w:val="24"/>
        </w:rPr>
        <w:t>получения</w:t>
      </w:r>
      <w:r w:rsidRPr="00F922A0">
        <w:rPr>
          <w:spacing w:val="38"/>
          <w:sz w:val="24"/>
        </w:rPr>
        <w:t xml:space="preserve"> </w:t>
      </w:r>
      <w:r w:rsidRPr="00F922A0">
        <w:rPr>
          <w:sz w:val="24"/>
        </w:rPr>
        <w:t>информации</w:t>
      </w:r>
      <w:r w:rsidRPr="00F922A0">
        <w:rPr>
          <w:spacing w:val="40"/>
          <w:sz w:val="24"/>
        </w:rPr>
        <w:t xml:space="preserve"> </w:t>
      </w:r>
      <w:r w:rsidRPr="00F922A0">
        <w:rPr>
          <w:sz w:val="24"/>
        </w:rPr>
        <w:t>о</w:t>
      </w:r>
      <w:r w:rsidRPr="00F922A0">
        <w:rPr>
          <w:spacing w:val="38"/>
          <w:sz w:val="24"/>
        </w:rPr>
        <w:t xml:space="preserve"> </w:t>
      </w:r>
      <w:r w:rsidRPr="00F922A0">
        <w:rPr>
          <w:sz w:val="24"/>
        </w:rPr>
        <w:t>здоровье,</w:t>
      </w:r>
      <w:r w:rsidRPr="00F922A0">
        <w:rPr>
          <w:spacing w:val="39"/>
          <w:sz w:val="24"/>
        </w:rPr>
        <w:t xml:space="preserve"> </w:t>
      </w:r>
      <w:r w:rsidRPr="00F922A0">
        <w:rPr>
          <w:sz w:val="24"/>
        </w:rPr>
        <w:t>здоровом</w:t>
      </w:r>
      <w:r w:rsidRPr="00F922A0">
        <w:rPr>
          <w:spacing w:val="-57"/>
          <w:sz w:val="24"/>
        </w:rPr>
        <w:t xml:space="preserve"> </w:t>
      </w:r>
      <w:r w:rsidRPr="00F922A0">
        <w:rPr>
          <w:sz w:val="24"/>
        </w:rPr>
        <w:t>образе</w:t>
      </w:r>
      <w:r w:rsidRPr="00F922A0">
        <w:rPr>
          <w:spacing w:val="-2"/>
          <w:sz w:val="24"/>
        </w:rPr>
        <w:t xml:space="preserve"> </w:t>
      </w:r>
      <w:r w:rsidRPr="00F922A0">
        <w:rPr>
          <w:sz w:val="24"/>
        </w:rPr>
        <w:t>жизни, сохранении</w:t>
      </w:r>
      <w:r w:rsidRPr="00F922A0">
        <w:rPr>
          <w:spacing w:val="-1"/>
          <w:sz w:val="24"/>
        </w:rPr>
        <w:t xml:space="preserve"> </w:t>
      </w:r>
      <w:r w:rsidRPr="00F922A0">
        <w:rPr>
          <w:sz w:val="24"/>
        </w:rPr>
        <w:t>и</w:t>
      </w:r>
      <w:r w:rsidRPr="00F922A0">
        <w:rPr>
          <w:spacing w:val="3"/>
          <w:sz w:val="24"/>
        </w:rPr>
        <w:t xml:space="preserve"> </w:t>
      </w:r>
      <w:r w:rsidRPr="00F922A0">
        <w:rPr>
          <w:sz w:val="24"/>
        </w:rPr>
        <w:t>укреплении репродуктивного</w:t>
      </w:r>
      <w:r w:rsidRPr="00F922A0">
        <w:rPr>
          <w:spacing w:val="-1"/>
          <w:sz w:val="24"/>
        </w:rPr>
        <w:t xml:space="preserve"> </w:t>
      </w:r>
      <w:r w:rsidRPr="00F922A0">
        <w:rPr>
          <w:sz w:val="24"/>
        </w:rPr>
        <w:t>здоровья.</w:t>
      </w:r>
    </w:p>
    <w:p w:rsidR="00755FD3" w:rsidRPr="00F922A0" w:rsidRDefault="007E3FA8">
      <w:pPr>
        <w:pStyle w:val="11"/>
        <w:spacing w:before="5" w:line="275" w:lineRule="exact"/>
        <w:ind w:left="1320"/>
        <w:jc w:val="left"/>
      </w:pPr>
      <w:r w:rsidRPr="00F922A0">
        <w:t>Основы</w:t>
      </w:r>
      <w:r w:rsidRPr="00F922A0">
        <w:rPr>
          <w:spacing w:val="-2"/>
        </w:rPr>
        <w:t xml:space="preserve"> </w:t>
      </w:r>
      <w:r w:rsidRPr="00F922A0">
        <w:t>медицинских</w:t>
      </w:r>
      <w:r w:rsidRPr="00F922A0">
        <w:rPr>
          <w:spacing w:val="-5"/>
        </w:rPr>
        <w:t xml:space="preserve"> </w:t>
      </w:r>
      <w:r w:rsidRPr="00F922A0">
        <w:t>знаний</w:t>
      </w:r>
      <w:r w:rsidRPr="00F922A0">
        <w:rPr>
          <w:spacing w:val="-4"/>
        </w:rPr>
        <w:t xml:space="preserve"> </w:t>
      </w:r>
      <w:r w:rsidRPr="00F922A0">
        <w:t>и</w:t>
      </w:r>
      <w:r w:rsidRPr="00F922A0">
        <w:rPr>
          <w:spacing w:val="-2"/>
        </w:rPr>
        <w:t xml:space="preserve"> </w:t>
      </w:r>
      <w:r w:rsidRPr="00F922A0">
        <w:t>оказание</w:t>
      </w:r>
      <w:r w:rsidRPr="00F922A0">
        <w:rPr>
          <w:spacing w:val="-3"/>
        </w:rPr>
        <w:t xml:space="preserve"> </w:t>
      </w:r>
      <w:r w:rsidRPr="00F922A0">
        <w:t>первой</w:t>
      </w:r>
      <w:r w:rsidRPr="00F922A0">
        <w:rPr>
          <w:spacing w:val="-2"/>
        </w:rPr>
        <w:t xml:space="preserve"> </w:t>
      </w:r>
      <w:r w:rsidRPr="00F922A0">
        <w:t>помощи</w:t>
      </w:r>
    </w:p>
    <w:p w:rsidR="00755FD3" w:rsidRPr="00F922A0" w:rsidRDefault="007E3FA8" w:rsidP="00366414">
      <w:pPr>
        <w:pStyle w:val="a5"/>
        <w:numPr>
          <w:ilvl w:val="0"/>
          <w:numId w:val="84"/>
        </w:numPr>
        <w:tabs>
          <w:tab w:val="left" w:pos="1320"/>
          <w:tab w:val="left" w:pos="1321"/>
        </w:tabs>
        <w:spacing w:before="1" w:line="237" w:lineRule="auto"/>
        <w:ind w:right="418" w:firstLine="0"/>
        <w:jc w:val="left"/>
        <w:rPr>
          <w:sz w:val="24"/>
        </w:rPr>
      </w:pPr>
      <w:r w:rsidRPr="00F922A0">
        <w:rPr>
          <w:sz w:val="24"/>
        </w:rPr>
        <w:t>Комментировать</w:t>
      </w:r>
      <w:r w:rsidRPr="00F922A0">
        <w:rPr>
          <w:spacing w:val="-7"/>
          <w:sz w:val="24"/>
        </w:rPr>
        <w:t xml:space="preserve"> </w:t>
      </w:r>
      <w:r w:rsidRPr="00F922A0">
        <w:rPr>
          <w:sz w:val="24"/>
        </w:rPr>
        <w:t>назначение</w:t>
      </w:r>
      <w:r w:rsidRPr="00F922A0">
        <w:rPr>
          <w:spacing w:val="-9"/>
          <w:sz w:val="24"/>
        </w:rPr>
        <w:t xml:space="preserve"> </w:t>
      </w:r>
      <w:r w:rsidRPr="00F922A0">
        <w:rPr>
          <w:sz w:val="24"/>
        </w:rPr>
        <w:t>основных</w:t>
      </w:r>
      <w:r w:rsidRPr="00F922A0">
        <w:rPr>
          <w:spacing w:val="-7"/>
          <w:sz w:val="24"/>
        </w:rPr>
        <w:t xml:space="preserve"> </w:t>
      </w:r>
      <w:r w:rsidRPr="00F922A0">
        <w:rPr>
          <w:sz w:val="24"/>
        </w:rPr>
        <w:t>нормативных</w:t>
      </w:r>
      <w:r w:rsidRPr="00F922A0">
        <w:rPr>
          <w:spacing w:val="-6"/>
          <w:sz w:val="24"/>
        </w:rPr>
        <w:t xml:space="preserve"> </w:t>
      </w:r>
      <w:r w:rsidRPr="00F922A0">
        <w:rPr>
          <w:sz w:val="24"/>
        </w:rPr>
        <w:t>правовых</w:t>
      </w:r>
      <w:r w:rsidRPr="00F922A0">
        <w:rPr>
          <w:spacing w:val="-7"/>
          <w:sz w:val="24"/>
        </w:rPr>
        <w:t xml:space="preserve"> </w:t>
      </w:r>
      <w:r w:rsidRPr="00F922A0">
        <w:rPr>
          <w:sz w:val="24"/>
        </w:rPr>
        <w:t>актов</w:t>
      </w:r>
      <w:r w:rsidRPr="00F922A0">
        <w:rPr>
          <w:spacing w:val="-7"/>
          <w:sz w:val="24"/>
        </w:rPr>
        <w:t xml:space="preserve"> </w:t>
      </w:r>
      <w:r w:rsidRPr="00F922A0">
        <w:rPr>
          <w:sz w:val="24"/>
        </w:rPr>
        <w:t>в</w:t>
      </w:r>
      <w:r w:rsidRPr="00F922A0">
        <w:rPr>
          <w:spacing w:val="-9"/>
          <w:sz w:val="24"/>
        </w:rPr>
        <w:t xml:space="preserve"> </w:t>
      </w:r>
      <w:r w:rsidRPr="00F922A0">
        <w:rPr>
          <w:sz w:val="24"/>
        </w:rPr>
        <w:t>области</w:t>
      </w:r>
      <w:r w:rsidRPr="00F922A0">
        <w:rPr>
          <w:spacing w:val="-7"/>
          <w:sz w:val="24"/>
        </w:rPr>
        <w:t xml:space="preserve"> </w:t>
      </w:r>
      <w:r w:rsidRPr="00F922A0">
        <w:rPr>
          <w:sz w:val="24"/>
        </w:rPr>
        <w:t>оказания</w:t>
      </w:r>
      <w:r w:rsidRPr="00F922A0">
        <w:rPr>
          <w:spacing w:val="-8"/>
          <w:sz w:val="24"/>
        </w:rPr>
        <w:t xml:space="preserve"> </w:t>
      </w:r>
      <w:r w:rsidRPr="00F922A0">
        <w:rPr>
          <w:sz w:val="24"/>
        </w:rPr>
        <w:t>первой</w:t>
      </w:r>
      <w:r w:rsidRPr="00F922A0">
        <w:rPr>
          <w:spacing w:val="-57"/>
          <w:sz w:val="24"/>
        </w:rPr>
        <w:t xml:space="preserve"> </w:t>
      </w:r>
      <w:r w:rsidRPr="00F922A0">
        <w:rPr>
          <w:sz w:val="24"/>
        </w:rPr>
        <w:t>помощи;</w:t>
      </w:r>
    </w:p>
    <w:p w:rsidR="00755FD3" w:rsidRPr="00F922A0" w:rsidRDefault="007E3FA8" w:rsidP="00366414">
      <w:pPr>
        <w:pStyle w:val="a5"/>
        <w:numPr>
          <w:ilvl w:val="0"/>
          <w:numId w:val="84"/>
        </w:numPr>
        <w:tabs>
          <w:tab w:val="left" w:pos="1320"/>
          <w:tab w:val="left" w:pos="1321"/>
        </w:tabs>
        <w:spacing w:before="2"/>
        <w:ind w:right="424" w:firstLine="0"/>
        <w:jc w:val="left"/>
        <w:rPr>
          <w:sz w:val="24"/>
        </w:rPr>
      </w:pPr>
      <w:r w:rsidRPr="00F922A0">
        <w:rPr>
          <w:sz w:val="24"/>
        </w:rPr>
        <w:t>использовать</w:t>
      </w:r>
      <w:r w:rsidRPr="00F922A0">
        <w:rPr>
          <w:spacing w:val="34"/>
          <w:sz w:val="24"/>
        </w:rPr>
        <w:t xml:space="preserve"> </w:t>
      </w:r>
      <w:r w:rsidRPr="00F922A0">
        <w:rPr>
          <w:sz w:val="24"/>
        </w:rPr>
        <w:t>основные</w:t>
      </w:r>
      <w:r w:rsidRPr="00F922A0">
        <w:rPr>
          <w:spacing w:val="28"/>
          <w:sz w:val="24"/>
        </w:rPr>
        <w:t xml:space="preserve"> </w:t>
      </w:r>
      <w:r w:rsidRPr="00F922A0">
        <w:rPr>
          <w:sz w:val="24"/>
        </w:rPr>
        <w:t>нормативные</w:t>
      </w:r>
      <w:r w:rsidRPr="00F922A0">
        <w:rPr>
          <w:spacing w:val="29"/>
          <w:sz w:val="24"/>
        </w:rPr>
        <w:t xml:space="preserve"> </w:t>
      </w:r>
      <w:r w:rsidRPr="00F922A0">
        <w:rPr>
          <w:sz w:val="24"/>
        </w:rPr>
        <w:t>правовые</w:t>
      </w:r>
      <w:r w:rsidRPr="00F922A0">
        <w:rPr>
          <w:spacing w:val="31"/>
          <w:sz w:val="24"/>
        </w:rPr>
        <w:t xml:space="preserve"> </w:t>
      </w:r>
      <w:r w:rsidRPr="00F922A0">
        <w:rPr>
          <w:sz w:val="24"/>
        </w:rPr>
        <w:t>акты</w:t>
      </w:r>
      <w:r w:rsidRPr="00F922A0">
        <w:rPr>
          <w:spacing w:val="33"/>
          <w:sz w:val="24"/>
        </w:rPr>
        <w:t xml:space="preserve"> </w:t>
      </w:r>
      <w:r w:rsidRPr="00F922A0">
        <w:rPr>
          <w:sz w:val="24"/>
        </w:rPr>
        <w:t>в</w:t>
      </w:r>
      <w:r w:rsidRPr="00F922A0">
        <w:rPr>
          <w:spacing w:val="33"/>
          <w:sz w:val="24"/>
        </w:rPr>
        <w:t xml:space="preserve"> </w:t>
      </w:r>
      <w:r w:rsidRPr="00F922A0">
        <w:rPr>
          <w:sz w:val="24"/>
        </w:rPr>
        <w:t>области</w:t>
      </w:r>
      <w:r w:rsidRPr="00F922A0">
        <w:rPr>
          <w:spacing w:val="34"/>
          <w:sz w:val="24"/>
        </w:rPr>
        <w:t xml:space="preserve"> </w:t>
      </w:r>
      <w:r w:rsidRPr="00F922A0">
        <w:rPr>
          <w:sz w:val="24"/>
        </w:rPr>
        <w:t>оказания</w:t>
      </w:r>
      <w:r w:rsidRPr="00F922A0">
        <w:rPr>
          <w:spacing w:val="31"/>
          <w:sz w:val="24"/>
        </w:rPr>
        <w:t xml:space="preserve"> </w:t>
      </w:r>
      <w:r w:rsidRPr="00F922A0">
        <w:rPr>
          <w:sz w:val="24"/>
        </w:rPr>
        <w:t>первой</w:t>
      </w:r>
      <w:r w:rsidRPr="00F922A0">
        <w:rPr>
          <w:spacing w:val="30"/>
          <w:sz w:val="24"/>
        </w:rPr>
        <w:t xml:space="preserve"> </w:t>
      </w:r>
      <w:r w:rsidRPr="00F922A0">
        <w:rPr>
          <w:sz w:val="24"/>
        </w:rPr>
        <w:t>помощи</w:t>
      </w:r>
      <w:r w:rsidRPr="00F922A0">
        <w:rPr>
          <w:spacing w:val="33"/>
          <w:sz w:val="24"/>
        </w:rPr>
        <w:t xml:space="preserve"> </w:t>
      </w:r>
      <w:r w:rsidRPr="00F922A0">
        <w:rPr>
          <w:sz w:val="24"/>
        </w:rPr>
        <w:t>для</w:t>
      </w:r>
      <w:r w:rsidRPr="00F922A0">
        <w:rPr>
          <w:spacing w:val="-57"/>
          <w:sz w:val="24"/>
        </w:rPr>
        <w:t xml:space="preserve"> </w:t>
      </w:r>
      <w:r w:rsidRPr="00F922A0">
        <w:rPr>
          <w:sz w:val="24"/>
        </w:rPr>
        <w:t>изучения</w:t>
      </w:r>
      <w:r w:rsidRPr="00F922A0">
        <w:rPr>
          <w:spacing w:val="-1"/>
          <w:sz w:val="24"/>
        </w:rPr>
        <w:t xml:space="preserve"> </w:t>
      </w:r>
      <w:r w:rsidRPr="00F922A0">
        <w:rPr>
          <w:sz w:val="24"/>
        </w:rPr>
        <w:t>и реализации</w:t>
      </w:r>
      <w:r w:rsidRPr="00F922A0">
        <w:rPr>
          <w:spacing w:val="-2"/>
          <w:sz w:val="24"/>
        </w:rPr>
        <w:t xml:space="preserve"> </w:t>
      </w:r>
      <w:r w:rsidRPr="00F922A0">
        <w:rPr>
          <w:sz w:val="24"/>
        </w:rPr>
        <w:t>своих</w:t>
      </w:r>
      <w:r w:rsidRPr="00F922A0">
        <w:rPr>
          <w:spacing w:val="1"/>
          <w:sz w:val="24"/>
        </w:rPr>
        <w:t xml:space="preserve"> </w:t>
      </w:r>
      <w:r w:rsidRPr="00F922A0">
        <w:rPr>
          <w:sz w:val="24"/>
        </w:rPr>
        <w:t>прав,</w:t>
      </w:r>
      <w:r w:rsidRPr="00F922A0">
        <w:rPr>
          <w:spacing w:val="-1"/>
          <w:sz w:val="24"/>
        </w:rPr>
        <w:t xml:space="preserve"> </w:t>
      </w:r>
      <w:r w:rsidRPr="00F922A0">
        <w:rPr>
          <w:sz w:val="24"/>
        </w:rPr>
        <w:t>определения ответственности;</w:t>
      </w:r>
    </w:p>
    <w:p w:rsidR="00755FD3" w:rsidRPr="00F922A0" w:rsidRDefault="007E3FA8" w:rsidP="00366414">
      <w:pPr>
        <w:pStyle w:val="a5"/>
        <w:numPr>
          <w:ilvl w:val="0"/>
          <w:numId w:val="84"/>
        </w:numPr>
        <w:tabs>
          <w:tab w:val="left" w:pos="1320"/>
          <w:tab w:val="left" w:pos="1321"/>
        </w:tabs>
        <w:spacing w:before="1" w:line="294" w:lineRule="exact"/>
        <w:ind w:left="1320"/>
        <w:jc w:val="left"/>
        <w:rPr>
          <w:sz w:val="24"/>
        </w:rPr>
      </w:pPr>
      <w:r w:rsidRPr="00F922A0">
        <w:rPr>
          <w:spacing w:val="-1"/>
          <w:sz w:val="24"/>
        </w:rPr>
        <w:t>оперировать</w:t>
      </w:r>
      <w:r w:rsidRPr="00F922A0">
        <w:rPr>
          <w:spacing w:val="1"/>
          <w:sz w:val="24"/>
        </w:rPr>
        <w:t xml:space="preserve"> </w:t>
      </w:r>
      <w:r w:rsidRPr="00F922A0">
        <w:rPr>
          <w:sz w:val="24"/>
        </w:rPr>
        <w:t>основными понятиями в</w:t>
      </w:r>
      <w:r w:rsidRPr="00F922A0">
        <w:rPr>
          <w:spacing w:val="-1"/>
          <w:sz w:val="24"/>
        </w:rPr>
        <w:t xml:space="preserve"> </w:t>
      </w:r>
      <w:r w:rsidRPr="00F922A0">
        <w:rPr>
          <w:sz w:val="24"/>
        </w:rPr>
        <w:t>области</w:t>
      </w:r>
      <w:r w:rsidRPr="00F922A0">
        <w:rPr>
          <w:spacing w:val="-1"/>
          <w:sz w:val="24"/>
        </w:rPr>
        <w:t xml:space="preserve"> </w:t>
      </w:r>
      <w:r w:rsidRPr="00F922A0">
        <w:rPr>
          <w:sz w:val="24"/>
        </w:rPr>
        <w:t>оказания</w:t>
      </w:r>
      <w:r w:rsidRPr="00F922A0">
        <w:rPr>
          <w:spacing w:val="-3"/>
          <w:sz w:val="24"/>
        </w:rPr>
        <w:t xml:space="preserve"> </w:t>
      </w:r>
      <w:r w:rsidRPr="00F922A0">
        <w:rPr>
          <w:sz w:val="24"/>
        </w:rPr>
        <w:t>первой</w:t>
      </w:r>
      <w:r w:rsidRPr="00F922A0">
        <w:rPr>
          <w:spacing w:val="-16"/>
          <w:sz w:val="24"/>
        </w:rPr>
        <w:t xml:space="preserve"> </w:t>
      </w:r>
      <w:r w:rsidRPr="00F922A0">
        <w:rPr>
          <w:sz w:val="24"/>
        </w:rPr>
        <w:t>помощи;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отличать</w:t>
      </w:r>
      <w:r w:rsidRPr="00F922A0">
        <w:rPr>
          <w:spacing w:val="-3"/>
          <w:sz w:val="24"/>
        </w:rPr>
        <w:t xml:space="preserve"> </w:t>
      </w:r>
      <w:r w:rsidRPr="00F922A0">
        <w:rPr>
          <w:sz w:val="24"/>
        </w:rPr>
        <w:t>первую</w:t>
      </w:r>
      <w:r w:rsidRPr="00F922A0">
        <w:rPr>
          <w:spacing w:val="-3"/>
          <w:sz w:val="24"/>
        </w:rPr>
        <w:t xml:space="preserve"> </w:t>
      </w:r>
      <w:r w:rsidRPr="00F922A0">
        <w:rPr>
          <w:sz w:val="24"/>
        </w:rPr>
        <w:t>помощь</w:t>
      </w:r>
      <w:r w:rsidRPr="00F922A0">
        <w:rPr>
          <w:spacing w:val="-3"/>
          <w:sz w:val="24"/>
        </w:rPr>
        <w:t xml:space="preserve"> </w:t>
      </w:r>
      <w:r w:rsidRPr="00F922A0">
        <w:rPr>
          <w:sz w:val="24"/>
        </w:rPr>
        <w:t>от</w:t>
      </w:r>
      <w:r w:rsidRPr="00F922A0">
        <w:rPr>
          <w:spacing w:val="-3"/>
          <w:sz w:val="24"/>
        </w:rPr>
        <w:t xml:space="preserve"> </w:t>
      </w:r>
      <w:r w:rsidRPr="00F922A0">
        <w:rPr>
          <w:sz w:val="24"/>
        </w:rPr>
        <w:t>медицинской</w:t>
      </w:r>
      <w:r w:rsidRPr="00F922A0">
        <w:rPr>
          <w:spacing w:val="-5"/>
          <w:sz w:val="24"/>
        </w:rPr>
        <w:t xml:space="preserve"> </w:t>
      </w:r>
      <w:r w:rsidRPr="00F922A0">
        <w:rPr>
          <w:sz w:val="24"/>
        </w:rPr>
        <w:t>помощи;</w:t>
      </w:r>
    </w:p>
    <w:p w:rsidR="00755FD3" w:rsidRPr="00F922A0" w:rsidRDefault="007E3FA8" w:rsidP="00366414">
      <w:pPr>
        <w:pStyle w:val="a5"/>
        <w:numPr>
          <w:ilvl w:val="0"/>
          <w:numId w:val="84"/>
        </w:numPr>
        <w:tabs>
          <w:tab w:val="left" w:pos="1320"/>
          <w:tab w:val="left" w:pos="1321"/>
        </w:tabs>
        <w:spacing w:before="2" w:line="237" w:lineRule="auto"/>
        <w:ind w:right="421" w:firstLine="0"/>
        <w:jc w:val="left"/>
        <w:rPr>
          <w:sz w:val="24"/>
        </w:rPr>
      </w:pPr>
      <w:r w:rsidRPr="00F922A0">
        <w:rPr>
          <w:sz w:val="24"/>
        </w:rPr>
        <w:t>распознавать</w:t>
      </w:r>
      <w:r w:rsidRPr="00F922A0">
        <w:rPr>
          <w:spacing w:val="-10"/>
          <w:sz w:val="24"/>
        </w:rPr>
        <w:t xml:space="preserve"> </w:t>
      </w:r>
      <w:r w:rsidRPr="00F922A0">
        <w:rPr>
          <w:sz w:val="24"/>
        </w:rPr>
        <w:t>состояния,</w:t>
      </w:r>
      <w:r w:rsidRPr="00F922A0">
        <w:rPr>
          <w:spacing w:val="-11"/>
          <w:sz w:val="24"/>
        </w:rPr>
        <w:t xml:space="preserve"> </w:t>
      </w:r>
      <w:r w:rsidRPr="00F922A0">
        <w:rPr>
          <w:sz w:val="24"/>
        </w:rPr>
        <w:t>при</w:t>
      </w:r>
      <w:r w:rsidRPr="00F922A0">
        <w:rPr>
          <w:spacing w:val="-12"/>
          <w:sz w:val="24"/>
        </w:rPr>
        <w:t xml:space="preserve"> </w:t>
      </w:r>
      <w:r w:rsidRPr="00F922A0">
        <w:rPr>
          <w:sz w:val="24"/>
        </w:rPr>
        <w:t>которых</w:t>
      </w:r>
      <w:r w:rsidRPr="00F922A0">
        <w:rPr>
          <w:spacing w:val="-11"/>
          <w:sz w:val="24"/>
        </w:rPr>
        <w:t xml:space="preserve"> </w:t>
      </w:r>
      <w:r w:rsidRPr="00F922A0">
        <w:rPr>
          <w:sz w:val="24"/>
        </w:rPr>
        <w:t>оказывается</w:t>
      </w:r>
      <w:r w:rsidRPr="00F922A0">
        <w:rPr>
          <w:spacing w:val="-11"/>
          <w:sz w:val="24"/>
        </w:rPr>
        <w:t xml:space="preserve"> </w:t>
      </w:r>
      <w:r w:rsidRPr="00F922A0">
        <w:rPr>
          <w:sz w:val="24"/>
        </w:rPr>
        <w:t>первая</w:t>
      </w:r>
      <w:r w:rsidRPr="00F922A0">
        <w:rPr>
          <w:spacing w:val="-11"/>
          <w:sz w:val="24"/>
        </w:rPr>
        <w:t xml:space="preserve"> </w:t>
      </w:r>
      <w:r w:rsidRPr="00F922A0">
        <w:rPr>
          <w:sz w:val="24"/>
        </w:rPr>
        <w:t>помощь,</w:t>
      </w:r>
      <w:r w:rsidRPr="00F922A0">
        <w:rPr>
          <w:spacing w:val="-13"/>
          <w:sz w:val="24"/>
        </w:rPr>
        <w:t xml:space="preserve"> </w:t>
      </w:r>
      <w:r w:rsidRPr="00F922A0">
        <w:rPr>
          <w:sz w:val="24"/>
        </w:rPr>
        <w:t>и</w:t>
      </w:r>
      <w:r w:rsidRPr="00F922A0">
        <w:rPr>
          <w:spacing w:val="-10"/>
          <w:sz w:val="24"/>
        </w:rPr>
        <w:t xml:space="preserve"> </w:t>
      </w:r>
      <w:r w:rsidRPr="00F922A0">
        <w:rPr>
          <w:sz w:val="24"/>
        </w:rPr>
        <w:t>определять</w:t>
      </w:r>
      <w:r w:rsidRPr="00F922A0">
        <w:rPr>
          <w:spacing w:val="-10"/>
          <w:sz w:val="24"/>
        </w:rPr>
        <w:t xml:space="preserve"> </w:t>
      </w:r>
      <w:r w:rsidRPr="00F922A0">
        <w:rPr>
          <w:sz w:val="24"/>
        </w:rPr>
        <w:t>мероприятия</w:t>
      </w:r>
      <w:r w:rsidRPr="00F922A0">
        <w:rPr>
          <w:spacing w:val="-13"/>
          <w:sz w:val="24"/>
        </w:rPr>
        <w:t xml:space="preserve"> </w:t>
      </w:r>
      <w:r w:rsidRPr="00F922A0">
        <w:rPr>
          <w:sz w:val="24"/>
        </w:rPr>
        <w:t>по</w:t>
      </w:r>
      <w:r w:rsidRPr="00F922A0">
        <w:rPr>
          <w:spacing w:val="-57"/>
          <w:sz w:val="24"/>
        </w:rPr>
        <w:t xml:space="preserve"> </w:t>
      </w:r>
      <w:r w:rsidRPr="00F922A0">
        <w:rPr>
          <w:sz w:val="24"/>
        </w:rPr>
        <w:t>ее</w:t>
      </w:r>
      <w:r w:rsidRPr="00F922A0">
        <w:rPr>
          <w:spacing w:val="-7"/>
          <w:sz w:val="24"/>
        </w:rPr>
        <w:t xml:space="preserve"> </w:t>
      </w:r>
      <w:r w:rsidRPr="00F922A0">
        <w:rPr>
          <w:sz w:val="24"/>
        </w:rPr>
        <w:t>оказанию;</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оказывать</w:t>
      </w:r>
      <w:r w:rsidRPr="00F922A0">
        <w:rPr>
          <w:spacing w:val="-2"/>
          <w:sz w:val="24"/>
        </w:rPr>
        <w:t xml:space="preserve"> </w:t>
      </w:r>
      <w:r w:rsidRPr="00F922A0">
        <w:rPr>
          <w:sz w:val="24"/>
        </w:rPr>
        <w:t>первую</w:t>
      </w:r>
      <w:r w:rsidRPr="00F922A0">
        <w:rPr>
          <w:spacing w:val="-3"/>
          <w:sz w:val="24"/>
        </w:rPr>
        <w:t xml:space="preserve"> </w:t>
      </w:r>
      <w:r w:rsidRPr="00F922A0">
        <w:rPr>
          <w:sz w:val="24"/>
        </w:rPr>
        <w:t>помощь</w:t>
      </w:r>
      <w:r w:rsidRPr="00F922A0">
        <w:rPr>
          <w:spacing w:val="-2"/>
          <w:sz w:val="24"/>
        </w:rPr>
        <w:t xml:space="preserve"> </w:t>
      </w:r>
      <w:r w:rsidRPr="00F922A0">
        <w:rPr>
          <w:sz w:val="24"/>
        </w:rPr>
        <w:t>при</w:t>
      </w:r>
      <w:r w:rsidRPr="00F922A0">
        <w:rPr>
          <w:spacing w:val="-5"/>
          <w:sz w:val="24"/>
        </w:rPr>
        <w:t xml:space="preserve"> </w:t>
      </w:r>
      <w:r w:rsidRPr="00F922A0">
        <w:rPr>
          <w:sz w:val="24"/>
        </w:rPr>
        <w:t>неотложных</w:t>
      </w:r>
      <w:r w:rsidRPr="00F922A0">
        <w:rPr>
          <w:spacing w:val="-1"/>
          <w:sz w:val="24"/>
        </w:rPr>
        <w:t xml:space="preserve"> </w:t>
      </w:r>
      <w:r w:rsidRPr="00F922A0">
        <w:rPr>
          <w:sz w:val="24"/>
        </w:rPr>
        <w:t>состояниях;</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вызывать</w:t>
      </w:r>
      <w:r w:rsidRPr="00F922A0">
        <w:rPr>
          <w:spacing w:val="-2"/>
          <w:sz w:val="24"/>
        </w:rPr>
        <w:t xml:space="preserve"> </w:t>
      </w:r>
      <w:r w:rsidRPr="00F922A0">
        <w:rPr>
          <w:sz w:val="24"/>
        </w:rPr>
        <w:t>в</w:t>
      </w:r>
      <w:r w:rsidRPr="00F922A0">
        <w:rPr>
          <w:spacing w:val="-3"/>
          <w:sz w:val="24"/>
        </w:rPr>
        <w:t xml:space="preserve"> </w:t>
      </w:r>
      <w:r w:rsidRPr="00F922A0">
        <w:rPr>
          <w:sz w:val="24"/>
        </w:rPr>
        <w:t>случае</w:t>
      </w:r>
      <w:r w:rsidRPr="00F922A0">
        <w:rPr>
          <w:spacing w:val="-3"/>
          <w:sz w:val="24"/>
        </w:rPr>
        <w:t xml:space="preserve"> </w:t>
      </w:r>
      <w:r w:rsidRPr="00F922A0">
        <w:rPr>
          <w:sz w:val="24"/>
        </w:rPr>
        <w:t>необходимости</w:t>
      </w:r>
      <w:r w:rsidRPr="00F922A0">
        <w:rPr>
          <w:spacing w:val="-1"/>
          <w:sz w:val="24"/>
        </w:rPr>
        <w:t xml:space="preserve"> </w:t>
      </w:r>
      <w:r w:rsidRPr="00F922A0">
        <w:rPr>
          <w:sz w:val="24"/>
        </w:rPr>
        <w:t>службы</w:t>
      </w:r>
      <w:r w:rsidRPr="00F922A0">
        <w:rPr>
          <w:spacing w:val="-3"/>
          <w:sz w:val="24"/>
        </w:rPr>
        <w:t xml:space="preserve"> </w:t>
      </w:r>
      <w:r w:rsidRPr="00F922A0">
        <w:rPr>
          <w:sz w:val="24"/>
        </w:rPr>
        <w:t>экстренной</w:t>
      </w:r>
      <w:r w:rsidRPr="00F922A0">
        <w:rPr>
          <w:spacing w:val="-7"/>
          <w:sz w:val="24"/>
        </w:rPr>
        <w:t xml:space="preserve"> </w:t>
      </w:r>
      <w:r w:rsidRPr="00F922A0">
        <w:rPr>
          <w:sz w:val="24"/>
        </w:rPr>
        <w:t>помощи;</w:t>
      </w:r>
    </w:p>
    <w:p w:rsidR="00755FD3" w:rsidRPr="00F922A0" w:rsidRDefault="007E3FA8" w:rsidP="00366414">
      <w:pPr>
        <w:pStyle w:val="a5"/>
        <w:numPr>
          <w:ilvl w:val="0"/>
          <w:numId w:val="84"/>
        </w:numPr>
        <w:tabs>
          <w:tab w:val="left" w:pos="1320"/>
          <w:tab w:val="left" w:pos="1321"/>
          <w:tab w:val="left" w:pos="2728"/>
          <w:tab w:val="left" w:pos="4090"/>
          <w:tab w:val="left" w:pos="6320"/>
          <w:tab w:val="left" w:pos="8095"/>
          <w:tab w:val="left" w:pos="9666"/>
          <w:tab w:val="left" w:pos="11067"/>
        </w:tabs>
        <w:ind w:right="423" w:firstLine="0"/>
        <w:jc w:val="left"/>
        <w:rPr>
          <w:sz w:val="24"/>
        </w:rPr>
      </w:pPr>
      <w:r w:rsidRPr="00F922A0">
        <w:rPr>
          <w:sz w:val="24"/>
        </w:rPr>
        <w:t>выполнять</w:t>
      </w:r>
      <w:r w:rsidRPr="00F922A0">
        <w:rPr>
          <w:sz w:val="24"/>
        </w:rPr>
        <w:tab/>
        <w:t>переноску</w:t>
      </w:r>
      <w:r w:rsidRPr="00F922A0">
        <w:rPr>
          <w:sz w:val="24"/>
        </w:rPr>
        <w:tab/>
        <w:t>(транспортировку)</w:t>
      </w:r>
      <w:r w:rsidRPr="00F922A0">
        <w:rPr>
          <w:sz w:val="24"/>
        </w:rPr>
        <w:tab/>
        <w:t>пострадавших</w:t>
      </w:r>
      <w:r w:rsidRPr="00F922A0">
        <w:rPr>
          <w:sz w:val="24"/>
        </w:rPr>
        <w:tab/>
        <w:t>различными</w:t>
      </w:r>
      <w:r w:rsidRPr="00F922A0">
        <w:rPr>
          <w:sz w:val="24"/>
        </w:rPr>
        <w:tab/>
        <w:t>способами</w:t>
      </w:r>
      <w:r w:rsidRPr="00F922A0">
        <w:rPr>
          <w:sz w:val="24"/>
        </w:rPr>
        <w:tab/>
      </w:r>
      <w:r w:rsidRPr="00F922A0">
        <w:rPr>
          <w:spacing w:val="-4"/>
          <w:sz w:val="24"/>
        </w:rPr>
        <w:t>с</w:t>
      </w:r>
      <w:r w:rsidRPr="00F922A0">
        <w:rPr>
          <w:spacing w:val="-57"/>
          <w:sz w:val="24"/>
        </w:rPr>
        <w:t xml:space="preserve"> </w:t>
      </w:r>
      <w:r w:rsidRPr="00F922A0">
        <w:rPr>
          <w:sz w:val="24"/>
        </w:rPr>
        <w:t>использованием</w:t>
      </w:r>
      <w:r w:rsidRPr="00F922A0">
        <w:rPr>
          <w:spacing w:val="-2"/>
          <w:sz w:val="24"/>
        </w:rPr>
        <w:t xml:space="preserve"> </w:t>
      </w:r>
      <w:r w:rsidRPr="00F922A0">
        <w:rPr>
          <w:sz w:val="24"/>
        </w:rPr>
        <w:t>подручных средств и средств</w:t>
      </w:r>
      <w:r w:rsidRPr="00F922A0">
        <w:rPr>
          <w:spacing w:val="-1"/>
          <w:sz w:val="24"/>
        </w:rPr>
        <w:t xml:space="preserve"> </w:t>
      </w:r>
      <w:r w:rsidRPr="00F922A0">
        <w:rPr>
          <w:sz w:val="24"/>
        </w:rPr>
        <w:t>промышленного изготовления;</w:t>
      </w:r>
    </w:p>
    <w:p w:rsidR="00755FD3" w:rsidRPr="00F922A0" w:rsidRDefault="007E3FA8" w:rsidP="00366414">
      <w:pPr>
        <w:pStyle w:val="a5"/>
        <w:numPr>
          <w:ilvl w:val="0"/>
          <w:numId w:val="84"/>
        </w:numPr>
        <w:tabs>
          <w:tab w:val="left" w:pos="1320"/>
          <w:tab w:val="left" w:pos="1321"/>
          <w:tab w:val="left" w:pos="2757"/>
          <w:tab w:val="left" w:pos="3865"/>
          <w:tab w:val="left" w:pos="5478"/>
          <w:tab w:val="left" w:pos="6351"/>
          <w:tab w:val="left" w:pos="7925"/>
          <w:tab w:val="left" w:pos="9908"/>
        </w:tabs>
        <w:spacing w:before="3" w:line="237" w:lineRule="auto"/>
        <w:ind w:right="421" w:firstLine="0"/>
        <w:jc w:val="left"/>
        <w:rPr>
          <w:sz w:val="24"/>
        </w:rPr>
      </w:pPr>
      <w:r w:rsidRPr="00F922A0">
        <w:rPr>
          <w:sz w:val="24"/>
        </w:rPr>
        <w:t>действовать</w:t>
      </w:r>
      <w:r w:rsidRPr="00F922A0">
        <w:rPr>
          <w:sz w:val="24"/>
        </w:rPr>
        <w:tab/>
        <w:t>согласно</w:t>
      </w:r>
      <w:r w:rsidRPr="00F922A0">
        <w:rPr>
          <w:sz w:val="24"/>
        </w:rPr>
        <w:tab/>
        <w:t xml:space="preserve">указанию  </w:t>
      </w:r>
      <w:r w:rsidRPr="00F922A0">
        <w:rPr>
          <w:spacing w:val="14"/>
          <w:sz w:val="24"/>
        </w:rPr>
        <w:t xml:space="preserve"> </w:t>
      </w:r>
      <w:r w:rsidRPr="00F922A0">
        <w:rPr>
          <w:sz w:val="24"/>
        </w:rPr>
        <w:t>на</w:t>
      </w:r>
      <w:r w:rsidRPr="00F922A0">
        <w:rPr>
          <w:sz w:val="24"/>
        </w:rPr>
        <w:tab/>
        <w:t>знаках</w:t>
      </w:r>
      <w:r w:rsidRPr="00F922A0">
        <w:rPr>
          <w:sz w:val="24"/>
        </w:rPr>
        <w:tab/>
        <w:t>безопасности</w:t>
      </w:r>
      <w:r w:rsidRPr="00F922A0">
        <w:rPr>
          <w:sz w:val="24"/>
        </w:rPr>
        <w:tab/>
        <w:t xml:space="preserve">медицинского  </w:t>
      </w:r>
      <w:r w:rsidRPr="00F922A0">
        <w:rPr>
          <w:spacing w:val="16"/>
          <w:sz w:val="24"/>
        </w:rPr>
        <w:t xml:space="preserve"> </w:t>
      </w:r>
      <w:r w:rsidRPr="00F922A0">
        <w:rPr>
          <w:sz w:val="24"/>
        </w:rPr>
        <w:t>и</w:t>
      </w:r>
      <w:r w:rsidRPr="00F922A0">
        <w:rPr>
          <w:sz w:val="24"/>
        </w:rPr>
        <w:tab/>
      </w:r>
      <w:r w:rsidRPr="00F922A0">
        <w:rPr>
          <w:spacing w:val="-1"/>
          <w:sz w:val="24"/>
        </w:rPr>
        <w:t>санитарного</w:t>
      </w:r>
      <w:r w:rsidRPr="00F922A0">
        <w:rPr>
          <w:spacing w:val="-57"/>
          <w:sz w:val="24"/>
        </w:rPr>
        <w:t xml:space="preserve"> </w:t>
      </w:r>
      <w:r w:rsidRPr="00F922A0">
        <w:rPr>
          <w:sz w:val="24"/>
        </w:rPr>
        <w:t>назначения;</w:t>
      </w:r>
    </w:p>
    <w:p w:rsidR="00755FD3" w:rsidRPr="00F922A0" w:rsidRDefault="007E3FA8" w:rsidP="00366414">
      <w:pPr>
        <w:pStyle w:val="a5"/>
        <w:numPr>
          <w:ilvl w:val="0"/>
          <w:numId w:val="84"/>
        </w:numPr>
        <w:tabs>
          <w:tab w:val="left" w:pos="1320"/>
          <w:tab w:val="left" w:pos="1321"/>
          <w:tab w:val="left" w:pos="2673"/>
          <w:tab w:val="left" w:pos="3656"/>
          <w:tab w:val="left" w:pos="4745"/>
          <w:tab w:val="left" w:pos="6247"/>
          <w:tab w:val="left" w:pos="7563"/>
          <w:tab w:val="left" w:pos="8194"/>
          <w:tab w:val="left" w:pos="9376"/>
          <w:tab w:val="left" w:pos="10342"/>
        </w:tabs>
        <w:spacing w:before="5" w:line="237" w:lineRule="auto"/>
        <w:ind w:right="422" w:firstLine="0"/>
        <w:jc w:val="left"/>
        <w:rPr>
          <w:sz w:val="24"/>
        </w:rPr>
      </w:pPr>
      <w:r w:rsidRPr="00F922A0">
        <w:rPr>
          <w:sz w:val="24"/>
        </w:rPr>
        <w:t>составлять</w:t>
      </w:r>
      <w:r w:rsidRPr="00F922A0">
        <w:rPr>
          <w:sz w:val="24"/>
        </w:rPr>
        <w:tab/>
        <w:t>модель</w:t>
      </w:r>
      <w:r w:rsidRPr="00F922A0">
        <w:rPr>
          <w:sz w:val="24"/>
        </w:rPr>
        <w:tab/>
        <w:t>личного</w:t>
      </w:r>
      <w:r w:rsidRPr="00F922A0">
        <w:rPr>
          <w:sz w:val="24"/>
        </w:rPr>
        <w:tab/>
        <w:t>безопасного</w:t>
      </w:r>
      <w:r w:rsidRPr="00F922A0">
        <w:rPr>
          <w:sz w:val="24"/>
        </w:rPr>
        <w:tab/>
        <w:t>поведения</w:t>
      </w:r>
      <w:r w:rsidRPr="00F922A0">
        <w:rPr>
          <w:sz w:val="24"/>
        </w:rPr>
        <w:tab/>
        <w:t>при</w:t>
      </w:r>
      <w:r w:rsidRPr="00F922A0">
        <w:rPr>
          <w:sz w:val="24"/>
        </w:rPr>
        <w:tab/>
        <w:t>оказании</w:t>
      </w:r>
      <w:r w:rsidRPr="00F922A0">
        <w:rPr>
          <w:sz w:val="24"/>
        </w:rPr>
        <w:tab/>
        <w:t>первой</w:t>
      </w:r>
      <w:r w:rsidRPr="00F922A0">
        <w:rPr>
          <w:sz w:val="24"/>
        </w:rPr>
        <w:tab/>
      </w:r>
      <w:r w:rsidRPr="00F922A0">
        <w:rPr>
          <w:spacing w:val="-1"/>
          <w:sz w:val="24"/>
        </w:rPr>
        <w:t>помощи</w:t>
      </w:r>
      <w:r w:rsidRPr="00F922A0">
        <w:rPr>
          <w:spacing w:val="-57"/>
          <w:sz w:val="24"/>
        </w:rPr>
        <w:t xml:space="preserve"> </w:t>
      </w:r>
      <w:r w:rsidRPr="00F922A0">
        <w:rPr>
          <w:sz w:val="24"/>
        </w:rPr>
        <w:t>пострадавшему;</w:t>
      </w:r>
    </w:p>
    <w:p w:rsidR="00755FD3" w:rsidRPr="00F922A0" w:rsidRDefault="007E3FA8" w:rsidP="00366414">
      <w:pPr>
        <w:pStyle w:val="a5"/>
        <w:numPr>
          <w:ilvl w:val="0"/>
          <w:numId w:val="84"/>
        </w:numPr>
        <w:tabs>
          <w:tab w:val="left" w:pos="1320"/>
          <w:tab w:val="left" w:pos="1321"/>
        </w:tabs>
        <w:spacing w:before="4" w:line="237" w:lineRule="auto"/>
        <w:ind w:right="414" w:firstLine="0"/>
        <w:jc w:val="left"/>
        <w:rPr>
          <w:sz w:val="24"/>
        </w:rPr>
      </w:pPr>
      <w:r w:rsidRPr="00F922A0">
        <w:rPr>
          <w:sz w:val="24"/>
        </w:rPr>
        <w:t>комментировать</w:t>
      </w:r>
      <w:r w:rsidRPr="00F922A0">
        <w:rPr>
          <w:spacing w:val="35"/>
          <w:sz w:val="24"/>
        </w:rPr>
        <w:t xml:space="preserve"> </w:t>
      </w:r>
      <w:r w:rsidRPr="00F922A0">
        <w:rPr>
          <w:sz w:val="24"/>
        </w:rPr>
        <w:t>назначение</w:t>
      </w:r>
      <w:r w:rsidRPr="00F922A0">
        <w:rPr>
          <w:spacing w:val="35"/>
          <w:sz w:val="24"/>
        </w:rPr>
        <w:t xml:space="preserve"> </w:t>
      </w:r>
      <w:r w:rsidRPr="00F922A0">
        <w:rPr>
          <w:sz w:val="24"/>
        </w:rPr>
        <w:t>основных</w:t>
      </w:r>
      <w:r w:rsidRPr="00F922A0">
        <w:rPr>
          <w:spacing w:val="35"/>
          <w:sz w:val="24"/>
        </w:rPr>
        <w:t xml:space="preserve"> </w:t>
      </w:r>
      <w:r w:rsidRPr="00F922A0">
        <w:rPr>
          <w:sz w:val="24"/>
        </w:rPr>
        <w:t>нормативных</w:t>
      </w:r>
      <w:r w:rsidRPr="00F922A0">
        <w:rPr>
          <w:spacing w:val="35"/>
          <w:sz w:val="24"/>
        </w:rPr>
        <w:t xml:space="preserve"> </w:t>
      </w:r>
      <w:r w:rsidRPr="00F922A0">
        <w:rPr>
          <w:sz w:val="24"/>
        </w:rPr>
        <w:t>правовых</w:t>
      </w:r>
      <w:r w:rsidRPr="00F922A0">
        <w:rPr>
          <w:spacing w:val="35"/>
          <w:sz w:val="24"/>
        </w:rPr>
        <w:t xml:space="preserve"> </w:t>
      </w:r>
      <w:r w:rsidRPr="00F922A0">
        <w:rPr>
          <w:sz w:val="24"/>
        </w:rPr>
        <w:t>актов</w:t>
      </w:r>
      <w:r w:rsidRPr="00F922A0">
        <w:rPr>
          <w:spacing w:val="36"/>
          <w:sz w:val="24"/>
        </w:rPr>
        <w:t xml:space="preserve"> </w:t>
      </w:r>
      <w:r w:rsidRPr="00F922A0">
        <w:rPr>
          <w:sz w:val="24"/>
        </w:rPr>
        <w:t>в</w:t>
      </w:r>
      <w:r w:rsidRPr="00F922A0">
        <w:rPr>
          <w:spacing w:val="35"/>
          <w:sz w:val="24"/>
        </w:rPr>
        <w:t xml:space="preserve"> </w:t>
      </w:r>
      <w:r w:rsidRPr="00F922A0">
        <w:rPr>
          <w:sz w:val="24"/>
        </w:rPr>
        <w:t>сфере</w:t>
      </w:r>
      <w:r w:rsidRPr="00F922A0">
        <w:rPr>
          <w:spacing w:val="34"/>
          <w:sz w:val="24"/>
        </w:rPr>
        <w:t xml:space="preserve"> </w:t>
      </w:r>
      <w:r w:rsidRPr="00F922A0">
        <w:rPr>
          <w:sz w:val="24"/>
        </w:rPr>
        <w:t>санитарно-</w:t>
      </w:r>
      <w:r w:rsidRPr="00F922A0">
        <w:rPr>
          <w:spacing w:val="-57"/>
          <w:sz w:val="24"/>
        </w:rPr>
        <w:t xml:space="preserve"> </w:t>
      </w:r>
      <w:r w:rsidRPr="00F922A0">
        <w:rPr>
          <w:sz w:val="24"/>
        </w:rPr>
        <w:t>эпидемиологическом</w:t>
      </w:r>
      <w:r w:rsidRPr="00F922A0">
        <w:rPr>
          <w:spacing w:val="-2"/>
          <w:sz w:val="24"/>
        </w:rPr>
        <w:t xml:space="preserve"> </w:t>
      </w:r>
      <w:r w:rsidRPr="00F922A0">
        <w:rPr>
          <w:sz w:val="24"/>
        </w:rPr>
        <w:t>благополучия</w:t>
      </w:r>
      <w:r w:rsidRPr="00F922A0">
        <w:rPr>
          <w:spacing w:val="-3"/>
          <w:sz w:val="24"/>
        </w:rPr>
        <w:t xml:space="preserve"> </w:t>
      </w:r>
      <w:r w:rsidRPr="00F922A0">
        <w:rPr>
          <w:sz w:val="24"/>
        </w:rPr>
        <w:t>населения;</w:t>
      </w:r>
    </w:p>
    <w:p w:rsidR="00755FD3" w:rsidRPr="00F922A0" w:rsidRDefault="007E3FA8" w:rsidP="00366414">
      <w:pPr>
        <w:pStyle w:val="a5"/>
        <w:numPr>
          <w:ilvl w:val="0"/>
          <w:numId w:val="84"/>
        </w:numPr>
        <w:tabs>
          <w:tab w:val="left" w:pos="1320"/>
          <w:tab w:val="left" w:pos="1321"/>
        </w:tabs>
        <w:spacing w:before="5" w:line="237" w:lineRule="auto"/>
        <w:ind w:right="417" w:firstLine="0"/>
        <w:jc w:val="left"/>
        <w:rPr>
          <w:sz w:val="24"/>
        </w:rPr>
      </w:pPr>
      <w:r w:rsidRPr="00F922A0">
        <w:rPr>
          <w:sz w:val="24"/>
        </w:rPr>
        <w:t>использовать</w:t>
      </w:r>
      <w:r w:rsidRPr="00F922A0">
        <w:rPr>
          <w:spacing w:val="12"/>
          <w:sz w:val="24"/>
        </w:rPr>
        <w:t xml:space="preserve"> </w:t>
      </w:r>
      <w:r w:rsidRPr="00F922A0">
        <w:rPr>
          <w:sz w:val="24"/>
        </w:rPr>
        <w:t>основные</w:t>
      </w:r>
      <w:r w:rsidRPr="00F922A0">
        <w:rPr>
          <w:spacing w:val="11"/>
          <w:sz w:val="24"/>
        </w:rPr>
        <w:t xml:space="preserve"> </w:t>
      </w:r>
      <w:r w:rsidRPr="00F922A0">
        <w:rPr>
          <w:sz w:val="24"/>
        </w:rPr>
        <w:t>нормативные</w:t>
      </w:r>
      <w:r w:rsidRPr="00F922A0">
        <w:rPr>
          <w:spacing w:val="10"/>
          <w:sz w:val="24"/>
        </w:rPr>
        <w:t xml:space="preserve"> </w:t>
      </w:r>
      <w:r w:rsidRPr="00F922A0">
        <w:rPr>
          <w:sz w:val="24"/>
        </w:rPr>
        <w:t>правовые</w:t>
      </w:r>
      <w:r w:rsidRPr="00F922A0">
        <w:rPr>
          <w:spacing w:val="11"/>
          <w:sz w:val="24"/>
        </w:rPr>
        <w:t xml:space="preserve"> </w:t>
      </w:r>
      <w:r w:rsidRPr="00F922A0">
        <w:rPr>
          <w:sz w:val="24"/>
        </w:rPr>
        <w:t>акты</w:t>
      </w:r>
      <w:r w:rsidRPr="00F922A0">
        <w:rPr>
          <w:spacing w:val="12"/>
          <w:sz w:val="24"/>
        </w:rPr>
        <w:t xml:space="preserve"> </w:t>
      </w:r>
      <w:r w:rsidRPr="00F922A0">
        <w:rPr>
          <w:sz w:val="24"/>
        </w:rPr>
        <w:t>в</w:t>
      </w:r>
      <w:r w:rsidRPr="00F922A0">
        <w:rPr>
          <w:spacing w:val="12"/>
          <w:sz w:val="24"/>
        </w:rPr>
        <w:t xml:space="preserve"> </w:t>
      </w:r>
      <w:r w:rsidRPr="00F922A0">
        <w:rPr>
          <w:sz w:val="24"/>
        </w:rPr>
        <w:t>сфере</w:t>
      </w:r>
      <w:r w:rsidRPr="00F922A0">
        <w:rPr>
          <w:spacing w:val="13"/>
          <w:sz w:val="24"/>
        </w:rPr>
        <w:t xml:space="preserve"> </w:t>
      </w:r>
      <w:r w:rsidRPr="00F922A0">
        <w:rPr>
          <w:sz w:val="24"/>
        </w:rPr>
        <w:t>санитарно-</w:t>
      </w:r>
      <w:r w:rsidRPr="00F922A0">
        <w:rPr>
          <w:spacing w:val="11"/>
          <w:sz w:val="24"/>
        </w:rPr>
        <w:t xml:space="preserve"> </w:t>
      </w:r>
      <w:r w:rsidRPr="00F922A0">
        <w:rPr>
          <w:sz w:val="24"/>
        </w:rPr>
        <w:t>эпидемиологического</w:t>
      </w:r>
      <w:r w:rsidRPr="00F922A0">
        <w:rPr>
          <w:spacing w:val="-57"/>
          <w:sz w:val="24"/>
        </w:rPr>
        <w:t xml:space="preserve"> </w:t>
      </w:r>
      <w:r w:rsidRPr="00F922A0">
        <w:rPr>
          <w:sz w:val="24"/>
        </w:rPr>
        <w:t>благополучия</w:t>
      </w:r>
      <w:r w:rsidRPr="00F922A0">
        <w:rPr>
          <w:spacing w:val="-2"/>
          <w:sz w:val="24"/>
        </w:rPr>
        <w:t xml:space="preserve"> </w:t>
      </w:r>
      <w:r w:rsidRPr="00F922A0">
        <w:rPr>
          <w:sz w:val="24"/>
        </w:rPr>
        <w:t>населения</w:t>
      </w:r>
      <w:r w:rsidRPr="00F922A0">
        <w:rPr>
          <w:spacing w:val="-1"/>
          <w:sz w:val="24"/>
        </w:rPr>
        <w:t xml:space="preserve"> </w:t>
      </w:r>
      <w:r w:rsidRPr="00F922A0">
        <w:rPr>
          <w:sz w:val="24"/>
        </w:rPr>
        <w:t>для</w:t>
      </w:r>
      <w:r w:rsidRPr="00F922A0">
        <w:rPr>
          <w:spacing w:val="-1"/>
          <w:sz w:val="24"/>
        </w:rPr>
        <w:t xml:space="preserve"> </w:t>
      </w:r>
      <w:r w:rsidRPr="00F922A0">
        <w:rPr>
          <w:sz w:val="24"/>
        </w:rPr>
        <w:t>изучения</w:t>
      </w:r>
      <w:r w:rsidRPr="00F922A0">
        <w:rPr>
          <w:spacing w:val="-2"/>
          <w:sz w:val="24"/>
        </w:rPr>
        <w:t xml:space="preserve"> </w:t>
      </w:r>
      <w:r w:rsidRPr="00F922A0">
        <w:rPr>
          <w:sz w:val="24"/>
        </w:rPr>
        <w:t>и</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своих прав</w:t>
      </w:r>
      <w:r w:rsidRPr="00F922A0">
        <w:rPr>
          <w:spacing w:val="-2"/>
          <w:sz w:val="24"/>
        </w:rPr>
        <w:t xml:space="preserve"> </w:t>
      </w:r>
      <w:r w:rsidRPr="00F922A0">
        <w:rPr>
          <w:sz w:val="24"/>
        </w:rPr>
        <w:t>и</w:t>
      </w:r>
      <w:r w:rsidRPr="00F922A0">
        <w:rPr>
          <w:spacing w:val="-1"/>
          <w:sz w:val="24"/>
        </w:rPr>
        <w:t xml:space="preserve"> </w:t>
      </w:r>
      <w:r w:rsidRPr="00F922A0">
        <w:rPr>
          <w:sz w:val="24"/>
        </w:rPr>
        <w:t>определения</w:t>
      </w:r>
      <w:r w:rsidRPr="00F922A0">
        <w:rPr>
          <w:spacing w:val="-3"/>
          <w:sz w:val="24"/>
        </w:rPr>
        <w:t xml:space="preserve"> </w:t>
      </w:r>
      <w:r w:rsidRPr="00F922A0">
        <w:rPr>
          <w:sz w:val="24"/>
        </w:rPr>
        <w:t>ответственности;</w:t>
      </w:r>
    </w:p>
    <w:p w:rsidR="00755FD3" w:rsidRPr="00F922A0" w:rsidRDefault="007E3FA8" w:rsidP="00366414">
      <w:pPr>
        <w:pStyle w:val="a5"/>
        <w:numPr>
          <w:ilvl w:val="0"/>
          <w:numId w:val="84"/>
        </w:numPr>
        <w:tabs>
          <w:tab w:val="left" w:pos="1320"/>
          <w:tab w:val="left" w:pos="1321"/>
        </w:tabs>
        <w:spacing w:before="5" w:line="237" w:lineRule="auto"/>
        <w:ind w:right="424" w:firstLine="0"/>
        <w:jc w:val="left"/>
        <w:rPr>
          <w:sz w:val="24"/>
        </w:rPr>
      </w:pPr>
      <w:r w:rsidRPr="00F922A0">
        <w:rPr>
          <w:sz w:val="24"/>
        </w:rPr>
        <w:t>оперировать</w:t>
      </w:r>
      <w:r w:rsidRPr="00F922A0">
        <w:rPr>
          <w:spacing w:val="17"/>
          <w:sz w:val="24"/>
        </w:rPr>
        <w:t xml:space="preserve"> </w:t>
      </w:r>
      <w:r w:rsidRPr="00F922A0">
        <w:rPr>
          <w:sz w:val="24"/>
        </w:rPr>
        <w:t>понятием</w:t>
      </w:r>
      <w:r w:rsidRPr="00F922A0">
        <w:rPr>
          <w:spacing w:val="17"/>
          <w:sz w:val="24"/>
        </w:rPr>
        <w:t xml:space="preserve"> </w:t>
      </w:r>
      <w:r w:rsidRPr="00F922A0">
        <w:rPr>
          <w:sz w:val="24"/>
        </w:rPr>
        <w:t>«инфекционные</w:t>
      </w:r>
      <w:r w:rsidRPr="00F922A0">
        <w:rPr>
          <w:spacing w:val="14"/>
          <w:sz w:val="24"/>
        </w:rPr>
        <w:t xml:space="preserve"> </w:t>
      </w:r>
      <w:r w:rsidRPr="00F922A0">
        <w:rPr>
          <w:sz w:val="24"/>
        </w:rPr>
        <w:t>болезни»</w:t>
      </w:r>
      <w:r w:rsidRPr="00F922A0">
        <w:rPr>
          <w:spacing w:val="8"/>
          <w:sz w:val="24"/>
        </w:rPr>
        <w:t xml:space="preserve"> </w:t>
      </w:r>
      <w:r w:rsidRPr="00F922A0">
        <w:rPr>
          <w:sz w:val="24"/>
        </w:rPr>
        <w:t>для</w:t>
      </w:r>
      <w:r w:rsidRPr="00F922A0">
        <w:rPr>
          <w:spacing w:val="16"/>
          <w:sz w:val="24"/>
        </w:rPr>
        <w:t xml:space="preserve"> </w:t>
      </w:r>
      <w:r w:rsidRPr="00F922A0">
        <w:rPr>
          <w:sz w:val="24"/>
        </w:rPr>
        <w:t>определения</w:t>
      </w:r>
      <w:r w:rsidRPr="00F922A0">
        <w:rPr>
          <w:spacing w:val="15"/>
          <w:sz w:val="24"/>
        </w:rPr>
        <w:t xml:space="preserve"> </w:t>
      </w:r>
      <w:r w:rsidRPr="00F922A0">
        <w:rPr>
          <w:sz w:val="24"/>
        </w:rPr>
        <w:t>отличия</w:t>
      </w:r>
      <w:r w:rsidRPr="00F922A0">
        <w:rPr>
          <w:spacing w:val="13"/>
          <w:sz w:val="24"/>
        </w:rPr>
        <w:t xml:space="preserve"> </w:t>
      </w:r>
      <w:r w:rsidRPr="00F922A0">
        <w:rPr>
          <w:sz w:val="24"/>
        </w:rPr>
        <w:t>инфекционных</w:t>
      </w:r>
      <w:r w:rsidRPr="00F922A0">
        <w:rPr>
          <w:spacing w:val="-57"/>
          <w:sz w:val="24"/>
        </w:rPr>
        <w:t xml:space="preserve"> </w:t>
      </w:r>
      <w:r w:rsidRPr="00F922A0">
        <w:rPr>
          <w:sz w:val="24"/>
        </w:rPr>
        <w:t>заболеваний</w:t>
      </w:r>
      <w:r w:rsidRPr="00F922A0">
        <w:rPr>
          <w:spacing w:val="-2"/>
          <w:sz w:val="24"/>
        </w:rPr>
        <w:t xml:space="preserve"> </w:t>
      </w:r>
      <w:r w:rsidRPr="00F922A0">
        <w:rPr>
          <w:sz w:val="24"/>
        </w:rPr>
        <w:t>от</w:t>
      </w:r>
      <w:r w:rsidRPr="00F922A0">
        <w:rPr>
          <w:spacing w:val="-3"/>
          <w:sz w:val="24"/>
        </w:rPr>
        <w:t xml:space="preserve"> </w:t>
      </w:r>
      <w:r w:rsidRPr="00F922A0">
        <w:rPr>
          <w:sz w:val="24"/>
        </w:rPr>
        <w:t>неинфекционных</w:t>
      </w:r>
      <w:r w:rsidRPr="00F922A0">
        <w:rPr>
          <w:spacing w:val="2"/>
          <w:sz w:val="24"/>
        </w:rPr>
        <w:t xml:space="preserve"> </w:t>
      </w:r>
      <w:r w:rsidRPr="00F922A0">
        <w:rPr>
          <w:sz w:val="24"/>
        </w:rPr>
        <w:t>заболеваний</w:t>
      </w:r>
      <w:r w:rsidRPr="00F922A0">
        <w:rPr>
          <w:spacing w:val="-3"/>
          <w:sz w:val="24"/>
        </w:rPr>
        <w:t xml:space="preserve"> </w:t>
      </w:r>
      <w:r w:rsidRPr="00F922A0">
        <w:rPr>
          <w:sz w:val="24"/>
        </w:rPr>
        <w:t>и</w:t>
      </w:r>
      <w:r w:rsidRPr="00F922A0">
        <w:rPr>
          <w:spacing w:val="-1"/>
          <w:sz w:val="24"/>
        </w:rPr>
        <w:t xml:space="preserve"> </w:t>
      </w:r>
      <w:r w:rsidRPr="00F922A0">
        <w:rPr>
          <w:sz w:val="24"/>
        </w:rPr>
        <w:t>особо</w:t>
      </w:r>
      <w:r w:rsidRPr="00F922A0">
        <w:rPr>
          <w:spacing w:val="-1"/>
          <w:sz w:val="24"/>
        </w:rPr>
        <w:t xml:space="preserve"> </w:t>
      </w:r>
      <w:r w:rsidRPr="00F922A0">
        <w:rPr>
          <w:sz w:val="24"/>
        </w:rPr>
        <w:t>опасных</w:t>
      </w:r>
      <w:r w:rsidRPr="00F922A0">
        <w:rPr>
          <w:spacing w:val="-2"/>
          <w:sz w:val="24"/>
        </w:rPr>
        <w:t xml:space="preserve"> </w:t>
      </w:r>
      <w:r w:rsidRPr="00F922A0">
        <w:rPr>
          <w:sz w:val="24"/>
        </w:rPr>
        <w:t>инфекционных заболеваний;</w:t>
      </w:r>
    </w:p>
    <w:p w:rsidR="00755FD3" w:rsidRPr="00F922A0" w:rsidRDefault="007E3FA8" w:rsidP="00366414">
      <w:pPr>
        <w:pStyle w:val="a5"/>
        <w:numPr>
          <w:ilvl w:val="0"/>
          <w:numId w:val="84"/>
        </w:numPr>
        <w:tabs>
          <w:tab w:val="left" w:pos="1320"/>
          <w:tab w:val="left" w:pos="1321"/>
        </w:tabs>
        <w:spacing w:before="2"/>
        <w:ind w:left="1320"/>
        <w:jc w:val="left"/>
        <w:rPr>
          <w:sz w:val="24"/>
        </w:rPr>
      </w:pPr>
      <w:r w:rsidRPr="00F922A0">
        <w:rPr>
          <w:sz w:val="24"/>
        </w:rPr>
        <w:t>классифицировать</w:t>
      </w:r>
      <w:r w:rsidRPr="00F922A0">
        <w:rPr>
          <w:spacing w:val="-4"/>
          <w:sz w:val="24"/>
        </w:rPr>
        <w:t xml:space="preserve"> </w:t>
      </w:r>
      <w:r w:rsidRPr="00F922A0">
        <w:rPr>
          <w:sz w:val="24"/>
        </w:rPr>
        <w:t>основные</w:t>
      </w:r>
      <w:r w:rsidRPr="00F922A0">
        <w:rPr>
          <w:spacing w:val="-5"/>
          <w:sz w:val="24"/>
        </w:rPr>
        <w:t xml:space="preserve"> </w:t>
      </w:r>
      <w:r w:rsidRPr="00F922A0">
        <w:rPr>
          <w:sz w:val="24"/>
        </w:rPr>
        <w:t>инфекционные</w:t>
      </w:r>
      <w:r w:rsidRPr="00F922A0">
        <w:rPr>
          <w:spacing w:val="-5"/>
          <w:sz w:val="24"/>
        </w:rPr>
        <w:t xml:space="preserve"> </w:t>
      </w:r>
      <w:r w:rsidRPr="00F922A0">
        <w:rPr>
          <w:sz w:val="24"/>
        </w:rPr>
        <w:t>болезни;</w:t>
      </w:r>
    </w:p>
    <w:p w:rsidR="00755FD3" w:rsidRPr="00F922A0" w:rsidRDefault="007E3FA8" w:rsidP="00366414">
      <w:pPr>
        <w:pStyle w:val="a5"/>
        <w:numPr>
          <w:ilvl w:val="0"/>
          <w:numId w:val="84"/>
        </w:numPr>
        <w:tabs>
          <w:tab w:val="left" w:pos="1320"/>
          <w:tab w:val="left" w:pos="1321"/>
        </w:tabs>
        <w:spacing w:before="3" w:line="237" w:lineRule="auto"/>
        <w:ind w:right="422" w:firstLine="0"/>
        <w:jc w:val="left"/>
        <w:rPr>
          <w:sz w:val="24"/>
        </w:rPr>
      </w:pPr>
      <w:r w:rsidRPr="00F922A0">
        <w:rPr>
          <w:sz w:val="24"/>
        </w:rPr>
        <w:t>определять</w:t>
      </w:r>
      <w:r w:rsidRPr="00F922A0">
        <w:rPr>
          <w:spacing w:val="3"/>
          <w:sz w:val="24"/>
        </w:rPr>
        <w:t xml:space="preserve"> </w:t>
      </w:r>
      <w:r w:rsidRPr="00F922A0">
        <w:rPr>
          <w:sz w:val="24"/>
        </w:rPr>
        <w:t>меры,</w:t>
      </w:r>
      <w:r w:rsidRPr="00F922A0">
        <w:rPr>
          <w:spacing w:val="2"/>
          <w:sz w:val="24"/>
        </w:rPr>
        <w:t xml:space="preserve"> </w:t>
      </w:r>
      <w:r w:rsidRPr="00F922A0">
        <w:rPr>
          <w:sz w:val="24"/>
        </w:rPr>
        <w:t>направленные</w:t>
      </w:r>
      <w:r w:rsidRPr="00F922A0">
        <w:rPr>
          <w:spacing w:val="1"/>
          <w:sz w:val="24"/>
        </w:rPr>
        <w:t xml:space="preserve"> </w:t>
      </w:r>
      <w:r w:rsidRPr="00F922A0">
        <w:rPr>
          <w:sz w:val="24"/>
        </w:rPr>
        <w:t>на</w:t>
      </w:r>
      <w:r w:rsidRPr="00F922A0">
        <w:rPr>
          <w:spacing w:val="2"/>
          <w:sz w:val="24"/>
        </w:rPr>
        <w:t xml:space="preserve"> </w:t>
      </w:r>
      <w:r w:rsidRPr="00F922A0">
        <w:rPr>
          <w:sz w:val="24"/>
        </w:rPr>
        <w:t>предупреждение</w:t>
      </w:r>
      <w:r w:rsidRPr="00F922A0">
        <w:rPr>
          <w:spacing w:val="2"/>
          <w:sz w:val="24"/>
        </w:rPr>
        <w:t xml:space="preserve"> </w:t>
      </w:r>
      <w:r w:rsidRPr="00F922A0">
        <w:rPr>
          <w:sz w:val="24"/>
        </w:rPr>
        <w:t>возникновения</w:t>
      </w:r>
      <w:r w:rsidRPr="00F922A0">
        <w:rPr>
          <w:spacing w:val="2"/>
          <w:sz w:val="24"/>
        </w:rPr>
        <w:t xml:space="preserve"> </w:t>
      </w:r>
      <w:r w:rsidRPr="00F922A0">
        <w:rPr>
          <w:sz w:val="24"/>
        </w:rPr>
        <w:t>и</w:t>
      </w:r>
      <w:r w:rsidRPr="00F922A0">
        <w:rPr>
          <w:spacing w:val="1"/>
          <w:sz w:val="24"/>
        </w:rPr>
        <w:t xml:space="preserve"> </w:t>
      </w:r>
      <w:r w:rsidRPr="00F922A0">
        <w:rPr>
          <w:sz w:val="24"/>
        </w:rPr>
        <w:t>распространения</w:t>
      </w:r>
      <w:r w:rsidRPr="00F922A0">
        <w:rPr>
          <w:spacing w:val="-57"/>
          <w:sz w:val="24"/>
        </w:rPr>
        <w:t xml:space="preserve"> </w:t>
      </w:r>
      <w:r w:rsidRPr="00F922A0">
        <w:rPr>
          <w:sz w:val="24"/>
        </w:rPr>
        <w:t>инфекционных</w:t>
      </w:r>
      <w:r w:rsidRPr="00F922A0">
        <w:rPr>
          <w:spacing w:val="1"/>
          <w:sz w:val="24"/>
        </w:rPr>
        <w:t xml:space="preserve"> </w:t>
      </w:r>
      <w:r w:rsidRPr="00F922A0">
        <w:rPr>
          <w:sz w:val="24"/>
        </w:rPr>
        <w:t>заболеваний;</w:t>
      </w:r>
    </w:p>
    <w:p w:rsidR="00755FD3" w:rsidRPr="00F922A0" w:rsidRDefault="007E3FA8" w:rsidP="00366414">
      <w:pPr>
        <w:pStyle w:val="a5"/>
        <w:numPr>
          <w:ilvl w:val="0"/>
          <w:numId w:val="84"/>
        </w:numPr>
        <w:tabs>
          <w:tab w:val="left" w:pos="1320"/>
          <w:tab w:val="left" w:pos="1321"/>
        </w:tabs>
        <w:spacing w:before="5" w:line="237" w:lineRule="auto"/>
        <w:ind w:right="417" w:firstLine="0"/>
        <w:jc w:val="left"/>
        <w:rPr>
          <w:sz w:val="24"/>
        </w:rPr>
      </w:pPr>
      <w:r w:rsidRPr="00F922A0">
        <w:rPr>
          <w:sz w:val="24"/>
        </w:rPr>
        <w:t>действовать</w:t>
      </w:r>
      <w:r w:rsidRPr="00F922A0">
        <w:rPr>
          <w:spacing w:val="7"/>
          <w:sz w:val="24"/>
        </w:rPr>
        <w:t xml:space="preserve"> </w:t>
      </w:r>
      <w:r w:rsidRPr="00F922A0">
        <w:rPr>
          <w:sz w:val="24"/>
        </w:rPr>
        <w:t>в</w:t>
      </w:r>
      <w:r w:rsidRPr="00F922A0">
        <w:rPr>
          <w:spacing w:val="5"/>
          <w:sz w:val="24"/>
        </w:rPr>
        <w:t xml:space="preserve"> </w:t>
      </w:r>
      <w:r w:rsidRPr="00F922A0">
        <w:rPr>
          <w:sz w:val="24"/>
        </w:rPr>
        <w:t>порядке</w:t>
      </w:r>
      <w:r w:rsidRPr="00F922A0">
        <w:rPr>
          <w:spacing w:val="5"/>
          <w:sz w:val="24"/>
        </w:rPr>
        <w:t xml:space="preserve"> </w:t>
      </w:r>
      <w:r w:rsidRPr="00F922A0">
        <w:rPr>
          <w:sz w:val="24"/>
        </w:rPr>
        <w:t>и</w:t>
      </w:r>
      <w:r w:rsidRPr="00F922A0">
        <w:rPr>
          <w:spacing w:val="8"/>
          <w:sz w:val="24"/>
        </w:rPr>
        <w:t xml:space="preserve"> </w:t>
      </w:r>
      <w:r w:rsidRPr="00F922A0">
        <w:rPr>
          <w:sz w:val="24"/>
        </w:rPr>
        <w:t>по</w:t>
      </w:r>
      <w:r w:rsidRPr="00F922A0">
        <w:rPr>
          <w:spacing w:val="6"/>
          <w:sz w:val="24"/>
        </w:rPr>
        <w:t xml:space="preserve"> </w:t>
      </w:r>
      <w:r w:rsidRPr="00F922A0">
        <w:rPr>
          <w:sz w:val="24"/>
        </w:rPr>
        <w:t>правилам</w:t>
      </w:r>
      <w:r w:rsidRPr="00F922A0">
        <w:rPr>
          <w:spacing w:val="5"/>
          <w:sz w:val="24"/>
        </w:rPr>
        <w:t xml:space="preserve"> </w:t>
      </w:r>
      <w:r w:rsidRPr="00F922A0">
        <w:rPr>
          <w:sz w:val="24"/>
        </w:rPr>
        <w:t>поведения</w:t>
      </w:r>
      <w:r w:rsidRPr="00F922A0">
        <w:rPr>
          <w:spacing w:val="6"/>
          <w:sz w:val="24"/>
        </w:rPr>
        <w:t xml:space="preserve"> </w:t>
      </w:r>
      <w:r w:rsidRPr="00F922A0">
        <w:rPr>
          <w:sz w:val="24"/>
        </w:rPr>
        <w:t>в</w:t>
      </w:r>
      <w:r w:rsidRPr="00F922A0">
        <w:rPr>
          <w:spacing w:val="11"/>
          <w:sz w:val="24"/>
        </w:rPr>
        <w:t xml:space="preserve"> </w:t>
      </w:r>
      <w:r w:rsidRPr="00F922A0">
        <w:rPr>
          <w:sz w:val="24"/>
        </w:rPr>
        <w:t>случае</w:t>
      </w:r>
      <w:r w:rsidRPr="00F922A0">
        <w:rPr>
          <w:spacing w:val="6"/>
          <w:sz w:val="24"/>
        </w:rPr>
        <w:t xml:space="preserve"> </w:t>
      </w:r>
      <w:r w:rsidRPr="00F922A0">
        <w:rPr>
          <w:sz w:val="24"/>
        </w:rPr>
        <w:t>возникновения</w:t>
      </w:r>
      <w:r w:rsidRPr="00F922A0">
        <w:rPr>
          <w:spacing w:val="6"/>
          <w:sz w:val="24"/>
        </w:rPr>
        <w:t xml:space="preserve"> </w:t>
      </w:r>
      <w:r w:rsidRPr="00F922A0">
        <w:rPr>
          <w:sz w:val="24"/>
        </w:rPr>
        <w:t>эпидемиологического</w:t>
      </w:r>
      <w:r w:rsidRPr="00F922A0">
        <w:rPr>
          <w:spacing w:val="-57"/>
          <w:sz w:val="24"/>
        </w:rPr>
        <w:t xml:space="preserve"> </w:t>
      </w:r>
      <w:r w:rsidRPr="00F922A0">
        <w:rPr>
          <w:sz w:val="24"/>
        </w:rPr>
        <w:t>или бактериологического очага.</w:t>
      </w:r>
    </w:p>
    <w:p w:rsidR="00755FD3" w:rsidRPr="00F922A0" w:rsidRDefault="007E3FA8">
      <w:pPr>
        <w:pStyle w:val="11"/>
        <w:spacing w:before="5" w:line="275" w:lineRule="exact"/>
        <w:ind w:left="1320"/>
        <w:jc w:val="left"/>
      </w:pPr>
      <w:r w:rsidRPr="00F922A0">
        <w:t>Основы</w:t>
      </w:r>
      <w:r w:rsidRPr="00F922A0">
        <w:rPr>
          <w:spacing w:val="-1"/>
        </w:rPr>
        <w:t xml:space="preserve"> </w:t>
      </w:r>
      <w:r w:rsidRPr="00F922A0">
        <w:t>обороны</w:t>
      </w:r>
      <w:r w:rsidRPr="00F922A0">
        <w:rPr>
          <w:spacing w:val="-1"/>
        </w:rPr>
        <w:t xml:space="preserve"> </w:t>
      </w:r>
      <w:r w:rsidRPr="00F922A0">
        <w:t>государства</w:t>
      </w:r>
    </w:p>
    <w:p w:rsidR="00755FD3" w:rsidRPr="00F922A0" w:rsidRDefault="007E3FA8" w:rsidP="00366414">
      <w:pPr>
        <w:pStyle w:val="a5"/>
        <w:numPr>
          <w:ilvl w:val="0"/>
          <w:numId w:val="84"/>
        </w:numPr>
        <w:tabs>
          <w:tab w:val="left" w:pos="1320"/>
          <w:tab w:val="left" w:pos="1321"/>
        </w:tabs>
        <w:spacing w:before="1" w:line="237" w:lineRule="auto"/>
        <w:ind w:right="422" w:firstLine="0"/>
        <w:jc w:val="left"/>
        <w:rPr>
          <w:sz w:val="24"/>
        </w:rPr>
      </w:pPr>
      <w:r w:rsidRPr="00F922A0">
        <w:rPr>
          <w:sz w:val="24"/>
        </w:rPr>
        <w:t>Комментировать</w:t>
      </w:r>
      <w:r w:rsidRPr="00F922A0">
        <w:rPr>
          <w:spacing w:val="31"/>
          <w:sz w:val="24"/>
        </w:rPr>
        <w:t xml:space="preserve"> </w:t>
      </w:r>
      <w:r w:rsidRPr="00F922A0">
        <w:rPr>
          <w:sz w:val="24"/>
        </w:rPr>
        <w:t>назначение</w:t>
      </w:r>
      <w:r w:rsidRPr="00F922A0">
        <w:rPr>
          <w:spacing w:val="31"/>
          <w:sz w:val="24"/>
        </w:rPr>
        <w:t xml:space="preserve"> </w:t>
      </w:r>
      <w:r w:rsidRPr="00F922A0">
        <w:rPr>
          <w:sz w:val="24"/>
        </w:rPr>
        <w:t>основных</w:t>
      </w:r>
      <w:r w:rsidRPr="00F922A0">
        <w:rPr>
          <w:spacing w:val="32"/>
          <w:sz w:val="24"/>
        </w:rPr>
        <w:t xml:space="preserve"> </w:t>
      </w:r>
      <w:r w:rsidRPr="00F922A0">
        <w:rPr>
          <w:sz w:val="24"/>
        </w:rPr>
        <w:t>нормативных</w:t>
      </w:r>
      <w:r w:rsidRPr="00F922A0">
        <w:rPr>
          <w:spacing w:val="32"/>
          <w:sz w:val="24"/>
        </w:rPr>
        <w:t xml:space="preserve"> </w:t>
      </w:r>
      <w:r w:rsidRPr="00F922A0">
        <w:rPr>
          <w:sz w:val="24"/>
        </w:rPr>
        <w:t>правовых</w:t>
      </w:r>
      <w:r w:rsidRPr="00F922A0">
        <w:rPr>
          <w:spacing w:val="32"/>
          <w:sz w:val="24"/>
        </w:rPr>
        <w:t xml:space="preserve"> </w:t>
      </w:r>
      <w:r w:rsidRPr="00F922A0">
        <w:rPr>
          <w:sz w:val="24"/>
        </w:rPr>
        <w:t>актов</w:t>
      </w:r>
      <w:r w:rsidRPr="00F922A0">
        <w:rPr>
          <w:spacing w:val="33"/>
          <w:sz w:val="24"/>
        </w:rPr>
        <w:t xml:space="preserve"> </w:t>
      </w:r>
      <w:r w:rsidRPr="00F922A0">
        <w:rPr>
          <w:sz w:val="24"/>
        </w:rPr>
        <w:t>в</w:t>
      </w:r>
      <w:r w:rsidRPr="00F922A0">
        <w:rPr>
          <w:spacing w:val="32"/>
          <w:sz w:val="24"/>
        </w:rPr>
        <w:t xml:space="preserve"> </w:t>
      </w:r>
      <w:r w:rsidRPr="00F922A0">
        <w:rPr>
          <w:sz w:val="24"/>
        </w:rPr>
        <w:t>области</w:t>
      </w:r>
      <w:r w:rsidRPr="00F922A0">
        <w:rPr>
          <w:spacing w:val="34"/>
          <w:sz w:val="24"/>
        </w:rPr>
        <w:t xml:space="preserve"> </w:t>
      </w:r>
      <w:r w:rsidRPr="00F922A0">
        <w:rPr>
          <w:sz w:val="24"/>
        </w:rPr>
        <w:t>обороны</w:t>
      </w:r>
      <w:r w:rsidRPr="00F922A0">
        <w:rPr>
          <w:spacing w:val="-57"/>
          <w:sz w:val="24"/>
        </w:rPr>
        <w:t xml:space="preserve"> </w:t>
      </w:r>
      <w:r w:rsidRPr="00F922A0">
        <w:rPr>
          <w:sz w:val="24"/>
        </w:rPr>
        <w:t>государства;</w:t>
      </w:r>
    </w:p>
    <w:p w:rsidR="00755FD3" w:rsidRPr="00F922A0" w:rsidRDefault="007E3FA8" w:rsidP="00366414">
      <w:pPr>
        <w:pStyle w:val="a5"/>
        <w:numPr>
          <w:ilvl w:val="0"/>
          <w:numId w:val="84"/>
        </w:numPr>
        <w:tabs>
          <w:tab w:val="left" w:pos="1320"/>
          <w:tab w:val="left" w:pos="1321"/>
        </w:tabs>
        <w:spacing w:before="2" w:line="294" w:lineRule="exact"/>
        <w:ind w:left="1320"/>
        <w:jc w:val="left"/>
        <w:rPr>
          <w:sz w:val="24"/>
        </w:rPr>
      </w:pPr>
      <w:r w:rsidRPr="00F922A0">
        <w:rPr>
          <w:sz w:val="24"/>
        </w:rPr>
        <w:t>характеризовать</w:t>
      </w:r>
      <w:r w:rsidRPr="00F922A0">
        <w:rPr>
          <w:spacing w:val="-2"/>
          <w:sz w:val="24"/>
        </w:rPr>
        <w:t xml:space="preserve"> </w:t>
      </w:r>
      <w:r w:rsidRPr="00F922A0">
        <w:rPr>
          <w:sz w:val="24"/>
        </w:rPr>
        <w:t>состояние</w:t>
      </w:r>
      <w:r w:rsidRPr="00F922A0">
        <w:rPr>
          <w:spacing w:val="-4"/>
          <w:sz w:val="24"/>
        </w:rPr>
        <w:t xml:space="preserve"> </w:t>
      </w:r>
      <w:r w:rsidRPr="00F922A0">
        <w:rPr>
          <w:sz w:val="24"/>
        </w:rPr>
        <w:t>и</w:t>
      </w:r>
      <w:r w:rsidRPr="00F922A0">
        <w:rPr>
          <w:spacing w:val="-2"/>
          <w:sz w:val="24"/>
        </w:rPr>
        <w:t xml:space="preserve"> </w:t>
      </w:r>
      <w:r w:rsidRPr="00F922A0">
        <w:rPr>
          <w:sz w:val="24"/>
        </w:rPr>
        <w:t>тенденции</w:t>
      </w:r>
      <w:r w:rsidRPr="00F922A0">
        <w:rPr>
          <w:spacing w:val="-3"/>
          <w:sz w:val="24"/>
        </w:rPr>
        <w:t xml:space="preserve"> </w:t>
      </w:r>
      <w:r w:rsidRPr="00F922A0">
        <w:rPr>
          <w:sz w:val="24"/>
        </w:rPr>
        <w:t>развития</w:t>
      </w:r>
      <w:r w:rsidRPr="00F922A0">
        <w:rPr>
          <w:spacing w:val="-2"/>
          <w:sz w:val="24"/>
        </w:rPr>
        <w:t xml:space="preserve"> </w:t>
      </w:r>
      <w:r w:rsidRPr="00F922A0">
        <w:rPr>
          <w:sz w:val="24"/>
        </w:rPr>
        <w:t>современного</w:t>
      </w:r>
      <w:r w:rsidRPr="00F922A0">
        <w:rPr>
          <w:spacing w:val="-3"/>
          <w:sz w:val="24"/>
        </w:rPr>
        <w:t xml:space="preserve"> </w:t>
      </w:r>
      <w:r w:rsidRPr="00F922A0">
        <w:rPr>
          <w:sz w:val="24"/>
        </w:rPr>
        <w:t>мира</w:t>
      </w:r>
      <w:r w:rsidRPr="00F922A0">
        <w:rPr>
          <w:spacing w:val="1"/>
          <w:sz w:val="24"/>
        </w:rPr>
        <w:t xml:space="preserve"> </w:t>
      </w:r>
      <w:r w:rsidRPr="00F922A0">
        <w:rPr>
          <w:sz w:val="24"/>
        </w:rPr>
        <w:t>и</w:t>
      </w:r>
      <w:r w:rsidRPr="00F922A0">
        <w:rPr>
          <w:spacing w:val="-2"/>
          <w:sz w:val="24"/>
        </w:rPr>
        <w:t xml:space="preserve"> </w:t>
      </w:r>
      <w:r w:rsidRPr="00F922A0">
        <w:rPr>
          <w:sz w:val="24"/>
        </w:rPr>
        <w:t>России;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2"/>
          <w:sz w:val="24"/>
        </w:rPr>
        <w:t xml:space="preserve"> </w:t>
      </w:r>
      <w:r w:rsidRPr="00F922A0">
        <w:rPr>
          <w:sz w:val="24"/>
        </w:rPr>
        <w:t>национальные</w:t>
      </w:r>
      <w:r w:rsidRPr="00F922A0">
        <w:rPr>
          <w:spacing w:val="-5"/>
          <w:sz w:val="24"/>
        </w:rPr>
        <w:t xml:space="preserve"> </w:t>
      </w:r>
      <w:r w:rsidRPr="00F922A0">
        <w:rPr>
          <w:sz w:val="24"/>
        </w:rPr>
        <w:t>интересы</w:t>
      </w:r>
      <w:r w:rsidRPr="00F922A0">
        <w:rPr>
          <w:spacing w:val="-3"/>
          <w:sz w:val="24"/>
        </w:rPr>
        <w:t xml:space="preserve"> </w:t>
      </w:r>
      <w:r w:rsidRPr="00F922A0">
        <w:rPr>
          <w:sz w:val="24"/>
        </w:rPr>
        <w:t>РФ</w:t>
      </w:r>
      <w:r w:rsidRPr="00F922A0">
        <w:rPr>
          <w:spacing w:val="-4"/>
          <w:sz w:val="24"/>
        </w:rPr>
        <w:t xml:space="preserve"> </w:t>
      </w:r>
      <w:r w:rsidRPr="00F922A0">
        <w:rPr>
          <w:sz w:val="24"/>
        </w:rPr>
        <w:t>и</w:t>
      </w:r>
      <w:r w:rsidRPr="00F922A0">
        <w:rPr>
          <w:spacing w:val="-2"/>
          <w:sz w:val="24"/>
        </w:rPr>
        <w:t xml:space="preserve"> </w:t>
      </w:r>
      <w:r w:rsidRPr="00F922A0">
        <w:rPr>
          <w:sz w:val="24"/>
        </w:rPr>
        <w:t>стратегические</w:t>
      </w:r>
      <w:r w:rsidRPr="00F922A0">
        <w:rPr>
          <w:spacing w:val="-4"/>
          <w:sz w:val="24"/>
        </w:rPr>
        <w:t xml:space="preserve"> </w:t>
      </w:r>
      <w:r w:rsidRPr="00F922A0">
        <w:rPr>
          <w:sz w:val="24"/>
        </w:rPr>
        <w:t>национальные</w:t>
      </w:r>
      <w:r w:rsidRPr="00F922A0">
        <w:rPr>
          <w:spacing w:val="-5"/>
          <w:sz w:val="24"/>
        </w:rPr>
        <w:t xml:space="preserve"> </w:t>
      </w:r>
      <w:r w:rsidRPr="00F922A0">
        <w:rPr>
          <w:sz w:val="24"/>
        </w:rPr>
        <w:t>приоритеты;</w:t>
      </w:r>
    </w:p>
    <w:p w:rsidR="00755FD3" w:rsidRPr="00F922A0" w:rsidRDefault="007E3FA8" w:rsidP="00366414">
      <w:pPr>
        <w:pStyle w:val="a5"/>
        <w:numPr>
          <w:ilvl w:val="0"/>
          <w:numId w:val="84"/>
        </w:numPr>
        <w:tabs>
          <w:tab w:val="left" w:pos="1320"/>
          <w:tab w:val="left" w:pos="1321"/>
        </w:tabs>
        <w:ind w:right="424" w:firstLine="0"/>
        <w:jc w:val="left"/>
        <w:rPr>
          <w:sz w:val="24"/>
        </w:rPr>
      </w:pPr>
      <w:r w:rsidRPr="00F922A0">
        <w:rPr>
          <w:sz w:val="24"/>
        </w:rPr>
        <w:t>приводить</w:t>
      </w:r>
      <w:r w:rsidRPr="00F922A0">
        <w:rPr>
          <w:spacing w:val="25"/>
          <w:sz w:val="24"/>
        </w:rPr>
        <w:t xml:space="preserve"> </w:t>
      </w:r>
      <w:r w:rsidRPr="00F922A0">
        <w:rPr>
          <w:sz w:val="24"/>
        </w:rPr>
        <w:t>примеры</w:t>
      </w:r>
      <w:r w:rsidRPr="00F922A0">
        <w:rPr>
          <w:spacing w:val="26"/>
          <w:sz w:val="24"/>
        </w:rPr>
        <w:t xml:space="preserve"> </w:t>
      </w:r>
      <w:r w:rsidRPr="00F922A0">
        <w:rPr>
          <w:sz w:val="24"/>
        </w:rPr>
        <w:t>факторов</w:t>
      </w:r>
      <w:r w:rsidRPr="00F922A0">
        <w:rPr>
          <w:spacing w:val="25"/>
          <w:sz w:val="24"/>
        </w:rPr>
        <w:t xml:space="preserve"> </w:t>
      </w:r>
      <w:r w:rsidRPr="00F922A0">
        <w:rPr>
          <w:sz w:val="24"/>
        </w:rPr>
        <w:t>и</w:t>
      </w:r>
      <w:r w:rsidRPr="00F922A0">
        <w:rPr>
          <w:spacing w:val="25"/>
          <w:sz w:val="24"/>
        </w:rPr>
        <w:t xml:space="preserve"> </w:t>
      </w:r>
      <w:r w:rsidRPr="00F922A0">
        <w:rPr>
          <w:sz w:val="24"/>
        </w:rPr>
        <w:t>источников</w:t>
      </w:r>
      <w:r w:rsidRPr="00F922A0">
        <w:rPr>
          <w:spacing w:val="27"/>
          <w:sz w:val="24"/>
        </w:rPr>
        <w:t xml:space="preserve"> </w:t>
      </w:r>
      <w:r w:rsidRPr="00F922A0">
        <w:rPr>
          <w:sz w:val="24"/>
        </w:rPr>
        <w:t>угроз</w:t>
      </w:r>
      <w:r w:rsidRPr="00F922A0">
        <w:rPr>
          <w:spacing w:val="27"/>
          <w:sz w:val="24"/>
        </w:rPr>
        <w:t xml:space="preserve"> </w:t>
      </w:r>
      <w:r w:rsidRPr="00F922A0">
        <w:rPr>
          <w:sz w:val="24"/>
        </w:rPr>
        <w:t>национальной</w:t>
      </w:r>
      <w:r w:rsidRPr="00F922A0">
        <w:rPr>
          <w:spacing w:val="25"/>
          <w:sz w:val="24"/>
        </w:rPr>
        <w:t xml:space="preserve"> </w:t>
      </w:r>
      <w:r w:rsidRPr="00F922A0">
        <w:rPr>
          <w:sz w:val="24"/>
        </w:rPr>
        <w:t>безопасности,</w:t>
      </w:r>
      <w:r w:rsidRPr="00F922A0">
        <w:rPr>
          <w:spacing w:val="25"/>
          <w:sz w:val="24"/>
        </w:rPr>
        <w:t xml:space="preserve"> </w:t>
      </w:r>
      <w:r w:rsidRPr="00F922A0">
        <w:rPr>
          <w:sz w:val="24"/>
        </w:rPr>
        <w:t>оказывающих</w:t>
      </w:r>
      <w:r w:rsidRPr="00F922A0">
        <w:rPr>
          <w:spacing w:val="-57"/>
          <w:sz w:val="24"/>
        </w:rPr>
        <w:t xml:space="preserve"> </w:t>
      </w:r>
      <w:r w:rsidRPr="00F922A0">
        <w:rPr>
          <w:sz w:val="24"/>
        </w:rPr>
        <w:t>негативное</w:t>
      </w:r>
      <w:r w:rsidRPr="00F922A0">
        <w:rPr>
          <w:spacing w:val="-2"/>
          <w:sz w:val="24"/>
        </w:rPr>
        <w:t xml:space="preserve"> </w:t>
      </w:r>
      <w:r w:rsidRPr="00F922A0">
        <w:rPr>
          <w:sz w:val="24"/>
        </w:rPr>
        <w:t>влияние</w:t>
      </w:r>
      <w:r w:rsidRPr="00F922A0">
        <w:rPr>
          <w:spacing w:val="-1"/>
          <w:sz w:val="24"/>
        </w:rPr>
        <w:t xml:space="preserve"> </w:t>
      </w:r>
      <w:r w:rsidRPr="00F922A0">
        <w:rPr>
          <w:sz w:val="24"/>
        </w:rPr>
        <w:t>на</w:t>
      </w:r>
      <w:r w:rsidRPr="00F922A0">
        <w:rPr>
          <w:spacing w:val="-1"/>
          <w:sz w:val="24"/>
        </w:rPr>
        <w:t xml:space="preserve"> </w:t>
      </w:r>
      <w:r w:rsidRPr="00F922A0">
        <w:rPr>
          <w:sz w:val="24"/>
        </w:rPr>
        <w:t>национальные</w:t>
      </w:r>
      <w:r w:rsidRPr="00F922A0">
        <w:rPr>
          <w:spacing w:val="-2"/>
          <w:sz w:val="24"/>
        </w:rPr>
        <w:t xml:space="preserve"> </w:t>
      </w:r>
      <w:r w:rsidRPr="00F922A0">
        <w:rPr>
          <w:sz w:val="24"/>
        </w:rPr>
        <w:t>интересы</w:t>
      </w:r>
      <w:r w:rsidRPr="00F922A0">
        <w:rPr>
          <w:spacing w:val="-1"/>
          <w:sz w:val="24"/>
        </w:rPr>
        <w:t xml:space="preserve"> </w:t>
      </w:r>
      <w:r w:rsidRPr="00F922A0">
        <w:rPr>
          <w:sz w:val="24"/>
        </w:rPr>
        <w:t>России;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приводить</w:t>
      </w:r>
      <w:r w:rsidRPr="00F922A0">
        <w:rPr>
          <w:spacing w:val="-3"/>
          <w:sz w:val="24"/>
        </w:rPr>
        <w:t xml:space="preserve"> </w:t>
      </w:r>
      <w:r w:rsidRPr="00F922A0">
        <w:rPr>
          <w:sz w:val="24"/>
        </w:rPr>
        <w:t>примеры</w:t>
      </w:r>
      <w:r w:rsidRPr="00F922A0">
        <w:rPr>
          <w:spacing w:val="-4"/>
          <w:sz w:val="24"/>
        </w:rPr>
        <w:t xml:space="preserve"> </w:t>
      </w:r>
      <w:r w:rsidRPr="00F922A0">
        <w:rPr>
          <w:sz w:val="24"/>
        </w:rPr>
        <w:t>основных</w:t>
      </w:r>
      <w:r w:rsidRPr="00F922A0">
        <w:rPr>
          <w:spacing w:val="-1"/>
          <w:sz w:val="24"/>
        </w:rPr>
        <w:t xml:space="preserve"> </w:t>
      </w:r>
      <w:r w:rsidRPr="00F922A0">
        <w:rPr>
          <w:sz w:val="24"/>
        </w:rPr>
        <w:t>внешних</w:t>
      </w:r>
      <w:r w:rsidRPr="00F922A0">
        <w:rPr>
          <w:spacing w:val="-5"/>
          <w:sz w:val="24"/>
        </w:rPr>
        <w:t xml:space="preserve"> </w:t>
      </w:r>
      <w:r w:rsidRPr="00F922A0">
        <w:rPr>
          <w:sz w:val="24"/>
        </w:rPr>
        <w:t>и</w:t>
      </w:r>
      <w:r w:rsidRPr="00F922A0">
        <w:rPr>
          <w:spacing w:val="-3"/>
          <w:sz w:val="24"/>
        </w:rPr>
        <w:t xml:space="preserve"> </w:t>
      </w:r>
      <w:r w:rsidRPr="00F922A0">
        <w:rPr>
          <w:sz w:val="24"/>
        </w:rPr>
        <w:t>внутренних</w:t>
      </w:r>
      <w:r w:rsidRPr="00F922A0">
        <w:rPr>
          <w:spacing w:val="-10"/>
          <w:sz w:val="24"/>
        </w:rPr>
        <w:t xml:space="preserve"> </w:t>
      </w:r>
      <w:r w:rsidRPr="00F922A0">
        <w:rPr>
          <w:sz w:val="24"/>
        </w:rPr>
        <w:t>опасностей;</w:t>
      </w:r>
    </w:p>
    <w:p w:rsidR="00755FD3" w:rsidRPr="00F922A0" w:rsidRDefault="007E3FA8" w:rsidP="00366414">
      <w:pPr>
        <w:pStyle w:val="a5"/>
        <w:numPr>
          <w:ilvl w:val="0"/>
          <w:numId w:val="84"/>
        </w:numPr>
        <w:tabs>
          <w:tab w:val="left" w:pos="1320"/>
          <w:tab w:val="left" w:pos="1321"/>
        </w:tabs>
        <w:spacing w:before="2" w:line="237" w:lineRule="auto"/>
        <w:ind w:right="423" w:firstLine="0"/>
        <w:jc w:val="left"/>
        <w:rPr>
          <w:sz w:val="24"/>
        </w:rPr>
      </w:pPr>
      <w:r w:rsidRPr="00F922A0">
        <w:rPr>
          <w:sz w:val="24"/>
        </w:rPr>
        <w:t>раскрывать</w:t>
      </w:r>
      <w:r w:rsidRPr="00F922A0">
        <w:rPr>
          <w:spacing w:val="11"/>
          <w:sz w:val="24"/>
        </w:rPr>
        <w:t xml:space="preserve"> </w:t>
      </w:r>
      <w:r w:rsidRPr="00F922A0">
        <w:rPr>
          <w:sz w:val="24"/>
        </w:rPr>
        <w:t>основные</w:t>
      </w:r>
      <w:r w:rsidRPr="00F922A0">
        <w:rPr>
          <w:spacing w:val="8"/>
          <w:sz w:val="24"/>
        </w:rPr>
        <w:t xml:space="preserve"> </w:t>
      </w:r>
      <w:r w:rsidRPr="00F922A0">
        <w:rPr>
          <w:sz w:val="24"/>
        </w:rPr>
        <w:t>задачи</w:t>
      </w:r>
      <w:r w:rsidRPr="00F922A0">
        <w:rPr>
          <w:spacing w:val="10"/>
          <w:sz w:val="24"/>
        </w:rPr>
        <w:t xml:space="preserve"> </w:t>
      </w:r>
      <w:r w:rsidRPr="00F922A0">
        <w:rPr>
          <w:sz w:val="24"/>
        </w:rPr>
        <w:t>и</w:t>
      </w:r>
      <w:r w:rsidRPr="00F922A0">
        <w:rPr>
          <w:spacing w:val="10"/>
          <w:sz w:val="24"/>
        </w:rPr>
        <w:t xml:space="preserve"> </w:t>
      </w:r>
      <w:r w:rsidRPr="00F922A0">
        <w:rPr>
          <w:sz w:val="24"/>
        </w:rPr>
        <w:t>приоритеты</w:t>
      </w:r>
      <w:r w:rsidRPr="00F922A0">
        <w:rPr>
          <w:spacing w:val="7"/>
          <w:sz w:val="24"/>
        </w:rPr>
        <w:t xml:space="preserve"> </w:t>
      </w:r>
      <w:r w:rsidRPr="00F922A0">
        <w:rPr>
          <w:sz w:val="24"/>
        </w:rPr>
        <w:t>международного</w:t>
      </w:r>
      <w:r w:rsidRPr="00F922A0">
        <w:rPr>
          <w:spacing w:val="9"/>
          <w:sz w:val="24"/>
        </w:rPr>
        <w:t xml:space="preserve"> </w:t>
      </w:r>
      <w:r w:rsidRPr="00F922A0">
        <w:rPr>
          <w:sz w:val="24"/>
        </w:rPr>
        <w:t>сотрудничества</w:t>
      </w:r>
      <w:r w:rsidRPr="00F922A0">
        <w:rPr>
          <w:spacing w:val="9"/>
          <w:sz w:val="24"/>
        </w:rPr>
        <w:t xml:space="preserve"> </w:t>
      </w:r>
      <w:r w:rsidRPr="00F922A0">
        <w:rPr>
          <w:sz w:val="24"/>
        </w:rPr>
        <w:t>РФ</w:t>
      </w:r>
      <w:r w:rsidRPr="00F922A0">
        <w:rPr>
          <w:spacing w:val="9"/>
          <w:sz w:val="24"/>
        </w:rPr>
        <w:t xml:space="preserve"> </w:t>
      </w:r>
      <w:r w:rsidRPr="00F922A0">
        <w:rPr>
          <w:sz w:val="24"/>
        </w:rPr>
        <w:t>в</w:t>
      </w:r>
      <w:r w:rsidRPr="00F922A0">
        <w:rPr>
          <w:spacing w:val="9"/>
          <w:sz w:val="24"/>
        </w:rPr>
        <w:t xml:space="preserve"> </w:t>
      </w:r>
      <w:r w:rsidRPr="00F922A0">
        <w:rPr>
          <w:sz w:val="24"/>
        </w:rPr>
        <w:t>рамках</w:t>
      </w:r>
      <w:r w:rsidRPr="00F922A0">
        <w:rPr>
          <w:spacing w:val="-57"/>
          <w:sz w:val="24"/>
        </w:rPr>
        <w:t xml:space="preserve"> </w:t>
      </w:r>
      <w:r w:rsidRPr="00F922A0">
        <w:rPr>
          <w:sz w:val="24"/>
        </w:rPr>
        <w:t>реализации</w:t>
      </w:r>
      <w:r w:rsidRPr="00F922A0">
        <w:rPr>
          <w:spacing w:val="-3"/>
          <w:sz w:val="24"/>
        </w:rPr>
        <w:t xml:space="preserve"> </w:t>
      </w:r>
      <w:r w:rsidRPr="00F922A0">
        <w:rPr>
          <w:sz w:val="24"/>
        </w:rPr>
        <w:t>национальных</w:t>
      </w:r>
      <w:r w:rsidRPr="00F922A0">
        <w:rPr>
          <w:spacing w:val="1"/>
          <w:sz w:val="24"/>
        </w:rPr>
        <w:t xml:space="preserve"> </w:t>
      </w:r>
      <w:r w:rsidRPr="00F922A0">
        <w:rPr>
          <w:sz w:val="24"/>
        </w:rPr>
        <w:t>интересов</w:t>
      </w:r>
      <w:r w:rsidRPr="00F922A0">
        <w:rPr>
          <w:spacing w:val="-1"/>
          <w:sz w:val="24"/>
        </w:rPr>
        <w:t xml:space="preserve"> </w:t>
      </w:r>
      <w:r w:rsidRPr="00F922A0">
        <w:rPr>
          <w:sz w:val="24"/>
        </w:rPr>
        <w:t>и обеспечения</w:t>
      </w:r>
      <w:r w:rsidRPr="00F922A0">
        <w:rPr>
          <w:spacing w:val="3"/>
          <w:sz w:val="24"/>
        </w:rPr>
        <w:t xml:space="preserve"> </w:t>
      </w:r>
      <w:r w:rsidRPr="00F922A0">
        <w:rPr>
          <w:sz w:val="24"/>
        </w:rPr>
        <w:t>безопасности;</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разъяснять</w:t>
      </w:r>
      <w:r w:rsidRPr="00F922A0">
        <w:rPr>
          <w:spacing w:val="-3"/>
          <w:sz w:val="24"/>
        </w:rPr>
        <w:t xml:space="preserve"> </w:t>
      </w:r>
      <w:r w:rsidRPr="00F922A0">
        <w:rPr>
          <w:sz w:val="24"/>
        </w:rPr>
        <w:t>основные</w:t>
      </w:r>
      <w:r w:rsidRPr="00F922A0">
        <w:rPr>
          <w:spacing w:val="-6"/>
          <w:sz w:val="24"/>
        </w:rPr>
        <w:t xml:space="preserve"> </w:t>
      </w:r>
      <w:r w:rsidRPr="00F922A0">
        <w:rPr>
          <w:sz w:val="24"/>
        </w:rPr>
        <w:t>направления</w:t>
      </w:r>
      <w:r w:rsidRPr="00F922A0">
        <w:rPr>
          <w:spacing w:val="-4"/>
          <w:sz w:val="24"/>
        </w:rPr>
        <w:t xml:space="preserve"> </w:t>
      </w:r>
      <w:r w:rsidRPr="00F922A0">
        <w:rPr>
          <w:sz w:val="24"/>
        </w:rPr>
        <w:t>обеспечения</w:t>
      </w:r>
      <w:r w:rsidRPr="00F922A0">
        <w:rPr>
          <w:spacing w:val="-4"/>
          <w:sz w:val="24"/>
        </w:rPr>
        <w:t xml:space="preserve"> </w:t>
      </w:r>
      <w:r w:rsidRPr="00F922A0">
        <w:rPr>
          <w:sz w:val="24"/>
        </w:rPr>
        <w:t>национальной</w:t>
      </w:r>
      <w:r w:rsidRPr="00F922A0">
        <w:rPr>
          <w:spacing w:val="-4"/>
          <w:sz w:val="24"/>
        </w:rPr>
        <w:t xml:space="preserve"> </w:t>
      </w:r>
      <w:r w:rsidRPr="00F922A0">
        <w:rPr>
          <w:sz w:val="24"/>
        </w:rPr>
        <w:t>безопасности</w:t>
      </w:r>
      <w:r w:rsidRPr="00F922A0">
        <w:rPr>
          <w:spacing w:val="-2"/>
          <w:sz w:val="24"/>
        </w:rPr>
        <w:t xml:space="preserve"> </w:t>
      </w:r>
      <w:r w:rsidRPr="00F922A0">
        <w:rPr>
          <w:sz w:val="24"/>
        </w:rPr>
        <w:t>и</w:t>
      </w:r>
      <w:r w:rsidRPr="00F922A0">
        <w:rPr>
          <w:spacing w:val="-4"/>
          <w:sz w:val="24"/>
        </w:rPr>
        <w:t xml:space="preserve"> </w:t>
      </w:r>
      <w:r w:rsidRPr="00F922A0">
        <w:rPr>
          <w:sz w:val="24"/>
        </w:rPr>
        <w:t>обороны</w:t>
      </w:r>
      <w:r w:rsidRPr="00F922A0">
        <w:rPr>
          <w:spacing w:val="1"/>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оперировать</w:t>
      </w:r>
      <w:r w:rsidRPr="00F922A0">
        <w:rPr>
          <w:spacing w:val="-2"/>
          <w:sz w:val="24"/>
        </w:rPr>
        <w:t xml:space="preserve"> </w:t>
      </w:r>
      <w:r w:rsidRPr="00F922A0">
        <w:rPr>
          <w:sz w:val="24"/>
        </w:rPr>
        <w:t>основными</w:t>
      </w:r>
      <w:r w:rsidRPr="00F922A0">
        <w:rPr>
          <w:spacing w:val="-2"/>
          <w:sz w:val="24"/>
        </w:rPr>
        <w:t xml:space="preserve"> </w:t>
      </w:r>
      <w:r w:rsidRPr="00F922A0">
        <w:rPr>
          <w:sz w:val="24"/>
        </w:rPr>
        <w:t>понятиями</w:t>
      </w:r>
      <w:r w:rsidRPr="00F922A0">
        <w:rPr>
          <w:spacing w:val="-3"/>
          <w:sz w:val="24"/>
        </w:rPr>
        <w:t xml:space="preserve"> </w:t>
      </w:r>
      <w:r w:rsidRPr="00F922A0">
        <w:rPr>
          <w:sz w:val="24"/>
        </w:rPr>
        <w:t>в</w:t>
      </w:r>
      <w:r w:rsidRPr="00F922A0">
        <w:rPr>
          <w:spacing w:val="-3"/>
          <w:sz w:val="24"/>
        </w:rPr>
        <w:t xml:space="preserve"> </w:t>
      </w:r>
      <w:r w:rsidRPr="00F922A0">
        <w:rPr>
          <w:sz w:val="24"/>
        </w:rPr>
        <w:t>области</w:t>
      </w:r>
      <w:r w:rsidRPr="00F922A0">
        <w:rPr>
          <w:spacing w:val="-3"/>
          <w:sz w:val="24"/>
        </w:rPr>
        <w:t xml:space="preserve"> </w:t>
      </w:r>
      <w:r w:rsidRPr="00F922A0">
        <w:rPr>
          <w:sz w:val="24"/>
        </w:rPr>
        <w:t>обороны</w:t>
      </w:r>
      <w:r w:rsidRPr="00F922A0">
        <w:rPr>
          <w:spacing w:val="-9"/>
          <w:sz w:val="24"/>
        </w:rPr>
        <w:t xml:space="preserve"> </w:t>
      </w:r>
      <w:r w:rsidRPr="00F922A0">
        <w:rPr>
          <w:sz w:val="24"/>
        </w:rPr>
        <w:t>государства;</w:t>
      </w:r>
    </w:p>
    <w:p w:rsidR="00755FD3" w:rsidRPr="00F922A0" w:rsidRDefault="00755FD3">
      <w:pPr>
        <w:spacing w:line="293" w:lineRule="exact"/>
        <w:rPr>
          <w:sz w:val="24"/>
        </w:rPr>
        <w:sectPr w:rsidR="00755FD3" w:rsidRPr="00F922A0">
          <w:footerReference w:type="default" r:id="rId43"/>
          <w:pgSz w:w="11900" w:h="16840"/>
          <w:pgMar w:top="600" w:right="300" w:bottom="280" w:left="0" w:header="0" w:footer="0" w:gutter="0"/>
          <w:cols w:space="720"/>
        </w:sectPr>
      </w:pPr>
    </w:p>
    <w:p w:rsidR="00755FD3" w:rsidRPr="00F922A0" w:rsidRDefault="007E3FA8" w:rsidP="00366414">
      <w:pPr>
        <w:pStyle w:val="a5"/>
        <w:numPr>
          <w:ilvl w:val="0"/>
          <w:numId w:val="84"/>
        </w:numPr>
        <w:tabs>
          <w:tab w:val="left" w:pos="1320"/>
          <w:tab w:val="left" w:pos="1321"/>
        </w:tabs>
        <w:spacing w:before="86" w:line="293" w:lineRule="exact"/>
        <w:ind w:left="1320"/>
        <w:jc w:val="left"/>
        <w:rPr>
          <w:sz w:val="24"/>
        </w:rPr>
      </w:pPr>
      <w:r w:rsidRPr="00F922A0">
        <w:rPr>
          <w:sz w:val="24"/>
        </w:rPr>
        <w:lastRenderedPageBreak/>
        <w:t>раскрывать</w:t>
      </w:r>
      <w:r w:rsidRPr="00F922A0">
        <w:rPr>
          <w:spacing w:val="-1"/>
          <w:sz w:val="24"/>
        </w:rPr>
        <w:t xml:space="preserve"> </w:t>
      </w:r>
      <w:r w:rsidRPr="00F922A0">
        <w:rPr>
          <w:sz w:val="24"/>
        </w:rPr>
        <w:t>основы</w:t>
      </w:r>
      <w:r w:rsidRPr="00F922A0">
        <w:rPr>
          <w:spacing w:val="-3"/>
          <w:sz w:val="24"/>
        </w:rPr>
        <w:t xml:space="preserve"> </w:t>
      </w:r>
      <w:r w:rsidRPr="00F922A0">
        <w:rPr>
          <w:sz w:val="24"/>
        </w:rPr>
        <w:t>и</w:t>
      </w:r>
      <w:r w:rsidRPr="00F922A0">
        <w:rPr>
          <w:spacing w:val="-1"/>
          <w:sz w:val="24"/>
        </w:rPr>
        <w:t xml:space="preserve"> </w:t>
      </w:r>
      <w:r w:rsidRPr="00F922A0">
        <w:rPr>
          <w:sz w:val="24"/>
        </w:rPr>
        <w:t>организацию</w:t>
      </w:r>
      <w:r w:rsidRPr="00F922A0">
        <w:rPr>
          <w:spacing w:val="-2"/>
          <w:sz w:val="24"/>
        </w:rPr>
        <w:t xml:space="preserve"> </w:t>
      </w:r>
      <w:r w:rsidRPr="00F922A0">
        <w:rPr>
          <w:sz w:val="24"/>
        </w:rPr>
        <w:t>обороны</w:t>
      </w:r>
      <w:r w:rsidRPr="00F922A0">
        <w:rPr>
          <w:spacing w:val="-9"/>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раскрывать</w:t>
      </w:r>
      <w:r w:rsidRPr="00F922A0">
        <w:rPr>
          <w:spacing w:val="-2"/>
          <w:sz w:val="24"/>
        </w:rPr>
        <w:t xml:space="preserve"> </w:t>
      </w:r>
      <w:r w:rsidRPr="00F922A0">
        <w:rPr>
          <w:sz w:val="24"/>
        </w:rPr>
        <w:t>предназначение</w:t>
      </w:r>
      <w:r w:rsidRPr="00F922A0">
        <w:rPr>
          <w:spacing w:val="-3"/>
          <w:sz w:val="24"/>
        </w:rPr>
        <w:t xml:space="preserve"> </w:t>
      </w:r>
      <w:r w:rsidRPr="00F922A0">
        <w:rPr>
          <w:sz w:val="24"/>
        </w:rPr>
        <w:t>и</w:t>
      </w:r>
      <w:r w:rsidRPr="00F922A0">
        <w:rPr>
          <w:spacing w:val="-2"/>
          <w:sz w:val="24"/>
        </w:rPr>
        <w:t xml:space="preserve"> </w:t>
      </w:r>
      <w:r w:rsidRPr="00F922A0">
        <w:rPr>
          <w:sz w:val="24"/>
        </w:rPr>
        <w:t>использование</w:t>
      </w:r>
      <w:r w:rsidRPr="00F922A0">
        <w:rPr>
          <w:spacing w:val="-3"/>
          <w:sz w:val="24"/>
        </w:rPr>
        <w:t xml:space="preserve"> </w:t>
      </w:r>
      <w:r w:rsidRPr="00F922A0">
        <w:rPr>
          <w:sz w:val="24"/>
        </w:rPr>
        <w:t>ВС</w:t>
      </w:r>
      <w:r w:rsidRPr="00F922A0">
        <w:rPr>
          <w:spacing w:val="-2"/>
          <w:sz w:val="24"/>
        </w:rPr>
        <w:t xml:space="preserve"> </w:t>
      </w:r>
      <w:r w:rsidRPr="00F922A0">
        <w:rPr>
          <w:sz w:val="24"/>
        </w:rPr>
        <w:t>РФ</w:t>
      </w:r>
      <w:r w:rsidRPr="00F922A0">
        <w:rPr>
          <w:spacing w:val="-3"/>
          <w:sz w:val="24"/>
        </w:rPr>
        <w:t xml:space="preserve"> </w:t>
      </w:r>
      <w:r w:rsidRPr="00F922A0">
        <w:rPr>
          <w:sz w:val="24"/>
        </w:rPr>
        <w:t>в</w:t>
      </w:r>
      <w:r w:rsidRPr="00F922A0">
        <w:rPr>
          <w:spacing w:val="-3"/>
          <w:sz w:val="24"/>
        </w:rPr>
        <w:t xml:space="preserve"> </w:t>
      </w:r>
      <w:r w:rsidRPr="00F922A0">
        <w:rPr>
          <w:sz w:val="24"/>
        </w:rPr>
        <w:t>области</w:t>
      </w:r>
      <w:r w:rsidRPr="00F922A0">
        <w:rPr>
          <w:spacing w:val="-12"/>
          <w:sz w:val="24"/>
        </w:rPr>
        <w:t xml:space="preserve"> </w:t>
      </w:r>
      <w:r w:rsidRPr="00F922A0">
        <w:rPr>
          <w:sz w:val="24"/>
        </w:rPr>
        <w:t>обороны;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5"/>
          <w:sz w:val="24"/>
        </w:rPr>
        <w:t xml:space="preserve"> </w:t>
      </w:r>
      <w:r w:rsidRPr="00F922A0">
        <w:rPr>
          <w:sz w:val="24"/>
        </w:rPr>
        <w:t>направление</w:t>
      </w:r>
      <w:r w:rsidRPr="00F922A0">
        <w:rPr>
          <w:spacing w:val="-4"/>
          <w:sz w:val="24"/>
        </w:rPr>
        <w:t xml:space="preserve"> </w:t>
      </w:r>
      <w:r w:rsidRPr="00F922A0">
        <w:rPr>
          <w:sz w:val="24"/>
        </w:rPr>
        <w:t>военной</w:t>
      </w:r>
      <w:r w:rsidRPr="00F922A0">
        <w:rPr>
          <w:spacing w:val="-3"/>
          <w:sz w:val="24"/>
        </w:rPr>
        <w:t xml:space="preserve"> </w:t>
      </w:r>
      <w:r w:rsidRPr="00F922A0">
        <w:rPr>
          <w:sz w:val="24"/>
        </w:rPr>
        <w:t>политики</w:t>
      </w:r>
      <w:r w:rsidRPr="00F922A0">
        <w:rPr>
          <w:spacing w:val="-4"/>
          <w:sz w:val="24"/>
        </w:rPr>
        <w:t xml:space="preserve"> </w:t>
      </w:r>
      <w:r w:rsidRPr="00F922A0">
        <w:rPr>
          <w:sz w:val="24"/>
        </w:rPr>
        <w:t>РФ</w:t>
      </w:r>
      <w:r w:rsidRPr="00F922A0">
        <w:rPr>
          <w:spacing w:val="-4"/>
          <w:sz w:val="24"/>
        </w:rPr>
        <w:t xml:space="preserve"> </w:t>
      </w:r>
      <w:r w:rsidRPr="00F922A0">
        <w:rPr>
          <w:sz w:val="24"/>
        </w:rPr>
        <w:t>в</w:t>
      </w:r>
      <w:r w:rsidRPr="00F922A0">
        <w:rPr>
          <w:spacing w:val="-6"/>
          <w:sz w:val="24"/>
        </w:rPr>
        <w:t xml:space="preserve"> </w:t>
      </w:r>
      <w:r w:rsidRPr="00F922A0">
        <w:rPr>
          <w:sz w:val="24"/>
        </w:rPr>
        <w:t>современных</w:t>
      </w:r>
      <w:r w:rsidRPr="00F922A0">
        <w:rPr>
          <w:spacing w:val="-6"/>
          <w:sz w:val="24"/>
        </w:rPr>
        <w:t xml:space="preserve"> </w:t>
      </w:r>
      <w:r w:rsidRPr="00F922A0">
        <w:rPr>
          <w:sz w:val="24"/>
        </w:rPr>
        <w:t>условиях;</w:t>
      </w:r>
    </w:p>
    <w:p w:rsidR="00755FD3" w:rsidRPr="00F922A0" w:rsidRDefault="007E3FA8" w:rsidP="00366414">
      <w:pPr>
        <w:pStyle w:val="a5"/>
        <w:numPr>
          <w:ilvl w:val="0"/>
          <w:numId w:val="84"/>
        </w:numPr>
        <w:tabs>
          <w:tab w:val="left" w:pos="1320"/>
          <w:tab w:val="left" w:pos="1321"/>
          <w:tab w:val="left" w:pos="2599"/>
          <w:tab w:val="left" w:pos="7280"/>
          <w:tab w:val="left" w:pos="9373"/>
        </w:tabs>
        <w:ind w:right="424" w:firstLine="0"/>
        <w:jc w:val="left"/>
        <w:rPr>
          <w:sz w:val="24"/>
        </w:rPr>
      </w:pPr>
      <w:r w:rsidRPr="00F922A0">
        <w:rPr>
          <w:sz w:val="24"/>
        </w:rPr>
        <w:t>описывать</w:t>
      </w:r>
      <w:r w:rsidRPr="00F922A0">
        <w:rPr>
          <w:sz w:val="24"/>
        </w:rPr>
        <w:tab/>
        <w:t xml:space="preserve">предназначение  </w:t>
      </w:r>
      <w:r w:rsidRPr="00F922A0">
        <w:rPr>
          <w:spacing w:val="13"/>
          <w:sz w:val="24"/>
        </w:rPr>
        <w:t xml:space="preserve"> </w:t>
      </w:r>
      <w:r w:rsidRPr="00F922A0">
        <w:rPr>
          <w:sz w:val="24"/>
        </w:rPr>
        <w:t xml:space="preserve">и  </w:t>
      </w:r>
      <w:r w:rsidRPr="00F922A0">
        <w:rPr>
          <w:spacing w:val="12"/>
          <w:sz w:val="24"/>
        </w:rPr>
        <w:t xml:space="preserve"> </w:t>
      </w:r>
      <w:r w:rsidRPr="00F922A0">
        <w:rPr>
          <w:sz w:val="24"/>
        </w:rPr>
        <w:t xml:space="preserve">задачи  </w:t>
      </w:r>
      <w:r w:rsidRPr="00F922A0">
        <w:rPr>
          <w:spacing w:val="14"/>
          <w:sz w:val="24"/>
        </w:rPr>
        <w:t xml:space="preserve"> </w:t>
      </w:r>
      <w:r w:rsidRPr="00F922A0">
        <w:rPr>
          <w:sz w:val="24"/>
        </w:rPr>
        <w:t>Вооруженных</w:t>
      </w:r>
      <w:r w:rsidRPr="00F922A0">
        <w:rPr>
          <w:sz w:val="24"/>
        </w:rPr>
        <w:tab/>
        <w:t xml:space="preserve">Сил  </w:t>
      </w:r>
      <w:r w:rsidRPr="00F922A0">
        <w:rPr>
          <w:spacing w:val="16"/>
          <w:sz w:val="24"/>
        </w:rPr>
        <w:t xml:space="preserve"> </w:t>
      </w:r>
      <w:r w:rsidRPr="00F922A0">
        <w:rPr>
          <w:sz w:val="24"/>
        </w:rPr>
        <w:t xml:space="preserve">РФ,  </w:t>
      </w:r>
      <w:r w:rsidRPr="00F922A0">
        <w:rPr>
          <w:spacing w:val="12"/>
          <w:sz w:val="24"/>
        </w:rPr>
        <w:t xml:space="preserve"> </w:t>
      </w:r>
      <w:r w:rsidRPr="00F922A0">
        <w:rPr>
          <w:sz w:val="24"/>
        </w:rPr>
        <w:t>других</w:t>
      </w:r>
      <w:r w:rsidRPr="00F922A0">
        <w:rPr>
          <w:sz w:val="24"/>
        </w:rPr>
        <w:tab/>
        <w:t>войск,</w:t>
      </w:r>
      <w:r w:rsidRPr="00F922A0">
        <w:rPr>
          <w:spacing w:val="5"/>
          <w:sz w:val="24"/>
        </w:rPr>
        <w:t xml:space="preserve"> </w:t>
      </w:r>
      <w:r w:rsidRPr="00F922A0">
        <w:rPr>
          <w:sz w:val="24"/>
        </w:rPr>
        <w:t>воинских</w:t>
      </w:r>
      <w:r w:rsidRPr="00F922A0">
        <w:rPr>
          <w:spacing w:val="-57"/>
          <w:sz w:val="24"/>
        </w:rPr>
        <w:t xml:space="preserve"> </w:t>
      </w:r>
      <w:r w:rsidRPr="00F922A0">
        <w:rPr>
          <w:sz w:val="24"/>
        </w:rPr>
        <w:t>формирований</w:t>
      </w:r>
      <w:r w:rsidRPr="00F922A0">
        <w:rPr>
          <w:spacing w:val="-3"/>
          <w:sz w:val="24"/>
        </w:rPr>
        <w:t xml:space="preserve"> </w:t>
      </w:r>
      <w:r w:rsidRPr="00F922A0">
        <w:rPr>
          <w:sz w:val="24"/>
        </w:rPr>
        <w:t>и органов в</w:t>
      </w:r>
      <w:r w:rsidRPr="00F922A0">
        <w:rPr>
          <w:spacing w:val="-1"/>
          <w:sz w:val="24"/>
        </w:rPr>
        <w:t xml:space="preserve"> </w:t>
      </w:r>
      <w:r w:rsidRPr="00F922A0">
        <w:rPr>
          <w:sz w:val="24"/>
        </w:rPr>
        <w:t>мирное</w:t>
      </w:r>
      <w:r w:rsidRPr="00F922A0">
        <w:rPr>
          <w:spacing w:val="-1"/>
          <w:sz w:val="24"/>
        </w:rPr>
        <w:t xml:space="preserve"> </w:t>
      </w:r>
      <w:r w:rsidRPr="00F922A0">
        <w:rPr>
          <w:sz w:val="24"/>
        </w:rPr>
        <w:t>и военное</w:t>
      </w:r>
      <w:r w:rsidRPr="00F922A0">
        <w:rPr>
          <w:spacing w:val="-9"/>
          <w:sz w:val="24"/>
        </w:rPr>
        <w:t xml:space="preserve"> </w:t>
      </w:r>
      <w:r w:rsidRPr="00F922A0">
        <w:rPr>
          <w:sz w:val="24"/>
        </w:rPr>
        <w:t>время;</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характеризовать</w:t>
      </w:r>
      <w:r w:rsidRPr="00F922A0">
        <w:rPr>
          <w:spacing w:val="-1"/>
          <w:sz w:val="24"/>
        </w:rPr>
        <w:t xml:space="preserve"> </w:t>
      </w:r>
      <w:r w:rsidRPr="00F922A0">
        <w:rPr>
          <w:sz w:val="24"/>
        </w:rPr>
        <w:t>историю</w:t>
      </w:r>
      <w:r w:rsidRPr="00F922A0">
        <w:rPr>
          <w:spacing w:val="-2"/>
          <w:sz w:val="24"/>
        </w:rPr>
        <w:t xml:space="preserve"> </w:t>
      </w:r>
      <w:r w:rsidRPr="00F922A0">
        <w:rPr>
          <w:sz w:val="24"/>
        </w:rPr>
        <w:t>создания</w:t>
      </w:r>
      <w:r w:rsidRPr="00F922A0">
        <w:rPr>
          <w:spacing w:val="-2"/>
          <w:sz w:val="24"/>
        </w:rPr>
        <w:t xml:space="preserve"> </w:t>
      </w:r>
      <w:r w:rsidRPr="00F922A0">
        <w:rPr>
          <w:sz w:val="24"/>
        </w:rPr>
        <w:t>ВС</w:t>
      </w:r>
      <w:r w:rsidRPr="00F922A0">
        <w:rPr>
          <w:spacing w:val="-1"/>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1"/>
          <w:sz w:val="24"/>
        </w:rPr>
        <w:t xml:space="preserve"> </w:t>
      </w:r>
      <w:r w:rsidRPr="00F922A0">
        <w:rPr>
          <w:sz w:val="24"/>
        </w:rPr>
        <w:t>структуру</w:t>
      </w:r>
      <w:r w:rsidRPr="00F922A0">
        <w:rPr>
          <w:spacing w:val="-4"/>
          <w:sz w:val="24"/>
        </w:rPr>
        <w:t xml:space="preserve"> </w:t>
      </w:r>
      <w:r w:rsidRPr="00F922A0">
        <w:rPr>
          <w:sz w:val="24"/>
        </w:rPr>
        <w:t>ВС</w:t>
      </w:r>
      <w:r w:rsidRPr="00F922A0">
        <w:rPr>
          <w:spacing w:val="-6"/>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характеризовать</w:t>
      </w:r>
      <w:r w:rsidRPr="00F922A0">
        <w:rPr>
          <w:spacing w:val="-1"/>
          <w:sz w:val="24"/>
        </w:rPr>
        <w:t xml:space="preserve"> </w:t>
      </w:r>
      <w:r w:rsidRPr="00F922A0">
        <w:rPr>
          <w:sz w:val="24"/>
        </w:rPr>
        <w:t>виды</w:t>
      </w:r>
      <w:r w:rsidRPr="00F922A0">
        <w:rPr>
          <w:spacing w:val="-2"/>
          <w:sz w:val="24"/>
        </w:rPr>
        <w:t xml:space="preserve"> </w:t>
      </w:r>
      <w:r w:rsidRPr="00F922A0">
        <w:rPr>
          <w:sz w:val="24"/>
        </w:rPr>
        <w:t>и</w:t>
      </w:r>
      <w:r w:rsidRPr="00F922A0">
        <w:rPr>
          <w:spacing w:val="-3"/>
          <w:sz w:val="24"/>
        </w:rPr>
        <w:t xml:space="preserve"> </w:t>
      </w:r>
      <w:r w:rsidRPr="00F922A0">
        <w:rPr>
          <w:sz w:val="24"/>
        </w:rPr>
        <w:t>рода</w:t>
      </w:r>
      <w:r w:rsidRPr="00F922A0">
        <w:rPr>
          <w:spacing w:val="-3"/>
          <w:sz w:val="24"/>
        </w:rPr>
        <w:t xml:space="preserve"> </w:t>
      </w:r>
      <w:r w:rsidRPr="00F922A0">
        <w:rPr>
          <w:sz w:val="24"/>
        </w:rPr>
        <w:t>войск</w:t>
      </w:r>
      <w:r w:rsidRPr="00F922A0">
        <w:rPr>
          <w:spacing w:val="-2"/>
          <w:sz w:val="24"/>
        </w:rPr>
        <w:t xml:space="preserve"> </w:t>
      </w:r>
      <w:r w:rsidRPr="00F922A0">
        <w:rPr>
          <w:sz w:val="24"/>
        </w:rPr>
        <w:t>ВС</w:t>
      </w:r>
      <w:r w:rsidRPr="00F922A0">
        <w:rPr>
          <w:spacing w:val="-1"/>
          <w:sz w:val="24"/>
        </w:rPr>
        <w:t xml:space="preserve"> </w:t>
      </w:r>
      <w:r w:rsidRPr="00F922A0">
        <w:rPr>
          <w:sz w:val="24"/>
        </w:rPr>
        <w:t>РФ,</w:t>
      </w:r>
      <w:r w:rsidRPr="00F922A0">
        <w:rPr>
          <w:spacing w:val="-3"/>
          <w:sz w:val="24"/>
        </w:rPr>
        <w:t xml:space="preserve"> </w:t>
      </w:r>
      <w:r w:rsidRPr="00F922A0">
        <w:rPr>
          <w:sz w:val="24"/>
        </w:rPr>
        <w:t>их</w:t>
      </w:r>
      <w:r w:rsidRPr="00F922A0">
        <w:rPr>
          <w:spacing w:val="-2"/>
          <w:sz w:val="24"/>
        </w:rPr>
        <w:t xml:space="preserve"> </w:t>
      </w:r>
      <w:r w:rsidRPr="00F922A0">
        <w:rPr>
          <w:sz w:val="24"/>
        </w:rPr>
        <w:t>предназначение</w:t>
      </w:r>
      <w:r w:rsidRPr="00F922A0">
        <w:rPr>
          <w:spacing w:val="-3"/>
          <w:sz w:val="24"/>
        </w:rPr>
        <w:t xml:space="preserve"> </w:t>
      </w:r>
      <w:r w:rsidRPr="00F922A0">
        <w:rPr>
          <w:sz w:val="24"/>
        </w:rPr>
        <w:t>и</w:t>
      </w:r>
      <w:r w:rsidRPr="00F922A0">
        <w:rPr>
          <w:spacing w:val="-12"/>
          <w:sz w:val="24"/>
        </w:rPr>
        <w:t xml:space="preserve"> </w:t>
      </w:r>
      <w:r w:rsidRPr="00F922A0">
        <w:rPr>
          <w:sz w:val="24"/>
        </w:rPr>
        <w:t>задачи;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распознавать</w:t>
      </w:r>
      <w:r w:rsidRPr="00F922A0">
        <w:rPr>
          <w:spacing w:val="-3"/>
          <w:sz w:val="24"/>
        </w:rPr>
        <w:t xml:space="preserve"> </w:t>
      </w:r>
      <w:r w:rsidRPr="00F922A0">
        <w:rPr>
          <w:sz w:val="24"/>
        </w:rPr>
        <w:t>символы</w:t>
      </w:r>
      <w:r w:rsidRPr="00F922A0">
        <w:rPr>
          <w:spacing w:val="-3"/>
          <w:sz w:val="24"/>
        </w:rPr>
        <w:t xml:space="preserve"> </w:t>
      </w:r>
      <w:r w:rsidRPr="00F922A0">
        <w:rPr>
          <w:sz w:val="24"/>
        </w:rPr>
        <w:t>ВС</w:t>
      </w:r>
      <w:r w:rsidRPr="00F922A0">
        <w:rPr>
          <w:spacing w:val="-3"/>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приводить</w:t>
      </w:r>
      <w:r w:rsidRPr="00F922A0">
        <w:rPr>
          <w:spacing w:val="-3"/>
          <w:sz w:val="24"/>
        </w:rPr>
        <w:t xml:space="preserve"> </w:t>
      </w:r>
      <w:r w:rsidRPr="00F922A0">
        <w:rPr>
          <w:sz w:val="24"/>
        </w:rPr>
        <w:t>примеры</w:t>
      </w:r>
      <w:r w:rsidRPr="00F922A0">
        <w:rPr>
          <w:spacing w:val="-3"/>
          <w:sz w:val="24"/>
        </w:rPr>
        <w:t xml:space="preserve"> </w:t>
      </w:r>
      <w:r w:rsidRPr="00F922A0">
        <w:rPr>
          <w:sz w:val="24"/>
        </w:rPr>
        <w:t>воинских</w:t>
      </w:r>
      <w:r w:rsidRPr="00F922A0">
        <w:rPr>
          <w:spacing w:val="-4"/>
          <w:sz w:val="24"/>
        </w:rPr>
        <w:t xml:space="preserve"> </w:t>
      </w:r>
      <w:r w:rsidRPr="00F922A0">
        <w:rPr>
          <w:sz w:val="24"/>
        </w:rPr>
        <w:t>традиций</w:t>
      </w:r>
      <w:r w:rsidRPr="00F922A0">
        <w:rPr>
          <w:spacing w:val="-5"/>
          <w:sz w:val="24"/>
        </w:rPr>
        <w:t xml:space="preserve"> </w:t>
      </w:r>
      <w:r w:rsidRPr="00F922A0">
        <w:rPr>
          <w:sz w:val="24"/>
        </w:rPr>
        <w:t>и</w:t>
      </w:r>
      <w:r w:rsidRPr="00F922A0">
        <w:rPr>
          <w:spacing w:val="-3"/>
          <w:sz w:val="24"/>
        </w:rPr>
        <w:t xml:space="preserve"> </w:t>
      </w:r>
      <w:r w:rsidRPr="00F922A0">
        <w:rPr>
          <w:sz w:val="24"/>
        </w:rPr>
        <w:t>ритуалов</w:t>
      </w:r>
      <w:r w:rsidRPr="00F922A0">
        <w:rPr>
          <w:spacing w:val="-4"/>
          <w:sz w:val="24"/>
        </w:rPr>
        <w:t xml:space="preserve"> </w:t>
      </w:r>
      <w:r w:rsidRPr="00F922A0">
        <w:rPr>
          <w:sz w:val="24"/>
        </w:rPr>
        <w:t>ВС</w:t>
      </w:r>
      <w:r w:rsidRPr="00F922A0">
        <w:rPr>
          <w:spacing w:val="-4"/>
          <w:sz w:val="24"/>
        </w:rPr>
        <w:t xml:space="preserve"> </w:t>
      </w:r>
      <w:r w:rsidRPr="00F922A0">
        <w:rPr>
          <w:sz w:val="24"/>
        </w:rPr>
        <w:t>РФ.</w:t>
      </w:r>
    </w:p>
    <w:p w:rsidR="00755FD3" w:rsidRPr="00F922A0" w:rsidRDefault="007E3FA8">
      <w:pPr>
        <w:pStyle w:val="11"/>
        <w:spacing w:before="2" w:line="275" w:lineRule="exact"/>
        <w:ind w:left="1320"/>
        <w:jc w:val="left"/>
      </w:pPr>
      <w:r w:rsidRPr="00F922A0">
        <w:t>Правовые</w:t>
      </w:r>
      <w:r w:rsidRPr="00F922A0">
        <w:rPr>
          <w:spacing w:val="-4"/>
        </w:rPr>
        <w:t xml:space="preserve"> </w:t>
      </w:r>
      <w:r w:rsidRPr="00F922A0">
        <w:t>основы</w:t>
      </w:r>
      <w:r w:rsidRPr="00F922A0">
        <w:rPr>
          <w:spacing w:val="-2"/>
        </w:rPr>
        <w:t xml:space="preserve"> </w:t>
      </w:r>
      <w:r w:rsidRPr="00F922A0">
        <w:t>военной</w:t>
      </w:r>
      <w:r w:rsidRPr="00F922A0">
        <w:rPr>
          <w:spacing w:val="-1"/>
        </w:rPr>
        <w:t xml:space="preserve"> </w:t>
      </w:r>
      <w:r w:rsidRPr="00F922A0">
        <w:t>службы</w:t>
      </w:r>
    </w:p>
    <w:p w:rsidR="00755FD3" w:rsidRPr="00F922A0" w:rsidRDefault="007E3FA8" w:rsidP="00366414">
      <w:pPr>
        <w:pStyle w:val="a5"/>
        <w:numPr>
          <w:ilvl w:val="0"/>
          <w:numId w:val="84"/>
        </w:numPr>
        <w:tabs>
          <w:tab w:val="left" w:pos="1321"/>
        </w:tabs>
        <w:spacing w:before="1" w:line="237" w:lineRule="auto"/>
        <w:ind w:right="422" w:firstLine="0"/>
        <w:rPr>
          <w:sz w:val="24"/>
        </w:rPr>
      </w:pPr>
      <w:r w:rsidRPr="00F922A0">
        <w:rPr>
          <w:sz w:val="24"/>
        </w:rPr>
        <w:t>Комментировать</w:t>
      </w:r>
      <w:r w:rsidRPr="00F922A0">
        <w:rPr>
          <w:spacing w:val="1"/>
          <w:sz w:val="24"/>
        </w:rPr>
        <w:t xml:space="preserve"> </w:t>
      </w:r>
      <w:r w:rsidRPr="00F922A0">
        <w:rPr>
          <w:sz w:val="24"/>
        </w:rPr>
        <w:t>назначение</w:t>
      </w:r>
      <w:r w:rsidRPr="00F922A0">
        <w:rPr>
          <w:spacing w:val="1"/>
          <w:sz w:val="24"/>
        </w:rPr>
        <w:t xml:space="preserve"> </w:t>
      </w:r>
      <w:r w:rsidRPr="00F922A0">
        <w:rPr>
          <w:sz w:val="24"/>
        </w:rPr>
        <w:t>основных</w:t>
      </w:r>
      <w:r w:rsidRPr="00F922A0">
        <w:rPr>
          <w:spacing w:val="1"/>
          <w:sz w:val="24"/>
        </w:rPr>
        <w:t xml:space="preserve"> </w:t>
      </w:r>
      <w:r w:rsidRPr="00F922A0">
        <w:rPr>
          <w:sz w:val="24"/>
        </w:rPr>
        <w:t>нормативных</w:t>
      </w:r>
      <w:r w:rsidRPr="00F922A0">
        <w:rPr>
          <w:spacing w:val="1"/>
          <w:sz w:val="24"/>
        </w:rPr>
        <w:t xml:space="preserve"> </w:t>
      </w:r>
      <w:r w:rsidRPr="00F922A0">
        <w:rPr>
          <w:sz w:val="24"/>
        </w:rPr>
        <w:t>правовых</w:t>
      </w:r>
      <w:r w:rsidRPr="00F922A0">
        <w:rPr>
          <w:spacing w:val="1"/>
          <w:sz w:val="24"/>
        </w:rPr>
        <w:t xml:space="preserve"> </w:t>
      </w:r>
      <w:r w:rsidRPr="00F922A0">
        <w:rPr>
          <w:sz w:val="24"/>
        </w:rPr>
        <w:t>актов</w:t>
      </w:r>
      <w:r w:rsidRPr="00F922A0">
        <w:rPr>
          <w:spacing w:val="1"/>
          <w:sz w:val="24"/>
        </w:rPr>
        <w:t xml:space="preserve"> </w:t>
      </w:r>
      <w:r w:rsidRPr="00F922A0">
        <w:rPr>
          <w:sz w:val="24"/>
        </w:rPr>
        <w:t>в</w:t>
      </w:r>
      <w:r w:rsidRPr="00F922A0">
        <w:rPr>
          <w:spacing w:val="1"/>
          <w:sz w:val="24"/>
        </w:rPr>
        <w:t xml:space="preserve"> </w:t>
      </w:r>
      <w:r w:rsidRPr="00F922A0">
        <w:rPr>
          <w:sz w:val="24"/>
        </w:rPr>
        <w:t>области</w:t>
      </w:r>
      <w:r w:rsidRPr="00F922A0">
        <w:rPr>
          <w:spacing w:val="1"/>
          <w:sz w:val="24"/>
        </w:rPr>
        <w:t xml:space="preserve"> </w:t>
      </w:r>
      <w:r w:rsidRPr="00F922A0">
        <w:rPr>
          <w:sz w:val="24"/>
        </w:rPr>
        <w:t>воинской</w:t>
      </w:r>
      <w:r w:rsidRPr="00F922A0">
        <w:rPr>
          <w:spacing w:val="1"/>
          <w:sz w:val="24"/>
        </w:rPr>
        <w:t xml:space="preserve"> </w:t>
      </w:r>
      <w:r w:rsidRPr="00F922A0">
        <w:rPr>
          <w:sz w:val="24"/>
        </w:rPr>
        <w:t>обязанности</w:t>
      </w:r>
      <w:r w:rsidRPr="00F922A0">
        <w:rPr>
          <w:spacing w:val="-1"/>
          <w:sz w:val="24"/>
        </w:rPr>
        <w:t xml:space="preserve"> </w:t>
      </w:r>
      <w:r w:rsidRPr="00F922A0">
        <w:rPr>
          <w:sz w:val="24"/>
        </w:rPr>
        <w:t>граждан и</w:t>
      </w:r>
      <w:r w:rsidRPr="00F922A0">
        <w:rPr>
          <w:spacing w:val="-2"/>
          <w:sz w:val="24"/>
        </w:rPr>
        <w:t xml:space="preserve"> </w:t>
      </w:r>
      <w:r w:rsidRPr="00F922A0">
        <w:rPr>
          <w:sz w:val="24"/>
        </w:rPr>
        <w:t>военной</w:t>
      </w:r>
      <w:r w:rsidRPr="00F922A0">
        <w:rPr>
          <w:spacing w:val="-1"/>
          <w:sz w:val="24"/>
        </w:rPr>
        <w:t xml:space="preserve"> </w:t>
      </w:r>
      <w:r w:rsidRPr="00F922A0">
        <w:rPr>
          <w:sz w:val="24"/>
        </w:rPr>
        <w:t>службы;</w:t>
      </w:r>
    </w:p>
    <w:p w:rsidR="00755FD3" w:rsidRPr="00F922A0" w:rsidRDefault="007E3FA8" w:rsidP="00366414">
      <w:pPr>
        <w:pStyle w:val="a5"/>
        <w:numPr>
          <w:ilvl w:val="0"/>
          <w:numId w:val="84"/>
        </w:numPr>
        <w:tabs>
          <w:tab w:val="left" w:pos="1321"/>
        </w:tabs>
        <w:spacing w:before="2"/>
        <w:ind w:right="419" w:firstLine="0"/>
        <w:rPr>
          <w:sz w:val="24"/>
        </w:rPr>
      </w:pPr>
      <w:r w:rsidRPr="00F922A0">
        <w:rPr>
          <w:spacing w:val="-1"/>
          <w:sz w:val="24"/>
        </w:rPr>
        <w:t>использовать</w:t>
      </w:r>
      <w:r w:rsidRPr="00F922A0">
        <w:rPr>
          <w:spacing w:val="-11"/>
          <w:sz w:val="24"/>
        </w:rPr>
        <w:t xml:space="preserve"> </w:t>
      </w:r>
      <w:r w:rsidRPr="00F922A0">
        <w:rPr>
          <w:spacing w:val="-1"/>
          <w:sz w:val="24"/>
        </w:rPr>
        <w:t>нормативные</w:t>
      </w:r>
      <w:r w:rsidRPr="00F922A0">
        <w:rPr>
          <w:spacing w:val="-14"/>
          <w:sz w:val="24"/>
        </w:rPr>
        <w:t xml:space="preserve"> </w:t>
      </w:r>
      <w:r w:rsidRPr="00F922A0">
        <w:rPr>
          <w:spacing w:val="-1"/>
          <w:sz w:val="24"/>
        </w:rPr>
        <w:t>правовые</w:t>
      </w:r>
      <w:r w:rsidRPr="00F922A0">
        <w:rPr>
          <w:spacing w:val="-14"/>
          <w:sz w:val="24"/>
        </w:rPr>
        <w:t xml:space="preserve"> </w:t>
      </w:r>
      <w:r w:rsidRPr="00F922A0">
        <w:rPr>
          <w:spacing w:val="-1"/>
          <w:sz w:val="24"/>
        </w:rPr>
        <w:t>акты</w:t>
      </w:r>
      <w:r w:rsidRPr="00F922A0">
        <w:rPr>
          <w:spacing w:val="-12"/>
          <w:sz w:val="24"/>
        </w:rPr>
        <w:t xml:space="preserve"> </w:t>
      </w:r>
      <w:r w:rsidRPr="00F922A0">
        <w:rPr>
          <w:spacing w:val="-1"/>
          <w:sz w:val="24"/>
        </w:rPr>
        <w:t>для</w:t>
      </w:r>
      <w:r w:rsidRPr="00F922A0">
        <w:rPr>
          <w:spacing w:val="-12"/>
          <w:sz w:val="24"/>
        </w:rPr>
        <w:t xml:space="preserve"> </w:t>
      </w:r>
      <w:r w:rsidRPr="00F922A0">
        <w:rPr>
          <w:sz w:val="24"/>
        </w:rPr>
        <w:t>изучения</w:t>
      </w:r>
      <w:r w:rsidRPr="00F922A0">
        <w:rPr>
          <w:spacing w:val="-11"/>
          <w:sz w:val="24"/>
        </w:rPr>
        <w:t xml:space="preserve"> </w:t>
      </w:r>
      <w:r w:rsidRPr="00F922A0">
        <w:rPr>
          <w:sz w:val="24"/>
        </w:rPr>
        <w:t>и</w:t>
      </w:r>
      <w:r w:rsidRPr="00F922A0">
        <w:rPr>
          <w:spacing w:val="-12"/>
          <w:sz w:val="24"/>
        </w:rPr>
        <w:t xml:space="preserve"> </w:t>
      </w:r>
      <w:r w:rsidRPr="00F922A0">
        <w:rPr>
          <w:sz w:val="24"/>
        </w:rPr>
        <w:t>реализации</w:t>
      </w:r>
      <w:r w:rsidRPr="00F922A0">
        <w:rPr>
          <w:spacing w:val="-14"/>
          <w:sz w:val="24"/>
        </w:rPr>
        <w:t xml:space="preserve"> </w:t>
      </w:r>
      <w:r w:rsidRPr="00F922A0">
        <w:rPr>
          <w:sz w:val="24"/>
        </w:rPr>
        <w:t>своих</w:t>
      </w:r>
      <w:r w:rsidRPr="00F922A0">
        <w:rPr>
          <w:spacing w:val="-13"/>
          <w:sz w:val="24"/>
        </w:rPr>
        <w:t xml:space="preserve"> </w:t>
      </w:r>
      <w:r w:rsidRPr="00F922A0">
        <w:rPr>
          <w:sz w:val="24"/>
        </w:rPr>
        <w:t>прав</w:t>
      </w:r>
      <w:r w:rsidRPr="00F922A0">
        <w:rPr>
          <w:spacing w:val="-13"/>
          <w:sz w:val="24"/>
        </w:rPr>
        <w:t xml:space="preserve"> </w:t>
      </w:r>
      <w:r w:rsidRPr="00F922A0">
        <w:rPr>
          <w:sz w:val="24"/>
        </w:rPr>
        <w:t>и</w:t>
      </w:r>
      <w:r w:rsidRPr="00F922A0">
        <w:rPr>
          <w:spacing w:val="-12"/>
          <w:sz w:val="24"/>
        </w:rPr>
        <w:t xml:space="preserve"> </w:t>
      </w:r>
      <w:r w:rsidRPr="00F922A0">
        <w:rPr>
          <w:sz w:val="24"/>
        </w:rPr>
        <w:t>обязанностей</w:t>
      </w:r>
      <w:r w:rsidRPr="00F922A0">
        <w:rPr>
          <w:spacing w:val="-57"/>
          <w:sz w:val="24"/>
        </w:rPr>
        <w:t xml:space="preserve"> </w:t>
      </w:r>
      <w:r w:rsidRPr="00F922A0">
        <w:rPr>
          <w:sz w:val="24"/>
        </w:rPr>
        <w:t>до</w:t>
      </w:r>
      <w:r w:rsidRPr="00F922A0">
        <w:rPr>
          <w:spacing w:val="-7"/>
          <w:sz w:val="24"/>
        </w:rPr>
        <w:t xml:space="preserve"> </w:t>
      </w:r>
      <w:r w:rsidRPr="00F922A0">
        <w:rPr>
          <w:sz w:val="24"/>
        </w:rPr>
        <w:t>призыва,</w:t>
      </w:r>
      <w:r w:rsidRPr="00F922A0">
        <w:rPr>
          <w:spacing w:val="-6"/>
          <w:sz w:val="24"/>
        </w:rPr>
        <w:t xml:space="preserve"> </w:t>
      </w:r>
      <w:r w:rsidRPr="00F922A0">
        <w:rPr>
          <w:sz w:val="24"/>
        </w:rPr>
        <w:t>во</w:t>
      </w:r>
      <w:r w:rsidRPr="00F922A0">
        <w:rPr>
          <w:spacing w:val="-7"/>
          <w:sz w:val="24"/>
        </w:rPr>
        <w:t xml:space="preserve"> </w:t>
      </w:r>
      <w:r w:rsidRPr="00F922A0">
        <w:rPr>
          <w:sz w:val="24"/>
        </w:rPr>
        <w:t>время</w:t>
      </w:r>
      <w:r w:rsidRPr="00F922A0">
        <w:rPr>
          <w:spacing w:val="-6"/>
          <w:sz w:val="24"/>
        </w:rPr>
        <w:t xml:space="preserve"> </w:t>
      </w:r>
      <w:r w:rsidRPr="00F922A0">
        <w:rPr>
          <w:sz w:val="24"/>
        </w:rPr>
        <w:t>призыва,</w:t>
      </w:r>
      <w:r w:rsidRPr="00F922A0">
        <w:rPr>
          <w:spacing w:val="-6"/>
          <w:sz w:val="24"/>
        </w:rPr>
        <w:t xml:space="preserve"> </w:t>
      </w:r>
      <w:r w:rsidRPr="00F922A0">
        <w:rPr>
          <w:sz w:val="24"/>
        </w:rPr>
        <w:t>во</w:t>
      </w:r>
      <w:r w:rsidRPr="00F922A0">
        <w:rPr>
          <w:spacing w:val="-7"/>
          <w:sz w:val="24"/>
        </w:rPr>
        <w:t xml:space="preserve"> </w:t>
      </w:r>
      <w:r w:rsidRPr="00F922A0">
        <w:rPr>
          <w:sz w:val="24"/>
        </w:rPr>
        <w:t>время</w:t>
      </w:r>
      <w:r w:rsidRPr="00F922A0">
        <w:rPr>
          <w:spacing w:val="-6"/>
          <w:sz w:val="24"/>
        </w:rPr>
        <w:t xml:space="preserve"> </w:t>
      </w:r>
      <w:r w:rsidRPr="00F922A0">
        <w:rPr>
          <w:sz w:val="24"/>
        </w:rPr>
        <w:t>прохождения</w:t>
      </w:r>
      <w:r w:rsidRPr="00F922A0">
        <w:rPr>
          <w:spacing w:val="-6"/>
          <w:sz w:val="24"/>
        </w:rPr>
        <w:t xml:space="preserve"> </w:t>
      </w:r>
      <w:r w:rsidRPr="00F922A0">
        <w:rPr>
          <w:sz w:val="24"/>
        </w:rPr>
        <w:t>военной</w:t>
      </w:r>
      <w:r w:rsidRPr="00F922A0">
        <w:rPr>
          <w:spacing w:val="-6"/>
          <w:sz w:val="24"/>
        </w:rPr>
        <w:t xml:space="preserve"> </w:t>
      </w:r>
      <w:r w:rsidRPr="00F922A0">
        <w:rPr>
          <w:sz w:val="24"/>
        </w:rPr>
        <w:t>службы,</w:t>
      </w:r>
      <w:r w:rsidRPr="00F922A0">
        <w:rPr>
          <w:spacing w:val="-6"/>
          <w:sz w:val="24"/>
        </w:rPr>
        <w:t xml:space="preserve"> </w:t>
      </w:r>
      <w:r w:rsidRPr="00F922A0">
        <w:rPr>
          <w:sz w:val="24"/>
        </w:rPr>
        <w:t>во</w:t>
      </w:r>
      <w:r w:rsidRPr="00F922A0">
        <w:rPr>
          <w:spacing w:val="-6"/>
          <w:sz w:val="24"/>
        </w:rPr>
        <w:t xml:space="preserve"> </w:t>
      </w:r>
      <w:r w:rsidRPr="00F922A0">
        <w:rPr>
          <w:sz w:val="24"/>
        </w:rPr>
        <w:t>время</w:t>
      </w:r>
      <w:r w:rsidRPr="00F922A0">
        <w:rPr>
          <w:spacing w:val="-2"/>
          <w:sz w:val="24"/>
        </w:rPr>
        <w:t xml:space="preserve"> </w:t>
      </w:r>
      <w:r w:rsidRPr="00F922A0">
        <w:rPr>
          <w:sz w:val="24"/>
        </w:rPr>
        <w:t>увольнения</w:t>
      </w:r>
      <w:r w:rsidRPr="00F922A0">
        <w:rPr>
          <w:spacing w:val="-8"/>
          <w:sz w:val="24"/>
        </w:rPr>
        <w:t xml:space="preserve"> </w:t>
      </w:r>
      <w:r w:rsidRPr="00F922A0">
        <w:rPr>
          <w:sz w:val="24"/>
        </w:rPr>
        <w:t>с</w:t>
      </w:r>
      <w:r w:rsidRPr="00F922A0">
        <w:rPr>
          <w:spacing w:val="-8"/>
          <w:sz w:val="24"/>
        </w:rPr>
        <w:t xml:space="preserve"> </w:t>
      </w:r>
      <w:r w:rsidRPr="00F922A0">
        <w:rPr>
          <w:sz w:val="24"/>
        </w:rPr>
        <w:t>военной</w:t>
      </w:r>
      <w:r w:rsidRPr="00F922A0">
        <w:rPr>
          <w:spacing w:val="-57"/>
          <w:sz w:val="24"/>
        </w:rPr>
        <w:t xml:space="preserve"> </w:t>
      </w:r>
      <w:r w:rsidRPr="00F922A0">
        <w:rPr>
          <w:sz w:val="24"/>
        </w:rPr>
        <w:t>службы</w:t>
      </w:r>
      <w:r w:rsidRPr="00F922A0">
        <w:rPr>
          <w:spacing w:val="-1"/>
          <w:sz w:val="24"/>
        </w:rPr>
        <w:t xml:space="preserve"> </w:t>
      </w:r>
      <w:r w:rsidRPr="00F922A0">
        <w:rPr>
          <w:sz w:val="24"/>
        </w:rPr>
        <w:t>и пребывания в</w:t>
      </w:r>
      <w:r w:rsidRPr="00F922A0">
        <w:rPr>
          <w:spacing w:val="1"/>
          <w:sz w:val="24"/>
        </w:rPr>
        <w:t xml:space="preserve"> </w:t>
      </w:r>
      <w:r w:rsidRPr="00F922A0">
        <w:rPr>
          <w:sz w:val="24"/>
        </w:rPr>
        <w:t>запасе;</w:t>
      </w:r>
    </w:p>
    <w:p w:rsidR="00755FD3" w:rsidRPr="00F922A0" w:rsidRDefault="007E3FA8" w:rsidP="00366414">
      <w:pPr>
        <w:pStyle w:val="a5"/>
        <w:numPr>
          <w:ilvl w:val="0"/>
          <w:numId w:val="84"/>
        </w:numPr>
        <w:tabs>
          <w:tab w:val="left" w:pos="1320"/>
          <w:tab w:val="left" w:pos="1321"/>
        </w:tabs>
        <w:spacing w:before="1" w:line="294" w:lineRule="exact"/>
        <w:ind w:left="1320"/>
        <w:jc w:val="left"/>
        <w:rPr>
          <w:sz w:val="24"/>
        </w:rPr>
      </w:pPr>
      <w:r w:rsidRPr="00F922A0">
        <w:rPr>
          <w:spacing w:val="-1"/>
          <w:sz w:val="24"/>
        </w:rPr>
        <w:t>оперировать</w:t>
      </w:r>
      <w:r w:rsidRPr="00F922A0">
        <w:rPr>
          <w:spacing w:val="-13"/>
          <w:sz w:val="24"/>
        </w:rPr>
        <w:t xml:space="preserve"> </w:t>
      </w:r>
      <w:r w:rsidRPr="00F922A0">
        <w:rPr>
          <w:spacing w:val="-1"/>
          <w:sz w:val="24"/>
        </w:rPr>
        <w:t>основными</w:t>
      </w:r>
      <w:r w:rsidRPr="00F922A0">
        <w:rPr>
          <w:spacing w:val="-13"/>
          <w:sz w:val="24"/>
        </w:rPr>
        <w:t xml:space="preserve"> </w:t>
      </w:r>
      <w:r w:rsidRPr="00F922A0">
        <w:rPr>
          <w:sz w:val="24"/>
        </w:rPr>
        <w:t>понятиями</w:t>
      </w:r>
      <w:r w:rsidRPr="00F922A0">
        <w:rPr>
          <w:spacing w:val="-14"/>
          <w:sz w:val="24"/>
        </w:rPr>
        <w:t xml:space="preserve"> </w:t>
      </w:r>
      <w:r w:rsidRPr="00F922A0">
        <w:rPr>
          <w:sz w:val="24"/>
        </w:rPr>
        <w:t>в</w:t>
      </w:r>
      <w:r w:rsidRPr="00F922A0">
        <w:rPr>
          <w:spacing w:val="-14"/>
          <w:sz w:val="24"/>
        </w:rPr>
        <w:t xml:space="preserve"> </w:t>
      </w:r>
      <w:r w:rsidRPr="00F922A0">
        <w:rPr>
          <w:sz w:val="24"/>
        </w:rPr>
        <w:t>области</w:t>
      </w:r>
      <w:r w:rsidRPr="00F922A0">
        <w:rPr>
          <w:spacing w:val="-14"/>
          <w:sz w:val="24"/>
        </w:rPr>
        <w:t xml:space="preserve"> </w:t>
      </w:r>
      <w:r w:rsidRPr="00F922A0">
        <w:rPr>
          <w:sz w:val="24"/>
        </w:rPr>
        <w:t>воинской</w:t>
      </w:r>
      <w:r w:rsidRPr="00F922A0">
        <w:rPr>
          <w:spacing w:val="-14"/>
          <w:sz w:val="24"/>
        </w:rPr>
        <w:t xml:space="preserve"> </w:t>
      </w:r>
      <w:r w:rsidRPr="00F922A0">
        <w:rPr>
          <w:sz w:val="24"/>
        </w:rPr>
        <w:t>обязанности</w:t>
      </w:r>
      <w:r w:rsidRPr="00F922A0">
        <w:rPr>
          <w:spacing w:val="-12"/>
          <w:sz w:val="24"/>
        </w:rPr>
        <w:t xml:space="preserve"> </w:t>
      </w:r>
      <w:r w:rsidRPr="00F922A0">
        <w:rPr>
          <w:sz w:val="24"/>
        </w:rPr>
        <w:t>граждан</w:t>
      </w:r>
      <w:r w:rsidRPr="00F922A0">
        <w:rPr>
          <w:spacing w:val="-13"/>
          <w:sz w:val="24"/>
        </w:rPr>
        <w:t xml:space="preserve"> </w:t>
      </w:r>
      <w:r w:rsidRPr="00F922A0">
        <w:rPr>
          <w:sz w:val="24"/>
        </w:rPr>
        <w:t>и</w:t>
      </w:r>
      <w:r w:rsidRPr="00F922A0">
        <w:rPr>
          <w:spacing w:val="-14"/>
          <w:sz w:val="24"/>
        </w:rPr>
        <w:t xml:space="preserve"> </w:t>
      </w:r>
      <w:r w:rsidRPr="00F922A0">
        <w:rPr>
          <w:sz w:val="24"/>
        </w:rPr>
        <w:t>военной</w:t>
      </w:r>
      <w:r w:rsidRPr="00F922A0">
        <w:rPr>
          <w:spacing w:val="-14"/>
          <w:sz w:val="24"/>
        </w:rPr>
        <w:t xml:space="preserve"> </w:t>
      </w:r>
      <w:r w:rsidRPr="00F922A0">
        <w:rPr>
          <w:sz w:val="24"/>
        </w:rPr>
        <w:t>службы;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раскрывать</w:t>
      </w:r>
      <w:r w:rsidRPr="00F922A0">
        <w:rPr>
          <w:spacing w:val="-4"/>
          <w:sz w:val="24"/>
        </w:rPr>
        <w:t xml:space="preserve"> </w:t>
      </w:r>
      <w:r w:rsidRPr="00F922A0">
        <w:rPr>
          <w:sz w:val="24"/>
        </w:rPr>
        <w:t>сущность</w:t>
      </w:r>
      <w:r w:rsidRPr="00F922A0">
        <w:rPr>
          <w:spacing w:val="-3"/>
          <w:sz w:val="24"/>
        </w:rPr>
        <w:t xml:space="preserve"> </w:t>
      </w:r>
      <w:r w:rsidRPr="00F922A0">
        <w:rPr>
          <w:sz w:val="24"/>
        </w:rPr>
        <w:t>военной</w:t>
      </w:r>
      <w:r w:rsidRPr="00F922A0">
        <w:rPr>
          <w:spacing w:val="-3"/>
          <w:sz w:val="24"/>
        </w:rPr>
        <w:t xml:space="preserve"> </w:t>
      </w:r>
      <w:r w:rsidRPr="00F922A0">
        <w:rPr>
          <w:sz w:val="24"/>
        </w:rPr>
        <w:t>службы</w:t>
      </w:r>
      <w:r w:rsidRPr="00F922A0">
        <w:rPr>
          <w:spacing w:val="-6"/>
          <w:sz w:val="24"/>
        </w:rPr>
        <w:t xml:space="preserve"> </w:t>
      </w:r>
      <w:r w:rsidRPr="00F922A0">
        <w:rPr>
          <w:sz w:val="24"/>
        </w:rPr>
        <w:t>и</w:t>
      </w:r>
      <w:r w:rsidRPr="00F922A0">
        <w:rPr>
          <w:spacing w:val="-3"/>
          <w:sz w:val="24"/>
        </w:rPr>
        <w:t xml:space="preserve"> </w:t>
      </w:r>
      <w:r w:rsidRPr="00F922A0">
        <w:rPr>
          <w:sz w:val="24"/>
        </w:rPr>
        <w:t>составляющие</w:t>
      </w:r>
      <w:r w:rsidRPr="00F922A0">
        <w:rPr>
          <w:spacing w:val="-5"/>
          <w:sz w:val="24"/>
        </w:rPr>
        <w:t xml:space="preserve"> </w:t>
      </w:r>
      <w:r w:rsidRPr="00F922A0">
        <w:rPr>
          <w:sz w:val="24"/>
        </w:rPr>
        <w:t>воинской</w:t>
      </w:r>
      <w:r w:rsidRPr="00F922A0">
        <w:rPr>
          <w:spacing w:val="-3"/>
          <w:sz w:val="24"/>
        </w:rPr>
        <w:t xml:space="preserve"> </w:t>
      </w:r>
      <w:r w:rsidRPr="00F922A0">
        <w:rPr>
          <w:sz w:val="24"/>
        </w:rPr>
        <w:t>обязанности</w:t>
      </w:r>
      <w:r w:rsidRPr="00F922A0">
        <w:rPr>
          <w:spacing w:val="-4"/>
          <w:sz w:val="24"/>
        </w:rPr>
        <w:t xml:space="preserve"> </w:t>
      </w:r>
      <w:r w:rsidRPr="00F922A0">
        <w:rPr>
          <w:sz w:val="24"/>
        </w:rPr>
        <w:t>гражданина</w:t>
      </w:r>
      <w:r w:rsidRPr="00F922A0">
        <w:rPr>
          <w:spacing w:val="-5"/>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характеризовать</w:t>
      </w:r>
      <w:r w:rsidRPr="00F922A0">
        <w:rPr>
          <w:spacing w:val="-2"/>
          <w:sz w:val="24"/>
        </w:rPr>
        <w:t xml:space="preserve"> </w:t>
      </w:r>
      <w:r w:rsidRPr="00F922A0">
        <w:rPr>
          <w:sz w:val="24"/>
        </w:rPr>
        <w:t>обязательную</w:t>
      </w:r>
      <w:r w:rsidRPr="00F922A0">
        <w:rPr>
          <w:spacing w:val="-2"/>
          <w:sz w:val="24"/>
        </w:rPr>
        <w:t xml:space="preserve"> </w:t>
      </w:r>
      <w:r w:rsidRPr="00F922A0">
        <w:rPr>
          <w:sz w:val="24"/>
        </w:rPr>
        <w:t>и</w:t>
      </w:r>
      <w:r w:rsidRPr="00F922A0">
        <w:rPr>
          <w:spacing w:val="-2"/>
          <w:sz w:val="24"/>
        </w:rPr>
        <w:t xml:space="preserve"> </w:t>
      </w:r>
      <w:r w:rsidRPr="00F922A0">
        <w:rPr>
          <w:sz w:val="24"/>
        </w:rPr>
        <w:t>добровольную</w:t>
      </w:r>
      <w:r w:rsidRPr="00F922A0">
        <w:rPr>
          <w:spacing w:val="-2"/>
          <w:sz w:val="24"/>
        </w:rPr>
        <w:t xml:space="preserve"> </w:t>
      </w:r>
      <w:r w:rsidRPr="00F922A0">
        <w:rPr>
          <w:sz w:val="24"/>
        </w:rPr>
        <w:t>подготовку</w:t>
      </w:r>
      <w:r w:rsidRPr="00F922A0">
        <w:rPr>
          <w:spacing w:val="-10"/>
          <w:sz w:val="24"/>
        </w:rPr>
        <w:t xml:space="preserve"> </w:t>
      </w:r>
      <w:r w:rsidRPr="00F922A0">
        <w:rPr>
          <w:sz w:val="24"/>
        </w:rPr>
        <w:t>к</w:t>
      </w:r>
      <w:r w:rsidRPr="00F922A0">
        <w:rPr>
          <w:spacing w:val="-2"/>
          <w:sz w:val="24"/>
        </w:rPr>
        <w:t xml:space="preserve"> </w:t>
      </w:r>
      <w:r w:rsidRPr="00F922A0">
        <w:rPr>
          <w:sz w:val="24"/>
        </w:rPr>
        <w:t>военной</w:t>
      </w:r>
      <w:r w:rsidRPr="00F922A0">
        <w:rPr>
          <w:spacing w:val="-3"/>
          <w:sz w:val="24"/>
        </w:rPr>
        <w:t xml:space="preserve"> </w:t>
      </w:r>
      <w:r w:rsidRPr="00F922A0">
        <w:rPr>
          <w:sz w:val="24"/>
        </w:rPr>
        <w:t>службе;</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раскрывать</w:t>
      </w:r>
      <w:r w:rsidRPr="00F922A0">
        <w:rPr>
          <w:spacing w:val="-4"/>
          <w:sz w:val="24"/>
        </w:rPr>
        <w:t xml:space="preserve"> </w:t>
      </w:r>
      <w:r w:rsidRPr="00F922A0">
        <w:rPr>
          <w:sz w:val="24"/>
        </w:rPr>
        <w:t>организацию</w:t>
      </w:r>
      <w:r w:rsidRPr="00F922A0">
        <w:rPr>
          <w:spacing w:val="-5"/>
          <w:sz w:val="24"/>
        </w:rPr>
        <w:t xml:space="preserve"> </w:t>
      </w:r>
      <w:r w:rsidRPr="00F922A0">
        <w:rPr>
          <w:sz w:val="24"/>
        </w:rPr>
        <w:t>воинского учета;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комментировать</w:t>
      </w:r>
      <w:r w:rsidRPr="00F922A0">
        <w:rPr>
          <w:spacing w:val="-4"/>
          <w:sz w:val="24"/>
        </w:rPr>
        <w:t xml:space="preserve"> </w:t>
      </w:r>
      <w:r w:rsidRPr="00F922A0">
        <w:rPr>
          <w:sz w:val="24"/>
        </w:rPr>
        <w:t>назначение</w:t>
      </w:r>
      <w:r w:rsidRPr="00F922A0">
        <w:rPr>
          <w:spacing w:val="-4"/>
          <w:sz w:val="24"/>
        </w:rPr>
        <w:t xml:space="preserve"> </w:t>
      </w:r>
      <w:r w:rsidRPr="00F922A0">
        <w:rPr>
          <w:sz w:val="24"/>
        </w:rPr>
        <w:t>Общевоинских</w:t>
      </w:r>
      <w:r w:rsidRPr="00F922A0">
        <w:rPr>
          <w:spacing w:val="-1"/>
          <w:sz w:val="24"/>
        </w:rPr>
        <w:t xml:space="preserve"> </w:t>
      </w:r>
      <w:r w:rsidRPr="00F922A0">
        <w:rPr>
          <w:sz w:val="24"/>
        </w:rPr>
        <w:t>уставов</w:t>
      </w:r>
      <w:r w:rsidRPr="00F922A0">
        <w:rPr>
          <w:spacing w:val="-5"/>
          <w:sz w:val="24"/>
        </w:rPr>
        <w:t xml:space="preserve"> </w:t>
      </w:r>
      <w:r w:rsidRPr="00F922A0">
        <w:rPr>
          <w:sz w:val="24"/>
        </w:rPr>
        <w:t>ВС</w:t>
      </w:r>
      <w:r w:rsidRPr="00F922A0">
        <w:rPr>
          <w:spacing w:val="-5"/>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 w:val="left" w:pos="4920"/>
          <w:tab w:val="left" w:pos="8521"/>
        </w:tabs>
        <w:ind w:right="416" w:firstLine="0"/>
        <w:jc w:val="left"/>
        <w:rPr>
          <w:sz w:val="24"/>
        </w:rPr>
      </w:pPr>
      <w:r w:rsidRPr="00F922A0">
        <w:rPr>
          <w:sz w:val="24"/>
        </w:rPr>
        <w:t>использовать</w:t>
      </w:r>
      <w:r w:rsidRPr="00F922A0">
        <w:rPr>
          <w:spacing w:val="-3"/>
          <w:sz w:val="24"/>
        </w:rPr>
        <w:t xml:space="preserve"> </w:t>
      </w:r>
      <w:r w:rsidRPr="00F922A0">
        <w:rPr>
          <w:sz w:val="24"/>
        </w:rPr>
        <w:t>Общевоинские</w:t>
      </w:r>
      <w:r w:rsidRPr="00F922A0">
        <w:rPr>
          <w:sz w:val="24"/>
        </w:rPr>
        <w:tab/>
        <w:t>уставы ВС</w:t>
      </w:r>
      <w:r w:rsidRPr="00F922A0">
        <w:rPr>
          <w:spacing w:val="-1"/>
          <w:sz w:val="24"/>
        </w:rPr>
        <w:t xml:space="preserve"> </w:t>
      </w:r>
      <w:r w:rsidRPr="00F922A0">
        <w:rPr>
          <w:sz w:val="24"/>
        </w:rPr>
        <w:t>РФ</w:t>
      </w:r>
      <w:r w:rsidRPr="00F922A0">
        <w:rPr>
          <w:spacing w:val="-2"/>
          <w:sz w:val="24"/>
        </w:rPr>
        <w:t xml:space="preserve"> </w:t>
      </w:r>
      <w:r w:rsidRPr="00F922A0">
        <w:rPr>
          <w:sz w:val="24"/>
        </w:rPr>
        <w:t>при</w:t>
      </w:r>
      <w:r w:rsidRPr="00F922A0">
        <w:rPr>
          <w:spacing w:val="-1"/>
          <w:sz w:val="24"/>
        </w:rPr>
        <w:t xml:space="preserve"> </w:t>
      </w:r>
      <w:r w:rsidRPr="00F922A0">
        <w:rPr>
          <w:sz w:val="24"/>
        </w:rPr>
        <w:t>подготовке</w:t>
      </w:r>
      <w:r w:rsidRPr="00F922A0">
        <w:rPr>
          <w:sz w:val="24"/>
        </w:rPr>
        <w:tab/>
        <w:t>к</w:t>
      </w:r>
      <w:r w:rsidRPr="00F922A0">
        <w:rPr>
          <w:spacing w:val="6"/>
          <w:sz w:val="24"/>
        </w:rPr>
        <w:t xml:space="preserve"> </w:t>
      </w:r>
      <w:r w:rsidRPr="00F922A0">
        <w:rPr>
          <w:sz w:val="24"/>
        </w:rPr>
        <w:t>прохождению</w:t>
      </w:r>
      <w:r w:rsidRPr="00F922A0">
        <w:rPr>
          <w:spacing w:val="5"/>
          <w:sz w:val="24"/>
        </w:rPr>
        <w:t xml:space="preserve"> </w:t>
      </w:r>
      <w:r w:rsidRPr="00F922A0">
        <w:rPr>
          <w:sz w:val="24"/>
        </w:rPr>
        <w:t>военной</w:t>
      </w:r>
      <w:r w:rsidRPr="00F922A0">
        <w:rPr>
          <w:spacing w:val="-57"/>
          <w:sz w:val="24"/>
        </w:rPr>
        <w:t xml:space="preserve"> </w:t>
      </w:r>
      <w:r w:rsidRPr="00F922A0">
        <w:rPr>
          <w:sz w:val="24"/>
        </w:rPr>
        <w:t>службы</w:t>
      </w:r>
      <w:r w:rsidRPr="00F922A0">
        <w:rPr>
          <w:spacing w:val="-1"/>
          <w:sz w:val="24"/>
        </w:rPr>
        <w:t xml:space="preserve"> </w:t>
      </w:r>
      <w:r w:rsidRPr="00F922A0">
        <w:rPr>
          <w:sz w:val="24"/>
        </w:rPr>
        <w:t>по призыву,</w:t>
      </w:r>
      <w:r w:rsidRPr="00F922A0">
        <w:rPr>
          <w:spacing w:val="-6"/>
          <w:sz w:val="24"/>
        </w:rPr>
        <w:t xml:space="preserve"> </w:t>
      </w:r>
      <w:r w:rsidRPr="00F922A0">
        <w:rPr>
          <w:sz w:val="24"/>
        </w:rPr>
        <w:t>контракту;</w:t>
      </w:r>
    </w:p>
    <w:p w:rsidR="00755FD3" w:rsidRPr="00F922A0" w:rsidRDefault="007E3FA8" w:rsidP="00366414">
      <w:pPr>
        <w:pStyle w:val="a5"/>
        <w:numPr>
          <w:ilvl w:val="0"/>
          <w:numId w:val="84"/>
        </w:numPr>
        <w:tabs>
          <w:tab w:val="left" w:pos="1320"/>
          <w:tab w:val="left" w:pos="1321"/>
        </w:tabs>
        <w:spacing w:before="3" w:line="237" w:lineRule="auto"/>
        <w:ind w:right="425" w:firstLine="0"/>
        <w:jc w:val="left"/>
        <w:rPr>
          <w:sz w:val="24"/>
        </w:rPr>
      </w:pPr>
      <w:r w:rsidRPr="00F922A0">
        <w:rPr>
          <w:sz w:val="24"/>
        </w:rPr>
        <w:t>описывать</w:t>
      </w:r>
      <w:r w:rsidRPr="00F922A0">
        <w:rPr>
          <w:spacing w:val="47"/>
          <w:sz w:val="24"/>
        </w:rPr>
        <w:t xml:space="preserve"> </w:t>
      </w:r>
      <w:r w:rsidRPr="00F922A0">
        <w:rPr>
          <w:sz w:val="24"/>
        </w:rPr>
        <w:t>порядок</w:t>
      </w:r>
      <w:r w:rsidRPr="00F922A0">
        <w:rPr>
          <w:spacing w:val="47"/>
          <w:sz w:val="24"/>
        </w:rPr>
        <w:t xml:space="preserve"> </w:t>
      </w:r>
      <w:r w:rsidRPr="00F922A0">
        <w:rPr>
          <w:sz w:val="24"/>
        </w:rPr>
        <w:t>и</w:t>
      </w:r>
      <w:r w:rsidRPr="00F922A0">
        <w:rPr>
          <w:spacing w:val="44"/>
          <w:sz w:val="24"/>
        </w:rPr>
        <w:t xml:space="preserve"> </w:t>
      </w:r>
      <w:r w:rsidRPr="00F922A0">
        <w:rPr>
          <w:sz w:val="24"/>
        </w:rPr>
        <w:t>сроки</w:t>
      </w:r>
      <w:r w:rsidRPr="00F922A0">
        <w:rPr>
          <w:spacing w:val="47"/>
          <w:sz w:val="24"/>
        </w:rPr>
        <w:t xml:space="preserve"> </w:t>
      </w:r>
      <w:r w:rsidRPr="00F922A0">
        <w:rPr>
          <w:sz w:val="24"/>
        </w:rPr>
        <w:t>прохождения</w:t>
      </w:r>
      <w:r w:rsidRPr="00F922A0">
        <w:rPr>
          <w:spacing w:val="46"/>
          <w:sz w:val="24"/>
        </w:rPr>
        <w:t xml:space="preserve"> </w:t>
      </w:r>
      <w:r w:rsidRPr="00F922A0">
        <w:rPr>
          <w:sz w:val="24"/>
        </w:rPr>
        <w:t>службы</w:t>
      </w:r>
      <w:r w:rsidRPr="00F922A0">
        <w:rPr>
          <w:spacing w:val="47"/>
          <w:sz w:val="24"/>
        </w:rPr>
        <w:t xml:space="preserve"> </w:t>
      </w:r>
      <w:r w:rsidRPr="00F922A0">
        <w:rPr>
          <w:sz w:val="24"/>
        </w:rPr>
        <w:t>по</w:t>
      </w:r>
      <w:r w:rsidRPr="00F922A0">
        <w:rPr>
          <w:spacing w:val="46"/>
          <w:sz w:val="24"/>
        </w:rPr>
        <w:t xml:space="preserve"> </w:t>
      </w:r>
      <w:r w:rsidRPr="00F922A0">
        <w:rPr>
          <w:sz w:val="24"/>
        </w:rPr>
        <w:t>призыву,</w:t>
      </w:r>
      <w:r w:rsidRPr="00F922A0">
        <w:rPr>
          <w:spacing w:val="46"/>
          <w:sz w:val="24"/>
        </w:rPr>
        <w:t xml:space="preserve"> </w:t>
      </w:r>
      <w:r w:rsidRPr="00F922A0">
        <w:rPr>
          <w:sz w:val="24"/>
        </w:rPr>
        <w:t>контракту</w:t>
      </w:r>
      <w:r w:rsidRPr="00F922A0">
        <w:rPr>
          <w:spacing w:val="40"/>
          <w:sz w:val="24"/>
        </w:rPr>
        <w:t xml:space="preserve"> </w:t>
      </w:r>
      <w:r w:rsidRPr="00F922A0">
        <w:rPr>
          <w:sz w:val="24"/>
        </w:rPr>
        <w:t>и</w:t>
      </w:r>
      <w:r w:rsidRPr="00F922A0">
        <w:rPr>
          <w:spacing w:val="47"/>
          <w:sz w:val="24"/>
        </w:rPr>
        <w:t xml:space="preserve"> </w:t>
      </w:r>
      <w:r w:rsidRPr="00F922A0">
        <w:rPr>
          <w:sz w:val="24"/>
        </w:rPr>
        <w:t>альтернативной</w:t>
      </w:r>
      <w:r w:rsidRPr="00F922A0">
        <w:rPr>
          <w:spacing w:val="-57"/>
          <w:sz w:val="24"/>
        </w:rPr>
        <w:t xml:space="preserve"> </w:t>
      </w:r>
      <w:r w:rsidRPr="00F922A0">
        <w:rPr>
          <w:sz w:val="24"/>
        </w:rPr>
        <w:t>гражданской</w:t>
      </w:r>
      <w:r w:rsidRPr="00F922A0">
        <w:rPr>
          <w:spacing w:val="-1"/>
          <w:sz w:val="24"/>
        </w:rPr>
        <w:t xml:space="preserve"> </w:t>
      </w:r>
      <w:r w:rsidRPr="00F922A0">
        <w:rPr>
          <w:sz w:val="24"/>
        </w:rPr>
        <w:t>службы;</w:t>
      </w:r>
    </w:p>
    <w:p w:rsidR="00755FD3" w:rsidRPr="00F922A0" w:rsidRDefault="007E3FA8" w:rsidP="00366414">
      <w:pPr>
        <w:pStyle w:val="a5"/>
        <w:numPr>
          <w:ilvl w:val="0"/>
          <w:numId w:val="84"/>
        </w:numPr>
        <w:tabs>
          <w:tab w:val="left" w:pos="1320"/>
          <w:tab w:val="left" w:pos="1321"/>
        </w:tabs>
        <w:spacing w:before="5" w:line="237" w:lineRule="auto"/>
        <w:ind w:right="421" w:firstLine="0"/>
        <w:jc w:val="left"/>
        <w:rPr>
          <w:sz w:val="24"/>
        </w:rPr>
      </w:pPr>
      <w:r w:rsidRPr="00F922A0">
        <w:rPr>
          <w:sz w:val="24"/>
        </w:rPr>
        <w:t>объяснять</w:t>
      </w:r>
      <w:r w:rsidRPr="00F922A0">
        <w:rPr>
          <w:spacing w:val="3"/>
          <w:sz w:val="24"/>
        </w:rPr>
        <w:t xml:space="preserve"> </w:t>
      </w:r>
      <w:r w:rsidRPr="00F922A0">
        <w:rPr>
          <w:sz w:val="24"/>
        </w:rPr>
        <w:t>порядок</w:t>
      </w:r>
      <w:r w:rsidRPr="00F922A0">
        <w:rPr>
          <w:spacing w:val="4"/>
          <w:sz w:val="24"/>
        </w:rPr>
        <w:t xml:space="preserve"> </w:t>
      </w:r>
      <w:r w:rsidRPr="00F922A0">
        <w:rPr>
          <w:sz w:val="24"/>
        </w:rPr>
        <w:t>назначения</w:t>
      </w:r>
      <w:r w:rsidRPr="00F922A0">
        <w:rPr>
          <w:spacing w:val="3"/>
          <w:sz w:val="24"/>
        </w:rPr>
        <w:t xml:space="preserve"> </w:t>
      </w:r>
      <w:r w:rsidRPr="00F922A0">
        <w:rPr>
          <w:sz w:val="24"/>
        </w:rPr>
        <w:t>на</w:t>
      </w:r>
      <w:r w:rsidRPr="00F922A0">
        <w:rPr>
          <w:spacing w:val="3"/>
          <w:sz w:val="24"/>
        </w:rPr>
        <w:t xml:space="preserve"> </w:t>
      </w:r>
      <w:r w:rsidRPr="00F922A0">
        <w:rPr>
          <w:sz w:val="24"/>
        </w:rPr>
        <w:t>воинскую</w:t>
      </w:r>
      <w:r w:rsidRPr="00F922A0">
        <w:rPr>
          <w:spacing w:val="6"/>
          <w:sz w:val="24"/>
        </w:rPr>
        <w:t xml:space="preserve"> </w:t>
      </w:r>
      <w:r w:rsidRPr="00F922A0">
        <w:rPr>
          <w:sz w:val="24"/>
        </w:rPr>
        <w:t>должность,</w:t>
      </w:r>
      <w:r w:rsidRPr="00F922A0">
        <w:rPr>
          <w:spacing w:val="3"/>
          <w:sz w:val="24"/>
        </w:rPr>
        <w:t xml:space="preserve"> </w:t>
      </w:r>
      <w:r w:rsidRPr="00F922A0">
        <w:rPr>
          <w:sz w:val="24"/>
        </w:rPr>
        <w:t>присвоения</w:t>
      </w:r>
      <w:r w:rsidRPr="00F922A0">
        <w:rPr>
          <w:spacing w:val="3"/>
          <w:sz w:val="24"/>
        </w:rPr>
        <w:t xml:space="preserve"> </w:t>
      </w:r>
      <w:r w:rsidRPr="00F922A0">
        <w:rPr>
          <w:sz w:val="24"/>
        </w:rPr>
        <w:t>и</w:t>
      </w:r>
      <w:r w:rsidRPr="00F922A0">
        <w:rPr>
          <w:spacing w:val="4"/>
          <w:sz w:val="24"/>
        </w:rPr>
        <w:t xml:space="preserve"> </w:t>
      </w:r>
      <w:r w:rsidRPr="00F922A0">
        <w:rPr>
          <w:sz w:val="24"/>
        </w:rPr>
        <w:t>лишения</w:t>
      </w:r>
      <w:r w:rsidRPr="00F922A0">
        <w:rPr>
          <w:spacing w:val="3"/>
          <w:sz w:val="24"/>
        </w:rPr>
        <w:t xml:space="preserve"> </w:t>
      </w:r>
      <w:r w:rsidRPr="00F922A0">
        <w:rPr>
          <w:sz w:val="24"/>
        </w:rPr>
        <w:t>воинского</w:t>
      </w:r>
      <w:r w:rsidRPr="00F922A0">
        <w:rPr>
          <w:spacing w:val="-57"/>
          <w:sz w:val="24"/>
        </w:rPr>
        <w:t xml:space="preserve"> </w:t>
      </w:r>
      <w:r w:rsidRPr="00F922A0">
        <w:rPr>
          <w:sz w:val="24"/>
        </w:rPr>
        <w:t>звания;</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pacing w:val="-8"/>
          <w:sz w:val="24"/>
        </w:rPr>
        <w:t>различать</w:t>
      </w:r>
      <w:r w:rsidRPr="00F922A0">
        <w:rPr>
          <w:spacing w:val="-24"/>
          <w:sz w:val="24"/>
        </w:rPr>
        <w:t xml:space="preserve"> </w:t>
      </w:r>
      <w:r w:rsidRPr="00F922A0">
        <w:rPr>
          <w:spacing w:val="-8"/>
          <w:sz w:val="24"/>
        </w:rPr>
        <w:t>военную</w:t>
      </w:r>
      <w:r w:rsidRPr="00F922A0">
        <w:rPr>
          <w:spacing w:val="-19"/>
          <w:sz w:val="24"/>
        </w:rPr>
        <w:t xml:space="preserve"> </w:t>
      </w:r>
      <w:r w:rsidRPr="00F922A0">
        <w:rPr>
          <w:spacing w:val="-8"/>
          <w:sz w:val="24"/>
        </w:rPr>
        <w:t>форму</w:t>
      </w:r>
      <w:r w:rsidRPr="00F922A0">
        <w:rPr>
          <w:spacing w:val="-29"/>
          <w:sz w:val="24"/>
        </w:rPr>
        <w:t xml:space="preserve"> </w:t>
      </w:r>
      <w:r w:rsidRPr="00F922A0">
        <w:rPr>
          <w:spacing w:val="-7"/>
          <w:sz w:val="24"/>
        </w:rPr>
        <w:t>одежды</w:t>
      </w:r>
      <w:r w:rsidRPr="00F922A0">
        <w:rPr>
          <w:spacing w:val="-19"/>
          <w:sz w:val="24"/>
        </w:rPr>
        <w:t xml:space="preserve"> </w:t>
      </w:r>
      <w:r w:rsidRPr="00F922A0">
        <w:rPr>
          <w:spacing w:val="-7"/>
          <w:sz w:val="24"/>
        </w:rPr>
        <w:t>и</w:t>
      </w:r>
      <w:r w:rsidRPr="00F922A0">
        <w:rPr>
          <w:spacing w:val="-11"/>
          <w:sz w:val="24"/>
        </w:rPr>
        <w:t xml:space="preserve"> </w:t>
      </w:r>
      <w:r w:rsidRPr="00F922A0">
        <w:rPr>
          <w:spacing w:val="-7"/>
          <w:sz w:val="24"/>
        </w:rPr>
        <w:t>знаки</w:t>
      </w:r>
      <w:r w:rsidRPr="00F922A0">
        <w:rPr>
          <w:spacing w:val="-20"/>
          <w:sz w:val="24"/>
        </w:rPr>
        <w:t xml:space="preserve"> </w:t>
      </w:r>
      <w:r w:rsidRPr="00F922A0">
        <w:rPr>
          <w:spacing w:val="-7"/>
          <w:sz w:val="24"/>
        </w:rPr>
        <w:t>различия</w:t>
      </w:r>
      <w:r w:rsidRPr="00F922A0">
        <w:rPr>
          <w:spacing w:val="-22"/>
          <w:sz w:val="24"/>
        </w:rPr>
        <w:t xml:space="preserve"> </w:t>
      </w:r>
      <w:r w:rsidRPr="00F922A0">
        <w:rPr>
          <w:spacing w:val="-7"/>
          <w:sz w:val="24"/>
        </w:rPr>
        <w:t>военнослужащих</w:t>
      </w:r>
      <w:r w:rsidRPr="00F922A0">
        <w:rPr>
          <w:spacing w:val="-17"/>
          <w:sz w:val="24"/>
        </w:rPr>
        <w:t xml:space="preserve"> </w:t>
      </w:r>
      <w:r w:rsidRPr="00F922A0">
        <w:rPr>
          <w:spacing w:val="-7"/>
          <w:sz w:val="24"/>
        </w:rPr>
        <w:t>ВС</w:t>
      </w:r>
      <w:r w:rsidRPr="00F922A0">
        <w:rPr>
          <w:spacing w:val="-15"/>
          <w:sz w:val="24"/>
        </w:rPr>
        <w:t xml:space="preserve"> </w:t>
      </w:r>
      <w:r w:rsidRPr="00F922A0">
        <w:rPr>
          <w:spacing w:val="-7"/>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4"/>
          <w:sz w:val="24"/>
        </w:rPr>
        <w:t xml:space="preserve"> </w:t>
      </w:r>
      <w:r w:rsidRPr="00F922A0">
        <w:rPr>
          <w:sz w:val="24"/>
        </w:rPr>
        <w:t>основание</w:t>
      </w:r>
      <w:r w:rsidRPr="00F922A0">
        <w:rPr>
          <w:spacing w:val="-3"/>
          <w:sz w:val="24"/>
        </w:rPr>
        <w:t xml:space="preserve"> </w:t>
      </w:r>
      <w:r w:rsidRPr="00F922A0">
        <w:rPr>
          <w:sz w:val="24"/>
        </w:rPr>
        <w:t>увольнения</w:t>
      </w:r>
      <w:r w:rsidRPr="00F922A0">
        <w:rPr>
          <w:spacing w:val="-5"/>
          <w:sz w:val="24"/>
        </w:rPr>
        <w:t xml:space="preserve"> </w:t>
      </w:r>
      <w:r w:rsidRPr="00F922A0">
        <w:rPr>
          <w:sz w:val="24"/>
        </w:rPr>
        <w:t>с</w:t>
      </w:r>
      <w:r w:rsidRPr="00F922A0">
        <w:rPr>
          <w:spacing w:val="-5"/>
          <w:sz w:val="24"/>
        </w:rPr>
        <w:t xml:space="preserve"> </w:t>
      </w:r>
      <w:r w:rsidRPr="00F922A0">
        <w:rPr>
          <w:sz w:val="24"/>
        </w:rPr>
        <w:t>военной</w:t>
      </w:r>
      <w:r w:rsidRPr="00F922A0">
        <w:rPr>
          <w:spacing w:val="-3"/>
          <w:sz w:val="24"/>
        </w:rPr>
        <w:t xml:space="preserve"> </w:t>
      </w:r>
      <w:r w:rsidRPr="00F922A0">
        <w:rPr>
          <w:sz w:val="24"/>
        </w:rPr>
        <w:t>службы;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раскрывать</w:t>
      </w:r>
      <w:r w:rsidRPr="00F922A0">
        <w:rPr>
          <w:spacing w:val="-3"/>
          <w:sz w:val="24"/>
        </w:rPr>
        <w:t xml:space="preserve"> </w:t>
      </w:r>
      <w:r w:rsidRPr="00F922A0">
        <w:rPr>
          <w:sz w:val="24"/>
        </w:rPr>
        <w:t>предназначение</w:t>
      </w:r>
      <w:r w:rsidRPr="00F922A0">
        <w:rPr>
          <w:spacing w:val="-5"/>
          <w:sz w:val="24"/>
        </w:rPr>
        <w:t xml:space="preserve"> </w:t>
      </w:r>
      <w:r w:rsidRPr="00F922A0">
        <w:rPr>
          <w:sz w:val="24"/>
        </w:rPr>
        <w:t>запаса;</w:t>
      </w:r>
    </w:p>
    <w:p w:rsidR="00755FD3" w:rsidRPr="00F922A0" w:rsidRDefault="007E3FA8" w:rsidP="00366414">
      <w:pPr>
        <w:pStyle w:val="a5"/>
        <w:numPr>
          <w:ilvl w:val="0"/>
          <w:numId w:val="84"/>
        </w:numPr>
        <w:tabs>
          <w:tab w:val="left" w:pos="1320"/>
          <w:tab w:val="left" w:pos="1321"/>
        </w:tabs>
        <w:spacing w:line="294" w:lineRule="exact"/>
        <w:ind w:left="1320"/>
        <w:jc w:val="left"/>
        <w:rPr>
          <w:sz w:val="24"/>
        </w:rPr>
      </w:pPr>
      <w:r w:rsidRPr="00F922A0">
        <w:rPr>
          <w:sz w:val="24"/>
        </w:rPr>
        <w:t>объяснять</w:t>
      </w:r>
      <w:r w:rsidRPr="00F922A0">
        <w:rPr>
          <w:spacing w:val="-3"/>
          <w:sz w:val="24"/>
        </w:rPr>
        <w:t xml:space="preserve"> </w:t>
      </w:r>
      <w:r w:rsidRPr="00F922A0">
        <w:rPr>
          <w:sz w:val="24"/>
        </w:rPr>
        <w:t>порядок</w:t>
      </w:r>
      <w:r w:rsidRPr="00F922A0">
        <w:rPr>
          <w:spacing w:val="-4"/>
          <w:sz w:val="24"/>
        </w:rPr>
        <w:t xml:space="preserve"> </w:t>
      </w:r>
      <w:r w:rsidRPr="00F922A0">
        <w:rPr>
          <w:sz w:val="24"/>
        </w:rPr>
        <w:t>зачисления</w:t>
      </w:r>
      <w:r w:rsidRPr="00F922A0">
        <w:rPr>
          <w:spacing w:val="-1"/>
          <w:sz w:val="24"/>
        </w:rPr>
        <w:t xml:space="preserve"> </w:t>
      </w:r>
      <w:r w:rsidRPr="00F922A0">
        <w:rPr>
          <w:sz w:val="24"/>
        </w:rPr>
        <w:t>и</w:t>
      </w:r>
      <w:r w:rsidRPr="00F922A0">
        <w:rPr>
          <w:spacing w:val="2"/>
          <w:sz w:val="24"/>
        </w:rPr>
        <w:t xml:space="preserve"> </w:t>
      </w:r>
      <w:r w:rsidRPr="00F922A0">
        <w:rPr>
          <w:sz w:val="24"/>
        </w:rPr>
        <w:t>пребывания</w:t>
      </w:r>
      <w:r w:rsidRPr="00F922A0">
        <w:rPr>
          <w:spacing w:val="-2"/>
          <w:sz w:val="24"/>
        </w:rPr>
        <w:t xml:space="preserve"> </w:t>
      </w:r>
      <w:r w:rsidRPr="00F922A0">
        <w:rPr>
          <w:sz w:val="24"/>
        </w:rPr>
        <w:t>в</w:t>
      </w:r>
      <w:r w:rsidRPr="00F922A0">
        <w:rPr>
          <w:spacing w:val="-8"/>
          <w:sz w:val="24"/>
        </w:rPr>
        <w:t xml:space="preserve"> </w:t>
      </w:r>
      <w:r w:rsidRPr="00F922A0">
        <w:rPr>
          <w:sz w:val="24"/>
        </w:rPr>
        <w:t>запасе;</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раскрывать</w:t>
      </w:r>
      <w:r w:rsidRPr="00F922A0">
        <w:rPr>
          <w:spacing w:val="-4"/>
          <w:sz w:val="24"/>
        </w:rPr>
        <w:t xml:space="preserve"> </w:t>
      </w:r>
      <w:r w:rsidRPr="00F922A0">
        <w:rPr>
          <w:sz w:val="24"/>
        </w:rPr>
        <w:t>предназначение</w:t>
      </w:r>
      <w:r w:rsidRPr="00F922A0">
        <w:rPr>
          <w:spacing w:val="-6"/>
          <w:sz w:val="24"/>
        </w:rPr>
        <w:t xml:space="preserve"> </w:t>
      </w:r>
      <w:r w:rsidRPr="00F922A0">
        <w:rPr>
          <w:sz w:val="24"/>
        </w:rPr>
        <w:t>мобилизационного</w:t>
      </w:r>
      <w:r w:rsidRPr="00F922A0">
        <w:rPr>
          <w:spacing w:val="-4"/>
          <w:sz w:val="24"/>
        </w:rPr>
        <w:t xml:space="preserve"> </w:t>
      </w:r>
      <w:r w:rsidRPr="00F922A0">
        <w:rPr>
          <w:sz w:val="24"/>
        </w:rPr>
        <w:t>резерва;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4"/>
          <w:sz w:val="24"/>
        </w:rPr>
        <w:t xml:space="preserve"> </w:t>
      </w:r>
      <w:r w:rsidRPr="00F922A0">
        <w:rPr>
          <w:sz w:val="24"/>
        </w:rPr>
        <w:t>порядок</w:t>
      </w:r>
      <w:r w:rsidRPr="00F922A0">
        <w:rPr>
          <w:spacing w:val="-4"/>
          <w:sz w:val="24"/>
        </w:rPr>
        <w:t xml:space="preserve"> </w:t>
      </w:r>
      <w:r w:rsidRPr="00F922A0">
        <w:rPr>
          <w:sz w:val="24"/>
        </w:rPr>
        <w:t>заключения</w:t>
      </w:r>
      <w:r w:rsidRPr="00F922A0">
        <w:rPr>
          <w:spacing w:val="-2"/>
          <w:sz w:val="24"/>
        </w:rPr>
        <w:t xml:space="preserve"> </w:t>
      </w:r>
      <w:r w:rsidRPr="00F922A0">
        <w:rPr>
          <w:sz w:val="24"/>
        </w:rPr>
        <w:t>контракта</w:t>
      </w:r>
      <w:r w:rsidRPr="00F922A0">
        <w:rPr>
          <w:spacing w:val="-4"/>
          <w:sz w:val="24"/>
        </w:rPr>
        <w:t xml:space="preserve"> </w:t>
      </w:r>
      <w:r w:rsidRPr="00F922A0">
        <w:rPr>
          <w:sz w:val="24"/>
        </w:rPr>
        <w:t>и</w:t>
      </w:r>
      <w:r w:rsidRPr="00F922A0">
        <w:rPr>
          <w:spacing w:val="-2"/>
          <w:sz w:val="24"/>
        </w:rPr>
        <w:t xml:space="preserve"> </w:t>
      </w:r>
      <w:r w:rsidRPr="00F922A0">
        <w:rPr>
          <w:sz w:val="24"/>
        </w:rPr>
        <w:t>сроки</w:t>
      </w:r>
      <w:r w:rsidRPr="00F922A0">
        <w:rPr>
          <w:spacing w:val="-2"/>
          <w:sz w:val="24"/>
        </w:rPr>
        <w:t xml:space="preserve"> </w:t>
      </w:r>
      <w:r w:rsidRPr="00F922A0">
        <w:rPr>
          <w:sz w:val="24"/>
        </w:rPr>
        <w:t>пребывания</w:t>
      </w:r>
      <w:r w:rsidRPr="00F922A0">
        <w:rPr>
          <w:spacing w:val="-2"/>
          <w:sz w:val="24"/>
        </w:rPr>
        <w:t xml:space="preserve"> </w:t>
      </w:r>
      <w:r w:rsidRPr="00F922A0">
        <w:rPr>
          <w:sz w:val="24"/>
        </w:rPr>
        <w:t>в</w:t>
      </w:r>
      <w:r w:rsidRPr="00F922A0">
        <w:rPr>
          <w:spacing w:val="-12"/>
          <w:sz w:val="24"/>
        </w:rPr>
        <w:t xml:space="preserve"> </w:t>
      </w:r>
      <w:r w:rsidRPr="00F922A0">
        <w:rPr>
          <w:sz w:val="24"/>
        </w:rPr>
        <w:t>резерве.</w:t>
      </w:r>
    </w:p>
    <w:p w:rsidR="00755FD3" w:rsidRPr="00F922A0" w:rsidRDefault="007E3FA8">
      <w:pPr>
        <w:pStyle w:val="11"/>
        <w:spacing w:before="1" w:line="275" w:lineRule="exact"/>
        <w:ind w:left="1320"/>
        <w:jc w:val="left"/>
      </w:pPr>
      <w:r w:rsidRPr="00F922A0">
        <w:t>Элементы</w:t>
      </w:r>
      <w:r w:rsidRPr="00F922A0">
        <w:rPr>
          <w:spacing w:val="-4"/>
        </w:rPr>
        <w:t xml:space="preserve"> </w:t>
      </w:r>
      <w:r w:rsidRPr="00F922A0">
        <w:t>начальной</w:t>
      </w:r>
      <w:r w:rsidRPr="00F922A0">
        <w:rPr>
          <w:spacing w:val="-4"/>
        </w:rPr>
        <w:t xml:space="preserve"> </w:t>
      </w:r>
      <w:r w:rsidRPr="00F922A0">
        <w:t>военной</w:t>
      </w:r>
      <w:r w:rsidRPr="00F922A0">
        <w:rPr>
          <w:spacing w:val="-3"/>
        </w:rPr>
        <w:t xml:space="preserve"> </w:t>
      </w:r>
      <w:r w:rsidRPr="00F922A0">
        <w:t>подготовки</w:t>
      </w:r>
    </w:p>
    <w:p w:rsidR="00755FD3" w:rsidRPr="00F922A0" w:rsidRDefault="007E3FA8" w:rsidP="00366414">
      <w:pPr>
        <w:pStyle w:val="a5"/>
        <w:numPr>
          <w:ilvl w:val="0"/>
          <w:numId w:val="84"/>
        </w:numPr>
        <w:tabs>
          <w:tab w:val="left" w:pos="1320"/>
          <w:tab w:val="left" w:pos="1321"/>
        </w:tabs>
        <w:spacing w:line="292" w:lineRule="exact"/>
        <w:ind w:left="1320"/>
        <w:jc w:val="left"/>
        <w:rPr>
          <w:sz w:val="24"/>
        </w:rPr>
      </w:pPr>
      <w:r w:rsidRPr="00F922A0">
        <w:rPr>
          <w:sz w:val="24"/>
        </w:rPr>
        <w:t>Комментировать</w:t>
      </w:r>
      <w:r w:rsidRPr="00F922A0">
        <w:rPr>
          <w:spacing w:val="-3"/>
          <w:sz w:val="24"/>
        </w:rPr>
        <w:t xml:space="preserve"> </w:t>
      </w:r>
      <w:r w:rsidRPr="00F922A0">
        <w:rPr>
          <w:sz w:val="24"/>
        </w:rPr>
        <w:t>назначение</w:t>
      </w:r>
      <w:r w:rsidRPr="00F922A0">
        <w:rPr>
          <w:spacing w:val="-3"/>
          <w:sz w:val="24"/>
        </w:rPr>
        <w:t xml:space="preserve"> </w:t>
      </w:r>
      <w:r w:rsidRPr="00F922A0">
        <w:rPr>
          <w:sz w:val="24"/>
        </w:rPr>
        <w:t>Строевого</w:t>
      </w:r>
      <w:r w:rsidRPr="00F922A0">
        <w:rPr>
          <w:spacing w:val="-2"/>
          <w:sz w:val="24"/>
        </w:rPr>
        <w:t xml:space="preserve"> </w:t>
      </w:r>
      <w:r w:rsidRPr="00F922A0">
        <w:rPr>
          <w:sz w:val="24"/>
        </w:rPr>
        <w:t>устава</w:t>
      </w:r>
      <w:r w:rsidRPr="00F922A0">
        <w:rPr>
          <w:spacing w:val="-3"/>
          <w:sz w:val="24"/>
        </w:rPr>
        <w:t xml:space="preserve"> </w:t>
      </w:r>
      <w:r w:rsidRPr="00F922A0">
        <w:rPr>
          <w:sz w:val="24"/>
        </w:rPr>
        <w:t>ВС</w:t>
      </w:r>
      <w:r w:rsidRPr="00F922A0">
        <w:rPr>
          <w:spacing w:val="-4"/>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использовать</w:t>
      </w:r>
      <w:r w:rsidRPr="00F922A0">
        <w:rPr>
          <w:spacing w:val="-2"/>
          <w:sz w:val="24"/>
        </w:rPr>
        <w:t xml:space="preserve"> </w:t>
      </w:r>
      <w:r w:rsidRPr="00F922A0">
        <w:rPr>
          <w:sz w:val="24"/>
        </w:rPr>
        <w:t>Строевой</w:t>
      </w:r>
      <w:r w:rsidRPr="00F922A0">
        <w:rPr>
          <w:spacing w:val="-2"/>
          <w:sz w:val="24"/>
        </w:rPr>
        <w:t xml:space="preserve"> </w:t>
      </w:r>
      <w:r w:rsidRPr="00F922A0">
        <w:rPr>
          <w:sz w:val="24"/>
        </w:rPr>
        <w:t>устав</w:t>
      </w:r>
      <w:r w:rsidRPr="00F922A0">
        <w:rPr>
          <w:spacing w:val="-4"/>
          <w:sz w:val="24"/>
        </w:rPr>
        <w:t xml:space="preserve"> </w:t>
      </w:r>
      <w:r w:rsidRPr="00F922A0">
        <w:rPr>
          <w:sz w:val="24"/>
        </w:rPr>
        <w:t>ВС</w:t>
      </w:r>
      <w:r w:rsidRPr="00F922A0">
        <w:rPr>
          <w:spacing w:val="-2"/>
          <w:sz w:val="24"/>
        </w:rPr>
        <w:t xml:space="preserve"> </w:t>
      </w:r>
      <w:r w:rsidRPr="00F922A0">
        <w:rPr>
          <w:sz w:val="24"/>
        </w:rPr>
        <w:t>РФ</w:t>
      </w:r>
      <w:r w:rsidRPr="00F922A0">
        <w:rPr>
          <w:spacing w:val="-3"/>
          <w:sz w:val="24"/>
        </w:rPr>
        <w:t xml:space="preserve"> </w:t>
      </w:r>
      <w:r w:rsidRPr="00F922A0">
        <w:rPr>
          <w:sz w:val="24"/>
        </w:rPr>
        <w:t>при</w:t>
      </w:r>
      <w:r w:rsidRPr="00F922A0">
        <w:rPr>
          <w:spacing w:val="-2"/>
          <w:sz w:val="24"/>
        </w:rPr>
        <w:t xml:space="preserve"> </w:t>
      </w:r>
      <w:r w:rsidRPr="00F922A0">
        <w:rPr>
          <w:sz w:val="24"/>
        </w:rPr>
        <w:t>обучении</w:t>
      </w:r>
      <w:r w:rsidRPr="00F922A0">
        <w:rPr>
          <w:spacing w:val="-5"/>
          <w:sz w:val="24"/>
        </w:rPr>
        <w:t xml:space="preserve"> </w:t>
      </w:r>
      <w:r w:rsidRPr="00F922A0">
        <w:rPr>
          <w:sz w:val="24"/>
        </w:rPr>
        <w:t>элементам</w:t>
      </w:r>
      <w:r w:rsidRPr="00F922A0">
        <w:rPr>
          <w:spacing w:val="-3"/>
          <w:sz w:val="24"/>
        </w:rPr>
        <w:t xml:space="preserve"> </w:t>
      </w:r>
      <w:r w:rsidRPr="00F922A0">
        <w:rPr>
          <w:sz w:val="24"/>
        </w:rPr>
        <w:t>строевой</w:t>
      </w:r>
      <w:r w:rsidRPr="00F922A0">
        <w:rPr>
          <w:spacing w:val="-2"/>
          <w:sz w:val="24"/>
        </w:rPr>
        <w:t xml:space="preserve"> </w:t>
      </w:r>
      <w:r w:rsidRPr="00F922A0">
        <w:rPr>
          <w:sz w:val="24"/>
        </w:rPr>
        <w:t>подготовки;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оперировать</w:t>
      </w:r>
      <w:r w:rsidRPr="00F922A0">
        <w:rPr>
          <w:spacing w:val="-2"/>
          <w:sz w:val="24"/>
        </w:rPr>
        <w:t xml:space="preserve"> </w:t>
      </w:r>
      <w:r w:rsidRPr="00F922A0">
        <w:rPr>
          <w:sz w:val="24"/>
        </w:rPr>
        <w:t>основными</w:t>
      </w:r>
      <w:r w:rsidRPr="00F922A0">
        <w:rPr>
          <w:spacing w:val="-2"/>
          <w:sz w:val="24"/>
        </w:rPr>
        <w:t xml:space="preserve"> </w:t>
      </w:r>
      <w:r w:rsidRPr="00F922A0">
        <w:rPr>
          <w:sz w:val="24"/>
        </w:rPr>
        <w:t>понятиями</w:t>
      </w:r>
      <w:r w:rsidRPr="00F922A0">
        <w:rPr>
          <w:spacing w:val="-5"/>
          <w:sz w:val="24"/>
        </w:rPr>
        <w:t xml:space="preserve"> </w:t>
      </w:r>
      <w:r w:rsidRPr="00F922A0">
        <w:rPr>
          <w:sz w:val="24"/>
        </w:rPr>
        <w:t>Строевого устава</w:t>
      </w:r>
      <w:r w:rsidRPr="00F922A0">
        <w:rPr>
          <w:spacing w:val="-3"/>
          <w:sz w:val="24"/>
        </w:rPr>
        <w:t xml:space="preserve"> </w:t>
      </w:r>
      <w:r w:rsidRPr="00F922A0">
        <w:rPr>
          <w:sz w:val="24"/>
        </w:rPr>
        <w:t>ВС</w:t>
      </w:r>
      <w:r w:rsidRPr="00F922A0">
        <w:rPr>
          <w:spacing w:val="-5"/>
          <w:sz w:val="24"/>
        </w:rPr>
        <w:t xml:space="preserve"> </w:t>
      </w:r>
      <w:r w:rsidRPr="00F922A0">
        <w:rPr>
          <w:sz w:val="24"/>
        </w:rPr>
        <w:t>РФ;</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выполнять</w:t>
      </w:r>
      <w:r w:rsidRPr="00F922A0">
        <w:rPr>
          <w:spacing w:val="-2"/>
          <w:sz w:val="24"/>
        </w:rPr>
        <w:t xml:space="preserve"> </w:t>
      </w:r>
      <w:r w:rsidRPr="00F922A0">
        <w:rPr>
          <w:sz w:val="24"/>
        </w:rPr>
        <w:t>строевые</w:t>
      </w:r>
      <w:r w:rsidRPr="00F922A0">
        <w:rPr>
          <w:spacing w:val="-4"/>
          <w:sz w:val="24"/>
        </w:rPr>
        <w:t xml:space="preserve"> </w:t>
      </w:r>
      <w:r w:rsidRPr="00F922A0">
        <w:rPr>
          <w:sz w:val="24"/>
        </w:rPr>
        <w:t>приемы</w:t>
      </w:r>
      <w:r w:rsidRPr="00F922A0">
        <w:rPr>
          <w:spacing w:val="-3"/>
          <w:sz w:val="24"/>
        </w:rPr>
        <w:t xml:space="preserve"> </w:t>
      </w:r>
      <w:r w:rsidRPr="00F922A0">
        <w:rPr>
          <w:sz w:val="24"/>
        </w:rPr>
        <w:t>и</w:t>
      </w:r>
      <w:r w:rsidRPr="00F922A0">
        <w:rPr>
          <w:spacing w:val="-2"/>
          <w:sz w:val="24"/>
        </w:rPr>
        <w:t xml:space="preserve"> </w:t>
      </w:r>
      <w:r w:rsidRPr="00F922A0">
        <w:rPr>
          <w:sz w:val="24"/>
        </w:rPr>
        <w:t>движение</w:t>
      </w:r>
      <w:r w:rsidRPr="00F922A0">
        <w:rPr>
          <w:spacing w:val="-3"/>
          <w:sz w:val="24"/>
        </w:rPr>
        <w:t xml:space="preserve"> </w:t>
      </w:r>
      <w:r w:rsidRPr="00F922A0">
        <w:rPr>
          <w:sz w:val="24"/>
        </w:rPr>
        <w:t>без</w:t>
      </w:r>
      <w:r w:rsidRPr="00F922A0">
        <w:rPr>
          <w:spacing w:val="-6"/>
          <w:sz w:val="24"/>
        </w:rPr>
        <w:t xml:space="preserve"> </w:t>
      </w:r>
      <w:r w:rsidRPr="00F922A0">
        <w:rPr>
          <w:sz w:val="24"/>
        </w:rPr>
        <w:t>оружия;</w:t>
      </w:r>
    </w:p>
    <w:p w:rsidR="00755FD3" w:rsidRPr="00F922A0" w:rsidRDefault="007E3FA8" w:rsidP="00366414">
      <w:pPr>
        <w:pStyle w:val="a5"/>
        <w:numPr>
          <w:ilvl w:val="0"/>
          <w:numId w:val="84"/>
        </w:numPr>
        <w:tabs>
          <w:tab w:val="left" w:pos="1320"/>
          <w:tab w:val="left" w:pos="1321"/>
        </w:tabs>
        <w:spacing w:before="4" w:line="237" w:lineRule="auto"/>
        <w:ind w:right="424" w:firstLine="0"/>
        <w:jc w:val="left"/>
        <w:rPr>
          <w:sz w:val="24"/>
        </w:rPr>
      </w:pPr>
      <w:r w:rsidRPr="00F922A0">
        <w:rPr>
          <w:sz w:val="24"/>
        </w:rPr>
        <w:t>выполнять</w:t>
      </w:r>
      <w:r w:rsidRPr="00F922A0">
        <w:rPr>
          <w:spacing w:val="17"/>
          <w:sz w:val="24"/>
        </w:rPr>
        <w:t xml:space="preserve"> </w:t>
      </w:r>
      <w:r w:rsidRPr="00F922A0">
        <w:rPr>
          <w:sz w:val="24"/>
        </w:rPr>
        <w:t>воинское</w:t>
      </w:r>
      <w:r w:rsidRPr="00F922A0">
        <w:rPr>
          <w:spacing w:val="14"/>
          <w:sz w:val="24"/>
        </w:rPr>
        <w:t xml:space="preserve"> </w:t>
      </w:r>
      <w:r w:rsidRPr="00F922A0">
        <w:rPr>
          <w:sz w:val="24"/>
        </w:rPr>
        <w:t>приветствие</w:t>
      </w:r>
      <w:r w:rsidRPr="00F922A0">
        <w:rPr>
          <w:spacing w:val="14"/>
          <w:sz w:val="24"/>
        </w:rPr>
        <w:t xml:space="preserve"> </w:t>
      </w:r>
      <w:r w:rsidRPr="00F922A0">
        <w:rPr>
          <w:sz w:val="24"/>
        </w:rPr>
        <w:t>без</w:t>
      </w:r>
      <w:r w:rsidRPr="00F922A0">
        <w:rPr>
          <w:spacing w:val="16"/>
          <w:sz w:val="24"/>
        </w:rPr>
        <w:t xml:space="preserve"> </w:t>
      </w:r>
      <w:r w:rsidRPr="00F922A0">
        <w:rPr>
          <w:sz w:val="24"/>
        </w:rPr>
        <w:t>оружия</w:t>
      </w:r>
      <w:r w:rsidRPr="00F922A0">
        <w:rPr>
          <w:spacing w:val="15"/>
          <w:sz w:val="24"/>
        </w:rPr>
        <w:t xml:space="preserve"> </w:t>
      </w:r>
      <w:r w:rsidRPr="00F922A0">
        <w:rPr>
          <w:sz w:val="24"/>
        </w:rPr>
        <w:t>на</w:t>
      </w:r>
      <w:r w:rsidRPr="00F922A0">
        <w:rPr>
          <w:spacing w:val="14"/>
          <w:sz w:val="24"/>
        </w:rPr>
        <w:t xml:space="preserve"> </w:t>
      </w:r>
      <w:r w:rsidRPr="00F922A0">
        <w:rPr>
          <w:sz w:val="24"/>
        </w:rPr>
        <w:t>месте</w:t>
      </w:r>
      <w:r w:rsidRPr="00F922A0">
        <w:rPr>
          <w:spacing w:val="15"/>
          <w:sz w:val="24"/>
        </w:rPr>
        <w:t xml:space="preserve"> </w:t>
      </w:r>
      <w:r w:rsidRPr="00F922A0">
        <w:rPr>
          <w:sz w:val="24"/>
        </w:rPr>
        <w:t>и</w:t>
      </w:r>
      <w:r w:rsidRPr="00F922A0">
        <w:rPr>
          <w:spacing w:val="16"/>
          <w:sz w:val="24"/>
        </w:rPr>
        <w:t xml:space="preserve"> </w:t>
      </w:r>
      <w:r w:rsidRPr="00F922A0">
        <w:rPr>
          <w:sz w:val="24"/>
        </w:rPr>
        <w:t>в</w:t>
      </w:r>
      <w:r w:rsidRPr="00F922A0">
        <w:rPr>
          <w:spacing w:val="17"/>
          <w:sz w:val="24"/>
        </w:rPr>
        <w:t xml:space="preserve"> </w:t>
      </w:r>
      <w:r w:rsidRPr="00F922A0">
        <w:rPr>
          <w:sz w:val="24"/>
        </w:rPr>
        <w:t>движении,</w:t>
      </w:r>
      <w:r w:rsidRPr="00F922A0">
        <w:rPr>
          <w:spacing w:val="15"/>
          <w:sz w:val="24"/>
        </w:rPr>
        <w:t xml:space="preserve"> </w:t>
      </w:r>
      <w:r w:rsidRPr="00F922A0">
        <w:rPr>
          <w:sz w:val="24"/>
        </w:rPr>
        <w:t>выход</w:t>
      </w:r>
      <w:r w:rsidRPr="00F922A0">
        <w:rPr>
          <w:spacing w:val="15"/>
          <w:sz w:val="24"/>
        </w:rPr>
        <w:t xml:space="preserve"> </w:t>
      </w:r>
      <w:r w:rsidRPr="00F922A0">
        <w:rPr>
          <w:sz w:val="24"/>
        </w:rPr>
        <w:t>из</w:t>
      </w:r>
      <w:r w:rsidRPr="00F922A0">
        <w:rPr>
          <w:spacing w:val="16"/>
          <w:sz w:val="24"/>
        </w:rPr>
        <w:t xml:space="preserve"> </w:t>
      </w:r>
      <w:r w:rsidRPr="00F922A0">
        <w:rPr>
          <w:sz w:val="24"/>
        </w:rPr>
        <w:t>строя</w:t>
      </w:r>
      <w:r w:rsidRPr="00F922A0">
        <w:rPr>
          <w:spacing w:val="16"/>
          <w:sz w:val="24"/>
        </w:rPr>
        <w:t xml:space="preserve"> </w:t>
      </w:r>
      <w:r w:rsidRPr="00F922A0">
        <w:rPr>
          <w:sz w:val="24"/>
        </w:rPr>
        <w:t>и</w:t>
      </w:r>
      <w:r w:rsidRPr="00F922A0">
        <w:rPr>
          <w:spacing w:val="-57"/>
          <w:sz w:val="24"/>
        </w:rPr>
        <w:t xml:space="preserve"> </w:t>
      </w:r>
      <w:r w:rsidRPr="00F922A0">
        <w:rPr>
          <w:sz w:val="24"/>
        </w:rPr>
        <w:t>возвращение</w:t>
      </w:r>
      <w:r w:rsidRPr="00F922A0">
        <w:rPr>
          <w:spacing w:val="-2"/>
          <w:sz w:val="24"/>
        </w:rPr>
        <w:t xml:space="preserve"> </w:t>
      </w:r>
      <w:r w:rsidRPr="00F922A0">
        <w:rPr>
          <w:sz w:val="24"/>
        </w:rPr>
        <w:t>в строй, подход</w:t>
      </w:r>
      <w:r w:rsidRPr="00F922A0">
        <w:rPr>
          <w:spacing w:val="-3"/>
          <w:sz w:val="24"/>
        </w:rPr>
        <w:t xml:space="preserve"> </w:t>
      </w:r>
      <w:r w:rsidRPr="00F922A0">
        <w:rPr>
          <w:sz w:val="24"/>
        </w:rPr>
        <w:t>к начальнику</w:t>
      </w:r>
      <w:r w:rsidRPr="00F922A0">
        <w:rPr>
          <w:spacing w:val="-8"/>
          <w:sz w:val="24"/>
        </w:rPr>
        <w:t xml:space="preserve"> </w:t>
      </w:r>
      <w:r w:rsidRPr="00F922A0">
        <w:rPr>
          <w:sz w:val="24"/>
        </w:rPr>
        <w:t>и отход от</w:t>
      </w:r>
      <w:r w:rsidRPr="00F922A0">
        <w:rPr>
          <w:spacing w:val="-19"/>
          <w:sz w:val="24"/>
        </w:rPr>
        <w:t xml:space="preserve"> </w:t>
      </w:r>
      <w:r w:rsidRPr="00F922A0">
        <w:rPr>
          <w:sz w:val="24"/>
        </w:rPr>
        <w:t>него;</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pacing w:val="-1"/>
          <w:sz w:val="24"/>
        </w:rPr>
        <w:t>выполнять</w:t>
      </w:r>
      <w:r w:rsidRPr="00F922A0">
        <w:rPr>
          <w:spacing w:val="1"/>
          <w:sz w:val="24"/>
        </w:rPr>
        <w:t xml:space="preserve"> </w:t>
      </w:r>
      <w:r w:rsidRPr="00F922A0">
        <w:rPr>
          <w:spacing w:val="-1"/>
          <w:sz w:val="24"/>
        </w:rPr>
        <w:t>строевые</w:t>
      </w:r>
      <w:r w:rsidRPr="00F922A0">
        <w:rPr>
          <w:spacing w:val="-2"/>
          <w:sz w:val="24"/>
        </w:rPr>
        <w:t xml:space="preserve"> </w:t>
      </w:r>
      <w:r w:rsidRPr="00F922A0">
        <w:rPr>
          <w:sz w:val="24"/>
        </w:rPr>
        <w:t>приемы в составе</w:t>
      </w:r>
      <w:r w:rsidRPr="00F922A0">
        <w:rPr>
          <w:spacing w:val="-2"/>
          <w:sz w:val="24"/>
        </w:rPr>
        <w:t xml:space="preserve"> </w:t>
      </w:r>
      <w:r w:rsidRPr="00F922A0">
        <w:rPr>
          <w:sz w:val="24"/>
        </w:rPr>
        <w:t>отделения на</w:t>
      </w:r>
      <w:r w:rsidRPr="00F922A0">
        <w:rPr>
          <w:spacing w:val="-1"/>
          <w:sz w:val="24"/>
        </w:rPr>
        <w:t xml:space="preserve"> </w:t>
      </w:r>
      <w:r w:rsidRPr="00F922A0">
        <w:rPr>
          <w:sz w:val="24"/>
        </w:rPr>
        <w:t>месте</w:t>
      </w:r>
      <w:r w:rsidRPr="00F922A0">
        <w:rPr>
          <w:spacing w:val="1"/>
          <w:sz w:val="24"/>
        </w:rPr>
        <w:t xml:space="preserve"> </w:t>
      </w:r>
      <w:r w:rsidRPr="00F922A0">
        <w:rPr>
          <w:sz w:val="24"/>
        </w:rPr>
        <w:t>и в</w:t>
      </w:r>
      <w:r w:rsidRPr="00F922A0">
        <w:rPr>
          <w:spacing w:val="-16"/>
          <w:sz w:val="24"/>
        </w:rPr>
        <w:t xml:space="preserve"> </w:t>
      </w:r>
      <w:r w:rsidRPr="00F922A0">
        <w:rPr>
          <w:sz w:val="24"/>
        </w:rPr>
        <w:t>движении;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приводить</w:t>
      </w:r>
      <w:r w:rsidRPr="00F922A0">
        <w:rPr>
          <w:spacing w:val="-3"/>
          <w:sz w:val="24"/>
        </w:rPr>
        <w:t xml:space="preserve"> </w:t>
      </w:r>
      <w:r w:rsidRPr="00F922A0">
        <w:rPr>
          <w:sz w:val="24"/>
        </w:rPr>
        <w:t>примеры</w:t>
      </w:r>
      <w:r w:rsidRPr="00F922A0">
        <w:rPr>
          <w:spacing w:val="-4"/>
          <w:sz w:val="24"/>
        </w:rPr>
        <w:t xml:space="preserve"> </w:t>
      </w:r>
      <w:r w:rsidRPr="00F922A0">
        <w:rPr>
          <w:sz w:val="24"/>
        </w:rPr>
        <w:t>команд</w:t>
      </w:r>
      <w:r w:rsidRPr="00F922A0">
        <w:rPr>
          <w:spacing w:val="-1"/>
          <w:sz w:val="24"/>
        </w:rPr>
        <w:t xml:space="preserve"> </w:t>
      </w:r>
      <w:r w:rsidRPr="00F922A0">
        <w:rPr>
          <w:sz w:val="24"/>
        </w:rPr>
        <w:t>управления</w:t>
      </w:r>
      <w:r w:rsidRPr="00F922A0">
        <w:rPr>
          <w:spacing w:val="-4"/>
          <w:sz w:val="24"/>
        </w:rPr>
        <w:t xml:space="preserve"> </w:t>
      </w:r>
      <w:r w:rsidRPr="00F922A0">
        <w:rPr>
          <w:sz w:val="24"/>
        </w:rPr>
        <w:t>строем</w:t>
      </w:r>
      <w:r w:rsidRPr="00F922A0">
        <w:rPr>
          <w:spacing w:val="-4"/>
          <w:sz w:val="24"/>
        </w:rPr>
        <w:t xml:space="preserve"> </w:t>
      </w:r>
      <w:r w:rsidRPr="00F922A0">
        <w:rPr>
          <w:sz w:val="24"/>
        </w:rPr>
        <w:t>с</w:t>
      </w:r>
      <w:r w:rsidRPr="00F922A0">
        <w:rPr>
          <w:spacing w:val="-5"/>
          <w:sz w:val="24"/>
        </w:rPr>
        <w:t xml:space="preserve"> </w:t>
      </w:r>
      <w:r w:rsidRPr="00F922A0">
        <w:rPr>
          <w:sz w:val="24"/>
        </w:rPr>
        <w:t>помощью</w:t>
      </w:r>
      <w:r w:rsidRPr="00F922A0">
        <w:rPr>
          <w:spacing w:val="-11"/>
          <w:sz w:val="24"/>
        </w:rPr>
        <w:t xml:space="preserve"> </w:t>
      </w:r>
      <w:r w:rsidRPr="00F922A0">
        <w:rPr>
          <w:sz w:val="24"/>
        </w:rPr>
        <w:t>голоса;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3"/>
          <w:sz w:val="24"/>
        </w:rPr>
        <w:t xml:space="preserve"> </w:t>
      </w:r>
      <w:r w:rsidRPr="00F922A0">
        <w:rPr>
          <w:sz w:val="24"/>
        </w:rPr>
        <w:t>назначение,</w:t>
      </w:r>
      <w:r w:rsidRPr="00F922A0">
        <w:rPr>
          <w:spacing w:val="-3"/>
          <w:sz w:val="24"/>
        </w:rPr>
        <w:t xml:space="preserve"> </w:t>
      </w:r>
      <w:r w:rsidRPr="00F922A0">
        <w:rPr>
          <w:sz w:val="24"/>
        </w:rPr>
        <w:t>боевые</w:t>
      </w:r>
      <w:r w:rsidRPr="00F922A0">
        <w:rPr>
          <w:spacing w:val="-4"/>
          <w:sz w:val="24"/>
        </w:rPr>
        <w:t xml:space="preserve"> </w:t>
      </w:r>
      <w:r w:rsidRPr="00F922A0">
        <w:rPr>
          <w:sz w:val="24"/>
        </w:rPr>
        <w:t>свойства</w:t>
      </w:r>
      <w:r w:rsidRPr="00F922A0">
        <w:rPr>
          <w:spacing w:val="-4"/>
          <w:sz w:val="24"/>
        </w:rPr>
        <w:t xml:space="preserve"> </w:t>
      </w:r>
      <w:r w:rsidRPr="00F922A0">
        <w:rPr>
          <w:sz w:val="24"/>
        </w:rPr>
        <w:t>и</w:t>
      </w:r>
      <w:r w:rsidRPr="00F922A0">
        <w:rPr>
          <w:spacing w:val="-3"/>
          <w:sz w:val="24"/>
        </w:rPr>
        <w:t xml:space="preserve"> </w:t>
      </w:r>
      <w:r w:rsidRPr="00F922A0">
        <w:rPr>
          <w:sz w:val="24"/>
        </w:rPr>
        <w:t>общее</w:t>
      </w:r>
      <w:r w:rsidRPr="00F922A0">
        <w:rPr>
          <w:spacing w:val="-1"/>
          <w:sz w:val="24"/>
        </w:rPr>
        <w:t xml:space="preserve"> </w:t>
      </w:r>
      <w:r w:rsidRPr="00F922A0">
        <w:rPr>
          <w:sz w:val="24"/>
        </w:rPr>
        <w:t>устройство</w:t>
      </w:r>
      <w:r w:rsidRPr="00F922A0">
        <w:rPr>
          <w:spacing w:val="-3"/>
          <w:sz w:val="24"/>
        </w:rPr>
        <w:t xml:space="preserve"> </w:t>
      </w:r>
      <w:r w:rsidRPr="00F922A0">
        <w:rPr>
          <w:sz w:val="24"/>
        </w:rPr>
        <w:t>автомата</w:t>
      </w:r>
      <w:r w:rsidRPr="00F922A0">
        <w:rPr>
          <w:spacing w:val="-2"/>
          <w:sz w:val="24"/>
        </w:rPr>
        <w:t xml:space="preserve"> </w:t>
      </w:r>
      <w:r w:rsidRPr="00F922A0">
        <w:rPr>
          <w:sz w:val="24"/>
        </w:rPr>
        <w:t>Калашникова;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выполнять</w:t>
      </w:r>
      <w:r w:rsidRPr="00F922A0">
        <w:rPr>
          <w:spacing w:val="-3"/>
          <w:sz w:val="24"/>
        </w:rPr>
        <w:t xml:space="preserve"> </w:t>
      </w:r>
      <w:r w:rsidRPr="00F922A0">
        <w:rPr>
          <w:sz w:val="24"/>
        </w:rPr>
        <w:t>неполную</w:t>
      </w:r>
      <w:r w:rsidRPr="00F922A0">
        <w:rPr>
          <w:spacing w:val="-1"/>
          <w:sz w:val="24"/>
        </w:rPr>
        <w:t xml:space="preserve"> </w:t>
      </w:r>
      <w:r w:rsidRPr="00F922A0">
        <w:rPr>
          <w:sz w:val="24"/>
        </w:rPr>
        <w:t>разборку</w:t>
      </w:r>
      <w:r w:rsidRPr="00F922A0">
        <w:rPr>
          <w:spacing w:val="-9"/>
          <w:sz w:val="24"/>
        </w:rPr>
        <w:t xml:space="preserve"> </w:t>
      </w:r>
      <w:r w:rsidRPr="00F922A0">
        <w:rPr>
          <w:sz w:val="24"/>
        </w:rPr>
        <w:t>и</w:t>
      </w:r>
      <w:r w:rsidRPr="00F922A0">
        <w:rPr>
          <w:spacing w:val="-1"/>
          <w:sz w:val="24"/>
        </w:rPr>
        <w:t xml:space="preserve"> </w:t>
      </w:r>
      <w:r w:rsidRPr="00F922A0">
        <w:rPr>
          <w:sz w:val="24"/>
        </w:rPr>
        <w:t>сборку</w:t>
      </w:r>
      <w:r w:rsidRPr="00F922A0">
        <w:rPr>
          <w:spacing w:val="-6"/>
          <w:sz w:val="24"/>
        </w:rPr>
        <w:t xml:space="preserve"> </w:t>
      </w:r>
      <w:r w:rsidRPr="00F922A0">
        <w:rPr>
          <w:sz w:val="24"/>
        </w:rPr>
        <w:t>автомата</w:t>
      </w:r>
      <w:r w:rsidRPr="00F922A0">
        <w:rPr>
          <w:spacing w:val="-1"/>
          <w:sz w:val="24"/>
        </w:rPr>
        <w:t xml:space="preserve"> </w:t>
      </w:r>
      <w:r w:rsidRPr="00F922A0">
        <w:rPr>
          <w:sz w:val="24"/>
        </w:rPr>
        <w:t>Калашникова</w:t>
      </w:r>
      <w:r w:rsidRPr="00F922A0">
        <w:rPr>
          <w:spacing w:val="-3"/>
          <w:sz w:val="24"/>
        </w:rPr>
        <w:t xml:space="preserve"> </w:t>
      </w:r>
      <w:r w:rsidRPr="00F922A0">
        <w:rPr>
          <w:sz w:val="24"/>
        </w:rPr>
        <w:t>для</w:t>
      </w:r>
      <w:r w:rsidRPr="00F922A0">
        <w:rPr>
          <w:spacing w:val="-1"/>
          <w:sz w:val="24"/>
        </w:rPr>
        <w:t xml:space="preserve"> </w:t>
      </w:r>
      <w:r w:rsidRPr="00F922A0">
        <w:rPr>
          <w:sz w:val="24"/>
        </w:rPr>
        <w:t>чистки</w:t>
      </w:r>
      <w:r w:rsidRPr="00F922A0">
        <w:rPr>
          <w:spacing w:val="-3"/>
          <w:sz w:val="24"/>
        </w:rPr>
        <w:t xml:space="preserve"> </w:t>
      </w:r>
      <w:r w:rsidRPr="00F922A0">
        <w:rPr>
          <w:sz w:val="24"/>
        </w:rPr>
        <w:t>и</w:t>
      </w:r>
      <w:r w:rsidRPr="00F922A0">
        <w:rPr>
          <w:spacing w:val="5"/>
          <w:sz w:val="24"/>
        </w:rPr>
        <w:t xml:space="preserve"> </w:t>
      </w:r>
      <w:r w:rsidRPr="00F922A0">
        <w:rPr>
          <w:sz w:val="24"/>
        </w:rPr>
        <w:t>смазки;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3"/>
          <w:sz w:val="24"/>
        </w:rPr>
        <w:t xml:space="preserve"> </w:t>
      </w:r>
      <w:r w:rsidRPr="00F922A0">
        <w:rPr>
          <w:sz w:val="24"/>
        </w:rPr>
        <w:t>порядок</w:t>
      </w:r>
      <w:r w:rsidRPr="00F922A0">
        <w:rPr>
          <w:spacing w:val="-5"/>
          <w:sz w:val="24"/>
        </w:rPr>
        <w:t xml:space="preserve"> </w:t>
      </w:r>
      <w:r w:rsidRPr="00F922A0">
        <w:rPr>
          <w:sz w:val="24"/>
        </w:rPr>
        <w:t>хранения</w:t>
      </w:r>
      <w:r w:rsidRPr="00F922A0">
        <w:rPr>
          <w:spacing w:val="-5"/>
          <w:sz w:val="24"/>
        </w:rPr>
        <w:t xml:space="preserve"> </w:t>
      </w:r>
      <w:r w:rsidRPr="00F922A0">
        <w:rPr>
          <w:sz w:val="24"/>
        </w:rPr>
        <w:t>автомата;</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различать</w:t>
      </w:r>
      <w:r w:rsidRPr="00F922A0">
        <w:rPr>
          <w:spacing w:val="-1"/>
          <w:sz w:val="24"/>
        </w:rPr>
        <w:t xml:space="preserve"> </w:t>
      </w:r>
      <w:r w:rsidRPr="00F922A0">
        <w:rPr>
          <w:sz w:val="24"/>
        </w:rPr>
        <w:t>составляющие</w:t>
      </w:r>
      <w:r w:rsidRPr="00F922A0">
        <w:rPr>
          <w:spacing w:val="-4"/>
          <w:sz w:val="24"/>
        </w:rPr>
        <w:t xml:space="preserve"> </w:t>
      </w:r>
      <w:r w:rsidRPr="00F922A0">
        <w:rPr>
          <w:sz w:val="24"/>
        </w:rPr>
        <w:t>патрона;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снаряжать</w:t>
      </w:r>
      <w:r w:rsidRPr="00F922A0">
        <w:rPr>
          <w:spacing w:val="-3"/>
          <w:sz w:val="24"/>
        </w:rPr>
        <w:t xml:space="preserve"> </w:t>
      </w:r>
      <w:r w:rsidRPr="00F922A0">
        <w:rPr>
          <w:sz w:val="24"/>
        </w:rPr>
        <w:t>магазин</w:t>
      </w:r>
      <w:r w:rsidRPr="00F922A0">
        <w:rPr>
          <w:spacing w:val="-5"/>
          <w:sz w:val="24"/>
        </w:rPr>
        <w:t xml:space="preserve"> </w:t>
      </w:r>
      <w:r w:rsidRPr="00F922A0">
        <w:rPr>
          <w:sz w:val="24"/>
        </w:rPr>
        <w:t>патронами;</w:t>
      </w:r>
    </w:p>
    <w:p w:rsidR="00755FD3" w:rsidRPr="00F922A0" w:rsidRDefault="007E3FA8" w:rsidP="00366414">
      <w:pPr>
        <w:pStyle w:val="a5"/>
        <w:numPr>
          <w:ilvl w:val="0"/>
          <w:numId w:val="84"/>
        </w:numPr>
        <w:tabs>
          <w:tab w:val="left" w:pos="1320"/>
          <w:tab w:val="left" w:pos="1321"/>
        </w:tabs>
        <w:spacing w:before="2" w:line="237" w:lineRule="auto"/>
        <w:ind w:right="422" w:firstLine="0"/>
        <w:jc w:val="left"/>
        <w:rPr>
          <w:sz w:val="24"/>
        </w:rPr>
      </w:pPr>
      <w:r w:rsidRPr="00F922A0">
        <w:rPr>
          <w:sz w:val="24"/>
        </w:rPr>
        <w:t>выполнять</w:t>
      </w:r>
      <w:r w:rsidRPr="00F922A0">
        <w:rPr>
          <w:spacing w:val="20"/>
          <w:sz w:val="24"/>
        </w:rPr>
        <w:t xml:space="preserve"> </w:t>
      </w:r>
      <w:r w:rsidRPr="00F922A0">
        <w:rPr>
          <w:sz w:val="24"/>
        </w:rPr>
        <w:t>меры</w:t>
      </w:r>
      <w:r w:rsidRPr="00F922A0">
        <w:rPr>
          <w:spacing w:val="18"/>
          <w:sz w:val="24"/>
        </w:rPr>
        <w:t xml:space="preserve"> </w:t>
      </w:r>
      <w:r w:rsidRPr="00F922A0">
        <w:rPr>
          <w:sz w:val="24"/>
        </w:rPr>
        <w:t>безопасности</w:t>
      </w:r>
      <w:r w:rsidRPr="00F922A0">
        <w:rPr>
          <w:spacing w:val="21"/>
          <w:sz w:val="24"/>
        </w:rPr>
        <w:t xml:space="preserve"> </w:t>
      </w:r>
      <w:r w:rsidRPr="00F922A0">
        <w:rPr>
          <w:sz w:val="24"/>
        </w:rPr>
        <w:t>при</w:t>
      </w:r>
      <w:r w:rsidRPr="00F922A0">
        <w:rPr>
          <w:spacing w:val="20"/>
          <w:sz w:val="24"/>
        </w:rPr>
        <w:t xml:space="preserve"> </w:t>
      </w:r>
      <w:r w:rsidRPr="00F922A0">
        <w:rPr>
          <w:sz w:val="24"/>
        </w:rPr>
        <w:t>обращении</w:t>
      </w:r>
      <w:r w:rsidRPr="00F922A0">
        <w:rPr>
          <w:spacing w:val="20"/>
          <w:sz w:val="24"/>
        </w:rPr>
        <w:t xml:space="preserve"> </w:t>
      </w:r>
      <w:r w:rsidRPr="00F922A0">
        <w:rPr>
          <w:sz w:val="24"/>
        </w:rPr>
        <w:t>с</w:t>
      </w:r>
      <w:r w:rsidRPr="00F922A0">
        <w:rPr>
          <w:spacing w:val="18"/>
          <w:sz w:val="24"/>
        </w:rPr>
        <w:t xml:space="preserve"> </w:t>
      </w:r>
      <w:r w:rsidRPr="00F922A0">
        <w:rPr>
          <w:sz w:val="24"/>
        </w:rPr>
        <w:t>автоматом</w:t>
      </w:r>
      <w:r w:rsidRPr="00F922A0">
        <w:rPr>
          <w:spacing w:val="19"/>
          <w:sz w:val="24"/>
        </w:rPr>
        <w:t xml:space="preserve"> </w:t>
      </w:r>
      <w:r w:rsidRPr="00F922A0">
        <w:rPr>
          <w:sz w:val="24"/>
        </w:rPr>
        <w:t>Калашникова</w:t>
      </w:r>
      <w:r w:rsidRPr="00F922A0">
        <w:rPr>
          <w:spacing w:val="17"/>
          <w:sz w:val="24"/>
        </w:rPr>
        <w:t xml:space="preserve"> </w:t>
      </w:r>
      <w:r w:rsidRPr="00F922A0">
        <w:rPr>
          <w:sz w:val="24"/>
        </w:rPr>
        <w:t>и</w:t>
      </w:r>
      <w:r w:rsidRPr="00F922A0">
        <w:rPr>
          <w:spacing w:val="20"/>
          <w:sz w:val="24"/>
        </w:rPr>
        <w:t xml:space="preserve"> </w:t>
      </w:r>
      <w:r w:rsidRPr="00F922A0">
        <w:rPr>
          <w:sz w:val="24"/>
        </w:rPr>
        <w:t>патронами</w:t>
      </w:r>
      <w:r w:rsidRPr="00F922A0">
        <w:rPr>
          <w:spacing w:val="20"/>
          <w:sz w:val="24"/>
        </w:rPr>
        <w:t xml:space="preserve"> </w:t>
      </w:r>
      <w:r w:rsidRPr="00F922A0">
        <w:rPr>
          <w:sz w:val="24"/>
        </w:rPr>
        <w:t>в</w:t>
      </w:r>
      <w:r w:rsidRPr="00F922A0">
        <w:rPr>
          <w:spacing w:val="-57"/>
          <w:sz w:val="24"/>
        </w:rPr>
        <w:t xml:space="preserve"> </w:t>
      </w:r>
      <w:r w:rsidRPr="00F922A0">
        <w:rPr>
          <w:sz w:val="24"/>
        </w:rPr>
        <w:t>повседневной</w:t>
      </w:r>
      <w:r w:rsidRPr="00F922A0">
        <w:rPr>
          <w:spacing w:val="-1"/>
          <w:sz w:val="24"/>
        </w:rPr>
        <w:t xml:space="preserve"> </w:t>
      </w:r>
      <w:r w:rsidRPr="00F922A0">
        <w:rPr>
          <w:sz w:val="24"/>
        </w:rPr>
        <w:t>жизнедеятельности</w:t>
      </w:r>
      <w:r w:rsidRPr="00F922A0">
        <w:rPr>
          <w:spacing w:val="-1"/>
          <w:sz w:val="24"/>
        </w:rPr>
        <w:t xml:space="preserve"> </w:t>
      </w:r>
      <w:r w:rsidRPr="00F922A0">
        <w:rPr>
          <w:sz w:val="24"/>
        </w:rPr>
        <w:t>и при</w:t>
      </w:r>
      <w:r w:rsidRPr="00F922A0">
        <w:rPr>
          <w:spacing w:val="-1"/>
          <w:sz w:val="24"/>
        </w:rPr>
        <w:t xml:space="preserve"> </w:t>
      </w:r>
      <w:r w:rsidRPr="00F922A0">
        <w:rPr>
          <w:sz w:val="24"/>
        </w:rPr>
        <w:t>проведении</w:t>
      </w:r>
      <w:r w:rsidRPr="00F922A0">
        <w:rPr>
          <w:spacing w:val="-2"/>
          <w:sz w:val="24"/>
        </w:rPr>
        <w:t xml:space="preserve"> </w:t>
      </w:r>
      <w:r w:rsidRPr="00F922A0">
        <w:rPr>
          <w:sz w:val="24"/>
        </w:rPr>
        <w:t>стрельб;</w:t>
      </w:r>
    </w:p>
    <w:p w:rsidR="00755FD3" w:rsidRPr="00F922A0" w:rsidRDefault="007E3FA8" w:rsidP="00366414">
      <w:pPr>
        <w:pStyle w:val="a5"/>
        <w:numPr>
          <w:ilvl w:val="0"/>
          <w:numId w:val="84"/>
        </w:numPr>
        <w:tabs>
          <w:tab w:val="left" w:pos="1320"/>
          <w:tab w:val="left" w:pos="1321"/>
        </w:tabs>
        <w:spacing w:before="2"/>
        <w:ind w:left="1320"/>
        <w:jc w:val="left"/>
        <w:rPr>
          <w:sz w:val="24"/>
        </w:rPr>
      </w:pPr>
      <w:r w:rsidRPr="00F922A0">
        <w:rPr>
          <w:sz w:val="24"/>
        </w:rPr>
        <w:t>описывать</w:t>
      </w:r>
      <w:r w:rsidRPr="00F922A0">
        <w:rPr>
          <w:spacing w:val="-2"/>
          <w:sz w:val="24"/>
        </w:rPr>
        <w:t xml:space="preserve"> </w:t>
      </w:r>
      <w:r w:rsidRPr="00F922A0">
        <w:rPr>
          <w:sz w:val="24"/>
        </w:rPr>
        <w:t>явление</w:t>
      </w:r>
      <w:r w:rsidRPr="00F922A0">
        <w:rPr>
          <w:spacing w:val="-3"/>
          <w:sz w:val="24"/>
        </w:rPr>
        <w:t xml:space="preserve"> </w:t>
      </w:r>
      <w:r w:rsidRPr="00F922A0">
        <w:rPr>
          <w:sz w:val="24"/>
        </w:rPr>
        <w:t>выстрела</w:t>
      </w:r>
      <w:r w:rsidRPr="00F922A0">
        <w:rPr>
          <w:spacing w:val="-4"/>
          <w:sz w:val="24"/>
        </w:rPr>
        <w:t xml:space="preserve"> </w:t>
      </w:r>
      <w:r w:rsidRPr="00F922A0">
        <w:rPr>
          <w:sz w:val="24"/>
        </w:rPr>
        <w:t>и</w:t>
      </w:r>
      <w:r w:rsidRPr="00F922A0">
        <w:rPr>
          <w:spacing w:val="-2"/>
          <w:sz w:val="24"/>
        </w:rPr>
        <w:t xml:space="preserve"> </w:t>
      </w:r>
      <w:r w:rsidRPr="00F922A0">
        <w:rPr>
          <w:sz w:val="24"/>
        </w:rPr>
        <w:t>его</w:t>
      </w:r>
      <w:r w:rsidRPr="00F922A0">
        <w:rPr>
          <w:spacing w:val="-3"/>
          <w:sz w:val="24"/>
        </w:rPr>
        <w:t xml:space="preserve"> </w:t>
      </w:r>
      <w:r w:rsidRPr="00F922A0">
        <w:rPr>
          <w:sz w:val="24"/>
        </w:rPr>
        <w:t>практическое</w:t>
      </w:r>
      <w:r w:rsidRPr="00F922A0">
        <w:rPr>
          <w:spacing w:val="-7"/>
          <w:sz w:val="24"/>
        </w:rPr>
        <w:t xml:space="preserve"> </w:t>
      </w:r>
      <w:r w:rsidRPr="00F922A0">
        <w:rPr>
          <w:sz w:val="24"/>
        </w:rPr>
        <w:t>значение;</w:t>
      </w:r>
    </w:p>
    <w:p w:rsidR="00755FD3" w:rsidRPr="00F922A0" w:rsidRDefault="00755FD3">
      <w:pPr>
        <w:rPr>
          <w:sz w:val="24"/>
        </w:rPr>
        <w:sectPr w:rsidR="00755FD3" w:rsidRPr="00F922A0">
          <w:footerReference w:type="default" r:id="rId44"/>
          <w:pgSz w:w="11900" w:h="16840"/>
          <w:pgMar w:top="600" w:right="300" w:bottom="280" w:left="0" w:header="0" w:footer="0" w:gutter="0"/>
          <w:cols w:space="720"/>
        </w:sectPr>
      </w:pPr>
    </w:p>
    <w:p w:rsidR="00755FD3" w:rsidRPr="00F922A0" w:rsidRDefault="007E3FA8" w:rsidP="00366414">
      <w:pPr>
        <w:pStyle w:val="a5"/>
        <w:numPr>
          <w:ilvl w:val="0"/>
          <w:numId w:val="84"/>
        </w:numPr>
        <w:tabs>
          <w:tab w:val="left" w:pos="1320"/>
          <w:tab w:val="left" w:pos="1321"/>
        </w:tabs>
        <w:spacing w:before="88" w:line="237" w:lineRule="auto"/>
        <w:ind w:right="426" w:firstLine="0"/>
        <w:jc w:val="left"/>
        <w:rPr>
          <w:sz w:val="24"/>
        </w:rPr>
      </w:pPr>
      <w:r w:rsidRPr="00F922A0">
        <w:rPr>
          <w:sz w:val="24"/>
        </w:rPr>
        <w:lastRenderedPageBreak/>
        <w:t>объяснять</w:t>
      </w:r>
      <w:r w:rsidRPr="00F922A0">
        <w:rPr>
          <w:spacing w:val="2"/>
          <w:sz w:val="24"/>
        </w:rPr>
        <w:t xml:space="preserve"> </w:t>
      </w:r>
      <w:r w:rsidRPr="00F922A0">
        <w:rPr>
          <w:sz w:val="24"/>
        </w:rPr>
        <w:t>значение</w:t>
      </w:r>
      <w:r w:rsidRPr="00F922A0">
        <w:rPr>
          <w:spacing w:val="3"/>
          <w:sz w:val="24"/>
        </w:rPr>
        <w:t xml:space="preserve"> </w:t>
      </w:r>
      <w:r w:rsidRPr="00F922A0">
        <w:rPr>
          <w:sz w:val="24"/>
        </w:rPr>
        <w:t>начальной</w:t>
      </w:r>
      <w:r w:rsidRPr="00F922A0">
        <w:rPr>
          <w:spacing w:val="4"/>
          <w:sz w:val="24"/>
        </w:rPr>
        <w:t xml:space="preserve"> </w:t>
      </w:r>
      <w:r w:rsidRPr="00F922A0">
        <w:rPr>
          <w:sz w:val="24"/>
        </w:rPr>
        <w:t>скорости</w:t>
      </w:r>
      <w:r w:rsidRPr="00F922A0">
        <w:rPr>
          <w:spacing w:val="3"/>
          <w:sz w:val="24"/>
        </w:rPr>
        <w:t xml:space="preserve"> </w:t>
      </w:r>
      <w:r w:rsidRPr="00F922A0">
        <w:rPr>
          <w:sz w:val="24"/>
        </w:rPr>
        <w:t>пули,</w:t>
      </w:r>
      <w:r w:rsidRPr="00F922A0">
        <w:rPr>
          <w:spacing w:val="3"/>
          <w:sz w:val="24"/>
        </w:rPr>
        <w:t xml:space="preserve"> </w:t>
      </w:r>
      <w:r w:rsidRPr="00F922A0">
        <w:rPr>
          <w:sz w:val="24"/>
        </w:rPr>
        <w:t>траектории</w:t>
      </w:r>
      <w:r w:rsidRPr="00F922A0">
        <w:rPr>
          <w:spacing w:val="2"/>
          <w:sz w:val="24"/>
        </w:rPr>
        <w:t xml:space="preserve"> </w:t>
      </w:r>
      <w:r w:rsidRPr="00F922A0">
        <w:rPr>
          <w:sz w:val="24"/>
        </w:rPr>
        <w:t>полета</w:t>
      </w:r>
      <w:r w:rsidRPr="00F922A0">
        <w:rPr>
          <w:spacing w:val="3"/>
          <w:sz w:val="24"/>
        </w:rPr>
        <w:t xml:space="preserve"> </w:t>
      </w:r>
      <w:r w:rsidRPr="00F922A0">
        <w:rPr>
          <w:sz w:val="24"/>
        </w:rPr>
        <w:t>пули,</w:t>
      </w:r>
      <w:r w:rsidRPr="00F922A0">
        <w:rPr>
          <w:spacing w:val="3"/>
          <w:sz w:val="24"/>
        </w:rPr>
        <w:t xml:space="preserve"> </w:t>
      </w:r>
      <w:r w:rsidRPr="00F922A0">
        <w:rPr>
          <w:sz w:val="24"/>
        </w:rPr>
        <w:t>пробивного</w:t>
      </w:r>
      <w:r w:rsidRPr="00F922A0">
        <w:rPr>
          <w:spacing w:val="3"/>
          <w:sz w:val="24"/>
        </w:rPr>
        <w:t xml:space="preserve"> </w:t>
      </w:r>
      <w:r w:rsidRPr="00F922A0">
        <w:rPr>
          <w:sz w:val="24"/>
        </w:rPr>
        <w:t>и</w:t>
      </w:r>
      <w:r w:rsidRPr="00F922A0">
        <w:rPr>
          <w:spacing w:val="7"/>
          <w:sz w:val="24"/>
        </w:rPr>
        <w:t xml:space="preserve"> </w:t>
      </w:r>
      <w:r w:rsidRPr="00F922A0">
        <w:rPr>
          <w:sz w:val="24"/>
        </w:rPr>
        <w:t>убойного</w:t>
      </w:r>
      <w:r w:rsidRPr="00F922A0">
        <w:rPr>
          <w:spacing w:val="-57"/>
          <w:sz w:val="24"/>
        </w:rPr>
        <w:t xml:space="preserve"> </w:t>
      </w:r>
      <w:r w:rsidRPr="00F922A0">
        <w:rPr>
          <w:sz w:val="24"/>
        </w:rPr>
        <w:t>действия</w:t>
      </w:r>
      <w:r w:rsidRPr="00F922A0">
        <w:rPr>
          <w:spacing w:val="-1"/>
          <w:sz w:val="24"/>
        </w:rPr>
        <w:t xml:space="preserve"> </w:t>
      </w:r>
      <w:r w:rsidRPr="00F922A0">
        <w:rPr>
          <w:sz w:val="24"/>
        </w:rPr>
        <w:t>пули</w:t>
      </w:r>
      <w:r w:rsidRPr="00F922A0">
        <w:rPr>
          <w:spacing w:val="1"/>
          <w:sz w:val="24"/>
        </w:rPr>
        <w:t xml:space="preserve"> </w:t>
      </w:r>
      <w:r w:rsidRPr="00F922A0">
        <w:rPr>
          <w:sz w:val="24"/>
        </w:rPr>
        <w:t>при поражении</w:t>
      </w:r>
      <w:r w:rsidRPr="00F922A0">
        <w:rPr>
          <w:spacing w:val="-6"/>
          <w:sz w:val="24"/>
        </w:rPr>
        <w:t xml:space="preserve"> </w:t>
      </w:r>
      <w:r w:rsidRPr="00F922A0">
        <w:rPr>
          <w:sz w:val="24"/>
        </w:rPr>
        <w:t>противника;</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объяснять</w:t>
      </w:r>
      <w:r w:rsidRPr="00F922A0">
        <w:rPr>
          <w:spacing w:val="-1"/>
          <w:sz w:val="24"/>
        </w:rPr>
        <w:t xml:space="preserve"> </w:t>
      </w:r>
      <w:r w:rsidRPr="00F922A0">
        <w:rPr>
          <w:sz w:val="24"/>
        </w:rPr>
        <w:t>влияние</w:t>
      </w:r>
      <w:r w:rsidRPr="00F922A0">
        <w:rPr>
          <w:spacing w:val="-4"/>
          <w:sz w:val="24"/>
        </w:rPr>
        <w:t xml:space="preserve"> </w:t>
      </w:r>
      <w:r w:rsidRPr="00F922A0">
        <w:rPr>
          <w:sz w:val="24"/>
        </w:rPr>
        <w:t>отдачи</w:t>
      </w:r>
      <w:r w:rsidRPr="00F922A0">
        <w:rPr>
          <w:spacing w:val="-2"/>
          <w:sz w:val="24"/>
        </w:rPr>
        <w:t xml:space="preserve"> </w:t>
      </w:r>
      <w:r w:rsidRPr="00F922A0">
        <w:rPr>
          <w:sz w:val="24"/>
        </w:rPr>
        <w:t>оружия</w:t>
      </w:r>
      <w:r w:rsidRPr="00F922A0">
        <w:rPr>
          <w:spacing w:val="-3"/>
          <w:sz w:val="24"/>
        </w:rPr>
        <w:t xml:space="preserve"> </w:t>
      </w:r>
      <w:r w:rsidRPr="00F922A0">
        <w:rPr>
          <w:sz w:val="24"/>
        </w:rPr>
        <w:t>на</w:t>
      </w:r>
      <w:r w:rsidRPr="00F922A0">
        <w:rPr>
          <w:spacing w:val="-4"/>
          <w:sz w:val="24"/>
        </w:rPr>
        <w:t xml:space="preserve"> </w:t>
      </w:r>
      <w:r w:rsidRPr="00F922A0">
        <w:rPr>
          <w:sz w:val="24"/>
        </w:rPr>
        <w:t>результат</w:t>
      </w:r>
      <w:r w:rsidRPr="00F922A0">
        <w:rPr>
          <w:spacing w:val="-6"/>
          <w:sz w:val="24"/>
        </w:rPr>
        <w:t xml:space="preserve"> </w:t>
      </w:r>
      <w:r w:rsidRPr="00F922A0">
        <w:rPr>
          <w:sz w:val="24"/>
        </w:rPr>
        <w:t>выстрела;</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выбирать</w:t>
      </w:r>
      <w:r w:rsidRPr="00F922A0">
        <w:rPr>
          <w:spacing w:val="-1"/>
          <w:sz w:val="24"/>
        </w:rPr>
        <w:t xml:space="preserve"> </w:t>
      </w:r>
      <w:r w:rsidRPr="00F922A0">
        <w:rPr>
          <w:sz w:val="24"/>
        </w:rPr>
        <w:t>прицел</w:t>
      </w:r>
      <w:r w:rsidRPr="00F922A0">
        <w:rPr>
          <w:spacing w:val="-2"/>
          <w:sz w:val="24"/>
        </w:rPr>
        <w:t xml:space="preserve"> </w:t>
      </w:r>
      <w:r w:rsidRPr="00F922A0">
        <w:rPr>
          <w:sz w:val="24"/>
        </w:rPr>
        <w:t>и</w:t>
      </w:r>
      <w:r w:rsidRPr="00F922A0">
        <w:rPr>
          <w:spacing w:val="-3"/>
          <w:sz w:val="24"/>
        </w:rPr>
        <w:t xml:space="preserve"> </w:t>
      </w:r>
      <w:r w:rsidRPr="00F922A0">
        <w:rPr>
          <w:sz w:val="24"/>
        </w:rPr>
        <w:t>правильную</w:t>
      </w:r>
      <w:r w:rsidRPr="00F922A0">
        <w:rPr>
          <w:spacing w:val="-2"/>
          <w:sz w:val="24"/>
        </w:rPr>
        <w:t xml:space="preserve"> </w:t>
      </w:r>
      <w:r w:rsidRPr="00F922A0">
        <w:rPr>
          <w:sz w:val="24"/>
        </w:rPr>
        <w:t>точку</w:t>
      </w:r>
      <w:r w:rsidRPr="00F922A0">
        <w:rPr>
          <w:spacing w:val="-6"/>
          <w:sz w:val="24"/>
        </w:rPr>
        <w:t xml:space="preserve"> </w:t>
      </w:r>
      <w:r w:rsidRPr="00F922A0">
        <w:rPr>
          <w:sz w:val="24"/>
        </w:rPr>
        <w:t>прицеливания</w:t>
      </w:r>
      <w:r w:rsidRPr="00F922A0">
        <w:rPr>
          <w:spacing w:val="-1"/>
          <w:sz w:val="24"/>
        </w:rPr>
        <w:t xml:space="preserve"> </w:t>
      </w:r>
      <w:r w:rsidRPr="00F922A0">
        <w:rPr>
          <w:sz w:val="24"/>
        </w:rPr>
        <w:t>для</w:t>
      </w:r>
      <w:r w:rsidRPr="00F922A0">
        <w:rPr>
          <w:spacing w:val="-2"/>
          <w:sz w:val="24"/>
        </w:rPr>
        <w:t xml:space="preserve"> </w:t>
      </w:r>
      <w:r w:rsidRPr="00F922A0">
        <w:rPr>
          <w:sz w:val="24"/>
        </w:rPr>
        <w:t>стрельбы</w:t>
      </w:r>
      <w:r w:rsidRPr="00F922A0">
        <w:rPr>
          <w:spacing w:val="-1"/>
          <w:sz w:val="24"/>
        </w:rPr>
        <w:t xml:space="preserve"> </w:t>
      </w:r>
      <w:r w:rsidRPr="00F922A0">
        <w:rPr>
          <w:sz w:val="24"/>
        </w:rPr>
        <w:t>по</w:t>
      </w:r>
      <w:r w:rsidRPr="00F922A0">
        <w:rPr>
          <w:spacing w:val="-4"/>
          <w:sz w:val="24"/>
        </w:rPr>
        <w:t xml:space="preserve"> </w:t>
      </w:r>
      <w:r w:rsidRPr="00F922A0">
        <w:rPr>
          <w:sz w:val="24"/>
        </w:rPr>
        <w:t>неподвижным</w:t>
      </w:r>
      <w:r w:rsidRPr="00F922A0">
        <w:rPr>
          <w:spacing w:val="1"/>
          <w:sz w:val="24"/>
        </w:rPr>
        <w:t xml:space="preserve"> </w:t>
      </w:r>
      <w:r w:rsidRPr="00F922A0">
        <w:rPr>
          <w:sz w:val="24"/>
        </w:rPr>
        <w:t>целям;</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3"/>
          <w:sz w:val="24"/>
        </w:rPr>
        <w:t xml:space="preserve"> </w:t>
      </w:r>
      <w:r w:rsidRPr="00F922A0">
        <w:rPr>
          <w:sz w:val="24"/>
        </w:rPr>
        <w:t>ошибки</w:t>
      </w:r>
      <w:r w:rsidRPr="00F922A0">
        <w:rPr>
          <w:spacing w:val="-4"/>
          <w:sz w:val="24"/>
        </w:rPr>
        <w:t xml:space="preserve"> </w:t>
      </w:r>
      <w:r w:rsidRPr="00F922A0">
        <w:rPr>
          <w:sz w:val="24"/>
        </w:rPr>
        <w:t>прицеливания</w:t>
      </w:r>
      <w:r w:rsidRPr="00F922A0">
        <w:rPr>
          <w:spacing w:val="-3"/>
          <w:sz w:val="24"/>
        </w:rPr>
        <w:t xml:space="preserve"> </w:t>
      </w:r>
      <w:r w:rsidRPr="00F922A0">
        <w:rPr>
          <w:sz w:val="24"/>
        </w:rPr>
        <w:t>по</w:t>
      </w:r>
      <w:r w:rsidRPr="00F922A0">
        <w:rPr>
          <w:spacing w:val="-4"/>
          <w:sz w:val="24"/>
        </w:rPr>
        <w:t xml:space="preserve"> </w:t>
      </w:r>
      <w:r w:rsidRPr="00F922A0">
        <w:rPr>
          <w:sz w:val="24"/>
        </w:rPr>
        <w:t>результатам</w:t>
      </w:r>
      <w:r w:rsidRPr="00F922A0">
        <w:rPr>
          <w:spacing w:val="-6"/>
          <w:sz w:val="24"/>
        </w:rPr>
        <w:t xml:space="preserve"> </w:t>
      </w:r>
      <w:r w:rsidRPr="00F922A0">
        <w:rPr>
          <w:sz w:val="24"/>
        </w:rPr>
        <w:t>стрельбы;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выполнять</w:t>
      </w:r>
      <w:r w:rsidRPr="00F922A0">
        <w:rPr>
          <w:spacing w:val="-2"/>
          <w:sz w:val="24"/>
        </w:rPr>
        <w:t xml:space="preserve"> </w:t>
      </w:r>
      <w:r w:rsidRPr="00F922A0">
        <w:rPr>
          <w:sz w:val="24"/>
        </w:rPr>
        <w:t>изготовку</w:t>
      </w:r>
      <w:r w:rsidRPr="00F922A0">
        <w:rPr>
          <w:spacing w:val="-9"/>
          <w:sz w:val="24"/>
        </w:rPr>
        <w:t xml:space="preserve"> </w:t>
      </w:r>
      <w:r w:rsidRPr="00F922A0">
        <w:rPr>
          <w:sz w:val="24"/>
        </w:rPr>
        <w:t>к</w:t>
      </w:r>
      <w:r w:rsidRPr="00F922A0">
        <w:rPr>
          <w:spacing w:val="-3"/>
          <w:sz w:val="24"/>
        </w:rPr>
        <w:t xml:space="preserve"> </w:t>
      </w:r>
      <w:r w:rsidRPr="00F922A0">
        <w:rPr>
          <w:sz w:val="24"/>
        </w:rPr>
        <w:t>стрельбе;</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производить</w:t>
      </w:r>
      <w:r w:rsidRPr="00F922A0">
        <w:rPr>
          <w:spacing w:val="-6"/>
          <w:sz w:val="24"/>
        </w:rPr>
        <w:t xml:space="preserve"> </w:t>
      </w:r>
      <w:r w:rsidRPr="00F922A0">
        <w:rPr>
          <w:sz w:val="24"/>
        </w:rPr>
        <w:t>стрельбу;</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3"/>
          <w:sz w:val="24"/>
        </w:rPr>
        <w:t xml:space="preserve"> </w:t>
      </w:r>
      <w:r w:rsidRPr="00F922A0">
        <w:rPr>
          <w:sz w:val="24"/>
        </w:rPr>
        <w:t>назначение</w:t>
      </w:r>
      <w:r w:rsidRPr="00F922A0">
        <w:rPr>
          <w:spacing w:val="-3"/>
          <w:sz w:val="24"/>
        </w:rPr>
        <w:t xml:space="preserve"> </w:t>
      </w:r>
      <w:r w:rsidRPr="00F922A0">
        <w:rPr>
          <w:sz w:val="24"/>
        </w:rPr>
        <w:t>и</w:t>
      </w:r>
      <w:r w:rsidRPr="00F922A0">
        <w:rPr>
          <w:spacing w:val="-3"/>
          <w:sz w:val="24"/>
        </w:rPr>
        <w:t xml:space="preserve"> </w:t>
      </w:r>
      <w:r w:rsidRPr="00F922A0">
        <w:rPr>
          <w:sz w:val="24"/>
        </w:rPr>
        <w:t>боевые</w:t>
      </w:r>
      <w:r w:rsidRPr="00F922A0">
        <w:rPr>
          <w:spacing w:val="-3"/>
          <w:sz w:val="24"/>
        </w:rPr>
        <w:t xml:space="preserve"> </w:t>
      </w:r>
      <w:r w:rsidRPr="00F922A0">
        <w:rPr>
          <w:sz w:val="24"/>
        </w:rPr>
        <w:t>свойства</w:t>
      </w:r>
      <w:r w:rsidRPr="00F922A0">
        <w:rPr>
          <w:spacing w:val="-6"/>
          <w:sz w:val="24"/>
        </w:rPr>
        <w:t xml:space="preserve"> </w:t>
      </w:r>
      <w:r w:rsidRPr="00F922A0">
        <w:rPr>
          <w:sz w:val="24"/>
        </w:rPr>
        <w:t>гранат;</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различать</w:t>
      </w:r>
      <w:r w:rsidRPr="00F922A0">
        <w:rPr>
          <w:spacing w:val="-3"/>
          <w:sz w:val="24"/>
        </w:rPr>
        <w:t xml:space="preserve"> </w:t>
      </w:r>
      <w:r w:rsidRPr="00F922A0">
        <w:rPr>
          <w:sz w:val="24"/>
        </w:rPr>
        <w:t>наступательные</w:t>
      </w:r>
      <w:r w:rsidRPr="00F922A0">
        <w:rPr>
          <w:spacing w:val="-4"/>
          <w:sz w:val="24"/>
        </w:rPr>
        <w:t xml:space="preserve"> </w:t>
      </w:r>
      <w:r w:rsidRPr="00F922A0">
        <w:rPr>
          <w:sz w:val="24"/>
        </w:rPr>
        <w:t>и</w:t>
      </w:r>
      <w:r w:rsidRPr="00F922A0">
        <w:rPr>
          <w:spacing w:val="-3"/>
          <w:sz w:val="24"/>
        </w:rPr>
        <w:t xml:space="preserve"> </w:t>
      </w:r>
      <w:r w:rsidRPr="00F922A0">
        <w:rPr>
          <w:sz w:val="24"/>
        </w:rPr>
        <w:t>оборонительные</w:t>
      </w:r>
      <w:r w:rsidRPr="00F922A0">
        <w:rPr>
          <w:spacing w:val="-3"/>
          <w:sz w:val="24"/>
        </w:rPr>
        <w:t xml:space="preserve"> </w:t>
      </w:r>
      <w:r w:rsidRPr="00F922A0">
        <w:rPr>
          <w:sz w:val="24"/>
        </w:rPr>
        <w:t>гранаты;</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описывать</w:t>
      </w:r>
      <w:r w:rsidRPr="00F922A0">
        <w:rPr>
          <w:spacing w:val="-1"/>
          <w:sz w:val="24"/>
        </w:rPr>
        <w:t xml:space="preserve"> </w:t>
      </w:r>
      <w:r w:rsidRPr="00F922A0">
        <w:rPr>
          <w:sz w:val="24"/>
        </w:rPr>
        <w:t>устройство</w:t>
      </w:r>
      <w:r w:rsidRPr="00F922A0">
        <w:rPr>
          <w:spacing w:val="-3"/>
          <w:sz w:val="24"/>
        </w:rPr>
        <w:t xml:space="preserve"> </w:t>
      </w:r>
      <w:r w:rsidRPr="00F922A0">
        <w:rPr>
          <w:sz w:val="24"/>
        </w:rPr>
        <w:t>ручных</w:t>
      </w:r>
      <w:r w:rsidRPr="00F922A0">
        <w:rPr>
          <w:spacing w:val="-3"/>
          <w:sz w:val="24"/>
        </w:rPr>
        <w:t xml:space="preserve"> </w:t>
      </w:r>
      <w:r w:rsidRPr="00F922A0">
        <w:rPr>
          <w:sz w:val="24"/>
        </w:rPr>
        <w:t>осколочных</w:t>
      </w:r>
      <w:r w:rsidRPr="00F922A0">
        <w:rPr>
          <w:spacing w:val="2"/>
          <w:sz w:val="24"/>
        </w:rPr>
        <w:t xml:space="preserve"> </w:t>
      </w:r>
      <w:r w:rsidRPr="00F922A0">
        <w:rPr>
          <w:sz w:val="24"/>
        </w:rPr>
        <w:t>гранат;</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выполнять</w:t>
      </w:r>
      <w:r w:rsidRPr="00F922A0">
        <w:rPr>
          <w:spacing w:val="-4"/>
          <w:sz w:val="24"/>
        </w:rPr>
        <w:t xml:space="preserve"> </w:t>
      </w:r>
      <w:r w:rsidRPr="00F922A0">
        <w:rPr>
          <w:sz w:val="24"/>
        </w:rPr>
        <w:t>приемы</w:t>
      </w:r>
      <w:r w:rsidRPr="00F922A0">
        <w:rPr>
          <w:spacing w:val="-3"/>
          <w:sz w:val="24"/>
        </w:rPr>
        <w:t xml:space="preserve"> </w:t>
      </w:r>
      <w:r w:rsidRPr="00F922A0">
        <w:rPr>
          <w:sz w:val="24"/>
        </w:rPr>
        <w:t>и</w:t>
      </w:r>
      <w:r w:rsidRPr="00F922A0">
        <w:rPr>
          <w:spacing w:val="-3"/>
          <w:sz w:val="24"/>
        </w:rPr>
        <w:t xml:space="preserve"> </w:t>
      </w:r>
      <w:r w:rsidRPr="00F922A0">
        <w:rPr>
          <w:sz w:val="24"/>
        </w:rPr>
        <w:t>правила</w:t>
      </w:r>
      <w:r w:rsidRPr="00F922A0">
        <w:rPr>
          <w:spacing w:val="-3"/>
          <w:sz w:val="24"/>
        </w:rPr>
        <w:t xml:space="preserve"> </w:t>
      </w:r>
      <w:r w:rsidRPr="00F922A0">
        <w:rPr>
          <w:sz w:val="24"/>
        </w:rPr>
        <w:t>снаряжения</w:t>
      </w:r>
      <w:r w:rsidRPr="00F922A0">
        <w:rPr>
          <w:spacing w:val="-3"/>
          <w:sz w:val="24"/>
        </w:rPr>
        <w:t xml:space="preserve"> </w:t>
      </w:r>
      <w:r w:rsidRPr="00F922A0">
        <w:rPr>
          <w:sz w:val="24"/>
        </w:rPr>
        <w:t>и</w:t>
      </w:r>
      <w:r w:rsidRPr="00F922A0">
        <w:rPr>
          <w:spacing w:val="-3"/>
          <w:sz w:val="24"/>
        </w:rPr>
        <w:t xml:space="preserve"> </w:t>
      </w:r>
      <w:r w:rsidRPr="00F922A0">
        <w:rPr>
          <w:sz w:val="24"/>
        </w:rPr>
        <w:t>метания</w:t>
      </w:r>
      <w:r w:rsidRPr="00F922A0">
        <w:rPr>
          <w:spacing w:val="-2"/>
          <w:sz w:val="24"/>
        </w:rPr>
        <w:t xml:space="preserve"> </w:t>
      </w:r>
      <w:r w:rsidRPr="00F922A0">
        <w:rPr>
          <w:sz w:val="24"/>
        </w:rPr>
        <w:t>ручных</w:t>
      </w:r>
      <w:r w:rsidRPr="00F922A0">
        <w:rPr>
          <w:spacing w:val="-9"/>
          <w:sz w:val="24"/>
        </w:rPr>
        <w:t xml:space="preserve"> </w:t>
      </w:r>
      <w:r w:rsidRPr="00F922A0">
        <w:rPr>
          <w:sz w:val="24"/>
        </w:rPr>
        <w:t>гранат;</w:t>
      </w:r>
    </w:p>
    <w:p w:rsidR="00755FD3" w:rsidRPr="00F922A0" w:rsidRDefault="007E3FA8" w:rsidP="00366414">
      <w:pPr>
        <w:pStyle w:val="a5"/>
        <w:numPr>
          <w:ilvl w:val="0"/>
          <w:numId w:val="84"/>
        </w:numPr>
        <w:tabs>
          <w:tab w:val="left" w:pos="1320"/>
          <w:tab w:val="left" w:pos="1321"/>
        </w:tabs>
        <w:spacing w:before="1" w:line="293" w:lineRule="exact"/>
        <w:ind w:left="1320"/>
        <w:jc w:val="left"/>
        <w:rPr>
          <w:sz w:val="24"/>
        </w:rPr>
      </w:pPr>
      <w:r w:rsidRPr="00F922A0">
        <w:rPr>
          <w:sz w:val="24"/>
        </w:rPr>
        <w:t>выполнять</w:t>
      </w:r>
      <w:r w:rsidRPr="00F922A0">
        <w:rPr>
          <w:spacing w:val="-2"/>
          <w:sz w:val="24"/>
        </w:rPr>
        <w:t xml:space="preserve"> </w:t>
      </w:r>
      <w:r w:rsidRPr="00F922A0">
        <w:rPr>
          <w:sz w:val="24"/>
        </w:rPr>
        <w:t>меры</w:t>
      </w:r>
      <w:r w:rsidRPr="00F922A0">
        <w:rPr>
          <w:spacing w:val="-3"/>
          <w:sz w:val="24"/>
        </w:rPr>
        <w:t xml:space="preserve"> </w:t>
      </w:r>
      <w:r w:rsidRPr="00F922A0">
        <w:rPr>
          <w:sz w:val="24"/>
        </w:rPr>
        <w:t>безопасности</w:t>
      </w:r>
      <w:r w:rsidRPr="00F922A0">
        <w:rPr>
          <w:spacing w:val="-2"/>
          <w:sz w:val="24"/>
        </w:rPr>
        <w:t xml:space="preserve"> </w:t>
      </w:r>
      <w:r w:rsidRPr="00F922A0">
        <w:rPr>
          <w:sz w:val="24"/>
        </w:rPr>
        <w:t>при</w:t>
      </w:r>
      <w:r w:rsidRPr="00F922A0">
        <w:rPr>
          <w:spacing w:val="-3"/>
          <w:sz w:val="24"/>
        </w:rPr>
        <w:t xml:space="preserve"> </w:t>
      </w:r>
      <w:r w:rsidRPr="00F922A0">
        <w:rPr>
          <w:sz w:val="24"/>
        </w:rPr>
        <w:t>обращении</w:t>
      </w:r>
      <w:r w:rsidRPr="00F922A0">
        <w:rPr>
          <w:spacing w:val="-5"/>
          <w:sz w:val="24"/>
        </w:rPr>
        <w:t xml:space="preserve"> </w:t>
      </w:r>
      <w:r w:rsidRPr="00F922A0">
        <w:rPr>
          <w:sz w:val="24"/>
        </w:rPr>
        <w:t>с</w:t>
      </w:r>
      <w:r w:rsidRPr="00F922A0">
        <w:rPr>
          <w:spacing w:val="-6"/>
          <w:sz w:val="24"/>
        </w:rPr>
        <w:t xml:space="preserve"> </w:t>
      </w:r>
      <w:r w:rsidRPr="00F922A0">
        <w:rPr>
          <w:sz w:val="24"/>
        </w:rPr>
        <w:t>гранатами;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4"/>
          <w:sz w:val="24"/>
        </w:rPr>
        <w:t xml:space="preserve"> </w:t>
      </w:r>
      <w:r w:rsidRPr="00F922A0">
        <w:rPr>
          <w:sz w:val="24"/>
        </w:rPr>
        <w:t>предназначение</w:t>
      </w:r>
      <w:r w:rsidRPr="00F922A0">
        <w:rPr>
          <w:spacing w:val="-4"/>
          <w:sz w:val="24"/>
        </w:rPr>
        <w:t xml:space="preserve"> </w:t>
      </w:r>
      <w:r w:rsidRPr="00F922A0">
        <w:rPr>
          <w:sz w:val="24"/>
        </w:rPr>
        <w:t>современного</w:t>
      </w:r>
      <w:r w:rsidRPr="00F922A0">
        <w:rPr>
          <w:spacing w:val="-2"/>
          <w:sz w:val="24"/>
        </w:rPr>
        <w:t xml:space="preserve"> </w:t>
      </w:r>
      <w:r w:rsidRPr="00F922A0">
        <w:rPr>
          <w:sz w:val="24"/>
        </w:rPr>
        <w:t>общевойскового</w:t>
      </w:r>
      <w:r w:rsidRPr="00F922A0">
        <w:rPr>
          <w:spacing w:val="-3"/>
          <w:sz w:val="24"/>
        </w:rPr>
        <w:t xml:space="preserve"> </w:t>
      </w:r>
      <w:r w:rsidRPr="00F922A0">
        <w:rPr>
          <w:sz w:val="24"/>
        </w:rPr>
        <w:t>боя;</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характеризовать</w:t>
      </w:r>
      <w:r w:rsidRPr="00F922A0">
        <w:rPr>
          <w:spacing w:val="-3"/>
          <w:sz w:val="24"/>
        </w:rPr>
        <w:t xml:space="preserve"> </w:t>
      </w:r>
      <w:r w:rsidRPr="00F922A0">
        <w:rPr>
          <w:sz w:val="24"/>
        </w:rPr>
        <w:t>современный</w:t>
      </w:r>
      <w:r w:rsidRPr="00F922A0">
        <w:rPr>
          <w:spacing w:val="-3"/>
          <w:sz w:val="24"/>
        </w:rPr>
        <w:t xml:space="preserve"> </w:t>
      </w:r>
      <w:r w:rsidRPr="00F922A0">
        <w:rPr>
          <w:sz w:val="24"/>
        </w:rPr>
        <w:t>общевойсковой бой;</w:t>
      </w:r>
    </w:p>
    <w:p w:rsidR="00755FD3" w:rsidRPr="00F922A0" w:rsidRDefault="007E3FA8" w:rsidP="00366414">
      <w:pPr>
        <w:pStyle w:val="a5"/>
        <w:numPr>
          <w:ilvl w:val="0"/>
          <w:numId w:val="84"/>
        </w:numPr>
        <w:tabs>
          <w:tab w:val="left" w:pos="1320"/>
          <w:tab w:val="left" w:pos="1321"/>
          <w:tab w:val="left" w:pos="2760"/>
          <w:tab w:val="left" w:pos="4200"/>
          <w:tab w:val="left" w:pos="9241"/>
          <w:tab w:val="left" w:pos="9733"/>
          <w:tab w:val="left" w:pos="10932"/>
        </w:tabs>
        <w:spacing w:before="2" w:line="237" w:lineRule="auto"/>
        <w:ind w:right="417" w:firstLine="0"/>
        <w:jc w:val="left"/>
        <w:rPr>
          <w:sz w:val="24"/>
        </w:rPr>
      </w:pPr>
      <w:r w:rsidRPr="00F922A0">
        <w:rPr>
          <w:sz w:val="24"/>
        </w:rPr>
        <w:t>описывать</w:t>
      </w:r>
      <w:r w:rsidRPr="00F922A0">
        <w:rPr>
          <w:sz w:val="24"/>
        </w:rPr>
        <w:tab/>
        <w:t>элементы</w:t>
      </w:r>
      <w:r w:rsidRPr="00F922A0">
        <w:rPr>
          <w:sz w:val="24"/>
        </w:rPr>
        <w:tab/>
        <w:t>инженерного</w:t>
      </w:r>
      <w:r w:rsidRPr="00F922A0">
        <w:rPr>
          <w:spacing w:val="26"/>
          <w:sz w:val="24"/>
        </w:rPr>
        <w:t xml:space="preserve"> </w:t>
      </w:r>
      <w:r w:rsidRPr="00F922A0">
        <w:rPr>
          <w:sz w:val="24"/>
        </w:rPr>
        <w:t>оборудованияпозиции солдата</w:t>
      </w:r>
      <w:r w:rsidRPr="00F922A0">
        <w:rPr>
          <w:sz w:val="24"/>
        </w:rPr>
        <w:tab/>
        <w:t>и</w:t>
      </w:r>
      <w:r w:rsidRPr="00F922A0">
        <w:rPr>
          <w:sz w:val="24"/>
        </w:rPr>
        <w:tab/>
        <w:t>порядок</w:t>
      </w:r>
      <w:r w:rsidRPr="00F922A0">
        <w:rPr>
          <w:sz w:val="24"/>
        </w:rPr>
        <w:tab/>
      </w:r>
      <w:r w:rsidRPr="00F922A0">
        <w:rPr>
          <w:spacing w:val="-3"/>
          <w:sz w:val="24"/>
        </w:rPr>
        <w:t>их</w:t>
      </w:r>
      <w:r w:rsidRPr="00F922A0">
        <w:rPr>
          <w:spacing w:val="-57"/>
          <w:sz w:val="24"/>
        </w:rPr>
        <w:t xml:space="preserve"> </w:t>
      </w:r>
      <w:r w:rsidRPr="00F922A0">
        <w:rPr>
          <w:sz w:val="24"/>
        </w:rPr>
        <w:t>оборудования;</w:t>
      </w:r>
    </w:p>
    <w:p w:rsidR="00755FD3" w:rsidRPr="00F922A0" w:rsidRDefault="007E3FA8" w:rsidP="00366414">
      <w:pPr>
        <w:pStyle w:val="a5"/>
        <w:numPr>
          <w:ilvl w:val="0"/>
          <w:numId w:val="84"/>
        </w:numPr>
        <w:tabs>
          <w:tab w:val="left" w:pos="1320"/>
          <w:tab w:val="left" w:pos="1321"/>
        </w:tabs>
        <w:spacing w:before="2" w:line="294" w:lineRule="exact"/>
        <w:ind w:left="1320"/>
        <w:jc w:val="left"/>
        <w:rPr>
          <w:sz w:val="24"/>
        </w:rPr>
      </w:pPr>
      <w:r w:rsidRPr="00F922A0">
        <w:rPr>
          <w:sz w:val="24"/>
        </w:rPr>
        <w:t>выполнять</w:t>
      </w:r>
      <w:r w:rsidRPr="00F922A0">
        <w:rPr>
          <w:spacing w:val="-6"/>
          <w:sz w:val="24"/>
        </w:rPr>
        <w:t xml:space="preserve"> </w:t>
      </w:r>
      <w:r w:rsidRPr="00F922A0">
        <w:rPr>
          <w:sz w:val="24"/>
        </w:rPr>
        <w:t>приемы</w:t>
      </w:r>
      <w:r w:rsidRPr="00F922A0">
        <w:rPr>
          <w:spacing w:val="-1"/>
          <w:sz w:val="24"/>
        </w:rPr>
        <w:t xml:space="preserve"> </w:t>
      </w:r>
      <w:r w:rsidRPr="00F922A0">
        <w:rPr>
          <w:sz w:val="24"/>
        </w:rPr>
        <w:t>«К</w:t>
      </w:r>
      <w:r w:rsidRPr="00F922A0">
        <w:rPr>
          <w:spacing w:val="-3"/>
          <w:sz w:val="24"/>
        </w:rPr>
        <w:t xml:space="preserve"> </w:t>
      </w:r>
      <w:r w:rsidRPr="00F922A0">
        <w:rPr>
          <w:sz w:val="24"/>
        </w:rPr>
        <w:t>бою»,</w:t>
      </w:r>
      <w:r w:rsidRPr="00F922A0">
        <w:rPr>
          <w:spacing w:val="-5"/>
          <w:sz w:val="24"/>
        </w:rPr>
        <w:t xml:space="preserve"> </w:t>
      </w:r>
      <w:r w:rsidRPr="00F922A0">
        <w:rPr>
          <w:sz w:val="24"/>
        </w:rPr>
        <w:t>«Встать»;</w:t>
      </w:r>
    </w:p>
    <w:p w:rsidR="00755FD3" w:rsidRPr="00F922A0" w:rsidRDefault="007E3FA8" w:rsidP="00366414">
      <w:pPr>
        <w:pStyle w:val="a5"/>
        <w:numPr>
          <w:ilvl w:val="0"/>
          <w:numId w:val="84"/>
        </w:numPr>
        <w:tabs>
          <w:tab w:val="left" w:pos="1320"/>
          <w:tab w:val="left" w:pos="1321"/>
        </w:tabs>
        <w:spacing w:line="294" w:lineRule="exact"/>
        <w:ind w:left="1320"/>
        <w:jc w:val="left"/>
        <w:rPr>
          <w:sz w:val="24"/>
        </w:rPr>
      </w:pPr>
      <w:r w:rsidRPr="00F922A0">
        <w:rPr>
          <w:sz w:val="24"/>
        </w:rPr>
        <w:t>объяснять,</w:t>
      </w:r>
      <w:r w:rsidRPr="00F922A0">
        <w:rPr>
          <w:spacing w:val="-3"/>
          <w:sz w:val="24"/>
        </w:rPr>
        <w:t xml:space="preserve"> </w:t>
      </w:r>
      <w:r w:rsidRPr="00F922A0">
        <w:rPr>
          <w:sz w:val="24"/>
        </w:rPr>
        <w:t>в</w:t>
      </w:r>
      <w:r w:rsidRPr="00F922A0">
        <w:rPr>
          <w:spacing w:val="-3"/>
          <w:sz w:val="24"/>
        </w:rPr>
        <w:t xml:space="preserve"> </w:t>
      </w:r>
      <w:r w:rsidRPr="00F922A0">
        <w:rPr>
          <w:sz w:val="24"/>
        </w:rPr>
        <w:t>каких случаях</w:t>
      </w:r>
      <w:r w:rsidRPr="00F922A0">
        <w:rPr>
          <w:spacing w:val="-1"/>
          <w:sz w:val="24"/>
        </w:rPr>
        <w:t xml:space="preserve"> </w:t>
      </w:r>
      <w:r w:rsidRPr="00F922A0">
        <w:rPr>
          <w:sz w:val="24"/>
        </w:rPr>
        <w:t>используются</w:t>
      </w:r>
      <w:r w:rsidRPr="00F922A0">
        <w:rPr>
          <w:spacing w:val="-2"/>
          <w:sz w:val="24"/>
        </w:rPr>
        <w:t xml:space="preserve"> </w:t>
      </w:r>
      <w:r w:rsidRPr="00F922A0">
        <w:rPr>
          <w:sz w:val="24"/>
        </w:rPr>
        <w:t>перебежки</w:t>
      </w:r>
      <w:r w:rsidRPr="00F922A0">
        <w:rPr>
          <w:spacing w:val="-1"/>
          <w:sz w:val="24"/>
        </w:rPr>
        <w:t xml:space="preserve"> </w:t>
      </w:r>
      <w:r w:rsidRPr="00F922A0">
        <w:rPr>
          <w:sz w:val="24"/>
        </w:rPr>
        <w:t>и</w:t>
      </w:r>
      <w:r w:rsidRPr="00F922A0">
        <w:rPr>
          <w:spacing w:val="-12"/>
          <w:sz w:val="24"/>
        </w:rPr>
        <w:t xml:space="preserve"> </w:t>
      </w:r>
      <w:r w:rsidRPr="00F922A0">
        <w:rPr>
          <w:sz w:val="24"/>
        </w:rPr>
        <w:t>переползания;</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выполнять</w:t>
      </w:r>
      <w:r w:rsidRPr="00F922A0">
        <w:rPr>
          <w:spacing w:val="-5"/>
          <w:sz w:val="24"/>
        </w:rPr>
        <w:t xml:space="preserve"> </w:t>
      </w:r>
      <w:r w:rsidRPr="00F922A0">
        <w:rPr>
          <w:sz w:val="24"/>
        </w:rPr>
        <w:t>перебежки</w:t>
      </w:r>
      <w:r w:rsidRPr="00F922A0">
        <w:rPr>
          <w:spacing w:val="-2"/>
          <w:sz w:val="24"/>
        </w:rPr>
        <w:t xml:space="preserve"> </w:t>
      </w:r>
      <w:r w:rsidRPr="00F922A0">
        <w:rPr>
          <w:sz w:val="24"/>
        </w:rPr>
        <w:t>и</w:t>
      </w:r>
      <w:r w:rsidRPr="00F922A0">
        <w:rPr>
          <w:spacing w:val="-5"/>
          <w:sz w:val="24"/>
        </w:rPr>
        <w:t xml:space="preserve"> </w:t>
      </w:r>
      <w:r w:rsidRPr="00F922A0">
        <w:rPr>
          <w:sz w:val="24"/>
        </w:rPr>
        <w:t>переползания</w:t>
      </w:r>
      <w:r w:rsidRPr="00F922A0">
        <w:rPr>
          <w:spacing w:val="-1"/>
          <w:sz w:val="24"/>
        </w:rPr>
        <w:t xml:space="preserve"> </w:t>
      </w:r>
      <w:r w:rsidRPr="00F922A0">
        <w:rPr>
          <w:sz w:val="24"/>
        </w:rPr>
        <w:t>(по-пластунски,</w:t>
      </w:r>
      <w:r w:rsidRPr="00F922A0">
        <w:rPr>
          <w:spacing w:val="-3"/>
          <w:sz w:val="24"/>
        </w:rPr>
        <w:t xml:space="preserve"> </w:t>
      </w:r>
      <w:r w:rsidRPr="00F922A0">
        <w:rPr>
          <w:sz w:val="24"/>
        </w:rPr>
        <w:t>на</w:t>
      </w:r>
      <w:r w:rsidRPr="00F922A0">
        <w:rPr>
          <w:spacing w:val="-4"/>
          <w:sz w:val="24"/>
        </w:rPr>
        <w:t xml:space="preserve"> </w:t>
      </w:r>
      <w:r w:rsidRPr="00F922A0">
        <w:rPr>
          <w:sz w:val="24"/>
        </w:rPr>
        <w:t>получетвереньках,</w:t>
      </w:r>
      <w:r w:rsidRPr="00F922A0">
        <w:rPr>
          <w:spacing w:val="-3"/>
          <w:sz w:val="24"/>
        </w:rPr>
        <w:t xml:space="preserve"> </w:t>
      </w:r>
      <w:r w:rsidRPr="00F922A0">
        <w:rPr>
          <w:sz w:val="24"/>
        </w:rPr>
        <w:t>на</w:t>
      </w:r>
      <w:r w:rsidRPr="00F922A0">
        <w:rPr>
          <w:spacing w:val="-4"/>
          <w:sz w:val="24"/>
        </w:rPr>
        <w:t xml:space="preserve"> </w:t>
      </w:r>
      <w:r w:rsidRPr="00F922A0">
        <w:rPr>
          <w:sz w:val="24"/>
        </w:rPr>
        <w:t>боку);</w:t>
      </w:r>
    </w:p>
    <w:p w:rsidR="00755FD3" w:rsidRPr="00F922A0" w:rsidRDefault="007E3FA8" w:rsidP="00366414">
      <w:pPr>
        <w:pStyle w:val="a5"/>
        <w:numPr>
          <w:ilvl w:val="0"/>
          <w:numId w:val="84"/>
        </w:numPr>
        <w:tabs>
          <w:tab w:val="left" w:pos="1320"/>
          <w:tab w:val="left" w:pos="1321"/>
        </w:tabs>
        <w:spacing w:before="1" w:line="237" w:lineRule="auto"/>
        <w:ind w:right="426" w:firstLine="0"/>
        <w:jc w:val="left"/>
        <w:rPr>
          <w:sz w:val="24"/>
        </w:rPr>
      </w:pPr>
      <w:r w:rsidRPr="00F922A0">
        <w:rPr>
          <w:sz w:val="24"/>
        </w:rPr>
        <w:t>определять</w:t>
      </w:r>
      <w:r w:rsidRPr="00F922A0">
        <w:rPr>
          <w:spacing w:val="24"/>
          <w:sz w:val="24"/>
        </w:rPr>
        <w:t xml:space="preserve"> </w:t>
      </w:r>
      <w:r w:rsidRPr="00F922A0">
        <w:rPr>
          <w:sz w:val="24"/>
        </w:rPr>
        <w:t>стороны</w:t>
      </w:r>
      <w:r w:rsidRPr="00F922A0">
        <w:rPr>
          <w:spacing w:val="23"/>
          <w:sz w:val="24"/>
        </w:rPr>
        <w:t xml:space="preserve"> </w:t>
      </w:r>
      <w:r w:rsidRPr="00F922A0">
        <w:rPr>
          <w:sz w:val="24"/>
        </w:rPr>
        <w:t>горизонта</w:t>
      </w:r>
      <w:r w:rsidRPr="00F922A0">
        <w:rPr>
          <w:spacing w:val="23"/>
          <w:sz w:val="24"/>
        </w:rPr>
        <w:t xml:space="preserve"> </w:t>
      </w:r>
      <w:r w:rsidRPr="00F922A0">
        <w:rPr>
          <w:sz w:val="24"/>
        </w:rPr>
        <w:t>по</w:t>
      </w:r>
      <w:r w:rsidRPr="00F922A0">
        <w:rPr>
          <w:spacing w:val="24"/>
          <w:sz w:val="24"/>
        </w:rPr>
        <w:t xml:space="preserve"> </w:t>
      </w:r>
      <w:r w:rsidRPr="00F922A0">
        <w:rPr>
          <w:sz w:val="24"/>
        </w:rPr>
        <w:t>компасу,</w:t>
      </w:r>
      <w:r w:rsidRPr="00F922A0">
        <w:rPr>
          <w:spacing w:val="26"/>
          <w:sz w:val="24"/>
        </w:rPr>
        <w:t xml:space="preserve"> </w:t>
      </w:r>
      <w:r w:rsidRPr="00F922A0">
        <w:rPr>
          <w:sz w:val="24"/>
        </w:rPr>
        <w:t>солнцу</w:t>
      </w:r>
      <w:r w:rsidRPr="00F922A0">
        <w:rPr>
          <w:spacing w:val="17"/>
          <w:sz w:val="24"/>
        </w:rPr>
        <w:t xml:space="preserve"> </w:t>
      </w:r>
      <w:r w:rsidRPr="00F922A0">
        <w:rPr>
          <w:sz w:val="24"/>
        </w:rPr>
        <w:t>и</w:t>
      </w:r>
      <w:r w:rsidRPr="00F922A0">
        <w:rPr>
          <w:spacing w:val="27"/>
          <w:sz w:val="24"/>
        </w:rPr>
        <w:t xml:space="preserve"> </w:t>
      </w:r>
      <w:r w:rsidRPr="00F922A0">
        <w:rPr>
          <w:sz w:val="24"/>
        </w:rPr>
        <w:t>часам,</w:t>
      </w:r>
      <w:r w:rsidRPr="00F922A0">
        <w:rPr>
          <w:spacing w:val="26"/>
          <w:sz w:val="24"/>
        </w:rPr>
        <w:t xml:space="preserve"> </w:t>
      </w:r>
      <w:r w:rsidRPr="00F922A0">
        <w:rPr>
          <w:sz w:val="24"/>
        </w:rPr>
        <w:t>по</w:t>
      </w:r>
      <w:r w:rsidRPr="00F922A0">
        <w:rPr>
          <w:spacing w:val="24"/>
          <w:sz w:val="24"/>
        </w:rPr>
        <w:t xml:space="preserve"> </w:t>
      </w:r>
      <w:r w:rsidRPr="00F922A0">
        <w:rPr>
          <w:sz w:val="24"/>
        </w:rPr>
        <w:t>Полярной</w:t>
      </w:r>
      <w:r w:rsidRPr="00F922A0">
        <w:rPr>
          <w:spacing w:val="25"/>
          <w:sz w:val="24"/>
        </w:rPr>
        <w:t xml:space="preserve"> </w:t>
      </w:r>
      <w:r w:rsidRPr="00F922A0">
        <w:rPr>
          <w:sz w:val="24"/>
        </w:rPr>
        <w:t>звезде</w:t>
      </w:r>
      <w:r w:rsidRPr="00F922A0">
        <w:rPr>
          <w:spacing w:val="23"/>
          <w:sz w:val="24"/>
        </w:rPr>
        <w:t xml:space="preserve"> </w:t>
      </w:r>
      <w:r w:rsidRPr="00F922A0">
        <w:rPr>
          <w:sz w:val="24"/>
        </w:rPr>
        <w:t>и</w:t>
      </w:r>
      <w:r w:rsidRPr="00F922A0">
        <w:rPr>
          <w:spacing w:val="25"/>
          <w:sz w:val="24"/>
        </w:rPr>
        <w:t xml:space="preserve"> </w:t>
      </w:r>
      <w:r w:rsidRPr="00F922A0">
        <w:rPr>
          <w:sz w:val="24"/>
        </w:rPr>
        <w:t>признакам</w:t>
      </w:r>
      <w:r w:rsidRPr="00F922A0">
        <w:rPr>
          <w:spacing w:val="-57"/>
          <w:sz w:val="24"/>
        </w:rPr>
        <w:t xml:space="preserve"> </w:t>
      </w:r>
      <w:r w:rsidRPr="00F922A0">
        <w:rPr>
          <w:sz w:val="24"/>
        </w:rPr>
        <w:t>местных</w:t>
      </w:r>
      <w:r w:rsidRPr="00F922A0">
        <w:rPr>
          <w:spacing w:val="-6"/>
          <w:sz w:val="24"/>
        </w:rPr>
        <w:t xml:space="preserve"> </w:t>
      </w:r>
      <w:r w:rsidRPr="00F922A0">
        <w:rPr>
          <w:sz w:val="24"/>
        </w:rPr>
        <w:t>предметов;</w:t>
      </w:r>
    </w:p>
    <w:p w:rsidR="00755FD3" w:rsidRPr="00F922A0" w:rsidRDefault="007E3FA8" w:rsidP="00366414">
      <w:pPr>
        <w:pStyle w:val="a5"/>
        <w:numPr>
          <w:ilvl w:val="0"/>
          <w:numId w:val="84"/>
        </w:numPr>
        <w:tabs>
          <w:tab w:val="left" w:pos="1320"/>
          <w:tab w:val="left" w:pos="1321"/>
        </w:tabs>
        <w:spacing w:before="2" w:line="293" w:lineRule="exact"/>
        <w:ind w:left="1320"/>
        <w:jc w:val="left"/>
        <w:rPr>
          <w:sz w:val="24"/>
        </w:rPr>
      </w:pPr>
      <w:r w:rsidRPr="00F922A0">
        <w:rPr>
          <w:sz w:val="24"/>
        </w:rPr>
        <w:t>передвигаться</w:t>
      </w:r>
      <w:r w:rsidRPr="00F922A0">
        <w:rPr>
          <w:spacing w:val="-4"/>
          <w:sz w:val="24"/>
        </w:rPr>
        <w:t xml:space="preserve"> </w:t>
      </w:r>
      <w:r w:rsidRPr="00F922A0">
        <w:rPr>
          <w:sz w:val="24"/>
        </w:rPr>
        <w:t>по</w:t>
      </w:r>
      <w:r w:rsidRPr="00F922A0">
        <w:rPr>
          <w:spacing w:val="-4"/>
          <w:sz w:val="24"/>
        </w:rPr>
        <w:t xml:space="preserve"> </w:t>
      </w:r>
      <w:r w:rsidRPr="00F922A0">
        <w:rPr>
          <w:sz w:val="24"/>
        </w:rPr>
        <w:t>азимутам;</w:t>
      </w:r>
    </w:p>
    <w:p w:rsidR="00755FD3" w:rsidRPr="00F922A0" w:rsidRDefault="007E3FA8" w:rsidP="00366414">
      <w:pPr>
        <w:pStyle w:val="a5"/>
        <w:numPr>
          <w:ilvl w:val="0"/>
          <w:numId w:val="84"/>
        </w:numPr>
        <w:tabs>
          <w:tab w:val="left" w:pos="1321"/>
        </w:tabs>
        <w:spacing w:before="2" w:line="237" w:lineRule="auto"/>
        <w:ind w:right="421" w:firstLine="0"/>
        <w:rPr>
          <w:sz w:val="24"/>
        </w:rPr>
      </w:pPr>
      <w:r w:rsidRPr="00F922A0">
        <w:rPr>
          <w:sz w:val="24"/>
        </w:rPr>
        <w:t>описывать</w:t>
      </w:r>
      <w:r w:rsidRPr="00F922A0">
        <w:rPr>
          <w:spacing w:val="1"/>
          <w:sz w:val="24"/>
        </w:rPr>
        <w:t xml:space="preserve"> </w:t>
      </w:r>
      <w:r w:rsidRPr="00F922A0">
        <w:rPr>
          <w:sz w:val="24"/>
        </w:rPr>
        <w:t>назначение,</w:t>
      </w:r>
      <w:r w:rsidRPr="00F922A0">
        <w:rPr>
          <w:spacing w:val="1"/>
          <w:sz w:val="24"/>
        </w:rPr>
        <w:t xml:space="preserve"> </w:t>
      </w:r>
      <w:r w:rsidRPr="00F922A0">
        <w:rPr>
          <w:sz w:val="24"/>
        </w:rPr>
        <w:t>устройство,</w:t>
      </w:r>
      <w:r w:rsidRPr="00F922A0">
        <w:rPr>
          <w:spacing w:val="1"/>
          <w:sz w:val="24"/>
        </w:rPr>
        <w:t xml:space="preserve"> </w:t>
      </w:r>
      <w:r w:rsidRPr="00F922A0">
        <w:rPr>
          <w:sz w:val="24"/>
        </w:rPr>
        <w:t>комплектность,</w:t>
      </w:r>
      <w:r w:rsidRPr="00F922A0">
        <w:rPr>
          <w:spacing w:val="1"/>
          <w:sz w:val="24"/>
        </w:rPr>
        <w:t xml:space="preserve"> </w:t>
      </w:r>
      <w:r w:rsidRPr="00F922A0">
        <w:rPr>
          <w:sz w:val="24"/>
        </w:rPr>
        <w:t>подбор</w:t>
      </w:r>
      <w:r w:rsidRPr="00F922A0">
        <w:rPr>
          <w:spacing w:val="1"/>
          <w:sz w:val="24"/>
        </w:rPr>
        <w:t xml:space="preserve"> </w:t>
      </w:r>
      <w:r w:rsidRPr="00F922A0">
        <w:rPr>
          <w:sz w:val="24"/>
        </w:rPr>
        <w:t>и</w:t>
      </w:r>
      <w:r w:rsidRPr="00F922A0">
        <w:rPr>
          <w:spacing w:val="1"/>
          <w:sz w:val="24"/>
        </w:rPr>
        <w:t xml:space="preserve"> </w:t>
      </w:r>
      <w:r w:rsidRPr="00F922A0">
        <w:rPr>
          <w:sz w:val="24"/>
        </w:rPr>
        <w:t>правила</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противогаза, респиратора, общевойскового защитного комплекта (ОЗК) и легкого защитного костюма</w:t>
      </w:r>
      <w:r w:rsidRPr="00F922A0">
        <w:rPr>
          <w:spacing w:val="1"/>
          <w:sz w:val="24"/>
        </w:rPr>
        <w:t xml:space="preserve"> </w:t>
      </w:r>
      <w:r w:rsidRPr="00F922A0">
        <w:rPr>
          <w:sz w:val="24"/>
        </w:rPr>
        <w:t>(Л-1);</w:t>
      </w:r>
    </w:p>
    <w:p w:rsidR="00755FD3" w:rsidRPr="00F922A0" w:rsidRDefault="007E3FA8" w:rsidP="00366414">
      <w:pPr>
        <w:pStyle w:val="a5"/>
        <w:numPr>
          <w:ilvl w:val="0"/>
          <w:numId w:val="84"/>
        </w:numPr>
        <w:tabs>
          <w:tab w:val="left" w:pos="1321"/>
        </w:tabs>
        <w:spacing w:before="5" w:line="293" w:lineRule="exact"/>
        <w:ind w:left="1320"/>
        <w:rPr>
          <w:sz w:val="24"/>
        </w:rPr>
      </w:pPr>
      <w:r w:rsidRPr="00F922A0">
        <w:rPr>
          <w:sz w:val="24"/>
        </w:rPr>
        <w:t>применять</w:t>
      </w:r>
      <w:r w:rsidRPr="00F922A0">
        <w:rPr>
          <w:spacing w:val="-5"/>
          <w:sz w:val="24"/>
        </w:rPr>
        <w:t xml:space="preserve"> </w:t>
      </w:r>
      <w:r w:rsidRPr="00F922A0">
        <w:rPr>
          <w:sz w:val="24"/>
        </w:rPr>
        <w:t>средства</w:t>
      </w:r>
      <w:r w:rsidRPr="00F922A0">
        <w:rPr>
          <w:spacing w:val="-5"/>
          <w:sz w:val="24"/>
        </w:rPr>
        <w:t xml:space="preserve"> </w:t>
      </w:r>
      <w:r w:rsidRPr="00F922A0">
        <w:rPr>
          <w:sz w:val="24"/>
        </w:rPr>
        <w:t>индивидуальной</w:t>
      </w:r>
      <w:r w:rsidRPr="00F922A0">
        <w:rPr>
          <w:spacing w:val="-4"/>
          <w:sz w:val="24"/>
        </w:rPr>
        <w:t xml:space="preserve"> </w:t>
      </w:r>
      <w:r w:rsidRPr="00F922A0">
        <w:rPr>
          <w:sz w:val="24"/>
        </w:rPr>
        <w:t>защиты;</w:t>
      </w:r>
    </w:p>
    <w:p w:rsidR="00755FD3" w:rsidRPr="00F922A0" w:rsidRDefault="007E3FA8" w:rsidP="00366414">
      <w:pPr>
        <w:pStyle w:val="a5"/>
        <w:numPr>
          <w:ilvl w:val="0"/>
          <w:numId w:val="84"/>
        </w:numPr>
        <w:tabs>
          <w:tab w:val="left" w:pos="1321"/>
        </w:tabs>
        <w:spacing w:before="2" w:line="237" w:lineRule="auto"/>
        <w:ind w:right="416" w:firstLine="0"/>
        <w:rPr>
          <w:sz w:val="24"/>
        </w:rPr>
      </w:pPr>
      <w:r w:rsidRPr="00F922A0">
        <w:rPr>
          <w:sz w:val="24"/>
        </w:rPr>
        <w:t>действовать</w:t>
      </w:r>
      <w:r w:rsidRPr="00F922A0">
        <w:rPr>
          <w:spacing w:val="1"/>
          <w:sz w:val="24"/>
        </w:rPr>
        <w:t xml:space="preserve"> </w:t>
      </w:r>
      <w:r w:rsidRPr="00F922A0">
        <w:rPr>
          <w:sz w:val="24"/>
        </w:rPr>
        <w:t>по</w:t>
      </w:r>
      <w:r w:rsidRPr="00F922A0">
        <w:rPr>
          <w:spacing w:val="1"/>
          <w:sz w:val="24"/>
        </w:rPr>
        <w:t xml:space="preserve"> </w:t>
      </w:r>
      <w:r w:rsidRPr="00F922A0">
        <w:rPr>
          <w:sz w:val="24"/>
        </w:rPr>
        <w:t>сигналам</w:t>
      </w:r>
      <w:r w:rsidRPr="00F922A0">
        <w:rPr>
          <w:spacing w:val="1"/>
          <w:sz w:val="24"/>
        </w:rPr>
        <w:t xml:space="preserve"> </w:t>
      </w:r>
      <w:r w:rsidRPr="00F922A0">
        <w:rPr>
          <w:sz w:val="24"/>
        </w:rPr>
        <w:t>оповещения</w:t>
      </w:r>
      <w:r w:rsidRPr="00F922A0">
        <w:rPr>
          <w:spacing w:val="1"/>
          <w:sz w:val="24"/>
        </w:rPr>
        <w:t xml:space="preserve"> </w:t>
      </w:r>
      <w:r w:rsidRPr="00F922A0">
        <w:rPr>
          <w:sz w:val="24"/>
        </w:rPr>
        <w:t>исходя</w:t>
      </w:r>
      <w:r w:rsidRPr="00F922A0">
        <w:rPr>
          <w:spacing w:val="1"/>
          <w:sz w:val="24"/>
        </w:rPr>
        <w:t xml:space="preserve"> </w:t>
      </w:r>
      <w:r w:rsidRPr="00F922A0">
        <w:rPr>
          <w:sz w:val="24"/>
        </w:rPr>
        <w:t>из</w:t>
      </w:r>
      <w:r w:rsidRPr="00F922A0">
        <w:rPr>
          <w:spacing w:val="1"/>
          <w:sz w:val="24"/>
        </w:rPr>
        <w:t xml:space="preserve"> </w:t>
      </w:r>
      <w:r w:rsidRPr="00F922A0">
        <w:rPr>
          <w:sz w:val="24"/>
        </w:rPr>
        <w:t>тактико-технических</w:t>
      </w:r>
      <w:r w:rsidRPr="00F922A0">
        <w:rPr>
          <w:spacing w:val="1"/>
          <w:sz w:val="24"/>
        </w:rPr>
        <w:t xml:space="preserve"> </w:t>
      </w:r>
      <w:r w:rsidRPr="00F922A0">
        <w:rPr>
          <w:sz w:val="24"/>
        </w:rPr>
        <w:t>характеристик</w:t>
      </w:r>
      <w:r w:rsidRPr="00F922A0">
        <w:rPr>
          <w:spacing w:val="1"/>
          <w:sz w:val="24"/>
        </w:rPr>
        <w:t xml:space="preserve"> </w:t>
      </w:r>
      <w:r w:rsidRPr="00F922A0">
        <w:rPr>
          <w:sz w:val="24"/>
        </w:rPr>
        <w:t>(ТТХ)</w:t>
      </w:r>
      <w:r w:rsidRPr="00F922A0">
        <w:rPr>
          <w:spacing w:val="-57"/>
          <w:sz w:val="24"/>
        </w:rPr>
        <w:t xml:space="preserve"> </w:t>
      </w:r>
      <w:r w:rsidRPr="00F922A0">
        <w:rPr>
          <w:sz w:val="24"/>
        </w:rPr>
        <w:t>средств</w:t>
      </w:r>
      <w:r w:rsidRPr="00F922A0">
        <w:rPr>
          <w:spacing w:val="-1"/>
          <w:sz w:val="24"/>
        </w:rPr>
        <w:t xml:space="preserve"> </w:t>
      </w:r>
      <w:r w:rsidRPr="00F922A0">
        <w:rPr>
          <w:sz w:val="24"/>
        </w:rPr>
        <w:t>индивидуальной защиты от</w:t>
      </w:r>
      <w:r w:rsidRPr="00F922A0">
        <w:rPr>
          <w:spacing w:val="-1"/>
          <w:sz w:val="24"/>
        </w:rPr>
        <w:t xml:space="preserve"> </w:t>
      </w:r>
      <w:r w:rsidRPr="00F922A0">
        <w:rPr>
          <w:sz w:val="24"/>
        </w:rPr>
        <w:t>оружия массового поражения;</w:t>
      </w:r>
    </w:p>
    <w:p w:rsidR="00755FD3" w:rsidRPr="00F922A0" w:rsidRDefault="007E3FA8" w:rsidP="00366414">
      <w:pPr>
        <w:pStyle w:val="a5"/>
        <w:numPr>
          <w:ilvl w:val="0"/>
          <w:numId w:val="84"/>
        </w:numPr>
        <w:tabs>
          <w:tab w:val="left" w:pos="1321"/>
        </w:tabs>
        <w:spacing w:before="2"/>
        <w:ind w:left="1320"/>
        <w:rPr>
          <w:sz w:val="24"/>
        </w:rPr>
      </w:pPr>
      <w:r w:rsidRPr="00F922A0">
        <w:rPr>
          <w:sz w:val="24"/>
        </w:rPr>
        <w:t>описывать</w:t>
      </w:r>
      <w:r w:rsidRPr="00F922A0">
        <w:rPr>
          <w:spacing w:val="-3"/>
          <w:sz w:val="24"/>
        </w:rPr>
        <w:t xml:space="preserve"> </w:t>
      </w:r>
      <w:r w:rsidRPr="00F922A0">
        <w:rPr>
          <w:sz w:val="24"/>
        </w:rPr>
        <w:t>состав</w:t>
      </w:r>
      <w:r w:rsidRPr="00F922A0">
        <w:rPr>
          <w:spacing w:val="-4"/>
          <w:sz w:val="24"/>
        </w:rPr>
        <w:t xml:space="preserve"> </w:t>
      </w:r>
      <w:r w:rsidRPr="00F922A0">
        <w:rPr>
          <w:sz w:val="24"/>
        </w:rPr>
        <w:t>и</w:t>
      </w:r>
      <w:r w:rsidRPr="00F922A0">
        <w:rPr>
          <w:spacing w:val="-3"/>
          <w:sz w:val="24"/>
        </w:rPr>
        <w:t xml:space="preserve"> </w:t>
      </w:r>
      <w:r w:rsidRPr="00F922A0">
        <w:rPr>
          <w:sz w:val="24"/>
        </w:rPr>
        <w:t>область</w:t>
      </w:r>
      <w:r w:rsidRPr="00F922A0">
        <w:rPr>
          <w:spacing w:val="-2"/>
          <w:sz w:val="24"/>
        </w:rPr>
        <w:t xml:space="preserve"> </w:t>
      </w:r>
      <w:r w:rsidRPr="00F922A0">
        <w:rPr>
          <w:sz w:val="24"/>
        </w:rPr>
        <w:t>применения</w:t>
      </w:r>
      <w:r w:rsidRPr="00F922A0">
        <w:rPr>
          <w:spacing w:val="-3"/>
          <w:sz w:val="24"/>
        </w:rPr>
        <w:t xml:space="preserve"> </w:t>
      </w:r>
      <w:r w:rsidRPr="00F922A0">
        <w:rPr>
          <w:sz w:val="24"/>
        </w:rPr>
        <w:t>аптечки</w:t>
      </w:r>
      <w:r w:rsidRPr="00F922A0">
        <w:rPr>
          <w:spacing w:val="-11"/>
          <w:sz w:val="24"/>
        </w:rPr>
        <w:t xml:space="preserve"> </w:t>
      </w:r>
      <w:r w:rsidRPr="00F922A0">
        <w:rPr>
          <w:sz w:val="24"/>
        </w:rPr>
        <w:t>индивидуальной;</w:t>
      </w:r>
    </w:p>
    <w:p w:rsidR="00755FD3" w:rsidRPr="00F922A0" w:rsidRDefault="007E3FA8" w:rsidP="00366414">
      <w:pPr>
        <w:pStyle w:val="a5"/>
        <w:numPr>
          <w:ilvl w:val="0"/>
          <w:numId w:val="84"/>
        </w:numPr>
        <w:tabs>
          <w:tab w:val="left" w:pos="1321"/>
        </w:tabs>
        <w:spacing w:before="1" w:line="294" w:lineRule="exact"/>
        <w:ind w:left="1320"/>
        <w:rPr>
          <w:sz w:val="24"/>
        </w:rPr>
      </w:pPr>
      <w:r w:rsidRPr="00F922A0">
        <w:rPr>
          <w:sz w:val="24"/>
        </w:rPr>
        <w:t>раскрывать</w:t>
      </w:r>
      <w:r w:rsidRPr="00F922A0">
        <w:rPr>
          <w:spacing w:val="-2"/>
          <w:sz w:val="24"/>
        </w:rPr>
        <w:t xml:space="preserve"> </w:t>
      </w:r>
      <w:r w:rsidRPr="00F922A0">
        <w:rPr>
          <w:sz w:val="24"/>
        </w:rPr>
        <w:t>особенности</w:t>
      </w:r>
      <w:r w:rsidRPr="00F922A0">
        <w:rPr>
          <w:spacing w:val="-1"/>
          <w:sz w:val="24"/>
        </w:rPr>
        <w:t xml:space="preserve"> </w:t>
      </w:r>
      <w:r w:rsidRPr="00F922A0">
        <w:rPr>
          <w:sz w:val="24"/>
        </w:rPr>
        <w:t>оказания</w:t>
      </w:r>
      <w:r w:rsidRPr="00F922A0">
        <w:rPr>
          <w:spacing w:val="-2"/>
          <w:sz w:val="24"/>
        </w:rPr>
        <w:t xml:space="preserve"> </w:t>
      </w:r>
      <w:r w:rsidRPr="00F922A0">
        <w:rPr>
          <w:sz w:val="24"/>
        </w:rPr>
        <w:t>первой</w:t>
      </w:r>
      <w:r w:rsidRPr="00F922A0">
        <w:rPr>
          <w:spacing w:val="-2"/>
          <w:sz w:val="24"/>
        </w:rPr>
        <w:t xml:space="preserve"> </w:t>
      </w:r>
      <w:r w:rsidRPr="00F922A0">
        <w:rPr>
          <w:sz w:val="24"/>
        </w:rPr>
        <w:t>помощи</w:t>
      </w:r>
      <w:r w:rsidRPr="00F922A0">
        <w:rPr>
          <w:spacing w:val="-3"/>
          <w:sz w:val="24"/>
        </w:rPr>
        <w:t xml:space="preserve"> </w:t>
      </w:r>
      <w:r w:rsidRPr="00F922A0">
        <w:rPr>
          <w:sz w:val="24"/>
        </w:rPr>
        <w:t>в</w:t>
      </w:r>
      <w:r w:rsidRPr="00F922A0">
        <w:rPr>
          <w:spacing w:val="-6"/>
          <w:sz w:val="24"/>
        </w:rPr>
        <w:t xml:space="preserve"> </w:t>
      </w:r>
      <w:r w:rsidRPr="00F922A0">
        <w:rPr>
          <w:sz w:val="24"/>
        </w:rPr>
        <w:t>бою;</w:t>
      </w:r>
    </w:p>
    <w:p w:rsidR="00755FD3" w:rsidRPr="00F922A0" w:rsidRDefault="007E3FA8" w:rsidP="00366414">
      <w:pPr>
        <w:pStyle w:val="a5"/>
        <w:numPr>
          <w:ilvl w:val="0"/>
          <w:numId w:val="84"/>
        </w:numPr>
        <w:tabs>
          <w:tab w:val="left" w:pos="1321"/>
        </w:tabs>
        <w:spacing w:line="294" w:lineRule="exact"/>
        <w:ind w:left="1320"/>
        <w:rPr>
          <w:sz w:val="24"/>
        </w:rPr>
      </w:pPr>
      <w:r w:rsidRPr="00F922A0">
        <w:rPr>
          <w:sz w:val="24"/>
        </w:rPr>
        <w:t>выполнять</w:t>
      </w:r>
      <w:r w:rsidRPr="00F922A0">
        <w:rPr>
          <w:spacing w:val="-2"/>
          <w:sz w:val="24"/>
        </w:rPr>
        <w:t xml:space="preserve"> </w:t>
      </w:r>
      <w:r w:rsidRPr="00F922A0">
        <w:rPr>
          <w:sz w:val="24"/>
        </w:rPr>
        <w:t>приемы</w:t>
      </w:r>
      <w:r w:rsidRPr="00F922A0">
        <w:rPr>
          <w:spacing w:val="-1"/>
          <w:sz w:val="24"/>
        </w:rPr>
        <w:t xml:space="preserve"> </w:t>
      </w:r>
      <w:r w:rsidRPr="00F922A0">
        <w:rPr>
          <w:sz w:val="24"/>
        </w:rPr>
        <w:t>по выносу</w:t>
      </w:r>
      <w:r w:rsidRPr="00F922A0">
        <w:rPr>
          <w:spacing w:val="-6"/>
          <w:sz w:val="24"/>
        </w:rPr>
        <w:t xml:space="preserve"> </w:t>
      </w:r>
      <w:r w:rsidRPr="00F922A0">
        <w:rPr>
          <w:sz w:val="24"/>
        </w:rPr>
        <w:t>раненых с</w:t>
      </w:r>
      <w:r w:rsidRPr="00F922A0">
        <w:rPr>
          <w:spacing w:val="-1"/>
          <w:sz w:val="24"/>
        </w:rPr>
        <w:t xml:space="preserve"> </w:t>
      </w:r>
      <w:r w:rsidRPr="00F922A0">
        <w:rPr>
          <w:sz w:val="24"/>
        </w:rPr>
        <w:t>поля</w:t>
      </w:r>
      <w:r w:rsidRPr="00F922A0">
        <w:rPr>
          <w:spacing w:val="-15"/>
          <w:sz w:val="24"/>
        </w:rPr>
        <w:t xml:space="preserve"> </w:t>
      </w:r>
      <w:r w:rsidRPr="00F922A0">
        <w:rPr>
          <w:sz w:val="24"/>
        </w:rPr>
        <w:t>боя.</w:t>
      </w:r>
    </w:p>
    <w:p w:rsidR="00755FD3" w:rsidRPr="00F922A0" w:rsidRDefault="007E3FA8">
      <w:pPr>
        <w:pStyle w:val="11"/>
        <w:spacing w:before="2" w:line="275" w:lineRule="exact"/>
        <w:ind w:left="1320"/>
      </w:pPr>
      <w:r w:rsidRPr="00F922A0">
        <w:t>Военно-профессиональная</w:t>
      </w:r>
      <w:r w:rsidRPr="00F922A0">
        <w:rPr>
          <w:spacing w:val="-5"/>
        </w:rPr>
        <w:t xml:space="preserve"> </w:t>
      </w:r>
      <w:r w:rsidRPr="00F922A0">
        <w:t>деятельность</w:t>
      </w:r>
    </w:p>
    <w:p w:rsidR="00755FD3" w:rsidRPr="00F922A0" w:rsidRDefault="007E3FA8" w:rsidP="00366414">
      <w:pPr>
        <w:pStyle w:val="a5"/>
        <w:numPr>
          <w:ilvl w:val="0"/>
          <w:numId w:val="84"/>
        </w:numPr>
        <w:tabs>
          <w:tab w:val="left" w:pos="1320"/>
          <w:tab w:val="left" w:pos="1321"/>
        </w:tabs>
        <w:spacing w:line="292" w:lineRule="exact"/>
        <w:ind w:left="1320"/>
        <w:jc w:val="left"/>
        <w:rPr>
          <w:sz w:val="24"/>
        </w:rPr>
      </w:pPr>
      <w:r w:rsidRPr="00F922A0">
        <w:rPr>
          <w:sz w:val="24"/>
        </w:rPr>
        <w:t>Раскрывать</w:t>
      </w:r>
      <w:r w:rsidRPr="00F922A0">
        <w:rPr>
          <w:spacing w:val="-3"/>
          <w:sz w:val="24"/>
        </w:rPr>
        <w:t xml:space="preserve"> </w:t>
      </w:r>
      <w:r w:rsidRPr="00F922A0">
        <w:rPr>
          <w:sz w:val="24"/>
        </w:rPr>
        <w:t>сущность</w:t>
      </w:r>
      <w:r w:rsidRPr="00F922A0">
        <w:rPr>
          <w:spacing w:val="-3"/>
          <w:sz w:val="24"/>
        </w:rPr>
        <w:t xml:space="preserve"> </w:t>
      </w:r>
      <w:r w:rsidRPr="00F922A0">
        <w:rPr>
          <w:sz w:val="24"/>
        </w:rPr>
        <w:t>военно-профессиональной</w:t>
      </w:r>
      <w:r w:rsidRPr="00F922A0">
        <w:rPr>
          <w:spacing w:val="-6"/>
          <w:sz w:val="24"/>
        </w:rPr>
        <w:t xml:space="preserve"> </w:t>
      </w:r>
      <w:r w:rsidRPr="00F922A0">
        <w:rPr>
          <w:sz w:val="24"/>
        </w:rPr>
        <w:t>деятельности;</w:t>
      </w:r>
    </w:p>
    <w:p w:rsidR="00755FD3" w:rsidRPr="00F922A0" w:rsidRDefault="007E3FA8" w:rsidP="00366414">
      <w:pPr>
        <w:pStyle w:val="a5"/>
        <w:numPr>
          <w:ilvl w:val="0"/>
          <w:numId w:val="84"/>
        </w:numPr>
        <w:tabs>
          <w:tab w:val="left" w:pos="1320"/>
          <w:tab w:val="left" w:pos="1321"/>
        </w:tabs>
        <w:spacing w:line="293" w:lineRule="exact"/>
        <w:ind w:left="1320"/>
        <w:jc w:val="left"/>
        <w:rPr>
          <w:sz w:val="24"/>
        </w:rPr>
      </w:pPr>
      <w:r w:rsidRPr="00F922A0">
        <w:rPr>
          <w:sz w:val="24"/>
        </w:rPr>
        <w:t>объяснять</w:t>
      </w:r>
      <w:r w:rsidRPr="00F922A0">
        <w:rPr>
          <w:spacing w:val="-4"/>
          <w:sz w:val="24"/>
        </w:rPr>
        <w:t xml:space="preserve"> </w:t>
      </w:r>
      <w:r w:rsidRPr="00F922A0">
        <w:rPr>
          <w:sz w:val="24"/>
        </w:rPr>
        <w:t>порядок</w:t>
      </w:r>
      <w:r w:rsidRPr="00F922A0">
        <w:rPr>
          <w:spacing w:val="-5"/>
          <w:sz w:val="24"/>
        </w:rPr>
        <w:t xml:space="preserve"> </w:t>
      </w:r>
      <w:r w:rsidRPr="00F922A0">
        <w:rPr>
          <w:sz w:val="24"/>
        </w:rPr>
        <w:t>подготовки</w:t>
      </w:r>
      <w:r w:rsidRPr="00F922A0">
        <w:rPr>
          <w:spacing w:val="-3"/>
          <w:sz w:val="24"/>
        </w:rPr>
        <w:t xml:space="preserve"> </w:t>
      </w:r>
      <w:r w:rsidRPr="00F922A0">
        <w:rPr>
          <w:sz w:val="24"/>
        </w:rPr>
        <w:t>граждан</w:t>
      </w:r>
      <w:r w:rsidRPr="00F922A0">
        <w:rPr>
          <w:spacing w:val="-3"/>
          <w:sz w:val="24"/>
        </w:rPr>
        <w:t xml:space="preserve"> </w:t>
      </w:r>
      <w:r w:rsidRPr="00F922A0">
        <w:rPr>
          <w:sz w:val="24"/>
        </w:rPr>
        <w:t>по</w:t>
      </w:r>
      <w:r w:rsidRPr="00F922A0">
        <w:rPr>
          <w:spacing w:val="-4"/>
          <w:sz w:val="24"/>
        </w:rPr>
        <w:t xml:space="preserve"> </w:t>
      </w:r>
      <w:r w:rsidRPr="00F922A0">
        <w:rPr>
          <w:sz w:val="24"/>
        </w:rPr>
        <w:t>военно-учетным</w:t>
      </w:r>
      <w:r w:rsidRPr="00F922A0">
        <w:rPr>
          <w:spacing w:val="-4"/>
          <w:sz w:val="24"/>
        </w:rPr>
        <w:t xml:space="preserve"> </w:t>
      </w:r>
      <w:r w:rsidRPr="00F922A0">
        <w:rPr>
          <w:sz w:val="24"/>
        </w:rPr>
        <w:t>специальностям;</w:t>
      </w:r>
    </w:p>
    <w:p w:rsidR="00755FD3" w:rsidRPr="00F922A0" w:rsidRDefault="007E3FA8" w:rsidP="00366414">
      <w:pPr>
        <w:pStyle w:val="a5"/>
        <w:numPr>
          <w:ilvl w:val="0"/>
          <w:numId w:val="84"/>
        </w:numPr>
        <w:tabs>
          <w:tab w:val="left" w:pos="1320"/>
          <w:tab w:val="left" w:pos="1321"/>
        </w:tabs>
        <w:spacing w:before="2" w:line="237" w:lineRule="auto"/>
        <w:ind w:right="422" w:firstLine="0"/>
        <w:jc w:val="left"/>
        <w:rPr>
          <w:sz w:val="24"/>
        </w:rPr>
      </w:pPr>
      <w:r w:rsidRPr="00F922A0">
        <w:rPr>
          <w:sz w:val="24"/>
        </w:rPr>
        <w:t>оценивать</w:t>
      </w:r>
      <w:r w:rsidRPr="00F922A0">
        <w:rPr>
          <w:spacing w:val="9"/>
          <w:sz w:val="24"/>
        </w:rPr>
        <w:t xml:space="preserve"> </w:t>
      </w:r>
      <w:r w:rsidRPr="00F922A0">
        <w:rPr>
          <w:sz w:val="24"/>
        </w:rPr>
        <w:t>уровень</w:t>
      </w:r>
      <w:r w:rsidRPr="00F922A0">
        <w:rPr>
          <w:spacing w:val="8"/>
          <w:sz w:val="24"/>
        </w:rPr>
        <w:t xml:space="preserve"> </w:t>
      </w:r>
      <w:r w:rsidRPr="00F922A0">
        <w:rPr>
          <w:sz w:val="24"/>
        </w:rPr>
        <w:t>своей</w:t>
      </w:r>
      <w:r w:rsidRPr="00F922A0">
        <w:rPr>
          <w:spacing w:val="8"/>
          <w:sz w:val="24"/>
        </w:rPr>
        <w:t xml:space="preserve"> </w:t>
      </w:r>
      <w:r w:rsidRPr="00F922A0">
        <w:rPr>
          <w:sz w:val="24"/>
        </w:rPr>
        <w:t>подготовки</w:t>
      </w:r>
      <w:r w:rsidRPr="00F922A0">
        <w:rPr>
          <w:spacing w:val="6"/>
          <w:sz w:val="24"/>
        </w:rPr>
        <w:t xml:space="preserve"> </w:t>
      </w:r>
      <w:r w:rsidRPr="00F922A0">
        <w:rPr>
          <w:sz w:val="24"/>
        </w:rPr>
        <w:t>и</w:t>
      </w:r>
      <w:r w:rsidRPr="00F922A0">
        <w:rPr>
          <w:spacing w:val="6"/>
          <w:sz w:val="24"/>
        </w:rPr>
        <w:t xml:space="preserve"> </w:t>
      </w:r>
      <w:r w:rsidRPr="00F922A0">
        <w:rPr>
          <w:sz w:val="24"/>
        </w:rPr>
        <w:t>осуществлять</w:t>
      </w:r>
      <w:r w:rsidRPr="00F922A0">
        <w:rPr>
          <w:spacing w:val="8"/>
          <w:sz w:val="24"/>
        </w:rPr>
        <w:t xml:space="preserve"> </w:t>
      </w:r>
      <w:r w:rsidRPr="00F922A0">
        <w:rPr>
          <w:sz w:val="24"/>
        </w:rPr>
        <w:t>осознанное</w:t>
      </w:r>
      <w:r w:rsidRPr="00F922A0">
        <w:rPr>
          <w:spacing w:val="6"/>
          <w:sz w:val="24"/>
        </w:rPr>
        <w:t xml:space="preserve"> </w:t>
      </w:r>
      <w:r w:rsidRPr="00F922A0">
        <w:rPr>
          <w:sz w:val="24"/>
        </w:rPr>
        <w:t>самоопределение</w:t>
      </w:r>
      <w:r w:rsidRPr="00F922A0">
        <w:rPr>
          <w:spacing w:val="6"/>
          <w:sz w:val="24"/>
        </w:rPr>
        <w:t xml:space="preserve"> </w:t>
      </w:r>
      <w:r w:rsidRPr="00F922A0">
        <w:rPr>
          <w:sz w:val="24"/>
        </w:rPr>
        <w:t>по</w:t>
      </w:r>
      <w:r w:rsidRPr="00F922A0">
        <w:rPr>
          <w:spacing w:val="-57"/>
          <w:sz w:val="24"/>
        </w:rPr>
        <w:t xml:space="preserve"> </w:t>
      </w:r>
      <w:r w:rsidRPr="00F922A0">
        <w:rPr>
          <w:sz w:val="24"/>
        </w:rPr>
        <w:t>отношению</w:t>
      </w:r>
      <w:r w:rsidRPr="00F922A0">
        <w:rPr>
          <w:spacing w:val="-1"/>
          <w:sz w:val="24"/>
        </w:rPr>
        <w:t xml:space="preserve"> </w:t>
      </w:r>
      <w:r w:rsidRPr="00F922A0">
        <w:rPr>
          <w:sz w:val="24"/>
        </w:rPr>
        <w:t>к военно-профессиональной</w:t>
      </w:r>
      <w:r w:rsidRPr="00F922A0">
        <w:rPr>
          <w:spacing w:val="-10"/>
          <w:sz w:val="24"/>
        </w:rPr>
        <w:t xml:space="preserve"> </w:t>
      </w:r>
      <w:r w:rsidRPr="00F922A0">
        <w:rPr>
          <w:sz w:val="24"/>
        </w:rPr>
        <w:t>деятельности;</w:t>
      </w:r>
    </w:p>
    <w:p w:rsidR="00755FD3" w:rsidRPr="00F922A0" w:rsidRDefault="007E3FA8" w:rsidP="00366414">
      <w:pPr>
        <w:pStyle w:val="a5"/>
        <w:numPr>
          <w:ilvl w:val="0"/>
          <w:numId w:val="84"/>
        </w:numPr>
        <w:tabs>
          <w:tab w:val="left" w:pos="1320"/>
          <w:tab w:val="left" w:pos="1321"/>
        </w:tabs>
        <w:spacing w:before="2"/>
        <w:ind w:right="416" w:firstLine="0"/>
        <w:jc w:val="left"/>
        <w:rPr>
          <w:sz w:val="24"/>
        </w:rPr>
      </w:pPr>
      <w:r w:rsidRPr="00F922A0">
        <w:rPr>
          <w:sz w:val="24"/>
        </w:rPr>
        <w:t>характеризовать</w:t>
      </w:r>
      <w:r w:rsidRPr="00F922A0">
        <w:rPr>
          <w:spacing w:val="41"/>
          <w:sz w:val="24"/>
        </w:rPr>
        <w:t xml:space="preserve"> </w:t>
      </w:r>
      <w:r w:rsidRPr="00F922A0">
        <w:rPr>
          <w:sz w:val="24"/>
        </w:rPr>
        <w:t>особенности</w:t>
      </w:r>
      <w:r w:rsidRPr="00F922A0">
        <w:rPr>
          <w:spacing w:val="39"/>
          <w:sz w:val="24"/>
        </w:rPr>
        <w:t xml:space="preserve"> </w:t>
      </w:r>
      <w:r w:rsidRPr="00F922A0">
        <w:rPr>
          <w:sz w:val="24"/>
        </w:rPr>
        <w:t>подготовки</w:t>
      </w:r>
      <w:r w:rsidRPr="00F922A0">
        <w:rPr>
          <w:spacing w:val="40"/>
          <w:sz w:val="24"/>
        </w:rPr>
        <w:t xml:space="preserve"> </w:t>
      </w:r>
      <w:r w:rsidRPr="00F922A0">
        <w:rPr>
          <w:sz w:val="24"/>
        </w:rPr>
        <w:t>офицеров</w:t>
      </w:r>
      <w:r w:rsidRPr="00F922A0">
        <w:rPr>
          <w:spacing w:val="39"/>
          <w:sz w:val="24"/>
        </w:rPr>
        <w:t xml:space="preserve"> </w:t>
      </w:r>
      <w:r w:rsidRPr="00F922A0">
        <w:rPr>
          <w:sz w:val="24"/>
        </w:rPr>
        <w:t>в</w:t>
      </w:r>
      <w:r w:rsidRPr="00F922A0">
        <w:rPr>
          <w:spacing w:val="40"/>
          <w:sz w:val="24"/>
        </w:rPr>
        <w:t xml:space="preserve"> </w:t>
      </w:r>
      <w:r w:rsidRPr="00F922A0">
        <w:rPr>
          <w:sz w:val="24"/>
        </w:rPr>
        <w:t>различных</w:t>
      </w:r>
      <w:r w:rsidRPr="00F922A0">
        <w:rPr>
          <w:spacing w:val="44"/>
          <w:sz w:val="24"/>
        </w:rPr>
        <w:t xml:space="preserve"> </w:t>
      </w:r>
      <w:r w:rsidRPr="00F922A0">
        <w:rPr>
          <w:sz w:val="24"/>
        </w:rPr>
        <w:t>учебных</w:t>
      </w:r>
      <w:r w:rsidRPr="00F922A0">
        <w:rPr>
          <w:spacing w:val="41"/>
          <w:sz w:val="24"/>
        </w:rPr>
        <w:t xml:space="preserve"> </w:t>
      </w:r>
      <w:r w:rsidRPr="00F922A0">
        <w:rPr>
          <w:sz w:val="24"/>
        </w:rPr>
        <w:t>и</w:t>
      </w:r>
      <w:r w:rsidRPr="00F922A0">
        <w:rPr>
          <w:spacing w:val="40"/>
          <w:sz w:val="24"/>
        </w:rPr>
        <w:t xml:space="preserve"> </w:t>
      </w:r>
      <w:r w:rsidRPr="00F922A0">
        <w:rPr>
          <w:sz w:val="24"/>
        </w:rPr>
        <w:t>военно-учебных</w:t>
      </w:r>
      <w:r w:rsidRPr="00F922A0">
        <w:rPr>
          <w:spacing w:val="-57"/>
          <w:sz w:val="24"/>
        </w:rPr>
        <w:t xml:space="preserve"> </w:t>
      </w:r>
      <w:r w:rsidRPr="00F922A0">
        <w:rPr>
          <w:sz w:val="24"/>
        </w:rPr>
        <w:t>заведениях;</w:t>
      </w:r>
    </w:p>
    <w:p w:rsidR="00755FD3" w:rsidRPr="00F922A0" w:rsidRDefault="007E3FA8" w:rsidP="00366414">
      <w:pPr>
        <w:pStyle w:val="a5"/>
        <w:numPr>
          <w:ilvl w:val="0"/>
          <w:numId w:val="84"/>
        </w:numPr>
        <w:tabs>
          <w:tab w:val="left" w:pos="1320"/>
          <w:tab w:val="left" w:pos="1321"/>
        </w:tabs>
        <w:spacing w:before="3" w:line="237" w:lineRule="auto"/>
        <w:ind w:right="412" w:firstLine="0"/>
        <w:jc w:val="left"/>
        <w:rPr>
          <w:sz w:val="24"/>
        </w:rPr>
      </w:pPr>
      <w:r w:rsidRPr="00F922A0">
        <w:rPr>
          <w:sz w:val="24"/>
        </w:rPr>
        <w:t>использовать</w:t>
      </w:r>
      <w:r w:rsidRPr="00F922A0">
        <w:rPr>
          <w:spacing w:val="44"/>
          <w:sz w:val="24"/>
        </w:rPr>
        <w:t xml:space="preserve"> </w:t>
      </w:r>
      <w:r w:rsidRPr="00F922A0">
        <w:rPr>
          <w:sz w:val="24"/>
        </w:rPr>
        <w:t>официальные</w:t>
      </w:r>
      <w:r w:rsidRPr="00F922A0">
        <w:rPr>
          <w:spacing w:val="41"/>
          <w:sz w:val="24"/>
        </w:rPr>
        <w:t xml:space="preserve"> </w:t>
      </w:r>
      <w:r w:rsidRPr="00F922A0">
        <w:rPr>
          <w:sz w:val="24"/>
        </w:rPr>
        <w:t>сайты</w:t>
      </w:r>
      <w:r w:rsidRPr="00F922A0">
        <w:rPr>
          <w:spacing w:val="43"/>
          <w:sz w:val="24"/>
        </w:rPr>
        <w:t xml:space="preserve"> </w:t>
      </w:r>
      <w:r w:rsidRPr="00F922A0">
        <w:rPr>
          <w:sz w:val="24"/>
        </w:rPr>
        <w:t>для</w:t>
      </w:r>
      <w:r w:rsidRPr="00F922A0">
        <w:rPr>
          <w:spacing w:val="43"/>
          <w:sz w:val="24"/>
        </w:rPr>
        <w:t xml:space="preserve"> </w:t>
      </w:r>
      <w:r w:rsidRPr="00F922A0">
        <w:rPr>
          <w:sz w:val="24"/>
        </w:rPr>
        <w:t>ознакомления</w:t>
      </w:r>
      <w:r w:rsidRPr="00F922A0">
        <w:rPr>
          <w:spacing w:val="43"/>
          <w:sz w:val="24"/>
        </w:rPr>
        <w:t xml:space="preserve"> </w:t>
      </w:r>
      <w:r w:rsidRPr="00F922A0">
        <w:rPr>
          <w:sz w:val="24"/>
        </w:rPr>
        <w:t>с</w:t>
      </w:r>
      <w:r w:rsidRPr="00F922A0">
        <w:rPr>
          <w:spacing w:val="42"/>
          <w:sz w:val="24"/>
        </w:rPr>
        <w:t xml:space="preserve"> </w:t>
      </w:r>
      <w:r w:rsidRPr="00F922A0">
        <w:rPr>
          <w:sz w:val="24"/>
        </w:rPr>
        <w:t>правилами</w:t>
      </w:r>
      <w:r w:rsidRPr="00F922A0">
        <w:rPr>
          <w:spacing w:val="41"/>
          <w:sz w:val="24"/>
        </w:rPr>
        <w:t xml:space="preserve"> </w:t>
      </w:r>
      <w:r w:rsidRPr="00F922A0">
        <w:rPr>
          <w:sz w:val="24"/>
        </w:rPr>
        <w:t>приема</w:t>
      </w:r>
      <w:r w:rsidRPr="00F922A0">
        <w:rPr>
          <w:spacing w:val="42"/>
          <w:sz w:val="24"/>
        </w:rPr>
        <w:t xml:space="preserve"> </w:t>
      </w:r>
      <w:r w:rsidRPr="00F922A0">
        <w:rPr>
          <w:sz w:val="24"/>
        </w:rPr>
        <w:t>в</w:t>
      </w:r>
      <w:r w:rsidRPr="00F922A0">
        <w:rPr>
          <w:spacing w:val="42"/>
          <w:sz w:val="24"/>
        </w:rPr>
        <w:t xml:space="preserve"> </w:t>
      </w:r>
      <w:r w:rsidRPr="00F922A0">
        <w:rPr>
          <w:sz w:val="24"/>
        </w:rPr>
        <w:t>высшие</w:t>
      </w:r>
      <w:r w:rsidRPr="00F922A0">
        <w:rPr>
          <w:spacing w:val="42"/>
          <w:sz w:val="24"/>
        </w:rPr>
        <w:t xml:space="preserve"> </w:t>
      </w:r>
      <w:r w:rsidRPr="00F922A0">
        <w:rPr>
          <w:sz w:val="24"/>
        </w:rPr>
        <w:t>военно-</w:t>
      </w:r>
      <w:r w:rsidRPr="00F922A0">
        <w:rPr>
          <w:spacing w:val="-57"/>
          <w:sz w:val="24"/>
        </w:rPr>
        <w:t xml:space="preserve"> </w:t>
      </w:r>
      <w:r w:rsidRPr="00F922A0">
        <w:rPr>
          <w:spacing w:val="-1"/>
          <w:sz w:val="24"/>
        </w:rPr>
        <w:t>учебные</w:t>
      </w:r>
      <w:r w:rsidRPr="00F922A0">
        <w:rPr>
          <w:spacing w:val="-14"/>
          <w:sz w:val="24"/>
        </w:rPr>
        <w:t xml:space="preserve"> </w:t>
      </w:r>
      <w:r w:rsidRPr="00F922A0">
        <w:rPr>
          <w:spacing w:val="-1"/>
          <w:sz w:val="24"/>
        </w:rPr>
        <w:t>заведения</w:t>
      </w:r>
      <w:r w:rsidRPr="00F922A0">
        <w:rPr>
          <w:spacing w:val="-12"/>
          <w:sz w:val="24"/>
        </w:rPr>
        <w:t xml:space="preserve"> </w:t>
      </w:r>
      <w:r w:rsidRPr="00F922A0">
        <w:rPr>
          <w:spacing w:val="-1"/>
          <w:sz w:val="24"/>
        </w:rPr>
        <w:t>ВС</w:t>
      </w:r>
      <w:r w:rsidRPr="00F922A0">
        <w:rPr>
          <w:spacing w:val="-10"/>
          <w:sz w:val="24"/>
        </w:rPr>
        <w:t xml:space="preserve"> </w:t>
      </w:r>
      <w:r w:rsidRPr="00F922A0">
        <w:rPr>
          <w:spacing w:val="-1"/>
          <w:sz w:val="24"/>
        </w:rPr>
        <w:t>РФ</w:t>
      </w:r>
      <w:r w:rsidRPr="00F922A0">
        <w:rPr>
          <w:spacing w:val="-13"/>
          <w:sz w:val="24"/>
        </w:rPr>
        <w:t xml:space="preserve"> </w:t>
      </w:r>
      <w:r w:rsidRPr="00F922A0">
        <w:rPr>
          <w:spacing w:val="-1"/>
          <w:sz w:val="24"/>
        </w:rPr>
        <w:t>и</w:t>
      </w:r>
      <w:r w:rsidRPr="00F922A0">
        <w:rPr>
          <w:spacing w:val="-6"/>
          <w:sz w:val="24"/>
        </w:rPr>
        <w:t xml:space="preserve"> </w:t>
      </w:r>
      <w:r w:rsidRPr="00F922A0">
        <w:rPr>
          <w:spacing w:val="-1"/>
          <w:sz w:val="24"/>
        </w:rPr>
        <w:t>учреждения</w:t>
      </w:r>
      <w:r w:rsidRPr="00F922A0">
        <w:rPr>
          <w:spacing w:val="-12"/>
          <w:sz w:val="24"/>
        </w:rPr>
        <w:t xml:space="preserve"> </w:t>
      </w:r>
      <w:r w:rsidRPr="00F922A0">
        <w:rPr>
          <w:sz w:val="24"/>
        </w:rPr>
        <w:t>высшего</w:t>
      </w:r>
      <w:r w:rsidRPr="00F922A0">
        <w:rPr>
          <w:spacing w:val="-12"/>
          <w:sz w:val="24"/>
        </w:rPr>
        <w:t xml:space="preserve"> </w:t>
      </w:r>
      <w:r w:rsidRPr="00F922A0">
        <w:rPr>
          <w:sz w:val="24"/>
        </w:rPr>
        <w:t>образования</w:t>
      </w:r>
      <w:r w:rsidRPr="00F922A0">
        <w:rPr>
          <w:spacing w:val="-12"/>
          <w:sz w:val="24"/>
        </w:rPr>
        <w:t xml:space="preserve"> </w:t>
      </w:r>
      <w:r w:rsidRPr="00F922A0">
        <w:rPr>
          <w:sz w:val="24"/>
        </w:rPr>
        <w:t>МВД</w:t>
      </w:r>
      <w:r w:rsidRPr="00F922A0">
        <w:rPr>
          <w:spacing w:val="-11"/>
          <w:sz w:val="24"/>
        </w:rPr>
        <w:t xml:space="preserve"> </w:t>
      </w:r>
      <w:r w:rsidRPr="00F922A0">
        <w:rPr>
          <w:sz w:val="24"/>
        </w:rPr>
        <w:t>России,</w:t>
      </w:r>
      <w:r w:rsidRPr="00F922A0">
        <w:rPr>
          <w:spacing w:val="-12"/>
          <w:sz w:val="24"/>
        </w:rPr>
        <w:t xml:space="preserve"> </w:t>
      </w:r>
      <w:r w:rsidRPr="00F922A0">
        <w:rPr>
          <w:sz w:val="24"/>
        </w:rPr>
        <w:t>ФСБ</w:t>
      </w:r>
      <w:r w:rsidRPr="00F922A0">
        <w:rPr>
          <w:spacing w:val="-14"/>
          <w:sz w:val="24"/>
        </w:rPr>
        <w:t xml:space="preserve"> </w:t>
      </w:r>
      <w:r w:rsidRPr="00F922A0">
        <w:rPr>
          <w:sz w:val="24"/>
        </w:rPr>
        <w:t>России,</w:t>
      </w:r>
      <w:r w:rsidRPr="00F922A0">
        <w:rPr>
          <w:spacing w:val="-12"/>
          <w:sz w:val="24"/>
        </w:rPr>
        <w:t xml:space="preserve"> </w:t>
      </w:r>
      <w:r w:rsidRPr="00F922A0">
        <w:rPr>
          <w:sz w:val="24"/>
        </w:rPr>
        <w:t>МЧС</w:t>
      </w:r>
      <w:r w:rsidRPr="00F922A0">
        <w:rPr>
          <w:spacing w:val="-11"/>
          <w:sz w:val="24"/>
        </w:rPr>
        <w:t xml:space="preserve"> </w:t>
      </w:r>
      <w:r w:rsidRPr="00F922A0">
        <w:rPr>
          <w:sz w:val="24"/>
        </w:rPr>
        <w:t>России.</w:t>
      </w:r>
    </w:p>
    <w:p w:rsidR="00755FD3" w:rsidRPr="00F922A0" w:rsidRDefault="007E3FA8">
      <w:pPr>
        <w:pStyle w:val="11"/>
        <w:spacing w:before="5" w:line="240" w:lineRule="auto"/>
        <w:ind w:left="1320" w:right="3228"/>
        <w:jc w:val="left"/>
      </w:pPr>
      <w:r w:rsidRPr="00F922A0">
        <w:t>Выпускник на базовом уровне получит возможность научиться:</w:t>
      </w:r>
      <w:r w:rsidRPr="00F922A0">
        <w:rPr>
          <w:spacing w:val="-58"/>
        </w:rPr>
        <w:t xml:space="preserve"> </w:t>
      </w:r>
      <w:r w:rsidRPr="00F922A0">
        <w:t>Основы</w:t>
      </w:r>
      <w:r w:rsidRPr="00F922A0">
        <w:rPr>
          <w:spacing w:val="-1"/>
        </w:rPr>
        <w:t xml:space="preserve"> </w:t>
      </w:r>
      <w:r w:rsidRPr="00F922A0">
        <w:t>комплексной</w:t>
      </w:r>
      <w:r w:rsidRPr="00F922A0">
        <w:rPr>
          <w:spacing w:val="-2"/>
        </w:rPr>
        <w:t xml:space="preserve"> </w:t>
      </w:r>
      <w:r w:rsidRPr="00F922A0">
        <w:t>безопасности</w:t>
      </w:r>
    </w:p>
    <w:p w:rsidR="00755FD3" w:rsidRPr="00F922A0" w:rsidRDefault="007E3FA8" w:rsidP="00366414">
      <w:pPr>
        <w:pStyle w:val="a5"/>
        <w:numPr>
          <w:ilvl w:val="0"/>
          <w:numId w:val="84"/>
        </w:numPr>
        <w:tabs>
          <w:tab w:val="left" w:pos="1320"/>
          <w:tab w:val="left" w:pos="1321"/>
        </w:tabs>
        <w:spacing w:line="237" w:lineRule="auto"/>
        <w:ind w:right="423" w:firstLine="0"/>
        <w:jc w:val="left"/>
        <w:rPr>
          <w:i/>
          <w:sz w:val="24"/>
        </w:rPr>
      </w:pPr>
      <w:r w:rsidRPr="00F922A0">
        <w:rPr>
          <w:i/>
          <w:sz w:val="24"/>
        </w:rPr>
        <w:t>Объяснять,</w:t>
      </w:r>
      <w:r w:rsidRPr="00F922A0">
        <w:rPr>
          <w:i/>
          <w:spacing w:val="17"/>
          <w:sz w:val="24"/>
        </w:rPr>
        <w:t xml:space="preserve"> </w:t>
      </w:r>
      <w:r w:rsidRPr="00F922A0">
        <w:rPr>
          <w:i/>
          <w:sz w:val="24"/>
        </w:rPr>
        <w:t>как</w:t>
      </w:r>
      <w:r w:rsidRPr="00F922A0">
        <w:rPr>
          <w:i/>
          <w:spacing w:val="17"/>
          <w:sz w:val="24"/>
        </w:rPr>
        <w:t xml:space="preserve"> </w:t>
      </w:r>
      <w:r w:rsidRPr="00F922A0">
        <w:rPr>
          <w:i/>
          <w:sz w:val="24"/>
        </w:rPr>
        <w:t>экологическая</w:t>
      </w:r>
      <w:r w:rsidRPr="00F922A0">
        <w:rPr>
          <w:i/>
          <w:spacing w:val="15"/>
          <w:sz w:val="24"/>
        </w:rPr>
        <w:t xml:space="preserve"> </w:t>
      </w:r>
      <w:r w:rsidRPr="00F922A0">
        <w:rPr>
          <w:i/>
          <w:sz w:val="24"/>
        </w:rPr>
        <w:t>безопасность</w:t>
      </w:r>
      <w:r w:rsidRPr="00F922A0">
        <w:rPr>
          <w:i/>
          <w:spacing w:val="18"/>
          <w:sz w:val="24"/>
        </w:rPr>
        <w:t xml:space="preserve"> </w:t>
      </w:r>
      <w:r w:rsidRPr="00F922A0">
        <w:rPr>
          <w:i/>
          <w:sz w:val="24"/>
        </w:rPr>
        <w:t>связана</w:t>
      </w:r>
      <w:r w:rsidRPr="00F922A0">
        <w:rPr>
          <w:i/>
          <w:spacing w:val="16"/>
          <w:sz w:val="24"/>
        </w:rPr>
        <w:t xml:space="preserve"> </w:t>
      </w:r>
      <w:r w:rsidRPr="00F922A0">
        <w:rPr>
          <w:i/>
          <w:sz w:val="24"/>
        </w:rPr>
        <w:t>с</w:t>
      </w:r>
      <w:r w:rsidRPr="00F922A0">
        <w:rPr>
          <w:i/>
          <w:spacing w:val="16"/>
          <w:sz w:val="24"/>
        </w:rPr>
        <w:t xml:space="preserve"> </w:t>
      </w:r>
      <w:r w:rsidRPr="00F922A0">
        <w:rPr>
          <w:i/>
          <w:sz w:val="24"/>
        </w:rPr>
        <w:t>национальной</w:t>
      </w:r>
      <w:r w:rsidRPr="00F922A0">
        <w:rPr>
          <w:i/>
          <w:spacing w:val="13"/>
          <w:sz w:val="24"/>
        </w:rPr>
        <w:t xml:space="preserve"> </w:t>
      </w:r>
      <w:r w:rsidRPr="00F922A0">
        <w:rPr>
          <w:i/>
          <w:sz w:val="24"/>
        </w:rPr>
        <w:t>безопасностью</w:t>
      </w:r>
      <w:r w:rsidRPr="00F922A0">
        <w:rPr>
          <w:i/>
          <w:spacing w:val="18"/>
          <w:sz w:val="24"/>
        </w:rPr>
        <w:t xml:space="preserve"> </w:t>
      </w:r>
      <w:r w:rsidRPr="00F922A0">
        <w:rPr>
          <w:i/>
          <w:sz w:val="24"/>
        </w:rPr>
        <w:t>и</w:t>
      </w:r>
      <w:r w:rsidRPr="00F922A0">
        <w:rPr>
          <w:i/>
          <w:spacing w:val="17"/>
          <w:sz w:val="24"/>
        </w:rPr>
        <w:t xml:space="preserve"> </w:t>
      </w:r>
      <w:r w:rsidRPr="00F922A0">
        <w:rPr>
          <w:i/>
          <w:sz w:val="24"/>
        </w:rPr>
        <w:t>влияет</w:t>
      </w:r>
      <w:r w:rsidRPr="00F922A0">
        <w:rPr>
          <w:i/>
          <w:spacing w:val="-57"/>
          <w:sz w:val="24"/>
        </w:rPr>
        <w:t xml:space="preserve"> </w:t>
      </w:r>
      <w:r w:rsidRPr="00F922A0">
        <w:rPr>
          <w:i/>
          <w:sz w:val="24"/>
        </w:rPr>
        <w:t>на нее</w:t>
      </w:r>
      <w:r w:rsidRPr="00F922A0">
        <w:rPr>
          <w:i/>
          <w:spacing w:val="-6"/>
          <w:sz w:val="24"/>
        </w:rPr>
        <w:t xml:space="preserve"> </w:t>
      </w:r>
      <w:r w:rsidRPr="00F922A0">
        <w:rPr>
          <w:i/>
          <w:sz w:val="24"/>
        </w:rPr>
        <w:t>.</w:t>
      </w:r>
    </w:p>
    <w:p w:rsidR="00755FD3" w:rsidRPr="00F922A0" w:rsidRDefault="007E3FA8">
      <w:pPr>
        <w:pStyle w:val="11"/>
        <w:tabs>
          <w:tab w:val="left" w:pos="7861"/>
        </w:tabs>
        <w:spacing w:before="5" w:line="275" w:lineRule="exact"/>
        <w:ind w:left="1320"/>
        <w:jc w:val="left"/>
      </w:pPr>
      <w:r w:rsidRPr="00F922A0">
        <w:t>Защита</w:t>
      </w:r>
      <w:r w:rsidRPr="00F922A0">
        <w:rPr>
          <w:spacing w:val="-3"/>
        </w:rPr>
        <w:t xml:space="preserve"> </w:t>
      </w:r>
      <w:r w:rsidRPr="00F922A0">
        <w:t>населения</w:t>
      </w:r>
      <w:r w:rsidRPr="00F922A0">
        <w:rPr>
          <w:spacing w:val="-2"/>
        </w:rPr>
        <w:t xml:space="preserve"> </w:t>
      </w:r>
      <w:r w:rsidRPr="00F922A0">
        <w:t>Российской</w:t>
      </w:r>
      <w:r w:rsidRPr="00F922A0">
        <w:rPr>
          <w:spacing w:val="-1"/>
        </w:rPr>
        <w:t xml:space="preserve"> </w:t>
      </w:r>
      <w:r w:rsidRPr="00F922A0">
        <w:t>Федерации от</w:t>
      </w:r>
      <w:r w:rsidRPr="00F922A0">
        <w:rPr>
          <w:spacing w:val="-3"/>
        </w:rPr>
        <w:t xml:space="preserve"> </w:t>
      </w:r>
      <w:r w:rsidRPr="00F922A0">
        <w:t>опасных</w:t>
      </w:r>
      <w:r w:rsidRPr="00F922A0">
        <w:tab/>
        <w:t>и</w:t>
      </w:r>
      <w:r w:rsidRPr="00F922A0">
        <w:rPr>
          <w:spacing w:val="-1"/>
        </w:rPr>
        <w:t xml:space="preserve"> </w:t>
      </w:r>
      <w:r w:rsidRPr="00F922A0">
        <w:t>чрезвычайных</w:t>
      </w:r>
      <w:r w:rsidRPr="00F922A0">
        <w:rPr>
          <w:spacing w:val="-6"/>
        </w:rPr>
        <w:t xml:space="preserve"> </w:t>
      </w:r>
      <w:r w:rsidRPr="00F922A0">
        <w:t>ситуаций</w:t>
      </w:r>
    </w:p>
    <w:p w:rsidR="00755FD3" w:rsidRPr="00F922A0" w:rsidRDefault="007E3FA8" w:rsidP="00366414">
      <w:pPr>
        <w:pStyle w:val="a5"/>
        <w:numPr>
          <w:ilvl w:val="0"/>
          <w:numId w:val="84"/>
        </w:numPr>
        <w:tabs>
          <w:tab w:val="left" w:pos="1320"/>
          <w:tab w:val="left" w:pos="1321"/>
        </w:tabs>
        <w:spacing w:before="1" w:line="237" w:lineRule="auto"/>
        <w:ind w:right="421" w:firstLine="0"/>
        <w:jc w:val="left"/>
        <w:rPr>
          <w:i/>
          <w:sz w:val="24"/>
        </w:rPr>
      </w:pPr>
      <w:r w:rsidRPr="00F922A0">
        <w:rPr>
          <w:i/>
          <w:sz w:val="24"/>
        </w:rPr>
        <w:t>Устанавливать</w:t>
      </w:r>
      <w:r w:rsidRPr="00F922A0">
        <w:rPr>
          <w:i/>
          <w:spacing w:val="32"/>
          <w:sz w:val="24"/>
        </w:rPr>
        <w:t xml:space="preserve"> </w:t>
      </w:r>
      <w:r w:rsidRPr="00F922A0">
        <w:rPr>
          <w:i/>
          <w:sz w:val="24"/>
        </w:rPr>
        <w:t>и</w:t>
      </w:r>
      <w:r w:rsidRPr="00F922A0">
        <w:rPr>
          <w:i/>
          <w:spacing w:val="31"/>
          <w:sz w:val="24"/>
        </w:rPr>
        <w:t xml:space="preserve"> </w:t>
      </w:r>
      <w:r w:rsidRPr="00F922A0">
        <w:rPr>
          <w:i/>
          <w:sz w:val="24"/>
        </w:rPr>
        <w:t>использовать</w:t>
      </w:r>
      <w:r w:rsidRPr="00F922A0">
        <w:rPr>
          <w:i/>
          <w:spacing w:val="32"/>
          <w:sz w:val="24"/>
        </w:rPr>
        <w:t xml:space="preserve"> </w:t>
      </w:r>
      <w:r w:rsidRPr="00F922A0">
        <w:rPr>
          <w:i/>
          <w:sz w:val="24"/>
        </w:rPr>
        <w:t>мобильные</w:t>
      </w:r>
      <w:r w:rsidRPr="00F922A0">
        <w:rPr>
          <w:i/>
          <w:spacing w:val="28"/>
          <w:sz w:val="24"/>
        </w:rPr>
        <w:t xml:space="preserve"> </w:t>
      </w:r>
      <w:r w:rsidRPr="00F922A0">
        <w:rPr>
          <w:i/>
          <w:sz w:val="24"/>
        </w:rPr>
        <w:t>приложения</w:t>
      </w:r>
      <w:r w:rsidRPr="00F922A0">
        <w:rPr>
          <w:i/>
          <w:spacing w:val="30"/>
          <w:sz w:val="24"/>
        </w:rPr>
        <w:t xml:space="preserve"> </w:t>
      </w:r>
      <w:r w:rsidRPr="00F922A0">
        <w:rPr>
          <w:i/>
          <w:sz w:val="24"/>
        </w:rPr>
        <w:t>служб,</w:t>
      </w:r>
      <w:r w:rsidRPr="00F922A0">
        <w:rPr>
          <w:i/>
          <w:spacing w:val="34"/>
          <w:sz w:val="24"/>
        </w:rPr>
        <w:t xml:space="preserve"> </w:t>
      </w:r>
      <w:r w:rsidRPr="00F922A0">
        <w:rPr>
          <w:i/>
          <w:sz w:val="24"/>
        </w:rPr>
        <w:t>обеспечивающих</w:t>
      </w:r>
      <w:r w:rsidRPr="00F922A0">
        <w:rPr>
          <w:i/>
          <w:spacing w:val="30"/>
          <w:sz w:val="24"/>
        </w:rPr>
        <w:t xml:space="preserve"> </w:t>
      </w:r>
      <w:r w:rsidRPr="00F922A0">
        <w:rPr>
          <w:i/>
          <w:sz w:val="24"/>
        </w:rPr>
        <w:t>защиту</w:t>
      </w:r>
      <w:r w:rsidRPr="00F922A0">
        <w:rPr>
          <w:i/>
          <w:spacing w:val="-57"/>
          <w:sz w:val="24"/>
        </w:rPr>
        <w:t xml:space="preserve"> </w:t>
      </w:r>
      <w:r w:rsidRPr="00F922A0">
        <w:rPr>
          <w:i/>
          <w:sz w:val="24"/>
        </w:rPr>
        <w:t>населения</w:t>
      </w:r>
      <w:r w:rsidRPr="00F922A0">
        <w:rPr>
          <w:i/>
          <w:spacing w:val="-3"/>
          <w:sz w:val="24"/>
        </w:rPr>
        <w:t xml:space="preserve"> </w:t>
      </w:r>
      <w:r w:rsidRPr="00F922A0">
        <w:rPr>
          <w:i/>
          <w:sz w:val="24"/>
        </w:rPr>
        <w:t>от</w:t>
      </w:r>
      <w:r w:rsidRPr="00F922A0">
        <w:rPr>
          <w:i/>
          <w:spacing w:val="-1"/>
          <w:sz w:val="24"/>
        </w:rPr>
        <w:t xml:space="preserve"> </w:t>
      </w:r>
      <w:r w:rsidRPr="00F922A0">
        <w:rPr>
          <w:i/>
          <w:sz w:val="24"/>
        </w:rPr>
        <w:t>опасных и</w:t>
      </w:r>
      <w:r w:rsidRPr="00F922A0">
        <w:rPr>
          <w:i/>
          <w:spacing w:val="-1"/>
          <w:sz w:val="24"/>
        </w:rPr>
        <w:t xml:space="preserve"> </w:t>
      </w:r>
      <w:r w:rsidRPr="00F922A0">
        <w:rPr>
          <w:i/>
          <w:sz w:val="24"/>
        </w:rPr>
        <w:t>чрезвычайных</w:t>
      </w:r>
      <w:r w:rsidRPr="00F922A0">
        <w:rPr>
          <w:i/>
          <w:spacing w:val="-1"/>
          <w:sz w:val="24"/>
        </w:rPr>
        <w:t xml:space="preserve"> </w:t>
      </w:r>
      <w:r w:rsidRPr="00F922A0">
        <w:rPr>
          <w:i/>
          <w:sz w:val="24"/>
        </w:rPr>
        <w:t>ситуаций,</w:t>
      </w:r>
      <w:r w:rsidRPr="00F922A0">
        <w:rPr>
          <w:i/>
          <w:spacing w:val="-1"/>
          <w:sz w:val="24"/>
        </w:rPr>
        <w:t xml:space="preserve"> </w:t>
      </w:r>
      <w:r w:rsidRPr="00F922A0">
        <w:rPr>
          <w:i/>
          <w:sz w:val="24"/>
        </w:rPr>
        <w:t>для</w:t>
      </w:r>
      <w:r w:rsidRPr="00F922A0">
        <w:rPr>
          <w:i/>
          <w:spacing w:val="-3"/>
          <w:sz w:val="24"/>
        </w:rPr>
        <w:t xml:space="preserve"> </w:t>
      </w:r>
      <w:r w:rsidRPr="00F922A0">
        <w:rPr>
          <w:i/>
          <w:sz w:val="24"/>
        </w:rPr>
        <w:t>обеспечения</w:t>
      </w:r>
      <w:r w:rsidRPr="00F922A0">
        <w:rPr>
          <w:i/>
          <w:spacing w:val="-1"/>
          <w:sz w:val="24"/>
        </w:rPr>
        <w:t xml:space="preserve"> </w:t>
      </w:r>
      <w:r w:rsidRPr="00F922A0">
        <w:rPr>
          <w:i/>
          <w:sz w:val="24"/>
        </w:rPr>
        <w:t>личной</w:t>
      </w:r>
      <w:r w:rsidRPr="00F922A0">
        <w:rPr>
          <w:i/>
          <w:spacing w:val="2"/>
          <w:sz w:val="24"/>
        </w:rPr>
        <w:t xml:space="preserve"> </w:t>
      </w:r>
      <w:r w:rsidRPr="00F922A0">
        <w:rPr>
          <w:i/>
          <w:sz w:val="24"/>
        </w:rPr>
        <w:t>безопасности.</w:t>
      </w:r>
    </w:p>
    <w:p w:rsidR="00755FD3" w:rsidRPr="00F922A0" w:rsidRDefault="007E3FA8">
      <w:pPr>
        <w:pStyle w:val="11"/>
        <w:spacing w:before="5" w:line="275" w:lineRule="exact"/>
        <w:ind w:left="1320"/>
        <w:jc w:val="left"/>
      </w:pPr>
      <w:r w:rsidRPr="00F922A0">
        <w:t>Основы</w:t>
      </w:r>
      <w:r w:rsidRPr="00F922A0">
        <w:rPr>
          <w:spacing w:val="-1"/>
        </w:rPr>
        <w:t xml:space="preserve"> </w:t>
      </w:r>
      <w:r w:rsidRPr="00F922A0">
        <w:t>обороны</w:t>
      </w:r>
      <w:r w:rsidRPr="00F922A0">
        <w:rPr>
          <w:spacing w:val="-1"/>
        </w:rPr>
        <w:t xml:space="preserve"> </w:t>
      </w:r>
      <w:r w:rsidRPr="00F922A0">
        <w:t>государства</w:t>
      </w:r>
    </w:p>
    <w:p w:rsidR="00755FD3" w:rsidRPr="00F922A0" w:rsidRDefault="007E3FA8" w:rsidP="00366414">
      <w:pPr>
        <w:pStyle w:val="a5"/>
        <w:numPr>
          <w:ilvl w:val="0"/>
          <w:numId w:val="84"/>
        </w:numPr>
        <w:tabs>
          <w:tab w:val="left" w:pos="1320"/>
          <w:tab w:val="left" w:pos="1321"/>
          <w:tab w:val="left" w:pos="2685"/>
          <w:tab w:val="left" w:pos="3859"/>
          <w:tab w:val="left" w:pos="4766"/>
          <w:tab w:val="left" w:pos="5101"/>
          <w:tab w:val="left" w:pos="6581"/>
          <w:tab w:val="left" w:pos="7819"/>
          <w:tab w:val="left" w:pos="9731"/>
          <w:tab w:val="left" w:pos="11052"/>
        </w:tabs>
        <w:spacing w:before="1" w:line="237" w:lineRule="auto"/>
        <w:ind w:right="424" w:firstLine="0"/>
        <w:jc w:val="left"/>
        <w:rPr>
          <w:i/>
          <w:sz w:val="24"/>
        </w:rPr>
      </w:pPr>
      <w:r w:rsidRPr="00F922A0">
        <w:rPr>
          <w:i/>
          <w:sz w:val="24"/>
        </w:rPr>
        <w:t>Объяснять</w:t>
      </w:r>
      <w:r w:rsidRPr="00F922A0">
        <w:rPr>
          <w:i/>
          <w:sz w:val="24"/>
        </w:rPr>
        <w:tab/>
        <w:t>основные</w:t>
      </w:r>
      <w:r w:rsidRPr="00F922A0">
        <w:rPr>
          <w:i/>
          <w:sz w:val="24"/>
        </w:rPr>
        <w:tab/>
        <w:t>задачи</w:t>
      </w:r>
      <w:r w:rsidRPr="00F922A0">
        <w:rPr>
          <w:i/>
          <w:sz w:val="24"/>
        </w:rPr>
        <w:tab/>
        <w:t>и</w:t>
      </w:r>
      <w:r w:rsidRPr="00F922A0">
        <w:rPr>
          <w:i/>
          <w:sz w:val="24"/>
        </w:rPr>
        <w:tab/>
        <w:t>направления</w:t>
      </w:r>
      <w:r w:rsidRPr="00F922A0">
        <w:rPr>
          <w:i/>
          <w:sz w:val="24"/>
        </w:rPr>
        <w:tab/>
        <w:t>развития,</w:t>
      </w:r>
      <w:r w:rsidRPr="00F922A0">
        <w:rPr>
          <w:i/>
          <w:sz w:val="24"/>
        </w:rPr>
        <w:tab/>
        <w:t>строительства,</w:t>
      </w:r>
      <w:r w:rsidRPr="00F922A0">
        <w:rPr>
          <w:i/>
          <w:sz w:val="24"/>
        </w:rPr>
        <w:tab/>
        <w:t>оснащения</w:t>
      </w:r>
      <w:r w:rsidRPr="00F922A0">
        <w:rPr>
          <w:i/>
          <w:sz w:val="24"/>
        </w:rPr>
        <w:tab/>
      </w:r>
      <w:r w:rsidRPr="00F922A0">
        <w:rPr>
          <w:i/>
          <w:spacing w:val="-3"/>
          <w:sz w:val="24"/>
        </w:rPr>
        <w:t>и</w:t>
      </w:r>
      <w:r w:rsidRPr="00F922A0">
        <w:rPr>
          <w:i/>
          <w:spacing w:val="-57"/>
          <w:sz w:val="24"/>
        </w:rPr>
        <w:t xml:space="preserve"> </w:t>
      </w:r>
      <w:r w:rsidRPr="00F922A0">
        <w:rPr>
          <w:i/>
          <w:sz w:val="24"/>
        </w:rPr>
        <w:t>модернизации</w:t>
      </w:r>
      <w:r w:rsidRPr="00F922A0">
        <w:rPr>
          <w:i/>
          <w:spacing w:val="-1"/>
          <w:sz w:val="24"/>
        </w:rPr>
        <w:t xml:space="preserve"> </w:t>
      </w:r>
      <w:r w:rsidRPr="00F922A0">
        <w:rPr>
          <w:i/>
          <w:sz w:val="24"/>
        </w:rPr>
        <w:t>ВС</w:t>
      </w:r>
      <w:r w:rsidRPr="00F922A0">
        <w:rPr>
          <w:i/>
          <w:spacing w:val="1"/>
          <w:sz w:val="24"/>
        </w:rPr>
        <w:t xml:space="preserve"> </w:t>
      </w:r>
      <w:r w:rsidRPr="00F922A0">
        <w:rPr>
          <w:i/>
          <w:sz w:val="24"/>
        </w:rPr>
        <w:t>РФ;</w:t>
      </w:r>
    </w:p>
    <w:p w:rsidR="00755FD3" w:rsidRPr="00F922A0" w:rsidRDefault="007E3FA8" w:rsidP="00366414">
      <w:pPr>
        <w:pStyle w:val="a5"/>
        <w:numPr>
          <w:ilvl w:val="0"/>
          <w:numId w:val="84"/>
        </w:numPr>
        <w:tabs>
          <w:tab w:val="left" w:pos="1320"/>
          <w:tab w:val="left" w:pos="1321"/>
        </w:tabs>
        <w:spacing w:before="2"/>
        <w:ind w:left="1320"/>
        <w:jc w:val="left"/>
        <w:rPr>
          <w:i/>
          <w:sz w:val="24"/>
        </w:rPr>
      </w:pPr>
      <w:r w:rsidRPr="00F922A0">
        <w:rPr>
          <w:i/>
          <w:sz w:val="24"/>
        </w:rPr>
        <w:t>приводить</w:t>
      </w:r>
      <w:r w:rsidRPr="00F922A0">
        <w:rPr>
          <w:i/>
          <w:spacing w:val="30"/>
          <w:sz w:val="24"/>
        </w:rPr>
        <w:t xml:space="preserve"> </w:t>
      </w:r>
      <w:r w:rsidRPr="00F922A0">
        <w:rPr>
          <w:i/>
          <w:sz w:val="24"/>
        </w:rPr>
        <w:t>примеры</w:t>
      </w:r>
      <w:r w:rsidRPr="00F922A0">
        <w:rPr>
          <w:i/>
          <w:spacing w:val="30"/>
          <w:sz w:val="24"/>
        </w:rPr>
        <w:t xml:space="preserve"> </w:t>
      </w:r>
      <w:r w:rsidRPr="00F922A0">
        <w:rPr>
          <w:i/>
          <w:sz w:val="24"/>
        </w:rPr>
        <w:t>применения</w:t>
      </w:r>
      <w:r w:rsidRPr="00F922A0">
        <w:rPr>
          <w:i/>
          <w:spacing w:val="29"/>
          <w:sz w:val="24"/>
        </w:rPr>
        <w:t xml:space="preserve"> </w:t>
      </w:r>
      <w:r w:rsidRPr="00F922A0">
        <w:rPr>
          <w:i/>
          <w:sz w:val="24"/>
        </w:rPr>
        <w:t>различных</w:t>
      </w:r>
      <w:r w:rsidRPr="00F922A0">
        <w:rPr>
          <w:i/>
          <w:spacing w:val="29"/>
          <w:sz w:val="24"/>
        </w:rPr>
        <w:t xml:space="preserve"> </w:t>
      </w:r>
      <w:r w:rsidRPr="00F922A0">
        <w:rPr>
          <w:i/>
          <w:sz w:val="24"/>
        </w:rPr>
        <w:t>типов</w:t>
      </w:r>
      <w:r w:rsidRPr="00F922A0">
        <w:rPr>
          <w:i/>
          <w:spacing w:val="29"/>
          <w:sz w:val="24"/>
        </w:rPr>
        <w:t xml:space="preserve"> </w:t>
      </w:r>
      <w:r w:rsidRPr="00F922A0">
        <w:rPr>
          <w:i/>
          <w:sz w:val="24"/>
        </w:rPr>
        <w:t>вооружения</w:t>
      </w:r>
      <w:r w:rsidRPr="00F922A0">
        <w:rPr>
          <w:i/>
          <w:spacing w:val="28"/>
          <w:sz w:val="24"/>
        </w:rPr>
        <w:t xml:space="preserve"> </w:t>
      </w:r>
      <w:r w:rsidRPr="00F922A0">
        <w:rPr>
          <w:i/>
          <w:sz w:val="24"/>
        </w:rPr>
        <w:t>и</w:t>
      </w:r>
      <w:r w:rsidRPr="00F922A0">
        <w:rPr>
          <w:i/>
          <w:spacing w:val="29"/>
          <w:sz w:val="24"/>
        </w:rPr>
        <w:t xml:space="preserve"> </w:t>
      </w:r>
      <w:r w:rsidRPr="00F922A0">
        <w:rPr>
          <w:i/>
          <w:sz w:val="24"/>
        </w:rPr>
        <w:t>военной</w:t>
      </w:r>
      <w:r w:rsidRPr="00F922A0">
        <w:rPr>
          <w:i/>
          <w:spacing w:val="29"/>
          <w:sz w:val="24"/>
        </w:rPr>
        <w:t xml:space="preserve"> </w:t>
      </w:r>
      <w:r w:rsidRPr="00F922A0">
        <w:rPr>
          <w:i/>
          <w:sz w:val="24"/>
        </w:rPr>
        <w:t>техники</w:t>
      </w:r>
      <w:r w:rsidRPr="00F922A0">
        <w:rPr>
          <w:i/>
          <w:spacing w:val="31"/>
          <w:sz w:val="24"/>
        </w:rPr>
        <w:t xml:space="preserve"> </w:t>
      </w:r>
      <w:r w:rsidRPr="00F922A0">
        <w:rPr>
          <w:i/>
          <w:sz w:val="24"/>
        </w:rPr>
        <w:t>в</w:t>
      </w:r>
      <w:r w:rsidRPr="00F922A0">
        <w:rPr>
          <w:i/>
          <w:spacing w:val="28"/>
          <w:sz w:val="24"/>
        </w:rPr>
        <w:t xml:space="preserve"> </w:t>
      </w:r>
      <w:r w:rsidRPr="00F922A0">
        <w:rPr>
          <w:i/>
          <w:sz w:val="24"/>
        </w:rPr>
        <w:t>войнах</w:t>
      </w:r>
      <w:r w:rsidRPr="00F922A0">
        <w:rPr>
          <w:i/>
          <w:spacing w:val="28"/>
          <w:sz w:val="24"/>
        </w:rPr>
        <w:t xml:space="preserve"> </w:t>
      </w:r>
      <w:r w:rsidRPr="00F922A0">
        <w:rPr>
          <w:i/>
          <w:sz w:val="24"/>
        </w:rPr>
        <w:t>и</w:t>
      </w:r>
    </w:p>
    <w:p w:rsidR="00755FD3" w:rsidRPr="00F922A0" w:rsidRDefault="00755FD3">
      <w:pPr>
        <w:rPr>
          <w:sz w:val="24"/>
        </w:rPr>
        <w:sectPr w:rsidR="00755FD3" w:rsidRPr="00F922A0">
          <w:footerReference w:type="default" r:id="rId45"/>
          <w:pgSz w:w="11900" w:h="16840"/>
          <w:pgMar w:top="600" w:right="300" w:bottom="280" w:left="0" w:header="0" w:footer="0" w:gutter="0"/>
          <w:cols w:space="720"/>
        </w:sectPr>
      </w:pPr>
    </w:p>
    <w:p w:rsidR="00755FD3" w:rsidRPr="00F922A0" w:rsidRDefault="007E3FA8">
      <w:pPr>
        <w:spacing w:before="64"/>
        <w:ind w:left="600"/>
        <w:rPr>
          <w:i/>
          <w:sz w:val="24"/>
        </w:rPr>
      </w:pPr>
      <w:r w:rsidRPr="00F922A0">
        <w:rPr>
          <w:i/>
          <w:sz w:val="24"/>
        </w:rPr>
        <w:lastRenderedPageBreak/>
        <w:t>конфликтах</w:t>
      </w:r>
      <w:r w:rsidRPr="00F922A0">
        <w:rPr>
          <w:i/>
          <w:spacing w:val="-3"/>
          <w:sz w:val="24"/>
        </w:rPr>
        <w:t xml:space="preserve"> </w:t>
      </w:r>
      <w:r w:rsidRPr="00F922A0">
        <w:rPr>
          <w:i/>
          <w:sz w:val="24"/>
        </w:rPr>
        <w:t>различных</w:t>
      </w:r>
      <w:r w:rsidRPr="00F922A0">
        <w:rPr>
          <w:i/>
          <w:spacing w:val="-5"/>
          <w:sz w:val="24"/>
        </w:rPr>
        <w:t xml:space="preserve"> </w:t>
      </w:r>
      <w:r w:rsidRPr="00F922A0">
        <w:rPr>
          <w:i/>
          <w:sz w:val="24"/>
        </w:rPr>
        <w:t>исторических</w:t>
      </w:r>
      <w:r w:rsidRPr="00F922A0">
        <w:rPr>
          <w:i/>
          <w:spacing w:val="-1"/>
          <w:sz w:val="24"/>
        </w:rPr>
        <w:t xml:space="preserve"> </w:t>
      </w:r>
      <w:r w:rsidRPr="00F922A0">
        <w:rPr>
          <w:i/>
          <w:sz w:val="24"/>
        </w:rPr>
        <w:t>периодов,</w:t>
      </w:r>
      <w:r w:rsidRPr="00F922A0">
        <w:rPr>
          <w:i/>
          <w:spacing w:val="-2"/>
          <w:sz w:val="24"/>
        </w:rPr>
        <w:t xml:space="preserve"> </w:t>
      </w:r>
      <w:r w:rsidRPr="00F922A0">
        <w:rPr>
          <w:i/>
          <w:sz w:val="24"/>
        </w:rPr>
        <w:t>прослеживать</w:t>
      </w:r>
      <w:r w:rsidRPr="00F922A0">
        <w:rPr>
          <w:i/>
          <w:spacing w:val="-1"/>
          <w:sz w:val="24"/>
        </w:rPr>
        <w:t xml:space="preserve"> </w:t>
      </w:r>
      <w:r w:rsidRPr="00F922A0">
        <w:rPr>
          <w:i/>
          <w:sz w:val="24"/>
        </w:rPr>
        <w:t>их эволюцию.</w:t>
      </w:r>
    </w:p>
    <w:p w:rsidR="00755FD3" w:rsidRPr="00F922A0" w:rsidRDefault="007E3FA8">
      <w:pPr>
        <w:pStyle w:val="11"/>
        <w:spacing w:before="4" w:line="275" w:lineRule="exact"/>
        <w:ind w:left="1320"/>
        <w:jc w:val="left"/>
      </w:pPr>
      <w:r w:rsidRPr="00F922A0">
        <w:t>Элементы</w:t>
      </w:r>
      <w:r w:rsidRPr="00F922A0">
        <w:rPr>
          <w:spacing w:val="-4"/>
        </w:rPr>
        <w:t xml:space="preserve"> </w:t>
      </w:r>
      <w:r w:rsidRPr="00F922A0">
        <w:t>начальной</w:t>
      </w:r>
      <w:r w:rsidRPr="00F922A0">
        <w:rPr>
          <w:spacing w:val="-4"/>
        </w:rPr>
        <w:t xml:space="preserve"> </w:t>
      </w:r>
      <w:r w:rsidRPr="00F922A0">
        <w:t>военной</w:t>
      </w:r>
      <w:r w:rsidRPr="00F922A0">
        <w:rPr>
          <w:spacing w:val="-3"/>
        </w:rPr>
        <w:t xml:space="preserve"> </w:t>
      </w:r>
      <w:r w:rsidRPr="00F922A0">
        <w:t>подготовки</w:t>
      </w:r>
    </w:p>
    <w:p w:rsidR="00755FD3" w:rsidRPr="00F922A0" w:rsidRDefault="007E3FA8" w:rsidP="00366414">
      <w:pPr>
        <w:pStyle w:val="a5"/>
        <w:numPr>
          <w:ilvl w:val="0"/>
          <w:numId w:val="84"/>
        </w:numPr>
        <w:tabs>
          <w:tab w:val="left" w:pos="1320"/>
          <w:tab w:val="left" w:pos="1321"/>
        </w:tabs>
        <w:spacing w:line="292" w:lineRule="exact"/>
        <w:ind w:left="1320"/>
        <w:jc w:val="left"/>
        <w:rPr>
          <w:i/>
          <w:sz w:val="24"/>
        </w:rPr>
      </w:pPr>
      <w:r w:rsidRPr="00F922A0">
        <w:rPr>
          <w:i/>
          <w:sz w:val="24"/>
        </w:rPr>
        <w:t>Приводить</w:t>
      </w:r>
      <w:r w:rsidRPr="00F922A0">
        <w:rPr>
          <w:i/>
          <w:spacing w:val="-2"/>
          <w:sz w:val="24"/>
        </w:rPr>
        <w:t xml:space="preserve"> </w:t>
      </w:r>
      <w:r w:rsidRPr="00F922A0">
        <w:rPr>
          <w:i/>
          <w:sz w:val="24"/>
        </w:rPr>
        <w:t>примеры</w:t>
      </w:r>
      <w:r w:rsidRPr="00F922A0">
        <w:rPr>
          <w:i/>
          <w:spacing w:val="-1"/>
          <w:sz w:val="24"/>
        </w:rPr>
        <w:t xml:space="preserve"> </w:t>
      </w:r>
      <w:r w:rsidRPr="00F922A0">
        <w:rPr>
          <w:i/>
          <w:sz w:val="24"/>
        </w:rPr>
        <w:t>сигналов</w:t>
      </w:r>
      <w:r w:rsidRPr="00F922A0">
        <w:rPr>
          <w:i/>
          <w:spacing w:val="-2"/>
          <w:sz w:val="24"/>
        </w:rPr>
        <w:t xml:space="preserve"> </w:t>
      </w:r>
      <w:r w:rsidRPr="00F922A0">
        <w:rPr>
          <w:i/>
          <w:sz w:val="24"/>
        </w:rPr>
        <w:t>управления</w:t>
      </w:r>
      <w:r w:rsidRPr="00F922A0">
        <w:rPr>
          <w:i/>
          <w:spacing w:val="-3"/>
          <w:sz w:val="24"/>
        </w:rPr>
        <w:t xml:space="preserve"> </w:t>
      </w:r>
      <w:r w:rsidRPr="00F922A0">
        <w:rPr>
          <w:i/>
          <w:sz w:val="24"/>
        </w:rPr>
        <w:t>строем</w:t>
      </w:r>
      <w:r w:rsidRPr="00F922A0">
        <w:rPr>
          <w:i/>
          <w:spacing w:val="-3"/>
          <w:sz w:val="24"/>
        </w:rPr>
        <w:t xml:space="preserve"> </w:t>
      </w:r>
      <w:r w:rsidRPr="00F922A0">
        <w:rPr>
          <w:i/>
          <w:sz w:val="24"/>
        </w:rPr>
        <w:t>с</w:t>
      </w:r>
      <w:r w:rsidRPr="00F922A0">
        <w:rPr>
          <w:i/>
          <w:spacing w:val="-1"/>
          <w:sz w:val="24"/>
        </w:rPr>
        <w:t xml:space="preserve"> </w:t>
      </w:r>
      <w:r w:rsidRPr="00F922A0">
        <w:rPr>
          <w:i/>
          <w:sz w:val="24"/>
        </w:rPr>
        <w:t>помощью</w:t>
      </w:r>
      <w:r w:rsidRPr="00F922A0">
        <w:rPr>
          <w:i/>
          <w:spacing w:val="-1"/>
          <w:sz w:val="24"/>
        </w:rPr>
        <w:t xml:space="preserve"> </w:t>
      </w:r>
      <w:r w:rsidRPr="00F922A0">
        <w:rPr>
          <w:i/>
          <w:sz w:val="24"/>
        </w:rPr>
        <w:t>рук,</w:t>
      </w:r>
      <w:r w:rsidRPr="00F922A0">
        <w:rPr>
          <w:i/>
          <w:spacing w:val="-1"/>
          <w:sz w:val="24"/>
        </w:rPr>
        <w:t xml:space="preserve"> </w:t>
      </w:r>
      <w:r w:rsidRPr="00F922A0">
        <w:rPr>
          <w:i/>
          <w:sz w:val="24"/>
        </w:rPr>
        <w:t>флажков</w:t>
      </w:r>
      <w:r w:rsidRPr="00F922A0">
        <w:rPr>
          <w:i/>
          <w:spacing w:val="-2"/>
          <w:sz w:val="24"/>
        </w:rPr>
        <w:t xml:space="preserve"> </w:t>
      </w:r>
      <w:r w:rsidRPr="00F922A0">
        <w:rPr>
          <w:i/>
          <w:sz w:val="24"/>
        </w:rPr>
        <w:t>и</w:t>
      </w:r>
      <w:r w:rsidRPr="00F922A0">
        <w:rPr>
          <w:i/>
          <w:spacing w:val="1"/>
          <w:sz w:val="24"/>
        </w:rPr>
        <w:t xml:space="preserve"> </w:t>
      </w:r>
      <w:r w:rsidRPr="00F922A0">
        <w:rPr>
          <w:i/>
          <w:sz w:val="24"/>
        </w:rPr>
        <w:t>фонаря;</w:t>
      </w:r>
    </w:p>
    <w:p w:rsidR="00755FD3" w:rsidRPr="00F922A0" w:rsidRDefault="007E3FA8" w:rsidP="00366414">
      <w:pPr>
        <w:pStyle w:val="a5"/>
        <w:numPr>
          <w:ilvl w:val="0"/>
          <w:numId w:val="84"/>
        </w:numPr>
        <w:tabs>
          <w:tab w:val="left" w:pos="1320"/>
          <w:tab w:val="left" w:pos="1321"/>
        </w:tabs>
        <w:spacing w:line="293" w:lineRule="exact"/>
        <w:ind w:left="1320"/>
        <w:jc w:val="left"/>
        <w:rPr>
          <w:i/>
          <w:sz w:val="24"/>
        </w:rPr>
      </w:pPr>
      <w:r w:rsidRPr="00F922A0">
        <w:rPr>
          <w:i/>
          <w:sz w:val="24"/>
        </w:rPr>
        <w:t>определять</w:t>
      </w:r>
      <w:r w:rsidRPr="00F922A0">
        <w:rPr>
          <w:i/>
          <w:spacing w:val="-5"/>
          <w:sz w:val="24"/>
        </w:rPr>
        <w:t xml:space="preserve"> </w:t>
      </w:r>
      <w:r w:rsidRPr="00F922A0">
        <w:rPr>
          <w:i/>
          <w:sz w:val="24"/>
        </w:rPr>
        <w:t>назначение,</w:t>
      </w:r>
      <w:r w:rsidRPr="00F922A0">
        <w:rPr>
          <w:i/>
          <w:spacing w:val="-4"/>
          <w:sz w:val="24"/>
        </w:rPr>
        <w:t xml:space="preserve"> </w:t>
      </w:r>
      <w:r w:rsidRPr="00F922A0">
        <w:rPr>
          <w:i/>
          <w:sz w:val="24"/>
        </w:rPr>
        <w:t>устройство</w:t>
      </w:r>
      <w:r w:rsidRPr="00F922A0">
        <w:rPr>
          <w:i/>
          <w:spacing w:val="-3"/>
          <w:sz w:val="24"/>
        </w:rPr>
        <w:t xml:space="preserve"> </w:t>
      </w:r>
      <w:r w:rsidRPr="00F922A0">
        <w:rPr>
          <w:i/>
          <w:sz w:val="24"/>
        </w:rPr>
        <w:t>частей</w:t>
      </w:r>
      <w:r w:rsidRPr="00F922A0">
        <w:rPr>
          <w:i/>
          <w:spacing w:val="-4"/>
          <w:sz w:val="24"/>
        </w:rPr>
        <w:t xml:space="preserve"> </w:t>
      </w:r>
      <w:r w:rsidRPr="00F922A0">
        <w:rPr>
          <w:i/>
          <w:sz w:val="24"/>
        </w:rPr>
        <w:t>и</w:t>
      </w:r>
      <w:r w:rsidRPr="00F922A0">
        <w:rPr>
          <w:i/>
          <w:spacing w:val="-1"/>
          <w:sz w:val="24"/>
        </w:rPr>
        <w:t xml:space="preserve"> </w:t>
      </w:r>
      <w:r w:rsidRPr="00F922A0">
        <w:rPr>
          <w:i/>
          <w:sz w:val="24"/>
        </w:rPr>
        <w:t>механизмов</w:t>
      </w:r>
      <w:r w:rsidRPr="00F922A0">
        <w:rPr>
          <w:i/>
          <w:spacing w:val="-4"/>
          <w:sz w:val="24"/>
        </w:rPr>
        <w:t xml:space="preserve"> </w:t>
      </w:r>
      <w:r w:rsidRPr="00F922A0">
        <w:rPr>
          <w:i/>
          <w:sz w:val="24"/>
        </w:rPr>
        <w:t>автомата</w:t>
      </w:r>
      <w:r w:rsidRPr="00F922A0">
        <w:rPr>
          <w:i/>
          <w:spacing w:val="-3"/>
          <w:sz w:val="24"/>
        </w:rPr>
        <w:t xml:space="preserve"> </w:t>
      </w:r>
      <w:r w:rsidRPr="00F922A0">
        <w:rPr>
          <w:i/>
          <w:sz w:val="24"/>
        </w:rPr>
        <w:t>Калашникова;</w:t>
      </w:r>
    </w:p>
    <w:p w:rsidR="00755FD3" w:rsidRPr="00F922A0" w:rsidRDefault="007E3FA8" w:rsidP="00366414">
      <w:pPr>
        <w:pStyle w:val="a5"/>
        <w:numPr>
          <w:ilvl w:val="0"/>
          <w:numId w:val="84"/>
        </w:numPr>
        <w:tabs>
          <w:tab w:val="left" w:pos="1320"/>
          <w:tab w:val="left" w:pos="1321"/>
        </w:tabs>
        <w:spacing w:line="293" w:lineRule="exact"/>
        <w:ind w:left="1320"/>
        <w:jc w:val="left"/>
        <w:rPr>
          <w:i/>
          <w:sz w:val="24"/>
        </w:rPr>
      </w:pPr>
      <w:r w:rsidRPr="00F922A0">
        <w:rPr>
          <w:i/>
          <w:sz w:val="24"/>
        </w:rPr>
        <w:t>выполнять</w:t>
      </w:r>
      <w:r w:rsidRPr="00F922A0">
        <w:rPr>
          <w:i/>
          <w:spacing w:val="-4"/>
          <w:sz w:val="24"/>
        </w:rPr>
        <w:t xml:space="preserve"> </w:t>
      </w:r>
      <w:r w:rsidRPr="00F922A0">
        <w:rPr>
          <w:i/>
          <w:sz w:val="24"/>
        </w:rPr>
        <w:t>чистку</w:t>
      </w:r>
      <w:r w:rsidRPr="00F922A0">
        <w:rPr>
          <w:i/>
          <w:spacing w:val="-4"/>
          <w:sz w:val="24"/>
        </w:rPr>
        <w:t xml:space="preserve"> </w:t>
      </w:r>
      <w:r w:rsidRPr="00F922A0">
        <w:rPr>
          <w:i/>
          <w:sz w:val="24"/>
        </w:rPr>
        <w:t>и</w:t>
      </w:r>
      <w:r w:rsidRPr="00F922A0">
        <w:rPr>
          <w:i/>
          <w:spacing w:val="-2"/>
          <w:sz w:val="24"/>
        </w:rPr>
        <w:t xml:space="preserve"> </w:t>
      </w:r>
      <w:r w:rsidRPr="00F922A0">
        <w:rPr>
          <w:i/>
          <w:sz w:val="24"/>
        </w:rPr>
        <w:t>смазку</w:t>
      </w:r>
      <w:r w:rsidRPr="00F922A0">
        <w:rPr>
          <w:i/>
          <w:spacing w:val="-4"/>
          <w:sz w:val="24"/>
        </w:rPr>
        <w:t xml:space="preserve"> </w:t>
      </w:r>
      <w:r w:rsidRPr="00F922A0">
        <w:rPr>
          <w:i/>
          <w:sz w:val="24"/>
        </w:rPr>
        <w:t>автомата</w:t>
      </w:r>
      <w:r w:rsidRPr="00F922A0">
        <w:rPr>
          <w:i/>
          <w:spacing w:val="-6"/>
          <w:sz w:val="24"/>
        </w:rPr>
        <w:t xml:space="preserve"> </w:t>
      </w:r>
      <w:r w:rsidRPr="00F922A0">
        <w:rPr>
          <w:i/>
          <w:sz w:val="24"/>
        </w:rPr>
        <w:t>Калашникова;</w:t>
      </w:r>
    </w:p>
    <w:p w:rsidR="00755FD3" w:rsidRPr="00F922A0" w:rsidRDefault="007E3FA8" w:rsidP="00366414">
      <w:pPr>
        <w:pStyle w:val="a5"/>
        <w:numPr>
          <w:ilvl w:val="0"/>
          <w:numId w:val="84"/>
        </w:numPr>
        <w:tabs>
          <w:tab w:val="left" w:pos="1320"/>
          <w:tab w:val="left" w:pos="1321"/>
        </w:tabs>
        <w:spacing w:line="293" w:lineRule="exact"/>
        <w:ind w:left="1320"/>
        <w:jc w:val="left"/>
        <w:rPr>
          <w:i/>
          <w:sz w:val="24"/>
        </w:rPr>
      </w:pPr>
      <w:r w:rsidRPr="00F922A0">
        <w:rPr>
          <w:i/>
          <w:sz w:val="24"/>
        </w:rPr>
        <w:t>выполнять</w:t>
      </w:r>
      <w:r w:rsidRPr="00F922A0">
        <w:rPr>
          <w:i/>
          <w:spacing w:val="-3"/>
          <w:sz w:val="24"/>
        </w:rPr>
        <w:t xml:space="preserve"> </w:t>
      </w:r>
      <w:r w:rsidRPr="00F922A0">
        <w:rPr>
          <w:i/>
          <w:sz w:val="24"/>
        </w:rPr>
        <w:t>нормативы</w:t>
      </w:r>
      <w:r w:rsidRPr="00F922A0">
        <w:rPr>
          <w:i/>
          <w:spacing w:val="-4"/>
          <w:sz w:val="24"/>
        </w:rPr>
        <w:t xml:space="preserve"> </w:t>
      </w:r>
      <w:r w:rsidRPr="00F922A0">
        <w:rPr>
          <w:i/>
          <w:sz w:val="24"/>
        </w:rPr>
        <w:t>неполной</w:t>
      </w:r>
      <w:r w:rsidRPr="00F922A0">
        <w:rPr>
          <w:i/>
          <w:spacing w:val="-1"/>
          <w:sz w:val="24"/>
        </w:rPr>
        <w:t xml:space="preserve"> </w:t>
      </w:r>
      <w:r w:rsidRPr="00F922A0">
        <w:rPr>
          <w:i/>
          <w:sz w:val="24"/>
        </w:rPr>
        <w:t>разборки</w:t>
      </w:r>
      <w:r w:rsidRPr="00F922A0">
        <w:rPr>
          <w:i/>
          <w:spacing w:val="-2"/>
          <w:sz w:val="24"/>
        </w:rPr>
        <w:t xml:space="preserve"> </w:t>
      </w:r>
      <w:r w:rsidRPr="00F922A0">
        <w:rPr>
          <w:i/>
          <w:sz w:val="24"/>
        </w:rPr>
        <w:t>и</w:t>
      </w:r>
      <w:r w:rsidRPr="00F922A0">
        <w:rPr>
          <w:i/>
          <w:spacing w:val="-2"/>
          <w:sz w:val="24"/>
        </w:rPr>
        <w:t xml:space="preserve"> </w:t>
      </w:r>
      <w:r w:rsidRPr="00F922A0">
        <w:rPr>
          <w:i/>
          <w:sz w:val="24"/>
        </w:rPr>
        <w:t>сборки</w:t>
      </w:r>
      <w:r w:rsidRPr="00F922A0">
        <w:rPr>
          <w:i/>
          <w:spacing w:val="-2"/>
          <w:sz w:val="24"/>
        </w:rPr>
        <w:t xml:space="preserve"> </w:t>
      </w:r>
      <w:r w:rsidRPr="00F922A0">
        <w:rPr>
          <w:i/>
          <w:sz w:val="24"/>
        </w:rPr>
        <w:t>автомата</w:t>
      </w:r>
      <w:r w:rsidRPr="00F922A0">
        <w:rPr>
          <w:i/>
          <w:spacing w:val="-1"/>
          <w:sz w:val="24"/>
        </w:rPr>
        <w:t xml:space="preserve"> </w:t>
      </w:r>
      <w:r w:rsidRPr="00F922A0">
        <w:rPr>
          <w:i/>
          <w:sz w:val="24"/>
        </w:rPr>
        <w:t>Калашникова;</w:t>
      </w:r>
    </w:p>
    <w:p w:rsidR="00755FD3" w:rsidRPr="00F922A0" w:rsidRDefault="007E3FA8" w:rsidP="00366414">
      <w:pPr>
        <w:pStyle w:val="a5"/>
        <w:numPr>
          <w:ilvl w:val="0"/>
          <w:numId w:val="84"/>
        </w:numPr>
        <w:tabs>
          <w:tab w:val="left" w:pos="1320"/>
          <w:tab w:val="left" w:pos="1321"/>
        </w:tabs>
        <w:spacing w:line="293" w:lineRule="exact"/>
        <w:ind w:left="1320"/>
        <w:jc w:val="left"/>
        <w:rPr>
          <w:i/>
          <w:sz w:val="24"/>
        </w:rPr>
      </w:pPr>
      <w:r w:rsidRPr="00F922A0">
        <w:rPr>
          <w:i/>
          <w:sz w:val="24"/>
        </w:rPr>
        <w:t>описывать</w:t>
      </w:r>
      <w:r w:rsidRPr="00F922A0">
        <w:rPr>
          <w:i/>
          <w:spacing w:val="-3"/>
          <w:sz w:val="24"/>
        </w:rPr>
        <w:t xml:space="preserve"> </w:t>
      </w:r>
      <w:r w:rsidRPr="00F922A0">
        <w:rPr>
          <w:i/>
          <w:sz w:val="24"/>
        </w:rPr>
        <w:t>работу</w:t>
      </w:r>
      <w:r w:rsidRPr="00F922A0">
        <w:rPr>
          <w:i/>
          <w:spacing w:val="-4"/>
          <w:sz w:val="24"/>
        </w:rPr>
        <w:t xml:space="preserve"> </w:t>
      </w:r>
      <w:r w:rsidRPr="00F922A0">
        <w:rPr>
          <w:i/>
          <w:sz w:val="24"/>
        </w:rPr>
        <w:t>частей</w:t>
      </w:r>
      <w:r w:rsidRPr="00F922A0">
        <w:rPr>
          <w:i/>
          <w:spacing w:val="-3"/>
          <w:sz w:val="24"/>
        </w:rPr>
        <w:t xml:space="preserve"> </w:t>
      </w:r>
      <w:r w:rsidRPr="00F922A0">
        <w:rPr>
          <w:i/>
          <w:sz w:val="24"/>
        </w:rPr>
        <w:t>и</w:t>
      </w:r>
      <w:r w:rsidRPr="00F922A0">
        <w:rPr>
          <w:i/>
          <w:spacing w:val="-2"/>
          <w:sz w:val="24"/>
        </w:rPr>
        <w:t xml:space="preserve"> </w:t>
      </w:r>
      <w:r w:rsidRPr="00F922A0">
        <w:rPr>
          <w:i/>
          <w:sz w:val="24"/>
        </w:rPr>
        <w:t>механизмов</w:t>
      </w:r>
      <w:r w:rsidRPr="00F922A0">
        <w:rPr>
          <w:i/>
          <w:spacing w:val="-3"/>
          <w:sz w:val="24"/>
        </w:rPr>
        <w:t xml:space="preserve"> </w:t>
      </w:r>
      <w:r w:rsidRPr="00F922A0">
        <w:rPr>
          <w:i/>
          <w:sz w:val="24"/>
        </w:rPr>
        <w:t>автомата</w:t>
      </w:r>
      <w:r w:rsidRPr="00F922A0">
        <w:rPr>
          <w:i/>
          <w:spacing w:val="-3"/>
          <w:sz w:val="24"/>
        </w:rPr>
        <w:t xml:space="preserve"> </w:t>
      </w:r>
      <w:r w:rsidRPr="00F922A0">
        <w:rPr>
          <w:i/>
          <w:sz w:val="24"/>
        </w:rPr>
        <w:t>Калашникова</w:t>
      </w:r>
      <w:r w:rsidRPr="00F922A0">
        <w:rPr>
          <w:i/>
          <w:spacing w:val="-3"/>
          <w:sz w:val="24"/>
        </w:rPr>
        <w:t xml:space="preserve"> </w:t>
      </w:r>
      <w:r w:rsidRPr="00F922A0">
        <w:rPr>
          <w:i/>
          <w:sz w:val="24"/>
        </w:rPr>
        <w:t>при</w:t>
      </w:r>
      <w:r w:rsidRPr="00F922A0">
        <w:rPr>
          <w:i/>
          <w:spacing w:val="-2"/>
          <w:sz w:val="24"/>
        </w:rPr>
        <w:t xml:space="preserve"> </w:t>
      </w:r>
      <w:r w:rsidRPr="00F922A0">
        <w:rPr>
          <w:i/>
          <w:sz w:val="24"/>
        </w:rPr>
        <w:t>стрельбе;</w:t>
      </w:r>
    </w:p>
    <w:p w:rsidR="00755FD3" w:rsidRPr="00F922A0" w:rsidRDefault="007E3FA8" w:rsidP="00366414">
      <w:pPr>
        <w:pStyle w:val="a5"/>
        <w:numPr>
          <w:ilvl w:val="0"/>
          <w:numId w:val="84"/>
        </w:numPr>
        <w:tabs>
          <w:tab w:val="left" w:pos="1320"/>
          <w:tab w:val="left" w:pos="1321"/>
        </w:tabs>
        <w:spacing w:before="2" w:line="293" w:lineRule="exact"/>
        <w:ind w:left="1320"/>
        <w:jc w:val="left"/>
        <w:rPr>
          <w:i/>
          <w:sz w:val="24"/>
        </w:rPr>
      </w:pPr>
      <w:r w:rsidRPr="00F922A0">
        <w:rPr>
          <w:i/>
          <w:sz w:val="24"/>
        </w:rPr>
        <w:t>выполнять</w:t>
      </w:r>
      <w:r w:rsidRPr="00F922A0">
        <w:rPr>
          <w:i/>
          <w:spacing w:val="-4"/>
          <w:sz w:val="24"/>
        </w:rPr>
        <w:t xml:space="preserve"> </w:t>
      </w:r>
      <w:r w:rsidRPr="00F922A0">
        <w:rPr>
          <w:i/>
          <w:sz w:val="24"/>
        </w:rPr>
        <w:t>норматив</w:t>
      </w:r>
      <w:r w:rsidRPr="00F922A0">
        <w:rPr>
          <w:i/>
          <w:spacing w:val="-4"/>
          <w:sz w:val="24"/>
        </w:rPr>
        <w:t xml:space="preserve"> </w:t>
      </w:r>
      <w:r w:rsidRPr="00F922A0">
        <w:rPr>
          <w:i/>
          <w:sz w:val="24"/>
        </w:rPr>
        <w:t>снаряжения</w:t>
      </w:r>
      <w:r w:rsidRPr="00F922A0">
        <w:rPr>
          <w:i/>
          <w:spacing w:val="-5"/>
          <w:sz w:val="24"/>
        </w:rPr>
        <w:t xml:space="preserve"> </w:t>
      </w:r>
      <w:r w:rsidRPr="00F922A0">
        <w:rPr>
          <w:i/>
          <w:sz w:val="24"/>
        </w:rPr>
        <w:t>магазина</w:t>
      </w:r>
      <w:r w:rsidRPr="00F922A0">
        <w:rPr>
          <w:i/>
          <w:spacing w:val="-3"/>
          <w:sz w:val="24"/>
        </w:rPr>
        <w:t xml:space="preserve"> </w:t>
      </w:r>
      <w:r w:rsidRPr="00F922A0">
        <w:rPr>
          <w:i/>
          <w:sz w:val="24"/>
        </w:rPr>
        <w:t>автомата</w:t>
      </w:r>
      <w:r w:rsidRPr="00F922A0">
        <w:rPr>
          <w:i/>
          <w:spacing w:val="-4"/>
          <w:sz w:val="24"/>
        </w:rPr>
        <w:t xml:space="preserve"> </w:t>
      </w:r>
      <w:r w:rsidRPr="00F922A0">
        <w:rPr>
          <w:i/>
          <w:sz w:val="24"/>
        </w:rPr>
        <w:t>Калашникова</w:t>
      </w:r>
      <w:r w:rsidRPr="00F922A0">
        <w:rPr>
          <w:i/>
          <w:spacing w:val="-2"/>
          <w:sz w:val="24"/>
        </w:rPr>
        <w:t xml:space="preserve"> </w:t>
      </w:r>
      <w:r w:rsidRPr="00F922A0">
        <w:rPr>
          <w:i/>
          <w:sz w:val="24"/>
        </w:rPr>
        <w:t>патронами;</w:t>
      </w:r>
    </w:p>
    <w:p w:rsidR="00755FD3" w:rsidRPr="00F922A0" w:rsidRDefault="007E3FA8" w:rsidP="00366414">
      <w:pPr>
        <w:pStyle w:val="a5"/>
        <w:numPr>
          <w:ilvl w:val="0"/>
          <w:numId w:val="84"/>
        </w:numPr>
        <w:tabs>
          <w:tab w:val="left" w:pos="1320"/>
          <w:tab w:val="left" w:pos="1321"/>
        </w:tabs>
        <w:spacing w:line="293" w:lineRule="exact"/>
        <w:ind w:left="1320"/>
        <w:jc w:val="left"/>
        <w:rPr>
          <w:i/>
          <w:sz w:val="24"/>
        </w:rPr>
      </w:pPr>
      <w:r w:rsidRPr="00F922A0">
        <w:rPr>
          <w:i/>
          <w:sz w:val="24"/>
        </w:rPr>
        <w:t>описывать</w:t>
      </w:r>
      <w:r w:rsidRPr="00F922A0">
        <w:rPr>
          <w:i/>
          <w:spacing w:val="-2"/>
          <w:sz w:val="24"/>
        </w:rPr>
        <w:t xml:space="preserve"> </w:t>
      </w:r>
      <w:r w:rsidRPr="00F922A0">
        <w:rPr>
          <w:i/>
          <w:sz w:val="24"/>
        </w:rPr>
        <w:t>работу</w:t>
      </w:r>
      <w:r w:rsidRPr="00F922A0">
        <w:rPr>
          <w:i/>
          <w:spacing w:val="-4"/>
          <w:sz w:val="24"/>
        </w:rPr>
        <w:t xml:space="preserve"> </w:t>
      </w:r>
      <w:r w:rsidRPr="00F922A0">
        <w:rPr>
          <w:i/>
          <w:sz w:val="24"/>
        </w:rPr>
        <w:t>частей</w:t>
      </w:r>
      <w:r w:rsidRPr="00F922A0">
        <w:rPr>
          <w:i/>
          <w:spacing w:val="-1"/>
          <w:sz w:val="24"/>
        </w:rPr>
        <w:t xml:space="preserve"> </w:t>
      </w:r>
      <w:r w:rsidRPr="00F922A0">
        <w:rPr>
          <w:i/>
          <w:sz w:val="24"/>
        </w:rPr>
        <w:t>и</w:t>
      </w:r>
      <w:r w:rsidRPr="00F922A0">
        <w:rPr>
          <w:i/>
          <w:spacing w:val="-2"/>
          <w:sz w:val="24"/>
        </w:rPr>
        <w:t xml:space="preserve"> </w:t>
      </w:r>
      <w:r w:rsidRPr="00F922A0">
        <w:rPr>
          <w:i/>
          <w:sz w:val="24"/>
        </w:rPr>
        <w:t>механизмов</w:t>
      </w:r>
      <w:r w:rsidRPr="00F922A0">
        <w:rPr>
          <w:i/>
          <w:spacing w:val="-1"/>
          <w:sz w:val="24"/>
        </w:rPr>
        <w:t xml:space="preserve"> </w:t>
      </w:r>
      <w:r w:rsidRPr="00F922A0">
        <w:rPr>
          <w:i/>
          <w:sz w:val="24"/>
        </w:rPr>
        <w:t>гранаты</w:t>
      </w:r>
      <w:r w:rsidRPr="00F922A0">
        <w:rPr>
          <w:i/>
          <w:spacing w:val="-2"/>
          <w:sz w:val="24"/>
        </w:rPr>
        <w:t xml:space="preserve"> </w:t>
      </w:r>
      <w:r w:rsidRPr="00F922A0">
        <w:rPr>
          <w:i/>
          <w:sz w:val="24"/>
        </w:rPr>
        <w:t>при</w:t>
      </w:r>
      <w:r w:rsidRPr="00F922A0">
        <w:rPr>
          <w:i/>
          <w:spacing w:val="-11"/>
          <w:sz w:val="24"/>
        </w:rPr>
        <w:t xml:space="preserve"> </w:t>
      </w:r>
      <w:r w:rsidRPr="00F922A0">
        <w:rPr>
          <w:i/>
          <w:sz w:val="24"/>
        </w:rPr>
        <w:t>метании;</w:t>
      </w:r>
    </w:p>
    <w:p w:rsidR="00755FD3" w:rsidRPr="00F922A0" w:rsidRDefault="007E3FA8" w:rsidP="00366414">
      <w:pPr>
        <w:pStyle w:val="a5"/>
        <w:numPr>
          <w:ilvl w:val="0"/>
          <w:numId w:val="84"/>
        </w:numPr>
        <w:tabs>
          <w:tab w:val="left" w:pos="1320"/>
          <w:tab w:val="left" w:pos="1321"/>
        </w:tabs>
        <w:spacing w:before="1" w:line="237" w:lineRule="auto"/>
        <w:ind w:right="420" w:firstLine="0"/>
        <w:jc w:val="left"/>
        <w:rPr>
          <w:i/>
          <w:sz w:val="24"/>
        </w:rPr>
      </w:pPr>
      <w:r w:rsidRPr="00F922A0">
        <w:rPr>
          <w:i/>
          <w:sz w:val="24"/>
        </w:rPr>
        <w:t>выполнять</w:t>
      </w:r>
      <w:r w:rsidRPr="00F922A0">
        <w:rPr>
          <w:i/>
          <w:spacing w:val="4"/>
          <w:sz w:val="24"/>
        </w:rPr>
        <w:t xml:space="preserve"> </w:t>
      </w:r>
      <w:r w:rsidRPr="00F922A0">
        <w:rPr>
          <w:i/>
          <w:sz w:val="24"/>
        </w:rPr>
        <w:t>нормативы</w:t>
      </w:r>
      <w:r w:rsidRPr="00F922A0">
        <w:rPr>
          <w:i/>
          <w:spacing w:val="3"/>
          <w:sz w:val="24"/>
        </w:rPr>
        <w:t xml:space="preserve"> </w:t>
      </w:r>
      <w:r w:rsidRPr="00F922A0">
        <w:rPr>
          <w:i/>
          <w:sz w:val="24"/>
        </w:rPr>
        <w:t>надевания</w:t>
      </w:r>
      <w:r w:rsidRPr="00F922A0">
        <w:rPr>
          <w:i/>
          <w:spacing w:val="2"/>
          <w:sz w:val="24"/>
        </w:rPr>
        <w:t xml:space="preserve"> </w:t>
      </w:r>
      <w:r w:rsidRPr="00F922A0">
        <w:rPr>
          <w:i/>
          <w:sz w:val="24"/>
        </w:rPr>
        <w:t>противогаза,</w:t>
      </w:r>
      <w:r w:rsidRPr="00F922A0">
        <w:rPr>
          <w:i/>
          <w:spacing w:val="3"/>
          <w:sz w:val="24"/>
        </w:rPr>
        <w:t xml:space="preserve"> </w:t>
      </w:r>
      <w:r w:rsidRPr="00F922A0">
        <w:rPr>
          <w:i/>
          <w:sz w:val="24"/>
        </w:rPr>
        <w:t>респиратора</w:t>
      </w:r>
      <w:r w:rsidRPr="00F922A0">
        <w:rPr>
          <w:i/>
          <w:spacing w:val="5"/>
          <w:sz w:val="24"/>
        </w:rPr>
        <w:t xml:space="preserve"> </w:t>
      </w:r>
      <w:r w:rsidRPr="00F922A0">
        <w:rPr>
          <w:i/>
          <w:sz w:val="24"/>
        </w:rPr>
        <w:t>и</w:t>
      </w:r>
      <w:r w:rsidRPr="00F922A0">
        <w:rPr>
          <w:i/>
          <w:spacing w:val="3"/>
          <w:sz w:val="24"/>
        </w:rPr>
        <w:t xml:space="preserve"> </w:t>
      </w:r>
      <w:r w:rsidRPr="00F922A0">
        <w:rPr>
          <w:i/>
          <w:sz w:val="24"/>
        </w:rPr>
        <w:t>общевойскового</w:t>
      </w:r>
      <w:r w:rsidRPr="00F922A0">
        <w:rPr>
          <w:i/>
          <w:spacing w:val="3"/>
          <w:sz w:val="24"/>
        </w:rPr>
        <w:t xml:space="preserve"> </w:t>
      </w:r>
      <w:r w:rsidRPr="00F922A0">
        <w:rPr>
          <w:i/>
          <w:sz w:val="24"/>
        </w:rPr>
        <w:t>защитного</w:t>
      </w:r>
      <w:r w:rsidRPr="00F922A0">
        <w:rPr>
          <w:i/>
          <w:spacing w:val="-57"/>
          <w:sz w:val="24"/>
        </w:rPr>
        <w:t xml:space="preserve"> </w:t>
      </w:r>
      <w:r w:rsidRPr="00F922A0">
        <w:rPr>
          <w:i/>
          <w:sz w:val="24"/>
        </w:rPr>
        <w:t>комплекта</w:t>
      </w:r>
      <w:r w:rsidRPr="00F922A0">
        <w:rPr>
          <w:i/>
          <w:spacing w:val="-3"/>
          <w:sz w:val="24"/>
        </w:rPr>
        <w:t xml:space="preserve"> </w:t>
      </w:r>
      <w:r w:rsidRPr="00F922A0">
        <w:rPr>
          <w:i/>
          <w:sz w:val="24"/>
        </w:rPr>
        <w:t>(ОЗК).</w:t>
      </w:r>
    </w:p>
    <w:p w:rsidR="00755FD3" w:rsidRPr="00F922A0" w:rsidRDefault="007E3FA8">
      <w:pPr>
        <w:pStyle w:val="11"/>
        <w:spacing w:before="5" w:line="275" w:lineRule="exact"/>
        <w:ind w:left="1320"/>
        <w:jc w:val="left"/>
      </w:pPr>
      <w:r w:rsidRPr="00F922A0">
        <w:t>Военно-профессиональная</w:t>
      </w:r>
      <w:r w:rsidRPr="00F922A0">
        <w:rPr>
          <w:spacing w:val="-5"/>
        </w:rPr>
        <w:t xml:space="preserve"> </w:t>
      </w:r>
      <w:r w:rsidRPr="00F922A0">
        <w:t>деятельность</w:t>
      </w:r>
    </w:p>
    <w:p w:rsidR="00755FD3" w:rsidRPr="00F922A0" w:rsidRDefault="007E3FA8" w:rsidP="00366414">
      <w:pPr>
        <w:pStyle w:val="a5"/>
        <w:numPr>
          <w:ilvl w:val="0"/>
          <w:numId w:val="84"/>
        </w:numPr>
        <w:tabs>
          <w:tab w:val="left" w:pos="1321"/>
        </w:tabs>
        <w:spacing w:before="1" w:line="237" w:lineRule="auto"/>
        <w:ind w:right="412" w:firstLine="0"/>
        <w:rPr>
          <w:i/>
          <w:sz w:val="24"/>
        </w:rPr>
      </w:pPr>
      <w:r w:rsidRPr="00F922A0">
        <w:rPr>
          <w:i/>
          <w:sz w:val="24"/>
        </w:rPr>
        <w:t>Выстраивать</w:t>
      </w:r>
      <w:r w:rsidRPr="00F922A0">
        <w:rPr>
          <w:i/>
          <w:spacing w:val="1"/>
          <w:sz w:val="24"/>
        </w:rPr>
        <w:t xml:space="preserve"> </w:t>
      </w:r>
      <w:r w:rsidRPr="00F922A0">
        <w:rPr>
          <w:i/>
          <w:sz w:val="24"/>
        </w:rPr>
        <w:t>индивидуальную</w:t>
      </w:r>
      <w:r w:rsidRPr="00F922A0">
        <w:rPr>
          <w:i/>
          <w:spacing w:val="1"/>
          <w:sz w:val="24"/>
        </w:rPr>
        <w:t xml:space="preserve"> </w:t>
      </w:r>
      <w:r w:rsidRPr="00F922A0">
        <w:rPr>
          <w:i/>
          <w:sz w:val="24"/>
        </w:rPr>
        <w:t>траекторию</w:t>
      </w:r>
      <w:r w:rsidRPr="00F922A0">
        <w:rPr>
          <w:i/>
          <w:spacing w:val="1"/>
          <w:sz w:val="24"/>
        </w:rPr>
        <w:t xml:space="preserve"> </w:t>
      </w:r>
      <w:r w:rsidRPr="00F922A0">
        <w:rPr>
          <w:i/>
          <w:sz w:val="24"/>
        </w:rPr>
        <w:t>обучения</w:t>
      </w:r>
      <w:r w:rsidRPr="00F922A0">
        <w:rPr>
          <w:i/>
          <w:spacing w:val="1"/>
          <w:sz w:val="24"/>
        </w:rPr>
        <w:t xml:space="preserve"> </w:t>
      </w:r>
      <w:r w:rsidRPr="00F922A0">
        <w:rPr>
          <w:i/>
          <w:sz w:val="24"/>
        </w:rPr>
        <w:t>с</w:t>
      </w:r>
      <w:r w:rsidRPr="00F922A0">
        <w:rPr>
          <w:i/>
          <w:spacing w:val="1"/>
          <w:sz w:val="24"/>
        </w:rPr>
        <w:t xml:space="preserve"> </w:t>
      </w:r>
      <w:r w:rsidRPr="00F922A0">
        <w:rPr>
          <w:i/>
          <w:sz w:val="24"/>
        </w:rPr>
        <w:t>возможностью</w:t>
      </w:r>
      <w:r w:rsidRPr="00F922A0">
        <w:rPr>
          <w:i/>
          <w:spacing w:val="1"/>
          <w:sz w:val="24"/>
        </w:rPr>
        <w:t xml:space="preserve"> </w:t>
      </w:r>
      <w:r w:rsidRPr="00F922A0">
        <w:rPr>
          <w:i/>
          <w:sz w:val="24"/>
        </w:rPr>
        <w:t>получения</w:t>
      </w:r>
      <w:r w:rsidRPr="00F922A0">
        <w:rPr>
          <w:i/>
          <w:spacing w:val="1"/>
          <w:sz w:val="24"/>
        </w:rPr>
        <w:t xml:space="preserve"> </w:t>
      </w:r>
      <w:r w:rsidRPr="00F922A0">
        <w:rPr>
          <w:i/>
          <w:sz w:val="24"/>
        </w:rPr>
        <w:t>военно-</w:t>
      </w:r>
      <w:r w:rsidRPr="00F922A0">
        <w:rPr>
          <w:i/>
          <w:spacing w:val="1"/>
          <w:sz w:val="24"/>
        </w:rPr>
        <w:t xml:space="preserve"> </w:t>
      </w:r>
      <w:r w:rsidRPr="00F922A0">
        <w:rPr>
          <w:i/>
          <w:sz w:val="24"/>
        </w:rPr>
        <w:t>учетной специальности и подготовки к поступлению в высшие военно-учебные заведения ВС РФ и</w:t>
      </w:r>
      <w:r w:rsidRPr="00F922A0">
        <w:rPr>
          <w:i/>
          <w:spacing w:val="1"/>
          <w:sz w:val="24"/>
        </w:rPr>
        <w:t xml:space="preserve"> </w:t>
      </w:r>
      <w:r w:rsidRPr="00F922A0">
        <w:rPr>
          <w:i/>
          <w:sz w:val="24"/>
        </w:rPr>
        <w:t>учреждения</w:t>
      </w:r>
      <w:r w:rsidRPr="00F922A0">
        <w:rPr>
          <w:i/>
          <w:spacing w:val="-3"/>
          <w:sz w:val="24"/>
        </w:rPr>
        <w:t xml:space="preserve"> </w:t>
      </w:r>
      <w:r w:rsidRPr="00F922A0">
        <w:rPr>
          <w:i/>
          <w:sz w:val="24"/>
        </w:rPr>
        <w:t>высшего</w:t>
      </w:r>
      <w:r w:rsidRPr="00F922A0">
        <w:rPr>
          <w:i/>
          <w:spacing w:val="-1"/>
          <w:sz w:val="24"/>
        </w:rPr>
        <w:t xml:space="preserve"> </w:t>
      </w:r>
      <w:r w:rsidRPr="00F922A0">
        <w:rPr>
          <w:i/>
          <w:sz w:val="24"/>
        </w:rPr>
        <w:t>образования</w:t>
      </w:r>
      <w:r w:rsidRPr="00F922A0">
        <w:rPr>
          <w:i/>
          <w:spacing w:val="-2"/>
          <w:sz w:val="24"/>
        </w:rPr>
        <w:t xml:space="preserve"> </w:t>
      </w:r>
      <w:r w:rsidRPr="00F922A0">
        <w:rPr>
          <w:i/>
          <w:sz w:val="24"/>
        </w:rPr>
        <w:t>МВД России,</w:t>
      </w:r>
      <w:r w:rsidRPr="00F922A0">
        <w:rPr>
          <w:i/>
          <w:spacing w:val="-1"/>
          <w:sz w:val="24"/>
        </w:rPr>
        <w:t xml:space="preserve"> </w:t>
      </w:r>
      <w:r w:rsidRPr="00F922A0">
        <w:rPr>
          <w:i/>
          <w:sz w:val="24"/>
        </w:rPr>
        <w:t>ФСБ России, МЧС России;</w:t>
      </w:r>
    </w:p>
    <w:p w:rsidR="00755FD3" w:rsidRPr="00F922A0" w:rsidRDefault="007E3FA8" w:rsidP="00366414">
      <w:pPr>
        <w:pStyle w:val="a5"/>
        <w:numPr>
          <w:ilvl w:val="0"/>
          <w:numId w:val="84"/>
        </w:numPr>
        <w:tabs>
          <w:tab w:val="left" w:pos="1321"/>
        </w:tabs>
        <w:spacing w:before="8" w:line="237" w:lineRule="auto"/>
        <w:ind w:right="418" w:firstLine="0"/>
        <w:rPr>
          <w:i/>
          <w:sz w:val="24"/>
        </w:rPr>
      </w:pPr>
      <w:r w:rsidRPr="00F922A0">
        <w:rPr>
          <w:i/>
          <w:sz w:val="24"/>
        </w:rPr>
        <w:t>оформлять необходимые документы для поступления в высшие военно- учебные заведения ВС</w:t>
      </w:r>
      <w:r w:rsidRPr="00F922A0">
        <w:rPr>
          <w:i/>
          <w:spacing w:val="1"/>
          <w:sz w:val="24"/>
        </w:rPr>
        <w:t xml:space="preserve"> </w:t>
      </w:r>
      <w:r w:rsidRPr="00F922A0">
        <w:rPr>
          <w:i/>
          <w:sz w:val="24"/>
        </w:rPr>
        <w:t>РФ</w:t>
      </w:r>
      <w:r w:rsidRPr="00F922A0">
        <w:rPr>
          <w:i/>
          <w:spacing w:val="-3"/>
          <w:sz w:val="24"/>
        </w:rPr>
        <w:t xml:space="preserve"> </w:t>
      </w:r>
      <w:r w:rsidRPr="00F922A0">
        <w:rPr>
          <w:i/>
          <w:sz w:val="24"/>
        </w:rPr>
        <w:t>и учреждения</w:t>
      </w:r>
      <w:r w:rsidRPr="00F922A0">
        <w:rPr>
          <w:i/>
          <w:spacing w:val="-1"/>
          <w:sz w:val="24"/>
        </w:rPr>
        <w:t xml:space="preserve"> </w:t>
      </w:r>
      <w:r w:rsidRPr="00F922A0">
        <w:rPr>
          <w:i/>
          <w:sz w:val="24"/>
        </w:rPr>
        <w:t>высшего</w:t>
      </w:r>
      <w:r w:rsidRPr="00F922A0">
        <w:rPr>
          <w:i/>
          <w:spacing w:val="-1"/>
          <w:sz w:val="24"/>
        </w:rPr>
        <w:t xml:space="preserve"> </w:t>
      </w:r>
      <w:r w:rsidRPr="00F922A0">
        <w:rPr>
          <w:i/>
          <w:sz w:val="24"/>
        </w:rPr>
        <w:t>образования МВД</w:t>
      </w:r>
      <w:r w:rsidRPr="00F922A0">
        <w:rPr>
          <w:i/>
          <w:spacing w:val="-1"/>
          <w:sz w:val="24"/>
        </w:rPr>
        <w:t xml:space="preserve"> </w:t>
      </w:r>
      <w:r w:rsidRPr="00F922A0">
        <w:rPr>
          <w:i/>
          <w:sz w:val="24"/>
        </w:rPr>
        <w:t>России, ФСБ</w:t>
      </w:r>
      <w:r w:rsidRPr="00F922A0">
        <w:rPr>
          <w:i/>
          <w:spacing w:val="3"/>
          <w:sz w:val="24"/>
        </w:rPr>
        <w:t xml:space="preserve"> </w:t>
      </w:r>
      <w:r w:rsidRPr="00F922A0">
        <w:rPr>
          <w:i/>
          <w:sz w:val="24"/>
        </w:rPr>
        <w:t>России,</w:t>
      </w:r>
      <w:r w:rsidRPr="00F922A0">
        <w:rPr>
          <w:i/>
          <w:spacing w:val="-1"/>
          <w:sz w:val="24"/>
        </w:rPr>
        <w:t xml:space="preserve"> </w:t>
      </w:r>
      <w:r w:rsidRPr="00F922A0">
        <w:rPr>
          <w:i/>
          <w:sz w:val="24"/>
        </w:rPr>
        <w:t>МЧС</w:t>
      </w:r>
      <w:r w:rsidRPr="00F922A0">
        <w:rPr>
          <w:i/>
          <w:spacing w:val="-4"/>
          <w:sz w:val="24"/>
        </w:rPr>
        <w:t xml:space="preserve"> </w:t>
      </w:r>
      <w:r w:rsidRPr="00F922A0">
        <w:rPr>
          <w:i/>
          <w:sz w:val="24"/>
        </w:rPr>
        <w:t>России.</w:t>
      </w:r>
    </w:p>
    <w:p w:rsidR="00755FD3" w:rsidRPr="00F922A0" w:rsidRDefault="007E3FA8" w:rsidP="00831A4B">
      <w:pPr>
        <w:pStyle w:val="11"/>
        <w:spacing w:before="5" w:line="240" w:lineRule="auto"/>
        <w:ind w:left="4421" w:right="4239" w:firstLine="415"/>
        <w:rPr>
          <w:sz w:val="23"/>
        </w:rPr>
      </w:pPr>
      <w:r w:rsidRPr="00F922A0">
        <w:t>Элективные курсы</w:t>
      </w:r>
      <w:r w:rsidRPr="00F922A0">
        <w:rPr>
          <w:spacing w:val="1"/>
        </w:rPr>
        <w:t xml:space="preserve"> </w:t>
      </w:r>
    </w:p>
    <w:p w:rsidR="00755FD3" w:rsidRPr="00F922A0" w:rsidRDefault="007E3FA8" w:rsidP="00613F78">
      <w:pPr>
        <w:ind w:left="4570"/>
        <w:contextualSpacing/>
        <w:rPr>
          <w:b/>
          <w:sz w:val="24"/>
          <w:szCs w:val="24"/>
        </w:rPr>
      </w:pPr>
      <w:r w:rsidRPr="00F922A0">
        <w:rPr>
          <w:b/>
          <w:sz w:val="24"/>
          <w:szCs w:val="24"/>
        </w:rPr>
        <w:t>Индивидуальный</w:t>
      </w:r>
      <w:r w:rsidRPr="00F922A0">
        <w:rPr>
          <w:b/>
          <w:spacing w:val="-4"/>
          <w:sz w:val="24"/>
          <w:szCs w:val="24"/>
        </w:rPr>
        <w:t xml:space="preserve"> </w:t>
      </w:r>
      <w:r w:rsidRPr="00F922A0">
        <w:rPr>
          <w:b/>
          <w:sz w:val="24"/>
          <w:szCs w:val="24"/>
        </w:rPr>
        <w:t>проект</w:t>
      </w:r>
    </w:p>
    <w:p w:rsidR="00755FD3" w:rsidRPr="00F922A0" w:rsidRDefault="007E3FA8" w:rsidP="00613F78">
      <w:pPr>
        <w:pStyle w:val="11"/>
        <w:spacing w:line="240" w:lineRule="auto"/>
        <w:contextualSpacing/>
        <w:jc w:val="left"/>
      </w:pPr>
      <w:r w:rsidRPr="00F922A0">
        <w:t>Результаты</w:t>
      </w:r>
      <w:r w:rsidRPr="00F922A0">
        <w:rPr>
          <w:spacing w:val="-4"/>
        </w:rPr>
        <w:t xml:space="preserve"> </w:t>
      </w:r>
      <w:r w:rsidRPr="00F922A0">
        <w:t>выполнения</w:t>
      </w:r>
      <w:r w:rsidRPr="00F922A0">
        <w:rPr>
          <w:spacing w:val="-4"/>
        </w:rPr>
        <w:t xml:space="preserve"> </w:t>
      </w:r>
      <w:r w:rsidRPr="00F922A0">
        <w:t>индивидуального</w:t>
      </w:r>
      <w:r w:rsidRPr="00F922A0">
        <w:rPr>
          <w:spacing w:val="-3"/>
        </w:rPr>
        <w:t xml:space="preserve"> </w:t>
      </w:r>
      <w:r w:rsidRPr="00F922A0">
        <w:t>проекта</w:t>
      </w:r>
      <w:r w:rsidRPr="00F922A0">
        <w:rPr>
          <w:spacing w:val="-4"/>
        </w:rPr>
        <w:t xml:space="preserve"> </w:t>
      </w:r>
      <w:r w:rsidRPr="00F922A0">
        <w:t>отражают:</w:t>
      </w:r>
    </w:p>
    <w:p w:rsidR="00755FD3" w:rsidRPr="00F922A0" w:rsidRDefault="007E3FA8" w:rsidP="00366414">
      <w:pPr>
        <w:pStyle w:val="a5"/>
        <w:numPr>
          <w:ilvl w:val="0"/>
          <w:numId w:val="77"/>
        </w:numPr>
        <w:tabs>
          <w:tab w:val="left" w:pos="898"/>
        </w:tabs>
        <w:ind w:right="423" w:firstLine="0"/>
        <w:contextualSpacing/>
        <w:rPr>
          <w:sz w:val="24"/>
          <w:szCs w:val="24"/>
        </w:rPr>
      </w:pPr>
      <w:r w:rsidRPr="00F922A0">
        <w:rPr>
          <w:sz w:val="24"/>
          <w:szCs w:val="24"/>
        </w:rPr>
        <w:t>уровень</w:t>
      </w:r>
      <w:r w:rsidRPr="00F922A0">
        <w:rPr>
          <w:spacing w:val="1"/>
          <w:sz w:val="24"/>
          <w:szCs w:val="24"/>
        </w:rPr>
        <w:t xml:space="preserve"> </w:t>
      </w:r>
      <w:r w:rsidRPr="00F922A0">
        <w:rPr>
          <w:sz w:val="24"/>
          <w:szCs w:val="24"/>
        </w:rPr>
        <w:t>сформированности</w:t>
      </w:r>
      <w:r w:rsidRPr="00F922A0">
        <w:rPr>
          <w:spacing w:val="1"/>
          <w:sz w:val="24"/>
          <w:szCs w:val="24"/>
        </w:rPr>
        <w:t xml:space="preserve"> </w:t>
      </w:r>
      <w:r w:rsidRPr="00F922A0">
        <w:rPr>
          <w:sz w:val="24"/>
          <w:szCs w:val="24"/>
        </w:rPr>
        <w:t>навыков</w:t>
      </w:r>
      <w:r w:rsidRPr="00F922A0">
        <w:rPr>
          <w:spacing w:val="1"/>
          <w:sz w:val="24"/>
          <w:szCs w:val="24"/>
        </w:rPr>
        <w:t xml:space="preserve"> </w:t>
      </w:r>
      <w:r w:rsidRPr="00F922A0">
        <w:rPr>
          <w:sz w:val="24"/>
          <w:szCs w:val="24"/>
        </w:rPr>
        <w:t>коммуникативной,</w:t>
      </w:r>
      <w:r w:rsidRPr="00F922A0">
        <w:rPr>
          <w:spacing w:val="1"/>
          <w:sz w:val="24"/>
          <w:szCs w:val="24"/>
        </w:rPr>
        <w:t xml:space="preserve"> </w:t>
      </w:r>
      <w:r w:rsidRPr="00F922A0">
        <w:rPr>
          <w:sz w:val="24"/>
          <w:szCs w:val="24"/>
        </w:rPr>
        <w:t>исследовательской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критического</w:t>
      </w:r>
      <w:r w:rsidRPr="00F922A0">
        <w:rPr>
          <w:spacing w:val="-1"/>
          <w:sz w:val="24"/>
          <w:szCs w:val="24"/>
        </w:rPr>
        <w:t xml:space="preserve"> </w:t>
      </w:r>
      <w:r w:rsidRPr="00F922A0">
        <w:rPr>
          <w:sz w:val="24"/>
          <w:szCs w:val="24"/>
        </w:rPr>
        <w:t>мышления;</w:t>
      </w:r>
    </w:p>
    <w:p w:rsidR="00755FD3" w:rsidRPr="00F922A0" w:rsidRDefault="007E3FA8" w:rsidP="00366414">
      <w:pPr>
        <w:pStyle w:val="a5"/>
        <w:numPr>
          <w:ilvl w:val="0"/>
          <w:numId w:val="77"/>
        </w:numPr>
        <w:tabs>
          <w:tab w:val="left" w:pos="860"/>
        </w:tabs>
        <w:ind w:right="425" w:firstLine="0"/>
        <w:contextualSpacing/>
        <w:rPr>
          <w:sz w:val="24"/>
          <w:szCs w:val="24"/>
        </w:rPr>
      </w:pPr>
      <w:r w:rsidRPr="00F922A0">
        <w:rPr>
          <w:sz w:val="24"/>
          <w:szCs w:val="24"/>
        </w:rPr>
        <w:t>способность</w:t>
      </w:r>
      <w:r w:rsidRPr="00F922A0">
        <w:rPr>
          <w:spacing w:val="1"/>
          <w:sz w:val="24"/>
          <w:szCs w:val="24"/>
        </w:rPr>
        <w:t xml:space="preserve"> </w:t>
      </w:r>
      <w:r w:rsidRPr="00F922A0">
        <w:rPr>
          <w:sz w:val="24"/>
          <w:szCs w:val="24"/>
        </w:rPr>
        <w:t>к</w:t>
      </w:r>
      <w:r w:rsidRPr="00F922A0">
        <w:rPr>
          <w:spacing w:val="1"/>
          <w:sz w:val="24"/>
          <w:szCs w:val="24"/>
        </w:rPr>
        <w:t xml:space="preserve"> </w:t>
      </w:r>
      <w:r w:rsidRPr="00F922A0">
        <w:rPr>
          <w:sz w:val="24"/>
          <w:szCs w:val="24"/>
        </w:rPr>
        <w:t>различным</w:t>
      </w:r>
      <w:r w:rsidRPr="00F922A0">
        <w:rPr>
          <w:spacing w:val="1"/>
          <w:sz w:val="24"/>
          <w:szCs w:val="24"/>
        </w:rPr>
        <w:t xml:space="preserve"> </w:t>
      </w:r>
      <w:r w:rsidRPr="00F922A0">
        <w:rPr>
          <w:sz w:val="24"/>
          <w:szCs w:val="24"/>
        </w:rPr>
        <w:t>видам</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(инновационной,</w:t>
      </w:r>
      <w:r w:rsidRPr="00F922A0">
        <w:rPr>
          <w:spacing w:val="1"/>
          <w:sz w:val="24"/>
          <w:szCs w:val="24"/>
        </w:rPr>
        <w:t xml:space="preserve"> </w:t>
      </w:r>
      <w:r w:rsidRPr="00F922A0">
        <w:rPr>
          <w:sz w:val="24"/>
          <w:szCs w:val="24"/>
        </w:rPr>
        <w:t>аналитической,</w:t>
      </w:r>
      <w:r w:rsidRPr="00F922A0">
        <w:rPr>
          <w:spacing w:val="1"/>
          <w:sz w:val="24"/>
          <w:szCs w:val="24"/>
        </w:rPr>
        <w:t xml:space="preserve"> </w:t>
      </w:r>
      <w:r w:rsidRPr="00F922A0">
        <w:rPr>
          <w:sz w:val="24"/>
          <w:szCs w:val="24"/>
        </w:rPr>
        <w:t>творческой,</w:t>
      </w:r>
      <w:r w:rsidRPr="00F922A0">
        <w:rPr>
          <w:spacing w:val="1"/>
          <w:sz w:val="24"/>
          <w:szCs w:val="24"/>
        </w:rPr>
        <w:t xml:space="preserve"> </w:t>
      </w:r>
      <w:r w:rsidRPr="00F922A0">
        <w:rPr>
          <w:sz w:val="24"/>
          <w:szCs w:val="24"/>
        </w:rPr>
        <w:t>интеллектуальной;</w:t>
      </w:r>
    </w:p>
    <w:p w:rsidR="00755FD3" w:rsidRPr="00F922A0" w:rsidRDefault="007E3FA8" w:rsidP="00366414">
      <w:pPr>
        <w:pStyle w:val="a5"/>
        <w:numPr>
          <w:ilvl w:val="0"/>
          <w:numId w:val="77"/>
        </w:numPr>
        <w:tabs>
          <w:tab w:val="left" w:pos="836"/>
        </w:tabs>
        <w:ind w:right="421" w:firstLine="0"/>
        <w:contextualSpacing/>
        <w:rPr>
          <w:sz w:val="24"/>
          <w:szCs w:val="24"/>
        </w:rPr>
      </w:pPr>
      <w:r w:rsidRPr="00F922A0">
        <w:rPr>
          <w:sz w:val="24"/>
          <w:szCs w:val="24"/>
        </w:rPr>
        <w:t>степень</w:t>
      </w:r>
      <w:r w:rsidRPr="00F922A0">
        <w:rPr>
          <w:spacing w:val="1"/>
          <w:sz w:val="24"/>
          <w:szCs w:val="24"/>
        </w:rPr>
        <w:t xml:space="preserve"> </w:t>
      </w:r>
      <w:r w:rsidRPr="00F922A0">
        <w:rPr>
          <w:sz w:val="24"/>
          <w:szCs w:val="24"/>
        </w:rPr>
        <w:t>сформированности</w:t>
      </w:r>
      <w:r w:rsidRPr="00F922A0">
        <w:rPr>
          <w:spacing w:val="1"/>
          <w:sz w:val="24"/>
          <w:szCs w:val="24"/>
        </w:rPr>
        <w:t xml:space="preserve"> </w:t>
      </w:r>
      <w:r w:rsidRPr="00F922A0">
        <w:rPr>
          <w:sz w:val="24"/>
          <w:szCs w:val="24"/>
        </w:rPr>
        <w:t>навыков</w:t>
      </w:r>
      <w:r w:rsidRPr="00F922A0">
        <w:rPr>
          <w:spacing w:val="1"/>
          <w:sz w:val="24"/>
          <w:szCs w:val="24"/>
        </w:rPr>
        <w:t xml:space="preserve"> </w:t>
      </w:r>
      <w:r w:rsidRPr="00F922A0">
        <w:rPr>
          <w:sz w:val="24"/>
          <w:szCs w:val="24"/>
        </w:rPr>
        <w:t>проектной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самостоятельного</w:t>
      </w:r>
      <w:r w:rsidRPr="00F922A0">
        <w:rPr>
          <w:spacing w:val="1"/>
          <w:sz w:val="24"/>
          <w:szCs w:val="24"/>
        </w:rPr>
        <w:t xml:space="preserve"> </w:t>
      </w:r>
      <w:r w:rsidRPr="00F922A0">
        <w:rPr>
          <w:sz w:val="24"/>
          <w:szCs w:val="24"/>
        </w:rPr>
        <w:t>применения</w:t>
      </w:r>
      <w:r w:rsidRPr="00F922A0">
        <w:rPr>
          <w:spacing w:val="1"/>
          <w:sz w:val="24"/>
          <w:szCs w:val="24"/>
        </w:rPr>
        <w:t xml:space="preserve"> </w:t>
      </w:r>
      <w:r w:rsidRPr="00F922A0">
        <w:rPr>
          <w:spacing w:val="-1"/>
          <w:sz w:val="24"/>
          <w:szCs w:val="24"/>
        </w:rPr>
        <w:t>приобретѐнных</w:t>
      </w:r>
      <w:r w:rsidRPr="00F922A0">
        <w:rPr>
          <w:spacing w:val="-14"/>
          <w:sz w:val="24"/>
          <w:szCs w:val="24"/>
        </w:rPr>
        <w:t xml:space="preserve"> </w:t>
      </w:r>
      <w:r w:rsidRPr="00F922A0">
        <w:rPr>
          <w:sz w:val="24"/>
          <w:szCs w:val="24"/>
        </w:rPr>
        <w:t>знаний</w:t>
      </w:r>
      <w:r w:rsidRPr="00F922A0">
        <w:rPr>
          <w:spacing w:val="-14"/>
          <w:sz w:val="24"/>
          <w:szCs w:val="24"/>
        </w:rPr>
        <w:t xml:space="preserve"> </w:t>
      </w:r>
      <w:r w:rsidRPr="00F922A0">
        <w:rPr>
          <w:sz w:val="24"/>
          <w:szCs w:val="24"/>
        </w:rPr>
        <w:t>в</w:t>
      </w:r>
      <w:r w:rsidRPr="00F922A0">
        <w:rPr>
          <w:spacing w:val="-13"/>
          <w:sz w:val="24"/>
          <w:szCs w:val="24"/>
        </w:rPr>
        <w:t xml:space="preserve"> </w:t>
      </w:r>
      <w:r w:rsidRPr="00F922A0">
        <w:rPr>
          <w:sz w:val="24"/>
          <w:szCs w:val="24"/>
        </w:rPr>
        <w:t>процессе</w:t>
      </w:r>
      <w:r w:rsidRPr="00F922A0">
        <w:rPr>
          <w:spacing w:val="-13"/>
          <w:sz w:val="24"/>
          <w:szCs w:val="24"/>
        </w:rPr>
        <w:t xml:space="preserve"> </w:t>
      </w:r>
      <w:r w:rsidRPr="00F922A0">
        <w:rPr>
          <w:sz w:val="24"/>
          <w:szCs w:val="24"/>
        </w:rPr>
        <w:t>решения</w:t>
      </w:r>
      <w:r w:rsidRPr="00F922A0">
        <w:rPr>
          <w:spacing w:val="-12"/>
          <w:sz w:val="24"/>
          <w:szCs w:val="24"/>
        </w:rPr>
        <w:t xml:space="preserve"> </w:t>
      </w:r>
      <w:r w:rsidRPr="00F922A0">
        <w:rPr>
          <w:sz w:val="24"/>
          <w:szCs w:val="24"/>
        </w:rPr>
        <w:t>решении</w:t>
      </w:r>
      <w:r w:rsidRPr="00F922A0">
        <w:rPr>
          <w:spacing w:val="-11"/>
          <w:sz w:val="24"/>
          <w:szCs w:val="24"/>
        </w:rPr>
        <w:t xml:space="preserve"> </w:t>
      </w:r>
      <w:r w:rsidRPr="00F922A0">
        <w:rPr>
          <w:sz w:val="24"/>
          <w:szCs w:val="24"/>
        </w:rPr>
        <w:t>разного</w:t>
      </w:r>
      <w:r w:rsidRPr="00F922A0">
        <w:rPr>
          <w:spacing w:val="-14"/>
          <w:sz w:val="24"/>
          <w:szCs w:val="24"/>
        </w:rPr>
        <w:t xml:space="preserve"> </w:t>
      </w:r>
      <w:r w:rsidRPr="00F922A0">
        <w:rPr>
          <w:sz w:val="24"/>
          <w:szCs w:val="24"/>
        </w:rPr>
        <w:t>типа</w:t>
      </w:r>
      <w:r w:rsidRPr="00F922A0">
        <w:rPr>
          <w:spacing w:val="-13"/>
          <w:sz w:val="24"/>
          <w:szCs w:val="24"/>
        </w:rPr>
        <w:t xml:space="preserve"> </w:t>
      </w:r>
      <w:r w:rsidRPr="00F922A0">
        <w:rPr>
          <w:sz w:val="24"/>
          <w:szCs w:val="24"/>
        </w:rPr>
        <w:t>задач,</w:t>
      </w:r>
      <w:r w:rsidRPr="00F922A0">
        <w:rPr>
          <w:spacing w:val="-12"/>
          <w:sz w:val="24"/>
          <w:szCs w:val="24"/>
        </w:rPr>
        <w:t xml:space="preserve"> </w:t>
      </w:r>
      <w:r w:rsidRPr="00F922A0">
        <w:rPr>
          <w:sz w:val="24"/>
          <w:szCs w:val="24"/>
        </w:rPr>
        <w:t>используя</w:t>
      </w:r>
      <w:r w:rsidRPr="00F922A0">
        <w:rPr>
          <w:spacing w:val="-12"/>
          <w:sz w:val="24"/>
          <w:szCs w:val="24"/>
        </w:rPr>
        <w:t xml:space="preserve"> </w:t>
      </w:r>
      <w:r w:rsidRPr="00F922A0">
        <w:rPr>
          <w:sz w:val="24"/>
          <w:szCs w:val="24"/>
        </w:rPr>
        <w:t>знания,</w:t>
      </w:r>
      <w:r w:rsidRPr="00F922A0">
        <w:rPr>
          <w:spacing w:val="-14"/>
          <w:sz w:val="24"/>
          <w:szCs w:val="24"/>
        </w:rPr>
        <w:t xml:space="preserve"> </w:t>
      </w:r>
      <w:r w:rsidRPr="00F922A0">
        <w:rPr>
          <w:sz w:val="24"/>
          <w:szCs w:val="24"/>
        </w:rPr>
        <w:t>полученные</w:t>
      </w:r>
      <w:r w:rsidRPr="00F922A0">
        <w:rPr>
          <w:spacing w:val="-58"/>
          <w:sz w:val="24"/>
          <w:szCs w:val="24"/>
        </w:rPr>
        <w:t xml:space="preserve"> </w:t>
      </w:r>
      <w:r w:rsidRPr="00F922A0">
        <w:rPr>
          <w:sz w:val="24"/>
          <w:szCs w:val="24"/>
        </w:rPr>
        <w:t>в</w:t>
      </w:r>
      <w:r w:rsidRPr="00F922A0">
        <w:rPr>
          <w:spacing w:val="-2"/>
          <w:sz w:val="24"/>
          <w:szCs w:val="24"/>
        </w:rPr>
        <w:t xml:space="preserve"> </w:t>
      </w:r>
      <w:r w:rsidRPr="00F922A0">
        <w:rPr>
          <w:sz w:val="24"/>
          <w:szCs w:val="24"/>
        </w:rPr>
        <w:t>рамках</w:t>
      </w:r>
      <w:r w:rsidRPr="00F922A0">
        <w:rPr>
          <w:spacing w:val="2"/>
          <w:sz w:val="24"/>
          <w:szCs w:val="24"/>
        </w:rPr>
        <w:t xml:space="preserve"> </w:t>
      </w:r>
      <w:r w:rsidRPr="00F922A0">
        <w:rPr>
          <w:sz w:val="24"/>
          <w:szCs w:val="24"/>
        </w:rPr>
        <w:t>той</w:t>
      </w:r>
      <w:r w:rsidRPr="00F922A0">
        <w:rPr>
          <w:spacing w:val="1"/>
          <w:sz w:val="24"/>
          <w:szCs w:val="24"/>
        </w:rPr>
        <w:t xml:space="preserve"> </w:t>
      </w:r>
      <w:r w:rsidRPr="00F922A0">
        <w:rPr>
          <w:sz w:val="24"/>
          <w:szCs w:val="24"/>
        </w:rPr>
        <w:t>или иной</w:t>
      </w:r>
      <w:r w:rsidRPr="00F922A0">
        <w:rPr>
          <w:spacing w:val="-2"/>
          <w:sz w:val="24"/>
          <w:szCs w:val="24"/>
        </w:rPr>
        <w:t xml:space="preserve"> </w:t>
      </w:r>
      <w:r w:rsidRPr="00F922A0">
        <w:rPr>
          <w:sz w:val="24"/>
          <w:szCs w:val="24"/>
        </w:rPr>
        <w:t>предметной области;</w:t>
      </w:r>
    </w:p>
    <w:p w:rsidR="00755FD3" w:rsidRPr="00F922A0" w:rsidRDefault="007E3FA8" w:rsidP="00366414">
      <w:pPr>
        <w:pStyle w:val="a5"/>
        <w:numPr>
          <w:ilvl w:val="0"/>
          <w:numId w:val="77"/>
        </w:numPr>
        <w:tabs>
          <w:tab w:val="left" w:pos="754"/>
        </w:tabs>
        <w:ind w:right="421" w:firstLine="0"/>
        <w:contextualSpacing/>
        <w:rPr>
          <w:sz w:val="24"/>
          <w:szCs w:val="24"/>
        </w:rPr>
      </w:pPr>
      <w:r w:rsidRPr="00F922A0">
        <w:rPr>
          <w:sz w:val="24"/>
          <w:szCs w:val="24"/>
        </w:rPr>
        <w:t>способность ставить цель и формулировать гипотезу исследования, планировать работу, отбирать и</w:t>
      </w:r>
      <w:r w:rsidRPr="00F922A0">
        <w:rPr>
          <w:spacing w:val="1"/>
          <w:sz w:val="24"/>
          <w:szCs w:val="24"/>
        </w:rPr>
        <w:t xml:space="preserve"> </w:t>
      </w:r>
      <w:r w:rsidRPr="00F922A0">
        <w:rPr>
          <w:sz w:val="24"/>
          <w:szCs w:val="24"/>
        </w:rPr>
        <w:t>интерпретировать информацию, структурировать результаты исследования, опираясь на собранные</w:t>
      </w:r>
      <w:r w:rsidRPr="00F922A0">
        <w:rPr>
          <w:spacing w:val="1"/>
          <w:sz w:val="24"/>
          <w:szCs w:val="24"/>
        </w:rPr>
        <w:t xml:space="preserve"> </w:t>
      </w:r>
      <w:r w:rsidRPr="00F922A0">
        <w:rPr>
          <w:sz w:val="24"/>
          <w:szCs w:val="24"/>
        </w:rPr>
        <w:t>данные,</w:t>
      </w:r>
      <w:r w:rsidRPr="00F922A0">
        <w:rPr>
          <w:spacing w:val="-1"/>
          <w:sz w:val="24"/>
          <w:szCs w:val="24"/>
        </w:rPr>
        <w:t xml:space="preserve"> </w:t>
      </w:r>
      <w:r w:rsidRPr="00F922A0">
        <w:rPr>
          <w:sz w:val="24"/>
          <w:szCs w:val="24"/>
        </w:rPr>
        <w:t>публичная защита результатов.</w:t>
      </w:r>
    </w:p>
    <w:p w:rsidR="00755FD3" w:rsidRPr="00F922A0" w:rsidRDefault="007E3FA8" w:rsidP="00613F78">
      <w:pPr>
        <w:pStyle w:val="11"/>
        <w:spacing w:line="240" w:lineRule="auto"/>
        <w:contextualSpacing/>
      </w:pPr>
      <w:r w:rsidRPr="00F922A0">
        <w:t>В</w:t>
      </w:r>
      <w:r w:rsidRPr="00F922A0">
        <w:rPr>
          <w:spacing w:val="-3"/>
        </w:rPr>
        <w:t xml:space="preserve"> </w:t>
      </w:r>
      <w:r w:rsidRPr="00F922A0">
        <w:t>процессе</w:t>
      </w:r>
      <w:r w:rsidRPr="00F922A0">
        <w:rPr>
          <w:spacing w:val="-3"/>
        </w:rPr>
        <w:t xml:space="preserve"> </w:t>
      </w:r>
      <w:r w:rsidRPr="00F922A0">
        <w:t>обучения</w:t>
      </w:r>
      <w:r w:rsidRPr="00F922A0">
        <w:rPr>
          <w:spacing w:val="-2"/>
        </w:rPr>
        <w:t xml:space="preserve"> </w:t>
      </w:r>
      <w:r w:rsidRPr="00F922A0">
        <w:t>учащиеся</w:t>
      </w:r>
      <w:r w:rsidRPr="00F922A0">
        <w:rPr>
          <w:spacing w:val="-2"/>
        </w:rPr>
        <w:t xml:space="preserve"> </w:t>
      </w:r>
      <w:r w:rsidRPr="00F922A0">
        <w:t>приобретают</w:t>
      </w:r>
      <w:r w:rsidRPr="00F922A0">
        <w:rPr>
          <w:spacing w:val="-3"/>
        </w:rPr>
        <w:t xml:space="preserve"> </w:t>
      </w:r>
      <w:r w:rsidRPr="00F922A0">
        <w:t>следующие</w:t>
      </w:r>
      <w:r w:rsidRPr="00F922A0">
        <w:rPr>
          <w:spacing w:val="-3"/>
        </w:rPr>
        <w:t xml:space="preserve"> </w:t>
      </w:r>
      <w:r w:rsidRPr="00F922A0">
        <w:t>конкретные</w:t>
      </w:r>
      <w:r w:rsidRPr="00F922A0">
        <w:rPr>
          <w:spacing w:val="-5"/>
        </w:rPr>
        <w:t xml:space="preserve"> </w:t>
      </w:r>
      <w:r w:rsidRPr="00F922A0">
        <w:t>умения:</w:t>
      </w:r>
    </w:p>
    <w:p w:rsidR="00755FD3" w:rsidRPr="00F922A0" w:rsidRDefault="007E3FA8" w:rsidP="00366414">
      <w:pPr>
        <w:pStyle w:val="a5"/>
        <w:numPr>
          <w:ilvl w:val="0"/>
          <w:numId w:val="77"/>
        </w:numPr>
        <w:tabs>
          <w:tab w:val="left" w:pos="742"/>
        </w:tabs>
        <w:ind w:left="741" w:hanging="142"/>
        <w:contextualSpacing/>
        <w:rPr>
          <w:sz w:val="24"/>
          <w:szCs w:val="24"/>
        </w:rPr>
      </w:pPr>
      <w:r w:rsidRPr="00F922A0">
        <w:rPr>
          <w:sz w:val="24"/>
          <w:szCs w:val="24"/>
        </w:rPr>
        <w:t>умение</w:t>
      </w:r>
      <w:r w:rsidRPr="00F922A0">
        <w:rPr>
          <w:spacing w:val="-5"/>
          <w:sz w:val="24"/>
          <w:szCs w:val="24"/>
        </w:rPr>
        <w:t xml:space="preserve"> </w:t>
      </w:r>
      <w:r w:rsidRPr="00F922A0">
        <w:rPr>
          <w:sz w:val="24"/>
          <w:szCs w:val="24"/>
        </w:rPr>
        <w:t>составлять</w:t>
      </w:r>
      <w:r w:rsidRPr="00F922A0">
        <w:rPr>
          <w:spacing w:val="-3"/>
          <w:sz w:val="24"/>
          <w:szCs w:val="24"/>
        </w:rPr>
        <w:t xml:space="preserve"> </w:t>
      </w:r>
      <w:r w:rsidRPr="00F922A0">
        <w:rPr>
          <w:sz w:val="24"/>
          <w:szCs w:val="24"/>
        </w:rPr>
        <w:t>план</w:t>
      </w:r>
      <w:r w:rsidRPr="00F922A0">
        <w:rPr>
          <w:spacing w:val="-3"/>
          <w:sz w:val="24"/>
          <w:szCs w:val="24"/>
        </w:rPr>
        <w:t xml:space="preserve"> </w:t>
      </w:r>
      <w:r w:rsidRPr="00F922A0">
        <w:rPr>
          <w:sz w:val="24"/>
          <w:szCs w:val="24"/>
        </w:rPr>
        <w:t>проектной</w:t>
      </w:r>
      <w:r w:rsidRPr="00F922A0">
        <w:rPr>
          <w:spacing w:val="-4"/>
          <w:sz w:val="24"/>
          <w:szCs w:val="24"/>
        </w:rPr>
        <w:t xml:space="preserve"> </w:t>
      </w:r>
      <w:r w:rsidRPr="00F922A0">
        <w:rPr>
          <w:sz w:val="24"/>
          <w:szCs w:val="24"/>
        </w:rPr>
        <w:t>и</w:t>
      </w:r>
      <w:r w:rsidRPr="00F922A0">
        <w:rPr>
          <w:spacing w:val="-5"/>
          <w:sz w:val="24"/>
          <w:szCs w:val="24"/>
        </w:rPr>
        <w:t xml:space="preserve"> </w:t>
      </w:r>
      <w:r w:rsidRPr="00F922A0">
        <w:rPr>
          <w:sz w:val="24"/>
          <w:szCs w:val="24"/>
        </w:rPr>
        <w:t>исследовательской</w:t>
      </w:r>
      <w:r w:rsidRPr="00F922A0">
        <w:rPr>
          <w:spacing w:val="-3"/>
          <w:sz w:val="24"/>
          <w:szCs w:val="24"/>
        </w:rPr>
        <w:t xml:space="preserve"> </w:t>
      </w:r>
      <w:r w:rsidRPr="00F922A0">
        <w:rPr>
          <w:sz w:val="24"/>
          <w:szCs w:val="24"/>
        </w:rPr>
        <w:t>деятельности</w:t>
      </w:r>
      <w:r w:rsidRPr="00F922A0">
        <w:rPr>
          <w:spacing w:val="-4"/>
          <w:sz w:val="24"/>
          <w:szCs w:val="24"/>
        </w:rPr>
        <w:t xml:space="preserve"> </w:t>
      </w:r>
      <w:r w:rsidRPr="00F922A0">
        <w:rPr>
          <w:sz w:val="24"/>
          <w:szCs w:val="24"/>
        </w:rPr>
        <w:t>и</w:t>
      </w:r>
      <w:r w:rsidRPr="00F922A0">
        <w:rPr>
          <w:spacing w:val="-3"/>
          <w:sz w:val="24"/>
          <w:szCs w:val="24"/>
        </w:rPr>
        <w:t xml:space="preserve"> </w:t>
      </w:r>
      <w:r w:rsidRPr="00F922A0">
        <w:rPr>
          <w:sz w:val="24"/>
          <w:szCs w:val="24"/>
        </w:rPr>
        <w:t>следовать</w:t>
      </w:r>
      <w:r w:rsidRPr="00F922A0">
        <w:rPr>
          <w:spacing w:val="-3"/>
          <w:sz w:val="24"/>
          <w:szCs w:val="24"/>
        </w:rPr>
        <w:t xml:space="preserve"> </w:t>
      </w:r>
      <w:r w:rsidRPr="00F922A0">
        <w:rPr>
          <w:sz w:val="24"/>
          <w:szCs w:val="24"/>
        </w:rPr>
        <w:t>ему;</w:t>
      </w:r>
    </w:p>
    <w:p w:rsidR="00755FD3" w:rsidRPr="00F922A0" w:rsidRDefault="007E3FA8" w:rsidP="00366414">
      <w:pPr>
        <w:pStyle w:val="a5"/>
        <w:numPr>
          <w:ilvl w:val="0"/>
          <w:numId w:val="77"/>
        </w:numPr>
        <w:tabs>
          <w:tab w:val="left" w:pos="768"/>
        </w:tabs>
        <w:ind w:right="418" w:firstLine="0"/>
        <w:contextualSpacing/>
        <w:rPr>
          <w:sz w:val="24"/>
          <w:szCs w:val="24"/>
        </w:rPr>
      </w:pPr>
      <w:r w:rsidRPr="00F922A0">
        <w:rPr>
          <w:sz w:val="24"/>
          <w:szCs w:val="24"/>
        </w:rPr>
        <w:t>способность публично защищать достигнутые результаты, определяя приоритетные цели с учетом</w:t>
      </w:r>
      <w:r w:rsidRPr="00F922A0">
        <w:rPr>
          <w:spacing w:val="1"/>
          <w:sz w:val="24"/>
          <w:szCs w:val="24"/>
        </w:rPr>
        <w:t xml:space="preserve"> </w:t>
      </w:r>
      <w:r w:rsidRPr="00F922A0">
        <w:rPr>
          <w:sz w:val="24"/>
          <w:szCs w:val="24"/>
        </w:rPr>
        <w:t>ценностей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жизненных</w:t>
      </w:r>
      <w:r w:rsidRPr="00F922A0">
        <w:rPr>
          <w:spacing w:val="1"/>
          <w:sz w:val="24"/>
          <w:szCs w:val="24"/>
        </w:rPr>
        <w:t xml:space="preserve"> </w:t>
      </w:r>
      <w:r w:rsidRPr="00F922A0">
        <w:rPr>
          <w:sz w:val="24"/>
          <w:szCs w:val="24"/>
        </w:rPr>
        <w:t>планов;</w:t>
      </w:r>
      <w:r w:rsidRPr="00F922A0">
        <w:rPr>
          <w:spacing w:val="1"/>
          <w:sz w:val="24"/>
          <w:szCs w:val="24"/>
        </w:rPr>
        <w:t xml:space="preserve"> </w:t>
      </w:r>
      <w:r w:rsidRPr="00F922A0">
        <w:rPr>
          <w:sz w:val="24"/>
          <w:szCs w:val="24"/>
        </w:rPr>
        <w:t>самостоятельно</w:t>
      </w:r>
      <w:r w:rsidRPr="00F922A0">
        <w:rPr>
          <w:spacing w:val="1"/>
          <w:sz w:val="24"/>
          <w:szCs w:val="24"/>
        </w:rPr>
        <w:t xml:space="preserve"> </w:t>
      </w:r>
      <w:r w:rsidRPr="00F922A0">
        <w:rPr>
          <w:sz w:val="24"/>
          <w:szCs w:val="24"/>
        </w:rPr>
        <w:t>реализовывать,</w:t>
      </w:r>
      <w:r w:rsidRPr="00F922A0">
        <w:rPr>
          <w:spacing w:val="1"/>
          <w:sz w:val="24"/>
          <w:szCs w:val="24"/>
        </w:rPr>
        <w:t xml:space="preserve"> </w:t>
      </w:r>
      <w:r w:rsidRPr="00F922A0">
        <w:rPr>
          <w:sz w:val="24"/>
          <w:szCs w:val="24"/>
        </w:rPr>
        <w:t>контролировать</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осуществлять</w:t>
      </w:r>
      <w:r w:rsidRPr="00F922A0">
        <w:rPr>
          <w:spacing w:val="1"/>
          <w:sz w:val="24"/>
          <w:szCs w:val="24"/>
        </w:rPr>
        <w:t xml:space="preserve"> </w:t>
      </w:r>
      <w:r w:rsidRPr="00F922A0">
        <w:rPr>
          <w:sz w:val="24"/>
          <w:szCs w:val="24"/>
        </w:rPr>
        <w:t>коррекцию</w:t>
      </w:r>
      <w:r w:rsidRPr="00F922A0">
        <w:rPr>
          <w:spacing w:val="-1"/>
          <w:sz w:val="24"/>
          <w:szCs w:val="24"/>
        </w:rPr>
        <w:t xml:space="preserve"> </w:t>
      </w:r>
      <w:r w:rsidRPr="00F922A0">
        <w:rPr>
          <w:sz w:val="24"/>
          <w:szCs w:val="24"/>
        </w:rPr>
        <w:t>своей деятельности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соответствии</w:t>
      </w:r>
      <w:r w:rsidRPr="00F922A0">
        <w:rPr>
          <w:spacing w:val="-2"/>
          <w:sz w:val="24"/>
          <w:szCs w:val="24"/>
        </w:rPr>
        <w:t xml:space="preserve"> </w:t>
      </w:r>
      <w:r w:rsidRPr="00F922A0">
        <w:rPr>
          <w:sz w:val="24"/>
          <w:szCs w:val="24"/>
        </w:rPr>
        <w:t>с</w:t>
      </w:r>
      <w:r w:rsidRPr="00F922A0">
        <w:rPr>
          <w:spacing w:val="-2"/>
          <w:sz w:val="24"/>
          <w:szCs w:val="24"/>
        </w:rPr>
        <w:t xml:space="preserve"> </w:t>
      </w:r>
      <w:r w:rsidRPr="00F922A0">
        <w:rPr>
          <w:sz w:val="24"/>
          <w:szCs w:val="24"/>
        </w:rPr>
        <w:t>планом;</w:t>
      </w:r>
    </w:p>
    <w:p w:rsidR="00755FD3" w:rsidRPr="00F922A0" w:rsidRDefault="007E3FA8" w:rsidP="00366414">
      <w:pPr>
        <w:pStyle w:val="a5"/>
        <w:numPr>
          <w:ilvl w:val="0"/>
          <w:numId w:val="77"/>
        </w:numPr>
        <w:tabs>
          <w:tab w:val="left" w:pos="735"/>
        </w:tabs>
        <w:ind w:right="422" w:firstLine="0"/>
        <w:contextualSpacing/>
        <w:rPr>
          <w:sz w:val="24"/>
          <w:szCs w:val="24"/>
        </w:rPr>
      </w:pPr>
      <w:r w:rsidRPr="00F922A0">
        <w:rPr>
          <w:sz w:val="24"/>
          <w:szCs w:val="24"/>
        </w:rPr>
        <w:t>способность</w:t>
      </w:r>
      <w:r w:rsidRPr="00F922A0">
        <w:rPr>
          <w:spacing w:val="-7"/>
          <w:sz w:val="24"/>
          <w:szCs w:val="24"/>
        </w:rPr>
        <w:t xml:space="preserve"> </w:t>
      </w:r>
      <w:r w:rsidRPr="00F922A0">
        <w:rPr>
          <w:sz w:val="24"/>
          <w:szCs w:val="24"/>
        </w:rPr>
        <w:t>использовать</w:t>
      </w:r>
      <w:r w:rsidRPr="00F922A0">
        <w:rPr>
          <w:spacing w:val="-6"/>
          <w:sz w:val="24"/>
          <w:szCs w:val="24"/>
        </w:rPr>
        <w:t xml:space="preserve"> </w:t>
      </w:r>
      <w:r w:rsidRPr="00F922A0">
        <w:rPr>
          <w:sz w:val="24"/>
          <w:szCs w:val="24"/>
        </w:rPr>
        <w:t>различные</w:t>
      </w:r>
      <w:r w:rsidRPr="00F922A0">
        <w:rPr>
          <w:spacing w:val="-9"/>
          <w:sz w:val="24"/>
          <w:szCs w:val="24"/>
        </w:rPr>
        <w:t xml:space="preserve"> </w:t>
      </w:r>
      <w:r w:rsidRPr="00F922A0">
        <w:rPr>
          <w:sz w:val="24"/>
          <w:szCs w:val="24"/>
        </w:rPr>
        <w:t>ресурсы</w:t>
      </w:r>
      <w:r w:rsidRPr="00F922A0">
        <w:rPr>
          <w:spacing w:val="-9"/>
          <w:sz w:val="24"/>
          <w:szCs w:val="24"/>
        </w:rPr>
        <w:t xml:space="preserve"> </w:t>
      </w:r>
      <w:r w:rsidRPr="00F922A0">
        <w:rPr>
          <w:sz w:val="24"/>
          <w:szCs w:val="24"/>
        </w:rPr>
        <w:t>в</w:t>
      </w:r>
      <w:r w:rsidRPr="00F922A0">
        <w:rPr>
          <w:spacing w:val="-8"/>
          <w:sz w:val="24"/>
          <w:szCs w:val="24"/>
        </w:rPr>
        <w:t xml:space="preserve"> </w:t>
      </w:r>
      <w:r w:rsidRPr="00F922A0">
        <w:rPr>
          <w:sz w:val="24"/>
          <w:szCs w:val="24"/>
        </w:rPr>
        <w:t>процессе</w:t>
      </w:r>
      <w:r w:rsidRPr="00F922A0">
        <w:rPr>
          <w:spacing w:val="-8"/>
          <w:sz w:val="24"/>
          <w:szCs w:val="24"/>
        </w:rPr>
        <w:t xml:space="preserve"> </w:t>
      </w:r>
      <w:r w:rsidRPr="00F922A0">
        <w:rPr>
          <w:sz w:val="24"/>
          <w:szCs w:val="24"/>
        </w:rPr>
        <w:t>достижения</w:t>
      </w:r>
      <w:r w:rsidRPr="00F922A0">
        <w:rPr>
          <w:spacing w:val="-8"/>
          <w:sz w:val="24"/>
          <w:szCs w:val="24"/>
        </w:rPr>
        <w:t xml:space="preserve"> </w:t>
      </w:r>
      <w:r w:rsidRPr="00F922A0">
        <w:rPr>
          <w:sz w:val="24"/>
          <w:szCs w:val="24"/>
        </w:rPr>
        <w:t>целей;</w:t>
      </w:r>
      <w:r w:rsidRPr="00F922A0">
        <w:rPr>
          <w:spacing w:val="-7"/>
          <w:sz w:val="24"/>
          <w:szCs w:val="24"/>
        </w:rPr>
        <w:t xml:space="preserve"> </w:t>
      </w:r>
      <w:r w:rsidRPr="00F922A0">
        <w:rPr>
          <w:sz w:val="24"/>
          <w:szCs w:val="24"/>
        </w:rPr>
        <w:t>разрешать</w:t>
      </w:r>
      <w:r w:rsidRPr="00F922A0">
        <w:rPr>
          <w:spacing w:val="-6"/>
          <w:sz w:val="24"/>
          <w:szCs w:val="24"/>
        </w:rPr>
        <w:t xml:space="preserve"> </w:t>
      </w:r>
      <w:r w:rsidRPr="00F922A0">
        <w:rPr>
          <w:sz w:val="24"/>
          <w:szCs w:val="24"/>
        </w:rPr>
        <w:t>возникающие</w:t>
      </w:r>
      <w:r w:rsidRPr="00F922A0">
        <w:rPr>
          <w:spacing w:val="-58"/>
          <w:sz w:val="24"/>
          <w:szCs w:val="24"/>
        </w:rPr>
        <w:t xml:space="preserve"> </w:t>
      </w:r>
      <w:r w:rsidRPr="00F922A0">
        <w:rPr>
          <w:sz w:val="24"/>
          <w:szCs w:val="24"/>
        </w:rPr>
        <w:t>трудные</w:t>
      </w:r>
      <w:r w:rsidRPr="00F922A0">
        <w:rPr>
          <w:spacing w:val="-3"/>
          <w:sz w:val="24"/>
          <w:szCs w:val="24"/>
        </w:rPr>
        <w:t xml:space="preserve"> </w:t>
      </w:r>
      <w:r w:rsidRPr="00F922A0">
        <w:rPr>
          <w:sz w:val="24"/>
          <w:szCs w:val="24"/>
        </w:rPr>
        <w:t>ситуации;</w:t>
      </w:r>
    </w:p>
    <w:p w:rsidR="00755FD3" w:rsidRPr="00F922A0" w:rsidRDefault="007E3FA8" w:rsidP="00366414">
      <w:pPr>
        <w:pStyle w:val="a5"/>
        <w:numPr>
          <w:ilvl w:val="0"/>
          <w:numId w:val="77"/>
        </w:numPr>
        <w:tabs>
          <w:tab w:val="left" w:pos="740"/>
        </w:tabs>
        <w:ind w:left="739" w:hanging="140"/>
        <w:contextualSpacing/>
        <w:rPr>
          <w:sz w:val="24"/>
          <w:szCs w:val="24"/>
        </w:rPr>
      </w:pPr>
      <w:r w:rsidRPr="00F922A0">
        <w:rPr>
          <w:sz w:val="24"/>
          <w:szCs w:val="24"/>
        </w:rPr>
        <w:t>способность</w:t>
      </w:r>
      <w:r w:rsidRPr="00F922A0">
        <w:rPr>
          <w:spacing w:val="-2"/>
          <w:sz w:val="24"/>
          <w:szCs w:val="24"/>
        </w:rPr>
        <w:t xml:space="preserve"> </w:t>
      </w:r>
      <w:r w:rsidRPr="00F922A0">
        <w:rPr>
          <w:sz w:val="24"/>
          <w:szCs w:val="24"/>
        </w:rPr>
        <w:t>создавать</w:t>
      </w:r>
      <w:r w:rsidRPr="00F922A0">
        <w:rPr>
          <w:spacing w:val="-2"/>
          <w:sz w:val="24"/>
          <w:szCs w:val="24"/>
        </w:rPr>
        <w:t xml:space="preserve"> </w:t>
      </w:r>
      <w:r w:rsidRPr="00F922A0">
        <w:rPr>
          <w:sz w:val="24"/>
          <w:szCs w:val="24"/>
        </w:rPr>
        <w:t>востребованные</w:t>
      </w:r>
      <w:r w:rsidRPr="00F922A0">
        <w:rPr>
          <w:spacing w:val="-4"/>
          <w:sz w:val="24"/>
          <w:szCs w:val="24"/>
        </w:rPr>
        <w:t xml:space="preserve"> </w:t>
      </w:r>
      <w:r w:rsidRPr="00F922A0">
        <w:rPr>
          <w:sz w:val="24"/>
          <w:szCs w:val="24"/>
        </w:rPr>
        <w:t>обществом</w:t>
      </w:r>
      <w:r w:rsidRPr="00F922A0">
        <w:rPr>
          <w:spacing w:val="-2"/>
          <w:sz w:val="24"/>
          <w:szCs w:val="24"/>
        </w:rPr>
        <w:t xml:space="preserve"> </w:t>
      </w:r>
      <w:r w:rsidRPr="00F922A0">
        <w:rPr>
          <w:sz w:val="24"/>
          <w:szCs w:val="24"/>
        </w:rPr>
        <w:t>продукты</w:t>
      </w:r>
      <w:r w:rsidRPr="00F922A0">
        <w:rPr>
          <w:spacing w:val="-3"/>
          <w:sz w:val="24"/>
          <w:szCs w:val="24"/>
        </w:rPr>
        <w:t xml:space="preserve"> </w:t>
      </w:r>
      <w:r w:rsidRPr="00F922A0">
        <w:rPr>
          <w:sz w:val="24"/>
          <w:szCs w:val="24"/>
        </w:rPr>
        <w:t>своей</w:t>
      </w:r>
      <w:r w:rsidRPr="00F922A0">
        <w:rPr>
          <w:spacing w:val="-2"/>
          <w:sz w:val="24"/>
          <w:szCs w:val="24"/>
        </w:rPr>
        <w:t xml:space="preserve"> </w:t>
      </w:r>
      <w:r w:rsidRPr="00F922A0">
        <w:rPr>
          <w:sz w:val="24"/>
          <w:szCs w:val="24"/>
        </w:rPr>
        <w:t>деятельности;</w:t>
      </w:r>
    </w:p>
    <w:p w:rsidR="00755FD3" w:rsidRPr="00F922A0" w:rsidRDefault="007E3FA8" w:rsidP="00366414">
      <w:pPr>
        <w:pStyle w:val="a5"/>
        <w:numPr>
          <w:ilvl w:val="0"/>
          <w:numId w:val="77"/>
        </w:numPr>
        <w:tabs>
          <w:tab w:val="left" w:pos="754"/>
        </w:tabs>
        <w:ind w:right="426" w:firstLine="0"/>
        <w:contextualSpacing/>
        <w:rPr>
          <w:sz w:val="24"/>
          <w:szCs w:val="24"/>
        </w:rPr>
      </w:pPr>
      <w:r w:rsidRPr="00F922A0">
        <w:rPr>
          <w:sz w:val="24"/>
          <w:szCs w:val="24"/>
        </w:rPr>
        <w:t>сформированность умений использовать информацию и полученные знания, умения и компетенции</w:t>
      </w:r>
      <w:r w:rsidRPr="00F922A0">
        <w:rPr>
          <w:spacing w:val="1"/>
          <w:sz w:val="24"/>
          <w:szCs w:val="24"/>
        </w:rPr>
        <w:t xml:space="preserve"> </w:t>
      </w:r>
      <w:r w:rsidRPr="00F922A0">
        <w:rPr>
          <w:sz w:val="24"/>
          <w:szCs w:val="24"/>
        </w:rPr>
        <w:t>для</w:t>
      </w:r>
      <w:r w:rsidRPr="00F922A0">
        <w:rPr>
          <w:spacing w:val="-1"/>
          <w:sz w:val="24"/>
          <w:szCs w:val="24"/>
        </w:rPr>
        <w:t xml:space="preserve"> </w:t>
      </w:r>
      <w:r w:rsidRPr="00F922A0">
        <w:rPr>
          <w:sz w:val="24"/>
          <w:szCs w:val="24"/>
        </w:rPr>
        <w:t>постановки</w:t>
      </w:r>
      <w:r w:rsidRPr="00F922A0">
        <w:rPr>
          <w:spacing w:val="-2"/>
          <w:sz w:val="24"/>
          <w:szCs w:val="24"/>
        </w:rPr>
        <w:t xml:space="preserve"> </w:t>
      </w:r>
      <w:r w:rsidRPr="00F922A0">
        <w:rPr>
          <w:sz w:val="24"/>
          <w:szCs w:val="24"/>
        </w:rPr>
        <w:t>цели, планирования</w:t>
      </w:r>
      <w:r w:rsidRPr="00F922A0">
        <w:rPr>
          <w:spacing w:val="-1"/>
          <w:sz w:val="24"/>
          <w:szCs w:val="24"/>
        </w:rPr>
        <w:t xml:space="preserve"> </w:t>
      </w:r>
      <w:r w:rsidRPr="00F922A0">
        <w:rPr>
          <w:sz w:val="24"/>
          <w:szCs w:val="24"/>
        </w:rPr>
        <w:t>и выполнения</w:t>
      </w:r>
      <w:r w:rsidRPr="00F922A0">
        <w:rPr>
          <w:spacing w:val="-1"/>
          <w:sz w:val="24"/>
          <w:szCs w:val="24"/>
        </w:rPr>
        <w:t xml:space="preserve"> </w:t>
      </w:r>
      <w:r w:rsidRPr="00F922A0">
        <w:rPr>
          <w:sz w:val="24"/>
          <w:szCs w:val="24"/>
        </w:rPr>
        <w:t>индивидуального проекта.</w:t>
      </w:r>
    </w:p>
    <w:p w:rsidR="00755FD3" w:rsidRPr="00F922A0" w:rsidRDefault="007E3FA8" w:rsidP="00613F78">
      <w:pPr>
        <w:pStyle w:val="11"/>
        <w:spacing w:line="240" w:lineRule="auto"/>
        <w:contextualSpacing/>
      </w:pPr>
      <w:r w:rsidRPr="00F922A0">
        <w:t>Учащиеся</w:t>
      </w:r>
      <w:r w:rsidRPr="00F922A0">
        <w:rPr>
          <w:spacing w:val="-3"/>
        </w:rPr>
        <w:t xml:space="preserve"> </w:t>
      </w:r>
      <w:r w:rsidRPr="00F922A0">
        <w:t>получат</w:t>
      </w:r>
      <w:r w:rsidRPr="00F922A0">
        <w:rPr>
          <w:spacing w:val="-1"/>
        </w:rPr>
        <w:t xml:space="preserve"> </w:t>
      </w:r>
      <w:r w:rsidRPr="00F922A0">
        <w:t>возможность</w:t>
      </w:r>
      <w:r w:rsidRPr="00F922A0">
        <w:rPr>
          <w:spacing w:val="-2"/>
        </w:rPr>
        <w:t xml:space="preserve"> </w:t>
      </w:r>
      <w:r w:rsidRPr="00F922A0">
        <w:t>научиться:</w:t>
      </w:r>
    </w:p>
    <w:p w:rsidR="00755FD3" w:rsidRPr="00F922A0" w:rsidRDefault="007E3FA8" w:rsidP="00366414">
      <w:pPr>
        <w:pStyle w:val="a5"/>
        <w:numPr>
          <w:ilvl w:val="0"/>
          <w:numId w:val="77"/>
        </w:numPr>
        <w:tabs>
          <w:tab w:val="left" w:pos="740"/>
        </w:tabs>
        <w:ind w:left="739" w:hanging="140"/>
        <w:contextualSpacing/>
        <w:rPr>
          <w:sz w:val="24"/>
          <w:szCs w:val="24"/>
        </w:rPr>
      </w:pPr>
      <w:r w:rsidRPr="00F922A0">
        <w:rPr>
          <w:sz w:val="24"/>
          <w:szCs w:val="24"/>
        </w:rPr>
        <w:t>совершенствованию</w:t>
      </w:r>
      <w:r w:rsidRPr="00F922A0">
        <w:rPr>
          <w:spacing w:val="-5"/>
          <w:sz w:val="24"/>
          <w:szCs w:val="24"/>
        </w:rPr>
        <w:t xml:space="preserve"> </w:t>
      </w:r>
      <w:r w:rsidRPr="00F922A0">
        <w:rPr>
          <w:sz w:val="24"/>
          <w:szCs w:val="24"/>
        </w:rPr>
        <w:t>личностных</w:t>
      </w:r>
      <w:r w:rsidRPr="00F922A0">
        <w:rPr>
          <w:spacing w:val="-2"/>
          <w:sz w:val="24"/>
          <w:szCs w:val="24"/>
        </w:rPr>
        <w:t xml:space="preserve"> </w:t>
      </w:r>
      <w:r w:rsidRPr="00F922A0">
        <w:rPr>
          <w:sz w:val="24"/>
          <w:szCs w:val="24"/>
        </w:rPr>
        <w:t>и</w:t>
      </w:r>
      <w:r w:rsidRPr="00F922A0">
        <w:rPr>
          <w:spacing w:val="-4"/>
          <w:sz w:val="24"/>
          <w:szCs w:val="24"/>
        </w:rPr>
        <w:t xml:space="preserve"> </w:t>
      </w:r>
      <w:r w:rsidRPr="00F922A0">
        <w:rPr>
          <w:sz w:val="24"/>
          <w:szCs w:val="24"/>
        </w:rPr>
        <w:t>духовно-нравственных</w:t>
      </w:r>
      <w:r w:rsidRPr="00F922A0">
        <w:rPr>
          <w:spacing w:val="-3"/>
          <w:sz w:val="24"/>
          <w:szCs w:val="24"/>
        </w:rPr>
        <w:t xml:space="preserve"> </w:t>
      </w:r>
      <w:r w:rsidRPr="00F922A0">
        <w:rPr>
          <w:sz w:val="24"/>
          <w:szCs w:val="24"/>
        </w:rPr>
        <w:t>качеств;</w:t>
      </w:r>
    </w:p>
    <w:p w:rsidR="00755FD3" w:rsidRPr="00F922A0" w:rsidRDefault="007E3FA8" w:rsidP="00366414">
      <w:pPr>
        <w:pStyle w:val="a5"/>
        <w:numPr>
          <w:ilvl w:val="0"/>
          <w:numId w:val="77"/>
        </w:numPr>
        <w:tabs>
          <w:tab w:val="left" w:pos="740"/>
        </w:tabs>
        <w:ind w:right="3394" w:firstLine="0"/>
        <w:contextualSpacing/>
        <w:jc w:val="left"/>
        <w:rPr>
          <w:sz w:val="24"/>
          <w:szCs w:val="24"/>
        </w:rPr>
      </w:pPr>
      <w:r w:rsidRPr="00F922A0">
        <w:rPr>
          <w:sz w:val="24"/>
          <w:szCs w:val="24"/>
        </w:rPr>
        <w:t>самостоятельно</w:t>
      </w:r>
      <w:r w:rsidRPr="00F922A0">
        <w:rPr>
          <w:spacing w:val="-3"/>
          <w:sz w:val="24"/>
          <w:szCs w:val="24"/>
        </w:rPr>
        <w:t xml:space="preserve"> </w:t>
      </w:r>
      <w:r w:rsidRPr="00F922A0">
        <w:rPr>
          <w:sz w:val="24"/>
          <w:szCs w:val="24"/>
        </w:rPr>
        <w:t>придумывать,</w:t>
      </w:r>
      <w:r w:rsidRPr="00F922A0">
        <w:rPr>
          <w:spacing w:val="-3"/>
          <w:sz w:val="24"/>
          <w:szCs w:val="24"/>
        </w:rPr>
        <w:t xml:space="preserve"> </w:t>
      </w:r>
      <w:r w:rsidRPr="00F922A0">
        <w:rPr>
          <w:sz w:val="24"/>
          <w:szCs w:val="24"/>
        </w:rPr>
        <w:t>составлять</w:t>
      </w:r>
      <w:r w:rsidRPr="00F922A0">
        <w:rPr>
          <w:spacing w:val="-3"/>
          <w:sz w:val="24"/>
          <w:szCs w:val="24"/>
        </w:rPr>
        <w:t xml:space="preserve"> </w:t>
      </w:r>
      <w:r w:rsidRPr="00F922A0">
        <w:rPr>
          <w:sz w:val="24"/>
          <w:szCs w:val="24"/>
        </w:rPr>
        <w:t>план</w:t>
      </w:r>
      <w:r w:rsidRPr="00F922A0">
        <w:rPr>
          <w:spacing w:val="-2"/>
          <w:sz w:val="24"/>
          <w:szCs w:val="24"/>
        </w:rPr>
        <w:t xml:space="preserve"> </w:t>
      </w:r>
      <w:r w:rsidRPr="00F922A0">
        <w:rPr>
          <w:sz w:val="24"/>
          <w:szCs w:val="24"/>
        </w:rPr>
        <w:t>проекта</w:t>
      </w:r>
      <w:r w:rsidRPr="00F922A0">
        <w:rPr>
          <w:spacing w:val="-3"/>
          <w:sz w:val="24"/>
          <w:szCs w:val="24"/>
        </w:rPr>
        <w:t xml:space="preserve"> </w:t>
      </w:r>
      <w:r w:rsidRPr="00F922A0">
        <w:rPr>
          <w:sz w:val="24"/>
          <w:szCs w:val="24"/>
        </w:rPr>
        <w:t>и</w:t>
      </w:r>
      <w:r w:rsidRPr="00F922A0">
        <w:rPr>
          <w:spacing w:val="-3"/>
          <w:sz w:val="24"/>
          <w:szCs w:val="24"/>
        </w:rPr>
        <w:t xml:space="preserve"> </w:t>
      </w:r>
      <w:r w:rsidRPr="00F922A0">
        <w:rPr>
          <w:sz w:val="24"/>
          <w:szCs w:val="24"/>
        </w:rPr>
        <w:t>выполнять</w:t>
      </w:r>
      <w:r w:rsidRPr="00F922A0">
        <w:rPr>
          <w:spacing w:val="-5"/>
          <w:sz w:val="24"/>
          <w:szCs w:val="24"/>
        </w:rPr>
        <w:t xml:space="preserve"> </w:t>
      </w:r>
      <w:r w:rsidRPr="00F922A0">
        <w:rPr>
          <w:sz w:val="24"/>
          <w:szCs w:val="24"/>
        </w:rPr>
        <w:t>его;</w:t>
      </w:r>
      <w:r w:rsidRPr="00F922A0">
        <w:rPr>
          <w:spacing w:val="-57"/>
          <w:sz w:val="24"/>
          <w:szCs w:val="24"/>
        </w:rPr>
        <w:t xml:space="preserve"> </w:t>
      </w:r>
      <w:r w:rsidRPr="00F922A0">
        <w:rPr>
          <w:sz w:val="24"/>
          <w:szCs w:val="24"/>
        </w:rPr>
        <w:t>использовать различные</w:t>
      </w:r>
      <w:r w:rsidRPr="00F922A0">
        <w:rPr>
          <w:spacing w:val="-1"/>
          <w:sz w:val="24"/>
          <w:szCs w:val="24"/>
        </w:rPr>
        <w:t xml:space="preserve"> </w:t>
      </w:r>
      <w:r w:rsidRPr="00F922A0">
        <w:rPr>
          <w:sz w:val="24"/>
          <w:szCs w:val="24"/>
        </w:rPr>
        <w:t>внутренние</w:t>
      </w:r>
      <w:r w:rsidRPr="00F922A0">
        <w:rPr>
          <w:spacing w:val="-1"/>
          <w:sz w:val="24"/>
          <w:szCs w:val="24"/>
        </w:rPr>
        <w:t xml:space="preserve"> </w:t>
      </w:r>
      <w:r w:rsidRPr="00F922A0">
        <w:rPr>
          <w:sz w:val="24"/>
          <w:szCs w:val="24"/>
        </w:rPr>
        <w:t>качества;</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совершенствовать</w:t>
      </w:r>
      <w:r w:rsidRPr="00F922A0">
        <w:rPr>
          <w:spacing w:val="-3"/>
          <w:sz w:val="24"/>
          <w:szCs w:val="24"/>
        </w:rPr>
        <w:t xml:space="preserve"> </w:t>
      </w:r>
      <w:r w:rsidRPr="00F922A0">
        <w:rPr>
          <w:sz w:val="24"/>
          <w:szCs w:val="24"/>
        </w:rPr>
        <w:t>свои</w:t>
      </w:r>
      <w:r w:rsidRPr="00F922A0">
        <w:rPr>
          <w:spacing w:val="-3"/>
          <w:sz w:val="24"/>
          <w:szCs w:val="24"/>
        </w:rPr>
        <w:t xml:space="preserve"> </w:t>
      </w:r>
      <w:r w:rsidRPr="00F922A0">
        <w:rPr>
          <w:sz w:val="24"/>
          <w:szCs w:val="24"/>
        </w:rPr>
        <w:t>коммуникативные</w:t>
      </w:r>
      <w:r w:rsidRPr="00F922A0">
        <w:rPr>
          <w:spacing w:val="-5"/>
          <w:sz w:val="24"/>
          <w:szCs w:val="24"/>
        </w:rPr>
        <w:t xml:space="preserve"> </w:t>
      </w:r>
      <w:r w:rsidRPr="00F922A0">
        <w:rPr>
          <w:sz w:val="24"/>
          <w:szCs w:val="24"/>
        </w:rPr>
        <w:t>способности,</w:t>
      </w:r>
      <w:r w:rsidRPr="00F922A0">
        <w:rPr>
          <w:spacing w:val="-3"/>
          <w:sz w:val="24"/>
          <w:szCs w:val="24"/>
        </w:rPr>
        <w:t xml:space="preserve"> </w:t>
      </w:r>
      <w:r w:rsidRPr="00F922A0">
        <w:rPr>
          <w:sz w:val="24"/>
          <w:szCs w:val="24"/>
        </w:rPr>
        <w:t>изучать</w:t>
      </w:r>
      <w:r w:rsidRPr="00F922A0">
        <w:rPr>
          <w:spacing w:val="-2"/>
          <w:sz w:val="24"/>
          <w:szCs w:val="24"/>
        </w:rPr>
        <w:t xml:space="preserve"> </w:t>
      </w:r>
      <w:r w:rsidRPr="00F922A0">
        <w:rPr>
          <w:sz w:val="24"/>
          <w:szCs w:val="24"/>
        </w:rPr>
        <w:t>новые</w:t>
      </w:r>
      <w:r w:rsidRPr="00F922A0">
        <w:rPr>
          <w:spacing w:val="-4"/>
          <w:sz w:val="24"/>
          <w:szCs w:val="24"/>
        </w:rPr>
        <w:t xml:space="preserve"> </w:t>
      </w:r>
      <w:r w:rsidRPr="00F922A0">
        <w:rPr>
          <w:sz w:val="24"/>
          <w:szCs w:val="24"/>
        </w:rPr>
        <w:t>языковые</w:t>
      </w:r>
      <w:r w:rsidRPr="00F922A0">
        <w:rPr>
          <w:spacing w:val="-5"/>
          <w:sz w:val="24"/>
          <w:szCs w:val="24"/>
        </w:rPr>
        <w:t xml:space="preserve"> </w:t>
      </w:r>
      <w:r w:rsidRPr="00F922A0">
        <w:rPr>
          <w:sz w:val="24"/>
          <w:szCs w:val="24"/>
        </w:rPr>
        <w:t>средства;</w:t>
      </w:r>
    </w:p>
    <w:p w:rsidR="00755FD3" w:rsidRPr="00F922A0" w:rsidRDefault="007E3FA8" w:rsidP="00366414">
      <w:pPr>
        <w:pStyle w:val="a5"/>
        <w:numPr>
          <w:ilvl w:val="0"/>
          <w:numId w:val="77"/>
        </w:numPr>
        <w:tabs>
          <w:tab w:val="left" w:pos="730"/>
        </w:tabs>
        <w:ind w:right="422" w:firstLine="0"/>
        <w:contextualSpacing/>
        <w:jc w:val="left"/>
        <w:rPr>
          <w:sz w:val="24"/>
          <w:szCs w:val="24"/>
        </w:rPr>
      </w:pPr>
      <w:r w:rsidRPr="00F922A0">
        <w:rPr>
          <w:sz w:val="24"/>
          <w:szCs w:val="24"/>
        </w:rPr>
        <w:t>совершенствование</w:t>
      </w:r>
      <w:r w:rsidRPr="00F922A0">
        <w:rPr>
          <w:spacing w:val="-14"/>
          <w:sz w:val="24"/>
          <w:szCs w:val="24"/>
        </w:rPr>
        <w:t xml:space="preserve"> </w:t>
      </w:r>
      <w:r w:rsidRPr="00F922A0">
        <w:rPr>
          <w:sz w:val="24"/>
          <w:szCs w:val="24"/>
        </w:rPr>
        <w:t>качеств</w:t>
      </w:r>
      <w:r w:rsidRPr="00F922A0">
        <w:rPr>
          <w:spacing w:val="-10"/>
          <w:sz w:val="24"/>
          <w:szCs w:val="24"/>
        </w:rPr>
        <w:t xml:space="preserve"> </w:t>
      </w:r>
      <w:r w:rsidRPr="00F922A0">
        <w:rPr>
          <w:sz w:val="24"/>
          <w:szCs w:val="24"/>
        </w:rPr>
        <w:t>мышления,</w:t>
      </w:r>
      <w:r w:rsidRPr="00F922A0">
        <w:rPr>
          <w:spacing w:val="-12"/>
          <w:sz w:val="24"/>
          <w:szCs w:val="24"/>
        </w:rPr>
        <w:t xml:space="preserve"> </w:t>
      </w:r>
      <w:r w:rsidRPr="00F922A0">
        <w:rPr>
          <w:sz w:val="24"/>
          <w:szCs w:val="24"/>
        </w:rPr>
        <w:t>необходимых</w:t>
      </w:r>
      <w:r w:rsidRPr="00F922A0">
        <w:rPr>
          <w:spacing w:val="-11"/>
          <w:sz w:val="24"/>
          <w:szCs w:val="24"/>
        </w:rPr>
        <w:t xml:space="preserve"> </w:t>
      </w:r>
      <w:r w:rsidRPr="00F922A0">
        <w:rPr>
          <w:sz w:val="24"/>
          <w:szCs w:val="24"/>
        </w:rPr>
        <w:t>для</w:t>
      </w:r>
      <w:r w:rsidRPr="00F922A0">
        <w:rPr>
          <w:spacing w:val="-12"/>
          <w:sz w:val="24"/>
          <w:szCs w:val="24"/>
        </w:rPr>
        <w:t xml:space="preserve"> </w:t>
      </w:r>
      <w:r w:rsidRPr="00F922A0">
        <w:rPr>
          <w:sz w:val="24"/>
          <w:szCs w:val="24"/>
        </w:rPr>
        <w:t>адаптации</w:t>
      </w:r>
      <w:r w:rsidRPr="00F922A0">
        <w:rPr>
          <w:spacing w:val="-12"/>
          <w:sz w:val="24"/>
          <w:szCs w:val="24"/>
        </w:rPr>
        <w:t xml:space="preserve"> </w:t>
      </w:r>
      <w:r w:rsidRPr="00F922A0">
        <w:rPr>
          <w:sz w:val="24"/>
          <w:szCs w:val="24"/>
        </w:rPr>
        <w:t>в</w:t>
      </w:r>
      <w:r w:rsidRPr="00F922A0">
        <w:rPr>
          <w:spacing w:val="-14"/>
          <w:sz w:val="24"/>
          <w:szCs w:val="24"/>
        </w:rPr>
        <w:t xml:space="preserve"> </w:t>
      </w:r>
      <w:r w:rsidRPr="00F922A0">
        <w:rPr>
          <w:sz w:val="24"/>
          <w:szCs w:val="24"/>
        </w:rPr>
        <w:t>современном</w:t>
      </w:r>
      <w:r w:rsidRPr="00F922A0">
        <w:rPr>
          <w:spacing w:val="-13"/>
          <w:sz w:val="24"/>
          <w:szCs w:val="24"/>
        </w:rPr>
        <w:t xml:space="preserve"> </w:t>
      </w:r>
      <w:r w:rsidRPr="00F922A0">
        <w:rPr>
          <w:sz w:val="24"/>
          <w:szCs w:val="24"/>
        </w:rPr>
        <w:t>информационном</w:t>
      </w:r>
      <w:r w:rsidRPr="00F922A0">
        <w:rPr>
          <w:spacing w:val="-57"/>
          <w:sz w:val="24"/>
          <w:szCs w:val="24"/>
        </w:rPr>
        <w:t xml:space="preserve"> </w:t>
      </w:r>
      <w:r w:rsidRPr="00F922A0">
        <w:rPr>
          <w:sz w:val="24"/>
          <w:szCs w:val="24"/>
        </w:rPr>
        <w:t>обществе;</w:t>
      </w:r>
    </w:p>
    <w:p w:rsidR="00755FD3" w:rsidRPr="00F922A0" w:rsidRDefault="007E3FA8" w:rsidP="00366414">
      <w:pPr>
        <w:pStyle w:val="a5"/>
        <w:numPr>
          <w:ilvl w:val="0"/>
          <w:numId w:val="77"/>
        </w:numPr>
        <w:tabs>
          <w:tab w:val="left" w:pos="804"/>
        </w:tabs>
        <w:ind w:right="427" w:firstLine="0"/>
        <w:contextualSpacing/>
        <w:jc w:val="left"/>
        <w:rPr>
          <w:sz w:val="24"/>
          <w:szCs w:val="24"/>
        </w:rPr>
      </w:pPr>
      <w:r w:rsidRPr="00F922A0">
        <w:rPr>
          <w:sz w:val="24"/>
          <w:szCs w:val="24"/>
        </w:rPr>
        <w:t>способности</w:t>
      </w:r>
      <w:r w:rsidRPr="00F922A0">
        <w:rPr>
          <w:spacing w:val="3"/>
          <w:sz w:val="24"/>
          <w:szCs w:val="24"/>
        </w:rPr>
        <w:t xml:space="preserve"> </w:t>
      </w:r>
      <w:r w:rsidRPr="00F922A0">
        <w:rPr>
          <w:sz w:val="24"/>
          <w:szCs w:val="24"/>
        </w:rPr>
        <w:t>к</w:t>
      </w:r>
      <w:r w:rsidRPr="00F922A0">
        <w:rPr>
          <w:spacing w:val="2"/>
          <w:sz w:val="24"/>
          <w:szCs w:val="24"/>
        </w:rPr>
        <w:t xml:space="preserve"> </w:t>
      </w:r>
      <w:r w:rsidRPr="00F922A0">
        <w:rPr>
          <w:sz w:val="24"/>
          <w:szCs w:val="24"/>
        </w:rPr>
        <w:t>самостоятельному</w:t>
      </w:r>
      <w:r w:rsidRPr="00F922A0">
        <w:rPr>
          <w:spacing w:val="53"/>
          <w:sz w:val="24"/>
          <w:szCs w:val="24"/>
        </w:rPr>
        <w:t xml:space="preserve"> </w:t>
      </w:r>
      <w:r w:rsidRPr="00F922A0">
        <w:rPr>
          <w:sz w:val="24"/>
          <w:szCs w:val="24"/>
        </w:rPr>
        <w:t>приобретению</w:t>
      </w:r>
      <w:r w:rsidRPr="00F922A0">
        <w:rPr>
          <w:spacing w:val="2"/>
          <w:sz w:val="24"/>
          <w:szCs w:val="24"/>
        </w:rPr>
        <w:t xml:space="preserve"> </w:t>
      </w:r>
      <w:r w:rsidRPr="00F922A0">
        <w:rPr>
          <w:sz w:val="24"/>
          <w:szCs w:val="24"/>
        </w:rPr>
        <w:t>новых</w:t>
      </w:r>
      <w:r w:rsidRPr="00F922A0">
        <w:rPr>
          <w:spacing w:val="3"/>
          <w:sz w:val="24"/>
          <w:szCs w:val="24"/>
        </w:rPr>
        <w:t xml:space="preserve"> </w:t>
      </w:r>
      <w:r w:rsidRPr="00F922A0">
        <w:rPr>
          <w:sz w:val="24"/>
          <w:szCs w:val="24"/>
        </w:rPr>
        <w:t>знаний</w:t>
      </w:r>
      <w:r w:rsidRPr="00F922A0">
        <w:rPr>
          <w:spacing w:val="2"/>
          <w:sz w:val="24"/>
          <w:szCs w:val="24"/>
        </w:rPr>
        <w:t xml:space="preserve"> </w:t>
      </w:r>
      <w:r w:rsidRPr="00F922A0">
        <w:rPr>
          <w:sz w:val="24"/>
          <w:szCs w:val="24"/>
        </w:rPr>
        <w:t>и  практических</w:t>
      </w:r>
      <w:r w:rsidRPr="00F922A0">
        <w:rPr>
          <w:spacing w:val="6"/>
          <w:sz w:val="24"/>
          <w:szCs w:val="24"/>
        </w:rPr>
        <w:t xml:space="preserve"> </w:t>
      </w:r>
      <w:r w:rsidRPr="00F922A0">
        <w:rPr>
          <w:sz w:val="24"/>
          <w:szCs w:val="24"/>
        </w:rPr>
        <w:t>умений,</w:t>
      </w:r>
      <w:r w:rsidRPr="00F922A0">
        <w:rPr>
          <w:spacing w:val="3"/>
          <w:sz w:val="24"/>
          <w:szCs w:val="24"/>
        </w:rPr>
        <w:t xml:space="preserve"> </w:t>
      </w:r>
      <w:r w:rsidRPr="00F922A0">
        <w:rPr>
          <w:sz w:val="24"/>
          <w:szCs w:val="24"/>
        </w:rPr>
        <w:t>умения</w:t>
      </w:r>
      <w:r w:rsidRPr="00F922A0">
        <w:rPr>
          <w:spacing w:val="-57"/>
          <w:sz w:val="24"/>
          <w:szCs w:val="24"/>
        </w:rPr>
        <w:t xml:space="preserve"> </w:t>
      </w:r>
      <w:r w:rsidRPr="00F922A0">
        <w:rPr>
          <w:sz w:val="24"/>
          <w:szCs w:val="24"/>
        </w:rPr>
        <w:t>управлять своей познавательной деятельностью;</w:t>
      </w:r>
    </w:p>
    <w:p w:rsidR="00755FD3" w:rsidRPr="00F922A0" w:rsidRDefault="007E3FA8" w:rsidP="00366414">
      <w:pPr>
        <w:pStyle w:val="a5"/>
        <w:numPr>
          <w:ilvl w:val="0"/>
          <w:numId w:val="77"/>
        </w:numPr>
        <w:tabs>
          <w:tab w:val="left" w:pos="771"/>
        </w:tabs>
        <w:ind w:right="422" w:firstLine="0"/>
        <w:contextualSpacing/>
        <w:jc w:val="left"/>
        <w:rPr>
          <w:sz w:val="24"/>
          <w:szCs w:val="24"/>
        </w:rPr>
      </w:pPr>
      <w:r w:rsidRPr="00F922A0">
        <w:rPr>
          <w:sz w:val="24"/>
          <w:szCs w:val="24"/>
        </w:rPr>
        <w:t>осознавать</w:t>
      </w:r>
      <w:r w:rsidRPr="00F922A0">
        <w:rPr>
          <w:spacing w:val="28"/>
          <w:sz w:val="24"/>
          <w:szCs w:val="24"/>
        </w:rPr>
        <w:t xml:space="preserve"> </w:t>
      </w:r>
      <w:r w:rsidRPr="00F922A0">
        <w:rPr>
          <w:sz w:val="24"/>
          <w:szCs w:val="24"/>
        </w:rPr>
        <w:t>свою</w:t>
      </w:r>
      <w:r w:rsidRPr="00F922A0">
        <w:rPr>
          <w:spacing w:val="27"/>
          <w:sz w:val="24"/>
          <w:szCs w:val="24"/>
        </w:rPr>
        <w:t xml:space="preserve"> </w:t>
      </w:r>
      <w:r w:rsidRPr="00F922A0">
        <w:rPr>
          <w:sz w:val="24"/>
          <w:szCs w:val="24"/>
        </w:rPr>
        <w:t>ответственность</w:t>
      </w:r>
      <w:r w:rsidRPr="00F922A0">
        <w:rPr>
          <w:spacing w:val="29"/>
          <w:sz w:val="24"/>
          <w:szCs w:val="24"/>
        </w:rPr>
        <w:t xml:space="preserve"> </w:t>
      </w:r>
      <w:r w:rsidRPr="00F922A0">
        <w:rPr>
          <w:sz w:val="24"/>
          <w:szCs w:val="24"/>
        </w:rPr>
        <w:t>за</w:t>
      </w:r>
      <w:r w:rsidRPr="00F922A0">
        <w:rPr>
          <w:spacing w:val="26"/>
          <w:sz w:val="24"/>
          <w:szCs w:val="24"/>
        </w:rPr>
        <w:t xml:space="preserve"> </w:t>
      </w:r>
      <w:r w:rsidRPr="00F922A0">
        <w:rPr>
          <w:sz w:val="24"/>
          <w:szCs w:val="24"/>
        </w:rPr>
        <w:t>достоверность</w:t>
      </w:r>
      <w:r w:rsidRPr="00F922A0">
        <w:rPr>
          <w:spacing w:val="29"/>
          <w:sz w:val="24"/>
          <w:szCs w:val="24"/>
        </w:rPr>
        <w:t xml:space="preserve"> </w:t>
      </w:r>
      <w:r w:rsidRPr="00F922A0">
        <w:rPr>
          <w:sz w:val="24"/>
          <w:szCs w:val="24"/>
        </w:rPr>
        <w:t>полученных</w:t>
      </w:r>
      <w:r w:rsidRPr="00F922A0">
        <w:rPr>
          <w:spacing w:val="28"/>
          <w:sz w:val="24"/>
          <w:szCs w:val="24"/>
        </w:rPr>
        <w:t xml:space="preserve"> </w:t>
      </w:r>
      <w:r w:rsidRPr="00F922A0">
        <w:rPr>
          <w:sz w:val="24"/>
          <w:szCs w:val="24"/>
        </w:rPr>
        <w:t>знаний,</w:t>
      </w:r>
      <w:r w:rsidRPr="00F922A0">
        <w:rPr>
          <w:spacing w:val="25"/>
          <w:sz w:val="24"/>
          <w:szCs w:val="24"/>
        </w:rPr>
        <w:t xml:space="preserve"> </w:t>
      </w:r>
      <w:r w:rsidRPr="00F922A0">
        <w:rPr>
          <w:sz w:val="24"/>
          <w:szCs w:val="24"/>
        </w:rPr>
        <w:t>за</w:t>
      </w:r>
      <w:r w:rsidRPr="00F922A0">
        <w:rPr>
          <w:spacing w:val="26"/>
          <w:sz w:val="24"/>
          <w:szCs w:val="24"/>
        </w:rPr>
        <w:t xml:space="preserve"> </w:t>
      </w:r>
      <w:r w:rsidRPr="00F922A0">
        <w:rPr>
          <w:sz w:val="24"/>
          <w:szCs w:val="24"/>
        </w:rPr>
        <w:t>качество</w:t>
      </w:r>
      <w:r w:rsidRPr="00F922A0">
        <w:rPr>
          <w:spacing w:val="28"/>
          <w:sz w:val="24"/>
          <w:szCs w:val="24"/>
        </w:rPr>
        <w:t xml:space="preserve"> </w:t>
      </w:r>
      <w:r w:rsidRPr="00F922A0">
        <w:rPr>
          <w:sz w:val="24"/>
          <w:szCs w:val="24"/>
        </w:rPr>
        <w:t>выполненного</w:t>
      </w:r>
      <w:r w:rsidRPr="00F922A0">
        <w:rPr>
          <w:spacing w:val="-57"/>
          <w:sz w:val="24"/>
          <w:szCs w:val="24"/>
        </w:rPr>
        <w:t xml:space="preserve"> </w:t>
      </w:r>
      <w:r w:rsidRPr="00F922A0">
        <w:rPr>
          <w:sz w:val="24"/>
          <w:szCs w:val="24"/>
        </w:rPr>
        <w:t>проекта.</w:t>
      </w:r>
    </w:p>
    <w:p w:rsidR="00755FD3" w:rsidRPr="00F922A0" w:rsidRDefault="007E3FA8" w:rsidP="00613F78">
      <w:pPr>
        <w:pStyle w:val="11"/>
        <w:spacing w:line="240" w:lineRule="auto"/>
        <w:contextualSpacing/>
        <w:jc w:val="left"/>
      </w:pPr>
      <w:r w:rsidRPr="00F922A0">
        <w:t>В</w:t>
      </w:r>
      <w:r w:rsidRPr="00F922A0">
        <w:rPr>
          <w:spacing w:val="-2"/>
        </w:rPr>
        <w:t xml:space="preserve"> </w:t>
      </w:r>
      <w:r w:rsidRPr="00F922A0">
        <w:t>ходе</w:t>
      </w:r>
      <w:r w:rsidRPr="00F922A0">
        <w:rPr>
          <w:spacing w:val="-3"/>
        </w:rPr>
        <w:t xml:space="preserve"> </w:t>
      </w:r>
      <w:r w:rsidRPr="00F922A0">
        <w:t>изучения</w:t>
      </w:r>
      <w:r w:rsidRPr="00F922A0">
        <w:rPr>
          <w:spacing w:val="-2"/>
        </w:rPr>
        <w:t xml:space="preserve"> </w:t>
      </w:r>
      <w:r w:rsidRPr="00F922A0">
        <w:t>обучающиеся</w:t>
      </w:r>
      <w:r w:rsidRPr="00F922A0">
        <w:rPr>
          <w:spacing w:val="-2"/>
        </w:rPr>
        <w:t xml:space="preserve"> </w:t>
      </w:r>
      <w:r w:rsidRPr="00F922A0">
        <w:t>должны</w:t>
      </w:r>
      <w:r w:rsidRPr="00F922A0">
        <w:rPr>
          <w:spacing w:val="-2"/>
        </w:rPr>
        <w:t xml:space="preserve"> </w:t>
      </w:r>
      <w:r w:rsidRPr="00F922A0">
        <w:t>знать:</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способы</w:t>
      </w:r>
      <w:r w:rsidRPr="00F922A0">
        <w:rPr>
          <w:spacing w:val="-2"/>
          <w:sz w:val="24"/>
          <w:szCs w:val="24"/>
        </w:rPr>
        <w:t xml:space="preserve"> </w:t>
      </w:r>
      <w:r w:rsidRPr="00F922A0">
        <w:rPr>
          <w:sz w:val="24"/>
          <w:szCs w:val="24"/>
        </w:rPr>
        <w:t>обработки</w:t>
      </w:r>
      <w:r w:rsidRPr="00F922A0">
        <w:rPr>
          <w:spacing w:val="-2"/>
          <w:sz w:val="24"/>
          <w:szCs w:val="24"/>
        </w:rPr>
        <w:t xml:space="preserve"> </w:t>
      </w:r>
      <w:r w:rsidRPr="00F922A0">
        <w:rPr>
          <w:sz w:val="24"/>
          <w:szCs w:val="24"/>
        </w:rPr>
        <w:t>текстовых</w:t>
      </w:r>
      <w:r w:rsidRPr="00F922A0">
        <w:rPr>
          <w:spacing w:val="-1"/>
          <w:sz w:val="24"/>
          <w:szCs w:val="24"/>
        </w:rPr>
        <w:t xml:space="preserve"> </w:t>
      </w:r>
      <w:r w:rsidRPr="00F922A0">
        <w:rPr>
          <w:sz w:val="24"/>
          <w:szCs w:val="24"/>
        </w:rPr>
        <w:t>источников</w:t>
      </w:r>
      <w:r w:rsidRPr="00F922A0">
        <w:rPr>
          <w:spacing w:val="-5"/>
          <w:sz w:val="24"/>
          <w:szCs w:val="24"/>
        </w:rPr>
        <w:t xml:space="preserve"> </w:t>
      </w:r>
      <w:r w:rsidRPr="00F922A0">
        <w:rPr>
          <w:sz w:val="24"/>
          <w:szCs w:val="24"/>
        </w:rPr>
        <w:t>информации;</w:t>
      </w:r>
    </w:p>
    <w:p w:rsidR="00755FD3" w:rsidRPr="00F922A0" w:rsidRDefault="007E3FA8" w:rsidP="00366414">
      <w:pPr>
        <w:pStyle w:val="a5"/>
        <w:numPr>
          <w:ilvl w:val="0"/>
          <w:numId w:val="77"/>
        </w:numPr>
        <w:tabs>
          <w:tab w:val="left" w:pos="740"/>
        </w:tabs>
        <w:ind w:left="739" w:hanging="140"/>
        <w:contextualSpacing/>
        <w:jc w:val="left"/>
        <w:rPr>
          <w:b/>
          <w:sz w:val="24"/>
          <w:szCs w:val="24"/>
        </w:rPr>
      </w:pPr>
      <w:r w:rsidRPr="00F922A0">
        <w:rPr>
          <w:sz w:val="24"/>
          <w:szCs w:val="24"/>
        </w:rPr>
        <w:t>способы</w:t>
      </w:r>
      <w:r w:rsidRPr="00F922A0">
        <w:rPr>
          <w:spacing w:val="-2"/>
          <w:sz w:val="24"/>
          <w:szCs w:val="24"/>
        </w:rPr>
        <w:t xml:space="preserve"> </w:t>
      </w:r>
      <w:r w:rsidRPr="00F922A0">
        <w:rPr>
          <w:sz w:val="24"/>
          <w:szCs w:val="24"/>
        </w:rPr>
        <w:t>анализа</w:t>
      </w:r>
      <w:r w:rsidRPr="00F922A0">
        <w:rPr>
          <w:spacing w:val="-3"/>
          <w:sz w:val="24"/>
          <w:szCs w:val="24"/>
        </w:rPr>
        <w:t xml:space="preserve"> </w:t>
      </w:r>
      <w:r w:rsidRPr="00F922A0">
        <w:rPr>
          <w:sz w:val="24"/>
          <w:szCs w:val="24"/>
        </w:rPr>
        <w:t>текста</w:t>
      </w:r>
      <w:r w:rsidRPr="00F922A0">
        <w:rPr>
          <w:spacing w:val="-1"/>
          <w:sz w:val="24"/>
          <w:szCs w:val="24"/>
        </w:rPr>
        <w:t xml:space="preserve"> </w:t>
      </w:r>
      <w:r w:rsidRPr="00F922A0">
        <w:rPr>
          <w:sz w:val="24"/>
          <w:szCs w:val="24"/>
        </w:rPr>
        <w:t>и</w:t>
      </w:r>
      <w:r w:rsidRPr="00F922A0">
        <w:rPr>
          <w:spacing w:val="-3"/>
          <w:sz w:val="24"/>
          <w:szCs w:val="24"/>
        </w:rPr>
        <w:t xml:space="preserve"> </w:t>
      </w:r>
      <w:r w:rsidRPr="00F922A0">
        <w:rPr>
          <w:sz w:val="24"/>
          <w:szCs w:val="24"/>
        </w:rPr>
        <w:t>записи</w:t>
      </w:r>
      <w:r w:rsidRPr="00F922A0">
        <w:rPr>
          <w:spacing w:val="-4"/>
          <w:sz w:val="24"/>
          <w:szCs w:val="24"/>
        </w:rPr>
        <w:t xml:space="preserve"> </w:t>
      </w:r>
      <w:r w:rsidRPr="00F922A0">
        <w:rPr>
          <w:sz w:val="24"/>
          <w:szCs w:val="24"/>
        </w:rPr>
        <w:t>прочитанного.</w:t>
      </w:r>
      <w:r w:rsidRPr="00F922A0">
        <w:rPr>
          <w:spacing w:val="-1"/>
          <w:sz w:val="24"/>
          <w:szCs w:val="24"/>
        </w:rPr>
        <w:t xml:space="preserve"> </w:t>
      </w:r>
      <w:r w:rsidRPr="00F922A0">
        <w:rPr>
          <w:sz w:val="24"/>
          <w:szCs w:val="24"/>
        </w:rPr>
        <w:t>Учащиеся</w:t>
      </w:r>
      <w:r w:rsidRPr="00F922A0">
        <w:rPr>
          <w:spacing w:val="-2"/>
          <w:sz w:val="24"/>
          <w:szCs w:val="24"/>
        </w:rPr>
        <w:t xml:space="preserve"> </w:t>
      </w:r>
      <w:r w:rsidRPr="00F922A0">
        <w:rPr>
          <w:sz w:val="24"/>
          <w:szCs w:val="24"/>
        </w:rPr>
        <w:t>должны</w:t>
      </w:r>
      <w:r w:rsidRPr="00F922A0">
        <w:rPr>
          <w:spacing w:val="3"/>
          <w:sz w:val="24"/>
          <w:szCs w:val="24"/>
        </w:rPr>
        <w:t xml:space="preserve"> </w:t>
      </w:r>
      <w:r w:rsidRPr="00F922A0">
        <w:rPr>
          <w:b/>
          <w:sz w:val="24"/>
          <w:szCs w:val="24"/>
        </w:rPr>
        <w:t>уметь:</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работать с</w:t>
      </w:r>
      <w:r w:rsidRPr="00F922A0">
        <w:rPr>
          <w:spacing w:val="-2"/>
          <w:sz w:val="24"/>
          <w:szCs w:val="24"/>
        </w:rPr>
        <w:t xml:space="preserve"> </w:t>
      </w:r>
      <w:r w:rsidRPr="00F922A0">
        <w:rPr>
          <w:sz w:val="24"/>
          <w:szCs w:val="24"/>
        </w:rPr>
        <w:t>текстом;</w:t>
      </w:r>
      <w:r w:rsidR="00130501" w:rsidRPr="00F922A0">
        <w:rPr>
          <w:sz w:val="24"/>
          <w:szCs w:val="24"/>
        </w:rPr>
        <w:t xml:space="preserve"> </w:t>
      </w:r>
      <w:r w:rsidRPr="00F922A0">
        <w:rPr>
          <w:sz w:val="24"/>
          <w:szCs w:val="24"/>
        </w:rPr>
        <w:t>анализировать</w:t>
      </w:r>
      <w:r w:rsidRPr="00F922A0">
        <w:rPr>
          <w:spacing w:val="-4"/>
          <w:sz w:val="24"/>
          <w:szCs w:val="24"/>
        </w:rPr>
        <w:t xml:space="preserve"> </w:t>
      </w:r>
      <w:r w:rsidRPr="00F922A0">
        <w:rPr>
          <w:sz w:val="24"/>
          <w:szCs w:val="24"/>
        </w:rPr>
        <w:t>источники</w:t>
      </w:r>
      <w:r w:rsidRPr="00F922A0">
        <w:rPr>
          <w:spacing w:val="-7"/>
          <w:sz w:val="24"/>
          <w:szCs w:val="24"/>
        </w:rPr>
        <w:t xml:space="preserve"> </w:t>
      </w:r>
      <w:r w:rsidRPr="00F922A0">
        <w:rPr>
          <w:sz w:val="24"/>
          <w:szCs w:val="24"/>
        </w:rPr>
        <w:t>информации;</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комбинировать</w:t>
      </w:r>
      <w:r w:rsidRPr="00F922A0">
        <w:rPr>
          <w:spacing w:val="-2"/>
          <w:sz w:val="24"/>
          <w:szCs w:val="24"/>
        </w:rPr>
        <w:t xml:space="preserve"> </w:t>
      </w:r>
      <w:r w:rsidRPr="00F922A0">
        <w:rPr>
          <w:sz w:val="24"/>
          <w:szCs w:val="24"/>
        </w:rPr>
        <w:t>разные</w:t>
      </w:r>
      <w:r w:rsidRPr="00F922A0">
        <w:rPr>
          <w:spacing w:val="-4"/>
          <w:sz w:val="24"/>
          <w:szCs w:val="24"/>
        </w:rPr>
        <w:t xml:space="preserve"> </w:t>
      </w:r>
      <w:r w:rsidRPr="00F922A0">
        <w:rPr>
          <w:sz w:val="24"/>
          <w:szCs w:val="24"/>
        </w:rPr>
        <w:t>способы</w:t>
      </w:r>
      <w:r w:rsidRPr="00F922A0">
        <w:rPr>
          <w:spacing w:val="-2"/>
          <w:sz w:val="24"/>
          <w:szCs w:val="24"/>
        </w:rPr>
        <w:t xml:space="preserve"> </w:t>
      </w:r>
      <w:r w:rsidRPr="00F922A0">
        <w:rPr>
          <w:sz w:val="24"/>
          <w:szCs w:val="24"/>
        </w:rPr>
        <w:t>обработки</w:t>
      </w:r>
      <w:r w:rsidRPr="00F922A0">
        <w:rPr>
          <w:spacing w:val="-3"/>
          <w:sz w:val="24"/>
          <w:szCs w:val="24"/>
        </w:rPr>
        <w:t xml:space="preserve"> </w:t>
      </w:r>
      <w:r w:rsidRPr="00F922A0">
        <w:rPr>
          <w:sz w:val="24"/>
          <w:szCs w:val="24"/>
        </w:rPr>
        <w:t>текстовой</w:t>
      </w:r>
      <w:r w:rsidRPr="00F922A0">
        <w:rPr>
          <w:spacing w:val="-2"/>
          <w:sz w:val="24"/>
          <w:szCs w:val="24"/>
        </w:rPr>
        <w:t xml:space="preserve"> </w:t>
      </w:r>
      <w:r w:rsidRPr="00F922A0">
        <w:rPr>
          <w:sz w:val="24"/>
          <w:szCs w:val="24"/>
        </w:rPr>
        <w:t>информации.</w:t>
      </w:r>
    </w:p>
    <w:p w:rsidR="00755FD3" w:rsidRPr="00F922A0" w:rsidRDefault="007E3FA8" w:rsidP="00613F78">
      <w:pPr>
        <w:pStyle w:val="11"/>
        <w:spacing w:line="240" w:lineRule="auto"/>
        <w:ind w:left="3156"/>
        <w:contextualSpacing/>
      </w:pPr>
      <w:r w:rsidRPr="00F922A0">
        <w:lastRenderedPageBreak/>
        <w:t>Русское</w:t>
      </w:r>
      <w:r w:rsidRPr="00F922A0">
        <w:rPr>
          <w:spacing w:val="-4"/>
        </w:rPr>
        <w:t xml:space="preserve"> </w:t>
      </w:r>
      <w:r w:rsidRPr="00F922A0">
        <w:t>правописание:</w:t>
      </w:r>
      <w:r w:rsidRPr="00F922A0">
        <w:rPr>
          <w:spacing w:val="-3"/>
        </w:rPr>
        <w:t xml:space="preserve"> </w:t>
      </w:r>
      <w:r w:rsidRPr="00F922A0">
        <w:t>орфография</w:t>
      </w:r>
      <w:r w:rsidRPr="00F922A0">
        <w:rPr>
          <w:spacing w:val="-3"/>
        </w:rPr>
        <w:t xml:space="preserve"> </w:t>
      </w:r>
      <w:r w:rsidRPr="00F922A0">
        <w:t>и</w:t>
      </w:r>
      <w:r w:rsidRPr="00F922A0">
        <w:rPr>
          <w:spacing w:val="-3"/>
        </w:rPr>
        <w:t xml:space="preserve"> </w:t>
      </w:r>
      <w:r w:rsidRPr="00F922A0">
        <w:t>пунктуация</w:t>
      </w:r>
    </w:p>
    <w:p w:rsidR="00755FD3" w:rsidRPr="00F922A0" w:rsidRDefault="007E3FA8" w:rsidP="00366414">
      <w:pPr>
        <w:pStyle w:val="a5"/>
        <w:numPr>
          <w:ilvl w:val="0"/>
          <w:numId w:val="76"/>
        </w:numPr>
        <w:tabs>
          <w:tab w:val="left" w:pos="900"/>
        </w:tabs>
        <w:contextualSpacing/>
        <w:rPr>
          <w:b/>
          <w:sz w:val="24"/>
          <w:szCs w:val="24"/>
        </w:rPr>
      </w:pPr>
      <w:r w:rsidRPr="00F922A0">
        <w:rPr>
          <w:b/>
          <w:sz w:val="24"/>
          <w:szCs w:val="24"/>
        </w:rPr>
        <w:t>класс</w:t>
      </w:r>
    </w:p>
    <w:p w:rsidR="00755FD3" w:rsidRPr="00F922A0" w:rsidRDefault="007E3FA8" w:rsidP="00613F78">
      <w:pPr>
        <w:pStyle w:val="11"/>
        <w:spacing w:line="240" w:lineRule="auto"/>
        <w:contextualSpacing/>
        <w:jc w:val="left"/>
        <w:rPr>
          <w:b w:val="0"/>
        </w:rPr>
      </w:pPr>
      <w:r w:rsidRPr="00F922A0">
        <w:t>Учащиеся</w:t>
      </w:r>
      <w:r w:rsidRPr="00F922A0">
        <w:rPr>
          <w:spacing w:val="-2"/>
        </w:rPr>
        <w:t xml:space="preserve"> </w:t>
      </w:r>
      <w:r w:rsidRPr="00F922A0">
        <w:t>должны</w:t>
      </w:r>
      <w:r w:rsidRPr="00F922A0">
        <w:rPr>
          <w:spacing w:val="-1"/>
        </w:rPr>
        <w:t xml:space="preserve"> </w:t>
      </w:r>
      <w:r w:rsidRPr="00F922A0">
        <w:t>знать</w:t>
      </w:r>
      <w:r w:rsidRPr="00F922A0">
        <w:rPr>
          <w:b w:val="0"/>
        </w:rPr>
        <w:t>:</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виды</w:t>
      </w:r>
      <w:r w:rsidRPr="00F922A0">
        <w:rPr>
          <w:spacing w:val="-3"/>
          <w:sz w:val="24"/>
          <w:szCs w:val="24"/>
        </w:rPr>
        <w:t xml:space="preserve"> </w:t>
      </w:r>
      <w:r w:rsidRPr="00F922A0">
        <w:rPr>
          <w:sz w:val="24"/>
          <w:szCs w:val="24"/>
        </w:rPr>
        <w:t>речевой</w:t>
      </w:r>
      <w:r w:rsidRPr="00F922A0">
        <w:rPr>
          <w:spacing w:val="-3"/>
          <w:sz w:val="24"/>
          <w:szCs w:val="24"/>
        </w:rPr>
        <w:t xml:space="preserve"> </w:t>
      </w:r>
      <w:r w:rsidRPr="00F922A0">
        <w:rPr>
          <w:sz w:val="24"/>
          <w:szCs w:val="24"/>
        </w:rPr>
        <w:t>деятельности;</w:t>
      </w:r>
      <w:r w:rsidRPr="00F922A0">
        <w:rPr>
          <w:spacing w:val="-3"/>
          <w:sz w:val="24"/>
          <w:szCs w:val="24"/>
        </w:rPr>
        <w:t xml:space="preserve"> </w:t>
      </w:r>
      <w:r w:rsidRPr="00F922A0">
        <w:rPr>
          <w:sz w:val="24"/>
          <w:szCs w:val="24"/>
        </w:rPr>
        <w:t>особенности</w:t>
      </w:r>
      <w:r w:rsidRPr="00F922A0">
        <w:rPr>
          <w:spacing w:val="-2"/>
          <w:sz w:val="24"/>
          <w:szCs w:val="24"/>
        </w:rPr>
        <w:t xml:space="preserve"> </w:t>
      </w:r>
      <w:r w:rsidRPr="00F922A0">
        <w:rPr>
          <w:sz w:val="24"/>
          <w:szCs w:val="24"/>
        </w:rPr>
        <w:t>письменной</w:t>
      </w:r>
      <w:r w:rsidRPr="00F922A0">
        <w:rPr>
          <w:spacing w:val="-3"/>
          <w:sz w:val="24"/>
          <w:szCs w:val="24"/>
        </w:rPr>
        <w:t xml:space="preserve"> </w:t>
      </w:r>
      <w:r w:rsidRPr="00F922A0">
        <w:rPr>
          <w:sz w:val="24"/>
          <w:szCs w:val="24"/>
        </w:rPr>
        <w:t>речи;</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разделы</w:t>
      </w:r>
      <w:r w:rsidRPr="00F922A0">
        <w:rPr>
          <w:spacing w:val="-3"/>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орфографии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обобщающее</w:t>
      </w:r>
      <w:r w:rsidRPr="00F922A0">
        <w:rPr>
          <w:spacing w:val="-6"/>
          <w:sz w:val="24"/>
          <w:szCs w:val="24"/>
        </w:rPr>
        <w:t xml:space="preserve"> </w:t>
      </w:r>
      <w:r w:rsidRPr="00F922A0">
        <w:rPr>
          <w:sz w:val="24"/>
          <w:szCs w:val="24"/>
        </w:rPr>
        <w:t>правило</w:t>
      </w:r>
      <w:r w:rsidRPr="00F922A0">
        <w:rPr>
          <w:spacing w:val="-2"/>
          <w:sz w:val="24"/>
          <w:szCs w:val="24"/>
        </w:rPr>
        <w:t xml:space="preserve"> </w:t>
      </w:r>
      <w:r w:rsidRPr="00F922A0">
        <w:rPr>
          <w:sz w:val="24"/>
          <w:szCs w:val="24"/>
        </w:rPr>
        <w:t>для</w:t>
      </w:r>
      <w:r w:rsidRPr="00F922A0">
        <w:rPr>
          <w:spacing w:val="-1"/>
          <w:sz w:val="24"/>
          <w:szCs w:val="24"/>
        </w:rPr>
        <w:t xml:space="preserve"> </w:t>
      </w:r>
      <w:r w:rsidRPr="00F922A0">
        <w:rPr>
          <w:sz w:val="24"/>
          <w:szCs w:val="24"/>
        </w:rPr>
        <w:t>каждого</w:t>
      </w:r>
      <w:r w:rsidRPr="00F922A0">
        <w:rPr>
          <w:spacing w:val="-1"/>
          <w:sz w:val="24"/>
          <w:szCs w:val="24"/>
        </w:rPr>
        <w:t xml:space="preserve"> </w:t>
      </w:r>
      <w:r w:rsidRPr="00F922A0">
        <w:rPr>
          <w:sz w:val="24"/>
          <w:szCs w:val="24"/>
        </w:rPr>
        <w:t>из</w:t>
      </w:r>
      <w:r w:rsidRPr="00F922A0">
        <w:rPr>
          <w:spacing w:val="-3"/>
          <w:sz w:val="24"/>
          <w:szCs w:val="24"/>
        </w:rPr>
        <w:t xml:space="preserve"> </w:t>
      </w:r>
      <w:r w:rsidRPr="00F922A0">
        <w:rPr>
          <w:sz w:val="24"/>
          <w:szCs w:val="24"/>
        </w:rPr>
        <w:t>них;</w:t>
      </w:r>
    </w:p>
    <w:p w:rsidR="00755FD3" w:rsidRPr="00F922A0" w:rsidRDefault="007E3FA8" w:rsidP="00366414">
      <w:pPr>
        <w:pStyle w:val="a5"/>
        <w:numPr>
          <w:ilvl w:val="0"/>
          <w:numId w:val="77"/>
        </w:numPr>
        <w:tabs>
          <w:tab w:val="left" w:pos="735"/>
        </w:tabs>
        <w:ind w:right="423" w:firstLine="0"/>
        <w:contextualSpacing/>
        <w:jc w:val="left"/>
        <w:rPr>
          <w:sz w:val="24"/>
          <w:szCs w:val="24"/>
        </w:rPr>
      </w:pPr>
      <w:r w:rsidRPr="00F922A0">
        <w:rPr>
          <w:sz w:val="24"/>
          <w:szCs w:val="24"/>
        </w:rPr>
        <w:t>систему</w:t>
      </w:r>
      <w:r w:rsidRPr="00F922A0">
        <w:rPr>
          <w:spacing w:val="-12"/>
          <w:sz w:val="24"/>
          <w:szCs w:val="24"/>
        </w:rPr>
        <w:t xml:space="preserve"> </w:t>
      </w:r>
      <w:r w:rsidRPr="00F922A0">
        <w:rPr>
          <w:sz w:val="24"/>
          <w:szCs w:val="24"/>
        </w:rPr>
        <w:t>правил,</w:t>
      </w:r>
      <w:r w:rsidRPr="00F922A0">
        <w:rPr>
          <w:spacing w:val="-7"/>
          <w:sz w:val="24"/>
          <w:szCs w:val="24"/>
        </w:rPr>
        <w:t xml:space="preserve"> </w:t>
      </w:r>
      <w:r w:rsidRPr="00F922A0">
        <w:rPr>
          <w:sz w:val="24"/>
          <w:szCs w:val="24"/>
        </w:rPr>
        <w:t>связанных</w:t>
      </w:r>
      <w:r w:rsidRPr="00F922A0">
        <w:rPr>
          <w:spacing w:val="-6"/>
          <w:sz w:val="24"/>
          <w:szCs w:val="24"/>
        </w:rPr>
        <w:t xml:space="preserve"> </w:t>
      </w:r>
      <w:r w:rsidRPr="00F922A0">
        <w:rPr>
          <w:sz w:val="24"/>
          <w:szCs w:val="24"/>
        </w:rPr>
        <w:t>с</w:t>
      </w:r>
      <w:r w:rsidRPr="00F922A0">
        <w:rPr>
          <w:spacing w:val="-8"/>
          <w:sz w:val="24"/>
          <w:szCs w:val="24"/>
        </w:rPr>
        <w:t xml:space="preserve"> </w:t>
      </w:r>
      <w:r w:rsidRPr="00F922A0">
        <w:rPr>
          <w:sz w:val="24"/>
          <w:szCs w:val="24"/>
        </w:rPr>
        <w:t>правописанием</w:t>
      </w:r>
      <w:r w:rsidRPr="00F922A0">
        <w:rPr>
          <w:spacing w:val="-6"/>
          <w:sz w:val="24"/>
          <w:szCs w:val="24"/>
        </w:rPr>
        <w:t xml:space="preserve"> </w:t>
      </w:r>
      <w:r w:rsidRPr="00F922A0">
        <w:rPr>
          <w:sz w:val="24"/>
          <w:szCs w:val="24"/>
        </w:rPr>
        <w:t>морфем;</w:t>
      </w:r>
      <w:r w:rsidRPr="00F922A0">
        <w:rPr>
          <w:spacing w:val="-7"/>
          <w:sz w:val="24"/>
          <w:szCs w:val="24"/>
        </w:rPr>
        <w:t xml:space="preserve"> </w:t>
      </w:r>
      <w:r w:rsidRPr="00F922A0">
        <w:rPr>
          <w:sz w:val="24"/>
          <w:szCs w:val="24"/>
        </w:rPr>
        <w:t>слитным,</w:t>
      </w:r>
      <w:r w:rsidRPr="00F922A0">
        <w:rPr>
          <w:spacing w:val="-7"/>
          <w:sz w:val="24"/>
          <w:szCs w:val="24"/>
        </w:rPr>
        <w:t xml:space="preserve"> </w:t>
      </w:r>
      <w:r w:rsidRPr="00F922A0">
        <w:rPr>
          <w:sz w:val="24"/>
          <w:szCs w:val="24"/>
        </w:rPr>
        <w:t>дефисным</w:t>
      </w:r>
      <w:r w:rsidRPr="00F922A0">
        <w:rPr>
          <w:spacing w:val="-8"/>
          <w:sz w:val="24"/>
          <w:szCs w:val="24"/>
        </w:rPr>
        <w:t xml:space="preserve"> </w:t>
      </w:r>
      <w:r w:rsidRPr="00F922A0">
        <w:rPr>
          <w:sz w:val="24"/>
          <w:szCs w:val="24"/>
        </w:rPr>
        <w:t>и</w:t>
      </w:r>
      <w:r w:rsidRPr="00F922A0">
        <w:rPr>
          <w:spacing w:val="-6"/>
          <w:sz w:val="24"/>
          <w:szCs w:val="24"/>
        </w:rPr>
        <w:t xml:space="preserve"> </w:t>
      </w:r>
      <w:r w:rsidRPr="00F922A0">
        <w:rPr>
          <w:sz w:val="24"/>
          <w:szCs w:val="24"/>
        </w:rPr>
        <w:t>раздельным</w:t>
      </w:r>
      <w:r w:rsidRPr="00F922A0">
        <w:rPr>
          <w:spacing w:val="-8"/>
          <w:sz w:val="24"/>
          <w:szCs w:val="24"/>
        </w:rPr>
        <w:t xml:space="preserve"> </w:t>
      </w:r>
      <w:r w:rsidRPr="00F922A0">
        <w:rPr>
          <w:sz w:val="24"/>
          <w:szCs w:val="24"/>
        </w:rPr>
        <w:t>написанием;</w:t>
      </w:r>
      <w:r w:rsidRPr="00F922A0">
        <w:rPr>
          <w:spacing w:val="-57"/>
          <w:sz w:val="24"/>
          <w:szCs w:val="24"/>
        </w:rPr>
        <w:t xml:space="preserve"> </w:t>
      </w:r>
      <w:r w:rsidRPr="00F922A0">
        <w:rPr>
          <w:sz w:val="24"/>
          <w:szCs w:val="24"/>
        </w:rPr>
        <w:t>написанием</w:t>
      </w:r>
      <w:r w:rsidRPr="00F922A0">
        <w:rPr>
          <w:spacing w:val="-2"/>
          <w:sz w:val="24"/>
          <w:szCs w:val="24"/>
        </w:rPr>
        <w:t xml:space="preserve"> </w:t>
      </w:r>
      <w:r w:rsidRPr="00F922A0">
        <w:rPr>
          <w:sz w:val="24"/>
          <w:szCs w:val="24"/>
        </w:rPr>
        <w:t>строчных</w:t>
      </w:r>
      <w:r w:rsidRPr="00F922A0">
        <w:rPr>
          <w:spacing w:val="-1"/>
          <w:sz w:val="24"/>
          <w:szCs w:val="24"/>
        </w:rPr>
        <w:t xml:space="preserve"> </w:t>
      </w:r>
      <w:r w:rsidRPr="00F922A0">
        <w:rPr>
          <w:sz w:val="24"/>
          <w:szCs w:val="24"/>
        </w:rPr>
        <w:t>и</w:t>
      </w:r>
      <w:r w:rsidRPr="00F922A0">
        <w:rPr>
          <w:spacing w:val="-2"/>
          <w:sz w:val="24"/>
          <w:szCs w:val="24"/>
        </w:rPr>
        <w:t xml:space="preserve"> </w:t>
      </w:r>
      <w:r w:rsidRPr="00F922A0">
        <w:rPr>
          <w:sz w:val="24"/>
          <w:szCs w:val="24"/>
        </w:rPr>
        <w:t>прописных</w:t>
      </w:r>
      <w:r w:rsidRPr="00F922A0">
        <w:rPr>
          <w:spacing w:val="5"/>
          <w:sz w:val="24"/>
          <w:szCs w:val="24"/>
        </w:rPr>
        <w:t xml:space="preserve"> </w:t>
      </w:r>
      <w:r w:rsidRPr="00F922A0">
        <w:rPr>
          <w:sz w:val="24"/>
          <w:szCs w:val="24"/>
        </w:rPr>
        <w:t>букв;</w:t>
      </w:r>
    </w:p>
    <w:p w:rsidR="00755FD3" w:rsidRPr="00F922A0" w:rsidRDefault="007E3FA8" w:rsidP="00613F78">
      <w:pPr>
        <w:pStyle w:val="11"/>
        <w:spacing w:line="240" w:lineRule="auto"/>
        <w:contextualSpacing/>
        <w:jc w:val="left"/>
      </w:pPr>
      <w:r w:rsidRPr="00F922A0">
        <w:t>Учащиеся,</w:t>
      </w:r>
      <w:r w:rsidRPr="00F922A0">
        <w:rPr>
          <w:spacing w:val="-4"/>
        </w:rPr>
        <w:t xml:space="preserve"> </w:t>
      </w:r>
      <w:r w:rsidRPr="00F922A0">
        <w:t>применяя</w:t>
      </w:r>
      <w:r w:rsidRPr="00F922A0">
        <w:rPr>
          <w:spacing w:val="-3"/>
        </w:rPr>
        <w:t xml:space="preserve"> </w:t>
      </w:r>
      <w:r w:rsidRPr="00F922A0">
        <w:t>полученные</w:t>
      </w:r>
      <w:r w:rsidRPr="00F922A0">
        <w:rPr>
          <w:spacing w:val="-4"/>
        </w:rPr>
        <w:t xml:space="preserve"> </w:t>
      </w:r>
      <w:r w:rsidRPr="00F922A0">
        <w:t>знания,</w:t>
      </w:r>
      <w:r w:rsidRPr="00F922A0">
        <w:rPr>
          <w:spacing w:val="-3"/>
        </w:rPr>
        <w:t xml:space="preserve"> </w:t>
      </w:r>
      <w:r w:rsidRPr="00F922A0">
        <w:t>должны</w:t>
      </w:r>
      <w:r w:rsidRPr="00F922A0">
        <w:rPr>
          <w:spacing w:val="-3"/>
        </w:rPr>
        <w:t xml:space="preserve"> </w:t>
      </w:r>
      <w:r w:rsidRPr="00F922A0">
        <w:t>уметь:</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определять</w:t>
      </w:r>
      <w:r w:rsidRPr="00F922A0">
        <w:rPr>
          <w:spacing w:val="-4"/>
          <w:sz w:val="24"/>
          <w:szCs w:val="24"/>
        </w:rPr>
        <w:t xml:space="preserve"> </w:t>
      </w:r>
      <w:r w:rsidRPr="00F922A0">
        <w:rPr>
          <w:sz w:val="24"/>
          <w:szCs w:val="24"/>
        </w:rPr>
        <w:t>виды</w:t>
      </w:r>
      <w:r w:rsidRPr="00F922A0">
        <w:rPr>
          <w:spacing w:val="-3"/>
          <w:sz w:val="24"/>
          <w:szCs w:val="24"/>
        </w:rPr>
        <w:t xml:space="preserve"> </w:t>
      </w:r>
      <w:r w:rsidRPr="00F922A0">
        <w:rPr>
          <w:sz w:val="24"/>
          <w:szCs w:val="24"/>
        </w:rPr>
        <w:t>орфограмм</w:t>
      </w:r>
      <w:r w:rsidRPr="00F922A0">
        <w:rPr>
          <w:spacing w:val="-4"/>
          <w:sz w:val="24"/>
          <w:szCs w:val="24"/>
        </w:rPr>
        <w:t xml:space="preserve"> </w:t>
      </w:r>
      <w:r w:rsidRPr="00F922A0">
        <w:rPr>
          <w:sz w:val="24"/>
          <w:szCs w:val="24"/>
        </w:rPr>
        <w:t>и</w:t>
      </w:r>
      <w:r w:rsidRPr="00F922A0">
        <w:rPr>
          <w:spacing w:val="-3"/>
          <w:sz w:val="24"/>
          <w:szCs w:val="24"/>
        </w:rPr>
        <w:t xml:space="preserve"> </w:t>
      </w:r>
      <w:r w:rsidRPr="00F922A0">
        <w:rPr>
          <w:sz w:val="24"/>
          <w:szCs w:val="24"/>
        </w:rPr>
        <w:t>применять</w:t>
      </w:r>
      <w:r w:rsidRPr="00F922A0">
        <w:rPr>
          <w:spacing w:val="-2"/>
          <w:sz w:val="24"/>
          <w:szCs w:val="24"/>
        </w:rPr>
        <w:t xml:space="preserve"> </w:t>
      </w:r>
      <w:r w:rsidRPr="00F922A0">
        <w:rPr>
          <w:sz w:val="24"/>
          <w:szCs w:val="24"/>
        </w:rPr>
        <w:t>необходимые</w:t>
      </w:r>
      <w:r w:rsidRPr="00F922A0">
        <w:rPr>
          <w:spacing w:val="-5"/>
          <w:sz w:val="24"/>
          <w:szCs w:val="24"/>
        </w:rPr>
        <w:t xml:space="preserve"> </w:t>
      </w:r>
      <w:r w:rsidRPr="00F922A0">
        <w:rPr>
          <w:sz w:val="24"/>
          <w:szCs w:val="24"/>
        </w:rPr>
        <w:t>правила</w:t>
      </w:r>
      <w:r w:rsidRPr="00F922A0">
        <w:rPr>
          <w:spacing w:val="-4"/>
          <w:sz w:val="24"/>
          <w:szCs w:val="24"/>
        </w:rPr>
        <w:t xml:space="preserve"> </w:t>
      </w:r>
      <w:r w:rsidRPr="00F922A0">
        <w:rPr>
          <w:sz w:val="24"/>
          <w:szCs w:val="24"/>
        </w:rPr>
        <w:t>правописания;</w:t>
      </w:r>
    </w:p>
    <w:p w:rsidR="00755FD3" w:rsidRPr="00F922A0" w:rsidRDefault="007E3FA8" w:rsidP="00366414">
      <w:pPr>
        <w:pStyle w:val="a5"/>
        <w:numPr>
          <w:ilvl w:val="0"/>
          <w:numId w:val="77"/>
        </w:numPr>
        <w:tabs>
          <w:tab w:val="left" w:pos="783"/>
        </w:tabs>
        <w:ind w:right="425" w:firstLine="0"/>
        <w:contextualSpacing/>
        <w:jc w:val="left"/>
        <w:rPr>
          <w:sz w:val="24"/>
          <w:szCs w:val="24"/>
        </w:rPr>
      </w:pPr>
      <w:r w:rsidRPr="00F922A0">
        <w:rPr>
          <w:sz w:val="24"/>
          <w:szCs w:val="24"/>
        </w:rPr>
        <w:t>применять</w:t>
      </w:r>
      <w:r w:rsidRPr="00F922A0">
        <w:rPr>
          <w:spacing w:val="41"/>
          <w:sz w:val="24"/>
          <w:szCs w:val="24"/>
        </w:rPr>
        <w:t xml:space="preserve"> </w:t>
      </w:r>
      <w:r w:rsidRPr="00F922A0">
        <w:rPr>
          <w:sz w:val="24"/>
          <w:szCs w:val="24"/>
        </w:rPr>
        <w:t>этимологический,</w:t>
      </w:r>
      <w:r w:rsidRPr="00F922A0">
        <w:rPr>
          <w:spacing w:val="39"/>
          <w:sz w:val="24"/>
          <w:szCs w:val="24"/>
        </w:rPr>
        <w:t xml:space="preserve"> </w:t>
      </w:r>
      <w:r w:rsidRPr="00F922A0">
        <w:rPr>
          <w:sz w:val="24"/>
          <w:szCs w:val="24"/>
        </w:rPr>
        <w:t>лексический,</w:t>
      </w:r>
      <w:r w:rsidRPr="00F922A0">
        <w:rPr>
          <w:spacing w:val="37"/>
          <w:sz w:val="24"/>
          <w:szCs w:val="24"/>
        </w:rPr>
        <w:t xml:space="preserve"> </w:t>
      </w:r>
      <w:r w:rsidRPr="00F922A0">
        <w:rPr>
          <w:sz w:val="24"/>
          <w:szCs w:val="24"/>
        </w:rPr>
        <w:t>морфемный</w:t>
      </w:r>
      <w:r w:rsidRPr="00F922A0">
        <w:rPr>
          <w:spacing w:val="40"/>
          <w:sz w:val="24"/>
          <w:szCs w:val="24"/>
        </w:rPr>
        <w:t xml:space="preserve"> </w:t>
      </w:r>
      <w:r w:rsidRPr="00F922A0">
        <w:rPr>
          <w:sz w:val="24"/>
          <w:szCs w:val="24"/>
        </w:rPr>
        <w:t>и</w:t>
      </w:r>
      <w:r w:rsidRPr="00F922A0">
        <w:rPr>
          <w:spacing w:val="40"/>
          <w:sz w:val="24"/>
          <w:szCs w:val="24"/>
        </w:rPr>
        <w:t xml:space="preserve"> </w:t>
      </w:r>
      <w:r w:rsidRPr="00F922A0">
        <w:rPr>
          <w:sz w:val="24"/>
          <w:szCs w:val="24"/>
        </w:rPr>
        <w:t>словообразовательный</w:t>
      </w:r>
      <w:r w:rsidRPr="00F922A0">
        <w:rPr>
          <w:spacing w:val="41"/>
          <w:sz w:val="24"/>
          <w:szCs w:val="24"/>
        </w:rPr>
        <w:t xml:space="preserve"> </w:t>
      </w:r>
      <w:r w:rsidRPr="00F922A0">
        <w:rPr>
          <w:sz w:val="24"/>
          <w:szCs w:val="24"/>
        </w:rPr>
        <w:t>анализ</w:t>
      </w:r>
      <w:r w:rsidRPr="00F922A0">
        <w:rPr>
          <w:spacing w:val="36"/>
          <w:sz w:val="24"/>
          <w:szCs w:val="24"/>
        </w:rPr>
        <w:t xml:space="preserve"> </w:t>
      </w:r>
      <w:r w:rsidRPr="00F922A0">
        <w:rPr>
          <w:sz w:val="24"/>
          <w:szCs w:val="24"/>
        </w:rPr>
        <w:t>слова</w:t>
      </w:r>
      <w:r w:rsidRPr="00F922A0">
        <w:rPr>
          <w:spacing w:val="38"/>
          <w:sz w:val="24"/>
          <w:szCs w:val="24"/>
        </w:rPr>
        <w:t xml:space="preserve"> </w:t>
      </w:r>
      <w:r w:rsidRPr="00F922A0">
        <w:rPr>
          <w:sz w:val="24"/>
          <w:szCs w:val="24"/>
        </w:rPr>
        <w:t>для</w:t>
      </w:r>
      <w:r w:rsidRPr="00F922A0">
        <w:rPr>
          <w:spacing w:val="-57"/>
          <w:sz w:val="24"/>
          <w:szCs w:val="24"/>
        </w:rPr>
        <w:t xml:space="preserve"> </w:t>
      </w:r>
      <w:r w:rsidRPr="00F922A0">
        <w:rPr>
          <w:sz w:val="24"/>
          <w:szCs w:val="24"/>
        </w:rPr>
        <w:t>совершенствования</w:t>
      </w:r>
      <w:r w:rsidRPr="00F922A0">
        <w:rPr>
          <w:spacing w:val="-1"/>
          <w:sz w:val="24"/>
          <w:szCs w:val="24"/>
        </w:rPr>
        <w:t xml:space="preserve"> </w:t>
      </w:r>
      <w:r w:rsidRPr="00F922A0">
        <w:rPr>
          <w:sz w:val="24"/>
          <w:szCs w:val="24"/>
        </w:rPr>
        <w:t>орфографических</w:t>
      </w:r>
      <w:r w:rsidRPr="00F922A0">
        <w:rPr>
          <w:spacing w:val="4"/>
          <w:sz w:val="24"/>
          <w:szCs w:val="24"/>
        </w:rPr>
        <w:t xml:space="preserve"> </w:t>
      </w:r>
      <w:r w:rsidRPr="00F922A0">
        <w:rPr>
          <w:sz w:val="24"/>
          <w:szCs w:val="24"/>
        </w:rPr>
        <w:t>умений;</w:t>
      </w:r>
    </w:p>
    <w:p w:rsidR="00755FD3" w:rsidRPr="00F922A0" w:rsidRDefault="007E3FA8" w:rsidP="00366414">
      <w:pPr>
        <w:pStyle w:val="a5"/>
        <w:numPr>
          <w:ilvl w:val="0"/>
          <w:numId w:val="77"/>
        </w:numPr>
        <w:tabs>
          <w:tab w:val="left" w:pos="740"/>
        </w:tabs>
        <w:ind w:left="739" w:hanging="140"/>
        <w:contextualSpacing/>
        <w:jc w:val="left"/>
        <w:rPr>
          <w:sz w:val="24"/>
          <w:szCs w:val="24"/>
        </w:rPr>
      </w:pPr>
      <w:r w:rsidRPr="00F922A0">
        <w:rPr>
          <w:sz w:val="24"/>
          <w:szCs w:val="24"/>
        </w:rPr>
        <w:t>пользоваться</w:t>
      </w:r>
      <w:r w:rsidRPr="00F922A0">
        <w:rPr>
          <w:spacing w:val="-4"/>
          <w:sz w:val="24"/>
          <w:szCs w:val="24"/>
        </w:rPr>
        <w:t xml:space="preserve"> </w:t>
      </w:r>
      <w:r w:rsidRPr="00F922A0">
        <w:rPr>
          <w:sz w:val="24"/>
          <w:szCs w:val="24"/>
        </w:rPr>
        <w:t>лингвистическими</w:t>
      </w:r>
      <w:r w:rsidRPr="00F922A0">
        <w:rPr>
          <w:spacing w:val="-4"/>
          <w:sz w:val="24"/>
          <w:szCs w:val="24"/>
        </w:rPr>
        <w:t xml:space="preserve"> </w:t>
      </w:r>
      <w:r w:rsidRPr="00F922A0">
        <w:rPr>
          <w:sz w:val="24"/>
          <w:szCs w:val="24"/>
        </w:rPr>
        <w:t>словарями</w:t>
      </w:r>
      <w:r w:rsidRPr="00F922A0">
        <w:rPr>
          <w:spacing w:val="-3"/>
          <w:sz w:val="24"/>
          <w:szCs w:val="24"/>
        </w:rPr>
        <w:t xml:space="preserve"> </w:t>
      </w:r>
      <w:r w:rsidRPr="00F922A0">
        <w:rPr>
          <w:sz w:val="24"/>
          <w:szCs w:val="24"/>
        </w:rPr>
        <w:t>и</w:t>
      </w:r>
      <w:r w:rsidRPr="00F922A0">
        <w:rPr>
          <w:spacing w:val="-6"/>
          <w:sz w:val="24"/>
          <w:szCs w:val="24"/>
        </w:rPr>
        <w:t xml:space="preserve"> </w:t>
      </w:r>
      <w:r w:rsidRPr="00F922A0">
        <w:rPr>
          <w:sz w:val="24"/>
          <w:szCs w:val="24"/>
        </w:rPr>
        <w:t>справочниками</w:t>
      </w:r>
      <w:r w:rsidRPr="00F922A0">
        <w:rPr>
          <w:spacing w:val="-3"/>
          <w:sz w:val="24"/>
          <w:szCs w:val="24"/>
        </w:rPr>
        <w:t xml:space="preserve"> </w:t>
      </w:r>
      <w:r w:rsidRPr="00F922A0">
        <w:rPr>
          <w:sz w:val="24"/>
          <w:szCs w:val="24"/>
        </w:rPr>
        <w:t>для</w:t>
      </w:r>
      <w:r w:rsidRPr="00F922A0">
        <w:rPr>
          <w:spacing w:val="-4"/>
          <w:sz w:val="24"/>
          <w:szCs w:val="24"/>
        </w:rPr>
        <w:t xml:space="preserve"> </w:t>
      </w:r>
      <w:r w:rsidRPr="00F922A0">
        <w:rPr>
          <w:sz w:val="24"/>
          <w:szCs w:val="24"/>
        </w:rPr>
        <w:t>поиска</w:t>
      </w:r>
      <w:r w:rsidRPr="00F922A0">
        <w:rPr>
          <w:spacing w:val="-4"/>
          <w:sz w:val="24"/>
          <w:szCs w:val="24"/>
        </w:rPr>
        <w:t xml:space="preserve"> </w:t>
      </w:r>
      <w:r w:rsidRPr="00F922A0">
        <w:rPr>
          <w:sz w:val="24"/>
          <w:szCs w:val="24"/>
        </w:rPr>
        <w:t>нужной</w:t>
      </w:r>
      <w:r w:rsidRPr="00F922A0">
        <w:rPr>
          <w:spacing w:val="-4"/>
          <w:sz w:val="24"/>
          <w:szCs w:val="24"/>
        </w:rPr>
        <w:t xml:space="preserve"> </w:t>
      </w:r>
      <w:r w:rsidRPr="00F922A0">
        <w:rPr>
          <w:sz w:val="24"/>
          <w:szCs w:val="24"/>
        </w:rPr>
        <w:t>информации;</w:t>
      </w:r>
    </w:p>
    <w:p w:rsidR="00755FD3" w:rsidRPr="00F922A0" w:rsidRDefault="007E3FA8" w:rsidP="00613F78">
      <w:pPr>
        <w:pStyle w:val="a3"/>
        <w:contextualSpacing/>
        <w:jc w:val="left"/>
      </w:pPr>
      <w:r w:rsidRPr="00F922A0">
        <w:t>-</w:t>
      </w:r>
      <w:r w:rsidRPr="00F922A0">
        <w:rPr>
          <w:spacing w:val="-2"/>
        </w:rPr>
        <w:t xml:space="preserve"> </w:t>
      </w:r>
      <w:r w:rsidRPr="00F922A0">
        <w:t>использовать</w:t>
      </w:r>
      <w:r w:rsidRPr="00F922A0">
        <w:rPr>
          <w:spacing w:val="-1"/>
        </w:rPr>
        <w:t xml:space="preserve"> </w:t>
      </w:r>
      <w:r w:rsidRPr="00F922A0">
        <w:t>разнообразные</w:t>
      </w:r>
      <w:r w:rsidRPr="00F922A0">
        <w:rPr>
          <w:spacing w:val="-5"/>
        </w:rPr>
        <w:t xml:space="preserve"> </w:t>
      </w:r>
      <w:r w:rsidRPr="00F922A0">
        <w:t>средства</w:t>
      </w:r>
      <w:r w:rsidRPr="00F922A0">
        <w:rPr>
          <w:spacing w:val="-3"/>
        </w:rPr>
        <w:t xml:space="preserve"> </w:t>
      </w:r>
      <w:r w:rsidRPr="00F922A0">
        <w:t>письма</w:t>
      </w:r>
      <w:r w:rsidRPr="00F922A0">
        <w:rPr>
          <w:spacing w:val="-1"/>
        </w:rPr>
        <w:t xml:space="preserve"> </w:t>
      </w:r>
      <w:r w:rsidRPr="00F922A0">
        <w:t>для</w:t>
      </w:r>
      <w:r w:rsidRPr="00F922A0">
        <w:rPr>
          <w:spacing w:val="-3"/>
        </w:rPr>
        <w:t xml:space="preserve"> </w:t>
      </w:r>
      <w:r w:rsidRPr="00F922A0">
        <w:t>передачи</w:t>
      </w:r>
      <w:r w:rsidRPr="00F922A0">
        <w:rPr>
          <w:spacing w:val="-2"/>
        </w:rPr>
        <w:t xml:space="preserve"> </w:t>
      </w:r>
      <w:r w:rsidRPr="00F922A0">
        <w:t>мысли;</w:t>
      </w:r>
    </w:p>
    <w:p w:rsidR="00755FD3" w:rsidRPr="00F922A0" w:rsidRDefault="007E3FA8" w:rsidP="00366414">
      <w:pPr>
        <w:pStyle w:val="a5"/>
        <w:numPr>
          <w:ilvl w:val="0"/>
          <w:numId w:val="75"/>
        </w:numPr>
        <w:tabs>
          <w:tab w:val="left" w:pos="740"/>
        </w:tabs>
        <w:ind w:left="739"/>
        <w:contextualSpacing/>
        <w:jc w:val="left"/>
        <w:rPr>
          <w:sz w:val="24"/>
          <w:szCs w:val="24"/>
        </w:rPr>
      </w:pPr>
      <w:r w:rsidRPr="00F922A0">
        <w:rPr>
          <w:sz w:val="24"/>
          <w:szCs w:val="24"/>
        </w:rPr>
        <w:t>соблюдать</w:t>
      </w:r>
      <w:r w:rsidRPr="00F922A0">
        <w:rPr>
          <w:spacing w:val="-3"/>
          <w:sz w:val="24"/>
          <w:szCs w:val="24"/>
        </w:rPr>
        <w:t xml:space="preserve"> </w:t>
      </w:r>
      <w:r w:rsidRPr="00F922A0">
        <w:rPr>
          <w:sz w:val="24"/>
          <w:szCs w:val="24"/>
        </w:rPr>
        <w:t>речевой</w:t>
      </w:r>
      <w:r w:rsidRPr="00F922A0">
        <w:rPr>
          <w:spacing w:val="-4"/>
          <w:sz w:val="24"/>
          <w:szCs w:val="24"/>
        </w:rPr>
        <w:t xml:space="preserve"> </w:t>
      </w:r>
      <w:r w:rsidRPr="00F922A0">
        <w:rPr>
          <w:sz w:val="24"/>
          <w:szCs w:val="24"/>
        </w:rPr>
        <w:t>этикет</w:t>
      </w:r>
      <w:r w:rsidRPr="00F922A0">
        <w:rPr>
          <w:spacing w:val="-4"/>
          <w:sz w:val="24"/>
          <w:szCs w:val="24"/>
        </w:rPr>
        <w:t xml:space="preserve"> </w:t>
      </w:r>
      <w:r w:rsidRPr="00F922A0">
        <w:rPr>
          <w:sz w:val="24"/>
          <w:szCs w:val="24"/>
        </w:rPr>
        <w:t>при</w:t>
      </w:r>
      <w:r w:rsidRPr="00F922A0">
        <w:rPr>
          <w:spacing w:val="-4"/>
          <w:sz w:val="24"/>
          <w:szCs w:val="24"/>
        </w:rPr>
        <w:t xml:space="preserve"> </w:t>
      </w:r>
      <w:r w:rsidRPr="00F922A0">
        <w:rPr>
          <w:sz w:val="24"/>
          <w:szCs w:val="24"/>
        </w:rPr>
        <w:t>письменном</w:t>
      </w:r>
      <w:r w:rsidRPr="00F922A0">
        <w:rPr>
          <w:spacing w:val="-5"/>
          <w:sz w:val="24"/>
          <w:szCs w:val="24"/>
        </w:rPr>
        <w:t xml:space="preserve"> </w:t>
      </w:r>
      <w:r w:rsidRPr="00F922A0">
        <w:rPr>
          <w:sz w:val="24"/>
          <w:szCs w:val="24"/>
        </w:rPr>
        <w:t>дистанционном</w:t>
      </w:r>
      <w:r w:rsidRPr="00F922A0">
        <w:rPr>
          <w:spacing w:val="-5"/>
          <w:sz w:val="24"/>
          <w:szCs w:val="24"/>
        </w:rPr>
        <w:t xml:space="preserve"> </w:t>
      </w:r>
      <w:r w:rsidRPr="00F922A0">
        <w:rPr>
          <w:sz w:val="24"/>
          <w:szCs w:val="24"/>
        </w:rPr>
        <w:t>общении;</w:t>
      </w:r>
    </w:p>
    <w:p w:rsidR="00755FD3" w:rsidRPr="00F922A0" w:rsidRDefault="007E3FA8" w:rsidP="00366414">
      <w:pPr>
        <w:pStyle w:val="a5"/>
        <w:numPr>
          <w:ilvl w:val="0"/>
          <w:numId w:val="75"/>
        </w:numPr>
        <w:tabs>
          <w:tab w:val="left" w:pos="740"/>
        </w:tabs>
        <w:ind w:left="739"/>
        <w:contextualSpacing/>
        <w:jc w:val="left"/>
        <w:rPr>
          <w:sz w:val="24"/>
          <w:szCs w:val="24"/>
        </w:rPr>
      </w:pPr>
      <w:r w:rsidRPr="00F922A0">
        <w:rPr>
          <w:sz w:val="24"/>
          <w:szCs w:val="24"/>
        </w:rPr>
        <w:t>правильно</w:t>
      </w:r>
      <w:r w:rsidRPr="00F922A0">
        <w:rPr>
          <w:spacing w:val="-4"/>
          <w:sz w:val="24"/>
          <w:szCs w:val="24"/>
        </w:rPr>
        <w:t xml:space="preserve"> </w:t>
      </w:r>
      <w:r w:rsidRPr="00F922A0">
        <w:rPr>
          <w:sz w:val="24"/>
          <w:szCs w:val="24"/>
        </w:rPr>
        <w:t>общаться</w:t>
      </w:r>
      <w:r w:rsidRPr="00F922A0">
        <w:rPr>
          <w:spacing w:val="-3"/>
          <w:sz w:val="24"/>
          <w:szCs w:val="24"/>
        </w:rPr>
        <w:t xml:space="preserve"> </w:t>
      </w:r>
      <w:r w:rsidRPr="00F922A0">
        <w:rPr>
          <w:sz w:val="24"/>
          <w:szCs w:val="24"/>
        </w:rPr>
        <w:t>в</w:t>
      </w:r>
      <w:r w:rsidRPr="00F922A0">
        <w:rPr>
          <w:spacing w:val="-6"/>
          <w:sz w:val="24"/>
          <w:szCs w:val="24"/>
        </w:rPr>
        <w:t xml:space="preserve"> </w:t>
      </w:r>
      <w:r w:rsidRPr="00F922A0">
        <w:rPr>
          <w:sz w:val="24"/>
          <w:szCs w:val="24"/>
        </w:rPr>
        <w:t>виртуальных</w:t>
      </w:r>
      <w:r w:rsidRPr="00F922A0">
        <w:rPr>
          <w:spacing w:val="-3"/>
          <w:sz w:val="24"/>
          <w:szCs w:val="24"/>
        </w:rPr>
        <w:t xml:space="preserve"> </w:t>
      </w:r>
      <w:r w:rsidRPr="00F922A0">
        <w:rPr>
          <w:sz w:val="24"/>
          <w:szCs w:val="24"/>
        </w:rPr>
        <w:t>дискуссиях,</w:t>
      </w:r>
      <w:r w:rsidRPr="00F922A0">
        <w:rPr>
          <w:spacing w:val="-3"/>
          <w:sz w:val="24"/>
          <w:szCs w:val="24"/>
        </w:rPr>
        <w:t xml:space="preserve"> </w:t>
      </w:r>
      <w:r w:rsidRPr="00F922A0">
        <w:rPr>
          <w:sz w:val="24"/>
          <w:szCs w:val="24"/>
        </w:rPr>
        <w:t>конференциях</w:t>
      </w:r>
      <w:r w:rsidRPr="00F922A0">
        <w:rPr>
          <w:spacing w:val="-1"/>
          <w:sz w:val="24"/>
          <w:szCs w:val="24"/>
        </w:rPr>
        <w:t xml:space="preserve"> </w:t>
      </w:r>
      <w:r w:rsidRPr="00F922A0">
        <w:rPr>
          <w:sz w:val="24"/>
          <w:szCs w:val="24"/>
        </w:rPr>
        <w:t>на</w:t>
      </w:r>
      <w:r w:rsidRPr="00F922A0">
        <w:rPr>
          <w:spacing w:val="-5"/>
          <w:sz w:val="24"/>
          <w:szCs w:val="24"/>
        </w:rPr>
        <w:t xml:space="preserve"> </w:t>
      </w:r>
      <w:r w:rsidRPr="00F922A0">
        <w:rPr>
          <w:sz w:val="24"/>
          <w:szCs w:val="24"/>
        </w:rPr>
        <w:t>тематических</w:t>
      </w:r>
      <w:r w:rsidRPr="00F922A0">
        <w:rPr>
          <w:spacing w:val="-1"/>
          <w:sz w:val="24"/>
          <w:szCs w:val="24"/>
        </w:rPr>
        <w:t xml:space="preserve"> </w:t>
      </w:r>
      <w:r w:rsidRPr="00F922A0">
        <w:rPr>
          <w:sz w:val="24"/>
          <w:szCs w:val="24"/>
        </w:rPr>
        <w:t>чатах</w:t>
      </w:r>
      <w:r w:rsidRPr="00F922A0">
        <w:rPr>
          <w:spacing w:val="-2"/>
          <w:sz w:val="24"/>
          <w:szCs w:val="24"/>
        </w:rPr>
        <w:t xml:space="preserve"> </w:t>
      </w:r>
      <w:r w:rsidRPr="00F922A0">
        <w:rPr>
          <w:sz w:val="24"/>
          <w:szCs w:val="24"/>
        </w:rPr>
        <w:t>Интернета.</w:t>
      </w:r>
    </w:p>
    <w:p w:rsidR="00755FD3" w:rsidRPr="00F922A0" w:rsidRDefault="007E3FA8" w:rsidP="00366414">
      <w:pPr>
        <w:pStyle w:val="11"/>
        <w:numPr>
          <w:ilvl w:val="0"/>
          <w:numId w:val="76"/>
        </w:numPr>
        <w:tabs>
          <w:tab w:val="left" w:pos="900"/>
        </w:tabs>
        <w:spacing w:line="240" w:lineRule="auto"/>
        <w:contextualSpacing/>
      </w:pPr>
      <w:r w:rsidRPr="00F922A0">
        <w:t>класса</w:t>
      </w:r>
    </w:p>
    <w:p w:rsidR="00755FD3" w:rsidRPr="00F922A0" w:rsidRDefault="007E3FA8" w:rsidP="00613F78">
      <w:pPr>
        <w:ind w:left="600"/>
        <w:contextualSpacing/>
        <w:rPr>
          <w:sz w:val="24"/>
          <w:szCs w:val="24"/>
        </w:rPr>
      </w:pPr>
      <w:r w:rsidRPr="00F922A0">
        <w:rPr>
          <w:b/>
          <w:sz w:val="24"/>
          <w:szCs w:val="24"/>
        </w:rPr>
        <w:t>Учащиеся</w:t>
      </w:r>
      <w:r w:rsidRPr="00F922A0">
        <w:rPr>
          <w:b/>
          <w:spacing w:val="-2"/>
          <w:sz w:val="24"/>
          <w:szCs w:val="24"/>
        </w:rPr>
        <w:t xml:space="preserve"> </w:t>
      </w:r>
      <w:r w:rsidRPr="00F922A0">
        <w:rPr>
          <w:b/>
          <w:sz w:val="24"/>
          <w:szCs w:val="24"/>
        </w:rPr>
        <w:t>должны</w:t>
      </w:r>
      <w:r w:rsidRPr="00F922A0">
        <w:rPr>
          <w:b/>
          <w:spacing w:val="-1"/>
          <w:sz w:val="24"/>
          <w:szCs w:val="24"/>
        </w:rPr>
        <w:t xml:space="preserve"> </w:t>
      </w:r>
      <w:r w:rsidRPr="00F922A0">
        <w:rPr>
          <w:b/>
          <w:sz w:val="24"/>
          <w:szCs w:val="24"/>
        </w:rPr>
        <w:t>знать</w:t>
      </w:r>
      <w:r w:rsidRPr="00F922A0">
        <w:rPr>
          <w:sz w:val="24"/>
          <w:szCs w:val="24"/>
        </w:rPr>
        <w:t>:</w:t>
      </w:r>
    </w:p>
    <w:p w:rsidR="00755FD3" w:rsidRPr="00F922A0" w:rsidRDefault="007E3FA8" w:rsidP="00366414">
      <w:pPr>
        <w:pStyle w:val="a5"/>
        <w:numPr>
          <w:ilvl w:val="0"/>
          <w:numId w:val="75"/>
        </w:numPr>
        <w:tabs>
          <w:tab w:val="left" w:pos="814"/>
        </w:tabs>
        <w:ind w:right="419" w:firstLine="0"/>
        <w:contextualSpacing/>
        <w:jc w:val="left"/>
        <w:rPr>
          <w:sz w:val="24"/>
          <w:szCs w:val="24"/>
        </w:rPr>
      </w:pPr>
      <w:r w:rsidRPr="00F922A0">
        <w:rPr>
          <w:sz w:val="24"/>
          <w:szCs w:val="24"/>
        </w:rPr>
        <w:t>правила</w:t>
      </w:r>
      <w:r w:rsidRPr="00F922A0">
        <w:rPr>
          <w:spacing w:val="11"/>
          <w:sz w:val="24"/>
          <w:szCs w:val="24"/>
        </w:rPr>
        <w:t xml:space="preserve"> </w:t>
      </w:r>
      <w:r w:rsidRPr="00F922A0">
        <w:rPr>
          <w:sz w:val="24"/>
          <w:szCs w:val="24"/>
        </w:rPr>
        <w:t>речевого</w:t>
      </w:r>
      <w:r w:rsidRPr="00F922A0">
        <w:rPr>
          <w:spacing w:val="11"/>
          <w:sz w:val="24"/>
          <w:szCs w:val="24"/>
        </w:rPr>
        <w:t xml:space="preserve"> </w:t>
      </w:r>
      <w:r w:rsidRPr="00F922A0">
        <w:rPr>
          <w:sz w:val="24"/>
          <w:szCs w:val="24"/>
        </w:rPr>
        <w:t>поведения</w:t>
      </w:r>
      <w:r w:rsidRPr="00F922A0">
        <w:rPr>
          <w:spacing w:val="12"/>
          <w:sz w:val="24"/>
          <w:szCs w:val="24"/>
        </w:rPr>
        <w:t xml:space="preserve"> </w:t>
      </w:r>
      <w:r w:rsidRPr="00F922A0">
        <w:rPr>
          <w:sz w:val="24"/>
          <w:szCs w:val="24"/>
        </w:rPr>
        <w:t>в</w:t>
      </w:r>
      <w:r w:rsidRPr="00F922A0">
        <w:rPr>
          <w:spacing w:val="11"/>
          <w:sz w:val="24"/>
          <w:szCs w:val="24"/>
        </w:rPr>
        <w:t xml:space="preserve"> </w:t>
      </w:r>
      <w:r w:rsidRPr="00F922A0">
        <w:rPr>
          <w:sz w:val="24"/>
          <w:szCs w:val="24"/>
        </w:rPr>
        <w:t>частной</w:t>
      </w:r>
      <w:r w:rsidRPr="00F922A0">
        <w:rPr>
          <w:spacing w:val="13"/>
          <w:sz w:val="24"/>
          <w:szCs w:val="24"/>
        </w:rPr>
        <w:t xml:space="preserve"> </w:t>
      </w:r>
      <w:r w:rsidRPr="00F922A0">
        <w:rPr>
          <w:sz w:val="24"/>
          <w:szCs w:val="24"/>
        </w:rPr>
        <w:t>и</w:t>
      </w:r>
      <w:r w:rsidRPr="00F922A0">
        <w:rPr>
          <w:spacing w:val="10"/>
          <w:sz w:val="24"/>
          <w:szCs w:val="24"/>
        </w:rPr>
        <w:t xml:space="preserve"> </w:t>
      </w:r>
      <w:r w:rsidRPr="00F922A0">
        <w:rPr>
          <w:sz w:val="24"/>
          <w:szCs w:val="24"/>
        </w:rPr>
        <w:t>деловой</w:t>
      </w:r>
      <w:r w:rsidRPr="00F922A0">
        <w:rPr>
          <w:spacing w:val="12"/>
          <w:sz w:val="24"/>
          <w:szCs w:val="24"/>
        </w:rPr>
        <w:t xml:space="preserve"> </w:t>
      </w:r>
      <w:r w:rsidRPr="00F922A0">
        <w:rPr>
          <w:sz w:val="24"/>
          <w:szCs w:val="24"/>
        </w:rPr>
        <w:t>переписке,</w:t>
      </w:r>
      <w:r w:rsidRPr="00F922A0">
        <w:rPr>
          <w:spacing w:val="9"/>
          <w:sz w:val="24"/>
          <w:szCs w:val="24"/>
        </w:rPr>
        <w:t xml:space="preserve"> </w:t>
      </w:r>
      <w:r w:rsidRPr="00F922A0">
        <w:rPr>
          <w:sz w:val="24"/>
          <w:szCs w:val="24"/>
        </w:rPr>
        <w:t>при</w:t>
      </w:r>
      <w:r w:rsidRPr="00F922A0">
        <w:rPr>
          <w:spacing w:val="13"/>
          <w:sz w:val="24"/>
          <w:szCs w:val="24"/>
        </w:rPr>
        <w:t xml:space="preserve"> </w:t>
      </w:r>
      <w:r w:rsidRPr="00F922A0">
        <w:rPr>
          <w:sz w:val="24"/>
          <w:szCs w:val="24"/>
        </w:rPr>
        <w:t>дистанционном</w:t>
      </w:r>
      <w:r w:rsidRPr="00F922A0">
        <w:rPr>
          <w:spacing w:val="11"/>
          <w:sz w:val="24"/>
          <w:szCs w:val="24"/>
        </w:rPr>
        <w:t xml:space="preserve"> </w:t>
      </w:r>
      <w:r w:rsidRPr="00F922A0">
        <w:rPr>
          <w:sz w:val="24"/>
          <w:szCs w:val="24"/>
        </w:rPr>
        <w:t>письменном</w:t>
      </w:r>
      <w:r w:rsidRPr="00F922A0">
        <w:rPr>
          <w:spacing w:val="-57"/>
          <w:sz w:val="24"/>
          <w:szCs w:val="24"/>
        </w:rPr>
        <w:t xml:space="preserve"> </w:t>
      </w:r>
      <w:r w:rsidRPr="00F922A0">
        <w:rPr>
          <w:sz w:val="24"/>
          <w:szCs w:val="24"/>
        </w:rPr>
        <w:t>общении;</w:t>
      </w:r>
    </w:p>
    <w:p w:rsidR="00755FD3" w:rsidRPr="00F922A0" w:rsidRDefault="007E3FA8" w:rsidP="00366414">
      <w:pPr>
        <w:pStyle w:val="a5"/>
        <w:numPr>
          <w:ilvl w:val="0"/>
          <w:numId w:val="75"/>
        </w:numPr>
        <w:tabs>
          <w:tab w:val="left" w:pos="740"/>
        </w:tabs>
        <w:ind w:left="739"/>
        <w:contextualSpacing/>
        <w:jc w:val="left"/>
        <w:rPr>
          <w:sz w:val="24"/>
          <w:szCs w:val="24"/>
        </w:rPr>
      </w:pPr>
      <w:r w:rsidRPr="00F922A0">
        <w:rPr>
          <w:sz w:val="24"/>
          <w:szCs w:val="24"/>
        </w:rPr>
        <w:t>разделы</w:t>
      </w:r>
      <w:r w:rsidRPr="00F922A0">
        <w:rPr>
          <w:spacing w:val="-3"/>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пунктуации</w:t>
      </w:r>
      <w:r w:rsidRPr="00F922A0">
        <w:rPr>
          <w:spacing w:val="-1"/>
          <w:sz w:val="24"/>
          <w:szCs w:val="24"/>
        </w:rPr>
        <w:t xml:space="preserve"> </w:t>
      </w:r>
      <w:r w:rsidRPr="00F922A0">
        <w:rPr>
          <w:sz w:val="24"/>
          <w:szCs w:val="24"/>
        </w:rPr>
        <w:t>и</w:t>
      </w:r>
      <w:r w:rsidRPr="00F922A0">
        <w:rPr>
          <w:spacing w:val="-2"/>
          <w:sz w:val="24"/>
          <w:szCs w:val="24"/>
        </w:rPr>
        <w:t xml:space="preserve"> </w:t>
      </w:r>
      <w:r w:rsidRPr="00F922A0">
        <w:rPr>
          <w:sz w:val="24"/>
          <w:szCs w:val="24"/>
        </w:rPr>
        <w:t>обобщающие</w:t>
      </w:r>
      <w:r w:rsidRPr="00F922A0">
        <w:rPr>
          <w:spacing w:val="-5"/>
          <w:sz w:val="24"/>
          <w:szCs w:val="24"/>
        </w:rPr>
        <w:t xml:space="preserve"> </w:t>
      </w:r>
      <w:r w:rsidRPr="00F922A0">
        <w:rPr>
          <w:sz w:val="24"/>
          <w:szCs w:val="24"/>
        </w:rPr>
        <w:t>правила</w:t>
      </w:r>
      <w:r w:rsidRPr="00F922A0">
        <w:rPr>
          <w:spacing w:val="-2"/>
          <w:sz w:val="24"/>
          <w:szCs w:val="24"/>
        </w:rPr>
        <w:t xml:space="preserve"> </w:t>
      </w:r>
      <w:r w:rsidRPr="00F922A0">
        <w:rPr>
          <w:sz w:val="24"/>
          <w:szCs w:val="24"/>
        </w:rPr>
        <w:t>для</w:t>
      </w:r>
      <w:r w:rsidRPr="00F922A0">
        <w:rPr>
          <w:spacing w:val="-1"/>
          <w:sz w:val="24"/>
          <w:szCs w:val="24"/>
        </w:rPr>
        <w:t xml:space="preserve"> </w:t>
      </w:r>
      <w:r w:rsidRPr="00F922A0">
        <w:rPr>
          <w:sz w:val="24"/>
          <w:szCs w:val="24"/>
        </w:rPr>
        <w:t>каждого</w:t>
      </w:r>
      <w:r w:rsidRPr="00F922A0">
        <w:rPr>
          <w:spacing w:val="-2"/>
          <w:sz w:val="24"/>
          <w:szCs w:val="24"/>
        </w:rPr>
        <w:t xml:space="preserve"> </w:t>
      </w:r>
      <w:r w:rsidRPr="00F922A0">
        <w:rPr>
          <w:sz w:val="24"/>
          <w:szCs w:val="24"/>
        </w:rPr>
        <w:t>из</w:t>
      </w:r>
      <w:r w:rsidRPr="00F922A0">
        <w:rPr>
          <w:spacing w:val="-3"/>
          <w:sz w:val="24"/>
          <w:szCs w:val="24"/>
        </w:rPr>
        <w:t xml:space="preserve"> </w:t>
      </w:r>
      <w:r w:rsidRPr="00F922A0">
        <w:rPr>
          <w:sz w:val="24"/>
          <w:szCs w:val="24"/>
        </w:rPr>
        <w:t>них;</w:t>
      </w:r>
    </w:p>
    <w:p w:rsidR="00755FD3" w:rsidRPr="00F922A0" w:rsidRDefault="007E3FA8" w:rsidP="00366414">
      <w:pPr>
        <w:pStyle w:val="a5"/>
        <w:numPr>
          <w:ilvl w:val="0"/>
          <w:numId w:val="75"/>
        </w:numPr>
        <w:tabs>
          <w:tab w:val="left" w:pos="862"/>
        </w:tabs>
        <w:ind w:right="425" w:firstLine="0"/>
        <w:contextualSpacing/>
        <w:jc w:val="left"/>
        <w:rPr>
          <w:sz w:val="24"/>
          <w:szCs w:val="24"/>
        </w:rPr>
      </w:pPr>
      <w:r w:rsidRPr="00F922A0">
        <w:rPr>
          <w:sz w:val="24"/>
          <w:szCs w:val="24"/>
        </w:rPr>
        <w:t>правила</w:t>
      </w:r>
      <w:r w:rsidRPr="00F922A0">
        <w:rPr>
          <w:spacing w:val="1"/>
          <w:sz w:val="24"/>
          <w:szCs w:val="24"/>
        </w:rPr>
        <w:t xml:space="preserve"> </w:t>
      </w:r>
      <w:r w:rsidRPr="00F922A0">
        <w:rPr>
          <w:sz w:val="24"/>
          <w:szCs w:val="24"/>
        </w:rPr>
        <w:t>расстановки</w:t>
      </w:r>
      <w:r w:rsidRPr="00F922A0">
        <w:rPr>
          <w:spacing w:val="1"/>
          <w:sz w:val="24"/>
          <w:szCs w:val="24"/>
        </w:rPr>
        <w:t xml:space="preserve"> </w:t>
      </w:r>
      <w:r w:rsidRPr="00F922A0">
        <w:rPr>
          <w:sz w:val="24"/>
          <w:szCs w:val="24"/>
        </w:rPr>
        <w:t>знаков</w:t>
      </w:r>
      <w:r w:rsidRPr="00F922A0">
        <w:rPr>
          <w:spacing w:val="1"/>
          <w:sz w:val="24"/>
          <w:szCs w:val="24"/>
        </w:rPr>
        <w:t xml:space="preserve"> </w:t>
      </w:r>
      <w:r w:rsidRPr="00F922A0">
        <w:rPr>
          <w:sz w:val="24"/>
          <w:szCs w:val="24"/>
        </w:rPr>
        <w:t>препинания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разных</w:t>
      </w:r>
      <w:r w:rsidRPr="00F922A0">
        <w:rPr>
          <w:spacing w:val="1"/>
          <w:sz w:val="24"/>
          <w:szCs w:val="24"/>
        </w:rPr>
        <w:t xml:space="preserve"> </w:t>
      </w:r>
      <w:r w:rsidRPr="00F922A0">
        <w:rPr>
          <w:sz w:val="24"/>
          <w:szCs w:val="24"/>
        </w:rPr>
        <w:t>речевых</w:t>
      </w:r>
      <w:r w:rsidRPr="00F922A0">
        <w:rPr>
          <w:spacing w:val="1"/>
          <w:sz w:val="24"/>
          <w:szCs w:val="24"/>
        </w:rPr>
        <w:t xml:space="preserve"> </w:t>
      </w:r>
      <w:r w:rsidRPr="00F922A0">
        <w:rPr>
          <w:sz w:val="24"/>
          <w:szCs w:val="24"/>
        </w:rPr>
        <w:t>ситуациях,</w:t>
      </w:r>
      <w:r w:rsidRPr="00F922A0">
        <w:rPr>
          <w:spacing w:val="1"/>
          <w:sz w:val="24"/>
          <w:szCs w:val="24"/>
        </w:rPr>
        <w:t xml:space="preserve"> </w:t>
      </w:r>
      <w:r w:rsidRPr="00F922A0">
        <w:rPr>
          <w:sz w:val="24"/>
          <w:szCs w:val="24"/>
        </w:rPr>
        <w:t>основные</w:t>
      </w:r>
      <w:r w:rsidRPr="00F922A0">
        <w:rPr>
          <w:spacing w:val="1"/>
          <w:sz w:val="24"/>
          <w:szCs w:val="24"/>
        </w:rPr>
        <w:t xml:space="preserve"> </w:t>
      </w:r>
      <w:r w:rsidRPr="00F922A0">
        <w:rPr>
          <w:sz w:val="24"/>
          <w:szCs w:val="24"/>
        </w:rPr>
        <w:t>функции</w:t>
      </w:r>
      <w:r w:rsidRPr="00F922A0">
        <w:rPr>
          <w:spacing w:val="-57"/>
          <w:sz w:val="24"/>
          <w:szCs w:val="24"/>
        </w:rPr>
        <w:t xml:space="preserve"> </w:t>
      </w:r>
      <w:r w:rsidRPr="00F922A0">
        <w:rPr>
          <w:sz w:val="24"/>
          <w:szCs w:val="24"/>
        </w:rPr>
        <w:t>пунктуационных знаков.</w:t>
      </w:r>
    </w:p>
    <w:p w:rsidR="00755FD3" w:rsidRPr="00F922A0" w:rsidRDefault="007E3FA8" w:rsidP="00613F78">
      <w:pPr>
        <w:pStyle w:val="11"/>
        <w:spacing w:line="240" w:lineRule="auto"/>
        <w:contextualSpacing/>
        <w:jc w:val="left"/>
      </w:pPr>
      <w:r w:rsidRPr="00F922A0">
        <w:t>Учащиеся,</w:t>
      </w:r>
      <w:r w:rsidRPr="00F922A0">
        <w:rPr>
          <w:spacing w:val="-3"/>
        </w:rPr>
        <w:t xml:space="preserve"> </w:t>
      </w:r>
      <w:r w:rsidRPr="00F922A0">
        <w:t>применяя</w:t>
      </w:r>
      <w:r w:rsidRPr="00F922A0">
        <w:rPr>
          <w:spacing w:val="-3"/>
        </w:rPr>
        <w:t xml:space="preserve"> </w:t>
      </w:r>
      <w:r w:rsidRPr="00F922A0">
        <w:t>полученные</w:t>
      </w:r>
      <w:r w:rsidRPr="00F922A0">
        <w:rPr>
          <w:spacing w:val="-5"/>
        </w:rPr>
        <w:t xml:space="preserve"> </w:t>
      </w:r>
      <w:r w:rsidRPr="00F922A0">
        <w:t>знания,</w:t>
      </w:r>
      <w:r w:rsidRPr="00F922A0">
        <w:rPr>
          <w:spacing w:val="-3"/>
        </w:rPr>
        <w:t xml:space="preserve"> </w:t>
      </w:r>
      <w:r w:rsidRPr="00F922A0">
        <w:t>должны</w:t>
      </w:r>
      <w:r w:rsidRPr="00F922A0">
        <w:rPr>
          <w:spacing w:val="-3"/>
        </w:rPr>
        <w:t xml:space="preserve"> </w:t>
      </w:r>
      <w:r w:rsidRPr="00F922A0">
        <w:t>уметь:</w:t>
      </w:r>
    </w:p>
    <w:p w:rsidR="00755FD3" w:rsidRPr="00F922A0" w:rsidRDefault="007E3FA8" w:rsidP="00366414">
      <w:pPr>
        <w:pStyle w:val="a5"/>
        <w:numPr>
          <w:ilvl w:val="0"/>
          <w:numId w:val="75"/>
        </w:numPr>
        <w:tabs>
          <w:tab w:val="left" w:pos="740"/>
        </w:tabs>
        <w:ind w:left="739"/>
        <w:contextualSpacing/>
        <w:jc w:val="left"/>
        <w:rPr>
          <w:sz w:val="24"/>
          <w:szCs w:val="24"/>
        </w:rPr>
      </w:pPr>
      <w:r w:rsidRPr="00F922A0">
        <w:rPr>
          <w:sz w:val="24"/>
          <w:szCs w:val="24"/>
        </w:rPr>
        <w:t>определять</w:t>
      </w:r>
      <w:r w:rsidRPr="00F922A0">
        <w:rPr>
          <w:spacing w:val="-3"/>
          <w:sz w:val="24"/>
          <w:szCs w:val="24"/>
        </w:rPr>
        <w:t xml:space="preserve"> </w:t>
      </w:r>
      <w:r w:rsidRPr="00F922A0">
        <w:rPr>
          <w:sz w:val="24"/>
          <w:szCs w:val="24"/>
        </w:rPr>
        <w:t>виды</w:t>
      </w:r>
      <w:r w:rsidRPr="00F922A0">
        <w:rPr>
          <w:spacing w:val="-3"/>
          <w:sz w:val="24"/>
          <w:szCs w:val="24"/>
        </w:rPr>
        <w:t xml:space="preserve"> </w:t>
      </w:r>
      <w:r w:rsidRPr="00F922A0">
        <w:rPr>
          <w:sz w:val="24"/>
          <w:szCs w:val="24"/>
        </w:rPr>
        <w:t>орфограмм</w:t>
      </w:r>
      <w:r w:rsidRPr="00F922A0">
        <w:rPr>
          <w:spacing w:val="-3"/>
          <w:sz w:val="24"/>
          <w:szCs w:val="24"/>
        </w:rPr>
        <w:t xml:space="preserve"> </w:t>
      </w:r>
      <w:r w:rsidRPr="00F922A0">
        <w:rPr>
          <w:sz w:val="24"/>
          <w:szCs w:val="24"/>
        </w:rPr>
        <w:t>и</w:t>
      </w:r>
      <w:r w:rsidRPr="00F922A0">
        <w:rPr>
          <w:spacing w:val="-3"/>
          <w:sz w:val="24"/>
          <w:szCs w:val="24"/>
        </w:rPr>
        <w:t xml:space="preserve"> </w:t>
      </w:r>
      <w:r w:rsidRPr="00F922A0">
        <w:rPr>
          <w:sz w:val="24"/>
          <w:szCs w:val="24"/>
        </w:rPr>
        <w:t>пунктограмм</w:t>
      </w:r>
      <w:r w:rsidRPr="00F922A0">
        <w:rPr>
          <w:spacing w:val="-4"/>
          <w:sz w:val="24"/>
          <w:szCs w:val="24"/>
        </w:rPr>
        <w:t xml:space="preserve"> </w:t>
      </w:r>
      <w:r w:rsidRPr="00F922A0">
        <w:rPr>
          <w:sz w:val="24"/>
          <w:szCs w:val="24"/>
        </w:rPr>
        <w:t>и</w:t>
      </w:r>
      <w:r w:rsidRPr="00F922A0">
        <w:rPr>
          <w:spacing w:val="-2"/>
          <w:sz w:val="24"/>
          <w:szCs w:val="24"/>
        </w:rPr>
        <w:t xml:space="preserve"> </w:t>
      </w:r>
      <w:r w:rsidRPr="00F922A0">
        <w:rPr>
          <w:sz w:val="24"/>
          <w:szCs w:val="24"/>
        </w:rPr>
        <w:t>применять</w:t>
      </w:r>
      <w:r w:rsidRPr="00F922A0">
        <w:rPr>
          <w:spacing w:val="-4"/>
          <w:sz w:val="24"/>
          <w:szCs w:val="24"/>
        </w:rPr>
        <w:t xml:space="preserve"> </w:t>
      </w:r>
      <w:r w:rsidRPr="00F922A0">
        <w:rPr>
          <w:sz w:val="24"/>
          <w:szCs w:val="24"/>
        </w:rPr>
        <w:t>необходимые</w:t>
      </w:r>
      <w:r w:rsidRPr="00F922A0">
        <w:rPr>
          <w:spacing w:val="-5"/>
          <w:sz w:val="24"/>
          <w:szCs w:val="24"/>
        </w:rPr>
        <w:t xml:space="preserve"> </w:t>
      </w:r>
      <w:r w:rsidRPr="00F922A0">
        <w:rPr>
          <w:sz w:val="24"/>
          <w:szCs w:val="24"/>
        </w:rPr>
        <w:t>правила</w:t>
      </w:r>
      <w:r w:rsidRPr="00F922A0">
        <w:rPr>
          <w:spacing w:val="-3"/>
          <w:sz w:val="24"/>
          <w:szCs w:val="24"/>
        </w:rPr>
        <w:t xml:space="preserve"> </w:t>
      </w:r>
      <w:r w:rsidRPr="00F922A0">
        <w:rPr>
          <w:sz w:val="24"/>
          <w:szCs w:val="24"/>
        </w:rPr>
        <w:t>правописания;</w:t>
      </w:r>
    </w:p>
    <w:p w:rsidR="00755FD3" w:rsidRPr="00F922A0" w:rsidRDefault="007E3FA8" w:rsidP="00366414">
      <w:pPr>
        <w:pStyle w:val="a5"/>
        <w:numPr>
          <w:ilvl w:val="0"/>
          <w:numId w:val="75"/>
        </w:numPr>
        <w:tabs>
          <w:tab w:val="left" w:pos="783"/>
        </w:tabs>
        <w:ind w:right="425" w:firstLine="0"/>
        <w:contextualSpacing/>
        <w:jc w:val="left"/>
        <w:rPr>
          <w:sz w:val="24"/>
          <w:szCs w:val="24"/>
        </w:rPr>
      </w:pPr>
      <w:r w:rsidRPr="00F922A0">
        <w:rPr>
          <w:sz w:val="24"/>
          <w:szCs w:val="24"/>
        </w:rPr>
        <w:t>применять</w:t>
      </w:r>
      <w:r w:rsidRPr="00F922A0">
        <w:rPr>
          <w:spacing w:val="41"/>
          <w:sz w:val="24"/>
          <w:szCs w:val="24"/>
        </w:rPr>
        <w:t xml:space="preserve"> </w:t>
      </w:r>
      <w:r w:rsidRPr="00F922A0">
        <w:rPr>
          <w:sz w:val="24"/>
          <w:szCs w:val="24"/>
        </w:rPr>
        <w:t>этимологический,</w:t>
      </w:r>
      <w:r w:rsidRPr="00F922A0">
        <w:rPr>
          <w:spacing w:val="39"/>
          <w:sz w:val="24"/>
          <w:szCs w:val="24"/>
        </w:rPr>
        <w:t xml:space="preserve"> </w:t>
      </w:r>
      <w:r w:rsidRPr="00F922A0">
        <w:rPr>
          <w:sz w:val="24"/>
          <w:szCs w:val="24"/>
        </w:rPr>
        <w:t>лексический,</w:t>
      </w:r>
      <w:r w:rsidRPr="00F922A0">
        <w:rPr>
          <w:spacing w:val="37"/>
          <w:sz w:val="24"/>
          <w:szCs w:val="24"/>
        </w:rPr>
        <w:t xml:space="preserve"> </w:t>
      </w:r>
      <w:r w:rsidRPr="00F922A0">
        <w:rPr>
          <w:sz w:val="24"/>
          <w:szCs w:val="24"/>
        </w:rPr>
        <w:t>морфемный</w:t>
      </w:r>
      <w:r w:rsidRPr="00F922A0">
        <w:rPr>
          <w:spacing w:val="40"/>
          <w:sz w:val="24"/>
          <w:szCs w:val="24"/>
        </w:rPr>
        <w:t xml:space="preserve"> </w:t>
      </w:r>
      <w:r w:rsidRPr="00F922A0">
        <w:rPr>
          <w:sz w:val="24"/>
          <w:szCs w:val="24"/>
        </w:rPr>
        <w:t>и</w:t>
      </w:r>
      <w:r w:rsidRPr="00F922A0">
        <w:rPr>
          <w:spacing w:val="40"/>
          <w:sz w:val="24"/>
          <w:szCs w:val="24"/>
        </w:rPr>
        <w:t xml:space="preserve"> </w:t>
      </w:r>
      <w:r w:rsidRPr="00F922A0">
        <w:rPr>
          <w:sz w:val="24"/>
          <w:szCs w:val="24"/>
        </w:rPr>
        <w:t>словообразовательный</w:t>
      </w:r>
      <w:r w:rsidRPr="00F922A0">
        <w:rPr>
          <w:spacing w:val="41"/>
          <w:sz w:val="24"/>
          <w:szCs w:val="24"/>
        </w:rPr>
        <w:t xml:space="preserve"> </w:t>
      </w:r>
      <w:r w:rsidRPr="00F922A0">
        <w:rPr>
          <w:sz w:val="24"/>
          <w:szCs w:val="24"/>
        </w:rPr>
        <w:t>анализ</w:t>
      </w:r>
      <w:r w:rsidRPr="00F922A0">
        <w:rPr>
          <w:spacing w:val="36"/>
          <w:sz w:val="24"/>
          <w:szCs w:val="24"/>
        </w:rPr>
        <w:t xml:space="preserve"> </w:t>
      </w:r>
      <w:r w:rsidRPr="00F922A0">
        <w:rPr>
          <w:sz w:val="24"/>
          <w:szCs w:val="24"/>
        </w:rPr>
        <w:t>слова</w:t>
      </w:r>
      <w:r w:rsidRPr="00F922A0">
        <w:rPr>
          <w:spacing w:val="38"/>
          <w:sz w:val="24"/>
          <w:szCs w:val="24"/>
        </w:rPr>
        <w:t xml:space="preserve"> </w:t>
      </w:r>
      <w:r w:rsidRPr="00F922A0">
        <w:rPr>
          <w:sz w:val="24"/>
          <w:szCs w:val="24"/>
        </w:rPr>
        <w:t>для</w:t>
      </w:r>
      <w:r w:rsidRPr="00F922A0">
        <w:rPr>
          <w:spacing w:val="-57"/>
          <w:sz w:val="24"/>
          <w:szCs w:val="24"/>
        </w:rPr>
        <w:t xml:space="preserve"> </w:t>
      </w:r>
      <w:r w:rsidRPr="00F922A0">
        <w:rPr>
          <w:sz w:val="24"/>
          <w:szCs w:val="24"/>
        </w:rPr>
        <w:t>совершенствования</w:t>
      </w:r>
      <w:r w:rsidRPr="00F922A0">
        <w:rPr>
          <w:spacing w:val="-1"/>
          <w:sz w:val="24"/>
          <w:szCs w:val="24"/>
        </w:rPr>
        <w:t xml:space="preserve"> </w:t>
      </w:r>
      <w:r w:rsidRPr="00F922A0">
        <w:rPr>
          <w:sz w:val="24"/>
          <w:szCs w:val="24"/>
        </w:rPr>
        <w:t>орфографических</w:t>
      </w:r>
      <w:r w:rsidRPr="00F922A0">
        <w:rPr>
          <w:spacing w:val="4"/>
          <w:sz w:val="24"/>
          <w:szCs w:val="24"/>
        </w:rPr>
        <w:t xml:space="preserve"> </w:t>
      </w:r>
      <w:r w:rsidRPr="00F922A0">
        <w:rPr>
          <w:sz w:val="24"/>
          <w:szCs w:val="24"/>
        </w:rPr>
        <w:t>умений;</w:t>
      </w:r>
    </w:p>
    <w:p w:rsidR="00755FD3" w:rsidRPr="00F922A0" w:rsidRDefault="007E3FA8" w:rsidP="00366414">
      <w:pPr>
        <w:pStyle w:val="a5"/>
        <w:numPr>
          <w:ilvl w:val="0"/>
          <w:numId w:val="75"/>
        </w:numPr>
        <w:tabs>
          <w:tab w:val="left" w:pos="740"/>
        </w:tabs>
        <w:ind w:left="739"/>
        <w:contextualSpacing/>
        <w:jc w:val="left"/>
        <w:rPr>
          <w:sz w:val="24"/>
          <w:szCs w:val="24"/>
        </w:rPr>
      </w:pPr>
      <w:r w:rsidRPr="00F922A0">
        <w:rPr>
          <w:sz w:val="24"/>
          <w:szCs w:val="24"/>
        </w:rPr>
        <w:t>пользоваться</w:t>
      </w:r>
      <w:r w:rsidRPr="00F922A0">
        <w:rPr>
          <w:spacing w:val="-4"/>
          <w:sz w:val="24"/>
          <w:szCs w:val="24"/>
        </w:rPr>
        <w:t xml:space="preserve"> </w:t>
      </w:r>
      <w:r w:rsidRPr="00F922A0">
        <w:rPr>
          <w:sz w:val="24"/>
          <w:szCs w:val="24"/>
        </w:rPr>
        <w:t>лингвистическими</w:t>
      </w:r>
      <w:r w:rsidRPr="00F922A0">
        <w:rPr>
          <w:spacing w:val="-4"/>
          <w:sz w:val="24"/>
          <w:szCs w:val="24"/>
        </w:rPr>
        <w:t xml:space="preserve"> </w:t>
      </w:r>
      <w:r w:rsidRPr="00F922A0">
        <w:rPr>
          <w:sz w:val="24"/>
          <w:szCs w:val="24"/>
        </w:rPr>
        <w:t>словарями</w:t>
      </w:r>
      <w:r w:rsidRPr="00F922A0">
        <w:rPr>
          <w:spacing w:val="-3"/>
          <w:sz w:val="24"/>
          <w:szCs w:val="24"/>
        </w:rPr>
        <w:t xml:space="preserve"> </w:t>
      </w:r>
      <w:r w:rsidRPr="00F922A0">
        <w:rPr>
          <w:sz w:val="24"/>
          <w:szCs w:val="24"/>
        </w:rPr>
        <w:t>и</w:t>
      </w:r>
      <w:r w:rsidRPr="00F922A0">
        <w:rPr>
          <w:spacing w:val="-6"/>
          <w:sz w:val="24"/>
          <w:szCs w:val="24"/>
        </w:rPr>
        <w:t xml:space="preserve"> </w:t>
      </w:r>
      <w:r w:rsidRPr="00F922A0">
        <w:rPr>
          <w:sz w:val="24"/>
          <w:szCs w:val="24"/>
        </w:rPr>
        <w:t>справочниками</w:t>
      </w:r>
      <w:r w:rsidRPr="00F922A0">
        <w:rPr>
          <w:spacing w:val="-3"/>
          <w:sz w:val="24"/>
          <w:szCs w:val="24"/>
        </w:rPr>
        <w:t xml:space="preserve"> </w:t>
      </w:r>
      <w:r w:rsidRPr="00F922A0">
        <w:rPr>
          <w:sz w:val="24"/>
          <w:szCs w:val="24"/>
        </w:rPr>
        <w:t>для</w:t>
      </w:r>
      <w:r w:rsidRPr="00F922A0">
        <w:rPr>
          <w:spacing w:val="-4"/>
          <w:sz w:val="24"/>
          <w:szCs w:val="24"/>
        </w:rPr>
        <w:t xml:space="preserve"> </w:t>
      </w:r>
      <w:r w:rsidRPr="00F922A0">
        <w:rPr>
          <w:sz w:val="24"/>
          <w:szCs w:val="24"/>
        </w:rPr>
        <w:t>поиска</w:t>
      </w:r>
      <w:r w:rsidRPr="00F922A0">
        <w:rPr>
          <w:spacing w:val="-4"/>
          <w:sz w:val="24"/>
          <w:szCs w:val="24"/>
        </w:rPr>
        <w:t xml:space="preserve"> </w:t>
      </w:r>
      <w:r w:rsidRPr="00F922A0">
        <w:rPr>
          <w:sz w:val="24"/>
          <w:szCs w:val="24"/>
        </w:rPr>
        <w:t>нужной</w:t>
      </w:r>
      <w:r w:rsidRPr="00F922A0">
        <w:rPr>
          <w:spacing w:val="-4"/>
          <w:sz w:val="24"/>
          <w:szCs w:val="24"/>
        </w:rPr>
        <w:t xml:space="preserve"> </w:t>
      </w:r>
      <w:r w:rsidRPr="00F922A0">
        <w:rPr>
          <w:sz w:val="24"/>
          <w:szCs w:val="24"/>
        </w:rPr>
        <w:t>информации;</w:t>
      </w:r>
    </w:p>
    <w:p w:rsidR="00755FD3" w:rsidRPr="00F922A0" w:rsidRDefault="007E3FA8" w:rsidP="00613F78">
      <w:pPr>
        <w:ind w:left="600"/>
        <w:contextualSpacing/>
        <w:rPr>
          <w:sz w:val="24"/>
          <w:szCs w:val="24"/>
        </w:rPr>
      </w:pPr>
      <w:r w:rsidRPr="00F922A0">
        <w:rPr>
          <w:spacing w:val="-1"/>
          <w:sz w:val="24"/>
          <w:szCs w:val="24"/>
        </w:rPr>
        <w:t>-</w:t>
      </w:r>
      <w:r w:rsidRPr="00F922A0">
        <w:rPr>
          <w:spacing w:val="-8"/>
          <w:sz w:val="24"/>
          <w:szCs w:val="24"/>
        </w:rPr>
        <w:t xml:space="preserve"> </w:t>
      </w:r>
      <w:r w:rsidRPr="00F922A0">
        <w:rPr>
          <w:spacing w:val="-1"/>
          <w:sz w:val="24"/>
          <w:szCs w:val="24"/>
        </w:rPr>
        <w:t>использовать</w:t>
      </w:r>
      <w:r w:rsidRPr="00F922A0">
        <w:rPr>
          <w:spacing w:val="-12"/>
          <w:sz w:val="24"/>
          <w:szCs w:val="24"/>
        </w:rPr>
        <w:t xml:space="preserve"> </w:t>
      </w:r>
      <w:r w:rsidRPr="00F922A0">
        <w:rPr>
          <w:spacing w:val="-1"/>
          <w:sz w:val="24"/>
          <w:szCs w:val="24"/>
        </w:rPr>
        <w:t>разнообразные</w:t>
      </w:r>
      <w:r w:rsidRPr="00F922A0">
        <w:rPr>
          <w:spacing w:val="-14"/>
          <w:sz w:val="24"/>
          <w:szCs w:val="24"/>
        </w:rPr>
        <w:t xml:space="preserve"> </w:t>
      </w:r>
      <w:r w:rsidRPr="00F922A0">
        <w:rPr>
          <w:spacing w:val="-1"/>
          <w:sz w:val="24"/>
          <w:szCs w:val="24"/>
        </w:rPr>
        <w:t>средства</w:t>
      </w:r>
      <w:r w:rsidRPr="00F922A0">
        <w:rPr>
          <w:spacing w:val="-13"/>
          <w:sz w:val="24"/>
          <w:szCs w:val="24"/>
        </w:rPr>
        <w:t xml:space="preserve"> </w:t>
      </w:r>
      <w:r w:rsidRPr="00F922A0">
        <w:rPr>
          <w:sz w:val="24"/>
          <w:szCs w:val="24"/>
        </w:rPr>
        <w:t>письма</w:t>
      </w:r>
      <w:r w:rsidRPr="00F922A0">
        <w:rPr>
          <w:spacing w:val="-10"/>
          <w:sz w:val="24"/>
          <w:szCs w:val="24"/>
        </w:rPr>
        <w:t xml:space="preserve"> </w:t>
      </w:r>
      <w:r w:rsidRPr="00F922A0">
        <w:rPr>
          <w:sz w:val="24"/>
          <w:szCs w:val="24"/>
        </w:rPr>
        <w:t>для</w:t>
      </w:r>
      <w:r w:rsidRPr="00F922A0">
        <w:rPr>
          <w:spacing w:val="-12"/>
          <w:sz w:val="24"/>
          <w:szCs w:val="24"/>
        </w:rPr>
        <w:t xml:space="preserve"> </w:t>
      </w:r>
      <w:r w:rsidRPr="00F922A0">
        <w:rPr>
          <w:sz w:val="24"/>
          <w:szCs w:val="24"/>
        </w:rPr>
        <w:t>передачи</w:t>
      </w:r>
      <w:r w:rsidRPr="00F922A0">
        <w:rPr>
          <w:spacing w:val="-12"/>
          <w:sz w:val="24"/>
          <w:szCs w:val="24"/>
        </w:rPr>
        <w:t xml:space="preserve"> </w:t>
      </w:r>
      <w:r w:rsidRPr="00F922A0">
        <w:rPr>
          <w:sz w:val="24"/>
          <w:szCs w:val="24"/>
        </w:rPr>
        <w:t>мысли;</w:t>
      </w:r>
      <w:r w:rsidRPr="00F922A0">
        <w:rPr>
          <w:spacing w:val="-6"/>
          <w:sz w:val="24"/>
          <w:szCs w:val="24"/>
        </w:rPr>
        <w:t xml:space="preserve"> </w:t>
      </w:r>
      <w:r w:rsidRPr="00F922A0">
        <w:rPr>
          <w:sz w:val="24"/>
          <w:szCs w:val="24"/>
        </w:rPr>
        <w:t>-</w:t>
      </w:r>
      <w:r w:rsidRPr="00F922A0">
        <w:rPr>
          <w:spacing w:val="-10"/>
          <w:sz w:val="24"/>
          <w:szCs w:val="24"/>
        </w:rPr>
        <w:t xml:space="preserve"> </w:t>
      </w:r>
      <w:r w:rsidRPr="00F922A0">
        <w:rPr>
          <w:sz w:val="24"/>
          <w:szCs w:val="24"/>
        </w:rPr>
        <w:t>соблюдать</w:t>
      </w:r>
      <w:r w:rsidRPr="00F922A0">
        <w:rPr>
          <w:spacing w:val="-8"/>
          <w:sz w:val="24"/>
          <w:szCs w:val="24"/>
        </w:rPr>
        <w:t xml:space="preserve"> </w:t>
      </w:r>
      <w:r w:rsidRPr="00F922A0">
        <w:rPr>
          <w:sz w:val="24"/>
          <w:szCs w:val="24"/>
        </w:rPr>
        <w:t>речевой</w:t>
      </w:r>
      <w:r w:rsidRPr="00F922A0">
        <w:rPr>
          <w:spacing w:val="-11"/>
          <w:sz w:val="24"/>
          <w:szCs w:val="24"/>
        </w:rPr>
        <w:t xml:space="preserve"> </w:t>
      </w:r>
      <w:r w:rsidRPr="00F922A0">
        <w:rPr>
          <w:sz w:val="24"/>
          <w:szCs w:val="24"/>
        </w:rPr>
        <w:t>этикет</w:t>
      </w:r>
      <w:r w:rsidRPr="00F922A0">
        <w:rPr>
          <w:spacing w:val="-12"/>
          <w:sz w:val="24"/>
          <w:szCs w:val="24"/>
        </w:rPr>
        <w:t xml:space="preserve"> </w:t>
      </w:r>
      <w:r w:rsidRPr="00F922A0">
        <w:rPr>
          <w:sz w:val="24"/>
          <w:szCs w:val="24"/>
        </w:rPr>
        <w:t>в</w:t>
      </w:r>
      <w:r w:rsidRPr="00F922A0">
        <w:rPr>
          <w:spacing w:val="-11"/>
          <w:sz w:val="24"/>
          <w:szCs w:val="24"/>
        </w:rPr>
        <w:t xml:space="preserve"> </w:t>
      </w:r>
      <w:r w:rsidRPr="00F922A0">
        <w:rPr>
          <w:sz w:val="24"/>
          <w:szCs w:val="24"/>
        </w:rPr>
        <w:t>разных</w:t>
      </w:r>
      <w:r w:rsidRPr="00F922A0">
        <w:rPr>
          <w:spacing w:val="-54"/>
          <w:sz w:val="24"/>
          <w:szCs w:val="24"/>
        </w:rPr>
        <w:t xml:space="preserve"> </w:t>
      </w:r>
      <w:r w:rsidRPr="00F922A0">
        <w:rPr>
          <w:sz w:val="24"/>
          <w:szCs w:val="24"/>
        </w:rPr>
        <w:t>речевых</w:t>
      </w:r>
      <w:r w:rsidRPr="00F922A0">
        <w:rPr>
          <w:spacing w:val="-4"/>
          <w:sz w:val="24"/>
          <w:szCs w:val="24"/>
        </w:rPr>
        <w:t xml:space="preserve"> </w:t>
      </w:r>
      <w:r w:rsidRPr="00F922A0">
        <w:rPr>
          <w:sz w:val="24"/>
          <w:szCs w:val="24"/>
        </w:rPr>
        <w:t>ситуациях;</w:t>
      </w:r>
    </w:p>
    <w:p w:rsidR="00755FD3" w:rsidRPr="00F922A0" w:rsidRDefault="007E3FA8" w:rsidP="00366414">
      <w:pPr>
        <w:pStyle w:val="a5"/>
        <w:numPr>
          <w:ilvl w:val="0"/>
          <w:numId w:val="74"/>
        </w:numPr>
        <w:tabs>
          <w:tab w:val="left" w:pos="740"/>
        </w:tabs>
        <w:ind w:left="739"/>
        <w:contextualSpacing/>
        <w:jc w:val="left"/>
        <w:rPr>
          <w:sz w:val="24"/>
          <w:szCs w:val="24"/>
        </w:rPr>
      </w:pPr>
      <w:r w:rsidRPr="00F922A0">
        <w:rPr>
          <w:sz w:val="24"/>
          <w:szCs w:val="24"/>
        </w:rPr>
        <w:t>правильно</w:t>
      </w:r>
      <w:r w:rsidRPr="00F922A0">
        <w:rPr>
          <w:spacing w:val="-4"/>
          <w:sz w:val="24"/>
          <w:szCs w:val="24"/>
        </w:rPr>
        <w:t xml:space="preserve"> </w:t>
      </w:r>
      <w:r w:rsidRPr="00F922A0">
        <w:rPr>
          <w:sz w:val="24"/>
          <w:szCs w:val="24"/>
        </w:rPr>
        <w:t>общаться</w:t>
      </w:r>
      <w:r w:rsidRPr="00F922A0">
        <w:rPr>
          <w:spacing w:val="-3"/>
          <w:sz w:val="24"/>
          <w:szCs w:val="24"/>
        </w:rPr>
        <w:t xml:space="preserve"> </w:t>
      </w:r>
      <w:r w:rsidRPr="00F922A0">
        <w:rPr>
          <w:sz w:val="24"/>
          <w:szCs w:val="24"/>
        </w:rPr>
        <w:t>в</w:t>
      </w:r>
      <w:r w:rsidRPr="00F922A0">
        <w:rPr>
          <w:spacing w:val="-6"/>
          <w:sz w:val="24"/>
          <w:szCs w:val="24"/>
        </w:rPr>
        <w:t xml:space="preserve"> </w:t>
      </w:r>
      <w:r w:rsidRPr="00F922A0">
        <w:rPr>
          <w:sz w:val="24"/>
          <w:szCs w:val="24"/>
        </w:rPr>
        <w:t>виртуальных</w:t>
      </w:r>
      <w:r w:rsidRPr="00F922A0">
        <w:rPr>
          <w:spacing w:val="-2"/>
          <w:sz w:val="24"/>
          <w:szCs w:val="24"/>
        </w:rPr>
        <w:t xml:space="preserve"> </w:t>
      </w:r>
      <w:r w:rsidRPr="00F922A0">
        <w:rPr>
          <w:sz w:val="24"/>
          <w:szCs w:val="24"/>
        </w:rPr>
        <w:t>дискуссиях, конференциях</w:t>
      </w:r>
      <w:r w:rsidRPr="00F922A0">
        <w:rPr>
          <w:spacing w:val="-1"/>
          <w:sz w:val="24"/>
          <w:szCs w:val="24"/>
        </w:rPr>
        <w:t xml:space="preserve"> </w:t>
      </w:r>
      <w:r w:rsidRPr="00F922A0">
        <w:rPr>
          <w:sz w:val="24"/>
          <w:szCs w:val="24"/>
        </w:rPr>
        <w:t>на</w:t>
      </w:r>
      <w:r w:rsidRPr="00F922A0">
        <w:rPr>
          <w:spacing w:val="-5"/>
          <w:sz w:val="24"/>
          <w:szCs w:val="24"/>
        </w:rPr>
        <w:t xml:space="preserve"> </w:t>
      </w:r>
      <w:r w:rsidRPr="00F922A0">
        <w:rPr>
          <w:sz w:val="24"/>
          <w:szCs w:val="24"/>
        </w:rPr>
        <w:t>тематических</w:t>
      </w:r>
      <w:r w:rsidRPr="00F922A0">
        <w:rPr>
          <w:spacing w:val="-1"/>
          <w:sz w:val="24"/>
          <w:szCs w:val="24"/>
        </w:rPr>
        <w:t xml:space="preserve"> </w:t>
      </w:r>
      <w:r w:rsidRPr="00F922A0">
        <w:rPr>
          <w:sz w:val="24"/>
          <w:szCs w:val="24"/>
        </w:rPr>
        <w:t>чатах</w:t>
      </w:r>
      <w:r w:rsidRPr="00F922A0">
        <w:rPr>
          <w:spacing w:val="-2"/>
          <w:sz w:val="24"/>
          <w:szCs w:val="24"/>
        </w:rPr>
        <w:t xml:space="preserve"> </w:t>
      </w:r>
      <w:r w:rsidRPr="00F922A0">
        <w:rPr>
          <w:sz w:val="24"/>
          <w:szCs w:val="24"/>
        </w:rPr>
        <w:t>Интернета.</w:t>
      </w:r>
    </w:p>
    <w:p w:rsidR="00831A4B" w:rsidRPr="00F922A0" w:rsidRDefault="00831A4B" w:rsidP="00613F78">
      <w:pPr>
        <w:pStyle w:val="11"/>
        <w:spacing w:line="240" w:lineRule="auto"/>
        <w:ind w:left="4436"/>
        <w:contextualSpacing/>
      </w:pPr>
      <w:r w:rsidRPr="00F922A0">
        <w:t>Гид – переводчик</w:t>
      </w:r>
    </w:p>
    <w:p w:rsidR="00831A4B" w:rsidRPr="00F922A0" w:rsidRDefault="00831A4B" w:rsidP="00613F78">
      <w:pPr>
        <w:pStyle w:val="a3"/>
        <w:contextualSpacing/>
        <w:jc w:val="left"/>
      </w:pPr>
      <w:r w:rsidRPr="00F922A0">
        <w:t>Данный элективный курс представляется как курс практико-ориентированной деятельности. Он относится к числу межпредметных элективных курсов и ставит своей целью:</w:t>
      </w:r>
    </w:p>
    <w:p w:rsidR="00831A4B" w:rsidRPr="00F922A0" w:rsidRDefault="00831A4B" w:rsidP="00613F78">
      <w:pPr>
        <w:pStyle w:val="a3"/>
        <w:contextualSpacing/>
        <w:jc w:val="left"/>
      </w:pPr>
      <w:r w:rsidRPr="00F922A0">
        <w:t>-сформировать практические умения и навыки, необходимые для успешного взаимодействия с деловыми партнёрами в будущей профессиональной деятельности;</w:t>
      </w:r>
    </w:p>
    <w:p w:rsidR="00831A4B" w:rsidRPr="00F922A0" w:rsidRDefault="00831A4B" w:rsidP="00613F78">
      <w:pPr>
        <w:pStyle w:val="a3"/>
        <w:contextualSpacing/>
        <w:jc w:val="left"/>
      </w:pPr>
      <w:r w:rsidRPr="00F922A0">
        <w:t>-сформировать межкультурную компетенцию, что позволит обеспечить эффективную коммуникацию и адекватное поведение в контексте межкультурного взаимодействия;</w:t>
      </w:r>
    </w:p>
    <w:p w:rsidR="00831A4B" w:rsidRPr="00F922A0" w:rsidRDefault="00831A4B" w:rsidP="00613F78">
      <w:pPr>
        <w:pStyle w:val="a3"/>
        <w:contextualSpacing/>
        <w:jc w:val="left"/>
      </w:pPr>
      <w:r w:rsidRPr="00F922A0">
        <w:t>-расширить образовательное пространство для приобретения опыта деятельности в информационной коммуникации практического применения английского языка;</w:t>
      </w:r>
    </w:p>
    <w:p w:rsidR="00831A4B" w:rsidRPr="00F922A0" w:rsidRDefault="00831A4B" w:rsidP="00613F78">
      <w:pPr>
        <w:pStyle w:val="a3"/>
        <w:contextualSpacing/>
        <w:jc w:val="left"/>
      </w:pPr>
      <w:r w:rsidRPr="00F922A0">
        <w:t>-обеспечить усвоение основ общеэкономических знаний, необходимых каждому гражданину общества с рыночной экономикой;</w:t>
      </w:r>
    </w:p>
    <w:p w:rsidR="00831A4B" w:rsidRPr="00F922A0" w:rsidRDefault="00831A4B" w:rsidP="00613F78">
      <w:pPr>
        <w:pStyle w:val="a3"/>
        <w:contextualSpacing/>
        <w:jc w:val="left"/>
      </w:pPr>
      <w:r w:rsidRPr="00F922A0">
        <w:t>-совершенствовать иноязычные компетенции в единстве всех её составляющих: речевой, языковой, социокультурной.</w:t>
      </w:r>
    </w:p>
    <w:p w:rsidR="00831A4B" w:rsidRPr="00F922A0" w:rsidRDefault="00831A4B" w:rsidP="00613F78">
      <w:pPr>
        <w:pStyle w:val="a3"/>
        <w:contextualSpacing/>
        <w:jc w:val="left"/>
      </w:pPr>
      <w:r w:rsidRPr="00F922A0">
        <w:t>Задачи курса:</w:t>
      </w:r>
    </w:p>
    <w:p w:rsidR="00831A4B" w:rsidRPr="00F922A0" w:rsidRDefault="00831A4B" w:rsidP="00613F78">
      <w:pPr>
        <w:pStyle w:val="a3"/>
        <w:contextualSpacing/>
        <w:jc w:val="left"/>
      </w:pPr>
      <w:r w:rsidRPr="00F922A0">
        <w:t>-создать банк информации деловой лексики и деловых писем;</w:t>
      </w:r>
    </w:p>
    <w:p w:rsidR="00831A4B" w:rsidRPr="00F922A0" w:rsidRDefault="00831A4B" w:rsidP="00613F78">
      <w:pPr>
        <w:pStyle w:val="a3"/>
        <w:contextualSpacing/>
        <w:jc w:val="left"/>
      </w:pPr>
      <w:r w:rsidRPr="00F922A0">
        <w:t>-познакомить с особенностями оформления деловых писем на английском языке и научить оформлять деловые письма различного содержания и тематики в соответствии с деловым этикетом англоговорящих стран;</w:t>
      </w:r>
      <w:r w:rsidR="00130501" w:rsidRPr="00F922A0">
        <w:t xml:space="preserve"> </w:t>
      </w:r>
      <w:r w:rsidRPr="00F922A0">
        <w:t>-научить читать и переводить различные деловые документы;</w:t>
      </w:r>
    </w:p>
    <w:p w:rsidR="00831A4B" w:rsidRPr="00F922A0" w:rsidRDefault="00831A4B" w:rsidP="00613F78">
      <w:pPr>
        <w:pStyle w:val="a3"/>
        <w:contextualSpacing/>
        <w:jc w:val="left"/>
      </w:pPr>
      <w:r w:rsidRPr="00F922A0">
        <w:t>-научить говорить по телефону согласно ситуаций делового общения;</w:t>
      </w:r>
    </w:p>
    <w:p w:rsidR="00831A4B" w:rsidRPr="00F922A0" w:rsidRDefault="00831A4B" w:rsidP="00613F78">
      <w:pPr>
        <w:pStyle w:val="a3"/>
        <w:contextualSpacing/>
        <w:jc w:val="left"/>
      </w:pPr>
      <w:r w:rsidRPr="00F922A0">
        <w:t>-научить пользоваться электронной почтой и отправлять электронное сообщение.</w:t>
      </w:r>
      <w:r w:rsidRPr="00F922A0">
        <w:tab/>
      </w:r>
    </w:p>
    <w:p w:rsidR="00831A4B" w:rsidRPr="00F922A0" w:rsidRDefault="00831A4B" w:rsidP="00613F78">
      <w:pPr>
        <w:pStyle w:val="a3"/>
        <w:contextualSpacing/>
        <w:jc w:val="center"/>
        <w:rPr>
          <w:b/>
        </w:rPr>
      </w:pPr>
      <w:r w:rsidRPr="00F922A0">
        <w:rPr>
          <w:b/>
        </w:rPr>
        <w:t>Глобальная география современного мира</w:t>
      </w:r>
    </w:p>
    <w:p w:rsidR="00831A4B" w:rsidRPr="00F922A0" w:rsidRDefault="00831A4B" w:rsidP="00613F78">
      <w:pPr>
        <w:pStyle w:val="a3"/>
        <w:contextualSpacing/>
        <w:jc w:val="left"/>
      </w:pPr>
      <w:r w:rsidRPr="00F922A0">
        <w:t>Изучение данного элективного курса позволяет интегрировать знания, полученные по другим предметам, максимально использовать общеобразовательный и культурологический потенциал географии как учебного предмета, сочетать линейно-ступенчатый и концентрический принципы обучения.</w:t>
      </w:r>
    </w:p>
    <w:p w:rsidR="00831A4B" w:rsidRPr="00F922A0" w:rsidRDefault="00831A4B" w:rsidP="00613F78">
      <w:pPr>
        <w:pStyle w:val="a3"/>
        <w:contextualSpacing/>
        <w:jc w:val="left"/>
      </w:pPr>
      <w:r w:rsidRPr="00F922A0">
        <w:t>Цели и задачи курса:</w:t>
      </w:r>
    </w:p>
    <w:p w:rsidR="00831A4B" w:rsidRPr="00F922A0" w:rsidRDefault="00831A4B" w:rsidP="00613F78">
      <w:pPr>
        <w:pStyle w:val="a3"/>
        <w:contextualSpacing/>
        <w:jc w:val="left"/>
      </w:pPr>
      <w:r w:rsidRPr="00F922A0">
        <w:t>сформировать у учащихся целостное представление о состоянии современного общества, о сложности взаимосвязей природы и хозяйствующего на Земле человечества;</w:t>
      </w:r>
    </w:p>
    <w:p w:rsidR="00831A4B" w:rsidRPr="00F922A0" w:rsidRDefault="00831A4B" w:rsidP="00613F78">
      <w:pPr>
        <w:pStyle w:val="a3"/>
        <w:contextualSpacing/>
        <w:jc w:val="left"/>
      </w:pPr>
      <w:r w:rsidRPr="00F922A0">
        <w:lastRenderedPageBreak/>
        <w:t>развить пространственно-географическое мышление;</w:t>
      </w:r>
    </w:p>
    <w:p w:rsidR="00831A4B" w:rsidRPr="00F922A0" w:rsidRDefault="00831A4B" w:rsidP="00613F78">
      <w:pPr>
        <w:pStyle w:val="a3"/>
        <w:contextualSpacing/>
        <w:jc w:val="left"/>
      </w:pPr>
      <w:r w:rsidRPr="00F922A0">
        <w:t>воспитать уважение к культурам других народов и стран;</w:t>
      </w:r>
    </w:p>
    <w:p w:rsidR="00831A4B" w:rsidRPr="00F922A0" w:rsidRDefault="00831A4B" w:rsidP="00613F78">
      <w:pPr>
        <w:pStyle w:val="a3"/>
        <w:contextualSpacing/>
        <w:jc w:val="left"/>
      </w:pPr>
      <w:r w:rsidRPr="00F922A0">
        <w:t>сформировать представление о географических особенностях природы, населения и хозяйства разных территорий;</w:t>
      </w:r>
    </w:p>
    <w:p w:rsidR="00831A4B" w:rsidRPr="00F922A0" w:rsidRDefault="00831A4B" w:rsidP="00613F78">
      <w:pPr>
        <w:pStyle w:val="a3"/>
        <w:contextualSpacing/>
        <w:jc w:val="left"/>
      </w:pPr>
      <w:r w:rsidRPr="00F922A0">
        <w:t>научить применять географические знания для оценки и объяснения разнообразных процессов и явлений, происходящих в мире;</w:t>
      </w:r>
    </w:p>
    <w:p w:rsidR="00831A4B" w:rsidRPr="00F922A0" w:rsidRDefault="00831A4B" w:rsidP="00613F78">
      <w:pPr>
        <w:pStyle w:val="a3"/>
        <w:contextualSpacing/>
        <w:jc w:val="left"/>
      </w:pPr>
      <w:r w:rsidRPr="00F922A0">
        <w:t>воспитать экологическую культуру, бережное и рациональное отношение к окружающей среде.</w:t>
      </w:r>
    </w:p>
    <w:p w:rsidR="00831A4B" w:rsidRPr="00F922A0" w:rsidRDefault="00831A4B" w:rsidP="00613F78">
      <w:pPr>
        <w:pStyle w:val="a3"/>
        <w:contextualSpacing/>
        <w:jc w:val="center"/>
        <w:rPr>
          <w:b/>
        </w:rPr>
      </w:pPr>
      <w:r w:rsidRPr="00F922A0">
        <w:rPr>
          <w:b/>
        </w:rPr>
        <w:t>Основы молекулярной генетики</w:t>
      </w:r>
    </w:p>
    <w:p w:rsidR="00831A4B" w:rsidRPr="00F922A0" w:rsidRDefault="00831A4B" w:rsidP="00613F78">
      <w:pPr>
        <w:pStyle w:val="a3"/>
        <w:contextualSpacing/>
        <w:jc w:val="left"/>
      </w:pPr>
      <w:r w:rsidRPr="00F922A0">
        <w:t>Целью данного курса является формирование системы знаний о том, что все основные физиологи</w:t>
      </w:r>
      <w:r w:rsidRPr="00F922A0">
        <w:softHyphen/>
        <w:t>ческие проявления клетки и организма имеют в своей основе молекулярные процессы на уровне генетического аппарата.</w:t>
      </w:r>
    </w:p>
    <w:p w:rsidR="00831A4B" w:rsidRPr="00F922A0" w:rsidRDefault="00831A4B" w:rsidP="00613F78">
      <w:pPr>
        <w:pStyle w:val="a3"/>
        <w:contextualSpacing/>
        <w:jc w:val="left"/>
      </w:pPr>
      <w:r w:rsidRPr="00F922A0">
        <w:t>Задачи курса:</w:t>
      </w:r>
    </w:p>
    <w:p w:rsidR="00831A4B" w:rsidRPr="00F922A0" w:rsidRDefault="00831A4B" w:rsidP="00613F78">
      <w:pPr>
        <w:pStyle w:val="a3"/>
        <w:contextualSpacing/>
        <w:jc w:val="left"/>
      </w:pPr>
      <w:r w:rsidRPr="00F922A0">
        <w:t>- Получить базовые знания в области генетики и молекулярной генетики.</w:t>
      </w:r>
    </w:p>
    <w:p w:rsidR="00831A4B" w:rsidRPr="00F922A0" w:rsidRDefault="00831A4B" w:rsidP="00613F78">
      <w:pPr>
        <w:pStyle w:val="a3"/>
        <w:contextualSpacing/>
        <w:jc w:val="left"/>
      </w:pPr>
      <w:r w:rsidRPr="00F922A0">
        <w:t>- Познакомиться с ключевыми открытиями и достижениями в области структуры и функции ДНК, заложившими фундамент для последующих открытий и создания новых биотехнологий.</w:t>
      </w:r>
    </w:p>
    <w:p w:rsidR="00831A4B" w:rsidRPr="00F922A0" w:rsidRDefault="00831A4B" w:rsidP="00613F78">
      <w:pPr>
        <w:pStyle w:val="a3"/>
        <w:contextualSpacing/>
        <w:jc w:val="left"/>
      </w:pPr>
      <w:r w:rsidRPr="00F922A0">
        <w:t>- Понять значение созданных в предшествую</w:t>
      </w:r>
      <w:r w:rsidRPr="00F922A0">
        <w:softHyphen/>
        <w:t>щий период базовых генетических теорий для по</w:t>
      </w:r>
      <w:r w:rsidRPr="00F922A0">
        <w:softHyphen/>
        <w:t>следующего развития генетики и всей биологии в целом.</w:t>
      </w:r>
    </w:p>
    <w:p w:rsidR="00831A4B" w:rsidRPr="00F922A0" w:rsidRDefault="00831A4B" w:rsidP="00613F78">
      <w:pPr>
        <w:pStyle w:val="a3"/>
        <w:contextualSpacing/>
        <w:jc w:val="left"/>
      </w:pPr>
      <w:r w:rsidRPr="00F922A0">
        <w:t>- Получить знания об основах структуры и меха</w:t>
      </w:r>
      <w:r w:rsidRPr="00F922A0">
        <w:softHyphen/>
        <w:t>низме функционирования генетического аппара</w:t>
      </w:r>
      <w:r w:rsidRPr="00F922A0">
        <w:softHyphen/>
        <w:t>та, осознать его центральную роль в управлении всеми основными функциями клетки и организма.</w:t>
      </w:r>
    </w:p>
    <w:p w:rsidR="00831A4B" w:rsidRPr="00F922A0" w:rsidRDefault="003B6A1F" w:rsidP="00613F78">
      <w:pPr>
        <w:pStyle w:val="a3"/>
        <w:contextualSpacing/>
        <w:jc w:val="center"/>
        <w:rPr>
          <w:b/>
        </w:rPr>
      </w:pPr>
      <w:r w:rsidRPr="00F922A0">
        <w:rPr>
          <w:b/>
        </w:rPr>
        <w:t>Введение в политологию</w:t>
      </w:r>
    </w:p>
    <w:p w:rsidR="003B6A1F" w:rsidRPr="00F922A0" w:rsidRDefault="003B6A1F" w:rsidP="00613F78">
      <w:pPr>
        <w:pStyle w:val="a3"/>
        <w:contextualSpacing/>
        <w:jc w:val="left"/>
      </w:pPr>
      <w:r w:rsidRPr="00F922A0">
        <w:t>Изучение элективного курсу «Введение в политологию»  направлено на достижение следующих целей:</w:t>
      </w:r>
    </w:p>
    <w:p w:rsidR="003B6A1F" w:rsidRPr="00F922A0" w:rsidRDefault="003B6A1F" w:rsidP="00613F78">
      <w:pPr>
        <w:pStyle w:val="a3"/>
        <w:contextualSpacing/>
        <w:jc w:val="left"/>
      </w:pPr>
      <w:r w:rsidRPr="00F922A0">
        <w:t>1.Сформировать у учащихся целостную, логически стройную совокупность знаний об основных проблемах, сущности политики как реального общественного явления, о современных подходах к решению разного рода политических вопросов, о формах правления и системах власти, об историческом развитии политической мысли. Освоение на уровне функциональной грамотности системы знаний. Формирование потребности в знаниях, готовности к самообразованию.</w:t>
      </w:r>
    </w:p>
    <w:p w:rsidR="003B6A1F" w:rsidRPr="00F922A0" w:rsidRDefault="003B6A1F" w:rsidP="00613F78">
      <w:pPr>
        <w:pStyle w:val="a3"/>
        <w:contextualSpacing/>
        <w:jc w:val="left"/>
      </w:pPr>
      <w:r w:rsidRPr="00F922A0">
        <w:t>2. Овладение умениями познавательной, информационно-коммуникативной, рефлексивной деятельности. Осуществление различных видов коллективной, групповой и индивидуальной работы.</w:t>
      </w:r>
    </w:p>
    <w:p w:rsidR="003B6A1F" w:rsidRPr="00F922A0" w:rsidRDefault="003B6A1F" w:rsidP="00613F78">
      <w:pPr>
        <w:pStyle w:val="a3"/>
        <w:contextualSpacing/>
        <w:jc w:val="left"/>
      </w:pPr>
      <w:r w:rsidRPr="00F922A0">
        <w:t xml:space="preserve">3. Формирование научного мировоззрения и самостоятельных мировоззренческих позиций. Воспитание нравственных качеств, эстетического восприятия мира. </w:t>
      </w:r>
    </w:p>
    <w:p w:rsidR="003B6A1F" w:rsidRPr="00F922A0" w:rsidRDefault="003B6A1F" w:rsidP="00613F78">
      <w:pPr>
        <w:pStyle w:val="a3"/>
        <w:contextualSpacing/>
        <w:jc w:val="left"/>
      </w:pPr>
      <w:r w:rsidRPr="00F922A0">
        <w:t>4. Развитие памяти, внимания, мышления учащихся. Развитие познавательных интересов, положительных мотивов учебной деятельности.</w:t>
      </w:r>
    </w:p>
    <w:p w:rsidR="003B6A1F" w:rsidRPr="00F922A0" w:rsidRDefault="003B6A1F" w:rsidP="00613F78">
      <w:pPr>
        <w:pStyle w:val="a3"/>
        <w:contextualSpacing/>
        <w:jc w:val="left"/>
      </w:pPr>
      <w:r w:rsidRPr="00F922A0">
        <w:t>5. Формирование опыта практического применения приобретенных знаний и умений жизнедеятельности.</w:t>
      </w:r>
    </w:p>
    <w:p w:rsidR="003B6A1F" w:rsidRPr="00F922A0" w:rsidRDefault="003B6A1F" w:rsidP="00613F78">
      <w:pPr>
        <w:pStyle w:val="a3"/>
        <w:contextualSpacing/>
        <w:jc w:val="left"/>
      </w:pPr>
      <w:r w:rsidRPr="00F922A0">
        <w:t xml:space="preserve">6. Предпрофессиональная подготовка учащихся, желающих продолжить обучение в ВУЗах по гуманитарным специальностям. </w:t>
      </w:r>
    </w:p>
    <w:p w:rsidR="003B6A1F" w:rsidRPr="00F922A0" w:rsidRDefault="003B6A1F" w:rsidP="00613F78">
      <w:pPr>
        <w:pStyle w:val="a3"/>
        <w:contextualSpacing/>
        <w:jc w:val="center"/>
        <w:rPr>
          <w:b/>
        </w:rPr>
      </w:pPr>
      <w:r w:rsidRPr="00F922A0">
        <w:rPr>
          <w:b/>
        </w:rPr>
        <w:t>Компьютерная графика</w:t>
      </w:r>
    </w:p>
    <w:p w:rsidR="00130501" w:rsidRPr="00F922A0" w:rsidRDefault="00130501" w:rsidP="00130501">
      <w:pPr>
        <w:pStyle w:val="ac"/>
        <w:spacing w:line="0" w:lineRule="atLeast"/>
        <w:ind w:left="567" w:firstLine="0"/>
        <w:rPr>
          <w:sz w:val="24"/>
          <w:szCs w:val="24"/>
        </w:rPr>
      </w:pPr>
      <w:r w:rsidRPr="00F922A0">
        <w:rPr>
          <w:sz w:val="24"/>
          <w:szCs w:val="24"/>
        </w:rPr>
        <w:t>Основное внимание в курсе «Компьютерная графика» уделяется созданию и редактированию двумерных и трехмерных изображений на экране компьютера. Используются различные формы организации занятий, такие как лекция, групповая, индивидуальная деятельность учащихся.</w:t>
      </w:r>
    </w:p>
    <w:p w:rsidR="00130501" w:rsidRPr="00F922A0" w:rsidRDefault="00130501" w:rsidP="00130501">
      <w:pPr>
        <w:spacing w:line="0" w:lineRule="atLeast"/>
        <w:ind w:left="567"/>
        <w:rPr>
          <w:sz w:val="24"/>
          <w:szCs w:val="24"/>
        </w:rPr>
      </w:pPr>
      <w:r w:rsidRPr="00F922A0">
        <w:rPr>
          <w:i/>
          <w:sz w:val="24"/>
          <w:szCs w:val="24"/>
        </w:rPr>
        <w:t>Цели курса</w:t>
      </w:r>
      <w:r w:rsidRPr="00F922A0">
        <w:rPr>
          <w:sz w:val="24"/>
          <w:szCs w:val="24"/>
        </w:rPr>
        <w:t>:</w:t>
      </w:r>
    </w:p>
    <w:p w:rsidR="00130501" w:rsidRPr="00F922A0" w:rsidRDefault="00130501" w:rsidP="00366414">
      <w:pPr>
        <w:widowControl/>
        <w:numPr>
          <w:ilvl w:val="0"/>
          <w:numId w:val="172"/>
        </w:numPr>
        <w:autoSpaceDE/>
        <w:autoSpaceDN/>
        <w:spacing w:line="0" w:lineRule="atLeast"/>
        <w:ind w:left="567" w:firstLine="0"/>
        <w:jc w:val="both"/>
        <w:rPr>
          <w:sz w:val="24"/>
          <w:szCs w:val="24"/>
        </w:rPr>
      </w:pPr>
      <w:r w:rsidRPr="00F922A0">
        <w:rPr>
          <w:sz w:val="24"/>
          <w:szCs w:val="24"/>
        </w:rPr>
        <w:t>дать глубокое понимание принципов построения и хранения изоб</w:t>
      </w:r>
      <w:r w:rsidRPr="00F922A0">
        <w:rPr>
          <w:sz w:val="24"/>
          <w:szCs w:val="24"/>
        </w:rPr>
        <w:softHyphen/>
        <w:t>ражений;</w:t>
      </w:r>
    </w:p>
    <w:p w:rsidR="00130501" w:rsidRPr="00F922A0" w:rsidRDefault="00130501" w:rsidP="00366414">
      <w:pPr>
        <w:widowControl/>
        <w:numPr>
          <w:ilvl w:val="0"/>
          <w:numId w:val="172"/>
        </w:numPr>
        <w:autoSpaceDE/>
        <w:autoSpaceDN/>
        <w:spacing w:line="0" w:lineRule="atLeast"/>
        <w:ind w:left="567" w:firstLine="0"/>
        <w:jc w:val="both"/>
        <w:rPr>
          <w:sz w:val="24"/>
          <w:szCs w:val="24"/>
        </w:rPr>
      </w:pPr>
      <w:r w:rsidRPr="00F922A0">
        <w:rPr>
          <w:sz w:val="24"/>
          <w:szCs w:val="24"/>
        </w:rPr>
        <w:t>изучить форматы графических файлов и целесообразность их ис</w:t>
      </w:r>
      <w:r w:rsidRPr="00F922A0">
        <w:rPr>
          <w:sz w:val="24"/>
          <w:szCs w:val="24"/>
        </w:rPr>
        <w:softHyphen/>
        <w:t>пользования при работе с различными графическими программами;</w:t>
      </w:r>
    </w:p>
    <w:p w:rsidR="00130501" w:rsidRPr="00F922A0" w:rsidRDefault="00130501" w:rsidP="00366414">
      <w:pPr>
        <w:widowControl/>
        <w:numPr>
          <w:ilvl w:val="0"/>
          <w:numId w:val="172"/>
        </w:numPr>
        <w:autoSpaceDE/>
        <w:autoSpaceDN/>
        <w:spacing w:line="0" w:lineRule="atLeast"/>
        <w:ind w:left="567" w:firstLine="0"/>
        <w:jc w:val="both"/>
        <w:rPr>
          <w:sz w:val="24"/>
          <w:szCs w:val="24"/>
        </w:rPr>
      </w:pPr>
      <w:r w:rsidRPr="00F922A0">
        <w:rPr>
          <w:sz w:val="24"/>
          <w:szCs w:val="24"/>
        </w:rPr>
        <w:t>рассмотреть применение основ компьютерной графики в различ</w:t>
      </w:r>
      <w:r w:rsidRPr="00F922A0">
        <w:rPr>
          <w:sz w:val="24"/>
          <w:szCs w:val="24"/>
        </w:rPr>
        <w:softHyphen/>
        <w:t>ных графических программах;</w:t>
      </w:r>
    </w:p>
    <w:p w:rsidR="00130501" w:rsidRPr="00F922A0" w:rsidRDefault="00130501" w:rsidP="00366414">
      <w:pPr>
        <w:widowControl/>
        <w:numPr>
          <w:ilvl w:val="0"/>
          <w:numId w:val="172"/>
        </w:numPr>
        <w:autoSpaceDE/>
        <w:autoSpaceDN/>
        <w:spacing w:line="0" w:lineRule="atLeast"/>
        <w:ind w:left="567" w:firstLine="0"/>
        <w:jc w:val="both"/>
        <w:rPr>
          <w:sz w:val="24"/>
          <w:szCs w:val="24"/>
        </w:rPr>
      </w:pPr>
      <w:r w:rsidRPr="00F922A0">
        <w:rPr>
          <w:sz w:val="24"/>
          <w:szCs w:val="24"/>
        </w:rPr>
        <w:t>научить учащихся создавать и редактировать собственные изобра</w:t>
      </w:r>
      <w:r w:rsidRPr="00F922A0">
        <w:rPr>
          <w:sz w:val="24"/>
          <w:szCs w:val="24"/>
        </w:rPr>
        <w:softHyphen/>
        <w:t>жения, используя инструменты графических программ;</w:t>
      </w:r>
    </w:p>
    <w:p w:rsidR="00130501" w:rsidRPr="00F922A0" w:rsidRDefault="00130501" w:rsidP="00366414">
      <w:pPr>
        <w:widowControl/>
        <w:numPr>
          <w:ilvl w:val="0"/>
          <w:numId w:val="172"/>
        </w:numPr>
        <w:autoSpaceDE/>
        <w:autoSpaceDN/>
        <w:spacing w:line="0" w:lineRule="atLeast"/>
        <w:ind w:left="567" w:firstLine="0"/>
        <w:jc w:val="both"/>
        <w:rPr>
          <w:sz w:val="24"/>
          <w:szCs w:val="24"/>
        </w:rPr>
      </w:pPr>
      <w:r w:rsidRPr="00F922A0">
        <w:rPr>
          <w:sz w:val="24"/>
          <w:szCs w:val="24"/>
        </w:rPr>
        <w:t>научить выполнять обмен графическими данными между различ</w:t>
      </w:r>
      <w:r w:rsidRPr="00F922A0">
        <w:rPr>
          <w:sz w:val="24"/>
          <w:szCs w:val="24"/>
        </w:rPr>
        <w:softHyphen/>
        <w:t>ными программами.</w:t>
      </w:r>
    </w:p>
    <w:p w:rsidR="00130501" w:rsidRPr="00F922A0" w:rsidRDefault="00130501" w:rsidP="00130501">
      <w:pPr>
        <w:spacing w:line="0" w:lineRule="atLeast"/>
        <w:ind w:left="567"/>
        <w:jc w:val="both"/>
        <w:rPr>
          <w:i/>
          <w:sz w:val="24"/>
          <w:szCs w:val="24"/>
        </w:rPr>
      </w:pPr>
      <w:r w:rsidRPr="00F922A0">
        <w:rPr>
          <w:i/>
          <w:sz w:val="24"/>
          <w:szCs w:val="24"/>
        </w:rPr>
        <w:t xml:space="preserve">Задачи курса: </w:t>
      </w:r>
    </w:p>
    <w:p w:rsidR="00130501" w:rsidRPr="00F922A0" w:rsidRDefault="00130501" w:rsidP="00366414">
      <w:pPr>
        <w:widowControl/>
        <w:numPr>
          <w:ilvl w:val="0"/>
          <w:numId w:val="171"/>
        </w:numPr>
        <w:autoSpaceDE/>
        <w:autoSpaceDN/>
        <w:spacing w:line="0" w:lineRule="atLeast"/>
        <w:ind w:left="567" w:firstLine="0"/>
        <w:jc w:val="both"/>
        <w:rPr>
          <w:sz w:val="24"/>
          <w:szCs w:val="24"/>
        </w:rPr>
      </w:pPr>
      <w:r w:rsidRPr="00F922A0">
        <w:rPr>
          <w:sz w:val="24"/>
          <w:szCs w:val="24"/>
        </w:rPr>
        <w:t>реализация индивидуализации обучения; удовлетворение образовательных потребностей школьников по информатике;</w:t>
      </w:r>
    </w:p>
    <w:p w:rsidR="00130501" w:rsidRPr="00F922A0" w:rsidRDefault="00130501" w:rsidP="00366414">
      <w:pPr>
        <w:widowControl/>
        <w:numPr>
          <w:ilvl w:val="0"/>
          <w:numId w:val="171"/>
        </w:numPr>
        <w:autoSpaceDE/>
        <w:autoSpaceDN/>
        <w:spacing w:line="0" w:lineRule="atLeast"/>
        <w:ind w:left="567" w:firstLine="0"/>
        <w:jc w:val="both"/>
        <w:rPr>
          <w:sz w:val="24"/>
          <w:szCs w:val="24"/>
        </w:rPr>
      </w:pPr>
      <w:r w:rsidRPr="00F922A0">
        <w:rPr>
          <w:sz w:val="24"/>
          <w:szCs w:val="24"/>
        </w:rPr>
        <w:t>формирование устойчивого интереса учащихся к предмету;</w:t>
      </w:r>
    </w:p>
    <w:p w:rsidR="00130501" w:rsidRPr="00F922A0" w:rsidRDefault="00130501" w:rsidP="00366414">
      <w:pPr>
        <w:widowControl/>
        <w:numPr>
          <w:ilvl w:val="0"/>
          <w:numId w:val="171"/>
        </w:numPr>
        <w:autoSpaceDE/>
        <w:autoSpaceDN/>
        <w:spacing w:line="0" w:lineRule="atLeast"/>
        <w:ind w:left="567" w:firstLine="0"/>
        <w:jc w:val="both"/>
        <w:rPr>
          <w:sz w:val="24"/>
          <w:szCs w:val="24"/>
        </w:rPr>
      </w:pPr>
      <w:r w:rsidRPr="00F922A0">
        <w:rPr>
          <w:sz w:val="24"/>
          <w:szCs w:val="24"/>
        </w:rPr>
        <w:t>обеспечение усвоения обучающимися наиболее общих приемов и способов обработки изображений;</w:t>
      </w:r>
    </w:p>
    <w:p w:rsidR="00130501" w:rsidRPr="00F922A0" w:rsidRDefault="00130501" w:rsidP="00366414">
      <w:pPr>
        <w:widowControl/>
        <w:numPr>
          <w:ilvl w:val="0"/>
          <w:numId w:val="171"/>
        </w:numPr>
        <w:autoSpaceDE/>
        <w:autoSpaceDN/>
        <w:spacing w:line="0" w:lineRule="atLeast"/>
        <w:ind w:left="567" w:firstLine="0"/>
        <w:jc w:val="both"/>
        <w:rPr>
          <w:sz w:val="24"/>
          <w:szCs w:val="24"/>
        </w:rPr>
      </w:pPr>
      <w:r w:rsidRPr="00F922A0">
        <w:rPr>
          <w:sz w:val="24"/>
          <w:szCs w:val="24"/>
        </w:rPr>
        <w:t xml:space="preserve">развитие коммуникативных и общеучебных навыков работы в группе, самостоятельной работы, умений вести дискуссию, аргументировать ответы.   </w:t>
      </w:r>
    </w:p>
    <w:p w:rsidR="00831A4B" w:rsidRPr="00F922A0" w:rsidRDefault="003B6A1F" w:rsidP="00613F78">
      <w:pPr>
        <w:pStyle w:val="11"/>
        <w:spacing w:line="240" w:lineRule="auto"/>
        <w:ind w:left="1560"/>
        <w:contextualSpacing/>
        <w:jc w:val="left"/>
        <w:rPr>
          <w:bCs w:val="0"/>
        </w:rPr>
      </w:pPr>
      <w:r w:rsidRPr="00F922A0">
        <w:rPr>
          <w:bCs w:val="0"/>
        </w:rPr>
        <w:t>Алгебра +: рациональные и иррациональные алгебраические задачи</w:t>
      </w:r>
    </w:p>
    <w:p w:rsidR="003B6A1F" w:rsidRPr="00F922A0" w:rsidRDefault="003B6A1F" w:rsidP="00613F78">
      <w:pPr>
        <w:shd w:val="clear" w:color="auto" w:fill="FFFFFF"/>
        <w:ind w:left="567"/>
        <w:contextualSpacing/>
        <w:jc w:val="center"/>
        <w:rPr>
          <w:sz w:val="24"/>
          <w:szCs w:val="24"/>
        </w:rPr>
      </w:pPr>
      <w:r w:rsidRPr="00F922A0">
        <w:rPr>
          <w:sz w:val="24"/>
          <w:szCs w:val="24"/>
        </w:rPr>
        <w:t>Планируемые результаты обучения:</w:t>
      </w:r>
    </w:p>
    <w:p w:rsidR="003B6A1F" w:rsidRPr="00F922A0" w:rsidRDefault="003B6A1F" w:rsidP="00613F78">
      <w:pPr>
        <w:ind w:left="567"/>
        <w:contextualSpacing/>
        <w:jc w:val="both"/>
        <w:rPr>
          <w:sz w:val="24"/>
          <w:szCs w:val="24"/>
        </w:rPr>
      </w:pPr>
      <w:r w:rsidRPr="00F922A0">
        <w:rPr>
          <w:i/>
          <w:sz w:val="24"/>
          <w:szCs w:val="24"/>
        </w:rPr>
        <w:t>Предметные</w:t>
      </w:r>
      <w:r w:rsidRPr="00F922A0">
        <w:rPr>
          <w:sz w:val="24"/>
          <w:szCs w:val="24"/>
        </w:rPr>
        <w:t xml:space="preserve"> </w:t>
      </w:r>
      <w:r w:rsidRPr="00F922A0">
        <w:rPr>
          <w:i/>
          <w:sz w:val="24"/>
          <w:szCs w:val="24"/>
        </w:rPr>
        <w:t>умения, которыми должны овладеть учащиеся по изучении данного курса:</w:t>
      </w:r>
    </w:p>
    <w:p w:rsidR="003B6A1F" w:rsidRPr="00F922A0" w:rsidRDefault="003B6A1F" w:rsidP="00613F78">
      <w:pPr>
        <w:ind w:left="567"/>
        <w:contextualSpacing/>
        <w:jc w:val="both"/>
        <w:rPr>
          <w:sz w:val="24"/>
          <w:szCs w:val="24"/>
        </w:rPr>
      </w:pPr>
      <w:r w:rsidRPr="00F922A0">
        <w:rPr>
          <w:sz w:val="24"/>
          <w:szCs w:val="24"/>
        </w:rPr>
        <w:lastRenderedPageBreak/>
        <w:t>- умение проводить логически грамотные преобразования выражений и эквивалентные преобразования алгебраических задач (уравнений, неравенств, систем, совокупностей);</w:t>
      </w:r>
    </w:p>
    <w:p w:rsidR="003B6A1F" w:rsidRPr="00F922A0" w:rsidRDefault="003B6A1F" w:rsidP="00613F78">
      <w:pPr>
        <w:ind w:left="567"/>
        <w:contextualSpacing/>
        <w:jc w:val="both"/>
        <w:rPr>
          <w:sz w:val="24"/>
          <w:szCs w:val="24"/>
        </w:rPr>
      </w:pPr>
      <w:r w:rsidRPr="00F922A0">
        <w:rPr>
          <w:sz w:val="24"/>
          <w:szCs w:val="24"/>
        </w:rPr>
        <w:t>- умение использовать основные методы при решении алгебраических задач с различными классами функций (рациональными и иррациональными алгебраическими), в том числе: методы замены, разложения, подстановки, эквивалентных преобразований, использования симметрии, однородности, оценок, монотонности;</w:t>
      </w:r>
    </w:p>
    <w:p w:rsidR="003B6A1F" w:rsidRPr="00F922A0" w:rsidRDefault="003B6A1F" w:rsidP="00613F78">
      <w:pPr>
        <w:ind w:left="567"/>
        <w:contextualSpacing/>
        <w:jc w:val="both"/>
        <w:rPr>
          <w:sz w:val="24"/>
          <w:szCs w:val="24"/>
        </w:rPr>
      </w:pPr>
      <w:r w:rsidRPr="00F922A0">
        <w:rPr>
          <w:sz w:val="24"/>
          <w:szCs w:val="24"/>
        </w:rPr>
        <w:t>- умение принимать и правильно интерпретировать задачи с параметрами, логические и кванторные задачи; умение применять изученные методы исследования и решения задач с параметрами: аналитический и координатный.</w:t>
      </w:r>
    </w:p>
    <w:p w:rsidR="003B6A1F" w:rsidRPr="00F922A0" w:rsidRDefault="003B6A1F" w:rsidP="00613F78">
      <w:pPr>
        <w:ind w:left="567"/>
        <w:contextualSpacing/>
        <w:jc w:val="both"/>
        <w:rPr>
          <w:i/>
          <w:sz w:val="24"/>
          <w:szCs w:val="24"/>
        </w:rPr>
      </w:pPr>
      <w:r w:rsidRPr="00F922A0">
        <w:rPr>
          <w:i/>
          <w:sz w:val="24"/>
          <w:szCs w:val="24"/>
        </w:rPr>
        <w:t>Общеинтеллектуальные умения:</w:t>
      </w:r>
    </w:p>
    <w:p w:rsidR="003B6A1F" w:rsidRPr="00F922A0" w:rsidRDefault="003B6A1F" w:rsidP="00613F78">
      <w:pPr>
        <w:ind w:left="567"/>
        <w:contextualSpacing/>
        <w:jc w:val="both"/>
        <w:rPr>
          <w:sz w:val="24"/>
          <w:szCs w:val="24"/>
        </w:rPr>
      </w:pPr>
      <w:r w:rsidRPr="00F922A0">
        <w:rPr>
          <w:sz w:val="24"/>
          <w:szCs w:val="24"/>
        </w:rPr>
        <w:t>- умение анализировать различные задачи и ситуации, выделять главное, достоверное в той или иной информации;</w:t>
      </w:r>
    </w:p>
    <w:p w:rsidR="003B6A1F" w:rsidRPr="00F922A0" w:rsidRDefault="003B6A1F" w:rsidP="00613F78">
      <w:pPr>
        <w:ind w:left="567"/>
        <w:contextualSpacing/>
        <w:jc w:val="both"/>
        <w:rPr>
          <w:sz w:val="24"/>
          <w:szCs w:val="24"/>
        </w:rPr>
      </w:pPr>
      <w:r w:rsidRPr="00F922A0">
        <w:rPr>
          <w:sz w:val="24"/>
          <w:szCs w:val="24"/>
        </w:rPr>
        <w:t xml:space="preserve"> - владение логическим, доказательным стилем мышления, умение логически обосновывать свои суждения;</w:t>
      </w:r>
    </w:p>
    <w:p w:rsidR="003B6A1F" w:rsidRPr="00F922A0" w:rsidRDefault="003B6A1F" w:rsidP="00613F78">
      <w:pPr>
        <w:ind w:left="567"/>
        <w:contextualSpacing/>
        <w:jc w:val="both"/>
        <w:rPr>
          <w:sz w:val="24"/>
          <w:szCs w:val="24"/>
        </w:rPr>
      </w:pPr>
      <w:r w:rsidRPr="00F922A0">
        <w:rPr>
          <w:sz w:val="24"/>
          <w:szCs w:val="24"/>
        </w:rPr>
        <w:t>- умение конструктивно подходить к предлагаемым задачам;</w:t>
      </w:r>
    </w:p>
    <w:p w:rsidR="003B6A1F" w:rsidRPr="00F922A0" w:rsidRDefault="003B6A1F" w:rsidP="00613F78">
      <w:pPr>
        <w:ind w:left="567"/>
        <w:contextualSpacing/>
        <w:jc w:val="both"/>
        <w:rPr>
          <w:sz w:val="24"/>
          <w:szCs w:val="24"/>
        </w:rPr>
      </w:pPr>
      <w:r w:rsidRPr="00F922A0">
        <w:rPr>
          <w:sz w:val="24"/>
          <w:szCs w:val="24"/>
        </w:rPr>
        <w:t>- умение планировать и проектировать свою деятельность, проверять и оценивать её результаты.</w:t>
      </w:r>
    </w:p>
    <w:p w:rsidR="003B6A1F" w:rsidRPr="00F922A0" w:rsidRDefault="003B6A1F" w:rsidP="00613F78">
      <w:pPr>
        <w:ind w:left="567"/>
        <w:contextualSpacing/>
        <w:jc w:val="both"/>
        <w:rPr>
          <w:i/>
          <w:sz w:val="24"/>
          <w:szCs w:val="24"/>
        </w:rPr>
      </w:pPr>
      <w:r w:rsidRPr="00F922A0">
        <w:rPr>
          <w:i/>
          <w:sz w:val="24"/>
          <w:szCs w:val="24"/>
        </w:rPr>
        <w:t>Общекультурные компетенции:</w:t>
      </w:r>
    </w:p>
    <w:p w:rsidR="003B6A1F" w:rsidRPr="00F922A0" w:rsidRDefault="003B6A1F" w:rsidP="00613F78">
      <w:pPr>
        <w:tabs>
          <w:tab w:val="left" w:pos="426"/>
        </w:tabs>
        <w:ind w:left="567"/>
        <w:contextualSpacing/>
        <w:jc w:val="both"/>
        <w:rPr>
          <w:sz w:val="24"/>
          <w:szCs w:val="24"/>
        </w:rPr>
      </w:pPr>
      <w:r w:rsidRPr="00F922A0">
        <w:rPr>
          <w:sz w:val="24"/>
          <w:szCs w:val="24"/>
        </w:rPr>
        <w:t>- понимание элементарной математики как неотъемлемой части математики, методы которой базируются на многих разделах математики высшей;</w:t>
      </w:r>
    </w:p>
    <w:p w:rsidR="003B6A1F" w:rsidRPr="00F922A0" w:rsidRDefault="003B6A1F" w:rsidP="00613F78">
      <w:pPr>
        <w:tabs>
          <w:tab w:val="left" w:pos="426"/>
        </w:tabs>
        <w:ind w:left="567"/>
        <w:contextualSpacing/>
        <w:jc w:val="both"/>
        <w:rPr>
          <w:sz w:val="24"/>
          <w:szCs w:val="24"/>
        </w:rPr>
      </w:pPr>
      <w:r w:rsidRPr="00F922A0">
        <w:rPr>
          <w:sz w:val="24"/>
          <w:szCs w:val="24"/>
        </w:rPr>
        <w:t>- понимание роли элементарной математики в развитии математики, роли математиков в развитии современной элементарной математики;</w:t>
      </w:r>
    </w:p>
    <w:p w:rsidR="003B6A1F" w:rsidRPr="00F922A0" w:rsidRDefault="003B6A1F" w:rsidP="00613F78">
      <w:pPr>
        <w:tabs>
          <w:tab w:val="left" w:pos="426"/>
        </w:tabs>
        <w:ind w:left="567"/>
        <w:contextualSpacing/>
        <w:jc w:val="both"/>
        <w:rPr>
          <w:sz w:val="24"/>
          <w:szCs w:val="24"/>
        </w:rPr>
      </w:pPr>
      <w:r w:rsidRPr="00F922A0">
        <w:rPr>
          <w:sz w:val="24"/>
          <w:szCs w:val="24"/>
        </w:rPr>
        <w:t>- восприятие математики как развивающейся фундаментальной науки, являющейся неотъемлемой составляющей науки, цивилизации, общечеловеческой культуры во взаимосвязи и взаимодействии с другими областями мировой культуры</w:t>
      </w:r>
    </w:p>
    <w:p w:rsidR="003B6A1F" w:rsidRPr="00F922A0" w:rsidRDefault="00F86B6A" w:rsidP="00613F78">
      <w:pPr>
        <w:ind w:left="720"/>
        <w:contextualSpacing/>
        <w:jc w:val="both"/>
        <w:rPr>
          <w:b/>
          <w:sz w:val="24"/>
          <w:szCs w:val="24"/>
        </w:rPr>
      </w:pPr>
      <w:r w:rsidRPr="00F922A0">
        <w:rPr>
          <w:b/>
          <w:sz w:val="24"/>
          <w:szCs w:val="24"/>
        </w:rPr>
        <w:t>«За станицами учебника географии: экономика, культура, политика»</w:t>
      </w:r>
    </w:p>
    <w:p w:rsidR="003B6A1F" w:rsidRPr="00F922A0" w:rsidRDefault="003B6A1F" w:rsidP="00613F78">
      <w:pPr>
        <w:pStyle w:val="aa"/>
        <w:ind w:left="567"/>
        <w:contextualSpacing/>
        <w:jc w:val="both"/>
        <w:rPr>
          <w:lang w:val="ru-RU"/>
        </w:rPr>
      </w:pPr>
      <w:r w:rsidRPr="00F922A0">
        <w:rPr>
          <w:lang w:val="ru-RU"/>
        </w:rPr>
        <w:t>В предлагаемом курсе география занимается глобальными проблемами, в том числе, подчиняемым экономическим законам. Размещение экономики и общества в современном мире отражает результат человеческой деятельности, преобразующей неоднородное в природном отношении пространство в соответствии с объективными экономическими законами. Такой подход помогает каждому школьнику выстроить знания о современном мире в структурную схему, понять пространственную логику развития экономики выявить место человека в ней.</w:t>
      </w:r>
    </w:p>
    <w:p w:rsidR="003B6A1F" w:rsidRPr="00F922A0" w:rsidRDefault="003B6A1F" w:rsidP="00613F78">
      <w:pPr>
        <w:ind w:left="567"/>
        <w:contextualSpacing/>
        <w:jc w:val="both"/>
        <w:rPr>
          <w:sz w:val="24"/>
          <w:szCs w:val="24"/>
        </w:rPr>
      </w:pPr>
      <w:r w:rsidRPr="00F922A0">
        <w:rPr>
          <w:sz w:val="24"/>
          <w:szCs w:val="24"/>
        </w:rPr>
        <w:t xml:space="preserve">     Цели  и задачи  курса:</w:t>
      </w:r>
    </w:p>
    <w:p w:rsidR="003B6A1F" w:rsidRPr="00F922A0" w:rsidRDefault="003B6A1F" w:rsidP="00366414">
      <w:pPr>
        <w:widowControl/>
        <w:numPr>
          <w:ilvl w:val="0"/>
          <w:numId w:val="168"/>
        </w:numPr>
        <w:autoSpaceDE/>
        <w:autoSpaceDN/>
        <w:ind w:left="567"/>
        <w:contextualSpacing/>
        <w:jc w:val="both"/>
        <w:rPr>
          <w:sz w:val="24"/>
          <w:szCs w:val="24"/>
        </w:rPr>
      </w:pPr>
      <w:r w:rsidRPr="00F922A0">
        <w:rPr>
          <w:sz w:val="24"/>
          <w:szCs w:val="24"/>
        </w:rPr>
        <w:t>освоение системы знаний о размещении (географии) производства в современных условиях</w:t>
      </w:r>
    </w:p>
    <w:p w:rsidR="003B6A1F" w:rsidRPr="00F922A0" w:rsidRDefault="003B6A1F" w:rsidP="00366414">
      <w:pPr>
        <w:widowControl/>
        <w:numPr>
          <w:ilvl w:val="0"/>
          <w:numId w:val="168"/>
        </w:numPr>
        <w:autoSpaceDE/>
        <w:autoSpaceDN/>
        <w:ind w:left="567"/>
        <w:contextualSpacing/>
        <w:jc w:val="both"/>
        <w:rPr>
          <w:sz w:val="24"/>
          <w:szCs w:val="24"/>
        </w:rPr>
      </w:pPr>
      <w:r w:rsidRPr="00F922A0">
        <w:rPr>
          <w:sz w:val="24"/>
          <w:szCs w:val="24"/>
        </w:rPr>
        <w:t>развитие и воспитание личности, способной к самостоятельному и ответственному действию;</w:t>
      </w:r>
    </w:p>
    <w:p w:rsidR="003B6A1F" w:rsidRPr="00F922A0" w:rsidRDefault="003B6A1F" w:rsidP="00366414">
      <w:pPr>
        <w:widowControl/>
        <w:numPr>
          <w:ilvl w:val="0"/>
          <w:numId w:val="168"/>
        </w:numPr>
        <w:autoSpaceDE/>
        <w:autoSpaceDN/>
        <w:ind w:left="567"/>
        <w:contextualSpacing/>
        <w:jc w:val="both"/>
        <w:rPr>
          <w:sz w:val="24"/>
          <w:szCs w:val="24"/>
        </w:rPr>
      </w:pPr>
      <w:r w:rsidRPr="00F922A0">
        <w:rPr>
          <w:sz w:val="24"/>
          <w:szCs w:val="24"/>
        </w:rPr>
        <w:t>развитие способности к самоопределению и самореализации в социально – экономической сфере жизнедеятельности общества;</w:t>
      </w:r>
    </w:p>
    <w:p w:rsidR="003B6A1F" w:rsidRPr="00F922A0" w:rsidRDefault="003B6A1F" w:rsidP="00366414">
      <w:pPr>
        <w:widowControl/>
        <w:numPr>
          <w:ilvl w:val="0"/>
          <w:numId w:val="168"/>
        </w:numPr>
        <w:autoSpaceDE/>
        <w:autoSpaceDN/>
        <w:ind w:left="567"/>
        <w:contextualSpacing/>
        <w:jc w:val="both"/>
        <w:rPr>
          <w:sz w:val="24"/>
          <w:szCs w:val="24"/>
        </w:rPr>
      </w:pPr>
      <w:r w:rsidRPr="00F922A0">
        <w:rPr>
          <w:sz w:val="24"/>
          <w:szCs w:val="24"/>
        </w:rPr>
        <w:t xml:space="preserve">воспитание экономического мышления, организованности; </w:t>
      </w:r>
    </w:p>
    <w:p w:rsidR="003B6A1F" w:rsidRPr="00F922A0" w:rsidRDefault="003B6A1F" w:rsidP="00366414">
      <w:pPr>
        <w:widowControl/>
        <w:numPr>
          <w:ilvl w:val="0"/>
          <w:numId w:val="168"/>
        </w:numPr>
        <w:autoSpaceDE/>
        <w:autoSpaceDN/>
        <w:ind w:left="567"/>
        <w:contextualSpacing/>
        <w:jc w:val="both"/>
        <w:rPr>
          <w:sz w:val="24"/>
          <w:szCs w:val="24"/>
        </w:rPr>
      </w:pPr>
      <w:r w:rsidRPr="00F922A0">
        <w:rPr>
          <w:sz w:val="24"/>
          <w:szCs w:val="24"/>
        </w:rPr>
        <w:t xml:space="preserve"> овладение умениями и навыками поиска, систематизации и анализа полученных знаний, опытом разработки и выполнения проектов и исследований.</w:t>
      </w:r>
    </w:p>
    <w:p w:rsidR="00F86B6A" w:rsidRPr="00F922A0" w:rsidRDefault="00613F78" w:rsidP="00613F78">
      <w:pPr>
        <w:widowControl/>
        <w:autoSpaceDE/>
        <w:autoSpaceDN/>
        <w:spacing w:line="276" w:lineRule="auto"/>
        <w:ind w:left="567"/>
        <w:jc w:val="center"/>
        <w:rPr>
          <w:b/>
          <w:sz w:val="24"/>
          <w:szCs w:val="24"/>
        </w:rPr>
      </w:pPr>
      <w:r w:rsidRPr="00F922A0">
        <w:rPr>
          <w:b/>
          <w:sz w:val="24"/>
          <w:szCs w:val="24"/>
        </w:rPr>
        <w:t>Решение нестандартных задач по физике</w:t>
      </w:r>
    </w:p>
    <w:p w:rsidR="00613F78" w:rsidRPr="00F922A0" w:rsidRDefault="00613F78" w:rsidP="00613F78">
      <w:pPr>
        <w:ind w:firstLine="709"/>
        <w:contextualSpacing/>
        <w:jc w:val="both"/>
        <w:rPr>
          <w:b/>
          <w:sz w:val="24"/>
          <w:szCs w:val="24"/>
        </w:rPr>
      </w:pPr>
      <w:r w:rsidRPr="00F922A0">
        <w:rPr>
          <w:b/>
          <w:sz w:val="24"/>
          <w:szCs w:val="24"/>
        </w:rPr>
        <w:t>Цели курса:</w:t>
      </w:r>
    </w:p>
    <w:p w:rsidR="00613F78" w:rsidRPr="00F922A0" w:rsidRDefault="00613F78" w:rsidP="00366414">
      <w:pPr>
        <w:widowControl/>
        <w:numPr>
          <w:ilvl w:val="0"/>
          <w:numId w:val="169"/>
        </w:numPr>
        <w:autoSpaceDE/>
        <w:autoSpaceDN/>
        <w:ind w:left="1429" w:hanging="360"/>
        <w:contextualSpacing/>
        <w:jc w:val="both"/>
        <w:rPr>
          <w:sz w:val="24"/>
          <w:szCs w:val="24"/>
        </w:rPr>
      </w:pPr>
      <w:r w:rsidRPr="00F922A0">
        <w:rPr>
          <w:sz w:val="24"/>
          <w:szCs w:val="24"/>
        </w:rPr>
        <w:t>создание условий для самореализации учащихся в процессе учебной деятельности;</w:t>
      </w:r>
    </w:p>
    <w:p w:rsidR="00613F78" w:rsidRPr="00F922A0" w:rsidRDefault="00613F78" w:rsidP="00366414">
      <w:pPr>
        <w:widowControl/>
        <w:numPr>
          <w:ilvl w:val="0"/>
          <w:numId w:val="169"/>
        </w:numPr>
        <w:autoSpaceDE/>
        <w:autoSpaceDN/>
        <w:ind w:left="1429" w:hanging="360"/>
        <w:contextualSpacing/>
        <w:jc w:val="both"/>
        <w:rPr>
          <w:sz w:val="24"/>
          <w:szCs w:val="24"/>
        </w:rPr>
      </w:pPr>
      <w:r w:rsidRPr="00F922A0">
        <w:rPr>
          <w:sz w:val="24"/>
          <w:szCs w:val="24"/>
        </w:rPr>
        <w:t>овладение конкретными физическими знаниями, необходимыми для применения в практической деятельности, для изучения смежных дисциплин, для продолжения образования;</w:t>
      </w:r>
    </w:p>
    <w:p w:rsidR="00613F78" w:rsidRPr="00F922A0" w:rsidRDefault="00613F78" w:rsidP="00366414">
      <w:pPr>
        <w:widowControl/>
        <w:numPr>
          <w:ilvl w:val="0"/>
          <w:numId w:val="169"/>
        </w:numPr>
        <w:autoSpaceDE/>
        <w:autoSpaceDN/>
        <w:ind w:left="1429" w:hanging="360"/>
        <w:contextualSpacing/>
        <w:jc w:val="both"/>
        <w:rPr>
          <w:sz w:val="24"/>
          <w:szCs w:val="24"/>
        </w:rPr>
      </w:pPr>
      <w:r w:rsidRPr="00F922A0">
        <w:rPr>
          <w:sz w:val="24"/>
          <w:szCs w:val="24"/>
        </w:rPr>
        <w:t>развитие физических, интеллектуальных способностей учащихся, обобщенных умственных умений.</w:t>
      </w:r>
    </w:p>
    <w:p w:rsidR="00613F78" w:rsidRPr="00F922A0" w:rsidRDefault="00613F78" w:rsidP="00613F78">
      <w:pPr>
        <w:ind w:firstLine="709"/>
        <w:contextualSpacing/>
        <w:jc w:val="both"/>
        <w:rPr>
          <w:b/>
          <w:sz w:val="24"/>
          <w:szCs w:val="24"/>
        </w:rPr>
      </w:pPr>
      <w:r w:rsidRPr="00F922A0">
        <w:rPr>
          <w:b/>
          <w:sz w:val="24"/>
          <w:szCs w:val="24"/>
        </w:rPr>
        <w:t>Задачи курса:</w:t>
      </w:r>
    </w:p>
    <w:p w:rsidR="00613F78" w:rsidRPr="00F922A0" w:rsidRDefault="00613F78" w:rsidP="00366414">
      <w:pPr>
        <w:widowControl/>
        <w:numPr>
          <w:ilvl w:val="0"/>
          <w:numId w:val="170"/>
        </w:numPr>
        <w:autoSpaceDE/>
        <w:autoSpaceDN/>
        <w:ind w:left="1429" w:hanging="360"/>
        <w:contextualSpacing/>
        <w:jc w:val="both"/>
        <w:rPr>
          <w:sz w:val="24"/>
          <w:szCs w:val="24"/>
        </w:rPr>
      </w:pPr>
      <w:r w:rsidRPr="00F922A0">
        <w:rPr>
          <w:sz w:val="24"/>
          <w:szCs w:val="24"/>
        </w:rPr>
        <w:t>развить физическую интуицию, выработать определенную технику, чтобы быстро улавливать физическое содержание задачи и справиться с предложенными экзаменационными заданиями;</w:t>
      </w:r>
    </w:p>
    <w:p w:rsidR="00613F78" w:rsidRPr="00F922A0" w:rsidRDefault="00613F78" w:rsidP="00366414">
      <w:pPr>
        <w:widowControl/>
        <w:numPr>
          <w:ilvl w:val="0"/>
          <w:numId w:val="170"/>
        </w:numPr>
        <w:autoSpaceDE/>
        <w:autoSpaceDN/>
        <w:ind w:left="1429" w:hanging="360"/>
        <w:contextualSpacing/>
        <w:jc w:val="both"/>
        <w:rPr>
          <w:sz w:val="24"/>
          <w:szCs w:val="24"/>
        </w:rPr>
      </w:pPr>
      <w:r w:rsidRPr="00F922A0">
        <w:rPr>
          <w:sz w:val="24"/>
          <w:szCs w:val="24"/>
        </w:rPr>
        <w:t>овладеть аналитическими методами исследования различных явлений природы;</w:t>
      </w:r>
    </w:p>
    <w:p w:rsidR="00613F78" w:rsidRPr="00F922A0" w:rsidRDefault="00613F78" w:rsidP="00366414">
      <w:pPr>
        <w:widowControl/>
        <w:numPr>
          <w:ilvl w:val="0"/>
          <w:numId w:val="170"/>
        </w:numPr>
        <w:autoSpaceDE/>
        <w:autoSpaceDN/>
        <w:ind w:left="1429" w:hanging="360"/>
        <w:contextualSpacing/>
        <w:jc w:val="both"/>
        <w:rPr>
          <w:sz w:val="24"/>
          <w:szCs w:val="24"/>
        </w:rPr>
      </w:pPr>
      <w:r w:rsidRPr="00F922A0">
        <w:rPr>
          <w:sz w:val="24"/>
          <w:szCs w:val="24"/>
        </w:rPr>
        <w:t>обучить учащихся обобщенным методам решения вычислительных, графических, качественных и экспериментальных задач как действенному средству формирования физических знаний и учебных умений;</w:t>
      </w:r>
    </w:p>
    <w:p w:rsidR="00613F78" w:rsidRPr="00F922A0" w:rsidRDefault="00613F78" w:rsidP="00366414">
      <w:pPr>
        <w:widowControl/>
        <w:numPr>
          <w:ilvl w:val="0"/>
          <w:numId w:val="170"/>
        </w:numPr>
        <w:autoSpaceDE/>
        <w:autoSpaceDN/>
        <w:ind w:left="1429" w:hanging="360"/>
        <w:contextualSpacing/>
        <w:jc w:val="both"/>
        <w:rPr>
          <w:sz w:val="24"/>
          <w:szCs w:val="24"/>
        </w:rPr>
      </w:pPr>
      <w:r w:rsidRPr="00F922A0">
        <w:rPr>
          <w:sz w:val="24"/>
          <w:szCs w:val="24"/>
        </w:rPr>
        <w:t>способствовать развитию мышления учащихся, их познавательной активности  и самостоятельности, формированию современного понимания науки;</w:t>
      </w:r>
    </w:p>
    <w:p w:rsidR="00613F78" w:rsidRPr="00F922A0" w:rsidRDefault="00613F78" w:rsidP="00366414">
      <w:pPr>
        <w:widowControl/>
        <w:numPr>
          <w:ilvl w:val="0"/>
          <w:numId w:val="170"/>
        </w:numPr>
        <w:autoSpaceDE/>
        <w:autoSpaceDN/>
        <w:ind w:left="1429" w:hanging="360"/>
        <w:contextualSpacing/>
        <w:jc w:val="both"/>
        <w:rPr>
          <w:sz w:val="24"/>
          <w:szCs w:val="24"/>
        </w:rPr>
      </w:pPr>
      <w:r w:rsidRPr="00F922A0">
        <w:rPr>
          <w:sz w:val="24"/>
          <w:szCs w:val="24"/>
        </w:rPr>
        <w:t>способность интеллектуальному развитию учащихся, которое обеспечит переход от обучения к самообразованию.</w:t>
      </w:r>
    </w:p>
    <w:p w:rsidR="00613F78" w:rsidRPr="00F922A0" w:rsidRDefault="00613F78" w:rsidP="00613F78">
      <w:pPr>
        <w:widowControl/>
        <w:autoSpaceDE/>
        <w:autoSpaceDN/>
        <w:spacing w:line="276" w:lineRule="auto"/>
        <w:ind w:left="567"/>
        <w:jc w:val="center"/>
        <w:rPr>
          <w:b/>
          <w:sz w:val="24"/>
          <w:szCs w:val="24"/>
        </w:rPr>
      </w:pPr>
      <w:r w:rsidRPr="00F922A0">
        <w:rPr>
          <w:b/>
          <w:sz w:val="24"/>
          <w:szCs w:val="24"/>
        </w:rPr>
        <w:lastRenderedPageBreak/>
        <w:t>Практикум решения задач по информатике</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xml:space="preserve">Цель изучения курса: - развить ключевые компетентности учащихся в процессе комплексной и всесторонней подготовки к сдаче единого государственного экзамена по информатике. </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xml:space="preserve">Задачи курса: </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xml:space="preserve">- изучить структуру и содержание контрольных измерительных материалов по информатике и ИКТ; </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xml:space="preserve">- осуществлять психологическое сопровождение детей в процессе подготовки к сдаче ЕГЭ для более эффективного формирования ключевых компетенций на основе индивидуального подхода. </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xml:space="preserve">- развивать учебно-познавательные компетенции в процессе тренировки навыков, решения задач в формате ЕГЭ различными методами. </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xml:space="preserve">- развивать компетенции самоорганизации в процессе выработки и тренировки наиболее эффективной стратегии выполнения тестовых заданий во время экзамена; </w:t>
      </w:r>
    </w:p>
    <w:p w:rsidR="00613F78" w:rsidRPr="00F922A0" w:rsidRDefault="00613F78" w:rsidP="00F86B6A">
      <w:pPr>
        <w:widowControl/>
        <w:autoSpaceDE/>
        <w:autoSpaceDN/>
        <w:spacing w:line="276" w:lineRule="auto"/>
        <w:ind w:left="567"/>
        <w:jc w:val="both"/>
        <w:rPr>
          <w:sz w:val="24"/>
          <w:szCs w:val="24"/>
        </w:rPr>
      </w:pPr>
      <w:r w:rsidRPr="00F922A0">
        <w:rPr>
          <w:sz w:val="24"/>
          <w:szCs w:val="24"/>
        </w:rPr>
        <w:t>- тренировать умение оформлять решение заданий с развернутым ответом в соответствии с требованиями инструкции по проверке, тем самым развивая технологическую компетенцию.</w:t>
      </w:r>
    </w:p>
    <w:p w:rsidR="00130501" w:rsidRPr="00F922A0" w:rsidRDefault="00130501" w:rsidP="00F86B6A">
      <w:pPr>
        <w:widowControl/>
        <w:autoSpaceDE/>
        <w:autoSpaceDN/>
        <w:spacing w:line="276" w:lineRule="auto"/>
        <w:ind w:left="567"/>
        <w:jc w:val="both"/>
        <w:rPr>
          <w:sz w:val="24"/>
          <w:szCs w:val="24"/>
        </w:rPr>
      </w:pPr>
    </w:p>
    <w:p w:rsidR="00755FD3" w:rsidRPr="00F922A0" w:rsidRDefault="001647A1">
      <w:pPr>
        <w:pStyle w:val="11"/>
        <w:spacing w:before="5" w:line="240" w:lineRule="auto"/>
        <w:ind w:left="2563" w:right="1375" w:hanging="1239"/>
      </w:pPr>
      <w:bookmarkStart w:id="2" w:name="_bookmark1"/>
      <w:bookmarkEnd w:id="2"/>
      <w:r>
        <w:t>1.3</w:t>
      </w:r>
      <w:r w:rsidR="007E3FA8" w:rsidRPr="00F922A0">
        <w:t>.</w:t>
      </w:r>
      <w:r w:rsidR="007E3FA8" w:rsidRPr="00F922A0">
        <w:rPr>
          <w:spacing w:val="1"/>
        </w:rPr>
        <w:t xml:space="preserve"> </w:t>
      </w:r>
      <w:r w:rsidR="007E3FA8" w:rsidRPr="00F922A0">
        <w:t>Система оценки достижения планируемых результатов освоения основной</w:t>
      </w:r>
      <w:r w:rsidR="007E3FA8" w:rsidRPr="00F922A0">
        <w:rPr>
          <w:spacing w:val="1"/>
        </w:rPr>
        <w:t xml:space="preserve"> </w:t>
      </w:r>
      <w:r w:rsidR="007E3FA8" w:rsidRPr="00F922A0">
        <w:t>образовательной</w:t>
      </w:r>
      <w:r w:rsidR="007E3FA8" w:rsidRPr="00F922A0">
        <w:rPr>
          <w:spacing w:val="-3"/>
        </w:rPr>
        <w:t xml:space="preserve"> </w:t>
      </w:r>
      <w:r w:rsidR="007E3FA8" w:rsidRPr="00F922A0">
        <w:t>программы</w:t>
      </w:r>
      <w:r w:rsidR="007E3FA8" w:rsidRPr="00F922A0">
        <w:rPr>
          <w:spacing w:val="-1"/>
        </w:rPr>
        <w:t xml:space="preserve"> </w:t>
      </w:r>
      <w:r w:rsidR="007E3FA8" w:rsidRPr="00F922A0">
        <w:t>среднего</w:t>
      </w:r>
      <w:r w:rsidR="007E3FA8" w:rsidRPr="00F922A0">
        <w:rPr>
          <w:spacing w:val="-1"/>
        </w:rPr>
        <w:t xml:space="preserve"> </w:t>
      </w:r>
      <w:r w:rsidR="007E3FA8" w:rsidRPr="00F922A0">
        <w:t>общего</w:t>
      </w:r>
      <w:r w:rsidR="007E3FA8" w:rsidRPr="00F922A0">
        <w:rPr>
          <w:spacing w:val="-6"/>
        </w:rPr>
        <w:t xml:space="preserve"> </w:t>
      </w:r>
      <w:r w:rsidR="007E3FA8" w:rsidRPr="00F922A0">
        <w:t>образования</w:t>
      </w:r>
    </w:p>
    <w:p w:rsidR="00755FD3" w:rsidRPr="00F922A0" w:rsidRDefault="007E3FA8">
      <w:pPr>
        <w:pStyle w:val="a3"/>
        <w:ind w:right="638" w:firstLine="720"/>
      </w:pPr>
      <w:r w:rsidRPr="00F922A0">
        <w:t>Система оценки достижения планируемых результатов освоения основной образовательной</w:t>
      </w:r>
      <w:r w:rsidRPr="00F922A0">
        <w:rPr>
          <w:spacing w:val="1"/>
        </w:rPr>
        <w:t xml:space="preserve"> </w:t>
      </w:r>
      <w:r w:rsidRPr="00F922A0">
        <w:t>программы среднего общего образования (далее – система оценки) является частью системы оценки</w:t>
      </w:r>
      <w:r w:rsidRPr="00F922A0">
        <w:rPr>
          <w:spacing w:val="-57"/>
        </w:rPr>
        <w:t xml:space="preserve"> </w:t>
      </w:r>
      <w:r w:rsidRPr="00F922A0">
        <w:t>и управления качеством образования в образовательной организации и служит одним из оснований</w:t>
      </w:r>
      <w:r w:rsidRPr="00F922A0">
        <w:rPr>
          <w:spacing w:val="1"/>
        </w:rPr>
        <w:t xml:space="preserve"> </w:t>
      </w:r>
      <w:r w:rsidRPr="00F922A0">
        <w:t>для</w:t>
      </w:r>
      <w:r w:rsidRPr="00F922A0">
        <w:rPr>
          <w:spacing w:val="1"/>
        </w:rPr>
        <w:t xml:space="preserve"> </w:t>
      </w:r>
      <w:r w:rsidRPr="00F922A0">
        <w:t>разработки</w:t>
      </w:r>
      <w:r w:rsidRPr="00F922A0">
        <w:rPr>
          <w:spacing w:val="1"/>
        </w:rPr>
        <w:t xml:space="preserve"> </w:t>
      </w:r>
      <w:r w:rsidRPr="00F922A0">
        <w:t>локального</w:t>
      </w:r>
      <w:r w:rsidRPr="00F922A0">
        <w:rPr>
          <w:spacing w:val="1"/>
        </w:rPr>
        <w:t xml:space="preserve"> </w:t>
      </w:r>
      <w:r w:rsidRPr="00F922A0">
        <w:t>нормативного</w:t>
      </w:r>
      <w:r w:rsidRPr="00F922A0">
        <w:rPr>
          <w:spacing w:val="1"/>
        </w:rPr>
        <w:t xml:space="preserve"> </w:t>
      </w:r>
      <w:r w:rsidRPr="00F922A0">
        <w:t>акта</w:t>
      </w:r>
      <w:r w:rsidRPr="00F922A0">
        <w:rPr>
          <w:spacing w:val="1"/>
        </w:rPr>
        <w:t xml:space="preserve"> </w:t>
      </w:r>
      <w:r w:rsidRPr="00F922A0">
        <w:t>образовательной</w:t>
      </w:r>
      <w:r w:rsidRPr="00F922A0">
        <w:rPr>
          <w:spacing w:val="1"/>
        </w:rPr>
        <w:t xml:space="preserve"> </w:t>
      </w:r>
      <w:r w:rsidRPr="00F922A0">
        <w:t>организации</w:t>
      </w:r>
      <w:r w:rsidRPr="00F922A0">
        <w:rPr>
          <w:spacing w:val="1"/>
        </w:rPr>
        <w:t xml:space="preserve"> </w:t>
      </w:r>
      <w:r w:rsidRPr="00F922A0">
        <w:t>о</w:t>
      </w:r>
      <w:r w:rsidRPr="00F922A0">
        <w:rPr>
          <w:spacing w:val="1"/>
        </w:rPr>
        <w:t xml:space="preserve"> </w:t>
      </w:r>
      <w:r w:rsidRPr="00F922A0">
        <w:t>формах,</w:t>
      </w:r>
      <w:r w:rsidRPr="00F922A0">
        <w:rPr>
          <w:spacing w:val="1"/>
        </w:rPr>
        <w:t xml:space="preserve"> </w:t>
      </w:r>
      <w:r w:rsidRPr="00F922A0">
        <w:t>периодичности</w:t>
      </w:r>
      <w:r w:rsidRPr="00F922A0">
        <w:rPr>
          <w:spacing w:val="-2"/>
        </w:rPr>
        <w:t xml:space="preserve"> </w:t>
      </w:r>
      <w:r w:rsidRPr="00F922A0">
        <w:t>и</w:t>
      </w:r>
      <w:r w:rsidRPr="00F922A0">
        <w:rPr>
          <w:spacing w:val="-3"/>
        </w:rPr>
        <w:t xml:space="preserve"> </w:t>
      </w:r>
      <w:r w:rsidRPr="00F922A0">
        <w:t>порядке</w:t>
      </w:r>
      <w:r w:rsidRPr="00F922A0">
        <w:rPr>
          <w:spacing w:val="-2"/>
        </w:rPr>
        <w:t xml:space="preserve"> </w:t>
      </w:r>
      <w:r w:rsidRPr="00F922A0">
        <w:t>текущего</w:t>
      </w:r>
      <w:r w:rsidRPr="00F922A0">
        <w:rPr>
          <w:spacing w:val="-2"/>
        </w:rPr>
        <w:t xml:space="preserve"> </w:t>
      </w:r>
      <w:r w:rsidRPr="00F922A0">
        <w:t>контроля</w:t>
      </w:r>
      <w:r w:rsidRPr="00F922A0">
        <w:rPr>
          <w:spacing w:val="1"/>
        </w:rPr>
        <w:t xml:space="preserve"> </w:t>
      </w:r>
      <w:r w:rsidRPr="00F922A0">
        <w:t>успеваемости и</w:t>
      </w:r>
      <w:r w:rsidRPr="00F922A0">
        <w:rPr>
          <w:spacing w:val="-1"/>
        </w:rPr>
        <w:t xml:space="preserve"> </w:t>
      </w:r>
      <w:r w:rsidRPr="00F922A0">
        <w:t>промежуточной</w:t>
      </w:r>
      <w:r w:rsidRPr="00F922A0">
        <w:rPr>
          <w:spacing w:val="7"/>
        </w:rPr>
        <w:t xml:space="preserve"> </w:t>
      </w:r>
      <w:r w:rsidRPr="00F922A0">
        <w:t>аттестации.</w:t>
      </w:r>
    </w:p>
    <w:p w:rsidR="00755FD3" w:rsidRPr="00F922A0" w:rsidRDefault="007E3FA8">
      <w:pPr>
        <w:pStyle w:val="11"/>
        <w:ind w:left="1320"/>
      </w:pPr>
      <w:r w:rsidRPr="00F922A0">
        <w:t>Общие</w:t>
      </w:r>
      <w:r w:rsidRPr="00F922A0">
        <w:rPr>
          <w:spacing w:val="-7"/>
        </w:rPr>
        <w:t xml:space="preserve"> </w:t>
      </w:r>
      <w:r w:rsidRPr="00F922A0">
        <w:t>положения</w:t>
      </w:r>
    </w:p>
    <w:p w:rsidR="00755FD3" w:rsidRPr="00F922A0" w:rsidRDefault="007E3FA8">
      <w:pPr>
        <w:pStyle w:val="a3"/>
        <w:ind w:right="639" w:firstLine="720"/>
      </w:pPr>
      <w:r w:rsidRPr="00F922A0">
        <w:t>Основным объектом системы оценки, ее содержательной и критериальной базой выступают</w:t>
      </w:r>
      <w:r w:rsidRPr="00F922A0">
        <w:rPr>
          <w:spacing w:val="1"/>
        </w:rPr>
        <w:t xml:space="preserve"> </w:t>
      </w:r>
      <w:r w:rsidRPr="00F922A0">
        <w:t>требования ФГОС СОО, которые конкретизированы в итоговых планируемых результатах освоения</w:t>
      </w:r>
      <w:r w:rsidRPr="00F922A0">
        <w:rPr>
          <w:spacing w:val="-57"/>
        </w:rPr>
        <w:t xml:space="preserve"> </w:t>
      </w:r>
      <w:r w:rsidRPr="00F922A0">
        <w:t>обучающимися примерной основной образовательной программы среднего общего образования.</w:t>
      </w:r>
      <w:r w:rsidRPr="00F922A0">
        <w:rPr>
          <w:spacing w:val="1"/>
        </w:rPr>
        <w:t xml:space="preserve"> </w:t>
      </w:r>
      <w:r w:rsidRPr="00F922A0">
        <w:t>Итоговые планируемые результаты детализируются в рабочих программах в виде промежуточных</w:t>
      </w:r>
      <w:r w:rsidRPr="00F922A0">
        <w:rPr>
          <w:spacing w:val="1"/>
        </w:rPr>
        <w:t xml:space="preserve"> </w:t>
      </w:r>
      <w:r w:rsidRPr="00F922A0">
        <w:t>планируемых</w:t>
      </w:r>
      <w:r w:rsidRPr="00F922A0">
        <w:rPr>
          <w:spacing w:val="-5"/>
        </w:rPr>
        <w:t xml:space="preserve"> </w:t>
      </w:r>
      <w:r w:rsidRPr="00F922A0">
        <w:t>результатов.</w:t>
      </w:r>
    </w:p>
    <w:p w:rsidR="00755FD3" w:rsidRPr="00F922A0" w:rsidRDefault="007E3FA8">
      <w:pPr>
        <w:pStyle w:val="a3"/>
        <w:ind w:right="645" w:firstLine="720"/>
      </w:pPr>
      <w:r w:rsidRPr="00F922A0">
        <w:rPr>
          <w:spacing w:val="-1"/>
        </w:rPr>
        <w:t>Основными</w:t>
      </w:r>
      <w:r w:rsidRPr="00F922A0">
        <w:rPr>
          <w:spacing w:val="-13"/>
        </w:rPr>
        <w:t xml:space="preserve"> </w:t>
      </w:r>
      <w:r w:rsidRPr="00F922A0">
        <w:rPr>
          <w:spacing w:val="-1"/>
        </w:rPr>
        <w:t>направлениями</w:t>
      </w:r>
      <w:r w:rsidRPr="00F922A0">
        <w:rPr>
          <w:spacing w:val="-14"/>
        </w:rPr>
        <w:t xml:space="preserve"> </w:t>
      </w:r>
      <w:r w:rsidRPr="00F922A0">
        <w:rPr>
          <w:spacing w:val="-1"/>
        </w:rPr>
        <w:t>и</w:t>
      </w:r>
      <w:r w:rsidRPr="00F922A0">
        <w:rPr>
          <w:spacing w:val="-14"/>
        </w:rPr>
        <w:t xml:space="preserve"> </w:t>
      </w:r>
      <w:r w:rsidRPr="00F922A0">
        <w:t>целями</w:t>
      </w:r>
      <w:r w:rsidRPr="00F922A0">
        <w:rPr>
          <w:spacing w:val="-14"/>
        </w:rPr>
        <w:t xml:space="preserve"> </w:t>
      </w:r>
      <w:r w:rsidRPr="00F922A0">
        <w:t>оценочной</w:t>
      </w:r>
      <w:r w:rsidRPr="00F922A0">
        <w:rPr>
          <w:spacing w:val="-14"/>
        </w:rPr>
        <w:t xml:space="preserve"> </w:t>
      </w:r>
      <w:r w:rsidRPr="00F922A0">
        <w:t>деятельности</w:t>
      </w:r>
      <w:r w:rsidRPr="00F922A0">
        <w:rPr>
          <w:spacing w:val="-14"/>
        </w:rPr>
        <w:t xml:space="preserve"> </w:t>
      </w:r>
      <w:r w:rsidRPr="00F922A0">
        <w:t>в</w:t>
      </w:r>
      <w:r w:rsidRPr="00F922A0">
        <w:rPr>
          <w:spacing w:val="-15"/>
        </w:rPr>
        <w:t xml:space="preserve"> </w:t>
      </w:r>
      <w:r w:rsidRPr="00F922A0">
        <w:t>образовательной</w:t>
      </w:r>
      <w:r w:rsidRPr="00F922A0">
        <w:rPr>
          <w:spacing w:val="-14"/>
        </w:rPr>
        <w:t xml:space="preserve"> </w:t>
      </w:r>
      <w:r w:rsidRPr="00F922A0">
        <w:t>организации</w:t>
      </w:r>
      <w:r w:rsidRPr="00F922A0">
        <w:rPr>
          <w:spacing w:val="-58"/>
        </w:rPr>
        <w:t xml:space="preserve"> </w:t>
      </w:r>
      <w:r w:rsidRPr="00F922A0">
        <w:t>в</w:t>
      </w:r>
      <w:r w:rsidRPr="00F922A0">
        <w:rPr>
          <w:spacing w:val="-2"/>
        </w:rPr>
        <w:t xml:space="preserve"> </w:t>
      </w:r>
      <w:r w:rsidRPr="00F922A0">
        <w:t>соответствии с</w:t>
      </w:r>
      <w:r w:rsidRPr="00F922A0">
        <w:rPr>
          <w:spacing w:val="-1"/>
        </w:rPr>
        <w:t xml:space="preserve"> </w:t>
      </w:r>
      <w:r w:rsidRPr="00F922A0">
        <w:t>требованиями ФГОС</w:t>
      </w:r>
      <w:r w:rsidRPr="00F922A0">
        <w:rPr>
          <w:spacing w:val="-1"/>
        </w:rPr>
        <w:t xml:space="preserve"> </w:t>
      </w:r>
      <w:r w:rsidRPr="00F922A0">
        <w:t>СОО</w:t>
      </w:r>
      <w:r w:rsidRPr="00F922A0">
        <w:rPr>
          <w:spacing w:val="-1"/>
        </w:rPr>
        <w:t xml:space="preserve"> </w:t>
      </w:r>
      <w:r w:rsidRPr="00F922A0">
        <w:t>являются:</w:t>
      </w:r>
    </w:p>
    <w:p w:rsidR="00755FD3" w:rsidRPr="00F922A0" w:rsidRDefault="007E3FA8" w:rsidP="00366414">
      <w:pPr>
        <w:pStyle w:val="a5"/>
        <w:numPr>
          <w:ilvl w:val="0"/>
          <w:numId w:val="73"/>
        </w:numPr>
        <w:tabs>
          <w:tab w:val="left" w:pos="2150"/>
          <w:tab w:val="left" w:pos="2151"/>
        </w:tabs>
        <w:spacing w:before="10" w:line="230" w:lineRule="auto"/>
        <w:ind w:right="645" w:firstLine="0"/>
        <w:jc w:val="left"/>
        <w:rPr>
          <w:sz w:val="24"/>
        </w:rPr>
      </w:pPr>
      <w:r w:rsidRPr="00F922A0">
        <w:rPr>
          <w:spacing w:val="-1"/>
          <w:sz w:val="24"/>
        </w:rPr>
        <w:t>оценка</w:t>
      </w:r>
      <w:r w:rsidRPr="00F922A0">
        <w:rPr>
          <w:spacing w:val="-13"/>
          <w:sz w:val="24"/>
        </w:rPr>
        <w:t xml:space="preserve"> </w:t>
      </w:r>
      <w:r w:rsidRPr="00F922A0">
        <w:rPr>
          <w:spacing w:val="-1"/>
          <w:sz w:val="24"/>
        </w:rPr>
        <w:t>образовательных</w:t>
      </w:r>
      <w:r w:rsidRPr="00F922A0">
        <w:rPr>
          <w:spacing w:val="-10"/>
          <w:sz w:val="24"/>
        </w:rPr>
        <w:t xml:space="preserve"> </w:t>
      </w:r>
      <w:r w:rsidRPr="00F922A0">
        <w:rPr>
          <w:spacing w:val="-1"/>
          <w:sz w:val="24"/>
        </w:rPr>
        <w:t>достижений</w:t>
      </w:r>
      <w:r w:rsidRPr="00F922A0">
        <w:rPr>
          <w:spacing w:val="-12"/>
          <w:sz w:val="24"/>
        </w:rPr>
        <w:t xml:space="preserve"> </w:t>
      </w:r>
      <w:r w:rsidRPr="00F922A0">
        <w:rPr>
          <w:sz w:val="24"/>
        </w:rPr>
        <w:t>обучающихся</w:t>
      </w:r>
      <w:r w:rsidRPr="00F922A0">
        <w:rPr>
          <w:spacing w:val="-12"/>
          <w:sz w:val="24"/>
        </w:rPr>
        <w:t xml:space="preserve"> </w:t>
      </w:r>
      <w:r w:rsidRPr="00F922A0">
        <w:rPr>
          <w:sz w:val="24"/>
        </w:rPr>
        <w:t>на</w:t>
      </w:r>
      <w:r w:rsidRPr="00F922A0">
        <w:rPr>
          <w:spacing w:val="-13"/>
          <w:sz w:val="24"/>
        </w:rPr>
        <w:t xml:space="preserve"> </w:t>
      </w:r>
      <w:r w:rsidRPr="00F922A0">
        <w:rPr>
          <w:sz w:val="24"/>
        </w:rPr>
        <w:t>различных</w:t>
      </w:r>
      <w:r w:rsidRPr="00F922A0">
        <w:rPr>
          <w:spacing w:val="-10"/>
          <w:sz w:val="24"/>
        </w:rPr>
        <w:t xml:space="preserve"> </w:t>
      </w:r>
      <w:r w:rsidRPr="00F922A0">
        <w:rPr>
          <w:sz w:val="24"/>
        </w:rPr>
        <w:t>этапах</w:t>
      </w:r>
      <w:r w:rsidRPr="00F922A0">
        <w:rPr>
          <w:spacing w:val="-10"/>
          <w:sz w:val="24"/>
        </w:rPr>
        <w:t xml:space="preserve"> </w:t>
      </w:r>
      <w:r w:rsidRPr="00F922A0">
        <w:rPr>
          <w:sz w:val="24"/>
        </w:rPr>
        <w:t>обучения</w:t>
      </w:r>
      <w:r w:rsidRPr="00F922A0">
        <w:rPr>
          <w:spacing w:val="-12"/>
          <w:sz w:val="24"/>
        </w:rPr>
        <w:t xml:space="preserve"> </w:t>
      </w:r>
      <w:r w:rsidRPr="00F922A0">
        <w:rPr>
          <w:sz w:val="24"/>
        </w:rPr>
        <w:t>как</w:t>
      </w:r>
      <w:r w:rsidRPr="00F922A0">
        <w:rPr>
          <w:spacing w:val="-57"/>
          <w:sz w:val="24"/>
        </w:rPr>
        <w:t xml:space="preserve"> </w:t>
      </w:r>
      <w:r w:rsidRPr="00F922A0">
        <w:rPr>
          <w:sz w:val="24"/>
        </w:rPr>
        <w:t>основа</w:t>
      </w:r>
      <w:r w:rsidRPr="00F922A0">
        <w:rPr>
          <w:spacing w:val="-3"/>
          <w:sz w:val="24"/>
        </w:rPr>
        <w:t xml:space="preserve"> </w:t>
      </w:r>
      <w:r w:rsidRPr="00F922A0">
        <w:rPr>
          <w:sz w:val="24"/>
        </w:rPr>
        <w:t>их</w:t>
      </w:r>
      <w:r w:rsidRPr="00F922A0">
        <w:rPr>
          <w:spacing w:val="2"/>
          <w:sz w:val="24"/>
        </w:rPr>
        <w:t xml:space="preserve"> </w:t>
      </w:r>
      <w:r w:rsidRPr="00F922A0">
        <w:rPr>
          <w:sz w:val="24"/>
        </w:rPr>
        <w:t>итоговой аттестации;</w:t>
      </w:r>
    </w:p>
    <w:p w:rsidR="00755FD3" w:rsidRPr="00F922A0" w:rsidRDefault="007E3FA8" w:rsidP="00366414">
      <w:pPr>
        <w:pStyle w:val="a5"/>
        <w:numPr>
          <w:ilvl w:val="0"/>
          <w:numId w:val="73"/>
        </w:numPr>
        <w:tabs>
          <w:tab w:val="left" w:pos="2150"/>
          <w:tab w:val="left" w:pos="2151"/>
          <w:tab w:val="left" w:pos="3138"/>
          <w:tab w:val="left" w:pos="4637"/>
          <w:tab w:val="left" w:pos="6290"/>
          <w:tab w:val="left" w:pos="8180"/>
          <w:tab w:val="left" w:pos="9638"/>
          <w:tab w:val="left" w:pos="10259"/>
        </w:tabs>
        <w:spacing w:before="11" w:line="232" w:lineRule="auto"/>
        <w:ind w:right="642" w:firstLine="0"/>
        <w:jc w:val="left"/>
        <w:rPr>
          <w:sz w:val="24"/>
        </w:rPr>
      </w:pPr>
      <w:r w:rsidRPr="00F922A0">
        <w:rPr>
          <w:sz w:val="24"/>
        </w:rPr>
        <w:t>оценка</w:t>
      </w:r>
      <w:r w:rsidRPr="00F922A0">
        <w:rPr>
          <w:sz w:val="24"/>
        </w:rPr>
        <w:tab/>
        <w:t>результатов</w:t>
      </w:r>
      <w:r w:rsidRPr="00F922A0">
        <w:rPr>
          <w:sz w:val="24"/>
        </w:rPr>
        <w:tab/>
        <w:t>деятельности</w:t>
      </w:r>
      <w:r w:rsidRPr="00F922A0">
        <w:rPr>
          <w:sz w:val="24"/>
        </w:rPr>
        <w:tab/>
        <w:t>педагогических</w:t>
      </w:r>
      <w:r w:rsidRPr="00F922A0">
        <w:rPr>
          <w:sz w:val="24"/>
        </w:rPr>
        <w:tab/>
        <w:t>работников</w:t>
      </w:r>
      <w:r w:rsidRPr="00F922A0">
        <w:rPr>
          <w:sz w:val="24"/>
        </w:rPr>
        <w:tab/>
        <w:t>как</w:t>
      </w:r>
      <w:r w:rsidRPr="00F922A0">
        <w:rPr>
          <w:sz w:val="24"/>
        </w:rPr>
        <w:tab/>
      </w:r>
      <w:r w:rsidRPr="00F922A0">
        <w:rPr>
          <w:spacing w:val="-1"/>
          <w:sz w:val="24"/>
        </w:rPr>
        <w:t>основа</w:t>
      </w:r>
      <w:r w:rsidRPr="00F922A0">
        <w:rPr>
          <w:spacing w:val="-57"/>
          <w:sz w:val="24"/>
        </w:rPr>
        <w:t xml:space="preserve"> </w:t>
      </w:r>
      <w:r w:rsidRPr="00F922A0">
        <w:rPr>
          <w:sz w:val="24"/>
        </w:rPr>
        <w:t>аттестационных</w:t>
      </w:r>
      <w:r w:rsidRPr="00F922A0">
        <w:rPr>
          <w:spacing w:val="-2"/>
          <w:sz w:val="24"/>
        </w:rPr>
        <w:t xml:space="preserve"> </w:t>
      </w:r>
      <w:r w:rsidRPr="00F922A0">
        <w:rPr>
          <w:sz w:val="24"/>
        </w:rPr>
        <w:t>процедур;</w:t>
      </w:r>
    </w:p>
    <w:p w:rsidR="00755FD3" w:rsidRPr="00F922A0" w:rsidRDefault="007E3FA8" w:rsidP="00366414">
      <w:pPr>
        <w:pStyle w:val="a5"/>
        <w:numPr>
          <w:ilvl w:val="0"/>
          <w:numId w:val="73"/>
        </w:numPr>
        <w:tabs>
          <w:tab w:val="left" w:pos="2150"/>
          <w:tab w:val="left" w:pos="2151"/>
          <w:tab w:val="left" w:pos="3102"/>
          <w:tab w:val="left" w:pos="4565"/>
          <w:tab w:val="left" w:pos="6180"/>
          <w:tab w:val="left" w:pos="8144"/>
          <w:tab w:val="left" w:pos="9676"/>
          <w:tab w:val="left" w:pos="10261"/>
        </w:tabs>
        <w:spacing w:before="11" w:line="232" w:lineRule="auto"/>
        <w:ind w:right="640" w:firstLine="0"/>
        <w:jc w:val="left"/>
        <w:rPr>
          <w:sz w:val="24"/>
        </w:rPr>
      </w:pPr>
      <w:r w:rsidRPr="00F922A0">
        <w:rPr>
          <w:sz w:val="24"/>
        </w:rPr>
        <w:t>оценка</w:t>
      </w:r>
      <w:r w:rsidRPr="00F922A0">
        <w:rPr>
          <w:sz w:val="24"/>
        </w:rPr>
        <w:tab/>
        <w:t>результатов</w:t>
      </w:r>
      <w:r w:rsidRPr="00F922A0">
        <w:rPr>
          <w:sz w:val="24"/>
        </w:rPr>
        <w:tab/>
        <w:t>деятельности</w:t>
      </w:r>
      <w:r w:rsidRPr="00F922A0">
        <w:rPr>
          <w:sz w:val="24"/>
        </w:rPr>
        <w:tab/>
        <w:t>образовательной</w:t>
      </w:r>
      <w:r w:rsidRPr="00F922A0">
        <w:rPr>
          <w:sz w:val="24"/>
        </w:rPr>
        <w:tab/>
        <w:t>организации</w:t>
      </w:r>
      <w:r w:rsidRPr="00F922A0">
        <w:rPr>
          <w:sz w:val="24"/>
        </w:rPr>
        <w:tab/>
        <w:t>как</w:t>
      </w:r>
      <w:r w:rsidRPr="00F922A0">
        <w:rPr>
          <w:sz w:val="24"/>
        </w:rPr>
        <w:tab/>
      </w:r>
      <w:r w:rsidRPr="00F922A0">
        <w:rPr>
          <w:spacing w:val="-1"/>
          <w:sz w:val="24"/>
        </w:rPr>
        <w:t>основа</w:t>
      </w:r>
      <w:r w:rsidRPr="00F922A0">
        <w:rPr>
          <w:spacing w:val="-57"/>
          <w:sz w:val="24"/>
        </w:rPr>
        <w:t xml:space="preserve"> </w:t>
      </w:r>
      <w:r w:rsidRPr="00F922A0">
        <w:rPr>
          <w:sz w:val="24"/>
        </w:rPr>
        <w:t>аккредитационных</w:t>
      </w:r>
      <w:r w:rsidRPr="00F922A0">
        <w:rPr>
          <w:spacing w:val="3"/>
          <w:sz w:val="24"/>
        </w:rPr>
        <w:t xml:space="preserve"> </w:t>
      </w:r>
      <w:r w:rsidRPr="00F922A0">
        <w:rPr>
          <w:sz w:val="24"/>
        </w:rPr>
        <w:t>процедур.</w:t>
      </w:r>
    </w:p>
    <w:p w:rsidR="00755FD3" w:rsidRPr="00F922A0" w:rsidRDefault="007E3FA8">
      <w:pPr>
        <w:pStyle w:val="a3"/>
        <w:spacing w:before="1"/>
        <w:ind w:right="638" w:firstLine="720"/>
      </w:pPr>
      <w:r w:rsidRPr="00F922A0">
        <w:t xml:space="preserve">Оценка образовательных достижений обучающихся осуществляется в рамках </w:t>
      </w:r>
      <w:r w:rsidRPr="00F922A0">
        <w:rPr>
          <w:b/>
        </w:rPr>
        <w:t>внутренней</w:t>
      </w:r>
      <w:r w:rsidRPr="00F922A0">
        <w:rPr>
          <w:b/>
          <w:spacing w:val="1"/>
        </w:rPr>
        <w:t xml:space="preserve"> </w:t>
      </w:r>
      <w:r w:rsidRPr="00F922A0">
        <w:rPr>
          <w:b/>
        </w:rPr>
        <w:t xml:space="preserve">оценки </w:t>
      </w:r>
      <w:r w:rsidRPr="00F922A0">
        <w:t>образовательной организации, включающей различные оценочные процедуры (стартовая</w:t>
      </w:r>
      <w:r w:rsidRPr="00F922A0">
        <w:rPr>
          <w:spacing w:val="1"/>
        </w:rPr>
        <w:t xml:space="preserve"> </w:t>
      </w:r>
      <w:r w:rsidRPr="00F922A0">
        <w:t>диагностика,</w:t>
      </w:r>
      <w:r w:rsidRPr="00F922A0">
        <w:rPr>
          <w:spacing w:val="1"/>
        </w:rPr>
        <w:t xml:space="preserve"> </w:t>
      </w:r>
      <w:r w:rsidRPr="00F922A0">
        <w:t>текущая</w:t>
      </w:r>
      <w:r w:rsidRPr="00F922A0">
        <w:rPr>
          <w:spacing w:val="1"/>
        </w:rPr>
        <w:t xml:space="preserve"> </w:t>
      </w:r>
      <w:r w:rsidRPr="00F922A0">
        <w:t>и</w:t>
      </w:r>
      <w:r w:rsidRPr="00F922A0">
        <w:rPr>
          <w:spacing w:val="1"/>
        </w:rPr>
        <w:t xml:space="preserve"> </w:t>
      </w:r>
      <w:r w:rsidRPr="00F922A0">
        <w:t>тематическая</w:t>
      </w:r>
      <w:r w:rsidRPr="00F922A0">
        <w:rPr>
          <w:spacing w:val="1"/>
        </w:rPr>
        <w:t xml:space="preserve"> </w:t>
      </w:r>
      <w:r w:rsidRPr="00F922A0">
        <w:t>оценка,</w:t>
      </w:r>
      <w:r w:rsidRPr="00F922A0">
        <w:rPr>
          <w:spacing w:val="1"/>
        </w:rPr>
        <w:t xml:space="preserve"> </w:t>
      </w:r>
      <w:r w:rsidRPr="00F922A0">
        <w:t>портфолио,</w:t>
      </w:r>
      <w:r w:rsidRPr="00F922A0">
        <w:rPr>
          <w:spacing w:val="1"/>
        </w:rPr>
        <w:t xml:space="preserve"> </w:t>
      </w:r>
      <w:r w:rsidRPr="00F922A0">
        <w:t>процедуры</w:t>
      </w:r>
      <w:r w:rsidRPr="00F922A0">
        <w:rPr>
          <w:spacing w:val="1"/>
        </w:rPr>
        <w:t xml:space="preserve"> </w:t>
      </w:r>
      <w:r w:rsidRPr="00F922A0">
        <w:t>внутреннего</w:t>
      </w:r>
      <w:r w:rsidRPr="00F922A0">
        <w:rPr>
          <w:spacing w:val="1"/>
        </w:rPr>
        <w:t xml:space="preserve"> </w:t>
      </w:r>
      <w:r w:rsidRPr="00F922A0">
        <w:t>мониторинга</w:t>
      </w:r>
      <w:r w:rsidRPr="00F922A0">
        <w:rPr>
          <w:spacing w:val="-57"/>
        </w:rPr>
        <w:t xml:space="preserve"> </w:t>
      </w:r>
      <w:r w:rsidRPr="00F922A0">
        <w:t>образовательных</w:t>
      </w:r>
      <w:r w:rsidRPr="00F922A0">
        <w:rPr>
          <w:spacing w:val="1"/>
        </w:rPr>
        <w:t xml:space="preserve"> </w:t>
      </w:r>
      <w:r w:rsidRPr="00F922A0">
        <w:t>достижений,</w:t>
      </w:r>
      <w:r w:rsidRPr="00F922A0">
        <w:rPr>
          <w:spacing w:val="1"/>
        </w:rPr>
        <w:t xml:space="preserve"> </w:t>
      </w:r>
      <w:r w:rsidRPr="00F922A0">
        <w:t>промежуточная</w:t>
      </w:r>
      <w:r w:rsidRPr="00F922A0">
        <w:rPr>
          <w:spacing w:val="1"/>
        </w:rPr>
        <w:t xml:space="preserve"> </w:t>
      </w:r>
      <w:r w:rsidRPr="00F922A0">
        <w:t>и</w:t>
      </w:r>
      <w:r w:rsidRPr="00F922A0">
        <w:rPr>
          <w:spacing w:val="1"/>
        </w:rPr>
        <w:t xml:space="preserve"> </w:t>
      </w:r>
      <w:r w:rsidRPr="00F922A0">
        <w:t>итоговая</w:t>
      </w:r>
      <w:r w:rsidRPr="00F922A0">
        <w:rPr>
          <w:spacing w:val="1"/>
        </w:rPr>
        <w:t xml:space="preserve"> </w:t>
      </w:r>
      <w:r w:rsidRPr="00F922A0">
        <w:t>аттестации</w:t>
      </w:r>
      <w:r w:rsidRPr="00F922A0">
        <w:rPr>
          <w:spacing w:val="1"/>
        </w:rPr>
        <w:t xml:space="preserve"> </w:t>
      </w:r>
      <w:r w:rsidRPr="00F922A0">
        <w:t>обучающихся),</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процедур</w:t>
      </w:r>
      <w:r w:rsidRPr="00F922A0">
        <w:rPr>
          <w:spacing w:val="1"/>
        </w:rPr>
        <w:t xml:space="preserve"> </w:t>
      </w:r>
      <w:r w:rsidRPr="00F922A0">
        <w:rPr>
          <w:b/>
        </w:rPr>
        <w:t>внешней</w:t>
      </w:r>
      <w:r w:rsidRPr="00F922A0">
        <w:rPr>
          <w:b/>
          <w:spacing w:val="1"/>
        </w:rPr>
        <w:t xml:space="preserve"> </w:t>
      </w:r>
      <w:r w:rsidRPr="00F922A0">
        <w:rPr>
          <w:b/>
        </w:rPr>
        <w:t>оценки</w:t>
      </w:r>
      <w:r w:rsidRPr="00F922A0">
        <w:t>,</w:t>
      </w:r>
      <w:r w:rsidRPr="00F922A0">
        <w:rPr>
          <w:spacing w:val="1"/>
        </w:rPr>
        <w:t xml:space="preserve"> </w:t>
      </w:r>
      <w:r w:rsidRPr="00F922A0">
        <w:t>включающей</w:t>
      </w:r>
      <w:r w:rsidRPr="00F922A0">
        <w:rPr>
          <w:spacing w:val="1"/>
        </w:rPr>
        <w:t xml:space="preserve"> </w:t>
      </w:r>
      <w:r w:rsidRPr="00F922A0">
        <w:t>государственную</w:t>
      </w:r>
      <w:r w:rsidRPr="00F922A0">
        <w:rPr>
          <w:spacing w:val="1"/>
        </w:rPr>
        <w:t xml:space="preserve"> </w:t>
      </w:r>
      <w:r w:rsidRPr="00F922A0">
        <w:t>итоговую</w:t>
      </w:r>
      <w:r w:rsidRPr="00F922A0">
        <w:rPr>
          <w:spacing w:val="1"/>
        </w:rPr>
        <w:t xml:space="preserve"> </w:t>
      </w:r>
      <w:r w:rsidRPr="00F922A0">
        <w:t>аттестацию,</w:t>
      </w:r>
      <w:r w:rsidRPr="00F922A0">
        <w:rPr>
          <w:spacing w:val="1"/>
        </w:rPr>
        <w:t xml:space="preserve"> </w:t>
      </w:r>
      <w:r w:rsidRPr="00F922A0">
        <w:t>независимую</w:t>
      </w:r>
      <w:r w:rsidRPr="00F922A0">
        <w:rPr>
          <w:spacing w:val="-57"/>
        </w:rPr>
        <w:t xml:space="preserve"> </w:t>
      </w:r>
      <w:r w:rsidRPr="00F922A0">
        <w:t>оценку</w:t>
      </w:r>
      <w:r w:rsidRPr="00F922A0">
        <w:rPr>
          <w:spacing w:val="1"/>
        </w:rPr>
        <w:t xml:space="preserve"> </w:t>
      </w:r>
      <w:r w:rsidRPr="00F922A0">
        <w:t>качества</w:t>
      </w:r>
      <w:r w:rsidRPr="00F922A0">
        <w:rPr>
          <w:spacing w:val="1"/>
        </w:rPr>
        <w:t xml:space="preserve"> </w:t>
      </w:r>
      <w:r w:rsidRPr="00F922A0">
        <w:t>подготовки</w:t>
      </w:r>
      <w:r w:rsidRPr="00F922A0">
        <w:rPr>
          <w:spacing w:val="1"/>
        </w:rPr>
        <w:t xml:space="preserve"> </w:t>
      </w:r>
      <w:r w:rsidRPr="00F922A0">
        <w:t>обучающихся</w:t>
      </w:r>
      <w:r w:rsidRPr="00F922A0">
        <w:rPr>
          <w:spacing w:val="1"/>
        </w:rPr>
        <w:t xml:space="preserve"> </w:t>
      </w:r>
      <w:r w:rsidRPr="00F922A0">
        <w:t>и</w:t>
      </w:r>
      <w:r w:rsidRPr="00F922A0">
        <w:rPr>
          <w:spacing w:val="1"/>
        </w:rPr>
        <w:t xml:space="preserve"> </w:t>
      </w:r>
      <w:r w:rsidRPr="00F922A0">
        <w:t>мониторинговые</w:t>
      </w:r>
      <w:r w:rsidRPr="00F922A0">
        <w:rPr>
          <w:spacing w:val="1"/>
        </w:rPr>
        <w:t xml:space="preserve"> </w:t>
      </w:r>
      <w:r w:rsidRPr="00F922A0">
        <w:t>исследования</w:t>
      </w:r>
      <w:r w:rsidRPr="00F922A0">
        <w:rPr>
          <w:spacing w:val="1"/>
        </w:rPr>
        <w:t xml:space="preserve"> </w:t>
      </w:r>
      <w:r w:rsidRPr="00F922A0">
        <w:t>муниципального,</w:t>
      </w:r>
      <w:r w:rsidRPr="00F922A0">
        <w:rPr>
          <w:spacing w:val="1"/>
        </w:rPr>
        <w:t xml:space="preserve"> </w:t>
      </w:r>
      <w:r w:rsidRPr="00F922A0">
        <w:t>регионального</w:t>
      </w:r>
      <w:r w:rsidRPr="00F922A0">
        <w:rPr>
          <w:spacing w:val="-4"/>
        </w:rPr>
        <w:t xml:space="preserve"> </w:t>
      </w:r>
      <w:r w:rsidRPr="00F922A0">
        <w:t>и федерального</w:t>
      </w:r>
      <w:r w:rsidRPr="00F922A0">
        <w:rPr>
          <w:spacing w:val="2"/>
        </w:rPr>
        <w:t xml:space="preserve"> </w:t>
      </w:r>
      <w:r w:rsidRPr="00F922A0">
        <w:t>уровней.</w:t>
      </w:r>
    </w:p>
    <w:p w:rsidR="00755FD3" w:rsidRPr="00F922A0" w:rsidRDefault="007E3FA8">
      <w:pPr>
        <w:pStyle w:val="a3"/>
        <w:spacing w:before="1"/>
        <w:ind w:left="1320"/>
      </w:pPr>
      <w:r w:rsidRPr="00F922A0">
        <w:t>Оценка</w:t>
      </w:r>
      <w:r w:rsidRPr="00F922A0">
        <w:rPr>
          <w:spacing w:val="-5"/>
        </w:rPr>
        <w:t xml:space="preserve"> </w:t>
      </w:r>
      <w:r w:rsidRPr="00F922A0">
        <w:t>результатов</w:t>
      </w:r>
      <w:r w:rsidRPr="00F922A0">
        <w:rPr>
          <w:spacing w:val="-4"/>
        </w:rPr>
        <w:t xml:space="preserve"> </w:t>
      </w:r>
      <w:r w:rsidRPr="00F922A0">
        <w:t>деятельности</w:t>
      </w:r>
      <w:r w:rsidRPr="00F922A0">
        <w:rPr>
          <w:spacing w:val="-4"/>
        </w:rPr>
        <w:t xml:space="preserve"> </w:t>
      </w:r>
      <w:r w:rsidRPr="00F922A0">
        <w:t>педагогических</w:t>
      </w:r>
      <w:r w:rsidRPr="00F922A0">
        <w:rPr>
          <w:spacing w:val="-2"/>
        </w:rPr>
        <w:t xml:space="preserve"> </w:t>
      </w:r>
      <w:r w:rsidRPr="00F922A0">
        <w:t>работников</w:t>
      </w:r>
      <w:r w:rsidRPr="00F922A0">
        <w:rPr>
          <w:spacing w:val="-4"/>
        </w:rPr>
        <w:t xml:space="preserve"> </w:t>
      </w:r>
      <w:r w:rsidRPr="00F922A0">
        <w:t>осуществляется</w:t>
      </w:r>
      <w:r w:rsidRPr="00F922A0">
        <w:rPr>
          <w:spacing w:val="-3"/>
        </w:rPr>
        <w:t xml:space="preserve"> </w:t>
      </w:r>
      <w:r w:rsidRPr="00F922A0">
        <w:t>на</w:t>
      </w:r>
      <w:r w:rsidRPr="00F922A0">
        <w:rPr>
          <w:spacing w:val="-5"/>
        </w:rPr>
        <w:t xml:space="preserve"> </w:t>
      </w:r>
      <w:r w:rsidRPr="00F922A0">
        <w:t>основании:</w:t>
      </w:r>
    </w:p>
    <w:p w:rsidR="00755FD3" w:rsidRPr="00F922A0" w:rsidRDefault="007E3FA8" w:rsidP="00366414">
      <w:pPr>
        <w:pStyle w:val="a5"/>
        <w:numPr>
          <w:ilvl w:val="0"/>
          <w:numId w:val="73"/>
        </w:numPr>
        <w:tabs>
          <w:tab w:val="left" w:pos="2150"/>
          <w:tab w:val="left" w:pos="2151"/>
        </w:tabs>
        <w:spacing w:before="1"/>
        <w:ind w:left="2150"/>
        <w:rPr>
          <w:sz w:val="24"/>
        </w:rPr>
      </w:pPr>
      <w:r w:rsidRPr="00F922A0">
        <w:rPr>
          <w:sz w:val="24"/>
        </w:rPr>
        <w:t>мониторинга</w:t>
      </w:r>
      <w:r w:rsidRPr="00F922A0">
        <w:rPr>
          <w:spacing w:val="5"/>
          <w:sz w:val="24"/>
        </w:rPr>
        <w:t xml:space="preserve"> </w:t>
      </w:r>
      <w:r w:rsidRPr="00F922A0">
        <w:rPr>
          <w:sz w:val="24"/>
        </w:rPr>
        <w:t>результатов</w:t>
      </w:r>
      <w:r w:rsidRPr="00F922A0">
        <w:rPr>
          <w:spacing w:val="5"/>
          <w:sz w:val="24"/>
        </w:rPr>
        <w:t xml:space="preserve"> </w:t>
      </w:r>
      <w:r w:rsidRPr="00F922A0">
        <w:rPr>
          <w:sz w:val="24"/>
        </w:rPr>
        <w:t>образовательных</w:t>
      </w:r>
      <w:r w:rsidRPr="00F922A0">
        <w:rPr>
          <w:spacing w:val="7"/>
          <w:sz w:val="24"/>
        </w:rPr>
        <w:t xml:space="preserve"> </w:t>
      </w:r>
      <w:r w:rsidRPr="00F922A0">
        <w:rPr>
          <w:sz w:val="24"/>
        </w:rPr>
        <w:t>достижений</w:t>
      </w:r>
      <w:r w:rsidRPr="00F922A0">
        <w:rPr>
          <w:spacing w:val="6"/>
          <w:sz w:val="24"/>
        </w:rPr>
        <w:t xml:space="preserve"> </w:t>
      </w:r>
      <w:r w:rsidRPr="00F922A0">
        <w:rPr>
          <w:sz w:val="24"/>
        </w:rPr>
        <w:t>обучающихся,</w:t>
      </w:r>
      <w:r w:rsidRPr="00F922A0">
        <w:rPr>
          <w:spacing w:val="6"/>
          <w:sz w:val="24"/>
        </w:rPr>
        <w:t xml:space="preserve"> </w:t>
      </w:r>
      <w:r w:rsidRPr="00F922A0">
        <w:rPr>
          <w:sz w:val="24"/>
        </w:rPr>
        <w:t>полученных</w:t>
      </w:r>
      <w:r w:rsidRPr="00F922A0">
        <w:rPr>
          <w:spacing w:val="5"/>
          <w:sz w:val="24"/>
        </w:rPr>
        <w:t xml:space="preserve"> </w:t>
      </w:r>
      <w:r w:rsidRPr="00F922A0">
        <w:rPr>
          <w:sz w:val="24"/>
        </w:rPr>
        <w:t>в</w:t>
      </w:r>
    </w:p>
    <w:p w:rsidR="00755FD3" w:rsidRPr="00F922A0" w:rsidRDefault="007E3FA8">
      <w:pPr>
        <w:pStyle w:val="a3"/>
        <w:spacing w:before="64"/>
      </w:pPr>
      <w:r w:rsidRPr="00F922A0">
        <w:t>рамках</w:t>
      </w:r>
      <w:r w:rsidRPr="00F922A0">
        <w:rPr>
          <w:spacing w:val="-2"/>
        </w:rPr>
        <w:t xml:space="preserve"> </w:t>
      </w:r>
      <w:r w:rsidRPr="00F922A0">
        <w:t>внутренней</w:t>
      </w:r>
      <w:r w:rsidRPr="00F922A0">
        <w:rPr>
          <w:spacing w:val="-3"/>
        </w:rPr>
        <w:t xml:space="preserve"> </w:t>
      </w:r>
      <w:r w:rsidRPr="00F922A0">
        <w:t>оценки</w:t>
      </w:r>
      <w:r w:rsidRPr="00F922A0">
        <w:rPr>
          <w:spacing w:val="-1"/>
        </w:rPr>
        <w:t xml:space="preserve"> </w:t>
      </w:r>
      <w:r w:rsidRPr="00F922A0">
        <w:t>школы</w:t>
      </w:r>
      <w:r w:rsidRPr="00F922A0">
        <w:rPr>
          <w:spacing w:val="-3"/>
        </w:rPr>
        <w:t xml:space="preserve"> </w:t>
      </w:r>
      <w:r w:rsidRPr="00F922A0">
        <w:t>и</w:t>
      </w:r>
      <w:r w:rsidRPr="00F922A0">
        <w:rPr>
          <w:spacing w:val="-4"/>
        </w:rPr>
        <w:t xml:space="preserve"> </w:t>
      </w:r>
      <w:r w:rsidRPr="00F922A0">
        <w:t>в</w:t>
      </w:r>
      <w:r w:rsidRPr="00F922A0">
        <w:rPr>
          <w:spacing w:val="-4"/>
        </w:rPr>
        <w:t xml:space="preserve"> </w:t>
      </w:r>
      <w:r w:rsidRPr="00F922A0">
        <w:t>рамках</w:t>
      </w:r>
      <w:r w:rsidRPr="00F922A0">
        <w:rPr>
          <w:spacing w:val="-4"/>
        </w:rPr>
        <w:t xml:space="preserve"> </w:t>
      </w:r>
      <w:r w:rsidRPr="00F922A0">
        <w:t>процедур</w:t>
      </w:r>
      <w:r w:rsidRPr="00F922A0">
        <w:rPr>
          <w:spacing w:val="-2"/>
        </w:rPr>
        <w:t xml:space="preserve"> </w:t>
      </w:r>
      <w:r w:rsidRPr="00F922A0">
        <w:t>внешней</w:t>
      </w:r>
      <w:r w:rsidRPr="00F922A0">
        <w:rPr>
          <w:spacing w:val="-2"/>
        </w:rPr>
        <w:t xml:space="preserve"> </w:t>
      </w:r>
      <w:r w:rsidRPr="00F922A0">
        <w:t>оценки;</w:t>
      </w:r>
    </w:p>
    <w:p w:rsidR="00755FD3" w:rsidRPr="00F922A0" w:rsidRDefault="007E3FA8" w:rsidP="00366414">
      <w:pPr>
        <w:pStyle w:val="a5"/>
        <w:numPr>
          <w:ilvl w:val="0"/>
          <w:numId w:val="73"/>
        </w:numPr>
        <w:tabs>
          <w:tab w:val="left" w:pos="2150"/>
          <w:tab w:val="left" w:pos="2151"/>
        </w:tabs>
        <w:spacing w:before="11" w:line="230" w:lineRule="auto"/>
        <w:ind w:right="642" w:firstLine="0"/>
        <w:rPr>
          <w:sz w:val="24"/>
        </w:rPr>
      </w:pPr>
      <w:r w:rsidRPr="00F922A0">
        <w:rPr>
          <w:sz w:val="24"/>
        </w:rPr>
        <w:t>мониторинга</w:t>
      </w:r>
      <w:r w:rsidRPr="00F922A0">
        <w:rPr>
          <w:spacing w:val="1"/>
          <w:sz w:val="24"/>
        </w:rPr>
        <w:t xml:space="preserve"> </w:t>
      </w:r>
      <w:r w:rsidRPr="00F922A0">
        <w:rPr>
          <w:sz w:val="24"/>
        </w:rPr>
        <w:t>уровня</w:t>
      </w:r>
      <w:r w:rsidRPr="00F922A0">
        <w:rPr>
          <w:spacing w:val="1"/>
          <w:sz w:val="24"/>
        </w:rPr>
        <w:t xml:space="preserve"> </w:t>
      </w:r>
      <w:r w:rsidRPr="00F922A0">
        <w:rPr>
          <w:sz w:val="24"/>
        </w:rPr>
        <w:t>профессионального</w:t>
      </w:r>
      <w:r w:rsidRPr="00F922A0">
        <w:rPr>
          <w:spacing w:val="1"/>
          <w:sz w:val="24"/>
        </w:rPr>
        <w:t xml:space="preserve"> </w:t>
      </w:r>
      <w:r w:rsidRPr="00F922A0">
        <w:rPr>
          <w:sz w:val="24"/>
        </w:rPr>
        <w:t>мастерства</w:t>
      </w:r>
      <w:r w:rsidRPr="00F922A0">
        <w:rPr>
          <w:spacing w:val="1"/>
          <w:sz w:val="24"/>
        </w:rPr>
        <w:t xml:space="preserve"> </w:t>
      </w:r>
      <w:r w:rsidRPr="00F922A0">
        <w:rPr>
          <w:sz w:val="24"/>
        </w:rPr>
        <w:t>учителя</w:t>
      </w:r>
      <w:r w:rsidRPr="00F922A0">
        <w:rPr>
          <w:spacing w:val="1"/>
          <w:sz w:val="24"/>
        </w:rPr>
        <w:t xml:space="preserve"> </w:t>
      </w:r>
      <w:r w:rsidRPr="00F922A0">
        <w:rPr>
          <w:sz w:val="24"/>
        </w:rPr>
        <w:t>(анализа</w:t>
      </w:r>
      <w:r w:rsidRPr="00F922A0">
        <w:rPr>
          <w:spacing w:val="1"/>
          <w:sz w:val="24"/>
        </w:rPr>
        <w:t xml:space="preserve"> </w:t>
      </w:r>
      <w:r w:rsidRPr="00F922A0">
        <w:rPr>
          <w:sz w:val="24"/>
        </w:rPr>
        <w:t>качества</w:t>
      </w:r>
      <w:r w:rsidRPr="00F922A0">
        <w:rPr>
          <w:spacing w:val="1"/>
          <w:sz w:val="24"/>
        </w:rPr>
        <w:t xml:space="preserve"> </w:t>
      </w:r>
      <w:r w:rsidRPr="00F922A0">
        <w:rPr>
          <w:sz w:val="24"/>
        </w:rPr>
        <w:t>уроков,</w:t>
      </w:r>
      <w:r w:rsidRPr="00F922A0">
        <w:rPr>
          <w:spacing w:val="-1"/>
          <w:sz w:val="24"/>
        </w:rPr>
        <w:t xml:space="preserve"> </w:t>
      </w:r>
      <w:r w:rsidRPr="00F922A0">
        <w:rPr>
          <w:sz w:val="24"/>
        </w:rPr>
        <w:t>качества</w:t>
      </w:r>
      <w:r w:rsidRPr="00F922A0">
        <w:rPr>
          <w:spacing w:val="3"/>
          <w:sz w:val="24"/>
        </w:rPr>
        <w:t xml:space="preserve"> </w:t>
      </w:r>
      <w:r w:rsidRPr="00F922A0">
        <w:rPr>
          <w:sz w:val="24"/>
        </w:rPr>
        <w:t>учебных</w:t>
      </w:r>
      <w:r w:rsidRPr="00F922A0">
        <w:rPr>
          <w:spacing w:val="1"/>
          <w:sz w:val="24"/>
        </w:rPr>
        <w:t xml:space="preserve"> </w:t>
      </w:r>
      <w:r w:rsidRPr="00F922A0">
        <w:rPr>
          <w:sz w:val="24"/>
        </w:rPr>
        <w:t>заданий,</w:t>
      </w:r>
      <w:r w:rsidRPr="00F922A0">
        <w:rPr>
          <w:spacing w:val="-4"/>
          <w:sz w:val="24"/>
        </w:rPr>
        <w:t xml:space="preserve"> </w:t>
      </w:r>
      <w:r w:rsidRPr="00F922A0">
        <w:rPr>
          <w:sz w:val="24"/>
        </w:rPr>
        <w:t>предлагаемых учителем).</w:t>
      </w:r>
    </w:p>
    <w:p w:rsidR="00755FD3" w:rsidRPr="00F922A0" w:rsidRDefault="007E3FA8">
      <w:pPr>
        <w:pStyle w:val="a3"/>
        <w:spacing w:before="3"/>
        <w:ind w:right="647" w:firstLine="720"/>
      </w:pPr>
      <w:r w:rsidRPr="00F922A0">
        <w:t>Мониторинг</w:t>
      </w:r>
      <w:r w:rsidRPr="00F922A0">
        <w:rPr>
          <w:spacing w:val="-14"/>
        </w:rPr>
        <w:t xml:space="preserve"> </w:t>
      </w:r>
      <w:r w:rsidRPr="00F922A0">
        <w:t>оценочной</w:t>
      </w:r>
      <w:r w:rsidRPr="00F922A0">
        <w:rPr>
          <w:spacing w:val="-15"/>
        </w:rPr>
        <w:t xml:space="preserve"> </w:t>
      </w:r>
      <w:r w:rsidRPr="00F922A0">
        <w:t>деятельности</w:t>
      </w:r>
      <w:r w:rsidRPr="00F922A0">
        <w:rPr>
          <w:spacing w:val="-10"/>
        </w:rPr>
        <w:t xml:space="preserve"> </w:t>
      </w:r>
      <w:r w:rsidRPr="00F922A0">
        <w:t>учителя</w:t>
      </w:r>
      <w:r w:rsidRPr="00F922A0">
        <w:rPr>
          <w:spacing w:val="-13"/>
        </w:rPr>
        <w:t xml:space="preserve"> </w:t>
      </w:r>
      <w:r w:rsidRPr="00F922A0">
        <w:t>с</w:t>
      </w:r>
      <w:r w:rsidRPr="00F922A0">
        <w:rPr>
          <w:spacing w:val="-13"/>
        </w:rPr>
        <w:t xml:space="preserve"> </w:t>
      </w:r>
      <w:r w:rsidRPr="00F922A0">
        <w:t>целью</w:t>
      </w:r>
      <w:r w:rsidRPr="00F922A0">
        <w:rPr>
          <w:spacing w:val="-14"/>
        </w:rPr>
        <w:t xml:space="preserve"> </w:t>
      </w:r>
      <w:r w:rsidRPr="00F922A0">
        <w:t>повышения</w:t>
      </w:r>
      <w:r w:rsidRPr="00F922A0">
        <w:rPr>
          <w:spacing w:val="-13"/>
        </w:rPr>
        <w:t xml:space="preserve"> </w:t>
      </w:r>
      <w:r w:rsidRPr="00F922A0">
        <w:t>объективности</w:t>
      </w:r>
      <w:r w:rsidRPr="00F922A0">
        <w:rPr>
          <w:spacing w:val="-13"/>
        </w:rPr>
        <w:t xml:space="preserve"> </w:t>
      </w:r>
      <w:r w:rsidRPr="00F922A0">
        <w:t>оценивания</w:t>
      </w:r>
      <w:r w:rsidRPr="00F922A0">
        <w:rPr>
          <w:spacing w:val="-58"/>
        </w:rPr>
        <w:t xml:space="preserve"> </w:t>
      </w:r>
      <w:r w:rsidRPr="00F922A0">
        <w:t>осуществляется</w:t>
      </w:r>
      <w:r w:rsidRPr="00F922A0">
        <w:rPr>
          <w:spacing w:val="1"/>
        </w:rPr>
        <w:t xml:space="preserve"> </w:t>
      </w:r>
      <w:r w:rsidRPr="00F922A0">
        <w:t>методическим объединением учителей</w:t>
      </w:r>
      <w:r w:rsidRPr="00F922A0">
        <w:rPr>
          <w:spacing w:val="1"/>
        </w:rPr>
        <w:t xml:space="preserve"> </w:t>
      </w:r>
      <w:r w:rsidRPr="00F922A0">
        <w:t>по данному предмету и</w:t>
      </w:r>
      <w:r w:rsidRPr="00F922A0">
        <w:rPr>
          <w:spacing w:val="1"/>
        </w:rPr>
        <w:t xml:space="preserve"> </w:t>
      </w:r>
      <w:r w:rsidRPr="00F922A0">
        <w:t>администрацией</w:t>
      </w:r>
      <w:r w:rsidRPr="00F922A0">
        <w:rPr>
          <w:spacing w:val="1"/>
        </w:rPr>
        <w:t xml:space="preserve"> </w:t>
      </w:r>
      <w:r w:rsidRPr="00F922A0">
        <w:t>школы.</w:t>
      </w:r>
    </w:p>
    <w:p w:rsidR="00755FD3" w:rsidRPr="00F922A0" w:rsidRDefault="007E3FA8">
      <w:pPr>
        <w:pStyle w:val="a3"/>
        <w:spacing w:before="3"/>
        <w:ind w:right="656" w:firstLine="720"/>
      </w:pPr>
      <w:r w:rsidRPr="00F922A0">
        <w:t>Результаты</w:t>
      </w:r>
      <w:r w:rsidRPr="00F922A0">
        <w:rPr>
          <w:spacing w:val="1"/>
        </w:rPr>
        <w:t xml:space="preserve"> </w:t>
      </w:r>
      <w:r w:rsidRPr="00F922A0">
        <w:t>мониторингов</w:t>
      </w:r>
      <w:r w:rsidRPr="00F922A0">
        <w:rPr>
          <w:spacing w:val="1"/>
        </w:rPr>
        <w:t xml:space="preserve"> </w:t>
      </w:r>
      <w:r w:rsidRPr="00F922A0">
        <w:t>являются</w:t>
      </w:r>
      <w:r w:rsidRPr="00F922A0">
        <w:rPr>
          <w:spacing w:val="1"/>
        </w:rPr>
        <w:t xml:space="preserve"> </w:t>
      </w:r>
      <w:r w:rsidRPr="00F922A0">
        <w:t>основанием</w:t>
      </w:r>
      <w:r w:rsidRPr="00F922A0">
        <w:rPr>
          <w:spacing w:val="1"/>
        </w:rPr>
        <w:t xml:space="preserve"> </w:t>
      </w:r>
      <w:r w:rsidRPr="00F922A0">
        <w:t>для</w:t>
      </w:r>
      <w:r w:rsidRPr="00F922A0">
        <w:rPr>
          <w:spacing w:val="1"/>
        </w:rPr>
        <w:t xml:space="preserve"> </w:t>
      </w:r>
      <w:r w:rsidRPr="00F922A0">
        <w:t>принятия</w:t>
      </w:r>
      <w:r w:rsidRPr="00F922A0">
        <w:rPr>
          <w:spacing w:val="1"/>
        </w:rPr>
        <w:t xml:space="preserve"> </w:t>
      </w:r>
      <w:r w:rsidRPr="00F922A0">
        <w:t>решений</w:t>
      </w:r>
      <w:r w:rsidRPr="00F922A0">
        <w:rPr>
          <w:spacing w:val="1"/>
        </w:rPr>
        <w:t xml:space="preserve"> </w:t>
      </w:r>
      <w:r w:rsidRPr="00F922A0">
        <w:t>по</w:t>
      </w:r>
      <w:r w:rsidRPr="00F922A0">
        <w:rPr>
          <w:spacing w:val="1"/>
        </w:rPr>
        <w:t xml:space="preserve"> </w:t>
      </w:r>
      <w:r w:rsidRPr="00F922A0">
        <w:t>повышению</w:t>
      </w:r>
      <w:r w:rsidRPr="00F922A0">
        <w:rPr>
          <w:spacing w:val="1"/>
        </w:rPr>
        <w:t xml:space="preserve"> </w:t>
      </w:r>
      <w:r w:rsidRPr="00F922A0">
        <w:t>квалификации</w:t>
      </w:r>
      <w:r w:rsidRPr="00F922A0">
        <w:rPr>
          <w:spacing w:val="-1"/>
        </w:rPr>
        <w:t xml:space="preserve"> </w:t>
      </w:r>
      <w:r w:rsidRPr="00F922A0">
        <w:t>учителя.</w:t>
      </w:r>
    </w:p>
    <w:p w:rsidR="00755FD3" w:rsidRPr="00F922A0" w:rsidRDefault="007E3FA8">
      <w:pPr>
        <w:pStyle w:val="a3"/>
        <w:ind w:right="638" w:firstLine="720"/>
      </w:pPr>
      <w:r w:rsidRPr="00F922A0">
        <w:t>Результаты</w:t>
      </w:r>
      <w:r w:rsidRPr="00F922A0">
        <w:rPr>
          <w:spacing w:val="1"/>
        </w:rPr>
        <w:t xml:space="preserve"> </w:t>
      </w:r>
      <w:r w:rsidRPr="00F922A0">
        <w:t>процедур</w:t>
      </w:r>
      <w:r w:rsidRPr="00F922A0">
        <w:rPr>
          <w:spacing w:val="1"/>
        </w:rPr>
        <w:t xml:space="preserve"> </w:t>
      </w:r>
      <w:r w:rsidRPr="00F922A0">
        <w:t>оценки</w:t>
      </w:r>
      <w:r w:rsidRPr="00F922A0">
        <w:rPr>
          <w:spacing w:val="1"/>
        </w:rPr>
        <w:t xml:space="preserve"> </w:t>
      </w:r>
      <w:r w:rsidRPr="00F922A0">
        <w:t>результатов</w:t>
      </w:r>
      <w:r w:rsidRPr="00F922A0">
        <w:rPr>
          <w:spacing w:val="1"/>
        </w:rPr>
        <w:t xml:space="preserve"> </w:t>
      </w:r>
      <w:r w:rsidRPr="00F922A0">
        <w:t>деятельности</w:t>
      </w:r>
      <w:r w:rsidRPr="00F922A0">
        <w:rPr>
          <w:spacing w:val="1"/>
        </w:rPr>
        <w:t xml:space="preserve"> </w:t>
      </w:r>
      <w:r w:rsidRPr="00F922A0">
        <w:t>школы</w:t>
      </w:r>
      <w:r w:rsidRPr="00F922A0">
        <w:rPr>
          <w:spacing w:val="1"/>
        </w:rPr>
        <w:t xml:space="preserve"> </w:t>
      </w:r>
      <w:r w:rsidRPr="00F922A0">
        <w:t>обсуждаются</w:t>
      </w:r>
      <w:r w:rsidRPr="00F922A0">
        <w:rPr>
          <w:spacing w:val="1"/>
        </w:rPr>
        <w:t xml:space="preserve"> </w:t>
      </w:r>
      <w:r w:rsidRPr="00F922A0">
        <w:t>на</w:t>
      </w:r>
      <w:r w:rsidRPr="00F922A0">
        <w:rPr>
          <w:spacing w:val="1"/>
        </w:rPr>
        <w:t xml:space="preserve"> </w:t>
      </w:r>
      <w:r w:rsidRPr="00F922A0">
        <w:t>педагогическом</w:t>
      </w:r>
      <w:r w:rsidRPr="00F922A0">
        <w:rPr>
          <w:spacing w:val="1"/>
        </w:rPr>
        <w:t xml:space="preserve"> </w:t>
      </w:r>
      <w:r w:rsidRPr="00F922A0">
        <w:t>совете</w:t>
      </w:r>
      <w:r w:rsidRPr="00F922A0">
        <w:rPr>
          <w:spacing w:val="1"/>
        </w:rPr>
        <w:t xml:space="preserve"> </w:t>
      </w:r>
      <w:r w:rsidRPr="00F922A0">
        <w:t>и</w:t>
      </w:r>
      <w:r w:rsidRPr="00F922A0">
        <w:rPr>
          <w:spacing w:val="1"/>
        </w:rPr>
        <w:t xml:space="preserve"> </w:t>
      </w:r>
      <w:r w:rsidRPr="00F922A0">
        <w:t>являются</w:t>
      </w:r>
      <w:r w:rsidRPr="00F922A0">
        <w:rPr>
          <w:spacing w:val="1"/>
        </w:rPr>
        <w:t xml:space="preserve"> </w:t>
      </w:r>
      <w:r w:rsidRPr="00F922A0">
        <w:t>основанием</w:t>
      </w:r>
      <w:r w:rsidRPr="00F922A0">
        <w:rPr>
          <w:spacing w:val="1"/>
        </w:rPr>
        <w:t xml:space="preserve"> </w:t>
      </w:r>
      <w:r w:rsidRPr="00F922A0">
        <w:t>для</w:t>
      </w:r>
      <w:r w:rsidRPr="00F922A0">
        <w:rPr>
          <w:spacing w:val="1"/>
        </w:rPr>
        <w:t xml:space="preserve"> </w:t>
      </w:r>
      <w:r w:rsidRPr="00F922A0">
        <w:t>принятия</w:t>
      </w:r>
      <w:r w:rsidRPr="00F922A0">
        <w:rPr>
          <w:spacing w:val="1"/>
        </w:rPr>
        <w:t xml:space="preserve"> </w:t>
      </w:r>
      <w:r w:rsidRPr="00F922A0">
        <w:t>решений</w:t>
      </w:r>
      <w:r w:rsidRPr="00F922A0">
        <w:rPr>
          <w:spacing w:val="1"/>
        </w:rPr>
        <w:t xml:space="preserve"> </w:t>
      </w:r>
      <w:r w:rsidRPr="00F922A0">
        <w:t>по</w:t>
      </w:r>
      <w:r w:rsidRPr="00F922A0">
        <w:rPr>
          <w:spacing w:val="1"/>
        </w:rPr>
        <w:t xml:space="preserve"> </w:t>
      </w:r>
      <w:r w:rsidRPr="00F922A0">
        <w:t>коррекции</w:t>
      </w:r>
      <w:r w:rsidRPr="00F922A0">
        <w:rPr>
          <w:spacing w:val="1"/>
        </w:rPr>
        <w:t xml:space="preserve"> </w:t>
      </w:r>
      <w:r w:rsidRPr="00F922A0">
        <w:t>текущей</w:t>
      </w:r>
      <w:r w:rsidRPr="00F922A0">
        <w:rPr>
          <w:spacing w:val="1"/>
        </w:rPr>
        <w:t xml:space="preserve"> </w:t>
      </w:r>
      <w:r w:rsidRPr="00F922A0">
        <w:lastRenderedPageBreak/>
        <w:t>образовательной</w:t>
      </w:r>
      <w:r w:rsidRPr="00F922A0">
        <w:rPr>
          <w:spacing w:val="1"/>
        </w:rPr>
        <w:t xml:space="preserve"> </w:t>
      </w:r>
      <w:r w:rsidRPr="00F922A0">
        <w:t>деятельности,</w:t>
      </w:r>
      <w:r w:rsidRPr="00F922A0">
        <w:rPr>
          <w:spacing w:val="1"/>
        </w:rPr>
        <w:t xml:space="preserve"> </w:t>
      </w:r>
      <w:r w:rsidRPr="00F922A0">
        <w:t>по</w:t>
      </w:r>
      <w:r w:rsidRPr="00F922A0">
        <w:rPr>
          <w:spacing w:val="1"/>
        </w:rPr>
        <w:t xml:space="preserve"> </w:t>
      </w:r>
      <w:r w:rsidRPr="00F922A0">
        <w:t>совершенствованию</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школы</w:t>
      </w:r>
      <w:r w:rsidRPr="00F922A0">
        <w:rPr>
          <w:spacing w:val="1"/>
        </w:rPr>
        <w:t xml:space="preserve"> </w:t>
      </w:r>
      <w:r w:rsidRPr="00F922A0">
        <w:t>и</w:t>
      </w:r>
      <w:r w:rsidRPr="00F922A0">
        <w:rPr>
          <w:spacing w:val="1"/>
        </w:rPr>
        <w:t xml:space="preserve"> </w:t>
      </w:r>
      <w:r w:rsidRPr="00F922A0">
        <w:t>уточнению и/или разработке программы развития школы, а также служат основанием для принятия</w:t>
      </w:r>
      <w:r w:rsidRPr="00F922A0">
        <w:rPr>
          <w:spacing w:val="1"/>
        </w:rPr>
        <w:t xml:space="preserve"> </w:t>
      </w:r>
      <w:r w:rsidRPr="00F922A0">
        <w:t>иных</w:t>
      </w:r>
      <w:r w:rsidRPr="00F922A0">
        <w:rPr>
          <w:spacing w:val="1"/>
        </w:rPr>
        <w:t xml:space="preserve"> </w:t>
      </w:r>
      <w:r w:rsidRPr="00F922A0">
        <w:t>необходимых</w:t>
      </w:r>
      <w:r w:rsidRPr="00F922A0">
        <w:rPr>
          <w:spacing w:val="3"/>
        </w:rPr>
        <w:t xml:space="preserve"> </w:t>
      </w:r>
      <w:r w:rsidRPr="00F922A0">
        <w:t>управленческих</w:t>
      </w:r>
      <w:r w:rsidRPr="00F922A0">
        <w:rPr>
          <w:spacing w:val="6"/>
        </w:rPr>
        <w:t xml:space="preserve"> </w:t>
      </w:r>
      <w:r w:rsidRPr="00F922A0">
        <w:t>решений.</w:t>
      </w:r>
    </w:p>
    <w:p w:rsidR="00755FD3" w:rsidRPr="00F922A0" w:rsidRDefault="007E3FA8">
      <w:pPr>
        <w:pStyle w:val="a3"/>
        <w:ind w:right="641" w:firstLine="720"/>
      </w:pPr>
      <w:r w:rsidRPr="00F922A0">
        <w:t>Для</w:t>
      </w:r>
      <w:r w:rsidRPr="00F922A0">
        <w:rPr>
          <w:spacing w:val="1"/>
        </w:rPr>
        <w:t xml:space="preserve"> </w:t>
      </w:r>
      <w:r w:rsidRPr="00F922A0">
        <w:t>оценки</w:t>
      </w:r>
      <w:r w:rsidRPr="00F922A0">
        <w:rPr>
          <w:spacing w:val="1"/>
        </w:rPr>
        <w:t xml:space="preserve"> </w:t>
      </w:r>
      <w:r w:rsidRPr="00F922A0">
        <w:t>результатов</w:t>
      </w:r>
      <w:r w:rsidRPr="00F922A0">
        <w:rPr>
          <w:spacing w:val="1"/>
        </w:rPr>
        <w:t xml:space="preserve"> </w:t>
      </w:r>
      <w:r w:rsidRPr="00F922A0">
        <w:t>деятельности</w:t>
      </w:r>
      <w:r w:rsidRPr="00F922A0">
        <w:rPr>
          <w:spacing w:val="1"/>
        </w:rPr>
        <w:t xml:space="preserve"> </w:t>
      </w:r>
      <w:r w:rsidRPr="00F922A0">
        <w:t>педагогических</w:t>
      </w:r>
      <w:r w:rsidRPr="00F922A0">
        <w:rPr>
          <w:spacing w:val="1"/>
        </w:rPr>
        <w:t xml:space="preserve"> </w:t>
      </w:r>
      <w:r w:rsidRPr="00F922A0">
        <w:t>работников</w:t>
      </w:r>
      <w:r w:rsidRPr="00F922A0">
        <w:rPr>
          <w:spacing w:val="1"/>
        </w:rPr>
        <w:t xml:space="preserve"> </w:t>
      </w:r>
      <w:r w:rsidRPr="00F922A0">
        <w:t>и</w:t>
      </w:r>
      <w:r w:rsidRPr="00F922A0">
        <w:rPr>
          <w:spacing w:val="1"/>
        </w:rPr>
        <w:t xml:space="preserve"> </w:t>
      </w:r>
      <w:r w:rsidRPr="00F922A0">
        <w:t>оценки</w:t>
      </w:r>
      <w:r w:rsidRPr="00F922A0">
        <w:rPr>
          <w:spacing w:val="1"/>
        </w:rPr>
        <w:t xml:space="preserve"> </w:t>
      </w:r>
      <w:r w:rsidRPr="00F922A0">
        <w:t>результатов</w:t>
      </w:r>
      <w:r w:rsidRPr="00F922A0">
        <w:rPr>
          <w:spacing w:val="1"/>
        </w:rPr>
        <w:t xml:space="preserve"> </w:t>
      </w:r>
      <w:r w:rsidRPr="00F922A0">
        <w:rPr>
          <w:spacing w:val="-1"/>
        </w:rPr>
        <w:t>деятельности</w:t>
      </w:r>
      <w:r w:rsidRPr="00F922A0">
        <w:rPr>
          <w:spacing w:val="-8"/>
        </w:rPr>
        <w:t xml:space="preserve"> </w:t>
      </w:r>
      <w:r w:rsidRPr="00F922A0">
        <w:rPr>
          <w:spacing w:val="-1"/>
        </w:rPr>
        <w:t>школы</w:t>
      </w:r>
      <w:r w:rsidRPr="00F922A0">
        <w:rPr>
          <w:spacing w:val="-12"/>
        </w:rPr>
        <w:t xml:space="preserve"> </w:t>
      </w:r>
      <w:r w:rsidRPr="00F922A0">
        <w:rPr>
          <w:spacing w:val="-1"/>
        </w:rPr>
        <w:t>приоритетными</w:t>
      </w:r>
      <w:r w:rsidRPr="00F922A0">
        <w:rPr>
          <w:spacing w:val="-10"/>
        </w:rPr>
        <w:t xml:space="preserve"> </w:t>
      </w:r>
      <w:r w:rsidRPr="00F922A0">
        <w:t>являются</w:t>
      </w:r>
      <w:r w:rsidRPr="00F922A0">
        <w:rPr>
          <w:spacing w:val="-13"/>
        </w:rPr>
        <w:t xml:space="preserve"> </w:t>
      </w:r>
      <w:r w:rsidRPr="00F922A0">
        <w:t>оценочные</w:t>
      </w:r>
      <w:r w:rsidRPr="00F922A0">
        <w:rPr>
          <w:spacing w:val="-11"/>
        </w:rPr>
        <w:t xml:space="preserve"> </w:t>
      </w:r>
      <w:r w:rsidRPr="00F922A0">
        <w:t>процедуры,</w:t>
      </w:r>
      <w:r w:rsidRPr="00F922A0">
        <w:rPr>
          <w:spacing w:val="-12"/>
        </w:rPr>
        <w:t xml:space="preserve"> </w:t>
      </w:r>
      <w:r w:rsidRPr="00F922A0">
        <w:t>обеспечивающие</w:t>
      </w:r>
      <w:r w:rsidRPr="00F922A0">
        <w:rPr>
          <w:spacing w:val="-11"/>
        </w:rPr>
        <w:t xml:space="preserve"> </w:t>
      </w:r>
      <w:r w:rsidRPr="00F922A0">
        <w:t>определение</w:t>
      </w:r>
      <w:r w:rsidRPr="00F922A0">
        <w:rPr>
          <w:spacing w:val="-58"/>
        </w:rPr>
        <w:t xml:space="preserve"> </w:t>
      </w:r>
      <w:r w:rsidRPr="00F922A0">
        <w:t>динамики</w:t>
      </w:r>
      <w:r w:rsidRPr="00F922A0">
        <w:rPr>
          <w:spacing w:val="-2"/>
        </w:rPr>
        <w:t xml:space="preserve"> </w:t>
      </w:r>
      <w:r w:rsidRPr="00F922A0">
        <w:t>достижения</w:t>
      </w:r>
      <w:r w:rsidRPr="00F922A0">
        <w:rPr>
          <w:spacing w:val="-2"/>
        </w:rPr>
        <w:t xml:space="preserve"> </w:t>
      </w:r>
      <w:r w:rsidRPr="00F922A0">
        <w:t>обучающимися</w:t>
      </w:r>
      <w:r w:rsidRPr="00F922A0">
        <w:rPr>
          <w:spacing w:val="-1"/>
        </w:rPr>
        <w:t xml:space="preserve"> </w:t>
      </w:r>
      <w:r w:rsidRPr="00F922A0">
        <w:t>образовательных результатов</w:t>
      </w:r>
      <w:r w:rsidRPr="00F922A0">
        <w:rPr>
          <w:spacing w:val="-1"/>
        </w:rPr>
        <w:t xml:space="preserve"> </w:t>
      </w:r>
      <w:r w:rsidRPr="00F922A0">
        <w:t>в</w:t>
      </w:r>
      <w:r w:rsidRPr="00F922A0">
        <w:rPr>
          <w:spacing w:val="-2"/>
        </w:rPr>
        <w:t xml:space="preserve"> </w:t>
      </w:r>
      <w:r w:rsidRPr="00F922A0">
        <w:t>процессе</w:t>
      </w:r>
      <w:r w:rsidRPr="00F922A0">
        <w:rPr>
          <w:spacing w:val="-2"/>
        </w:rPr>
        <w:t xml:space="preserve"> </w:t>
      </w:r>
      <w:r w:rsidRPr="00F922A0">
        <w:t>обучения.</w:t>
      </w:r>
    </w:p>
    <w:p w:rsidR="00755FD3" w:rsidRPr="00F922A0" w:rsidRDefault="007E3FA8">
      <w:pPr>
        <w:pStyle w:val="a3"/>
        <w:ind w:right="639" w:firstLine="720"/>
      </w:pPr>
      <w:r w:rsidRPr="00F922A0">
        <w:t>В соответствии с ФГОС СОО система оценки школы реализует системно-деятельностный,</w:t>
      </w:r>
      <w:r w:rsidRPr="00F922A0">
        <w:rPr>
          <w:spacing w:val="1"/>
        </w:rPr>
        <w:t xml:space="preserve"> </w:t>
      </w:r>
      <w:r w:rsidRPr="00F922A0">
        <w:t>комплексный</w:t>
      </w:r>
      <w:r w:rsidRPr="00F922A0">
        <w:rPr>
          <w:spacing w:val="-3"/>
        </w:rPr>
        <w:t xml:space="preserve"> </w:t>
      </w:r>
      <w:r w:rsidRPr="00F922A0">
        <w:t>и</w:t>
      </w:r>
      <w:r w:rsidRPr="00F922A0">
        <w:rPr>
          <w:spacing w:val="2"/>
        </w:rPr>
        <w:t xml:space="preserve"> </w:t>
      </w:r>
      <w:r w:rsidRPr="00F922A0">
        <w:t>уровневый подходы</w:t>
      </w:r>
      <w:r w:rsidRPr="00F922A0">
        <w:rPr>
          <w:spacing w:val="-1"/>
        </w:rPr>
        <w:t xml:space="preserve"> </w:t>
      </w:r>
      <w:r w:rsidRPr="00F922A0">
        <w:t>к оценке</w:t>
      </w:r>
      <w:r w:rsidRPr="00F922A0">
        <w:rPr>
          <w:spacing w:val="-1"/>
        </w:rPr>
        <w:t xml:space="preserve"> </w:t>
      </w:r>
      <w:r w:rsidRPr="00F922A0">
        <w:t>образовательных</w:t>
      </w:r>
      <w:r w:rsidRPr="00F922A0">
        <w:rPr>
          <w:spacing w:val="2"/>
        </w:rPr>
        <w:t xml:space="preserve"> </w:t>
      </w:r>
      <w:r w:rsidRPr="00F922A0">
        <w:t>достижений.</w:t>
      </w:r>
    </w:p>
    <w:p w:rsidR="00755FD3" w:rsidRPr="00F922A0" w:rsidRDefault="007E3FA8">
      <w:pPr>
        <w:pStyle w:val="a3"/>
        <w:ind w:right="636" w:firstLine="720"/>
      </w:pPr>
      <w:r w:rsidRPr="00F922A0">
        <w:t>Системно-деятельностный</w:t>
      </w:r>
      <w:r w:rsidRPr="00F922A0">
        <w:rPr>
          <w:spacing w:val="1"/>
        </w:rPr>
        <w:t xml:space="preserve"> </w:t>
      </w:r>
      <w:r w:rsidRPr="00F922A0">
        <w:t>подход</w:t>
      </w:r>
      <w:r w:rsidRPr="00F922A0">
        <w:rPr>
          <w:spacing w:val="1"/>
        </w:rPr>
        <w:t xml:space="preserve"> </w:t>
      </w:r>
      <w:r w:rsidRPr="00F922A0">
        <w:t>к</w:t>
      </w:r>
      <w:r w:rsidRPr="00F922A0">
        <w:rPr>
          <w:spacing w:val="1"/>
        </w:rPr>
        <w:t xml:space="preserve"> </w:t>
      </w:r>
      <w:r w:rsidRPr="00F922A0">
        <w:t>оценке</w:t>
      </w:r>
      <w:r w:rsidRPr="00F922A0">
        <w:rPr>
          <w:spacing w:val="1"/>
        </w:rPr>
        <w:t xml:space="preserve"> </w:t>
      </w:r>
      <w:r w:rsidRPr="00F922A0">
        <w:t>образовательных</w:t>
      </w:r>
      <w:r w:rsidRPr="00F922A0">
        <w:rPr>
          <w:spacing w:val="1"/>
        </w:rPr>
        <w:t xml:space="preserve"> </w:t>
      </w:r>
      <w:r w:rsidRPr="00F922A0">
        <w:t>достижений</w:t>
      </w:r>
      <w:r w:rsidRPr="00F922A0">
        <w:rPr>
          <w:spacing w:val="1"/>
        </w:rPr>
        <w:t xml:space="preserve"> </w:t>
      </w:r>
      <w:r w:rsidRPr="00F922A0">
        <w:t>проявляется</w:t>
      </w:r>
      <w:r w:rsidRPr="00F922A0">
        <w:rPr>
          <w:spacing w:val="1"/>
        </w:rPr>
        <w:t xml:space="preserve"> </w:t>
      </w:r>
      <w:r w:rsidRPr="00F922A0">
        <w:t>в</w:t>
      </w:r>
      <w:r w:rsidRPr="00F922A0">
        <w:rPr>
          <w:spacing w:val="1"/>
        </w:rPr>
        <w:t xml:space="preserve"> </w:t>
      </w:r>
      <w:r w:rsidRPr="00F922A0">
        <w:t>оценке</w:t>
      </w:r>
      <w:r w:rsidRPr="00F922A0">
        <w:rPr>
          <w:spacing w:val="-12"/>
        </w:rPr>
        <w:t xml:space="preserve"> </w:t>
      </w:r>
      <w:r w:rsidRPr="00F922A0">
        <w:t>способности</w:t>
      </w:r>
      <w:r w:rsidRPr="00F922A0">
        <w:rPr>
          <w:spacing w:val="-8"/>
        </w:rPr>
        <w:t xml:space="preserve"> </w:t>
      </w:r>
      <w:r w:rsidRPr="00F922A0">
        <w:t>обучающихся</w:t>
      </w:r>
      <w:r w:rsidRPr="00F922A0">
        <w:rPr>
          <w:spacing w:val="-11"/>
        </w:rPr>
        <w:t xml:space="preserve"> </w:t>
      </w:r>
      <w:r w:rsidRPr="00F922A0">
        <w:t>к</w:t>
      </w:r>
      <w:r w:rsidRPr="00F922A0">
        <w:rPr>
          <w:spacing w:val="-9"/>
        </w:rPr>
        <w:t xml:space="preserve"> </w:t>
      </w:r>
      <w:r w:rsidRPr="00F922A0">
        <w:t>решению</w:t>
      </w:r>
      <w:r w:rsidRPr="00F922A0">
        <w:rPr>
          <w:spacing w:val="-8"/>
        </w:rPr>
        <w:t xml:space="preserve"> </w:t>
      </w:r>
      <w:r w:rsidRPr="00F922A0">
        <w:t>учебно-</w:t>
      </w:r>
      <w:r w:rsidRPr="00F922A0">
        <w:rPr>
          <w:spacing w:val="-10"/>
        </w:rPr>
        <w:t xml:space="preserve"> </w:t>
      </w:r>
      <w:r w:rsidRPr="00F922A0">
        <w:t>познавательных</w:t>
      </w:r>
      <w:r w:rsidRPr="00F922A0">
        <w:rPr>
          <w:spacing w:val="-9"/>
        </w:rPr>
        <w:t xml:space="preserve"> </w:t>
      </w:r>
      <w:r w:rsidRPr="00F922A0">
        <w:t>и</w:t>
      </w:r>
      <w:r w:rsidRPr="00F922A0">
        <w:rPr>
          <w:spacing w:val="-6"/>
        </w:rPr>
        <w:t xml:space="preserve"> </w:t>
      </w:r>
      <w:r w:rsidRPr="00F922A0">
        <w:t>учебно-практических</w:t>
      </w:r>
      <w:r w:rsidRPr="00F922A0">
        <w:rPr>
          <w:spacing w:val="-9"/>
        </w:rPr>
        <w:t xml:space="preserve"> </w:t>
      </w:r>
      <w:r w:rsidRPr="00F922A0">
        <w:t>задач.</w:t>
      </w:r>
      <w:r w:rsidRPr="00F922A0">
        <w:rPr>
          <w:spacing w:val="-58"/>
        </w:rPr>
        <w:t xml:space="preserve"> </w:t>
      </w:r>
      <w:r w:rsidRPr="00F922A0">
        <w:t>Он обеспечивается содержанием и критериями оценки, в качестве которых выступают планируемые</w:t>
      </w:r>
      <w:r w:rsidRPr="00F922A0">
        <w:rPr>
          <w:spacing w:val="-57"/>
        </w:rPr>
        <w:t xml:space="preserve"> </w:t>
      </w:r>
      <w:r w:rsidRPr="00F922A0">
        <w:t>результаты</w:t>
      </w:r>
      <w:r w:rsidRPr="00F922A0">
        <w:rPr>
          <w:spacing w:val="-1"/>
        </w:rPr>
        <w:t xml:space="preserve"> </w:t>
      </w:r>
      <w:r w:rsidRPr="00F922A0">
        <w:t>обучения, выраженные</w:t>
      </w:r>
      <w:r w:rsidRPr="00F922A0">
        <w:rPr>
          <w:spacing w:val="-1"/>
        </w:rPr>
        <w:t xml:space="preserve"> </w:t>
      </w:r>
      <w:r w:rsidRPr="00F922A0">
        <w:t>в</w:t>
      </w:r>
      <w:r w:rsidRPr="00F922A0">
        <w:rPr>
          <w:spacing w:val="-1"/>
        </w:rPr>
        <w:t xml:space="preserve"> </w:t>
      </w:r>
      <w:r w:rsidRPr="00F922A0">
        <w:t>деятельностной</w:t>
      </w:r>
      <w:r w:rsidRPr="00F922A0">
        <w:rPr>
          <w:spacing w:val="-5"/>
        </w:rPr>
        <w:t xml:space="preserve"> </w:t>
      </w:r>
      <w:r w:rsidRPr="00F922A0">
        <w:t>форме.</w:t>
      </w:r>
    </w:p>
    <w:p w:rsidR="00755FD3" w:rsidRPr="00F922A0" w:rsidRDefault="007E3FA8">
      <w:pPr>
        <w:pStyle w:val="a3"/>
        <w:spacing w:before="63"/>
        <w:ind w:left="1320"/>
      </w:pPr>
      <w:r w:rsidRPr="00F922A0">
        <w:t>Комплексный</w:t>
      </w:r>
      <w:r w:rsidRPr="00F922A0">
        <w:rPr>
          <w:spacing w:val="-4"/>
        </w:rPr>
        <w:t xml:space="preserve"> </w:t>
      </w:r>
      <w:r w:rsidRPr="00F922A0">
        <w:t>подход</w:t>
      </w:r>
      <w:r w:rsidRPr="00F922A0">
        <w:rPr>
          <w:spacing w:val="-3"/>
        </w:rPr>
        <w:t xml:space="preserve"> </w:t>
      </w:r>
      <w:r w:rsidRPr="00F922A0">
        <w:t>к</w:t>
      </w:r>
      <w:r w:rsidRPr="00F922A0">
        <w:rPr>
          <w:spacing w:val="-5"/>
        </w:rPr>
        <w:t xml:space="preserve"> </w:t>
      </w:r>
      <w:r w:rsidRPr="00F922A0">
        <w:t>оценке</w:t>
      </w:r>
      <w:r w:rsidRPr="00F922A0">
        <w:rPr>
          <w:spacing w:val="-4"/>
        </w:rPr>
        <w:t xml:space="preserve"> </w:t>
      </w:r>
      <w:r w:rsidRPr="00F922A0">
        <w:t>образовательных</w:t>
      </w:r>
      <w:r w:rsidRPr="00F922A0">
        <w:rPr>
          <w:spacing w:val="-2"/>
        </w:rPr>
        <w:t xml:space="preserve"> </w:t>
      </w:r>
      <w:r w:rsidRPr="00F922A0">
        <w:t>достижений</w:t>
      </w:r>
      <w:r w:rsidRPr="00F922A0">
        <w:rPr>
          <w:spacing w:val="-3"/>
        </w:rPr>
        <w:t xml:space="preserve"> </w:t>
      </w:r>
      <w:r w:rsidRPr="00F922A0">
        <w:t>реализуется</w:t>
      </w:r>
      <w:r w:rsidRPr="00F922A0">
        <w:rPr>
          <w:spacing w:val="-3"/>
        </w:rPr>
        <w:t xml:space="preserve"> </w:t>
      </w:r>
      <w:r w:rsidRPr="00F922A0">
        <w:t>путем:</w:t>
      </w:r>
    </w:p>
    <w:p w:rsidR="00755FD3" w:rsidRPr="00F922A0" w:rsidRDefault="007E3FA8" w:rsidP="00366414">
      <w:pPr>
        <w:pStyle w:val="a5"/>
        <w:numPr>
          <w:ilvl w:val="0"/>
          <w:numId w:val="72"/>
        </w:numPr>
        <w:tabs>
          <w:tab w:val="left" w:pos="924"/>
        </w:tabs>
        <w:spacing w:before="16" w:line="220" w:lineRule="auto"/>
        <w:ind w:right="643"/>
        <w:rPr>
          <w:sz w:val="24"/>
        </w:rPr>
      </w:pPr>
      <w:r w:rsidRPr="00F922A0">
        <w:rPr>
          <w:sz w:val="24"/>
        </w:rPr>
        <w:t>оценки</w:t>
      </w:r>
      <w:r w:rsidRPr="00F922A0">
        <w:rPr>
          <w:spacing w:val="1"/>
          <w:sz w:val="24"/>
        </w:rPr>
        <w:t xml:space="preserve"> </w:t>
      </w:r>
      <w:r w:rsidRPr="00F922A0">
        <w:rPr>
          <w:sz w:val="24"/>
        </w:rPr>
        <w:t>трех</w:t>
      </w:r>
      <w:r w:rsidRPr="00F922A0">
        <w:rPr>
          <w:spacing w:val="1"/>
          <w:sz w:val="24"/>
        </w:rPr>
        <w:t xml:space="preserve"> </w:t>
      </w:r>
      <w:r w:rsidRPr="00F922A0">
        <w:rPr>
          <w:sz w:val="24"/>
        </w:rPr>
        <w:t>групп</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личностных,</w:t>
      </w:r>
      <w:r w:rsidRPr="00F922A0">
        <w:rPr>
          <w:spacing w:val="1"/>
          <w:sz w:val="24"/>
        </w:rPr>
        <w:t xml:space="preserve"> </w:t>
      </w:r>
      <w:r w:rsidRPr="00F922A0">
        <w:rPr>
          <w:sz w:val="24"/>
        </w:rPr>
        <w:t>предметных,</w:t>
      </w:r>
      <w:r w:rsidRPr="00F922A0">
        <w:rPr>
          <w:spacing w:val="1"/>
          <w:sz w:val="24"/>
        </w:rPr>
        <w:t xml:space="preserve"> </w:t>
      </w:r>
      <w:r w:rsidRPr="00F922A0">
        <w:rPr>
          <w:sz w:val="24"/>
        </w:rPr>
        <w:t>метапредметных</w:t>
      </w:r>
      <w:r w:rsidRPr="00F922A0">
        <w:rPr>
          <w:spacing w:val="1"/>
          <w:sz w:val="24"/>
        </w:rPr>
        <w:t xml:space="preserve"> </w:t>
      </w:r>
      <w:r w:rsidRPr="00F922A0">
        <w:rPr>
          <w:sz w:val="24"/>
        </w:rPr>
        <w:t>(регулятивных,</w:t>
      </w:r>
      <w:r w:rsidRPr="00F922A0">
        <w:rPr>
          <w:spacing w:val="1"/>
          <w:sz w:val="24"/>
        </w:rPr>
        <w:t xml:space="preserve"> </w:t>
      </w:r>
      <w:r w:rsidRPr="00F922A0">
        <w:rPr>
          <w:sz w:val="24"/>
        </w:rPr>
        <w:t>коммуникативных</w:t>
      </w:r>
      <w:r w:rsidRPr="00F922A0">
        <w:rPr>
          <w:spacing w:val="1"/>
          <w:sz w:val="24"/>
        </w:rPr>
        <w:t xml:space="preserve"> </w:t>
      </w:r>
      <w:r w:rsidRPr="00F922A0">
        <w:rPr>
          <w:sz w:val="24"/>
        </w:rPr>
        <w:t>и</w:t>
      </w:r>
      <w:r w:rsidRPr="00F922A0">
        <w:rPr>
          <w:spacing w:val="-3"/>
          <w:sz w:val="24"/>
        </w:rPr>
        <w:t xml:space="preserve"> </w:t>
      </w:r>
      <w:r w:rsidRPr="00F922A0">
        <w:rPr>
          <w:sz w:val="24"/>
        </w:rPr>
        <w:t>познавательных</w:t>
      </w:r>
      <w:r w:rsidRPr="00F922A0">
        <w:rPr>
          <w:spacing w:val="3"/>
          <w:sz w:val="24"/>
        </w:rPr>
        <w:t xml:space="preserve"> </w:t>
      </w:r>
      <w:r w:rsidRPr="00F922A0">
        <w:rPr>
          <w:sz w:val="24"/>
        </w:rPr>
        <w:t>универсальных</w:t>
      </w:r>
      <w:r w:rsidRPr="00F922A0">
        <w:rPr>
          <w:spacing w:val="3"/>
          <w:sz w:val="24"/>
        </w:rPr>
        <w:t xml:space="preserve"> </w:t>
      </w:r>
      <w:r w:rsidRPr="00F922A0">
        <w:rPr>
          <w:sz w:val="24"/>
        </w:rPr>
        <w:t>учебных</w:t>
      </w:r>
      <w:r w:rsidRPr="00F922A0">
        <w:rPr>
          <w:spacing w:val="10"/>
          <w:sz w:val="24"/>
        </w:rPr>
        <w:t xml:space="preserve"> </w:t>
      </w:r>
      <w:r w:rsidRPr="00F922A0">
        <w:rPr>
          <w:sz w:val="24"/>
        </w:rPr>
        <w:t>действий);</w:t>
      </w:r>
    </w:p>
    <w:p w:rsidR="00755FD3" w:rsidRPr="00F922A0" w:rsidRDefault="007E3FA8" w:rsidP="00366414">
      <w:pPr>
        <w:pStyle w:val="a5"/>
        <w:numPr>
          <w:ilvl w:val="0"/>
          <w:numId w:val="72"/>
        </w:numPr>
        <w:tabs>
          <w:tab w:val="left" w:pos="924"/>
        </w:tabs>
        <w:spacing w:before="20" w:line="223" w:lineRule="auto"/>
        <w:ind w:right="644"/>
        <w:rPr>
          <w:sz w:val="24"/>
        </w:rPr>
      </w:pPr>
      <w:r w:rsidRPr="00F922A0">
        <w:rPr>
          <w:spacing w:val="-1"/>
          <w:sz w:val="24"/>
        </w:rPr>
        <w:t>использования</w:t>
      </w:r>
      <w:r w:rsidRPr="00F922A0">
        <w:rPr>
          <w:spacing w:val="-13"/>
          <w:sz w:val="24"/>
        </w:rPr>
        <w:t xml:space="preserve"> </w:t>
      </w:r>
      <w:r w:rsidRPr="00F922A0">
        <w:rPr>
          <w:spacing w:val="-1"/>
          <w:sz w:val="24"/>
        </w:rPr>
        <w:t>комплекса</w:t>
      </w:r>
      <w:r w:rsidRPr="00F922A0">
        <w:rPr>
          <w:spacing w:val="-14"/>
          <w:sz w:val="24"/>
        </w:rPr>
        <w:t xml:space="preserve"> </w:t>
      </w:r>
      <w:r w:rsidRPr="00F922A0">
        <w:rPr>
          <w:spacing w:val="-1"/>
          <w:sz w:val="24"/>
        </w:rPr>
        <w:t>оценочных</w:t>
      </w:r>
      <w:r w:rsidRPr="00F922A0">
        <w:rPr>
          <w:spacing w:val="-12"/>
          <w:sz w:val="24"/>
        </w:rPr>
        <w:t xml:space="preserve"> </w:t>
      </w:r>
      <w:r w:rsidRPr="00F922A0">
        <w:rPr>
          <w:sz w:val="24"/>
        </w:rPr>
        <w:t>процедур</w:t>
      </w:r>
      <w:r w:rsidRPr="00F922A0">
        <w:rPr>
          <w:spacing w:val="-11"/>
          <w:sz w:val="24"/>
        </w:rPr>
        <w:t xml:space="preserve"> </w:t>
      </w:r>
      <w:r w:rsidRPr="00F922A0">
        <w:rPr>
          <w:sz w:val="24"/>
        </w:rPr>
        <w:t>как</w:t>
      </w:r>
      <w:r w:rsidRPr="00F922A0">
        <w:rPr>
          <w:spacing w:val="-13"/>
          <w:sz w:val="24"/>
        </w:rPr>
        <w:t xml:space="preserve"> </w:t>
      </w:r>
      <w:r w:rsidRPr="00F922A0">
        <w:rPr>
          <w:sz w:val="24"/>
        </w:rPr>
        <w:t>основы</w:t>
      </w:r>
      <w:r w:rsidRPr="00F922A0">
        <w:rPr>
          <w:spacing w:val="-14"/>
          <w:sz w:val="24"/>
        </w:rPr>
        <w:t xml:space="preserve"> </w:t>
      </w:r>
      <w:r w:rsidRPr="00F922A0">
        <w:rPr>
          <w:sz w:val="24"/>
        </w:rPr>
        <w:t>для</w:t>
      </w:r>
      <w:r w:rsidRPr="00F922A0">
        <w:rPr>
          <w:spacing w:val="-13"/>
          <w:sz w:val="24"/>
        </w:rPr>
        <w:t xml:space="preserve"> </w:t>
      </w:r>
      <w:r w:rsidRPr="00F922A0">
        <w:rPr>
          <w:sz w:val="24"/>
        </w:rPr>
        <w:t>оценки</w:t>
      </w:r>
      <w:r w:rsidRPr="00F922A0">
        <w:rPr>
          <w:spacing w:val="-15"/>
          <w:sz w:val="24"/>
        </w:rPr>
        <w:t xml:space="preserve"> </w:t>
      </w:r>
      <w:r w:rsidRPr="00F922A0">
        <w:rPr>
          <w:sz w:val="24"/>
        </w:rPr>
        <w:t>динамики</w:t>
      </w:r>
      <w:r w:rsidRPr="00F922A0">
        <w:rPr>
          <w:spacing w:val="-13"/>
          <w:sz w:val="24"/>
        </w:rPr>
        <w:t xml:space="preserve"> </w:t>
      </w:r>
      <w:r w:rsidRPr="00F922A0">
        <w:rPr>
          <w:sz w:val="24"/>
        </w:rPr>
        <w:t>индивидуальных</w:t>
      </w:r>
      <w:r w:rsidRPr="00F922A0">
        <w:rPr>
          <w:spacing w:val="-57"/>
          <w:sz w:val="24"/>
        </w:rPr>
        <w:t xml:space="preserve"> </w:t>
      </w:r>
      <w:r w:rsidRPr="00F922A0">
        <w:rPr>
          <w:sz w:val="24"/>
        </w:rPr>
        <w:t>образовательных достижений и</w:t>
      </w:r>
      <w:r w:rsidRPr="00F922A0">
        <w:rPr>
          <w:spacing w:val="-2"/>
          <w:sz w:val="24"/>
        </w:rPr>
        <w:t xml:space="preserve"> </w:t>
      </w:r>
      <w:r w:rsidRPr="00F922A0">
        <w:rPr>
          <w:sz w:val="24"/>
        </w:rPr>
        <w:t>для итоговой</w:t>
      </w:r>
      <w:r w:rsidRPr="00F922A0">
        <w:rPr>
          <w:spacing w:val="-1"/>
          <w:sz w:val="24"/>
        </w:rPr>
        <w:t xml:space="preserve"> </w:t>
      </w:r>
      <w:r w:rsidRPr="00F922A0">
        <w:rPr>
          <w:sz w:val="24"/>
        </w:rPr>
        <w:t>оценки;</w:t>
      </w:r>
    </w:p>
    <w:p w:rsidR="00755FD3" w:rsidRPr="00F922A0" w:rsidRDefault="007E3FA8" w:rsidP="00366414">
      <w:pPr>
        <w:pStyle w:val="a5"/>
        <w:numPr>
          <w:ilvl w:val="0"/>
          <w:numId w:val="72"/>
        </w:numPr>
        <w:tabs>
          <w:tab w:val="left" w:pos="924"/>
        </w:tabs>
        <w:spacing w:before="12" w:line="230" w:lineRule="auto"/>
        <w:ind w:right="638"/>
        <w:rPr>
          <w:sz w:val="24"/>
        </w:rPr>
      </w:pPr>
      <w:r w:rsidRPr="00F922A0">
        <w:rPr>
          <w:sz w:val="24"/>
        </w:rPr>
        <w:t>использования</w:t>
      </w:r>
      <w:r w:rsidRPr="00F922A0">
        <w:rPr>
          <w:spacing w:val="1"/>
          <w:sz w:val="24"/>
        </w:rPr>
        <w:t xml:space="preserve"> </w:t>
      </w:r>
      <w:r w:rsidRPr="00F922A0">
        <w:rPr>
          <w:sz w:val="24"/>
        </w:rPr>
        <w:t>разнообразных</w:t>
      </w:r>
      <w:r w:rsidRPr="00F922A0">
        <w:rPr>
          <w:spacing w:val="1"/>
          <w:sz w:val="24"/>
        </w:rPr>
        <w:t xml:space="preserve"> </w:t>
      </w:r>
      <w:r w:rsidRPr="00F922A0">
        <w:rPr>
          <w:sz w:val="24"/>
        </w:rPr>
        <w:t>методов</w:t>
      </w:r>
      <w:r w:rsidRPr="00F922A0">
        <w:rPr>
          <w:spacing w:val="1"/>
          <w:sz w:val="24"/>
        </w:rPr>
        <w:t xml:space="preserve"> </w:t>
      </w:r>
      <w:r w:rsidRPr="00F922A0">
        <w:rPr>
          <w:sz w:val="24"/>
        </w:rPr>
        <w:t>и</w:t>
      </w:r>
      <w:r w:rsidRPr="00F922A0">
        <w:rPr>
          <w:spacing w:val="1"/>
          <w:sz w:val="24"/>
        </w:rPr>
        <w:t xml:space="preserve"> </w:t>
      </w:r>
      <w:r w:rsidRPr="00F922A0">
        <w:rPr>
          <w:sz w:val="24"/>
        </w:rPr>
        <w:t>форм</w:t>
      </w:r>
      <w:r w:rsidRPr="00F922A0">
        <w:rPr>
          <w:spacing w:val="1"/>
          <w:sz w:val="24"/>
        </w:rPr>
        <w:t xml:space="preserve"> </w:t>
      </w:r>
      <w:r w:rsidRPr="00F922A0">
        <w:rPr>
          <w:sz w:val="24"/>
        </w:rPr>
        <w:t>оценки,</w:t>
      </w:r>
      <w:r w:rsidRPr="00F922A0">
        <w:rPr>
          <w:spacing w:val="1"/>
          <w:sz w:val="24"/>
        </w:rPr>
        <w:t xml:space="preserve"> </w:t>
      </w:r>
      <w:r w:rsidRPr="00F922A0">
        <w:rPr>
          <w:sz w:val="24"/>
        </w:rPr>
        <w:t>взаимно</w:t>
      </w:r>
      <w:r w:rsidRPr="00F922A0">
        <w:rPr>
          <w:spacing w:val="1"/>
          <w:sz w:val="24"/>
        </w:rPr>
        <w:t xml:space="preserve"> </w:t>
      </w:r>
      <w:r w:rsidRPr="00F922A0">
        <w:rPr>
          <w:sz w:val="24"/>
        </w:rPr>
        <w:t>дополняющих</w:t>
      </w:r>
      <w:r w:rsidRPr="00F922A0">
        <w:rPr>
          <w:spacing w:val="1"/>
          <w:sz w:val="24"/>
        </w:rPr>
        <w:t xml:space="preserve"> </w:t>
      </w:r>
      <w:r w:rsidRPr="00F922A0">
        <w:rPr>
          <w:sz w:val="24"/>
        </w:rPr>
        <w:t>друг</w:t>
      </w:r>
      <w:r w:rsidRPr="00F922A0">
        <w:rPr>
          <w:spacing w:val="1"/>
          <w:sz w:val="24"/>
        </w:rPr>
        <w:t xml:space="preserve"> </w:t>
      </w:r>
      <w:r w:rsidRPr="00F922A0">
        <w:rPr>
          <w:sz w:val="24"/>
        </w:rPr>
        <w:t>друга</w:t>
      </w:r>
      <w:r w:rsidRPr="00F922A0">
        <w:rPr>
          <w:spacing w:val="1"/>
          <w:sz w:val="24"/>
        </w:rPr>
        <w:t xml:space="preserve"> </w:t>
      </w:r>
      <w:r w:rsidRPr="00F922A0">
        <w:rPr>
          <w:sz w:val="24"/>
        </w:rPr>
        <w:t>(стандартизированные</w:t>
      </w:r>
      <w:r w:rsidRPr="00F922A0">
        <w:rPr>
          <w:spacing w:val="-7"/>
          <w:sz w:val="24"/>
        </w:rPr>
        <w:t xml:space="preserve"> </w:t>
      </w:r>
      <w:r w:rsidRPr="00F922A0">
        <w:rPr>
          <w:sz w:val="24"/>
        </w:rPr>
        <w:t>устные</w:t>
      </w:r>
      <w:r w:rsidRPr="00F922A0">
        <w:rPr>
          <w:spacing w:val="-7"/>
          <w:sz w:val="24"/>
        </w:rPr>
        <w:t xml:space="preserve"> </w:t>
      </w:r>
      <w:r w:rsidRPr="00F922A0">
        <w:rPr>
          <w:sz w:val="24"/>
        </w:rPr>
        <w:t>и</w:t>
      </w:r>
      <w:r w:rsidRPr="00F922A0">
        <w:rPr>
          <w:spacing w:val="-6"/>
          <w:sz w:val="24"/>
        </w:rPr>
        <w:t xml:space="preserve"> </w:t>
      </w:r>
      <w:r w:rsidRPr="00F922A0">
        <w:rPr>
          <w:sz w:val="24"/>
        </w:rPr>
        <w:t>письменные</w:t>
      </w:r>
      <w:r w:rsidRPr="00F922A0">
        <w:rPr>
          <w:spacing w:val="-3"/>
          <w:sz w:val="24"/>
        </w:rPr>
        <w:t xml:space="preserve"> </w:t>
      </w:r>
      <w:r w:rsidRPr="00F922A0">
        <w:rPr>
          <w:sz w:val="24"/>
        </w:rPr>
        <w:t>работы,</w:t>
      </w:r>
      <w:r w:rsidRPr="00F922A0">
        <w:rPr>
          <w:spacing w:val="-6"/>
          <w:sz w:val="24"/>
        </w:rPr>
        <w:t xml:space="preserve"> </w:t>
      </w:r>
      <w:r w:rsidRPr="00F922A0">
        <w:rPr>
          <w:sz w:val="24"/>
        </w:rPr>
        <w:t>проекты,</w:t>
      </w:r>
      <w:r w:rsidRPr="00F922A0">
        <w:rPr>
          <w:spacing w:val="-6"/>
          <w:sz w:val="24"/>
        </w:rPr>
        <w:t xml:space="preserve"> </w:t>
      </w:r>
      <w:r w:rsidRPr="00F922A0">
        <w:rPr>
          <w:sz w:val="24"/>
        </w:rPr>
        <w:t>практические</w:t>
      </w:r>
      <w:r w:rsidRPr="00F922A0">
        <w:rPr>
          <w:spacing w:val="-7"/>
          <w:sz w:val="24"/>
        </w:rPr>
        <w:t xml:space="preserve"> </w:t>
      </w:r>
      <w:r w:rsidRPr="00F922A0">
        <w:rPr>
          <w:sz w:val="24"/>
        </w:rPr>
        <w:t>работы,</w:t>
      </w:r>
      <w:r w:rsidRPr="00F922A0">
        <w:rPr>
          <w:spacing w:val="-6"/>
          <w:sz w:val="24"/>
        </w:rPr>
        <w:t xml:space="preserve"> </w:t>
      </w:r>
      <w:r w:rsidRPr="00F922A0">
        <w:rPr>
          <w:sz w:val="24"/>
        </w:rPr>
        <w:t>самооценка,</w:t>
      </w:r>
      <w:r w:rsidRPr="00F922A0">
        <w:rPr>
          <w:spacing w:val="-57"/>
          <w:sz w:val="24"/>
        </w:rPr>
        <w:t xml:space="preserve"> </w:t>
      </w:r>
      <w:r w:rsidRPr="00F922A0">
        <w:rPr>
          <w:sz w:val="24"/>
        </w:rPr>
        <w:t>наблюдения</w:t>
      </w:r>
      <w:r w:rsidRPr="00F922A0">
        <w:rPr>
          <w:spacing w:val="-3"/>
          <w:sz w:val="24"/>
        </w:rPr>
        <w:t xml:space="preserve"> </w:t>
      </w:r>
      <w:r w:rsidRPr="00F922A0">
        <w:rPr>
          <w:sz w:val="24"/>
        </w:rPr>
        <w:t>и</w:t>
      </w:r>
      <w:r w:rsidRPr="00F922A0">
        <w:rPr>
          <w:spacing w:val="-11"/>
          <w:sz w:val="24"/>
        </w:rPr>
        <w:t xml:space="preserve"> </w:t>
      </w:r>
      <w:r w:rsidRPr="00F922A0">
        <w:rPr>
          <w:sz w:val="24"/>
        </w:rPr>
        <w:t>др.);</w:t>
      </w:r>
    </w:p>
    <w:p w:rsidR="00755FD3" w:rsidRPr="00F922A0" w:rsidRDefault="007E3FA8">
      <w:pPr>
        <w:pStyle w:val="a3"/>
        <w:spacing w:before="5"/>
        <w:ind w:right="647" w:firstLine="720"/>
      </w:pPr>
      <w:r w:rsidRPr="00F922A0">
        <w:t>Уровневый</w:t>
      </w:r>
      <w:r w:rsidRPr="00F922A0">
        <w:rPr>
          <w:spacing w:val="1"/>
        </w:rPr>
        <w:t xml:space="preserve"> </w:t>
      </w:r>
      <w:r w:rsidRPr="00F922A0">
        <w:t>подход</w:t>
      </w:r>
      <w:r w:rsidRPr="00F922A0">
        <w:rPr>
          <w:spacing w:val="1"/>
        </w:rPr>
        <w:t xml:space="preserve"> </w:t>
      </w:r>
      <w:r w:rsidRPr="00F922A0">
        <w:t>реализуется</w:t>
      </w:r>
      <w:r w:rsidRPr="00F922A0">
        <w:rPr>
          <w:spacing w:val="1"/>
        </w:rPr>
        <w:t xml:space="preserve"> </w:t>
      </w:r>
      <w:r w:rsidRPr="00F922A0">
        <w:t>по</w:t>
      </w:r>
      <w:r w:rsidRPr="00F922A0">
        <w:rPr>
          <w:spacing w:val="1"/>
        </w:rPr>
        <w:t xml:space="preserve"> </w:t>
      </w:r>
      <w:r w:rsidRPr="00F922A0">
        <w:t>отношению</w:t>
      </w:r>
      <w:r w:rsidRPr="00F922A0">
        <w:rPr>
          <w:spacing w:val="1"/>
        </w:rPr>
        <w:t xml:space="preserve"> </w:t>
      </w:r>
      <w:r w:rsidRPr="00F922A0">
        <w:t>как</w:t>
      </w:r>
      <w:r w:rsidRPr="00F922A0">
        <w:rPr>
          <w:spacing w:val="1"/>
        </w:rPr>
        <w:t xml:space="preserve"> </w:t>
      </w:r>
      <w:r w:rsidRPr="00F922A0">
        <w:t>к</w:t>
      </w:r>
      <w:r w:rsidRPr="00F922A0">
        <w:rPr>
          <w:spacing w:val="1"/>
        </w:rPr>
        <w:t xml:space="preserve"> </w:t>
      </w:r>
      <w:r w:rsidRPr="00F922A0">
        <w:t>содержанию</w:t>
      </w:r>
      <w:r w:rsidRPr="00F922A0">
        <w:rPr>
          <w:spacing w:val="1"/>
        </w:rPr>
        <w:t xml:space="preserve"> </w:t>
      </w:r>
      <w:r w:rsidRPr="00F922A0">
        <w:t>оценки,</w:t>
      </w:r>
      <w:r w:rsidRPr="00F922A0">
        <w:rPr>
          <w:spacing w:val="1"/>
        </w:rPr>
        <w:t xml:space="preserve"> </w:t>
      </w:r>
      <w:r w:rsidRPr="00F922A0">
        <w:t>так</w:t>
      </w:r>
      <w:r w:rsidRPr="00F922A0">
        <w:rPr>
          <w:spacing w:val="1"/>
        </w:rPr>
        <w:t xml:space="preserve"> </w:t>
      </w:r>
      <w:r w:rsidRPr="00F922A0">
        <w:t>и</w:t>
      </w:r>
      <w:r w:rsidRPr="00F922A0">
        <w:rPr>
          <w:spacing w:val="1"/>
        </w:rPr>
        <w:t xml:space="preserve"> </w:t>
      </w:r>
      <w:r w:rsidRPr="00F922A0">
        <w:t>к</w:t>
      </w:r>
      <w:r w:rsidRPr="00F922A0">
        <w:rPr>
          <w:spacing w:val="1"/>
        </w:rPr>
        <w:t xml:space="preserve"> </w:t>
      </w:r>
      <w:r w:rsidRPr="00F922A0">
        <w:t>представлению</w:t>
      </w:r>
      <w:r w:rsidRPr="00F922A0">
        <w:rPr>
          <w:spacing w:val="-1"/>
        </w:rPr>
        <w:t xml:space="preserve"> </w:t>
      </w:r>
      <w:r w:rsidRPr="00F922A0">
        <w:t>и интерпретации результатов.</w:t>
      </w:r>
    </w:p>
    <w:p w:rsidR="00755FD3" w:rsidRPr="00F922A0" w:rsidRDefault="007E3FA8">
      <w:pPr>
        <w:pStyle w:val="a3"/>
        <w:spacing w:before="1"/>
        <w:ind w:right="647" w:firstLine="720"/>
      </w:pPr>
      <w:r w:rsidRPr="00F922A0">
        <w:t>Уровневый</w:t>
      </w:r>
      <w:r w:rsidRPr="00F922A0">
        <w:rPr>
          <w:spacing w:val="1"/>
        </w:rPr>
        <w:t xml:space="preserve"> </w:t>
      </w:r>
      <w:r w:rsidRPr="00F922A0">
        <w:t>подход</w:t>
      </w:r>
      <w:r w:rsidRPr="00F922A0">
        <w:rPr>
          <w:spacing w:val="1"/>
        </w:rPr>
        <w:t xml:space="preserve"> </w:t>
      </w:r>
      <w:r w:rsidRPr="00F922A0">
        <w:t>к</w:t>
      </w:r>
      <w:r w:rsidRPr="00F922A0">
        <w:rPr>
          <w:spacing w:val="1"/>
        </w:rPr>
        <w:t xml:space="preserve"> </w:t>
      </w:r>
      <w:r w:rsidRPr="00F922A0">
        <w:t>содержанию</w:t>
      </w:r>
      <w:r w:rsidRPr="00F922A0">
        <w:rPr>
          <w:spacing w:val="1"/>
        </w:rPr>
        <w:t xml:space="preserve"> </w:t>
      </w:r>
      <w:r w:rsidRPr="00F922A0">
        <w:t>оценки</w:t>
      </w:r>
      <w:r w:rsidRPr="00F922A0">
        <w:rPr>
          <w:spacing w:val="1"/>
        </w:rPr>
        <w:t xml:space="preserve"> </w:t>
      </w: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обеспечивается следующими составляющими:</w:t>
      </w:r>
    </w:p>
    <w:p w:rsidR="00755FD3" w:rsidRPr="00F922A0" w:rsidRDefault="007E3FA8" w:rsidP="00366414">
      <w:pPr>
        <w:pStyle w:val="a5"/>
        <w:numPr>
          <w:ilvl w:val="1"/>
          <w:numId w:val="72"/>
        </w:numPr>
        <w:tabs>
          <w:tab w:val="left" w:pos="1321"/>
        </w:tabs>
        <w:spacing w:before="4" w:line="237" w:lineRule="auto"/>
        <w:ind w:right="643"/>
        <w:rPr>
          <w:sz w:val="24"/>
        </w:rPr>
      </w:pPr>
      <w:r w:rsidRPr="00F922A0">
        <w:rPr>
          <w:sz w:val="24"/>
        </w:rPr>
        <w:t>для</w:t>
      </w:r>
      <w:r w:rsidRPr="00F922A0">
        <w:rPr>
          <w:spacing w:val="1"/>
          <w:sz w:val="24"/>
        </w:rPr>
        <w:t xml:space="preserve"> </w:t>
      </w:r>
      <w:r w:rsidRPr="00F922A0">
        <w:rPr>
          <w:sz w:val="24"/>
        </w:rPr>
        <w:t>каждого</w:t>
      </w:r>
      <w:r w:rsidRPr="00F922A0">
        <w:rPr>
          <w:spacing w:val="1"/>
          <w:sz w:val="24"/>
        </w:rPr>
        <w:t xml:space="preserve"> </w:t>
      </w:r>
      <w:r w:rsidRPr="00F922A0">
        <w:rPr>
          <w:sz w:val="24"/>
        </w:rPr>
        <w:t>предмета</w:t>
      </w:r>
      <w:r w:rsidRPr="00F922A0">
        <w:rPr>
          <w:spacing w:val="1"/>
          <w:sz w:val="24"/>
        </w:rPr>
        <w:t xml:space="preserve"> </w:t>
      </w:r>
      <w:r w:rsidRPr="00F922A0">
        <w:rPr>
          <w:sz w:val="24"/>
        </w:rPr>
        <w:t>предлагаются</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двух</w:t>
      </w:r>
      <w:r w:rsidRPr="00F922A0">
        <w:rPr>
          <w:spacing w:val="1"/>
          <w:sz w:val="24"/>
        </w:rPr>
        <w:t xml:space="preserve"> </w:t>
      </w:r>
      <w:r w:rsidRPr="00F922A0">
        <w:rPr>
          <w:sz w:val="24"/>
        </w:rPr>
        <w:t>уровней</w:t>
      </w:r>
      <w:r w:rsidRPr="00F922A0">
        <w:rPr>
          <w:spacing w:val="1"/>
          <w:sz w:val="24"/>
        </w:rPr>
        <w:t xml:space="preserve"> </w:t>
      </w:r>
      <w:r w:rsidRPr="00F922A0">
        <w:rPr>
          <w:sz w:val="24"/>
        </w:rPr>
        <w:t>изучения</w:t>
      </w:r>
      <w:r w:rsidRPr="00F922A0">
        <w:rPr>
          <w:spacing w:val="1"/>
          <w:sz w:val="24"/>
        </w:rPr>
        <w:t xml:space="preserve"> </w:t>
      </w:r>
      <w:r w:rsidRPr="00F922A0">
        <w:rPr>
          <w:sz w:val="24"/>
        </w:rPr>
        <w:t>–</w:t>
      </w:r>
      <w:r w:rsidRPr="00F922A0">
        <w:rPr>
          <w:spacing w:val="1"/>
          <w:sz w:val="24"/>
        </w:rPr>
        <w:t xml:space="preserve"> </w:t>
      </w:r>
      <w:r w:rsidRPr="00F922A0">
        <w:rPr>
          <w:sz w:val="24"/>
        </w:rPr>
        <w:t>базового</w:t>
      </w:r>
      <w:r w:rsidRPr="00F922A0">
        <w:rPr>
          <w:spacing w:val="1"/>
          <w:sz w:val="24"/>
        </w:rPr>
        <w:t xml:space="preserve"> </w:t>
      </w:r>
      <w:r w:rsidRPr="00F922A0">
        <w:rPr>
          <w:sz w:val="24"/>
        </w:rPr>
        <w:t>и</w:t>
      </w:r>
      <w:r w:rsidRPr="00F922A0">
        <w:rPr>
          <w:spacing w:val="1"/>
          <w:sz w:val="24"/>
        </w:rPr>
        <w:t xml:space="preserve"> </w:t>
      </w:r>
      <w:r w:rsidRPr="00F922A0">
        <w:rPr>
          <w:sz w:val="24"/>
        </w:rPr>
        <w:t>углубленного;</w:t>
      </w:r>
    </w:p>
    <w:p w:rsidR="00755FD3" w:rsidRPr="00F922A0" w:rsidRDefault="007E3FA8" w:rsidP="00366414">
      <w:pPr>
        <w:pStyle w:val="a5"/>
        <w:numPr>
          <w:ilvl w:val="1"/>
          <w:numId w:val="72"/>
        </w:numPr>
        <w:tabs>
          <w:tab w:val="left" w:pos="1321"/>
        </w:tabs>
        <w:spacing w:before="2"/>
        <w:ind w:right="647"/>
        <w:rPr>
          <w:sz w:val="24"/>
        </w:rPr>
      </w:pPr>
      <w:r w:rsidRPr="00F922A0">
        <w:rPr>
          <w:sz w:val="24"/>
        </w:rPr>
        <w:t>планируемые</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содержат</w:t>
      </w:r>
      <w:r w:rsidRPr="00F922A0">
        <w:rPr>
          <w:spacing w:val="1"/>
          <w:sz w:val="24"/>
        </w:rPr>
        <w:t xml:space="preserve"> </w:t>
      </w:r>
      <w:r w:rsidRPr="00F922A0">
        <w:rPr>
          <w:sz w:val="24"/>
        </w:rPr>
        <w:t>блоки</w:t>
      </w:r>
      <w:r w:rsidRPr="00F922A0">
        <w:rPr>
          <w:spacing w:val="1"/>
          <w:sz w:val="24"/>
        </w:rPr>
        <w:t xml:space="preserve"> </w:t>
      </w:r>
      <w:r w:rsidRPr="00F922A0">
        <w:rPr>
          <w:sz w:val="24"/>
        </w:rPr>
        <w:t>«Выпускник</w:t>
      </w:r>
      <w:r w:rsidRPr="00F922A0">
        <w:rPr>
          <w:spacing w:val="1"/>
          <w:sz w:val="24"/>
        </w:rPr>
        <w:t xml:space="preserve"> </w:t>
      </w:r>
      <w:r w:rsidRPr="00F922A0">
        <w:rPr>
          <w:sz w:val="24"/>
        </w:rPr>
        <w:t>научится»</w:t>
      </w:r>
      <w:r w:rsidRPr="00F922A0">
        <w:rPr>
          <w:spacing w:val="1"/>
          <w:sz w:val="24"/>
        </w:rPr>
        <w:t xml:space="preserve"> </w:t>
      </w:r>
      <w:r w:rsidRPr="00F922A0">
        <w:rPr>
          <w:sz w:val="24"/>
        </w:rPr>
        <w:t>и «Выпускник получит</w:t>
      </w:r>
      <w:r w:rsidRPr="00F922A0">
        <w:rPr>
          <w:spacing w:val="1"/>
          <w:sz w:val="24"/>
        </w:rPr>
        <w:t xml:space="preserve"> </w:t>
      </w:r>
      <w:r w:rsidRPr="00F922A0">
        <w:rPr>
          <w:sz w:val="24"/>
        </w:rPr>
        <w:t>возможность научиться».</w:t>
      </w:r>
    </w:p>
    <w:p w:rsidR="00755FD3" w:rsidRPr="00F922A0" w:rsidRDefault="007E3FA8">
      <w:pPr>
        <w:pStyle w:val="a3"/>
        <w:ind w:right="637" w:firstLine="360"/>
      </w:pPr>
      <w:r w:rsidRPr="00F922A0">
        <w:t>Уровневый подход к представлению и интерпретации результатов реализуется за счет фиксации</w:t>
      </w:r>
      <w:r w:rsidRPr="00F922A0">
        <w:rPr>
          <w:spacing w:val="1"/>
        </w:rPr>
        <w:t xml:space="preserve"> </w:t>
      </w:r>
      <w:r w:rsidRPr="00F922A0">
        <w:t>различных уровней подготовки: базового уровня и уровней выше и ниже базового. Достижение</w:t>
      </w:r>
      <w:r w:rsidRPr="00F922A0">
        <w:rPr>
          <w:spacing w:val="1"/>
        </w:rPr>
        <w:t xml:space="preserve"> </w:t>
      </w:r>
      <w:r w:rsidRPr="00F922A0">
        <w:t>базового уровня свидетельствует о способности обучающихся решать типовые учебные задачи,</w:t>
      </w:r>
      <w:r w:rsidRPr="00F922A0">
        <w:rPr>
          <w:spacing w:val="1"/>
        </w:rPr>
        <w:t xml:space="preserve"> </w:t>
      </w:r>
      <w:r w:rsidRPr="00F922A0">
        <w:t>целенаправленно отрабатываемые со всеми обучающимися в ходе</w:t>
      </w:r>
      <w:r w:rsidRPr="00F922A0">
        <w:rPr>
          <w:spacing w:val="1"/>
        </w:rPr>
        <w:t xml:space="preserve"> </w:t>
      </w:r>
      <w:r w:rsidRPr="00F922A0">
        <w:t>образовательной деятельности.</w:t>
      </w:r>
      <w:r w:rsidRPr="00F922A0">
        <w:rPr>
          <w:spacing w:val="1"/>
        </w:rPr>
        <w:t xml:space="preserve"> </w:t>
      </w:r>
      <w:r w:rsidRPr="00F922A0">
        <w:t>Базовый</w:t>
      </w:r>
      <w:r w:rsidRPr="00F922A0">
        <w:rPr>
          <w:spacing w:val="1"/>
        </w:rPr>
        <w:t xml:space="preserve"> </w:t>
      </w:r>
      <w:r w:rsidRPr="00F922A0">
        <w:t>уровень</w:t>
      </w:r>
      <w:r w:rsidRPr="00F922A0">
        <w:rPr>
          <w:spacing w:val="1"/>
        </w:rPr>
        <w:t xml:space="preserve"> </w:t>
      </w:r>
      <w:r w:rsidRPr="00F922A0">
        <w:t>подготовки</w:t>
      </w:r>
      <w:r w:rsidRPr="00F922A0">
        <w:rPr>
          <w:spacing w:val="1"/>
        </w:rPr>
        <w:t xml:space="preserve"> </w:t>
      </w:r>
      <w:r w:rsidRPr="00F922A0">
        <w:t>определяется</w:t>
      </w:r>
      <w:r w:rsidRPr="00F922A0">
        <w:rPr>
          <w:spacing w:val="1"/>
        </w:rPr>
        <w:t xml:space="preserve"> </w:t>
      </w:r>
      <w:r w:rsidRPr="00F922A0">
        <w:t>на</w:t>
      </w:r>
      <w:r w:rsidRPr="00F922A0">
        <w:rPr>
          <w:spacing w:val="1"/>
        </w:rPr>
        <w:t xml:space="preserve"> </w:t>
      </w:r>
      <w:r w:rsidRPr="00F922A0">
        <w:t>основании</w:t>
      </w:r>
      <w:r w:rsidRPr="00F922A0">
        <w:rPr>
          <w:spacing w:val="1"/>
        </w:rPr>
        <w:t xml:space="preserve"> </w:t>
      </w:r>
      <w:r w:rsidRPr="00F922A0">
        <w:t>выполнения</w:t>
      </w:r>
      <w:r w:rsidRPr="00F922A0">
        <w:rPr>
          <w:spacing w:val="1"/>
        </w:rPr>
        <w:t xml:space="preserve"> </w:t>
      </w:r>
      <w:r w:rsidRPr="00F922A0">
        <w:t>обучающимися</w:t>
      </w:r>
      <w:r w:rsidRPr="00F922A0">
        <w:rPr>
          <w:spacing w:val="1"/>
        </w:rPr>
        <w:t xml:space="preserve"> </w:t>
      </w:r>
      <w:r w:rsidRPr="00F922A0">
        <w:t>заданий</w:t>
      </w:r>
      <w:r w:rsidRPr="00F922A0">
        <w:rPr>
          <w:spacing w:val="1"/>
        </w:rPr>
        <w:t xml:space="preserve"> </w:t>
      </w:r>
      <w:r w:rsidRPr="00F922A0">
        <w:t>базового уровня, которые оценивают планируемые результаты из блока «Выпускник научится»,</w:t>
      </w:r>
      <w:r w:rsidRPr="00F922A0">
        <w:rPr>
          <w:spacing w:val="1"/>
        </w:rPr>
        <w:t xml:space="preserve"> </w:t>
      </w:r>
      <w:r w:rsidRPr="00F922A0">
        <w:t>используют наиболее значимые программные элементы содержания и трактуются как обязательные</w:t>
      </w:r>
      <w:r w:rsidRPr="00F922A0">
        <w:rPr>
          <w:spacing w:val="-57"/>
        </w:rPr>
        <w:t xml:space="preserve"> </w:t>
      </w:r>
      <w:r w:rsidRPr="00F922A0">
        <w:t>для</w:t>
      </w:r>
      <w:r w:rsidRPr="00F922A0">
        <w:rPr>
          <w:spacing w:val="-2"/>
        </w:rPr>
        <w:t xml:space="preserve"> </w:t>
      </w:r>
      <w:r w:rsidRPr="00F922A0">
        <w:t>освоения.</w:t>
      </w:r>
    </w:p>
    <w:p w:rsidR="00755FD3" w:rsidRPr="00F922A0" w:rsidRDefault="007E3FA8">
      <w:pPr>
        <w:pStyle w:val="a3"/>
        <w:spacing w:before="2"/>
        <w:ind w:right="645" w:firstLine="360"/>
      </w:pPr>
      <w:r w:rsidRPr="00F922A0">
        <w:t>Интерпретация</w:t>
      </w:r>
      <w:r w:rsidRPr="00F922A0">
        <w:rPr>
          <w:spacing w:val="1"/>
        </w:rPr>
        <w:t xml:space="preserve"> </w:t>
      </w:r>
      <w:r w:rsidRPr="00F922A0">
        <w:t>результатов,</w:t>
      </w:r>
      <w:r w:rsidRPr="00F922A0">
        <w:rPr>
          <w:spacing w:val="1"/>
        </w:rPr>
        <w:t xml:space="preserve"> </w:t>
      </w:r>
      <w:r w:rsidRPr="00F922A0">
        <w:t>полученных</w:t>
      </w:r>
      <w:r w:rsidRPr="00F922A0">
        <w:rPr>
          <w:spacing w:val="1"/>
        </w:rPr>
        <w:t xml:space="preserve"> </w:t>
      </w:r>
      <w:r w:rsidRPr="00F922A0">
        <w:t>в</w:t>
      </w:r>
      <w:r w:rsidRPr="00F922A0">
        <w:rPr>
          <w:spacing w:val="1"/>
        </w:rPr>
        <w:t xml:space="preserve"> </w:t>
      </w:r>
      <w:r w:rsidRPr="00F922A0">
        <w:t>процессе</w:t>
      </w:r>
      <w:r w:rsidRPr="00F922A0">
        <w:rPr>
          <w:spacing w:val="1"/>
        </w:rPr>
        <w:t xml:space="preserve"> </w:t>
      </w:r>
      <w:r w:rsidRPr="00F922A0">
        <w:t>оценки</w:t>
      </w:r>
      <w:r w:rsidRPr="00F922A0">
        <w:rPr>
          <w:spacing w:val="1"/>
        </w:rPr>
        <w:t xml:space="preserve"> </w:t>
      </w:r>
      <w:r w:rsidRPr="00F922A0">
        <w:t>образовательных</w:t>
      </w:r>
      <w:r w:rsidRPr="00F922A0">
        <w:rPr>
          <w:spacing w:val="1"/>
        </w:rPr>
        <w:t xml:space="preserve"> </w:t>
      </w:r>
      <w:r w:rsidRPr="00F922A0">
        <w:t>результатов,</w:t>
      </w:r>
      <w:r w:rsidRPr="00F922A0">
        <w:rPr>
          <w:spacing w:val="1"/>
        </w:rPr>
        <w:t xml:space="preserve"> </w:t>
      </w:r>
      <w:r w:rsidRPr="00F922A0">
        <w:t>в</w:t>
      </w:r>
      <w:r w:rsidRPr="00F922A0">
        <w:rPr>
          <w:spacing w:val="-57"/>
        </w:rPr>
        <w:t xml:space="preserve"> </w:t>
      </w:r>
      <w:r w:rsidRPr="00F922A0">
        <w:t>целях</w:t>
      </w:r>
      <w:r w:rsidRPr="00F922A0">
        <w:rPr>
          <w:spacing w:val="1"/>
        </w:rPr>
        <w:t xml:space="preserve"> </w:t>
      </w:r>
      <w:r w:rsidRPr="00F922A0">
        <w:t>управления</w:t>
      </w:r>
      <w:r w:rsidRPr="00F922A0">
        <w:rPr>
          <w:spacing w:val="1"/>
        </w:rPr>
        <w:t xml:space="preserve"> </w:t>
      </w:r>
      <w:r w:rsidRPr="00F922A0">
        <w:t>качеством</w:t>
      </w:r>
      <w:r w:rsidRPr="00F922A0">
        <w:rPr>
          <w:spacing w:val="1"/>
        </w:rPr>
        <w:t xml:space="preserve"> </w:t>
      </w:r>
      <w:r w:rsidRPr="00F922A0">
        <w:t>образования</w:t>
      </w:r>
      <w:r w:rsidRPr="00F922A0">
        <w:rPr>
          <w:spacing w:val="1"/>
        </w:rPr>
        <w:t xml:space="preserve"> </w:t>
      </w:r>
      <w:r w:rsidRPr="00F922A0">
        <w:t>возможна</w:t>
      </w:r>
      <w:r w:rsidRPr="00F922A0">
        <w:rPr>
          <w:spacing w:val="1"/>
        </w:rPr>
        <w:t xml:space="preserve"> </w:t>
      </w:r>
      <w:r w:rsidRPr="00F922A0">
        <w:t>при</w:t>
      </w:r>
      <w:r w:rsidRPr="00F922A0">
        <w:rPr>
          <w:spacing w:val="1"/>
        </w:rPr>
        <w:t xml:space="preserve"> </w:t>
      </w:r>
      <w:r w:rsidRPr="00F922A0">
        <w:t>условии</w:t>
      </w:r>
      <w:r w:rsidRPr="00F922A0">
        <w:rPr>
          <w:spacing w:val="1"/>
        </w:rPr>
        <w:t xml:space="preserve"> </w:t>
      </w:r>
      <w:r w:rsidRPr="00F922A0">
        <w:t>использования</w:t>
      </w:r>
      <w:r w:rsidRPr="00F922A0">
        <w:rPr>
          <w:spacing w:val="1"/>
        </w:rPr>
        <w:t xml:space="preserve"> </w:t>
      </w:r>
      <w:r w:rsidRPr="00F922A0">
        <w:t>контекстной</w:t>
      </w:r>
      <w:r w:rsidRPr="00F922A0">
        <w:rPr>
          <w:spacing w:val="1"/>
        </w:rPr>
        <w:t xml:space="preserve"> </w:t>
      </w:r>
      <w:r w:rsidRPr="00F922A0">
        <w:t>информации,</w:t>
      </w:r>
      <w:r w:rsidRPr="00F922A0">
        <w:rPr>
          <w:spacing w:val="1"/>
        </w:rPr>
        <w:t xml:space="preserve"> </w:t>
      </w:r>
      <w:r w:rsidRPr="00F922A0">
        <w:t>включающей</w:t>
      </w:r>
      <w:r w:rsidRPr="00F922A0">
        <w:rPr>
          <w:spacing w:val="1"/>
        </w:rPr>
        <w:t xml:space="preserve"> </w:t>
      </w:r>
      <w:r w:rsidRPr="00F922A0">
        <w:t>информацию</w:t>
      </w:r>
      <w:r w:rsidRPr="00F922A0">
        <w:rPr>
          <w:spacing w:val="1"/>
        </w:rPr>
        <w:t xml:space="preserve"> </w:t>
      </w:r>
      <w:r w:rsidRPr="00F922A0">
        <w:t>об</w:t>
      </w:r>
      <w:r w:rsidRPr="00F922A0">
        <w:rPr>
          <w:spacing w:val="1"/>
        </w:rPr>
        <w:t xml:space="preserve"> </w:t>
      </w:r>
      <w:r w:rsidRPr="00F922A0">
        <w:t>особенностях</w:t>
      </w:r>
      <w:r w:rsidRPr="00F922A0">
        <w:rPr>
          <w:spacing w:val="1"/>
        </w:rPr>
        <w:t xml:space="preserve"> </w:t>
      </w:r>
      <w:r w:rsidRPr="00F922A0">
        <w:t>обучающихся,</w:t>
      </w:r>
      <w:r w:rsidRPr="00F922A0">
        <w:rPr>
          <w:spacing w:val="1"/>
        </w:rPr>
        <w:t xml:space="preserve"> </w:t>
      </w:r>
      <w:r w:rsidRPr="00F922A0">
        <w:t>об</w:t>
      </w:r>
      <w:r w:rsidRPr="00F922A0">
        <w:rPr>
          <w:spacing w:val="1"/>
        </w:rPr>
        <w:t xml:space="preserve"> </w:t>
      </w:r>
      <w:r w:rsidRPr="00F922A0">
        <w:t>организации</w:t>
      </w:r>
      <w:r w:rsidRPr="00F922A0">
        <w:rPr>
          <w:spacing w:val="1"/>
        </w:rPr>
        <w:t xml:space="preserve"> </w:t>
      </w:r>
      <w:r w:rsidRPr="00F922A0">
        <w:t>образовательной</w:t>
      </w:r>
      <w:r w:rsidRPr="00F922A0">
        <w:rPr>
          <w:spacing w:val="-1"/>
        </w:rPr>
        <w:t xml:space="preserve"> </w:t>
      </w:r>
      <w:r w:rsidRPr="00F922A0">
        <w:t>деятельности</w:t>
      </w:r>
      <w:r w:rsidRPr="00F922A0">
        <w:rPr>
          <w:spacing w:val="-1"/>
        </w:rPr>
        <w:t xml:space="preserve"> </w:t>
      </w:r>
      <w:r w:rsidRPr="00F922A0">
        <w:t>и т.п.</w:t>
      </w:r>
    </w:p>
    <w:p w:rsidR="00755FD3" w:rsidRPr="00F922A0" w:rsidRDefault="007E3FA8">
      <w:pPr>
        <w:pStyle w:val="11"/>
        <w:spacing w:before="3"/>
        <w:ind w:left="960"/>
      </w:pPr>
      <w:r w:rsidRPr="00F922A0">
        <w:t>Особенности</w:t>
      </w:r>
      <w:r w:rsidRPr="00F922A0">
        <w:rPr>
          <w:spacing w:val="-4"/>
        </w:rPr>
        <w:t xml:space="preserve"> </w:t>
      </w:r>
      <w:r w:rsidRPr="00F922A0">
        <w:t>оценки</w:t>
      </w:r>
      <w:r w:rsidRPr="00F922A0">
        <w:rPr>
          <w:spacing w:val="-4"/>
        </w:rPr>
        <w:t xml:space="preserve"> </w:t>
      </w:r>
      <w:r w:rsidRPr="00F922A0">
        <w:t>личностных,</w:t>
      </w:r>
      <w:r w:rsidRPr="00F922A0">
        <w:rPr>
          <w:spacing w:val="-4"/>
        </w:rPr>
        <w:t xml:space="preserve"> </w:t>
      </w:r>
      <w:r w:rsidRPr="00F922A0">
        <w:t>метапредметных</w:t>
      </w:r>
      <w:r w:rsidRPr="00F922A0">
        <w:rPr>
          <w:spacing w:val="-4"/>
        </w:rPr>
        <w:t xml:space="preserve"> </w:t>
      </w:r>
      <w:r w:rsidRPr="00F922A0">
        <w:t>и</w:t>
      </w:r>
      <w:r w:rsidRPr="00F922A0">
        <w:rPr>
          <w:spacing w:val="-4"/>
        </w:rPr>
        <w:t xml:space="preserve"> </w:t>
      </w:r>
      <w:r w:rsidRPr="00F922A0">
        <w:t>предметных</w:t>
      </w:r>
      <w:r w:rsidRPr="00F922A0">
        <w:rPr>
          <w:spacing w:val="-3"/>
        </w:rPr>
        <w:t xml:space="preserve"> </w:t>
      </w:r>
      <w:r w:rsidRPr="00F922A0">
        <w:t>результатов</w:t>
      </w:r>
    </w:p>
    <w:p w:rsidR="00755FD3" w:rsidRPr="00F922A0" w:rsidRDefault="007E3FA8">
      <w:pPr>
        <w:pStyle w:val="a3"/>
        <w:spacing w:line="274" w:lineRule="exact"/>
        <w:ind w:left="960"/>
      </w:pPr>
      <w:r w:rsidRPr="00F922A0">
        <w:t>Особенности</w:t>
      </w:r>
      <w:r w:rsidRPr="00F922A0">
        <w:rPr>
          <w:spacing w:val="-3"/>
        </w:rPr>
        <w:t xml:space="preserve"> </w:t>
      </w:r>
      <w:r w:rsidRPr="00F922A0">
        <w:t>оценки</w:t>
      </w:r>
      <w:r w:rsidRPr="00F922A0">
        <w:rPr>
          <w:spacing w:val="-3"/>
        </w:rPr>
        <w:t xml:space="preserve"> </w:t>
      </w:r>
      <w:r w:rsidRPr="00F922A0">
        <w:t>личностных</w:t>
      </w:r>
      <w:r w:rsidRPr="00F922A0">
        <w:rPr>
          <w:spacing w:val="-1"/>
        </w:rPr>
        <w:t xml:space="preserve"> </w:t>
      </w:r>
      <w:r w:rsidRPr="00F922A0">
        <w:t>результатов</w:t>
      </w:r>
    </w:p>
    <w:p w:rsidR="00755FD3" w:rsidRPr="00F922A0" w:rsidRDefault="007E3FA8">
      <w:pPr>
        <w:pStyle w:val="a3"/>
        <w:spacing w:before="64"/>
        <w:ind w:right="651" w:firstLine="360"/>
      </w:pPr>
      <w:r w:rsidRPr="00F922A0">
        <w:t>Формирование личностных результатов обеспечивается в ходе реализации всех компонентов</w:t>
      </w:r>
      <w:r w:rsidRPr="00F922A0">
        <w:rPr>
          <w:spacing w:val="1"/>
        </w:rPr>
        <w:t xml:space="preserve"> </w:t>
      </w:r>
      <w:r w:rsidRPr="00F922A0">
        <w:t>образовательной</w:t>
      </w:r>
      <w:r w:rsidRPr="00F922A0">
        <w:rPr>
          <w:spacing w:val="-1"/>
        </w:rPr>
        <w:t xml:space="preserve"> </w:t>
      </w:r>
      <w:r w:rsidRPr="00F922A0">
        <w:t>деятельности, включая внеурочную</w:t>
      </w:r>
      <w:r w:rsidRPr="00F922A0">
        <w:rPr>
          <w:spacing w:val="1"/>
        </w:rPr>
        <w:t xml:space="preserve"> </w:t>
      </w:r>
      <w:r w:rsidRPr="00F922A0">
        <w:t>деятельность.</w:t>
      </w:r>
    </w:p>
    <w:p w:rsidR="00755FD3" w:rsidRPr="00F922A0" w:rsidRDefault="007E3FA8">
      <w:pPr>
        <w:pStyle w:val="a3"/>
        <w:spacing w:before="2"/>
        <w:ind w:right="635" w:firstLine="360"/>
      </w:pPr>
      <w:r w:rsidRPr="00F922A0">
        <w:t xml:space="preserve">В соответствии с требованиями ФГОС СОО достижение личностных результатов </w:t>
      </w:r>
      <w:r w:rsidRPr="00F922A0">
        <w:rPr>
          <w:b/>
        </w:rPr>
        <w:t>не выносится</w:t>
      </w:r>
      <w:r w:rsidRPr="00F922A0">
        <w:rPr>
          <w:b/>
          <w:spacing w:val="1"/>
        </w:rPr>
        <w:t xml:space="preserve"> </w:t>
      </w:r>
      <w:r w:rsidRPr="00F922A0">
        <w:t>на итоговую оценку обучающихся, а является предметом оценки эффективности воспитательно-</w:t>
      </w:r>
      <w:r w:rsidRPr="00F922A0">
        <w:rPr>
          <w:spacing w:val="1"/>
        </w:rPr>
        <w:t xml:space="preserve"> </w:t>
      </w:r>
      <w:r w:rsidRPr="00F922A0">
        <w:rPr>
          <w:spacing w:val="-1"/>
        </w:rPr>
        <w:t>образовательной</w:t>
      </w:r>
      <w:r w:rsidRPr="00F922A0">
        <w:rPr>
          <w:spacing w:val="-13"/>
        </w:rPr>
        <w:t xml:space="preserve"> </w:t>
      </w:r>
      <w:r w:rsidRPr="00F922A0">
        <w:rPr>
          <w:spacing w:val="-1"/>
        </w:rPr>
        <w:t>деятельности</w:t>
      </w:r>
      <w:r w:rsidRPr="00F922A0">
        <w:rPr>
          <w:spacing w:val="-9"/>
        </w:rPr>
        <w:t xml:space="preserve"> </w:t>
      </w:r>
      <w:r w:rsidRPr="00F922A0">
        <w:rPr>
          <w:spacing w:val="-1"/>
        </w:rPr>
        <w:t>школы</w:t>
      </w:r>
      <w:r w:rsidRPr="00F922A0">
        <w:rPr>
          <w:spacing w:val="-14"/>
        </w:rPr>
        <w:t xml:space="preserve"> </w:t>
      </w:r>
      <w:r w:rsidRPr="00F922A0">
        <w:rPr>
          <w:spacing w:val="-1"/>
        </w:rPr>
        <w:t>и</w:t>
      </w:r>
      <w:r w:rsidRPr="00F922A0">
        <w:rPr>
          <w:spacing w:val="-10"/>
        </w:rPr>
        <w:t xml:space="preserve"> </w:t>
      </w:r>
      <w:r w:rsidRPr="00F922A0">
        <w:rPr>
          <w:spacing w:val="-1"/>
        </w:rPr>
        <w:t>образовательных</w:t>
      </w:r>
      <w:r w:rsidRPr="00F922A0">
        <w:rPr>
          <w:spacing w:val="-12"/>
        </w:rPr>
        <w:t xml:space="preserve"> </w:t>
      </w:r>
      <w:r w:rsidRPr="00F922A0">
        <w:t>систем</w:t>
      </w:r>
      <w:r w:rsidRPr="00F922A0">
        <w:rPr>
          <w:spacing w:val="-12"/>
        </w:rPr>
        <w:t xml:space="preserve"> </w:t>
      </w:r>
      <w:r w:rsidRPr="00F922A0">
        <w:t>разного</w:t>
      </w:r>
      <w:r w:rsidRPr="00F922A0">
        <w:rPr>
          <w:spacing w:val="-8"/>
        </w:rPr>
        <w:t xml:space="preserve"> </w:t>
      </w:r>
      <w:r w:rsidRPr="00F922A0">
        <w:t>уровня.</w:t>
      </w:r>
      <w:r w:rsidRPr="00F922A0">
        <w:rPr>
          <w:spacing w:val="-11"/>
        </w:rPr>
        <w:t xml:space="preserve"> </w:t>
      </w:r>
      <w:r w:rsidRPr="00F922A0">
        <w:t>Оценка</w:t>
      </w:r>
      <w:r w:rsidRPr="00F922A0">
        <w:rPr>
          <w:spacing w:val="-11"/>
        </w:rPr>
        <w:t xml:space="preserve"> </w:t>
      </w:r>
      <w:r w:rsidRPr="00F922A0">
        <w:t>личностных</w:t>
      </w:r>
      <w:r w:rsidRPr="00F922A0">
        <w:rPr>
          <w:spacing w:val="-58"/>
        </w:rPr>
        <w:t xml:space="preserve"> </w:t>
      </w:r>
      <w:r w:rsidRPr="00F922A0">
        <w:t>результатов</w:t>
      </w:r>
      <w:r w:rsidRPr="00F922A0">
        <w:rPr>
          <w:spacing w:val="1"/>
        </w:rPr>
        <w:t xml:space="preserve"> </w:t>
      </w:r>
      <w:r w:rsidRPr="00F922A0">
        <w:t>образовательной</w:t>
      </w:r>
      <w:r w:rsidRPr="00F922A0">
        <w:rPr>
          <w:spacing w:val="1"/>
        </w:rPr>
        <w:t xml:space="preserve"> </w:t>
      </w:r>
      <w:r w:rsidRPr="00F922A0">
        <w:t>деятельности</w:t>
      </w:r>
      <w:r w:rsidRPr="00F922A0">
        <w:rPr>
          <w:spacing w:val="1"/>
        </w:rPr>
        <w:t xml:space="preserve"> </w:t>
      </w:r>
      <w:r w:rsidRPr="00F922A0">
        <w:t>осуществляется</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rPr>
          <w:b/>
        </w:rPr>
        <w:t>внешних</w:t>
      </w:r>
      <w:r w:rsidRPr="00F922A0">
        <w:rPr>
          <w:b/>
          <w:spacing w:val="1"/>
        </w:rPr>
        <w:t xml:space="preserve"> </w:t>
      </w:r>
      <w:r w:rsidRPr="00F922A0">
        <w:t>неперсонифицированных мониторинговых исследований. Инструментарий для них разрабатывается</w:t>
      </w:r>
      <w:r w:rsidRPr="00F922A0">
        <w:rPr>
          <w:spacing w:val="-57"/>
        </w:rPr>
        <w:t xml:space="preserve"> </w:t>
      </w:r>
      <w:r w:rsidRPr="00F922A0">
        <w:t>и</w:t>
      </w:r>
      <w:r w:rsidRPr="00F922A0">
        <w:rPr>
          <w:spacing w:val="1"/>
        </w:rPr>
        <w:t xml:space="preserve"> </w:t>
      </w:r>
      <w:r w:rsidRPr="00F922A0">
        <w:t>основывается</w:t>
      </w:r>
      <w:r w:rsidRPr="00F922A0">
        <w:rPr>
          <w:spacing w:val="1"/>
        </w:rPr>
        <w:t xml:space="preserve"> </w:t>
      </w:r>
      <w:r w:rsidRPr="00F922A0">
        <w:t>на</w:t>
      </w:r>
      <w:r w:rsidRPr="00F922A0">
        <w:rPr>
          <w:spacing w:val="1"/>
        </w:rPr>
        <w:t xml:space="preserve"> </w:t>
      </w:r>
      <w:r w:rsidRPr="00F922A0">
        <w:t>общепринятых</w:t>
      </w:r>
      <w:r w:rsidRPr="00F922A0">
        <w:rPr>
          <w:spacing w:val="1"/>
        </w:rPr>
        <w:t xml:space="preserve"> </w:t>
      </w:r>
      <w:r w:rsidRPr="00F922A0">
        <w:t>в</w:t>
      </w:r>
      <w:r w:rsidRPr="00F922A0">
        <w:rPr>
          <w:spacing w:val="1"/>
        </w:rPr>
        <w:t xml:space="preserve"> </w:t>
      </w:r>
      <w:r w:rsidRPr="00F922A0">
        <w:t>профессиональном</w:t>
      </w:r>
      <w:r w:rsidRPr="00F922A0">
        <w:rPr>
          <w:spacing w:val="1"/>
        </w:rPr>
        <w:t xml:space="preserve"> </w:t>
      </w:r>
      <w:r w:rsidRPr="00F922A0">
        <w:t>сообществе</w:t>
      </w:r>
      <w:r w:rsidRPr="00F922A0">
        <w:rPr>
          <w:spacing w:val="1"/>
        </w:rPr>
        <w:t xml:space="preserve"> </w:t>
      </w:r>
      <w:r w:rsidRPr="00F922A0">
        <w:t>методиках</w:t>
      </w:r>
      <w:r w:rsidRPr="00F922A0">
        <w:rPr>
          <w:spacing w:val="1"/>
        </w:rPr>
        <w:t xml:space="preserve"> </w:t>
      </w:r>
      <w:r w:rsidRPr="00F922A0">
        <w:t>психолого-</w:t>
      </w:r>
      <w:r w:rsidRPr="00F922A0">
        <w:rPr>
          <w:spacing w:val="1"/>
        </w:rPr>
        <w:t xml:space="preserve"> </w:t>
      </w:r>
      <w:r w:rsidRPr="00F922A0">
        <w:t>педагогической</w:t>
      </w:r>
      <w:r w:rsidRPr="00F922A0">
        <w:rPr>
          <w:spacing w:val="-1"/>
        </w:rPr>
        <w:t xml:space="preserve"> </w:t>
      </w:r>
      <w:r w:rsidRPr="00F922A0">
        <w:t>диагностики.</w:t>
      </w:r>
    </w:p>
    <w:p w:rsidR="00755FD3" w:rsidRPr="00F922A0" w:rsidRDefault="007E3FA8">
      <w:pPr>
        <w:pStyle w:val="a3"/>
        <w:spacing w:before="1"/>
        <w:ind w:right="633" w:firstLine="360"/>
      </w:pPr>
      <w:r w:rsidRPr="00F922A0">
        <w:t>Во</w:t>
      </w:r>
      <w:r w:rsidRPr="00F922A0">
        <w:rPr>
          <w:spacing w:val="1"/>
        </w:rPr>
        <w:t xml:space="preserve"> </w:t>
      </w:r>
      <w:r w:rsidRPr="00F922A0">
        <w:t>внутреннем</w:t>
      </w:r>
      <w:r w:rsidRPr="00F922A0">
        <w:rPr>
          <w:spacing w:val="1"/>
        </w:rPr>
        <w:t xml:space="preserve"> </w:t>
      </w:r>
      <w:r w:rsidRPr="00F922A0">
        <w:t>мониторинге</w:t>
      </w:r>
      <w:r w:rsidRPr="00F922A0">
        <w:rPr>
          <w:spacing w:val="1"/>
        </w:rPr>
        <w:t xml:space="preserve"> </w:t>
      </w:r>
      <w:r w:rsidRPr="00F922A0">
        <w:t>возможна</w:t>
      </w:r>
      <w:r w:rsidRPr="00F922A0">
        <w:rPr>
          <w:spacing w:val="1"/>
        </w:rPr>
        <w:t xml:space="preserve"> </w:t>
      </w:r>
      <w:r w:rsidRPr="00F922A0">
        <w:t>оценка</w:t>
      </w:r>
      <w:r w:rsidRPr="00F922A0">
        <w:rPr>
          <w:spacing w:val="1"/>
        </w:rPr>
        <w:t xml:space="preserve"> </w:t>
      </w:r>
      <w:r w:rsidRPr="00F922A0">
        <w:t>сформированности</w:t>
      </w:r>
      <w:r w:rsidRPr="00F922A0">
        <w:rPr>
          <w:spacing w:val="1"/>
        </w:rPr>
        <w:t xml:space="preserve"> </w:t>
      </w:r>
      <w:r w:rsidRPr="00F922A0">
        <w:t>отдельных</w:t>
      </w:r>
      <w:r w:rsidRPr="00F922A0">
        <w:rPr>
          <w:spacing w:val="1"/>
        </w:rPr>
        <w:t xml:space="preserve"> </w:t>
      </w:r>
      <w:r w:rsidRPr="00F922A0">
        <w:t>личностных</w:t>
      </w:r>
      <w:r w:rsidRPr="00F922A0">
        <w:rPr>
          <w:spacing w:val="1"/>
        </w:rPr>
        <w:t xml:space="preserve"> </w:t>
      </w:r>
      <w:r w:rsidRPr="00F922A0">
        <w:t>результатов, проявляющихся в соблюдении норм и правил поведения, принятых в школе; участии в</w:t>
      </w:r>
      <w:r w:rsidRPr="00F922A0">
        <w:rPr>
          <w:spacing w:val="1"/>
        </w:rPr>
        <w:t xml:space="preserve"> </w:t>
      </w:r>
      <w:r w:rsidRPr="00F922A0">
        <w:t>общественной жизни школы, ближайшего социального окружения, страны, общественно-полезной</w:t>
      </w:r>
      <w:r w:rsidRPr="00F922A0">
        <w:rPr>
          <w:spacing w:val="1"/>
        </w:rPr>
        <w:t xml:space="preserve"> </w:t>
      </w:r>
      <w:r w:rsidRPr="00F922A0">
        <w:t>деятельности;</w:t>
      </w:r>
      <w:r w:rsidRPr="00F922A0">
        <w:rPr>
          <w:spacing w:val="-14"/>
        </w:rPr>
        <w:t xml:space="preserve"> </w:t>
      </w:r>
      <w:r w:rsidRPr="00F922A0">
        <w:t>ответственности</w:t>
      </w:r>
      <w:r w:rsidRPr="00F922A0">
        <w:rPr>
          <w:spacing w:val="-11"/>
        </w:rPr>
        <w:t xml:space="preserve"> </w:t>
      </w:r>
      <w:r w:rsidRPr="00F922A0">
        <w:t>за</w:t>
      </w:r>
      <w:r w:rsidRPr="00F922A0">
        <w:rPr>
          <w:spacing w:val="-14"/>
        </w:rPr>
        <w:t xml:space="preserve"> </w:t>
      </w:r>
      <w:r w:rsidRPr="00F922A0">
        <w:t>результаты</w:t>
      </w:r>
      <w:r w:rsidRPr="00F922A0">
        <w:rPr>
          <w:spacing w:val="-13"/>
        </w:rPr>
        <w:t xml:space="preserve"> </w:t>
      </w:r>
      <w:r w:rsidRPr="00F922A0">
        <w:t>обучения;</w:t>
      </w:r>
      <w:r w:rsidRPr="00F922A0">
        <w:rPr>
          <w:spacing w:val="-13"/>
        </w:rPr>
        <w:t xml:space="preserve"> </w:t>
      </w:r>
      <w:r w:rsidRPr="00F922A0">
        <w:t>способности</w:t>
      </w:r>
      <w:r w:rsidRPr="00F922A0">
        <w:rPr>
          <w:spacing w:val="-11"/>
        </w:rPr>
        <w:t xml:space="preserve"> </w:t>
      </w:r>
      <w:r w:rsidRPr="00F922A0">
        <w:t>делать</w:t>
      </w:r>
      <w:r w:rsidRPr="00F922A0">
        <w:rPr>
          <w:spacing w:val="-13"/>
        </w:rPr>
        <w:t xml:space="preserve"> </w:t>
      </w:r>
      <w:r w:rsidRPr="00F922A0">
        <w:t>осознанный</w:t>
      </w:r>
      <w:r w:rsidRPr="00F922A0">
        <w:rPr>
          <w:spacing w:val="-13"/>
        </w:rPr>
        <w:t xml:space="preserve"> </w:t>
      </w:r>
      <w:r w:rsidRPr="00F922A0">
        <w:t>выбор</w:t>
      </w:r>
      <w:r w:rsidRPr="00F922A0">
        <w:rPr>
          <w:spacing w:val="-13"/>
        </w:rPr>
        <w:t xml:space="preserve"> </w:t>
      </w:r>
      <w:r w:rsidRPr="00F922A0">
        <w:t>своей</w:t>
      </w:r>
      <w:r w:rsidRPr="00F922A0">
        <w:rPr>
          <w:spacing w:val="-57"/>
        </w:rPr>
        <w:t xml:space="preserve"> </w:t>
      </w:r>
      <w:r w:rsidRPr="00F922A0">
        <w:t>образовательной</w:t>
      </w:r>
      <w:r w:rsidRPr="00F922A0">
        <w:rPr>
          <w:spacing w:val="1"/>
        </w:rPr>
        <w:t xml:space="preserve"> </w:t>
      </w:r>
      <w:r w:rsidRPr="00F922A0">
        <w:t>траектории,</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выбор</w:t>
      </w:r>
      <w:r w:rsidRPr="00F922A0">
        <w:rPr>
          <w:spacing w:val="1"/>
        </w:rPr>
        <w:t xml:space="preserve"> </w:t>
      </w:r>
      <w:r w:rsidRPr="00F922A0">
        <w:t>профессии;</w:t>
      </w:r>
      <w:r w:rsidRPr="00F922A0">
        <w:rPr>
          <w:spacing w:val="1"/>
        </w:rPr>
        <w:t xml:space="preserve"> </w:t>
      </w:r>
      <w:r w:rsidRPr="00F922A0">
        <w:t>ценностно-</w:t>
      </w:r>
      <w:r w:rsidRPr="00F922A0">
        <w:rPr>
          <w:spacing w:val="1"/>
        </w:rPr>
        <w:t xml:space="preserve"> </w:t>
      </w:r>
      <w:r w:rsidRPr="00F922A0">
        <w:t>смысловых</w:t>
      </w:r>
      <w:r w:rsidRPr="00F922A0">
        <w:rPr>
          <w:spacing w:val="1"/>
        </w:rPr>
        <w:t xml:space="preserve"> </w:t>
      </w:r>
      <w:r w:rsidRPr="00F922A0">
        <w:t>установках</w:t>
      </w:r>
      <w:r w:rsidRPr="00F922A0">
        <w:rPr>
          <w:spacing w:val="-57"/>
        </w:rPr>
        <w:t xml:space="preserve"> </w:t>
      </w:r>
      <w:r w:rsidRPr="00F922A0">
        <w:t>обучающихся,</w:t>
      </w:r>
      <w:r w:rsidRPr="00F922A0">
        <w:rPr>
          <w:spacing w:val="1"/>
        </w:rPr>
        <w:t xml:space="preserve"> </w:t>
      </w:r>
      <w:r w:rsidRPr="00F922A0">
        <w:t>формируемых</w:t>
      </w:r>
      <w:r w:rsidRPr="00F922A0">
        <w:rPr>
          <w:spacing w:val="1"/>
        </w:rPr>
        <w:t xml:space="preserve"> </w:t>
      </w:r>
      <w:r w:rsidRPr="00F922A0">
        <w:t>средствами</w:t>
      </w:r>
      <w:r w:rsidRPr="00F922A0">
        <w:rPr>
          <w:spacing w:val="1"/>
        </w:rPr>
        <w:t xml:space="preserve"> </w:t>
      </w:r>
      <w:r w:rsidRPr="00F922A0">
        <w:t>различных</w:t>
      </w:r>
      <w:r w:rsidRPr="00F922A0">
        <w:rPr>
          <w:spacing w:val="1"/>
        </w:rPr>
        <w:t xml:space="preserve"> </w:t>
      </w:r>
      <w:r w:rsidRPr="00F922A0">
        <w:t>предметов</w:t>
      </w:r>
      <w:r w:rsidRPr="00F922A0">
        <w:rPr>
          <w:spacing w:val="1"/>
        </w:rPr>
        <w:t xml:space="preserve"> </w:t>
      </w:r>
      <w:r w:rsidRPr="00F922A0">
        <w:t>в</w:t>
      </w:r>
      <w:r w:rsidRPr="00F922A0">
        <w:rPr>
          <w:spacing w:val="1"/>
        </w:rPr>
        <w:t xml:space="preserve"> </w:t>
      </w:r>
      <w:r w:rsidRPr="00F922A0">
        <w:t>рамках</w:t>
      </w:r>
      <w:r w:rsidRPr="00F922A0">
        <w:rPr>
          <w:spacing w:val="1"/>
        </w:rPr>
        <w:t xml:space="preserve"> </w:t>
      </w:r>
      <w:r w:rsidRPr="00F922A0">
        <w:t>системы</w:t>
      </w:r>
      <w:r w:rsidRPr="00F922A0">
        <w:rPr>
          <w:spacing w:val="1"/>
        </w:rPr>
        <w:t xml:space="preserve"> </w:t>
      </w:r>
      <w:r w:rsidRPr="00F922A0">
        <w:t>общего</w:t>
      </w:r>
      <w:r w:rsidRPr="00F922A0">
        <w:rPr>
          <w:spacing w:val="1"/>
        </w:rPr>
        <w:t xml:space="preserve"> </w:t>
      </w:r>
      <w:r w:rsidRPr="00F922A0">
        <w:lastRenderedPageBreak/>
        <w:t>образования.</w:t>
      </w:r>
    </w:p>
    <w:p w:rsidR="00755FD3" w:rsidRPr="00F922A0" w:rsidRDefault="007E3FA8">
      <w:pPr>
        <w:pStyle w:val="a3"/>
        <w:ind w:right="646" w:firstLine="360"/>
      </w:pPr>
      <w:r w:rsidRPr="00F922A0">
        <w:t>Результаты,</w:t>
      </w:r>
      <w:r w:rsidRPr="00F922A0">
        <w:rPr>
          <w:spacing w:val="1"/>
        </w:rPr>
        <w:t xml:space="preserve"> </w:t>
      </w:r>
      <w:r w:rsidRPr="00F922A0">
        <w:t>полученные</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как</w:t>
      </w:r>
      <w:r w:rsidRPr="00F922A0">
        <w:rPr>
          <w:spacing w:val="1"/>
        </w:rPr>
        <w:t xml:space="preserve"> </w:t>
      </w:r>
      <w:r w:rsidRPr="00F922A0">
        <w:t>внешних,</w:t>
      </w:r>
      <w:r w:rsidRPr="00F922A0">
        <w:rPr>
          <w:spacing w:val="1"/>
        </w:rPr>
        <w:t xml:space="preserve"> </w:t>
      </w:r>
      <w:r w:rsidRPr="00F922A0">
        <w:t>так</w:t>
      </w:r>
      <w:r w:rsidRPr="00F922A0">
        <w:rPr>
          <w:spacing w:val="1"/>
        </w:rPr>
        <w:t xml:space="preserve"> </w:t>
      </w:r>
      <w:r w:rsidRPr="00F922A0">
        <w:t>и</w:t>
      </w:r>
      <w:r w:rsidRPr="00F922A0">
        <w:rPr>
          <w:spacing w:val="1"/>
        </w:rPr>
        <w:t xml:space="preserve"> </w:t>
      </w:r>
      <w:r w:rsidRPr="00F922A0">
        <w:t>внутренних</w:t>
      </w:r>
      <w:r w:rsidRPr="00F922A0">
        <w:rPr>
          <w:spacing w:val="1"/>
        </w:rPr>
        <w:t xml:space="preserve"> </w:t>
      </w:r>
      <w:r w:rsidRPr="00F922A0">
        <w:t>мониторингов,</w:t>
      </w:r>
      <w:r w:rsidRPr="00F922A0">
        <w:rPr>
          <w:spacing w:val="1"/>
        </w:rPr>
        <w:t xml:space="preserve"> </w:t>
      </w:r>
      <w:r w:rsidRPr="00F922A0">
        <w:t>допускается</w:t>
      </w:r>
      <w:r w:rsidRPr="00F922A0">
        <w:rPr>
          <w:spacing w:val="-57"/>
        </w:rPr>
        <w:t xml:space="preserve"> </w:t>
      </w:r>
      <w:r w:rsidRPr="00F922A0">
        <w:t>использовать только</w:t>
      </w:r>
      <w:r w:rsidRPr="00F922A0">
        <w:rPr>
          <w:spacing w:val="-1"/>
        </w:rPr>
        <w:t xml:space="preserve"> </w:t>
      </w:r>
      <w:r w:rsidRPr="00F922A0">
        <w:t>в</w:t>
      </w:r>
      <w:r w:rsidRPr="00F922A0">
        <w:rPr>
          <w:spacing w:val="-3"/>
        </w:rPr>
        <w:t xml:space="preserve"> </w:t>
      </w:r>
      <w:r w:rsidRPr="00F922A0">
        <w:t>виде</w:t>
      </w:r>
      <w:r w:rsidRPr="00F922A0">
        <w:rPr>
          <w:spacing w:val="-2"/>
        </w:rPr>
        <w:t xml:space="preserve"> </w:t>
      </w:r>
      <w:r w:rsidRPr="00F922A0">
        <w:t>агрегированных (усредненных, анонимных)</w:t>
      </w:r>
      <w:r w:rsidRPr="00F922A0">
        <w:rPr>
          <w:spacing w:val="-1"/>
        </w:rPr>
        <w:t xml:space="preserve"> </w:t>
      </w:r>
      <w:r w:rsidRPr="00F922A0">
        <w:t>данных.</w:t>
      </w:r>
    </w:p>
    <w:p w:rsidR="00755FD3" w:rsidRPr="00F922A0" w:rsidRDefault="007E3FA8">
      <w:pPr>
        <w:pStyle w:val="a3"/>
        <w:ind w:right="636" w:firstLine="360"/>
      </w:pPr>
      <w:r w:rsidRPr="00F922A0">
        <w:t>Внутренний</w:t>
      </w:r>
      <w:r w:rsidRPr="00F922A0">
        <w:rPr>
          <w:spacing w:val="1"/>
        </w:rPr>
        <w:t xml:space="preserve"> </w:t>
      </w:r>
      <w:r w:rsidRPr="00F922A0">
        <w:t>мониторинг</w:t>
      </w:r>
      <w:r w:rsidRPr="00F922A0">
        <w:rPr>
          <w:spacing w:val="1"/>
        </w:rPr>
        <w:t xml:space="preserve"> </w:t>
      </w:r>
      <w:r w:rsidRPr="00F922A0">
        <w:t>организуется</w:t>
      </w:r>
      <w:r w:rsidRPr="00F922A0">
        <w:rPr>
          <w:spacing w:val="1"/>
        </w:rPr>
        <w:t xml:space="preserve"> </w:t>
      </w:r>
      <w:r w:rsidRPr="00F922A0">
        <w:t>администрацией</w:t>
      </w:r>
      <w:r w:rsidRPr="00F922A0">
        <w:rPr>
          <w:spacing w:val="1"/>
        </w:rPr>
        <w:t xml:space="preserve"> </w:t>
      </w:r>
      <w:r w:rsidRPr="00F922A0">
        <w:t>школы</w:t>
      </w:r>
      <w:r w:rsidRPr="00F922A0">
        <w:rPr>
          <w:spacing w:val="1"/>
        </w:rPr>
        <w:t xml:space="preserve"> </w:t>
      </w:r>
      <w:r w:rsidRPr="00F922A0">
        <w:t>и</w:t>
      </w:r>
      <w:r w:rsidRPr="00F922A0">
        <w:rPr>
          <w:spacing w:val="1"/>
        </w:rPr>
        <w:t xml:space="preserve"> </w:t>
      </w:r>
      <w:r w:rsidRPr="00F922A0">
        <w:t>осуществляется</w:t>
      </w:r>
      <w:r w:rsidRPr="00F922A0">
        <w:rPr>
          <w:spacing w:val="1"/>
        </w:rPr>
        <w:t xml:space="preserve"> </w:t>
      </w:r>
      <w:r w:rsidRPr="00F922A0">
        <w:t>классным</w:t>
      </w:r>
      <w:r w:rsidRPr="00F922A0">
        <w:rPr>
          <w:spacing w:val="1"/>
        </w:rPr>
        <w:t xml:space="preserve"> </w:t>
      </w:r>
      <w:r w:rsidRPr="00F922A0">
        <w:t>руководителем преимущественно на основе ежедневных наблюдений в ходе учебных занятий и</w:t>
      </w:r>
      <w:r w:rsidRPr="00F922A0">
        <w:rPr>
          <w:spacing w:val="1"/>
        </w:rPr>
        <w:t xml:space="preserve"> </w:t>
      </w:r>
      <w:r w:rsidRPr="00F922A0">
        <w:t>внеурочной деятельности, которые обобщаются в конце учебного года и представляются в виде</w:t>
      </w:r>
      <w:r w:rsidRPr="00F922A0">
        <w:rPr>
          <w:spacing w:val="1"/>
        </w:rPr>
        <w:t xml:space="preserve"> </w:t>
      </w:r>
      <w:r w:rsidRPr="00F922A0">
        <w:t>характеристики</w:t>
      </w:r>
      <w:r w:rsidRPr="00F922A0">
        <w:rPr>
          <w:spacing w:val="-9"/>
        </w:rPr>
        <w:t xml:space="preserve"> </w:t>
      </w:r>
      <w:r w:rsidRPr="00F922A0">
        <w:t>по</w:t>
      </w:r>
      <w:r w:rsidRPr="00F922A0">
        <w:rPr>
          <w:spacing w:val="-10"/>
        </w:rPr>
        <w:t xml:space="preserve"> </w:t>
      </w:r>
      <w:r w:rsidRPr="00F922A0">
        <w:t>форме,</w:t>
      </w:r>
      <w:r w:rsidRPr="00F922A0">
        <w:rPr>
          <w:spacing w:val="-5"/>
        </w:rPr>
        <w:t xml:space="preserve"> </w:t>
      </w:r>
      <w:r w:rsidRPr="00F922A0">
        <w:t>установленной</w:t>
      </w:r>
      <w:r w:rsidRPr="00F922A0">
        <w:rPr>
          <w:spacing w:val="-5"/>
        </w:rPr>
        <w:t xml:space="preserve"> </w:t>
      </w:r>
      <w:r w:rsidRPr="00F922A0">
        <w:t>школой.</w:t>
      </w:r>
      <w:r w:rsidRPr="00F922A0">
        <w:rPr>
          <w:spacing w:val="-11"/>
        </w:rPr>
        <w:t xml:space="preserve"> </w:t>
      </w:r>
      <w:r w:rsidRPr="00F922A0">
        <w:t>Любое</w:t>
      </w:r>
      <w:r w:rsidRPr="00F922A0">
        <w:rPr>
          <w:spacing w:val="-10"/>
        </w:rPr>
        <w:t xml:space="preserve"> </w:t>
      </w:r>
      <w:r w:rsidRPr="00F922A0">
        <w:t>использование</w:t>
      </w:r>
      <w:r w:rsidRPr="00F922A0">
        <w:rPr>
          <w:spacing w:val="-11"/>
        </w:rPr>
        <w:t xml:space="preserve"> </w:t>
      </w:r>
      <w:r w:rsidRPr="00F922A0">
        <w:t>данных,</w:t>
      </w:r>
      <w:r w:rsidRPr="00F922A0">
        <w:rPr>
          <w:spacing w:val="-10"/>
        </w:rPr>
        <w:t xml:space="preserve"> </w:t>
      </w:r>
      <w:r w:rsidRPr="00F922A0">
        <w:t>полученных</w:t>
      </w:r>
      <w:r w:rsidRPr="00F922A0">
        <w:rPr>
          <w:spacing w:val="-8"/>
        </w:rPr>
        <w:t xml:space="preserve"> </w:t>
      </w:r>
      <w:r w:rsidRPr="00F922A0">
        <w:t>в</w:t>
      </w:r>
      <w:r w:rsidRPr="00F922A0">
        <w:rPr>
          <w:spacing w:val="-10"/>
        </w:rPr>
        <w:t xml:space="preserve"> </w:t>
      </w:r>
      <w:r w:rsidRPr="00F922A0">
        <w:t>ходе</w:t>
      </w:r>
      <w:r w:rsidRPr="00F922A0">
        <w:rPr>
          <w:spacing w:val="-58"/>
        </w:rPr>
        <w:t xml:space="preserve"> </w:t>
      </w:r>
      <w:r w:rsidRPr="00F922A0">
        <w:t>мониторинговых</w:t>
      </w:r>
      <w:r w:rsidRPr="00F922A0">
        <w:rPr>
          <w:spacing w:val="1"/>
        </w:rPr>
        <w:t xml:space="preserve"> </w:t>
      </w:r>
      <w:r w:rsidRPr="00F922A0">
        <w:t>исследований,</w:t>
      </w:r>
      <w:r w:rsidRPr="00F922A0">
        <w:rPr>
          <w:spacing w:val="1"/>
        </w:rPr>
        <w:t xml:space="preserve"> </w:t>
      </w:r>
      <w:r w:rsidRPr="00F922A0">
        <w:t>возможно</w:t>
      </w:r>
      <w:r w:rsidRPr="00F922A0">
        <w:rPr>
          <w:spacing w:val="1"/>
        </w:rPr>
        <w:t xml:space="preserve"> </w:t>
      </w:r>
      <w:r w:rsidRPr="00F922A0">
        <w:t>только</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Федеральным</w:t>
      </w:r>
      <w:r w:rsidRPr="00F922A0">
        <w:rPr>
          <w:spacing w:val="1"/>
        </w:rPr>
        <w:t xml:space="preserve"> </w:t>
      </w:r>
      <w:r w:rsidRPr="00F922A0">
        <w:t>законом</w:t>
      </w:r>
      <w:r w:rsidRPr="00F922A0">
        <w:rPr>
          <w:spacing w:val="1"/>
        </w:rPr>
        <w:t xml:space="preserve"> </w:t>
      </w:r>
      <w:r w:rsidRPr="00F922A0">
        <w:t>от</w:t>
      </w:r>
      <w:r w:rsidRPr="00F922A0">
        <w:rPr>
          <w:spacing w:val="1"/>
        </w:rPr>
        <w:t xml:space="preserve"> </w:t>
      </w:r>
      <w:r w:rsidRPr="00F922A0">
        <w:t>27.07.2006</w:t>
      </w:r>
      <w:r w:rsidRPr="00F922A0">
        <w:rPr>
          <w:spacing w:val="-1"/>
        </w:rPr>
        <w:t xml:space="preserve"> </w:t>
      </w:r>
      <w:r w:rsidRPr="00F922A0">
        <w:t>№</w:t>
      </w:r>
      <w:r w:rsidRPr="00F922A0">
        <w:rPr>
          <w:spacing w:val="-1"/>
        </w:rPr>
        <w:t xml:space="preserve"> </w:t>
      </w:r>
      <w:r w:rsidRPr="00F922A0">
        <w:t>152-ФЗ</w:t>
      </w:r>
      <w:r w:rsidRPr="00F922A0">
        <w:rPr>
          <w:spacing w:val="4"/>
        </w:rPr>
        <w:t xml:space="preserve"> </w:t>
      </w:r>
      <w:r w:rsidRPr="00F922A0">
        <w:t>«О</w:t>
      </w:r>
      <w:r w:rsidRPr="00F922A0">
        <w:rPr>
          <w:spacing w:val="-1"/>
        </w:rPr>
        <w:t xml:space="preserve"> </w:t>
      </w:r>
      <w:r w:rsidRPr="00F922A0">
        <w:t>персональных данных».</w:t>
      </w:r>
    </w:p>
    <w:p w:rsidR="00755FD3" w:rsidRPr="00F922A0" w:rsidRDefault="007E3FA8">
      <w:pPr>
        <w:pStyle w:val="11"/>
        <w:spacing w:before="5"/>
        <w:ind w:left="960"/>
      </w:pPr>
      <w:r w:rsidRPr="00F922A0">
        <w:t>Особенности</w:t>
      </w:r>
      <w:r w:rsidRPr="00F922A0">
        <w:rPr>
          <w:spacing w:val="-4"/>
        </w:rPr>
        <w:t xml:space="preserve"> </w:t>
      </w:r>
      <w:r w:rsidRPr="00F922A0">
        <w:t>оценки</w:t>
      </w:r>
      <w:r w:rsidRPr="00F922A0">
        <w:rPr>
          <w:spacing w:val="-6"/>
        </w:rPr>
        <w:t xml:space="preserve"> </w:t>
      </w:r>
      <w:r w:rsidRPr="00F922A0">
        <w:t>метапредметных</w:t>
      </w:r>
      <w:r w:rsidRPr="00F922A0">
        <w:rPr>
          <w:spacing w:val="-4"/>
        </w:rPr>
        <w:t xml:space="preserve"> </w:t>
      </w:r>
      <w:r w:rsidRPr="00F922A0">
        <w:t>результатов</w:t>
      </w:r>
    </w:p>
    <w:p w:rsidR="00755FD3" w:rsidRPr="00F922A0" w:rsidRDefault="007E3FA8">
      <w:pPr>
        <w:pStyle w:val="a3"/>
        <w:ind w:right="634" w:firstLine="360"/>
      </w:pPr>
      <w:r w:rsidRPr="00F922A0">
        <w:t>Оценка</w:t>
      </w:r>
      <w:r w:rsidRPr="00F922A0">
        <w:rPr>
          <w:spacing w:val="1"/>
        </w:rPr>
        <w:t xml:space="preserve"> </w:t>
      </w:r>
      <w:r w:rsidRPr="00F922A0">
        <w:t>метапредметных</w:t>
      </w:r>
      <w:r w:rsidRPr="00F922A0">
        <w:rPr>
          <w:spacing w:val="1"/>
        </w:rPr>
        <w:t xml:space="preserve"> </w:t>
      </w:r>
      <w:r w:rsidRPr="00F922A0">
        <w:t>результатов</w:t>
      </w:r>
      <w:r w:rsidRPr="00F922A0">
        <w:rPr>
          <w:spacing w:val="1"/>
        </w:rPr>
        <w:t xml:space="preserve"> </w:t>
      </w:r>
      <w:r w:rsidRPr="00F922A0">
        <w:t>представляет</w:t>
      </w:r>
      <w:r w:rsidRPr="00F922A0">
        <w:rPr>
          <w:spacing w:val="1"/>
        </w:rPr>
        <w:t xml:space="preserve"> </w:t>
      </w:r>
      <w:r w:rsidRPr="00F922A0">
        <w:t>собой</w:t>
      </w:r>
      <w:r w:rsidRPr="00F922A0">
        <w:rPr>
          <w:spacing w:val="1"/>
        </w:rPr>
        <w:t xml:space="preserve"> </w:t>
      </w:r>
      <w:r w:rsidRPr="00F922A0">
        <w:t>оценку</w:t>
      </w:r>
      <w:r w:rsidRPr="00F922A0">
        <w:rPr>
          <w:spacing w:val="1"/>
        </w:rPr>
        <w:t xml:space="preserve"> </w:t>
      </w:r>
      <w:r w:rsidRPr="00F922A0">
        <w:t>достижения</w:t>
      </w:r>
      <w:r w:rsidRPr="00F922A0">
        <w:rPr>
          <w:spacing w:val="1"/>
        </w:rPr>
        <w:t xml:space="preserve"> </w:t>
      </w:r>
      <w:r w:rsidRPr="00F922A0">
        <w:t>планируемых</w:t>
      </w:r>
      <w:r w:rsidRPr="00F922A0">
        <w:rPr>
          <w:spacing w:val="1"/>
        </w:rPr>
        <w:t xml:space="preserve"> </w:t>
      </w:r>
      <w:r w:rsidRPr="00F922A0">
        <w:t>результатов освоения основной образовательной программы, которые представлены в примерной</w:t>
      </w:r>
      <w:r w:rsidRPr="00F922A0">
        <w:rPr>
          <w:spacing w:val="1"/>
        </w:rPr>
        <w:t xml:space="preserve"> </w:t>
      </w:r>
      <w:r w:rsidRPr="00F922A0">
        <w:rPr>
          <w:spacing w:val="-1"/>
        </w:rPr>
        <w:t>программе</w:t>
      </w:r>
      <w:r w:rsidRPr="00F922A0">
        <w:rPr>
          <w:spacing w:val="-14"/>
        </w:rPr>
        <w:t xml:space="preserve"> </w:t>
      </w:r>
      <w:r w:rsidRPr="00F922A0">
        <w:rPr>
          <w:spacing w:val="-1"/>
        </w:rPr>
        <w:t>формирования</w:t>
      </w:r>
      <w:r w:rsidRPr="00F922A0">
        <w:rPr>
          <w:spacing w:val="-11"/>
        </w:rPr>
        <w:t xml:space="preserve"> </w:t>
      </w:r>
      <w:r w:rsidRPr="00F922A0">
        <w:t>универсальных</w:t>
      </w:r>
      <w:r w:rsidRPr="00F922A0">
        <w:rPr>
          <w:spacing w:val="-9"/>
        </w:rPr>
        <w:t xml:space="preserve"> </w:t>
      </w:r>
      <w:r w:rsidRPr="00F922A0">
        <w:t>учебных</w:t>
      </w:r>
      <w:r w:rsidRPr="00F922A0">
        <w:rPr>
          <w:spacing w:val="-13"/>
        </w:rPr>
        <w:t xml:space="preserve"> </w:t>
      </w:r>
      <w:r w:rsidRPr="00F922A0">
        <w:t>действий</w:t>
      </w:r>
      <w:r w:rsidRPr="00F922A0">
        <w:rPr>
          <w:spacing w:val="-14"/>
        </w:rPr>
        <w:t xml:space="preserve"> </w:t>
      </w:r>
      <w:r w:rsidRPr="00F922A0">
        <w:t>(разделы</w:t>
      </w:r>
      <w:r w:rsidRPr="00F922A0">
        <w:rPr>
          <w:spacing w:val="-12"/>
        </w:rPr>
        <w:t xml:space="preserve"> </w:t>
      </w:r>
      <w:r w:rsidRPr="00F922A0">
        <w:t>«Регулятивные</w:t>
      </w:r>
      <w:r w:rsidRPr="00F922A0">
        <w:rPr>
          <w:spacing w:val="-12"/>
        </w:rPr>
        <w:t xml:space="preserve"> </w:t>
      </w:r>
      <w:r w:rsidRPr="00F922A0">
        <w:t>универсальные</w:t>
      </w:r>
      <w:r w:rsidRPr="00F922A0">
        <w:rPr>
          <w:spacing w:val="-58"/>
        </w:rPr>
        <w:t xml:space="preserve"> </w:t>
      </w:r>
      <w:r w:rsidRPr="00F922A0">
        <w:t>учебные</w:t>
      </w:r>
      <w:r w:rsidRPr="00F922A0">
        <w:rPr>
          <w:spacing w:val="1"/>
        </w:rPr>
        <w:t xml:space="preserve"> </w:t>
      </w:r>
      <w:r w:rsidRPr="00F922A0">
        <w:t>действия»,</w:t>
      </w:r>
      <w:r w:rsidRPr="00F922A0">
        <w:rPr>
          <w:spacing w:val="1"/>
        </w:rPr>
        <w:t xml:space="preserve"> </w:t>
      </w:r>
      <w:r w:rsidRPr="00F922A0">
        <w:t>«Коммуникативные</w:t>
      </w:r>
      <w:r w:rsidRPr="00F922A0">
        <w:rPr>
          <w:spacing w:val="1"/>
        </w:rPr>
        <w:t xml:space="preserve"> </w:t>
      </w:r>
      <w:r w:rsidRPr="00F922A0">
        <w:t>универсальные</w:t>
      </w:r>
      <w:r w:rsidRPr="00F922A0">
        <w:rPr>
          <w:spacing w:val="1"/>
        </w:rPr>
        <w:t xml:space="preserve"> </w:t>
      </w:r>
      <w:r w:rsidRPr="00F922A0">
        <w:t>учебные</w:t>
      </w:r>
      <w:r w:rsidRPr="00F922A0">
        <w:rPr>
          <w:spacing w:val="1"/>
        </w:rPr>
        <w:t xml:space="preserve"> </w:t>
      </w:r>
      <w:r w:rsidRPr="00F922A0">
        <w:t>действия»,</w:t>
      </w:r>
      <w:r w:rsidRPr="00F922A0">
        <w:rPr>
          <w:spacing w:val="1"/>
        </w:rPr>
        <w:t xml:space="preserve"> </w:t>
      </w:r>
      <w:r w:rsidRPr="00F922A0">
        <w:t>«Познавательные</w:t>
      </w:r>
      <w:r w:rsidRPr="00F922A0">
        <w:rPr>
          <w:spacing w:val="1"/>
        </w:rPr>
        <w:t xml:space="preserve"> </w:t>
      </w:r>
      <w:r w:rsidRPr="00F922A0">
        <w:t>универсальные</w:t>
      </w:r>
      <w:r w:rsidRPr="00F922A0">
        <w:rPr>
          <w:spacing w:val="2"/>
        </w:rPr>
        <w:t xml:space="preserve"> </w:t>
      </w:r>
      <w:r w:rsidRPr="00F922A0">
        <w:t>учебные</w:t>
      </w:r>
      <w:r w:rsidRPr="00F922A0">
        <w:rPr>
          <w:spacing w:val="-2"/>
        </w:rPr>
        <w:t xml:space="preserve"> </w:t>
      </w:r>
      <w:r w:rsidRPr="00F922A0">
        <w:t>действия»).</w:t>
      </w:r>
    </w:p>
    <w:p w:rsidR="00755FD3" w:rsidRPr="00F922A0" w:rsidRDefault="007E3FA8">
      <w:pPr>
        <w:pStyle w:val="a3"/>
        <w:ind w:right="634" w:firstLine="360"/>
      </w:pPr>
      <w:r w:rsidRPr="00F922A0">
        <w:t>Оценка достижения метапредметных результатов осуществляется администрацией школы в ходе</w:t>
      </w:r>
      <w:r w:rsidRPr="00F922A0">
        <w:rPr>
          <w:spacing w:val="-57"/>
        </w:rPr>
        <w:t xml:space="preserve"> </w:t>
      </w:r>
      <w:r w:rsidRPr="00F922A0">
        <w:t>внутреннего</w:t>
      </w:r>
      <w:r w:rsidRPr="00F922A0">
        <w:rPr>
          <w:spacing w:val="1"/>
        </w:rPr>
        <w:t xml:space="preserve"> </w:t>
      </w:r>
      <w:r w:rsidRPr="00F922A0">
        <w:t>мониторинга.</w:t>
      </w:r>
      <w:r w:rsidRPr="00F922A0">
        <w:rPr>
          <w:spacing w:val="1"/>
        </w:rPr>
        <w:t xml:space="preserve"> </w:t>
      </w:r>
      <w:r w:rsidRPr="00F922A0">
        <w:t>Содержание</w:t>
      </w:r>
      <w:r w:rsidRPr="00F922A0">
        <w:rPr>
          <w:spacing w:val="1"/>
        </w:rPr>
        <w:t xml:space="preserve"> </w:t>
      </w:r>
      <w:r w:rsidRPr="00F922A0">
        <w:t>и</w:t>
      </w:r>
      <w:r w:rsidRPr="00F922A0">
        <w:rPr>
          <w:spacing w:val="1"/>
        </w:rPr>
        <w:t xml:space="preserve"> </w:t>
      </w:r>
      <w:r w:rsidRPr="00F922A0">
        <w:t>периодичность</w:t>
      </w:r>
      <w:r w:rsidRPr="00F922A0">
        <w:rPr>
          <w:spacing w:val="1"/>
        </w:rPr>
        <w:t xml:space="preserve"> </w:t>
      </w:r>
      <w:r w:rsidRPr="00F922A0">
        <w:t>оценочных</w:t>
      </w:r>
      <w:r w:rsidRPr="00F922A0">
        <w:rPr>
          <w:spacing w:val="1"/>
        </w:rPr>
        <w:t xml:space="preserve"> </w:t>
      </w:r>
      <w:r w:rsidRPr="00F922A0">
        <w:t>процедур</w:t>
      </w:r>
      <w:r w:rsidRPr="00F922A0">
        <w:rPr>
          <w:spacing w:val="1"/>
        </w:rPr>
        <w:t xml:space="preserve"> </w:t>
      </w:r>
      <w:r w:rsidRPr="00F922A0">
        <w:t>устанавливается</w:t>
      </w:r>
      <w:r w:rsidRPr="00F922A0">
        <w:rPr>
          <w:spacing w:val="1"/>
        </w:rPr>
        <w:t xml:space="preserve"> </w:t>
      </w:r>
      <w:r w:rsidRPr="00F922A0">
        <w:t>решением</w:t>
      </w:r>
      <w:r w:rsidRPr="00F922A0">
        <w:rPr>
          <w:spacing w:val="-6"/>
        </w:rPr>
        <w:t xml:space="preserve"> </w:t>
      </w:r>
      <w:r w:rsidRPr="00F922A0">
        <w:t>педагогического</w:t>
      </w:r>
      <w:r w:rsidRPr="00F922A0">
        <w:rPr>
          <w:spacing w:val="-5"/>
        </w:rPr>
        <w:t xml:space="preserve"> </w:t>
      </w:r>
      <w:r w:rsidRPr="00F922A0">
        <w:t>совета.</w:t>
      </w:r>
      <w:r w:rsidRPr="00F922A0">
        <w:rPr>
          <w:spacing w:val="-5"/>
        </w:rPr>
        <w:t xml:space="preserve"> </w:t>
      </w:r>
      <w:r w:rsidRPr="00F922A0">
        <w:t>Инструментарий</w:t>
      </w:r>
      <w:r w:rsidRPr="00F922A0">
        <w:rPr>
          <w:spacing w:val="-4"/>
        </w:rPr>
        <w:t xml:space="preserve"> </w:t>
      </w:r>
      <w:r w:rsidRPr="00F922A0">
        <w:t>строится</w:t>
      </w:r>
      <w:r w:rsidRPr="00F922A0">
        <w:rPr>
          <w:spacing w:val="-5"/>
        </w:rPr>
        <w:t xml:space="preserve"> </w:t>
      </w:r>
      <w:r w:rsidRPr="00F922A0">
        <w:t>на</w:t>
      </w:r>
      <w:r w:rsidRPr="00F922A0">
        <w:rPr>
          <w:spacing w:val="-6"/>
        </w:rPr>
        <w:t xml:space="preserve"> </w:t>
      </w:r>
      <w:r w:rsidRPr="00F922A0">
        <w:t>межпредметной</w:t>
      </w:r>
      <w:r w:rsidRPr="00F922A0">
        <w:rPr>
          <w:spacing w:val="-4"/>
        </w:rPr>
        <w:t xml:space="preserve"> </w:t>
      </w:r>
      <w:r w:rsidRPr="00F922A0">
        <w:t>основе,</w:t>
      </w:r>
      <w:r w:rsidRPr="00F922A0">
        <w:rPr>
          <w:spacing w:val="-5"/>
        </w:rPr>
        <w:t xml:space="preserve"> </w:t>
      </w:r>
      <w:r w:rsidRPr="00F922A0">
        <w:t>в</w:t>
      </w:r>
      <w:r w:rsidRPr="00F922A0">
        <w:rPr>
          <w:spacing w:val="-5"/>
        </w:rPr>
        <w:t xml:space="preserve"> </w:t>
      </w:r>
      <w:r w:rsidRPr="00F922A0">
        <w:t>том</w:t>
      </w:r>
      <w:r w:rsidRPr="00F922A0">
        <w:rPr>
          <w:spacing w:val="-5"/>
        </w:rPr>
        <w:t xml:space="preserve"> </w:t>
      </w:r>
      <w:r w:rsidRPr="00F922A0">
        <w:t>числе</w:t>
      </w:r>
      <w:r w:rsidRPr="00F922A0">
        <w:rPr>
          <w:spacing w:val="-58"/>
        </w:rPr>
        <w:t xml:space="preserve"> </w:t>
      </w:r>
      <w:r w:rsidRPr="00F922A0">
        <w:t>и</w:t>
      </w:r>
      <w:r w:rsidRPr="00F922A0">
        <w:rPr>
          <w:spacing w:val="1"/>
        </w:rPr>
        <w:t xml:space="preserve"> </w:t>
      </w:r>
      <w:r w:rsidRPr="00F922A0">
        <w:t>для</w:t>
      </w:r>
      <w:r w:rsidRPr="00F922A0">
        <w:rPr>
          <w:spacing w:val="1"/>
        </w:rPr>
        <w:t xml:space="preserve"> </w:t>
      </w:r>
      <w:r w:rsidRPr="00F922A0">
        <w:t>отдельных</w:t>
      </w:r>
      <w:r w:rsidRPr="00F922A0">
        <w:rPr>
          <w:spacing w:val="1"/>
        </w:rPr>
        <w:t xml:space="preserve"> </w:t>
      </w:r>
      <w:r w:rsidRPr="00F922A0">
        <w:t>групп</w:t>
      </w:r>
      <w:r w:rsidRPr="00F922A0">
        <w:rPr>
          <w:spacing w:val="1"/>
        </w:rPr>
        <w:t xml:space="preserve"> </w:t>
      </w:r>
      <w:r w:rsidRPr="00F922A0">
        <w:t>предметов</w:t>
      </w:r>
      <w:r w:rsidRPr="00F922A0">
        <w:rPr>
          <w:spacing w:val="1"/>
        </w:rPr>
        <w:t xml:space="preserve"> </w:t>
      </w:r>
      <w:r w:rsidRPr="00F922A0">
        <w:t>(например,</w:t>
      </w:r>
      <w:r w:rsidRPr="00F922A0">
        <w:rPr>
          <w:spacing w:val="1"/>
        </w:rPr>
        <w:t xml:space="preserve"> </w:t>
      </w:r>
      <w:r w:rsidRPr="00F922A0">
        <w:t>для</w:t>
      </w:r>
      <w:r w:rsidRPr="00F922A0">
        <w:rPr>
          <w:spacing w:val="1"/>
        </w:rPr>
        <w:t xml:space="preserve"> </w:t>
      </w:r>
      <w:r w:rsidRPr="00F922A0">
        <w:t>предметов</w:t>
      </w:r>
      <w:r w:rsidRPr="00F922A0">
        <w:rPr>
          <w:spacing w:val="1"/>
        </w:rPr>
        <w:t xml:space="preserve"> </w:t>
      </w:r>
      <w:r w:rsidRPr="00F922A0">
        <w:t>естественно-научного</w:t>
      </w:r>
      <w:r w:rsidRPr="00F922A0">
        <w:rPr>
          <w:spacing w:val="1"/>
        </w:rPr>
        <w:t xml:space="preserve"> </w:t>
      </w:r>
      <w:r w:rsidRPr="00F922A0">
        <w:t>цикла,</w:t>
      </w:r>
      <w:r w:rsidRPr="00F922A0">
        <w:rPr>
          <w:spacing w:val="1"/>
        </w:rPr>
        <w:t xml:space="preserve"> </w:t>
      </w:r>
      <w:r w:rsidRPr="00F922A0">
        <w:t>для</w:t>
      </w:r>
      <w:r w:rsidRPr="00F922A0">
        <w:rPr>
          <w:spacing w:val="1"/>
        </w:rPr>
        <w:t xml:space="preserve"> </w:t>
      </w:r>
      <w:r w:rsidRPr="00F922A0">
        <w:t>предметов</w:t>
      </w:r>
      <w:r w:rsidRPr="00F922A0">
        <w:rPr>
          <w:spacing w:val="1"/>
        </w:rPr>
        <w:t xml:space="preserve"> </w:t>
      </w:r>
      <w:r w:rsidRPr="00F922A0">
        <w:t>социально-гуманитарного</w:t>
      </w:r>
      <w:r w:rsidRPr="00F922A0">
        <w:rPr>
          <w:spacing w:val="1"/>
        </w:rPr>
        <w:t xml:space="preserve"> </w:t>
      </w:r>
      <w:r w:rsidRPr="00F922A0">
        <w:t>цикла</w:t>
      </w:r>
      <w:r w:rsidRPr="00F922A0">
        <w:rPr>
          <w:spacing w:val="1"/>
        </w:rPr>
        <w:t xml:space="preserve"> </w:t>
      </w:r>
      <w:r w:rsidRPr="00F922A0">
        <w:t>и</w:t>
      </w:r>
      <w:r w:rsidRPr="00F922A0">
        <w:rPr>
          <w:spacing w:val="1"/>
        </w:rPr>
        <w:t xml:space="preserve"> </w:t>
      </w:r>
      <w:r w:rsidRPr="00F922A0">
        <w:t>т.</w:t>
      </w:r>
      <w:r w:rsidRPr="00F922A0">
        <w:rPr>
          <w:spacing w:val="1"/>
        </w:rPr>
        <w:t xml:space="preserve"> </w:t>
      </w:r>
      <w:r w:rsidRPr="00F922A0">
        <w:t>п.).</w:t>
      </w:r>
      <w:r w:rsidRPr="00F922A0">
        <w:rPr>
          <w:spacing w:val="1"/>
        </w:rPr>
        <w:t xml:space="preserve"> </w:t>
      </w:r>
      <w:r w:rsidRPr="00F922A0">
        <w:t>Целесообразно</w:t>
      </w:r>
      <w:r w:rsidRPr="00F922A0">
        <w:rPr>
          <w:spacing w:val="1"/>
        </w:rPr>
        <w:t xml:space="preserve"> </w:t>
      </w:r>
      <w:r w:rsidRPr="00F922A0">
        <w:t>в</w:t>
      </w:r>
      <w:r w:rsidRPr="00F922A0">
        <w:rPr>
          <w:spacing w:val="1"/>
        </w:rPr>
        <w:t xml:space="preserve"> </w:t>
      </w:r>
      <w:r w:rsidRPr="00F922A0">
        <w:t>рамках</w:t>
      </w:r>
      <w:r w:rsidRPr="00F922A0">
        <w:rPr>
          <w:spacing w:val="1"/>
        </w:rPr>
        <w:t xml:space="preserve"> </w:t>
      </w:r>
      <w:r w:rsidRPr="00F922A0">
        <w:t>внутреннего</w:t>
      </w:r>
      <w:r w:rsidRPr="00F922A0">
        <w:rPr>
          <w:spacing w:val="1"/>
        </w:rPr>
        <w:t xml:space="preserve"> </w:t>
      </w:r>
      <w:r w:rsidRPr="00F922A0">
        <w:t>мониторинга</w:t>
      </w:r>
      <w:r w:rsidRPr="00F922A0">
        <w:rPr>
          <w:spacing w:val="-1"/>
        </w:rPr>
        <w:t xml:space="preserve"> </w:t>
      </w:r>
      <w:r w:rsidRPr="00F922A0">
        <w:t>школы</w:t>
      </w:r>
      <w:r w:rsidRPr="00F922A0">
        <w:rPr>
          <w:spacing w:val="-1"/>
        </w:rPr>
        <w:t xml:space="preserve"> </w:t>
      </w:r>
      <w:r w:rsidRPr="00F922A0">
        <w:t>проводить</w:t>
      </w:r>
      <w:r w:rsidRPr="00F922A0">
        <w:rPr>
          <w:spacing w:val="1"/>
        </w:rPr>
        <w:t xml:space="preserve"> </w:t>
      </w:r>
      <w:r w:rsidRPr="00F922A0">
        <w:t>отдельные</w:t>
      </w:r>
      <w:r w:rsidRPr="00F922A0">
        <w:rPr>
          <w:spacing w:val="-2"/>
        </w:rPr>
        <w:t xml:space="preserve"> </w:t>
      </w:r>
      <w:r w:rsidRPr="00F922A0">
        <w:t>процедуры</w:t>
      </w:r>
      <w:r w:rsidRPr="00F922A0">
        <w:rPr>
          <w:spacing w:val="-1"/>
        </w:rPr>
        <w:t xml:space="preserve"> </w:t>
      </w:r>
      <w:r w:rsidRPr="00F922A0">
        <w:t>по оценке:</w:t>
      </w:r>
    </w:p>
    <w:p w:rsidR="00755FD3" w:rsidRPr="00F922A0" w:rsidRDefault="007E3FA8" w:rsidP="00366414">
      <w:pPr>
        <w:pStyle w:val="a5"/>
        <w:numPr>
          <w:ilvl w:val="1"/>
          <w:numId w:val="72"/>
        </w:numPr>
        <w:tabs>
          <w:tab w:val="left" w:pos="1320"/>
          <w:tab w:val="left" w:pos="1321"/>
        </w:tabs>
        <w:spacing w:before="1" w:line="293" w:lineRule="exact"/>
        <w:jc w:val="left"/>
        <w:rPr>
          <w:sz w:val="24"/>
        </w:rPr>
      </w:pPr>
      <w:r w:rsidRPr="00F922A0">
        <w:rPr>
          <w:sz w:val="24"/>
        </w:rPr>
        <w:t>смыслового</w:t>
      </w:r>
      <w:r w:rsidRPr="00F922A0">
        <w:rPr>
          <w:spacing w:val="-4"/>
          <w:sz w:val="24"/>
        </w:rPr>
        <w:t xml:space="preserve"> </w:t>
      </w:r>
      <w:r w:rsidRPr="00F922A0">
        <w:rPr>
          <w:sz w:val="24"/>
        </w:rPr>
        <w:t>чтения;</w:t>
      </w:r>
    </w:p>
    <w:p w:rsidR="00755FD3" w:rsidRPr="00F922A0" w:rsidRDefault="007E3FA8" w:rsidP="00366414">
      <w:pPr>
        <w:pStyle w:val="a5"/>
        <w:numPr>
          <w:ilvl w:val="1"/>
          <w:numId w:val="72"/>
        </w:numPr>
        <w:tabs>
          <w:tab w:val="left" w:pos="1320"/>
          <w:tab w:val="left" w:pos="1321"/>
        </w:tabs>
        <w:spacing w:before="1" w:line="237" w:lineRule="auto"/>
        <w:ind w:right="1536"/>
        <w:jc w:val="left"/>
        <w:rPr>
          <w:sz w:val="24"/>
        </w:rPr>
      </w:pPr>
      <w:r w:rsidRPr="00F922A0">
        <w:rPr>
          <w:sz w:val="24"/>
        </w:rPr>
        <w:t>познавательных учебных действий (включая логические приемы и методы познания,</w:t>
      </w:r>
      <w:r w:rsidRPr="00F922A0">
        <w:rPr>
          <w:spacing w:val="-58"/>
          <w:sz w:val="24"/>
        </w:rPr>
        <w:t xml:space="preserve"> </w:t>
      </w:r>
      <w:r w:rsidRPr="00F922A0">
        <w:rPr>
          <w:sz w:val="24"/>
        </w:rPr>
        <w:t>специфические</w:t>
      </w:r>
      <w:r w:rsidRPr="00F922A0">
        <w:rPr>
          <w:spacing w:val="-2"/>
          <w:sz w:val="24"/>
        </w:rPr>
        <w:t xml:space="preserve"> </w:t>
      </w:r>
      <w:r w:rsidRPr="00F922A0">
        <w:rPr>
          <w:sz w:val="24"/>
        </w:rPr>
        <w:t>для отдельных образовательных</w:t>
      </w:r>
      <w:r w:rsidRPr="00F922A0">
        <w:rPr>
          <w:spacing w:val="2"/>
          <w:sz w:val="24"/>
        </w:rPr>
        <w:t xml:space="preserve"> </w:t>
      </w:r>
      <w:r w:rsidRPr="00F922A0">
        <w:rPr>
          <w:sz w:val="24"/>
        </w:rPr>
        <w:t>областей);</w:t>
      </w:r>
    </w:p>
    <w:p w:rsidR="00755FD3" w:rsidRPr="00F922A0" w:rsidRDefault="007E3FA8" w:rsidP="00366414">
      <w:pPr>
        <w:pStyle w:val="a5"/>
        <w:numPr>
          <w:ilvl w:val="1"/>
          <w:numId w:val="72"/>
        </w:numPr>
        <w:tabs>
          <w:tab w:val="left" w:pos="1320"/>
          <w:tab w:val="left" w:pos="1321"/>
        </w:tabs>
        <w:spacing w:before="3" w:line="293" w:lineRule="exact"/>
        <w:jc w:val="left"/>
        <w:rPr>
          <w:sz w:val="24"/>
        </w:rPr>
      </w:pPr>
      <w:r w:rsidRPr="00F922A0">
        <w:rPr>
          <w:sz w:val="24"/>
        </w:rPr>
        <w:t>ИКТ-компетентности;</w:t>
      </w:r>
    </w:p>
    <w:p w:rsidR="00755FD3" w:rsidRPr="00F922A0" w:rsidRDefault="007E3FA8" w:rsidP="00366414">
      <w:pPr>
        <w:pStyle w:val="a5"/>
        <w:numPr>
          <w:ilvl w:val="1"/>
          <w:numId w:val="72"/>
        </w:numPr>
        <w:tabs>
          <w:tab w:val="left" w:pos="1320"/>
          <w:tab w:val="left" w:pos="1321"/>
          <w:tab w:val="left" w:pos="3480"/>
        </w:tabs>
        <w:spacing w:line="293" w:lineRule="exact"/>
        <w:jc w:val="left"/>
        <w:rPr>
          <w:sz w:val="24"/>
        </w:rPr>
      </w:pPr>
      <w:r w:rsidRPr="00F922A0">
        <w:rPr>
          <w:sz w:val="24"/>
        </w:rPr>
        <w:t>сформированности</w:t>
      </w:r>
      <w:r w:rsidRPr="00F922A0">
        <w:rPr>
          <w:sz w:val="24"/>
        </w:rPr>
        <w:tab/>
        <w:t>регулятивных</w:t>
      </w:r>
      <w:r w:rsidRPr="00F922A0">
        <w:rPr>
          <w:spacing w:val="-6"/>
          <w:sz w:val="24"/>
        </w:rPr>
        <w:t xml:space="preserve"> </w:t>
      </w:r>
      <w:r w:rsidRPr="00F922A0">
        <w:rPr>
          <w:sz w:val="24"/>
        </w:rPr>
        <w:t>и</w:t>
      </w:r>
      <w:r w:rsidRPr="00F922A0">
        <w:rPr>
          <w:spacing w:val="-9"/>
          <w:sz w:val="24"/>
        </w:rPr>
        <w:t xml:space="preserve"> </w:t>
      </w:r>
      <w:r w:rsidRPr="00F922A0">
        <w:rPr>
          <w:sz w:val="24"/>
        </w:rPr>
        <w:t>коммуникативных</w:t>
      </w:r>
      <w:r w:rsidRPr="00F922A0">
        <w:rPr>
          <w:spacing w:val="-3"/>
          <w:sz w:val="24"/>
        </w:rPr>
        <w:t xml:space="preserve"> </w:t>
      </w:r>
      <w:r w:rsidRPr="00F922A0">
        <w:rPr>
          <w:sz w:val="24"/>
        </w:rPr>
        <w:t>универсальных</w:t>
      </w:r>
      <w:r w:rsidRPr="00F922A0">
        <w:rPr>
          <w:spacing w:val="-4"/>
          <w:sz w:val="24"/>
        </w:rPr>
        <w:t xml:space="preserve"> </w:t>
      </w:r>
      <w:r w:rsidRPr="00F922A0">
        <w:rPr>
          <w:sz w:val="24"/>
        </w:rPr>
        <w:t>учебных</w:t>
      </w:r>
      <w:r w:rsidRPr="00F922A0">
        <w:rPr>
          <w:spacing w:val="-2"/>
          <w:sz w:val="24"/>
        </w:rPr>
        <w:t xml:space="preserve"> </w:t>
      </w:r>
      <w:r w:rsidRPr="00F922A0">
        <w:rPr>
          <w:sz w:val="24"/>
        </w:rPr>
        <w:t>действий.</w:t>
      </w:r>
    </w:p>
    <w:p w:rsidR="00755FD3" w:rsidRPr="00F922A0" w:rsidRDefault="007E3FA8">
      <w:pPr>
        <w:pStyle w:val="a3"/>
        <w:ind w:right="637" w:firstLine="360"/>
      </w:pPr>
      <w:r w:rsidRPr="00F922A0">
        <w:t>Наиболее</w:t>
      </w:r>
      <w:r w:rsidRPr="00F922A0">
        <w:rPr>
          <w:spacing w:val="1"/>
        </w:rPr>
        <w:t xml:space="preserve"> </w:t>
      </w:r>
      <w:r w:rsidRPr="00F922A0">
        <w:t>адекватными</w:t>
      </w:r>
      <w:r w:rsidRPr="00F922A0">
        <w:rPr>
          <w:spacing w:val="1"/>
        </w:rPr>
        <w:t xml:space="preserve"> </w:t>
      </w:r>
      <w:r w:rsidRPr="00F922A0">
        <w:t>формами</w:t>
      </w:r>
      <w:r w:rsidRPr="00F922A0">
        <w:rPr>
          <w:spacing w:val="1"/>
        </w:rPr>
        <w:t xml:space="preserve"> </w:t>
      </w:r>
      <w:r w:rsidRPr="00F922A0">
        <w:t>оценки</w:t>
      </w:r>
      <w:r w:rsidRPr="00F922A0">
        <w:rPr>
          <w:spacing w:val="1"/>
        </w:rPr>
        <w:t xml:space="preserve"> </w:t>
      </w:r>
      <w:r w:rsidRPr="00F922A0">
        <w:t>познавательных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могут</w:t>
      </w:r>
      <w:r w:rsidRPr="00F922A0">
        <w:rPr>
          <w:spacing w:val="1"/>
        </w:rPr>
        <w:t xml:space="preserve"> </w:t>
      </w:r>
      <w:r w:rsidRPr="00F922A0">
        <w:t>быть</w:t>
      </w:r>
      <w:r w:rsidRPr="00F922A0">
        <w:rPr>
          <w:spacing w:val="1"/>
        </w:rPr>
        <w:t xml:space="preserve"> </w:t>
      </w:r>
      <w:r w:rsidRPr="00F922A0">
        <w:t>письменные</w:t>
      </w:r>
      <w:r w:rsidRPr="00F922A0">
        <w:rPr>
          <w:spacing w:val="1"/>
        </w:rPr>
        <w:t xml:space="preserve"> </w:t>
      </w:r>
      <w:r w:rsidRPr="00F922A0">
        <w:t>измерительные</w:t>
      </w:r>
      <w:r w:rsidRPr="00F922A0">
        <w:rPr>
          <w:spacing w:val="1"/>
        </w:rPr>
        <w:t xml:space="preserve"> </w:t>
      </w:r>
      <w:r w:rsidRPr="00F922A0">
        <w:t>материалы,</w:t>
      </w:r>
      <w:r w:rsidRPr="00F922A0">
        <w:rPr>
          <w:spacing w:val="1"/>
        </w:rPr>
        <w:t xml:space="preserve"> </w:t>
      </w:r>
      <w:r w:rsidRPr="00F922A0">
        <w:t>ИКТ-</w:t>
      </w:r>
      <w:r w:rsidRPr="00F922A0">
        <w:rPr>
          <w:spacing w:val="1"/>
        </w:rPr>
        <w:t xml:space="preserve"> </w:t>
      </w:r>
      <w:r w:rsidRPr="00F922A0">
        <w:t>компетентности</w:t>
      </w:r>
      <w:r w:rsidRPr="00F922A0">
        <w:rPr>
          <w:spacing w:val="1"/>
        </w:rPr>
        <w:t xml:space="preserve"> </w:t>
      </w:r>
      <w:r w:rsidRPr="00F922A0">
        <w:t>–</w:t>
      </w:r>
      <w:r w:rsidRPr="00F922A0">
        <w:rPr>
          <w:spacing w:val="1"/>
        </w:rPr>
        <w:t xml:space="preserve"> </w:t>
      </w:r>
      <w:r w:rsidRPr="00F922A0">
        <w:t>практическая</w:t>
      </w:r>
      <w:r w:rsidRPr="00F922A0">
        <w:rPr>
          <w:spacing w:val="1"/>
        </w:rPr>
        <w:t xml:space="preserve"> </w:t>
      </w:r>
      <w:r w:rsidRPr="00F922A0">
        <w:t>работа</w:t>
      </w:r>
      <w:r w:rsidRPr="00F922A0">
        <w:rPr>
          <w:spacing w:val="1"/>
        </w:rPr>
        <w:t xml:space="preserve"> </w:t>
      </w:r>
      <w:r w:rsidRPr="00F922A0">
        <w:t>с</w:t>
      </w:r>
      <w:r w:rsidRPr="00F922A0">
        <w:rPr>
          <w:spacing w:val="1"/>
        </w:rPr>
        <w:t xml:space="preserve"> </w:t>
      </w:r>
      <w:r w:rsidRPr="00F922A0">
        <w:t>использованием</w:t>
      </w:r>
      <w:r w:rsidRPr="00F922A0">
        <w:rPr>
          <w:spacing w:val="1"/>
        </w:rPr>
        <w:t xml:space="preserve"> </w:t>
      </w:r>
      <w:r w:rsidRPr="00F922A0">
        <w:t>компьютера;</w:t>
      </w:r>
      <w:r w:rsidRPr="00F922A0">
        <w:rPr>
          <w:spacing w:val="1"/>
        </w:rPr>
        <w:t xml:space="preserve"> </w:t>
      </w:r>
      <w:r w:rsidRPr="00F922A0">
        <w:t>сформированности</w:t>
      </w:r>
      <w:r w:rsidRPr="00F922A0">
        <w:rPr>
          <w:spacing w:val="1"/>
        </w:rPr>
        <w:t xml:space="preserve"> </w:t>
      </w:r>
      <w:r w:rsidRPr="00F922A0">
        <w:t>регулятивных</w:t>
      </w:r>
      <w:r w:rsidRPr="00F922A0">
        <w:rPr>
          <w:spacing w:val="1"/>
        </w:rPr>
        <w:t xml:space="preserve"> </w:t>
      </w:r>
      <w:r w:rsidRPr="00F922A0">
        <w:t>и</w:t>
      </w:r>
      <w:r w:rsidRPr="00F922A0">
        <w:rPr>
          <w:spacing w:val="1"/>
        </w:rPr>
        <w:t xml:space="preserve"> </w:t>
      </w:r>
      <w:r w:rsidRPr="00F922A0">
        <w:t>коммуникативных</w:t>
      </w:r>
      <w:r w:rsidRPr="00F922A0">
        <w:rPr>
          <w:spacing w:val="1"/>
        </w:rPr>
        <w:t xml:space="preserve"> </w:t>
      </w:r>
      <w:r w:rsidRPr="00F922A0">
        <w:t>учебных</w:t>
      </w:r>
      <w:r w:rsidRPr="00F922A0">
        <w:rPr>
          <w:spacing w:val="1"/>
        </w:rPr>
        <w:t xml:space="preserve"> </w:t>
      </w:r>
      <w:r w:rsidRPr="00F922A0">
        <w:t>действий – наблюдение за ходом выполнения групповых и индивидуальных учебных исследований</w:t>
      </w:r>
      <w:r w:rsidRPr="00F922A0">
        <w:rPr>
          <w:spacing w:val="1"/>
        </w:rPr>
        <w:t xml:space="preserve"> </w:t>
      </w:r>
      <w:r w:rsidRPr="00F922A0">
        <w:t>и проектов.</w:t>
      </w:r>
    </w:p>
    <w:p w:rsidR="00755FD3" w:rsidRPr="00F922A0" w:rsidRDefault="007E3FA8">
      <w:pPr>
        <w:pStyle w:val="a3"/>
        <w:ind w:right="647" w:firstLine="360"/>
      </w:pPr>
      <w:r w:rsidRPr="00F922A0">
        <w:t>Каждый из перечисленных видов диагностики проводится с периодичностью не реже, чем один</w:t>
      </w:r>
      <w:r w:rsidRPr="00F922A0">
        <w:rPr>
          <w:spacing w:val="1"/>
        </w:rPr>
        <w:t xml:space="preserve"> </w:t>
      </w:r>
      <w:r w:rsidRPr="00F922A0">
        <w:t>раз</w:t>
      </w:r>
      <w:r w:rsidRPr="00F922A0">
        <w:rPr>
          <w:spacing w:val="-1"/>
        </w:rPr>
        <w:t xml:space="preserve"> </w:t>
      </w:r>
      <w:r w:rsidRPr="00F922A0">
        <w:t>в</w:t>
      </w:r>
      <w:r w:rsidRPr="00F922A0">
        <w:rPr>
          <w:spacing w:val="-1"/>
        </w:rPr>
        <w:t xml:space="preserve"> </w:t>
      </w:r>
      <w:r w:rsidRPr="00F922A0">
        <w:t>ходе обучения на</w:t>
      </w:r>
      <w:r w:rsidRPr="00F922A0">
        <w:rPr>
          <w:spacing w:val="-1"/>
        </w:rPr>
        <w:t xml:space="preserve"> </w:t>
      </w:r>
      <w:r w:rsidRPr="00F922A0">
        <w:t>уровне среднего</w:t>
      </w:r>
      <w:r w:rsidRPr="00F922A0">
        <w:rPr>
          <w:spacing w:val="-1"/>
        </w:rPr>
        <w:t xml:space="preserve"> </w:t>
      </w:r>
      <w:r w:rsidRPr="00F922A0">
        <w:t>общего образования.</w:t>
      </w:r>
    </w:p>
    <w:p w:rsidR="00755FD3" w:rsidRPr="00F922A0" w:rsidRDefault="007E3FA8">
      <w:pPr>
        <w:pStyle w:val="a3"/>
        <w:ind w:right="647" w:firstLine="360"/>
      </w:pPr>
      <w:r w:rsidRPr="00F922A0">
        <w:t>Основной</w:t>
      </w:r>
      <w:r w:rsidRPr="00F922A0">
        <w:rPr>
          <w:spacing w:val="1"/>
        </w:rPr>
        <w:t xml:space="preserve"> </w:t>
      </w:r>
      <w:r w:rsidRPr="00F922A0">
        <w:t>процедурой</w:t>
      </w:r>
      <w:r w:rsidRPr="00F922A0">
        <w:rPr>
          <w:spacing w:val="1"/>
        </w:rPr>
        <w:t xml:space="preserve"> </w:t>
      </w:r>
      <w:r w:rsidRPr="00F922A0">
        <w:t>итоговой</w:t>
      </w:r>
      <w:r w:rsidRPr="00F922A0">
        <w:rPr>
          <w:spacing w:val="1"/>
        </w:rPr>
        <w:t xml:space="preserve"> </w:t>
      </w:r>
      <w:r w:rsidRPr="00F922A0">
        <w:t>оценки</w:t>
      </w:r>
      <w:r w:rsidRPr="00F922A0">
        <w:rPr>
          <w:spacing w:val="1"/>
        </w:rPr>
        <w:t xml:space="preserve"> </w:t>
      </w:r>
      <w:r w:rsidRPr="00F922A0">
        <w:t>достижения</w:t>
      </w:r>
      <w:r w:rsidRPr="00F922A0">
        <w:rPr>
          <w:spacing w:val="1"/>
        </w:rPr>
        <w:t xml:space="preserve"> </w:t>
      </w:r>
      <w:r w:rsidRPr="00F922A0">
        <w:t>метапредметных</w:t>
      </w:r>
      <w:r w:rsidRPr="00F922A0">
        <w:rPr>
          <w:spacing w:val="1"/>
        </w:rPr>
        <w:t xml:space="preserve"> </w:t>
      </w:r>
      <w:r w:rsidRPr="00F922A0">
        <w:t>результатов</w:t>
      </w:r>
      <w:r w:rsidRPr="00F922A0">
        <w:rPr>
          <w:spacing w:val="1"/>
        </w:rPr>
        <w:t xml:space="preserve"> </w:t>
      </w:r>
      <w:r w:rsidRPr="00F922A0">
        <w:t>является</w:t>
      </w:r>
      <w:r w:rsidRPr="00F922A0">
        <w:rPr>
          <w:spacing w:val="1"/>
        </w:rPr>
        <w:t xml:space="preserve"> </w:t>
      </w:r>
      <w:r w:rsidRPr="00F922A0">
        <w:t>защита</w:t>
      </w:r>
      <w:r w:rsidRPr="00F922A0">
        <w:rPr>
          <w:spacing w:val="-1"/>
        </w:rPr>
        <w:t xml:space="preserve"> </w:t>
      </w:r>
      <w:r w:rsidRPr="00F922A0">
        <w:t>индивидуального итогового проекта.</w:t>
      </w:r>
    </w:p>
    <w:p w:rsidR="00755FD3" w:rsidRPr="00F922A0" w:rsidRDefault="007E3FA8">
      <w:pPr>
        <w:pStyle w:val="11"/>
        <w:spacing w:before="10" w:line="272" w:lineRule="exact"/>
        <w:ind w:left="960"/>
      </w:pPr>
      <w:r w:rsidRPr="00F922A0">
        <w:t>Особенности</w:t>
      </w:r>
      <w:r w:rsidRPr="00F922A0">
        <w:rPr>
          <w:spacing w:val="-5"/>
        </w:rPr>
        <w:t xml:space="preserve"> </w:t>
      </w:r>
      <w:r w:rsidRPr="00F922A0">
        <w:t>оценки</w:t>
      </w:r>
      <w:r w:rsidRPr="00F922A0">
        <w:rPr>
          <w:spacing w:val="-6"/>
        </w:rPr>
        <w:t xml:space="preserve"> </w:t>
      </w:r>
      <w:r w:rsidRPr="00F922A0">
        <w:t>предметных</w:t>
      </w:r>
      <w:r w:rsidRPr="00F922A0">
        <w:rPr>
          <w:spacing w:val="-5"/>
        </w:rPr>
        <w:t xml:space="preserve"> </w:t>
      </w:r>
      <w:r w:rsidRPr="00F922A0">
        <w:t>результатов</w:t>
      </w:r>
    </w:p>
    <w:p w:rsidR="00755FD3" w:rsidRPr="00F922A0" w:rsidRDefault="007E3FA8">
      <w:pPr>
        <w:pStyle w:val="a3"/>
        <w:spacing w:line="272" w:lineRule="exact"/>
        <w:ind w:left="960"/>
      </w:pPr>
      <w:r w:rsidRPr="00F922A0">
        <w:t>Оценка</w:t>
      </w:r>
      <w:r w:rsidRPr="00F922A0">
        <w:rPr>
          <w:spacing w:val="61"/>
        </w:rPr>
        <w:t xml:space="preserve"> </w:t>
      </w:r>
      <w:r w:rsidRPr="00F922A0">
        <w:t xml:space="preserve">предметных   результатов  </w:t>
      </w:r>
      <w:r w:rsidRPr="00F922A0">
        <w:rPr>
          <w:spacing w:val="2"/>
        </w:rPr>
        <w:t xml:space="preserve"> </w:t>
      </w:r>
      <w:r w:rsidRPr="00F922A0">
        <w:t xml:space="preserve">представляет  </w:t>
      </w:r>
      <w:r w:rsidRPr="00F922A0">
        <w:rPr>
          <w:spacing w:val="3"/>
        </w:rPr>
        <w:t xml:space="preserve"> </w:t>
      </w:r>
      <w:r w:rsidRPr="00F922A0">
        <w:t xml:space="preserve">собой  </w:t>
      </w:r>
      <w:r w:rsidRPr="00F922A0">
        <w:rPr>
          <w:spacing w:val="3"/>
        </w:rPr>
        <w:t xml:space="preserve"> </w:t>
      </w:r>
      <w:r w:rsidRPr="00F922A0">
        <w:t>оценку</w:t>
      </w:r>
      <w:r w:rsidRPr="00F922A0">
        <w:rPr>
          <w:spacing w:val="115"/>
        </w:rPr>
        <w:t xml:space="preserve"> </w:t>
      </w:r>
      <w:r w:rsidRPr="00F922A0">
        <w:t xml:space="preserve">достижения  </w:t>
      </w:r>
      <w:r w:rsidRPr="00F922A0">
        <w:rPr>
          <w:spacing w:val="2"/>
        </w:rPr>
        <w:t xml:space="preserve"> </w:t>
      </w:r>
      <w:r w:rsidRPr="00F922A0">
        <w:t>обучающимися</w:t>
      </w:r>
    </w:p>
    <w:p w:rsidR="00755FD3" w:rsidRPr="00F922A0" w:rsidRDefault="007E3FA8">
      <w:pPr>
        <w:pStyle w:val="a3"/>
        <w:spacing w:before="64"/>
        <w:ind w:right="642"/>
      </w:pPr>
      <w:r w:rsidRPr="00F922A0">
        <w:t>планируемых результатов по отдельным предметам: промежуточных планируемых результатов в</w:t>
      </w:r>
      <w:r w:rsidRPr="00F922A0">
        <w:rPr>
          <w:spacing w:val="1"/>
        </w:rPr>
        <w:t xml:space="preserve"> </w:t>
      </w:r>
      <w:r w:rsidRPr="00F922A0">
        <w:t>рамках текущей и тематической проверки и итоговых планируемых результатов в рамках итоговой</w:t>
      </w:r>
      <w:r w:rsidRPr="00F922A0">
        <w:rPr>
          <w:spacing w:val="1"/>
        </w:rPr>
        <w:t xml:space="preserve"> </w:t>
      </w:r>
      <w:r w:rsidRPr="00F922A0">
        <w:t>оценки</w:t>
      </w:r>
      <w:r w:rsidRPr="00F922A0">
        <w:rPr>
          <w:spacing w:val="-3"/>
        </w:rPr>
        <w:t xml:space="preserve"> </w:t>
      </w:r>
      <w:r w:rsidRPr="00F922A0">
        <w:t>и государственной итоговой</w:t>
      </w:r>
      <w:r w:rsidRPr="00F922A0">
        <w:rPr>
          <w:spacing w:val="1"/>
        </w:rPr>
        <w:t xml:space="preserve"> </w:t>
      </w:r>
      <w:r w:rsidRPr="00F922A0">
        <w:t>аттестации.</w:t>
      </w:r>
    </w:p>
    <w:p w:rsidR="00755FD3" w:rsidRPr="00F922A0" w:rsidRDefault="007E3FA8">
      <w:pPr>
        <w:pStyle w:val="a3"/>
        <w:ind w:right="633" w:firstLine="360"/>
      </w:pPr>
      <w:r w:rsidRPr="00F922A0">
        <w:t>Средством</w:t>
      </w:r>
      <w:r w:rsidRPr="00F922A0">
        <w:rPr>
          <w:spacing w:val="1"/>
        </w:rPr>
        <w:t xml:space="preserve"> </w:t>
      </w:r>
      <w:r w:rsidRPr="00F922A0">
        <w:t>оценки</w:t>
      </w:r>
      <w:r w:rsidRPr="00F922A0">
        <w:rPr>
          <w:spacing w:val="1"/>
        </w:rPr>
        <w:t xml:space="preserve"> </w:t>
      </w:r>
      <w:r w:rsidRPr="00F922A0">
        <w:t>планируемых</w:t>
      </w:r>
      <w:r w:rsidRPr="00F922A0">
        <w:rPr>
          <w:spacing w:val="1"/>
        </w:rPr>
        <w:t xml:space="preserve"> </w:t>
      </w:r>
      <w:r w:rsidRPr="00F922A0">
        <w:t>результатов</w:t>
      </w:r>
      <w:r w:rsidRPr="00F922A0">
        <w:rPr>
          <w:spacing w:val="1"/>
        </w:rPr>
        <w:t xml:space="preserve"> </w:t>
      </w:r>
      <w:r w:rsidRPr="00F922A0">
        <w:t>выступают</w:t>
      </w:r>
      <w:r w:rsidRPr="00F922A0">
        <w:rPr>
          <w:spacing w:val="1"/>
        </w:rPr>
        <w:t xml:space="preserve"> </w:t>
      </w:r>
      <w:r w:rsidRPr="00F922A0">
        <w:t>учебные</w:t>
      </w:r>
      <w:r w:rsidRPr="00F922A0">
        <w:rPr>
          <w:spacing w:val="1"/>
        </w:rPr>
        <w:t xml:space="preserve"> </w:t>
      </w:r>
      <w:r w:rsidRPr="00F922A0">
        <w:t>задания,</w:t>
      </w:r>
      <w:r w:rsidRPr="00F922A0">
        <w:rPr>
          <w:spacing w:val="1"/>
        </w:rPr>
        <w:t xml:space="preserve"> </w:t>
      </w:r>
      <w:r w:rsidRPr="00F922A0">
        <w:t>проверяющие</w:t>
      </w:r>
      <w:r w:rsidRPr="00F922A0">
        <w:rPr>
          <w:spacing w:val="1"/>
        </w:rPr>
        <w:t xml:space="preserve"> </w:t>
      </w:r>
      <w:r w:rsidRPr="00F922A0">
        <w:t>способность</w:t>
      </w:r>
      <w:r w:rsidRPr="00F922A0">
        <w:rPr>
          <w:spacing w:val="1"/>
        </w:rPr>
        <w:t xml:space="preserve"> </w:t>
      </w:r>
      <w:r w:rsidRPr="00F922A0">
        <w:t>к</w:t>
      </w:r>
      <w:r w:rsidRPr="00F922A0">
        <w:rPr>
          <w:spacing w:val="1"/>
        </w:rPr>
        <w:t xml:space="preserve"> </w:t>
      </w:r>
      <w:r w:rsidRPr="00F922A0">
        <w:t>решению</w:t>
      </w:r>
      <w:r w:rsidRPr="00F922A0">
        <w:rPr>
          <w:spacing w:val="1"/>
        </w:rPr>
        <w:t xml:space="preserve"> </w:t>
      </w:r>
      <w:r w:rsidRPr="00F922A0">
        <w:t>учебно-познавательных</w:t>
      </w:r>
      <w:r w:rsidRPr="00F922A0">
        <w:rPr>
          <w:spacing w:val="1"/>
        </w:rPr>
        <w:t xml:space="preserve"> </w:t>
      </w:r>
      <w:r w:rsidRPr="00F922A0">
        <w:t>и</w:t>
      </w:r>
      <w:r w:rsidRPr="00F922A0">
        <w:rPr>
          <w:spacing w:val="1"/>
        </w:rPr>
        <w:t xml:space="preserve"> </w:t>
      </w:r>
      <w:r w:rsidRPr="00F922A0">
        <w:t>учебно-практических</w:t>
      </w:r>
      <w:r w:rsidRPr="00F922A0">
        <w:rPr>
          <w:spacing w:val="1"/>
        </w:rPr>
        <w:t xml:space="preserve"> </w:t>
      </w:r>
      <w:r w:rsidRPr="00F922A0">
        <w:t>задач,</w:t>
      </w:r>
      <w:r w:rsidRPr="00F922A0">
        <w:rPr>
          <w:spacing w:val="1"/>
        </w:rPr>
        <w:t xml:space="preserve"> </w:t>
      </w:r>
      <w:r w:rsidRPr="00F922A0">
        <w:t>предполагающие</w:t>
      </w:r>
      <w:r w:rsidRPr="00F922A0">
        <w:rPr>
          <w:spacing w:val="-57"/>
        </w:rPr>
        <w:t xml:space="preserve"> </w:t>
      </w:r>
      <w:r w:rsidRPr="00F922A0">
        <w:t>вариативные пути решения (например, содержащие избыточные для решения проблемы данные или</w:t>
      </w:r>
      <w:r w:rsidRPr="00F922A0">
        <w:rPr>
          <w:spacing w:val="-57"/>
        </w:rPr>
        <w:t xml:space="preserve"> </w:t>
      </w:r>
      <w:r w:rsidRPr="00F922A0">
        <w:t>с недостающими данными, или предполагают выбор оснований для решения проблемы и т. п.),</w:t>
      </w:r>
      <w:r w:rsidRPr="00F922A0">
        <w:rPr>
          <w:spacing w:val="1"/>
        </w:rPr>
        <w:t xml:space="preserve"> </w:t>
      </w:r>
      <w:r w:rsidRPr="00F922A0">
        <w:t>комплексные задания, ориентированные на проверку целого комплекса умений; компетентностно-</w:t>
      </w:r>
      <w:r w:rsidRPr="00F922A0">
        <w:rPr>
          <w:spacing w:val="1"/>
        </w:rPr>
        <w:t xml:space="preserve"> </w:t>
      </w:r>
      <w:r w:rsidRPr="00F922A0">
        <w:t>ориентированные задания, позволяющие оценивать сформированность группы различных умений и</w:t>
      </w:r>
      <w:r w:rsidRPr="00F922A0">
        <w:rPr>
          <w:spacing w:val="1"/>
        </w:rPr>
        <w:t xml:space="preserve"> </w:t>
      </w:r>
      <w:r w:rsidRPr="00F922A0">
        <w:t>базирующиеся</w:t>
      </w:r>
      <w:r w:rsidRPr="00F922A0">
        <w:rPr>
          <w:spacing w:val="-1"/>
        </w:rPr>
        <w:t xml:space="preserve"> </w:t>
      </w:r>
      <w:r w:rsidRPr="00F922A0">
        <w:t>на</w:t>
      </w:r>
      <w:r w:rsidRPr="00F922A0">
        <w:rPr>
          <w:spacing w:val="-1"/>
        </w:rPr>
        <w:t xml:space="preserve"> </w:t>
      </w:r>
      <w:r w:rsidRPr="00F922A0">
        <w:t>контексте</w:t>
      </w:r>
      <w:r w:rsidRPr="00F922A0">
        <w:rPr>
          <w:spacing w:val="-7"/>
        </w:rPr>
        <w:t xml:space="preserve"> </w:t>
      </w:r>
      <w:r w:rsidRPr="00F922A0">
        <w:t>ситуаций</w:t>
      </w:r>
      <w:r w:rsidRPr="00F922A0">
        <w:rPr>
          <w:spacing w:val="-2"/>
        </w:rPr>
        <w:t xml:space="preserve"> </w:t>
      </w:r>
      <w:r w:rsidRPr="00F922A0">
        <w:t>«жизненного»</w:t>
      </w:r>
      <w:r w:rsidRPr="00F922A0">
        <w:rPr>
          <w:spacing w:val="-5"/>
        </w:rPr>
        <w:t xml:space="preserve"> </w:t>
      </w:r>
      <w:r w:rsidRPr="00F922A0">
        <w:t>характера.</w:t>
      </w:r>
    </w:p>
    <w:p w:rsidR="00755FD3" w:rsidRPr="00F922A0" w:rsidRDefault="007E3FA8">
      <w:pPr>
        <w:pStyle w:val="a3"/>
        <w:ind w:right="635" w:firstLine="360"/>
      </w:pPr>
      <w:r w:rsidRPr="00F922A0">
        <w:t>Оценка</w:t>
      </w:r>
      <w:r w:rsidRPr="00F922A0">
        <w:rPr>
          <w:spacing w:val="1"/>
        </w:rPr>
        <w:t xml:space="preserve"> </w:t>
      </w:r>
      <w:r w:rsidRPr="00F922A0">
        <w:t>предметных</w:t>
      </w:r>
      <w:r w:rsidRPr="00F922A0">
        <w:rPr>
          <w:spacing w:val="1"/>
        </w:rPr>
        <w:t xml:space="preserve"> </w:t>
      </w:r>
      <w:r w:rsidRPr="00F922A0">
        <w:t>результатов</w:t>
      </w:r>
      <w:r w:rsidRPr="00F922A0">
        <w:rPr>
          <w:spacing w:val="1"/>
        </w:rPr>
        <w:t xml:space="preserve"> </w:t>
      </w:r>
      <w:r w:rsidRPr="00F922A0">
        <w:t>ведется</w:t>
      </w:r>
      <w:r w:rsidRPr="00F922A0">
        <w:rPr>
          <w:spacing w:val="1"/>
        </w:rPr>
        <w:t xml:space="preserve"> </w:t>
      </w:r>
      <w:r w:rsidRPr="00F922A0">
        <w:t>каждым</w:t>
      </w:r>
      <w:r w:rsidRPr="00F922A0">
        <w:rPr>
          <w:spacing w:val="1"/>
        </w:rPr>
        <w:t xml:space="preserve"> </w:t>
      </w:r>
      <w:r w:rsidRPr="00F922A0">
        <w:t>учителем</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процедур</w:t>
      </w:r>
      <w:r w:rsidRPr="00F922A0">
        <w:rPr>
          <w:spacing w:val="1"/>
        </w:rPr>
        <w:t xml:space="preserve"> </w:t>
      </w:r>
      <w:r w:rsidRPr="00F922A0">
        <w:t>текущей,</w:t>
      </w:r>
      <w:r w:rsidRPr="00F922A0">
        <w:rPr>
          <w:spacing w:val="1"/>
        </w:rPr>
        <w:t xml:space="preserve"> </w:t>
      </w:r>
      <w:r w:rsidRPr="00F922A0">
        <w:t>тематической,</w:t>
      </w:r>
      <w:r w:rsidRPr="00F922A0">
        <w:rPr>
          <w:spacing w:val="-13"/>
        </w:rPr>
        <w:t xml:space="preserve"> </w:t>
      </w:r>
      <w:r w:rsidRPr="00F922A0">
        <w:t>промежуточной</w:t>
      </w:r>
      <w:r w:rsidRPr="00F922A0">
        <w:rPr>
          <w:spacing w:val="-13"/>
        </w:rPr>
        <w:t xml:space="preserve"> </w:t>
      </w:r>
      <w:r w:rsidRPr="00F922A0">
        <w:t>и</w:t>
      </w:r>
      <w:r w:rsidRPr="00F922A0">
        <w:rPr>
          <w:spacing w:val="-13"/>
        </w:rPr>
        <w:t xml:space="preserve"> </w:t>
      </w:r>
      <w:r w:rsidRPr="00F922A0">
        <w:t>итоговой</w:t>
      </w:r>
      <w:r w:rsidRPr="00F922A0">
        <w:rPr>
          <w:spacing w:val="-13"/>
        </w:rPr>
        <w:t xml:space="preserve"> </w:t>
      </w:r>
      <w:r w:rsidRPr="00F922A0">
        <w:t>оценки,</w:t>
      </w:r>
      <w:r w:rsidRPr="00F922A0">
        <w:rPr>
          <w:spacing w:val="-12"/>
        </w:rPr>
        <w:t xml:space="preserve"> </w:t>
      </w:r>
      <w:r w:rsidRPr="00F922A0">
        <w:t>а</w:t>
      </w:r>
      <w:r w:rsidRPr="00F922A0">
        <w:rPr>
          <w:spacing w:val="-14"/>
        </w:rPr>
        <w:t xml:space="preserve"> </w:t>
      </w:r>
      <w:r w:rsidRPr="00F922A0">
        <w:t>также</w:t>
      </w:r>
      <w:r w:rsidRPr="00F922A0">
        <w:rPr>
          <w:spacing w:val="-14"/>
        </w:rPr>
        <w:t xml:space="preserve"> </w:t>
      </w:r>
      <w:r w:rsidRPr="00F922A0">
        <w:t>администрацией</w:t>
      </w:r>
      <w:r w:rsidRPr="00F922A0">
        <w:rPr>
          <w:spacing w:val="-10"/>
        </w:rPr>
        <w:t xml:space="preserve"> </w:t>
      </w:r>
      <w:r w:rsidRPr="00F922A0">
        <w:t>школы</w:t>
      </w:r>
      <w:r w:rsidRPr="00F922A0">
        <w:rPr>
          <w:spacing w:val="-13"/>
        </w:rPr>
        <w:t xml:space="preserve"> </w:t>
      </w:r>
      <w:r w:rsidRPr="00F922A0">
        <w:t>в</w:t>
      </w:r>
      <w:r w:rsidRPr="00F922A0">
        <w:rPr>
          <w:spacing w:val="-13"/>
        </w:rPr>
        <w:t xml:space="preserve"> </w:t>
      </w:r>
      <w:r w:rsidRPr="00F922A0">
        <w:t>ходе</w:t>
      </w:r>
      <w:r w:rsidRPr="00F922A0">
        <w:rPr>
          <w:spacing w:val="-14"/>
        </w:rPr>
        <w:t xml:space="preserve"> </w:t>
      </w:r>
      <w:r w:rsidRPr="00F922A0">
        <w:t>проведения</w:t>
      </w:r>
      <w:r w:rsidRPr="00F922A0">
        <w:rPr>
          <w:spacing w:val="-58"/>
        </w:rPr>
        <w:t xml:space="preserve"> </w:t>
      </w:r>
      <w:r w:rsidRPr="00F922A0">
        <w:t>административных</w:t>
      </w:r>
      <w:r w:rsidRPr="00F922A0">
        <w:rPr>
          <w:spacing w:val="-2"/>
        </w:rPr>
        <w:t xml:space="preserve"> </w:t>
      </w:r>
      <w:r w:rsidRPr="00F922A0">
        <w:t>контрольных</w:t>
      </w:r>
      <w:r w:rsidRPr="00F922A0">
        <w:rPr>
          <w:spacing w:val="2"/>
        </w:rPr>
        <w:t xml:space="preserve"> </w:t>
      </w:r>
      <w:r w:rsidRPr="00F922A0">
        <w:t>работ.</w:t>
      </w:r>
    </w:p>
    <w:p w:rsidR="00755FD3" w:rsidRPr="00F922A0" w:rsidRDefault="007E3FA8">
      <w:pPr>
        <w:pStyle w:val="11"/>
        <w:spacing w:before="5"/>
        <w:ind w:left="960"/>
      </w:pPr>
      <w:r w:rsidRPr="00F922A0">
        <w:t>Организация</w:t>
      </w:r>
      <w:r w:rsidRPr="00F922A0">
        <w:rPr>
          <w:spacing w:val="-5"/>
        </w:rPr>
        <w:t xml:space="preserve"> </w:t>
      </w:r>
      <w:r w:rsidRPr="00F922A0">
        <w:t>и</w:t>
      </w:r>
      <w:r w:rsidRPr="00F922A0">
        <w:rPr>
          <w:spacing w:val="-3"/>
        </w:rPr>
        <w:t xml:space="preserve"> </w:t>
      </w:r>
      <w:r w:rsidRPr="00F922A0">
        <w:t>содержание</w:t>
      </w:r>
      <w:r w:rsidRPr="00F922A0">
        <w:rPr>
          <w:spacing w:val="-3"/>
        </w:rPr>
        <w:t xml:space="preserve"> </w:t>
      </w:r>
      <w:r w:rsidRPr="00F922A0">
        <w:t>оценочных</w:t>
      </w:r>
      <w:r w:rsidRPr="00F922A0">
        <w:rPr>
          <w:spacing w:val="-2"/>
        </w:rPr>
        <w:t xml:space="preserve"> </w:t>
      </w:r>
      <w:r w:rsidRPr="00F922A0">
        <w:t>процедур</w:t>
      </w:r>
    </w:p>
    <w:p w:rsidR="00755FD3" w:rsidRPr="00F922A0" w:rsidRDefault="007E3FA8">
      <w:pPr>
        <w:pStyle w:val="a3"/>
        <w:ind w:right="652" w:firstLine="360"/>
      </w:pPr>
      <w:r w:rsidRPr="00F922A0">
        <w:t>Стартовая диагностика представляет собой процедуру оценки готовности к обучению на уровне</w:t>
      </w:r>
      <w:r w:rsidRPr="00F922A0">
        <w:rPr>
          <w:spacing w:val="1"/>
        </w:rPr>
        <w:t xml:space="preserve"> </w:t>
      </w:r>
      <w:r w:rsidRPr="00F922A0">
        <w:t>среднего</w:t>
      </w:r>
      <w:r w:rsidRPr="00F922A0">
        <w:rPr>
          <w:spacing w:val="-2"/>
        </w:rPr>
        <w:t xml:space="preserve"> </w:t>
      </w:r>
      <w:r w:rsidRPr="00F922A0">
        <w:t>общего</w:t>
      </w:r>
      <w:r w:rsidRPr="00F922A0">
        <w:rPr>
          <w:spacing w:val="-1"/>
        </w:rPr>
        <w:t xml:space="preserve"> </w:t>
      </w:r>
      <w:r w:rsidRPr="00F922A0">
        <w:t>образования.</w:t>
      </w:r>
    </w:p>
    <w:p w:rsidR="00755FD3" w:rsidRPr="00F922A0" w:rsidRDefault="007E3FA8">
      <w:pPr>
        <w:pStyle w:val="a3"/>
        <w:ind w:right="643" w:firstLine="360"/>
      </w:pPr>
      <w:r w:rsidRPr="00F922A0">
        <w:t>Стартовая</w:t>
      </w:r>
      <w:r w:rsidRPr="00F922A0">
        <w:rPr>
          <w:spacing w:val="1"/>
        </w:rPr>
        <w:t xml:space="preserve"> </w:t>
      </w:r>
      <w:r w:rsidRPr="00F922A0">
        <w:t>диагностика</w:t>
      </w:r>
      <w:r w:rsidRPr="00F922A0">
        <w:rPr>
          <w:spacing w:val="1"/>
        </w:rPr>
        <w:t xml:space="preserve"> </w:t>
      </w:r>
      <w:r w:rsidRPr="00F922A0">
        <w:t>освоения</w:t>
      </w:r>
      <w:r w:rsidRPr="00F922A0">
        <w:rPr>
          <w:spacing w:val="1"/>
        </w:rPr>
        <w:t xml:space="preserve"> </w:t>
      </w:r>
      <w:r w:rsidRPr="00F922A0">
        <w:t>метапредметных</w:t>
      </w:r>
      <w:r w:rsidRPr="00F922A0">
        <w:rPr>
          <w:spacing w:val="1"/>
        </w:rPr>
        <w:t xml:space="preserve"> </w:t>
      </w:r>
      <w:r w:rsidRPr="00F922A0">
        <w:t>результатов</w:t>
      </w:r>
      <w:r w:rsidRPr="00F922A0">
        <w:rPr>
          <w:spacing w:val="1"/>
        </w:rPr>
        <w:t xml:space="preserve"> </w:t>
      </w:r>
      <w:r w:rsidRPr="00F922A0">
        <w:t>проводится</w:t>
      </w:r>
      <w:r w:rsidRPr="00F922A0">
        <w:rPr>
          <w:spacing w:val="1"/>
        </w:rPr>
        <w:t xml:space="preserve"> </w:t>
      </w:r>
      <w:r w:rsidRPr="00F922A0">
        <w:t>администрацией</w:t>
      </w:r>
      <w:r w:rsidRPr="00F922A0">
        <w:rPr>
          <w:spacing w:val="1"/>
        </w:rPr>
        <w:t xml:space="preserve"> </w:t>
      </w:r>
      <w:r w:rsidRPr="00F922A0">
        <w:t>школы</w:t>
      </w:r>
      <w:r w:rsidRPr="00F922A0">
        <w:rPr>
          <w:spacing w:val="1"/>
        </w:rPr>
        <w:t xml:space="preserve"> </w:t>
      </w:r>
      <w:r w:rsidRPr="00F922A0">
        <w:t>в</w:t>
      </w:r>
      <w:r w:rsidRPr="00F922A0">
        <w:rPr>
          <w:spacing w:val="1"/>
        </w:rPr>
        <w:t xml:space="preserve"> </w:t>
      </w:r>
      <w:r w:rsidRPr="00F922A0">
        <w:t>начале</w:t>
      </w:r>
      <w:r w:rsidRPr="00F922A0">
        <w:rPr>
          <w:spacing w:val="1"/>
        </w:rPr>
        <w:t xml:space="preserve"> </w:t>
      </w:r>
      <w:r w:rsidRPr="00F922A0">
        <w:t>10-го</w:t>
      </w:r>
      <w:r w:rsidRPr="00F922A0">
        <w:rPr>
          <w:spacing w:val="1"/>
        </w:rPr>
        <w:t xml:space="preserve"> </w:t>
      </w:r>
      <w:r w:rsidRPr="00F922A0">
        <w:t>класса</w:t>
      </w:r>
      <w:r w:rsidRPr="00F922A0">
        <w:rPr>
          <w:spacing w:val="1"/>
        </w:rPr>
        <w:t xml:space="preserve"> </w:t>
      </w:r>
      <w:r w:rsidRPr="00F922A0">
        <w:t>и</w:t>
      </w:r>
      <w:r w:rsidRPr="00F922A0">
        <w:rPr>
          <w:spacing w:val="1"/>
        </w:rPr>
        <w:t xml:space="preserve"> </w:t>
      </w:r>
      <w:r w:rsidRPr="00F922A0">
        <w:t>выступает</w:t>
      </w:r>
      <w:r w:rsidRPr="00F922A0">
        <w:rPr>
          <w:spacing w:val="1"/>
        </w:rPr>
        <w:t xml:space="preserve"> </w:t>
      </w:r>
      <w:r w:rsidRPr="00F922A0">
        <w:t>как</w:t>
      </w:r>
      <w:r w:rsidRPr="00F922A0">
        <w:rPr>
          <w:spacing w:val="1"/>
        </w:rPr>
        <w:t xml:space="preserve"> </w:t>
      </w:r>
      <w:r w:rsidRPr="00F922A0">
        <w:t>основа</w:t>
      </w:r>
      <w:r w:rsidRPr="00F922A0">
        <w:rPr>
          <w:spacing w:val="1"/>
        </w:rPr>
        <w:t xml:space="preserve"> </w:t>
      </w:r>
      <w:r w:rsidRPr="00F922A0">
        <w:t>(точка</w:t>
      </w:r>
      <w:r w:rsidRPr="00F922A0">
        <w:rPr>
          <w:spacing w:val="1"/>
        </w:rPr>
        <w:t xml:space="preserve"> </w:t>
      </w:r>
      <w:r w:rsidRPr="00F922A0">
        <w:t>отсчета)</w:t>
      </w:r>
      <w:r w:rsidRPr="00F922A0">
        <w:rPr>
          <w:spacing w:val="1"/>
        </w:rPr>
        <w:t xml:space="preserve"> </w:t>
      </w:r>
      <w:r w:rsidRPr="00F922A0">
        <w:t>для</w:t>
      </w:r>
      <w:r w:rsidRPr="00F922A0">
        <w:rPr>
          <w:spacing w:val="1"/>
        </w:rPr>
        <w:t xml:space="preserve"> </w:t>
      </w:r>
      <w:r w:rsidRPr="00F922A0">
        <w:t>оценки</w:t>
      </w:r>
      <w:r w:rsidRPr="00F922A0">
        <w:rPr>
          <w:spacing w:val="1"/>
        </w:rPr>
        <w:t xml:space="preserve"> </w:t>
      </w:r>
      <w:r w:rsidRPr="00F922A0">
        <w:t>динамики</w:t>
      </w:r>
      <w:r w:rsidRPr="00F922A0">
        <w:rPr>
          <w:spacing w:val="1"/>
        </w:rPr>
        <w:t xml:space="preserve"> </w:t>
      </w:r>
      <w:r w:rsidRPr="00F922A0">
        <w:t>образовательных</w:t>
      </w:r>
      <w:r w:rsidRPr="00F922A0">
        <w:rPr>
          <w:spacing w:val="1"/>
        </w:rPr>
        <w:t xml:space="preserve"> </w:t>
      </w:r>
      <w:r w:rsidRPr="00F922A0">
        <w:t>достижений.</w:t>
      </w:r>
      <w:r w:rsidRPr="00F922A0">
        <w:rPr>
          <w:spacing w:val="1"/>
        </w:rPr>
        <w:t xml:space="preserve"> </w:t>
      </w:r>
      <w:r w:rsidRPr="00F922A0">
        <w:t>Объектами</w:t>
      </w:r>
      <w:r w:rsidRPr="00F922A0">
        <w:rPr>
          <w:spacing w:val="1"/>
        </w:rPr>
        <w:t xml:space="preserve"> </w:t>
      </w:r>
      <w:r w:rsidRPr="00F922A0">
        <w:t>оценки</w:t>
      </w:r>
      <w:r w:rsidRPr="00F922A0">
        <w:rPr>
          <w:spacing w:val="1"/>
        </w:rPr>
        <w:t xml:space="preserve"> </w:t>
      </w:r>
      <w:r w:rsidRPr="00F922A0">
        <w:t>являются</w:t>
      </w:r>
      <w:r w:rsidRPr="00F922A0">
        <w:rPr>
          <w:spacing w:val="1"/>
        </w:rPr>
        <w:t xml:space="preserve"> </w:t>
      </w:r>
      <w:r w:rsidRPr="00F922A0">
        <w:t>структура</w:t>
      </w:r>
      <w:r w:rsidRPr="00F922A0">
        <w:rPr>
          <w:spacing w:val="1"/>
        </w:rPr>
        <w:t xml:space="preserve"> </w:t>
      </w:r>
      <w:r w:rsidRPr="00F922A0">
        <w:t>мотивации</w:t>
      </w:r>
      <w:r w:rsidRPr="00F922A0">
        <w:rPr>
          <w:spacing w:val="1"/>
        </w:rPr>
        <w:t xml:space="preserve"> </w:t>
      </w:r>
      <w:r w:rsidRPr="00F922A0">
        <w:t>и</w:t>
      </w:r>
      <w:r w:rsidRPr="00F922A0">
        <w:rPr>
          <w:spacing w:val="1"/>
        </w:rPr>
        <w:t xml:space="preserve"> </w:t>
      </w:r>
      <w:r w:rsidRPr="00F922A0">
        <w:t>владение</w:t>
      </w:r>
      <w:r w:rsidRPr="00F922A0">
        <w:rPr>
          <w:spacing w:val="1"/>
        </w:rPr>
        <w:t xml:space="preserve"> </w:t>
      </w:r>
      <w:r w:rsidRPr="00F922A0">
        <w:lastRenderedPageBreak/>
        <w:t>познавательными универсальными учебными действиями: универсальными и специфическими для</w:t>
      </w:r>
      <w:r w:rsidRPr="00F922A0">
        <w:rPr>
          <w:spacing w:val="1"/>
        </w:rPr>
        <w:t xml:space="preserve"> </w:t>
      </w:r>
      <w:r w:rsidRPr="00F922A0">
        <w:t>основных</w:t>
      </w:r>
      <w:r w:rsidRPr="00F922A0">
        <w:rPr>
          <w:spacing w:val="1"/>
        </w:rPr>
        <w:t xml:space="preserve"> </w:t>
      </w:r>
      <w:r w:rsidRPr="00F922A0">
        <w:t>учебных</w:t>
      </w:r>
      <w:r w:rsidRPr="00F922A0">
        <w:rPr>
          <w:spacing w:val="1"/>
        </w:rPr>
        <w:t xml:space="preserve"> </w:t>
      </w:r>
      <w:r w:rsidRPr="00F922A0">
        <w:t>предметов</w:t>
      </w:r>
      <w:r w:rsidRPr="00F922A0">
        <w:rPr>
          <w:spacing w:val="1"/>
        </w:rPr>
        <w:t xml:space="preserve"> </w:t>
      </w:r>
      <w:r w:rsidRPr="00F922A0">
        <w:t>познавательными</w:t>
      </w:r>
      <w:r w:rsidRPr="00F922A0">
        <w:rPr>
          <w:spacing w:val="1"/>
        </w:rPr>
        <w:t xml:space="preserve"> </w:t>
      </w:r>
      <w:r w:rsidRPr="00F922A0">
        <w:t>средствами,</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средствами</w:t>
      </w:r>
      <w:r w:rsidRPr="00F922A0">
        <w:rPr>
          <w:spacing w:val="1"/>
        </w:rPr>
        <w:t xml:space="preserve"> </w:t>
      </w:r>
      <w:r w:rsidRPr="00F922A0">
        <w:t>работы</w:t>
      </w:r>
      <w:r w:rsidRPr="00F922A0">
        <w:rPr>
          <w:spacing w:val="1"/>
        </w:rPr>
        <w:t xml:space="preserve"> </w:t>
      </w:r>
      <w:r w:rsidRPr="00F922A0">
        <w:t>с</w:t>
      </w:r>
      <w:r w:rsidRPr="00F922A0">
        <w:rPr>
          <w:spacing w:val="-57"/>
        </w:rPr>
        <w:t xml:space="preserve"> </w:t>
      </w:r>
      <w:r w:rsidRPr="00F922A0">
        <w:t>информацией,</w:t>
      </w:r>
      <w:r w:rsidRPr="00F922A0">
        <w:rPr>
          <w:spacing w:val="-1"/>
        </w:rPr>
        <w:t xml:space="preserve"> </w:t>
      </w:r>
      <w:r w:rsidRPr="00F922A0">
        <w:t>знако-символическими</w:t>
      </w:r>
      <w:r w:rsidRPr="00F922A0">
        <w:rPr>
          <w:spacing w:val="-1"/>
        </w:rPr>
        <w:t xml:space="preserve"> </w:t>
      </w:r>
      <w:r w:rsidRPr="00F922A0">
        <w:t>средствами, логическими</w:t>
      </w:r>
      <w:r w:rsidRPr="00F922A0">
        <w:rPr>
          <w:spacing w:val="-6"/>
        </w:rPr>
        <w:t xml:space="preserve"> </w:t>
      </w:r>
      <w:r w:rsidRPr="00F922A0">
        <w:t>операциями.</w:t>
      </w:r>
    </w:p>
    <w:p w:rsidR="00755FD3" w:rsidRPr="00F922A0" w:rsidRDefault="007E3FA8">
      <w:pPr>
        <w:pStyle w:val="a3"/>
        <w:ind w:right="644" w:firstLine="360"/>
      </w:pPr>
      <w:r w:rsidRPr="00F922A0">
        <w:t>Стартовая</w:t>
      </w:r>
      <w:r w:rsidRPr="00F922A0">
        <w:rPr>
          <w:spacing w:val="1"/>
        </w:rPr>
        <w:t xml:space="preserve"> </w:t>
      </w:r>
      <w:r w:rsidRPr="00F922A0">
        <w:t>диагностика</w:t>
      </w:r>
      <w:r w:rsidRPr="00F922A0">
        <w:rPr>
          <w:spacing w:val="1"/>
        </w:rPr>
        <w:t xml:space="preserve"> </w:t>
      </w:r>
      <w:r w:rsidRPr="00F922A0">
        <w:t>готовности</w:t>
      </w:r>
      <w:r w:rsidRPr="00F922A0">
        <w:rPr>
          <w:spacing w:val="1"/>
        </w:rPr>
        <w:t xml:space="preserve"> </w:t>
      </w:r>
      <w:r w:rsidRPr="00F922A0">
        <w:t>к</w:t>
      </w:r>
      <w:r w:rsidRPr="00F922A0">
        <w:rPr>
          <w:spacing w:val="1"/>
        </w:rPr>
        <w:t xml:space="preserve"> </w:t>
      </w:r>
      <w:r w:rsidRPr="00F922A0">
        <w:t>изучению</w:t>
      </w:r>
      <w:r w:rsidRPr="00F922A0">
        <w:rPr>
          <w:spacing w:val="1"/>
        </w:rPr>
        <w:t xml:space="preserve"> </w:t>
      </w:r>
      <w:r w:rsidRPr="00F922A0">
        <w:t>отдельных</w:t>
      </w:r>
      <w:r w:rsidRPr="00F922A0">
        <w:rPr>
          <w:spacing w:val="1"/>
        </w:rPr>
        <w:t xml:space="preserve"> </w:t>
      </w:r>
      <w:r w:rsidRPr="00F922A0">
        <w:t>предметов</w:t>
      </w:r>
      <w:r w:rsidRPr="00F922A0">
        <w:rPr>
          <w:spacing w:val="1"/>
        </w:rPr>
        <w:t xml:space="preserve"> </w:t>
      </w:r>
      <w:r w:rsidRPr="00F922A0">
        <w:t>(разделов)</w:t>
      </w:r>
      <w:r w:rsidRPr="00F922A0">
        <w:rPr>
          <w:spacing w:val="1"/>
        </w:rPr>
        <w:t xml:space="preserve"> </w:t>
      </w:r>
      <w:r w:rsidRPr="00F922A0">
        <w:t>проводится</w:t>
      </w:r>
      <w:r w:rsidRPr="00F922A0">
        <w:rPr>
          <w:spacing w:val="-57"/>
        </w:rPr>
        <w:t xml:space="preserve"> </w:t>
      </w:r>
      <w:r w:rsidRPr="00F922A0">
        <w:t>учителем в</w:t>
      </w:r>
      <w:r w:rsidRPr="00F922A0">
        <w:rPr>
          <w:spacing w:val="-1"/>
        </w:rPr>
        <w:t xml:space="preserve"> </w:t>
      </w:r>
      <w:r w:rsidRPr="00F922A0">
        <w:t>начале</w:t>
      </w:r>
      <w:r w:rsidRPr="00F922A0">
        <w:rPr>
          <w:spacing w:val="-1"/>
        </w:rPr>
        <w:t xml:space="preserve"> </w:t>
      </w:r>
      <w:r w:rsidRPr="00F922A0">
        <w:t>изучения предметного</w:t>
      </w:r>
      <w:r w:rsidRPr="00F922A0">
        <w:rPr>
          <w:spacing w:val="-1"/>
        </w:rPr>
        <w:t xml:space="preserve"> </w:t>
      </w:r>
      <w:r w:rsidRPr="00F922A0">
        <w:t>курса</w:t>
      </w:r>
      <w:r w:rsidRPr="00F922A0">
        <w:rPr>
          <w:spacing w:val="-1"/>
        </w:rPr>
        <w:t xml:space="preserve"> </w:t>
      </w:r>
      <w:r w:rsidRPr="00F922A0">
        <w:t>(раздела).</w:t>
      </w:r>
    </w:p>
    <w:p w:rsidR="00755FD3" w:rsidRPr="00F922A0" w:rsidRDefault="007E3FA8">
      <w:pPr>
        <w:pStyle w:val="a3"/>
        <w:spacing w:before="61"/>
        <w:ind w:right="639" w:firstLine="360"/>
      </w:pPr>
      <w:r w:rsidRPr="00F922A0">
        <w:t>Результаты</w:t>
      </w:r>
      <w:r w:rsidRPr="00F922A0">
        <w:rPr>
          <w:spacing w:val="-12"/>
        </w:rPr>
        <w:t xml:space="preserve"> </w:t>
      </w:r>
      <w:r w:rsidRPr="00F922A0">
        <w:t>стартовой</w:t>
      </w:r>
      <w:r w:rsidRPr="00F922A0">
        <w:rPr>
          <w:spacing w:val="-10"/>
        </w:rPr>
        <w:t xml:space="preserve"> </w:t>
      </w:r>
      <w:r w:rsidRPr="00F922A0">
        <w:t>диагностики</w:t>
      </w:r>
      <w:r w:rsidRPr="00F922A0">
        <w:rPr>
          <w:spacing w:val="-10"/>
        </w:rPr>
        <w:t xml:space="preserve"> </w:t>
      </w:r>
      <w:r w:rsidRPr="00F922A0">
        <w:t>являются</w:t>
      </w:r>
      <w:r w:rsidRPr="00F922A0">
        <w:rPr>
          <w:spacing w:val="-11"/>
        </w:rPr>
        <w:t xml:space="preserve"> </w:t>
      </w:r>
      <w:r w:rsidRPr="00F922A0">
        <w:t>основанием</w:t>
      </w:r>
      <w:r w:rsidRPr="00F922A0">
        <w:rPr>
          <w:spacing w:val="-11"/>
        </w:rPr>
        <w:t xml:space="preserve"> </w:t>
      </w:r>
      <w:r w:rsidRPr="00F922A0">
        <w:t>для</w:t>
      </w:r>
      <w:r w:rsidRPr="00F922A0">
        <w:rPr>
          <w:spacing w:val="-10"/>
        </w:rPr>
        <w:t xml:space="preserve"> </w:t>
      </w:r>
      <w:r w:rsidRPr="00F922A0">
        <w:t>корректировки</w:t>
      </w:r>
      <w:r w:rsidRPr="00F922A0">
        <w:rPr>
          <w:spacing w:val="-8"/>
        </w:rPr>
        <w:t xml:space="preserve"> </w:t>
      </w:r>
      <w:r w:rsidRPr="00F922A0">
        <w:t>учебных</w:t>
      </w:r>
      <w:r w:rsidRPr="00F922A0">
        <w:rPr>
          <w:spacing w:val="-9"/>
        </w:rPr>
        <w:t xml:space="preserve"> </w:t>
      </w:r>
      <w:r w:rsidRPr="00F922A0">
        <w:t>программ</w:t>
      </w:r>
      <w:r w:rsidRPr="00F922A0">
        <w:rPr>
          <w:spacing w:val="-11"/>
        </w:rPr>
        <w:t xml:space="preserve"> </w:t>
      </w:r>
      <w:r w:rsidRPr="00F922A0">
        <w:t>и</w:t>
      </w:r>
      <w:r w:rsidRPr="00F922A0">
        <w:rPr>
          <w:spacing w:val="-58"/>
        </w:rPr>
        <w:t xml:space="preserve"> </w:t>
      </w:r>
      <w:r w:rsidRPr="00F922A0">
        <w:t>индивидуализации учебной деятельности (в том числе в рамках выбора уровня изучения предметов)</w:t>
      </w:r>
      <w:r w:rsidRPr="00F922A0">
        <w:rPr>
          <w:spacing w:val="-57"/>
        </w:rPr>
        <w:t xml:space="preserve"> </w:t>
      </w:r>
      <w:r w:rsidRPr="00F922A0">
        <w:t>с учетом выделенных актуальных проблем, характерных для класса в целом и выявленных групп</w:t>
      </w:r>
      <w:r w:rsidRPr="00F922A0">
        <w:rPr>
          <w:spacing w:val="1"/>
        </w:rPr>
        <w:t xml:space="preserve"> </w:t>
      </w:r>
      <w:r w:rsidRPr="00F922A0">
        <w:t>риска.</w:t>
      </w:r>
    </w:p>
    <w:p w:rsidR="00755FD3" w:rsidRPr="00F922A0" w:rsidRDefault="007E3FA8">
      <w:pPr>
        <w:pStyle w:val="a3"/>
        <w:ind w:right="646" w:firstLine="360"/>
      </w:pPr>
      <w:r w:rsidRPr="00F922A0">
        <w:rPr>
          <w:spacing w:val="-1"/>
        </w:rPr>
        <w:t>Текущая</w:t>
      </w:r>
      <w:r w:rsidRPr="00F922A0">
        <w:rPr>
          <w:spacing w:val="-15"/>
        </w:rPr>
        <w:t xml:space="preserve"> </w:t>
      </w:r>
      <w:r w:rsidRPr="00F922A0">
        <w:rPr>
          <w:spacing w:val="-1"/>
        </w:rPr>
        <w:t>оценка</w:t>
      </w:r>
      <w:r w:rsidRPr="00F922A0">
        <w:rPr>
          <w:spacing w:val="-15"/>
        </w:rPr>
        <w:t xml:space="preserve"> </w:t>
      </w:r>
      <w:r w:rsidRPr="00F922A0">
        <w:rPr>
          <w:spacing w:val="-1"/>
        </w:rPr>
        <w:t>представляет</w:t>
      </w:r>
      <w:r w:rsidRPr="00F922A0">
        <w:rPr>
          <w:spacing w:val="-13"/>
        </w:rPr>
        <w:t xml:space="preserve"> </w:t>
      </w:r>
      <w:r w:rsidRPr="00F922A0">
        <w:rPr>
          <w:spacing w:val="-1"/>
        </w:rPr>
        <w:t>собой</w:t>
      </w:r>
      <w:r w:rsidRPr="00F922A0">
        <w:rPr>
          <w:spacing w:val="-14"/>
        </w:rPr>
        <w:t xml:space="preserve"> </w:t>
      </w:r>
      <w:r w:rsidRPr="00F922A0">
        <w:rPr>
          <w:spacing w:val="-1"/>
        </w:rPr>
        <w:t>процедуру</w:t>
      </w:r>
      <w:r w:rsidRPr="00F922A0">
        <w:rPr>
          <w:spacing w:val="-16"/>
        </w:rPr>
        <w:t xml:space="preserve"> </w:t>
      </w:r>
      <w:r w:rsidRPr="00F922A0">
        <w:t>оценки</w:t>
      </w:r>
      <w:r w:rsidRPr="00F922A0">
        <w:rPr>
          <w:spacing w:val="-13"/>
        </w:rPr>
        <w:t xml:space="preserve"> </w:t>
      </w:r>
      <w:r w:rsidRPr="00F922A0">
        <w:t>индивидуального</w:t>
      </w:r>
      <w:r w:rsidRPr="00F922A0">
        <w:rPr>
          <w:spacing w:val="-14"/>
        </w:rPr>
        <w:t xml:space="preserve"> </w:t>
      </w:r>
      <w:r w:rsidRPr="00F922A0">
        <w:t>продвижения</w:t>
      </w:r>
      <w:r w:rsidRPr="00F922A0">
        <w:rPr>
          <w:spacing w:val="-17"/>
        </w:rPr>
        <w:t xml:space="preserve"> </w:t>
      </w:r>
      <w:r w:rsidRPr="00F922A0">
        <w:t>в</w:t>
      </w:r>
      <w:r w:rsidRPr="00F922A0">
        <w:rPr>
          <w:spacing w:val="-14"/>
        </w:rPr>
        <w:t xml:space="preserve"> </w:t>
      </w:r>
      <w:r w:rsidRPr="00F922A0">
        <w:t>освоении</w:t>
      </w:r>
      <w:r w:rsidRPr="00F922A0">
        <w:rPr>
          <w:spacing w:val="-58"/>
        </w:rPr>
        <w:t xml:space="preserve"> </w:t>
      </w:r>
      <w:r w:rsidRPr="00F922A0">
        <w:t>учебной программы курса. Текущая оценка может быть формирующей, т.е. поддерживающей и</w:t>
      </w:r>
      <w:r w:rsidRPr="00F922A0">
        <w:rPr>
          <w:spacing w:val="1"/>
        </w:rPr>
        <w:t xml:space="preserve"> </w:t>
      </w:r>
      <w:r w:rsidRPr="00F922A0">
        <w:t>направляющей</w:t>
      </w:r>
      <w:r w:rsidRPr="00F922A0">
        <w:rPr>
          <w:spacing w:val="-4"/>
        </w:rPr>
        <w:t xml:space="preserve"> </w:t>
      </w:r>
      <w:r w:rsidRPr="00F922A0">
        <w:t>усилия</w:t>
      </w:r>
      <w:r w:rsidRPr="00F922A0">
        <w:rPr>
          <w:spacing w:val="-7"/>
        </w:rPr>
        <w:t xml:space="preserve"> </w:t>
      </w:r>
      <w:r w:rsidRPr="00F922A0">
        <w:t>обучающегося,</w:t>
      </w:r>
      <w:r w:rsidRPr="00F922A0">
        <w:rPr>
          <w:spacing w:val="-5"/>
        </w:rPr>
        <w:t xml:space="preserve"> </w:t>
      </w:r>
      <w:r w:rsidRPr="00F922A0">
        <w:t>и</w:t>
      </w:r>
      <w:r w:rsidRPr="00F922A0">
        <w:rPr>
          <w:spacing w:val="-5"/>
        </w:rPr>
        <w:t xml:space="preserve"> </w:t>
      </w:r>
      <w:r w:rsidRPr="00F922A0">
        <w:t>диагностической,</w:t>
      </w:r>
      <w:r w:rsidRPr="00F922A0">
        <w:rPr>
          <w:spacing w:val="-5"/>
        </w:rPr>
        <w:t xml:space="preserve"> </w:t>
      </w:r>
      <w:r w:rsidRPr="00F922A0">
        <w:t>способствующей</w:t>
      </w:r>
      <w:r w:rsidRPr="00F922A0">
        <w:rPr>
          <w:spacing w:val="-5"/>
        </w:rPr>
        <w:t xml:space="preserve"> </w:t>
      </w:r>
      <w:r w:rsidRPr="00F922A0">
        <w:t>выявлению</w:t>
      </w:r>
      <w:r w:rsidRPr="00F922A0">
        <w:rPr>
          <w:spacing w:val="-7"/>
        </w:rPr>
        <w:t xml:space="preserve"> </w:t>
      </w:r>
      <w:r w:rsidRPr="00F922A0">
        <w:t>и</w:t>
      </w:r>
      <w:r w:rsidRPr="00F922A0">
        <w:rPr>
          <w:spacing w:val="-4"/>
        </w:rPr>
        <w:t xml:space="preserve"> </w:t>
      </w:r>
      <w:r w:rsidRPr="00F922A0">
        <w:t>осознанию</w:t>
      </w:r>
      <w:r w:rsidRPr="00F922A0">
        <w:rPr>
          <w:spacing w:val="-58"/>
        </w:rPr>
        <w:t xml:space="preserve"> </w:t>
      </w:r>
      <w:r w:rsidRPr="00F922A0">
        <w:t>учителем и обучающимся существующих проблем в обучении. Объектом текущей оценки являются</w:t>
      </w:r>
      <w:r w:rsidRPr="00F922A0">
        <w:rPr>
          <w:spacing w:val="-57"/>
        </w:rPr>
        <w:t xml:space="preserve"> </w:t>
      </w:r>
      <w:r w:rsidRPr="00F922A0">
        <w:t>промежуточные</w:t>
      </w:r>
      <w:r w:rsidRPr="00F922A0">
        <w:rPr>
          <w:spacing w:val="-3"/>
        </w:rPr>
        <w:t xml:space="preserve"> </w:t>
      </w:r>
      <w:r w:rsidRPr="00F922A0">
        <w:t>предметные</w:t>
      </w:r>
      <w:r w:rsidRPr="00F922A0">
        <w:rPr>
          <w:spacing w:val="-2"/>
        </w:rPr>
        <w:t xml:space="preserve"> </w:t>
      </w:r>
      <w:r w:rsidRPr="00F922A0">
        <w:t>планируемые</w:t>
      </w:r>
      <w:r w:rsidRPr="00F922A0">
        <w:rPr>
          <w:spacing w:val="-2"/>
        </w:rPr>
        <w:t xml:space="preserve"> </w:t>
      </w:r>
      <w:r w:rsidRPr="00F922A0">
        <w:t>образовательные</w:t>
      </w:r>
      <w:r w:rsidRPr="00F922A0">
        <w:rPr>
          <w:spacing w:val="-3"/>
        </w:rPr>
        <w:t xml:space="preserve"> </w:t>
      </w:r>
      <w:r w:rsidRPr="00F922A0">
        <w:t>результаты.</w:t>
      </w:r>
    </w:p>
    <w:p w:rsidR="00755FD3" w:rsidRPr="00F922A0" w:rsidRDefault="007E3FA8">
      <w:pPr>
        <w:pStyle w:val="a3"/>
        <w:ind w:right="641" w:firstLine="360"/>
      </w:pPr>
      <w:r w:rsidRPr="00F922A0">
        <w:t>В ходе оценки сформированности метапредметных результатов обучения рекомендуется особое</w:t>
      </w:r>
      <w:r w:rsidRPr="00F922A0">
        <w:rPr>
          <w:spacing w:val="1"/>
        </w:rPr>
        <w:t xml:space="preserve"> </w:t>
      </w:r>
      <w:r w:rsidRPr="00F922A0">
        <w:t>внимание</w:t>
      </w:r>
      <w:r w:rsidRPr="00F922A0">
        <w:rPr>
          <w:spacing w:val="1"/>
        </w:rPr>
        <w:t xml:space="preserve"> </w:t>
      </w:r>
      <w:r w:rsidRPr="00F922A0">
        <w:t>уделять</w:t>
      </w:r>
      <w:r w:rsidRPr="00F922A0">
        <w:rPr>
          <w:spacing w:val="1"/>
        </w:rPr>
        <w:t xml:space="preserve"> </w:t>
      </w:r>
      <w:r w:rsidRPr="00F922A0">
        <w:t>выявлению</w:t>
      </w:r>
      <w:r w:rsidRPr="00F922A0">
        <w:rPr>
          <w:spacing w:val="1"/>
        </w:rPr>
        <w:t xml:space="preserve"> </w:t>
      </w:r>
      <w:r w:rsidRPr="00F922A0">
        <w:t>проблем</w:t>
      </w:r>
      <w:r w:rsidRPr="00F922A0">
        <w:rPr>
          <w:spacing w:val="1"/>
        </w:rPr>
        <w:t xml:space="preserve"> </w:t>
      </w:r>
      <w:r w:rsidRPr="00F922A0">
        <w:t>и</w:t>
      </w:r>
      <w:r w:rsidRPr="00F922A0">
        <w:rPr>
          <w:spacing w:val="1"/>
        </w:rPr>
        <w:t xml:space="preserve"> </w:t>
      </w:r>
      <w:r w:rsidRPr="00F922A0">
        <w:t>фиксации</w:t>
      </w:r>
      <w:r w:rsidRPr="00F922A0">
        <w:rPr>
          <w:spacing w:val="1"/>
        </w:rPr>
        <w:t xml:space="preserve"> </w:t>
      </w:r>
      <w:r w:rsidRPr="00F922A0">
        <w:t>успешности</w:t>
      </w:r>
      <w:r w:rsidRPr="00F922A0">
        <w:rPr>
          <w:spacing w:val="1"/>
        </w:rPr>
        <w:t xml:space="preserve"> </w:t>
      </w:r>
      <w:r w:rsidRPr="00F922A0">
        <w:t>продвижения</w:t>
      </w:r>
      <w:r w:rsidRPr="00F922A0">
        <w:rPr>
          <w:spacing w:val="1"/>
        </w:rPr>
        <w:t xml:space="preserve"> </w:t>
      </w:r>
      <w:r w:rsidRPr="00F922A0">
        <w:t>в</w:t>
      </w:r>
      <w:r w:rsidRPr="00F922A0">
        <w:rPr>
          <w:spacing w:val="1"/>
        </w:rPr>
        <w:t xml:space="preserve"> </w:t>
      </w:r>
      <w:r w:rsidRPr="00F922A0">
        <w:t>овладении</w:t>
      </w:r>
      <w:r w:rsidRPr="00F922A0">
        <w:rPr>
          <w:spacing w:val="1"/>
        </w:rPr>
        <w:t xml:space="preserve"> </w:t>
      </w:r>
      <w:r w:rsidRPr="00F922A0">
        <w:t>коммуникативными умениями (умением внимательно относиться к чужой точке зрения, умением</w:t>
      </w:r>
      <w:r w:rsidRPr="00F922A0">
        <w:rPr>
          <w:spacing w:val="1"/>
        </w:rPr>
        <w:t xml:space="preserve"> </w:t>
      </w:r>
      <w:r w:rsidRPr="00F922A0">
        <w:t>рассуждать</w:t>
      </w:r>
      <w:r w:rsidRPr="00F922A0">
        <w:rPr>
          <w:spacing w:val="1"/>
        </w:rPr>
        <w:t xml:space="preserve"> </w:t>
      </w:r>
      <w:r w:rsidRPr="00F922A0">
        <w:t>с</w:t>
      </w:r>
      <w:r w:rsidRPr="00F922A0">
        <w:rPr>
          <w:spacing w:val="1"/>
        </w:rPr>
        <w:t xml:space="preserve"> </w:t>
      </w:r>
      <w:r w:rsidRPr="00F922A0">
        <w:t>точки</w:t>
      </w:r>
      <w:r w:rsidRPr="00F922A0">
        <w:rPr>
          <w:spacing w:val="1"/>
        </w:rPr>
        <w:t xml:space="preserve"> </w:t>
      </w:r>
      <w:r w:rsidRPr="00F922A0">
        <w:t>зрения</w:t>
      </w:r>
      <w:r w:rsidRPr="00F922A0">
        <w:rPr>
          <w:spacing w:val="1"/>
        </w:rPr>
        <w:t xml:space="preserve"> </w:t>
      </w:r>
      <w:r w:rsidRPr="00F922A0">
        <w:t>собеседника,</w:t>
      </w:r>
      <w:r w:rsidRPr="00F922A0">
        <w:rPr>
          <w:spacing w:val="1"/>
        </w:rPr>
        <w:t xml:space="preserve"> </w:t>
      </w:r>
      <w:r w:rsidRPr="00F922A0">
        <w:t>не</w:t>
      </w:r>
      <w:r w:rsidRPr="00F922A0">
        <w:rPr>
          <w:spacing w:val="1"/>
        </w:rPr>
        <w:t xml:space="preserve"> </w:t>
      </w:r>
      <w:r w:rsidRPr="00F922A0">
        <w:t>совпадающей</w:t>
      </w:r>
      <w:r w:rsidRPr="00F922A0">
        <w:rPr>
          <w:spacing w:val="1"/>
        </w:rPr>
        <w:t xml:space="preserve"> </w:t>
      </w:r>
      <w:r w:rsidRPr="00F922A0">
        <w:t>с</w:t>
      </w:r>
      <w:r w:rsidRPr="00F922A0">
        <w:rPr>
          <w:spacing w:val="1"/>
        </w:rPr>
        <w:t xml:space="preserve"> </w:t>
      </w:r>
      <w:r w:rsidRPr="00F922A0">
        <w:t>собственной</w:t>
      </w:r>
      <w:r w:rsidRPr="00F922A0">
        <w:rPr>
          <w:spacing w:val="1"/>
        </w:rPr>
        <w:t xml:space="preserve"> </w:t>
      </w:r>
      <w:r w:rsidRPr="00F922A0">
        <w:t>точкой</w:t>
      </w:r>
      <w:r w:rsidRPr="00F922A0">
        <w:rPr>
          <w:spacing w:val="1"/>
        </w:rPr>
        <w:t xml:space="preserve"> </w:t>
      </w:r>
      <w:r w:rsidRPr="00F922A0">
        <w:t>зрения);</w:t>
      </w:r>
      <w:r w:rsidRPr="00F922A0">
        <w:rPr>
          <w:spacing w:val="1"/>
        </w:rPr>
        <w:t xml:space="preserve"> </w:t>
      </w:r>
      <w:r w:rsidRPr="00F922A0">
        <w:t>инструментами</w:t>
      </w:r>
      <w:r w:rsidRPr="00F922A0">
        <w:rPr>
          <w:spacing w:val="1"/>
        </w:rPr>
        <w:t xml:space="preserve"> </w:t>
      </w:r>
      <w:r w:rsidRPr="00F922A0">
        <w:t>само-</w:t>
      </w:r>
      <w:r w:rsidRPr="00F922A0">
        <w:rPr>
          <w:spacing w:val="1"/>
        </w:rPr>
        <w:t xml:space="preserve"> </w:t>
      </w:r>
      <w:r w:rsidRPr="00F922A0">
        <w:t>и</w:t>
      </w:r>
      <w:r w:rsidRPr="00F922A0">
        <w:rPr>
          <w:spacing w:val="1"/>
        </w:rPr>
        <w:t xml:space="preserve"> </w:t>
      </w:r>
      <w:r w:rsidRPr="00F922A0">
        <w:t>взаимооценки;</w:t>
      </w:r>
      <w:r w:rsidRPr="00F922A0">
        <w:rPr>
          <w:spacing w:val="1"/>
        </w:rPr>
        <w:t xml:space="preserve"> </w:t>
      </w:r>
      <w:r w:rsidRPr="00F922A0">
        <w:t>инструментами</w:t>
      </w:r>
      <w:r w:rsidRPr="00F922A0">
        <w:rPr>
          <w:spacing w:val="1"/>
        </w:rPr>
        <w:t xml:space="preserve"> </w:t>
      </w:r>
      <w:r w:rsidRPr="00F922A0">
        <w:t>и</w:t>
      </w:r>
      <w:r w:rsidRPr="00F922A0">
        <w:rPr>
          <w:spacing w:val="1"/>
        </w:rPr>
        <w:t xml:space="preserve"> </w:t>
      </w:r>
      <w:r w:rsidRPr="00F922A0">
        <w:t>приемами</w:t>
      </w:r>
      <w:r w:rsidRPr="00F922A0">
        <w:rPr>
          <w:spacing w:val="1"/>
        </w:rPr>
        <w:t xml:space="preserve"> </w:t>
      </w:r>
      <w:r w:rsidRPr="00F922A0">
        <w:t>поисковой</w:t>
      </w:r>
      <w:r w:rsidRPr="00F922A0">
        <w:rPr>
          <w:spacing w:val="1"/>
        </w:rPr>
        <w:t xml:space="preserve"> </w:t>
      </w:r>
      <w:r w:rsidRPr="00F922A0">
        <w:t>деятельности</w:t>
      </w:r>
      <w:r w:rsidRPr="00F922A0">
        <w:rPr>
          <w:spacing w:val="1"/>
        </w:rPr>
        <w:t xml:space="preserve"> </w:t>
      </w:r>
      <w:r w:rsidRPr="00F922A0">
        <w:t>(способами</w:t>
      </w:r>
      <w:r w:rsidRPr="00F922A0">
        <w:rPr>
          <w:spacing w:val="1"/>
        </w:rPr>
        <w:t xml:space="preserve"> </w:t>
      </w:r>
      <w:r w:rsidRPr="00F922A0">
        <w:t>выявления</w:t>
      </w:r>
      <w:r w:rsidRPr="00F922A0">
        <w:rPr>
          <w:spacing w:val="1"/>
        </w:rPr>
        <w:t xml:space="preserve"> </w:t>
      </w:r>
      <w:r w:rsidRPr="00F922A0">
        <w:t>противоречий,</w:t>
      </w:r>
      <w:r w:rsidRPr="00F922A0">
        <w:rPr>
          <w:spacing w:val="1"/>
        </w:rPr>
        <w:t xml:space="preserve"> </w:t>
      </w:r>
      <w:r w:rsidRPr="00F922A0">
        <w:t>методов</w:t>
      </w:r>
      <w:r w:rsidRPr="00F922A0">
        <w:rPr>
          <w:spacing w:val="1"/>
        </w:rPr>
        <w:t xml:space="preserve"> </w:t>
      </w:r>
      <w:r w:rsidRPr="00F922A0">
        <w:t>познания,</w:t>
      </w:r>
      <w:r w:rsidRPr="00F922A0">
        <w:rPr>
          <w:spacing w:val="1"/>
        </w:rPr>
        <w:t xml:space="preserve"> </w:t>
      </w:r>
      <w:r w:rsidRPr="00F922A0">
        <w:t>адекватных</w:t>
      </w:r>
      <w:r w:rsidRPr="00F922A0">
        <w:rPr>
          <w:spacing w:val="1"/>
        </w:rPr>
        <w:t xml:space="preserve"> </w:t>
      </w:r>
      <w:r w:rsidRPr="00F922A0">
        <w:t>базовой</w:t>
      </w:r>
      <w:r w:rsidRPr="00F922A0">
        <w:rPr>
          <w:spacing w:val="1"/>
        </w:rPr>
        <w:t xml:space="preserve"> </w:t>
      </w:r>
      <w:r w:rsidRPr="00F922A0">
        <w:t>отрасли</w:t>
      </w:r>
      <w:r w:rsidRPr="00F922A0">
        <w:rPr>
          <w:spacing w:val="1"/>
        </w:rPr>
        <w:t xml:space="preserve"> </w:t>
      </w:r>
      <w:r w:rsidRPr="00F922A0">
        <w:t>знания;</w:t>
      </w:r>
      <w:r w:rsidRPr="00F922A0">
        <w:rPr>
          <w:spacing w:val="1"/>
        </w:rPr>
        <w:t xml:space="preserve"> </w:t>
      </w:r>
      <w:r w:rsidRPr="00F922A0">
        <w:t>обращения к надежным источникам информации, доказательствам, разумным методам и способам</w:t>
      </w:r>
      <w:r w:rsidRPr="00F922A0">
        <w:rPr>
          <w:spacing w:val="1"/>
        </w:rPr>
        <w:t xml:space="preserve"> </w:t>
      </w:r>
      <w:r w:rsidRPr="00F922A0">
        <w:t>проверки, использования различных методов и способов фиксации информации, ее преобразования</w:t>
      </w:r>
      <w:r w:rsidRPr="00F922A0">
        <w:rPr>
          <w:spacing w:val="1"/>
        </w:rPr>
        <w:t xml:space="preserve"> </w:t>
      </w:r>
      <w:r w:rsidRPr="00F922A0">
        <w:t>и</w:t>
      </w:r>
      <w:r w:rsidRPr="00F922A0">
        <w:rPr>
          <w:spacing w:val="-1"/>
        </w:rPr>
        <w:t xml:space="preserve"> </w:t>
      </w:r>
      <w:r w:rsidRPr="00F922A0">
        <w:t>интерпретации).</w:t>
      </w:r>
    </w:p>
    <w:p w:rsidR="00755FD3" w:rsidRPr="00F922A0" w:rsidRDefault="007E3FA8">
      <w:pPr>
        <w:pStyle w:val="a3"/>
        <w:spacing w:before="1"/>
        <w:ind w:right="638" w:firstLine="360"/>
      </w:pPr>
      <w:r w:rsidRPr="00F922A0">
        <w:t>В текущей оценке используется весь арсенал форм и методов проверки (устные и письменные</w:t>
      </w:r>
      <w:r w:rsidRPr="00F922A0">
        <w:rPr>
          <w:spacing w:val="1"/>
        </w:rPr>
        <w:t xml:space="preserve"> </w:t>
      </w:r>
      <w:r w:rsidRPr="00F922A0">
        <w:t>опросы,</w:t>
      </w:r>
      <w:r w:rsidRPr="00F922A0">
        <w:rPr>
          <w:spacing w:val="1"/>
        </w:rPr>
        <w:t xml:space="preserve"> </w:t>
      </w:r>
      <w:r w:rsidRPr="00F922A0">
        <w:t>практические</w:t>
      </w:r>
      <w:r w:rsidRPr="00F922A0">
        <w:rPr>
          <w:spacing w:val="1"/>
        </w:rPr>
        <w:t xml:space="preserve"> </w:t>
      </w:r>
      <w:r w:rsidRPr="00F922A0">
        <w:t>работы,</w:t>
      </w:r>
      <w:r w:rsidRPr="00F922A0">
        <w:rPr>
          <w:spacing w:val="1"/>
        </w:rPr>
        <w:t xml:space="preserve"> </w:t>
      </w:r>
      <w:r w:rsidRPr="00F922A0">
        <w:t>творческие</w:t>
      </w:r>
      <w:r w:rsidRPr="00F922A0">
        <w:rPr>
          <w:spacing w:val="1"/>
        </w:rPr>
        <w:t xml:space="preserve"> </w:t>
      </w:r>
      <w:r w:rsidRPr="00F922A0">
        <w:t>работы,</w:t>
      </w:r>
      <w:r w:rsidRPr="00F922A0">
        <w:rPr>
          <w:spacing w:val="1"/>
        </w:rPr>
        <w:t xml:space="preserve"> </w:t>
      </w:r>
      <w:r w:rsidRPr="00F922A0">
        <w:t>учебные</w:t>
      </w:r>
      <w:r w:rsidRPr="00F922A0">
        <w:rPr>
          <w:spacing w:val="1"/>
        </w:rPr>
        <w:t xml:space="preserve"> </w:t>
      </w:r>
      <w:r w:rsidRPr="00F922A0">
        <w:t>исследования</w:t>
      </w:r>
      <w:r w:rsidRPr="00F922A0">
        <w:rPr>
          <w:spacing w:val="1"/>
        </w:rPr>
        <w:t xml:space="preserve"> </w:t>
      </w:r>
      <w:r w:rsidRPr="00F922A0">
        <w:t>и</w:t>
      </w:r>
      <w:r w:rsidRPr="00F922A0">
        <w:rPr>
          <w:spacing w:val="1"/>
        </w:rPr>
        <w:t xml:space="preserve"> </w:t>
      </w:r>
      <w:r w:rsidRPr="00F922A0">
        <w:t>учебные</w:t>
      </w:r>
      <w:r w:rsidRPr="00F922A0">
        <w:rPr>
          <w:spacing w:val="1"/>
        </w:rPr>
        <w:t xml:space="preserve"> </w:t>
      </w:r>
      <w:r w:rsidRPr="00F922A0">
        <w:t>проекты,</w:t>
      </w:r>
      <w:r w:rsidRPr="00F922A0">
        <w:rPr>
          <w:spacing w:val="1"/>
        </w:rPr>
        <w:t xml:space="preserve"> </w:t>
      </w:r>
      <w:r w:rsidRPr="00F922A0">
        <w:t>задания</w:t>
      </w:r>
      <w:r w:rsidRPr="00F922A0">
        <w:rPr>
          <w:spacing w:val="1"/>
        </w:rPr>
        <w:t xml:space="preserve"> </w:t>
      </w:r>
      <w:r w:rsidRPr="00F922A0">
        <w:t>с</w:t>
      </w:r>
      <w:r w:rsidRPr="00F922A0">
        <w:rPr>
          <w:spacing w:val="1"/>
        </w:rPr>
        <w:t xml:space="preserve"> </w:t>
      </w:r>
      <w:r w:rsidRPr="00F922A0">
        <w:t>закрытым</w:t>
      </w:r>
      <w:r w:rsidRPr="00F922A0">
        <w:rPr>
          <w:spacing w:val="1"/>
        </w:rPr>
        <w:t xml:space="preserve"> </w:t>
      </w:r>
      <w:r w:rsidRPr="00F922A0">
        <w:t>ответом</w:t>
      </w:r>
      <w:r w:rsidRPr="00F922A0">
        <w:rPr>
          <w:spacing w:val="1"/>
        </w:rPr>
        <w:t xml:space="preserve"> </w:t>
      </w:r>
      <w:r w:rsidRPr="00F922A0">
        <w:t>и</w:t>
      </w:r>
      <w:r w:rsidRPr="00F922A0">
        <w:rPr>
          <w:spacing w:val="1"/>
        </w:rPr>
        <w:t xml:space="preserve"> </w:t>
      </w:r>
      <w:r w:rsidRPr="00F922A0">
        <w:t>со</w:t>
      </w:r>
      <w:r w:rsidRPr="00F922A0">
        <w:rPr>
          <w:spacing w:val="1"/>
        </w:rPr>
        <w:t xml:space="preserve"> </w:t>
      </w:r>
      <w:r w:rsidRPr="00F922A0">
        <w:t>свободно</w:t>
      </w:r>
      <w:r w:rsidRPr="00F922A0">
        <w:rPr>
          <w:spacing w:val="1"/>
        </w:rPr>
        <w:t xml:space="preserve"> </w:t>
      </w:r>
      <w:r w:rsidRPr="00F922A0">
        <w:t>конструируемым</w:t>
      </w:r>
      <w:r w:rsidRPr="00F922A0">
        <w:rPr>
          <w:spacing w:val="1"/>
        </w:rPr>
        <w:t xml:space="preserve"> </w:t>
      </w:r>
      <w:r w:rsidRPr="00F922A0">
        <w:t>ответом</w:t>
      </w:r>
      <w:r w:rsidRPr="00F922A0">
        <w:rPr>
          <w:spacing w:val="1"/>
        </w:rPr>
        <w:t xml:space="preserve"> </w:t>
      </w:r>
      <w:r w:rsidRPr="00F922A0">
        <w:t>–</w:t>
      </w:r>
      <w:r w:rsidRPr="00F922A0">
        <w:rPr>
          <w:spacing w:val="1"/>
        </w:rPr>
        <w:t xml:space="preserve"> </w:t>
      </w:r>
      <w:r w:rsidRPr="00F922A0">
        <w:t>полным</w:t>
      </w:r>
      <w:r w:rsidRPr="00F922A0">
        <w:rPr>
          <w:spacing w:val="1"/>
        </w:rPr>
        <w:t xml:space="preserve"> </w:t>
      </w:r>
      <w:r w:rsidRPr="00F922A0">
        <w:t>и</w:t>
      </w:r>
      <w:r w:rsidRPr="00F922A0">
        <w:rPr>
          <w:spacing w:val="1"/>
        </w:rPr>
        <w:t xml:space="preserve"> </w:t>
      </w:r>
      <w:r w:rsidRPr="00F922A0">
        <w:t>частичным,</w:t>
      </w:r>
      <w:r w:rsidRPr="00F922A0">
        <w:rPr>
          <w:spacing w:val="-57"/>
        </w:rPr>
        <w:t xml:space="preserve"> </w:t>
      </w:r>
      <w:r w:rsidRPr="00F922A0">
        <w:t>индивидуальные и групповые формы оценки, само- и взаимооценка и др.). Выбор форм, методов и</w:t>
      </w:r>
      <w:r w:rsidRPr="00F922A0">
        <w:rPr>
          <w:spacing w:val="1"/>
        </w:rPr>
        <w:t xml:space="preserve"> </w:t>
      </w:r>
      <w:r w:rsidRPr="00F922A0">
        <w:t>моделей</w:t>
      </w:r>
      <w:r w:rsidRPr="00F922A0">
        <w:rPr>
          <w:spacing w:val="1"/>
        </w:rPr>
        <w:t xml:space="preserve"> </w:t>
      </w:r>
      <w:r w:rsidRPr="00F922A0">
        <w:t>заданий</w:t>
      </w:r>
      <w:r w:rsidRPr="00F922A0">
        <w:rPr>
          <w:spacing w:val="1"/>
        </w:rPr>
        <w:t xml:space="preserve"> </w:t>
      </w:r>
      <w:r w:rsidRPr="00F922A0">
        <w:t>определяется</w:t>
      </w:r>
      <w:r w:rsidRPr="00F922A0">
        <w:rPr>
          <w:spacing w:val="1"/>
        </w:rPr>
        <w:t xml:space="preserve"> </w:t>
      </w:r>
      <w:r w:rsidRPr="00F922A0">
        <w:t>особенностями</w:t>
      </w:r>
      <w:r w:rsidRPr="00F922A0">
        <w:rPr>
          <w:spacing w:val="1"/>
        </w:rPr>
        <w:t xml:space="preserve"> </w:t>
      </w:r>
      <w:r w:rsidRPr="00F922A0">
        <w:t>предмета,</w:t>
      </w:r>
      <w:r w:rsidRPr="00F922A0">
        <w:rPr>
          <w:spacing w:val="1"/>
        </w:rPr>
        <w:t xml:space="preserve"> </w:t>
      </w:r>
      <w:r w:rsidRPr="00F922A0">
        <w:t>особенностями</w:t>
      </w:r>
      <w:r w:rsidRPr="00F922A0">
        <w:rPr>
          <w:spacing w:val="1"/>
        </w:rPr>
        <w:t xml:space="preserve"> </w:t>
      </w:r>
      <w:r w:rsidRPr="00F922A0">
        <w:t>контрольно-оценочной</w:t>
      </w:r>
      <w:r w:rsidRPr="00F922A0">
        <w:rPr>
          <w:spacing w:val="1"/>
        </w:rPr>
        <w:t xml:space="preserve"> </w:t>
      </w:r>
      <w:r w:rsidRPr="00F922A0">
        <w:t>деятельности</w:t>
      </w:r>
      <w:r w:rsidRPr="00F922A0">
        <w:rPr>
          <w:spacing w:val="2"/>
        </w:rPr>
        <w:t xml:space="preserve"> </w:t>
      </w:r>
      <w:r w:rsidRPr="00F922A0">
        <w:t>учителя.</w:t>
      </w:r>
    </w:p>
    <w:p w:rsidR="00613F78" w:rsidRPr="00F922A0" w:rsidRDefault="007E3FA8" w:rsidP="00613F78">
      <w:pPr>
        <w:pStyle w:val="a3"/>
        <w:spacing w:before="1"/>
        <w:ind w:right="645" w:firstLine="360"/>
      </w:pPr>
      <w:r w:rsidRPr="00F922A0">
        <w:t>Результаты текущей оценки являются основой для индивидуализации учебной деятельности и</w:t>
      </w:r>
      <w:r w:rsidRPr="00F922A0">
        <w:rPr>
          <w:spacing w:val="1"/>
        </w:rPr>
        <w:t xml:space="preserve"> </w:t>
      </w:r>
      <w:r w:rsidRPr="00F922A0">
        <w:t>корректировки индивидуального учебного плана, в том числе и сроков изучения темы / раздела /</w:t>
      </w:r>
      <w:r w:rsidRPr="00F922A0">
        <w:rPr>
          <w:spacing w:val="1"/>
        </w:rPr>
        <w:t xml:space="preserve"> </w:t>
      </w:r>
      <w:r w:rsidRPr="00F922A0">
        <w:t>предметного</w:t>
      </w:r>
      <w:r w:rsidRPr="00F922A0">
        <w:rPr>
          <w:spacing w:val="-1"/>
        </w:rPr>
        <w:t xml:space="preserve"> </w:t>
      </w:r>
      <w:r w:rsidRPr="00F922A0">
        <w:t>курса.</w:t>
      </w:r>
    </w:p>
    <w:p w:rsidR="00755FD3" w:rsidRPr="00F922A0" w:rsidRDefault="007E3FA8" w:rsidP="00613F78">
      <w:pPr>
        <w:pStyle w:val="a3"/>
        <w:spacing w:before="1"/>
        <w:ind w:right="645" w:firstLine="360"/>
      </w:pPr>
      <w:r w:rsidRPr="00F922A0">
        <w:t>Тематическая оценка представляет собой процедуру оценки уровня достижения промежуточных</w:t>
      </w:r>
      <w:r w:rsidR="00613F78" w:rsidRPr="00F922A0">
        <w:t xml:space="preserve"> </w:t>
      </w:r>
      <w:r w:rsidRPr="00F922A0">
        <w:t>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школой самостоятельно, планируемые результаты устанавливаются самой школой.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755FD3" w:rsidRPr="00F922A0" w:rsidRDefault="007E3FA8">
      <w:pPr>
        <w:pStyle w:val="a3"/>
        <w:spacing w:before="3"/>
        <w:ind w:right="633" w:firstLine="360"/>
      </w:pPr>
      <w:r w:rsidRPr="00F922A0">
        <w:t>Портфолио представляет собой процедуру оценки динамики учебной и творческой активности</w:t>
      </w:r>
      <w:r w:rsidRPr="00F922A0">
        <w:rPr>
          <w:spacing w:val="1"/>
        </w:rPr>
        <w:t xml:space="preserve"> </w:t>
      </w:r>
      <w:r w:rsidRPr="00F922A0">
        <w:t>обучающегося,</w:t>
      </w:r>
      <w:r w:rsidRPr="00F922A0">
        <w:rPr>
          <w:spacing w:val="-10"/>
        </w:rPr>
        <w:t xml:space="preserve"> </w:t>
      </w:r>
      <w:r w:rsidRPr="00F922A0">
        <w:t>направленности,</w:t>
      </w:r>
      <w:r w:rsidRPr="00F922A0">
        <w:rPr>
          <w:spacing w:val="-9"/>
        </w:rPr>
        <w:t xml:space="preserve"> </w:t>
      </w:r>
      <w:r w:rsidRPr="00F922A0">
        <w:t>широты</w:t>
      </w:r>
      <w:r w:rsidRPr="00F922A0">
        <w:rPr>
          <w:spacing w:val="-10"/>
        </w:rPr>
        <w:t xml:space="preserve"> </w:t>
      </w:r>
      <w:r w:rsidRPr="00F922A0">
        <w:t>или</w:t>
      </w:r>
      <w:r w:rsidRPr="00F922A0">
        <w:rPr>
          <w:spacing w:val="-10"/>
        </w:rPr>
        <w:t xml:space="preserve"> </w:t>
      </w:r>
      <w:r w:rsidRPr="00F922A0">
        <w:t>избирательности</w:t>
      </w:r>
      <w:r w:rsidRPr="00F922A0">
        <w:rPr>
          <w:spacing w:val="-10"/>
        </w:rPr>
        <w:t xml:space="preserve"> </w:t>
      </w:r>
      <w:r w:rsidRPr="00F922A0">
        <w:t>интересов,</w:t>
      </w:r>
      <w:r w:rsidRPr="00F922A0">
        <w:rPr>
          <w:spacing w:val="-11"/>
        </w:rPr>
        <w:t xml:space="preserve"> </w:t>
      </w:r>
      <w:r w:rsidRPr="00F922A0">
        <w:t>выраженности</w:t>
      </w:r>
      <w:r w:rsidRPr="00F922A0">
        <w:rPr>
          <w:spacing w:val="-8"/>
        </w:rPr>
        <w:t xml:space="preserve"> </w:t>
      </w:r>
      <w:r w:rsidRPr="00F922A0">
        <w:t>проявлений</w:t>
      </w:r>
      <w:r w:rsidRPr="00F922A0">
        <w:rPr>
          <w:spacing w:val="-58"/>
        </w:rPr>
        <w:t xml:space="preserve"> </w:t>
      </w:r>
      <w:r w:rsidRPr="00F922A0">
        <w:t>творческой</w:t>
      </w:r>
      <w:r w:rsidRPr="00F922A0">
        <w:rPr>
          <w:spacing w:val="1"/>
        </w:rPr>
        <w:t xml:space="preserve"> </w:t>
      </w:r>
      <w:r w:rsidRPr="00F922A0">
        <w:t>инициативы,</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уровня</w:t>
      </w:r>
      <w:r w:rsidRPr="00F922A0">
        <w:rPr>
          <w:spacing w:val="1"/>
        </w:rPr>
        <w:t xml:space="preserve"> </w:t>
      </w:r>
      <w:r w:rsidRPr="00F922A0">
        <w:t>высших</w:t>
      </w:r>
      <w:r w:rsidRPr="00F922A0">
        <w:rPr>
          <w:spacing w:val="1"/>
        </w:rPr>
        <w:t xml:space="preserve"> </w:t>
      </w:r>
      <w:r w:rsidRPr="00F922A0">
        <w:t>достижений,</w:t>
      </w:r>
      <w:r w:rsidRPr="00F922A0">
        <w:rPr>
          <w:spacing w:val="1"/>
        </w:rPr>
        <w:t xml:space="preserve"> </w:t>
      </w:r>
      <w:r w:rsidRPr="00F922A0">
        <w:t>демонстрируемых</w:t>
      </w:r>
      <w:r w:rsidRPr="00F922A0">
        <w:rPr>
          <w:spacing w:val="1"/>
        </w:rPr>
        <w:t xml:space="preserve"> </w:t>
      </w:r>
      <w:r w:rsidRPr="00F922A0">
        <w:t>данным</w:t>
      </w:r>
      <w:r w:rsidRPr="00F922A0">
        <w:rPr>
          <w:spacing w:val="1"/>
        </w:rPr>
        <w:t xml:space="preserve"> </w:t>
      </w:r>
      <w:r w:rsidRPr="00F922A0">
        <w:t>обучающимся. В портфолио включаются как документы, фиксирующие достижения обучающегося</w:t>
      </w:r>
      <w:r w:rsidRPr="00F922A0">
        <w:rPr>
          <w:spacing w:val="1"/>
        </w:rPr>
        <w:t xml:space="preserve"> </w:t>
      </w:r>
      <w:r w:rsidRPr="00F922A0">
        <w:t>(например, наградные листы, дипломы, сертификаты участия, рецензии, отзывы на работы и проч.),</w:t>
      </w:r>
      <w:r w:rsidRPr="00F922A0">
        <w:rPr>
          <w:spacing w:val="1"/>
        </w:rPr>
        <w:t xml:space="preserve"> </w:t>
      </w:r>
      <w:r w:rsidRPr="00F922A0">
        <w:t>так и его работы. На уровне среднего образования приоритет при отборе документов для портфолио</w:t>
      </w:r>
      <w:r w:rsidRPr="00F922A0">
        <w:rPr>
          <w:spacing w:val="-57"/>
        </w:rPr>
        <w:t xml:space="preserve"> </w:t>
      </w:r>
      <w:r w:rsidRPr="00F922A0">
        <w:t>отдается документам внешних организаций</w:t>
      </w:r>
      <w:r w:rsidRPr="00F922A0">
        <w:rPr>
          <w:spacing w:val="1"/>
        </w:rPr>
        <w:t xml:space="preserve"> </w:t>
      </w:r>
      <w:r w:rsidRPr="00F922A0">
        <w:t>(например, сертификаты участия, дипломы и грамоты</w:t>
      </w:r>
      <w:r w:rsidRPr="00F922A0">
        <w:rPr>
          <w:spacing w:val="1"/>
        </w:rPr>
        <w:t xml:space="preserve"> </w:t>
      </w:r>
      <w:r w:rsidRPr="00F922A0">
        <w:t>конкурсов</w:t>
      </w:r>
      <w:r w:rsidRPr="00F922A0">
        <w:rPr>
          <w:spacing w:val="1"/>
        </w:rPr>
        <w:t xml:space="preserve"> </w:t>
      </w:r>
      <w:r w:rsidRPr="00F922A0">
        <w:t>и</w:t>
      </w:r>
      <w:r w:rsidRPr="00F922A0">
        <w:rPr>
          <w:spacing w:val="1"/>
        </w:rPr>
        <w:t xml:space="preserve"> </w:t>
      </w:r>
      <w:r w:rsidRPr="00F922A0">
        <w:t>олимпиад,</w:t>
      </w:r>
      <w:r w:rsidRPr="00F922A0">
        <w:rPr>
          <w:spacing w:val="1"/>
        </w:rPr>
        <w:t xml:space="preserve"> </w:t>
      </w:r>
      <w:r w:rsidRPr="00F922A0">
        <w:t>входящих</w:t>
      </w:r>
      <w:r w:rsidRPr="00F922A0">
        <w:rPr>
          <w:spacing w:val="1"/>
        </w:rPr>
        <w:t xml:space="preserve"> </w:t>
      </w:r>
      <w:r w:rsidRPr="00F922A0">
        <w:t>в</w:t>
      </w:r>
      <w:r w:rsidRPr="00F922A0">
        <w:rPr>
          <w:spacing w:val="1"/>
        </w:rPr>
        <w:t xml:space="preserve"> </w:t>
      </w:r>
      <w:r w:rsidRPr="00F922A0">
        <w:t>Перечень</w:t>
      </w:r>
      <w:r w:rsidRPr="00F922A0">
        <w:rPr>
          <w:spacing w:val="1"/>
        </w:rPr>
        <w:t xml:space="preserve"> </w:t>
      </w:r>
      <w:r w:rsidRPr="00F922A0">
        <w:t>олимпиад,</w:t>
      </w:r>
      <w:r w:rsidRPr="00F922A0">
        <w:rPr>
          <w:spacing w:val="1"/>
        </w:rPr>
        <w:t xml:space="preserve"> </w:t>
      </w:r>
      <w:r w:rsidRPr="00F922A0">
        <w:t>который</w:t>
      </w:r>
      <w:r w:rsidRPr="00F922A0">
        <w:rPr>
          <w:spacing w:val="1"/>
        </w:rPr>
        <w:t xml:space="preserve"> </w:t>
      </w:r>
      <w:r w:rsidRPr="00F922A0">
        <w:t>ежегодно</w:t>
      </w:r>
      <w:r w:rsidRPr="00F922A0">
        <w:rPr>
          <w:spacing w:val="1"/>
        </w:rPr>
        <w:t xml:space="preserve"> </w:t>
      </w:r>
      <w:r w:rsidRPr="00F922A0">
        <w:t>утверждается</w:t>
      </w:r>
      <w:r w:rsidRPr="00F922A0">
        <w:rPr>
          <w:spacing w:val="1"/>
        </w:rPr>
        <w:t xml:space="preserve"> </w:t>
      </w:r>
      <w:r w:rsidRPr="00F922A0">
        <w:t>Министерством образования и науки РФ). Отбор работ и отзывов для портфолио ведется самим</w:t>
      </w:r>
      <w:r w:rsidRPr="00F922A0">
        <w:rPr>
          <w:spacing w:val="1"/>
        </w:rPr>
        <w:t xml:space="preserve"> </w:t>
      </w:r>
      <w:r w:rsidRPr="00F922A0">
        <w:t>обучающимся совместно с классным руководителем и при участии семьи. Включение каких-либо</w:t>
      </w:r>
      <w:r w:rsidRPr="00F922A0">
        <w:rPr>
          <w:spacing w:val="1"/>
        </w:rPr>
        <w:t xml:space="preserve"> </w:t>
      </w:r>
      <w:r w:rsidRPr="00F922A0">
        <w:t>материалов в портфолио без согласия обучающегося не допускается. Портфолио в части подборки</w:t>
      </w:r>
      <w:r w:rsidRPr="00F922A0">
        <w:rPr>
          <w:spacing w:val="1"/>
        </w:rPr>
        <w:t xml:space="preserve"> </w:t>
      </w:r>
      <w:r w:rsidRPr="00F922A0">
        <w:t>документов формируется в электронном виде в течение всех лет обучения в основной и средней</w:t>
      </w:r>
      <w:r w:rsidRPr="00F922A0">
        <w:rPr>
          <w:spacing w:val="1"/>
        </w:rPr>
        <w:t xml:space="preserve"> </w:t>
      </w:r>
      <w:r w:rsidRPr="00F922A0">
        <w:t>школе.</w:t>
      </w:r>
      <w:r w:rsidRPr="00F922A0">
        <w:rPr>
          <w:spacing w:val="-6"/>
        </w:rPr>
        <w:t xml:space="preserve"> </w:t>
      </w:r>
      <w:r w:rsidRPr="00F922A0">
        <w:t>Результаты,</w:t>
      </w:r>
      <w:r w:rsidRPr="00F922A0">
        <w:rPr>
          <w:spacing w:val="-6"/>
        </w:rPr>
        <w:t xml:space="preserve"> </w:t>
      </w:r>
      <w:r w:rsidRPr="00F922A0">
        <w:t>представленные</w:t>
      </w:r>
      <w:r w:rsidRPr="00F922A0">
        <w:rPr>
          <w:spacing w:val="-7"/>
        </w:rPr>
        <w:t xml:space="preserve"> </w:t>
      </w:r>
      <w:r w:rsidRPr="00F922A0">
        <w:t>в</w:t>
      </w:r>
      <w:r w:rsidRPr="00F922A0">
        <w:rPr>
          <w:spacing w:val="-6"/>
        </w:rPr>
        <w:t xml:space="preserve"> </w:t>
      </w:r>
      <w:r w:rsidRPr="00F922A0">
        <w:t>портфолио,</w:t>
      </w:r>
      <w:r w:rsidRPr="00F922A0">
        <w:rPr>
          <w:spacing w:val="-6"/>
        </w:rPr>
        <w:t xml:space="preserve"> </w:t>
      </w:r>
      <w:r w:rsidRPr="00F922A0">
        <w:t>используются</w:t>
      </w:r>
      <w:r w:rsidRPr="00F922A0">
        <w:rPr>
          <w:spacing w:val="-6"/>
        </w:rPr>
        <w:t xml:space="preserve"> </w:t>
      </w:r>
      <w:r w:rsidRPr="00F922A0">
        <w:t>при</w:t>
      </w:r>
      <w:r w:rsidRPr="00F922A0">
        <w:rPr>
          <w:spacing w:val="-5"/>
        </w:rPr>
        <w:t xml:space="preserve"> </w:t>
      </w:r>
      <w:r w:rsidRPr="00F922A0">
        <w:t>поступлении</w:t>
      </w:r>
      <w:r w:rsidRPr="00F922A0">
        <w:rPr>
          <w:spacing w:val="-5"/>
        </w:rPr>
        <w:t xml:space="preserve"> </w:t>
      </w:r>
      <w:r w:rsidRPr="00F922A0">
        <w:t>в</w:t>
      </w:r>
      <w:r w:rsidRPr="00F922A0">
        <w:rPr>
          <w:spacing w:val="-5"/>
        </w:rPr>
        <w:t xml:space="preserve"> </w:t>
      </w:r>
      <w:r w:rsidRPr="00F922A0">
        <w:t>высшие</w:t>
      </w:r>
      <w:r w:rsidRPr="00F922A0">
        <w:rPr>
          <w:spacing w:val="-4"/>
        </w:rPr>
        <w:t xml:space="preserve"> </w:t>
      </w:r>
      <w:r w:rsidRPr="00F922A0">
        <w:t>учебные</w:t>
      </w:r>
      <w:r w:rsidRPr="00F922A0">
        <w:rPr>
          <w:spacing w:val="-58"/>
        </w:rPr>
        <w:t xml:space="preserve"> </w:t>
      </w:r>
      <w:r w:rsidRPr="00F922A0">
        <w:t>заведения.</w:t>
      </w:r>
    </w:p>
    <w:p w:rsidR="00755FD3" w:rsidRPr="00F922A0" w:rsidRDefault="007E3FA8">
      <w:pPr>
        <w:pStyle w:val="a3"/>
        <w:ind w:right="635" w:firstLine="360"/>
        <w:jc w:val="right"/>
      </w:pPr>
      <w:r w:rsidRPr="00F922A0">
        <w:t>Внутренний</w:t>
      </w:r>
      <w:r w:rsidRPr="00F922A0">
        <w:rPr>
          <w:spacing w:val="12"/>
        </w:rPr>
        <w:t xml:space="preserve"> </w:t>
      </w:r>
      <w:r w:rsidRPr="00F922A0">
        <w:t>мониторинг</w:t>
      </w:r>
      <w:r w:rsidRPr="00F922A0">
        <w:rPr>
          <w:spacing w:val="14"/>
        </w:rPr>
        <w:t xml:space="preserve"> </w:t>
      </w:r>
      <w:r w:rsidRPr="00F922A0">
        <w:t>школы</w:t>
      </w:r>
      <w:r w:rsidRPr="00F922A0">
        <w:rPr>
          <w:spacing w:val="11"/>
        </w:rPr>
        <w:t xml:space="preserve"> </w:t>
      </w:r>
      <w:r w:rsidRPr="00F922A0">
        <w:t>представляет</w:t>
      </w:r>
      <w:r w:rsidRPr="00F922A0">
        <w:rPr>
          <w:spacing w:val="11"/>
        </w:rPr>
        <w:t xml:space="preserve"> </w:t>
      </w:r>
      <w:r w:rsidRPr="00F922A0">
        <w:t>собой</w:t>
      </w:r>
      <w:r w:rsidRPr="00F922A0">
        <w:rPr>
          <w:spacing w:val="12"/>
        </w:rPr>
        <w:t xml:space="preserve"> </w:t>
      </w:r>
      <w:r w:rsidRPr="00F922A0">
        <w:t>процедуры</w:t>
      </w:r>
      <w:r w:rsidRPr="00F922A0">
        <w:rPr>
          <w:spacing w:val="10"/>
        </w:rPr>
        <w:t xml:space="preserve"> </w:t>
      </w:r>
      <w:r w:rsidRPr="00F922A0">
        <w:t>оценки</w:t>
      </w:r>
      <w:r w:rsidRPr="00F922A0">
        <w:rPr>
          <w:spacing w:val="14"/>
        </w:rPr>
        <w:t xml:space="preserve"> </w:t>
      </w:r>
      <w:r w:rsidRPr="00F922A0">
        <w:t>уровня</w:t>
      </w:r>
      <w:r w:rsidRPr="00F922A0">
        <w:rPr>
          <w:spacing w:val="11"/>
        </w:rPr>
        <w:t xml:space="preserve"> </w:t>
      </w:r>
      <w:r w:rsidRPr="00F922A0">
        <w:t>достижения</w:t>
      </w:r>
      <w:r w:rsidRPr="00F922A0">
        <w:rPr>
          <w:spacing w:val="-57"/>
        </w:rPr>
        <w:t xml:space="preserve"> </w:t>
      </w:r>
      <w:r w:rsidRPr="00F922A0">
        <w:t>предметных</w:t>
      </w:r>
      <w:r w:rsidRPr="00F922A0">
        <w:rPr>
          <w:spacing w:val="46"/>
        </w:rPr>
        <w:t xml:space="preserve"> </w:t>
      </w:r>
      <w:r w:rsidRPr="00F922A0">
        <w:t>и</w:t>
      </w:r>
      <w:r w:rsidRPr="00F922A0">
        <w:rPr>
          <w:spacing w:val="50"/>
        </w:rPr>
        <w:t xml:space="preserve"> </w:t>
      </w:r>
      <w:r w:rsidRPr="00F922A0">
        <w:t>метапредметных</w:t>
      </w:r>
      <w:r w:rsidRPr="00F922A0">
        <w:rPr>
          <w:spacing w:val="48"/>
        </w:rPr>
        <w:t xml:space="preserve"> </w:t>
      </w:r>
      <w:r w:rsidRPr="00F922A0">
        <w:t>результатов,</w:t>
      </w:r>
      <w:r w:rsidRPr="00F922A0">
        <w:rPr>
          <w:spacing w:val="48"/>
        </w:rPr>
        <w:t xml:space="preserve"> </w:t>
      </w:r>
      <w:r w:rsidRPr="00F922A0">
        <w:t>а</w:t>
      </w:r>
      <w:r w:rsidRPr="00F922A0">
        <w:rPr>
          <w:spacing w:val="47"/>
        </w:rPr>
        <w:t xml:space="preserve"> </w:t>
      </w:r>
      <w:r w:rsidRPr="00F922A0">
        <w:t>также</w:t>
      </w:r>
      <w:r w:rsidRPr="00F922A0">
        <w:rPr>
          <w:spacing w:val="47"/>
        </w:rPr>
        <w:t xml:space="preserve"> </w:t>
      </w:r>
      <w:r w:rsidRPr="00F922A0">
        <w:t>оценки</w:t>
      </w:r>
      <w:r w:rsidRPr="00F922A0">
        <w:rPr>
          <w:spacing w:val="48"/>
        </w:rPr>
        <w:t xml:space="preserve"> </w:t>
      </w:r>
      <w:r w:rsidRPr="00F922A0">
        <w:t>той</w:t>
      </w:r>
      <w:r w:rsidRPr="00F922A0">
        <w:rPr>
          <w:spacing w:val="49"/>
        </w:rPr>
        <w:t xml:space="preserve"> </w:t>
      </w:r>
      <w:r w:rsidRPr="00F922A0">
        <w:t>части</w:t>
      </w:r>
      <w:r w:rsidRPr="00F922A0">
        <w:rPr>
          <w:spacing w:val="49"/>
        </w:rPr>
        <w:t xml:space="preserve"> </w:t>
      </w:r>
      <w:r w:rsidRPr="00F922A0">
        <w:t>личностных</w:t>
      </w:r>
      <w:r w:rsidRPr="00F922A0">
        <w:rPr>
          <w:spacing w:val="49"/>
        </w:rPr>
        <w:t xml:space="preserve"> </w:t>
      </w:r>
      <w:r w:rsidRPr="00F922A0">
        <w:t>результатов,</w:t>
      </w:r>
      <w:r w:rsidRPr="00F922A0">
        <w:rPr>
          <w:spacing w:val="-57"/>
        </w:rPr>
        <w:t xml:space="preserve"> </w:t>
      </w:r>
      <w:r w:rsidRPr="00F922A0">
        <w:t>которые связаны с</w:t>
      </w:r>
      <w:r w:rsidRPr="00F922A0">
        <w:rPr>
          <w:spacing w:val="1"/>
        </w:rPr>
        <w:t xml:space="preserve"> </w:t>
      </w:r>
      <w:r w:rsidRPr="00F922A0">
        <w:t>оценкой</w:t>
      </w:r>
      <w:r w:rsidRPr="00F922A0">
        <w:rPr>
          <w:spacing w:val="1"/>
        </w:rPr>
        <w:t xml:space="preserve"> </w:t>
      </w:r>
      <w:r w:rsidRPr="00F922A0">
        <w:t>поведения, прилежания, а также</w:t>
      </w:r>
      <w:r w:rsidRPr="00F922A0">
        <w:rPr>
          <w:spacing w:val="1"/>
        </w:rPr>
        <w:t xml:space="preserve"> </w:t>
      </w:r>
      <w:r w:rsidRPr="00F922A0">
        <w:t>с оценкой</w:t>
      </w:r>
      <w:r w:rsidRPr="00F922A0">
        <w:rPr>
          <w:spacing w:val="1"/>
        </w:rPr>
        <w:t xml:space="preserve"> </w:t>
      </w:r>
      <w:r w:rsidRPr="00F922A0">
        <w:t>готовности</w:t>
      </w:r>
      <w:r w:rsidRPr="00F922A0">
        <w:rPr>
          <w:spacing w:val="1"/>
        </w:rPr>
        <w:t xml:space="preserve"> </w:t>
      </w:r>
      <w:r w:rsidRPr="00F922A0">
        <w:t>и</w:t>
      </w:r>
      <w:r w:rsidRPr="00F922A0">
        <w:rPr>
          <w:spacing w:val="1"/>
        </w:rPr>
        <w:t xml:space="preserve"> </w:t>
      </w:r>
      <w:r w:rsidRPr="00F922A0">
        <w:t>способности</w:t>
      </w:r>
      <w:r w:rsidRPr="00F922A0">
        <w:rPr>
          <w:spacing w:val="-57"/>
        </w:rPr>
        <w:t xml:space="preserve"> </w:t>
      </w:r>
      <w:r w:rsidRPr="00F922A0">
        <w:t>делать</w:t>
      </w:r>
      <w:r w:rsidRPr="00F922A0">
        <w:rPr>
          <w:spacing w:val="7"/>
        </w:rPr>
        <w:t xml:space="preserve"> </w:t>
      </w:r>
      <w:r w:rsidRPr="00F922A0">
        <w:t>осознанный</w:t>
      </w:r>
      <w:r w:rsidRPr="00F922A0">
        <w:rPr>
          <w:spacing w:val="7"/>
        </w:rPr>
        <w:t xml:space="preserve"> </w:t>
      </w:r>
      <w:r w:rsidRPr="00F922A0">
        <w:t>выбор</w:t>
      </w:r>
      <w:r w:rsidRPr="00F922A0">
        <w:rPr>
          <w:spacing w:val="6"/>
        </w:rPr>
        <w:t xml:space="preserve"> </w:t>
      </w:r>
      <w:r w:rsidRPr="00F922A0">
        <w:t>будущей</w:t>
      </w:r>
      <w:r w:rsidRPr="00F922A0">
        <w:rPr>
          <w:spacing w:val="7"/>
        </w:rPr>
        <w:t xml:space="preserve"> </w:t>
      </w:r>
      <w:r w:rsidRPr="00F922A0">
        <w:t>профессии.</w:t>
      </w:r>
      <w:r w:rsidRPr="00F922A0">
        <w:rPr>
          <w:spacing w:val="6"/>
        </w:rPr>
        <w:t xml:space="preserve"> </w:t>
      </w:r>
      <w:r w:rsidRPr="00F922A0">
        <w:t>Результаты</w:t>
      </w:r>
      <w:r w:rsidRPr="00F922A0">
        <w:rPr>
          <w:spacing w:val="6"/>
        </w:rPr>
        <w:t xml:space="preserve"> </w:t>
      </w:r>
      <w:r w:rsidRPr="00F922A0">
        <w:t>внутреннего</w:t>
      </w:r>
      <w:r w:rsidRPr="00F922A0">
        <w:rPr>
          <w:spacing w:val="6"/>
        </w:rPr>
        <w:t xml:space="preserve"> </w:t>
      </w:r>
      <w:r w:rsidRPr="00F922A0">
        <w:t>мониторинга</w:t>
      </w:r>
      <w:r w:rsidRPr="00F922A0">
        <w:rPr>
          <w:spacing w:val="5"/>
        </w:rPr>
        <w:t xml:space="preserve"> </w:t>
      </w:r>
      <w:r w:rsidRPr="00F922A0">
        <w:t>являются</w:t>
      </w:r>
      <w:r w:rsidRPr="00F922A0">
        <w:rPr>
          <w:spacing w:val="-57"/>
        </w:rPr>
        <w:t xml:space="preserve"> </w:t>
      </w:r>
      <w:r w:rsidRPr="00F922A0">
        <w:lastRenderedPageBreak/>
        <w:t>основанием</w:t>
      </w:r>
      <w:r w:rsidRPr="00F922A0">
        <w:rPr>
          <w:spacing w:val="-8"/>
        </w:rPr>
        <w:t xml:space="preserve"> </w:t>
      </w:r>
      <w:r w:rsidRPr="00F922A0">
        <w:t>для</w:t>
      </w:r>
      <w:r w:rsidRPr="00F922A0">
        <w:rPr>
          <w:spacing w:val="-5"/>
        </w:rPr>
        <w:t xml:space="preserve"> </w:t>
      </w:r>
      <w:r w:rsidRPr="00F922A0">
        <w:t>рекомендаций</w:t>
      </w:r>
      <w:r w:rsidRPr="00F922A0">
        <w:rPr>
          <w:spacing w:val="-5"/>
        </w:rPr>
        <w:t xml:space="preserve"> </w:t>
      </w:r>
      <w:r w:rsidRPr="00F922A0">
        <w:t>по</w:t>
      </w:r>
      <w:r w:rsidRPr="00F922A0">
        <w:rPr>
          <w:spacing w:val="-6"/>
        </w:rPr>
        <w:t xml:space="preserve"> </w:t>
      </w:r>
      <w:r w:rsidRPr="00F922A0">
        <w:t>текущей</w:t>
      </w:r>
      <w:r w:rsidRPr="00F922A0">
        <w:rPr>
          <w:spacing w:val="-5"/>
        </w:rPr>
        <w:t xml:space="preserve"> </w:t>
      </w:r>
      <w:r w:rsidRPr="00F922A0">
        <w:t>коррекции</w:t>
      </w:r>
      <w:r w:rsidRPr="00F922A0">
        <w:rPr>
          <w:spacing w:val="-3"/>
        </w:rPr>
        <w:t xml:space="preserve"> </w:t>
      </w:r>
      <w:r w:rsidRPr="00F922A0">
        <w:t>учебной</w:t>
      </w:r>
      <w:r w:rsidRPr="00F922A0">
        <w:rPr>
          <w:spacing w:val="-6"/>
        </w:rPr>
        <w:t xml:space="preserve"> </w:t>
      </w:r>
      <w:r w:rsidRPr="00F922A0">
        <w:t>деятельности</w:t>
      </w:r>
      <w:r w:rsidRPr="00F922A0">
        <w:rPr>
          <w:spacing w:val="-7"/>
        </w:rPr>
        <w:t xml:space="preserve"> </w:t>
      </w:r>
      <w:r w:rsidRPr="00F922A0">
        <w:t>и</w:t>
      </w:r>
      <w:r w:rsidRPr="00F922A0">
        <w:rPr>
          <w:spacing w:val="-5"/>
        </w:rPr>
        <w:t xml:space="preserve"> </w:t>
      </w:r>
      <w:r w:rsidRPr="00F922A0">
        <w:t>ее</w:t>
      </w:r>
      <w:r w:rsidRPr="00F922A0">
        <w:rPr>
          <w:spacing w:val="-7"/>
        </w:rPr>
        <w:t xml:space="preserve"> </w:t>
      </w:r>
      <w:r w:rsidRPr="00F922A0">
        <w:t>индивидуализации.</w:t>
      </w:r>
      <w:r w:rsidRPr="00F922A0">
        <w:rPr>
          <w:spacing w:val="-57"/>
        </w:rPr>
        <w:t xml:space="preserve"> </w:t>
      </w:r>
      <w:r w:rsidRPr="00F922A0">
        <w:rPr>
          <w:b/>
        </w:rPr>
        <w:t>Промежуточная</w:t>
      </w:r>
      <w:r w:rsidRPr="00F922A0">
        <w:rPr>
          <w:b/>
          <w:spacing w:val="-1"/>
        </w:rPr>
        <w:t xml:space="preserve"> </w:t>
      </w:r>
      <w:r w:rsidRPr="00F922A0">
        <w:rPr>
          <w:b/>
        </w:rPr>
        <w:t>аттестация</w:t>
      </w:r>
      <w:r w:rsidRPr="00F922A0">
        <w:rPr>
          <w:b/>
          <w:spacing w:val="2"/>
        </w:rPr>
        <w:t xml:space="preserve"> </w:t>
      </w:r>
      <w:r w:rsidRPr="00F922A0">
        <w:t>представляет собой</w:t>
      </w:r>
      <w:r w:rsidRPr="00F922A0">
        <w:rPr>
          <w:spacing w:val="2"/>
        </w:rPr>
        <w:t xml:space="preserve"> </w:t>
      </w:r>
      <w:r w:rsidRPr="00F922A0">
        <w:t>процедуру</w:t>
      </w:r>
      <w:r w:rsidRPr="00F922A0">
        <w:rPr>
          <w:spacing w:val="-5"/>
        </w:rPr>
        <w:t xml:space="preserve"> </w:t>
      </w:r>
      <w:r w:rsidRPr="00F922A0">
        <w:t>аттестации</w:t>
      </w:r>
      <w:r w:rsidRPr="00F922A0">
        <w:rPr>
          <w:spacing w:val="2"/>
        </w:rPr>
        <w:t xml:space="preserve"> </w:t>
      </w:r>
      <w:r w:rsidRPr="00F922A0">
        <w:t>обучающихся на</w:t>
      </w:r>
      <w:r w:rsidRPr="00F922A0">
        <w:rPr>
          <w:spacing w:val="1"/>
        </w:rPr>
        <w:t xml:space="preserve"> </w:t>
      </w:r>
      <w:r w:rsidRPr="00F922A0">
        <w:t>уровне</w:t>
      </w:r>
      <w:r w:rsidRPr="00F922A0">
        <w:rPr>
          <w:spacing w:val="1"/>
        </w:rPr>
        <w:t xml:space="preserve"> </w:t>
      </w:r>
      <w:r w:rsidRPr="00F922A0">
        <w:t>среднего</w:t>
      </w:r>
      <w:r w:rsidRPr="00F922A0">
        <w:rPr>
          <w:spacing w:val="9"/>
        </w:rPr>
        <w:t xml:space="preserve"> </w:t>
      </w:r>
      <w:r w:rsidRPr="00F922A0">
        <w:t>общего</w:t>
      </w:r>
      <w:r w:rsidRPr="00F922A0">
        <w:rPr>
          <w:spacing w:val="12"/>
        </w:rPr>
        <w:t xml:space="preserve"> </w:t>
      </w:r>
      <w:r w:rsidRPr="00F922A0">
        <w:t>образования</w:t>
      </w:r>
      <w:r w:rsidRPr="00F922A0">
        <w:rPr>
          <w:spacing w:val="10"/>
        </w:rPr>
        <w:t xml:space="preserve"> </w:t>
      </w:r>
      <w:r w:rsidRPr="00F922A0">
        <w:t>и</w:t>
      </w:r>
      <w:r w:rsidRPr="00F922A0">
        <w:rPr>
          <w:spacing w:val="11"/>
        </w:rPr>
        <w:t xml:space="preserve"> </w:t>
      </w:r>
      <w:r w:rsidRPr="00F922A0">
        <w:t>проводится</w:t>
      </w:r>
      <w:r w:rsidRPr="00F922A0">
        <w:rPr>
          <w:spacing w:val="10"/>
        </w:rPr>
        <w:t xml:space="preserve"> </w:t>
      </w:r>
      <w:r w:rsidRPr="00F922A0">
        <w:t>в</w:t>
      </w:r>
      <w:r w:rsidRPr="00F922A0">
        <w:rPr>
          <w:spacing w:val="10"/>
        </w:rPr>
        <w:t xml:space="preserve"> </w:t>
      </w:r>
      <w:r w:rsidRPr="00F922A0">
        <w:t>конце</w:t>
      </w:r>
      <w:r w:rsidRPr="00F922A0">
        <w:rPr>
          <w:spacing w:val="14"/>
        </w:rPr>
        <w:t xml:space="preserve"> </w:t>
      </w:r>
      <w:r w:rsidRPr="00F922A0">
        <w:t>каждого</w:t>
      </w:r>
      <w:r w:rsidRPr="00F922A0">
        <w:rPr>
          <w:spacing w:val="10"/>
        </w:rPr>
        <w:t xml:space="preserve"> </w:t>
      </w:r>
      <w:r w:rsidRPr="00F922A0">
        <w:t>полугодия</w:t>
      </w:r>
      <w:r w:rsidRPr="00F922A0">
        <w:rPr>
          <w:spacing w:val="12"/>
        </w:rPr>
        <w:t xml:space="preserve"> </w:t>
      </w:r>
      <w:r w:rsidRPr="00F922A0">
        <w:t>и</w:t>
      </w:r>
      <w:r w:rsidRPr="00F922A0">
        <w:rPr>
          <w:spacing w:val="11"/>
        </w:rPr>
        <w:t xml:space="preserve"> </w:t>
      </w:r>
      <w:r w:rsidRPr="00F922A0">
        <w:t>в</w:t>
      </w:r>
      <w:r w:rsidRPr="00F922A0">
        <w:rPr>
          <w:spacing w:val="10"/>
        </w:rPr>
        <w:t xml:space="preserve"> </w:t>
      </w:r>
      <w:r w:rsidRPr="00F922A0">
        <w:t>конце</w:t>
      </w:r>
      <w:r w:rsidRPr="00F922A0">
        <w:rPr>
          <w:spacing w:val="11"/>
        </w:rPr>
        <w:t xml:space="preserve"> </w:t>
      </w:r>
      <w:r w:rsidRPr="00F922A0">
        <w:t>учебного</w:t>
      </w:r>
      <w:r w:rsidRPr="00F922A0">
        <w:rPr>
          <w:spacing w:val="13"/>
        </w:rPr>
        <w:t xml:space="preserve"> </w:t>
      </w:r>
      <w:r w:rsidRPr="00F922A0">
        <w:t>года</w:t>
      </w:r>
      <w:r w:rsidRPr="00F922A0">
        <w:rPr>
          <w:spacing w:val="10"/>
        </w:rPr>
        <w:t xml:space="preserve"> </w:t>
      </w:r>
      <w:r w:rsidRPr="00F922A0">
        <w:t>по</w:t>
      </w:r>
      <w:r w:rsidRPr="00F922A0">
        <w:rPr>
          <w:spacing w:val="-57"/>
        </w:rPr>
        <w:t xml:space="preserve"> </w:t>
      </w:r>
      <w:r w:rsidRPr="00F922A0">
        <w:t>каждому</w:t>
      </w:r>
      <w:r w:rsidRPr="00F922A0">
        <w:rPr>
          <w:spacing w:val="14"/>
        </w:rPr>
        <w:t xml:space="preserve"> </w:t>
      </w:r>
      <w:r w:rsidRPr="00F922A0">
        <w:t>изучаемому</w:t>
      </w:r>
      <w:r w:rsidRPr="00F922A0">
        <w:rPr>
          <w:spacing w:val="16"/>
        </w:rPr>
        <w:t xml:space="preserve"> </w:t>
      </w:r>
      <w:r w:rsidRPr="00F922A0">
        <w:t>предмету.</w:t>
      </w:r>
      <w:r w:rsidRPr="00F922A0">
        <w:rPr>
          <w:spacing w:val="21"/>
        </w:rPr>
        <w:t xml:space="preserve"> </w:t>
      </w:r>
      <w:r w:rsidRPr="00F922A0">
        <w:t>Промежуточная</w:t>
      </w:r>
      <w:r w:rsidRPr="00F922A0">
        <w:rPr>
          <w:spacing w:val="19"/>
        </w:rPr>
        <w:t xml:space="preserve"> </w:t>
      </w:r>
      <w:r w:rsidRPr="00F922A0">
        <w:t>аттестация</w:t>
      </w:r>
      <w:r w:rsidRPr="00F922A0">
        <w:rPr>
          <w:spacing w:val="19"/>
        </w:rPr>
        <w:t xml:space="preserve"> </w:t>
      </w:r>
      <w:r w:rsidRPr="00F922A0">
        <w:t>проводится</w:t>
      </w:r>
      <w:r w:rsidRPr="00F922A0">
        <w:rPr>
          <w:spacing w:val="19"/>
        </w:rPr>
        <w:t xml:space="preserve"> </w:t>
      </w:r>
      <w:r w:rsidRPr="00F922A0">
        <w:t>на</w:t>
      </w:r>
      <w:r w:rsidRPr="00F922A0">
        <w:rPr>
          <w:spacing w:val="18"/>
        </w:rPr>
        <w:t xml:space="preserve"> </w:t>
      </w:r>
      <w:r w:rsidRPr="00F922A0">
        <w:t>основе</w:t>
      </w:r>
      <w:r w:rsidRPr="00F922A0">
        <w:rPr>
          <w:spacing w:val="17"/>
        </w:rPr>
        <w:t xml:space="preserve"> </w:t>
      </w:r>
      <w:r w:rsidRPr="00F922A0">
        <w:t>результатов</w:t>
      </w:r>
      <w:r w:rsidRPr="00F922A0">
        <w:rPr>
          <w:spacing w:val="-57"/>
        </w:rPr>
        <w:t xml:space="preserve"> </w:t>
      </w:r>
      <w:r w:rsidRPr="00F922A0">
        <w:t>накопленной</w:t>
      </w:r>
      <w:r w:rsidRPr="00F922A0">
        <w:rPr>
          <w:spacing w:val="55"/>
        </w:rPr>
        <w:t xml:space="preserve"> </w:t>
      </w:r>
      <w:r w:rsidRPr="00F922A0">
        <w:t>оценки</w:t>
      </w:r>
      <w:r w:rsidRPr="00F922A0">
        <w:rPr>
          <w:spacing w:val="52"/>
        </w:rPr>
        <w:t xml:space="preserve"> </w:t>
      </w:r>
      <w:r w:rsidRPr="00F922A0">
        <w:t>и</w:t>
      </w:r>
      <w:r w:rsidRPr="00F922A0">
        <w:rPr>
          <w:spacing w:val="55"/>
        </w:rPr>
        <w:t xml:space="preserve"> </w:t>
      </w:r>
      <w:r w:rsidRPr="00F922A0">
        <w:t>результатов</w:t>
      </w:r>
      <w:r w:rsidRPr="00F922A0">
        <w:rPr>
          <w:spacing w:val="54"/>
        </w:rPr>
        <w:t xml:space="preserve"> </w:t>
      </w:r>
      <w:r w:rsidRPr="00F922A0">
        <w:t>выполнения</w:t>
      </w:r>
      <w:r w:rsidRPr="00F922A0">
        <w:rPr>
          <w:spacing w:val="51"/>
        </w:rPr>
        <w:t xml:space="preserve"> </w:t>
      </w:r>
      <w:r w:rsidRPr="00F922A0">
        <w:t>тематических</w:t>
      </w:r>
      <w:r w:rsidRPr="00F922A0">
        <w:rPr>
          <w:spacing w:val="54"/>
        </w:rPr>
        <w:t xml:space="preserve"> </w:t>
      </w:r>
      <w:r w:rsidRPr="00F922A0">
        <w:t>проверочных</w:t>
      </w:r>
      <w:r w:rsidRPr="00F922A0">
        <w:rPr>
          <w:spacing w:val="56"/>
        </w:rPr>
        <w:t xml:space="preserve"> </w:t>
      </w:r>
      <w:r w:rsidRPr="00F922A0">
        <w:t>работ</w:t>
      </w:r>
      <w:r w:rsidRPr="00F922A0">
        <w:rPr>
          <w:spacing w:val="52"/>
        </w:rPr>
        <w:t xml:space="preserve"> </w:t>
      </w:r>
      <w:r w:rsidRPr="00F922A0">
        <w:t>и</w:t>
      </w:r>
      <w:r w:rsidRPr="00F922A0">
        <w:rPr>
          <w:spacing w:val="53"/>
        </w:rPr>
        <w:t xml:space="preserve"> </w:t>
      </w:r>
      <w:r w:rsidRPr="00F922A0">
        <w:t>может</w:t>
      </w:r>
    </w:p>
    <w:p w:rsidR="00755FD3" w:rsidRPr="00F922A0" w:rsidRDefault="007E3FA8">
      <w:pPr>
        <w:pStyle w:val="a3"/>
        <w:spacing w:before="1"/>
      </w:pPr>
      <w:r w:rsidRPr="00F922A0">
        <w:t>отражаться</w:t>
      </w:r>
      <w:r w:rsidRPr="00F922A0">
        <w:rPr>
          <w:spacing w:val="-2"/>
        </w:rPr>
        <w:t xml:space="preserve"> </w:t>
      </w:r>
      <w:r w:rsidRPr="00F922A0">
        <w:t>в</w:t>
      </w:r>
      <w:r w:rsidRPr="00F922A0">
        <w:rPr>
          <w:spacing w:val="-2"/>
        </w:rPr>
        <w:t xml:space="preserve"> </w:t>
      </w:r>
      <w:r w:rsidRPr="00F922A0">
        <w:t>дневнике.</w:t>
      </w:r>
    </w:p>
    <w:p w:rsidR="00755FD3" w:rsidRPr="00F922A0" w:rsidRDefault="007E3FA8">
      <w:pPr>
        <w:pStyle w:val="a3"/>
        <w:spacing w:before="2"/>
        <w:ind w:right="639" w:firstLine="360"/>
      </w:pPr>
      <w:r w:rsidRPr="00F922A0">
        <w:t>Промежуточная</w:t>
      </w:r>
      <w:r w:rsidRPr="00F922A0">
        <w:rPr>
          <w:spacing w:val="1"/>
        </w:rPr>
        <w:t xml:space="preserve"> </w:t>
      </w:r>
      <w:r w:rsidRPr="00F922A0">
        <w:t>оценка,</w:t>
      </w:r>
      <w:r w:rsidRPr="00F922A0">
        <w:rPr>
          <w:spacing w:val="1"/>
        </w:rPr>
        <w:t xml:space="preserve"> </w:t>
      </w:r>
      <w:r w:rsidRPr="00F922A0">
        <w:t>фиксирующая</w:t>
      </w:r>
      <w:r w:rsidRPr="00F922A0">
        <w:rPr>
          <w:spacing w:val="1"/>
        </w:rPr>
        <w:t xml:space="preserve"> </w:t>
      </w:r>
      <w:r w:rsidRPr="00F922A0">
        <w:t>достижение</w:t>
      </w:r>
      <w:r w:rsidRPr="00F922A0">
        <w:rPr>
          <w:spacing w:val="1"/>
        </w:rPr>
        <w:t xml:space="preserve"> </w:t>
      </w:r>
      <w:r w:rsidRPr="00F922A0">
        <w:t>предметных</w:t>
      </w:r>
      <w:r w:rsidRPr="00F922A0">
        <w:rPr>
          <w:spacing w:val="1"/>
        </w:rPr>
        <w:t xml:space="preserve"> </w:t>
      </w:r>
      <w:r w:rsidRPr="00F922A0">
        <w:t>планируемых</w:t>
      </w:r>
      <w:r w:rsidRPr="00F922A0">
        <w:rPr>
          <w:spacing w:val="1"/>
        </w:rPr>
        <w:t xml:space="preserve"> </w:t>
      </w:r>
      <w:r w:rsidRPr="00F922A0">
        <w:t>результатов</w:t>
      </w:r>
      <w:r w:rsidRPr="00F922A0">
        <w:rPr>
          <w:spacing w:val="1"/>
        </w:rPr>
        <w:t xml:space="preserve"> </w:t>
      </w:r>
      <w:r w:rsidRPr="00F922A0">
        <w:t>и</w:t>
      </w:r>
      <w:r w:rsidRPr="00F922A0">
        <w:rPr>
          <w:spacing w:val="1"/>
        </w:rPr>
        <w:t xml:space="preserve"> </w:t>
      </w:r>
      <w:r w:rsidRPr="00F922A0">
        <w:t>универсальных учебных действий на уровне не ниже базового, является основанием для перевода в</w:t>
      </w:r>
      <w:r w:rsidRPr="00F922A0">
        <w:rPr>
          <w:spacing w:val="1"/>
        </w:rPr>
        <w:t xml:space="preserve"> </w:t>
      </w:r>
      <w:r w:rsidRPr="00F922A0">
        <w:t>следующий класс и для допуска обучающегося к государственной итоговой аттестации. В случае</w:t>
      </w:r>
      <w:r w:rsidRPr="00F922A0">
        <w:rPr>
          <w:spacing w:val="1"/>
        </w:rPr>
        <w:t xml:space="preserve"> </w:t>
      </w:r>
      <w:r w:rsidRPr="00F922A0">
        <w:t>использования</w:t>
      </w:r>
      <w:r w:rsidRPr="00F922A0">
        <w:rPr>
          <w:spacing w:val="1"/>
        </w:rPr>
        <w:t xml:space="preserve"> </w:t>
      </w:r>
      <w:r w:rsidRPr="00F922A0">
        <w:t>стандартизированных</w:t>
      </w:r>
      <w:r w:rsidRPr="00F922A0">
        <w:rPr>
          <w:spacing w:val="1"/>
        </w:rPr>
        <w:t xml:space="preserve"> </w:t>
      </w:r>
      <w:r w:rsidRPr="00F922A0">
        <w:t>измерительных</w:t>
      </w:r>
      <w:r w:rsidRPr="00F922A0">
        <w:rPr>
          <w:spacing w:val="1"/>
        </w:rPr>
        <w:t xml:space="preserve"> </w:t>
      </w:r>
      <w:r w:rsidRPr="00F922A0">
        <w:t>материалов</w:t>
      </w:r>
      <w:r w:rsidRPr="00F922A0">
        <w:rPr>
          <w:spacing w:val="1"/>
        </w:rPr>
        <w:t xml:space="preserve"> </w:t>
      </w:r>
      <w:r w:rsidRPr="00F922A0">
        <w:t>критерий</w:t>
      </w:r>
      <w:r w:rsidRPr="00F922A0">
        <w:rPr>
          <w:spacing w:val="1"/>
        </w:rPr>
        <w:t xml:space="preserve"> </w:t>
      </w:r>
      <w:r w:rsidRPr="00F922A0">
        <w:t>достижения/освоения</w:t>
      </w:r>
      <w:r w:rsidRPr="00F922A0">
        <w:rPr>
          <w:spacing w:val="1"/>
        </w:rPr>
        <w:t xml:space="preserve"> </w:t>
      </w:r>
      <w:r w:rsidRPr="00F922A0">
        <w:t>учебного материала задается на уровне выполнения не менее 65 % заданий базового уровня или</w:t>
      </w:r>
      <w:r w:rsidRPr="00F922A0">
        <w:rPr>
          <w:spacing w:val="1"/>
        </w:rPr>
        <w:t xml:space="preserve"> </w:t>
      </w:r>
      <w:r w:rsidRPr="00F922A0">
        <w:t>получения</w:t>
      </w:r>
      <w:r w:rsidRPr="00F922A0">
        <w:rPr>
          <w:spacing w:val="-1"/>
        </w:rPr>
        <w:t xml:space="preserve"> </w:t>
      </w:r>
      <w:r w:rsidRPr="00F922A0">
        <w:t>65</w:t>
      </w:r>
      <w:r w:rsidRPr="00F922A0">
        <w:rPr>
          <w:spacing w:val="-1"/>
        </w:rPr>
        <w:t xml:space="preserve"> </w:t>
      </w:r>
      <w:r w:rsidRPr="00F922A0">
        <w:t>%</w:t>
      </w:r>
      <w:r w:rsidRPr="00F922A0">
        <w:rPr>
          <w:spacing w:val="-2"/>
        </w:rPr>
        <w:t xml:space="preserve"> </w:t>
      </w:r>
      <w:r w:rsidRPr="00F922A0">
        <w:t>от максимального</w:t>
      </w:r>
      <w:r w:rsidRPr="00F922A0">
        <w:rPr>
          <w:spacing w:val="-1"/>
        </w:rPr>
        <w:t xml:space="preserve"> </w:t>
      </w:r>
      <w:r w:rsidRPr="00F922A0">
        <w:t>балла</w:t>
      </w:r>
      <w:r w:rsidRPr="00F922A0">
        <w:rPr>
          <w:spacing w:val="-3"/>
        </w:rPr>
        <w:t xml:space="preserve"> </w:t>
      </w:r>
      <w:r w:rsidRPr="00F922A0">
        <w:t>за</w:t>
      </w:r>
      <w:r w:rsidRPr="00F922A0">
        <w:rPr>
          <w:spacing w:val="-1"/>
        </w:rPr>
        <w:t xml:space="preserve"> </w:t>
      </w:r>
      <w:r w:rsidRPr="00F922A0">
        <w:t>выполнение</w:t>
      </w:r>
      <w:r w:rsidRPr="00F922A0">
        <w:rPr>
          <w:spacing w:val="-2"/>
        </w:rPr>
        <w:t xml:space="preserve"> </w:t>
      </w:r>
      <w:r w:rsidRPr="00F922A0">
        <w:t>заданий</w:t>
      </w:r>
      <w:r w:rsidRPr="00F922A0">
        <w:rPr>
          <w:spacing w:val="-1"/>
        </w:rPr>
        <w:t xml:space="preserve"> </w:t>
      </w:r>
      <w:r w:rsidRPr="00F922A0">
        <w:t>базового</w:t>
      </w:r>
      <w:r w:rsidRPr="00F922A0">
        <w:rPr>
          <w:spacing w:val="1"/>
        </w:rPr>
        <w:t xml:space="preserve"> </w:t>
      </w:r>
      <w:r w:rsidRPr="00F922A0">
        <w:t>уровня.</w:t>
      </w:r>
    </w:p>
    <w:p w:rsidR="00755FD3" w:rsidRPr="00F922A0" w:rsidRDefault="007E3FA8">
      <w:pPr>
        <w:pStyle w:val="a3"/>
        <w:ind w:right="642" w:firstLine="360"/>
      </w:pPr>
      <w:r w:rsidRPr="00F922A0">
        <w:t>Порядок проведения промежуточной аттестации регламентируется Законом «Об образовании в</w:t>
      </w:r>
      <w:r w:rsidRPr="00F922A0">
        <w:rPr>
          <w:spacing w:val="1"/>
        </w:rPr>
        <w:t xml:space="preserve"> </w:t>
      </w:r>
      <w:r w:rsidRPr="00F922A0">
        <w:t>Российской</w:t>
      </w:r>
      <w:r w:rsidRPr="00F922A0">
        <w:rPr>
          <w:spacing w:val="48"/>
        </w:rPr>
        <w:t xml:space="preserve"> </w:t>
      </w:r>
      <w:r w:rsidRPr="00F922A0">
        <w:t>Федерации»</w:t>
      </w:r>
      <w:r w:rsidRPr="00F922A0">
        <w:rPr>
          <w:spacing w:val="39"/>
        </w:rPr>
        <w:t xml:space="preserve"> </w:t>
      </w:r>
      <w:r w:rsidRPr="00F922A0">
        <w:t>(статья</w:t>
      </w:r>
      <w:r w:rsidRPr="00F922A0">
        <w:rPr>
          <w:spacing w:val="105"/>
        </w:rPr>
        <w:t xml:space="preserve"> </w:t>
      </w:r>
      <w:r w:rsidRPr="00F922A0">
        <w:t>58)</w:t>
      </w:r>
      <w:r w:rsidRPr="00F922A0">
        <w:rPr>
          <w:spacing w:val="106"/>
        </w:rPr>
        <w:t xml:space="preserve"> </w:t>
      </w:r>
      <w:r w:rsidRPr="00F922A0">
        <w:t>и</w:t>
      </w:r>
      <w:r w:rsidRPr="00F922A0">
        <w:rPr>
          <w:spacing w:val="107"/>
        </w:rPr>
        <w:t xml:space="preserve"> </w:t>
      </w:r>
      <w:r w:rsidRPr="00F922A0">
        <w:t>локальным</w:t>
      </w:r>
      <w:r w:rsidRPr="00F922A0">
        <w:rPr>
          <w:spacing w:val="104"/>
        </w:rPr>
        <w:t xml:space="preserve"> </w:t>
      </w:r>
      <w:r w:rsidRPr="00F922A0">
        <w:t>нормативным</w:t>
      </w:r>
      <w:r w:rsidRPr="00F922A0">
        <w:rPr>
          <w:spacing w:val="103"/>
        </w:rPr>
        <w:t xml:space="preserve"> </w:t>
      </w:r>
      <w:r w:rsidRPr="00F922A0">
        <w:t>актом</w:t>
      </w:r>
      <w:r w:rsidRPr="00F922A0">
        <w:rPr>
          <w:spacing w:val="106"/>
        </w:rPr>
        <w:t xml:space="preserve"> </w:t>
      </w:r>
      <w:r w:rsidRPr="00F922A0">
        <w:t>МБОУ</w:t>
      </w:r>
      <w:r w:rsidRPr="00F922A0">
        <w:rPr>
          <w:spacing w:val="112"/>
        </w:rPr>
        <w:t xml:space="preserve"> </w:t>
      </w:r>
      <w:r w:rsidRPr="00F922A0">
        <w:t>«СОШ</w:t>
      </w:r>
      <w:r w:rsidRPr="00F922A0">
        <w:rPr>
          <w:spacing w:val="106"/>
        </w:rPr>
        <w:t xml:space="preserve"> </w:t>
      </w:r>
      <w:r w:rsidRPr="00F922A0">
        <w:t>№</w:t>
      </w:r>
      <w:r w:rsidRPr="00F922A0">
        <w:rPr>
          <w:spacing w:val="105"/>
        </w:rPr>
        <w:t xml:space="preserve"> </w:t>
      </w:r>
      <w:r w:rsidR="00613F78" w:rsidRPr="00F922A0">
        <w:t>2</w:t>
      </w:r>
      <w:r w:rsidRPr="00F922A0">
        <w:rPr>
          <w:spacing w:val="-58"/>
        </w:rPr>
        <w:t xml:space="preserve"> </w:t>
      </w:r>
      <w:r w:rsidRPr="00F922A0">
        <w:t>г.</w:t>
      </w:r>
      <w:r w:rsidRPr="00F922A0">
        <w:rPr>
          <w:spacing w:val="-2"/>
        </w:rPr>
        <w:t xml:space="preserve"> </w:t>
      </w:r>
      <w:r w:rsidRPr="00F922A0">
        <w:t>Шебекино».</w:t>
      </w:r>
    </w:p>
    <w:p w:rsidR="00755FD3" w:rsidRPr="00F922A0" w:rsidRDefault="007E3FA8">
      <w:pPr>
        <w:pStyle w:val="a3"/>
        <w:ind w:right="644" w:firstLine="360"/>
      </w:pPr>
      <w:r w:rsidRPr="00F922A0">
        <w:rPr>
          <w:spacing w:val="-1"/>
        </w:rPr>
        <w:t>Промежуточная</w:t>
      </w:r>
      <w:r w:rsidRPr="00F922A0">
        <w:rPr>
          <w:spacing w:val="-15"/>
        </w:rPr>
        <w:t xml:space="preserve"> </w:t>
      </w:r>
      <w:r w:rsidRPr="00F922A0">
        <w:rPr>
          <w:spacing w:val="-1"/>
        </w:rPr>
        <w:t>аттестация</w:t>
      </w:r>
      <w:r w:rsidRPr="00F922A0">
        <w:rPr>
          <w:spacing w:val="28"/>
        </w:rPr>
        <w:t xml:space="preserve"> </w:t>
      </w:r>
      <w:r w:rsidRPr="00F922A0">
        <w:rPr>
          <w:spacing w:val="-1"/>
        </w:rPr>
        <w:t>по</w:t>
      </w:r>
      <w:r w:rsidRPr="00F922A0">
        <w:rPr>
          <w:spacing w:val="-15"/>
        </w:rPr>
        <w:t xml:space="preserve"> </w:t>
      </w:r>
      <w:r w:rsidRPr="00F922A0">
        <w:rPr>
          <w:spacing w:val="-1"/>
        </w:rPr>
        <w:t>курсам</w:t>
      </w:r>
      <w:r w:rsidRPr="00F922A0">
        <w:rPr>
          <w:spacing w:val="-16"/>
        </w:rPr>
        <w:t xml:space="preserve"> </w:t>
      </w:r>
      <w:r w:rsidRPr="00F922A0">
        <w:t>внеурочной</w:t>
      </w:r>
      <w:r w:rsidRPr="00F922A0">
        <w:rPr>
          <w:spacing w:val="-14"/>
        </w:rPr>
        <w:t xml:space="preserve"> </w:t>
      </w:r>
      <w:r w:rsidRPr="00F922A0">
        <w:t>деятельности</w:t>
      </w:r>
      <w:r w:rsidRPr="00F922A0">
        <w:rPr>
          <w:spacing w:val="-13"/>
        </w:rPr>
        <w:t xml:space="preserve"> </w:t>
      </w:r>
      <w:r w:rsidRPr="00F922A0">
        <w:t>осуществляется</w:t>
      </w:r>
      <w:r w:rsidRPr="00F922A0">
        <w:rPr>
          <w:spacing w:val="-15"/>
        </w:rPr>
        <w:t xml:space="preserve"> </w:t>
      </w:r>
      <w:r w:rsidRPr="00F922A0">
        <w:t>в</w:t>
      </w:r>
      <w:r w:rsidRPr="00F922A0">
        <w:rPr>
          <w:spacing w:val="37"/>
        </w:rPr>
        <w:t xml:space="preserve"> </w:t>
      </w:r>
      <w:r w:rsidRPr="00F922A0">
        <w:t>виде</w:t>
      </w:r>
      <w:r w:rsidRPr="00F922A0">
        <w:rPr>
          <w:spacing w:val="-16"/>
        </w:rPr>
        <w:t xml:space="preserve"> </w:t>
      </w:r>
      <w:r w:rsidRPr="00F922A0">
        <w:t>проектов,</w:t>
      </w:r>
      <w:r w:rsidRPr="00F922A0">
        <w:rPr>
          <w:spacing w:val="-57"/>
        </w:rPr>
        <w:t xml:space="preserve"> </w:t>
      </w:r>
      <w:r w:rsidRPr="00F922A0">
        <w:t>творческих</w:t>
      </w:r>
      <w:r w:rsidRPr="00F922A0">
        <w:rPr>
          <w:spacing w:val="1"/>
        </w:rPr>
        <w:t xml:space="preserve"> </w:t>
      </w:r>
      <w:r w:rsidRPr="00F922A0">
        <w:t>работ.</w:t>
      </w:r>
    </w:p>
    <w:p w:rsidR="00755FD3" w:rsidRPr="00F922A0" w:rsidRDefault="007E3FA8">
      <w:pPr>
        <w:pStyle w:val="11"/>
        <w:spacing w:before="3" w:line="240" w:lineRule="auto"/>
        <w:ind w:left="960"/>
      </w:pPr>
      <w:r w:rsidRPr="00F922A0">
        <w:t>Государственная</w:t>
      </w:r>
      <w:r w:rsidRPr="00F922A0">
        <w:rPr>
          <w:spacing w:val="-2"/>
        </w:rPr>
        <w:t xml:space="preserve"> </w:t>
      </w:r>
      <w:r w:rsidRPr="00F922A0">
        <w:t>итоговая</w:t>
      </w:r>
      <w:r w:rsidRPr="00F922A0">
        <w:rPr>
          <w:spacing w:val="-2"/>
        </w:rPr>
        <w:t xml:space="preserve"> </w:t>
      </w:r>
      <w:r w:rsidRPr="00F922A0">
        <w:t>аттестация</w:t>
      </w:r>
    </w:p>
    <w:p w:rsidR="00755FD3" w:rsidRPr="00F922A0" w:rsidRDefault="007E3FA8">
      <w:pPr>
        <w:pStyle w:val="a3"/>
        <w:spacing w:before="58"/>
        <w:ind w:right="641" w:firstLine="360"/>
      </w:pPr>
      <w:r w:rsidRPr="00F922A0">
        <w:t>В</w:t>
      </w:r>
      <w:r w:rsidRPr="00F922A0">
        <w:rPr>
          <w:spacing w:val="-10"/>
        </w:rPr>
        <w:t xml:space="preserve"> </w:t>
      </w:r>
      <w:r w:rsidRPr="00F922A0">
        <w:t>соответствии</w:t>
      </w:r>
      <w:r w:rsidRPr="00F922A0">
        <w:rPr>
          <w:spacing w:val="-6"/>
        </w:rPr>
        <w:t xml:space="preserve"> </w:t>
      </w:r>
      <w:r w:rsidRPr="00F922A0">
        <w:t>со</w:t>
      </w:r>
      <w:r w:rsidRPr="00F922A0">
        <w:rPr>
          <w:spacing w:val="-7"/>
        </w:rPr>
        <w:t xml:space="preserve"> </w:t>
      </w:r>
      <w:r w:rsidRPr="00F922A0">
        <w:t>статьей</w:t>
      </w:r>
      <w:r w:rsidRPr="00F922A0">
        <w:rPr>
          <w:spacing w:val="-6"/>
        </w:rPr>
        <w:t xml:space="preserve"> </w:t>
      </w:r>
      <w:r w:rsidRPr="00F922A0">
        <w:t>59</w:t>
      </w:r>
      <w:r w:rsidRPr="00F922A0">
        <w:rPr>
          <w:spacing w:val="-7"/>
        </w:rPr>
        <w:t xml:space="preserve"> </w:t>
      </w:r>
      <w:r w:rsidRPr="00F922A0">
        <w:t>закона</w:t>
      </w:r>
      <w:r w:rsidRPr="00F922A0">
        <w:rPr>
          <w:spacing w:val="-6"/>
        </w:rPr>
        <w:t xml:space="preserve"> </w:t>
      </w:r>
      <w:r w:rsidRPr="00F922A0">
        <w:t>«Об</w:t>
      </w:r>
      <w:r w:rsidRPr="00F922A0">
        <w:rPr>
          <w:spacing w:val="-8"/>
        </w:rPr>
        <w:t xml:space="preserve"> </w:t>
      </w:r>
      <w:r w:rsidRPr="00F922A0">
        <w:t>образовании</w:t>
      </w:r>
      <w:r w:rsidRPr="00F922A0">
        <w:rPr>
          <w:spacing w:val="-6"/>
        </w:rPr>
        <w:t xml:space="preserve"> </w:t>
      </w:r>
      <w:r w:rsidRPr="00F922A0">
        <w:t>в</w:t>
      </w:r>
      <w:r w:rsidRPr="00F922A0">
        <w:rPr>
          <w:spacing w:val="-8"/>
        </w:rPr>
        <w:t xml:space="preserve"> </w:t>
      </w:r>
      <w:r w:rsidRPr="00F922A0">
        <w:t>Российской</w:t>
      </w:r>
      <w:r w:rsidRPr="00F922A0">
        <w:rPr>
          <w:spacing w:val="-6"/>
        </w:rPr>
        <w:t xml:space="preserve"> </w:t>
      </w:r>
      <w:r w:rsidRPr="00F922A0">
        <w:t>Федерации»</w:t>
      </w:r>
      <w:r w:rsidRPr="00F922A0">
        <w:rPr>
          <w:spacing w:val="-14"/>
        </w:rPr>
        <w:t xml:space="preserve"> </w:t>
      </w:r>
      <w:r w:rsidRPr="00F922A0">
        <w:t>государственная</w:t>
      </w:r>
      <w:r w:rsidRPr="00F922A0">
        <w:rPr>
          <w:spacing w:val="-58"/>
        </w:rPr>
        <w:t xml:space="preserve"> </w:t>
      </w:r>
      <w:r w:rsidRPr="00F922A0">
        <w:t>итоговая</w:t>
      </w:r>
      <w:r w:rsidRPr="00F922A0">
        <w:rPr>
          <w:spacing w:val="1"/>
        </w:rPr>
        <w:t xml:space="preserve"> </w:t>
      </w:r>
      <w:r w:rsidRPr="00F922A0">
        <w:t>аттестация</w:t>
      </w:r>
      <w:r w:rsidRPr="00F922A0">
        <w:rPr>
          <w:spacing w:val="1"/>
        </w:rPr>
        <w:t xml:space="preserve"> </w:t>
      </w:r>
      <w:r w:rsidRPr="00F922A0">
        <w:t>(далее</w:t>
      </w:r>
      <w:r w:rsidRPr="00F922A0">
        <w:rPr>
          <w:spacing w:val="1"/>
        </w:rPr>
        <w:t xml:space="preserve"> </w:t>
      </w:r>
      <w:r w:rsidRPr="00F922A0">
        <w:t>–</w:t>
      </w:r>
      <w:r w:rsidRPr="00F922A0">
        <w:rPr>
          <w:spacing w:val="1"/>
        </w:rPr>
        <w:t xml:space="preserve"> </w:t>
      </w:r>
      <w:r w:rsidRPr="00F922A0">
        <w:t>ГИА)</w:t>
      </w:r>
      <w:r w:rsidRPr="00F922A0">
        <w:rPr>
          <w:spacing w:val="1"/>
        </w:rPr>
        <w:t xml:space="preserve"> </w:t>
      </w:r>
      <w:r w:rsidRPr="00F922A0">
        <w:t>является</w:t>
      </w:r>
      <w:r w:rsidRPr="00F922A0">
        <w:rPr>
          <w:spacing w:val="1"/>
        </w:rPr>
        <w:t xml:space="preserve"> </w:t>
      </w:r>
      <w:r w:rsidRPr="00F922A0">
        <w:t>обязательной</w:t>
      </w:r>
      <w:r w:rsidRPr="00F922A0">
        <w:rPr>
          <w:spacing w:val="1"/>
        </w:rPr>
        <w:t xml:space="preserve"> </w:t>
      </w:r>
      <w:r w:rsidRPr="00F922A0">
        <w:t>процедурой,</w:t>
      </w:r>
      <w:r w:rsidRPr="00F922A0">
        <w:rPr>
          <w:spacing w:val="1"/>
        </w:rPr>
        <w:t xml:space="preserve"> </w:t>
      </w:r>
      <w:r w:rsidRPr="00F922A0">
        <w:t>завершающей</w:t>
      </w:r>
      <w:r w:rsidRPr="00F922A0">
        <w:rPr>
          <w:spacing w:val="1"/>
        </w:rPr>
        <w:t xml:space="preserve"> </w:t>
      </w:r>
      <w:r w:rsidRPr="00F922A0">
        <w:t>освоение</w:t>
      </w:r>
      <w:r w:rsidRPr="00F922A0">
        <w:rPr>
          <w:spacing w:val="-57"/>
        </w:rPr>
        <w:t xml:space="preserve"> </w:t>
      </w:r>
      <w:r w:rsidRPr="00F922A0">
        <w:t>основной образовательной программы среднего общего образования. Порядок проведения ГИА, в</w:t>
      </w:r>
      <w:r w:rsidRPr="00F922A0">
        <w:rPr>
          <w:spacing w:val="1"/>
        </w:rPr>
        <w:t xml:space="preserve"> </w:t>
      </w:r>
      <w:r w:rsidRPr="00F922A0">
        <w:t>том числе в форме единого государственного экзамена, устанавливается Приказом Министерства</w:t>
      </w:r>
      <w:r w:rsidRPr="00F922A0">
        <w:rPr>
          <w:spacing w:val="1"/>
        </w:rPr>
        <w:t xml:space="preserve"> </w:t>
      </w:r>
      <w:r w:rsidRPr="00F922A0">
        <w:t>образования</w:t>
      </w:r>
      <w:r w:rsidRPr="00F922A0">
        <w:rPr>
          <w:spacing w:val="-1"/>
        </w:rPr>
        <w:t xml:space="preserve"> </w:t>
      </w:r>
      <w:r w:rsidRPr="00F922A0">
        <w:t>и</w:t>
      </w:r>
      <w:r w:rsidRPr="00F922A0">
        <w:rPr>
          <w:spacing w:val="-2"/>
        </w:rPr>
        <w:t xml:space="preserve"> </w:t>
      </w:r>
      <w:r w:rsidRPr="00F922A0">
        <w:t>науки Российской Федерации.</w:t>
      </w:r>
    </w:p>
    <w:p w:rsidR="00755FD3" w:rsidRPr="00F922A0" w:rsidRDefault="007E3FA8">
      <w:pPr>
        <w:pStyle w:val="a3"/>
        <w:ind w:right="643" w:firstLine="360"/>
      </w:pPr>
      <w:r w:rsidRPr="00F922A0">
        <w:t>ГИА</w:t>
      </w:r>
      <w:r w:rsidRPr="00F922A0">
        <w:rPr>
          <w:spacing w:val="1"/>
        </w:rPr>
        <w:t xml:space="preserve"> </w:t>
      </w:r>
      <w:r w:rsidRPr="00F922A0">
        <w:t>проводится</w:t>
      </w:r>
      <w:r w:rsidRPr="00F922A0">
        <w:rPr>
          <w:spacing w:val="1"/>
        </w:rPr>
        <w:t xml:space="preserve"> </w:t>
      </w:r>
      <w:r w:rsidRPr="00F922A0">
        <w:t>в</w:t>
      </w:r>
      <w:r w:rsidRPr="00F922A0">
        <w:rPr>
          <w:spacing w:val="1"/>
        </w:rPr>
        <w:t xml:space="preserve"> </w:t>
      </w:r>
      <w:r w:rsidRPr="00F922A0">
        <w:t>форме</w:t>
      </w:r>
      <w:r w:rsidRPr="00F922A0">
        <w:rPr>
          <w:spacing w:val="1"/>
        </w:rPr>
        <w:t xml:space="preserve"> </w:t>
      </w:r>
      <w:r w:rsidRPr="00F922A0">
        <w:t>единого</w:t>
      </w:r>
      <w:r w:rsidRPr="00F922A0">
        <w:rPr>
          <w:spacing w:val="1"/>
        </w:rPr>
        <w:t xml:space="preserve"> </w:t>
      </w:r>
      <w:r w:rsidRPr="00F922A0">
        <w:t>государственного</w:t>
      </w:r>
      <w:r w:rsidRPr="00F922A0">
        <w:rPr>
          <w:spacing w:val="1"/>
        </w:rPr>
        <w:t xml:space="preserve"> </w:t>
      </w:r>
      <w:r w:rsidRPr="00F922A0">
        <w:t>экзамена</w:t>
      </w:r>
      <w:r w:rsidRPr="00F922A0">
        <w:rPr>
          <w:spacing w:val="1"/>
        </w:rPr>
        <w:t xml:space="preserve"> </w:t>
      </w:r>
      <w:r w:rsidRPr="00F922A0">
        <w:t>(ЕГЭ)</w:t>
      </w:r>
      <w:r w:rsidRPr="00F922A0">
        <w:rPr>
          <w:spacing w:val="1"/>
        </w:rPr>
        <w:t xml:space="preserve"> </w:t>
      </w:r>
      <w:r w:rsidRPr="00F922A0">
        <w:t>с</w:t>
      </w:r>
      <w:r w:rsidRPr="00F922A0">
        <w:rPr>
          <w:spacing w:val="1"/>
        </w:rPr>
        <w:t xml:space="preserve"> </w:t>
      </w:r>
      <w:r w:rsidRPr="00F922A0">
        <w:t>использованием</w:t>
      </w:r>
      <w:r w:rsidRPr="00F922A0">
        <w:rPr>
          <w:spacing w:val="-57"/>
        </w:rPr>
        <w:t xml:space="preserve"> </w:t>
      </w:r>
      <w:r w:rsidRPr="00F922A0">
        <w:t>контрольных</w:t>
      </w:r>
      <w:r w:rsidRPr="00F922A0">
        <w:rPr>
          <w:spacing w:val="1"/>
        </w:rPr>
        <w:t xml:space="preserve"> </w:t>
      </w:r>
      <w:r w:rsidRPr="00F922A0">
        <w:t>измерительных</w:t>
      </w:r>
      <w:r w:rsidRPr="00F922A0">
        <w:rPr>
          <w:spacing w:val="1"/>
        </w:rPr>
        <w:t xml:space="preserve"> </w:t>
      </w:r>
      <w:r w:rsidRPr="00F922A0">
        <w:t>материалов,</w:t>
      </w:r>
      <w:r w:rsidRPr="00F922A0">
        <w:rPr>
          <w:spacing w:val="1"/>
        </w:rPr>
        <w:t xml:space="preserve"> </w:t>
      </w:r>
      <w:r w:rsidRPr="00F922A0">
        <w:t>представляющих</w:t>
      </w:r>
      <w:r w:rsidRPr="00F922A0">
        <w:rPr>
          <w:spacing w:val="1"/>
        </w:rPr>
        <w:t xml:space="preserve"> </w:t>
      </w:r>
      <w:r w:rsidRPr="00F922A0">
        <w:t>собой</w:t>
      </w:r>
      <w:r w:rsidRPr="00F922A0">
        <w:rPr>
          <w:spacing w:val="1"/>
        </w:rPr>
        <w:t xml:space="preserve"> </w:t>
      </w:r>
      <w:r w:rsidRPr="00F922A0">
        <w:t>комплексы</w:t>
      </w:r>
      <w:r w:rsidRPr="00F922A0">
        <w:rPr>
          <w:spacing w:val="1"/>
        </w:rPr>
        <w:t xml:space="preserve"> </w:t>
      </w:r>
      <w:r w:rsidRPr="00F922A0">
        <w:t>заданий</w:t>
      </w:r>
      <w:r w:rsidRPr="00F922A0">
        <w:rPr>
          <w:spacing w:val="1"/>
        </w:rPr>
        <w:t xml:space="preserve"> </w:t>
      </w:r>
      <w:r w:rsidRPr="00F922A0">
        <w:t>в</w:t>
      </w:r>
      <w:r w:rsidRPr="00F922A0">
        <w:rPr>
          <w:spacing w:val="1"/>
        </w:rPr>
        <w:t xml:space="preserve"> </w:t>
      </w:r>
      <w:r w:rsidRPr="00F922A0">
        <w:t>стандартизированной форме и в форме устных и письменных экзаменов с использованием тем,</w:t>
      </w:r>
      <w:r w:rsidRPr="00F922A0">
        <w:rPr>
          <w:spacing w:val="1"/>
        </w:rPr>
        <w:t xml:space="preserve"> </w:t>
      </w:r>
      <w:r w:rsidRPr="00F922A0">
        <w:t>билетов</w:t>
      </w:r>
      <w:r w:rsidRPr="00F922A0">
        <w:rPr>
          <w:spacing w:val="-1"/>
        </w:rPr>
        <w:t xml:space="preserve"> </w:t>
      </w:r>
      <w:r w:rsidRPr="00F922A0">
        <w:t>и</w:t>
      </w:r>
      <w:r w:rsidRPr="00F922A0">
        <w:rPr>
          <w:spacing w:val="1"/>
        </w:rPr>
        <w:t xml:space="preserve"> </w:t>
      </w:r>
      <w:r w:rsidRPr="00F922A0">
        <w:t>т.д. (государственный</w:t>
      </w:r>
      <w:r w:rsidRPr="00F922A0">
        <w:rPr>
          <w:spacing w:val="-1"/>
        </w:rPr>
        <w:t xml:space="preserve"> </w:t>
      </w:r>
      <w:r w:rsidRPr="00F922A0">
        <w:t>выпускной экзамен</w:t>
      </w:r>
      <w:r w:rsidRPr="00F922A0">
        <w:rPr>
          <w:spacing w:val="1"/>
        </w:rPr>
        <w:t xml:space="preserve"> </w:t>
      </w:r>
      <w:r w:rsidRPr="00F922A0">
        <w:t>–</w:t>
      </w:r>
      <w:r w:rsidRPr="00F922A0">
        <w:rPr>
          <w:spacing w:val="-1"/>
        </w:rPr>
        <w:t xml:space="preserve"> </w:t>
      </w:r>
      <w:r w:rsidRPr="00F922A0">
        <w:t>ГВЭ).</w:t>
      </w:r>
    </w:p>
    <w:p w:rsidR="00755FD3" w:rsidRPr="00F922A0" w:rsidRDefault="007E3FA8">
      <w:pPr>
        <w:pStyle w:val="a3"/>
        <w:spacing w:before="1"/>
        <w:ind w:left="960"/>
      </w:pPr>
      <w:r w:rsidRPr="00F922A0">
        <w:t>К</w:t>
      </w:r>
      <w:r w:rsidRPr="00F922A0">
        <w:rPr>
          <w:spacing w:val="2"/>
        </w:rPr>
        <w:t xml:space="preserve"> </w:t>
      </w:r>
      <w:r w:rsidRPr="00F922A0">
        <w:t>государственной</w:t>
      </w:r>
      <w:r w:rsidRPr="00F922A0">
        <w:rPr>
          <w:spacing w:val="1"/>
        </w:rPr>
        <w:t xml:space="preserve"> </w:t>
      </w:r>
      <w:r w:rsidRPr="00F922A0">
        <w:t>итоговой</w:t>
      </w:r>
      <w:r w:rsidRPr="00F922A0">
        <w:rPr>
          <w:spacing w:val="3"/>
        </w:rPr>
        <w:t xml:space="preserve"> </w:t>
      </w:r>
      <w:r w:rsidRPr="00F922A0">
        <w:t>аттестации</w:t>
      </w:r>
      <w:r w:rsidRPr="00F922A0">
        <w:rPr>
          <w:spacing w:val="1"/>
        </w:rPr>
        <w:t xml:space="preserve"> </w:t>
      </w:r>
      <w:r w:rsidRPr="00F922A0">
        <w:t>допускается</w:t>
      </w:r>
      <w:r w:rsidRPr="00F922A0">
        <w:rPr>
          <w:spacing w:val="2"/>
        </w:rPr>
        <w:t xml:space="preserve"> </w:t>
      </w:r>
      <w:r w:rsidRPr="00F922A0">
        <w:t>обучающийся,</w:t>
      </w:r>
      <w:r w:rsidRPr="00F922A0">
        <w:rPr>
          <w:spacing w:val="2"/>
        </w:rPr>
        <w:t xml:space="preserve"> </w:t>
      </w:r>
      <w:r w:rsidRPr="00F922A0">
        <w:t>не</w:t>
      </w:r>
      <w:r w:rsidRPr="00F922A0">
        <w:rPr>
          <w:spacing w:val="2"/>
        </w:rPr>
        <w:t xml:space="preserve"> </w:t>
      </w:r>
      <w:r w:rsidRPr="00F922A0">
        <w:t>имеющий</w:t>
      </w:r>
      <w:r w:rsidRPr="00F922A0">
        <w:rPr>
          <w:spacing w:val="1"/>
        </w:rPr>
        <w:t xml:space="preserve"> </w:t>
      </w:r>
      <w:r w:rsidRPr="00F922A0">
        <w:t>академической</w:t>
      </w:r>
    </w:p>
    <w:p w:rsidR="00755FD3" w:rsidRPr="00F922A0" w:rsidRDefault="007E3FA8">
      <w:pPr>
        <w:pStyle w:val="a3"/>
        <w:spacing w:before="64"/>
        <w:ind w:right="640"/>
      </w:pPr>
      <w:r w:rsidRPr="00F922A0">
        <w:t>задолженности и в полном объеме выполнивший учебный план или индивидуальный учебный план,</w:t>
      </w:r>
      <w:r w:rsidRPr="00F922A0">
        <w:rPr>
          <w:spacing w:val="-57"/>
        </w:rPr>
        <w:t xml:space="preserve"> </w:t>
      </w:r>
      <w:r w:rsidRPr="00F922A0">
        <w:t>если</w:t>
      </w:r>
      <w:r w:rsidRPr="00F922A0">
        <w:rPr>
          <w:spacing w:val="1"/>
        </w:rPr>
        <w:t xml:space="preserve"> </w:t>
      </w:r>
      <w:r w:rsidRPr="00F922A0">
        <w:t>иное</w:t>
      </w:r>
      <w:r w:rsidRPr="00F922A0">
        <w:rPr>
          <w:spacing w:val="1"/>
        </w:rPr>
        <w:t xml:space="preserve"> </w:t>
      </w:r>
      <w:r w:rsidRPr="00F922A0">
        <w:t>не</w:t>
      </w:r>
      <w:r w:rsidRPr="00F922A0">
        <w:rPr>
          <w:spacing w:val="1"/>
        </w:rPr>
        <w:t xml:space="preserve"> </w:t>
      </w:r>
      <w:r w:rsidRPr="00F922A0">
        <w:t>установлено</w:t>
      </w:r>
      <w:r w:rsidRPr="00F922A0">
        <w:rPr>
          <w:spacing w:val="1"/>
        </w:rPr>
        <w:t xml:space="preserve"> </w:t>
      </w:r>
      <w:r w:rsidRPr="00F922A0">
        <w:t>порядком</w:t>
      </w:r>
      <w:r w:rsidRPr="00F922A0">
        <w:rPr>
          <w:spacing w:val="1"/>
        </w:rPr>
        <w:t xml:space="preserve"> </w:t>
      </w:r>
      <w:r w:rsidRPr="00F922A0">
        <w:t>проведения</w:t>
      </w:r>
      <w:r w:rsidRPr="00F922A0">
        <w:rPr>
          <w:spacing w:val="1"/>
        </w:rPr>
        <w:t xml:space="preserve"> </w:t>
      </w:r>
      <w:r w:rsidRPr="00F922A0">
        <w:t>государственной</w:t>
      </w:r>
      <w:r w:rsidRPr="00F922A0">
        <w:rPr>
          <w:spacing w:val="1"/>
        </w:rPr>
        <w:t xml:space="preserve"> </w:t>
      </w:r>
      <w:r w:rsidRPr="00F922A0">
        <w:t>итоговой</w:t>
      </w:r>
      <w:r w:rsidRPr="00F922A0">
        <w:rPr>
          <w:spacing w:val="1"/>
        </w:rPr>
        <w:t xml:space="preserve"> </w:t>
      </w:r>
      <w:r w:rsidRPr="00F922A0">
        <w:t>аттестации</w:t>
      </w:r>
      <w:r w:rsidRPr="00F922A0">
        <w:rPr>
          <w:spacing w:val="1"/>
        </w:rPr>
        <w:t xml:space="preserve"> </w:t>
      </w:r>
      <w:r w:rsidRPr="00F922A0">
        <w:t>по</w:t>
      </w:r>
      <w:r w:rsidRPr="00F922A0">
        <w:rPr>
          <w:spacing w:val="1"/>
        </w:rPr>
        <w:t xml:space="preserve"> </w:t>
      </w:r>
      <w:r w:rsidRPr="00F922A0">
        <w:t>соответствующим</w:t>
      </w:r>
      <w:r w:rsidRPr="00F922A0">
        <w:rPr>
          <w:spacing w:val="1"/>
        </w:rPr>
        <w:t xml:space="preserve"> </w:t>
      </w:r>
      <w:r w:rsidRPr="00F922A0">
        <w:t>образовательным</w:t>
      </w:r>
      <w:r w:rsidRPr="00F922A0">
        <w:rPr>
          <w:spacing w:val="1"/>
        </w:rPr>
        <w:t xml:space="preserve"> </w:t>
      </w:r>
      <w:r w:rsidRPr="00F922A0">
        <w:t>программам.</w:t>
      </w:r>
      <w:r w:rsidRPr="00F922A0">
        <w:rPr>
          <w:spacing w:val="1"/>
        </w:rPr>
        <w:t xml:space="preserve"> </w:t>
      </w:r>
      <w:r w:rsidRPr="00F922A0">
        <w:t>Условием</w:t>
      </w:r>
      <w:r w:rsidRPr="00F922A0">
        <w:rPr>
          <w:spacing w:val="1"/>
        </w:rPr>
        <w:t xml:space="preserve"> </w:t>
      </w:r>
      <w:r w:rsidRPr="00F922A0">
        <w:t>допуска</w:t>
      </w:r>
      <w:r w:rsidRPr="00F922A0">
        <w:rPr>
          <w:spacing w:val="1"/>
        </w:rPr>
        <w:t xml:space="preserve"> </w:t>
      </w:r>
      <w:r w:rsidRPr="00F922A0">
        <w:t>к</w:t>
      </w:r>
      <w:r w:rsidRPr="00F922A0">
        <w:rPr>
          <w:spacing w:val="1"/>
        </w:rPr>
        <w:t xml:space="preserve"> </w:t>
      </w:r>
      <w:r w:rsidRPr="00F922A0">
        <w:t>ГИА</w:t>
      </w:r>
      <w:r w:rsidRPr="00F922A0">
        <w:rPr>
          <w:spacing w:val="1"/>
        </w:rPr>
        <w:t xml:space="preserve"> </w:t>
      </w:r>
      <w:r w:rsidRPr="00F922A0">
        <w:t>является</w:t>
      </w:r>
      <w:r w:rsidRPr="00F922A0">
        <w:rPr>
          <w:spacing w:val="1"/>
        </w:rPr>
        <w:t xml:space="preserve"> </w:t>
      </w:r>
      <w:r w:rsidRPr="00F922A0">
        <w:t>успешное</w:t>
      </w:r>
      <w:r w:rsidRPr="00F922A0">
        <w:rPr>
          <w:spacing w:val="1"/>
        </w:rPr>
        <w:t xml:space="preserve"> </w:t>
      </w:r>
      <w:r w:rsidRPr="00F922A0">
        <w:t>написание</w:t>
      </w:r>
      <w:r w:rsidRPr="00F922A0">
        <w:rPr>
          <w:spacing w:val="7"/>
        </w:rPr>
        <w:t xml:space="preserve"> </w:t>
      </w:r>
      <w:r w:rsidRPr="00F922A0">
        <w:t>итогового</w:t>
      </w:r>
      <w:r w:rsidRPr="00F922A0">
        <w:rPr>
          <w:spacing w:val="12"/>
        </w:rPr>
        <w:t xml:space="preserve"> </w:t>
      </w:r>
      <w:r w:rsidRPr="00F922A0">
        <w:t>сочинения</w:t>
      </w:r>
      <w:r w:rsidRPr="00F922A0">
        <w:rPr>
          <w:spacing w:val="9"/>
        </w:rPr>
        <w:t xml:space="preserve"> </w:t>
      </w:r>
      <w:r w:rsidRPr="00F922A0">
        <w:t>(изложения),</w:t>
      </w:r>
      <w:r w:rsidRPr="00F922A0">
        <w:rPr>
          <w:spacing w:val="9"/>
        </w:rPr>
        <w:t xml:space="preserve"> </w:t>
      </w:r>
      <w:r w:rsidRPr="00F922A0">
        <w:t>которое</w:t>
      </w:r>
      <w:r w:rsidRPr="00F922A0">
        <w:rPr>
          <w:spacing w:val="10"/>
        </w:rPr>
        <w:t xml:space="preserve"> </w:t>
      </w:r>
      <w:r w:rsidRPr="00F922A0">
        <w:t>оценивается</w:t>
      </w:r>
      <w:r w:rsidRPr="00F922A0">
        <w:rPr>
          <w:spacing w:val="11"/>
        </w:rPr>
        <w:t xml:space="preserve"> </w:t>
      </w:r>
      <w:r w:rsidRPr="00F922A0">
        <w:t>по</w:t>
      </w:r>
      <w:r w:rsidRPr="00F922A0">
        <w:rPr>
          <w:spacing w:val="12"/>
        </w:rPr>
        <w:t xml:space="preserve"> </w:t>
      </w:r>
      <w:r w:rsidRPr="00F922A0">
        <w:t>единым</w:t>
      </w:r>
      <w:r w:rsidRPr="00F922A0">
        <w:rPr>
          <w:spacing w:val="10"/>
        </w:rPr>
        <w:t xml:space="preserve"> </w:t>
      </w:r>
      <w:r w:rsidRPr="00F922A0">
        <w:t>критериям</w:t>
      </w:r>
      <w:r w:rsidRPr="00F922A0">
        <w:rPr>
          <w:spacing w:val="11"/>
        </w:rPr>
        <w:t xml:space="preserve"> </w:t>
      </w:r>
      <w:r w:rsidRPr="00F922A0">
        <w:t>в</w:t>
      </w:r>
      <w:r w:rsidRPr="00F922A0">
        <w:rPr>
          <w:spacing w:val="9"/>
        </w:rPr>
        <w:t xml:space="preserve"> </w:t>
      </w:r>
      <w:r w:rsidRPr="00F922A0">
        <w:t>системе</w:t>
      </w:r>
    </w:p>
    <w:p w:rsidR="00755FD3" w:rsidRPr="00F922A0" w:rsidRDefault="007E3FA8">
      <w:pPr>
        <w:pStyle w:val="a3"/>
        <w:jc w:val="left"/>
      </w:pPr>
      <w:r w:rsidRPr="00F922A0">
        <w:t>«зачет/незачет».</w:t>
      </w:r>
    </w:p>
    <w:p w:rsidR="00755FD3" w:rsidRPr="00F922A0" w:rsidRDefault="007E3FA8">
      <w:pPr>
        <w:pStyle w:val="a3"/>
        <w:ind w:right="644" w:firstLine="360"/>
      </w:pPr>
      <w:r w:rsidRPr="00F922A0">
        <w:t>В соответствии с ФГОС СОО государственная итоговая аттестация в форме ЕГЭ проводится по</w:t>
      </w:r>
      <w:r w:rsidRPr="00F922A0">
        <w:rPr>
          <w:spacing w:val="1"/>
        </w:rPr>
        <w:t xml:space="preserve"> </w:t>
      </w:r>
      <w:r w:rsidRPr="00F922A0">
        <w:t>обязательным</w:t>
      </w:r>
      <w:r w:rsidRPr="00F922A0">
        <w:rPr>
          <w:spacing w:val="-3"/>
        </w:rPr>
        <w:t xml:space="preserve"> </w:t>
      </w:r>
      <w:r w:rsidRPr="00F922A0">
        <w:t>предметам</w:t>
      </w:r>
      <w:r w:rsidRPr="00F922A0">
        <w:rPr>
          <w:spacing w:val="-1"/>
        </w:rPr>
        <w:t xml:space="preserve"> </w:t>
      </w:r>
      <w:r w:rsidRPr="00F922A0">
        <w:t>и предметам</w:t>
      </w:r>
      <w:r w:rsidRPr="00F922A0">
        <w:rPr>
          <w:spacing w:val="-1"/>
        </w:rPr>
        <w:t xml:space="preserve"> </w:t>
      </w:r>
      <w:r w:rsidRPr="00F922A0">
        <w:t>по выбору</w:t>
      </w:r>
      <w:r w:rsidRPr="00F922A0">
        <w:rPr>
          <w:spacing w:val="-5"/>
        </w:rPr>
        <w:t xml:space="preserve"> </w:t>
      </w:r>
      <w:r w:rsidRPr="00F922A0">
        <w:t>обучающихся.</w:t>
      </w:r>
    </w:p>
    <w:p w:rsidR="00755FD3" w:rsidRPr="00F922A0" w:rsidRDefault="007E3FA8">
      <w:pPr>
        <w:pStyle w:val="a3"/>
        <w:spacing w:before="3"/>
        <w:ind w:right="635" w:firstLine="360"/>
      </w:pPr>
      <w:r w:rsidRPr="00F922A0">
        <w:rPr>
          <w:spacing w:val="-1"/>
        </w:rPr>
        <w:t>Для</w:t>
      </w:r>
      <w:r w:rsidRPr="00F922A0">
        <w:rPr>
          <w:spacing w:val="-13"/>
        </w:rPr>
        <w:t xml:space="preserve"> </w:t>
      </w:r>
      <w:r w:rsidRPr="00F922A0">
        <w:rPr>
          <w:spacing w:val="-1"/>
        </w:rPr>
        <w:t>предметов</w:t>
      </w:r>
      <w:r w:rsidRPr="00F922A0">
        <w:rPr>
          <w:spacing w:val="-11"/>
        </w:rPr>
        <w:t xml:space="preserve"> </w:t>
      </w:r>
      <w:r w:rsidRPr="00F922A0">
        <w:rPr>
          <w:spacing w:val="-1"/>
        </w:rPr>
        <w:t>по</w:t>
      </w:r>
      <w:r w:rsidRPr="00F922A0">
        <w:rPr>
          <w:spacing w:val="-12"/>
        </w:rPr>
        <w:t xml:space="preserve"> </w:t>
      </w:r>
      <w:r w:rsidRPr="00F922A0">
        <w:rPr>
          <w:spacing w:val="-1"/>
        </w:rPr>
        <w:t>выбору</w:t>
      </w:r>
      <w:r w:rsidRPr="00F922A0">
        <w:rPr>
          <w:spacing w:val="-16"/>
        </w:rPr>
        <w:t xml:space="preserve"> </w:t>
      </w:r>
      <w:r w:rsidRPr="00F922A0">
        <w:t>контрольные</w:t>
      </w:r>
      <w:r w:rsidRPr="00F922A0">
        <w:rPr>
          <w:spacing w:val="-13"/>
        </w:rPr>
        <w:t xml:space="preserve"> </w:t>
      </w:r>
      <w:r w:rsidRPr="00F922A0">
        <w:t>измерительные</w:t>
      </w:r>
      <w:r w:rsidRPr="00F922A0">
        <w:rPr>
          <w:spacing w:val="-14"/>
        </w:rPr>
        <w:t xml:space="preserve"> </w:t>
      </w:r>
      <w:r w:rsidRPr="00F922A0">
        <w:t>материалы</w:t>
      </w:r>
      <w:r w:rsidRPr="00F922A0">
        <w:rPr>
          <w:spacing w:val="-12"/>
        </w:rPr>
        <w:t xml:space="preserve"> </w:t>
      </w:r>
      <w:r w:rsidRPr="00F922A0">
        <w:t>разрабатываются</w:t>
      </w:r>
      <w:r w:rsidRPr="00F922A0">
        <w:rPr>
          <w:spacing w:val="-13"/>
        </w:rPr>
        <w:t xml:space="preserve"> </w:t>
      </w:r>
      <w:r w:rsidRPr="00F922A0">
        <w:t>на</w:t>
      </w:r>
      <w:r w:rsidRPr="00F922A0">
        <w:rPr>
          <w:spacing w:val="-10"/>
        </w:rPr>
        <w:t xml:space="preserve"> </w:t>
      </w:r>
      <w:r w:rsidRPr="00F922A0">
        <w:t>основании</w:t>
      </w:r>
      <w:r w:rsidRPr="00F922A0">
        <w:rPr>
          <w:spacing w:val="-58"/>
        </w:rPr>
        <w:t xml:space="preserve"> </w:t>
      </w:r>
      <w:r w:rsidRPr="00F922A0">
        <w:t>планируемых</w:t>
      </w:r>
      <w:r w:rsidRPr="00F922A0">
        <w:rPr>
          <w:spacing w:val="1"/>
        </w:rPr>
        <w:t xml:space="preserve"> </w:t>
      </w:r>
      <w:r w:rsidRPr="00F922A0">
        <w:t>результатов</w:t>
      </w:r>
      <w:r w:rsidRPr="00F922A0">
        <w:rPr>
          <w:spacing w:val="1"/>
        </w:rPr>
        <w:t xml:space="preserve"> </w:t>
      </w:r>
      <w:r w:rsidRPr="00F922A0">
        <w:t>обучения</w:t>
      </w:r>
      <w:r w:rsidRPr="00F922A0">
        <w:rPr>
          <w:spacing w:val="1"/>
        </w:rPr>
        <w:t xml:space="preserve"> </w:t>
      </w:r>
      <w:r w:rsidRPr="00F922A0">
        <w:t>для</w:t>
      </w:r>
      <w:r w:rsidRPr="00F922A0">
        <w:rPr>
          <w:spacing w:val="1"/>
        </w:rPr>
        <w:t xml:space="preserve"> </w:t>
      </w:r>
      <w:r w:rsidRPr="00F922A0">
        <w:t>углубленного</w:t>
      </w:r>
      <w:r w:rsidRPr="00F922A0">
        <w:rPr>
          <w:spacing w:val="1"/>
        </w:rPr>
        <w:t xml:space="preserve"> </w:t>
      </w:r>
      <w:r w:rsidRPr="00F922A0">
        <w:t>уровня</w:t>
      </w:r>
      <w:r w:rsidRPr="00F922A0">
        <w:rPr>
          <w:spacing w:val="1"/>
        </w:rPr>
        <w:t xml:space="preserve"> </w:t>
      </w:r>
      <w:r w:rsidRPr="00F922A0">
        <w:t>изучения</w:t>
      </w:r>
      <w:r w:rsidRPr="00F922A0">
        <w:rPr>
          <w:spacing w:val="1"/>
        </w:rPr>
        <w:t xml:space="preserve"> </w:t>
      </w:r>
      <w:r w:rsidRPr="00F922A0">
        <w:t>предмета.</w:t>
      </w:r>
      <w:r w:rsidRPr="00F922A0">
        <w:rPr>
          <w:spacing w:val="1"/>
        </w:rPr>
        <w:t xml:space="preserve"> </w:t>
      </w:r>
      <w:r w:rsidRPr="00F922A0">
        <w:t>При</w:t>
      </w:r>
      <w:r w:rsidRPr="00F922A0">
        <w:rPr>
          <w:spacing w:val="1"/>
        </w:rPr>
        <w:t xml:space="preserve"> </w:t>
      </w:r>
      <w:r w:rsidRPr="00F922A0">
        <w:t>этом</w:t>
      </w:r>
      <w:r w:rsidRPr="00F922A0">
        <w:rPr>
          <w:spacing w:val="1"/>
        </w:rPr>
        <w:t xml:space="preserve"> </w:t>
      </w:r>
      <w:r w:rsidRPr="00F922A0">
        <w:rPr>
          <w:spacing w:val="-1"/>
        </w:rPr>
        <w:t>минимальная</w:t>
      </w:r>
      <w:r w:rsidRPr="00F922A0">
        <w:rPr>
          <w:spacing w:val="-15"/>
        </w:rPr>
        <w:t xml:space="preserve"> </w:t>
      </w:r>
      <w:r w:rsidRPr="00F922A0">
        <w:rPr>
          <w:spacing w:val="-1"/>
        </w:rPr>
        <w:t>граница,</w:t>
      </w:r>
      <w:r w:rsidRPr="00F922A0">
        <w:rPr>
          <w:spacing w:val="-14"/>
        </w:rPr>
        <w:t xml:space="preserve"> </w:t>
      </w:r>
      <w:r w:rsidRPr="00F922A0">
        <w:rPr>
          <w:spacing w:val="-1"/>
        </w:rPr>
        <w:t>свидетельствующая</w:t>
      </w:r>
      <w:r w:rsidRPr="00F922A0">
        <w:rPr>
          <w:spacing w:val="-14"/>
        </w:rPr>
        <w:t xml:space="preserve"> </w:t>
      </w:r>
      <w:r w:rsidRPr="00F922A0">
        <w:t>о</w:t>
      </w:r>
      <w:r w:rsidRPr="00F922A0">
        <w:rPr>
          <w:spacing w:val="-15"/>
        </w:rPr>
        <w:t xml:space="preserve"> </w:t>
      </w:r>
      <w:r w:rsidRPr="00F922A0">
        <w:t>достижении</w:t>
      </w:r>
      <w:r w:rsidRPr="00F922A0">
        <w:rPr>
          <w:spacing w:val="-15"/>
        </w:rPr>
        <w:t xml:space="preserve"> </w:t>
      </w:r>
      <w:r w:rsidRPr="00F922A0">
        <w:t>требований</w:t>
      </w:r>
      <w:r w:rsidRPr="00F922A0">
        <w:rPr>
          <w:spacing w:val="-15"/>
        </w:rPr>
        <w:t xml:space="preserve"> </w:t>
      </w:r>
      <w:r w:rsidRPr="00F922A0">
        <w:t>ФГОС</w:t>
      </w:r>
      <w:r w:rsidRPr="00F922A0">
        <w:rPr>
          <w:spacing w:val="-14"/>
        </w:rPr>
        <w:t xml:space="preserve"> </w:t>
      </w:r>
      <w:r w:rsidRPr="00F922A0">
        <w:t>СОО,</w:t>
      </w:r>
      <w:r w:rsidRPr="00F922A0">
        <w:rPr>
          <w:spacing w:val="-14"/>
        </w:rPr>
        <w:t xml:space="preserve"> </w:t>
      </w:r>
      <w:r w:rsidRPr="00F922A0">
        <w:t>которые</w:t>
      </w:r>
      <w:r w:rsidRPr="00F922A0">
        <w:rPr>
          <w:spacing w:val="-15"/>
        </w:rPr>
        <w:t xml:space="preserve"> </w:t>
      </w:r>
      <w:r w:rsidRPr="00F922A0">
        <w:t>включают</w:t>
      </w:r>
      <w:r w:rsidRPr="00F922A0">
        <w:rPr>
          <w:spacing w:val="-58"/>
        </w:rPr>
        <w:t xml:space="preserve"> </w:t>
      </w:r>
      <w:r w:rsidRPr="00F922A0">
        <w:t>в</w:t>
      </w:r>
      <w:r w:rsidRPr="00F922A0">
        <w:rPr>
          <w:spacing w:val="1"/>
        </w:rPr>
        <w:t xml:space="preserve"> </w:t>
      </w:r>
      <w:r w:rsidRPr="00F922A0">
        <w:t>качестве</w:t>
      </w:r>
      <w:r w:rsidRPr="00F922A0">
        <w:rPr>
          <w:spacing w:val="1"/>
        </w:rPr>
        <w:t xml:space="preserve"> </w:t>
      </w:r>
      <w:r w:rsidRPr="00F922A0">
        <w:t>составной</w:t>
      </w:r>
      <w:r w:rsidRPr="00F922A0">
        <w:rPr>
          <w:spacing w:val="1"/>
        </w:rPr>
        <w:t xml:space="preserve"> </w:t>
      </w:r>
      <w:r w:rsidRPr="00F922A0">
        <w:t>части</w:t>
      </w:r>
      <w:r w:rsidRPr="00F922A0">
        <w:rPr>
          <w:spacing w:val="1"/>
        </w:rPr>
        <w:t xml:space="preserve"> </w:t>
      </w:r>
      <w:r w:rsidRPr="00F922A0">
        <w:t>планируемые</w:t>
      </w:r>
      <w:r w:rsidRPr="00F922A0">
        <w:rPr>
          <w:spacing w:val="1"/>
        </w:rPr>
        <w:t xml:space="preserve"> </w:t>
      </w:r>
      <w:r w:rsidRPr="00F922A0">
        <w:t>результаты</w:t>
      </w:r>
      <w:r w:rsidRPr="00F922A0">
        <w:rPr>
          <w:spacing w:val="1"/>
        </w:rPr>
        <w:t xml:space="preserve"> </w:t>
      </w:r>
      <w:r w:rsidRPr="00F922A0">
        <w:t>для</w:t>
      </w:r>
      <w:r w:rsidRPr="00F922A0">
        <w:rPr>
          <w:spacing w:val="1"/>
        </w:rPr>
        <w:t xml:space="preserve"> </w:t>
      </w:r>
      <w:r w:rsidRPr="00F922A0">
        <w:t>базового</w:t>
      </w:r>
      <w:r w:rsidRPr="00F922A0">
        <w:rPr>
          <w:spacing w:val="1"/>
        </w:rPr>
        <w:t xml:space="preserve"> </w:t>
      </w:r>
      <w:r w:rsidRPr="00F922A0">
        <w:t>уровня</w:t>
      </w:r>
      <w:r w:rsidRPr="00F922A0">
        <w:rPr>
          <w:spacing w:val="1"/>
        </w:rPr>
        <w:t xml:space="preserve"> </w:t>
      </w:r>
      <w:r w:rsidRPr="00F922A0">
        <w:t>изучения</w:t>
      </w:r>
      <w:r w:rsidRPr="00F922A0">
        <w:rPr>
          <w:spacing w:val="1"/>
        </w:rPr>
        <w:t xml:space="preserve"> </w:t>
      </w:r>
      <w:r w:rsidRPr="00F922A0">
        <w:t>предмета,</w:t>
      </w:r>
      <w:r w:rsidRPr="00F922A0">
        <w:rPr>
          <w:spacing w:val="1"/>
        </w:rPr>
        <w:t xml:space="preserve"> </w:t>
      </w:r>
      <w:r w:rsidRPr="00F922A0">
        <w:t>устанавливается исходя из планируемых результатов блока «Выпускник научится» для базового</w:t>
      </w:r>
      <w:r w:rsidRPr="00F922A0">
        <w:rPr>
          <w:spacing w:val="1"/>
        </w:rPr>
        <w:t xml:space="preserve"> </w:t>
      </w:r>
      <w:r w:rsidRPr="00F922A0">
        <w:t>уровня</w:t>
      </w:r>
      <w:r w:rsidRPr="00F922A0">
        <w:rPr>
          <w:spacing w:val="-1"/>
        </w:rPr>
        <w:t xml:space="preserve"> </w:t>
      </w:r>
      <w:r w:rsidRPr="00F922A0">
        <w:t>изучения предмета.</w:t>
      </w:r>
    </w:p>
    <w:p w:rsidR="00755FD3" w:rsidRPr="00F922A0" w:rsidRDefault="007E3FA8">
      <w:pPr>
        <w:pStyle w:val="a3"/>
        <w:ind w:right="640" w:firstLine="360"/>
      </w:pPr>
      <w:r w:rsidRPr="00F922A0">
        <w:t>Итоговая</w:t>
      </w:r>
      <w:r w:rsidRPr="00F922A0">
        <w:rPr>
          <w:spacing w:val="1"/>
        </w:rPr>
        <w:t xml:space="preserve"> </w:t>
      </w:r>
      <w:r w:rsidRPr="00F922A0">
        <w:t>аттестация</w:t>
      </w:r>
      <w:r w:rsidRPr="00F922A0">
        <w:rPr>
          <w:spacing w:val="1"/>
        </w:rPr>
        <w:t xml:space="preserve"> </w:t>
      </w:r>
      <w:r w:rsidRPr="00F922A0">
        <w:t>по</w:t>
      </w:r>
      <w:r w:rsidRPr="00F922A0">
        <w:rPr>
          <w:spacing w:val="1"/>
        </w:rPr>
        <w:t xml:space="preserve"> </w:t>
      </w:r>
      <w:r w:rsidRPr="00F922A0">
        <w:t>предмету</w:t>
      </w:r>
      <w:r w:rsidRPr="00F922A0">
        <w:rPr>
          <w:spacing w:val="1"/>
        </w:rPr>
        <w:t xml:space="preserve"> </w:t>
      </w:r>
      <w:r w:rsidRPr="00F922A0">
        <w:t>осуществляется</w:t>
      </w:r>
      <w:r w:rsidRPr="00F922A0">
        <w:rPr>
          <w:spacing w:val="1"/>
        </w:rPr>
        <w:t xml:space="preserve"> </w:t>
      </w:r>
      <w:r w:rsidRPr="00F922A0">
        <w:t>на</w:t>
      </w:r>
      <w:r w:rsidRPr="00F922A0">
        <w:rPr>
          <w:spacing w:val="1"/>
        </w:rPr>
        <w:t xml:space="preserve"> </w:t>
      </w:r>
      <w:r w:rsidRPr="00F922A0">
        <w:t>основании</w:t>
      </w:r>
      <w:r w:rsidRPr="00F922A0">
        <w:rPr>
          <w:spacing w:val="1"/>
        </w:rPr>
        <w:t xml:space="preserve"> </w:t>
      </w:r>
      <w:r w:rsidRPr="00F922A0">
        <w:t>результатов</w:t>
      </w:r>
      <w:r w:rsidRPr="00F922A0">
        <w:rPr>
          <w:spacing w:val="1"/>
        </w:rPr>
        <w:t xml:space="preserve"> </w:t>
      </w:r>
      <w:r w:rsidRPr="00F922A0">
        <w:t>внутренней</w:t>
      </w:r>
      <w:r w:rsidRPr="00F922A0">
        <w:rPr>
          <w:spacing w:val="1"/>
        </w:rPr>
        <w:t xml:space="preserve"> </w:t>
      </w:r>
      <w:r w:rsidRPr="00F922A0">
        <w:t>и</w:t>
      </w:r>
      <w:r w:rsidRPr="00F922A0">
        <w:rPr>
          <w:spacing w:val="1"/>
        </w:rPr>
        <w:t xml:space="preserve"> </w:t>
      </w:r>
      <w:r w:rsidRPr="00F922A0">
        <w:t>внешней</w:t>
      </w:r>
      <w:r w:rsidRPr="00F922A0">
        <w:rPr>
          <w:spacing w:val="1"/>
        </w:rPr>
        <w:t xml:space="preserve"> </w:t>
      </w:r>
      <w:r w:rsidRPr="00F922A0">
        <w:t>оценки.</w:t>
      </w:r>
      <w:r w:rsidRPr="00F922A0">
        <w:rPr>
          <w:spacing w:val="1"/>
        </w:rPr>
        <w:t xml:space="preserve"> </w:t>
      </w:r>
      <w:r w:rsidRPr="00F922A0">
        <w:t>К</w:t>
      </w:r>
      <w:r w:rsidRPr="00F922A0">
        <w:rPr>
          <w:spacing w:val="1"/>
        </w:rPr>
        <w:t xml:space="preserve"> </w:t>
      </w:r>
      <w:r w:rsidRPr="00F922A0">
        <w:t>результатам</w:t>
      </w:r>
      <w:r w:rsidRPr="00F922A0">
        <w:rPr>
          <w:spacing w:val="1"/>
        </w:rPr>
        <w:t xml:space="preserve"> </w:t>
      </w:r>
      <w:r w:rsidRPr="00F922A0">
        <w:t>внешней</w:t>
      </w:r>
      <w:r w:rsidRPr="00F922A0">
        <w:rPr>
          <w:spacing w:val="1"/>
        </w:rPr>
        <w:t xml:space="preserve"> </w:t>
      </w:r>
      <w:r w:rsidRPr="00F922A0">
        <w:t>оценки</w:t>
      </w:r>
      <w:r w:rsidRPr="00F922A0">
        <w:rPr>
          <w:spacing w:val="1"/>
        </w:rPr>
        <w:t xml:space="preserve"> </w:t>
      </w:r>
      <w:r w:rsidRPr="00F922A0">
        <w:t>относятся</w:t>
      </w:r>
      <w:r w:rsidRPr="00F922A0">
        <w:rPr>
          <w:spacing w:val="1"/>
        </w:rPr>
        <w:t xml:space="preserve"> </w:t>
      </w:r>
      <w:r w:rsidRPr="00F922A0">
        <w:t>результаты</w:t>
      </w:r>
      <w:r w:rsidRPr="00F922A0">
        <w:rPr>
          <w:spacing w:val="1"/>
        </w:rPr>
        <w:t xml:space="preserve"> </w:t>
      </w:r>
      <w:r w:rsidRPr="00F922A0">
        <w:t>ГИА.</w:t>
      </w:r>
      <w:r w:rsidRPr="00F922A0">
        <w:rPr>
          <w:spacing w:val="1"/>
        </w:rPr>
        <w:t xml:space="preserve"> </w:t>
      </w:r>
      <w:r w:rsidRPr="00F922A0">
        <w:t>К</w:t>
      </w:r>
      <w:r w:rsidRPr="00F922A0">
        <w:rPr>
          <w:spacing w:val="1"/>
        </w:rPr>
        <w:t xml:space="preserve"> </w:t>
      </w:r>
      <w:r w:rsidRPr="00F922A0">
        <w:t>результатам</w:t>
      </w:r>
      <w:r w:rsidRPr="00F922A0">
        <w:rPr>
          <w:spacing w:val="1"/>
        </w:rPr>
        <w:t xml:space="preserve"> </w:t>
      </w:r>
      <w:r w:rsidRPr="00F922A0">
        <w:t>внутренней оценки относятся предметные результаты, зафиксированные в системе накопленной</w:t>
      </w:r>
      <w:r w:rsidRPr="00F922A0">
        <w:rPr>
          <w:spacing w:val="1"/>
        </w:rPr>
        <w:t xml:space="preserve"> </w:t>
      </w:r>
      <w:r w:rsidRPr="00F922A0">
        <w:t>оценки,</w:t>
      </w:r>
      <w:r w:rsidRPr="00F922A0">
        <w:rPr>
          <w:spacing w:val="-14"/>
        </w:rPr>
        <w:t xml:space="preserve"> </w:t>
      </w:r>
      <w:r w:rsidRPr="00F922A0">
        <w:t>и</w:t>
      </w:r>
      <w:r w:rsidRPr="00F922A0">
        <w:rPr>
          <w:spacing w:val="-11"/>
        </w:rPr>
        <w:t xml:space="preserve"> </w:t>
      </w:r>
      <w:r w:rsidRPr="00F922A0">
        <w:t>результаты</w:t>
      </w:r>
      <w:r w:rsidRPr="00F922A0">
        <w:rPr>
          <w:spacing w:val="-9"/>
        </w:rPr>
        <w:t xml:space="preserve"> </w:t>
      </w:r>
      <w:r w:rsidRPr="00F922A0">
        <w:t>выполнения</w:t>
      </w:r>
      <w:r w:rsidRPr="00F922A0">
        <w:rPr>
          <w:spacing w:val="-14"/>
        </w:rPr>
        <w:t xml:space="preserve"> </w:t>
      </w:r>
      <w:r w:rsidRPr="00F922A0">
        <w:t>итоговой</w:t>
      </w:r>
      <w:r w:rsidRPr="00F922A0">
        <w:rPr>
          <w:spacing w:val="-11"/>
        </w:rPr>
        <w:t xml:space="preserve"> </w:t>
      </w:r>
      <w:r w:rsidRPr="00F922A0">
        <w:t>работы</w:t>
      </w:r>
      <w:r w:rsidRPr="00F922A0">
        <w:rPr>
          <w:spacing w:val="-12"/>
        </w:rPr>
        <w:t xml:space="preserve"> </w:t>
      </w:r>
      <w:r w:rsidRPr="00F922A0">
        <w:t>по</w:t>
      </w:r>
      <w:r w:rsidRPr="00F922A0">
        <w:rPr>
          <w:spacing w:val="-12"/>
        </w:rPr>
        <w:t xml:space="preserve"> </w:t>
      </w:r>
      <w:r w:rsidRPr="00F922A0">
        <w:t>предмету.</w:t>
      </w:r>
      <w:r w:rsidRPr="00F922A0">
        <w:rPr>
          <w:spacing w:val="-10"/>
        </w:rPr>
        <w:t xml:space="preserve"> </w:t>
      </w:r>
      <w:r w:rsidRPr="00F922A0">
        <w:t>Итоговые</w:t>
      </w:r>
      <w:r w:rsidRPr="00F922A0">
        <w:rPr>
          <w:spacing w:val="-13"/>
        </w:rPr>
        <w:t xml:space="preserve"> </w:t>
      </w:r>
      <w:r w:rsidRPr="00F922A0">
        <w:t>работы</w:t>
      </w:r>
      <w:r w:rsidRPr="00F922A0">
        <w:rPr>
          <w:spacing w:val="-10"/>
        </w:rPr>
        <w:t xml:space="preserve"> </w:t>
      </w:r>
      <w:r w:rsidRPr="00F922A0">
        <w:t>проводятся</w:t>
      </w:r>
      <w:r w:rsidRPr="00F922A0">
        <w:rPr>
          <w:spacing w:val="-13"/>
        </w:rPr>
        <w:t xml:space="preserve"> </w:t>
      </w:r>
      <w:r w:rsidRPr="00F922A0">
        <w:t>по</w:t>
      </w:r>
      <w:r w:rsidRPr="00F922A0">
        <w:rPr>
          <w:spacing w:val="-11"/>
        </w:rPr>
        <w:t xml:space="preserve"> </w:t>
      </w:r>
      <w:r w:rsidRPr="00F922A0">
        <w:t>тем</w:t>
      </w:r>
      <w:r w:rsidRPr="00F922A0">
        <w:rPr>
          <w:spacing w:val="-58"/>
        </w:rPr>
        <w:t xml:space="preserve"> </w:t>
      </w:r>
      <w:r w:rsidRPr="00F922A0">
        <w:t>предметам,</w:t>
      </w:r>
      <w:r w:rsidRPr="00F922A0">
        <w:rPr>
          <w:spacing w:val="1"/>
        </w:rPr>
        <w:t xml:space="preserve"> </w:t>
      </w:r>
      <w:r w:rsidRPr="00F922A0">
        <w:t>которые</w:t>
      </w:r>
      <w:r w:rsidRPr="00F922A0">
        <w:rPr>
          <w:spacing w:val="1"/>
        </w:rPr>
        <w:t xml:space="preserve"> </w:t>
      </w:r>
      <w:r w:rsidRPr="00F922A0">
        <w:t>для</w:t>
      </w:r>
      <w:r w:rsidRPr="00F922A0">
        <w:rPr>
          <w:spacing w:val="1"/>
        </w:rPr>
        <w:t xml:space="preserve"> </w:t>
      </w:r>
      <w:r w:rsidRPr="00F922A0">
        <w:t>данного</w:t>
      </w:r>
      <w:r w:rsidRPr="00F922A0">
        <w:rPr>
          <w:spacing w:val="1"/>
        </w:rPr>
        <w:t xml:space="preserve"> </w:t>
      </w:r>
      <w:r w:rsidRPr="00F922A0">
        <w:t>обучающегося</w:t>
      </w:r>
      <w:r w:rsidRPr="00F922A0">
        <w:rPr>
          <w:spacing w:val="1"/>
        </w:rPr>
        <w:t xml:space="preserve"> </w:t>
      </w:r>
      <w:r w:rsidRPr="00F922A0">
        <w:t>не</w:t>
      </w:r>
      <w:r w:rsidRPr="00F922A0">
        <w:rPr>
          <w:spacing w:val="1"/>
        </w:rPr>
        <w:t xml:space="preserve"> </w:t>
      </w:r>
      <w:r w:rsidRPr="00F922A0">
        <w:t>вынесены</w:t>
      </w:r>
      <w:r w:rsidRPr="00F922A0">
        <w:rPr>
          <w:spacing w:val="1"/>
        </w:rPr>
        <w:t xml:space="preserve"> </w:t>
      </w:r>
      <w:r w:rsidRPr="00F922A0">
        <w:t>на</w:t>
      </w:r>
      <w:r w:rsidRPr="00F922A0">
        <w:rPr>
          <w:spacing w:val="1"/>
        </w:rPr>
        <w:t xml:space="preserve"> </w:t>
      </w:r>
      <w:r w:rsidRPr="00F922A0">
        <w:t>государственную</w:t>
      </w:r>
      <w:r w:rsidRPr="00F922A0">
        <w:rPr>
          <w:spacing w:val="1"/>
        </w:rPr>
        <w:t xml:space="preserve"> </w:t>
      </w:r>
      <w:r w:rsidRPr="00F922A0">
        <w:t>итоговую</w:t>
      </w:r>
      <w:r w:rsidRPr="00F922A0">
        <w:rPr>
          <w:spacing w:val="1"/>
        </w:rPr>
        <w:t xml:space="preserve"> </w:t>
      </w:r>
      <w:r w:rsidRPr="00F922A0">
        <w:t>аттестацию.</w:t>
      </w:r>
    </w:p>
    <w:p w:rsidR="00755FD3" w:rsidRPr="00F922A0" w:rsidRDefault="007E3FA8">
      <w:pPr>
        <w:pStyle w:val="a3"/>
        <w:spacing w:before="3"/>
        <w:ind w:right="650" w:firstLine="360"/>
      </w:pPr>
      <w:r w:rsidRPr="00F922A0">
        <w:t>Форма</w:t>
      </w:r>
      <w:r w:rsidRPr="00F922A0">
        <w:rPr>
          <w:spacing w:val="1"/>
        </w:rPr>
        <w:t xml:space="preserve"> </w:t>
      </w:r>
      <w:r w:rsidRPr="00F922A0">
        <w:t>итоговой</w:t>
      </w:r>
      <w:r w:rsidRPr="00F922A0">
        <w:rPr>
          <w:spacing w:val="1"/>
        </w:rPr>
        <w:t xml:space="preserve"> </w:t>
      </w:r>
      <w:r w:rsidRPr="00F922A0">
        <w:t>работы</w:t>
      </w:r>
      <w:r w:rsidRPr="00F922A0">
        <w:rPr>
          <w:spacing w:val="1"/>
        </w:rPr>
        <w:t xml:space="preserve"> </w:t>
      </w:r>
      <w:r w:rsidRPr="00F922A0">
        <w:t>по</w:t>
      </w:r>
      <w:r w:rsidRPr="00F922A0">
        <w:rPr>
          <w:spacing w:val="1"/>
        </w:rPr>
        <w:t xml:space="preserve"> </w:t>
      </w:r>
      <w:r w:rsidRPr="00F922A0">
        <w:t>предмету</w:t>
      </w:r>
      <w:r w:rsidRPr="00F922A0">
        <w:rPr>
          <w:spacing w:val="1"/>
        </w:rPr>
        <w:t xml:space="preserve"> </w:t>
      </w:r>
      <w:r w:rsidRPr="00F922A0">
        <w:t>устанавливается</w:t>
      </w:r>
      <w:r w:rsidRPr="00F922A0">
        <w:rPr>
          <w:spacing w:val="1"/>
        </w:rPr>
        <w:t xml:space="preserve"> </w:t>
      </w:r>
      <w:r w:rsidRPr="00F922A0">
        <w:t>решением</w:t>
      </w:r>
      <w:r w:rsidRPr="00F922A0">
        <w:rPr>
          <w:spacing w:val="1"/>
        </w:rPr>
        <w:t xml:space="preserve"> </w:t>
      </w:r>
      <w:r w:rsidRPr="00F922A0">
        <w:t>педагогического</w:t>
      </w:r>
      <w:r w:rsidRPr="00F922A0">
        <w:rPr>
          <w:spacing w:val="1"/>
        </w:rPr>
        <w:t xml:space="preserve"> </w:t>
      </w:r>
      <w:r w:rsidRPr="00F922A0">
        <w:t>совета</w:t>
      </w:r>
      <w:r w:rsidRPr="00F922A0">
        <w:rPr>
          <w:spacing w:val="1"/>
        </w:rPr>
        <w:t xml:space="preserve"> </w:t>
      </w:r>
      <w:r w:rsidRPr="00F922A0">
        <w:t>по</w:t>
      </w:r>
      <w:r w:rsidRPr="00F922A0">
        <w:rPr>
          <w:spacing w:val="-57"/>
        </w:rPr>
        <w:t xml:space="preserve"> </w:t>
      </w:r>
      <w:r w:rsidRPr="00F922A0">
        <w:t>представлению</w:t>
      </w:r>
      <w:r w:rsidRPr="00F922A0">
        <w:rPr>
          <w:spacing w:val="1"/>
        </w:rPr>
        <w:t xml:space="preserve"> </w:t>
      </w:r>
      <w:r w:rsidRPr="00F922A0">
        <w:t>методического</w:t>
      </w:r>
      <w:r w:rsidRPr="00F922A0">
        <w:rPr>
          <w:spacing w:val="1"/>
        </w:rPr>
        <w:t xml:space="preserve"> </w:t>
      </w:r>
      <w:r w:rsidRPr="00F922A0">
        <w:t>объединения</w:t>
      </w:r>
      <w:r w:rsidRPr="00F922A0">
        <w:rPr>
          <w:spacing w:val="1"/>
        </w:rPr>
        <w:t xml:space="preserve"> </w:t>
      </w:r>
      <w:r w:rsidRPr="00F922A0">
        <w:t>учителей.</w:t>
      </w:r>
      <w:r w:rsidRPr="00F922A0">
        <w:rPr>
          <w:spacing w:val="1"/>
        </w:rPr>
        <w:t xml:space="preserve"> </w:t>
      </w:r>
      <w:r w:rsidRPr="00F922A0">
        <w:t>Итоговой</w:t>
      </w:r>
      <w:r w:rsidRPr="00F922A0">
        <w:rPr>
          <w:spacing w:val="1"/>
        </w:rPr>
        <w:t xml:space="preserve"> </w:t>
      </w:r>
      <w:r w:rsidRPr="00F922A0">
        <w:t>работой</w:t>
      </w:r>
      <w:r w:rsidRPr="00F922A0">
        <w:rPr>
          <w:spacing w:val="1"/>
        </w:rPr>
        <w:t xml:space="preserve"> </w:t>
      </w:r>
      <w:r w:rsidRPr="00F922A0">
        <w:t>по</w:t>
      </w:r>
      <w:r w:rsidRPr="00F922A0">
        <w:rPr>
          <w:spacing w:val="1"/>
        </w:rPr>
        <w:t xml:space="preserve"> </w:t>
      </w:r>
      <w:r w:rsidRPr="00F922A0">
        <w:t>предмету</w:t>
      </w:r>
      <w:r w:rsidRPr="00F922A0">
        <w:rPr>
          <w:spacing w:val="1"/>
        </w:rPr>
        <w:t xml:space="preserve"> </w:t>
      </w:r>
      <w:r w:rsidRPr="00F922A0">
        <w:t>для</w:t>
      </w:r>
      <w:r w:rsidRPr="00F922A0">
        <w:rPr>
          <w:spacing w:val="1"/>
        </w:rPr>
        <w:t xml:space="preserve"> </w:t>
      </w:r>
      <w:r w:rsidRPr="00F922A0">
        <w:t>выпускников</w:t>
      </w:r>
      <w:r w:rsidRPr="00F922A0">
        <w:rPr>
          <w:spacing w:val="1"/>
        </w:rPr>
        <w:t xml:space="preserve"> </w:t>
      </w:r>
      <w:r w:rsidRPr="00F922A0">
        <w:t>средней</w:t>
      </w:r>
      <w:r w:rsidRPr="00F922A0">
        <w:rPr>
          <w:spacing w:val="1"/>
        </w:rPr>
        <w:t xml:space="preserve"> </w:t>
      </w:r>
      <w:r w:rsidRPr="00F922A0">
        <w:t>школы</w:t>
      </w:r>
      <w:r w:rsidRPr="00F922A0">
        <w:rPr>
          <w:spacing w:val="1"/>
        </w:rPr>
        <w:t xml:space="preserve"> </w:t>
      </w:r>
      <w:r w:rsidRPr="00F922A0">
        <w:t>может</w:t>
      </w:r>
      <w:r w:rsidRPr="00F922A0">
        <w:rPr>
          <w:spacing w:val="1"/>
        </w:rPr>
        <w:t xml:space="preserve"> </w:t>
      </w:r>
      <w:r w:rsidRPr="00F922A0">
        <w:t>служить</w:t>
      </w:r>
      <w:r w:rsidRPr="00F922A0">
        <w:rPr>
          <w:spacing w:val="1"/>
        </w:rPr>
        <w:t xml:space="preserve"> </w:t>
      </w:r>
      <w:r w:rsidRPr="00F922A0">
        <w:t>письменная</w:t>
      </w:r>
      <w:r w:rsidRPr="00F922A0">
        <w:rPr>
          <w:spacing w:val="1"/>
        </w:rPr>
        <w:t xml:space="preserve"> </w:t>
      </w:r>
      <w:r w:rsidRPr="00F922A0">
        <w:t>проверочная</w:t>
      </w:r>
      <w:r w:rsidRPr="00F922A0">
        <w:rPr>
          <w:spacing w:val="1"/>
        </w:rPr>
        <w:t xml:space="preserve"> </w:t>
      </w:r>
      <w:r w:rsidRPr="00F922A0">
        <w:t>работа</w:t>
      </w:r>
      <w:r w:rsidRPr="00F922A0">
        <w:rPr>
          <w:spacing w:val="1"/>
        </w:rPr>
        <w:t xml:space="preserve"> </w:t>
      </w:r>
      <w:r w:rsidRPr="00F922A0">
        <w:t>или</w:t>
      </w:r>
      <w:r w:rsidRPr="00F922A0">
        <w:rPr>
          <w:spacing w:val="1"/>
        </w:rPr>
        <w:t xml:space="preserve"> </w:t>
      </w:r>
      <w:r w:rsidRPr="00F922A0">
        <w:t>письменная</w:t>
      </w:r>
      <w:r w:rsidRPr="00F922A0">
        <w:rPr>
          <w:spacing w:val="1"/>
        </w:rPr>
        <w:t xml:space="preserve"> </w:t>
      </w:r>
      <w:r w:rsidRPr="00F922A0">
        <w:t>проверочная работа с устной частью или с практической работой (эксперимент, исследование, опыт</w:t>
      </w:r>
      <w:r w:rsidRPr="00F922A0">
        <w:rPr>
          <w:spacing w:val="-57"/>
        </w:rPr>
        <w:t xml:space="preserve"> </w:t>
      </w:r>
      <w:r w:rsidRPr="00F922A0">
        <w:t>и т.п.), а также устные формы (итоговый зачет по билетам), часть портфолио (подборка работ,</w:t>
      </w:r>
      <w:r w:rsidRPr="00F922A0">
        <w:rPr>
          <w:spacing w:val="1"/>
        </w:rPr>
        <w:t xml:space="preserve"> </w:t>
      </w:r>
      <w:r w:rsidRPr="00F922A0">
        <w:t>свидетельствующая</w:t>
      </w:r>
      <w:r w:rsidRPr="00F922A0">
        <w:rPr>
          <w:spacing w:val="-1"/>
        </w:rPr>
        <w:t xml:space="preserve"> </w:t>
      </w:r>
      <w:r w:rsidRPr="00F922A0">
        <w:t>о</w:t>
      </w:r>
      <w:r w:rsidRPr="00F922A0">
        <w:rPr>
          <w:spacing w:val="-1"/>
        </w:rPr>
        <w:t xml:space="preserve"> </w:t>
      </w:r>
      <w:r w:rsidRPr="00F922A0">
        <w:t>достижении</w:t>
      </w:r>
      <w:r w:rsidRPr="00F922A0">
        <w:rPr>
          <w:spacing w:val="-1"/>
        </w:rPr>
        <w:t xml:space="preserve"> </w:t>
      </w:r>
      <w:r w:rsidRPr="00F922A0">
        <w:t>всех</w:t>
      </w:r>
      <w:r w:rsidRPr="00F922A0">
        <w:rPr>
          <w:spacing w:val="-2"/>
        </w:rPr>
        <w:t xml:space="preserve"> </w:t>
      </w:r>
      <w:r w:rsidRPr="00F922A0">
        <w:t>требований к</w:t>
      </w:r>
      <w:r w:rsidRPr="00F922A0">
        <w:rPr>
          <w:spacing w:val="-3"/>
        </w:rPr>
        <w:t xml:space="preserve"> </w:t>
      </w:r>
      <w:r w:rsidRPr="00F922A0">
        <w:t>предметным</w:t>
      </w:r>
      <w:r w:rsidRPr="00F922A0">
        <w:rPr>
          <w:spacing w:val="-3"/>
        </w:rPr>
        <w:t xml:space="preserve"> </w:t>
      </w:r>
      <w:r w:rsidRPr="00F922A0">
        <w:t>результатам</w:t>
      </w:r>
      <w:r w:rsidRPr="00F922A0">
        <w:rPr>
          <w:spacing w:val="-2"/>
        </w:rPr>
        <w:t xml:space="preserve"> </w:t>
      </w:r>
      <w:r w:rsidRPr="00F922A0">
        <w:t>обучения)</w:t>
      </w:r>
      <w:r w:rsidRPr="00F922A0">
        <w:rPr>
          <w:spacing w:val="-2"/>
        </w:rPr>
        <w:t xml:space="preserve"> </w:t>
      </w:r>
      <w:r w:rsidRPr="00F922A0">
        <w:t>и</w:t>
      </w:r>
      <w:r w:rsidRPr="00F922A0">
        <w:rPr>
          <w:spacing w:val="-1"/>
        </w:rPr>
        <w:t xml:space="preserve"> </w:t>
      </w:r>
      <w:r w:rsidRPr="00F922A0">
        <w:t>т.д.</w:t>
      </w:r>
    </w:p>
    <w:p w:rsidR="00755FD3" w:rsidRPr="00F922A0" w:rsidRDefault="007E3FA8">
      <w:pPr>
        <w:pStyle w:val="a3"/>
        <w:ind w:right="644" w:firstLine="360"/>
      </w:pPr>
      <w:r w:rsidRPr="00F922A0">
        <w:t>По предметам, не вынесенным на ГИА, итоговая отметка ставится на основе результатов только</w:t>
      </w:r>
      <w:r w:rsidRPr="00F922A0">
        <w:rPr>
          <w:spacing w:val="1"/>
        </w:rPr>
        <w:t xml:space="preserve"> </w:t>
      </w:r>
      <w:r w:rsidRPr="00F922A0">
        <w:t>внутренней</w:t>
      </w:r>
      <w:r w:rsidRPr="00F922A0">
        <w:rPr>
          <w:spacing w:val="-1"/>
        </w:rPr>
        <w:t xml:space="preserve"> </w:t>
      </w:r>
      <w:r w:rsidRPr="00F922A0">
        <w:t>оценки.</w:t>
      </w:r>
    </w:p>
    <w:p w:rsidR="00755FD3" w:rsidRPr="00F922A0" w:rsidRDefault="007E3FA8">
      <w:pPr>
        <w:pStyle w:val="a3"/>
        <w:ind w:right="645" w:firstLine="360"/>
      </w:pPr>
      <w:r w:rsidRPr="00F922A0">
        <w:t>Основной</w:t>
      </w:r>
      <w:r w:rsidRPr="00F922A0">
        <w:rPr>
          <w:spacing w:val="1"/>
        </w:rPr>
        <w:t xml:space="preserve"> </w:t>
      </w:r>
      <w:r w:rsidRPr="00F922A0">
        <w:t>процедурой</w:t>
      </w:r>
      <w:r w:rsidRPr="00F922A0">
        <w:rPr>
          <w:spacing w:val="1"/>
        </w:rPr>
        <w:t xml:space="preserve"> </w:t>
      </w:r>
      <w:r w:rsidRPr="00F922A0">
        <w:t>итоговой</w:t>
      </w:r>
      <w:r w:rsidRPr="00F922A0">
        <w:rPr>
          <w:spacing w:val="1"/>
        </w:rPr>
        <w:t xml:space="preserve"> </w:t>
      </w:r>
      <w:r w:rsidRPr="00F922A0">
        <w:t>оценки</w:t>
      </w:r>
      <w:r w:rsidRPr="00F922A0">
        <w:rPr>
          <w:spacing w:val="1"/>
        </w:rPr>
        <w:t xml:space="preserve"> </w:t>
      </w:r>
      <w:r w:rsidRPr="00F922A0">
        <w:t>достижения</w:t>
      </w:r>
      <w:r w:rsidRPr="00F922A0">
        <w:rPr>
          <w:spacing w:val="1"/>
        </w:rPr>
        <w:t xml:space="preserve"> </w:t>
      </w:r>
      <w:r w:rsidRPr="00F922A0">
        <w:t>метапредметных</w:t>
      </w:r>
      <w:r w:rsidRPr="00F922A0">
        <w:rPr>
          <w:spacing w:val="1"/>
        </w:rPr>
        <w:t xml:space="preserve"> </w:t>
      </w:r>
      <w:r w:rsidRPr="00F922A0">
        <w:t>результатов</w:t>
      </w:r>
      <w:r w:rsidRPr="00F922A0">
        <w:rPr>
          <w:spacing w:val="1"/>
        </w:rPr>
        <w:t xml:space="preserve"> </w:t>
      </w:r>
      <w:r w:rsidRPr="00F922A0">
        <w:t>является</w:t>
      </w:r>
      <w:r w:rsidRPr="00F922A0">
        <w:rPr>
          <w:spacing w:val="1"/>
        </w:rPr>
        <w:t xml:space="preserve"> </w:t>
      </w:r>
      <w:r w:rsidRPr="00F922A0">
        <w:lastRenderedPageBreak/>
        <w:t>защита итогового индивидуального проекта или</w:t>
      </w:r>
      <w:r w:rsidRPr="00F922A0">
        <w:rPr>
          <w:spacing w:val="1"/>
        </w:rPr>
        <w:t xml:space="preserve"> </w:t>
      </w:r>
      <w:r w:rsidRPr="00F922A0">
        <w:t>учебного исследования. Индивидуальный проект</w:t>
      </w:r>
      <w:r w:rsidRPr="00F922A0">
        <w:rPr>
          <w:spacing w:val="1"/>
        </w:rPr>
        <w:t xml:space="preserve"> </w:t>
      </w:r>
      <w:r w:rsidRPr="00F922A0">
        <w:t>или учебное исследование может выполняться по любому из следующих направлений: социальное;</w:t>
      </w:r>
      <w:r w:rsidRPr="00F922A0">
        <w:rPr>
          <w:spacing w:val="1"/>
        </w:rPr>
        <w:t xml:space="preserve"> </w:t>
      </w:r>
      <w:r w:rsidRPr="00F922A0">
        <w:t>бизнес- проектирование;</w:t>
      </w:r>
      <w:r w:rsidRPr="00F922A0">
        <w:rPr>
          <w:spacing w:val="1"/>
        </w:rPr>
        <w:t xml:space="preserve"> </w:t>
      </w:r>
      <w:r w:rsidRPr="00F922A0">
        <w:t>исследовательское;</w:t>
      </w:r>
      <w:r w:rsidRPr="00F922A0">
        <w:rPr>
          <w:spacing w:val="1"/>
        </w:rPr>
        <w:t xml:space="preserve"> </w:t>
      </w:r>
      <w:r w:rsidRPr="00F922A0">
        <w:t>инженерно-конструкторское;</w:t>
      </w:r>
      <w:r w:rsidRPr="00F922A0">
        <w:rPr>
          <w:spacing w:val="1"/>
        </w:rPr>
        <w:t xml:space="preserve"> </w:t>
      </w:r>
      <w:r w:rsidRPr="00F922A0">
        <w:t>информационное;</w:t>
      </w:r>
      <w:r w:rsidRPr="00F922A0">
        <w:rPr>
          <w:spacing w:val="1"/>
        </w:rPr>
        <w:t xml:space="preserve"> </w:t>
      </w:r>
      <w:r w:rsidRPr="00F922A0">
        <w:t>творческое.</w:t>
      </w:r>
    </w:p>
    <w:p w:rsidR="00755FD3" w:rsidRPr="00F922A0" w:rsidRDefault="007E3FA8">
      <w:pPr>
        <w:pStyle w:val="a3"/>
        <w:spacing w:before="1"/>
        <w:ind w:right="650" w:firstLine="360"/>
      </w:pPr>
      <w:r w:rsidRPr="00F922A0">
        <w:t>Итоговый</w:t>
      </w:r>
      <w:r w:rsidRPr="00F922A0">
        <w:rPr>
          <w:spacing w:val="1"/>
        </w:rPr>
        <w:t xml:space="preserve"> </w:t>
      </w:r>
      <w:r w:rsidRPr="00F922A0">
        <w:t>индивидуальный</w:t>
      </w:r>
      <w:r w:rsidRPr="00F922A0">
        <w:rPr>
          <w:spacing w:val="1"/>
        </w:rPr>
        <w:t xml:space="preserve"> </w:t>
      </w:r>
      <w:r w:rsidRPr="00F922A0">
        <w:t>проект</w:t>
      </w:r>
      <w:r w:rsidRPr="00F922A0">
        <w:rPr>
          <w:spacing w:val="1"/>
        </w:rPr>
        <w:t xml:space="preserve"> </w:t>
      </w:r>
      <w:r w:rsidRPr="00F922A0">
        <w:t>(учебное</w:t>
      </w:r>
      <w:r w:rsidRPr="00F922A0">
        <w:rPr>
          <w:spacing w:val="1"/>
        </w:rPr>
        <w:t xml:space="preserve"> </w:t>
      </w:r>
      <w:r w:rsidRPr="00F922A0">
        <w:t>исследование)</w:t>
      </w:r>
      <w:r w:rsidRPr="00F922A0">
        <w:rPr>
          <w:spacing w:val="1"/>
        </w:rPr>
        <w:t xml:space="preserve"> </w:t>
      </w:r>
      <w:r w:rsidRPr="00F922A0">
        <w:t>целесообразно</w:t>
      </w:r>
      <w:r w:rsidRPr="00F922A0">
        <w:rPr>
          <w:spacing w:val="1"/>
        </w:rPr>
        <w:t xml:space="preserve"> </w:t>
      </w:r>
      <w:r w:rsidRPr="00F922A0">
        <w:t>оценивать</w:t>
      </w:r>
      <w:r w:rsidRPr="00F922A0">
        <w:rPr>
          <w:spacing w:val="1"/>
        </w:rPr>
        <w:t xml:space="preserve"> </w:t>
      </w:r>
      <w:r w:rsidRPr="00F922A0">
        <w:t>по</w:t>
      </w:r>
      <w:r w:rsidRPr="00F922A0">
        <w:rPr>
          <w:spacing w:val="1"/>
        </w:rPr>
        <w:t xml:space="preserve"> </w:t>
      </w:r>
      <w:r w:rsidRPr="00F922A0">
        <w:t>следующим</w:t>
      </w:r>
      <w:r w:rsidRPr="00F922A0">
        <w:rPr>
          <w:spacing w:val="-2"/>
        </w:rPr>
        <w:t xml:space="preserve"> </w:t>
      </w:r>
      <w:r w:rsidRPr="00F922A0">
        <w:t>критериям.</w:t>
      </w:r>
    </w:p>
    <w:p w:rsidR="00755FD3" w:rsidRPr="00F922A0" w:rsidRDefault="007E3FA8" w:rsidP="00366414">
      <w:pPr>
        <w:pStyle w:val="a5"/>
        <w:numPr>
          <w:ilvl w:val="1"/>
          <w:numId w:val="72"/>
        </w:numPr>
        <w:tabs>
          <w:tab w:val="left" w:pos="1321"/>
        </w:tabs>
        <w:spacing w:before="4" w:line="237" w:lineRule="auto"/>
        <w:ind w:right="642"/>
        <w:rPr>
          <w:sz w:val="24"/>
        </w:rPr>
      </w:pPr>
      <w:r w:rsidRPr="00F922A0">
        <w:rPr>
          <w:sz w:val="24"/>
        </w:rPr>
        <w:t>Сформированность</w:t>
      </w:r>
      <w:r w:rsidRPr="00F922A0">
        <w:rPr>
          <w:spacing w:val="1"/>
          <w:sz w:val="24"/>
        </w:rPr>
        <w:t xml:space="preserve"> </w:t>
      </w:r>
      <w:r w:rsidRPr="00F922A0">
        <w:rPr>
          <w:sz w:val="24"/>
        </w:rPr>
        <w:t>предметных</w:t>
      </w:r>
      <w:r w:rsidRPr="00F922A0">
        <w:rPr>
          <w:spacing w:val="1"/>
          <w:sz w:val="24"/>
        </w:rPr>
        <w:t xml:space="preserve"> </w:t>
      </w:r>
      <w:r w:rsidRPr="00F922A0">
        <w:rPr>
          <w:sz w:val="24"/>
        </w:rPr>
        <w:t>знаний</w:t>
      </w:r>
      <w:r w:rsidRPr="00F922A0">
        <w:rPr>
          <w:spacing w:val="1"/>
          <w:sz w:val="24"/>
        </w:rPr>
        <w:t xml:space="preserve"> </w:t>
      </w:r>
      <w:r w:rsidRPr="00F922A0">
        <w:rPr>
          <w:sz w:val="24"/>
        </w:rPr>
        <w:t>и</w:t>
      </w:r>
      <w:r w:rsidRPr="00F922A0">
        <w:rPr>
          <w:spacing w:val="1"/>
          <w:sz w:val="24"/>
        </w:rPr>
        <w:t xml:space="preserve"> </w:t>
      </w:r>
      <w:r w:rsidRPr="00F922A0">
        <w:rPr>
          <w:sz w:val="24"/>
        </w:rPr>
        <w:t>способов</w:t>
      </w:r>
      <w:r w:rsidRPr="00F922A0">
        <w:rPr>
          <w:spacing w:val="1"/>
          <w:sz w:val="24"/>
        </w:rPr>
        <w:t xml:space="preserve"> </w:t>
      </w:r>
      <w:r w:rsidRPr="00F922A0">
        <w:rPr>
          <w:sz w:val="24"/>
        </w:rPr>
        <w:t>действий,</w:t>
      </w:r>
      <w:r w:rsidRPr="00F922A0">
        <w:rPr>
          <w:spacing w:val="1"/>
          <w:sz w:val="24"/>
        </w:rPr>
        <w:t xml:space="preserve"> </w:t>
      </w:r>
      <w:r w:rsidRPr="00F922A0">
        <w:rPr>
          <w:sz w:val="24"/>
        </w:rPr>
        <w:t>проявляющаяся</w:t>
      </w:r>
      <w:r w:rsidRPr="00F922A0">
        <w:rPr>
          <w:spacing w:val="1"/>
          <w:sz w:val="24"/>
        </w:rPr>
        <w:t xml:space="preserve"> </w:t>
      </w:r>
      <w:r w:rsidRPr="00F922A0">
        <w:rPr>
          <w:sz w:val="24"/>
        </w:rPr>
        <w:t>в</w:t>
      </w:r>
      <w:r w:rsidRPr="00F922A0">
        <w:rPr>
          <w:spacing w:val="1"/>
          <w:sz w:val="24"/>
        </w:rPr>
        <w:t xml:space="preserve"> </w:t>
      </w:r>
      <w:r w:rsidRPr="00F922A0">
        <w:rPr>
          <w:sz w:val="24"/>
        </w:rPr>
        <w:t>умении</w:t>
      </w:r>
      <w:r w:rsidRPr="00F922A0">
        <w:rPr>
          <w:spacing w:val="1"/>
          <w:sz w:val="24"/>
        </w:rPr>
        <w:t xml:space="preserve"> </w:t>
      </w:r>
      <w:r w:rsidRPr="00F922A0">
        <w:rPr>
          <w:sz w:val="24"/>
        </w:rPr>
        <w:t>раскрыть содержание работы, грамотно и обоснованно в соответствии с рассматриваемой</w:t>
      </w:r>
      <w:r w:rsidRPr="00F922A0">
        <w:rPr>
          <w:spacing w:val="1"/>
          <w:sz w:val="24"/>
        </w:rPr>
        <w:t xml:space="preserve"> </w:t>
      </w:r>
      <w:r w:rsidRPr="00F922A0">
        <w:rPr>
          <w:sz w:val="24"/>
        </w:rPr>
        <w:t>проблемой/темой</w:t>
      </w:r>
      <w:r w:rsidRPr="00F922A0">
        <w:rPr>
          <w:spacing w:val="-1"/>
          <w:sz w:val="24"/>
        </w:rPr>
        <w:t xml:space="preserve"> </w:t>
      </w:r>
      <w:r w:rsidRPr="00F922A0">
        <w:rPr>
          <w:sz w:val="24"/>
        </w:rPr>
        <w:t>использовать</w:t>
      </w:r>
      <w:r w:rsidRPr="00F922A0">
        <w:rPr>
          <w:spacing w:val="-1"/>
          <w:sz w:val="24"/>
        </w:rPr>
        <w:t xml:space="preserve"> </w:t>
      </w:r>
      <w:r w:rsidRPr="00F922A0">
        <w:rPr>
          <w:sz w:val="24"/>
        </w:rPr>
        <w:t>имеющиеся</w:t>
      </w:r>
      <w:r w:rsidRPr="00F922A0">
        <w:rPr>
          <w:spacing w:val="-1"/>
          <w:sz w:val="24"/>
        </w:rPr>
        <w:t xml:space="preserve"> </w:t>
      </w:r>
      <w:r w:rsidRPr="00F922A0">
        <w:rPr>
          <w:sz w:val="24"/>
        </w:rPr>
        <w:t>знания и</w:t>
      </w:r>
      <w:r w:rsidRPr="00F922A0">
        <w:rPr>
          <w:spacing w:val="-1"/>
          <w:sz w:val="24"/>
        </w:rPr>
        <w:t xml:space="preserve"> </w:t>
      </w:r>
      <w:r w:rsidRPr="00F922A0">
        <w:rPr>
          <w:sz w:val="24"/>
        </w:rPr>
        <w:t>способы</w:t>
      </w:r>
      <w:r w:rsidRPr="00F922A0">
        <w:rPr>
          <w:spacing w:val="1"/>
          <w:sz w:val="24"/>
        </w:rPr>
        <w:t xml:space="preserve"> </w:t>
      </w:r>
      <w:r w:rsidRPr="00F922A0">
        <w:rPr>
          <w:sz w:val="24"/>
        </w:rPr>
        <w:t>действий.</w:t>
      </w:r>
    </w:p>
    <w:p w:rsidR="00755FD3" w:rsidRPr="00F922A0" w:rsidRDefault="007E3FA8" w:rsidP="00366414">
      <w:pPr>
        <w:pStyle w:val="a5"/>
        <w:numPr>
          <w:ilvl w:val="1"/>
          <w:numId w:val="72"/>
        </w:numPr>
        <w:tabs>
          <w:tab w:val="left" w:pos="1321"/>
        </w:tabs>
        <w:spacing w:before="5"/>
        <w:ind w:right="637"/>
        <w:rPr>
          <w:sz w:val="24"/>
        </w:rPr>
      </w:pPr>
      <w:r w:rsidRPr="00F922A0">
        <w:rPr>
          <w:sz w:val="24"/>
        </w:rPr>
        <w:t>Сформированность</w:t>
      </w:r>
      <w:r w:rsidRPr="00F922A0">
        <w:rPr>
          <w:spacing w:val="1"/>
          <w:sz w:val="24"/>
        </w:rPr>
        <w:t xml:space="preserve"> </w:t>
      </w:r>
      <w:r w:rsidRPr="00F922A0">
        <w:rPr>
          <w:sz w:val="24"/>
        </w:rPr>
        <w:t>познавательных</w:t>
      </w:r>
      <w:r w:rsidRPr="00F922A0">
        <w:rPr>
          <w:spacing w:val="1"/>
          <w:sz w:val="24"/>
        </w:rPr>
        <w:t xml:space="preserve"> </w:t>
      </w:r>
      <w:r w:rsidRPr="00F922A0">
        <w:rPr>
          <w:sz w:val="24"/>
        </w:rPr>
        <w:t>УУД</w:t>
      </w:r>
      <w:r w:rsidRPr="00F922A0">
        <w:rPr>
          <w:spacing w:val="1"/>
          <w:sz w:val="24"/>
        </w:rPr>
        <w:t xml:space="preserve"> </w:t>
      </w:r>
      <w:r w:rsidRPr="00F922A0">
        <w:rPr>
          <w:sz w:val="24"/>
        </w:rPr>
        <w:t>в</w:t>
      </w:r>
      <w:r w:rsidRPr="00F922A0">
        <w:rPr>
          <w:spacing w:val="1"/>
          <w:sz w:val="24"/>
        </w:rPr>
        <w:t xml:space="preserve"> </w:t>
      </w:r>
      <w:r w:rsidRPr="00F922A0">
        <w:rPr>
          <w:sz w:val="24"/>
        </w:rPr>
        <w:t>части</w:t>
      </w:r>
      <w:r w:rsidRPr="00F922A0">
        <w:rPr>
          <w:spacing w:val="1"/>
          <w:sz w:val="24"/>
        </w:rPr>
        <w:t xml:space="preserve"> </w:t>
      </w:r>
      <w:r w:rsidRPr="00F922A0">
        <w:rPr>
          <w:sz w:val="24"/>
        </w:rPr>
        <w:t>способности</w:t>
      </w:r>
      <w:r w:rsidRPr="00F922A0">
        <w:rPr>
          <w:spacing w:val="1"/>
          <w:sz w:val="24"/>
        </w:rPr>
        <w:t xml:space="preserve"> </w:t>
      </w:r>
      <w:r w:rsidRPr="00F922A0">
        <w:rPr>
          <w:sz w:val="24"/>
        </w:rPr>
        <w:t>к</w:t>
      </w:r>
      <w:r w:rsidRPr="00F922A0">
        <w:rPr>
          <w:spacing w:val="1"/>
          <w:sz w:val="24"/>
        </w:rPr>
        <w:t xml:space="preserve"> </w:t>
      </w:r>
      <w:r w:rsidRPr="00F922A0">
        <w:rPr>
          <w:sz w:val="24"/>
        </w:rPr>
        <w:t>самостоятельному</w:t>
      </w:r>
      <w:r w:rsidRPr="00F922A0">
        <w:rPr>
          <w:spacing w:val="1"/>
          <w:sz w:val="24"/>
        </w:rPr>
        <w:t xml:space="preserve"> </w:t>
      </w:r>
      <w:r w:rsidRPr="00F922A0">
        <w:rPr>
          <w:sz w:val="24"/>
        </w:rPr>
        <w:t>приобретению знаний и решению проблем, проявляющаяся</w:t>
      </w:r>
      <w:r w:rsidRPr="00F922A0">
        <w:rPr>
          <w:spacing w:val="1"/>
          <w:sz w:val="24"/>
        </w:rPr>
        <w:t xml:space="preserve"> </w:t>
      </w:r>
      <w:r w:rsidRPr="00F922A0">
        <w:rPr>
          <w:sz w:val="24"/>
        </w:rPr>
        <w:t>в умении поставить проблему и</w:t>
      </w:r>
      <w:r w:rsidRPr="00F922A0">
        <w:rPr>
          <w:spacing w:val="1"/>
          <w:sz w:val="24"/>
        </w:rPr>
        <w:t xml:space="preserve"> </w:t>
      </w:r>
      <w:r w:rsidRPr="00F922A0">
        <w:rPr>
          <w:sz w:val="24"/>
        </w:rPr>
        <w:t>сформулировать основной вопрос исследования, выбрать адекватные способы ее решения,</w:t>
      </w:r>
      <w:r w:rsidRPr="00F922A0">
        <w:rPr>
          <w:spacing w:val="1"/>
          <w:sz w:val="24"/>
        </w:rPr>
        <w:t xml:space="preserve"> </w:t>
      </w:r>
      <w:r w:rsidRPr="00F922A0">
        <w:rPr>
          <w:sz w:val="24"/>
        </w:rPr>
        <w:t>включая</w:t>
      </w:r>
      <w:r w:rsidRPr="00F922A0">
        <w:rPr>
          <w:spacing w:val="1"/>
          <w:sz w:val="24"/>
        </w:rPr>
        <w:t xml:space="preserve"> </w:t>
      </w:r>
      <w:r w:rsidRPr="00F922A0">
        <w:rPr>
          <w:sz w:val="24"/>
        </w:rPr>
        <w:t>поиск</w:t>
      </w:r>
      <w:r w:rsidRPr="00F922A0">
        <w:rPr>
          <w:spacing w:val="1"/>
          <w:sz w:val="24"/>
        </w:rPr>
        <w:t xml:space="preserve"> </w:t>
      </w:r>
      <w:r w:rsidRPr="00F922A0">
        <w:rPr>
          <w:sz w:val="24"/>
        </w:rPr>
        <w:t>и</w:t>
      </w:r>
      <w:r w:rsidRPr="00F922A0">
        <w:rPr>
          <w:spacing w:val="1"/>
          <w:sz w:val="24"/>
        </w:rPr>
        <w:t xml:space="preserve"> </w:t>
      </w:r>
      <w:r w:rsidRPr="00F922A0">
        <w:rPr>
          <w:sz w:val="24"/>
        </w:rPr>
        <w:t>обработку</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формулировку</w:t>
      </w:r>
      <w:r w:rsidRPr="00F922A0">
        <w:rPr>
          <w:spacing w:val="1"/>
          <w:sz w:val="24"/>
        </w:rPr>
        <w:t xml:space="preserve"> </w:t>
      </w:r>
      <w:r w:rsidRPr="00F922A0">
        <w:rPr>
          <w:sz w:val="24"/>
        </w:rPr>
        <w:t>выводов</w:t>
      </w:r>
      <w:r w:rsidRPr="00F922A0">
        <w:rPr>
          <w:spacing w:val="1"/>
          <w:sz w:val="24"/>
        </w:rPr>
        <w:t xml:space="preserve"> </w:t>
      </w:r>
      <w:r w:rsidRPr="00F922A0">
        <w:rPr>
          <w:sz w:val="24"/>
        </w:rPr>
        <w:t>и/или</w:t>
      </w:r>
      <w:r w:rsidRPr="00F922A0">
        <w:rPr>
          <w:spacing w:val="1"/>
          <w:sz w:val="24"/>
        </w:rPr>
        <w:t xml:space="preserve"> </w:t>
      </w:r>
      <w:r w:rsidRPr="00F922A0">
        <w:rPr>
          <w:sz w:val="24"/>
        </w:rPr>
        <w:t>обоснование</w:t>
      </w:r>
      <w:r w:rsidRPr="00F922A0">
        <w:rPr>
          <w:spacing w:val="1"/>
          <w:sz w:val="24"/>
        </w:rPr>
        <w:t xml:space="preserve"> </w:t>
      </w:r>
      <w:r w:rsidRPr="00F922A0">
        <w:rPr>
          <w:sz w:val="24"/>
        </w:rPr>
        <w:t>и</w:t>
      </w:r>
      <w:r w:rsidRPr="00F922A0">
        <w:rPr>
          <w:spacing w:val="1"/>
          <w:sz w:val="24"/>
        </w:rPr>
        <w:t xml:space="preserve"> </w:t>
      </w:r>
      <w:r w:rsidRPr="00F922A0">
        <w:rPr>
          <w:sz w:val="24"/>
        </w:rPr>
        <w:t>реализацию/апробацию</w:t>
      </w:r>
      <w:r w:rsidRPr="00F922A0">
        <w:rPr>
          <w:spacing w:val="1"/>
          <w:sz w:val="24"/>
        </w:rPr>
        <w:t xml:space="preserve"> </w:t>
      </w:r>
      <w:r w:rsidRPr="00F922A0">
        <w:rPr>
          <w:sz w:val="24"/>
        </w:rPr>
        <w:t>принятого</w:t>
      </w:r>
      <w:r w:rsidRPr="00F922A0">
        <w:rPr>
          <w:spacing w:val="1"/>
          <w:sz w:val="24"/>
        </w:rPr>
        <w:t xml:space="preserve"> </w:t>
      </w:r>
      <w:r w:rsidRPr="00F922A0">
        <w:rPr>
          <w:sz w:val="24"/>
        </w:rPr>
        <w:t>решения,</w:t>
      </w:r>
      <w:r w:rsidRPr="00F922A0">
        <w:rPr>
          <w:spacing w:val="1"/>
          <w:sz w:val="24"/>
        </w:rPr>
        <w:t xml:space="preserve"> </w:t>
      </w:r>
      <w:r w:rsidRPr="00F922A0">
        <w:rPr>
          <w:sz w:val="24"/>
        </w:rPr>
        <w:t>обоснование</w:t>
      </w:r>
      <w:r w:rsidRPr="00F922A0">
        <w:rPr>
          <w:spacing w:val="1"/>
          <w:sz w:val="24"/>
        </w:rPr>
        <w:t xml:space="preserve"> </w:t>
      </w:r>
      <w:r w:rsidRPr="00F922A0">
        <w:rPr>
          <w:sz w:val="24"/>
        </w:rPr>
        <w:t>и</w:t>
      </w:r>
      <w:r w:rsidRPr="00F922A0">
        <w:rPr>
          <w:spacing w:val="1"/>
          <w:sz w:val="24"/>
        </w:rPr>
        <w:t xml:space="preserve"> </w:t>
      </w:r>
      <w:r w:rsidRPr="00F922A0">
        <w:rPr>
          <w:sz w:val="24"/>
        </w:rPr>
        <w:t>создание</w:t>
      </w:r>
      <w:r w:rsidRPr="00F922A0">
        <w:rPr>
          <w:spacing w:val="1"/>
          <w:sz w:val="24"/>
        </w:rPr>
        <w:t xml:space="preserve"> </w:t>
      </w:r>
      <w:r w:rsidRPr="00F922A0">
        <w:rPr>
          <w:sz w:val="24"/>
        </w:rPr>
        <w:t>модели,</w:t>
      </w:r>
      <w:r w:rsidRPr="00F922A0">
        <w:rPr>
          <w:spacing w:val="1"/>
          <w:sz w:val="24"/>
        </w:rPr>
        <w:t xml:space="preserve"> </w:t>
      </w:r>
      <w:r w:rsidRPr="00F922A0">
        <w:rPr>
          <w:sz w:val="24"/>
        </w:rPr>
        <w:t>прогноза,</w:t>
      </w:r>
      <w:r w:rsidRPr="00F922A0">
        <w:rPr>
          <w:spacing w:val="1"/>
          <w:sz w:val="24"/>
        </w:rPr>
        <w:t xml:space="preserve"> </w:t>
      </w:r>
      <w:r w:rsidRPr="00F922A0">
        <w:rPr>
          <w:sz w:val="24"/>
        </w:rPr>
        <w:t>макета,</w:t>
      </w:r>
      <w:r w:rsidRPr="00F922A0">
        <w:rPr>
          <w:spacing w:val="-1"/>
          <w:sz w:val="24"/>
        </w:rPr>
        <w:t xml:space="preserve"> </w:t>
      </w:r>
      <w:r w:rsidRPr="00F922A0">
        <w:rPr>
          <w:sz w:val="24"/>
        </w:rPr>
        <w:t>объекта, творческого решения и</w:t>
      </w:r>
      <w:r w:rsidRPr="00F922A0">
        <w:rPr>
          <w:spacing w:val="-4"/>
          <w:sz w:val="24"/>
        </w:rPr>
        <w:t xml:space="preserve"> </w:t>
      </w:r>
      <w:r w:rsidRPr="00F922A0">
        <w:rPr>
          <w:sz w:val="24"/>
        </w:rPr>
        <w:t>т.п.</w:t>
      </w:r>
    </w:p>
    <w:p w:rsidR="00755FD3" w:rsidRPr="00F922A0" w:rsidRDefault="007E3FA8" w:rsidP="00366414">
      <w:pPr>
        <w:pStyle w:val="a5"/>
        <w:numPr>
          <w:ilvl w:val="1"/>
          <w:numId w:val="72"/>
        </w:numPr>
        <w:tabs>
          <w:tab w:val="left" w:pos="1321"/>
        </w:tabs>
        <w:ind w:right="638"/>
        <w:rPr>
          <w:sz w:val="24"/>
        </w:rPr>
      </w:pPr>
      <w:r w:rsidRPr="00F922A0">
        <w:rPr>
          <w:sz w:val="24"/>
        </w:rPr>
        <w:t>Сформированность</w:t>
      </w:r>
      <w:r w:rsidRPr="00F922A0">
        <w:rPr>
          <w:spacing w:val="1"/>
          <w:sz w:val="24"/>
        </w:rPr>
        <w:t xml:space="preserve"> </w:t>
      </w:r>
      <w:r w:rsidRPr="00F922A0">
        <w:rPr>
          <w:sz w:val="24"/>
        </w:rPr>
        <w:t>регулятивных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проявляющаяся</w:t>
      </w:r>
      <w:r w:rsidRPr="00F922A0">
        <w:rPr>
          <w:spacing w:val="1"/>
          <w:sz w:val="24"/>
        </w:rPr>
        <w:t xml:space="preserve"> </w:t>
      </w:r>
      <w:r w:rsidRPr="00F922A0">
        <w:rPr>
          <w:sz w:val="24"/>
        </w:rPr>
        <w:t>в</w:t>
      </w:r>
      <w:r w:rsidRPr="00F922A0">
        <w:rPr>
          <w:spacing w:val="1"/>
          <w:sz w:val="24"/>
        </w:rPr>
        <w:t xml:space="preserve"> </w:t>
      </w:r>
      <w:r w:rsidRPr="00F922A0">
        <w:rPr>
          <w:sz w:val="24"/>
        </w:rPr>
        <w:t>умении</w:t>
      </w:r>
      <w:r w:rsidRPr="00F922A0">
        <w:rPr>
          <w:spacing w:val="1"/>
          <w:sz w:val="24"/>
        </w:rPr>
        <w:t xml:space="preserve"> </w:t>
      </w:r>
      <w:r w:rsidRPr="00F922A0">
        <w:rPr>
          <w:sz w:val="24"/>
        </w:rPr>
        <w:t>самостоятельно</w:t>
      </w:r>
      <w:r w:rsidRPr="00F922A0">
        <w:rPr>
          <w:spacing w:val="-57"/>
          <w:sz w:val="24"/>
        </w:rPr>
        <w:t xml:space="preserve"> </w:t>
      </w:r>
      <w:r w:rsidRPr="00F922A0">
        <w:rPr>
          <w:sz w:val="24"/>
        </w:rPr>
        <w:t>планировать и</w:t>
      </w:r>
      <w:r w:rsidRPr="00F922A0">
        <w:rPr>
          <w:spacing w:val="1"/>
          <w:sz w:val="24"/>
        </w:rPr>
        <w:t xml:space="preserve"> </w:t>
      </w:r>
      <w:r w:rsidRPr="00F922A0">
        <w:rPr>
          <w:sz w:val="24"/>
        </w:rPr>
        <w:t>управлять</w:t>
      </w:r>
      <w:r w:rsidRPr="00F922A0">
        <w:rPr>
          <w:spacing w:val="1"/>
          <w:sz w:val="24"/>
        </w:rPr>
        <w:t xml:space="preserve"> </w:t>
      </w:r>
      <w:r w:rsidRPr="00F922A0">
        <w:rPr>
          <w:sz w:val="24"/>
        </w:rPr>
        <w:t>своей познавательной деятельностью во времени; использовать</w:t>
      </w:r>
      <w:r w:rsidRPr="00F922A0">
        <w:rPr>
          <w:spacing w:val="1"/>
          <w:sz w:val="24"/>
        </w:rPr>
        <w:t xml:space="preserve"> </w:t>
      </w:r>
      <w:r w:rsidRPr="00F922A0">
        <w:rPr>
          <w:sz w:val="24"/>
        </w:rPr>
        <w:t>ресурсные</w:t>
      </w:r>
      <w:r w:rsidRPr="00F922A0">
        <w:rPr>
          <w:spacing w:val="1"/>
          <w:sz w:val="24"/>
        </w:rPr>
        <w:t xml:space="preserve"> </w:t>
      </w:r>
      <w:r w:rsidRPr="00F922A0">
        <w:rPr>
          <w:sz w:val="24"/>
        </w:rPr>
        <w:t>возможности</w:t>
      </w:r>
      <w:r w:rsidRPr="00F922A0">
        <w:rPr>
          <w:spacing w:val="1"/>
          <w:sz w:val="24"/>
        </w:rPr>
        <w:t xml:space="preserve"> </w:t>
      </w:r>
      <w:r w:rsidRPr="00F922A0">
        <w:rPr>
          <w:sz w:val="24"/>
        </w:rPr>
        <w:t>для</w:t>
      </w:r>
      <w:r w:rsidRPr="00F922A0">
        <w:rPr>
          <w:spacing w:val="1"/>
          <w:sz w:val="24"/>
        </w:rPr>
        <w:t xml:space="preserve"> </w:t>
      </w:r>
      <w:r w:rsidRPr="00F922A0">
        <w:rPr>
          <w:sz w:val="24"/>
        </w:rPr>
        <w:t>достижения</w:t>
      </w:r>
      <w:r w:rsidRPr="00F922A0">
        <w:rPr>
          <w:spacing w:val="1"/>
          <w:sz w:val="24"/>
        </w:rPr>
        <w:t xml:space="preserve"> </w:t>
      </w:r>
      <w:r w:rsidRPr="00F922A0">
        <w:rPr>
          <w:sz w:val="24"/>
        </w:rPr>
        <w:t>целей;</w:t>
      </w:r>
      <w:r w:rsidRPr="00F922A0">
        <w:rPr>
          <w:spacing w:val="1"/>
          <w:sz w:val="24"/>
        </w:rPr>
        <w:t xml:space="preserve"> </w:t>
      </w:r>
      <w:r w:rsidRPr="00F922A0">
        <w:rPr>
          <w:sz w:val="24"/>
        </w:rPr>
        <w:t>осуществлять</w:t>
      </w:r>
      <w:r w:rsidRPr="00F922A0">
        <w:rPr>
          <w:spacing w:val="1"/>
          <w:sz w:val="24"/>
        </w:rPr>
        <w:t xml:space="preserve"> </w:t>
      </w:r>
      <w:r w:rsidRPr="00F922A0">
        <w:rPr>
          <w:sz w:val="24"/>
        </w:rPr>
        <w:t>выбор</w:t>
      </w:r>
      <w:r w:rsidRPr="00F922A0">
        <w:rPr>
          <w:spacing w:val="1"/>
          <w:sz w:val="24"/>
        </w:rPr>
        <w:t xml:space="preserve"> </w:t>
      </w:r>
      <w:r w:rsidRPr="00F922A0">
        <w:rPr>
          <w:sz w:val="24"/>
        </w:rPr>
        <w:t>конструктивных</w:t>
      </w:r>
      <w:r w:rsidRPr="00F922A0">
        <w:rPr>
          <w:spacing w:val="1"/>
          <w:sz w:val="24"/>
        </w:rPr>
        <w:t xml:space="preserve"> </w:t>
      </w:r>
      <w:r w:rsidRPr="00F922A0">
        <w:rPr>
          <w:sz w:val="24"/>
        </w:rPr>
        <w:t>стратегий в</w:t>
      </w:r>
      <w:r w:rsidRPr="00F922A0">
        <w:rPr>
          <w:spacing w:val="-1"/>
          <w:sz w:val="24"/>
        </w:rPr>
        <w:t xml:space="preserve"> </w:t>
      </w:r>
      <w:r w:rsidRPr="00F922A0">
        <w:rPr>
          <w:sz w:val="24"/>
        </w:rPr>
        <w:t>трудных</w:t>
      </w:r>
      <w:r w:rsidRPr="00F922A0">
        <w:rPr>
          <w:spacing w:val="-5"/>
          <w:sz w:val="24"/>
        </w:rPr>
        <w:t xml:space="preserve"> </w:t>
      </w:r>
      <w:r w:rsidRPr="00F922A0">
        <w:rPr>
          <w:sz w:val="24"/>
        </w:rPr>
        <w:t>ситуациях.</w:t>
      </w:r>
    </w:p>
    <w:p w:rsidR="00755FD3" w:rsidRPr="00F922A0" w:rsidRDefault="007E3FA8" w:rsidP="00366414">
      <w:pPr>
        <w:pStyle w:val="a5"/>
        <w:numPr>
          <w:ilvl w:val="1"/>
          <w:numId w:val="72"/>
        </w:numPr>
        <w:tabs>
          <w:tab w:val="left" w:pos="1321"/>
        </w:tabs>
        <w:spacing w:before="1" w:line="237" w:lineRule="auto"/>
        <w:ind w:right="642"/>
        <w:rPr>
          <w:sz w:val="24"/>
        </w:rPr>
      </w:pPr>
      <w:r w:rsidRPr="00F922A0">
        <w:rPr>
          <w:sz w:val="24"/>
        </w:rPr>
        <w:t>Сформированность коммуникативных действий, проявляющаяся в умении ясно изложить и</w:t>
      </w:r>
      <w:r w:rsidRPr="00F922A0">
        <w:rPr>
          <w:spacing w:val="1"/>
          <w:sz w:val="24"/>
        </w:rPr>
        <w:t xml:space="preserve"> </w:t>
      </w:r>
      <w:r w:rsidRPr="00F922A0">
        <w:rPr>
          <w:sz w:val="24"/>
        </w:rPr>
        <w:t>оформить выполненную работу, представить ее результаты, аргументированно ответить на</w:t>
      </w:r>
      <w:r w:rsidRPr="00F922A0">
        <w:rPr>
          <w:spacing w:val="1"/>
          <w:sz w:val="24"/>
        </w:rPr>
        <w:t xml:space="preserve"> </w:t>
      </w:r>
      <w:r w:rsidRPr="00F922A0">
        <w:rPr>
          <w:sz w:val="24"/>
        </w:rPr>
        <w:t>вопросы.</w:t>
      </w:r>
    </w:p>
    <w:p w:rsidR="00755FD3" w:rsidRPr="00F922A0" w:rsidRDefault="007E3FA8" w:rsidP="00613F78">
      <w:pPr>
        <w:pStyle w:val="a3"/>
        <w:spacing w:before="3"/>
        <w:ind w:right="650" w:firstLine="360"/>
      </w:pPr>
      <w:r w:rsidRPr="00F922A0">
        <w:t>Защита проекта осуществляется в процессе специально организованной деятельности комиссии</w:t>
      </w:r>
      <w:r w:rsidRPr="00F922A0">
        <w:rPr>
          <w:spacing w:val="1"/>
        </w:rPr>
        <w:t xml:space="preserve"> </w:t>
      </w:r>
      <w:r w:rsidRPr="00F922A0">
        <w:t>школы</w:t>
      </w:r>
      <w:r w:rsidRPr="00F922A0">
        <w:rPr>
          <w:spacing w:val="45"/>
        </w:rPr>
        <w:t xml:space="preserve"> </w:t>
      </w:r>
      <w:r w:rsidRPr="00F922A0">
        <w:t>или</w:t>
      </w:r>
      <w:r w:rsidRPr="00F922A0">
        <w:rPr>
          <w:spacing w:val="46"/>
        </w:rPr>
        <w:t xml:space="preserve"> </w:t>
      </w:r>
      <w:r w:rsidRPr="00F922A0">
        <w:t>на</w:t>
      </w:r>
      <w:r w:rsidRPr="00F922A0">
        <w:rPr>
          <w:spacing w:val="44"/>
        </w:rPr>
        <w:t xml:space="preserve"> </w:t>
      </w:r>
      <w:r w:rsidRPr="00F922A0">
        <w:t>школьной</w:t>
      </w:r>
      <w:r w:rsidRPr="00F922A0">
        <w:rPr>
          <w:spacing w:val="46"/>
        </w:rPr>
        <w:t xml:space="preserve"> </w:t>
      </w:r>
      <w:r w:rsidRPr="00F922A0">
        <w:t>конференции.</w:t>
      </w:r>
      <w:r w:rsidRPr="00F922A0">
        <w:rPr>
          <w:spacing w:val="43"/>
        </w:rPr>
        <w:t xml:space="preserve"> </w:t>
      </w:r>
      <w:r w:rsidRPr="00F922A0">
        <w:t>Результаты</w:t>
      </w:r>
      <w:r w:rsidRPr="00F922A0">
        <w:rPr>
          <w:spacing w:val="45"/>
        </w:rPr>
        <w:t xml:space="preserve"> </w:t>
      </w:r>
      <w:r w:rsidRPr="00F922A0">
        <w:t>выполнения</w:t>
      </w:r>
      <w:r w:rsidRPr="00F922A0">
        <w:rPr>
          <w:spacing w:val="43"/>
        </w:rPr>
        <w:t xml:space="preserve"> </w:t>
      </w:r>
      <w:r w:rsidRPr="00F922A0">
        <w:t>проекта</w:t>
      </w:r>
      <w:r w:rsidRPr="00F922A0">
        <w:rPr>
          <w:spacing w:val="44"/>
        </w:rPr>
        <w:t xml:space="preserve"> </w:t>
      </w:r>
      <w:r w:rsidRPr="00F922A0">
        <w:t>оцениваются</w:t>
      </w:r>
      <w:r w:rsidRPr="00F922A0">
        <w:rPr>
          <w:spacing w:val="45"/>
        </w:rPr>
        <w:t xml:space="preserve"> </w:t>
      </w:r>
      <w:r w:rsidRPr="00F922A0">
        <w:t>по</w:t>
      </w:r>
      <w:r w:rsidRPr="00F922A0">
        <w:rPr>
          <w:spacing w:val="43"/>
        </w:rPr>
        <w:t xml:space="preserve"> </w:t>
      </w:r>
      <w:r w:rsidRPr="00F922A0">
        <w:t>итогам</w:t>
      </w:r>
      <w:r w:rsidR="00613F78" w:rsidRPr="00F922A0">
        <w:t xml:space="preserve"> </w:t>
      </w:r>
      <w:r w:rsidRPr="00F922A0">
        <w:t>рассмотрения</w:t>
      </w:r>
      <w:r w:rsidRPr="00F922A0">
        <w:rPr>
          <w:spacing w:val="-7"/>
        </w:rPr>
        <w:t xml:space="preserve"> </w:t>
      </w:r>
      <w:r w:rsidRPr="00F922A0">
        <w:t>комиссией</w:t>
      </w:r>
      <w:r w:rsidRPr="00F922A0">
        <w:rPr>
          <w:spacing w:val="-5"/>
        </w:rPr>
        <w:t xml:space="preserve"> </w:t>
      </w:r>
      <w:r w:rsidRPr="00F922A0">
        <w:t>представленного</w:t>
      </w:r>
      <w:r w:rsidRPr="00F922A0">
        <w:rPr>
          <w:spacing w:val="-8"/>
        </w:rPr>
        <w:t xml:space="preserve"> </w:t>
      </w:r>
      <w:r w:rsidRPr="00F922A0">
        <w:t>продукта</w:t>
      </w:r>
      <w:r w:rsidRPr="00F922A0">
        <w:rPr>
          <w:spacing w:val="-7"/>
        </w:rPr>
        <w:t xml:space="preserve"> </w:t>
      </w:r>
      <w:r w:rsidRPr="00F922A0">
        <w:t>с</w:t>
      </w:r>
      <w:r w:rsidRPr="00F922A0">
        <w:rPr>
          <w:spacing w:val="-7"/>
        </w:rPr>
        <w:t xml:space="preserve"> </w:t>
      </w:r>
      <w:r w:rsidRPr="00F922A0">
        <w:t>краткой</w:t>
      </w:r>
      <w:r w:rsidRPr="00F922A0">
        <w:rPr>
          <w:spacing w:val="-7"/>
        </w:rPr>
        <w:t xml:space="preserve"> </w:t>
      </w:r>
      <w:r w:rsidRPr="00F922A0">
        <w:t>пояснительной</w:t>
      </w:r>
      <w:r w:rsidRPr="00F922A0">
        <w:rPr>
          <w:spacing w:val="-7"/>
        </w:rPr>
        <w:t xml:space="preserve"> </w:t>
      </w:r>
      <w:r w:rsidRPr="00F922A0">
        <w:t>запиской,</w:t>
      </w:r>
      <w:r w:rsidRPr="00F922A0">
        <w:rPr>
          <w:spacing w:val="-8"/>
        </w:rPr>
        <w:t xml:space="preserve"> </w:t>
      </w:r>
      <w:r w:rsidRPr="00F922A0">
        <w:t>презентации</w:t>
      </w:r>
      <w:r w:rsidRPr="00F922A0">
        <w:rPr>
          <w:spacing w:val="-57"/>
        </w:rPr>
        <w:t xml:space="preserve"> </w:t>
      </w:r>
      <w:r w:rsidRPr="00F922A0">
        <w:t>обучающегося</w:t>
      </w:r>
      <w:r w:rsidRPr="00F922A0">
        <w:rPr>
          <w:spacing w:val="-1"/>
        </w:rPr>
        <w:t xml:space="preserve"> </w:t>
      </w:r>
      <w:r w:rsidRPr="00F922A0">
        <w:t>и отзыва</w:t>
      </w:r>
      <w:r w:rsidRPr="00F922A0">
        <w:rPr>
          <w:spacing w:val="1"/>
        </w:rPr>
        <w:t xml:space="preserve"> </w:t>
      </w:r>
      <w:r w:rsidRPr="00F922A0">
        <w:t>руководителя.</w:t>
      </w:r>
    </w:p>
    <w:p w:rsidR="00755FD3" w:rsidRPr="00F922A0" w:rsidRDefault="007E3FA8">
      <w:pPr>
        <w:pStyle w:val="a3"/>
        <w:ind w:right="645" w:firstLine="360"/>
      </w:pPr>
      <w:r w:rsidRPr="00F922A0">
        <w:t>Итоговая</w:t>
      </w:r>
      <w:r w:rsidRPr="00F922A0">
        <w:rPr>
          <w:spacing w:val="-8"/>
        </w:rPr>
        <w:t xml:space="preserve"> </w:t>
      </w:r>
      <w:r w:rsidRPr="00F922A0">
        <w:t>отметка</w:t>
      </w:r>
      <w:r w:rsidRPr="00F922A0">
        <w:rPr>
          <w:spacing w:val="-8"/>
        </w:rPr>
        <w:t xml:space="preserve"> </w:t>
      </w:r>
      <w:r w:rsidRPr="00F922A0">
        <w:t>по</w:t>
      </w:r>
      <w:r w:rsidRPr="00F922A0">
        <w:rPr>
          <w:spacing w:val="-7"/>
        </w:rPr>
        <w:t xml:space="preserve"> </w:t>
      </w:r>
      <w:r w:rsidRPr="00F922A0">
        <w:t>предметам</w:t>
      </w:r>
      <w:r w:rsidRPr="00F922A0">
        <w:rPr>
          <w:spacing w:val="-6"/>
        </w:rPr>
        <w:t xml:space="preserve"> </w:t>
      </w:r>
      <w:r w:rsidRPr="00F922A0">
        <w:t>и</w:t>
      </w:r>
      <w:r w:rsidRPr="00F922A0">
        <w:rPr>
          <w:spacing w:val="-6"/>
        </w:rPr>
        <w:t xml:space="preserve"> </w:t>
      </w:r>
      <w:r w:rsidRPr="00F922A0">
        <w:t>междисциплинарным</w:t>
      </w:r>
      <w:r w:rsidRPr="00F922A0">
        <w:rPr>
          <w:spacing w:val="-9"/>
        </w:rPr>
        <w:t xml:space="preserve"> </w:t>
      </w:r>
      <w:r w:rsidRPr="00F922A0">
        <w:t>программам</w:t>
      </w:r>
      <w:r w:rsidRPr="00F922A0">
        <w:rPr>
          <w:spacing w:val="-8"/>
        </w:rPr>
        <w:t xml:space="preserve"> </w:t>
      </w:r>
      <w:r w:rsidRPr="00F922A0">
        <w:t>фиксируется</w:t>
      </w:r>
      <w:r w:rsidRPr="00F922A0">
        <w:rPr>
          <w:spacing w:val="-7"/>
        </w:rPr>
        <w:t xml:space="preserve"> </w:t>
      </w:r>
      <w:r w:rsidRPr="00F922A0">
        <w:t>в</w:t>
      </w:r>
      <w:r w:rsidRPr="00F922A0">
        <w:rPr>
          <w:spacing w:val="-6"/>
        </w:rPr>
        <w:t xml:space="preserve"> </w:t>
      </w:r>
      <w:r w:rsidRPr="00F922A0">
        <w:t>документе</w:t>
      </w:r>
      <w:r w:rsidRPr="00F922A0">
        <w:rPr>
          <w:spacing w:val="-8"/>
        </w:rPr>
        <w:t xml:space="preserve"> </w:t>
      </w:r>
      <w:r w:rsidRPr="00F922A0">
        <w:t>об</w:t>
      </w:r>
      <w:r w:rsidRPr="00F922A0">
        <w:rPr>
          <w:spacing w:val="-58"/>
        </w:rPr>
        <w:t xml:space="preserve"> </w:t>
      </w:r>
      <w:r w:rsidRPr="00F922A0">
        <w:t>уровне</w:t>
      </w:r>
      <w:r w:rsidRPr="00F922A0">
        <w:rPr>
          <w:spacing w:val="-2"/>
        </w:rPr>
        <w:t xml:space="preserve"> </w:t>
      </w:r>
      <w:r w:rsidRPr="00F922A0">
        <w:t>образования</w:t>
      </w:r>
      <w:r w:rsidRPr="00F922A0">
        <w:rPr>
          <w:spacing w:val="1"/>
        </w:rPr>
        <w:t xml:space="preserve"> </w:t>
      </w:r>
      <w:r w:rsidRPr="00F922A0">
        <w:t>установленного образца</w:t>
      </w:r>
      <w:r w:rsidRPr="00F922A0">
        <w:rPr>
          <w:spacing w:val="2"/>
        </w:rPr>
        <w:t xml:space="preserve"> </w:t>
      </w:r>
      <w:r w:rsidRPr="00F922A0">
        <w:t>–</w:t>
      </w:r>
      <w:r w:rsidRPr="00F922A0">
        <w:rPr>
          <w:spacing w:val="-3"/>
        </w:rPr>
        <w:t xml:space="preserve"> </w:t>
      </w:r>
      <w:r w:rsidRPr="00F922A0">
        <w:t>аттестате</w:t>
      </w:r>
      <w:r w:rsidRPr="00F922A0">
        <w:rPr>
          <w:spacing w:val="-1"/>
        </w:rPr>
        <w:t xml:space="preserve"> </w:t>
      </w:r>
      <w:r w:rsidRPr="00F922A0">
        <w:t>о среднем</w:t>
      </w:r>
      <w:r w:rsidRPr="00F922A0">
        <w:rPr>
          <w:spacing w:val="-2"/>
        </w:rPr>
        <w:t xml:space="preserve"> </w:t>
      </w:r>
      <w:r w:rsidRPr="00F922A0">
        <w:t>общем</w:t>
      </w:r>
      <w:r w:rsidRPr="00F922A0">
        <w:rPr>
          <w:spacing w:val="-1"/>
        </w:rPr>
        <w:t xml:space="preserve"> </w:t>
      </w:r>
      <w:r w:rsidRPr="00F922A0">
        <w:t>образовании.</w:t>
      </w:r>
    </w:p>
    <w:p w:rsidR="00755FD3" w:rsidRPr="00F922A0" w:rsidRDefault="007E3FA8">
      <w:pPr>
        <w:pStyle w:val="11"/>
        <w:spacing w:before="5"/>
        <w:ind w:left="2726"/>
      </w:pPr>
      <w:r w:rsidRPr="00F922A0">
        <w:t>Оценка</w:t>
      </w:r>
      <w:r w:rsidRPr="00F922A0">
        <w:rPr>
          <w:spacing w:val="-3"/>
        </w:rPr>
        <w:t xml:space="preserve"> </w:t>
      </w:r>
      <w:r w:rsidRPr="00F922A0">
        <w:t>результатов</w:t>
      </w:r>
      <w:r w:rsidRPr="00F922A0">
        <w:rPr>
          <w:spacing w:val="-2"/>
        </w:rPr>
        <w:t xml:space="preserve"> </w:t>
      </w:r>
      <w:r w:rsidRPr="00F922A0">
        <w:t>деятельности</w:t>
      </w:r>
      <w:r w:rsidRPr="00F922A0">
        <w:rPr>
          <w:spacing w:val="-4"/>
        </w:rPr>
        <w:t xml:space="preserve"> </w:t>
      </w:r>
      <w:r w:rsidRPr="00F922A0">
        <w:t>педагогических</w:t>
      </w:r>
      <w:r w:rsidRPr="00F922A0">
        <w:rPr>
          <w:spacing w:val="-2"/>
        </w:rPr>
        <w:t xml:space="preserve"> </w:t>
      </w:r>
      <w:r w:rsidRPr="00F922A0">
        <w:t>кадров</w:t>
      </w:r>
    </w:p>
    <w:p w:rsidR="00755FD3" w:rsidRPr="00F922A0" w:rsidRDefault="007E3FA8">
      <w:pPr>
        <w:pStyle w:val="a3"/>
        <w:ind w:right="416"/>
      </w:pPr>
      <w:r w:rsidRPr="00F922A0">
        <w:t>Результативность педагогической, научно-методической, воспитывающей, внеклассной, внеурочной</w:t>
      </w:r>
      <w:r w:rsidRPr="00F922A0">
        <w:rPr>
          <w:spacing w:val="1"/>
        </w:rPr>
        <w:t xml:space="preserve"> </w:t>
      </w:r>
      <w:r w:rsidRPr="00F922A0">
        <w:t>деятельности</w:t>
      </w:r>
      <w:r w:rsidRPr="00F922A0">
        <w:rPr>
          <w:spacing w:val="1"/>
        </w:rPr>
        <w:t xml:space="preserve"> </w:t>
      </w:r>
      <w:r w:rsidRPr="00F922A0">
        <w:t>учителя;</w:t>
      </w:r>
      <w:r w:rsidRPr="00F922A0">
        <w:rPr>
          <w:spacing w:val="1"/>
        </w:rPr>
        <w:t xml:space="preserve"> </w:t>
      </w:r>
      <w:r w:rsidRPr="00F922A0">
        <w:t>социальную</w:t>
      </w:r>
      <w:r w:rsidRPr="00F922A0">
        <w:rPr>
          <w:spacing w:val="1"/>
        </w:rPr>
        <w:t xml:space="preserve"> </w:t>
      </w:r>
      <w:r w:rsidRPr="00F922A0">
        <w:t>активность</w:t>
      </w:r>
      <w:r w:rsidRPr="00F922A0">
        <w:rPr>
          <w:spacing w:val="1"/>
        </w:rPr>
        <w:t xml:space="preserve"> </w:t>
      </w:r>
      <w:r w:rsidRPr="00F922A0">
        <w:t>педагога,</w:t>
      </w:r>
      <w:r w:rsidRPr="00F922A0">
        <w:rPr>
          <w:spacing w:val="1"/>
        </w:rPr>
        <w:t xml:space="preserve"> </w:t>
      </w:r>
      <w:r w:rsidRPr="00F922A0">
        <w:t>нормативно-правовую</w:t>
      </w:r>
      <w:r w:rsidRPr="00F922A0">
        <w:rPr>
          <w:spacing w:val="1"/>
        </w:rPr>
        <w:t xml:space="preserve"> </w:t>
      </w:r>
      <w:r w:rsidRPr="00F922A0">
        <w:t>компетентность;</w:t>
      </w:r>
      <w:r w:rsidRPr="00F922A0">
        <w:rPr>
          <w:spacing w:val="1"/>
        </w:rPr>
        <w:t xml:space="preserve"> </w:t>
      </w:r>
      <w:r w:rsidRPr="00F922A0">
        <w:t>обеспечение</w:t>
      </w:r>
      <w:r w:rsidRPr="00F922A0">
        <w:rPr>
          <w:spacing w:val="1"/>
        </w:rPr>
        <w:t xml:space="preserve"> </w:t>
      </w:r>
      <w:r w:rsidRPr="00F922A0">
        <w:t>безопасности,</w:t>
      </w:r>
      <w:r w:rsidRPr="00F922A0">
        <w:rPr>
          <w:spacing w:val="1"/>
        </w:rPr>
        <w:t xml:space="preserve"> </w:t>
      </w:r>
      <w:r w:rsidRPr="00F922A0">
        <w:t>сохранение</w:t>
      </w:r>
      <w:r w:rsidRPr="00F922A0">
        <w:rPr>
          <w:spacing w:val="1"/>
        </w:rPr>
        <w:t xml:space="preserve"> </w:t>
      </w:r>
      <w:r w:rsidRPr="00F922A0">
        <w:t>и</w:t>
      </w:r>
      <w:r w:rsidRPr="00F922A0">
        <w:rPr>
          <w:spacing w:val="1"/>
        </w:rPr>
        <w:t xml:space="preserve"> </w:t>
      </w:r>
      <w:r w:rsidRPr="00F922A0">
        <w:t>укрепление</w:t>
      </w:r>
      <w:r w:rsidRPr="00F922A0">
        <w:rPr>
          <w:spacing w:val="1"/>
        </w:rPr>
        <w:t xml:space="preserve"> </w:t>
      </w:r>
      <w:r w:rsidRPr="00F922A0">
        <w:t>психического</w:t>
      </w:r>
      <w:r w:rsidRPr="00F922A0">
        <w:rPr>
          <w:spacing w:val="1"/>
        </w:rPr>
        <w:t xml:space="preserve"> </w:t>
      </w:r>
      <w:r w:rsidRPr="00F922A0">
        <w:t>и</w:t>
      </w:r>
      <w:r w:rsidRPr="00F922A0">
        <w:rPr>
          <w:spacing w:val="1"/>
        </w:rPr>
        <w:t xml:space="preserve"> </w:t>
      </w:r>
      <w:r w:rsidRPr="00F922A0">
        <w:t>физического</w:t>
      </w:r>
      <w:r w:rsidRPr="00F922A0">
        <w:rPr>
          <w:spacing w:val="1"/>
        </w:rPr>
        <w:t xml:space="preserve"> </w:t>
      </w:r>
      <w:r w:rsidRPr="00F922A0">
        <w:t>здоровья</w:t>
      </w:r>
      <w:r w:rsidRPr="00F922A0">
        <w:rPr>
          <w:spacing w:val="1"/>
        </w:rPr>
        <w:t xml:space="preserve"> </w:t>
      </w:r>
      <w:r w:rsidRPr="00F922A0">
        <w:t>обучающихся;</w:t>
      </w:r>
      <w:r w:rsidRPr="00F922A0">
        <w:rPr>
          <w:spacing w:val="-1"/>
        </w:rPr>
        <w:t xml:space="preserve"> </w:t>
      </w:r>
      <w:r w:rsidRPr="00F922A0">
        <w:t>ИКТ-компетентность педагога.</w:t>
      </w:r>
    </w:p>
    <w:p w:rsidR="00755FD3" w:rsidRPr="00F922A0" w:rsidRDefault="007E3FA8">
      <w:pPr>
        <w:pStyle w:val="a3"/>
        <w:ind w:right="415"/>
      </w:pPr>
      <w:r w:rsidRPr="00F922A0">
        <w:t>Объекты:</w:t>
      </w:r>
      <w:r w:rsidRPr="00F922A0">
        <w:rPr>
          <w:spacing w:val="1"/>
        </w:rPr>
        <w:t xml:space="preserve"> </w:t>
      </w:r>
      <w:r w:rsidRPr="00F922A0">
        <w:t>реализация</w:t>
      </w:r>
      <w:r w:rsidRPr="00F922A0">
        <w:rPr>
          <w:spacing w:val="1"/>
        </w:rPr>
        <w:t xml:space="preserve"> </w:t>
      </w:r>
      <w:r w:rsidRPr="00F922A0">
        <w:t>программы</w:t>
      </w:r>
      <w:r w:rsidRPr="00F922A0">
        <w:rPr>
          <w:spacing w:val="1"/>
        </w:rPr>
        <w:t xml:space="preserve"> </w:t>
      </w:r>
      <w:r w:rsidRPr="00F922A0">
        <w:t>развития</w:t>
      </w:r>
      <w:r w:rsidRPr="00F922A0">
        <w:rPr>
          <w:spacing w:val="1"/>
        </w:rPr>
        <w:t xml:space="preserve"> </w:t>
      </w:r>
      <w:r w:rsidRPr="00F922A0">
        <w:t>школы,</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учебные</w:t>
      </w:r>
      <w:r w:rsidRPr="00F922A0">
        <w:rPr>
          <w:spacing w:val="1"/>
        </w:rPr>
        <w:t xml:space="preserve"> </w:t>
      </w:r>
      <w:r w:rsidRPr="00F922A0">
        <w:t>и</w:t>
      </w:r>
      <w:r w:rsidRPr="00F922A0">
        <w:rPr>
          <w:spacing w:val="1"/>
        </w:rPr>
        <w:t xml:space="preserve"> </w:t>
      </w:r>
      <w:r w:rsidRPr="00F922A0">
        <w:t>внеаудиторные</w:t>
      </w:r>
      <w:r w:rsidRPr="00F922A0">
        <w:rPr>
          <w:spacing w:val="1"/>
        </w:rPr>
        <w:t xml:space="preserve"> </w:t>
      </w:r>
      <w:r w:rsidRPr="00F922A0">
        <w:t>достижения</w:t>
      </w:r>
      <w:r w:rsidRPr="00F922A0">
        <w:rPr>
          <w:spacing w:val="1"/>
        </w:rPr>
        <w:t xml:space="preserve"> </w:t>
      </w:r>
      <w:r w:rsidRPr="00F922A0">
        <w:t>обучающихся,</w:t>
      </w:r>
      <w:r w:rsidRPr="00F922A0">
        <w:rPr>
          <w:spacing w:val="1"/>
        </w:rPr>
        <w:t xml:space="preserve"> </w:t>
      </w:r>
      <w:r w:rsidRPr="00F922A0">
        <w:t>профессиональная</w:t>
      </w:r>
      <w:r w:rsidRPr="00F922A0">
        <w:rPr>
          <w:spacing w:val="1"/>
        </w:rPr>
        <w:t xml:space="preserve"> </w:t>
      </w:r>
      <w:r w:rsidRPr="00F922A0">
        <w:t>деятельность</w:t>
      </w:r>
      <w:r w:rsidRPr="00F922A0">
        <w:rPr>
          <w:spacing w:val="1"/>
        </w:rPr>
        <w:t xml:space="preserve"> </w:t>
      </w:r>
      <w:r w:rsidRPr="00F922A0">
        <w:t>педагогов.</w:t>
      </w:r>
      <w:r w:rsidRPr="00F922A0">
        <w:rPr>
          <w:spacing w:val="1"/>
        </w:rPr>
        <w:t xml:space="preserve"> </w:t>
      </w:r>
      <w:r w:rsidRPr="00F922A0">
        <w:t>Инструментарий:</w:t>
      </w:r>
      <w:r w:rsidRPr="00F922A0">
        <w:rPr>
          <w:spacing w:val="41"/>
        </w:rPr>
        <w:t xml:space="preserve"> </w:t>
      </w:r>
      <w:r w:rsidRPr="00F922A0">
        <w:t>диагностическая</w:t>
      </w:r>
      <w:r w:rsidRPr="00F922A0">
        <w:rPr>
          <w:spacing w:val="-3"/>
        </w:rPr>
        <w:t xml:space="preserve"> </w:t>
      </w:r>
      <w:r w:rsidRPr="00F922A0">
        <w:t>карта</w:t>
      </w:r>
    </w:p>
    <w:p w:rsidR="00755FD3" w:rsidRPr="00F922A0" w:rsidRDefault="007E3FA8">
      <w:pPr>
        <w:pStyle w:val="11"/>
        <w:spacing w:before="3"/>
        <w:ind w:left="3601"/>
      </w:pPr>
      <w:r w:rsidRPr="00F922A0">
        <w:t>Оценка</w:t>
      </w:r>
      <w:r w:rsidRPr="00F922A0">
        <w:rPr>
          <w:spacing w:val="-4"/>
        </w:rPr>
        <w:t xml:space="preserve"> </w:t>
      </w:r>
      <w:r w:rsidRPr="00F922A0">
        <w:t>результатов</w:t>
      </w:r>
      <w:r w:rsidRPr="00F922A0">
        <w:rPr>
          <w:spacing w:val="-3"/>
        </w:rPr>
        <w:t xml:space="preserve"> </w:t>
      </w:r>
      <w:r w:rsidRPr="00F922A0">
        <w:t>деятельности</w:t>
      </w:r>
      <w:r w:rsidRPr="00F922A0">
        <w:rPr>
          <w:spacing w:val="-1"/>
        </w:rPr>
        <w:t xml:space="preserve"> </w:t>
      </w:r>
      <w:r w:rsidRPr="00F922A0">
        <w:t>школы</w:t>
      </w:r>
    </w:p>
    <w:p w:rsidR="00755FD3" w:rsidRPr="00F922A0" w:rsidRDefault="007E3FA8">
      <w:pPr>
        <w:pStyle w:val="a3"/>
        <w:spacing w:line="274" w:lineRule="exact"/>
        <w:ind w:left="1320"/>
      </w:pPr>
      <w:r w:rsidRPr="00F922A0">
        <w:t>Объекты:</w:t>
      </w:r>
      <w:r w:rsidRPr="00F922A0">
        <w:rPr>
          <w:spacing w:val="-3"/>
        </w:rPr>
        <w:t xml:space="preserve"> </w:t>
      </w:r>
      <w:r w:rsidRPr="00F922A0">
        <w:t>ведущие</w:t>
      </w:r>
      <w:r w:rsidRPr="00F922A0">
        <w:rPr>
          <w:spacing w:val="-4"/>
        </w:rPr>
        <w:t xml:space="preserve"> </w:t>
      </w:r>
      <w:r w:rsidRPr="00F922A0">
        <w:t>целевые</w:t>
      </w:r>
      <w:r w:rsidRPr="00F922A0">
        <w:rPr>
          <w:spacing w:val="-1"/>
        </w:rPr>
        <w:t xml:space="preserve"> </w:t>
      </w:r>
      <w:r w:rsidRPr="00F922A0">
        <w:t>установки</w:t>
      </w:r>
      <w:r w:rsidRPr="00F922A0">
        <w:rPr>
          <w:spacing w:val="-2"/>
        </w:rPr>
        <w:t xml:space="preserve"> </w:t>
      </w:r>
      <w:r w:rsidRPr="00F922A0">
        <w:t>и</w:t>
      </w:r>
      <w:r w:rsidRPr="00F922A0">
        <w:rPr>
          <w:spacing w:val="-3"/>
        </w:rPr>
        <w:t xml:space="preserve"> </w:t>
      </w:r>
      <w:r w:rsidRPr="00F922A0">
        <w:t>основные</w:t>
      </w:r>
      <w:r w:rsidRPr="00F922A0">
        <w:rPr>
          <w:spacing w:val="-5"/>
        </w:rPr>
        <w:t xml:space="preserve"> </w:t>
      </w:r>
      <w:r w:rsidRPr="00F922A0">
        <w:t>ожидаемые</w:t>
      </w:r>
      <w:r w:rsidRPr="00F922A0">
        <w:rPr>
          <w:spacing w:val="-3"/>
        </w:rPr>
        <w:t xml:space="preserve"> </w:t>
      </w:r>
      <w:r w:rsidRPr="00F922A0">
        <w:t>результаты.</w:t>
      </w:r>
    </w:p>
    <w:p w:rsidR="00755FD3" w:rsidRPr="00F922A0" w:rsidRDefault="007E3FA8">
      <w:pPr>
        <w:pStyle w:val="a3"/>
        <w:ind w:right="635" w:firstLine="720"/>
      </w:pPr>
      <w:r w:rsidRPr="00F922A0">
        <w:t>Предмет:</w:t>
      </w:r>
      <w:r w:rsidRPr="00F922A0">
        <w:rPr>
          <w:spacing w:val="-8"/>
        </w:rPr>
        <w:t xml:space="preserve"> </w:t>
      </w:r>
      <w:r w:rsidRPr="00F922A0">
        <w:t>содержание</w:t>
      </w:r>
      <w:r w:rsidRPr="00F922A0">
        <w:rPr>
          <w:spacing w:val="-9"/>
        </w:rPr>
        <w:t xml:space="preserve"> </w:t>
      </w:r>
      <w:r w:rsidRPr="00F922A0">
        <w:t>и</w:t>
      </w:r>
      <w:r w:rsidRPr="00F922A0">
        <w:rPr>
          <w:spacing w:val="-11"/>
        </w:rPr>
        <w:t xml:space="preserve"> </w:t>
      </w:r>
      <w:r w:rsidRPr="00F922A0">
        <w:t>условия</w:t>
      </w:r>
      <w:r w:rsidRPr="00F922A0">
        <w:rPr>
          <w:spacing w:val="-8"/>
        </w:rPr>
        <w:t xml:space="preserve"> </w:t>
      </w:r>
      <w:r w:rsidRPr="00F922A0">
        <w:t>реализации</w:t>
      </w:r>
      <w:r w:rsidRPr="00F922A0">
        <w:rPr>
          <w:spacing w:val="-7"/>
        </w:rPr>
        <w:t xml:space="preserve"> </w:t>
      </w:r>
      <w:r w:rsidRPr="00F922A0">
        <w:t>образовательного</w:t>
      </w:r>
      <w:r w:rsidRPr="00F922A0">
        <w:rPr>
          <w:spacing w:val="-9"/>
        </w:rPr>
        <w:t xml:space="preserve"> </w:t>
      </w:r>
      <w:r w:rsidRPr="00F922A0">
        <w:t>процесса;</w:t>
      </w:r>
      <w:r w:rsidRPr="00F922A0">
        <w:rPr>
          <w:spacing w:val="-5"/>
        </w:rPr>
        <w:t xml:space="preserve"> </w:t>
      </w:r>
      <w:r w:rsidRPr="00F922A0">
        <w:t>условия,</w:t>
      </w:r>
      <w:r w:rsidRPr="00F922A0">
        <w:rPr>
          <w:spacing w:val="-9"/>
        </w:rPr>
        <w:t xml:space="preserve"> </w:t>
      </w:r>
      <w:r w:rsidRPr="00F922A0">
        <w:t>созданные</w:t>
      </w:r>
      <w:r w:rsidRPr="00F922A0">
        <w:rPr>
          <w:spacing w:val="-10"/>
        </w:rPr>
        <w:t xml:space="preserve"> </w:t>
      </w:r>
      <w:r w:rsidRPr="00F922A0">
        <w:t>в</w:t>
      </w:r>
      <w:r w:rsidRPr="00F922A0">
        <w:rPr>
          <w:spacing w:val="-58"/>
        </w:rPr>
        <w:t xml:space="preserve"> </w:t>
      </w:r>
      <w:r w:rsidRPr="00F922A0">
        <w:t>школе</w:t>
      </w:r>
      <w:r w:rsidRPr="00F922A0">
        <w:rPr>
          <w:spacing w:val="1"/>
        </w:rPr>
        <w:t xml:space="preserve"> </w:t>
      </w:r>
      <w:r w:rsidRPr="00F922A0">
        <w:t>в</w:t>
      </w:r>
      <w:r w:rsidRPr="00F922A0">
        <w:rPr>
          <w:spacing w:val="1"/>
        </w:rPr>
        <w:t xml:space="preserve"> </w:t>
      </w:r>
      <w:r w:rsidRPr="00F922A0">
        <w:t>целях</w:t>
      </w:r>
      <w:r w:rsidRPr="00F922A0">
        <w:rPr>
          <w:spacing w:val="1"/>
        </w:rPr>
        <w:t xml:space="preserve"> </w:t>
      </w:r>
      <w:r w:rsidRPr="00F922A0">
        <w:t>сохранения</w:t>
      </w:r>
      <w:r w:rsidRPr="00F922A0">
        <w:rPr>
          <w:spacing w:val="1"/>
        </w:rPr>
        <w:t xml:space="preserve"> </w:t>
      </w:r>
      <w:r w:rsidRPr="00F922A0">
        <w:t>и</w:t>
      </w:r>
      <w:r w:rsidRPr="00F922A0">
        <w:rPr>
          <w:spacing w:val="1"/>
        </w:rPr>
        <w:t xml:space="preserve"> </w:t>
      </w:r>
      <w:r w:rsidRPr="00F922A0">
        <w:t>укрепления</w:t>
      </w:r>
      <w:r w:rsidRPr="00F922A0">
        <w:rPr>
          <w:spacing w:val="1"/>
        </w:rPr>
        <w:t xml:space="preserve"> </w:t>
      </w:r>
      <w:r w:rsidRPr="00F922A0">
        <w:t>психического</w:t>
      </w:r>
      <w:r w:rsidRPr="00F922A0">
        <w:rPr>
          <w:spacing w:val="1"/>
        </w:rPr>
        <w:t xml:space="preserve"> </w:t>
      </w:r>
      <w:r w:rsidRPr="00F922A0">
        <w:t>и</w:t>
      </w:r>
      <w:r w:rsidRPr="00F922A0">
        <w:rPr>
          <w:spacing w:val="1"/>
        </w:rPr>
        <w:t xml:space="preserve"> </w:t>
      </w:r>
      <w:r w:rsidRPr="00F922A0">
        <w:t>физического</w:t>
      </w:r>
      <w:r w:rsidRPr="00F922A0">
        <w:rPr>
          <w:spacing w:val="1"/>
        </w:rPr>
        <w:t xml:space="preserve"> </w:t>
      </w:r>
      <w:r w:rsidRPr="00F922A0">
        <w:t>здоровья</w:t>
      </w:r>
      <w:r w:rsidRPr="00F922A0">
        <w:rPr>
          <w:spacing w:val="1"/>
        </w:rPr>
        <w:t xml:space="preserve"> </w:t>
      </w:r>
      <w:r w:rsidRPr="00F922A0">
        <w:t>обучающихся;</w:t>
      </w:r>
      <w:r w:rsidRPr="00F922A0">
        <w:rPr>
          <w:spacing w:val="1"/>
        </w:rPr>
        <w:t xml:space="preserve"> </w:t>
      </w:r>
      <w:r w:rsidRPr="00F922A0">
        <w:t>учебные</w:t>
      </w:r>
      <w:r w:rsidRPr="00F922A0">
        <w:rPr>
          <w:spacing w:val="1"/>
        </w:rPr>
        <w:t xml:space="preserve"> </w:t>
      </w:r>
      <w:r w:rsidRPr="00F922A0">
        <w:t>и</w:t>
      </w:r>
      <w:r w:rsidRPr="00F922A0">
        <w:rPr>
          <w:spacing w:val="1"/>
        </w:rPr>
        <w:t xml:space="preserve"> </w:t>
      </w:r>
      <w:r w:rsidRPr="00F922A0">
        <w:t>внеучебные</w:t>
      </w:r>
      <w:r w:rsidRPr="00F922A0">
        <w:rPr>
          <w:spacing w:val="1"/>
        </w:rPr>
        <w:t xml:space="preserve"> </w:t>
      </w:r>
      <w:r w:rsidRPr="00F922A0">
        <w:t>достижения</w:t>
      </w:r>
      <w:r w:rsidRPr="00F922A0">
        <w:rPr>
          <w:spacing w:val="1"/>
        </w:rPr>
        <w:t xml:space="preserve"> </w:t>
      </w:r>
      <w:r w:rsidRPr="00F922A0">
        <w:t>обучающихся;</w:t>
      </w:r>
      <w:r w:rsidRPr="00F922A0">
        <w:rPr>
          <w:spacing w:val="1"/>
        </w:rPr>
        <w:t xml:space="preserve"> </w:t>
      </w:r>
      <w:r w:rsidRPr="00F922A0">
        <w:t>общий</w:t>
      </w:r>
      <w:r w:rsidRPr="00F922A0">
        <w:rPr>
          <w:spacing w:val="1"/>
        </w:rPr>
        <w:t xml:space="preserve"> </w:t>
      </w:r>
      <w:r w:rsidRPr="00F922A0">
        <w:t>уровень</w:t>
      </w:r>
      <w:r w:rsidRPr="00F922A0">
        <w:rPr>
          <w:spacing w:val="1"/>
        </w:rPr>
        <w:t xml:space="preserve"> </w:t>
      </w:r>
      <w:r w:rsidRPr="00F922A0">
        <w:t>духовного,</w:t>
      </w:r>
      <w:r w:rsidRPr="00F922A0">
        <w:rPr>
          <w:spacing w:val="1"/>
        </w:rPr>
        <w:t xml:space="preserve"> </w:t>
      </w:r>
      <w:r w:rsidRPr="00F922A0">
        <w:t>нравственного,</w:t>
      </w:r>
      <w:r w:rsidRPr="00F922A0">
        <w:rPr>
          <w:spacing w:val="1"/>
        </w:rPr>
        <w:t xml:space="preserve"> </w:t>
      </w:r>
      <w:r w:rsidRPr="00F922A0">
        <w:t>социального и культурного развития обучающихся</w:t>
      </w:r>
      <w:r w:rsidRPr="00F922A0">
        <w:rPr>
          <w:spacing w:val="1"/>
        </w:rPr>
        <w:t xml:space="preserve"> </w:t>
      </w:r>
      <w:r w:rsidRPr="00F922A0">
        <w:t>школы; продуктивность, профессионализм и</w:t>
      </w:r>
      <w:r w:rsidRPr="00F922A0">
        <w:rPr>
          <w:spacing w:val="1"/>
        </w:rPr>
        <w:t xml:space="preserve"> </w:t>
      </w:r>
      <w:r w:rsidRPr="00F922A0">
        <w:t>квалификация педагогических работников; эффективность управления школой, в т.ч., в финансово-</w:t>
      </w:r>
      <w:r w:rsidRPr="00F922A0">
        <w:rPr>
          <w:spacing w:val="1"/>
        </w:rPr>
        <w:t xml:space="preserve"> </w:t>
      </w:r>
      <w:r w:rsidRPr="00F922A0">
        <w:t>экономической сфере; проекты и программы инновационной и экспериментальной деятельности</w:t>
      </w:r>
      <w:r w:rsidRPr="00F922A0">
        <w:rPr>
          <w:spacing w:val="1"/>
        </w:rPr>
        <w:t xml:space="preserve"> </w:t>
      </w:r>
      <w:r w:rsidRPr="00F922A0">
        <w:t>школы</w:t>
      </w:r>
      <w:r w:rsidRPr="00F922A0">
        <w:rPr>
          <w:spacing w:val="-1"/>
        </w:rPr>
        <w:t xml:space="preserve"> </w:t>
      </w:r>
      <w:r w:rsidRPr="00F922A0">
        <w:t>и педагогических</w:t>
      </w:r>
      <w:r w:rsidRPr="00F922A0">
        <w:rPr>
          <w:spacing w:val="-4"/>
        </w:rPr>
        <w:t xml:space="preserve"> </w:t>
      </w:r>
      <w:r w:rsidRPr="00F922A0">
        <w:t>работников.</w:t>
      </w:r>
    </w:p>
    <w:p w:rsidR="00755FD3" w:rsidRPr="00F922A0" w:rsidRDefault="007E3FA8">
      <w:pPr>
        <w:pStyle w:val="a3"/>
        <w:ind w:right="641" w:firstLine="720"/>
      </w:pPr>
      <w:r w:rsidRPr="00F922A0">
        <w:t>Процедуры</w:t>
      </w:r>
      <w:r w:rsidRPr="00F922A0">
        <w:rPr>
          <w:spacing w:val="1"/>
        </w:rPr>
        <w:t xml:space="preserve"> </w:t>
      </w:r>
      <w:r w:rsidRPr="00F922A0">
        <w:t>мониторинговые</w:t>
      </w:r>
      <w:r w:rsidRPr="00F922A0">
        <w:rPr>
          <w:spacing w:val="1"/>
        </w:rPr>
        <w:t xml:space="preserve"> </w:t>
      </w:r>
      <w:r w:rsidRPr="00F922A0">
        <w:t>исследования,</w:t>
      </w:r>
      <w:r w:rsidRPr="00F922A0">
        <w:rPr>
          <w:spacing w:val="1"/>
        </w:rPr>
        <w:t xml:space="preserve"> </w:t>
      </w:r>
      <w:r w:rsidRPr="00F922A0">
        <w:t>процессы</w:t>
      </w:r>
      <w:r w:rsidRPr="00F922A0">
        <w:rPr>
          <w:spacing w:val="1"/>
        </w:rPr>
        <w:t xml:space="preserve"> </w:t>
      </w:r>
      <w:r w:rsidRPr="00F922A0">
        <w:t>аккредитации</w:t>
      </w:r>
      <w:r w:rsidRPr="00F922A0">
        <w:rPr>
          <w:spacing w:val="1"/>
        </w:rPr>
        <w:t xml:space="preserve"> </w:t>
      </w:r>
      <w:r w:rsidRPr="00F922A0">
        <w:t>образовательной</w:t>
      </w:r>
      <w:r w:rsidRPr="00F922A0">
        <w:rPr>
          <w:spacing w:val="1"/>
        </w:rPr>
        <w:t xml:space="preserve"> </w:t>
      </w:r>
      <w:r w:rsidRPr="00F922A0">
        <w:t>организации, аттестация педагогических кадров, внутренний самоаудит, общественная экспертиза</w:t>
      </w:r>
      <w:r w:rsidRPr="00F922A0">
        <w:rPr>
          <w:spacing w:val="1"/>
        </w:rPr>
        <w:t xml:space="preserve"> </w:t>
      </w:r>
      <w:r w:rsidRPr="00F922A0">
        <w:t>деятельности и</w:t>
      </w:r>
      <w:r w:rsidRPr="00F922A0">
        <w:rPr>
          <w:spacing w:val="-2"/>
        </w:rPr>
        <w:t xml:space="preserve"> </w:t>
      </w:r>
      <w:r w:rsidRPr="00F922A0">
        <w:t>качества</w:t>
      </w:r>
      <w:r w:rsidRPr="00F922A0">
        <w:rPr>
          <w:spacing w:val="-1"/>
        </w:rPr>
        <w:t xml:space="preserve"> </w:t>
      </w:r>
      <w:r w:rsidRPr="00F922A0">
        <w:t>образования</w:t>
      </w:r>
      <w:r w:rsidRPr="00F922A0">
        <w:rPr>
          <w:spacing w:val="-1"/>
        </w:rPr>
        <w:t xml:space="preserve"> </w:t>
      </w:r>
      <w:r w:rsidRPr="00F922A0">
        <w:t>в</w:t>
      </w:r>
      <w:r w:rsidRPr="00F922A0">
        <w:rPr>
          <w:spacing w:val="-1"/>
        </w:rPr>
        <w:t xml:space="preserve"> </w:t>
      </w:r>
      <w:r w:rsidRPr="00F922A0">
        <w:t>образовательной организации.</w:t>
      </w:r>
    </w:p>
    <w:p w:rsidR="00755FD3" w:rsidRPr="00F922A0" w:rsidRDefault="007E3FA8">
      <w:pPr>
        <w:pStyle w:val="11"/>
        <w:spacing w:before="5"/>
        <w:ind w:left="1697"/>
      </w:pPr>
      <w:r w:rsidRPr="00F922A0">
        <w:t>Система</w:t>
      </w:r>
      <w:r w:rsidRPr="00F922A0">
        <w:rPr>
          <w:spacing w:val="-4"/>
        </w:rPr>
        <w:t xml:space="preserve"> </w:t>
      </w:r>
      <w:r w:rsidRPr="00F922A0">
        <w:t>оценки</w:t>
      </w:r>
      <w:r w:rsidRPr="00F922A0">
        <w:rPr>
          <w:spacing w:val="-5"/>
        </w:rPr>
        <w:t xml:space="preserve"> </w:t>
      </w:r>
      <w:r w:rsidRPr="00F922A0">
        <w:t>проектной</w:t>
      </w:r>
      <w:r w:rsidRPr="00F922A0">
        <w:rPr>
          <w:spacing w:val="-3"/>
        </w:rPr>
        <w:t xml:space="preserve"> </w:t>
      </w:r>
      <w:r w:rsidRPr="00F922A0">
        <w:t>и</w:t>
      </w:r>
      <w:r w:rsidRPr="00F922A0">
        <w:rPr>
          <w:spacing w:val="-4"/>
        </w:rPr>
        <w:t xml:space="preserve"> </w:t>
      </w:r>
      <w:r w:rsidRPr="00F922A0">
        <w:t>исследовательской</w:t>
      </w:r>
      <w:r w:rsidRPr="00F922A0">
        <w:rPr>
          <w:spacing w:val="-3"/>
        </w:rPr>
        <w:t xml:space="preserve"> </w:t>
      </w:r>
      <w:r w:rsidRPr="00F922A0">
        <w:t>деятельности</w:t>
      </w:r>
      <w:r w:rsidRPr="00F922A0">
        <w:rPr>
          <w:spacing w:val="-3"/>
        </w:rPr>
        <w:t xml:space="preserve"> </w:t>
      </w:r>
      <w:r w:rsidRPr="00F922A0">
        <w:t>обучающихся</w:t>
      </w:r>
    </w:p>
    <w:p w:rsidR="00755FD3" w:rsidRPr="00F922A0" w:rsidRDefault="007E3FA8">
      <w:pPr>
        <w:pStyle w:val="a3"/>
        <w:ind w:right="419" w:firstLine="720"/>
      </w:pPr>
      <w:r w:rsidRPr="00F922A0">
        <w:t>Федеральный</w:t>
      </w:r>
      <w:r w:rsidRPr="00F922A0">
        <w:rPr>
          <w:spacing w:val="1"/>
        </w:rPr>
        <w:t xml:space="preserve"> </w:t>
      </w:r>
      <w:r w:rsidRPr="00F922A0">
        <w:t>государственный</w:t>
      </w:r>
      <w:r w:rsidRPr="00F922A0">
        <w:rPr>
          <w:spacing w:val="1"/>
        </w:rPr>
        <w:t xml:space="preserve"> </w:t>
      </w:r>
      <w:r w:rsidRPr="00F922A0">
        <w:t>образовательный</w:t>
      </w:r>
      <w:r w:rsidRPr="00F922A0">
        <w:rPr>
          <w:spacing w:val="1"/>
        </w:rPr>
        <w:t xml:space="preserve"> </w:t>
      </w:r>
      <w:r w:rsidRPr="00F922A0">
        <w:t>стандарт</w:t>
      </w:r>
      <w:r w:rsidRPr="00F922A0">
        <w:rPr>
          <w:spacing w:val="1"/>
        </w:rPr>
        <w:t xml:space="preserve"> </w:t>
      </w:r>
      <w:r w:rsidRPr="00F922A0">
        <w:t>устанавливает</w:t>
      </w:r>
      <w:r w:rsidRPr="00F922A0">
        <w:rPr>
          <w:spacing w:val="1"/>
        </w:rPr>
        <w:t xml:space="preserve"> </w:t>
      </w:r>
      <w:r w:rsidRPr="00F922A0">
        <w:t>требования</w:t>
      </w:r>
      <w:r w:rsidRPr="00F922A0">
        <w:rPr>
          <w:spacing w:val="1"/>
        </w:rPr>
        <w:t xml:space="preserve"> </w:t>
      </w:r>
      <w:r w:rsidRPr="00F922A0">
        <w:t>к</w:t>
      </w:r>
      <w:r w:rsidRPr="00F922A0">
        <w:rPr>
          <w:spacing w:val="1"/>
        </w:rPr>
        <w:t xml:space="preserve"> </w:t>
      </w:r>
      <w:r w:rsidRPr="00F922A0">
        <w:t>предметным,</w:t>
      </w:r>
      <w:r w:rsidRPr="00F922A0">
        <w:rPr>
          <w:spacing w:val="1"/>
        </w:rPr>
        <w:t xml:space="preserve"> </w:t>
      </w:r>
      <w:r w:rsidRPr="00F922A0">
        <w:t>метапредметным</w:t>
      </w:r>
      <w:r w:rsidRPr="00F922A0">
        <w:rPr>
          <w:spacing w:val="1"/>
        </w:rPr>
        <w:t xml:space="preserve"> </w:t>
      </w:r>
      <w:r w:rsidRPr="00F922A0">
        <w:t>и</w:t>
      </w:r>
      <w:r w:rsidRPr="00F922A0">
        <w:rPr>
          <w:spacing w:val="1"/>
        </w:rPr>
        <w:t xml:space="preserve"> </w:t>
      </w:r>
      <w:r w:rsidRPr="00F922A0">
        <w:t>личностным</w:t>
      </w:r>
      <w:r w:rsidRPr="00F922A0">
        <w:rPr>
          <w:spacing w:val="1"/>
        </w:rPr>
        <w:t xml:space="preserve"> </w:t>
      </w:r>
      <w:r w:rsidRPr="00F922A0">
        <w:t>результатам</w:t>
      </w:r>
      <w:r w:rsidRPr="00F922A0">
        <w:rPr>
          <w:spacing w:val="1"/>
        </w:rPr>
        <w:t xml:space="preserve"> </w:t>
      </w:r>
      <w:r w:rsidRPr="00F922A0">
        <w:t>освоения</w:t>
      </w:r>
      <w:r w:rsidRPr="00F922A0">
        <w:rPr>
          <w:spacing w:val="1"/>
        </w:rPr>
        <w:t xml:space="preserve"> </w:t>
      </w:r>
      <w:r w:rsidRPr="00F922A0">
        <w:t>обучающимися</w:t>
      </w:r>
      <w:r w:rsidRPr="00F922A0">
        <w:rPr>
          <w:spacing w:val="1"/>
        </w:rPr>
        <w:t xml:space="preserve"> </w:t>
      </w:r>
      <w:r w:rsidRPr="00F922A0">
        <w:t>основной</w:t>
      </w:r>
      <w:r w:rsidRPr="00F922A0">
        <w:rPr>
          <w:spacing w:val="1"/>
        </w:rPr>
        <w:t xml:space="preserve"> </w:t>
      </w:r>
      <w:r w:rsidRPr="00F922A0">
        <w:t>образовательной программы.</w:t>
      </w:r>
      <w:r w:rsidRPr="00F922A0">
        <w:rPr>
          <w:spacing w:val="1"/>
        </w:rPr>
        <w:t xml:space="preserve"> </w:t>
      </w:r>
      <w:r w:rsidRPr="00F922A0">
        <w:t>Современная школа должна подготовить</w:t>
      </w:r>
      <w:r w:rsidRPr="00F922A0">
        <w:rPr>
          <w:spacing w:val="1"/>
        </w:rPr>
        <w:t xml:space="preserve"> </w:t>
      </w:r>
      <w:r w:rsidRPr="00F922A0">
        <w:t>выпускника, который умеет</w:t>
      </w:r>
      <w:r w:rsidRPr="00F922A0">
        <w:rPr>
          <w:spacing w:val="1"/>
        </w:rPr>
        <w:t xml:space="preserve"> </w:t>
      </w:r>
      <w:r w:rsidRPr="00F922A0">
        <w:rPr>
          <w:spacing w:val="-1"/>
        </w:rPr>
        <w:t>применять</w:t>
      </w:r>
      <w:r w:rsidRPr="00F922A0">
        <w:rPr>
          <w:spacing w:val="-16"/>
        </w:rPr>
        <w:t xml:space="preserve"> </w:t>
      </w:r>
      <w:r w:rsidRPr="00F922A0">
        <w:rPr>
          <w:spacing w:val="-1"/>
        </w:rPr>
        <w:t>свои</w:t>
      </w:r>
      <w:r w:rsidRPr="00F922A0">
        <w:rPr>
          <w:spacing w:val="-14"/>
        </w:rPr>
        <w:t xml:space="preserve"> </w:t>
      </w:r>
      <w:r w:rsidRPr="00F922A0">
        <w:rPr>
          <w:spacing w:val="-1"/>
        </w:rPr>
        <w:t>знания</w:t>
      </w:r>
      <w:r w:rsidRPr="00F922A0">
        <w:rPr>
          <w:spacing w:val="-17"/>
        </w:rPr>
        <w:t xml:space="preserve"> </w:t>
      </w:r>
      <w:r w:rsidRPr="00F922A0">
        <w:rPr>
          <w:spacing w:val="-1"/>
        </w:rPr>
        <w:t>на</w:t>
      </w:r>
      <w:r w:rsidRPr="00F922A0">
        <w:rPr>
          <w:spacing w:val="-15"/>
        </w:rPr>
        <w:t xml:space="preserve"> </w:t>
      </w:r>
      <w:r w:rsidRPr="00F922A0">
        <w:rPr>
          <w:spacing w:val="-1"/>
        </w:rPr>
        <w:t>практике,</w:t>
      </w:r>
      <w:r w:rsidRPr="00F922A0">
        <w:rPr>
          <w:spacing w:val="-15"/>
        </w:rPr>
        <w:t xml:space="preserve"> </w:t>
      </w:r>
      <w:r w:rsidRPr="00F922A0">
        <w:rPr>
          <w:spacing w:val="-1"/>
        </w:rPr>
        <w:t>работать</w:t>
      </w:r>
      <w:r w:rsidRPr="00F922A0">
        <w:rPr>
          <w:spacing w:val="-13"/>
        </w:rPr>
        <w:t xml:space="preserve"> </w:t>
      </w:r>
      <w:r w:rsidRPr="00F922A0">
        <w:t>с</w:t>
      </w:r>
      <w:r w:rsidRPr="00F922A0">
        <w:rPr>
          <w:spacing w:val="-17"/>
        </w:rPr>
        <w:t xml:space="preserve"> </w:t>
      </w:r>
      <w:r w:rsidRPr="00F922A0">
        <w:t>информацией,</w:t>
      </w:r>
      <w:r w:rsidRPr="00F922A0">
        <w:rPr>
          <w:spacing w:val="-12"/>
        </w:rPr>
        <w:t xml:space="preserve"> </w:t>
      </w:r>
      <w:r w:rsidRPr="00F922A0">
        <w:t>уметь</w:t>
      </w:r>
      <w:r w:rsidRPr="00F922A0">
        <w:rPr>
          <w:spacing w:val="-13"/>
        </w:rPr>
        <w:t xml:space="preserve"> </w:t>
      </w:r>
      <w:r w:rsidRPr="00F922A0">
        <w:t>приобретать</w:t>
      </w:r>
      <w:r w:rsidRPr="00F922A0">
        <w:rPr>
          <w:spacing w:val="-13"/>
        </w:rPr>
        <w:t xml:space="preserve"> </w:t>
      </w:r>
      <w:r w:rsidRPr="00F922A0">
        <w:t>новые</w:t>
      </w:r>
      <w:r w:rsidRPr="00F922A0">
        <w:rPr>
          <w:spacing w:val="-16"/>
        </w:rPr>
        <w:t xml:space="preserve"> </w:t>
      </w:r>
      <w:r w:rsidRPr="00F922A0">
        <w:t>знания.</w:t>
      </w:r>
      <w:r w:rsidRPr="00F922A0">
        <w:rPr>
          <w:spacing w:val="-15"/>
        </w:rPr>
        <w:t xml:space="preserve"> </w:t>
      </w:r>
      <w:r w:rsidRPr="00F922A0">
        <w:t>Каждый</w:t>
      </w:r>
      <w:r w:rsidRPr="00F922A0">
        <w:rPr>
          <w:spacing w:val="-57"/>
        </w:rPr>
        <w:t xml:space="preserve"> </w:t>
      </w:r>
      <w:r w:rsidRPr="00F922A0">
        <w:t>урок, каждое внеурочное занятие по предмету предполагает создание условий для развития ученика и</w:t>
      </w:r>
      <w:r w:rsidRPr="00F922A0">
        <w:rPr>
          <w:spacing w:val="1"/>
        </w:rPr>
        <w:t xml:space="preserve"> </w:t>
      </w:r>
      <w:r w:rsidRPr="00F922A0">
        <w:t>учителя.</w:t>
      </w:r>
      <w:r w:rsidRPr="00F922A0">
        <w:rPr>
          <w:spacing w:val="1"/>
        </w:rPr>
        <w:t xml:space="preserve"> </w:t>
      </w:r>
      <w:r w:rsidRPr="00F922A0">
        <w:t>Результатом эффективного развития и плодотворного сотрудничества ученика с учителем</w:t>
      </w:r>
      <w:r w:rsidRPr="00F922A0">
        <w:rPr>
          <w:spacing w:val="1"/>
        </w:rPr>
        <w:t xml:space="preserve"> </w:t>
      </w:r>
      <w:r w:rsidRPr="00F922A0">
        <w:t>станет проект.</w:t>
      </w:r>
    </w:p>
    <w:p w:rsidR="00755FD3" w:rsidRPr="00F922A0" w:rsidRDefault="007E3FA8">
      <w:pPr>
        <w:pStyle w:val="a3"/>
        <w:ind w:right="419" w:firstLine="720"/>
      </w:pPr>
      <w:r w:rsidRPr="00F922A0">
        <w:t>Индивидуальный</w:t>
      </w:r>
      <w:r w:rsidRPr="00F922A0">
        <w:rPr>
          <w:spacing w:val="1"/>
        </w:rPr>
        <w:t xml:space="preserve"> </w:t>
      </w:r>
      <w:r w:rsidRPr="00F922A0">
        <w:t>итоговой</w:t>
      </w:r>
      <w:r w:rsidRPr="00F922A0">
        <w:rPr>
          <w:spacing w:val="1"/>
        </w:rPr>
        <w:t xml:space="preserve"> </w:t>
      </w:r>
      <w:r w:rsidRPr="00F922A0">
        <w:t>проект</w:t>
      </w:r>
      <w:r w:rsidRPr="00F922A0">
        <w:rPr>
          <w:spacing w:val="1"/>
        </w:rPr>
        <w:t xml:space="preserve"> </w:t>
      </w:r>
      <w:r w:rsidRPr="00F922A0">
        <w:t>представляет</w:t>
      </w:r>
      <w:r w:rsidRPr="00F922A0">
        <w:rPr>
          <w:spacing w:val="1"/>
        </w:rPr>
        <w:t xml:space="preserve"> </w:t>
      </w:r>
      <w:r w:rsidRPr="00F922A0">
        <w:t>собой</w:t>
      </w:r>
      <w:r w:rsidRPr="00F922A0">
        <w:rPr>
          <w:spacing w:val="1"/>
        </w:rPr>
        <w:t xml:space="preserve"> </w:t>
      </w:r>
      <w:r w:rsidRPr="00F922A0">
        <w:t>учебный</w:t>
      </w:r>
      <w:r w:rsidRPr="00F922A0">
        <w:rPr>
          <w:spacing w:val="1"/>
        </w:rPr>
        <w:t xml:space="preserve"> </w:t>
      </w:r>
      <w:r w:rsidRPr="00F922A0">
        <w:t>проект,</w:t>
      </w:r>
      <w:r w:rsidRPr="00F922A0">
        <w:rPr>
          <w:spacing w:val="1"/>
        </w:rPr>
        <w:t xml:space="preserve"> </w:t>
      </w:r>
      <w:r w:rsidRPr="00F922A0">
        <w:t>выполняемый</w:t>
      </w:r>
      <w:r w:rsidRPr="00F922A0">
        <w:rPr>
          <w:spacing w:val="1"/>
        </w:rPr>
        <w:t xml:space="preserve"> </w:t>
      </w:r>
      <w:r w:rsidRPr="00F922A0">
        <w:lastRenderedPageBreak/>
        <w:t>обучающимся в рамках одного или нескольких учебных предметов с целью продемонстрировать свои</w:t>
      </w:r>
      <w:r w:rsidRPr="00F922A0">
        <w:rPr>
          <w:spacing w:val="1"/>
        </w:rPr>
        <w:t xml:space="preserve"> </w:t>
      </w:r>
      <w:r w:rsidRPr="00F922A0">
        <w:t>достижения в самостоятельном освоении содержания и методов избранных областей знаний и/или</w:t>
      </w:r>
      <w:r w:rsidRPr="00F922A0">
        <w:rPr>
          <w:spacing w:val="1"/>
        </w:rPr>
        <w:t xml:space="preserve"> </w:t>
      </w:r>
      <w:r w:rsidRPr="00F922A0">
        <w:t>видов деятельности и способность проектировать и осуществлять целесообразную и результативную</w:t>
      </w:r>
      <w:r w:rsidRPr="00F922A0">
        <w:rPr>
          <w:spacing w:val="1"/>
        </w:rPr>
        <w:t xml:space="preserve"> </w:t>
      </w:r>
      <w:r w:rsidRPr="00F922A0">
        <w:t>деятельность</w:t>
      </w:r>
      <w:r w:rsidRPr="00F922A0">
        <w:rPr>
          <w:spacing w:val="1"/>
        </w:rPr>
        <w:t xml:space="preserve"> </w:t>
      </w:r>
      <w:r w:rsidRPr="00F922A0">
        <w:t>(учебно-познавательную,</w:t>
      </w:r>
      <w:r w:rsidRPr="00F922A0">
        <w:rPr>
          <w:spacing w:val="1"/>
        </w:rPr>
        <w:t xml:space="preserve"> </w:t>
      </w:r>
      <w:r w:rsidRPr="00F922A0">
        <w:t>конструкторскую,</w:t>
      </w:r>
      <w:r w:rsidRPr="00F922A0">
        <w:rPr>
          <w:spacing w:val="1"/>
        </w:rPr>
        <w:t xml:space="preserve"> </w:t>
      </w:r>
      <w:r w:rsidRPr="00F922A0">
        <w:t>социальную,</w:t>
      </w:r>
      <w:r w:rsidRPr="00F922A0">
        <w:rPr>
          <w:spacing w:val="1"/>
        </w:rPr>
        <w:t xml:space="preserve"> </w:t>
      </w:r>
      <w:r w:rsidRPr="00F922A0">
        <w:t>художественно-творческую,</w:t>
      </w:r>
      <w:r w:rsidRPr="00F922A0">
        <w:rPr>
          <w:spacing w:val="1"/>
        </w:rPr>
        <w:t xml:space="preserve"> </w:t>
      </w:r>
      <w:r w:rsidRPr="00F922A0">
        <w:t>иную)</w:t>
      </w:r>
      <w:r w:rsidRPr="00F922A0">
        <w:rPr>
          <w:spacing w:val="59"/>
        </w:rPr>
        <w:t xml:space="preserve"> </w:t>
      </w:r>
      <w:r w:rsidRPr="00F922A0">
        <w:t>(ФГОС).</w:t>
      </w:r>
    </w:p>
    <w:p w:rsidR="00755FD3" w:rsidRPr="00F922A0" w:rsidRDefault="007E3FA8" w:rsidP="007B26B8">
      <w:pPr>
        <w:pStyle w:val="a3"/>
        <w:ind w:right="415" w:firstLine="720"/>
      </w:pPr>
      <w:r w:rsidRPr="00F922A0">
        <w:t>Проектная</w:t>
      </w:r>
      <w:r w:rsidRPr="00F922A0">
        <w:rPr>
          <w:spacing w:val="1"/>
        </w:rPr>
        <w:t xml:space="preserve"> </w:t>
      </w:r>
      <w:r w:rsidRPr="00F922A0">
        <w:t>деятельность</w:t>
      </w:r>
      <w:r w:rsidRPr="00F922A0">
        <w:rPr>
          <w:spacing w:val="1"/>
        </w:rPr>
        <w:t xml:space="preserve"> </w:t>
      </w:r>
      <w:r w:rsidRPr="00F922A0">
        <w:t>–</w:t>
      </w:r>
      <w:r w:rsidRPr="00F922A0">
        <w:rPr>
          <w:spacing w:val="1"/>
        </w:rPr>
        <w:t xml:space="preserve"> </w:t>
      </w:r>
      <w:r w:rsidRPr="00F922A0">
        <w:t>совместная</w:t>
      </w:r>
      <w:r w:rsidRPr="00F922A0">
        <w:rPr>
          <w:spacing w:val="1"/>
        </w:rPr>
        <w:t xml:space="preserve"> </w:t>
      </w:r>
      <w:r w:rsidRPr="00F922A0">
        <w:t>учебно-познавательная,</w:t>
      </w:r>
      <w:r w:rsidRPr="00F922A0">
        <w:rPr>
          <w:spacing w:val="1"/>
        </w:rPr>
        <w:t xml:space="preserve"> </w:t>
      </w:r>
      <w:r w:rsidRPr="00F922A0">
        <w:t>творческая</w:t>
      </w:r>
      <w:r w:rsidRPr="00F922A0">
        <w:rPr>
          <w:spacing w:val="1"/>
        </w:rPr>
        <w:t xml:space="preserve"> </w:t>
      </w:r>
      <w:r w:rsidRPr="00F922A0">
        <w:t>или</w:t>
      </w:r>
      <w:r w:rsidRPr="00F922A0">
        <w:rPr>
          <w:spacing w:val="1"/>
        </w:rPr>
        <w:t xml:space="preserve"> </w:t>
      </w:r>
      <w:r w:rsidRPr="00F922A0">
        <w:t>игровая</w:t>
      </w:r>
      <w:r w:rsidRPr="00F922A0">
        <w:rPr>
          <w:spacing w:val="1"/>
        </w:rPr>
        <w:t xml:space="preserve"> </w:t>
      </w:r>
      <w:r w:rsidRPr="00F922A0">
        <w:t>деятельность</w:t>
      </w:r>
      <w:r w:rsidRPr="00F922A0">
        <w:rPr>
          <w:spacing w:val="1"/>
        </w:rPr>
        <w:t xml:space="preserve"> </w:t>
      </w:r>
      <w:r w:rsidRPr="00F922A0">
        <w:t>учащихся,</w:t>
      </w:r>
      <w:r w:rsidRPr="00F922A0">
        <w:rPr>
          <w:spacing w:val="1"/>
        </w:rPr>
        <w:t xml:space="preserve"> </w:t>
      </w:r>
      <w:r w:rsidRPr="00F922A0">
        <w:t>имеющая</w:t>
      </w:r>
      <w:r w:rsidRPr="00F922A0">
        <w:rPr>
          <w:spacing w:val="1"/>
        </w:rPr>
        <w:t xml:space="preserve"> </w:t>
      </w:r>
      <w:r w:rsidRPr="00F922A0">
        <w:t>общую</w:t>
      </w:r>
      <w:r w:rsidRPr="00F922A0">
        <w:rPr>
          <w:spacing w:val="1"/>
        </w:rPr>
        <w:t xml:space="preserve"> </w:t>
      </w:r>
      <w:r w:rsidRPr="00F922A0">
        <w:t>цель,</w:t>
      </w:r>
      <w:r w:rsidRPr="00F922A0">
        <w:rPr>
          <w:spacing w:val="1"/>
        </w:rPr>
        <w:t xml:space="preserve"> </w:t>
      </w:r>
      <w:r w:rsidRPr="00F922A0">
        <w:t>согласованные</w:t>
      </w:r>
      <w:r w:rsidRPr="00F922A0">
        <w:rPr>
          <w:spacing w:val="1"/>
        </w:rPr>
        <w:t xml:space="preserve"> </w:t>
      </w:r>
      <w:r w:rsidRPr="00F922A0">
        <w:t>методы,</w:t>
      </w:r>
      <w:r w:rsidRPr="00F922A0">
        <w:rPr>
          <w:spacing w:val="1"/>
        </w:rPr>
        <w:t xml:space="preserve"> </w:t>
      </w:r>
      <w:r w:rsidRPr="00F922A0">
        <w:t>способы</w:t>
      </w:r>
      <w:r w:rsidRPr="00F922A0">
        <w:rPr>
          <w:spacing w:val="1"/>
        </w:rPr>
        <w:t xml:space="preserve"> </w:t>
      </w:r>
      <w:r w:rsidRPr="00F922A0">
        <w:t>деятельности,</w:t>
      </w:r>
      <w:r w:rsidRPr="00F922A0">
        <w:rPr>
          <w:spacing w:val="1"/>
        </w:rPr>
        <w:t xml:space="preserve"> </w:t>
      </w:r>
      <w:r w:rsidRPr="00F922A0">
        <w:t>направленная на достижение общего результата деятельности. Непременным</w:t>
      </w:r>
      <w:r w:rsidRPr="00F922A0">
        <w:rPr>
          <w:spacing w:val="1"/>
        </w:rPr>
        <w:t xml:space="preserve"> </w:t>
      </w:r>
      <w:r w:rsidRPr="00F922A0">
        <w:t>условием</w:t>
      </w:r>
      <w:r w:rsidRPr="00F922A0">
        <w:rPr>
          <w:spacing w:val="1"/>
        </w:rPr>
        <w:t xml:space="preserve"> </w:t>
      </w:r>
      <w:r w:rsidRPr="00F922A0">
        <w:t>проектной</w:t>
      </w:r>
      <w:r w:rsidRPr="00F922A0">
        <w:rPr>
          <w:spacing w:val="1"/>
        </w:rPr>
        <w:t xml:space="preserve"> </w:t>
      </w:r>
      <w:r w:rsidRPr="00F922A0">
        <w:t>деятельности</w:t>
      </w:r>
      <w:r w:rsidRPr="00F922A0">
        <w:rPr>
          <w:spacing w:val="1"/>
        </w:rPr>
        <w:t xml:space="preserve"> </w:t>
      </w:r>
      <w:r w:rsidRPr="00F922A0">
        <w:t>является</w:t>
      </w:r>
      <w:r w:rsidRPr="00F922A0">
        <w:rPr>
          <w:spacing w:val="1"/>
        </w:rPr>
        <w:t xml:space="preserve"> </w:t>
      </w:r>
      <w:r w:rsidRPr="00F922A0">
        <w:t>наличие</w:t>
      </w:r>
      <w:r w:rsidRPr="00F922A0">
        <w:rPr>
          <w:spacing w:val="1"/>
        </w:rPr>
        <w:t xml:space="preserve"> </w:t>
      </w:r>
      <w:r w:rsidRPr="00F922A0">
        <w:t>заранее</w:t>
      </w:r>
      <w:r w:rsidRPr="00F922A0">
        <w:rPr>
          <w:spacing w:val="1"/>
        </w:rPr>
        <w:t xml:space="preserve"> </w:t>
      </w:r>
      <w:r w:rsidRPr="00F922A0">
        <w:t>выработанных</w:t>
      </w:r>
      <w:r w:rsidRPr="00F922A0">
        <w:rPr>
          <w:spacing w:val="1"/>
        </w:rPr>
        <w:t xml:space="preserve"> </w:t>
      </w:r>
      <w:r w:rsidRPr="00F922A0">
        <w:t>представлений</w:t>
      </w:r>
      <w:r w:rsidRPr="00F922A0">
        <w:rPr>
          <w:spacing w:val="1"/>
        </w:rPr>
        <w:t xml:space="preserve"> </w:t>
      </w:r>
      <w:r w:rsidRPr="00F922A0">
        <w:t>о</w:t>
      </w:r>
      <w:r w:rsidRPr="00F922A0">
        <w:rPr>
          <w:spacing w:val="1"/>
        </w:rPr>
        <w:t xml:space="preserve"> </w:t>
      </w:r>
      <w:r w:rsidRPr="00F922A0">
        <w:t>конечном</w:t>
      </w:r>
      <w:r w:rsidRPr="00F922A0">
        <w:rPr>
          <w:spacing w:val="1"/>
        </w:rPr>
        <w:t xml:space="preserve"> </w:t>
      </w:r>
      <w:r w:rsidRPr="00F922A0">
        <w:t>продукте</w:t>
      </w:r>
      <w:r w:rsidRPr="00F922A0">
        <w:rPr>
          <w:spacing w:val="1"/>
        </w:rPr>
        <w:t xml:space="preserve"> </w:t>
      </w:r>
      <w:r w:rsidRPr="00F922A0">
        <w:t>деятельности, этапов проектирования (выработка концепции, определение целей</w:t>
      </w:r>
      <w:r w:rsidRPr="00F922A0">
        <w:rPr>
          <w:spacing w:val="1"/>
        </w:rPr>
        <w:t xml:space="preserve"> </w:t>
      </w:r>
      <w:r w:rsidRPr="00F922A0">
        <w:t>и задач проекта,</w:t>
      </w:r>
      <w:r w:rsidRPr="00F922A0">
        <w:rPr>
          <w:spacing w:val="1"/>
        </w:rPr>
        <w:t xml:space="preserve"> </w:t>
      </w:r>
      <w:r w:rsidRPr="00F922A0">
        <w:t>доступных</w:t>
      </w:r>
      <w:r w:rsidRPr="00F922A0">
        <w:rPr>
          <w:spacing w:val="1"/>
        </w:rPr>
        <w:t xml:space="preserve"> </w:t>
      </w:r>
      <w:r w:rsidRPr="00F922A0">
        <w:t>и</w:t>
      </w:r>
      <w:r w:rsidRPr="00F922A0">
        <w:rPr>
          <w:spacing w:val="1"/>
        </w:rPr>
        <w:t xml:space="preserve"> </w:t>
      </w:r>
      <w:r w:rsidRPr="00F922A0">
        <w:t>оптимальных</w:t>
      </w:r>
      <w:r w:rsidRPr="00F922A0">
        <w:rPr>
          <w:spacing w:val="1"/>
        </w:rPr>
        <w:t xml:space="preserve"> </w:t>
      </w:r>
      <w:r w:rsidRPr="00F922A0">
        <w:t>ресурсов</w:t>
      </w:r>
      <w:r w:rsidRPr="00F922A0">
        <w:rPr>
          <w:spacing w:val="1"/>
        </w:rPr>
        <w:t xml:space="preserve"> </w:t>
      </w:r>
      <w:r w:rsidRPr="00F922A0">
        <w:t>деятельности,</w:t>
      </w:r>
      <w:r w:rsidRPr="00F922A0">
        <w:rPr>
          <w:spacing w:val="1"/>
        </w:rPr>
        <w:t xml:space="preserve"> </w:t>
      </w:r>
      <w:r w:rsidRPr="00F922A0">
        <w:t>создание</w:t>
      </w:r>
      <w:r w:rsidRPr="00F922A0">
        <w:rPr>
          <w:spacing w:val="1"/>
        </w:rPr>
        <w:t xml:space="preserve"> </w:t>
      </w:r>
      <w:r w:rsidRPr="00F922A0">
        <w:t>плана,</w:t>
      </w:r>
      <w:r w:rsidRPr="00F922A0">
        <w:rPr>
          <w:spacing w:val="1"/>
        </w:rPr>
        <w:t xml:space="preserve"> </w:t>
      </w:r>
      <w:r w:rsidRPr="00F922A0">
        <w:t>программ</w:t>
      </w:r>
      <w:r w:rsidRPr="00F922A0">
        <w:rPr>
          <w:spacing w:val="1"/>
        </w:rPr>
        <w:t xml:space="preserve"> </w:t>
      </w:r>
      <w:r w:rsidRPr="00F922A0">
        <w:t>и</w:t>
      </w:r>
      <w:r w:rsidRPr="00F922A0">
        <w:rPr>
          <w:spacing w:val="1"/>
        </w:rPr>
        <w:t xml:space="preserve"> </w:t>
      </w:r>
      <w:r w:rsidRPr="00F922A0">
        <w:t>организация</w:t>
      </w:r>
      <w:r w:rsidRPr="00F922A0">
        <w:rPr>
          <w:spacing w:val="-57"/>
        </w:rPr>
        <w:t xml:space="preserve"> </w:t>
      </w:r>
      <w:r w:rsidRPr="00F922A0">
        <w:t>деятельности по реализации проекта) и реализации проекта, включая его осмысление и рефлексию</w:t>
      </w:r>
      <w:r w:rsidRPr="00F922A0">
        <w:rPr>
          <w:spacing w:val="1"/>
        </w:rPr>
        <w:t xml:space="preserve"> </w:t>
      </w:r>
      <w:r w:rsidRPr="00F922A0">
        <w:t>результатов</w:t>
      </w:r>
      <w:r w:rsidRPr="00F922A0">
        <w:rPr>
          <w:spacing w:val="-1"/>
        </w:rPr>
        <w:t xml:space="preserve"> </w:t>
      </w:r>
      <w:r w:rsidRPr="00F922A0">
        <w:t>деятельности.</w:t>
      </w:r>
    </w:p>
    <w:p w:rsidR="00755FD3" w:rsidRPr="00F922A0" w:rsidRDefault="007E3FA8">
      <w:pPr>
        <w:pStyle w:val="a3"/>
        <w:spacing w:before="58"/>
        <w:ind w:left="1320"/>
      </w:pPr>
      <w:r w:rsidRPr="00F922A0">
        <w:t>Формы</w:t>
      </w:r>
      <w:r w:rsidRPr="00F922A0">
        <w:rPr>
          <w:spacing w:val="-4"/>
        </w:rPr>
        <w:t xml:space="preserve"> </w:t>
      </w:r>
      <w:r w:rsidRPr="00F922A0">
        <w:t>представления</w:t>
      </w:r>
      <w:r w:rsidRPr="00F922A0">
        <w:rPr>
          <w:spacing w:val="-1"/>
        </w:rPr>
        <w:t xml:space="preserve"> </w:t>
      </w:r>
      <w:r w:rsidRPr="00F922A0">
        <w:t>проекта:</w:t>
      </w:r>
    </w:p>
    <w:p w:rsidR="00755FD3" w:rsidRPr="00F922A0" w:rsidRDefault="007E3FA8">
      <w:pPr>
        <w:pStyle w:val="a3"/>
        <w:ind w:right="424"/>
      </w:pPr>
      <w:r w:rsidRPr="00F922A0">
        <w:t>а) письменная работа (эссе, аналитические материалы, обзорные материалы, отчёты о проведённых</w:t>
      </w:r>
      <w:r w:rsidRPr="00F922A0">
        <w:rPr>
          <w:spacing w:val="1"/>
        </w:rPr>
        <w:t xml:space="preserve"> </w:t>
      </w:r>
      <w:r w:rsidRPr="00F922A0">
        <w:t>исследованиях,</w:t>
      </w:r>
      <w:r w:rsidRPr="00F922A0">
        <w:rPr>
          <w:spacing w:val="-1"/>
        </w:rPr>
        <w:t xml:space="preserve"> </w:t>
      </w:r>
      <w:r w:rsidRPr="00F922A0">
        <w:t>стендовый доклад и</w:t>
      </w:r>
      <w:r w:rsidRPr="00F922A0">
        <w:rPr>
          <w:spacing w:val="1"/>
        </w:rPr>
        <w:t xml:space="preserve"> </w:t>
      </w:r>
      <w:r w:rsidRPr="00F922A0">
        <w:t>др.);</w:t>
      </w:r>
    </w:p>
    <w:p w:rsidR="00755FD3" w:rsidRPr="00F922A0" w:rsidRDefault="007E3FA8">
      <w:pPr>
        <w:pStyle w:val="a3"/>
        <w:ind w:right="421"/>
      </w:pPr>
      <w:r w:rsidRPr="00F922A0">
        <w:t>б) художественная творческая работа (в области литературы, музыки, изобразительного искусства,</w:t>
      </w:r>
      <w:r w:rsidRPr="00F922A0">
        <w:rPr>
          <w:spacing w:val="1"/>
        </w:rPr>
        <w:t xml:space="preserve"> </w:t>
      </w:r>
      <w:r w:rsidRPr="00F922A0">
        <w:t>экранных</w:t>
      </w:r>
      <w:r w:rsidRPr="00F922A0">
        <w:rPr>
          <w:spacing w:val="1"/>
        </w:rPr>
        <w:t xml:space="preserve"> </w:t>
      </w:r>
      <w:r w:rsidRPr="00F922A0">
        <w:t>искусств),</w:t>
      </w:r>
      <w:r w:rsidRPr="00F922A0">
        <w:rPr>
          <w:spacing w:val="1"/>
        </w:rPr>
        <w:t xml:space="preserve"> </w:t>
      </w:r>
      <w:r w:rsidRPr="00F922A0">
        <w:t>представленная</w:t>
      </w:r>
      <w:r w:rsidRPr="00F922A0">
        <w:rPr>
          <w:spacing w:val="1"/>
        </w:rPr>
        <w:t xml:space="preserve"> </w:t>
      </w:r>
      <w:r w:rsidRPr="00F922A0">
        <w:t>в</w:t>
      </w:r>
      <w:r w:rsidRPr="00F922A0">
        <w:rPr>
          <w:spacing w:val="1"/>
        </w:rPr>
        <w:t xml:space="preserve"> </w:t>
      </w:r>
      <w:r w:rsidRPr="00F922A0">
        <w:t>виде</w:t>
      </w:r>
      <w:r w:rsidRPr="00F922A0">
        <w:rPr>
          <w:spacing w:val="1"/>
        </w:rPr>
        <w:t xml:space="preserve"> </w:t>
      </w:r>
      <w:r w:rsidRPr="00F922A0">
        <w:t>прозаического</w:t>
      </w:r>
      <w:r w:rsidRPr="00F922A0">
        <w:rPr>
          <w:spacing w:val="1"/>
        </w:rPr>
        <w:t xml:space="preserve"> </w:t>
      </w:r>
      <w:r w:rsidRPr="00F922A0">
        <w:t>или</w:t>
      </w:r>
      <w:r w:rsidRPr="00F922A0">
        <w:rPr>
          <w:spacing w:val="1"/>
        </w:rPr>
        <w:t xml:space="preserve"> </w:t>
      </w:r>
      <w:r w:rsidRPr="00F922A0">
        <w:t>стихотворного</w:t>
      </w:r>
      <w:r w:rsidRPr="00F922A0">
        <w:rPr>
          <w:spacing w:val="1"/>
        </w:rPr>
        <w:t xml:space="preserve"> </w:t>
      </w:r>
      <w:r w:rsidRPr="00F922A0">
        <w:t>произведения,</w:t>
      </w:r>
      <w:r w:rsidRPr="00F922A0">
        <w:rPr>
          <w:spacing w:val="1"/>
        </w:rPr>
        <w:t xml:space="preserve"> </w:t>
      </w:r>
      <w:r w:rsidRPr="00F922A0">
        <w:t>инсценировки, художественной декламации, исполнения музыкального произведения, компьютерной</w:t>
      </w:r>
      <w:r w:rsidRPr="00F922A0">
        <w:rPr>
          <w:spacing w:val="1"/>
        </w:rPr>
        <w:t xml:space="preserve"> </w:t>
      </w:r>
      <w:r w:rsidRPr="00F922A0">
        <w:t>анимации</w:t>
      </w:r>
      <w:r w:rsidRPr="00F922A0">
        <w:rPr>
          <w:spacing w:val="-3"/>
        </w:rPr>
        <w:t xml:space="preserve"> </w:t>
      </w:r>
      <w:r w:rsidRPr="00F922A0">
        <w:t>и др.;</w:t>
      </w:r>
    </w:p>
    <w:p w:rsidR="00755FD3" w:rsidRPr="00F922A0" w:rsidRDefault="007E3FA8">
      <w:pPr>
        <w:pStyle w:val="a3"/>
      </w:pPr>
      <w:r w:rsidRPr="00F922A0">
        <w:t>в)</w:t>
      </w:r>
      <w:r w:rsidRPr="00F922A0">
        <w:rPr>
          <w:spacing w:val="-4"/>
        </w:rPr>
        <w:t xml:space="preserve"> </w:t>
      </w:r>
      <w:r w:rsidRPr="00F922A0">
        <w:t>материальный</w:t>
      </w:r>
      <w:r w:rsidRPr="00F922A0">
        <w:rPr>
          <w:spacing w:val="-2"/>
        </w:rPr>
        <w:t xml:space="preserve"> </w:t>
      </w:r>
      <w:r w:rsidRPr="00F922A0">
        <w:t>объект,</w:t>
      </w:r>
      <w:r w:rsidRPr="00F922A0">
        <w:rPr>
          <w:spacing w:val="-2"/>
        </w:rPr>
        <w:t xml:space="preserve"> </w:t>
      </w:r>
      <w:r w:rsidRPr="00F922A0">
        <w:t>макет,</w:t>
      </w:r>
      <w:r w:rsidRPr="00F922A0">
        <w:rPr>
          <w:spacing w:val="-2"/>
        </w:rPr>
        <w:t xml:space="preserve"> </w:t>
      </w:r>
      <w:r w:rsidRPr="00F922A0">
        <w:t>иное</w:t>
      </w:r>
      <w:r w:rsidRPr="00F922A0">
        <w:rPr>
          <w:spacing w:val="-2"/>
        </w:rPr>
        <w:t xml:space="preserve"> </w:t>
      </w:r>
      <w:r w:rsidRPr="00F922A0">
        <w:t>конструкторское</w:t>
      </w:r>
      <w:r w:rsidRPr="00F922A0">
        <w:rPr>
          <w:spacing w:val="-2"/>
        </w:rPr>
        <w:t xml:space="preserve"> </w:t>
      </w:r>
      <w:r w:rsidRPr="00F922A0">
        <w:t>изделие;</w:t>
      </w:r>
    </w:p>
    <w:p w:rsidR="00755FD3" w:rsidRPr="00F922A0" w:rsidRDefault="007E3FA8">
      <w:pPr>
        <w:pStyle w:val="a3"/>
        <w:ind w:right="424"/>
      </w:pPr>
      <w:r w:rsidRPr="00F922A0">
        <w:t>г) отчётные</w:t>
      </w:r>
      <w:r w:rsidRPr="00F922A0">
        <w:rPr>
          <w:spacing w:val="1"/>
        </w:rPr>
        <w:t xml:space="preserve"> </w:t>
      </w:r>
      <w:r w:rsidRPr="00F922A0">
        <w:t>материалы</w:t>
      </w:r>
      <w:r w:rsidRPr="00F922A0">
        <w:rPr>
          <w:spacing w:val="1"/>
        </w:rPr>
        <w:t xml:space="preserve"> </w:t>
      </w:r>
      <w:r w:rsidRPr="00F922A0">
        <w:t>по</w:t>
      </w:r>
      <w:r w:rsidRPr="00F922A0">
        <w:rPr>
          <w:spacing w:val="1"/>
        </w:rPr>
        <w:t xml:space="preserve"> </w:t>
      </w:r>
      <w:r w:rsidRPr="00F922A0">
        <w:t>социальному</w:t>
      </w:r>
      <w:r w:rsidRPr="00F922A0">
        <w:rPr>
          <w:spacing w:val="1"/>
        </w:rPr>
        <w:t xml:space="preserve"> </w:t>
      </w:r>
      <w:r w:rsidRPr="00F922A0">
        <w:t>проекту,</w:t>
      </w:r>
      <w:r w:rsidRPr="00F922A0">
        <w:rPr>
          <w:spacing w:val="1"/>
        </w:rPr>
        <w:t xml:space="preserve"> </w:t>
      </w:r>
      <w:r w:rsidRPr="00F922A0">
        <w:t>которые</w:t>
      </w:r>
      <w:r w:rsidRPr="00F922A0">
        <w:rPr>
          <w:spacing w:val="1"/>
        </w:rPr>
        <w:t xml:space="preserve"> </w:t>
      </w:r>
      <w:r w:rsidRPr="00F922A0">
        <w:t>могут</w:t>
      </w:r>
      <w:r w:rsidRPr="00F922A0">
        <w:rPr>
          <w:spacing w:val="1"/>
        </w:rPr>
        <w:t xml:space="preserve"> </w:t>
      </w:r>
      <w:r w:rsidRPr="00F922A0">
        <w:t>включать</w:t>
      </w:r>
      <w:r w:rsidRPr="00F922A0">
        <w:rPr>
          <w:spacing w:val="1"/>
        </w:rPr>
        <w:t xml:space="preserve"> </w:t>
      </w:r>
      <w:r w:rsidRPr="00F922A0">
        <w:t>как</w:t>
      </w:r>
      <w:r w:rsidRPr="00F922A0">
        <w:rPr>
          <w:spacing w:val="1"/>
        </w:rPr>
        <w:t xml:space="preserve"> </w:t>
      </w:r>
      <w:r w:rsidRPr="00F922A0">
        <w:t>тексты,</w:t>
      </w:r>
      <w:r w:rsidRPr="00F922A0">
        <w:rPr>
          <w:spacing w:val="1"/>
        </w:rPr>
        <w:t xml:space="preserve"> </w:t>
      </w:r>
      <w:r w:rsidRPr="00F922A0">
        <w:t>так</w:t>
      </w:r>
      <w:r w:rsidRPr="00F922A0">
        <w:rPr>
          <w:spacing w:val="1"/>
        </w:rPr>
        <w:t xml:space="preserve"> </w:t>
      </w:r>
      <w:r w:rsidRPr="00F922A0">
        <w:t>и</w:t>
      </w:r>
      <w:r w:rsidRPr="00F922A0">
        <w:rPr>
          <w:spacing w:val="1"/>
        </w:rPr>
        <w:t xml:space="preserve"> </w:t>
      </w:r>
      <w:r w:rsidRPr="00F922A0">
        <w:t>мультимедийные</w:t>
      </w:r>
      <w:r w:rsidRPr="00F922A0">
        <w:rPr>
          <w:spacing w:val="-3"/>
        </w:rPr>
        <w:t xml:space="preserve"> </w:t>
      </w:r>
      <w:r w:rsidRPr="00F922A0">
        <w:t>продукты.</w:t>
      </w:r>
    </w:p>
    <w:p w:rsidR="00755FD3" w:rsidRPr="00F922A0" w:rsidRDefault="007E3FA8">
      <w:pPr>
        <w:pStyle w:val="a3"/>
        <w:spacing w:before="1"/>
        <w:ind w:left="1320"/>
      </w:pPr>
      <w:r w:rsidRPr="00F922A0">
        <w:rPr>
          <w:spacing w:val="-1"/>
        </w:rPr>
        <w:t>Состав</w:t>
      </w:r>
      <w:r w:rsidRPr="00F922A0">
        <w:rPr>
          <w:spacing w:val="-16"/>
        </w:rPr>
        <w:t xml:space="preserve"> </w:t>
      </w:r>
      <w:r w:rsidRPr="00F922A0">
        <w:rPr>
          <w:spacing w:val="-1"/>
        </w:rPr>
        <w:t>материалов,</w:t>
      </w:r>
      <w:r w:rsidRPr="00F922A0">
        <w:rPr>
          <w:spacing w:val="-15"/>
        </w:rPr>
        <w:t xml:space="preserve"> </w:t>
      </w:r>
      <w:r w:rsidRPr="00F922A0">
        <w:t>которые</w:t>
      </w:r>
      <w:r w:rsidRPr="00F922A0">
        <w:rPr>
          <w:spacing w:val="-16"/>
        </w:rPr>
        <w:t xml:space="preserve"> </w:t>
      </w:r>
      <w:r w:rsidRPr="00F922A0">
        <w:t>должны</w:t>
      </w:r>
      <w:r w:rsidRPr="00F922A0">
        <w:rPr>
          <w:spacing w:val="-14"/>
        </w:rPr>
        <w:t xml:space="preserve"> </w:t>
      </w:r>
      <w:r w:rsidRPr="00F922A0">
        <w:t>быть</w:t>
      </w:r>
      <w:r w:rsidRPr="00F922A0">
        <w:rPr>
          <w:spacing w:val="-14"/>
        </w:rPr>
        <w:t xml:space="preserve"> </w:t>
      </w:r>
      <w:r w:rsidRPr="00F922A0">
        <w:t>подготовлены</w:t>
      </w:r>
      <w:r w:rsidRPr="00F922A0">
        <w:rPr>
          <w:spacing w:val="-15"/>
        </w:rPr>
        <w:t xml:space="preserve"> </w:t>
      </w:r>
      <w:r w:rsidRPr="00F922A0">
        <w:t>по</w:t>
      </w:r>
      <w:r w:rsidRPr="00F922A0">
        <w:rPr>
          <w:spacing w:val="-14"/>
        </w:rPr>
        <w:t xml:space="preserve"> </w:t>
      </w:r>
      <w:r w:rsidRPr="00F922A0">
        <w:t>завершении</w:t>
      </w:r>
      <w:r w:rsidRPr="00F922A0">
        <w:rPr>
          <w:spacing w:val="-14"/>
        </w:rPr>
        <w:t xml:space="preserve"> </w:t>
      </w:r>
      <w:r w:rsidRPr="00F922A0">
        <w:t>проекта</w:t>
      </w:r>
      <w:r w:rsidRPr="00F922A0">
        <w:rPr>
          <w:spacing w:val="-15"/>
        </w:rPr>
        <w:t xml:space="preserve"> </w:t>
      </w:r>
      <w:r w:rsidRPr="00F922A0">
        <w:t>для</w:t>
      </w:r>
      <w:r w:rsidRPr="00F922A0">
        <w:rPr>
          <w:spacing w:val="-13"/>
        </w:rPr>
        <w:t xml:space="preserve"> </w:t>
      </w:r>
      <w:r w:rsidRPr="00F922A0">
        <w:t>его</w:t>
      </w:r>
      <w:r w:rsidRPr="00F922A0">
        <w:rPr>
          <w:spacing w:val="-15"/>
        </w:rPr>
        <w:t xml:space="preserve"> </w:t>
      </w:r>
      <w:r w:rsidRPr="00F922A0">
        <w:t>защиты:</w:t>
      </w:r>
    </w:p>
    <w:p w:rsidR="00755FD3" w:rsidRPr="00F922A0" w:rsidRDefault="007E3FA8" w:rsidP="00366414">
      <w:pPr>
        <w:pStyle w:val="a5"/>
        <w:numPr>
          <w:ilvl w:val="0"/>
          <w:numId w:val="70"/>
        </w:numPr>
        <w:tabs>
          <w:tab w:val="left" w:pos="860"/>
        </w:tabs>
        <w:ind w:right="424" w:firstLine="0"/>
        <w:rPr>
          <w:sz w:val="24"/>
        </w:rPr>
      </w:pPr>
      <w:r w:rsidRPr="00F922A0">
        <w:rPr>
          <w:sz w:val="24"/>
        </w:rPr>
        <w:t>выносимый на защиту продукт проектной деятельности, представленный в одной из описанных</w:t>
      </w:r>
      <w:r w:rsidRPr="00F922A0">
        <w:rPr>
          <w:spacing w:val="1"/>
          <w:sz w:val="24"/>
        </w:rPr>
        <w:t xml:space="preserve"> </w:t>
      </w:r>
      <w:r w:rsidRPr="00F922A0">
        <w:rPr>
          <w:sz w:val="24"/>
        </w:rPr>
        <w:t>выше</w:t>
      </w:r>
      <w:r w:rsidRPr="00F922A0">
        <w:rPr>
          <w:spacing w:val="-2"/>
          <w:sz w:val="24"/>
        </w:rPr>
        <w:t xml:space="preserve"> </w:t>
      </w:r>
      <w:r w:rsidRPr="00F922A0">
        <w:rPr>
          <w:sz w:val="24"/>
        </w:rPr>
        <w:t>форм;</w:t>
      </w:r>
    </w:p>
    <w:p w:rsidR="00755FD3" w:rsidRPr="00F922A0" w:rsidRDefault="007E3FA8" w:rsidP="00366414">
      <w:pPr>
        <w:pStyle w:val="a5"/>
        <w:numPr>
          <w:ilvl w:val="0"/>
          <w:numId w:val="70"/>
        </w:numPr>
        <w:tabs>
          <w:tab w:val="left" w:pos="860"/>
        </w:tabs>
        <w:ind w:right="424" w:firstLine="0"/>
        <w:rPr>
          <w:sz w:val="24"/>
        </w:rPr>
      </w:pPr>
      <w:r w:rsidRPr="00F922A0">
        <w:rPr>
          <w:sz w:val="24"/>
        </w:rPr>
        <w:t>подготовленная</w:t>
      </w:r>
      <w:r w:rsidRPr="00F922A0">
        <w:rPr>
          <w:spacing w:val="5"/>
          <w:sz w:val="24"/>
        </w:rPr>
        <w:t xml:space="preserve"> </w:t>
      </w:r>
      <w:r w:rsidRPr="00F922A0">
        <w:rPr>
          <w:sz w:val="24"/>
        </w:rPr>
        <w:t>учащимся</w:t>
      </w:r>
      <w:r w:rsidRPr="00F922A0">
        <w:rPr>
          <w:spacing w:val="3"/>
          <w:sz w:val="24"/>
        </w:rPr>
        <w:t xml:space="preserve"> </w:t>
      </w:r>
      <w:r w:rsidRPr="00F922A0">
        <w:rPr>
          <w:sz w:val="24"/>
        </w:rPr>
        <w:t>краткая</w:t>
      </w:r>
      <w:r w:rsidRPr="00F922A0">
        <w:rPr>
          <w:spacing w:val="3"/>
          <w:sz w:val="24"/>
        </w:rPr>
        <w:t xml:space="preserve"> </w:t>
      </w:r>
      <w:r w:rsidRPr="00F922A0">
        <w:rPr>
          <w:sz w:val="24"/>
        </w:rPr>
        <w:t>пояснительная</w:t>
      </w:r>
      <w:r w:rsidRPr="00F922A0">
        <w:rPr>
          <w:spacing w:val="3"/>
          <w:sz w:val="24"/>
        </w:rPr>
        <w:t xml:space="preserve"> </w:t>
      </w:r>
      <w:r w:rsidRPr="00F922A0">
        <w:rPr>
          <w:sz w:val="24"/>
        </w:rPr>
        <w:t>записка</w:t>
      </w:r>
      <w:r w:rsidRPr="00F922A0">
        <w:rPr>
          <w:spacing w:val="2"/>
          <w:sz w:val="24"/>
        </w:rPr>
        <w:t xml:space="preserve"> </w:t>
      </w:r>
      <w:r w:rsidRPr="00F922A0">
        <w:rPr>
          <w:sz w:val="24"/>
        </w:rPr>
        <w:t>к</w:t>
      </w:r>
      <w:r w:rsidRPr="00F922A0">
        <w:rPr>
          <w:spacing w:val="4"/>
          <w:sz w:val="24"/>
        </w:rPr>
        <w:t xml:space="preserve"> </w:t>
      </w:r>
      <w:r w:rsidRPr="00F922A0">
        <w:rPr>
          <w:sz w:val="24"/>
        </w:rPr>
        <w:t>проекту</w:t>
      </w:r>
      <w:r w:rsidRPr="00F922A0">
        <w:rPr>
          <w:spacing w:val="57"/>
          <w:sz w:val="24"/>
        </w:rPr>
        <w:t xml:space="preserve"> </w:t>
      </w:r>
      <w:r w:rsidRPr="00F922A0">
        <w:rPr>
          <w:sz w:val="24"/>
        </w:rPr>
        <w:t>(объёмом</w:t>
      </w:r>
      <w:r w:rsidRPr="00F922A0">
        <w:rPr>
          <w:spacing w:val="2"/>
          <w:sz w:val="24"/>
        </w:rPr>
        <w:t xml:space="preserve"> </w:t>
      </w:r>
      <w:r w:rsidRPr="00F922A0">
        <w:rPr>
          <w:sz w:val="24"/>
        </w:rPr>
        <w:t>не</w:t>
      </w:r>
      <w:r w:rsidRPr="00F922A0">
        <w:rPr>
          <w:spacing w:val="2"/>
          <w:sz w:val="24"/>
        </w:rPr>
        <w:t xml:space="preserve"> </w:t>
      </w:r>
      <w:r w:rsidRPr="00F922A0">
        <w:rPr>
          <w:sz w:val="24"/>
        </w:rPr>
        <w:t>более</w:t>
      </w:r>
      <w:r w:rsidRPr="00F922A0">
        <w:rPr>
          <w:spacing w:val="2"/>
          <w:sz w:val="24"/>
        </w:rPr>
        <w:t xml:space="preserve"> </w:t>
      </w:r>
      <w:r w:rsidRPr="00F922A0">
        <w:rPr>
          <w:sz w:val="24"/>
        </w:rPr>
        <w:t>одной</w:t>
      </w:r>
      <w:r w:rsidRPr="00F922A0">
        <w:rPr>
          <w:spacing w:val="-57"/>
          <w:sz w:val="24"/>
        </w:rPr>
        <w:t xml:space="preserve"> </w:t>
      </w:r>
      <w:r w:rsidRPr="00F922A0">
        <w:rPr>
          <w:sz w:val="24"/>
        </w:rPr>
        <w:t>машинописной</w:t>
      </w:r>
      <w:r w:rsidRPr="00F922A0">
        <w:rPr>
          <w:spacing w:val="-1"/>
          <w:sz w:val="24"/>
        </w:rPr>
        <w:t xml:space="preserve"> </w:t>
      </w:r>
      <w:r w:rsidRPr="00F922A0">
        <w:rPr>
          <w:sz w:val="24"/>
        </w:rPr>
        <w:t>страницы)</w:t>
      </w:r>
      <w:r w:rsidRPr="00F922A0">
        <w:rPr>
          <w:spacing w:val="-2"/>
          <w:sz w:val="24"/>
        </w:rPr>
        <w:t xml:space="preserve"> </w:t>
      </w:r>
      <w:r w:rsidRPr="00F922A0">
        <w:rPr>
          <w:sz w:val="24"/>
        </w:rPr>
        <w:t>с</w:t>
      </w:r>
      <w:r w:rsidRPr="00F922A0">
        <w:rPr>
          <w:spacing w:val="3"/>
          <w:sz w:val="24"/>
        </w:rPr>
        <w:t xml:space="preserve"> </w:t>
      </w:r>
      <w:r w:rsidRPr="00F922A0">
        <w:rPr>
          <w:sz w:val="24"/>
        </w:rPr>
        <w:t>указанием</w:t>
      </w:r>
      <w:r w:rsidRPr="00F922A0">
        <w:rPr>
          <w:spacing w:val="2"/>
          <w:sz w:val="24"/>
        </w:rPr>
        <w:t xml:space="preserve"> </w:t>
      </w:r>
      <w:r w:rsidRPr="00F922A0">
        <w:rPr>
          <w:sz w:val="24"/>
          <w:u w:val="single"/>
        </w:rPr>
        <w:t>для всех</w:t>
      </w:r>
      <w:r w:rsidRPr="00F922A0">
        <w:rPr>
          <w:spacing w:val="2"/>
          <w:sz w:val="24"/>
          <w:u w:val="single"/>
        </w:rPr>
        <w:t xml:space="preserve"> </w:t>
      </w:r>
      <w:r w:rsidRPr="00F922A0">
        <w:rPr>
          <w:sz w:val="24"/>
          <w:u w:val="single"/>
        </w:rPr>
        <w:t>проектов</w:t>
      </w:r>
      <w:r w:rsidRPr="00F922A0">
        <w:rPr>
          <w:sz w:val="24"/>
        </w:rPr>
        <w:t>:</w:t>
      </w:r>
    </w:p>
    <w:p w:rsidR="00755FD3" w:rsidRPr="00F922A0" w:rsidRDefault="007E3FA8">
      <w:pPr>
        <w:pStyle w:val="a3"/>
        <w:jc w:val="left"/>
      </w:pPr>
      <w:r w:rsidRPr="00F922A0">
        <w:t>а)</w:t>
      </w:r>
      <w:r w:rsidRPr="00F922A0">
        <w:rPr>
          <w:spacing w:val="-3"/>
        </w:rPr>
        <w:t xml:space="preserve"> </w:t>
      </w:r>
      <w:r w:rsidRPr="00F922A0">
        <w:t>исходного</w:t>
      </w:r>
      <w:r w:rsidRPr="00F922A0">
        <w:rPr>
          <w:spacing w:val="-1"/>
        </w:rPr>
        <w:t xml:space="preserve"> </w:t>
      </w:r>
      <w:r w:rsidRPr="00F922A0">
        <w:t>замысла,</w:t>
      </w:r>
      <w:r w:rsidRPr="00F922A0">
        <w:rPr>
          <w:spacing w:val="-2"/>
        </w:rPr>
        <w:t xml:space="preserve"> </w:t>
      </w:r>
      <w:r w:rsidRPr="00F922A0">
        <w:t>цели и</w:t>
      </w:r>
      <w:r w:rsidRPr="00F922A0">
        <w:rPr>
          <w:spacing w:val="-3"/>
        </w:rPr>
        <w:t xml:space="preserve"> </w:t>
      </w:r>
      <w:r w:rsidRPr="00F922A0">
        <w:t>назначения</w:t>
      </w:r>
      <w:r w:rsidRPr="00F922A0">
        <w:rPr>
          <w:spacing w:val="-5"/>
        </w:rPr>
        <w:t xml:space="preserve"> </w:t>
      </w:r>
      <w:r w:rsidRPr="00F922A0">
        <w:t>проекта;</w:t>
      </w:r>
    </w:p>
    <w:p w:rsidR="00755FD3" w:rsidRPr="00F922A0" w:rsidRDefault="007E3FA8">
      <w:pPr>
        <w:pStyle w:val="a3"/>
        <w:jc w:val="left"/>
      </w:pPr>
      <w:r w:rsidRPr="00F922A0">
        <w:t>б)</w:t>
      </w:r>
      <w:r w:rsidRPr="00F922A0">
        <w:rPr>
          <w:spacing w:val="-4"/>
        </w:rPr>
        <w:t xml:space="preserve"> </w:t>
      </w:r>
      <w:r w:rsidRPr="00F922A0">
        <w:t>краткого</w:t>
      </w:r>
      <w:r w:rsidRPr="00F922A0">
        <w:rPr>
          <w:spacing w:val="8"/>
        </w:rPr>
        <w:t xml:space="preserve"> </w:t>
      </w:r>
      <w:r w:rsidRPr="00F922A0">
        <w:t>описания</w:t>
      </w:r>
      <w:r w:rsidRPr="00F922A0">
        <w:rPr>
          <w:spacing w:val="6"/>
        </w:rPr>
        <w:t xml:space="preserve"> </w:t>
      </w:r>
      <w:r w:rsidRPr="00F922A0">
        <w:t>хода</w:t>
      </w:r>
      <w:r w:rsidRPr="00F922A0">
        <w:rPr>
          <w:spacing w:val="7"/>
        </w:rPr>
        <w:t xml:space="preserve"> </w:t>
      </w:r>
      <w:r w:rsidRPr="00F922A0">
        <w:t>выполнения</w:t>
      </w:r>
      <w:r w:rsidRPr="00F922A0">
        <w:rPr>
          <w:spacing w:val="6"/>
        </w:rPr>
        <w:t xml:space="preserve"> </w:t>
      </w:r>
      <w:r w:rsidRPr="00F922A0">
        <w:t>проекта</w:t>
      </w:r>
      <w:r w:rsidRPr="00F922A0">
        <w:rPr>
          <w:spacing w:val="7"/>
        </w:rPr>
        <w:t xml:space="preserve"> </w:t>
      </w:r>
      <w:r w:rsidRPr="00F922A0">
        <w:t>и</w:t>
      </w:r>
      <w:r w:rsidRPr="00F922A0">
        <w:rPr>
          <w:spacing w:val="9"/>
        </w:rPr>
        <w:t xml:space="preserve"> </w:t>
      </w:r>
      <w:r w:rsidRPr="00F922A0">
        <w:t>полученных</w:t>
      </w:r>
      <w:r w:rsidRPr="00F922A0">
        <w:rPr>
          <w:spacing w:val="10"/>
        </w:rPr>
        <w:t xml:space="preserve"> </w:t>
      </w:r>
      <w:r w:rsidRPr="00F922A0">
        <w:t>результатов;</w:t>
      </w:r>
      <w:r w:rsidRPr="00F922A0">
        <w:rPr>
          <w:spacing w:val="8"/>
        </w:rPr>
        <w:t xml:space="preserve"> </w:t>
      </w:r>
      <w:r w:rsidRPr="00F922A0">
        <w:t>в)</w:t>
      </w:r>
      <w:r w:rsidRPr="00F922A0">
        <w:rPr>
          <w:spacing w:val="4"/>
        </w:rPr>
        <w:t xml:space="preserve"> </w:t>
      </w:r>
      <w:r w:rsidRPr="00F922A0">
        <w:t>списка</w:t>
      </w:r>
      <w:r w:rsidRPr="00F922A0">
        <w:rPr>
          <w:spacing w:val="7"/>
        </w:rPr>
        <w:t xml:space="preserve"> </w:t>
      </w:r>
      <w:r w:rsidRPr="00F922A0">
        <w:t>использованных</w:t>
      </w:r>
      <w:r w:rsidRPr="00F922A0">
        <w:rPr>
          <w:spacing w:val="-57"/>
        </w:rPr>
        <w:t xml:space="preserve"> </w:t>
      </w:r>
      <w:r w:rsidRPr="00F922A0">
        <w:t>источников.</w:t>
      </w:r>
    </w:p>
    <w:p w:rsidR="00755FD3" w:rsidRPr="00F922A0" w:rsidRDefault="007E3FA8">
      <w:pPr>
        <w:pStyle w:val="a3"/>
        <w:ind w:right="416" w:firstLine="720"/>
      </w:pPr>
      <w:r w:rsidRPr="00F922A0">
        <w:t xml:space="preserve">Для </w:t>
      </w:r>
      <w:r w:rsidRPr="00F922A0">
        <w:rPr>
          <w:u w:val="single"/>
        </w:rPr>
        <w:t>конструкторских проектов</w:t>
      </w:r>
      <w:r w:rsidRPr="00F922A0">
        <w:t xml:space="preserve"> в пояснительную записку, кроме того, включается описание</w:t>
      </w:r>
      <w:r w:rsidRPr="00F922A0">
        <w:rPr>
          <w:spacing w:val="1"/>
        </w:rPr>
        <w:t xml:space="preserve"> </w:t>
      </w:r>
      <w:r w:rsidRPr="00F922A0">
        <w:t xml:space="preserve">особенностей конструкторских решений, для </w:t>
      </w:r>
      <w:r w:rsidRPr="00F922A0">
        <w:rPr>
          <w:u w:val="single"/>
        </w:rPr>
        <w:t>социальных проектов</w:t>
      </w:r>
      <w:r w:rsidRPr="00F922A0">
        <w:t xml:space="preserve"> – описание эффектов/эффекта от</w:t>
      </w:r>
      <w:r w:rsidRPr="00F922A0">
        <w:rPr>
          <w:spacing w:val="1"/>
        </w:rPr>
        <w:t xml:space="preserve"> </w:t>
      </w:r>
      <w:r w:rsidRPr="00F922A0">
        <w:t>реализации</w:t>
      </w:r>
      <w:r w:rsidRPr="00F922A0">
        <w:rPr>
          <w:spacing w:val="-3"/>
        </w:rPr>
        <w:t xml:space="preserve"> </w:t>
      </w:r>
      <w:r w:rsidRPr="00F922A0">
        <w:t>проекта;</w:t>
      </w:r>
    </w:p>
    <w:p w:rsidR="00755FD3" w:rsidRPr="00F922A0" w:rsidRDefault="007E3FA8" w:rsidP="00366414">
      <w:pPr>
        <w:pStyle w:val="a5"/>
        <w:numPr>
          <w:ilvl w:val="0"/>
          <w:numId w:val="70"/>
        </w:numPr>
        <w:tabs>
          <w:tab w:val="left" w:pos="860"/>
        </w:tabs>
        <w:ind w:right="422" w:firstLine="0"/>
        <w:rPr>
          <w:sz w:val="24"/>
        </w:rPr>
      </w:pPr>
      <w:r w:rsidRPr="00F922A0">
        <w:rPr>
          <w:sz w:val="24"/>
        </w:rPr>
        <w:t>краткий</w:t>
      </w:r>
      <w:r w:rsidRPr="00F922A0">
        <w:rPr>
          <w:spacing w:val="20"/>
          <w:sz w:val="24"/>
        </w:rPr>
        <w:t xml:space="preserve"> </w:t>
      </w:r>
      <w:r w:rsidRPr="00F922A0">
        <w:rPr>
          <w:sz w:val="24"/>
        </w:rPr>
        <w:t>отзыв</w:t>
      </w:r>
      <w:r w:rsidRPr="00F922A0">
        <w:rPr>
          <w:spacing w:val="20"/>
          <w:sz w:val="24"/>
        </w:rPr>
        <w:t xml:space="preserve"> </w:t>
      </w:r>
      <w:r w:rsidRPr="00F922A0">
        <w:rPr>
          <w:sz w:val="24"/>
        </w:rPr>
        <w:t>руководителя,</w:t>
      </w:r>
      <w:r w:rsidRPr="00F922A0">
        <w:rPr>
          <w:spacing w:val="21"/>
          <w:sz w:val="24"/>
        </w:rPr>
        <w:t xml:space="preserve"> </w:t>
      </w:r>
      <w:r w:rsidRPr="00F922A0">
        <w:rPr>
          <w:sz w:val="24"/>
        </w:rPr>
        <w:t>содержащий</w:t>
      </w:r>
      <w:r w:rsidRPr="00F922A0">
        <w:rPr>
          <w:spacing w:val="22"/>
          <w:sz w:val="24"/>
        </w:rPr>
        <w:t xml:space="preserve"> </w:t>
      </w:r>
      <w:r w:rsidRPr="00F922A0">
        <w:rPr>
          <w:sz w:val="24"/>
        </w:rPr>
        <w:t>краткую</w:t>
      </w:r>
      <w:r w:rsidRPr="00F922A0">
        <w:rPr>
          <w:spacing w:val="22"/>
          <w:sz w:val="24"/>
        </w:rPr>
        <w:t xml:space="preserve"> </w:t>
      </w:r>
      <w:r w:rsidRPr="00F922A0">
        <w:rPr>
          <w:sz w:val="24"/>
        </w:rPr>
        <w:t>характеристику</w:t>
      </w:r>
      <w:r w:rsidRPr="00F922A0">
        <w:rPr>
          <w:spacing w:val="14"/>
          <w:sz w:val="24"/>
        </w:rPr>
        <w:t xml:space="preserve"> </w:t>
      </w:r>
      <w:r w:rsidRPr="00F922A0">
        <w:rPr>
          <w:sz w:val="24"/>
        </w:rPr>
        <w:t>работы</w:t>
      </w:r>
      <w:r w:rsidRPr="00F922A0">
        <w:rPr>
          <w:spacing w:val="26"/>
          <w:sz w:val="24"/>
        </w:rPr>
        <w:t xml:space="preserve"> </w:t>
      </w:r>
      <w:r w:rsidRPr="00F922A0">
        <w:rPr>
          <w:sz w:val="24"/>
        </w:rPr>
        <w:t>учащегося</w:t>
      </w:r>
      <w:r w:rsidRPr="00F922A0">
        <w:rPr>
          <w:spacing w:val="21"/>
          <w:sz w:val="24"/>
        </w:rPr>
        <w:t xml:space="preserve"> </w:t>
      </w:r>
      <w:r w:rsidRPr="00F922A0">
        <w:rPr>
          <w:sz w:val="24"/>
        </w:rPr>
        <w:t>в</w:t>
      </w:r>
      <w:r w:rsidRPr="00F922A0">
        <w:rPr>
          <w:spacing w:val="21"/>
          <w:sz w:val="24"/>
        </w:rPr>
        <w:t xml:space="preserve"> </w:t>
      </w:r>
      <w:r w:rsidRPr="00F922A0">
        <w:rPr>
          <w:sz w:val="24"/>
        </w:rPr>
        <w:t>ходе</w:t>
      </w:r>
      <w:r w:rsidRPr="00F922A0">
        <w:rPr>
          <w:spacing w:val="-57"/>
          <w:sz w:val="24"/>
        </w:rPr>
        <w:t xml:space="preserve"> </w:t>
      </w:r>
      <w:r w:rsidRPr="00F922A0">
        <w:rPr>
          <w:sz w:val="24"/>
        </w:rPr>
        <w:t>выполнения</w:t>
      </w:r>
      <w:r w:rsidRPr="00F922A0">
        <w:rPr>
          <w:spacing w:val="-4"/>
          <w:sz w:val="24"/>
        </w:rPr>
        <w:t xml:space="preserve"> </w:t>
      </w:r>
      <w:r w:rsidRPr="00F922A0">
        <w:rPr>
          <w:sz w:val="24"/>
        </w:rPr>
        <w:t>проекта, в</w:t>
      </w:r>
      <w:r w:rsidRPr="00F922A0">
        <w:rPr>
          <w:spacing w:val="-1"/>
          <w:sz w:val="24"/>
        </w:rPr>
        <w:t xml:space="preserve"> </w:t>
      </w:r>
      <w:r w:rsidRPr="00F922A0">
        <w:rPr>
          <w:sz w:val="24"/>
        </w:rPr>
        <w:t>том числе:</w:t>
      </w:r>
    </w:p>
    <w:p w:rsidR="00755FD3" w:rsidRPr="00F922A0" w:rsidRDefault="007E3FA8">
      <w:pPr>
        <w:pStyle w:val="a3"/>
        <w:spacing w:before="1"/>
        <w:jc w:val="left"/>
      </w:pPr>
      <w:r w:rsidRPr="00F922A0">
        <w:t>а)</w:t>
      </w:r>
      <w:r w:rsidRPr="00F922A0">
        <w:rPr>
          <w:spacing w:val="-3"/>
        </w:rPr>
        <w:t xml:space="preserve"> </w:t>
      </w:r>
      <w:r w:rsidRPr="00F922A0">
        <w:t>инициативности</w:t>
      </w:r>
      <w:r w:rsidRPr="00F922A0">
        <w:rPr>
          <w:spacing w:val="-2"/>
        </w:rPr>
        <w:t xml:space="preserve"> </w:t>
      </w:r>
      <w:r w:rsidRPr="00F922A0">
        <w:t>и</w:t>
      </w:r>
      <w:r w:rsidRPr="00F922A0">
        <w:rPr>
          <w:spacing w:val="-2"/>
        </w:rPr>
        <w:t xml:space="preserve"> </w:t>
      </w:r>
      <w:r w:rsidRPr="00F922A0">
        <w:t>самостоятельности;</w:t>
      </w:r>
    </w:p>
    <w:p w:rsidR="00755FD3" w:rsidRPr="00F922A0" w:rsidRDefault="007E3FA8">
      <w:pPr>
        <w:pStyle w:val="a3"/>
        <w:jc w:val="left"/>
      </w:pPr>
      <w:r w:rsidRPr="00F922A0">
        <w:t>б)</w:t>
      </w:r>
      <w:r w:rsidRPr="00F922A0">
        <w:rPr>
          <w:spacing w:val="-2"/>
        </w:rPr>
        <w:t xml:space="preserve"> </w:t>
      </w:r>
      <w:r w:rsidRPr="00F922A0">
        <w:t>ответственности</w:t>
      </w:r>
      <w:r w:rsidRPr="00F922A0">
        <w:rPr>
          <w:spacing w:val="48"/>
        </w:rPr>
        <w:t xml:space="preserve"> </w:t>
      </w:r>
      <w:r w:rsidRPr="00F922A0">
        <w:t>(включая</w:t>
      </w:r>
      <w:r w:rsidRPr="00F922A0">
        <w:rPr>
          <w:spacing w:val="46"/>
        </w:rPr>
        <w:t xml:space="preserve"> </w:t>
      </w:r>
      <w:r w:rsidRPr="00F922A0">
        <w:t>динамику</w:t>
      </w:r>
      <w:r w:rsidRPr="00F922A0">
        <w:rPr>
          <w:spacing w:val="41"/>
        </w:rPr>
        <w:t xml:space="preserve"> </w:t>
      </w:r>
      <w:r w:rsidRPr="00F922A0">
        <w:t>отношения</w:t>
      </w:r>
      <w:r w:rsidRPr="00F922A0">
        <w:rPr>
          <w:spacing w:val="46"/>
        </w:rPr>
        <w:t xml:space="preserve"> </w:t>
      </w:r>
      <w:r w:rsidRPr="00F922A0">
        <w:t>к</w:t>
      </w:r>
      <w:r w:rsidRPr="00F922A0">
        <w:rPr>
          <w:spacing w:val="47"/>
        </w:rPr>
        <w:t xml:space="preserve"> </w:t>
      </w:r>
      <w:r w:rsidRPr="00F922A0">
        <w:t>выполняемой</w:t>
      </w:r>
      <w:r w:rsidRPr="00F922A0">
        <w:rPr>
          <w:spacing w:val="47"/>
        </w:rPr>
        <w:t xml:space="preserve"> </w:t>
      </w:r>
      <w:r w:rsidRPr="00F922A0">
        <w:t>работе);</w:t>
      </w:r>
      <w:r w:rsidRPr="00F922A0">
        <w:rPr>
          <w:spacing w:val="46"/>
        </w:rPr>
        <w:t xml:space="preserve"> </w:t>
      </w:r>
      <w:r w:rsidRPr="00F922A0">
        <w:t>в)</w:t>
      </w:r>
      <w:r w:rsidRPr="00F922A0">
        <w:rPr>
          <w:spacing w:val="5"/>
        </w:rPr>
        <w:t xml:space="preserve"> </w:t>
      </w:r>
      <w:r w:rsidRPr="00F922A0">
        <w:t>исполнительской</w:t>
      </w:r>
      <w:r w:rsidRPr="00F922A0">
        <w:rPr>
          <w:spacing w:val="-57"/>
        </w:rPr>
        <w:t xml:space="preserve"> </w:t>
      </w:r>
      <w:r w:rsidRPr="00F922A0">
        <w:t>дисциплины.</w:t>
      </w:r>
    </w:p>
    <w:p w:rsidR="00755FD3" w:rsidRPr="00F922A0" w:rsidRDefault="007E3FA8">
      <w:pPr>
        <w:pStyle w:val="a3"/>
        <w:ind w:right="420" w:firstLine="720"/>
      </w:pPr>
      <w:r w:rsidRPr="00F922A0">
        <w:t>При наличии в выполненной работе соответствующих оснований в отзыве может быть также</w:t>
      </w:r>
      <w:r w:rsidRPr="00F922A0">
        <w:rPr>
          <w:spacing w:val="1"/>
        </w:rPr>
        <w:t xml:space="preserve"> </w:t>
      </w:r>
      <w:r w:rsidRPr="00F922A0">
        <w:t>отмечена</w:t>
      </w:r>
      <w:r w:rsidRPr="00F922A0">
        <w:rPr>
          <w:spacing w:val="1"/>
        </w:rPr>
        <w:t xml:space="preserve"> </w:t>
      </w:r>
      <w:r w:rsidRPr="00F922A0">
        <w:t>новизна</w:t>
      </w:r>
      <w:r w:rsidRPr="00F922A0">
        <w:rPr>
          <w:spacing w:val="1"/>
        </w:rPr>
        <w:t xml:space="preserve"> </w:t>
      </w:r>
      <w:r w:rsidRPr="00F922A0">
        <w:t>подхода</w:t>
      </w:r>
      <w:r w:rsidRPr="00F922A0">
        <w:rPr>
          <w:spacing w:val="1"/>
        </w:rPr>
        <w:t xml:space="preserve"> </w:t>
      </w:r>
      <w:r w:rsidRPr="00F922A0">
        <w:t>и/или</w:t>
      </w:r>
      <w:r w:rsidRPr="00F922A0">
        <w:rPr>
          <w:spacing w:val="1"/>
        </w:rPr>
        <w:t xml:space="preserve"> </w:t>
      </w:r>
      <w:r w:rsidRPr="00F922A0">
        <w:t>полученных</w:t>
      </w:r>
      <w:r w:rsidRPr="00F922A0">
        <w:rPr>
          <w:spacing w:val="1"/>
        </w:rPr>
        <w:t xml:space="preserve"> </w:t>
      </w:r>
      <w:r w:rsidRPr="00F922A0">
        <w:t>решений,</w:t>
      </w:r>
      <w:r w:rsidRPr="00F922A0">
        <w:rPr>
          <w:spacing w:val="1"/>
        </w:rPr>
        <w:t xml:space="preserve"> </w:t>
      </w:r>
      <w:r w:rsidRPr="00F922A0">
        <w:t>актуальность</w:t>
      </w:r>
      <w:r w:rsidRPr="00F922A0">
        <w:rPr>
          <w:spacing w:val="1"/>
        </w:rPr>
        <w:t xml:space="preserve"> </w:t>
      </w:r>
      <w:r w:rsidRPr="00F922A0">
        <w:t>и</w:t>
      </w:r>
      <w:r w:rsidRPr="00F922A0">
        <w:rPr>
          <w:spacing w:val="1"/>
        </w:rPr>
        <w:t xml:space="preserve"> </w:t>
      </w:r>
      <w:r w:rsidRPr="00F922A0">
        <w:t>практическая</w:t>
      </w:r>
      <w:r w:rsidRPr="00F922A0">
        <w:rPr>
          <w:spacing w:val="1"/>
        </w:rPr>
        <w:t xml:space="preserve"> </w:t>
      </w:r>
      <w:r w:rsidRPr="00F922A0">
        <w:t>значимость</w:t>
      </w:r>
      <w:r w:rsidRPr="00F922A0">
        <w:rPr>
          <w:spacing w:val="1"/>
        </w:rPr>
        <w:t xml:space="preserve"> </w:t>
      </w:r>
      <w:r w:rsidRPr="00F922A0">
        <w:t>полученных результатов.</w:t>
      </w:r>
    </w:p>
    <w:p w:rsidR="00755FD3" w:rsidRPr="00F922A0" w:rsidRDefault="007E3FA8">
      <w:pPr>
        <w:pStyle w:val="a3"/>
        <w:ind w:right="424" w:firstLine="720"/>
      </w:pPr>
      <w:r w:rsidRPr="00F922A0">
        <w:t>Общим</w:t>
      </w:r>
      <w:r w:rsidRPr="00F922A0">
        <w:rPr>
          <w:spacing w:val="1"/>
        </w:rPr>
        <w:t xml:space="preserve"> </w:t>
      </w:r>
      <w:r w:rsidRPr="00F922A0">
        <w:t>требованием</w:t>
      </w:r>
      <w:r w:rsidRPr="00F922A0">
        <w:rPr>
          <w:spacing w:val="1"/>
        </w:rPr>
        <w:t xml:space="preserve"> </w:t>
      </w:r>
      <w:r w:rsidRPr="00F922A0">
        <w:t>ко</w:t>
      </w:r>
      <w:r w:rsidRPr="00F922A0">
        <w:rPr>
          <w:spacing w:val="1"/>
        </w:rPr>
        <w:t xml:space="preserve"> </w:t>
      </w:r>
      <w:r w:rsidRPr="00F922A0">
        <w:t>всем</w:t>
      </w:r>
      <w:r w:rsidRPr="00F922A0">
        <w:rPr>
          <w:spacing w:val="1"/>
        </w:rPr>
        <w:t xml:space="preserve"> </w:t>
      </w:r>
      <w:r w:rsidRPr="00F922A0">
        <w:t>работам</w:t>
      </w:r>
      <w:r w:rsidRPr="00F922A0">
        <w:rPr>
          <w:spacing w:val="1"/>
        </w:rPr>
        <w:t xml:space="preserve"> </w:t>
      </w:r>
      <w:r w:rsidRPr="00F922A0">
        <w:t>является</w:t>
      </w:r>
      <w:r w:rsidRPr="00F922A0">
        <w:rPr>
          <w:spacing w:val="1"/>
        </w:rPr>
        <w:t xml:space="preserve"> </w:t>
      </w:r>
      <w:r w:rsidRPr="00F922A0">
        <w:t>необходимость</w:t>
      </w:r>
      <w:r w:rsidRPr="00F922A0">
        <w:rPr>
          <w:spacing w:val="1"/>
        </w:rPr>
        <w:t xml:space="preserve"> </w:t>
      </w:r>
      <w:r w:rsidRPr="00F922A0">
        <w:t>соблюдения норм</w:t>
      </w:r>
      <w:r w:rsidRPr="00F922A0">
        <w:rPr>
          <w:spacing w:val="1"/>
        </w:rPr>
        <w:t xml:space="preserve"> </w:t>
      </w:r>
      <w:r w:rsidRPr="00F922A0">
        <w:t>и правил</w:t>
      </w:r>
      <w:r w:rsidRPr="00F922A0">
        <w:rPr>
          <w:spacing w:val="1"/>
        </w:rPr>
        <w:t xml:space="preserve"> </w:t>
      </w:r>
      <w:r w:rsidRPr="00F922A0">
        <w:t>цитирования, ссылок на различные источники. В случае заимствования текста работы (плагиата) без</w:t>
      </w:r>
      <w:r w:rsidRPr="00F922A0">
        <w:rPr>
          <w:spacing w:val="1"/>
        </w:rPr>
        <w:t xml:space="preserve"> </w:t>
      </w:r>
      <w:r w:rsidRPr="00F922A0">
        <w:t>указания</w:t>
      </w:r>
      <w:r w:rsidRPr="00F922A0">
        <w:rPr>
          <w:spacing w:val="-1"/>
        </w:rPr>
        <w:t xml:space="preserve"> </w:t>
      </w:r>
      <w:r w:rsidRPr="00F922A0">
        <w:t>ссылок на</w:t>
      </w:r>
      <w:r w:rsidRPr="00F922A0">
        <w:rPr>
          <w:spacing w:val="-1"/>
        </w:rPr>
        <w:t xml:space="preserve"> </w:t>
      </w:r>
      <w:r w:rsidRPr="00F922A0">
        <w:t>источник</w:t>
      </w:r>
      <w:r w:rsidRPr="00F922A0">
        <w:rPr>
          <w:spacing w:val="-2"/>
        </w:rPr>
        <w:t xml:space="preserve"> </w:t>
      </w:r>
      <w:r w:rsidRPr="00F922A0">
        <w:t>проект к</w:t>
      </w:r>
      <w:r w:rsidRPr="00F922A0">
        <w:rPr>
          <w:spacing w:val="-1"/>
        </w:rPr>
        <w:t xml:space="preserve"> </w:t>
      </w:r>
      <w:r w:rsidRPr="00F922A0">
        <w:t>защите</w:t>
      </w:r>
      <w:r w:rsidRPr="00F922A0">
        <w:rPr>
          <w:spacing w:val="-4"/>
        </w:rPr>
        <w:t xml:space="preserve"> </w:t>
      </w:r>
      <w:r w:rsidRPr="00F922A0">
        <w:t>не</w:t>
      </w:r>
      <w:r w:rsidRPr="00F922A0">
        <w:rPr>
          <w:spacing w:val="-1"/>
        </w:rPr>
        <w:t xml:space="preserve"> </w:t>
      </w:r>
      <w:r w:rsidRPr="00F922A0">
        <w:t>допускается.</w:t>
      </w:r>
    </w:p>
    <w:p w:rsidR="00755FD3" w:rsidRPr="00F922A0" w:rsidRDefault="007E3FA8">
      <w:pPr>
        <w:pStyle w:val="a3"/>
        <w:ind w:left="1320"/>
      </w:pPr>
      <w:r w:rsidRPr="00F922A0">
        <w:t>Требования</w:t>
      </w:r>
      <w:r w:rsidRPr="00F922A0">
        <w:rPr>
          <w:spacing w:val="-2"/>
        </w:rPr>
        <w:t xml:space="preserve"> </w:t>
      </w:r>
      <w:r w:rsidRPr="00F922A0">
        <w:t>к</w:t>
      </w:r>
      <w:r w:rsidRPr="00F922A0">
        <w:rPr>
          <w:spacing w:val="-2"/>
        </w:rPr>
        <w:t xml:space="preserve"> </w:t>
      </w:r>
      <w:r w:rsidRPr="00F922A0">
        <w:t>защите</w:t>
      </w:r>
      <w:r w:rsidRPr="00F922A0">
        <w:rPr>
          <w:spacing w:val="-2"/>
        </w:rPr>
        <w:t xml:space="preserve"> </w:t>
      </w:r>
      <w:r w:rsidRPr="00F922A0">
        <w:t>проекта:</w:t>
      </w:r>
    </w:p>
    <w:p w:rsidR="00755FD3" w:rsidRPr="00F922A0" w:rsidRDefault="007E3FA8" w:rsidP="00366414">
      <w:pPr>
        <w:pStyle w:val="a5"/>
        <w:numPr>
          <w:ilvl w:val="0"/>
          <w:numId w:val="69"/>
        </w:numPr>
        <w:tabs>
          <w:tab w:val="left" w:pos="1321"/>
        </w:tabs>
        <w:ind w:right="414" w:firstLine="0"/>
        <w:rPr>
          <w:sz w:val="24"/>
        </w:rPr>
      </w:pPr>
      <w:r w:rsidRPr="00F922A0">
        <w:rPr>
          <w:sz w:val="24"/>
        </w:rPr>
        <w:t>Выпускники школы защищают свою работу согласно утвержденному расписанию комиссии, в</w:t>
      </w:r>
      <w:r w:rsidRPr="00F922A0">
        <w:rPr>
          <w:spacing w:val="1"/>
          <w:sz w:val="24"/>
        </w:rPr>
        <w:t xml:space="preserve"> </w:t>
      </w:r>
      <w:r w:rsidRPr="00F922A0">
        <w:rPr>
          <w:sz w:val="24"/>
        </w:rPr>
        <w:t>состав которой могут входить учителя, педагоги дополнительного образования, педагоги-психологи,</w:t>
      </w:r>
      <w:r w:rsidRPr="00F922A0">
        <w:rPr>
          <w:spacing w:val="1"/>
          <w:sz w:val="24"/>
        </w:rPr>
        <w:t xml:space="preserve"> </w:t>
      </w:r>
      <w:r w:rsidRPr="00F922A0">
        <w:rPr>
          <w:sz w:val="24"/>
        </w:rPr>
        <w:t>администраторы</w:t>
      </w:r>
      <w:r w:rsidRPr="00F922A0">
        <w:rPr>
          <w:spacing w:val="-1"/>
          <w:sz w:val="24"/>
        </w:rPr>
        <w:t xml:space="preserve"> </w:t>
      </w:r>
      <w:r w:rsidRPr="00F922A0">
        <w:rPr>
          <w:sz w:val="24"/>
        </w:rPr>
        <w:t>школы.</w:t>
      </w:r>
    </w:p>
    <w:p w:rsidR="00755FD3" w:rsidRPr="00F922A0" w:rsidRDefault="007E3FA8" w:rsidP="00366414">
      <w:pPr>
        <w:pStyle w:val="a5"/>
        <w:numPr>
          <w:ilvl w:val="0"/>
          <w:numId w:val="69"/>
        </w:numPr>
        <w:tabs>
          <w:tab w:val="left" w:pos="1321"/>
        </w:tabs>
        <w:spacing w:before="4" w:line="237" w:lineRule="auto"/>
        <w:ind w:right="417" w:firstLine="0"/>
        <w:rPr>
          <w:sz w:val="24"/>
        </w:rPr>
      </w:pPr>
      <w:r w:rsidRPr="00F922A0">
        <w:rPr>
          <w:sz w:val="24"/>
        </w:rPr>
        <w:t>Комиссия</w:t>
      </w:r>
      <w:r w:rsidRPr="00F922A0">
        <w:rPr>
          <w:spacing w:val="1"/>
          <w:sz w:val="24"/>
        </w:rPr>
        <w:t xml:space="preserve"> </w:t>
      </w:r>
      <w:r w:rsidRPr="00F922A0">
        <w:rPr>
          <w:sz w:val="24"/>
        </w:rPr>
        <w:t>оценивает</w:t>
      </w:r>
      <w:r w:rsidRPr="00F922A0">
        <w:rPr>
          <w:spacing w:val="1"/>
          <w:sz w:val="24"/>
        </w:rPr>
        <w:t xml:space="preserve"> </w:t>
      </w:r>
      <w:r w:rsidRPr="00F922A0">
        <w:rPr>
          <w:sz w:val="24"/>
        </w:rPr>
        <w:t>итоговый</w:t>
      </w:r>
      <w:r w:rsidRPr="00F922A0">
        <w:rPr>
          <w:spacing w:val="1"/>
          <w:sz w:val="24"/>
        </w:rPr>
        <w:t xml:space="preserve"> </w:t>
      </w:r>
      <w:r w:rsidRPr="00F922A0">
        <w:rPr>
          <w:sz w:val="24"/>
        </w:rPr>
        <w:t>проект</w:t>
      </w:r>
      <w:r w:rsidRPr="00F922A0">
        <w:rPr>
          <w:spacing w:val="1"/>
          <w:sz w:val="24"/>
        </w:rPr>
        <w:t xml:space="preserve"> </w:t>
      </w:r>
      <w:r w:rsidRPr="00F922A0">
        <w:rPr>
          <w:sz w:val="24"/>
        </w:rPr>
        <w:t>и</w:t>
      </w:r>
      <w:r w:rsidRPr="00F922A0">
        <w:rPr>
          <w:spacing w:val="1"/>
          <w:sz w:val="24"/>
        </w:rPr>
        <w:t xml:space="preserve"> </w:t>
      </w:r>
      <w:r w:rsidRPr="00F922A0">
        <w:rPr>
          <w:sz w:val="24"/>
        </w:rPr>
        <w:t>уровень</w:t>
      </w:r>
      <w:r w:rsidRPr="00F922A0">
        <w:rPr>
          <w:spacing w:val="1"/>
          <w:sz w:val="24"/>
        </w:rPr>
        <w:t xml:space="preserve"> </w:t>
      </w:r>
      <w:r w:rsidRPr="00F922A0">
        <w:rPr>
          <w:sz w:val="24"/>
        </w:rPr>
        <w:t>проектно-исследовательской</w:t>
      </w:r>
      <w:r w:rsidRPr="00F922A0">
        <w:rPr>
          <w:spacing w:val="1"/>
          <w:sz w:val="24"/>
        </w:rPr>
        <w:t xml:space="preserve"> </w:t>
      </w:r>
      <w:r w:rsidRPr="00F922A0">
        <w:rPr>
          <w:sz w:val="24"/>
        </w:rPr>
        <w:t>деятельности</w:t>
      </w:r>
      <w:r w:rsidRPr="00F922A0">
        <w:rPr>
          <w:spacing w:val="-57"/>
          <w:sz w:val="24"/>
        </w:rPr>
        <w:t xml:space="preserve"> </w:t>
      </w:r>
      <w:r w:rsidRPr="00F922A0">
        <w:rPr>
          <w:sz w:val="24"/>
        </w:rPr>
        <w:t>конкретного</w:t>
      </w:r>
      <w:r w:rsidRPr="00F922A0">
        <w:rPr>
          <w:spacing w:val="1"/>
          <w:sz w:val="24"/>
        </w:rPr>
        <w:t xml:space="preserve"> </w:t>
      </w:r>
      <w:r w:rsidRPr="00F922A0">
        <w:rPr>
          <w:sz w:val="24"/>
        </w:rPr>
        <w:t>ученика, согласно критериям.</w:t>
      </w:r>
    </w:p>
    <w:p w:rsidR="00755FD3" w:rsidRPr="00F922A0" w:rsidRDefault="007E3FA8" w:rsidP="00366414">
      <w:pPr>
        <w:pStyle w:val="a5"/>
        <w:numPr>
          <w:ilvl w:val="0"/>
          <w:numId w:val="69"/>
        </w:numPr>
        <w:tabs>
          <w:tab w:val="left" w:pos="1321"/>
        </w:tabs>
        <w:spacing w:before="4" w:line="237" w:lineRule="auto"/>
        <w:ind w:right="421" w:firstLine="0"/>
        <w:rPr>
          <w:sz w:val="24"/>
        </w:rPr>
      </w:pPr>
      <w:r w:rsidRPr="00F922A0">
        <w:rPr>
          <w:sz w:val="24"/>
        </w:rPr>
        <w:t>Состав</w:t>
      </w:r>
      <w:r w:rsidRPr="00F922A0">
        <w:rPr>
          <w:spacing w:val="1"/>
          <w:sz w:val="24"/>
        </w:rPr>
        <w:t xml:space="preserve"> </w:t>
      </w:r>
      <w:r w:rsidRPr="00F922A0">
        <w:rPr>
          <w:sz w:val="24"/>
        </w:rPr>
        <w:t>комиссии</w:t>
      </w:r>
      <w:r w:rsidRPr="00F922A0">
        <w:rPr>
          <w:spacing w:val="1"/>
          <w:sz w:val="24"/>
        </w:rPr>
        <w:t xml:space="preserve"> </w:t>
      </w:r>
      <w:r w:rsidRPr="00F922A0">
        <w:rPr>
          <w:sz w:val="24"/>
        </w:rPr>
        <w:t>определяется</w:t>
      </w:r>
      <w:r w:rsidRPr="00F922A0">
        <w:rPr>
          <w:spacing w:val="1"/>
          <w:sz w:val="24"/>
        </w:rPr>
        <w:t xml:space="preserve"> </w:t>
      </w:r>
      <w:r w:rsidRPr="00F922A0">
        <w:rPr>
          <w:sz w:val="24"/>
        </w:rPr>
        <w:t>Методическим</w:t>
      </w:r>
      <w:r w:rsidRPr="00F922A0">
        <w:rPr>
          <w:spacing w:val="1"/>
          <w:sz w:val="24"/>
        </w:rPr>
        <w:t xml:space="preserve"> </w:t>
      </w:r>
      <w:r w:rsidRPr="00F922A0">
        <w:rPr>
          <w:sz w:val="24"/>
        </w:rPr>
        <w:t>советом</w:t>
      </w:r>
      <w:r w:rsidRPr="00F922A0">
        <w:rPr>
          <w:spacing w:val="1"/>
          <w:sz w:val="24"/>
        </w:rPr>
        <w:t xml:space="preserve"> </w:t>
      </w:r>
      <w:r w:rsidRPr="00F922A0">
        <w:rPr>
          <w:sz w:val="24"/>
        </w:rPr>
        <w:t>школы</w:t>
      </w:r>
      <w:r w:rsidRPr="00F922A0">
        <w:rPr>
          <w:spacing w:val="1"/>
          <w:sz w:val="24"/>
        </w:rPr>
        <w:t xml:space="preserve"> </w:t>
      </w:r>
      <w:r w:rsidRPr="00F922A0">
        <w:rPr>
          <w:sz w:val="24"/>
        </w:rPr>
        <w:t>и</w:t>
      </w:r>
      <w:r w:rsidRPr="00F922A0">
        <w:rPr>
          <w:spacing w:val="1"/>
          <w:sz w:val="24"/>
        </w:rPr>
        <w:t xml:space="preserve"> </w:t>
      </w:r>
      <w:r w:rsidRPr="00F922A0">
        <w:rPr>
          <w:sz w:val="24"/>
        </w:rPr>
        <w:t>утверждается</w:t>
      </w:r>
      <w:r w:rsidRPr="00F922A0">
        <w:rPr>
          <w:spacing w:val="1"/>
          <w:sz w:val="24"/>
        </w:rPr>
        <w:t xml:space="preserve"> </w:t>
      </w:r>
      <w:r w:rsidRPr="00F922A0">
        <w:rPr>
          <w:sz w:val="24"/>
        </w:rPr>
        <w:t>директором</w:t>
      </w:r>
      <w:r w:rsidRPr="00F922A0">
        <w:rPr>
          <w:spacing w:val="1"/>
          <w:sz w:val="24"/>
        </w:rPr>
        <w:t xml:space="preserve"> </w:t>
      </w:r>
      <w:r w:rsidRPr="00F922A0">
        <w:rPr>
          <w:sz w:val="24"/>
        </w:rPr>
        <w:t>школы. Количество членов комиссии не должно быть менее 3 и более 7 человек. В состав комиссии</w:t>
      </w:r>
      <w:r w:rsidRPr="00F922A0">
        <w:rPr>
          <w:spacing w:val="1"/>
          <w:sz w:val="24"/>
        </w:rPr>
        <w:t xml:space="preserve"> </w:t>
      </w:r>
      <w:r w:rsidRPr="00F922A0">
        <w:rPr>
          <w:sz w:val="24"/>
        </w:rPr>
        <w:t>входит</w:t>
      </w:r>
      <w:r w:rsidRPr="00F922A0">
        <w:rPr>
          <w:spacing w:val="-1"/>
          <w:sz w:val="24"/>
        </w:rPr>
        <w:t xml:space="preserve"> </w:t>
      </w:r>
      <w:r w:rsidRPr="00F922A0">
        <w:rPr>
          <w:sz w:val="24"/>
        </w:rPr>
        <w:t>научный руководитель проекта.</w:t>
      </w:r>
    </w:p>
    <w:p w:rsidR="00755FD3" w:rsidRPr="00F922A0" w:rsidRDefault="007E3FA8" w:rsidP="00366414">
      <w:pPr>
        <w:pStyle w:val="a5"/>
        <w:numPr>
          <w:ilvl w:val="0"/>
          <w:numId w:val="69"/>
        </w:numPr>
        <w:tabs>
          <w:tab w:val="left" w:pos="1321"/>
        </w:tabs>
        <w:spacing w:before="7" w:line="237" w:lineRule="auto"/>
        <w:ind w:right="424" w:firstLine="0"/>
        <w:rPr>
          <w:sz w:val="24"/>
        </w:rPr>
      </w:pPr>
      <w:r w:rsidRPr="00F922A0">
        <w:rPr>
          <w:sz w:val="24"/>
        </w:rPr>
        <w:t>Научный</w:t>
      </w:r>
      <w:r w:rsidRPr="00F922A0">
        <w:rPr>
          <w:spacing w:val="1"/>
          <w:sz w:val="24"/>
        </w:rPr>
        <w:t xml:space="preserve"> </w:t>
      </w:r>
      <w:r w:rsidRPr="00F922A0">
        <w:rPr>
          <w:sz w:val="24"/>
        </w:rPr>
        <w:t>руководитель</w:t>
      </w:r>
      <w:r w:rsidRPr="00F922A0">
        <w:rPr>
          <w:spacing w:val="1"/>
          <w:sz w:val="24"/>
        </w:rPr>
        <w:t xml:space="preserve"> </w:t>
      </w:r>
      <w:r w:rsidRPr="00F922A0">
        <w:rPr>
          <w:sz w:val="24"/>
        </w:rPr>
        <w:t>представляет</w:t>
      </w:r>
      <w:r w:rsidRPr="00F922A0">
        <w:rPr>
          <w:spacing w:val="1"/>
          <w:sz w:val="24"/>
        </w:rPr>
        <w:t xml:space="preserve"> </w:t>
      </w:r>
      <w:r w:rsidRPr="00F922A0">
        <w:rPr>
          <w:sz w:val="24"/>
        </w:rPr>
        <w:t>в</w:t>
      </w:r>
      <w:r w:rsidRPr="00F922A0">
        <w:rPr>
          <w:spacing w:val="1"/>
          <w:sz w:val="24"/>
        </w:rPr>
        <w:t xml:space="preserve"> </w:t>
      </w:r>
      <w:r w:rsidRPr="00F922A0">
        <w:rPr>
          <w:sz w:val="24"/>
        </w:rPr>
        <w:t>комиссию</w:t>
      </w:r>
      <w:r w:rsidRPr="00F922A0">
        <w:rPr>
          <w:spacing w:val="1"/>
          <w:sz w:val="24"/>
        </w:rPr>
        <w:t xml:space="preserve"> </w:t>
      </w:r>
      <w:r w:rsidRPr="00F922A0">
        <w:rPr>
          <w:sz w:val="24"/>
        </w:rPr>
        <w:t>экспертную</w:t>
      </w:r>
      <w:r w:rsidRPr="00F922A0">
        <w:rPr>
          <w:spacing w:val="1"/>
          <w:sz w:val="24"/>
        </w:rPr>
        <w:t xml:space="preserve"> </w:t>
      </w:r>
      <w:r w:rsidRPr="00F922A0">
        <w:rPr>
          <w:sz w:val="24"/>
        </w:rPr>
        <w:t>карту</w:t>
      </w:r>
      <w:r w:rsidRPr="00F922A0">
        <w:rPr>
          <w:spacing w:val="1"/>
          <w:sz w:val="24"/>
        </w:rPr>
        <w:t xml:space="preserve"> </w:t>
      </w:r>
      <w:r w:rsidRPr="00F922A0">
        <w:rPr>
          <w:sz w:val="24"/>
        </w:rPr>
        <w:t>проекта,</w:t>
      </w:r>
      <w:r w:rsidRPr="00F922A0">
        <w:rPr>
          <w:spacing w:val="1"/>
          <w:sz w:val="24"/>
        </w:rPr>
        <w:t xml:space="preserve"> </w:t>
      </w:r>
      <w:r w:rsidRPr="00F922A0">
        <w:rPr>
          <w:sz w:val="24"/>
        </w:rPr>
        <w:t>которую</w:t>
      </w:r>
      <w:r w:rsidRPr="00F922A0">
        <w:rPr>
          <w:spacing w:val="1"/>
          <w:sz w:val="24"/>
        </w:rPr>
        <w:t xml:space="preserve"> </w:t>
      </w:r>
      <w:r w:rsidRPr="00F922A0">
        <w:rPr>
          <w:sz w:val="24"/>
        </w:rPr>
        <w:t>он</w:t>
      </w:r>
      <w:r w:rsidRPr="00F922A0">
        <w:rPr>
          <w:spacing w:val="1"/>
          <w:sz w:val="24"/>
        </w:rPr>
        <w:t xml:space="preserve"> </w:t>
      </w:r>
      <w:r w:rsidRPr="00F922A0">
        <w:rPr>
          <w:sz w:val="24"/>
        </w:rPr>
        <w:t>заполняет</w:t>
      </w:r>
      <w:r w:rsidRPr="00F922A0">
        <w:rPr>
          <w:spacing w:val="-3"/>
          <w:sz w:val="24"/>
        </w:rPr>
        <w:t xml:space="preserve"> </w:t>
      </w:r>
      <w:r w:rsidRPr="00F922A0">
        <w:rPr>
          <w:sz w:val="24"/>
        </w:rPr>
        <w:t>на</w:t>
      </w:r>
      <w:r w:rsidRPr="00F922A0">
        <w:rPr>
          <w:spacing w:val="-1"/>
          <w:sz w:val="24"/>
        </w:rPr>
        <w:t xml:space="preserve"> </w:t>
      </w:r>
      <w:r w:rsidRPr="00F922A0">
        <w:rPr>
          <w:sz w:val="24"/>
        </w:rPr>
        <w:t>протяжении работы над проектом.</w:t>
      </w:r>
    </w:p>
    <w:p w:rsidR="00755FD3" w:rsidRPr="00F922A0" w:rsidRDefault="007E3FA8" w:rsidP="00366414">
      <w:pPr>
        <w:pStyle w:val="a5"/>
        <w:numPr>
          <w:ilvl w:val="0"/>
          <w:numId w:val="69"/>
        </w:numPr>
        <w:tabs>
          <w:tab w:val="left" w:pos="1321"/>
        </w:tabs>
        <w:spacing w:before="88" w:line="237" w:lineRule="auto"/>
        <w:ind w:right="419" w:firstLine="0"/>
        <w:rPr>
          <w:sz w:val="24"/>
        </w:rPr>
      </w:pPr>
      <w:r w:rsidRPr="00F922A0">
        <w:rPr>
          <w:sz w:val="24"/>
        </w:rPr>
        <w:lastRenderedPageBreak/>
        <w:t>В процедуру защиты проекта входят: выступление автора проекта (до 10 минут) и ответы на</w:t>
      </w:r>
      <w:r w:rsidRPr="00F922A0">
        <w:rPr>
          <w:spacing w:val="1"/>
          <w:sz w:val="24"/>
        </w:rPr>
        <w:t xml:space="preserve"> </w:t>
      </w:r>
      <w:r w:rsidRPr="00F922A0">
        <w:rPr>
          <w:sz w:val="24"/>
        </w:rPr>
        <w:t>вопросы</w:t>
      </w:r>
      <w:r w:rsidRPr="00F922A0">
        <w:rPr>
          <w:spacing w:val="-1"/>
          <w:sz w:val="24"/>
        </w:rPr>
        <w:t xml:space="preserve"> </w:t>
      </w:r>
      <w:r w:rsidRPr="00F922A0">
        <w:rPr>
          <w:sz w:val="24"/>
        </w:rPr>
        <w:t>присутствующих.</w:t>
      </w:r>
    </w:p>
    <w:p w:rsidR="00755FD3" w:rsidRPr="00F922A0" w:rsidRDefault="007E3FA8" w:rsidP="00366414">
      <w:pPr>
        <w:pStyle w:val="a5"/>
        <w:numPr>
          <w:ilvl w:val="0"/>
          <w:numId w:val="69"/>
        </w:numPr>
        <w:tabs>
          <w:tab w:val="left" w:pos="1321"/>
        </w:tabs>
        <w:spacing w:before="5" w:line="237" w:lineRule="auto"/>
        <w:ind w:right="420" w:firstLine="0"/>
        <w:rPr>
          <w:sz w:val="24"/>
        </w:rPr>
      </w:pPr>
      <w:r w:rsidRPr="00F922A0">
        <w:rPr>
          <w:sz w:val="24"/>
        </w:rPr>
        <w:t>В</w:t>
      </w:r>
      <w:r w:rsidRPr="00F922A0">
        <w:rPr>
          <w:spacing w:val="1"/>
          <w:sz w:val="24"/>
        </w:rPr>
        <w:t xml:space="preserve"> </w:t>
      </w:r>
      <w:r w:rsidRPr="00F922A0">
        <w:rPr>
          <w:sz w:val="24"/>
        </w:rPr>
        <w:t>школе</w:t>
      </w:r>
      <w:r w:rsidRPr="00F922A0">
        <w:rPr>
          <w:spacing w:val="1"/>
          <w:sz w:val="24"/>
        </w:rPr>
        <w:t xml:space="preserve"> </w:t>
      </w:r>
      <w:r w:rsidRPr="00F922A0">
        <w:rPr>
          <w:sz w:val="24"/>
        </w:rPr>
        <w:t>организуется</w:t>
      </w:r>
      <w:r w:rsidRPr="00F922A0">
        <w:rPr>
          <w:spacing w:val="1"/>
          <w:sz w:val="24"/>
        </w:rPr>
        <w:t xml:space="preserve"> </w:t>
      </w:r>
      <w:r w:rsidRPr="00F922A0">
        <w:rPr>
          <w:sz w:val="24"/>
        </w:rPr>
        <w:t>фонд</w:t>
      </w:r>
      <w:r w:rsidRPr="00F922A0">
        <w:rPr>
          <w:spacing w:val="1"/>
          <w:sz w:val="24"/>
        </w:rPr>
        <w:t xml:space="preserve"> </w:t>
      </w:r>
      <w:r w:rsidRPr="00F922A0">
        <w:rPr>
          <w:sz w:val="24"/>
        </w:rPr>
        <w:t>проектно-исследовательских</w:t>
      </w:r>
      <w:r w:rsidRPr="00F922A0">
        <w:rPr>
          <w:spacing w:val="1"/>
          <w:sz w:val="24"/>
        </w:rPr>
        <w:t xml:space="preserve"> </w:t>
      </w:r>
      <w:r w:rsidRPr="00F922A0">
        <w:rPr>
          <w:sz w:val="24"/>
        </w:rPr>
        <w:t>работ,</w:t>
      </w:r>
      <w:r w:rsidRPr="00F922A0">
        <w:rPr>
          <w:spacing w:val="1"/>
          <w:sz w:val="24"/>
        </w:rPr>
        <w:t xml:space="preserve"> </w:t>
      </w:r>
      <w:r w:rsidRPr="00F922A0">
        <w:rPr>
          <w:sz w:val="24"/>
        </w:rPr>
        <w:t>которым</w:t>
      </w:r>
      <w:r w:rsidRPr="00F922A0">
        <w:rPr>
          <w:spacing w:val="1"/>
          <w:sz w:val="24"/>
        </w:rPr>
        <w:t xml:space="preserve"> </w:t>
      </w:r>
      <w:r w:rsidRPr="00F922A0">
        <w:rPr>
          <w:sz w:val="24"/>
        </w:rPr>
        <w:t>(при</w:t>
      </w:r>
      <w:r w:rsidRPr="00F922A0">
        <w:rPr>
          <w:spacing w:val="1"/>
          <w:sz w:val="24"/>
        </w:rPr>
        <w:t xml:space="preserve"> </w:t>
      </w:r>
      <w:r w:rsidRPr="00F922A0">
        <w:rPr>
          <w:sz w:val="24"/>
        </w:rPr>
        <w:t>условии</w:t>
      </w:r>
      <w:r w:rsidRPr="00F922A0">
        <w:rPr>
          <w:spacing w:val="1"/>
          <w:sz w:val="24"/>
        </w:rPr>
        <w:t xml:space="preserve"> </w:t>
      </w:r>
      <w:r w:rsidRPr="00F922A0">
        <w:rPr>
          <w:sz w:val="24"/>
        </w:rPr>
        <w:t>их</w:t>
      </w:r>
      <w:r w:rsidRPr="00F922A0">
        <w:rPr>
          <w:spacing w:val="1"/>
          <w:sz w:val="24"/>
        </w:rPr>
        <w:t xml:space="preserve"> </w:t>
      </w:r>
      <w:r w:rsidRPr="00F922A0">
        <w:rPr>
          <w:sz w:val="24"/>
        </w:rPr>
        <w:t>сохранности)</w:t>
      </w:r>
      <w:r w:rsidRPr="00F922A0">
        <w:rPr>
          <w:spacing w:val="1"/>
          <w:sz w:val="24"/>
        </w:rPr>
        <w:t xml:space="preserve"> </w:t>
      </w:r>
      <w:r w:rsidRPr="00F922A0">
        <w:rPr>
          <w:sz w:val="24"/>
        </w:rPr>
        <w:t>могут</w:t>
      </w:r>
      <w:r w:rsidRPr="00F922A0">
        <w:rPr>
          <w:spacing w:val="1"/>
          <w:sz w:val="24"/>
        </w:rPr>
        <w:t xml:space="preserve"> </w:t>
      </w:r>
      <w:r w:rsidRPr="00F922A0">
        <w:rPr>
          <w:sz w:val="24"/>
        </w:rPr>
        <w:t>пользоваться</w:t>
      </w:r>
      <w:r w:rsidRPr="00F922A0">
        <w:rPr>
          <w:spacing w:val="1"/>
          <w:sz w:val="24"/>
        </w:rPr>
        <w:t xml:space="preserve"> </w:t>
      </w:r>
      <w:r w:rsidRPr="00F922A0">
        <w:rPr>
          <w:sz w:val="24"/>
        </w:rPr>
        <w:t>как</w:t>
      </w:r>
      <w:r w:rsidRPr="00F922A0">
        <w:rPr>
          <w:spacing w:val="1"/>
          <w:sz w:val="24"/>
        </w:rPr>
        <w:t xml:space="preserve"> </w:t>
      </w:r>
      <w:r w:rsidRPr="00F922A0">
        <w:rPr>
          <w:sz w:val="24"/>
        </w:rPr>
        <w:t>педагоги,</w:t>
      </w:r>
      <w:r w:rsidRPr="00F922A0">
        <w:rPr>
          <w:spacing w:val="1"/>
          <w:sz w:val="24"/>
        </w:rPr>
        <w:t xml:space="preserve"> </w:t>
      </w:r>
      <w:r w:rsidRPr="00F922A0">
        <w:rPr>
          <w:sz w:val="24"/>
        </w:rPr>
        <w:t>так</w:t>
      </w:r>
      <w:r w:rsidRPr="00F922A0">
        <w:rPr>
          <w:spacing w:val="1"/>
          <w:sz w:val="24"/>
        </w:rPr>
        <w:t xml:space="preserve"> </w:t>
      </w:r>
      <w:r w:rsidRPr="00F922A0">
        <w:rPr>
          <w:sz w:val="24"/>
        </w:rPr>
        <w:t>и</w:t>
      </w:r>
      <w:r w:rsidRPr="00F922A0">
        <w:rPr>
          <w:spacing w:val="1"/>
          <w:sz w:val="24"/>
        </w:rPr>
        <w:t xml:space="preserve"> </w:t>
      </w:r>
      <w:r w:rsidRPr="00F922A0">
        <w:rPr>
          <w:sz w:val="24"/>
        </w:rPr>
        <w:t>ученики</w:t>
      </w:r>
      <w:r w:rsidRPr="00F922A0">
        <w:rPr>
          <w:spacing w:val="1"/>
          <w:sz w:val="24"/>
        </w:rPr>
        <w:t xml:space="preserve"> </w:t>
      </w:r>
      <w:r w:rsidRPr="00F922A0">
        <w:rPr>
          <w:sz w:val="24"/>
        </w:rPr>
        <w:t>школы,</w:t>
      </w:r>
      <w:r w:rsidRPr="00F922A0">
        <w:rPr>
          <w:spacing w:val="1"/>
          <w:sz w:val="24"/>
        </w:rPr>
        <w:t xml:space="preserve"> </w:t>
      </w:r>
      <w:r w:rsidRPr="00F922A0">
        <w:rPr>
          <w:sz w:val="24"/>
        </w:rPr>
        <w:t>занимающиеся</w:t>
      </w:r>
      <w:r w:rsidRPr="00F922A0">
        <w:rPr>
          <w:spacing w:val="1"/>
          <w:sz w:val="24"/>
        </w:rPr>
        <w:t xml:space="preserve"> </w:t>
      </w:r>
      <w:r w:rsidRPr="00F922A0">
        <w:rPr>
          <w:sz w:val="24"/>
        </w:rPr>
        <w:t>проектноисследовательской</w:t>
      </w:r>
      <w:r w:rsidRPr="00F922A0">
        <w:rPr>
          <w:spacing w:val="-1"/>
          <w:sz w:val="24"/>
        </w:rPr>
        <w:t xml:space="preserve"> </w:t>
      </w:r>
      <w:r w:rsidRPr="00F922A0">
        <w:rPr>
          <w:sz w:val="24"/>
        </w:rPr>
        <w:t>деятельностью.</w:t>
      </w:r>
    </w:p>
    <w:p w:rsidR="00755FD3" w:rsidRPr="00F922A0" w:rsidRDefault="007E3FA8" w:rsidP="00366414">
      <w:pPr>
        <w:pStyle w:val="a5"/>
        <w:numPr>
          <w:ilvl w:val="0"/>
          <w:numId w:val="69"/>
        </w:numPr>
        <w:tabs>
          <w:tab w:val="left" w:pos="1321"/>
        </w:tabs>
        <w:spacing w:before="5"/>
        <w:ind w:right="418" w:firstLine="0"/>
        <w:rPr>
          <w:sz w:val="24"/>
        </w:rPr>
      </w:pPr>
      <w:r w:rsidRPr="00F922A0">
        <w:rPr>
          <w:sz w:val="24"/>
        </w:rPr>
        <w:t>Итогами</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и</w:t>
      </w:r>
      <w:r w:rsidRPr="00F922A0">
        <w:rPr>
          <w:spacing w:val="1"/>
          <w:sz w:val="24"/>
        </w:rPr>
        <w:t xml:space="preserve"> </w:t>
      </w:r>
      <w:r w:rsidRPr="00F922A0">
        <w:rPr>
          <w:sz w:val="24"/>
        </w:rPr>
        <w:t>учебно-исследовательской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следует</w:t>
      </w:r>
      <w:r w:rsidRPr="00F922A0">
        <w:rPr>
          <w:spacing w:val="1"/>
          <w:sz w:val="24"/>
        </w:rPr>
        <w:t xml:space="preserve"> </w:t>
      </w:r>
      <w:r w:rsidRPr="00F922A0">
        <w:rPr>
          <w:sz w:val="24"/>
        </w:rPr>
        <w:t>считать</w:t>
      </w:r>
      <w:r w:rsidRPr="00F922A0">
        <w:rPr>
          <w:spacing w:val="1"/>
          <w:sz w:val="24"/>
        </w:rPr>
        <w:t xml:space="preserve"> </w:t>
      </w:r>
      <w:r w:rsidRPr="00F922A0">
        <w:rPr>
          <w:sz w:val="24"/>
        </w:rPr>
        <w:t>не</w:t>
      </w:r>
      <w:r w:rsidRPr="00F922A0">
        <w:rPr>
          <w:spacing w:val="1"/>
          <w:sz w:val="24"/>
        </w:rPr>
        <w:t xml:space="preserve"> </w:t>
      </w:r>
      <w:r w:rsidRPr="00F922A0">
        <w:rPr>
          <w:sz w:val="24"/>
        </w:rPr>
        <w:t>столько</w:t>
      </w:r>
      <w:r w:rsidRPr="00F922A0">
        <w:rPr>
          <w:spacing w:val="1"/>
          <w:sz w:val="24"/>
        </w:rPr>
        <w:t xml:space="preserve"> </w:t>
      </w:r>
      <w:r w:rsidRPr="00F922A0">
        <w:rPr>
          <w:sz w:val="24"/>
        </w:rPr>
        <w:t>предметные</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сколько</w:t>
      </w:r>
      <w:r w:rsidRPr="00F922A0">
        <w:rPr>
          <w:spacing w:val="1"/>
          <w:sz w:val="24"/>
        </w:rPr>
        <w:t xml:space="preserve"> </w:t>
      </w:r>
      <w:r w:rsidRPr="00F922A0">
        <w:rPr>
          <w:sz w:val="24"/>
        </w:rPr>
        <w:t>интеллектуальное,</w:t>
      </w:r>
      <w:r w:rsidRPr="00F922A0">
        <w:rPr>
          <w:spacing w:val="1"/>
          <w:sz w:val="24"/>
        </w:rPr>
        <w:t xml:space="preserve"> </w:t>
      </w:r>
      <w:r w:rsidRPr="00F922A0">
        <w:rPr>
          <w:sz w:val="24"/>
        </w:rPr>
        <w:t>личностное</w:t>
      </w:r>
      <w:r w:rsidRPr="00F922A0">
        <w:rPr>
          <w:spacing w:val="1"/>
          <w:sz w:val="24"/>
        </w:rPr>
        <w:t xml:space="preserve"> </w:t>
      </w:r>
      <w:r w:rsidRPr="00F922A0">
        <w:rPr>
          <w:sz w:val="24"/>
        </w:rPr>
        <w:t>развитие</w:t>
      </w:r>
      <w:r w:rsidRPr="00F922A0">
        <w:rPr>
          <w:spacing w:val="1"/>
          <w:sz w:val="24"/>
        </w:rPr>
        <w:t xml:space="preserve"> </w:t>
      </w:r>
      <w:r w:rsidRPr="00F922A0">
        <w:rPr>
          <w:sz w:val="24"/>
        </w:rPr>
        <w:t>школьников,</w:t>
      </w:r>
      <w:r w:rsidRPr="00F922A0">
        <w:rPr>
          <w:spacing w:val="1"/>
          <w:sz w:val="24"/>
        </w:rPr>
        <w:t xml:space="preserve"> </w:t>
      </w:r>
      <w:r w:rsidRPr="00F922A0">
        <w:rPr>
          <w:sz w:val="24"/>
        </w:rPr>
        <w:t>рост</w:t>
      </w:r>
      <w:r w:rsidRPr="00F922A0">
        <w:rPr>
          <w:spacing w:val="1"/>
          <w:sz w:val="24"/>
        </w:rPr>
        <w:t xml:space="preserve"> </w:t>
      </w:r>
      <w:r w:rsidRPr="00F922A0">
        <w:rPr>
          <w:sz w:val="24"/>
        </w:rPr>
        <w:t>их</w:t>
      </w:r>
      <w:r w:rsidRPr="00F922A0">
        <w:rPr>
          <w:spacing w:val="1"/>
          <w:sz w:val="24"/>
        </w:rPr>
        <w:t xml:space="preserve"> </w:t>
      </w:r>
      <w:r w:rsidRPr="00F922A0">
        <w:rPr>
          <w:spacing w:val="-1"/>
          <w:sz w:val="24"/>
        </w:rPr>
        <w:t>компетентности</w:t>
      </w:r>
      <w:r w:rsidRPr="00F922A0">
        <w:rPr>
          <w:spacing w:val="-13"/>
          <w:sz w:val="24"/>
        </w:rPr>
        <w:t xml:space="preserve"> </w:t>
      </w:r>
      <w:r w:rsidRPr="00F922A0">
        <w:rPr>
          <w:spacing w:val="-1"/>
          <w:sz w:val="24"/>
        </w:rPr>
        <w:t>в</w:t>
      </w:r>
      <w:r w:rsidRPr="00F922A0">
        <w:rPr>
          <w:spacing w:val="-14"/>
          <w:sz w:val="24"/>
        </w:rPr>
        <w:t xml:space="preserve"> </w:t>
      </w:r>
      <w:r w:rsidRPr="00F922A0">
        <w:rPr>
          <w:spacing w:val="-1"/>
          <w:sz w:val="24"/>
        </w:rPr>
        <w:t>выбранной</w:t>
      </w:r>
      <w:r w:rsidRPr="00F922A0">
        <w:rPr>
          <w:spacing w:val="-13"/>
          <w:sz w:val="24"/>
        </w:rPr>
        <w:t xml:space="preserve"> </w:t>
      </w:r>
      <w:r w:rsidRPr="00F922A0">
        <w:rPr>
          <w:spacing w:val="-1"/>
          <w:sz w:val="24"/>
        </w:rPr>
        <w:t>для</w:t>
      </w:r>
      <w:r w:rsidRPr="00F922A0">
        <w:rPr>
          <w:spacing w:val="-13"/>
          <w:sz w:val="24"/>
        </w:rPr>
        <w:t xml:space="preserve"> </w:t>
      </w:r>
      <w:r w:rsidRPr="00F922A0">
        <w:rPr>
          <w:spacing w:val="-1"/>
          <w:sz w:val="24"/>
        </w:rPr>
        <w:t>исследования</w:t>
      </w:r>
      <w:r w:rsidRPr="00F922A0">
        <w:rPr>
          <w:spacing w:val="-16"/>
          <w:sz w:val="24"/>
        </w:rPr>
        <w:t xml:space="preserve"> </w:t>
      </w:r>
      <w:r w:rsidRPr="00F922A0">
        <w:rPr>
          <w:sz w:val="24"/>
        </w:rPr>
        <w:t>или</w:t>
      </w:r>
      <w:r w:rsidRPr="00F922A0">
        <w:rPr>
          <w:spacing w:val="-9"/>
          <w:sz w:val="24"/>
        </w:rPr>
        <w:t xml:space="preserve"> </w:t>
      </w:r>
      <w:r w:rsidRPr="00F922A0">
        <w:rPr>
          <w:sz w:val="24"/>
        </w:rPr>
        <w:t>проекта</w:t>
      </w:r>
      <w:r w:rsidRPr="00F922A0">
        <w:rPr>
          <w:spacing w:val="-14"/>
          <w:sz w:val="24"/>
        </w:rPr>
        <w:t xml:space="preserve"> </w:t>
      </w:r>
      <w:r w:rsidRPr="00F922A0">
        <w:rPr>
          <w:sz w:val="24"/>
        </w:rPr>
        <w:t>сфере,</w:t>
      </w:r>
      <w:r w:rsidRPr="00F922A0">
        <w:rPr>
          <w:spacing w:val="-14"/>
          <w:sz w:val="24"/>
        </w:rPr>
        <w:t xml:space="preserve"> </w:t>
      </w:r>
      <w:r w:rsidRPr="00F922A0">
        <w:rPr>
          <w:sz w:val="24"/>
        </w:rPr>
        <w:t>формирование</w:t>
      </w:r>
      <w:r w:rsidRPr="00F922A0">
        <w:rPr>
          <w:spacing w:val="-12"/>
          <w:sz w:val="24"/>
        </w:rPr>
        <w:t xml:space="preserve"> </w:t>
      </w:r>
      <w:r w:rsidRPr="00F922A0">
        <w:rPr>
          <w:sz w:val="24"/>
        </w:rPr>
        <w:t>умения</w:t>
      </w:r>
      <w:r w:rsidRPr="00F922A0">
        <w:rPr>
          <w:spacing w:val="-14"/>
          <w:sz w:val="24"/>
        </w:rPr>
        <w:t xml:space="preserve"> </w:t>
      </w:r>
      <w:r w:rsidRPr="00F922A0">
        <w:rPr>
          <w:sz w:val="24"/>
        </w:rPr>
        <w:t>сотрудничать</w:t>
      </w:r>
      <w:r w:rsidRPr="00F922A0">
        <w:rPr>
          <w:spacing w:val="-58"/>
          <w:sz w:val="24"/>
        </w:rPr>
        <w:t xml:space="preserve"> </w:t>
      </w:r>
      <w:r w:rsidRPr="00F922A0">
        <w:rPr>
          <w:sz w:val="24"/>
        </w:rPr>
        <w:t>в</w:t>
      </w:r>
      <w:r w:rsidRPr="00F922A0">
        <w:rPr>
          <w:spacing w:val="1"/>
          <w:sz w:val="24"/>
        </w:rPr>
        <w:t xml:space="preserve"> </w:t>
      </w:r>
      <w:r w:rsidRPr="00F922A0">
        <w:rPr>
          <w:sz w:val="24"/>
        </w:rPr>
        <w:t>коллективе</w:t>
      </w:r>
      <w:r w:rsidRPr="00F922A0">
        <w:rPr>
          <w:spacing w:val="1"/>
          <w:sz w:val="24"/>
        </w:rPr>
        <w:t xml:space="preserve"> </w:t>
      </w:r>
      <w:r w:rsidRPr="00F922A0">
        <w:rPr>
          <w:sz w:val="24"/>
        </w:rPr>
        <w:t>и</w:t>
      </w:r>
      <w:r w:rsidRPr="00F922A0">
        <w:rPr>
          <w:spacing w:val="1"/>
          <w:sz w:val="24"/>
        </w:rPr>
        <w:t xml:space="preserve"> </w:t>
      </w:r>
      <w:r w:rsidRPr="00F922A0">
        <w:rPr>
          <w:sz w:val="24"/>
        </w:rPr>
        <w:t>самостоятельно</w:t>
      </w:r>
      <w:r w:rsidRPr="00F922A0">
        <w:rPr>
          <w:spacing w:val="1"/>
          <w:sz w:val="24"/>
        </w:rPr>
        <w:t xml:space="preserve"> </w:t>
      </w:r>
      <w:r w:rsidRPr="00F922A0">
        <w:rPr>
          <w:sz w:val="24"/>
        </w:rPr>
        <w:t>работать,</w:t>
      </w:r>
      <w:r w:rsidRPr="00F922A0">
        <w:rPr>
          <w:spacing w:val="1"/>
          <w:sz w:val="24"/>
        </w:rPr>
        <w:t xml:space="preserve"> </w:t>
      </w:r>
      <w:r w:rsidRPr="00F922A0">
        <w:rPr>
          <w:sz w:val="24"/>
        </w:rPr>
        <w:t>уяснение</w:t>
      </w:r>
      <w:r w:rsidRPr="00F922A0">
        <w:rPr>
          <w:spacing w:val="1"/>
          <w:sz w:val="24"/>
        </w:rPr>
        <w:t xml:space="preserve"> </w:t>
      </w:r>
      <w:r w:rsidRPr="00F922A0">
        <w:rPr>
          <w:sz w:val="24"/>
        </w:rPr>
        <w:t>сущности</w:t>
      </w:r>
      <w:r w:rsidRPr="00F922A0">
        <w:rPr>
          <w:spacing w:val="1"/>
          <w:sz w:val="24"/>
        </w:rPr>
        <w:t xml:space="preserve"> </w:t>
      </w:r>
      <w:r w:rsidRPr="00F922A0">
        <w:rPr>
          <w:sz w:val="24"/>
        </w:rPr>
        <w:t>творческой</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и</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работы,</w:t>
      </w:r>
      <w:r w:rsidRPr="00F922A0">
        <w:rPr>
          <w:spacing w:val="1"/>
          <w:sz w:val="24"/>
        </w:rPr>
        <w:t xml:space="preserve"> </w:t>
      </w:r>
      <w:r w:rsidRPr="00F922A0">
        <w:rPr>
          <w:sz w:val="24"/>
        </w:rPr>
        <w:t>которая</w:t>
      </w:r>
      <w:r w:rsidRPr="00F922A0">
        <w:rPr>
          <w:spacing w:val="1"/>
          <w:sz w:val="24"/>
        </w:rPr>
        <w:t xml:space="preserve"> </w:t>
      </w:r>
      <w:r w:rsidRPr="00F922A0">
        <w:rPr>
          <w:sz w:val="24"/>
        </w:rPr>
        <w:t>рассматривается</w:t>
      </w:r>
      <w:r w:rsidRPr="00F922A0">
        <w:rPr>
          <w:spacing w:val="1"/>
          <w:sz w:val="24"/>
        </w:rPr>
        <w:t xml:space="preserve"> </w:t>
      </w:r>
      <w:r w:rsidRPr="00F922A0">
        <w:rPr>
          <w:sz w:val="24"/>
        </w:rPr>
        <w:t>как</w:t>
      </w:r>
      <w:r w:rsidRPr="00F922A0">
        <w:rPr>
          <w:spacing w:val="1"/>
          <w:sz w:val="24"/>
        </w:rPr>
        <w:t xml:space="preserve"> </w:t>
      </w:r>
      <w:r w:rsidRPr="00F922A0">
        <w:rPr>
          <w:sz w:val="24"/>
        </w:rPr>
        <w:t>показатель</w:t>
      </w:r>
      <w:r w:rsidRPr="00F922A0">
        <w:rPr>
          <w:spacing w:val="1"/>
          <w:sz w:val="24"/>
        </w:rPr>
        <w:t xml:space="preserve"> </w:t>
      </w:r>
      <w:r w:rsidRPr="00F922A0">
        <w:rPr>
          <w:sz w:val="24"/>
        </w:rPr>
        <w:t>успешности</w:t>
      </w:r>
      <w:r w:rsidRPr="00F922A0">
        <w:rPr>
          <w:spacing w:val="1"/>
          <w:sz w:val="24"/>
        </w:rPr>
        <w:t xml:space="preserve"> </w:t>
      </w:r>
      <w:r w:rsidRPr="00F922A0">
        <w:rPr>
          <w:sz w:val="24"/>
        </w:rPr>
        <w:t>(неуспешности)</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деятельности.</w:t>
      </w:r>
    </w:p>
    <w:p w:rsidR="00755FD3" w:rsidRPr="00F922A0" w:rsidRDefault="007E3FA8">
      <w:pPr>
        <w:pStyle w:val="a3"/>
        <w:ind w:right="414" w:firstLine="720"/>
      </w:pPr>
      <w:r w:rsidRPr="00F922A0">
        <w:t>Исследовательская деятельность – деятельность учащихся, связанная с решением творческой,</w:t>
      </w:r>
      <w:r w:rsidRPr="00F922A0">
        <w:rPr>
          <w:spacing w:val="1"/>
        </w:rPr>
        <w:t xml:space="preserve"> </w:t>
      </w:r>
      <w:r w:rsidRPr="00F922A0">
        <w:t>исследовательской задачи с заранее неизвестным решением и предполагающая наличие основных</w:t>
      </w:r>
      <w:r w:rsidRPr="00F922A0">
        <w:rPr>
          <w:spacing w:val="1"/>
        </w:rPr>
        <w:t xml:space="preserve"> </w:t>
      </w:r>
      <w:r w:rsidRPr="00F922A0">
        <w:t>этапов, характерных для исследования в научной сфере. Принципиальное отличие исследования от</w:t>
      </w:r>
      <w:r w:rsidRPr="00F922A0">
        <w:rPr>
          <w:spacing w:val="1"/>
        </w:rPr>
        <w:t xml:space="preserve"> </w:t>
      </w:r>
      <w:r w:rsidRPr="00F922A0">
        <w:t>проектирования</w:t>
      </w:r>
      <w:r w:rsidRPr="00F922A0">
        <w:rPr>
          <w:spacing w:val="1"/>
        </w:rPr>
        <w:t xml:space="preserve"> </w:t>
      </w:r>
      <w:r w:rsidRPr="00F922A0">
        <w:t>состоит</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что</w:t>
      </w:r>
      <w:r w:rsidRPr="00F922A0">
        <w:rPr>
          <w:spacing w:val="1"/>
        </w:rPr>
        <w:t xml:space="preserve"> </w:t>
      </w:r>
      <w:r w:rsidRPr="00F922A0">
        <w:t>исследование</w:t>
      </w:r>
      <w:r w:rsidRPr="00F922A0">
        <w:rPr>
          <w:spacing w:val="1"/>
        </w:rPr>
        <w:t xml:space="preserve"> </w:t>
      </w:r>
      <w:r w:rsidRPr="00F922A0">
        <w:t>не</w:t>
      </w:r>
      <w:r w:rsidRPr="00F922A0">
        <w:rPr>
          <w:spacing w:val="1"/>
        </w:rPr>
        <w:t xml:space="preserve"> </w:t>
      </w:r>
      <w:r w:rsidRPr="00F922A0">
        <w:t>предполагает</w:t>
      </w:r>
      <w:r w:rsidRPr="00F922A0">
        <w:rPr>
          <w:spacing w:val="1"/>
        </w:rPr>
        <w:t xml:space="preserve"> </w:t>
      </w:r>
      <w:r w:rsidRPr="00F922A0">
        <w:t>создания</w:t>
      </w:r>
      <w:r w:rsidRPr="00F922A0">
        <w:rPr>
          <w:spacing w:val="1"/>
        </w:rPr>
        <w:t xml:space="preserve"> </w:t>
      </w:r>
      <w:r w:rsidRPr="00F922A0">
        <w:t>какого-либо</w:t>
      </w:r>
      <w:r w:rsidRPr="00F922A0">
        <w:rPr>
          <w:spacing w:val="1"/>
        </w:rPr>
        <w:t xml:space="preserve"> </w:t>
      </w:r>
      <w:r w:rsidRPr="00F922A0">
        <w:t>заранее</w:t>
      </w:r>
      <w:r w:rsidRPr="00F922A0">
        <w:rPr>
          <w:spacing w:val="1"/>
        </w:rPr>
        <w:t xml:space="preserve"> </w:t>
      </w:r>
      <w:r w:rsidRPr="00F922A0">
        <w:t>планируемого объекта, даже его модели или прототипа. Исследование, − по сути, процесс поиска</w:t>
      </w:r>
      <w:r w:rsidRPr="00F922A0">
        <w:rPr>
          <w:spacing w:val="1"/>
        </w:rPr>
        <w:t xml:space="preserve"> </w:t>
      </w:r>
      <w:r w:rsidRPr="00F922A0">
        <w:t>неизвестного,</w:t>
      </w:r>
      <w:r w:rsidRPr="00F922A0">
        <w:rPr>
          <w:spacing w:val="-1"/>
        </w:rPr>
        <w:t xml:space="preserve"> </w:t>
      </w:r>
      <w:r w:rsidRPr="00F922A0">
        <w:t>новых</w:t>
      </w:r>
      <w:r w:rsidRPr="00F922A0">
        <w:rPr>
          <w:spacing w:val="1"/>
        </w:rPr>
        <w:t xml:space="preserve"> </w:t>
      </w:r>
      <w:r w:rsidRPr="00F922A0">
        <w:t>знаний, один</w:t>
      </w:r>
      <w:r w:rsidRPr="00F922A0">
        <w:rPr>
          <w:spacing w:val="-3"/>
        </w:rPr>
        <w:t xml:space="preserve"> </w:t>
      </w:r>
      <w:r w:rsidRPr="00F922A0">
        <w:t>из</w:t>
      </w:r>
      <w:r w:rsidRPr="00F922A0">
        <w:rPr>
          <w:spacing w:val="-1"/>
        </w:rPr>
        <w:t xml:space="preserve"> </w:t>
      </w:r>
      <w:r w:rsidRPr="00F922A0">
        <w:t>видов</w:t>
      </w:r>
      <w:r w:rsidRPr="00F922A0">
        <w:rPr>
          <w:spacing w:val="-3"/>
        </w:rPr>
        <w:t xml:space="preserve"> </w:t>
      </w:r>
      <w:r w:rsidRPr="00F922A0">
        <w:t>познавательной</w:t>
      </w:r>
      <w:r w:rsidRPr="00F922A0">
        <w:rPr>
          <w:spacing w:val="-1"/>
        </w:rPr>
        <w:t xml:space="preserve"> </w:t>
      </w:r>
      <w:r w:rsidRPr="00F922A0">
        <w:t>деятельности человека.</w:t>
      </w:r>
    </w:p>
    <w:p w:rsidR="00755FD3" w:rsidRPr="00F922A0" w:rsidRDefault="007E3FA8">
      <w:pPr>
        <w:pStyle w:val="a3"/>
        <w:ind w:right="420" w:firstLine="720"/>
      </w:pPr>
      <w:r w:rsidRPr="00F922A0">
        <w:t>При разработке системы оценки проектной и исследовательской деятельности обучающихся</w:t>
      </w:r>
      <w:r w:rsidRPr="00F922A0">
        <w:rPr>
          <w:spacing w:val="1"/>
        </w:rPr>
        <w:t xml:space="preserve"> </w:t>
      </w:r>
      <w:r w:rsidRPr="00F922A0">
        <w:t>педагогический</w:t>
      </w:r>
      <w:r w:rsidRPr="00F922A0">
        <w:rPr>
          <w:spacing w:val="1"/>
        </w:rPr>
        <w:t xml:space="preserve"> </w:t>
      </w:r>
      <w:r w:rsidRPr="00F922A0">
        <w:t>коллектив</w:t>
      </w:r>
      <w:r w:rsidRPr="00F922A0">
        <w:rPr>
          <w:spacing w:val="1"/>
        </w:rPr>
        <w:t xml:space="preserve"> </w:t>
      </w:r>
      <w:r w:rsidRPr="00F922A0">
        <w:t>школы</w:t>
      </w:r>
      <w:r w:rsidRPr="00F922A0">
        <w:rPr>
          <w:spacing w:val="1"/>
        </w:rPr>
        <w:t xml:space="preserve"> </w:t>
      </w:r>
      <w:r w:rsidRPr="00F922A0">
        <w:t>руководствовался</w:t>
      </w:r>
      <w:r w:rsidRPr="00F922A0">
        <w:rPr>
          <w:spacing w:val="1"/>
        </w:rPr>
        <w:t xml:space="preserve"> </w:t>
      </w:r>
      <w:r w:rsidRPr="00F922A0">
        <w:t>тем,</w:t>
      </w:r>
      <w:r w:rsidRPr="00F922A0">
        <w:rPr>
          <w:spacing w:val="1"/>
        </w:rPr>
        <w:t xml:space="preserve"> </w:t>
      </w:r>
      <w:r w:rsidRPr="00F922A0">
        <w:t>что</w:t>
      </w:r>
      <w:r w:rsidRPr="00F922A0">
        <w:rPr>
          <w:spacing w:val="1"/>
        </w:rPr>
        <w:t xml:space="preserve"> </w:t>
      </w:r>
      <w:r w:rsidRPr="00F922A0">
        <w:t>результатом</w:t>
      </w:r>
      <w:r w:rsidRPr="00F922A0">
        <w:rPr>
          <w:spacing w:val="1"/>
        </w:rPr>
        <w:t xml:space="preserve"> </w:t>
      </w:r>
      <w:r w:rsidRPr="00F922A0">
        <w:t>исследования</w:t>
      </w:r>
      <w:r w:rsidRPr="00F922A0">
        <w:rPr>
          <w:spacing w:val="1"/>
        </w:rPr>
        <w:t xml:space="preserve"> </w:t>
      </w:r>
      <w:r w:rsidRPr="00F922A0">
        <w:t>являются</w:t>
      </w:r>
      <w:r w:rsidRPr="00F922A0">
        <w:rPr>
          <w:spacing w:val="-57"/>
        </w:rPr>
        <w:t xml:space="preserve"> </w:t>
      </w:r>
      <w:r w:rsidRPr="00F922A0">
        <w:t>новые знания обучающихся; результатом проектирования – продукт, обладающий новым качеством.</w:t>
      </w:r>
      <w:r w:rsidRPr="00F922A0">
        <w:rPr>
          <w:spacing w:val="1"/>
        </w:rPr>
        <w:t xml:space="preserve"> </w:t>
      </w:r>
      <w:r w:rsidRPr="00F922A0">
        <w:t>Только те результаты, которые получены учениками самостоятельно и являются их достижениями.</w:t>
      </w:r>
      <w:r w:rsidRPr="00F922A0">
        <w:rPr>
          <w:spacing w:val="1"/>
        </w:rPr>
        <w:t xml:space="preserve"> </w:t>
      </w:r>
      <w:r w:rsidRPr="00F922A0">
        <w:t>Критерии</w:t>
      </w:r>
      <w:r w:rsidRPr="00F922A0">
        <w:rPr>
          <w:spacing w:val="-1"/>
        </w:rPr>
        <w:t xml:space="preserve"> </w:t>
      </w:r>
      <w:r w:rsidRPr="00F922A0">
        <w:t>сформулированы в</w:t>
      </w:r>
      <w:r w:rsidRPr="00F922A0">
        <w:rPr>
          <w:spacing w:val="-2"/>
        </w:rPr>
        <w:t xml:space="preserve"> </w:t>
      </w:r>
      <w:r w:rsidRPr="00F922A0">
        <w:t>соответствии с</w:t>
      </w:r>
      <w:r w:rsidRPr="00F922A0">
        <w:rPr>
          <w:spacing w:val="-2"/>
        </w:rPr>
        <w:t xml:space="preserve"> </w:t>
      </w:r>
      <w:r w:rsidRPr="00F922A0">
        <w:t>целями развития</w:t>
      </w:r>
      <w:r w:rsidRPr="00F922A0">
        <w:rPr>
          <w:spacing w:val="-3"/>
        </w:rPr>
        <w:t xml:space="preserve"> </w:t>
      </w:r>
      <w:r w:rsidRPr="00F922A0">
        <w:t>личности</w:t>
      </w:r>
      <w:r w:rsidRPr="00F922A0">
        <w:rPr>
          <w:spacing w:val="2"/>
        </w:rPr>
        <w:t xml:space="preserve"> </w:t>
      </w:r>
      <w:r w:rsidRPr="00F922A0">
        <w:t>ученика</w:t>
      </w:r>
    </w:p>
    <w:p w:rsidR="00755FD3" w:rsidRPr="00F922A0" w:rsidRDefault="007E3FA8">
      <w:pPr>
        <w:pStyle w:val="a3"/>
        <w:ind w:right="414" w:firstLine="720"/>
      </w:pPr>
      <w:r w:rsidRPr="00F922A0">
        <w:t>Система оценки проектно-исследовательской деятельности обучающихся – это оценка проекта</w:t>
      </w:r>
      <w:r w:rsidRPr="00F922A0">
        <w:rPr>
          <w:spacing w:val="1"/>
        </w:rPr>
        <w:t xml:space="preserve"> </w:t>
      </w:r>
      <w:r w:rsidRPr="00F922A0">
        <w:t>и</w:t>
      </w:r>
      <w:r w:rsidRPr="00F922A0">
        <w:rPr>
          <w:spacing w:val="1"/>
        </w:rPr>
        <w:t xml:space="preserve"> </w:t>
      </w:r>
      <w:r w:rsidRPr="00F922A0">
        <w:t>исследования</w:t>
      </w:r>
      <w:r w:rsidRPr="00F922A0">
        <w:rPr>
          <w:spacing w:val="1"/>
        </w:rPr>
        <w:t xml:space="preserve"> </w:t>
      </w:r>
      <w:r w:rsidRPr="00F922A0">
        <w:t>обучающихся</w:t>
      </w:r>
      <w:r w:rsidRPr="00F922A0">
        <w:rPr>
          <w:spacing w:val="1"/>
        </w:rPr>
        <w:t xml:space="preserve"> </w:t>
      </w:r>
      <w:r w:rsidRPr="00F922A0">
        <w:t>по</w:t>
      </w:r>
      <w:r w:rsidRPr="00F922A0">
        <w:rPr>
          <w:spacing w:val="1"/>
        </w:rPr>
        <w:t xml:space="preserve"> </w:t>
      </w:r>
      <w:r w:rsidRPr="00F922A0">
        <w:t>критериям,</w:t>
      </w:r>
      <w:r w:rsidRPr="00F922A0">
        <w:rPr>
          <w:spacing w:val="1"/>
        </w:rPr>
        <w:t xml:space="preserve"> </w:t>
      </w:r>
      <w:r w:rsidRPr="00F922A0">
        <w:t>отражающим</w:t>
      </w:r>
      <w:r w:rsidRPr="00F922A0">
        <w:rPr>
          <w:spacing w:val="1"/>
        </w:rPr>
        <w:t xml:space="preserve"> </w:t>
      </w:r>
      <w:r w:rsidRPr="00F922A0">
        <w:t>достижения</w:t>
      </w:r>
      <w:r w:rsidRPr="00F922A0">
        <w:rPr>
          <w:spacing w:val="1"/>
        </w:rPr>
        <w:t xml:space="preserve"> </w:t>
      </w:r>
      <w:r w:rsidRPr="00F922A0">
        <w:t>обучающихся</w:t>
      </w:r>
      <w:r w:rsidRPr="00F922A0">
        <w:rPr>
          <w:spacing w:val="1"/>
        </w:rPr>
        <w:t xml:space="preserve"> </w:t>
      </w:r>
      <w:r w:rsidRPr="00F922A0">
        <w:t>по</w:t>
      </w:r>
      <w:r w:rsidRPr="00F922A0">
        <w:rPr>
          <w:spacing w:val="1"/>
        </w:rPr>
        <w:t xml:space="preserve"> </w:t>
      </w:r>
      <w:r w:rsidRPr="00F922A0">
        <w:t>разным</w:t>
      </w:r>
      <w:r w:rsidRPr="00F922A0">
        <w:rPr>
          <w:spacing w:val="-57"/>
        </w:rPr>
        <w:t xml:space="preserve"> </w:t>
      </w:r>
      <w:r w:rsidRPr="00F922A0">
        <w:t>направлениям</w:t>
      </w:r>
    </w:p>
    <w:p w:rsidR="00755FD3" w:rsidRPr="00F922A0" w:rsidRDefault="007E3FA8">
      <w:pPr>
        <w:pStyle w:val="a3"/>
        <w:ind w:left="1320"/>
      </w:pPr>
      <w:r w:rsidRPr="00F922A0">
        <w:t>Критерии</w:t>
      </w:r>
      <w:r w:rsidRPr="00F922A0">
        <w:rPr>
          <w:spacing w:val="-2"/>
        </w:rPr>
        <w:t xml:space="preserve"> </w:t>
      </w:r>
      <w:r w:rsidRPr="00F922A0">
        <w:t>оценки</w:t>
      </w:r>
      <w:r w:rsidRPr="00F922A0">
        <w:rPr>
          <w:spacing w:val="-4"/>
        </w:rPr>
        <w:t xml:space="preserve"> </w:t>
      </w:r>
      <w:r w:rsidRPr="00F922A0">
        <w:t>проектной</w:t>
      </w:r>
      <w:r w:rsidRPr="00F922A0">
        <w:rPr>
          <w:spacing w:val="-2"/>
        </w:rPr>
        <w:t xml:space="preserve"> </w:t>
      </w:r>
      <w:r w:rsidRPr="00F922A0">
        <w:t>работы:</w:t>
      </w:r>
    </w:p>
    <w:p w:rsidR="00755FD3" w:rsidRPr="00F922A0" w:rsidRDefault="007E3FA8" w:rsidP="00366414">
      <w:pPr>
        <w:pStyle w:val="a5"/>
        <w:numPr>
          <w:ilvl w:val="0"/>
          <w:numId w:val="68"/>
        </w:numPr>
        <w:tabs>
          <w:tab w:val="left" w:pos="891"/>
        </w:tabs>
        <w:spacing w:line="268" w:lineRule="auto"/>
        <w:ind w:right="433" w:firstLine="0"/>
        <w:rPr>
          <w:sz w:val="24"/>
        </w:rPr>
      </w:pPr>
      <w:r w:rsidRPr="00F922A0">
        <w:rPr>
          <w:sz w:val="24"/>
        </w:rPr>
        <w:t>Способность к самостоятельному приобретению знаний и решению проблем, проявляющаяся в</w:t>
      </w:r>
      <w:r w:rsidRPr="00F922A0">
        <w:rPr>
          <w:spacing w:val="1"/>
          <w:sz w:val="24"/>
        </w:rPr>
        <w:t xml:space="preserve"> </w:t>
      </w:r>
      <w:r w:rsidRPr="00F922A0">
        <w:rPr>
          <w:sz w:val="24"/>
        </w:rPr>
        <w:t>умении поставить проблему и выбрать адекватные способы её решения, включая поиск и обработку</w:t>
      </w:r>
      <w:r w:rsidRPr="00F922A0">
        <w:rPr>
          <w:spacing w:val="1"/>
          <w:sz w:val="24"/>
        </w:rPr>
        <w:t xml:space="preserve"> </w:t>
      </w:r>
      <w:r w:rsidRPr="00F922A0">
        <w:rPr>
          <w:spacing w:val="-1"/>
          <w:sz w:val="24"/>
        </w:rPr>
        <w:t>информации,</w:t>
      </w:r>
      <w:r w:rsidRPr="00F922A0">
        <w:rPr>
          <w:spacing w:val="-10"/>
          <w:sz w:val="24"/>
        </w:rPr>
        <w:t xml:space="preserve"> </w:t>
      </w:r>
      <w:r w:rsidRPr="00F922A0">
        <w:rPr>
          <w:spacing w:val="-1"/>
          <w:sz w:val="24"/>
        </w:rPr>
        <w:t>формулировку</w:t>
      </w:r>
      <w:r w:rsidRPr="00F922A0">
        <w:rPr>
          <w:spacing w:val="-15"/>
          <w:sz w:val="24"/>
        </w:rPr>
        <w:t xml:space="preserve"> </w:t>
      </w:r>
      <w:r w:rsidRPr="00F922A0">
        <w:rPr>
          <w:sz w:val="24"/>
        </w:rPr>
        <w:t>выводов</w:t>
      </w:r>
      <w:r w:rsidRPr="00F922A0">
        <w:rPr>
          <w:spacing w:val="-10"/>
          <w:sz w:val="24"/>
        </w:rPr>
        <w:t xml:space="preserve"> </w:t>
      </w:r>
      <w:r w:rsidRPr="00F922A0">
        <w:rPr>
          <w:sz w:val="24"/>
        </w:rPr>
        <w:t>и/или</w:t>
      </w:r>
      <w:r w:rsidRPr="00F922A0">
        <w:rPr>
          <w:spacing w:val="-5"/>
          <w:sz w:val="24"/>
        </w:rPr>
        <w:t xml:space="preserve"> </w:t>
      </w:r>
      <w:r w:rsidRPr="00F922A0">
        <w:rPr>
          <w:sz w:val="24"/>
        </w:rPr>
        <w:t>обоснование</w:t>
      </w:r>
      <w:r w:rsidRPr="00F922A0">
        <w:rPr>
          <w:spacing w:val="-11"/>
          <w:sz w:val="24"/>
        </w:rPr>
        <w:t xml:space="preserve"> </w:t>
      </w:r>
      <w:r w:rsidRPr="00F922A0">
        <w:rPr>
          <w:sz w:val="24"/>
        </w:rPr>
        <w:t>и</w:t>
      </w:r>
      <w:r w:rsidRPr="00F922A0">
        <w:rPr>
          <w:spacing w:val="-9"/>
          <w:sz w:val="24"/>
        </w:rPr>
        <w:t xml:space="preserve"> </w:t>
      </w:r>
      <w:r w:rsidRPr="00F922A0">
        <w:rPr>
          <w:sz w:val="24"/>
        </w:rPr>
        <w:t>реализацию/апробацию</w:t>
      </w:r>
      <w:r w:rsidRPr="00F922A0">
        <w:rPr>
          <w:spacing w:val="-10"/>
          <w:sz w:val="24"/>
        </w:rPr>
        <w:t xml:space="preserve"> </w:t>
      </w:r>
      <w:r w:rsidRPr="00F922A0">
        <w:rPr>
          <w:sz w:val="24"/>
        </w:rPr>
        <w:t>принятого</w:t>
      </w:r>
      <w:r w:rsidRPr="00F922A0">
        <w:rPr>
          <w:spacing w:val="-9"/>
          <w:sz w:val="24"/>
        </w:rPr>
        <w:t xml:space="preserve"> </w:t>
      </w:r>
      <w:r w:rsidRPr="00F922A0">
        <w:rPr>
          <w:sz w:val="24"/>
        </w:rPr>
        <w:t>решения,</w:t>
      </w:r>
      <w:r w:rsidRPr="00F922A0">
        <w:rPr>
          <w:spacing w:val="-57"/>
          <w:sz w:val="24"/>
        </w:rPr>
        <w:t xml:space="preserve"> </w:t>
      </w:r>
      <w:r w:rsidRPr="00F922A0">
        <w:rPr>
          <w:sz w:val="24"/>
        </w:rPr>
        <w:t>обоснование и</w:t>
      </w:r>
      <w:r w:rsidRPr="00F922A0">
        <w:rPr>
          <w:spacing w:val="1"/>
          <w:sz w:val="24"/>
        </w:rPr>
        <w:t xml:space="preserve"> </w:t>
      </w:r>
      <w:r w:rsidRPr="00F922A0">
        <w:rPr>
          <w:sz w:val="24"/>
        </w:rPr>
        <w:t>создание модели, прогноза, модели, макета, объекта, творческого решения и т. п.</w:t>
      </w:r>
      <w:r w:rsidRPr="00F922A0">
        <w:rPr>
          <w:spacing w:val="1"/>
          <w:sz w:val="24"/>
        </w:rPr>
        <w:t xml:space="preserve"> </w:t>
      </w:r>
      <w:r w:rsidRPr="00F922A0">
        <w:rPr>
          <w:sz w:val="24"/>
        </w:rPr>
        <w:t>Данный</w:t>
      </w:r>
      <w:r w:rsidRPr="00F922A0">
        <w:rPr>
          <w:spacing w:val="-3"/>
          <w:sz w:val="24"/>
        </w:rPr>
        <w:t xml:space="preserve"> </w:t>
      </w:r>
      <w:r w:rsidRPr="00F922A0">
        <w:rPr>
          <w:sz w:val="24"/>
        </w:rPr>
        <w:t>критерий</w:t>
      </w:r>
      <w:r w:rsidRPr="00F922A0">
        <w:rPr>
          <w:spacing w:val="-2"/>
          <w:sz w:val="24"/>
        </w:rPr>
        <w:t xml:space="preserve"> </w:t>
      </w:r>
      <w:r w:rsidRPr="00F922A0">
        <w:rPr>
          <w:sz w:val="24"/>
        </w:rPr>
        <w:t>в</w:t>
      </w:r>
      <w:r w:rsidRPr="00F922A0">
        <w:rPr>
          <w:spacing w:val="-4"/>
          <w:sz w:val="24"/>
        </w:rPr>
        <w:t xml:space="preserve"> </w:t>
      </w:r>
      <w:r w:rsidRPr="00F922A0">
        <w:rPr>
          <w:sz w:val="24"/>
        </w:rPr>
        <w:t>целом</w:t>
      </w:r>
      <w:r w:rsidRPr="00F922A0">
        <w:rPr>
          <w:spacing w:val="-3"/>
          <w:sz w:val="24"/>
        </w:rPr>
        <w:t xml:space="preserve"> </w:t>
      </w:r>
      <w:r w:rsidRPr="00F922A0">
        <w:rPr>
          <w:sz w:val="24"/>
        </w:rPr>
        <w:t>включает</w:t>
      </w:r>
      <w:r w:rsidRPr="00F922A0">
        <w:rPr>
          <w:spacing w:val="-3"/>
          <w:sz w:val="24"/>
        </w:rPr>
        <w:t xml:space="preserve"> </w:t>
      </w:r>
      <w:r w:rsidRPr="00F922A0">
        <w:rPr>
          <w:sz w:val="24"/>
        </w:rPr>
        <w:t>оценку</w:t>
      </w:r>
      <w:r w:rsidRPr="00F922A0">
        <w:rPr>
          <w:spacing w:val="-6"/>
          <w:sz w:val="24"/>
        </w:rPr>
        <w:t xml:space="preserve"> </w:t>
      </w:r>
      <w:r w:rsidRPr="00F922A0">
        <w:rPr>
          <w:sz w:val="24"/>
        </w:rPr>
        <w:t>сформированности</w:t>
      </w:r>
      <w:r w:rsidRPr="00F922A0">
        <w:rPr>
          <w:spacing w:val="-1"/>
          <w:sz w:val="24"/>
        </w:rPr>
        <w:t xml:space="preserve"> </w:t>
      </w:r>
      <w:r w:rsidRPr="00F922A0">
        <w:rPr>
          <w:sz w:val="24"/>
        </w:rPr>
        <w:t>познавательных учебных</w:t>
      </w:r>
      <w:r w:rsidRPr="00F922A0">
        <w:rPr>
          <w:spacing w:val="-1"/>
          <w:sz w:val="24"/>
        </w:rPr>
        <w:t xml:space="preserve"> </w:t>
      </w:r>
      <w:r w:rsidRPr="00F922A0">
        <w:rPr>
          <w:sz w:val="24"/>
        </w:rPr>
        <w:t>действий.</w:t>
      </w:r>
    </w:p>
    <w:p w:rsidR="00755FD3" w:rsidRPr="00F922A0" w:rsidRDefault="007E3FA8" w:rsidP="00366414">
      <w:pPr>
        <w:pStyle w:val="a5"/>
        <w:numPr>
          <w:ilvl w:val="0"/>
          <w:numId w:val="68"/>
        </w:numPr>
        <w:tabs>
          <w:tab w:val="left" w:pos="871"/>
        </w:tabs>
        <w:spacing w:before="8" w:line="268" w:lineRule="auto"/>
        <w:ind w:right="437" w:firstLine="0"/>
        <w:rPr>
          <w:sz w:val="24"/>
        </w:rPr>
      </w:pPr>
      <w:r w:rsidRPr="00F922A0">
        <w:rPr>
          <w:sz w:val="24"/>
        </w:rPr>
        <w:t>Сформированность предметных знаний и способов действий, проявляющаяся в умении раскрыть</w:t>
      </w:r>
      <w:r w:rsidRPr="00F922A0">
        <w:rPr>
          <w:spacing w:val="1"/>
          <w:sz w:val="24"/>
        </w:rPr>
        <w:t xml:space="preserve"> </w:t>
      </w:r>
      <w:r w:rsidRPr="00F922A0">
        <w:rPr>
          <w:sz w:val="24"/>
        </w:rPr>
        <w:t>содержание работы, грамотно и обоснованно в соответствии с рассматриваемой проблемой/темой</w:t>
      </w:r>
      <w:r w:rsidRPr="00F922A0">
        <w:rPr>
          <w:spacing w:val="1"/>
          <w:sz w:val="24"/>
        </w:rPr>
        <w:t xml:space="preserve"> </w:t>
      </w:r>
      <w:r w:rsidRPr="00F922A0">
        <w:rPr>
          <w:sz w:val="24"/>
        </w:rPr>
        <w:t>использовать имеющиеся знания</w:t>
      </w:r>
      <w:r w:rsidRPr="00F922A0">
        <w:rPr>
          <w:spacing w:val="-3"/>
          <w:sz w:val="24"/>
        </w:rPr>
        <w:t xml:space="preserve"> </w:t>
      </w:r>
      <w:r w:rsidRPr="00F922A0">
        <w:rPr>
          <w:sz w:val="24"/>
        </w:rPr>
        <w:t>и способы действий.</w:t>
      </w:r>
    </w:p>
    <w:p w:rsidR="00755FD3" w:rsidRPr="00F922A0" w:rsidRDefault="007E3FA8" w:rsidP="00366414">
      <w:pPr>
        <w:pStyle w:val="a5"/>
        <w:numPr>
          <w:ilvl w:val="0"/>
          <w:numId w:val="68"/>
        </w:numPr>
        <w:tabs>
          <w:tab w:val="left" w:pos="850"/>
        </w:tabs>
        <w:spacing w:before="9" w:line="268" w:lineRule="auto"/>
        <w:ind w:right="434" w:firstLine="0"/>
        <w:rPr>
          <w:sz w:val="24"/>
        </w:rPr>
      </w:pPr>
      <w:r w:rsidRPr="00F922A0">
        <w:rPr>
          <w:sz w:val="24"/>
        </w:rPr>
        <w:t>Сформированность регулятивных действий, проявляющаяся в умении самостоятельно планировать</w:t>
      </w:r>
      <w:r w:rsidRPr="00F922A0">
        <w:rPr>
          <w:spacing w:val="1"/>
          <w:sz w:val="24"/>
        </w:rPr>
        <w:t xml:space="preserve"> </w:t>
      </w:r>
      <w:r w:rsidRPr="00F922A0">
        <w:rPr>
          <w:sz w:val="24"/>
        </w:rPr>
        <w:t>и управлять своей познавательной деятельностью во времени, использовать ресурсные возможности</w:t>
      </w:r>
      <w:r w:rsidRPr="00F922A0">
        <w:rPr>
          <w:spacing w:val="1"/>
          <w:sz w:val="24"/>
        </w:rPr>
        <w:t xml:space="preserve"> </w:t>
      </w:r>
      <w:r w:rsidRPr="00F922A0">
        <w:rPr>
          <w:sz w:val="24"/>
        </w:rPr>
        <w:t>для</w:t>
      </w:r>
      <w:r w:rsidRPr="00F922A0">
        <w:rPr>
          <w:spacing w:val="-2"/>
          <w:sz w:val="24"/>
        </w:rPr>
        <w:t xml:space="preserve"> </w:t>
      </w:r>
      <w:r w:rsidRPr="00F922A0">
        <w:rPr>
          <w:sz w:val="24"/>
        </w:rPr>
        <w:t>достижения</w:t>
      </w:r>
      <w:r w:rsidRPr="00F922A0">
        <w:rPr>
          <w:spacing w:val="-4"/>
          <w:sz w:val="24"/>
        </w:rPr>
        <w:t xml:space="preserve"> </w:t>
      </w:r>
      <w:r w:rsidRPr="00F922A0">
        <w:rPr>
          <w:sz w:val="24"/>
        </w:rPr>
        <w:t>целей,</w:t>
      </w:r>
      <w:r w:rsidRPr="00F922A0">
        <w:rPr>
          <w:spacing w:val="-1"/>
          <w:sz w:val="24"/>
        </w:rPr>
        <w:t xml:space="preserve"> </w:t>
      </w:r>
      <w:r w:rsidRPr="00F922A0">
        <w:rPr>
          <w:sz w:val="24"/>
        </w:rPr>
        <w:t>осуществлять</w:t>
      </w:r>
      <w:r w:rsidRPr="00F922A0">
        <w:rPr>
          <w:spacing w:val="-1"/>
          <w:sz w:val="24"/>
        </w:rPr>
        <w:t xml:space="preserve"> </w:t>
      </w:r>
      <w:r w:rsidRPr="00F922A0">
        <w:rPr>
          <w:sz w:val="24"/>
        </w:rPr>
        <w:t>выбор</w:t>
      </w:r>
      <w:r w:rsidRPr="00F922A0">
        <w:rPr>
          <w:spacing w:val="-1"/>
          <w:sz w:val="24"/>
        </w:rPr>
        <w:t xml:space="preserve"> </w:t>
      </w:r>
      <w:r w:rsidRPr="00F922A0">
        <w:rPr>
          <w:sz w:val="24"/>
        </w:rPr>
        <w:t>конструктивных стратегий</w:t>
      </w:r>
      <w:r w:rsidRPr="00F922A0">
        <w:rPr>
          <w:spacing w:val="-1"/>
          <w:sz w:val="24"/>
        </w:rPr>
        <w:t xml:space="preserve"> </w:t>
      </w:r>
      <w:r w:rsidRPr="00F922A0">
        <w:rPr>
          <w:sz w:val="24"/>
        </w:rPr>
        <w:t>в</w:t>
      </w:r>
      <w:r w:rsidRPr="00F922A0">
        <w:rPr>
          <w:spacing w:val="-2"/>
          <w:sz w:val="24"/>
        </w:rPr>
        <w:t xml:space="preserve"> </w:t>
      </w:r>
      <w:r w:rsidRPr="00F922A0">
        <w:rPr>
          <w:sz w:val="24"/>
        </w:rPr>
        <w:t>трудных ситуациях.</w:t>
      </w:r>
    </w:p>
    <w:p w:rsidR="00755FD3" w:rsidRPr="00F922A0" w:rsidRDefault="007E3FA8" w:rsidP="00366414">
      <w:pPr>
        <w:pStyle w:val="a5"/>
        <w:numPr>
          <w:ilvl w:val="0"/>
          <w:numId w:val="68"/>
        </w:numPr>
        <w:tabs>
          <w:tab w:val="left" w:pos="939"/>
        </w:tabs>
        <w:spacing w:before="11" w:line="266" w:lineRule="auto"/>
        <w:ind w:right="437" w:firstLine="0"/>
        <w:rPr>
          <w:sz w:val="24"/>
        </w:rPr>
      </w:pPr>
      <w:r w:rsidRPr="00F922A0">
        <w:rPr>
          <w:sz w:val="24"/>
        </w:rPr>
        <w:t>Сформированность</w:t>
      </w:r>
      <w:r w:rsidRPr="00F922A0">
        <w:rPr>
          <w:spacing w:val="1"/>
          <w:sz w:val="24"/>
        </w:rPr>
        <w:t xml:space="preserve"> </w:t>
      </w:r>
      <w:r w:rsidRPr="00F922A0">
        <w:rPr>
          <w:sz w:val="24"/>
        </w:rPr>
        <w:t>коммуникативных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проявляющаяся</w:t>
      </w:r>
      <w:r w:rsidRPr="00F922A0">
        <w:rPr>
          <w:spacing w:val="1"/>
          <w:sz w:val="24"/>
        </w:rPr>
        <w:t xml:space="preserve"> </w:t>
      </w:r>
      <w:r w:rsidRPr="00F922A0">
        <w:rPr>
          <w:sz w:val="24"/>
        </w:rPr>
        <w:t>в</w:t>
      </w:r>
      <w:r w:rsidRPr="00F922A0">
        <w:rPr>
          <w:spacing w:val="1"/>
          <w:sz w:val="24"/>
        </w:rPr>
        <w:t xml:space="preserve"> </w:t>
      </w:r>
      <w:r w:rsidRPr="00F922A0">
        <w:rPr>
          <w:sz w:val="24"/>
        </w:rPr>
        <w:t>умении</w:t>
      </w:r>
      <w:r w:rsidRPr="00F922A0">
        <w:rPr>
          <w:spacing w:val="1"/>
          <w:sz w:val="24"/>
        </w:rPr>
        <w:t xml:space="preserve"> </w:t>
      </w:r>
      <w:r w:rsidRPr="00F922A0">
        <w:rPr>
          <w:sz w:val="24"/>
        </w:rPr>
        <w:t>ясно</w:t>
      </w:r>
      <w:r w:rsidRPr="00F922A0">
        <w:rPr>
          <w:spacing w:val="1"/>
          <w:sz w:val="24"/>
        </w:rPr>
        <w:t xml:space="preserve"> </w:t>
      </w:r>
      <w:r w:rsidRPr="00F922A0">
        <w:rPr>
          <w:sz w:val="24"/>
        </w:rPr>
        <w:t>изложить</w:t>
      </w:r>
      <w:r w:rsidRPr="00F922A0">
        <w:rPr>
          <w:spacing w:val="1"/>
          <w:sz w:val="24"/>
        </w:rPr>
        <w:t xml:space="preserve"> </w:t>
      </w:r>
      <w:r w:rsidRPr="00F922A0">
        <w:rPr>
          <w:sz w:val="24"/>
        </w:rPr>
        <w:t>и</w:t>
      </w:r>
      <w:r w:rsidRPr="00F922A0">
        <w:rPr>
          <w:spacing w:val="1"/>
          <w:sz w:val="24"/>
        </w:rPr>
        <w:t xml:space="preserve"> </w:t>
      </w:r>
      <w:r w:rsidRPr="00F922A0">
        <w:rPr>
          <w:sz w:val="24"/>
        </w:rPr>
        <w:t>оформить</w:t>
      </w:r>
      <w:r w:rsidRPr="00F922A0">
        <w:rPr>
          <w:spacing w:val="-1"/>
          <w:sz w:val="24"/>
        </w:rPr>
        <w:t xml:space="preserve"> </w:t>
      </w:r>
      <w:r w:rsidRPr="00F922A0">
        <w:rPr>
          <w:sz w:val="24"/>
        </w:rPr>
        <w:t>выполненную</w:t>
      </w:r>
      <w:r w:rsidRPr="00F922A0">
        <w:rPr>
          <w:spacing w:val="-2"/>
          <w:sz w:val="24"/>
        </w:rPr>
        <w:t xml:space="preserve"> </w:t>
      </w:r>
      <w:r w:rsidRPr="00F922A0">
        <w:rPr>
          <w:sz w:val="24"/>
        </w:rPr>
        <w:t>работу,</w:t>
      </w:r>
      <w:r w:rsidRPr="00F922A0">
        <w:rPr>
          <w:spacing w:val="-1"/>
          <w:sz w:val="24"/>
        </w:rPr>
        <w:t xml:space="preserve"> </w:t>
      </w:r>
      <w:r w:rsidRPr="00F922A0">
        <w:rPr>
          <w:sz w:val="24"/>
        </w:rPr>
        <w:t>представить</w:t>
      </w:r>
      <w:r w:rsidRPr="00F922A0">
        <w:rPr>
          <w:spacing w:val="-1"/>
          <w:sz w:val="24"/>
        </w:rPr>
        <w:t xml:space="preserve"> </w:t>
      </w:r>
      <w:r w:rsidRPr="00F922A0">
        <w:rPr>
          <w:sz w:val="24"/>
        </w:rPr>
        <w:t>её</w:t>
      </w:r>
      <w:r w:rsidRPr="00F922A0">
        <w:rPr>
          <w:spacing w:val="-2"/>
          <w:sz w:val="24"/>
        </w:rPr>
        <w:t xml:space="preserve"> </w:t>
      </w:r>
      <w:r w:rsidRPr="00F922A0">
        <w:rPr>
          <w:sz w:val="24"/>
        </w:rPr>
        <w:t>результаты,</w:t>
      </w:r>
      <w:r w:rsidRPr="00F922A0">
        <w:rPr>
          <w:spacing w:val="-2"/>
          <w:sz w:val="24"/>
        </w:rPr>
        <w:t xml:space="preserve"> </w:t>
      </w:r>
      <w:r w:rsidRPr="00F922A0">
        <w:rPr>
          <w:sz w:val="24"/>
        </w:rPr>
        <w:t>аргументированно</w:t>
      </w:r>
      <w:r w:rsidRPr="00F922A0">
        <w:rPr>
          <w:spacing w:val="-1"/>
          <w:sz w:val="24"/>
        </w:rPr>
        <w:t xml:space="preserve"> </w:t>
      </w:r>
      <w:r w:rsidRPr="00F922A0">
        <w:rPr>
          <w:sz w:val="24"/>
        </w:rPr>
        <w:t>ответить</w:t>
      </w:r>
      <w:r w:rsidRPr="00F922A0">
        <w:rPr>
          <w:spacing w:val="-3"/>
          <w:sz w:val="24"/>
        </w:rPr>
        <w:t xml:space="preserve"> </w:t>
      </w:r>
      <w:r w:rsidRPr="00F922A0">
        <w:rPr>
          <w:sz w:val="24"/>
        </w:rPr>
        <w:t>на</w:t>
      </w:r>
      <w:r w:rsidRPr="00F922A0">
        <w:rPr>
          <w:spacing w:val="-2"/>
          <w:sz w:val="24"/>
        </w:rPr>
        <w:t xml:space="preserve"> </w:t>
      </w:r>
      <w:r w:rsidRPr="00F922A0">
        <w:rPr>
          <w:sz w:val="24"/>
        </w:rPr>
        <w:t>вопросы.</w:t>
      </w:r>
    </w:p>
    <w:p w:rsidR="00755FD3" w:rsidRPr="00F922A0" w:rsidRDefault="007E3FA8">
      <w:pPr>
        <w:spacing w:before="11" w:after="28"/>
        <w:ind w:left="2342"/>
        <w:jc w:val="both"/>
        <w:rPr>
          <w:sz w:val="24"/>
        </w:rPr>
      </w:pPr>
      <w:r w:rsidRPr="00F922A0">
        <w:rPr>
          <w:b/>
          <w:sz w:val="24"/>
          <w:u w:val="thick"/>
        </w:rPr>
        <w:t>Критерии</w:t>
      </w:r>
      <w:r w:rsidRPr="00F922A0">
        <w:rPr>
          <w:b/>
          <w:spacing w:val="-2"/>
          <w:sz w:val="24"/>
          <w:u w:val="thick"/>
        </w:rPr>
        <w:t xml:space="preserve"> </w:t>
      </w:r>
      <w:r w:rsidRPr="00F922A0">
        <w:rPr>
          <w:b/>
          <w:sz w:val="24"/>
          <w:u w:val="thick"/>
        </w:rPr>
        <w:t>оценивания</w:t>
      </w:r>
      <w:r w:rsidRPr="00F922A0">
        <w:rPr>
          <w:b/>
          <w:spacing w:val="-5"/>
          <w:sz w:val="24"/>
          <w:u w:val="thick"/>
        </w:rPr>
        <w:t xml:space="preserve"> </w:t>
      </w:r>
      <w:r w:rsidRPr="00F922A0">
        <w:rPr>
          <w:b/>
          <w:sz w:val="24"/>
          <w:u w:val="thick"/>
        </w:rPr>
        <w:t>проекта</w:t>
      </w:r>
      <w:r w:rsidRPr="00F922A0">
        <w:rPr>
          <w:b/>
          <w:spacing w:val="59"/>
          <w:sz w:val="24"/>
        </w:rPr>
        <w:t xml:space="preserve"> </w:t>
      </w:r>
      <w:r w:rsidRPr="00F922A0">
        <w:rPr>
          <w:sz w:val="24"/>
        </w:rPr>
        <w:t>(заполняет</w:t>
      </w:r>
      <w:r w:rsidRPr="00F922A0">
        <w:rPr>
          <w:spacing w:val="-1"/>
          <w:sz w:val="24"/>
        </w:rPr>
        <w:t xml:space="preserve"> </w:t>
      </w:r>
      <w:r w:rsidRPr="00F922A0">
        <w:rPr>
          <w:sz w:val="24"/>
        </w:rPr>
        <w:t>руководитель</w:t>
      </w:r>
      <w:r w:rsidRPr="00F922A0">
        <w:rPr>
          <w:spacing w:val="-4"/>
          <w:sz w:val="24"/>
        </w:rPr>
        <w:t xml:space="preserve"> </w:t>
      </w:r>
      <w:r w:rsidRPr="00F922A0">
        <w:rPr>
          <w:sz w:val="24"/>
        </w:rPr>
        <w:t>проекта)</w:t>
      </w:r>
    </w:p>
    <w:tbl>
      <w:tblPr>
        <w:tblStyle w:val="TableNormal"/>
        <w:tblW w:w="0" w:type="auto"/>
        <w:tblInd w:w="200"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tblPr>
      <w:tblGrid>
        <w:gridCol w:w="427"/>
        <w:gridCol w:w="7"/>
        <w:gridCol w:w="864"/>
        <w:gridCol w:w="1421"/>
        <w:gridCol w:w="6"/>
        <w:gridCol w:w="1406"/>
        <w:gridCol w:w="976"/>
        <w:gridCol w:w="2566"/>
        <w:gridCol w:w="3340"/>
        <w:gridCol w:w="45"/>
      </w:tblGrid>
      <w:tr w:rsidR="00755FD3" w:rsidRPr="00F922A0" w:rsidTr="00130501">
        <w:trPr>
          <w:gridBefore w:val="1"/>
          <w:gridAfter w:val="1"/>
          <w:wBefore w:w="427" w:type="dxa"/>
          <w:wAfter w:w="45" w:type="dxa"/>
          <w:trHeight w:val="606"/>
        </w:trPr>
        <w:tc>
          <w:tcPr>
            <w:tcW w:w="2292" w:type="dxa"/>
            <w:gridSpan w:val="3"/>
            <w:vMerge w:val="restart"/>
            <w:tcBorders>
              <w:left w:val="single" w:sz="6" w:space="0" w:color="EFEFEF"/>
            </w:tcBorders>
          </w:tcPr>
          <w:p w:rsidR="00755FD3" w:rsidRPr="00F922A0" w:rsidRDefault="007E3FA8">
            <w:pPr>
              <w:pStyle w:val="TableParagraph"/>
              <w:spacing w:before="13"/>
              <w:ind w:left="602"/>
              <w:rPr>
                <w:b/>
                <w:sz w:val="24"/>
              </w:rPr>
            </w:pPr>
            <w:r w:rsidRPr="00F922A0">
              <w:rPr>
                <w:b/>
                <w:sz w:val="24"/>
              </w:rPr>
              <w:t>Критерий</w:t>
            </w:r>
          </w:p>
        </w:tc>
        <w:tc>
          <w:tcPr>
            <w:tcW w:w="8288" w:type="dxa"/>
            <w:gridSpan w:val="5"/>
          </w:tcPr>
          <w:p w:rsidR="00755FD3" w:rsidRPr="00F922A0" w:rsidRDefault="007E3FA8">
            <w:pPr>
              <w:pStyle w:val="TableParagraph"/>
              <w:spacing w:before="13"/>
              <w:ind w:left="2160"/>
              <w:rPr>
                <w:b/>
                <w:sz w:val="24"/>
              </w:rPr>
            </w:pPr>
            <w:r w:rsidRPr="00F922A0">
              <w:rPr>
                <w:b/>
                <w:sz w:val="24"/>
              </w:rPr>
              <w:t>Количество</w:t>
            </w:r>
            <w:r w:rsidRPr="00F922A0">
              <w:rPr>
                <w:b/>
                <w:spacing w:val="-3"/>
                <w:sz w:val="24"/>
              </w:rPr>
              <w:t xml:space="preserve"> </w:t>
            </w:r>
            <w:r w:rsidRPr="00F922A0">
              <w:rPr>
                <w:b/>
                <w:sz w:val="24"/>
              </w:rPr>
              <w:t>баллов</w:t>
            </w:r>
          </w:p>
        </w:tc>
      </w:tr>
      <w:tr w:rsidR="00755FD3" w:rsidRPr="00F922A0" w:rsidTr="00130501">
        <w:trPr>
          <w:gridBefore w:val="1"/>
          <w:gridAfter w:val="1"/>
          <w:wBefore w:w="427" w:type="dxa"/>
          <w:wAfter w:w="45" w:type="dxa"/>
          <w:trHeight w:val="321"/>
        </w:trPr>
        <w:tc>
          <w:tcPr>
            <w:tcW w:w="2292" w:type="dxa"/>
            <w:gridSpan w:val="3"/>
            <w:vMerge/>
            <w:tcBorders>
              <w:top w:val="nil"/>
              <w:left w:val="single" w:sz="6" w:space="0" w:color="EFEFEF"/>
            </w:tcBorders>
          </w:tcPr>
          <w:p w:rsidR="00755FD3" w:rsidRPr="00F922A0" w:rsidRDefault="00755FD3">
            <w:pPr>
              <w:rPr>
                <w:sz w:val="2"/>
                <w:szCs w:val="2"/>
              </w:rPr>
            </w:pPr>
          </w:p>
        </w:tc>
        <w:tc>
          <w:tcPr>
            <w:tcW w:w="2383" w:type="dxa"/>
            <w:gridSpan w:val="3"/>
          </w:tcPr>
          <w:p w:rsidR="00755FD3" w:rsidRPr="00F922A0" w:rsidRDefault="007E3FA8">
            <w:pPr>
              <w:pStyle w:val="TableParagraph"/>
              <w:spacing w:before="13"/>
              <w:ind w:left="100" w:right="88"/>
              <w:jc w:val="center"/>
              <w:rPr>
                <w:b/>
                <w:sz w:val="24"/>
              </w:rPr>
            </w:pPr>
            <w:r w:rsidRPr="00F922A0">
              <w:rPr>
                <w:b/>
                <w:sz w:val="24"/>
              </w:rPr>
              <w:t>1 балл</w:t>
            </w:r>
          </w:p>
        </w:tc>
        <w:tc>
          <w:tcPr>
            <w:tcW w:w="2565" w:type="dxa"/>
          </w:tcPr>
          <w:p w:rsidR="00755FD3" w:rsidRPr="00F922A0" w:rsidRDefault="007E3FA8">
            <w:pPr>
              <w:pStyle w:val="TableParagraph"/>
              <w:spacing w:before="13"/>
              <w:ind w:left="65" w:right="47"/>
              <w:jc w:val="center"/>
              <w:rPr>
                <w:b/>
                <w:sz w:val="24"/>
              </w:rPr>
            </w:pPr>
            <w:r w:rsidRPr="00F922A0">
              <w:rPr>
                <w:b/>
                <w:sz w:val="24"/>
              </w:rPr>
              <w:t>2 балла</w:t>
            </w:r>
          </w:p>
        </w:tc>
        <w:tc>
          <w:tcPr>
            <w:tcW w:w="3340" w:type="dxa"/>
          </w:tcPr>
          <w:p w:rsidR="00755FD3" w:rsidRPr="00F922A0" w:rsidRDefault="007E3FA8">
            <w:pPr>
              <w:pStyle w:val="TableParagraph"/>
              <w:spacing w:before="13"/>
              <w:ind w:left="624"/>
              <w:rPr>
                <w:b/>
                <w:sz w:val="24"/>
              </w:rPr>
            </w:pPr>
            <w:r w:rsidRPr="00F922A0">
              <w:rPr>
                <w:b/>
                <w:sz w:val="24"/>
              </w:rPr>
              <w:t>3 балла</w:t>
            </w:r>
          </w:p>
        </w:tc>
      </w:tr>
      <w:tr w:rsidR="00755FD3" w:rsidRPr="00F922A0" w:rsidTr="00130501">
        <w:trPr>
          <w:gridBefore w:val="1"/>
          <w:gridAfter w:val="1"/>
          <w:wBefore w:w="427" w:type="dxa"/>
          <w:wAfter w:w="45" w:type="dxa"/>
          <w:trHeight w:val="1489"/>
        </w:trPr>
        <w:tc>
          <w:tcPr>
            <w:tcW w:w="2292" w:type="dxa"/>
            <w:gridSpan w:val="3"/>
            <w:tcBorders>
              <w:left w:val="single" w:sz="6" w:space="0" w:color="EFEFEF"/>
            </w:tcBorders>
          </w:tcPr>
          <w:p w:rsidR="00755FD3" w:rsidRPr="00F922A0" w:rsidRDefault="007E3FA8">
            <w:pPr>
              <w:pStyle w:val="TableParagraph"/>
              <w:spacing w:before="13" w:line="256" w:lineRule="auto"/>
              <w:ind w:left="26" w:right="8" w:firstLine="31"/>
              <w:rPr>
                <w:b/>
                <w:sz w:val="24"/>
              </w:rPr>
            </w:pPr>
            <w:r w:rsidRPr="00F922A0">
              <w:rPr>
                <w:b/>
                <w:sz w:val="24"/>
              </w:rPr>
              <w:t>1. Постановка цели,</w:t>
            </w:r>
            <w:r w:rsidRPr="00F922A0">
              <w:rPr>
                <w:b/>
                <w:spacing w:val="-57"/>
                <w:sz w:val="24"/>
              </w:rPr>
              <w:t xml:space="preserve"> </w:t>
            </w:r>
            <w:r w:rsidRPr="00F922A0">
              <w:rPr>
                <w:b/>
                <w:sz w:val="24"/>
              </w:rPr>
              <w:t>планирование</w:t>
            </w:r>
            <w:r w:rsidRPr="00F922A0">
              <w:rPr>
                <w:b/>
                <w:spacing w:val="-14"/>
                <w:sz w:val="24"/>
              </w:rPr>
              <w:t xml:space="preserve"> </w:t>
            </w:r>
            <w:r w:rsidRPr="00F922A0">
              <w:rPr>
                <w:b/>
                <w:sz w:val="24"/>
              </w:rPr>
              <w:t>путей</w:t>
            </w:r>
          </w:p>
          <w:p w:rsidR="00755FD3" w:rsidRPr="00F922A0" w:rsidRDefault="007E3FA8">
            <w:pPr>
              <w:pStyle w:val="TableParagraph"/>
              <w:ind w:left="364"/>
              <w:rPr>
                <w:b/>
                <w:sz w:val="24"/>
              </w:rPr>
            </w:pPr>
            <w:r w:rsidRPr="00F922A0">
              <w:rPr>
                <w:b/>
                <w:sz w:val="24"/>
              </w:rPr>
              <w:t>её</w:t>
            </w:r>
            <w:r w:rsidRPr="00F922A0">
              <w:rPr>
                <w:b/>
                <w:spacing w:val="-4"/>
                <w:sz w:val="24"/>
              </w:rPr>
              <w:t xml:space="preserve"> </w:t>
            </w:r>
            <w:r w:rsidRPr="00F922A0">
              <w:rPr>
                <w:b/>
                <w:sz w:val="24"/>
              </w:rPr>
              <w:t>достижения</w:t>
            </w:r>
          </w:p>
        </w:tc>
        <w:tc>
          <w:tcPr>
            <w:tcW w:w="2383" w:type="dxa"/>
            <w:gridSpan w:val="3"/>
          </w:tcPr>
          <w:p w:rsidR="00755FD3" w:rsidRPr="00F922A0" w:rsidRDefault="007E3FA8">
            <w:pPr>
              <w:pStyle w:val="TableParagraph"/>
              <w:spacing w:before="8" w:line="256" w:lineRule="auto"/>
              <w:ind w:left="112" w:right="100" w:firstLine="1"/>
              <w:jc w:val="center"/>
              <w:rPr>
                <w:sz w:val="24"/>
              </w:rPr>
            </w:pPr>
            <w:r w:rsidRPr="00F922A0">
              <w:rPr>
                <w:sz w:val="24"/>
              </w:rPr>
              <w:t>Цель не</w:t>
            </w:r>
            <w:r w:rsidRPr="00F922A0">
              <w:rPr>
                <w:spacing w:val="1"/>
                <w:sz w:val="24"/>
              </w:rPr>
              <w:t xml:space="preserve"> </w:t>
            </w:r>
            <w:r w:rsidRPr="00F922A0">
              <w:rPr>
                <w:sz w:val="24"/>
              </w:rPr>
              <w:t>сформулирована или</w:t>
            </w:r>
            <w:r w:rsidRPr="00F922A0">
              <w:rPr>
                <w:spacing w:val="-58"/>
                <w:sz w:val="24"/>
              </w:rPr>
              <w:t xml:space="preserve"> </w:t>
            </w:r>
            <w:r w:rsidRPr="00F922A0">
              <w:rPr>
                <w:sz w:val="24"/>
              </w:rPr>
              <w:t>цель определена, но</w:t>
            </w:r>
            <w:r w:rsidRPr="00F922A0">
              <w:rPr>
                <w:spacing w:val="1"/>
                <w:sz w:val="24"/>
              </w:rPr>
              <w:t xml:space="preserve"> </w:t>
            </w:r>
            <w:r w:rsidRPr="00F922A0">
              <w:rPr>
                <w:sz w:val="24"/>
              </w:rPr>
              <w:t>план</w:t>
            </w:r>
            <w:r w:rsidRPr="00F922A0">
              <w:rPr>
                <w:spacing w:val="-1"/>
                <w:sz w:val="24"/>
              </w:rPr>
              <w:t xml:space="preserve"> </w:t>
            </w:r>
            <w:r w:rsidRPr="00F922A0">
              <w:rPr>
                <w:sz w:val="24"/>
              </w:rPr>
              <w:t>её</w:t>
            </w:r>
            <w:r w:rsidRPr="00F922A0">
              <w:rPr>
                <w:spacing w:val="-2"/>
                <w:sz w:val="24"/>
              </w:rPr>
              <w:t xml:space="preserve"> </w:t>
            </w:r>
            <w:r w:rsidRPr="00F922A0">
              <w:rPr>
                <w:sz w:val="24"/>
              </w:rPr>
              <w:t>достижения</w:t>
            </w:r>
          </w:p>
          <w:p w:rsidR="00755FD3" w:rsidRPr="00F922A0" w:rsidRDefault="007E3FA8">
            <w:pPr>
              <w:pStyle w:val="TableParagraph"/>
              <w:spacing w:line="273" w:lineRule="exact"/>
              <w:ind w:left="99" w:right="88"/>
              <w:jc w:val="center"/>
              <w:rPr>
                <w:sz w:val="24"/>
              </w:rPr>
            </w:pPr>
            <w:r w:rsidRPr="00F922A0">
              <w:rPr>
                <w:sz w:val="24"/>
              </w:rPr>
              <w:t>отсутствует</w:t>
            </w:r>
          </w:p>
        </w:tc>
        <w:tc>
          <w:tcPr>
            <w:tcW w:w="2565" w:type="dxa"/>
          </w:tcPr>
          <w:p w:rsidR="00755FD3" w:rsidRPr="00F922A0" w:rsidRDefault="007E3FA8">
            <w:pPr>
              <w:pStyle w:val="TableParagraph"/>
              <w:spacing w:before="8" w:line="256" w:lineRule="auto"/>
              <w:ind w:left="64" w:right="47"/>
              <w:jc w:val="center"/>
              <w:rPr>
                <w:sz w:val="24"/>
              </w:rPr>
            </w:pPr>
            <w:r w:rsidRPr="00F922A0">
              <w:rPr>
                <w:sz w:val="24"/>
              </w:rPr>
              <w:t>Цель</w:t>
            </w:r>
            <w:r w:rsidRPr="00F922A0">
              <w:rPr>
                <w:spacing w:val="-9"/>
                <w:sz w:val="24"/>
              </w:rPr>
              <w:t xml:space="preserve"> </w:t>
            </w:r>
            <w:r w:rsidRPr="00F922A0">
              <w:rPr>
                <w:sz w:val="24"/>
              </w:rPr>
              <w:t>определена,</w:t>
            </w:r>
            <w:r w:rsidRPr="00F922A0">
              <w:rPr>
                <w:spacing w:val="-9"/>
                <w:sz w:val="24"/>
              </w:rPr>
              <w:t xml:space="preserve"> </w:t>
            </w:r>
            <w:r w:rsidRPr="00F922A0">
              <w:rPr>
                <w:sz w:val="24"/>
              </w:rPr>
              <w:t>дан</w:t>
            </w:r>
            <w:r w:rsidRPr="00F922A0">
              <w:rPr>
                <w:spacing w:val="-57"/>
                <w:sz w:val="24"/>
              </w:rPr>
              <w:t xml:space="preserve"> </w:t>
            </w:r>
            <w:r w:rsidRPr="00F922A0">
              <w:rPr>
                <w:sz w:val="24"/>
              </w:rPr>
              <w:t>краткий план её</w:t>
            </w:r>
            <w:r w:rsidRPr="00F922A0">
              <w:rPr>
                <w:spacing w:val="1"/>
                <w:sz w:val="24"/>
              </w:rPr>
              <w:t xml:space="preserve"> </w:t>
            </w:r>
            <w:r w:rsidRPr="00F922A0">
              <w:rPr>
                <w:sz w:val="24"/>
              </w:rPr>
              <w:t>достижения</w:t>
            </w:r>
          </w:p>
        </w:tc>
        <w:tc>
          <w:tcPr>
            <w:tcW w:w="3340" w:type="dxa"/>
          </w:tcPr>
          <w:p w:rsidR="00755FD3" w:rsidRPr="00F922A0" w:rsidRDefault="007E3FA8">
            <w:pPr>
              <w:pStyle w:val="TableParagraph"/>
              <w:spacing w:before="6" w:line="256" w:lineRule="auto"/>
              <w:ind w:left="42" w:right="24" w:firstLine="1"/>
              <w:jc w:val="center"/>
              <w:rPr>
                <w:sz w:val="24"/>
              </w:rPr>
            </w:pPr>
            <w:r w:rsidRPr="00F922A0">
              <w:rPr>
                <w:sz w:val="24"/>
              </w:rPr>
              <w:t>Цель определена,</w:t>
            </w:r>
            <w:r w:rsidRPr="00F922A0">
              <w:rPr>
                <w:spacing w:val="1"/>
                <w:sz w:val="24"/>
              </w:rPr>
              <w:t xml:space="preserve"> </w:t>
            </w:r>
            <w:r w:rsidRPr="00F922A0">
              <w:rPr>
                <w:sz w:val="24"/>
              </w:rPr>
              <w:t>ясно описана, дан</w:t>
            </w:r>
            <w:r w:rsidRPr="00F922A0">
              <w:rPr>
                <w:spacing w:val="1"/>
                <w:sz w:val="24"/>
              </w:rPr>
              <w:t xml:space="preserve"> </w:t>
            </w:r>
            <w:r w:rsidRPr="00F922A0">
              <w:rPr>
                <w:sz w:val="24"/>
              </w:rPr>
              <w:t>подробный план её</w:t>
            </w:r>
            <w:r w:rsidRPr="00F922A0">
              <w:rPr>
                <w:spacing w:val="-57"/>
                <w:sz w:val="24"/>
              </w:rPr>
              <w:t xml:space="preserve"> </w:t>
            </w:r>
            <w:r w:rsidRPr="00F922A0">
              <w:rPr>
                <w:sz w:val="24"/>
              </w:rPr>
              <w:t>достижения</w:t>
            </w:r>
          </w:p>
        </w:tc>
      </w:tr>
      <w:tr w:rsidR="00755FD3" w:rsidRPr="00F922A0" w:rsidTr="00130501">
        <w:trPr>
          <w:gridBefore w:val="1"/>
          <w:gridAfter w:val="1"/>
          <w:wBefore w:w="427" w:type="dxa"/>
          <w:wAfter w:w="45" w:type="dxa"/>
          <w:trHeight w:val="1739"/>
        </w:trPr>
        <w:tc>
          <w:tcPr>
            <w:tcW w:w="2292" w:type="dxa"/>
            <w:gridSpan w:val="3"/>
            <w:tcBorders>
              <w:left w:val="single" w:sz="6" w:space="0" w:color="EFEFEF"/>
            </w:tcBorders>
          </w:tcPr>
          <w:p w:rsidR="00755FD3" w:rsidRPr="00F922A0" w:rsidRDefault="007E3FA8">
            <w:pPr>
              <w:pStyle w:val="TableParagraph"/>
              <w:spacing w:before="5" w:line="256" w:lineRule="auto"/>
              <w:ind w:left="465" w:right="246" w:hanging="190"/>
              <w:rPr>
                <w:b/>
                <w:sz w:val="24"/>
              </w:rPr>
            </w:pPr>
            <w:r w:rsidRPr="00F922A0">
              <w:rPr>
                <w:b/>
                <w:sz w:val="24"/>
              </w:rPr>
              <w:t>2. Постановка и</w:t>
            </w:r>
            <w:r w:rsidRPr="00F922A0">
              <w:rPr>
                <w:b/>
                <w:spacing w:val="-57"/>
                <w:sz w:val="24"/>
              </w:rPr>
              <w:t xml:space="preserve"> </w:t>
            </w:r>
            <w:r w:rsidRPr="00F922A0">
              <w:rPr>
                <w:b/>
                <w:sz w:val="24"/>
              </w:rPr>
              <w:t>обоснование</w:t>
            </w:r>
          </w:p>
          <w:p w:rsidR="00755FD3" w:rsidRPr="00F922A0" w:rsidRDefault="007E3FA8">
            <w:pPr>
              <w:pStyle w:val="TableParagraph"/>
              <w:spacing w:line="273" w:lineRule="exact"/>
              <w:ind w:left="124"/>
              <w:rPr>
                <w:b/>
                <w:sz w:val="24"/>
              </w:rPr>
            </w:pPr>
            <w:r w:rsidRPr="00F922A0">
              <w:rPr>
                <w:b/>
                <w:sz w:val="24"/>
              </w:rPr>
              <w:t>проблемы</w:t>
            </w:r>
            <w:r w:rsidRPr="00F922A0">
              <w:rPr>
                <w:b/>
                <w:spacing w:val="-4"/>
                <w:sz w:val="24"/>
              </w:rPr>
              <w:t xml:space="preserve"> </w:t>
            </w:r>
            <w:r w:rsidRPr="00F922A0">
              <w:rPr>
                <w:b/>
                <w:sz w:val="24"/>
              </w:rPr>
              <w:t>проекта</w:t>
            </w:r>
          </w:p>
        </w:tc>
        <w:tc>
          <w:tcPr>
            <w:tcW w:w="2383" w:type="dxa"/>
            <w:gridSpan w:val="3"/>
          </w:tcPr>
          <w:p w:rsidR="00755FD3" w:rsidRPr="00F922A0" w:rsidRDefault="007E3FA8">
            <w:pPr>
              <w:pStyle w:val="TableParagraph"/>
              <w:spacing w:line="249" w:lineRule="auto"/>
              <w:ind w:left="100" w:right="88"/>
              <w:jc w:val="center"/>
              <w:rPr>
                <w:sz w:val="24"/>
              </w:rPr>
            </w:pPr>
            <w:r w:rsidRPr="00F922A0">
              <w:rPr>
                <w:sz w:val="24"/>
              </w:rPr>
              <w:t>Проблема</w:t>
            </w:r>
            <w:r w:rsidRPr="00F922A0">
              <w:rPr>
                <w:spacing w:val="-5"/>
                <w:sz w:val="24"/>
              </w:rPr>
              <w:t xml:space="preserve"> </w:t>
            </w:r>
            <w:r w:rsidRPr="00F922A0">
              <w:rPr>
                <w:sz w:val="24"/>
              </w:rPr>
              <w:t>проекта</w:t>
            </w:r>
            <w:r w:rsidRPr="00F922A0">
              <w:rPr>
                <w:spacing w:val="-4"/>
                <w:sz w:val="24"/>
              </w:rPr>
              <w:t xml:space="preserve"> </w:t>
            </w:r>
            <w:r w:rsidRPr="00F922A0">
              <w:rPr>
                <w:sz w:val="24"/>
              </w:rPr>
              <w:t>не</w:t>
            </w:r>
            <w:r w:rsidRPr="00F922A0">
              <w:rPr>
                <w:spacing w:val="-57"/>
                <w:sz w:val="24"/>
              </w:rPr>
              <w:t xml:space="preserve"> </w:t>
            </w:r>
            <w:r w:rsidRPr="00F922A0">
              <w:rPr>
                <w:sz w:val="24"/>
              </w:rPr>
              <w:t>сформулирована или</w:t>
            </w:r>
            <w:r w:rsidRPr="00F922A0">
              <w:rPr>
                <w:spacing w:val="-57"/>
                <w:sz w:val="24"/>
              </w:rPr>
              <w:t xml:space="preserve"> </w:t>
            </w:r>
            <w:r w:rsidRPr="00F922A0">
              <w:rPr>
                <w:sz w:val="24"/>
              </w:rPr>
              <w:t>формулировка</w:t>
            </w:r>
            <w:r w:rsidRPr="00F922A0">
              <w:rPr>
                <w:spacing w:val="1"/>
                <w:sz w:val="24"/>
              </w:rPr>
              <w:t xml:space="preserve"> </w:t>
            </w:r>
            <w:r w:rsidRPr="00F922A0">
              <w:rPr>
                <w:sz w:val="24"/>
              </w:rPr>
              <w:t>проблемы носит</w:t>
            </w:r>
            <w:r w:rsidRPr="00F922A0">
              <w:rPr>
                <w:spacing w:val="1"/>
                <w:sz w:val="24"/>
              </w:rPr>
              <w:t xml:space="preserve"> </w:t>
            </w:r>
            <w:r w:rsidRPr="00F922A0">
              <w:rPr>
                <w:sz w:val="24"/>
              </w:rPr>
              <w:t>поверхностный</w:t>
            </w:r>
            <w:r w:rsidRPr="00F922A0">
              <w:rPr>
                <w:spacing w:val="1"/>
                <w:sz w:val="24"/>
              </w:rPr>
              <w:t xml:space="preserve"> </w:t>
            </w:r>
            <w:r w:rsidRPr="00F922A0">
              <w:rPr>
                <w:sz w:val="24"/>
              </w:rPr>
              <w:t>характер</w:t>
            </w:r>
          </w:p>
        </w:tc>
        <w:tc>
          <w:tcPr>
            <w:tcW w:w="2565" w:type="dxa"/>
          </w:tcPr>
          <w:p w:rsidR="00755FD3" w:rsidRPr="00F922A0" w:rsidRDefault="007E3FA8">
            <w:pPr>
              <w:pStyle w:val="TableParagraph"/>
              <w:spacing w:line="237" w:lineRule="auto"/>
              <w:ind w:left="329" w:right="-8" w:hanging="303"/>
              <w:rPr>
                <w:sz w:val="24"/>
              </w:rPr>
            </w:pPr>
            <w:r w:rsidRPr="00F922A0">
              <w:rPr>
                <w:sz w:val="24"/>
              </w:rPr>
              <w:t>Проблема проекта чётко</w:t>
            </w:r>
            <w:r w:rsidRPr="00F922A0">
              <w:rPr>
                <w:spacing w:val="-57"/>
                <w:sz w:val="24"/>
              </w:rPr>
              <w:t xml:space="preserve"> </w:t>
            </w:r>
            <w:r w:rsidRPr="00F922A0">
              <w:rPr>
                <w:sz w:val="24"/>
              </w:rPr>
              <w:t>сформулирована</w:t>
            </w:r>
            <w:r w:rsidRPr="00F922A0">
              <w:rPr>
                <w:spacing w:val="-2"/>
                <w:sz w:val="24"/>
              </w:rPr>
              <w:t xml:space="preserve"> </w:t>
            </w:r>
            <w:r w:rsidRPr="00F922A0">
              <w:rPr>
                <w:sz w:val="24"/>
              </w:rPr>
              <w:t>и</w:t>
            </w:r>
          </w:p>
          <w:p w:rsidR="00755FD3" w:rsidRPr="00F922A0" w:rsidRDefault="007E3FA8">
            <w:pPr>
              <w:pStyle w:val="TableParagraph"/>
              <w:spacing w:before="44"/>
              <w:ind w:left="774"/>
              <w:rPr>
                <w:sz w:val="24"/>
              </w:rPr>
            </w:pPr>
            <w:r w:rsidRPr="00F922A0">
              <w:rPr>
                <w:sz w:val="24"/>
              </w:rPr>
              <w:t>обоснована</w:t>
            </w:r>
          </w:p>
        </w:tc>
        <w:tc>
          <w:tcPr>
            <w:tcW w:w="3340" w:type="dxa"/>
          </w:tcPr>
          <w:p w:rsidR="00755FD3" w:rsidRPr="00F922A0" w:rsidRDefault="007E3FA8">
            <w:pPr>
              <w:pStyle w:val="TableParagraph"/>
              <w:spacing w:line="256" w:lineRule="auto"/>
              <w:ind w:left="18" w:right="1" w:hanging="2"/>
              <w:jc w:val="center"/>
              <w:rPr>
                <w:sz w:val="24"/>
              </w:rPr>
            </w:pPr>
            <w:r w:rsidRPr="00F922A0">
              <w:rPr>
                <w:sz w:val="24"/>
              </w:rPr>
              <w:t>Проблема проекта</w:t>
            </w:r>
            <w:r w:rsidRPr="00F922A0">
              <w:rPr>
                <w:spacing w:val="1"/>
                <w:sz w:val="24"/>
              </w:rPr>
              <w:t xml:space="preserve"> </w:t>
            </w:r>
            <w:r w:rsidRPr="00F922A0">
              <w:rPr>
                <w:sz w:val="24"/>
              </w:rPr>
              <w:t>чётко</w:t>
            </w:r>
            <w:r w:rsidRPr="00F922A0">
              <w:rPr>
                <w:spacing w:val="1"/>
                <w:sz w:val="24"/>
              </w:rPr>
              <w:t xml:space="preserve"> </w:t>
            </w:r>
            <w:r w:rsidRPr="00F922A0">
              <w:rPr>
                <w:sz w:val="24"/>
              </w:rPr>
              <w:t>сформулирована,</w:t>
            </w:r>
            <w:r w:rsidRPr="00F922A0">
              <w:rPr>
                <w:spacing w:val="1"/>
                <w:sz w:val="24"/>
              </w:rPr>
              <w:t xml:space="preserve"> </w:t>
            </w:r>
            <w:r w:rsidRPr="00F922A0">
              <w:rPr>
                <w:sz w:val="24"/>
              </w:rPr>
              <w:t>обоснована</w:t>
            </w:r>
            <w:r w:rsidRPr="00F922A0">
              <w:rPr>
                <w:spacing w:val="-10"/>
                <w:sz w:val="24"/>
              </w:rPr>
              <w:t xml:space="preserve"> </w:t>
            </w:r>
            <w:r w:rsidRPr="00F922A0">
              <w:rPr>
                <w:sz w:val="24"/>
              </w:rPr>
              <w:t>и</w:t>
            </w:r>
            <w:r w:rsidRPr="00F922A0">
              <w:rPr>
                <w:spacing w:val="-8"/>
                <w:sz w:val="24"/>
              </w:rPr>
              <w:t xml:space="preserve"> </w:t>
            </w:r>
            <w:r w:rsidRPr="00F922A0">
              <w:rPr>
                <w:sz w:val="24"/>
              </w:rPr>
              <w:t>имеет</w:t>
            </w:r>
            <w:r w:rsidRPr="00F922A0">
              <w:rPr>
                <w:spacing w:val="-57"/>
                <w:sz w:val="24"/>
              </w:rPr>
              <w:t xml:space="preserve"> </w:t>
            </w:r>
            <w:r w:rsidRPr="00F922A0">
              <w:rPr>
                <w:sz w:val="24"/>
              </w:rPr>
              <w:t>глубокий</w:t>
            </w:r>
            <w:r w:rsidRPr="00F922A0">
              <w:rPr>
                <w:spacing w:val="-4"/>
                <w:sz w:val="24"/>
              </w:rPr>
              <w:t xml:space="preserve"> </w:t>
            </w:r>
            <w:r w:rsidRPr="00F922A0">
              <w:rPr>
                <w:sz w:val="24"/>
              </w:rPr>
              <w:t>характер</w:t>
            </w:r>
          </w:p>
        </w:tc>
      </w:tr>
      <w:tr w:rsidR="00755FD3" w:rsidRPr="00F922A0" w:rsidTr="00130501">
        <w:trPr>
          <w:gridBefore w:val="1"/>
          <w:gridAfter w:val="1"/>
          <w:wBefore w:w="427" w:type="dxa"/>
          <w:wAfter w:w="45" w:type="dxa"/>
          <w:trHeight w:val="2536"/>
        </w:trPr>
        <w:tc>
          <w:tcPr>
            <w:tcW w:w="2292" w:type="dxa"/>
            <w:gridSpan w:val="3"/>
            <w:tcBorders>
              <w:left w:val="single" w:sz="6" w:space="0" w:color="EFEFEF"/>
            </w:tcBorders>
          </w:tcPr>
          <w:p w:rsidR="00755FD3" w:rsidRPr="00F922A0" w:rsidRDefault="007E3FA8">
            <w:pPr>
              <w:pStyle w:val="TableParagraph"/>
              <w:spacing w:before="5" w:line="256" w:lineRule="auto"/>
              <w:ind w:left="225" w:right="206" w:firstLine="336"/>
              <w:rPr>
                <w:b/>
                <w:sz w:val="24"/>
              </w:rPr>
            </w:pPr>
            <w:r w:rsidRPr="00F922A0">
              <w:rPr>
                <w:b/>
                <w:sz w:val="24"/>
              </w:rPr>
              <w:lastRenderedPageBreak/>
              <w:t>3. Глубина</w:t>
            </w:r>
            <w:r w:rsidRPr="00F922A0">
              <w:rPr>
                <w:b/>
                <w:spacing w:val="1"/>
                <w:sz w:val="24"/>
              </w:rPr>
              <w:t xml:space="preserve"> </w:t>
            </w:r>
            <w:r w:rsidRPr="00F922A0">
              <w:rPr>
                <w:b/>
                <w:sz w:val="24"/>
              </w:rPr>
              <w:t>раскрытия</w:t>
            </w:r>
            <w:r w:rsidRPr="00F922A0">
              <w:rPr>
                <w:b/>
                <w:spacing w:val="-15"/>
                <w:sz w:val="24"/>
              </w:rPr>
              <w:t xml:space="preserve"> </w:t>
            </w:r>
            <w:r w:rsidRPr="00F922A0">
              <w:rPr>
                <w:b/>
                <w:sz w:val="24"/>
              </w:rPr>
              <w:t>темы</w:t>
            </w:r>
          </w:p>
          <w:p w:rsidR="00755FD3" w:rsidRPr="00F922A0" w:rsidRDefault="007E3FA8">
            <w:pPr>
              <w:pStyle w:val="TableParagraph"/>
              <w:ind w:left="708"/>
              <w:rPr>
                <w:b/>
                <w:sz w:val="24"/>
              </w:rPr>
            </w:pPr>
            <w:r w:rsidRPr="00F922A0">
              <w:rPr>
                <w:b/>
                <w:sz w:val="24"/>
              </w:rPr>
              <w:t>проекта</w:t>
            </w:r>
          </w:p>
        </w:tc>
        <w:tc>
          <w:tcPr>
            <w:tcW w:w="2383" w:type="dxa"/>
            <w:gridSpan w:val="3"/>
          </w:tcPr>
          <w:p w:rsidR="00755FD3" w:rsidRPr="00F922A0" w:rsidRDefault="007E3FA8">
            <w:pPr>
              <w:pStyle w:val="TableParagraph"/>
              <w:spacing w:line="256" w:lineRule="auto"/>
              <w:ind w:left="100" w:right="87"/>
              <w:jc w:val="center"/>
              <w:rPr>
                <w:sz w:val="24"/>
              </w:rPr>
            </w:pPr>
            <w:r w:rsidRPr="00F922A0">
              <w:rPr>
                <w:sz w:val="24"/>
              </w:rPr>
              <w:t>Тема проекта не</w:t>
            </w:r>
            <w:r w:rsidRPr="00F922A0">
              <w:rPr>
                <w:spacing w:val="1"/>
                <w:sz w:val="24"/>
              </w:rPr>
              <w:t xml:space="preserve"> </w:t>
            </w:r>
            <w:r w:rsidRPr="00F922A0">
              <w:rPr>
                <w:sz w:val="24"/>
              </w:rPr>
              <w:t>раскрыта или тема</w:t>
            </w:r>
            <w:r w:rsidRPr="00F922A0">
              <w:rPr>
                <w:spacing w:val="-58"/>
                <w:sz w:val="24"/>
              </w:rPr>
              <w:t xml:space="preserve"> </w:t>
            </w:r>
            <w:r w:rsidRPr="00F922A0">
              <w:rPr>
                <w:sz w:val="24"/>
              </w:rPr>
              <w:t>проекта раскрыта</w:t>
            </w:r>
            <w:r w:rsidRPr="00F922A0">
              <w:rPr>
                <w:spacing w:val="1"/>
                <w:sz w:val="24"/>
              </w:rPr>
              <w:t xml:space="preserve"> </w:t>
            </w:r>
            <w:r w:rsidRPr="00F922A0">
              <w:rPr>
                <w:sz w:val="24"/>
              </w:rPr>
              <w:t>фрагментарно</w:t>
            </w:r>
          </w:p>
        </w:tc>
        <w:tc>
          <w:tcPr>
            <w:tcW w:w="2565" w:type="dxa"/>
          </w:tcPr>
          <w:p w:rsidR="00755FD3" w:rsidRPr="00F922A0" w:rsidRDefault="007E3FA8">
            <w:pPr>
              <w:pStyle w:val="TableParagraph"/>
              <w:spacing w:line="244" w:lineRule="auto"/>
              <w:ind w:left="65" w:right="47"/>
              <w:jc w:val="center"/>
              <w:rPr>
                <w:sz w:val="24"/>
              </w:rPr>
            </w:pPr>
            <w:r w:rsidRPr="00F922A0">
              <w:rPr>
                <w:sz w:val="24"/>
              </w:rPr>
              <w:t>Тема</w:t>
            </w:r>
            <w:r w:rsidRPr="00F922A0">
              <w:rPr>
                <w:spacing w:val="-9"/>
                <w:sz w:val="24"/>
              </w:rPr>
              <w:t xml:space="preserve"> </w:t>
            </w:r>
            <w:r w:rsidRPr="00F922A0">
              <w:rPr>
                <w:sz w:val="24"/>
              </w:rPr>
              <w:t>проекта</w:t>
            </w:r>
            <w:r w:rsidRPr="00F922A0">
              <w:rPr>
                <w:spacing w:val="-8"/>
                <w:sz w:val="24"/>
              </w:rPr>
              <w:t xml:space="preserve"> </w:t>
            </w:r>
            <w:r w:rsidRPr="00F922A0">
              <w:rPr>
                <w:sz w:val="24"/>
              </w:rPr>
              <w:t>раскрыта,</w:t>
            </w:r>
            <w:r w:rsidRPr="00F922A0">
              <w:rPr>
                <w:spacing w:val="-57"/>
                <w:sz w:val="24"/>
              </w:rPr>
              <w:t xml:space="preserve"> </w:t>
            </w:r>
            <w:r w:rsidRPr="00F922A0">
              <w:rPr>
                <w:sz w:val="24"/>
              </w:rPr>
              <w:t>автор показал знание</w:t>
            </w:r>
            <w:r w:rsidRPr="00F922A0">
              <w:rPr>
                <w:spacing w:val="1"/>
                <w:sz w:val="24"/>
              </w:rPr>
              <w:t xml:space="preserve"> </w:t>
            </w:r>
            <w:r w:rsidRPr="00F922A0">
              <w:rPr>
                <w:sz w:val="24"/>
              </w:rPr>
              <w:t>темы в рамках</w:t>
            </w:r>
            <w:r w:rsidRPr="00F922A0">
              <w:rPr>
                <w:spacing w:val="1"/>
                <w:sz w:val="24"/>
              </w:rPr>
              <w:t xml:space="preserve"> </w:t>
            </w:r>
            <w:r w:rsidRPr="00F922A0">
              <w:rPr>
                <w:sz w:val="24"/>
              </w:rPr>
              <w:t>школьной</w:t>
            </w:r>
            <w:r w:rsidRPr="00F922A0">
              <w:rPr>
                <w:spacing w:val="-2"/>
                <w:sz w:val="24"/>
              </w:rPr>
              <w:t xml:space="preserve"> </w:t>
            </w:r>
            <w:r w:rsidRPr="00F922A0">
              <w:rPr>
                <w:sz w:val="24"/>
              </w:rPr>
              <w:t>программы</w:t>
            </w:r>
          </w:p>
        </w:tc>
        <w:tc>
          <w:tcPr>
            <w:tcW w:w="3340" w:type="dxa"/>
          </w:tcPr>
          <w:p w:rsidR="00755FD3" w:rsidRPr="00F922A0" w:rsidRDefault="007E3FA8">
            <w:pPr>
              <w:pStyle w:val="TableParagraph"/>
              <w:spacing w:line="242" w:lineRule="auto"/>
              <w:ind w:left="9" w:right="-15" w:hanging="2"/>
              <w:jc w:val="center"/>
              <w:rPr>
                <w:sz w:val="24"/>
              </w:rPr>
            </w:pPr>
            <w:r w:rsidRPr="00F922A0">
              <w:rPr>
                <w:sz w:val="24"/>
              </w:rPr>
              <w:t>Тема проекта</w:t>
            </w:r>
            <w:r w:rsidRPr="00F922A0">
              <w:rPr>
                <w:spacing w:val="1"/>
                <w:sz w:val="24"/>
              </w:rPr>
              <w:t xml:space="preserve"> </w:t>
            </w:r>
            <w:r w:rsidRPr="00F922A0">
              <w:rPr>
                <w:sz w:val="24"/>
              </w:rPr>
              <w:t>раскрыта</w:t>
            </w:r>
            <w:r w:rsidRPr="00F922A0">
              <w:rPr>
                <w:spacing w:val="1"/>
                <w:sz w:val="24"/>
              </w:rPr>
              <w:t xml:space="preserve"> </w:t>
            </w:r>
            <w:r w:rsidRPr="00F922A0">
              <w:rPr>
                <w:sz w:val="24"/>
              </w:rPr>
              <w:t>исчерпывающе,</w:t>
            </w:r>
            <w:r w:rsidRPr="00F922A0">
              <w:rPr>
                <w:spacing w:val="1"/>
                <w:sz w:val="24"/>
              </w:rPr>
              <w:t xml:space="preserve"> </w:t>
            </w:r>
            <w:r w:rsidRPr="00F922A0">
              <w:rPr>
                <w:sz w:val="24"/>
              </w:rPr>
              <w:t>автор</w:t>
            </w:r>
            <w:r w:rsidRPr="00F922A0">
              <w:rPr>
                <w:spacing w:val="1"/>
                <w:sz w:val="24"/>
              </w:rPr>
              <w:t xml:space="preserve"> </w:t>
            </w:r>
            <w:r w:rsidRPr="00F922A0">
              <w:rPr>
                <w:sz w:val="24"/>
              </w:rPr>
              <w:t>продемонстрировал</w:t>
            </w:r>
            <w:r w:rsidRPr="00F922A0">
              <w:rPr>
                <w:spacing w:val="-57"/>
                <w:sz w:val="24"/>
              </w:rPr>
              <w:t xml:space="preserve"> </w:t>
            </w:r>
            <w:r w:rsidRPr="00F922A0">
              <w:rPr>
                <w:sz w:val="24"/>
              </w:rPr>
              <w:t>глубокие знания,</w:t>
            </w:r>
            <w:r w:rsidRPr="00F922A0">
              <w:rPr>
                <w:spacing w:val="1"/>
                <w:sz w:val="24"/>
              </w:rPr>
              <w:t xml:space="preserve"> </w:t>
            </w:r>
            <w:r w:rsidRPr="00F922A0">
              <w:rPr>
                <w:sz w:val="24"/>
              </w:rPr>
              <w:t>выходящие за</w:t>
            </w:r>
            <w:r w:rsidRPr="00F922A0">
              <w:rPr>
                <w:spacing w:val="1"/>
                <w:sz w:val="24"/>
              </w:rPr>
              <w:t xml:space="preserve"> </w:t>
            </w:r>
            <w:r w:rsidRPr="00F922A0">
              <w:rPr>
                <w:sz w:val="24"/>
              </w:rPr>
              <w:t>рамки школьной</w:t>
            </w:r>
            <w:r w:rsidRPr="00F922A0">
              <w:rPr>
                <w:spacing w:val="1"/>
                <w:sz w:val="24"/>
              </w:rPr>
              <w:t xml:space="preserve"> </w:t>
            </w:r>
            <w:r w:rsidRPr="00F922A0">
              <w:rPr>
                <w:sz w:val="24"/>
              </w:rPr>
              <w:t>программы</w:t>
            </w:r>
          </w:p>
        </w:tc>
      </w:tr>
      <w:tr w:rsidR="00755FD3" w:rsidRPr="00F922A0" w:rsidTr="00130501">
        <w:trPr>
          <w:gridBefore w:val="1"/>
          <w:gridAfter w:val="1"/>
          <w:wBefore w:w="427" w:type="dxa"/>
          <w:wAfter w:w="45" w:type="dxa"/>
          <w:trHeight w:val="1828"/>
        </w:trPr>
        <w:tc>
          <w:tcPr>
            <w:tcW w:w="2292" w:type="dxa"/>
            <w:gridSpan w:val="3"/>
            <w:tcBorders>
              <w:left w:val="single" w:sz="6" w:space="0" w:color="EFEFEF"/>
            </w:tcBorders>
          </w:tcPr>
          <w:p w:rsidR="00755FD3" w:rsidRPr="00F922A0" w:rsidRDefault="007E3FA8">
            <w:pPr>
              <w:pStyle w:val="TableParagraph"/>
              <w:spacing w:before="5" w:line="237" w:lineRule="auto"/>
              <w:ind w:left="412" w:right="278" w:hanging="116"/>
              <w:rPr>
                <w:b/>
                <w:sz w:val="24"/>
              </w:rPr>
            </w:pPr>
            <w:r w:rsidRPr="00F922A0">
              <w:rPr>
                <w:b/>
                <w:sz w:val="24"/>
              </w:rPr>
              <w:t>4.</w:t>
            </w:r>
            <w:r w:rsidRPr="00F922A0">
              <w:rPr>
                <w:b/>
                <w:spacing w:val="-14"/>
                <w:sz w:val="24"/>
              </w:rPr>
              <w:t xml:space="preserve"> </w:t>
            </w:r>
            <w:r w:rsidRPr="00F922A0">
              <w:rPr>
                <w:b/>
                <w:sz w:val="24"/>
              </w:rPr>
              <w:t>Разнообразие</w:t>
            </w:r>
            <w:r w:rsidRPr="00F922A0">
              <w:rPr>
                <w:b/>
                <w:spacing w:val="-57"/>
                <w:sz w:val="24"/>
              </w:rPr>
              <w:t xml:space="preserve"> </w:t>
            </w:r>
            <w:r w:rsidRPr="00F922A0">
              <w:rPr>
                <w:b/>
                <w:sz w:val="24"/>
              </w:rPr>
              <w:t>источников</w:t>
            </w:r>
            <w:r w:rsidRPr="00F922A0">
              <w:rPr>
                <w:b/>
                <w:spacing w:val="1"/>
                <w:sz w:val="24"/>
              </w:rPr>
              <w:t xml:space="preserve"> </w:t>
            </w:r>
            <w:r w:rsidRPr="00F922A0">
              <w:rPr>
                <w:b/>
                <w:sz w:val="24"/>
              </w:rPr>
              <w:t>информации,</w:t>
            </w:r>
          </w:p>
          <w:p w:rsidR="00755FD3" w:rsidRPr="00F922A0" w:rsidRDefault="007E3FA8">
            <w:pPr>
              <w:pStyle w:val="TableParagraph"/>
              <w:spacing w:before="21" w:line="254" w:lineRule="auto"/>
              <w:ind w:left="326" w:right="-2" w:hanging="298"/>
              <w:rPr>
                <w:b/>
                <w:sz w:val="24"/>
              </w:rPr>
            </w:pPr>
            <w:r w:rsidRPr="00F922A0">
              <w:rPr>
                <w:b/>
                <w:sz w:val="24"/>
              </w:rPr>
              <w:t>целесообразность их</w:t>
            </w:r>
            <w:r w:rsidRPr="00F922A0">
              <w:rPr>
                <w:b/>
                <w:spacing w:val="-57"/>
                <w:sz w:val="24"/>
              </w:rPr>
              <w:t xml:space="preserve"> </w:t>
            </w:r>
            <w:r w:rsidRPr="00F922A0">
              <w:rPr>
                <w:b/>
                <w:sz w:val="24"/>
              </w:rPr>
              <w:t>использования</w:t>
            </w:r>
          </w:p>
        </w:tc>
        <w:tc>
          <w:tcPr>
            <w:tcW w:w="2383" w:type="dxa"/>
            <w:gridSpan w:val="3"/>
          </w:tcPr>
          <w:p w:rsidR="00755FD3" w:rsidRPr="00F922A0" w:rsidRDefault="007E3FA8">
            <w:pPr>
              <w:pStyle w:val="TableParagraph"/>
              <w:spacing w:line="237" w:lineRule="auto"/>
              <w:ind w:left="369" w:right="356" w:hanging="3"/>
              <w:jc w:val="center"/>
              <w:rPr>
                <w:sz w:val="24"/>
              </w:rPr>
            </w:pPr>
            <w:r w:rsidRPr="00F922A0">
              <w:rPr>
                <w:sz w:val="24"/>
              </w:rPr>
              <w:t>Большая часть</w:t>
            </w:r>
            <w:r w:rsidRPr="00F922A0">
              <w:rPr>
                <w:spacing w:val="1"/>
                <w:sz w:val="24"/>
              </w:rPr>
              <w:t xml:space="preserve"> </w:t>
            </w:r>
            <w:r w:rsidRPr="00F922A0">
              <w:rPr>
                <w:sz w:val="24"/>
              </w:rPr>
              <w:t>представленной</w:t>
            </w:r>
            <w:r w:rsidRPr="00F922A0">
              <w:rPr>
                <w:spacing w:val="-57"/>
                <w:sz w:val="24"/>
              </w:rPr>
              <w:t xml:space="preserve"> </w:t>
            </w:r>
            <w:r w:rsidRPr="00F922A0">
              <w:rPr>
                <w:sz w:val="24"/>
              </w:rPr>
              <w:t>информации не</w:t>
            </w:r>
            <w:r w:rsidRPr="00F922A0">
              <w:rPr>
                <w:spacing w:val="-57"/>
                <w:sz w:val="24"/>
              </w:rPr>
              <w:t xml:space="preserve"> </w:t>
            </w:r>
            <w:r w:rsidRPr="00F922A0">
              <w:rPr>
                <w:sz w:val="24"/>
              </w:rPr>
              <w:t>относится к</w:t>
            </w:r>
          </w:p>
          <w:p w:rsidR="00755FD3" w:rsidRPr="00F922A0" w:rsidRDefault="007E3FA8">
            <w:pPr>
              <w:pStyle w:val="TableParagraph"/>
              <w:spacing w:before="43"/>
              <w:ind w:left="96" w:right="88"/>
              <w:jc w:val="center"/>
              <w:rPr>
                <w:sz w:val="24"/>
              </w:rPr>
            </w:pPr>
            <w:r w:rsidRPr="00F922A0">
              <w:rPr>
                <w:sz w:val="24"/>
              </w:rPr>
              <w:t>теме</w:t>
            </w:r>
            <w:r w:rsidRPr="00F922A0">
              <w:rPr>
                <w:spacing w:val="-3"/>
                <w:sz w:val="24"/>
              </w:rPr>
              <w:t xml:space="preserve"> </w:t>
            </w:r>
            <w:r w:rsidRPr="00F922A0">
              <w:rPr>
                <w:sz w:val="24"/>
              </w:rPr>
              <w:t>работы</w:t>
            </w:r>
          </w:p>
        </w:tc>
        <w:tc>
          <w:tcPr>
            <w:tcW w:w="2565" w:type="dxa"/>
          </w:tcPr>
          <w:p w:rsidR="00755FD3" w:rsidRPr="00F922A0" w:rsidRDefault="007E3FA8">
            <w:pPr>
              <w:pStyle w:val="TableParagraph"/>
              <w:spacing w:before="3" w:line="266" w:lineRule="auto"/>
              <w:ind w:left="104" w:right="85" w:hanging="3"/>
              <w:jc w:val="center"/>
              <w:rPr>
                <w:sz w:val="24"/>
              </w:rPr>
            </w:pPr>
            <w:r w:rsidRPr="00F922A0">
              <w:rPr>
                <w:sz w:val="24"/>
              </w:rPr>
              <w:t>Работа содержит</w:t>
            </w:r>
            <w:r w:rsidRPr="00F922A0">
              <w:rPr>
                <w:spacing w:val="1"/>
                <w:sz w:val="24"/>
              </w:rPr>
              <w:t xml:space="preserve"> </w:t>
            </w:r>
            <w:r w:rsidRPr="00F922A0">
              <w:rPr>
                <w:sz w:val="24"/>
              </w:rPr>
              <w:t>незначительный объём</w:t>
            </w:r>
            <w:r w:rsidRPr="00F922A0">
              <w:rPr>
                <w:spacing w:val="-57"/>
                <w:sz w:val="24"/>
              </w:rPr>
              <w:t xml:space="preserve"> </w:t>
            </w:r>
            <w:r w:rsidRPr="00F922A0">
              <w:rPr>
                <w:sz w:val="24"/>
              </w:rPr>
              <w:t>подходящей</w:t>
            </w:r>
            <w:r w:rsidRPr="00F922A0">
              <w:rPr>
                <w:spacing w:val="1"/>
                <w:sz w:val="24"/>
              </w:rPr>
              <w:t xml:space="preserve"> </w:t>
            </w:r>
            <w:r w:rsidRPr="00F922A0">
              <w:rPr>
                <w:sz w:val="24"/>
              </w:rPr>
              <w:t>информации из</w:t>
            </w:r>
            <w:r w:rsidRPr="00F922A0">
              <w:rPr>
                <w:spacing w:val="1"/>
                <w:sz w:val="24"/>
              </w:rPr>
              <w:t xml:space="preserve"> </w:t>
            </w:r>
            <w:r w:rsidRPr="00F922A0">
              <w:rPr>
                <w:sz w:val="24"/>
              </w:rPr>
              <w:t>ограниченного</w:t>
            </w:r>
            <w:r w:rsidRPr="00F922A0">
              <w:rPr>
                <w:spacing w:val="-2"/>
                <w:sz w:val="24"/>
              </w:rPr>
              <w:t xml:space="preserve"> </w:t>
            </w:r>
            <w:r w:rsidRPr="00F922A0">
              <w:rPr>
                <w:sz w:val="24"/>
              </w:rPr>
              <w:t>числа</w:t>
            </w:r>
          </w:p>
          <w:p w:rsidR="00755FD3" w:rsidRPr="00F922A0" w:rsidRDefault="007E3FA8">
            <w:pPr>
              <w:pStyle w:val="TableParagraph"/>
              <w:spacing w:line="259" w:lineRule="exact"/>
              <w:ind w:left="16"/>
              <w:jc w:val="center"/>
              <w:rPr>
                <w:sz w:val="24"/>
              </w:rPr>
            </w:pPr>
            <w:r w:rsidRPr="00F922A0">
              <w:rPr>
                <w:sz w:val="24"/>
              </w:rPr>
              <w:t>однотипных</w:t>
            </w:r>
            <w:r w:rsidRPr="00F922A0">
              <w:rPr>
                <w:spacing w:val="-6"/>
                <w:sz w:val="24"/>
              </w:rPr>
              <w:t xml:space="preserve"> </w:t>
            </w:r>
            <w:r w:rsidRPr="00F922A0">
              <w:rPr>
                <w:sz w:val="24"/>
              </w:rPr>
              <w:t>источников</w:t>
            </w:r>
          </w:p>
        </w:tc>
        <w:tc>
          <w:tcPr>
            <w:tcW w:w="3340" w:type="dxa"/>
          </w:tcPr>
          <w:p w:rsidR="00755FD3" w:rsidRPr="00F922A0" w:rsidRDefault="007E3FA8">
            <w:pPr>
              <w:pStyle w:val="TableParagraph"/>
              <w:spacing w:before="3" w:line="268" w:lineRule="auto"/>
              <w:ind w:left="23" w:right="4" w:hanging="3"/>
              <w:jc w:val="center"/>
              <w:rPr>
                <w:sz w:val="24"/>
              </w:rPr>
            </w:pPr>
            <w:r w:rsidRPr="00F922A0">
              <w:rPr>
                <w:sz w:val="24"/>
              </w:rPr>
              <w:t>Работа содержит</w:t>
            </w:r>
            <w:r w:rsidRPr="00F922A0">
              <w:rPr>
                <w:spacing w:val="1"/>
                <w:sz w:val="24"/>
              </w:rPr>
              <w:t xml:space="preserve"> </w:t>
            </w:r>
            <w:r w:rsidRPr="00F922A0">
              <w:rPr>
                <w:spacing w:val="-1"/>
                <w:sz w:val="24"/>
              </w:rPr>
              <w:t xml:space="preserve">достаточно </w:t>
            </w:r>
            <w:r w:rsidRPr="00F922A0">
              <w:rPr>
                <w:sz w:val="24"/>
              </w:rPr>
              <w:t>полную</w:t>
            </w:r>
            <w:r w:rsidRPr="00F922A0">
              <w:rPr>
                <w:spacing w:val="-57"/>
                <w:sz w:val="24"/>
              </w:rPr>
              <w:t xml:space="preserve"> </w:t>
            </w:r>
            <w:r w:rsidRPr="00F922A0">
              <w:rPr>
                <w:sz w:val="24"/>
              </w:rPr>
              <w:t>информацию из</w:t>
            </w:r>
            <w:r w:rsidRPr="00F922A0">
              <w:rPr>
                <w:spacing w:val="1"/>
                <w:sz w:val="24"/>
              </w:rPr>
              <w:t xml:space="preserve"> </w:t>
            </w:r>
            <w:r w:rsidRPr="00F922A0">
              <w:rPr>
                <w:sz w:val="24"/>
              </w:rPr>
              <w:t>разнообразных</w:t>
            </w:r>
            <w:r w:rsidRPr="00F922A0">
              <w:rPr>
                <w:spacing w:val="1"/>
                <w:sz w:val="24"/>
              </w:rPr>
              <w:t xml:space="preserve"> </w:t>
            </w:r>
            <w:r w:rsidRPr="00F922A0">
              <w:rPr>
                <w:sz w:val="24"/>
              </w:rPr>
              <w:t>источников</w:t>
            </w:r>
          </w:p>
        </w:tc>
      </w:tr>
      <w:tr w:rsidR="00755FD3" w:rsidRPr="00F922A0" w:rsidTr="00130501">
        <w:trPr>
          <w:gridBefore w:val="1"/>
          <w:gridAfter w:val="1"/>
          <w:wBefore w:w="427" w:type="dxa"/>
          <w:wAfter w:w="45" w:type="dxa"/>
          <w:trHeight w:val="2353"/>
        </w:trPr>
        <w:tc>
          <w:tcPr>
            <w:tcW w:w="2292" w:type="dxa"/>
            <w:gridSpan w:val="3"/>
            <w:tcBorders>
              <w:left w:val="single" w:sz="6" w:space="0" w:color="EFEFEF"/>
            </w:tcBorders>
          </w:tcPr>
          <w:p w:rsidR="00755FD3" w:rsidRPr="00F922A0" w:rsidRDefault="007E3FA8">
            <w:pPr>
              <w:pStyle w:val="TableParagraph"/>
              <w:spacing w:before="5" w:line="237" w:lineRule="auto"/>
              <w:ind w:left="506" w:right="250" w:hanging="224"/>
              <w:rPr>
                <w:b/>
                <w:sz w:val="24"/>
              </w:rPr>
            </w:pPr>
            <w:r w:rsidRPr="00F922A0">
              <w:rPr>
                <w:b/>
                <w:sz w:val="24"/>
              </w:rPr>
              <w:t>5. Соответствие</w:t>
            </w:r>
            <w:r w:rsidRPr="00F922A0">
              <w:rPr>
                <w:b/>
                <w:spacing w:val="-57"/>
                <w:sz w:val="24"/>
              </w:rPr>
              <w:t xml:space="preserve"> </w:t>
            </w:r>
            <w:r w:rsidRPr="00F922A0">
              <w:rPr>
                <w:b/>
                <w:sz w:val="24"/>
              </w:rPr>
              <w:t>выбранных</w:t>
            </w:r>
          </w:p>
          <w:p w:rsidR="00755FD3" w:rsidRPr="00F922A0" w:rsidRDefault="007E3FA8">
            <w:pPr>
              <w:pStyle w:val="TableParagraph"/>
              <w:spacing w:line="256" w:lineRule="auto"/>
              <w:ind w:left="86" w:right="70" w:hanging="80"/>
              <w:rPr>
                <w:b/>
                <w:sz w:val="24"/>
              </w:rPr>
            </w:pPr>
            <w:r w:rsidRPr="00F922A0">
              <w:rPr>
                <w:b/>
                <w:sz w:val="24"/>
              </w:rPr>
              <w:t>способов работы</w:t>
            </w:r>
            <w:r w:rsidRPr="00F922A0">
              <w:rPr>
                <w:b/>
                <w:spacing w:val="1"/>
                <w:sz w:val="24"/>
              </w:rPr>
              <w:t xml:space="preserve"> </w:t>
            </w:r>
            <w:r w:rsidRPr="00F922A0">
              <w:rPr>
                <w:b/>
                <w:sz w:val="24"/>
              </w:rPr>
              <w:t>цели</w:t>
            </w:r>
            <w:r w:rsidRPr="00F922A0">
              <w:rPr>
                <w:b/>
                <w:spacing w:val="-9"/>
                <w:sz w:val="24"/>
              </w:rPr>
              <w:t xml:space="preserve"> </w:t>
            </w:r>
            <w:r w:rsidRPr="00F922A0">
              <w:rPr>
                <w:b/>
                <w:sz w:val="24"/>
              </w:rPr>
              <w:t>и</w:t>
            </w:r>
            <w:r w:rsidRPr="00F922A0">
              <w:rPr>
                <w:b/>
                <w:spacing w:val="-8"/>
                <w:sz w:val="24"/>
              </w:rPr>
              <w:t xml:space="preserve"> </w:t>
            </w:r>
            <w:r w:rsidRPr="00F922A0">
              <w:rPr>
                <w:b/>
                <w:sz w:val="24"/>
              </w:rPr>
              <w:t>содержанию</w:t>
            </w:r>
          </w:p>
          <w:p w:rsidR="00755FD3" w:rsidRPr="00F922A0" w:rsidRDefault="007E3FA8">
            <w:pPr>
              <w:pStyle w:val="TableParagraph"/>
              <w:ind w:left="708"/>
              <w:rPr>
                <w:b/>
                <w:sz w:val="24"/>
              </w:rPr>
            </w:pPr>
            <w:r w:rsidRPr="00F922A0">
              <w:rPr>
                <w:b/>
                <w:sz w:val="24"/>
              </w:rPr>
              <w:t>проекта</w:t>
            </w:r>
          </w:p>
        </w:tc>
        <w:tc>
          <w:tcPr>
            <w:tcW w:w="2383" w:type="dxa"/>
            <w:gridSpan w:val="3"/>
          </w:tcPr>
          <w:p w:rsidR="00755FD3" w:rsidRPr="00F922A0" w:rsidRDefault="007E3FA8">
            <w:pPr>
              <w:pStyle w:val="TableParagraph"/>
              <w:spacing w:line="237" w:lineRule="auto"/>
              <w:ind w:left="98" w:right="88"/>
              <w:jc w:val="center"/>
              <w:rPr>
                <w:sz w:val="24"/>
              </w:rPr>
            </w:pPr>
            <w:r w:rsidRPr="00F922A0">
              <w:rPr>
                <w:sz w:val="24"/>
              </w:rPr>
              <w:t>Значительная</w:t>
            </w:r>
            <w:r w:rsidRPr="00F922A0">
              <w:rPr>
                <w:spacing w:val="-14"/>
                <w:sz w:val="24"/>
              </w:rPr>
              <w:t xml:space="preserve"> </w:t>
            </w:r>
            <w:r w:rsidRPr="00F922A0">
              <w:rPr>
                <w:sz w:val="24"/>
              </w:rPr>
              <w:t>часть</w:t>
            </w:r>
            <w:r w:rsidRPr="00F922A0">
              <w:rPr>
                <w:spacing w:val="-57"/>
                <w:sz w:val="24"/>
              </w:rPr>
              <w:t xml:space="preserve"> </w:t>
            </w:r>
            <w:r w:rsidRPr="00F922A0">
              <w:rPr>
                <w:sz w:val="24"/>
              </w:rPr>
              <w:t>используемых</w:t>
            </w:r>
            <w:r w:rsidRPr="00F922A0">
              <w:rPr>
                <w:spacing w:val="1"/>
                <w:sz w:val="24"/>
              </w:rPr>
              <w:t xml:space="preserve"> </w:t>
            </w:r>
            <w:r w:rsidRPr="00F922A0">
              <w:rPr>
                <w:sz w:val="24"/>
              </w:rPr>
              <w:t>способов</w:t>
            </w:r>
          </w:p>
          <w:p w:rsidR="00755FD3" w:rsidRPr="00F922A0" w:rsidRDefault="007E3FA8">
            <w:pPr>
              <w:pStyle w:val="TableParagraph"/>
              <w:spacing w:before="47" w:line="254" w:lineRule="auto"/>
              <w:ind w:left="7" w:right="392"/>
              <w:rPr>
                <w:sz w:val="24"/>
              </w:rPr>
            </w:pPr>
            <w:r w:rsidRPr="00F922A0">
              <w:rPr>
                <w:sz w:val="24"/>
              </w:rPr>
              <w:t>работы не</w:t>
            </w:r>
            <w:r w:rsidRPr="00F922A0">
              <w:rPr>
                <w:spacing w:val="1"/>
                <w:sz w:val="24"/>
              </w:rPr>
              <w:t xml:space="preserve"> </w:t>
            </w:r>
            <w:r w:rsidRPr="00F922A0">
              <w:rPr>
                <w:sz w:val="24"/>
              </w:rPr>
              <w:t>соответствует</w:t>
            </w:r>
            <w:r w:rsidRPr="00F922A0">
              <w:rPr>
                <w:spacing w:val="-14"/>
                <w:sz w:val="24"/>
              </w:rPr>
              <w:t xml:space="preserve"> </w:t>
            </w:r>
            <w:r w:rsidRPr="00F922A0">
              <w:rPr>
                <w:sz w:val="24"/>
              </w:rPr>
              <w:t>теме</w:t>
            </w:r>
          </w:p>
          <w:p w:rsidR="00755FD3" w:rsidRPr="00F922A0" w:rsidRDefault="007E3FA8">
            <w:pPr>
              <w:pStyle w:val="TableParagraph"/>
              <w:spacing w:before="3"/>
              <w:ind w:left="84" w:firstLine="120"/>
              <w:rPr>
                <w:sz w:val="24"/>
              </w:rPr>
            </w:pPr>
            <w:r w:rsidRPr="00F922A0">
              <w:rPr>
                <w:sz w:val="24"/>
              </w:rPr>
              <w:t>и</w:t>
            </w:r>
            <w:r w:rsidRPr="00F922A0">
              <w:rPr>
                <w:spacing w:val="-2"/>
                <w:sz w:val="24"/>
              </w:rPr>
              <w:t xml:space="preserve"> </w:t>
            </w:r>
            <w:r w:rsidRPr="00F922A0">
              <w:rPr>
                <w:sz w:val="24"/>
              </w:rPr>
              <w:t>цели</w:t>
            </w:r>
            <w:r w:rsidRPr="00F922A0">
              <w:rPr>
                <w:spacing w:val="-4"/>
                <w:sz w:val="24"/>
              </w:rPr>
              <w:t xml:space="preserve"> </w:t>
            </w:r>
            <w:r w:rsidRPr="00F922A0">
              <w:rPr>
                <w:sz w:val="24"/>
              </w:rPr>
              <w:t>проекта</w:t>
            </w:r>
            <w:r w:rsidRPr="00F922A0">
              <w:rPr>
                <w:spacing w:val="-1"/>
                <w:sz w:val="24"/>
              </w:rPr>
              <w:t xml:space="preserve"> </w:t>
            </w:r>
            <w:r w:rsidRPr="00F922A0">
              <w:rPr>
                <w:sz w:val="24"/>
              </w:rPr>
              <w:t>или</w:t>
            </w:r>
          </w:p>
          <w:p w:rsidR="00755FD3" w:rsidRPr="00F922A0" w:rsidRDefault="007E3FA8">
            <w:pPr>
              <w:pStyle w:val="TableParagraph"/>
              <w:spacing w:before="5" w:line="290" w:lineRule="atLeast"/>
              <w:ind w:left="175" w:right="52" w:hanging="92"/>
              <w:rPr>
                <w:sz w:val="24"/>
              </w:rPr>
            </w:pPr>
            <w:r w:rsidRPr="00F922A0">
              <w:rPr>
                <w:sz w:val="24"/>
              </w:rPr>
              <w:t>заявленные в проекте</w:t>
            </w:r>
            <w:r w:rsidRPr="00F922A0">
              <w:rPr>
                <w:spacing w:val="-58"/>
                <w:sz w:val="24"/>
              </w:rPr>
              <w:t xml:space="preserve"> </w:t>
            </w:r>
            <w:r w:rsidRPr="00F922A0">
              <w:rPr>
                <w:sz w:val="24"/>
              </w:rPr>
              <w:t>цели</w:t>
            </w:r>
            <w:r w:rsidRPr="00F922A0">
              <w:rPr>
                <w:spacing w:val="-2"/>
                <w:sz w:val="24"/>
              </w:rPr>
              <w:t xml:space="preserve"> </w:t>
            </w:r>
            <w:r w:rsidRPr="00F922A0">
              <w:rPr>
                <w:sz w:val="24"/>
              </w:rPr>
              <w:t>не</w:t>
            </w:r>
            <w:r w:rsidRPr="00F922A0">
              <w:rPr>
                <w:spacing w:val="-3"/>
                <w:sz w:val="24"/>
              </w:rPr>
              <w:t xml:space="preserve"> </w:t>
            </w:r>
            <w:r w:rsidRPr="00F922A0">
              <w:rPr>
                <w:sz w:val="24"/>
              </w:rPr>
              <w:t>достигнуты</w:t>
            </w:r>
          </w:p>
        </w:tc>
        <w:tc>
          <w:tcPr>
            <w:tcW w:w="2565" w:type="dxa"/>
          </w:tcPr>
          <w:p w:rsidR="00755FD3" w:rsidRPr="00F922A0" w:rsidRDefault="007E3FA8">
            <w:pPr>
              <w:pStyle w:val="TableParagraph"/>
              <w:spacing w:before="3" w:line="276" w:lineRule="auto"/>
              <w:ind w:left="454" w:right="406" w:hanging="32"/>
              <w:jc w:val="both"/>
              <w:rPr>
                <w:sz w:val="24"/>
              </w:rPr>
            </w:pPr>
            <w:r w:rsidRPr="00F922A0">
              <w:rPr>
                <w:sz w:val="24"/>
              </w:rPr>
              <w:t>Использованные</w:t>
            </w:r>
            <w:r w:rsidRPr="00F922A0">
              <w:rPr>
                <w:spacing w:val="-58"/>
                <w:sz w:val="24"/>
              </w:rPr>
              <w:t xml:space="preserve"> </w:t>
            </w:r>
            <w:r w:rsidRPr="00F922A0">
              <w:rPr>
                <w:sz w:val="24"/>
              </w:rPr>
              <w:t>способы работы</w:t>
            </w:r>
            <w:r w:rsidRPr="00F922A0">
              <w:rPr>
                <w:spacing w:val="-57"/>
                <w:sz w:val="24"/>
              </w:rPr>
              <w:t xml:space="preserve"> </w:t>
            </w:r>
            <w:r w:rsidRPr="00F922A0">
              <w:rPr>
                <w:sz w:val="24"/>
              </w:rPr>
              <w:t>соответствуют</w:t>
            </w:r>
          </w:p>
          <w:p w:rsidR="00755FD3" w:rsidRPr="00F922A0" w:rsidRDefault="007E3FA8">
            <w:pPr>
              <w:pStyle w:val="TableParagraph"/>
              <w:ind w:left="65"/>
              <w:jc w:val="both"/>
              <w:rPr>
                <w:sz w:val="24"/>
              </w:rPr>
            </w:pPr>
            <w:r w:rsidRPr="00F922A0">
              <w:rPr>
                <w:sz w:val="24"/>
              </w:rPr>
              <w:t>теме</w:t>
            </w:r>
            <w:r w:rsidRPr="00F922A0">
              <w:rPr>
                <w:spacing w:val="-2"/>
                <w:sz w:val="24"/>
              </w:rPr>
              <w:t xml:space="preserve"> </w:t>
            </w:r>
            <w:r w:rsidRPr="00F922A0">
              <w:rPr>
                <w:sz w:val="24"/>
              </w:rPr>
              <w:t>и</w:t>
            </w:r>
            <w:r w:rsidRPr="00F922A0">
              <w:rPr>
                <w:spacing w:val="-1"/>
                <w:sz w:val="24"/>
              </w:rPr>
              <w:t xml:space="preserve"> </w:t>
            </w:r>
            <w:r w:rsidRPr="00F922A0">
              <w:rPr>
                <w:sz w:val="24"/>
              </w:rPr>
              <w:t>цели</w:t>
            </w:r>
            <w:r w:rsidRPr="00F922A0">
              <w:rPr>
                <w:spacing w:val="1"/>
                <w:sz w:val="24"/>
              </w:rPr>
              <w:t xml:space="preserve"> </w:t>
            </w:r>
            <w:r w:rsidRPr="00F922A0">
              <w:rPr>
                <w:sz w:val="24"/>
              </w:rPr>
              <w:t>проекта,</w:t>
            </w:r>
            <w:r w:rsidRPr="00F922A0">
              <w:rPr>
                <w:spacing w:val="-1"/>
                <w:sz w:val="24"/>
              </w:rPr>
              <w:t xml:space="preserve"> </w:t>
            </w:r>
            <w:r w:rsidRPr="00F922A0">
              <w:rPr>
                <w:sz w:val="24"/>
              </w:rPr>
              <w:t>но</w:t>
            </w:r>
          </w:p>
          <w:p w:rsidR="00755FD3" w:rsidRPr="00F922A0" w:rsidRDefault="007E3FA8">
            <w:pPr>
              <w:pStyle w:val="TableParagraph"/>
              <w:spacing w:before="29" w:line="280" w:lineRule="auto"/>
              <w:ind w:left="425" w:right="394" w:firstLine="739"/>
              <w:rPr>
                <w:sz w:val="24"/>
              </w:rPr>
            </w:pPr>
            <w:r w:rsidRPr="00F922A0">
              <w:rPr>
                <w:sz w:val="24"/>
              </w:rPr>
              <w:t>являются</w:t>
            </w:r>
            <w:r w:rsidRPr="00F922A0">
              <w:rPr>
                <w:spacing w:val="-57"/>
                <w:sz w:val="24"/>
              </w:rPr>
              <w:t xml:space="preserve"> </w:t>
            </w:r>
            <w:r w:rsidRPr="00F922A0">
              <w:rPr>
                <w:sz w:val="24"/>
              </w:rPr>
              <w:t>недостаточными</w:t>
            </w:r>
          </w:p>
        </w:tc>
        <w:tc>
          <w:tcPr>
            <w:tcW w:w="3340" w:type="dxa"/>
          </w:tcPr>
          <w:p w:rsidR="00755FD3" w:rsidRPr="00F922A0" w:rsidRDefault="007E3FA8">
            <w:pPr>
              <w:pStyle w:val="TableParagraph"/>
              <w:spacing w:before="3" w:line="261" w:lineRule="auto"/>
              <w:ind w:left="107" w:right="91" w:firstLine="2"/>
              <w:jc w:val="center"/>
              <w:rPr>
                <w:sz w:val="24"/>
              </w:rPr>
            </w:pPr>
            <w:r w:rsidRPr="00F922A0">
              <w:rPr>
                <w:sz w:val="24"/>
              </w:rPr>
              <w:t>Способы работы</w:t>
            </w:r>
            <w:r w:rsidRPr="00F922A0">
              <w:rPr>
                <w:spacing w:val="1"/>
                <w:sz w:val="24"/>
              </w:rPr>
              <w:t xml:space="preserve"> </w:t>
            </w:r>
            <w:r w:rsidRPr="00F922A0">
              <w:rPr>
                <w:sz w:val="24"/>
              </w:rPr>
              <w:t>достаточны и</w:t>
            </w:r>
            <w:r w:rsidRPr="00F922A0">
              <w:rPr>
                <w:spacing w:val="1"/>
                <w:sz w:val="24"/>
              </w:rPr>
              <w:t xml:space="preserve"> </w:t>
            </w:r>
            <w:r w:rsidRPr="00F922A0">
              <w:rPr>
                <w:sz w:val="24"/>
              </w:rPr>
              <w:t>использованы</w:t>
            </w:r>
            <w:r w:rsidRPr="00F922A0">
              <w:rPr>
                <w:spacing w:val="1"/>
                <w:sz w:val="24"/>
              </w:rPr>
              <w:t xml:space="preserve"> </w:t>
            </w:r>
            <w:r w:rsidRPr="00F922A0">
              <w:rPr>
                <w:sz w:val="24"/>
              </w:rPr>
              <w:t>уместно и</w:t>
            </w:r>
            <w:r w:rsidRPr="00F922A0">
              <w:rPr>
                <w:spacing w:val="1"/>
                <w:sz w:val="24"/>
              </w:rPr>
              <w:t xml:space="preserve"> </w:t>
            </w:r>
            <w:r w:rsidRPr="00F922A0">
              <w:rPr>
                <w:sz w:val="24"/>
              </w:rPr>
              <w:t>эффективно, цели</w:t>
            </w:r>
            <w:r w:rsidRPr="00F922A0">
              <w:rPr>
                <w:spacing w:val="-57"/>
                <w:sz w:val="24"/>
              </w:rPr>
              <w:t xml:space="preserve"> </w:t>
            </w:r>
            <w:r w:rsidRPr="00F922A0">
              <w:rPr>
                <w:sz w:val="24"/>
              </w:rPr>
              <w:t>проекта</w:t>
            </w:r>
            <w:r w:rsidRPr="00F922A0">
              <w:rPr>
                <w:spacing w:val="1"/>
                <w:sz w:val="24"/>
              </w:rPr>
              <w:t xml:space="preserve"> </w:t>
            </w:r>
            <w:r w:rsidRPr="00F922A0">
              <w:rPr>
                <w:sz w:val="24"/>
              </w:rPr>
              <w:t>достигнуты</w:t>
            </w:r>
          </w:p>
        </w:tc>
      </w:tr>
      <w:tr w:rsidR="00755FD3" w:rsidRPr="00F922A0" w:rsidTr="00130501">
        <w:trPr>
          <w:gridBefore w:val="1"/>
          <w:gridAfter w:val="1"/>
          <w:wBefore w:w="427" w:type="dxa"/>
          <w:wAfter w:w="45" w:type="dxa"/>
          <w:trHeight w:val="2558"/>
        </w:trPr>
        <w:tc>
          <w:tcPr>
            <w:tcW w:w="2292" w:type="dxa"/>
            <w:gridSpan w:val="3"/>
            <w:tcBorders>
              <w:left w:val="single" w:sz="6" w:space="0" w:color="EFEFEF"/>
            </w:tcBorders>
          </w:tcPr>
          <w:p w:rsidR="00755FD3" w:rsidRPr="00F922A0" w:rsidRDefault="007E3FA8">
            <w:pPr>
              <w:pStyle w:val="TableParagraph"/>
              <w:spacing w:before="5" w:line="256" w:lineRule="auto"/>
              <w:ind w:left="148" w:right="123" w:firstLine="204"/>
              <w:rPr>
                <w:b/>
                <w:sz w:val="24"/>
              </w:rPr>
            </w:pPr>
            <w:r w:rsidRPr="00F922A0">
              <w:rPr>
                <w:b/>
                <w:sz w:val="24"/>
              </w:rPr>
              <w:t>6. Анализ хода</w:t>
            </w:r>
            <w:r w:rsidRPr="00F922A0">
              <w:rPr>
                <w:b/>
                <w:spacing w:val="1"/>
                <w:sz w:val="24"/>
              </w:rPr>
              <w:t xml:space="preserve"> </w:t>
            </w:r>
            <w:r w:rsidRPr="00F922A0">
              <w:rPr>
                <w:b/>
                <w:sz w:val="24"/>
              </w:rPr>
              <w:t>работы,</w:t>
            </w:r>
            <w:r w:rsidRPr="00F922A0">
              <w:rPr>
                <w:b/>
                <w:spacing w:val="-2"/>
                <w:sz w:val="24"/>
              </w:rPr>
              <w:t xml:space="preserve"> </w:t>
            </w:r>
            <w:r w:rsidRPr="00F922A0">
              <w:rPr>
                <w:b/>
                <w:sz w:val="24"/>
              </w:rPr>
              <w:t>выводы</w:t>
            </w:r>
            <w:r w:rsidRPr="00F922A0">
              <w:rPr>
                <w:b/>
                <w:spacing w:val="-5"/>
                <w:sz w:val="24"/>
              </w:rPr>
              <w:t xml:space="preserve"> </w:t>
            </w:r>
            <w:r w:rsidRPr="00F922A0">
              <w:rPr>
                <w:b/>
                <w:sz w:val="24"/>
              </w:rPr>
              <w:t>и</w:t>
            </w:r>
          </w:p>
          <w:p w:rsidR="00755FD3" w:rsidRPr="00F922A0" w:rsidRDefault="007E3FA8">
            <w:pPr>
              <w:pStyle w:val="TableParagraph"/>
              <w:spacing w:line="273" w:lineRule="exact"/>
              <w:ind w:left="424"/>
              <w:rPr>
                <w:b/>
                <w:sz w:val="24"/>
              </w:rPr>
            </w:pPr>
            <w:r w:rsidRPr="00F922A0">
              <w:rPr>
                <w:b/>
                <w:sz w:val="24"/>
              </w:rPr>
              <w:t>перспективы</w:t>
            </w:r>
          </w:p>
        </w:tc>
        <w:tc>
          <w:tcPr>
            <w:tcW w:w="2383" w:type="dxa"/>
            <w:gridSpan w:val="3"/>
          </w:tcPr>
          <w:p w:rsidR="00755FD3" w:rsidRPr="00F922A0" w:rsidRDefault="007E3FA8">
            <w:pPr>
              <w:pStyle w:val="TableParagraph"/>
              <w:spacing w:before="3" w:line="276" w:lineRule="auto"/>
              <w:ind w:left="184" w:right="170" w:hanging="2"/>
              <w:jc w:val="center"/>
              <w:rPr>
                <w:sz w:val="24"/>
              </w:rPr>
            </w:pPr>
            <w:r w:rsidRPr="00F922A0">
              <w:rPr>
                <w:sz w:val="24"/>
              </w:rPr>
              <w:t>Анализ заменён</w:t>
            </w:r>
            <w:r w:rsidRPr="00F922A0">
              <w:rPr>
                <w:spacing w:val="1"/>
                <w:sz w:val="24"/>
              </w:rPr>
              <w:t xml:space="preserve"> </w:t>
            </w:r>
            <w:r w:rsidRPr="00F922A0">
              <w:rPr>
                <w:sz w:val="24"/>
              </w:rPr>
              <w:t>кратким описанием</w:t>
            </w:r>
            <w:r w:rsidRPr="00F922A0">
              <w:rPr>
                <w:spacing w:val="-57"/>
                <w:sz w:val="24"/>
              </w:rPr>
              <w:t xml:space="preserve"> </w:t>
            </w:r>
            <w:r w:rsidRPr="00F922A0">
              <w:rPr>
                <w:sz w:val="24"/>
              </w:rPr>
              <w:t>хода</w:t>
            </w:r>
            <w:r w:rsidRPr="00F922A0">
              <w:rPr>
                <w:spacing w:val="-1"/>
                <w:sz w:val="24"/>
              </w:rPr>
              <w:t xml:space="preserve"> </w:t>
            </w:r>
            <w:r w:rsidRPr="00F922A0">
              <w:rPr>
                <w:sz w:val="24"/>
              </w:rPr>
              <w:t>и</w:t>
            </w:r>
            <w:r w:rsidRPr="00F922A0">
              <w:rPr>
                <w:spacing w:val="-2"/>
                <w:sz w:val="24"/>
              </w:rPr>
              <w:t xml:space="preserve"> </w:t>
            </w:r>
            <w:r w:rsidRPr="00F922A0">
              <w:rPr>
                <w:sz w:val="24"/>
              </w:rPr>
              <w:t>порядка</w:t>
            </w:r>
          </w:p>
          <w:p w:rsidR="00755FD3" w:rsidRPr="00F922A0" w:rsidRDefault="007E3FA8">
            <w:pPr>
              <w:pStyle w:val="TableParagraph"/>
              <w:spacing w:line="256" w:lineRule="auto"/>
              <w:ind w:left="7" w:right="889"/>
              <w:jc w:val="center"/>
              <w:rPr>
                <w:sz w:val="24"/>
              </w:rPr>
            </w:pPr>
            <w:r w:rsidRPr="00F922A0">
              <w:rPr>
                <w:sz w:val="24"/>
              </w:rPr>
              <w:t>работы или не</w:t>
            </w:r>
            <w:r w:rsidRPr="00F922A0">
              <w:rPr>
                <w:spacing w:val="-57"/>
                <w:sz w:val="24"/>
              </w:rPr>
              <w:t xml:space="preserve"> </w:t>
            </w:r>
            <w:r w:rsidRPr="00F922A0">
              <w:rPr>
                <w:sz w:val="24"/>
              </w:rPr>
              <w:t>предприняты</w:t>
            </w:r>
          </w:p>
          <w:p w:rsidR="00755FD3" w:rsidRPr="00F922A0" w:rsidRDefault="007E3FA8">
            <w:pPr>
              <w:pStyle w:val="TableParagraph"/>
              <w:spacing w:before="20" w:line="256" w:lineRule="auto"/>
              <w:ind w:left="50" w:right="37" w:hanging="2"/>
              <w:jc w:val="center"/>
              <w:rPr>
                <w:sz w:val="24"/>
              </w:rPr>
            </w:pPr>
            <w:r w:rsidRPr="00F922A0">
              <w:rPr>
                <w:sz w:val="24"/>
              </w:rPr>
              <w:t>попытки</w:t>
            </w:r>
            <w:r w:rsidRPr="00F922A0">
              <w:rPr>
                <w:spacing w:val="1"/>
                <w:sz w:val="24"/>
              </w:rPr>
              <w:t xml:space="preserve"> </w:t>
            </w:r>
            <w:r w:rsidRPr="00F922A0">
              <w:rPr>
                <w:sz w:val="24"/>
              </w:rPr>
              <w:t>проанализировать ход</w:t>
            </w:r>
            <w:r w:rsidRPr="00F922A0">
              <w:rPr>
                <w:spacing w:val="-57"/>
                <w:sz w:val="24"/>
              </w:rPr>
              <w:t xml:space="preserve"> </w:t>
            </w:r>
            <w:r w:rsidRPr="00F922A0">
              <w:rPr>
                <w:sz w:val="24"/>
              </w:rPr>
              <w:t>и</w:t>
            </w:r>
            <w:r w:rsidRPr="00F922A0">
              <w:rPr>
                <w:spacing w:val="-2"/>
                <w:sz w:val="24"/>
              </w:rPr>
              <w:t xml:space="preserve"> </w:t>
            </w:r>
            <w:r w:rsidRPr="00F922A0">
              <w:rPr>
                <w:sz w:val="24"/>
              </w:rPr>
              <w:t>результаты</w:t>
            </w:r>
            <w:r w:rsidRPr="00F922A0">
              <w:rPr>
                <w:spacing w:val="-2"/>
                <w:sz w:val="24"/>
              </w:rPr>
              <w:t xml:space="preserve"> </w:t>
            </w:r>
            <w:r w:rsidRPr="00F922A0">
              <w:rPr>
                <w:sz w:val="24"/>
              </w:rPr>
              <w:t>работы</w:t>
            </w:r>
          </w:p>
        </w:tc>
        <w:tc>
          <w:tcPr>
            <w:tcW w:w="2565" w:type="dxa"/>
          </w:tcPr>
          <w:p w:rsidR="00755FD3" w:rsidRPr="00F922A0" w:rsidRDefault="007E3FA8">
            <w:pPr>
              <w:pStyle w:val="TableParagraph"/>
              <w:spacing w:before="3" w:line="276" w:lineRule="auto"/>
              <w:ind w:left="281" w:right="266"/>
              <w:jc w:val="center"/>
              <w:rPr>
                <w:sz w:val="24"/>
              </w:rPr>
            </w:pPr>
            <w:r w:rsidRPr="00F922A0">
              <w:rPr>
                <w:sz w:val="24"/>
              </w:rPr>
              <w:t>Представлен</w:t>
            </w:r>
            <w:r w:rsidRPr="00F922A0">
              <w:rPr>
                <w:spacing w:val="1"/>
                <w:sz w:val="24"/>
              </w:rPr>
              <w:t xml:space="preserve"> </w:t>
            </w:r>
            <w:r w:rsidRPr="00F922A0">
              <w:rPr>
                <w:sz w:val="24"/>
              </w:rPr>
              <w:t>развёрнутый объём</w:t>
            </w:r>
            <w:r w:rsidRPr="00F922A0">
              <w:rPr>
                <w:spacing w:val="-57"/>
                <w:sz w:val="24"/>
              </w:rPr>
              <w:t xml:space="preserve"> </w:t>
            </w:r>
            <w:r w:rsidRPr="00F922A0">
              <w:rPr>
                <w:sz w:val="24"/>
              </w:rPr>
              <w:t>работы по</w:t>
            </w:r>
            <w:r w:rsidRPr="00F922A0">
              <w:rPr>
                <w:spacing w:val="1"/>
                <w:sz w:val="24"/>
              </w:rPr>
              <w:t xml:space="preserve"> </w:t>
            </w:r>
            <w:r w:rsidRPr="00F922A0">
              <w:rPr>
                <w:spacing w:val="-1"/>
                <w:sz w:val="24"/>
              </w:rPr>
              <w:t>достижению</w:t>
            </w:r>
            <w:r w:rsidRPr="00F922A0">
              <w:rPr>
                <w:spacing w:val="-8"/>
                <w:sz w:val="24"/>
              </w:rPr>
              <w:t xml:space="preserve"> </w:t>
            </w:r>
            <w:r w:rsidRPr="00F922A0">
              <w:rPr>
                <w:sz w:val="24"/>
              </w:rPr>
              <w:t>целей,</w:t>
            </w:r>
          </w:p>
          <w:p w:rsidR="00755FD3" w:rsidRPr="00F922A0" w:rsidRDefault="007E3FA8">
            <w:pPr>
              <w:pStyle w:val="TableParagraph"/>
              <w:spacing w:line="252" w:lineRule="exact"/>
              <w:ind w:left="961"/>
              <w:rPr>
                <w:sz w:val="24"/>
              </w:rPr>
            </w:pPr>
            <w:r w:rsidRPr="00F922A0">
              <w:rPr>
                <w:sz w:val="24"/>
              </w:rPr>
              <w:t>заявленных</w:t>
            </w:r>
            <w:r w:rsidRPr="00F922A0">
              <w:rPr>
                <w:spacing w:val="-2"/>
                <w:sz w:val="24"/>
              </w:rPr>
              <w:t xml:space="preserve"> </w:t>
            </w:r>
            <w:r w:rsidRPr="00F922A0">
              <w:rPr>
                <w:sz w:val="24"/>
              </w:rPr>
              <w:t>в</w:t>
            </w:r>
          </w:p>
          <w:p w:rsidR="00755FD3" w:rsidRPr="00F922A0" w:rsidRDefault="007E3FA8">
            <w:pPr>
              <w:pStyle w:val="TableParagraph"/>
              <w:spacing w:before="17"/>
              <w:ind w:left="882"/>
              <w:rPr>
                <w:sz w:val="24"/>
              </w:rPr>
            </w:pPr>
            <w:r w:rsidRPr="00F922A0">
              <w:rPr>
                <w:sz w:val="24"/>
              </w:rPr>
              <w:t>проекте</w:t>
            </w:r>
          </w:p>
        </w:tc>
        <w:tc>
          <w:tcPr>
            <w:tcW w:w="3340" w:type="dxa"/>
          </w:tcPr>
          <w:p w:rsidR="00755FD3" w:rsidRPr="00F922A0" w:rsidRDefault="007E3FA8">
            <w:pPr>
              <w:pStyle w:val="TableParagraph"/>
              <w:spacing w:before="1" w:line="242" w:lineRule="auto"/>
              <w:ind w:left="83" w:right="62" w:firstLine="521"/>
              <w:jc w:val="both"/>
              <w:rPr>
                <w:sz w:val="24"/>
              </w:rPr>
            </w:pPr>
            <w:r w:rsidRPr="00F922A0">
              <w:rPr>
                <w:sz w:val="24"/>
              </w:rPr>
              <w:t>Представлен</w:t>
            </w:r>
            <w:r w:rsidRPr="00F922A0">
              <w:rPr>
                <w:spacing w:val="1"/>
                <w:sz w:val="24"/>
              </w:rPr>
              <w:t xml:space="preserve"> </w:t>
            </w:r>
            <w:r w:rsidRPr="00F922A0">
              <w:rPr>
                <w:sz w:val="24"/>
              </w:rPr>
              <w:t>исчерпывающий</w:t>
            </w:r>
            <w:r w:rsidRPr="00F922A0">
              <w:rPr>
                <w:spacing w:val="1"/>
                <w:sz w:val="24"/>
              </w:rPr>
              <w:t xml:space="preserve"> </w:t>
            </w:r>
            <w:r w:rsidRPr="00F922A0">
              <w:rPr>
                <w:sz w:val="24"/>
              </w:rPr>
              <w:t>анализ ситуаций,</w:t>
            </w:r>
            <w:r w:rsidRPr="00F922A0">
              <w:rPr>
                <w:spacing w:val="1"/>
                <w:sz w:val="24"/>
              </w:rPr>
              <w:t xml:space="preserve"> </w:t>
            </w:r>
            <w:r w:rsidRPr="00F922A0">
              <w:rPr>
                <w:sz w:val="24"/>
              </w:rPr>
              <w:t>складывавшихся</w:t>
            </w:r>
            <w:r w:rsidRPr="00F922A0">
              <w:rPr>
                <w:spacing w:val="-14"/>
                <w:sz w:val="24"/>
              </w:rPr>
              <w:t xml:space="preserve"> </w:t>
            </w:r>
            <w:r w:rsidRPr="00F922A0">
              <w:rPr>
                <w:sz w:val="24"/>
              </w:rPr>
              <w:t>в</w:t>
            </w:r>
          </w:p>
          <w:p w:rsidR="00755FD3" w:rsidRPr="00F922A0" w:rsidRDefault="007E3FA8">
            <w:pPr>
              <w:pStyle w:val="TableParagraph"/>
              <w:spacing w:line="247" w:lineRule="auto"/>
              <w:ind w:left="66" w:right="49"/>
              <w:jc w:val="center"/>
              <w:rPr>
                <w:sz w:val="24"/>
              </w:rPr>
            </w:pPr>
            <w:r w:rsidRPr="00F922A0">
              <w:rPr>
                <w:sz w:val="24"/>
              </w:rPr>
              <w:t>ходе работы,</w:t>
            </w:r>
            <w:r w:rsidRPr="00F922A0">
              <w:rPr>
                <w:spacing w:val="1"/>
                <w:sz w:val="24"/>
              </w:rPr>
              <w:t xml:space="preserve"> </w:t>
            </w:r>
            <w:r w:rsidRPr="00F922A0">
              <w:rPr>
                <w:sz w:val="24"/>
              </w:rPr>
              <w:t>сделаны</w:t>
            </w:r>
            <w:r w:rsidRPr="00F922A0">
              <w:rPr>
                <w:spacing w:val="1"/>
                <w:sz w:val="24"/>
              </w:rPr>
              <w:t xml:space="preserve"> </w:t>
            </w:r>
            <w:r w:rsidRPr="00F922A0">
              <w:rPr>
                <w:sz w:val="24"/>
              </w:rPr>
              <w:t>необходимые</w:t>
            </w:r>
            <w:r w:rsidRPr="00F922A0">
              <w:rPr>
                <w:spacing w:val="1"/>
                <w:sz w:val="24"/>
              </w:rPr>
              <w:t xml:space="preserve"> </w:t>
            </w:r>
            <w:r w:rsidRPr="00F922A0">
              <w:rPr>
                <w:sz w:val="24"/>
              </w:rPr>
              <w:t>выводы,</w:t>
            </w:r>
            <w:r w:rsidRPr="00F922A0">
              <w:rPr>
                <w:spacing w:val="-11"/>
                <w:sz w:val="24"/>
              </w:rPr>
              <w:t xml:space="preserve"> </w:t>
            </w:r>
            <w:r w:rsidRPr="00F922A0">
              <w:rPr>
                <w:sz w:val="24"/>
              </w:rPr>
              <w:t>намечены</w:t>
            </w:r>
            <w:r w:rsidRPr="00F922A0">
              <w:rPr>
                <w:spacing w:val="-57"/>
                <w:sz w:val="24"/>
              </w:rPr>
              <w:t xml:space="preserve"> </w:t>
            </w:r>
            <w:r w:rsidRPr="00F922A0">
              <w:rPr>
                <w:sz w:val="24"/>
              </w:rPr>
              <w:t>перспективы</w:t>
            </w:r>
          </w:p>
        </w:tc>
      </w:tr>
      <w:tr w:rsidR="00755FD3" w:rsidRPr="00F922A0" w:rsidTr="00130501">
        <w:trPr>
          <w:gridBefore w:val="1"/>
          <w:gridAfter w:val="1"/>
          <w:wBefore w:w="427" w:type="dxa"/>
          <w:wAfter w:w="45" w:type="dxa"/>
          <w:trHeight w:val="2896"/>
        </w:trPr>
        <w:tc>
          <w:tcPr>
            <w:tcW w:w="2292" w:type="dxa"/>
            <w:gridSpan w:val="3"/>
            <w:tcBorders>
              <w:left w:val="single" w:sz="6" w:space="0" w:color="EFEFEF"/>
            </w:tcBorders>
          </w:tcPr>
          <w:p w:rsidR="00755FD3" w:rsidRPr="00F922A0" w:rsidRDefault="007E3FA8">
            <w:pPr>
              <w:pStyle w:val="TableParagraph"/>
              <w:spacing w:before="3" w:line="274" w:lineRule="exact"/>
              <w:ind w:left="604"/>
              <w:rPr>
                <w:b/>
                <w:sz w:val="24"/>
              </w:rPr>
            </w:pPr>
            <w:r w:rsidRPr="00F922A0">
              <w:rPr>
                <w:b/>
                <w:sz w:val="24"/>
              </w:rPr>
              <w:t>7.</w:t>
            </w:r>
            <w:r w:rsidRPr="00F922A0">
              <w:rPr>
                <w:b/>
                <w:spacing w:val="-1"/>
                <w:sz w:val="24"/>
              </w:rPr>
              <w:t xml:space="preserve"> </w:t>
            </w:r>
            <w:r w:rsidRPr="00F922A0">
              <w:rPr>
                <w:b/>
                <w:sz w:val="24"/>
              </w:rPr>
              <w:t>Личная</w:t>
            </w:r>
          </w:p>
          <w:p w:rsidR="00755FD3" w:rsidRPr="00F922A0" w:rsidRDefault="007E3FA8">
            <w:pPr>
              <w:pStyle w:val="TableParagraph"/>
              <w:spacing w:line="247" w:lineRule="auto"/>
              <w:ind w:left="52" w:right="40"/>
              <w:jc w:val="center"/>
              <w:rPr>
                <w:b/>
                <w:sz w:val="24"/>
              </w:rPr>
            </w:pPr>
            <w:r w:rsidRPr="00F922A0">
              <w:rPr>
                <w:b/>
                <w:sz w:val="24"/>
              </w:rPr>
              <w:t>заинтересованность</w:t>
            </w:r>
            <w:r w:rsidRPr="00F922A0">
              <w:rPr>
                <w:b/>
                <w:spacing w:val="-57"/>
                <w:sz w:val="24"/>
              </w:rPr>
              <w:t xml:space="preserve"> </w:t>
            </w:r>
            <w:r w:rsidRPr="00F922A0">
              <w:rPr>
                <w:b/>
                <w:sz w:val="24"/>
              </w:rPr>
              <w:t>автора, творческий</w:t>
            </w:r>
            <w:r w:rsidRPr="00F922A0">
              <w:rPr>
                <w:b/>
                <w:spacing w:val="-57"/>
                <w:sz w:val="24"/>
              </w:rPr>
              <w:t xml:space="preserve"> </w:t>
            </w:r>
            <w:r w:rsidRPr="00F922A0">
              <w:rPr>
                <w:b/>
                <w:sz w:val="24"/>
              </w:rPr>
              <w:t>подход</w:t>
            </w:r>
            <w:r w:rsidRPr="00F922A0">
              <w:rPr>
                <w:b/>
                <w:spacing w:val="-3"/>
                <w:sz w:val="24"/>
              </w:rPr>
              <w:t xml:space="preserve"> </w:t>
            </w:r>
            <w:r w:rsidRPr="00F922A0">
              <w:rPr>
                <w:b/>
                <w:sz w:val="24"/>
              </w:rPr>
              <w:t>к работе</w:t>
            </w:r>
          </w:p>
        </w:tc>
        <w:tc>
          <w:tcPr>
            <w:tcW w:w="2383" w:type="dxa"/>
            <w:gridSpan w:val="3"/>
          </w:tcPr>
          <w:p w:rsidR="00755FD3" w:rsidRPr="00F922A0" w:rsidRDefault="007E3FA8">
            <w:pPr>
              <w:pStyle w:val="TableParagraph"/>
              <w:spacing w:line="256" w:lineRule="auto"/>
              <w:ind w:left="7" w:right="-15"/>
              <w:jc w:val="center"/>
              <w:rPr>
                <w:sz w:val="24"/>
              </w:rPr>
            </w:pPr>
            <w:r w:rsidRPr="00F922A0">
              <w:rPr>
                <w:sz w:val="24"/>
              </w:rPr>
              <w:t>Автор проявил</w:t>
            </w:r>
            <w:r w:rsidRPr="00F922A0">
              <w:rPr>
                <w:spacing w:val="1"/>
                <w:sz w:val="24"/>
              </w:rPr>
              <w:t xml:space="preserve"> </w:t>
            </w:r>
            <w:r w:rsidRPr="00F922A0">
              <w:rPr>
                <w:sz w:val="24"/>
              </w:rPr>
              <w:t>незначительный</w:t>
            </w:r>
            <w:r w:rsidRPr="00F922A0">
              <w:rPr>
                <w:spacing w:val="1"/>
                <w:sz w:val="24"/>
              </w:rPr>
              <w:t xml:space="preserve"> </w:t>
            </w:r>
            <w:r w:rsidRPr="00F922A0">
              <w:rPr>
                <w:sz w:val="24"/>
              </w:rPr>
              <w:t>интерес</w:t>
            </w:r>
            <w:r w:rsidRPr="00F922A0">
              <w:rPr>
                <w:spacing w:val="2"/>
                <w:sz w:val="24"/>
              </w:rPr>
              <w:t xml:space="preserve"> </w:t>
            </w:r>
            <w:r w:rsidRPr="00F922A0">
              <w:rPr>
                <w:sz w:val="24"/>
              </w:rPr>
              <w:t>к</w:t>
            </w:r>
            <w:r w:rsidRPr="00F922A0">
              <w:rPr>
                <w:spacing w:val="3"/>
                <w:sz w:val="24"/>
              </w:rPr>
              <w:t xml:space="preserve"> </w:t>
            </w:r>
            <w:r w:rsidRPr="00F922A0">
              <w:rPr>
                <w:sz w:val="24"/>
              </w:rPr>
              <w:t>теме</w:t>
            </w:r>
            <w:r w:rsidRPr="00F922A0">
              <w:rPr>
                <w:spacing w:val="1"/>
                <w:sz w:val="24"/>
              </w:rPr>
              <w:t xml:space="preserve"> </w:t>
            </w:r>
            <w:r w:rsidRPr="00F922A0">
              <w:rPr>
                <w:sz w:val="24"/>
              </w:rPr>
              <w:t>проекта, но не</w:t>
            </w:r>
            <w:r w:rsidRPr="00F922A0">
              <w:rPr>
                <w:spacing w:val="1"/>
                <w:sz w:val="24"/>
              </w:rPr>
              <w:t xml:space="preserve"> </w:t>
            </w:r>
            <w:r w:rsidRPr="00F922A0">
              <w:rPr>
                <w:sz w:val="24"/>
              </w:rPr>
              <w:t>продемонстрировал</w:t>
            </w:r>
            <w:r w:rsidRPr="00F922A0">
              <w:rPr>
                <w:spacing w:val="1"/>
                <w:sz w:val="24"/>
              </w:rPr>
              <w:t xml:space="preserve"> </w:t>
            </w:r>
            <w:r w:rsidRPr="00F922A0">
              <w:rPr>
                <w:sz w:val="24"/>
              </w:rPr>
              <w:t>самостоятельности в</w:t>
            </w:r>
            <w:r w:rsidRPr="00F922A0">
              <w:rPr>
                <w:spacing w:val="1"/>
                <w:sz w:val="24"/>
              </w:rPr>
              <w:t xml:space="preserve"> </w:t>
            </w:r>
            <w:r w:rsidRPr="00F922A0">
              <w:rPr>
                <w:sz w:val="24"/>
              </w:rPr>
              <w:t>работе, не использовал</w:t>
            </w:r>
            <w:r w:rsidRPr="00F922A0">
              <w:rPr>
                <w:spacing w:val="-57"/>
                <w:sz w:val="24"/>
              </w:rPr>
              <w:t xml:space="preserve"> </w:t>
            </w:r>
            <w:r w:rsidRPr="00F922A0">
              <w:rPr>
                <w:sz w:val="24"/>
              </w:rPr>
              <w:t>возможности</w:t>
            </w:r>
            <w:r w:rsidRPr="00F922A0">
              <w:rPr>
                <w:spacing w:val="1"/>
                <w:sz w:val="24"/>
              </w:rPr>
              <w:t xml:space="preserve"> </w:t>
            </w:r>
            <w:r w:rsidRPr="00F922A0">
              <w:rPr>
                <w:sz w:val="24"/>
              </w:rPr>
              <w:t>творческого</w:t>
            </w:r>
            <w:r w:rsidRPr="00F922A0">
              <w:rPr>
                <w:spacing w:val="-1"/>
                <w:sz w:val="24"/>
              </w:rPr>
              <w:t xml:space="preserve"> </w:t>
            </w:r>
            <w:r w:rsidRPr="00F922A0">
              <w:rPr>
                <w:sz w:val="24"/>
              </w:rPr>
              <w:t>подхода</w:t>
            </w:r>
          </w:p>
        </w:tc>
        <w:tc>
          <w:tcPr>
            <w:tcW w:w="2565" w:type="dxa"/>
          </w:tcPr>
          <w:p w:rsidR="00755FD3" w:rsidRPr="00F922A0" w:rsidRDefault="007E3FA8">
            <w:pPr>
              <w:pStyle w:val="TableParagraph"/>
              <w:spacing w:line="237" w:lineRule="auto"/>
              <w:ind w:left="18"/>
              <w:jc w:val="center"/>
              <w:rPr>
                <w:sz w:val="24"/>
              </w:rPr>
            </w:pPr>
            <w:r w:rsidRPr="00F922A0">
              <w:rPr>
                <w:sz w:val="24"/>
              </w:rPr>
              <w:t>Работа</w:t>
            </w:r>
            <w:r w:rsidRPr="00F922A0">
              <w:rPr>
                <w:spacing w:val="-14"/>
                <w:sz w:val="24"/>
              </w:rPr>
              <w:t xml:space="preserve"> </w:t>
            </w:r>
            <w:r w:rsidRPr="00F922A0">
              <w:rPr>
                <w:sz w:val="24"/>
              </w:rPr>
              <w:t>самостоятельная,</w:t>
            </w:r>
            <w:r w:rsidRPr="00F922A0">
              <w:rPr>
                <w:spacing w:val="-57"/>
                <w:sz w:val="24"/>
              </w:rPr>
              <w:t xml:space="preserve"> </w:t>
            </w:r>
            <w:r w:rsidRPr="00F922A0">
              <w:rPr>
                <w:sz w:val="24"/>
              </w:rPr>
              <w:t>демонстрирующая</w:t>
            </w:r>
            <w:r w:rsidRPr="00F922A0">
              <w:rPr>
                <w:spacing w:val="1"/>
                <w:sz w:val="24"/>
              </w:rPr>
              <w:t xml:space="preserve"> </w:t>
            </w:r>
            <w:r w:rsidRPr="00F922A0">
              <w:rPr>
                <w:sz w:val="24"/>
              </w:rPr>
              <w:t>серьёзную</w:t>
            </w:r>
          </w:p>
          <w:p w:rsidR="00755FD3" w:rsidRPr="00F922A0" w:rsidRDefault="007E3FA8">
            <w:pPr>
              <w:pStyle w:val="TableParagraph"/>
              <w:spacing w:before="42"/>
              <w:ind w:left="56" w:right="47"/>
              <w:jc w:val="center"/>
              <w:rPr>
                <w:sz w:val="24"/>
              </w:rPr>
            </w:pPr>
            <w:r w:rsidRPr="00F922A0">
              <w:rPr>
                <w:sz w:val="24"/>
              </w:rPr>
              <w:t>заинтересованность</w:t>
            </w:r>
          </w:p>
          <w:p w:rsidR="00755FD3" w:rsidRPr="00F922A0" w:rsidRDefault="007E3FA8">
            <w:pPr>
              <w:pStyle w:val="TableParagraph"/>
              <w:spacing w:before="25" w:line="242" w:lineRule="auto"/>
              <w:ind w:left="166" w:firstLine="1111"/>
              <w:rPr>
                <w:sz w:val="24"/>
              </w:rPr>
            </w:pPr>
            <w:r w:rsidRPr="00F922A0">
              <w:rPr>
                <w:sz w:val="24"/>
              </w:rPr>
              <w:t>автора,</w:t>
            </w:r>
            <w:r w:rsidRPr="00F922A0">
              <w:rPr>
                <w:spacing w:val="1"/>
                <w:sz w:val="24"/>
              </w:rPr>
              <w:t xml:space="preserve"> </w:t>
            </w:r>
            <w:r w:rsidRPr="00F922A0">
              <w:rPr>
                <w:spacing w:val="-1"/>
                <w:sz w:val="24"/>
              </w:rPr>
              <w:t>предпринята</w:t>
            </w:r>
            <w:r w:rsidRPr="00F922A0">
              <w:rPr>
                <w:spacing w:val="-5"/>
                <w:sz w:val="24"/>
              </w:rPr>
              <w:t xml:space="preserve"> </w:t>
            </w:r>
            <w:r w:rsidRPr="00F922A0">
              <w:rPr>
                <w:sz w:val="24"/>
              </w:rPr>
              <w:t>попытка</w:t>
            </w:r>
          </w:p>
          <w:p w:rsidR="00755FD3" w:rsidRPr="00F922A0" w:rsidRDefault="007E3FA8">
            <w:pPr>
              <w:pStyle w:val="TableParagraph"/>
              <w:ind w:left="111" w:firstLine="545"/>
              <w:rPr>
                <w:sz w:val="24"/>
              </w:rPr>
            </w:pPr>
            <w:r w:rsidRPr="00F922A0">
              <w:rPr>
                <w:sz w:val="24"/>
              </w:rPr>
              <w:t>представить</w:t>
            </w:r>
            <w:r w:rsidRPr="00F922A0">
              <w:rPr>
                <w:spacing w:val="1"/>
                <w:sz w:val="24"/>
              </w:rPr>
              <w:t xml:space="preserve"> </w:t>
            </w:r>
            <w:r w:rsidRPr="00F922A0">
              <w:rPr>
                <w:sz w:val="24"/>
              </w:rPr>
              <w:t>личный</w:t>
            </w:r>
            <w:r w:rsidRPr="00F922A0">
              <w:rPr>
                <w:spacing w:val="-6"/>
                <w:sz w:val="24"/>
              </w:rPr>
              <w:t xml:space="preserve"> </w:t>
            </w:r>
            <w:r w:rsidRPr="00F922A0">
              <w:rPr>
                <w:sz w:val="24"/>
              </w:rPr>
              <w:t>взгляд</w:t>
            </w:r>
            <w:r w:rsidRPr="00F922A0">
              <w:rPr>
                <w:spacing w:val="-5"/>
                <w:sz w:val="24"/>
              </w:rPr>
              <w:t xml:space="preserve"> </w:t>
            </w:r>
            <w:r w:rsidRPr="00F922A0">
              <w:rPr>
                <w:sz w:val="24"/>
              </w:rPr>
              <w:t>на</w:t>
            </w:r>
            <w:r w:rsidRPr="00F922A0">
              <w:rPr>
                <w:spacing w:val="-7"/>
                <w:sz w:val="24"/>
              </w:rPr>
              <w:t xml:space="preserve"> </w:t>
            </w:r>
            <w:r w:rsidRPr="00F922A0">
              <w:rPr>
                <w:sz w:val="24"/>
              </w:rPr>
              <w:t>тему</w:t>
            </w:r>
          </w:p>
          <w:p w:rsidR="00755FD3" w:rsidRPr="00F922A0" w:rsidRDefault="007E3FA8">
            <w:pPr>
              <w:pStyle w:val="TableParagraph"/>
              <w:spacing w:before="4" w:line="290" w:lineRule="atLeast"/>
              <w:ind w:left="204" w:right="178" w:firstLine="64"/>
              <w:rPr>
                <w:sz w:val="24"/>
              </w:rPr>
            </w:pPr>
            <w:r w:rsidRPr="00F922A0">
              <w:rPr>
                <w:sz w:val="24"/>
              </w:rPr>
              <w:t>проекта применены</w:t>
            </w:r>
            <w:r w:rsidRPr="00F922A0">
              <w:rPr>
                <w:spacing w:val="1"/>
                <w:sz w:val="24"/>
              </w:rPr>
              <w:t xml:space="preserve"> </w:t>
            </w:r>
            <w:r w:rsidRPr="00F922A0">
              <w:rPr>
                <w:sz w:val="24"/>
              </w:rPr>
              <w:t>элементы</w:t>
            </w:r>
            <w:r w:rsidRPr="00F922A0">
              <w:rPr>
                <w:spacing w:val="-11"/>
                <w:sz w:val="24"/>
              </w:rPr>
              <w:t xml:space="preserve"> </w:t>
            </w:r>
            <w:r w:rsidRPr="00F922A0">
              <w:rPr>
                <w:sz w:val="24"/>
              </w:rPr>
              <w:t>творчества</w:t>
            </w:r>
          </w:p>
        </w:tc>
        <w:tc>
          <w:tcPr>
            <w:tcW w:w="3340" w:type="dxa"/>
          </w:tcPr>
          <w:p w:rsidR="00755FD3" w:rsidRPr="00F922A0" w:rsidRDefault="007E3FA8">
            <w:pPr>
              <w:pStyle w:val="TableParagraph"/>
              <w:spacing w:line="256" w:lineRule="auto"/>
              <w:ind w:left="21" w:right="1" w:hanging="3"/>
              <w:jc w:val="center"/>
              <w:rPr>
                <w:sz w:val="24"/>
              </w:rPr>
            </w:pPr>
            <w:r w:rsidRPr="00F922A0">
              <w:rPr>
                <w:sz w:val="24"/>
              </w:rPr>
              <w:t>Работа отличается</w:t>
            </w:r>
            <w:r w:rsidRPr="00F922A0">
              <w:rPr>
                <w:spacing w:val="1"/>
                <w:sz w:val="24"/>
              </w:rPr>
              <w:t xml:space="preserve"> </w:t>
            </w:r>
            <w:r w:rsidRPr="00F922A0">
              <w:rPr>
                <w:sz w:val="24"/>
              </w:rPr>
              <w:t>творческим</w:t>
            </w:r>
            <w:r w:rsidRPr="00F922A0">
              <w:rPr>
                <w:spacing w:val="1"/>
                <w:sz w:val="24"/>
              </w:rPr>
              <w:t xml:space="preserve"> </w:t>
            </w:r>
            <w:r w:rsidRPr="00F922A0">
              <w:rPr>
                <w:sz w:val="24"/>
              </w:rPr>
              <w:t>подходом,</w:t>
            </w:r>
            <w:r w:rsidRPr="00F922A0">
              <w:rPr>
                <w:spacing w:val="1"/>
                <w:sz w:val="24"/>
              </w:rPr>
              <w:t xml:space="preserve"> </w:t>
            </w:r>
            <w:r w:rsidRPr="00F922A0">
              <w:rPr>
                <w:sz w:val="24"/>
              </w:rPr>
              <w:t>собственным</w:t>
            </w:r>
            <w:r w:rsidRPr="00F922A0">
              <w:rPr>
                <w:spacing w:val="1"/>
                <w:sz w:val="24"/>
              </w:rPr>
              <w:t xml:space="preserve"> </w:t>
            </w:r>
            <w:r w:rsidRPr="00F922A0">
              <w:rPr>
                <w:sz w:val="24"/>
              </w:rPr>
              <w:t>оригинальным</w:t>
            </w:r>
            <w:r w:rsidRPr="00F922A0">
              <w:rPr>
                <w:spacing w:val="1"/>
                <w:sz w:val="24"/>
              </w:rPr>
              <w:t xml:space="preserve"> </w:t>
            </w:r>
            <w:r w:rsidRPr="00F922A0">
              <w:rPr>
                <w:sz w:val="24"/>
              </w:rPr>
              <w:t>отношением автора</w:t>
            </w:r>
            <w:r w:rsidRPr="00F922A0">
              <w:rPr>
                <w:spacing w:val="-57"/>
                <w:sz w:val="24"/>
              </w:rPr>
              <w:t xml:space="preserve"> </w:t>
            </w:r>
            <w:r w:rsidRPr="00F922A0">
              <w:rPr>
                <w:sz w:val="24"/>
              </w:rPr>
              <w:t>к</w:t>
            </w:r>
            <w:r w:rsidRPr="00F922A0">
              <w:rPr>
                <w:spacing w:val="-1"/>
                <w:sz w:val="24"/>
              </w:rPr>
              <w:t xml:space="preserve"> </w:t>
            </w:r>
            <w:r w:rsidRPr="00F922A0">
              <w:rPr>
                <w:sz w:val="24"/>
              </w:rPr>
              <w:t>идее</w:t>
            </w:r>
            <w:r w:rsidRPr="00F922A0">
              <w:rPr>
                <w:spacing w:val="-1"/>
                <w:sz w:val="24"/>
              </w:rPr>
              <w:t xml:space="preserve"> </w:t>
            </w:r>
            <w:r w:rsidRPr="00F922A0">
              <w:rPr>
                <w:sz w:val="24"/>
              </w:rPr>
              <w:t>проекта</w:t>
            </w: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2"/>
        </w:trPr>
        <w:tc>
          <w:tcPr>
            <w:tcW w:w="434" w:type="dxa"/>
            <w:gridSpan w:val="2"/>
            <w:vMerge w:val="restart"/>
            <w:tcBorders>
              <w:top w:val="nil"/>
              <w:left w:val="nil"/>
              <w:right w:val="single" w:sz="6" w:space="0" w:color="EFEFEF"/>
            </w:tcBorders>
          </w:tcPr>
          <w:p w:rsidR="00755FD3" w:rsidRPr="00F922A0" w:rsidRDefault="00755FD3">
            <w:pPr>
              <w:pStyle w:val="TableParagraph"/>
              <w:rPr>
                <w:sz w:val="24"/>
              </w:rPr>
            </w:pPr>
          </w:p>
        </w:tc>
        <w:tc>
          <w:tcPr>
            <w:tcW w:w="2291" w:type="dxa"/>
            <w:gridSpan w:val="3"/>
            <w:tcBorders>
              <w:top w:val="single" w:sz="6" w:space="0" w:color="9F9F9F"/>
              <w:left w:val="single" w:sz="6" w:space="0" w:color="EFEFEF"/>
              <w:bottom w:val="single" w:sz="6" w:space="0" w:color="9F9F9F"/>
              <w:right w:val="single" w:sz="6" w:space="0" w:color="9F9F9F"/>
            </w:tcBorders>
          </w:tcPr>
          <w:p w:rsidR="00755FD3" w:rsidRPr="00F922A0" w:rsidRDefault="007E3FA8">
            <w:pPr>
              <w:pStyle w:val="TableParagraph"/>
              <w:spacing w:before="5" w:line="237" w:lineRule="auto"/>
              <w:ind w:left="434" w:right="251" w:hanging="154"/>
              <w:rPr>
                <w:b/>
                <w:sz w:val="24"/>
              </w:rPr>
            </w:pPr>
            <w:r w:rsidRPr="00F922A0">
              <w:rPr>
                <w:b/>
                <w:sz w:val="24"/>
              </w:rPr>
              <w:t>8. Соответствие</w:t>
            </w:r>
            <w:r w:rsidRPr="00F922A0">
              <w:rPr>
                <w:b/>
                <w:spacing w:val="-57"/>
                <w:sz w:val="24"/>
              </w:rPr>
              <w:t xml:space="preserve"> </w:t>
            </w:r>
            <w:r w:rsidRPr="00F922A0">
              <w:rPr>
                <w:b/>
                <w:sz w:val="24"/>
              </w:rPr>
              <w:t>требованиям</w:t>
            </w:r>
            <w:r w:rsidRPr="00F922A0">
              <w:rPr>
                <w:b/>
                <w:spacing w:val="1"/>
                <w:sz w:val="24"/>
              </w:rPr>
              <w:t xml:space="preserve"> </w:t>
            </w:r>
            <w:r w:rsidRPr="00F922A0">
              <w:rPr>
                <w:b/>
                <w:sz w:val="24"/>
              </w:rPr>
              <w:t>оформления</w:t>
            </w:r>
          </w:p>
          <w:p w:rsidR="00755FD3" w:rsidRPr="00F922A0" w:rsidRDefault="007E3FA8">
            <w:pPr>
              <w:pStyle w:val="TableParagraph"/>
              <w:spacing w:before="20"/>
              <w:ind w:left="146"/>
              <w:rPr>
                <w:b/>
                <w:sz w:val="24"/>
              </w:rPr>
            </w:pPr>
            <w:r w:rsidRPr="00F922A0">
              <w:rPr>
                <w:b/>
                <w:sz w:val="24"/>
              </w:rPr>
              <w:t>письменной</w:t>
            </w:r>
            <w:r w:rsidRPr="00F922A0">
              <w:rPr>
                <w:b/>
                <w:spacing w:val="-3"/>
                <w:sz w:val="24"/>
              </w:rPr>
              <w:t xml:space="preserve"> </w:t>
            </w:r>
            <w:r w:rsidRPr="00F922A0">
              <w:rPr>
                <w:b/>
                <w:sz w:val="24"/>
              </w:rPr>
              <w:t>части</w:t>
            </w:r>
          </w:p>
        </w:tc>
        <w:tc>
          <w:tcPr>
            <w:tcW w:w="2382" w:type="dxa"/>
            <w:gridSpan w:val="2"/>
            <w:tcBorders>
              <w:top w:val="single" w:sz="6" w:space="0" w:color="9F9F9F"/>
              <w:left w:val="single" w:sz="6" w:space="0" w:color="9F9F9F"/>
              <w:bottom w:val="single" w:sz="6" w:space="0" w:color="9F9F9F"/>
              <w:right w:val="single" w:sz="6" w:space="0" w:color="9F9F9F"/>
            </w:tcBorders>
          </w:tcPr>
          <w:p w:rsidR="00755FD3" w:rsidRPr="00F922A0" w:rsidRDefault="007E3FA8">
            <w:pPr>
              <w:pStyle w:val="TableParagraph"/>
              <w:spacing w:line="237" w:lineRule="auto"/>
              <w:ind w:left="6" w:right="276"/>
              <w:jc w:val="both"/>
              <w:rPr>
                <w:sz w:val="24"/>
              </w:rPr>
            </w:pPr>
            <w:r w:rsidRPr="00F922A0">
              <w:rPr>
                <w:sz w:val="24"/>
              </w:rPr>
              <w:t>В письменной части</w:t>
            </w:r>
            <w:r w:rsidRPr="00F922A0">
              <w:rPr>
                <w:spacing w:val="-58"/>
                <w:sz w:val="24"/>
              </w:rPr>
              <w:t xml:space="preserve"> </w:t>
            </w:r>
            <w:r w:rsidRPr="00F922A0">
              <w:rPr>
                <w:sz w:val="24"/>
              </w:rPr>
              <w:t>работы отсутствуют</w:t>
            </w:r>
            <w:r w:rsidRPr="00F922A0">
              <w:rPr>
                <w:spacing w:val="-57"/>
                <w:sz w:val="24"/>
              </w:rPr>
              <w:t xml:space="preserve"> </w:t>
            </w:r>
            <w:r w:rsidRPr="00F922A0">
              <w:rPr>
                <w:sz w:val="24"/>
              </w:rPr>
              <w:t>установленные</w:t>
            </w:r>
          </w:p>
          <w:p w:rsidR="00755FD3" w:rsidRPr="00F922A0" w:rsidRDefault="007E3FA8">
            <w:pPr>
              <w:pStyle w:val="TableParagraph"/>
              <w:spacing w:before="44" w:line="237" w:lineRule="auto"/>
              <w:ind w:left="11" w:right="2"/>
              <w:jc w:val="center"/>
              <w:rPr>
                <w:sz w:val="24"/>
              </w:rPr>
            </w:pPr>
            <w:r w:rsidRPr="00F922A0">
              <w:rPr>
                <w:sz w:val="24"/>
              </w:rPr>
              <w:t>правилами порядок и</w:t>
            </w:r>
            <w:r w:rsidRPr="00F922A0">
              <w:rPr>
                <w:spacing w:val="-58"/>
                <w:sz w:val="24"/>
              </w:rPr>
              <w:t xml:space="preserve"> </w:t>
            </w:r>
            <w:r w:rsidRPr="00F922A0">
              <w:rPr>
                <w:sz w:val="24"/>
              </w:rPr>
              <w:t>чёткая структура,</w:t>
            </w:r>
            <w:r w:rsidRPr="00F922A0">
              <w:rPr>
                <w:spacing w:val="1"/>
                <w:sz w:val="24"/>
              </w:rPr>
              <w:t xml:space="preserve"> </w:t>
            </w:r>
            <w:r w:rsidRPr="00F922A0">
              <w:rPr>
                <w:sz w:val="24"/>
              </w:rPr>
              <w:t>допущены</w:t>
            </w:r>
          </w:p>
          <w:p w:rsidR="00755FD3" w:rsidRPr="00F922A0" w:rsidRDefault="007E3FA8">
            <w:pPr>
              <w:pStyle w:val="TableParagraph"/>
              <w:spacing w:before="31" w:line="290" w:lineRule="atLeast"/>
              <w:ind w:left="13" w:right="2"/>
              <w:jc w:val="center"/>
              <w:rPr>
                <w:sz w:val="24"/>
              </w:rPr>
            </w:pPr>
            <w:r w:rsidRPr="00F922A0">
              <w:rPr>
                <w:sz w:val="24"/>
              </w:rPr>
              <w:t>серьёзные ошибки в</w:t>
            </w:r>
            <w:r w:rsidRPr="00F922A0">
              <w:rPr>
                <w:spacing w:val="-57"/>
                <w:sz w:val="24"/>
              </w:rPr>
              <w:t xml:space="preserve"> </w:t>
            </w:r>
            <w:r w:rsidRPr="00F922A0">
              <w:rPr>
                <w:sz w:val="24"/>
              </w:rPr>
              <w:t>оформлении</w:t>
            </w:r>
          </w:p>
        </w:tc>
        <w:tc>
          <w:tcPr>
            <w:tcW w:w="2566" w:type="dxa"/>
            <w:tcBorders>
              <w:top w:val="single" w:sz="6" w:space="0" w:color="9F9F9F"/>
              <w:left w:val="single" w:sz="6" w:space="0" w:color="9F9F9F"/>
              <w:bottom w:val="single" w:sz="6" w:space="0" w:color="9F9F9F"/>
              <w:right w:val="single" w:sz="6" w:space="0" w:color="9F9F9F"/>
            </w:tcBorders>
          </w:tcPr>
          <w:p w:rsidR="00755FD3" w:rsidRPr="00F922A0" w:rsidRDefault="007E3FA8">
            <w:pPr>
              <w:pStyle w:val="TableParagraph"/>
              <w:spacing w:line="256" w:lineRule="auto"/>
              <w:ind w:left="106" w:right="90"/>
              <w:jc w:val="center"/>
              <w:rPr>
                <w:sz w:val="24"/>
              </w:rPr>
            </w:pPr>
            <w:r w:rsidRPr="00F922A0">
              <w:rPr>
                <w:sz w:val="24"/>
              </w:rPr>
              <w:t>Предприняты попытки</w:t>
            </w:r>
            <w:r w:rsidRPr="00F922A0">
              <w:rPr>
                <w:spacing w:val="-57"/>
                <w:sz w:val="24"/>
              </w:rPr>
              <w:t xml:space="preserve"> </w:t>
            </w:r>
            <w:r w:rsidRPr="00F922A0">
              <w:rPr>
                <w:sz w:val="24"/>
              </w:rPr>
              <w:t>оформить работу в</w:t>
            </w:r>
            <w:r w:rsidRPr="00F922A0">
              <w:rPr>
                <w:spacing w:val="1"/>
                <w:sz w:val="24"/>
              </w:rPr>
              <w:t xml:space="preserve"> </w:t>
            </w:r>
            <w:r w:rsidRPr="00F922A0">
              <w:rPr>
                <w:sz w:val="24"/>
              </w:rPr>
              <w:t>соответствии с</w:t>
            </w:r>
            <w:r w:rsidRPr="00F922A0">
              <w:rPr>
                <w:spacing w:val="1"/>
                <w:sz w:val="24"/>
              </w:rPr>
              <w:t xml:space="preserve"> </w:t>
            </w:r>
            <w:r w:rsidRPr="00F922A0">
              <w:rPr>
                <w:sz w:val="24"/>
              </w:rPr>
              <w:t>установленными</w:t>
            </w:r>
            <w:r w:rsidRPr="00F922A0">
              <w:rPr>
                <w:spacing w:val="1"/>
                <w:sz w:val="24"/>
              </w:rPr>
              <w:t xml:space="preserve"> </w:t>
            </w:r>
            <w:r w:rsidRPr="00F922A0">
              <w:rPr>
                <w:sz w:val="24"/>
              </w:rPr>
              <w:t>правилами, придать ей</w:t>
            </w:r>
            <w:r w:rsidRPr="00F922A0">
              <w:rPr>
                <w:spacing w:val="-57"/>
                <w:sz w:val="24"/>
              </w:rPr>
              <w:t xml:space="preserve"> </w:t>
            </w:r>
            <w:r w:rsidRPr="00F922A0">
              <w:rPr>
                <w:sz w:val="24"/>
              </w:rPr>
              <w:t>соответствующую</w:t>
            </w:r>
            <w:r w:rsidRPr="00F922A0">
              <w:rPr>
                <w:spacing w:val="1"/>
                <w:sz w:val="24"/>
              </w:rPr>
              <w:t xml:space="preserve"> </w:t>
            </w:r>
            <w:r w:rsidRPr="00F922A0">
              <w:rPr>
                <w:sz w:val="24"/>
              </w:rPr>
              <w:t>структуру</w:t>
            </w:r>
          </w:p>
        </w:tc>
        <w:tc>
          <w:tcPr>
            <w:tcW w:w="3334" w:type="dxa"/>
            <w:tcBorders>
              <w:top w:val="single" w:sz="6" w:space="0" w:color="9F9F9F"/>
              <w:left w:val="single" w:sz="6" w:space="0" w:color="9F9F9F"/>
              <w:bottom w:val="single" w:sz="6" w:space="0" w:color="9F9F9F"/>
              <w:right w:val="single" w:sz="6" w:space="0" w:color="9F9F9F"/>
            </w:tcBorders>
          </w:tcPr>
          <w:p w:rsidR="00755FD3" w:rsidRPr="00F922A0" w:rsidRDefault="007E3FA8">
            <w:pPr>
              <w:pStyle w:val="TableParagraph"/>
              <w:ind w:left="84" w:right="67"/>
              <w:jc w:val="center"/>
              <w:rPr>
                <w:sz w:val="24"/>
              </w:rPr>
            </w:pPr>
            <w:r w:rsidRPr="00F922A0">
              <w:rPr>
                <w:sz w:val="24"/>
              </w:rPr>
              <w:t>Работа</w:t>
            </w:r>
            <w:r w:rsidRPr="00F922A0">
              <w:rPr>
                <w:spacing w:val="-14"/>
                <w:sz w:val="24"/>
              </w:rPr>
              <w:t xml:space="preserve"> </w:t>
            </w:r>
            <w:r w:rsidRPr="00F922A0">
              <w:rPr>
                <w:sz w:val="24"/>
              </w:rPr>
              <w:t>отличается</w:t>
            </w:r>
            <w:r w:rsidRPr="00F922A0">
              <w:rPr>
                <w:spacing w:val="-57"/>
                <w:sz w:val="24"/>
              </w:rPr>
              <w:t xml:space="preserve"> </w:t>
            </w:r>
            <w:r w:rsidRPr="00F922A0">
              <w:rPr>
                <w:sz w:val="24"/>
              </w:rPr>
              <w:t>чётким и</w:t>
            </w:r>
            <w:r w:rsidRPr="00F922A0">
              <w:rPr>
                <w:spacing w:val="1"/>
                <w:sz w:val="24"/>
              </w:rPr>
              <w:t xml:space="preserve"> </w:t>
            </w:r>
            <w:r w:rsidRPr="00F922A0">
              <w:rPr>
                <w:sz w:val="24"/>
              </w:rPr>
              <w:t>грамотным</w:t>
            </w:r>
            <w:r w:rsidRPr="00F922A0">
              <w:rPr>
                <w:spacing w:val="1"/>
                <w:sz w:val="24"/>
              </w:rPr>
              <w:t xml:space="preserve"> </w:t>
            </w:r>
            <w:r w:rsidRPr="00F922A0">
              <w:rPr>
                <w:sz w:val="24"/>
              </w:rPr>
              <w:t>оформлением в</w:t>
            </w:r>
            <w:r w:rsidRPr="00F922A0">
              <w:rPr>
                <w:spacing w:val="1"/>
                <w:sz w:val="24"/>
              </w:rPr>
              <w:t xml:space="preserve"> </w:t>
            </w:r>
            <w:r w:rsidRPr="00F922A0">
              <w:rPr>
                <w:sz w:val="24"/>
              </w:rPr>
              <w:t>точном</w:t>
            </w:r>
            <w:r w:rsidRPr="00F922A0">
              <w:rPr>
                <w:spacing w:val="1"/>
                <w:sz w:val="24"/>
              </w:rPr>
              <w:t xml:space="preserve"> </w:t>
            </w:r>
            <w:r w:rsidRPr="00F922A0">
              <w:rPr>
                <w:sz w:val="24"/>
              </w:rPr>
              <w:t>соответствии с</w:t>
            </w:r>
            <w:r w:rsidRPr="00F922A0">
              <w:rPr>
                <w:spacing w:val="1"/>
                <w:sz w:val="24"/>
              </w:rPr>
              <w:t xml:space="preserve"> </w:t>
            </w:r>
            <w:r w:rsidRPr="00F922A0">
              <w:rPr>
                <w:sz w:val="24"/>
              </w:rPr>
              <w:t>установленными</w:t>
            </w:r>
            <w:r w:rsidRPr="00F922A0">
              <w:rPr>
                <w:spacing w:val="1"/>
                <w:sz w:val="24"/>
              </w:rPr>
              <w:t xml:space="preserve"> </w:t>
            </w:r>
            <w:r w:rsidRPr="00F922A0">
              <w:rPr>
                <w:sz w:val="24"/>
              </w:rPr>
              <w:t>правилами</w:t>
            </w:r>
          </w:p>
        </w:tc>
        <w:tc>
          <w:tcPr>
            <w:tcW w:w="45" w:type="dxa"/>
            <w:vMerge w:val="restart"/>
            <w:tcBorders>
              <w:top w:val="nil"/>
              <w:left w:val="single" w:sz="6" w:space="0" w:color="9F9F9F"/>
              <w:right w:val="nil"/>
            </w:tcBorders>
          </w:tcPr>
          <w:p w:rsidR="00755FD3" w:rsidRPr="00F922A0" w:rsidRDefault="00755FD3">
            <w:pPr>
              <w:pStyle w:val="TableParagraph"/>
              <w:rPr>
                <w:sz w:val="24"/>
              </w:rPr>
            </w:pP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15"/>
        </w:trPr>
        <w:tc>
          <w:tcPr>
            <w:tcW w:w="434" w:type="dxa"/>
            <w:gridSpan w:val="2"/>
            <w:vMerge/>
            <w:tcBorders>
              <w:top w:val="nil"/>
              <w:left w:val="nil"/>
              <w:right w:val="single" w:sz="6" w:space="0" w:color="EFEFEF"/>
            </w:tcBorders>
          </w:tcPr>
          <w:p w:rsidR="00755FD3" w:rsidRPr="00F922A0" w:rsidRDefault="00755FD3">
            <w:pPr>
              <w:rPr>
                <w:sz w:val="2"/>
                <w:szCs w:val="2"/>
              </w:rPr>
            </w:pPr>
          </w:p>
        </w:tc>
        <w:tc>
          <w:tcPr>
            <w:tcW w:w="2291" w:type="dxa"/>
            <w:gridSpan w:val="3"/>
            <w:tcBorders>
              <w:top w:val="single" w:sz="6" w:space="0" w:color="9F9F9F"/>
              <w:left w:val="single" w:sz="6" w:space="0" w:color="EFEFEF"/>
              <w:bottom w:val="single" w:sz="6" w:space="0" w:color="9F9F9F"/>
              <w:right w:val="single" w:sz="6" w:space="0" w:color="9F9F9F"/>
            </w:tcBorders>
          </w:tcPr>
          <w:p w:rsidR="00755FD3" w:rsidRPr="00F922A0" w:rsidRDefault="007E3FA8">
            <w:pPr>
              <w:pStyle w:val="TableParagraph"/>
              <w:spacing w:before="5" w:line="256" w:lineRule="auto"/>
              <w:ind w:left="520" w:right="505" w:hanging="3"/>
              <w:jc w:val="both"/>
              <w:rPr>
                <w:b/>
                <w:sz w:val="24"/>
              </w:rPr>
            </w:pPr>
            <w:r w:rsidRPr="00F922A0">
              <w:rPr>
                <w:b/>
                <w:sz w:val="24"/>
              </w:rPr>
              <w:t>9. Качество</w:t>
            </w:r>
            <w:r w:rsidRPr="00F922A0">
              <w:rPr>
                <w:b/>
                <w:spacing w:val="-57"/>
                <w:sz w:val="24"/>
              </w:rPr>
              <w:t xml:space="preserve"> </w:t>
            </w:r>
            <w:r w:rsidRPr="00F922A0">
              <w:rPr>
                <w:b/>
                <w:sz w:val="24"/>
              </w:rPr>
              <w:t>проектного</w:t>
            </w:r>
            <w:r w:rsidRPr="00F922A0">
              <w:rPr>
                <w:b/>
                <w:spacing w:val="-58"/>
                <w:sz w:val="24"/>
              </w:rPr>
              <w:t xml:space="preserve"> </w:t>
            </w:r>
            <w:r w:rsidRPr="00F922A0">
              <w:rPr>
                <w:b/>
                <w:sz w:val="24"/>
              </w:rPr>
              <w:t>продукта</w:t>
            </w:r>
          </w:p>
        </w:tc>
        <w:tc>
          <w:tcPr>
            <w:tcW w:w="2382" w:type="dxa"/>
            <w:gridSpan w:val="2"/>
            <w:tcBorders>
              <w:top w:val="single" w:sz="6" w:space="0" w:color="9F9F9F"/>
              <w:left w:val="single" w:sz="6" w:space="0" w:color="9F9F9F"/>
              <w:bottom w:val="single" w:sz="6" w:space="0" w:color="9F9F9F"/>
              <w:right w:val="single" w:sz="6" w:space="0" w:color="9F9F9F"/>
            </w:tcBorders>
          </w:tcPr>
          <w:p w:rsidR="00755FD3" w:rsidRPr="00F922A0" w:rsidRDefault="007E3FA8">
            <w:pPr>
              <w:pStyle w:val="TableParagraph"/>
              <w:spacing w:line="237" w:lineRule="auto"/>
              <w:ind w:left="15" w:right="2"/>
              <w:jc w:val="center"/>
              <w:rPr>
                <w:sz w:val="24"/>
              </w:rPr>
            </w:pPr>
            <w:r w:rsidRPr="00F922A0">
              <w:rPr>
                <w:sz w:val="24"/>
              </w:rPr>
              <w:t>Проектный продукт не</w:t>
            </w:r>
            <w:r w:rsidRPr="00F922A0">
              <w:rPr>
                <w:spacing w:val="-57"/>
                <w:sz w:val="24"/>
              </w:rPr>
              <w:t xml:space="preserve"> </w:t>
            </w:r>
            <w:r w:rsidRPr="00F922A0">
              <w:rPr>
                <w:sz w:val="24"/>
              </w:rPr>
              <w:t>соответствует</w:t>
            </w:r>
            <w:r w:rsidRPr="00F922A0">
              <w:rPr>
                <w:spacing w:val="1"/>
                <w:sz w:val="24"/>
              </w:rPr>
              <w:t xml:space="preserve"> </w:t>
            </w:r>
            <w:r w:rsidRPr="00F922A0">
              <w:rPr>
                <w:sz w:val="24"/>
              </w:rPr>
              <w:t>требованиям</w:t>
            </w:r>
          </w:p>
          <w:p w:rsidR="00755FD3" w:rsidRPr="00F922A0" w:rsidRDefault="007E3FA8">
            <w:pPr>
              <w:pStyle w:val="TableParagraph"/>
              <w:spacing w:before="44" w:line="256" w:lineRule="auto"/>
              <w:ind w:left="6" w:right="397"/>
              <w:rPr>
                <w:sz w:val="24"/>
              </w:rPr>
            </w:pPr>
            <w:r w:rsidRPr="00F922A0">
              <w:rPr>
                <w:sz w:val="24"/>
              </w:rPr>
              <w:t>качества</w:t>
            </w:r>
            <w:r w:rsidRPr="00F922A0">
              <w:rPr>
                <w:spacing w:val="-15"/>
                <w:sz w:val="24"/>
              </w:rPr>
              <w:t xml:space="preserve"> </w:t>
            </w:r>
            <w:r w:rsidRPr="00F922A0">
              <w:rPr>
                <w:sz w:val="24"/>
              </w:rPr>
              <w:t>(эстетика,</w:t>
            </w:r>
            <w:r w:rsidRPr="00F922A0">
              <w:rPr>
                <w:spacing w:val="-57"/>
                <w:sz w:val="24"/>
              </w:rPr>
              <w:t xml:space="preserve"> </w:t>
            </w:r>
            <w:r w:rsidRPr="00F922A0">
              <w:rPr>
                <w:sz w:val="24"/>
              </w:rPr>
              <w:t>удобство</w:t>
            </w:r>
          </w:p>
          <w:p w:rsidR="00755FD3" w:rsidRPr="00F922A0" w:rsidRDefault="007E3FA8">
            <w:pPr>
              <w:pStyle w:val="TableParagraph"/>
              <w:spacing w:before="22" w:line="256" w:lineRule="auto"/>
              <w:ind w:left="138" w:right="126" w:hanging="2"/>
              <w:jc w:val="center"/>
              <w:rPr>
                <w:sz w:val="24"/>
              </w:rPr>
            </w:pPr>
            <w:r w:rsidRPr="00F922A0">
              <w:rPr>
                <w:sz w:val="24"/>
              </w:rPr>
              <w:t>использования,</w:t>
            </w:r>
            <w:r w:rsidRPr="00F922A0">
              <w:rPr>
                <w:spacing w:val="1"/>
                <w:sz w:val="24"/>
              </w:rPr>
              <w:t xml:space="preserve"> </w:t>
            </w:r>
            <w:r w:rsidRPr="00F922A0">
              <w:rPr>
                <w:sz w:val="24"/>
              </w:rPr>
              <w:t>соответствие</w:t>
            </w:r>
            <w:r w:rsidRPr="00F922A0">
              <w:rPr>
                <w:spacing w:val="1"/>
                <w:sz w:val="24"/>
              </w:rPr>
              <w:t xml:space="preserve"> </w:t>
            </w:r>
            <w:r w:rsidRPr="00F922A0">
              <w:rPr>
                <w:sz w:val="24"/>
              </w:rPr>
              <w:t>заявленным целям)</w:t>
            </w:r>
            <w:r w:rsidRPr="00F922A0">
              <w:rPr>
                <w:spacing w:val="1"/>
                <w:sz w:val="24"/>
              </w:rPr>
              <w:t xml:space="preserve"> </w:t>
            </w:r>
            <w:r w:rsidRPr="00F922A0">
              <w:rPr>
                <w:sz w:val="24"/>
              </w:rPr>
              <w:t>или проектный</w:t>
            </w:r>
            <w:r w:rsidRPr="00F922A0">
              <w:rPr>
                <w:spacing w:val="1"/>
                <w:sz w:val="24"/>
              </w:rPr>
              <w:t xml:space="preserve"> </w:t>
            </w:r>
            <w:r w:rsidRPr="00F922A0">
              <w:rPr>
                <w:spacing w:val="-1"/>
                <w:sz w:val="24"/>
              </w:rPr>
              <w:t>продукт</w:t>
            </w:r>
            <w:r w:rsidRPr="00F922A0">
              <w:rPr>
                <w:spacing w:val="-11"/>
                <w:sz w:val="24"/>
              </w:rPr>
              <w:t xml:space="preserve"> </w:t>
            </w:r>
            <w:r w:rsidRPr="00F922A0">
              <w:rPr>
                <w:sz w:val="24"/>
              </w:rPr>
              <w:t>отсутствует</w:t>
            </w:r>
          </w:p>
        </w:tc>
        <w:tc>
          <w:tcPr>
            <w:tcW w:w="2566" w:type="dxa"/>
            <w:tcBorders>
              <w:top w:val="single" w:sz="6" w:space="0" w:color="9F9F9F"/>
              <w:left w:val="single" w:sz="6" w:space="0" w:color="9F9F9F"/>
              <w:bottom w:val="single" w:sz="6" w:space="0" w:color="9F9F9F"/>
              <w:right w:val="single" w:sz="6" w:space="0" w:color="9F9F9F"/>
            </w:tcBorders>
          </w:tcPr>
          <w:p w:rsidR="00755FD3" w:rsidRPr="00F922A0" w:rsidRDefault="007E3FA8">
            <w:pPr>
              <w:pStyle w:val="TableParagraph"/>
              <w:spacing w:before="3" w:line="276" w:lineRule="auto"/>
              <w:ind w:left="104" w:right="90"/>
              <w:jc w:val="center"/>
              <w:rPr>
                <w:sz w:val="24"/>
              </w:rPr>
            </w:pPr>
            <w:r w:rsidRPr="00F922A0">
              <w:rPr>
                <w:sz w:val="24"/>
              </w:rPr>
              <w:t>Продукт не полностью</w:t>
            </w:r>
            <w:r w:rsidRPr="00F922A0">
              <w:rPr>
                <w:spacing w:val="-57"/>
                <w:sz w:val="24"/>
              </w:rPr>
              <w:t xml:space="preserve"> </w:t>
            </w:r>
            <w:r w:rsidRPr="00F922A0">
              <w:rPr>
                <w:sz w:val="24"/>
              </w:rPr>
              <w:t>соответствует</w:t>
            </w:r>
            <w:r w:rsidRPr="00F922A0">
              <w:rPr>
                <w:spacing w:val="1"/>
                <w:sz w:val="24"/>
              </w:rPr>
              <w:t xml:space="preserve"> </w:t>
            </w:r>
            <w:r w:rsidRPr="00F922A0">
              <w:rPr>
                <w:sz w:val="24"/>
              </w:rPr>
              <w:t>требованиям</w:t>
            </w:r>
            <w:r w:rsidRPr="00F922A0">
              <w:rPr>
                <w:spacing w:val="-4"/>
                <w:sz w:val="24"/>
              </w:rPr>
              <w:t xml:space="preserve"> </w:t>
            </w:r>
            <w:r w:rsidRPr="00F922A0">
              <w:rPr>
                <w:sz w:val="24"/>
              </w:rPr>
              <w:t>качества</w:t>
            </w:r>
          </w:p>
        </w:tc>
        <w:tc>
          <w:tcPr>
            <w:tcW w:w="3334" w:type="dxa"/>
            <w:tcBorders>
              <w:top w:val="single" w:sz="6" w:space="0" w:color="9F9F9F"/>
              <w:left w:val="single" w:sz="6" w:space="0" w:color="9F9F9F"/>
              <w:bottom w:val="single" w:sz="6" w:space="0" w:color="9F9F9F"/>
              <w:right w:val="single" w:sz="6" w:space="0" w:color="9F9F9F"/>
            </w:tcBorders>
          </w:tcPr>
          <w:p w:rsidR="00755FD3" w:rsidRPr="00F922A0" w:rsidRDefault="007E3FA8">
            <w:pPr>
              <w:pStyle w:val="TableParagraph"/>
              <w:spacing w:line="237" w:lineRule="auto"/>
              <w:ind w:left="310" w:right="293" w:firstLine="3"/>
              <w:jc w:val="center"/>
              <w:rPr>
                <w:sz w:val="24"/>
              </w:rPr>
            </w:pPr>
            <w:r w:rsidRPr="00F922A0">
              <w:rPr>
                <w:sz w:val="24"/>
              </w:rPr>
              <w:t>Продукт</w:t>
            </w:r>
            <w:r w:rsidRPr="00F922A0">
              <w:rPr>
                <w:spacing w:val="1"/>
                <w:sz w:val="24"/>
              </w:rPr>
              <w:t xml:space="preserve"> </w:t>
            </w:r>
            <w:r w:rsidRPr="00F922A0">
              <w:rPr>
                <w:sz w:val="24"/>
              </w:rPr>
              <w:t>полностью</w:t>
            </w:r>
            <w:r w:rsidRPr="00F922A0">
              <w:rPr>
                <w:spacing w:val="1"/>
                <w:sz w:val="24"/>
              </w:rPr>
              <w:t xml:space="preserve"> </w:t>
            </w:r>
            <w:r w:rsidRPr="00F922A0">
              <w:rPr>
                <w:spacing w:val="-1"/>
                <w:sz w:val="24"/>
              </w:rPr>
              <w:t>соответствует</w:t>
            </w:r>
          </w:p>
          <w:p w:rsidR="00755FD3" w:rsidRPr="00F922A0" w:rsidRDefault="007E3FA8">
            <w:pPr>
              <w:pStyle w:val="TableParagraph"/>
              <w:spacing w:before="44" w:line="256" w:lineRule="auto"/>
              <w:ind w:left="8" w:right="694"/>
              <w:rPr>
                <w:sz w:val="24"/>
              </w:rPr>
            </w:pPr>
            <w:r w:rsidRPr="00F922A0">
              <w:rPr>
                <w:sz w:val="24"/>
              </w:rPr>
              <w:t>требованиям</w:t>
            </w:r>
            <w:r w:rsidRPr="00F922A0">
              <w:rPr>
                <w:spacing w:val="-57"/>
                <w:sz w:val="24"/>
              </w:rPr>
              <w:t xml:space="preserve"> </w:t>
            </w:r>
            <w:r w:rsidRPr="00F922A0">
              <w:rPr>
                <w:sz w:val="24"/>
              </w:rPr>
              <w:t>качества</w:t>
            </w:r>
          </w:p>
          <w:p w:rsidR="00755FD3" w:rsidRPr="00F922A0" w:rsidRDefault="007E3FA8">
            <w:pPr>
              <w:pStyle w:val="TableParagraph"/>
              <w:spacing w:line="242" w:lineRule="auto"/>
              <w:ind w:left="15" w:right="-15" w:firstLine="2"/>
              <w:jc w:val="center"/>
              <w:rPr>
                <w:sz w:val="24"/>
              </w:rPr>
            </w:pPr>
            <w:r w:rsidRPr="00F922A0">
              <w:rPr>
                <w:sz w:val="24"/>
              </w:rPr>
              <w:t>(соответствует</w:t>
            </w:r>
            <w:r w:rsidRPr="00F922A0">
              <w:rPr>
                <w:spacing w:val="1"/>
                <w:sz w:val="24"/>
              </w:rPr>
              <w:t xml:space="preserve"> </w:t>
            </w:r>
            <w:r w:rsidRPr="00F922A0">
              <w:rPr>
                <w:sz w:val="24"/>
              </w:rPr>
              <w:t>заявленным целям,</w:t>
            </w:r>
            <w:r w:rsidRPr="00F922A0">
              <w:rPr>
                <w:spacing w:val="1"/>
                <w:sz w:val="24"/>
              </w:rPr>
              <w:t xml:space="preserve"> </w:t>
            </w:r>
            <w:r w:rsidRPr="00F922A0">
              <w:rPr>
                <w:sz w:val="24"/>
              </w:rPr>
              <w:t>эстетичен, удобен в</w:t>
            </w:r>
            <w:r w:rsidRPr="00F922A0">
              <w:rPr>
                <w:spacing w:val="-57"/>
                <w:sz w:val="24"/>
              </w:rPr>
              <w:t xml:space="preserve"> </w:t>
            </w:r>
            <w:r w:rsidRPr="00F922A0">
              <w:rPr>
                <w:sz w:val="24"/>
              </w:rPr>
              <w:t>использовании,</w:t>
            </w:r>
            <w:r w:rsidRPr="00F922A0">
              <w:rPr>
                <w:spacing w:val="1"/>
                <w:sz w:val="24"/>
              </w:rPr>
              <w:t xml:space="preserve"> </w:t>
            </w:r>
            <w:r w:rsidRPr="00F922A0">
              <w:rPr>
                <w:sz w:val="24"/>
              </w:rPr>
              <w:t>доступен к</w:t>
            </w:r>
            <w:r w:rsidRPr="00F922A0">
              <w:rPr>
                <w:spacing w:val="1"/>
                <w:sz w:val="24"/>
              </w:rPr>
              <w:t xml:space="preserve"> </w:t>
            </w:r>
            <w:r w:rsidRPr="00F922A0">
              <w:rPr>
                <w:sz w:val="24"/>
              </w:rPr>
              <w:t>восприятию, носит</w:t>
            </w:r>
            <w:r w:rsidRPr="00F922A0">
              <w:rPr>
                <w:spacing w:val="1"/>
                <w:sz w:val="24"/>
              </w:rPr>
              <w:t xml:space="preserve"> </w:t>
            </w:r>
            <w:r w:rsidRPr="00F922A0">
              <w:rPr>
                <w:sz w:val="24"/>
              </w:rPr>
              <w:t>творческий</w:t>
            </w:r>
            <w:r w:rsidRPr="00F922A0">
              <w:rPr>
                <w:spacing w:val="1"/>
                <w:sz w:val="24"/>
              </w:rPr>
              <w:t xml:space="preserve"> </w:t>
            </w:r>
            <w:r w:rsidRPr="00F922A0">
              <w:rPr>
                <w:sz w:val="24"/>
              </w:rPr>
              <w:t>характер)</w:t>
            </w:r>
          </w:p>
        </w:tc>
        <w:tc>
          <w:tcPr>
            <w:tcW w:w="45" w:type="dxa"/>
            <w:vMerge/>
            <w:tcBorders>
              <w:top w:val="nil"/>
              <w:left w:val="single" w:sz="6" w:space="0" w:color="9F9F9F"/>
              <w:right w:val="nil"/>
            </w:tcBorders>
          </w:tcPr>
          <w:p w:rsidR="00755FD3" w:rsidRPr="00F922A0" w:rsidRDefault="00755FD3">
            <w:pPr>
              <w:rPr>
                <w:sz w:val="2"/>
                <w:szCs w:val="2"/>
              </w:rPr>
            </w:pP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0"/>
        </w:trPr>
        <w:tc>
          <w:tcPr>
            <w:tcW w:w="434" w:type="dxa"/>
            <w:gridSpan w:val="2"/>
            <w:vMerge/>
            <w:tcBorders>
              <w:top w:val="nil"/>
              <w:left w:val="nil"/>
              <w:right w:val="single" w:sz="6" w:space="0" w:color="EFEFEF"/>
            </w:tcBorders>
          </w:tcPr>
          <w:p w:rsidR="00755FD3" w:rsidRPr="00F922A0" w:rsidRDefault="00755FD3">
            <w:pPr>
              <w:rPr>
                <w:sz w:val="2"/>
                <w:szCs w:val="2"/>
              </w:rPr>
            </w:pPr>
          </w:p>
        </w:tc>
        <w:tc>
          <w:tcPr>
            <w:tcW w:w="2291" w:type="dxa"/>
            <w:gridSpan w:val="3"/>
            <w:tcBorders>
              <w:top w:val="single" w:sz="6" w:space="0" w:color="9F9F9F"/>
              <w:left w:val="single" w:sz="6" w:space="0" w:color="EFEFEF"/>
              <w:bottom w:val="single" w:sz="12" w:space="0" w:color="9F9F9F"/>
              <w:right w:val="single" w:sz="6" w:space="0" w:color="9F9F9F"/>
            </w:tcBorders>
          </w:tcPr>
          <w:p w:rsidR="00755FD3" w:rsidRPr="00F922A0" w:rsidRDefault="007E3FA8">
            <w:pPr>
              <w:pStyle w:val="TableParagraph"/>
              <w:spacing w:before="7"/>
              <w:ind w:left="780" w:right="772"/>
              <w:jc w:val="center"/>
              <w:rPr>
                <w:b/>
                <w:sz w:val="24"/>
              </w:rPr>
            </w:pPr>
            <w:r w:rsidRPr="00F922A0">
              <w:rPr>
                <w:b/>
                <w:sz w:val="24"/>
              </w:rPr>
              <w:t>Всего:</w:t>
            </w:r>
          </w:p>
        </w:tc>
        <w:tc>
          <w:tcPr>
            <w:tcW w:w="2382" w:type="dxa"/>
            <w:gridSpan w:val="2"/>
            <w:tcBorders>
              <w:top w:val="single" w:sz="6" w:space="0" w:color="9F9F9F"/>
              <w:left w:val="single" w:sz="6" w:space="0" w:color="9F9F9F"/>
              <w:bottom w:val="single" w:sz="12" w:space="0" w:color="9F9F9F"/>
              <w:right w:val="single" w:sz="6" w:space="0" w:color="9F9F9F"/>
            </w:tcBorders>
          </w:tcPr>
          <w:p w:rsidR="00755FD3" w:rsidRPr="00F922A0" w:rsidRDefault="007E3FA8">
            <w:pPr>
              <w:pStyle w:val="TableParagraph"/>
              <w:spacing w:before="3"/>
              <w:ind w:left="13"/>
              <w:jc w:val="center"/>
              <w:rPr>
                <w:sz w:val="24"/>
              </w:rPr>
            </w:pPr>
            <w:r w:rsidRPr="00F922A0">
              <w:rPr>
                <w:sz w:val="24"/>
              </w:rPr>
              <w:t>9</w:t>
            </w:r>
          </w:p>
        </w:tc>
        <w:tc>
          <w:tcPr>
            <w:tcW w:w="2566" w:type="dxa"/>
            <w:tcBorders>
              <w:top w:val="single" w:sz="6" w:space="0" w:color="9F9F9F"/>
              <w:left w:val="single" w:sz="6" w:space="0" w:color="9F9F9F"/>
              <w:bottom w:val="single" w:sz="12" w:space="0" w:color="9F9F9F"/>
              <w:right w:val="single" w:sz="6" w:space="0" w:color="9F9F9F"/>
            </w:tcBorders>
          </w:tcPr>
          <w:p w:rsidR="00755FD3" w:rsidRPr="00F922A0" w:rsidRDefault="007E3FA8">
            <w:pPr>
              <w:pStyle w:val="TableParagraph"/>
              <w:spacing w:before="3"/>
              <w:ind w:left="104" w:right="90"/>
              <w:jc w:val="center"/>
              <w:rPr>
                <w:sz w:val="24"/>
              </w:rPr>
            </w:pPr>
            <w:r w:rsidRPr="00F922A0">
              <w:rPr>
                <w:sz w:val="24"/>
              </w:rPr>
              <w:t>18</w:t>
            </w:r>
          </w:p>
        </w:tc>
        <w:tc>
          <w:tcPr>
            <w:tcW w:w="3334" w:type="dxa"/>
            <w:tcBorders>
              <w:top w:val="single" w:sz="6" w:space="0" w:color="9F9F9F"/>
              <w:left w:val="single" w:sz="6" w:space="0" w:color="9F9F9F"/>
              <w:bottom w:val="single" w:sz="12" w:space="0" w:color="9F9F9F"/>
              <w:right w:val="single" w:sz="6" w:space="0" w:color="9F9F9F"/>
            </w:tcBorders>
          </w:tcPr>
          <w:p w:rsidR="00755FD3" w:rsidRPr="00F922A0" w:rsidRDefault="007E3FA8">
            <w:pPr>
              <w:pStyle w:val="TableParagraph"/>
              <w:spacing w:before="3"/>
              <w:ind w:left="84" w:right="67"/>
              <w:jc w:val="center"/>
              <w:rPr>
                <w:sz w:val="24"/>
              </w:rPr>
            </w:pPr>
            <w:r w:rsidRPr="00F922A0">
              <w:rPr>
                <w:sz w:val="24"/>
              </w:rPr>
              <w:t>27</w:t>
            </w:r>
          </w:p>
        </w:tc>
        <w:tc>
          <w:tcPr>
            <w:tcW w:w="45" w:type="dxa"/>
            <w:vMerge/>
            <w:tcBorders>
              <w:top w:val="nil"/>
              <w:left w:val="single" w:sz="6" w:space="0" w:color="9F9F9F"/>
              <w:right w:val="nil"/>
            </w:tcBorders>
          </w:tcPr>
          <w:p w:rsidR="00755FD3" w:rsidRPr="00F922A0" w:rsidRDefault="00755FD3">
            <w:pPr>
              <w:rPr>
                <w:sz w:val="2"/>
                <w:szCs w:val="2"/>
              </w:rPr>
            </w:pP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
        </w:trPr>
        <w:tc>
          <w:tcPr>
            <w:tcW w:w="11052" w:type="dxa"/>
            <w:gridSpan w:val="10"/>
            <w:tcBorders>
              <w:top w:val="single" w:sz="12" w:space="0" w:color="9F9F9F"/>
            </w:tcBorders>
          </w:tcPr>
          <w:p w:rsidR="00755FD3" w:rsidRPr="00F922A0" w:rsidRDefault="007E3FA8">
            <w:pPr>
              <w:pStyle w:val="TableParagraph"/>
              <w:spacing w:before="38"/>
              <w:ind w:left="1952" w:right="1531"/>
              <w:jc w:val="center"/>
              <w:rPr>
                <w:b/>
                <w:sz w:val="24"/>
              </w:rPr>
            </w:pPr>
            <w:r w:rsidRPr="00F922A0">
              <w:rPr>
                <w:b/>
                <w:sz w:val="24"/>
              </w:rPr>
              <w:t>Критерии</w:t>
            </w:r>
            <w:r w:rsidRPr="00F922A0">
              <w:rPr>
                <w:b/>
                <w:spacing w:val="-4"/>
                <w:sz w:val="24"/>
              </w:rPr>
              <w:t xml:space="preserve"> </w:t>
            </w:r>
            <w:r w:rsidRPr="00F922A0">
              <w:rPr>
                <w:b/>
                <w:sz w:val="24"/>
              </w:rPr>
              <w:t>оценки</w:t>
            </w:r>
            <w:r w:rsidRPr="00F922A0">
              <w:rPr>
                <w:b/>
                <w:spacing w:val="-4"/>
                <w:sz w:val="24"/>
              </w:rPr>
              <w:t xml:space="preserve"> </w:t>
            </w:r>
            <w:r w:rsidRPr="00F922A0">
              <w:rPr>
                <w:b/>
                <w:sz w:val="24"/>
              </w:rPr>
              <w:t>умений</w:t>
            </w:r>
            <w:r w:rsidRPr="00F922A0">
              <w:rPr>
                <w:b/>
                <w:spacing w:val="-6"/>
                <w:sz w:val="24"/>
              </w:rPr>
              <w:t xml:space="preserve"> </w:t>
            </w:r>
            <w:r w:rsidRPr="00F922A0">
              <w:rPr>
                <w:b/>
                <w:sz w:val="24"/>
              </w:rPr>
              <w:t>проектно-исследовательской</w:t>
            </w:r>
            <w:r w:rsidRPr="00F922A0">
              <w:rPr>
                <w:b/>
                <w:spacing w:val="-3"/>
                <w:sz w:val="24"/>
              </w:rPr>
              <w:t xml:space="preserve"> </w:t>
            </w:r>
            <w:r w:rsidRPr="00F922A0">
              <w:rPr>
                <w:b/>
                <w:sz w:val="24"/>
              </w:rPr>
              <w:t>деятельности</w:t>
            </w: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1298" w:type="dxa"/>
            <w:gridSpan w:val="3"/>
            <w:vMerge w:val="restart"/>
          </w:tcPr>
          <w:p w:rsidR="00755FD3" w:rsidRPr="00F922A0" w:rsidRDefault="00755FD3">
            <w:pPr>
              <w:pStyle w:val="TableParagraph"/>
              <w:rPr>
                <w:sz w:val="26"/>
              </w:rPr>
            </w:pPr>
          </w:p>
          <w:p w:rsidR="00755FD3" w:rsidRPr="00F922A0" w:rsidRDefault="007E3FA8">
            <w:pPr>
              <w:pStyle w:val="TableParagraph"/>
              <w:spacing w:before="157"/>
              <w:ind w:left="100"/>
              <w:rPr>
                <w:b/>
                <w:sz w:val="24"/>
              </w:rPr>
            </w:pPr>
            <w:r w:rsidRPr="00F922A0">
              <w:rPr>
                <w:b/>
                <w:sz w:val="24"/>
              </w:rPr>
              <w:t>Критерий</w:t>
            </w:r>
          </w:p>
        </w:tc>
        <w:tc>
          <w:tcPr>
            <w:tcW w:w="2833" w:type="dxa"/>
            <w:gridSpan w:val="3"/>
            <w:vMerge w:val="restart"/>
          </w:tcPr>
          <w:p w:rsidR="00755FD3" w:rsidRPr="00F922A0" w:rsidRDefault="00755FD3">
            <w:pPr>
              <w:pStyle w:val="TableParagraph"/>
              <w:rPr>
                <w:sz w:val="26"/>
              </w:rPr>
            </w:pPr>
          </w:p>
          <w:p w:rsidR="00755FD3" w:rsidRPr="00F922A0" w:rsidRDefault="007E3FA8">
            <w:pPr>
              <w:pStyle w:val="TableParagraph"/>
              <w:spacing w:before="157"/>
              <w:ind w:left="195"/>
              <w:rPr>
                <w:b/>
                <w:sz w:val="24"/>
              </w:rPr>
            </w:pPr>
            <w:r w:rsidRPr="00F922A0">
              <w:rPr>
                <w:b/>
                <w:sz w:val="24"/>
              </w:rPr>
              <w:t>Содержание</w:t>
            </w:r>
            <w:r w:rsidRPr="00F922A0">
              <w:rPr>
                <w:b/>
                <w:spacing w:val="-5"/>
                <w:sz w:val="24"/>
              </w:rPr>
              <w:t xml:space="preserve"> </w:t>
            </w:r>
            <w:r w:rsidRPr="00F922A0">
              <w:rPr>
                <w:b/>
                <w:sz w:val="24"/>
              </w:rPr>
              <w:t>критерия</w:t>
            </w:r>
          </w:p>
        </w:tc>
        <w:tc>
          <w:tcPr>
            <w:tcW w:w="6921" w:type="dxa"/>
            <w:gridSpan w:val="4"/>
          </w:tcPr>
          <w:p w:rsidR="00755FD3" w:rsidRPr="00F922A0" w:rsidRDefault="007E3FA8">
            <w:pPr>
              <w:pStyle w:val="TableParagraph"/>
              <w:spacing w:before="159"/>
              <w:ind w:left="81"/>
              <w:rPr>
                <w:b/>
                <w:sz w:val="24"/>
              </w:rPr>
            </w:pPr>
            <w:r w:rsidRPr="00F922A0">
              <w:rPr>
                <w:b/>
                <w:sz w:val="24"/>
              </w:rPr>
              <w:t>Уровни</w:t>
            </w:r>
            <w:r w:rsidRPr="00F922A0">
              <w:rPr>
                <w:b/>
                <w:spacing w:val="-4"/>
                <w:sz w:val="24"/>
              </w:rPr>
              <w:t xml:space="preserve"> </w:t>
            </w:r>
            <w:r w:rsidRPr="00F922A0">
              <w:rPr>
                <w:b/>
                <w:sz w:val="24"/>
              </w:rPr>
              <w:t>сформированности</w:t>
            </w:r>
            <w:r w:rsidRPr="00F922A0">
              <w:rPr>
                <w:b/>
                <w:spacing w:val="-6"/>
                <w:sz w:val="24"/>
              </w:rPr>
              <w:t xml:space="preserve"> </w:t>
            </w:r>
            <w:r w:rsidRPr="00F922A0">
              <w:rPr>
                <w:b/>
                <w:sz w:val="24"/>
              </w:rPr>
              <w:t>навыков</w:t>
            </w:r>
            <w:r w:rsidRPr="00F922A0">
              <w:rPr>
                <w:b/>
                <w:spacing w:val="-3"/>
                <w:sz w:val="24"/>
              </w:rPr>
              <w:t xml:space="preserve"> </w:t>
            </w:r>
            <w:r w:rsidRPr="00F922A0">
              <w:rPr>
                <w:b/>
                <w:sz w:val="24"/>
              </w:rPr>
              <w:t>проектной</w:t>
            </w:r>
            <w:r w:rsidRPr="00F922A0">
              <w:rPr>
                <w:b/>
                <w:spacing w:val="-4"/>
                <w:sz w:val="24"/>
              </w:rPr>
              <w:t xml:space="preserve"> </w:t>
            </w:r>
            <w:r w:rsidRPr="00F922A0">
              <w:rPr>
                <w:b/>
                <w:sz w:val="24"/>
              </w:rPr>
              <w:t>деятельности</w:t>
            </w: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2"/>
        </w:trPr>
        <w:tc>
          <w:tcPr>
            <w:tcW w:w="1298" w:type="dxa"/>
            <w:gridSpan w:val="3"/>
            <w:vMerge/>
            <w:tcBorders>
              <w:top w:val="nil"/>
            </w:tcBorders>
          </w:tcPr>
          <w:p w:rsidR="00755FD3" w:rsidRPr="00F922A0" w:rsidRDefault="00755FD3">
            <w:pPr>
              <w:rPr>
                <w:sz w:val="2"/>
                <w:szCs w:val="2"/>
              </w:rPr>
            </w:pPr>
          </w:p>
        </w:tc>
        <w:tc>
          <w:tcPr>
            <w:tcW w:w="2833" w:type="dxa"/>
            <w:gridSpan w:val="3"/>
            <w:vMerge/>
            <w:tcBorders>
              <w:top w:val="nil"/>
            </w:tcBorders>
          </w:tcPr>
          <w:p w:rsidR="00755FD3" w:rsidRPr="00F922A0" w:rsidRDefault="00755FD3">
            <w:pPr>
              <w:rPr>
                <w:sz w:val="2"/>
                <w:szCs w:val="2"/>
              </w:rPr>
            </w:pPr>
          </w:p>
        </w:tc>
        <w:tc>
          <w:tcPr>
            <w:tcW w:w="3542" w:type="dxa"/>
            <w:gridSpan w:val="2"/>
          </w:tcPr>
          <w:p w:rsidR="00755FD3" w:rsidRPr="00F922A0" w:rsidRDefault="007E3FA8">
            <w:pPr>
              <w:pStyle w:val="TableParagraph"/>
              <w:spacing w:before="43"/>
              <w:ind w:left="7"/>
              <w:rPr>
                <w:b/>
                <w:sz w:val="24"/>
              </w:rPr>
            </w:pPr>
            <w:r w:rsidRPr="00F922A0">
              <w:rPr>
                <w:b/>
                <w:sz w:val="24"/>
              </w:rPr>
              <w:t>Базовый</w:t>
            </w:r>
            <w:r w:rsidRPr="00F922A0">
              <w:rPr>
                <w:b/>
                <w:spacing w:val="-1"/>
                <w:sz w:val="24"/>
              </w:rPr>
              <w:t xml:space="preserve"> </w:t>
            </w:r>
            <w:r w:rsidRPr="00F922A0">
              <w:rPr>
                <w:b/>
                <w:sz w:val="24"/>
              </w:rPr>
              <w:t>(0-1</w:t>
            </w:r>
            <w:r w:rsidRPr="00F922A0">
              <w:rPr>
                <w:b/>
                <w:spacing w:val="-1"/>
                <w:sz w:val="24"/>
              </w:rPr>
              <w:t xml:space="preserve"> </w:t>
            </w:r>
            <w:r w:rsidRPr="00F922A0">
              <w:rPr>
                <w:b/>
                <w:sz w:val="24"/>
              </w:rPr>
              <w:t>балл)</w:t>
            </w:r>
          </w:p>
        </w:tc>
        <w:tc>
          <w:tcPr>
            <w:tcW w:w="3379" w:type="dxa"/>
            <w:gridSpan w:val="2"/>
          </w:tcPr>
          <w:p w:rsidR="00755FD3" w:rsidRPr="00F922A0" w:rsidRDefault="007E3FA8">
            <w:pPr>
              <w:pStyle w:val="TableParagraph"/>
              <w:spacing w:before="43"/>
              <w:ind w:left="10"/>
              <w:rPr>
                <w:b/>
                <w:sz w:val="24"/>
              </w:rPr>
            </w:pPr>
            <w:r w:rsidRPr="00F922A0">
              <w:rPr>
                <w:b/>
                <w:sz w:val="24"/>
              </w:rPr>
              <w:t>Повышенный</w:t>
            </w:r>
            <w:r w:rsidRPr="00F922A0">
              <w:rPr>
                <w:b/>
                <w:spacing w:val="-1"/>
                <w:sz w:val="24"/>
              </w:rPr>
              <w:t xml:space="preserve"> </w:t>
            </w:r>
            <w:r w:rsidRPr="00F922A0">
              <w:rPr>
                <w:b/>
                <w:sz w:val="24"/>
              </w:rPr>
              <w:t>(2-3</w:t>
            </w:r>
            <w:r w:rsidRPr="00F922A0">
              <w:rPr>
                <w:b/>
                <w:spacing w:val="-1"/>
                <w:sz w:val="24"/>
              </w:rPr>
              <w:t xml:space="preserve"> </w:t>
            </w:r>
            <w:r w:rsidRPr="00F922A0">
              <w:rPr>
                <w:b/>
                <w:sz w:val="24"/>
              </w:rPr>
              <w:t>балла)</w:t>
            </w:r>
          </w:p>
        </w:tc>
      </w:tr>
      <w:tr w:rsidR="00755FD3" w:rsidRPr="00F922A0" w:rsidTr="0013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9"/>
        </w:trPr>
        <w:tc>
          <w:tcPr>
            <w:tcW w:w="1298" w:type="dxa"/>
            <w:gridSpan w:val="3"/>
          </w:tcPr>
          <w:p w:rsidR="00755FD3" w:rsidRPr="00F922A0" w:rsidRDefault="007E3FA8">
            <w:pPr>
              <w:pStyle w:val="TableParagraph"/>
              <w:spacing w:before="43" w:line="256" w:lineRule="auto"/>
              <w:ind w:left="4" w:right="-9"/>
              <w:rPr>
                <w:b/>
                <w:sz w:val="24"/>
              </w:rPr>
            </w:pPr>
            <w:r w:rsidRPr="00F922A0">
              <w:rPr>
                <w:b/>
                <w:sz w:val="24"/>
              </w:rPr>
              <w:t>Самостоят</w:t>
            </w:r>
            <w:r w:rsidRPr="00F922A0">
              <w:rPr>
                <w:b/>
                <w:spacing w:val="1"/>
                <w:sz w:val="24"/>
              </w:rPr>
              <w:t xml:space="preserve"> </w:t>
            </w:r>
            <w:r w:rsidRPr="00F922A0">
              <w:rPr>
                <w:b/>
                <w:sz w:val="24"/>
              </w:rPr>
              <w:t>ельное</w:t>
            </w:r>
            <w:r w:rsidRPr="00F922A0">
              <w:rPr>
                <w:b/>
                <w:spacing w:val="1"/>
                <w:sz w:val="24"/>
              </w:rPr>
              <w:t xml:space="preserve"> </w:t>
            </w:r>
            <w:r w:rsidRPr="00F922A0">
              <w:rPr>
                <w:b/>
                <w:sz w:val="24"/>
              </w:rPr>
              <w:t>приобретен</w:t>
            </w:r>
            <w:r w:rsidRPr="00F922A0">
              <w:rPr>
                <w:b/>
                <w:spacing w:val="-57"/>
                <w:sz w:val="24"/>
              </w:rPr>
              <w:t xml:space="preserve"> </w:t>
            </w:r>
            <w:r w:rsidRPr="00F922A0">
              <w:rPr>
                <w:b/>
                <w:sz w:val="24"/>
              </w:rPr>
              <w:t>ие знаний и</w:t>
            </w:r>
            <w:r w:rsidRPr="00F922A0">
              <w:rPr>
                <w:b/>
                <w:spacing w:val="-57"/>
                <w:sz w:val="24"/>
              </w:rPr>
              <w:t xml:space="preserve"> </w:t>
            </w:r>
            <w:r w:rsidRPr="00F922A0">
              <w:rPr>
                <w:b/>
                <w:sz w:val="24"/>
              </w:rPr>
              <w:t>решение</w:t>
            </w:r>
            <w:r w:rsidRPr="00F922A0">
              <w:rPr>
                <w:b/>
                <w:spacing w:val="1"/>
                <w:sz w:val="24"/>
              </w:rPr>
              <w:t xml:space="preserve"> </w:t>
            </w:r>
            <w:r w:rsidRPr="00F922A0">
              <w:rPr>
                <w:b/>
                <w:sz w:val="24"/>
              </w:rPr>
              <w:t>проблем</w:t>
            </w:r>
          </w:p>
        </w:tc>
        <w:tc>
          <w:tcPr>
            <w:tcW w:w="2833" w:type="dxa"/>
            <w:gridSpan w:val="3"/>
          </w:tcPr>
          <w:p w:rsidR="00755FD3" w:rsidRPr="00F922A0" w:rsidRDefault="007E3FA8">
            <w:pPr>
              <w:pStyle w:val="TableParagraph"/>
              <w:spacing w:before="39" w:line="256" w:lineRule="auto"/>
              <w:ind w:left="5" w:right="83"/>
              <w:rPr>
                <w:sz w:val="24"/>
              </w:rPr>
            </w:pPr>
            <w:r w:rsidRPr="00F922A0">
              <w:rPr>
                <w:sz w:val="24"/>
              </w:rPr>
              <w:t>Способность поставить</w:t>
            </w:r>
            <w:r w:rsidRPr="00F922A0">
              <w:rPr>
                <w:spacing w:val="1"/>
                <w:sz w:val="24"/>
              </w:rPr>
              <w:t xml:space="preserve"> </w:t>
            </w:r>
            <w:r w:rsidRPr="00F922A0">
              <w:rPr>
                <w:sz w:val="24"/>
              </w:rPr>
              <w:t>проблему и выбрать</w:t>
            </w:r>
            <w:r w:rsidRPr="00F922A0">
              <w:rPr>
                <w:spacing w:val="1"/>
                <w:sz w:val="24"/>
              </w:rPr>
              <w:t xml:space="preserve"> </w:t>
            </w:r>
            <w:r w:rsidRPr="00F922A0">
              <w:rPr>
                <w:sz w:val="24"/>
              </w:rPr>
              <w:t>способы её решения,</w:t>
            </w:r>
            <w:r w:rsidRPr="00F922A0">
              <w:rPr>
                <w:spacing w:val="1"/>
                <w:sz w:val="24"/>
              </w:rPr>
              <w:t xml:space="preserve"> </w:t>
            </w:r>
            <w:r w:rsidRPr="00F922A0">
              <w:rPr>
                <w:sz w:val="24"/>
              </w:rPr>
              <w:t>найти и обработать</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формулировать выводы</w:t>
            </w:r>
            <w:r w:rsidRPr="00F922A0">
              <w:rPr>
                <w:spacing w:val="1"/>
                <w:sz w:val="24"/>
              </w:rPr>
              <w:t xml:space="preserve"> </w:t>
            </w:r>
            <w:r w:rsidRPr="00F922A0">
              <w:rPr>
                <w:sz w:val="24"/>
              </w:rPr>
              <w:t>и/или обоснование и</w:t>
            </w:r>
            <w:r w:rsidRPr="00F922A0">
              <w:rPr>
                <w:spacing w:val="1"/>
                <w:sz w:val="24"/>
              </w:rPr>
              <w:t xml:space="preserve"> </w:t>
            </w:r>
            <w:r w:rsidRPr="00F922A0">
              <w:rPr>
                <w:sz w:val="24"/>
              </w:rPr>
              <w:t>реализацию/апробацию</w:t>
            </w:r>
            <w:r w:rsidRPr="00F922A0">
              <w:rPr>
                <w:spacing w:val="1"/>
                <w:sz w:val="24"/>
              </w:rPr>
              <w:t xml:space="preserve"> </w:t>
            </w:r>
            <w:r w:rsidRPr="00F922A0">
              <w:rPr>
                <w:sz w:val="24"/>
              </w:rPr>
              <w:t>принятого решения,</w:t>
            </w:r>
            <w:r w:rsidRPr="00F922A0">
              <w:rPr>
                <w:spacing w:val="1"/>
                <w:sz w:val="24"/>
              </w:rPr>
              <w:t xml:space="preserve"> </w:t>
            </w:r>
            <w:r w:rsidRPr="00F922A0">
              <w:rPr>
                <w:sz w:val="24"/>
              </w:rPr>
              <w:t>обоснование и создание</w:t>
            </w:r>
            <w:r w:rsidRPr="00F922A0">
              <w:rPr>
                <w:spacing w:val="1"/>
                <w:sz w:val="24"/>
              </w:rPr>
              <w:t xml:space="preserve"> </w:t>
            </w:r>
            <w:r w:rsidRPr="00F922A0">
              <w:rPr>
                <w:sz w:val="24"/>
              </w:rPr>
              <w:t>модели, прогноза, модели,</w:t>
            </w:r>
            <w:r w:rsidRPr="00F922A0">
              <w:rPr>
                <w:spacing w:val="-57"/>
                <w:sz w:val="24"/>
              </w:rPr>
              <w:t xml:space="preserve"> </w:t>
            </w:r>
            <w:r w:rsidRPr="00F922A0">
              <w:rPr>
                <w:sz w:val="24"/>
              </w:rPr>
              <w:t>макета, объекта,</w:t>
            </w:r>
            <w:r w:rsidRPr="00F922A0">
              <w:rPr>
                <w:spacing w:val="1"/>
                <w:sz w:val="24"/>
              </w:rPr>
              <w:t xml:space="preserve"> </w:t>
            </w:r>
            <w:r w:rsidRPr="00F922A0">
              <w:rPr>
                <w:sz w:val="24"/>
              </w:rPr>
              <w:t>творческого решения и т.</w:t>
            </w:r>
            <w:r w:rsidRPr="00F922A0">
              <w:rPr>
                <w:spacing w:val="1"/>
                <w:sz w:val="24"/>
              </w:rPr>
              <w:t xml:space="preserve"> </w:t>
            </w:r>
            <w:r w:rsidRPr="00F922A0">
              <w:rPr>
                <w:sz w:val="24"/>
              </w:rPr>
              <w:t>п.</w:t>
            </w:r>
          </w:p>
        </w:tc>
        <w:tc>
          <w:tcPr>
            <w:tcW w:w="3542" w:type="dxa"/>
            <w:gridSpan w:val="2"/>
          </w:tcPr>
          <w:p w:rsidR="00755FD3" w:rsidRPr="00F922A0" w:rsidRDefault="007E3FA8">
            <w:pPr>
              <w:pStyle w:val="TableParagraph"/>
              <w:spacing w:before="39" w:line="256" w:lineRule="auto"/>
              <w:ind w:left="7" w:right="148"/>
              <w:rPr>
                <w:sz w:val="24"/>
              </w:rPr>
            </w:pPr>
            <w:r w:rsidRPr="00F922A0">
              <w:rPr>
                <w:sz w:val="24"/>
              </w:rPr>
              <w:t>Работа в целом свидетельствует</w:t>
            </w:r>
            <w:r w:rsidRPr="00F922A0">
              <w:rPr>
                <w:spacing w:val="1"/>
                <w:sz w:val="24"/>
              </w:rPr>
              <w:t xml:space="preserve"> </w:t>
            </w:r>
            <w:r w:rsidRPr="00F922A0">
              <w:rPr>
                <w:sz w:val="24"/>
              </w:rPr>
              <w:t>о способности самостоятельно с</w:t>
            </w:r>
            <w:r w:rsidRPr="00F922A0">
              <w:rPr>
                <w:spacing w:val="-57"/>
                <w:sz w:val="24"/>
              </w:rPr>
              <w:t xml:space="preserve"> </w:t>
            </w:r>
            <w:r w:rsidRPr="00F922A0">
              <w:rPr>
                <w:sz w:val="24"/>
              </w:rPr>
              <w:t>опорой</w:t>
            </w:r>
            <w:r w:rsidRPr="00F922A0">
              <w:rPr>
                <w:spacing w:val="-3"/>
                <w:sz w:val="24"/>
              </w:rPr>
              <w:t xml:space="preserve"> </w:t>
            </w:r>
            <w:r w:rsidRPr="00F922A0">
              <w:rPr>
                <w:sz w:val="24"/>
              </w:rPr>
              <w:t>на</w:t>
            </w:r>
            <w:r w:rsidRPr="00F922A0">
              <w:rPr>
                <w:spacing w:val="-6"/>
                <w:sz w:val="24"/>
              </w:rPr>
              <w:t xml:space="preserve"> </w:t>
            </w:r>
            <w:r w:rsidRPr="00F922A0">
              <w:rPr>
                <w:sz w:val="24"/>
              </w:rPr>
              <w:t>помощь</w:t>
            </w:r>
            <w:r w:rsidRPr="00F922A0">
              <w:rPr>
                <w:spacing w:val="-3"/>
                <w:sz w:val="24"/>
              </w:rPr>
              <w:t xml:space="preserve"> </w:t>
            </w:r>
            <w:r w:rsidRPr="00F922A0">
              <w:rPr>
                <w:sz w:val="24"/>
              </w:rPr>
              <w:t>руководителя</w:t>
            </w:r>
            <w:r w:rsidRPr="00F922A0">
              <w:rPr>
                <w:spacing w:val="-57"/>
                <w:sz w:val="24"/>
              </w:rPr>
              <w:t xml:space="preserve"> </w:t>
            </w:r>
            <w:r w:rsidRPr="00F922A0">
              <w:rPr>
                <w:sz w:val="24"/>
              </w:rPr>
              <w:t>ставить проблему и находить</w:t>
            </w:r>
            <w:r w:rsidRPr="00F922A0">
              <w:rPr>
                <w:spacing w:val="1"/>
                <w:sz w:val="24"/>
              </w:rPr>
              <w:t xml:space="preserve"> </w:t>
            </w:r>
            <w:r w:rsidRPr="00F922A0">
              <w:rPr>
                <w:sz w:val="24"/>
              </w:rPr>
              <w:t>пути её решения;</w:t>
            </w:r>
            <w:r w:rsidRPr="00F922A0">
              <w:rPr>
                <w:spacing w:val="1"/>
                <w:sz w:val="24"/>
              </w:rPr>
              <w:t xml:space="preserve"> </w:t>
            </w:r>
            <w:r w:rsidRPr="00F922A0">
              <w:rPr>
                <w:sz w:val="24"/>
              </w:rPr>
              <w:t>продемонстрирована</w:t>
            </w:r>
            <w:r w:rsidRPr="00F922A0">
              <w:rPr>
                <w:spacing w:val="1"/>
                <w:sz w:val="24"/>
              </w:rPr>
              <w:t xml:space="preserve"> </w:t>
            </w:r>
            <w:r w:rsidRPr="00F922A0">
              <w:rPr>
                <w:sz w:val="24"/>
              </w:rPr>
              <w:t>способность приобретать новые</w:t>
            </w:r>
            <w:r w:rsidRPr="00F922A0">
              <w:rPr>
                <w:spacing w:val="1"/>
                <w:sz w:val="24"/>
              </w:rPr>
              <w:t xml:space="preserve"> </w:t>
            </w:r>
            <w:r w:rsidRPr="00F922A0">
              <w:rPr>
                <w:sz w:val="24"/>
              </w:rPr>
              <w:t>знания и/или осваивать новые</w:t>
            </w:r>
            <w:r w:rsidRPr="00F922A0">
              <w:rPr>
                <w:spacing w:val="1"/>
                <w:sz w:val="24"/>
              </w:rPr>
              <w:t xml:space="preserve"> </w:t>
            </w:r>
            <w:r w:rsidRPr="00F922A0">
              <w:rPr>
                <w:sz w:val="24"/>
              </w:rPr>
              <w:t>способы действий, достигать</w:t>
            </w:r>
            <w:r w:rsidRPr="00F922A0">
              <w:rPr>
                <w:spacing w:val="1"/>
                <w:sz w:val="24"/>
              </w:rPr>
              <w:t xml:space="preserve"> </w:t>
            </w:r>
            <w:r w:rsidRPr="00F922A0">
              <w:rPr>
                <w:sz w:val="24"/>
              </w:rPr>
              <w:t>более глубокого понимания</w:t>
            </w:r>
            <w:r w:rsidRPr="00F922A0">
              <w:rPr>
                <w:spacing w:val="1"/>
                <w:sz w:val="24"/>
              </w:rPr>
              <w:t xml:space="preserve"> </w:t>
            </w:r>
            <w:r w:rsidRPr="00F922A0">
              <w:rPr>
                <w:sz w:val="24"/>
              </w:rPr>
              <w:t>изученного</w:t>
            </w:r>
          </w:p>
        </w:tc>
        <w:tc>
          <w:tcPr>
            <w:tcW w:w="3379" w:type="dxa"/>
            <w:gridSpan w:val="2"/>
          </w:tcPr>
          <w:p w:rsidR="00755FD3" w:rsidRPr="00F922A0" w:rsidRDefault="007E3FA8">
            <w:pPr>
              <w:pStyle w:val="TableParagraph"/>
              <w:spacing w:before="39" w:line="256" w:lineRule="auto"/>
              <w:ind w:left="10" w:right="103"/>
              <w:rPr>
                <w:sz w:val="24"/>
              </w:rPr>
            </w:pPr>
            <w:r w:rsidRPr="00F922A0">
              <w:rPr>
                <w:sz w:val="24"/>
              </w:rPr>
              <w:t>Работа</w:t>
            </w:r>
            <w:r w:rsidRPr="00F922A0">
              <w:rPr>
                <w:spacing w:val="14"/>
                <w:sz w:val="24"/>
              </w:rPr>
              <w:t xml:space="preserve"> </w:t>
            </w:r>
            <w:r w:rsidRPr="00F922A0">
              <w:rPr>
                <w:sz w:val="24"/>
              </w:rPr>
              <w:t>в</w:t>
            </w:r>
            <w:r w:rsidRPr="00F922A0">
              <w:rPr>
                <w:spacing w:val="14"/>
                <w:sz w:val="24"/>
              </w:rPr>
              <w:t xml:space="preserve"> </w:t>
            </w:r>
            <w:r w:rsidRPr="00F922A0">
              <w:rPr>
                <w:sz w:val="24"/>
              </w:rPr>
              <w:t>целом</w:t>
            </w:r>
            <w:r w:rsidRPr="00F922A0">
              <w:rPr>
                <w:spacing w:val="1"/>
                <w:sz w:val="24"/>
              </w:rPr>
              <w:t xml:space="preserve"> </w:t>
            </w:r>
            <w:r w:rsidRPr="00F922A0">
              <w:rPr>
                <w:sz w:val="24"/>
              </w:rPr>
              <w:t>свидетельствует о способности</w:t>
            </w:r>
            <w:r w:rsidRPr="00F922A0">
              <w:rPr>
                <w:spacing w:val="-57"/>
                <w:sz w:val="24"/>
              </w:rPr>
              <w:t xml:space="preserve"> </w:t>
            </w:r>
            <w:r w:rsidRPr="00F922A0">
              <w:rPr>
                <w:sz w:val="24"/>
              </w:rPr>
              <w:t>самостоятельно ставить</w:t>
            </w:r>
            <w:r w:rsidRPr="00F922A0">
              <w:rPr>
                <w:spacing w:val="1"/>
                <w:sz w:val="24"/>
              </w:rPr>
              <w:t xml:space="preserve"> </w:t>
            </w:r>
            <w:r w:rsidRPr="00F922A0">
              <w:rPr>
                <w:sz w:val="24"/>
              </w:rPr>
              <w:t>проблему и находить пути её</w:t>
            </w:r>
            <w:r w:rsidRPr="00F922A0">
              <w:rPr>
                <w:spacing w:val="1"/>
                <w:sz w:val="24"/>
              </w:rPr>
              <w:t xml:space="preserve"> </w:t>
            </w:r>
            <w:r w:rsidRPr="00F922A0">
              <w:rPr>
                <w:sz w:val="24"/>
              </w:rPr>
              <w:t>решения; продемонстрировано</w:t>
            </w:r>
            <w:r w:rsidRPr="00F922A0">
              <w:rPr>
                <w:spacing w:val="1"/>
                <w:sz w:val="24"/>
              </w:rPr>
              <w:t xml:space="preserve"> </w:t>
            </w:r>
            <w:r w:rsidRPr="00F922A0">
              <w:rPr>
                <w:sz w:val="24"/>
              </w:rPr>
              <w:t>свободное владение</w:t>
            </w:r>
            <w:r w:rsidRPr="00F922A0">
              <w:rPr>
                <w:spacing w:val="1"/>
                <w:sz w:val="24"/>
              </w:rPr>
              <w:t xml:space="preserve"> </w:t>
            </w:r>
            <w:r w:rsidRPr="00F922A0">
              <w:rPr>
                <w:sz w:val="24"/>
              </w:rPr>
              <w:t>логическими операциями,</w:t>
            </w:r>
            <w:r w:rsidRPr="00F922A0">
              <w:rPr>
                <w:spacing w:val="1"/>
                <w:sz w:val="24"/>
              </w:rPr>
              <w:t xml:space="preserve"> </w:t>
            </w:r>
            <w:r w:rsidRPr="00F922A0">
              <w:rPr>
                <w:sz w:val="24"/>
              </w:rPr>
              <w:t>навыками критического</w:t>
            </w:r>
            <w:r w:rsidRPr="00F922A0">
              <w:rPr>
                <w:spacing w:val="1"/>
                <w:sz w:val="24"/>
              </w:rPr>
              <w:t xml:space="preserve"> </w:t>
            </w:r>
            <w:r w:rsidRPr="00F922A0">
              <w:rPr>
                <w:sz w:val="24"/>
              </w:rPr>
              <w:t>мышления,</w:t>
            </w:r>
            <w:r w:rsidRPr="00F922A0">
              <w:rPr>
                <w:spacing w:val="1"/>
                <w:sz w:val="24"/>
              </w:rPr>
              <w:t xml:space="preserve"> </w:t>
            </w:r>
            <w:r w:rsidRPr="00F922A0">
              <w:rPr>
                <w:sz w:val="24"/>
              </w:rPr>
              <w:t>умение</w:t>
            </w:r>
            <w:r w:rsidRPr="00F922A0">
              <w:rPr>
                <w:spacing w:val="1"/>
                <w:sz w:val="24"/>
              </w:rPr>
              <w:t xml:space="preserve"> </w:t>
            </w:r>
            <w:r w:rsidRPr="00F922A0">
              <w:rPr>
                <w:sz w:val="24"/>
              </w:rPr>
              <w:t>самостоятельно мыслить;</w:t>
            </w:r>
            <w:r w:rsidRPr="00F922A0">
              <w:rPr>
                <w:spacing w:val="1"/>
                <w:sz w:val="24"/>
              </w:rPr>
              <w:t xml:space="preserve"> </w:t>
            </w:r>
            <w:r w:rsidRPr="00F922A0">
              <w:rPr>
                <w:sz w:val="24"/>
              </w:rPr>
              <w:t>продемонстрирована</w:t>
            </w:r>
            <w:r w:rsidRPr="00F922A0">
              <w:rPr>
                <w:spacing w:val="1"/>
                <w:sz w:val="24"/>
              </w:rPr>
              <w:t xml:space="preserve"> </w:t>
            </w:r>
            <w:r w:rsidRPr="00F922A0">
              <w:rPr>
                <w:sz w:val="24"/>
              </w:rPr>
              <w:t>способность на этой основе</w:t>
            </w:r>
            <w:r w:rsidRPr="00F922A0">
              <w:rPr>
                <w:spacing w:val="1"/>
                <w:sz w:val="24"/>
              </w:rPr>
              <w:t xml:space="preserve"> </w:t>
            </w:r>
            <w:r w:rsidRPr="00F922A0">
              <w:rPr>
                <w:sz w:val="24"/>
              </w:rPr>
              <w:t>приобретать новые знания</w:t>
            </w:r>
            <w:r w:rsidRPr="00F922A0">
              <w:rPr>
                <w:spacing w:val="1"/>
                <w:sz w:val="24"/>
              </w:rPr>
              <w:t xml:space="preserve"> </w:t>
            </w:r>
            <w:r w:rsidRPr="00F922A0">
              <w:rPr>
                <w:sz w:val="24"/>
              </w:rPr>
              <w:t>и/или</w:t>
            </w:r>
            <w:r w:rsidRPr="00F922A0">
              <w:rPr>
                <w:spacing w:val="-4"/>
                <w:sz w:val="24"/>
              </w:rPr>
              <w:t xml:space="preserve"> </w:t>
            </w:r>
            <w:r w:rsidRPr="00F922A0">
              <w:rPr>
                <w:sz w:val="24"/>
              </w:rPr>
              <w:t>осваивать</w:t>
            </w:r>
            <w:r w:rsidRPr="00F922A0">
              <w:rPr>
                <w:spacing w:val="-3"/>
                <w:sz w:val="24"/>
              </w:rPr>
              <w:t xml:space="preserve"> </w:t>
            </w:r>
            <w:r w:rsidRPr="00F922A0">
              <w:rPr>
                <w:sz w:val="24"/>
              </w:rPr>
              <w:t>новые</w:t>
            </w:r>
            <w:r w:rsidRPr="00F922A0">
              <w:rPr>
                <w:spacing w:val="-5"/>
                <w:sz w:val="24"/>
              </w:rPr>
              <w:t xml:space="preserve"> </w:t>
            </w:r>
            <w:r w:rsidRPr="00F922A0">
              <w:rPr>
                <w:sz w:val="24"/>
              </w:rPr>
              <w:t>способы</w:t>
            </w:r>
            <w:r w:rsidRPr="00F922A0">
              <w:rPr>
                <w:spacing w:val="-57"/>
                <w:sz w:val="24"/>
              </w:rPr>
              <w:t xml:space="preserve"> </w:t>
            </w:r>
            <w:r w:rsidRPr="00F922A0">
              <w:rPr>
                <w:sz w:val="24"/>
              </w:rPr>
              <w:t>действий, достигать более</w:t>
            </w:r>
            <w:r w:rsidRPr="00F922A0">
              <w:rPr>
                <w:spacing w:val="1"/>
                <w:sz w:val="24"/>
              </w:rPr>
              <w:t xml:space="preserve"> </w:t>
            </w:r>
            <w:r w:rsidRPr="00F922A0">
              <w:rPr>
                <w:sz w:val="24"/>
              </w:rPr>
              <w:t>глубокого</w:t>
            </w:r>
            <w:r w:rsidRPr="00F922A0">
              <w:rPr>
                <w:spacing w:val="-1"/>
                <w:sz w:val="24"/>
              </w:rPr>
              <w:t xml:space="preserve"> </w:t>
            </w:r>
            <w:r w:rsidRPr="00F922A0">
              <w:rPr>
                <w:sz w:val="24"/>
              </w:rPr>
              <w:t>понимания</w:t>
            </w:r>
          </w:p>
          <w:p w:rsidR="00755FD3" w:rsidRPr="00F922A0" w:rsidRDefault="007E3FA8">
            <w:pPr>
              <w:pStyle w:val="TableParagraph"/>
              <w:spacing w:line="261" w:lineRule="exact"/>
              <w:ind w:left="10"/>
              <w:rPr>
                <w:sz w:val="24"/>
              </w:rPr>
            </w:pPr>
            <w:r w:rsidRPr="00F922A0">
              <w:rPr>
                <w:sz w:val="24"/>
              </w:rPr>
              <w:t>проблемы</w:t>
            </w:r>
          </w:p>
        </w:tc>
      </w:tr>
    </w:tbl>
    <w:p w:rsidR="00755FD3" w:rsidRPr="00F922A0" w:rsidRDefault="00755FD3">
      <w:pPr>
        <w:spacing w:line="261" w:lineRule="exact"/>
        <w:rPr>
          <w:sz w:val="24"/>
        </w:rPr>
        <w:sectPr w:rsidR="00755FD3" w:rsidRPr="00F922A0">
          <w:footerReference w:type="default" r:id="rId46"/>
          <w:pgSz w:w="11900" w:h="16840"/>
          <w:pgMar w:top="700" w:right="300" w:bottom="280" w:left="0" w:header="0" w:footer="0"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2835"/>
        <w:gridCol w:w="3545"/>
        <w:gridCol w:w="3380"/>
      </w:tblGrid>
      <w:tr w:rsidR="00755FD3" w:rsidRPr="00F922A0">
        <w:trPr>
          <w:trHeight w:val="2781"/>
        </w:trPr>
        <w:tc>
          <w:tcPr>
            <w:tcW w:w="1299" w:type="dxa"/>
          </w:tcPr>
          <w:p w:rsidR="00755FD3" w:rsidRPr="00F922A0" w:rsidRDefault="007E3FA8">
            <w:pPr>
              <w:pStyle w:val="TableParagraph"/>
              <w:spacing w:before="41" w:line="256" w:lineRule="auto"/>
              <w:ind w:left="4" w:right="257"/>
              <w:rPr>
                <w:b/>
                <w:sz w:val="24"/>
              </w:rPr>
            </w:pPr>
            <w:r w:rsidRPr="00F922A0">
              <w:rPr>
                <w:b/>
                <w:sz w:val="24"/>
              </w:rPr>
              <w:lastRenderedPageBreak/>
              <w:t>Знание</w:t>
            </w:r>
            <w:r w:rsidRPr="00F922A0">
              <w:rPr>
                <w:b/>
                <w:spacing w:val="1"/>
                <w:sz w:val="24"/>
              </w:rPr>
              <w:t xml:space="preserve"> </w:t>
            </w:r>
            <w:r w:rsidRPr="00F922A0">
              <w:rPr>
                <w:b/>
                <w:sz w:val="24"/>
              </w:rPr>
              <w:t>предмета</w:t>
            </w:r>
          </w:p>
        </w:tc>
        <w:tc>
          <w:tcPr>
            <w:tcW w:w="2835" w:type="dxa"/>
          </w:tcPr>
          <w:p w:rsidR="00755FD3" w:rsidRPr="00F922A0" w:rsidRDefault="007E3FA8">
            <w:pPr>
              <w:pStyle w:val="TableParagraph"/>
              <w:spacing w:before="36" w:line="266" w:lineRule="auto"/>
              <w:ind w:left="4" w:right="115"/>
              <w:rPr>
                <w:sz w:val="24"/>
              </w:rPr>
            </w:pPr>
            <w:r w:rsidRPr="00F922A0">
              <w:rPr>
                <w:sz w:val="24"/>
              </w:rPr>
              <w:t>Умение раскрыть</w:t>
            </w:r>
            <w:r w:rsidRPr="00F922A0">
              <w:rPr>
                <w:spacing w:val="1"/>
                <w:sz w:val="24"/>
              </w:rPr>
              <w:t xml:space="preserve"> </w:t>
            </w:r>
            <w:r w:rsidRPr="00F922A0">
              <w:rPr>
                <w:sz w:val="24"/>
              </w:rPr>
              <w:t>содержание работы,</w:t>
            </w:r>
            <w:r w:rsidRPr="00F922A0">
              <w:rPr>
                <w:spacing w:val="1"/>
                <w:sz w:val="24"/>
              </w:rPr>
              <w:t xml:space="preserve"> </w:t>
            </w:r>
            <w:r w:rsidRPr="00F922A0">
              <w:rPr>
                <w:sz w:val="24"/>
              </w:rPr>
              <w:t>грамотно и обоснованно в</w:t>
            </w:r>
            <w:r w:rsidRPr="00F922A0">
              <w:rPr>
                <w:spacing w:val="-58"/>
                <w:sz w:val="24"/>
              </w:rPr>
              <w:t xml:space="preserve"> </w:t>
            </w:r>
            <w:r w:rsidRPr="00F922A0">
              <w:rPr>
                <w:sz w:val="24"/>
              </w:rPr>
              <w:t>соответствии с</w:t>
            </w:r>
            <w:r w:rsidRPr="00F922A0">
              <w:rPr>
                <w:spacing w:val="1"/>
                <w:sz w:val="24"/>
              </w:rPr>
              <w:t xml:space="preserve"> </w:t>
            </w:r>
            <w:r w:rsidRPr="00F922A0">
              <w:rPr>
                <w:sz w:val="24"/>
              </w:rPr>
              <w:t>рассматриваемой</w:t>
            </w:r>
            <w:r w:rsidRPr="00F922A0">
              <w:rPr>
                <w:spacing w:val="1"/>
                <w:sz w:val="24"/>
              </w:rPr>
              <w:t xml:space="preserve"> </w:t>
            </w:r>
            <w:r w:rsidRPr="00F922A0">
              <w:rPr>
                <w:sz w:val="24"/>
              </w:rPr>
              <w:t>проблемой/темой</w:t>
            </w:r>
            <w:r w:rsidRPr="00F922A0">
              <w:rPr>
                <w:spacing w:val="1"/>
                <w:sz w:val="24"/>
              </w:rPr>
              <w:t xml:space="preserve"> </w:t>
            </w:r>
            <w:r w:rsidRPr="00F922A0">
              <w:rPr>
                <w:sz w:val="24"/>
              </w:rPr>
              <w:t>использовать</w:t>
            </w:r>
            <w:r w:rsidRPr="00F922A0">
              <w:rPr>
                <w:spacing w:val="-5"/>
                <w:sz w:val="24"/>
              </w:rPr>
              <w:t xml:space="preserve"> </w:t>
            </w:r>
            <w:r w:rsidRPr="00F922A0">
              <w:rPr>
                <w:sz w:val="24"/>
              </w:rPr>
              <w:t>имеющиеся</w:t>
            </w:r>
          </w:p>
          <w:p w:rsidR="00755FD3" w:rsidRPr="00F922A0" w:rsidRDefault="007E3FA8">
            <w:pPr>
              <w:pStyle w:val="TableParagraph"/>
              <w:spacing w:line="254" w:lineRule="auto"/>
              <w:ind w:left="4" w:right="990"/>
              <w:rPr>
                <w:sz w:val="24"/>
              </w:rPr>
            </w:pPr>
            <w:r w:rsidRPr="00F922A0">
              <w:rPr>
                <w:sz w:val="24"/>
              </w:rPr>
              <w:t>знания и способы</w:t>
            </w:r>
            <w:r w:rsidRPr="00F922A0">
              <w:rPr>
                <w:spacing w:val="-57"/>
                <w:sz w:val="24"/>
              </w:rPr>
              <w:t xml:space="preserve"> </w:t>
            </w:r>
            <w:r w:rsidRPr="00F922A0">
              <w:rPr>
                <w:sz w:val="24"/>
              </w:rPr>
              <w:t>действий.</w:t>
            </w:r>
          </w:p>
        </w:tc>
        <w:tc>
          <w:tcPr>
            <w:tcW w:w="3545" w:type="dxa"/>
          </w:tcPr>
          <w:p w:rsidR="00755FD3" w:rsidRPr="00F922A0" w:rsidRDefault="007E3FA8">
            <w:pPr>
              <w:pStyle w:val="TableParagraph"/>
              <w:spacing w:before="36" w:line="256" w:lineRule="auto"/>
              <w:ind w:left="4" w:right="113"/>
              <w:rPr>
                <w:sz w:val="24"/>
              </w:rPr>
            </w:pPr>
            <w:r w:rsidRPr="00F922A0">
              <w:rPr>
                <w:sz w:val="24"/>
              </w:rPr>
              <w:t>Продемонстрировано понимание</w:t>
            </w:r>
            <w:r w:rsidRPr="00F922A0">
              <w:rPr>
                <w:spacing w:val="-57"/>
                <w:sz w:val="24"/>
              </w:rPr>
              <w:t xml:space="preserve"> </w:t>
            </w:r>
            <w:r w:rsidRPr="00F922A0">
              <w:rPr>
                <w:sz w:val="24"/>
              </w:rPr>
              <w:t>содержания выполненной</w:t>
            </w:r>
            <w:r w:rsidRPr="00F922A0">
              <w:rPr>
                <w:spacing w:val="1"/>
                <w:sz w:val="24"/>
              </w:rPr>
              <w:t xml:space="preserve"> </w:t>
            </w:r>
            <w:r w:rsidRPr="00F922A0">
              <w:rPr>
                <w:sz w:val="24"/>
              </w:rPr>
              <w:t>работы. В работе и в ответах на</w:t>
            </w:r>
            <w:r w:rsidRPr="00F922A0">
              <w:rPr>
                <w:spacing w:val="1"/>
                <w:sz w:val="24"/>
              </w:rPr>
              <w:t xml:space="preserve"> </w:t>
            </w:r>
            <w:r w:rsidRPr="00F922A0">
              <w:rPr>
                <w:sz w:val="24"/>
              </w:rPr>
              <w:t>вопросы по содержанию работы</w:t>
            </w:r>
            <w:r w:rsidRPr="00F922A0">
              <w:rPr>
                <w:spacing w:val="1"/>
                <w:sz w:val="24"/>
              </w:rPr>
              <w:t xml:space="preserve"> </w:t>
            </w:r>
            <w:r w:rsidRPr="00F922A0">
              <w:rPr>
                <w:sz w:val="24"/>
              </w:rPr>
              <w:t>отсутствуют</w:t>
            </w:r>
            <w:r w:rsidRPr="00F922A0">
              <w:rPr>
                <w:spacing w:val="-1"/>
                <w:sz w:val="24"/>
              </w:rPr>
              <w:t xml:space="preserve"> </w:t>
            </w:r>
            <w:r w:rsidRPr="00F922A0">
              <w:rPr>
                <w:sz w:val="24"/>
              </w:rPr>
              <w:t>грубые</w:t>
            </w:r>
            <w:r w:rsidRPr="00F922A0">
              <w:rPr>
                <w:spacing w:val="-2"/>
                <w:sz w:val="24"/>
              </w:rPr>
              <w:t xml:space="preserve"> </w:t>
            </w:r>
            <w:r w:rsidRPr="00F922A0">
              <w:rPr>
                <w:sz w:val="24"/>
              </w:rPr>
              <w:t>ошибки</w:t>
            </w:r>
          </w:p>
        </w:tc>
        <w:tc>
          <w:tcPr>
            <w:tcW w:w="3380" w:type="dxa"/>
          </w:tcPr>
          <w:p w:rsidR="00755FD3" w:rsidRPr="00F922A0" w:rsidRDefault="007E3FA8">
            <w:pPr>
              <w:pStyle w:val="TableParagraph"/>
              <w:spacing w:before="36" w:line="256" w:lineRule="auto"/>
              <w:ind w:left="4" w:right="137"/>
              <w:rPr>
                <w:sz w:val="24"/>
              </w:rPr>
            </w:pPr>
            <w:r w:rsidRPr="00F922A0">
              <w:rPr>
                <w:sz w:val="24"/>
              </w:rPr>
              <w:t>Продемонстрировано</w:t>
            </w:r>
            <w:r w:rsidRPr="00F922A0">
              <w:rPr>
                <w:spacing w:val="1"/>
                <w:sz w:val="24"/>
              </w:rPr>
              <w:t xml:space="preserve"> </w:t>
            </w:r>
            <w:r w:rsidRPr="00F922A0">
              <w:rPr>
                <w:sz w:val="24"/>
              </w:rPr>
              <w:t>свободное</w:t>
            </w:r>
            <w:r w:rsidRPr="00F922A0">
              <w:rPr>
                <w:spacing w:val="-7"/>
                <w:sz w:val="24"/>
              </w:rPr>
              <w:t xml:space="preserve"> </w:t>
            </w:r>
            <w:r w:rsidRPr="00F922A0">
              <w:rPr>
                <w:sz w:val="24"/>
              </w:rPr>
              <w:t>владение</w:t>
            </w:r>
            <w:r w:rsidRPr="00F922A0">
              <w:rPr>
                <w:spacing w:val="-7"/>
                <w:sz w:val="24"/>
              </w:rPr>
              <w:t xml:space="preserve"> </w:t>
            </w:r>
            <w:r w:rsidRPr="00F922A0">
              <w:rPr>
                <w:sz w:val="24"/>
              </w:rPr>
              <w:t>предметом</w:t>
            </w:r>
            <w:r w:rsidRPr="00F922A0">
              <w:rPr>
                <w:spacing w:val="-57"/>
                <w:sz w:val="24"/>
              </w:rPr>
              <w:t xml:space="preserve"> </w:t>
            </w:r>
            <w:r w:rsidRPr="00F922A0">
              <w:rPr>
                <w:sz w:val="24"/>
              </w:rPr>
              <w:t>проектной</w:t>
            </w:r>
            <w:r w:rsidRPr="00F922A0">
              <w:rPr>
                <w:spacing w:val="-1"/>
                <w:sz w:val="24"/>
              </w:rPr>
              <w:t xml:space="preserve"> </w:t>
            </w:r>
            <w:r w:rsidRPr="00F922A0">
              <w:rPr>
                <w:sz w:val="24"/>
              </w:rPr>
              <w:t>деятельности.</w:t>
            </w:r>
          </w:p>
          <w:p w:rsidR="00755FD3" w:rsidRPr="00F922A0" w:rsidRDefault="007E3FA8">
            <w:pPr>
              <w:pStyle w:val="TableParagraph"/>
              <w:spacing w:line="273" w:lineRule="exact"/>
              <w:ind w:left="4"/>
              <w:rPr>
                <w:sz w:val="24"/>
              </w:rPr>
            </w:pPr>
            <w:r w:rsidRPr="00F922A0">
              <w:rPr>
                <w:sz w:val="24"/>
              </w:rPr>
              <w:t>Ошибки</w:t>
            </w:r>
            <w:r w:rsidRPr="00F922A0">
              <w:rPr>
                <w:spacing w:val="-4"/>
                <w:sz w:val="24"/>
              </w:rPr>
              <w:t xml:space="preserve"> </w:t>
            </w:r>
            <w:r w:rsidRPr="00F922A0">
              <w:rPr>
                <w:sz w:val="24"/>
              </w:rPr>
              <w:t>отсутствуют</w:t>
            </w:r>
          </w:p>
        </w:tc>
      </w:tr>
      <w:tr w:rsidR="00755FD3" w:rsidRPr="00F922A0">
        <w:trPr>
          <w:trHeight w:val="2803"/>
        </w:trPr>
        <w:tc>
          <w:tcPr>
            <w:tcW w:w="1299" w:type="dxa"/>
          </w:tcPr>
          <w:p w:rsidR="00755FD3" w:rsidRPr="00F922A0" w:rsidRDefault="007E3FA8">
            <w:pPr>
              <w:pStyle w:val="TableParagraph"/>
              <w:spacing w:before="43" w:line="256" w:lineRule="auto"/>
              <w:ind w:left="4" w:right="2"/>
              <w:rPr>
                <w:b/>
                <w:sz w:val="24"/>
              </w:rPr>
            </w:pPr>
            <w:r w:rsidRPr="00F922A0">
              <w:rPr>
                <w:b/>
                <w:sz w:val="24"/>
              </w:rPr>
              <w:t>Регулятивн</w:t>
            </w:r>
            <w:r w:rsidRPr="00F922A0">
              <w:rPr>
                <w:b/>
                <w:spacing w:val="-57"/>
                <w:sz w:val="24"/>
              </w:rPr>
              <w:t xml:space="preserve"> </w:t>
            </w:r>
            <w:r w:rsidRPr="00F922A0">
              <w:rPr>
                <w:b/>
                <w:sz w:val="24"/>
              </w:rPr>
              <w:t>ые</w:t>
            </w:r>
            <w:r w:rsidRPr="00F922A0">
              <w:rPr>
                <w:b/>
                <w:spacing w:val="1"/>
                <w:sz w:val="24"/>
              </w:rPr>
              <w:t xml:space="preserve"> </w:t>
            </w:r>
            <w:r w:rsidRPr="00F922A0">
              <w:rPr>
                <w:b/>
                <w:sz w:val="24"/>
              </w:rPr>
              <w:t>действия</w:t>
            </w:r>
          </w:p>
        </w:tc>
        <w:tc>
          <w:tcPr>
            <w:tcW w:w="2835" w:type="dxa"/>
          </w:tcPr>
          <w:p w:rsidR="00755FD3" w:rsidRPr="00F922A0" w:rsidRDefault="007E3FA8">
            <w:pPr>
              <w:pStyle w:val="TableParagraph"/>
              <w:spacing w:before="39" w:line="256" w:lineRule="auto"/>
              <w:ind w:left="4" w:right="244"/>
              <w:rPr>
                <w:sz w:val="24"/>
              </w:rPr>
            </w:pPr>
            <w:r w:rsidRPr="00F922A0">
              <w:rPr>
                <w:sz w:val="24"/>
              </w:rPr>
              <w:t>Умении самостоятельно</w:t>
            </w:r>
            <w:r w:rsidRPr="00F922A0">
              <w:rPr>
                <w:spacing w:val="1"/>
                <w:sz w:val="24"/>
              </w:rPr>
              <w:t xml:space="preserve"> </w:t>
            </w:r>
            <w:r w:rsidRPr="00F922A0">
              <w:rPr>
                <w:sz w:val="24"/>
              </w:rPr>
              <w:t>планировать</w:t>
            </w:r>
            <w:r w:rsidRPr="00F922A0">
              <w:rPr>
                <w:spacing w:val="-7"/>
                <w:sz w:val="24"/>
              </w:rPr>
              <w:t xml:space="preserve"> </w:t>
            </w:r>
            <w:r w:rsidRPr="00F922A0">
              <w:rPr>
                <w:sz w:val="24"/>
              </w:rPr>
              <w:t>и</w:t>
            </w:r>
            <w:r w:rsidRPr="00F922A0">
              <w:rPr>
                <w:spacing w:val="-3"/>
                <w:sz w:val="24"/>
              </w:rPr>
              <w:t xml:space="preserve"> </w:t>
            </w:r>
            <w:r w:rsidRPr="00F922A0">
              <w:rPr>
                <w:sz w:val="24"/>
              </w:rPr>
              <w:t>управлять</w:t>
            </w:r>
            <w:r w:rsidRPr="00F922A0">
              <w:rPr>
                <w:spacing w:val="-57"/>
                <w:sz w:val="24"/>
              </w:rPr>
              <w:t xml:space="preserve"> </w:t>
            </w:r>
            <w:r w:rsidRPr="00F922A0">
              <w:rPr>
                <w:sz w:val="24"/>
              </w:rPr>
              <w:t>своей познавательной</w:t>
            </w:r>
            <w:r w:rsidRPr="00F922A0">
              <w:rPr>
                <w:spacing w:val="1"/>
                <w:sz w:val="24"/>
              </w:rPr>
              <w:t xml:space="preserve"> </w:t>
            </w:r>
            <w:r w:rsidRPr="00F922A0">
              <w:rPr>
                <w:sz w:val="24"/>
              </w:rPr>
              <w:t>деятельностью во</w:t>
            </w:r>
            <w:r w:rsidRPr="00F922A0">
              <w:rPr>
                <w:spacing w:val="1"/>
                <w:sz w:val="24"/>
              </w:rPr>
              <w:t xml:space="preserve"> </w:t>
            </w:r>
            <w:r w:rsidRPr="00F922A0">
              <w:rPr>
                <w:sz w:val="24"/>
              </w:rPr>
              <w:t>времени, использовать</w:t>
            </w:r>
            <w:r w:rsidRPr="00F922A0">
              <w:rPr>
                <w:spacing w:val="1"/>
                <w:sz w:val="24"/>
              </w:rPr>
              <w:t xml:space="preserve"> </w:t>
            </w:r>
            <w:r w:rsidRPr="00F922A0">
              <w:rPr>
                <w:sz w:val="24"/>
              </w:rPr>
              <w:t>ресурсные возможности</w:t>
            </w:r>
            <w:r w:rsidRPr="00F922A0">
              <w:rPr>
                <w:spacing w:val="1"/>
                <w:sz w:val="24"/>
              </w:rPr>
              <w:t xml:space="preserve"> </w:t>
            </w:r>
            <w:r w:rsidRPr="00F922A0">
              <w:rPr>
                <w:sz w:val="24"/>
              </w:rPr>
              <w:t>для достижения целей,</w:t>
            </w:r>
            <w:r w:rsidRPr="00F922A0">
              <w:rPr>
                <w:spacing w:val="1"/>
                <w:sz w:val="24"/>
              </w:rPr>
              <w:t xml:space="preserve"> </w:t>
            </w:r>
            <w:r w:rsidRPr="00F922A0">
              <w:rPr>
                <w:sz w:val="24"/>
              </w:rPr>
              <w:t>осуществлять</w:t>
            </w:r>
          </w:p>
        </w:tc>
        <w:tc>
          <w:tcPr>
            <w:tcW w:w="3545" w:type="dxa"/>
          </w:tcPr>
          <w:p w:rsidR="00755FD3" w:rsidRPr="00F922A0" w:rsidRDefault="007E3FA8">
            <w:pPr>
              <w:pStyle w:val="TableParagraph"/>
              <w:spacing w:before="41" w:line="314" w:lineRule="auto"/>
              <w:ind w:left="4" w:right="454"/>
              <w:rPr>
                <w:sz w:val="24"/>
              </w:rPr>
            </w:pPr>
            <w:r w:rsidRPr="00F922A0">
              <w:rPr>
                <w:sz w:val="24"/>
              </w:rPr>
              <w:t>Продемонстрированы</w:t>
            </w:r>
            <w:r w:rsidRPr="00F922A0">
              <w:rPr>
                <w:spacing w:val="-10"/>
                <w:sz w:val="24"/>
              </w:rPr>
              <w:t xml:space="preserve"> </w:t>
            </w:r>
            <w:r w:rsidRPr="00F922A0">
              <w:rPr>
                <w:sz w:val="24"/>
              </w:rPr>
              <w:t>навыки</w:t>
            </w:r>
            <w:r w:rsidRPr="00F922A0">
              <w:rPr>
                <w:spacing w:val="-57"/>
                <w:sz w:val="24"/>
              </w:rPr>
              <w:t xml:space="preserve"> </w:t>
            </w:r>
            <w:r w:rsidRPr="00F922A0">
              <w:rPr>
                <w:sz w:val="24"/>
              </w:rPr>
              <w:t>определения темы и</w:t>
            </w:r>
            <w:r w:rsidRPr="00F922A0">
              <w:rPr>
                <w:spacing w:val="1"/>
                <w:sz w:val="24"/>
              </w:rPr>
              <w:t xml:space="preserve"> </w:t>
            </w:r>
            <w:r w:rsidRPr="00F922A0">
              <w:rPr>
                <w:sz w:val="24"/>
              </w:rPr>
              <w:t>планирования</w:t>
            </w:r>
            <w:r w:rsidRPr="00F922A0">
              <w:rPr>
                <w:spacing w:val="-1"/>
                <w:sz w:val="24"/>
              </w:rPr>
              <w:t xml:space="preserve"> </w:t>
            </w:r>
            <w:r w:rsidRPr="00F922A0">
              <w:rPr>
                <w:sz w:val="24"/>
              </w:rPr>
              <w:t>работы.</w:t>
            </w:r>
          </w:p>
          <w:p w:rsidR="00755FD3" w:rsidRPr="00F922A0" w:rsidRDefault="007E3FA8">
            <w:pPr>
              <w:pStyle w:val="TableParagraph"/>
              <w:spacing w:before="144" w:line="268" w:lineRule="auto"/>
              <w:ind w:left="4" w:right="208"/>
              <w:rPr>
                <w:sz w:val="24"/>
              </w:rPr>
            </w:pPr>
            <w:r w:rsidRPr="00F922A0">
              <w:rPr>
                <w:sz w:val="24"/>
              </w:rPr>
              <w:t>Работа доведена до конца и</w:t>
            </w:r>
            <w:r w:rsidRPr="00F922A0">
              <w:rPr>
                <w:spacing w:val="1"/>
                <w:sz w:val="24"/>
              </w:rPr>
              <w:t xml:space="preserve"> </w:t>
            </w:r>
            <w:r w:rsidRPr="00F922A0">
              <w:rPr>
                <w:sz w:val="24"/>
              </w:rPr>
              <w:t>представлена комиссии;</w:t>
            </w:r>
            <w:r w:rsidRPr="00F922A0">
              <w:rPr>
                <w:spacing w:val="1"/>
                <w:sz w:val="24"/>
              </w:rPr>
              <w:t xml:space="preserve"> </w:t>
            </w:r>
            <w:r w:rsidRPr="00F922A0">
              <w:rPr>
                <w:sz w:val="24"/>
              </w:rPr>
              <w:t>некоторые этапы выполнялись</w:t>
            </w:r>
            <w:r w:rsidRPr="00F922A0">
              <w:rPr>
                <w:spacing w:val="1"/>
                <w:sz w:val="24"/>
              </w:rPr>
              <w:t xml:space="preserve"> </w:t>
            </w:r>
            <w:r w:rsidRPr="00F922A0">
              <w:rPr>
                <w:sz w:val="24"/>
              </w:rPr>
              <w:t>под</w:t>
            </w:r>
            <w:r w:rsidRPr="00F922A0">
              <w:rPr>
                <w:spacing w:val="-3"/>
                <w:sz w:val="24"/>
              </w:rPr>
              <w:t xml:space="preserve"> </w:t>
            </w:r>
            <w:r w:rsidRPr="00F922A0">
              <w:rPr>
                <w:sz w:val="24"/>
              </w:rPr>
              <w:t>контролем</w:t>
            </w:r>
            <w:r w:rsidRPr="00F922A0">
              <w:rPr>
                <w:spacing w:val="-3"/>
                <w:sz w:val="24"/>
              </w:rPr>
              <w:t xml:space="preserve"> </w:t>
            </w:r>
            <w:r w:rsidRPr="00F922A0">
              <w:rPr>
                <w:sz w:val="24"/>
              </w:rPr>
              <w:t>и</w:t>
            </w:r>
            <w:r w:rsidRPr="00F922A0">
              <w:rPr>
                <w:spacing w:val="-2"/>
                <w:sz w:val="24"/>
              </w:rPr>
              <w:t xml:space="preserve"> </w:t>
            </w:r>
            <w:r w:rsidRPr="00F922A0">
              <w:rPr>
                <w:sz w:val="24"/>
              </w:rPr>
              <w:t>при</w:t>
            </w:r>
            <w:r w:rsidRPr="00F922A0">
              <w:rPr>
                <w:spacing w:val="-2"/>
                <w:sz w:val="24"/>
              </w:rPr>
              <w:t xml:space="preserve"> </w:t>
            </w:r>
            <w:r w:rsidRPr="00F922A0">
              <w:rPr>
                <w:sz w:val="24"/>
              </w:rPr>
              <w:t>поддержке</w:t>
            </w:r>
          </w:p>
          <w:p w:rsidR="00755FD3" w:rsidRPr="00F922A0" w:rsidRDefault="007E3FA8">
            <w:pPr>
              <w:pStyle w:val="TableParagraph"/>
              <w:spacing w:line="262" w:lineRule="exact"/>
              <w:ind w:left="4"/>
              <w:rPr>
                <w:sz w:val="24"/>
              </w:rPr>
            </w:pPr>
            <w:r w:rsidRPr="00F922A0">
              <w:rPr>
                <w:sz w:val="24"/>
              </w:rPr>
              <w:t>руководителя.</w:t>
            </w:r>
          </w:p>
        </w:tc>
        <w:tc>
          <w:tcPr>
            <w:tcW w:w="3380" w:type="dxa"/>
          </w:tcPr>
          <w:p w:rsidR="00755FD3" w:rsidRPr="00F922A0" w:rsidRDefault="007E3FA8">
            <w:pPr>
              <w:pStyle w:val="TableParagraph"/>
              <w:tabs>
                <w:tab w:val="left" w:pos="1445"/>
                <w:tab w:val="left" w:pos="2885"/>
              </w:tabs>
              <w:spacing w:before="39" w:line="249" w:lineRule="auto"/>
              <w:ind w:left="725" w:right="353" w:hanging="721"/>
              <w:rPr>
                <w:sz w:val="24"/>
              </w:rPr>
            </w:pPr>
            <w:r w:rsidRPr="00F922A0">
              <w:rPr>
                <w:sz w:val="24"/>
              </w:rPr>
              <w:t>Работа</w:t>
            </w:r>
            <w:r w:rsidRPr="00F922A0">
              <w:rPr>
                <w:sz w:val="24"/>
              </w:rPr>
              <w:tab/>
            </w:r>
            <w:r w:rsidRPr="00F922A0">
              <w:rPr>
                <w:sz w:val="24"/>
              </w:rPr>
              <w:tab/>
              <w:t>тщательно</w:t>
            </w:r>
            <w:r w:rsidRPr="00F922A0">
              <w:rPr>
                <w:spacing w:val="1"/>
                <w:sz w:val="24"/>
              </w:rPr>
              <w:t xml:space="preserve"> </w:t>
            </w:r>
            <w:r w:rsidRPr="00F922A0">
              <w:rPr>
                <w:sz w:val="24"/>
              </w:rPr>
              <w:t>спланирована</w:t>
            </w:r>
            <w:r w:rsidRPr="00F922A0">
              <w:rPr>
                <w:sz w:val="24"/>
              </w:rPr>
              <w:tab/>
            </w:r>
            <w:r w:rsidRPr="00F922A0">
              <w:rPr>
                <w:spacing w:val="-4"/>
                <w:sz w:val="24"/>
              </w:rPr>
              <w:t>и</w:t>
            </w:r>
          </w:p>
          <w:p w:rsidR="00755FD3" w:rsidRPr="00F922A0" w:rsidRDefault="007E3FA8">
            <w:pPr>
              <w:pStyle w:val="TableParagraph"/>
              <w:spacing w:before="4" w:line="252" w:lineRule="auto"/>
              <w:ind w:left="4" w:right="4"/>
              <w:rPr>
                <w:sz w:val="24"/>
              </w:rPr>
            </w:pPr>
            <w:r w:rsidRPr="00F922A0">
              <w:rPr>
                <w:sz w:val="24"/>
              </w:rPr>
              <w:t>последовательно реализована,</w:t>
            </w:r>
            <w:r w:rsidRPr="00F922A0">
              <w:rPr>
                <w:spacing w:val="1"/>
                <w:sz w:val="24"/>
              </w:rPr>
              <w:t xml:space="preserve"> </w:t>
            </w:r>
            <w:r w:rsidRPr="00F922A0">
              <w:rPr>
                <w:sz w:val="24"/>
              </w:rPr>
              <w:t>своевременно пройдены все</w:t>
            </w:r>
            <w:r w:rsidRPr="00F922A0">
              <w:rPr>
                <w:spacing w:val="1"/>
                <w:sz w:val="24"/>
              </w:rPr>
              <w:t xml:space="preserve"> </w:t>
            </w:r>
            <w:r w:rsidRPr="00F922A0">
              <w:rPr>
                <w:sz w:val="24"/>
              </w:rPr>
              <w:t>необходимые этапы обсуждения</w:t>
            </w:r>
            <w:r w:rsidRPr="00F922A0">
              <w:rPr>
                <w:spacing w:val="-58"/>
                <w:sz w:val="24"/>
              </w:rPr>
              <w:t xml:space="preserve"> </w:t>
            </w:r>
            <w:r w:rsidRPr="00F922A0">
              <w:rPr>
                <w:sz w:val="24"/>
              </w:rPr>
              <w:t>и</w:t>
            </w:r>
            <w:r w:rsidRPr="00F922A0">
              <w:rPr>
                <w:spacing w:val="-1"/>
                <w:sz w:val="24"/>
              </w:rPr>
              <w:t xml:space="preserve"> </w:t>
            </w:r>
            <w:r w:rsidRPr="00F922A0">
              <w:rPr>
                <w:sz w:val="24"/>
              </w:rPr>
              <w:t>представления.</w:t>
            </w:r>
          </w:p>
          <w:p w:rsidR="00755FD3" w:rsidRPr="00F922A0" w:rsidRDefault="007E3FA8">
            <w:pPr>
              <w:pStyle w:val="TableParagraph"/>
              <w:tabs>
                <w:tab w:val="left" w:pos="1445"/>
                <w:tab w:val="left" w:pos="2165"/>
              </w:tabs>
              <w:spacing w:before="12" w:line="256" w:lineRule="auto"/>
              <w:ind w:left="725" w:right="133" w:hanging="721"/>
              <w:rPr>
                <w:sz w:val="24"/>
              </w:rPr>
            </w:pPr>
            <w:r w:rsidRPr="00F922A0">
              <w:rPr>
                <w:sz w:val="24"/>
              </w:rPr>
              <w:t>Контроль</w:t>
            </w:r>
            <w:r w:rsidRPr="00F922A0">
              <w:rPr>
                <w:sz w:val="24"/>
              </w:rPr>
              <w:tab/>
              <w:t>и</w:t>
            </w:r>
            <w:r w:rsidRPr="00F922A0">
              <w:rPr>
                <w:sz w:val="24"/>
              </w:rPr>
              <w:tab/>
            </w:r>
            <w:r w:rsidRPr="00F922A0">
              <w:rPr>
                <w:spacing w:val="-1"/>
                <w:sz w:val="24"/>
              </w:rPr>
              <w:t>коррекция</w:t>
            </w:r>
            <w:r w:rsidRPr="00F922A0">
              <w:rPr>
                <w:spacing w:val="-57"/>
                <w:sz w:val="24"/>
              </w:rPr>
              <w:t xml:space="preserve"> </w:t>
            </w:r>
            <w:r w:rsidRPr="00F922A0">
              <w:rPr>
                <w:sz w:val="24"/>
              </w:rPr>
              <w:t>осуществлялись</w:t>
            </w:r>
          </w:p>
          <w:p w:rsidR="00755FD3" w:rsidRPr="00F922A0" w:rsidRDefault="007E3FA8">
            <w:pPr>
              <w:pStyle w:val="TableParagraph"/>
              <w:spacing w:line="274" w:lineRule="exact"/>
              <w:ind w:left="4"/>
              <w:rPr>
                <w:sz w:val="24"/>
              </w:rPr>
            </w:pPr>
            <w:r w:rsidRPr="00F922A0">
              <w:rPr>
                <w:sz w:val="24"/>
              </w:rPr>
              <w:t>самостоятельно</w:t>
            </w:r>
          </w:p>
        </w:tc>
      </w:tr>
    </w:tbl>
    <w:p w:rsidR="00755FD3" w:rsidRPr="00F922A0" w:rsidRDefault="007E3FA8">
      <w:pPr>
        <w:pStyle w:val="11"/>
        <w:spacing w:after="37" w:line="267" w:lineRule="exact"/>
        <w:ind w:left="585" w:right="410"/>
        <w:jc w:val="center"/>
      </w:pPr>
      <w:r w:rsidRPr="00F922A0">
        <w:t>Параметры</w:t>
      </w:r>
      <w:r w:rsidRPr="00F922A0">
        <w:rPr>
          <w:spacing w:val="-6"/>
        </w:rPr>
        <w:t xml:space="preserve"> </w:t>
      </w:r>
      <w:r w:rsidRPr="00F922A0">
        <w:t>и</w:t>
      </w:r>
      <w:r w:rsidRPr="00F922A0">
        <w:rPr>
          <w:spacing w:val="-2"/>
        </w:rPr>
        <w:t xml:space="preserve"> </w:t>
      </w:r>
      <w:r w:rsidRPr="00F922A0">
        <w:t>критерии</w:t>
      </w:r>
      <w:r w:rsidRPr="00F922A0">
        <w:rPr>
          <w:spacing w:val="-2"/>
        </w:rPr>
        <w:t xml:space="preserve"> </w:t>
      </w:r>
      <w:r w:rsidRPr="00F922A0">
        <w:t>оценивания</w:t>
      </w:r>
      <w:r w:rsidRPr="00F922A0">
        <w:rPr>
          <w:spacing w:val="-2"/>
        </w:rPr>
        <w:t xml:space="preserve"> </w:t>
      </w:r>
      <w:r w:rsidRPr="00F922A0">
        <w:t>проекта</w:t>
      </w:r>
      <w:r w:rsidRPr="00F922A0">
        <w:rPr>
          <w:spacing w:val="-5"/>
        </w:rPr>
        <w:t xml:space="preserve"> </w:t>
      </w:r>
      <w:r w:rsidRPr="00F922A0">
        <w:t>комиссией</w:t>
      </w: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4820"/>
        <w:gridCol w:w="1274"/>
        <w:gridCol w:w="285"/>
        <w:gridCol w:w="1416"/>
        <w:gridCol w:w="143"/>
        <w:gridCol w:w="991"/>
      </w:tblGrid>
      <w:tr w:rsidR="00755FD3" w:rsidRPr="00F922A0">
        <w:trPr>
          <w:trHeight w:val="446"/>
        </w:trPr>
        <w:tc>
          <w:tcPr>
            <w:tcW w:w="819" w:type="dxa"/>
            <w:vMerge w:val="restart"/>
          </w:tcPr>
          <w:p w:rsidR="00755FD3" w:rsidRPr="00F922A0" w:rsidRDefault="007E3FA8">
            <w:pPr>
              <w:pStyle w:val="TableParagraph"/>
              <w:spacing w:before="3" w:line="271" w:lineRule="auto"/>
              <w:ind w:left="4" w:right="441"/>
              <w:rPr>
                <w:b/>
                <w:sz w:val="24"/>
              </w:rPr>
            </w:pPr>
            <w:r w:rsidRPr="00F922A0">
              <w:rPr>
                <w:b/>
                <w:sz w:val="24"/>
              </w:rPr>
              <w:t>№</w:t>
            </w:r>
            <w:r w:rsidRPr="00F922A0">
              <w:rPr>
                <w:b/>
                <w:spacing w:val="1"/>
                <w:sz w:val="24"/>
              </w:rPr>
              <w:t xml:space="preserve"> </w:t>
            </w:r>
            <w:r w:rsidRPr="00F922A0">
              <w:rPr>
                <w:b/>
                <w:sz w:val="24"/>
              </w:rPr>
              <w:t>п/п</w:t>
            </w:r>
          </w:p>
        </w:tc>
        <w:tc>
          <w:tcPr>
            <w:tcW w:w="4820" w:type="dxa"/>
            <w:vMerge w:val="restart"/>
          </w:tcPr>
          <w:p w:rsidR="00755FD3" w:rsidRPr="00F922A0" w:rsidRDefault="007E3FA8">
            <w:pPr>
              <w:pStyle w:val="TableParagraph"/>
              <w:spacing w:before="3"/>
              <w:ind w:left="4"/>
              <w:rPr>
                <w:b/>
                <w:sz w:val="24"/>
              </w:rPr>
            </w:pPr>
            <w:r w:rsidRPr="00F922A0">
              <w:rPr>
                <w:b/>
                <w:sz w:val="24"/>
              </w:rPr>
              <w:t>Критерии</w:t>
            </w:r>
            <w:r w:rsidRPr="00F922A0">
              <w:rPr>
                <w:b/>
                <w:spacing w:val="-2"/>
                <w:sz w:val="24"/>
              </w:rPr>
              <w:t xml:space="preserve"> </w:t>
            </w:r>
            <w:r w:rsidRPr="00F922A0">
              <w:rPr>
                <w:b/>
                <w:sz w:val="24"/>
              </w:rPr>
              <w:t>и</w:t>
            </w:r>
            <w:r w:rsidRPr="00F922A0">
              <w:rPr>
                <w:b/>
                <w:spacing w:val="-4"/>
                <w:sz w:val="24"/>
              </w:rPr>
              <w:t xml:space="preserve"> </w:t>
            </w:r>
            <w:r w:rsidRPr="00F922A0">
              <w:rPr>
                <w:b/>
                <w:sz w:val="24"/>
              </w:rPr>
              <w:t>показатели</w:t>
            </w:r>
            <w:r w:rsidRPr="00F922A0">
              <w:rPr>
                <w:b/>
                <w:spacing w:val="-2"/>
                <w:sz w:val="24"/>
              </w:rPr>
              <w:t xml:space="preserve"> </w:t>
            </w:r>
            <w:r w:rsidRPr="00F922A0">
              <w:rPr>
                <w:b/>
                <w:sz w:val="24"/>
              </w:rPr>
              <w:t>оценки</w:t>
            </w:r>
          </w:p>
        </w:tc>
        <w:tc>
          <w:tcPr>
            <w:tcW w:w="4109" w:type="dxa"/>
            <w:gridSpan w:val="5"/>
          </w:tcPr>
          <w:p w:rsidR="00755FD3" w:rsidRPr="00F922A0" w:rsidRDefault="007E3FA8">
            <w:pPr>
              <w:pStyle w:val="TableParagraph"/>
              <w:spacing w:line="275" w:lineRule="exact"/>
              <w:ind w:left="4"/>
              <w:rPr>
                <w:sz w:val="24"/>
              </w:rPr>
            </w:pPr>
            <w:r w:rsidRPr="00F922A0">
              <w:rPr>
                <w:sz w:val="24"/>
              </w:rPr>
              <w:t>Экспертная</w:t>
            </w:r>
            <w:r w:rsidRPr="00F922A0">
              <w:rPr>
                <w:spacing w:val="-2"/>
                <w:sz w:val="24"/>
              </w:rPr>
              <w:t xml:space="preserve"> </w:t>
            </w:r>
            <w:r w:rsidRPr="00F922A0">
              <w:rPr>
                <w:sz w:val="24"/>
              </w:rPr>
              <w:t>оценка</w:t>
            </w:r>
          </w:p>
        </w:tc>
      </w:tr>
      <w:tr w:rsidR="00755FD3" w:rsidRPr="00F922A0">
        <w:trPr>
          <w:trHeight w:val="450"/>
        </w:trPr>
        <w:tc>
          <w:tcPr>
            <w:tcW w:w="819" w:type="dxa"/>
            <w:vMerge/>
            <w:tcBorders>
              <w:top w:val="nil"/>
            </w:tcBorders>
          </w:tcPr>
          <w:p w:rsidR="00755FD3" w:rsidRPr="00F922A0" w:rsidRDefault="00755FD3">
            <w:pPr>
              <w:rPr>
                <w:sz w:val="2"/>
                <w:szCs w:val="2"/>
              </w:rPr>
            </w:pPr>
          </w:p>
        </w:tc>
        <w:tc>
          <w:tcPr>
            <w:tcW w:w="4820" w:type="dxa"/>
            <w:vMerge/>
            <w:tcBorders>
              <w:top w:val="nil"/>
            </w:tcBorders>
          </w:tcPr>
          <w:p w:rsidR="00755FD3" w:rsidRPr="00F922A0" w:rsidRDefault="00755FD3">
            <w:pPr>
              <w:rPr>
                <w:sz w:val="2"/>
                <w:szCs w:val="2"/>
              </w:rPr>
            </w:pPr>
          </w:p>
        </w:tc>
        <w:tc>
          <w:tcPr>
            <w:tcW w:w="1559" w:type="dxa"/>
            <w:gridSpan w:val="2"/>
          </w:tcPr>
          <w:p w:rsidR="00755FD3" w:rsidRPr="00F922A0" w:rsidRDefault="007E3FA8">
            <w:pPr>
              <w:pStyle w:val="TableParagraph"/>
              <w:spacing w:before="3"/>
              <w:ind w:right="94"/>
              <w:jc w:val="center"/>
              <w:rPr>
                <w:b/>
                <w:sz w:val="24"/>
              </w:rPr>
            </w:pPr>
            <w:r w:rsidRPr="00F922A0">
              <w:rPr>
                <w:b/>
                <w:sz w:val="24"/>
              </w:rPr>
              <w:t>1</w:t>
            </w:r>
          </w:p>
        </w:tc>
        <w:tc>
          <w:tcPr>
            <w:tcW w:w="1559" w:type="dxa"/>
            <w:gridSpan w:val="2"/>
          </w:tcPr>
          <w:p w:rsidR="00755FD3" w:rsidRPr="00F922A0" w:rsidRDefault="007E3FA8">
            <w:pPr>
              <w:pStyle w:val="TableParagraph"/>
              <w:spacing w:before="3"/>
              <w:ind w:right="86"/>
              <w:jc w:val="center"/>
              <w:rPr>
                <w:b/>
                <w:sz w:val="24"/>
              </w:rPr>
            </w:pPr>
            <w:r w:rsidRPr="00F922A0">
              <w:rPr>
                <w:b/>
                <w:sz w:val="24"/>
              </w:rPr>
              <w:t>2</w:t>
            </w:r>
          </w:p>
        </w:tc>
        <w:tc>
          <w:tcPr>
            <w:tcW w:w="991" w:type="dxa"/>
          </w:tcPr>
          <w:p w:rsidR="00755FD3" w:rsidRPr="00F922A0" w:rsidRDefault="007E3FA8">
            <w:pPr>
              <w:pStyle w:val="TableParagraph"/>
              <w:spacing w:before="3"/>
              <w:ind w:right="4"/>
              <w:jc w:val="center"/>
              <w:rPr>
                <w:b/>
                <w:sz w:val="24"/>
              </w:rPr>
            </w:pPr>
            <w:r w:rsidRPr="00F922A0">
              <w:rPr>
                <w:b/>
                <w:sz w:val="24"/>
              </w:rPr>
              <w:t>3</w:t>
            </w:r>
          </w:p>
        </w:tc>
      </w:tr>
      <w:tr w:rsidR="00755FD3" w:rsidRPr="00F922A0">
        <w:trPr>
          <w:trHeight w:val="302"/>
        </w:trPr>
        <w:tc>
          <w:tcPr>
            <w:tcW w:w="9748" w:type="dxa"/>
            <w:gridSpan w:val="7"/>
          </w:tcPr>
          <w:p w:rsidR="00755FD3" w:rsidRPr="00F922A0" w:rsidRDefault="007E3FA8">
            <w:pPr>
              <w:pStyle w:val="TableParagraph"/>
              <w:spacing w:before="6"/>
              <w:ind w:left="818"/>
              <w:rPr>
                <w:b/>
                <w:sz w:val="24"/>
              </w:rPr>
            </w:pPr>
            <w:r w:rsidRPr="00F922A0">
              <w:rPr>
                <w:b/>
                <w:sz w:val="24"/>
              </w:rPr>
              <w:t>Параметры</w:t>
            </w:r>
            <w:r w:rsidRPr="00F922A0">
              <w:rPr>
                <w:b/>
                <w:spacing w:val="-6"/>
                <w:sz w:val="24"/>
              </w:rPr>
              <w:t xml:space="preserve"> </w:t>
            </w:r>
            <w:r w:rsidRPr="00F922A0">
              <w:rPr>
                <w:b/>
                <w:sz w:val="24"/>
              </w:rPr>
              <w:t>и</w:t>
            </w:r>
            <w:r w:rsidRPr="00F922A0">
              <w:rPr>
                <w:b/>
                <w:spacing w:val="-2"/>
                <w:sz w:val="24"/>
              </w:rPr>
              <w:t xml:space="preserve"> </w:t>
            </w:r>
            <w:r w:rsidRPr="00F922A0">
              <w:rPr>
                <w:b/>
                <w:sz w:val="24"/>
              </w:rPr>
              <w:t>критерии</w:t>
            </w:r>
            <w:r w:rsidRPr="00F922A0">
              <w:rPr>
                <w:b/>
                <w:spacing w:val="-2"/>
                <w:sz w:val="24"/>
              </w:rPr>
              <w:t xml:space="preserve"> </w:t>
            </w:r>
            <w:r w:rsidRPr="00F922A0">
              <w:rPr>
                <w:b/>
                <w:sz w:val="24"/>
              </w:rPr>
              <w:t>оценивания</w:t>
            </w:r>
            <w:r w:rsidRPr="00F922A0">
              <w:rPr>
                <w:b/>
                <w:spacing w:val="-3"/>
                <w:sz w:val="24"/>
              </w:rPr>
              <w:t xml:space="preserve"> </w:t>
            </w:r>
            <w:r w:rsidRPr="00F922A0">
              <w:rPr>
                <w:b/>
                <w:sz w:val="24"/>
              </w:rPr>
              <w:t>письменной</w:t>
            </w:r>
            <w:r w:rsidRPr="00F922A0">
              <w:rPr>
                <w:b/>
                <w:spacing w:val="-2"/>
                <w:sz w:val="24"/>
              </w:rPr>
              <w:t xml:space="preserve"> </w:t>
            </w:r>
            <w:r w:rsidRPr="00F922A0">
              <w:rPr>
                <w:b/>
                <w:sz w:val="24"/>
              </w:rPr>
              <w:t>части</w:t>
            </w:r>
            <w:r w:rsidRPr="00F922A0">
              <w:rPr>
                <w:b/>
                <w:spacing w:val="-2"/>
                <w:sz w:val="24"/>
              </w:rPr>
              <w:t xml:space="preserve"> </w:t>
            </w:r>
            <w:r w:rsidRPr="00F922A0">
              <w:rPr>
                <w:b/>
                <w:sz w:val="24"/>
              </w:rPr>
              <w:t>проектной</w:t>
            </w:r>
            <w:r w:rsidRPr="00F922A0">
              <w:rPr>
                <w:b/>
                <w:spacing w:val="-4"/>
                <w:sz w:val="24"/>
              </w:rPr>
              <w:t xml:space="preserve"> </w:t>
            </w:r>
            <w:r w:rsidRPr="00F922A0">
              <w:rPr>
                <w:b/>
                <w:sz w:val="24"/>
              </w:rPr>
              <w:t>работы</w:t>
            </w:r>
          </w:p>
        </w:tc>
      </w:tr>
      <w:tr w:rsidR="00755FD3" w:rsidRPr="00F922A0">
        <w:trPr>
          <w:trHeight w:val="301"/>
        </w:trPr>
        <w:tc>
          <w:tcPr>
            <w:tcW w:w="9748" w:type="dxa"/>
            <w:gridSpan w:val="7"/>
          </w:tcPr>
          <w:p w:rsidR="00755FD3" w:rsidRPr="00F922A0" w:rsidRDefault="007E3FA8">
            <w:pPr>
              <w:pStyle w:val="TableParagraph"/>
              <w:spacing w:before="3"/>
              <w:ind w:left="3627"/>
              <w:rPr>
                <w:b/>
                <w:sz w:val="24"/>
              </w:rPr>
            </w:pPr>
            <w:r w:rsidRPr="00F922A0">
              <w:rPr>
                <w:b/>
                <w:sz w:val="24"/>
              </w:rPr>
              <w:t>1.</w:t>
            </w:r>
            <w:r w:rsidRPr="00F922A0">
              <w:rPr>
                <w:b/>
                <w:spacing w:val="-2"/>
                <w:sz w:val="24"/>
              </w:rPr>
              <w:t xml:space="preserve"> </w:t>
            </w:r>
            <w:r w:rsidRPr="00F922A0">
              <w:rPr>
                <w:b/>
                <w:sz w:val="24"/>
              </w:rPr>
              <w:t>Оформление</w:t>
            </w:r>
            <w:r w:rsidRPr="00F922A0">
              <w:rPr>
                <w:b/>
                <w:spacing w:val="-3"/>
                <w:sz w:val="24"/>
              </w:rPr>
              <w:t xml:space="preserve"> </w:t>
            </w:r>
            <w:r w:rsidRPr="00F922A0">
              <w:rPr>
                <w:b/>
                <w:sz w:val="24"/>
              </w:rPr>
              <w:t>работы</w:t>
            </w:r>
          </w:p>
        </w:tc>
      </w:tr>
      <w:tr w:rsidR="00755FD3" w:rsidRPr="00F922A0">
        <w:trPr>
          <w:trHeight w:val="302"/>
        </w:trPr>
        <w:tc>
          <w:tcPr>
            <w:tcW w:w="9748" w:type="dxa"/>
            <w:gridSpan w:val="7"/>
          </w:tcPr>
          <w:p w:rsidR="00755FD3" w:rsidRPr="00F922A0" w:rsidRDefault="007E3FA8">
            <w:pPr>
              <w:pStyle w:val="TableParagraph"/>
              <w:spacing w:before="3"/>
              <w:ind w:left="1797" w:right="1797"/>
              <w:jc w:val="center"/>
              <w:rPr>
                <w:b/>
                <w:sz w:val="24"/>
              </w:rPr>
            </w:pPr>
            <w:r w:rsidRPr="00F922A0">
              <w:rPr>
                <w:b/>
                <w:sz w:val="24"/>
              </w:rPr>
              <w:t>Наличие</w:t>
            </w:r>
            <w:r w:rsidRPr="00F922A0">
              <w:rPr>
                <w:b/>
                <w:spacing w:val="-3"/>
                <w:sz w:val="24"/>
              </w:rPr>
              <w:t xml:space="preserve"> </w:t>
            </w:r>
            <w:r w:rsidRPr="00F922A0">
              <w:rPr>
                <w:b/>
                <w:sz w:val="24"/>
              </w:rPr>
              <w:t>всех</w:t>
            </w:r>
            <w:r w:rsidRPr="00F922A0">
              <w:rPr>
                <w:b/>
                <w:spacing w:val="-1"/>
                <w:sz w:val="24"/>
              </w:rPr>
              <w:t xml:space="preserve"> </w:t>
            </w:r>
            <w:r w:rsidRPr="00F922A0">
              <w:rPr>
                <w:b/>
                <w:sz w:val="24"/>
              </w:rPr>
              <w:t>частей</w:t>
            </w:r>
            <w:r w:rsidRPr="00F922A0">
              <w:rPr>
                <w:b/>
                <w:spacing w:val="-1"/>
                <w:sz w:val="24"/>
              </w:rPr>
              <w:t xml:space="preserve"> </w:t>
            </w:r>
            <w:r w:rsidRPr="00F922A0">
              <w:rPr>
                <w:b/>
                <w:sz w:val="24"/>
              </w:rPr>
              <w:t>работы</w:t>
            </w:r>
            <w:r w:rsidRPr="00F922A0">
              <w:rPr>
                <w:b/>
                <w:spacing w:val="-1"/>
                <w:sz w:val="24"/>
              </w:rPr>
              <w:t xml:space="preserve"> </w:t>
            </w:r>
            <w:r w:rsidRPr="00F922A0">
              <w:rPr>
                <w:b/>
                <w:sz w:val="24"/>
              </w:rPr>
              <w:t>с</w:t>
            </w:r>
            <w:r w:rsidRPr="00F922A0">
              <w:rPr>
                <w:b/>
                <w:spacing w:val="-3"/>
                <w:sz w:val="24"/>
              </w:rPr>
              <w:t xml:space="preserve"> </w:t>
            </w:r>
            <w:r w:rsidRPr="00F922A0">
              <w:rPr>
                <w:b/>
                <w:sz w:val="24"/>
              </w:rPr>
              <w:t>соблюдением</w:t>
            </w:r>
            <w:r w:rsidRPr="00F922A0">
              <w:rPr>
                <w:b/>
                <w:spacing w:val="-2"/>
                <w:sz w:val="24"/>
              </w:rPr>
              <w:t xml:space="preserve"> </w:t>
            </w:r>
            <w:r w:rsidRPr="00F922A0">
              <w:rPr>
                <w:b/>
                <w:sz w:val="24"/>
              </w:rPr>
              <w:t>требований</w:t>
            </w:r>
          </w:p>
        </w:tc>
      </w:tr>
      <w:tr w:rsidR="00755FD3" w:rsidRPr="00F922A0">
        <w:trPr>
          <w:trHeight w:val="299"/>
        </w:trPr>
        <w:tc>
          <w:tcPr>
            <w:tcW w:w="819" w:type="dxa"/>
          </w:tcPr>
          <w:p w:rsidR="00755FD3" w:rsidRPr="00F922A0" w:rsidRDefault="007E3FA8">
            <w:pPr>
              <w:pStyle w:val="TableParagraph"/>
              <w:spacing w:line="275" w:lineRule="exact"/>
              <w:ind w:right="269"/>
              <w:jc w:val="right"/>
              <w:rPr>
                <w:sz w:val="24"/>
              </w:rPr>
            </w:pPr>
            <w:r w:rsidRPr="00F922A0">
              <w:rPr>
                <w:sz w:val="24"/>
              </w:rPr>
              <w:t>1.1.</w:t>
            </w:r>
          </w:p>
        </w:tc>
        <w:tc>
          <w:tcPr>
            <w:tcW w:w="4820" w:type="dxa"/>
          </w:tcPr>
          <w:p w:rsidR="00755FD3" w:rsidRPr="00F922A0" w:rsidRDefault="007E3FA8">
            <w:pPr>
              <w:pStyle w:val="TableParagraph"/>
              <w:spacing w:line="275" w:lineRule="exact"/>
              <w:ind w:left="4"/>
              <w:rPr>
                <w:sz w:val="24"/>
              </w:rPr>
            </w:pPr>
            <w:r w:rsidRPr="00F922A0">
              <w:rPr>
                <w:sz w:val="24"/>
              </w:rPr>
              <w:t>титульный</w:t>
            </w:r>
            <w:r w:rsidRPr="00F922A0">
              <w:rPr>
                <w:spacing w:val="-3"/>
                <w:sz w:val="24"/>
              </w:rPr>
              <w:t xml:space="preserve"> </w:t>
            </w:r>
            <w:r w:rsidRPr="00F922A0">
              <w:rPr>
                <w:sz w:val="24"/>
              </w:rPr>
              <w:t>лист</w:t>
            </w:r>
          </w:p>
        </w:tc>
        <w:tc>
          <w:tcPr>
            <w:tcW w:w="1559" w:type="dxa"/>
            <w:gridSpan w:val="2"/>
          </w:tcPr>
          <w:p w:rsidR="00755FD3" w:rsidRPr="00F922A0" w:rsidRDefault="00755FD3">
            <w:pPr>
              <w:pStyle w:val="TableParagraph"/>
            </w:pPr>
          </w:p>
        </w:tc>
        <w:tc>
          <w:tcPr>
            <w:tcW w:w="1559" w:type="dxa"/>
            <w:gridSpan w:val="2"/>
          </w:tcPr>
          <w:p w:rsidR="00755FD3" w:rsidRPr="00F922A0" w:rsidRDefault="00755FD3">
            <w:pPr>
              <w:pStyle w:val="TableParagraph"/>
            </w:pPr>
          </w:p>
        </w:tc>
        <w:tc>
          <w:tcPr>
            <w:tcW w:w="991" w:type="dxa"/>
          </w:tcPr>
          <w:p w:rsidR="00755FD3" w:rsidRPr="00F922A0" w:rsidRDefault="00755FD3">
            <w:pPr>
              <w:pStyle w:val="TableParagraph"/>
            </w:pPr>
          </w:p>
        </w:tc>
      </w:tr>
      <w:tr w:rsidR="00755FD3" w:rsidRPr="00F922A0">
        <w:trPr>
          <w:trHeight w:val="301"/>
        </w:trPr>
        <w:tc>
          <w:tcPr>
            <w:tcW w:w="819" w:type="dxa"/>
          </w:tcPr>
          <w:p w:rsidR="00755FD3" w:rsidRPr="00F922A0" w:rsidRDefault="007E3FA8">
            <w:pPr>
              <w:pStyle w:val="TableParagraph"/>
              <w:spacing w:before="1"/>
              <w:ind w:right="269"/>
              <w:jc w:val="right"/>
              <w:rPr>
                <w:sz w:val="24"/>
              </w:rPr>
            </w:pPr>
            <w:r w:rsidRPr="00F922A0">
              <w:rPr>
                <w:sz w:val="24"/>
              </w:rPr>
              <w:t>1.2.</w:t>
            </w:r>
          </w:p>
        </w:tc>
        <w:tc>
          <w:tcPr>
            <w:tcW w:w="4820" w:type="dxa"/>
          </w:tcPr>
          <w:p w:rsidR="00755FD3" w:rsidRPr="00F922A0" w:rsidRDefault="007E3FA8">
            <w:pPr>
              <w:pStyle w:val="TableParagraph"/>
              <w:spacing w:before="1"/>
              <w:ind w:left="4"/>
              <w:rPr>
                <w:sz w:val="24"/>
              </w:rPr>
            </w:pPr>
            <w:r w:rsidRPr="00F922A0">
              <w:rPr>
                <w:sz w:val="24"/>
              </w:rPr>
              <w:t>оглавление</w:t>
            </w:r>
            <w:r w:rsidRPr="00F922A0">
              <w:rPr>
                <w:spacing w:val="-5"/>
                <w:sz w:val="24"/>
              </w:rPr>
              <w:t xml:space="preserve"> </w:t>
            </w:r>
            <w:r w:rsidRPr="00F922A0">
              <w:rPr>
                <w:sz w:val="24"/>
              </w:rPr>
              <w:t>(содержание)</w:t>
            </w:r>
          </w:p>
        </w:tc>
        <w:tc>
          <w:tcPr>
            <w:tcW w:w="1559" w:type="dxa"/>
            <w:gridSpan w:val="2"/>
          </w:tcPr>
          <w:p w:rsidR="00755FD3" w:rsidRPr="00F922A0" w:rsidRDefault="00755FD3">
            <w:pPr>
              <w:pStyle w:val="TableParagraph"/>
            </w:pPr>
          </w:p>
        </w:tc>
        <w:tc>
          <w:tcPr>
            <w:tcW w:w="1559" w:type="dxa"/>
            <w:gridSpan w:val="2"/>
          </w:tcPr>
          <w:p w:rsidR="00755FD3" w:rsidRPr="00F922A0" w:rsidRDefault="00755FD3">
            <w:pPr>
              <w:pStyle w:val="TableParagraph"/>
            </w:pPr>
          </w:p>
        </w:tc>
        <w:tc>
          <w:tcPr>
            <w:tcW w:w="991" w:type="dxa"/>
          </w:tcPr>
          <w:p w:rsidR="00755FD3" w:rsidRPr="00F922A0" w:rsidRDefault="00755FD3">
            <w:pPr>
              <w:pStyle w:val="TableParagraph"/>
            </w:pPr>
          </w:p>
        </w:tc>
      </w:tr>
      <w:tr w:rsidR="00755FD3" w:rsidRPr="00F922A0">
        <w:trPr>
          <w:trHeight w:val="299"/>
        </w:trPr>
        <w:tc>
          <w:tcPr>
            <w:tcW w:w="819" w:type="dxa"/>
            <w:tcBorders>
              <w:bottom w:val="single" w:sz="6" w:space="0" w:color="000000"/>
            </w:tcBorders>
          </w:tcPr>
          <w:p w:rsidR="00755FD3" w:rsidRPr="00F922A0" w:rsidRDefault="007E3FA8">
            <w:pPr>
              <w:pStyle w:val="TableParagraph"/>
              <w:spacing w:line="275" w:lineRule="exact"/>
              <w:ind w:right="269"/>
              <w:jc w:val="right"/>
              <w:rPr>
                <w:sz w:val="24"/>
              </w:rPr>
            </w:pPr>
            <w:r w:rsidRPr="00F922A0">
              <w:rPr>
                <w:sz w:val="24"/>
              </w:rPr>
              <w:t>1.3.</w:t>
            </w:r>
          </w:p>
        </w:tc>
        <w:tc>
          <w:tcPr>
            <w:tcW w:w="4820" w:type="dxa"/>
            <w:tcBorders>
              <w:bottom w:val="single" w:sz="6" w:space="0" w:color="000000"/>
            </w:tcBorders>
          </w:tcPr>
          <w:p w:rsidR="00755FD3" w:rsidRPr="00F922A0" w:rsidRDefault="007E3FA8">
            <w:pPr>
              <w:pStyle w:val="TableParagraph"/>
              <w:spacing w:line="275" w:lineRule="exact"/>
              <w:ind w:left="4"/>
              <w:rPr>
                <w:sz w:val="24"/>
              </w:rPr>
            </w:pPr>
            <w:r w:rsidRPr="00F922A0">
              <w:rPr>
                <w:sz w:val="24"/>
              </w:rPr>
              <w:t>введение</w:t>
            </w:r>
          </w:p>
        </w:tc>
        <w:tc>
          <w:tcPr>
            <w:tcW w:w="1559" w:type="dxa"/>
            <w:gridSpan w:val="2"/>
            <w:tcBorders>
              <w:bottom w:val="single" w:sz="6" w:space="0" w:color="000000"/>
            </w:tcBorders>
          </w:tcPr>
          <w:p w:rsidR="00755FD3" w:rsidRPr="00F922A0" w:rsidRDefault="00755FD3">
            <w:pPr>
              <w:pStyle w:val="TableParagraph"/>
            </w:pPr>
          </w:p>
        </w:tc>
        <w:tc>
          <w:tcPr>
            <w:tcW w:w="1559" w:type="dxa"/>
            <w:gridSpan w:val="2"/>
            <w:tcBorders>
              <w:bottom w:val="single" w:sz="6" w:space="0" w:color="000000"/>
            </w:tcBorders>
          </w:tcPr>
          <w:p w:rsidR="00755FD3" w:rsidRPr="00F922A0" w:rsidRDefault="00755FD3">
            <w:pPr>
              <w:pStyle w:val="TableParagraph"/>
            </w:pPr>
          </w:p>
        </w:tc>
        <w:tc>
          <w:tcPr>
            <w:tcW w:w="991" w:type="dxa"/>
            <w:tcBorders>
              <w:bottom w:val="single" w:sz="6" w:space="0" w:color="000000"/>
            </w:tcBorders>
          </w:tcPr>
          <w:p w:rsidR="00755FD3" w:rsidRPr="00F922A0" w:rsidRDefault="00755FD3">
            <w:pPr>
              <w:pStyle w:val="TableParagraph"/>
            </w:pPr>
          </w:p>
        </w:tc>
      </w:tr>
      <w:tr w:rsidR="00755FD3" w:rsidRPr="00F922A0">
        <w:trPr>
          <w:trHeight w:val="299"/>
        </w:trPr>
        <w:tc>
          <w:tcPr>
            <w:tcW w:w="819" w:type="dxa"/>
            <w:tcBorders>
              <w:top w:val="single" w:sz="6" w:space="0" w:color="000000"/>
            </w:tcBorders>
          </w:tcPr>
          <w:p w:rsidR="00755FD3" w:rsidRPr="00F922A0" w:rsidRDefault="007E3FA8">
            <w:pPr>
              <w:pStyle w:val="TableParagraph"/>
              <w:spacing w:line="273" w:lineRule="exact"/>
              <w:ind w:right="269"/>
              <w:jc w:val="right"/>
              <w:rPr>
                <w:sz w:val="24"/>
              </w:rPr>
            </w:pPr>
            <w:r w:rsidRPr="00F922A0">
              <w:rPr>
                <w:sz w:val="24"/>
              </w:rPr>
              <w:t>1.4.</w:t>
            </w:r>
          </w:p>
        </w:tc>
        <w:tc>
          <w:tcPr>
            <w:tcW w:w="4820" w:type="dxa"/>
            <w:tcBorders>
              <w:top w:val="single" w:sz="6" w:space="0" w:color="000000"/>
            </w:tcBorders>
          </w:tcPr>
          <w:p w:rsidR="00755FD3" w:rsidRPr="00F922A0" w:rsidRDefault="007E3FA8">
            <w:pPr>
              <w:pStyle w:val="TableParagraph"/>
              <w:spacing w:line="273" w:lineRule="exact"/>
              <w:ind w:left="4"/>
              <w:rPr>
                <w:sz w:val="24"/>
              </w:rPr>
            </w:pPr>
            <w:r w:rsidRPr="00F922A0">
              <w:rPr>
                <w:sz w:val="24"/>
              </w:rPr>
              <w:t>обзор</w:t>
            </w:r>
            <w:r w:rsidRPr="00F922A0">
              <w:rPr>
                <w:spacing w:val="-4"/>
                <w:sz w:val="24"/>
              </w:rPr>
              <w:t xml:space="preserve"> </w:t>
            </w:r>
            <w:r w:rsidRPr="00F922A0">
              <w:rPr>
                <w:sz w:val="24"/>
              </w:rPr>
              <w:t>информационных</w:t>
            </w:r>
            <w:r w:rsidRPr="00F922A0">
              <w:rPr>
                <w:spacing w:val="-2"/>
                <w:sz w:val="24"/>
              </w:rPr>
              <w:t xml:space="preserve"> </w:t>
            </w:r>
            <w:r w:rsidRPr="00F922A0">
              <w:rPr>
                <w:sz w:val="24"/>
              </w:rPr>
              <w:t>источников</w:t>
            </w:r>
          </w:p>
        </w:tc>
        <w:tc>
          <w:tcPr>
            <w:tcW w:w="1559" w:type="dxa"/>
            <w:gridSpan w:val="2"/>
            <w:tcBorders>
              <w:top w:val="single" w:sz="6" w:space="0" w:color="000000"/>
            </w:tcBorders>
          </w:tcPr>
          <w:p w:rsidR="00755FD3" w:rsidRPr="00F922A0" w:rsidRDefault="00755FD3">
            <w:pPr>
              <w:pStyle w:val="TableParagraph"/>
            </w:pPr>
          </w:p>
        </w:tc>
        <w:tc>
          <w:tcPr>
            <w:tcW w:w="1559" w:type="dxa"/>
            <w:gridSpan w:val="2"/>
            <w:tcBorders>
              <w:top w:val="single" w:sz="6" w:space="0" w:color="000000"/>
            </w:tcBorders>
          </w:tcPr>
          <w:p w:rsidR="00755FD3" w:rsidRPr="00F922A0" w:rsidRDefault="00755FD3">
            <w:pPr>
              <w:pStyle w:val="TableParagraph"/>
            </w:pPr>
          </w:p>
        </w:tc>
        <w:tc>
          <w:tcPr>
            <w:tcW w:w="991" w:type="dxa"/>
            <w:tcBorders>
              <w:top w:val="single" w:sz="6" w:space="0" w:color="000000"/>
            </w:tcBorders>
          </w:tcPr>
          <w:p w:rsidR="00755FD3" w:rsidRPr="00F922A0" w:rsidRDefault="00755FD3">
            <w:pPr>
              <w:pStyle w:val="TableParagraph"/>
            </w:pPr>
          </w:p>
        </w:tc>
      </w:tr>
      <w:tr w:rsidR="00755FD3" w:rsidRPr="00F922A0">
        <w:trPr>
          <w:trHeight w:val="299"/>
        </w:trPr>
        <w:tc>
          <w:tcPr>
            <w:tcW w:w="819" w:type="dxa"/>
          </w:tcPr>
          <w:p w:rsidR="00755FD3" w:rsidRPr="00F922A0" w:rsidRDefault="007E3FA8">
            <w:pPr>
              <w:pStyle w:val="TableParagraph"/>
              <w:spacing w:line="275" w:lineRule="exact"/>
              <w:ind w:right="269"/>
              <w:jc w:val="right"/>
              <w:rPr>
                <w:sz w:val="24"/>
              </w:rPr>
            </w:pPr>
            <w:r w:rsidRPr="00F922A0">
              <w:rPr>
                <w:sz w:val="24"/>
              </w:rPr>
              <w:t>1.5.</w:t>
            </w:r>
          </w:p>
        </w:tc>
        <w:tc>
          <w:tcPr>
            <w:tcW w:w="4820" w:type="dxa"/>
          </w:tcPr>
          <w:p w:rsidR="00755FD3" w:rsidRPr="00F922A0" w:rsidRDefault="007E3FA8">
            <w:pPr>
              <w:pStyle w:val="TableParagraph"/>
              <w:spacing w:line="275" w:lineRule="exact"/>
              <w:ind w:left="4"/>
              <w:rPr>
                <w:sz w:val="24"/>
              </w:rPr>
            </w:pPr>
            <w:r w:rsidRPr="00F922A0">
              <w:rPr>
                <w:sz w:val="24"/>
              </w:rPr>
              <w:t>методы,</w:t>
            </w:r>
            <w:r w:rsidRPr="00F922A0">
              <w:rPr>
                <w:spacing w:val="-3"/>
                <w:sz w:val="24"/>
              </w:rPr>
              <w:t xml:space="preserve"> </w:t>
            </w:r>
            <w:r w:rsidRPr="00F922A0">
              <w:rPr>
                <w:sz w:val="24"/>
              </w:rPr>
              <w:t>способы</w:t>
            </w:r>
          </w:p>
        </w:tc>
        <w:tc>
          <w:tcPr>
            <w:tcW w:w="1559" w:type="dxa"/>
            <w:gridSpan w:val="2"/>
          </w:tcPr>
          <w:p w:rsidR="00755FD3" w:rsidRPr="00F922A0" w:rsidRDefault="00755FD3">
            <w:pPr>
              <w:pStyle w:val="TableParagraph"/>
            </w:pPr>
          </w:p>
        </w:tc>
        <w:tc>
          <w:tcPr>
            <w:tcW w:w="1559" w:type="dxa"/>
            <w:gridSpan w:val="2"/>
          </w:tcPr>
          <w:p w:rsidR="00755FD3" w:rsidRPr="00F922A0" w:rsidRDefault="00755FD3">
            <w:pPr>
              <w:pStyle w:val="TableParagraph"/>
            </w:pPr>
          </w:p>
        </w:tc>
        <w:tc>
          <w:tcPr>
            <w:tcW w:w="991" w:type="dxa"/>
          </w:tcPr>
          <w:p w:rsidR="00755FD3" w:rsidRPr="00F922A0" w:rsidRDefault="00755FD3">
            <w:pPr>
              <w:pStyle w:val="TableParagraph"/>
            </w:pPr>
          </w:p>
        </w:tc>
      </w:tr>
      <w:tr w:rsidR="00755FD3" w:rsidRPr="00F922A0">
        <w:trPr>
          <w:trHeight w:val="570"/>
        </w:trPr>
        <w:tc>
          <w:tcPr>
            <w:tcW w:w="819" w:type="dxa"/>
          </w:tcPr>
          <w:p w:rsidR="00755FD3" w:rsidRPr="00F922A0" w:rsidRDefault="007E3FA8">
            <w:pPr>
              <w:pStyle w:val="TableParagraph"/>
              <w:spacing w:line="275" w:lineRule="exact"/>
              <w:ind w:right="269"/>
              <w:jc w:val="right"/>
              <w:rPr>
                <w:sz w:val="24"/>
              </w:rPr>
            </w:pPr>
            <w:r w:rsidRPr="00F922A0">
              <w:rPr>
                <w:sz w:val="24"/>
              </w:rPr>
              <w:t>1.6.</w:t>
            </w:r>
          </w:p>
        </w:tc>
        <w:tc>
          <w:tcPr>
            <w:tcW w:w="4820" w:type="dxa"/>
          </w:tcPr>
          <w:p w:rsidR="00755FD3" w:rsidRPr="00F922A0" w:rsidRDefault="007E3FA8">
            <w:pPr>
              <w:pStyle w:val="TableParagraph"/>
              <w:spacing w:line="275" w:lineRule="exact"/>
              <w:ind w:left="4"/>
              <w:rPr>
                <w:sz w:val="24"/>
              </w:rPr>
            </w:pPr>
            <w:r w:rsidRPr="00F922A0">
              <w:rPr>
                <w:sz w:val="24"/>
              </w:rPr>
              <w:t>описание</w:t>
            </w:r>
            <w:r w:rsidRPr="00F922A0">
              <w:rPr>
                <w:spacing w:val="-2"/>
                <w:sz w:val="24"/>
              </w:rPr>
              <w:t xml:space="preserve"> </w:t>
            </w:r>
            <w:r w:rsidRPr="00F922A0">
              <w:rPr>
                <w:sz w:val="24"/>
              </w:rPr>
              <w:t>и</w:t>
            </w:r>
            <w:r w:rsidRPr="00F922A0">
              <w:rPr>
                <w:spacing w:val="-1"/>
                <w:sz w:val="24"/>
              </w:rPr>
              <w:t xml:space="preserve"> </w:t>
            </w:r>
            <w:r w:rsidRPr="00F922A0">
              <w:rPr>
                <w:sz w:val="24"/>
              </w:rPr>
              <w:t>анализ</w:t>
            </w:r>
            <w:r w:rsidRPr="00F922A0">
              <w:rPr>
                <w:spacing w:val="-3"/>
                <w:sz w:val="24"/>
              </w:rPr>
              <w:t xml:space="preserve"> </w:t>
            </w:r>
            <w:r w:rsidRPr="00F922A0">
              <w:rPr>
                <w:sz w:val="24"/>
              </w:rPr>
              <w:t>хода</w:t>
            </w:r>
            <w:r w:rsidRPr="00F922A0">
              <w:rPr>
                <w:spacing w:val="-5"/>
                <w:sz w:val="24"/>
              </w:rPr>
              <w:t xml:space="preserve"> </w:t>
            </w:r>
            <w:r w:rsidRPr="00F922A0">
              <w:rPr>
                <w:sz w:val="24"/>
              </w:rPr>
              <w:t>работы</w:t>
            </w:r>
            <w:r w:rsidRPr="00F922A0">
              <w:rPr>
                <w:spacing w:val="-1"/>
                <w:sz w:val="24"/>
              </w:rPr>
              <w:t xml:space="preserve"> </w:t>
            </w:r>
            <w:r w:rsidRPr="00F922A0">
              <w:rPr>
                <w:sz w:val="24"/>
              </w:rPr>
              <w:t>над</w:t>
            </w:r>
            <w:r w:rsidRPr="00F922A0">
              <w:rPr>
                <w:spacing w:val="-1"/>
                <w:sz w:val="24"/>
              </w:rPr>
              <w:t xml:space="preserve"> </w:t>
            </w:r>
            <w:r w:rsidRPr="00F922A0">
              <w:rPr>
                <w:sz w:val="24"/>
              </w:rPr>
              <w:t>проектом</w:t>
            </w:r>
          </w:p>
        </w:tc>
        <w:tc>
          <w:tcPr>
            <w:tcW w:w="1559" w:type="dxa"/>
            <w:gridSpan w:val="2"/>
          </w:tcPr>
          <w:p w:rsidR="00755FD3" w:rsidRPr="00F922A0" w:rsidRDefault="00755FD3">
            <w:pPr>
              <w:pStyle w:val="TableParagraph"/>
              <w:rPr>
                <w:sz w:val="24"/>
              </w:rPr>
            </w:pPr>
          </w:p>
        </w:tc>
        <w:tc>
          <w:tcPr>
            <w:tcW w:w="1559" w:type="dxa"/>
            <w:gridSpan w:val="2"/>
          </w:tcPr>
          <w:p w:rsidR="00755FD3" w:rsidRPr="00F922A0" w:rsidRDefault="00755FD3">
            <w:pPr>
              <w:pStyle w:val="TableParagraph"/>
              <w:rPr>
                <w:sz w:val="24"/>
              </w:rPr>
            </w:pPr>
          </w:p>
        </w:tc>
        <w:tc>
          <w:tcPr>
            <w:tcW w:w="991" w:type="dxa"/>
          </w:tcPr>
          <w:p w:rsidR="00755FD3" w:rsidRPr="00F922A0" w:rsidRDefault="00755FD3">
            <w:pPr>
              <w:pStyle w:val="TableParagraph"/>
              <w:rPr>
                <w:sz w:val="24"/>
              </w:rPr>
            </w:pPr>
          </w:p>
        </w:tc>
      </w:tr>
      <w:tr w:rsidR="00755FD3" w:rsidRPr="00F922A0">
        <w:trPr>
          <w:trHeight w:val="299"/>
        </w:trPr>
        <w:tc>
          <w:tcPr>
            <w:tcW w:w="819" w:type="dxa"/>
          </w:tcPr>
          <w:p w:rsidR="00755FD3" w:rsidRPr="00F922A0" w:rsidRDefault="007E3FA8">
            <w:pPr>
              <w:pStyle w:val="TableParagraph"/>
              <w:spacing w:line="275" w:lineRule="exact"/>
              <w:ind w:right="269"/>
              <w:jc w:val="right"/>
              <w:rPr>
                <w:sz w:val="24"/>
              </w:rPr>
            </w:pPr>
            <w:r w:rsidRPr="00F922A0">
              <w:rPr>
                <w:sz w:val="24"/>
              </w:rPr>
              <w:t>1.7.</w:t>
            </w:r>
          </w:p>
        </w:tc>
        <w:tc>
          <w:tcPr>
            <w:tcW w:w="4820" w:type="dxa"/>
          </w:tcPr>
          <w:p w:rsidR="00755FD3" w:rsidRPr="00F922A0" w:rsidRDefault="007E3FA8">
            <w:pPr>
              <w:pStyle w:val="TableParagraph"/>
              <w:spacing w:line="275" w:lineRule="exact"/>
              <w:ind w:left="4"/>
              <w:rPr>
                <w:sz w:val="24"/>
              </w:rPr>
            </w:pPr>
            <w:r w:rsidRPr="00F922A0">
              <w:rPr>
                <w:sz w:val="24"/>
              </w:rPr>
              <w:t>выводы</w:t>
            </w:r>
          </w:p>
        </w:tc>
        <w:tc>
          <w:tcPr>
            <w:tcW w:w="1559" w:type="dxa"/>
            <w:gridSpan w:val="2"/>
          </w:tcPr>
          <w:p w:rsidR="00755FD3" w:rsidRPr="00F922A0" w:rsidRDefault="00755FD3">
            <w:pPr>
              <w:pStyle w:val="TableParagraph"/>
            </w:pPr>
          </w:p>
        </w:tc>
        <w:tc>
          <w:tcPr>
            <w:tcW w:w="1559" w:type="dxa"/>
            <w:gridSpan w:val="2"/>
          </w:tcPr>
          <w:p w:rsidR="00755FD3" w:rsidRPr="00F922A0" w:rsidRDefault="00755FD3">
            <w:pPr>
              <w:pStyle w:val="TableParagraph"/>
            </w:pPr>
          </w:p>
        </w:tc>
        <w:tc>
          <w:tcPr>
            <w:tcW w:w="991" w:type="dxa"/>
          </w:tcPr>
          <w:p w:rsidR="00755FD3" w:rsidRPr="00F922A0" w:rsidRDefault="00755FD3">
            <w:pPr>
              <w:pStyle w:val="TableParagraph"/>
            </w:pPr>
          </w:p>
        </w:tc>
      </w:tr>
      <w:tr w:rsidR="00755FD3" w:rsidRPr="00F922A0">
        <w:trPr>
          <w:trHeight w:val="302"/>
        </w:trPr>
        <w:tc>
          <w:tcPr>
            <w:tcW w:w="819" w:type="dxa"/>
          </w:tcPr>
          <w:p w:rsidR="00755FD3" w:rsidRPr="00F922A0" w:rsidRDefault="007E3FA8">
            <w:pPr>
              <w:pStyle w:val="TableParagraph"/>
              <w:spacing w:line="275" w:lineRule="exact"/>
              <w:ind w:right="269"/>
              <w:jc w:val="right"/>
              <w:rPr>
                <w:sz w:val="24"/>
              </w:rPr>
            </w:pPr>
            <w:r w:rsidRPr="00F922A0">
              <w:rPr>
                <w:sz w:val="24"/>
              </w:rPr>
              <w:t>1.9.</w:t>
            </w:r>
          </w:p>
        </w:tc>
        <w:tc>
          <w:tcPr>
            <w:tcW w:w="4820" w:type="dxa"/>
          </w:tcPr>
          <w:p w:rsidR="00755FD3" w:rsidRPr="00F922A0" w:rsidRDefault="007E3FA8">
            <w:pPr>
              <w:pStyle w:val="TableParagraph"/>
              <w:spacing w:line="275" w:lineRule="exact"/>
              <w:ind w:left="4"/>
              <w:rPr>
                <w:sz w:val="24"/>
              </w:rPr>
            </w:pPr>
            <w:r w:rsidRPr="00F922A0">
              <w:rPr>
                <w:sz w:val="24"/>
              </w:rPr>
              <w:t>список</w:t>
            </w:r>
            <w:r w:rsidRPr="00F922A0">
              <w:rPr>
                <w:spacing w:val="-4"/>
                <w:sz w:val="24"/>
              </w:rPr>
              <w:t xml:space="preserve"> </w:t>
            </w:r>
            <w:r w:rsidRPr="00F922A0">
              <w:rPr>
                <w:sz w:val="24"/>
              </w:rPr>
              <w:t>литературы</w:t>
            </w:r>
          </w:p>
        </w:tc>
        <w:tc>
          <w:tcPr>
            <w:tcW w:w="1559" w:type="dxa"/>
            <w:gridSpan w:val="2"/>
          </w:tcPr>
          <w:p w:rsidR="00755FD3" w:rsidRPr="00F922A0" w:rsidRDefault="00755FD3">
            <w:pPr>
              <w:pStyle w:val="TableParagraph"/>
            </w:pPr>
          </w:p>
        </w:tc>
        <w:tc>
          <w:tcPr>
            <w:tcW w:w="1559" w:type="dxa"/>
            <w:gridSpan w:val="2"/>
          </w:tcPr>
          <w:p w:rsidR="00755FD3" w:rsidRPr="00F922A0" w:rsidRDefault="00755FD3">
            <w:pPr>
              <w:pStyle w:val="TableParagraph"/>
            </w:pPr>
          </w:p>
        </w:tc>
        <w:tc>
          <w:tcPr>
            <w:tcW w:w="991" w:type="dxa"/>
          </w:tcPr>
          <w:p w:rsidR="00755FD3" w:rsidRPr="00F922A0" w:rsidRDefault="00755FD3">
            <w:pPr>
              <w:pStyle w:val="TableParagraph"/>
            </w:pPr>
          </w:p>
        </w:tc>
      </w:tr>
      <w:tr w:rsidR="00755FD3" w:rsidRPr="00F922A0">
        <w:trPr>
          <w:trHeight w:val="302"/>
        </w:trPr>
        <w:tc>
          <w:tcPr>
            <w:tcW w:w="819" w:type="dxa"/>
          </w:tcPr>
          <w:p w:rsidR="00755FD3" w:rsidRPr="00F922A0" w:rsidRDefault="007E3FA8">
            <w:pPr>
              <w:pStyle w:val="TableParagraph"/>
              <w:spacing w:line="275" w:lineRule="exact"/>
              <w:ind w:right="322"/>
              <w:jc w:val="right"/>
              <w:rPr>
                <w:i/>
                <w:sz w:val="24"/>
              </w:rPr>
            </w:pPr>
            <w:r w:rsidRPr="00F922A0">
              <w:rPr>
                <w:i/>
                <w:sz w:val="24"/>
              </w:rPr>
              <w:t>1.10.</w:t>
            </w:r>
          </w:p>
        </w:tc>
        <w:tc>
          <w:tcPr>
            <w:tcW w:w="4820" w:type="dxa"/>
          </w:tcPr>
          <w:p w:rsidR="00755FD3" w:rsidRPr="00F922A0" w:rsidRDefault="007E3FA8">
            <w:pPr>
              <w:pStyle w:val="TableParagraph"/>
              <w:spacing w:line="275" w:lineRule="exact"/>
              <w:ind w:left="4"/>
              <w:rPr>
                <w:i/>
                <w:sz w:val="24"/>
              </w:rPr>
            </w:pPr>
            <w:r w:rsidRPr="00F922A0">
              <w:rPr>
                <w:i/>
                <w:sz w:val="24"/>
              </w:rPr>
              <w:t>приложение</w:t>
            </w:r>
            <w:r w:rsidRPr="00F922A0">
              <w:rPr>
                <w:i/>
                <w:spacing w:val="-3"/>
                <w:sz w:val="24"/>
              </w:rPr>
              <w:t xml:space="preserve"> </w:t>
            </w:r>
            <w:r w:rsidRPr="00F922A0">
              <w:rPr>
                <w:i/>
                <w:sz w:val="24"/>
              </w:rPr>
              <w:t>(если</w:t>
            </w:r>
            <w:r w:rsidRPr="00F922A0">
              <w:rPr>
                <w:i/>
                <w:spacing w:val="-1"/>
                <w:sz w:val="24"/>
              </w:rPr>
              <w:t xml:space="preserve"> </w:t>
            </w:r>
            <w:r w:rsidRPr="00F922A0">
              <w:rPr>
                <w:i/>
                <w:sz w:val="24"/>
              </w:rPr>
              <w:t>необходимо)</w:t>
            </w:r>
          </w:p>
        </w:tc>
        <w:tc>
          <w:tcPr>
            <w:tcW w:w="4109" w:type="dxa"/>
            <w:gridSpan w:val="5"/>
          </w:tcPr>
          <w:p w:rsidR="00755FD3" w:rsidRPr="00F922A0" w:rsidRDefault="007E3FA8">
            <w:pPr>
              <w:pStyle w:val="TableParagraph"/>
              <w:spacing w:line="275" w:lineRule="exact"/>
              <w:ind w:left="4"/>
              <w:rPr>
                <w:i/>
                <w:sz w:val="24"/>
              </w:rPr>
            </w:pPr>
            <w:r w:rsidRPr="00F922A0">
              <w:rPr>
                <w:i/>
                <w:sz w:val="24"/>
              </w:rPr>
              <w:t>Не</w:t>
            </w:r>
            <w:r w:rsidRPr="00F922A0">
              <w:rPr>
                <w:i/>
                <w:spacing w:val="-4"/>
                <w:sz w:val="24"/>
              </w:rPr>
              <w:t xml:space="preserve"> </w:t>
            </w:r>
            <w:r w:rsidRPr="00F922A0">
              <w:rPr>
                <w:i/>
                <w:sz w:val="24"/>
              </w:rPr>
              <w:t>оценивается</w:t>
            </w:r>
          </w:p>
        </w:tc>
      </w:tr>
      <w:tr w:rsidR="00755FD3" w:rsidRPr="00F922A0">
        <w:trPr>
          <w:trHeight w:val="594"/>
        </w:trPr>
        <w:tc>
          <w:tcPr>
            <w:tcW w:w="819" w:type="dxa"/>
          </w:tcPr>
          <w:p w:rsidR="00755FD3" w:rsidRPr="00F922A0" w:rsidRDefault="007E3FA8">
            <w:pPr>
              <w:pStyle w:val="TableParagraph"/>
              <w:spacing w:line="275" w:lineRule="exact"/>
              <w:ind w:right="357"/>
              <w:jc w:val="right"/>
              <w:rPr>
                <w:sz w:val="24"/>
              </w:rPr>
            </w:pPr>
            <w:r w:rsidRPr="00F922A0">
              <w:rPr>
                <w:sz w:val="24"/>
              </w:rPr>
              <w:t>2.</w:t>
            </w:r>
          </w:p>
        </w:tc>
        <w:tc>
          <w:tcPr>
            <w:tcW w:w="4820" w:type="dxa"/>
          </w:tcPr>
          <w:p w:rsidR="00755FD3" w:rsidRPr="00F922A0" w:rsidRDefault="007E3FA8">
            <w:pPr>
              <w:pStyle w:val="TableParagraph"/>
              <w:spacing w:line="275" w:lineRule="exact"/>
              <w:ind w:left="4"/>
              <w:rPr>
                <w:sz w:val="24"/>
              </w:rPr>
            </w:pPr>
            <w:r w:rsidRPr="00F922A0">
              <w:rPr>
                <w:sz w:val="24"/>
              </w:rPr>
              <w:t>Работа</w:t>
            </w:r>
            <w:r w:rsidRPr="00F922A0">
              <w:rPr>
                <w:spacing w:val="-3"/>
                <w:sz w:val="24"/>
              </w:rPr>
              <w:t xml:space="preserve"> </w:t>
            </w:r>
            <w:r w:rsidRPr="00F922A0">
              <w:rPr>
                <w:sz w:val="24"/>
              </w:rPr>
              <w:t>выполнена</w:t>
            </w:r>
            <w:r w:rsidRPr="00F922A0">
              <w:rPr>
                <w:spacing w:val="-2"/>
                <w:sz w:val="24"/>
              </w:rPr>
              <w:t xml:space="preserve"> </w:t>
            </w:r>
            <w:r w:rsidRPr="00F922A0">
              <w:rPr>
                <w:sz w:val="24"/>
              </w:rPr>
              <w:t>одним</w:t>
            </w:r>
            <w:r w:rsidRPr="00F922A0">
              <w:rPr>
                <w:spacing w:val="-2"/>
                <w:sz w:val="24"/>
              </w:rPr>
              <w:t xml:space="preserve"> </w:t>
            </w:r>
            <w:r w:rsidRPr="00F922A0">
              <w:rPr>
                <w:sz w:val="24"/>
              </w:rPr>
              <w:t>шрифтом</w:t>
            </w:r>
            <w:r w:rsidRPr="00F922A0">
              <w:rPr>
                <w:spacing w:val="-2"/>
                <w:sz w:val="24"/>
              </w:rPr>
              <w:t xml:space="preserve"> </w:t>
            </w:r>
            <w:r w:rsidRPr="00F922A0">
              <w:rPr>
                <w:sz w:val="24"/>
              </w:rPr>
              <w:t>(12)</w:t>
            </w:r>
            <w:r w:rsidRPr="00F922A0">
              <w:rPr>
                <w:spacing w:val="-3"/>
                <w:sz w:val="24"/>
              </w:rPr>
              <w:t xml:space="preserve"> </w:t>
            </w:r>
            <w:r w:rsidRPr="00F922A0">
              <w:rPr>
                <w:sz w:val="24"/>
              </w:rPr>
              <w:t>через</w:t>
            </w:r>
          </w:p>
          <w:p w:rsidR="00755FD3" w:rsidRPr="00F922A0" w:rsidRDefault="007E3FA8">
            <w:pPr>
              <w:pStyle w:val="TableParagraph"/>
              <w:spacing w:before="19"/>
              <w:ind w:left="4"/>
              <w:rPr>
                <w:sz w:val="24"/>
              </w:rPr>
            </w:pPr>
            <w:r w:rsidRPr="00F922A0">
              <w:rPr>
                <w:sz w:val="24"/>
              </w:rPr>
              <w:t>одинаковый</w:t>
            </w:r>
            <w:r w:rsidRPr="00F922A0">
              <w:rPr>
                <w:spacing w:val="-3"/>
                <w:sz w:val="24"/>
              </w:rPr>
              <w:t xml:space="preserve"> </w:t>
            </w:r>
            <w:r w:rsidRPr="00F922A0">
              <w:rPr>
                <w:sz w:val="24"/>
              </w:rPr>
              <w:t>интервал</w:t>
            </w:r>
            <w:r w:rsidRPr="00F922A0">
              <w:rPr>
                <w:spacing w:val="-2"/>
                <w:sz w:val="24"/>
              </w:rPr>
              <w:t xml:space="preserve"> </w:t>
            </w:r>
            <w:r w:rsidRPr="00F922A0">
              <w:rPr>
                <w:sz w:val="24"/>
              </w:rPr>
              <w:t>(1.5)</w:t>
            </w:r>
          </w:p>
        </w:tc>
        <w:tc>
          <w:tcPr>
            <w:tcW w:w="1559" w:type="dxa"/>
            <w:gridSpan w:val="2"/>
          </w:tcPr>
          <w:p w:rsidR="00755FD3" w:rsidRPr="00F922A0" w:rsidRDefault="00755FD3">
            <w:pPr>
              <w:pStyle w:val="TableParagraph"/>
              <w:rPr>
                <w:sz w:val="24"/>
              </w:rPr>
            </w:pPr>
          </w:p>
        </w:tc>
        <w:tc>
          <w:tcPr>
            <w:tcW w:w="1559" w:type="dxa"/>
            <w:gridSpan w:val="2"/>
          </w:tcPr>
          <w:p w:rsidR="00755FD3" w:rsidRPr="00F922A0" w:rsidRDefault="00755FD3">
            <w:pPr>
              <w:pStyle w:val="TableParagraph"/>
              <w:rPr>
                <w:sz w:val="24"/>
              </w:rPr>
            </w:pPr>
          </w:p>
        </w:tc>
        <w:tc>
          <w:tcPr>
            <w:tcW w:w="991" w:type="dxa"/>
          </w:tcPr>
          <w:p w:rsidR="00755FD3" w:rsidRPr="00F922A0" w:rsidRDefault="00755FD3">
            <w:pPr>
              <w:pStyle w:val="TableParagraph"/>
              <w:rPr>
                <w:sz w:val="24"/>
              </w:rPr>
            </w:pPr>
          </w:p>
        </w:tc>
      </w:tr>
      <w:tr w:rsidR="00755FD3" w:rsidRPr="00F922A0">
        <w:trPr>
          <w:trHeight w:val="597"/>
        </w:trPr>
        <w:tc>
          <w:tcPr>
            <w:tcW w:w="819" w:type="dxa"/>
          </w:tcPr>
          <w:p w:rsidR="00755FD3" w:rsidRPr="00F922A0" w:rsidRDefault="007E3FA8">
            <w:pPr>
              <w:pStyle w:val="TableParagraph"/>
              <w:spacing w:line="275" w:lineRule="exact"/>
              <w:ind w:right="357"/>
              <w:jc w:val="right"/>
              <w:rPr>
                <w:sz w:val="24"/>
              </w:rPr>
            </w:pPr>
            <w:r w:rsidRPr="00F922A0">
              <w:rPr>
                <w:sz w:val="24"/>
              </w:rPr>
              <w:t>3.</w:t>
            </w:r>
          </w:p>
        </w:tc>
        <w:tc>
          <w:tcPr>
            <w:tcW w:w="4820" w:type="dxa"/>
          </w:tcPr>
          <w:p w:rsidR="00755FD3" w:rsidRPr="00F922A0" w:rsidRDefault="007E3FA8">
            <w:pPr>
              <w:pStyle w:val="TableParagraph"/>
              <w:spacing w:line="275" w:lineRule="exact"/>
              <w:ind w:left="4"/>
              <w:rPr>
                <w:sz w:val="24"/>
              </w:rPr>
            </w:pPr>
            <w:r w:rsidRPr="00F922A0">
              <w:rPr>
                <w:sz w:val="24"/>
              </w:rPr>
              <w:t>Все</w:t>
            </w:r>
            <w:r w:rsidRPr="00F922A0">
              <w:rPr>
                <w:spacing w:val="-3"/>
                <w:sz w:val="24"/>
              </w:rPr>
              <w:t xml:space="preserve"> </w:t>
            </w:r>
            <w:r w:rsidRPr="00F922A0">
              <w:rPr>
                <w:sz w:val="24"/>
              </w:rPr>
              <w:t>рисунки,</w:t>
            </w:r>
            <w:r w:rsidRPr="00F922A0">
              <w:rPr>
                <w:spacing w:val="-2"/>
                <w:sz w:val="24"/>
              </w:rPr>
              <w:t xml:space="preserve"> </w:t>
            </w:r>
            <w:r w:rsidRPr="00F922A0">
              <w:rPr>
                <w:sz w:val="24"/>
              </w:rPr>
              <w:t>графики,</w:t>
            </w:r>
            <w:r w:rsidRPr="00F922A0">
              <w:rPr>
                <w:spacing w:val="-4"/>
                <w:sz w:val="24"/>
              </w:rPr>
              <w:t xml:space="preserve"> </w:t>
            </w:r>
            <w:r w:rsidRPr="00F922A0">
              <w:rPr>
                <w:sz w:val="24"/>
              </w:rPr>
              <w:t>таблицы,</w:t>
            </w:r>
            <w:r w:rsidRPr="00F922A0">
              <w:rPr>
                <w:spacing w:val="-1"/>
                <w:sz w:val="24"/>
              </w:rPr>
              <w:t xml:space="preserve"> </w:t>
            </w:r>
            <w:r w:rsidRPr="00F922A0">
              <w:rPr>
                <w:sz w:val="24"/>
              </w:rPr>
              <w:t>схемы</w:t>
            </w:r>
          </w:p>
          <w:p w:rsidR="00755FD3" w:rsidRPr="00F922A0" w:rsidRDefault="007E3FA8">
            <w:pPr>
              <w:pStyle w:val="TableParagraph"/>
              <w:spacing w:before="19"/>
              <w:ind w:left="4"/>
              <w:rPr>
                <w:sz w:val="24"/>
              </w:rPr>
            </w:pPr>
            <w:r w:rsidRPr="00F922A0">
              <w:rPr>
                <w:sz w:val="24"/>
              </w:rPr>
              <w:t>отнесены</w:t>
            </w:r>
            <w:r w:rsidRPr="00F922A0">
              <w:rPr>
                <w:spacing w:val="-1"/>
                <w:sz w:val="24"/>
              </w:rPr>
              <w:t xml:space="preserve"> </w:t>
            </w:r>
            <w:r w:rsidRPr="00F922A0">
              <w:rPr>
                <w:sz w:val="24"/>
              </w:rPr>
              <w:t>в</w:t>
            </w:r>
            <w:r w:rsidRPr="00F922A0">
              <w:rPr>
                <w:spacing w:val="-2"/>
                <w:sz w:val="24"/>
              </w:rPr>
              <w:t xml:space="preserve"> </w:t>
            </w:r>
            <w:r w:rsidRPr="00F922A0">
              <w:rPr>
                <w:sz w:val="24"/>
              </w:rPr>
              <w:t>приложение</w:t>
            </w:r>
          </w:p>
        </w:tc>
        <w:tc>
          <w:tcPr>
            <w:tcW w:w="1559" w:type="dxa"/>
            <w:gridSpan w:val="2"/>
          </w:tcPr>
          <w:p w:rsidR="00755FD3" w:rsidRPr="00F922A0" w:rsidRDefault="00755FD3">
            <w:pPr>
              <w:pStyle w:val="TableParagraph"/>
              <w:rPr>
                <w:sz w:val="24"/>
              </w:rPr>
            </w:pPr>
          </w:p>
        </w:tc>
        <w:tc>
          <w:tcPr>
            <w:tcW w:w="1559" w:type="dxa"/>
            <w:gridSpan w:val="2"/>
          </w:tcPr>
          <w:p w:rsidR="00755FD3" w:rsidRPr="00F922A0" w:rsidRDefault="00755FD3">
            <w:pPr>
              <w:pStyle w:val="TableParagraph"/>
              <w:rPr>
                <w:sz w:val="24"/>
              </w:rPr>
            </w:pPr>
          </w:p>
        </w:tc>
        <w:tc>
          <w:tcPr>
            <w:tcW w:w="991" w:type="dxa"/>
          </w:tcPr>
          <w:p w:rsidR="00755FD3" w:rsidRPr="00F922A0" w:rsidRDefault="00755FD3">
            <w:pPr>
              <w:pStyle w:val="TableParagraph"/>
              <w:rPr>
                <w:sz w:val="24"/>
              </w:rPr>
            </w:pPr>
          </w:p>
        </w:tc>
      </w:tr>
      <w:tr w:rsidR="00755FD3" w:rsidRPr="00F922A0">
        <w:trPr>
          <w:trHeight w:val="299"/>
        </w:trPr>
        <w:tc>
          <w:tcPr>
            <w:tcW w:w="819" w:type="dxa"/>
          </w:tcPr>
          <w:p w:rsidR="00755FD3" w:rsidRPr="00F922A0" w:rsidRDefault="007E3FA8">
            <w:pPr>
              <w:pStyle w:val="TableParagraph"/>
              <w:spacing w:line="275" w:lineRule="exact"/>
              <w:ind w:right="357"/>
              <w:jc w:val="right"/>
              <w:rPr>
                <w:sz w:val="24"/>
              </w:rPr>
            </w:pPr>
            <w:r w:rsidRPr="00F922A0">
              <w:rPr>
                <w:sz w:val="24"/>
              </w:rPr>
              <w:t>4.</w:t>
            </w:r>
          </w:p>
        </w:tc>
        <w:tc>
          <w:tcPr>
            <w:tcW w:w="4820" w:type="dxa"/>
          </w:tcPr>
          <w:p w:rsidR="00755FD3" w:rsidRPr="00F922A0" w:rsidRDefault="007E3FA8">
            <w:pPr>
              <w:pStyle w:val="TableParagraph"/>
              <w:spacing w:line="275" w:lineRule="exact"/>
              <w:ind w:left="4"/>
              <w:rPr>
                <w:sz w:val="24"/>
              </w:rPr>
            </w:pPr>
            <w:r w:rsidRPr="00F922A0">
              <w:rPr>
                <w:sz w:val="24"/>
              </w:rPr>
              <w:t>Работа</w:t>
            </w:r>
            <w:r w:rsidRPr="00F922A0">
              <w:rPr>
                <w:spacing w:val="-3"/>
                <w:sz w:val="24"/>
              </w:rPr>
              <w:t xml:space="preserve"> </w:t>
            </w:r>
            <w:r w:rsidRPr="00F922A0">
              <w:rPr>
                <w:sz w:val="24"/>
              </w:rPr>
              <w:t>представлена</w:t>
            </w:r>
            <w:r w:rsidRPr="00F922A0">
              <w:rPr>
                <w:spacing w:val="-2"/>
                <w:sz w:val="24"/>
              </w:rPr>
              <w:t xml:space="preserve"> </w:t>
            </w:r>
            <w:r w:rsidRPr="00F922A0">
              <w:rPr>
                <w:sz w:val="24"/>
              </w:rPr>
              <w:t>в</w:t>
            </w:r>
            <w:r w:rsidRPr="00F922A0">
              <w:rPr>
                <w:spacing w:val="-1"/>
                <w:sz w:val="24"/>
              </w:rPr>
              <w:t xml:space="preserve"> </w:t>
            </w:r>
            <w:r w:rsidRPr="00F922A0">
              <w:rPr>
                <w:sz w:val="24"/>
              </w:rPr>
              <w:t>папке</w:t>
            </w:r>
          </w:p>
        </w:tc>
        <w:tc>
          <w:tcPr>
            <w:tcW w:w="1559" w:type="dxa"/>
            <w:gridSpan w:val="2"/>
          </w:tcPr>
          <w:p w:rsidR="00755FD3" w:rsidRPr="00F922A0" w:rsidRDefault="00755FD3">
            <w:pPr>
              <w:pStyle w:val="TableParagraph"/>
            </w:pPr>
          </w:p>
        </w:tc>
        <w:tc>
          <w:tcPr>
            <w:tcW w:w="1559" w:type="dxa"/>
            <w:gridSpan w:val="2"/>
          </w:tcPr>
          <w:p w:rsidR="00755FD3" w:rsidRPr="00F922A0" w:rsidRDefault="00755FD3">
            <w:pPr>
              <w:pStyle w:val="TableParagraph"/>
            </w:pPr>
          </w:p>
        </w:tc>
        <w:tc>
          <w:tcPr>
            <w:tcW w:w="991" w:type="dxa"/>
          </w:tcPr>
          <w:p w:rsidR="00755FD3" w:rsidRPr="00F922A0" w:rsidRDefault="00755FD3">
            <w:pPr>
              <w:pStyle w:val="TableParagraph"/>
            </w:pPr>
          </w:p>
        </w:tc>
      </w:tr>
      <w:tr w:rsidR="00755FD3" w:rsidRPr="00F922A0">
        <w:trPr>
          <w:trHeight w:val="302"/>
        </w:trPr>
        <w:tc>
          <w:tcPr>
            <w:tcW w:w="9748" w:type="dxa"/>
            <w:gridSpan w:val="7"/>
          </w:tcPr>
          <w:p w:rsidR="00755FD3" w:rsidRPr="00F922A0" w:rsidRDefault="007E3FA8">
            <w:pPr>
              <w:pStyle w:val="TableParagraph"/>
              <w:spacing w:before="4"/>
              <w:ind w:left="818"/>
              <w:rPr>
                <w:b/>
                <w:sz w:val="24"/>
              </w:rPr>
            </w:pPr>
            <w:r w:rsidRPr="00F922A0">
              <w:rPr>
                <w:b/>
                <w:sz w:val="24"/>
              </w:rPr>
              <w:t>2.Критерии</w:t>
            </w:r>
            <w:r w:rsidRPr="00F922A0">
              <w:rPr>
                <w:b/>
                <w:spacing w:val="-3"/>
                <w:sz w:val="24"/>
              </w:rPr>
              <w:t xml:space="preserve"> </w:t>
            </w:r>
            <w:r w:rsidRPr="00F922A0">
              <w:rPr>
                <w:b/>
                <w:sz w:val="24"/>
              </w:rPr>
              <w:t>оценивания</w:t>
            </w:r>
            <w:r w:rsidRPr="00F922A0">
              <w:rPr>
                <w:b/>
                <w:spacing w:val="-3"/>
                <w:sz w:val="24"/>
              </w:rPr>
              <w:t xml:space="preserve"> </w:t>
            </w:r>
            <w:r w:rsidRPr="00F922A0">
              <w:rPr>
                <w:b/>
                <w:sz w:val="24"/>
              </w:rPr>
              <w:t>выступления</w:t>
            </w:r>
            <w:r w:rsidRPr="00F922A0">
              <w:rPr>
                <w:b/>
                <w:spacing w:val="-6"/>
                <w:sz w:val="24"/>
              </w:rPr>
              <w:t xml:space="preserve"> </w:t>
            </w:r>
            <w:r w:rsidRPr="00F922A0">
              <w:rPr>
                <w:b/>
                <w:sz w:val="24"/>
              </w:rPr>
              <w:t>и</w:t>
            </w:r>
            <w:r w:rsidRPr="00F922A0">
              <w:rPr>
                <w:b/>
                <w:spacing w:val="-3"/>
                <w:sz w:val="24"/>
              </w:rPr>
              <w:t xml:space="preserve"> </w:t>
            </w:r>
            <w:r w:rsidRPr="00F922A0">
              <w:rPr>
                <w:b/>
                <w:sz w:val="24"/>
              </w:rPr>
              <w:t>презентации</w:t>
            </w:r>
            <w:r w:rsidRPr="00F922A0">
              <w:rPr>
                <w:b/>
                <w:spacing w:val="-3"/>
                <w:sz w:val="24"/>
              </w:rPr>
              <w:t xml:space="preserve"> </w:t>
            </w:r>
            <w:r w:rsidRPr="00F922A0">
              <w:rPr>
                <w:b/>
                <w:sz w:val="24"/>
              </w:rPr>
              <w:t>к</w:t>
            </w:r>
            <w:r w:rsidRPr="00F922A0">
              <w:rPr>
                <w:b/>
                <w:spacing w:val="-5"/>
                <w:sz w:val="24"/>
              </w:rPr>
              <w:t xml:space="preserve"> </w:t>
            </w:r>
            <w:r w:rsidRPr="00F922A0">
              <w:rPr>
                <w:b/>
                <w:sz w:val="24"/>
              </w:rPr>
              <w:t>проекту</w:t>
            </w:r>
          </w:p>
        </w:tc>
      </w:tr>
      <w:tr w:rsidR="00755FD3" w:rsidRPr="00F922A0">
        <w:trPr>
          <w:trHeight w:val="302"/>
        </w:trPr>
        <w:tc>
          <w:tcPr>
            <w:tcW w:w="9748" w:type="dxa"/>
            <w:gridSpan w:val="7"/>
          </w:tcPr>
          <w:p w:rsidR="00755FD3" w:rsidRPr="00F922A0" w:rsidRDefault="007E3FA8">
            <w:pPr>
              <w:pStyle w:val="TableParagraph"/>
              <w:spacing w:before="3"/>
              <w:ind w:left="1797" w:right="1786"/>
              <w:jc w:val="center"/>
              <w:rPr>
                <w:b/>
                <w:sz w:val="24"/>
              </w:rPr>
            </w:pPr>
            <w:r w:rsidRPr="00F922A0">
              <w:rPr>
                <w:b/>
                <w:sz w:val="24"/>
              </w:rPr>
              <w:t>Качество</w:t>
            </w:r>
            <w:r w:rsidRPr="00F922A0">
              <w:rPr>
                <w:b/>
                <w:spacing w:val="-3"/>
                <w:sz w:val="24"/>
              </w:rPr>
              <w:t xml:space="preserve"> </w:t>
            </w:r>
            <w:r w:rsidRPr="00F922A0">
              <w:rPr>
                <w:b/>
                <w:sz w:val="24"/>
              </w:rPr>
              <w:t>доклада</w:t>
            </w:r>
          </w:p>
        </w:tc>
      </w:tr>
      <w:tr w:rsidR="00755FD3" w:rsidRPr="00F922A0">
        <w:trPr>
          <w:trHeight w:val="594"/>
        </w:trPr>
        <w:tc>
          <w:tcPr>
            <w:tcW w:w="819" w:type="dxa"/>
          </w:tcPr>
          <w:p w:rsidR="00755FD3" w:rsidRPr="00F922A0" w:rsidRDefault="007E3FA8">
            <w:pPr>
              <w:pStyle w:val="TableParagraph"/>
              <w:spacing w:line="275" w:lineRule="exact"/>
              <w:ind w:right="269"/>
              <w:jc w:val="right"/>
              <w:rPr>
                <w:sz w:val="24"/>
              </w:rPr>
            </w:pPr>
            <w:r w:rsidRPr="00F922A0">
              <w:rPr>
                <w:sz w:val="24"/>
              </w:rPr>
              <w:t>2.1.</w:t>
            </w:r>
          </w:p>
        </w:tc>
        <w:tc>
          <w:tcPr>
            <w:tcW w:w="4820" w:type="dxa"/>
          </w:tcPr>
          <w:p w:rsidR="00755FD3" w:rsidRPr="00F922A0" w:rsidRDefault="007E3FA8">
            <w:pPr>
              <w:pStyle w:val="TableParagraph"/>
              <w:spacing w:line="275" w:lineRule="exact"/>
              <w:ind w:left="4"/>
              <w:rPr>
                <w:sz w:val="24"/>
              </w:rPr>
            </w:pPr>
            <w:r w:rsidRPr="00F922A0">
              <w:rPr>
                <w:sz w:val="24"/>
              </w:rPr>
              <w:t>доклад</w:t>
            </w:r>
            <w:r w:rsidRPr="00F922A0">
              <w:rPr>
                <w:spacing w:val="-1"/>
                <w:sz w:val="24"/>
              </w:rPr>
              <w:t xml:space="preserve"> </w:t>
            </w:r>
            <w:r w:rsidRPr="00F922A0">
              <w:rPr>
                <w:sz w:val="24"/>
              </w:rPr>
              <w:t>представлен</w:t>
            </w:r>
            <w:r w:rsidRPr="00F922A0">
              <w:rPr>
                <w:spacing w:val="-1"/>
                <w:sz w:val="24"/>
              </w:rPr>
              <w:t xml:space="preserve"> </w:t>
            </w:r>
            <w:r w:rsidRPr="00F922A0">
              <w:rPr>
                <w:sz w:val="24"/>
              </w:rPr>
              <w:t>в</w:t>
            </w:r>
            <w:r w:rsidRPr="00F922A0">
              <w:rPr>
                <w:spacing w:val="-2"/>
                <w:sz w:val="24"/>
              </w:rPr>
              <w:t xml:space="preserve"> </w:t>
            </w:r>
            <w:r w:rsidRPr="00F922A0">
              <w:rPr>
                <w:sz w:val="24"/>
              </w:rPr>
              <w:t>строго</w:t>
            </w:r>
            <w:r w:rsidRPr="00F922A0">
              <w:rPr>
                <w:spacing w:val="-1"/>
                <w:sz w:val="24"/>
              </w:rPr>
              <w:t xml:space="preserve"> </w:t>
            </w:r>
            <w:r w:rsidRPr="00F922A0">
              <w:rPr>
                <w:sz w:val="24"/>
              </w:rPr>
              <w:t>определенные</w:t>
            </w:r>
          </w:p>
          <w:p w:rsidR="00755FD3" w:rsidRPr="00F922A0" w:rsidRDefault="007E3FA8">
            <w:pPr>
              <w:pStyle w:val="TableParagraph"/>
              <w:spacing w:before="19"/>
              <w:ind w:left="4"/>
              <w:rPr>
                <w:sz w:val="24"/>
              </w:rPr>
            </w:pPr>
            <w:r w:rsidRPr="00F922A0">
              <w:rPr>
                <w:sz w:val="24"/>
              </w:rPr>
              <w:t>временные</w:t>
            </w:r>
            <w:r w:rsidRPr="00F922A0">
              <w:rPr>
                <w:spacing w:val="-5"/>
                <w:sz w:val="24"/>
              </w:rPr>
              <w:t xml:space="preserve"> </w:t>
            </w:r>
            <w:r w:rsidRPr="00F922A0">
              <w:rPr>
                <w:sz w:val="24"/>
              </w:rPr>
              <w:t>рамки</w:t>
            </w:r>
          </w:p>
        </w:tc>
        <w:tc>
          <w:tcPr>
            <w:tcW w:w="1274" w:type="dxa"/>
          </w:tcPr>
          <w:p w:rsidR="00755FD3" w:rsidRPr="00F922A0" w:rsidRDefault="00755FD3">
            <w:pPr>
              <w:pStyle w:val="TableParagraph"/>
              <w:rPr>
                <w:sz w:val="24"/>
              </w:rPr>
            </w:pPr>
          </w:p>
        </w:tc>
        <w:tc>
          <w:tcPr>
            <w:tcW w:w="1701" w:type="dxa"/>
            <w:gridSpan w:val="2"/>
          </w:tcPr>
          <w:p w:rsidR="00755FD3" w:rsidRPr="00F922A0" w:rsidRDefault="00755FD3">
            <w:pPr>
              <w:pStyle w:val="TableParagraph"/>
              <w:rPr>
                <w:sz w:val="24"/>
              </w:rPr>
            </w:pPr>
          </w:p>
        </w:tc>
        <w:tc>
          <w:tcPr>
            <w:tcW w:w="1134" w:type="dxa"/>
            <w:gridSpan w:val="2"/>
          </w:tcPr>
          <w:p w:rsidR="00755FD3" w:rsidRPr="00F922A0" w:rsidRDefault="00755FD3">
            <w:pPr>
              <w:pStyle w:val="TableParagraph"/>
              <w:rPr>
                <w:sz w:val="24"/>
              </w:rPr>
            </w:pPr>
          </w:p>
        </w:tc>
      </w:tr>
      <w:tr w:rsidR="00755FD3" w:rsidRPr="00F922A0">
        <w:trPr>
          <w:trHeight w:val="301"/>
        </w:trPr>
        <w:tc>
          <w:tcPr>
            <w:tcW w:w="819" w:type="dxa"/>
          </w:tcPr>
          <w:p w:rsidR="00755FD3" w:rsidRPr="00F922A0" w:rsidRDefault="007E3FA8">
            <w:pPr>
              <w:pStyle w:val="TableParagraph"/>
              <w:spacing w:line="275" w:lineRule="exact"/>
              <w:ind w:right="269"/>
              <w:jc w:val="right"/>
              <w:rPr>
                <w:sz w:val="24"/>
              </w:rPr>
            </w:pPr>
            <w:r w:rsidRPr="00F922A0">
              <w:rPr>
                <w:sz w:val="24"/>
              </w:rPr>
              <w:t>2.2.</w:t>
            </w:r>
          </w:p>
        </w:tc>
        <w:tc>
          <w:tcPr>
            <w:tcW w:w="4820" w:type="dxa"/>
          </w:tcPr>
          <w:p w:rsidR="00755FD3" w:rsidRPr="00F922A0" w:rsidRDefault="007E3FA8">
            <w:pPr>
              <w:pStyle w:val="TableParagraph"/>
              <w:spacing w:line="275" w:lineRule="exact"/>
              <w:ind w:left="4"/>
              <w:rPr>
                <w:sz w:val="24"/>
              </w:rPr>
            </w:pPr>
            <w:r w:rsidRPr="00F922A0">
              <w:rPr>
                <w:sz w:val="24"/>
              </w:rPr>
              <w:t>присутствует</w:t>
            </w:r>
            <w:r w:rsidRPr="00F922A0">
              <w:rPr>
                <w:spacing w:val="-4"/>
                <w:sz w:val="24"/>
              </w:rPr>
              <w:t xml:space="preserve"> </w:t>
            </w:r>
            <w:r w:rsidRPr="00F922A0">
              <w:rPr>
                <w:sz w:val="24"/>
              </w:rPr>
              <w:t>логика</w:t>
            </w:r>
            <w:r w:rsidRPr="00F922A0">
              <w:rPr>
                <w:spacing w:val="-4"/>
                <w:sz w:val="24"/>
              </w:rPr>
              <w:t xml:space="preserve"> </w:t>
            </w:r>
            <w:r w:rsidRPr="00F922A0">
              <w:rPr>
                <w:sz w:val="24"/>
              </w:rPr>
              <w:t>изложения</w:t>
            </w:r>
            <w:r w:rsidRPr="00F922A0">
              <w:rPr>
                <w:spacing w:val="-3"/>
                <w:sz w:val="24"/>
              </w:rPr>
              <w:t xml:space="preserve"> </w:t>
            </w:r>
            <w:r w:rsidRPr="00F922A0">
              <w:rPr>
                <w:sz w:val="24"/>
              </w:rPr>
              <w:t>материала</w:t>
            </w:r>
          </w:p>
        </w:tc>
        <w:tc>
          <w:tcPr>
            <w:tcW w:w="1274" w:type="dxa"/>
          </w:tcPr>
          <w:p w:rsidR="00755FD3" w:rsidRPr="00F922A0" w:rsidRDefault="00755FD3">
            <w:pPr>
              <w:pStyle w:val="TableParagraph"/>
            </w:pPr>
          </w:p>
        </w:tc>
        <w:tc>
          <w:tcPr>
            <w:tcW w:w="1701" w:type="dxa"/>
            <w:gridSpan w:val="2"/>
          </w:tcPr>
          <w:p w:rsidR="00755FD3" w:rsidRPr="00F922A0" w:rsidRDefault="00755FD3">
            <w:pPr>
              <w:pStyle w:val="TableParagraph"/>
            </w:pPr>
          </w:p>
        </w:tc>
        <w:tc>
          <w:tcPr>
            <w:tcW w:w="1134" w:type="dxa"/>
            <w:gridSpan w:val="2"/>
          </w:tcPr>
          <w:p w:rsidR="00755FD3" w:rsidRPr="00F922A0" w:rsidRDefault="00755FD3">
            <w:pPr>
              <w:pStyle w:val="TableParagraph"/>
            </w:pPr>
          </w:p>
        </w:tc>
      </w:tr>
      <w:tr w:rsidR="00755FD3" w:rsidRPr="00F922A0">
        <w:trPr>
          <w:trHeight w:val="597"/>
        </w:trPr>
        <w:tc>
          <w:tcPr>
            <w:tcW w:w="819" w:type="dxa"/>
          </w:tcPr>
          <w:p w:rsidR="00755FD3" w:rsidRPr="00F922A0" w:rsidRDefault="007E3FA8">
            <w:pPr>
              <w:pStyle w:val="TableParagraph"/>
              <w:spacing w:line="275" w:lineRule="exact"/>
              <w:ind w:right="269"/>
              <w:jc w:val="right"/>
              <w:rPr>
                <w:sz w:val="24"/>
              </w:rPr>
            </w:pPr>
            <w:r w:rsidRPr="00F922A0">
              <w:rPr>
                <w:sz w:val="24"/>
              </w:rPr>
              <w:t>2.3.</w:t>
            </w:r>
          </w:p>
        </w:tc>
        <w:tc>
          <w:tcPr>
            <w:tcW w:w="4820" w:type="dxa"/>
          </w:tcPr>
          <w:p w:rsidR="00755FD3" w:rsidRPr="00F922A0" w:rsidRDefault="007E3FA8">
            <w:pPr>
              <w:pStyle w:val="TableParagraph"/>
              <w:spacing w:line="275" w:lineRule="exact"/>
              <w:ind w:left="4"/>
              <w:rPr>
                <w:sz w:val="24"/>
              </w:rPr>
            </w:pPr>
            <w:r w:rsidRPr="00F922A0">
              <w:rPr>
                <w:sz w:val="24"/>
              </w:rPr>
              <w:t>владение</w:t>
            </w:r>
            <w:r w:rsidRPr="00F922A0">
              <w:rPr>
                <w:spacing w:val="-4"/>
                <w:sz w:val="24"/>
              </w:rPr>
              <w:t xml:space="preserve"> </w:t>
            </w:r>
            <w:r w:rsidRPr="00F922A0">
              <w:rPr>
                <w:sz w:val="24"/>
              </w:rPr>
              <w:t>материалом</w:t>
            </w:r>
            <w:r w:rsidRPr="00F922A0">
              <w:rPr>
                <w:spacing w:val="-4"/>
                <w:sz w:val="24"/>
              </w:rPr>
              <w:t xml:space="preserve"> </w:t>
            </w:r>
            <w:r w:rsidRPr="00F922A0">
              <w:rPr>
                <w:sz w:val="24"/>
              </w:rPr>
              <w:t>и</w:t>
            </w:r>
            <w:r w:rsidRPr="00F922A0">
              <w:rPr>
                <w:spacing w:val="-2"/>
                <w:sz w:val="24"/>
              </w:rPr>
              <w:t xml:space="preserve"> </w:t>
            </w:r>
            <w:r w:rsidRPr="00F922A0">
              <w:rPr>
                <w:sz w:val="24"/>
              </w:rPr>
              <w:t>глубина</w:t>
            </w:r>
            <w:r w:rsidRPr="00F922A0">
              <w:rPr>
                <w:spacing w:val="-3"/>
                <w:sz w:val="24"/>
              </w:rPr>
              <w:t xml:space="preserve"> </w:t>
            </w:r>
            <w:r w:rsidRPr="00F922A0">
              <w:rPr>
                <w:sz w:val="24"/>
              </w:rPr>
              <w:t>знаний</w:t>
            </w:r>
          </w:p>
          <w:p w:rsidR="00755FD3" w:rsidRPr="00F922A0" w:rsidRDefault="007E3FA8">
            <w:pPr>
              <w:pStyle w:val="TableParagraph"/>
              <w:spacing w:before="19"/>
              <w:ind w:left="4"/>
              <w:rPr>
                <w:sz w:val="24"/>
              </w:rPr>
            </w:pPr>
            <w:r w:rsidRPr="00F922A0">
              <w:rPr>
                <w:sz w:val="24"/>
              </w:rPr>
              <w:t>предмета</w:t>
            </w:r>
            <w:r w:rsidRPr="00F922A0">
              <w:rPr>
                <w:spacing w:val="-3"/>
                <w:sz w:val="24"/>
              </w:rPr>
              <w:t xml:space="preserve"> </w:t>
            </w:r>
            <w:r w:rsidRPr="00F922A0">
              <w:rPr>
                <w:sz w:val="24"/>
              </w:rPr>
              <w:t>изучения</w:t>
            </w:r>
          </w:p>
        </w:tc>
        <w:tc>
          <w:tcPr>
            <w:tcW w:w="1274" w:type="dxa"/>
          </w:tcPr>
          <w:p w:rsidR="00755FD3" w:rsidRPr="00F922A0" w:rsidRDefault="00755FD3">
            <w:pPr>
              <w:pStyle w:val="TableParagraph"/>
              <w:rPr>
                <w:sz w:val="24"/>
              </w:rPr>
            </w:pPr>
          </w:p>
        </w:tc>
        <w:tc>
          <w:tcPr>
            <w:tcW w:w="1701" w:type="dxa"/>
            <w:gridSpan w:val="2"/>
          </w:tcPr>
          <w:p w:rsidR="00755FD3" w:rsidRPr="00F922A0" w:rsidRDefault="00755FD3">
            <w:pPr>
              <w:pStyle w:val="TableParagraph"/>
              <w:rPr>
                <w:sz w:val="24"/>
              </w:rPr>
            </w:pPr>
          </w:p>
        </w:tc>
        <w:tc>
          <w:tcPr>
            <w:tcW w:w="1134" w:type="dxa"/>
            <w:gridSpan w:val="2"/>
          </w:tcPr>
          <w:p w:rsidR="00755FD3" w:rsidRPr="00F922A0" w:rsidRDefault="00755FD3">
            <w:pPr>
              <w:pStyle w:val="TableParagraph"/>
              <w:rPr>
                <w:sz w:val="24"/>
              </w:rPr>
            </w:pPr>
          </w:p>
        </w:tc>
      </w:tr>
    </w:tbl>
    <w:p w:rsidR="00755FD3" w:rsidRPr="00F922A0" w:rsidRDefault="00755FD3">
      <w:pPr>
        <w:rPr>
          <w:sz w:val="24"/>
        </w:rPr>
        <w:sectPr w:rsidR="00755FD3" w:rsidRPr="00F922A0">
          <w:footerReference w:type="default" r:id="rId47"/>
          <w:pgSz w:w="11900" w:h="16840"/>
          <w:pgMar w:top="700" w:right="300" w:bottom="280" w:left="0" w:header="0" w:footer="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4820"/>
        <w:gridCol w:w="1274"/>
        <w:gridCol w:w="1702"/>
        <w:gridCol w:w="1135"/>
      </w:tblGrid>
      <w:tr w:rsidR="00755FD3" w:rsidRPr="00F922A0">
        <w:trPr>
          <w:trHeight w:val="301"/>
        </w:trPr>
        <w:tc>
          <w:tcPr>
            <w:tcW w:w="819" w:type="dxa"/>
          </w:tcPr>
          <w:p w:rsidR="00755FD3" w:rsidRPr="00F922A0" w:rsidRDefault="007E3FA8">
            <w:pPr>
              <w:pStyle w:val="TableParagraph"/>
              <w:spacing w:line="267" w:lineRule="exact"/>
              <w:ind w:right="269"/>
              <w:jc w:val="right"/>
              <w:rPr>
                <w:sz w:val="24"/>
              </w:rPr>
            </w:pPr>
            <w:r w:rsidRPr="00F922A0">
              <w:rPr>
                <w:sz w:val="24"/>
              </w:rPr>
              <w:lastRenderedPageBreak/>
              <w:t>2.4.</w:t>
            </w:r>
          </w:p>
        </w:tc>
        <w:tc>
          <w:tcPr>
            <w:tcW w:w="4820" w:type="dxa"/>
          </w:tcPr>
          <w:p w:rsidR="00755FD3" w:rsidRPr="00F922A0" w:rsidRDefault="007E3FA8">
            <w:pPr>
              <w:pStyle w:val="TableParagraph"/>
              <w:spacing w:line="267" w:lineRule="exact"/>
              <w:ind w:left="4"/>
              <w:rPr>
                <w:sz w:val="24"/>
              </w:rPr>
            </w:pPr>
            <w:r w:rsidRPr="00F922A0">
              <w:rPr>
                <w:sz w:val="24"/>
              </w:rPr>
              <w:t>убедительность</w:t>
            </w:r>
            <w:r w:rsidRPr="00F922A0">
              <w:rPr>
                <w:spacing w:val="-3"/>
                <w:sz w:val="24"/>
              </w:rPr>
              <w:t xml:space="preserve"> </w:t>
            </w:r>
            <w:r w:rsidRPr="00F922A0">
              <w:rPr>
                <w:sz w:val="24"/>
              </w:rPr>
              <w:t>рассуждений</w:t>
            </w:r>
            <w:r w:rsidRPr="00F922A0">
              <w:rPr>
                <w:spacing w:val="-5"/>
                <w:sz w:val="24"/>
              </w:rPr>
              <w:t xml:space="preserve"> </w:t>
            </w:r>
            <w:r w:rsidRPr="00F922A0">
              <w:rPr>
                <w:sz w:val="24"/>
              </w:rPr>
              <w:t>и</w:t>
            </w:r>
            <w:r w:rsidRPr="00F922A0">
              <w:rPr>
                <w:spacing w:val="-4"/>
                <w:sz w:val="24"/>
              </w:rPr>
              <w:t xml:space="preserve"> </w:t>
            </w:r>
            <w:r w:rsidRPr="00F922A0">
              <w:rPr>
                <w:sz w:val="24"/>
              </w:rPr>
              <w:t>выводов</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r w:rsidR="00755FD3" w:rsidRPr="00F922A0">
        <w:trPr>
          <w:trHeight w:val="299"/>
        </w:trPr>
        <w:tc>
          <w:tcPr>
            <w:tcW w:w="819" w:type="dxa"/>
          </w:tcPr>
          <w:p w:rsidR="00755FD3" w:rsidRPr="00F922A0" w:rsidRDefault="007E3FA8">
            <w:pPr>
              <w:pStyle w:val="TableParagraph"/>
              <w:spacing w:line="267" w:lineRule="exact"/>
              <w:ind w:right="269"/>
              <w:jc w:val="right"/>
              <w:rPr>
                <w:sz w:val="24"/>
              </w:rPr>
            </w:pPr>
            <w:r w:rsidRPr="00F922A0">
              <w:rPr>
                <w:sz w:val="24"/>
              </w:rPr>
              <w:t>2.5.</w:t>
            </w:r>
          </w:p>
        </w:tc>
        <w:tc>
          <w:tcPr>
            <w:tcW w:w="4820" w:type="dxa"/>
          </w:tcPr>
          <w:p w:rsidR="00755FD3" w:rsidRPr="00F922A0" w:rsidRDefault="007E3FA8">
            <w:pPr>
              <w:pStyle w:val="TableParagraph"/>
              <w:spacing w:line="267" w:lineRule="exact"/>
              <w:ind w:left="4"/>
              <w:rPr>
                <w:sz w:val="24"/>
              </w:rPr>
            </w:pPr>
            <w:r w:rsidRPr="00F922A0">
              <w:rPr>
                <w:sz w:val="24"/>
              </w:rPr>
              <w:t>выразительность,</w:t>
            </w:r>
            <w:r w:rsidRPr="00F922A0">
              <w:rPr>
                <w:spacing w:val="-5"/>
                <w:sz w:val="24"/>
              </w:rPr>
              <w:t xml:space="preserve"> </w:t>
            </w:r>
            <w:r w:rsidRPr="00F922A0">
              <w:rPr>
                <w:sz w:val="24"/>
              </w:rPr>
              <w:t>эмоциональность</w:t>
            </w:r>
            <w:r w:rsidRPr="00F922A0">
              <w:rPr>
                <w:spacing w:val="-4"/>
                <w:sz w:val="24"/>
              </w:rPr>
              <w:t xml:space="preserve"> </w:t>
            </w:r>
            <w:r w:rsidRPr="00F922A0">
              <w:rPr>
                <w:sz w:val="24"/>
              </w:rPr>
              <w:t>речи</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r w:rsidR="00755FD3" w:rsidRPr="00F922A0">
        <w:trPr>
          <w:trHeight w:val="597"/>
        </w:trPr>
        <w:tc>
          <w:tcPr>
            <w:tcW w:w="819" w:type="dxa"/>
          </w:tcPr>
          <w:p w:rsidR="00755FD3" w:rsidRPr="00F922A0" w:rsidRDefault="007E3FA8">
            <w:pPr>
              <w:pStyle w:val="TableParagraph"/>
              <w:spacing w:line="267" w:lineRule="exact"/>
              <w:ind w:right="269"/>
              <w:jc w:val="right"/>
              <w:rPr>
                <w:sz w:val="24"/>
              </w:rPr>
            </w:pPr>
            <w:r w:rsidRPr="00F922A0">
              <w:rPr>
                <w:sz w:val="24"/>
              </w:rPr>
              <w:t>2.6.</w:t>
            </w:r>
          </w:p>
        </w:tc>
        <w:tc>
          <w:tcPr>
            <w:tcW w:w="4820" w:type="dxa"/>
          </w:tcPr>
          <w:p w:rsidR="00755FD3" w:rsidRPr="00F922A0" w:rsidRDefault="007E3FA8">
            <w:pPr>
              <w:pStyle w:val="TableParagraph"/>
              <w:spacing w:line="267" w:lineRule="exact"/>
              <w:ind w:left="4"/>
              <w:rPr>
                <w:sz w:val="24"/>
              </w:rPr>
            </w:pPr>
            <w:r w:rsidRPr="00F922A0">
              <w:rPr>
                <w:sz w:val="24"/>
              </w:rPr>
              <w:t>мультимедийное</w:t>
            </w:r>
            <w:r w:rsidRPr="00F922A0">
              <w:rPr>
                <w:spacing w:val="-6"/>
                <w:sz w:val="24"/>
              </w:rPr>
              <w:t xml:space="preserve"> </w:t>
            </w:r>
            <w:r w:rsidRPr="00F922A0">
              <w:rPr>
                <w:sz w:val="24"/>
              </w:rPr>
              <w:t>сопровождение</w:t>
            </w:r>
            <w:r w:rsidRPr="00F922A0">
              <w:rPr>
                <w:spacing w:val="-6"/>
                <w:sz w:val="24"/>
              </w:rPr>
              <w:t xml:space="preserve"> </w:t>
            </w:r>
            <w:r w:rsidRPr="00F922A0">
              <w:rPr>
                <w:sz w:val="24"/>
              </w:rPr>
              <w:t>логически</w:t>
            </w:r>
          </w:p>
          <w:p w:rsidR="00755FD3" w:rsidRPr="00F922A0" w:rsidRDefault="007E3FA8">
            <w:pPr>
              <w:pStyle w:val="TableParagraph"/>
              <w:spacing w:before="19"/>
              <w:ind w:left="4"/>
              <w:rPr>
                <w:sz w:val="24"/>
              </w:rPr>
            </w:pPr>
            <w:r w:rsidRPr="00F922A0">
              <w:rPr>
                <w:sz w:val="24"/>
              </w:rPr>
              <w:t>соответствует</w:t>
            </w:r>
            <w:r w:rsidRPr="00F922A0">
              <w:rPr>
                <w:spacing w:val="-2"/>
                <w:sz w:val="24"/>
              </w:rPr>
              <w:t xml:space="preserve"> </w:t>
            </w:r>
            <w:r w:rsidRPr="00F922A0">
              <w:rPr>
                <w:sz w:val="24"/>
              </w:rPr>
              <w:t>структуре</w:t>
            </w:r>
            <w:r w:rsidRPr="00F922A0">
              <w:rPr>
                <w:spacing w:val="-2"/>
                <w:sz w:val="24"/>
              </w:rPr>
              <w:t xml:space="preserve"> </w:t>
            </w:r>
            <w:r w:rsidRPr="00F922A0">
              <w:rPr>
                <w:sz w:val="24"/>
              </w:rPr>
              <w:t>доклада</w:t>
            </w:r>
          </w:p>
        </w:tc>
        <w:tc>
          <w:tcPr>
            <w:tcW w:w="1274" w:type="dxa"/>
          </w:tcPr>
          <w:p w:rsidR="00755FD3" w:rsidRPr="00F922A0" w:rsidRDefault="00755FD3">
            <w:pPr>
              <w:pStyle w:val="TableParagraph"/>
              <w:rPr>
                <w:sz w:val="24"/>
              </w:rPr>
            </w:pPr>
          </w:p>
        </w:tc>
        <w:tc>
          <w:tcPr>
            <w:tcW w:w="1702" w:type="dxa"/>
          </w:tcPr>
          <w:p w:rsidR="00755FD3" w:rsidRPr="00F922A0" w:rsidRDefault="00755FD3">
            <w:pPr>
              <w:pStyle w:val="TableParagraph"/>
              <w:rPr>
                <w:sz w:val="24"/>
              </w:rPr>
            </w:pPr>
          </w:p>
        </w:tc>
        <w:tc>
          <w:tcPr>
            <w:tcW w:w="1135" w:type="dxa"/>
          </w:tcPr>
          <w:p w:rsidR="00755FD3" w:rsidRPr="00F922A0" w:rsidRDefault="00755FD3">
            <w:pPr>
              <w:pStyle w:val="TableParagraph"/>
              <w:rPr>
                <w:sz w:val="24"/>
              </w:rPr>
            </w:pPr>
          </w:p>
        </w:tc>
      </w:tr>
      <w:tr w:rsidR="00755FD3" w:rsidRPr="00F922A0">
        <w:trPr>
          <w:trHeight w:val="299"/>
        </w:trPr>
        <w:tc>
          <w:tcPr>
            <w:tcW w:w="9750" w:type="dxa"/>
            <w:gridSpan w:val="5"/>
          </w:tcPr>
          <w:p w:rsidR="00755FD3" w:rsidRPr="00F922A0" w:rsidRDefault="007E3FA8">
            <w:pPr>
              <w:pStyle w:val="TableParagraph"/>
              <w:spacing w:line="272" w:lineRule="exact"/>
              <w:ind w:left="3773" w:right="3769"/>
              <w:jc w:val="center"/>
              <w:rPr>
                <w:b/>
                <w:sz w:val="24"/>
              </w:rPr>
            </w:pPr>
            <w:r w:rsidRPr="00F922A0">
              <w:rPr>
                <w:b/>
                <w:sz w:val="24"/>
              </w:rPr>
              <w:t>Ответы</w:t>
            </w:r>
            <w:r w:rsidRPr="00F922A0">
              <w:rPr>
                <w:b/>
                <w:spacing w:val="-2"/>
                <w:sz w:val="24"/>
              </w:rPr>
              <w:t xml:space="preserve"> </w:t>
            </w:r>
            <w:r w:rsidRPr="00F922A0">
              <w:rPr>
                <w:b/>
                <w:sz w:val="24"/>
              </w:rPr>
              <w:t>на</w:t>
            </w:r>
            <w:r w:rsidRPr="00F922A0">
              <w:rPr>
                <w:b/>
                <w:spacing w:val="-1"/>
                <w:sz w:val="24"/>
              </w:rPr>
              <w:t xml:space="preserve"> </w:t>
            </w:r>
            <w:r w:rsidRPr="00F922A0">
              <w:rPr>
                <w:b/>
                <w:sz w:val="24"/>
              </w:rPr>
              <w:t>вопросы</w:t>
            </w:r>
          </w:p>
        </w:tc>
      </w:tr>
      <w:tr w:rsidR="00755FD3" w:rsidRPr="00F922A0">
        <w:trPr>
          <w:trHeight w:val="301"/>
        </w:trPr>
        <w:tc>
          <w:tcPr>
            <w:tcW w:w="819" w:type="dxa"/>
          </w:tcPr>
          <w:p w:rsidR="00755FD3" w:rsidRPr="00F922A0" w:rsidRDefault="007E3FA8">
            <w:pPr>
              <w:pStyle w:val="TableParagraph"/>
              <w:spacing w:line="269" w:lineRule="exact"/>
              <w:ind w:right="269"/>
              <w:jc w:val="right"/>
              <w:rPr>
                <w:sz w:val="24"/>
              </w:rPr>
            </w:pPr>
            <w:r w:rsidRPr="00F922A0">
              <w:rPr>
                <w:sz w:val="24"/>
              </w:rPr>
              <w:t>2.7.</w:t>
            </w:r>
          </w:p>
        </w:tc>
        <w:tc>
          <w:tcPr>
            <w:tcW w:w="4820" w:type="dxa"/>
          </w:tcPr>
          <w:p w:rsidR="00755FD3" w:rsidRPr="00F922A0" w:rsidRDefault="007E3FA8">
            <w:pPr>
              <w:pStyle w:val="TableParagraph"/>
              <w:spacing w:line="269" w:lineRule="exact"/>
              <w:ind w:left="4"/>
              <w:rPr>
                <w:sz w:val="24"/>
              </w:rPr>
            </w:pPr>
            <w:r w:rsidRPr="00F922A0">
              <w:rPr>
                <w:sz w:val="24"/>
              </w:rPr>
              <w:t>точность</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r w:rsidR="00755FD3" w:rsidRPr="00F922A0">
        <w:trPr>
          <w:trHeight w:val="302"/>
        </w:trPr>
        <w:tc>
          <w:tcPr>
            <w:tcW w:w="819" w:type="dxa"/>
          </w:tcPr>
          <w:p w:rsidR="00755FD3" w:rsidRPr="00F922A0" w:rsidRDefault="007E3FA8">
            <w:pPr>
              <w:pStyle w:val="TableParagraph"/>
              <w:spacing w:line="267" w:lineRule="exact"/>
              <w:ind w:right="269"/>
              <w:jc w:val="right"/>
              <w:rPr>
                <w:sz w:val="24"/>
              </w:rPr>
            </w:pPr>
            <w:r w:rsidRPr="00F922A0">
              <w:rPr>
                <w:sz w:val="24"/>
              </w:rPr>
              <w:t>2.8.</w:t>
            </w:r>
          </w:p>
        </w:tc>
        <w:tc>
          <w:tcPr>
            <w:tcW w:w="4820" w:type="dxa"/>
          </w:tcPr>
          <w:p w:rsidR="00755FD3" w:rsidRPr="00F922A0" w:rsidRDefault="007E3FA8">
            <w:pPr>
              <w:pStyle w:val="TableParagraph"/>
              <w:spacing w:line="267" w:lineRule="exact"/>
              <w:ind w:left="4"/>
              <w:rPr>
                <w:sz w:val="24"/>
              </w:rPr>
            </w:pPr>
            <w:r w:rsidRPr="00F922A0">
              <w:rPr>
                <w:sz w:val="24"/>
              </w:rPr>
              <w:t>глубина,</w:t>
            </w:r>
            <w:r w:rsidRPr="00F922A0">
              <w:rPr>
                <w:spacing w:val="-2"/>
                <w:sz w:val="24"/>
              </w:rPr>
              <w:t xml:space="preserve"> </w:t>
            </w:r>
            <w:r w:rsidRPr="00F922A0">
              <w:rPr>
                <w:sz w:val="24"/>
              </w:rPr>
              <w:t>полнота</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r w:rsidR="00755FD3" w:rsidRPr="00F922A0">
        <w:trPr>
          <w:trHeight w:val="302"/>
        </w:trPr>
        <w:tc>
          <w:tcPr>
            <w:tcW w:w="819" w:type="dxa"/>
          </w:tcPr>
          <w:p w:rsidR="00755FD3" w:rsidRPr="00F922A0" w:rsidRDefault="007E3FA8">
            <w:pPr>
              <w:pStyle w:val="TableParagraph"/>
              <w:spacing w:line="267" w:lineRule="exact"/>
              <w:ind w:right="269"/>
              <w:jc w:val="right"/>
              <w:rPr>
                <w:sz w:val="24"/>
              </w:rPr>
            </w:pPr>
            <w:r w:rsidRPr="00F922A0">
              <w:rPr>
                <w:sz w:val="24"/>
              </w:rPr>
              <w:t>2.9.</w:t>
            </w:r>
          </w:p>
        </w:tc>
        <w:tc>
          <w:tcPr>
            <w:tcW w:w="4820" w:type="dxa"/>
          </w:tcPr>
          <w:p w:rsidR="00755FD3" w:rsidRPr="00F922A0" w:rsidRDefault="007E3FA8">
            <w:pPr>
              <w:pStyle w:val="TableParagraph"/>
              <w:spacing w:line="267" w:lineRule="exact"/>
              <w:ind w:left="4"/>
              <w:rPr>
                <w:sz w:val="24"/>
              </w:rPr>
            </w:pPr>
            <w:r w:rsidRPr="00F922A0">
              <w:rPr>
                <w:sz w:val="24"/>
              </w:rPr>
              <w:t>содержательность</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r w:rsidR="00755FD3" w:rsidRPr="00F922A0">
        <w:trPr>
          <w:trHeight w:val="299"/>
        </w:trPr>
        <w:tc>
          <w:tcPr>
            <w:tcW w:w="819" w:type="dxa"/>
          </w:tcPr>
          <w:p w:rsidR="00755FD3" w:rsidRPr="00F922A0" w:rsidRDefault="007E3FA8">
            <w:pPr>
              <w:pStyle w:val="TableParagraph"/>
              <w:spacing w:line="267" w:lineRule="exact"/>
              <w:ind w:right="322"/>
              <w:jc w:val="right"/>
              <w:rPr>
                <w:sz w:val="24"/>
              </w:rPr>
            </w:pPr>
            <w:r w:rsidRPr="00F922A0">
              <w:rPr>
                <w:sz w:val="24"/>
              </w:rPr>
              <w:t>2.10.</w:t>
            </w:r>
          </w:p>
        </w:tc>
        <w:tc>
          <w:tcPr>
            <w:tcW w:w="4820" w:type="dxa"/>
          </w:tcPr>
          <w:p w:rsidR="00755FD3" w:rsidRPr="00F922A0" w:rsidRDefault="007E3FA8">
            <w:pPr>
              <w:pStyle w:val="TableParagraph"/>
              <w:spacing w:line="267" w:lineRule="exact"/>
              <w:ind w:left="4"/>
              <w:rPr>
                <w:sz w:val="24"/>
              </w:rPr>
            </w:pPr>
            <w:r w:rsidRPr="00F922A0">
              <w:rPr>
                <w:sz w:val="24"/>
              </w:rPr>
              <w:t>увлеченность</w:t>
            </w:r>
            <w:r w:rsidRPr="00F922A0">
              <w:rPr>
                <w:spacing w:val="-3"/>
                <w:sz w:val="24"/>
              </w:rPr>
              <w:t xml:space="preserve"> </w:t>
            </w:r>
            <w:r w:rsidRPr="00F922A0">
              <w:rPr>
                <w:sz w:val="24"/>
              </w:rPr>
              <w:t>темой</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r w:rsidR="00755FD3" w:rsidRPr="00F922A0">
        <w:trPr>
          <w:trHeight w:val="1480"/>
        </w:trPr>
        <w:tc>
          <w:tcPr>
            <w:tcW w:w="819" w:type="dxa"/>
          </w:tcPr>
          <w:p w:rsidR="00755FD3" w:rsidRPr="00F922A0" w:rsidRDefault="00755FD3">
            <w:pPr>
              <w:pStyle w:val="TableParagraph"/>
              <w:rPr>
                <w:sz w:val="24"/>
              </w:rPr>
            </w:pPr>
          </w:p>
        </w:tc>
        <w:tc>
          <w:tcPr>
            <w:tcW w:w="4820" w:type="dxa"/>
          </w:tcPr>
          <w:p w:rsidR="00755FD3" w:rsidRPr="00F922A0" w:rsidRDefault="007E3FA8">
            <w:pPr>
              <w:pStyle w:val="TableParagraph"/>
              <w:spacing w:line="256" w:lineRule="auto"/>
              <w:ind w:left="4" w:right="335"/>
              <w:rPr>
                <w:sz w:val="24"/>
              </w:rPr>
            </w:pPr>
            <w:r w:rsidRPr="00F922A0">
              <w:rPr>
                <w:sz w:val="24"/>
              </w:rPr>
              <w:t>Дополнительный балл. Начисляется по</w:t>
            </w:r>
            <w:r w:rsidRPr="00F922A0">
              <w:rPr>
                <w:spacing w:val="1"/>
                <w:sz w:val="24"/>
              </w:rPr>
              <w:t xml:space="preserve"> </w:t>
            </w:r>
            <w:r w:rsidRPr="00F922A0">
              <w:rPr>
                <w:sz w:val="24"/>
              </w:rPr>
              <w:t>усмотрению жюри за оригинальность</w:t>
            </w:r>
            <w:r w:rsidRPr="00F922A0">
              <w:rPr>
                <w:spacing w:val="1"/>
                <w:sz w:val="24"/>
              </w:rPr>
              <w:t xml:space="preserve"> </w:t>
            </w:r>
            <w:r w:rsidRPr="00F922A0">
              <w:rPr>
                <w:sz w:val="24"/>
              </w:rPr>
              <w:t>решения, оформления, за использование</w:t>
            </w:r>
            <w:r w:rsidRPr="00F922A0">
              <w:rPr>
                <w:spacing w:val="1"/>
                <w:sz w:val="24"/>
              </w:rPr>
              <w:t xml:space="preserve"> </w:t>
            </w:r>
            <w:r w:rsidRPr="00F922A0">
              <w:rPr>
                <w:sz w:val="24"/>
              </w:rPr>
              <w:t>современных</w:t>
            </w:r>
            <w:r w:rsidRPr="00F922A0">
              <w:rPr>
                <w:spacing w:val="-4"/>
                <w:sz w:val="24"/>
              </w:rPr>
              <w:t xml:space="preserve"> </w:t>
            </w:r>
            <w:r w:rsidRPr="00F922A0">
              <w:rPr>
                <w:sz w:val="24"/>
              </w:rPr>
              <w:t>технологий,</w:t>
            </w:r>
            <w:r w:rsidRPr="00F922A0">
              <w:rPr>
                <w:spacing w:val="-5"/>
                <w:sz w:val="24"/>
              </w:rPr>
              <w:t xml:space="preserve"> </w:t>
            </w:r>
            <w:r w:rsidRPr="00F922A0">
              <w:rPr>
                <w:sz w:val="24"/>
              </w:rPr>
              <w:t>научный</w:t>
            </w:r>
            <w:r w:rsidRPr="00F922A0">
              <w:rPr>
                <w:spacing w:val="-5"/>
                <w:sz w:val="24"/>
              </w:rPr>
              <w:t xml:space="preserve"> </w:t>
            </w:r>
            <w:r w:rsidRPr="00F922A0">
              <w:rPr>
                <w:sz w:val="24"/>
              </w:rPr>
              <w:t>подход,</w:t>
            </w:r>
          </w:p>
          <w:p w:rsidR="00755FD3" w:rsidRPr="00F922A0" w:rsidRDefault="007E3FA8">
            <w:pPr>
              <w:pStyle w:val="TableParagraph"/>
              <w:spacing w:line="273" w:lineRule="exact"/>
              <w:ind w:left="4"/>
              <w:rPr>
                <w:sz w:val="24"/>
              </w:rPr>
            </w:pPr>
            <w:r w:rsidRPr="00F922A0">
              <w:rPr>
                <w:sz w:val="24"/>
              </w:rPr>
              <w:t>практическую</w:t>
            </w:r>
            <w:r w:rsidRPr="00F922A0">
              <w:rPr>
                <w:spacing w:val="-3"/>
                <w:sz w:val="24"/>
              </w:rPr>
              <w:t xml:space="preserve"> </w:t>
            </w:r>
            <w:r w:rsidRPr="00F922A0">
              <w:rPr>
                <w:sz w:val="24"/>
              </w:rPr>
              <w:t>значимость</w:t>
            </w:r>
            <w:r w:rsidRPr="00F922A0">
              <w:rPr>
                <w:spacing w:val="-1"/>
                <w:sz w:val="24"/>
              </w:rPr>
              <w:t xml:space="preserve"> </w:t>
            </w:r>
            <w:r w:rsidRPr="00F922A0">
              <w:rPr>
                <w:sz w:val="24"/>
              </w:rPr>
              <w:t>и</w:t>
            </w:r>
            <w:r w:rsidRPr="00F922A0">
              <w:rPr>
                <w:spacing w:val="-2"/>
                <w:sz w:val="24"/>
              </w:rPr>
              <w:t xml:space="preserve"> </w:t>
            </w:r>
            <w:r w:rsidRPr="00F922A0">
              <w:rPr>
                <w:sz w:val="24"/>
              </w:rPr>
              <w:t>т.д.</w:t>
            </w:r>
          </w:p>
        </w:tc>
        <w:tc>
          <w:tcPr>
            <w:tcW w:w="4111" w:type="dxa"/>
            <w:gridSpan w:val="3"/>
          </w:tcPr>
          <w:p w:rsidR="00755FD3" w:rsidRPr="00F922A0" w:rsidRDefault="007E3FA8">
            <w:pPr>
              <w:pStyle w:val="TableParagraph"/>
              <w:spacing w:line="272" w:lineRule="exact"/>
              <w:ind w:left="1356" w:right="2015"/>
              <w:jc w:val="center"/>
              <w:rPr>
                <w:b/>
                <w:sz w:val="24"/>
              </w:rPr>
            </w:pPr>
            <w:r w:rsidRPr="00F922A0">
              <w:rPr>
                <w:b/>
                <w:sz w:val="24"/>
              </w:rPr>
              <w:t>1 балл</w:t>
            </w:r>
          </w:p>
        </w:tc>
      </w:tr>
      <w:tr w:rsidR="00755FD3" w:rsidRPr="00F922A0">
        <w:trPr>
          <w:trHeight w:val="302"/>
        </w:trPr>
        <w:tc>
          <w:tcPr>
            <w:tcW w:w="819" w:type="dxa"/>
          </w:tcPr>
          <w:p w:rsidR="00755FD3" w:rsidRPr="00F922A0" w:rsidRDefault="00755FD3">
            <w:pPr>
              <w:pStyle w:val="TableParagraph"/>
            </w:pPr>
          </w:p>
        </w:tc>
        <w:tc>
          <w:tcPr>
            <w:tcW w:w="4820" w:type="dxa"/>
          </w:tcPr>
          <w:p w:rsidR="00755FD3" w:rsidRPr="00F922A0" w:rsidRDefault="007E3FA8">
            <w:pPr>
              <w:pStyle w:val="TableParagraph"/>
              <w:spacing w:line="272" w:lineRule="exact"/>
              <w:ind w:left="4"/>
              <w:rPr>
                <w:b/>
                <w:sz w:val="24"/>
              </w:rPr>
            </w:pPr>
            <w:r w:rsidRPr="00F922A0">
              <w:rPr>
                <w:b/>
                <w:sz w:val="24"/>
              </w:rPr>
              <w:t>Итого</w:t>
            </w:r>
          </w:p>
        </w:tc>
        <w:tc>
          <w:tcPr>
            <w:tcW w:w="1274" w:type="dxa"/>
          </w:tcPr>
          <w:p w:rsidR="00755FD3" w:rsidRPr="00F922A0" w:rsidRDefault="00755FD3">
            <w:pPr>
              <w:pStyle w:val="TableParagraph"/>
            </w:pPr>
          </w:p>
        </w:tc>
        <w:tc>
          <w:tcPr>
            <w:tcW w:w="1702" w:type="dxa"/>
          </w:tcPr>
          <w:p w:rsidR="00755FD3" w:rsidRPr="00F922A0" w:rsidRDefault="00755FD3">
            <w:pPr>
              <w:pStyle w:val="TableParagraph"/>
            </w:pPr>
          </w:p>
        </w:tc>
        <w:tc>
          <w:tcPr>
            <w:tcW w:w="1135" w:type="dxa"/>
          </w:tcPr>
          <w:p w:rsidR="00755FD3" w:rsidRPr="00F922A0" w:rsidRDefault="00755FD3">
            <w:pPr>
              <w:pStyle w:val="TableParagraph"/>
            </w:pPr>
          </w:p>
        </w:tc>
      </w:tr>
    </w:tbl>
    <w:p w:rsidR="00755FD3" w:rsidRPr="00F922A0" w:rsidRDefault="007E3FA8">
      <w:pPr>
        <w:pStyle w:val="21"/>
        <w:spacing w:line="265" w:lineRule="exact"/>
        <w:ind w:left="585" w:right="410"/>
        <w:jc w:val="center"/>
      </w:pPr>
      <w:r w:rsidRPr="00F922A0">
        <w:t>Некоторые</w:t>
      </w:r>
      <w:r w:rsidRPr="00F922A0">
        <w:rPr>
          <w:spacing w:val="-3"/>
        </w:rPr>
        <w:t xml:space="preserve"> </w:t>
      </w:r>
      <w:r w:rsidRPr="00F922A0">
        <w:t>рекомендации</w:t>
      </w:r>
      <w:r w:rsidRPr="00F922A0">
        <w:rPr>
          <w:spacing w:val="-4"/>
        </w:rPr>
        <w:t xml:space="preserve"> </w:t>
      </w:r>
      <w:r w:rsidRPr="00F922A0">
        <w:t>по</w:t>
      </w:r>
      <w:r w:rsidRPr="00F922A0">
        <w:rPr>
          <w:spacing w:val="-1"/>
        </w:rPr>
        <w:t xml:space="preserve"> </w:t>
      </w:r>
      <w:r w:rsidRPr="00F922A0">
        <w:t>оцениванию</w:t>
      </w:r>
      <w:r w:rsidRPr="00F922A0">
        <w:rPr>
          <w:spacing w:val="-2"/>
        </w:rPr>
        <w:t xml:space="preserve"> </w:t>
      </w:r>
      <w:r w:rsidRPr="00F922A0">
        <w:t>работы</w:t>
      </w:r>
      <w:r w:rsidRPr="00F922A0">
        <w:rPr>
          <w:spacing w:val="-3"/>
        </w:rPr>
        <w:t xml:space="preserve"> </w:t>
      </w:r>
      <w:r w:rsidRPr="00F922A0">
        <w:t>(в</w:t>
      </w:r>
      <w:r w:rsidRPr="00F922A0">
        <w:rPr>
          <w:spacing w:val="-1"/>
        </w:rPr>
        <w:t xml:space="preserve"> </w:t>
      </w:r>
      <w:r w:rsidRPr="00F922A0">
        <w:t>баллах)</w:t>
      </w:r>
    </w:p>
    <w:p w:rsidR="00755FD3" w:rsidRPr="00F922A0" w:rsidRDefault="007E3FA8">
      <w:pPr>
        <w:pStyle w:val="a3"/>
        <w:spacing w:before="34" w:after="49"/>
        <w:jc w:val="left"/>
      </w:pPr>
      <w:r w:rsidRPr="00F922A0">
        <w:t>Оценивание</w:t>
      </w:r>
      <w:r w:rsidRPr="00F922A0">
        <w:rPr>
          <w:spacing w:val="-4"/>
        </w:rPr>
        <w:t xml:space="preserve"> </w:t>
      </w:r>
      <w:r w:rsidRPr="00F922A0">
        <w:t>происходит</w:t>
      </w:r>
      <w:r w:rsidRPr="00F922A0">
        <w:rPr>
          <w:spacing w:val="-2"/>
        </w:rPr>
        <w:t xml:space="preserve"> </w:t>
      </w:r>
      <w:r w:rsidRPr="00F922A0">
        <w:t>по</w:t>
      </w:r>
      <w:r w:rsidRPr="00F922A0">
        <w:rPr>
          <w:spacing w:val="-2"/>
        </w:rPr>
        <w:t xml:space="preserve"> </w:t>
      </w:r>
      <w:r w:rsidRPr="00F922A0">
        <w:t>шкале</w:t>
      </w:r>
      <w:r w:rsidRPr="00F922A0">
        <w:rPr>
          <w:spacing w:val="-3"/>
        </w:rPr>
        <w:t xml:space="preserve"> </w:t>
      </w:r>
      <w:r w:rsidRPr="00F922A0">
        <w:t>от</w:t>
      </w:r>
      <w:r w:rsidRPr="00F922A0">
        <w:rPr>
          <w:spacing w:val="-2"/>
        </w:rPr>
        <w:t xml:space="preserve"> </w:t>
      </w:r>
      <w:r w:rsidRPr="00F922A0">
        <w:t>1</w:t>
      </w:r>
      <w:r w:rsidRPr="00F922A0">
        <w:rPr>
          <w:spacing w:val="-2"/>
        </w:rPr>
        <w:t xml:space="preserve"> </w:t>
      </w:r>
      <w:r w:rsidRPr="00F922A0">
        <w:t>до</w:t>
      </w:r>
      <w:r w:rsidRPr="00F922A0">
        <w:rPr>
          <w:spacing w:val="-2"/>
        </w:rPr>
        <w:t xml:space="preserve"> </w:t>
      </w:r>
      <w:r w:rsidRPr="00F922A0">
        <w:t>3</w:t>
      </w:r>
      <w:r w:rsidRPr="00F922A0">
        <w:rPr>
          <w:spacing w:val="-3"/>
        </w:rPr>
        <w:t xml:space="preserve"> </w:t>
      </w:r>
      <w:r w:rsidRPr="00F922A0">
        <w:t>баллов.</w:t>
      </w: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37"/>
        <w:gridCol w:w="1913"/>
      </w:tblGrid>
      <w:tr w:rsidR="00755FD3" w:rsidRPr="00F922A0">
        <w:trPr>
          <w:trHeight w:val="640"/>
        </w:trPr>
        <w:tc>
          <w:tcPr>
            <w:tcW w:w="7437" w:type="dxa"/>
          </w:tcPr>
          <w:p w:rsidR="00755FD3" w:rsidRPr="00F922A0" w:rsidRDefault="007E3FA8">
            <w:pPr>
              <w:pStyle w:val="TableParagraph"/>
              <w:spacing w:before="30" w:line="290" w:lineRule="atLeast"/>
              <w:ind w:left="107"/>
              <w:rPr>
                <w:sz w:val="24"/>
              </w:rPr>
            </w:pPr>
            <w:r w:rsidRPr="00F922A0">
              <w:rPr>
                <w:sz w:val="24"/>
              </w:rPr>
              <w:t>1.Данный</w:t>
            </w:r>
            <w:r w:rsidRPr="00F922A0">
              <w:rPr>
                <w:spacing w:val="-4"/>
                <w:sz w:val="24"/>
              </w:rPr>
              <w:t xml:space="preserve"> </w:t>
            </w:r>
            <w:r w:rsidRPr="00F922A0">
              <w:rPr>
                <w:sz w:val="24"/>
              </w:rPr>
              <w:t>компонент</w:t>
            </w:r>
            <w:r w:rsidRPr="00F922A0">
              <w:rPr>
                <w:spacing w:val="-5"/>
                <w:sz w:val="24"/>
              </w:rPr>
              <w:t xml:space="preserve"> </w:t>
            </w:r>
            <w:r w:rsidRPr="00F922A0">
              <w:rPr>
                <w:sz w:val="24"/>
              </w:rPr>
              <w:t>присутствует,</w:t>
            </w:r>
            <w:r w:rsidRPr="00F922A0">
              <w:rPr>
                <w:spacing w:val="-3"/>
                <w:sz w:val="24"/>
              </w:rPr>
              <w:t xml:space="preserve"> </w:t>
            </w:r>
            <w:r w:rsidRPr="00F922A0">
              <w:rPr>
                <w:sz w:val="24"/>
              </w:rPr>
              <w:t>но</w:t>
            </w:r>
            <w:r w:rsidRPr="00F922A0">
              <w:rPr>
                <w:spacing w:val="-3"/>
                <w:sz w:val="24"/>
              </w:rPr>
              <w:t xml:space="preserve"> </w:t>
            </w:r>
            <w:r w:rsidRPr="00F922A0">
              <w:rPr>
                <w:sz w:val="24"/>
              </w:rPr>
              <w:t>не</w:t>
            </w:r>
            <w:r w:rsidRPr="00F922A0">
              <w:rPr>
                <w:spacing w:val="-4"/>
                <w:sz w:val="24"/>
              </w:rPr>
              <w:t xml:space="preserve"> </w:t>
            </w:r>
            <w:r w:rsidRPr="00F922A0">
              <w:rPr>
                <w:sz w:val="24"/>
              </w:rPr>
              <w:t>соответствует</w:t>
            </w:r>
            <w:r w:rsidRPr="00F922A0">
              <w:rPr>
                <w:spacing w:val="-3"/>
                <w:sz w:val="24"/>
              </w:rPr>
              <w:t xml:space="preserve"> </w:t>
            </w:r>
            <w:r w:rsidRPr="00F922A0">
              <w:rPr>
                <w:sz w:val="24"/>
              </w:rPr>
              <w:t>оформлению</w:t>
            </w:r>
            <w:r w:rsidRPr="00F922A0">
              <w:rPr>
                <w:spacing w:val="-57"/>
                <w:sz w:val="24"/>
              </w:rPr>
              <w:t xml:space="preserve"> </w:t>
            </w:r>
            <w:r w:rsidRPr="00F922A0">
              <w:rPr>
                <w:sz w:val="24"/>
              </w:rPr>
              <w:t>(или содержанию)</w:t>
            </w:r>
          </w:p>
        </w:tc>
        <w:tc>
          <w:tcPr>
            <w:tcW w:w="1913" w:type="dxa"/>
          </w:tcPr>
          <w:p w:rsidR="00755FD3" w:rsidRPr="00F922A0" w:rsidRDefault="007E3FA8">
            <w:pPr>
              <w:pStyle w:val="TableParagraph"/>
              <w:spacing w:before="44"/>
              <w:ind w:left="107"/>
              <w:rPr>
                <w:i/>
                <w:sz w:val="24"/>
              </w:rPr>
            </w:pPr>
            <w:r w:rsidRPr="00F922A0">
              <w:rPr>
                <w:i/>
                <w:sz w:val="24"/>
              </w:rPr>
              <w:t>1</w:t>
            </w:r>
            <w:r w:rsidRPr="00F922A0">
              <w:rPr>
                <w:i/>
                <w:spacing w:val="-1"/>
                <w:sz w:val="24"/>
              </w:rPr>
              <w:t xml:space="preserve"> </w:t>
            </w:r>
            <w:r w:rsidRPr="00F922A0">
              <w:rPr>
                <w:i/>
                <w:sz w:val="24"/>
              </w:rPr>
              <w:t>балл</w:t>
            </w:r>
          </w:p>
        </w:tc>
      </w:tr>
      <w:tr w:rsidR="00755FD3" w:rsidRPr="00F922A0">
        <w:trPr>
          <w:trHeight w:val="640"/>
        </w:trPr>
        <w:tc>
          <w:tcPr>
            <w:tcW w:w="7437" w:type="dxa"/>
          </w:tcPr>
          <w:p w:rsidR="00755FD3" w:rsidRPr="00F922A0" w:rsidRDefault="007E3FA8">
            <w:pPr>
              <w:pStyle w:val="TableParagraph"/>
              <w:spacing w:before="28" w:line="290" w:lineRule="atLeast"/>
              <w:ind w:left="107" w:right="1543"/>
              <w:rPr>
                <w:sz w:val="24"/>
              </w:rPr>
            </w:pPr>
            <w:r w:rsidRPr="00F922A0">
              <w:rPr>
                <w:sz w:val="24"/>
              </w:rPr>
              <w:t>2.Данный</w:t>
            </w:r>
            <w:r w:rsidRPr="00F922A0">
              <w:rPr>
                <w:spacing w:val="-3"/>
                <w:sz w:val="24"/>
              </w:rPr>
              <w:t xml:space="preserve"> </w:t>
            </w:r>
            <w:r w:rsidRPr="00F922A0">
              <w:rPr>
                <w:sz w:val="24"/>
              </w:rPr>
              <w:t>компонент</w:t>
            </w:r>
            <w:r w:rsidRPr="00F922A0">
              <w:rPr>
                <w:spacing w:val="-2"/>
                <w:sz w:val="24"/>
              </w:rPr>
              <w:t xml:space="preserve"> </w:t>
            </w:r>
            <w:r w:rsidRPr="00F922A0">
              <w:rPr>
                <w:sz w:val="24"/>
              </w:rPr>
              <w:t>присутствует,</w:t>
            </w:r>
            <w:r w:rsidRPr="00F922A0">
              <w:rPr>
                <w:spacing w:val="-2"/>
                <w:sz w:val="24"/>
              </w:rPr>
              <w:t xml:space="preserve"> </w:t>
            </w:r>
            <w:r w:rsidRPr="00F922A0">
              <w:rPr>
                <w:sz w:val="24"/>
              </w:rPr>
              <w:t>но</w:t>
            </w:r>
            <w:r w:rsidRPr="00F922A0">
              <w:rPr>
                <w:spacing w:val="-2"/>
                <w:sz w:val="24"/>
              </w:rPr>
              <w:t xml:space="preserve"> </w:t>
            </w:r>
            <w:r w:rsidRPr="00F922A0">
              <w:rPr>
                <w:sz w:val="24"/>
              </w:rPr>
              <w:t>не</w:t>
            </w:r>
            <w:r w:rsidRPr="00F922A0">
              <w:rPr>
                <w:spacing w:val="-3"/>
                <w:sz w:val="24"/>
              </w:rPr>
              <w:t xml:space="preserve"> </w:t>
            </w:r>
            <w:r w:rsidRPr="00F922A0">
              <w:rPr>
                <w:sz w:val="24"/>
              </w:rPr>
              <w:t>в</w:t>
            </w:r>
            <w:r w:rsidRPr="00F922A0">
              <w:rPr>
                <w:spacing w:val="-3"/>
                <w:sz w:val="24"/>
              </w:rPr>
              <w:t xml:space="preserve"> </w:t>
            </w:r>
            <w:r w:rsidRPr="00F922A0">
              <w:rPr>
                <w:sz w:val="24"/>
              </w:rPr>
              <w:t>полной</w:t>
            </w:r>
            <w:r w:rsidRPr="00F922A0">
              <w:rPr>
                <w:spacing w:val="-2"/>
                <w:sz w:val="24"/>
              </w:rPr>
              <w:t xml:space="preserve"> </w:t>
            </w:r>
            <w:r w:rsidRPr="00F922A0">
              <w:rPr>
                <w:sz w:val="24"/>
              </w:rPr>
              <w:t>мере</w:t>
            </w:r>
            <w:r w:rsidRPr="00F922A0">
              <w:rPr>
                <w:spacing w:val="-57"/>
                <w:sz w:val="24"/>
              </w:rPr>
              <w:t xml:space="preserve"> </w:t>
            </w:r>
            <w:r w:rsidRPr="00F922A0">
              <w:rPr>
                <w:sz w:val="24"/>
              </w:rPr>
              <w:t>соответствует</w:t>
            </w:r>
            <w:r w:rsidRPr="00F922A0">
              <w:rPr>
                <w:spacing w:val="-1"/>
                <w:sz w:val="24"/>
              </w:rPr>
              <w:t xml:space="preserve"> </w:t>
            </w:r>
            <w:r w:rsidRPr="00F922A0">
              <w:rPr>
                <w:sz w:val="24"/>
              </w:rPr>
              <w:t>оформлению (или содержанию)</w:t>
            </w:r>
          </w:p>
        </w:tc>
        <w:tc>
          <w:tcPr>
            <w:tcW w:w="1913" w:type="dxa"/>
          </w:tcPr>
          <w:p w:rsidR="00755FD3" w:rsidRPr="00F922A0" w:rsidRDefault="007E3FA8">
            <w:pPr>
              <w:pStyle w:val="TableParagraph"/>
              <w:spacing w:before="42"/>
              <w:ind w:left="107"/>
              <w:rPr>
                <w:i/>
                <w:sz w:val="24"/>
              </w:rPr>
            </w:pPr>
            <w:r w:rsidRPr="00F922A0">
              <w:rPr>
                <w:i/>
                <w:sz w:val="24"/>
              </w:rPr>
              <w:t>2</w:t>
            </w:r>
            <w:r w:rsidRPr="00F922A0">
              <w:rPr>
                <w:i/>
                <w:spacing w:val="-1"/>
                <w:sz w:val="24"/>
              </w:rPr>
              <w:t xml:space="preserve"> </w:t>
            </w:r>
            <w:r w:rsidRPr="00F922A0">
              <w:rPr>
                <w:i/>
                <w:sz w:val="24"/>
              </w:rPr>
              <w:t>балла</w:t>
            </w:r>
          </w:p>
        </w:tc>
      </w:tr>
      <w:tr w:rsidR="00755FD3" w:rsidRPr="00F922A0">
        <w:trPr>
          <w:trHeight w:val="640"/>
        </w:trPr>
        <w:tc>
          <w:tcPr>
            <w:tcW w:w="7437" w:type="dxa"/>
          </w:tcPr>
          <w:p w:rsidR="00755FD3" w:rsidRPr="00F922A0" w:rsidRDefault="007E3FA8">
            <w:pPr>
              <w:pStyle w:val="TableParagraph"/>
              <w:spacing w:before="28" w:line="290" w:lineRule="atLeast"/>
              <w:ind w:left="107" w:right="532"/>
              <w:rPr>
                <w:sz w:val="24"/>
              </w:rPr>
            </w:pPr>
            <w:r w:rsidRPr="00F922A0">
              <w:rPr>
                <w:sz w:val="24"/>
              </w:rPr>
              <w:t>3.Данный</w:t>
            </w:r>
            <w:r w:rsidRPr="00F922A0">
              <w:rPr>
                <w:spacing w:val="-3"/>
                <w:sz w:val="24"/>
              </w:rPr>
              <w:t xml:space="preserve"> </w:t>
            </w:r>
            <w:r w:rsidRPr="00F922A0">
              <w:rPr>
                <w:sz w:val="24"/>
              </w:rPr>
              <w:t>компонент</w:t>
            </w:r>
            <w:r w:rsidRPr="00F922A0">
              <w:rPr>
                <w:spacing w:val="-4"/>
                <w:sz w:val="24"/>
              </w:rPr>
              <w:t xml:space="preserve"> </w:t>
            </w:r>
            <w:r w:rsidRPr="00F922A0">
              <w:rPr>
                <w:sz w:val="24"/>
              </w:rPr>
              <w:t>присутствует</w:t>
            </w:r>
            <w:r w:rsidRPr="00F922A0">
              <w:rPr>
                <w:spacing w:val="-3"/>
                <w:sz w:val="24"/>
              </w:rPr>
              <w:t xml:space="preserve"> </w:t>
            </w:r>
            <w:r w:rsidRPr="00F922A0">
              <w:rPr>
                <w:sz w:val="24"/>
              </w:rPr>
              <w:t>и</w:t>
            </w:r>
            <w:r w:rsidRPr="00F922A0">
              <w:rPr>
                <w:spacing w:val="-1"/>
                <w:sz w:val="24"/>
              </w:rPr>
              <w:t xml:space="preserve"> </w:t>
            </w:r>
            <w:r w:rsidRPr="00F922A0">
              <w:rPr>
                <w:sz w:val="24"/>
              </w:rPr>
              <w:t>в</w:t>
            </w:r>
            <w:r w:rsidRPr="00F922A0">
              <w:rPr>
                <w:spacing w:val="-4"/>
                <w:sz w:val="24"/>
              </w:rPr>
              <w:t xml:space="preserve"> </w:t>
            </w:r>
            <w:r w:rsidRPr="00F922A0">
              <w:rPr>
                <w:sz w:val="24"/>
              </w:rPr>
              <w:t>полной</w:t>
            </w:r>
            <w:r w:rsidRPr="00F922A0">
              <w:rPr>
                <w:spacing w:val="-4"/>
                <w:sz w:val="24"/>
              </w:rPr>
              <w:t xml:space="preserve"> </w:t>
            </w:r>
            <w:r w:rsidRPr="00F922A0">
              <w:rPr>
                <w:sz w:val="24"/>
              </w:rPr>
              <w:t>мере</w:t>
            </w:r>
            <w:r w:rsidRPr="00F922A0">
              <w:rPr>
                <w:spacing w:val="-4"/>
                <w:sz w:val="24"/>
              </w:rPr>
              <w:t xml:space="preserve"> </w:t>
            </w:r>
            <w:r w:rsidRPr="00F922A0">
              <w:rPr>
                <w:sz w:val="24"/>
              </w:rPr>
              <w:t>соответствует</w:t>
            </w:r>
            <w:r w:rsidRPr="00F922A0">
              <w:rPr>
                <w:spacing w:val="-57"/>
                <w:sz w:val="24"/>
              </w:rPr>
              <w:t xml:space="preserve"> </w:t>
            </w:r>
            <w:r w:rsidRPr="00F922A0">
              <w:rPr>
                <w:sz w:val="24"/>
              </w:rPr>
              <w:t>оформлению</w:t>
            </w:r>
            <w:r w:rsidRPr="00F922A0">
              <w:rPr>
                <w:spacing w:val="-1"/>
                <w:sz w:val="24"/>
              </w:rPr>
              <w:t xml:space="preserve"> </w:t>
            </w:r>
            <w:r w:rsidRPr="00F922A0">
              <w:rPr>
                <w:sz w:val="24"/>
              </w:rPr>
              <w:t>(или содержанию)</w:t>
            </w:r>
          </w:p>
        </w:tc>
        <w:tc>
          <w:tcPr>
            <w:tcW w:w="1913" w:type="dxa"/>
          </w:tcPr>
          <w:p w:rsidR="00755FD3" w:rsidRPr="00F922A0" w:rsidRDefault="007E3FA8">
            <w:pPr>
              <w:pStyle w:val="TableParagraph"/>
              <w:spacing w:before="42"/>
              <w:ind w:left="107"/>
              <w:rPr>
                <w:i/>
                <w:sz w:val="24"/>
              </w:rPr>
            </w:pPr>
            <w:r w:rsidRPr="00F922A0">
              <w:rPr>
                <w:i/>
                <w:sz w:val="24"/>
              </w:rPr>
              <w:t>3</w:t>
            </w:r>
            <w:r w:rsidRPr="00F922A0">
              <w:rPr>
                <w:i/>
                <w:spacing w:val="-1"/>
                <w:sz w:val="24"/>
              </w:rPr>
              <w:t xml:space="preserve"> </w:t>
            </w:r>
            <w:r w:rsidRPr="00F922A0">
              <w:rPr>
                <w:i/>
                <w:sz w:val="24"/>
              </w:rPr>
              <w:t>балла</w:t>
            </w:r>
          </w:p>
        </w:tc>
      </w:tr>
    </w:tbl>
    <w:p w:rsidR="00755FD3" w:rsidRPr="00F922A0" w:rsidRDefault="007E3FA8">
      <w:pPr>
        <w:pStyle w:val="11"/>
        <w:spacing w:line="270" w:lineRule="exact"/>
        <w:ind w:left="585" w:right="404"/>
        <w:jc w:val="center"/>
      </w:pPr>
      <w:r w:rsidRPr="00F922A0">
        <w:t>Условия</w:t>
      </w:r>
      <w:r w:rsidRPr="00F922A0">
        <w:rPr>
          <w:spacing w:val="-4"/>
        </w:rPr>
        <w:t xml:space="preserve"> </w:t>
      </w:r>
      <w:r w:rsidRPr="00F922A0">
        <w:t>принятия</w:t>
      </w:r>
      <w:r w:rsidRPr="00F922A0">
        <w:rPr>
          <w:spacing w:val="-3"/>
        </w:rPr>
        <w:t xml:space="preserve"> </w:t>
      </w:r>
      <w:r w:rsidRPr="00F922A0">
        <w:t>решения</w:t>
      </w:r>
      <w:r w:rsidRPr="00F922A0">
        <w:rPr>
          <w:spacing w:val="-3"/>
        </w:rPr>
        <w:t xml:space="preserve"> </w:t>
      </w:r>
      <w:r w:rsidRPr="00F922A0">
        <w:t>по</w:t>
      </w:r>
      <w:r w:rsidRPr="00F922A0">
        <w:rPr>
          <w:spacing w:val="-3"/>
        </w:rPr>
        <w:t xml:space="preserve"> </w:t>
      </w:r>
      <w:r w:rsidRPr="00F922A0">
        <w:t>проекту:</w:t>
      </w:r>
    </w:p>
    <w:p w:rsidR="00755FD3" w:rsidRPr="00F922A0" w:rsidRDefault="007E3FA8">
      <w:pPr>
        <w:pStyle w:val="a3"/>
        <w:spacing w:line="274" w:lineRule="exact"/>
        <w:ind w:left="585" w:right="346"/>
        <w:jc w:val="center"/>
      </w:pPr>
      <w:r w:rsidRPr="00F922A0">
        <w:t>Оценка</w:t>
      </w:r>
      <w:r w:rsidRPr="00F922A0">
        <w:rPr>
          <w:spacing w:val="-4"/>
        </w:rPr>
        <w:t xml:space="preserve"> </w:t>
      </w:r>
      <w:r w:rsidRPr="00F922A0">
        <w:t>за</w:t>
      </w:r>
      <w:r w:rsidRPr="00F922A0">
        <w:rPr>
          <w:spacing w:val="-4"/>
        </w:rPr>
        <w:t xml:space="preserve"> </w:t>
      </w:r>
      <w:r w:rsidRPr="00F922A0">
        <w:t>итоговый</w:t>
      </w:r>
      <w:r w:rsidRPr="00F922A0">
        <w:rPr>
          <w:spacing w:val="-4"/>
        </w:rPr>
        <w:t xml:space="preserve"> </w:t>
      </w:r>
      <w:r w:rsidRPr="00F922A0">
        <w:t>индивидуальный</w:t>
      </w:r>
      <w:r w:rsidRPr="00F922A0">
        <w:rPr>
          <w:spacing w:val="-3"/>
        </w:rPr>
        <w:t xml:space="preserve"> </w:t>
      </w:r>
      <w:r w:rsidRPr="00F922A0">
        <w:t>проект</w:t>
      </w:r>
      <w:r w:rsidRPr="00F922A0">
        <w:rPr>
          <w:spacing w:val="-3"/>
        </w:rPr>
        <w:t xml:space="preserve"> </w:t>
      </w:r>
      <w:r w:rsidRPr="00F922A0">
        <w:t>складывается</w:t>
      </w:r>
      <w:r w:rsidRPr="00F922A0">
        <w:rPr>
          <w:spacing w:val="-2"/>
        </w:rPr>
        <w:t xml:space="preserve"> </w:t>
      </w:r>
      <w:r w:rsidRPr="00F922A0">
        <w:t>из</w:t>
      </w:r>
      <w:r w:rsidRPr="00F922A0">
        <w:rPr>
          <w:spacing w:val="-3"/>
        </w:rPr>
        <w:t xml:space="preserve"> </w:t>
      </w:r>
      <w:r w:rsidRPr="00F922A0">
        <w:t>нескольких</w:t>
      </w:r>
      <w:r w:rsidRPr="00F922A0">
        <w:rPr>
          <w:spacing w:val="-1"/>
        </w:rPr>
        <w:t xml:space="preserve"> </w:t>
      </w:r>
      <w:r w:rsidRPr="00F922A0">
        <w:t>составляющих:</w:t>
      </w:r>
    </w:p>
    <w:p w:rsidR="00755FD3" w:rsidRPr="00F922A0" w:rsidRDefault="007E3FA8" w:rsidP="00366414">
      <w:pPr>
        <w:pStyle w:val="a5"/>
        <w:numPr>
          <w:ilvl w:val="0"/>
          <w:numId w:val="67"/>
        </w:numPr>
        <w:tabs>
          <w:tab w:val="left" w:pos="1320"/>
          <w:tab w:val="left" w:pos="1321"/>
        </w:tabs>
        <w:rPr>
          <w:sz w:val="24"/>
        </w:rPr>
      </w:pPr>
      <w:r w:rsidRPr="00F922A0">
        <w:rPr>
          <w:sz w:val="24"/>
        </w:rPr>
        <w:t>Экспертная</w:t>
      </w:r>
      <w:r w:rsidRPr="00F922A0">
        <w:rPr>
          <w:spacing w:val="-4"/>
          <w:sz w:val="24"/>
        </w:rPr>
        <w:t xml:space="preserve"> </w:t>
      </w:r>
      <w:r w:rsidRPr="00F922A0">
        <w:rPr>
          <w:sz w:val="24"/>
        </w:rPr>
        <w:t>карта</w:t>
      </w:r>
      <w:r w:rsidRPr="00F922A0">
        <w:rPr>
          <w:spacing w:val="-3"/>
          <w:sz w:val="24"/>
        </w:rPr>
        <w:t xml:space="preserve"> </w:t>
      </w:r>
      <w:r w:rsidRPr="00F922A0">
        <w:rPr>
          <w:sz w:val="24"/>
        </w:rPr>
        <w:t>проекта,</w:t>
      </w:r>
      <w:r w:rsidRPr="00F922A0">
        <w:rPr>
          <w:spacing w:val="-3"/>
          <w:sz w:val="24"/>
        </w:rPr>
        <w:t xml:space="preserve"> </w:t>
      </w:r>
      <w:r w:rsidRPr="00F922A0">
        <w:rPr>
          <w:sz w:val="24"/>
        </w:rPr>
        <w:t>выполненная</w:t>
      </w:r>
      <w:r w:rsidRPr="00F922A0">
        <w:rPr>
          <w:spacing w:val="-3"/>
          <w:sz w:val="24"/>
        </w:rPr>
        <w:t xml:space="preserve"> </w:t>
      </w:r>
      <w:r w:rsidRPr="00F922A0">
        <w:rPr>
          <w:sz w:val="24"/>
        </w:rPr>
        <w:t>научным</w:t>
      </w:r>
      <w:r w:rsidRPr="00F922A0">
        <w:rPr>
          <w:spacing w:val="-4"/>
          <w:sz w:val="24"/>
        </w:rPr>
        <w:t xml:space="preserve"> </w:t>
      </w:r>
      <w:r w:rsidRPr="00F922A0">
        <w:rPr>
          <w:sz w:val="24"/>
        </w:rPr>
        <w:t>руководителем,</w:t>
      </w:r>
    </w:p>
    <w:p w:rsidR="00755FD3" w:rsidRPr="00F922A0" w:rsidRDefault="007E3FA8" w:rsidP="00366414">
      <w:pPr>
        <w:pStyle w:val="a5"/>
        <w:numPr>
          <w:ilvl w:val="0"/>
          <w:numId w:val="67"/>
        </w:numPr>
        <w:tabs>
          <w:tab w:val="left" w:pos="1320"/>
          <w:tab w:val="left" w:pos="1321"/>
          <w:tab w:val="left" w:pos="3445"/>
          <w:tab w:val="left" w:pos="9589"/>
        </w:tabs>
        <w:ind w:left="600" w:right="1012" w:firstLine="0"/>
        <w:rPr>
          <w:sz w:val="24"/>
        </w:rPr>
      </w:pPr>
      <w:r w:rsidRPr="00F922A0">
        <w:rPr>
          <w:sz w:val="24"/>
        </w:rPr>
        <w:t xml:space="preserve">Критерии  </w:t>
      </w:r>
      <w:r w:rsidRPr="00F922A0">
        <w:rPr>
          <w:spacing w:val="16"/>
          <w:sz w:val="24"/>
        </w:rPr>
        <w:t xml:space="preserve"> </w:t>
      </w:r>
      <w:r w:rsidRPr="00F922A0">
        <w:rPr>
          <w:sz w:val="24"/>
        </w:rPr>
        <w:t>оценки</w:t>
      </w:r>
      <w:r w:rsidRPr="00F922A0">
        <w:rPr>
          <w:sz w:val="24"/>
        </w:rPr>
        <w:tab/>
        <w:t xml:space="preserve">умений  </w:t>
      </w:r>
      <w:r w:rsidRPr="00F922A0">
        <w:rPr>
          <w:spacing w:val="13"/>
          <w:sz w:val="24"/>
        </w:rPr>
        <w:t xml:space="preserve"> </w:t>
      </w:r>
      <w:r w:rsidRPr="00F922A0">
        <w:rPr>
          <w:sz w:val="24"/>
        </w:rPr>
        <w:t xml:space="preserve">проектно-исследовательской  </w:t>
      </w:r>
      <w:r w:rsidRPr="00F922A0">
        <w:rPr>
          <w:spacing w:val="15"/>
          <w:sz w:val="24"/>
        </w:rPr>
        <w:t xml:space="preserve"> </w:t>
      </w:r>
      <w:r w:rsidRPr="00F922A0">
        <w:rPr>
          <w:sz w:val="24"/>
        </w:rPr>
        <w:t xml:space="preserve">деятельности,  </w:t>
      </w:r>
      <w:r w:rsidRPr="00F922A0">
        <w:rPr>
          <w:spacing w:val="14"/>
          <w:sz w:val="24"/>
        </w:rPr>
        <w:t xml:space="preserve"> </w:t>
      </w:r>
      <w:r w:rsidRPr="00F922A0">
        <w:rPr>
          <w:sz w:val="24"/>
        </w:rPr>
        <w:t>3.</w:t>
      </w:r>
      <w:r w:rsidRPr="00F922A0">
        <w:rPr>
          <w:sz w:val="24"/>
        </w:rPr>
        <w:tab/>
      </w:r>
      <w:r w:rsidRPr="00F922A0">
        <w:rPr>
          <w:spacing w:val="-1"/>
          <w:sz w:val="24"/>
        </w:rPr>
        <w:t>Критерии</w:t>
      </w:r>
      <w:r w:rsidRPr="00F922A0">
        <w:rPr>
          <w:spacing w:val="-57"/>
          <w:sz w:val="24"/>
        </w:rPr>
        <w:t xml:space="preserve"> </w:t>
      </w:r>
      <w:r w:rsidRPr="00F922A0">
        <w:rPr>
          <w:sz w:val="24"/>
        </w:rPr>
        <w:t>оценивания</w:t>
      </w:r>
      <w:r w:rsidRPr="00F922A0">
        <w:rPr>
          <w:spacing w:val="-4"/>
          <w:sz w:val="24"/>
        </w:rPr>
        <w:t xml:space="preserve"> </w:t>
      </w:r>
      <w:r w:rsidRPr="00F922A0">
        <w:rPr>
          <w:sz w:val="24"/>
        </w:rPr>
        <w:t>проекта.</w:t>
      </w:r>
    </w:p>
    <w:p w:rsidR="00755FD3" w:rsidRPr="00F922A0" w:rsidRDefault="007E3FA8">
      <w:pPr>
        <w:pStyle w:val="a3"/>
        <w:ind w:right="416"/>
        <w:jc w:val="left"/>
      </w:pPr>
      <w:r w:rsidRPr="00F922A0">
        <w:t>Баллы,</w:t>
      </w:r>
      <w:r w:rsidRPr="00F922A0">
        <w:rPr>
          <w:spacing w:val="12"/>
        </w:rPr>
        <w:t xml:space="preserve"> </w:t>
      </w:r>
      <w:r w:rsidRPr="00F922A0">
        <w:t>полученные</w:t>
      </w:r>
      <w:r w:rsidRPr="00F922A0">
        <w:rPr>
          <w:spacing w:val="10"/>
        </w:rPr>
        <w:t xml:space="preserve"> </w:t>
      </w:r>
      <w:r w:rsidRPr="00F922A0">
        <w:t>в</w:t>
      </w:r>
      <w:r w:rsidRPr="00F922A0">
        <w:rPr>
          <w:spacing w:val="13"/>
        </w:rPr>
        <w:t xml:space="preserve"> </w:t>
      </w:r>
      <w:r w:rsidRPr="00F922A0">
        <w:t>результате</w:t>
      </w:r>
      <w:r w:rsidRPr="00F922A0">
        <w:rPr>
          <w:spacing w:val="11"/>
        </w:rPr>
        <w:t xml:space="preserve"> </w:t>
      </w:r>
      <w:r w:rsidRPr="00F922A0">
        <w:t>сложения</w:t>
      </w:r>
      <w:r w:rsidRPr="00F922A0">
        <w:rPr>
          <w:spacing w:val="12"/>
        </w:rPr>
        <w:t xml:space="preserve"> </w:t>
      </w:r>
      <w:r w:rsidRPr="00F922A0">
        <w:t>критериев</w:t>
      </w:r>
      <w:r w:rsidRPr="00F922A0">
        <w:rPr>
          <w:spacing w:val="11"/>
        </w:rPr>
        <w:t xml:space="preserve"> </w:t>
      </w:r>
      <w:r w:rsidRPr="00F922A0">
        <w:t>1,</w:t>
      </w:r>
      <w:r w:rsidRPr="00F922A0">
        <w:rPr>
          <w:spacing w:val="12"/>
        </w:rPr>
        <w:t xml:space="preserve"> </w:t>
      </w:r>
      <w:r w:rsidRPr="00F922A0">
        <w:t>2,</w:t>
      </w:r>
      <w:r w:rsidRPr="00F922A0">
        <w:rPr>
          <w:spacing w:val="12"/>
        </w:rPr>
        <w:t xml:space="preserve"> </w:t>
      </w:r>
      <w:r w:rsidRPr="00F922A0">
        <w:t>3</w:t>
      </w:r>
      <w:r w:rsidRPr="00F922A0">
        <w:rPr>
          <w:spacing w:val="12"/>
        </w:rPr>
        <w:t xml:space="preserve"> </w:t>
      </w:r>
      <w:r w:rsidRPr="00F922A0">
        <w:t>переводятся</w:t>
      </w:r>
      <w:r w:rsidRPr="00F922A0">
        <w:rPr>
          <w:spacing w:val="11"/>
        </w:rPr>
        <w:t xml:space="preserve"> </w:t>
      </w:r>
      <w:r w:rsidRPr="00F922A0">
        <w:t>в</w:t>
      </w:r>
      <w:r w:rsidRPr="00F922A0">
        <w:rPr>
          <w:spacing w:val="11"/>
        </w:rPr>
        <w:t xml:space="preserve"> </w:t>
      </w:r>
      <w:r w:rsidRPr="00F922A0">
        <w:t>оценку</w:t>
      </w:r>
      <w:r w:rsidRPr="00F922A0">
        <w:rPr>
          <w:spacing w:val="8"/>
        </w:rPr>
        <w:t xml:space="preserve"> </w:t>
      </w:r>
      <w:r w:rsidRPr="00F922A0">
        <w:t>и</w:t>
      </w:r>
      <w:r w:rsidRPr="00F922A0">
        <w:rPr>
          <w:spacing w:val="15"/>
        </w:rPr>
        <w:t xml:space="preserve"> </w:t>
      </w:r>
      <w:r w:rsidRPr="00F922A0">
        <w:t>выглядят</w:t>
      </w:r>
      <w:r w:rsidRPr="00F922A0">
        <w:rPr>
          <w:spacing w:val="-57"/>
        </w:rPr>
        <w:t xml:space="preserve"> </w:t>
      </w:r>
      <w:r w:rsidRPr="00F922A0">
        <w:t>следующим</w:t>
      </w:r>
      <w:r w:rsidRPr="00F922A0">
        <w:rPr>
          <w:spacing w:val="-2"/>
        </w:rPr>
        <w:t xml:space="preserve"> </w:t>
      </w:r>
      <w:r w:rsidRPr="00F922A0">
        <w:t>образом:</w:t>
      </w:r>
    </w:p>
    <w:p w:rsidR="00755FD3" w:rsidRPr="00F922A0" w:rsidRDefault="007E3FA8">
      <w:pPr>
        <w:ind w:left="600"/>
        <w:rPr>
          <w:sz w:val="24"/>
        </w:rPr>
      </w:pPr>
      <w:r w:rsidRPr="00F922A0">
        <w:rPr>
          <w:b/>
          <w:i/>
          <w:sz w:val="24"/>
        </w:rPr>
        <w:t>90–105</w:t>
      </w:r>
      <w:r w:rsidRPr="00F922A0">
        <w:rPr>
          <w:b/>
          <w:i/>
          <w:spacing w:val="-4"/>
          <w:sz w:val="24"/>
        </w:rPr>
        <w:t xml:space="preserve"> </w:t>
      </w:r>
      <w:r w:rsidRPr="00F922A0">
        <w:rPr>
          <w:b/>
          <w:i/>
          <w:sz w:val="24"/>
        </w:rPr>
        <w:t>баллов</w:t>
      </w:r>
      <w:r w:rsidRPr="00F922A0">
        <w:rPr>
          <w:b/>
          <w:i/>
          <w:spacing w:val="-2"/>
          <w:sz w:val="24"/>
        </w:rPr>
        <w:t xml:space="preserve"> </w:t>
      </w:r>
      <w:r w:rsidRPr="00F922A0">
        <w:rPr>
          <w:sz w:val="24"/>
        </w:rPr>
        <w:t>– «отлично»;</w:t>
      </w:r>
    </w:p>
    <w:p w:rsidR="00755FD3" w:rsidRPr="00F922A0" w:rsidRDefault="007E3FA8">
      <w:pPr>
        <w:ind w:left="600"/>
        <w:rPr>
          <w:sz w:val="24"/>
        </w:rPr>
      </w:pPr>
      <w:r w:rsidRPr="00F922A0">
        <w:rPr>
          <w:b/>
          <w:i/>
          <w:sz w:val="24"/>
        </w:rPr>
        <w:t>51–89</w:t>
      </w:r>
      <w:r w:rsidRPr="00F922A0">
        <w:rPr>
          <w:b/>
          <w:i/>
          <w:spacing w:val="-3"/>
          <w:sz w:val="24"/>
        </w:rPr>
        <w:t xml:space="preserve"> </w:t>
      </w:r>
      <w:r w:rsidRPr="00F922A0">
        <w:rPr>
          <w:b/>
          <w:i/>
          <w:sz w:val="24"/>
        </w:rPr>
        <w:t>баллов</w:t>
      </w:r>
      <w:r w:rsidRPr="00F922A0">
        <w:rPr>
          <w:b/>
          <w:i/>
          <w:spacing w:val="-2"/>
          <w:sz w:val="24"/>
        </w:rPr>
        <w:t xml:space="preserve"> </w:t>
      </w:r>
      <w:r w:rsidRPr="00F922A0">
        <w:rPr>
          <w:sz w:val="24"/>
        </w:rPr>
        <w:t>–</w:t>
      </w:r>
      <w:r w:rsidRPr="00F922A0">
        <w:rPr>
          <w:spacing w:val="1"/>
          <w:sz w:val="24"/>
        </w:rPr>
        <w:t xml:space="preserve"> </w:t>
      </w:r>
      <w:r w:rsidRPr="00F922A0">
        <w:rPr>
          <w:sz w:val="24"/>
        </w:rPr>
        <w:t>«хорошо»;</w:t>
      </w:r>
    </w:p>
    <w:p w:rsidR="00755FD3" w:rsidRPr="00F922A0" w:rsidRDefault="007E3FA8">
      <w:pPr>
        <w:ind w:left="600"/>
        <w:rPr>
          <w:sz w:val="24"/>
        </w:rPr>
      </w:pPr>
      <w:r w:rsidRPr="00F922A0">
        <w:rPr>
          <w:b/>
          <w:i/>
          <w:sz w:val="24"/>
        </w:rPr>
        <w:t>35–50</w:t>
      </w:r>
      <w:r w:rsidRPr="00F922A0">
        <w:rPr>
          <w:b/>
          <w:i/>
          <w:spacing w:val="-4"/>
          <w:sz w:val="24"/>
        </w:rPr>
        <w:t xml:space="preserve"> </w:t>
      </w:r>
      <w:r w:rsidRPr="00F922A0">
        <w:rPr>
          <w:b/>
          <w:i/>
          <w:sz w:val="24"/>
        </w:rPr>
        <w:t>баллов</w:t>
      </w:r>
      <w:r w:rsidRPr="00F922A0">
        <w:rPr>
          <w:b/>
          <w:i/>
          <w:spacing w:val="-2"/>
          <w:sz w:val="24"/>
        </w:rPr>
        <w:t xml:space="preserve"> </w:t>
      </w:r>
      <w:r w:rsidRPr="00F922A0">
        <w:rPr>
          <w:sz w:val="24"/>
        </w:rPr>
        <w:t>– «удовлетворительно»;</w:t>
      </w:r>
    </w:p>
    <w:p w:rsidR="00755FD3" w:rsidRPr="00F922A0" w:rsidRDefault="007E3FA8">
      <w:pPr>
        <w:spacing w:line="275" w:lineRule="exact"/>
        <w:ind w:left="600"/>
        <w:rPr>
          <w:sz w:val="24"/>
        </w:rPr>
      </w:pPr>
      <w:r w:rsidRPr="00F922A0">
        <w:rPr>
          <w:b/>
          <w:i/>
          <w:sz w:val="24"/>
        </w:rPr>
        <w:t>Менее</w:t>
      </w:r>
      <w:r w:rsidRPr="00F922A0">
        <w:rPr>
          <w:b/>
          <w:i/>
          <w:spacing w:val="-4"/>
          <w:sz w:val="24"/>
        </w:rPr>
        <w:t xml:space="preserve"> </w:t>
      </w:r>
      <w:r w:rsidRPr="00F922A0">
        <w:rPr>
          <w:b/>
          <w:i/>
          <w:sz w:val="24"/>
        </w:rPr>
        <w:t>35</w:t>
      </w:r>
      <w:r w:rsidRPr="00F922A0">
        <w:rPr>
          <w:b/>
          <w:i/>
          <w:spacing w:val="-3"/>
          <w:sz w:val="24"/>
        </w:rPr>
        <w:t xml:space="preserve"> </w:t>
      </w:r>
      <w:r w:rsidRPr="00F922A0">
        <w:rPr>
          <w:b/>
          <w:i/>
          <w:sz w:val="24"/>
        </w:rPr>
        <w:t>баллов</w:t>
      </w:r>
      <w:r w:rsidRPr="00F922A0">
        <w:rPr>
          <w:b/>
          <w:i/>
          <w:spacing w:val="-2"/>
          <w:sz w:val="24"/>
        </w:rPr>
        <w:t xml:space="preserve"> </w:t>
      </w:r>
      <w:r w:rsidRPr="00F922A0">
        <w:rPr>
          <w:sz w:val="24"/>
        </w:rPr>
        <w:t>– «неудовлетворительно».</w:t>
      </w:r>
    </w:p>
    <w:p w:rsidR="00755FD3" w:rsidRPr="00F922A0" w:rsidRDefault="007E3FA8">
      <w:pPr>
        <w:pStyle w:val="a3"/>
        <w:ind w:right="415"/>
      </w:pPr>
      <w:r w:rsidRPr="00F922A0">
        <w:t>Педагоги школы, используя систему оценки</w:t>
      </w:r>
      <w:r w:rsidRPr="00F922A0">
        <w:rPr>
          <w:spacing w:val="1"/>
        </w:rPr>
        <w:t xml:space="preserve"> </w:t>
      </w:r>
      <w:r w:rsidRPr="00F922A0">
        <w:t>проектно-исследовательской деятельности обучающихся</w:t>
      </w:r>
      <w:r w:rsidRPr="00F922A0">
        <w:rPr>
          <w:spacing w:val="-57"/>
        </w:rPr>
        <w:t xml:space="preserve"> </w:t>
      </w:r>
      <w:r w:rsidRPr="00F922A0">
        <w:t>в виде критериев,</w:t>
      </w:r>
      <w:r w:rsidRPr="00F922A0">
        <w:rPr>
          <w:spacing w:val="1"/>
        </w:rPr>
        <w:t xml:space="preserve"> </w:t>
      </w:r>
      <w:r w:rsidRPr="00F922A0">
        <w:t>любые результаты ученика предлагают ему в качестве рекомендаций и указаний на</w:t>
      </w:r>
      <w:r w:rsidRPr="00F922A0">
        <w:rPr>
          <w:spacing w:val="1"/>
        </w:rPr>
        <w:t xml:space="preserve"> </w:t>
      </w:r>
      <w:r w:rsidRPr="00F922A0">
        <w:t>успехи</w:t>
      </w:r>
      <w:r w:rsidRPr="00F922A0">
        <w:rPr>
          <w:spacing w:val="1"/>
        </w:rPr>
        <w:t xml:space="preserve"> </w:t>
      </w:r>
      <w:r w:rsidRPr="00F922A0">
        <w:t>и</w:t>
      </w:r>
      <w:r w:rsidRPr="00F922A0">
        <w:rPr>
          <w:spacing w:val="1"/>
        </w:rPr>
        <w:t xml:space="preserve"> </w:t>
      </w:r>
      <w:r w:rsidRPr="00F922A0">
        <w:t>неточности,</w:t>
      </w:r>
      <w:r w:rsidRPr="00F922A0">
        <w:rPr>
          <w:spacing w:val="1"/>
        </w:rPr>
        <w:t xml:space="preserve"> </w:t>
      </w:r>
      <w:r w:rsidRPr="00F922A0">
        <w:t>которые</w:t>
      </w:r>
      <w:r w:rsidRPr="00F922A0">
        <w:rPr>
          <w:spacing w:val="1"/>
        </w:rPr>
        <w:t xml:space="preserve"> </w:t>
      </w:r>
      <w:r w:rsidRPr="00F922A0">
        <w:t>были</w:t>
      </w:r>
      <w:r w:rsidRPr="00F922A0">
        <w:rPr>
          <w:spacing w:val="1"/>
        </w:rPr>
        <w:t xml:space="preserve"> </w:t>
      </w:r>
      <w:r w:rsidRPr="00F922A0">
        <w:t>допущены</w:t>
      </w:r>
      <w:r w:rsidRPr="00F922A0">
        <w:rPr>
          <w:spacing w:val="1"/>
        </w:rPr>
        <w:t xml:space="preserve"> </w:t>
      </w:r>
      <w:r w:rsidRPr="00F922A0">
        <w:t>им.</w:t>
      </w:r>
      <w:r w:rsidRPr="00F922A0">
        <w:rPr>
          <w:spacing w:val="1"/>
        </w:rPr>
        <w:t xml:space="preserve"> </w:t>
      </w:r>
      <w:r w:rsidRPr="00F922A0">
        <w:t>Ученик</w:t>
      </w:r>
      <w:r w:rsidRPr="00F922A0">
        <w:rPr>
          <w:spacing w:val="1"/>
        </w:rPr>
        <w:t xml:space="preserve"> </w:t>
      </w:r>
      <w:r w:rsidRPr="00F922A0">
        <w:t>имеет</w:t>
      </w:r>
      <w:r w:rsidRPr="00F922A0">
        <w:rPr>
          <w:spacing w:val="1"/>
        </w:rPr>
        <w:t xml:space="preserve"> </w:t>
      </w:r>
      <w:r w:rsidRPr="00F922A0">
        <w:t>представление</w:t>
      </w:r>
      <w:r w:rsidRPr="00F922A0">
        <w:rPr>
          <w:spacing w:val="1"/>
        </w:rPr>
        <w:t xml:space="preserve"> </w:t>
      </w:r>
      <w:r w:rsidRPr="00F922A0">
        <w:t>о</w:t>
      </w:r>
      <w:r w:rsidRPr="00F922A0">
        <w:rPr>
          <w:spacing w:val="1"/>
        </w:rPr>
        <w:t xml:space="preserve"> </w:t>
      </w:r>
      <w:r w:rsidRPr="00F922A0">
        <w:t>собственных</w:t>
      </w:r>
      <w:r w:rsidRPr="00F922A0">
        <w:rPr>
          <w:spacing w:val="1"/>
        </w:rPr>
        <w:t xml:space="preserve"> </w:t>
      </w:r>
      <w:r w:rsidRPr="00F922A0">
        <w:t>способностях</w:t>
      </w:r>
      <w:r w:rsidRPr="00F922A0">
        <w:rPr>
          <w:spacing w:val="-1"/>
        </w:rPr>
        <w:t xml:space="preserve"> </w:t>
      </w:r>
      <w:r w:rsidRPr="00F922A0">
        <w:t>и осознает оценку</w:t>
      </w:r>
      <w:r w:rsidRPr="00F922A0">
        <w:rPr>
          <w:spacing w:val="-8"/>
        </w:rPr>
        <w:t xml:space="preserve"> </w:t>
      </w:r>
      <w:r w:rsidRPr="00F922A0">
        <w:t>своего</w:t>
      </w:r>
      <w:r w:rsidRPr="00F922A0">
        <w:rPr>
          <w:spacing w:val="-1"/>
        </w:rPr>
        <w:t xml:space="preserve"> </w:t>
      </w:r>
      <w:r w:rsidRPr="00F922A0">
        <w:t>труда.</w:t>
      </w:r>
    </w:p>
    <w:p w:rsidR="00130501" w:rsidRPr="00F922A0" w:rsidRDefault="00130501">
      <w:pPr>
        <w:pStyle w:val="a3"/>
        <w:ind w:right="415"/>
      </w:pPr>
    </w:p>
    <w:p w:rsidR="00755FD3" w:rsidRPr="00F922A0" w:rsidRDefault="007E3FA8">
      <w:pPr>
        <w:pStyle w:val="11"/>
        <w:tabs>
          <w:tab w:val="left" w:pos="1610"/>
        </w:tabs>
        <w:spacing w:before="13" w:line="232" w:lineRule="auto"/>
        <w:ind w:left="3757" w:right="565" w:hanging="2867"/>
        <w:jc w:val="left"/>
      </w:pPr>
      <w:bookmarkStart w:id="3" w:name="_bookmark2"/>
      <w:bookmarkEnd w:id="3"/>
      <w:r w:rsidRPr="00F922A0">
        <w:rPr>
          <w:sz w:val="28"/>
        </w:rPr>
        <w:t>2.</w:t>
      </w:r>
      <w:r w:rsidRPr="00F922A0">
        <w:rPr>
          <w:sz w:val="28"/>
        </w:rPr>
        <w:tab/>
      </w:r>
      <w:r w:rsidRPr="00F922A0">
        <w:t>СОДЕРЖАТЕЛЬНЫЙ</w:t>
      </w:r>
      <w:r w:rsidRPr="00F922A0">
        <w:rPr>
          <w:spacing w:val="-7"/>
        </w:rPr>
        <w:t xml:space="preserve"> </w:t>
      </w:r>
      <w:r w:rsidRPr="00F922A0">
        <w:t>РАЗДЕЛ</w:t>
      </w:r>
      <w:r w:rsidRPr="00F922A0">
        <w:rPr>
          <w:spacing w:val="49"/>
        </w:rPr>
        <w:t xml:space="preserve"> </w:t>
      </w:r>
      <w:r w:rsidRPr="00F922A0">
        <w:t>ОСНОВНОЙ</w:t>
      </w:r>
      <w:r w:rsidRPr="00F922A0">
        <w:rPr>
          <w:spacing w:val="-7"/>
        </w:rPr>
        <w:t xml:space="preserve"> </w:t>
      </w:r>
      <w:r w:rsidRPr="00F922A0">
        <w:t>ОБРАЗОВАТЕЛЬНОЙ</w:t>
      </w:r>
      <w:r w:rsidRPr="00F922A0">
        <w:rPr>
          <w:spacing w:val="-6"/>
        </w:rPr>
        <w:t xml:space="preserve"> </w:t>
      </w:r>
      <w:r w:rsidRPr="00F922A0">
        <w:t>ПРОГРАММЫ</w:t>
      </w:r>
      <w:r w:rsidRPr="00F922A0">
        <w:rPr>
          <w:spacing w:val="-57"/>
        </w:rPr>
        <w:t xml:space="preserve"> </w:t>
      </w:r>
      <w:r w:rsidRPr="00F922A0">
        <w:t>СРЕДНЕГО</w:t>
      </w:r>
      <w:r w:rsidRPr="00F922A0">
        <w:rPr>
          <w:spacing w:val="-9"/>
        </w:rPr>
        <w:t xml:space="preserve"> </w:t>
      </w:r>
      <w:r w:rsidRPr="00F922A0">
        <w:t>ОБЩЕГО</w:t>
      </w:r>
      <w:r w:rsidRPr="00F922A0">
        <w:rPr>
          <w:spacing w:val="1"/>
        </w:rPr>
        <w:t xml:space="preserve"> </w:t>
      </w:r>
      <w:r w:rsidRPr="00F922A0">
        <w:t>ОБРАЗОВАНИЯ</w:t>
      </w:r>
    </w:p>
    <w:p w:rsidR="00755FD3" w:rsidRPr="00F922A0" w:rsidRDefault="001647A1" w:rsidP="00366414">
      <w:pPr>
        <w:pStyle w:val="a5"/>
        <w:numPr>
          <w:ilvl w:val="1"/>
          <w:numId w:val="67"/>
        </w:numPr>
        <w:tabs>
          <w:tab w:val="left" w:pos="2719"/>
          <w:tab w:val="left" w:pos="2720"/>
        </w:tabs>
        <w:spacing w:before="1"/>
        <w:ind w:right="641"/>
        <w:rPr>
          <w:b/>
          <w:sz w:val="24"/>
        </w:rPr>
      </w:pPr>
      <w:bookmarkStart w:id="4" w:name="_bookmark3"/>
      <w:bookmarkEnd w:id="4"/>
      <w:r>
        <w:rPr>
          <w:b/>
          <w:sz w:val="24"/>
        </w:rPr>
        <w:t>2.1.</w:t>
      </w:r>
      <w:r w:rsidR="007E3FA8" w:rsidRPr="001647A1">
        <w:rPr>
          <w:b/>
          <w:sz w:val="24"/>
        </w:rPr>
        <w:t>Программа</w:t>
      </w:r>
      <w:r w:rsidR="007E3FA8" w:rsidRPr="001647A1">
        <w:rPr>
          <w:b/>
          <w:spacing w:val="1"/>
          <w:sz w:val="24"/>
        </w:rPr>
        <w:t xml:space="preserve"> </w:t>
      </w:r>
      <w:r w:rsidR="007E3FA8" w:rsidRPr="001647A1">
        <w:rPr>
          <w:b/>
          <w:sz w:val="24"/>
        </w:rPr>
        <w:t>развития</w:t>
      </w:r>
      <w:r w:rsidR="007E3FA8" w:rsidRPr="001647A1">
        <w:rPr>
          <w:b/>
          <w:spacing w:val="1"/>
          <w:sz w:val="24"/>
        </w:rPr>
        <w:t xml:space="preserve"> </w:t>
      </w:r>
      <w:r w:rsidR="007E3FA8" w:rsidRPr="001647A1">
        <w:rPr>
          <w:b/>
          <w:sz w:val="24"/>
        </w:rPr>
        <w:t>универсальных</w:t>
      </w:r>
      <w:r w:rsidR="007E3FA8" w:rsidRPr="00F922A0">
        <w:rPr>
          <w:b/>
          <w:spacing w:val="1"/>
          <w:sz w:val="24"/>
        </w:rPr>
        <w:t xml:space="preserve"> </w:t>
      </w:r>
      <w:r w:rsidR="007E3FA8" w:rsidRPr="00F922A0">
        <w:rPr>
          <w:b/>
          <w:sz w:val="24"/>
        </w:rPr>
        <w:t>учебных</w:t>
      </w:r>
      <w:r w:rsidR="007E3FA8" w:rsidRPr="00F922A0">
        <w:rPr>
          <w:b/>
          <w:spacing w:val="1"/>
          <w:sz w:val="24"/>
        </w:rPr>
        <w:t xml:space="preserve"> </w:t>
      </w:r>
      <w:r w:rsidR="007E3FA8" w:rsidRPr="00F922A0">
        <w:rPr>
          <w:b/>
          <w:sz w:val="24"/>
        </w:rPr>
        <w:t>действий</w:t>
      </w:r>
      <w:r w:rsidR="007E3FA8" w:rsidRPr="00F922A0">
        <w:rPr>
          <w:b/>
          <w:spacing w:val="1"/>
          <w:sz w:val="24"/>
        </w:rPr>
        <w:t xml:space="preserve"> </w:t>
      </w:r>
      <w:r w:rsidR="007E3FA8" w:rsidRPr="00F922A0">
        <w:rPr>
          <w:b/>
          <w:sz w:val="24"/>
        </w:rPr>
        <w:t>при</w:t>
      </w:r>
      <w:r w:rsidR="007E3FA8" w:rsidRPr="00F922A0">
        <w:rPr>
          <w:b/>
          <w:spacing w:val="1"/>
          <w:sz w:val="24"/>
        </w:rPr>
        <w:t xml:space="preserve"> </w:t>
      </w:r>
      <w:r w:rsidR="007E3FA8" w:rsidRPr="00F922A0">
        <w:rPr>
          <w:b/>
          <w:sz w:val="24"/>
        </w:rPr>
        <w:t>получении</w:t>
      </w:r>
      <w:r w:rsidR="007E3FA8" w:rsidRPr="00F922A0">
        <w:rPr>
          <w:b/>
          <w:spacing w:val="1"/>
          <w:sz w:val="24"/>
        </w:rPr>
        <w:t xml:space="preserve"> </w:t>
      </w:r>
      <w:r w:rsidR="007E3FA8" w:rsidRPr="00F922A0">
        <w:rPr>
          <w:b/>
          <w:sz w:val="24"/>
        </w:rPr>
        <w:t>среднего</w:t>
      </w:r>
      <w:r w:rsidR="007E3FA8" w:rsidRPr="00F922A0">
        <w:rPr>
          <w:b/>
          <w:spacing w:val="1"/>
          <w:sz w:val="24"/>
        </w:rPr>
        <w:t xml:space="preserve"> </w:t>
      </w:r>
      <w:r w:rsidR="007E3FA8" w:rsidRPr="00F922A0">
        <w:rPr>
          <w:b/>
          <w:sz w:val="24"/>
        </w:rPr>
        <w:t>общего</w:t>
      </w:r>
      <w:r w:rsidR="007E3FA8" w:rsidRPr="00F922A0">
        <w:rPr>
          <w:b/>
          <w:spacing w:val="1"/>
          <w:sz w:val="24"/>
        </w:rPr>
        <w:t xml:space="preserve"> </w:t>
      </w:r>
      <w:r w:rsidR="007E3FA8" w:rsidRPr="00F922A0">
        <w:rPr>
          <w:b/>
          <w:sz w:val="24"/>
        </w:rPr>
        <w:t>образования,</w:t>
      </w:r>
      <w:r w:rsidR="007E3FA8" w:rsidRPr="00F922A0">
        <w:rPr>
          <w:b/>
          <w:spacing w:val="1"/>
          <w:sz w:val="24"/>
        </w:rPr>
        <w:t xml:space="preserve"> </w:t>
      </w:r>
      <w:r w:rsidR="007E3FA8" w:rsidRPr="00F922A0">
        <w:rPr>
          <w:b/>
          <w:sz w:val="24"/>
        </w:rPr>
        <w:t>включающая</w:t>
      </w:r>
      <w:r w:rsidR="007E3FA8" w:rsidRPr="00F922A0">
        <w:rPr>
          <w:b/>
          <w:spacing w:val="1"/>
          <w:sz w:val="24"/>
        </w:rPr>
        <w:t xml:space="preserve"> </w:t>
      </w:r>
      <w:r w:rsidR="007E3FA8" w:rsidRPr="00F922A0">
        <w:rPr>
          <w:b/>
          <w:sz w:val="24"/>
        </w:rPr>
        <w:t>формирование</w:t>
      </w:r>
      <w:r w:rsidR="007E3FA8" w:rsidRPr="00F922A0">
        <w:rPr>
          <w:b/>
          <w:spacing w:val="1"/>
          <w:sz w:val="24"/>
        </w:rPr>
        <w:t xml:space="preserve"> </w:t>
      </w:r>
      <w:r w:rsidR="007E3FA8" w:rsidRPr="00F922A0">
        <w:rPr>
          <w:b/>
          <w:sz w:val="24"/>
        </w:rPr>
        <w:t>компетенций</w:t>
      </w:r>
      <w:r w:rsidR="007E3FA8" w:rsidRPr="00F922A0">
        <w:rPr>
          <w:b/>
          <w:spacing w:val="1"/>
          <w:sz w:val="24"/>
        </w:rPr>
        <w:t xml:space="preserve"> </w:t>
      </w:r>
      <w:r w:rsidR="007E3FA8" w:rsidRPr="00F922A0">
        <w:rPr>
          <w:b/>
          <w:sz w:val="24"/>
        </w:rPr>
        <w:t>обучающихся</w:t>
      </w:r>
      <w:r w:rsidR="007E3FA8" w:rsidRPr="00F922A0">
        <w:rPr>
          <w:b/>
          <w:spacing w:val="1"/>
          <w:sz w:val="24"/>
        </w:rPr>
        <w:t xml:space="preserve"> </w:t>
      </w:r>
      <w:r w:rsidR="007E3FA8" w:rsidRPr="00F922A0">
        <w:rPr>
          <w:b/>
          <w:sz w:val="24"/>
        </w:rPr>
        <w:t>в</w:t>
      </w:r>
      <w:r w:rsidR="007E3FA8" w:rsidRPr="00F922A0">
        <w:rPr>
          <w:b/>
          <w:spacing w:val="1"/>
          <w:sz w:val="24"/>
        </w:rPr>
        <w:t xml:space="preserve"> </w:t>
      </w:r>
      <w:r w:rsidR="007E3FA8" w:rsidRPr="00F922A0">
        <w:rPr>
          <w:b/>
          <w:sz w:val="24"/>
        </w:rPr>
        <w:t>области</w:t>
      </w:r>
      <w:r w:rsidR="007E3FA8" w:rsidRPr="00F922A0">
        <w:rPr>
          <w:b/>
          <w:spacing w:val="-1"/>
          <w:sz w:val="24"/>
        </w:rPr>
        <w:t xml:space="preserve"> </w:t>
      </w:r>
      <w:r w:rsidR="007E3FA8" w:rsidRPr="00F922A0">
        <w:rPr>
          <w:b/>
          <w:sz w:val="24"/>
        </w:rPr>
        <w:t>учебно-исследовательской и</w:t>
      </w:r>
      <w:r w:rsidR="007E3FA8" w:rsidRPr="00F922A0">
        <w:rPr>
          <w:b/>
          <w:spacing w:val="-2"/>
          <w:sz w:val="24"/>
        </w:rPr>
        <w:t xml:space="preserve"> </w:t>
      </w:r>
      <w:r w:rsidR="007E3FA8" w:rsidRPr="00F922A0">
        <w:rPr>
          <w:b/>
          <w:sz w:val="24"/>
        </w:rPr>
        <w:t>проектной деятельности</w:t>
      </w:r>
    </w:p>
    <w:p w:rsidR="00755FD3" w:rsidRPr="00F922A0" w:rsidRDefault="007E3FA8">
      <w:pPr>
        <w:pStyle w:val="a3"/>
        <w:ind w:right="634" w:firstLine="720"/>
      </w:pPr>
      <w:r w:rsidRPr="00F922A0">
        <w:t>Структура программы развития универсальных учебных действий (УУД) сформирована в</w:t>
      </w:r>
      <w:r w:rsidRPr="00F922A0">
        <w:rPr>
          <w:spacing w:val="1"/>
        </w:rPr>
        <w:t xml:space="preserve"> </w:t>
      </w:r>
      <w:r w:rsidRPr="00F922A0">
        <w:t>соответствии</w:t>
      </w:r>
      <w:r w:rsidRPr="00F922A0">
        <w:rPr>
          <w:spacing w:val="1"/>
        </w:rPr>
        <w:t xml:space="preserve"> </w:t>
      </w:r>
      <w:r w:rsidRPr="00F922A0">
        <w:t>ФГОС</w:t>
      </w:r>
      <w:r w:rsidRPr="00F922A0">
        <w:rPr>
          <w:spacing w:val="1"/>
        </w:rPr>
        <w:t xml:space="preserve"> </w:t>
      </w:r>
      <w:r w:rsidRPr="00F922A0">
        <w:t>СОО</w:t>
      </w:r>
      <w:r w:rsidRPr="00F922A0">
        <w:rPr>
          <w:spacing w:val="1"/>
        </w:rPr>
        <w:t xml:space="preserve"> </w:t>
      </w:r>
      <w:r w:rsidRPr="00F922A0">
        <w:t>и</w:t>
      </w:r>
      <w:r w:rsidRPr="00F922A0">
        <w:rPr>
          <w:spacing w:val="1"/>
        </w:rPr>
        <w:t xml:space="preserve"> </w:t>
      </w:r>
      <w:r w:rsidRPr="00F922A0">
        <w:t>содержит</w:t>
      </w:r>
      <w:r w:rsidRPr="00F922A0">
        <w:rPr>
          <w:spacing w:val="1"/>
        </w:rPr>
        <w:t xml:space="preserve"> </w:t>
      </w:r>
      <w:r w:rsidRPr="00F922A0">
        <w:t>значимую</w:t>
      </w:r>
      <w:r w:rsidRPr="00F922A0">
        <w:rPr>
          <w:spacing w:val="1"/>
        </w:rPr>
        <w:t xml:space="preserve"> </w:t>
      </w:r>
      <w:r w:rsidRPr="00F922A0">
        <w:t>информацию</w:t>
      </w:r>
      <w:r w:rsidRPr="00F922A0">
        <w:rPr>
          <w:spacing w:val="1"/>
        </w:rPr>
        <w:t xml:space="preserve"> </w:t>
      </w:r>
      <w:r w:rsidRPr="00F922A0">
        <w:t>о</w:t>
      </w:r>
      <w:r w:rsidRPr="00F922A0">
        <w:rPr>
          <w:spacing w:val="1"/>
        </w:rPr>
        <w:t xml:space="preserve"> </w:t>
      </w:r>
      <w:r w:rsidRPr="00F922A0">
        <w:t>характеристиках,</w:t>
      </w:r>
      <w:r w:rsidRPr="00F922A0">
        <w:rPr>
          <w:spacing w:val="1"/>
        </w:rPr>
        <w:t xml:space="preserve"> </w:t>
      </w:r>
      <w:r w:rsidRPr="00F922A0">
        <w:t>функциях</w:t>
      </w:r>
      <w:r w:rsidRPr="00F922A0">
        <w:rPr>
          <w:spacing w:val="1"/>
        </w:rPr>
        <w:t xml:space="preserve"> </w:t>
      </w:r>
      <w:r w:rsidRPr="00F922A0">
        <w:t>и</w:t>
      </w:r>
      <w:r w:rsidRPr="00F922A0">
        <w:rPr>
          <w:spacing w:val="1"/>
        </w:rPr>
        <w:t xml:space="preserve"> </w:t>
      </w:r>
      <w:r w:rsidRPr="00F922A0">
        <w:t>способах оценивания УУД на уровне среднего общего образования, а также описание особенностей,</w:t>
      </w:r>
      <w:r w:rsidRPr="00F922A0">
        <w:rPr>
          <w:spacing w:val="-57"/>
        </w:rPr>
        <w:t xml:space="preserve"> </w:t>
      </w:r>
      <w:r w:rsidRPr="00F922A0">
        <w:t>направлений</w:t>
      </w:r>
      <w:r w:rsidRPr="00F922A0">
        <w:rPr>
          <w:spacing w:val="-4"/>
        </w:rPr>
        <w:t xml:space="preserve"> </w:t>
      </w:r>
      <w:r w:rsidRPr="00F922A0">
        <w:t>и</w:t>
      </w:r>
      <w:r w:rsidRPr="00F922A0">
        <w:rPr>
          <w:spacing w:val="2"/>
        </w:rPr>
        <w:t xml:space="preserve"> </w:t>
      </w:r>
      <w:r w:rsidRPr="00F922A0">
        <w:t>условий</w:t>
      </w:r>
      <w:r w:rsidRPr="00F922A0">
        <w:rPr>
          <w:spacing w:val="-1"/>
        </w:rPr>
        <w:t xml:space="preserve"> </w:t>
      </w:r>
      <w:r w:rsidRPr="00F922A0">
        <w:t>реализации</w:t>
      </w:r>
      <w:r w:rsidRPr="00F922A0">
        <w:rPr>
          <w:spacing w:val="2"/>
        </w:rPr>
        <w:t xml:space="preserve"> </w:t>
      </w:r>
      <w:r w:rsidRPr="00F922A0">
        <w:t>учебно-исследовательской</w:t>
      </w:r>
      <w:r w:rsidRPr="00F922A0">
        <w:rPr>
          <w:spacing w:val="-1"/>
        </w:rPr>
        <w:t xml:space="preserve"> </w:t>
      </w:r>
      <w:r w:rsidRPr="00F922A0">
        <w:t>и</w:t>
      </w:r>
      <w:r w:rsidRPr="00F922A0">
        <w:rPr>
          <w:spacing w:val="-1"/>
        </w:rPr>
        <w:t xml:space="preserve"> </w:t>
      </w:r>
      <w:r w:rsidRPr="00F922A0">
        <w:t>проектной</w:t>
      </w:r>
      <w:r w:rsidRPr="00F922A0">
        <w:rPr>
          <w:spacing w:val="-2"/>
        </w:rPr>
        <w:t xml:space="preserve"> </w:t>
      </w:r>
      <w:r w:rsidRPr="00F922A0">
        <w:t>деятельности.</w:t>
      </w:r>
    </w:p>
    <w:p w:rsidR="00755FD3" w:rsidRPr="00F922A0" w:rsidRDefault="008A51AF" w:rsidP="00366414">
      <w:pPr>
        <w:pStyle w:val="11"/>
        <w:numPr>
          <w:ilvl w:val="2"/>
          <w:numId w:val="67"/>
        </w:numPr>
        <w:tabs>
          <w:tab w:val="left" w:pos="2930"/>
          <w:tab w:val="left" w:pos="2931"/>
        </w:tabs>
        <w:spacing w:before="8" w:line="240" w:lineRule="auto"/>
        <w:ind w:right="1065"/>
        <w:jc w:val="left"/>
      </w:pPr>
      <w:bookmarkStart w:id="5" w:name="_bookmark4"/>
      <w:bookmarkEnd w:id="5"/>
      <w:r>
        <w:t xml:space="preserve">2.1.1 </w:t>
      </w:r>
      <w:r w:rsidR="007E3FA8" w:rsidRPr="00F922A0">
        <w:t>Цели и задачи, включающие учебно-исследовательскую и проектную</w:t>
      </w:r>
      <w:r w:rsidR="007E3FA8" w:rsidRPr="00F922A0">
        <w:rPr>
          <w:spacing w:val="-57"/>
        </w:rPr>
        <w:t xml:space="preserve"> </w:t>
      </w:r>
      <w:r w:rsidR="007E3FA8" w:rsidRPr="00F922A0">
        <w:t>деятельность обучающихся как средство совершенствования их универсальных учебных</w:t>
      </w:r>
      <w:r w:rsidR="007E3FA8" w:rsidRPr="00F922A0">
        <w:rPr>
          <w:spacing w:val="1"/>
        </w:rPr>
        <w:t xml:space="preserve"> </w:t>
      </w:r>
      <w:r w:rsidR="007E3FA8" w:rsidRPr="00F922A0">
        <w:t>действий;</w:t>
      </w:r>
      <w:r w:rsidR="007E3FA8" w:rsidRPr="00F922A0">
        <w:rPr>
          <w:spacing w:val="-1"/>
        </w:rPr>
        <w:t xml:space="preserve"> </w:t>
      </w:r>
      <w:r w:rsidR="007E3FA8" w:rsidRPr="00F922A0">
        <w:t>описание</w:t>
      </w:r>
      <w:r w:rsidR="007E3FA8" w:rsidRPr="00F922A0">
        <w:rPr>
          <w:spacing w:val="-2"/>
        </w:rPr>
        <w:t xml:space="preserve"> </w:t>
      </w:r>
      <w:r w:rsidR="007E3FA8" w:rsidRPr="00F922A0">
        <w:t>места</w:t>
      </w:r>
      <w:r w:rsidR="007E3FA8" w:rsidRPr="00F922A0">
        <w:rPr>
          <w:spacing w:val="-1"/>
        </w:rPr>
        <w:t xml:space="preserve"> </w:t>
      </w:r>
      <w:r w:rsidR="007E3FA8" w:rsidRPr="00F922A0">
        <w:t>Программы</w:t>
      </w:r>
      <w:r w:rsidR="007E3FA8" w:rsidRPr="00F922A0">
        <w:rPr>
          <w:spacing w:val="-2"/>
        </w:rPr>
        <w:t xml:space="preserve"> </w:t>
      </w:r>
      <w:r w:rsidR="007E3FA8" w:rsidRPr="00F922A0">
        <w:t>и</w:t>
      </w:r>
      <w:r w:rsidR="007E3FA8" w:rsidRPr="00F922A0">
        <w:rPr>
          <w:spacing w:val="-1"/>
        </w:rPr>
        <w:t xml:space="preserve"> </w:t>
      </w:r>
      <w:r w:rsidR="007E3FA8" w:rsidRPr="00F922A0">
        <w:t>ее</w:t>
      </w:r>
      <w:r w:rsidR="007E3FA8" w:rsidRPr="00F922A0">
        <w:rPr>
          <w:spacing w:val="-2"/>
        </w:rPr>
        <w:t xml:space="preserve"> </w:t>
      </w:r>
      <w:r w:rsidR="007E3FA8" w:rsidRPr="00F922A0">
        <w:t>роли в</w:t>
      </w:r>
      <w:r w:rsidR="007E3FA8" w:rsidRPr="00F922A0">
        <w:rPr>
          <w:spacing w:val="-2"/>
        </w:rPr>
        <w:t xml:space="preserve"> </w:t>
      </w:r>
      <w:r w:rsidR="007E3FA8" w:rsidRPr="00F922A0">
        <w:t>реализации</w:t>
      </w:r>
      <w:r w:rsidR="007E3FA8" w:rsidRPr="00F922A0">
        <w:rPr>
          <w:spacing w:val="-3"/>
        </w:rPr>
        <w:t xml:space="preserve"> </w:t>
      </w:r>
      <w:r w:rsidR="007E3FA8" w:rsidRPr="00F922A0">
        <w:t>требований</w:t>
      </w:r>
      <w:r w:rsidR="007E3FA8" w:rsidRPr="00F922A0">
        <w:rPr>
          <w:spacing w:val="-1"/>
        </w:rPr>
        <w:t xml:space="preserve"> </w:t>
      </w:r>
      <w:r w:rsidR="007E3FA8" w:rsidRPr="00F922A0">
        <w:t>ФГОС СОО</w:t>
      </w:r>
    </w:p>
    <w:p w:rsidR="00755FD3" w:rsidRPr="00F922A0" w:rsidRDefault="00755FD3">
      <w:pPr>
        <w:sectPr w:rsidR="00755FD3" w:rsidRPr="00F922A0">
          <w:footerReference w:type="default" r:id="rId48"/>
          <w:pgSz w:w="11900" w:h="16840"/>
          <w:pgMar w:top="700" w:right="300" w:bottom="280" w:left="0" w:header="0" w:footer="0" w:gutter="0"/>
          <w:cols w:space="720"/>
        </w:sectPr>
      </w:pPr>
    </w:p>
    <w:p w:rsidR="00755FD3" w:rsidRPr="00F922A0" w:rsidRDefault="007E3FA8">
      <w:pPr>
        <w:pStyle w:val="a3"/>
        <w:spacing w:before="64"/>
        <w:ind w:right="636" w:firstLine="720"/>
      </w:pPr>
      <w:r w:rsidRPr="00F922A0">
        <w:lastRenderedPageBreak/>
        <w:t>Программа развития УУД является организационно-методической основой для реализации</w:t>
      </w:r>
      <w:r w:rsidRPr="00F922A0">
        <w:rPr>
          <w:spacing w:val="1"/>
        </w:rPr>
        <w:t xml:space="preserve"> </w:t>
      </w:r>
      <w:r w:rsidRPr="00F922A0">
        <w:t>требований</w:t>
      </w:r>
      <w:r w:rsidRPr="00F922A0">
        <w:rPr>
          <w:spacing w:val="1"/>
        </w:rPr>
        <w:t xml:space="preserve"> </w:t>
      </w:r>
      <w:r w:rsidRPr="00F922A0">
        <w:t>ФГОС</w:t>
      </w:r>
      <w:r w:rsidRPr="00F922A0">
        <w:rPr>
          <w:spacing w:val="1"/>
        </w:rPr>
        <w:t xml:space="preserve"> </w:t>
      </w:r>
      <w:r w:rsidRPr="00F922A0">
        <w:t>СОО</w:t>
      </w:r>
      <w:r w:rsidRPr="00F922A0">
        <w:rPr>
          <w:spacing w:val="1"/>
        </w:rPr>
        <w:t xml:space="preserve"> </w:t>
      </w:r>
      <w:r w:rsidRPr="00F922A0">
        <w:t>к</w:t>
      </w:r>
      <w:r w:rsidRPr="00F922A0">
        <w:rPr>
          <w:spacing w:val="1"/>
        </w:rPr>
        <w:t xml:space="preserve"> </w:t>
      </w:r>
      <w:r w:rsidRPr="00F922A0">
        <w:t>личностным</w:t>
      </w:r>
      <w:r w:rsidRPr="00F922A0">
        <w:rPr>
          <w:spacing w:val="1"/>
        </w:rPr>
        <w:t xml:space="preserve"> </w:t>
      </w:r>
      <w:r w:rsidRPr="00F922A0">
        <w:t>и</w:t>
      </w:r>
      <w:r w:rsidRPr="00F922A0">
        <w:rPr>
          <w:spacing w:val="1"/>
        </w:rPr>
        <w:t xml:space="preserve"> </w:t>
      </w:r>
      <w:r w:rsidRPr="00F922A0">
        <w:t>метапредметным</w:t>
      </w:r>
      <w:r w:rsidRPr="00F922A0">
        <w:rPr>
          <w:spacing w:val="1"/>
        </w:rPr>
        <w:t xml:space="preserve"> </w:t>
      </w:r>
      <w:r w:rsidRPr="00F922A0">
        <w:t>результатам</w:t>
      </w:r>
      <w:r w:rsidRPr="00F922A0">
        <w:rPr>
          <w:spacing w:val="1"/>
        </w:rPr>
        <w:t xml:space="preserve"> </w:t>
      </w:r>
      <w:r w:rsidRPr="00F922A0">
        <w:t>освоения</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 Требования включают:</w:t>
      </w:r>
    </w:p>
    <w:p w:rsidR="00755FD3" w:rsidRPr="00F922A0" w:rsidRDefault="007E3FA8" w:rsidP="00366414">
      <w:pPr>
        <w:pStyle w:val="a5"/>
        <w:numPr>
          <w:ilvl w:val="3"/>
          <w:numId w:val="67"/>
        </w:numPr>
        <w:tabs>
          <w:tab w:val="left" w:pos="1073"/>
        </w:tabs>
        <w:spacing w:before="6" w:line="232" w:lineRule="auto"/>
        <w:ind w:right="637"/>
        <w:rPr>
          <w:sz w:val="24"/>
        </w:rPr>
      </w:pPr>
      <w:r w:rsidRPr="00F922A0">
        <w:rPr>
          <w:sz w:val="24"/>
        </w:rPr>
        <w:t>освоение межпредметных понятий (например, система, модель, проблема, анализ, синтез, факт,</w:t>
      </w:r>
      <w:r w:rsidRPr="00F922A0">
        <w:rPr>
          <w:spacing w:val="-57"/>
          <w:sz w:val="24"/>
        </w:rPr>
        <w:t xml:space="preserve"> </w:t>
      </w:r>
      <w:r w:rsidRPr="00F922A0">
        <w:rPr>
          <w:sz w:val="24"/>
        </w:rPr>
        <w:t>закономерность, феномен) и универсальных учебных действий (регулятивные, познавательные,</w:t>
      </w:r>
      <w:r w:rsidRPr="00F922A0">
        <w:rPr>
          <w:spacing w:val="-57"/>
          <w:sz w:val="24"/>
        </w:rPr>
        <w:t xml:space="preserve"> </w:t>
      </w:r>
      <w:r w:rsidRPr="00F922A0">
        <w:rPr>
          <w:sz w:val="24"/>
        </w:rPr>
        <w:t>коммуникативные);</w:t>
      </w:r>
    </w:p>
    <w:p w:rsidR="00755FD3" w:rsidRPr="00F922A0" w:rsidRDefault="007E3FA8" w:rsidP="00366414">
      <w:pPr>
        <w:pStyle w:val="a5"/>
        <w:numPr>
          <w:ilvl w:val="3"/>
          <w:numId w:val="67"/>
        </w:numPr>
        <w:tabs>
          <w:tab w:val="left" w:pos="1073"/>
        </w:tabs>
        <w:spacing w:line="285" w:lineRule="exact"/>
        <w:ind w:hanging="361"/>
        <w:rPr>
          <w:sz w:val="24"/>
        </w:rPr>
      </w:pPr>
      <w:r w:rsidRPr="00F922A0">
        <w:rPr>
          <w:sz w:val="24"/>
        </w:rPr>
        <w:t>способность</w:t>
      </w:r>
      <w:r w:rsidRPr="00F922A0">
        <w:rPr>
          <w:spacing w:val="-3"/>
          <w:sz w:val="24"/>
        </w:rPr>
        <w:t xml:space="preserve"> </w:t>
      </w:r>
      <w:r w:rsidRPr="00F922A0">
        <w:rPr>
          <w:sz w:val="24"/>
        </w:rPr>
        <w:t>их</w:t>
      </w:r>
      <w:r w:rsidRPr="00F922A0">
        <w:rPr>
          <w:spacing w:val="-5"/>
          <w:sz w:val="24"/>
        </w:rPr>
        <w:t xml:space="preserve"> </w:t>
      </w:r>
      <w:r w:rsidRPr="00F922A0">
        <w:rPr>
          <w:sz w:val="24"/>
        </w:rPr>
        <w:t>использования</w:t>
      </w:r>
      <w:r w:rsidRPr="00F922A0">
        <w:rPr>
          <w:spacing w:val="-3"/>
          <w:sz w:val="24"/>
        </w:rPr>
        <w:t xml:space="preserve"> </w:t>
      </w:r>
      <w:r w:rsidRPr="00F922A0">
        <w:rPr>
          <w:sz w:val="24"/>
        </w:rPr>
        <w:t>в</w:t>
      </w:r>
      <w:r w:rsidRPr="00F922A0">
        <w:rPr>
          <w:spacing w:val="-5"/>
          <w:sz w:val="24"/>
        </w:rPr>
        <w:t xml:space="preserve"> </w:t>
      </w:r>
      <w:r w:rsidRPr="00F922A0">
        <w:rPr>
          <w:sz w:val="24"/>
        </w:rPr>
        <w:t>познавательной</w:t>
      </w:r>
      <w:r w:rsidRPr="00F922A0">
        <w:rPr>
          <w:spacing w:val="-4"/>
          <w:sz w:val="24"/>
        </w:rPr>
        <w:t xml:space="preserve"> </w:t>
      </w:r>
      <w:r w:rsidRPr="00F922A0">
        <w:rPr>
          <w:sz w:val="24"/>
        </w:rPr>
        <w:t>и</w:t>
      </w:r>
      <w:r w:rsidRPr="00F922A0">
        <w:rPr>
          <w:spacing w:val="-3"/>
          <w:sz w:val="24"/>
        </w:rPr>
        <w:t xml:space="preserve"> </w:t>
      </w:r>
      <w:r w:rsidRPr="00F922A0">
        <w:rPr>
          <w:sz w:val="24"/>
        </w:rPr>
        <w:t>социальной</w:t>
      </w:r>
      <w:r w:rsidRPr="00F922A0">
        <w:rPr>
          <w:spacing w:val="-12"/>
          <w:sz w:val="24"/>
        </w:rPr>
        <w:t xml:space="preserve"> </w:t>
      </w:r>
      <w:r w:rsidRPr="00F922A0">
        <w:rPr>
          <w:sz w:val="24"/>
        </w:rPr>
        <w:t>практике;</w:t>
      </w:r>
    </w:p>
    <w:p w:rsidR="00755FD3" w:rsidRPr="00F922A0" w:rsidRDefault="007E3FA8" w:rsidP="00366414">
      <w:pPr>
        <w:pStyle w:val="a5"/>
        <w:numPr>
          <w:ilvl w:val="3"/>
          <w:numId w:val="67"/>
        </w:numPr>
        <w:tabs>
          <w:tab w:val="left" w:pos="1073"/>
        </w:tabs>
        <w:spacing w:before="4" w:line="223" w:lineRule="auto"/>
        <w:ind w:right="641"/>
        <w:jc w:val="left"/>
        <w:rPr>
          <w:sz w:val="24"/>
        </w:rPr>
      </w:pPr>
      <w:r w:rsidRPr="00F922A0">
        <w:rPr>
          <w:sz w:val="24"/>
        </w:rPr>
        <w:t>самостоятельность</w:t>
      </w:r>
      <w:r w:rsidRPr="00F922A0">
        <w:rPr>
          <w:spacing w:val="10"/>
          <w:sz w:val="24"/>
        </w:rPr>
        <w:t xml:space="preserve"> </w:t>
      </w:r>
      <w:r w:rsidRPr="00F922A0">
        <w:rPr>
          <w:sz w:val="24"/>
        </w:rPr>
        <w:t>в</w:t>
      </w:r>
      <w:r w:rsidRPr="00F922A0">
        <w:rPr>
          <w:spacing w:val="8"/>
          <w:sz w:val="24"/>
        </w:rPr>
        <w:t xml:space="preserve"> </w:t>
      </w:r>
      <w:r w:rsidRPr="00F922A0">
        <w:rPr>
          <w:sz w:val="24"/>
        </w:rPr>
        <w:t>планировании</w:t>
      </w:r>
      <w:r w:rsidRPr="00F922A0">
        <w:rPr>
          <w:spacing w:val="7"/>
          <w:sz w:val="24"/>
        </w:rPr>
        <w:t xml:space="preserve"> </w:t>
      </w:r>
      <w:r w:rsidRPr="00F922A0">
        <w:rPr>
          <w:sz w:val="24"/>
        </w:rPr>
        <w:t>и</w:t>
      </w:r>
      <w:r w:rsidRPr="00F922A0">
        <w:rPr>
          <w:spacing w:val="7"/>
          <w:sz w:val="24"/>
        </w:rPr>
        <w:t xml:space="preserve"> </w:t>
      </w:r>
      <w:r w:rsidRPr="00F922A0">
        <w:rPr>
          <w:sz w:val="24"/>
        </w:rPr>
        <w:t>осуществлении</w:t>
      </w:r>
      <w:r w:rsidRPr="00F922A0">
        <w:rPr>
          <w:spacing w:val="12"/>
          <w:sz w:val="24"/>
        </w:rPr>
        <w:t xml:space="preserve"> </w:t>
      </w:r>
      <w:r w:rsidRPr="00F922A0">
        <w:rPr>
          <w:sz w:val="24"/>
        </w:rPr>
        <w:t>учебной</w:t>
      </w:r>
      <w:r w:rsidRPr="00F922A0">
        <w:rPr>
          <w:spacing w:val="9"/>
          <w:sz w:val="24"/>
        </w:rPr>
        <w:t xml:space="preserve"> </w:t>
      </w:r>
      <w:r w:rsidRPr="00F922A0">
        <w:rPr>
          <w:sz w:val="24"/>
        </w:rPr>
        <w:t>деятельности</w:t>
      </w:r>
      <w:r w:rsidRPr="00F922A0">
        <w:rPr>
          <w:spacing w:val="8"/>
          <w:sz w:val="24"/>
        </w:rPr>
        <w:t xml:space="preserve"> </w:t>
      </w:r>
      <w:r w:rsidRPr="00F922A0">
        <w:rPr>
          <w:sz w:val="24"/>
        </w:rPr>
        <w:t>и</w:t>
      </w:r>
      <w:r w:rsidRPr="00F922A0">
        <w:rPr>
          <w:spacing w:val="7"/>
          <w:sz w:val="24"/>
        </w:rPr>
        <w:t xml:space="preserve"> </w:t>
      </w:r>
      <w:r w:rsidRPr="00F922A0">
        <w:rPr>
          <w:sz w:val="24"/>
        </w:rPr>
        <w:t>организации</w:t>
      </w:r>
      <w:r w:rsidRPr="00F922A0">
        <w:rPr>
          <w:spacing w:val="-57"/>
          <w:sz w:val="24"/>
        </w:rPr>
        <w:t xml:space="preserve"> </w:t>
      </w:r>
      <w:r w:rsidRPr="00F922A0">
        <w:rPr>
          <w:sz w:val="24"/>
        </w:rPr>
        <w:t>учебного</w:t>
      </w:r>
      <w:r w:rsidRPr="00F922A0">
        <w:rPr>
          <w:spacing w:val="-1"/>
          <w:sz w:val="24"/>
        </w:rPr>
        <w:t xml:space="preserve"> </w:t>
      </w:r>
      <w:r w:rsidRPr="00F922A0">
        <w:rPr>
          <w:sz w:val="24"/>
        </w:rPr>
        <w:t>сотрудничества</w:t>
      </w:r>
      <w:r w:rsidRPr="00F922A0">
        <w:rPr>
          <w:spacing w:val="-2"/>
          <w:sz w:val="24"/>
        </w:rPr>
        <w:t xml:space="preserve"> </w:t>
      </w:r>
      <w:r w:rsidRPr="00F922A0">
        <w:rPr>
          <w:sz w:val="24"/>
        </w:rPr>
        <w:t>с</w:t>
      </w:r>
      <w:r w:rsidRPr="00F922A0">
        <w:rPr>
          <w:spacing w:val="-1"/>
          <w:sz w:val="24"/>
        </w:rPr>
        <w:t xml:space="preserve"> </w:t>
      </w:r>
      <w:r w:rsidRPr="00F922A0">
        <w:rPr>
          <w:sz w:val="24"/>
        </w:rPr>
        <w:t>педагогами и сверстниками;</w:t>
      </w:r>
    </w:p>
    <w:p w:rsidR="00755FD3" w:rsidRPr="00F922A0" w:rsidRDefault="007E3FA8" w:rsidP="00366414">
      <w:pPr>
        <w:pStyle w:val="a5"/>
        <w:numPr>
          <w:ilvl w:val="3"/>
          <w:numId w:val="67"/>
        </w:numPr>
        <w:tabs>
          <w:tab w:val="left" w:pos="1073"/>
        </w:tabs>
        <w:spacing w:before="83" w:line="220" w:lineRule="auto"/>
        <w:ind w:right="645"/>
        <w:jc w:val="left"/>
        <w:rPr>
          <w:sz w:val="24"/>
        </w:rPr>
      </w:pPr>
      <w:r w:rsidRPr="00F922A0">
        <w:rPr>
          <w:sz w:val="24"/>
        </w:rPr>
        <w:t>способность</w:t>
      </w:r>
      <w:r w:rsidRPr="00F922A0">
        <w:rPr>
          <w:spacing w:val="32"/>
          <w:sz w:val="24"/>
        </w:rPr>
        <w:t xml:space="preserve"> </w:t>
      </w:r>
      <w:r w:rsidRPr="00F922A0">
        <w:rPr>
          <w:sz w:val="24"/>
        </w:rPr>
        <w:t>к</w:t>
      </w:r>
      <w:r w:rsidRPr="00F922A0">
        <w:rPr>
          <w:spacing w:val="29"/>
          <w:sz w:val="24"/>
        </w:rPr>
        <w:t xml:space="preserve"> </w:t>
      </w:r>
      <w:r w:rsidRPr="00F922A0">
        <w:rPr>
          <w:sz w:val="24"/>
        </w:rPr>
        <w:t>построению</w:t>
      </w:r>
      <w:r w:rsidRPr="00F922A0">
        <w:rPr>
          <w:spacing w:val="29"/>
          <w:sz w:val="24"/>
        </w:rPr>
        <w:t xml:space="preserve"> </w:t>
      </w:r>
      <w:r w:rsidRPr="00F922A0">
        <w:rPr>
          <w:sz w:val="24"/>
        </w:rPr>
        <w:t>индивидуальной</w:t>
      </w:r>
      <w:r w:rsidRPr="00F922A0">
        <w:rPr>
          <w:spacing w:val="31"/>
          <w:sz w:val="24"/>
        </w:rPr>
        <w:t xml:space="preserve"> </w:t>
      </w:r>
      <w:r w:rsidRPr="00F922A0">
        <w:rPr>
          <w:sz w:val="24"/>
        </w:rPr>
        <w:t>образовательной</w:t>
      </w:r>
      <w:r w:rsidRPr="00F922A0">
        <w:rPr>
          <w:spacing w:val="31"/>
          <w:sz w:val="24"/>
        </w:rPr>
        <w:t xml:space="preserve"> </w:t>
      </w:r>
      <w:r w:rsidRPr="00F922A0">
        <w:rPr>
          <w:sz w:val="24"/>
        </w:rPr>
        <w:t>траектории,</w:t>
      </w:r>
      <w:r w:rsidRPr="00F922A0">
        <w:rPr>
          <w:spacing w:val="31"/>
          <w:sz w:val="24"/>
        </w:rPr>
        <w:t xml:space="preserve"> </w:t>
      </w:r>
      <w:r w:rsidRPr="00F922A0">
        <w:rPr>
          <w:sz w:val="24"/>
        </w:rPr>
        <w:t>владение</w:t>
      </w:r>
      <w:r w:rsidRPr="00F922A0">
        <w:rPr>
          <w:spacing w:val="27"/>
          <w:sz w:val="24"/>
        </w:rPr>
        <w:t xml:space="preserve"> </w:t>
      </w:r>
      <w:r w:rsidRPr="00F922A0">
        <w:rPr>
          <w:sz w:val="24"/>
        </w:rPr>
        <w:t>навыками</w:t>
      </w:r>
      <w:r w:rsidRPr="00F922A0">
        <w:rPr>
          <w:spacing w:val="-57"/>
          <w:sz w:val="24"/>
        </w:rPr>
        <w:t xml:space="preserve"> </w:t>
      </w:r>
      <w:r w:rsidRPr="00F922A0">
        <w:rPr>
          <w:sz w:val="24"/>
        </w:rPr>
        <w:t>учебно-исследовательской</w:t>
      </w:r>
      <w:r w:rsidRPr="00F922A0">
        <w:rPr>
          <w:spacing w:val="-1"/>
          <w:sz w:val="24"/>
        </w:rPr>
        <w:t xml:space="preserve"> </w:t>
      </w:r>
      <w:r w:rsidRPr="00F922A0">
        <w:rPr>
          <w:sz w:val="24"/>
        </w:rPr>
        <w:t>и</w:t>
      </w:r>
      <w:r w:rsidRPr="00F922A0">
        <w:rPr>
          <w:spacing w:val="-2"/>
          <w:sz w:val="24"/>
        </w:rPr>
        <w:t xml:space="preserve"> </w:t>
      </w:r>
      <w:r w:rsidRPr="00F922A0">
        <w:rPr>
          <w:sz w:val="24"/>
        </w:rPr>
        <w:t>проектной</w:t>
      </w:r>
      <w:r w:rsidRPr="00F922A0">
        <w:rPr>
          <w:spacing w:val="-6"/>
          <w:sz w:val="24"/>
        </w:rPr>
        <w:t xml:space="preserve"> </w:t>
      </w:r>
      <w:r w:rsidRPr="00F922A0">
        <w:rPr>
          <w:sz w:val="24"/>
        </w:rPr>
        <w:t>деятельности.</w:t>
      </w:r>
    </w:p>
    <w:p w:rsidR="00755FD3" w:rsidRPr="00F922A0" w:rsidRDefault="007E3FA8" w:rsidP="00366414">
      <w:pPr>
        <w:pStyle w:val="a5"/>
        <w:numPr>
          <w:ilvl w:val="3"/>
          <w:numId w:val="67"/>
        </w:numPr>
        <w:tabs>
          <w:tab w:val="left" w:pos="1073"/>
        </w:tabs>
        <w:spacing w:before="8" w:line="286" w:lineRule="exact"/>
        <w:ind w:hanging="361"/>
        <w:jc w:val="left"/>
        <w:rPr>
          <w:sz w:val="24"/>
        </w:rPr>
      </w:pPr>
      <w:r w:rsidRPr="00F922A0">
        <w:rPr>
          <w:sz w:val="24"/>
        </w:rPr>
        <w:t>Программа</w:t>
      </w:r>
      <w:r w:rsidRPr="00F922A0">
        <w:rPr>
          <w:spacing w:val="-6"/>
          <w:sz w:val="24"/>
        </w:rPr>
        <w:t xml:space="preserve"> </w:t>
      </w:r>
      <w:r w:rsidRPr="00F922A0">
        <w:rPr>
          <w:sz w:val="24"/>
        </w:rPr>
        <w:t>направлена</w:t>
      </w:r>
      <w:r w:rsidRPr="00F922A0">
        <w:rPr>
          <w:spacing w:val="-3"/>
          <w:sz w:val="24"/>
        </w:rPr>
        <w:t xml:space="preserve"> </w:t>
      </w:r>
      <w:r w:rsidRPr="00F922A0">
        <w:rPr>
          <w:sz w:val="24"/>
        </w:rPr>
        <w:t>на:</w:t>
      </w:r>
    </w:p>
    <w:p w:rsidR="00755FD3" w:rsidRPr="00F922A0" w:rsidRDefault="007E3FA8" w:rsidP="00366414">
      <w:pPr>
        <w:pStyle w:val="a5"/>
        <w:numPr>
          <w:ilvl w:val="3"/>
          <w:numId w:val="67"/>
        </w:numPr>
        <w:tabs>
          <w:tab w:val="left" w:pos="1073"/>
        </w:tabs>
        <w:spacing w:before="4" w:line="223" w:lineRule="auto"/>
        <w:ind w:right="645"/>
        <w:rPr>
          <w:sz w:val="24"/>
        </w:rPr>
      </w:pPr>
      <w:r w:rsidRPr="00F922A0">
        <w:rPr>
          <w:sz w:val="24"/>
        </w:rPr>
        <w:t>повышение эффективности освоения обучающимися основной образовательной программы, а</w:t>
      </w:r>
      <w:r w:rsidRPr="00F922A0">
        <w:rPr>
          <w:spacing w:val="1"/>
          <w:sz w:val="24"/>
        </w:rPr>
        <w:t xml:space="preserve"> </w:t>
      </w:r>
      <w:r w:rsidRPr="00F922A0">
        <w:rPr>
          <w:sz w:val="24"/>
        </w:rPr>
        <w:t>также усвоение</w:t>
      </w:r>
      <w:r w:rsidRPr="00F922A0">
        <w:rPr>
          <w:spacing w:val="-1"/>
          <w:sz w:val="24"/>
        </w:rPr>
        <w:t xml:space="preserve"> </w:t>
      </w:r>
      <w:r w:rsidRPr="00F922A0">
        <w:rPr>
          <w:sz w:val="24"/>
        </w:rPr>
        <w:t>знаний</w:t>
      </w:r>
      <w:r w:rsidRPr="00F922A0">
        <w:rPr>
          <w:spacing w:val="-2"/>
          <w:sz w:val="24"/>
        </w:rPr>
        <w:t xml:space="preserve"> </w:t>
      </w:r>
      <w:r w:rsidRPr="00F922A0">
        <w:rPr>
          <w:sz w:val="24"/>
        </w:rPr>
        <w:t>и</w:t>
      </w:r>
      <w:r w:rsidRPr="00F922A0">
        <w:rPr>
          <w:spacing w:val="3"/>
          <w:sz w:val="24"/>
        </w:rPr>
        <w:t xml:space="preserve"> </w:t>
      </w:r>
      <w:r w:rsidRPr="00F922A0">
        <w:rPr>
          <w:sz w:val="24"/>
        </w:rPr>
        <w:t>учебных</w:t>
      </w:r>
      <w:r w:rsidRPr="00F922A0">
        <w:rPr>
          <w:spacing w:val="-12"/>
          <w:sz w:val="24"/>
        </w:rPr>
        <w:t xml:space="preserve"> </w:t>
      </w:r>
      <w:r w:rsidRPr="00F922A0">
        <w:rPr>
          <w:sz w:val="24"/>
        </w:rPr>
        <w:t>действий;</w:t>
      </w:r>
    </w:p>
    <w:p w:rsidR="00755FD3" w:rsidRPr="00F922A0" w:rsidRDefault="007E3FA8" w:rsidP="00366414">
      <w:pPr>
        <w:pStyle w:val="a5"/>
        <w:numPr>
          <w:ilvl w:val="3"/>
          <w:numId w:val="67"/>
        </w:numPr>
        <w:tabs>
          <w:tab w:val="left" w:pos="1073"/>
        </w:tabs>
        <w:spacing w:before="12" w:line="230" w:lineRule="auto"/>
        <w:ind w:right="637"/>
        <w:rPr>
          <w:sz w:val="24"/>
        </w:rPr>
      </w:pPr>
      <w:r w:rsidRPr="00F922A0">
        <w:rPr>
          <w:sz w:val="24"/>
        </w:rPr>
        <w:t>формирование</w:t>
      </w:r>
      <w:r w:rsidRPr="00F922A0">
        <w:rPr>
          <w:spacing w:val="1"/>
          <w:sz w:val="24"/>
        </w:rPr>
        <w:t xml:space="preserve"> </w:t>
      </w:r>
      <w:r w:rsidRPr="00F922A0">
        <w:rPr>
          <w:sz w:val="24"/>
        </w:rPr>
        <w:t>у</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системных</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и</w:t>
      </w:r>
      <w:r w:rsidRPr="00F922A0">
        <w:rPr>
          <w:spacing w:val="1"/>
          <w:sz w:val="24"/>
        </w:rPr>
        <w:t xml:space="preserve"> </w:t>
      </w:r>
      <w:r w:rsidRPr="00F922A0">
        <w:rPr>
          <w:sz w:val="24"/>
        </w:rPr>
        <w:t>опыта</w:t>
      </w:r>
      <w:r w:rsidRPr="00F922A0">
        <w:rPr>
          <w:spacing w:val="1"/>
          <w:sz w:val="24"/>
        </w:rPr>
        <w:t xml:space="preserve"> </w:t>
      </w:r>
      <w:r w:rsidRPr="00F922A0">
        <w:rPr>
          <w:sz w:val="24"/>
        </w:rPr>
        <w:t>применения</w:t>
      </w:r>
      <w:r w:rsidRPr="00F922A0">
        <w:rPr>
          <w:spacing w:val="1"/>
          <w:sz w:val="24"/>
        </w:rPr>
        <w:t xml:space="preserve"> </w:t>
      </w:r>
      <w:r w:rsidRPr="00F922A0">
        <w:rPr>
          <w:sz w:val="24"/>
        </w:rPr>
        <w:t>методов,</w:t>
      </w:r>
      <w:r w:rsidRPr="00F922A0">
        <w:rPr>
          <w:spacing w:val="1"/>
          <w:sz w:val="24"/>
        </w:rPr>
        <w:t xml:space="preserve"> </w:t>
      </w:r>
      <w:r w:rsidRPr="00F922A0">
        <w:rPr>
          <w:sz w:val="24"/>
        </w:rPr>
        <w:t>технологий и</w:t>
      </w:r>
      <w:r w:rsidRPr="00F922A0">
        <w:rPr>
          <w:spacing w:val="1"/>
          <w:sz w:val="24"/>
        </w:rPr>
        <w:t xml:space="preserve"> </w:t>
      </w:r>
      <w:r w:rsidRPr="00F922A0">
        <w:rPr>
          <w:sz w:val="24"/>
        </w:rPr>
        <w:t>форм</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и</w:t>
      </w:r>
      <w:r w:rsidRPr="00F922A0">
        <w:rPr>
          <w:spacing w:val="1"/>
          <w:sz w:val="24"/>
        </w:rPr>
        <w:t xml:space="preserve"> </w:t>
      </w:r>
      <w:r w:rsidRPr="00F922A0">
        <w:rPr>
          <w:sz w:val="24"/>
        </w:rPr>
        <w:t>учебно-</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для</w:t>
      </w:r>
      <w:r w:rsidRPr="00F922A0">
        <w:rPr>
          <w:spacing w:val="1"/>
          <w:sz w:val="24"/>
        </w:rPr>
        <w:t xml:space="preserve"> </w:t>
      </w:r>
      <w:r w:rsidRPr="00F922A0">
        <w:rPr>
          <w:sz w:val="24"/>
        </w:rPr>
        <w:t>достижения</w:t>
      </w:r>
      <w:r w:rsidRPr="00F922A0">
        <w:rPr>
          <w:spacing w:val="-1"/>
          <w:sz w:val="24"/>
        </w:rPr>
        <w:t xml:space="preserve"> </w:t>
      </w:r>
      <w:r w:rsidRPr="00F922A0">
        <w:rPr>
          <w:sz w:val="24"/>
        </w:rPr>
        <w:t>практико-ориентированных</w:t>
      </w:r>
      <w:r w:rsidRPr="00F922A0">
        <w:rPr>
          <w:spacing w:val="1"/>
          <w:sz w:val="24"/>
        </w:rPr>
        <w:t xml:space="preserve"> </w:t>
      </w:r>
      <w:r w:rsidRPr="00F922A0">
        <w:rPr>
          <w:sz w:val="24"/>
        </w:rPr>
        <w:t>результатов образования;</w:t>
      </w:r>
    </w:p>
    <w:p w:rsidR="00755FD3" w:rsidRPr="00F922A0" w:rsidRDefault="007E3FA8" w:rsidP="00366414">
      <w:pPr>
        <w:pStyle w:val="a5"/>
        <w:numPr>
          <w:ilvl w:val="3"/>
          <w:numId w:val="67"/>
        </w:numPr>
        <w:tabs>
          <w:tab w:val="left" w:pos="1073"/>
        </w:tabs>
        <w:spacing w:before="16" w:line="230" w:lineRule="auto"/>
        <w:ind w:right="644"/>
        <w:rPr>
          <w:sz w:val="24"/>
        </w:rPr>
      </w:pPr>
      <w:r w:rsidRPr="00F922A0">
        <w:rPr>
          <w:sz w:val="24"/>
        </w:rPr>
        <w:t>формирование навыков разработки, реализации и общественной презентации обучающимися</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исследования,</w:t>
      </w:r>
      <w:r w:rsidRPr="00F922A0">
        <w:rPr>
          <w:spacing w:val="1"/>
          <w:sz w:val="24"/>
        </w:rPr>
        <w:t xml:space="preserve"> </w:t>
      </w:r>
      <w:r w:rsidRPr="00F922A0">
        <w:rPr>
          <w:sz w:val="24"/>
        </w:rPr>
        <w:t>индивидуального</w:t>
      </w:r>
      <w:r w:rsidRPr="00F922A0">
        <w:rPr>
          <w:spacing w:val="1"/>
          <w:sz w:val="24"/>
        </w:rPr>
        <w:t xml:space="preserve"> </w:t>
      </w:r>
      <w:r w:rsidRPr="00F922A0">
        <w:rPr>
          <w:sz w:val="24"/>
        </w:rPr>
        <w:t>проекта,</w:t>
      </w:r>
      <w:r w:rsidRPr="00F922A0">
        <w:rPr>
          <w:spacing w:val="1"/>
          <w:sz w:val="24"/>
        </w:rPr>
        <w:t xml:space="preserve"> </w:t>
      </w:r>
      <w:r w:rsidRPr="00F922A0">
        <w:rPr>
          <w:sz w:val="24"/>
        </w:rPr>
        <w:t>направленного</w:t>
      </w:r>
      <w:r w:rsidRPr="00F922A0">
        <w:rPr>
          <w:spacing w:val="1"/>
          <w:sz w:val="24"/>
        </w:rPr>
        <w:t xml:space="preserve"> </w:t>
      </w:r>
      <w:r w:rsidRPr="00F922A0">
        <w:rPr>
          <w:sz w:val="24"/>
        </w:rPr>
        <w:t>на</w:t>
      </w:r>
      <w:r w:rsidRPr="00F922A0">
        <w:rPr>
          <w:spacing w:val="1"/>
          <w:sz w:val="24"/>
        </w:rPr>
        <w:t xml:space="preserve"> </w:t>
      </w:r>
      <w:r w:rsidRPr="00F922A0">
        <w:rPr>
          <w:sz w:val="24"/>
        </w:rPr>
        <w:t>решение</w:t>
      </w:r>
      <w:r w:rsidRPr="00F922A0">
        <w:rPr>
          <w:spacing w:val="1"/>
          <w:sz w:val="24"/>
        </w:rPr>
        <w:t xml:space="preserve"> </w:t>
      </w:r>
      <w:r w:rsidRPr="00F922A0">
        <w:rPr>
          <w:sz w:val="24"/>
        </w:rPr>
        <w:t>научной,</w:t>
      </w:r>
      <w:r w:rsidRPr="00F922A0">
        <w:rPr>
          <w:spacing w:val="1"/>
          <w:sz w:val="24"/>
        </w:rPr>
        <w:t xml:space="preserve"> </w:t>
      </w:r>
      <w:r w:rsidRPr="00F922A0">
        <w:rPr>
          <w:sz w:val="24"/>
        </w:rPr>
        <w:t>личностно</w:t>
      </w:r>
      <w:r w:rsidRPr="00F922A0">
        <w:rPr>
          <w:spacing w:val="-4"/>
          <w:sz w:val="24"/>
        </w:rPr>
        <w:t xml:space="preserve"> </w:t>
      </w:r>
      <w:r w:rsidRPr="00F922A0">
        <w:rPr>
          <w:sz w:val="24"/>
        </w:rPr>
        <w:t>и (или) социально значимой</w:t>
      </w:r>
      <w:r w:rsidRPr="00F922A0">
        <w:rPr>
          <w:spacing w:val="3"/>
          <w:sz w:val="24"/>
        </w:rPr>
        <w:t xml:space="preserve"> </w:t>
      </w:r>
      <w:r w:rsidRPr="00F922A0">
        <w:rPr>
          <w:sz w:val="24"/>
        </w:rPr>
        <w:t>проблемы.</w:t>
      </w:r>
    </w:p>
    <w:p w:rsidR="00755FD3" w:rsidRPr="00F922A0" w:rsidRDefault="007E3FA8">
      <w:pPr>
        <w:pStyle w:val="a3"/>
        <w:spacing w:before="29"/>
        <w:ind w:left="1320"/>
      </w:pPr>
      <w:r w:rsidRPr="00F922A0">
        <w:t>Программа</w:t>
      </w:r>
      <w:r w:rsidRPr="00F922A0">
        <w:rPr>
          <w:spacing w:val="-6"/>
        </w:rPr>
        <w:t xml:space="preserve"> </w:t>
      </w:r>
      <w:r w:rsidRPr="00F922A0">
        <w:t>обеспечивает:</w:t>
      </w:r>
    </w:p>
    <w:p w:rsidR="00755FD3" w:rsidRPr="00F922A0" w:rsidRDefault="007E3FA8" w:rsidP="00366414">
      <w:pPr>
        <w:pStyle w:val="a5"/>
        <w:numPr>
          <w:ilvl w:val="3"/>
          <w:numId w:val="67"/>
        </w:numPr>
        <w:tabs>
          <w:tab w:val="left" w:pos="1138"/>
        </w:tabs>
        <w:spacing w:before="23" w:line="230" w:lineRule="auto"/>
        <w:ind w:left="1137" w:right="638" w:hanging="425"/>
        <w:rPr>
          <w:sz w:val="24"/>
        </w:rPr>
      </w:pPr>
      <w:r w:rsidRPr="00F922A0">
        <w:rPr>
          <w:sz w:val="24"/>
        </w:rPr>
        <w:t>развитие у обучающихся способности к самопознанию, саморазвитию и самоопределению;</w:t>
      </w:r>
      <w:r w:rsidRPr="00F922A0">
        <w:rPr>
          <w:spacing w:val="1"/>
          <w:sz w:val="24"/>
        </w:rPr>
        <w:t xml:space="preserve"> </w:t>
      </w:r>
      <w:r w:rsidRPr="00F922A0">
        <w:rPr>
          <w:sz w:val="24"/>
        </w:rPr>
        <w:t>формирование личностных ценностно-смысловых ориентиров и установок, системы значимых</w:t>
      </w:r>
      <w:r w:rsidRPr="00F922A0">
        <w:rPr>
          <w:spacing w:val="1"/>
          <w:sz w:val="24"/>
        </w:rPr>
        <w:t xml:space="preserve"> </w:t>
      </w:r>
      <w:r w:rsidRPr="00F922A0">
        <w:rPr>
          <w:sz w:val="24"/>
        </w:rPr>
        <w:t>социальных</w:t>
      </w:r>
      <w:r w:rsidRPr="00F922A0">
        <w:rPr>
          <w:spacing w:val="1"/>
          <w:sz w:val="24"/>
        </w:rPr>
        <w:t xml:space="preserve"> </w:t>
      </w:r>
      <w:r w:rsidRPr="00F922A0">
        <w:rPr>
          <w:sz w:val="24"/>
        </w:rPr>
        <w:t>и межличностных</w:t>
      </w:r>
      <w:r w:rsidRPr="00F922A0">
        <w:rPr>
          <w:spacing w:val="1"/>
          <w:sz w:val="24"/>
        </w:rPr>
        <w:t xml:space="preserve"> </w:t>
      </w:r>
      <w:r w:rsidRPr="00F922A0">
        <w:rPr>
          <w:sz w:val="24"/>
        </w:rPr>
        <w:t>отношений;</w:t>
      </w:r>
    </w:p>
    <w:p w:rsidR="00755FD3" w:rsidRPr="00F922A0" w:rsidRDefault="007E3FA8" w:rsidP="00366414">
      <w:pPr>
        <w:pStyle w:val="a5"/>
        <w:numPr>
          <w:ilvl w:val="3"/>
          <w:numId w:val="67"/>
        </w:numPr>
        <w:tabs>
          <w:tab w:val="left" w:pos="1138"/>
        </w:tabs>
        <w:spacing w:before="13" w:line="230" w:lineRule="auto"/>
        <w:ind w:left="1137" w:right="639" w:hanging="425"/>
        <w:rPr>
          <w:sz w:val="24"/>
        </w:rPr>
      </w:pPr>
      <w:r w:rsidRPr="00F922A0">
        <w:rPr>
          <w:sz w:val="24"/>
        </w:rPr>
        <w:t>формирование</w:t>
      </w:r>
      <w:r w:rsidRPr="00F922A0">
        <w:rPr>
          <w:spacing w:val="-9"/>
          <w:sz w:val="24"/>
        </w:rPr>
        <w:t xml:space="preserve"> </w:t>
      </w:r>
      <w:r w:rsidRPr="00F922A0">
        <w:rPr>
          <w:sz w:val="24"/>
        </w:rPr>
        <w:t>умений</w:t>
      </w:r>
      <w:r w:rsidRPr="00F922A0">
        <w:rPr>
          <w:spacing w:val="-8"/>
          <w:sz w:val="24"/>
        </w:rPr>
        <w:t xml:space="preserve"> </w:t>
      </w:r>
      <w:r w:rsidRPr="00F922A0">
        <w:rPr>
          <w:sz w:val="24"/>
        </w:rPr>
        <w:t>самостоятельного</w:t>
      </w:r>
      <w:r w:rsidRPr="00F922A0">
        <w:rPr>
          <w:spacing w:val="-10"/>
          <w:sz w:val="24"/>
        </w:rPr>
        <w:t xml:space="preserve"> </w:t>
      </w:r>
      <w:r w:rsidRPr="00F922A0">
        <w:rPr>
          <w:sz w:val="24"/>
        </w:rPr>
        <w:t>планирования</w:t>
      </w:r>
      <w:r w:rsidRPr="00F922A0">
        <w:rPr>
          <w:spacing w:val="-6"/>
          <w:sz w:val="24"/>
        </w:rPr>
        <w:t xml:space="preserve"> </w:t>
      </w:r>
      <w:r w:rsidRPr="00F922A0">
        <w:rPr>
          <w:sz w:val="24"/>
        </w:rPr>
        <w:t>и</w:t>
      </w:r>
      <w:r w:rsidRPr="00F922A0">
        <w:rPr>
          <w:spacing w:val="-8"/>
          <w:sz w:val="24"/>
        </w:rPr>
        <w:t xml:space="preserve"> </w:t>
      </w:r>
      <w:r w:rsidRPr="00F922A0">
        <w:rPr>
          <w:sz w:val="24"/>
        </w:rPr>
        <w:t>осуществления</w:t>
      </w:r>
      <w:r w:rsidRPr="00F922A0">
        <w:rPr>
          <w:spacing w:val="-8"/>
          <w:sz w:val="24"/>
        </w:rPr>
        <w:t xml:space="preserve"> </w:t>
      </w:r>
      <w:r w:rsidRPr="00F922A0">
        <w:rPr>
          <w:sz w:val="24"/>
        </w:rPr>
        <w:t>учебной</w:t>
      </w:r>
      <w:r w:rsidRPr="00F922A0">
        <w:rPr>
          <w:spacing w:val="-8"/>
          <w:sz w:val="24"/>
        </w:rPr>
        <w:t xml:space="preserve"> </w:t>
      </w:r>
      <w:r w:rsidRPr="00F922A0">
        <w:rPr>
          <w:sz w:val="24"/>
        </w:rPr>
        <w:t>деятельности</w:t>
      </w:r>
      <w:r w:rsidRPr="00F922A0">
        <w:rPr>
          <w:spacing w:val="-58"/>
          <w:sz w:val="24"/>
        </w:rPr>
        <w:t xml:space="preserve"> </w:t>
      </w:r>
      <w:r w:rsidRPr="00F922A0">
        <w:rPr>
          <w:sz w:val="24"/>
        </w:rPr>
        <w:t>и</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учебного</w:t>
      </w:r>
      <w:r w:rsidRPr="00F922A0">
        <w:rPr>
          <w:spacing w:val="1"/>
          <w:sz w:val="24"/>
        </w:rPr>
        <w:t xml:space="preserve"> </w:t>
      </w:r>
      <w:r w:rsidRPr="00F922A0">
        <w:rPr>
          <w:sz w:val="24"/>
        </w:rPr>
        <w:t>сотрудничества</w:t>
      </w:r>
      <w:r w:rsidRPr="00F922A0">
        <w:rPr>
          <w:spacing w:val="1"/>
          <w:sz w:val="24"/>
        </w:rPr>
        <w:t xml:space="preserve"> </w:t>
      </w:r>
      <w:r w:rsidRPr="00F922A0">
        <w:rPr>
          <w:sz w:val="24"/>
        </w:rPr>
        <w:t>с</w:t>
      </w:r>
      <w:r w:rsidRPr="00F922A0">
        <w:rPr>
          <w:spacing w:val="1"/>
          <w:sz w:val="24"/>
        </w:rPr>
        <w:t xml:space="preserve"> </w:t>
      </w:r>
      <w:r w:rsidRPr="00F922A0">
        <w:rPr>
          <w:sz w:val="24"/>
        </w:rPr>
        <w:t>педагогами</w:t>
      </w:r>
      <w:r w:rsidRPr="00F922A0">
        <w:rPr>
          <w:spacing w:val="1"/>
          <w:sz w:val="24"/>
        </w:rPr>
        <w:t xml:space="preserve"> </w:t>
      </w:r>
      <w:r w:rsidRPr="00F922A0">
        <w:rPr>
          <w:sz w:val="24"/>
        </w:rPr>
        <w:t>и</w:t>
      </w:r>
      <w:r w:rsidRPr="00F922A0">
        <w:rPr>
          <w:spacing w:val="1"/>
          <w:sz w:val="24"/>
        </w:rPr>
        <w:t xml:space="preserve"> </w:t>
      </w:r>
      <w:r w:rsidRPr="00F922A0">
        <w:rPr>
          <w:sz w:val="24"/>
        </w:rPr>
        <w:t>сверстниками,</w:t>
      </w:r>
      <w:r w:rsidRPr="00F922A0">
        <w:rPr>
          <w:spacing w:val="1"/>
          <w:sz w:val="24"/>
        </w:rPr>
        <w:t xml:space="preserve"> </w:t>
      </w:r>
      <w:r w:rsidRPr="00F922A0">
        <w:rPr>
          <w:sz w:val="24"/>
        </w:rPr>
        <w:t>построения</w:t>
      </w:r>
      <w:r w:rsidRPr="00F922A0">
        <w:rPr>
          <w:spacing w:val="1"/>
          <w:sz w:val="24"/>
        </w:rPr>
        <w:t xml:space="preserve"> </w:t>
      </w:r>
      <w:r w:rsidRPr="00F922A0">
        <w:rPr>
          <w:sz w:val="24"/>
        </w:rPr>
        <w:t>индивидуального</w:t>
      </w:r>
      <w:r w:rsidRPr="00F922A0">
        <w:rPr>
          <w:spacing w:val="-1"/>
          <w:sz w:val="24"/>
        </w:rPr>
        <w:t xml:space="preserve"> </w:t>
      </w:r>
      <w:r w:rsidRPr="00F922A0">
        <w:rPr>
          <w:sz w:val="24"/>
        </w:rPr>
        <w:t>образовательного</w:t>
      </w:r>
      <w:r w:rsidRPr="00F922A0">
        <w:rPr>
          <w:spacing w:val="-4"/>
          <w:sz w:val="24"/>
        </w:rPr>
        <w:t xml:space="preserve"> </w:t>
      </w:r>
      <w:r w:rsidRPr="00F922A0">
        <w:rPr>
          <w:sz w:val="24"/>
        </w:rPr>
        <w:t>маршрута;</w:t>
      </w:r>
    </w:p>
    <w:p w:rsidR="00755FD3" w:rsidRPr="00F922A0" w:rsidRDefault="007E3FA8" w:rsidP="00366414">
      <w:pPr>
        <w:pStyle w:val="a5"/>
        <w:numPr>
          <w:ilvl w:val="3"/>
          <w:numId w:val="67"/>
        </w:numPr>
        <w:tabs>
          <w:tab w:val="left" w:pos="1138"/>
        </w:tabs>
        <w:spacing w:before="5" w:line="286" w:lineRule="exact"/>
        <w:ind w:left="1137" w:hanging="426"/>
        <w:rPr>
          <w:sz w:val="24"/>
        </w:rPr>
      </w:pPr>
      <w:r w:rsidRPr="00F922A0">
        <w:rPr>
          <w:sz w:val="24"/>
        </w:rPr>
        <w:t>решение</w:t>
      </w:r>
      <w:r w:rsidRPr="00F922A0">
        <w:rPr>
          <w:spacing w:val="-4"/>
          <w:sz w:val="24"/>
        </w:rPr>
        <w:t xml:space="preserve"> </w:t>
      </w:r>
      <w:r w:rsidRPr="00F922A0">
        <w:rPr>
          <w:sz w:val="24"/>
        </w:rPr>
        <w:t>задач</w:t>
      </w:r>
      <w:r w:rsidRPr="00F922A0">
        <w:rPr>
          <w:spacing w:val="-4"/>
          <w:sz w:val="24"/>
        </w:rPr>
        <w:t xml:space="preserve"> </w:t>
      </w:r>
      <w:r w:rsidRPr="00F922A0">
        <w:rPr>
          <w:sz w:val="24"/>
        </w:rPr>
        <w:t>общекультурного,</w:t>
      </w:r>
      <w:r w:rsidRPr="00F922A0">
        <w:rPr>
          <w:spacing w:val="-3"/>
          <w:sz w:val="24"/>
        </w:rPr>
        <w:t xml:space="preserve"> </w:t>
      </w:r>
      <w:r w:rsidRPr="00F922A0">
        <w:rPr>
          <w:sz w:val="24"/>
        </w:rPr>
        <w:t>личностного</w:t>
      </w:r>
      <w:r w:rsidRPr="00F922A0">
        <w:rPr>
          <w:spacing w:val="-3"/>
          <w:sz w:val="24"/>
        </w:rPr>
        <w:t xml:space="preserve"> </w:t>
      </w:r>
      <w:r w:rsidRPr="00F922A0">
        <w:rPr>
          <w:sz w:val="24"/>
        </w:rPr>
        <w:t>и</w:t>
      </w:r>
      <w:r w:rsidRPr="00F922A0">
        <w:rPr>
          <w:spacing w:val="-3"/>
          <w:sz w:val="24"/>
        </w:rPr>
        <w:t xml:space="preserve"> </w:t>
      </w:r>
      <w:r w:rsidRPr="00F922A0">
        <w:rPr>
          <w:sz w:val="24"/>
        </w:rPr>
        <w:t>познавательного</w:t>
      </w:r>
      <w:r w:rsidRPr="00F922A0">
        <w:rPr>
          <w:spacing w:val="-3"/>
          <w:sz w:val="24"/>
        </w:rPr>
        <w:t xml:space="preserve"> </w:t>
      </w:r>
      <w:r w:rsidRPr="00F922A0">
        <w:rPr>
          <w:sz w:val="24"/>
        </w:rPr>
        <w:t>развития</w:t>
      </w:r>
      <w:r w:rsidRPr="00F922A0">
        <w:rPr>
          <w:spacing w:val="-2"/>
          <w:sz w:val="24"/>
        </w:rPr>
        <w:t xml:space="preserve"> </w:t>
      </w:r>
      <w:r w:rsidRPr="00F922A0">
        <w:rPr>
          <w:sz w:val="24"/>
        </w:rPr>
        <w:t>обучающихся;</w:t>
      </w:r>
    </w:p>
    <w:p w:rsidR="00755FD3" w:rsidRPr="00F922A0" w:rsidRDefault="007E3FA8" w:rsidP="00366414">
      <w:pPr>
        <w:pStyle w:val="a5"/>
        <w:numPr>
          <w:ilvl w:val="3"/>
          <w:numId w:val="67"/>
        </w:numPr>
        <w:tabs>
          <w:tab w:val="left" w:pos="1138"/>
        </w:tabs>
        <w:spacing w:line="230" w:lineRule="auto"/>
        <w:ind w:left="1137" w:right="633" w:hanging="425"/>
        <w:rPr>
          <w:sz w:val="24"/>
        </w:rPr>
      </w:pPr>
      <w:r w:rsidRPr="00F922A0">
        <w:rPr>
          <w:sz w:val="24"/>
        </w:rPr>
        <w:t>повышение</w:t>
      </w:r>
      <w:r w:rsidRPr="00F922A0">
        <w:rPr>
          <w:spacing w:val="1"/>
          <w:sz w:val="24"/>
        </w:rPr>
        <w:t xml:space="preserve"> </w:t>
      </w:r>
      <w:r w:rsidRPr="00F922A0">
        <w:rPr>
          <w:sz w:val="24"/>
        </w:rPr>
        <w:t>эффективности</w:t>
      </w:r>
      <w:r w:rsidRPr="00F922A0">
        <w:rPr>
          <w:spacing w:val="1"/>
          <w:sz w:val="24"/>
        </w:rPr>
        <w:t xml:space="preserve"> </w:t>
      </w:r>
      <w:r w:rsidRPr="00F922A0">
        <w:rPr>
          <w:sz w:val="24"/>
        </w:rPr>
        <w:t>усвоения</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знаний</w:t>
      </w:r>
      <w:r w:rsidRPr="00F922A0">
        <w:rPr>
          <w:spacing w:val="1"/>
          <w:sz w:val="24"/>
        </w:rPr>
        <w:t xml:space="preserve"> </w:t>
      </w:r>
      <w:r w:rsidRPr="00F922A0">
        <w:rPr>
          <w:sz w:val="24"/>
        </w:rPr>
        <w:t>и</w:t>
      </w:r>
      <w:r w:rsidRPr="00F922A0">
        <w:rPr>
          <w:spacing w:val="1"/>
          <w:sz w:val="24"/>
        </w:rPr>
        <w:t xml:space="preserve"> </w:t>
      </w:r>
      <w:r w:rsidRPr="00F922A0">
        <w:rPr>
          <w:sz w:val="24"/>
        </w:rPr>
        <w:t>учебных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формирование научного типа мышления, компетентностей в предметных областях, учебно-</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проектной, социальной деятельности;</w:t>
      </w:r>
    </w:p>
    <w:p w:rsidR="00755FD3" w:rsidRPr="00F922A0" w:rsidRDefault="007E3FA8" w:rsidP="00366414">
      <w:pPr>
        <w:pStyle w:val="a5"/>
        <w:numPr>
          <w:ilvl w:val="3"/>
          <w:numId w:val="67"/>
        </w:numPr>
        <w:tabs>
          <w:tab w:val="left" w:pos="1138"/>
        </w:tabs>
        <w:spacing w:before="14" w:line="230" w:lineRule="auto"/>
        <w:ind w:left="1137" w:right="634" w:hanging="425"/>
        <w:rPr>
          <w:sz w:val="24"/>
        </w:rPr>
      </w:pPr>
      <w:r w:rsidRPr="00F922A0">
        <w:rPr>
          <w:sz w:val="24"/>
        </w:rPr>
        <w:t>создание условий для интеграции урочных и внеурочных форм учебно- исследовательской и</w:t>
      </w:r>
      <w:r w:rsidRPr="00F922A0">
        <w:rPr>
          <w:spacing w:val="1"/>
          <w:sz w:val="24"/>
        </w:rPr>
        <w:t xml:space="preserve"> </w:t>
      </w:r>
      <w:r w:rsidRPr="00F922A0">
        <w:rPr>
          <w:sz w:val="24"/>
        </w:rPr>
        <w:t>проектной деятельности обучающихся, а также их самостоятельной работы по подготовке и</w:t>
      </w:r>
      <w:r w:rsidRPr="00F922A0">
        <w:rPr>
          <w:spacing w:val="1"/>
          <w:sz w:val="24"/>
        </w:rPr>
        <w:t xml:space="preserve"> </w:t>
      </w:r>
      <w:r w:rsidRPr="00F922A0">
        <w:rPr>
          <w:sz w:val="24"/>
        </w:rPr>
        <w:t>защите</w:t>
      </w:r>
      <w:r w:rsidRPr="00F922A0">
        <w:rPr>
          <w:spacing w:val="-1"/>
          <w:sz w:val="24"/>
        </w:rPr>
        <w:t xml:space="preserve"> </w:t>
      </w:r>
      <w:r w:rsidRPr="00F922A0">
        <w:rPr>
          <w:sz w:val="24"/>
        </w:rPr>
        <w:t>индивидуальных</w:t>
      </w:r>
      <w:r w:rsidRPr="00F922A0">
        <w:rPr>
          <w:spacing w:val="-13"/>
          <w:sz w:val="24"/>
        </w:rPr>
        <w:t xml:space="preserve"> </w:t>
      </w:r>
      <w:r w:rsidRPr="00F922A0">
        <w:rPr>
          <w:sz w:val="24"/>
        </w:rPr>
        <w:t>проектов;</w:t>
      </w:r>
    </w:p>
    <w:p w:rsidR="00755FD3" w:rsidRPr="00F922A0" w:rsidRDefault="007E3FA8" w:rsidP="00366414">
      <w:pPr>
        <w:pStyle w:val="a5"/>
        <w:numPr>
          <w:ilvl w:val="3"/>
          <w:numId w:val="67"/>
        </w:numPr>
        <w:tabs>
          <w:tab w:val="left" w:pos="1138"/>
        </w:tabs>
        <w:spacing w:before="6" w:line="235" w:lineRule="auto"/>
        <w:ind w:left="1137" w:right="635" w:hanging="425"/>
        <w:rPr>
          <w:sz w:val="24"/>
        </w:rPr>
      </w:pPr>
      <w:r w:rsidRPr="00F922A0">
        <w:rPr>
          <w:sz w:val="24"/>
        </w:rPr>
        <w:t>формирование навыков участия в различных формах организации учебно-исследовательской и</w:t>
      </w:r>
      <w:r w:rsidRPr="00F922A0">
        <w:rPr>
          <w:spacing w:val="-57"/>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(творческих</w:t>
      </w:r>
      <w:r w:rsidRPr="00F922A0">
        <w:rPr>
          <w:spacing w:val="1"/>
          <w:sz w:val="24"/>
        </w:rPr>
        <w:t xml:space="preserve"> </w:t>
      </w:r>
      <w:r w:rsidRPr="00F922A0">
        <w:rPr>
          <w:sz w:val="24"/>
        </w:rPr>
        <w:t>конкурсах,</w:t>
      </w:r>
      <w:r w:rsidRPr="00F922A0">
        <w:rPr>
          <w:spacing w:val="1"/>
          <w:sz w:val="24"/>
        </w:rPr>
        <w:t xml:space="preserve"> </w:t>
      </w:r>
      <w:r w:rsidRPr="00F922A0">
        <w:rPr>
          <w:sz w:val="24"/>
        </w:rPr>
        <w:t>научных</w:t>
      </w:r>
      <w:r w:rsidRPr="00F922A0">
        <w:rPr>
          <w:spacing w:val="1"/>
          <w:sz w:val="24"/>
        </w:rPr>
        <w:t xml:space="preserve"> </w:t>
      </w:r>
      <w:r w:rsidRPr="00F922A0">
        <w:rPr>
          <w:sz w:val="24"/>
        </w:rPr>
        <w:t>обществах,</w:t>
      </w:r>
      <w:r w:rsidRPr="00F922A0">
        <w:rPr>
          <w:spacing w:val="1"/>
          <w:sz w:val="24"/>
        </w:rPr>
        <w:t xml:space="preserve"> </w:t>
      </w:r>
      <w:r w:rsidRPr="00F922A0">
        <w:rPr>
          <w:sz w:val="24"/>
        </w:rPr>
        <w:t>научно-практических</w:t>
      </w:r>
      <w:r w:rsidRPr="00F922A0">
        <w:rPr>
          <w:spacing w:val="1"/>
          <w:sz w:val="24"/>
        </w:rPr>
        <w:t xml:space="preserve"> </w:t>
      </w:r>
      <w:r w:rsidRPr="00F922A0">
        <w:rPr>
          <w:sz w:val="24"/>
        </w:rPr>
        <w:t>конференциях, олимпиадах, национальных образовательных программах и др.), возможность</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практико-ориентированного</w:t>
      </w:r>
      <w:r w:rsidRPr="00F922A0">
        <w:rPr>
          <w:spacing w:val="1"/>
          <w:sz w:val="24"/>
        </w:rPr>
        <w:t xml:space="preserve"> </w:t>
      </w:r>
      <w:r w:rsidRPr="00F922A0">
        <w:rPr>
          <w:sz w:val="24"/>
        </w:rPr>
        <w:t>результата;</w:t>
      </w:r>
    </w:p>
    <w:p w:rsidR="00755FD3" w:rsidRPr="00F922A0" w:rsidRDefault="007E3FA8" w:rsidP="00366414">
      <w:pPr>
        <w:pStyle w:val="a5"/>
        <w:numPr>
          <w:ilvl w:val="3"/>
          <w:numId w:val="67"/>
        </w:numPr>
        <w:tabs>
          <w:tab w:val="left" w:pos="1138"/>
        </w:tabs>
        <w:spacing w:line="284" w:lineRule="exact"/>
        <w:ind w:left="1137" w:hanging="426"/>
        <w:rPr>
          <w:sz w:val="24"/>
        </w:rPr>
      </w:pPr>
      <w:r w:rsidRPr="00F922A0">
        <w:rPr>
          <w:sz w:val="24"/>
        </w:rPr>
        <w:t>практическую</w:t>
      </w:r>
      <w:r w:rsidRPr="00F922A0">
        <w:rPr>
          <w:spacing w:val="-4"/>
          <w:sz w:val="24"/>
        </w:rPr>
        <w:t xml:space="preserve"> </w:t>
      </w:r>
      <w:r w:rsidRPr="00F922A0">
        <w:rPr>
          <w:sz w:val="24"/>
        </w:rPr>
        <w:t>направленность</w:t>
      </w:r>
      <w:r w:rsidRPr="00F922A0">
        <w:rPr>
          <w:spacing w:val="-5"/>
          <w:sz w:val="24"/>
        </w:rPr>
        <w:t xml:space="preserve"> </w:t>
      </w:r>
      <w:r w:rsidRPr="00F922A0">
        <w:rPr>
          <w:sz w:val="24"/>
        </w:rPr>
        <w:t>проводимых</w:t>
      </w:r>
      <w:r w:rsidRPr="00F922A0">
        <w:rPr>
          <w:spacing w:val="-2"/>
          <w:sz w:val="24"/>
        </w:rPr>
        <w:t xml:space="preserve"> </w:t>
      </w:r>
      <w:r w:rsidRPr="00F922A0">
        <w:rPr>
          <w:sz w:val="24"/>
        </w:rPr>
        <w:t>исследований</w:t>
      </w:r>
      <w:r w:rsidRPr="00F922A0">
        <w:rPr>
          <w:spacing w:val="-3"/>
          <w:sz w:val="24"/>
        </w:rPr>
        <w:t xml:space="preserve"> </w:t>
      </w:r>
      <w:r w:rsidRPr="00F922A0">
        <w:rPr>
          <w:sz w:val="24"/>
        </w:rPr>
        <w:t>и</w:t>
      </w:r>
      <w:r w:rsidRPr="00F922A0">
        <w:rPr>
          <w:spacing w:val="-6"/>
          <w:sz w:val="24"/>
        </w:rPr>
        <w:t xml:space="preserve"> </w:t>
      </w:r>
      <w:r w:rsidRPr="00F922A0">
        <w:rPr>
          <w:sz w:val="24"/>
        </w:rPr>
        <w:t>индивидуальных</w:t>
      </w:r>
      <w:r w:rsidRPr="00F922A0">
        <w:rPr>
          <w:spacing w:val="-1"/>
          <w:sz w:val="24"/>
        </w:rPr>
        <w:t xml:space="preserve"> </w:t>
      </w:r>
      <w:r w:rsidRPr="00F922A0">
        <w:rPr>
          <w:sz w:val="24"/>
        </w:rPr>
        <w:t>проектов;</w:t>
      </w:r>
    </w:p>
    <w:p w:rsidR="00755FD3" w:rsidRPr="00F922A0" w:rsidRDefault="007E3FA8" w:rsidP="00366414">
      <w:pPr>
        <w:pStyle w:val="a5"/>
        <w:numPr>
          <w:ilvl w:val="3"/>
          <w:numId w:val="67"/>
        </w:numPr>
        <w:tabs>
          <w:tab w:val="left" w:pos="1138"/>
        </w:tabs>
        <w:spacing w:before="4" w:line="223" w:lineRule="auto"/>
        <w:ind w:left="1137" w:right="646" w:hanging="425"/>
        <w:rPr>
          <w:sz w:val="24"/>
        </w:rPr>
      </w:pPr>
      <w:r w:rsidRPr="00F922A0">
        <w:rPr>
          <w:sz w:val="24"/>
        </w:rPr>
        <w:t>возможность практического использования приобретенных обучающимися коммуникативных</w:t>
      </w:r>
      <w:r w:rsidRPr="00F922A0">
        <w:rPr>
          <w:spacing w:val="1"/>
          <w:sz w:val="24"/>
        </w:rPr>
        <w:t xml:space="preserve"> </w:t>
      </w:r>
      <w:r w:rsidRPr="00F922A0">
        <w:rPr>
          <w:sz w:val="24"/>
        </w:rPr>
        <w:t>навыков,</w:t>
      </w:r>
      <w:r w:rsidRPr="00F922A0">
        <w:rPr>
          <w:spacing w:val="-1"/>
          <w:sz w:val="24"/>
        </w:rPr>
        <w:t xml:space="preserve"> </w:t>
      </w:r>
      <w:r w:rsidRPr="00F922A0">
        <w:rPr>
          <w:sz w:val="24"/>
        </w:rPr>
        <w:t>навыков целеполагания,</w:t>
      </w:r>
      <w:r w:rsidRPr="00F922A0">
        <w:rPr>
          <w:spacing w:val="-1"/>
          <w:sz w:val="24"/>
        </w:rPr>
        <w:t xml:space="preserve"> </w:t>
      </w:r>
      <w:r w:rsidRPr="00F922A0">
        <w:rPr>
          <w:sz w:val="24"/>
        </w:rPr>
        <w:t>планирования и самоконтроля;</w:t>
      </w:r>
    </w:p>
    <w:p w:rsidR="00755FD3" w:rsidRPr="00F922A0" w:rsidRDefault="007E3FA8" w:rsidP="00366414">
      <w:pPr>
        <w:pStyle w:val="a5"/>
        <w:numPr>
          <w:ilvl w:val="3"/>
          <w:numId w:val="67"/>
        </w:numPr>
        <w:tabs>
          <w:tab w:val="left" w:pos="1138"/>
        </w:tabs>
        <w:spacing w:before="9" w:line="235" w:lineRule="auto"/>
        <w:ind w:left="600" w:right="635" w:firstLine="112"/>
        <w:jc w:val="right"/>
        <w:rPr>
          <w:sz w:val="24"/>
        </w:rPr>
      </w:pPr>
      <w:r w:rsidRPr="00F922A0">
        <w:rPr>
          <w:spacing w:val="-1"/>
          <w:sz w:val="24"/>
        </w:rPr>
        <w:t>подготовку</w:t>
      </w:r>
      <w:r w:rsidRPr="00F922A0">
        <w:rPr>
          <w:spacing w:val="-22"/>
          <w:sz w:val="24"/>
        </w:rPr>
        <w:t xml:space="preserve"> </w:t>
      </w:r>
      <w:r w:rsidRPr="00F922A0">
        <w:rPr>
          <w:spacing w:val="-1"/>
          <w:sz w:val="24"/>
        </w:rPr>
        <w:t>к</w:t>
      </w:r>
      <w:r w:rsidRPr="00F922A0">
        <w:rPr>
          <w:spacing w:val="-13"/>
          <w:sz w:val="24"/>
        </w:rPr>
        <w:t xml:space="preserve"> </w:t>
      </w:r>
      <w:r w:rsidRPr="00F922A0">
        <w:rPr>
          <w:spacing w:val="-1"/>
          <w:sz w:val="24"/>
        </w:rPr>
        <w:t>осознанному</w:t>
      </w:r>
      <w:r w:rsidRPr="00F922A0">
        <w:rPr>
          <w:spacing w:val="-16"/>
          <w:sz w:val="24"/>
        </w:rPr>
        <w:t xml:space="preserve"> </w:t>
      </w:r>
      <w:r w:rsidRPr="00F922A0">
        <w:rPr>
          <w:sz w:val="24"/>
        </w:rPr>
        <w:t>выбору</w:t>
      </w:r>
      <w:r w:rsidRPr="00F922A0">
        <w:rPr>
          <w:spacing w:val="-19"/>
          <w:sz w:val="24"/>
        </w:rPr>
        <w:t xml:space="preserve"> </w:t>
      </w:r>
      <w:r w:rsidRPr="00F922A0">
        <w:rPr>
          <w:sz w:val="24"/>
        </w:rPr>
        <w:t>дальнейшего</w:t>
      </w:r>
      <w:r w:rsidRPr="00F922A0">
        <w:rPr>
          <w:spacing w:val="-13"/>
          <w:sz w:val="24"/>
        </w:rPr>
        <w:t xml:space="preserve"> </w:t>
      </w:r>
      <w:r w:rsidRPr="00F922A0">
        <w:rPr>
          <w:sz w:val="24"/>
        </w:rPr>
        <w:t>образования</w:t>
      </w:r>
      <w:r w:rsidRPr="00F922A0">
        <w:rPr>
          <w:spacing w:val="-14"/>
          <w:sz w:val="24"/>
        </w:rPr>
        <w:t xml:space="preserve"> </w:t>
      </w:r>
      <w:r w:rsidRPr="00F922A0">
        <w:rPr>
          <w:sz w:val="24"/>
        </w:rPr>
        <w:t>и</w:t>
      </w:r>
      <w:r w:rsidRPr="00F922A0">
        <w:rPr>
          <w:spacing w:val="-13"/>
          <w:sz w:val="24"/>
        </w:rPr>
        <w:t xml:space="preserve"> </w:t>
      </w:r>
      <w:r w:rsidRPr="00F922A0">
        <w:rPr>
          <w:sz w:val="24"/>
        </w:rPr>
        <w:t>профессиональной</w:t>
      </w:r>
      <w:r w:rsidRPr="00F922A0">
        <w:rPr>
          <w:spacing w:val="-7"/>
          <w:sz w:val="24"/>
        </w:rPr>
        <w:t xml:space="preserve"> </w:t>
      </w:r>
      <w:r w:rsidRPr="00F922A0">
        <w:rPr>
          <w:sz w:val="24"/>
        </w:rPr>
        <w:t>деятельности.</w:t>
      </w:r>
      <w:r w:rsidRPr="00F922A0">
        <w:rPr>
          <w:spacing w:val="-57"/>
          <w:sz w:val="24"/>
        </w:rPr>
        <w:t xml:space="preserve"> </w:t>
      </w:r>
      <w:r w:rsidRPr="00F922A0">
        <w:rPr>
          <w:b/>
          <w:spacing w:val="-1"/>
          <w:sz w:val="24"/>
        </w:rPr>
        <w:t xml:space="preserve">Цель программы развития УУД </w:t>
      </w:r>
      <w:r w:rsidRPr="00F922A0">
        <w:rPr>
          <w:sz w:val="24"/>
        </w:rPr>
        <w:t>— обеспечение организационно- методических условий для</w:t>
      </w:r>
      <w:r w:rsidRPr="00F922A0">
        <w:rPr>
          <w:spacing w:val="1"/>
          <w:sz w:val="24"/>
        </w:rPr>
        <w:t xml:space="preserve"> </w:t>
      </w:r>
      <w:r w:rsidRPr="00F922A0">
        <w:rPr>
          <w:sz w:val="24"/>
        </w:rPr>
        <w:t>реализации</w:t>
      </w:r>
      <w:r w:rsidRPr="00F922A0">
        <w:rPr>
          <w:spacing w:val="14"/>
          <w:sz w:val="24"/>
        </w:rPr>
        <w:t xml:space="preserve"> </w:t>
      </w:r>
      <w:r w:rsidRPr="00F922A0">
        <w:rPr>
          <w:sz w:val="24"/>
        </w:rPr>
        <w:t>системно-деятельностного</w:t>
      </w:r>
      <w:r w:rsidRPr="00F922A0">
        <w:rPr>
          <w:spacing w:val="13"/>
          <w:sz w:val="24"/>
        </w:rPr>
        <w:t xml:space="preserve"> </w:t>
      </w:r>
      <w:r w:rsidRPr="00F922A0">
        <w:rPr>
          <w:sz w:val="24"/>
        </w:rPr>
        <w:t>подхода</w:t>
      </w:r>
      <w:r w:rsidRPr="00F922A0">
        <w:rPr>
          <w:spacing w:val="15"/>
          <w:sz w:val="24"/>
        </w:rPr>
        <w:t xml:space="preserve"> </w:t>
      </w:r>
      <w:r w:rsidRPr="00F922A0">
        <w:rPr>
          <w:sz w:val="24"/>
        </w:rPr>
        <w:t>таким</w:t>
      </w:r>
      <w:r w:rsidRPr="00F922A0">
        <w:rPr>
          <w:spacing w:val="16"/>
          <w:sz w:val="24"/>
        </w:rPr>
        <w:t xml:space="preserve"> </w:t>
      </w:r>
      <w:r w:rsidRPr="00F922A0">
        <w:rPr>
          <w:sz w:val="24"/>
        </w:rPr>
        <w:t>образом,</w:t>
      </w:r>
      <w:r w:rsidRPr="00F922A0">
        <w:rPr>
          <w:spacing w:val="15"/>
          <w:sz w:val="24"/>
        </w:rPr>
        <w:t xml:space="preserve"> </w:t>
      </w:r>
      <w:r w:rsidRPr="00F922A0">
        <w:rPr>
          <w:sz w:val="24"/>
        </w:rPr>
        <w:t>чтобы</w:t>
      </w:r>
      <w:r w:rsidRPr="00F922A0">
        <w:rPr>
          <w:spacing w:val="15"/>
          <w:sz w:val="24"/>
        </w:rPr>
        <w:t xml:space="preserve"> </w:t>
      </w:r>
      <w:r w:rsidRPr="00F922A0">
        <w:rPr>
          <w:sz w:val="24"/>
        </w:rPr>
        <w:t>приобретенные</w:t>
      </w:r>
      <w:r w:rsidRPr="00F922A0">
        <w:rPr>
          <w:spacing w:val="15"/>
          <w:sz w:val="24"/>
        </w:rPr>
        <w:t xml:space="preserve"> </w:t>
      </w:r>
      <w:r w:rsidRPr="00F922A0">
        <w:rPr>
          <w:sz w:val="24"/>
        </w:rPr>
        <w:t>компетенции</w:t>
      </w:r>
      <w:r w:rsidRPr="00F922A0">
        <w:rPr>
          <w:spacing w:val="-57"/>
          <w:sz w:val="24"/>
        </w:rPr>
        <w:t xml:space="preserve"> </w:t>
      </w:r>
      <w:r w:rsidRPr="00F922A0">
        <w:rPr>
          <w:sz w:val="24"/>
        </w:rPr>
        <w:t>могли</w:t>
      </w:r>
      <w:r w:rsidRPr="00F922A0">
        <w:rPr>
          <w:spacing w:val="34"/>
          <w:sz w:val="24"/>
        </w:rPr>
        <w:t xml:space="preserve"> </w:t>
      </w:r>
      <w:r w:rsidRPr="00F922A0">
        <w:rPr>
          <w:sz w:val="24"/>
        </w:rPr>
        <w:t>самостоятельно</w:t>
      </w:r>
      <w:r w:rsidRPr="00F922A0">
        <w:rPr>
          <w:spacing w:val="34"/>
          <w:sz w:val="24"/>
        </w:rPr>
        <w:t xml:space="preserve"> </w:t>
      </w:r>
      <w:r w:rsidRPr="00F922A0">
        <w:rPr>
          <w:sz w:val="24"/>
        </w:rPr>
        <w:t>использоваться</w:t>
      </w:r>
      <w:r w:rsidRPr="00F922A0">
        <w:rPr>
          <w:spacing w:val="33"/>
          <w:sz w:val="24"/>
        </w:rPr>
        <w:t xml:space="preserve"> </w:t>
      </w:r>
      <w:r w:rsidRPr="00F922A0">
        <w:rPr>
          <w:sz w:val="24"/>
        </w:rPr>
        <w:t>обучающимися</w:t>
      </w:r>
      <w:r w:rsidRPr="00F922A0">
        <w:rPr>
          <w:spacing w:val="34"/>
          <w:sz w:val="24"/>
        </w:rPr>
        <w:t xml:space="preserve"> </w:t>
      </w:r>
      <w:r w:rsidRPr="00F922A0">
        <w:rPr>
          <w:sz w:val="24"/>
        </w:rPr>
        <w:t>в</w:t>
      </w:r>
      <w:r w:rsidRPr="00F922A0">
        <w:rPr>
          <w:spacing w:val="34"/>
          <w:sz w:val="24"/>
        </w:rPr>
        <w:t xml:space="preserve"> </w:t>
      </w:r>
      <w:r w:rsidRPr="00F922A0">
        <w:rPr>
          <w:sz w:val="24"/>
        </w:rPr>
        <w:t>разных</w:t>
      </w:r>
      <w:r w:rsidRPr="00F922A0">
        <w:rPr>
          <w:spacing w:val="35"/>
          <w:sz w:val="24"/>
        </w:rPr>
        <w:t xml:space="preserve"> </w:t>
      </w:r>
      <w:r w:rsidRPr="00F922A0">
        <w:rPr>
          <w:sz w:val="24"/>
        </w:rPr>
        <w:t>видах</w:t>
      </w:r>
      <w:r w:rsidRPr="00F922A0">
        <w:rPr>
          <w:spacing w:val="36"/>
          <w:sz w:val="24"/>
        </w:rPr>
        <w:t xml:space="preserve"> </w:t>
      </w:r>
      <w:r w:rsidRPr="00F922A0">
        <w:rPr>
          <w:sz w:val="24"/>
        </w:rPr>
        <w:t>деятельности</w:t>
      </w:r>
      <w:r w:rsidRPr="00F922A0">
        <w:rPr>
          <w:spacing w:val="34"/>
          <w:sz w:val="24"/>
        </w:rPr>
        <w:t xml:space="preserve"> </w:t>
      </w:r>
      <w:r w:rsidRPr="00F922A0">
        <w:rPr>
          <w:sz w:val="24"/>
        </w:rPr>
        <w:t>за</w:t>
      </w:r>
      <w:r w:rsidRPr="00F922A0">
        <w:rPr>
          <w:spacing w:val="33"/>
          <w:sz w:val="24"/>
        </w:rPr>
        <w:t xml:space="preserve"> </w:t>
      </w:r>
      <w:r w:rsidRPr="00F922A0">
        <w:rPr>
          <w:sz w:val="24"/>
        </w:rPr>
        <w:t>пределами</w:t>
      </w:r>
    </w:p>
    <w:p w:rsidR="00755FD3" w:rsidRPr="00F922A0" w:rsidRDefault="007E3FA8">
      <w:pPr>
        <w:pStyle w:val="a3"/>
        <w:spacing w:line="275" w:lineRule="exact"/>
        <w:jc w:val="left"/>
      </w:pPr>
      <w:r w:rsidRPr="00F922A0">
        <w:t>школы,</w:t>
      </w:r>
      <w:r w:rsidRPr="00F922A0">
        <w:rPr>
          <w:spacing w:val="-2"/>
        </w:rPr>
        <w:t xml:space="preserve"> </w:t>
      </w:r>
      <w:r w:rsidRPr="00F922A0">
        <w:t>в</w:t>
      </w:r>
      <w:r w:rsidRPr="00F922A0">
        <w:rPr>
          <w:spacing w:val="-3"/>
        </w:rPr>
        <w:t xml:space="preserve"> </w:t>
      </w:r>
      <w:r w:rsidRPr="00F922A0">
        <w:t>том</w:t>
      </w:r>
      <w:r w:rsidRPr="00F922A0">
        <w:rPr>
          <w:spacing w:val="-2"/>
        </w:rPr>
        <w:t xml:space="preserve"> </w:t>
      </w:r>
      <w:r w:rsidRPr="00F922A0">
        <w:t>числе</w:t>
      </w:r>
      <w:r w:rsidRPr="00F922A0">
        <w:rPr>
          <w:spacing w:val="-2"/>
        </w:rPr>
        <w:t xml:space="preserve"> </w:t>
      </w:r>
      <w:r w:rsidRPr="00F922A0">
        <w:t>в</w:t>
      </w:r>
      <w:r w:rsidRPr="00F922A0">
        <w:rPr>
          <w:spacing w:val="-3"/>
        </w:rPr>
        <w:t xml:space="preserve"> </w:t>
      </w:r>
      <w:r w:rsidRPr="00F922A0">
        <w:t>профессиональных</w:t>
      </w:r>
      <w:r w:rsidRPr="00F922A0">
        <w:rPr>
          <w:spacing w:val="-3"/>
        </w:rPr>
        <w:t xml:space="preserve"> </w:t>
      </w:r>
      <w:r w:rsidRPr="00F922A0">
        <w:t>и</w:t>
      </w:r>
      <w:r w:rsidRPr="00F922A0">
        <w:rPr>
          <w:spacing w:val="-1"/>
        </w:rPr>
        <w:t xml:space="preserve"> </w:t>
      </w:r>
      <w:r w:rsidRPr="00F922A0">
        <w:t>социальных пробах.</w:t>
      </w:r>
    </w:p>
    <w:p w:rsidR="00755FD3" w:rsidRPr="00F922A0" w:rsidRDefault="007E3FA8">
      <w:pPr>
        <w:pStyle w:val="11"/>
        <w:spacing w:before="12"/>
        <w:ind w:left="1320"/>
        <w:jc w:val="left"/>
      </w:pPr>
      <w:r w:rsidRPr="00F922A0">
        <w:t>Задачи:</w:t>
      </w:r>
    </w:p>
    <w:p w:rsidR="00755FD3" w:rsidRPr="00F922A0" w:rsidRDefault="007E3FA8" w:rsidP="00366414">
      <w:pPr>
        <w:pStyle w:val="a5"/>
        <w:numPr>
          <w:ilvl w:val="0"/>
          <w:numId w:val="66"/>
        </w:numPr>
        <w:tabs>
          <w:tab w:val="left" w:pos="1061"/>
        </w:tabs>
        <w:spacing w:before="3" w:line="235" w:lineRule="auto"/>
        <w:ind w:right="635"/>
        <w:rPr>
          <w:sz w:val="24"/>
        </w:rPr>
      </w:pPr>
      <w:r w:rsidRPr="00F922A0">
        <w:rPr>
          <w:sz w:val="24"/>
        </w:rPr>
        <w:t>создать</w:t>
      </w:r>
      <w:r w:rsidRPr="00F922A0">
        <w:rPr>
          <w:spacing w:val="1"/>
          <w:sz w:val="24"/>
        </w:rPr>
        <w:t xml:space="preserve"> </w:t>
      </w:r>
      <w:r w:rsidRPr="00F922A0">
        <w:rPr>
          <w:sz w:val="24"/>
        </w:rPr>
        <w:t>условия</w:t>
      </w:r>
      <w:r w:rsidRPr="00F922A0">
        <w:rPr>
          <w:spacing w:val="1"/>
          <w:sz w:val="24"/>
        </w:rPr>
        <w:t xml:space="preserve"> </w:t>
      </w:r>
      <w:r w:rsidRPr="00F922A0">
        <w:rPr>
          <w:sz w:val="24"/>
        </w:rPr>
        <w:t>для</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требований</w:t>
      </w:r>
      <w:r w:rsidRPr="00F922A0">
        <w:rPr>
          <w:spacing w:val="1"/>
          <w:sz w:val="24"/>
        </w:rPr>
        <w:t xml:space="preserve"> </w:t>
      </w:r>
      <w:r w:rsidRPr="00F922A0">
        <w:rPr>
          <w:sz w:val="24"/>
        </w:rPr>
        <w:t>Стандарта</w:t>
      </w:r>
      <w:r w:rsidRPr="00F922A0">
        <w:rPr>
          <w:spacing w:val="1"/>
          <w:sz w:val="24"/>
        </w:rPr>
        <w:t xml:space="preserve"> </w:t>
      </w:r>
      <w:r w:rsidRPr="00F922A0">
        <w:rPr>
          <w:sz w:val="24"/>
        </w:rPr>
        <w:t>к</w:t>
      </w:r>
      <w:r w:rsidRPr="00F922A0">
        <w:rPr>
          <w:spacing w:val="1"/>
          <w:sz w:val="24"/>
        </w:rPr>
        <w:t xml:space="preserve"> </w:t>
      </w:r>
      <w:r w:rsidRPr="00F922A0">
        <w:rPr>
          <w:sz w:val="24"/>
        </w:rPr>
        <w:t>личностным</w:t>
      </w:r>
      <w:r w:rsidRPr="00F922A0">
        <w:rPr>
          <w:spacing w:val="1"/>
          <w:sz w:val="24"/>
        </w:rPr>
        <w:t xml:space="preserve"> </w:t>
      </w:r>
      <w:r w:rsidRPr="00F922A0">
        <w:rPr>
          <w:sz w:val="24"/>
        </w:rPr>
        <w:t>и</w:t>
      </w:r>
      <w:r w:rsidRPr="00F922A0">
        <w:rPr>
          <w:spacing w:val="1"/>
          <w:sz w:val="24"/>
        </w:rPr>
        <w:t xml:space="preserve"> </w:t>
      </w:r>
      <w:r w:rsidRPr="00F922A0">
        <w:rPr>
          <w:sz w:val="24"/>
        </w:rPr>
        <w:t>метапредметным</w:t>
      </w:r>
      <w:r w:rsidRPr="00F922A0">
        <w:rPr>
          <w:spacing w:val="1"/>
          <w:sz w:val="24"/>
        </w:rPr>
        <w:t xml:space="preserve"> </w:t>
      </w:r>
      <w:r w:rsidRPr="00F922A0">
        <w:rPr>
          <w:sz w:val="24"/>
        </w:rPr>
        <w:t>результатам</w:t>
      </w:r>
      <w:r w:rsidRPr="00F922A0">
        <w:rPr>
          <w:spacing w:val="1"/>
          <w:sz w:val="24"/>
        </w:rPr>
        <w:t xml:space="preserve"> </w:t>
      </w:r>
      <w:r w:rsidRPr="00F922A0">
        <w:rPr>
          <w:sz w:val="24"/>
        </w:rPr>
        <w:t>освоения</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57"/>
          <w:sz w:val="24"/>
        </w:rPr>
        <w:t xml:space="preserve"> </w:t>
      </w:r>
      <w:r w:rsidRPr="00F922A0">
        <w:rPr>
          <w:sz w:val="24"/>
        </w:rPr>
        <w:t>системно-деятельностного</w:t>
      </w:r>
      <w:r w:rsidRPr="00F922A0">
        <w:rPr>
          <w:spacing w:val="-3"/>
          <w:sz w:val="24"/>
        </w:rPr>
        <w:t xml:space="preserve"> </w:t>
      </w:r>
      <w:r w:rsidRPr="00F922A0">
        <w:rPr>
          <w:sz w:val="24"/>
        </w:rPr>
        <w:t>подхода,</w:t>
      </w:r>
      <w:r w:rsidRPr="00F922A0">
        <w:rPr>
          <w:spacing w:val="-2"/>
          <w:sz w:val="24"/>
        </w:rPr>
        <w:t xml:space="preserve"> </w:t>
      </w:r>
      <w:r w:rsidRPr="00F922A0">
        <w:rPr>
          <w:sz w:val="24"/>
        </w:rPr>
        <w:t>развивающего</w:t>
      </w:r>
      <w:r w:rsidRPr="00F922A0">
        <w:rPr>
          <w:spacing w:val="-3"/>
          <w:sz w:val="24"/>
        </w:rPr>
        <w:t xml:space="preserve"> </w:t>
      </w:r>
      <w:r w:rsidRPr="00F922A0">
        <w:rPr>
          <w:sz w:val="24"/>
        </w:rPr>
        <w:t>потенциала</w:t>
      </w:r>
      <w:r w:rsidRPr="00F922A0">
        <w:rPr>
          <w:spacing w:val="-3"/>
          <w:sz w:val="24"/>
        </w:rPr>
        <w:t xml:space="preserve"> </w:t>
      </w:r>
      <w:r w:rsidRPr="00F922A0">
        <w:rPr>
          <w:sz w:val="24"/>
        </w:rPr>
        <w:t>среднего</w:t>
      </w:r>
      <w:r w:rsidRPr="00F922A0">
        <w:rPr>
          <w:spacing w:val="-4"/>
          <w:sz w:val="24"/>
        </w:rPr>
        <w:t xml:space="preserve"> </w:t>
      </w:r>
      <w:r w:rsidRPr="00F922A0">
        <w:rPr>
          <w:sz w:val="24"/>
        </w:rPr>
        <w:t>общего</w:t>
      </w:r>
      <w:r w:rsidRPr="00F922A0">
        <w:rPr>
          <w:spacing w:val="-8"/>
          <w:sz w:val="24"/>
        </w:rPr>
        <w:t xml:space="preserve"> </w:t>
      </w:r>
      <w:r w:rsidRPr="00F922A0">
        <w:rPr>
          <w:sz w:val="24"/>
        </w:rPr>
        <w:t>образования;</w:t>
      </w:r>
    </w:p>
    <w:p w:rsidR="00755FD3" w:rsidRPr="00F922A0" w:rsidRDefault="007E3FA8" w:rsidP="00366414">
      <w:pPr>
        <w:pStyle w:val="a5"/>
        <w:numPr>
          <w:ilvl w:val="0"/>
          <w:numId w:val="66"/>
        </w:numPr>
        <w:tabs>
          <w:tab w:val="left" w:pos="1061"/>
        </w:tabs>
        <w:spacing w:before="14" w:line="230" w:lineRule="auto"/>
        <w:ind w:right="643"/>
        <w:rPr>
          <w:sz w:val="24"/>
        </w:rPr>
      </w:pPr>
      <w:r w:rsidRPr="00F922A0">
        <w:rPr>
          <w:sz w:val="24"/>
        </w:rPr>
        <w:t>повысить</w:t>
      </w:r>
      <w:r w:rsidRPr="00F922A0">
        <w:rPr>
          <w:spacing w:val="1"/>
          <w:sz w:val="24"/>
        </w:rPr>
        <w:t xml:space="preserve"> </w:t>
      </w:r>
      <w:r w:rsidRPr="00F922A0">
        <w:rPr>
          <w:sz w:val="24"/>
        </w:rPr>
        <w:t>эффективность</w:t>
      </w:r>
      <w:r w:rsidRPr="00F922A0">
        <w:rPr>
          <w:spacing w:val="1"/>
          <w:sz w:val="24"/>
        </w:rPr>
        <w:t xml:space="preserve"> </w:t>
      </w:r>
      <w:r w:rsidRPr="00F922A0">
        <w:rPr>
          <w:sz w:val="24"/>
        </w:rPr>
        <w:t>освоения</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среднего</w:t>
      </w:r>
      <w:r w:rsidRPr="00F922A0">
        <w:rPr>
          <w:spacing w:val="13"/>
          <w:sz w:val="24"/>
        </w:rPr>
        <w:t xml:space="preserve"> </w:t>
      </w:r>
      <w:r w:rsidRPr="00F922A0">
        <w:rPr>
          <w:sz w:val="24"/>
        </w:rPr>
        <w:t>общего</w:t>
      </w:r>
      <w:r w:rsidRPr="00F922A0">
        <w:rPr>
          <w:spacing w:val="13"/>
          <w:sz w:val="24"/>
        </w:rPr>
        <w:t xml:space="preserve"> </w:t>
      </w:r>
      <w:r w:rsidRPr="00F922A0">
        <w:rPr>
          <w:sz w:val="24"/>
        </w:rPr>
        <w:t>образования</w:t>
      </w:r>
      <w:r w:rsidRPr="00F922A0">
        <w:rPr>
          <w:spacing w:val="13"/>
          <w:sz w:val="24"/>
        </w:rPr>
        <w:t xml:space="preserve"> </w:t>
      </w:r>
      <w:r w:rsidRPr="00F922A0">
        <w:rPr>
          <w:sz w:val="24"/>
        </w:rPr>
        <w:t>за</w:t>
      </w:r>
      <w:r w:rsidRPr="00F922A0">
        <w:rPr>
          <w:spacing w:val="12"/>
          <w:sz w:val="24"/>
        </w:rPr>
        <w:t xml:space="preserve"> </w:t>
      </w:r>
      <w:r w:rsidRPr="00F922A0">
        <w:rPr>
          <w:sz w:val="24"/>
        </w:rPr>
        <w:t>счет</w:t>
      </w:r>
      <w:r w:rsidRPr="00F922A0">
        <w:rPr>
          <w:spacing w:val="13"/>
          <w:sz w:val="24"/>
        </w:rPr>
        <w:t xml:space="preserve"> </w:t>
      </w:r>
      <w:r w:rsidRPr="00F922A0">
        <w:rPr>
          <w:sz w:val="24"/>
        </w:rPr>
        <w:t>расширения</w:t>
      </w:r>
      <w:r w:rsidRPr="00F922A0">
        <w:rPr>
          <w:spacing w:val="13"/>
          <w:sz w:val="24"/>
        </w:rPr>
        <w:t xml:space="preserve"> </w:t>
      </w:r>
      <w:r w:rsidRPr="00F922A0">
        <w:rPr>
          <w:sz w:val="24"/>
        </w:rPr>
        <w:t>возможностей</w:t>
      </w:r>
      <w:r w:rsidRPr="00F922A0">
        <w:rPr>
          <w:spacing w:val="11"/>
          <w:sz w:val="24"/>
        </w:rPr>
        <w:t xml:space="preserve"> </w:t>
      </w:r>
      <w:r w:rsidRPr="00F922A0">
        <w:rPr>
          <w:sz w:val="24"/>
        </w:rPr>
        <w:t>ориентации</w:t>
      </w:r>
      <w:r w:rsidRPr="00F922A0">
        <w:rPr>
          <w:spacing w:val="14"/>
          <w:sz w:val="24"/>
        </w:rPr>
        <w:t xml:space="preserve"> </w:t>
      </w:r>
      <w:r w:rsidRPr="00F922A0">
        <w:rPr>
          <w:sz w:val="24"/>
        </w:rPr>
        <w:t>в</w:t>
      </w:r>
      <w:r w:rsidRPr="00F922A0">
        <w:rPr>
          <w:spacing w:val="12"/>
          <w:sz w:val="24"/>
        </w:rPr>
        <w:t xml:space="preserve"> </w:t>
      </w:r>
      <w:r w:rsidRPr="00F922A0">
        <w:rPr>
          <w:sz w:val="24"/>
        </w:rPr>
        <w:t>различных</w:t>
      </w:r>
    </w:p>
    <w:p w:rsidR="00755FD3" w:rsidRPr="00F922A0" w:rsidRDefault="00755FD3">
      <w:pPr>
        <w:spacing w:line="230" w:lineRule="auto"/>
        <w:jc w:val="both"/>
        <w:rPr>
          <w:sz w:val="24"/>
        </w:rPr>
        <w:sectPr w:rsidR="00755FD3" w:rsidRPr="00F922A0">
          <w:footerReference w:type="default" r:id="rId49"/>
          <w:pgSz w:w="11900" w:h="16840"/>
          <w:pgMar w:top="620" w:right="300" w:bottom="280" w:left="0" w:header="0" w:footer="0" w:gutter="0"/>
          <w:cols w:space="720"/>
        </w:sectPr>
      </w:pPr>
    </w:p>
    <w:p w:rsidR="00755FD3" w:rsidRPr="00F922A0" w:rsidRDefault="007E3FA8">
      <w:pPr>
        <w:pStyle w:val="a3"/>
        <w:spacing w:before="64"/>
        <w:ind w:left="1060" w:right="642"/>
      </w:pPr>
      <w:r w:rsidRPr="00F922A0">
        <w:lastRenderedPageBreak/>
        <w:t>предметных областях, научном и социальном проектировании, профессиональной ориентации,</w:t>
      </w:r>
      <w:r w:rsidRPr="00F922A0">
        <w:rPr>
          <w:spacing w:val="1"/>
        </w:rPr>
        <w:t xml:space="preserve"> </w:t>
      </w:r>
      <w:r w:rsidRPr="00F922A0">
        <w:t>строении</w:t>
      </w:r>
      <w:r w:rsidRPr="00F922A0">
        <w:rPr>
          <w:spacing w:val="-1"/>
        </w:rPr>
        <w:t xml:space="preserve"> </w:t>
      </w:r>
      <w:r w:rsidRPr="00F922A0">
        <w:t>и осуществлении</w:t>
      </w:r>
      <w:r w:rsidRPr="00F922A0">
        <w:rPr>
          <w:spacing w:val="3"/>
        </w:rPr>
        <w:t xml:space="preserve"> </w:t>
      </w:r>
      <w:r w:rsidRPr="00F922A0">
        <w:t>учебной</w:t>
      </w:r>
      <w:r w:rsidRPr="00F922A0">
        <w:rPr>
          <w:spacing w:val="-3"/>
        </w:rPr>
        <w:t xml:space="preserve"> </w:t>
      </w:r>
      <w:r w:rsidRPr="00F922A0">
        <w:t>деятельности;</w:t>
      </w:r>
    </w:p>
    <w:p w:rsidR="00755FD3" w:rsidRPr="00F922A0" w:rsidRDefault="007E3FA8" w:rsidP="00366414">
      <w:pPr>
        <w:pStyle w:val="a5"/>
        <w:numPr>
          <w:ilvl w:val="0"/>
          <w:numId w:val="66"/>
        </w:numPr>
        <w:tabs>
          <w:tab w:val="left" w:pos="1061"/>
        </w:tabs>
        <w:spacing w:before="3" w:line="237" w:lineRule="auto"/>
        <w:ind w:right="637"/>
        <w:rPr>
          <w:sz w:val="24"/>
        </w:rPr>
      </w:pPr>
      <w:r w:rsidRPr="00F922A0">
        <w:rPr>
          <w:sz w:val="24"/>
        </w:rPr>
        <w:t>сформировать у обучающихся основы культуры исследовательской и проектной деятельности и</w:t>
      </w:r>
      <w:r w:rsidRPr="00F922A0">
        <w:rPr>
          <w:spacing w:val="-57"/>
          <w:sz w:val="24"/>
        </w:rPr>
        <w:t xml:space="preserve"> </w:t>
      </w:r>
      <w:r w:rsidRPr="00F922A0">
        <w:rPr>
          <w:sz w:val="24"/>
        </w:rPr>
        <w:t>навыков</w:t>
      </w:r>
      <w:r w:rsidRPr="00F922A0">
        <w:rPr>
          <w:spacing w:val="1"/>
          <w:sz w:val="24"/>
        </w:rPr>
        <w:t xml:space="preserve"> </w:t>
      </w:r>
      <w:r w:rsidRPr="00F922A0">
        <w:rPr>
          <w:sz w:val="24"/>
        </w:rPr>
        <w:t>разработки,</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и</w:t>
      </w:r>
      <w:r w:rsidRPr="00F922A0">
        <w:rPr>
          <w:spacing w:val="1"/>
          <w:sz w:val="24"/>
        </w:rPr>
        <w:t xml:space="preserve"> </w:t>
      </w:r>
      <w:r w:rsidRPr="00F922A0">
        <w:rPr>
          <w:sz w:val="24"/>
        </w:rPr>
        <w:t>общественной</w:t>
      </w:r>
      <w:r w:rsidRPr="00F922A0">
        <w:rPr>
          <w:spacing w:val="1"/>
          <w:sz w:val="24"/>
        </w:rPr>
        <w:t xml:space="preserve"> </w:t>
      </w:r>
      <w:r w:rsidRPr="00F922A0">
        <w:rPr>
          <w:sz w:val="24"/>
        </w:rPr>
        <w:t>презентации</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исследования,</w:t>
      </w:r>
      <w:r w:rsidRPr="00F922A0">
        <w:rPr>
          <w:spacing w:val="1"/>
          <w:sz w:val="24"/>
        </w:rPr>
        <w:t xml:space="preserve"> </w:t>
      </w:r>
      <w:r w:rsidRPr="00F922A0">
        <w:rPr>
          <w:sz w:val="24"/>
        </w:rPr>
        <w:t>предметного</w:t>
      </w:r>
      <w:r w:rsidRPr="00F922A0">
        <w:rPr>
          <w:spacing w:val="1"/>
          <w:sz w:val="24"/>
        </w:rPr>
        <w:t xml:space="preserve"> </w:t>
      </w:r>
      <w:r w:rsidRPr="00F922A0">
        <w:rPr>
          <w:sz w:val="24"/>
        </w:rPr>
        <w:t>и</w:t>
      </w:r>
      <w:r w:rsidRPr="00F922A0">
        <w:rPr>
          <w:spacing w:val="1"/>
          <w:sz w:val="24"/>
        </w:rPr>
        <w:t xml:space="preserve"> </w:t>
      </w:r>
      <w:r w:rsidRPr="00F922A0">
        <w:rPr>
          <w:sz w:val="24"/>
        </w:rPr>
        <w:t>межпредметного</w:t>
      </w:r>
      <w:r w:rsidRPr="00F922A0">
        <w:rPr>
          <w:spacing w:val="1"/>
          <w:sz w:val="24"/>
        </w:rPr>
        <w:t xml:space="preserve"> </w:t>
      </w:r>
      <w:r w:rsidRPr="00F922A0">
        <w:rPr>
          <w:sz w:val="24"/>
        </w:rPr>
        <w:t>учебного</w:t>
      </w:r>
      <w:r w:rsidRPr="00F922A0">
        <w:rPr>
          <w:spacing w:val="1"/>
          <w:sz w:val="24"/>
        </w:rPr>
        <w:t xml:space="preserve"> </w:t>
      </w:r>
      <w:r w:rsidRPr="00F922A0">
        <w:rPr>
          <w:sz w:val="24"/>
        </w:rPr>
        <w:t>проекта,</w:t>
      </w:r>
      <w:r w:rsidRPr="00F922A0">
        <w:rPr>
          <w:spacing w:val="1"/>
          <w:sz w:val="24"/>
        </w:rPr>
        <w:t xml:space="preserve"> </w:t>
      </w:r>
      <w:r w:rsidRPr="00F922A0">
        <w:rPr>
          <w:sz w:val="24"/>
        </w:rPr>
        <w:t>направленного</w:t>
      </w:r>
      <w:r w:rsidRPr="00F922A0">
        <w:rPr>
          <w:spacing w:val="1"/>
          <w:sz w:val="24"/>
        </w:rPr>
        <w:t xml:space="preserve"> </w:t>
      </w:r>
      <w:r w:rsidRPr="00F922A0">
        <w:rPr>
          <w:sz w:val="24"/>
        </w:rPr>
        <w:t>на</w:t>
      </w:r>
      <w:r w:rsidRPr="00F922A0">
        <w:rPr>
          <w:spacing w:val="1"/>
          <w:sz w:val="24"/>
        </w:rPr>
        <w:t xml:space="preserve"> </w:t>
      </w:r>
      <w:r w:rsidRPr="00F922A0">
        <w:rPr>
          <w:sz w:val="24"/>
        </w:rPr>
        <w:t>решение</w:t>
      </w:r>
      <w:r w:rsidRPr="00F922A0">
        <w:rPr>
          <w:spacing w:val="1"/>
          <w:sz w:val="24"/>
        </w:rPr>
        <w:t xml:space="preserve"> </w:t>
      </w:r>
      <w:r w:rsidRPr="00F922A0">
        <w:rPr>
          <w:sz w:val="24"/>
        </w:rPr>
        <w:t>научной,</w:t>
      </w:r>
      <w:r w:rsidRPr="00F922A0">
        <w:rPr>
          <w:spacing w:val="1"/>
          <w:sz w:val="24"/>
        </w:rPr>
        <w:t xml:space="preserve"> </w:t>
      </w:r>
      <w:r w:rsidRPr="00F922A0">
        <w:rPr>
          <w:sz w:val="24"/>
        </w:rPr>
        <w:t>личностно</w:t>
      </w:r>
      <w:r w:rsidRPr="00F922A0">
        <w:rPr>
          <w:spacing w:val="-4"/>
          <w:sz w:val="24"/>
        </w:rPr>
        <w:t xml:space="preserve"> </w:t>
      </w:r>
      <w:r w:rsidRPr="00F922A0">
        <w:rPr>
          <w:sz w:val="24"/>
        </w:rPr>
        <w:t>и социально</w:t>
      </w:r>
      <w:r w:rsidRPr="00F922A0">
        <w:rPr>
          <w:spacing w:val="-3"/>
          <w:sz w:val="24"/>
        </w:rPr>
        <w:t xml:space="preserve"> </w:t>
      </w:r>
      <w:r w:rsidRPr="00F922A0">
        <w:rPr>
          <w:sz w:val="24"/>
        </w:rPr>
        <w:t>значимой</w:t>
      </w:r>
      <w:r w:rsidRPr="00F922A0">
        <w:rPr>
          <w:spacing w:val="2"/>
          <w:sz w:val="24"/>
        </w:rPr>
        <w:t xml:space="preserve"> </w:t>
      </w:r>
      <w:r w:rsidRPr="00F922A0">
        <w:rPr>
          <w:sz w:val="24"/>
        </w:rPr>
        <w:t>проблемы;</w:t>
      </w:r>
    </w:p>
    <w:p w:rsidR="00755FD3" w:rsidRPr="00F922A0" w:rsidRDefault="007E3FA8" w:rsidP="00366414">
      <w:pPr>
        <w:pStyle w:val="a5"/>
        <w:numPr>
          <w:ilvl w:val="0"/>
          <w:numId w:val="66"/>
        </w:numPr>
        <w:tabs>
          <w:tab w:val="left" w:pos="1061"/>
        </w:tabs>
        <w:spacing w:before="5" w:line="235" w:lineRule="auto"/>
        <w:ind w:right="641"/>
        <w:rPr>
          <w:sz w:val="24"/>
        </w:rPr>
      </w:pPr>
      <w:r w:rsidRPr="00F922A0">
        <w:rPr>
          <w:spacing w:val="-1"/>
          <w:sz w:val="24"/>
        </w:rPr>
        <w:t>создать</w:t>
      </w:r>
      <w:r w:rsidRPr="00F922A0">
        <w:rPr>
          <w:spacing w:val="-11"/>
          <w:sz w:val="24"/>
        </w:rPr>
        <w:t xml:space="preserve"> </w:t>
      </w:r>
      <w:r w:rsidRPr="00F922A0">
        <w:rPr>
          <w:spacing w:val="-1"/>
          <w:sz w:val="24"/>
        </w:rPr>
        <w:t>условия</w:t>
      </w:r>
      <w:r w:rsidRPr="00F922A0">
        <w:rPr>
          <w:spacing w:val="-14"/>
          <w:sz w:val="24"/>
        </w:rPr>
        <w:t xml:space="preserve"> </w:t>
      </w:r>
      <w:r w:rsidRPr="00F922A0">
        <w:rPr>
          <w:sz w:val="24"/>
        </w:rPr>
        <w:t>для</w:t>
      </w:r>
      <w:r w:rsidRPr="00F922A0">
        <w:rPr>
          <w:spacing w:val="-11"/>
          <w:sz w:val="24"/>
        </w:rPr>
        <w:t xml:space="preserve"> </w:t>
      </w:r>
      <w:r w:rsidRPr="00F922A0">
        <w:rPr>
          <w:sz w:val="24"/>
        </w:rPr>
        <w:t>реализации</w:t>
      </w:r>
      <w:r w:rsidRPr="00F922A0">
        <w:rPr>
          <w:spacing w:val="-14"/>
          <w:sz w:val="24"/>
        </w:rPr>
        <w:t xml:space="preserve"> </w:t>
      </w:r>
      <w:r w:rsidRPr="00F922A0">
        <w:rPr>
          <w:sz w:val="24"/>
        </w:rPr>
        <w:t>основных</w:t>
      </w:r>
      <w:r w:rsidRPr="00F922A0">
        <w:rPr>
          <w:spacing w:val="-12"/>
          <w:sz w:val="24"/>
        </w:rPr>
        <w:t xml:space="preserve"> </w:t>
      </w:r>
      <w:r w:rsidRPr="00F922A0">
        <w:rPr>
          <w:sz w:val="24"/>
        </w:rPr>
        <w:t>подходов,</w:t>
      </w:r>
      <w:r w:rsidRPr="00F922A0">
        <w:rPr>
          <w:spacing w:val="-14"/>
          <w:sz w:val="24"/>
        </w:rPr>
        <w:t xml:space="preserve"> </w:t>
      </w:r>
      <w:r w:rsidRPr="00F922A0">
        <w:rPr>
          <w:sz w:val="24"/>
        </w:rPr>
        <w:t>обеспечивающих</w:t>
      </w:r>
      <w:r w:rsidRPr="00F922A0">
        <w:rPr>
          <w:spacing w:val="-15"/>
          <w:sz w:val="24"/>
        </w:rPr>
        <w:t xml:space="preserve"> </w:t>
      </w:r>
      <w:r w:rsidRPr="00F922A0">
        <w:rPr>
          <w:sz w:val="24"/>
        </w:rPr>
        <w:t>эффективное</w:t>
      </w:r>
      <w:r w:rsidRPr="00F922A0">
        <w:rPr>
          <w:spacing w:val="-14"/>
          <w:sz w:val="24"/>
        </w:rPr>
        <w:t xml:space="preserve"> </w:t>
      </w:r>
      <w:r w:rsidRPr="00F922A0">
        <w:rPr>
          <w:sz w:val="24"/>
        </w:rPr>
        <w:t>становление</w:t>
      </w:r>
      <w:r w:rsidRPr="00F922A0">
        <w:rPr>
          <w:spacing w:val="-58"/>
          <w:sz w:val="24"/>
        </w:rPr>
        <w:t xml:space="preserve"> </w:t>
      </w:r>
      <w:r w:rsidRPr="00F922A0">
        <w:rPr>
          <w:sz w:val="24"/>
        </w:rPr>
        <w:t>УУД</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при</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урочной</w:t>
      </w:r>
      <w:r w:rsidRPr="00F922A0">
        <w:rPr>
          <w:spacing w:val="1"/>
          <w:sz w:val="24"/>
        </w:rPr>
        <w:t xml:space="preserve"> </w:t>
      </w:r>
      <w:r w:rsidRPr="00F922A0">
        <w:rPr>
          <w:sz w:val="24"/>
        </w:rPr>
        <w:t>и</w:t>
      </w:r>
      <w:r w:rsidRPr="00F922A0">
        <w:rPr>
          <w:spacing w:val="1"/>
          <w:sz w:val="24"/>
        </w:rPr>
        <w:t xml:space="preserve"> </w:t>
      </w:r>
      <w:r w:rsidRPr="00F922A0">
        <w:rPr>
          <w:sz w:val="24"/>
        </w:rPr>
        <w:t>внеурочной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на</w:t>
      </w:r>
      <w:r w:rsidRPr="00F922A0">
        <w:rPr>
          <w:spacing w:val="-57"/>
          <w:sz w:val="24"/>
        </w:rPr>
        <w:t xml:space="preserve"> </w:t>
      </w:r>
      <w:r w:rsidRPr="00F922A0">
        <w:rPr>
          <w:sz w:val="24"/>
        </w:rPr>
        <w:t>материале</w:t>
      </w:r>
      <w:r w:rsidRPr="00F922A0">
        <w:rPr>
          <w:spacing w:val="-2"/>
          <w:sz w:val="24"/>
        </w:rPr>
        <w:t xml:space="preserve"> </w:t>
      </w:r>
      <w:r w:rsidRPr="00F922A0">
        <w:rPr>
          <w:sz w:val="24"/>
        </w:rPr>
        <w:t>содержания учебных</w:t>
      </w:r>
      <w:r w:rsidRPr="00F922A0">
        <w:rPr>
          <w:spacing w:val="1"/>
          <w:sz w:val="24"/>
        </w:rPr>
        <w:t xml:space="preserve"> </w:t>
      </w:r>
      <w:r w:rsidRPr="00F922A0">
        <w:rPr>
          <w:sz w:val="24"/>
        </w:rPr>
        <w:t>предметов;</w:t>
      </w:r>
    </w:p>
    <w:p w:rsidR="00755FD3" w:rsidRPr="00F922A0" w:rsidRDefault="007E3FA8" w:rsidP="00366414">
      <w:pPr>
        <w:pStyle w:val="a5"/>
        <w:numPr>
          <w:ilvl w:val="0"/>
          <w:numId w:val="66"/>
        </w:numPr>
        <w:tabs>
          <w:tab w:val="left" w:pos="1061"/>
        </w:tabs>
        <w:spacing w:before="12" w:line="232" w:lineRule="auto"/>
        <w:ind w:right="650"/>
        <w:rPr>
          <w:sz w:val="24"/>
        </w:rPr>
      </w:pPr>
      <w:r w:rsidRPr="00F922A0">
        <w:rPr>
          <w:sz w:val="24"/>
        </w:rPr>
        <w:t>организовать взаимодействие педагогов, обучающихся и их родителей</w:t>
      </w:r>
      <w:r w:rsidRPr="00F922A0">
        <w:rPr>
          <w:spacing w:val="1"/>
          <w:sz w:val="24"/>
        </w:rPr>
        <w:t xml:space="preserve"> </w:t>
      </w:r>
      <w:r w:rsidRPr="00F922A0">
        <w:rPr>
          <w:sz w:val="24"/>
        </w:rPr>
        <w:t>по становлению УУД в</w:t>
      </w:r>
      <w:r w:rsidRPr="00F922A0">
        <w:rPr>
          <w:spacing w:val="1"/>
          <w:sz w:val="24"/>
        </w:rPr>
        <w:t xml:space="preserve"> </w:t>
      </w:r>
      <w:r w:rsidRPr="00F922A0">
        <w:rPr>
          <w:sz w:val="24"/>
        </w:rPr>
        <w:t>средней</w:t>
      </w:r>
      <w:r w:rsidRPr="00F922A0">
        <w:rPr>
          <w:spacing w:val="-4"/>
          <w:sz w:val="24"/>
        </w:rPr>
        <w:t xml:space="preserve"> </w:t>
      </w:r>
      <w:r w:rsidRPr="00F922A0">
        <w:rPr>
          <w:sz w:val="24"/>
        </w:rPr>
        <w:t>школе;</w:t>
      </w:r>
    </w:p>
    <w:p w:rsidR="00755FD3" w:rsidRPr="00F922A0" w:rsidRDefault="007E3FA8" w:rsidP="00366414">
      <w:pPr>
        <w:pStyle w:val="a5"/>
        <w:numPr>
          <w:ilvl w:val="0"/>
          <w:numId w:val="66"/>
        </w:numPr>
        <w:tabs>
          <w:tab w:val="left" w:pos="1061"/>
        </w:tabs>
        <w:spacing w:before="12" w:line="230" w:lineRule="auto"/>
        <w:ind w:right="640"/>
        <w:rPr>
          <w:sz w:val="24"/>
        </w:rPr>
      </w:pPr>
      <w:r w:rsidRPr="00F922A0">
        <w:rPr>
          <w:spacing w:val="-1"/>
          <w:sz w:val="24"/>
        </w:rPr>
        <w:t>обеспечить</w:t>
      </w:r>
      <w:r w:rsidRPr="00F922A0">
        <w:rPr>
          <w:spacing w:val="-11"/>
          <w:sz w:val="24"/>
        </w:rPr>
        <w:t xml:space="preserve"> </w:t>
      </w:r>
      <w:r w:rsidRPr="00F922A0">
        <w:rPr>
          <w:sz w:val="24"/>
        </w:rPr>
        <w:t>преемственность</w:t>
      </w:r>
      <w:r w:rsidRPr="00F922A0">
        <w:rPr>
          <w:spacing w:val="-11"/>
          <w:sz w:val="24"/>
        </w:rPr>
        <w:t xml:space="preserve"> </w:t>
      </w:r>
      <w:r w:rsidRPr="00F922A0">
        <w:rPr>
          <w:sz w:val="24"/>
        </w:rPr>
        <w:t>особенностей</w:t>
      </w:r>
      <w:r w:rsidRPr="00F922A0">
        <w:rPr>
          <w:spacing w:val="-10"/>
          <w:sz w:val="24"/>
        </w:rPr>
        <w:t xml:space="preserve"> </w:t>
      </w:r>
      <w:r w:rsidRPr="00F922A0">
        <w:rPr>
          <w:sz w:val="24"/>
        </w:rPr>
        <w:t>программы</w:t>
      </w:r>
      <w:r w:rsidRPr="00F922A0">
        <w:rPr>
          <w:spacing w:val="-13"/>
          <w:sz w:val="24"/>
        </w:rPr>
        <w:t xml:space="preserve"> </w:t>
      </w:r>
      <w:r w:rsidRPr="00F922A0">
        <w:rPr>
          <w:sz w:val="24"/>
        </w:rPr>
        <w:t>развития</w:t>
      </w:r>
      <w:r w:rsidRPr="00F922A0">
        <w:rPr>
          <w:spacing w:val="-12"/>
          <w:sz w:val="24"/>
        </w:rPr>
        <w:t xml:space="preserve"> </w:t>
      </w:r>
      <w:r w:rsidRPr="00F922A0">
        <w:rPr>
          <w:sz w:val="24"/>
        </w:rPr>
        <w:t>УУД</w:t>
      </w:r>
      <w:r w:rsidRPr="00F922A0">
        <w:rPr>
          <w:spacing w:val="-15"/>
          <w:sz w:val="24"/>
        </w:rPr>
        <w:t xml:space="preserve"> </w:t>
      </w:r>
      <w:r w:rsidRPr="00F922A0">
        <w:rPr>
          <w:sz w:val="24"/>
        </w:rPr>
        <w:t>при</w:t>
      </w:r>
      <w:r w:rsidRPr="00F922A0">
        <w:rPr>
          <w:spacing w:val="-14"/>
          <w:sz w:val="24"/>
        </w:rPr>
        <w:t xml:space="preserve"> </w:t>
      </w:r>
      <w:r w:rsidRPr="00F922A0">
        <w:rPr>
          <w:sz w:val="24"/>
        </w:rPr>
        <w:t>переходе</w:t>
      </w:r>
      <w:r w:rsidRPr="00F922A0">
        <w:rPr>
          <w:spacing w:val="-12"/>
          <w:sz w:val="24"/>
        </w:rPr>
        <w:t xml:space="preserve"> </w:t>
      </w:r>
      <w:r w:rsidRPr="00F922A0">
        <w:rPr>
          <w:sz w:val="24"/>
        </w:rPr>
        <w:t>от</w:t>
      </w:r>
      <w:r w:rsidRPr="00F922A0">
        <w:rPr>
          <w:spacing w:val="-11"/>
          <w:sz w:val="24"/>
        </w:rPr>
        <w:t xml:space="preserve"> </w:t>
      </w:r>
      <w:r w:rsidRPr="00F922A0">
        <w:rPr>
          <w:sz w:val="24"/>
        </w:rPr>
        <w:t>основного</w:t>
      </w:r>
      <w:r w:rsidRPr="00F922A0">
        <w:rPr>
          <w:spacing w:val="-58"/>
          <w:sz w:val="24"/>
        </w:rPr>
        <w:t xml:space="preserve"> </w:t>
      </w:r>
      <w:r w:rsidRPr="00F922A0">
        <w:rPr>
          <w:sz w:val="24"/>
        </w:rPr>
        <w:t>общего</w:t>
      </w:r>
      <w:r w:rsidRPr="00F922A0">
        <w:rPr>
          <w:spacing w:val="-2"/>
          <w:sz w:val="24"/>
        </w:rPr>
        <w:t xml:space="preserve"> </w:t>
      </w:r>
      <w:r w:rsidRPr="00F922A0">
        <w:rPr>
          <w:sz w:val="24"/>
        </w:rPr>
        <w:t>образования к</w:t>
      </w:r>
      <w:r w:rsidRPr="00F922A0">
        <w:rPr>
          <w:spacing w:val="-6"/>
          <w:sz w:val="24"/>
        </w:rPr>
        <w:t xml:space="preserve"> </w:t>
      </w:r>
      <w:r w:rsidRPr="00F922A0">
        <w:rPr>
          <w:sz w:val="24"/>
        </w:rPr>
        <w:t>среднему.</w:t>
      </w:r>
    </w:p>
    <w:p w:rsidR="00755FD3" w:rsidRPr="00F922A0" w:rsidRDefault="007E3FA8">
      <w:pPr>
        <w:pStyle w:val="a3"/>
        <w:spacing w:before="1"/>
        <w:ind w:right="640" w:firstLine="720"/>
      </w:pPr>
      <w:r w:rsidRPr="00F922A0">
        <w:t>Формирование</w:t>
      </w:r>
      <w:r w:rsidRPr="00F922A0">
        <w:rPr>
          <w:spacing w:val="1"/>
        </w:rPr>
        <w:t xml:space="preserve"> </w:t>
      </w:r>
      <w:r w:rsidRPr="00F922A0">
        <w:t>системы</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осуществляется</w:t>
      </w:r>
      <w:r w:rsidRPr="00F922A0">
        <w:rPr>
          <w:spacing w:val="1"/>
        </w:rPr>
        <w:t xml:space="preserve"> </w:t>
      </w:r>
      <w:r w:rsidRPr="00F922A0">
        <w:t>с</w:t>
      </w:r>
      <w:r w:rsidRPr="00F922A0">
        <w:rPr>
          <w:spacing w:val="1"/>
        </w:rPr>
        <w:t xml:space="preserve"> </w:t>
      </w:r>
      <w:r w:rsidRPr="00F922A0">
        <w:t>учетом</w:t>
      </w:r>
      <w:r w:rsidRPr="00F922A0">
        <w:rPr>
          <w:spacing w:val="1"/>
        </w:rPr>
        <w:t xml:space="preserve"> </w:t>
      </w:r>
      <w:r w:rsidRPr="00F922A0">
        <w:t>возрастных</w:t>
      </w:r>
      <w:r w:rsidRPr="00F922A0">
        <w:rPr>
          <w:spacing w:val="1"/>
        </w:rPr>
        <w:t xml:space="preserve"> </w:t>
      </w:r>
      <w:r w:rsidRPr="00F922A0">
        <w:t>особенностей</w:t>
      </w:r>
      <w:r w:rsidRPr="00F922A0">
        <w:rPr>
          <w:spacing w:val="1"/>
        </w:rPr>
        <w:t xml:space="preserve"> </w:t>
      </w:r>
      <w:r w:rsidRPr="00F922A0">
        <w:t>развития</w:t>
      </w:r>
      <w:r w:rsidRPr="00F922A0">
        <w:rPr>
          <w:spacing w:val="1"/>
        </w:rPr>
        <w:t xml:space="preserve"> </w:t>
      </w:r>
      <w:r w:rsidRPr="00F922A0">
        <w:t>личностной</w:t>
      </w:r>
      <w:r w:rsidRPr="00F922A0">
        <w:rPr>
          <w:spacing w:val="1"/>
        </w:rPr>
        <w:t xml:space="preserve"> </w:t>
      </w:r>
      <w:r w:rsidRPr="00F922A0">
        <w:t>и</w:t>
      </w:r>
      <w:r w:rsidRPr="00F922A0">
        <w:rPr>
          <w:spacing w:val="1"/>
        </w:rPr>
        <w:t xml:space="preserve"> </w:t>
      </w:r>
      <w:r w:rsidRPr="00F922A0">
        <w:t>познавательной</w:t>
      </w:r>
      <w:r w:rsidRPr="00F922A0">
        <w:rPr>
          <w:spacing w:val="1"/>
        </w:rPr>
        <w:t xml:space="preserve"> </w:t>
      </w:r>
      <w:r w:rsidRPr="00F922A0">
        <w:t>сфер</w:t>
      </w:r>
      <w:r w:rsidRPr="00F922A0">
        <w:rPr>
          <w:spacing w:val="1"/>
        </w:rPr>
        <w:t xml:space="preserve"> </w:t>
      </w:r>
      <w:r w:rsidRPr="00F922A0">
        <w:t>обучающихся.</w:t>
      </w:r>
      <w:r w:rsidRPr="00F922A0">
        <w:rPr>
          <w:spacing w:val="1"/>
        </w:rPr>
        <w:t xml:space="preserve"> </w:t>
      </w:r>
      <w:r w:rsidRPr="00F922A0">
        <w:t>УУД</w:t>
      </w:r>
      <w:r w:rsidRPr="00F922A0">
        <w:rPr>
          <w:spacing w:val="-57"/>
        </w:rPr>
        <w:t xml:space="preserve"> </w:t>
      </w:r>
      <w:r w:rsidRPr="00F922A0">
        <w:t>представляют</w:t>
      </w:r>
      <w:r w:rsidRPr="00F922A0">
        <w:rPr>
          <w:spacing w:val="1"/>
        </w:rPr>
        <w:t xml:space="preserve"> </w:t>
      </w:r>
      <w:r w:rsidRPr="00F922A0">
        <w:t>собой</w:t>
      </w:r>
      <w:r w:rsidRPr="00F922A0">
        <w:rPr>
          <w:spacing w:val="1"/>
        </w:rPr>
        <w:t xml:space="preserve"> </w:t>
      </w:r>
      <w:r w:rsidRPr="00F922A0">
        <w:t>целостную</w:t>
      </w:r>
      <w:r w:rsidRPr="00F922A0">
        <w:rPr>
          <w:spacing w:val="1"/>
        </w:rPr>
        <w:t xml:space="preserve"> </w:t>
      </w:r>
      <w:r w:rsidRPr="00F922A0">
        <w:t>взаимосвязанную</w:t>
      </w:r>
      <w:r w:rsidRPr="00F922A0">
        <w:rPr>
          <w:spacing w:val="1"/>
        </w:rPr>
        <w:t xml:space="preserve"> </w:t>
      </w:r>
      <w:r w:rsidRPr="00F922A0">
        <w:t>систему,</w:t>
      </w:r>
      <w:r w:rsidRPr="00F922A0">
        <w:rPr>
          <w:spacing w:val="1"/>
        </w:rPr>
        <w:t xml:space="preserve"> </w:t>
      </w:r>
      <w:r w:rsidRPr="00F922A0">
        <w:t>определяемую</w:t>
      </w:r>
      <w:r w:rsidRPr="00F922A0">
        <w:rPr>
          <w:spacing w:val="1"/>
        </w:rPr>
        <w:t xml:space="preserve"> </w:t>
      </w:r>
      <w:r w:rsidRPr="00F922A0">
        <w:t>общей</w:t>
      </w:r>
      <w:r w:rsidRPr="00F922A0">
        <w:rPr>
          <w:spacing w:val="1"/>
        </w:rPr>
        <w:t xml:space="preserve"> </w:t>
      </w:r>
      <w:r w:rsidRPr="00F922A0">
        <w:t>логикой</w:t>
      </w:r>
      <w:r w:rsidRPr="00F922A0">
        <w:rPr>
          <w:spacing w:val="1"/>
        </w:rPr>
        <w:t xml:space="preserve"> </w:t>
      </w:r>
      <w:r w:rsidRPr="00F922A0">
        <w:t>возрастного</w:t>
      </w:r>
      <w:r w:rsidRPr="00F922A0">
        <w:rPr>
          <w:spacing w:val="1"/>
        </w:rPr>
        <w:t xml:space="preserve"> </w:t>
      </w:r>
      <w:r w:rsidRPr="00F922A0">
        <w:t>развития.</w:t>
      </w:r>
      <w:r w:rsidRPr="00F922A0">
        <w:rPr>
          <w:spacing w:val="1"/>
        </w:rPr>
        <w:t xml:space="preserve"> </w:t>
      </w:r>
      <w:r w:rsidRPr="00F922A0">
        <w:t>Отличительными</w:t>
      </w:r>
      <w:r w:rsidRPr="00F922A0">
        <w:rPr>
          <w:spacing w:val="1"/>
        </w:rPr>
        <w:t xml:space="preserve"> </w:t>
      </w:r>
      <w:r w:rsidRPr="00F922A0">
        <w:t>особенностями</w:t>
      </w:r>
      <w:r w:rsidRPr="00F922A0">
        <w:rPr>
          <w:spacing w:val="1"/>
        </w:rPr>
        <w:t xml:space="preserve"> </w:t>
      </w:r>
      <w:r w:rsidRPr="00F922A0">
        <w:t>старшего</w:t>
      </w:r>
      <w:r w:rsidRPr="00F922A0">
        <w:rPr>
          <w:spacing w:val="1"/>
        </w:rPr>
        <w:t xml:space="preserve"> </w:t>
      </w:r>
      <w:r w:rsidRPr="00F922A0">
        <w:t>школьного</w:t>
      </w:r>
      <w:r w:rsidRPr="00F922A0">
        <w:rPr>
          <w:spacing w:val="1"/>
        </w:rPr>
        <w:t xml:space="preserve"> </w:t>
      </w:r>
      <w:r w:rsidRPr="00F922A0">
        <w:t>возраста</w:t>
      </w:r>
      <w:r w:rsidRPr="00F922A0">
        <w:rPr>
          <w:spacing w:val="1"/>
        </w:rPr>
        <w:t xml:space="preserve"> </w:t>
      </w:r>
      <w:r w:rsidRPr="00F922A0">
        <w:t>являются:</w:t>
      </w:r>
      <w:r w:rsidRPr="00F922A0">
        <w:rPr>
          <w:spacing w:val="-57"/>
        </w:rPr>
        <w:t xml:space="preserve"> </w:t>
      </w:r>
      <w:r w:rsidRPr="00F922A0">
        <w:t>активное формирование чувства</w:t>
      </w:r>
      <w:r w:rsidRPr="00F922A0">
        <w:rPr>
          <w:spacing w:val="1"/>
        </w:rPr>
        <w:t xml:space="preserve"> </w:t>
      </w:r>
      <w:r w:rsidRPr="00F922A0">
        <w:t>взрослости,</w:t>
      </w:r>
      <w:r w:rsidRPr="00F922A0">
        <w:rPr>
          <w:spacing w:val="1"/>
        </w:rPr>
        <w:t xml:space="preserve"> </w:t>
      </w:r>
      <w:r w:rsidRPr="00F922A0">
        <w:t>выработка мировоззрения,</w:t>
      </w:r>
      <w:r w:rsidRPr="00F922A0">
        <w:rPr>
          <w:spacing w:val="1"/>
        </w:rPr>
        <w:t xml:space="preserve"> </w:t>
      </w:r>
      <w:r w:rsidRPr="00F922A0">
        <w:t>убеждений,</w:t>
      </w:r>
      <w:r w:rsidRPr="00F922A0">
        <w:rPr>
          <w:spacing w:val="1"/>
        </w:rPr>
        <w:t xml:space="preserve"> </w:t>
      </w:r>
      <w:r w:rsidRPr="00F922A0">
        <w:t>характера и</w:t>
      </w:r>
      <w:r w:rsidRPr="00F922A0">
        <w:rPr>
          <w:spacing w:val="1"/>
        </w:rPr>
        <w:t xml:space="preserve"> </w:t>
      </w:r>
      <w:r w:rsidRPr="00F922A0">
        <w:t>жизненного</w:t>
      </w:r>
      <w:r w:rsidRPr="00F922A0">
        <w:rPr>
          <w:spacing w:val="-3"/>
        </w:rPr>
        <w:t xml:space="preserve"> </w:t>
      </w:r>
      <w:r w:rsidRPr="00F922A0">
        <w:t>самоопределения.</w:t>
      </w:r>
    </w:p>
    <w:p w:rsidR="00755FD3" w:rsidRPr="00F922A0" w:rsidRDefault="007E3FA8">
      <w:pPr>
        <w:pStyle w:val="a3"/>
        <w:spacing w:before="1"/>
        <w:ind w:right="634" w:firstLine="720"/>
      </w:pPr>
      <w:r w:rsidRPr="00F922A0">
        <w:t>Среднее общее образование — этап, когда все приобретенные ранее компетенции должны</w:t>
      </w:r>
      <w:r w:rsidRPr="00F922A0">
        <w:rPr>
          <w:spacing w:val="1"/>
        </w:rPr>
        <w:t xml:space="preserve"> </w:t>
      </w:r>
      <w:r w:rsidRPr="00F922A0">
        <w:t>использоваться</w:t>
      </w:r>
      <w:r w:rsidRPr="00F922A0">
        <w:rPr>
          <w:spacing w:val="1"/>
        </w:rPr>
        <w:t xml:space="preserve"> </w:t>
      </w:r>
      <w:r w:rsidRPr="00F922A0">
        <w:t>в</w:t>
      </w:r>
      <w:r w:rsidRPr="00F922A0">
        <w:rPr>
          <w:spacing w:val="1"/>
        </w:rPr>
        <w:t xml:space="preserve"> </w:t>
      </w:r>
      <w:r w:rsidRPr="00F922A0">
        <w:t>полной</w:t>
      </w:r>
      <w:r w:rsidRPr="00F922A0">
        <w:rPr>
          <w:spacing w:val="1"/>
        </w:rPr>
        <w:t xml:space="preserve"> </w:t>
      </w:r>
      <w:r w:rsidRPr="00F922A0">
        <w:t>мере</w:t>
      </w:r>
      <w:r w:rsidRPr="00F922A0">
        <w:rPr>
          <w:spacing w:val="1"/>
        </w:rPr>
        <w:t xml:space="preserve"> </w:t>
      </w:r>
      <w:r w:rsidRPr="00F922A0">
        <w:t>и</w:t>
      </w:r>
      <w:r w:rsidRPr="00F922A0">
        <w:rPr>
          <w:spacing w:val="1"/>
        </w:rPr>
        <w:t xml:space="preserve"> </w:t>
      </w:r>
      <w:r w:rsidRPr="00F922A0">
        <w:t>приобрести</w:t>
      </w:r>
      <w:r w:rsidRPr="00F922A0">
        <w:rPr>
          <w:spacing w:val="1"/>
        </w:rPr>
        <w:t xml:space="preserve"> </w:t>
      </w:r>
      <w:r w:rsidRPr="00F922A0">
        <w:t>характер</w:t>
      </w:r>
      <w:r w:rsidRPr="00F922A0">
        <w:rPr>
          <w:spacing w:val="1"/>
        </w:rPr>
        <w:t xml:space="preserve"> </w:t>
      </w:r>
      <w:r w:rsidRPr="00F922A0">
        <w:t>универсальных.</w:t>
      </w:r>
      <w:r w:rsidRPr="00F922A0">
        <w:rPr>
          <w:spacing w:val="1"/>
        </w:rPr>
        <w:t xml:space="preserve"> </w:t>
      </w:r>
      <w:r w:rsidRPr="00F922A0">
        <w:t>Компетенции,</w:t>
      </w:r>
      <w:r w:rsidRPr="00F922A0">
        <w:rPr>
          <w:spacing w:val="1"/>
        </w:rPr>
        <w:t xml:space="preserve"> </w:t>
      </w:r>
      <w:r w:rsidRPr="00F922A0">
        <w:t>сформированные в основной школе на предметном содержании, теперь могут быть перенесены на</w:t>
      </w:r>
      <w:r w:rsidRPr="00F922A0">
        <w:rPr>
          <w:spacing w:val="1"/>
        </w:rPr>
        <w:t xml:space="preserve"> </w:t>
      </w:r>
      <w:r w:rsidRPr="00F922A0">
        <w:t>жизненные</w:t>
      </w:r>
      <w:r w:rsidRPr="00F922A0">
        <w:rPr>
          <w:spacing w:val="-3"/>
        </w:rPr>
        <w:t xml:space="preserve"> </w:t>
      </w:r>
      <w:r w:rsidRPr="00F922A0">
        <w:t>ситуации, не</w:t>
      </w:r>
      <w:r w:rsidRPr="00F922A0">
        <w:rPr>
          <w:spacing w:val="-1"/>
        </w:rPr>
        <w:t xml:space="preserve"> </w:t>
      </w:r>
      <w:r w:rsidRPr="00F922A0">
        <w:t>относящиеся к</w:t>
      </w:r>
      <w:r w:rsidRPr="00F922A0">
        <w:rPr>
          <w:spacing w:val="1"/>
        </w:rPr>
        <w:t xml:space="preserve"> </w:t>
      </w:r>
      <w:r w:rsidRPr="00F922A0">
        <w:t>учебе</w:t>
      </w:r>
      <w:r w:rsidRPr="00F922A0">
        <w:rPr>
          <w:spacing w:val="1"/>
        </w:rPr>
        <w:t xml:space="preserve"> </w:t>
      </w:r>
      <w:r w:rsidRPr="00F922A0">
        <w:t>в</w:t>
      </w:r>
      <w:r w:rsidRPr="00F922A0">
        <w:rPr>
          <w:spacing w:val="-1"/>
        </w:rPr>
        <w:t xml:space="preserve"> </w:t>
      </w:r>
      <w:r w:rsidRPr="00F922A0">
        <w:t>школе.</w:t>
      </w:r>
    </w:p>
    <w:p w:rsidR="00755FD3" w:rsidRPr="00F922A0" w:rsidRDefault="008A51AF" w:rsidP="00366414">
      <w:pPr>
        <w:pStyle w:val="11"/>
        <w:numPr>
          <w:ilvl w:val="2"/>
          <w:numId w:val="67"/>
        </w:numPr>
        <w:tabs>
          <w:tab w:val="left" w:pos="1775"/>
        </w:tabs>
        <w:spacing w:before="5" w:line="240" w:lineRule="auto"/>
        <w:ind w:left="1382" w:right="1101" w:hanging="330"/>
      </w:pPr>
      <w:bookmarkStart w:id="6" w:name="_bookmark5"/>
      <w:bookmarkEnd w:id="6"/>
      <w:r>
        <w:t xml:space="preserve">2.1.2 </w:t>
      </w:r>
      <w:r w:rsidR="007E3FA8" w:rsidRPr="00F922A0">
        <w:t>Описание</w:t>
      </w:r>
      <w:r w:rsidR="007E3FA8" w:rsidRPr="00F922A0">
        <w:rPr>
          <w:spacing w:val="-5"/>
        </w:rPr>
        <w:t xml:space="preserve"> </w:t>
      </w:r>
      <w:r w:rsidR="007E3FA8" w:rsidRPr="00F922A0">
        <w:t>понятий,</w:t>
      </w:r>
      <w:r w:rsidR="007E3FA8" w:rsidRPr="00F922A0">
        <w:rPr>
          <w:spacing w:val="-3"/>
        </w:rPr>
        <w:t xml:space="preserve"> </w:t>
      </w:r>
      <w:r w:rsidR="007E3FA8" w:rsidRPr="00F922A0">
        <w:t>функций,</w:t>
      </w:r>
      <w:r w:rsidR="007E3FA8" w:rsidRPr="00F922A0">
        <w:rPr>
          <w:spacing w:val="-3"/>
        </w:rPr>
        <w:t xml:space="preserve"> </w:t>
      </w:r>
      <w:r w:rsidR="007E3FA8" w:rsidRPr="00F922A0">
        <w:t>состава</w:t>
      </w:r>
      <w:r w:rsidR="007E3FA8" w:rsidRPr="00F922A0">
        <w:rPr>
          <w:spacing w:val="-3"/>
        </w:rPr>
        <w:t xml:space="preserve"> </w:t>
      </w:r>
      <w:r w:rsidR="007E3FA8" w:rsidRPr="00F922A0">
        <w:t>и</w:t>
      </w:r>
      <w:r w:rsidR="007E3FA8" w:rsidRPr="00F922A0">
        <w:rPr>
          <w:spacing w:val="-4"/>
        </w:rPr>
        <w:t xml:space="preserve"> </w:t>
      </w:r>
      <w:r w:rsidR="007E3FA8" w:rsidRPr="00F922A0">
        <w:t>характеристик</w:t>
      </w:r>
      <w:r w:rsidR="007E3FA8" w:rsidRPr="00F922A0">
        <w:rPr>
          <w:spacing w:val="-3"/>
        </w:rPr>
        <w:t xml:space="preserve"> </w:t>
      </w:r>
      <w:r w:rsidR="007E3FA8" w:rsidRPr="00F922A0">
        <w:t>универсальных</w:t>
      </w:r>
      <w:r w:rsidR="007E3FA8" w:rsidRPr="00F922A0">
        <w:rPr>
          <w:spacing w:val="-3"/>
        </w:rPr>
        <w:t xml:space="preserve"> </w:t>
      </w:r>
      <w:r w:rsidR="007E3FA8" w:rsidRPr="00F922A0">
        <w:t>учебных</w:t>
      </w:r>
      <w:r w:rsidR="007E3FA8" w:rsidRPr="00F922A0">
        <w:rPr>
          <w:spacing w:val="-58"/>
        </w:rPr>
        <w:t xml:space="preserve"> </w:t>
      </w:r>
      <w:r w:rsidR="007E3FA8" w:rsidRPr="00F922A0">
        <w:t>действий</w:t>
      </w:r>
      <w:r w:rsidR="007E3FA8" w:rsidRPr="00F922A0">
        <w:rPr>
          <w:spacing w:val="-2"/>
        </w:rPr>
        <w:t xml:space="preserve"> </w:t>
      </w:r>
      <w:r w:rsidR="007E3FA8" w:rsidRPr="00F922A0">
        <w:t>и</w:t>
      </w:r>
      <w:r w:rsidR="007E3FA8" w:rsidRPr="00F922A0">
        <w:rPr>
          <w:spacing w:val="-1"/>
        </w:rPr>
        <w:t xml:space="preserve"> </w:t>
      </w:r>
      <w:r w:rsidR="007E3FA8" w:rsidRPr="00F922A0">
        <w:t>их</w:t>
      </w:r>
      <w:r w:rsidR="007E3FA8" w:rsidRPr="00F922A0">
        <w:rPr>
          <w:spacing w:val="-2"/>
        </w:rPr>
        <w:t xml:space="preserve"> </w:t>
      </w:r>
      <w:r w:rsidR="007E3FA8" w:rsidRPr="00F922A0">
        <w:t>связи</w:t>
      </w:r>
      <w:r w:rsidR="007E3FA8" w:rsidRPr="00F922A0">
        <w:rPr>
          <w:spacing w:val="-1"/>
        </w:rPr>
        <w:t xml:space="preserve"> </w:t>
      </w:r>
      <w:r w:rsidR="007E3FA8" w:rsidRPr="00F922A0">
        <w:t>с</w:t>
      </w:r>
      <w:r w:rsidR="007E3FA8" w:rsidRPr="00F922A0">
        <w:rPr>
          <w:spacing w:val="-5"/>
        </w:rPr>
        <w:t xml:space="preserve"> </w:t>
      </w:r>
      <w:r w:rsidR="007E3FA8" w:rsidRPr="00F922A0">
        <w:t>содержанием</w:t>
      </w:r>
      <w:r w:rsidR="007E3FA8" w:rsidRPr="00F922A0">
        <w:rPr>
          <w:spacing w:val="-3"/>
        </w:rPr>
        <w:t xml:space="preserve"> </w:t>
      </w:r>
      <w:r w:rsidR="007E3FA8" w:rsidRPr="00F922A0">
        <w:t>отдельных</w:t>
      </w:r>
      <w:r w:rsidR="007E3FA8" w:rsidRPr="00F922A0">
        <w:rPr>
          <w:spacing w:val="-1"/>
        </w:rPr>
        <w:t xml:space="preserve"> </w:t>
      </w:r>
      <w:r w:rsidR="007E3FA8" w:rsidRPr="00F922A0">
        <w:t>учебных</w:t>
      </w:r>
      <w:r w:rsidR="007E3FA8" w:rsidRPr="00F922A0">
        <w:rPr>
          <w:spacing w:val="-1"/>
        </w:rPr>
        <w:t xml:space="preserve"> </w:t>
      </w:r>
      <w:r w:rsidR="007E3FA8" w:rsidRPr="00F922A0">
        <w:t>предметов</w:t>
      </w:r>
      <w:r w:rsidR="007E3FA8" w:rsidRPr="00F922A0">
        <w:rPr>
          <w:spacing w:val="-3"/>
        </w:rPr>
        <w:t xml:space="preserve"> </w:t>
      </w:r>
      <w:r w:rsidR="007E3FA8" w:rsidRPr="00F922A0">
        <w:t>и</w:t>
      </w:r>
      <w:r w:rsidR="007E3FA8" w:rsidRPr="00F922A0">
        <w:rPr>
          <w:spacing w:val="-1"/>
        </w:rPr>
        <w:t xml:space="preserve"> </w:t>
      </w:r>
      <w:r w:rsidR="007E3FA8" w:rsidRPr="00F922A0">
        <w:t>внеурочной</w:t>
      </w:r>
    </w:p>
    <w:p w:rsidR="00755FD3" w:rsidRPr="00F922A0" w:rsidRDefault="007E3FA8">
      <w:pPr>
        <w:ind w:left="5045" w:right="664" w:hanging="4429"/>
        <w:jc w:val="both"/>
        <w:rPr>
          <w:b/>
          <w:sz w:val="24"/>
        </w:rPr>
      </w:pPr>
      <w:r w:rsidRPr="00F922A0">
        <w:rPr>
          <w:b/>
          <w:sz w:val="24"/>
        </w:rPr>
        <w:t>деятельностью, а также места универсальных учебных действий в структуре образовательной</w:t>
      </w:r>
      <w:r w:rsidRPr="00F922A0">
        <w:rPr>
          <w:b/>
          <w:spacing w:val="-58"/>
          <w:sz w:val="24"/>
        </w:rPr>
        <w:t xml:space="preserve"> </w:t>
      </w:r>
      <w:r w:rsidRPr="00F922A0">
        <w:rPr>
          <w:b/>
          <w:sz w:val="24"/>
        </w:rPr>
        <w:t>деятельности</w:t>
      </w:r>
    </w:p>
    <w:p w:rsidR="00755FD3" w:rsidRPr="00F922A0" w:rsidRDefault="007E3FA8">
      <w:pPr>
        <w:pStyle w:val="a3"/>
        <w:ind w:right="643" w:firstLine="720"/>
      </w:pPr>
      <w:r w:rsidRPr="00F922A0">
        <w:t>В</w:t>
      </w:r>
      <w:r w:rsidRPr="00F922A0">
        <w:rPr>
          <w:spacing w:val="1"/>
        </w:rPr>
        <w:t xml:space="preserve"> </w:t>
      </w:r>
      <w:r w:rsidRPr="00F922A0">
        <w:t>результате</w:t>
      </w:r>
      <w:r w:rsidRPr="00F922A0">
        <w:rPr>
          <w:spacing w:val="1"/>
        </w:rPr>
        <w:t xml:space="preserve"> </w:t>
      </w:r>
      <w:r w:rsidRPr="00F922A0">
        <w:t>изучения</w:t>
      </w:r>
      <w:r w:rsidRPr="00F922A0">
        <w:rPr>
          <w:spacing w:val="1"/>
        </w:rPr>
        <w:t xml:space="preserve"> </w:t>
      </w:r>
      <w:r w:rsidRPr="00F922A0">
        <w:t>учебных</w:t>
      </w:r>
      <w:r w:rsidRPr="00F922A0">
        <w:rPr>
          <w:spacing w:val="1"/>
        </w:rPr>
        <w:t xml:space="preserve"> </w:t>
      </w:r>
      <w:r w:rsidRPr="00F922A0">
        <w:t>предметов,</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у</w:t>
      </w:r>
      <w:r w:rsidRPr="00F922A0">
        <w:rPr>
          <w:spacing w:val="1"/>
        </w:rPr>
        <w:t xml:space="preserve"> </w:t>
      </w:r>
      <w:r w:rsidRPr="00F922A0">
        <w:t>выпускников средней школы будут сформированы личностные, познавательные, коммуникативные</w:t>
      </w:r>
      <w:r w:rsidRPr="00F922A0">
        <w:rPr>
          <w:spacing w:val="1"/>
        </w:rPr>
        <w:t xml:space="preserve"> </w:t>
      </w:r>
      <w:r w:rsidRPr="00F922A0">
        <w:t>и регулятивные универсальные учебные действия как основа учебного сотрудничества и умения</w:t>
      </w:r>
      <w:r w:rsidRPr="00F922A0">
        <w:rPr>
          <w:spacing w:val="1"/>
        </w:rPr>
        <w:t xml:space="preserve"> </w:t>
      </w:r>
      <w:r w:rsidRPr="00F922A0">
        <w:t>учиться</w:t>
      </w:r>
      <w:r w:rsidRPr="00F922A0">
        <w:rPr>
          <w:spacing w:val="-1"/>
        </w:rPr>
        <w:t xml:space="preserve"> </w:t>
      </w:r>
      <w:r w:rsidRPr="00F922A0">
        <w:t>в</w:t>
      </w:r>
      <w:r w:rsidRPr="00F922A0">
        <w:rPr>
          <w:spacing w:val="-1"/>
        </w:rPr>
        <w:t xml:space="preserve"> </w:t>
      </w:r>
      <w:r w:rsidRPr="00F922A0">
        <w:t>общении.</w:t>
      </w:r>
    </w:p>
    <w:p w:rsidR="00755FD3" w:rsidRPr="00F922A0" w:rsidRDefault="007E3FA8">
      <w:pPr>
        <w:pStyle w:val="a3"/>
        <w:ind w:right="636" w:firstLine="720"/>
      </w:pPr>
      <w:r w:rsidRPr="00F922A0">
        <w:t>Овладение обучающимися универсальными учебными действиями происходит в контексте</w:t>
      </w:r>
      <w:r w:rsidRPr="00F922A0">
        <w:rPr>
          <w:spacing w:val="1"/>
        </w:rPr>
        <w:t xml:space="preserve"> </w:t>
      </w:r>
      <w:r w:rsidRPr="00F922A0">
        <w:t>разных</w:t>
      </w:r>
      <w:r w:rsidRPr="00F922A0">
        <w:rPr>
          <w:spacing w:val="-3"/>
        </w:rPr>
        <w:t xml:space="preserve"> </w:t>
      </w:r>
      <w:r w:rsidRPr="00F922A0">
        <w:t>учебных</w:t>
      </w:r>
      <w:r w:rsidRPr="00F922A0">
        <w:rPr>
          <w:spacing w:val="-3"/>
        </w:rPr>
        <w:t xml:space="preserve"> </w:t>
      </w:r>
      <w:r w:rsidRPr="00F922A0">
        <w:t>предметов</w:t>
      </w:r>
      <w:r w:rsidRPr="00F922A0">
        <w:rPr>
          <w:spacing w:val="-5"/>
        </w:rPr>
        <w:t xml:space="preserve"> </w:t>
      </w:r>
      <w:r w:rsidRPr="00F922A0">
        <w:t>и,</w:t>
      </w:r>
      <w:r w:rsidRPr="00F922A0">
        <w:rPr>
          <w:spacing w:val="-5"/>
        </w:rPr>
        <w:t xml:space="preserve"> </w:t>
      </w:r>
      <w:r w:rsidRPr="00F922A0">
        <w:t>в</w:t>
      </w:r>
      <w:r w:rsidRPr="00F922A0">
        <w:rPr>
          <w:spacing w:val="-8"/>
        </w:rPr>
        <w:t xml:space="preserve"> </w:t>
      </w:r>
      <w:r w:rsidRPr="00F922A0">
        <w:t>конечном</w:t>
      </w:r>
      <w:r w:rsidRPr="00F922A0">
        <w:rPr>
          <w:spacing w:val="-7"/>
        </w:rPr>
        <w:t xml:space="preserve"> </w:t>
      </w:r>
      <w:r w:rsidRPr="00F922A0">
        <w:t>счете,</w:t>
      </w:r>
      <w:r w:rsidRPr="00F922A0">
        <w:rPr>
          <w:spacing w:val="-5"/>
        </w:rPr>
        <w:t xml:space="preserve"> </w:t>
      </w:r>
      <w:r w:rsidRPr="00F922A0">
        <w:t>ведет</w:t>
      </w:r>
      <w:r w:rsidRPr="00F922A0">
        <w:rPr>
          <w:spacing w:val="-4"/>
        </w:rPr>
        <w:t xml:space="preserve"> </w:t>
      </w:r>
      <w:r w:rsidRPr="00F922A0">
        <w:t>к</w:t>
      </w:r>
      <w:r w:rsidRPr="00F922A0">
        <w:rPr>
          <w:spacing w:val="-4"/>
        </w:rPr>
        <w:t xml:space="preserve"> </w:t>
      </w:r>
      <w:r w:rsidRPr="00F922A0">
        <w:t>формированию</w:t>
      </w:r>
      <w:r w:rsidRPr="00F922A0">
        <w:rPr>
          <w:spacing w:val="-4"/>
        </w:rPr>
        <w:t xml:space="preserve"> </w:t>
      </w:r>
      <w:r w:rsidRPr="00F922A0">
        <w:t>способности</w:t>
      </w:r>
      <w:r w:rsidRPr="00F922A0">
        <w:rPr>
          <w:spacing w:val="-6"/>
        </w:rPr>
        <w:t xml:space="preserve"> </w:t>
      </w:r>
      <w:r w:rsidRPr="00F922A0">
        <w:t>самостоятельно</w:t>
      </w:r>
      <w:r w:rsidRPr="00F922A0">
        <w:rPr>
          <w:spacing w:val="-57"/>
        </w:rPr>
        <w:t xml:space="preserve"> </w:t>
      </w:r>
      <w:r w:rsidRPr="00F922A0">
        <w:t>успешно</w:t>
      </w:r>
      <w:r w:rsidRPr="00F922A0">
        <w:rPr>
          <w:spacing w:val="-8"/>
        </w:rPr>
        <w:t xml:space="preserve"> </w:t>
      </w:r>
      <w:r w:rsidRPr="00F922A0">
        <w:t>усваивать</w:t>
      </w:r>
      <w:r w:rsidRPr="00F922A0">
        <w:rPr>
          <w:spacing w:val="-10"/>
        </w:rPr>
        <w:t xml:space="preserve"> </w:t>
      </w:r>
      <w:r w:rsidRPr="00F922A0">
        <w:t>новые</w:t>
      </w:r>
      <w:r w:rsidRPr="00F922A0">
        <w:rPr>
          <w:spacing w:val="-13"/>
        </w:rPr>
        <w:t xml:space="preserve"> </w:t>
      </w:r>
      <w:r w:rsidRPr="00F922A0">
        <w:t>знания,</w:t>
      </w:r>
      <w:r w:rsidRPr="00F922A0">
        <w:rPr>
          <w:spacing w:val="-9"/>
        </w:rPr>
        <w:t xml:space="preserve"> </w:t>
      </w:r>
      <w:r w:rsidRPr="00F922A0">
        <w:t>умения</w:t>
      </w:r>
      <w:r w:rsidRPr="00F922A0">
        <w:rPr>
          <w:spacing w:val="-12"/>
        </w:rPr>
        <w:t xml:space="preserve"> </w:t>
      </w:r>
      <w:r w:rsidRPr="00F922A0">
        <w:t>и</w:t>
      </w:r>
      <w:r w:rsidRPr="00F922A0">
        <w:rPr>
          <w:spacing w:val="-13"/>
        </w:rPr>
        <w:t xml:space="preserve"> </w:t>
      </w:r>
      <w:r w:rsidRPr="00F922A0">
        <w:t>компетентности,</w:t>
      </w:r>
      <w:r w:rsidRPr="00F922A0">
        <w:rPr>
          <w:spacing w:val="-12"/>
        </w:rPr>
        <w:t xml:space="preserve"> </w:t>
      </w:r>
      <w:r w:rsidRPr="00F922A0">
        <w:t>включая</w:t>
      </w:r>
      <w:r w:rsidRPr="00F922A0">
        <w:rPr>
          <w:spacing w:val="-12"/>
        </w:rPr>
        <w:t xml:space="preserve"> </w:t>
      </w:r>
      <w:r w:rsidRPr="00F922A0">
        <w:t>самостоятельную</w:t>
      </w:r>
      <w:r w:rsidRPr="00F922A0">
        <w:rPr>
          <w:spacing w:val="-11"/>
        </w:rPr>
        <w:t xml:space="preserve"> </w:t>
      </w:r>
      <w:r w:rsidRPr="00F922A0">
        <w:t>организацию</w:t>
      </w:r>
      <w:r w:rsidRPr="00F922A0">
        <w:rPr>
          <w:spacing w:val="-58"/>
        </w:rPr>
        <w:t xml:space="preserve"> </w:t>
      </w:r>
      <w:r w:rsidRPr="00F922A0">
        <w:t>процесса</w:t>
      </w:r>
      <w:r w:rsidRPr="00F922A0">
        <w:rPr>
          <w:spacing w:val="2"/>
        </w:rPr>
        <w:t xml:space="preserve"> </w:t>
      </w:r>
      <w:r w:rsidRPr="00F922A0">
        <w:t>усвоения, т. е.</w:t>
      </w:r>
      <w:r w:rsidRPr="00F922A0">
        <w:rPr>
          <w:spacing w:val="2"/>
        </w:rPr>
        <w:t xml:space="preserve"> </w:t>
      </w:r>
      <w:r w:rsidRPr="00F922A0">
        <w:t>умение</w:t>
      </w:r>
      <w:r w:rsidRPr="00F922A0">
        <w:rPr>
          <w:spacing w:val="1"/>
        </w:rPr>
        <w:t xml:space="preserve"> </w:t>
      </w:r>
      <w:r w:rsidRPr="00F922A0">
        <w:t>учиться.</w:t>
      </w:r>
    </w:p>
    <w:p w:rsidR="00755FD3" w:rsidRPr="00F922A0" w:rsidRDefault="007E3FA8">
      <w:pPr>
        <w:pStyle w:val="a3"/>
        <w:ind w:right="646" w:firstLine="720"/>
      </w:pPr>
      <w:r w:rsidRPr="00F922A0">
        <w:t>Данная</w:t>
      </w:r>
      <w:r w:rsidRPr="00F922A0">
        <w:rPr>
          <w:spacing w:val="1"/>
        </w:rPr>
        <w:t xml:space="preserve"> </w:t>
      </w:r>
      <w:r w:rsidRPr="00F922A0">
        <w:t>способность</w:t>
      </w:r>
      <w:r w:rsidRPr="00F922A0">
        <w:rPr>
          <w:spacing w:val="1"/>
        </w:rPr>
        <w:t xml:space="preserve"> </w:t>
      </w:r>
      <w:r w:rsidRPr="00F922A0">
        <w:t>обеспечивается</w:t>
      </w:r>
      <w:r w:rsidRPr="00F922A0">
        <w:rPr>
          <w:spacing w:val="1"/>
        </w:rPr>
        <w:t xml:space="preserve"> </w:t>
      </w:r>
      <w:r w:rsidRPr="00F922A0">
        <w:t>тем,</w:t>
      </w:r>
      <w:r w:rsidRPr="00F922A0">
        <w:rPr>
          <w:spacing w:val="1"/>
        </w:rPr>
        <w:t xml:space="preserve"> </w:t>
      </w:r>
      <w:r w:rsidRPr="00F922A0">
        <w:t>что</w:t>
      </w:r>
      <w:r w:rsidRPr="00F922A0">
        <w:rPr>
          <w:spacing w:val="1"/>
        </w:rPr>
        <w:t xml:space="preserve"> </w:t>
      </w:r>
      <w:r w:rsidRPr="00F922A0">
        <w:t>универсальные</w:t>
      </w:r>
      <w:r w:rsidRPr="00F922A0">
        <w:rPr>
          <w:spacing w:val="1"/>
        </w:rPr>
        <w:t xml:space="preserve"> </w:t>
      </w:r>
      <w:r w:rsidRPr="00F922A0">
        <w:t>учебные</w:t>
      </w:r>
      <w:r w:rsidRPr="00F922A0">
        <w:rPr>
          <w:spacing w:val="1"/>
        </w:rPr>
        <w:t xml:space="preserve"> </w:t>
      </w:r>
      <w:r w:rsidRPr="00F922A0">
        <w:t>действия</w:t>
      </w:r>
      <w:r w:rsidRPr="00F922A0">
        <w:rPr>
          <w:spacing w:val="1"/>
        </w:rPr>
        <w:t xml:space="preserve"> </w:t>
      </w:r>
      <w:r w:rsidRPr="00F922A0">
        <w:t>-</w:t>
      </w:r>
      <w:r w:rsidRPr="00F922A0">
        <w:rPr>
          <w:spacing w:val="1"/>
        </w:rPr>
        <w:t xml:space="preserve"> </w:t>
      </w:r>
      <w:r w:rsidRPr="00F922A0">
        <w:t>это</w:t>
      </w:r>
      <w:r w:rsidRPr="00F922A0">
        <w:rPr>
          <w:spacing w:val="1"/>
        </w:rPr>
        <w:t xml:space="preserve"> </w:t>
      </w:r>
      <w:r w:rsidRPr="00F922A0">
        <w:t>обобщенные</w:t>
      </w:r>
      <w:r w:rsidRPr="00F922A0">
        <w:rPr>
          <w:spacing w:val="-10"/>
        </w:rPr>
        <w:t xml:space="preserve"> </w:t>
      </w:r>
      <w:r w:rsidRPr="00F922A0">
        <w:t>способы</w:t>
      </w:r>
      <w:r w:rsidRPr="00F922A0">
        <w:rPr>
          <w:spacing w:val="-9"/>
        </w:rPr>
        <w:t xml:space="preserve"> </w:t>
      </w:r>
      <w:r w:rsidRPr="00F922A0">
        <w:t>действий,</w:t>
      </w:r>
      <w:r w:rsidRPr="00F922A0">
        <w:rPr>
          <w:spacing w:val="-8"/>
        </w:rPr>
        <w:t xml:space="preserve"> </w:t>
      </w:r>
      <w:r w:rsidRPr="00F922A0">
        <w:t>открывающие</w:t>
      </w:r>
      <w:r w:rsidRPr="00F922A0">
        <w:rPr>
          <w:spacing w:val="-9"/>
        </w:rPr>
        <w:t xml:space="preserve"> </w:t>
      </w:r>
      <w:r w:rsidRPr="00F922A0">
        <w:t>обучающимся</w:t>
      </w:r>
      <w:r w:rsidRPr="00F922A0">
        <w:rPr>
          <w:spacing w:val="-8"/>
        </w:rPr>
        <w:t xml:space="preserve"> </w:t>
      </w:r>
      <w:r w:rsidRPr="00F922A0">
        <w:t>возможность</w:t>
      </w:r>
      <w:r w:rsidRPr="00F922A0">
        <w:rPr>
          <w:spacing w:val="-7"/>
        </w:rPr>
        <w:t xml:space="preserve"> </w:t>
      </w:r>
      <w:r w:rsidRPr="00F922A0">
        <w:t>широкой</w:t>
      </w:r>
      <w:r w:rsidRPr="00F922A0">
        <w:rPr>
          <w:spacing w:val="-7"/>
        </w:rPr>
        <w:t xml:space="preserve"> </w:t>
      </w:r>
      <w:r w:rsidRPr="00F922A0">
        <w:t>ориентации,</w:t>
      </w:r>
      <w:r w:rsidRPr="00F922A0">
        <w:rPr>
          <w:spacing w:val="-8"/>
        </w:rPr>
        <w:t xml:space="preserve"> </w:t>
      </w:r>
      <w:r w:rsidRPr="00F922A0">
        <w:t>как</w:t>
      </w:r>
      <w:r w:rsidRPr="00F922A0">
        <w:rPr>
          <w:spacing w:val="-57"/>
        </w:rPr>
        <w:t xml:space="preserve"> </w:t>
      </w:r>
      <w:r w:rsidRPr="00F922A0">
        <w:t>в</w:t>
      </w:r>
      <w:r w:rsidRPr="00F922A0">
        <w:rPr>
          <w:spacing w:val="1"/>
        </w:rPr>
        <w:t xml:space="preserve"> </w:t>
      </w:r>
      <w:r w:rsidRPr="00F922A0">
        <w:t>различных</w:t>
      </w:r>
      <w:r w:rsidRPr="00F922A0">
        <w:rPr>
          <w:spacing w:val="1"/>
        </w:rPr>
        <w:t xml:space="preserve"> </w:t>
      </w:r>
      <w:r w:rsidRPr="00F922A0">
        <w:t>предметных</w:t>
      </w:r>
      <w:r w:rsidRPr="00F922A0">
        <w:rPr>
          <w:spacing w:val="1"/>
        </w:rPr>
        <w:t xml:space="preserve"> </w:t>
      </w:r>
      <w:r w:rsidRPr="00F922A0">
        <w:t>областях,</w:t>
      </w:r>
      <w:r w:rsidRPr="00F922A0">
        <w:rPr>
          <w:spacing w:val="1"/>
        </w:rPr>
        <w:t xml:space="preserve"> </w:t>
      </w:r>
      <w:r w:rsidRPr="00F922A0">
        <w:t>так</w:t>
      </w:r>
      <w:r w:rsidRPr="00F922A0">
        <w:rPr>
          <w:spacing w:val="1"/>
        </w:rPr>
        <w:t xml:space="preserve"> </w:t>
      </w:r>
      <w:r w:rsidRPr="00F922A0">
        <w:t>и</w:t>
      </w:r>
      <w:r w:rsidRPr="00F922A0">
        <w:rPr>
          <w:spacing w:val="1"/>
        </w:rPr>
        <w:t xml:space="preserve"> </w:t>
      </w:r>
      <w:r w:rsidRPr="00F922A0">
        <w:t>в</w:t>
      </w:r>
      <w:r w:rsidRPr="00F922A0">
        <w:rPr>
          <w:spacing w:val="1"/>
        </w:rPr>
        <w:t xml:space="preserve"> </w:t>
      </w:r>
      <w:r w:rsidRPr="00F922A0">
        <w:t>построении</w:t>
      </w:r>
      <w:r w:rsidRPr="00F922A0">
        <w:rPr>
          <w:spacing w:val="1"/>
        </w:rPr>
        <w:t xml:space="preserve"> </w:t>
      </w:r>
      <w:r w:rsidRPr="00F922A0">
        <w:t>самой</w:t>
      </w:r>
      <w:r w:rsidRPr="00F922A0">
        <w:rPr>
          <w:spacing w:val="1"/>
        </w:rPr>
        <w:t xml:space="preserve"> </w:t>
      </w:r>
      <w:r w:rsidRPr="00F922A0">
        <w:t>учебной</w:t>
      </w:r>
      <w:r w:rsidRPr="00F922A0">
        <w:rPr>
          <w:spacing w:val="1"/>
        </w:rPr>
        <w:t xml:space="preserve"> </w:t>
      </w:r>
      <w:r w:rsidRPr="00F922A0">
        <w:t>деятельности,</w:t>
      </w:r>
      <w:r w:rsidRPr="00F922A0">
        <w:rPr>
          <w:spacing w:val="1"/>
        </w:rPr>
        <w:t xml:space="preserve"> </w:t>
      </w:r>
      <w:r w:rsidRPr="00F922A0">
        <w:t>включая</w:t>
      </w:r>
      <w:r w:rsidRPr="00F922A0">
        <w:rPr>
          <w:spacing w:val="1"/>
        </w:rPr>
        <w:t xml:space="preserve"> </w:t>
      </w:r>
      <w:r w:rsidRPr="00F922A0">
        <w:t>осознание обучающимися ее целевой направленности, ценностно-смысловых и операциональных</w:t>
      </w:r>
      <w:r w:rsidRPr="00F922A0">
        <w:rPr>
          <w:spacing w:val="1"/>
        </w:rPr>
        <w:t xml:space="preserve"> </w:t>
      </w:r>
      <w:r w:rsidRPr="00F922A0">
        <w:t>характеристик.</w:t>
      </w:r>
    </w:p>
    <w:p w:rsidR="00755FD3" w:rsidRPr="00F922A0" w:rsidRDefault="007E3FA8">
      <w:pPr>
        <w:pStyle w:val="a3"/>
        <w:ind w:right="647" w:firstLine="720"/>
      </w:pPr>
      <w:r w:rsidRPr="00F922A0">
        <w:t>В широком значении термин «универсальные учебные действия» означает умение учиться,</w:t>
      </w:r>
      <w:r w:rsidRPr="00F922A0">
        <w:rPr>
          <w:spacing w:val="1"/>
        </w:rPr>
        <w:t xml:space="preserve"> </w:t>
      </w:r>
      <w:r w:rsidRPr="00F922A0">
        <w:t>т.е.</w:t>
      </w:r>
      <w:r w:rsidRPr="00F922A0">
        <w:rPr>
          <w:spacing w:val="1"/>
        </w:rPr>
        <w:t xml:space="preserve"> </w:t>
      </w:r>
      <w:r w:rsidRPr="00F922A0">
        <w:t>способность</w:t>
      </w:r>
      <w:r w:rsidRPr="00F922A0">
        <w:rPr>
          <w:spacing w:val="1"/>
        </w:rPr>
        <w:t xml:space="preserve"> </w:t>
      </w:r>
      <w:r w:rsidRPr="00F922A0">
        <w:t>субъекта</w:t>
      </w:r>
      <w:r w:rsidRPr="00F922A0">
        <w:rPr>
          <w:spacing w:val="1"/>
        </w:rPr>
        <w:t xml:space="preserve"> </w:t>
      </w:r>
      <w:r w:rsidRPr="00F922A0">
        <w:t>к</w:t>
      </w:r>
      <w:r w:rsidRPr="00F922A0">
        <w:rPr>
          <w:spacing w:val="1"/>
        </w:rPr>
        <w:t xml:space="preserve"> </w:t>
      </w:r>
      <w:r w:rsidRPr="00F922A0">
        <w:t>саморазвитию</w:t>
      </w:r>
      <w:r w:rsidRPr="00F922A0">
        <w:rPr>
          <w:spacing w:val="1"/>
        </w:rPr>
        <w:t xml:space="preserve"> </w:t>
      </w:r>
      <w:r w:rsidRPr="00F922A0">
        <w:t>и</w:t>
      </w:r>
      <w:r w:rsidRPr="00F922A0">
        <w:rPr>
          <w:spacing w:val="1"/>
        </w:rPr>
        <w:t xml:space="preserve"> </w:t>
      </w:r>
      <w:r w:rsidRPr="00F922A0">
        <w:t>самосовершенствованию</w:t>
      </w:r>
      <w:r w:rsidRPr="00F922A0">
        <w:rPr>
          <w:spacing w:val="1"/>
        </w:rPr>
        <w:t xml:space="preserve"> </w:t>
      </w:r>
      <w:r w:rsidRPr="00F922A0">
        <w:t>путем</w:t>
      </w:r>
      <w:r w:rsidRPr="00F922A0">
        <w:rPr>
          <w:spacing w:val="1"/>
        </w:rPr>
        <w:t xml:space="preserve"> </w:t>
      </w:r>
      <w:r w:rsidRPr="00F922A0">
        <w:t>сознательного</w:t>
      </w:r>
      <w:r w:rsidRPr="00F922A0">
        <w:rPr>
          <w:spacing w:val="1"/>
        </w:rPr>
        <w:t xml:space="preserve"> </w:t>
      </w:r>
      <w:r w:rsidRPr="00F922A0">
        <w:t>и</w:t>
      </w:r>
      <w:r w:rsidRPr="00F922A0">
        <w:rPr>
          <w:spacing w:val="1"/>
        </w:rPr>
        <w:t xml:space="preserve"> </w:t>
      </w:r>
      <w:r w:rsidRPr="00F922A0">
        <w:t>активного</w:t>
      </w:r>
      <w:r w:rsidRPr="00F922A0">
        <w:rPr>
          <w:spacing w:val="-4"/>
        </w:rPr>
        <w:t xml:space="preserve"> </w:t>
      </w:r>
      <w:r w:rsidRPr="00F922A0">
        <w:t>присвоения</w:t>
      </w:r>
      <w:r w:rsidRPr="00F922A0">
        <w:rPr>
          <w:spacing w:val="-3"/>
        </w:rPr>
        <w:t xml:space="preserve"> </w:t>
      </w:r>
      <w:r w:rsidRPr="00F922A0">
        <w:t>нового социального опыта.</w:t>
      </w:r>
    </w:p>
    <w:p w:rsidR="00755FD3" w:rsidRPr="00F922A0" w:rsidRDefault="007E3FA8">
      <w:pPr>
        <w:pStyle w:val="a3"/>
        <w:ind w:right="645" w:firstLine="720"/>
      </w:pPr>
      <w:r w:rsidRPr="00F922A0">
        <w:t>В более узком (собственно психологическом значении) этот термин можно определить как</w:t>
      </w:r>
      <w:r w:rsidRPr="00F922A0">
        <w:rPr>
          <w:spacing w:val="1"/>
        </w:rPr>
        <w:t xml:space="preserve"> </w:t>
      </w:r>
      <w:r w:rsidRPr="00F922A0">
        <w:rPr>
          <w:spacing w:val="-1"/>
        </w:rPr>
        <w:t>совокупность</w:t>
      </w:r>
      <w:r w:rsidRPr="00F922A0">
        <w:rPr>
          <w:spacing w:val="-12"/>
        </w:rPr>
        <w:t xml:space="preserve"> </w:t>
      </w:r>
      <w:r w:rsidRPr="00F922A0">
        <w:rPr>
          <w:spacing w:val="-1"/>
        </w:rPr>
        <w:t>способов</w:t>
      </w:r>
      <w:r w:rsidRPr="00F922A0">
        <w:rPr>
          <w:spacing w:val="-13"/>
        </w:rPr>
        <w:t xml:space="preserve"> </w:t>
      </w:r>
      <w:r w:rsidRPr="00F922A0">
        <w:rPr>
          <w:spacing w:val="-1"/>
        </w:rPr>
        <w:t>действия</w:t>
      </w:r>
      <w:r w:rsidRPr="00F922A0">
        <w:rPr>
          <w:spacing w:val="-13"/>
        </w:rPr>
        <w:t xml:space="preserve"> </w:t>
      </w:r>
      <w:r w:rsidRPr="00F922A0">
        <w:t>обучающегося</w:t>
      </w:r>
      <w:r w:rsidRPr="00F922A0">
        <w:rPr>
          <w:spacing w:val="-12"/>
        </w:rPr>
        <w:t xml:space="preserve"> </w:t>
      </w:r>
      <w:r w:rsidRPr="00F922A0">
        <w:t>(а</w:t>
      </w:r>
      <w:r w:rsidRPr="00F922A0">
        <w:rPr>
          <w:spacing w:val="-14"/>
        </w:rPr>
        <w:t xml:space="preserve"> </w:t>
      </w:r>
      <w:r w:rsidRPr="00F922A0">
        <w:t>также</w:t>
      </w:r>
      <w:r w:rsidRPr="00F922A0">
        <w:rPr>
          <w:spacing w:val="-14"/>
        </w:rPr>
        <w:t xml:space="preserve"> </w:t>
      </w:r>
      <w:r w:rsidRPr="00F922A0">
        <w:t>связанных</w:t>
      </w:r>
      <w:r w:rsidRPr="00F922A0">
        <w:rPr>
          <w:spacing w:val="-11"/>
        </w:rPr>
        <w:t xml:space="preserve"> </w:t>
      </w:r>
      <w:r w:rsidRPr="00F922A0">
        <w:t>с</w:t>
      </w:r>
      <w:r w:rsidRPr="00F922A0">
        <w:rPr>
          <w:spacing w:val="-13"/>
        </w:rPr>
        <w:t xml:space="preserve"> </w:t>
      </w:r>
      <w:r w:rsidRPr="00F922A0">
        <w:t>ними</w:t>
      </w:r>
      <w:r w:rsidRPr="00F922A0">
        <w:rPr>
          <w:spacing w:val="-13"/>
        </w:rPr>
        <w:t xml:space="preserve"> </w:t>
      </w:r>
      <w:r w:rsidRPr="00F922A0">
        <w:t>навыков</w:t>
      </w:r>
      <w:r w:rsidRPr="00F922A0">
        <w:rPr>
          <w:spacing w:val="-11"/>
        </w:rPr>
        <w:t xml:space="preserve"> </w:t>
      </w:r>
      <w:r w:rsidRPr="00F922A0">
        <w:t>учебной</w:t>
      </w:r>
      <w:r w:rsidRPr="00F922A0">
        <w:rPr>
          <w:spacing w:val="-12"/>
        </w:rPr>
        <w:t xml:space="preserve"> </w:t>
      </w:r>
      <w:r w:rsidRPr="00F922A0">
        <w:t>работы),</w:t>
      </w:r>
      <w:r w:rsidRPr="00F922A0">
        <w:rPr>
          <w:spacing w:val="-58"/>
        </w:rPr>
        <w:t xml:space="preserve"> </w:t>
      </w:r>
      <w:r w:rsidRPr="00F922A0">
        <w:t>обеспечивающих его способность к самостоятельному усвоению новых знаний и умений, включая</w:t>
      </w:r>
      <w:r w:rsidRPr="00F922A0">
        <w:rPr>
          <w:spacing w:val="1"/>
        </w:rPr>
        <w:t xml:space="preserve"> </w:t>
      </w:r>
      <w:r w:rsidRPr="00F922A0">
        <w:t>организацию</w:t>
      </w:r>
      <w:r w:rsidRPr="00F922A0">
        <w:rPr>
          <w:spacing w:val="-1"/>
        </w:rPr>
        <w:t xml:space="preserve"> </w:t>
      </w:r>
      <w:r w:rsidRPr="00F922A0">
        <w:t>этого</w:t>
      </w:r>
      <w:r w:rsidRPr="00F922A0">
        <w:rPr>
          <w:spacing w:val="-3"/>
        </w:rPr>
        <w:t xml:space="preserve"> </w:t>
      </w:r>
      <w:r w:rsidRPr="00F922A0">
        <w:t>процесса.</w:t>
      </w:r>
    </w:p>
    <w:p w:rsidR="00755FD3" w:rsidRPr="00F922A0" w:rsidRDefault="007E3FA8">
      <w:pPr>
        <w:pStyle w:val="a3"/>
        <w:ind w:right="641" w:firstLine="720"/>
      </w:pPr>
      <w:r w:rsidRPr="00F922A0">
        <w:rPr>
          <w:spacing w:val="-1"/>
        </w:rPr>
        <w:t>Универсальный</w:t>
      </w:r>
      <w:r w:rsidRPr="00F922A0">
        <w:rPr>
          <w:spacing w:val="-17"/>
        </w:rPr>
        <w:t xml:space="preserve"> </w:t>
      </w:r>
      <w:r w:rsidRPr="00F922A0">
        <w:rPr>
          <w:spacing w:val="-1"/>
        </w:rPr>
        <w:t>характер</w:t>
      </w:r>
      <w:r w:rsidRPr="00F922A0">
        <w:rPr>
          <w:spacing w:val="-13"/>
        </w:rPr>
        <w:t xml:space="preserve"> </w:t>
      </w:r>
      <w:r w:rsidRPr="00F922A0">
        <w:t>учебных</w:t>
      </w:r>
      <w:r w:rsidRPr="00F922A0">
        <w:rPr>
          <w:spacing w:val="-13"/>
        </w:rPr>
        <w:t xml:space="preserve"> </w:t>
      </w:r>
      <w:r w:rsidRPr="00F922A0">
        <w:t>действий</w:t>
      </w:r>
      <w:r w:rsidRPr="00F922A0">
        <w:rPr>
          <w:spacing w:val="-14"/>
        </w:rPr>
        <w:t xml:space="preserve"> </w:t>
      </w:r>
      <w:r w:rsidRPr="00F922A0">
        <w:t>проявляется</w:t>
      </w:r>
      <w:r w:rsidRPr="00F922A0">
        <w:rPr>
          <w:spacing w:val="-15"/>
        </w:rPr>
        <w:t xml:space="preserve"> </w:t>
      </w:r>
      <w:r w:rsidRPr="00F922A0">
        <w:t>в</w:t>
      </w:r>
      <w:r w:rsidRPr="00F922A0">
        <w:rPr>
          <w:spacing w:val="-13"/>
        </w:rPr>
        <w:t xml:space="preserve"> </w:t>
      </w:r>
      <w:r w:rsidRPr="00F922A0">
        <w:t>том,</w:t>
      </w:r>
      <w:r w:rsidRPr="00F922A0">
        <w:rPr>
          <w:spacing w:val="-15"/>
        </w:rPr>
        <w:t xml:space="preserve"> </w:t>
      </w:r>
      <w:r w:rsidRPr="00F922A0">
        <w:t>что</w:t>
      </w:r>
      <w:r w:rsidRPr="00F922A0">
        <w:rPr>
          <w:spacing w:val="-12"/>
        </w:rPr>
        <w:t xml:space="preserve"> </w:t>
      </w:r>
      <w:r w:rsidRPr="00F922A0">
        <w:t>они</w:t>
      </w:r>
      <w:r w:rsidRPr="00F922A0">
        <w:rPr>
          <w:spacing w:val="-14"/>
        </w:rPr>
        <w:t xml:space="preserve"> </w:t>
      </w:r>
      <w:r w:rsidRPr="00F922A0">
        <w:t>носят</w:t>
      </w:r>
      <w:r w:rsidRPr="00F922A0">
        <w:rPr>
          <w:spacing w:val="-14"/>
        </w:rPr>
        <w:t xml:space="preserve"> </w:t>
      </w:r>
      <w:r w:rsidRPr="00F922A0">
        <w:t>метапредметный</w:t>
      </w:r>
      <w:r w:rsidRPr="00F922A0">
        <w:rPr>
          <w:spacing w:val="-57"/>
        </w:rPr>
        <w:t xml:space="preserve"> </w:t>
      </w:r>
      <w:r w:rsidRPr="00F922A0">
        <w:t>характер; обеспечивают целостность общекультурного, личностного и познавательного развития и</w:t>
      </w:r>
      <w:r w:rsidRPr="00F922A0">
        <w:rPr>
          <w:spacing w:val="1"/>
        </w:rPr>
        <w:t xml:space="preserve"> </w:t>
      </w:r>
      <w:r w:rsidRPr="00F922A0">
        <w:t>саморазвития личности. Универсальные учебные действия обеспечивают этапы усвоения учебного</w:t>
      </w:r>
      <w:r w:rsidRPr="00F922A0">
        <w:rPr>
          <w:spacing w:val="1"/>
        </w:rPr>
        <w:t xml:space="preserve"> </w:t>
      </w:r>
      <w:r w:rsidRPr="00F922A0">
        <w:t>содержания</w:t>
      </w:r>
      <w:r w:rsidRPr="00F922A0">
        <w:rPr>
          <w:spacing w:val="-1"/>
        </w:rPr>
        <w:t xml:space="preserve"> </w:t>
      </w:r>
      <w:r w:rsidRPr="00F922A0">
        <w:t>и</w:t>
      </w:r>
      <w:r w:rsidRPr="00F922A0">
        <w:rPr>
          <w:spacing w:val="-1"/>
        </w:rPr>
        <w:t xml:space="preserve"> </w:t>
      </w:r>
      <w:r w:rsidRPr="00F922A0">
        <w:t>формирования психологических</w:t>
      </w:r>
      <w:r w:rsidRPr="00F922A0">
        <w:rPr>
          <w:spacing w:val="-1"/>
        </w:rPr>
        <w:t xml:space="preserve"> </w:t>
      </w:r>
      <w:r w:rsidRPr="00F922A0">
        <w:t>способностей обучающегося.</w:t>
      </w:r>
    </w:p>
    <w:p w:rsidR="00755FD3" w:rsidRPr="00F922A0" w:rsidRDefault="007E3FA8">
      <w:pPr>
        <w:pStyle w:val="a3"/>
        <w:ind w:left="1320"/>
      </w:pPr>
      <w:r w:rsidRPr="00F922A0">
        <w:t>В</w:t>
      </w:r>
      <w:r w:rsidRPr="00F922A0">
        <w:rPr>
          <w:spacing w:val="-3"/>
        </w:rPr>
        <w:t xml:space="preserve"> </w:t>
      </w:r>
      <w:r w:rsidRPr="00F922A0">
        <w:t>10-11 классах</w:t>
      </w:r>
      <w:r w:rsidRPr="00F922A0">
        <w:rPr>
          <w:spacing w:val="1"/>
        </w:rPr>
        <w:t xml:space="preserve"> </w:t>
      </w:r>
      <w:r w:rsidRPr="00F922A0">
        <w:t>происходит становление</w:t>
      </w:r>
      <w:r w:rsidRPr="00F922A0">
        <w:rPr>
          <w:spacing w:val="-2"/>
        </w:rPr>
        <w:t xml:space="preserve"> </w:t>
      </w:r>
      <w:r w:rsidRPr="00F922A0">
        <w:t>сформированных</w:t>
      </w:r>
      <w:r w:rsidRPr="00F922A0">
        <w:rPr>
          <w:spacing w:val="1"/>
        </w:rPr>
        <w:t xml:space="preserve"> </w:t>
      </w:r>
      <w:r w:rsidRPr="00F922A0">
        <w:t>УУД</w:t>
      </w:r>
      <w:r w:rsidRPr="00F922A0">
        <w:rPr>
          <w:spacing w:val="-2"/>
        </w:rPr>
        <w:t xml:space="preserve"> </w:t>
      </w:r>
      <w:r w:rsidRPr="00F922A0">
        <w:t>в</w:t>
      </w:r>
      <w:r w:rsidRPr="00F922A0">
        <w:rPr>
          <w:spacing w:val="-1"/>
        </w:rPr>
        <w:t xml:space="preserve"> </w:t>
      </w:r>
      <w:r w:rsidRPr="00F922A0">
        <w:t>основной</w:t>
      </w:r>
      <w:r w:rsidRPr="00F922A0">
        <w:rPr>
          <w:spacing w:val="-1"/>
        </w:rPr>
        <w:t xml:space="preserve"> </w:t>
      </w:r>
      <w:r w:rsidRPr="00F922A0">
        <w:t>школе. В</w:t>
      </w:r>
      <w:r w:rsidRPr="00F922A0">
        <w:rPr>
          <w:spacing w:val="-1"/>
        </w:rPr>
        <w:t xml:space="preserve"> </w:t>
      </w:r>
      <w:r w:rsidRPr="00F922A0">
        <w:t>составе</w:t>
      </w:r>
    </w:p>
    <w:p w:rsidR="00755FD3" w:rsidRPr="00F922A0" w:rsidRDefault="00755FD3">
      <w:pPr>
        <w:sectPr w:rsidR="00755FD3" w:rsidRPr="00F922A0">
          <w:footerReference w:type="default" r:id="rId50"/>
          <w:pgSz w:w="11900" w:h="16840"/>
          <w:pgMar w:top="620" w:right="300" w:bottom="280" w:left="0" w:header="0" w:footer="0" w:gutter="0"/>
          <w:cols w:space="720"/>
        </w:sectPr>
      </w:pPr>
    </w:p>
    <w:p w:rsidR="00755FD3" w:rsidRPr="00F922A0" w:rsidRDefault="007E3FA8">
      <w:pPr>
        <w:pStyle w:val="a3"/>
        <w:spacing w:before="64"/>
        <w:ind w:right="643"/>
      </w:pPr>
      <w:r w:rsidRPr="00F922A0">
        <w:lastRenderedPageBreak/>
        <w:t>основных</w:t>
      </w:r>
      <w:r w:rsidRPr="00F922A0">
        <w:rPr>
          <w:spacing w:val="1"/>
        </w:rPr>
        <w:t xml:space="preserve"> </w:t>
      </w:r>
      <w:r w:rsidRPr="00F922A0">
        <w:t>видов</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диктуемых</w:t>
      </w:r>
      <w:r w:rsidRPr="00F922A0">
        <w:rPr>
          <w:spacing w:val="1"/>
        </w:rPr>
        <w:t xml:space="preserve"> </w:t>
      </w:r>
      <w:r w:rsidRPr="00F922A0">
        <w:t>ключевыми</w:t>
      </w:r>
      <w:r w:rsidRPr="00F922A0">
        <w:rPr>
          <w:spacing w:val="1"/>
        </w:rPr>
        <w:t xml:space="preserve"> </w:t>
      </w:r>
      <w:r w:rsidRPr="00F922A0">
        <w:t>целями</w:t>
      </w:r>
      <w:r w:rsidRPr="00F922A0">
        <w:rPr>
          <w:spacing w:val="1"/>
        </w:rPr>
        <w:t xml:space="preserve"> </w:t>
      </w:r>
      <w:r w:rsidRPr="00F922A0">
        <w:t>общего</w:t>
      </w:r>
      <w:r w:rsidRPr="00F922A0">
        <w:rPr>
          <w:spacing w:val="-57"/>
        </w:rPr>
        <w:t xml:space="preserve"> </w:t>
      </w:r>
      <w:r w:rsidRPr="00F922A0">
        <w:t>образования, выделяются четыре блока: личностный, регулятивный (включающий также действия</w:t>
      </w:r>
      <w:r w:rsidRPr="00F922A0">
        <w:rPr>
          <w:spacing w:val="1"/>
        </w:rPr>
        <w:t xml:space="preserve"> </w:t>
      </w:r>
      <w:r w:rsidRPr="00F922A0">
        <w:t>саморегуляции),</w:t>
      </w:r>
      <w:r w:rsidRPr="00F922A0">
        <w:rPr>
          <w:spacing w:val="-1"/>
        </w:rPr>
        <w:t xml:space="preserve"> </w:t>
      </w:r>
      <w:r w:rsidRPr="00F922A0">
        <w:t>познавательный, коммуникативный.</w:t>
      </w:r>
    </w:p>
    <w:p w:rsidR="00755FD3" w:rsidRPr="00F922A0" w:rsidRDefault="007E3FA8">
      <w:pPr>
        <w:pStyle w:val="a3"/>
        <w:ind w:right="639" w:firstLine="720"/>
      </w:pPr>
      <w:r w:rsidRPr="00F922A0">
        <w:t>В</w:t>
      </w:r>
      <w:r w:rsidRPr="00F922A0">
        <w:rPr>
          <w:spacing w:val="1"/>
        </w:rPr>
        <w:t xml:space="preserve"> </w:t>
      </w:r>
      <w:r w:rsidRPr="00F922A0">
        <w:t>блок</w:t>
      </w:r>
      <w:r w:rsidRPr="00F922A0">
        <w:rPr>
          <w:spacing w:val="1"/>
        </w:rPr>
        <w:t xml:space="preserve"> </w:t>
      </w:r>
      <w:r w:rsidRPr="00F922A0">
        <w:rPr>
          <w:i/>
        </w:rPr>
        <w:t>личностных</w:t>
      </w:r>
      <w:r w:rsidRPr="00F922A0">
        <w:rPr>
          <w:i/>
          <w:spacing w:val="1"/>
        </w:rPr>
        <w:t xml:space="preserve"> </w:t>
      </w:r>
      <w:r w:rsidRPr="00F922A0">
        <w:rPr>
          <w:i/>
        </w:rPr>
        <w:t>универсальных</w:t>
      </w:r>
      <w:r w:rsidRPr="00F922A0">
        <w:rPr>
          <w:i/>
          <w:spacing w:val="1"/>
        </w:rPr>
        <w:t xml:space="preserve"> </w:t>
      </w:r>
      <w:r w:rsidRPr="00F922A0">
        <w:rPr>
          <w:i/>
        </w:rPr>
        <w:t>учебных</w:t>
      </w:r>
      <w:r w:rsidRPr="00F922A0">
        <w:rPr>
          <w:i/>
          <w:spacing w:val="1"/>
        </w:rPr>
        <w:t xml:space="preserve"> </w:t>
      </w:r>
      <w:r w:rsidRPr="00F922A0">
        <w:rPr>
          <w:i/>
        </w:rPr>
        <w:t>действий</w:t>
      </w:r>
      <w:r w:rsidRPr="00F922A0">
        <w:rPr>
          <w:i/>
          <w:spacing w:val="1"/>
        </w:rPr>
        <w:t xml:space="preserve"> </w:t>
      </w:r>
      <w:r w:rsidRPr="00F922A0">
        <w:t>входят</w:t>
      </w:r>
      <w:r w:rsidRPr="00F922A0">
        <w:rPr>
          <w:spacing w:val="1"/>
        </w:rPr>
        <w:t xml:space="preserve"> </w:t>
      </w:r>
      <w:r w:rsidRPr="00F922A0">
        <w:t>жизненное,</w:t>
      </w:r>
      <w:r w:rsidRPr="00F922A0">
        <w:rPr>
          <w:spacing w:val="1"/>
        </w:rPr>
        <w:t xml:space="preserve"> </w:t>
      </w:r>
      <w:r w:rsidRPr="00F922A0">
        <w:t>личностное,</w:t>
      </w:r>
      <w:r w:rsidRPr="00F922A0">
        <w:rPr>
          <w:spacing w:val="1"/>
        </w:rPr>
        <w:t xml:space="preserve"> </w:t>
      </w:r>
      <w:r w:rsidRPr="00F922A0">
        <w:t>профессиональное</w:t>
      </w:r>
      <w:r w:rsidRPr="00F922A0">
        <w:rPr>
          <w:spacing w:val="1"/>
        </w:rPr>
        <w:t xml:space="preserve"> </w:t>
      </w:r>
      <w:r w:rsidRPr="00F922A0">
        <w:t>самоопределение;</w:t>
      </w:r>
      <w:r w:rsidRPr="00F922A0">
        <w:rPr>
          <w:spacing w:val="1"/>
        </w:rPr>
        <w:t xml:space="preserve"> </w:t>
      </w:r>
      <w:r w:rsidRPr="00F922A0">
        <w:t>действия</w:t>
      </w:r>
      <w:r w:rsidRPr="00F922A0">
        <w:rPr>
          <w:spacing w:val="1"/>
        </w:rPr>
        <w:t xml:space="preserve"> </w:t>
      </w:r>
      <w:r w:rsidRPr="00F922A0">
        <w:t>смыслообразования</w:t>
      </w:r>
      <w:r w:rsidRPr="00F922A0">
        <w:rPr>
          <w:spacing w:val="1"/>
        </w:rPr>
        <w:t xml:space="preserve"> </w:t>
      </w:r>
      <w:r w:rsidRPr="00F922A0">
        <w:t>и</w:t>
      </w:r>
      <w:r w:rsidRPr="00F922A0">
        <w:rPr>
          <w:spacing w:val="1"/>
        </w:rPr>
        <w:t xml:space="preserve"> </w:t>
      </w:r>
      <w:r w:rsidRPr="00F922A0">
        <w:t>нравственно-этического</w:t>
      </w:r>
      <w:r w:rsidRPr="00F922A0">
        <w:rPr>
          <w:spacing w:val="1"/>
        </w:rPr>
        <w:t xml:space="preserve"> </w:t>
      </w:r>
      <w:r w:rsidRPr="00F922A0">
        <w:t>оценивания, реализуемые на основе ценностно- смысловой ориентации учащихся (готовности к</w:t>
      </w:r>
      <w:r w:rsidRPr="00F922A0">
        <w:rPr>
          <w:spacing w:val="1"/>
        </w:rPr>
        <w:t xml:space="preserve"> </w:t>
      </w:r>
      <w:r w:rsidRPr="00F922A0">
        <w:t>жизненному</w:t>
      </w:r>
      <w:r w:rsidRPr="00F922A0">
        <w:rPr>
          <w:spacing w:val="1"/>
        </w:rPr>
        <w:t xml:space="preserve"> </w:t>
      </w:r>
      <w:r w:rsidRPr="00F922A0">
        <w:t>и</w:t>
      </w:r>
      <w:r w:rsidRPr="00F922A0">
        <w:rPr>
          <w:spacing w:val="1"/>
        </w:rPr>
        <w:t xml:space="preserve"> </w:t>
      </w:r>
      <w:r w:rsidRPr="00F922A0">
        <w:t>личностному</w:t>
      </w:r>
      <w:r w:rsidRPr="00F922A0">
        <w:rPr>
          <w:spacing w:val="1"/>
        </w:rPr>
        <w:t xml:space="preserve"> </w:t>
      </w:r>
      <w:r w:rsidRPr="00F922A0">
        <w:t>самоопределению,</w:t>
      </w:r>
      <w:r w:rsidRPr="00F922A0">
        <w:rPr>
          <w:spacing w:val="1"/>
        </w:rPr>
        <w:t xml:space="preserve"> </w:t>
      </w:r>
      <w:r w:rsidRPr="00F922A0">
        <w:t>знания</w:t>
      </w:r>
      <w:r w:rsidRPr="00F922A0">
        <w:rPr>
          <w:spacing w:val="1"/>
        </w:rPr>
        <w:t xml:space="preserve"> </w:t>
      </w:r>
      <w:r w:rsidRPr="00F922A0">
        <w:t>моральных</w:t>
      </w:r>
      <w:r w:rsidRPr="00F922A0">
        <w:rPr>
          <w:spacing w:val="1"/>
        </w:rPr>
        <w:t xml:space="preserve"> </w:t>
      </w:r>
      <w:r w:rsidRPr="00F922A0">
        <w:t>норм,</w:t>
      </w:r>
      <w:r w:rsidRPr="00F922A0">
        <w:rPr>
          <w:spacing w:val="1"/>
        </w:rPr>
        <w:t xml:space="preserve"> </w:t>
      </w:r>
      <w:r w:rsidRPr="00F922A0">
        <w:t>умения</w:t>
      </w:r>
      <w:r w:rsidRPr="00F922A0">
        <w:rPr>
          <w:spacing w:val="1"/>
        </w:rPr>
        <w:t xml:space="preserve"> </w:t>
      </w:r>
      <w:r w:rsidRPr="00F922A0">
        <w:t>выделять</w:t>
      </w:r>
      <w:r w:rsidRPr="00F922A0">
        <w:rPr>
          <w:spacing w:val="1"/>
        </w:rPr>
        <w:t xml:space="preserve"> </w:t>
      </w:r>
      <w:r w:rsidRPr="00F922A0">
        <w:t>нравственный</w:t>
      </w:r>
      <w:r w:rsidRPr="00F922A0">
        <w:rPr>
          <w:spacing w:val="1"/>
        </w:rPr>
        <w:t xml:space="preserve"> </w:t>
      </w:r>
      <w:r w:rsidRPr="00F922A0">
        <w:t>аспект</w:t>
      </w:r>
      <w:r w:rsidRPr="00F922A0">
        <w:rPr>
          <w:spacing w:val="1"/>
        </w:rPr>
        <w:t xml:space="preserve"> </w:t>
      </w:r>
      <w:r w:rsidRPr="00F922A0">
        <w:t>поведения</w:t>
      </w:r>
      <w:r w:rsidRPr="00F922A0">
        <w:rPr>
          <w:spacing w:val="1"/>
        </w:rPr>
        <w:t xml:space="preserve"> </w:t>
      </w:r>
      <w:r w:rsidRPr="00F922A0">
        <w:t>и</w:t>
      </w:r>
      <w:r w:rsidRPr="00F922A0">
        <w:rPr>
          <w:spacing w:val="1"/>
        </w:rPr>
        <w:t xml:space="preserve"> </w:t>
      </w:r>
      <w:r w:rsidRPr="00F922A0">
        <w:t>соотносить</w:t>
      </w:r>
      <w:r w:rsidRPr="00F922A0">
        <w:rPr>
          <w:spacing w:val="1"/>
        </w:rPr>
        <w:t xml:space="preserve"> </w:t>
      </w:r>
      <w:r w:rsidRPr="00F922A0">
        <w:t>поступки</w:t>
      </w:r>
      <w:r w:rsidRPr="00F922A0">
        <w:rPr>
          <w:spacing w:val="1"/>
        </w:rPr>
        <w:t xml:space="preserve"> </w:t>
      </w:r>
      <w:r w:rsidRPr="00F922A0">
        <w:t>и</w:t>
      </w:r>
      <w:r w:rsidRPr="00F922A0">
        <w:rPr>
          <w:spacing w:val="1"/>
        </w:rPr>
        <w:t xml:space="preserve"> </w:t>
      </w:r>
      <w:r w:rsidRPr="00F922A0">
        <w:t>события</w:t>
      </w:r>
      <w:r w:rsidRPr="00F922A0">
        <w:rPr>
          <w:spacing w:val="1"/>
        </w:rPr>
        <w:t xml:space="preserve"> </w:t>
      </w:r>
      <w:r w:rsidRPr="00F922A0">
        <w:t>с</w:t>
      </w:r>
      <w:r w:rsidRPr="00F922A0">
        <w:rPr>
          <w:spacing w:val="1"/>
        </w:rPr>
        <w:t xml:space="preserve"> </w:t>
      </w:r>
      <w:r w:rsidRPr="00F922A0">
        <w:t>принятыми</w:t>
      </w:r>
      <w:r w:rsidRPr="00F922A0">
        <w:rPr>
          <w:spacing w:val="1"/>
        </w:rPr>
        <w:t xml:space="preserve"> </w:t>
      </w:r>
      <w:r w:rsidRPr="00F922A0">
        <w:t>этическими</w:t>
      </w:r>
      <w:r w:rsidRPr="00F922A0">
        <w:rPr>
          <w:spacing w:val="1"/>
        </w:rPr>
        <w:t xml:space="preserve"> </w:t>
      </w:r>
      <w:r w:rsidRPr="00F922A0">
        <w:t>принципами),</w:t>
      </w:r>
      <w:r w:rsidRPr="00F922A0">
        <w:rPr>
          <w:spacing w:val="-1"/>
        </w:rPr>
        <w:t xml:space="preserve"> </w:t>
      </w:r>
      <w:r w:rsidRPr="00F922A0">
        <w:t>а</w:t>
      </w:r>
      <w:r w:rsidRPr="00F922A0">
        <w:rPr>
          <w:spacing w:val="-3"/>
        </w:rPr>
        <w:t xml:space="preserve"> </w:t>
      </w:r>
      <w:r w:rsidRPr="00F922A0">
        <w:t>также</w:t>
      </w:r>
      <w:r w:rsidRPr="00F922A0">
        <w:rPr>
          <w:spacing w:val="-1"/>
        </w:rPr>
        <w:t xml:space="preserve"> </w:t>
      </w:r>
      <w:r w:rsidRPr="00F922A0">
        <w:t>ориентации</w:t>
      </w:r>
      <w:r w:rsidRPr="00F922A0">
        <w:rPr>
          <w:spacing w:val="-1"/>
        </w:rPr>
        <w:t xml:space="preserve"> </w:t>
      </w:r>
      <w:r w:rsidRPr="00F922A0">
        <w:t>в</w:t>
      </w:r>
      <w:r w:rsidRPr="00F922A0">
        <w:rPr>
          <w:spacing w:val="-2"/>
        </w:rPr>
        <w:t xml:space="preserve"> </w:t>
      </w:r>
      <w:r w:rsidRPr="00F922A0">
        <w:t>социальных</w:t>
      </w:r>
      <w:r w:rsidRPr="00F922A0">
        <w:rPr>
          <w:spacing w:val="1"/>
        </w:rPr>
        <w:t xml:space="preserve"> </w:t>
      </w:r>
      <w:r w:rsidRPr="00F922A0">
        <w:t>ролях</w:t>
      </w:r>
      <w:r w:rsidRPr="00F922A0">
        <w:rPr>
          <w:spacing w:val="-1"/>
        </w:rPr>
        <w:t xml:space="preserve"> </w:t>
      </w:r>
      <w:r w:rsidRPr="00F922A0">
        <w:t>и</w:t>
      </w:r>
      <w:r w:rsidRPr="00F922A0">
        <w:rPr>
          <w:spacing w:val="-1"/>
        </w:rPr>
        <w:t xml:space="preserve"> </w:t>
      </w:r>
      <w:r w:rsidRPr="00F922A0">
        <w:t>межличностных</w:t>
      </w:r>
      <w:r w:rsidRPr="00F922A0">
        <w:rPr>
          <w:spacing w:val="1"/>
        </w:rPr>
        <w:t xml:space="preserve"> </w:t>
      </w:r>
      <w:r w:rsidRPr="00F922A0">
        <w:t>отношениях.</w:t>
      </w:r>
    </w:p>
    <w:p w:rsidR="00755FD3" w:rsidRPr="00F922A0" w:rsidRDefault="007E3FA8">
      <w:pPr>
        <w:pStyle w:val="a3"/>
        <w:spacing w:before="3"/>
        <w:ind w:right="635" w:firstLine="720"/>
      </w:pPr>
      <w:r w:rsidRPr="00F922A0">
        <w:t>Самоопределение</w:t>
      </w:r>
      <w:r w:rsidRPr="00F922A0">
        <w:rPr>
          <w:spacing w:val="-7"/>
        </w:rPr>
        <w:t xml:space="preserve"> </w:t>
      </w:r>
      <w:r w:rsidRPr="00F922A0">
        <w:t>—</w:t>
      </w:r>
      <w:r w:rsidRPr="00F922A0">
        <w:rPr>
          <w:spacing w:val="-7"/>
        </w:rPr>
        <w:t xml:space="preserve"> </w:t>
      </w:r>
      <w:r w:rsidRPr="00F922A0">
        <w:t>определение</w:t>
      </w:r>
      <w:r w:rsidRPr="00F922A0">
        <w:rPr>
          <w:spacing w:val="-7"/>
        </w:rPr>
        <w:t xml:space="preserve"> </w:t>
      </w:r>
      <w:r w:rsidRPr="00F922A0">
        <w:t>человеком</w:t>
      </w:r>
      <w:r w:rsidRPr="00F922A0">
        <w:rPr>
          <w:spacing w:val="-7"/>
        </w:rPr>
        <w:t xml:space="preserve"> </w:t>
      </w:r>
      <w:r w:rsidRPr="00F922A0">
        <w:t>своего</w:t>
      </w:r>
      <w:r w:rsidRPr="00F922A0">
        <w:rPr>
          <w:spacing w:val="-7"/>
        </w:rPr>
        <w:t xml:space="preserve"> </w:t>
      </w:r>
      <w:r w:rsidRPr="00F922A0">
        <w:t>места</w:t>
      </w:r>
      <w:r w:rsidRPr="00F922A0">
        <w:rPr>
          <w:spacing w:val="-7"/>
        </w:rPr>
        <w:t xml:space="preserve"> </w:t>
      </w:r>
      <w:r w:rsidRPr="00F922A0">
        <w:t>в</w:t>
      </w:r>
      <w:r w:rsidRPr="00F922A0">
        <w:rPr>
          <w:spacing w:val="-8"/>
        </w:rPr>
        <w:t xml:space="preserve"> </w:t>
      </w:r>
      <w:r w:rsidRPr="00F922A0">
        <w:t>обществе</w:t>
      </w:r>
      <w:r w:rsidRPr="00F922A0">
        <w:rPr>
          <w:spacing w:val="-5"/>
        </w:rPr>
        <w:t xml:space="preserve"> </w:t>
      </w:r>
      <w:r w:rsidRPr="00F922A0">
        <w:t>и</w:t>
      </w:r>
      <w:r w:rsidRPr="00F922A0">
        <w:rPr>
          <w:spacing w:val="-6"/>
        </w:rPr>
        <w:t xml:space="preserve"> </w:t>
      </w:r>
      <w:r w:rsidRPr="00F922A0">
        <w:t>жизни</w:t>
      </w:r>
      <w:r w:rsidRPr="00F922A0">
        <w:rPr>
          <w:spacing w:val="-6"/>
        </w:rPr>
        <w:t xml:space="preserve"> </w:t>
      </w:r>
      <w:r w:rsidRPr="00F922A0">
        <w:t>в</w:t>
      </w:r>
      <w:r w:rsidRPr="00F922A0">
        <w:rPr>
          <w:spacing w:val="-7"/>
        </w:rPr>
        <w:t xml:space="preserve"> </w:t>
      </w:r>
      <w:r w:rsidRPr="00F922A0">
        <w:t>целом,</w:t>
      </w:r>
      <w:r w:rsidRPr="00F922A0">
        <w:rPr>
          <w:spacing w:val="-7"/>
        </w:rPr>
        <w:t xml:space="preserve"> </w:t>
      </w:r>
      <w:r w:rsidRPr="00F922A0">
        <w:t>выбор</w:t>
      </w:r>
      <w:r w:rsidRPr="00F922A0">
        <w:rPr>
          <w:spacing w:val="-58"/>
        </w:rPr>
        <w:t xml:space="preserve"> </w:t>
      </w:r>
      <w:r w:rsidRPr="00F922A0">
        <w:t>ценностных ориентиров, определение своего способа жизни. В процессе самоопределения человек</w:t>
      </w:r>
      <w:r w:rsidRPr="00F922A0">
        <w:rPr>
          <w:spacing w:val="1"/>
        </w:rPr>
        <w:t xml:space="preserve"> </w:t>
      </w:r>
      <w:r w:rsidRPr="00F922A0">
        <w:t>решает</w:t>
      </w:r>
      <w:r w:rsidRPr="00F922A0">
        <w:rPr>
          <w:spacing w:val="1"/>
        </w:rPr>
        <w:t xml:space="preserve"> </w:t>
      </w:r>
      <w:r w:rsidRPr="00F922A0">
        <w:t>две</w:t>
      </w:r>
      <w:r w:rsidRPr="00F922A0">
        <w:rPr>
          <w:spacing w:val="1"/>
        </w:rPr>
        <w:t xml:space="preserve"> </w:t>
      </w:r>
      <w:r w:rsidRPr="00F922A0">
        <w:t>задачи:</w:t>
      </w:r>
      <w:r w:rsidRPr="00F922A0">
        <w:rPr>
          <w:spacing w:val="1"/>
        </w:rPr>
        <w:t xml:space="preserve"> </w:t>
      </w:r>
      <w:r w:rsidRPr="00F922A0">
        <w:t>построение</w:t>
      </w:r>
      <w:r w:rsidRPr="00F922A0">
        <w:rPr>
          <w:spacing w:val="1"/>
        </w:rPr>
        <w:t xml:space="preserve"> </w:t>
      </w:r>
      <w:r w:rsidRPr="00F922A0">
        <w:t>индивидуальных</w:t>
      </w:r>
      <w:r w:rsidRPr="00F922A0">
        <w:rPr>
          <w:spacing w:val="1"/>
        </w:rPr>
        <w:t xml:space="preserve"> </w:t>
      </w:r>
      <w:r w:rsidRPr="00F922A0">
        <w:t>жизненных</w:t>
      </w:r>
      <w:r w:rsidRPr="00F922A0">
        <w:rPr>
          <w:spacing w:val="1"/>
        </w:rPr>
        <w:t xml:space="preserve"> </w:t>
      </w:r>
      <w:r w:rsidRPr="00F922A0">
        <w:t>смыслов</w:t>
      </w:r>
      <w:r w:rsidRPr="00F922A0">
        <w:rPr>
          <w:spacing w:val="1"/>
        </w:rPr>
        <w:t xml:space="preserve"> </w:t>
      </w:r>
      <w:r w:rsidRPr="00F922A0">
        <w:t>и</w:t>
      </w:r>
      <w:r w:rsidRPr="00F922A0">
        <w:rPr>
          <w:spacing w:val="1"/>
        </w:rPr>
        <w:t xml:space="preserve"> </w:t>
      </w:r>
      <w:r w:rsidRPr="00F922A0">
        <w:t>построение</w:t>
      </w:r>
      <w:r w:rsidRPr="00F922A0">
        <w:rPr>
          <w:spacing w:val="1"/>
        </w:rPr>
        <w:t xml:space="preserve"> </w:t>
      </w:r>
      <w:r w:rsidRPr="00F922A0">
        <w:t>жизненных</w:t>
      </w:r>
      <w:r w:rsidRPr="00F922A0">
        <w:rPr>
          <w:spacing w:val="-57"/>
        </w:rPr>
        <w:t xml:space="preserve"> </w:t>
      </w:r>
      <w:r w:rsidRPr="00F922A0">
        <w:t>планов</w:t>
      </w:r>
      <w:r w:rsidRPr="00F922A0">
        <w:rPr>
          <w:spacing w:val="1"/>
        </w:rPr>
        <w:t xml:space="preserve"> </w:t>
      </w:r>
      <w:r w:rsidRPr="00F922A0">
        <w:t>во</w:t>
      </w:r>
      <w:r w:rsidRPr="00F922A0">
        <w:rPr>
          <w:spacing w:val="1"/>
        </w:rPr>
        <w:t xml:space="preserve"> </w:t>
      </w:r>
      <w:r w:rsidRPr="00F922A0">
        <w:t>временной</w:t>
      </w:r>
      <w:r w:rsidRPr="00F922A0">
        <w:rPr>
          <w:spacing w:val="1"/>
        </w:rPr>
        <w:t xml:space="preserve"> </w:t>
      </w:r>
      <w:r w:rsidRPr="00F922A0">
        <w:t>перспективе</w:t>
      </w:r>
      <w:r w:rsidRPr="00F922A0">
        <w:rPr>
          <w:spacing w:val="1"/>
        </w:rPr>
        <w:t xml:space="preserve"> </w:t>
      </w:r>
      <w:r w:rsidRPr="00F922A0">
        <w:t>(жизненного</w:t>
      </w:r>
      <w:r w:rsidRPr="00F922A0">
        <w:rPr>
          <w:spacing w:val="1"/>
        </w:rPr>
        <w:t xml:space="preserve"> </w:t>
      </w:r>
      <w:r w:rsidRPr="00F922A0">
        <w:t>проектирования).</w:t>
      </w:r>
      <w:r w:rsidRPr="00F922A0">
        <w:rPr>
          <w:spacing w:val="1"/>
        </w:rPr>
        <w:t xml:space="preserve"> </w:t>
      </w:r>
      <w:r w:rsidRPr="00F922A0">
        <w:t>Применительно</w:t>
      </w:r>
      <w:r w:rsidRPr="00F922A0">
        <w:rPr>
          <w:spacing w:val="1"/>
        </w:rPr>
        <w:t xml:space="preserve"> </w:t>
      </w:r>
      <w:r w:rsidRPr="00F922A0">
        <w:t>к</w:t>
      </w:r>
      <w:r w:rsidRPr="00F922A0">
        <w:rPr>
          <w:spacing w:val="1"/>
        </w:rPr>
        <w:t xml:space="preserve"> </w:t>
      </w:r>
      <w:r w:rsidRPr="00F922A0">
        <w:t>учебной</w:t>
      </w:r>
      <w:r w:rsidRPr="00F922A0">
        <w:rPr>
          <w:spacing w:val="1"/>
        </w:rPr>
        <w:t xml:space="preserve"> </w:t>
      </w:r>
      <w:r w:rsidRPr="00F922A0">
        <w:t>деятельности</w:t>
      </w:r>
      <w:r w:rsidRPr="00F922A0">
        <w:rPr>
          <w:spacing w:val="1"/>
        </w:rPr>
        <w:t xml:space="preserve"> </w:t>
      </w:r>
      <w:r w:rsidRPr="00F922A0">
        <w:t>следует</w:t>
      </w:r>
      <w:r w:rsidRPr="00F922A0">
        <w:rPr>
          <w:spacing w:val="1"/>
        </w:rPr>
        <w:t xml:space="preserve"> </w:t>
      </w:r>
      <w:r w:rsidRPr="00F922A0">
        <w:t>особо</w:t>
      </w:r>
      <w:r w:rsidRPr="00F922A0">
        <w:rPr>
          <w:spacing w:val="1"/>
        </w:rPr>
        <w:t xml:space="preserve"> </w:t>
      </w:r>
      <w:r w:rsidRPr="00F922A0">
        <w:t>выделить</w:t>
      </w:r>
      <w:r w:rsidRPr="00F922A0">
        <w:rPr>
          <w:spacing w:val="1"/>
        </w:rPr>
        <w:t xml:space="preserve"> </w:t>
      </w:r>
      <w:r w:rsidRPr="00F922A0">
        <w:t>два</w:t>
      </w:r>
      <w:r w:rsidRPr="00F922A0">
        <w:rPr>
          <w:spacing w:val="1"/>
        </w:rPr>
        <w:t xml:space="preserve"> </w:t>
      </w:r>
      <w:r w:rsidRPr="00F922A0">
        <w:t>типа</w:t>
      </w:r>
      <w:r w:rsidRPr="00F922A0">
        <w:rPr>
          <w:spacing w:val="1"/>
        </w:rPr>
        <w:t xml:space="preserve"> </w:t>
      </w:r>
      <w:r w:rsidRPr="00F922A0">
        <w:t>действий,</w:t>
      </w:r>
      <w:r w:rsidRPr="00F922A0">
        <w:rPr>
          <w:spacing w:val="1"/>
        </w:rPr>
        <w:t xml:space="preserve"> </w:t>
      </w:r>
      <w:r w:rsidRPr="00F922A0">
        <w:t>необходимых</w:t>
      </w:r>
      <w:r w:rsidRPr="00F922A0">
        <w:rPr>
          <w:spacing w:val="1"/>
        </w:rPr>
        <w:t xml:space="preserve"> </w:t>
      </w:r>
      <w:r w:rsidRPr="00F922A0">
        <w:t>в</w:t>
      </w:r>
      <w:r w:rsidRPr="00F922A0">
        <w:rPr>
          <w:spacing w:val="1"/>
        </w:rPr>
        <w:t xml:space="preserve"> </w:t>
      </w:r>
      <w:r w:rsidRPr="00F922A0">
        <w:t>личностно</w:t>
      </w:r>
      <w:r w:rsidRPr="00F922A0">
        <w:rPr>
          <w:spacing w:val="1"/>
        </w:rPr>
        <w:t xml:space="preserve"> </w:t>
      </w:r>
      <w:r w:rsidRPr="00F922A0">
        <w:t>ориентированном</w:t>
      </w:r>
      <w:r w:rsidRPr="00F922A0">
        <w:rPr>
          <w:spacing w:val="1"/>
        </w:rPr>
        <w:t xml:space="preserve"> </w:t>
      </w:r>
      <w:r w:rsidRPr="00F922A0">
        <w:t>обучении.</w:t>
      </w:r>
      <w:r w:rsidRPr="00F922A0">
        <w:rPr>
          <w:spacing w:val="1"/>
        </w:rPr>
        <w:t xml:space="preserve"> </w:t>
      </w:r>
      <w:r w:rsidRPr="00F922A0">
        <w:t>Первый</w:t>
      </w:r>
      <w:r w:rsidRPr="00F922A0">
        <w:rPr>
          <w:spacing w:val="1"/>
        </w:rPr>
        <w:t xml:space="preserve"> </w:t>
      </w:r>
      <w:r w:rsidRPr="00F922A0">
        <w:t>—</w:t>
      </w:r>
      <w:r w:rsidRPr="00F922A0">
        <w:rPr>
          <w:spacing w:val="1"/>
        </w:rPr>
        <w:t xml:space="preserve"> </w:t>
      </w:r>
      <w:r w:rsidRPr="00F922A0">
        <w:t>действие</w:t>
      </w:r>
      <w:r w:rsidRPr="00F922A0">
        <w:rPr>
          <w:spacing w:val="1"/>
        </w:rPr>
        <w:t xml:space="preserve"> </w:t>
      </w:r>
      <w:r w:rsidRPr="00F922A0">
        <w:t>смыслообразования,</w:t>
      </w:r>
      <w:r w:rsidRPr="00F922A0">
        <w:rPr>
          <w:spacing w:val="1"/>
        </w:rPr>
        <w:t xml:space="preserve"> </w:t>
      </w:r>
      <w:r w:rsidRPr="00F922A0">
        <w:t>т.</w:t>
      </w:r>
      <w:r w:rsidRPr="00F922A0">
        <w:rPr>
          <w:spacing w:val="1"/>
        </w:rPr>
        <w:t xml:space="preserve"> </w:t>
      </w:r>
      <w:r w:rsidRPr="00F922A0">
        <w:t>е.</w:t>
      </w:r>
      <w:r w:rsidRPr="00F922A0">
        <w:rPr>
          <w:spacing w:val="1"/>
        </w:rPr>
        <w:t xml:space="preserve"> </w:t>
      </w:r>
      <w:r w:rsidRPr="00F922A0">
        <w:t>установление</w:t>
      </w:r>
      <w:r w:rsidRPr="00F922A0">
        <w:rPr>
          <w:spacing w:val="1"/>
        </w:rPr>
        <w:t xml:space="preserve"> </w:t>
      </w:r>
      <w:r w:rsidRPr="00F922A0">
        <w:t>обучающимися связи между целью учебной деятельности и еѐ мотивом, другими словами, между</w:t>
      </w:r>
      <w:r w:rsidRPr="00F922A0">
        <w:rPr>
          <w:spacing w:val="1"/>
        </w:rPr>
        <w:t xml:space="preserve"> </w:t>
      </w:r>
      <w:r w:rsidRPr="00F922A0">
        <w:t>результатом</w:t>
      </w:r>
      <w:r w:rsidRPr="00F922A0">
        <w:rPr>
          <w:spacing w:val="-14"/>
        </w:rPr>
        <w:t xml:space="preserve"> </w:t>
      </w:r>
      <w:r w:rsidRPr="00F922A0">
        <w:t>—</w:t>
      </w:r>
      <w:r w:rsidRPr="00F922A0">
        <w:rPr>
          <w:spacing w:val="-14"/>
        </w:rPr>
        <w:t xml:space="preserve"> </w:t>
      </w:r>
      <w:r w:rsidRPr="00F922A0">
        <w:t>продуктом</w:t>
      </w:r>
      <w:r w:rsidRPr="00F922A0">
        <w:rPr>
          <w:spacing w:val="-13"/>
        </w:rPr>
        <w:t xml:space="preserve"> </w:t>
      </w:r>
      <w:r w:rsidRPr="00F922A0">
        <w:t>учения,</w:t>
      </w:r>
      <w:r w:rsidRPr="00F922A0">
        <w:rPr>
          <w:spacing w:val="-13"/>
        </w:rPr>
        <w:t xml:space="preserve"> </w:t>
      </w:r>
      <w:r w:rsidRPr="00F922A0">
        <w:t>побуждающим</w:t>
      </w:r>
      <w:r w:rsidRPr="00F922A0">
        <w:rPr>
          <w:spacing w:val="-14"/>
        </w:rPr>
        <w:t xml:space="preserve"> </w:t>
      </w:r>
      <w:r w:rsidRPr="00F922A0">
        <w:t>деятельность,</w:t>
      </w:r>
      <w:r w:rsidRPr="00F922A0">
        <w:rPr>
          <w:spacing w:val="-14"/>
        </w:rPr>
        <w:t xml:space="preserve"> </w:t>
      </w:r>
      <w:r w:rsidRPr="00F922A0">
        <w:t>и</w:t>
      </w:r>
      <w:r w:rsidRPr="00F922A0">
        <w:rPr>
          <w:spacing w:val="-13"/>
        </w:rPr>
        <w:t xml:space="preserve"> </w:t>
      </w:r>
      <w:r w:rsidRPr="00F922A0">
        <w:t>тем,</w:t>
      </w:r>
      <w:r w:rsidRPr="00F922A0">
        <w:rPr>
          <w:spacing w:val="-14"/>
        </w:rPr>
        <w:t xml:space="preserve"> </w:t>
      </w:r>
      <w:r w:rsidRPr="00F922A0">
        <w:t>ради</w:t>
      </w:r>
      <w:r w:rsidRPr="00F922A0">
        <w:rPr>
          <w:spacing w:val="-12"/>
        </w:rPr>
        <w:t xml:space="preserve"> </w:t>
      </w:r>
      <w:r w:rsidRPr="00F922A0">
        <w:t>чего</w:t>
      </w:r>
      <w:r w:rsidRPr="00F922A0">
        <w:rPr>
          <w:spacing w:val="-14"/>
        </w:rPr>
        <w:t xml:space="preserve"> </w:t>
      </w:r>
      <w:r w:rsidRPr="00F922A0">
        <w:t>она</w:t>
      </w:r>
      <w:r w:rsidRPr="00F922A0">
        <w:rPr>
          <w:spacing w:val="-15"/>
        </w:rPr>
        <w:t xml:space="preserve"> </w:t>
      </w:r>
      <w:r w:rsidRPr="00F922A0">
        <w:t>осуществляется.</w:t>
      </w:r>
      <w:r w:rsidRPr="00F922A0">
        <w:rPr>
          <w:spacing w:val="-57"/>
        </w:rPr>
        <w:t xml:space="preserve"> </w:t>
      </w:r>
      <w:r w:rsidRPr="00F922A0">
        <w:t>Обучающийся должен задаваться вопросом о том, какое значение, смысл имеет для него учение, и</w:t>
      </w:r>
      <w:r w:rsidRPr="00F922A0">
        <w:rPr>
          <w:spacing w:val="1"/>
        </w:rPr>
        <w:t xml:space="preserve"> </w:t>
      </w:r>
      <w:r w:rsidRPr="00F922A0">
        <w:t>уметь находить</w:t>
      </w:r>
      <w:r w:rsidRPr="00F922A0">
        <w:rPr>
          <w:spacing w:val="1"/>
        </w:rPr>
        <w:t xml:space="preserve"> </w:t>
      </w:r>
      <w:r w:rsidRPr="00F922A0">
        <w:t>ответ на</w:t>
      </w:r>
      <w:r w:rsidRPr="00F922A0">
        <w:rPr>
          <w:spacing w:val="-2"/>
        </w:rPr>
        <w:t xml:space="preserve"> </w:t>
      </w:r>
      <w:r w:rsidRPr="00F922A0">
        <w:t>него.</w:t>
      </w:r>
    </w:p>
    <w:p w:rsidR="00755FD3" w:rsidRPr="00F922A0" w:rsidRDefault="007E3FA8">
      <w:pPr>
        <w:pStyle w:val="a3"/>
        <w:ind w:right="638" w:firstLine="720"/>
      </w:pPr>
      <w:r w:rsidRPr="00F922A0">
        <w:t>Второй тип — это действие нравственно-этической ориентации, исходя из социальных и</w:t>
      </w:r>
      <w:r w:rsidRPr="00F922A0">
        <w:rPr>
          <w:spacing w:val="1"/>
        </w:rPr>
        <w:t xml:space="preserve"> </w:t>
      </w:r>
      <w:r w:rsidRPr="00F922A0">
        <w:t>личностных</w:t>
      </w:r>
      <w:r w:rsidRPr="00F922A0">
        <w:rPr>
          <w:spacing w:val="1"/>
        </w:rPr>
        <w:t xml:space="preserve"> </w:t>
      </w:r>
      <w:r w:rsidRPr="00F922A0">
        <w:t>ценностей.</w:t>
      </w:r>
    </w:p>
    <w:p w:rsidR="00755FD3" w:rsidRPr="00F922A0" w:rsidRDefault="007E3FA8">
      <w:pPr>
        <w:pStyle w:val="a3"/>
        <w:ind w:right="653" w:firstLine="720"/>
      </w:pPr>
      <w:r w:rsidRPr="00F922A0">
        <w:t>В</w:t>
      </w:r>
      <w:r w:rsidRPr="00F922A0">
        <w:rPr>
          <w:spacing w:val="1"/>
        </w:rPr>
        <w:t xml:space="preserve"> </w:t>
      </w:r>
      <w:r w:rsidRPr="00F922A0">
        <w:t>блок</w:t>
      </w:r>
      <w:r w:rsidRPr="00F922A0">
        <w:rPr>
          <w:spacing w:val="1"/>
        </w:rPr>
        <w:t xml:space="preserve"> </w:t>
      </w:r>
      <w:r w:rsidRPr="00F922A0">
        <w:t>регулятивных</w:t>
      </w:r>
      <w:r w:rsidRPr="00F922A0">
        <w:rPr>
          <w:spacing w:val="1"/>
        </w:rPr>
        <w:t xml:space="preserve"> </w:t>
      </w:r>
      <w:r w:rsidRPr="00F922A0">
        <w:t>действий</w:t>
      </w:r>
      <w:r w:rsidRPr="00F922A0">
        <w:rPr>
          <w:spacing w:val="1"/>
        </w:rPr>
        <w:t xml:space="preserve"> </w:t>
      </w:r>
      <w:r w:rsidRPr="00F922A0">
        <w:t>входят</w:t>
      </w:r>
      <w:r w:rsidRPr="00F922A0">
        <w:rPr>
          <w:spacing w:val="1"/>
        </w:rPr>
        <w:t xml:space="preserve"> </w:t>
      </w:r>
      <w:r w:rsidRPr="00F922A0">
        <w:t>действия,</w:t>
      </w:r>
      <w:r w:rsidRPr="00F922A0">
        <w:rPr>
          <w:spacing w:val="1"/>
        </w:rPr>
        <w:t xml:space="preserve"> </w:t>
      </w:r>
      <w:r w:rsidRPr="00F922A0">
        <w:t>обеспечивающие</w:t>
      </w:r>
      <w:r w:rsidRPr="00F922A0">
        <w:rPr>
          <w:spacing w:val="1"/>
        </w:rPr>
        <w:t xml:space="preserve"> </w:t>
      </w:r>
      <w:r w:rsidRPr="00F922A0">
        <w:t>организацию</w:t>
      </w:r>
      <w:r w:rsidRPr="00F922A0">
        <w:rPr>
          <w:spacing w:val="1"/>
        </w:rPr>
        <w:t xml:space="preserve"> </w:t>
      </w:r>
      <w:r w:rsidRPr="00F922A0">
        <w:t>учебной</w:t>
      </w:r>
      <w:r w:rsidRPr="00F922A0">
        <w:rPr>
          <w:spacing w:val="-57"/>
        </w:rPr>
        <w:t xml:space="preserve"> </w:t>
      </w:r>
      <w:r w:rsidRPr="00F922A0">
        <w:t>деятельности:</w:t>
      </w:r>
    </w:p>
    <w:p w:rsidR="00755FD3" w:rsidRPr="00F922A0" w:rsidRDefault="007E3FA8" w:rsidP="00366414">
      <w:pPr>
        <w:pStyle w:val="a5"/>
        <w:numPr>
          <w:ilvl w:val="0"/>
          <w:numId w:val="65"/>
        </w:numPr>
        <w:tabs>
          <w:tab w:val="left" w:pos="1421"/>
          <w:tab w:val="left" w:pos="1422"/>
        </w:tabs>
        <w:spacing w:before="12" w:line="223" w:lineRule="auto"/>
        <w:ind w:right="646"/>
        <w:jc w:val="left"/>
        <w:rPr>
          <w:sz w:val="24"/>
        </w:rPr>
      </w:pPr>
      <w:r w:rsidRPr="00F922A0">
        <w:rPr>
          <w:sz w:val="24"/>
        </w:rPr>
        <w:t>целеполагание как постановка учебной задачи на основе соотнесения того, что уже известно</w:t>
      </w:r>
      <w:r w:rsidRPr="00F922A0">
        <w:rPr>
          <w:spacing w:val="-57"/>
          <w:sz w:val="24"/>
        </w:rPr>
        <w:t xml:space="preserve"> </w:t>
      </w:r>
      <w:r w:rsidRPr="00F922A0">
        <w:rPr>
          <w:sz w:val="24"/>
        </w:rPr>
        <w:t>и</w:t>
      </w:r>
      <w:r w:rsidRPr="00F922A0">
        <w:rPr>
          <w:spacing w:val="2"/>
          <w:sz w:val="24"/>
        </w:rPr>
        <w:t xml:space="preserve"> </w:t>
      </w:r>
      <w:r w:rsidRPr="00F922A0">
        <w:rPr>
          <w:sz w:val="24"/>
        </w:rPr>
        <w:t>усвоено обучающимся,</w:t>
      </w:r>
      <w:r w:rsidRPr="00F922A0">
        <w:rPr>
          <w:spacing w:val="-1"/>
          <w:sz w:val="24"/>
        </w:rPr>
        <w:t xml:space="preserve"> </w:t>
      </w:r>
      <w:r w:rsidRPr="00F922A0">
        <w:rPr>
          <w:sz w:val="24"/>
        </w:rPr>
        <w:t>и того, что</w:t>
      </w:r>
      <w:r w:rsidRPr="00F922A0">
        <w:rPr>
          <w:spacing w:val="2"/>
          <w:sz w:val="24"/>
        </w:rPr>
        <w:t xml:space="preserve"> </w:t>
      </w:r>
      <w:r w:rsidRPr="00F922A0">
        <w:rPr>
          <w:sz w:val="24"/>
        </w:rPr>
        <w:t>ещѐ</w:t>
      </w:r>
      <w:r w:rsidRPr="00F922A0">
        <w:rPr>
          <w:spacing w:val="-16"/>
          <w:sz w:val="24"/>
        </w:rPr>
        <w:t xml:space="preserve"> </w:t>
      </w:r>
      <w:r w:rsidRPr="00F922A0">
        <w:rPr>
          <w:sz w:val="24"/>
        </w:rPr>
        <w:t>неизвестно;</w:t>
      </w:r>
    </w:p>
    <w:p w:rsidR="00755FD3" w:rsidRPr="00F922A0" w:rsidRDefault="007E3FA8" w:rsidP="00366414">
      <w:pPr>
        <w:pStyle w:val="a5"/>
        <w:numPr>
          <w:ilvl w:val="0"/>
          <w:numId w:val="65"/>
        </w:numPr>
        <w:tabs>
          <w:tab w:val="left" w:pos="1421"/>
          <w:tab w:val="left" w:pos="1422"/>
          <w:tab w:val="left" w:pos="3060"/>
          <w:tab w:val="left" w:pos="4991"/>
          <w:tab w:val="left" w:pos="7265"/>
          <w:tab w:val="left" w:pos="9131"/>
          <w:tab w:val="left" w:pos="9922"/>
          <w:tab w:val="left" w:pos="10231"/>
        </w:tabs>
        <w:spacing w:before="19" w:line="223" w:lineRule="auto"/>
        <w:ind w:right="647"/>
        <w:jc w:val="left"/>
        <w:rPr>
          <w:sz w:val="24"/>
        </w:rPr>
      </w:pPr>
      <w:r w:rsidRPr="00F922A0">
        <w:rPr>
          <w:sz w:val="24"/>
        </w:rPr>
        <w:t>планирование</w:t>
      </w:r>
      <w:r w:rsidRPr="00F922A0">
        <w:rPr>
          <w:sz w:val="24"/>
        </w:rPr>
        <w:tab/>
        <w:t xml:space="preserve">—  </w:t>
      </w:r>
      <w:r w:rsidRPr="00F922A0">
        <w:rPr>
          <w:spacing w:val="15"/>
          <w:sz w:val="24"/>
        </w:rPr>
        <w:t xml:space="preserve"> </w:t>
      </w:r>
      <w:r w:rsidRPr="00F922A0">
        <w:rPr>
          <w:sz w:val="24"/>
        </w:rPr>
        <w:t>определение</w:t>
      </w:r>
      <w:r w:rsidRPr="00F922A0">
        <w:rPr>
          <w:sz w:val="24"/>
        </w:rPr>
        <w:tab/>
        <w:t>последовательности</w:t>
      </w:r>
      <w:r w:rsidRPr="00F922A0">
        <w:rPr>
          <w:sz w:val="24"/>
        </w:rPr>
        <w:tab/>
        <w:t>промежуточных</w:t>
      </w:r>
      <w:r w:rsidRPr="00F922A0">
        <w:rPr>
          <w:sz w:val="24"/>
        </w:rPr>
        <w:tab/>
        <w:t>целей</w:t>
      </w:r>
      <w:r w:rsidRPr="00F922A0">
        <w:rPr>
          <w:sz w:val="24"/>
        </w:rPr>
        <w:tab/>
        <w:t>с</w:t>
      </w:r>
      <w:r w:rsidRPr="00F922A0">
        <w:rPr>
          <w:sz w:val="24"/>
        </w:rPr>
        <w:tab/>
      </w:r>
      <w:r w:rsidRPr="00F922A0">
        <w:rPr>
          <w:spacing w:val="-2"/>
          <w:sz w:val="24"/>
        </w:rPr>
        <w:t>учѐтом</w:t>
      </w:r>
      <w:r w:rsidRPr="00F922A0">
        <w:rPr>
          <w:spacing w:val="-57"/>
          <w:sz w:val="24"/>
        </w:rPr>
        <w:t xml:space="preserve"> </w:t>
      </w:r>
      <w:r w:rsidRPr="00F922A0">
        <w:rPr>
          <w:sz w:val="24"/>
        </w:rPr>
        <w:t>конечного</w:t>
      </w:r>
      <w:r w:rsidRPr="00F922A0">
        <w:rPr>
          <w:spacing w:val="-8"/>
          <w:sz w:val="24"/>
        </w:rPr>
        <w:t xml:space="preserve"> </w:t>
      </w:r>
      <w:r w:rsidRPr="00F922A0">
        <w:rPr>
          <w:sz w:val="24"/>
        </w:rPr>
        <w:t>результата;</w:t>
      </w:r>
    </w:p>
    <w:p w:rsidR="00755FD3" w:rsidRPr="00F922A0" w:rsidRDefault="007E3FA8" w:rsidP="00366414">
      <w:pPr>
        <w:pStyle w:val="a5"/>
        <w:numPr>
          <w:ilvl w:val="0"/>
          <w:numId w:val="65"/>
        </w:numPr>
        <w:tabs>
          <w:tab w:val="left" w:pos="1421"/>
          <w:tab w:val="left" w:pos="1422"/>
        </w:tabs>
        <w:spacing w:before="4" w:line="286" w:lineRule="exact"/>
        <w:ind w:hanging="710"/>
        <w:jc w:val="left"/>
        <w:rPr>
          <w:sz w:val="24"/>
        </w:rPr>
      </w:pPr>
      <w:r w:rsidRPr="00F922A0">
        <w:rPr>
          <w:sz w:val="24"/>
        </w:rPr>
        <w:t>составление</w:t>
      </w:r>
      <w:r w:rsidRPr="00F922A0">
        <w:rPr>
          <w:spacing w:val="-4"/>
          <w:sz w:val="24"/>
        </w:rPr>
        <w:t xml:space="preserve"> </w:t>
      </w:r>
      <w:r w:rsidRPr="00F922A0">
        <w:rPr>
          <w:sz w:val="24"/>
        </w:rPr>
        <w:t>плана</w:t>
      </w:r>
      <w:r w:rsidRPr="00F922A0">
        <w:rPr>
          <w:spacing w:val="-3"/>
          <w:sz w:val="24"/>
        </w:rPr>
        <w:t xml:space="preserve"> </w:t>
      </w:r>
      <w:r w:rsidRPr="00F922A0">
        <w:rPr>
          <w:sz w:val="24"/>
        </w:rPr>
        <w:t>и</w:t>
      </w:r>
      <w:r w:rsidRPr="00F922A0">
        <w:rPr>
          <w:spacing w:val="-2"/>
          <w:sz w:val="24"/>
        </w:rPr>
        <w:t xml:space="preserve"> </w:t>
      </w:r>
      <w:r w:rsidRPr="00F922A0">
        <w:rPr>
          <w:sz w:val="24"/>
        </w:rPr>
        <w:t>последовательности</w:t>
      </w:r>
      <w:r w:rsidRPr="00F922A0">
        <w:rPr>
          <w:spacing w:val="-3"/>
          <w:sz w:val="24"/>
        </w:rPr>
        <w:t xml:space="preserve"> </w:t>
      </w:r>
      <w:r w:rsidRPr="00F922A0">
        <w:rPr>
          <w:sz w:val="24"/>
        </w:rPr>
        <w:t>действий;</w:t>
      </w:r>
    </w:p>
    <w:p w:rsidR="00755FD3" w:rsidRPr="00F922A0" w:rsidRDefault="007E3FA8" w:rsidP="00366414">
      <w:pPr>
        <w:pStyle w:val="a5"/>
        <w:numPr>
          <w:ilvl w:val="0"/>
          <w:numId w:val="65"/>
        </w:numPr>
        <w:tabs>
          <w:tab w:val="left" w:pos="1421"/>
          <w:tab w:val="left" w:pos="1422"/>
        </w:tabs>
        <w:spacing w:before="4" w:line="223" w:lineRule="auto"/>
        <w:ind w:right="645"/>
        <w:jc w:val="left"/>
        <w:rPr>
          <w:sz w:val="24"/>
        </w:rPr>
      </w:pPr>
      <w:r w:rsidRPr="00F922A0">
        <w:rPr>
          <w:sz w:val="24"/>
        </w:rPr>
        <w:t>прогнозирование</w:t>
      </w:r>
      <w:r w:rsidRPr="00F922A0">
        <w:rPr>
          <w:spacing w:val="54"/>
          <w:sz w:val="24"/>
        </w:rPr>
        <w:t xml:space="preserve"> </w:t>
      </w:r>
      <w:r w:rsidRPr="00F922A0">
        <w:rPr>
          <w:sz w:val="24"/>
        </w:rPr>
        <w:t>—</w:t>
      </w:r>
      <w:r w:rsidRPr="00F922A0">
        <w:rPr>
          <w:spacing w:val="52"/>
          <w:sz w:val="24"/>
        </w:rPr>
        <w:t xml:space="preserve"> </w:t>
      </w:r>
      <w:r w:rsidRPr="00F922A0">
        <w:rPr>
          <w:sz w:val="24"/>
        </w:rPr>
        <w:t>предвосхищение</w:t>
      </w:r>
      <w:r w:rsidRPr="00F922A0">
        <w:rPr>
          <w:spacing w:val="53"/>
          <w:sz w:val="24"/>
        </w:rPr>
        <w:t xml:space="preserve"> </w:t>
      </w:r>
      <w:r w:rsidRPr="00F922A0">
        <w:rPr>
          <w:sz w:val="24"/>
        </w:rPr>
        <w:t>результата</w:t>
      </w:r>
      <w:r w:rsidRPr="00F922A0">
        <w:rPr>
          <w:spacing w:val="53"/>
          <w:sz w:val="24"/>
        </w:rPr>
        <w:t xml:space="preserve"> </w:t>
      </w:r>
      <w:r w:rsidRPr="00F922A0">
        <w:rPr>
          <w:sz w:val="24"/>
        </w:rPr>
        <w:t>и</w:t>
      </w:r>
      <w:r w:rsidRPr="00F922A0">
        <w:rPr>
          <w:spacing w:val="57"/>
          <w:sz w:val="24"/>
        </w:rPr>
        <w:t xml:space="preserve"> </w:t>
      </w:r>
      <w:r w:rsidRPr="00F922A0">
        <w:rPr>
          <w:sz w:val="24"/>
        </w:rPr>
        <w:t>уровня</w:t>
      </w:r>
      <w:r w:rsidRPr="00F922A0">
        <w:rPr>
          <w:spacing w:val="56"/>
          <w:sz w:val="24"/>
        </w:rPr>
        <w:t xml:space="preserve"> </w:t>
      </w:r>
      <w:r w:rsidRPr="00F922A0">
        <w:rPr>
          <w:sz w:val="24"/>
        </w:rPr>
        <w:t>усвоения,</w:t>
      </w:r>
      <w:r w:rsidRPr="00F922A0">
        <w:rPr>
          <w:spacing w:val="54"/>
          <w:sz w:val="24"/>
        </w:rPr>
        <w:t xml:space="preserve"> </w:t>
      </w:r>
      <w:r w:rsidRPr="00F922A0">
        <w:rPr>
          <w:sz w:val="24"/>
        </w:rPr>
        <w:t>его</w:t>
      </w:r>
      <w:r w:rsidRPr="00F922A0">
        <w:rPr>
          <w:spacing w:val="54"/>
          <w:sz w:val="24"/>
        </w:rPr>
        <w:t xml:space="preserve"> </w:t>
      </w:r>
      <w:r w:rsidRPr="00F922A0">
        <w:rPr>
          <w:sz w:val="24"/>
        </w:rPr>
        <w:t>временных</w:t>
      </w:r>
      <w:r w:rsidRPr="00F922A0">
        <w:rPr>
          <w:spacing w:val="-57"/>
          <w:sz w:val="24"/>
        </w:rPr>
        <w:t xml:space="preserve"> </w:t>
      </w:r>
      <w:r w:rsidRPr="00F922A0">
        <w:rPr>
          <w:sz w:val="24"/>
        </w:rPr>
        <w:t>характеристик;</w:t>
      </w:r>
    </w:p>
    <w:p w:rsidR="00755FD3" w:rsidRPr="00F922A0" w:rsidRDefault="007E3FA8" w:rsidP="00366414">
      <w:pPr>
        <w:pStyle w:val="a5"/>
        <w:numPr>
          <w:ilvl w:val="0"/>
          <w:numId w:val="65"/>
        </w:numPr>
        <w:tabs>
          <w:tab w:val="left" w:pos="1421"/>
          <w:tab w:val="left" w:pos="1422"/>
        </w:tabs>
        <w:spacing w:before="19" w:line="223" w:lineRule="auto"/>
        <w:ind w:right="646"/>
        <w:jc w:val="left"/>
        <w:rPr>
          <w:sz w:val="24"/>
        </w:rPr>
      </w:pPr>
      <w:r w:rsidRPr="00F922A0">
        <w:rPr>
          <w:sz w:val="24"/>
        </w:rPr>
        <w:t>контроль</w:t>
      </w:r>
      <w:r w:rsidRPr="00F922A0">
        <w:rPr>
          <w:spacing w:val="-9"/>
          <w:sz w:val="24"/>
        </w:rPr>
        <w:t xml:space="preserve"> </w:t>
      </w:r>
      <w:r w:rsidRPr="00F922A0">
        <w:rPr>
          <w:sz w:val="24"/>
        </w:rPr>
        <w:t>в</w:t>
      </w:r>
      <w:r w:rsidRPr="00F922A0">
        <w:rPr>
          <w:spacing w:val="-9"/>
          <w:sz w:val="24"/>
        </w:rPr>
        <w:t xml:space="preserve"> </w:t>
      </w:r>
      <w:r w:rsidRPr="00F922A0">
        <w:rPr>
          <w:sz w:val="24"/>
        </w:rPr>
        <w:t>форме</w:t>
      </w:r>
      <w:r w:rsidRPr="00F922A0">
        <w:rPr>
          <w:spacing w:val="-10"/>
          <w:sz w:val="24"/>
        </w:rPr>
        <w:t xml:space="preserve"> </w:t>
      </w:r>
      <w:r w:rsidRPr="00F922A0">
        <w:rPr>
          <w:sz w:val="24"/>
        </w:rPr>
        <w:t>сравнения</w:t>
      </w:r>
      <w:r w:rsidRPr="00F922A0">
        <w:rPr>
          <w:spacing w:val="-9"/>
          <w:sz w:val="24"/>
        </w:rPr>
        <w:t xml:space="preserve"> </w:t>
      </w:r>
      <w:r w:rsidRPr="00F922A0">
        <w:rPr>
          <w:sz w:val="24"/>
        </w:rPr>
        <w:t>способа</w:t>
      </w:r>
      <w:r w:rsidRPr="00F922A0">
        <w:rPr>
          <w:spacing w:val="-9"/>
          <w:sz w:val="24"/>
        </w:rPr>
        <w:t xml:space="preserve"> </w:t>
      </w:r>
      <w:r w:rsidRPr="00F922A0">
        <w:rPr>
          <w:sz w:val="24"/>
        </w:rPr>
        <w:t>действия</w:t>
      </w:r>
      <w:r w:rsidRPr="00F922A0">
        <w:rPr>
          <w:spacing w:val="-10"/>
          <w:sz w:val="24"/>
        </w:rPr>
        <w:t xml:space="preserve"> </w:t>
      </w:r>
      <w:r w:rsidRPr="00F922A0">
        <w:rPr>
          <w:sz w:val="24"/>
        </w:rPr>
        <w:t>и</w:t>
      </w:r>
      <w:r w:rsidRPr="00F922A0">
        <w:rPr>
          <w:spacing w:val="-8"/>
          <w:sz w:val="24"/>
        </w:rPr>
        <w:t xml:space="preserve"> </w:t>
      </w:r>
      <w:r w:rsidRPr="00F922A0">
        <w:rPr>
          <w:sz w:val="24"/>
        </w:rPr>
        <w:t>его</w:t>
      </w:r>
      <w:r w:rsidRPr="00F922A0">
        <w:rPr>
          <w:spacing w:val="-9"/>
          <w:sz w:val="24"/>
        </w:rPr>
        <w:t xml:space="preserve"> </w:t>
      </w:r>
      <w:r w:rsidRPr="00F922A0">
        <w:rPr>
          <w:sz w:val="24"/>
        </w:rPr>
        <w:t>результата</w:t>
      </w:r>
      <w:r w:rsidRPr="00F922A0">
        <w:rPr>
          <w:spacing w:val="-9"/>
          <w:sz w:val="24"/>
        </w:rPr>
        <w:t xml:space="preserve"> </w:t>
      </w:r>
      <w:r w:rsidRPr="00F922A0">
        <w:rPr>
          <w:sz w:val="24"/>
        </w:rPr>
        <w:t>с</w:t>
      </w:r>
      <w:r w:rsidRPr="00F922A0">
        <w:rPr>
          <w:spacing w:val="-7"/>
          <w:sz w:val="24"/>
        </w:rPr>
        <w:t xml:space="preserve"> </w:t>
      </w:r>
      <w:r w:rsidRPr="00F922A0">
        <w:rPr>
          <w:sz w:val="24"/>
        </w:rPr>
        <w:t>заданным</w:t>
      </w:r>
      <w:r w:rsidRPr="00F922A0">
        <w:rPr>
          <w:spacing w:val="-11"/>
          <w:sz w:val="24"/>
        </w:rPr>
        <w:t xml:space="preserve"> </w:t>
      </w:r>
      <w:r w:rsidRPr="00F922A0">
        <w:rPr>
          <w:sz w:val="24"/>
        </w:rPr>
        <w:t>эталоном</w:t>
      </w:r>
      <w:r w:rsidRPr="00F922A0">
        <w:rPr>
          <w:spacing w:val="-9"/>
          <w:sz w:val="24"/>
        </w:rPr>
        <w:t xml:space="preserve"> </w:t>
      </w:r>
      <w:r w:rsidRPr="00F922A0">
        <w:rPr>
          <w:sz w:val="24"/>
        </w:rPr>
        <w:t>с</w:t>
      </w:r>
      <w:r w:rsidRPr="00F922A0">
        <w:rPr>
          <w:spacing w:val="-10"/>
          <w:sz w:val="24"/>
        </w:rPr>
        <w:t xml:space="preserve"> </w:t>
      </w:r>
      <w:r w:rsidRPr="00F922A0">
        <w:rPr>
          <w:sz w:val="24"/>
        </w:rPr>
        <w:t>целью</w:t>
      </w:r>
      <w:r w:rsidRPr="00F922A0">
        <w:rPr>
          <w:spacing w:val="-57"/>
          <w:sz w:val="24"/>
        </w:rPr>
        <w:t xml:space="preserve"> </w:t>
      </w:r>
      <w:r w:rsidRPr="00F922A0">
        <w:rPr>
          <w:sz w:val="24"/>
        </w:rPr>
        <w:t>обнаружения</w:t>
      </w:r>
      <w:r w:rsidRPr="00F922A0">
        <w:rPr>
          <w:spacing w:val="-1"/>
          <w:sz w:val="24"/>
        </w:rPr>
        <w:t xml:space="preserve"> </w:t>
      </w:r>
      <w:r w:rsidRPr="00F922A0">
        <w:rPr>
          <w:sz w:val="24"/>
        </w:rPr>
        <w:t>отклонений и отличий от</w:t>
      </w:r>
      <w:r w:rsidRPr="00F922A0">
        <w:rPr>
          <w:spacing w:val="-17"/>
          <w:sz w:val="24"/>
        </w:rPr>
        <w:t xml:space="preserve"> </w:t>
      </w:r>
      <w:r w:rsidRPr="00F922A0">
        <w:rPr>
          <w:sz w:val="24"/>
        </w:rPr>
        <w:t>эталона;</w:t>
      </w:r>
    </w:p>
    <w:p w:rsidR="00755FD3" w:rsidRPr="00F922A0" w:rsidRDefault="007E3FA8" w:rsidP="00366414">
      <w:pPr>
        <w:pStyle w:val="a5"/>
        <w:numPr>
          <w:ilvl w:val="0"/>
          <w:numId w:val="65"/>
        </w:numPr>
        <w:tabs>
          <w:tab w:val="left" w:pos="1421"/>
          <w:tab w:val="left" w:pos="1422"/>
        </w:tabs>
        <w:spacing w:before="19" w:line="223" w:lineRule="auto"/>
        <w:ind w:right="646"/>
        <w:jc w:val="left"/>
        <w:rPr>
          <w:sz w:val="24"/>
        </w:rPr>
      </w:pPr>
      <w:r w:rsidRPr="00F922A0">
        <w:rPr>
          <w:sz w:val="24"/>
        </w:rPr>
        <w:t>коррекция</w:t>
      </w:r>
      <w:r w:rsidRPr="00F922A0">
        <w:rPr>
          <w:spacing w:val="9"/>
          <w:sz w:val="24"/>
        </w:rPr>
        <w:t xml:space="preserve"> </w:t>
      </w:r>
      <w:r w:rsidRPr="00F922A0">
        <w:rPr>
          <w:sz w:val="24"/>
        </w:rPr>
        <w:t>—</w:t>
      </w:r>
      <w:r w:rsidRPr="00F922A0">
        <w:rPr>
          <w:spacing w:val="12"/>
          <w:sz w:val="24"/>
        </w:rPr>
        <w:t xml:space="preserve"> </w:t>
      </w:r>
      <w:r w:rsidRPr="00F922A0">
        <w:rPr>
          <w:sz w:val="24"/>
        </w:rPr>
        <w:t>внесение</w:t>
      </w:r>
      <w:r w:rsidRPr="00F922A0">
        <w:rPr>
          <w:spacing w:val="8"/>
          <w:sz w:val="24"/>
        </w:rPr>
        <w:t xml:space="preserve"> </w:t>
      </w:r>
      <w:r w:rsidRPr="00F922A0">
        <w:rPr>
          <w:sz w:val="24"/>
        </w:rPr>
        <w:t>необходимых</w:t>
      </w:r>
      <w:r w:rsidRPr="00F922A0">
        <w:rPr>
          <w:spacing w:val="11"/>
          <w:sz w:val="24"/>
        </w:rPr>
        <w:t xml:space="preserve"> </w:t>
      </w:r>
      <w:r w:rsidRPr="00F922A0">
        <w:rPr>
          <w:sz w:val="24"/>
        </w:rPr>
        <w:t>дополнений</w:t>
      </w:r>
      <w:r w:rsidRPr="00F922A0">
        <w:rPr>
          <w:spacing w:val="10"/>
          <w:sz w:val="24"/>
        </w:rPr>
        <w:t xml:space="preserve"> </w:t>
      </w:r>
      <w:r w:rsidRPr="00F922A0">
        <w:rPr>
          <w:sz w:val="24"/>
        </w:rPr>
        <w:t>и</w:t>
      </w:r>
      <w:r w:rsidRPr="00F922A0">
        <w:rPr>
          <w:spacing w:val="13"/>
          <w:sz w:val="24"/>
        </w:rPr>
        <w:t xml:space="preserve"> </w:t>
      </w:r>
      <w:r w:rsidRPr="00F922A0">
        <w:rPr>
          <w:sz w:val="24"/>
        </w:rPr>
        <w:t>корректив</w:t>
      </w:r>
      <w:r w:rsidRPr="00F922A0">
        <w:rPr>
          <w:spacing w:val="11"/>
          <w:sz w:val="24"/>
        </w:rPr>
        <w:t xml:space="preserve"> </w:t>
      </w:r>
      <w:r w:rsidRPr="00F922A0">
        <w:rPr>
          <w:sz w:val="24"/>
        </w:rPr>
        <w:t>в</w:t>
      </w:r>
      <w:r w:rsidRPr="00F922A0">
        <w:rPr>
          <w:spacing w:val="9"/>
          <w:sz w:val="24"/>
        </w:rPr>
        <w:t xml:space="preserve"> </w:t>
      </w:r>
      <w:r w:rsidRPr="00F922A0">
        <w:rPr>
          <w:sz w:val="24"/>
        </w:rPr>
        <w:t>план,</w:t>
      </w:r>
      <w:r w:rsidRPr="00F922A0">
        <w:rPr>
          <w:spacing w:val="9"/>
          <w:sz w:val="24"/>
        </w:rPr>
        <w:t xml:space="preserve"> </w:t>
      </w:r>
      <w:r w:rsidRPr="00F922A0">
        <w:rPr>
          <w:sz w:val="24"/>
        </w:rPr>
        <w:t>определение</w:t>
      </w:r>
      <w:r w:rsidRPr="00F922A0">
        <w:rPr>
          <w:spacing w:val="10"/>
          <w:sz w:val="24"/>
        </w:rPr>
        <w:t xml:space="preserve"> </w:t>
      </w:r>
      <w:r w:rsidRPr="00F922A0">
        <w:rPr>
          <w:sz w:val="24"/>
        </w:rPr>
        <w:t>способа</w:t>
      </w:r>
      <w:r w:rsidRPr="00F922A0">
        <w:rPr>
          <w:spacing w:val="-57"/>
          <w:sz w:val="24"/>
        </w:rPr>
        <w:t xml:space="preserve"> </w:t>
      </w:r>
      <w:r w:rsidRPr="00F922A0">
        <w:rPr>
          <w:sz w:val="24"/>
        </w:rPr>
        <w:t>действия</w:t>
      </w:r>
      <w:r w:rsidRPr="00F922A0">
        <w:rPr>
          <w:spacing w:val="-1"/>
          <w:sz w:val="24"/>
        </w:rPr>
        <w:t xml:space="preserve"> </w:t>
      </w:r>
      <w:r w:rsidRPr="00F922A0">
        <w:rPr>
          <w:sz w:val="24"/>
        </w:rPr>
        <w:t>в</w:t>
      </w:r>
      <w:r w:rsidRPr="00F922A0">
        <w:rPr>
          <w:spacing w:val="-2"/>
          <w:sz w:val="24"/>
        </w:rPr>
        <w:t xml:space="preserve"> </w:t>
      </w:r>
      <w:r w:rsidRPr="00F922A0">
        <w:rPr>
          <w:sz w:val="24"/>
        </w:rPr>
        <w:t>случае</w:t>
      </w:r>
      <w:r w:rsidRPr="00F922A0">
        <w:rPr>
          <w:spacing w:val="-1"/>
          <w:sz w:val="24"/>
        </w:rPr>
        <w:t xml:space="preserve"> </w:t>
      </w:r>
      <w:r w:rsidRPr="00F922A0">
        <w:rPr>
          <w:sz w:val="24"/>
        </w:rPr>
        <w:t>расхождения</w:t>
      </w:r>
      <w:r w:rsidRPr="00F922A0">
        <w:rPr>
          <w:spacing w:val="-1"/>
          <w:sz w:val="24"/>
        </w:rPr>
        <w:t xml:space="preserve"> </w:t>
      </w:r>
      <w:r w:rsidRPr="00F922A0">
        <w:rPr>
          <w:sz w:val="24"/>
        </w:rPr>
        <w:t>эталона</w:t>
      </w:r>
      <w:r w:rsidRPr="00F922A0">
        <w:rPr>
          <w:spacing w:val="-2"/>
          <w:sz w:val="24"/>
        </w:rPr>
        <w:t xml:space="preserve"> </w:t>
      </w:r>
      <w:r w:rsidRPr="00F922A0">
        <w:rPr>
          <w:sz w:val="24"/>
        </w:rPr>
        <w:t>с</w:t>
      </w:r>
      <w:r w:rsidRPr="00F922A0">
        <w:rPr>
          <w:spacing w:val="-1"/>
          <w:sz w:val="24"/>
        </w:rPr>
        <w:t xml:space="preserve"> </w:t>
      </w:r>
      <w:r w:rsidRPr="00F922A0">
        <w:rPr>
          <w:sz w:val="24"/>
        </w:rPr>
        <w:t>реальным</w:t>
      </w:r>
      <w:r w:rsidRPr="00F922A0">
        <w:rPr>
          <w:spacing w:val="1"/>
          <w:sz w:val="24"/>
        </w:rPr>
        <w:t xml:space="preserve"> </w:t>
      </w:r>
      <w:r w:rsidRPr="00F922A0">
        <w:rPr>
          <w:sz w:val="24"/>
        </w:rPr>
        <w:t>действием</w:t>
      </w:r>
      <w:r w:rsidRPr="00F922A0">
        <w:rPr>
          <w:spacing w:val="-1"/>
          <w:sz w:val="24"/>
        </w:rPr>
        <w:t xml:space="preserve"> </w:t>
      </w:r>
      <w:r w:rsidRPr="00F922A0">
        <w:rPr>
          <w:sz w:val="24"/>
        </w:rPr>
        <w:t>и</w:t>
      </w:r>
      <w:r w:rsidRPr="00F922A0">
        <w:rPr>
          <w:spacing w:val="-1"/>
          <w:sz w:val="24"/>
        </w:rPr>
        <w:t xml:space="preserve"> </w:t>
      </w:r>
      <w:r w:rsidRPr="00F922A0">
        <w:rPr>
          <w:sz w:val="24"/>
        </w:rPr>
        <w:t>его</w:t>
      </w:r>
      <w:r w:rsidRPr="00F922A0">
        <w:rPr>
          <w:spacing w:val="-3"/>
          <w:sz w:val="24"/>
        </w:rPr>
        <w:t xml:space="preserve"> </w:t>
      </w:r>
      <w:r w:rsidRPr="00F922A0">
        <w:rPr>
          <w:sz w:val="24"/>
        </w:rPr>
        <w:t>продуктом;</w:t>
      </w:r>
    </w:p>
    <w:p w:rsidR="00755FD3" w:rsidRPr="00F922A0" w:rsidRDefault="007E3FA8" w:rsidP="00366414">
      <w:pPr>
        <w:pStyle w:val="a5"/>
        <w:numPr>
          <w:ilvl w:val="0"/>
          <w:numId w:val="65"/>
        </w:numPr>
        <w:tabs>
          <w:tab w:val="left" w:pos="1421"/>
          <w:tab w:val="left" w:pos="1422"/>
        </w:tabs>
        <w:spacing w:before="18" w:line="223" w:lineRule="auto"/>
        <w:ind w:right="642"/>
        <w:jc w:val="left"/>
        <w:rPr>
          <w:sz w:val="24"/>
        </w:rPr>
      </w:pPr>
      <w:r w:rsidRPr="00F922A0">
        <w:rPr>
          <w:sz w:val="24"/>
        </w:rPr>
        <w:t>оценка</w:t>
      </w:r>
      <w:r w:rsidRPr="00F922A0">
        <w:rPr>
          <w:spacing w:val="13"/>
          <w:sz w:val="24"/>
        </w:rPr>
        <w:t xml:space="preserve"> </w:t>
      </w:r>
      <w:r w:rsidRPr="00F922A0">
        <w:rPr>
          <w:sz w:val="24"/>
        </w:rPr>
        <w:t>—</w:t>
      </w:r>
      <w:r w:rsidRPr="00F922A0">
        <w:rPr>
          <w:spacing w:val="14"/>
          <w:sz w:val="24"/>
        </w:rPr>
        <w:t xml:space="preserve"> </w:t>
      </w:r>
      <w:r w:rsidRPr="00F922A0">
        <w:rPr>
          <w:sz w:val="24"/>
        </w:rPr>
        <w:t>выделение</w:t>
      </w:r>
      <w:r w:rsidRPr="00F922A0">
        <w:rPr>
          <w:spacing w:val="13"/>
          <w:sz w:val="24"/>
        </w:rPr>
        <w:t xml:space="preserve"> </w:t>
      </w:r>
      <w:r w:rsidRPr="00F922A0">
        <w:rPr>
          <w:sz w:val="24"/>
        </w:rPr>
        <w:t>и</w:t>
      </w:r>
      <w:r w:rsidRPr="00F922A0">
        <w:rPr>
          <w:spacing w:val="15"/>
          <w:sz w:val="24"/>
        </w:rPr>
        <w:t xml:space="preserve"> </w:t>
      </w:r>
      <w:r w:rsidRPr="00F922A0">
        <w:rPr>
          <w:sz w:val="24"/>
        </w:rPr>
        <w:t>осознание</w:t>
      </w:r>
      <w:r w:rsidRPr="00F922A0">
        <w:rPr>
          <w:spacing w:val="13"/>
          <w:sz w:val="24"/>
        </w:rPr>
        <w:t xml:space="preserve"> </w:t>
      </w:r>
      <w:r w:rsidRPr="00F922A0">
        <w:rPr>
          <w:sz w:val="24"/>
        </w:rPr>
        <w:t>обучающимся</w:t>
      </w:r>
      <w:r w:rsidRPr="00F922A0">
        <w:rPr>
          <w:spacing w:val="14"/>
          <w:sz w:val="24"/>
        </w:rPr>
        <w:t xml:space="preserve"> </w:t>
      </w:r>
      <w:r w:rsidRPr="00F922A0">
        <w:rPr>
          <w:sz w:val="24"/>
        </w:rPr>
        <w:t>того,</w:t>
      </w:r>
      <w:r w:rsidRPr="00F922A0">
        <w:rPr>
          <w:spacing w:val="14"/>
          <w:sz w:val="24"/>
        </w:rPr>
        <w:t xml:space="preserve"> </w:t>
      </w:r>
      <w:r w:rsidRPr="00F922A0">
        <w:rPr>
          <w:sz w:val="24"/>
        </w:rPr>
        <w:t>что</w:t>
      </w:r>
      <w:r w:rsidRPr="00F922A0">
        <w:rPr>
          <w:spacing w:val="20"/>
          <w:sz w:val="24"/>
        </w:rPr>
        <w:t xml:space="preserve"> </w:t>
      </w:r>
      <w:r w:rsidRPr="00F922A0">
        <w:rPr>
          <w:sz w:val="24"/>
        </w:rPr>
        <w:t>уже</w:t>
      </w:r>
      <w:r w:rsidRPr="00F922A0">
        <w:rPr>
          <w:spacing w:val="20"/>
          <w:sz w:val="24"/>
        </w:rPr>
        <w:t xml:space="preserve"> </w:t>
      </w:r>
      <w:r w:rsidRPr="00F922A0">
        <w:rPr>
          <w:sz w:val="24"/>
        </w:rPr>
        <w:t>усвоено</w:t>
      </w:r>
      <w:r w:rsidRPr="00F922A0">
        <w:rPr>
          <w:spacing w:val="7"/>
          <w:sz w:val="24"/>
        </w:rPr>
        <w:t xml:space="preserve"> </w:t>
      </w:r>
      <w:r w:rsidRPr="00F922A0">
        <w:rPr>
          <w:sz w:val="24"/>
        </w:rPr>
        <w:t>и</w:t>
      </w:r>
      <w:r w:rsidRPr="00F922A0">
        <w:rPr>
          <w:spacing w:val="1"/>
          <w:sz w:val="24"/>
        </w:rPr>
        <w:t xml:space="preserve"> </w:t>
      </w:r>
      <w:r w:rsidRPr="00F922A0">
        <w:rPr>
          <w:sz w:val="24"/>
        </w:rPr>
        <w:t>что</w:t>
      </w:r>
      <w:r w:rsidRPr="00F922A0">
        <w:rPr>
          <w:spacing w:val="3"/>
          <w:sz w:val="24"/>
        </w:rPr>
        <w:t xml:space="preserve"> </w:t>
      </w:r>
      <w:r w:rsidRPr="00F922A0">
        <w:rPr>
          <w:sz w:val="24"/>
        </w:rPr>
        <w:t>ещѐ</w:t>
      </w:r>
      <w:r w:rsidRPr="00F922A0">
        <w:rPr>
          <w:spacing w:val="-1"/>
          <w:sz w:val="24"/>
        </w:rPr>
        <w:t xml:space="preserve"> </w:t>
      </w:r>
      <w:r w:rsidRPr="00F922A0">
        <w:rPr>
          <w:sz w:val="24"/>
        </w:rPr>
        <w:t>подлежит</w:t>
      </w:r>
      <w:r w:rsidRPr="00F922A0">
        <w:rPr>
          <w:spacing w:val="-57"/>
          <w:sz w:val="24"/>
        </w:rPr>
        <w:t xml:space="preserve"> </w:t>
      </w:r>
      <w:r w:rsidRPr="00F922A0">
        <w:rPr>
          <w:sz w:val="24"/>
        </w:rPr>
        <w:t>усвоению,</w:t>
      </w:r>
      <w:r w:rsidRPr="00F922A0">
        <w:rPr>
          <w:spacing w:val="-12"/>
          <w:sz w:val="24"/>
        </w:rPr>
        <w:t xml:space="preserve"> </w:t>
      </w:r>
      <w:r w:rsidRPr="00F922A0">
        <w:rPr>
          <w:sz w:val="24"/>
        </w:rPr>
        <w:t>осознание</w:t>
      </w:r>
      <w:r w:rsidRPr="00F922A0">
        <w:rPr>
          <w:spacing w:val="-12"/>
          <w:sz w:val="24"/>
        </w:rPr>
        <w:t xml:space="preserve"> </w:t>
      </w:r>
      <w:r w:rsidRPr="00F922A0">
        <w:rPr>
          <w:sz w:val="24"/>
        </w:rPr>
        <w:t>качества</w:t>
      </w:r>
      <w:r w:rsidRPr="00F922A0">
        <w:rPr>
          <w:spacing w:val="-15"/>
          <w:sz w:val="24"/>
        </w:rPr>
        <w:t xml:space="preserve"> </w:t>
      </w:r>
      <w:r w:rsidRPr="00F922A0">
        <w:rPr>
          <w:sz w:val="24"/>
        </w:rPr>
        <w:t>и</w:t>
      </w:r>
      <w:r w:rsidRPr="00F922A0">
        <w:rPr>
          <w:spacing w:val="-8"/>
          <w:sz w:val="24"/>
        </w:rPr>
        <w:t xml:space="preserve"> </w:t>
      </w:r>
      <w:r w:rsidRPr="00F922A0">
        <w:rPr>
          <w:sz w:val="24"/>
        </w:rPr>
        <w:t>уровня</w:t>
      </w:r>
      <w:r w:rsidRPr="00F922A0">
        <w:rPr>
          <w:spacing w:val="-8"/>
          <w:sz w:val="24"/>
        </w:rPr>
        <w:t xml:space="preserve"> </w:t>
      </w:r>
      <w:r w:rsidRPr="00F922A0">
        <w:rPr>
          <w:sz w:val="24"/>
        </w:rPr>
        <w:t>усвоения.</w:t>
      </w:r>
    </w:p>
    <w:p w:rsidR="00755FD3" w:rsidRPr="00F922A0" w:rsidRDefault="007E3FA8">
      <w:pPr>
        <w:pStyle w:val="a3"/>
        <w:spacing w:before="5"/>
        <w:ind w:firstLine="720"/>
        <w:jc w:val="left"/>
      </w:pPr>
      <w:r w:rsidRPr="00F922A0">
        <w:t>Наконец,</w:t>
      </w:r>
      <w:r w:rsidRPr="00F922A0">
        <w:rPr>
          <w:spacing w:val="24"/>
        </w:rPr>
        <w:t xml:space="preserve"> </w:t>
      </w:r>
      <w:r w:rsidRPr="00F922A0">
        <w:t>элементы</w:t>
      </w:r>
      <w:r w:rsidRPr="00F922A0">
        <w:rPr>
          <w:spacing w:val="24"/>
        </w:rPr>
        <w:t xml:space="preserve"> </w:t>
      </w:r>
      <w:r w:rsidRPr="00F922A0">
        <w:t>волевой</w:t>
      </w:r>
      <w:r w:rsidRPr="00F922A0">
        <w:rPr>
          <w:spacing w:val="26"/>
        </w:rPr>
        <w:t xml:space="preserve"> </w:t>
      </w:r>
      <w:r w:rsidRPr="00F922A0">
        <w:t>саморегуляции</w:t>
      </w:r>
      <w:r w:rsidRPr="00F922A0">
        <w:rPr>
          <w:spacing w:val="25"/>
        </w:rPr>
        <w:t xml:space="preserve"> </w:t>
      </w:r>
      <w:r w:rsidRPr="00F922A0">
        <w:t>как</w:t>
      </w:r>
      <w:r w:rsidRPr="00F922A0">
        <w:rPr>
          <w:spacing w:val="25"/>
        </w:rPr>
        <w:t xml:space="preserve"> </w:t>
      </w:r>
      <w:r w:rsidRPr="00F922A0">
        <w:t>способности</w:t>
      </w:r>
      <w:r w:rsidRPr="00F922A0">
        <w:rPr>
          <w:spacing w:val="24"/>
        </w:rPr>
        <w:t xml:space="preserve"> </w:t>
      </w:r>
      <w:r w:rsidRPr="00F922A0">
        <w:t>к</w:t>
      </w:r>
      <w:r w:rsidRPr="00F922A0">
        <w:rPr>
          <w:spacing w:val="25"/>
        </w:rPr>
        <w:t xml:space="preserve"> </w:t>
      </w:r>
      <w:r w:rsidRPr="00F922A0">
        <w:t>мобилизации</w:t>
      </w:r>
      <w:r w:rsidRPr="00F922A0">
        <w:rPr>
          <w:spacing w:val="25"/>
        </w:rPr>
        <w:t xml:space="preserve"> </w:t>
      </w:r>
      <w:r w:rsidRPr="00F922A0">
        <w:t>сил</w:t>
      </w:r>
      <w:r w:rsidRPr="00F922A0">
        <w:rPr>
          <w:spacing w:val="23"/>
        </w:rPr>
        <w:t xml:space="preserve"> </w:t>
      </w:r>
      <w:r w:rsidRPr="00F922A0">
        <w:t>и</w:t>
      </w:r>
      <w:r w:rsidRPr="00F922A0">
        <w:rPr>
          <w:spacing w:val="25"/>
        </w:rPr>
        <w:t xml:space="preserve"> </w:t>
      </w:r>
      <w:r w:rsidRPr="00F922A0">
        <w:t>энергии,</w:t>
      </w:r>
      <w:r w:rsidRPr="00F922A0">
        <w:rPr>
          <w:spacing w:val="-57"/>
        </w:rPr>
        <w:t xml:space="preserve"> </w:t>
      </w:r>
      <w:r w:rsidRPr="00F922A0">
        <w:t>волевому</w:t>
      </w:r>
      <w:r w:rsidRPr="00F922A0">
        <w:rPr>
          <w:spacing w:val="-2"/>
        </w:rPr>
        <w:t xml:space="preserve"> </w:t>
      </w:r>
      <w:r w:rsidRPr="00F922A0">
        <w:t>усилию</w:t>
      </w:r>
      <w:r w:rsidRPr="00F922A0">
        <w:rPr>
          <w:spacing w:val="-2"/>
        </w:rPr>
        <w:t xml:space="preserve"> </w:t>
      </w:r>
      <w:r w:rsidRPr="00F922A0">
        <w:t>—</w:t>
      </w:r>
      <w:r w:rsidRPr="00F922A0">
        <w:rPr>
          <w:spacing w:val="-2"/>
        </w:rPr>
        <w:t xml:space="preserve"> </w:t>
      </w:r>
      <w:r w:rsidRPr="00F922A0">
        <w:t>к</w:t>
      </w:r>
      <w:r w:rsidRPr="00F922A0">
        <w:rPr>
          <w:spacing w:val="-3"/>
        </w:rPr>
        <w:t xml:space="preserve"> </w:t>
      </w:r>
      <w:r w:rsidRPr="00F922A0">
        <w:t>выбору</w:t>
      </w:r>
      <w:r w:rsidRPr="00F922A0">
        <w:rPr>
          <w:spacing w:val="-5"/>
        </w:rPr>
        <w:t xml:space="preserve"> </w:t>
      </w:r>
      <w:r w:rsidRPr="00F922A0">
        <w:t>в</w:t>
      </w:r>
      <w:r w:rsidRPr="00F922A0">
        <w:rPr>
          <w:spacing w:val="-3"/>
        </w:rPr>
        <w:t xml:space="preserve"> </w:t>
      </w:r>
      <w:r w:rsidRPr="00F922A0">
        <w:t>ситуации</w:t>
      </w:r>
      <w:r w:rsidRPr="00F922A0">
        <w:rPr>
          <w:spacing w:val="-3"/>
        </w:rPr>
        <w:t xml:space="preserve"> </w:t>
      </w:r>
      <w:r w:rsidRPr="00F922A0">
        <w:t>мотивационного</w:t>
      </w:r>
      <w:r w:rsidRPr="00F922A0">
        <w:rPr>
          <w:spacing w:val="-2"/>
        </w:rPr>
        <w:t xml:space="preserve"> </w:t>
      </w:r>
      <w:r w:rsidRPr="00F922A0">
        <w:t>конфликта,</w:t>
      </w:r>
      <w:r w:rsidRPr="00F922A0">
        <w:rPr>
          <w:spacing w:val="-3"/>
        </w:rPr>
        <w:t xml:space="preserve"> </w:t>
      </w:r>
      <w:r w:rsidRPr="00F922A0">
        <w:t>к</w:t>
      </w:r>
      <w:r w:rsidRPr="00F922A0">
        <w:rPr>
          <w:spacing w:val="-2"/>
        </w:rPr>
        <w:t xml:space="preserve"> </w:t>
      </w:r>
      <w:r w:rsidRPr="00F922A0">
        <w:t>преодолению</w:t>
      </w:r>
      <w:r w:rsidRPr="00F922A0">
        <w:rPr>
          <w:spacing w:val="-5"/>
        </w:rPr>
        <w:t xml:space="preserve"> </w:t>
      </w:r>
      <w:r w:rsidRPr="00F922A0">
        <w:t>препятствий.</w:t>
      </w:r>
    </w:p>
    <w:p w:rsidR="00755FD3" w:rsidRPr="00F922A0" w:rsidRDefault="007E3FA8">
      <w:pPr>
        <w:pStyle w:val="a3"/>
        <w:ind w:right="637" w:firstLine="720"/>
        <w:jc w:val="left"/>
      </w:pPr>
      <w:r w:rsidRPr="00F922A0">
        <w:t>В</w:t>
      </w:r>
      <w:r w:rsidRPr="00F922A0">
        <w:rPr>
          <w:spacing w:val="-9"/>
        </w:rPr>
        <w:t xml:space="preserve"> </w:t>
      </w:r>
      <w:r w:rsidRPr="00F922A0">
        <w:t>блоке</w:t>
      </w:r>
      <w:r w:rsidRPr="00F922A0">
        <w:rPr>
          <w:spacing w:val="-8"/>
        </w:rPr>
        <w:t xml:space="preserve"> </w:t>
      </w:r>
      <w:r w:rsidRPr="00F922A0">
        <w:t>познавательных</w:t>
      </w:r>
      <w:r w:rsidRPr="00F922A0">
        <w:rPr>
          <w:spacing w:val="-3"/>
        </w:rPr>
        <w:t xml:space="preserve"> </w:t>
      </w:r>
      <w:r w:rsidRPr="00F922A0">
        <w:t>универсальных</w:t>
      </w:r>
      <w:r w:rsidRPr="00F922A0">
        <w:rPr>
          <w:spacing w:val="-5"/>
        </w:rPr>
        <w:t xml:space="preserve"> </w:t>
      </w:r>
      <w:r w:rsidRPr="00F922A0">
        <w:t>действий</w:t>
      </w:r>
      <w:r w:rsidRPr="00F922A0">
        <w:rPr>
          <w:spacing w:val="-5"/>
        </w:rPr>
        <w:t xml:space="preserve"> </w:t>
      </w:r>
      <w:r w:rsidRPr="00F922A0">
        <w:t>выделяют</w:t>
      </w:r>
      <w:r w:rsidRPr="00F922A0">
        <w:rPr>
          <w:spacing w:val="-2"/>
        </w:rPr>
        <w:t xml:space="preserve"> </w:t>
      </w:r>
      <w:r w:rsidRPr="00F922A0">
        <w:rPr>
          <w:i/>
        </w:rPr>
        <w:t>общеучебные</w:t>
      </w:r>
      <w:r w:rsidRPr="00F922A0">
        <w:rPr>
          <w:i/>
          <w:spacing w:val="-7"/>
        </w:rPr>
        <w:t xml:space="preserve"> </w:t>
      </w:r>
      <w:r w:rsidRPr="00F922A0">
        <w:rPr>
          <w:i/>
        </w:rPr>
        <w:t>действия</w:t>
      </w:r>
      <w:r w:rsidRPr="00F922A0">
        <w:t>,</w:t>
      </w:r>
      <w:r w:rsidRPr="00F922A0">
        <w:rPr>
          <w:spacing w:val="-7"/>
        </w:rPr>
        <w:t xml:space="preserve"> </w:t>
      </w:r>
      <w:r w:rsidRPr="00F922A0">
        <w:t>включая</w:t>
      </w:r>
      <w:r w:rsidRPr="00F922A0">
        <w:rPr>
          <w:spacing w:val="-57"/>
        </w:rPr>
        <w:t xml:space="preserve"> </w:t>
      </w:r>
      <w:r w:rsidRPr="00F922A0">
        <w:t>знаково-символические;</w:t>
      </w:r>
      <w:r w:rsidRPr="00F922A0">
        <w:rPr>
          <w:spacing w:val="-1"/>
        </w:rPr>
        <w:t xml:space="preserve"> </w:t>
      </w:r>
      <w:r w:rsidRPr="00F922A0">
        <w:t>логические</w:t>
      </w:r>
      <w:r w:rsidRPr="00F922A0">
        <w:rPr>
          <w:spacing w:val="-1"/>
        </w:rPr>
        <w:t xml:space="preserve"> </w:t>
      </w:r>
      <w:r w:rsidRPr="00F922A0">
        <w:t>и</w:t>
      </w:r>
      <w:r w:rsidRPr="00F922A0">
        <w:rPr>
          <w:spacing w:val="-1"/>
        </w:rPr>
        <w:t xml:space="preserve"> </w:t>
      </w:r>
      <w:r w:rsidRPr="00F922A0">
        <w:t>действия</w:t>
      </w:r>
      <w:r w:rsidRPr="00F922A0">
        <w:rPr>
          <w:spacing w:val="-3"/>
        </w:rPr>
        <w:t xml:space="preserve"> </w:t>
      </w:r>
      <w:r w:rsidRPr="00F922A0">
        <w:t>постановки</w:t>
      </w:r>
      <w:r w:rsidRPr="00F922A0">
        <w:rPr>
          <w:spacing w:val="-2"/>
        </w:rPr>
        <w:t xml:space="preserve"> </w:t>
      </w:r>
      <w:r w:rsidRPr="00F922A0">
        <w:t>и решения</w:t>
      </w:r>
      <w:r w:rsidRPr="00F922A0">
        <w:rPr>
          <w:spacing w:val="-4"/>
        </w:rPr>
        <w:t xml:space="preserve"> </w:t>
      </w:r>
      <w:r w:rsidRPr="00F922A0">
        <w:t>проблем.</w:t>
      </w:r>
    </w:p>
    <w:p w:rsidR="00755FD3" w:rsidRPr="00F922A0" w:rsidRDefault="007E3FA8">
      <w:pPr>
        <w:ind w:left="1320"/>
        <w:rPr>
          <w:sz w:val="24"/>
        </w:rPr>
      </w:pPr>
      <w:r w:rsidRPr="00F922A0">
        <w:rPr>
          <w:sz w:val="24"/>
        </w:rPr>
        <w:t>В</w:t>
      </w:r>
      <w:r w:rsidRPr="00F922A0">
        <w:rPr>
          <w:spacing w:val="-4"/>
          <w:sz w:val="24"/>
        </w:rPr>
        <w:t xml:space="preserve"> </w:t>
      </w:r>
      <w:r w:rsidRPr="00F922A0">
        <w:rPr>
          <w:sz w:val="24"/>
        </w:rPr>
        <w:t>число</w:t>
      </w:r>
      <w:r w:rsidRPr="00F922A0">
        <w:rPr>
          <w:spacing w:val="-1"/>
          <w:sz w:val="24"/>
        </w:rPr>
        <w:t xml:space="preserve"> </w:t>
      </w:r>
      <w:r w:rsidRPr="00F922A0">
        <w:rPr>
          <w:i/>
          <w:sz w:val="24"/>
        </w:rPr>
        <w:t>общеучебных</w:t>
      </w:r>
      <w:r w:rsidRPr="00F922A0">
        <w:rPr>
          <w:i/>
          <w:spacing w:val="-2"/>
          <w:sz w:val="24"/>
        </w:rPr>
        <w:t xml:space="preserve"> </w:t>
      </w:r>
      <w:r w:rsidRPr="00F922A0">
        <w:rPr>
          <w:sz w:val="24"/>
        </w:rPr>
        <w:t>действий</w:t>
      </w:r>
      <w:r w:rsidRPr="00F922A0">
        <w:rPr>
          <w:spacing w:val="-1"/>
          <w:sz w:val="24"/>
        </w:rPr>
        <w:t xml:space="preserve"> </w:t>
      </w:r>
      <w:r w:rsidRPr="00F922A0">
        <w:rPr>
          <w:sz w:val="24"/>
        </w:rPr>
        <w:t>входят:</w:t>
      </w:r>
    </w:p>
    <w:p w:rsidR="00755FD3" w:rsidRPr="00F922A0" w:rsidRDefault="007E3FA8" w:rsidP="00366414">
      <w:pPr>
        <w:pStyle w:val="a5"/>
        <w:numPr>
          <w:ilvl w:val="0"/>
          <w:numId w:val="65"/>
        </w:numPr>
        <w:tabs>
          <w:tab w:val="left" w:pos="1422"/>
        </w:tabs>
        <w:spacing w:before="14" w:line="223" w:lineRule="auto"/>
        <w:ind w:right="649"/>
        <w:rPr>
          <w:sz w:val="24"/>
        </w:rPr>
      </w:pPr>
      <w:r w:rsidRPr="00F922A0">
        <w:rPr>
          <w:sz w:val="24"/>
        </w:rPr>
        <w:t>самостоятельное выделение и формулирование познавательной цели; поиск и выделение</w:t>
      </w:r>
      <w:r w:rsidRPr="00F922A0">
        <w:rPr>
          <w:spacing w:val="1"/>
          <w:sz w:val="24"/>
        </w:rPr>
        <w:t xml:space="preserve"> </w:t>
      </w:r>
      <w:r w:rsidRPr="00F922A0">
        <w:rPr>
          <w:sz w:val="24"/>
        </w:rPr>
        <w:t>необходимой</w:t>
      </w:r>
      <w:r w:rsidRPr="00F922A0">
        <w:rPr>
          <w:spacing w:val="-7"/>
          <w:sz w:val="24"/>
        </w:rPr>
        <w:t xml:space="preserve"> </w:t>
      </w:r>
      <w:r w:rsidRPr="00F922A0">
        <w:rPr>
          <w:sz w:val="24"/>
        </w:rPr>
        <w:t>информации;</w:t>
      </w:r>
    </w:p>
    <w:p w:rsidR="00755FD3" w:rsidRPr="00F922A0" w:rsidRDefault="007E3FA8" w:rsidP="00366414">
      <w:pPr>
        <w:pStyle w:val="a5"/>
        <w:numPr>
          <w:ilvl w:val="0"/>
          <w:numId w:val="65"/>
        </w:numPr>
        <w:tabs>
          <w:tab w:val="left" w:pos="1422"/>
        </w:tabs>
        <w:spacing w:before="19" w:line="223" w:lineRule="auto"/>
        <w:ind w:right="654"/>
        <w:rPr>
          <w:sz w:val="24"/>
        </w:rPr>
      </w:pPr>
      <w:r w:rsidRPr="00F922A0">
        <w:rPr>
          <w:sz w:val="24"/>
        </w:rPr>
        <w:t>применение методов</w:t>
      </w:r>
      <w:r w:rsidRPr="00F922A0">
        <w:rPr>
          <w:spacing w:val="1"/>
          <w:sz w:val="24"/>
        </w:rPr>
        <w:t xml:space="preserve"> </w:t>
      </w:r>
      <w:r w:rsidRPr="00F922A0">
        <w:rPr>
          <w:sz w:val="24"/>
        </w:rPr>
        <w:t>информационного</w:t>
      </w:r>
      <w:r w:rsidRPr="00F922A0">
        <w:rPr>
          <w:spacing w:val="1"/>
          <w:sz w:val="24"/>
        </w:rPr>
        <w:t xml:space="preserve"> </w:t>
      </w:r>
      <w:r w:rsidRPr="00F922A0">
        <w:rPr>
          <w:sz w:val="24"/>
        </w:rPr>
        <w:t>поиска,</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 помощью</w:t>
      </w:r>
      <w:r w:rsidRPr="00F922A0">
        <w:rPr>
          <w:spacing w:val="1"/>
          <w:sz w:val="24"/>
        </w:rPr>
        <w:t xml:space="preserve"> </w:t>
      </w:r>
      <w:r w:rsidRPr="00F922A0">
        <w:rPr>
          <w:sz w:val="24"/>
        </w:rPr>
        <w:t>компьютерных</w:t>
      </w:r>
      <w:r w:rsidRPr="00F922A0">
        <w:rPr>
          <w:spacing w:val="1"/>
          <w:sz w:val="24"/>
        </w:rPr>
        <w:t xml:space="preserve"> </w:t>
      </w:r>
      <w:r w:rsidRPr="00F922A0">
        <w:rPr>
          <w:sz w:val="24"/>
        </w:rPr>
        <w:t>средств;</w:t>
      </w:r>
    </w:p>
    <w:p w:rsidR="00755FD3" w:rsidRPr="00F922A0" w:rsidRDefault="007E3FA8" w:rsidP="00366414">
      <w:pPr>
        <w:pStyle w:val="a5"/>
        <w:numPr>
          <w:ilvl w:val="0"/>
          <w:numId w:val="65"/>
        </w:numPr>
        <w:tabs>
          <w:tab w:val="left" w:pos="1422"/>
        </w:tabs>
        <w:spacing w:before="9" w:line="235" w:lineRule="auto"/>
        <w:ind w:right="636"/>
        <w:rPr>
          <w:sz w:val="24"/>
        </w:rPr>
      </w:pPr>
      <w:r w:rsidRPr="00F922A0">
        <w:rPr>
          <w:sz w:val="24"/>
        </w:rPr>
        <w:t>знаково-символические</w:t>
      </w:r>
      <w:r w:rsidRPr="00F922A0">
        <w:rPr>
          <w:spacing w:val="1"/>
          <w:sz w:val="24"/>
        </w:rPr>
        <w:t xml:space="preserve"> </w:t>
      </w:r>
      <w:r w:rsidRPr="00F922A0">
        <w:rPr>
          <w:sz w:val="24"/>
        </w:rPr>
        <w:t>действия,</w:t>
      </w:r>
      <w:r w:rsidRPr="00F922A0">
        <w:rPr>
          <w:spacing w:val="1"/>
          <w:sz w:val="24"/>
        </w:rPr>
        <w:t xml:space="preserve"> </w:t>
      </w:r>
      <w:r w:rsidRPr="00F922A0">
        <w:rPr>
          <w:sz w:val="24"/>
        </w:rPr>
        <w:t>включая</w:t>
      </w:r>
      <w:r w:rsidRPr="00F922A0">
        <w:rPr>
          <w:spacing w:val="1"/>
          <w:sz w:val="24"/>
        </w:rPr>
        <w:t xml:space="preserve"> </w:t>
      </w:r>
      <w:r w:rsidRPr="00F922A0">
        <w:rPr>
          <w:sz w:val="24"/>
        </w:rPr>
        <w:t>моделирование</w:t>
      </w:r>
      <w:r w:rsidRPr="00F922A0">
        <w:rPr>
          <w:spacing w:val="1"/>
          <w:sz w:val="24"/>
        </w:rPr>
        <w:t xml:space="preserve"> </w:t>
      </w:r>
      <w:r w:rsidRPr="00F922A0">
        <w:rPr>
          <w:sz w:val="24"/>
        </w:rPr>
        <w:t>(преобразование</w:t>
      </w:r>
      <w:r w:rsidRPr="00F922A0">
        <w:rPr>
          <w:spacing w:val="1"/>
          <w:sz w:val="24"/>
        </w:rPr>
        <w:t xml:space="preserve"> </w:t>
      </w:r>
      <w:r w:rsidRPr="00F922A0">
        <w:rPr>
          <w:sz w:val="24"/>
        </w:rPr>
        <w:t>объекта</w:t>
      </w:r>
      <w:r w:rsidRPr="00F922A0">
        <w:rPr>
          <w:spacing w:val="1"/>
          <w:sz w:val="24"/>
        </w:rPr>
        <w:t xml:space="preserve"> </w:t>
      </w:r>
      <w:r w:rsidRPr="00F922A0">
        <w:rPr>
          <w:sz w:val="24"/>
        </w:rPr>
        <w:t>из</w:t>
      </w:r>
      <w:r w:rsidRPr="00F922A0">
        <w:rPr>
          <w:spacing w:val="1"/>
          <w:sz w:val="24"/>
        </w:rPr>
        <w:t xml:space="preserve"> </w:t>
      </w:r>
      <w:r w:rsidRPr="00F922A0">
        <w:rPr>
          <w:sz w:val="24"/>
        </w:rPr>
        <w:t>чувственной</w:t>
      </w:r>
      <w:r w:rsidRPr="00F922A0">
        <w:rPr>
          <w:spacing w:val="1"/>
          <w:sz w:val="24"/>
        </w:rPr>
        <w:t xml:space="preserve"> </w:t>
      </w:r>
      <w:r w:rsidRPr="00F922A0">
        <w:rPr>
          <w:sz w:val="24"/>
        </w:rPr>
        <w:t>формы</w:t>
      </w:r>
      <w:r w:rsidRPr="00F922A0">
        <w:rPr>
          <w:spacing w:val="1"/>
          <w:sz w:val="24"/>
        </w:rPr>
        <w:t xml:space="preserve"> </w:t>
      </w:r>
      <w:r w:rsidRPr="00F922A0">
        <w:rPr>
          <w:sz w:val="24"/>
        </w:rPr>
        <w:t>в</w:t>
      </w:r>
      <w:r w:rsidRPr="00F922A0">
        <w:rPr>
          <w:spacing w:val="1"/>
          <w:sz w:val="24"/>
        </w:rPr>
        <w:t xml:space="preserve"> </w:t>
      </w:r>
      <w:r w:rsidRPr="00F922A0">
        <w:rPr>
          <w:sz w:val="24"/>
        </w:rPr>
        <w:t>модель,</w:t>
      </w:r>
      <w:r w:rsidRPr="00F922A0">
        <w:rPr>
          <w:spacing w:val="1"/>
          <w:sz w:val="24"/>
        </w:rPr>
        <w:t xml:space="preserve"> </w:t>
      </w:r>
      <w:r w:rsidRPr="00F922A0">
        <w:rPr>
          <w:sz w:val="24"/>
        </w:rPr>
        <w:t>где</w:t>
      </w:r>
      <w:r w:rsidRPr="00F922A0">
        <w:rPr>
          <w:spacing w:val="1"/>
          <w:sz w:val="24"/>
        </w:rPr>
        <w:t xml:space="preserve"> </w:t>
      </w:r>
      <w:r w:rsidRPr="00F922A0">
        <w:rPr>
          <w:sz w:val="24"/>
        </w:rPr>
        <w:t>выделены</w:t>
      </w:r>
      <w:r w:rsidRPr="00F922A0">
        <w:rPr>
          <w:spacing w:val="1"/>
          <w:sz w:val="24"/>
        </w:rPr>
        <w:t xml:space="preserve"> </w:t>
      </w:r>
      <w:r w:rsidRPr="00F922A0">
        <w:rPr>
          <w:sz w:val="24"/>
        </w:rPr>
        <w:t>существенные</w:t>
      </w:r>
      <w:r w:rsidRPr="00F922A0">
        <w:rPr>
          <w:spacing w:val="1"/>
          <w:sz w:val="24"/>
        </w:rPr>
        <w:t xml:space="preserve"> </w:t>
      </w:r>
      <w:r w:rsidRPr="00F922A0">
        <w:rPr>
          <w:sz w:val="24"/>
        </w:rPr>
        <w:t>характеристики</w:t>
      </w:r>
      <w:r w:rsidRPr="00F922A0">
        <w:rPr>
          <w:spacing w:val="1"/>
          <w:sz w:val="24"/>
        </w:rPr>
        <w:t xml:space="preserve"> </w:t>
      </w:r>
      <w:r w:rsidRPr="00F922A0">
        <w:rPr>
          <w:sz w:val="24"/>
        </w:rPr>
        <w:t>объекта,</w:t>
      </w:r>
      <w:r w:rsidRPr="00F922A0">
        <w:rPr>
          <w:spacing w:val="1"/>
          <w:sz w:val="24"/>
        </w:rPr>
        <w:t xml:space="preserve"> </w:t>
      </w:r>
      <w:r w:rsidRPr="00F922A0">
        <w:rPr>
          <w:sz w:val="24"/>
        </w:rPr>
        <w:t>и</w:t>
      </w:r>
      <w:r w:rsidRPr="00F922A0">
        <w:rPr>
          <w:spacing w:val="1"/>
          <w:sz w:val="24"/>
        </w:rPr>
        <w:t xml:space="preserve"> </w:t>
      </w:r>
      <w:r w:rsidRPr="00F922A0">
        <w:rPr>
          <w:sz w:val="24"/>
        </w:rPr>
        <w:t>преобразование</w:t>
      </w:r>
      <w:r w:rsidRPr="00F922A0">
        <w:rPr>
          <w:spacing w:val="1"/>
          <w:sz w:val="24"/>
        </w:rPr>
        <w:t xml:space="preserve"> </w:t>
      </w:r>
      <w:r w:rsidRPr="00F922A0">
        <w:rPr>
          <w:sz w:val="24"/>
        </w:rPr>
        <w:t>модели</w:t>
      </w:r>
      <w:r w:rsidRPr="00F922A0">
        <w:rPr>
          <w:spacing w:val="1"/>
          <w:sz w:val="24"/>
        </w:rPr>
        <w:t xml:space="preserve"> </w:t>
      </w:r>
      <w:r w:rsidRPr="00F922A0">
        <w:rPr>
          <w:sz w:val="24"/>
        </w:rPr>
        <w:t>с</w:t>
      </w:r>
      <w:r w:rsidRPr="00F922A0">
        <w:rPr>
          <w:spacing w:val="1"/>
          <w:sz w:val="24"/>
        </w:rPr>
        <w:t xml:space="preserve"> </w:t>
      </w:r>
      <w:r w:rsidRPr="00F922A0">
        <w:rPr>
          <w:sz w:val="24"/>
        </w:rPr>
        <w:t>целью</w:t>
      </w:r>
      <w:r w:rsidRPr="00F922A0">
        <w:rPr>
          <w:spacing w:val="1"/>
          <w:sz w:val="24"/>
        </w:rPr>
        <w:t xml:space="preserve"> </w:t>
      </w:r>
      <w:r w:rsidRPr="00F922A0">
        <w:rPr>
          <w:sz w:val="24"/>
        </w:rPr>
        <w:t>выявления</w:t>
      </w:r>
      <w:r w:rsidRPr="00F922A0">
        <w:rPr>
          <w:spacing w:val="1"/>
          <w:sz w:val="24"/>
        </w:rPr>
        <w:t xml:space="preserve"> </w:t>
      </w:r>
      <w:r w:rsidRPr="00F922A0">
        <w:rPr>
          <w:sz w:val="24"/>
        </w:rPr>
        <w:t>общих</w:t>
      </w:r>
      <w:r w:rsidRPr="00F922A0">
        <w:rPr>
          <w:spacing w:val="1"/>
          <w:sz w:val="24"/>
        </w:rPr>
        <w:t xml:space="preserve"> </w:t>
      </w:r>
      <w:r w:rsidRPr="00F922A0">
        <w:rPr>
          <w:sz w:val="24"/>
        </w:rPr>
        <w:t>законов,</w:t>
      </w:r>
      <w:r w:rsidRPr="00F922A0">
        <w:rPr>
          <w:spacing w:val="1"/>
          <w:sz w:val="24"/>
        </w:rPr>
        <w:t xml:space="preserve"> </w:t>
      </w:r>
      <w:r w:rsidRPr="00F922A0">
        <w:rPr>
          <w:sz w:val="24"/>
        </w:rPr>
        <w:t>определяющих</w:t>
      </w:r>
      <w:r w:rsidRPr="00F922A0">
        <w:rPr>
          <w:spacing w:val="1"/>
          <w:sz w:val="24"/>
        </w:rPr>
        <w:t xml:space="preserve"> </w:t>
      </w:r>
      <w:r w:rsidRPr="00F922A0">
        <w:rPr>
          <w:sz w:val="24"/>
        </w:rPr>
        <w:t>данную</w:t>
      </w:r>
      <w:r w:rsidRPr="00F922A0">
        <w:rPr>
          <w:spacing w:val="-57"/>
          <w:sz w:val="24"/>
        </w:rPr>
        <w:t xml:space="preserve"> </w:t>
      </w:r>
      <w:r w:rsidRPr="00F922A0">
        <w:rPr>
          <w:sz w:val="24"/>
        </w:rPr>
        <w:t>предметную</w:t>
      </w:r>
      <w:r w:rsidRPr="00F922A0">
        <w:rPr>
          <w:spacing w:val="-15"/>
          <w:sz w:val="24"/>
        </w:rPr>
        <w:t xml:space="preserve"> </w:t>
      </w:r>
      <w:r w:rsidRPr="00F922A0">
        <w:rPr>
          <w:sz w:val="24"/>
        </w:rPr>
        <w:t>область);</w:t>
      </w:r>
    </w:p>
    <w:p w:rsidR="00755FD3" w:rsidRPr="00F922A0" w:rsidRDefault="007E3FA8" w:rsidP="00366414">
      <w:pPr>
        <w:pStyle w:val="a5"/>
        <w:numPr>
          <w:ilvl w:val="0"/>
          <w:numId w:val="65"/>
        </w:numPr>
        <w:tabs>
          <w:tab w:val="left" w:pos="1422"/>
        </w:tabs>
        <w:spacing w:line="284" w:lineRule="exact"/>
        <w:ind w:hanging="710"/>
        <w:rPr>
          <w:sz w:val="24"/>
        </w:rPr>
      </w:pPr>
      <w:r w:rsidRPr="00F922A0">
        <w:rPr>
          <w:sz w:val="24"/>
        </w:rPr>
        <w:t>умение</w:t>
      </w:r>
      <w:r w:rsidRPr="00F922A0">
        <w:rPr>
          <w:spacing w:val="-5"/>
          <w:sz w:val="24"/>
        </w:rPr>
        <w:t xml:space="preserve"> </w:t>
      </w:r>
      <w:r w:rsidRPr="00F922A0">
        <w:rPr>
          <w:sz w:val="24"/>
        </w:rPr>
        <w:t>структурировать</w:t>
      </w:r>
      <w:r w:rsidRPr="00F922A0">
        <w:rPr>
          <w:spacing w:val="-2"/>
          <w:sz w:val="24"/>
        </w:rPr>
        <w:t xml:space="preserve"> </w:t>
      </w:r>
      <w:r w:rsidRPr="00F922A0">
        <w:rPr>
          <w:sz w:val="24"/>
        </w:rPr>
        <w:t>знания;</w:t>
      </w:r>
    </w:p>
    <w:p w:rsidR="00755FD3" w:rsidRPr="00F922A0" w:rsidRDefault="007E3FA8" w:rsidP="00366414">
      <w:pPr>
        <w:pStyle w:val="a5"/>
        <w:numPr>
          <w:ilvl w:val="0"/>
          <w:numId w:val="65"/>
        </w:numPr>
        <w:tabs>
          <w:tab w:val="left" w:pos="1422"/>
        </w:tabs>
        <w:spacing w:before="4" w:line="223" w:lineRule="auto"/>
        <w:ind w:right="650"/>
        <w:rPr>
          <w:sz w:val="24"/>
        </w:rPr>
      </w:pPr>
      <w:r w:rsidRPr="00F922A0">
        <w:rPr>
          <w:sz w:val="24"/>
        </w:rPr>
        <w:t>умение осознанно и произвольно строить речевое высказывание в устной и письменной</w:t>
      </w:r>
      <w:r w:rsidRPr="00F922A0">
        <w:rPr>
          <w:spacing w:val="1"/>
          <w:sz w:val="24"/>
        </w:rPr>
        <w:t xml:space="preserve"> </w:t>
      </w:r>
      <w:r w:rsidRPr="00F922A0">
        <w:rPr>
          <w:sz w:val="24"/>
        </w:rPr>
        <w:t>форме;</w:t>
      </w:r>
    </w:p>
    <w:p w:rsidR="00755FD3" w:rsidRPr="00F922A0" w:rsidRDefault="007E3FA8" w:rsidP="00366414">
      <w:pPr>
        <w:pStyle w:val="a5"/>
        <w:numPr>
          <w:ilvl w:val="0"/>
          <w:numId w:val="65"/>
        </w:numPr>
        <w:tabs>
          <w:tab w:val="left" w:pos="1422"/>
        </w:tabs>
        <w:spacing w:before="4"/>
        <w:ind w:hanging="710"/>
        <w:rPr>
          <w:sz w:val="24"/>
        </w:rPr>
      </w:pPr>
      <w:r w:rsidRPr="00F922A0">
        <w:rPr>
          <w:sz w:val="24"/>
        </w:rPr>
        <w:t>выбор</w:t>
      </w:r>
      <w:r w:rsidRPr="00F922A0">
        <w:rPr>
          <w:spacing w:val="26"/>
          <w:sz w:val="24"/>
        </w:rPr>
        <w:t xml:space="preserve"> </w:t>
      </w:r>
      <w:r w:rsidRPr="00F922A0">
        <w:rPr>
          <w:sz w:val="24"/>
        </w:rPr>
        <w:t>наиболее</w:t>
      </w:r>
      <w:r w:rsidRPr="00F922A0">
        <w:rPr>
          <w:spacing w:val="84"/>
          <w:sz w:val="24"/>
        </w:rPr>
        <w:t xml:space="preserve"> </w:t>
      </w:r>
      <w:r w:rsidRPr="00F922A0">
        <w:rPr>
          <w:sz w:val="24"/>
        </w:rPr>
        <w:t>эффективных</w:t>
      </w:r>
      <w:r w:rsidRPr="00F922A0">
        <w:rPr>
          <w:spacing w:val="87"/>
          <w:sz w:val="24"/>
        </w:rPr>
        <w:t xml:space="preserve"> </w:t>
      </w:r>
      <w:r w:rsidRPr="00F922A0">
        <w:rPr>
          <w:sz w:val="24"/>
        </w:rPr>
        <w:t>способов</w:t>
      </w:r>
      <w:r w:rsidRPr="00F922A0">
        <w:rPr>
          <w:spacing w:val="86"/>
          <w:sz w:val="24"/>
        </w:rPr>
        <w:t xml:space="preserve"> </w:t>
      </w:r>
      <w:r w:rsidRPr="00F922A0">
        <w:rPr>
          <w:sz w:val="24"/>
        </w:rPr>
        <w:t>решения</w:t>
      </w:r>
      <w:r w:rsidRPr="00F922A0">
        <w:rPr>
          <w:spacing w:val="85"/>
          <w:sz w:val="24"/>
        </w:rPr>
        <w:t xml:space="preserve"> </w:t>
      </w:r>
      <w:r w:rsidRPr="00F922A0">
        <w:rPr>
          <w:sz w:val="24"/>
        </w:rPr>
        <w:t>задач</w:t>
      </w:r>
      <w:r w:rsidRPr="00F922A0">
        <w:rPr>
          <w:spacing w:val="84"/>
          <w:sz w:val="24"/>
        </w:rPr>
        <w:t xml:space="preserve"> </w:t>
      </w:r>
      <w:r w:rsidRPr="00F922A0">
        <w:rPr>
          <w:sz w:val="24"/>
        </w:rPr>
        <w:t>в</w:t>
      </w:r>
      <w:r w:rsidRPr="00F922A0">
        <w:rPr>
          <w:spacing w:val="86"/>
          <w:sz w:val="24"/>
        </w:rPr>
        <w:t xml:space="preserve"> </w:t>
      </w:r>
      <w:r w:rsidRPr="00F922A0">
        <w:rPr>
          <w:sz w:val="24"/>
        </w:rPr>
        <w:t>зависимости</w:t>
      </w:r>
      <w:r w:rsidRPr="00F922A0">
        <w:rPr>
          <w:spacing w:val="87"/>
          <w:sz w:val="24"/>
        </w:rPr>
        <w:t xml:space="preserve"> </w:t>
      </w:r>
      <w:r w:rsidRPr="00F922A0">
        <w:rPr>
          <w:sz w:val="24"/>
        </w:rPr>
        <w:t>от</w:t>
      </w:r>
      <w:r w:rsidRPr="00F922A0">
        <w:rPr>
          <w:spacing w:val="87"/>
          <w:sz w:val="24"/>
        </w:rPr>
        <w:t xml:space="preserve"> </w:t>
      </w:r>
      <w:r w:rsidRPr="00F922A0">
        <w:rPr>
          <w:sz w:val="24"/>
        </w:rPr>
        <w:t>конкретных</w:t>
      </w:r>
    </w:p>
    <w:p w:rsidR="00755FD3" w:rsidRPr="00F922A0" w:rsidRDefault="00755FD3">
      <w:pPr>
        <w:jc w:val="both"/>
        <w:rPr>
          <w:sz w:val="24"/>
        </w:rPr>
        <w:sectPr w:rsidR="00755FD3" w:rsidRPr="00F922A0">
          <w:footerReference w:type="default" r:id="rId51"/>
          <w:pgSz w:w="11900" w:h="16840"/>
          <w:pgMar w:top="620" w:right="300" w:bottom="280" w:left="0" w:header="0" w:footer="0" w:gutter="0"/>
          <w:cols w:space="720"/>
        </w:sectPr>
      </w:pPr>
    </w:p>
    <w:p w:rsidR="00755FD3" w:rsidRPr="00F922A0" w:rsidRDefault="007E3FA8">
      <w:pPr>
        <w:pStyle w:val="a3"/>
        <w:spacing w:before="64"/>
        <w:ind w:left="1421"/>
        <w:jc w:val="left"/>
      </w:pPr>
      <w:r w:rsidRPr="00F922A0">
        <w:lastRenderedPageBreak/>
        <w:t>условий;</w:t>
      </w:r>
    </w:p>
    <w:p w:rsidR="00755FD3" w:rsidRPr="00F922A0" w:rsidRDefault="007E3FA8" w:rsidP="00366414">
      <w:pPr>
        <w:pStyle w:val="a5"/>
        <w:numPr>
          <w:ilvl w:val="0"/>
          <w:numId w:val="65"/>
        </w:numPr>
        <w:tabs>
          <w:tab w:val="left" w:pos="1421"/>
          <w:tab w:val="left" w:pos="1422"/>
        </w:tabs>
        <w:spacing w:line="286" w:lineRule="exact"/>
        <w:ind w:hanging="710"/>
        <w:jc w:val="left"/>
        <w:rPr>
          <w:sz w:val="24"/>
        </w:rPr>
      </w:pPr>
      <w:r w:rsidRPr="00F922A0">
        <w:rPr>
          <w:sz w:val="24"/>
        </w:rPr>
        <w:t>рефлексия</w:t>
      </w:r>
      <w:r w:rsidRPr="00F922A0">
        <w:rPr>
          <w:spacing w:val="-2"/>
          <w:sz w:val="24"/>
        </w:rPr>
        <w:t xml:space="preserve"> </w:t>
      </w:r>
      <w:r w:rsidRPr="00F922A0">
        <w:rPr>
          <w:sz w:val="24"/>
        </w:rPr>
        <w:t>способов</w:t>
      </w:r>
      <w:r w:rsidRPr="00F922A0">
        <w:rPr>
          <w:spacing w:val="-2"/>
          <w:sz w:val="24"/>
        </w:rPr>
        <w:t xml:space="preserve"> </w:t>
      </w:r>
      <w:r w:rsidRPr="00F922A0">
        <w:rPr>
          <w:sz w:val="24"/>
        </w:rPr>
        <w:t>и условий</w:t>
      </w:r>
      <w:r w:rsidRPr="00F922A0">
        <w:rPr>
          <w:spacing w:val="-2"/>
          <w:sz w:val="24"/>
        </w:rPr>
        <w:t xml:space="preserve"> </w:t>
      </w:r>
      <w:r w:rsidRPr="00F922A0">
        <w:rPr>
          <w:sz w:val="24"/>
        </w:rPr>
        <w:t>действия;</w:t>
      </w:r>
    </w:p>
    <w:p w:rsidR="00755FD3" w:rsidRPr="00F922A0" w:rsidRDefault="007E3FA8" w:rsidP="00366414">
      <w:pPr>
        <w:pStyle w:val="a5"/>
        <w:numPr>
          <w:ilvl w:val="0"/>
          <w:numId w:val="65"/>
        </w:numPr>
        <w:tabs>
          <w:tab w:val="left" w:pos="1421"/>
          <w:tab w:val="left" w:pos="1422"/>
        </w:tabs>
        <w:spacing w:line="286" w:lineRule="exact"/>
        <w:ind w:hanging="710"/>
        <w:jc w:val="left"/>
        <w:rPr>
          <w:sz w:val="24"/>
        </w:rPr>
      </w:pPr>
      <w:r w:rsidRPr="00F922A0">
        <w:rPr>
          <w:sz w:val="24"/>
        </w:rPr>
        <w:t>контроль</w:t>
      </w:r>
      <w:r w:rsidRPr="00F922A0">
        <w:rPr>
          <w:spacing w:val="-2"/>
          <w:sz w:val="24"/>
        </w:rPr>
        <w:t xml:space="preserve"> </w:t>
      </w:r>
      <w:r w:rsidRPr="00F922A0">
        <w:rPr>
          <w:sz w:val="24"/>
        </w:rPr>
        <w:t>и</w:t>
      </w:r>
      <w:r w:rsidRPr="00F922A0">
        <w:rPr>
          <w:spacing w:val="-2"/>
          <w:sz w:val="24"/>
        </w:rPr>
        <w:t xml:space="preserve"> </w:t>
      </w:r>
      <w:r w:rsidRPr="00F922A0">
        <w:rPr>
          <w:sz w:val="24"/>
        </w:rPr>
        <w:t>оценка</w:t>
      </w:r>
      <w:r w:rsidRPr="00F922A0">
        <w:rPr>
          <w:spacing w:val="-3"/>
          <w:sz w:val="24"/>
        </w:rPr>
        <w:t xml:space="preserve"> </w:t>
      </w:r>
      <w:r w:rsidRPr="00F922A0">
        <w:rPr>
          <w:sz w:val="24"/>
        </w:rPr>
        <w:t>процесса</w:t>
      </w:r>
      <w:r w:rsidRPr="00F922A0">
        <w:rPr>
          <w:spacing w:val="-3"/>
          <w:sz w:val="24"/>
        </w:rPr>
        <w:t xml:space="preserve"> </w:t>
      </w:r>
      <w:r w:rsidRPr="00F922A0">
        <w:rPr>
          <w:sz w:val="24"/>
        </w:rPr>
        <w:t>и</w:t>
      </w:r>
      <w:r w:rsidRPr="00F922A0">
        <w:rPr>
          <w:spacing w:val="-2"/>
          <w:sz w:val="24"/>
        </w:rPr>
        <w:t xml:space="preserve"> </w:t>
      </w:r>
      <w:r w:rsidRPr="00F922A0">
        <w:rPr>
          <w:sz w:val="24"/>
        </w:rPr>
        <w:t>результатов</w:t>
      </w:r>
      <w:r w:rsidRPr="00F922A0">
        <w:rPr>
          <w:spacing w:val="-11"/>
          <w:sz w:val="24"/>
        </w:rPr>
        <w:t xml:space="preserve"> </w:t>
      </w:r>
      <w:r w:rsidRPr="00F922A0">
        <w:rPr>
          <w:sz w:val="24"/>
        </w:rPr>
        <w:t>деятельности;</w:t>
      </w:r>
    </w:p>
    <w:p w:rsidR="00755FD3" w:rsidRPr="00F922A0" w:rsidRDefault="007E3FA8" w:rsidP="00366414">
      <w:pPr>
        <w:pStyle w:val="a5"/>
        <w:numPr>
          <w:ilvl w:val="0"/>
          <w:numId w:val="65"/>
        </w:numPr>
        <w:tabs>
          <w:tab w:val="left" w:pos="1421"/>
          <w:tab w:val="left" w:pos="1422"/>
        </w:tabs>
        <w:spacing w:before="42" w:line="286" w:lineRule="exact"/>
        <w:ind w:hanging="710"/>
        <w:jc w:val="left"/>
        <w:rPr>
          <w:sz w:val="24"/>
        </w:rPr>
      </w:pPr>
      <w:r w:rsidRPr="00F922A0">
        <w:rPr>
          <w:sz w:val="24"/>
        </w:rPr>
        <w:t>смысловое</w:t>
      </w:r>
      <w:r w:rsidRPr="00F922A0">
        <w:rPr>
          <w:spacing w:val="-3"/>
          <w:sz w:val="24"/>
        </w:rPr>
        <w:t xml:space="preserve"> </w:t>
      </w:r>
      <w:r w:rsidRPr="00F922A0">
        <w:rPr>
          <w:sz w:val="24"/>
        </w:rPr>
        <w:t>чтение</w:t>
      </w:r>
      <w:r w:rsidRPr="00F922A0">
        <w:rPr>
          <w:spacing w:val="-2"/>
          <w:sz w:val="24"/>
        </w:rPr>
        <w:t xml:space="preserve"> </w:t>
      </w:r>
      <w:r w:rsidRPr="00F922A0">
        <w:rPr>
          <w:sz w:val="24"/>
        </w:rPr>
        <w:t>как</w:t>
      </w:r>
      <w:r w:rsidRPr="00F922A0">
        <w:rPr>
          <w:spacing w:val="-1"/>
          <w:sz w:val="24"/>
        </w:rPr>
        <w:t xml:space="preserve"> </w:t>
      </w:r>
      <w:r w:rsidRPr="00F922A0">
        <w:rPr>
          <w:sz w:val="24"/>
        </w:rPr>
        <w:t>осмысление</w:t>
      </w:r>
      <w:r w:rsidRPr="00F922A0">
        <w:rPr>
          <w:spacing w:val="-3"/>
          <w:sz w:val="24"/>
        </w:rPr>
        <w:t xml:space="preserve"> </w:t>
      </w:r>
      <w:r w:rsidRPr="00F922A0">
        <w:rPr>
          <w:sz w:val="24"/>
        </w:rPr>
        <w:t>цели чтения</w:t>
      </w:r>
      <w:r w:rsidRPr="00F922A0">
        <w:rPr>
          <w:spacing w:val="-4"/>
          <w:sz w:val="24"/>
        </w:rPr>
        <w:t xml:space="preserve"> </w:t>
      </w:r>
      <w:r w:rsidRPr="00F922A0">
        <w:rPr>
          <w:sz w:val="24"/>
        </w:rPr>
        <w:t>и</w:t>
      </w:r>
      <w:r w:rsidRPr="00F922A0">
        <w:rPr>
          <w:spacing w:val="-2"/>
          <w:sz w:val="24"/>
        </w:rPr>
        <w:t xml:space="preserve"> </w:t>
      </w:r>
      <w:r w:rsidRPr="00F922A0">
        <w:rPr>
          <w:sz w:val="24"/>
        </w:rPr>
        <w:t>выбор</w:t>
      </w:r>
      <w:r w:rsidRPr="00F922A0">
        <w:rPr>
          <w:spacing w:val="-1"/>
          <w:sz w:val="24"/>
        </w:rPr>
        <w:t xml:space="preserve"> </w:t>
      </w:r>
      <w:r w:rsidRPr="00F922A0">
        <w:rPr>
          <w:sz w:val="24"/>
        </w:rPr>
        <w:t>вида</w:t>
      </w:r>
      <w:r w:rsidRPr="00F922A0">
        <w:rPr>
          <w:spacing w:val="-2"/>
          <w:sz w:val="24"/>
        </w:rPr>
        <w:t xml:space="preserve"> </w:t>
      </w:r>
      <w:r w:rsidRPr="00F922A0">
        <w:rPr>
          <w:sz w:val="24"/>
        </w:rPr>
        <w:t>чтения</w:t>
      </w:r>
      <w:r w:rsidRPr="00F922A0">
        <w:rPr>
          <w:spacing w:val="-2"/>
          <w:sz w:val="24"/>
        </w:rPr>
        <w:t xml:space="preserve"> </w:t>
      </w:r>
      <w:r w:rsidRPr="00F922A0">
        <w:rPr>
          <w:sz w:val="24"/>
        </w:rPr>
        <w:t>в</w:t>
      </w:r>
      <w:r w:rsidRPr="00F922A0">
        <w:rPr>
          <w:spacing w:val="-4"/>
          <w:sz w:val="24"/>
        </w:rPr>
        <w:t xml:space="preserve"> </w:t>
      </w:r>
      <w:r w:rsidRPr="00F922A0">
        <w:rPr>
          <w:sz w:val="24"/>
        </w:rPr>
        <w:t>зависимости от</w:t>
      </w:r>
      <w:r w:rsidRPr="00F922A0">
        <w:rPr>
          <w:spacing w:val="-3"/>
          <w:sz w:val="24"/>
        </w:rPr>
        <w:t xml:space="preserve"> </w:t>
      </w:r>
      <w:r w:rsidRPr="00F922A0">
        <w:rPr>
          <w:sz w:val="24"/>
        </w:rPr>
        <w:t>цели;</w:t>
      </w:r>
    </w:p>
    <w:p w:rsidR="00755FD3" w:rsidRPr="00F922A0" w:rsidRDefault="007E3FA8" w:rsidP="00366414">
      <w:pPr>
        <w:pStyle w:val="a5"/>
        <w:numPr>
          <w:ilvl w:val="0"/>
          <w:numId w:val="65"/>
        </w:numPr>
        <w:tabs>
          <w:tab w:val="left" w:pos="1421"/>
          <w:tab w:val="left" w:pos="1422"/>
        </w:tabs>
        <w:spacing w:line="276" w:lineRule="exact"/>
        <w:ind w:hanging="710"/>
        <w:jc w:val="left"/>
        <w:rPr>
          <w:sz w:val="24"/>
        </w:rPr>
      </w:pPr>
      <w:r w:rsidRPr="00F922A0">
        <w:rPr>
          <w:sz w:val="24"/>
        </w:rPr>
        <w:t>извлечение</w:t>
      </w:r>
      <w:r w:rsidRPr="00F922A0">
        <w:rPr>
          <w:spacing w:val="-5"/>
          <w:sz w:val="24"/>
        </w:rPr>
        <w:t xml:space="preserve"> </w:t>
      </w:r>
      <w:r w:rsidRPr="00F922A0">
        <w:rPr>
          <w:sz w:val="24"/>
        </w:rPr>
        <w:t>необходимой</w:t>
      </w:r>
      <w:r w:rsidRPr="00F922A0">
        <w:rPr>
          <w:spacing w:val="-3"/>
          <w:sz w:val="24"/>
        </w:rPr>
        <w:t xml:space="preserve"> </w:t>
      </w:r>
      <w:r w:rsidRPr="00F922A0">
        <w:rPr>
          <w:sz w:val="24"/>
        </w:rPr>
        <w:t>информации</w:t>
      </w:r>
      <w:r w:rsidRPr="00F922A0">
        <w:rPr>
          <w:spacing w:val="-5"/>
          <w:sz w:val="24"/>
        </w:rPr>
        <w:t xml:space="preserve"> </w:t>
      </w:r>
      <w:r w:rsidRPr="00F922A0">
        <w:rPr>
          <w:sz w:val="24"/>
        </w:rPr>
        <w:t>из</w:t>
      </w:r>
      <w:r w:rsidRPr="00F922A0">
        <w:rPr>
          <w:spacing w:val="-6"/>
          <w:sz w:val="24"/>
        </w:rPr>
        <w:t xml:space="preserve"> </w:t>
      </w:r>
      <w:r w:rsidRPr="00F922A0">
        <w:rPr>
          <w:sz w:val="24"/>
        </w:rPr>
        <w:t>прослушанных</w:t>
      </w:r>
      <w:r w:rsidRPr="00F922A0">
        <w:rPr>
          <w:spacing w:val="-2"/>
          <w:sz w:val="24"/>
        </w:rPr>
        <w:t xml:space="preserve"> </w:t>
      </w:r>
      <w:r w:rsidRPr="00F922A0">
        <w:rPr>
          <w:sz w:val="24"/>
        </w:rPr>
        <w:t>текстов</w:t>
      </w:r>
      <w:r w:rsidRPr="00F922A0">
        <w:rPr>
          <w:spacing w:val="-4"/>
          <w:sz w:val="24"/>
        </w:rPr>
        <w:t xml:space="preserve"> </w:t>
      </w:r>
      <w:r w:rsidRPr="00F922A0">
        <w:rPr>
          <w:sz w:val="24"/>
        </w:rPr>
        <w:t>различных</w:t>
      </w:r>
      <w:r w:rsidRPr="00F922A0">
        <w:rPr>
          <w:spacing w:val="-2"/>
          <w:sz w:val="24"/>
        </w:rPr>
        <w:t xml:space="preserve"> </w:t>
      </w:r>
      <w:r w:rsidRPr="00F922A0">
        <w:rPr>
          <w:sz w:val="24"/>
        </w:rPr>
        <w:t>жанров;</w:t>
      </w:r>
    </w:p>
    <w:p w:rsidR="00755FD3" w:rsidRPr="00F922A0" w:rsidRDefault="007E3FA8" w:rsidP="00366414">
      <w:pPr>
        <w:pStyle w:val="a5"/>
        <w:numPr>
          <w:ilvl w:val="0"/>
          <w:numId w:val="65"/>
        </w:numPr>
        <w:tabs>
          <w:tab w:val="left" w:pos="1421"/>
          <w:tab w:val="left" w:pos="1422"/>
        </w:tabs>
        <w:spacing w:line="276" w:lineRule="exact"/>
        <w:ind w:hanging="710"/>
        <w:jc w:val="left"/>
        <w:rPr>
          <w:sz w:val="24"/>
        </w:rPr>
      </w:pPr>
      <w:r w:rsidRPr="00F922A0">
        <w:rPr>
          <w:sz w:val="24"/>
        </w:rPr>
        <w:t>определение</w:t>
      </w:r>
      <w:r w:rsidRPr="00F922A0">
        <w:rPr>
          <w:spacing w:val="-5"/>
          <w:sz w:val="24"/>
        </w:rPr>
        <w:t xml:space="preserve"> </w:t>
      </w:r>
      <w:r w:rsidRPr="00F922A0">
        <w:rPr>
          <w:sz w:val="24"/>
        </w:rPr>
        <w:t>основной</w:t>
      </w:r>
      <w:r w:rsidRPr="00F922A0">
        <w:rPr>
          <w:spacing w:val="-5"/>
          <w:sz w:val="24"/>
        </w:rPr>
        <w:t xml:space="preserve"> </w:t>
      </w:r>
      <w:r w:rsidRPr="00F922A0">
        <w:rPr>
          <w:sz w:val="24"/>
        </w:rPr>
        <w:t>и</w:t>
      </w:r>
      <w:r w:rsidRPr="00F922A0">
        <w:rPr>
          <w:spacing w:val="-4"/>
          <w:sz w:val="24"/>
        </w:rPr>
        <w:t xml:space="preserve"> </w:t>
      </w:r>
      <w:r w:rsidRPr="00F922A0">
        <w:rPr>
          <w:sz w:val="24"/>
        </w:rPr>
        <w:t>второстепенной</w:t>
      </w:r>
      <w:r w:rsidRPr="00F922A0">
        <w:rPr>
          <w:spacing w:val="-9"/>
          <w:sz w:val="24"/>
        </w:rPr>
        <w:t xml:space="preserve"> </w:t>
      </w:r>
      <w:r w:rsidRPr="00F922A0">
        <w:rPr>
          <w:sz w:val="24"/>
        </w:rPr>
        <w:t>информации;</w:t>
      </w:r>
    </w:p>
    <w:p w:rsidR="00755FD3" w:rsidRPr="00F922A0" w:rsidRDefault="007E3FA8" w:rsidP="00366414">
      <w:pPr>
        <w:pStyle w:val="a5"/>
        <w:numPr>
          <w:ilvl w:val="0"/>
          <w:numId w:val="65"/>
        </w:numPr>
        <w:tabs>
          <w:tab w:val="left" w:pos="1421"/>
          <w:tab w:val="left" w:pos="1422"/>
        </w:tabs>
        <w:spacing w:before="4" w:line="223" w:lineRule="auto"/>
        <w:ind w:right="644"/>
        <w:jc w:val="left"/>
        <w:rPr>
          <w:sz w:val="24"/>
        </w:rPr>
      </w:pPr>
      <w:r w:rsidRPr="00F922A0">
        <w:rPr>
          <w:sz w:val="24"/>
        </w:rPr>
        <w:t>свободная</w:t>
      </w:r>
      <w:r w:rsidRPr="00F922A0">
        <w:rPr>
          <w:spacing w:val="-9"/>
          <w:sz w:val="24"/>
        </w:rPr>
        <w:t xml:space="preserve"> </w:t>
      </w:r>
      <w:r w:rsidRPr="00F922A0">
        <w:rPr>
          <w:sz w:val="24"/>
        </w:rPr>
        <w:t>ориентация</w:t>
      </w:r>
      <w:r w:rsidRPr="00F922A0">
        <w:rPr>
          <w:spacing w:val="-10"/>
          <w:sz w:val="24"/>
        </w:rPr>
        <w:t xml:space="preserve"> </w:t>
      </w:r>
      <w:r w:rsidRPr="00F922A0">
        <w:rPr>
          <w:sz w:val="24"/>
        </w:rPr>
        <w:t>и</w:t>
      </w:r>
      <w:r w:rsidRPr="00F922A0">
        <w:rPr>
          <w:spacing w:val="-8"/>
          <w:sz w:val="24"/>
        </w:rPr>
        <w:t xml:space="preserve"> </w:t>
      </w:r>
      <w:r w:rsidRPr="00F922A0">
        <w:rPr>
          <w:sz w:val="24"/>
        </w:rPr>
        <w:t>восприятие</w:t>
      </w:r>
      <w:r w:rsidRPr="00F922A0">
        <w:rPr>
          <w:spacing w:val="-9"/>
          <w:sz w:val="24"/>
        </w:rPr>
        <w:t xml:space="preserve"> </w:t>
      </w:r>
      <w:r w:rsidRPr="00F922A0">
        <w:rPr>
          <w:sz w:val="24"/>
        </w:rPr>
        <w:t>текстов</w:t>
      </w:r>
      <w:r w:rsidRPr="00F922A0">
        <w:rPr>
          <w:spacing w:val="-9"/>
          <w:sz w:val="24"/>
        </w:rPr>
        <w:t xml:space="preserve"> </w:t>
      </w:r>
      <w:r w:rsidRPr="00F922A0">
        <w:rPr>
          <w:sz w:val="24"/>
        </w:rPr>
        <w:t>художественного,</w:t>
      </w:r>
      <w:r w:rsidRPr="00F922A0">
        <w:rPr>
          <w:spacing w:val="-11"/>
          <w:sz w:val="24"/>
        </w:rPr>
        <w:t xml:space="preserve"> </w:t>
      </w:r>
      <w:r w:rsidRPr="00F922A0">
        <w:rPr>
          <w:sz w:val="24"/>
        </w:rPr>
        <w:t>научного,</w:t>
      </w:r>
      <w:r w:rsidRPr="00F922A0">
        <w:rPr>
          <w:spacing w:val="-8"/>
          <w:sz w:val="24"/>
        </w:rPr>
        <w:t xml:space="preserve"> </w:t>
      </w:r>
      <w:r w:rsidRPr="00F922A0">
        <w:rPr>
          <w:sz w:val="24"/>
        </w:rPr>
        <w:t>публицистического</w:t>
      </w:r>
      <w:r w:rsidRPr="00F922A0">
        <w:rPr>
          <w:spacing w:val="-57"/>
          <w:sz w:val="24"/>
        </w:rPr>
        <w:t xml:space="preserve"> </w:t>
      </w:r>
      <w:r w:rsidRPr="00F922A0">
        <w:rPr>
          <w:sz w:val="24"/>
        </w:rPr>
        <w:t>и</w:t>
      </w:r>
      <w:r w:rsidRPr="00F922A0">
        <w:rPr>
          <w:spacing w:val="-1"/>
          <w:sz w:val="24"/>
        </w:rPr>
        <w:t xml:space="preserve"> </w:t>
      </w:r>
      <w:r w:rsidRPr="00F922A0">
        <w:rPr>
          <w:sz w:val="24"/>
        </w:rPr>
        <w:t>официально-делового</w:t>
      </w:r>
      <w:r w:rsidRPr="00F922A0">
        <w:rPr>
          <w:spacing w:val="-5"/>
          <w:sz w:val="24"/>
        </w:rPr>
        <w:t xml:space="preserve"> </w:t>
      </w:r>
      <w:r w:rsidRPr="00F922A0">
        <w:rPr>
          <w:sz w:val="24"/>
        </w:rPr>
        <w:t>стилей;</w:t>
      </w:r>
    </w:p>
    <w:p w:rsidR="00755FD3" w:rsidRPr="00F922A0" w:rsidRDefault="007E3FA8" w:rsidP="00366414">
      <w:pPr>
        <w:pStyle w:val="a5"/>
        <w:numPr>
          <w:ilvl w:val="0"/>
          <w:numId w:val="65"/>
        </w:numPr>
        <w:tabs>
          <w:tab w:val="left" w:pos="1421"/>
          <w:tab w:val="left" w:pos="1422"/>
        </w:tabs>
        <w:spacing w:before="4" w:line="287" w:lineRule="exact"/>
        <w:ind w:hanging="710"/>
        <w:jc w:val="left"/>
        <w:rPr>
          <w:sz w:val="24"/>
        </w:rPr>
      </w:pPr>
      <w:r w:rsidRPr="00F922A0">
        <w:rPr>
          <w:sz w:val="24"/>
        </w:rPr>
        <w:t>понимание</w:t>
      </w:r>
      <w:r w:rsidRPr="00F922A0">
        <w:rPr>
          <w:spacing w:val="-4"/>
          <w:sz w:val="24"/>
        </w:rPr>
        <w:t xml:space="preserve"> </w:t>
      </w:r>
      <w:r w:rsidRPr="00F922A0">
        <w:rPr>
          <w:sz w:val="24"/>
        </w:rPr>
        <w:t>и</w:t>
      </w:r>
      <w:r w:rsidRPr="00F922A0">
        <w:rPr>
          <w:spacing w:val="-2"/>
          <w:sz w:val="24"/>
        </w:rPr>
        <w:t xml:space="preserve"> </w:t>
      </w:r>
      <w:r w:rsidRPr="00F922A0">
        <w:rPr>
          <w:sz w:val="24"/>
        </w:rPr>
        <w:t>адекватная</w:t>
      </w:r>
      <w:r w:rsidRPr="00F922A0">
        <w:rPr>
          <w:spacing w:val="-1"/>
          <w:sz w:val="24"/>
        </w:rPr>
        <w:t xml:space="preserve"> </w:t>
      </w:r>
      <w:r w:rsidRPr="00F922A0">
        <w:rPr>
          <w:sz w:val="24"/>
        </w:rPr>
        <w:t>оценка</w:t>
      </w:r>
      <w:r w:rsidRPr="00F922A0">
        <w:rPr>
          <w:spacing w:val="-4"/>
          <w:sz w:val="24"/>
        </w:rPr>
        <w:t xml:space="preserve"> </w:t>
      </w:r>
      <w:r w:rsidRPr="00F922A0">
        <w:rPr>
          <w:sz w:val="24"/>
        </w:rPr>
        <w:t>языка</w:t>
      </w:r>
      <w:r w:rsidRPr="00F922A0">
        <w:rPr>
          <w:spacing w:val="-3"/>
          <w:sz w:val="24"/>
        </w:rPr>
        <w:t xml:space="preserve"> </w:t>
      </w:r>
      <w:r w:rsidRPr="00F922A0">
        <w:rPr>
          <w:sz w:val="24"/>
        </w:rPr>
        <w:t>средств</w:t>
      </w:r>
      <w:r w:rsidRPr="00F922A0">
        <w:rPr>
          <w:spacing w:val="-3"/>
          <w:sz w:val="24"/>
        </w:rPr>
        <w:t xml:space="preserve"> </w:t>
      </w:r>
      <w:r w:rsidRPr="00F922A0">
        <w:rPr>
          <w:sz w:val="24"/>
        </w:rPr>
        <w:t>массовой</w:t>
      </w:r>
      <w:r w:rsidRPr="00F922A0">
        <w:rPr>
          <w:spacing w:val="-2"/>
          <w:sz w:val="24"/>
        </w:rPr>
        <w:t xml:space="preserve"> </w:t>
      </w:r>
      <w:r w:rsidRPr="00F922A0">
        <w:rPr>
          <w:sz w:val="24"/>
        </w:rPr>
        <w:t>информации;</w:t>
      </w:r>
    </w:p>
    <w:p w:rsidR="00755FD3" w:rsidRPr="00F922A0" w:rsidRDefault="007E3FA8" w:rsidP="00366414">
      <w:pPr>
        <w:pStyle w:val="a5"/>
        <w:numPr>
          <w:ilvl w:val="0"/>
          <w:numId w:val="65"/>
        </w:numPr>
        <w:tabs>
          <w:tab w:val="left" w:pos="1422"/>
        </w:tabs>
        <w:spacing w:line="230" w:lineRule="auto"/>
        <w:ind w:right="644"/>
        <w:rPr>
          <w:sz w:val="24"/>
        </w:rPr>
      </w:pPr>
      <w:r w:rsidRPr="00F922A0">
        <w:rPr>
          <w:sz w:val="24"/>
        </w:rPr>
        <w:t>умение адекватно, подробно, сжато, выборочно передавать содержание текста, составлять</w:t>
      </w:r>
      <w:r w:rsidRPr="00F922A0">
        <w:rPr>
          <w:spacing w:val="1"/>
          <w:sz w:val="24"/>
        </w:rPr>
        <w:t xml:space="preserve"> </w:t>
      </w:r>
      <w:r w:rsidRPr="00F922A0">
        <w:rPr>
          <w:sz w:val="24"/>
        </w:rPr>
        <w:t>тексты различных жанров, соблюдая нормы построения текста (соответствие теме, жанру,</w:t>
      </w:r>
      <w:r w:rsidRPr="00F922A0">
        <w:rPr>
          <w:spacing w:val="1"/>
          <w:sz w:val="24"/>
        </w:rPr>
        <w:t xml:space="preserve"> </w:t>
      </w:r>
      <w:r w:rsidRPr="00F922A0">
        <w:rPr>
          <w:sz w:val="24"/>
        </w:rPr>
        <w:t>стилю</w:t>
      </w:r>
      <w:r w:rsidRPr="00F922A0">
        <w:rPr>
          <w:spacing w:val="-1"/>
          <w:sz w:val="24"/>
        </w:rPr>
        <w:t xml:space="preserve"> </w:t>
      </w:r>
      <w:r w:rsidRPr="00F922A0">
        <w:rPr>
          <w:sz w:val="24"/>
        </w:rPr>
        <w:t>речи и</w:t>
      </w:r>
      <w:r w:rsidRPr="00F922A0">
        <w:rPr>
          <w:spacing w:val="-11"/>
          <w:sz w:val="24"/>
        </w:rPr>
        <w:t xml:space="preserve"> </w:t>
      </w:r>
      <w:r w:rsidRPr="00F922A0">
        <w:rPr>
          <w:sz w:val="24"/>
        </w:rPr>
        <w:t>др.).</w:t>
      </w:r>
    </w:p>
    <w:p w:rsidR="00755FD3" w:rsidRPr="00F922A0" w:rsidRDefault="007E3FA8">
      <w:pPr>
        <w:pStyle w:val="a3"/>
        <w:spacing w:before="2"/>
        <w:ind w:left="1320"/>
      </w:pPr>
      <w:r w:rsidRPr="00F922A0">
        <w:t>Наряду</w:t>
      </w:r>
      <w:r w:rsidRPr="00F922A0">
        <w:rPr>
          <w:spacing w:val="-7"/>
        </w:rPr>
        <w:t xml:space="preserve"> </w:t>
      </w:r>
      <w:r w:rsidRPr="00F922A0">
        <w:t>с</w:t>
      </w:r>
      <w:r w:rsidRPr="00F922A0">
        <w:rPr>
          <w:spacing w:val="-2"/>
        </w:rPr>
        <w:t xml:space="preserve"> </w:t>
      </w:r>
      <w:r w:rsidRPr="00F922A0">
        <w:t>общеучебными</w:t>
      </w:r>
      <w:r w:rsidRPr="00F922A0">
        <w:rPr>
          <w:spacing w:val="-1"/>
        </w:rPr>
        <w:t xml:space="preserve"> </w:t>
      </w:r>
      <w:r w:rsidRPr="00F922A0">
        <w:t>также</w:t>
      </w:r>
      <w:r w:rsidRPr="00F922A0">
        <w:rPr>
          <w:spacing w:val="-2"/>
        </w:rPr>
        <w:t xml:space="preserve"> </w:t>
      </w:r>
      <w:r w:rsidRPr="00F922A0">
        <w:t>выделяются универсальные</w:t>
      </w:r>
      <w:r w:rsidRPr="00F922A0">
        <w:rPr>
          <w:spacing w:val="58"/>
        </w:rPr>
        <w:t xml:space="preserve"> </w:t>
      </w:r>
      <w:r w:rsidRPr="00F922A0">
        <w:rPr>
          <w:i/>
        </w:rPr>
        <w:t>логические</w:t>
      </w:r>
      <w:r w:rsidRPr="00F922A0">
        <w:rPr>
          <w:i/>
          <w:spacing w:val="-2"/>
        </w:rPr>
        <w:t xml:space="preserve"> </w:t>
      </w:r>
      <w:r w:rsidRPr="00F922A0">
        <w:t>действия:</w:t>
      </w:r>
    </w:p>
    <w:p w:rsidR="00755FD3" w:rsidRPr="00F922A0" w:rsidRDefault="007E3FA8" w:rsidP="00366414">
      <w:pPr>
        <w:pStyle w:val="a5"/>
        <w:numPr>
          <w:ilvl w:val="0"/>
          <w:numId w:val="65"/>
        </w:numPr>
        <w:tabs>
          <w:tab w:val="left" w:pos="1073"/>
        </w:tabs>
        <w:spacing w:line="286" w:lineRule="exact"/>
        <w:ind w:left="1072" w:hanging="361"/>
        <w:jc w:val="left"/>
        <w:rPr>
          <w:sz w:val="24"/>
        </w:rPr>
      </w:pPr>
      <w:r w:rsidRPr="00F922A0">
        <w:rPr>
          <w:sz w:val="24"/>
        </w:rPr>
        <w:t>анализ</w:t>
      </w:r>
      <w:r w:rsidRPr="00F922A0">
        <w:rPr>
          <w:spacing w:val="-3"/>
          <w:sz w:val="24"/>
        </w:rPr>
        <w:t xml:space="preserve"> </w:t>
      </w:r>
      <w:r w:rsidRPr="00F922A0">
        <w:rPr>
          <w:sz w:val="24"/>
        </w:rPr>
        <w:t>объектов</w:t>
      </w:r>
      <w:r w:rsidRPr="00F922A0">
        <w:rPr>
          <w:spacing w:val="-3"/>
          <w:sz w:val="24"/>
        </w:rPr>
        <w:t xml:space="preserve"> </w:t>
      </w:r>
      <w:r w:rsidRPr="00F922A0">
        <w:rPr>
          <w:sz w:val="24"/>
        </w:rPr>
        <w:t>с</w:t>
      </w:r>
      <w:r w:rsidRPr="00F922A0">
        <w:rPr>
          <w:spacing w:val="-4"/>
          <w:sz w:val="24"/>
        </w:rPr>
        <w:t xml:space="preserve"> </w:t>
      </w:r>
      <w:r w:rsidRPr="00F922A0">
        <w:rPr>
          <w:sz w:val="24"/>
        </w:rPr>
        <w:t>целью</w:t>
      </w:r>
      <w:r w:rsidRPr="00F922A0">
        <w:rPr>
          <w:spacing w:val="-3"/>
          <w:sz w:val="24"/>
        </w:rPr>
        <w:t xml:space="preserve"> </w:t>
      </w:r>
      <w:r w:rsidRPr="00F922A0">
        <w:rPr>
          <w:sz w:val="24"/>
        </w:rPr>
        <w:t>выделения</w:t>
      </w:r>
      <w:r w:rsidRPr="00F922A0">
        <w:rPr>
          <w:spacing w:val="-2"/>
          <w:sz w:val="24"/>
        </w:rPr>
        <w:t xml:space="preserve"> </w:t>
      </w:r>
      <w:r w:rsidRPr="00F922A0">
        <w:rPr>
          <w:sz w:val="24"/>
        </w:rPr>
        <w:t>признаков</w:t>
      </w:r>
      <w:r w:rsidRPr="00F922A0">
        <w:rPr>
          <w:spacing w:val="-6"/>
          <w:sz w:val="24"/>
        </w:rPr>
        <w:t xml:space="preserve"> </w:t>
      </w:r>
      <w:r w:rsidRPr="00F922A0">
        <w:rPr>
          <w:sz w:val="24"/>
        </w:rPr>
        <w:t>(существенных,</w:t>
      </w:r>
      <w:r w:rsidRPr="00F922A0">
        <w:rPr>
          <w:spacing w:val="-3"/>
          <w:sz w:val="24"/>
        </w:rPr>
        <w:t xml:space="preserve"> </w:t>
      </w:r>
      <w:r w:rsidRPr="00F922A0">
        <w:rPr>
          <w:sz w:val="24"/>
        </w:rPr>
        <w:t>несущественных);</w:t>
      </w:r>
    </w:p>
    <w:p w:rsidR="00755FD3" w:rsidRPr="00F922A0" w:rsidRDefault="007E3FA8" w:rsidP="00366414">
      <w:pPr>
        <w:pStyle w:val="a5"/>
        <w:numPr>
          <w:ilvl w:val="0"/>
          <w:numId w:val="65"/>
        </w:numPr>
        <w:tabs>
          <w:tab w:val="left" w:pos="1073"/>
        </w:tabs>
        <w:spacing w:before="4" w:line="223" w:lineRule="auto"/>
        <w:ind w:left="1072" w:right="1772" w:hanging="360"/>
        <w:jc w:val="left"/>
        <w:rPr>
          <w:sz w:val="24"/>
        </w:rPr>
      </w:pPr>
      <w:r w:rsidRPr="00F922A0">
        <w:rPr>
          <w:sz w:val="24"/>
        </w:rPr>
        <w:t>синтез как составление целого из частей, в том числе самостоятельное достраивание,</w:t>
      </w:r>
      <w:r w:rsidRPr="00F922A0">
        <w:rPr>
          <w:spacing w:val="-57"/>
          <w:sz w:val="24"/>
        </w:rPr>
        <w:t xml:space="preserve"> </w:t>
      </w:r>
      <w:r w:rsidRPr="00F922A0">
        <w:rPr>
          <w:sz w:val="24"/>
        </w:rPr>
        <w:t>восполнение</w:t>
      </w:r>
      <w:r w:rsidRPr="00F922A0">
        <w:rPr>
          <w:spacing w:val="-2"/>
          <w:sz w:val="24"/>
        </w:rPr>
        <w:t xml:space="preserve"> </w:t>
      </w:r>
      <w:r w:rsidRPr="00F922A0">
        <w:rPr>
          <w:sz w:val="24"/>
        </w:rPr>
        <w:t>недостающих</w:t>
      </w:r>
      <w:r w:rsidRPr="00F922A0">
        <w:rPr>
          <w:spacing w:val="-8"/>
          <w:sz w:val="24"/>
        </w:rPr>
        <w:t xml:space="preserve"> </w:t>
      </w:r>
      <w:r w:rsidRPr="00F922A0">
        <w:rPr>
          <w:sz w:val="24"/>
        </w:rPr>
        <w:t>компонентов;</w:t>
      </w:r>
    </w:p>
    <w:p w:rsidR="00755FD3" w:rsidRPr="00F922A0" w:rsidRDefault="007E3FA8" w:rsidP="00366414">
      <w:pPr>
        <w:pStyle w:val="a5"/>
        <w:numPr>
          <w:ilvl w:val="0"/>
          <w:numId w:val="65"/>
        </w:numPr>
        <w:tabs>
          <w:tab w:val="left" w:pos="1073"/>
        </w:tabs>
        <w:spacing w:before="5" w:line="286" w:lineRule="exact"/>
        <w:ind w:left="1072" w:hanging="361"/>
        <w:jc w:val="left"/>
        <w:rPr>
          <w:sz w:val="24"/>
        </w:rPr>
      </w:pPr>
      <w:r w:rsidRPr="00F922A0">
        <w:rPr>
          <w:sz w:val="24"/>
        </w:rPr>
        <w:t>выбор</w:t>
      </w:r>
      <w:r w:rsidRPr="00F922A0">
        <w:rPr>
          <w:spacing w:val="-4"/>
          <w:sz w:val="24"/>
        </w:rPr>
        <w:t xml:space="preserve"> </w:t>
      </w:r>
      <w:r w:rsidRPr="00F922A0">
        <w:rPr>
          <w:sz w:val="24"/>
        </w:rPr>
        <w:t>оснований</w:t>
      </w:r>
      <w:r w:rsidRPr="00F922A0">
        <w:rPr>
          <w:spacing w:val="-4"/>
          <w:sz w:val="24"/>
        </w:rPr>
        <w:t xml:space="preserve"> </w:t>
      </w:r>
      <w:r w:rsidRPr="00F922A0">
        <w:rPr>
          <w:sz w:val="24"/>
        </w:rPr>
        <w:t>и</w:t>
      </w:r>
      <w:r w:rsidRPr="00F922A0">
        <w:rPr>
          <w:spacing w:val="-3"/>
          <w:sz w:val="24"/>
        </w:rPr>
        <w:t xml:space="preserve"> </w:t>
      </w:r>
      <w:r w:rsidRPr="00F922A0">
        <w:rPr>
          <w:sz w:val="24"/>
        </w:rPr>
        <w:t>критериев</w:t>
      </w:r>
      <w:r w:rsidRPr="00F922A0">
        <w:rPr>
          <w:spacing w:val="-5"/>
          <w:sz w:val="24"/>
        </w:rPr>
        <w:t xml:space="preserve"> </w:t>
      </w:r>
      <w:r w:rsidRPr="00F922A0">
        <w:rPr>
          <w:sz w:val="24"/>
        </w:rPr>
        <w:t>для</w:t>
      </w:r>
      <w:r w:rsidRPr="00F922A0">
        <w:rPr>
          <w:spacing w:val="-3"/>
          <w:sz w:val="24"/>
        </w:rPr>
        <w:t xml:space="preserve"> </w:t>
      </w:r>
      <w:r w:rsidRPr="00F922A0">
        <w:rPr>
          <w:sz w:val="24"/>
        </w:rPr>
        <w:t>сравнения,</w:t>
      </w:r>
      <w:r w:rsidRPr="00F922A0">
        <w:rPr>
          <w:spacing w:val="-1"/>
          <w:sz w:val="24"/>
        </w:rPr>
        <w:t xml:space="preserve"> </w:t>
      </w:r>
      <w:r w:rsidRPr="00F922A0">
        <w:rPr>
          <w:sz w:val="24"/>
        </w:rPr>
        <w:t>сериации,</w:t>
      </w:r>
      <w:r w:rsidRPr="00F922A0">
        <w:rPr>
          <w:spacing w:val="-5"/>
          <w:sz w:val="24"/>
        </w:rPr>
        <w:t xml:space="preserve"> </w:t>
      </w:r>
      <w:r w:rsidRPr="00F922A0">
        <w:rPr>
          <w:sz w:val="24"/>
        </w:rPr>
        <w:t>классификации</w:t>
      </w:r>
      <w:r w:rsidRPr="00F922A0">
        <w:rPr>
          <w:spacing w:val="-7"/>
          <w:sz w:val="24"/>
        </w:rPr>
        <w:t xml:space="preserve"> </w:t>
      </w:r>
      <w:r w:rsidRPr="00F922A0">
        <w:rPr>
          <w:sz w:val="24"/>
        </w:rPr>
        <w:t>объектов;</w:t>
      </w:r>
    </w:p>
    <w:p w:rsidR="00755FD3" w:rsidRPr="00F922A0" w:rsidRDefault="007E3FA8" w:rsidP="00366414">
      <w:pPr>
        <w:pStyle w:val="a5"/>
        <w:numPr>
          <w:ilvl w:val="0"/>
          <w:numId w:val="65"/>
        </w:numPr>
        <w:tabs>
          <w:tab w:val="left" w:pos="1073"/>
        </w:tabs>
        <w:spacing w:line="276" w:lineRule="exact"/>
        <w:ind w:left="1072" w:hanging="361"/>
        <w:jc w:val="left"/>
        <w:rPr>
          <w:sz w:val="24"/>
        </w:rPr>
      </w:pPr>
      <w:r w:rsidRPr="00F922A0">
        <w:rPr>
          <w:sz w:val="24"/>
        </w:rPr>
        <w:t>подведение</w:t>
      </w:r>
      <w:r w:rsidRPr="00F922A0">
        <w:rPr>
          <w:spacing w:val="-3"/>
          <w:sz w:val="24"/>
        </w:rPr>
        <w:t xml:space="preserve"> </w:t>
      </w:r>
      <w:r w:rsidRPr="00F922A0">
        <w:rPr>
          <w:sz w:val="24"/>
        </w:rPr>
        <w:t>под</w:t>
      </w:r>
      <w:r w:rsidRPr="00F922A0">
        <w:rPr>
          <w:spacing w:val="-2"/>
          <w:sz w:val="24"/>
        </w:rPr>
        <w:t xml:space="preserve"> </w:t>
      </w:r>
      <w:r w:rsidRPr="00F922A0">
        <w:rPr>
          <w:sz w:val="24"/>
        </w:rPr>
        <w:t>поняя,</w:t>
      </w:r>
      <w:r w:rsidRPr="00F922A0">
        <w:rPr>
          <w:spacing w:val="-5"/>
          <w:sz w:val="24"/>
        </w:rPr>
        <w:t xml:space="preserve"> </w:t>
      </w:r>
      <w:r w:rsidRPr="00F922A0">
        <w:rPr>
          <w:sz w:val="24"/>
        </w:rPr>
        <w:t>выведение</w:t>
      </w:r>
      <w:r w:rsidRPr="00F922A0">
        <w:rPr>
          <w:spacing w:val="-7"/>
          <w:sz w:val="24"/>
        </w:rPr>
        <w:t xml:space="preserve"> </w:t>
      </w:r>
      <w:r w:rsidRPr="00F922A0">
        <w:rPr>
          <w:sz w:val="24"/>
        </w:rPr>
        <w:t>следствий;</w:t>
      </w:r>
    </w:p>
    <w:p w:rsidR="00755FD3" w:rsidRPr="00F922A0" w:rsidRDefault="007E3FA8" w:rsidP="00366414">
      <w:pPr>
        <w:pStyle w:val="a5"/>
        <w:numPr>
          <w:ilvl w:val="0"/>
          <w:numId w:val="65"/>
        </w:numPr>
        <w:tabs>
          <w:tab w:val="left" w:pos="1073"/>
        </w:tabs>
        <w:spacing w:line="276" w:lineRule="exact"/>
        <w:ind w:left="1072" w:hanging="361"/>
        <w:jc w:val="left"/>
        <w:rPr>
          <w:sz w:val="24"/>
        </w:rPr>
      </w:pPr>
      <w:r w:rsidRPr="00F922A0">
        <w:rPr>
          <w:sz w:val="24"/>
        </w:rPr>
        <w:t>установление</w:t>
      </w:r>
      <w:r w:rsidRPr="00F922A0">
        <w:rPr>
          <w:spacing w:val="-6"/>
          <w:sz w:val="24"/>
        </w:rPr>
        <w:t xml:space="preserve"> </w:t>
      </w:r>
      <w:r w:rsidRPr="00F922A0">
        <w:rPr>
          <w:sz w:val="24"/>
        </w:rPr>
        <w:t>причинно-следственных</w:t>
      </w:r>
      <w:r w:rsidRPr="00F922A0">
        <w:rPr>
          <w:spacing w:val="-2"/>
          <w:sz w:val="24"/>
        </w:rPr>
        <w:t xml:space="preserve"> </w:t>
      </w:r>
      <w:r w:rsidRPr="00F922A0">
        <w:rPr>
          <w:sz w:val="24"/>
        </w:rPr>
        <w:t>связей;</w:t>
      </w:r>
    </w:p>
    <w:p w:rsidR="00755FD3" w:rsidRPr="00F922A0" w:rsidRDefault="007E3FA8" w:rsidP="00366414">
      <w:pPr>
        <w:pStyle w:val="a5"/>
        <w:numPr>
          <w:ilvl w:val="0"/>
          <w:numId w:val="65"/>
        </w:numPr>
        <w:tabs>
          <w:tab w:val="left" w:pos="1073"/>
        </w:tabs>
        <w:spacing w:line="276" w:lineRule="exact"/>
        <w:ind w:left="1072" w:hanging="361"/>
        <w:jc w:val="left"/>
        <w:rPr>
          <w:sz w:val="24"/>
        </w:rPr>
      </w:pPr>
      <w:r w:rsidRPr="00F922A0">
        <w:rPr>
          <w:sz w:val="24"/>
        </w:rPr>
        <w:t>построение</w:t>
      </w:r>
      <w:r w:rsidRPr="00F922A0">
        <w:rPr>
          <w:spacing w:val="-5"/>
          <w:sz w:val="24"/>
        </w:rPr>
        <w:t xml:space="preserve"> </w:t>
      </w:r>
      <w:r w:rsidRPr="00F922A0">
        <w:rPr>
          <w:sz w:val="24"/>
        </w:rPr>
        <w:t>логической</w:t>
      </w:r>
      <w:r w:rsidRPr="00F922A0">
        <w:rPr>
          <w:spacing w:val="-4"/>
          <w:sz w:val="24"/>
        </w:rPr>
        <w:t xml:space="preserve"> </w:t>
      </w:r>
      <w:r w:rsidRPr="00F922A0">
        <w:rPr>
          <w:sz w:val="24"/>
        </w:rPr>
        <w:t>цепи</w:t>
      </w:r>
      <w:r w:rsidRPr="00F922A0">
        <w:rPr>
          <w:spacing w:val="-4"/>
          <w:sz w:val="24"/>
        </w:rPr>
        <w:t xml:space="preserve"> </w:t>
      </w:r>
      <w:r w:rsidRPr="00F922A0">
        <w:rPr>
          <w:sz w:val="24"/>
        </w:rPr>
        <w:t>рассуждений,</w:t>
      </w:r>
      <w:r w:rsidRPr="00F922A0">
        <w:rPr>
          <w:spacing w:val="-6"/>
          <w:sz w:val="24"/>
        </w:rPr>
        <w:t xml:space="preserve"> </w:t>
      </w:r>
      <w:r w:rsidRPr="00F922A0">
        <w:rPr>
          <w:sz w:val="24"/>
        </w:rPr>
        <w:t>доказательство;</w:t>
      </w:r>
    </w:p>
    <w:p w:rsidR="00755FD3" w:rsidRPr="00F922A0" w:rsidRDefault="007E3FA8" w:rsidP="00366414">
      <w:pPr>
        <w:pStyle w:val="a5"/>
        <w:numPr>
          <w:ilvl w:val="0"/>
          <w:numId w:val="65"/>
        </w:numPr>
        <w:tabs>
          <w:tab w:val="left" w:pos="1073"/>
        </w:tabs>
        <w:spacing w:line="276" w:lineRule="exact"/>
        <w:ind w:left="1072" w:hanging="361"/>
        <w:jc w:val="left"/>
        <w:rPr>
          <w:sz w:val="24"/>
        </w:rPr>
      </w:pPr>
      <w:r w:rsidRPr="00F922A0">
        <w:rPr>
          <w:sz w:val="24"/>
        </w:rPr>
        <w:t>выдвижение</w:t>
      </w:r>
      <w:r w:rsidRPr="00F922A0">
        <w:rPr>
          <w:spacing w:val="-3"/>
          <w:sz w:val="24"/>
        </w:rPr>
        <w:t xml:space="preserve"> </w:t>
      </w:r>
      <w:r w:rsidRPr="00F922A0">
        <w:rPr>
          <w:sz w:val="24"/>
        </w:rPr>
        <w:t>гипотез</w:t>
      </w:r>
      <w:r w:rsidRPr="00F922A0">
        <w:rPr>
          <w:spacing w:val="-4"/>
          <w:sz w:val="24"/>
        </w:rPr>
        <w:t xml:space="preserve"> </w:t>
      </w:r>
      <w:r w:rsidRPr="00F922A0">
        <w:rPr>
          <w:sz w:val="24"/>
        </w:rPr>
        <w:t>и</w:t>
      </w:r>
      <w:r w:rsidRPr="00F922A0">
        <w:rPr>
          <w:spacing w:val="-4"/>
          <w:sz w:val="24"/>
        </w:rPr>
        <w:t xml:space="preserve"> </w:t>
      </w:r>
      <w:r w:rsidRPr="00F922A0">
        <w:rPr>
          <w:sz w:val="24"/>
        </w:rPr>
        <w:t>их</w:t>
      </w:r>
      <w:r w:rsidRPr="00F922A0">
        <w:rPr>
          <w:spacing w:val="-3"/>
          <w:sz w:val="24"/>
        </w:rPr>
        <w:t xml:space="preserve"> </w:t>
      </w:r>
      <w:r w:rsidRPr="00F922A0">
        <w:rPr>
          <w:sz w:val="24"/>
        </w:rPr>
        <w:t>обоснование.</w:t>
      </w:r>
    </w:p>
    <w:p w:rsidR="00755FD3" w:rsidRPr="00F922A0" w:rsidRDefault="007E3FA8">
      <w:pPr>
        <w:pStyle w:val="a3"/>
        <w:tabs>
          <w:tab w:val="left" w:pos="2490"/>
          <w:tab w:val="left" w:pos="3872"/>
          <w:tab w:val="left" w:pos="4210"/>
          <w:tab w:val="left" w:pos="5304"/>
          <w:tab w:val="left" w:pos="6381"/>
          <w:tab w:val="left" w:pos="7630"/>
          <w:tab w:val="left" w:pos="9580"/>
          <w:tab w:val="left" w:pos="10820"/>
        </w:tabs>
        <w:ind w:right="648" w:firstLine="720"/>
        <w:jc w:val="left"/>
      </w:pPr>
      <w:r w:rsidRPr="00F922A0">
        <w:t>Действия</w:t>
      </w:r>
      <w:r w:rsidRPr="00F922A0">
        <w:tab/>
        <w:t>постановки</w:t>
      </w:r>
      <w:r w:rsidRPr="00F922A0">
        <w:tab/>
        <w:t>и</w:t>
      </w:r>
      <w:r w:rsidRPr="00F922A0">
        <w:tab/>
        <w:t>решения</w:t>
      </w:r>
      <w:r w:rsidRPr="00F922A0">
        <w:tab/>
        <w:t>проблем</w:t>
      </w:r>
      <w:r w:rsidRPr="00F922A0">
        <w:tab/>
        <w:t>включают</w:t>
      </w:r>
      <w:r w:rsidRPr="00F922A0">
        <w:tab/>
        <w:t>формулирование</w:t>
      </w:r>
      <w:r w:rsidRPr="00F922A0">
        <w:tab/>
        <w:t>проблемы</w:t>
      </w:r>
      <w:r w:rsidRPr="00F922A0">
        <w:tab/>
      </w:r>
      <w:r w:rsidRPr="00F922A0">
        <w:rPr>
          <w:spacing w:val="-4"/>
        </w:rPr>
        <w:t>и</w:t>
      </w:r>
      <w:r w:rsidRPr="00F922A0">
        <w:rPr>
          <w:spacing w:val="-57"/>
        </w:rPr>
        <w:t xml:space="preserve"> </w:t>
      </w:r>
      <w:r w:rsidRPr="00F922A0">
        <w:t>самостоятельное</w:t>
      </w:r>
      <w:r w:rsidRPr="00F922A0">
        <w:rPr>
          <w:spacing w:val="-2"/>
        </w:rPr>
        <w:t xml:space="preserve"> </w:t>
      </w:r>
      <w:r w:rsidRPr="00F922A0">
        <w:t>создание</w:t>
      </w:r>
      <w:r w:rsidRPr="00F922A0">
        <w:rPr>
          <w:spacing w:val="-1"/>
        </w:rPr>
        <w:t xml:space="preserve"> </w:t>
      </w:r>
      <w:r w:rsidRPr="00F922A0">
        <w:t>способов решения</w:t>
      </w:r>
      <w:r w:rsidRPr="00F922A0">
        <w:rPr>
          <w:spacing w:val="-1"/>
        </w:rPr>
        <w:t xml:space="preserve"> </w:t>
      </w:r>
      <w:r w:rsidRPr="00F922A0">
        <w:t>проблем</w:t>
      </w:r>
      <w:r w:rsidRPr="00F922A0">
        <w:rPr>
          <w:spacing w:val="-2"/>
        </w:rPr>
        <w:t xml:space="preserve"> </w:t>
      </w:r>
      <w:r w:rsidRPr="00F922A0">
        <w:t>творческого и</w:t>
      </w:r>
      <w:r w:rsidRPr="00F922A0">
        <w:rPr>
          <w:spacing w:val="-1"/>
        </w:rPr>
        <w:t xml:space="preserve"> </w:t>
      </w:r>
      <w:r w:rsidRPr="00F922A0">
        <w:t>поискового</w:t>
      </w:r>
      <w:r w:rsidRPr="00F922A0">
        <w:rPr>
          <w:spacing w:val="-3"/>
        </w:rPr>
        <w:t xml:space="preserve"> </w:t>
      </w:r>
      <w:r w:rsidRPr="00F922A0">
        <w:t>характера.</w:t>
      </w:r>
    </w:p>
    <w:p w:rsidR="00755FD3" w:rsidRPr="00F922A0" w:rsidRDefault="007E3FA8">
      <w:pPr>
        <w:pStyle w:val="a3"/>
        <w:ind w:right="415" w:firstLine="720"/>
      </w:pPr>
      <w:r w:rsidRPr="00F922A0">
        <w:rPr>
          <w:i/>
        </w:rPr>
        <w:t xml:space="preserve">Коммуникативные универсальные действия </w:t>
      </w:r>
      <w:r w:rsidRPr="00F922A0">
        <w:t>обеспечивают социальную компетентность и учѐт</w:t>
      </w:r>
      <w:r w:rsidRPr="00F922A0">
        <w:rPr>
          <w:spacing w:val="1"/>
        </w:rPr>
        <w:t xml:space="preserve"> </w:t>
      </w:r>
      <w:r w:rsidRPr="00F922A0">
        <w:t>позиции других людей, партнѐра по общению или деятельности, умение слушать и вступать в диалог,</w:t>
      </w:r>
      <w:r w:rsidRPr="00F922A0">
        <w:rPr>
          <w:spacing w:val="1"/>
        </w:rPr>
        <w:t xml:space="preserve"> </w:t>
      </w:r>
      <w:r w:rsidRPr="00F922A0">
        <w:t>участвовать</w:t>
      </w:r>
      <w:r w:rsidRPr="00F922A0">
        <w:rPr>
          <w:spacing w:val="1"/>
        </w:rPr>
        <w:t xml:space="preserve"> </w:t>
      </w:r>
      <w:r w:rsidRPr="00F922A0">
        <w:t>в</w:t>
      </w:r>
      <w:r w:rsidRPr="00F922A0">
        <w:rPr>
          <w:spacing w:val="1"/>
        </w:rPr>
        <w:t xml:space="preserve"> </w:t>
      </w:r>
      <w:r w:rsidRPr="00F922A0">
        <w:t>коллективном</w:t>
      </w:r>
      <w:r w:rsidRPr="00F922A0">
        <w:rPr>
          <w:spacing w:val="1"/>
        </w:rPr>
        <w:t xml:space="preserve"> </w:t>
      </w:r>
      <w:r w:rsidRPr="00F922A0">
        <w:t>обсуждении</w:t>
      </w:r>
      <w:r w:rsidRPr="00F922A0">
        <w:rPr>
          <w:spacing w:val="1"/>
        </w:rPr>
        <w:t xml:space="preserve"> </w:t>
      </w:r>
      <w:r w:rsidRPr="00F922A0">
        <w:t>проблем,</w:t>
      </w:r>
      <w:r w:rsidRPr="00F922A0">
        <w:rPr>
          <w:spacing w:val="1"/>
        </w:rPr>
        <w:t xml:space="preserve"> </w:t>
      </w:r>
      <w:r w:rsidRPr="00F922A0">
        <w:t>интегрироваться</w:t>
      </w:r>
      <w:r w:rsidRPr="00F922A0">
        <w:rPr>
          <w:spacing w:val="1"/>
        </w:rPr>
        <w:t xml:space="preserve"> </w:t>
      </w:r>
      <w:r w:rsidRPr="00F922A0">
        <w:t>в</w:t>
      </w:r>
      <w:r w:rsidRPr="00F922A0">
        <w:rPr>
          <w:spacing w:val="1"/>
        </w:rPr>
        <w:t xml:space="preserve"> </w:t>
      </w:r>
      <w:r w:rsidRPr="00F922A0">
        <w:t>группу</w:t>
      </w:r>
      <w:r w:rsidRPr="00F922A0">
        <w:rPr>
          <w:spacing w:val="1"/>
        </w:rPr>
        <w:t xml:space="preserve"> </w:t>
      </w:r>
      <w:r w:rsidRPr="00F922A0">
        <w:t>сверстников</w:t>
      </w:r>
      <w:r w:rsidRPr="00F922A0">
        <w:rPr>
          <w:spacing w:val="1"/>
        </w:rPr>
        <w:t xml:space="preserve"> </w:t>
      </w:r>
      <w:r w:rsidRPr="00F922A0">
        <w:t>и</w:t>
      </w:r>
      <w:r w:rsidRPr="00F922A0">
        <w:rPr>
          <w:spacing w:val="1"/>
        </w:rPr>
        <w:t xml:space="preserve"> </w:t>
      </w:r>
      <w:r w:rsidRPr="00F922A0">
        <w:t>продуктивно</w:t>
      </w:r>
      <w:r w:rsidRPr="00F922A0">
        <w:rPr>
          <w:spacing w:val="1"/>
        </w:rPr>
        <w:t xml:space="preserve"> </w:t>
      </w:r>
      <w:r w:rsidRPr="00F922A0">
        <w:t>взаимодействовать</w:t>
      </w:r>
      <w:r w:rsidRPr="00F922A0">
        <w:rPr>
          <w:spacing w:val="1"/>
        </w:rPr>
        <w:t xml:space="preserve"> </w:t>
      </w:r>
      <w:r w:rsidRPr="00F922A0">
        <w:t>и</w:t>
      </w:r>
      <w:r w:rsidRPr="00F922A0">
        <w:rPr>
          <w:spacing w:val="1"/>
        </w:rPr>
        <w:t xml:space="preserve"> </w:t>
      </w:r>
      <w:r w:rsidRPr="00F922A0">
        <w:t>сотрудничать</w:t>
      </w:r>
      <w:r w:rsidRPr="00F922A0">
        <w:rPr>
          <w:spacing w:val="1"/>
        </w:rPr>
        <w:t xml:space="preserve"> </w:t>
      </w:r>
      <w:r w:rsidRPr="00F922A0">
        <w:t>со</w:t>
      </w:r>
      <w:r w:rsidRPr="00F922A0">
        <w:rPr>
          <w:spacing w:val="1"/>
        </w:rPr>
        <w:t xml:space="preserve"> </w:t>
      </w:r>
      <w:r w:rsidRPr="00F922A0">
        <w:t>сверстниками</w:t>
      </w:r>
      <w:r w:rsidRPr="00F922A0">
        <w:rPr>
          <w:spacing w:val="1"/>
        </w:rPr>
        <w:t xml:space="preserve"> </w:t>
      </w:r>
      <w:r w:rsidRPr="00F922A0">
        <w:t>и взрослыми.</w:t>
      </w:r>
      <w:r w:rsidRPr="00F922A0">
        <w:rPr>
          <w:spacing w:val="1"/>
        </w:rPr>
        <w:t xml:space="preserve"> </w:t>
      </w:r>
      <w:r w:rsidRPr="00F922A0">
        <w:t>Соответственно</w:t>
      </w:r>
      <w:r w:rsidRPr="00F922A0">
        <w:rPr>
          <w:spacing w:val="1"/>
        </w:rPr>
        <w:t xml:space="preserve"> </w:t>
      </w:r>
      <w:r w:rsidRPr="00F922A0">
        <w:t>в</w:t>
      </w:r>
      <w:r w:rsidRPr="00F922A0">
        <w:rPr>
          <w:spacing w:val="1"/>
        </w:rPr>
        <w:t xml:space="preserve"> </w:t>
      </w:r>
      <w:r w:rsidRPr="00F922A0">
        <w:t>состав</w:t>
      </w:r>
      <w:r w:rsidRPr="00F922A0">
        <w:rPr>
          <w:spacing w:val="-2"/>
        </w:rPr>
        <w:t xml:space="preserve"> </w:t>
      </w:r>
      <w:r w:rsidRPr="00F922A0">
        <w:t>коммуникативных</w:t>
      </w:r>
      <w:r w:rsidRPr="00F922A0">
        <w:rPr>
          <w:spacing w:val="1"/>
        </w:rPr>
        <w:t xml:space="preserve"> </w:t>
      </w:r>
      <w:r w:rsidRPr="00F922A0">
        <w:t>действий входят:</w:t>
      </w:r>
    </w:p>
    <w:p w:rsidR="00755FD3" w:rsidRPr="00F922A0" w:rsidRDefault="007E3FA8" w:rsidP="00366414">
      <w:pPr>
        <w:pStyle w:val="a5"/>
        <w:numPr>
          <w:ilvl w:val="0"/>
          <w:numId w:val="65"/>
        </w:numPr>
        <w:tabs>
          <w:tab w:val="left" w:pos="1073"/>
        </w:tabs>
        <w:spacing w:before="4" w:line="223" w:lineRule="auto"/>
        <w:ind w:left="1072" w:right="418" w:hanging="360"/>
        <w:jc w:val="left"/>
        <w:rPr>
          <w:sz w:val="24"/>
        </w:rPr>
      </w:pPr>
      <w:r w:rsidRPr="00F922A0">
        <w:rPr>
          <w:sz w:val="24"/>
        </w:rPr>
        <w:t>планирование</w:t>
      </w:r>
      <w:r w:rsidRPr="00F922A0">
        <w:rPr>
          <w:spacing w:val="20"/>
          <w:sz w:val="24"/>
        </w:rPr>
        <w:t xml:space="preserve"> </w:t>
      </w:r>
      <w:r w:rsidRPr="00F922A0">
        <w:rPr>
          <w:sz w:val="24"/>
        </w:rPr>
        <w:t>учебного</w:t>
      </w:r>
      <w:r w:rsidRPr="00F922A0">
        <w:rPr>
          <w:spacing w:val="20"/>
          <w:sz w:val="24"/>
        </w:rPr>
        <w:t xml:space="preserve"> </w:t>
      </w:r>
      <w:r w:rsidRPr="00F922A0">
        <w:rPr>
          <w:sz w:val="24"/>
        </w:rPr>
        <w:t>сотрудничества</w:t>
      </w:r>
      <w:r w:rsidRPr="00F922A0">
        <w:rPr>
          <w:spacing w:val="19"/>
          <w:sz w:val="24"/>
        </w:rPr>
        <w:t xml:space="preserve"> </w:t>
      </w:r>
      <w:r w:rsidRPr="00F922A0">
        <w:rPr>
          <w:sz w:val="24"/>
        </w:rPr>
        <w:t>с</w:t>
      </w:r>
      <w:r w:rsidRPr="00F922A0">
        <w:rPr>
          <w:spacing w:val="22"/>
          <w:sz w:val="24"/>
        </w:rPr>
        <w:t xml:space="preserve"> </w:t>
      </w:r>
      <w:r w:rsidRPr="00F922A0">
        <w:rPr>
          <w:sz w:val="24"/>
        </w:rPr>
        <w:t>учителем</w:t>
      </w:r>
      <w:r w:rsidRPr="00F922A0">
        <w:rPr>
          <w:spacing w:val="18"/>
          <w:sz w:val="24"/>
        </w:rPr>
        <w:t xml:space="preserve"> </w:t>
      </w:r>
      <w:r w:rsidRPr="00F922A0">
        <w:rPr>
          <w:sz w:val="24"/>
        </w:rPr>
        <w:t>и</w:t>
      </w:r>
      <w:r w:rsidRPr="00F922A0">
        <w:rPr>
          <w:spacing w:val="50"/>
          <w:sz w:val="24"/>
        </w:rPr>
        <w:t xml:space="preserve"> </w:t>
      </w:r>
      <w:r w:rsidRPr="00F922A0">
        <w:rPr>
          <w:sz w:val="24"/>
        </w:rPr>
        <w:t>сверстниками</w:t>
      </w:r>
      <w:r w:rsidRPr="00F922A0">
        <w:rPr>
          <w:spacing w:val="20"/>
          <w:sz w:val="24"/>
        </w:rPr>
        <w:t xml:space="preserve"> </w:t>
      </w:r>
      <w:r w:rsidRPr="00F922A0">
        <w:rPr>
          <w:sz w:val="24"/>
        </w:rPr>
        <w:t>определение</w:t>
      </w:r>
      <w:r w:rsidRPr="00F922A0">
        <w:rPr>
          <w:spacing w:val="18"/>
          <w:sz w:val="24"/>
        </w:rPr>
        <w:t xml:space="preserve"> </w:t>
      </w:r>
      <w:r w:rsidRPr="00F922A0">
        <w:rPr>
          <w:sz w:val="24"/>
        </w:rPr>
        <w:t>цели,</w:t>
      </w:r>
      <w:r w:rsidRPr="00F922A0">
        <w:rPr>
          <w:spacing w:val="16"/>
          <w:sz w:val="24"/>
        </w:rPr>
        <w:t xml:space="preserve"> </w:t>
      </w:r>
      <w:r w:rsidRPr="00F922A0">
        <w:rPr>
          <w:sz w:val="24"/>
        </w:rPr>
        <w:t>функций</w:t>
      </w:r>
      <w:r w:rsidRPr="00F922A0">
        <w:rPr>
          <w:spacing w:val="-57"/>
          <w:sz w:val="24"/>
        </w:rPr>
        <w:t xml:space="preserve"> </w:t>
      </w:r>
      <w:r w:rsidRPr="00F922A0">
        <w:rPr>
          <w:sz w:val="24"/>
        </w:rPr>
        <w:t>участников,</w:t>
      </w:r>
      <w:r w:rsidRPr="00F922A0">
        <w:rPr>
          <w:spacing w:val="-1"/>
          <w:sz w:val="24"/>
        </w:rPr>
        <w:t xml:space="preserve"> </w:t>
      </w:r>
      <w:r w:rsidRPr="00F922A0">
        <w:rPr>
          <w:sz w:val="24"/>
        </w:rPr>
        <w:t>способов</w:t>
      </w:r>
      <w:r w:rsidRPr="00F922A0">
        <w:rPr>
          <w:spacing w:val="-11"/>
          <w:sz w:val="24"/>
        </w:rPr>
        <w:t xml:space="preserve"> </w:t>
      </w:r>
      <w:r w:rsidRPr="00F922A0">
        <w:rPr>
          <w:sz w:val="24"/>
        </w:rPr>
        <w:t>взаимодействия;</w:t>
      </w:r>
    </w:p>
    <w:p w:rsidR="00755FD3" w:rsidRPr="00F922A0" w:rsidRDefault="007E3FA8" w:rsidP="00366414">
      <w:pPr>
        <w:pStyle w:val="a5"/>
        <w:numPr>
          <w:ilvl w:val="0"/>
          <w:numId w:val="64"/>
        </w:numPr>
        <w:tabs>
          <w:tab w:val="left" w:pos="1072"/>
          <w:tab w:val="left" w:pos="1073"/>
        </w:tabs>
        <w:spacing w:before="4"/>
        <w:ind w:hanging="361"/>
        <w:jc w:val="left"/>
        <w:rPr>
          <w:sz w:val="24"/>
        </w:rPr>
      </w:pPr>
      <w:r w:rsidRPr="00F922A0">
        <w:rPr>
          <w:sz w:val="24"/>
        </w:rPr>
        <w:t>постановка</w:t>
      </w:r>
      <w:r w:rsidRPr="00F922A0">
        <w:rPr>
          <w:spacing w:val="-2"/>
          <w:sz w:val="24"/>
        </w:rPr>
        <w:t xml:space="preserve"> </w:t>
      </w:r>
      <w:r w:rsidRPr="00F922A0">
        <w:rPr>
          <w:sz w:val="24"/>
        </w:rPr>
        <w:t>вопросов</w:t>
      </w:r>
      <w:r w:rsidRPr="00F922A0">
        <w:rPr>
          <w:spacing w:val="-2"/>
          <w:sz w:val="24"/>
        </w:rPr>
        <w:t xml:space="preserve"> </w:t>
      </w:r>
      <w:r w:rsidRPr="00F922A0">
        <w:rPr>
          <w:sz w:val="24"/>
        </w:rPr>
        <w:t>—</w:t>
      </w:r>
      <w:r w:rsidRPr="00F922A0">
        <w:rPr>
          <w:spacing w:val="-2"/>
          <w:sz w:val="24"/>
        </w:rPr>
        <w:t xml:space="preserve"> </w:t>
      </w:r>
      <w:r w:rsidRPr="00F922A0">
        <w:rPr>
          <w:sz w:val="24"/>
        </w:rPr>
        <w:t>инициативное</w:t>
      </w:r>
      <w:r w:rsidRPr="00F922A0">
        <w:rPr>
          <w:spacing w:val="-3"/>
          <w:sz w:val="24"/>
        </w:rPr>
        <w:t xml:space="preserve"> </w:t>
      </w:r>
      <w:r w:rsidRPr="00F922A0">
        <w:rPr>
          <w:sz w:val="24"/>
        </w:rPr>
        <w:t>сотрудничество</w:t>
      </w:r>
      <w:r w:rsidRPr="00F922A0">
        <w:rPr>
          <w:spacing w:val="-2"/>
          <w:sz w:val="24"/>
        </w:rPr>
        <w:t xml:space="preserve"> </w:t>
      </w:r>
      <w:r w:rsidRPr="00F922A0">
        <w:rPr>
          <w:sz w:val="24"/>
        </w:rPr>
        <w:t>в</w:t>
      </w:r>
      <w:r w:rsidRPr="00F922A0">
        <w:rPr>
          <w:spacing w:val="-3"/>
          <w:sz w:val="24"/>
        </w:rPr>
        <w:t xml:space="preserve"> </w:t>
      </w:r>
      <w:r w:rsidRPr="00F922A0">
        <w:rPr>
          <w:sz w:val="24"/>
        </w:rPr>
        <w:t>поиске</w:t>
      </w:r>
      <w:r w:rsidRPr="00F922A0">
        <w:rPr>
          <w:spacing w:val="-3"/>
          <w:sz w:val="24"/>
        </w:rPr>
        <w:t xml:space="preserve"> </w:t>
      </w:r>
      <w:r w:rsidRPr="00F922A0">
        <w:rPr>
          <w:sz w:val="24"/>
        </w:rPr>
        <w:t>и</w:t>
      </w:r>
      <w:r w:rsidRPr="00F922A0">
        <w:rPr>
          <w:spacing w:val="-2"/>
          <w:sz w:val="24"/>
        </w:rPr>
        <w:t xml:space="preserve"> </w:t>
      </w:r>
      <w:r w:rsidRPr="00F922A0">
        <w:rPr>
          <w:sz w:val="24"/>
        </w:rPr>
        <w:t>сборе</w:t>
      </w:r>
      <w:r w:rsidRPr="00F922A0">
        <w:rPr>
          <w:spacing w:val="-4"/>
          <w:sz w:val="24"/>
        </w:rPr>
        <w:t xml:space="preserve"> </w:t>
      </w:r>
      <w:r w:rsidRPr="00F922A0">
        <w:rPr>
          <w:sz w:val="24"/>
        </w:rPr>
        <w:t>информации;</w:t>
      </w:r>
    </w:p>
    <w:p w:rsidR="00755FD3" w:rsidRPr="00F922A0" w:rsidRDefault="007E3FA8" w:rsidP="00366414">
      <w:pPr>
        <w:pStyle w:val="a5"/>
        <w:numPr>
          <w:ilvl w:val="0"/>
          <w:numId w:val="64"/>
        </w:numPr>
        <w:tabs>
          <w:tab w:val="left" w:pos="1072"/>
          <w:tab w:val="left" w:pos="1073"/>
        </w:tabs>
        <w:spacing w:before="1"/>
        <w:ind w:right="420"/>
        <w:jc w:val="left"/>
        <w:rPr>
          <w:sz w:val="24"/>
        </w:rPr>
      </w:pPr>
      <w:r w:rsidRPr="00F922A0">
        <w:rPr>
          <w:sz w:val="24"/>
        </w:rPr>
        <w:t>разрешение</w:t>
      </w:r>
      <w:r w:rsidRPr="00F922A0">
        <w:rPr>
          <w:spacing w:val="-8"/>
          <w:sz w:val="24"/>
        </w:rPr>
        <w:t xml:space="preserve"> </w:t>
      </w:r>
      <w:r w:rsidRPr="00F922A0">
        <w:rPr>
          <w:sz w:val="24"/>
        </w:rPr>
        <w:t>конфликтов</w:t>
      </w:r>
      <w:r w:rsidRPr="00F922A0">
        <w:rPr>
          <w:spacing w:val="-4"/>
          <w:sz w:val="24"/>
        </w:rPr>
        <w:t xml:space="preserve"> </w:t>
      </w:r>
      <w:r w:rsidRPr="00F922A0">
        <w:rPr>
          <w:sz w:val="24"/>
        </w:rPr>
        <w:t>—</w:t>
      </w:r>
      <w:r w:rsidRPr="00F922A0">
        <w:rPr>
          <w:spacing w:val="-7"/>
          <w:sz w:val="24"/>
        </w:rPr>
        <w:t xml:space="preserve"> </w:t>
      </w:r>
      <w:r w:rsidRPr="00F922A0">
        <w:rPr>
          <w:sz w:val="24"/>
        </w:rPr>
        <w:t>выявление,</w:t>
      </w:r>
      <w:r w:rsidRPr="00F922A0">
        <w:rPr>
          <w:spacing w:val="-6"/>
          <w:sz w:val="24"/>
        </w:rPr>
        <w:t xml:space="preserve"> </w:t>
      </w:r>
      <w:r w:rsidRPr="00F922A0">
        <w:rPr>
          <w:sz w:val="24"/>
        </w:rPr>
        <w:t>идентификация</w:t>
      </w:r>
      <w:r w:rsidRPr="00F922A0">
        <w:rPr>
          <w:spacing w:val="-7"/>
          <w:sz w:val="24"/>
        </w:rPr>
        <w:t xml:space="preserve"> </w:t>
      </w:r>
      <w:r w:rsidRPr="00F922A0">
        <w:rPr>
          <w:sz w:val="24"/>
        </w:rPr>
        <w:t>проблемы,</w:t>
      </w:r>
      <w:r w:rsidRPr="00F922A0">
        <w:rPr>
          <w:spacing w:val="-6"/>
          <w:sz w:val="24"/>
        </w:rPr>
        <w:t xml:space="preserve"> </w:t>
      </w:r>
      <w:r w:rsidRPr="00F922A0">
        <w:rPr>
          <w:sz w:val="24"/>
        </w:rPr>
        <w:t>поиск</w:t>
      </w:r>
      <w:r w:rsidRPr="00F922A0">
        <w:rPr>
          <w:spacing w:val="-6"/>
          <w:sz w:val="24"/>
        </w:rPr>
        <w:t xml:space="preserve"> </w:t>
      </w:r>
      <w:r w:rsidRPr="00F922A0">
        <w:rPr>
          <w:sz w:val="24"/>
        </w:rPr>
        <w:t>и</w:t>
      </w:r>
      <w:r w:rsidRPr="00F922A0">
        <w:rPr>
          <w:spacing w:val="-5"/>
          <w:sz w:val="24"/>
        </w:rPr>
        <w:t xml:space="preserve"> </w:t>
      </w:r>
      <w:r w:rsidRPr="00F922A0">
        <w:rPr>
          <w:sz w:val="24"/>
        </w:rPr>
        <w:t>оценка</w:t>
      </w:r>
      <w:r w:rsidRPr="00F922A0">
        <w:rPr>
          <w:spacing w:val="-7"/>
          <w:sz w:val="24"/>
        </w:rPr>
        <w:t xml:space="preserve"> </w:t>
      </w:r>
      <w:r w:rsidRPr="00F922A0">
        <w:rPr>
          <w:sz w:val="24"/>
        </w:rPr>
        <w:t>альтернативных</w:t>
      </w:r>
      <w:r w:rsidRPr="00F922A0">
        <w:rPr>
          <w:spacing w:val="-57"/>
          <w:sz w:val="24"/>
        </w:rPr>
        <w:t xml:space="preserve"> </w:t>
      </w:r>
      <w:r w:rsidRPr="00F922A0">
        <w:rPr>
          <w:sz w:val="24"/>
        </w:rPr>
        <w:t>способов</w:t>
      </w:r>
      <w:r w:rsidRPr="00F922A0">
        <w:rPr>
          <w:spacing w:val="-1"/>
          <w:sz w:val="24"/>
        </w:rPr>
        <w:t xml:space="preserve"> </w:t>
      </w:r>
      <w:r w:rsidRPr="00F922A0">
        <w:rPr>
          <w:sz w:val="24"/>
        </w:rPr>
        <w:t>разрешения конфликта,</w:t>
      </w:r>
      <w:r w:rsidRPr="00F922A0">
        <w:rPr>
          <w:spacing w:val="-1"/>
          <w:sz w:val="24"/>
        </w:rPr>
        <w:t xml:space="preserve"> </w:t>
      </w:r>
      <w:r w:rsidRPr="00F922A0">
        <w:rPr>
          <w:sz w:val="24"/>
        </w:rPr>
        <w:t>принятие</w:t>
      </w:r>
      <w:r w:rsidRPr="00F922A0">
        <w:rPr>
          <w:spacing w:val="-1"/>
          <w:sz w:val="24"/>
        </w:rPr>
        <w:t xml:space="preserve"> </w:t>
      </w:r>
      <w:r w:rsidRPr="00F922A0">
        <w:rPr>
          <w:sz w:val="24"/>
        </w:rPr>
        <w:t>решения и</w:t>
      </w:r>
      <w:r w:rsidRPr="00F922A0">
        <w:rPr>
          <w:spacing w:val="-1"/>
          <w:sz w:val="24"/>
        </w:rPr>
        <w:t xml:space="preserve"> </w:t>
      </w:r>
      <w:r w:rsidRPr="00F922A0">
        <w:rPr>
          <w:sz w:val="24"/>
        </w:rPr>
        <w:t>его</w:t>
      </w:r>
      <w:r w:rsidRPr="00F922A0">
        <w:rPr>
          <w:spacing w:val="-1"/>
          <w:sz w:val="24"/>
        </w:rPr>
        <w:t xml:space="preserve"> </w:t>
      </w:r>
      <w:r w:rsidRPr="00F922A0">
        <w:rPr>
          <w:sz w:val="24"/>
        </w:rPr>
        <w:t>реализация;</w:t>
      </w:r>
    </w:p>
    <w:p w:rsidR="00755FD3" w:rsidRPr="00F922A0" w:rsidRDefault="007E3FA8" w:rsidP="00366414">
      <w:pPr>
        <w:pStyle w:val="a5"/>
        <w:numPr>
          <w:ilvl w:val="0"/>
          <w:numId w:val="64"/>
        </w:numPr>
        <w:tabs>
          <w:tab w:val="left" w:pos="1072"/>
          <w:tab w:val="left" w:pos="1073"/>
        </w:tabs>
        <w:ind w:hanging="361"/>
        <w:jc w:val="left"/>
        <w:rPr>
          <w:sz w:val="24"/>
        </w:rPr>
      </w:pPr>
      <w:r w:rsidRPr="00F922A0">
        <w:rPr>
          <w:spacing w:val="-1"/>
          <w:sz w:val="24"/>
        </w:rPr>
        <w:t>управление поведением</w:t>
      </w:r>
      <w:r w:rsidRPr="00F922A0">
        <w:rPr>
          <w:spacing w:val="1"/>
          <w:sz w:val="24"/>
        </w:rPr>
        <w:t xml:space="preserve"> </w:t>
      </w:r>
      <w:r w:rsidRPr="00F922A0">
        <w:rPr>
          <w:spacing w:val="-1"/>
          <w:sz w:val="24"/>
        </w:rPr>
        <w:t>партнѐра</w:t>
      </w:r>
      <w:r w:rsidRPr="00F922A0">
        <w:rPr>
          <w:spacing w:val="2"/>
          <w:sz w:val="24"/>
        </w:rPr>
        <w:t xml:space="preserve"> </w:t>
      </w:r>
      <w:r w:rsidRPr="00F922A0">
        <w:rPr>
          <w:spacing w:val="-1"/>
          <w:sz w:val="24"/>
        </w:rPr>
        <w:t>—</w:t>
      </w:r>
      <w:r w:rsidRPr="00F922A0">
        <w:rPr>
          <w:sz w:val="24"/>
        </w:rPr>
        <w:t xml:space="preserve"> </w:t>
      </w:r>
      <w:r w:rsidRPr="00F922A0">
        <w:rPr>
          <w:spacing w:val="-1"/>
          <w:sz w:val="24"/>
        </w:rPr>
        <w:t>контроль,</w:t>
      </w:r>
      <w:r w:rsidRPr="00F922A0">
        <w:rPr>
          <w:spacing w:val="-3"/>
          <w:sz w:val="24"/>
        </w:rPr>
        <w:t xml:space="preserve"> </w:t>
      </w:r>
      <w:r w:rsidRPr="00F922A0">
        <w:rPr>
          <w:spacing w:val="-1"/>
          <w:sz w:val="24"/>
        </w:rPr>
        <w:t>коррекция,</w:t>
      </w:r>
      <w:r w:rsidRPr="00F922A0">
        <w:rPr>
          <w:spacing w:val="2"/>
          <w:sz w:val="24"/>
        </w:rPr>
        <w:t xml:space="preserve"> </w:t>
      </w:r>
      <w:r w:rsidRPr="00F922A0">
        <w:rPr>
          <w:spacing w:val="-1"/>
          <w:sz w:val="24"/>
        </w:rPr>
        <w:t>оценка</w:t>
      </w:r>
      <w:r w:rsidRPr="00F922A0">
        <w:rPr>
          <w:spacing w:val="-15"/>
          <w:sz w:val="24"/>
        </w:rPr>
        <w:t xml:space="preserve"> </w:t>
      </w:r>
      <w:r w:rsidRPr="00F922A0">
        <w:rPr>
          <w:spacing w:val="-1"/>
          <w:sz w:val="24"/>
        </w:rPr>
        <w:t xml:space="preserve">действий </w:t>
      </w:r>
      <w:r w:rsidRPr="00F922A0">
        <w:rPr>
          <w:sz w:val="24"/>
        </w:rPr>
        <w:t>партнѐра;</w:t>
      </w:r>
    </w:p>
    <w:p w:rsidR="00755FD3" w:rsidRPr="00F922A0" w:rsidRDefault="007E3FA8" w:rsidP="00366414">
      <w:pPr>
        <w:pStyle w:val="a5"/>
        <w:numPr>
          <w:ilvl w:val="0"/>
          <w:numId w:val="64"/>
        </w:numPr>
        <w:tabs>
          <w:tab w:val="left" w:pos="1072"/>
          <w:tab w:val="left" w:pos="1073"/>
        </w:tabs>
        <w:ind w:right="424"/>
        <w:jc w:val="left"/>
        <w:rPr>
          <w:sz w:val="24"/>
        </w:rPr>
      </w:pPr>
      <w:r w:rsidRPr="00F922A0">
        <w:rPr>
          <w:sz w:val="24"/>
        </w:rPr>
        <w:t>умение</w:t>
      </w:r>
      <w:r w:rsidRPr="00F922A0">
        <w:rPr>
          <w:spacing w:val="15"/>
          <w:sz w:val="24"/>
        </w:rPr>
        <w:t xml:space="preserve"> </w:t>
      </w:r>
      <w:r w:rsidRPr="00F922A0">
        <w:rPr>
          <w:sz w:val="24"/>
        </w:rPr>
        <w:t>с</w:t>
      </w:r>
      <w:r w:rsidRPr="00F922A0">
        <w:rPr>
          <w:spacing w:val="16"/>
          <w:sz w:val="24"/>
        </w:rPr>
        <w:t xml:space="preserve"> </w:t>
      </w:r>
      <w:r w:rsidRPr="00F922A0">
        <w:rPr>
          <w:sz w:val="24"/>
        </w:rPr>
        <w:t>достаточной</w:t>
      </w:r>
      <w:r w:rsidRPr="00F922A0">
        <w:rPr>
          <w:spacing w:val="17"/>
          <w:sz w:val="24"/>
        </w:rPr>
        <w:t xml:space="preserve"> </w:t>
      </w:r>
      <w:r w:rsidRPr="00F922A0">
        <w:rPr>
          <w:sz w:val="24"/>
        </w:rPr>
        <w:t>полнотой</w:t>
      </w:r>
      <w:r w:rsidRPr="00F922A0">
        <w:rPr>
          <w:spacing w:val="15"/>
          <w:sz w:val="24"/>
        </w:rPr>
        <w:t xml:space="preserve"> </w:t>
      </w:r>
      <w:r w:rsidRPr="00F922A0">
        <w:rPr>
          <w:sz w:val="24"/>
        </w:rPr>
        <w:t>и</w:t>
      </w:r>
      <w:r w:rsidRPr="00F922A0">
        <w:rPr>
          <w:spacing w:val="17"/>
          <w:sz w:val="24"/>
        </w:rPr>
        <w:t xml:space="preserve"> </w:t>
      </w:r>
      <w:r w:rsidRPr="00F922A0">
        <w:rPr>
          <w:sz w:val="24"/>
        </w:rPr>
        <w:t>точностью</w:t>
      </w:r>
      <w:r w:rsidRPr="00F922A0">
        <w:rPr>
          <w:spacing w:val="12"/>
          <w:sz w:val="24"/>
        </w:rPr>
        <w:t xml:space="preserve"> </w:t>
      </w:r>
      <w:r w:rsidRPr="00F922A0">
        <w:rPr>
          <w:sz w:val="24"/>
        </w:rPr>
        <w:t>выражать</w:t>
      </w:r>
      <w:r w:rsidRPr="00F922A0">
        <w:rPr>
          <w:spacing w:val="18"/>
          <w:sz w:val="24"/>
        </w:rPr>
        <w:t xml:space="preserve"> </w:t>
      </w:r>
      <w:r w:rsidRPr="00F922A0">
        <w:rPr>
          <w:sz w:val="24"/>
        </w:rPr>
        <w:t>свои</w:t>
      </w:r>
      <w:r w:rsidRPr="00F922A0">
        <w:rPr>
          <w:spacing w:val="17"/>
          <w:sz w:val="24"/>
        </w:rPr>
        <w:t xml:space="preserve"> </w:t>
      </w:r>
      <w:r w:rsidRPr="00F922A0">
        <w:rPr>
          <w:sz w:val="24"/>
        </w:rPr>
        <w:t>мысли</w:t>
      </w:r>
      <w:r w:rsidRPr="00F922A0">
        <w:rPr>
          <w:spacing w:val="18"/>
          <w:sz w:val="24"/>
        </w:rPr>
        <w:t xml:space="preserve"> </w:t>
      </w:r>
      <w:r w:rsidRPr="00F922A0">
        <w:rPr>
          <w:sz w:val="24"/>
        </w:rPr>
        <w:t>в</w:t>
      </w:r>
      <w:r w:rsidRPr="00F922A0">
        <w:rPr>
          <w:spacing w:val="15"/>
          <w:sz w:val="24"/>
        </w:rPr>
        <w:t xml:space="preserve"> </w:t>
      </w:r>
      <w:r w:rsidRPr="00F922A0">
        <w:rPr>
          <w:sz w:val="24"/>
        </w:rPr>
        <w:t>соответствии</w:t>
      </w:r>
      <w:r w:rsidRPr="00F922A0">
        <w:rPr>
          <w:spacing w:val="17"/>
          <w:sz w:val="24"/>
        </w:rPr>
        <w:t xml:space="preserve"> </w:t>
      </w:r>
      <w:r w:rsidRPr="00F922A0">
        <w:rPr>
          <w:sz w:val="24"/>
        </w:rPr>
        <w:t>с</w:t>
      </w:r>
      <w:r w:rsidRPr="00F922A0">
        <w:rPr>
          <w:spacing w:val="16"/>
          <w:sz w:val="24"/>
        </w:rPr>
        <w:t xml:space="preserve"> </w:t>
      </w:r>
      <w:r w:rsidRPr="00F922A0">
        <w:rPr>
          <w:sz w:val="24"/>
        </w:rPr>
        <w:t>задачами</w:t>
      </w:r>
      <w:r w:rsidRPr="00F922A0">
        <w:rPr>
          <w:spacing w:val="15"/>
          <w:sz w:val="24"/>
        </w:rPr>
        <w:t xml:space="preserve"> </w:t>
      </w:r>
      <w:r w:rsidRPr="00F922A0">
        <w:rPr>
          <w:sz w:val="24"/>
        </w:rPr>
        <w:t>и</w:t>
      </w:r>
      <w:r w:rsidRPr="00F922A0">
        <w:rPr>
          <w:spacing w:val="-57"/>
          <w:sz w:val="24"/>
        </w:rPr>
        <w:t xml:space="preserve"> </w:t>
      </w:r>
      <w:r w:rsidRPr="00F922A0">
        <w:rPr>
          <w:sz w:val="24"/>
        </w:rPr>
        <w:t>условиями</w:t>
      </w:r>
      <w:r w:rsidRPr="00F922A0">
        <w:rPr>
          <w:spacing w:val="-6"/>
          <w:sz w:val="24"/>
        </w:rPr>
        <w:t xml:space="preserve"> </w:t>
      </w:r>
      <w:r w:rsidRPr="00F922A0">
        <w:rPr>
          <w:sz w:val="24"/>
        </w:rPr>
        <w:t>коммуникации;</w:t>
      </w:r>
    </w:p>
    <w:p w:rsidR="00755FD3" w:rsidRPr="00F922A0" w:rsidRDefault="007E3FA8" w:rsidP="00366414">
      <w:pPr>
        <w:pStyle w:val="a5"/>
        <w:numPr>
          <w:ilvl w:val="0"/>
          <w:numId w:val="64"/>
        </w:numPr>
        <w:tabs>
          <w:tab w:val="left" w:pos="1072"/>
          <w:tab w:val="left" w:pos="1073"/>
        </w:tabs>
        <w:ind w:right="416"/>
        <w:jc w:val="left"/>
        <w:rPr>
          <w:sz w:val="24"/>
        </w:rPr>
      </w:pPr>
      <w:r w:rsidRPr="00F922A0">
        <w:rPr>
          <w:sz w:val="24"/>
        </w:rPr>
        <w:t>владение</w:t>
      </w:r>
      <w:r w:rsidRPr="00F922A0">
        <w:rPr>
          <w:spacing w:val="25"/>
          <w:sz w:val="24"/>
        </w:rPr>
        <w:t xml:space="preserve"> </w:t>
      </w:r>
      <w:r w:rsidRPr="00F922A0">
        <w:rPr>
          <w:sz w:val="24"/>
        </w:rPr>
        <w:t>монологической</w:t>
      </w:r>
      <w:r w:rsidRPr="00F922A0">
        <w:rPr>
          <w:spacing w:val="29"/>
          <w:sz w:val="24"/>
        </w:rPr>
        <w:t xml:space="preserve"> </w:t>
      </w:r>
      <w:r w:rsidRPr="00F922A0">
        <w:rPr>
          <w:sz w:val="24"/>
        </w:rPr>
        <w:t>и</w:t>
      </w:r>
      <w:r w:rsidRPr="00F922A0">
        <w:rPr>
          <w:spacing w:val="27"/>
          <w:sz w:val="24"/>
        </w:rPr>
        <w:t xml:space="preserve"> </w:t>
      </w:r>
      <w:r w:rsidRPr="00F922A0">
        <w:rPr>
          <w:sz w:val="24"/>
        </w:rPr>
        <w:t>диалогической</w:t>
      </w:r>
      <w:r w:rsidRPr="00F922A0">
        <w:rPr>
          <w:spacing w:val="27"/>
          <w:sz w:val="24"/>
        </w:rPr>
        <w:t xml:space="preserve"> </w:t>
      </w:r>
      <w:r w:rsidRPr="00F922A0">
        <w:rPr>
          <w:sz w:val="24"/>
        </w:rPr>
        <w:t>формами</w:t>
      </w:r>
      <w:r w:rsidRPr="00F922A0">
        <w:rPr>
          <w:spacing w:val="28"/>
          <w:sz w:val="24"/>
        </w:rPr>
        <w:t xml:space="preserve"> </w:t>
      </w:r>
      <w:r w:rsidRPr="00F922A0">
        <w:rPr>
          <w:sz w:val="24"/>
        </w:rPr>
        <w:t>речи</w:t>
      </w:r>
      <w:r w:rsidRPr="00F922A0">
        <w:rPr>
          <w:spacing w:val="29"/>
          <w:sz w:val="24"/>
        </w:rPr>
        <w:t xml:space="preserve"> </w:t>
      </w:r>
      <w:r w:rsidRPr="00F922A0">
        <w:rPr>
          <w:sz w:val="24"/>
        </w:rPr>
        <w:t>в</w:t>
      </w:r>
      <w:r w:rsidRPr="00F922A0">
        <w:rPr>
          <w:spacing w:val="26"/>
          <w:sz w:val="24"/>
        </w:rPr>
        <w:t xml:space="preserve"> </w:t>
      </w:r>
      <w:r w:rsidRPr="00F922A0">
        <w:rPr>
          <w:sz w:val="24"/>
        </w:rPr>
        <w:t>соответствии</w:t>
      </w:r>
      <w:r w:rsidRPr="00F922A0">
        <w:rPr>
          <w:spacing w:val="29"/>
          <w:sz w:val="24"/>
        </w:rPr>
        <w:t xml:space="preserve"> </w:t>
      </w:r>
      <w:r w:rsidRPr="00F922A0">
        <w:rPr>
          <w:sz w:val="24"/>
        </w:rPr>
        <w:t>с</w:t>
      </w:r>
      <w:r w:rsidRPr="00F922A0">
        <w:rPr>
          <w:spacing w:val="25"/>
          <w:sz w:val="24"/>
        </w:rPr>
        <w:t xml:space="preserve"> </w:t>
      </w:r>
      <w:r w:rsidRPr="00F922A0">
        <w:rPr>
          <w:sz w:val="24"/>
        </w:rPr>
        <w:t>грамматическими</w:t>
      </w:r>
      <w:r w:rsidRPr="00F922A0">
        <w:rPr>
          <w:spacing w:val="26"/>
          <w:sz w:val="24"/>
        </w:rPr>
        <w:t xml:space="preserve"> </w:t>
      </w:r>
      <w:r w:rsidRPr="00F922A0">
        <w:rPr>
          <w:sz w:val="24"/>
        </w:rPr>
        <w:t>и</w:t>
      </w:r>
      <w:r w:rsidRPr="00F922A0">
        <w:rPr>
          <w:spacing w:val="-57"/>
          <w:sz w:val="24"/>
        </w:rPr>
        <w:t xml:space="preserve"> </w:t>
      </w:r>
      <w:r w:rsidRPr="00F922A0">
        <w:rPr>
          <w:sz w:val="24"/>
        </w:rPr>
        <w:t>синтаксическими</w:t>
      </w:r>
      <w:r w:rsidRPr="00F922A0">
        <w:rPr>
          <w:spacing w:val="-1"/>
          <w:sz w:val="24"/>
        </w:rPr>
        <w:t xml:space="preserve"> </w:t>
      </w:r>
      <w:r w:rsidRPr="00F922A0">
        <w:rPr>
          <w:sz w:val="24"/>
        </w:rPr>
        <w:t>нормами родного</w:t>
      </w:r>
      <w:r w:rsidRPr="00F922A0">
        <w:rPr>
          <w:spacing w:val="-12"/>
          <w:sz w:val="24"/>
        </w:rPr>
        <w:t xml:space="preserve"> </w:t>
      </w:r>
      <w:r w:rsidRPr="00F922A0">
        <w:rPr>
          <w:sz w:val="24"/>
        </w:rPr>
        <w:t>языка.</w:t>
      </w:r>
    </w:p>
    <w:p w:rsidR="00755FD3" w:rsidRPr="00F922A0" w:rsidRDefault="007E3FA8">
      <w:pPr>
        <w:pStyle w:val="a3"/>
        <w:spacing w:before="62"/>
        <w:ind w:right="422" w:firstLine="472"/>
      </w:pPr>
      <w:r w:rsidRPr="00F922A0">
        <w:t>Требования к развитию универсальных учебных действий находят отражение в планируемых</w:t>
      </w:r>
      <w:r w:rsidRPr="00F922A0">
        <w:rPr>
          <w:spacing w:val="1"/>
        </w:rPr>
        <w:t xml:space="preserve"> </w:t>
      </w:r>
      <w:r w:rsidRPr="00F922A0">
        <w:t>результатах освоения программ учебных предметов. Каждый учебный предмет в зависимости от его</w:t>
      </w:r>
      <w:r w:rsidRPr="00F922A0">
        <w:rPr>
          <w:spacing w:val="1"/>
        </w:rPr>
        <w:t xml:space="preserve"> </w:t>
      </w:r>
      <w:r w:rsidRPr="00F922A0">
        <w:t>содержания</w:t>
      </w:r>
      <w:r w:rsidRPr="00F922A0">
        <w:rPr>
          <w:spacing w:val="1"/>
        </w:rPr>
        <w:t xml:space="preserve"> </w:t>
      </w:r>
      <w:r w:rsidRPr="00F922A0">
        <w:t>и</w:t>
      </w:r>
      <w:r w:rsidRPr="00F922A0">
        <w:rPr>
          <w:spacing w:val="1"/>
        </w:rPr>
        <w:t xml:space="preserve"> </w:t>
      </w:r>
      <w:r w:rsidRPr="00F922A0">
        <w:t>форм</w:t>
      </w:r>
      <w:r w:rsidRPr="00F922A0">
        <w:rPr>
          <w:spacing w:val="1"/>
        </w:rPr>
        <w:t xml:space="preserve"> </w:t>
      </w:r>
      <w:r w:rsidRPr="00F922A0">
        <w:t>организации</w:t>
      </w:r>
      <w:r w:rsidRPr="00F922A0">
        <w:rPr>
          <w:spacing w:val="1"/>
        </w:rPr>
        <w:t xml:space="preserve"> </w:t>
      </w:r>
      <w:r w:rsidRPr="00F922A0">
        <w:t>учебной</w:t>
      </w:r>
      <w:r w:rsidRPr="00F922A0">
        <w:rPr>
          <w:spacing w:val="1"/>
        </w:rPr>
        <w:t xml:space="preserve"> </w:t>
      </w:r>
      <w:r w:rsidRPr="00F922A0">
        <w:t>деятельности</w:t>
      </w:r>
      <w:r w:rsidRPr="00F922A0">
        <w:rPr>
          <w:spacing w:val="1"/>
        </w:rPr>
        <w:t xml:space="preserve"> </w:t>
      </w:r>
      <w:r w:rsidRPr="00F922A0">
        <w:t>обучающихся</w:t>
      </w:r>
      <w:r w:rsidRPr="00F922A0">
        <w:rPr>
          <w:spacing w:val="1"/>
        </w:rPr>
        <w:t xml:space="preserve"> </w:t>
      </w:r>
      <w:r w:rsidRPr="00F922A0">
        <w:t>раскрывает</w:t>
      </w:r>
      <w:r w:rsidRPr="00F922A0">
        <w:rPr>
          <w:spacing w:val="1"/>
        </w:rPr>
        <w:t xml:space="preserve"> </w:t>
      </w:r>
      <w:r w:rsidRPr="00F922A0">
        <w:t>определенные</w:t>
      </w:r>
      <w:r w:rsidRPr="00F922A0">
        <w:rPr>
          <w:spacing w:val="1"/>
        </w:rPr>
        <w:t xml:space="preserve"> </w:t>
      </w:r>
      <w:r w:rsidRPr="00F922A0">
        <w:t>возможности для формирования</w:t>
      </w:r>
      <w:r w:rsidRPr="00F922A0">
        <w:rPr>
          <w:spacing w:val="1"/>
        </w:rPr>
        <w:t xml:space="preserve"> </w:t>
      </w:r>
      <w:r w:rsidRPr="00F922A0">
        <w:t>универсальных</w:t>
      </w:r>
      <w:r w:rsidRPr="00F922A0">
        <w:rPr>
          <w:spacing w:val="3"/>
        </w:rPr>
        <w:t xml:space="preserve"> </w:t>
      </w:r>
      <w:r w:rsidRPr="00F922A0">
        <w:t>учебных</w:t>
      </w:r>
      <w:r w:rsidRPr="00F922A0">
        <w:rPr>
          <w:spacing w:val="-4"/>
        </w:rPr>
        <w:t xml:space="preserve"> </w:t>
      </w:r>
      <w:r w:rsidRPr="00F922A0">
        <w:t>действий.</w:t>
      </w: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A54868" w:rsidRPr="00F922A0" w:rsidRDefault="00A54868">
      <w:pPr>
        <w:pStyle w:val="a3"/>
        <w:spacing w:before="62"/>
        <w:ind w:right="422" w:firstLine="472"/>
      </w:pPr>
    </w:p>
    <w:p w:rsidR="00755FD3" w:rsidRPr="00F922A0" w:rsidRDefault="007E3FA8">
      <w:pPr>
        <w:spacing w:after="14"/>
        <w:ind w:left="2074"/>
        <w:jc w:val="both"/>
        <w:rPr>
          <w:i/>
          <w:sz w:val="24"/>
          <w:u w:val="single"/>
        </w:rPr>
      </w:pPr>
      <w:r w:rsidRPr="00F922A0">
        <w:rPr>
          <w:i/>
          <w:sz w:val="24"/>
          <w:u w:val="single"/>
        </w:rPr>
        <w:lastRenderedPageBreak/>
        <w:t>Формирование</w:t>
      </w:r>
      <w:r w:rsidRPr="00F922A0">
        <w:rPr>
          <w:i/>
          <w:spacing w:val="-3"/>
          <w:sz w:val="24"/>
          <w:u w:val="single"/>
        </w:rPr>
        <w:t xml:space="preserve"> </w:t>
      </w:r>
      <w:r w:rsidRPr="00F922A0">
        <w:rPr>
          <w:i/>
          <w:sz w:val="24"/>
          <w:u w:val="single"/>
        </w:rPr>
        <w:t>универсальных</w:t>
      </w:r>
      <w:r w:rsidRPr="00F922A0">
        <w:rPr>
          <w:i/>
          <w:spacing w:val="-4"/>
          <w:sz w:val="24"/>
          <w:u w:val="single"/>
        </w:rPr>
        <w:t xml:space="preserve"> </w:t>
      </w:r>
      <w:r w:rsidRPr="00F922A0">
        <w:rPr>
          <w:i/>
          <w:sz w:val="24"/>
          <w:u w:val="single"/>
        </w:rPr>
        <w:t>учебных</w:t>
      </w:r>
      <w:r w:rsidRPr="00F922A0">
        <w:rPr>
          <w:i/>
          <w:spacing w:val="-3"/>
          <w:sz w:val="24"/>
          <w:u w:val="single"/>
        </w:rPr>
        <w:t xml:space="preserve"> </w:t>
      </w:r>
      <w:r w:rsidRPr="00F922A0">
        <w:rPr>
          <w:i/>
          <w:sz w:val="24"/>
          <w:u w:val="single"/>
        </w:rPr>
        <w:t>действий</w:t>
      </w:r>
      <w:r w:rsidRPr="00F922A0">
        <w:rPr>
          <w:i/>
          <w:spacing w:val="-3"/>
          <w:sz w:val="24"/>
          <w:u w:val="single"/>
        </w:rPr>
        <w:t xml:space="preserve"> </w:t>
      </w:r>
      <w:r w:rsidRPr="00F922A0">
        <w:rPr>
          <w:i/>
          <w:sz w:val="24"/>
          <w:u w:val="single"/>
        </w:rPr>
        <w:t>через</w:t>
      </w:r>
      <w:r w:rsidRPr="00F922A0">
        <w:rPr>
          <w:i/>
          <w:spacing w:val="-3"/>
          <w:sz w:val="24"/>
          <w:u w:val="single"/>
        </w:rPr>
        <w:t xml:space="preserve"> </w:t>
      </w:r>
      <w:r w:rsidRPr="00F922A0">
        <w:rPr>
          <w:i/>
          <w:sz w:val="24"/>
          <w:u w:val="single"/>
        </w:rPr>
        <w:t>учебные</w:t>
      </w:r>
      <w:r w:rsidRPr="00F922A0">
        <w:rPr>
          <w:i/>
          <w:spacing w:val="-4"/>
          <w:sz w:val="24"/>
          <w:u w:val="single"/>
        </w:rPr>
        <w:t xml:space="preserve"> </w:t>
      </w:r>
      <w:r w:rsidRPr="00F922A0">
        <w:rPr>
          <w:i/>
          <w:sz w:val="24"/>
          <w:u w:val="single"/>
        </w:rPr>
        <w:t>предметы</w:t>
      </w:r>
    </w:p>
    <w:p w:rsidR="00A54868" w:rsidRPr="00F922A0" w:rsidRDefault="00A54868">
      <w:pPr>
        <w:spacing w:after="14"/>
        <w:ind w:left="2074"/>
        <w:jc w:val="both"/>
        <w:rPr>
          <w:i/>
          <w:sz w:val="24"/>
        </w:r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971"/>
        <w:gridCol w:w="3964"/>
      </w:tblGrid>
      <w:tr w:rsidR="00A54868" w:rsidRPr="00F922A0" w:rsidTr="00A54868">
        <w:trPr>
          <w:trHeight w:val="684"/>
        </w:trPr>
        <w:tc>
          <w:tcPr>
            <w:tcW w:w="1702" w:type="dxa"/>
          </w:tcPr>
          <w:p w:rsidR="00A54868" w:rsidRPr="00F922A0" w:rsidRDefault="00A54868" w:rsidP="00A54868">
            <w:pPr>
              <w:pStyle w:val="TableParagraph"/>
              <w:jc w:val="center"/>
              <w:rPr>
                <w:sz w:val="24"/>
                <w:szCs w:val="24"/>
                <w:u w:val="single"/>
              </w:rPr>
            </w:pPr>
            <w:r w:rsidRPr="00F922A0">
              <w:rPr>
                <w:sz w:val="24"/>
                <w:szCs w:val="24"/>
                <w:u w:val="single"/>
              </w:rPr>
              <w:t>Учебный предмет</w:t>
            </w:r>
          </w:p>
        </w:tc>
        <w:tc>
          <w:tcPr>
            <w:tcW w:w="3971" w:type="dxa"/>
          </w:tcPr>
          <w:p w:rsidR="00A54868" w:rsidRPr="00F922A0" w:rsidRDefault="00A54868" w:rsidP="00A54868">
            <w:pPr>
              <w:pStyle w:val="TableParagraph"/>
              <w:spacing w:line="260" w:lineRule="exact"/>
              <w:ind w:left="4"/>
              <w:jc w:val="center"/>
              <w:rPr>
                <w:sz w:val="24"/>
                <w:szCs w:val="24"/>
                <w:u w:val="single"/>
              </w:rPr>
            </w:pPr>
            <w:r w:rsidRPr="00F922A0">
              <w:rPr>
                <w:sz w:val="24"/>
                <w:szCs w:val="24"/>
                <w:u w:val="single"/>
              </w:rPr>
              <w:t>Характер заданий</w:t>
            </w:r>
          </w:p>
        </w:tc>
        <w:tc>
          <w:tcPr>
            <w:tcW w:w="3964" w:type="dxa"/>
          </w:tcPr>
          <w:p w:rsidR="00A54868" w:rsidRPr="00F922A0" w:rsidRDefault="00A54868" w:rsidP="00A54868">
            <w:pPr>
              <w:pStyle w:val="TableParagraph"/>
              <w:tabs>
                <w:tab w:val="left" w:pos="536"/>
                <w:tab w:val="left" w:pos="537"/>
              </w:tabs>
              <w:spacing w:line="260" w:lineRule="exact"/>
              <w:ind w:left="200"/>
              <w:rPr>
                <w:sz w:val="24"/>
                <w:u w:val="single"/>
              </w:rPr>
            </w:pPr>
            <w:r w:rsidRPr="00F922A0">
              <w:rPr>
                <w:sz w:val="24"/>
                <w:u w:val="single"/>
              </w:rPr>
              <w:t>формы организации деятельности</w:t>
            </w:r>
          </w:p>
        </w:tc>
      </w:tr>
      <w:tr w:rsidR="00755FD3" w:rsidRPr="00F922A0">
        <w:trPr>
          <w:trHeight w:val="5234"/>
        </w:trPr>
        <w:tc>
          <w:tcPr>
            <w:tcW w:w="1702" w:type="dxa"/>
          </w:tcPr>
          <w:p w:rsidR="00755FD3" w:rsidRPr="00F922A0" w:rsidRDefault="00755FD3">
            <w:pPr>
              <w:pStyle w:val="TableParagraph"/>
              <w:spacing w:before="9"/>
              <w:rPr>
                <w:i/>
              </w:rPr>
            </w:pPr>
          </w:p>
          <w:p w:rsidR="00755FD3" w:rsidRPr="00F922A0" w:rsidRDefault="007E3FA8">
            <w:pPr>
              <w:pStyle w:val="TableParagraph"/>
              <w:ind w:left="4"/>
              <w:rPr>
                <w:sz w:val="24"/>
              </w:rPr>
            </w:pPr>
            <w:r w:rsidRPr="00F922A0">
              <w:rPr>
                <w:sz w:val="24"/>
              </w:rPr>
              <w:t>Литература</w:t>
            </w:r>
          </w:p>
        </w:tc>
        <w:tc>
          <w:tcPr>
            <w:tcW w:w="3971" w:type="dxa"/>
            <w:vMerge w:val="restart"/>
          </w:tcPr>
          <w:p w:rsidR="00755FD3" w:rsidRPr="00F922A0" w:rsidRDefault="007E3FA8">
            <w:pPr>
              <w:pStyle w:val="TableParagraph"/>
              <w:spacing w:line="260" w:lineRule="exact"/>
              <w:ind w:left="4"/>
              <w:rPr>
                <w:sz w:val="24"/>
              </w:rPr>
            </w:pPr>
            <w:r w:rsidRPr="00F922A0">
              <w:rPr>
                <w:sz w:val="24"/>
              </w:rPr>
              <w:t>Прослеживание</w:t>
            </w:r>
            <w:r w:rsidRPr="00F922A0">
              <w:rPr>
                <w:spacing w:val="-2"/>
                <w:sz w:val="24"/>
              </w:rPr>
              <w:t xml:space="preserve"> </w:t>
            </w:r>
            <w:r w:rsidRPr="00F922A0">
              <w:rPr>
                <w:sz w:val="24"/>
              </w:rPr>
              <w:t>«судьбы</w:t>
            </w:r>
            <w:r w:rsidRPr="00F922A0">
              <w:rPr>
                <w:spacing w:val="-5"/>
                <w:sz w:val="24"/>
              </w:rPr>
              <w:t xml:space="preserve"> </w:t>
            </w:r>
            <w:r w:rsidRPr="00F922A0">
              <w:rPr>
                <w:sz w:val="24"/>
              </w:rPr>
              <w:t>героя»</w:t>
            </w:r>
          </w:p>
          <w:p w:rsidR="00755FD3" w:rsidRPr="00F922A0" w:rsidRDefault="007E3FA8">
            <w:pPr>
              <w:pStyle w:val="TableParagraph"/>
              <w:ind w:left="4" w:right="222"/>
              <w:rPr>
                <w:sz w:val="24"/>
              </w:rPr>
            </w:pPr>
            <w:r w:rsidRPr="00F922A0">
              <w:rPr>
                <w:sz w:val="24"/>
              </w:rPr>
              <w:t>Анализ текста с точки зрения</w:t>
            </w:r>
            <w:r w:rsidRPr="00F922A0">
              <w:rPr>
                <w:spacing w:val="1"/>
                <w:sz w:val="24"/>
              </w:rPr>
              <w:t xml:space="preserve"> </w:t>
            </w:r>
            <w:r w:rsidRPr="00F922A0">
              <w:rPr>
                <w:sz w:val="24"/>
              </w:rPr>
              <w:t>наличия в нем</w:t>
            </w:r>
            <w:r w:rsidRPr="00F922A0">
              <w:rPr>
                <w:spacing w:val="1"/>
                <w:sz w:val="24"/>
              </w:rPr>
              <w:t xml:space="preserve"> </w:t>
            </w:r>
            <w:r w:rsidRPr="00F922A0">
              <w:rPr>
                <w:sz w:val="24"/>
              </w:rPr>
              <w:t>явной</w:t>
            </w:r>
            <w:r w:rsidRPr="00F922A0">
              <w:rPr>
                <w:spacing w:val="1"/>
                <w:sz w:val="24"/>
              </w:rPr>
              <w:t xml:space="preserve"> </w:t>
            </w:r>
            <w:r w:rsidRPr="00F922A0">
              <w:rPr>
                <w:sz w:val="24"/>
              </w:rPr>
              <w:t>и скрытой,</w:t>
            </w:r>
            <w:r w:rsidRPr="00F922A0">
              <w:rPr>
                <w:spacing w:val="1"/>
                <w:sz w:val="24"/>
              </w:rPr>
              <w:t xml:space="preserve"> </w:t>
            </w:r>
            <w:r w:rsidRPr="00F922A0">
              <w:rPr>
                <w:sz w:val="24"/>
              </w:rPr>
              <w:t>основной</w:t>
            </w:r>
            <w:r w:rsidRPr="00F922A0">
              <w:rPr>
                <w:spacing w:val="1"/>
                <w:sz w:val="24"/>
              </w:rPr>
              <w:t xml:space="preserve"> </w:t>
            </w:r>
            <w:r w:rsidRPr="00F922A0">
              <w:rPr>
                <w:sz w:val="24"/>
              </w:rPr>
              <w:t>и</w:t>
            </w:r>
            <w:r w:rsidRPr="00F922A0">
              <w:rPr>
                <w:spacing w:val="-1"/>
                <w:sz w:val="24"/>
              </w:rPr>
              <w:t xml:space="preserve"> </w:t>
            </w:r>
            <w:r w:rsidRPr="00F922A0">
              <w:rPr>
                <w:sz w:val="24"/>
              </w:rPr>
              <w:t>второстепенной</w:t>
            </w:r>
            <w:r w:rsidRPr="00F922A0">
              <w:rPr>
                <w:spacing w:val="1"/>
                <w:sz w:val="24"/>
              </w:rPr>
              <w:t xml:space="preserve"> </w:t>
            </w:r>
            <w:r w:rsidRPr="00F922A0">
              <w:rPr>
                <w:sz w:val="24"/>
              </w:rPr>
              <w:t>информации Представление текстов</w:t>
            </w:r>
            <w:r w:rsidRPr="00F922A0">
              <w:rPr>
                <w:spacing w:val="-57"/>
                <w:sz w:val="24"/>
              </w:rPr>
              <w:t xml:space="preserve"> </w:t>
            </w:r>
            <w:r w:rsidRPr="00F922A0">
              <w:rPr>
                <w:sz w:val="24"/>
              </w:rPr>
              <w:t>в виде тезисов, конспектов,</w:t>
            </w:r>
            <w:r w:rsidRPr="00F922A0">
              <w:rPr>
                <w:spacing w:val="1"/>
                <w:sz w:val="24"/>
              </w:rPr>
              <w:t xml:space="preserve"> </w:t>
            </w:r>
            <w:r w:rsidRPr="00F922A0">
              <w:rPr>
                <w:sz w:val="24"/>
              </w:rPr>
              <w:t>аннотаций, рефератов, сочинений</w:t>
            </w:r>
            <w:r w:rsidRPr="00F922A0">
              <w:rPr>
                <w:spacing w:val="1"/>
                <w:sz w:val="24"/>
              </w:rPr>
              <w:t xml:space="preserve"> </w:t>
            </w:r>
            <w:r w:rsidRPr="00F922A0">
              <w:rPr>
                <w:sz w:val="24"/>
              </w:rPr>
              <w:t>различного жанра Представление</w:t>
            </w:r>
            <w:r w:rsidRPr="00F922A0">
              <w:rPr>
                <w:spacing w:val="1"/>
                <w:sz w:val="24"/>
              </w:rPr>
              <w:t xml:space="preserve"> </w:t>
            </w:r>
            <w:r w:rsidRPr="00F922A0">
              <w:rPr>
                <w:sz w:val="24"/>
              </w:rPr>
              <w:t>изобразительно- выразительных</w:t>
            </w:r>
            <w:r w:rsidRPr="00F922A0">
              <w:rPr>
                <w:spacing w:val="1"/>
                <w:sz w:val="24"/>
              </w:rPr>
              <w:t xml:space="preserve"> </w:t>
            </w:r>
            <w:r w:rsidRPr="00F922A0">
              <w:rPr>
                <w:sz w:val="24"/>
              </w:rPr>
              <w:t>возможностях</w:t>
            </w:r>
            <w:r w:rsidRPr="00F922A0">
              <w:rPr>
                <w:spacing w:val="1"/>
                <w:sz w:val="24"/>
              </w:rPr>
              <w:t xml:space="preserve"> </w:t>
            </w:r>
            <w:r w:rsidRPr="00F922A0">
              <w:rPr>
                <w:sz w:val="24"/>
              </w:rPr>
              <w:t>русского</w:t>
            </w:r>
            <w:r w:rsidRPr="00F922A0">
              <w:rPr>
                <w:spacing w:val="1"/>
                <w:sz w:val="24"/>
              </w:rPr>
              <w:t xml:space="preserve"> </w:t>
            </w:r>
            <w:r w:rsidRPr="00F922A0">
              <w:rPr>
                <w:sz w:val="24"/>
              </w:rPr>
              <w:t>языка</w:t>
            </w:r>
            <w:r w:rsidRPr="00F922A0">
              <w:rPr>
                <w:spacing w:val="1"/>
                <w:sz w:val="24"/>
              </w:rPr>
              <w:t xml:space="preserve"> </w:t>
            </w:r>
            <w:r w:rsidRPr="00F922A0">
              <w:rPr>
                <w:sz w:val="24"/>
              </w:rPr>
              <w:t>Ориентация в системе личностных</w:t>
            </w:r>
            <w:r w:rsidRPr="00F922A0">
              <w:rPr>
                <w:spacing w:val="1"/>
                <w:sz w:val="24"/>
              </w:rPr>
              <w:t xml:space="preserve"> </w:t>
            </w:r>
            <w:r w:rsidRPr="00F922A0">
              <w:rPr>
                <w:sz w:val="24"/>
              </w:rPr>
              <w:t>смыслов</w:t>
            </w:r>
          </w:p>
          <w:p w:rsidR="00755FD3" w:rsidRPr="00F922A0" w:rsidRDefault="007E3FA8">
            <w:pPr>
              <w:pStyle w:val="TableParagraph"/>
              <w:ind w:left="4" w:right="1099"/>
              <w:rPr>
                <w:sz w:val="24"/>
              </w:rPr>
            </w:pPr>
            <w:r w:rsidRPr="00F922A0">
              <w:rPr>
                <w:spacing w:val="-1"/>
                <w:sz w:val="24"/>
              </w:rPr>
              <w:t>Эмоционально-действенная</w:t>
            </w:r>
            <w:r w:rsidRPr="00F922A0">
              <w:rPr>
                <w:spacing w:val="-57"/>
                <w:sz w:val="24"/>
              </w:rPr>
              <w:t xml:space="preserve"> </w:t>
            </w:r>
            <w:r w:rsidRPr="00F922A0">
              <w:rPr>
                <w:sz w:val="24"/>
              </w:rPr>
              <w:t>идентификация</w:t>
            </w:r>
          </w:p>
          <w:p w:rsidR="00755FD3" w:rsidRPr="00F922A0" w:rsidRDefault="007E3FA8">
            <w:pPr>
              <w:pStyle w:val="TableParagraph"/>
              <w:ind w:left="287" w:right="660" w:hanging="284"/>
              <w:rPr>
                <w:sz w:val="24"/>
              </w:rPr>
            </w:pPr>
            <w:r w:rsidRPr="00F922A0">
              <w:rPr>
                <w:sz w:val="24"/>
              </w:rPr>
              <w:t>Эмоциональная</w:t>
            </w:r>
            <w:r w:rsidRPr="00F922A0">
              <w:rPr>
                <w:spacing w:val="-11"/>
                <w:sz w:val="24"/>
              </w:rPr>
              <w:t xml:space="preserve"> </w:t>
            </w:r>
            <w:r w:rsidRPr="00F922A0">
              <w:rPr>
                <w:sz w:val="24"/>
              </w:rPr>
              <w:t>сопричастность</w:t>
            </w:r>
            <w:r w:rsidRPr="00F922A0">
              <w:rPr>
                <w:spacing w:val="-57"/>
                <w:sz w:val="24"/>
              </w:rPr>
              <w:t xml:space="preserve"> </w:t>
            </w:r>
            <w:r w:rsidRPr="00F922A0">
              <w:rPr>
                <w:sz w:val="24"/>
              </w:rPr>
              <w:t>действиям</w:t>
            </w:r>
            <w:r w:rsidRPr="00F922A0">
              <w:rPr>
                <w:spacing w:val="-1"/>
                <w:sz w:val="24"/>
              </w:rPr>
              <w:t xml:space="preserve"> </w:t>
            </w:r>
            <w:r w:rsidRPr="00F922A0">
              <w:rPr>
                <w:sz w:val="24"/>
              </w:rPr>
              <w:t>героя</w:t>
            </w:r>
          </w:p>
          <w:p w:rsidR="00755FD3" w:rsidRPr="00F922A0" w:rsidRDefault="007E3FA8">
            <w:pPr>
              <w:pStyle w:val="TableParagraph"/>
              <w:ind w:left="4" w:right="320"/>
              <w:rPr>
                <w:sz w:val="24"/>
              </w:rPr>
            </w:pPr>
            <w:r w:rsidRPr="00F922A0">
              <w:rPr>
                <w:sz w:val="24"/>
              </w:rPr>
              <w:t>Умение</w:t>
            </w:r>
            <w:r w:rsidRPr="00F922A0">
              <w:rPr>
                <w:spacing w:val="-2"/>
                <w:sz w:val="24"/>
              </w:rPr>
              <w:t xml:space="preserve"> </w:t>
            </w:r>
            <w:r w:rsidRPr="00F922A0">
              <w:rPr>
                <w:sz w:val="24"/>
              </w:rPr>
              <w:t>учитывать</w:t>
            </w:r>
            <w:r w:rsidRPr="00F922A0">
              <w:rPr>
                <w:spacing w:val="-2"/>
                <w:sz w:val="24"/>
              </w:rPr>
              <w:t xml:space="preserve"> </w:t>
            </w:r>
            <w:r w:rsidRPr="00F922A0">
              <w:rPr>
                <w:sz w:val="24"/>
              </w:rPr>
              <w:t>исторический</w:t>
            </w:r>
            <w:r w:rsidRPr="00F922A0">
              <w:rPr>
                <w:spacing w:val="42"/>
                <w:sz w:val="24"/>
              </w:rPr>
              <w:t xml:space="preserve"> </w:t>
            </w:r>
            <w:r w:rsidRPr="00F922A0">
              <w:rPr>
                <w:sz w:val="24"/>
              </w:rPr>
              <w:t>и</w:t>
            </w:r>
            <w:r w:rsidRPr="00F922A0">
              <w:rPr>
                <w:spacing w:val="-57"/>
                <w:sz w:val="24"/>
              </w:rPr>
              <w:t xml:space="preserve"> </w:t>
            </w:r>
            <w:r w:rsidRPr="00F922A0">
              <w:rPr>
                <w:sz w:val="24"/>
              </w:rPr>
              <w:t>историко- культурный контекст и</w:t>
            </w:r>
            <w:r w:rsidRPr="00F922A0">
              <w:rPr>
                <w:spacing w:val="1"/>
                <w:sz w:val="24"/>
              </w:rPr>
              <w:t xml:space="preserve"> </w:t>
            </w:r>
            <w:r w:rsidRPr="00F922A0">
              <w:rPr>
                <w:sz w:val="24"/>
              </w:rPr>
              <w:t>контекст творчества писателя в</w:t>
            </w:r>
            <w:r w:rsidRPr="00F922A0">
              <w:rPr>
                <w:spacing w:val="1"/>
                <w:sz w:val="24"/>
              </w:rPr>
              <w:t xml:space="preserve"> </w:t>
            </w:r>
            <w:r w:rsidRPr="00F922A0">
              <w:rPr>
                <w:sz w:val="24"/>
              </w:rPr>
              <w:t>процессе анализа художественного</w:t>
            </w:r>
            <w:r w:rsidRPr="00F922A0">
              <w:rPr>
                <w:spacing w:val="-57"/>
                <w:sz w:val="24"/>
              </w:rPr>
              <w:t xml:space="preserve"> </w:t>
            </w:r>
            <w:r w:rsidRPr="00F922A0">
              <w:rPr>
                <w:sz w:val="24"/>
              </w:rPr>
              <w:t>произведения</w:t>
            </w:r>
          </w:p>
          <w:p w:rsidR="00755FD3" w:rsidRPr="00F922A0" w:rsidRDefault="007E3FA8">
            <w:pPr>
              <w:pStyle w:val="TableParagraph"/>
              <w:spacing w:before="4"/>
              <w:ind w:left="4" w:right="1066"/>
              <w:rPr>
                <w:sz w:val="24"/>
              </w:rPr>
            </w:pPr>
            <w:r w:rsidRPr="00F922A0">
              <w:rPr>
                <w:sz w:val="24"/>
              </w:rPr>
              <w:t>Культура чтения</w:t>
            </w:r>
            <w:r w:rsidRPr="00F922A0">
              <w:rPr>
                <w:spacing w:val="1"/>
                <w:sz w:val="24"/>
              </w:rPr>
              <w:t xml:space="preserve"> </w:t>
            </w:r>
            <w:r w:rsidRPr="00F922A0">
              <w:rPr>
                <w:sz w:val="24"/>
              </w:rPr>
              <w:t>Способность</w:t>
            </w:r>
            <w:r w:rsidRPr="00F922A0">
              <w:rPr>
                <w:spacing w:val="-4"/>
                <w:sz w:val="24"/>
              </w:rPr>
              <w:t xml:space="preserve"> </w:t>
            </w:r>
            <w:r w:rsidRPr="00F922A0">
              <w:rPr>
                <w:sz w:val="24"/>
              </w:rPr>
              <w:t>выражать</w:t>
            </w:r>
            <w:r w:rsidRPr="00F922A0">
              <w:rPr>
                <w:spacing w:val="-6"/>
                <w:sz w:val="24"/>
              </w:rPr>
              <w:t xml:space="preserve"> </w:t>
            </w:r>
            <w:r w:rsidRPr="00F922A0">
              <w:rPr>
                <w:sz w:val="24"/>
              </w:rPr>
              <w:t>свое</w:t>
            </w:r>
            <w:r w:rsidRPr="00F922A0">
              <w:rPr>
                <w:spacing w:val="-57"/>
                <w:sz w:val="24"/>
              </w:rPr>
              <w:t xml:space="preserve"> </w:t>
            </w:r>
            <w:r w:rsidRPr="00F922A0">
              <w:rPr>
                <w:sz w:val="24"/>
              </w:rPr>
              <w:t>отношения к проблемам,</w:t>
            </w:r>
            <w:r w:rsidRPr="00F922A0">
              <w:rPr>
                <w:spacing w:val="1"/>
                <w:sz w:val="24"/>
              </w:rPr>
              <w:t xml:space="preserve"> </w:t>
            </w:r>
            <w:r w:rsidRPr="00F922A0">
              <w:rPr>
                <w:sz w:val="24"/>
              </w:rPr>
              <w:t>представленным</w:t>
            </w:r>
            <w:r w:rsidRPr="00F922A0">
              <w:rPr>
                <w:spacing w:val="-3"/>
                <w:sz w:val="24"/>
              </w:rPr>
              <w:t xml:space="preserve"> </w:t>
            </w:r>
            <w:r w:rsidRPr="00F922A0">
              <w:rPr>
                <w:sz w:val="24"/>
              </w:rPr>
              <w:t>в</w:t>
            </w:r>
            <w:r w:rsidRPr="00F922A0">
              <w:rPr>
                <w:spacing w:val="-2"/>
                <w:sz w:val="24"/>
              </w:rPr>
              <w:t xml:space="preserve"> </w:t>
            </w:r>
            <w:r w:rsidRPr="00F922A0">
              <w:rPr>
                <w:sz w:val="24"/>
              </w:rPr>
              <w:t>тексте</w:t>
            </w:r>
            <w:r w:rsidRPr="00F922A0">
              <w:rPr>
                <w:spacing w:val="-1"/>
                <w:sz w:val="24"/>
              </w:rPr>
              <w:t xml:space="preserve"> </w:t>
            </w:r>
            <w:r w:rsidRPr="00F922A0">
              <w:rPr>
                <w:sz w:val="24"/>
              </w:rPr>
              <w:t>в</w:t>
            </w:r>
          </w:p>
          <w:p w:rsidR="00755FD3" w:rsidRPr="00F922A0" w:rsidRDefault="007E3FA8">
            <w:pPr>
              <w:pStyle w:val="TableParagraph"/>
              <w:ind w:left="4" w:right="518"/>
              <w:rPr>
                <w:sz w:val="24"/>
              </w:rPr>
            </w:pPr>
            <w:r w:rsidRPr="00F922A0">
              <w:rPr>
                <w:sz w:val="24"/>
              </w:rPr>
              <w:t>развернутых аргументированных</w:t>
            </w:r>
            <w:r w:rsidRPr="00F922A0">
              <w:rPr>
                <w:spacing w:val="-58"/>
                <w:sz w:val="24"/>
              </w:rPr>
              <w:t xml:space="preserve"> </w:t>
            </w:r>
            <w:r w:rsidRPr="00F922A0">
              <w:rPr>
                <w:sz w:val="24"/>
              </w:rPr>
              <w:t>устных и письменных</w:t>
            </w:r>
            <w:r w:rsidRPr="00F922A0">
              <w:rPr>
                <w:spacing w:val="1"/>
                <w:sz w:val="24"/>
              </w:rPr>
              <w:t xml:space="preserve"> </w:t>
            </w:r>
            <w:r w:rsidRPr="00F922A0">
              <w:rPr>
                <w:sz w:val="24"/>
              </w:rPr>
              <w:t>высказываниях</w:t>
            </w:r>
          </w:p>
          <w:p w:rsidR="00755FD3" w:rsidRPr="00F922A0" w:rsidRDefault="007E3FA8">
            <w:pPr>
              <w:pStyle w:val="TableParagraph"/>
              <w:ind w:left="4" w:right="185"/>
              <w:rPr>
                <w:sz w:val="24"/>
              </w:rPr>
            </w:pPr>
            <w:r w:rsidRPr="00F922A0">
              <w:rPr>
                <w:sz w:val="24"/>
              </w:rPr>
              <w:t>Повышение</w:t>
            </w:r>
            <w:r w:rsidRPr="00F922A0">
              <w:rPr>
                <w:spacing w:val="1"/>
                <w:sz w:val="24"/>
              </w:rPr>
              <w:t xml:space="preserve"> </w:t>
            </w:r>
            <w:r w:rsidRPr="00F922A0">
              <w:rPr>
                <w:sz w:val="24"/>
              </w:rPr>
              <w:t>речевой культуры</w:t>
            </w:r>
            <w:r w:rsidRPr="00F922A0">
              <w:rPr>
                <w:spacing w:val="1"/>
                <w:sz w:val="24"/>
              </w:rPr>
              <w:t xml:space="preserve"> </w:t>
            </w:r>
            <w:r w:rsidRPr="00F922A0">
              <w:rPr>
                <w:sz w:val="24"/>
              </w:rPr>
              <w:t>Работа с понятийным материалом</w:t>
            </w:r>
            <w:r w:rsidRPr="00F922A0">
              <w:rPr>
                <w:spacing w:val="1"/>
                <w:sz w:val="24"/>
              </w:rPr>
              <w:t xml:space="preserve"> </w:t>
            </w:r>
            <w:r w:rsidRPr="00F922A0">
              <w:rPr>
                <w:sz w:val="24"/>
              </w:rPr>
              <w:t>Поиск</w:t>
            </w:r>
            <w:r w:rsidRPr="00F922A0">
              <w:rPr>
                <w:spacing w:val="-2"/>
                <w:sz w:val="24"/>
              </w:rPr>
              <w:t xml:space="preserve"> </w:t>
            </w:r>
            <w:r w:rsidRPr="00F922A0">
              <w:rPr>
                <w:sz w:val="24"/>
              </w:rPr>
              <w:t>и</w:t>
            </w:r>
            <w:r w:rsidRPr="00F922A0">
              <w:rPr>
                <w:spacing w:val="56"/>
                <w:sz w:val="24"/>
              </w:rPr>
              <w:t xml:space="preserve"> </w:t>
            </w:r>
            <w:r w:rsidRPr="00F922A0">
              <w:rPr>
                <w:sz w:val="24"/>
              </w:rPr>
              <w:t>определение</w:t>
            </w:r>
            <w:r w:rsidRPr="00F922A0">
              <w:rPr>
                <w:spacing w:val="53"/>
                <w:sz w:val="24"/>
              </w:rPr>
              <w:t xml:space="preserve"> </w:t>
            </w:r>
            <w:r w:rsidRPr="00F922A0">
              <w:rPr>
                <w:sz w:val="24"/>
              </w:rPr>
              <w:t>особенностей</w:t>
            </w:r>
            <w:r w:rsidRPr="00F922A0">
              <w:rPr>
                <w:spacing w:val="-57"/>
                <w:sz w:val="24"/>
              </w:rPr>
              <w:t xml:space="preserve"> </w:t>
            </w:r>
            <w:r w:rsidRPr="00F922A0">
              <w:rPr>
                <w:sz w:val="24"/>
              </w:rPr>
              <w:t>литературных</w:t>
            </w:r>
            <w:r w:rsidRPr="00F922A0">
              <w:rPr>
                <w:spacing w:val="2"/>
                <w:sz w:val="24"/>
              </w:rPr>
              <w:t xml:space="preserve"> </w:t>
            </w:r>
            <w:r w:rsidRPr="00F922A0">
              <w:rPr>
                <w:sz w:val="24"/>
              </w:rPr>
              <w:t>жанров</w:t>
            </w:r>
          </w:p>
          <w:p w:rsidR="00755FD3" w:rsidRPr="00F922A0" w:rsidRDefault="007E3FA8">
            <w:pPr>
              <w:pStyle w:val="TableParagraph"/>
              <w:ind w:left="4" w:right="902"/>
              <w:rPr>
                <w:sz w:val="24"/>
              </w:rPr>
            </w:pPr>
            <w:r w:rsidRPr="00F922A0">
              <w:rPr>
                <w:sz w:val="24"/>
              </w:rPr>
              <w:t>Простой, сложный, цитатный</w:t>
            </w:r>
            <w:r w:rsidRPr="00F922A0">
              <w:rPr>
                <w:spacing w:val="-58"/>
                <w:sz w:val="24"/>
              </w:rPr>
              <w:t xml:space="preserve"> </w:t>
            </w:r>
            <w:r w:rsidRPr="00F922A0">
              <w:rPr>
                <w:sz w:val="24"/>
              </w:rPr>
              <w:t>план текста</w:t>
            </w:r>
          </w:p>
          <w:p w:rsidR="00755FD3" w:rsidRPr="00F922A0" w:rsidRDefault="007E3FA8">
            <w:pPr>
              <w:pStyle w:val="TableParagraph"/>
              <w:ind w:left="4" w:right="599"/>
              <w:rPr>
                <w:sz w:val="24"/>
              </w:rPr>
            </w:pPr>
            <w:r w:rsidRPr="00F922A0">
              <w:rPr>
                <w:sz w:val="24"/>
              </w:rPr>
              <w:t>Представление</w:t>
            </w:r>
            <w:r w:rsidRPr="00F922A0">
              <w:rPr>
                <w:spacing w:val="-4"/>
                <w:sz w:val="24"/>
              </w:rPr>
              <w:t xml:space="preserve"> </w:t>
            </w:r>
            <w:r w:rsidRPr="00F922A0">
              <w:rPr>
                <w:sz w:val="24"/>
              </w:rPr>
              <w:t>о</w:t>
            </w:r>
            <w:r w:rsidRPr="00F922A0">
              <w:rPr>
                <w:spacing w:val="-3"/>
                <w:sz w:val="24"/>
              </w:rPr>
              <w:t xml:space="preserve"> </w:t>
            </w:r>
            <w:r w:rsidRPr="00F922A0">
              <w:rPr>
                <w:sz w:val="24"/>
              </w:rPr>
              <w:t>системе</w:t>
            </w:r>
            <w:r w:rsidRPr="00F922A0">
              <w:rPr>
                <w:spacing w:val="-4"/>
                <w:sz w:val="24"/>
              </w:rPr>
              <w:t xml:space="preserve"> </w:t>
            </w:r>
            <w:r w:rsidRPr="00F922A0">
              <w:rPr>
                <w:sz w:val="24"/>
              </w:rPr>
              <w:t>стилей</w:t>
            </w:r>
            <w:r w:rsidRPr="00F922A0">
              <w:rPr>
                <w:spacing w:val="-57"/>
                <w:sz w:val="24"/>
              </w:rPr>
              <w:t xml:space="preserve"> </w:t>
            </w:r>
            <w:r w:rsidRPr="00F922A0">
              <w:rPr>
                <w:sz w:val="24"/>
              </w:rPr>
              <w:t>языка</w:t>
            </w:r>
          </w:p>
          <w:p w:rsidR="00755FD3" w:rsidRPr="00F922A0" w:rsidRDefault="007E3FA8" w:rsidP="00366414">
            <w:pPr>
              <w:pStyle w:val="TableParagraph"/>
              <w:numPr>
                <w:ilvl w:val="0"/>
                <w:numId w:val="63"/>
              </w:numPr>
              <w:tabs>
                <w:tab w:val="left" w:pos="287"/>
                <w:tab w:val="left" w:pos="288"/>
              </w:tabs>
              <w:rPr>
                <w:sz w:val="24"/>
              </w:rPr>
            </w:pPr>
            <w:r w:rsidRPr="00F922A0">
              <w:rPr>
                <w:sz w:val="24"/>
              </w:rPr>
              <w:t>художественной</w:t>
            </w:r>
            <w:r w:rsidRPr="00F922A0">
              <w:rPr>
                <w:spacing w:val="-4"/>
                <w:sz w:val="24"/>
              </w:rPr>
              <w:t xml:space="preserve"> </w:t>
            </w:r>
            <w:r w:rsidRPr="00F922A0">
              <w:rPr>
                <w:sz w:val="24"/>
              </w:rPr>
              <w:t>литературы</w:t>
            </w:r>
          </w:p>
        </w:tc>
        <w:tc>
          <w:tcPr>
            <w:tcW w:w="3964" w:type="dxa"/>
            <w:vMerge w:val="restart"/>
          </w:tcPr>
          <w:p w:rsidR="00755FD3" w:rsidRPr="00F922A0" w:rsidRDefault="007E3FA8" w:rsidP="00366414">
            <w:pPr>
              <w:pStyle w:val="TableParagraph"/>
              <w:numPr>
                <w:ilvl w:val="0"/>
                <w:numId w:val="62"/>
              </w:numPr>
              <w:tabs>
                <w:tab w:val="left" w:pos="536"/>
                <w:tab w:val="left" w:pos="537"/>
              </w:tabs>
              <w:spacing w:line="260" w:lineRule="exact"/>
              <w:ind w:left="537"/>
              <w:rPr>
                <w:sz w:val="24"/>
              </w:rPr>
            </w:pPr>
            <w:r w:rsidRPr="00F922A0">
              <w:rPr>
                <w:sz w:val="24"/>
              </w:rPr>
              <w:t>Диалог</w:t>
            </w:r>
          </w:p>
          <w:p w:rsidR="00755FD3" w:rsidRPr="00F922A0" w:rsidRDefault="007E3FA8" w:rsidP="00366414">
            <w:pPr>
              <w:pStyle w:val="TableParagraph"/>
              <w:numPr>
                <w:ilvl w:val="0"/>
                <w:numId w:val="62"/>
              </w:numPr>
              <w:tabs>
                <w:tab w:val="left" w:pos="536"/>
                <w:tab w:val="left" w:pos="537"/>
              </w:tabs>
              <w:ind w:left="537"/>
              <w:rPr>
                <w:sz w:val="24"/>
              </w:rPr>
            </w:pPr>
            <w:r w:rsidRPr="00F922A0">
              <w:rPr>
                <w:sz w:val="24"/>
              </w:rPr>
              <w:t>Дискуссия</w:t>
            </w:r>
          </w:p>
          <w:p w:rsidR="00755FD3" w:rsidRPr="00F922A0" w:rsidRDefault="007E3FA8" w:rsidP="00366414">
            <w:pPr>
              <w:pStyle w:val="TableParagraph"/>
              <w:numPr>
                <w:ilvl w:val="0"/>
                <w:numId w:val="62"/>
              </w:numPr>
              <w:tabs>
                <w:tab w:val="left" w:pos="536"/>
                <w:tab w:val="left" w:pos="537"/>
              </w:tabs>
              <w:ind w:left="537"/>
              <w:rPr>
                <w:sz w:val="24"/>
              </w:rPr>
            </w:pPr>
            <w:r w:rsidRPr="00F922A0">
              <w:rPr>
                <w:sz w:val="24"/>
              </w:rPr>
              <w:t>Круглый</w:t>
            </w:r>
            <w:r w:rsidRPr="00F922A0">
              <w:rPr>
                <w:spacing w:val="-3"/>
                <w:sz w:val="24"/>
              </w:rPr>
              <w:t xml:space="preserve"> </w:t>
            </w:r>
            <w:r w:rsidRPr="00F922A0">
              <w:rPr>
                <w:sz w:val="24"/>
              </w:rPr>
              <w:t>стол</w:t>
            </w:r>
          </w:p>
          <w:p w:rsidR="00755FD3" w:rsidRPr="00F922A0" w:rsidRDefault="007E3FA8" w:rsidP="00366414">
            <w:pPr>
              <w:pStyle w:val="TableParagraph"/>
              <w:numPr>
                <w:ilvl w:val="0"/>
                <w:numId w:val="62"/>
              </w:numPr>
              <w:tabs>
                <w:tab w:val="left" w:pos="536"/>
                <w:tab w:val="left" w:pos="537"/>
              </w:tabs>
              <w:ind w:left="537"/>
              <w:rPr>
                <w:sz w:val="24"/>
              </w:rPr>
            </w:pPr>
            <w:r w:rsidRPr="00F922A0">
              <w:rPr>
                <w:sz w:val="24"/>
              </w:rPr>
              <w:t>Олимпиада</w:t>
            </w:r>
          </w:p>
          <w:p w:rsidR="00755FD3" w:rsidRPr="00F922A0" w:rsidRDefault="007E3FA8" w:rsidP="00366414">
            <w:pPr>
              <w:pStyle w:val="TableParagraph"/>
              <w:numPr>
                <w:ilvl w:val="0"/>
                <w:numId w:val="62"/>
              </w:numPr>
              <w:tabs>
                <w:tab w:val="left" w:pos="536"/>
                <w:tab w:val="left" w:pos="537"/>
              </w:tabs>
              <w:ind w:left="537"/>
              <w:rPr>
                <w:sz w:val="24"/>
              </w:rPr>
            </w:pPr>
            <w:r w:rsidRPr="00F922A0">
              <w:rPr>
                <w:sz w:val="24"/>
              </w:rPr>
              <w:t>Проекты</w:t>
            </w:r>
          </w:p>
          <w:p w:rsidR="00755FD3" w:rsidRPr="00F922A0" w:rsidRDefault="007E3FA8" w:rsidP="00366414">
            <w:pPr>
              <w:pStyle w:val="TableParagraph"/>
              <w:numPr>
                <w:ilvl w:val="0"/>
                <w:numId w:val="62"/>
              </w:numPr>
              <w:tabs>
                <w:tab w:val="left" w:pos="536"/>
                <w:tab w:val="left" w:pos="537"/>
              </w:tabs>
              <w:ind w:left="537"/>
              <w:rPr>
                <w:sz w:val="24"/>
              </w:rPr>
            </w:pPr>
            <w:r w:rsidRPr="00F922A0">
              <w:rPr>
                <w:sz w:val="24"/>
              </w:rPr>
              <w:t>Мастерские</w:t>
            </w:r>
          </w:p>
          <w:p w:rsidR="00755FD3" w:rsidRPr="00F922A0" w:rsidRDefault="007E3FA8" w:rsidP="00366414">
            <w:pPr>
              <w:pStyle w:val="TableParagraph"/>
              <w:numPr>
                <w:ilvl w:val="0"/>
                <w:numId w:val="62"/>
              </w:numPr>
              <w:tabs>
                <w:tab w:val="left" w:pos="539"/>
                <w:tab w:val="left" w:pos="540"/>
              </w:tabs>
              <w:ind w:right="337" w:hanging="536"/>
              <w:rPr>
                <w:sz w:val="24"/>
              </w:rPr>
            </w:pPr>
            <w:r w:rsidRPr="00F922A0">
              <w:rPr>
                <w:sz w:val="24"/>
              </w:rPr>
              <w:t>Творческие</w:t>
            </w:r>
            <w:r w:rsidRPr="00F922A0">
              <w:rPr>
                <w:spacing w:val="-6"/>
                <w:sz w:val="24"/>
              </w:rPr>
              <w:t xml:space="preserve"> </w:t>
            </w:r>
            <w:r w:rsidRPr="00F922A0">
              <w:rPr>
                <w:sz w:val="24"/>
              </w:rPr>
              <w:t>задания:</w:t>
            </w:r>
            <w:r w:rsidRPr="00F922A0">
              <w:rPr>
                <w:spacing w:val="-5"/>
                <w:sz w:val="24"/>
              </w:rPr>
              <w:t xml:space="preserve"> </w:t>
            </w:r>
            <w:r w:rsidRPr="00F922A0">
              <w:rPr>
                <w:sz w:val="24"/>
              </w:rPr>
              <w:t>рисунки,</w:t>
            </w:r>
            <w:r w:rsidRPr="00F922A0">
              <w:rPr>
                <w:spacing w:val="-57"/>
                <w:sz w:val="24"/>
              </w:rPr>
              <w:t xml:space="preserve"> </w:t>
            </w:r>
            <w:r w:rsidRPr="00F922A0">
              <w:rPr>
                <w:sz w:val="24"/>
              </w:rPr>
              <w:t>газеты,</w:t>
            </w:r>
            <w:r w:rsidRPr="00F922A0">
              <w:rPr>
                <w:spacing w:val="-2"/>
                <w:sz w:val="24"/>
              </w:rPr>
              <w:t xml:space="preserve"> </w:t>
            </w:r>
            <w:r w:rsidRPr="00F922A0">
              <w:rPr>
                <w:sz w:val="24"/>
              </w:rPr>
              <w:t>иллюстрации, стихи</w:t>
            </w:r>
          </w:p>
          <w:p w:rsidR="00755FD3" w:rsidRPr="00F922A0" w:rsidRDefault="007E3FA8" w:rsidP="00366414">
            <w:pPr>
              <w:pStyle w:val="TableParagraph"/>
              <w:numPr>
                <w:ilvl w:val="0"/>
                <w:numId w:val="62"/>
              </w:numPr>
              <w:tabs>
                <w:tab w:val="left" w:pos="536"/>
                <w:tab w:val="left" w:pos="537"/>
              </w:tabs>
              <w:spacing w:before="3"/>
              <w:ind w:left="4" w:right="1579" w:firstLine="0"/>
              <w:rPr>
                <w:sz w:val="24"/>
              </w:rPr>
            </w:pPr>
            <w:r w:rsidRPr="00F922A0">
              <w:rPr>
                <w:sz w:val="24"/>
              </w:rPr>
              <w:t>Работа в группах</w:t>
            </w:r>
            <w:r w:rsidRPr="00F922A0">
              <w:rPr>
                <w:spacing w:val="1"/>
                <w:sz w:val="24"/>
              </w:rPr>
              <w:t xml:space="preserve"> </w:t>
            </w:r>
            <w:r w:rsidRPr="00F922A0">
              <w:rPr>
                <w:sz w:val="24"/>
              </w:rPr>
              <w:t>Инсценировки,</w:t>
            </w:r>
            <w:r w:rsidRPr="00F922A0">
              <w:rPr>
                <w:spacing w:val="1"/>
                <w:sz w:val="24"/>
              </w:rPr>
              <w:t xml:space="preserve"> </w:t>
            </w:r>
            <w:r w:rsidRPr="00F922A0">
              <w:rPr>
                <w:sz w:val="24"/>
              </w:rPr>
              <w:t>театральные</w:t>
            </w:r>
            <w:r w:rsidRPr="00F922A0">
              <w:rPr>
                <w:spacing w:val="-15"/>
                <w:sz w:val="24"/>
              </w:rPr>
              <w:t xml:space="preserve"> </w:t>
            </w:r>
            <w:r w:rsidRPr="00F922A0">
              <w:rPr>
                <w:sz w:val="24"/>
              </w:rPr>
              <w:t>зарисовки</w:t>
            </w:r>
          </w:p>
          <w:p w:rsidR="00755FD3" w:rsidRPr="00F922A0" w:rsidRDefault="007E3FA8" w:rsidP="00366414">
            <w:pPr>
              <w:pStyle w:val="TableParagraph"/>
              <w:numPr>
                <w:ilvl w:val="0"/>
                <w:numId w:val="62"/>
              </w:numPr>
              <w:tabs>
                <w:tab w:val="left" w:pos="656"/>
                <w:tab w:val="left" w:pos="657"/>
              </w:tabs>
              <w:ind w:left="4" w:right="1522" w:firstLine="0"/>
              <w:rPr>
                <w:sz w:val="24"/>
              </w:rPr>
            </w:pPr>
            <w:r w:rsidRPr="00F922A0">
              <w:rPr>
                <w:spacing w:val="-2"/>
                <w:sz w:val="24"/>
              </w:rPr>
              <w:t>Художественный</w:t>
            </w:r>
            <w:r w:rsidRPr="00F922A0">
              <w:rPr>
                <w:spacing w:val="-57"/>
                <w:sz w:val="24"/>
              </w:rPr>
              <w:t xml:space="preserve"> </w:t>
            </w:r>
            <w:r w:rsidRPr="00F922A0">
              <w:rPr>
                <w:sz w:val="24"/>
              </w:rPr>
              <w:t>монтаж</w:t>
            </w:r>
          </w:p>
          <w:p w:rsidR="00755FD3" w:rsidRPr="00F922A0" w:rsidRDefault="007E3FA8" w:rsidP="00366414">
            <w:pPr>
              <w:pStyle w:val="TableParagraph"/>
              <w:numPr>
                <w:ilvl w:val="0"/>
                <w:numId w:val="62"/>
              </w:numPr>
              <w:tabs>
                <w:tab w:val="left" w:pos="652"/>
                <w:tab w:val="left" w:pos="653"/>
              </w:tabs>
              <w:ind w:left="4" w:right="822" w:firstLine="0"/>
              <w:rPr>
                <w:sz w:val="24"/>
              </w:rPr>
            </w:pPr>
            <w:r w:rsidRPr="00F922A0">
              <w:rPr>
                <w:spacing w:val="-1"/>
                <w:sz w:val="24"/>
              </w:rPr>
              <w:t xml:space="preserve">Концертное </w:t>
            </w:r>
            <w:r w:rsidRPr="00F922A0">
              <w:rPr>
                <w:sz w:val="24"/>
              </w:rPr>
              <w:t>исполнение</w:t>
            </w:r>
            <w:r w:rsidRPr="00F922A0">
              <w:rPr>
                <w:spacing w:val="-57"/>
                <w:sz w:val="24"/>
              </w:rPr>
              <w:t xml:space="preserve"> </w:t>
            </w:r>
            <w:r w:rsidRPr="00F922A0">
              <w:rPr>
                <w:sz w:val="24"/>
              </w:rPr>
              <w:t>поэтических</w:t>
            </w:r>
            <w:r w:rsidRPr="00F922A0">
              <w:rPr>
                <w:spacing w:val="-3"/>
                <w:sz w:val="24"/>
              </w:rPr>
              <w:t xml:space="preserve"> </w:t>
            </w:r>
            <w:r w:rsidRPr="00F922A0">
              <w:rPr>
                <w:sz w:val="24"/>
              </w:rPr>
              <w:t>произведений</w:t>
            </w:r>
          </w:p>
          <w:p w:rsidR="00755FD3" w:rsidRPr="00F922A0" w:rsidRDefault="007E3FA8" w:rsidP="00366414">
            <w:pPr>
              <w:pStyle w:val="TableParagraph"/>
              <w:numPr>
                <w:ilvl w:val="0"/>
                <w:numId w:val="62"/>
              </w:numPr>
              <w:tabs>
                <w:tab w:val="left" w:pos="652"/>
                <w:tab w:val="left" w:pos="653"/>
              </w:tabs>
              <w:ind w:left="4" w:right="1341" w:firstLine="0"/>
              <w:rPr>
                <w:sz w:val="24"/>
              </w:rPr>
            </w:pPr>
            <w:r w:rsidRPr="00F922A0">
              <w:rPr>
                <w:spacing w:val="-2"/>
                <w:sz w:val="24"/>
              </w:rPr>
              <w:t>Исследовательские</w:t>
            </w:r>
            <w:r w:rsidRPr="00F922A0">
              <w:rPr>
                <w:spacing w:val="-57"/>
                <w:sz w:val="24"/>
              </w:rPr>
              <w:t xml:space="preserve"> </w:t>
            </w:r>
            <w:r w:rsidRPr="00F922A0">
              <w:rPr>
                <w:sz w:val="24"/>
              </w:rPr>
              <w:t>работы</w:t>
            </w:r>
          </w:p>
          <w:p w:rsidR="00755FD3" w:rsidRPr="00F922A0" w:rsidRDefault="007E3FA8" w:rsidP="00366414">
            <w:pPr>
              <w:pStyle w:val="TableParagraph"/>
              <w:numPr>
                <w:ilvl w:val="0"/>
                <w:numId w:val="62"/>
              </w:numPr>
              <w:tabs>
                <w:tab w:val="left" w:pos="656"/>
                <w:tab w:val="left" w:pos="657"/>
              </w:tabs>
              <w:ind w:left="657" w:hanging="653"/>
              <w:rPr>
                <w:sz w:val="24"/>
              </w:rPr>
            </w:pPr>
            <w:r w:rsidRPr="00F922A0">
              <w:rPr>
                <w:sz w:val="24"/>
              </w:rPr>
              <w:t>Сообщения,</w:t>
            </w:r>
            <w:r w:rsidRPr="00F922A0">
              <w:rPr>
                <w:spacing w:val="-5"/>
                <w:sz w:val="24"/>
              </w:rPr>
              <w:t xml:space="preserve"> </w:t>
            </w:r>
            <w:r w:rsidRPr="00F922A0">
              <w:rPr>
                <w:sz w:val="24"/>
              </w:rPr>
              <w:t>доклады</w:t>
            </w:r>
          </w:p>
          <w:p w:rsidR="00755FD3" w:rsidRPr="00F922A0" w:rsidRDefault="007E3FA8" w:rsidP="00366414">
            <w:pPr>
              <w:pStyle w:val="TableParagraph"/>
              <w:numPr>
                <w:ilvl w:val="0"/>
                <w:numId w:val="62"/>
              </w:numPr>
              <w:tabs>
                <w:tab w:val="left" w:pos="652"/>
                <w:tab w:val="left" w:pos="653"/>
              </w:tabs>
              <w:ind w:left="652" w:hanging="649"/>
              <w:rPr>
                <w:sz w:val="24"/>
              </w:rPr>
            </w:pPr>
            <w:r w:rsidRPr="00F922A0">
              <w:rPr>
                <w:sz w:val="24"/>
              </w:rPr>
              <w:t>Презентации</w:t>
            </w:r>
          </w:p>
          <w:p w:rsidR="00755FD3" w:rsidRPr="00F922A0" w:rsidRDefault="007E3FA8" w:rsidP="00366414">
            <w:pPr>
              <w:pStyle w:val="TableParagraph"/>
              <w:numPr>
                <w:ilvl w:val="0"/>
                <w:numId w:val="62"/>
              </w:numPr>
              <w:tabs>
                <w:tab w:val="left" w:pos="652"/>
                <w:tab w:val="left" w:pos="653"/>
              </w:tabs>
              <w:ind w:left="4" w:right="1125" w:firstLine="0"/>
              <w:rPr>
                <w:sz w:val="24"/>
              </w:rPr>
            </w:pPr>
            <w:r w:rsidRPr="00F922A0">
              <w:rPr>
                <w:sz w:val="24"/>
              </w:rPr>
              <w:t>Поиск информации в</w:t>
            </w:r>
            <w:r w:rsidRPr="00F922A0">
              <w:rPr>
                <w:spacing w:val="-58"/>
                <w:sz w:val="24"/>
              </w:rPr>
              <w:t xml:space="preserve"> </w:t>
            </w:r>
            <w:r w:rsidRPr="00F922A0">
              <w:rPr>
                <w:sz w:val="24"/>
              </w:rPr>
              <w:t>системе</w:t>
            </w:r>
            <w:r w:rsidRPr="00F922A0">
              <w:rPr>
                <w:spacing w:val="-4"/>
                <w:sz w:val="24"/>
              </w:rPr>
              <w:t xml:space="preserve"> </w:t>
            </w:r>
            <w:r w:rsidRPr="00F922A0">
              <w:rPr>
                <w:sz w:val="24"/>
              </w:rPr>
              <w:t>Интернет</w:t>
            </w:r>
          </w:p>
          <w:p w:rsidR="00755FD3" w:rsidRPr="00F922A0" w:rsidRDefault="007E3FA8" w:rsidP="00366414">
            <w:pPr>
              <w:pStyle w:val="TableParagraph"/>
              <w:numPr>
                <w:ilvl w:val="0"/>
                <w:numId w:val="62"/>
              </w:numPr>
              <w:tabs>
                <w:tab w:val="left" w:pos="652"/>
                <w:tab w:val="left" w:pos="653"/>
              </w:tabs>
              <w:ind w:left="652" w:hanging="649"/>
              <w:rPr>
                <w:sz w:val="24"/>
              </w:rPr>
            </w:pPr>
            <w:r w:rsidRPr="00F922A0">
              <w:rPr>
                <w:sz w:val="24"/>
              </w:rPr>
              <w:t>Реферат</w:t>
            </w:r>
          </w:p>
          <w:p w:rsidR="00755FD3" w:rsidRPr="00F922A0" w:rsidRDefault="007E3FA8" w:rsidP="00366414">
            <w:pPr>
              <w:pStyle w:val="TableParagraph"/>
              <w:numPr>
                <w:ilvl w:val="0"/>
                <w:numId w:val="62"/>
              </w:numPr>
              <w:tabs>
                <w:tab w:val="left" w:pos="652"/>
                <w:tab w:val="left" w:pos="653"/>
              </w:tabs>
              <w:spacing w:before="58"/>
              <w:ind w:left="652" w:hanging="649"/>
              <w:rPr>
                <w:sz w:val="24"/>
              </w:rPr>
            </w:pPr>
            <w:r w:rsidRPr="00F922A0">
              <w:rPr>
                <w:sz w:val="24"/>
              </w:rPr>
              <w:t>Конференция</w:t>
            </w:r>
          </w:p>
        </w:tc>
      </w:tr>
      <w:tr w:rsidR="00755FD3" w:rsidRPr="00F922A0">
        <w:trPr>
          <w:trHeight w:val="5532"/>
        </w:trPr>
        <w:tc>
          <w:tcPr>
            <w:tcW w:w="1702" w:type="dxa"/>
          </w:tcPr>
          <w:p w:rsidR="00755FD3" w:rsidRPr="00F922A0" w:rsidRDefault="00755FD3">
            <w:pPr>
              <w:pStyle w:val="TableParagraph"/>
            </w:pPr>
          </w:p>
        </w:tc>
        <w:tc>
          <w:tcPr>
            <w:tcW w:w="3971" w:type="dxa"/>
            <w:vMerge/>
            <w:tcBorders>
              <w:top w:val="nil"/>
            </w:tcBorders>
          </w:tcPr>
          <w:p w:rsidR="00755FD3" w:rsidRPr="00F922A0" w:rsidRDefault="00755FD3">
            <w:pPr>
              <w:rPr>
                <w:sz w:val="2"/>
                <w:szCs w:val="2"/>
              </w:rPr>
            </w:pPr>
          </w:p>
        </w:tc>
        <w:tc>
          <w:tcPr>
            <w:tcW w:w="3964" w:type="dxa"/>
            <w:vMerge/>
            <w:tcBorders>
              <w:top w:val="nil"/>
            </w:tcBorders>
          </w:tcPr>
          <w:p w:rsidR="00755FD3" w:rsidRPr="00F922A0" w:rsidRDefault="00755FD3">
            <w:pPr>
              <w:rPr>
                <w:sz w:val="2"/>
                <w:szCs w:val="2"/>
              </w:rPr>
            </w:pPr>
          </w:p>
        </w:tc>
      </w:tr>
    </w:tbl>
    <w:p w:rsidR="00755FD3" w:rsidRPr="00F922A0" w:rsidRDefault="00755FD3">
      <w:pPr>
        <w:rPr>
          <w:sz w:val="2"/>
          <w:szCs w:val="2"/>
        </w:rPr>
        <w:sectPr w:rsidR="00755FD3" w:rsidRPr="00F922A0">
          <w:footerReference w:type="default" r:id="rId52"/>
          <w:pgSz w:w="11900" w:h="16840"/>
          <w:pgMar w:top="700" w:right="300" w:bottom="280" w:left="0" w:header="0" w:footer="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971"/>
        <w:gridCol w:w="3964"/>
      </w:tblGrid>
      <w:tr w:rsidR="00755FD3" w:rsidRPr="00F922A0">
        <w:trPr>
          <w:trHeight w:val="4968"/>
        </w:trPr>
        <w:tc>
          <w:tcPr>
            <w:tcW w:w="1702" w:type="dxa"/>
          </w:tcPr>
          <w:p w:rsidR="00755FD3" w:rsidRPr="00F922A0" w:rsidRDefault="007E3FA8">
            <w:pPr>
              <w:pStyle w:val="TableParagraph"/>
              <w:spacing w:line="260" w:lineRule="exact"/>
              <w:ind w:left="1" w:right="790"/>
              <w:jc w:val="center"/>
              <w:rPr>
                <w:sz w:val="24"/>
              </w:rPr>
            </w:pPr>
            <w:r w:rsidRPr="00F922A0">
              <w:rPr>
                <w:sz w:val="24"/>
              </w:rPr>
              <w:lastRenderedPageBreak/>
              <w:t>Русский</w:t>
            </w:r>
          </w:p>
          <w:p w:rsidR="00755FD3" w:rsidRPr="00F922A0" w:rsidRDefault="007E3FA8">
            <w:pPr>
              <w:pStyle w:val="TableParagraph"/>
              <w:ind w:left="2" w:right="784"/>
              <w:jc w:val="center"/>
              <w:rPr>
                <w:sz w:val="24"/>
              </w:rPr>
            </w:pPr>
            <w:r w:rsidRPr="00F922A0">
              <w:rPr>
                <w:sz w:val="24"/>
              </w:rPr>
              <w:t>язык</w:t>
            </w:r>
          </w:p>
        </w:tc>
        <w:tc>
          <w:tcPr>
            <w:tcW w:w="3971" w:type="dxa"/>
          </w:tcPr>
          <w:p w:rsidR="00755FD3" w:rsidRPr="00F922A0" w:rsidRDefault="007E3FA8">
            <w:pPr>
              <w:pStyle w:val="TableParagraph"/>
              <w:spacing w:line="260" w:lineRule="exact"/>
              <w:ind w:left="4"/>
              <w:rPr>
                <w:sz w:val="24"/>
              </w:rPr>
            </w:pPr>
            <w:r w:rsidRPr="00F922A0">
              <w:rPr>
                <w:sz w:val="24"/>
              </w:rPr>
              <w:t>Творческие</w:t>
            </w:r>
            <w:r w:rsidRPr="00F922A0">
              <w:rPr>
                <w:spacing w:val="-4"/>
                <w:sz w:val="24"/>
              </w:rPr>
              <w:t xml:space="preserve"> </w:t>
            </w:r>
            <w:r w:rsidRPr="00F922A0">
              <w:rPr>
                <w:sz w:val="24"/>
              </w:rPr>
              <w:t>задания</w:t>
            </w:r>
            <w:r w:rsidRPr="00F922A0">
              <w:rPr>
                <w:spacing w:val="-3"/>
                <w:sz w:val="24"/>
              </w:rPr>
              <w:t xml:space="preserve"> </w:t>
            </w:r>
            <w:r w:rsidRPr="00F922A0">
              <w:rPr>
                <w:sz w:val="24"/>
              </w:rPr>
              <w:t>Поиск</w:t>
            </w:r>
          </w:p>
          <w:p w:rsidR="00755FD3" w:rsidRPr="00F922A0" w:rsidRDefault="007E3FA8">
            <w:pPr>
              <w:pStyle w:val="TableParagraph"/>
              <w:ind w:left="4" w:right="900"/>
              <w:rPr>
                <w:sz w:val="24"/>
              </w:rPr>
            </w:pPr>
            <w:r w:rsidRPr="00F922A0">
              <w:rPr>
                <w:sz w:val="24"/>
              </w:rPr>
              <w:t>информации</w:t>
            </w:r>
            <w:r w:rsidRPr="00F922A0">
              <w:rPr>
                <w:spacing w:val="60"/>
                <w:sz w:val="24"/>
              </w:rPr>
              <w:t xml:space="preserve"> </w:t>
            </w:r>
            <w:r w:rsidRPr="00F922A0">
              <w:rPr>
                <w:sz w:val="24"/>
              </w:rPr>
              <w:t>в</w:t>
            </w:r>
            <w:r w:rsidRPr="00F922A0">
              <w:rPr>
                <w:spacing w:val="1"/>
                <w:sz w:val="24"/>
              </w:rPr>
              <w:t xml:space="preserve"> </w:t>
            </w:r>
            <w:r w:rsidRPr="00F922A0">
              <w:rPr>
                <w:sz w:val="24"/>
              </w:rPr>
              <w:t>предложенных источниках</w:t>
            </w:r>
            <w:r w:rsidRPr="00F922A0">
              <w:rPr>
                <w:spacing w:val="1"/>
                <w:sz w:val="24"/>
              </w:rPr>
              <w:t xml:space="preserve"> </w:t>
            </w:r>
            <w:r w:rsidRPr="00F922A0">
              <w:rPr>
                <w:sz w:val="24"/>
              </w:rPr>
              <w:t>Работа со словарями Работа с</w:t>
            </w:r>
            <w:r w:rsidRPr="00F922A0">
              <w:rPr>
                <w:spacing w:val="-58"/>
                <w:sz w:val="24"/>
              </w:rPr>
              <w:t xml:space="preserve"> </w:t>
            </w:r>
            <w:r w:rsidRPr="00F922A0">
              <w:rPr>
                <w:sz w:val="24"/>
              </w:rPr>
              <w:t>таблицами</w:t>
            </w:r>
            <w:r w:rsidRPr="00F922A0">
              <w:rPr>
                <w:spacing w:val="-2"/>
                <w:sz w:val="24"/>
              </w:rPr>
              <w:t xml:space="preserve"> </w:t>
            </w:r>
            <w:r w:rsidRPr="00F922A0">
              <w:rPr>
                <w:sz w:val="24"/>
              </w:rPr>
              <w:t>Работа</w:t>
            </w:r>
            <w:r w:rsidRPr="00F922A0">
              <w:rPr>
                <w:spacing w:val="-3"/>
                <w:sz w:val="24"/>
              </w:rPr>
              <w:t xml:space="preserve"> </w:t>
            </w:r>
            <w:r w:rsidRPr="00F922A0">
              <w:rPr>
                <w:sz w:val="24"/>
              </w:rPr>
              <w:t>с</w:t>
            </w:r>
            <w:r w:rsidRPr="00F922A0">
              <w:rPr>
                <w:spacing w:val="-2"/>
                <w:sz w:val="24"/>
              </w:rPr>
              <w:t xml:space="preserve"> </w:t>
            </w:r>
            <w:r w:rsidRPr="00F922A0">
              <w:rPr>
                <w:sz w:val="24"/>
              </w:rPr>
              <w:t>текстами</w:t>
            </w:r>
          </w:p>
          <w:p w:rsidR="00755FD3" w:rsidRPr="00F922A0" w:rsidRDefault="007E3FA8">
            <w:pPr>
              <w:pStyle w:val="TableParagraph"/>
              <w:ind w:left="4" w:right="36"/>
              <w:rPr>
                <w:sz w:val="24"/>
              </w:rPr>
            </w:pPr>
            <w:r w:rsidRPr="00F922A0">
              <w:rPr>
                <w:sz w:val="24"/>
              </w:rPr>
              <w:t>Поиск ответов на заданные вопросы в</w:t>
            </w:r>
            <w:r w:rsidRPr="00F922A0">
              <w:rPr>
                <w:spacing w:val="-57"/>
                <w:sz w:val="24"/>
              </w:rPr>
              <w:t xml:space="preserve"> </w:t>
            </w:r>
            <w:r w:rsidRPr="00F922A0">
              <w:rPr>
                <w:sz w:val="24"/>
              </w:rPr>
              <w:t>тексте</w:t>
            </w:r>
          </w:p>
          <w:p w:rsidR="00755FD3" w:rsidRPr="00F922A0" w:rsidRDefault="007E3FA8">
            <w:pPr>
              <w:pStyle w:val="TableParagraph"/>
              <w:spacing w:line="270" w:lineRule="atLeast"/>
              <w:ind w:left="4" w:right="265"/>
              <w:rPr>
                <w:sz w:val="24"/>
              </w:rPr>
            </w:pPr>
            <w:r w:rsidRPr="00F922A0">
              <w:rPr>
                <w:sz w:val="24"/>
              </w:rPr>
              <w:t>Навыки грамотного письма Умение</w:t>
            </w:r>
            <w:r w:rsidRPr="00F922A0">
              <w:rPr>
                <w:spacing w:val="-58"/>
                <w:sz w:val="24"/>
              </w:rPr>
              <w:t xml:space="preserve"> </w:t>
            </w:r>
            <w:r w:rsidRPr="00F922A0">
              <w:rPr>
                <w:sz w:val="24"/>
              </w:rPr>
              <w:t>составлять письменные документы</w:t>
            </w:r>
            <w:r w:rsidRPr="00F922A0">
              <w:rPr>
                <w:spacing w:val="1"/>
                <w:sz w:val="24"/>
              </w:rPr>
              <w:t xml:space="preserve"> </w:t>
            </w:r>
            <w:r w:rsidRPr="00F922A0">
              <w:rPr>
                <w:sz w:val="24"/>
              </w:rPr>
              <w:t>Создание</w:t>
            </w:r>
            <w:r w:rsidRPr="00F922A0">
              <w:rPr>
                <w:spacing w:val="-1"/>
                <w:sz w:val="24"/>
              </w:rPr>
              <w:t xml:space="preserve"> </w:t>
            </w:r>
            <w:r w:rsidRPr="00F922A0">
              <w:rPr>
                <w:sz w:val="24"/>
              </w:rPr>
              <w:t>письменных</w:t>
            </w:r>
            <w:r w:rsidRPr="00F922A0">
              <w:rPr>
                <w:spacing w:val="7"/>
                <w:sz w:val="24"/>
              </w:rPr>
              <w:t xml:space="preserve"> </w:t>
            </w:r>
            <w:r w:rsidRPr="00F922A0">
              <w:rPr>
                <w:sz w:val="24"/>
              </w:rPr>
              <w:t>текстов</w:t>
            </w:r>
            <w:r w:rsidRPr="00F922A0">
              <w:rPr>
                <w:spacing w:val="1"/>
                <w:sz w:val="24"/>
              </w:rPr>
              <w:t xml:space="preserve"> </w:t>
            </w:r>
            <w:r w:rsidRPr="00F922A0">
              <w:rPr>
                <w:sz w:val="24"/>
              </w:rPr>
              <w:t>Нормы</w:t>
            </w:r>
            <w:r w:rsidRPr="00F922A0">
              <w:rPr>
                <w:spacing w:val="1"/>
                <w:sz w:val="24"/>
              </w:rPr>
              <w:t xml:space="preserve"> </w:t>
            </w:r>
            <w:r w:rsidRPr="00F922A0">
              <w:rPr>
                <w:sz w:val="24"/>
              </w:rPr>
              <w:t>речевого</w:t>
            </w:r>
            <w:r w:rsidRPr="00F922A0">
              <w:rPr>
                <w:spacing w:val="6"/>
                <w:sz w:val="24"/>
              </w:rPr>
              <w:t xml:space="preserve"> </w:t>
            </w:r>
            <w:r w:rsidRPr="00F922A0">
              <w:rPr>
                <w:sz w:val="24"/>
              </w:rPr>
              <w:t>поведения</w:t>
            </w:r>
            <w:r w:rsidRPr="00F922A0">
              <w:rPr>
                <w:spacing w:val="9"/>
                <w:sz w:val="24"/>
              </w:rPr>
              <w:t xml:space="preserve"> </w:t>
            </w:r>
            <w:r w:rsidRPr="00F922A0">
              <w:rPr>
                <w:sz w:val="24"/>
              </w:rPr>
              <w:t>в</w:t>
            </w:r>
            <w:r w:rsidRPr="00F922A0">
              <w:rPr>
                <w:spacing w:val="1"/>
                <w:sz w:val="24"/>
              </w:rPr>
              <w:t xml:space="preserve"> </w:t>
            </w:r>
            <w:r w:rsidRPr="00F922A0">
              <w:rPr>
                <w:sz w:val="24"/>
              </w:rPr>
              <w:t>различных</w:t>
            </w:r>
            <w:r w:rsidRPr="00F922A0">
              <w:rPr>
                <w:spacing w:val="2"/>
                <w:sz w:val="24"/>
              </w:rPr>
              <w:t xml:space="preserve"> </w:t>
            </w:r>
            <w:r w:rsidRPr="00F922A0">
              <w:rPr>
                <w:sz w:val="24"/>
              </w:rPr>
              <w:t>сферах</w:t>
            </w:r>
            <w:r w:rsidRPr="00F922A0">
              <w:rPr>
                <w:spacing w:val="2"/>
                <w:sz w:val="24"/>
              </w:rPr>
              <w:t xml:space="preserve"> </w:t>
            </w:r>
            <w:r w:rsidRPr="00F922A0">
              <w:rPr>
                <w:sz w:val="24"/>
              </w:rPr>
              <w:t>и</w:t>
            </w:r>
            <w:r w:rsidRPr="00F922A0">
              <w:rPr>
                <w:spacing w:val="3"/>
                <w:sz w:val="24"/>
              </w:rPr>
              <w:t xml:space="preserve"> </w:t>
            </w:r>
            <w:r w:rsidRPr="00F922A0">
              <w:rPr>
                <w:sz w:val="24"/>
              </w:rPr>
              <w:t>ситуациях</w:t>
            </w:r>
            <w:r w:rsidRPr="00F922A0">
              <w:rPr>
                <w:spacing w:val="1"/>
                <w:sz w:val="24"/>
              </w:rPr>
              <w:t xml:space="preserve"> </w:t>
            </w:r>
            <w:r w:rsidRPr="00F922A0">
              <w:rPr>
                <w:sz w:val="24"/>
              </w:rPr>
              <w:t>Умение</w:t>
            </w:r>
            <w:r w:rsidRPr="00F922A0">
              <w:rPr>
                <w:spacing w:val="5"/>
                <w:sz w:val="24"/>
              </w:rPr>
              <w:t xml:space="preserve"> </w:t>
            </w:r>
            <w:r w:rsidRPr="00F922A0">
              <w:rPr>
                <w:sz w:val="24"/>
              </w:rPr>
              <w:t>анализировать</w:t>
            </w:r>
            <w:r w:rsidRPr="00F922A0">
              <w:rPr>
                <w:spacing w:val="10"/>
                <w:sz w:val="24"/>
              </w:rPr>
              <w:t xml:space="preserve"> </w:t>
            </w:r>
            <w:r w:rsidRPr="00F922A0">
              <w:rPr>
                <w:sz w:val="24"/>
              </w:rPr>
              <w:t>различные</w:t>
            </w:r>
            <w:r w:rsidRPr="00F922A0">
              <w:rPr>
                <w:spacing w:val="1"/>
                <w:sz w:val="24"/>
              </w:rPr>
              <w:t xml:space="preserve"> </w:t>
            </w:r>
            <w:r w:rsidRPr="00F922A0">
              <w:rPr>
                <w:sz w:val="24"/>
              </w:rPr>
              <w:t>языковые</w:t>
            </w:r>
            <w:r w:rsidRPr="00F922A0">
              <w:rPr>
                <w:spacing w:val="6"/>
                <w:sz w:val="24"/>
              </w:rPr>
              <w:t xml:space="preserve"> </w:t>
            </w:r>
            <w:r w:rsidRPr="00F922A0">
              <w:rPr>
                <w:sz w:val="24"/>
              </w:rPr>
              <w:t>явления и</w:t>
            </w:r>
            <w:r w:rsidRPr="00F922A0">
              <w:rPr>
                <w:spacing w:val="-1"/>
                <w:sz w:val="24"/>
              </w:rPr>
              <w:t xml:space="preserve"> </w:t>
            </w:r>
            <w:r w:rsidRPr="00F922A0">
              <w:rPr>
                <w:sz w:val="24"/>
              </w:rPr>
              <w:t>факты,</w:t>
            </w:r>
            <w:r w:rsidRPr="00F922A0">
              <w:rPr>
                <w:spacing w:val="1"/>
                <w:sz w:val="24"/>
              </w:rPr>
              <w:t xml:space="preserve"> </w:t>
            </w:r>
            <w:r w:rsidRPr="00F922A0">
              <w:rPr>
                <w:sz w:val="24"/>
              </w:rPr>
              <w:t>допускающие</w:t>
            </w:r>
            <w:r w:rsidRPr="00F922A0">
              <w:rPr>
                <w:spacing w:val="6"/>
                <w:sz w:val="24"/>
              </w:rPr>
              <w:t xml:space="preserve"> </w:t>
            </w:r>
            <w:r w:rsidRPr="00F922A0">
              <w:rPr>
                <w:sz w:val="24"/>
              </w:rPr>
              <w:t>неоднозначную</w:t>
            </w:r>
            <w:r w:rsidRPr="00F922A0">
              <w:rPr>
                <w:spacing w:val="1"/>
                <w:sz w:val="24"/>
              </w:rPr>
              <w:t xml:space="preserve"> </w:t>
            </w:r>
            <w:r w:rsidRPr="00F922A0">
              <w:rPr>
                <w:sz w:val="24"/>
              </w:rPr>
              <w:t>интерпретацию</w:t>
            </w:r>
            <w:r w:rsidRPr="00F922A0">
              <w:rPr>
                <w:spacing w:val="6"/>
                <w:sz w:val="24"/>
              </w:rPr>
              <w:t xml:space="preserve"> </w:t>
            </w:r>
            <w:r w:rsidRPr="00F922A0">
              <w:rPr>
                <w:sz w:val="24"/>
              </w:rPr>
              <w:t>Владение</w:t>
            </w:r>
            <w:r w:rsidRPr="00F922A0">
              <w:rPr>
                <w:spacing w:val="1"/>
                <w:sz w:val="24"/>
              </w:rPr>
              <w:t xml:space="preserve"> </w:t>
            </w:r>
            <w:r w:rsidRPr="00F922A0">
              <w:rPr>
                <w:sz w:val="24"/>
              </w:rPr>
              <w:t>различными приѐмами</w:t>
            </w:r>
            <w:r w:rsidRPr="00F922A0">
              <w:rPr>
                <w:spacing w:val="1"/>
                <w:sz w:val="24"/>
              </w:rPr>
              <w:t xml:space="preserve"> </w:t>
            </w:r>
            <w:r w:rsidRPr="00F922A0">
              <w:rPr>
                <w:sz w:val="24"/>
              </w:rPr>
              <w:t>редактирования</w:t>
            </w:r>
            <w:r w:rsidRPr="00F922A0">
              <w:rPr>
                <w:spacing w:val="-1"/>
                <w:sz w:val="24"/>
              </w:rPr>
              <w:t xml:space="preserve"> </w:t>
            </w:r>
            <w:r w:rsidRPr="00F922A0">
              <w:rPr>
                <w:sz w:val="24"/>
              </w:rPr>
              <w:t>текстов</w:t>
            </w:r>
          </w:p>
        </w:tc>
        <w:tc>
          <w:tcPr>
            <w:tcW w:w="3964" w:type="dxa"/>
          </w:tcPr>
          <w:p w:rsidR="00755FD3" w:rsidRPr="00F922A0" w:rsidRDefault="007E3FA8">
            <w:pPr>
              <w:pStyle w:val="TableParagraph"/>
              <w:spacing w:line="260" w:lineRule="exact"/>
              <w:ind w:left="4"/>
              <w:rPr>
                <w:sz w:val="24"/>
              </w:rPr>
            </w:pPr>
            <w:r w:rsidRPr="00F922A0">
              <w:rPr>
                <w:sz w:val="24"/>
              </w:rPr>
              <w:t>Круглый</w:t>
            </w:r>
            <w:r w:rsidRPr="00F922A0">
              <w:rPr>
                <w:spacing w:val="-3"/>
                <w:sz w:val="24"/>
              </w:rPr>
              <w:t xml:space="preserve"> </w:t>
            </w:r>
            <w:r w:rsidRPr="00F922A0">
              <w:rPr>
                <w:sz w:val="24"/>
              </w:rPr>
              <w:t>стол</w:t>
            </w:r>
          </w:p>
          <w:p w:rsidR="00755FD3" w:rsidRPr="00F922A0" w:rsidRDefault="007E3FA8">
            <w:pPr>
              <w:pStyle w:val="TableParagraph"/>
              <w:ind w:left="4"/>
              <w:rPr>
                <w:sz w:val="24"/>
              </w:rPr>
            </w:pPr>
            <w:r w:rsidRPr="00F922A0">
              <w:rPr>
                <w:sz w:val="24"/>
              </w:rPr>
              <w:t>Олимпиада</w:t>
            </w:r>
            <w:r w:rsidRPr="00F922A0">
              <w:rPr>
                <w:spacing w:val="-5"/>
                <w:sz w:val="24"/>
              </w:rPr>
              <w:t xml:space="preserve"> </w:t>
            </w:r>
            <w:r w:rsidRPr="00F922A0">
              <w:rPr>
                <w:sz w:val="24"/>
              </w:rPr>
              <w:t>Проекты</w:t>
            </w:r>
          </w:p>
          <w:p w:rsidR="00755FD3" w:rsidRPr="00F922A0" w:rsidRDefault="007E3FA8">
            <w:pPr>
              <w:pStyle w:val="TableParagraph"/>
              <w:ind w:left="4" w:right="153"/>
              <w:rPr>
                <w:sz w:val="24"/>
              </w:rPr>
            </w:pPr>
            <w:r w:rsidRPr="00F922A0">
              <w:rPr>
                <w:sz w:val="24"/>
              </w:rPr>
              <w:t>Творческие</w:t>
            </w:r>
            <w:r w:rsidRPr="00F922A0">
              <w:rPr>
                <w:spacing w:val="-5"/>
                <w:sz w:val="24"/>
              </w:rPr>
              <w:t xml:space="preserve"> </w:t>
            </w:r>
            <w:r w:rsidRPr="00F922A0">
              <w:rPr>
                <w:sz w:val="24"/>
              </w:rPr>
              <w:t>работы:</w:t>
            </w:r>
            <w:r w:rsidRPr="00F922A0">
              <w:rPr>
                <w:spacing w:val="-3"/>
                <w:sz w:val="24"/>
              </w:rPr>
              <w:t xml:space="preserve"> </w:t>
            </w:r>
            <w:r w:rsidRPr="00F922A0">
              <w:rPr>
                <w:sz w:val="24"/>
              </w:rPr>
              <w:t>сочинения,</w:t>
            </w:r>
            <w:r w:rsidRPr="00F922A0">
              <w:rPr>
                <w:spacing w:val="-3"/>
                <w:sz w:val="24"/>
              </w:rPr>
              <w:t xml:space="preserve"> </w:t>
            </w:r>
            <w:r w:rsidRPr="00F922A0">
              <w:rPr>
                <w:sz w:val="24"/>
              </w:rPr>
              <w:t>эссе.</w:t>
            </w:r>
            <w:r w:rsidRPr="00F922A0">
              <w:rPr>
                <w:spacing w:val="-57"/>
                <w:sz w:val="24"/>
              </w:rPr>
              <w:t xml:space="preserve"> </w:t>
            </w:r>
            <w:r w:rsidRPr="00F922A0">
              <w:rPr>
                <w:sz w:val="24"/>
              </w:rPr>
              <w:t>Работа</w:t>
            </w:r>
            <w:r w:rsidRPr="00F922A0">
              <w:rPr>
                <w:spacing w:val="-2"/>
                <w:sz w:val="24"/>
              </w:rPr>
              <w:t xml:space="preserve"> </w:t>
            </w:r>
            <w:r w:rsidRPr="00F922A0">
              <w:rPr>
                <w:sz w:val="24"/>
              </w:rPr>
              <w:t>в</w:t>
            </w:r>
            <w:r w:rsidRPr="00F922A0">
              <w:rPr>
                <w:spacing w:val="-1"/>
                <w:sz w:val="24"/>
              </w:rPr>
              <w:t xml:space="preserve"> </w:t>
            </w:r>
            <w:r w:rsidRPr="00F922A0">
              <w:rPr>
                <w:sz w:val="24"/>
              </w:rPr>
              <w:t>группах</w:t>
            </w:r>
          </w:p>
          <w:p w:rsidR="00755FD3" w:rsidRPr="00F922A0" w:rsidRDefault="007E3FA8">
            <w:pPr>
              <w:pStyle w:val="TableParagraph"/>
              <w:spacing w:before="58" w:line="237" w:lineRule="auto"/>
              <w:ind w:left="4" w:right="1248"/>
              <w:rPr>
                <w:sz w:val="24"/>
              </w:rPr>
            </w:pPr>
            <w:r w:rsidRPr="00F922A0">
              <w:rPr>
                <w:sz w:val="24"/>
              </w:rPr>
              <w:t>Исследовательская</w:t>
            </w:r>
            <w:r w:rsidRPr="00F922A0">
              <w:rPr>
                <w:spacing w:val="-14"/>
                <w:sz w:val="24"/>
              </w:rPr>
              <w:t xml:space="preserve"> </w:t>
            </w:r>
            <w:r w:rsidRPr="00F922A0">
              <w:rPr>
                <w:sz w:val="24"/>
              </w:rPr>
              <w:t>работа</w:t>
            </w:r>
            <w:r w:rsidRPr="00F922A0">
              <w:rPr>
                <w:spacing w:val="-57"/>
                <w:sz w:val="24"/>
              </w:rPr>
              <w:t xml:space="preserve"> </w:t>
            </w:r>
            <w:r w:rsidRPr="00F922A0">
              <w:rPr>
                <w:sz w:val="24"/>
              </w:rPr>
              <w:t>Реферат,</w:t>
            </w:r>
            <w:r w:rsidRPr="00F922A0">
              <w:rPr>
                <w:spacing w:val="-1"/>
                <w:sz w:val="24"/>
              </w:rPr>
              <w:t xml:space="preserve"> </w:t>
            </w:r>
            <w:r w:rsidRPr="00F922A0">
              <w:rPr>
                <w:sz w:val="24"/>
              </w:rPr>
              <w:t>сообщение</w:t>
            </w:r>
          </w:p>
        </w:tc>
      </w:tr>
      <w:tr w:rsidR="00755FD3" w:rsidRPr="00F922A0">
        <w:trPr>
          <w:trHeight w:val="4140"/>
        </w:trPr>
        <w:tc>
          <w:tcPr>
            <w:tcW w:w="1702" w:type="dxa"/>
          </w:tcPr>
          <w:p w:rsidR="00755FD3" w:rsidRPr="00F922A0" w:rsidRDefault="007E3FA8">
            <w:pPr>
              <w:pStyle w:val="TableParagraph"/>
              <w:spacing w:line="260" w:lineRule="exact"/>
              <w:ind w:left="4"/>
              <w:rPr>
                <w:sz w:val="24"/>
              </w:rPr>
            </w:pPr>
            <w:r w:rsidRPr="00F922A0">
              <w:rPr>
                <w:sz w:val="24"/>
              </w:rPr>
              <w:t>Математика:</w:t>
            </w:r>
          </w:p>
          <w:p w:rsidR="00755FD3" w:rsidRPr="00F922A0" w:rsidRDefault="007E3FA8">
            <w:pPr>
              <w:pStyle w:val="TableParagraph"/>
              <w:ind w:left="4" w:right="580"/>
              <w:rPr>
                <w:sz w:val="24"/>
              </w:rPr>
            </w:pPr>
            <w:r w:rsidRPr="00F922A0">
              <w:rPr>
                <w:sz w:val="24"/>
              </w:rPr>
              <w:t>Алгебра</w:t>
            </w:r>
            <w:r w:rsidRPr="00F922A0">
              <w:rPr>
                <w:spacing w:val="1"/>
                <w:sz w:val="24"/>
              </w:rPr>
              <w:t xml:space="preserve"> </w:t>
            </w:r>
            <w:r w:rsidRPr="00F922A0">
              <w:rPr>
                <w:sz w:val="24"/>
              </w:rPr>
              <w:t>Геометрия</w:t>
            </w:r>
          </w:p>
        </w:tc>
        <w:tc>
          <w:tcPr>
            <w:tcW w:w="3971" w:type="dxa"/>
          </w:tcPr>
          <w:p w:rsidR="00755FD3" w:rsidRPr="00F922A0" w:rsidRDefault="007E3FA8">
            <w:pPr>
              <w:pStyle w:val="TableParagraph"/>
              <w:spacing w:line="260" w:lineRule="exact"/>
              <w:ind w:left="124"/>
              <w:rPr>
                <w:sz w:val="24"/>
              </w:rPr>
            </w:pPr>
            <w:r w:rsidRPr="00F922A0">
              <w:rPr>
                <w:sz w:val="24"/>
              </w:rPr>
              <w:t>Составление</w:t>
            </w:r>
            <w:r w:rsidRPr="00F922A0">
              <w:rPr>
                <w:spacing w:val="36"/>
                <w:sz w:val="24"/>
              </w:rPr>
              <w:t xml:space="preserve"> </w:t>
            </w:r>
            <w:r w:rsidRPr="00F922A0">
              <w:rPr>
                <w:sz w:val="24"/>
              </w:rPr>
              <w:t>схем-опор</w:t>
            </w:r>
          </w:p>
          <w:p w:rsidR="00755FD3" w:rsidRPr="00F922A0" w:rsidRDefault="007E3FA8">
            <w:pPr>
              <w:pStyle w:val="TableParagraph"/>
              <w:tabs>
                <w:tab w:val="left" w:pos="1519"/>
                <w:tab w:val="left" w:pos="1661"/>
                <w:tab w:val="left" w:pos="2229"/>
              </w:tabs>
              <w:spacing w:before="2"/>
              <w:ind w:left="4" w:right="115"/>
              <w:rPr>
                <w:sz w:val="24"/>
              </w:rPr>
            </w:pPr>
            <w:r w:rsidRPr="00F922A0">
              <w:rPr>
                <w:sz w:val="24"/>
              </w:rPr>
              <w:t>Основы логического,</w:t>
            </w:r>
            <w:r w:rsidRPr="00F922A0">
              <w:rPr>
                <w:spacing w:val="1"/>
                <w:sz w:val="24"/>
              </w:rPr>
              <w:t xml:space="preserve"> </w:t>
            </w:r>
            <w:r w:rsidRPr="00F922A0">
              <w:rPr>
                <w:sz w:val="24"/>
              </w:rPr>
              <w:t>алгоритмического</w:t>
            </w:r>
            <w:r w:rsidRPr="00F922A0">
              <w:rPr>
                <w:spacing w:val="60"/>
                <w:sz w:val="24"/>
              </w:rPr>
              <w:t xml:space="preserve"> </w:t>
            </w:r>
            <w:r w:rsidRPr="00F922A0">
              <w:rPr>
                <w:sz w:val="24"/>
              </w:rPr>
              <w:t>и</w:t>
            </w:r>
            <w:r w:rsidRPr="00F922A0">
              <w:rPr>
                <w:spacing w:val="1"/>
                <w:sz w:val="24"/>
              </w:rPr>
              <w:t xml:space="preserve"> </w:t>
            </w:r>
            <w:r w:rsidRPr="00F922A0">
              <w:rPr>
                <w:sz w:val="24"/>
              </w:rPr>
              <w:t>математического</w:t>
            </w:r>
            <w:r w:rsidRPr="00F922A0">
              <w:rPr>
                <w:spacing w:val="7"/>
                <w:sz w:val="24"/>
              </w:rPr>
              <w:t xml:space="preserve"> </w:t>
            </w:r>
            <w:r w:rsidRPr="00F922A0">
              <w:rPr>
                <w:sz w:val="24"/>
              </w:rPr>
              <w:t>мышления</w:t>
            </w:r>
            <w:r w:rsidRPr="00F922A0">
              <w:rPr>
                <w:spacing w:val="1"/>
                <w:sz w:val="24"/>
              </w:rPr>
              <w:t xml:space="preserve"> </w:t>
            </w:r>
            <w:r w:rsidRPr="00F922A0">
              <w:rPr>
                <w:sz w:val="24"/>
              </w:rPr>
              <w:t>Владение методом доказательств</w:t>
            </w:r>
            <w:r w:rsidRPr="00F922A0">
              <w:rPr>
                <w:spacing w:val="1"/>
                <w:sz w:val="24"/>
              </w:rPr>
              <w:t xml:space="preserve"> </w:t>
            </w:r>
            <w:r w:rsidRPr="00F922A0">
              <w:rPr>
                <w:sz w:val="24"/>
              </w:rPr>
              <w:t>и</w:t>
            </w:r>
            <w:r w:rsidRPr="00F922A0">
              <w:rPr>
                <w:spacing w:val="1"/>
                <w:sz w:val="24"/>
              </w:rPr>
              <w:t xml:space="preserve"> </w:t>
            </w:r>
            <w:r w:rsidRPr="00F922A0">
              <w:rPr>
                <w:sz w:val="24"/>
              </w:rPr>
              <w:t>алгоритмов решения, умение их</w:t>
            </w:r>
            <w:r w:rsidRPr="00F922A0">
              <w:rPr>
                <w:spacing w:val="1"/>
                <w:sz w:val="24"/>
              </w:rPr>
              <w:t xml:space="preserve"> </w:t>
            </w:r>
            <w:r w:rsidRPr="00F922A0">
              <w:rPr>
                <w:sz w:val="24"/>
              </w:rPr>
              <w:t>применять, проводить доказательные</w:t>
            </w:r>
            <w:r w:rsidRPr="00F922A0">
              <w:rPr>
                <w:spacing w:val="-57"/>
                <w:sz w:val="24"/>
              </w:rPr>
              <w:t xml:space="preserve"> </w:t>
            </w:r>
            <w:r w:rsidRPr="00F922A0">
              <w:rPr>
                <w:sz w:val="24"/>
              </w:rPr>
              <w:t>рассуждения в ходе решения</w:t>
            </w:r>
            <w:r w:rsidRPr="00F922A0">
              <w:rPr>
                <w:spacing w:val="1"/>
                <w:sz w:val="24"/>
              </w:rPr>
              <w:t xml:space="preserve"> </w:t>
            </w:r>
            <w:r w:rsidRPr="00F922A0">
              <w:rPr>
                <w:sz w:val="24"/>
              </w:rPr>
              <w:t>Владение стандартными приемами</w:t>
            </w:r>
            <w:r w:rsidRPr="00F922A0">
              <w:rPr>
                <w:spacing w:val="1"/>
                <w:sz w:val="24"/>
              </w:rPr>
              <w:t xml:space="preserve"> </w:t>
            </w:r>
            <w:r w:rsidRPr="00F922A0">
              <w:rPr>
                <w:sz w:val="24"/>
              </w:rPr>
              <w:t>решения рациональных и</w:t>
            </w:r>
            <w:r w:rsidRPr="00F922A0">
              <w:rPr>
                <w:spacing w:val="1"/>
                <w:sz w:val="24"/>
              </w:rPr>
              <w:t xml:space="preserve"> </w:t>
            </w:r>
            <w:r w:rsidRPr="00F922A0">
              <w:rPr>
                <w:sz w:val="24"/>
              </w:rPr>
              <w:t>иррациональных, показательных,</w:t>
            </w:r>
            <w:r w:rsidRPr="00F922A0">
              <w:rPr>
                <w:spacing w:val="1"/>
                <w:sz w:val="24"/>
              </w:rPr>
              <w:t xml:space="preserve"> </w:t>
            </w:r>
            <w:r w:rsidRPr="00F922A0">
              <w:rPr>
                <w:sz w:val="24"/>
              </w:rPr>
              <w:t>степенных,</w:t>
            </w:r>
            <w:r w:rsidRPr="00F922A0">
              <w:rPr>
                <w:sz w:val="24"/>
              </w:rPr>
              <w:tab/>
              <w:t>тригонометрических</w:t>
            </w:r>
            <w:r w:rsidRPr="00F922A0">
              <w:rPr>
                <w:spacing w:val="1"/>
                <w:sz w:val="24"/>
              </w:rPr>
              <w:t xml:space="preserve"> </w:t>
            </w:r>
            <w:r w:rsidRPr="00F922A0">
              <w:rPr>
                <w:sz w:val="24"/>
              </w:rPr>
              <w:t>уравнений и неравенств, их систем</w:t>
            </w:r>
            <w:r w:rsidRPr="00F922A0">
              <w:rPr>
                <w:spacing w:val="1"/>
                <w:sz w:val="24"/>
              </w:rPr>
              <w:t xml:space="preserve"> </w:t>
            </w:r>
            <w:r w:rsidRPr="00F922A0">
              <w:rPr>
                <w:sz w:val="24"/>
              </w:rPr>
              <w:t>Составление</w:t>
            </w:r>
            <w:r w:rsidRPr="00F922A0">
              <w:rPr>
                <w:sz w:val="24"/>
              </w:rPr>
              <w:tab/>
            </w:r>
            <w:r w:rsidRPr="00F922A0">
              <w:rPr>
                <w:sz w:val="24"/>
              </w:rPr>
              <w:tab/>
              <w:t>и</w:t>
            </w:r>
            <w:r w:rsidRPr="00F922A0">
              <w:rPr>
                <w:sz w:val="24"/>
              </w:rPr>
              <w:tab/>
              <w:t>распознавание</w:t>
            </w:r>
          </w:p>
          <w:p w:rsidR="00755FD3" w:rsidRPr="00F922A0" w:rsidRDefault="007E3FA8">
            <w:pPr>
              <w:pStyle w:val="TableParagraph"/>
              <w:spacing w:line="270" w:lineRule="exact"/>
              <w:ind w:left="4"/>
              <w:rPr>
                <w:sz w:val="24"/>
              </w:rPr>
            </w:pPr>
            <w:r w:rsidRPr="00F922A0">
              <w:rPr>
                <w:sz w:val="24"/>
              </w:rPr>
              <w:t>диаграмм</w:t>
            </w:r>
          </w:p>
        </w:tc>
        <w:tc>
          <w:tcPr>
            <w:tcW w:w="3964" w:type="dxa"/>
          </w:tcPr>
          <w:p w:rsidR="00755FD3" w:rsidRPr="00F922A0" w:rsidRDefault="007E3FA8">
            <w:pPr>
              <w:pStyle w:val="TableParagraph"/>
              <w:spacing w:line="260" w:lineRule="exact"/>
              <w:ind w:left="4"/>
              <w:rPr>
                <w:sz w:val="24"/>
              </w:rPr>
            </w:pPr>
            <w:r w:rsidRPr="00F922A0">
              <w:rPr>
                <w:sz w:val="24"/>
              </w:rPr>
              <w:t>Круглый</w:t>
            </w:r>
            <w:r w:rsidRPr="00F922A0">
              <w:rPr>
                <w:spacing w:val="-3"/>
                <w:sz w:val="24"/>
              </w:rPr>
              <w:t xml:space="preserve"> </w:t>
            </w:r>
            <w:r w:rsidRPr="00F922A0">
              <w:rPr>
                <w:sz w:val="24"/>
              </w:rPr>
              <w:t>стол</w:t>
            </w:r>
          </w:p>
          <w:p w:rsidR="00755FD3" w:rsidRPr="00F922A0" w:rsidRDefault="007E3FA8">
            <w:pPr>
              <w:pStyle w:val="TableParagraph"/>
              <w:ind w:left="4" w:right="1161"/>
              <w:rPr>
                <w:sz w:val="24"/>
              </w:rPr>
            </w:pPr>
            <w:r w:rsidRPr="00F922A0">
              <w:rPr>
                <w:sz w:val="24"/>
              </w:rPr>
              <w:t>Олимпиада Проекты,</w:t>
            </w:r>
            <w:r w:rsidRPr="00F922A0">
              <w:rPr>
                <w:spacing w:val="1"/>
                <w:sz w:val="24"/>
              </w:rPr>
              <w:t xml:space="preserve"> </w:t>
            </w:r>
            <w:r w:rsidRPr="00F922A0">
              <w:rPr>
                <w:sz w:val="24"/>
              </w:rPr>
              <w:t>Исследовательские работы</w:t>
            </w:r>
            <w:r w:rsidRPr="00F922A0">
              <w:rPr>
                <w:spacing w:val="-58"/>
                <w:sz w:val="24"/>
              </w:rPr>
              <w:t xml:space="preserve"> </w:t>
            </w:r>
            <w:r w:rsidRPr="00F922A0">
              <w:rPr>
                <w:sz w:val="24"/>
              </w:rPr>
              <w:t>Презентации</w:t>
            </w:r>
          </w:p>
          <w:p w:rsidR="00755FD3" w:rsidRPr="00F922A0" w:rsidRDefault="007E3FA8">
            <w:pPr>
              <w:pStyle w:val="TableParagraph"/>
              <w:ind w:left="4" w:right="1772"/>
              <w:rPr>
                <w:sz w:val="24"/>
              </w:rPr>
            </w:pPr>
            <w:r w:rsidRPr="00F922A0">
              <w:rPr>
                <w:sz w:val="24"/>
              </w:rPr>
              <w:t>Доклады, сообщения</w:t>
            </w:r>
            <w:r w:rsidRPr="00F922A0">
              <w:rPr>
                <w:spacing w:val="-58"/>
                <w:sz w:val="24"/>
              </w:rPr>
              <w:t xml:space="preserve"> </w:t>
            </w:r>
            <w:r w:rsidRPr="00F922A0">
              <w:rPr>
                <w:sz w:val="24"/>
              </w:rPr>
              <w:t>Работа</w:t>
            </w:r>
            <w:r w:rsidRPr="00F922A0">
              <w:rPr>
                <w:spacing w:val="-2"/>
                <w:sz w:val="24"/>
              </w:rPr>
              <w:t xml:space="preserve"> </w:t>
            </w:r>
            <w:r w:rsidRPr="00F922A0">
              <w:rPr>
                <w:sz w:val="24"/>
              </w:rPr>
              <w:t>в</w:t>
            </w:r>
            <w:r w:rsidRPr="00F922A0">
              <w:rPr>
                <w:spacing w:val="-2"/>
                <w:sz w:val="24"/>
              </w:rPr>
              <w:t xml:space="preserve"> </w:t>
            </w:r>
            <w:r w:rsidRPr="00F922A0">
              <w:rPr>
                <w:sz w:val="24"/>
              </w:rPr>
              <w:t>группах</w:t>
            </w:r>
          </w:p>
        </w:tc>
      </w:tr>
      <w:tr w:rsidR="00755FD3" w:rsidRPr="00F922A0">
        <w:trPr>
          <w:trHeight w:val="4142"/>
        </w:trPr>
        <w:tc>
          <w:tcPr>
            <w:tcW w:w="1702" w:type="dxa"/>
          </w:tcPr>
          <w:p w:rsidR="00755FD3" w:rsidRPr="00F922A0" w:rsidRDefault="007E3FA8">
            <w:pPr>
              <w:pStyle w:val="TableParagraph"/>
              <w:spacing w:line="260" w:lineRule="exact"/>
              <w:ind w:left="2" w:right="790"/>
              <w:jc w:val="center"/>
              <w:rPr>
                <w:sz w:val="24"/>
              </w:rPr>
            </w:pPr>
            <w:r w:rsidRPr="00F922A0">
              <w:rPr>
                <w:sz w:val="24"/>
              </w:rPr>
              <w:t>Иностра</w:t>
            </w:r>
          </w:p>
          <w:p w:rsidR="00755FD3" w:rsidRPr="00F922A0" w:rsidRDefault="007E3FA8">
            <w:pPr>
              <w:pStyle w:val="TableParagraph"/>
              <w:ind w:left="2" w:right="788"/>
              <w:jc w:val="center"/>
              <w:rPr>
                <w:sz w:val="24"/>
              </w:rPr>
            </w:pPr>
            <w:r w:rsidRPr="00F922A0">
              <w:rPr>
                <w:sz w:val="24"/>
              </w:rPr>
              <w:t>нный</w:t>
            </w:r>
            <w:r w:rsidRPr="00F922A0">
              <w:rPr>
                <w:spacing w:val="-57"/>
                <w:sz w:val="24"/>
              </w:rPr>
              <w:t xml:space="preserve"> </w:t>
            </w:r>
            <w:r w:rsidRPr="00F922A0">
              <w:rPr>
                <w:sz w:val="24"/>
              </w:rPr>
              <w:t>язык</w:t>
            </w:r>
          </w:p>
        </w:tc>
        <w:tc>
          <w:tcPr>
            <w:tcW w:w="3971" w:type="dxa"/>
          </w:tcPr>
          <w:p w:rsidR="00755FD3" w:rsidRPr="00F922A0" w:rsidRDefault="007E3FA8">
            <w:pPr>
              <w:pStyle w:val="TableParagraph"/>
              <w:spacing w:line="260" w:lineRule="exact"/>
              <w:ind w:left="4"/>
              <w:rPr>
                <w:sz w:val="24"/>
              </w:rPr>
            </w:pPr>
            <w:r w:rsidRPr="00F922A0">
              <w:rPr>
                <w:sz w:val="24"/>
              </w:rPr>
              <w:t>Иноязычная</w:t>
            </w:r>
            <w:r w:rsidRPr="00F922A0">
              <w:rPr>
                <w:spacing w:val="-5"/>
                <w:sz w:val="24"/>
              </w:rPr>
              <w:t xml:space="preserve"> </w:t>
            </w:r>
            <w:r w:rsidRPr="00F922A0">
              <w:rPr>
                <w:sz w:val="24"/>
              </w:rPr>
              <w:t>коммуникативная</w:t>
            </w:r>
          </w:p>
          <w:p w:rsidR="00755FD3" w:rsidRPr="00F922A0" w:rsidRDefault="007E3FA8">
            <w:pPr>
              <w:pStyle w:val="TableParagraph"/>
              <w:ind w:left="4"/>
              <w:rPr>
                <w:sz w:val="24"/>
              </w:rPr>
            </w:pPr>
            <w:r w:rsidRPr="00F922A0">
              <w:rPr>
                <w:sz w:val="24"/>
              </w:rPr>
              <w:t>компетенция</w:t>
            </w:r>
          </w:p>
          <w:p w:rsidR="00755FD3" w:rsidRPr="00F922A0" w:rsidRDefault="007E3FA8">
            <w:pPr>
              <w:pStyle w:val="TableParagraph"/>
              <w:ind w:left="4" w:right="152"/>
              <w:rPr>
                <w:sz w:val="24"/>
              </w:rPr>
            </w:pPr>
            <w:r w:rsidRPr="00F922A0">
              <w:rPr>
                <w:sz w:val="24"/>
              </w:rPr>
              <w:t>Использование иностранного языка</w:t>
            </w:r>
            <w:r w:rsidRPr="00F922A0">
              <w:rPr>
                <w:spacing w:val="1"/>
                <w:sz w:val="24"/>
              </w:rPr>
              <w:t xml:space="preserve"> </w:t>
            </w:r>
            <w:r w:rsidRPr="00F922A0">
              <w:rPr>
                <w:sz w:val="24"/>
              </w:rPr>
              <w:t>как средства получения информации</w:t>
            </w:r>
            <w:r w:rsidRPr="00F922A0">
              <w:rPr>
                <w:spacing w:val="-57"/>
                <w:sz w:val="24"/>
              </w:rPr>
              <w:t xml:space="preserve"> </w:t>
            </w:r>
            <w:r w:rsidRPr="00F922A0">
              <w:rPr>
                <w:sz w:val="24"/>
              </w:rPr>
              <w:t>Умения, способствующие</w:t>
            </w:r>
            <w:r w:rsidRPr="00F922A0">
              <w:rPr>
                <w:spacing w:val="1"/>
                <w:sz w:val="24"/>
              </w:rPr>
              <w:t xml:space="preserve"> </w:t>
            </w:r>
            <w:r w:rsidRPr="00F922A0">
              <w:rPr>
                <w:sz w:val="24"/>
              </w:rPr>
              <w:t>самостоятельному изучению</w:t>
            </w:r>
            <w:r w:rsidRPr="00F922A0">
              <w:rPr>
                <w:spacing w:val="1"/>
                <w:sz w:val="24"/>
              </w:rPr>
              <w:t xml:space="preserve"> </w:t>
            </w:r>
            <w:r w:rsidRPr="00F922A0">
              <w:rPr>
                <w:sz w:val="24"/>
              </w:rPr>
              <w:t>иностранного</w:t>
            </w:r>
            <w:r w:rsidRPr="00F922A0">
              <w:rPr>
                <w:spacing w:val="19"/>
                <w:sz w:val="24"/>
              </w:rPr>
              <w:t xml:space="preserve"> </w:t>
            </w:r>
            <w:r w:rsidRPr="00F922A0">
              <w:rPr>
                <w:sz w:val="24"/>
              </w:rPr>
              <w:t>языка</w:t>
            </w:r>
          </w:p>
          <w:p w:rsidR="00755FD3" w:rsidRPr="00F922A0" w:rsidRDefault="007E3FA8">
            <w:pPr>
              <w:pStyle w:val="TableParagraph"/>
              <w:ind w:left="4" w:right="605"/>
              <w:rPr>
                <w:sz w:val="24"/>
              </w:rPr>
            </w:pPr>
            <w:r w:rsidRPr="00F922A0">
              <w:rPr>
                <w:sz w:val="24"/>
              </w:rPr>
              <w:t>Нахождение ключевых слов при</w:t>
            </w:r>
            <w:r w:rsidRPr="00F922A0">
              <w:rPr>
                <w:spacing w:val="-58"/>
                <w:sz w:val="24"/>
              </w:rPr>
              <w:t xml:space="preserve"> </w:t>
            </w:r>
            <w:r w:rsidRPr="00F922A0">
              <w:rPr>
                <w:sz w:val="24"/>
              </w:rPr>
              <w:t>работе с</w:t>
            </w:r>
            <w:r w:rsidRPr="00F922A0">
              <w:rPr>
                <w:spacing w:val="1"/>
                <w:sz w:val="24"/>
              </w:rPr>
              <w:t xml:space="preserve"> </w:t>
            </w:r>
            <w:r w:rsidRPr="00F922A0">
              <w:rPr>
                <w:sz w:val="24"/>
              </w:rPr>
              <w:t>текстом</w:t>
            </w:r>
            <w:r w:rsidRPr="00F922A0">
              <w:rPr>
                <w:spacing w:val="1"/>
                <w:sz w:val="24"/>
              </w:rPr>
              <w:t xml:space="preserve"> </w:t>
            </w:r>
            <w:r w:rsidRPr="00F922A0">
              <w:rPr>
                <w:sz w:val="24"/>
              </w:rPr>
              <w:t>Словообразовательны</w:t>
            </w:r>
            <w:r w:rsidRPr="00F922A0">
              <w:rPr>
                <w:spacing w:val="-1"/>
                <w:sz w:val="24"/>
              </w:rPr>
              <w:t xml:space="preserve"> </w:t>
            </w:r>
            <w:r w:rsidRPr="00F922A0">
              <w:rPr>
                <w:sz w:val="24"/>
              </w:rPr>
              <w:t>й</w:t>
            </w:r>
            <w:r w:rsidRPr="00F922A0">
              <w:rPr>
                <w:spacing w:val="3"/>
                <w:sz w:val="24"/>
              </w:rPr>
              <w:t xml:space="preserve"> </w:t>
            </w:r>
            <w:r w:rsidRPr="00F922A0">
              <w:rPr>
                <w:sz w:val="24"/>
              </w:rPr>
              <w:t>анализ</w:t>
            </w:r>
            <w:r w:rsidRPr="00F922A0">
              <w:rPr>
                <w:spacing w:val="1"/>
                <w:sz w:val="24"/>
              </w:rPr>
              <w:t xml:space="preserve"> </w:t>
            </w:r>
            <w:r w:rsidRPr="00F922A0">
              <w:rPr>
                <w:sz w:val="24"/>
              </w:rPr>
              <w:t>Пересказ</w:t>
            </w:r>
            <w:r w:rsidRPr="00F922A0">
              <w:rPr>
                <w:spacing w:val="8"/>
                <w:sz w:val="24"/>
              </w:rPr>
              <w:t xml:space="preserve"> </w:t>
            </w:r>
            <w:r w:rsidRPr="00F922A0">
              <w:rPr>
                <w:sz w:val="24"/>
              </w:rPr>
              <w:t>текста</w:t>
            </w:r>
          </w:p>
          <w:p w:rsidR="00755FD3" w:rsidRPr="00F922A0" w:rsidRDefault="007E3FA8">
            <w:pPr>
              <w:pStyle w:val="TableParagraph"/>
              <w:spacing w:line="242" w:lineRule="auto"/>
              <w:ind w:left="4" w:right="1614"/>
              <w:rPr>
                <w:sz w:val="24"/>
              </w:rPr>
            </w:pPr>
            <w:r w:rsidRPr="00F922A0">
              <w:rPr>
                <w:sz w:val="24"/>
              </w:rPr>
              <w:t>Создание плана текста</w:t>
            </w:r>
            <w:r w:rsidRPr="00F922A0">
              <w:rPr>
                <w:spacing w:val="-57"/>
                <w:sz w:val="24"/>
              </w:rPr>
              <w:t xml:space="preserve"> </w:t>
            </w:r>
            <w:r w:rsidRPr="00F922A0">
              <w:rPr>
                <w:sz w:val="24"/>
              </w:rPr>
              <w:t>Перевод</w:t>
            </w:r>
          </w:p>
          <w:p w:rsidR="00755FD3" w:rsidRPr="00F922A0" w:rsidRDefault="007E3FA8">
            <w:pPr>
              <w:pStyle w:val="TableParagraph"/>
              <w:spacing w:line="276" w:lineRule="exact"/>
              <w:ind w:left="4" w:right="283"/>
              <w:rPr>
                <w:sz w:val="24"/>
              </w:rPr>
            </w:pPr>
            <w:r w:rsidRPr="00F922A0">
              <w:rPr>
                <w:sz w:val="24"/>
              </w:rPr>
              <w:t>Умение</w:t>
            </w:r>
            <w:r w:rsidRPr="00F922A0">
              <w:rPr>
                <w:spacing w:val="-8"/>
                <w:sz w:val="24"/>
              </w:rPr>
              <w:t xml:space="preserve"> </w:t>
            </w:r>
            <w:r w:rsidRPr="00F922A0">
              <w:rPr>
                <w:sz w:val="24"/>
              </w:rPr>
              <w:t>пользоваться</w:t>
            </w:r>
            <w:r w:rsidRPr="00F922A0">
              <w:rPr>
                <w:spacing w:val="-6"/>
                <w:sz w:val="24"/>
              </w:rPr>
              <w:t xml:space="preserve"> </w:t>
            </w:r>
            <w:r w:rsidRPr="00F922A0">
              <w:rPr>
                <w:sz w:val="24"/>
              </w:rPr>
              <w:t>двуязычными</w:t>
            </w:r>
            <w:r w:rsidRPr="00F922A0">
              <w:rPr>
                <w:spacing w:val="-57"/>
                <w:sz w:val="24"/>
              </w:rPr>
              <w:t xml:space="preserve"> </w:t>
            </w:r>
            <w:r w:rsidRPr="00F922A0">
              <w:rPr>
                <w:sz w:val="24"/>
              </w:rPr>
              <w:t>словарями</w:t>
            </w:r>
          </w:p>
        </w:tc>
        <w:tc>
          <w:tcPr>
            <w:tcW w:w="3964" w:type="dxa"/>
          </w:tcPr>
          <w:p w:rsidR="00755FD3" w:rsidRPr="00F922A0" w:rsidRDefault="007E3FA8">
            <w:pPr>
              <w:pStyle w:val="TableParagraph"/>
              <w:spacing w:line="260" w:lineRule="exact"/>
              <w:ind w:left="4"/>
              <w:rPr>
                <w:sz w:val="24"/>
              </w:rPr>
            </w:pPr>
            <w:r w:rsidRPr="00F922A0">
              <w:rPr>
                <w:sz w:val="24"/>
              </w:rPr>
              <w:t>Олимпиада</w:t>
            </w:r>
            <w:r w:rsidRPr="00F922A0">
              <w:rPr>
                <w:spacing w:val="-3"/>
                <w:sz w:val="24"/>
              </w:rPr>
              <w:t xml:space="preserve"> </w:t>
            </w:r>
            <w:r w:rsidRPr="00F922A0">
              <w:rPr>
                <w:sz w:val="24"/>
              </w:rPr>
              <w:t>Работа</w:t>
            </w:r>
            <w:r w:rsidRPr="00F922A0">
              <w:rPr>
                <w:spacing w:val="-2"/>
                <w:sz w:val="24"/>
              </w:rPr>
              <w:t xml:space="preserve"> </w:t>
            </w:r>
            <w:r w:rsidRPr="00F922A0">
              <w:rPr>
                <w:sz w:val="24"/>
              </w:rPr>
              <w:t>в</w:t>
            </w:r>
          </w:p>
          <w:p w:rsidR="00755FD3" w:rsidRPr="00F922A0" w:rsidRDefault="007E3FA8">
            <w:pPr>
              <w:pStyle w:val="TableParagraph"/>
              <w:ind w:left="4"/>
              <w:rPr>
                <w:sz w:val="24"/>
              </w:rPr>
            </w:pPr>
            <w:r w:rsidRPr="00F922A0">
              <w:rPr>
                <w:sz w:val="24"/>
              </w:rPr>
              <w:t>группах</w:t>
            </w:r>
          </w:p>
          <w:p w:rsidR="00755FD3" w:rsidRPr="00F922A0" w:rsidRDefault="007E3FA8">
            <w:pPr>
              <w:pStyle w:val="TableParagraph"/>
              <w:ind w:left="4" w:right="74"/>
              <w:rPr>
                <w:sz w:val="24"/>
              </w:rPr>
            </w:pPr>
            <w:r w:rsidRPr="00F922A0">
              <w:rPr>
                <w:sz w:val="24"/>
              </w:rPr>
              <w:t>Творческие</w:t>
            </w:r>
            <w:r w:rsidRPr="00F922A0">
              <w:rPr>
                <w:spacing w:val="-6"/>
                <w:sz w:val="24"/>
              </w:rPr>
              <w:t xml:space="preserve"> </w:t>
            </w:r>
            <w:r w:rsidRPr="00F922A0">
              <w:rPr>
                <w:sz w:val="24"/>
              </w:rPr>
              <w:t>задания:</w:t>
            </w:r>
            <w:r w:rsidRPr="00F922A0">
              <w:rPr>
                <w:spacing w:val="-4"/>
                <w:sz w:val="24"/>
              </w:rPr>
              <w:t xml:space="preserve"> </w:t>
            </w:r>
            <w:r w:rsidRPr="00F922A0">
              <w:rPr>
                <w:sz w:val="24"/>
              </w:rPr>
              <w:t>рисунки,</w:t>
            </w:r>
            <w:r w:rsidRPr="00F922A0">
              <w:rPr>
                <w:spacing w:val="-4"/>
                <w:sz w:val="24"/>
              </w:rPr>
              <w:t xml:space="preserve"> </w:t>
            </w:r>
            <w:r w:rsidRPr="00F922A0">
              <w:rPr>
                <w:sz w:val="24"/>
              </w:rPr>
              <w:t>газеты,</w:t>
            </w:r>
            <w:r w:rsidRPr="00F922A0">
              <w:rPr>
                <w:spacing w:val="-57"/>
                <w:sz w:val="24"/>
              </w:rPr>
              <w:t xml:space="preserve"> </w:t>
            </w:r>
            <w:r w:rsidRPr="00F922A0">
              <w:rPr>
                <w:sz w:val="24"/>
              </w:rPr>
              <w:t>плакаты</w:t>
            </w:r>
          </w:p>
          <w:p w:rsidR="00755FD3" w:rsidRPr="00F922A0" w:rsidRDefault="007E3FA8">
            <w:pPr>
              <w:pStyle w:val="TableParagraph"/>
              <w:ind w:left="4" w:right="1235"/>
              <w:rPr>
                <w:sz w:val="24"/>
              </w:rPr>
            </w:pPr>
            <w:r w:rsidRPr="00F922A0">
              <w:rPr>
                <w:sz w:val="24"/>
              </w:rPr>
              <w:t>Проекты межпредметного</w:t>
            </w:r>
            <w:r w:rsidRPr="00F922A0">
              <w:rPr>
                <w:spacing w:val="-58"/>
                <w:sz w:val="24"/>
              </w:rPr>
              <w:t xml:space="preserve"> </w:t>
            </w:r>
            <w:r w:rsidRPr="00F922A0">
              <w:rPr>
                <w:sz w:val="24"/>
              </w:rPr>
              <w:t>характера</w:t>
            </w:r>
          </w:p>
          <w:p w:rsidR="00755FD3" w:rsidRPr="00F922A0" w:rsidRDefault="007E3FA8">
            <w:pPr>
              <w:pStyle w:val="TableParagraph"/>
              <w:ind w:left="4" w:right="273"/>
              <w:rPr>
                <w:sz w:val="24"/>
              </w:rPr>
            </w:pPr>
            <w:r w:rsidRPr="00F922A0">
              <w:rPr>
                <w:sz w:val="24"/>
              </w:rPr>
              <w:t>Концерт(песни, стихи на ин. языке)</w:t>
            </w:r>
            <w:r w:rsidRPr="00F922A0">
              <w:rPr>
                <w:spacing w:val="-58"/>
                <w:sz w:val="24"/>
              </w:rPr>
              <w:t xml:space="preserve"> </w:t>
            </w:r>
            <w:r w:rsidRPr="00F922A0">
              <w:rPr>
                <w:sz w:val="24"/>
              </w:rPr>
              <w:t>Театральные постановки</w:t>
            </w:r>
            <w:r w:rsidRPr="00F922A0">
              <w:rPr>
                <w:spacing w:val="1"/>
                <w:sz w:val="24"/>
              </w:rPr>
              <w:t xml:space="preserve"> </w:t>
            </w:r>
            <w:r w:rsidRPr="00F922A0">
              <w:rPr>
                <w:sz w:val="24"/>
              </w:rPr>
              <w:t>Презентации</w:t>
            </w:r>
          </w:p>
          <w:p w:rsidR="00755FD3" w:rsidRPr="00F922A0" w:rsidRDefault="007E3FA8">
            <w:pPr>
              <w:pStyle w:val="TableParagraph"/>
              <w:ind w:left="4" w:right="897"/>
              <w:rPr>
                <w:sz w:val="24"/>
              </w:rPr>
            </w:pPr>
            <w:r w:rsidRPr="00F922A0">
              <w:rPr>
                <w:sz w:val="24"/>
              </w:rPr>
              <w:t>Поиск</w:t>
            </w:r>
            <w:r w:rsidRPr="00F922A0">
              <w:rPr>
                <w:spacing w:val="-4"/>
                <w:sz w:val="24"/>
              </w:rPr>
              <w:t xml:space="preserve"> </w:t>
            </w:r>
            <w:r w:rsidRPr="00F922A0">
              <w:rPr>
                <w:sz w:val="24"/>
              </w:rPr>
              <w:t>информации</w:t>
            </w:r>
            <w:r w:rsidRPr="00F922A0">
              <w:rPr>
                <w:spacing w:val="-4"/>
                <w:sz w:val="24"/>
              </w:rPr>
              <w:t xml:space="preserve"> </w:t>
            </w:r>
            <w:r w:rsidRPr="00F922A0">
              <w:rPr>
                <w:sz w:val="24"/>
              </w:rPr>
              <w:t>в</w:t>
            </w:r>
            <w:r w:rsidRPr="00F922A0">
              <w:rPr>
                <w:spacing w:val="-5"/>
                <w:sz w:val="24"/>
              </w:rPr>
              <w:t xml:space="preserve"> </w:t>
            </w:r>
            <w:r w:rsidRPr="00F922A0">
              <w:rPr>
                <w:sz w:val="24"/>
              </w:rPr>
              <w:t>системе</w:t>
            </w:r>
            <w:r w:rsidRPr="00F922A0">
              <w:rPr>
                <w:spacing w:val="-57"/>
                <w:sz w:val="24"/>
              </w:rPr>
              <w:t xml:space="preserve"> </w:t>
            </w:r>
            <w:r w:rsidRPr="00F922A0">
              <w:rPr>
                <w:sz w:val="24"/>
              </w:rPr>
              <w:t>Интернет</w:t>
            </w:r>
          </w:p>
          <w:p w:rsidR="00755FD3" w:rsidRPr="00F922A0" w:rsidRDefault="007E3FA8">
            <w:pPr>
              <w:pStyle w:val="TableParagraph"/>
              <w:ind w:left="4" w:right="580"/>
              <w:rPr>
                <w:sz w:val="24"/>
              </w:rPr>
            </w:pPr>
            <w:r w:rsidRPr="00F922A0">
              <w:rPr>
                <w:sz w:val="24"/>
              </w:rPr>
              <w:t>Чтение</w:t>
            </w:r>
            <w:r w:rsidRPr="00F922A0">
              <w:rPr>
                <w:spacing w:val="-8"/>
                <w:sz w:val="24"/>
              </w:rPr>
              <w:t xml:space="preserve"> </w:t>
            </w:r>
            <w:r w:rsidRPr="00F922A0">
              <w:rPr>
                <w:sz w:val="24"/>
              </w:rPr>
              <w:t>иностранной</w:t>
            </w:r>
            <w:r w:rsidRPr="00F922A0">
              <w:rPr>
                <w:spacing w:val="-6"/>
                <w:sz w:val="24"/>
              </w:rPr>
              <w:t xml:space="preserve"> </w:t>
            </w:r>
            <w:r w:rsidRPr="00F922A0">
              <w:rPr>
                <w:sz w:val="24"/>
              </w:rPr>
              <w:t>литературы</w:t>
            </w:r>
            <w:r w:rsidRPr="00F922A0">
              <w:rPr>
                <w:spacing w:val="-57"/>
                <w:sz w:val="24"/>
              </w:rPr>
              <w:t xml:space="preserve"> </w:t>
            </w:r>
            <w:r w:rsidRPr="00F922A0">
              <w:rPr>
                <w:sz w:val="24"/>
              </w:rPr>
              <w:t>на</w:t>
            </w:r>
            <w:r w:rsidRPr="00F922A0">
              <w:rPr>
                <w:spacing w:val="-1"/>
                <w:sz w:val="24"/>
              </w:rPr>
              <w:t xml:space="preserve"> </w:t>
            </w:r>
            <w:r w:rsidRPr="00F922A0">
              <w:rPr>
                <w:sz w:val="24"/>
              </w:rPr>
              <w:t>языке</w:t>
            </w:r>
          </w:p>
          <w:p w:rsidR="00755FD3" w:rsidRPr="00F922A0" w:rsidRDefault="007E3FA8">
            <w:pPr>
              <w:pStyle w:val="TableParagraph"/>
              <w:spacing w:before="1"/>
              <w:ind w:left="4"/>
              <w:rPr>
                <w:sz w:val="24"/>
              </w:rPr>
            </w:pPr>
            <w:r w:rsidRPr="00F922A0">
              <w:rPr>
                <w:sz w:val="24"/>
              </w:rPr>
              <w:t>Оригинала</w:t>
            </w:r>
          </w:p>
        </w:tc>
      </w:tr>
      <w:tr w:rsidR="00755FD3" w:rsidRPr="00F922A0">
        <w:trPr>
          <w:trHeight w:val="1379"/>
        </w:trPr>
        <w:tc>
          <w:tcPr>
            <w:tcW w:w="1702" w:type="dxa"/>
          </w:tcPr>
          <w:p w:rsidR="00755FD3" w:rsidRPr="00F922A0" w:rsidRDefault="007E3FA8">
            <w:pPr>
              <w:pStyle w:val="TableParagraph"/>
              <w:spacing w:line="260" w:lineRule="exact"/>
              <w:ind w:left="4"/>
              <w:rPr>
                <w:sz w:val="24"/>
              </w:rPr>
            </w:pPr>
            <w:r w:rsidRPr="00F922A0">
              <w:rPr>
                <w:sz w:val="24"/>
              </w:rPr>
              <w:t>История</w:t>
            </w:r>
            <w:r w:rsidRPr="00F922A0">
              <w:rPr>
                <w:spacing w:val="-3"/>
                <w:sz w:val="24"/>
              </w:rPr>
              <w:t xml:space="preserve"> </w:t>
            </w:r>
            <w:r w:rsidRPr="00F922A0">
              <w:rPr>
                <w:sz w:val="24"/>
              </w:rPr>
              <w:t>России</w:t>
            </w:r>
          </w:p>
          <w:p w:rsidR="00755FD3" w:rsidRPr="00F922A0" w:rsidRDefault="007E3FA8">
            <w:pPr>
              <w:pStyle w:val="TableParagraph"/>
              <w:spacing w:line="270" w:lineRule="atLeast"/>
              <w:ind w:left="4" w:right="62"/>
              <w:rPr>
                <w:sz w:val="24"/>
              </w:rPr>
            </w:pPr>
            <w:r w:rsidRPr="00F922A0">
              <w:rPr>
                <w:sz w:val="24"/>
              </w:rPr>
              <w:t>Всеобщая</w:t>
            </w:r>
            <w:r w:rsidRPr="00F922A0">
              <w:rPr>
                <w:spacing w:val="1"/>
                <w:sz w:val="24"/>
              </w:rPr>
              <w:t xml:space="preserve"> </w:t>
            </w:r>
            <w:r w:rsidRPr="00F922A0">
              <w:rPr>
                <w:sz w:val="24"/>
              </w:rPr>
              <w:t>история</w:t>
            </w:r>
            <w:r w:rsidRPr="00F922A0">
              <w:rPr>
                <w:spacing w:val="1"/>
                <w:sz w:val="24"/>
              </w:rPr>
              <w:t xml:space="preserve"> </w:t>
            </w:r>
            <w:r w:rsidRPr="00F922A0">
              <w:rPr>
                <w:spacing w:val="-1"/>
                <w:sz w:val="24"/>
              </w:rPr>
              <w:t>Обществознани</w:t>
            </w:r>
            <w:r w:rsidRPr="00F922A0">
              <w:rPr>
                <w:spacing w:val="-57"/>
                <w:sz w:val="24"/>
              </w:rPr>
              <w:t xml:space="preserve"> </w:t>
            </w:r>
            <w:r w:rsidRPr="00F922A0">
              <w:rPr>
                <w:sz w:val="24"/>
              </w:rPr>
              <w:t>е</w:t>
            </w:r>
          </w:p>
        </w:tc>
        <w:tc>
          <w:tcPr>
            <w:tcW w:w="3971" w:type="dxa"/>
          </w:tcPr>
          <w:p w:rsidR="00755FD3" w:rsidRPr="00F922A0" w:rsidRDefault="007E3FA8">
            <w:pPr>
              <w:pStyle w:val="TableParagraph"/>
              <w:spacing w:line="260" w:lineRule="exact"/>
              <w:ind w:left="4"/>
              <w:rPr>
                <w:sz w:val="24"/>
              </w:rPr>
            </w:pPr>
            <w:r w:rsidRPr="00F922A0">
              <w:rPr>
                <w:sz w:val="24"/>
              </w:rPr>
              <w:t>Поиск</w:t>
            </w:r>
            <w:r w:rsidRPr="00F922A0">
              <w:rPr>
                <w:spacing w:val="-3"/>
                <w:sz w:val="24"/>
              </w:rPr>
              <w:t xml:space="preserve"> </w:t>
            </w:r>
            <w:r w:rsidRPr="00F922A0">
              <w:rPr>
                <w:sz w:val="24"/>
              </w:rPr>
              <w:t>информации</w:t>
            </w:r>
            <w:r w:rsidRPr="00F922A0">
              <w:rPr>
                <w:spacing w:val="19"/>
                <w:sz w:val="24"/>
              </w:rPr>
              <w:t xml:space="preserve"> </w:t>
            </w:r>
            <w:r w:rsidRPr="00F922A0">
              <w:rPr>
                <w:sz w:val="24"/>
              </w:rPr>
              <w:t>в</w:t>
            </w:r>
            <w:r w:rsidRPr="00F922A0">
              <w:rPr>
                <w:spacing w:val="-3"/>
                <w:sz w:val="24"/>
              </w:rPr>
              <w:t xml:space="preserve"> </w:t>
            </w:r>
            <w:r w:rsidRPr="00F922A0">
              <w:rPr>
                <w:sz w:val="24"/>
              </w:rPr>
              <w:t>тексте</w:t>
            </w:r>
          </w:p>
          <w:p w:rsidR="00755FD3" w:rsidRPr="00F922A0" w:rsidRDefault="007E3FA8">
            <w:pPr>
              <w:pStyle w:val="TableParagraph"/>
              <w:spacing w:line="270" w:lineRule="atLeast"/>
              <w:ind w:left="4" w:right="275"/>
              <w:rPr>
                <w:sz w:val="24"/>
              </w:rPr>
            </w:pPr>
            <w:r w:rsidRPr="00F922A0">
              <w:rPr>
                <w:sz w:val="24"/>
              </w:rPr>
              <w:t>Навыки критического мышления,</w:t>
            </w:r>
            <w:r w:rsidRPr="00F922A0">
              <w:rPr>
                <w:spacing w:val="1"/>
                <w:sz w:val="24"/>
              </w:rPr>
              <w:t xml:space="preserve"> </w:t>
            </w:r>
            <w:r w:rsidRPr="00F922A0">
              <w:rPr>
                <w:sz w:val="24"/>
              </w:rPr>
              <w:t>анализа,</w:t>
            </w:r>
            <w:r w:rsidRPr="00F922A0">
              <w:rPr>
                <w:spacing w:val="-6"/>
                <w:sz w:val="24"/>
              </w:rPr>
              <w:t xml:space="preserve"> </w:t>
            </w:r>
            <w:r w:rsidRPr="00F922A0">
              <w:rPr>
                <w:sz w:val="24"/>
              </w:rPr>
              <w:t>синтеза,</w:t>
            </w:r>
            <w:r w:rsidRPr="00F922A0">
              <w:rPr>
                <w:spacing w:val="-4"/>
                <w:sz w:val="24"/>
              </w:rPr>
              <w:t xml:space="preserve"> </w:t>
            </w:r>
            <w:r w:rsidRPr="00F922A0">
              <w:rPr>
                <w:sz w:val="24"/>
              </w:rPr>
              <w:t>умений</w:t>
            </w:r>
            <w:r w:rsidRPr="00F922A0">
              <w:rPr>
                <w:spacing w:val="-5"/>
                <w:sz w:val="24"/>
              </w:rPr>
              <w:t xml:space="preserve"> </w:t>
            </w:r>
            <w:r w:rsidRPr="00F922A0">
              <w:rPr>
                <w:sz w:val="24"/>
              </w:rPr>
              <w:t>оценивать</w:t>
            </w:r>
            <w:r w:rsidRPr="00F922A0">
              <w:rPr>
                <w:spacing w:val="-57"/>
                <w:sz w:val="24"/>
              </w:rPr>
              <w:t xml:space="preserve"> </w:t>
            </w:r>
            <w:r w:rsidRPr="00F922A0">
              <w:rPr>
                <w:sz w:val="24"/>
              </w:rPr>
              <w:t>исопоставлять методы</w:t>
            </w:r>
            <w:r w:rsidRPr="00F922A0">
              <w:rPr>
                <w:spacing w:val="1"/>
                <w:sz w:val="24"/>
              </w:rPr>
              <w:t xml:space="preserve"> </w:t>
            </w:r>
            <w:r w:rsidRPr="00F922A0">
              <w:rPr>
                <w:sz w:val="24"/>
              </w:rPr>
              <w:t>исследований,</w:t>
            </w:r>
            <w:r w:rsidRPr="00F922A0">
              <w:rPr>
                <w:spacing w:val="-1"/>
                <w:sz w:val="24"/>
              </w:rPr>
              <w:t xml:space="preserve"> </w:t>
            </w:r>
            <w:r w:rsidRPr="00F922A0">
              <w:rPr>
                <w:sz w:val="24"/>
              </w:rPr>
              <w:t>характерные</w:t>
            </w:r>
            <w:r w:rsidRPr="00F922A0">
              <w:rPr>
                <w:spacing w:val="-3"/>
                <w:sz w:val="24"/>
              </w:rPr>
              <w:t xml:space="preserve"> </w:t>
            </w:r>
            <w:r w:rsidRPr="00F922A0">
              <w:rPr>
                <w:sz w:val="24"/>
              </w:rPr>
              <w:t>для</w:t>
            </w:r>
          </w:p>
        </w:tc>
        <w:tc>
          <w:tcPr>
            <w:tcW w:w="3964" w:type="dxa"/>
          </w:tcPr>
          <w:p w:rsidR="00755FD3" w:rsidRPr="00F922A0" w:rsidRDefault="007E3FA8">
            <w:pPr>
              <w:pStyle w:val="TableParagraph"/>
              <w:spacing w:line="260" w:lineRule="exact"/>
              <w:ind w:left="4"/>
              <w:rPr>
                <w:sz w:val="24"/>
              </w:rPr>
            </w:pPr>
            <w:r w:rsidRPr="00F922A0">
              <w:rPr>
                <w:sz w:val="24"/>
              </w:rPr>
              <w:t>Диалог</w:t>
            </w:r>
          </w:p>
          <w:p w:rsidR="00755FD3" w:rsidRPr="00F922A0" w:rsidRDefault="007E3FA8">
            <w:pPr>
              <w:pStyle w:val="TableParagraph"/>
              <w:spacing w:before="62"/>
              <w:ind w:left="4" w:right="1398"/>
              <w:rPr>
                <w:sz w:val="24"/>
              </w:rPr>
            </w:pPr>
            <w:r w:rsidRPr="00F922A0">
              <w:rPr>
                <w:sz w:val="24"/>
              </w:rPr>
              <w:t>Групповая работа по</w:t>
            </w:r>
            <w:r w:rsidRPr="00F922A0">
              <w:rPr>
                <w:spacing w:val="1"/>
                <w:sz w:val="24"/>
              </w:rPr>
              <w:t xml:space="preserve"> </w:t>
            </w:r>
            <w:r w:rsidRPr="00F922A0">
              <w:rPr>
                <w:sz w:val="24"/>
              </w:rPr>
              <w:t>составлению кроссворда</w:t>
            </w:r>
            <w:r w:rsidRPr="00F922A0">
              <w:rPr>
                <w:spacing w:val="-58"/>
                <w:sz w:val="24"/>
              </w:rPr>
              <w:t xml:space="preserve"> </w:t>
            </w:r>
            <w:r w:rsidRPr="00F922A0">
              <w:rPr>
                <w:sz w:val="24"/>
              </w:rPr>
              <w:t>семинар</w:t>
            </w:r>
          </w:p>
        </w:tc>
      </w:tr>
    </w:tbl>
    <w:p w:rsidR="00755FD3" w:rsidRPr="00F922A0" w:rsidRDefault="00755FD3">
      <w:pPr>
        <w:rPr>
          <w:sz w:val="24"/>
        </w:rPr>
        <w:sectPr w:rsidR="00755FD3" w:rsidRPr="00F922A0">
          <w:footerReference w:type="default" r:id="rId53"/>
          <w:pgSz w:w="11900" w:h="16840"/>
          <w:pgMar w:top="700" w:right="300" w:bottom="280" w:left="0" w:header="0" w:footer="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971"/>
        <w:gridCol w:w="3964"/>
      </w:tblGrid>
      <w:tr w:rsidR="00755FD3" w:rsidRPr="00F922A0">
        <w:trPr>
          <w:trHeight w:val="8642"/>
        </w:trPr>
        <w:tc>
          <w:tcPr>
            <w:tcW w:w="1702" w:type="dxa"/>
          </w:tcPr>
          <w:p w:rsidR="00755FD3" w:rsidRPr="00F922A0" w:rsidRDefault="00755FD3">
            <w:pPr>
              <w:pStyle w:val="TableParagraph"/>
              <w:rPr>
                <w:sz w:val="24"/>
              </w:rPr>
            </w:pPr>
          </w:p>
        </w:tc>
        <w:tc>
          <w:tcPr>
            <w:tcW w:w="3971" w:type="dxa"/>
          </w:tcPr>
          <w:p w:rsidR="00755FD3" w:rsidRPr="00F922A0" w:rsidRDefault="007E3FA8">
            <w:pPr>
              <w:pStyle w:val="TableParagraph"/>
              <w:spacing w:line="260" w:lineRule="exact"/>
              <w:ind w:left="4"/>
              <w:rPr>
                <w:sz w:val="24"/>
              </w:rPr>
            </w:pPr>
            <w:r w:rsidRPr="00F922A0">
              <w:rPr>
                <w:sz w:val="24"/>
              </w:rPr>
              <w:t>общественных</w:t>
            </w:r>
            <w:r w:rsidRPr="00F922A0">
              <w:rPr>
                <w:spacing w:val="2"/>
                <w:sz w:val="24"/>
              </w:rPr>
              <w:t xml:space="preserve"> </w:t>
            </w:r>
            <w:r w:rsidRPr="00F922A0">
              <w:rPr>
                <w:sz w:val="24"/>
              </w:rPr>
              <w:t>наук</w:t>
            </w:r>
          </w:p>
          <w:p w:rsidR="00755FD3" w:rsidRPr="00F922A0" w:rsidRDefault="007E3FA8">
            <w:pPr>
              <w:pStyle w:val="TableParagraph"/>
              <w:ind w:left="4" w:right="418"/>
              <w:rPr>
                <w:sz w:val="24"/>
              </w:rPr>
            </w:pPr>
            <w:r w:rsidRPr="00F922A0">
              <w:rPr>
                <w:sz w:val="24"/>
              </w:rPr>
              <w:t>Целостное восприятие всего</w:t>
            </w:r>
            <w:r w:rsidRPr="00F922A0">
              <w:rPr>
                <w:spacing w:val="1"/>
                <w:sz w:val="24"/>
              </w:rPr>
              <w:t xml:space="preserve"> </w:t>
            </w:r>
            <w:r w:rsidRPr="00F922A0">
              <w:rPr>
                <w:sz w:val="24"/>
              </w:rPr>
              <w:t>спектра</w:t>
            </w:r>
            <w:r w:rsidRPr="00F922A0">
              <w:rPr>
                <w:spacing w:val="5"/>
                <w:sz w:val="24"/>
              </w:rPr>
              <w:t xml:space="preserve"> </w:t>
            </w:r>
            <w:r w:rsidRPr="00F922A0">
              <w:rPr>
                <w:sz w:val="24"/>
              </w:rPr>
              <w:t>всего спектра</w:t>
            </w:r>
            <w:r w:rsidRPr="00F922A0">
              <w:rPr>
                <w:spacing w:val="1"/>
                <w:sz w:val="24"/>
              </w:rPr>
              <w:t xml:space="preserve"> </w:t>
            </w:r>
            <w:r w:rsidRPr="00F922A0">
              <w:rPr>
                <w:sz w:val="24"/>
              </w:rPr>
              <w:t>природных,</w:t>
            </w:r>
            <w:r w:rsidRPr="00F922A0">
              <w:rPr>
                <w:spacing w:val="-57"/>
                <w:sz w:val="24"/>
              </w:rPr>
              <w:t xml:space="preserve"> </w:t>
            </w:r>
            <w:r w:rsidRPr="00F922A0">
              <w:rPr>
                <w:sz w:val="24"/>
              </w:rPr>
              <w:t>экономических и социальных</w:t>
            </w:r>
            <w:r w:rsidRPr="00F922A0">
              <w:rPr>
                <w:spacing w:val="1"/>
                <w:sz w:val="24"/>
              </w:rPr>
              <w:t xml:space="preserve"> </w:t>
            </w:r>
            <w:r w:rsidRPr="00F922A0">
              <w:rPr>
                <w:sz w:val="24"/>
              </w:rPr>
              <w:t>реалий</w:t>
            </w:r>
          </w:p>
          <w:p w:rsidR="00755FD3" w:rsidRPr="00F922A0" w:rsidRDefault="007E3FA8">
            <w:pPr>
              <w:pStyle w:val="TableParagraph"/>
              <w:spacing w:line="278" w:lineRule="auto"/>
              <w:ind w:left="4" w:right="452"/>
              <w:rPr>
                <w:sz w:val="24"/>
              </w:rPr>
            </w:pPr>
            <w:r w:rsidRPr="00F922A0">
              <w:rPr>
                <w:sz w:val="24"/>
              </w:rPr>
              <w:t>Формулировка своей позиции</w:t>
            </w:r>
            <w:r w:rsidRPr="00F922A0">
              <w:rPr>
                <w:spacing w:val="1"/>
                <w:sz w:val="24"/>
              </w:rPr>
              <w:t xml:space="preserve"> </w:t>
            </w:r>
            <w:r w:rsidRPr="00F922A0">
              <w:rPr>
                <w:sz w:val="24"/>
              </w:rPr>
              <w:t>Умение задавать вопросы</w:t>
            </w:r>
            <w:r w:rsidRPr="00F922A0">
              <w:rPr>
                <w:spacing w:val="1"/>
                <w:sz w:val="24"/>
              </w:rPr>
              <w:t xml:space="preserve"> </w:t>
            </w:r>
            <w:r w:rsidRPr="00F922A0">
              <w:rPr>
                <w:sz w:val="24"/>
              </w:rPr>
              <w:t>Составление</w:t>
            </w:r>
            <w:r w:rsidRPr="00F922A0">
              <w:rPr>
                <w:spacing w:val="-8"/>
                <w:sz w:val="24"/>
              </w:rPr>
              <w:t xml:space="preserve"> </w:t>
            </w:r>
            <w:r w:rsidRPr="00F922A0">
              <w:rPr>
                <w:sz w:val="24"/>
              </w:rPr>
              <w:t>простого,</w:t>
            </w:r>
            <w:r w:rsidRPr="00F922A0">
              <w:rPr>
                <w:spacing w:val="-7"/>
                <w:sz w:val="24"/>
              </w:rPr>
              <w:t xml:space="preserve"> </w:t>
            </w:r>
            <w:r w:rsidRPr="00F922A0">
              <w:rPr>
                <w:sz w:val="24"/>
              </w:rPr>
              <w:t>цитатного,</w:t>
            </w:r>
          </w:p>
          <w:p w:rsidR="00755FD3" w:rsidRPr="00F922A0" w:rsidRDefault="007E3FA8">
            <w:pPr>
              <w:pStyle w:val="TableParagraph"/>
              <w:spacing w:line="228" w:lineRule="exact"/>
              <w:ind w:left="4"/>
              <w:rPr>
                <w:sz w:val="24"/>
              </w:rPr>
            </w:pPr>
            <w:r w:rsidRPr="00F922A0">
              <w:rPr>
                <w:sz w:val="24"/>
              </w:rPr>
              <w:t>сложного</w:t>
            </w:r>
            <w:r w:rsidRPr="00F922A0">
              <w:rPr>
                <w:spacing w:val="19"/>
                <w:sz w:val="24"/>
              </w:rPr>
              <w:t xml:space="preserve"> </w:t>
            </w:r>
            <w:r w:rsidRPr="00F922A0">
              <w:rPr>
                <w:sz w:val="24"/>
              </w:rPr>
              <w:t>плана</w:t>
            </w:r>
          </w:p>
          <w:p w:rsidR="00755FD3" w:rsidRPr="00F922A0" w:rsidRDefault="007E3FA8">
            <w:pPr>
              <w:pStyle w:val="TableParagraph"/>
              <w:spacing w:before="3"/>
              <w:ind w:left="4" w:right="1238"/>
              <w:rPr>
                <w:sz w:val="24"/>
              </w:rPr>
            </w:pPr>
            <w:r w:rsidRPr="00F922A0">
              <w:rPr>
                <w:sz w:val="24"/>
              </w:rPr>
              <w:t>Реферат,</w:t>
            </w:r>
            <w:r w:rsidRPr="00F922A0">
              <w:rPr>
                <w:spacing w:val="1"/>
                <w:sz w:val="24"/>
              </w:rPr>
              <w:t xml:space="preserve"> </w:t>
            </w:r>
            <w:r w:rsidRPr="00F922A0">
              <w:rPr>
                <w:sz w:val="24"/>
              </w:rPr>
              <w:t>исследовательская</w:t>
            </w:r>
            <w:r w:rsidRPr="00F922A0">
              <w:rPr>
                <w:spacing w:val="48"/>
                <w:sz w:val="24"/>
              </w:rPr>
              <w:t xml:space="preserve"> </w:t>
            </w:r>
            <w:r w:rsidRPr="00F922A0">
              <w:rPr>
                <w:sz w:val="24"/>
              </w:rPr>
              <w:t>работа</w:t>
            </w:r>
          </w:p>
          <w:p w:rsidR="00755FD3" w:rsidRPr="00F922A0" w:rsidRDefault="007E3FA8">
            <w:pPr>
              <w:pStyle w:val="TableParagraph"/>
              <w:ind w:left="4" w:right="1035"/>
              <w:rPr>
                <w:sz w:val="24"/>
              </w:rPr>
            </w:pPr>
            <w:r w:rsidRPr="00F922A0">
              <w:rPr>
                <w:sz w:val="24"/>
              </w:rPr>
              <w:t>Использование социального</w:t>
            </w:r>
            <w:r w:rsidRPr="00F922A0">
              <w:rPr>
                <w:spacing w:val="-57"/>
                <w:sz w:val="24"/>
              </w:rPr>
              <w:t xml:space="preserve"> </w:t>
            </w:r>
            <w:r w:rsidRPr="00F922A0">
              <w:rPr>
                <w:sz w:val="24"/>
              </w:rPr>
              <w:t>опыта</w:t>
            </w:r>
          </w:p>
          <w:p w:rsidR="00755FD3" w:rsidRPr="00F922A0" w:rsidRDefault="007E3FA8">
            <w:pPr>
              <w:pStyle w:val="TableParagraph"/>
              <w:ind w:left="4"/>
              <w:rPr>
                <w:sz w:val="24"/>
              </w:rPr>
            </w:pPr>
            <w:r w:rsidRPr="00F922A0">
              <w:rPr>
                <w:sz w:val="24"/>
              </w:rPr>
              <w:t>Работа</w:t>
            </w:r>
            <w:r w:rsidRPr="00F922A0">
              <w:rPr>
                <w:spacing w:val="-2"/>
                <w:sz w:val="24"/>
              </w:rPr>
              <w:t xml:space="preserve"> </w:t>
            </w:r>
            <w:r w:rsidRPr="00F922A0">
              <w:rPr>
                <w:sz w:val="24"/>
              </w:rPr>
              <w:t>с</w:t>
            </w:r>
            <w:r w:rsidRPr="00F922A0">
              <w:rPr>
                <w:spacing w:val="18"/>
                <w:sz w:val="24"/>
              </w:rPr>
              <w:t xml:space="preserve"> </w:t>
            </w:r>
            <w:r w:rsidRPr="00F922A0">
              <w:rPr>
                <w:sz w:val="24"/>
              </w:rPr>
              <w:t>документом</w:t>
            </w:r>
          </w:p>
          <w:p w:rsidR="00755FD3" w:rsidRPr="00F922A0" w:rsidRDefault="007E3FA8">
            <w:pPr>
              <w:pStyle w:val="TableParagraph"/>
              <w:ind w:left="4" w:right="505"/>
              <w:rPr>
                <w:sz w:val="24"/>
              </w:rPr>
            </w:pPr>
            <w:r w:rsidRPr="00F922A0">
              <w:rPr>
                <w:sz w:val="24"/>
              </w:rPr>
              <w:t>Поиск информации в системе</w:t>
            </w:r>
            <w:r w:rsidRPr="00F922A0">
              <w:rPr>
                <w:spacing w:val="1"/>
                <w:sz w:val="24"/>
              </w:rPr>
              <w:t xml:space="preserve"> </w:t>
            </w:r>
            <w:r w:rsidRPr="00F922A0">
              <w:rPr>
                <w:sz w:val="24"/>
              </w:rPr>
              <w:t>Умение</w:t>
            </w:r>
            <w:r w:rsidRPr="00F922A0">
              <w:rPr>
                <w:spacing w:val="-9"/>
                <w:sz w:val="24"/>
              </w:rPr>
              <w:t xml:space="preserve"> </w:t>
            </w:r>
            <w:r w:rsidRPr="00F922A0">
              <w:rPr>
                <w:sz w:val="24"/>
              </w:rPr>
              <w:t>обобщать,</w:t>
            </w:r>
            <w:r w:rsidRPr="00F922A0">
              <w:rPr>
                <w:spacing w:val="-8"/>
                <w:sz w:val="24"/>
              </w:rPr>
              <w:t xml:space="preserve"> </w:t>
            </w:r>
            <w:r w:rsidRPr="00F922A0">
              <w:rPr>
                <w:sz w:val="24"/>
              </w:rPr>
              <w:t>анализировать</w:t>
            </w:r>
            <w:r w:rsidRPr="00F922A0">
              <w:rPr>
                <w:spacing w:val="-57"/>
                <w:sz w:val="24"/>
              </w:rPr>
              <w:t xml:space="preserve"> </w:t>
            </w:r>
            <w:r w:rsidRPr="00F922A0">
              <w:rPr>
                <w:sz w:val="24"/>
              </w:rPr>
              <w:t>и оценивать информацию</w:t>
            </w:r>
            <w:r w:rsidRPr="00F922A0">
              <w:rPr>
                <w:spacing w:val="1"/>
                <w:sz w:val="24"/>
              </w:rPr>
              <w:t xml:space="preserve"> </w:t>
            </w:r>
            <w:r w:rsidRPr="00F922A0">
              <w:rPr>
                <w:sz w:val="24"/>
              </w:rPr>
              <w:t>Владение навыками проектной</w:t>
            </w:r>
            <w:r w:rsidRPr="00F922A0">
              <w:rPr>
                <w:spacing w:val="1"/>
                <w:sz w:val="24"/>
              </w:rPr>
              <w:t xml:space="preserve"> </w:t>
            </w:r>
            <w:r w:rsidRPr="00F922A0">
              <w:rPr>
                <w:sz w:val="24"/>
              </w:rPr>
              <w:t>деятельности и исторической</w:t>
            </w:r>
            <w:r w:rsidRPr="00F922A0">
              <w:rPr>
                <w:spacing w:val="1"/>
                <w:sz w:val="24"/>
              </w:rPr>
              <w:t xml:space="preserve"> </w:t>
            </w:r>
            <w:r w:rsidRPr="00F922A0">
              <w:rPr>
                <w:sz w:val="24"/>
              </w:rPr>
              <w:t>реконструкции</w:t>
            </w:r>
          </w:p>
          <w:p w:rsidR="00755FD3" w:rsidRPr="00F922A0" w:rsidRDefault="007E3FA8">
            <w:pPr>
              <w:pStyle w:val="TableParagraph"/>
              <w:spacing w:before="5" w:line="237" w:lineRule="auto"/>
              <w:ind w:left="4" w:right="238"/>
              <w:rPr>
                <w:sz w:val="24"/>
              </w:rPr>
            </w:pPr>
            <w:r w:rsidRPr="00F922A0">
              <w:rPr>
                <w:sz w:val="24"/>
              </w:rPr>
              <w:t>Умение</w:t>
            </w:r>
            <w:r w:rsidRPr="00F922A0">
              <w:rPr>
                <w:spacing w:val="-5"/>
                <w:sz w:val="24"/>
              </w:rPr>
              <w:t xml:space="preserve"> </w:t>
            </w:r>
            <w:r w:rsidRPr="00F922A0">
              <w:rPr>
                <w:sz w:val="24"/>
              </w:rPr>
              <w:t>вести</w:t>
            </w:r>
            <w:r w:rsidRPr="00F922A0">
              <w:rPr>
                <w:spacing w:val="-4"/>
                <w:sz w:val="24"/>
              </w:rPr>
              <w:t xml:space="preserve"> </w:t>
            </w:r>
            <w:r w:rsidRPr="00F922A0">
              <w:rPr>
                <w:sz w:val="24"/>
              </w:rPr>
              <w:t>диалог,</w:t>
            </w:r>
            <w:r w:rsidRPr="00F922A0">
              <w:rPr>
                <w:spacing w:val="-5"/>
                <w:sz w:val="24"/>
              </w:rPr>
              <w:t xml:space="preserve"> </w:t>
            </w:r>
            <w:r w:rsidRPr="00F922A0">
              <w:rPr>
                <w:sz w:val="24"/>
              </w:rPr>
              <w:t>обосновывать</w:t>
            </w:r>
            <w:r w:rsidRPr="00F922A0">
              <w:rPr>
                <w:spacing w:val="-57"/>
                <w:sz w:val="24"/>
              </w:rPr>
              <w:t xml:space="preserve"> </w:t>
            </w:r>
            <w:r w:rsidRPr="00F922A0">
              <w:rPr>
                <w:sz w:val="24"/>
              </w:rPr>
              <w:t>свою</w:t>
            </w:r>
            <w:r w:rsidRPr="00F922A0">
              <w:rPr>
                <w:spacing w:val="-2"/>
                <w:sz w:val="24"/>
              </w:rPr>
              <w:t xml:space="preserve"> </w:t>
            </w:r>
            <w:r w:rsidRPr="00F922A0">
              <w:rPr>
                <w:sz w:val="24"/>
              </w:rPr>
              <w:t>точку</w:t>
            </w:r>
            <w:r w:rsidRPr="00F922A0">
              <w:rPr>
                <w:spacing w:val="25"/>
                <w:sz w:val="24"/>
              </w:rPr>
              <w:t xml:space="preserve"> </w:t>
            </w:r>
            <w:r w:rsidRPr="00F922A0">
              <w:rPr>
                <w:sz w:val="24"/>
              </w:rPr>
              <w:t>зрения</w:t>
            </w:r>
          </w:p>
          <w:p w:rsidR="00755FD3" w:rsidRPr="00F922A0" w:rsidRDefault="007E3FA8">
            <w:pPr>
              <w:pStyle w:val="TableParagraph"/>
              <w:spacing w:before="1"/>
              <w:ind w:left="4" w:right="678"/>
              <w:rPr>
                <w:sz w:val="24"/>
              </w:rPr>
            </w:pPr>
            <w:r w:rsidRPr="00F922A0">
              <w:rPr>
                <w:sz w:val="24"/>
              </w:rPr>
              <w:t>Владение базовым понятийным</w:t>
            </w:r>
            <w:r w:rsidRPr="00F922A0">
              <w:rPr>
                <w:spacing w:val="-57"/>
                <w:sz w:val="24"/>
              </w:rPr>
              <w:t xml:space="preserve"> </w:t>
            </w:r>
            <w:r w:rsidRPr="00F922A0">
              <w:rPr>
                <w:sz w:val="24"/>
              </w:rPr>
              <w:t>аппаратом социальных наук</w:t>
            </w:r>
            <w:r w:rsidRPr="00F922A0">
              <w:rPr>
                <w:spacing w:val="1"/>
                <w:sz w:val="24"/>
              </w:rPr>
              <w:t xml:space="preserve"> </w:t>
            </w:r>
            <w:r w:rsidRPr="00F922A0">
              <w:rPr>
                <w:sz w:val="24"/>
              </w:rPr>
              <w:t>Умение применять полученные</w:t>
            </w:r>
            <w:r w:rsidRPr="00F922A0">
              <w:rPr>
                <w:spacing w:val="-57"/>
                <w:sz w:val="24"/>
              </w:rPr>
              <w:t xml:space="preserve"> </w:t>
            </w:r>
            <w:r w:rsidRPr="00F922A0">
              <w:rPr>
                <w:sz w:val="24"/>
              </w:rPr>
              <w:t>знания в повседневной жизни,</w:t>
            </w:r>
            <w:r w:rsidRPr="00F922A0">
              <w:rPr>
                <w:spacing w:val="1"/>
                <w:sz w:val="24"/>
              </w:rPr>
              <w:t xml:space="preserve"> </w:t>
            </w:r>
            <w:r w:rsidRPr="00F922A0">
              <w:rPr>
                <w:sz w:val="24"/>
              </w:rPr>
              <w:t>прогнозировать последствия</w:t>
            </w:r>
            <w:r w:rsidRPr="00F922A0">
              <w:rPr>
                <w:spacing w:val="1"/>
                <w:sz w:val="24"/>
              </w:rPr>
              <w:t xml:space="preserve"> </w:t>
            </w:r>
            <w:r w:rsidRPr="00F922A0">
              <w:rPr>
                <w:sz w:val="24"/>
              </w:rPr>
              <w:t>принимаемых</w:t>
            </w:r>
            <w:r w:rsidRPr="00F922A0">
              <w:rPr>
                <w:spacing w:val="7"/>
                <w:sz w:val="24"/>
              </w:rPr>
              <w:t xml:space="preserve"> </w:t>
            </w:r>
            <w:r w:rsidRPr="00F922A0">
              <w:rPr>
                <w:sz w:val="24"/>
              </w:rPr>
              <w:t>решений</w:t>
            </w:r>
          </w:p>
          <w:p w:rsidR="00755FD3" w:rsidRPr="00F922A0" w:rsidRDefault="007E3FA8">
            <w:pPr>
              <w:pStyle w:val="TableParagraph"/>
              <w:spacing w:line="270" w:lineRule="atLeast"/>
              <w:ind w:left="4" w:right="101"/>
              <w:jc w:val="both"/>
              <w:rPr>
                <w:sz w:val="24"/>
              </w:rPr>
            </w:pPr>
            <w:r w:rsidRPr="00F922A0">
              <w:rPr>
                <w:sz w:val="24"/>
              </w:rPr>
              <w:t>Навыки</w:t>
            </w:r>
            <w:r w:rsidRPr="00F922A0">
              <w:rPr>
                <w:spacing w:val="1"/>
                <w:sz w:val="24"/>
              </w:rPr>
              <w:t xml:space="preserve"> </w:t>
            </w:r>
            <w:r w:rsidRPr="00F922A0">
              <w:rPr>
                <w:sz w:val="24"/>
              </w:rPr>
              <w:t>оценивания</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умение</w:t>
            </w:r>
            <w:r w:rsidRPr="00F922A0">
              <w:rPr>
                <w:spacing w:val="1"/>
                <w:sz w:val="24"/>
              </w:rPr>
              <w:t xml:space="preserve"> </w:t>
            </w:r>
            <w:r w:rsidRPr="00F922A0">
              <w:rPr>
                <w:sz w:val="24"/>
              </w:rPr>
              <w:t>поиска</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в</w:t>
            </w:r>
            <w:r w:rsidRPr="00F922A0">
              <w:rPr>
                <w:spacing w:val="-1"/>
                <w:sz w:val="24"/>
              </w:rPr>
              <w:t xml:space="preserve"> </w:t>
            </w:r>
            <w:r w:rsidRPr="00F922A0">
              <w:rPr>
                <w:sz w:val="24"/>
              </w:rPr>
              <w:t>источникахо</w:t>
            </w:r>
          </w:p>
        </w:tc>
        <w:tc>
          <w:tcPr>
            <w:tcW w:w="3964" w:type="dxa"/>
          </w:tcPr>
          <w:p w:rsidR="00755FD3" w:rsidRPr="00F922A0" w:rsidRDefault="007E3FA8">
            <w:pPr>
              <w:pStyle w:val="TableParagraph"/>
              <w:spacing w:line="260" w:lineRule="exact"/>
              <w:ind w:left="4"/>
              <w:rPr>
                <w:sz w:val="24"/>
              </w:rPr>
            </w:pPr>
            <w:r w:rsidRPr="00F922A0">
              <w:rPr>
                <w:sz w:val="24"/>
              </w:rPr>
              <w:t>Дискуссия</w:t>
            </w:r>
            <w:r w:rsidRPr="00F922A0">
              <w:rPr>
                <w:spacing w:val="-5"/>
                <w:sz w:val="24"/>
              </w:rPr>
              <w:t xml:space="preserve"> </w:t>
            </w:r>
            <w:r w:rsidRPr="00F922A0">
              <w:rPr>
                <w:sz w:val="24"/>
              </w:rPr>
              <w:t>Круглый</w:t>
            </w:r>
          </w:p>
          <w:p w:rsidR="00755FD3" w:rsidRPr="00F922A0" w:rsidRDefault="007E3FA8">
            <w:pPr>
              <w:pStyle w:val="TableParagraph"/>
              <w:ind w:left="4" w:right="1564"/>
              <w:rPr>
                <w:sz w:val="24"/>
              </w:rPr>
            </w:pPr>
            <w:r w:rsidRPr="00F922A0">
              <w:rPr>
                <w:sz w:val="24"/>
              </w:rPr>
              <w:t>стол Олимпиада</w:t>
            </w:r>
            <w:r w:rsidRPr="00F922A0">
              <w:rPr>
                <w:spacing w:val="1"/>
                <w:sz w:val="24"/>
              </w:rPr>
              <w:t xml:space="preserve"> </w:t>
            </w:r>
            <w:r w:rsidRPr="00F922A0">
              <w:rPr>
                <w:sz w:val="24"/>
              </w:rPr>
              <w:t>Проекты</w:t>
            </w:r>
            <w:r w:rsidRPr="00F922A0">
              <w:rPr>
                <w:spacing w:val="-8"/>
                <w:sz w:val="24"/>
              </w:rPr>
              <w:t xml:space="preserve"> </w:t>
            </w:r>
            <w:r w:rsidRPr="00F922A0">
              <w:rPr>
                <w:sz w:val="24"/>
              </w:rPr>
              <w:t>Конференции</w:t>
            </w:r>
          </w:p>
          <w:p w:rsidR="00755FD3" w:rsidRPr="00F922A0" w:rsidRDefault="007E3FA8">
            <w:pPr>
              <w:pStyle w:val="TableParagraph"/>
              <w:ind w:left="4" w:right="74"/>
              <w:rPr>
                <w:sz w:val="24"/>
              </w:rPr>
            </w:pPr>
            <w:r w:rsidRPr="00F922A0">
              <w:rPr>
                <w:sz w:val="24"/>
              </w:rPr>
              <w:t>Творческие</w:t>
            </w:r>
            <w:r w:rsidRPr="00F922A0">
              <w:rPr>
                <w:spacing w:val="-6"/>
                <w:sz w:val="24"/>
              </w:rPr>
              <w:t xml:space="preserve"> </w:t>
            </w:r>
            <w:r w:rsidRPr="00F922A0">
              <w:rPr>
                <w:sz w:val="24"/>
              </w:rPr>
              <w:t>задания:</w:t>
            </w:r>
            <w:r w:rsidRPr="00F922A0">
              <w:rPr>
                <w:spacing w:val="-4"/>
                <w:sz w:val="24"/>
              </w:rPr>
              <w:t xml:space="preserve"> </w:t>
            </w:r>
            <w:r w:rsidRPr="00F922A0">
              <w:rPr>
                <w:sz w:val="24"/>
              </w:rPr>
              <w:t>рисунки,</w:t>
            </w:r>
            <w:r w:rsidRPr="00F922A0">
              <w:rPr>
                <w:spacing w:val="-4"/>
                <w:sz w:val="24"/>
              </w:rPr>
              <w:t xml:space="preserve"> </w:t>
            </w:r>
            <w:r w:rsidRPr="00F922A0">
              <w:rPr>
                <w:sz w:val="24"/>
              </w:rPr>
              <w:t>газеты,</w:t>
            </w:r>
            <w:r w:rsidRPr="00F922A0">
              <w:rPr>
                <w:spacing w:val="-57"/>
                <w:sz w:val="24"/>
              </w:rPr>
              <w:t xml:space="preserve"> </w:t>
            </w:r>
            <w:r w:rsidRPr="00F922A0">
              <w:rPr>
                <w:sz w:val="24"/>
              </w:rPr>
              <w:t>плакаты</w:t>
            </w:r>
          </w:p>
          <w:p w:rsidR="00755FD3" w:rsidRPr="00F922A0" w:rsidRDefault="007E3FA8">
            <w:pPr>
              <w:pStyle w:val="TableParagraph"/>
              <w:ind w:left="4" w:right="1071"/>
              <w:rPr>
                <w:sz w:val="24"/>
              </w:rPr>
            </w:pPr>
            <w:r w:rsidRPr="00F922A0">
              <w:rPr>
                <w:sz w:val="24"/>
              </w:rPr>
              <w:t>Конкурс</w:t>
            </w:r>
            <w:r w:rsidRPr="00F922A0">
              <w:rPr>
                <w:spacing w:val="-15"/>
                <w:sz w:val="24"/>
              </w:rPr>
              <w:t xml:space="preserve"> </w:t>
            </w:r>
            <w:r w:rsidRPr="00F922A0">
              <w:rPr>
                <w:sz w:val="24"/>
              </w:rPr>
              <w:t>исследовательских</w:t>
            </w:r>
            <w:r w:rsidRPr="00F922A0">
              <w:rPr>
                <w:spacing w:val="-57"/>
                <w:sz w:val="24"/>
              </w:rPr>
              <w:t xml:space="preserve"> </w:t>
            </w:r>
            <w:r w:rsidRPr="00F922A0">
              <w:rPr>
                <w:sz w:val="24"/>
              </w:rPr>
              <w:t>работ</w:t>
            </w:r>
          </w:p>
          <w:p w:rsidR="00755FD3" w:rsidRPr="00F922A0" w:rsidRDefault="007E3FA8">
            <w:pPr>
              <w:pStyle w:val="TableParagraph"/>
              <w:ind w:left="4"/>
              <w:rPr>
                <w:sz w:val="24"/>
              </w:rPr>
            </w:pPr>
            <w:r w:rsidRPr="00F922A0">
              <w:rPr>
                <w:sz w:val="24"/>
              </w:rPr>
              <w:t>Историческая</w:t>
            </w:r>
            <w:r w:rsidRPr="00F922A0">
              <w:rPr>
                <w:spacing w:val="-5"/>
                <w:sz w:val="24"/>
              </w:rPr>
              <w:t xml:space="preserve"> </w:t>
            </w:r>
            <w:r w:rsidRPr="00F922A0">
              <w:rPr>
                <w:sz w:val="24"/>
              </w:rPr>
              <w:t>реконструкция</w:t>
            </w:r>
            <w:r w:rsidRPr="00F922A0">
              <w:rPr>
                <w:spacing w:val="-4"/>
                <w:sz w:val="24"/>
              </w:rPr>
              <w:t xml:space="preserve"> </w:t>
            </w:r>
            <w:r w:rsidRPr="00F922A0">
              <w:rPr>
                <w:sz w:val="24"/>
              </w:rPr>
              <w:t>Кейс</w:t>
            </w:r>
          </w:p>
        </w:tc>
      </w:tr>
      <w:tr w:rsidR="00755FD3" w:rsidRPr="00F922A0">
        <w:trPr>
          <w:trHeight w:val="4481"/>
        </w:trPr>
        <w:tc>
          <w:tcPr>
            <w:tcW w:w="1702" w:type="dxa"/>
          </w:tcPr>
          <w:p w:rsidR="00755FD3" w:rsidRPr="00F922A0" w:rsidRDefault="007E3FA8">
            <w:pPr>
              <w:pStyle w:val="TableParagraph"/>
              <w:ind w:left="396" w:right="794" w:hanging="371"/>
              <w:rPr>
                <w:sz w:val="24"/>
              </w:rPr>
            </w:pPr>
            <w:r w:rsidRPr="00F922A0">
              <w:rPr>
                <w:sz w:val="24"/>
              </w:rPr>
              <w:t>Биологи</w:t>
            </w:r>
            <w:r w:rsidRPr="00F922A0">
              <w:rPr>
                <w:spacing w:val="-58"/>
                <w:sz w:val="24"/>
              </w:rPr>
              <w:t xml:space="preserve"> </w:t>
            </w:r>
            <w:r w:rsidRPr="00F922A0">
              <w:rPr>
                <w:sz w:val="24"/>
              </w:rPr>
              <w:t>я</w:t>
            </w:r>
          </w:p>
        </w:tc>
        <w:tc>
          <w:tcPr>
            <w:tcW w:w="3971" w:type="dxa"/>
          </w:tcPr>
          <w:p w:rsidR="00755FD3" w:rsidRPr="00F922A0" w:rsidRDefault="007E3FA8">
            <w:pPr>
              <w:pStyle w:val="TableParagraph"/>
              <w:ind w:left="4" w:right="1332"/>
              <w:rPr>
                <w:sz w:val="24"/>
              </w:rPr>
            </w:pPr>
            <w:r w:rsidRPr="00F922A0">
              <w:rPr>
                <w:sz w:val="24"/>
              </w:rPr>
              <w:t>Работа</w:t>
            </w:r>
            <w:r w:rsidRPr="00F922A0">
              <w:rPr>
                <w:spacing w:val="-2"/>
                <w:sz w:val="24"/>
              </w:rPr>
              <w:t xml:space="preserve"> </w:t>
            </w:r>
            <w:r w:rsidRPr="00F922A0">
              <w:rPr>
                <w:sz w:val="24"/>
              </w:rPr>
              <w:t>с</w:t>
            </w:r>
            <w:r w:rsidRPr="00F922A0">
              <w:rPr>
                <w:spacing w:val="16"/>
                <w:sz w:val="24"/>
              </w:rPr>
              <w:t xml:space="preserve"> </w:t>
            </w:r>
            <w:r w:rsidRPr="00F922A0">
              <w:rPr>
                <w:sz w:val="24"/>
              </w:rPr>
              <w:t>приборами</w:t>
            </w:r>
            <w:r w:rsidRPr="00F922A0">
              <w:rPr>
                <w:spacing w:val="1"/>
                <w:sz w:val="24"/>
              </w:rPr>
              <w:t xml:space="preserve"> </w:t>
            </w:r>
            <w:r w:rsidRPr="00F922A0">
              <w:rPr>
                <w:sz w:val="24"/>
              </w:rPr>
              <w:t>Работа</w:t>
            </w:r>
            <w:r w:rsidRPr="00F922A0">
              <w:rPr>
                <w:spacing w:val="-6"/>
                <w:sz w:val="24"/>
              </w:rPr>
              <w:t xml:space="preserve"> </w:t>
            </w:r>
            <w:r w:rsidRPr="00F922A0">
              <w:rPr>
                <w:sz w:val="24"/>
              </w:rPr>
              <w:t>со</w:t>
            </w:r>
            <w:r w:rsidRPr="00F922A0">
              <w:rPr>
                <w:spacing w:val="-5"/>
                <w:sz w:val="24"/>
              </w:rPr>
              <w:t xml:space="preserve"> </w:t>
            </w:r>
            <w:r w:rsidRPr="00F922A0">
              <w:rPr>
                <w:sz w:val="24"/>
              </w:rPr>
              <w:t>справочниками</w:t>
            </w:r>
            <w:r w:rsidRPr="00F922A0">
              <w:rPr>
                <w:spacing w:val="-57"/>
                <w:sz w:val="24"/>
              </w:rPr>
              <w:t xml:space="preserve"> </w:t>
            </w:r>
            <w:r w:rsidRPr="00F922A0">
              <w:rPr>
                <w:sz w:val="24"/>
              </w:rPr>
              <w:t>Конспект</w:t>
            </w:r>
          </w:p>
          <w:p w:rsidR="00755FD3" w:rsidRPr="00F922A0" w:rsidRDefault="007E3FA8">
            <w:pPr>
              <w:pStyle w:val="TableParagraph"/>
              <w:spacing w:line="237" w:lineRule="auto"/>
              <w:ind w:left="4" w:right="1473"/>
              <w:rPr>
                <w:sz w:val="24"/>
              </w:rPr>
            </w:pPr>
            <w:r w:rsidRPr="00F922A0">
              <w:rPr>
                <w:sz w:val="24"/>
              </w:rPr>
              <w:t>Наблюдение за живыми</w:t>
            </w:r>
            <w:r w:rsidRPr="00F922A0">
              <w:rPr>
                <w:spacing w:val="-58"/>
                <w:sz w:val="24"/>
              </w:rPr>
              <w:t xml:space="preserve"> </w:t>
            </w:r>
            <w:r w:rsidRPr="00F922A0">
              <w:rPr>
                <w:sz w:val="24"/>
              </w:rPr>
              <w:t>организмами</w:t>
            </w:r>
          </w:p>
          <w:p w:rsidR="00755FD3" w:rsidRPr="00F922A0" w:rsidRDefault="007E3FA8">
            <w:pPr>
              <w:pStyle w:val="TableParagraph"/>
              <w:ind w:left="4" w:right="791"/>
              <w:rPr>
                <w:sz w:val="24"/>
              </w:rPr>
            </w:pPr>
            <w:r w:rsidRPr="00F922A0">
              <w:rPr>
                <w:sz w:val="24"/>
              </w:rPr>
              <w:t>Умение объяснять результаты</w:t>
            </w:r>
            <w:r w:rsidRPr="00F922A0">
              <w:rPr>
                <w:spacing w:val="-57"/>
                <w:sz w:val="24"/>
              </w:rPr>
              <w:t xml:space="preserve"> </w:t>
            </w:r>
            <w:r w:rsidRPr="00F922A0">
              <w:rPr>
                <w:sz w:val="24"/>
              </w:rPr>
              <w:t>биологического</w:t>
            </w:r>
            <w:r w:rsidRPr="00F922A0">
              <w:rPr>
                <w:spacing w:val="-8"/>
                <w:sz w:val="24"/>
              </w:rPr>
              <w:t xml:space="preserve"> </w:t>
            </w:r>
            <w:r w:rsidRPr="00F922A0">
              <w:rPr>
                <w:sz w:val="24"/>
              </w:rPr>
              <w:t>эксперимента,</w:t>
            </w:r>
            <w:r w:rsidRPr="00F922A0">
              <w:rPr>
                <w:spacing w:val="-57"/>
                <w:sz w:val="24"/>
              </w:rPr>
              <w:t xml:space="preserve"> </w:t>
            </w:r>
            <w:r w:rsidRPr="00F922A0">
              <w:rPr>
                <w:sz w:val="24"/>
              </w:rPr>
              <w:t>решать элементарные</w:t>
            </w:r>
            <w:r w:rsidRPr="00F922A0">
              <w:rPr>
                <w:spacing w:val="1"/>
                <w:sz w:val="24"/>
              </w:rPr>
              <w:t xml:space="preserve"> </w:t>
            </w:r>
            <w:r w:rsidRPr="00F922A0">
              <w:rPr>
                <w:sz w:val="24"/>
              </w:rPr>
              <w:t>биологические</w:t>
            </w:r>
            <w:r w:rsidRPr="00F922A0">
              <w:rPr>
                <w:spacing w:val="-2"/>
                <w:sz w:val="24"/>
              </w:rPr>
              <w:t xml:space="preserve"> </w:t>
            </w:r>
            <w:r w:rsidRPr="00F922A0">
              <w:rPr>
                <w:sz w:val="24"/>
              </w:rPr>
              <w:t>задачи</w:t>
            </w:r>
          </w:p>
          <w:p w:rsidR="00755FD3" w:rsidRPr="00F922A0" w:rsidRDefault="007E3FA8">
            <w:pPr>
              <w:pStyle w:val="TableParagraph"/>
              <w:spacing w:before="54"/>
              <w:ind w:left="4" w:right="355"/>
              <w:rPr>
                <w:sz w:val="24"/>
              </w:rPr>
            </w:pPr>
            <w:r w:rsidRPr="00F922A0">
              <w:rPr>
                <w:sz w:val="24"/>
              </w:rPr>
              <w:t>Работа с различными источниками</w:t>
            </w:r>
            <w:r w:rsidRPr="00F922A0">
              <w:rPr>
                <w:spacing w:val="-58"/>
                <w:sz w:val="24"/>
              </w:rPr>
              <w:t xml:space="preserve"> </w:t>
            </w:r>
            <w:r w:rsidRPr="00F922A0">
              <w:rPr>
                <w:sz w:val="24"/>
              </w:rPr>
              <w:t>информации</w:t>
            </w:r>
          </w:p>
          <w:p w:rsidR="00755FD3" w:rsidRPr="00F922A0" w:rsidRDefault="007E3FA8">
            <w:pPr>
              <w:pStyle w:val="TableParagraph"/>
              <w:ind w:left="4" w:right="335"/>
              <w:rPr>
                <w:sz w:val="24"/>
              </w:rPr>
            </w:pPr>
            <w:r w:rsidRPr="00F922A0">
              <w:rPr>
                <w:sz w:val="24"/>
              </w:rPr>
              <w:t>Культура поведения в природе</w:t>
            </w:r>
            <w:r w:rsidRPr="00F922A0">
              <w:rPr>
                <w:spacing w:val="1"/>
                <w:sz w:val="24"/>
              </w:rPr>
              <w:t xml:space="preserve"> </w:t>
            </w:r>
            <w:r w:rsidRPr="00F922A0">
              <w:rPr>
                <w:sz w:val="24"/>
              </w:rPr>
              <w:t>Аргументированная оценка</w:t>
            </w:r>
            <w:r w:rsidRPr="00F922A0">
              <w:rPr>
                <w:spacing w:val="1"/>
                <w:sz w:val="24"/>
              </w:rPr>
              <w:t xml:space="preserve"> </w:t>
            </w:r>
            <w:r w:rsidRPr="00F922A0">
              <w:rPr>
                <w:sz w:val="24"/>
              </w:rPr>
              <w:t>полученной</w:t>
            </w:r>
            <w:r w:rsidRPr="00F922A0">
              <w:rPr>
                <w:spacing w:val="-7"/>
                <w:sz w:val="24"/>
              </w:rPr>
              <w:t xml:space="preserve"> </w:t>
            </w:r>
            <w:r w:rsidRPr="00F922A0">
              <w:rPr>
                <w:sz w:val="24"/>
              </w:rPr>
              <w:t>информации</w:t>
            </w:r>
            <w:r w:rsidRPr="00F922A0">
              <w:rPr>
                <w:spacing w:val="-7"/>
                <w:sz w:val="24"/>
              </w:rPr>
              <w:t xml:space="preserve"> </w:t>
            </w:r>
            <w:r w:rsidRPr="00F922A0">
              <w:rPr>
                <w:sz w:val="24"/>
              </w:rPr>
              <w:t>Владение</w:t>
            </w:r>
            <w:r w:rsidRPr="00F922A0">
              <w:rPr>
                <w:spacing w:val="-57"/>
                <w:sz w:val="24"/>
              </w:rPr>
              <w:t xml:space="preserve"> </w:t>
            </w:r>
            <w:r w:rsidRPr="00F922A0">
              <w:rPr>
                <w:sz w:val="24"/>
              </w:rPr>
              <w:t>основными</w:t>
            </w:r>
            <w:r w:rsidRPr="00F922A0">
              <w:rPr>
                <w:spacing w:val="22"/>
                <w:sz w:val="24"/>
              </w:rPr>
              <w:t xml:space="preserve"> </w:t>
            </w:r>
            <w:r w:rsidRPr="00F922A0">
              <w:rPr>
                <w:sz w:val="24"/>
              </w:rPr>
              <w:t>методами</w:t>
            </w:r>
          </w:p>
          <w:p w:rsidR="00755FD3" w:rsidRPr="00F922A0" w:rsidRDefault="007E3FA8">
            <w:pPr>
              <w:pStyle w:val="TableParagraph"/>
              <w:spacing w:before="1" w:line="272" w:lineRule="exact"/>
              <w:ind w:left="4"/>
              <w:rPr>
                <w:sz w:val="24"/>
              </w:rPr>
            </w:pPr>
            <w:r w:rsidRPr="00F922A0">
              <w:rPr>
                <w:sz w:val="24"/>
              </w:rPr>
              <w:t>научного</w:t>
            </w:r>
            <w:r w:rsidRPr="00F922A0">
              <w:rPr>
                <w:spacing w:val="-3"/>
                <w:sz w:val="24"/>
              </w:rPr>
              <w:t xml:space="preserve"> </w:t>
            </w:r>
            <w:r w:rsidRPr="00F922A0">
              <w:rPr>
                <w:sz w:val="24"/>
              </w:rPr>
              <w:t>познания</w:t>
            </w:r>
          </w:p>
        </w:tc>
        <w:tc>
          <w:tcPr>
            <w:tcW w:w="3964" w:type="dxa"/>
          </w:tcPr>
          <w:p w:rsidR="00755FD3" w:rsidRPr="00F922A0" w:rsidRDefault="007E3FA8">
            <w:pPr>
              <w:pStyle w:val="TableParagraph"/>
              <w:spacing w:line="242" w:lineRule="auto"/>
              <w:ind w:left="4" w:right="2462"/>
              <w:rPr>
                <w:sz w:val="24"/>
              </w:rPr>
            </w:pPr>
            <w:r w:rsidRPr="00F922A0">
              <w:rPr>
                <w:spacing w:val="-1"/>
                <w:sz w:val="24"/>
              </w:rPr>
              <w:t>Лабораторные</w:t>
            </w:r>
            <w:r w:rsidRPr="00F922A0">
              <w:rPr>
                <w:spacing w:val="-57"/>
                <w:sz w:val="24"/>
              </w:rPr>
              <w:t xml:space="preserve"> </w:t>
            </w:r>
            <w:r w:rsidRPr="00F922A0">
              <w:rPr>
                <w:sz w:val="24"/>
              </w:rPr>
              <w:t>работы</w:t>
            </w:r>
          </w:p>
          <w:p w:rsidR="00755FD3" w:rsidRPr="00F922A0" w:rsidRDefault="007E3FA8">
            <w:pPr>
              <w:pStyle w:val="TableParagraph"/>
              <w:ind w:left="4" w:right="644"/>
              <w:rPr>
                <w:sz w:val="24"/>
              </w:rPr>
            </w:pPr>
            <w:r w:rsidRPr="00F922A0">
              <w:rPr>
                <w:sz w:val="24"/>
              </w:rPr>
              <w:t>Урок</w:t>
            </w:r>
            <w:r w:rsidRPr="00F922A0">
              <w:rPr>
                <w:spacing w:val="-5"/>
                <w:sz w:val="24"/>
              </w:rPr>
              <w:t xml:space="preserve"> </w:t>
            </w:r>
            <w:r w:rsidRPr="00F922A0">
              <w:rPr>
                <w:sz w:val="24"/>
              </w:rPr>
              <w:t>выполнения</w:t>
            </w:r>
            <w:r w:rsidRPr="00F922A0">
              <w:rPr>
                <w:spacing w:val="-5"/>
                <w:sz w:val="24"/>
              </w:rPr>
              <w:t xml:space="preserve"> </w:t>
            </w:r>
            <w:r w:rsidRPr="00F922A0">
              <w:rPr>
                <w:sz w:val="24"/>
              </w:rPr>
              <w:t>практических</w:t>
            </w:r>
            <w:r w:rsidRPr="00F922A0">
              <w:rPr>
                <w:spacing w:val="-57"/>
                <w:sz w:val="24"/>
              </w:rPr>
              <w:t xml:space="preserve"> </w:t>
            </w:r>
            <w:r w:rsidRPr="00F922A0">
              <w:rPr>
                <w:sz w:val="24"/>
              </w:rPr>
              <w:t>работ поискового характера</w:t>
            </w:r>
            <w:r w:rsidRPr="00F922A0">
              <w:rPr>
                <w:spacing w:val="1"/>
                <w:sz w:val="24"/>
              </w:rPr>
              <w:t xml:space="preserve"> </w:t>
            </w:r>
            <w:r w:rsidRPr="00F922A0">
              <w:rPr>
                <w:sz w:val="24"/>
              </w:rPr>
              <w:t>Творческие</w:t>
            </w:r>
            <w:r w:rsidRPr="00F922A0">
              <w:rPr>
                <w:spacing w:val="1"/>
                <w:sz w:val="24"/>
              </w:rPr>
              <w:t xml:space="preserve"> </w:t>
            </w:r>
            <w:r w:rsidRPr="00F922A0">
              <w:rPr>
                <w:sz w:val="24"/>
              </w:rPr>
              <w:t>задания:</w:t>
            </w:r>
            <w:r w:rsidRPr="00F922A0">
              <w:rPr>
                <w:spacing w:val="1"/>
                <w:sz w:val="24"/>
              </w:rPr>
              <w:t xml:space="preserve"> </w:t>
            </w:r>
            <w:r w:rsidRPr="00F922A0">
              <w:rPr>
                <w:sz w:val="24"/>
              </w:rPr>
              <w:t>рисунки,</w:t>
            </w:r>
            <w:r w:rsidRPr="00F922A0">
              <w:rPr>
                <w:spacing w:val="-57"/>
                <w:sz w:val="24"/>
              </w:rPr>
              <w:t xml:space="preserve"> </w:t>
            </w:r>
            <w:r w:rsidRPr="00F922A0">
              <w:rPr>
                <w:sz w:val="24"/>
              </w:rPr>
              <w:t>газеты,</w:t>
            </w:r>
            <w:r w:rsidRPr="00F922A0">
              <w:rPr>
                <w:spacing w:val="4"/>
                <w:sz w:val="24"/>
              </w:rPr>
              <w:t xml:space="preserve"> </w:t>
            </w:r>
            <w:r w:rsidRPr="00F922A0">
              <w:rPr>
                <w:sz w:val="24"/>
              </w:rPr>
              <w:t>плакаты</w:t>
            </w:r>
          </w:p>
          <w:p w:rsidR="00755FD3" w:rsidRPr="00F922A0" w:rsidRDefault="007E3FA8">
            <w:pPr>
              <w:pStyle w:val="TableParagraph"/>
              <w:ind w:left="4" w:right="1645"/>
              <w:rPr>
                <w:sz w:val="24"/>
              </w:rPr>
            </w:pPr>
            <w:r w:rsidRPr="00F922A0">
              <w:rPr>
                <w:sz w:val="24"/>
              </w:rPr>
              <w:t>Проекты</w:t>
            </w:r>
            <w:r w:rsidRPr="00F922A0">
              <w:rPr>
                <w:spacing w:val="1"/>
                <w:sz w:val="24"/>
              </w:rPr>
              <w:t xml:space="preserve"> </w:t>
            </w:r>
            <w:r w:rsidRPr="00F922A0">
              <w:rPr>
                <w:sz w:val="24"/>
              </w:rPr>
              <w:t>Конференции</w:t>
            </w:r>
            <w:r w:rsidRPr="00F922A0">
              <w:rPr>
                <w:spacing w:val="1"/>
                <w:sz w:val="24"/>
              </w:rPr>
              <w:t xml:space="preserve"> </w:t>
            </w:r>
            <w:r w:rsidRPr="00F922A0">
              <w:rPr>
                <w:sz w:val="24"/>
              </w:rPr>
              <w:t>Изготовление</w:t>
            </w:r>
            <w:r w:rsidRPr="00F922A0">
              <w:rPr>
                <w:spacing w:val="-10"/>
                <w:sz w:val="24"/>
              </w:rPr>
              <w:t xml:space="preserve"> </w:t>
            </w:r>
            <w:r w:rsidRPr="00F922A0">
              <w:rPr>
                <w:sz w:val="24"/>
              </w:rPr>
              <w:t>макетов</w:t>
            </w:r>
            <w:r w:rsidRPr="00F922A0">
              <w:rPr>
                <w:spacing w:val="-57"/>
                <w:sz w:val="24"/>
              </w:rPr>
              <w:t xml:space="preserve"> </w:t>
            </w:r>
            <w:r w:rsidRPr="00F922A0">
              <w:rPr>
                <w:sz w:val="24"/>
              </w:rPr>
              <w:t>Презентации</w:t>
            </w:r>
          </w:p>
        </w:tc>
      </w:tr>
      <w:tr w:rsidR="00755FD3" w:rsidRPr="00F922A0">
        <w:trPr>
          <w:trHeight w:val="1401"/>
        </w:trPr>
        <w:tc>
          <w:tcPr>
            <w:tcW w:w="1702" w:type="dxa"/>
          </w:tcPr>
          <w:p w:rsidR="00755FD3" w:rsidRPr="00F922A0" w:rsidRDefault="007E3FA8">
            <w:pPr>
              <w:pStyle w:val="TableParagraph"/>
              <w:spacing w:line="260" w:lineRule="exact"/>
              <w:ind w:left="4"/>
              <w:rPr>
                <w:sz w:val="24"/>
              </w:rPr>
            </w:pPr>
            <w:r w:rsidRPr="00F922A0">
              <w:rPr>
                <w:sz w:val="24"/>
              </w:rPr>
              <w:t>Физика</w:t>
            </w:r>
          </w:p>
        </w:tc>
        <w:tc>
          <w:tcPr>
            <w:tcW w:w="3971" w:type="dxa"/>
          </w:tcPr>
          <w:p w:rsidR="00755FD3" w:rsidRPr="00F922A0" w:rsidRDefault="007E3FA8">
            <w:pPr>
              <w:pStyle w:val="TableParagraph"/>
              <w:spacing w:line="260" w:lineRule="exact"/>
              <w:ind w:left="4"/>
              <w:rPr>
                <w:sz w:val="24"/>
              </w:rPr>
            </w:pPr>
            <w:r w:rsidRPr="00F922A0">
              <w:rPr>
                <w:sz w:val="24"/>
              </w:rPr>
              <w:t>Наблюдение</w:t>
            </w:r>
            <w:r w:rsidRPr="00F922A0">
              <w:rPr>
                <w:spacing w:val="-5"/>
                <w:sz w:val="24"/>
              </w:rPr>
              <w:t xml:space="preserve"> </w:t>
            </w:r>
            <w:r w:rsidRPr="00F922A0">
              <w:rPr>
                <w:sz w:val="24"/>
              </w:rPr>
              <w:t>природных</w:t>
            </w:r>
          </w:p>
          <w:p w:rsidR="00755FD3" w:rsidRPr="00F922A0" w:rsidRDefault="007E3FA8">
            <w:pPr>
              <w:pStyle w:val="TableParagraph"/>
              <w:ind w:left="4"/>
              <w:rPr>
                <w:sz w:val="24"/>
              </w:rPr>
            </w:pPr>
            <w:r w:rsidRPr="00F922A0">
              <w:rPr>
                <w:sz w:val="24"/>
              </w:rPr>
              <w:t>явлений</w:t>
            </w:r>
          </w:p>
          <w:p w:rsidR="00755FD3" w:rsidRPr="00F922A0" w:rsidRDefault="007E3FA8">
            <w:pPr>
              <w:pStyle w:val="TableParagraph"/>
              <w:ind w:left="4" w:right="575"/>
              <w:rPr>
                <w:sz w:val="24"/>
              </w:rPr>
            </w:pPr>
            <w:r w:rsidRPr="00F922A0">
              <w:rPr>
                <w:sz w:val="24"/>
              </w:rPr>
              <w:t>Работа</w:t>
            </w:r>
            <w:r w:rsidRPr="00F922A0">
              <w:rPr>
                <w:spacing w:val="-3"/>
                <w:sz w:val="24"/>
              </w:rPr>
              <w:t xml:space="preserve"> </w:t>
            </w:r>
            <w:r w:rsidRPr="00F922A0">
              <w:rPr>
                <w:sz w:val="24"/>
              </w:rPr>
              <w:t>с</w:t>
            </w:r>
            <w:r w:rsidRPr="00F922A0">
              <w:rPr>
                <w:spacing w:val="-3"/>
                <w:sz w:val="24"/>
              </w:rPr>
              <w:t xml:space="preserve"> </w:t>
            </w:r>
            <w:r w:rsidRPr="00F922A0">
              <w:rPr>
                <w:sz w:val="24"/>
              </w:rPr>
              <w:t>таблицами</w:t>
            </w:r>
            <w:r w:rsidRPr="00F922A0">
              <w:rPr>
                <w:spacing w:val="-2"/>
                <w:sz w:val="24"/>
              </w:rPr>
              <w:t xml:space="preserve"> </w:t>
            </w:r>
            <w:r w:rsidRPr="00F922A0">
              <w:rPr>
                <w:sz w:val="24"/>
              </w:rPr>
              <w:t>и</w:t>
            </w:r>
            <w:r w:rsidRPr="00F922A0">
              <w:rPr>
                <w:spacing w:val="-1"/>
                <w:sz w:val="24"/>
              </w:rPr>
              <w:t xml:space="preserve"> </w:t>
            </w:r>
            <w:r w:rsidRPr="00F922A0">
              <w:rPr>
                <w:sz w:val="24"/>
              </w:rPr>
              <w:t>графиками</w:t>
            </w:r>
            <w:r w:rsidRPr="00F922A0">
              <w:rPr>
                <w:spacing w:val="-57"/>
                <w:sz w:val="24"/>
              </w:rPr>
              <w:t xml:space="preserve"> </w:t>
            </w:r>
            <w:r w:rsidRPr="00F922A0">
              <w:rPr>
                <w:sz w:val="24"/>
              </w:rPr>
              <w:t>Использование</w:t>
            </w:r>
            <w:r w:rsidRPr="00F922A0">
              <w:rPr>
                <w:spacing w:val="1"/>
                <w:sz w:val="24"/>
              </w:rPr>
              <w:t xml:space="preserve"> </w:t>
            </w:r>
            <w:r w:rsidRPr="00F922A0">
              <w:rPr>
                <w:sz w:val="24"/>
              </w:rPr>
              <w:t>информационных</w:t>
            </w:r>
            <w:r w:rsidRPr="00F922A0">
              <w:rPr>
                <w:spacing w:val="25"/>
                <w:sz w:val="24"/>
              </w:rPr>
              <w:t xml:space="preserve"> </w:t>
            </w:r>
            <w:r w:rsidRPr="00F922A0">
              <w:rPr>
                <w:sz w:val="24"/>
              </w:rPr>
              <w:t>технологий</w:t>
            </w:r>
          </w:p>
        </w:tc>
        <w:tc>
          <w:tcPr>
            <w:tcW w:w="3964" w:type="dxa"/>
          </w:tcPr>
          <w:p w:rsidR="00755FD3" w:rsidRPr="00F922A0" w:rsidRDefault="007E3FA8">
            <w:pPr>
              <w:pStyle w:val="TableParagraph"/>
              <w:spacing w:line="260" w:lineRule="exact"/>
              <w:ind w:left="4"/>
              <w:rPr>
                <w:sz w:val="24"/>
              </w:rPr>
            </w:pPr>
            <w:r w:rsidRPr="00F922A0">
              <w:rPr>
                <w:sz w:val="24"/>
              </w:rPr>
              <w:t>Лабораторные</w:t>
            </w:r>
            <w:r w:rsidRPr="00F922A0">
              <w:rPr>
                <w:spacing w:val="-5"/>
                <w:sz w:val="24"/>
              </w:rPr>
              <w:t xml:space="preserve"> </w:t>
            </w:r>
            <w:r w:rsidRPr="00F922A0">
              <w:rPr>
                <w:sz w:val="24"/>
              </w:rPr>
              <w:t>работы</w:t>
            </w:r>
          </w:p>
          <w:p w:rsidR="00755FD3" w:rsidRPr="00F922A0" w:rsidRDefault="007E3FA8">
            <w:pPr>
              <w:pStyle w:val="TableParagraph"/>
              <w:spacing w:line="249" w:lineRule="auto"/>
              <w:ind w:left="4" w:right="1248"/>
              <w:rPr>
                <w:sz w:val="24"/>
              </w:rPr>
            </w:pPr>
            <w:r w:rsidRPr="00F922A0">
              <w:rPr>
                <w:sz w:val="24"/>
              </w:rPr>
              <w:t>Практические работы</w:t>
            </w:r>
            <w:r w:rsidRPr="00F922A0">
              <w:rPr>
                <w:spacing w:val="1"/>
                <w:sz w:val="24"/>
              </w:rPr>
              <w:t xml:space="preserve"> </w:t>
            </w:r>
            <w:r w:rsidRPr="00F922A0">
              <w:rPr>
                <w:sz w:val="24"/>
              </w:rPr>
              <w:t>Исследовательская</w:t>
            </w:r>
            <w:r w:rsidRPr="00F922A0">
              <w:rPr>
                <w:spacing w:val="-14"/>
                <w:sz w:val="24"/>
              </w:rPr>
              <w:t xml:space="preserve"> </w:t>
            </w:r>
            <w:r w:rsidRPr="00F922A0">
              <w:rPr>
                <w:sz w:val="24"/>
              </w:rPr>
              <w:t>работа</w:t>
            </w:r>
            <w:r w:rsidRPr="00F922A0">
              <w:rPr>
                <w:spacing w:val="-57"/>
                <w:sz w:val="24"/>
              </w:rPr>
              <w:t xml:space="preserve"> </w:t>
            </w:r>
            <w:r w:rsidRPr="00F922A0">
              <w:rPr>
                <w:sz w:val="24"/>
              </w:rPr>
              <w:t>Реферат</w:t>
            </w:r>
          </w:p>
          <w:p w:rsidR="00755FD3" w:rsidRPr="00F922A0" w:rsidRDefault="007E3FA8">
            <w:pPr>
              <w:pStyle w:val="TableParagraph"/>
              <w:spacing w:line="260" w:lineRule="exact"/>
              <w:ind w:left="4"/>
              <w:rPr>
                <w:sz w:val="24"/>
              </w:rPr>
            </w:pPr>
            <w:r w:rsidRPr="00F922A0">
              <w:rPr>
                <w:sz w:val="24"/>
              </w:rPr>
              <w:t>Сообщение,</w:t>
            </w:r>
            <w:r w:rsidRPr="00F922A0">
              <w:rPr>
                <w:spacing w:val="-1"/>
                <w:sz w:val="24"/>
              </w:rPr>
              <w:t xml:space="preserve"> </w:t>
            </w:r>
            <w:r w:rsidRPr="00F922A0">
              <w:rPr>
                <w:sz w:val="24"/>
              </w:rPr>
              <w:t>доклад</w:t>
            </w:r>
          </w:p>
        </w:tc>
      </w:tr>
    </w:tbl>
    <w:p w:rsidR="00755FD3" w:rsidRPr="00F922A0" w:rsidRDefault="00755FD3">
      <w:pPr>
        <w:spacing w:line="260" w:lineRule="exact"/>
        <w:rPr>
          <w:sz w:val="24"/>
        </w:rPr>
        <w:sectPr w:rsidR="00755FD3" w:rsidRPr="00F922A0">
          <w:footerReference w:type="default" r:id="rId54"/>
          <w:pgSz w:w="11900" w:h="16840"/>
          <w:pgMar w:top="700" w:right="300" w:bottom="280" w:left="0" w:header="0" w:footer="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971"/>
        <w:gridCol w:w="3964"/>
      </w:tblGrid>
      <w:tr w:rsidR="00755FD3" w:rsidRPr="00F922A0">
        <w:trPr>
          <w:trHeight w:val="2210"/>
        </w:trPr>
        <w:tc>
          <w:tcPr>
            <w:tcW w:w="1702" w:type="dxa"/>
          </w:tcPr>
          <w:p w:rsidR="00755FD3" w:rsidRPr="00F922A0" w:rsidRDefault="00755FD3">
            <w:pPr>
              <w:pStyle w:val="TableParagraph"/>
              <w:rPr>
                <w:sz w:val="24"/>
              </w:rPr>
            </w:pPr>
          </w:p>
        </w:tc>
        <w:tc>
          <w:tcPr>
            <w:tcW w:w="3971" w:type="dxa"/>
          </w:tcPr>
          <w:p w:rsidR="00755FD3" w:rsidRPr="00F922A0" w:rsidRDefault="007E3FA8">
            <w:pPr>
              <w:pStyle w:val="TableParagraph"/>
              <w:spacing w:line="260" w:lineRule="exact"/>
              <w:ind w:left="4"/>
              <w:rPr>
                <w:sz w:val="24"/>
              </w:rPr>
            </w:pPr>
            <w:r w:rsidRPr="00F922A0">
              <w:rPr>
                <w:sz w:val="24"/>
              </w:rPr>
              <w:t>Решение</w:t>
            </w:r>
            <w:r w:rsidRPr="00F922A0">
              <w:rPr>
                <w:spacing w:val="-4"/>
                <w:sz w:val="24"/>
              </w:rPr>
              <w:t xml:space="preserve"> </w:t>
            </w:r>
            <w:r w:rsidRPr="00F922A0">
              <w:rPr>
                <w:sz w:val="24"/>
              </w:rPr>
              <w:t>практических</w:t>
            </w:r>
            <w:r w:rsidRPr="00F922A0">
              <w:rPr>
                <w:spacing w:val="-3"/>
                <w:sz w:val="24"/>
              </w:rPr>
              <w:t xml:space="preserve"> </w:t>
            </w:r>
            <w:r w:rsidRPr="00F922A0">
              <w:rPr>
                <w:sz w:val="24"/>
              </w:rPr>
              <w:t>задач</w:t>
            </w:r>
            <w:r w:rsidRPr="00F922A0">
              <w:rPr>
                <w:spacing w:val="-3"/>
                <w:sz w:val="24"/>
              </w:rPr>
              <w:t xml:space="preserve"> </w:t>
            </w:r>
            <w:r w:rsidRPr="00F922A0">
              <w:rPr>
                <w:sz w:val="24"/>
              </w:rPr>
              <w:t>в</w:t>
            </w:r>
          </w:p>
          <w:p w:rsidR="00755FD3" w:rsidRPr="00F922A0" w:rsidRDefault="007E3FA8">
            <w:pPr>
              <w:pStyle w:val="TableParagraph"/>
              <w:ind w:left="4"/>
              <w:rPr>
                <w:sz w:val="24"/>
              </w:rPr>
            </w:pPr>
            <w:r w:rsidRPr="00F922A0">
              <w:rPr>
                <w:sz w:val="24"/>
              </w:rPr>
              <w:t>повседневной</w:t>
            </w:r>
            <w:r w:rsidRPr="00F922A0">
              <w:rPr>
                <w:spacing w:val="-3"/>
                <w:sz w:val="24"/>
              </w:rPr>
              <w:t xml:space="preserve"> </w:t>
            </w:r>
            <w:r w:rsidRPr="00F922A0">
              <w:rPr>
                <w:sz w:val="24"/>
              </w:rPr>
              <w:t>жизни</w:t>
            </w:r>
          </w:p>
          <w:p w:rsidR="00755FD3" w:rsidRPr="00F922A0" w:rsidRDefault="007E3FA8">
            <w:pPr>
              <w:pStyle w:val="TableParagraph"/>
              <w:ind w:left="4" w:right="737"/>
              <w:rPr>
                <w:sz w:val="24"/>
              </w:rPr>
            </w:pPr>
            <w:r w:rsidRPr="00F922A0">
              <w:rPr>
                <w:sz w:val="24"/>
              </w:rPr>
              <w:t>Владение основополагающими</w:t>
            </w:r>
            <w:r w:rsidRPr="00F922A0">
              <w:rPr>
                <w:spacing w:val="-57"/>
                <w:sz w:val="24"/>
              </w:rPr>
              <w:t xml:space="preserve"> </w:t>
            </w:r>
            <w:r w:rsidRPr="00F922A0">
              <w:rPr>
                <w:sz w:val="24"/>
              </w:rPr>
              <w:t>физическими понятиями,</w:t>
            </w:r>
            <w:r w:rsidRPr="00F922A0">
              <w:rPr>
                <w:spacing w:val="1"/>
                <w:sz w:val="24"/>
              </w:rPr>
              <w:t xml:space="preserve"> </w:t>
            </w:r>
            <w:r w:rsidRPr="00F922A0">
              <w:rPr>
                <w:sz w:val="24"/>
              </w:rPr>
              <w:t>закономерностями, законами и</w:t>
            </w:r>
            <w:r w:rsidRPr="00F922A0">
              <w:rPr>
                <w:spacing w:val="-57"/>
                <w:sz w:val="24"/>
              </w:rPr>
              <w:t xml:space="preserve"> </w:t>
            </w:r>
            <w:r w:rsidRPr="00F922A0">
              <w:rPr>
                <w:sz w:val="24"/>
              </w:rPr>
              <w:t>теориями</w:t>
            </w:r>
          </w:p>
          <w:p w:rsidR="00755FD3" w:rsidRPr="00F922A0" w:rsidRDefault="007E3FA8">
            <w:pPr>
              <w:pStyle w:val="TableParagraph"/>
              <w:spacing w:line="270" w:lineRule="atLeast"/>
              <w:ind w:left="4" w:right="1501"/>
              <w:rPr>
                <w:sz w:val="24"/>
              </w:rPr>
            </w:pPr>
            <w:r w:rsidRPr="00F922A0">
              <w:rPr>
                <w:sz w:val="24"/>
              </w:rPr>
              <w:t>Уверенное пользование</w:t>
            </w:r>
            <w:r w:rsidRPr="00F922A0">
              <w:rPr>
                <w:spacing w:val="-57"/>
                <w:sz w:val="24"/>
              </w:rPr>
              <w:t xml:space="preserve"> </w:t>
            </w:r>
            <w:r w:rsidRPr="00F922A0">
              <w:rPr>
                <w:sz w:val="24"/>
              </w:rPr>
              <w:t>физической</w:t>
            </w:r>
          </w:p>
        </w:tc>
        <w:tc>
          <w:tcPr>
            <w:tcW w:w="3964" w:type="dxa"/>
          </w:tcPr>
          <w:p w:rsidR="00755FD3" w:rsidRPr="00F922A0" w:rsidRDefault="007E3FA8">
            <w:pPr>
              <w:pStyle w:val="TableParagraph"/>
              <w:spacing w:line="260" w:lineRule="exact"/>
              <w:ind w:left="4"/>
              <w:rPr>
                <w:sz w:val="24"/>
              </w:rPr>
            </w:pPr>
            <w:r w:rsidRPr="00F922A0">
              <w:rPr>
                <w:sz w:val="24"/>
              </w:rPr>
              <w:t>Проекты</w:t>
            </w:r>
            <w:r w:rsidRPr="00F922A0">
              <w:rPr>
                <w:spacing w:val="-5"/>
                <w:sz w:val="24"/>
              </w:rPr>
              <w:t xml:space="preserve"> </w:t>
            </w:r>
            <w:r w:rsidRPr="00F922A0">
              <w:rPr>
                <w:sz w:val="24"/>
              </w:rPr>
              <w:t>Презентации</w:t>
            </w:r>
          </w:p>
          <w:p w:rsidR="00755FD3" w:rsidRPr="00F922A0" w:rsidRDefault="007E3FA8">
            <w:pPr>
              <w:pStyle w:val="TableParagraph"/>
              <w:ind w:left="4"/>
              <w:rPr>
                <w:sz w:val="24"/>
              </w:rPr>
            </w:pPr>
            <w:r w:rsidRPr="00F922A0">
              <w:rPr>
                <w:sz w:val="24"/>
              </w:rPr>
              <w:t>информации</w:t>
            </w:r>
            <w:r w:rsidRPr="00F922A0">
              <w:rPr>
                <w:spacing w:val="-3"/>
                <w:sz w:val="24"/>
              </w:rPr>
              <w:t xml:space="preserve"> </w:t>
            </w:r>
            <w:r w:rsidRPr="00F922A0">
              <w:rPr>
                <w:sz w:val="24"/>
              </w:rPr>
              <w:t>в</w:t>
            </w:r>
            <w:r w:rsidRPr="00F922A0">
              <w:rPr>
                <w:spacing w:val="-4"/>
                <w:sz w:val="24"/>
              </w:rPr>
              <w:t xml:space="preserve"> </w:t>
            </w:r>
            <w:r w:rsidRPr="00F922A0">
              <w:rPr>
                <w:sz w:val="24"/>
              </w:rPr>
              <w:t>Интернете</w:t>
            </w:r>
          </w:p>
        </w:tc>
      </w:tr>
      <w:tr w:rsidR="00755FD3" w:rsidRPr="00F922A0">
        <w:trPr>
          <w:trHeight w:val="2207"/>
        </w:trPr>
        <w:tc>
          <w:tcPr>
            <w:tcW w:w="1702" w:type="dxa"/>
          </w:tcPr>
          <w:p w:rsidR="00755FD3" w:rsidRPr="00F922A0" w:rsidRDefault="007E3FA8">
            <w:pPr>
              <w:pStyle w:val="TableParagraph"/>
              <w:spacing w:line="260" w:lineRule="exact"/>
              <w:ind w:left="4"/>
              <w:rPr>
                <w:sz w:val="24"/>
              </w:rPr>
            </w:pPr>
            <w:r w:rsidRPr="00F922A0">
              <w:rPr>
                <w:sz w:val="24"/>
              </w:rPr>
              <w:t>ОБЖ</w:t>
            </w:r>
          </w:p>
        </w:tc>
        <w:tc>
          <w:tcPr>
            <w:tcW w:w="3971" w:type="dxa"/>
          </w:tcPr>
          <w:p w:rsidR="00755FD3" w:rsidRPr="00F922A0" w:rsidRDefault="007E3FA8">
            <w:pPr>
              <w:pStyle w:val="TableParagraph"/>
              <w:spacing w:line="260" w:lineRule="exact"/>
              <w:ind w:left="4"/>
              <w:rPr>
                <w:sz w:val="24"/>
              </w:rPr>
            </w:pPr>
            <w:r w:rsidRPr="00F922A0">
              <w:rPr>
                <w:sz w:val="24"/>
              </w:rPr>
              <w:t>Сформированность</w:t>
            </w:r>
            <w:r w:rsidRPr="00F922A0">
              <w:rPr>
                <w:spacing w:val="-4"/>
                <w:sz w:val="24"/>
              </w:rPr>
              <w:t xml:space="preserve"> </w:t>
            </w:r>
            <w:r w:rsidRPr="00F922A0">
              <w:rPr>
                <w:sz w:val="24"/>
              </w:rPr>
              <w:t>представлений</w:t>
            </w:r>
            <w:r w:rsidRPr="00F922A0">
              <w:rPr>
                <w:spacing w:val="-2"/>
                <w:sz w:val="24"/>
              </w:rPr>
              <w:t xml:space="preserve"> </w:t>
            </w:r>
            <w:r w:rsidRPr="00F922A0">
              <w:rPr>
                <w:sz w:val="24"/>
              </w:rPr>
              <w:t>о</w:t>
            </w:r>
          </w:p>
          <w:p w:rsidR="00755FD3" w:rsidRPr="00F922A0" w:rsidRDefault="007E3FA8">
            <w:pPr>
              <w:pStyle w:val="TableParagraph"/>
              <w:ind w:left="4" w:right="533"/>
              <w:rPr>
                <w:sz w:val="24"/>
              </w:rPr>
            </w:pPr>
            <w:r w:rsidRPr="00F922A0">
              <w:rPr>
                <w:sz w:val="24"/>
              </w:rPr>
              <w:t>необходимости отрицания</w:t>
            </w:r>
            <w:r w:rsidRPr="00F922A0">
              <w:rPr>
                <w:spacing w:val="1"/>
                <w:sz w:val="24"/>
              </w:rPr>
              <w:t xml:space="preserve"> </w:t>
            </w:r>
            <w:r w:rsidRPr="00F922A0">
              <w:rPr>
                <w:sz w:val="24"/>
              </w:rPr>
              <w:t>экстремизма,</w:t>
            </w:r>
            <w:r w:rsidRPr="00F922A0">
              <w:rPr>
                <w:spacing w:val="-5"/>
                <w:sz w:val="24"/>
              </w:rPr>
              <w:t xml:space="preserve"> </w:t>
            </w:r>
            <w:r w:rsidRPr="00F922A0">
              <w:rPr>
                <w:sz w:val="24"/>
              </w:rPr>
              <w:t>терроризма,</w:t>
            </w:r>
            <w:r w:rsidRPr="00F922A0">
              <w:rPr>
                <w:spacing w:val="-5"/>
                <w:sz w:val="24"/>
              </w:rPr>
              <w:t xml:space="preserve"> </w:t>
            </w:r>
            <w:r w:rsidRPr="00F922A0">
              <w:rPr>
                <w:sz w:val="24"/>
              </w:rPr>
              <w:t>других</w:t>
            </w:r>
            <w:r w:rsidRPr="00F922A0">
              <w:rPr>
                <w:spacing w:val="-57"/>
                <w:sz w:val="24"/>
              </w:rPr>
              <w:t xml:space="preserve"> </w:t>
            </w:r>
            <w:r w:rsidRPr="00F922A0">
              <w:rPr>
                <w:sz w:val="24"/>
              </w:rPr>
              <w:t>действий противоправного</w:t>
            </w:r>
            <w:r w:rsidRPr="00F922A0">
              <w:rPr>
                <w:spacing w:val="1"/>
                <w:sz w:val="24"/>
              </w:rPr>
              <w:t xml:space="preserve"> </w:t>
            </w:r>
            <w:r w:rsidRPr="00F922A0">
              <w:rPr>
                <w:sz w:val="24"/>
              </w:rPr>
              <w:t>характера, а также асоциального</w:t>
            </w:r>
            <w:r w:rsidRPr="00F922A0">
              <w:rPr>
                <w:spacing w:val="1"/>
                <w:sz w:val="24"/>
              </w:rPr>
              <w:t xml:space="preserve"> </w:t>
            </w:r>
            <w:r w:rsidRPr="00F922A0">
              <w:rPr>
                <w:sz w:val="24"/>
              </w:rPr>
              <w:t>поведения</w:t>
            </w:r>
          </w:p>
          <w:p w:rsidR="00755FD3" w:rsidRPr="00F922A0" w:rsidRDefault="007E3FA8">
            <w:pPr>
              <w:pStyle w:val="TableParagraph"/>
              <w:spacing w:line="270" w:lineRule="atLeast"/>
              <w:ind w:left="4" w:right="569"/>
              <w:rPr>
                <w:sz w:val="24"/>
              </w:rPr>
            </w:pPr>
            <w:r w:rsidRPr="00F922A0">
              <w:rPr>
                <w:sz w:val="24"/>
              </w:rPr>
              <w:t>Знание</w:t>
            </w:r>
            <w:r w:rsidRPr="00F922A0">
              <w:rPr>
                <w:spacing w:val="-6"/>
                <w:sz w:val="24"/>
              </w:rPr>
              <w:t xml:space="preserve"> </w:t>
            </w:r>
            <w:r w:rsidRPr="00F922A0">
              <w:rPr>
                <w:sz w:val="24"/>
              </w:rPr>
              <w:t>опасных</w:t>
            </w:r>
            <w:r w:rsidRPr="00F922A0">
              <w:rPr>
                <w:spacing w:val="-2"/>
                <w:sz w:val="24"/>
              </w:rPr>
              <w:t xml:space="preserve"> </w:t>
            </w:r>
            <w:r w:rsidRPr="00F922A0">
              <w:rPr>
                <w:sz w:val="24"/>
              </w:rPr>
              <w:t>и</w:t>
            </w:r>
            <w:r w:rsidRPr="00F922A0">
              <w:rPr>
                <w:spacing w:val="-5"/>
                <w:sz w:val="24"/>
              </w:rPr>
              <w:t xml:space="preserve"> </w:t>
            </w:r>
            <w:r w:rsidRPr="00F922A0">
              <w:rPr>
                <w:sz w:val="24"/>
              </w:rPr>
              <w:t>чрезвычайных</w:t>
            </w:r>
            <w:r w:rsidRPr="00F922A0">
              <w:rPr>
                <w:spacing w:val="-57"/>
                <w:sz w:val="24"/>
              </w:rPr>
              <w:t xml:space="preserve"> </w:t>
            </w:r>
            <w:r w:rsidRPr="00F922A0">
              <w:rPr>
                <w:sz w:val="24"/>
              </w:rPr>
              <w:t>ситуаций</w:t>
            </w:r>
            <w:r w:rsidRPr="00F922A0">
              <w:rPr>
                <w:spacing w:val="-1"/>
                <w:sz w:val="24"/>
              </w:rPr>
              <w:t xml:space="preserve"> </w:t>
            </w:r>
            <w:r w:rsidRPr="00F922A0">
              <w:rPr>
                <w:sz w:val="24"/>
              </w:rPr>
              <w:t>природного</w:t>
            </w:r>
          </w:p>
        </w:tc>
        <w:tc>
          <w:tcPr>
            <w:tcW w:w="3964" w:type="dxa"/>
          </w:tcPr>
          <w:p w:rsidR="00755FD3" w:rsidRPr="00F922A0" w:rsidRDefault="00755FD3">
            <w:pPr>
              <w:pStyle w:val="TableParagraph"/>
              <w:rPr>
                <w:sz w:val="24"/>
              </w:rPr>
            </w:pPr>
          </w:p>
        </w:tc>
      </w:tr>
      <w:tr w:rsidR="00755FD3" w:rsidRPr="00F922A0">
        <w:trPr>
          <w:trHeight w:val="272"/>
        </w:trPr>
        <w:tc>
          <w:tcPr>
            <w:tcW w:w="1702" w:type="dxa"/>
            <w:tcBorders>
              <w:bottom w:val="nil"/>
            </w:tcBorders>
          </w:tcPr>
          <w:p w:rsidR="00755FD3" w:rsidRPr="00F922A0" w:rsidRDefault="007E3FA8">
            <w:pPr>
              <w:pStyle w:val="TableParagraph"/>
              <w:spacing w:line="253" w:lineRule="exact"/>
              <w:ind w:left="4"/>
              <w:rPr>
                <w:sz w:val="24"/>
              </w:rPr>
            </w:pPr>
            <w:r w:rsidRPr="00F922A0">
              <w:rPr>
                <w:sz w:val="24"/>
              </w:rPr>
              <w:t>Астрономия</w:t>
            </w:r>
          </w:p>
        </w:tc>
        <w:tc>
          <w:tcPr>
            <w:tcW w:w="3971" w:type="dxa"/>
            <w:tcBorders>
              <w:bottom w:val="nil"/>
            </w:tcBorders>
          </w:tcPr>
          <w:p w:rsidR="00755FD3" w:rsidRPr="00F922A0" w:rsidRDefault="007E3FA8">
            <w:pPr>
              <w:pStyle w:val="TableParagraph"/>
              <w:spacing w:line="253" w:lineRule="exact"/>
              <w:ind w:left="4"/>
              <w:rPr>
                <w:sz w:val="24"/>
              </w:rPr>
            </w:pPr>
            <w:r w:rsidRPr="00F922A0">
              <w:rPr>
                <w:sz w:val="24"/>
              </w:rPr>
              <w:t>Наблюдение</w:t>
            </w:r>
            <w:r w:rsidRPr="00F922A0">
              <w:rPr>
                <w:spacing w:val="-5"/>
                <w:sz w:val="24"/>
              </w:rPr>
              <w:t xml:space="preserve"> </w:t>
            </w:r>
            <w:r w:rsidRPr="00F922A0">
              <w:rPr>
                <w:sz w:val="24"/>
              </w:rPr>
              <w:t>природных</w:t>
            </w:r>
            <w:r w:rsidRPr="00F922A0">
              <w:rPr>
                <w:spacing w:val="-2"/>
                <w:sz w:val="24"/>
              </w:rPr>
              <w:t xml:space="preserve"> </w:t>
            </w:r>
            <w:r w:rsidRPr="00F922A0">
              <w:rPr>
                <w:sz w:val="24"/>
              </w:rPr>
              <w:t>явлений</w:t>
            </w:r>
          </w:p>
        </w:tc>
        <w:tc>
          <w:tcPr>
            <w:tcW w:w="3964" w:type="dxa"/>
            <w:tcBorders>
              <w:bottom w:val="nil"/>
            </w:tcBorders>
          </w:tcPr>
          <w:p w:rsidR="00755FD3" w:rsidRPr="00F922A0" w:rsidRDefault="007E3FA8">
            <w:pPr>
              <w:pStyle w:val="TableParagraph"/>
              <w:spacing w:line="253" w:lineRule="exact"/>
              <w:ind w:left="4"/>
              <w:rPr>
                <w:sz w:val="24"/>
              </w:rPr>
            </w:pPr>
            <w:r w:rsidRPr="00F922A0">
              <w:rPr>
                <w:sz w:val="24"/>
              </w:rPr>
              <w:t>Лабораторные</w:t>
            </w:r>
            <w:r w:rsidRPr="00F922A0">
              <w:rPr>
                <w:spacing w:val="-5"/>
                <w:sz w:val="24"/>
              </w:rPr>
              <w:t xml:space="preserve"> </w:t>
            </w:r>
            <w:r w:rsidRPr="00F922A0">
              <w:rPr>
                <w:sz w:val="24"/>
              </w:rPr>
              <w:t>работы</w:t>
            </w: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Работа</w:t>
            </w:r>
            <w:r w:rsidRPr="00F922A0">
              <w:rPr>
                <w:spacing w:val="-3"/>
                <w:sz w:val="24"/>
              </w:rPr>
              <w:t xml:space="preserve"> </w:t>
            </w:r>
            <w:r w:rsidRPr="00F922A0">
              <w:rPr>
                <w:sz w:val="24"/>
              </w:rPr>
              <w:t>с</w:t>
            </w:r>
            <w:r w:rsidRPr="00F922A0">
              <w:rPr>
                <w:spacing w:val="-1"/>
                <w:sz w:val="24"/>
              </w:rPr>
              <w:t xml:space="preserve"> </w:t>
            </w:r>
            <w:r w:rsidRPr="00F922A0">
              <w:rPr>
                <w:sz w:val="24"/>
              </w:rPr>
              <w:t>таблицами</w:t>
            </w:r>
            <w:r w:rsidRPr="00F922A0">
              <w:rPr>
                <w:spacing w:val="-1"/>
                <w:sz w:val="24"/>
              </w:rPr>
              <w:t xml:space="preserve"> </w:t>
            </w:r>
            <w:r w:rsidRPr="00F922A0">
              <w:rPr>
                <w:sz w:val="24"/>
              </w:rPr>
              <w:t>и</w:t>
            </w:r>
            <w:r w:rsidRPr="00F922A0">
              <w:rPr>
                <w:spacing w:val="-2"/>
                <w:sz w:val="24"/>
              </w:rPr>
              <w:t xml:space="preserve"> </w:t>
            </w:r>
            <w:r w:rsidRPr="00F922A0">
              <w:rPr>
                <w:sz w:val="24"/>
              </w:rPr>
              <w:t>графиками</w:t>
            </w:r>
          </w:p>
        </w:tc>
        <w:tc>
          <w:tcPr>
            <w:tcW w:w="3964" w:type="dxa"/>
            <w:tcBorders>
              <w:top w:val="nil"/>
              <w:bottom w:val="nil"/>
            </w:tcBorders>
          </w:tcPr>
          <w:p w:rsidR="00755FD3" w:rsidRPr="00F922A0" w:rsidRDefault="007E3FA8">
            <w:pPr>
              <w:pStyle w:val="TableParagraph"/>
              <w:spacing w:line="256" w:lineRule="exact"/>
              <w:ind w:left="4"/>
              <w:rPr>
                <w:sz w:val="24"/>
              </w:rPr>
            </w:pPr>
            <w:r w:rsidRPr="00F922A0">
              <w:rPr>
                <w:sz w:val="24"/>
              </w:rPr>
              <w:t>Практические</w:t>
            </w:r>
            <w:r w:rsidRPr="00F922A0">
              <w:rPr>
                <w:spacing w:val="-4"/>
                <w:sz w:val="24"/>
              </w:rPr>
              <w:t xml:space="preserve"> </w:t>
            </w:r>
            <w:r w:rsidRPr="00F922A0">
              <w:rPr>
                <w:sz w:val="24"/>
              </w:rPr>
              <w:t>работы</w:t>
            </w: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Использование</w:t>
            </w:r>
            <w:r w:rsidRPr="00F922A0">
              <w:rPr>
                <w:spacing w:val="-7"/>
                <w:sz w:val="24"/>
              </w:rPr>
              <w:t xml:space="preserve"> </w:t>
            </w:r>
            <w:r w:rsidRPr="00F922A0">
              <w:rPr>
                <w:sz w:val="24"/>
              </w:rPr>
              <w:t>информационных</w:t>
            </w:r>
          </w:p>
        </w:tc>
        <w:tc>
          <w:tcPr>
            <w:tcW w:w="3964" w:type="dxa"/>
            <w:tcBorders>
              <w:top w:val="nil"/>
              <w:bottom w:val="nil"/>
            </w:tcBorders>
          </w:tcPr>
          <w:p w:rsidR="00755FD3" w:rsidRPr="00F922A0" w:rsidRDefault="007E3FA8">
            <w:pPr>
              <w:pStyle w:val="TableParagraph"/>
              <w:spacing w:line="256" w:lineRule="exact"/>
              <w:ind w:left="4"/>
              <w:rPr>
                <w:sz w:val="24"/>
              </w:rPr>
            </w:pPr>
            <w:r w:rsidRPr="00F922A0">
              <w:rPr>
                <w:sz w:val="24"/>
              </w:rPr>
              <w:t>Исследовательская</w:t>
            </w:r>
            <w:r w:rsidRPr="00F922A0">
              <w:rPr>
                <w:spacing w:val="-4"/>
                <w:sz w:val="24"/>
              </w:rPr>
              <w:t xml:space="preserve"> </w:t>
            </w:r>
            <w:r w:rsidRPr="00F922A0">
              <w:rPr>
                <w:sz w:val="24"/>
              </w:rPr>
              <w:t>работа</w:t>
            </w:r>
            <w:r w:rsidRPr="00F922A0">
              <w:rPr>
                <w:spacing w:val="-3"/>
                <w:sz w:val="24"/>
              </w:rPr>
              <w:t xml:space="preserve"> </w:t>
            </w:r>
            <w:r w:rsidRPr="00F922A0">
              <w:rPr>
                <w:sz w:val="24"/>
              </w:rPr>
              <w:t>Реферат</w:t>
            </w: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технологий</w:t>
            </w:r>
          </w:p>
        </w:tc>
        <w:tc>
          <w:tcPr>
            <w:tcW w:w="3964" w:type="dxa"/>
            <w:tcBorders>
              <w:top w:val="nil"/>
              <w:bottom w:val="nil"/>
            </w:tcBorders>
          </w:tcPr>
          <w:p w:rsidR="00755FD3" w:rsidRPr="00F922A0" w:rsidRDefault="007E3FA8">
            <w:pPr>
              <w:pStyle w:val="TableParagraph"/>
              <w:spacing w:line="256" w:lineRule="exact"/>
              <w:ind w:left="4"/>
              <w:rPr>
                <w:sz w:val="24"/>
              </w:rPr>
            </w:pPr>
            <w:r w:rsidRPr="00F922A0">
              <w:rPr>
                <w:sz w:val="24"/>
              </w:rPr>
              <w:t>Сообщение,</w:t>
            </w:r>
            <w:r w:rsidRPr="00F922A0">
              <w:rPr>
                <w:spacing w:val="-3"/>
                <w:sz w:val="24"/>
              </w:rPr>
              <w:t xml:space="preserve"> </w:t>
            </w:r>
            <w:r w:rsidRPr="00F922A0">
              <w:rPr>
                <w:sz w:val="24"/>
              </w:rPr>
              <w:t>доклад</w:t>
            </w:r>
            <w:r w:rsidRPr="00F922A0">
              <w:rPr>
                <w:spacing w:val="-2"/>
                <w:sz w:val="24"/>
              </w:rPr>
              <w:t xml:space="preserve"> </w:t>
            </w:r>
            <w:r w:rsidRPr="00F922A0">
              <w:rPr>
                <w:sz w:val="24"/>
              </w:rPr>
              <w:t>Проекты</w:t>
            </w: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Решение</w:t>
            </w:r>
            <w:r w:rsidRPr="00F922A0">
              <w:rPr>
                <w:spacing w:val="-4"/>
                <w:sz w:val="24"/>
              </w:rPr>
              <w:t xml:space="preserve"> </w:t>
            </w:r>
            <w:r w:rsidRPr="00F922A0">
              <w:rPr>
                <w:sz w:val="24"/>
              </w:rPr>
              <w:t>практических</w:t>
            </w:r>
            <w:r w:rsidRPr="00F922A0">
              <w:rPr>
                <w:spacing w:val="-3"/>
                <w:sz w:val="24"/>
              </w:rPr>
              <w:t xml:space="preserve"> </w:t>
            </w:r>
            <w:r w:rsidRPr="00F922A0">
              <w:rPr>
                <w:sz w:val="24"/>
              </w:rPr>
              <w:t>задач</w:t>
            </w:r>
            <w:r w:rsidRPr="00F922A0">
              <w:rPr>
                <w:spacing w:val="-3"/>
                <w:sz w:val="24"/>
              </w:rPr>
              <w:t xml:space="preserve"> </w:t>
            </w:r>
            <w:r w:rsidRPr="00F922A0">
              <w:rPr>
                <w:sz w:val="24"/>
              </w:rPr>
              <w:t>в</w:t>
            </w:r>
          </w:p>
        </w:tc>
        <w:tc>
          <w:tcPr>
            <w:tcW w:w="3964" w:type="dxa"/>
            <w:tcBorders>
              <w:top w:val="nil"/>
              <w:bottom w:val="nil"/>
            </w:tcBorders>
          </w:tcPr>
          <w:p w:rsidR="00755FD3" w:rsidRPr="00F922A0" w:rsidRDefault="007E3FA8">
            <w:pPr>
              <w:pStyle w:val="TableParagraph"/>
              <w:spacing w:line="256" w:lineRule="exact"/>
              <w:ind w:left="4"/>
              <w:rPr>
                <w:sz w:val="24"/>
              </w:rPr>
            </w:pPr>
            <w:r w:rsidRPr="00F922A0">
              <w:rPr>
                <w:sz w:val="24"/>
              </w:rPr>
              <w:t>Презентации</w:t>
            </w: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повседневной</w:t>
            </w:r>
            <w:r w:rsidRPr="00F922A0">
              <w:rPr>
                <w:spacing w:val="-3"/>
                <w:sz w:val="24"/>
              </w:rPr>
              <w:t xml:space="preserve"> </w:t>
            </w:r>
            <w:r w:rsidRPr="00F922A0">
              <w:rPr>
                <w:sz w:val="24"/>
              </w:rPr>
              <w:t>жизни</w:t>
            </w:r>
          </w:p>
        </w:tc>
        <w:tc>
          <w:tcPr>
            <w:tcW w:w="3964" w:type="dxa"/>
            <w:tcBorders>
              <w:top w:val="nil"/>
              <w:bottom w:val="nil"/>
            </w:tcBorders>
          </w:tcPr>
          <w:p w:rsidR="00755FD3" w:rsidRPr="00F922A0" w:rsidRDefault="007E3FA8">
            <w:pPr>
              <w:pStyle w:val="TableParagraph"/>
              <w:spacing w:line="256" w:lineRule="exact"/>
              <w:ind w:left="4"/>
              <w:rPr>
                <w:sz w:val="24"/>
              </w:rPr>
            </w:pPr>
            <w:r w:rsidRPr="00F922A0">
              <w:rPr>
                <w:sz w:val="24"/>
              </w:rPr>
              <w:t>информации</w:t>
            </w:r>
            <w:r w:rsidRPr="00F922A0">
              <w:rPr>
                <w:spacing w:val="-3"/>
                <w:sz w:val="24"/>
              </w:rPr>
              <w:t xml:space="preserve"> </w:t>
            </w:r>
            <w:r w:rsidRPr="00F922A0">
              <w:rPr>
                <w:sz w:val="24"/>
              </w:rPr>
              <w:t>в</w:t>
            </w:r>
            <w:r w:rsidRPr="00F922A0">
              <w:rPr>
                <w:spacing w:val="-4"/>
                <w:sz w:val="24"/>
              </w:rPr>
              <w:t xml:space="preserve"> </w:t>
            </w:r>
            <w:r w:rsidRPr="00F922A0">
              <w:rPr>
                <w:sz w:val="24"/>
              </w:rPr>
              <w:t>Интернете</w:t>
            </w: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Владение</w:t>
            </w:r>
            <w:r w:rsidRPr="00F922A0">
              <w:rPr>
                <w:spacing w:val="-4"/>
                <w:sz w:val="24"/>
              </w:rPr>
              <w:t xml:space="preserve"> </w:t>
            </w:r>
            <w:r w:rsidRPr="00F922A0">
              <w:rPr>
                <w:sz w:val="24"/>
              </w:rPr>
              <w:t>основополагающими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астрономичекими</w:t>
            </w:r>
            <w:r w:rsidRPr="00F922A0">
              <w:rPr>
                <w:spacing w:val="-5"/>
                <w:sz w:val="24"/>
              </w:rPr>
              <w:t xml:space="preserve"> </w:t>
            </w:r>
            <w:r w:rsidRPr="00F922A0">
              <w:rPr>
                <w:sz w:val="24"/>
              </w:rPr>
              <w:t>понятиями,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закономерностями,</w:t>
            </w:r>
            <w:r w:rsidRPr="00F922A0">
              <w:rPr>
                <w:spacing w:val="-3"/>
                <w:sz w:val="24"/>
              </w:rPr>
              <w:t xml:space="preserve"> </w:t>
            </w:r>
            <w:r w:rsidRPr="00F922A0">
              <w:rPr>
                <w:sz w:val="24"/>
              </w:rPr>
              <w:t>законами</w:t>
            </w:r>
            <w:r w:rsidRPr="00F922A0">
              <w:rPr>
                <w:spacing w:val="-3"/>
                <w:sz w:val="24"/>
              </w:rPr>
              <w:t xml:space="preserve"> </w:t>
            </w:r>
            <w:r w:rsidRPr="00F922A0">
              <w:rPr>
                <w:sz w:val="24"/>
              </w:rPr>
              <w:t>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теориями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Уверенное</w:t>
            </w:r>
            <w:r w:rsidRPr="00F922A0">
              <w:rPr>
                <w:spacing w:val="-4"/>
                <w:sz w:val="24"/>
              </w:rPr>
              <w:t xml:space="preserve"> </w:t>
            </w:r>
            <w:r w:rsidRPr="00F922A0">
              <w:rPr>
                <w:sz w:val="24"/>
              </w:rPr>
              <w:t>пользование</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астрономической</w:t>
            </w:r>
            <w:r w:rsidRPr="00F922A0">
              <w:rPr>
                <w:spacing w:val="55"/>
                <w:sz w:val="24"/>
              </w:rPr>
              <w:t xml:space="preserve"> </w:t>
            </w:r>
            <w:r w:rsidRPr="00F922A0">
              <w:rPr>
                <w:sz w:val="24"/>
              </w:rPr>
              <w:t>терминологией</w:t>
            </w:r>
            <w:r w:rsidRPr="00F922A0">
              <w:rPr>
                <w:spacing w:val="1"/>
                <w:sz w:val="24"/>
              </w:rPr>
              <w:t xml:space="preserve"> </w:t>
            </w:r>
            <w:r w:rsidRPr="00F922A0">
              <w:rPr>
                <w:sz w:val="24"/>
              </w:rPr>
              <w:t>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символикой</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Владение</w:t>
            </w:r>
            <w:r w:rsidRPr="00F922A0">
              <w:rPr>
                <w:spacing w:val="-4"/>
                <w:sz w:val="24"/>
              </w:rPr>
              <w:t xml:space="preserve"> </w:t>
            </w:r>
            <w:r w:rsidRPr="00F922A0">
              <w:rPr>
                <w:sz w:val="24"/>
              </w:rPr>
              <w:t>основными</w:t>
            </w:r>
            <w:r w:rsidRPr="00F922A0">
              <w:rPr>
                <w:spacing w:val="-3"/>
                <w:sz w:val="24"/>
              </w:rPr>
              <w:t xml:space="preserve"> </w:t>
            </w:r>
            <w:r w:rsidRPr="00F922A0">
              <w:rPr>
                <w:sz w:val="24"/>
              </w:rPr>
              <w:t>методами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научного</w:t>
            </w:r>
            <w:r w:rsidRPr="00F922A0">
              <w:rPr>
                <w:spacing w:val="-4"/>
                <w:sz w:val="24"/>
              </w:rPr>
              <w:t xml:space="preserve"> </w:t>
            </w:r>
            <w:r w:rsidRPr="00F922A0">
              <w:rPr>
                <w:sz w:val="24"/>
              </w:rPr>
              <w:t>познания:</w:t>
            </w:r>
            <w:r w:rsidRPr="00F922A0">
              <w:rPr>
                <w:spacing w:val="-6"/>
                <w:sz w:val="24"/>
              </w:rPr>
              <w:t xml:space="preserve"> </w:t>
            </w:r>
            <w:r w:rsidRPr="00F922A0">
              <w:rPr>
                <w:sz w:val="24"/>
              </w:rPr>
              <w:t>наблюдение,</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описание,</w:t>
            </w:r>
            <w:r w:rsidRPr="00F922A0">
              <w:rPr>
                <w:spacing w:val="-5"/>
                <w:sz w:val="24"/>
              </w:rPr>
              <w:t xml:space="preserve"> </w:t>
            </w:r>
            <w:r w:rsidRPr="00F922A0">
              <w:rPr>
                <w:sz w:val="24"/>
              </w:rPr>
              <w:t>измерение,</w:t>
            </w:r>
            <w:r w:rsidRPr="00F922A0">
              <w:rPr>
                <w:spacing w:val="-4"/>
                <w:sz w:val="24"/>
              </w:rPr>
              <w:t xml:space="preserve"> </w:t>
            </w:r>
            <w:r w:rsidRPr="00F922A0">
              <w:rPr>
                <w:sz w:val="24"/>
              </w:rPr>
              <w:t>эксперимент.</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Умение</w:t>
            </w:r>
            <w:r w:rsidRPr="00F922A0">
              <w:rPr>
                <w:spacing w:val="-4"/>
                <w:sz w:val="24"/>
              </w:rPr>
              <w:t xml:space="preserve"> </w:t>
            </w:r>
            <w:r w:rsidRPr="00F922A0">
              <w:rPr>
                <w:sz w:val="24"/>
              </w:rPr>
              <w:t>решать</w:t>
            </w:r>
            <w:r w:rsidRPr="00F922A0">
              <w:rPr>
                <w:spacing w:val="-2"/>
                <w:sz w:val="24"/>
              </w:rPr>
              <w:t xml:space="preserve"> </w:t>
            </w:r>
            <w:r w:rsidRPr="00F922A0">
              <w:rPr>
                <w:sz w:val="24"/>
              </w:rPr>
              <w:t>астрономические</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задачи</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Умение</w:t>
            </w:r>
            <w:r w:rsidRPr="00F922A0">
              <w:rPr>
                <w:spacing w:val="-6"/>
                <w:sz w:val="24"/>
              </w:rPr>
              <w:t xml:space="preserve"> </w:t>
            </w:r>
            <w:r w:rsidRPr="00F922A0">
              <w:rPr>
                <w:sz w:val="24"/>
              </w:rPr>
              <w:t>применять</w:t>
            </w:r>
            <w:r w:rsidRPr="00F922A0">
              <w:rPr>
                <w:spacing w:val="-4"/>
                <w:sz w:val="24"/>
              </w:rPr>
              <w:t xml:space="preserve"> </w:t>
            </w:r>
            <w:r w:rsidRPr="00F922A0">
              <w:rPr>
                <w:sz w:val="24"/>
              </w:rPr>
              <w:t>полученные</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5"/>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знания</w:t>
            </w:r>
            <w:r w:rsidRPr="00F922A0">
              <w:rPr>
                <w:spacing w:val="-3"/>
                <w:sz w:val="24"/>
              </w:rPr>
              <w:t xml:space="preserve"> </w:t>
            </w:r>
            <w:r w:rsidRPr="00F922A0">
              <w:rPr>
                <w:sz w:val="24"/>
              </w:rPr>
              <w:t>для</w:t>
            </w:r>
            <w:r w:rsidRPr="00F922A0">
              <w:rPr>
                <w:spacing w:val="-2"/>
                <w:sz w:val="24"/>
              </w:rPr>
              <w:t xml:space="preserve"> </w:t>
            </w:r>
            <w:r w:rsidRPr="00F922A0">
              <w:rPr>
                <w:sz w:val="24"/>
              </w:rPr>
              <w:t>объяснения</w:t>
            </w:r>
            <w:r w:rsidRPr="00F922A0">
              <w:rPr>
                <w:spacing w:val="-5"/>
                <w:sz w:val="24"/>
              </w:rPr>
              <w:t xml:space="preserve"> </w:t>
            </w:r>
            <w:r w:rsidRPr="00F922A0">
              <w:rPr>
                <w:sz w:val="24"/>
              </w:rPr>
              <w:t>условий</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6"/>
        </w:trPr>
        <w:tc>
          <w:tcPr>
            <w:tcW w:w="1702" w:type="dxa"/>
            <w:tcBorders>
              <w:top w:val="nil"/>
              <w:bottom w:val="nil"/>
            </w:tcBorders>
          </w:tcPr>
          <w:p w:rsidR="00755FD3" w:rsidRPr="00F922A0" w:rsidRDefault="00755FD3">
            <w:pPr>
              <w:pStyle w:val="TableParagraph"/>
              <w:rPr>
                <w:sz w:val="20"/>
              </w:rPr>
            </w:pPr>
          </w:p>
        </w:tc>
        <w:tc>
          <w:tcPr>
            <w:tcW w:w="3971" w:type="dxa"/>
            <w:tcBorders>
              <w:top w:val="nil"/>
              <w:bottom w:val="nil"/>
            </w:tcBorders>
          </w:tcPr>
          <w:p w:rsidR="00755FD3" w:rsidRPr="00F922A0" w:rsidRDefault="007E3FA8">
            <w:pPr>
              <w:pStyle w:val="TableParagraph"/>
              <w:spacing w:line="256" w:lineRule="exact"/>
              <w:ind w:left="4"/>
              <w:rPr>
                <w:sz w:val="24"/>
              </w:rPr>
            </w:pPr>
            <w:r w:rsidRPr="00F922A0">
              <w:rPr>
                <w:sz w:val="24"/>
              </w:rPr>
              <w:t>протекания</w:t>
            </w:r>
            <w:r w:rsidRPr="00F922A0">
              <w:rPr>
                <w:spacing w:val="-4"/>
                <w:sz w:val="24"/>
              </w:rPr>
              <w:t xml:space="preserve"> </w:t>
            </w:r>
            <w:r w:rsidRPr="00F922A0">
              <w:rPr>
                <w:sz w:val="24"/>
              </w:rPr>
              <w:t>астрономических</w:t>
            </w:r>
          </w:p>
        </w:tc>
        <w:tc>
          <w:tcPr>
            <w:tcW w:w="3964" w:type="dxa"/>
            <w:tcBorders>
              <w:top w:val="nil"/>
              <w:bottom w:val="nil"/>
            </w:tcBorders>
          </w:tcPr>
          <w:p w:rsidR="00755FD3" w:rsidRPr="00F922A0" w:rsidRDefault="00755FD3">
            <w:pPr>
              <w:pStyle w:val="TableParagraph"/>
              <w:rPr>
                <w:sz w:val="20"/>
              </w:rPr>
            </w:pPr>
          </w:p>
        </w:tc>
      </w:tr>
      <w:tr w:rsidR="00755FD3" w:rsidRPr="00F922A0">
        <w:trPr>
          <w:trHeight w:val="278"/>
        </w:trPr>
        <w:tc>
          <w:tcPr>
            <w:tcW w:w="1702" w:type="dxa"/>
            <w:tcBorders>
              <w:top w:val="nil"/>
            </w:tcBorders>
          </w:tcPr>
          <w:p w:rsidR="00755FD3" w:rsidRPr="00F922A0" w:rsidRDefault="00755FD3">
            <w:pPr>
              <w:pStyle w:val="TableParagraph"/>
              <w:rPr>
                <w:sz w:val="20"/>
              </w:rPr>
            </w:pPr>
          </w:p>
        </w:tc>
        <w:tc>
          <w:tcPr>
            <w:tcW w:w="3971" w:type="dxa"/>
            <w:tcBorders>
              <w:top w:val="nil"/>
            </w:tcBorders>
          </w:tcPr>
          <w:p w:rsidR="00755FD3" w:rsidRPr="00F922A0" w:rsidRDefault="007E3FA8">
            <w:pPr>
              <w:pStyle w:val="TableParagraph"/>
              <w:spacing w:line="259" w:lineRule="exact"/>
              <w:ind w:left="4"/>
              <w:rPr>
                <w:sz w:val="24"/>
              </w:rPr>
            </w:pPr>
            <w:r w:rsidRPr="00F922A0">
              <w:rPr>
                <w:sz w:val="24"/>
              </w:rPr>
              <w:t>явлений</w:t>
            </w:r>
            <w:r w:rsidRPr="00F922A0">
              <w:rPr>
                <w:spacing w:val="-2"/>
                <w:sz w:val="24"/>
              </w:rPr>
              <w:t xml:space="preserve"> </w:t>
            </w:r>
            <w:r w:rsidRPr="00F922A0">
              <w:rPr>
                <w:sz w:val="24"/>
              </w:rPr>
              <w:t>в</w:t>
            </w:r>
            <w:r w:rsidRPr="00F922A0">
              <w:rPr>
                <w:spacing w:val="-2"/>
                <w:sz w:val="24"/>
              </w:rPr>
              <w:t xml:space="preserve"> </w:t>
            </w:r>
            <w:r w:rsidRPr="00F922A0">
              <w:rPr>
                <w:sz w:val="24"/>
              </w:rPr>
              <w:t>природе</w:t>
            </w:r>
          </w:p>
        </w:tc>
        <w:tc>
          <w:tcPr>
            <w:tcW w:w="3964" w:type="dxa"/>
            <w:tcBorders>
              <w:top w:val="nil"/>
            </w:tcBorders>
          </w:tcPr>
          <w:p w:rsidR="00755FD3" w:rsidRPr="00F922A0" w:rsidRDefault="00755FD3">
            <w:pPr>
              <w:pStyle w:val="TableParagraph"/>
              <w:rPr>
                <w:sz w:val="20"/>
              </w:rPr>
            </w:pPr>
          </w:p>
        </w:tc>
      </w:tr>
    </w:tbl>
    <w:p w:rsidR="00755FD3" w:rsidRPr="00F922A0" w:rsidRDefault="007E3FA8">
      <w:pPr>
        <w:pStyle w:val="a3"/>
        <w:spacing w:line="237" w:lineRule="auto"/>
        <w:ind w:right="652" w:firstLine="720"/>
      </w:pPr>
      <w:r w:rsidRPr="00F922A0">
        <w:t>Решение задачи формирования УУД в средней школе происходит не только на занятиях по</w:t>
      </w:r>
      <w:r w:rsidRPr="00F922A0">
        <w:rPr>
          <w:spacing w:val="1"/>
        </w:rPr>
        <w:t xml:space="preserve"> </w:t>
      </w:r>
      <w:r w:rsidRPr="00F922A0">
        <w:t>отдельным учебным</w:t>
      </w:r>
      <w:r w:rsidRPr="00F922A0">
        <w:rPr>
          <w:spacing w:val="-2"/>
        </w:rPr>
        <w:t xml:space="preserve"> </w:t>
      </w:r>
      <w:r w:rsidRPr="00F922A0">
        <w:t>предметам, но и в</w:t>
      </w:r>
      <w:r w:rsidRPr="00F922A0">
        <w:rPr>
          <w:spacing w:val="-1"/>
        </w:rPr>
        <w:t xml:space="preserve"> </w:t>
      </w:r>
      <w:r w:rsidRPr="00F922A0">
        <w:t>ходе</w:t>
      </w:r>
      <w:r w:rsidRPr="00F922A0">
        <w:rPr>
          <w:spacing w:val="-2"/>
        </w:rPr>
        <w:t xml:space="preserve"> </w:t>
      </w:r>
      <w:r w:rsidRPr="00F922A0">
        <w:t>внеурочной деятельности.</w:t>
      </w:r>
    </w:p>
    <w:p w:rsidR="00755FD3" w:rsidRPr="00F922A0" w:rsidRDefault="007E3FA8">
      <w:pPr>
        <w:pStyle w:val="a3"/>
        <w:ind w:right="653"/>
      </w:pPr>
      <w:r w:rsidRPr="00F922A0">
        <w:t>Формирование универсальных учебных действий в образовательном процессе определяется тремя</w:t>
      </w:r>
      <w:r w:rsidRPr="00F922A0">
        <w:rPr>
          <w:spacing w:val="1"/>
        </w:rPr>
        <w:t xml:space="preserve"> </w:t>
      </w:r>
      <w:r w:rsidRPr="00F922A0">
        <w:t>взаимодополняющими</w:t>
      </w:r>
      <w:r w:rsidRPr="00F922A0">
        <w:rPr>
          <w:spacing w:val="-3"/>
        </w:rPr>
        <w:t xml:space="preserve"> </w:t>
      </w:r>
      <w:r w:rsidRPr="00F922A0">
        <w:t>положениями:</w:t>
      </w:r>
    </w:p>
    <w:p w:rsidR="00755FD3" w:rsidRPr="00F922A0" w:rsidRDefault="007E3FA8" w:rsidP="00366414">
      <w:pPr>
        <w:pStyle w:val="a5"/>
        <w:numPr>
          <w:ilvl w:val="0"/>
          <w:numId w:val="61"/>
        </w:numPr>
        <w:tabs>
          <w:tab w:val="left" w:pos="1078"/>
        </w:tabs>
        <w:spacing w:line="232" w:lineRule="auto"/>
        <w:ind w:right="653"/>
        <w:rPr>
          <w:sz w:val="24"/>
        </w:rPr>
      </w:pPr>
      <w:r w:rsidRPr="00F922A0">
        <w:rPr>
          <w:sz w:val="24"/>
        </w:rPr>
        <w:t>Формирование и становление универсальных</w:t>
      </w:r>
      <w:r w:rsidRPr="00F922A0">
        <w:rPr>
          <w:spacing w:val="1"/>
          <w:sz w:val="24"/>
        </w:rPr>
        <w:t xml:space="preserve"> </w:t>
      </w:r>
      <w:r w:rsidRPr="00F922A0">
        <w:rPr>
          <w:sz w:val="24"/>
        </w:rPr>
        <w:t>учебных действий как цель образовательного</w:t>
      </w:r>
      <w:r w:rsidRPr="00F922A0">
        <w:rPr>
          <w:spacing w:val="1"/>
          <w:sz w:val="24"/>
        </w:rPr>
        <w:t xml:space="preserve"> </w:t>
      </w:r>
      <w:r w:rsidRPr="00F922A0">
        <w:rPr>
          <w:sz w:val="24"/>
        </w:rPr>
        <w:t>процесса</w:t>
      </w:r>
      <w:r w:rsidRPr="00F922A0">
        <w:rPr>
          <w:spacing w:val="-2"/>
          <w:sz w:val="24"/>
        </w:rPr>
        <w:t xml:space="preserve"> </w:t>
      </w:r>
      <w:r w:rsidRPr="00F922A0">
        <w:rPr>
          <w:sz w:val="24"/>
        </w:rPr>
        <w:t>определяет</w:t>
      </w:r>
      <w:r w:rsidRPr="00F922A0">
        <w:rPr>
          <w:spacing w:val="1"/>
          <w:sz w:val="24"/>
        </w:rPr>
        <w:t xml:space="preserve"> </w:t>
      </w:r>
      <w:r w:rsidRPr="00F922A0">
        <w:rPr>
          <w:sz w:val="24"/>
        </w:rPr>
        <w:t>его содержание</w:t>
      </w:r>
      <w:r w:rsidRPr="00F922A0">
        <w:rPr>
          <w:spacing w:val="-1"/>
          <w:sz w:val="24"/>
        </w:rPr>
        <w:t xml:space="preserve"> </w:t>
      </w:r>
      <w:r w:rsidRPr="00F922A0">
        <w:rPr>
          <w:sz w:val="24"/>
        </w:rPr>
        <w:t>и</w:t>
      </w:r>
      <w:r w:rsidRPr="00F922A0">
        <w:rPr>
          <w:spacing w:val="-15"/>
          <w:sz w:val="24"/>
        </w:rPr>
        <w:t xml:space="preserve"> </w:t>
      </w:r>
      <w:r w:rsidRPr="00F922A0">
        <w:rPr>
          <w:sz w:val="24"/>
        </w:rPr>
        <w:t>организацию.</w:t>
      </w:r>
    </w:p>
    <w:p w:rsidR="00755FD3" w:rsidRPr="00F922A0" w:rsidRDefault="007E3FA8" w:rsidP="00366414">
      <w:pPr>
        <w:pStyle w:val="a5"/>
        <w:numPr>
          <w:ilvl w:val="0"/>
          <w:numId w:val="61"/>
        </w:numPr>
        <w:tabs>
          <w:tab w:val="left" w:pos="1078"/>
        </w:tabs>
        <w:spacing w:before="11" w:line="230" w:lineRule="auto"/>
        <w:ind w:right="653"/>
        <w:rPr>
          <w:sz w:val="24"/>
        </w:rPr>
      </w:pPr>
      <w:r w:rsidRPr="00F922A0">
        <w:rPr>
          <w:sz w:val="24"/>
        </w:rPr>
        <w:t>Формирование</w:t>
      </w:r>
      <w:r w:rsidRPr="00F922A0">
        <w:rPr>
          <w:spacing w:val="1"/>
          <w:sz w:val="24"/>
        </w:rPr>
        <w:t xml:space="preserve"> </w:t>
      </w:r>
      <w:r w:rsidRPr="00F922A0">
        <w:rPr>
          <w:sz w:val="24"/>
        </w:rPr>
        <w:t>и</w:t>
      </w:r>
      <w:r w:rsidRPr="00F922A0">
        <w:rPr>
          <w:spacing w:val="1"/>
          <w:sz w:val="24"/>
        </w:rPr>
        <w:t xml:space="preserve"> </w:t>
      </w:r>
      <w:r w:rsidRPr="00F922A0">
        <w:rPr>
          <w:sz w:val="24"/>
        </w:rPr>
        <w:t>становление</w:t>
      </w:r>
      <w:r w:rsidRPr="00F922A0">
        <w:rPr>
          <w:spacing w:val="1"/>
          <w:sz w:val="24"/>
        </w:rPr>
        <w:t xml:space="preserve"> </w:t>
      </w:r>
      <w:r w:rsidRPr="00F922A0">
        <w:rPr>
          <w:sz w:val="24"/>
        </w:rPr>
        <w:t>универсальных</w:t>
      </w:r>
      <w:r w:rsidRPr="00F922A0">
        <w:rPr>
          <w:spacing w:val="1"/>
          <w:sz w:val="24"/>
        </w:rPr>
        <w:t xml:space="preserve"> </w:t>
      </w:r>
      <w:r w:rsidRPr="00F922A0">
        <w:rPr>
          <w:sz w:val="24"/>
        </w:rPr>
        <w:t>учебных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происходит</w:t>
      </w:r>
      <w:r w:rsidRPr="00F922A0">
        <w:rPr>
          <w:spacing w:val="1"/>
          <w:sz w:val="24"/>
        </w:rPr>
        <w:t xml:space="preserve"> </w:t>
      </w:r>
      <w:r w:rsidRPr="00F922A0">
        <w:rPr>
          <w:sz w:val="24"/>
        </w:rPr>
        <w:t>в</w:t>
      </w:r>
      <w:r w:rsidRPr="00F922A0">
        <w:rPr>
          <w:spacing w:val="1"/>
          <w:sz w:val="24"/>
        </w:rPr>
        <w:t xml:space="preserve"> </w:t>
      </w:r>
      <w:r w:rsidRPr="00F922A0">
        <w:rPr>
          <w:sz w:val="24"/>
        </w:rPr>
        <w:t>контексте</w:t>
      </w:r>
      <w:r w:rsidRPr="00F922A0">
        <w:rPr>
          <w:spacing w:val="1"/>
          <w:sz w:val="24"/>
        </w:rPr>
        <w:t xml:space="preserve"> </w:t>
      </w:r>
      <w:r w:rsidRPr="00F922A0">
        <w:rPr>
          <w:sz w:val="24"/>
        </w:rPr>
        <w:t>усвоения</w:t>
      </w:r>
      <w:r w:rsidRPr="00F922A0">
        <w:rPr>
          <w:spacing w:val="-1"/>
          <w:sz w:val="24"/>
        </w:rPr>
        <w:t xml:space="preserve"> </w:t>
      </w:r>
      <w:r w:rsidRPr="00F922A0">
        <w:rPr>
          <w:sz w:val="24"/>
        </w:rPr>
        <w:t>разных</w:t>
      </w:r>
      <w:r w:rsidRPr="00F922A0">
        <w:rPr>
          <w:spacing w:val="-1"/>
          <w:sz w:val="24"/>
        </w:rPr>
        <w:t xml:space="preserve"> </w:t>
      </w:r>
      <w:r w:rsidRPr="00F922A0">
        <w:rPr>
          <w:sz w:val="24"/>
        </w:rPr>
        <w:t>предметных дисциплин.</w:t>
      </w:r>
    </w:p>
    <w:p w:rsidR="00755FD3" w:rsidRPr="00F922A0" w:rsidRDefault="007E3FA8" w:rsidP="00366414">
      <w:pPr>
        <w:pStyle w:val="a5"/>
        <w:numPr>
          <w:ilvl w:val="0"/>
          <w:numId w:val="61"/>
        </w:numPr>
        <w:tabs>
          <w:tab w:val="left" w:pos="1078"/>
        </w:tabs>
        <w:spacing w:before="7" w:line="237" w:lineRule="auto"/>
        <w:ind w:right="647"/>
        <w:rPr>
          <w:sz w:val="24"/>
        </w:rPr>
      </w:pPr>
      <w:r w:rsidRPr="00F922A0">
        <w:rPr>
          <w:sz w:val="24"/>
        </w:rPr>
        <w:t>Универсальные</w:t>
      </w:r>
      <w:r w:rsidRPr="00F922A0">
        <w:rPr>
          <w:spacing w:val="1"/>
          <w:sz w:val="24"/>
        </w:rPr>
        <w:t xml:space="preserve"> </w:t>
      </w:r>
      <w:r w:rsidRPr="00F922A0">
        <w:rPr>
          <w:sz w:val="24"/>
        </w:rPr>
        <w:t>учебные</w:t>
      </w:r>
      <w:r w:rsidRPr="00F922A0">
        <w:rPr>
          <w:spacing w:val="1"/>
          <w:sz w:val="24"/>
        </w:rPr>
        <w:t xml:space="preserve"> </w:t>
      </w:r>
      <w:r w:rsidRPr="00F922A0">
        <w:rPr>
          <w:sz w:val="24"/>
        </w:rPr>
        <w:t>действия,</w:t>
      </w:r>
      <w:r w:rsidRPr="00F922A0">
        <w:rPr>
          <w:spacing w:val="1"/>
          <w:sz w:val="24"/>
        </w:rPr>
        <w:t xml:space="preserve"> </w:t>
      </w:r>
      <w:r w:rsidRPr="00F922A0">
        <w:rPr>
          <w:sz w:val="24"/>
        </w:rPr>
        <w:t>их</w:t>
      </w:r>
      <w:r w:rsidRPr="00F922A0">
        <w:rPr>
          <w:spacing w:val="1"/>
          <w:sz w:val="24"/>
        </w:rPr>
        <w:t xml:space="preserve"> </w:t>
      </w:r>
      <w:r w:rsidRPr="00F922A0">
        <w:rPr>
          <w:sz w:val="24"/>
        </w:rPr>
        <w:t>свойства</w:t>
      </w:r>
      <w:r w:rsidRPr="00F922A0">
        <w:rPr>
          <w:spacing w:val="1"/>
          <w:sz w:val="24"/>
        </w:rPr>
        <w:t xml:space="preserve"> </w:t>
      </w:r>
      <w:r w:rsidRPr="00F922A0">
        <w:rPr>
          <w:sz w:val="24"/>
        </w:rPr>
        <w:t>и</w:t>
      </w:r>
      <w:r w:rsidRPr="00F922A0">
        <w:rPr>
          <w:spacing w:val="1"/>
          <w:sz w:val="24"/>
        </w:rPr>
        <w:t xml:space="preserve"> </w:t>
      </w:r>
      <w:r w:rsidRPr="00F922A0">
        <w:rPr>
          <w:sz w:val="24"/>
        </w:rPr>
        <w:t>качества</w:t>
      </w:r>
      <w:r w:rsidRPr="00F922A0">
        <w:rPr>
          <w:spacing w:val="1"/>
          <w:sz w:val="24"/>
        </w:rPr>
        <w:t xml:space="preserve"> </w:t>
      </w:r>
      <w:r w:rsidRPr="00F922A0">
        <w:rPr>
          <w:sz w:val="24"/>
        </w:rPr>
        <w:t>определяют</w:t>
      </w:r>
      <w:r w:rsidRPr="00F922A0">
        <w:rPr>
          <w:spacing w:val="1"/>
          <w:sz w:val="24"/>
        </w:rPr>
        <w:t xml:space="preserve"> </w:t>
      </w:r>
      <w:r w:rsidRPr="00F922A0">
        <w:rPr>
          <w:sz w:val="24"/>
        </w:rPr>
        <w:t>эффективность</w:t>
      </w:r>
      <w:r w:rsidRPr="00F922A0">
        <w:rPr>
          <w:spacing w:val="-57"/>
          <w:sz w:val="24"/>
        </w:rPr>
        <w:t xml:space="preserve"> </w:t>
      </w:r>
      <w:r w:rsidRPr="00F922A0">
        <w:rPr>
          <w:sz w:val="24"/>
        </w:rPr>
        <w:t>образовательного процесса, в частности усвоение знаний и умений; формирование образа мира</w:t>
      </w:r>
      <w:r w:rsidRPr="00F922A0">
        <w:rPr>
          <w:spacing w:val="1"/>
          <w:sz w:val="24"/>
        </w:rPr>
        <w:t xml:space="preserve"> </w:t>
      </w:r>
      <w:r w:rsidRPr="00F922A0">
        <w:rPr>
          <w:sz w:val="24"/>
        </w:rPr>
        <w:t>и</w:t>
      </w:r>
      <w:r w:rsidRPr="00F922A0">
        <w:rPr>
          <w:spacing w:val="1"/>
          <w:sz w:val="24"/>
        </w:rPr>
        <w:t xml:space="preserve"> </w:t>
      </w:r>
      <w:r w:rsidRPr="00F922A0">
        <w:rPr>
          <w:sz w:val="24"/>
        </w:rPr>
        <w:t>основных</w:t>
      </w:r>
      <w:r w:rsidRPr="00F922A0">
        <w:rPr>
          <w:spacing w:val="1"/>
          <w:sz w:val="24"/>
        </w:rPr>
        <w:t xml:space="preserve"> </w:t>
      </w:r>
      <w:r w:rsidRPr="00F922A0">
        <w:rPr>
          <w:sz w:val="24"/>
        </w:rPr>
        <w:t>видов</w:t>
      </w:r>
      <w:r w:rsidRPr="00F922A0">
        <w:rPr>
          <w:spacing w:val="1"/>
          <w:sz w:val="24"/>
        </w:rPr>
        <w:t xml:space="preserve"> </w:t>
      </w:r>
      <w:r w:rsidRPr="00F922A0">
        <w:rPr>
          <w:sz w:val="24"/>
        </w:rPr>
        <w:t>компетенций</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и</w:t>
      </w:r>
      <w:r w:rsidRPr="00F922A0">
        <w:rPr>
          <w:spacing w:val="1"/>
          <w:sz w:val="24"/>
        </w:rPr>
        <w:t xml:space="preserve"> </w:t>
      </w:r>
      <w:r w:rsidRPr="00F922A0">
        <w:rPr>
          <w:sz w:val="24"/>
        </w:rPr>
        <w:t>личностной</w:t>
      </w:r>
      <w:r w:rsidRPr="00F922A0">
        <w:rPr>
          <w:spacing w:val="1"/>
          <w:sz w:val="24"/>
        </w:rPr>
        <w:t xml:space="preserve"> </w:t>
      </w:r>
      <w:r w:rsidRPr="00F922A0">
        <w:rPr>
          <w:sz w:val="24"/>
        </w:rPr>
        <w:t>компетентности.</w:t>
      </w:r>
    </w:p>
    <w:p w:rsidR="00755FD3" w:rsidRPr="00F922A0" w:rsidRDefault="007E3FA8">
      <w:pPr>
        <w:pStyle w:val="a3"/>
        <w:ind w:right="641" w:firstLine="720"/>
      </w:pPr>
      <w:r w:rsidRPr="00F922A0">
        <w:t>Представление о функциях, содержании и видах универсальных учебных действий положено</w:t>
      </w:r>
      <w:r w:rsidRPr="00F922A0">
        <w:rPr>
          <w:spacing w:val="-57"/>
        </w:rPr>
        <w:t xml:space="preserve"> </w:t>
      </w:r>
      <w:r w:rsidRPr="00F922A0">
        <w:t>в</w:t>
      </w:r>
      <w:r w:rsidRPr="00F922A0">
        <w:rPr>
          <w:spacing w:val="11"/>
        </w:rPr>
        <w:t xml:space="preserve"> </w:t>
      </w:r>
      <w:r w:rsidRPr="00F922A0">
        <w:t>основу</w:t>
      </w:r>
      <w:r w:rsidRPr="00F922A0">
        <w:rPr>
          <w:spacing w:val="7"/>
        </w:rPr>
        <w:t xml:space="preserve"> </w:t>
      </w:r>
      <w:r w:rsidRPr="00F922A0">
        <w:t>построения</w:t>
      </w:r>
      <w:r w:rsidRPr="00F922A0">
        <w:rPr>
          <w:spacing w:val="12"/>
        </w:rPr>
        <w:t xml:space="preserve"> </w:t>
      </w:r>
      <w:r w:rsidRPr="00F922A0">
        <w:t>целостного</w:t>
      </w:r>
      <w:r w:rsidRPr="00F922A0">
        <w:rPr>
          <w:spacing w:val="14"/>
        </w:rPr>
        <w:t xml:space="preserve"> </w:t>
      </w:r>
      <w:r w:rsidRPr="00F922A0">
        <w:t>учебно-воспитательного</w:t>
      </w:r>
      <w:r w:rsidRPr="00F922A0">
        <w:rPr>
          <w:spacing w:val="12"/>
        </w:rPr>
        <w:t xml:space="preserve"> </w:t>
      </w:r>
      <w:r w:rsidRPr="00F922A0">
        <w:t>процесса.</w:t>
      </w:r>
      <w:r w:rsidRPr="00F922A0">
        <w:rPr>
          <w:spacing w:val="12"/>
        </w:rPr>
        <w:t xml:space="preserve"> </w:t>
      </w:r>
      <w:r w:rsidRPr="00F922A0">
        <w:t>Отбор</w:t>
      </w:r>
      <w:r w:rsidRPr="00F922A0">
        <w:rPr>
          <w:spacing w:val="12"/>
        </w:rPr>
        <w:t xml:space="preserve"> </w:t>
      </w:r>
      <w:r w:rsidRPr="00F922A0">
        <w:t>и</w:t>
      </w:r>
      <w:r w:rsidRPr="00F922A0">
        <w:rPr>
          <w:spacing w:val="13"/>
        </w:rPr>
        <w:t xml:space="preserve"> </w:t>
      </w:r>
      <w:r w:rsidRPr="00F922A0">
        <w:t>структурирование</w:t>
      </w:r>
    </w:p>
    <w:p w:rsidR="00755FD3" w:rsidRPr="00F922A0" w:rsidRDefault="00755FD3">
      <w:pPr>
        <w:sectPr w:rsidR="00755FD3" w:rsidRPr="00F922A0">
          <w:footerReference w:type="default" r:id="rId55"/>
          <w:pgSz w:w="11900" w:h="16840"/>
          <w:pgMar w:top="700" w:right="300" w:bottom="280" w:left="0" w:header="0" w:footer="0" w:gutter="0"/>
          <w:cols w:space="720"/>
        </w:sectPr>
      </w:pPr>
    </w:p>
    <w:p w:rsidR="00755FD3" w:rsidRPr="00F922A0" w:rsidRDefault="007E3FA8">
      <w:pPr>
        <w:pStyle w:val="a3"/>
        <w:spacing w:before="64"/>
        <w:ind w:right="643"/>
      </w:pPr>
      <w:r w:rsidRPr="00F922A0">
        <w:rPr>
          <w:spacing w:val="-1"/>
        </w:rPr>
        <w:lastRenderedPageBreak/>
        <w:t>содержания</w:t>
      </w:r>
      <w:r w:rsidRPr="00F922A0">
        <w:rPr>
          <w:spacing w:val="-14"/>
        </w:rPr>
        <w:t xml:space="preserve"> </w:t>
      </w:r>
      <w:r w:rsidRPr="00F922A0">
        <w:rPr>
          <w:spacing w:val="-1"/>
        </w:rPr>
        <w:t>образования,</w:t>
      </w:r>
      <w:r w:rsidRPr="00F922A0">
        <w:rPr>
          <w:spacing w:val="-13"/>
        </w:rPr>
        <w:t xml:space="preserve"> </w:t>
      </w:r>
      <w:r w:rsidRPr="00F922A0">
        <w:t>выбор</w:t>
      </w:r>
      <w:r w:rsidRPr="00F922A0">
        <w:rPr>
          <w:spacing w:val="-13"/>
        </w:rPr>
        <w:t xml:space="preserve"> </w:t>
      </w:r>
      <w:r w:rsidRPr="00F922A0">
        <w:t>методов,</w:t>
      </w:r>
      <w:r w:rsidRPr="00F922A0">
        <w:rPr>
          <w:spacing w:val="-14"/>
        </w:rPr>
        <w:t xml:space="preserve"> </w:t>
      </w:r>
      <w:r w:rsidRPr="00F922A0">
        <w:t>определение</w:t>
      </w:r>
      <w:r w:rsidRPr="00F922A0">
        <w:rPr>
          <w:spacing w:val="-14"/>
        </w:rPr>
        <w:t xml:space="preserve"> </w:t>
      </w:r>
      <w:r w:rsidRPr="00F922A0">
        <w:t>форм</w:t>
      </w:r>
      <w:r w:rsidRPr="00F922A0">
        <w:rPr>
          <w:spacing w:val="-14"/>
        </w:rPr>
        <w:t xml:space="preserve"> </w:t>
      </w:r>
      <w:r w:rsidRPr="00F922A0">
        <w:t>обучения</w:t>
      </w:r>
      <w:r w:rsidRPr="00F922A0">
        <w:rPr>
          <w:spacing w:val="-13"/>
        </w:rPr>
        <w:t xml:space="preserve"> </w:t>
      </w:r>
      <w:r w:rsidRPr="00F922A0">
        <w:t>учитывает</w:t>
      </w:r>
      <w:r w:rsidRPr="00F922A0">
        <w:rPr>
          <w:spacing w:val="-13"/>
        </w:rPr>
        <w:t xml:space="preserve"> </w:t>
      </w:r>
      <w:r w:rsidRPr="00F922A0">
        <w:t>цели</w:t>
      </w:r>
      <w:r w:rsidRPr="00F922A0">
        <w:rPr>
          <w:spacing w:val="-12"/>
        </w:rPr>
        <w:t xml:space="preserve"> </w:t>
      </w:r>
      <w:r w:rsidRPr="00F922A0">
        <w:t>формирования</w:t>
      </w:r>
      <w:r w:rsidRPr="00F922A0">
        <w:rPr>
          <w:spacing w:val="-57"/>
        </w:rPr>
        <w:t xml:space="preserve"> </w:t>
      </w:r>
      <w:r w:rsidRPr="00F922A0">
        <w:t>конкретных видов</w:t>
      </w:r>
      <w:r w:rsidRPr="00F922A0">
        <w:rPr>
          <w:spacing w:val="2"/>
        </w:rPr>
        <w:t xml:space="preserve"> </w:t>
      </w:r>
      <w:r w:rsidRPr="00F922A0">
        <w:t>универсальных</w:t>
      </w:r>
      <w:r w:rsidRPr="00F922A0">
        <w:rPr>
          <w:spacing w:val="3"/>
        </w:rPr>
        <w:t xml:space="preserve"> </w:t>
      </w:r>
      <w:r w:rsidRPr="00F922A0">
        <w:t>учебных действий.</w:t>
      </w:r>
    </w:p>
    <w:p w:rsidR="00755FD3" w:rsidRPr="00F922A0" w:rsidRDefault="007E3FA8">
      <w:pPr>
        <w:pStyle w:val="a3"/>
        <w:ind w:right="647" w:firstLine="720"/>
      </w:pPr>
      <w:r w:rsidRPr="00F922A0">
        <w:t>Развитие</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решающим</w:t>
      </w:r>
      <w:r w:rsidRPr="00F922A0">
        <w:rPr>
          <w:spacing w:val="1"/>
        </w:rPr>
        <w:t xml:space="preserve"> </w:t>
      </w:r>
      <w:r w:rsidRPr="00F922A0">
        <w:t>образом</w:t>
      </w:r>
      <w:r w:rsidRPr="00F922A0">
        <w:rPr>
          <w:spacing w:val="1"/>
        </w:rPr>
        <w:t xml:space="preserve"> </w:t>
      </w:r>
      <w:r w:rsidRPr="00F922A0">
        <w:t>зависит</w:t>
      </w:r>
      <w:r w:rsidRPr="00F922A0">
        <w:rPr>
          <w:spacing w:val="1"/>
        </w:rPr>
        <w:t xml:space="preserve"> </w:t>
      </w:r>
      <w:r w:rsidRPr="00F922A0">
        <w:t>от</w:t>
      </w:r>
      <w:r w:rsidRPr="00F922A0">
        <w:rPr>
          <w:spacing w:val="1"/>
        </w:rPr>
        <w:t xml:space="preserve"> </w:t>
      </w:r>
      <w:r w:rsidRPr="00F922A0">
        <w:t>способа</w:t>
      </w:r>
      <w:r w:rsidRPr="00F922A0">
        <w:rPr>
          <w:spacing w:val="1"/>
        </w:rPr>
        <w:t xml:space="preserve"> </w:t>
      </w:r>
      <w:r w:rsidRPr="00F922A0">
        <w:t>построения</w:t>
      </w:r>
      <w:r w:rsidRPr="00F922A0">
        <w:rPr>
          <w:spacing w:val="-1"/>
        </w:rPr>
        <w:t xml:space="preserve"> </w:t>
      </w:r>
      <w:r w:rsidRPr="00F922A0">
        <w:t>содержания</w:t>
      </w:r>
      <w:r w:rsidRPr="00F922A0">
        <w:rPr>
          <w:spacing w:val="-1"/>
        </w:rPr>
        <w:t xml:space="preserve"> </w:t>
      </w:r>
      <w:r w:rsidRPr="00F922A0">
        <w:t>учебных</w:t>
      </w:r>
      <w:r w:rsidRPr="00F922A0">
        <w:rPr>
          <w:spacing w:val="1"/>
        </w:rPr>
        <w:t xml:space="preserve"> </w:t>
      </w:r>
      <w:r w:rsidRPr="00F922A0">
        <w:t>предметов.</w:t>
      </w:r>
    </w:p>
    <w:p w:rsidR="00755FD3" w:rsidRPr="00F922A0" w:rsidRDefault="007E3FA8">
      <w:pPr>
        <w:pStyle w:val="a3"/>
        <w:ind w:left="1320"/>
      </w:pPr>
      <w:r w:rsidRPr="00F922A0">
        <w:t>Функции</w:t>
      </w:r>
      <w:r w:rsidRPr="00F922A0">
        <w:rPr>
          <w:spacing w:val="-3"/>
        </w:rPr>
        <w:t xml:space="preserve"> </w:t>
      </w:r>
      <w:r w:rsidRPr="00F922A0">
        <w:t>универсальных</w:t>
      </w:r>
      <w:r w:rsidRPr="00F922A0">
        <w:rPr>
          <w:spacing w:val="-3"/>
        </w:rPr>
        <w:t xml:space="preserve"> </w:t>
      </w:r>
      <w:r w:rsidRPr="00F922A0">
        <w:t>учебных</w:t>
      </w:r>
      <w:r w:rsidRPr="00F922A0">
        <w:rPr>
          <w:spacing w:val="-5"/>
        </w:rPr>
        <w:t xml:space="preserve"> </w:t>
      </w:r>
      <w:r w:rsidRPr="00F922A0">
        <w:t>действий</w:t>
      </w:r>
      <w:r w:rsidRPr="00F922A0">
        <w:rPr>
          <w:spacing w:val="-6"/>
        </w:rPr>
        <w:t xml:space="preserve"> </w:t>
      </w:r>
      <w:r w:rsidRPr="00F922A0">
        <w:t>включают:</w:t>
      </w:r>
    </w:p>
    <w:p w:rsidR="00755FD3" w:rsidRPr="00F922A0" w:rsidRDefault="007E3FA8" w:rsidP="00366414">
      <w:pPr>
        <w:pStyle w:val="a5"/>
        <w:numPr>
          <w:ilvl w:val="1"/>
          <w:numId w:val="71"/>
        </w:numPr>
        <w:tabs>
          <w:tab w:val="left" w:pos="742"/>
        </w:tabs>
        <w:spacing w:before="6" w:line="235" w:lineRule="auto"/>
        <w:ind w:right="642" w:firstLine="0"/>
        <w:rPr>
          <w:sz w:val="28"/>
        </w:rPr>
      </w:pPr>
      <w:r w:rsidRPr="00F922A0">
        <w:rPr>
          <w:sz w:val="24"/>
        </w:rPr>
        <w:t>обеспечение</w:t>
      </w:r>
      <w:r w:rsidRPr="00F922A0">
        <w:rPr>
          <w:spacing w:val="1"/>
          <w:sz w:val="24"/>
        </w:rPr>
        <w:t xml:space="preserve"> </w:t>
      </w:r>
      <w:r w:rsidRPr="00F922A0">
        <w:rPr>
          <w:sz w:val="24"/>
        </w:rPr>
        <w:t>возможностей</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самостоятельно</w:t>
      </w:r>
      <w:r w:rsidRPr="00F922A0">
        <w:rPr>
          <w:spacing w:val="1"/>
          <w:sz w:val="24"/>
        </w:rPr>
        <w:t xml:space="preserve"> </w:t>
      </w:r>
      <w:r w:rsidRPr="00F922A0">
        <w:rPr>
          <w:sz w:val="24"/>
        </w:rPr>
        <w:t>осуществлять</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учения,</w:t>
      </w:r>
      <w:r w:rsidRPr="00F922A0">
        <w:rPr>
          <w:spacing w:val="1"/>
          <w:sz w:val="24"/>
        </w:rPr>
        <w:t xml:space="preserve"> </w:t>
      </w:r>
      <w:r w:rsidRPr="00F922A0">
        <w:rPr>
          <w:sz w:val="24"/>
        </w:rPr>
        <w:t>ставить учебные цели, искать и использовать необходимые средства и способы их достижения,</w:t>
      </w:r>
      <w:r w:rsidRPr="00F922A0">
        <w:rPr>
          <w:spacing w:val="1"/>
          <w:sz w:val="24"/>
        </w:rPr>
        <w:t xml:space="preserve"> </w:t>
      </w:r>
      <w:r w:rsidRPr="00F922A0">
        <w:rPr>
          <w:sz w:val="24"/>
        </w:rPr>
        <w:t>контролировать и оценивать</w:t>
      </w:r>
      <w:r w:rsidRPr="00F922A0">
        <w:rPr>
          <w:spacing w:val="1"/>
          <w:sz w:val="24"/>
        </w:rPr>
        <w:t xml:space="preserve"> </w:t>
      </w:r>
      <w:r w:rsidRPr="00F922A0">
        <w:rPr>
          <w:sz w:val="24"/>
        </w:rPr>
        <w:t>процесс</w:t>
      </w:r>
      <w:r w:rsidRPr="00F922A0">
        <w:rPr>
          <w:spacing w:val="-2"/>
          <w:sz w:val="24"/>
        </w:rPr>
        <w:t xml:space="preserve"> </w:t>
      </w:r>
      <w:r w:rsidRPr="00F922A0">
        <w:rPr>
          <w:sz w:val="24"/>
        </w:rPr>
        <w:t>и результаты</w:t>
      </w:r>
      <w:r w:rsidRPr="00F922A0">
        <w:rPr>
          <w:spacing w:val="-1"/>
          <w:sz w:val="24"/>
        </w:rPr>
        <w:t xml:space="preserve"> </w:t>
      </w:r>
      <w:r w:rsidRPr="00F922A0">
        <w:rPr>
          <w:sz w:val="24"/>
        </w:rPr>
        <w:t>деятельности;</w:t>
      </w:r>
    </w:p>
    <w:p w:rsidR="00755FD3" w:rsidRPr="00F922A0" w:rsidRDefault="007E3FA8" w:rsidP="00366414">
      <w:pPr>
        <w:pStyle w:val="a5"/>
        <w:numPr>
          <w:ilvl w:val="1"/>
          <w:numId w:val="71"/>
        </w:numPr>
        <w:tabs>
          <w:tab w:val="left" w:pos="742"/>
        </w:tabs>
        <w:spacing w:before="11" w:line="232" w:lineRule="auto"/>
        <w:ind w:right="650" w:firstLine="0"/>
        <w:rPr>
          <w:sz w:val="28"/>
        </w:rPr>
      </w:pPr>
      <w:r w:rsidRPr="00F922A0">
        <w:rPr>
          <w:sz w:val="24"/>
        </w:rPr>
        <w:t>создание условий для гармоничного развития личности и ее самореализации на основе готовности</w:t>
      </w:r>
      <w:r w:rsidRPr="00F922A0">
        <w:rPr>
          <w:spacing w:val="1"/>
          <w:sz w:val="24"/>
        </w:rPr>
        <w:t xml:space="preserve"> </w:t>
      </w:r>
      <w:r w:rsidRPr="00F922A0">
        <w:rPr>
          <w:sz w:val="24"/>
        </w:rPr>
        <w:t>к</w:t>
      </w:r>
      <w:r w:rsidRPr="00F922A0">
        <w:rPr>
          <w:spacing w:val="-1"/>
          <w:sz w:val="24"/>
        </w:rPr>
        <w:t xml:space="preserve"> </w:t>
      </w:r>
      <w:r w:rsidRPr="00F922A0">
        <w:rPr>
          <w:sz w:val="24"/>
        </w:rPr>
        <w:t>непрерывному</w:t>
      </w:r>
      <w:r w:rsidRPr="00F922A0">
        <w:rPr>
          <w:spacing w:val="-25"/>
          <w:sz w:val="24"/>
        </w:rPr>
        <w:t xml:space="preserve"> </w:t>
      </w:r>
      <w:r w:rsidRPr="00F922A0">
        <w:rPr>
          <w:sz w:val="24"/>
        </w:rPr>
        <w:t>образованию;</w:t>
      </w:r>
    </w:p>
    <w:p w:rsidR="00755FD3" w:rsidRPr="00F922A0" w:rsidRDefault="007E3FA8" w:rsidP="00366414">
      <w:pPr>
        <w:pStyle w:val="a5"/>
        <w:numPr>
          <w:ilvl w:val="1"/>
          <w:numId w:val="71"/>
        </w:numPr>
        <w:tabs>
          <w:tab w:val="left" w:pos="742"/>
        </w:tabs>
        <w:spacing w:before="13" w:line="230" w:lineRule="auto"/>
        <w:ind w:right="652" w:firstLine="0"/>
        <w:rPr>
          <w:sz w:val="28"/>
        </w:rPr>
      </w:pPr>
      <w:r w:rsidRPr="00F922A0">
        <w:rPr>
          <w:sz w:val="24"/>
        </w:rPr>
        <w:t>обеспечение успешного усвоения знаний, умений и навыков и формирование компетентностей в</w:t>
      </w:r>
      <w:r w:rsidRPr="00F922A0">
        <w:rPr>
          <w:spacing w:val="1"/>
          <w:sz w:val="24"/>
        </w:rPr>
        <w:t xml:space="preserve"> </w:t>
      </w:r>
      <w:r w:rsidRPr="00F922A0">
        <w:rPr>
          <w:sz w:val="24"/>
        </w:rPr>
        <w:t>любой предметной</w:t>
      </w:r>
      <w:r w:rsidRPr="00F922A0">
        <w:rPr>
          <w:spacing w:val="-3"/>
          <w:sz w:val="24"/>
        </w:rPr>
        <w:t xml:space="preserve"> </w:t>
      </w:r>
      <w:r w:rsidRPr="00F922A0">
        <w:rPr>
          <w:sz w:val="24"/>
        </w:rPr>
        <w:t>области.</w:t>
      </w:r>
    </w:p>
    <w:p w:rsidR="00755FD3" w:rsidRPr="00F922A0" w:rsidRDefault="007E3FA8">
      <w:pPr>
        <w:pStyle w:val="a3"/>
        <w:spacing w:before="64"/>
        <w:ind w:right="635" w:firstLine="720"/>
      </w:pPr>
      <w:r w:rsidRPr="00F922A0">
        <w:t>Безусловно,</w:t>
      </w:r>
      <w:r w:rsidRPr="00F922A0">
        <w:rPr>
          <w:spacing w:val="-11"/>
        </w:rPr>
        <w:t xml:space="preserve"> </w:t>
      </w:r>
      <w:r w:rsidRPr="00F922A0">
        <w:t>каждый</w:t>
      </w:r>
      <w:r w:rsidRPr="00F922A0">
        <w:rPr>
          <w:spacing w:val="-8"/>
        </w:rPr>
        <w:t xml:space="preserve"> </w:t>
      </w:r>
      <w:r w:rsidRPr="00F922A0">
        <w:t>учебный</w:t>
      </w:r>
      <w:r w:rsidRPr="00F922A0">
        <w:rPr>
          <w:spacing w:val="-9"/>
        </w:rPr>
        <w:t xml:space="preserve"> </w:t>
      </w:r>
      <w:r w:rsidRPr="00F922A0">
        <w:t>предмет</w:t>
      </w:r>
      <w:r w:rsidRPr="00F922A0">
        <w:rPr>
          <w:spacing w:val="-10"/>
        </w:rPr>
        <w:t xml:space="preserve"> </w:t>
      </w:r>
      <w:r w:rsidRPr="00F922A0">
        <w:t>раскрывает</w:t>
      </w:r>
      <w:r w:rsidRPr="00F922A0">
        <w:rPr>
          <w:spacing w:val="-9"/>
        </w:rPr>
        <w:t xml:space="preserve"> </w:t>
      </w:r>
      <w:r w:rsidRPr="00F922A0">
        <w:t>различные</w:t>
      </w:r>
      <w:r w:rsidRPr="00F922A0">
        <w:rPr>
          <w:spacing w:val="-12"/>
        </w:rPr>
        <w:t xml:space="preserve"> </w:t>
      </w:r>
      <w:r w:rsidRPr="00F922A0">
        <w:t>возможности</w:t>
      </w:r>
      <w:r w:rsidRPr="00F922A0">
        <w:rPr>
          <w:spacing w:val="-8"/>
        </w:rPr>
        <w:t xml:space="preserve"> </w:t>
      </w:r>
      <w:r w:rsidRPr="00F922A0">
        <w:t>для</w:t>
      </w:r>
      <w:r w:rsidRPr="00F922A0">
        <w:rPr>
          <w:spacing w:val="-10"/>
        </w:rPr>
        <w:t xml:space="preserve"> </w:t>
      </w:r>
      <w:r w:rsidRPr="00F922A0">
        <w:t>формирования</w:t>
      </w:r>
      <w:r w:rsidRPr="00F922A0">
        <w:rPr>
          <w:spacing w:val="-58"/>
        </w:rPr>
        <w:t xml:space="preserve"> </w:t>
      </w:r>
      <w:r w:rsidRPr="00F922A0">
        <w:t>и становления УУД, определяемые, в первую очередь, его функцией и предметным содержанием.</w:t>
      </w:r>
      <w:r w:rsidRPr="00F922A0">
        <w:rPr>
          <w:spacing w:val="1"/>
        </w:rPr>
        <w:t xml:space="preserve"> </w:t>
      </w:r>
      <w:r w:rsidRPr="00F922A0">
        <w:t>Существенное</w:t>
      </w:r>
      <w:r w:rsidRPr="00F922A0">
        <w:rPr>
          <w:spacing w:val="1"/>
        </w:rPr>
        <w:t xml:space="preserve"> </w:t>
      </w:r>
      <w:r w:rsidRPr="00F922A0">
        <w:t>место</w:t>
      </w:r>
      <w:r w:rsidRPr="00F922A0">
        <w:rPr>
          <w:spacing w:val="1"/>
        </w:rPr>
        <w:t xml:space="preserve"> </w:t>
      </w:r>
      <w:r w:rsidRPr="00F922A0">
        <w:t>в</w:t>
      </w:r>
      <w:r w:rsidRPr="00F922A0">
        <w:rPr>
          <w:spacing w:val="1"/>
        </w:rPr>
        <w:t xml:space="preserve"> </w:t>
      </w:r>
      <w:r w:rsidRPr="00F922A0">
        <w:t>преподавании</w:t>
      </w:r>
      <w:r w:rsidRPr="00F922A0">
        <w:rPr>
          <w:spacing w:val="1"/>
        </w:rPr>
        <w:t xml:space="preserve"> </w:t>
      </w:r>
      <w:r w:rsidRPr="00F922A0">
        <w:t>школьных</w:t>
      </w:r>
      <w:r w:rsidRPr="00F922A0">
        <w:rPr>
          <w:spacing w:val="1"/>
        </w:rPr>
        <w:t xml:space="preserve"> </w:t>
      </w:r>
      <w:r w:rsidRPr="00F922A0">
        <w:t>дисциплин</w:t>
      </w:r>
      <w:r w:rsidRPr="00F922A0">
        <w:rPr>
          <w:spacing w:val="1"/>
        </w:rPr>
        <w:t xml:space="preserve"> </w:t>
      </w:r>
      <w:r w:rsidRPr="00F922A0">
        <w:t>должны</w:t>
      </w:r>
      <w:r w:rsidRPr="00F922A0">
        <w:rPr>
          <w:spacing w:val="1"/>
        </w:rPr>
        <w:t xml:space="preserve"> </w:t>
      </w:r>
      <w:r w:rsidRPr="00F922A0">
        <w:t>занять</w:t>
      </w:r>
      <w:r w:rsidRPr="00F922A0">
        <w:rPr>
          <w:spacing w:val="1"/>
        </w:rPr>
        <w:t xml:space="preserve"> </w:t>
      </w:r>
      <w:r w:rsidRPr="00F922A0">
        <w:t>и</w:t>
      </w:r>
      <w:r w:rsidRPr="00F922A0">
        <w:rPr>
          <w:spacing w:val="1"/>
        </w:rPr>
        <w:t xml:space="preserve"> </w:t>
      </w:r>
      <w:r w:rsidRPr="00F922A0">
        <w:t>так</w:t>
      </w:r>
      <w:r w:rsidRPr="00F922A0">
        <w:rPr>
          <w:spacing w:val="1"/>
        </w:rPr>
        <w:t xml:space="preserve"> </w:t>
      </w:r>
      <w:r w:rsidRPr="00F922A0">
        <w:t>называемые</w:t>
      </w:r>
      <w:r w:rsidRPr="00F922A0">
        <w:rPr>
          <w:spacing w:val="1"/>
        </w:rPr>
        <w:t xml:space="preserve"> </w:t>
      </w:r>
      <w:r w:rsidRPr="00F922A0">
        <w:t>метапредметные</w:t>
      </w:r>
      <w:r w:rsidRPr="00F922A0">
        <w:rPr>
          <w:spacing w:val="1"/>
        </w:rPr>
        <w:t xml:space="preserve"> </w:t>
      </w:r>
      <w:r w:rsidRPr="00F922A0">
        <w:t>(т.е.</w:t>
      </w:r>
      <w:r w:rsidRPr="00F922A0">
        <w:rPr>
          <w:spacing w:val="1"/>
        </w:rPr>
        <w:t xml:space="preserve"> </w:t>
      </w:r>
      <w:r w:rsidRPr="00F922A0">
        <w:t>«надпредметные»,</w:t>
      </w:r>
      <w:r w:rsidRPr="00F922A0">
        <w:rPr>
          <w:spacing w:val="1"/>
        </w:rPr>
        <w:t xml:space="preserve"> </w:t>
      </w:r>
      <w:r w:rsidRPr="00F922A0">
        <w:t>или</w:t>
      </w:r>
      <w:r w:rsidRPr="00F922A0">
        <w:rPr>
          <w:spacing w:val="1"/>
        </w:rPr>
        <w:t xml:space="preserve"> </w:t>
      </w:r>
      <w:r w:rsidRPr="00F922A0">
        <w:t>учебные</w:t>
      </w:r>
      <w:r w:rsidRPr="00F922A0">
        <w:rPr>
          <w:spacing w:val="1"/>
        </w:rPr>
        <w:t xml:space="preserve"> </w:t>
      </w:r>
      <w:r w:rsidRPr="00F922A0">
        <w:t>действия</w:t>
      </w:r>
      <w:r w:rsidRPr="00F922A0">
        <w:rPr>
          <w:spacing w:val="1"/>
        </w:rPr>
        <w:t xml:space="preserve"> </w:t>
      </w:r>
      <w:r w:rsidRPr="00F922A0">
        <w:t>метапознавательные)</w:t>
      </w:r>
      <w:r w:rsidRPr="00F922A0">
        <w:rPr>
          <w:spacing w:val="1"/>
        </w:rPr>
        <w:t xml:space="preserve"> </w:t>
      </w:r>
      <w:r w:rsidRPr="00F922A0">
        <w:t>УУД.</w:t>
      </w:r>
      <w:r w:rsidRPr="00F922A0">
        <w:rPr>
          <w:spacing w:val="1"/>
        </w:rPr>
        <w:t xml:space="preserve"> </w:t>
      </w:r>
      <w:r w:rsidRPr="00F922A0">
        <w:t>Они</w:t>
      </w:r>
      <w:r w:rsidRPr="00F922A0">
        <w:rPr>
          <w:spacing w:val="-57"/>
        </w:rPr>
        <w:t xml:space="preserve"> </w:t>
      </w:r>
      <w:r w:rsidRPr="00F922A0">
        <w:t>направлены на анализ и</w:t>
      </w:r>
      <w:r w:rsidRPr="00F922A0">
        <w:rPr>
          <w:spacing w:val="1"/>
        </w:rPr>
        <w:t xml:space="preserve"> </w:t>
      </w:r>
      <w:r w:rsidRPr="00F922A0">
        <w:t>управление обучающимися своей познавательной деятельностью, будь то</w:t>
      </w:r>
      <w:r w:rsidRPr="00F922A0">
        <w:rPr>
          <w:spacing w:val="1"/>
        </w:rPr>
        <w:t xml:space="preserve"> </w:t>
      </w:r>
      <w:r w:rsidRPr="00F922A0">
        <w:t>ценностно - моральный выбор в решении моральной дилеммы, определение стратегии решения</w:t>
      </w:r>
      <w:r w:rsidRPr="00F922A0">
        <w:rPr>
          <w:spacing w:val="1"/>
        </w:rPr>
        <w:t xml:space="preserve"> </w:t>
      </w:r>
      <w:r w:rsidRPr="00F922A0">
        <w:t>математической</w:t>
      </w:r>
      <w:r w:rsidRPr="00F922A0">
        <w:rPr>
          <w:spacing w:val="1"/>
        </w:rPr>
        <w:t xml:space="preserve"> </w:t>
      </w:r>
      <w:r w:rsidRPr="00F922A0">
        <w:t>задачи,</w:t>
      </w:r>
      <w:r w:rsidRPr="00F922A0">
        <w:rPr>
          <w:spacing w:val="1"/>
        </w:rPr>
        <w:t xml:space="preserve"> </w:t>
      </w:r>
      <w:r w:rsidRPr="00F922A0">
        <w:t>запоминание</w:t>
      </w:r>
      <w:r w:rsidRPr="00F922A0">
        <w:rPr>
          <w:spacing w:val="1"/>
        </w:rPr>
        <w:t xml:space="preserve"> </w:t>
      </w:r>
      <w:r w:rsidRPr="00F922A0">
        <w:t>фактического</w:t>
      </w:r>
      <w:r w:rsidRPr="00F922A0">
        <w:rPr>
          <w:spacing w:val="1"/>
        </w:rPr>
        <w:t xml:space="preserve"> </w:t>
      </w:r>
      <w:r w:rsidRPr="00F922A0">
        <w:t>материала</w:t>
      </w:r>
      <w:r w:rsidRPr="00F922A0">
        <w:rPr>
          <w:spacing w:val="1"/>
        </w:rPr>
        <w:t xml:space="preserve"> </w:t>
      </w:r>
      <w:r w:rsidRPr="00F922A0">
        <w:t>по</w:t>
      </w:r>
      <w:r w:rsidRPr="00F922A0">
        <w:rPr>
          <w:spacing w:val="1"/>
        </w:rPr>
        <w:t xml:space="preserve"> </w:t>
      </w:r>
      <w:r w:rsidRPr="00F922A0">
        <w:t>истории</w:t>
      </w:r>
      <w:r w:rsidRPr="00F922A0">
        <w:rPr>
          <w:spacing w:val="1"/>
        </w:rPr>
        <w:t xml:space="preserve"> </w:t>
      </w:r>
      <w:r w:rsidRPr="00F922A0">
        <w:t>или</w:t>
      </w:r>
      <w:r w:rsidRPr="00F922A0">
        <w:rPr>
          <w:spacing w:val="1"/>
        </w:rPr>
        <w:t xml:space="preserve"> </w:t>
      </w:r>
      <w:r w:rsidRPr="00F922A0">
        <w:t>планирование</w:t>
      </w:r>
      <w:r w:rsidRPr="00F922A0">
        <w:rPr>
          <w:spacing w:val="1"/>
        </w:rPr>
        <w:t xml:space="preserve"> </w:t>
      </w:r>
      <w:r w:rsidRPr="00F922A0">
        <w:t>совместного</w:t>
      </w:r>
      <w:r w:rsidRPr="00F922A0">
        <w:rPr>
          <w:spacing w:val="-1"/>
        </w:rPr>
        <w:t xml:space="preserve"> </w:t>
      </w:r>
      <w:r w:rsidRPr="00F922A0">
        <w:t>с</w:t>
      </w:r>
      <w:r w:rsidRPr="00F922A0">
        <w:rPr>
          <w:spacing w:val="-2"/>
        </w:rPr>
        <w:t xml:space="preserve"> </w:t>
      </w:r>
      <w:r w:rsidRPr="00F922A0">
        <w:t>другими</w:t>
      </w:r>
      <w:r w:rsidRPr="00F922A0">
        <w:rPr>
          <w:spacing w:val="3"/>
        </w:rPr>
        <w:t xml:space="preserve"> </w:t>
      </w:r>
      <w:r w:rsidRPr="00F922A0">
        <w:t>учащимися</w:t>
      </w:r>
      <w:r w:rsidRPr="00F922A0">
        <w:rPr>
          <w:spacing w:val="-1"/>
        </w:rPr>
        <w:t xml:space="preserve"> </w:t>
      </w:r>
      <w:r w:rsidRPr="00F922A0">
        <w:t>лабораторного</w:t>
      </w:r>
      <w:r w:rsidRPr="00F922A0">
        <w:rPr>
          <w:spacing w:val="-1"/>
        </w:rPr>
        <w:t xml:space="preserve"> </w:t>
      </w:r>
      <w:r w:rsidRPr="00F922A0">
        <w:t>эксперимента по</w:t>
      </w:r>
      <w:r w:rsidRPr="00F922A0">
        <w:rPr>
          <w:spacing w:val="-1"/>
        </w:rPr>
        <w:t xml:space="preserve"> </w:t>
      </w:r>
      <w:r w:rsidRPr="00F922A0">
        <w:t>физике</w:t>
      </w:r>
      <w:r w:rsidRPr="00F922A0">
        <w:rPr>
          <w:spacing w:val="-1"/>
        </w:rPr>
        <w:t xml:space="preserve"> </w:t>
      </w:r>
      <w:r w:rsidRPr="00F922A0">
        <w:t>или</w:t>
      </w:r>
      <w:r w:rsidRPr="00F922A0">
        <w:rPr>
          <w:spacing w:val="-3"/>
        </w:rPr>
        <w:t xml:space="preserve"> </w:t>
      </w:r>
      <w:r w:rsidRPr="00F922A0">
        <w:t>химии.</w:t>
      </w:r>
    </w:p>
    <w:p w:rsidR="00755FD3" w:rsidRPr="00F922A0" w:rsidRDefault="007E3FA8">
      <w:pPr>
        <w:pStyle w:val="a3"/>
        <w:spacing w:before="4"/>
        <w:ind w:right="636" w:firstLine="720"/>
      </w:pPr>
      <w:r w:rsidRPr="00F922A0">
        <w:t>Овладение</w:t>
      </w:r>
      <w:r w:rsidRPr="00F922A0">
        <w:rPr>
          <w:spacing w:val="1"/>
        </w:rPr>
        <w:t xml:space="preserve"> </w:t>
      </w:r>
      <w:r w:rsidRPr="00F922A0">
        <w:t>УУД</w:t>
      </w:r>
      <w:r w:rsidRPr="00F922A0">
        <w:rPr>
          <w:spacing w:val="1"/>
        </w:rPr>
        <w:t xml:space="preserve"> </w:t>
      </w:r>
      <w:r w:rsidRPr="00F922A0">
        <w:t>в</w:t>
      </w:r>
      <w:r w:rsidRPr="00F922A0">
        <w:rPr>
          <w:spacing w:val="1"/>
        </w:rPr>
        <w:t xml:space="preserve"> </w:t>
      </w:r>
      <w:r w:rsidRPr="00F922A0">
        <w:t>конечном</w:t>
      </w:r>
      <w:r w:rsidRPr="00F922A0">
        <w:rPr>
          <w:spacing w:val="1"/>
        </w:rPr>
        <w:t xml:space="preserve"> </w:t>
      </w:r>
      <w:r w:rsidRPr="00F922A0">
        <w:t>счете</w:t>
      </w:r>
      <w:r w:rsidRPr="00F922A0">
        <w:rPr>
          <w:spacing w:val="1"/>
        </w:rPr>
        <w:t xml:space="preserve"> </w:t>
      </w:r>
      <w:r w:rsidRPr="00F922A0">
        <w:t>ведет</w:t>
      </w:r>
      <w:r w:rsidRPr="00F922A0">
        <w:rPr>
          <w:spacing w:val="1"/>
        </w:rPr>
        <w:t xml:space="preserve"> </w:t>
      </w:r>
      <w:r w:rsidRPr="00F922A0">
        <w:t>к</w:t>
      </w:r>
      <w:r w:rsidRPr="00F922A0">
        <w:rPr>
          <w:spacing w:val="1"/>
        </w:rPr>
        <w:t xml:space="preserve"> </w:t>
      </w:r>
      <w:r w:rsidRPr="00F922A0">
        <w:t>формированию</w:t>
      </w:r>
      <w:r w:rsidRPr="00F922A0">
        <w:rPr>
          <w:spacing w:val="1"/>
        </w:rPr>
        <w:t xml:space="preserve"> </w:t>
      </w:r>
      <w:r w:rsidRPr="00F922A0">
        <w:t>способности</w:t>
      </w:r>
      <w:r w:rsidRPr="00F922A0">
        <w:rPr>
          <w:spacing w:val="1"/>
        </w:rPr>
        <w:t xml:space="preserve"> </w:t>
      </w:r>
      <w:r w:rsidRPr="00F922A0">
        <w:t>самостоятельно</w:t>
      </w:r>
      <w:r w:rsidRPr="00F922A0">
        <w:rPr>
          <w:spacing w:val="1"/>
        </w:rPr>
        <w:t xml:space="preserve"> </w:t>
      </w:r>
      <w:r w:rsidRPr="00F922A0">
        <w:t>успешно</w:t>
      </w:r>
      <w:r w:rsidRPr="00F922A0">
        <w:rPr>
          <w:spacing w:val="1"/>
        </w:rPr>
        <w:t xml:space="preserve"> </w:t>
      </w:r>
      <w:r w:rsidRPr="00F922A0">
        <w:t>усваивать</w:t>
      </w:r>
      <w:r w:rsidRPr="00F922A0">
        <w:rPr>
          <w:spacing w:val="1"/>
        </w:rPr>
        <w:t xml:space="preserve"> </w:t>
      </w:r>
      <w:r w:rsidRPr="00F922A0">
        <w:t>новые</w:t>
      </w:r>
      <w:r w:rsidRPr="00F922A0">
        <w:rPr>
          <w:spacing w:val="1"/>
        </w:rPr>
        <w:t xml:space="preserve"> </w:t>
      </w:r>
      <w:r w:rsidRPr="00F922A0">
        <w:t>знания,</w:t>
      </w:r>
      <w:r w:rsidRPr="00F922A0">
        <w:rPr>
          <w:spacing w:val="1"/>
        </w:rPr>
        <w:t xml:space="preserve"> </w:t>
      </w:r>
      <w:r w:rsidRPr="00F922A0">
        <w:t>овладевать</w:t>
      </w:r>
      <w:r w:rsidRPr="00F922A0">
        <w:rPr>
          <w:spacing w:val="1"/>
        </w:rPr>
        <w:t xml:space="preserve"> </w:t>
      </w:r>
      <w:r w:rsidRPr="00F922A0">
        <w:t>умениями</w:t>
      </w:r>
      <w:r w:rsidRPr="00F922A0">
        <w:rPr>
          <w:spacing w:val="1"/>
        </w:rPr>
        <w:t xml:space="preserve"> </w:t>
      </w:r>
      <w:r w:rsidRPr="00F922A0">
        <w:t>и</w:t>
      </w:r>
      <w:r w:rsidRPr="00F922A0">
        <w:rPr>
          <w:spacing w:val="1"/>
        </w:rPr>
        <w:t xml:space="preserve"> </w:t>
      </w:r>
      <w:r w:rsidRPr="00F922A0">
        <w:t>компетентностями,</w:t>
      </w:r>
      <w:r w:rsidRPr="00F922A0">
        <w:rPr>
          <w:spacing w:val="1"/>
        </w:rPr>
        <w:t xml:space="preserve"> </w:t>
      </w:r>
      <w:r w:rsidRPr="00F922A0">
        <w:t>включая</w:t>
      </w:r>
      <w:r w:rsidRPr="00F922A0">
        <w:rPr>
          <w:spacing w:val="-57"/>
        </w:rPr>
        <w:t xml:space="preserve"> </w:t>
      </w:r>
      <w:r w:rsidRPr="00F922A0">
        <w:t>самостоятельную</w:t>
      </w:r>
      <w:r w:rsidRPr="00F922A0">
        <w:rPr>
          <w:spacing w:val="-11"/>
        </w:rPr>
        <w:t xml:space="preserve"> </w:t>
      </w:r>
      <w:r w:rsidRPr="00F922A0">
        <w:t>организацию</w:t>
      </w:r>
      <w:r w:rsidRPr="00F922A0">
        <w:rPr>
          <w:spacing w:val="-10"/>
        </w:rPr>
        <w:t xml:space="preserve"> </w:t>
      </w:r>
      <w:r w:rsidRPr="00F922A0">
        <w:t>процесса</w:t>
      </w:r>
      <w:r w:rsidRPr="00F922A0">
        <w:rPr>
          <w:spacing w:val="-8"/>
        </w:rPr>
        <w:t xml:space="preserve"> </w:t>
      </w:r>
      <w:r w:rsidRPr="00F922A0">
        <w:t>усвоения,</w:t>
      </w:r>
      <w:r w:rsidRPr="00F922A0">
        <w:rPr>
          <w:spacing w:val="-11"/>
        </w:rPr>
        <w:t xml:space="preserve"> </w:t>
      </w:r>
      <w:r w:rsidRPr="00F922A0">
        <w:t>т.е.</w:t>
      </w:r>
      <w:r w:rsidRPr="00F922A0">
        <w:rPr>
          <w:spacing w:val="-10"/>
        </w:rPr>
        <w:t xml:space="preserve"> </w:t>
      </w:r>
      <w:r w:rsidRPr="00F922A0">
        <w:t>умение</w:t>
      </w:r>
      <w:r w:rsidRPr="00F922A0">
        <w:rPr>
          <w:spacing w:val="-9"/>
        </w:rPr>
        <w:t xml:space="preserve"> </w:t>
      </w:r>
      <w:r w:rsidRPr="00F922A0">
        <w:t>учиться</w:t>
      </w:r>
      <w:r w:rsidRPr="00F922A0">
        <w:rPr>
          <w:spacing w:val="-12"/>
        </w:rPr>
        <w:t xml:space="preserve"> </w:t>
      </w:r>
      <w:r w:rsidRPr="00F922A0">
        <w:t>ориентации</w:t>
      </w:r>
      <w:r w:rsidRPr="00F922A0">
        <w:rPr>
          <w:spacing w:val="-10"/>
        </w:rPr>
        <w:t xml:space="preserve"> </w:t>
      </w:r>
      <w:r w:rsidRPr="00F922A0">
        <w:t>обучающихся</w:t>
      </w:r>
      <w:r w:rsidRPr="00F922A0">
        <w:rPr>
          <w:spacing w:val="-11"/>
        </w:rPr>
        <w:t xml:space="preserve"> </w:t>
      </w:r>
      <w:r w:rsidRPr="00F922A0">
        <w:t>как</w:t>
      </w:r>
      <w:r w:rsidRPr="00F922A0">
        <w:rPr>
          <w:spacing w:val="-58"/>
        </w:rPr>
        <w:t xml:space="preserve"> </w:t>
      </w:r>
      <w:r w:rsidRPr="00F922A0">
        <w:t>в</w:t>
      </w:r>
      <w:r w:rsidRPr="00F922A0">
        <w:rPr>
          <w:spacing w:val="-13"/>
        </w:rPr>
        <w:t xml:space="preserve"> </w:t>
      </w:r>
      <w:r w:rsidRPr="00F922A0">
        <w:t>различных</w:t>
      </w:r>
      <w:r w:rsidRPr="00F922A0">
        <w:rPr>
          <w:spacing w:val="-10"/>
        </w:rPr>
        <w:t xml:space="preserve"> </w:t>
      </w:r>
      <w:r w:rsidRPr="00F922A0">
        <w:t>предметных</w:t>
      </w:r>
      <w:r w:rsidRPr="00F922A0">
        <w:rPr>
          <w:spacing w:val="-10"/>
        </w:rPr>
        <w:t xml:space="preserve"> </w:t>
      </w:r>
      <w:r w:rsidRPr="00F922A0">
        <w:t>областях,</w:t>
      </w:r>
      <w:r w:rsidRPr="00F922A0">
        <w:rPr>
          <w:spacing w:val="-12"/>
        </w:rPr>
        <w:t xml:space="preserve"> </w:t>
      </w:r>
      <w:r w:rsidRPr="00F922A0">
        <w:t>так</w:t>
      </w:r>
      <w:r w:rsidRPr="00F922A0">
        <w:rPr>
          <w:spacing w:val="-11"/>
        </w:rPr>
        <w:t xml:space="preserve"> </w:t>
      </w:r>
      <w:r w:rsidRPr="00F922A0">
        <w:t>и</w:t>
      </w:r>
      <w:r w:rsidRPr="00F922A0">
        <w:rPr>
          <w:spacing w:val="-10"/>
        </w:rPr>
        <w:t xml:space="preserve"> </w:t>
      </w:r>
      <w:r w:rsidRPr="00F922A0">
        <w:t>в</w:t>
      </w:r>
      <w:r w:rsidRPr="00F922A0">
        <w:rPr>
          <w:spacing w:val="-13"/>
        </w:rPr>
        <w:t xml:space="preserve"> </w:t>
      </w:r>
      <w:r w:rsidRPr="00F922A0">
        <w:t>строении</w:t>
      </w:r>
      <w:r w:rsidRPr="00F922A0">
        <w:rPr>
          <w:spacing w:val="-11"/>
        </w:rPr>
        <w:t xml:space="preserve"> </w:t>
      </w:r>
      <w:r w:rsidRPr="00F922A0">
        <w:t>самой</w:t>
      </w:r>
      <w:r w:rsidRPr="00F922A0">
        <w:rPr>
          <w:spacing w:val="-6"/>
        </w:rPr>
        <w:t xml:space="preserve"> </w:t>
      </w:r>
      <w:r w:rsidRPr="00F922A0">
        <w:t>учебной</w:t>
      </w:r>
      <w:r w:rsidRPr="00F922A0">
        <w:rPr>
          <w:spacing w:val="-11"/>
        </w:rPr>
        <w:t xml:space="preserve"> </w:t>
      </w:r>
      <w:r w:rsidRPr="00F922A0">
        <w:t>деятельности,</w:t>
      </w:r>
      <w:r w:rsidRPr="00F922A0">
        <w:rPr>
          <w:spacing w:val="-11"/>
        </w:rPr>
        <w:t xml:space="preserve"> </w:t>
      </w:r>
      <w:r w:rsidRPr="00F922A0">
        <w:t>включая</w:t>
      </w:r>
      <w:r w:rsidRPr="00F922A0">
        <w:rPr>
          <w:spacing w:val="-12"/>
        </w:rPr>
        <w:t xml:space="preserve"> </w:t>
      </w:r>
      <w:r w:rsidRPr="00F922A0">
        <w:t>осознание</w:t>
      </w:r>
      <w:r w:rsidRPr="00F922A0">
        <w:rPr>
          <w:spacing w:val="-58"/>
        </w:rPr>
        <w:t xml:space="preserve"> </w:t>
      </w:r>
      <w:r w:rsidRPr="00F922A0">
        <w:t>обучающимися</w:t>
      </w:r>
      <w:r w:rsidRPr="00F922A0">
        <w:rPr>
          <w:spacing w:val="1"/>
        </w:rPr>
        <w:t xml:space="preserve"> </w:t>
      </w:r>
      <w:r w:rsidRPr="00F922A0">
        <w:t>ее</w:t>
      </w:r>
      <w:r w:rsidRPr="00F922A0">
        <w:rPr>
          <w:spacing w:val="1"/>
        </w:rPr>
        <w:t xml:space="preserve"> </w:t>
      </w:r>
      <w:r w:rsidRPr="00F922A0">
        <w:t>целевой</w:t>
      </w:r>
      <w:r w:rsidRPr="00F922A0">
        <w:rPr>
          <w:spacing w:val="1"/>
        </w:rPr>
        <w:t xml:space="preserve"> </w:t>
      </w:r>
      <w:r w:rsidRPr="00F922A0">
        <w:t>направленности,</w:t>
      </w:r>
      <w:r w:rsidRPr="00F922A0">
        <w:rPr>
          <w:spacing w:val="1"/>
        </w:rPr>
        <w:t xml:space="preserve"> </w:t>
      </w:r>
      <w:r w:rsidRPr="00F922A0">
        <w:t>ценностно-смысловых</w:t>
      </w:r>
      <w:r w:rsidRPr="00F922A0">
        <w:rPr>
          <w:spacing w:val="1"/>
        </w:rPr>
        <w:t xml:space="preserve"> </w:t>
      </w:r>
      <w:r w:rsidRPr="00F922A0">
        <w:t>и</w:t>
      </w:r>
      <w:r w:rsidRPr="00F922A0">
        <w:rPr>
          <w:spacing w:val="1"/>
        </w:rPr>
        <w:t xml:space="preserve"> </w:t>
      </w:r>
      <w:r w:rsidRPr="00F922A0">
        <w:t>операциональных</w:t>
      </w:r>
      <w:r w:rsidRPr="00F922A0">
        <w:rPr>
          <w:spacing w:val="1"/>
        </w:rPr>
        <w:t xml:space="preserve"> </w:t>
      </w:r>
      <w:r w:rsidRPr="00F922A0">
        <w:t>характеристик.</w:t>
      </w:r>
    </w:p>
    <w:p w:rsidR="00755FD3" w:rsidRPr="00F922A0" w:rsidRDefault="007E3FA8">
      <w:pPr>
        <w:pStyle w:val="a3"/>
        <w:ind w:right="647" w:firstLine="720"/>
      </w:pPr>
      <w:r w:rsidRPr="00F922A0">
        <w:t>Таким</w:t>
      </w:r>
      <w:r w:rsidRPr="00F922A0">
        <w:rPr>
          <w:spacing w:val="1"/>
        </w:rPr>
        <w:t xml:space="preserve"> </w:t>
      </w:r>
      <w:r w:rsidRPr="00F922A0">
        <w:t>образом,</w:t>
      </w:r>
      <w:r w:rsidRPr="00F922A0">
        <w:rPr>
          <w:spacing w:val="1"/>
        </w:rPr>
        <w:t xml:space="preserve"> </w:t>
      </w:r>
      <w:r w:rsidRPr="00F922A0">
        <w:t>достижение</w:t>
      </w:r>
      <w:r w:rsidRPr="00F922A0">
        <w:rPr>
          <w:spacing w:val="1"/>
        </w:rPr>
        <w:t xml:space="preserve"> </w:t>
      </w:r>
      <w:r w:rsidRPr="00F922A0">
        <w:t>«умения</w:t>
      </w:r>
      <w:r w:rsidRPr="00F922A0">
        <w:rPr>
          <w:spacing w:val="1"/>
        </w:rPr>
        <w:t xml:space="preserve"> </w:t>
      </w:r>
      <w:r w:rsidRPr="00F922A0">
        <w:t>учиться»</w:t>
      </w:r>
      <w:r w:rsidRPr="00F922A0">
        <w:rPr>
          <w:spacing w:val="1"/>
        </w:rPr>
        <w:t xml:space="preserve"> </w:t>
      </w:r>
      <w:r w:rsidRPr="00F922A0">
        <w:t>предполагает</w:t>
      </w:r>
      <w:r w:rsidRPr="00F922A0">
        <w:rPr>
          <w:spacing w:val="1"/>
        </w:rPr>
        <w:t xml:space="preserve"> </w:t>
      </w:r>
      <w:r w:rsidRPr="00F922A0">
        <w:t>полноценное</w:t>
      </w:r>
      <w:r w:rsidRPr="00F922A0">
        <w:rPr>
          <w:spacing w:val="1"/>
        </w:rPr>
        <w:t xml:space="preserve"> </w:t>
      </w:r>
      <w:r w:rsidRPr="00F922A0">
        <w:t>освоение</w:t>
      </w:r>
      <w:r w:rsidRPr="00F922A0">
        <w:rPr>
          <w:spacing w:val="1"/>
        </w:rPr>
        <w:t xml:space="preserve"> </w:t>
      </w:r>
      <w:r w:rsidRPr="00F922A0">
        <w:t>всех</w:t>
      </w:r>
      <w:r w:rsidRPr="00F922A0">
        <w:rPr>
          <w:spacing w:val="-57"/>
        </w:rPr>
        <w:t xml:space="preserve"> </w:t>
      </w:r>
      <w:r w:rsidRPr="00F922A0">
        <w:t>компонентов</w:t>
      </w:r>
      <w:r w:rsidRPr="00F922A0">
        <w:rPr>
          <w:spacing w:val="1"/>
        </w:rPr>
        <w:t xml:space="preserve"> </w:t>
      </w:r>
      <w:r w:rsidRPr="00F922A0">
        <w:t>учебной деятельности, которые</w:t>
      </w:r>
      <w:r w:rsidRPr="00F922A0">
        <w:rPr>
          <w:spacing w:val="-1"/>
        </w:rPr>
        <w:t xml:space="preserve"> </w:t>
      </w:r>
      <w:r w:rsidRPr="00F922A0">
        <w:t>включают:</w:t>
      </w:r>
    </w:p>
    <w:p w:rsidR="00755FD3" w:rsidRPr="00F922A0" w:rsidRDefault="007E3FA8" w:rsidP="00366414">
      <w:pPr>
        <w:pStyle w:val="a5"/>
        <w:numPr>
          <w:ilvl w:val="2"/>
          <w:numId w:val="71"/>
        </w:numPr>
        <w:tabs>
          <w:tab w:val="left" w:pos="1421"/>
          <w:tab w:val="left" w:pos="1422"/>
        </w:tabs>
        <w:spacing w:line="319" w:lineRule="exact"/>
        <w:ind w:hanging="710"/>
        <w:jc w:val="left"/>
        <w:rPr>
          <w:sz w:val="24"/>
        </w:rPr>
      </w:pPr>
      <w:r w:rsidRPr="00F922A0">
        <w:rPr>
          <w:sz w:val="24"/>
        </w:rPr>
        <w:t>познавательные</w:t>
      </w:r>
      <w:r w:rsidRPr="00F922A0">
        <w:rPr>
          <w:spacing w:val="-6"/>
          <w:sz w:val="24"/>
        </w:rPr>
        <w:t xml:space="preserve"> </w:t>
      </w:r>
      <w:r w:rsidRPr="00F922A0">
        <w:rPr>
          <w:sz w:val="24"/>
        </w:rPr>
        <w:t>и учебные</w:t>
      </w:r>
      <w:r w:rsidRPr="00F922A0">
        <w:rPr>
          <w:spacing w:val="-7"/>
          <w:sz w:val="24"/>
        </w:rPr>
        <w:t xml:space="preserve"> </w:t>
      </w:r>
      <w:r w:rsidRPr="00F922A0">
        <w:rPr>
          <w:sz w:val="24"/>
        </w:rPr>
        <w:t>мотивы;</w:t>
      </w:r>
    </w:p>
    <w:p w:rsidR="00755FD3" w:rsidRPr="00F922A0" w:rsidRDefault="007E3FA8" w:rsidP="00366414">
      <w:pPr>
        <w:pStyle w:val="a5"/>
        <w:numPr>
          <w:ilvl w:val="2"/>
          <w:numId w:val="71"/>
        </w:numPr>
        <w:tabs>
          <w:tab w:val="left" w:pos="1421"/>
          <w:tab w:val="left" w:pos="1422"/>
        </w:tabs>
        <w:spacing w:line="315" w:lineRule="exact"/>
        <w:ind w:hanging="710"/>
        <w:jc w:val="left"/>
        <w:rPr>
          <w:sz w:val="24"/>
        </w:rPr>
      </w:pPr>
      <w:r w:rsidRPr="00F922A0">
        <w:rPr>
          <w:sz w:val="24"/>
        </w:rPr>
        <w:t>учебную</w:t>
      </w:r>
      <w:r w:rsidRPr="00F922A0">
        <w:rPr>
          <w:spacing w:val="-5"/>
          <w:sz w:val="24"/>
        </w:rPr>
        <w:t xml:space="preserve"> </w:t>
      </w:r>
      <w:r w:rsidRPr="00F922A0">
        <w:rPr>
          <w:sz w:val="24"/>
        </w:rPr>
        <w:t>цель;</w:t>
      </w:r>
    </w:p>
    <w:p w:rsidR="00755FD3" w:rsidRPr="00F922A0" w:rsidRDefault="007E3FA8" w:rsidP="00366414">
      <w:pPr>
        <w:pStyle w:val="a5"/>
        <w:numPr>
          <w:ilvl w:val="2"/>
          <w:numId w:val="71"/>
        </w:numPr>
        <w:tabs>
          <w:tab w:val="left" w:pos="1421"/>
          <w:tab w:val="left" w:pos="1422"/>
        </w:tabs>
        <w:spacing w:line="313" w:lineRule="exact"/>
        <w:ind w:hanging="710"/>
        <w:jc w:val="left"/>
        <w:rPr>
          <w:sz w:val="24"/>
        </w:rPr>
      </w:pPr>
      <w:r w:rsidRPr="00F922A0">
        <w:rPr>
          <w:sz w:val="24"/>
        </w:rPr>
        <w:t>учебную</w:t>
      </w:r>
      <w:r w:rsidRPr="00F922A0">
        <w:rPr>
          <w:spacing w:val="-6"/>
          <w:sz w:val="24"/>
        </w:rPr>
        <w:t xml:space="preserve"> </w:t>
      </w:r>
      <w:r w:rsidRPr="00F922A0">
        <w:rPr>
          <w:sz w:val="24"/>
        </w:rPr>
        <w:t>задачу;</w:t>
      </w:r>
    </w:p>
    <w:p w:rsidR="00755FD3" w:rsidRPr="00F922A0" w:rsidRDefault="007E3FA8" w:rsidP="00366414">
      <w:pPr>
        <w:pStyle w:val="a5"/>
        <w:numPr>
          <w:ilvl w:val="2"/>
          <w:numId w:val="71"/>
        </w:numPr>
        <w:tabs>
          <w:tab w:val="left" w:pos="1421"/>
          <w:tab w:val="left" w:pos="1422"/>
        </w:tabs>
        <w:spacing w:line="313" w:lineRule="exact"/>
        <w:ind w:left="1320" w:hanging="608"/>
        <w:jc w:val="left"/>
        <w:rPr>
          <w:sz w:val="24"/>
        </w:rPr>
      </w:pPr>
      <w:r w:rsidRPr="00F922A0">
        <w:rPr>
          <w:sz w:val="24"/>
        </w:rPr>
        <w:t>учебные</w:t>
      </w:r>
      <w:r w:rsidRPr="00F922A0">
        <w:rPr>
          <w:spacing w:val="-13"/>
          <w:sz w:val="24"/>
        </w:rPr>
        <w:t xml:space="preserve"> </w:t>
      </w:r>
      <w:r w:rsidRPr="00F922A0">
        <w:rPr>
          <w:sz w:val="24"/>
        </w:rPr>
        <w:t>действия</w:t>
      </w:r>
      <w:r w:rsidRPr="00F922A0">
        <w:rPr>
          <w:spacing w:val="-12"/>
          <w:sz w:val="24"/>
        </w:rPr>
        <w:t xml:space="preserve"> </w:t>
      </w:r>
      <w:r w:rsidRPr="00F922A0">
        <w:rPr>
          <w:sz w:val="24"/>
        </w:rPr>
        <w:t>и</w:t>
      </w:r>
      <w:r w:rsidRPr="00F922A0">
        <w:rPr>
          <w:spacing w:val="-11"/>
          <w:sz w:val="24"/>
        </w:rPr>
        <w:t xml:space="preserve"> </w:t>
      </w:r>
      <w:r w:rsidRPr="00F922A0">
        <w:rPr>
          <w:sz w:val="24"/>
        </w:rPr>
        <w:t>операции</w:t>
      </w:r>
      <w:r w:rsidRPr="00F922A0">
        <w:rPr>
          <w:spacing w:val="-11"/>
          <w:sz w:val="24"/>
        </w:rPr>
        <w:t xml:space="preserve"> </w:t>
      </w:r>
      <w:r w:rsidRPr="00F922A0">
        <w:rPr>
          <w:sz w:val="24"/>
        </w:rPr>
        <w:t>(ориентировка,</w:t>
      </w:r>
      <w:r w:rsidRPr="00F922A0">
        <w:rPr>
          <w:spacing w:val="-13"/>
          <w:sz w:val="24"/>
        </w:rPr>
        <w:t xml:space="preserve"> </w:t>
      </w:r>
      <w:r w:rsidRPr="00F922A0">
        <w:rPr>
          <w:sz w:val="24"/>
        </w:rPr>
        <w:t>преобразование</w:t>
      </w:r>
      <w:r w:rsidRPr="00F922A0">
        <w:rPr>
          <w:spacing w:val="-13"/>
          <w:sz w:val="24"/>
        </w:rPr>
        <w:t xml:space="preserve"> </w:t>
      </w:r>
      <w:r w:rsidRPr="00F922A0">
        <w:rPr>
          <w:sz w:val="24"/>
        </w:rPr>
        <w:t>материала,</w:t>
      </w:r>
      <w:r w:rsidRPr="00F922A0">
        <w:rPr>
          <w:spacing w:val="-12"/>
          <w:sz w:val="24"/>
        </w:rPr>
        <w:t xml:space="preserve"> </w:t>
      </w:r>
      <w:r w:rsidRPr="00F922A0">
        <w:rPr>
          <w:sz w:val="24"/>
        </w:rPr>
        <w:t>контроль</w:t>
      </w:r>
      <w:r w:rsidRPr="00F922A0">
        <w:rPr>
          <w:spacing w:val="-13"/>
          <w:sz w:val="24"/>
        </w:rPr>
        <w:t xml:space="preserve"> </w:t>
      </w:r>
      <w:r w:rsidRPr="00F922A0">
        <w:rPr>
          <w:sz w:val="24"/>
        </w:rPr>
        <w:t>и</w:t>
      </w:r>
      <w:r w:rsidRPr="00F922A0">
        <w:rPr>
          <w:spacing w:val="-9"/>
          <w:sz w:val="24"/>
        </w:rPr>
        <w:t xml:space="preserve"> </w:t>
      </w:r>
      <w:r w:rsidRPr="00F922A0">
        <w:rPr>
          <w:sz w:val="24"/>
        </w:rPr>
        <w:t>оценка).</w:t>
      </w:r>
    </w:p>
    <w:p w:rsidR="00755FD3" w:rsidRPr="00F922A0" w:rsidRDefault="007E3FA8">
      <w:pPr>
        <w:pStyle w:val="a3"/>
        <w:ind w:firstLine="720"/>
        <w:jc w:val="left"/>
      </w:pPr>
      <w:r w:rsidRPr="00F922A0">
        <w:t>Универсальные</w:t>
      </w:r>
      <w:r w:rsidRPr="00F922A0">
        <w:rPr>
          <w:spacing w:val="58"/>
        </w:rPr>
        <w:t xml:space="preserve"> </w:t>
      </w:r>
      <w:r w:rsidRPr="00F922A0">
        <w:t>учебные</w:t>
      </w:r>
      <w:r w:rsidRPr="00F922A0">
        <w:rPr>
          <w:spacing w:val="55"/>
        </w:rPr>
        <w:t xml:space="preserve"> </w:t>
      </w:r>
      <w:r w:rsidRPr="00F922A0">
        <w:t>действия</w:t>
      </w:r>
      <w:r w:rsidRPr="00F922A0">
        <w:rPr>
          <w:spacing w:val="56"/>
        </w:rPr>
        <w:t xml:space="preserve"> </w:t>
      </w:r>
      <w:r w:rsidRPr="00F922A0">
        <w:t>выделяются</w:t>
      </w:r>
      <w:r w:rsidRPr="00F922A0">
        <w:rPr>
          <w:spacing w:val="57"/>
        </w:rPr>
        <w:t xml:space="preserve"> </w:t>
      </w:r>
      <w:r w:rsidRPr="00F922A0">
        <w:t>на</w:t>
      </w:r>
      <w:r w:rsidRPr="00F922A0">
        <w:rPr>
          <w:spacing w:val="55"/>
        </w:rPr>
        <w:t xml:space="preserve"> </w:t>
      </w:r>
      <w:r w:rsidRPr="00F922A0">
        <w:t>основе</w:t>
      </w:r>
      <w:r w:rsidRPr="00F922A0">
        <w:rPr>
          <w:spacing w:val="55"/>
        </w:rPr>
        <w:t xml:space="preserve"> </w:t>
      </w:r>
      <w:r w:rsidRPr="00F922A0">
        <w:t>анализа</w:t>
      </w:r>
      <w:r w:rsidRPr="00F922A0">
        <w:rPr>
          <w:spacing w:val="54"/>
        </w:rPr>
        <w:t xml:space="preserve"> </w:t>
      </w:r>
      <w:r w:rsidRPr="00F922A0">
        <w:t>характеристик</w:t>
      </w:r>
      <w:r w:rsidRPr="00F922A0">
        <w:rPr>
          <w:spacing w:val="59"/>
        </w:rPr>
        <w:t xml:space="preserve"> </w:t>
      </w:r>
      <w:r w:rsidRPr="00F922A0">
        <w:t>учебной</w:t>
      </w:r>
      <w:r w:rsidRPr="00F922A0">
        <w:rPr>
          <w:spacing w:val="-57"/>
        </w:rPr>
        <w:t xml:space="preserve"> </w:t>
      </w:r>
      <w:r w:rsidRPr="00F922A0">
        <w:t>деятельности и</w:t>
      </w:r>
      <w:r w:rsidRPr="00F922A0">
        <w:rPr>
          <w:spacing w:val="-2"/>
        </w:rPr>
        <w:t xml:space="preserve"> </w:t>
      </w:r>
      <w:r w:rsidRPr="00F922A0">
        <w:t>процесса</w:t>
      </w:r>
      <w:r w:rsidRPr="00F922A0">
        <w:rPr>
          <w:spacing w:val="1"/>
        </w:rPr>
        <w:t xml:space="preserve"> </w:t>
      </w:r>
      <w:r w:rsidRPr="00F922A0">
        <w:t>усвоения, а</w:t>
      </w:r>
      <w:r w:rsidRPr="00F922A0">
        <w:rPr>
          <w:spacing w:val="-2"/>
        </w:rPr>
        <w:t xml:space="preserve"> </w:t>
      </w:r>
      <w:r w:rsidRPr="00F922A0">
        <w:t>именно, в</w:t>
      </w:r>
      <w:r w:rsidRPr="00F922A0">
        <w:rPr>
          <w:spacing w:val="-1"/>
        </w:rPr>
        <w:t xml:space="preserve"> </w:t>
      </w:r>
      <w:r w:rsidRPr="00F922A0">
        <w:t>соответствии:</w:t>
      </w:r>
    </w:p>
    <w:p w:rsidR="00755FD3" w:rsidRPr="00F922A0" w:rsidRDefault="007E3FA8" w:rsidP="00366414">
      <w:pPr>
        <w:pStyle w:val="a5"/>
        <w:numPr>
          <w:ilvl w:val="0"/>
          <w:numId w:val="60"/>
        </w:numPr>
        <w:tabs>
          <w:tab w:val="left" w:pos="1421"/>
          <w:tab w:val="left" w:pos="1422"/>
        </w:tabs>
        <w:spacing w:line="285" w:lineRule="exact"/>
        <w:ind w:hanging="710"/>
        <w:jc w:val="left"/>
        <w:rPr>
          <w:sz w:val="24"/>
        </w:rPr>
      </w:pPr>
      <w:r w:rsidRPr="00F922A0">
        <w:rPr>
          <w:sz w:val="24"/>
        </w:rPr>
        <w:t>со</w:t>
      </w:r>
      <w:r w:rsidRPr="00F922A0">
        <w:rPr>
          <w:spacing w:val="-5"/>
          <w:sz w:val="24"/>
        </w:rPr>
        <w:t xml:space="preserve"> </w:t>
      </w:r>
      <w:r w:rsidRPr="00F922A0">
        <w:rPr>
          <w:sz w:val="24"/>
        </w:rPr>
        <w:t>структурными</w:t>
      </w:r>
      <w:r w:rsidRPr="00F922A0">
        <w:rPr>
          <w:spacing w:val="-4"/>
          <w:sz w:val="24"/>
        </w:rPr>
        <w:t xml:space="preserve"> </w:t>
      </w:r>
      <w:r w:rsidRPr="00F922A0">
        <w:rPr>
          <w:sz w:val="24"/>
        </w:rPr>
        <w:t>компонентами</w:t>
      </w:r>
      <w:r w:rsidRPr="00F922A0">
        <w:rPr>
          <w:spacing w:val="-5"/>
          <w:sz w:val="24"/>
        </w:rPr>
        <w:t xml:space="preserve"> </w:t>
      </w:r>
      <w:r w:rsidRPr="00F922A0">
        <w:rPr>
          <w:sz w:val="24"/>
        </w:rPr>
        <w:t>целенаправленной</w:t>
      </w:r>
      <w:r w:rsidRPr="00F922A0">
        <w:rPr>
          <w:spacing w:val="-1"/>
          <w:sz w:val="24"/>
        </w:rPr>
        <w:t xml:space="preserve"> </w:t>
      </w:r>
      <w:r w:rsidRPr="00F922A0">
        <w:rPr>
          <w:sz w:val="24"/>
        </w:rPr>
        <w:t>учебной</w:t>
      </w:r>
      <w:r w:rsidRPr="00F922A0">
        <w:rPr>
          <w:spacing w:val="-5"/>
          <w:sz w:val="24"/>
        </w:rPr>
        <w:t xml:space="preserve"> </w:t>
      </w:r>
      <w:r w:rsidRPr="00F922A0">
        <w:rPr>
          <w:sz w:val="24"/>
        </w:rPr>
        <w:t>деятельности;</w:t>
      </w:r>
    </w:p>
    <w:p w:rsidR="00755FD3" w:rsidRPr="00F922A0" w:rsidRDefault="007E3FA8" w:rsidP="00366414">
      <w:pPr>
        <w:pStyle w:val="a5"/>
        <w:numPr>
          <w:ilvl w:val="0"/>
          <w:numId w:val="60"/>
        </w:numPr>
        <w:tabs>
          <w:tab w:val="left" w:pos="1421"/>
          <w:tab w:val="left" w:pos="1422"/>
        </w:tabs>
        <w:spacing w:line="275" w:lineRule="exact"/>
        <w:ind w:hanging="710"/>
        <w:jc w:val="left"/>
        <w:rPr>
          <w:sz w:val="24"/>
        </w:rPr>
      </w:pPr>
      <w:r w:rsidRPr="00F922A0">
        <w:rPr>
          <w:sz w:val="24"/>
        </w:rPr>
        <w:t>с</w:t>
      </w:r>
      <w:r w:rsidRPr="00F922A0">
        <w:rPr>
          <w:spacing w:val="-4"/>
          <w:sz w:val="24"/>
        </w:rPr>
        <w:t xml:space="preserve"> </w:t>
      </w:r>
      <w:r w:rsidRPr="00F922A0">
        <w:rPr>
          <w:sz w:val="24"/>
        </w:rPr>
        <w:t>этапами</w:t>
      </w:r>
      <w:r w:rsidRPr="00F922A0">
        <w:rPr>
          <w:spacing w:val="-3"/>
          <w:sz w:val="24"/>
        </w:rPr>
        <w:t xml:space="preserve"> </w:t>
      </w:r>
      <w:r w:rsidRPr="00F922A0">
        <w:rPr>
          <w:sz w:val="24"/>
        </w:rPr>
        <w:t>процесса</w:t>
      </w:r>
      <w:r w:rsidRPr="00F922A0">
        <w:rPr>
          <w:spacing w:val="-2"/>
          <w:sz w:val="24"/>
        </w:rPr>
        <w:t xml:space="preserve"> </w:t>
      </w:r>
      <w:r w:rsidRPr="00F922A0">
        <w:rPr>
          <w:sz w:val="24"/>
        </w:rPr>
        <w:t>усвоения;</w:t>
      </w:r>
    </w:p>
    <w:p w:rsidR="00755FD3" w:rsidRPr="00F922A0" w:rsidRDefault="007E3FA8" w:rsidP="00366414">
      <w:pPr>
        <w:pStyle w:val="a5"/>
        <w:numPr>
          <w:ilvl w:val="0"/>
          <w:numId w:val="60"/>
        </w:numPr>
        <w:tabs>
          <w:tab w:val="left" w:pos="1421"/>
          <w:tab w:val="left" w:pos="1422"/>
        </w:tabs>
        <w:spacing w:line="223" w:lineRule="auto"/>
        <w:ind w:right="639"/>
        <w:jc w:val="left"/>
        <w:rPr>
          <w:sz w:val="24"/>
        </w:rPr>
      </w:pPr>
      <w:r w:rsidRPr="00F922A0">
        <w:rPr>
          <w:sz w:val="24"/>
        </w:rPr>
        <w:t>с</w:t>
      </w:r>
      <w:r w:rsidRPr="00F922A0">
        <w:rPr>
          <w:spacing w:val="28"/>
          <w:sz w:val="24"/>
        </w:rPr>
        <w:t xml:space="preserve"> </w:t>
      </w:r>
      <w:r w:rsidRPr="00F922A0">
        <w:rPr>
          <w:sz w:val="24"/>
        </w:rPr>
        <w:t>формой</w:t>
      </w:r>
      <w:r w:rsidRPr="00F922A0">
        <w:rPr>
          <w:spacing w:val="29"/>
          <w:sz w:val="24"/>
        </w:rPr>
        <w:t xml:space="preserve"> </w:t>
      </w:r>
      <w:r w:rsidRPr="00F922A0">
        <w:rPr>
          <w:sz w:val="24"/>
        </w:rPr>
        <w:t>реализации</w:t>
      </w:r>
      <w:r w:rsidRPr="00F922A0">
        <w:rPr>
          <w:spacing w:val="30"/>
          <w:sz w:val="24"/>
        </w:rPr>
        <w:t xml:space="preserve"> </w:t>
      </w:r>
      <w:r w:rsidRPr="00F922A0">
        <w:rPr>
          <w:sz w:val="24"/>
        </w:rPr>
        <w:t>учебной</w:t>
      </w:r>
      <w:r w:rsidRPr="00F922A0">
        <w:rPr>
          <w:spacing w:val="32"/>
          <w:sz w:val="24"/>
        </w:rPr>
        <w:t xml:space="preserve"> </w:t>
      </w:r>
      <w:r w:rsidRPr="00F922A0">
        <w:rPr>
          <w:sz w:val="24"/>
        </w:rPr>
        <w:t>деятельности</w:t>
      </w:r>
      <w:r w:rsidRPr="00F922A0">
        <w:rPr>
          <w:spacing w:val="31"/>
          <w:sz w:val="24"/>
        </w:rPr>
        <w:t xml:space="preserve"> </w:t>
      </w:r>
      <w:r w:rsidRPr="00F922A0">
        <w:rPr>
          <w:sz w:val="24"/>
        </w:rPr>
        <w:t>-</w:t>
      </w:r>
      <w:r w:rsidRPr="00F922A0">
        <w:rPr>
          <w:spacing w:val="28"/>
          <w:sz w:val="24"/>
        </w:rPr>
        <w:t xml:space="preserve"> </w:t>
      </w:r>
      <w:r w:rsidRPr="00F922A0">
        <w:rPr>
          <w:sz w:val="24"/>
        </w:rPr>
        <w:t>в</w:t>
      </w:r>
      <w:r w:rsidRPr="00F922A0">
        <w:rPr>
          <w:spacing w:val="28"/>
          <w:sz w:val="24"/>
        </w:rPr>
        <w:t xml:space="preserve"> </w:t>
      </w:r>
      <w:r w:rsidRPr="00F922A0">
        <w:rPr>
          <w:sz w:val="24"/>
        </w:rPr>
        <w:t>совместной</w:t>
      </w:r>
      <w:r w:rsidRPr="00F922A0">
        <w:rPr>
          <w:spacing w:val="29"/>
          <w:sz w:val="24"/>
        </w:rPr>
        <w:t xml:space="preserve"> </w:t>
      </w:r>
      <w:r w:rsidRPr="00F922A0">
        <w:rPr>
          <w:sz w:val="24"/>
        </w:rPr>
        <w:t>деятельности</w:t>
      </w:r>
      <w:r w:rsidRPr="00F922A0">
        <w:rPr>
          <w:spacing w:val="28"/>
          <w:sz w:val="24"/>
        </w:rPr>
        <w:t xml:space="preserve"> </w:t>
      </w:r>
      <w:r w:rsidRPr="00F922A0">
        <w:rPr>
          <w:sz w:val="24"/>
        </w:rPr>
        <w:t>и</w:t>
      </w:r>
      <w:r w:rsidRPr="00F922A0">
        <w:rPr>
          <w:spacing w:val="32"/>
          <w:sz w:val="24"/>
        </w:rPr>
        <w:t xml:space="preserve"> </w:t>
      </w:r>
      <w:r w:rsidRPr="00F922A0">
        <w:rPr>
          <w:sz w:val="24"/>
        </w:rPr>
        <w:t>учебном</w:t>
      </w:r>
      <w:r w:rsidRPr="00F922A0">
        <w:rPr>
          <w:spacing w:val="-57"/>
          <w:sz w:val="24"/>
        </w:rPr>
        <w:t xml:space="preserve"> </w:t>
      </w:r>
      <w:r w:rsidRPr="00F922A0">
        <w:rPr>
          <w:sz w:val="24"/>
        </w:rPr>
        <w:t>сотрудничестве с</w:t>
      </w:r>
      <w:r w:rsidRPr="00F922A0">
        <w:rPr>
          <w:spacing w:val="3"/>
          <w:sz w:val="24"/>
        </w:rPr>
        <w:t xml:space="preserve"> </w:t>
      </w:r>
      <w:r w:rsidRPr="00F922A0">
        <w:rPr>
          <w:sz w:val="24"/>
        </w:rPr>
        <w:t>учителем</w:t>
      </w:r>
      <w:r w:rsidRPr="00F922A0">
        <w:rPr>
          <w:spacing w:val="-2"/>
          <w:sz w:val="24"/>
        </w:rPr>
        <w:t xml:space="preserve"> </w:t>
      </w:r>
      <w:r w:rsidRPr="00F922A0">
        <w:rPr>
          <w:sz w:val="24"/>
        </w:rPr>
        <w:t>и сверстниками</w:t>
      </w:r>
      <w:r w:rsidRPr="00F922A0">
        <w:rPr>
          <w:spacing w:val="-1"/>
          <w:sz w:val="24"/>
        </w:rPr>
        <w:t xml:space="preserve"> </w:t>
      </w:r>
      <w:r w:rsidRPr="00F922A0">
        <w:rPr>
          <w:sz w:val="24"/>
        </w:rPr>
        <w:t>или самостоятельно.</w:t>
      </w:r>
    </w:p>
    <w:p w:rsidR="00755FD3" w:rsidRPr="00F922A0" w:rsidRDefault="007E3FA8">
      <w:pPr>
        <w:pStyle w:val="a3"/>
        <w:spacing w:before="6"/>
        <w:ind w:right="631" w:firstLine="720"/>
      </w:pPr>
      <w:r w:rsidRPr="00F922A0">
        <w:t>Процесс</w:t>
      </w:r>
      <w:r w:rsidRPr="00F922A0">
        <w:rPr>
          <w:spacing w:val="1"/>
        </w:rPr>
        <w:t xml:space="preserve"> </w:t>
      </w:r>
      <w:r w:rsidRPr="00F922A0">
        <w:t>индивидуального</w:t>
      </w:r>
      <w:r w:rsidRPr="00F922A0">
        <w:rPr>
          <w:spacing w:val="1"/>
        </w:rPr>
        <w:t xml:space="preserve"> </w:t>
      </w:r>
      <w:r w:rsidRPr="00F922A0">
        <w:t>присвоения</w:t>
      </w:r>
      <w:r w:rsidRPr="00F922A0">
        <w:rPr>
          <w:spacing w:val="1"/>
        </w:rPr>
        <w:t xml:space="preserve"> </w:t>
      </w:r>
      <w:r w:rsidRPr="00F922A0">
        <w:t>умения</w:t>
      </w:r>
      <w:r w:rsidRPr="00F922A0">
        <w:rPr>
          <w:spacing w:val="1"/>
        </w:rPr>
        <w:t xml:space="preserve"> </w:t>
      </w:r>
      <w:r w:rsidRPr="00F922A0">
        <w:t>учиться</w:t>
      </w:r>
      <w:r w:rsidRPr="00F922A0">
        <w:rPr>
          <w:spacing w:val="1"/>
        </w:rPr>
        <w:t xml:space="preserve"> </w:t>
      </w:r>
      <w:r w:rsidRPr="00F922A0">
        <w:t>сопровождается</w:t>
      </w:r>
      <w:r w:rsidRPr="00F922A0">
        <w:rPr>
          <w:spacing w:val="1"/>
        </w:rPr>
        <w:t xml:space="preserve"> </w:t>
      </w:r>
      <w:r w:rsidRPr="00F922A0">
        <w:t>усилением</w:t>
      </w:r>
      <w:r w:rsidRPr="00F922A0">
        <w:rPr>
          <w:spacing w:val="1"/>
        </w:rPr>
        <w:t xml:space="preserve"> </w:t>
      </w:r>
      <w:r w:rsidRPr="00F922A0">
        <w:t>осознанности</w:t>
      </w:r>
      <w:r w:rsidRPr="00F922A0">
        <w:rPr>
          <w:spacing w:val="1"/>
        </w:rPr>
        <w:t xml:space="preserve"> </w:t>
      </w:r>
      <w:r w:rsidRPr="00F922A0">
        <w:t>самого</w:t>
      </w:r>
      <w:r w:rsidRPr="00F922A0">
        <w:rPr>
          <w:spacing w:val="1"/>
        </w:rPr>
        <w:t xml:space="preserve"> </w:t>
      </w:r>
      <w:r w:rsidRPr="00F922A0">
        <w:t>процесса</w:t>
      </w:r>
      <w:r w:rsidRPr="00F922A0">
        <w:rPr>
          <w:spacing w:val="1"/>
        </w:rPr>
        <w:t xml:space="preserve"> </w:t>
      </w:r>
      <w:r w:rsidRPr="00F922A0">
        <w:t>учения,</w:t>
      </w:r>
      <w:r w:rsidRPr="00F922A0">
        <w:rPr>
          <w:spacing w:val="1"/>
        </w:rPr>
        <w:t xml:space="preserve"> </w:t>
      </w:r>
      <w:r w:rsidRPr="00F922A0">
        <w:t>что</w:t>
      </w:r>
      <w:r w:rsidRPr="00F922A0">
        <w:rPr>
          <w:spacing w:val="1"/>
        </w:rPr>
        <w:t xml:space="preserve"> </w:t>
      </w:r>
      <w:r w:rsidRPr="00F922A0">
        <w:t>позволяет</w:t>
      </w:r>
      <w:r w:rsidRPr="00F922A0">
        <w:rPr>
          <w:spacing w:val="1"/>
        </w:rPr>
        <w:t xml:space="preserve"> </w:t>
      </w:r>
      <w:r w:rsidRPr="00F922A0">
        <w:t>подросткам</w:t>
      </w:r>
      <w:r w:rsidRPr="00F922A0">
        <w:rPr>
          <w:spacing w:val="1"/>
        </w:rPr>
        <w:t xml:space="preserve"> </w:t>
      </w:r>
      <w:r w:rsidRPr="00F922A0">
        <w:t>обращаться</w:t>
      </w:r>
      <w:r w:rsidRPr="00F922A0">
        <w:rPr>
          <w:spacing w:val="1"/>
        </w:rPr>
        <w:t xml:space="preserve"> </w:t>
      </w:r>
      <w:r w:rsidRPr="00F922A0">
        <w:t>не</w:t>
      </w:r>
      <w:r w:rsidRPr="00F922A0">
        <w:rPr>
          <w:spacing w:val="1"/>
        </w:rPr>
        <w:t xml:space="preserve"> </w:t>
      </w:r>
      <w:r w:rsidRPr="00F922A0">
        <w:t>только</w:t>
      </w:r>
      <w:r w:rsidRPr="00F922A0">
        <w:rPr>
          <w:spacing w:val="1"/>
        </w:rPr>
        <w:t xml:space="preserve"> </w:t>
      </w:r>
      <w:r w:rsidRPr="00F922A0">
        <w:t>к</w:t>
      </w:r>
      <w:r w:rsidRPr="00F922A0">
        <w:rPr>
          <w:spacing w:val="1"/>
        </w:rPr>
        <w:t xml:space="preserve"> </w:t>
      </w:r>
      <w:r w:rsidRPr="00F922A0">
        <w:t>предметным, но и к метапредметным основаниям деятельности. Универсальные учебные действия в</w:t>
      </w:r>
      <w:r w:rsidRPr="00F922A0">
        <w:rPr>
          <w:spacing w:val="-57"/>
        </w:rPr>
        <w:t xml:space="preserve"> </w:t>
      </w:r>
      <w:r w:rsidRPr="00F922A0">
        <w:t>процессе взросления</w:t>
      </w:r>
      <w:r w:rsidRPr="00F922A0">
        <w:rPr>
          <w:spacing w:val="1"/>
        </w:rPr>
        <w:t xml:space="preserve"> </w:t>
      </w:r>
      <w:r w:rsidRPr="00F922A0">
        <w:t>из</w:t>
      </w:r>
      <w:r w:rsidRPr="00F922A0">
        <w:rPr>
          <w:spacing w:val="1"/>
        </w:rPr>
        <w:t xml:space="preserve"> </w:t>
      </w:r>
      <w:r w:rsidRPr="00F922A0">
        <w:t>средства</w:t>
      </w:r>
      <w:r w:rsidRPr="00F922A0">
        <w:rPr>
          <w:spacing w:val="1"/>
        </w:rPr>
        <w:t xml:space="preserve"> </w:t>
      </w:r>
      <w:r w:rsidRPr="00F922A0">
        <w:t>(того,</w:t>
      </w:r>
      <w:r w:rsidRPr="00F922A0">
        <w:rPr>
          <w:spacing w:val="1"/>
        </w:rPr>
        <w:t xml:space="preserve"> </w:t>
      </w:r>
      <w:r w:rsidRPr="00F922A0">
        <w:t>что</w:t>
      </w:r>
      <w:r w:rsidRPr="00F922A0">
        <w:rPr>
          <w:spacing w:val="1"/>
        </w:rPr>
        <w:t xml:space="preserve"> </w:t>
      </w:r>
      <w:r w:rsidRPr="00F922A0">
        <w:t>самим</w:t>
      </w:r>
      <w:r w:rsidRPr="00F922A0">
        <w:rPr>
          <w:spacing w:val="1"/>
        </w:rPr>
        <w:t xml:space="preserve"> </w:t>
      </w:r>
      <w:r w:rsidRPr="00F922A0">
        <w:t>процессом</w:t>
      </w:r>
      <w:r w:rsidRPr="00F922A0">
        <w:rPr>
          <w:spacing w:val="1"/>
        </w:rPr>
        <w:t xml:space="preserve"> </w:t>
      </w:r>
      <w:r w:rsidRPr="00F922A0">
        <w:t>своего</w:t>
      </w:r>
      <w:r w:rsidRPr="00F922A0">
        <w:rPr>
          <w:spacing w:val="1"/>
        </w:rPr>
        <w:t xml:space="preserve"> </w:t>
      </w:r>
      <w:r w:rsidRPr="00F922A0">
        <w:t>становления</w:t>
      </w:r>
      <w:r w:rsidRPr="00F922A0">
        <w:rPr>
          <w:spacing w:val="1"/>
        </w:rPr>
        <w:t xml:space="preserve"> </w:t>
      </w:r>
      <w:r w:rsidRPr="00F922A0">
        <w:t>обеспечивает</w:t>
      </w:r>
      <w:r w:rsidRPr="00F922A0">
        <w:rPr>
          <w:spacing w:val="1"/>
        </w:rPr>
        <w:t xml:space="preserve"> </w:t>
      </w:r>
      <w:r w:rsidRPr="00F922A0">
        <w:t>успешность</w:t>
      </w:r>
      <w:r w:rsidRPr="00F922A0">
        <w:rPr>
          <w:spacing w:val="1"/>
        </w:rPr>
        <w:t xml:space="preserve"> </w:t>
      </w:r>
      <w:r w:rsidRPr="00F922A0">
        <w:t>решения</w:t>
      </w:r>
      <w:r w:rsidRPr="00F922A0">
        <w:rPr>
          <w:spacing w:val="1"/>
        </w:rPr>
        <w:t xml:space="preserve"> </w:t>
      </w:r>
      <w:r w:rsidRPr="00F922A0">
        <w:t>предметных</w:t>
      </w:r>
      <w:r w:rsidRPr="00F922A0">
        <w:rPr>
          <w:spacing w:val="1"/>
        </w:rPr>
        <w:t xml:space="preserve"> </w:t>
      </w:r>
      <w:r w:rsidRPr="00F922A0">
        <w:t>задач)</w:t>
      </w:r>
      <w:r w:rsidRPr="00F922A0">
        <w:rPr>
          <w:spacing w:val="1"/>
        </w:rPr>
        <w:t xml:space="preserve"> </w:t>
      </w:r>
      <w:r w:rsidRPr="00F922A0">
        <w:t>постепенно</w:t>
      </w:r>
      <w:r w:rsidRPr="00F922A0">
        <w:rPr>
          <w:spacing w:val="1"/>
        </w:rPr>
        <w:t xml:space="preserve"> </w:t>
      </w:r>
      <w:r w:rsidRPr="00F922A0">
        <w:t>превращаются</w:t>
      </w:r>
      <w:r w:rsidRPr="00F922A0">
        <w:rPr>
          <w:spacing w:val="1"/>
        </w:rPr>
        <w:t xml:space="preserve"> </w:t>
      </w:r>
      <w:r w:rsidRPr="00F922A0">
        <w:t>в</w:t>
      </w:r>
      <w:r w:rsidRPr="00F922A0">
        <w:rPr>
          <w:spacing w:val="1"/>
        </w:rPr>
        <w:t xml:space="preserve"> </w:t>
      </w:r>
      <w:r w:rsidRPr="00F922A0">
        <w:t>объект</w:t>
      </w:r>
      <w:r w:rsidRPr="00F922A0">
        <w:rPr>
          <w:spacing w:val="1"/>
        </w:rPr>
        <w:t xml:space="preserve"> </w:t>
      </w:r>
      <w:r w:rsidRPr="00F922A0">
        <w:t>(в</w:t>
      </w:r>
      <w:r w:rsidRPr="00F922A0">
        <w:rPr>
          <w:spacing w:val="1"/>
        </w:rPr>
        <w:t xml:space="preserve"> </w:t>
      </w:r>
      <w:r w:rsidRPr="00F922A0">
        <w:t>то,</w:t>
      </w:r>
      <w:r w:rsidRPr="00F922A0">
        <w:rPr>
          <w:spacing w:val="1"/>
        </w:rPr>
        <w:t xml:space="preserve"> </w:t>
      </w:r>
      <w:r w:rsidRPr="00F922A0">
        <w:t>что</w:t>
      </w:r>
      <w:r w:rsidRPr="00F922A0">
        <w:rPr>
          <w:spacing w:val="1"/>
        </w:rPr>
        <w:t xml:space="preserve"> </w:t>
      </w:r>
      <w:r w:rsidRPr="00F922A0">
        <w:t>может</w:t>
      </w:r>
      <w:r w:rsidRPr="00F922A0">
        <w:rPr>
          <w:spacing w:val="1"/>
        </w:rPr>
        <w:t xml:space="preserve"> </w:t>
      </w:r>
      <w:r w:rsidRPr="00F922A0">
        <w:t>учеником</w:t>
      </w:r>
      <w:r w:rsidRPr="00F922A0">
        <w:rPr>
          <w:spacing w:val="-15"/>
        </w:rPr>
        <w:t xml:space="preserve"> </w:t>
      </w:r>
      <w:r w:rsidRPr="00F922A0">
        <w:t>рассматриваться,</w:t>
      </w:r>
      <w:r w:rsidRPr="00F922A0">
        <w:rPr>
          <w:spacing w:val="-14"/>
        </w:rPr>
        <w:t xml:space="preserve"> </w:t>
      </w:r>
      <w:r w:rsidRPr="00F922A0">
        <w:t>анализироваться,</w:t>
      </w:r>
      <w:r w:rsidRPr="00F922A0">
        <w:rPr>
          <w:spacing w:val="-13"/>
        </w:rPr>
        <w:t xml:space="preserve"> </w:t>
      </w:r>
      <w:r w:rsidRPr="00F922A0">
        <w:t>формироваться</w:t>
      </w:r>
      <w:r w:rsidRPr="00F922A0">
        <w:rPr>
          <w:spacing w:val="-14"/>
        </w:rPr>
        <w:t xml:space="preserve"> </w:t>
      </w:r>
      <w:r w:rsidRPr="00F922A0">
        <w:t>как</w:t>
      </w:r>
      <w:r w:rsidRPr="00F922A0">
        <w:rPr>
          <w:spacing w:val="-13"/>
        </w:rPr>
        <w:t xml:space="preserve"> </w:t>
      </w:r>
      <w:r w:rsidRPr="00F922A0">
        <w:t>бы</w:t>
      </w:r>
      <w:r w:rsidRPr="00F922A0">
        <w:rPr>
          <w:spacing w:val="-13"/>
        </w:rPr>
        <w:t xml:space="preserve"> </w:t>
      </w:r>
      <w:r w:rsidRPr="00F922A0">
        <w:t>непосредственно).</w:t>
      </w:r>
      <w:r w:rsidRPr="00F922A0">
        <w:rPr>
          <w:spacing w:val="-15"/>
        </w:rPr>
        <w:t xml:space="preserve"> </w:t>
      </w:r>
      <w:r w:rsidRPr="00F922A0">
        <w:t>Этот</w:t>
      </w:r>
      <w:r w:rsidRPr="00F922A0">
        <w:rPr>
          <w:spacing w:val="-13"/>
        </w:rPr>
        <w:t xml:space="preserve"> </w:t>
      </w:r>
      <w:r w:rsidRPr="00F922A0">
        <w:t>процесс,</w:t>
      </w:r>
      <w:r w:rsidRPr="00F922A0">
        <w:rPr>
          <w:spacing w:val="-57"/>
        </w:rPr>
        <w:t xml:space="preserve"> </w:t>
      </w:r>
      <w:r w:rsidRPr="00F922A0">
        <w:t>с</w:t>
      </w:r>
      <w:r w:rsidRPr="00F922A0">
        <w:rPr>
          <w:spacing w:val="-4"/>
        </w:rPr>
        <w:t xml:space="preserve"> </w:t>
      </w:r>
      <w:r w:rsidRPr="00F922A0">
        <w:t>одной</w:t>
      </w:r>
      <w:r w:rsidRPr="00F922A0">
        <w:rPr>
          <w:spacing w:val="-5"/>
        </w:rPr>
        <w:t xml:space="preserve"> </w:t>
      </w:r>
      <w:r w:rsidRPr="00F922A0">
        <w:t>стороны,</w:t>
      </w:r>
      <w:r w:rsidRPr="00F922A0">
        <w:rPr>
          <w:spacing w:val="-3"/>
        </w:rPr>
        <w:t xml:space="preserve"> </w:t>
      </w:r>
      <w:r w:rsidRPr="00F922A0">
        <w:t>обусловлен</w:t>
      </w:r>
      <w:r w:rsidRPr="00F922A0">
        <w:rPr>
          <w:spacing w:val="-3"/>
        </w:rPr>
        <w:t xml:space="preserve"> </w:t>
      </w:r>
      <w:r w:rsidRPr="00F922A0">
        <w:t>спецификой</w:t>
      </w:r>
      <w:r w:rsidRPr="00F922A0">
        <w:rPr>
          <w:spacing w:val="-3"/>
        </w:rPr>
        <w:t xml:space="preserve"> </w:t>
      </w:r>
      <w:r w:rsidRPr="00F922A0">
        <w:t>возраста,</w:t>
      </w:r>
      <w:r w:rsidRPr="00F922A0">
        <w:rPr>
          <w:spacing w:val="-3"/>
        </w:rPr>
        <w:t xml:space="preserve"> </w:t>
      </w:r>
      <w:r w:rsidRPr="00F922A0">
        <w:t>а</w:t>
      </w:r>
      <w:r w:rsidRPr="00F922A0">
        <w:rPr>
          <w:spacing w:val="-4"/>
        </w:rPr>
        <w:t xml:space="preserve"> </w:t>
      </w:r>
      <w:r w:rsidRPr="00F922A0">
        <w:t>с</w:t>
      </w:r>
      <w:r w:rsidRPr="00F922A0">
        <w:rPr>
          <w:spacing w:val="-4"/>
        </w:rPr>
        <w:t xml:space="preserve"> </w:t>
      </w:r>
      <w:r w:rsidRPr="00F922A0">
        <w:t>другой</w:t>
      </w:r>
      <w:r w:rsidRPr="00F922A0">
        <w:rPr>
          <w:spacing w:val="2"/>
        </w:rPr>
        <w:t xml:space="preserve"> </w:t>
      </w:r>
      <w:r w:rsidRPr="00F922A0">
        <w:t>–</w:t>
      </w:r>
      <w:r w:rsidRPr="00F922A0">
        <w:rPr>
          <w:spacing w:val="-3"/>
        </w:rPr>
        <w:t xml:space="preserve"> </w:t>
      </w:r>
      <w:r w:rsidRPr="00F922A0">
        <w:t>глубоко</w:t>
      </w:r>
      <w:r w:rsidRPr="00F922A0">
        <w:rPr>
          <w:spacing w:val="-3"/>
        </w:rPr>
        <w:t xml:space="preserve"> </w:t>
      </w:r>
      <w:r w:rsidRPr="00F922A0">
        <w:t>индивидуален,</w:t>
      </w:r>
      <w:r w:rsidRPr="00F922A0">
        <w:rPr>
          <w:spacing w:val="-3"/>
        </w:rPr>
        <w:t xml:space="preserve"> </w:t>
      </w:r>
      <w:r w:rsidRPr="00F922A0">
        <w:t>взрослым</w:t>
      </w:r>
      <w:r w:rsidRPr="00F922A0">
        <w:rPr>
          <w:spacing w:val="-4"/>
        </w:rPr>
        <w:t xml:space="preserve"> </w:t>
      </w:r>
      <w:r w:rsidRPr="00F922A0">
        <w:t>не</w:t>
      </w:r>
      <w:r w:rsidRPr="00F922A0">
        <w:rPr>
          <w:spacing w:val="-58"/>
        </w:rPr>
        <w:t xml:space="preserve"> </w:t>
      </w:r>
      <w:r w:rsidRPr="00F922A0">
        <w:t>следует</w:t>
      </w:r>
      <w:r w:rsidRPr="00F922A0">
        <w:rPr>
          <w:spacing w:val="-1"/>
        </w:rPr>
        <w:t xml:space="preserve"> </w:t>
      </w:r>
      <w:r w:rsidRPr="00F922A0">
        <w:t>его форсировать.</w:t>
      </w:r>
    </w:p>
    <w:p w:rsidR="00755FD3" w:rsidRPr="00F922A0" w:rsidRDefault="007E3FA8">
      <w:pPr>
        <w:pStyle w:val="a3"/>
        <w:spacing w:before="1"/>
        <w:ind w:right="632" w:firstLine="720"/>
      </w:pPr>
      <w:r w:rsidRPr="00F922A0">
        <w:t>На</w:t>
      </w:r>
      <w:r w:rsidRPr="00F922A0">
        <w:rPr>
          <w:spacing w:val="-10"/>
        </w:rPr>
        <w:t xml:space="preserve"> </w:t>
      </w:r>
      <w:r w:rsidRPr="00F922A0">
        <w:t>уровне</w:t>
      </w:r>
      <w:r w:rsidRPr="00F922A0">
        <w:rPr>
          <w:spacing w:val="-10"/>
        </w:rPr>
        <w:t xml:space="preserve"> </w:t>
      </w:r>
      <w:r w:rsidRPr="00F922A0">
        <w:t>среднего</w:t>
      </w:r>
      <w:r w:rsidRPr="00F922A0">
        <w:rPr>
          <w:spacing w:val="-10"/>
        </w:rPr>
        <w:t xml:space="preserve"> </w:t>
      </w:r>
      <w:r w:rsidRPr="00F922A0">
        <w:t>общего</w:t>
      </w:r>
      <w:r w:rsidRPr="00F922A0">
        <w:rPr>
          <w:spacing w:val="-12"/>
        </w:rPr>
        <w:t xml:space="preserve"> </w:t>
      </w:r>
      <w:r w:rsidRPr="00F922A0">
        <w:t>образования</w:t>
      </w:r>
      <w:r w:rsidRPr="00F922A0">
        <w:rPr>
          <w:spacing w:val="-12"/>
        </w:rPr>
        <w:t xml:space="preserve"> </w:t>
      </w:r>
      <w:r w:rsidRPr="00F922A0">
        <w:t>в</w:t>
      </w:r>
      <w:r w:rsidRPr="00F922A0">
        <w:rPr>
          <w:spacing w:val="-10"/>
        </w:rPr>
        <w:t xml:space="preserve"> </w:t>
      </w:r>
      <w:r w:rsidRPr="00F922A0">
        <w:t>соответствии</w:t>
      </w:r>
      <w:r w:rsidRPr="00F922A0">
        <w:rPr>
          <w:spacing w:val="-11"/>
        </w:rPr>
        <w:t xml:space="preserve"> </w:t>
      </w:r>
      <w:r w:rsidRPr="00F922A0">
        <w:t>с</w:t>
      </w:r>
      <w:r w:rsidRPr="00F922A0">
        <w:rPr>
          <w:spacing w:val="-13"/>
        </w:rPr>
        <w:t xml:space="preserve"> </w:t>
      </w:r>
      <w:r w:rsidRPr="00F922A0">
        <w:t>цикличностью</w:t>
      </w:r>
      <w:r w:rsidRPr="00F922A0">
        <w:rPr>
          <w:spacing w:val="-12"/>
        </w:rPr>
        <w:t xml:space="preserve"> </w:t>
      </w:r>
      <w:r w:rsidRPr="00F922A0">
        <w:t>возрастного</w:t>
      </w:r>
      <w:r w:rsidRPr="00F922A0">
        <w:rPr>
          <w:spacing w:val="-12"/>
        </w:rPr>
        <w:t xml:space="preserve"> </w:t>
      </w:r>
      <w:r w:rsidRPr="00F922A0">
        <w:t>развития</w:t>
      </w:r>
      <w:r w:rsidRPr="00F922A0">
        <w:rPr>
          <w:spacing w:val="-58"/>
        </w:rPr>
        <w:t xml:space="preserve"> </w:t>
      </w:r>
      <w:r w:rsidRPr="00F922A0">
        <w:rPr>
          <w:spacing w:val="-1"/>
        </w:rPr>
        <w:t>происходит</w:t>
      </w:r>
      <w:r w:rsidRPr="00F922A0">
        <w:rPr>
          <w:spacing w:val="-17"/>
        </w:rPr>
        <w:t xml:space="preserve"> </w:t>
      </w:r>
      <w:r w:rsidRPr="00F922A0">
        <w:rPr>
          <w:spacing w:val="-1"/>
        </w:rPr>
        <w:t>возврат</w:t>
      </w:r>
      <w:r w:rsidRPr="00F922A0">
        <w:rPr>
          <w:spacing w:val="-13"/>
        </w:rPr>
        <w:t xml:space="preserve"> </w:t>
      </w:r>
      <w:r w:rsidRPr="00F922A0">
        <w:rPr>
          <w:spacing w:val="-1"/>
        </w:rPr>
        <w:t>к</w:t>
      </w:r>
      <w:r w:rsidRPr="00F922A0">
        <w:rPr>
          <w:spacing w:val="-12"/>
        </w:rPr>
        <w:t xml:space="preserve"> </w:t>
      </w:r>
      <w:r w:rsidRPr="00F922A0">
        <w:rPr>
          <w:spacing w:val="-1"/>
        </w:rPr>
        <w:t>универсальным</w:t>
      </w:r>
      <w:r w:rsidRPr="00F922A0">
        <w:rPr>
          <w:spacing w:val="-13"/>
        </w:rPr>
        <w:t xml:space="preserve"> </w:t>
      </w:r>
      <w:r w:rsidRPr="00F922A0">
        <w:rPr>
          <w:spacing w:val="-1"/>
        </w:rPr>
        <w:t>учебным</w:t>
      </w:r>
      <w:r w:rsidRPr="00F922A0">
        <w:rPr>
          <w:spacing w:val="-13"/>
        </w:rPr>
        <w:t xml:space="preserve"> </w:t>
      </w:r>
      <w:r w:rsidRPr="00F922A0">
        <w:rPr>
          <w:spacing w:val="-1"/>
        </w:rPr>
        <w:t>действиям</w:t>
      </w:r>
      <w:r w:rsidRPr="00F922A0">
        <w:rPr>
          <w:spacing w:val="-16"/>
        </w:rPr>
        <w:t xml:space="preserve"> </w:t>
      </w:r>
      <w:r w:rsidRPr="00F922A0">
        <w:t>как</w:t>
      </w:r>
      <w:r w:rsidRPr="00F922A0">
        <w:rPr>
          <w:spacing w:val="-13"/>
        </w:rPr>
        <w:t xml:space="preserve"> </w:t>
      </w:r>
      <w:r w:rsidRPr="00F922A0">
        <w:t>средству,</w:t>
      </w:r>
      <w:r w:rsidRPr="00F922A0">
        <w:rPr>
          <w:spacing w:val="-15"/>
        </w:rPr>
        <w:t xml:space="preserve"> </w:t>
      </w:r>
      <w:r w:rsidRPr="00F922A0">
        <w:t>но</w:t>
      </w:r>
      <w:r w:rsidRPr="00F922A0">
        <w:rPr>
          <w:spacing w:val="-11"/>
        </w:rPr>
        <w:t xml:space="preserve"> </w:t>
      </w:r>
      <w:r w:rsidRPr="00F922A0">
        <w:t>уже</w:t>
      </w:r>
      <w:r w:rsidRPr="00F922A0">
        <w:rPr>
          <w:spacing w:val="-15"/>
        </w:rPr>
        <w:t xml:space="preserve"> </w:t>
      </w:r>
      <w:r w:rsidRPr="00F922A0">
        <w:t>в</w:t>
      </w:r>
      <w:r w:rsidRPr="00F922A0">
        <w:rPr>
          <w:spacing w:val="-15"/>
        </w:rPr>
        <w:t xml:space="preserve"> </w:t>
      </w:r>
      <w:r w:rsidRPr="00F922A0">
        <w:t>достаточной</w:t>
      </w:r>
      <w:r w:rsidRPr="00F922A0">
        <w:rPr>
          <w:spacing w:val="-13"/>
        </w:rPr>
        <w:t xml:space="preserve"> </w:t>
      </w:r>
      <w:r w:rsidRPr="00F922A0">
        <w:t>степени</w:t>
      </w:r>
      <w:r w:rsidRPr="00F922A0">
        <w:rPr>
          <w:spacing w:val="-58"/>
        </w:rPr>
        <w:t xml:space="preserve"> </w:t>
      </w:r>
      <w:r w:rsidRPr="00F922A0">
        <w:t>отрефлексированному, используемому для успешной постановки и решения новых задач (учебных,</w:t>
      </w:r>
      <w:r w:rsidRPr="00F922A0">
        <w:rPr>
          <w:spacing w:val="1"/>
        </w:rPr>
        <w:t xml:space="preserve"> </w:t>
      </w:r>
      <w:r w:rsidRPr="00F922A0">
        <w:t>познавательных,</w:t>
      </w:r>
      <w:r w:rsidRPr="00F922A0">
        <w:rPr>
          <w:spacing w:val="1"/>
        </w:rPr>
        <w:t xml:space="preserve"> </w:t>
      </w:r>
      <w:r w:rsidRPr="00F922A0">
        <w:t>личностных).</w:t>
      </w:r>
      <w:r w:rsidRPr="00F922A0">
        <w:rPr>
          <w:spacing w:val="1"/>
        </w:rPr>
        <w:t xml:space="preserve"> </w:t>
      </w:r>
      <w:r w:rsidRPr="00F922A0">
        <w:t>На</w:t>
      </w:r>
      <w:r w:rsidRPr="00F922A0">
        <w:rPr>
          <w:spacing w:val="1"/>
        </w:rPr>
        <w:t xml:space="preserve"> </w:t>
      </w:r>
      <w:r w:rsidRPr="00F922A0">
        <w:t>этом</w:t>
      </w:r>
      <w:r w:rsidRPr="00F922A0">
        <w:rPr>
          <w:spacing w:val="1"/>
        </w:rPr>
        <w:t xml:space="preserve"> </w:t>
      </w:r>
      <w:r w:rsidRPr="00F922A0">
        <w:t>базируется</w:t>
      </w:r>
      <w:r w:rsidRPr="00F922A0">
        <w:rPr>
          <w:spacing w:val="1"/>
        </w:rPr>
        <w:t xml:space="preserve"> </w:t>
      </w:r>
      <w:r w:rsidRPr="00F922A0">
        <w:t>начальная</w:t>
      </w:r>
      <w:r w:rsidRPr="00F922A0">
        <w:rPr>
          <w:spacing w:val="1"/>
        </w:rPr>
        <w:t xml:space="preserve"> </w:t>
      </w:r>
      <w:r w:rsidRPr="00F922A0">
        <w:t>профессионализация:</w:t>
      </w:r>
      <w:r w:rsidRPr="00F922A0">
        <w:rPr>
          <w:spacing w:val="1"/>
        </w:rPr>
        <w:t xml:space="preserve"> </w:t>
      </w:r>
      <w:r w:rsidRPr="00F922A0">
        <w:t>в</w:t>
      </w:r>
      <w:r w:rsidRPr="00F922A0">
        <w:rPr>
          <w:spacing w:val="1"/>
        </w:rPr>
        <w:t xml:space="preserve"> </w:t>
      </w:r>
      <w:r w:rsidRPr="00F922A0">
        <w:t>процессе</w:t>
      </w:r>
      <w:r w:rsidRPr="00F922A0">
        <w:rPr>
          <w:spacing w:val="1"/>
        </w:rPr>
        <w:t xml:space="preserve"> </w:t>
      </w:r>
      <w:r w:rsidRPr="00F922A0">
        <w:t>профессиональных</w:t>
      </w:r>
      <w:r w:rsidRPr="00F922A0">
        <w:rPr>
          <w:spacing w:val="1"/>
        </w:rPr>
        <w:t xml:space="preserve"> </w:t>
      </w:r>
      <w:r w:rsidRPr="00F922A0">
        <w:t>проб</w:t>
      </w:r>
      <w:r w:rsidRPr="00F922A0">
        <w:rPr>
          <w:spacing w:val="1"/>
        </w:rPr>
        <w:t xml:space="preserve"> </w:t>
      </w:r>
      <w:r w:rsidRPr="00F922A0">
        <w:t>сформированные</w:t>
      </w:r>
      <w:r w:rsidRPr="00F922A0">
        <w:rPr>
          <w:spacing w:val="1"/>
        </w:rPr>
        <w:t xml:space="preserve"> </w:t>
      </w:r>
      <w:r w:rsidRPr="00F922A0">
        <w:t>универсальные</w:t>
      </w:r>
      <w:r w:rsidRPr="00F922A0">
        <w:rPr>
          <w:spacing w:val="1"/>
        </w:rPr>
        <w:t xml:space="preserve"> </w:t>
      </w:r>
      <w:r w:rsidRPr="00F922A0">
        <w:t>учебные</w:t>
      </w:r>
      <w:r w:rsidRPr="00F922A0">
        <w:rPr>
          <w:spacing w:val="1"/>
        </w:rPr>
        <w:t xml:space="preserve"> </w:t>
      </w:r>
      <w:r w:rsidRPr="00F922A0">
        <w:t>действия</w:t>
      </w:r>
      <w:r w:rsidRPr="00F922A0">
        <w:rPr>
          <w:spacing w:val="1"/>
        </w:rPr>
        <w:t xml:space="preserve"> </w:t>
      </w:r>
      <w:r w:rsidRPr="00F922A0">
        <w:t>позволяют</w:t>
      </w:r>
      <w:r w:rsidRPr="00F922A0">
        <w:rPr>
          <w:spacing w:val="1"/>
        </w:rPr>
        <w:t xml:space="preserve"> </w:t>
      </w:r>
      <w:r w:rsidRPr="00F922A0">
        <w:t>старшекласснику</w:t>
      </w:r>
      <w:r w:rsidRPr="00F922A0">
        <w:rPr>
          <w:spacing w:val="43"/>
        </w:rPr>
        <w:t xml:space="preserve"> </w:t>
      </w:r>
      <w:r w:rsidRPr="00F922A0">
        <w:t>понять</w:t>
      </w:r>
      <w:r w:rsidRPr="00F922A0">
        <w:rPr>
          <w:spacing w:val="52"/>
        </w:rPr>
        <w:t xml:space="preserve"> </w:t>
      </w:r>
      <w:r w:rsidRPr="00F922A0">
        <w:t>свои</w:t>
      </w:r>
      <w:r w:rsidRPr="00F922A0">
        <w:rPr>
          <w:spacing w:val="51"/>
        </w:rPr>
        <w:t xml:space="preserve"> </w:t>
      </w:r>
      <w:r w:rsidRPr="00F922A0">
        <w:t>дефициты</w:t>
      </w:r>
      <w:r w:rsidRPr="00F922A0">
        <w:rPr>
          <w:spacing w:val="50"/>
        </w:rPr>
        <w:t xml:space="preserve"> </w:t>
      </w:r>
      <w:r w:rsidRPr="00F922A0">
        <w:t>с</w:t>
      </w:r>
      <w:r w:rsidRPr="00F922A0">
        <w:rPr>
          <w:spacing w:val="49"/>
        </w:rPr>
        <w:t xml:space="preserve"> </w:t>
      </w:r>
      <w:r w:rsidRPr="00F922A0">
        <w:t>точки</w:t>
      </w:r>
      <w:r w:rsidRPr="00F922A0">
        <w:rPr>
          <w:spacing w:val="51"/>
        </w:rPr>
        <w:t xml:space="preserve"> </w:t>
      </w:r>
      <w:r w:rsidRPr="00F922A0">
        <w:t>зрения</w:t>
      </w:r>
      <w:r w:rsidRPr="00F922A0">
        <w:rPr>
          <w:spacing w:val="48"/>
        </w:rPr>
        <w:t xml:space="preserve"> </w:t>
      </w:r>
      <w:r w:rsidRPr="00F922A0">
        <w:t>компетентностного</w:t>
      </w:r>
      <w:r w:rsidRPr="00F922A0">
        <w:rPr>
          <w:spacing w:val="48"/>
        </w:rPr>
        <w:t xml:space="preserve"> </w:t>
      </w:r>
      <w:r w:rsidRPr="00F922A0">
        <w:t>развития,</w:t>
      </w:r>
      <w:r w:rsidRPr="00F922A0">
        <w:rPr>
          <w:spacing w:val="48"/>
        </w:rPr>
        <w:t xml:space="preserve"> </w:t>
      </w:r>
      <w:r w:rsidRPr="00F922A0">
        <w:t>поставить</w:t>
      </w:r>
    </w:p>
    <w:p w:rsidR="00755FD3" w:rsidRPr="00F922A0" w:rsidRDefault="00755FD3">
      <w:pPr>
        <w:sectPr w:rsidR="00755FD3" w:rsidRPr="00F922A0">
          <w:footerReference w:type="default" r:id="rId56"/>
          <w:pgSz w:w="11900" w:h="16840"/>
          <w:pgMar w:top="620" w:right="300" w:bottom="280" w:left="0" w:header="0" w:footer="0" w:gutter="0"/>
          <w:cols w:space="720"/>
        </w:sectPr>
      </w:pPr>
    </w:p>
    <w:p w:rsidR="00755FD3" w:rsidRPr="00F922A0" w:rsidRDefault="007E3FA8">
      <w:pPr>
        <w:pStyle w:val="a3"/>
        <w:spacing w:before="64"/>
      </w:pPr>
      <w:r w:rsidRPr="00F922A0">
        <w:lastRenderedPageBreak/>
        <w:t>задачу</w:t>
      </w:r>
      <w:r w:rsidRPr="00F922A0">
        <w:rPr>
          <w:spacing w:val="-7"/>
        </w:rPr>
        <w:t xml:space="preserve"> </w:t>
      </w:r>
      <w:r w:rsidRPr="00F922A0">
        <w:t>доращивания</w:t>
      </w:r>
      <w:r w:rsidRPr="00F922A0">
        <w:rPr>
          <w:spacing w:val="-3"/>
        </w:rPr>
        <w:t xml:space="preserve"> </w:t>
      </w:r>
      <w:r w:rsidRPr="00F922A0">
        <w:t>компетенций.</w:t>
      </w:r>
    </w:p>
    <w:p w:rsidR="00755FD3" w:rsidRPr="00F922A0" w:rsidRDefault="007E3FA8">
      <w:pPr>
        <w:pStyle w:val="a3"/>
        <w:spacing w:before="62"/>
        <w:ind w:right="636" w:firstLine="720"/>
      </w:pPr>
      <w:r w:rsidRPr="00F922A0">
        <w:t>Другим принципиальным отличием старшего школьного возраста от подросткового является</w:t>
      </w:r>
      <w:r w:rsidRPr="00F922A0">
        <w:rPr>
          <w:spacing w:val="-57"/>
        </w:rPr>
        <w:t xml:space="preserve"> </w:t>
      </w:r>
      <w:r w:rsidRPr="00F922A0">
        <w:t>широкий</w:t>
      </w:r>
      <w:r w:rsidRPr="00F922A0">
        <w:rPr>
          <w:spacing w:val="1"/>
        </w:rPr>
        <w:t xml:space="preserve"> </w:t>
      </w:r>
      <w:r w:rsidRPr="00F922A0">
        <w:t>перенос</w:t>
      </w:r>
      <w:r w:rsidRPr="00F922A0">
        <w:rPr>
          <w:spacing w:val="1"/>
        </w:rPr>
        <w:t xml:space="preserve"> </w:t>
      </w:r>
      <w:r w:rsidRPr="00F922A0">
        <w:t>сформированных</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на</w:t>
      </w:r>
      <w:r w:rsidRPr="00F922A0">
        <w:rPr>
          <w:spacing w:val="1"/>
        </w:rPr>
        <w:t xml:space="preserve"> </w:t>
      </w:r>
      <w:r w:rsidRPr="00F922A0">
        <w:t>внеучебные</w:t>
      </w:r>
      <w:r w:rsidRPr="00F922A0">
        <w:rPr>
          <w:spacing w:val="1"/>
        </w:rPr>
        <w:t xml:space="preserve"> </w:t>
      </w:r>
      <w:r w:rsidRPr="00F922A0">
        <w:t>ситуации.</w:t>
      </w:r>
      <w:r w:rsidRPr="00F922A0">
        <w:rPr>
          <w:spacing w:val="-57"/>
        </w:rPr>
        <w:t xml:space="preserve"> </w:t>
      </w:r>
      <w:r w:rsidRPr="00F922A0">
        <w:t>Выращенные</w:t>
      </w:r>
      <w:r w:rsidRPr="00F922A0">
        <w:rPr>
          <w:spacing w:val="1"/>
        </w:rPr>
        <w:t xml:space="preserve"> </w:t>
      </w:r>
      <w:r w:rsidRPr="00F922A0">
        <w:t>на</w:t>
      </w:r>
      <w:r w:rsidRPr="00F922A0">
        <w:rPr>
          <w:spacing w:val="1"/>
        </w:rPr>
        <w:t xml:space="preserve"> </w:t>
      </w:r>
      <w:r w:rsidRPr="00F922A0">
        <w:t>базе</w:t>
      </w:r>
      <w:r w:rsidRPr="00F922A0">
        <w:rPr>
          <w:spacing w:val="1"/>
        </w:rPr>
        <w:t xml:space="preserve"> </w:t>
      </w:r>
      <w:r w:rsidRPr="00F922A0">
        <w:t>предметного</w:t>
      </w:r>
      <w:r w:rsidRPr="00F922A0">
        <w:rPr>
          <w:spacing w:val="1"/>
        </w:rPr>
        <w:t xml:space="preserve"> </w:t>
      </w:r>
      <w:r w:rsidRPr="00F922A0">
        <w:t>обучения</w:t>
      </w:r>
      <w:r w:rsidRPr="00F922A0">
        <w:rPr>
          <w:spacing w:val="1"/>
        </w:rPr>
        <w:t xml:space="preserve"> </w:t>
      </w:r>
      <w:r w:rsidRPr="00F922A0">
        <w:t>и</w:t>
      </w:r>
      <w:r w:rsidRPr="00F922A0">
        <w:rPr>
          <w:spacing w:val="1"/>
        </w:rPr>
        <w:t xml:space="preserve"> </w:t>
      </w:r>
      <w:r w:rsidRPr="00F922A0">
        <w:t>отрефлексированные,</w:t>
      </w:r>
      <w:r w:rsidRPr="00F922A0">
        <w:rPr>
          <w:spacing w:val="1"/>
        </w:rPr>
        <w:t xml:space="preserve"> </w:t>
      </w:r>
      <w:r w:rsidRPr="00F922A0">
        <w:t>универсальные</w:t>
      </w:r>
      <w:r w:rsidRPr="00F922A0">
        <w:rPr>
          <w:spacing w:val="1"/>
        </w:rPr>
        <w:t xml:space="preserve"> </w:t>
      </w:r>
      <w:r w:rsidRPr="00F922A0">
        <w:t>учебные</w:t>
      </w:r>
      <w:r w:rsidRPr="00F922A0">
        <w:rPr>
          <w:spacing w:val="1"/>
        </w:rPr>
        <w:t xml:space="preserve"> </w:t>
      </w:r>
      <w:r w:rsidRPr="00F922A0">
        <w:t>действия начинают испытываться на универсальность в процессе пробных действий в различных</w:t>
      </w:r>
      <w:r w:rsidRPr="00F922A0">
        <w:rPr>
          <w:spacing w:val="1"/>
        </w:rPr>
        <w:t xml:space="preserve"> </w:t>
      </w:r>
      <w:r w:rsidRPr="00F922A0">
        <w:t>жизненных</w:t>
      </w:r>
      <w:r w:rsidRPr="00F922A0">
        <w:rPr>
          <w:spacing w:val="1"/>
        </w:rPr>
        <w:t xml:space="preserve"> </w:t>
      </w:r>
      <w:r w:rsidRPr="00F922A0">
        <w:t>контекстах.</w:t>
      </w:r>
    </w:p>
    <w:p w:rsidR="00755FD3" w:rsidRPr="00F922A0" w:rsidRDefault="007E3FA8">
      <w:pPr>
        <w:pStyle w:val="a3"/>
        <w:ind w:right="638" w:firstLine="720"/>
      </w:pPr>
      <w:r w:rsidRPr="00F922A0">
        <w:t>К уровню среднего общего образования в еще большей степени, чем к уровню основного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предъявляется</w:t>
      </w:r>
      <w:r w:rsidRPr="00F922A0">
        <w:rPr>
          <w:spacing w:val="1"/>
        </w:rPr>
        <w:t xml:space="preserve"> </w:t>
      </w:r>
      <w:r w:rsidRPr="00F922A0">
        <w:t>требование</w:t>
      </w:r>
      <w:r w:rsidRPr="00F922A0">
        <w:rPr>
          <w:spacing w:val="1"/>
        </w:rPr>
        <w:t xml:space="preserve"> </w:t>
      </w:r>
      <w:r w:rsidRPr="00F922A0">
        <w:t>открытости:</w:t>
      </w:r>
      <w:r w:rsidRPr="00F922A0">
        <w:rPr>
          <w:spacing w:val="1"/>
        </w:rPr>
        <w:t xml:space="preserve"> </w:t>
      </w:r>
      <w:r w:rsidRPr="00F922A0">
        <w:t>обучающимся</w:t>
      </w:r>
      <w:r w:rsidRPr="00F922A0">
        <w:rPr>
          <w:spacing w:val="1"/>
        </w:rPr>
        <w:t xml:space="preserve"> </w:t>
      </w:r>
      <w:r w:rsidRPr="00F922A0">
        <w:t>целесообразно</w:t>
      </w:r>
      <w:r w:rsidRPr="00F922A0">
        <w:rPr>
          <w:spacing w:val="1"/>
        </w:rPr>
        <w:t xml:space="preserve"> </w:t>
      </w:r>
      <w:r w:rsidRPr="00F922A0">
        <w:t>предоставить возможность участвовать в различных дистанционных учебных курсах (и это участие</w:t>
      </w:r>
      <w:r w:rsidRPr="00F922A0">
        <w:rPr>
          <w:spacing w:val="1"/>
        </w:rPr>
        <w:t xml:space="preserve"> </w:t>
      </w:r>
      <w:r w:rsidRPr="00F922A0">
        <w:t>должно</w:t>
      </w:r>
      <w:r w:rsidRPr="00F922A0">
        <w:rPr>
          <w:spacing w:val="1"/>
        </w:rPr>
        <w:t xml:space="preserve"> </w:t>
      </w:r>
      <w:r w:rsidRPr="00F922A0">
        <w:t>быть</w:t>
      </w:r>
      <w:r w:rsidRPr="00F922A0">
        <w:rPr>
          <w:spacing w:val="1"/>
        </w:rPr>
        <w:t xml:space="preserve"> </w:t>
      </w:r>
      <w:r w:rsidRPr="00F922A0">
        <w:t>объективировано</w:t>
      </w:r>
      <w:r w:rsidRPr="00F922A0">
        <w:rPr>
          <w:spacing w:val="1"/>
        </w:rPr>
        <w:t xml:space="preserve"> </w:t>
      </w:r>
      <w:r w:rsidRPr="00F922A0">
        <w:t>на</w:t>
      </w:r>
      <w:r w:rsidRPr="00F922A0">
        <w:rPr>
          <w:spacing w:val="1"/>
        </w:rPr>
        <w:t xml:space="preserve"> </w:t>
      </w:r>
      <w:r w:rsidRPr="00F922A0">
        <w:t>школьном</w:t>
      </w:r>
      <w:r w:rsidRPr="00F922A0">
        <w:rPr>
          <w:spacing w:val="1"/>
        </w:rPr>
        <w:t xml:space="preserve"> </w:t>
      </w:r>
      <w:r w:rsidRPr="00F922A0">
        <w:t>уровне),</w:t>
      </w:r>
      <w:r w:rsidRPr="00F922A0">
        <w:rPr>
          <w:spacing w:val="1"/>
        </w:rPr>
        <w:t xml:space="preserve"> </w:t>
      </w:r>
      <w:r w:rsidRPr="00F922A0">
        <w:t>осуществить</w:t>
      </w:r>
      <w:r w:rsidRPr="00F922A0">
        <w:rPr>
          <w:spacing w:val="1"/>
        </w:rPr>
        <w:t xml:space="preserve"> </w:t>
      </w:r>
      <w:r w:rsidRPr="00F922A0">
        <w:t>управленческие</w:t>
      </w:r>
      <w:r w:rsidRPr="00F922A0">
        <w:rPr>
          <w:spacing w:val="1"/>
        </w:rPr>
        <w:t xml:space="preserve"> </w:t>
      </w:r>
      <w:r w:rsidRPr="00F922A0">
        <w:t>или</w:t>
      </w:r>
      <w:r w:rsidRPr="00F922A0">
        <w:rPr>
          <w:spacing w:val="1"/>
        </w:rPr>
        <w:t xml:space="preserve"> </w:t>
      </w:r>
      <w:r w:rsidRPr="00F922A0">
        <w:rPr>
          <w:spacing w:val="-1"/>
        </w:rPr>
        <w:t>предпринимательские</w:t>
      </w:r>
      <w:r w:rsidRPr="00F922A0">
        <w:rPr>
          <w:spacing w:val="-14"/>
        </w:rPr>
        <w:t xml:space="preserve"> </w:t>
      </w:r>
      <w:r w:rsidRPr="00F922A0">
        <w:rPr>
          <w:spacing w:val="-1"/>
        </w:rPr>
        <w:t>пробы,</w:t>
      </w:r>
      <w:r w:rsidRPr="00F922A0">
        <w:rPr>
          <w:spacing w:val="-14"/>
        </w:rPr>
        <w:t xml:space="preserve"> </w:t>
      </w:r>
      <w:r w:rsidRPr="00F922A0">
        <w:t>проверить</w:t>
      </w:r>
      <w:r w:rsidRPr="00F922A0">
        <w:rPr>
          <w:spacing w:val="-11"/>
        </w:rPr>
        <w:t xml:space="preserve"> </w:t>
      </w:r>
      <w:r w:rsidRPr="00F922A0">
        <w:t>себя</w:t>
      </w:r>
      <w:r w:rsidRPr="00F922A0">
        <w:rPr>
          <w:spacing w:val="-13"/>
        </w:rPr>
        <w:t xml:space="preserve"> </w:t>
      </w:r>
      <w:r w:rsidRPr="00F922A0">
        <w:t>в</w:t>
      </w:r>
      <w:r w:rsidRPr="00F922A0">
        <w:rPr>
          <w:spacing w:val="-11"/>
        </w:rPr>
        <w:t xml:space="preserve"> </w:t>
      </w:r>
      <w:r w:rsidRPr="00F922A0">
        <w:t>гражданских</w:t>
      </w:r>
      <w:r w:rsidRPr="00F922A0">
        <w:rPr>
          <w:spacing w:val="-11"/>
        </w:rPr>
        <w:t xml:space="preserve"> </w:t>
      </w:r>
      <w:r w:rsidRPr="00F922A0">
        <w:t>и</w:t>
      </w:r>
      <w:r w:rsidRPr="00F922A0">
        <w:rPr>
          <w:spacing w:val="-12"/>
        </w:rPr>
        <w:t xml:space="preserve"> </w:t>
      </w:r>
      <w:r w:rsidRPr="00F922A0">
        <w:t>социальных</w:t>
      </w:r>
      <w:r w:rsidRPr="00F922A0">
        <w:rPr>
          <w:spacing w:val="-12"/>
        </w:rPr>
        <w:t xml:space="preserve"> </w:t>
      </w:r>
      <w:r w:rsidRPr="00F922A0">
        <w:t>проектах,</w:t>
      </w:r>
      <w:r w:rsidRPr="00F922A0">
        <w:rPr>
          <w:spacing w:val="-13"/>
        </w:rPr>
        <w:t xml:space="preserve"> </w:t>
      </w:r>
      <w:r w:rsidRPr="00F922A0">
        <w:t>принять</w:t>
      </w:r>
      <w:r w:rsidRPr="00F922A0">
        <w:rPr>
          <w:spacing w:val="-13"/>
        </w:rPr>
        <w:t xml:space="preserve"> </w:t>
      </w:r>
      <w:r w:rsidRPr="00F922A0">
        <w:t>участие</w:t>
      </w:r>
      <w:r w:rsidRPr="00F922A0">
        <w:rPr>
          <w:spacing w:val="-58"/>
        </w:rPr>
        <w:t xml:space="preserve"> </w:t>
      </w:r>
      <w:r w:rsidRPr="00F922A0">
        <w:t>в</w:t>
      </w:r>
      <w:r w:rsidRPr="00F922A0">
        <w:rPr>
          <w:spacing w:val="-2"/>
        </w:rPr>
        <w:t xml:space="preserve"> </w:t>
      </w:r>
      <w:r w:rsidRPr="00F922A0">
        <w:t>волонтерском</w:t>
      </w:r>
      <w:r w:rsidRPr="00F922A0">
        <w:rPr>
          <w:spacing w:val="-1"/>
        </w:rPr>
        <w:t xml:space="preserve"> </w:t>
      </w:r>
      <w:r w:rsidRPr="00F922A0">
        <w:t>движении и</w:t>
      </w:r>
      <w:r w:rsidRPr="00F922A0">
        <w:rPr>
          <w:spacing w:val="-2"/>
        </w:rPr>
        <w:t xml:space="preserve"> </w:t>
      </w:r>
      <w:r w:rsidRPr="00F922A0">
        <w:t>т.п.</w:t>
      </w:r>
    </w:p>
    <w:p w:rsidR="00755FD3" w:rsidRPr="00F922A0" w:rsidRDefault="007E3FA8">
      <w:pPr>
        <w:pStyle w:val="a3"/>
        <w:spacing w:before="1"/>
        <w:ind w:right="635" w:firstLine="720"/>
      </w:pPr>
      <w:r w:rsidRPr="00F922A0">
        <w:t>Динамика</w:t>
      </w:r>
      <w:r w:rsidRPr="00F922A0">
        <w:rPr>
          <w:spacing w:val="1"/>
        </w:rPr>
        <w:t xml:space="preserve"> </w:t>
      </w:r>
      <w:r w:rsidRPr="00F922A0">
        <w:t>формирования</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учитывает</w:t>
      </w:r>
      <w:r w:rsidRPr="00F922A0">
        <w:rPr>
          <w:spacing w:val="1"/>
        </w:rPr>
        <w:t xml:space="preserve"> </w:t>
      </w:r>
      <w:r w:rsidRPr="00F922A0">
        <w:t>возрастные</w:t>
      </w:r>
      <w:r w:rsidRPr="00F922A0">
        <w:rPr>
          <w:spacing w:val="-57"/>
        </w:rPr>
        <w:t xml:space="preserve"> </w:t>
      </w:r>
      <w:r w:rsidRPr="00F922A0">
        <w:t>особенности и социальную ситуацию, в которых действуют и будут действовать</w:t>
      </w:r>
      <w:r w:rsidRPr="00F922A0">
        <w:rPr>
          <w:spacing w:val="1"/>
        </w:rPr>
        <w:t xml:space="preserve"> </w:t>
      </w:r>
      <w:r w:rsidRPr="00F922A0">
        <w:t>обучающиеся,</w:t>
      </w:r>
      <w:r w:rsidRPr="00F922A0">
        <w:rPr>
          <w:spacing w:val="1"/>
        </w:rPr>
        <w:t xml:space="preserve"> </w:t>
      </w:r>
      <w:r w:rsidRPr="00F922A0">
        <w:t>специфику</w:t>
      </w:r>
      <w:r w:rsidRPr="00F922A0">
        <w:rPr>
          <w:spacing w:val="-9"/>
        </w:rPr>
        <w:t xml:space="preserve"> </w:t>
      </w:r>
      <w:r w:rsidRPr="00F922A0">
        <w:t>образовательных</w:t>
      </w:r>
      <w:r w:rsidRPr="00F922A0">
        <w:rPr>
          <w:spacing w:val="1"/>
        </w:rPr>
        <w:t xml:space="preserve"> </w:t>
      </w:r>
      <w:r w:rsidRPr="00F922A0">
        <w:t>стратегий разного</w:t>
      </w:r>
      <w:r w:rsidRPr="00F922A0">
        <w:rPr>
          <w:spacing w:val="-2"/>
        </w:rPr>
        <w:t xml:space="preserve"> </w:t>
      </w:r>
      <w:r w:rsidRPr="00F922A0">
        <w:t>уровня</w:t>
      </w:r>
      <w:r w:rsidRPr="00F922A0">
        <w:rPr>
          <w:spacing w:val="-1"/>
        </w:rPr>
        <w:t xml:space="preserve"> </w:t>
      </w:r>
      <w:r w:rsidRPr="00F922A0">
        <w:t>(государства,</w:t>
      </w:r>
      <w:r w:rsidRPr="00F922A0">
        <w:rPr>
          <w:spacing w:val="-1"/>
        </w:rPr>
        <w:t xml:space="preserve"> </w:t>
      </w:r>
      <w:r w:rsidRPr="00F922A0">
        <w:t>региона,</w:t>
      </w:r>
      <w:r w:rsidRPr="00F922A0">
        <w:rPr>
          <w:spacing w:val="-1"/>
        </w:rPr>
        <w:t xml:space="preserve"> </w:t>
      </w:r>
      <w:r w:rsidRPr="00F922A0">
        <w:t>школы,</w:t>
      </w:r>
      <w:r w:rsidRPr="00F922A0">
        <w:rPr>
          <w:spacing w:val="-1"/>
        </w:rPr>
        <w:t xml:space="preserve"> </w:t>
      </w:r>
      <w:r w:rsidRPr="00F922A0">
        <w:t>семьи).</w:t>
      </w:r>
    </w:p>
    <w:p w:rsidR="00755FD3" w:rsidRPr="00F922A0" w:rsidRDefault="007E3FA8">
      <w:pPr>
        <w:pStyle w:val="a3"/>
        <w:spacing w:before="2"/>
        <w:ind w:right="635" w:firstLine="720"/>
      </w:pPr>
      <w:r w:rsidRPr="00F922A0">
        <w:t>При переходе на уровень среднего общего образования важнейшее значение приобретает</w:t>
      </w:r>
      <w:r w:rsidRPr="00F922A0">
        <w:rPr>
          <w:spacing w:val="1"/>
        </w:rPr>
        <w:t xml:space="preserve"> </w:t>
      </w:r>
      <w:r w:rsidRPr="00F922A0">
        <w:t>начинающееся</w:t>
      </w:r>
      <w:r w:rsidRPr="00F922A0">
        <w:rPr>
          <w:spacing w:val="-6"/>
        </w:rPr>
        <w:t xml:space="preserve"> </w:t>
      </w:r>
      <w:r w:rsidRPr="00F922A0">
        <w:t>профессиональное</w:t>
      </w:r>
      <w:r w:rsidRPr="00F922A0">
        <w:rPr>
          <w:spacing w:val="-7"/>
        </w:rPr>
        <w:t xml:space="preserve"> </w:t>
      </w:r>
      <w:r w:rsidRPr="00F922A0">
        <w:t>самоопределение</w:t>
      </w:r>
      <w:r w:rsidRPr="00F922A0">
        <w:rPr>
          <w:spacing w:val="-6"/>
        </w:rPr>
        <w:t xml:space="preserve"> </w:t>
      </w:r>
      <w:r w:rsidRPr="00F922A0">
        <w:t>обучающихся</w:t>
      </w:r>
      <w:r w:rsidRPr="00F922A0">
        <w:rPr>
          <w:spacing w:val="-6"/>
        </w:rPr>
        <w:t xml:space="preserve"> </w:t>
      </w:r>
      <w:r w:rsidRPr="00F922A0">
        <w:t>(при</w:t>
      </w:r>
      <w:r w:rsidRPr="00F922A0">
        <w:rPr>
          <w:spacing w:val="-5"/>
        </w:rPr>
        <w:t xml:space="preserve"> </w:t>
      </w:r>
      <w:r w:rsidRPr="00F922A0">
        <w:t>том</w:t>
      </w:r>
      <w:r w:rsidRPr="00F922A0">
        <w:rPr>
          <w:spacing w:val="-5"/>
        </w:rPr>
        <w:t xml:space="preserve"> </w:t>
      </w:r>
      <w:r w:rsidRPr="00F922A0">
        <w:t>что</w:t>
      </w:r>
      <w:r w:rsidRPr="00F922A0">
        <w:rPr>
          <w:spacing w:val="1"/>
        </w:rPr>
        <w:t xml:space="preserve"> </w:t>
      </w:r>
      <w:r w:rsidRPr="00F922A0">
        <w:t>по-прежнему</w:t>
      </w:r>
      <w:r w:rsidRPr="00F922A0">
        <w:rPr>
          <w:spacing w:val="-7"/>
        </w:rPr>
        <w:t xml:space="preserve"> </w:t>
      </w:r>
      <w:r w:rsidRPr="00F922A0">
        <w:t>важное</w:t>
      </w:r>
      <w:r w:rsidRPr="00F922A0">
        <w:rPr>
          <w:spacing w:val="-58"/>
        </w:rPr>
        <w:t xml:space="preserve"> </w:t>
      </w:r>
      <w:r w:rsidRPr="00F922A0">
        <w:t>место остается за личностным самоопределением). Продолжается,</w:t>
      </w:r>
      <w:r w:rsidRPr="00F922A0">
        <w:rPr>
          <w:spacing w:val="1"/>
        </w:rPr>
        <w:t xml:space="preserve"> </w:t>
      </w:r>
      <w:r w:rsidRPr="00F922A0">
        <w:t>но</w:t>
      </w:r>
      <w:r w:rsidRPr="00F922A0">
        <w:rPr>
          <w:spacing w:val="1"/>
        </w:rPr>
        <w:t xml:space="preserve"> </w:t>
      </w:r>
      <w:r w:rsidRPr="00F922A0">
        <w:t>уже не столь ярко, как</w:t>
      </w:r>
      <w:r w:rsidRPr="00F922A0">
        <w:rPr>
          <w:spacing w:val="1"/>
        </w:rPr>
        <w:t xml:space="preserve"> </w:t>
      </w:r>
      <w:r w:rsidRPr="00F922A0">
        <w:t>у</w:t>
      </w:r>
      <w:r w:rsidRPr="00F922A0">
        <w:rPr>
          <w:spacing w:val="1"/>
        </w:rPr>
        <w:t xml:space="preserve"> </w:t>
      </w:r>
      <w:r w:rsidRPr="00F922A0">
        <w:t>подростков,</w:t>
      </w:r>
      <w:r w:rsidRPr="00F922A0">
        <w:rPr>
          <w:spacing w:val="1"/>
        </w:rPr>
        <w:t xml:space="preserve"> </w:t>
      </w:r>
      <w:r w:rsidRPr="00F922A0">
        <w:t>учебное</w:t>
      </w:r>
      <w:r w:rsidRPr="00F922A0">
        <w:rPr>
          <w:spacing w:val="1"/>
        </w:rPr>
        <w:t xml:space="preserve"> </w:t>
      </w:r>
      <w:r w:rsidRPr="00F922A0">
        <w:t>смыслообразование,</w:t>
      </w:r>
      <w:r w:rsidRPr="00F922A0">
        <w:rPr>
          <w:spacing w:val="1"/>
        </w:rPr>
        <w:t xml:space="preserve"> </w:t>
      </w:r>
      <w:r w:rsidRPr="00F922A0">
        <w:t>связанное</w:t>
      </w:r>
      <w:r w:rsidRPr="00F922A0">
        <w:rPr>
          <w:spacing w:val="1"/>
        </w:rPr>
        <w:t xml:space="preserve"> </w:t>
      </w:r>
      <w:r w:rsidRPr="00F922A0">
        <w:t>с</w:t>
      </w:r>
      <w:r w:rsidRPr="00F922A0">
        <w:rPr>
          <w:spacing w:val="1"/>
        </w:rPr>
        <w:t xml:space="preserve"> </w:t>
      </w:r>
      <w:r w:rsidRPr="00F922A0">
        <w:t>осознанием</w:t>
      </w:r>
      <w:r w:rsidRPr="00F922A0">
        <w:rPr>
          <w:spacing w:val="1"/>
        </w:rPr>
        <w:t xml:space="preserve"> </w:t>
      </w:r>
      <w:r w:rsidRPr="00F922A0">
        <w:t>связи</w:t>
      </w:r>
      <w:r w:rsidRPr="00F922A0">
        <w:rPr>
          <w:spacing w:val="1"/>
        </w:rPr>
        <w:t xml:space="preserve"> </w:t>
      </w:r>
      <w:r w:rsidRPr="00F922A0">
        <w:t>между осуществляемой</w:t>
      </w:r>
      <w:r w:rsidRPr="00F922A0">
        <w:rPr>
          <w:spacing w:val="1"/>
        </w:rPr>
        <w:t xml:space="preserve"> </w:t>
      </w:r>
      <w:r w:rsidRPr="00F922A0">
        <w:t>деятельностью и жизненными перспективами. В этом возрасте усиливается полимотивированность</w:t>
      </w:r>
      <w:r w:rsidRPr="00F922A0">
        <w:rPr>
          <w:spacing w:val="1"/>
        </w:rPr>
        <w:t xml:space="preserve"> </w:t>
      </w:r>
      <w:r w:rsidRPr="00F922A0">
        <w:t>деятельности, что, с одной стороны, помогает школе и обществу решать свои задачи в отношении</w:t>
      </w:r>
      <w:r w:rsidRPr="00F922A0">
        <w:rPr>
          <w:spacing w:val="1"/>
        </w:rPr>
        <w:t xml:space="preserve"> </w:t>
      </w:r>
      <w:r w:rsidRPr="00F922A0">
        <w:t>обучения и развития старшеклассников, но, с другой, создает кризисную ситуацию бесконечных</w:t>
      </w:r>
      <w:r w:rsidRPr="00F922A0">
        <w:rPr>
          <w:spacing w:val="1"/>
        </w:rPr>
        <w:t xml:space="preserve"> </w:t>
      </w:r>
      <w:r w:rsidRPr="00F922A0">
        <w:t>проб, трудностей в самоопределении, остановки в поиске, осуществлении окончательного выбора</w:t>
      </w:r>
      <w:r w:rsidRPr="00F922A0">
        <w:rPr>
          <w:spacing w:val="1"/>
        </w:rPr>
        <w:t xml:space="preserve"> </w:t>
      </w:r>
      <w:r w:rsidRPr="00F922A0">
        <w:t>целей.</w:t>
      </w:r>
    </w:p>
    <w:p w:rsidR="00755FD3" w:rsidRPr="00F922A0" w:rsidRDefault="007E3FA8">
      <w:pPr>
        <w:pStyle w:val="a3"/>
        <w:spacing w:before="1"/>
        <w:ind w:right="640" w:firstLine="720"/>
      </w:pPr>
      <w:r w:rsidRPr="00F922A0">
        <w:t>Недостаточный уровень сформированности регулятивных универсальных учебных действий</w:t>
      </w:r>
      <w:r w:rsidRPr="00F922A0">
        <w:rPr>
          <w:spacing w:val="1"/>
        </w:rPr>
        <w:t xml:space="preserve"> </w:t>
      </w:r>
      <w:r w:rsidRPr="00F922A0">
        <w:t>к началу обучения на уровне среднего общего образования существенно сказывается на успешности</w:t>
      </w:r>
      <w:r w:rsidRPr="00F922A0">
        <w:rPr>
          <w:spacing w:val="-57"/>
        </w:rPr>
        <w:t xml:space="preserve"> </w:t>
      </w:r>
      <w:r w:rsidRPr="00F922A0">
        <w:t>обучающихся. Переход на индивидуальные образовательные траектории, сложное планирование и</w:t>
      </w:r>
      <w:r w:rsidRPr="00F922A0">
        <w:rPr>
          <w:spacing w:val="1"/>
        </w:rPr>
        <w:t xml:space="preserve"> </w:t>
      </w:r>
      <w:r w:rsidRPr="00F922A0">
        <w:t>проектирование</w:t>
      </w:r>
      <w:r w:rsidRPr="00F922A0">
        <w:rPr>
          <w:spacing w:val="-8"/>
        </w:rPr>
        <w:t xml:space="preserve"> </w:t>
      </w:r>
      <w:r w:rsidRPr="00F922A0">
        <w:t>своего</w:t>
      </w:r>
      <w:r w:rsidRPr="00F922A0">
        <w:rPr>
          <w:spacing w:val="-5"/>
        </w:rPr>
        <w:t xml:space="preserve"> </w:t>
      </w:r>
      <w:r w:rsidRPr="00F922A0">
        <w:t>будущего,</w:t>
      </w:r>
      <w:r w:rsidRPr="00F922A0">
        <w:rPr>
          <w:spacing w:val="-5"/>
        </w:rPr>
        <w:t xml:space="preserve"> </w:t>
      </w:r>
      <w:r w:rsidRPr="00F922A0">
        <w:t>согласование</w:t>
      </w:r>
      <w:r w:rsidRPr="00F922A0">
        <w:rPr>
          <w:spacing w:val="-7"/>
        </w:rPr>
        <w:t xml:space="preserve"> </w:t>
      </w:r>
      <w:r w:rsidRPr="00F922A0">
        <w:t>интересов</w:t>
      </w:r>
      <w:r w:rsidRPr="00F922A0">
        <w:rPr>
          <w:spacing w:val="-7"/>
        </w:rPr>
        <w:t xml:space="preserve"> </w:t>
      </w:r>
      <w:r w:rsidRPr="00F922A0">
        <w:t>многих</w:t>
      </w:r>
      <w:r w:rsidRPr="00F922A0">
        <w:rPr>
          <w:spacing w:val="-5"/>
        </w:rPr>
        <w:t xml:space="preserve"> </w:t>
      </w:r>
      <w:r w:rsidRPr="00F922A0">
        <w:t>субъектов,</w:t>
      </w:r>
      <w:r w:rsidRPr="00F922A0">
        <w:rPr>
          <w:spacing w:val="-7"/>
        </w:rPr>
        <w:t xml:space="preserve"> </w:t>
      </w:r>
      <w:r w:rsidRPr="00F922A0">
        <w:t>оказывающихся</w:t>
      </w:r>
      <w:r w:rsidRPr="00F922A0">
        <w:rPr>
          <w:spacing w:val="-6"/>
        </w:rPr>
        <w:t xml:space="preserve"> </w:t>
      </w:r>
      <w:r w:rsidRPr="00F922A0">
        <w:t>в</w:t>
      </w:r>
      <w:r w:rsidRPr="00F922A0">
        <w:rPr>
          <w:spacing w:val="-7"/>
        </w:rPr>
        <w:t xml:space="preserve"> </w:t>
      </w:r>
      <w:r w:rsidRPr="00F922A0">
        <w:t>поле</w:t>
      </w:r>
      <w:r w:rsidRPr="00F922A0">
        <w:rPr>
          <w:spacing w:val="-58"/>
        </w:rPr>
        <w:t xml:space="preserve"> </w:t>
      </w:r>
      <w:r w:rsidRPr="00F922A0">
        <w:t>действия</w:t>
      </w:r>
      <w:r w:rsidRPr="00F922A0">
        <w:rPr>
          <w:spacing w:val="1"/>
        </w:rPr>
        <w:t xml:space="preserve"> </w:t>
      </w:r>
      <w:r w:rsidRPr="00F922A0">
        <w:t>старшеклассников,</w:t>
      </w:r>
      <w:r w:rsidRPr="00F922A0">
        <w:rPr>
          <w:spacing w:val="1"/>
        </w:rPr>
        <w:t xml:space="preserve"> </w:t>
      </w:r>
      <w:r w:rsidRPr="00F922A0">
        <w:t>невозможны</w:t>
      </w:r>
      <w:r w:rsidRPr="00F922A0">
        <w:rPr>
          <w:spacing w:val="1"/>
        </w:rPr>
        <w:t xml:space="preserve"> </w:t>
      </w:r>
      <w:r w:rsidRPr="00F922A0">
        <w:t>без</w:t>
      </w:r>
      <w:r w:rsidRPr="00F922A0">
        <w:rPr>
          <w:spacing w:val="1"/>
        </w:rPr>
        <w:t xml:space="preserve"> </w:t>
      </w:r>
      <w:r w:rsidRPr="00F922A0">
        <w:t>базовых</w:t>
      </w:r>
      <w:r w:rsidRPr="00F922A0">
        <w:rPr>
          <w:spacing w:val="1"/>
        </w:rPr>
        <w:t xml:space="preserve"> </w:t>
      </w:r>
      <w:r w:rsidRPr="00F922A0">
        <w:t>управленческих</w:t>
      </w:r>
      <w:r w:rsidRPr="00F922A0">
        <w:rPr>
          <w:spacing w:val="1"/>
        </w:rPr>
        <w:t xml:space="preserve"> </w:t>
      </w:r>
      <w:r w:rsidRPr="00F922A0">
        <w:t>умений</w:t>
      </w:r>
      <w:r w:rsidRPr="00F922A0">
        <w:rPr>
          <w:spacing w:val="1"/>
        </w:rPr>
        <w:t xml:space="preserve"> </w:t>
      </w:r>
      <w:r w:rsidRPr="00F922A0">
        <w:t>(целеполагания,</w:t>
      </w:r>
      <w:r w:rsidRPr="00F922A0">
        <w:rPr>
          <w:spacing w:val="1"/>
        </w:rPr>
        <w:t xml:space="preserve"> </w:t>
      </w:r>
      <w:r w:rsidRPr="00F922A0">
        <w:t>планирования,</w:t>
      </w:r>
      <w:r w:rsidRPr="00F922A0">
        <w:rPr>
          <w:spacing w:val="1"/>
        </w:rPr>
        <w:t xml:space="preserve"> </w:t>
      </w:r>
      <w:r w:rsidRPr="00F922A0">
        <w:t>руководства,</w:t>
      </w:r>
      <w:r w:rsidRPr="00F922A0">
        <w:rPr>
          <w:spacing w:val="1"/>
        </w:rPr>
        <w:t xml:space="preserve"> </w:t>
      </w:r>
      <w:r w:rsidRPr="00F922A0">
        <w:t>контроля,</w:t>
      </w:r>
      <w:r w:rsidRPr="00F922A0">
        <w:rPr>
          <w:spacing w:val="1"/>
        </w:rPr>
        <w:t xml:space="preserve"> </w:t>
      </w:r>
      <w:r w:rsidRPr="00F922A0">
        <w:t>коррекции).</w:t>
      </w:r>
      <w:r w:rsidRPr="00F922A0">
        <w:rPr>
          <w:spacing w:val="1"/>
        </w:rPr>
        <w:t xml:space="preserve"> </w:t>
      </w: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регулятивные</w:t>
      </w:r>
      <w:r w:rsidRPr="00F922A0">
        <w:rPr>
          <w:spacing w:val="1"/>
        </w:rPr>
        <w:t xml:space="preserve"> </w:t>
      </w:r>
      <w:r w:rsidRPr="00F922A0">
        <w:t>действия</w:t>
      </w:r>
      <w:r w:rsidRPr="00F922A0">
        <w:rPr>
          <w:spacing w:val="1"/>
        </w:rPr>
        <w:t xml:space="preserve"> </w:t>
      </w:r>
      <w:r w:rsidRPr="00F922A0">
        <w:t>должны</w:t>
      </w:r>
      <w:r w:rsidRPr="00F922A0">
        <w:rPr>
          <w:spacing w:val="1"/>
        </w:rPr>
        <w:t xml:space="preserve"> </w:t>
      </w:r>
      <w:r w:rsidRPr="00F922A0">
        <w:t>прирасти</w:t>
      </w:r>
      <w:r w:rsidRPr="00F922A0">
        <w:rPr>
          <w:spacing w:val="1"/>
        </w:rPr>
        <w:t xml:space="preserve"> </w:t>
      </w:r>
      <w:r w:rsidRPr="00F922A0">
        <w:t>за</w:t>
      </w:r>
      <w:r w:rsidRPr="00F922A0">
        <w:rPr>
          <w:spacing w:val="1"/>
        </w:rPr>
        <w:t xml:space="preserve"> </w:t>
      </w:r>
      <w:r w:rsidRPr="00F922A0">
        <w:t>счет</w:t>
      </w:r>
      <w:r w:rsidRPr="00F922A0">
        <w:rPr>
          <w:spacing w:val="1"/>
        </w:rPr>
        <w:t xml:space="preserve"> </w:t>
      </w:r>
      <w:r w:rsidRPr="00F922A0">
        <w:t>развернутого</w:t>
      </w:r>
      <w:r w:rsidRPr="00F922A0">
        <w:rPr>
          <w:spacing w:val="1"/>
        </w:rPr>
        <w:t xml:space="preserve"> </w:t>
      </w:r>
      <w:r w:rsidRPr="00F922A0">
        <w:t>управления</w:t>
      </w:r>
      <w:r w:rsidRPr="00F922A0">
        <w:rPr>
          <w:spacing w:val="1"/>
        </w:rPr>
        <w:t xml:space="preserve"> </w:t>
      </w:r>
      <w:r w:rsidRPr="00F922A0">
        <w:t>ресурсами,</w:t>
      </w:r>
      <w:r w:rsidRPr="00F922A0">
        <w:rPr>
          <w:spacing w:val="1"/>
        </w:rPr>
        <w:t xml:space="preserve"> </w:t>
      </w:r>
      <w:r w:rsidRPr="00F922A0">
        <w:t>умения</w:t>
      </w:r>
      <w:r w:rsidRPr="00F922A0">
        <w:rPr>
          <w:spacing w:val="1"/>
        </w:rPr>
        <w:t xml:space="preserve"> </w:t>
      </w:r>
      <w:r w:rsidRPr="00F922A0">
        <w:t>выбирать</w:t>
      </w:r>
      <w:r w:rsidRPr="00F922A0">
        <w:rPr>
          <w:spacing w:val="1"/>
        </w:rPr>
        <w:t xml:space="preserve"> </w:t>
      </w:r>
      <w:r w:rsidRPr="00F922A0">
        <w:t>успешные</w:t>
      </w:r>
      <w:r w:rsidRPr="00F922A0">
        <w:rPr>
          <w:spacing w:val="1"/>
        </w:rPr>
        <w:t xml:space="preserve"> </w:t>
      </w:r>
      <w:r w:rsidRPr="00F922A0">
        <w:t>стратегии</w:t>
      </w:r>
      <w:r w:rsidRPr="00F922A0">
        <w:rPr>
          <w:spacing w:val="1"/>
        </w:rPr>
        <w:t xml:space="preserve"> </w:t>
      </w:r>
      <w:r w:rsidRPr="00F922A0">
        <w:t>в</w:t>
      </w:r>
      <w:r w:rsidRPr="00F922A0">
        <w:rPr>
          <w:spacing w:val="1"/>
        </w:rPr>
        <w:t xml:space="preserve"> </w:t>
      </w:r>
      <w:r w:rsidRPr="00F922A0">
        <w:t>трудных</w:t>
      </w:r>
      <w:r w:rsidRPr="00F922A0">
        <w:rPr>
          <w:spacing w:val="1"/>
        </w:rPr>
        <w:t xml:space="preserve"> </w:t>
      </w:r>
      <w:r w:rsidRPr="00F922A0">
        <w:t>ситуациях,</w:t>
      </w:r>
      <w:r w:rsidRPr="00F922A0">
        <w:rPr>
          <w:spacing w:val="1"/>
        </w:rPr>
        <w:t xml:space="preserve"> </w:t>
      </w:r>
      <w:r w:rsidRPr="00F922A0">
        <w:t>в</w:t>
      </w:r>
      <w:r w:rsidRPr="00F922A0">
        <w:rPr>
          <w:spacing w:val="1"/>
        </w:rPr>
        <w:t xml:space="preserve"> </w:t>
      </w:r>
      <w:r w:rsidRPr="00F922A0">
        <w:t>конечном</w:t>
      </w:r>
      <w:r w:rsidRPr="00F922A0">
        <w:rPr>
          <w:spacing w:val="1"/>
        </w:rPr>
        <w:t xml:space="preserve"> </w:t>
      </w:r>
      <w:r w:rsidRPr="00F922A0">
        <w:t>счете,</w:t>
      </w:r>
      <w:r w:rsidRPr="00F922A0">
        <w:rPr>
          <w:spacing w:val="1"/>
        </w:rPr>
        <w:t xml:space="preserve"> </w:t>
      </w:r>
      <w:r w:rsidRPr="00F922A0">
        <w:t>управлять</w:t>
      </w:r>
      <w:r w:rsidRPr="00F922A0">
        <w:rPr>
          <w:spacing w:val="1"/>
        </w:rPr>
        <w:t xml:space="preserve"> </w:t>
      </w:r>
      <w:r w:rsidRPr="00F922A0">
        <w:t>своей</w:t>
      </w:r>
      <w:r w:rsidRPr="00F922A0">
        <w:rPr>
          <w:spacing w:val="1"/>
        </w:rPr>
        <w:t xml:space="preserve"> </w:t>
      </w:r>
      <w:r w:rsidRPr="00F922A0">
        <w:t>деятельностью</w:t>
      </w:r>
      <w:r w:rsidRPr="00F922A0">
        <w:rPr>
          <w:spacing w:val="-1"/>
        </w:rPr>
        <w:t xml:space="preserve"> </w:t>
      </w:r>
      <w:r w:rsidRPr="00F922A0">
        <w:t>в</w:t>
      </w:r>
      <w:r w:rsidRPr="00F922A0">
        <w:rPr>
          <w:spacing w:val="-1"/>
        </w:rPr>
        <w:t xml:space="preserve"> </w:t>
      </w:r>
      <w:r w:rsidRPr="00F922A0">
        <w:t>открытом образовательном</w:t>
      </w:r>
      <w:r w:rsidRPr="00F922A0">
        <w:rPr>
          <w:spacing w:val="-1"/>
        </w:rPr>
        <w:t xml:space="preserve"> </w:t>
      </w:r>
      <w:r w:rsidRPr="00F922A0">
        <w:t>пространстве.</w:t>
      </w:r>
    </w:p>
    <w:p w:rsidR="00755FD3" w:rsidRPr="00F922A0" w:rsidRDefault="007E3FA8">
      <w:pPr>
        <w:pStyle w:val="a3"/>
        <w:ind w:right="751" w:firstLine="720"/>
      </w:pPr>
      <w:r w:rsidRPr="00F922A0">
        <w:t>Развитие</w:t>
      </w:r>
      <w:r w:rsidRPr="00F922A0">
        <w:rPr>
          <w:spacing w:val="1"/>
        </w:rPr>
        <w:t xml:space="preserve"> </w:t>
      </w:r>
      <w:r w:rsidRPr="00F922A0">
        <w:t>регулятивных</w:t>
      </w:r>
      <w:r w:rsidRPr="00F922A0">
        <w:rPr>
          <w:spacing w:val="1"/>
        </w:rPr>
        <w:t xml:space="preserve"> </w:t>
      </w:r>
      <w:r w:rsidRPr="00F922A0">
        <w:t>действий</w:t>
      </w:r>
      <w:r w:rsidRPr="00F922A0">
        <w:rPr>
          <w:spacing w:val="1"/>
        </w:rPr>
        <w:t xml:space="preserve"> </w:t>
      </w:r>
      <w:r w:rsidRPr="00F922A0">
        <w:t>тесно</w:t>
      </w:r>
      <w:r w:rsidRPr="00F922A0">
        <w:rPr>
          <w:spacing w:val="1"/>
        </w:rPr>
        <w:t xml:space="preserve"> </w:t>
      </w:r>
      <w:r w:rsidRPr="00F922A0">
        <w:t>переплетается</w:t>
      </w:r>
      <w:r w:rsidRPr="00F922A0">
        <w:rPr>
          <w:spacing w:val="1"/>
        </w:rPr>
        <w:t xml:space="preserve"> </w:t>
      </w:r>
      <w:r w:rsidRPr="00F922A0">
        <w:t>с</w:t>
      </w:r>
      <w:r w:rsidRPr="00F922A0">
        <w:rPr>
          <w:spacing w:val="1"/>
        </w:rPr>
        <w:t xml:space="preserve"> </w:t>
      </w:r>
      <w:r w:rsidRPr="00F922A0">
        <w:t>развитием</w:t>
      </w:r>
      <w:r w:rsidRPr="00F922A0">
        <w:rPr>
          <w:spacing w:val="1"/>
        </w:rPr>
        <w:t xml:space="preserve"> </w:t>
      </w:r>
      <w:r w:rsidRPr="00F922A0">
        <w:t>коммуникативных</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Старшеклассники</w:t>
      </w:r>
      <w:r w:rsidRPr="00F922A0">
        <w:rPr>
          <w:spacing w:val="1"/>
        </w:rPr>
        <w:t xml:space="preserve"> </w:t>
      </w:r>
      <w:r w:rsidRPr="00F922A0">
        <w:t>при</w:t>
      </w:r>
      <w:r w:rsidRPr="00F922A0">
        <w:rPr>
          <w:spacing w:val="1"/>
        </w:rPr>
        <w:t xml:space="preserve"> </w:t>
      </w:r>
      <w:r w:rsidRPr="00F922A0">
        <w:t>нормальном</w:t>
      </w:r>
      <w:r w:rsidRPr="00F922A0">
        <w:rPr>
          <w:spacing w:val="1"/>
        </w:rPr>
        <w:t xml:space="preserve"> </w:t>
      </w:r>
      <w:r w:rsidRPr="00F922A0">
        <w:t>развитии</w:t>
      </w:r>
      <w:r w:rsidRPr="00F922A0">
        <w:rPr>
          <w:spacing w:val="1"/>
        </w:rPr>
        <w:t xml:space="preserve"> </w:t>
      </w:r>
      <w:r w:rsidRPr="00F922A0">
        <w:t>осознанно</w:t>
      </w:r>
      <w:r w:rsidRPr="00F922A0">
        <w:rPr>
          <w:spacing w:val="1"/>
        </w:rPr>
        <w:t xml:space="preserve"> </w:t>
      </w:r>
      <w:r w:rsidRPr="00F922A0">
        <w:t>используют</w:t>
      </w:r>
      <w:r w:rsidRPr="00F922A0">
        <w:rPr>
          <w:spacing w:val="1"/>
        </w:rPr>
        <w:t xml:space="preserve"> </w:t>
      </w:r>
      <w:r w:rsidRPr="00F922A0">
        <w:t>коллективно-распределенную</w:t>
      </w:r>
      <w:r w:rsidRPr="00F922A0">
        <w:rPr>
          <w:spacing w:val="1"/>
        </w:rPr>
        <w:t xml:space="preserve"> </w:t>
      </w:r>
      <w:r w:rsidRPr="00F922A0">
        <w:t>деятельность</w:t>
      </w:r>
      <w:r w:rsidRPr="00F922A0">
        <w:rPr>
          <w:spacing w:val="1"/>
        </w:rPr>
        <w:t xml:space="preserve"> </w:t>
      </w:r>
      <w:r w:rsidRPr="00F922A0">
        <w:t>для</w:t>
      </w:r>
      <w:r w:rsidRPr="00F922A0">
        <w:rPr>
          <w:spacing w:val="1"/>
        </w:rPr>
        <w:t xml:space="preserve"> </w:t>
      </w:r>
      <w:r w:rsidRPr="00F922A0">
        <w:t>решения</w:t>
      </w:r>
      <w:r w:rsidRPr="00F922A0">
        <w:rPr>
          <w:spacing w:val="1"/>
        </w:rPr>
        <w:t xml:space="preserve"> </w:t>
      </w:r>
      <w:r w:rsidRPr="00F922A0">
        <w:t>разноплановых</w:t>
      </w:r>
      <w:r w:rsidRPr="00F922A0">
        <w:rPr>
          <w:spacing w:val="1"/>
        </w:rPr>
        <w:t xml:space="preserve"> </w:t>
      </w:r>
      <w:r w:rsidRPr="00F922A0">
        <w:t>задач:</w:t>
      </w:r>
      <w:r w:rsidRPr="00F922A0">
        <w:rPr>
          <w:spacing w:val="1"/>
        </w:rPr>
        <w:t xml:space="preserve"> </w:t>
      </w:r>
      <w:r w:rsidRPr="00F922A0">
        <w:t>учебных,</w:t>
      </w:r>
      <w:r w:rsidRPr="00F922A0">
        <w:rPr>
          <w:spacing w:val="1"/>
        </w:rPr>
        <w:t xml:space="preserve"> </w:t>
      </w:r>
      <w:r w:rsidRPr="00F922A0">
        <w:t>познавательных,</w:t>
      </w:r>
      <w:r w:rsidRPr="00F922A0">
        <w:rPr>
          <w:spacing w:val="1"/>
        </w:rPr>
        <w:t xml:space="preserve"> </w:t>
      </w:r>
      <w:r w:rsidRPr="00F922A0">
        <w:t>исследовательских,</w:t>
      </w:r>
      <w:r w:rsidRPr="00F922A0">
        <w:rPr>
          <w:spacing w:val="1"/>
        </w:rPr>
        <w:t xml:space="preserve"> </w:t>
      </w:r>
      <w:r w:rsidRPr="00F922A0">
        <w:t>проектных,</w:t>
      </w:r>
      <w:r w:rsidRPr="00F922A0">
        <w:rPr>
          <w:spacing w:val="1"/>
        </w:rPr>
        <w:t xml:space="preserve"> </w:t>
      </w:r>
      <w:r w:rsidRPr="00F922A0">
        <w:t>профессиональных.</w:t>
      </w:r>
      <w:r w:rsidRPr="00F922A0">
        <w:rPr>
          <w:spacing w:val="1"/>
        </w:rPr>
        <w:t xml:space="preserve"> </w:t>
      </w:r>
      <w:r w:rsidRPr="00F922A0">
        <w:t>Развитые</w:t>
      </w:r>
      <w:r w:rsidRPr="00F922A0">
        <w:rPr>
          <w:spacing w:val="1"/>
        </w:rPr>
        <w:t xml:space="preserve"> </w:t>
      </w:r>
      <w:r w:rsidRPr="00F922A0">
        <w:t>коммуникативные</w:t>
      </w:r>
      <w:r w:rsidRPr="00F922A0">
        <w:rPr>
          <w:spacing w:val="1"/>
        </w:rPr>
        <w:t xml:space="preserve"> </w:t>
      </w:r>
      <w:r w:rsidRPr="00F922A0">
        <w:t>учебные</w:t>
      </w:r>
      <w:r w:rsidRPr="00F922A0">
        <w:rPr>
          <w:spacing w:val="1"/>
        </w:rPr>
        <w:t xml:space="preserve"> </w:t>
      </w:r>
      <w:r w:rsidRPr="00F922A0">
        <w:t>действия</w:t>
      </w:r>
      <w:r w:rsidRPr="00F922A0">
        <w:rPr>
          <w:spacing w:val="1"/>
        </w:rPr>
        <w:t xml:space="preserve"> </w:t>
      </w:r>
      <w:r w:rsidRPr="00F922A0">
        <w:t>позволяют</w:t>
      </w:r>
      <w:r w:rsidRPr="00F922A0">
        <w:rPr>
          <w:spacing w:val="1"/>
        </w:rPr>
        <w:t xml:space="preserve"> </w:t>
      </w:r>
      <w:r w:rsidRPr="00F922A0">
        <w:t>старшеклассникам</w:t>
      </w:r>
      <w:r w:rsidRPr="00F922A0">
        <w:rPr>
          <w:spacing w:val="1"/>
        </w:rPr>
        <w:t xml:space="preserve"> </w:t>
      </w:r>
      <w:r w:rsidRPr="00F922A0">
        <w:t>эффективно</w:t>
      </w:r>
      <w:r w:rsidRPr="00F922A0">
        <w:rPr>
          <w:spacing w:val="1"/>
        </w:rPr>
        <w:t xml:space="preserve"> </w:t>
      </w:r>
      <w:r w:rsidRPr="00F922A0">
        <w:t>разрешать</w:t>
      </w:r>
      <w:r w:rsidRPr="00F922A0">
        <w:rPr>
          <w:spacing w:val="1"/>
        </w:rPr>
        <w:t xml:space="preserve"> </w:t>
      </w:r>
      <w:r w:rsidRPr="00F922A0">
        <w:t>конфликты,</w:t>
      </w:r>
      <w:r w:rsidRPr="00F922A0">
        <w:rPr>
          <w:spacing w:val="-1"/>
        </w:rPr>
        <w:t xml:space="preserve"> </w:t>
      </w:r>
      <w:r w:rsidRPr="00F922A0">
        <w:t>выходить</w:t>
      </w:r>
      <w:r w:rsidRPr="00F922A0">
        <w:rPr>
          <w:spacing w:val="-1"/>
        </w:rPr>
        <w:t xml:space="preserve"> </w:t>
      </w:r>
      <w:r w:rsidRPr="00F922A0">
        <w:t>на</w:t>
      </w:r>
      <w:r w:rsidRPr="00F922A0">
        <w:rPr>
          <w:spacing w:val="-1"/>
        </w:rPr>
        <w:t xml:space="preserve"> </w:t>
      </w:r>
      <w:r w:rsidRPr="00F922A0">
        <w:t>новый</w:t>
      </w:r>
      <w:r w:rsidRPr="00F922A0">
        <w:rPr>
          <w:spacing w:val="2"/>
        </w:rPr>
        <w:t xml:space="preserve"> </w:t>
      </w:r>
      <w:r w:rsidRPr="00F922A0">
        <w:t>уровень</w:t>
      </w:r>
      <w:r w:rsidRPr="00F922A0">
        <w:rPr>
          <w:spacing w:val="-1"/>
        </w:rPr>
        <w:t xml:space="preserve"> </w:t>
      </w:r>
      <w:r w:rsidRPr="00F922A0">
        <w:t>рефлексии в учете</w:t>
      </w:r>
      <w:r w:rsidRPr="00F922A0">
        <w:rPr>
          <w:spacing w:val="-1"/>
        </w:rPr>
        <w:t xml:space="preserve"> </w:t>
      </w:r>
      <w:r w:rsidRPr="00F922A0">
        <w:t>разных</w:t>
      </w:r>
      <w:r w:rsidRPr="00F922A0">
        <w:rPr>
          <w:spacing w:val="1"/>
        </w:rPr>
        <w:t xml:space="preserve"> </w:t>
      </w:r>
      <w:r w:rsidRPr="00F922A0">
        <w:t>позиций.</w:t>
      </w:r>
    </w:p>
    <w:p w:rsidR="00755FD3" w:rsidRPr="00F922A0" w:rsidRDefault="007E3FA8">
      <w:pPr>
        <w:pStyle w:val="a3"/>
        <w:spacing w:before="61"/>
        <w:ind w:right="640" w:firstLine="720"/>
      </w:pPr>
      <w:r w:rsidRPr="00F922A0">
        <w:t>Последнее тесно связано с познавательной рефлексией. Старший школьный возраст является</w:t>
      </w:r>
      <w:r w:rsidRPr="00F922A0">
        <w:rPr>
          <w:spacing w:val="-57"/>
        </w:rPr>
        <w:t xml:space="preserve"> </w:t>
      </w:r>
      <w:r w:rsidRPr="00F922A0">
        <w:t>ключевым</w:t>
      </w:r>
      <w:r w:rsidRPr="00F922A0">
        <w:rPr>
          <w:spacing w:val="1"/>
        </w:rPr>
        <w:t xml:space="preserve"> </w:t>
      </w:r>
      <w:r w:rsidRPr="00F922A0">
        <w:t>для</w:t>
      </w:r>
      <w:r w:rsidRPr="00F922A0">
        <w:rPr>
          <w:spacing w:val="1"/>
        </w:rPr>
        <w:t xml:space="preserve"> </w:t>
      </w:r>
      <w:r w:rsidRPr="00F922A0">
        <w:t>развития</w:t>
      </w:r>
      <w:r w:rsidRPr="00F922A0">
        <w:rPr>
          <w:spacing w:val="1"/>
        </w:rPr>
        <w:t xml:space="preserve"> </w:t>
      </w:r>
      <w:r w:rsidRPr="00F922A0">
        <w:t>познавательных</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и</w:t>
      </w:r>
      <w:r w:rsidRPr="00F922A0">
        <w:rPr>
          <w:spacing w:val="1"/>
        </w:rPr>
        <w:t xml:space="preserve"> </w:t>
      </w:r>
      <w:r w:rsidRPr="00F922A0">
        <w:t>формирования</w:t>
      </w:r>
      <w:r w:rsidRPr="00F922A0">
        <w:rPr>
          <w:spacing w:val="1"/>
        </w:rPr>
        <w:t xml:space="preserve"> </w:t>
      </w:r>
      <w:r w:rsidRPr="00F922A0">
        <w:t>собственной</w:t>
      </w:r>
      <w:r w:rsidRPr="00F922A0">
        <w:rPr>
          <w:spacing w:val="1"/>
        </w:rPr>
        <w:t xml:space="preserve"> </w:t>
      </w:r>
      <w:r w:rsidRPr="00F922A0">
        <w:t>образовательной</w:t>
      </w:r>
      <w:r w:rsidRPr="00F922A0">
        <w:rPr>
          <w:spacing w:val="1"/>
        </w:rPr>
        <w:t xml:space="preserve"> </w:t>
      </w:r>
      <w:r w:rsidRPr="00F922A0">
        <w:t>стратегии.</w:t>
      </w:r>
      <w:r w:rsidRPr="00F922A0">
        <w:rPr>
          <w:spacing w:val="1"/>
        </w:rPr>
        <w:t xml:space="preserve"> </w:t>
      </w:r>
      <w:r w:rsidRPr="00F922A0">
        <w:t>Центральным</w:t>
      </w:r>
      <w:r w:rsidRPr="00F922A0">
        <w:rPr>
          <w:spacing w:val="1"/>
        </w:rPr>
        <w:t xml:space="preserve"> </w:t>
      </w:r>
      <w:r w:rsidRPr="00F922A0">
        <w:t>новообразованием</w:t>
      </w:r>
      <w:r w:rsidRPr="00F922A0">
        <w:rPr>
          <w:spacing w:val="1"/>
        </w:rPr>
        <w:t xml:space="preserve"> </w:t>
      </w:r>
      <w:r w:rsidRPr="00F922A0">
        <w:t>для</w:t>
      </w:r>
      <w:r w:rsidRPr="00F922A0">
        <w:rPr>
          <w:spacing w:val="1"/>
        </w:rPr>
        <w:t xml:space="preserve"> </w:t>
      </w:r>
      <w:r w:rsidRPr="00F922A0">
        <w:t>старшеклассника</w:t>
      </w:r>
      <w:r w:rsidRPr="00F922A0">
        <w:rPr>
          <w:spacing w:val="1"/>
        </w:rPr>
        <w:t xml:space="preserve"> </w:t>
      </w:r>
      <w:r w:rsidRPr="00F922A0">
        <w:t>становится</w:t>
      </w:r>
      <w:r w:rsidRPr="00F922A0">
        <w:rPr>
          <w:spacing w:val="-1"/>
        </w:rPr>
        <w:t xml:space="preserve"> </w:t>
      </w:r>
      <w:r w:rsidRPr="00F922A0">
        <w:t>сознательное</w:t>
      </w:r>
      <w:r w:rsidRPr="00F922A0">
        <w:rPr>
          <w:spacing w:val="-1"/>
        </w:rPr>
        <w:t xml:space="preserve"> </w:t>
      </w:r>
      <w:r w:rsidRPr="00F922A0">
        <w:t>и</w:t>
      </w:r>
      <w:r w:rsidRPr="00F922A0">
        <w:rPr>
          <w:spacing w:val="-1"/>
        </w:rPr>
        <w:t xml:space="preserve"> </w:t>
      </w:r>
      <w:r w:rsidRPr="00F922A0">
        <w:t>развернутое формирование</w:t>
      </w:r>
      <w:r w:rsidRPr="00F922A0">
        <w:rPr>
          <w:spacing w:val="-2"/>
        </w:rPr>
        <w:t xml:space="preserve"> </w:t>
      </w:r>
      <w:r w:rsidRPr="00F922A0">
        <w:t>образовательного запроса.</w:t>
      </w:r>
    </w:p>
    <w:p w:rsidR="00755FD3" w:rsidRPr="00F922A0" w:rsidRDefault="007E3FA8">
      <w:pPr>
        <w:pStyle w:val="a3"/>
        <w:ind w:right="633" w:firstLine="720"/>
      </w:pPr>
      <w:r w:rsidRPr="00F922A0">
        <w:t>Открытое образовательное пространство на уровне среднего общего образования является</w:t>
      </w:r>
      <w:r w:rsidRPr="00F922A0">
        <w:rPr>
          <w:spacing w:val="1"/>
        </w:rPr>
        <w:t xml:space="preserve"> </w:t>
      </w:r>
      <w:r w:rsidRPr="00F922A0">
        <w:t>залогом успешного формирования УУД. В открытом образовательном пространстве происходит</w:t>
      </w:r>
      <w:r w:rsidRPr="00F922A0">
        <w:rPr>
          <w:spacing w:val="1"/>
        </w:rPr>
        <w:t xml:space="preserve"> </w:t>
      </w:r>
      <w:r w:rsidRPr="00F922A0">
        <w:t>испытание</w:t>
      </w:r>
      <w:r w:rsidRPr="00F922A0">
        <w:rPr>
          <w:spacing w:val="1"/>
        </w:rPr>
        <w:t xml:space="preserve"> </w:t>
      </w:r>
      <w:r w:rsidRPr="00F922A0">
        <w:t>сформированных</w:t>
      </w:r>
      <w:r w:rsidRPr="00F922A0">
        <w:rPr>
          <w:spacing w:val="1"/>
        </w:rPr>
        <w:t xml:space="preserve"> </w:t>
      </w:r>
      <w:r w:rsidRPr="00F922A0">
        <w:t>компетенций,</w:t>
      </w:r>
      <w:r w:rsidRPr="00F922A0">
        <w:rPr>
          <w:spacing w:val="1"/>
        </w:rPr>
        <w:t xml:space="preserve"> </w:t>
      </w:r>
      <w:r w:rsidRPr="00F922A0">
        <w:t>обнаруживаются</w:t>
      </w:r>
      <w:r w:rsidRPr="00F922A0">
        <w:rPr>
          <w:spacing w:val="1"/>
        </w:rPr>
        <w:t xml:space="preserve"> </w:t>
      </w:r>
      <w:r w:rsidRPr="00F922A0">
        <w:t>дефициты</w:t>
      </w:r>
      <w:r w:rsidRPr="00F922A0">
        <w:rPr>
          <w:spacing w:val="1"/>
        </w:rPr>
        <w:t xml:space="preserve"> </w:t>
      </w:r>
      <w:r w:rsidRPr="00F922A0">
        <w:t>и</w:t>
      </w:r>
      <w:r w:rsidRPr="00F922A0">
        <w:rPr>
          <w:spacing w:val="1"/>
        </w:rPr>
        <w:t xml:space="preserve"> </w:t>
      </w:r>
      <w:r w:rsidRPr="00F922A0">
        <w:t>выстраивается</w:t>
      </w:r>
      <w:r w:rsidRPr="00F922A0">
        <w:rPr>
          <w:spacing w:val="1"/>
        </w:rPr>
        <w:t xml:space="preserve"> </w:t>
      </w:r>
      <w:r w:rsidRPr="00F922A0">
        <w:t>индивидуальная программа личностного роста. Важной характеристикой уровня среднего общего</w:t>
      </w:r>
      <w:r w:rsidRPr="00F922A0">
        <w:rPr>
          <w:spacing w:val="1"/>
        </w:rPr>
        <w:t xml:space="preserve"> </w:t>
      </w:r>
      <w:r w:rsidRPr="00F922A0">
        <w:t>образования является повышение вариативности. Старшеклассник оказывается в сложной ситуации</w:t>
      </w:r>
      <w:r w:rsidRPr="00F922A0">
        <w:rPr>
          <w:spacing w:val="1"/>
        </w:rPr>
        <w:t xml:space="preserve"> </w:t>
      </w:r>
      <w:r w:rsidRPr="00F922A0">
        <w:t>выбора</w:t>
      </w:r>
      <w:r w:rsidRPr="00F922A0">
        <w:rPr>
          <w:spacing w:val="-7"/>
        </w:rPr>
        <w:t xml:space="preserve"> </w:t>
      </w:r>
      <w:r w:rsidRPr="00F922A0">
        <w:t>набора</w:t>
      </w:r>
      <w:r w:rsidRPr="00F922A0">
        <w:rPr>
          <w:spacing w:val="-6"/>
        </w:rPr>
        <w:t xml:space="preserve"> </w:t>
      </w:r>
      <w:r w:rsidRPr="00F922A0">
        <w:t>предметов,</w:t>
      </w:r>
      <w:r w:rsidRPr="00F922A0">
        <w:rPr>
          <w:spacing w:val="-5"/>
        </w:rPr>
        <w:t xml:space="preserve"> </w:t>
      </w:r>
      <w:r w:rsidRPr="00F922A0">
        <w:t>которые</w:t>
      </w:r>
      <w:r w:rsidRPr="00F922A0">
        <w:rPr>
          <w:spacing w:val="-6"/>
        </w:rPr>
        <w:t xml:space="preserve"> </w:t>
      </w:r>
      <w:r w:rsidRPr="00F922A0">
        <w:t>изучаются</w:t>
      </w:r>
      <w:r w:rsidRPr="00F922A0">
        <w:rPr>
          <w:spacing w:val="-2"/>
        </w:rPr>
        <w:t xml:space="preserve"> </w:t>
      </w:r>
      <w:r w:rsidRPr="00F922A0">
        <w:t>на</w:t>
      </w:r>
      <w:r w:rsidRPr="00F922A0">
        <w:rPr>
          <w:spacing w:val="-6"/>
        </w:rPr>
        <w:t xml:space="preserve"> </w:t>
      </w:r>
      <w:r w:rsidRPr="00F922A0">
        <w:t>базовом</w:t>
      </w:r>
      <w:r w:rsidRPr="00F922A0">
        <w:rPr>
          <w:spacing w:val="-6"/>
        </w:rPr>
        <w:t xml:space="preserve"> </w:t>
      </w:r>
      <w:r w:rsidRPr="00F922A0">
        <w:t>и</w:t>
      </w:r>
      <w:r w:rsidRPr="00F922A0">
        <w:rPr>
          <w:spacing w:val="-3"/>
        </w:rPr>
        <w:t xml:space="preserve"> </w:t>
      </w:r>
      <w:r w:rsidRPr="00F922A0">
        <w:t>углубленном</w:t>
      </w:r>
      <w:r w:rsidRPr="00F922A0">
        <w:rPr>
          <w:spacing w:val="-3"/>
        </w:rPr>
        <w:t xml:space="preserve"> </w:t>
      </w:r>
      <w:r w:rsidRPr="00F922A0">
        <w:t>уровнях,</w:t>
      </w:r>
      <w:r w:rsidRPr="00F922A0">
        <w:rPr>
          <w:spacing w:val="-5"/>
        </w:rPr>
        <w:t xml:space="preserve"> </w:t>
      </w:r>
      <w:r w:rsidRPr="00F922A0">
        <w:t>выбора</w:t>
      </w:r>
      <w:r w:rsidRPr="00F922A0">
        <w:rPr>
          <w:spacing w:val="-6"/>
        </w:rPr>
        <w:t xml:space="preserve"> </w:t>
      </w:r>
      <w:r w:rsidRPr="00F922A0">
        <w:t>профиля</w:t>
      </w:r>
      <w:r w:rsidRPr="00F922A0">
        <w:rPr>
          <w:spacing w:val="-7"/>
        </w:rPr>
        <w:t xml:space="preserve"> </w:t>
      </w:r>
      <w:r w:rsidRPr="00F922A0">
        <w:t>и</w:t>
      </w:r>
      <w:r w:rsidRPr="00F922A0">
        <w:rPr>
          <w:spacing w:val="-58"/>
        </w:rPr>
        <w:t xml:space="preserve"> </w:t>
      </w:r>
      <w:r w:rsidRPr="00F922A0">
        <w:t>подготовки к выбору будущей профессии. Это предъявляет повышенные требования к построению</w:t>
      </w:r>
      <w:r w:rsidRPr="00F922A0">
        <w:rPr>
          <w:spacing w:val="1"/>
        </w:rPr>
        <w:t xml:space="preserve"> </w:t>
      </w:r>
      <w:r w:rsidRPr="00F922A0">
        <w:t>учебных</w:t>
      </w:r>
      <w:r w:rsidRPr="00F922A0">
        <w:rPr>
          <w:spacing w:val="1"/>
        </w:rPr>
        <w:t xml:space="preserve"> </w:t>
      </w:r>
      <w:r w:rsidRPr="00F922A0">
        <w:t>предметов</w:t>
      </w:r>
      <w:r w:rsidRPr="00F922A0">
        <w:rPr>
          <w:spacing w:val="1"/>
        </w:rPr>
        <w:t xml:space="preserve"> </w:t>
      </w:r>
      <w:r w:rsidRPr="00F922A0">
        <w:t>(курсов)</w:t>
      </w:r>
      <w:r w:rsidRPr="00F922A0">
        <w:rPr>
          <w:spacing w:val="1"/>
        </w:rPr>
        <w:t xml:space="preserve"> </w:t>
      </w:r>
      <w:r w:rsidRPr="00F922A0">
        <w:t>не</w:t>
      </w:r>
      <w:r w:rsidRPr="00F922A0">
        <w:rPr>
          <w:spacing w:val="1"/>
        </w:rPr>
        <w:t xml:space="preserve"> </w:t>
      </w:r>
      <w:r w:rsidRPr="00F922A0">
        <w:t>только</w:t>
      </w:r>
      <w:r w:rsidRPr="00F922A0">
        <w:rPr>
          <w:spacing w:val="1"/>
        </w:rPr>
        <w:t xml:space="preserve"> </w:t>
      </w:r>
      <w:r w:rsidRPr="00F922A0">
        <w:t>на</w:t>
      </w:r>
      <w:r w:rsidRPr="00F922A0">
        <w:rPr>
          <w:spacing w:val="1"/>
        </w:rPr>
        <w:t xml:space="preserve"> </w:t>
      </w:r>
      <w:r w:rsidRPr="00F922A0">
        <w:t>углублѐнном,</w:t>
      </w:r>
      <w:r w:rsidRPr="00F922A0">
        <w:rPr>
          <w:spacing w:val="1"/>
        </w:rPr>
        <w:t xml:space="preserve"> </w:t>
      </w:r>
      <w:r w:rsidRPr="00F922A0">
        <w:t>но</w:t>
      </w:r>
      <w:r w:rsidRPr="00F922A0">
        <w:rPr>
          <w:spacing w:val="1"/>
        </w:rPr>
        <w:t xml:space="preserve"> </w:t>
      </w:r>
      <w:r w:rsidRPr="00F922A0">
        <w:t>и</w:t>
      </w:r>
      <w:r w:rsidRPr="00F922A0">
        <w:rPr>
          <w:spacing w:val="1"/>
        </w:rPr>
        <w:t xml:space="preserve"> </w:t>
      </w:r>
      <w:r w:rsidRPr="00F922A0">
        <w:t>на</w:t>
      </w:r>
      <w:r w:rsidRPr="00F922A0">
        <w:rPr>
          <w:spacing w:val="1"/>
        </w:rPr>
        <w:t xml:space="preserve"> </w:t>
      </w:r>
      <w:r w:rsidRPr="00F922A0">
        <w:t>базовом</w:t>
      </w:r>
      <w:r w:rsidRPr="00F922A0">
        <w:rPr>
          <w:spacing w:val="1"/>
        </w:rPr>
        <w:t xml:space="preserve"> </w:t>
      </w:r>
      <w:r w:rsidRPr="00F922A0">
        <w:t>уровне.</w:t>
      </w:r>
      <w:r w:rsidRPr="00F922A0">
        <w:rPr>
          <w:spacing w:val="1"/>
        </w:rPr>
        <w:t xml:space="preserve"> </w:t>
      </w:r>
      <w:r w:rsidRPr="00F922A0">
        <w:t>Учителя</w:t>
      </w:r>
      <w:r w:rsidRPr="00F922A0">
        <w:rPr>
          <w:spacing w:val="1"/>
        </w:rPr>
        <w:t xml:space="preserve"> </w:t>
      </w:r>
      <w:r w:rsidRPr="00F922A0">
        <w:t>и</w:t>
      </w:r>
      <w:r w:rsidRPr="00F922A0">
        <w:rPr>
          <w:spacing w:val="1"/>
        </w:rPr>
        <w:t xml:space="preserve"> </w:t>
      </w:r>
      <w:r w:rsidRPr="00F922A0">
        <w:t>старшеклассники</w:t>
      </w:r>
      <w:r w:rsidRPr="00F922A0">
        <w:rPr>
          <w:spacing w:val="20"/>
        </w:rPr>
        <w:t xml:space="preserve"> </w:t>
      </w:r>
      <w:r w:rsidRPr="00F922A0">
        <w:t>нацеливаются</w:t>
      </w:r>
      <w:r w:rsidRPr="00F922A0">
        <w:rPr>
          <w:spacing w:val="22"/>
        </w:rPr>
        <w:t xml:space="preserve"> </w:t>
      </w:r>
      <w:r w:rsidRPr="00F922A0">
        <w:t>на</w:t>
      </w:r>
      <w:r w:rsidRPr="00F922A0">
        <w:rPr>
          <w:spacing w:val="20"/>
        </w:rPr>
        <w:t xml:space="preserve"> </w:t>
      </w:r>
      <w:r w:rsidRPr="00F922A0">
        <w:t>то,</w:t>
      </w:r>
      <w:r w:rsidRPr="00F922A0">
        <w:rPr>
          <w:spacing w:val="23"/>
        </w:rPr>
        <w:t xml:space="preserve"> </w:t>
      </w:r>
      <w:r w:rsidRPr="00F922A0">
        <w:t>чтобы</w:t>
      </w:r>
      <w:r w:rsidRPr="00F922A0">
        <w:rPr>
          <w:spacing w:val="19"/>
        </w:rPr>
        <w:t xml:space="preserve"> </w:t>
      </w:r>
      <w:r w:rsidRPr="00F922A0">
        <w:t>решить</w:t>
      </w:r>
      <w:r w:rsidRPr="00F922A0">
        <w:rPr>
          <w:spacing w:val="23"/>
        </w:rPr>
        <w:t xml:space="preserve"> </w:t>
      </w:r>
      <w:r w:rsidRPr="00F922A0">
        <w:t>две</w:t>
      </w:r>
      <w:r w:rsidRPr="00F922A0">
        <w:rPr>
          <w:spacing w:val="21"/>
        </w:rPr>
        <w:t xml:space="preserve"> </w:t>
      </w:r>
      <w:r w:rsidRPr="00F922A0">
        <w:t>задачи:</w:t>
      </w:r>
      <w:r w:rsidRPr="00F922A0">
        <w:rPr>
          <w:spacing w:val="22"/>
        </w:rPr>
        <w:t xml:space="preserve"> </w:t>
      </w:r>
      <w:r w:rsidRPr="00F922A0">
        <w:t>во-</w:t>
      </w:r>
      <w:r w:rsidRPr="00F922A0">
        <w:rPr>
          <w:spacing w:val="19"/>
        </w:rPr>
        <w:t xml:space="preserve"> </w:t>
      </w:r>
      <w:r w:rsidRPr="00F922A0">
        <w:t>первых,</w:t>
      </w:r>
      <w:r w:rsidRPr="00F922A0">
        <w:rPr>
          <w:spacing w:val="20"/>
        </w:rPr>
        <w:t xml:space="preserve"> </w:t>
      </w:r>
      <w:r w:rsidRPr="00F922A0">
        <w:t>построить</w:t>
      </w:r>
      <w:r w:rsidRPr="00F922A0">
        <w:rPr>
          <w:spacing w:val="22"/>
        </w:rPr>
        <w:t xml:space="preserve"> </w:t>
      </w:r>
      <w:r w:rsidRPr="00F922A0">
        <w:t>системное</w:t>
      </w:r>
    </w:p>
    <w:p w:rsidR="00755FD3" w:rsidRPr="00F922A0" w:rsidRDefault="00755FD3">
      <w:pPr>
        <w:sectPr w:rsidR="00755FD3" w:rsidRPr="00F922A0">
          <w:footerReference w:type="default" r:id="rId57"/>
          <w:pgSz w:w="11900" w:h="16840"/>
          <w:pgMar w:top="620" w:right="300" w:bottom="280" w:left="0" w:header="0" w:footer="0" w:gutter="0"/>
          <w:cols w:space="720"/>
        </w:sectPr>
      </w:pPr>
    </w:p>
    <w:p w:rsidR="00755FD3" w:rsidRPr="00F922A0" w:rsidRDefault="007E3FA8">
      <w:pPr>
        <w:pStyle w:val="a3"/>
        <w:spacing w:before="64"/>
        <w:ind w:right="630"/>
      </w:pPr>
      <w:r w:rsidRPr="00F922A0">
        <w:lastRenderedPageBreak/>
        <w:t>видение самого учебного предмета и его связей с другими предметами (сферами деятельности); во-</w:t>
      </w:r>
      <w:r w:rsidRPr="00F922A0">
        <w:rPr>
          <w:spacing w:val="1"/>
        </w:rPr>
        <w:t xml:space="preserve"> </w:t>
      </w:r>
      <w:r w:rsidRPr="00F922A0">
        <w:t>вторых, осознать</w:t>
      </w:r>
      <w:r w:rsidRPr="00F922A0">
        <w:rPr>
          <w:spacing w:val="1"/>
        </w:rPr>
        <w:t xml:space="preserve"> </w:t>
      </w:r>
      <w:r w:rsidRPr="00F922A0">
        <w:t>учебный предмет как набор средств решения широкого класса предметных и</w:t>
      </w:r>
      <w:r w:rsidRPr="00F922A0">
        <w:rPr>
          <w:spacing w:val="1"/>
        </w:rPr>
        <w:t xml:space="preserve"> </w:t>
      </w:r>
      <w:r w:rsidRPr="00F922A0">
        <w:rPr>
          <w:spacing w:val="-1"/>
        </w:rPr>
        <w:t>полидисциплинарных</w:t>
      </w:r>
      <w:r w:rsidRPr="00F922A0">
        <w:rPr>
          <w:spacing w:val="-12"/>
        </w:rPr>
        <w:t xml:space="preserve"> </w:t>
      </w:r>
      <w:r w:rsidRPr="00F922A0">
        <w:rPr>
          <w:spacing w:val="-1"/>
        </w:rPr>
        <w:t>задач.</w:t>
      </w:r>
      <w:r w:rsidRPr="00F922A0">
        <w:rPr>
          <w:spacing w:val="-14"/>
        </w:rPr>
        <w:t xml:space="preserve"> </w:t>
      </w:r>
      <w:r w:rsidRPr="00F922A0">
        <w:rPr>
          <w:spacing w:val="-1"/>
        </w:rPr>
        <w:t>При</w:t>
      </w:r>
      <w:r w:rsidRPr="00F922A0">
        <w:rPr>
          <w:spacing w:val="-13"/>
        </w:rPr>
        <w:t xml:space="preserve"> </w:t>
      </w:r>
      <w:r w:rsidRPr="00F922A0">
        <w:rPr>
          <w:spacing w:val="-1"/>
        </w:rPr>
        <w:t>таком</w:t>
      </w:r>
      <w:r w:rsidRPr="00F922A0">
        <w:rPr>
          <w:spacing w:val="-14"/>
        </w:rPr>
        <w:t xml:space="preserve"> </w:t>
      </w:r>
      <w:r w:rsidRPr="00F922A0">
        <w:rPr>
          <w:spacing w:val="-1"/>
        </w:rPr>
        <w:t>построении</w:t>
      </w:r>
      <w:r w:rsidRPr="00F922A0">
        <w:rPr>
          <w:spacing w:val="-13"/>
        </w:rPr>
        <w:t xml:space="preserve"> </w:t>
      </w:r>
      <w:r w:rsidRPr="00F922A0">
        <w:t>содержания</w:t>
      </w:r>
      <w:r w:rsidRPr="00F922A0">
        <w:rPr>
          <w:spacing w:val="-14"/>
        </w:rPr>
        <w:t xml:space="preserve"> </w:t>
      </w:r>
      <w:r w:rsidRPr="00F922A0">
        <w:t>образования</w:t>
      </w:r>
      <w:r w:rsidRPr="00F922A0">
        <w:rPr>
          <w:spacing w:val="-14"/>
        </w:rPr>
        <w:t xml:space="preserve"> </w:t>
      </w:r>
      <w:r w:rsidRPr="00F922A0">
        <w:t>создаются</w:t>
      </w:r>
      <w:r w:rsidRPr="00F922A0">
        <w:rPr>
          <w:spacing w:val="-14"/>
        </w:rPr>
        <w:t xml:space="preserve"> </w:t>
      </w:r>
      <w:r w:rsidRPr="00F922A0">
        <w:t>необходимые</w:t>
      </w:r>
      <w:r w:rsidRPr="00F922A0">
        <w:rPr>
          <w:spacing w:val="-58"/>
        </w:rPr>
        <w:t xml:space="preserve"> </w:t>
      </w:r>
      <w:r w:rsidRPr="00F922A0">
        <w:t>условия</w:t>
      </w:r>
      <w:r w:rsidRPr="00F922A0">
        <w:rPr>
          <w:spacing w:val="-2"/>
        </w:rPr>
        <w:t xml:space="preserve"> </w:t>
      </w:r>
      <w:r w:rsidRPr="00F922A0">
        <w:t>для</w:t>
      </w:r>
      <w:r w:rsidRPr="00F922A0">
        <w:rPr>
          <w:spacing w:val="-1"/>
        </w:rPr>
        <w:t xml:space="preserve"> </w:t>
      </w:r>
      <w:r w:rsidRPr="00F922A0">
        <w:t>завершающего</w:t>
      </w:r>
      <w:r w:rsidRPr="00F922A0">
        <w:rPr>
          <w:spacing w:val="-2"/>
        </w:rPr>
        <w:t xml:space="preserve"> </w:t>
      </w:r>
      <w:r w:rsidRPr="00F922A0">
        <w:t>этапа</w:t>
      </w:r>
      <w:r w:rsidRPr="00F922A0">
        <w:rPr>
          <w:spacing w:val="-3"/>
        </w:rPr>
        <w:t xml:space="preserve"> </w:t>
      </w:r>
      <w:r w:rsidRPr="00F922A0">
        <w:t>формирования</w:t>
      </w:r>
      <w:r w:rsidRPr="00F922A0">
        <w:rPr>
          <w:spacing w:val="1"/>
        </w:rPr>
        <w:t xml:space="preserve"> </w:t>
      </w:r>
      <w:r w:rsidRPr="00F922A0">
        <w:t>универсальных</w:t>
      </w:r>
      <w:r w:rsidRPr="00F922A0">
        <w:rPr>
          <w:spacing w:val="2"/>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в</w:t>
      </w:r>
      <w:r w:rsidRPr="00F922A0">
        <w:rPr>
          <w:spacing w:val="1"/>
        </w:rPr>
        <w:t xml:space="preserve"> </w:t>
      </w:r>
      <w:r w:rsidRPr="00F922A0">
        <w:t>школе.</w:t>
      </w:r>
    </w:p>
    <w:p w:rsidR="00755FD3" w:rsidRPr="00F922A0" w:rsidRDefault="008A51AF" w:rsidP="00366414">
      <w:pPr>
        <w:pStyle w:val="11"/>
        <w:numPr>
          <w:ilvl w:val="2"/>
          <w:numId w:val="67"/>
        </w:numPr>
        <w:tabs>
          <w:tab w:val="left" w:pos="2319"/>
        </w:tabs>
        <w:spacing w:before="7" w:line="272" w:lineRule="exact"/>
        <w:ind w:left="2318" w:hanging="721"/>
      </w:pPr>
      <w:r>
        <w:t xml:space="preserve">2.1.3 </w:t>
      </w:r>
      <w:r w:rsidR="007E3FA8" w:rsidRPr="00F922A0">
        <w:t>Типовые</w:t>
      </w:r>
      <w:r w:rsidR="007E3FA8" w:rsidRPr="00F922A0">
        <w:rPr>
          <w:spacing w:val="-5"/>
        </w:rPr>
        <w:t xml:space="preserve"> </w:t>
      </w:r>
      <w:r w:rsidR="007E3FA8" w:rsidRPr="00F922A0">
        <w:t>задачи</w:t>
      </w:r>
      <w:r w:rsidR="007E3FA8" w:rsidRPr="00F922A0">
        <w:rPr>
          <w:spacing w:val="-3"/>
        </w:rPr>
        <w:t xml:space="preserve"> </w:t>
      </w:r>
      <w:r w:rsidR="007E3FA8" w:rsidRPr="00F922A0">
        <w:t>по</w:t>
      </w:r>
      <w:r w:rsidR="007E3FA8" w:rsidRPr="00F922A0">
        <w:rPr>
          <w:spacing w:val="-2"/>
        </w:rPr>
        <w:t xml:space="preserve"> </w:t>
      </w:r>
      <w:r w:rsidR="007E3FA8" w:rsidRPr="00F922A0">
        <w:t>формированию</w:t>
      </w:r>
      <w:r w:rsidR="007E3FA8" w:rsidRPr="00F922A0">
        <w:rPr>
          <w:spacing w:val="-4"/>
        </w:rPr>
        <w:t xml:space="preserve"> </w:t>
      </w:r>
      <w:r w:rsidR="007E3FA8" w:rsidRPr="00F922A0">
        <w:t>универсальных</w:t>
      </w:r>
      <w:r w:rsidR="007E3FA8" w:rsidRPr="00F922A0">
        <w:rPr>
          <w:spacing w:val="-2"/>
        </w:rPr>
        <w:t xml:space="preserve"> </w:t>
      </w:r>
      <w:r w:rsidR="007E3FA8" w:rsidRPr="00F922A0">
        <w:t>учебных</w:t>
      </w:r>
      <w:r w:rsidR="007E3FA8" w:rsidRPr="00F922A0">
        <w:rPr>
          <w:spacing w:val="-3"/>
        </w:rPr>
        <w:t xml:space="preserve"> </w:t>
      </w:r>
      <w:r w:rsidR="007E3FA8" w:rsidRPr="00F922A0">
        <w:t>действий</w:t>
      </w:r>
    </w:p>
    <w:p w:rsidR="00755FD3" w:rsidRPr="00F922A0" w:rsidRDefault="007E3FA8">
      <w:pPr>
        <w:pStyle w:val="a3"/>
        <w:ind w:right="644" w:firstLine="720"/>
      </w:pPr>
      <w:r w:rsidRPr="00F922A0">
        <w:t>Среди различных видов и форм организации учебной деятельности по формированию УУД</w:t>
      </w:r>
      <w:r w:rsidRPr="00F922A0">
        <w:rPr>
          <w:spacing w:val="1"/>
        </w:rPr>
        <w:t xml:space="preserve"> </w:t>
      </w:r>
      <w:r w:rsidRPr="00F922A0">
        <w:t>особое место занимают учебные ситуации, которые специализированы для развития и становления</w:t>
      </w:r>
      <w:r w:rsidRPr="00F922A0">
        <w:rPr>
          <w:spacing w:val="1"/>
        </w:rPr>
        <w:t xml:space="preserve"> </w:t>
      </w:r>
      <w:r w:rsidRPr="00F922A0">
        <w:rPr>
          <w:spacing w:val="-1"/>
        </w:rPr>
        <w:t>определённых</w:t>
      </w:r>
      <w:r w:rsidRPr="00F922A0">
        <w:rPr>
          <w:spacing w:val="-6"/>
        </w:rPr>
        <w:t xml:space="preserve"> </w:t>
      </w:r>
      <w:r w:rsidRPr="00F922A0">
        <w:rPr>
          <w:spacing w:val="-1"/>
        </w:rPr>
        <w:t>УУД.</w:t>
      </w:r>
      <w:r w:rsidRPr="00F922A0">
        <w:rPr>
          <w:spacing w:val="-6"/>
        </w:rPr>
        <w:t xml:space="preserve"> </w:t>
      </w:r>
      <w:r w:rsidRPr="00F922A0">
        <w:rPr>
          <w:spacing w:val="-1"/>
        </w:rPr>
        <w:t>Они</w:t>
      </w:r>
      <w:r w:rsidRPr="00F922A0">
        <w:rPr>
          <w:spacing w:val="-4"/>
        </w:rPr>
        <w:t xml:space="preserve"> </w:t>
      </w:r>
      <w:r w:rsidRPr="00F922A0">
        <w:rPr>
          <w:spacing w:val="-1"/>
        </w:rPr>
        <w:t>могут</w:t>
      </w:r>
      <w:r w:rsidRPr="00F922A0">
        <w:rPr>
          <w:spacing w:val="-18"/>
        </w:rPr>
        <w:t xml:space="preserve"> </w:t>
      </w:r>
      <w:r w:rsidRPr="00F922A0">
        <w:rPr>
          <w:spacing w:val="-1"/>
        </w:rPr>
        <w:t>быть</w:t>
      </w:r>
      <w:r w:rsidRPr="00F922A0">
        <w:rPr>
          <w:spacing w:val="-4"/>
        </w:rPr>
        <w:t xml:space="preserve"> </w:t>
      </w:r>
      <w:r w:rsidRPr="00F922A0">
        <w:rPr>
          <w:spacing w:val="-1"/>
        </w:rPr>
        <w:t>построены</w:t>
      </w:r>
      <w:r w:rsidRPr="00F922A0">
        <w:rPr>
          <w:spacing w:val="-8"/>
        </w:rPr>
        <w:t xml:space="preserve"> </w:t>
      </w:r>
      <w:r w:rsidRPr="00F922A0">
        <w:rPr>
          <w:spacing w:val="-1"/>
        </w:rPr>
        <w:t>на</w:t>
      </w:r>
      <w:r w:rsidRPr="00F922A0">
        <w:rPr>
          <w:spacing w:val="-6"/>
        </w:rPr>
        <w:t xml:space="preserve"> </w:t>
      </w:r>
      <w:r w:rsidRPr="00F922A0">
        <w:rPr>
          <w:spacing w:val="-1"/>
        </w:rPr>
        <w:t>предметном</w:t>
      </w:r>
      <w:r w:rsidRPr="00F922A0">
        <w:rPr>
          <w:spacing w:val="-6"/>
        </w:rPr>
        <w:t xml:space="preserve"> </w:t>
      </w:r>
      <w:r w:rsidRPr="00F922A0">
        <w:rPr>
          <w:spacing w:val="-1"/>
        </w:rPr>
        <w:t>содержании</w:t>
      </w:r>
      <w:r w:rsidRPr="00F922A0">
        <w:rPr>
          <w:spacing w:val="-7"/>
        </w:rPr>
        <w:t xml:space="preserve"> </w:t>
      </w:r>
      <w:r w:rsidRPr="00F922A0">
        <w:rPr>
          <w:spacing w:val="-1"/>
        </w:rPr>
        <w:t>и</w:t>
      </w:r>
      <w:r w:rsidRPr="00F922A0">
        <w:rPr>
          <w:spacing w:val="-7"/>
        </w:rPr>
        <w:t xml:space="preserve"> </w:t>
      </w:r>
      <w:r w:rsidRPr="00F922A0">
        <w:t>носить</w:t>
      </w:r>
      <w:r w:rsidRPr="00F922A0">
        <w:rPr>
          <w:spacing w:val="-5"/>
        </w:rPr>
        <w:t xml:space="preserve"> </w:t>
      </w:r>
      <w:r w:rsidRPr="00F922A0">
        <w:t>надпредметный</w:t>
      </w:r>
      <w:r w:rsidRPr="00F922A0">
        <w:rPr>
          <w:spacing w:val="-57"/>
        </w:rPr>
        <w:t xml:space="preserve"> </w:t>
      </w:r>
      <w:r w:rsidRPr="00F922A0">
        <w:t>характер.</w:t>
      </w:r>
      <w:r w:rsidRPr="00F922A0">
        <w:rPr>
          <w:spacing w:val="1"/>
        </w:rPr>
        <w:t xml:space="preserve"> </w:t>
      </w:r>
      <w:r w:rsidRPr="00F922A0">
        <w:t>Типология</w:t>
      </w:r>
      <w:r w:rsidRPr="00F922A0">
        <w:rPr>
          <w:spacing w:val="1"/>
        </w:rPr>
        <w:t xml:space="preserve"> </w:t>
      </w:r>
      <w:r w:rsidRPr="00F922A0">
        <w:t>учебных</w:t>
      </w:r>
      <w:r w:rsidRPr="00F922A0">
        <w:rPr>
          <w:spacing w:val="1"/>
        </w:rPr>
        <w:t xml:space="preserve"> </w:t>
      </w:r>
      <w:r w:rsidRPr="00F922A0">
        <w:t>ситуаций</w:t>
      </w:r>
      <w:r w:rsidRPr="00F922A0">
        <w:rPr>
          <w:spacing w:val="1"/>
        </w:rPr>
        <w:t xml:space="preserve"> </w:t>
      </w:r>
      <w:r w:rsidRPr="00F922A0">
        <w:t>в</w:t>
      </w:r>
      <w:r w:rsidRPr="00F922A0">
        <w:rPr>
          <w:spacing w:val="1"/>
        </w:rPr>
        <w:t xml:space="preserve"> </w:t>
      </w:r>
      <w:r w:rsidRPr="00F922A0">
        <w:t>средней</w:t>
      </w:r>
      <w:r w:rsidRPr="00F922A0">
        <w:rPr>
          <w:spacing w:val="1"/>
        </w:rPr>
        <w:t xml:space="preserve"> </w:t>
      </w:r>
      <w:r w:rsidRPr="00F922A0">
        <w:t>школе</w:t>
      </w:r>
      <w:r w:rsidRPr="00F922A0">
        <w:rPr>
          <w:spacing w:val="1"/>
        </w:rPr>
        <w:t xml:space="preserve"> </w:t>
      </w:r>
      <w:r w:rsidRPr="00F922A0">
        <w:t>может</w:t>
      </w:r>
      <w:r w:rsidRPr="00F922A0">
        <w:rPr>
          <w:spacing w:val="1"/>
        </w:rPr>
        <w:t xml:space="preserve"> </w:t>
      </w:r>
      <w:r w:rsidRPr="00F922A0">
        <w:t>быть</w:t>
      </w:r>
      <w:r w:rsidRPr="00F922A0">
        <w:rPr>
          <w:spacing w:val="1"/>
        </w:rPr>
        <w:t xml:space="preserve"> </w:t>
      </w:r>
      <w:r w:rsidRPr="00F922A0">
        <w:t>представлена</w:t>
      </w:r>
      <w:r w:rsidRPr="00F922A0">
        <w:rPr>
          <w:spacing w:val="1"/>
        </w:rPr>
        <w:t xml:space="preserve"> </w:t>
      </w:r>
      <w:r w:rsidRPr="00F922A0">
        <w:t>такими</w:t>
      </w:r>
      <w:r w:rsidRPr="00F922A0">
        <w:rPr>
          <w:spacing w:val="1"/>
        </w:rPr>
        <w:t xml:space="preserve"> </w:t>
      </w:r>
      <w:r w:rsidRPr="00F922A0">
        <w:t>ситуациями,</w:t>
      </w:r>
      <w:r w:rsidRPr="00F922A0">
        <w:rPr>
          <w:spacing w:val="-5"/>
        </w:rPr>
        <w:t xml:space="preserve"> </w:t>
      </w:r>
      <w:r w:rsidRPr="00F922A0">
        <w:t>как:</w:t>
      </w:r>
    </w:p>
    <w:p w:rsidR="00755FD3" w:rsidRPr="00F922A0" w:rsidRDefault="007E3FA8" w:rsidP="00366414">
      <w:pPr>
        <w:pStyle w:val="a5"/>
        <w:numPr>
          <w:ilvl w:val="0"/>
          <w:numId w:val="59"/>
        </w:numPr>
        <w:tabs>
          <w:tab w:val="left" w:pos="1422"/>
        </w:tabs>
        <w:spacing w:before="3" w:line="235" w:lineRule="auto"/>
        <w:ind w:right="639"/>
        <w:rPr>
          <w:sz w:val="24"/>
        </w:rPr>
      </w:pPr>
      <w:r w:rsidRPr="00F922A0">
        <w:rPr>
          <w:sz w:val="24"/>
        </w:rPr>
        <w:t>ситуация-проблема</w:t>
      </w:r>
      <w:r w:rsidRPr="00F922A0">
        <w:rPr>
          <w:spacing w:val="-6"/>
          <w:sz w:val="24"/>
        </w:rPr>
        <w:t xml:space="preserve"> </w:t>
      </w:r>
      <w:r w:rsidRPr="00F922A0">
        <w:rPr>
          <w:sz w:val="24"/>
        </w:rPr>
        <w:t>—</w:t>
      </w:r>
      <w:r w:rsidRPr="00F922A0">
        <w:rPr>
          <w:spacing w:val="-5"/>
          <w:sz w:val="24"/>
        </w:rPr>
        <w:t xml:space="preserve"> </w:t>
      </w:r>
      <w:r w:rsidRPr="00F922A0">
        <w:rPr>
          <w:sz w:val="24"/>
        </w:rPr>
        <w:t>прототип</w:t>
      </w:r>
      <w:r w:rsidRPr="00F922A0">
        <w:rPr>
          <w:spacing w:val="-5"/>
          <w:sz w:val="24"/>
        </w:rPr>
        <w:t xml:space="preserve"> </w:t>
      </w:r>
      <w:r w:rsidRPr="00F922A0">
        <w:rPr>
          <w:sz w:val="24"/>
        </w:rPr>
        <w:t>реальной</w:t>
      </w:r>
      <w:r w:rsidRPr="00F922A0">
        <w:rPr>
          <w:spacing w:val="-6"/>
          <w:sz w:val="24"/>
        </w:rPr>
        <w:t xml:space="preserve"> </w:t>
      </w:r>
      <w:r w:rsidRPr="00F922A0">
        <w:rPr>
          <w:sz w:val="24"/>
        </w:rPr>
        <w:t>проблемы,</w:t>
      </w:r>
      <w:r w:rsidRPr="00F922A0">
        <w:rPr>
          <w:spacing w:val="-6"/>
          <w:sz w:val="24"/>
        </w:rPr>
        <w:t xml:space="preserve"> </w:t>
      </w:r>
      <w:r w:rsidRPr="00F922A0">
        <w:rPr>
          <w:sz w:val="24"/>
        </w:rPr>
        <w:t>которая</w:t>
      </w:r>
      <w:r w:rsidRPr="00F922A0">
        <w:rPr>
          <w:spacing w:val="-6"/>
          <w:sz w:val="24"/>
        </w:rPr>
        <w:t xml:space="preserve"> </w:t>
      </w:r>
      <w:r w:rsidRPr="00F922A0">
        <w:rPr>
          <w:sz w:val="24"/>
        </w:rPr>
        <w:t>требует</w:t>
      </w:r>
      <w:r w:rsidRPr="00F922A0">
        <w:rPr>
          <w:spacing w:val="-3"/>
          <w:sz w:val="24"/>
        </w:rPr>
        <w:t xml:space="preserve"> </w:t>
      </w:r>
      <w:r w:rsidRPr="00F922A0">
        <w:rPr>
          <w:sz w:val="24"/>
        </w:rPr>
        <w:t>оперативного</w:t>
      </w:r>
      <w:r w:rsidRPr="00F922A0">
        <w:rPr>
          <w:spacing w:val="-5"/>
          <w:sz w:val="24"/>
        </w:rPr>
        <w:t xml:space="preserve"> </w:t>
      </w:r>
      <w:r w:rsidRPr="00F922A0">
        <w:rPr>
          <w:sz w:val="24"/>
        </w:rPr>
        <w:t>решения</w:t>
      </w:r>
      <w:r w:rsidRPr="00F922A0">
        <w:rPr>
          <w:spacing w:val="-58"/>
          <w:sz w:val="24"/>
        </w:rPr>
        <w:t xml:space="preserve"> </w:t>
      </w:r>
      <w:r w:rsidRPr="00F922A0">
        <w:rPr>
          <w:sz w:val="24"/>
        </w:rPr>
        <w:t>(с</w:t>
      </w:r>
      <w:r w:rsidRPr="00F922A0">
        <w:rPr>
          <w:spacing w:val="1"/>
          <w:sz w:val="24"/>
        </w:rPr>
        <w:t xml:space="preserve"> </w:t>
      </w:r>
      <w:r w:rsidRPr="00F922A0">
        <w:rPr>
          <w:sz w:val="24"/>
        </w:rPr>
        <w:t>помощью</w:t>
      </w:r>
      <w:r w:rsidRPr="00F922A0">
        <w:rPr>
          <w:spacing w:val="1"/>
          <w:sz w:val="24"/>
        </w:rPr>
        <w:t xml:space="preserve"> </w:t>
      </w:r>
      <w:r w:rsidRPr="00F922A0">
        <w:rPr>
          <w:sz w:val="24"/>
        </w:rPr>
        <w:t>подобной</w:t>
      </w:r>
      <w:r w:rsidRPr="00F922A0">
        <w:rPr>
          <w:spacing w:val="1"/>
          <w:sz w:val="24"/>
        </w:rPr>
        <w:t xml:space="preserve"> </w:t>
      </w:r>
      <w:r w:rsidRPr="00F922A0">
        <w:rPr>
          <w:sz w:val="24"/>
        </w:rPr>
        <w:t>ситуации</w:t>
      </w:r>
      <w:r w:rsidRPr="00F922A0">
        <w:rPr>
          <w:spacing w:val="1"/>
          <w:sz w:val="24"/>
        </w:rPr>
        <w:t xml:space="preserve"> </w:t>
      </w:r>
      <w:r w:rsidRPr="00F922A0">
        <w:rPr>
          <w:sz w:val="24"/>
        </w:rPr>
        <w:t>можно</w:t>
      </w:r>
      <w:r w:rsidRPr="00F922A0">
        <w:rPr>
          <w:spacing w:val="1"/>
          <w:sz w:val="24"/>
        </w:rPr>
        <w:t xml:space="preserve"> </w:t>
      </w:r>
      <w:r w:rsidRPr="00F922A0">
        <w:rPr>
          <w:sz w:val="24"/>
        </w:rPr>
        <w:t>вырабатывать</w:t>
      </w:r>
      <w:r w:rsidRPr="00F922A0">
        <w:rPr>
          <w:spacing w:val="1"/>
          <w:sz w:val="24"/>
        </w:rPr>
        <w:t xml:space="preserve"> </w:t>
      </w:r>
      <w:r w:rsidRPr="00F922A0">
        <w:rPr>
          <w:sz w:val="24"/>
        </w:rPr>
        <w:t>умения</w:t>
      </w:r>
      <w:r w:rsidRPr="00F922A0">
        <w:rPr>
          <w:spacing w:val="1"/>
          <w:sz w:val="24"/>
        </w:rPr>
        <w:t xml:space="preserve"> </w:t>
      </w:r>
      <w:r w:rsidRPr="00F922A0">
        <w:rPr>
          <w:sz w:val="24"/>
        </w:rPr>
        <w:t>по</w:t>
      </w:r>
      <w:r w:rsidRPr="00F922A0">
        <w:rPr>
          <w:spacing w:val="1"/>
          <w:sz w:val="24"/>
        </w:rPr>
        <w:t xml:space="preserve"> </w:t>
      </w:r>
      <w:r w:rsidRPr="00F922A0">
        <w:rPr>
          <w:sz w:val="24"/>
        </w:rPr>
        <w:t>поиску</w:t>
      </w:r>
      <w:r w:rsidRPr="00F922A0">
        <w:rPr>
          <w:spacing w:val="1"/>
          <w:sz w:val="24"/>
        </w:rPr>
        <w:t xml:space="preserve"> </w:t>
      </w:r>
      <w:r w:rsidRPr="00F922A0">
        <w:rPr>
          <w:sz w:val="24"/>
        </w:rPr>
        <w:t>оптимального</w:t>
      </w:r>
      <w:r w:rsidRPr="00F922A0">
        <w:rPr>
          <w:spacing w:val="1"/>
          <w:sz w:val="24"/>
        </w:rPr>
        <w:t xml:space="preserve"> </w:t>
      </w:r>
      <w:r w:rsidRPr="00F922A0">
        <w:rPr>
          <w:sz w:val="24"/>
        </w:rPr>
        <w:t>решения);</w:t>
      </w:r>
    </w:p>
    <w:p w:rsidR="00755FD3" w:rsidRPr="00F922A0" w:rsidRDefault="007E3FA8" w:rsidP="00366414">
      <w:pPr>
        <w:pStyle w:val="a5"/>
        <w:numPr>
          <w:ilvl w:val="0"/>
          <w:numId w:val="59"/>
        </w:numPr>
        <w:tabs>
          <w:tab w:val="left" w:pos="1422"/>
        </w:tabs>
        <w:spacing w:before="7" w:line="237" w:lineRule="auto"/>
        <w:ind w:right="642"/>
        <w:rPr>
          <w:sz w:val="24"/>
        </w:rPr>
      </w:pPr>
      <w:r w:rsidRPr="00F922A0">
        <w:rPr>
          <w:sz w:val="24"/>
        </w:rPr>
        <w:t>ситуация-иллюстрация</w:t>
      </w:r>
      <w:r w:rsidRPr="00F922A0">
        <w:rPr>
          <w:spacing w:val="-14"/>
          <w:sz w:val="24"/>
        </w:rPr>
        <w:t xml:space="preserve"> </w:t>
      </w:r>
      <w:r w:rsidRPr="00F922A0">
        <w:rPr>
          <w:sz w:val="24"/>
        </w:rPr>
        <w:t>—</w:t>
      </w:r>
      <w:r w:rsidRPr="00F922A0">
        <w:rPr>
          <w:spacing w:val="-13"/>
          <w:sz w:val="24"/>
        </w:rPr>
        <w:t xml:space="preserve"> </w:t>
      </w:r>
      <w:r w:rsidRPr="00F922A0">
        <w:rPr>
          <w:sz w:val="24"/>
        </w:rPr>
        <w:t>прототип</w:t>
      </w:r>
      <w:r w:rsidRPr="00F922A0">
        <w:rPr>
          <w:spacing w:val="-11"/>
          <w:sz w:val="24"/>
        </w:rPr>
        <w:t xml:space="preserve"> </w:t>
      </w:r>
      <w:r w:rsidRPr="00F922A0">
        <w:rPr>
          <w:sz w:val="24"/>
        </w:rPr>
        <w:t>реальной</w:t>
      </w:r>
      <w:r w:rsidRPr="00F922A0">
        <w:rPr>
          <w:spacing w:val="-12"/>
          <w:sz w:val="24"/>
        </w:rPr>
        <w:t xml:space="preserve"> </w:t>
      </w:r>
      <w:r w:rsidRPr="00F922A0">
        <w:rPr>
          <w:sz w:val="24"/>
        </w:rPr>
        <w:t>ситуации,</w:t>
      </w:r>
      <w:r w:rsidRPr="00F922A0">
        <w:rPr>
          <w:spacing w:val="-13"/>
          <w:sz w:val="24"/>
        </w:rPr>
        <w:t xml:space="preserve"> </w:t>
      </w:r>
      <w:r w:rsidRPr="00F922A0">
        <w:rPr>
          <w:sz w:val="24"/>
        </w:rPr>
        <w:t>которая</w:t>
      </w:r>
      <w:r w:rsidRPr="00F922A0">
        <w:rPr>
          <w:spacing w:val="-12"/>
          <w:sz w:val="24"/>
        </w:rPr>
        <w:t xml:space="preserve"> </w:t>
      </w:r>
      <w:r w:rsidRPr="00F922A0">
        <w:rPr>
          <w:sz w:val="24"/>
        </w:rPr>
        <w:t>включается</w:t>
      </w:r>
      <w:r w:rsidRPr="00F922A0">
        <w:rPr>
          <w:spacing w:val="-13"/>
          <w:sz w:val="24"/>
        </w:rPr>
        <w:t xml:space="preserve"> </w:t>
      </w:r>
      <w:r w:rsidRPr="00F922A0">
        <w:rPr>
          <w:sz w:val="24"/>
        </w:rPr>
        <w:t>в</w:t>
      </w:r>
      <w:r w:rsidRPr="00F922A0">
        <w:rPr>
          <w:spacing w:val="-13"/>
          <w:sz w:val="24"/>
        </w:rPr>
        <w:t xml:space="preserve"> </w:t>
      </w:r>
      <w:r w:rsidRPr="00F922A0">
        <w:rPr>
          <w:sz w:val="24"/>
        </w:rPr>
        <w:t>качестве</w:t>
      </w:r>
      <w:r w:rsidRPr="00F922A0">
        <w:rPr>
          <w:spacing w:val="-14"/>
          <w:sz w:val="24"/>
        </w:rPr>
        <w:t xml:space="preserve"> </w:t>
      </w:r>
      <w:r w:rsidRPr="00F922A0">
        <w:rPr>
          <w:sz w:val="24"/>
        </w:rPr>
        <w:t>факта</w:t>
      </w:r>
      <w:r w:rsidRPr="00F922A0">
        <w:rPr>
          <w:spacing w:val="-57"/>
          <w:sz w:val="24"/>
        </w:rPr>
        <w:t xml:space="preserve"> </w:t>
      </w:r>
      <w:r w:rsidRPr="00F922A0">
        <w:rPr>
          <w:sz w:val="24"/>
        </w:rPr>
        <w:t>в лекционный материал (визуальная образная ситуация, представленная средствами ИКТ,</w:t>
      </w:r>
      <w:r w:rsidRPr="00F922A0">
        <w:rPr>
          <w:spacing w:val="1"/>
          <w:sz w:val="24"/>
        </w:rPr>
        <w:t xml:space="preserve"> </w:t>
      </w:r>
      <w:r w:rsidRPr="00F922A0">
        <w:rPr>
          <w:sz w:val="24"/>
        </w:rPr>
        <w:t>вырабатывает</w:t>
      </w:r>
      <w:r w:rsidRPr="00F922A0">
        <w:rPr>
          <w:spacing w:val="-9"/>
          <w:sz w:val="24"/>
        </w:rPr>
        <w:t xml:space="preserve"> </w:t>
      </w:r>
      <w:r w:rsidRPr="00F922A0">
        <w:rPr>
          <w:sz w:val="24"/>
        </w:rPr>
        <w:t>умение</w:t>
      </w:r>
      <w:r w:rsidRPr="00F922A0">
        <w:rPr>
          <w:spacing w:val="-13"/>
          <w:sz w:val="24"/>
        </w:rPr>
        <w:t xml:space="preserve"> </w:t>
      </w:r>
      <w:r w:rsidRPr="00F922A0">
        <w:rPr>
          <w:sz w:val="24"/>
        </w:rPr>
        <w:t>визуализировать</w:t>
      </w:r>
      <w:r w:rsidRPr="00F922A0">
        <w:rPr>
          <w:spacing w:val="-9"/>
          <w:sz w:val="24"/>
        </w:rPr>
        <w:t xml:space="preserve"> </w:t>
      </w:r>
      <w:r w:rsidRPr="00F922A0">
        <w:rPr>
          <w:sz w:val="24"/>
        </w:rPr>
        <w:t>информацию</w:t>
      </w:r>
      <w:r w:rsidRPr="00F922A0">
        <w:rPr>
          <w:spacing w:val="-11"/>
          <w:sz w:val="24"/>
        </w:rPr>
        <w:t xml:space="preserve"> </w:t>
      </w:r>
      <w:r w:rsidRPr="00F922A0">
        <w:rPr>
          <w:sz w:val="24"/>
        </w:rPr>
        <w:t>для</w:t>
      </w:r>
      <w:r w:rsidRPr="00F922A0">
        <w:rPr>
          <w:spacing w:val="-13"/>
          <w:sz w:val="24"/>
        </w:rPr>
        <w:t xml:space="preserve"> </w:t>
      </w:r>
      <w:r w:rsidRPr="00F922A0">
        <w:rPr>
          <w:sz w:val="24"/>
        </w:rPr>
        <w:t>нахождения</w:t>
      </w:r>
      <w:r w:rsidRPr="00F922A0">
        <w:rPr>
          <w:spacing w:val="-13"/>
          <w:sz w:val="24"/>
        </w:rPr>
        <w:t xml:space="preserve"> </w:t>
      </w:r>
      <w:r w:rsidRPr="00F922A0">
        <w:rPr>
          <w:sz w:val="24"/>
        </w:rPr>
        <w:t>более</w:t>
      </w:r>
      <w:r w:rsidRPr="00F922A0">
        <w:rPr>
          <w:spacing w:val="-13"/>
          <w:sz w:val="24"/>
        </w:rPr>
        <w:t xml:space="preserve"> </w:t>
      </w:r>
      <w:r w:rsidRPr="00F922A0">
        <w:rPr>
          <w:sz w:val="24"/>
        </w:rPr>
        <w:t>простого</w:t>
      </w:r>
      <w:r w:rsidRPr="00F922A0">
        <w:rPr>
          <w:spacing w:val="-10"/>
          <w:sz w:val="24"/>
        </w:rPr>
        <w:t xml:space="preserve"> </w:t>
      </w:r>
      <w:r w:rsidRPr="00F922A0">
        <w:rPr>
          <w:sz w:val="24"/>
        </w:rPr>
        <w:t>способа</w:t>
      </w:r>
      <w:r w:rsidRPr="00F922A0">
        <w:rPr>
          <w:spacing w:val="-58"/>
          <w:sz w:val="24"/>
        </w:rPr>
        <w:t xml:space="preserve"> </w:t>
      </w:r>
      <w:r w:rsidRPr="00F922A0">
        <w:rPr>
          <w:sz w:val="24"/>
        </w:rPr>
        <w:t>еѐ</w:t>
      </w:r>
      <w:r w:rsidRPr="00F922A0">
        <w:rPr>
          <w:spacing w:val="-41"/>
          <w:sz w:val="24"/>
        </w:rPr>
        <w:t xml:space="preserve"> </w:t>
      </w:r>
      <w:r w:rsidRPr="00F922A0">
        <w:rPr>
          <w:sz w:val="24"/>
        </w:rPr>
        <w:t>решения);</w:t>
      </w:r>
    </w:p>
    <w:p w:rsidR="00755FD3" w:rsidRPr="00F922A0" w:rsidRDefault="007E3FA8" w:rsidP="00366414">
      <w:pPr>
        <w:pStyle w:val="a5"/>
        <w:numPr>
          <w:ilvl w:val="0"/>
          <w:numId w:val="59"/>
        </w:numPr>
        <w:tabs>
          <w:tab w:val="left" w:pos="1422"/>
        </w:tabs>
        <w:spacing w:before="8" w:line="232" w:lineRule="auto"/>
        <w:ind w:right="648"/>
        <w:rPr>
          <w:sz w:val="24"/>
        </w:rPr>
      </w:pPr>
      <w:r w:rsidRPr="00F922A0">
        <w:rPr>
          <w:sz w:val="24"/>
        </w:rPr>
        <w:t>ситуация-оценка — прототип реальной ситуации с готовым предполагаемым решением,</w:t>
      </w:r>
      <w:r w:rsidRPr="00F922A0">
        <w:rPr>
          <w:spacing w:val="1"/>
          <w:sz w:val="24"/>
        </w:rPr>
        <w:t xml:space="preserve"> </w:t>
      </w:r>
      <w:r w:rsidRPr="00F922A0">
        <w:rPr>
          <w:sz w:val="24"/>
        </w:rPr>
        <w:t>которое</w:t>
      </w:r>
      <w:r w:rsidRPr="00F922A0">
        <w:rPr>
          <w:spacing w:val="-2"/>
          <w:sz w:val="24"/>
        </w:rPr>
        <w:t xml:space="preserve"> </w:t>
      </w:r>
      <w:r w:rsidRPr="00F922A0">
        <w:rPr>
          <w:sz w:val="24"/>
        </w:rPr>
        <w:t>следует</w:t>
      </w:r>
      <w:r w:rsidRPr="00F922A0">
        <w:rPr>
          <w:spacing w:val="-1"/>
          <w:sz w:val="24"/>
        </w:rPr>
        <w:t xml:space="preserve"> </w:t>
      </w:r>
      <w:r w:rsidRPr="00F922A0">
        <w:rPr>
          <w:sz w:val="24"/>
        </w:rPr>
        <w:t>оценить, и</w:t>
      </w:r>
      <w:r w:rsidRPr="00F922A0">
        <w:rPr>
          <w:spacing w:val="-1"/>
          <w:sz w:val="24"/>
        </w:rPr>
        <w:t xml:space="preserve"> </w:t>
      </w:r>
      <w:r w:rsidRPr="00F922A0">
        <w:rPr>
          <w:sz w:val="24"/>
        </w:rPr>
        <w:t>предложить</w:t>
      </w:r>
      <w:r w:rsidRPr="00F922A0">
        <w:rPr>
          <w:spacing w:val="3"/>
          <w:sz w:val="24"/>
        </w:rPr>
        <w:t xml:space="preserve"> </w:t>
      </w:r>
      <w:r w:rsidRPr="00F922A0">
        <w:rPr>
          <w:sz w:val="24"/>
        </w:rPr>
        <w:t>своё</w:t>
      </w:r>
      <w:r w:rsidRPr="00F922A0">
        <w:rPr>
          <w:spacing w:val="-11"/>
          <w:sz w:val="24"/>
        </w:rPr>
        <w:t xml:space="preserve"> </w:t>
      </w:r>
      <w:r w:rsidRPr="00F922A0">
        <w:rPr>
          <w:sz w:val="24"/>
        </w:rPr>
        <w:t>адекватное</w:t>
      </w:r>
      <w:r w:rsidRPr="00F922A0">
        <w:rPr>
          <w:spacing w:val="-2"/>
          <w:sz w:val="24"/>
        </w:rPr>
        <w:t xml:space="preserve"> </w:t>
      </w:r>
      <w:r w:rsidRPr="00F922A0">
        <w:rPr>
          <w:sz w:val="24"/>
        </w:rPr>
        <w:t>решение;</w:t>
      </w:r>
    </w:p>
    <w:p w:rsidR="00755FD3" w:rsidRPr="00F922A0" w:rsidRDefault="007E3FA8" w:rsidP="00366414">
      <w:pPr>
        <w:pStyle w:val="a5"/>
        <w:numPr>
          <w:ilvl w:val="0"/>
          <w:numId w:val="59"/>
        </w:numPr>
        <w:tabs>
          <w:tab w:val="left" w:pos="1422"/>
        </w:tabs>
        <w:spacing w:before="13" w:line="230" w:lineRule="auto"/>
        <w:ind w:right="648"/>
        <w:rPr>
          <w:sz w:val="24"/>
        </w:rPr>
      </w:pPr>
      <w:r w:rsidRPr="00F922A0">
        <w:rPr>
          <w:sz w:val="24"/>
        </w:rPr>
        <w:t>ситуация-тренинг</w:t>
      </w:r>
      <w:r w:rsidRPr="00F922A0">
        <w:rPr>
          <w:spacing w:val="1"/>
          <w:sz w:val="24"/>
        </w:rPr>
        <w:t xml:space="preserve"> </w:t>
      </w:r>
      <w:r w:rsidRPr="00F922A0">
        <w:rPr>
          <w:sz w:val="24"/>
        </w:rPr>
        <w:t>—</w:t>
      </w:r>
      <w:r w:rsidRPr="00F922A0">
        <w:rPr>
          <w:spacing w:val="1"/>
          <w:sz w:val="24"/>
        </w:rPr>
        <w:t xml:space="preserve"> </w:t>
      </w:r>
      <w:r w:rsidRPr="00F922A0">
        <w:rPr>
          <w:sz w:val="24"/>
        </w:rPr>
        <w:t>прототип</w:t>
      </w:r>
      <w:r w:rsidRPr="00F922A0">
        <w:rPr>
          <w:spacing w:val="1"/>
          <w:sz w:val="24"/>
        </w:rPr>
        <w:t xml:space="preserve"> </w:t>
      </w:r>
      <w:r w:rsidRPr="00F922A0">
        <w:rPr>
          <w:sz w:val="24"/>
        </w:rPr>
        <w:t>стандартной</w:t>
      </w:r>
      <w:r w:rsidRPr="00F922A0">
        <w:rPr>
          <w:spacing w:val="1"/>
          <w:sz w:val="24"/>
        </w:rPr>
        <w:t xml:space="preserve"> </w:t>
      </w:r>
      <w:r w:rsidRPr="00F922A0">
        <w:rPr>
          <w:sz w:val="24"/>
        </w:rPr>
        <w:t>или</w:t>
      </w:r>
      <w:r w:rsidRPr="00F922A0">
        <w:rPr>
          <w:spacing w:val="1"/>
          <w:sz w:val="24"/>
        </w:rPr>
        <w:t xml:space="preserve"> </w:t>
      </w:r>
      <w:r w:rsidRPr="00F922A0">
        <w:rPr>
          <w:sz w:val="24"/>
        </w:rPr>
        <w:t>другой</w:t>
      </w:r>
      <w:r w:rsidRPr="00F922A0">
        <w:rPr>
          <w:spacing w:val="1"/>
          <w:sz w:val="24"/>
        </w:rPr>
        <w:t xml:space="preserve"> </w:t>
      </w:r>
      <w:r w:rsidRPr="00F922A0">
        <w:rPr>
          <w:sz w:val="24"/>
        </w:rPr>
        <w:t>ситуации</w:t>
      </w:r>
      <w:r w:rsidRPr="00F922A0">
        <w:rPr>
          <w:spacing w:val="1"/>
          <w:sz w:val="24"/>
        </w:rPr>
        <w:t xml:space="preserve"> </w:t>
      </w:r>
      <w:r w:rsidRPr="00F922A0">
        <w:rPr>
          <w:sz w:val="24"/>
        </w:rPr>
        <w:t>(тренинг</w:t>
      </w:r>
      <w:r w:rsidRPr="00F922A0">
        <w:rPr>
          <w:spacing w:val="1"/>
          <w:sz w:val="24"/>
        </w:rPr>
        <w:t xml:space="preserve"> </w:t>
      </w:r>
      <w:r w:rsidRPr="00F922A0">
        <w:rPr>
          <w:sz w:val="24"/>
        </w:rPr>
        <w:t>возможно</w:t>
      </w:r>
      <w:r w:rsidRPr="00F922A0">
        <w:rPr>
          <w:spacing w:val="1"/>
          <w:sz w:val="24"/>
        </w:rPr>
        <w:t xml:space="preserve"> </w:t>
      </w:r>
      <w:r w:rsidRPr="00F922A0">
        <w:rPr>
          <w:spacing w:val="-1"/>
          <w:sz w:val="24"/>
        </w:rPr>
        <w:t>проводить</w:t>
      </w:r>
      <w:r w:rsidRPr="00F922A0">
        <w:rPr>
          <w:sz w:val="24"/>
        </w:rPr>
        <w:t xml:space="preserve"> </w:t>
      </w:r>
      <w:r w:rsidRPr="00F922A0">
        <w:rPr>
          <w:spacing w:val="-1"/>
          <w:sz w:val="24"/>
        </w:rPr>
        <w:t>как</w:t>
      </w:r>
      <w:r w:rsidRPr="00F922A0">
        <w:rPr>
          <w:sz w:val="24"/>
        </w:rPr>
        <w:t xml:space="preserve"> </w:t>
      </w:r>
      <w:r w:rsidRPr="00F922A0">
        <w:rPr>
          <w:spacing w:val="-1"/>
          <w:sz w:val="24"/>
        </w:rPr>
        <w:t>по</w:t>
      </w:r>
      <w:r w:rsidRPr="00F922A0">
        <w:rPr>
          <w:sz w:val="24"/>
        </w:rPr>
        <w:t xml:space="preserve"> </w:t>
      </w:r>
      <w:r w:rsidRPr="00F922A0">
        <w:rPr>
          <w:spacing w:val="-1"/>
          <w:sz w:val="24"/>
        </w:rPr>
        <w:t>описанию</w:t>
      </w:r>
      <w:r w:rsidRPr="00F922A0">
        <w:rPr>
          <w:sz w:val="24"/>
        </w:rPr>
        <w:t xml:space="preserve"> </w:t>
      </w:r>
      <w:r w:rsidRPr="00F922A0">
        <w:rPr>
          <w:spacing w:val="-1"/>
          <w:sz w:val="24"/>
        </w:rPr>
        <w:t>ситуации,</w:t>
      </w:r>
      <w:r w:rsidRPr="00F922A0">
        <w:rPr>
          <w:sz w:val="24"/>
        </w:rPr>
        <w:t xml:space="preserve"> </w:t>
      </w:r>
      <w:r w:rsidRPr="00F922A0">
        <w:rPr>
          <w:spacing w:val="-1"/>
          <w:sz w:val="24"/>
        </w:rPr>
        <w:t>так</w:t>
      </w:r>
      <w:r w:rsidRPr="00F922A0">
        <w:rPr>
          <w:sz w:val="24"/>
        </w:rPr>
        <w:t xml:space="preserve"> </w:t>
      </w:r>
      <w:r w:rsidRPr="00F922A0">
        <w:rPr>
          <w:spacing w:val="-1"/>
          <w:sz w:val="24"/>
        </w:rPr>
        <w:t>и по</w:t>
      </w:r>
      <w:r w:rsidRPr="00F922A0">
        <w:rPr>
          <w:spacing w:val="2"/>
          <w:sz w:val="24"/>
        </w:rPr>
        <w:t xml:space="preserve"> </w:t>
      </w:r>
      <w:r w:rsidRPr="00F922A0">
        <w:rPr>
          <w:spacing w:val="-1"/>
          <w:sz w:val="24"/>
        </w:rPr>
        <w:t>её</w:t>
      </w:r>
      <w:r w:rsidRPr="00F922A0">
        <w:rPr>
          <w:spacing w:val="-21"/>
          <w:sz w:val="24"/>
        </w:rPr>
        <w:t xml:space="preserve"> </w:t>
      </w:r>
      <w:r w:rsidRPr="00F922A0">
        <w:rPr>
          <w:spacing w:val="-1"/>
          <w:sz w:val="24"/>
        </w:rPr>
        <w:t>решению).</w:t>
      </w:r>
    </w:p>
    <w:p w:rsidR="00755FD3" w:rsidRPr="00F922A0" w:rsidRDefault="007E3FA8">
      <w:pPr>
        <w:pStyle w:val="a3"/>
        <w:spacing w:before="65"/>
        <w:ind w:right="1449"/>
      </w:pPr>
      <w:r w:rsidRPr="00F922A0">
        <w:t>Наряду с учебными ситуациями для развития УУД в средней школе, возможно использовать</w:t>
      </w:r>
      <w:r w:rsidRPr="00F922A0">
        <w:rPr>
          <w:spacing w:val="-58"/>
        </w:rPr>
        <w:t xml:space="preserve"> </w:t>
      </w:r>
      <w:r w:rsidRPr="00F922A0">
        <w:t>следующие</w:t>
      </w:r>
      <w:r w:rsidRPr="00F922A0">
        <w:rPr>
          <w:spacing w:val="-2"/>
        </w:rPr>
        <w:t xml:space="preserve"> </w:t>
      </w:r>
      <w:r w:rsidRPr="00F922A0">
        <w:t>типы задач:</w:t>
      </w:r>
    </w:p>
    <w:p w:rsidR="00755FD3" w:rsidRPr="00F922A0" w:rsidRDefault="007E3FA8">
      <w:pPr>
        <w:pStyle w:val="a3"/>
        <w:spacing w:before="2" w:line="275" w:lineRule="exact"/>
        <w:ind w:left="3461"/>
        <w:jc w:val="left"/>
      </w:pPr>
      <w:r w:rsidRPr="00F922A0">
        <w:t>Личностные</w:t>
      </w:r>
      <w:r w:rsidRPr="00F922A0">
        <w:rPr>
          <w:spacing w:val="-2"/>
        </w:rPr>
        <w:t xml:space="preserve"> </w:t>
      </w:r>
      <w:r w:rsidRPr="00F922A0">
        <w:t>универсальные</w:t>
      </w:r>
      <w:r w:rsidRPr="00F922A0">
        <w:rPr>
          <w:spacing w:val="-4"/>
        </w:rPr>
        <w:t xml:space="preserve"> </w:t>
      </w:r>
      <w:r w:rsidRPr="00F922A0">
        <w:t>учебные</w:t>
      </w:r>
      <w:r w:rsidRPr="00F922A0">
        <w:rPr>
          <w:spacing w:val="-5"/>
        </w:rPr>
        <w:t xml:space="preserve"> </w:t>
      </w:r>
      <w:r w:rsidRPr="00F922A0">
        <w:t>действия:</w:t>
      </w:r>
    </w:p>
    <w:p w:rsidR="00755FD3" w:rsidRPr="00F922A0" w:rsidRDefault="007E3FA8" w:rsidP="00366414">
      <w:pPr>
        <w:pStyle w:val="a5"/>
        <w:numPr>
          <w:ilvl w:val="0"/>
          <w:numId w:val="58"/>
        </w:numPr>
        <w:tabs>
          <w:tab w:val="left" w:pos="1421"/>
          <w:tab w:val="left" w:pos="1422"/>
        </w:tabs>
        <w:spacing w:line="285" w:lineRule="exact"/>
        <w:ind w:hanging="710"/>
        <w:jc w:val="left"/>
        <w:rPr>
          <w:sz w:val="24"/>
        </w:rPr>
      </w:pPr>
      <w:r w:rsidRPr="00F922A0">
        <w:rPr>
          <w:sz w:val="24"/>
        </w:rPr>
        <w:t>на</w:t>
      </w:r>
      <w:r w:rsidRPr="00F922A0">
        <w:rPr>
          <w:spacing w:val="-4"/>
          <w:sz w:val="24"/>
        </w:rPr>
        <w:t xml:space="preserve"> </w:t>
      </w:r>
      <w:r w:rsidRPr="00F922A0">
        <w:rPr>
          <w:sz w:val="24"/>
        </w:rPr>
        <w:t>личностное</w:t>
      </w:r>
      <w:r w:rsidRPr="00F922A0">
        <w:rPr>
          <w:spacing w:val="-4"/>
          <w:sz w:val="24"/>
        </w:rPr>
        <w:t xml:space="preserve"> </w:t>
      </w:r>
      <w:r w:rsidRPr="00F922A0">
        <w:rPr>
          <w:sz w:val="24"/>
        </w:rPr>
        <w:t>самоопределение;</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4"/>
          <w:sz w:val="24"/>
        </w:rPr>
        <w:t xml:space="preserve"> </w:t>
      </w:r>
      <w:r w:rsidRPr="00F922A0">
        <w:rPr>
          <w:sz w:val="24"/>
        </w:rPr>
        <w:t>развитие</w:t>
      </w:r>
      <w:r w:rsidRPr="00F922A0">
        <w:rPr>
          <w:spacing w:val="-5"/>
          <w:sz w:val="24"/>
        </w:rPr>
        <w:t xml:space="preserve"> </w:t>
      </w:r>
      <w:r w:rsidRPr="00F922A0">
        <w:rPr>
          <w:sz w:val="24"/>
        </w:rPr>
        <w:t>Я-концепции;</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4"/>
          <w:sz w:val="24"/>
        </w:rPr>
        <w:t xml:space="preserve"> </w:t>
      </w:r>
      <w:r w:rsidRPr="00F922A0">
        <w:rPr>
          <w:sz w:val="24"/>
        </w:rPr>
        <w:t>смыслообразование;</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3"/>
          <w:sz w:val="24"/>
        </w:rPr>
        <w:t xml:space="preserve"> </w:t>
      </w:r>
      <w:r w:rsidRPr="00F922A0">
        <w:rPr>
          <w:sz w:val="24"/>
        </w:rPr>
        <w:t>мотивацию;</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6"/>
          <w:sz w:val="24"/>
        </w:rPr>
        <w:t xml:space="preserve"> </w:t>
      </w:r>
      <w:r w:rsidRPr="00F922A0">
        <w:rPr>
          <w:sz w:val="24"/>
        </w:rPr>
        <w:t>нравственно-этическое</w:t>
      </w:r>
      <w:r w:rsidRPr="00F922A0">
        <w:rPr>
          <w:spacing w:val="-5"/>
          <w:sz w:val="24"/>
        </w:rPr>
        <w:t xml:space="preserve"> </w:t>
      </w:r>
      <w:r w:rsidRPr="00F922A0">
        <w:rPr>
          <w:sz w:val="24"/>
        </w:rPr>
        <w:t>оценивание.</w:t>
      </w:r>
    </w:p>
    <w:p w:rsidR="00755FD3" w:rsidRPr="00F922A0" w:rsidRDefault="007E3FA8">
      <w:pPr>
        <w:pStyle w:val="a3"/>
        <w:spacing w:line="266" w:lineRule="exact"/>
        <w:ind w:left="2194"/>
        <w:jc w:val="left"/>
      </w:pPr>
      <w:r w:rsidRPr="00F922A0">
        <w:rPr>
          <w:spacing w:val="-1"/>
        </w:rPr>
        <w:t>Коммуникативные</w:t>
      </w:r>
      <w:r w:rsidRPr="00F922A0">
        <w:rPr>
          <w:spacing w:val="2"/>
        </w:rPr>
        <w:t xml:space="preserve"> </w:t>
      </w:r>
      <w:r w:rsidRPr="00F922A0">
        <w:rPr>
          <w:spacing w:val="-1"/>
        </w:rPr>
        <w:t>универсальные</w:t>
      </w:r>
      <w:r w:rsidRPr="00F922A0">
        <w:rPr>
          <w:spacing w:val="5"/>
        </w:rPr>
        <w:t xml:space="preserve"> </w:t>
      </w:r>
      <w:r w:rsidRPr="00F922A0">
        <w:t>учебные</w:t>
      </w:r>
      <w:r w:rsidRPr="00F922A0">
        <w:rPr>
          <w:spacing w:val="-14"/>
        </w:rPr>
        <w:t xml:space="preserve"> </w:t>
      </w:r>
      <w:r w:rsidRPr="00F922A0">
        <w:t>действия:</w:t>
      </w:r>
    </w:p>
    <w:p w:rsidR="00755FD3" w:rsidRPr="00F922A0" w:rsidRDefault="007E3FA8" w:rsidP="00366414">
      <w:pPr>
        <w:pStyle w:val="a5"/>
        <w:numPr>
          <w:ilvl w:val="0"/>
          <w:numId w:val="58"/>
        </w:numPr>
        <w:tabs>
          <w:tab w:val="left" w:pos="1421"/>
          <w:tab w:val="left" w:pos="1422"/>
        </w:tabs>
        <w:spacing w:before="3" w:line="286" w:lineRule="exact"/>
        <w:ind w:hanging="710"/>
        <w:jc w:val="left"/>
        <w:rPr>
          <w:sz w:val="24"/>
        </w:rPr>
      </w:pPr>
      <w:r w:rsidRPr="00F922A0">
        <w:rPr>
          <w:sz w:val="24"/>
        </w:rPr>
        <w:t>на</w:t>
      </w:r>
      <w:r w:rsidRPr="00F922A0">
        <w:rPr>
          <w:spacing w:val="-3"/>
          <w:sz w:val="24"/>
        </w:rPr>
        <w:t xml:space="preserve"> </w:t>
      </w:r>
      <w:r w:rsidRPr="00F922A0">
        <w:rPr>
          <w:sz w:val="24"/>
        </w:rPr>
        <w:t>учѐт</w:t>
      </w:r>
      <w:r w:rsidRPr="00F922A0">
        <w:rPr>
          <w:spacing w:val="-3"/>
          <w:sz w:val="24"/>
        </w:rPr>
        <w:t xml:space="preserve"> </w:t>
      </w:r>
      <w:r w:rsidRPr="00F922A0">
        <w:rPr>
          <w:sz w:val="24"/>
        </w:rPr>
        <w:t>позиции</w:t>
      </w:r>
      <w:r w:rsidRPr="00F922A0">
        <w:rPr>
          <w:spacing w:val="-10"/>
          <w:sz w:val="24"/>
        </w:rPr>
        <w:t xml:space="preserve"> </w:t>
      </w:r>
      <w:r w:rsidRPr="00F922A0">
        <w:rPr>
          <w:sz w:val="24"/>
        </w:rPr>
        <w:t>партнѐра;</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4"/>
          <w:sz w:val="24"/>
        </w:rPr>
        <w:t xml:space="preserve"> </w:t>
      </w:r>
      <w:r w:rsidRPr="00F922A0">
        <w:rPr>
          <w:sz w:val="24"/>
        </w:rPr>
        <w:t>организацию</w:t>
      </w:r>
      <w:r w:rsidRPr="00F922A0">
        <w:rPr>
          <w:spacing w:val="-2"/>
          <w:sz w:val="24"/>
        </w:rPr>
        <w:t xml:space="preserve"> </w:t>
      </w:r>
      <w:r w:rsidRPr="00F922A0">
        <w:rPr>
          <w:sz w:val="24"/>
        </w:rPr>
        <w:t>и</w:t>
      </w:r>
      <w:r w:rsidRPr="00F922A0">
        <w:rPr>
          <w:spacing w:val="-2"/>
          <w:sz w:val="24"/>
        </w:rPr>
        <w:t xml:space="preserve"> </w:t>
      </w:r>
      <w:r w:rsidRPr="00F922A0">
        <w:rPr>
          <w:sz w:val="24"/>
        </w:rPr>
        <w:t>осуществление</w:t>
      </w:r>
      <w:r w:rsidRPr="00F922A0">
        <w:rPr>
          <w:spacing w:val="-5"/>
          <w:sz w:val="24"/>
        </w:rPr>
        <w:t xml:space="preserve"> </w:t>
      </w:r>
      <w:r w:rsidRPr="00F922A0">
        <w:rPr>
          <w:sz w:val="24"/>
        </w:rPr>
        <w:t>сотрудничества;</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pacing w:val="-1"/>
          <w:sz w:val="24"/>
        </w:rPr>
        <w:t>на</w:t>
      </w:r>
      <w:r w:rsidRPr="00F922A0">
        <w:rPr>
          <w:sz w:val="24"/>
        </w:rPr>
        <w:t xml:space="preserve"> </w:t>
      </w:r>
      <w:r w:rsidRPr="00F922A0">
        <w:rPr>
          <w:spacing w:val="-1"/>
          <w:sz w:val="24"/>
        </w:rPr>
        <w:t>передачу</w:t>
      </w:r>
      <w:r w:rsidRPr="00F922A0">
        <w:rPr>
          <w:spacing w:val="-5"/>
          <w:sz w:val="24"/>
        </w:rPr>
        <w:t xml:space="preserve"> </w:t>
      </w:r>
      <w:r w:rsidRPr="00F922A0">
        <w:rPr>
          <w:spacing w:val="-1"/>
          <w:sz w:val="24"/>
        </w:rPr>
        <w:t>информации</w:t>
      </w:r>
      <w:r w:rsidRPr="00F922A0">
        <w:rPr>
          <w:spacing w:val="1"/>
          <w:sz w:val="24"/>
        </w:rPr>
        <w:t xml:space="preserve"> </w:t>
      </w:r>
      <w:r w:rsidRPr="00F922A0">
        <w:rPr>
          <w:sz w:val="24"/>
        </w:rPr>
        <w:t>и</w:t>
      </w:r>
      <w:r w:rsidRPr="00F922A0">
        <w:rPr>
          <w:spacing w:val="1"/>
          <w:sz w:val="24"/>
        </w:rPr>
        <w:t xml:space="preserve"> </w:t>
      </w:r>
      <w:r w:rsidRPr="00F922A0">
        <w:rPr>
          <w:sz w:val="24"/>
        </w:rPr>
        <w:t>отображение</w:t>
      </w:r>
      <w:r w:rsidRPr="00F922A0">
        <w:rPr>
          <w:spacing w:val="-3"/>
          <w:sz w:val="24"/>
        </w:rPr>
        <w:t xml:space="preserve"> </w:t>
      </w:r>
      <w:r w:rsidRPr="00F922A0">
        <w:rPr>
          <w:sz w:val="24"/>
        </w:rPr>
        <w:t>предметного</w:t>
      </w:r>
      <w:r w:rsidRPr="00F922A0">
        <w:rPr>
          <w:spacing w:val="-15"/>
          <w:sz w:val="24"/>
        </w:rPr>
        <w:t xml:space="preserve"> </w:t>
      </w:r>
      <w:r w:rsidRPr="00F922A0">
        <w:rPr>
          <w:sz w:val="24"/>
        </w:rPr>
        <w:t>содержания;</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тренинги</w:t>
      </w:r>
      <w:r w:rsidRPr="00F922A0">
        <w:rPr>
          <w:spacing w:val="-5"/>
          <w:sz w:val="24"/>
        </w:rPr>
        <w:t xml:space="preserve"> </w:t>
      </w:r>
      <w:r w:rsidRPr="00F922A0">
        <w:rPr>
          <w:sz w:val="24"/>
        </w:rPr>
        <w:t>коммуникативных навыков;</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ролевые</w:t>
      </w:r>
      <w:r w:rsidRPr="00F922A0">
        <w:rPr>
          <w:spacing w:val="-4"/>
          <w:sz w:val="24"/>
        </w:rPr>
        <w:t xml:space="preserve"> </w:t>
      </w:r>
      <w:r w:rsidRPr="00F922A0">
        <w:rPr>
          <w:sz w:val="24"/>
        </w:rPr>
        <w:t>игры;</w:t>
      </w:r>
    </w:p>
    <w:p w:rsidR="00755FD3" w:rsidRPr="00F922A0" w:rsidRDefault="007E3FA8" w:rsidP="00366414">
      <w:pPr>
        <w:pStyle w:val="a5"/>
        <w:numPr>
          <w:ilvl w:val="0"/>
          <w:numId w:val="58"/>
        </w:numPr>
        <w:tabs>
          <w:tab w:val="left" w:pos="1421"/>
          <w:tab w:val="left" w:pos="1422"/>
        </w:tabs>
        <w:spacing w:line="279" w:lineRule="exact"/>
        <w:ind w:hanging="710"/>
        <w:jc w:val="left"/>
        <w:rPr>
          <w:sz w:val="24"/>
        </w:rPr>
      </w:pPr>
      <w:r w:rsidRPr="00F922A0">
        <w:rPr>
          <w:sz w:val="24"/>
        </w:rPr>
        <w:t>групповые</w:t>
      </w:r>
      <w:r w:rsidRPr="00F922A0">
        <w:rPr>
          <w:spacing w:val="-5"/>
          <w:sz w:val="24"/>
        </w:rPr>
        <w:t xml:space="preserve"> </w:t>
      </w:r>
      <w:r w:rsidRPr="00F922A0">
        <w:rPr>
          <w:sz w:val="24"/>
        </w:rPr>
        <w:t>игры.</w:t>
      </w:r>
    </w:p>
    <w:p w:rsidR="00755FD3" w:rsidRPr="00F922A0" w:rsidRDefault="007E3FA8">
      <w:pPr>
        <w:pStyle w:val="a3"/>
        <w:spacing w:line="266" w:lineRule="exact"/>
        <w:ind w:left="3254"/>
        <w:jc w:val="left"/>
      </w:pPr>
      <w:r w:rsidRPr="00F922A0">
        <w:t>Познавательные</w:t>
      </w:r>
      <w:r w:rsidRPr="00F922A0">
        <w:rPr>
          <w:spacing w:val="-4"/>
        </w:rPr>
        <w:t xml:space="preserve"> </w:t>
      </w:r>
      <w:r w:rsidRPr="00F922A0">
        <w:t>универсальные</w:t>
      </w:r>
      <w:r w:rsidRPr="00F922A0">
        <w:rPr>
          <w:spacing w:val="-4"/>
        </w:rPr>
        <w:t xml:space="preserve"> </w:t>
      </w:r>
      <w:r w:rsidRPr="00F922A0">
        <w:t>учебные</w:t>
      </w:r>
      <w:r w:rsidRPr="00F922A0">
        <w:rPr>
          <w:spacing w:val="-6"/>
        </w:rPr>
        <w:t xml:space="preserve"> </w:t>
      </w:r>
      <w:r w:rsidRPr="00F922A0">
        <w:t>действия:</w:t>
      </w:r>
    </w:p>
    <w:p w:rsidR="00755FD3" w:rsidRPr="00F922A0" w:rsidRDefault="007E3FA8" w:rsidP="00366414">
      <w:pPr>
        <w:pStyle w:val="a5"/>
        <w:numPr>
          <w:ilvl w:val="0"/>
          <w:numId w:val="58"/>
        </w:numPr>
        <w:tabs>
          <w:tab w:val="left" w:pos="1421"/>
          <w:tab w:val="left" w:pos="1422"/>
        </w:tabs>
        <w:spacing w:line="286" w:lineRule="exact"/>
        <w:ind w:hanging="710"/>
        <w:jc w:val="left"/>
        <w:rPr>
          <w:sz w:val="24"/>
        </w:rPr>
      </w:pPr>
      <w:r w:rsidRPr="00F922A0">
        <w:rPr>
          <w:spacing w:val="-1"/>
          <w:sz w:val="24"/>
        </w:rPr>
        <w:t>задачи</w:t>
      </w:r>
      <w:r w:rsidRPr="00F922A0">
        <w:rPr>
          <w:spacing w:val="1"/>
          <w:sz w:val="24"/>
        </w:rPr>
        <w:t xml:space="preserve"> </w:t>
      </w:r>
      <w:r w:rsidRPr="00F922A0">
        <w:rPr>
          <w:spacing w:val="-1"/>
          <w:sz w:val="24"/>
        </w:rPr>
        <w:t>и</w:t>
      </w:r>
      <w:r w:rsidRPr="00F922A0">
        <w:rPr>
          <w:spacing w:val="1"/>
          <w:sz w:val="24"/>
        </w:rPr>
        <w:t xml:space="preserve"> </w:t>
      </w:r>
      <w:r w:rsidRPr="00F922A0">
        <w:rPr>
          <w:spacing w:val="-1"/>
          <w:sz w:val="24"/>
        </w:rPr>
        <w:t>проекты</w:t>
      </w:r>
      <w:r w:rsidRPr="00F922A0">
        <w:rPr>
          <w:spacing w:val="-3"/>
          <w:sz w:val="24"/>
        </w:rPr>
        <w:t xml:space="preserve"> </w:t>
      </w:r>
      <w:r w:rsidRPr="00F922A0">
        <w:rPr>
          <w:spacing w:val="-1"/>
          <w:sz w:val="24"/>
        </w:rPr>
        <w:t>на</w:t>
      </w:r>
      <w:r w:rsidRPr="00F922A0">
        <w:rPr>
          <w:sz w:val="24"/>
        </w:rPr>
        <w:t xml:space="preserve"> </w:t>
      </w:r>
      <w:r w:rsidRPr="00F922A0">
        <w:rPr>
          <w:spacing w:val="-1"/>
          <w:sz w:val="24"/>
        </w:rPr>
        <w:t>выстраивание</w:t>
      </w:r>
      <w:r w:rsidRPr="00F922A0">
        <w:rPr>
          <w:sz w:val="24"/>
        </w:rPr>
        <w:t xml:space="preserve"> стратегии</w:t>
      </w:r>
      <w:r w:rsidRPr="00F922A0">
        <w:rPr>
          <w:spacing w:val="2"/>
          <w:sz w:val="24"/>
        </w:rPr>
        <w:t xml:space="preserve"> </w:t>
      </w:r>
      <w:r w:rsidRPr="00F922A0">
        <w:rPr>
          <w:sz w:val="24"/>
        </w:rPr>
        <w:t>поиска решения</w:t>
      </w:r>
      <w:r w:rsidRPr="00F922A0">
        <w:rPr>
          <w:spacing w:val="-17"/>
          <w:sz w:val="24"/>
        </w:rPr>
        <w:t xml:space="preserve"> </w:t>
      </w:r>
      <w:r w:rsidRPr="00F922A0">
        <w:rPr>
          <w:sz w:val="24"/>
        </w:rPr>
        <w:t>задач;</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задачи</w:t>
      </w:r>
      <w:r w:rsidRPr="00F922A0">
        <w:rPr>
          <w:spacing w:val="-3"/>
          <w:sz w:val="24"/>
        </w:rPr>
        <w:t xml:space="preserve"> </w:t>
      </w:r>
      <w:r w:rsidRPr="00F922A0">
        <w:rPr>
          <w:sz w:val="24"/>
        </w:rPr>
        <w:t>и</w:t>
      </w:r>
      <w:r w:rsidRPr="00F922A0">
        <w:rPr>
          <w:spacing w:val="-3"/>
          <w:sz w:val="24"/>
        </w:rPr>
        <w:t xml:space="preserve"> </w:t>
      </w:r>
      <w:r w:rsidRPr="00F922A0">
        <w:rPr>
          <w:sz w:val="24"/>
        </w:rPr>
        <w:t>проекты</w:t>
      </w:r>
      <w:r w:rsidRPr="00F922A0">
        <w:rPr>
          <w:spacing w:val="-5"/>
          <w:sz w:val="24"/>
        </w:rPr>
        <w:t xml:space="preserve"> </w:t>
      </w:r>
      <w:r w:rsidRPr="00F922A0">
        <w:rPr>
          <w:sz w:val="24"/>
        </w:rPr>
        <w:t>на</w:t>
      </w:r>
      <w:r w:rsidRPr="00F922A0">
        <w:rPr>
          <w:spacing w:val="-3"/>
          <w:sz w:val="24"/>
        </w:rPr>
        <w:t xml:space="preserve"> </w:t>
      </w:r>
      <w:r w:rsidRPr="00F922A0">
        <w:rPr>
          <w:sz w:val="24"/>
        </w:rPr>
        <w:t>сериацию,</w:t>
      </w:r>
      <w:r w:rsidRPr="00F922A0">
        <w:rPr>
          <w:spacing w:val="-3"/>
          <w:sz w:val="24"/>
        </w:rPr>
        <w:t xml:space="preserve"> </w:t>
      </w:r>
      <w:r w:rsidRPr="00F922A0">
        <w:rPr>
          <w:sz w:val="24"/>
        </w:rPr>
        <w:t>сравнение,</w:t>
      </w:r>
      <w:r w:rsidRPr="00F922A0">
        <w:rPr>
          <w:spacing w:val="-11"/>
          <w:sz w:val="24"/>
        </w:rPr>
        <w:t xml:space="preserve"> </w:t>
      </w:r>
      <w:r w:rsidRPr="00F922A0">
        <w:rPr>
          <w:sz w:val="24"/>
        </w:rPr>
        <w:t>оценивание;</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pacing w:val="-1"/>
          <w:sz w:val="24"/>
        </w:rPr>
        <w:t>задачи</w:t>
      </w:r>
      <w:r w:rsidRPr="00F922A0">
        <w:rPr>
          <w:spacing w:val="1"/>
          <w:sz w:val="24"/>
        </w:rPr>
        <w:t xml:space="preserve"> </w:t>
      </w:r>
      <w:r w:rsidRPr="00F922A0">
        <w:rPr>
          <w:spacing w:val="-1"/>
          <w:sz w:val="24"/>
        </w:rPr>
        <w:t>и</w:t>
      </w:r>
      <w:r w:rsidRPr="00F922A0">
        <w:rPr>
          <w:spacing w:val="1"/>
          <w:sz w:val="24"/>
        </w:rPr>
        <w:t xml:space="preserve"> </w:t>
      </w:r>
      <w:r w:rsidRPr="00F922A0">
        <w:rPr>
          <w:spacing w:val="-1"/>
          <w:sz w:val="24"/>
        </w:rPr>
        <w:t>проекты</w:t>
      </w:r>
      <w:r w:rsidRPr="00F922A0">
        <w:rPr>
          <w:spacing w:val="-2"/>
          <w:sz w:val="24"/>
        </w:rPr>
        <w:t xml:space="preserve"> </w:t>
      </w:r>
      <w:r w:rsidRPr="00F922A0">
        <w:rPr>
          <w:spacing w:val="-1"/>
          <w:sz w:val="24"/>
        </w:rPr>
        <w:t>на</w:t>
      </w:r>
      <w:r w:rsidRPr="00F922A0">
        <w:rPr>
          <w:sz w:val="24"/>
        </w:rPr>
        <w:t xml:space="preserve"> </w:t>
      </w:r>
      <w:r w:rsidRPr="00F922A0">
        <w:rPr>
          <w:spacing w:val="-1"/>
          <w:sz w:val="24"/>
        </w:rPr>
        <w:t>проведение</w:t>
      </w:r>
      <w:r w:rsidRPr="00F922A0">
        <w:rPr>
          <w:sz w:val="24"/>
        </w:rPr>
        <w:t xml:space="preserve"> эмпирического</w:t>
      </w:r>
      <w:r w:rsidRPr="00F922A0">
        <w:rPr>
          <w:spacing w:val="-17"/>
          <w:sz w:val="24"/>
        </w:rPr>
        <w:t xml:space="preserve"> </w:t>
      </w:r>
      <w:r w:rsidRPr="00F922A0">
        <w:rPr>
          <w:sz w:val="24"/>
        </w:rPr>
        <w:t>исследования;</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pacing w:val="-1"/>
          <w:sz w:val="24"/>
        </w:rPr>
        <w:t>задачи</w:t>
      </w:r>
      <w:r w:rsidRPr="00F922A0">
        <w:rPr>
          <w:spacing w:val="1"/>
          <w:sz w:val="24"/>
        </w:rPr>
        <w:t xml:space="preserve"> </w:t>
      </w:r>
      <w:r w:rsidRPr="00F922A0">
        <w:rPr>
          <w:spacing w:val="-1"/>
          <w:sz w:val="24"/>
        </w:rPr>
        <w:t>и</w:t>
      </w:r>
      <w:r w:rsidRPr="00F922A0">
        <w:rPr>
          <w:spacing w:val="2"/>
          <w:sz w:val="24"/>
        </w:rPr>
        <w:t xml:space="preserve"> </w:t>
      </w:r>
      <w:r w:rsidRPr="00F922A0">
        <w:rPr>
          <w:spacing w:val="-1"/>
          <w:sz w:val="24"/>
        </w:rPr>
        <w:t>проекты</w:t>
      </w:r>
      <w:r w:rsidRPr="00F922A0">
        <w:rPr>
          <w:spacing w:val="-2"/>
          <w:sz w:val="24"/>
        </w:rPr>
        <w:t xml:space="preserve"> </w:t>
      </w:r>
      <w:r w:rsidRPr="00F922A0">
        <w:rPr>
          <w:spacing w:val="-1"/>
          <w:sz w:val="24"/>
        </w:rPr>
        <w:t>на</w:t>
      </w:r>
      <w:r w:rsidRPr="00F922A0">
        <w:rPr>
          <w:spacing w:val="1"/>
          <w:sz w:val="24"/>
        </w:rPr>
        <w:t xml:space="preserve"> </w:t>
      </w:r>
      <w:r w:rsidRPr="00F922A0">
        <w:rPr>
          <w:spacing w:val="-1"/>
          <w:sz w:val="24"/>
        </w:rPr>
        <w:t>проведение</w:t>
      </w:r>
      <w:r w:rsidRPr="00F922A0">
        <w:rPr>
          <w:spacing w:val="1"/>
          <w:sz w:val="24"/>
        </w:rPr>
        <w:t xml:space="preserve"> </w:t>
      </w:r>
      <w:r w:rsidRPr="00F922A0">
        <w:rPr>
          <w:sz w:val="24"/>
        </w:rPr>
        <w:t>теоретического</w:t>
      </w:r>
      <w:r w:rsidRPr="00F922A0">
        <w:rPr>
          <w:spacing w:val="-24"/>
          <w:sz w:val="24"/>
        </w:rPr>
        <w:t xml:space="preserve"> </w:t>
      </w:r>
      <w:r w:rsidRPr="00F922A0">
        <w:rPr>
          <w:sz w:val="24"/>
        </w:rPr>
        <w:t>исследования;</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задачи</w:t>
      </w:r>
      <w:r w:rsidRPr="00F922A0">
        <w:rPr>
          <w:spacing w:val="-2"/>
          <w:sz w:val="24"/>
        </w:rPr>
        <w:t xml:space="preserve"> </w:t>
      </w:r>
      <w:r w:rsidRPr="00F922A0">
        <w:rPr>
          <w:sz w:val="24"/>
        </w:rPr>
        <w:t>на</w:t>
      </w:r>
      <w:r w:rsidRPr="00F922A0">
        <w:rPr>
          <w:spacing w:val="-3"/>
          <w:sz w:val="24"/>
        </w:rPr>
        <w:t xml:space="preserve"> </w:t>
      </w:r>
      <w:r w:rsidRPr="00F922A0">
        <w:rPr>
          <w:sz w:val="24"/>
        </w:rPr>
        <w:t>смысловое</w:t>
      </w:r>
      <w:r w:rsidRPr="00F922A0">
        <w:rPr>
          <w:spacing w:val="-2"/>
          <w:sz w:val="24"/>
        </w:rPr>
        <w:t xml:space="preserve"> </w:t>
      </w:r>
      <w:r w:rsidRPr="00F922A0">
        <w:rPr>
          <w:sz w:val="24"/>
        </w:rPr>
        <w:t>чтение.</w:t>
      </w:r>
    </w:p>
    <w:p w:rsidR="00755FD3" w:rsidRPr="00F922A0" w:rsidRDefault="007E3FA8">
      <w:pPr>
        <w:pStyle w:val="a3"/>
        <w:spacing w:line="266" w:lineRule="exact"/>
        <w:ind w:left="1742"/>
        <w:jc w:val="left"/>
      </w:pPr>
      <w:r w:rsidRPr="00F922A0">
        <w:rPr>
          <w:spacing w:val="-1"/>
        </w:rPr>
        <w:t>Регулятивные</w:t>
      </w:r>
      <w:r w:rsidRPr="00F922A0">
        <w:rPr>
          <w:spacing w:val="2"/>
        </w:rPr>
        <w:t xml:space="preserve"> </w:t>
      </w:r>
      <w:r w:rsidRPr="00F922A0">
        <w:rPr>
          <w:spacing w:val="-1"/>
        </w:rPr>
        <w:t>универсальные</w:t>
      </w:r>
      <w:r w:rsidRPr="00F922A0">
        <w:rPr>
          <w:spacing w:val="2"/>
        </w:rPr>
        <w:t xml:space="preserve"> </w:t>
      </w:r>
      <w:r w:rsidRPr="00F922A0">
        <w:t>учебные</w:t>
      </w:r>
      <w:r w:rsidRPr="00F922A0">
        <w:rPr>
          <w:spacing w:val="-15"/>
        </w:rPr>
        <w:t xml:space="preserve"> </w:t>
      </w:r>
      <w:r w:rsidRPr="00F922A0">
        <w:t>действия:</w:t>
      </w:r>
    </w:p>
    <w:p w:rsidR="00755FD3" w:rsidRPr="00F922A0" w:rsidRDefault="007E3FA8" w:rsidP="00366414">
      <w:pPr>
        <w:pStyle w:val="a5"/>
        <w:numPr>
          <w:ilvl w:val="0"/>
          <w:numId w:val="58"/>
        </w:numPr>
        <w:tabs>
          <w:tab w:val="left" w:pos="1421"/>
          <w:tab w:val="left" w:pos="1422"/>
        </w:tabs>
        <w:spacing w:line="286" w:lineRule="exact"/>
        <w:ind w:hanging="710"/>
        <w:jc w:val="left"/>
        <w:rPr>
          <w:sz w:val="24"/>
        </w:rPr>
      </w:pPr>
      <w:r w:rsidRPr="00F922A0">
        <w:rPr>
          <w:sz w:val="24"/>
        </w:rPr>
        <w:t>на</w:t>
      </w:r>
      <w:r w:rsidRPr="00F922A0">
        <w:rPr>
          <w:spacing w:val="-4"/>
          <w:sz w:val="24"/>
        </w:rPr>
        <w:t xml:space="preserve"> </w:t>
      </w:r>
      <w:r w:rsidRPr="00F922A0">
        <w:rPr>
          <w:sz w:val="24"/>
        </w:rPr>
        <w:t>планирование;</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2"/>
          <w:sz w:val="24"/>
        </w:rPr>
        <w:t xml:space="preserve"> </w:t>
      </w:r>
      <w:r w:rsidRPr="00F922A0">
        <w:rPr>
          <w:sz w:val="24"/>
        </w:rPr>
        <w:t>рефлексию;</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2"/>
          <w:sz w:val="24"/>
        </w:rPr>
        <w:t xml:space="preserve"> </w:t>
      </w:r>
      <w:r w:rsidRPr="00F922A0">
        <w:rPr>
          <w:sz w:val="24"/>
        </w:rPr>
        <w:t>ориентировку</w:t>
      </w:r>
      <w:r w:rsidRPr="00F922A0">
        <w:rPr>
          <w:spacing w:val="-7"/>
          <w:sz w:val="24"/>
        </w:rPr>
        <w:t xml:space="preserve"> </w:t>
      </w:r>
      <w:r w:rsidRPr="00F922A0">
        <w:rPr>
          <w:sz w:val="24"/>
        </w:rPr>
        <w:t>в</w:t>
      </w:r>
      <w:r w:rsidRPr="00F922A0">
        <w:rPr>
          <w:spacing w:val="-6"/>
          <w:sz w:val="24"/>
        </w:rPr>
        <w:t xml:space="preserve"> </w:t>
      </w:r>
      <w:r w:rsidRPr="00F922A0">
        <w:rPr>
          <w:sz w:val="24"/>
        </w:rPr>
        <w:t>ситуации;</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4"/>
          <w:sz w:val="24"/>
        </w:rPr>
        <w:t xml:space="preserve"> </w:t>
      </w:r>
      <w:r w:rsidRPr="00F922A0">
        <w:rPr>
          <w:sz w:val="24"/>
        </w:rPr>
        <w:t>прогнозирование;</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4"/>
          <w:sz w:val="24"/>
        </w:rPr>
        <w:t xml:space="preserve"> </w:t>
      </w:r>
      <w:r w:rsidRPr="00F922A0">
        <w:rPr>
          <w:sz w:val="24"/>
        </w:rPr>
        <w:t>целеполагание;</w:t>
      </w:r>
    </w:p>
    <w:p w:rsidR="00755FD3" w:rsidRPr="00F922A0" w:rsidRDefault="007E3FA8" w:rsidP="00366414">
      <w:pPr>
        <w:pStyle w:val="a5"/>
        <w:numPr>
          <w:ilvl w:val="0"/>
          <w:numId w:val="58"/>
        </w:numPr>
        <w:tabs>
          <w:tab w:val="left" w:pos="1421"/>
          <w:tab w:val="left" w:pos="1422"/>
        </w:tabs>
        <w:spacing w:line="277" w:lineRule="exact"/>
        <w:ind w:hanging="710"/>
        <w:jc w:val="left"/>
        <w:rPr>
          <w:sz w:val="24"/>
        </w:rPr>
      </w:pPr>
      <w:r w:rsidRPr="00F922A0">
        <w:rPr>
          <w:sz w:val="24"/>
        </w:rPr>
        <w:t>на</w:t>
      </w:r>
      <w:r w:rsidRPr="00F922A0">
        <w:rPr>
          <w:spacing w:val="-4"/>
          <w:sz w:val="24"/>
        </w:rPr>
        <w:t xml:space="preserve"> </w:t>
      </w:r>
      <w:r w:rsidRPr="00F922A0">
        <w:rPr>
          <w:sz w:val="24"/>
        </w:rPr>
        <w:t>оценивание;</w:t>
      </w:r>
    </w:p>
    <w:p w:rsidR="00755FD3" w:rsidRPr="00F922A0" w:rsidRDefault="007E3FA8" w:rsidP="00366414">
      <w:pPr>
        <w:pStyle w:val="a5"/>
        <w:numPr>
          <w:ilvl w:val="0"/>
          <w:numId w:val="58"/>
        </w:numPr>
        <w:tabs>
          <w:tab w:val="left" w:pos="1421"/>
          <w:tab w:val="left" w:pos="1422"/>
        </w:tabs>
        <w:spacing w:line="276" w:lineRule="exact"/>
        <w:ind w:hanging="710"/>
        <w:jc w:val="left"/>
        <w:rPr>
          <w:sz w:val="24"/>
        </w:rPr>
      </w:pPr>
      <w:r w:rsidRPr="00F922A0">
        <w:rPr>
          <w:sz w:val="24"/>
        </w:rPr>
        <w:t>на</w:t>
      </w:r>
      <w:r w:rsidRPr="00F922A0">
        <w:rPr>
          <w:spacing w:val="-2"/>
          <w:sz w:val="24"/>
        </w:rPr>
        <w:t xml:space="preserve"> </w:t>
      </w:r>
      <w:r w:rsidRPr="00F922A0">
        <w:rPr>
          <w:sz w:val="24"/>
        </w:rPr>
        <w:t>принятие</w:t>
      </w:r>
      <w:r w:rsidRPr="00F922A0">
        <w:rPr>
          <w:spacing w:val="-6"/>
          <w:sz w:val="24"/>
        </w:rPr>
        <w:t xml:space="preserve"> </w:t>
      </w:r>
      <w:r w:rsidRPr="00F922A0">
        <w:rPr>
          <w:sz w:val="24"/>
        </w:rPr>
        <w:t>решения;</w:t>
      </w:r>
    </w:p>
    <w:p w:rsidR="00755FD3" w:rsidRPr="00F922A0" w:rsidRDefault="007E3FA8" w:rsidP="00366414">
      <w:pPr>
        <w:pStyle w:val="a5"/>
        <w:numPr>
          <w:ilvl w:val="0"/>
          <w:numId w:val="58"/>
        </w:numPr>
        <w:tabs>
          <w:tab w:val="left" w:pos="1421"/>
          <w:tab w:val="left" w:pos="1422"/>
        </w:tabs>
        <w:spacing w:line="275" w:lineRule="exact"/>
        <w:ind w:hanging="710"/>
        <w:jc w:val="left"/>
        <w:rPr>
          <w:sz w:val="24"/>
        </w:rPr>
      </w:pPr>
      <w:r w:rsidRPr="00F922A0">
        <w:rPr>
          <w:sz w:val="24"/>
        </w:rPr>
        <w:t>на</w:t>
      </w:r>
      <w:r w:rsidRPr="00F922A0">
        <w:rPr>
          <w:spacing w:val="-2"/>
          <w:sz w:val="24"/>
        </w:rPr>
        <w:t xml:space="preserve"> </w:t>
      </w:r>
      <w:r w:rsidRPr="00F922A0">
        <w:rPr>
          <w:sz w:val="24"/>
        </w:rPr>
        <w:t>самоконтроль;</w:t>
      </w:r>
    </w:p>
    <w:p w:rsidR="00755FD3" w:rsidRPr="00F922A0" w:rsidRDefault="007E3FA8" w:rsidP="00366414">
      <w:pPr>
        <w:pStyle w:val="a5"/>
        <w:numPr>
          <w:ilvl w:val="0"/>
          <w:numId w:val="58"/>
        </w:numPr>
        <w:tabs>
          <w:tab w:val="left" w:pos="1421"/>
          <w:tab w:val="left" w:pos="1422"/>
        </w:tabs>
        <w:spacing w:line="286" w:lineRule="exact"/>
        <w:ind w:hanging="710"/>
        <w:jc w:val="left"/>
        <w:rPr>
          <w:sz w:val="24"/>
        </w:rPr>
      </w:pPr>
      <w:r w:rsidRPr="00F922A0">
        <w:rPr>
          <w:sz w:val="24"/>
        </w:rPr>
        <w:t>на</w:t>
      </w:r>
      <w:r w:rsidRPr="00F922A0">
        <w:rPr>
          <w:spacing w:val="-2"/>
          <w:sz w:val="24"/>
        </w:rPr>
        <w:t xml:space="preserve"> </w:t>
      </w:r>
      <w:r w:rsidRPr="00F922A0">
        <w:rPr>
          <w:sz w:val="24"/>
        </w:rPr>
        <w:t>коррекцию.</w:t>
      </w:r>
    </w:p>
    <w:p w:rsidR="00755FD3" w:rsidRPr="00F922A0" w:rsidRDefault="00755FD3">
      <w:pPr>
        <w:spacing w:line="286" w:lineRule="exact"/>
        <w:rPr>
          <w:sz w:val="24"/>
        </w:rPr>
        <w:sectPr w:rsidR="00755FD3" w:rsidRPr="00F922A0">
          <w:footerReference w:type="default" r:id="rId58"/>
          <w:pgSz w:w="11900" w:h="16840"/>
          <w:pgMar w:top="620" w:right="300" w:bottom="280" w:left="0" w:header="0" w:footer="0" w:gutter="0"/>
          <w:cols w:space="720"/>
        </w:sectPr>
      </w:pPr>
    </w:p>
    <w:p w:rsidR="00755FD3" w:rsidRPr="00F922A0" w:rsidRDefault="007E3FA8">
      <w:pPr>
        <w:pStyle w:val="a3"/>
        <w:spacing w:before="64"/>
        <w:ind w:left="1320"/>
      </w:pPr>
      <w:r w:rsidRPr="00F922A0">
        <w:lastRenderedPageBreak/>
        <w:t>Виды</w:t>
      </w:r>
      <w:r w:rsidRPr="00F922A0">
        <w:rPr>
          <w:spacing w:val="-3"/>
        </w:rPr>
        <w:t xml:space="preserve"> </w:t>
      </w:r>
      <w:r w:rsidRPr="00F922A0">
        <w:t>и</w:t>
      </w:r>
      <w:r w:rsidRPr="00F922A0">
        <w:rPr>
          <w:spacing w:val="-3"/>
        </w:rPr>
        <w:t xml:space="preserve"> </w:t>
      </w:r>
      <w:r w:rsidRPr="00F922A0">
        <w:t>формы</w:t>
      </w:r>
      <w:r w:rsidRPr="00F922A0">
        <w:rPr>
          <w:spacing w:val="-2"/>
        </w:rPr>
        <w:t xml:space="preserve"> </w:t>
      </w:r>
      <w:r w:rsidRPr="00F922A0">
        <w:t>организации учебной</w:t>
      </w:r>
      <w:r w:rsidRPr="00F922A0">
        <w:rPr>
          <w:spacing w:val="-3"/>
        </w:rPr>
        <w:t xml:space="preserve"> </w:t>
      </w:r>
      <w:r w:rsidRPr="00F922A0">
        <w:t>деятельности</w:t>
      </w:r>
      <w:r w:rsidRPr="00F922A0">
        <w:rPr>
          <w:spacing w:val="-2"/>
        </w:rPr>
        <w:t xml:space="preserve"> </w:t>
      </w:r>
      <w:r w:rsidRPr="00F922A0">
        <w:t>по</w:t>
      </w:r>
      <w:r w:rsidRPr="00F922A0">
        <w:rPr>
          <w:spacing w:val="-2"/>
        </w:rPr>
        <w:t xml:space="preserve"> </w:t>
      </w:r>
      <w:r w:rsidRPr="00F922A0">
        <w:t>становлению</w:t>
      </w:r>
      <w:r w:rsidRPr="00F922A0">
        <w:rPr>
          <w:spacing w:val="-3"/>
        </w:rPr>
        <w:t xml:space="preserve"> </w:t>
      </w:r>
      <w:r w:rsidRPr="00F922A0">
        <w:t>УУД</w:t>
      </w:r>
    </w:p>
    <w:p w:rsidR="00755FD3" w:rsidRPr="00F922A0" w:rsidRDefault="007E3FA8">
      <w:pPr>
        <w:pStyle w:val="a3"/>
        <w:ind w:left="4611"/>
      </w:pPr>
      <w:r w:rsidRPr="00F922A0">
        <w:t>Учебное</w:t>
      </w:r>
      <w:r w:rsidRPr="00F922A0">
        <w:rPr>
          <w:spacing w:val="-4"/>
        </w:rPr>
        <w:t xml:space="preserve"> </w:t>
      </w:r>
      <w:r w:rsidRPr="00F922A0">
        <w:t>сотрудничество</w:t>
      </w:r>
    </w:p>
    <w:p w:rsidR="00755FD3" w:rsidRPr="00F922A0" w:rsidRDefault="007E3FA8">
      <w:pPr>
        <w:pStyle w:val="a3"/>
        <w:ind w:right="635" w:firstLine="720"/>
      </w:pPr>
      <w:r w:rsidRPr="00F922A0">
        <w:t>На уровне среднего общего образования обучающиеся активно включаются в совместные</w:t>
      </w:r>
      <w:r w:rsidRPr="00F922A0">
        <w:rPr>
          <w:spacing w:val="1"/>
        </w:rPr>
        <w:t xml:space="preserve"> </w:t>
      </w:r>
      <w:r w:rsidRPr="00F922A0">
        <w:rPr>
          <w:spacing w:val="-1"/>
        </w:rPr>
        <w:t>занятия.</w:t>
      </w:r>
      <w:r w:rsidRPr="00F922A0">
        <w:rPr>
          <w:spacing w:val="-12"/>
        </w:rPr>
        <w:t xml:space="preserve"> </w:t>
      </w:r>
      <w:r w:rsidRPr="00F922A0">
        <w:rPr>
          <w:spacing w:val="-1"/>
        </w:rPr>
        <w:t>Хотя</w:t>
      </w:r>
      <w:r w:rsidRPr="00F922A0">
        <w:rPr>
          <w:spacing w:val="-12"/>
        </w:rPr>
        <w:t xml:space="preserve"> </w:t>
      </w:r>
      <w:r w:rsidRPr="00F922A0">
        <w:rPr>
          <w:spacing w:val="-1"/>
        </w:rPr>
        <w:t>учебная</w:t>
      </w:r>
      <w:r w:rsidRPr="00F922A0">
        <w:rPr>
          <w:spacing w:val="-11"/>
        </w:rPr>
        <w:t xml:space="preserve"> </w:t>
      </w:r>
      <w:r w:rsidRPr="00F922A0">
        <w:rPr>
          <w:spacing w:val="-1"/>
        </w:rPr>
        <w:t>деятельность</w:t>
      </w:r>
      <w:r w:rsidRPr="00F922A0">
        <w:rPr>
          <w:spacing w:val="-11"/>
        </w:rPr>
        <w:t xml:space="preserve"> </w:t>
      </w:r>
      <w:r w:rsidRPr="00F922A0">
        <w:t>по</w:t>
      </w:r>
      <w:r w:rsidRPr="00F922A0">
        <w:rPr>
          <w:spacing w:val="-12"/>
        </w:rPr>
        <w:t xml:space="preserve"> </w:t>
      </w:r>
      <w:r w:rsidRPr="00F922A0">
        <w:t>своему</w:t>
      </w:r>
      <w:r w:rsidRPr="00F922A0">
        <w:rPr>
          <w:spacing w:val="-14"/>
        </w:rPr>
        <w:t xml:space="preserve"> </w:t>
      </w:r>
      <w:r w:rsidRPr="00F922A0">
        <w:t>характеру</w:t>
      </w:r>
      <w:r w:rsidRPr="00F922A0">
        <w:rPr>
          <w:spacing w:val="-34"/>
        </w:rPr>
        <w:t xml:space="preserve"> </w:t>
      </w:r>
      <w:r w:rsidRPr="00F922A0">
        <w:t>остаѐтся</w:t>
      </w:r>
      <w:r w:rsidRPr="00F922A0">
        <w:rPr>
          <w:spacing w:val="-32"/>
        </w:rPr>
        <w:t xml:space="preserve"> </w:t>
      </w:r>
      <w:r w:rsidRPr="00F922A0">
        <w:t>преимущественно</w:t>
      </w:r>
      <w:r w:rsidRPr="00F922A0">
        <w:rPr>
          <w:spacing w:val="-30"/>
        </w:rPr>
        <w:t xml:space="preserve"> </w:t>
      </w:r>
      <w:r w:rsidRPr="00F922A0">
        <w:t>индивидуальной,</w:t>
      </w:r>
      <w:r w:rsidRPr="00F922A0">
        <w:rPr>
          <w:spacing w:val="-57"/>
        </w:rPr>
        <w:t xml:space="preserve"> </w:t>
      </w:r>
      <w:r w:rsidRPr="00F922A0">
        <w:rPr>
          <w:spacing w:val="-1"/>
        </w:rPr>
        <w:t xml:space="preserve">тем не менее вокруг неѐ (например, на переменах, в групповых играх, спортивных соревнованиях, </w:t>
      </w:r>
      <w:r w:rsidRPr="00F922A0">
        <w:t>в</w:t>
      </w:r>
      <w:r w:rsidRPr="00F922A0">
        <w:rPr>
          <w:spacing w:val="1"/>
        </w:rPr>
        <w:t xml:space="preserve"> </w:t>
      </w:r>
      <w:r w:rsidRPr="00F922A0">
        <w:t>домашней обстановке и т. д.) нередко возникает настоящее сотрудничество обучающихся: дети</w:t>
      </w:r>
      <w:r w:rsidRPr="00F922A0">
        <w:rPr>
          <w:spacing w:val="1"/>
        </w:rPr>
        <w:t xml:space="preserve"> </w:t>
      </w:r>
      <w:r w:rsidRPr="00F922A0">
        <w:t>помогают</w:t>
      </w:r>
      <w:r w:rsidRPr="00F922A0">
        <w:rPr>
          <w:spacing w:val="-1"/>
        </w:rPr>
        <w:t xml:space="preserve"> </w:t>
      </w:r>
      <w:r w:rsidRPr="00F922A0">
        <w:t>друг</w:t>
      </w:r>
      <w:r w:rsidRPr="00F922A0">
        <w:rPr>
          <w:spacing w:val="-1"/>
        </w:rPr>
        <w:t xml:space="preserve"> </w:t>
      </w:r>
      <w:r w:rsidRPr="00F922A0">
        <w:t>другу, осуществляют</w:t>
      </w:r>
      <w:r w:rsidRPr="00F922A0">
        <w:rPr>
          <w:spacing w:val="-11"/>
        </w:rPr>
        <w:t xml:space="preserve"> </w:t>
      </w:r>
      <w:r w:rsidRPr="00F922A0">
        <w:t>взаимоконтроль</w:t>
      </w:r>
    </w:p>
    <w:p w:rsidR="00755FD3" w:rsidRPr="00F922A0" w:rsidRDefault="007E3FA8">
      <w:pPr>
        <w:pStyle w:val="a3"/>
        <w:ind w:right="640" w:firstLine="720"/>
      </w:pPr>
      <w:r w:rsidRPr="00F922A0">
        <w:t>В</w:t>
      </w:r>
      <w:r w:rsidRPr="00F922A0">
        <w:rPr>
          <w:spacing w:val="1"/>
        </w:rPr>
        <w:t xml:space="preserve"> </w:t>
      </w:r>
      <w:r w:rsidRPr="00F922A0">
        <w:t>условиях</w:t>
      </w:r>
      <w:r w:rsidRPr="00F922A0">
        <w:rPr>
          <w:spacing w:val="1"/>
        </w:rPr>
        <w:t xml:space="preserve"> </w:t>
      </w:r>
      <w:r w:rsidRPr="00F922A0">
        <w:t>специально</w:t>
      </w:r>
      <w:r w:rsidRPr="00F922A0">
        <w:rPr>
          <w:spacing w:val="1"/>
        </w:rPr>
        <w:t xml:space="preserve"> </w:t>
      </w:r>
      <w:r w:rsidRPr="00F922A0">
        <w:t>организуемого</w:t>
      </w:r>
      <w:r w:rsidRPr="00F922A0">
        <w:rPr>
          <w:spacing w:val="1"/>
        </w:rPr>
        <w:t xml:space="preserve"> </w:t>
      </w:r>
      <w:r w:rsidRPr="00F922A0">
        <w:t>учебного</w:t>
      </w:r>
      <w:r w:rsidRPr="00F922A0">
        <w:rPr>
          <w:spacing w:val="1"/>
        </w:rPr>
        <w:t xml:space="preserve"> </w:t>
      </w:r>
      <w:r w:rsidRPr="00F922A0">
        <w:t>сотрудничества</w:t>
      </w:r>
      <w:r w:rsidRPr="00F922A0">
        <w:rPr>
          <w:spacing w:val="1"/>
        </w:rPr>
        <w:t xml:space="preserve"> </w:t>
      </w:r>
      <w:r w:rsidRPr="00F922A0">
        <w:t>формирование</w:t>
      </w:r>
      <w:r w:rsidRPr="00F922A0">
        <w:rPr>
          <w:spacing w:val="1"/>
        </w:rPr>
        <w:t xml:space="preserve"> </w:t>
      </w:r>
      <w:r w:rsidRPr="00F922A0">
        <w:t>коммуникативных действий происходит более интенсивно (т. е. в более ранние сроки), с более</w:t>
      </w:r>
      <w:r w:rsidRPr="00F922A0">
        <w:rPr>
          <w:spacing w:val="1"/>
        </w:rPr>
        <w:t xml:space="preserve"> </w:t>
      </w:r>
      <w:r w:rsidRPr="00F922A0">
        <w:t>высокими показателями и в более широком спектре. К числу основных составляющих организации</w:t>
      </w:r>
      <w:r w:rsidRPr="00F922A0">
        <w:rPr>
          <w:spacing w:val="1"/>
        </w:rPr>
        <w:t xml:space="preserve"> </w:t>
      </w:r>
      <w:r w:rsidRPr="00F922A0">
        <w:t>совместного</w:t>
      </w:r>
      <w:r w:rsidRPr="00F922A0">
        <w:rPr>
          <w:spacing w:val="-1"/>
        </w:rPr>
        <w:t xml:space="preserve"> </w:t>
      </w:r>
      <w:r w:rsidRPr="00F922A0">
        <w:t>действия можно</w:t>
      </w:r>
      <w:r w:rsidRPr="00F922A0">
        <w:rPr>
          <w:spacing w:val="-4"/>
        </w:rPr>
        <w:t xml:space="preserve"> </w:t>
      </w:r>
      <w:r w:rsidRPr="00F922A0">
        <w:t>отнести:</w:t>
      </w:r>
    </w:p>
    <w:p w:rsidR="00755FD3" w:rsidRPr="00F922A0" w:rsidRDefault="007E3FA8">
      <w:pPr>
        <w:pStyle w:val="a3"/>
        <w:ind w:left="2861"/>
      </w:pPr>
      <w:r w:rsidRPr="00F922A0">
        <w:t>Распределение</w:t>
      </w:r>
      <w:r w:rsidRPr="00F922A0">
        <w:rPr>
          <w:spacing w:val="-4"/>
        </w:rPr>
        <w:t xml:space="preserve"> </w:t>
      </w:r>
      <w:r w:rsidRPr="00F922A0">
        <w:t>начальных</w:t>
      </w:r>
      <w:r w:rsidRPr="00F922A0">
        <w:rPr>
          <w:spacing w:val="-2"/>
        </w:rPr>
        <w:t xml:space="preserve"> </w:t>
      </w:r>
      <w:r w:rsidRPr="00F922A0">
        <w:t>действий</w:t>
      </w:r>
      <w:r w:rsidRPr="00F922A0">
        <w:rPr>
          <w:spacing w:val="-4"/>
        </w:rPr>
        <w:t xml:space="preserve"> </w:t>
      </w:r>
      <w:r w:rsidRPr="00F922A0">
        <w:t>и</w:t>
      </w:r>
      <w:r w:rsidRPr="00F922A0">
        <w:rPr>
          <w:spacing w:val="-3"/>
        </w:rPr>
        <w:t xml:space="preserve"> </w:t>
      </w:r>
      <w:r w:rsidRPr="00F922A0">
        <w:t>операций,</w:t>
      </w:r>
      <w:r w:rsidRPr="00F922A0">
        <w:rPr>
          <w:spacing w:val="-2"/>
        </w:rPr>
        <w:t xml:space="preserve"> </w:t>
      </w:r>
      <w:r w:rsidRPr="00F922A0">
        <w:t>заданий</w:t>
      </w:r>
    </w:p>
    <w:p w:rsidR="00755FD3" w:rsidRPr="00F922A0" w:rsidRDefault="007E3FA8" w:rsidP="00366414">
      <w:pPr>
        <w:pStyle w:val="a5"/>
        <w:numPr>
          <w:ilvl w:val="0"/>
          <w:numId w:val="57"/>
        </w:numPr>
        <w:tabs>
          <w:tab w:val="left" w:pos="1422"/>
        </w:tabs>
        <w:spacing w:before="6" w:line="235" w:lineRule="auto"/>
        <w:ind w:right="647"/>
        <w:rPr>
          <w:sz w:val="24"/>
        </w:rPr>
      </w:pPr>
      <w:r w:rsidRPr="00F922A0">
        <w:rPr>
          <w:sz w:val="24"/>
        </w:rPr>
        <w:t>обмен</w:t>
      </w:r>
      <w:r w:rsidRPr="00F922A0">
        <w:rPr>
          <w:spacing w:val="1"/>
          <w:sz w:val="24"/>
        </w:rPr>
        <w:t xml:space="preserve"> </w:t>
      </w:r>
      <w:r w:rsidRPr="00F922A0">
        <w:rPr>
          <w:sz w:val="24"/>
        </w:rPr>
        <w:t>способами</w:t>
      </w:r>
      <w:r w:rsidRPr="00F922A0">
        <w:rPr>
          <w:spacing w:val="1"/>
          <w:sz w:val="24"/>
        </w:rPr>
        <w:t xml:space="preserve"> </w:t>
      </w:r>
      <w:r w:rsidRPr="00F922A0">
        <w:rPr>
          <w:sz w:val="24"/>
        </w:rPr>
        <w:t>действия,</w:t>
      </w:r>
      <w:r w:rsidRPr="00F922A0">
        <w:rPr>
          <w:spacing w:val="1"/>
          <w:sz w:val="24"/>
        </w:rPr>
        <w:t xml:space="preserve"> </w:t>
      </w:r>
      <w:r w:rsidRPr="00F922A0">
        <w:rPr>
          <w:sz w:val="24"/>
        </w:rPr>
        <w:t>обусловленный</w:t>
      </w:r>
      <w:r w:rsidRPr="00F922A0">
        <w:rPr>
          <w:spacing w:val="1"/>
          <w:sz w:val="24"/>
        </w:rPr>
        <w:t xml:space="preserve"> </w:t>
      </w:r>
      <w:r w:rsidRPr="00F922A0">
        <w:rPr>
          <w:sz w:val="24"/>
        </w:rPr>
        <w:t>необходимостью</w:t>
      </w:r>
      <w:r w:rsidRPr="00F922A0">
        <w:rPr>
          <w:spacing w:val="1"/>
          <w:sz w:val="24"/>
        </w:rPr>
        <w:t xml:space="preserve"> </w:t>
      </w:r>
      <w:r w:rsidRPr="00F922A0">
        <w:rPr>
          <w:sz w:val="24"/>
        </w:rPr>
        <w:t>включения</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для</w:t>
      </w:r>
      <w:r w:rsidRPr="00F922A0">
        <w:rPr>
          <w:spacing w:val="1"/>
          <w:sz w:val="24"/>
        </w:rPr>
        <w:t xml:space="preserve"> </w:t>
      </w:r>
      <w:r w:rsidRPr="00F922A0">
        <w:rPr>
          <w:sz w:val="24"/>
        </w:rPr>
        <w:t>участников</w:t>
      </w:r>
      <w:r w:rsidRPr="00F922A0">
        <w:rPr>
          <w:spacing w:val="1"/>
          <w:sz w:val="24"/>
        </w:rPr>
        <w:t xml:space="preserve"> </w:t>
      </w:r>
      <w:r w:rsidRPr="00F922A0">
        <w:rPr>
          <w:sz w:val="24"/>
        </w:rPr>
        <w:t>моделей</w:t>
      </w:r>
      <w:r w:rsidRPr="00F922A0">
        <w:rPr>
          <w:spacing w:val="1"/>
          <w:sz w:val="24"/>
        </w:rPr>
        <w:t xml:space="preserve"> </w:t>
      </w:r>
      <w:r w:rsidRPr="00F922A0">
        <w:rPr>
          <w:sz w:val="24"/>
        </w:rPr>
        <w:t>действия</w:t>
      </w:r>
      <w:r w:rsidRPr="00F922A0">
        <w:rPr>
          <w:spacing w:val="1"/>
          <w:sz w:val="24"/>
        </w:rPr>
        <w:t xml:space="preserve"> </w:t>
      </w:r>
      <w:r w:rsidRPr="00F922A0">
        <w:rPr>
          <w:sz w:val="24"/>
        </w:rPr>
        <w:t>в</w:t>
      </w:r>
      <w:r w:rsidRPr="00F922A0">
        <w:rPr>
          <w:spacing w:val="1"/>
          <w:sz w:val="24"/>
        </w:rPr>
        <w:t xml:space="preserve"> </w:t>
      </w:r>
      <w:r w:rsidRPr="00F922A0">
        <w:rPr>
          <w:sz w:val="24"/>
        </w:rPr>
        <w:t>качестве</w:t>
      </w:r>
      <w:r w:rsidRPr="00F922A0">
        <w:rPr>
          <w:spacing w:val="1"/>
          <w:sz w:val="24"/>
        </w:rPr>
        <w:t xml:space="preserve"> </w:t>
      </w:r>
      <w:r w:rsidRPr="00F922A0">
        <w:rPr>
          <w:sz w:val="24"/>
        </w:rPr>
        <w:t>средства</w:t>
      </w:r>
      <w:r w:rsidRPr="00F922A0">
        <w:rPr>
          <w:spacing w:val="1"/>
          <w:sz w:val="24"/>
        </w:rPr>
        <w:t xml:space="preserve"> </w:t>
      </w:r>
      <w:r w:rsidRPr="00F922A0">
        <w:rPr>
          <w:sz w:val="24"/>
        </w:rPr>
        <w:t>для</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продукта</w:t>
      </w:r>
      <w:r w:rsidRPr="00F922A0">
        <w:rPr>
          <w:spacing w:val="1"/>
          <w:sz w:val="24"/>
        </w:rPr>
        <w:t xml:space="preserve"> </w:t>
      </w:r>
      <w:r w:rsidRPr="00F922A0">
        <w:rPr>
          <w:sz w:val="24"/>
        </w:rPr>
        <w:t>совместной</w:t>
      </w:r>
      <w:r w:rsidRPr="00F922A0">
        <w:rPr>
          <w:spacing w:val="1"/>
          <w:sz w:val="24"/>
        </w:rPr>
        <w:t xml:space="preserve"> </w:t>
      </w:r>
      <w:r w:rsidRPr="00F922A0">
        <w:rPr>
          <w:sz w:val="24"/>
        </w:rPr>
        <w:t>работы;</w:t>
      </w:r>
    </w:p>
    <w:p w:rsidR="00755FD3" w:rsidRPr="00F922A0" w:rsidRDefault="007E3FA8" w:rsidP="00366414">
      <w:pPr>
        <w:pStyle w:val="a5"/>
        <w:numPr>
          <w:ilvl w:val="0"/>
          <w:numId w:val="57"/>
        </w:numPr>
        <w:tabs>
          <w:tab w:val="left" w:pos="1422"/>
        </w:tabs>
        <w:spacing w:before="6" w:line="237" w:lineRule="auto"/>
        <w:ind w:right="642"/>
        <w:rPr>
          <w:sz w:val="24"/>
        </w:rPr>
      </w:pPr>
      <w:r w:rsidRPr="00F922A0">
        <w:rPr>
          <w:sz w:val="24"/>
        </w:rPr>
        <w:t>взаимопонимание, определяющее для участников характер включения различных моделей</w:t>
      </w:r>
      <w:r w:rsidRPr="00F922A0">
        <w:rPr>
          <w:spacing w:val="1"/>
          <w:sz w:val="24"/>
        </w:rPr>
        <w:t xml:space="preserve"> </w:t>
      </w:r>
      <w:r w:rsidRPr="00F922A0">
        <w:rPr>
          <w:sz w:val="24"/>
        </w:rPr>
        <w:t>действия</w:t>
      </w:r>
      <w:r w:rsidRPr="00F922A0">
        <w:rPr>
          <w:spacing w:val="1"/>
          <w:sz w:val="24"/>
        </w:rPr>
        <w:t xml:space="preserve"> </w:t>
      </w:r>
      <w:r w:rsidRPr="00F922A0">
        <w:rPr>
          <w:sz w:val="24"/>
        </w:rPr>
        <w:t>в</w:t>
      </w:r>
      <w:r w:rsidRPr="00F922A0">
        <w:rPr>
          <w:spacing w:val="1"/>
          <w:sz w:val="24"/>
        </w:rPr>
        <w:t xml:space="preserve"> </w:t>
      </w:r>
      <w:r w:rsidRPr="00F922A0">
        <w:rPr>
          <w:sz w:val="24"/>
        </w:rPr>
        <w:t>общий</w:t>
      </w:r>
      <w:r w:rsidRPr="00F922A0">
        <w:rPr>
          <w:spacing w:val="1"/>
          <w:sz w:val="24"/>
        </w:rPr>
        <w:t xml:space="preserve"> </w:t>
      </w:r>
      <w:r w:rsidRPr="00F922A0">
        <w:rPr>
          <w:sz w:val="24"/>
        </w:rPr>
        <w:t>способ</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(взаимопонимание</w:t>
      </w:r>
      <w:r w:rsidRPr="00F922A0">
        <w:rPr>
          <w:spacing w:val="1"/>
          <w:sz w:val="24"/>
        </w:rPr>
        <w:t xml:space="preserve"> </w:t>
      </w:r>
      <w:r w:rsidRPr="00F922A0">
        <w:rPr>
          <w:sz w:val="24"/>
        </w:rPr>
        <w:t>позволяет</w:t>
      </w:r>
      <w:r w:rsidRPr="00F922A0">
        <w:rPr>
          <w:spacing w:val="1"/>
          <w:sz w:val="24"/>
        </w:rPr>
        <w:t xml:space="preserve"> </w:t>
      </w:r>
      <w:r w:rsidRPr="00F922A0">
        <w:rPr>
          <w:sz w:val="24"/>
        </w:rPr>
        <w:t>установить</w:t>
      </w:r>
      <w:r w:rsidRPr="00F922A0">
        <w:rPr>
          <w:spacing w:val="1"/>
          <w:sz w:val="24"/>
        </w:rPr>
        <w:t xml:space="preserve"> </w:t>
      </w:r>
      <w:r w:rsidRPr="00F922A0">
        <w:rPr>
          <w:sz w:val="24"/>
        </w:rPr>
        <w:t>соответствие</w:t>
      </w:r>
      <w:r w:rsidRPr="00F922A0">
        <w:rPr>
          <w:spacing w:val="1"/>
          <w:sz w:val="24"/>
        </w:rPr>
        <w:t xml:space="preserve"> </w:t>
      </w:r>
      <w:r w:rsidRPr="00F922A0">
        <w:rPr>
          <w:sz w:val="24"/>
        </w:rPr>
        <w:t>собственного</w:t>
      </w:r>
      <w:r w:rsidRPr="00F922A0">
        <w:rPr>
          <w:spacing w:val="1"/>
          <w:sz w:val="24"/>
        </w:rPr>
        <w:t xml:space="preserve"> </w:t>
      </w:r>
      <w:r w:rsidRPr="00F922A0">
        <w:rPr>
          <w:sz w:val="24"/>
        </w:rPr>
        <w:t>действия</w:t>
      </w:r>
      <w:r w:rsidRPr="00F922A0">
        <w:rPr>
          <w:spacing w:val="1"/>
          <w:sz w:val="24"/>
        </w:rPr>
        <w:t xml:space="preserve"> </w:t>
      </w:r>
      <w:r w:rsidRPr="00F922A0">
        <w:rPr>
          <w:sz w:val="24"/>
        </w:rPr>
        <w:t>и</w:t>
      </w:r>
      <w:r w:rsidRPr="00F922A0">
        <w:rPr>
          <w:spacing w:val="1"/>
          <w:sz w:val="24"/>
        </w:rPr>
        <w:t xml:space="preserve"> </w:t>
      </w:r>
      <w:r w:rsidRPr="00F922A0">
        <w:rPr>
          <w:sz w:val="24"/>
        </w:rPr>
        <w:t>его</w:t>
      </w:r>
      <w:r w:rsidRPr="00F922A0">
        <w:rPr>
          <w:spacing w:val="1"/>
          <w:sz w:val="24"/>
        </w:rPr>
        <w:t xml:space="preserve"> </w:t>
      </w:r>
      <w:r w:rsidRPr="00F922A0">
        <w:rPr>
          <w:sz w:val="24"/>
        </w:rPr>
        <w:t>продукта</w:t>
      </w:r>
      <w:r w:rsidRPr="00F922A0">
        <w:rPr>
          <w:spacing w:val="1"/>
          <w:sz w:val="24"/>
        </w:rPr>
        <w:t xml:space="preserve"> </w:t>
      </w:r>
      <w:r w:rsidRPr="00F922A0">
        <w:rPr>
          <w:sz w:val="24"/>
        </w:rPr>
        <w:t>и</w:t>
      </w:r>
      <w:r w:rsidRPr="00F922A0">
        <w:rPr>
          <w:spacing w:val="1"/>
          <w:sz w:val="24"/>
        </w:rPr>
        <w:t xml:space="preserve"> </w:t>
      </w:r>
      <w:r w:rsidRPr="00F922A0">
        <w:rPr>
          <w:sz w:val="24"/>
        </w:rPr>
        <w:t>действия</w:t>
      </w:r>
      <w:r w:rsidRPr="00F922A0">
        <w:rPr>
          <w:spacing w:val="1"/>
          <w:sz w:val="24"/>
        </w:rPr>
        <w:t xml:space="preserve"> </w:t>
      </w:r>
      <w:r w:rsidRPr="00F922A0">
        <w:rPr>
          <w:sz w:val="24"/>
        </w:rPr>
        <w:t>другого</w:t>
      </w:r>
      <w:r w:rsidRPr="00F922A0">
        <w:rPr>
          <w:spacing w:val="1"/>
          <w:sz w:val="24"/>
        </w:rPr>
        <w:t xml:space="preserve"> </w:t>
      </w:r>
      <w:r w:rsidRPr="00F922A0">
        <w:rPr>
          <w:sz w:val="24"/>
        </w:rPr>
        <w:t>участника,</w:t>
      </w:r>
      <w:r w:rsidRPr="00F922A0">
        <w:rPr>
          <w:spacing w:val="1"/>
          <w:sz w:val="24"/>
        </w:rPr>
        <w:t xml:space="preserve"> </w:t>
      </w:r>
      <w:r w:rsidRPr="00F922A0">
        <w:rPr>
          <w:sz w:val="24"/>
        </w:rPr>
        <w:t>включѐнного</w:t>
      </w:r>
      <w:r w:rsidRPr="00F922A0">
        <w:rPr>
          <w:spacing w:val="-8"/>
          <w:sz w:val="24"/>
        </w:rPr>
        <w:t xml:space="preserve"> </w:t>
      </w:r>
      <w:r w:rsidRPr="00F922A0">
        <w:rPr>
          <w:sz w:val="24"/>
        </w:rPr>
        <w:t>в</w:t>
      </w:r>
      <w:r w:rsidRPr="00F922A0">
        <w:rPr>
          <w:spacing w:val="-11"/>
          <w:sz w:val="24"/>
        </w:rPr>
        <w:t xml:space="preserve"> </w:t>
      </w:r>
      <w:r w:rsidRPr="00F922A0">
        <w:rPr>
          <w:sz w:val="24"/>
        </w:rPr>
        <w:t>деятельность);</w:t>
      </w:r>
    </w:p>
    <w:p w:rsidR="00755FD3" w:rsidRPr="00F922A0" w:rsidRDefault="007E3FA8" w:rsidP="00366414">
      <w:pPr>
        <w:pStyle w:val="a5"/>
        <w:numPr>
          <w:ilvl w:val="0"/>
          <w:numId w:val="57"/>
        </w:numPr>
        <w:tabs>
          <w:tab w:val="left" w:pos="1422"/>
        </w:tabs>
        <w:spacing w:before="11" w:line="230" w:lineRule="auto"/>
        <w:ind w:right="650"/>
        <w:rPr>
          <w:sz w:val="24"/>
        </w:rPr>
      </w:pPr>
      <w:r w:rsidRPr="00F922A0">
        <w:rPr>
          <w:sz w:val="24"/>
        </w:rPr>
        <w:t>коммуникацию (общение), обеспечивающую реализацию процессов распределения, обмена</w:t>
      </w:r>
      <w:r w:rsidRPr="00F922A0">
        <w:rPr>
          <w:spacing w:val="1"/>
          <w:sz w:val="24"/>
        </w:rPr>
        <w:t xml:space="preserve"> </w:t>
      </w:r>
      <w:r w:rsidRPr="00F922A0">
        <w:rPr>
          <w:sz w:val="24"/>
        </w:rPr>
        <w:t>и взаимопонимания;</w:t>
      </w:r>
    </w:p>
    <w:p w:rsidR="00755FD3" w:rsidRPr="00F922A0" w:rsidRDefault="007E3FA8" w:rsidP="00366414">
      <w:pPr>
        <w:pStyle w:val="a5"/>
        <w:numPr>
          <w:ilvl w:val="0"/>
          <w:numId w:val="57"/>
        </w:numPr>
        <w:tabs>
          <w:tab w:val="left" w:pos="1422"/>
        </w:tabs>
        <w:spacing w:before="8" w:line="235" w:lineRule="auto"/>
        <w:ind w:right="649"/>
        <w:rPr>
          <w:sz w:val="24"/>
        </w:rPr>
      </w:pPr>
      <w:r w:rsidRPr="00F922A0">
        <w:rPr>
          <w:sz w:val="24"/>
        </w:rPr>
        <w:t>планирование</w:t>
      </w:r>
      <w:r w:rsidRPr="00F922A0">
        <w:rPr>
          <w:spacing w:val="1"/>
          <w:sz w:val="24"/>
        </w:rPr>
        <w:t xml:space="preserve"> </w:t>
      </w:r>
      <w:r w:rsidRPr="00F922A0">
        <w:rPr>
          <w:sz w:val="24"/>
        </w:rPr>
        <w:t>общих</w:t>
      </w:r>
      <w:r w:rsidRPr="00F922A0">
        <w:rPr>
          <w:spacing w:val="1"/>
          <w:sz w:val="24"/>
        </w:rPr>
        <w:t xml:space="preserve"> </w:t>
      </w:r>
      <w:r w:rsidRPr="00F922A0">
        <w:rPr>
          <w:sz w:val="24"/>
        </w:rPr>
        <w:t>способов</w:t>
      </w:r>
      <w:r w:rsidRPr="00F922A0">
        <w:rPr>
          <w:spacing w:val="1"/>
          <w:sz w:val="24"/>
        </w:rPr>
        <w:t xml:space="preserve"> </w:t>
      </w:r>
      <w:r w:rsidRPr="00F922A0">
        <w:rPr>
          <w:sz w:val="24"/>
        </w:rPr>
        <w:t>работы,</w:t>
      </w:r>
      <w:r w:rsidRPr="00F922A0">
        <w:rPr>
          <w:spacing w:val="1"/>
          <w:sz w:val="24"/>
        </w:rPr>
        <w:t xml:space="preserve"> </w:t>
      </w:r>
      <w:r w:rsidRPr="00F922A0">
        <w:rPr>
          <w:sz w:val="24"/>
        </w:rPr>
        <w:t>основанное</w:t>
      </w:r>
      <w:r w:rsidRPr="00F922A0">
        <w:rPr>
          <w:spacing w:val="1"/>
          <w:sz w:val="24"/>
        </w:rPr>
        <w:t xml:space="preserve"> </w:t>
      </w:r>
      <w:r w:rsidRPr="00F922A0">
        <w:rPr>
          <w:sz w:val="24"/>
        </w:rPr>
        <w:t>на</w:t>
      </w:r>
      <w:r w:rsidRPr="00F922A0">
        <w:rPr>
          <w:spacing w:val="1"/>
          <w:sz w:val="24"/>
        </w:rPr>
        <w:t xml:space="preserve"> </w:t>
      </w:r>
      <w:r w:rsidRPr="00F922A0">
        <w:rPr>
          <w:sz w:val="24"/>
        </w:rPr>
        <w:t>предвидении</w:t>
      </w:r>
      <w:r w:rsidRPr="00F922A0">
        <w:rPr>
          <w:spacing w:val="1"/>
          <w:sz w:val="24"/>
        </w:rPr>
        <w:t xml:space="preserve"> </w:t>
      </w:r>
      <w:r w:rsidRPr="00F922A0">
        <w:rPr>
          <w:sz w:val="24"/>
        </w:rPr>
        <w:t>и</w:t>
      </w:r>
      <w:r w:rsidRPr="00F922A0">
        <w:rPr>
          <w:spacing w:val="1"/>
          <w:sz w:val="24"/>
        </w:rPr>
        <w:t xml:space="preserve"> </w:t>
      </w:r>
      <w:r w:rsidRPr="00F922A0">
        <w:rPr>
          <w:sz w:val="24"/>
        </w:rPr>
        <w:t>определении</w:t>
      </w:r>
      <w:r w:rsidRPr="00F922A0">
        <w:rPr>
          <w:spacing w:val="-57"/>
          <w:sz w:val="24"/>
        </w:rPr>
        <w:t xml:space="preserve"> </w:t>
      </w:r>
      <w:r w:rsidRPr="00F922A0">
        <w:rPr>
          <w:sz w:val="24"/>
        </w:rPr>
        <w:t>участниками</w:t>
      </w:r>
      <w:r w:rsidRPr="00F922A0">
        <w:rPr>
          <w:spacing w:val="1"/>
          <w:sz w:val="24"/>
        </w:rPr>
        <w:t xml:space="preserve"> </w:t>
      </w:r>
      <w:r w:rsidRPr="00F922A0">
        <w:rPr>
          <w:sz w:val="24"/>
        </w:rPr>
        <w:t>адекватных</w:t>
      </w:r>
      <w:r w:rsidRPr="00F922A0">
        <w:rPr>
          <w:spacing w:val="1"/>
          <w:sz w:val="24"/>
        </w:rPr>
        <w:t xml:space="preserve"> </w:t>
      </w:r>
      <w:r w:rsidRPr="00F922A0">
        <w:rPr>
          <w:sz w:val="24"/>
        </w:rPr>
        <w:t>задаче</w:t>
      </w:r>
      <w:r w:rsidRPr="00F922A0">
        <w:rPr>
          <w:spacing w:val="1"/>
          <w:sz w:val="24"/>
        </w:rPr>
        <w:t xml:space="preserve"> </w:t>
      </w:r>
      <w:r w:rsidRPr="00F922A0">
        <w:rPr>
          <w:sz w:val="24"/>
        </w:rPr>
        <w:t>условий</w:t>
      </w:r>
      <w:r w:rsidRPr="00F922A0">
        <w:rPr>
          <w:spacing w:val="1"/>
          <w:sz w:val="24"/>
        </w:rPr>
        <w:t xml:space="preserve"> </w:t>
      </w:r>
      <w:r w:rsidRPr="00F922A0">
        <w:rPr>
          <w:sz w:val="24"/>
        </w:rPr>
        <w:t>протекания</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w:t>
      </w:r>
      <w:r w:rsidRPr="00F922A0">
        <w:rPr>
          <w:spacing w:val="1"/>
          <w:sz w:val="24"/>
        </w:rPr>
        <w:t xml:space="preserve"> </w:t>
      </w:r>
      <w:r w:rsidRPr="00F922A0">
        <w:rPr>
          <w:sz w:val="24"/>
        </w:rPr>
        <w:t>построения</w:t>
      </w:r>
      <w:r w:rsidRPr="00F922A0">
        <w:rPr>
          <w:spacing w:val="-57"/>
          <w:sz w:val="24"/>
        </w:rPr>
        <w:t xml:space="preserve"> </w:t>
      </w:r>
      <w:r w:rsidRPr="00F922A0">
        <w:rPr>
          <w:sz w:val="24"/>
        </w:rPr>
        <w:t>соответствующих</w:t>
      </w:r>
      <w:r w:rsidRPr="00F922A0">
        <w:rPr>
          <w:spacing w:val="1"/>
          <w:sz w:val="24"/>
        </w:rPr>
        <w:t xml:space="preserve"> </w:t>
      </w:r>
      <w:r w:rsidRPr="00F922A0">
        <w:rPr>
          <w:sz w:val="24"/>
        </w:rPr>
        <w:t>схем</w:t>
      </w:r>
      <w:r w:rsidRPr="00F922A0">
        <w:rPr>
          <w:spacing w:val="-1"/>
          <w:sz w:val="24"/>
        </w:rPr>
        <w:t xml:space="preserve"> </w:t>
      </w:r>
      <w:r w:rsidRPr="00F922A0">
        <w:rPr>
          <w:sz w:val="24"/>
        </w:rPr>
        <w:t>(планов</w:t>
      </w:r>
      <w:r w:rsidRPr="00F922A0">
        <w:rPr>
          <w:spacing w:val="-11"/>
          <w:sz w:val="24"/>
        </w:rPr>
        <w:t xml:space="preserve"> </w:t>
      </w:r>
      <w:r w:rsidRPr="00F922A0">
        <w:rPr>
          <w:sz w:val="24"/>
        </w:rPr>
        <w:t>работы);</w:t>
      </w:r>
    </w:p>
    <w:p w:rsidR="00755FD3" w:rsidRPr="00F922A0" w:rsidRDefault="007E3FA8" w:rsidP="00366414">
      <w:pPr>
        <w:pStyle w:val="a5"/>
        <w:numPr>
          <w:ilvl w:val="0"/>
          <w:numId w:val="57"/>
        </w:numPr>
        <w:tabs>
          <w:tab w:val="left" w:pos="1422"/>
        </w:tabs>
        <w:spacing w:before="11" w:line="232" w:lineRule="auto"/>
        <w:ind w:right="640"/>
        <w:rPr>
          <w:sz w:val="24"/>
        </w:rPr>
      </w:pPr>
      <w:r w:rsidRPr="00F922A0">
        <w:rPr>
          <w:sz w:val="24"/>
        </w:rPr>
        <w:t>рефлексию,</w:t>
      </w:r>
      <w:r w:rsidRPr="00F922A0">
        <w:rPr>
          <w:spacing w:val="1"/>
          <w:sz w:val="24"/>
        </w:rPr>
        <w:t xml:space="preserve"> </w:t>
      </w:r>
      <w:r w:rsidRPr="00F922A0">
        <w:rPr>
          <w:sz w:val="24"/>
        </w:rPr>
        <w:t>обеспечивающую</w:t>
      </w:r>
      <w:r w:rsidRPr="00F922A0">
        <w:rPr>
          <w:spacing w:val="1"/>
          <w:sz w:val="24"/>
        </w:rPr>
        <w:t xml:space="preserve"> </w:t>
      </w:r>
      <w:r w:rsidRPr="00F922A0">
        <w:rPr>
          <w:sz w:val="24"/>
        </w:rPr>
        <w:t>преодоление</w:t>
      </w:r>
      <w:r w:rsidRPr="00F922A0">
        <w:rPr>
          <w:spacing w:val="1"/>
          <w:sz w:val="24"/>
        </w:rPr>
        <w:t xml:space="preserve"> </w:t>
      </w:r>
      <w:r w:rsidRPr="00F922A0">
        <w:rPr>
          <w:sz w:val="24"/>
        </w:rPr>
        <w:t>ограничений</w:t>
      </w:r>
      <w:r w:rsidRPr="00F922A0">
        <w:rPr>
          <w:spacing w:val="1"/>
          <w:sz w:val="24"/>
        </w:rPr>
        <w:t xml:space="preserve"> </w:t>
      </w:r>
      <w:r w:rsidRPr="00F922A0">
        <w:rPr>
          <w:sz w:val="24"/>
        </w:rPr>
        <w:t>собственного</w:t>
      </w:r>
      <w:r w:rsidRPr="00F922A0">
        <w:rPr>
          <w:spacing w:val="1"/>
          <w:sz w:val="24"/>
        </w:rPr>
        <w:t xml:space="preserve"> </w:t>
      </w:r>
      <w:r w:rsidRPr="00F922A0">
        <w:rPr>
          <w:sz w:val="24"/>
        </w:rPr>
        <w:t>действия</w:t>
      </w:r>
      <w:r w:rsidRPr="00F922A0">
        <w:rPr>
          <w:spacing w:val="1"/>
          <w:sz w:val="24"/>
        </w:rPr>
        <w:t xml:space="preserve"> </w:t>
      </w:r>
      <w:r w:rsidRPr="00F922A0">
        <w:rPr>
          <w:sz w:val="24"/>
        </w:rPr>
        <w:t>относительно</w:t>
      </w:r>
      <w:r w:rsidRPr="00F922A0">
        <w:rPr>
          <w:spacing w:val="-1"/>
          <w:sz w:val="24"/>
        </w:rPr>
        <w:t xml:space="preserve"> </w:t>
      </w:r>
      <w:r w:rsidRPr="00F922A0">
        <w:rPr>
          <w:sz w:val="24"/>
        </w:rPr>
        <w:t>общей схемы</w:t>
      </w:r>
      <w:r w:rsidRPr="00F922A0">
        <w:rPr>
          <w:spacing w:val="-7"/>
          <w:sz w:val="24"/>
        </w:rPr>
        <w:t xml:space="preserve"> </w:t>
      </w:r>
      <w:r w:rsidRPr="00F922A0">
        <w:rPr>
          <w:sz w:val="24"/>
        </w:rPr>
        <w:t>деятельности.</w:t>
      </w:r>
    </w:p>
    <w:p w:rsidR="00755FD3" w:rsidRPr="00F922A0" w:rsidRDefault="007E3FA8">
      <w:pPr>
        <w:pStyle w:val="a3"/>
        <w:ind w:left="4582"/>
      </w:pPr>
      <w:r w:rsidRPr="00F922A0">
        <w:t>Совместная</w:t>
      </w:r>
      <w:r w:rsidRPr="00F922A0">
        <w:rPr>
          <w:spacing w:val="-7"/>
        </w:rPr>
        <w:t xml:space="preserve"> </w:t>
      </w:r>
      <w:r w:rsidRPr="00F922A0">
        <w:t>деятельность</w:t>
      </w:r>
    </w:p>
    <w:p w:rsidR="00755FD3" w:rsidRPr="00F922A0" w:rsidRDefault="007E3FA8">
      <w:pPr>
        <w:pStyle w:val="a3"/>
        <w:spacing w:before="3"/>
        <w:ind w:right="649" w:firstLine="720"/>
      </w:pPr>
      <w:r w:rsidRPr="00F922A0">
        <w:t>Под</w:t>
      </w:r>
      <w:r w:rsidRPr="00F922A0">
        <w:rPr>
          <w:spacing w:val="1"/>
        </w:rPr>
        <w:t xml:space="preserve"> </w:t>
      </w:r>
      <w:r w:rsidRPr="00F922A0">
        <w:t>совместной</w:t>
      </w:r>
      <w:r w:rsidRPr="00F922A0">
        <w:rPr>
          <w:spacing w:val="1"/>
        </w:rPr>
        <w:t xml:space="preserve"> </w:t>
      </w:r>
      <w:r w:rsidRPr="00F922A0">
        <w:t>деятельностью</w:t>
      </w:r>
      <w:r w:rsidRPr="00F922A0">
        <w:rPr>
          <w:spacing w:val="1"/>
        </w:rPr>
        <w:t xml:space="preserve"> </w:t>
      </w:r>
      <w:r w:rsidRPr="00F922A0">
        <w:t>понимается</w:t>
      </w:r>
      <w:r w:rsidRPr="00F922A0">
        <w:rPr>
          <w:spacing w:val="1"/>
        </w:rPr>
        <w:t xml:space="preserve"> </w:t>
      </w:r>
      <w:r w:rsidRPr="00F922A0">
        <w:t>обмен</w:t>
      </w:r>
      <w:r w:rsidRPr="00F922A0">
        <w:rPr>
          <w:spacing w:val="1"/>
        </w:rPr>
        <w:t xml:space="preserve"> </w:t>
      </w:r>
      <w:r w:rsidRPr="00F922A0">
        <w:t>действиями</w:t>
      </w:r>
      <w:r w:rsidRPr="00F922A0">
        <w:rPr>
          <w:spacing w:val="1"/>
        </w:rPr>
        <w:t xml:space="preserve"> </w:t>
      </w:r>
      <w:r w:rsidRPr="00F922A0">
        <w:t>и</w:t>
      </w:r>
      <w:r w:rsidRPr="00F922A0">
        <w:rPr>
          <w:spacing w:val="1"/>
        </w:rPr>
        <w:t xml:space="preserve"> </w:t>
      </w:r>
      <w:r w:rsidRPr="00F922A0">
        <w:t>операциями,</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вербальными</w:t>
      </w:r>
      <w:r w:rsidRPr="00F922A0">
        <w:rPr>
          <w:spacing w:val="1"/>
        </w:rPr>
        <w:t xml:space="preserve"> </w:t>
      </w:r>
      <w:r w:rsidRPr="00F922A0">
        <w:t>и</w:t>
      </w:r>
      <w:r w:rsidRPr="00F922A0">
        <w:rPr>
          <w:spacing w:val="1"/>
        </w:rPr>
        <w:t xml:space="preserve"> </w:t>
      </w:r>
      <w:r w:rsidRPr="00F922A0">
        <w:t>невербальными</w:t>
      </w:r>
      <w:r w:rsidRPr="00F922A0">
        <w:rPr>
          <w:spacing w:val="1"/>
        </w:rPr>
        <w:t xml:space="preserve"> </w:t>
      </w:r>
      <w:r w:rsidRPr="00F922A0">
        <w:t>средствами</w:t>
      </w:r>
      <w:r w:rsidRPr="00F922A0">
        <w:rPr>
          <w:spacing w:val="1"/>
        </w:rPr>
        <w:t xml:space="preserve"> </w:t>
      </w:r>
      <w:r w:rsidRPr="00F922A0">
        <w:t>между</w:t>
      </w:r>
      <w:r w:rsidRPr="00F922A0">
        <w:rPr>
          <w:spacing w:val="1"/>
        </w:rPr>
        <w:t xml:space="preserve"> </w:t>
      </w:r>
      <w:r w:rsidRPr="00F922A0">
        <w:t>учителем</w:t>
      </w:r>
      <w:r w:rsidRPr="00F922A0">
        <w:rPr>
          <w:spacing w:val="1"/>
        </w:rPr>
        <w:t xml:space="preserve"> </w:t>
      </w:r>
      <w:r w:rsidRPr="00F922A0">
        <w:t>и</w:t>
      </w:r>
      <w:r w:rsidRPr="00F922A0">
        <w:rPr>
          <w:spacing w:val="1"/>
        </w:rPr>
        <w:t xml:space="preserve"> </w:t>
      </w:r>
      <w:r w:rsidRPr="00F922A0">
        <w:t>учениками</w:t>
      </w:r>
      <w:r w:rsidRPr="00F922A0">
        <w:rPr>
          <w:spacing w:val="1"/>
        </w:rPr>
        <w:t xml:space="preserve"> </w:t>
      </w:r>
      <w:r w:rsidRPr="00F922A0">
        <w:t>и</w:t>
      </w:r>
      <w:r w:rsidRPr="00F922A0">
        <w:rPr>
          <w:spacing w:val="1"/>
        </w:rPr>
        <w:t xml:space="preserve"> </w:t>
      </w:r>
      <w:r w:rsidRPr="00F922A0">
        <w:t>между</w:t>
      </w:r>
      <w:r w:rsidRPr="00F922A0">
        <w:rPr>
          <w:spacing w:val="1"/>
        </w:rPr>
        <w:t xml:space="preserve"> </w:t>
      </w:r>
      <w:r w:rsidRPr="00F922A0">
        <w:t>самими</w:t>
      </w:r>
      <w:r w:rsidRPr="00F922A0">
        <w:rPr>
          <w:spacing w:val="1"/>
        </w:rPr>
        <w:t xml:space="preserve"> </w:t>
      </w:r>
      <w:r w:rsidRPr="00F922A0">
        <w:t>обучающимися</w:t>
      </w:r>
      <w:r w:rsidRPr="00F922A0">
        <w:rPr>
          <w:spacing w:val="-1"/>
        </w:rPr>
        <w:t xml:space="preserve"> </w:t>
      </w:r>
      <w:r w:rsidRPr="00F922A0">
        <w:t>в</w:t>
      </w:r>
      <w:r w:rsidRPr="00F922A0">
        <w:rPr>
          <w:spacing w:val="-1"/>
        </w:rPr>
        <w:t xml:space="preserve"> </w:t>
      </w:r>
      <w:r w:rsidRPr="00F922A0">
        <w:t>процессе</w:t>
      </w:r>
      <w:r w:rsidRPr="00F922A0">
        <w:rPr>
          <w:spacing w:val="-1"/>
        </w:rPr>
        <w:t xml:space="preserve"> </w:t>
      </w:r>
      <w:r w:rsidRPr="00F922A0">
        <w:t>формирования</w:t>
      </w:r>
      <w:r w:rsidRPr="00F922A0">
        <w:rPr>
          <w:spacing w:val="-1"/>
        </w:rPr>
        <w:t xml:space="preserve"> </w:t>
      </w:r>
      <w:r w:rsidRPr="00F922A0">
        <w:t>знаний и</w:t>
      </w:r>
      <w:r w:rsidRPr="00F922A0">
        <w:rPr>
          <w:spacing w:val="3"/>
        </w:rPr>
        <w:t xml:space="preserve"> </w:t>
      </w:r>
      <w:r w:rsidRPr="00F922A0">
        <w:t>умений.</w:t>
      </w:r>
    </w:p>
    <w:p w:rsidR="00755FD3" w:rsidRPr="00F922A0" w:rsidRDefault="007E3FA8">
      <w:pPr>
        <w:pStyle w:val="a3"/>
        <w:ind w:right="642" w:firstLine="720"/>
      </w:pPr>
      <w:r w:rsidRPr="00F922A0">
        <w:t>Общей</w:t>
      </w:r>
      <w:r w:rsidRPr="00F922A0">
        <w:rPr>
          <w:spacing w:val="1"/>
        </w:rPr>
        <w:t xml:space="preserve"> </w:t>
      </w:r>
      <w:r w:rsidRPr="00F922A0">
        <w:t>особенностью</w:t>
      </w:r>
      <w:r w:rsidRPr="00F922A0">
        <w:rPr>
          <w:spacing w:val="1"/>
        </w:rPr>
        <w:t xml:space="preserve"> </w:t>
      </w:r>
      <w:r w:rsidRPr="00F922A0">
        <w:t>совместной</w:t>
      </w:r>
      <w:r w:rsidRPr="00F922A0">
        <w:rPr>
          <w:spacing w:val="1"/>
        </w:rPr>
        <w:t xml:space="preserve"> </w:t>
      </w:r>
      <w:r w:rsidRPr="00F922A0">
        <w:t>деятельности</w:t>
      </w:r>
      <w:r w:rsidRPr="00F922A0">
        <w:rPr>
          <w:spacing w:val="1"/>
        </w:rPr>
        <w:t xml:space="preserve"> </w:t>
      </w:r>
      <w:r w:rsidRPr="00F922A0">
        <w:t>является</w:t>
      </w:r>
      <w:r w:rsidRPr="00F922A0">
        <w:rPr>
          <w:spacing w:val="1"/>
        </w:rPr>
        <w:t xml:space="preserve"> </w:t>
      </w:r>
      <w:r w:rsidRPr="00F922A0">
        <w:t>преобразование,</w:t>
      </w:r>
      <w:r w:rsidRPr="00F922A0">
        <w:rPr>
          <w:spacing w:val="1"/>
        </w:rPr>
        <w:t xml:space="preserve"> </w:t>
      </w:r>
      <w:r w:rsidRPr="00F922A0">
        <w:t>перестройка</w:t>
      </w:r>
      <w:r w:rsidRPr="00F922A0">
        <w:rPr>
          <w:spacing w:val="1"/>
        </w:rPr>
        <w:t xml:space="preserve"> </w:t>
      </w:r>
      <w:r w:rsidRPr="00F922A0">
        <w:t>позиции личности как в отношении к усвоенному содержанию, так и в отношении к собственным</w:t>
      </w:r>
      <w:r w:rsidRPr="00F922A0">
        <w:rPr>
          <w:spacing w:val="1"/>
        </w:rPr>
        <w:t xml:space="preserve"> </w:t>
      </w:r>
      <w:r w:rsidRPr="00F922A0">
        <w:rPr>
          <w:spacing w:val="-1"/>
        </w:rPr>
        <w:t>взаимодействиям,</w:t>
      </w:r>
      <w:r w:rsidRPr="00F922A0">
        <w:rPr>
          <w:spacing w:val="-15"/>
        </w:rPr>
        <w:t xml:space="preserve"> </w:t>
      </w:r>
      <w:r w:rsidRPr="00F922A0">
        <w:rPr>
          <w:spacing w:val="-1"/>
        </w:rPr>
        <w:t>что</w:t>
      </w:r>
      <w:r w:rsidRPr="00F922A0">
        <w:rPr>
          <w:spacing w:val="-13"/>
        </w:rPr>
        <w:t xml:space="preserve"> </w:t>
      </w:r>
      <w:r w:rsidRPr="00F922A0">
        <w:rPr>
          <w:spacing w:val="-1"/>
        </w:rPr>
        <w:t>выражается</w:t>
      </w:r>
      <w:r w:rsidRPr="00F922A0">
        <w:rPr>
          <w:spacing w:val="-11"/>
        </w:rPr>
        <w:t xml:space="preserve"> </w:t>
      </w:r>
      <w:r w:rsidRPr="00F922A0">
        <w:rPr>
          <w:spacing w:val="-1"/>
        </w:rPr>
        <w:t>в</w:t>
      </w:r>
      <w:r w:rsidRPr="00F922A0">
        <w:rPr>
          <w:spacing w:val="-12"/>
        </w:rPr>
        <w:t xml:space="preserve"> </w:t>
      </w:r>
      <w:r w:rsidRPr="00F922A0">
        <w:rPr>
          <w:spacing w:val="-1"/>
        </w:rPr>
        <w:t>изменении</w:t>
      </w:r>
      <w:r w:rsidRPr="00F922A0">
        <w:rPr>
          <w:spacing w:val="-15"/>
        </w:rPr>
        <w:t xml:space="preserve"> </w:t>
      </w:r>
      <w:r w:rsidRPr="00F922A0">
        <w:t>ценностных</w:t>
      </w:r>
      <w:r w:rsidRPr="00F922A0">
        <w:rPr>
          <w:spacing w:val="-9"/>
        </w:rPr>
        <w:t xml:space="preserve"> </w:t>
      </w:r>
      <w:r w:rsidRPr="00F922A0">
        <w:t>установок,</w:t>
      </w:r>
      <w:r w:rsidRPr="00F922A0">
        <w:rPr>
          <w:spacing w:val="-13"/>
        </w:rPr>
        <w:t xml:space="preserve"> </w:t>
      </w:r>
      <w:r w:rsidRPr="00F922A0">
        <w:t>смысловых</w:t>
      </w:r>
      <w:r w:rsidRPr="00F922A0">
        <w:rPr>
          <w:spacing w:val="-12"/>
        </w:rPr>
        <w:t xml:space="preserve"> </w:t>
      </w:r>
      <w:r w:rsidRPr="00F922A0">
        <w:t>ориентиров,</w:t>
      </w:r>
      <w:r w:rsidRPr="00F922A0">
        <w:rPr>
          <w:spacing w:val="-14"/>
        </w:rPr>
        <w:t xml:space="preserve"> </w:t>
      </w:r>
      <w:r w:rsidRPr="00F922A0">
        <w:t>целей</w:t>
      </w:r>
      <w:r w:rsidRPr="00F922A0">
        <w:rPr>
          <w:spacing w:val="-58"/>
        </w:rPr>
        <w:t xml:space="preserve"> </w:t>
      </w:r>
      <w:r w:rsidRPr="00F922A0">
        <w:t>учения</w:t>
      </w:r>
      <w:r w:rsidRPr="00F922A0">
        <w:rPr>
          <w:spacing w:val="-2"/>
        </w:rPr>
        <w:t xml:space="preserve"> </w:t>
      </w:r>
      <w:r w:rsidRPr="00F922A0">
        <w:t>и</w:t>
      </w:r>
      <w:r w:rsidRPr="00F922A0">
        <w:rPr>
          <w:spacing w:val="-2"/>
        </w:rPr>
        <w:t xml:space="preserve"> </w:t>
      </w:r>
      <w:r w:rsidRPr="00F922A0">
        <w:t>самих способов</w:t>
      </w:r>
      <w:r w:rsidRPr="00F922A0">
        <w:rPr>
          <w:spacing w:val="-1"/>
        </w:rPr>
        <w:t xml:space="preserve"> </w:t>
      </w:r>
      <w:r w:rsidRPr="00F922A0">
        <w:t>взаимодействия</w:t>
      </w:r>
      <w:r w:rsidRPr="00F922A0">
        <w:rPr>
          <w:spacing w:val="-2"/>
        </w:rPr>
        <w:t xml:space="preserve"> </w:t>
      </w:r>
      <w:r w:rsidRPr="00F922A0">
        <w:t>и</w:t>
      </w:r>
      <w:r w:rsidRPr="00F922A0">
        <w:rPr>
          <w:spacing w:val="-1"/>
        </w:rPr>
        <w:t xml:space="preserve"> </w:t>
      </w:r>
      <w:r w:rsidRPr="00F922A0">
        <w:t>отношений</w:t>
      </w:r>
      <w:r w:rsidRPr="00F922A0">
        <w:rPr>
          <w:spacing w:val="-2"/>
        </w:rPr>
        <w:t xml:space="preserve"> </w:t>
      </w:r>
      <w:r w:rsidRPr="00F922A0">
        <w:t>между</w:t>
      </w:r>
      <w:r w:rsidRPr="00F922A0">
        <w:rPr>
          <w:spacing w:val="-3"/>
        </w:rPr>
        <w:t xml:space="preserve"> </w:t>
      </w:r>
      <w:r w:rsidRPr="00F922A0">
        <w:t>участниками</w:t>
      </w:r>
      <w:r w:rsidRPr="00F922A0">
        <w:rPr>
          <w:spacing w:val="-1"/>
        </w:rPr>
        <w:t xml:space="preserve"> </w:t>
      </w:r>
      <w:r w:rsidRPr="00F922A0">
        <w:t>процесса</w:t>
      </w:r>
      <w:r w:rsidRPr="00F922A0">
        <w:rPr>
          <w:spacing w:val="-3"/>
        </w:rPr>
        <w:t xml:space="preserve"> </w:t>
      </w:r>
      <w:r w:rsidRPr="00F922A0">
        <w:t>обучения.</w:t>
      </w:r>
    </w:p>
    <w:p w:rsidR="00755FD3" w:rsidRPr="00F922A0" w:rsidRDefault="007E3FA8">
      <w:pPr>
        <w:pStyle w:val="a3"/>
        <w:ind w:right="642" w:firstLine="720"/>
      </w:pPr>
      <w:r w:rsidRPr="00F922A0">
        <w:t>Совместная учебная деятельность характеризуется умением каждого из участников ставить</w:t>
      </w:r>
      <w:r w:rsidRPr="00F922A0">
        <w:rPr>
          <w:spacing w:val="1"/>
        </w:rPr>
        <w:t xml:space="preserve"> </w:t>
      </w:r>
      <w:r w:rsidRPr="00F922A0">
        <w:t>цели</w:t>
      </w:r>
      <w:r w:rsidRPr="00F922A0">
        <w:rPr>
          <w:spacing w:val="-9"/>
        </w:rPr>
        <w:t xml:space="preserve"> </w:t>
      </w:r>
      <w:r w:rsidRPr="00F922A0">
        <w:t>совместной</w:t>
      </w:r>
      <w:r w:rsidRPr="00F922A0">
        <w:rPr>
          <w:spacing w:val="-8"/>
        </w:rPr>
        <w:t xml:space="preserve"> </w:t>
      </w:r>
      <w:r w:rsidRPr="00F922A0">
        <w:t>работы,</w:t>
      </w:r>
      <w:r w:rsidRPr="00F922A0">
        <w:rPr>
          <w:spacing w:val="-10"/>
        </w:rPr>
        <w:t xml:space="preserve"> </w:t>
      </w:r>
      <w:r w:rsidRPr="00F922A0">
        <w:t>определять</w:t>
      </w:r>
      <w:r w:rsidRPr="00F922A0">
        <w:rPr>
          <w:spacing w:val="-10"/>
        </w:rPr>
        <w:t xml:space="preserve"> </w:t>
      </w:r>
      <w:r w:rsidRPr="00F922A0">
        <w:t>способы</w:t>
      </w:r>
      <w:r w:rsidRPr="00F922A0">
        <w:rPr>
          <w:spacing w:val="-10"/>
        </w:rPr>
        <w:t xml:space="preserve"> </w:t>
      </w:r>
      <w:r w:rsidRPr="00F922A0">
        <w:t>совместного</w:t>
      </w:r>
      <w:r w:rsidRPr="00F922A0">
        <w:rPr>
          <w:spacing w:val="-10"/>
        </w:rPr>
        <w:t xml:space="preserve"> </w:t>
      </w:r>
      <w:r w:rsidRPr="00F922A0">
        <w:t>выполнения</w:t>
      </w:r>
      <w:r w:rsidRPr="00F922A0">
        <w:rPr>
          <w:spacing w:val="-11"/>
        </w:rPr>
        <w:t xml:space="preserve"> </w:t>
      </w:r>
      <w:r w:rsidRPr="00F922A0">
        <w:t>заданий</w:t>
      </w:r>
      <w:r w:rsidRPr="00F922A0">
        <w:rPr>
          <w:spacing w:val="-9"/>
        </w:rPr>
        <w:t xml:space="preserve"> </w:t>
      </w:r>
      <w:r w:rsidRPr="00F922A0">
        <w:t>и</w:t>
      </w:r>
      <w:r w:rsidRPr="00F922A0">
        <w:rPr>
          <w:spacing w:val="-10"/>
        </w:rPr>
        <w:t xml:space="preserve"> </w:t>
      </w:r>
      <w:r w:rsidRPr="00F922A0">
        <w:t>средства</w:t>
      </w:r>
      <w:r w:rsidRPr="00F922A0">
        <w:rPr>
          <w:spacing w:val="-10"/>
        </w:rPr>
        <w:t xml:space="preserve"> </w:t>
      </w:r>
      <w:r w:rsidRPr="00F922A0">
        <w:t>контроля,</w:t>
      </w:r>
      <w:r w:rsidRPr="00F922A0">
        <w:rPr>
          <w:spacing w:val="-58"/>
        </w:rPr>
        <w:t xml:space="preserve"> </w:t>
      </w:r>
      <w:r w:rsidRPr="00F922A0">
        <w:t>перестраивать</w:t>
      </w:r>
      <w:r w:rsidRPr="00F922A0">
        <w:rPr>
          <w:spacing w:val="1"/>
        </w:rPr>
        <w:t xml:space="preserve"> </w:t>
      </w:r>
      <w:r w:rsidRPr="00F922A0">
        <w:t>свою</w:t>
      </w:r>
      <w:r w:rsidRPr="00F922A0">
        <w:rPr>
          <w:spacing w:val="1"/>
        </w:rPr>
        <w:t xml:space="preserve"> </w:t>
      </w:r>
      <w:r w:rsidRPr="00F922A0">
        <w:t>деятельность</w:t>
      </w:r>
      <w:r w:rsidRPr="00F922A0">
        <w:rPr>
          <w:spacing w:val="1"/>
        </w:rPr>
        <w:t xml:space="preserve"> </w:t>
      </w:r>
      <w:r w:rsidRPr="00F922A0">
        <w:t>в</w:t>
      </w:r>
      <w:r w:rsidRPr="00F922A0">
        <w:rPr>
          <w:spacing w:val="1"/>
        </w:rPr>
        <w:t xml:space="preserve"> </w:t>
      </w:r>
      <w:r w:rsidRPr="00F922A0">
        <w:t>зависимости</w:t>
      </w:r>
      <w:r w:rsidRPr="00F922A0">
        <w:rPr>
          <w:spacing w:val="1"/>
        </w:rPr>
        <w:t xml:space="preserve"> </w:t>
      </w:r>
      <w:r w:rsidRPr="00F922A0">
        <w:t>от</w:t>
      </w:r>
      <w:r w:rsidRPr="00F922A0">
        <w:rPr>
          <w:spacing w:val="1"/>
        </w:rPr>
        <w:t xml:space="preserve"> </w:t>
      </w:r>
      <w:r w:rsidRPr="00F922A0">
        <w:t>изменившихся</w:t>
      </w:r>
      <w:r w:rsidRPr="00F922A0">
        <w:rPr>
          <w:spacing w:val="1"/>
        </w:rPr>
        <w:t xml:space="preserve"> </w:t>
      </w:r>
      <w:r w:rsidRPr="00F922A0">
        <w:t>условий</w:t>
      </w:r>
      <w:r w:rsidRPr="00F922A0">
        <w:rPr>
          <w:spacing w:val="1"/>
        </w:rPr>
        <w:t xml:space="preserve"> </w:t>
      </w:r>
      <w:r w:rsidRPr="00F922A0">
        <w:t>еѐ</w:t>
      </w:r>
      <w:r w:rsidRPr="00F922A0">
        <w:rPr>
          <w:spacing w:val="1"/>
        </w:rPr>
        <w:t xml:space="preserve"> </w:t>
      </w:r>
      <w:r w:rsidRPr="00F922A0">
        <w:t>совместного</w:t>
      </w:r>
      <w:r w:rsidRPr="00F922A0">
        <w:rPr>
          <w:spacing w:val="1"/>
        </w:rPr>
        <w:t xml:space="preserve"> </w:t>
      </w:r>
      <w:r w:rsidRPr="00F922A0">
        <w:t>осуществления,</w:t>
      </w:r>
      <w:r w:rsidRPr="00F922A0">
        <w:rPr>
          <w:spacing w:val="-2"/>
        </w:rPr>
        <w:t xml:space="preserve"> </w:t>
      </w:r>
      <w:r w:rsidRPr="00F922A0">
        <w:t>понимать</w:t>
      </w:r>
      <w:r w:rsidRPr="00F922A0">
        <w:rPr>
          <w:spacing w:val="-1"/>
        </w:rPr>
        <w:t xml:space="preserve"> </w:t>
      </w:r>
      <w:r w:rsidRPr="00F922A0">
        <w:t>и</w:t>
      </w:r>
      <w:r w:rsidRPr="00F922A0">
        <w:rPr>
          <w:spacing w:val="1"/>
        </w:rPr>
        <w:t xml:space="preserve"> </w:t>
      </w:r>
      <w:r w:rsidRPr="00F922A0">
        <w:t>учитывать</w:t>
      </w:r>
      <w:r w:rsidRPr="00F922A0">
        <w:rPr>
          <w:spacing w:val="-1"/>
        </w:rPr>
        <w:t xml:space="preserve"> </w:t>
      </w:r>
      <w:r w:rsidRPr="00F922A0">
        <w:t>при</w:t>
      </w:r>
      <w:r w:rsidRPr="00F922A0">
        <w:rPr>
          <w:spacing w:val="-1"/>
        </w:rPr>
        <w:t xml:space="preserve"> </w:t>
      </w:r>
      <w:r w:rsidRPr="00F922A0">
        <w:t>выполнении</w:t>
      </w:r>
      <w:r w:rsidRPr="00F922A0">
        <w:rPr>
          <w:spacing w:val="-2"/>
        </w:rPr>
        <w:t xml:space="preserve"> </w:t>
      </w:r>
      <w:r w:rsidRPr="00F922A0">
        <w:t>задания</w:t>
      </w:r>
      <w:r w:rsidRPr="00F922A0">
        <w:rPr>
          <w:spacing w:val="-5"/>
        </w:rPr>
        <w:t xml:space="preserve"> </w:t>
      </w:r>
      <w:r w:rsidRPr="00F922A0">
        <w:t>позиции</w:t>
      </w:r>
      <w:r w:rsidRPr="00F922A0">
        <w:rPr>
          <w:spacing w:val="-1"/>
        </w:rPr>
        <w:t xml:space="preserve"> </w:t>
      </w:r>
      <w:r w:rsidRPr="00F922A0">
        <w:t>других</w:t>
      </w:r>
      <w:r w:rsidRPr="00F922A0">
        <w:rPr>
          <w:spacing w:val="2"/>
        </w:rPr>
        <w:t xml:space="preserve"> </w:t>
      </w:r>
      <w:r w:rsidRPr="00F922A0">
        <w:t>участников.</w:t>
      </w:r>
    </w:p>
    <w:p w:rsidR="00755FD3" w:rsidRPr="00F922A0" w:rsidRDefault="007E3FA8">
      <w:pPr>
        <w:pStyle w:val="a3"/>
        <w:spacing w:before="1"/>
        <w:ind w:right="646" w:firstLine="720"/>
      </w:pPr>
      <w:r w:rsidRPr="00F922A0">
        <w:t>Деятельность учителя на уроке предполагает организацию совместного действия детей как</w:t>
      </w:r>
      <w:r w:rsidRPr="00F922A0">
        <w:rPr>
          <w:spacing w:val="1"/>
        </w:rPr>
        <w:t xml:space="preserve"> </w:t>
      </w:r>
      <w:r w:rsidRPr="00F922A0">
        <w:t>внутри одной группы, так и между группами: учитель направляет обучающихся на совместное</w:t>
      </w:r>
      <w:r w:rsidRPr="00F922A0">
        <w:rPr>
          <w:spacing w:val="1"/>
        </w:rPr>
        <w:t xml:space="preserve"> </w:t>
      </w:r>
      <w:r w:rsidRPr="00F922A0">
        <w:t>выполнение</w:t>
      </w:r>
      <w:r w:rsidRPr="00F922A0">
        <w:rPr>
          <w:spacing w:val="-2"/>
        </w:rPr>
        <w:t xml:space="preserve"> </w:t>
      </w:r>
      <w:r w:rsidRPr="00F922A0">
        <w:t>задания.</w:t>
      </w:r>
    </w:p>
    <w:p w:rsidR="00755FD3" w:rsidRPr="00F922A0" w:rsidRDefault="007E3FA8">
      <w:pPr>
        <w:pStyle w:val="a3"/>
        <w:ind w:left="4414"/>
        <w:jc w:val="left"/>
      </w:pPr>
      <w:r w:rsidRPr="00F922A0">
        <w:t>Цели</w:t>
      </w:r>
      <w:r w:rsidRPr="00F922A0">
        <w:rPr>
          <w:spacing w:val="-3"/>
        </w:rPr>
        <w:t xml:space="preserve"> </w:t>
      </w:r>
      <w:r w:rsidRPr="00F922A0">
        <w:t>организации</w:t>
      </w:r>
      <w:r w:rsidRPr="00F922A0">
        <w:rPr>
          <w:spacing w:val="-3"/>
        </w:rPr>
        <w:t xml:space="preserve"> </w:t>
      </w:r>
      <w:r w:rsidRPr="00F922A0">
        <w:t>работы</w:t>
      </w:r>
      <w:r w:rsidRPr="00F922A0">
        <w:rPr>
          <w:spacing w:val="-3"/>
        </w:rPr>
        <w:t xml:space="preserve"> </w:t>
      </w:r>
      <w:r w:rsidRPr="00F922A0">
        <w:t>в</w:t>
      </w:r>
      <w:r w:rsidRPr="00F922A0">
        <w:rPr>
          <w:spacing w:val="-4"/>
        </w:rPr>
        <w:t xml:space="preserve"> </w:t>
      </w:r>
      <w:r w:rsidRPr="00F922A0">
        <w:t>группе:</w:t>
      </w:r>
    </w:p>
    <w:p w:rsidR="00755FD3" w:rsidRPr="00F922A0" w:rsidRDefault="007E3FA8" w:rsidP="00366414">
      <w:pPr>
        <w:pStyle w:val="a5"/>
        <w:numPr>
          <w:ilvl w:val="0"/>
          <w:numId w:val="57"/>
        </w:numPr>
        <w:tabs>
          <w:tab w:val="left" w:pos="1421"/>
          <w:tab w:val="left" w:pos="1422"/>
        </w:tabs>
        <w:spacing w:line="338" w:lineRule="exact"/>
        <w:ind w:hanging="710"/>
        <w:jc w:val="left"/>
        <w:rPr>
          <w:sz w:val="24"/>
        </w:rPr>
      </w:pPr>
      <w:r w:rsidRPr="00F922A0">
        <w:rPr>
          <w:sz w:val="24"/>
        </w:rPr>
        <w:t>создание</w:t>
      </w:r>
      <w:r w:rsidRPr="00F922A0">
        <w:rPr>
          <w:spacing w:val="-3"/>
          <w:sz w:val="24"/>
        </w:rPr>
        <w:t xml:space="preserve"> </w:t>
      </w:r>
      <w:r w:rsidRPr="00F922A0">
        <w:rPr>
          <w:sz w:val="24"/>
        </w:rPr>
        <w:t>учебной</w:t>
      </w:r>
      <w:r w:rsidRPr="00F922A0">
        <w:rPr>
          <w:spacing w:val="-1"/>
          <w:sz w:val="24"/>
        </w:rPr>
        <w:t xml:space="preserve"> </w:t>
      </w:r>
      <w:r w:rsidRPr="00F922A0">
        <w:rPr>
          <w:sz w:val="24"/>
        </w:rPr>
        <w:t>мотивации;</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пробуждение</w:t>
      </w:r>
      <w:r w:rsidRPr="00F922A0">
        <w:rPr>
          <w:spacing w:val="-6"/>
          <w:sz w:val="24"/>
        </w:rPr>
        <w:t xml:space="preserve"> </w:t>
      </w:r>
      <w:r w:rsidRPr="00F922A0">
        <w:rPr>
          <w:sz w:val="24"/>
        </w:rPr>
        <w:t>в</w:t>
      </w:r>
      <w:r w:rsidRPr="00F922A0">
        <w:rPr>
          <w:spacing w:val="-4"/>
          <w:sz w:val="24"/>
        </w:rPr>
        <w:t xml:space="preserve"> </w:t>
      </w:r>
      <w:r w:rsidRPr="00F922A0">
        <w:rPr>
          <w:sz w:val="24"/>
        </w:rPr>
        <w:t>учениках</w:t>
      </w:r>
      <w:r w:rsidRPr="00F922A0">
        <w:rPr>
          <w:spacing w:val="-3"/>
          <w:sz w:val="24"/>
        </w:rPr>
        <w:t xml:space="preserve"> </w:t>
      </w:r>
      <w:r w:rsidRPr="00F922A0">
        <w:rPr>
          <w:sz w:val="24"/>
        </w:rPr>
        <w:t>познавательного</w:t>
      </w:r>
      <w:r w:rsidRPr="00F922A0">
        <w:rPr>
          <w:spacing w:val="-3"/>
          <w:sz w:val="24"/>
        </w:rPr>
        <w:t xml:space="preserve"> </w:t>
      </w:r>
      <w:r w:rsidRPr="00F922A0">
        <w:rPr>
          <w:sz w:val="24"/>
        </w:rPr>
        <w:t>интереса;</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развитие</w:t>
      </w:r>
      <w:r w:rsidRPr="00F922A0">
        <w:rPr>
          <w:spacing w:val="-2"/>
          <w:sz w:val="24"/>
        </w:rPr>
        <w:t xml:space="preserve"> </w:t>
      </w:r>
      <w:r w:rsidRPr="00F922A0">
        <w:rPr>
          <w:sz w:val="24"/>
        </w:rPr>
        <w:t>стремления</w:t>
      </w:r>
      <w:r w:rsidRPr="00F922A0">
        <w:rPr>
          <w:spacing w:val="-1"/>
          <w:sz w:val="24"/>
        </w:rPr>
        <w:t xml:space="preserve"> </w:t>
      </w:r>
      <w:r w:rsidRPr="00F922A0">
        <w:rPr>
          <w:sz w:val="24"/>
        </w:rPr>
        <w:t>к</w:t>
      </w:r>
      <w:r w:rsidRPr="00F922A0">
        <w:rPr>
          <w:spacing w:val="-2"/>
          <w:sz w:val="24"/>
        </w:rPr>
        <w:t xml:space="preserve"> </w:t>
      </w:r>
      <w:r w:rsidRPr="00F922A0">
        <w:rPr>
          <w:sz w:val="24"/>
        </w:rPr>
        <w:t>успеху</w:t>
      </w:r>
      <w:r w:rsidRPr="00F922A0">
        <w:rPr>
          <w:spacing w:val="-6"/>
          <w:sz w:val="24"/>
        </w:rPr>
        <w:t xml:space="preserve"> </w:t>
      </w:r>
      <w:r w:rsidRPr="00F922A0">
        <w:rPr>
          <w:sz w:val="24"/>
        </w:rPr>
        <w:t>и</w:t>
      </w:r>
      <w:r w:rsidRPr="00F922A0">
        <w:rPr>
          <w:spacing w:val="-5"/>
          <w:sz w:val="24"/>
        </w:rPr>
        <w:t xml:space="preserve"> </w:t>
      </w:r>
      <w:r w:rsidRPr="00F922A0">
        <w:rPr>
          <w:sz w:val="24"/>
        </w:rPr>
        <w:t>одобрению;</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снятие</w:t>
      </w:r>
      <w:r w:rsidRPr="00F922A0">
        <w:rPr>
          <w:spacing w:val="-3"/>
          <w:sz w:val="24"/>
        </w:rPr>
        <w:t xml:space="preserve"> </w:t>
      </w:r>
      <w:r w:rsidRPr="00F922A0">
        <w:rPr>
          <w:sz w:val="24"/>
        </w:rPr>
        <w:t>неуверенности</w:t>
      </w:r>
      <w:r w:rsidRPr="00F922A0">
        <w:rPr>
          <w:spacing w:val="-1"/>
          <w:sz w:val="24"/>
        </w:rPr>
        <w:t xml:space="preserve"> </w:t>
      </w:r>
      <w:r w:rsidRPr="00F922A0">
        <w:rPr>
          <w:sz w:val="24"/>
        </w:rPr>
        <w:t>в</w:t>
      </w:r>
      <w:r w:rsidRPr="00F922A0">
        <w:rPr>
          <w:spacing w:val="-3"/>
          <w:sz w:val="24"/>
        </w:rPr>
        <w:t xml:space="preserve"> </w:t>
      </w:r>
      <w:r w:rsidRPr="00F922A0">
        <w:rPr>
          <w:sz w:val="24"/>
        </w:rPr>
        <w:t>себе,</w:t>
      </w:r>
      <w:r w:rsidRPr="00F922A0">
        <w:rPr>
          <w:spacing w:val="-1"/>
          <w:sz w:val="24"/>
        </w:rPr>
        <w:t xml:space="preserve"> </w:t>
      </w:r>
      <w:r w:rsidRPr="00F922A0">
        <w:rPr>
          <w:sz w:val="24"/>
        </w:rPr>
        <w:t>боязни</w:t>
      </w:r>
      <w:r w:rsidRPr="00F922A0">
        <w:rPr>
          <w:spacing w:val="-2"/>
          <w:sz w:val="24"/>
        </w:rPr>
        <w:t xml:space="preserve"> </w:t>
      </w:r>
      <w:r w:rsidRPr="00F922A0">
        <w:rPr>
          <w:sz w:val="24"/>
        </w:rPr>
        <w:t>сделать</w:t>
      </w:r>
      <w:r w:rsidRPr="00F922A0">
        <w:rPr>
          <w:spacing w:val="-1"/>
          <w:sz w:val="24"/>
        </w:rPr>
        <w:t xml:space="preserve"> </w:t>
      </w:r>
      <w:r w:rsidRPr="00F922A0">
        <w:rPr>
          <w:sz w:val="24"/>
        </w:rPr>
        <w:t>ошибку</w:t>
      </w:r>
      <w:r w:rsidRPr="00F922A0">
        <w:rPr>
          <w:spacing w:val="-9"/>
          <w:sz w:val="24"/>
        </w:rPr>
        <w:t xml:space="preserve"> </w:t>
      </w:r>
      <w:r w:rsidRPr="00F922A0">
        <w:rPr>
          <w:sz w:val="24"/>
        </w:rPr>
        <w:t>и</w:t>
      </w:r>
      <w:r w:rsidRPr="00F922A0">
        <w:rPr>
          <w:spacing w:val="-2"/>
          <w:sz w:val="24"/>
        </w:rPr>
        <w:t xml:space="preserve"> </w:t>
      </w:r>
      <w:r w:rsidRPr="00F922A0">
        <w:rPr>
          <w:sz w:val="24"/>
        </w:rPr>
        <w:t>получить</w:t>
      </w:r>
      <w:r w:rsidRPr="00F922A0">
        <w:rPr>
          <w:spacing w:val="-1"/>
          <w:sz w:val="24"/>
        </w:rPr>
        <w:t xml:space="preserve"> </w:t>
      </w:r>
      <w:r w:rsidRPr="00F922A0">
        <w:rPr>
          <w:sz w:val="24"/>
        </w:rPr>
        <w:t>за</w:t>
      </w:r>
      <w:r w:rsidRPr="00F922A0">
        <w:rPr>
          <w:spacing w:val="-2"/>
          <w:sz w:val="24"/>
        </w:rPr>
        <w:t xml:space="preserve"> </w:t>
      </w:r>
      <w:r w:rsidRPr="00F922A0">
        <w:rPr>
          <w:sz w:val="24"/>
        </w:rPr>
        <w:t>это</w:t>
      </w:r>
      <w:r w:rsidRPr="00F922A0">
        <w:rPr>
          <w:spacing w:val="4"/>
          <w:sz w:val="24"/>
        </w:rPr>
        <w:t xml:space="preserve"> </w:t>
      </w:r>
      <w:r w:rsidRPr="00F922A0">
        <w:rPr>
          <w:sz w:val="24"/>
        </w:rPr>
        <w:t>порицание;</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развитие</w:t>
      </w:r>
      <w:r w:rsidRPr="00F922A0">
        <w:rPr>
          <w:spacing w:val="-4"/>
          <w:sz w:val="24"/>
        </w:rPr>
        <w:t xml:space="preserve"> </w:t>
      </w:r>
      <w:r w:rsidRPr="00F922A0">
        <w:rPr>
          <w:sz w:val="24"/>
        </w:rPr>
        <w:t>способности</w:t>
      </w:r>
      <w:r w:rsidRPr="00F922A0">
        <w:rPr>
          <w:spacing w:val="-3"/>
          <w:sz w:val="24"/>
        </w:rPr>
        <w:t xml:space="preserve"> </w:t>
      </w:r>
      <w:r w:rsidRPr="00F922A0">
        <w:rPr>
          <w:sz w:val="24"/>
        </w:rPr>
        <w:t>к</w:t>
      </w:r>
      <w:r w:rsidRPr="00F922A0">
        <w:rPr>
          <w:spacing w:val="-4"/>
          <w:sz w:val="24"/>
        </w:rPr>
        <w:t xml:space="preserve"> </w:t>
      </w:r>
      <w:r w:rsidRPr="00F922A0">
        <w:rPr>
          <w:sz w:val="24"/>
        </w:rPr>
        <w:t>самостоятельной</w:t>
      </w:r>
      <w:r w:rsidRPr="00F922A0">
        <w:rPr>
          <w:spacing w:val="-2"/>
          <w:sz w:val="24"/>
        </w:rPr>
        <w:t xml:space="preserve"> </w:t>
      </w:r>
      <w:r w:rsidRPr="00F922A0">
        <w:rPr>
          <w:sz w:val="24"/>
        </w:rPr>
        <w:t>оценке</w:t>
      </w:r>
      <w:r w:rsidRPr="00F922A0">
        <w:rPr>
          <w:spacing w:val="-3"/>
          <w:sz w:val="24"/>
        </w:rPr>
        <w:t xml:space="preserve"> </w:t>
      </w:r>
      <w:r w:rsidRPr="00F922A0">
        <w:rPr>
          <w:sz w:val="24"/>
        </w:rPr>
        <w:t>своей</w:t>
      </w:r>
      <w:r w:rsidRPr="00F922A0">
        <w:rPr>
          <w:spacing w:val="-8"/>
          <w:sz w:val="24"/>
        </w:rPr>
        <w:t xml:space="preserve"> </w:t>
      </w:r>
      <w:r w:rsidRPr="00F922A0">
        <w:rPr>
          <w:sz w:val="24"/>
        </w:rPr>
        <w:t>работы;</w:t>
      </w:r>
    </w:p>
    <w:p w:rsidR="00755FD3" w:rsidRPr="00F922A0" w:rsidRDefault="007E3FA8" w:rsidP="00366414">
      <w:pPr>
        <w:pStyle w:val="a5"/>
        <w:numPr>
          <w:ilvl w:val="0"/>
          <w:numId w:val="57"/>
        </w:numPr>
        <w:tabs>
          <w:tab w:val="left" w:pos="1421"/>
          <w:tab w:val="left" w:pos="1422"/>
        </w:tabs>
        <w:spacing w:before="3" w:line="232" w:lineRule="auto"/>
        <w:ind w:left="1320" w:right="1852" w:hanging="608"/>
        <w:jc w:val="left"/>
        <w:rPr>
          <w:sz w:val="24"/>
        </w:rPr>
      </w:pPr>
      <w:r w:rsidRPr="00F922A0">
        <w:tab/>
      </w:r>
      <w:r w:rsidRPr="00F922A0">
        <w:rPr>
          <w:sz w:val="24"/>
        </w:rPr>
        <w:t>формирование умения общаться и взаимодействовать с другими обучающимися.</w:t>
      </w:r>
      <w:r w:rsidRPr="00F922A0">
        <w:rPr>
          <w:spacing w:val="-58"/>
          <w:sz w:val="24"/>
        </w:rPr>
        <w:t xml:space="preserve"> </w:t>
      </w:r>
      <w:r w:rsidRPr="00F922A0">
        <w:rPr>
          <w:sz w:val="24"/>
        </w:rPr>
        <w:t>Можно</w:t>
      </w:r>
      <w:r w:rsidRPr="00F922A0">
        <w:rPr>
          <w:spacing w:val="-2"/>
          <w:sz w:val="24"/>
        </w:rPr>
        <w:t xml:space="preserve"> </w:t>
      </w:r>
      <w:r w:rsidRPr="00F922A0">
        <w:rPr>
          <w:sz w:val="24"/>
        </w:rPr>
        <w:t>выделить три</w:t>
      </w:r>
      <w:r w:rsidRPr="00F922A0">
        <w:rPr>
          <w:spacing w:val="-1"/>
          <w:sz w:val="24"/>
        </w:rPr>
        <w:t xml:space="preserve"> </w:t>
      </w:r>
      <w:r w:rsidRPr="00F922A0">
        <w:rPr>
          <w:sz w:val="24"/>
        </w:rPr>
        <w:t>принципа</w:t>
      </w:r>
      <w:r w:rsidRPr="00F922A0">
        <w:rPr>
          <w:spacing w:val="-2"/>
          <w:sz w:val="24"/>
        </w:rPr>
        <w:t xml:space="preserve"> </w:t>
      </w:r>
      <w:r w:rsidRPr="00F922A0">
        <w:rPr>
          <w:sz w:val="24"/>
        </w:rPr>
        <w:t>организации</w:t>
      </w:r>
      <w:r w:rsidRPr="00F922A0">
        <w:rPr>
          <w:spacing w:val="-1"/>
          <w:sz w:val="24"/>
        </w:rPr>
        <w:t xml:space="preserve"> </w:t>
      </w:r>
      <w:r w:rsidRPr="00F922A0">
        <w:rPr>
          <w:sz w:val="24"/>
        </w:rPr>
        <w:t>совместной</w:t>
      </w:r>
      <w:r w:rsidRPr="00F922A0">
        <w:rPr>
          <w:spacing w:val="-1"/>
          <w:sz w:val="24"/>
        </w:rPr>
        <w:t xml:space="preserve"> </w:t>
      </w:r>
      <w:r w:rsidRPr="00F922A0">
        <w:rPr>
          <w:sz w:val="24"/>
        </w:rPr>
        <w:t>деятельности:</w:t>
      </w:r>
    </w:p>
    <w:p w:rsidR="00755FD3" w:rsidRPr="00F922A0" w:rsidRDefault="007E3FA8">
      <w:pPr>
        <w:pStyle w:val="a3"/>
        <w:spacing w:before="63"/>
        <w:jc w:val="left"/>
      </w:pPr>
      <w:r w:rsidRPr="00F922A0">
        <w:t>принцип</w:t>
      </w:r>
      <w:r w:rsidRPr="00F922A0">
        <w:rPr>
          <w:spacing w:val="-5"/>
        </w:rPr>
        <w:t xml:space="preserve"> </w:t>
      </w:r>
      <w:r w:rsidRPr="00F922A0">
        <w:t>индивидуальных</w:t>
      </w:r>
      <w:r w:rsidRPr="00F922A0">
        <w:rPr>
          <w:spacing w:val="-4"/>
        </w:rPr>
        <w:t xml:space="preserve"> </w:t>
      </w:r>
      <w:r w:rsidRPr="00F922A0">
        <w:t>вкладов;</w:t>
      </w:r>
    </w:p>
    <w:p w:rsidR="00755FD3" w:rsidRPr="00F922A0" w:rsidRDefault="00755FD3">
      <w:pPr>
        <w:sectPr w:rsidR="00755FD3" w:rsidRPr="00F922A0">
          <w:footerReference w:type="default" r:id="rId59"/>
          <w:pgSz w:w="11900" w:h="16840"/>
          <w:pgMar w:top="620" w:right="300" w:bottom="280" w:left="0" w:header="0" w:footer="0" w:gutter="0"/>
          <w:cols w:space="720"/>
        </w:sectPr>
      </w:pPr>
    </w:p>
    <w:p w:rsidR="00755FD3" w:rsidRPr="00F922A0" w:rsidRDefault="007E3FA8">
      <w:pPr>
        <w:pStyle w:val="a3"/>
        <w:spacing w:before="64"/>
        <w:ind w:right="652"/>
      </w:pPr>
      <w:r w:rsidRPr="00F922A0">
        <w:lastRenderedPageBreak/>
        <w:t>позиционный принцип, при котором важно столкновение и координация разных позиций членов</w:t>
      </w:r>
      <w:r w:rsidRPr="00F922A0">
        <w:rPr>
          <w:spacing w:val="1"/>
        </w:rPr>
        <w:t xml:space="preserve"> </w:t>
      </w:r>
      <w:r w:rsidRPr="00F922A0">
        <w:t>группы;</w:t>
      </w:r>
    </w:p>
    <w:p w:rsidR="00755FD3" w:rsidRPr="00F922A0" w:rsidRDefault="007E3FA8">
      <w:pPr>
        <w:pStyle w:val="a3"/>
        <w:ind w:right="649"/>
      </w:pPr>
      <w:r w:rsidRPr="00F922A0">
        <w:t>принцип</w:t>
      </w:r>
      <w:r w:rsidRPr="00F922A0">
        <w:rPr>
          <w:spacing w:val="1"/>
        </w:rPr>
        <w:t xml:space="preserve"> </w:t>
      </w:r>
      <w:r w:rsidRPr="00F922A0">
        <w:t>содержательного</w:t>
      </w:r>
      <w:r w:rsidRPr="00F922A0">
        <w:rPr>
          <w:spacing w:val="1"/>
        </w:rPr>
        <w:t xml:space="preserve"> </w:t>
      </w:r>
      <w:r w:rsidRPr="00F922A0">
        <w:t>распределения</w:t>
      </w:r>
      <w:r w:rsidRPr="00F922A0">
        <w:rPr>
          <w:spacing w:val="1"/>
        </w:rPr>
        <w:t xml:space="preserve"> </w:t>
      </w:r>
      <w:r w:rsidRPr="00F922A0">
        <w:t>действий,</w:t>
      </w:r>
      <w:r w:rsidRPr="00F922A0">
        <w:rPr>
          <w:spacing w:val="1"/>
        </w:rPr>
        <w:t xml:space="preserve"> </w:t>
      </w:r>
      <w:r w:rsidRPr="00F922A0">
        <w:t>при</w:t>
      </w:r>
      <w:r w:rsidRPr="00F922A0">
        <w:rPr>
          <w:spacing w:val="1"/>
        </w:rPr>
        <w:t xml:space="preserve"> </w:t>
      </w:r>
      <w:r w:rsidRPr="00F922A0">
        <w:t>котором</w:t>
      </w:r>
      <w:r w:rsidRPr="00F922A0">
        <w:rPr>
          <w:spacing w:val="1"/>
        </w:rPr>
        <w:t xml:space="preserve"> </w:t>
      </w:r>
      <w:r w:rsidRPr="00F922A0">
        <w:t>за</w:t>
      </w:r>
      <w:r w:rsidRPr="00F922A0">
        <w:rPr>
          <w:spacing w:val="1"/>
        </w:rPr>
        <w:t xml:space="preserve"> </w:t>
      </w:r>
      <w:r w:rsidRPr="00F922A0">
        <w:t>обучающимися</w:t>
      </w:r>
      <w:r w:rsidRPr="00F922A0">
        <w:rPr>
          <w:spacing w:val="1"/>
        </w:rPr>
        <w:t xml:space="preserve"> </w:t>
      </w:r>
      <w:r w:rsidRPr="00F922A0">
        <w:t>закреплены</w:t>
      </w:r>
      <w:r w:rsidRPr="00F922A0">
        <w:rPr>
          <w:spacing w:val="-57"/>
        </w:rPr>
        <w:t xml:space="preserve"> </w:t>
      </w:r>
      <w:r w:rsidRPr="00F922A0">
        <w:t>определѐнные</w:t>
      </w:r>
      <w:r w:rsidRPr="00F922A0">
        <w:rPr>
          <w:spacing w:val="-3"/>
        </w:rPr>
        <w:t xml:space="preserve"> </w:t>
      </w:r>
      <w:r w:rsidRPr="00F922A0">
        <w:t>модели</w:t>
      </w:r>
      <w:r w:rsidRPr="00F922A0">
        <w:rPr>
          <w:spacing w:val="-10"/>
        </w:rPr>
        <w:t xml:space="preserve"> </w:t>
      </w:r>
      <w:r w:rsidRPr="00F922A0">
        <w:t>действий.</w:t>
      </w:r>
    </w:p>
    <w:p w:rsidR="00755FD3" w:rsidRPr="00F922A0" w:rsidRDefault="007E3FA8">
      <w:pPr>
        <w:pStyle w:val="a3"/>
        <w:ind w:right="641" w:firstLine="720"/>
      </w:pPr>
      <w:r w:rsidRPr="00F922A0">
        <w:t>Группа</w:t>
      </w:r>
      <w:r w:rsidRPr="00F922A0">
        <w:rPr>
          <w:spacing w:val="1"/>
        </w:rPr>
        <w:t xml:space="preserve"> </w:t>
      </w:r>
      <w:r w:rsidRPr="00F922A0">
        <w:t>может</w:t>
      </w:r>
      <w:r w:rsidRPr="00F922A0">
        <w:rPr>
          <w:spacing w:val="1"/>
        </w:rPr>
        <w:t xml:space="preserve"> </w:t>
      </w:r>
      <w:r w:rsidRPr="00F922A0">
        <w:t>быть</w:t>
      </w:r>
      <w:r w:rsidRPr="00F922A0">
        <w:rPr>
          <w:spacing w:val="1"/>
        </w:rPr>
        <w:t xml:space="preserve"> </w:t>
      </w:r>
      <w:r w:rsidRPr="00F922A0">
        <w:t>составлена</w:t>
      </w:r>
      <w:r w:rsidRPr="00F922A0">
        <w:rPr>
          <w:spacing w:val="1"/>
        </w:rPr>
        <w:t xml:space="preserve"> </w:t>
      </w:r>
      <w:r w:rsidRPr="00F922A0">
        <w:t>из</w:t>
      </w:r>
      <w:r w:rsidRPr="00F922A0">
        <w:rPr>
          <w:spacing w:val="1"/>
        </w:rPr>
        <w:t xml:space="preserve"> </w:t>
      </w:r>
      <w:r w:rsidRPr="00F922A0">
        <w:t>обучающегося,</w:t>
      </w:r>
      <w:r w:rsidRPr="00F922A0">
        <w:rPr>
          <w:spacing w:val="1"/>
        </w:rPr>
        <w:t xml:space="preserve"> </w:t>
      </w:r>
      <w:r w:rsidRPr="00F922A0">
        <w:t>имеющего</w:t>
      </w:r>
      <w:r w:rsidRPr="00F922A0">
        <w:rPr>
          <w:spacing w:val="1"/>
        </w:rPr>
        <w:t xml:space="preserve"> </w:t>
      </w:r>
      <w:r w:rsidRPr="00F922A0">
        <w:t>высокий</w:t>
      </w:r>
      <w:r w:rsidRPr="00F922A0">
        <w:rPr>
          <w:spacing w:val="1"/>
        </w:rPr>
        <w:t xml:space="preserve"> </w:t>
      </w:r>
      <w:r w:rsidRPr="00F922A0">
        <w:t>уровень</w:t>
      </w:r>
      <w:r w:rsidRPr="00F922A0">
        <w:rPr>
          <w:spacing w:val="1"/>
        </w:rPr>
        <w:t xml:space="preserve"> </w:t>
      </w:r>
      <w:r w:rsidRPr="00F922A0">
        <w:t>интеллектуального развития, обучающегося с недостаточным уровнем компетенции в изучаемом</w:t>
      </w:r>
      <w:r w:rsidRPr="00F922A0">
        <w:rPr>
          <w:spacing w:val="1"/>
        </w:rPr>
        <w:t xml:space="preserve"> </w:t>
      </w:r>
      <w:r w:rsidRPr="00F922A0">
        <w:t>предмете и обучающегося с низким уровнем познавательной активности. Кроме того, группы могут</w:t>
      </w:r>
      <w:r w:rsidRPr="00F922A0">
        <w:rPr>
          <w:spacing w:val="1"/>
        </w:rPr>
        <w:t xml:space="preserve"> </w:t>
      </w:r>
      <w:r w:rsidRPr="00F922A0">
        <w:t>быть созданы на основе пожеланий самих обучающихся: по сходным интересам, стилям работы,</w:t>
      </w:r>
      <w:r w:rsidRPr="00F922A0">
        <w:rPr>
          <w:spacing w:val="1"/>
        </w:rPr>
        <w:t xml:space="preserve"> </w:t>
      </w:r>
      <w:r w:rsidRPr="00F922A0">
        <w:t>дружеским</w:t>
      </w:r>
      <w:r w:rsidRPr="00F922A0">
        <w:rPr>
          <w:spacing w:val="-2"/>
        </w:rPr>
        <w:t xml:space="preserve"> </w:t>
      </w:r>
      <w:r w:rsidRPr="00F922A0">
        <w:t>отношениям</w:t>
      </w:r>
      <w:r w:rsidRPr="00F922A0">
        <w:rPr>
          <w:spacing w:val="-1"/>
        </w:rPr>
        <w:t xml:space="preserve"> </w:t>
      </w:r>
      <w:r w:rsidRPr="00F922A0">
        <w:t>и т. п.</w:t>
      </w:r>
    </w:p>
    <w:p w:rsidR="00755FD3" w:rsidRPr="00F922A0" w:rsidRDefault="007E3FA8">
      <w:pPr>
        <w:pStyle w:val="a3"/>
        <w:ind w:left="1320"/>
      </w:pPr>
      <w:r w:rsidRPr="00F922A0">
        <w:t>Роли</w:t>
      </w:r>
      <w:r w:rsidRPr="00F922A0">
        <w:rPr>
          <w:spacing w:val="-2"/>
        </w:rPr>
        <w:t xml:space="preserve"> </w:t>
      </w:r>
      <w:r w:rsidRPr="00F922A0">
        <w:t>обучающихся</w:t>
      </w:r>
      <w:r w:rsidRPr="00F922A0">
        <w:rPr>
          <w:spacing w:val="-2"/>
        </w:rPr>
        <w:t xml:space="preserve"> </w:t>
      </w:r>
      <w:r w:rsidRPr="00F922A0">
        <w:t>при</w:t>
      </w:r>
      <w:r w:rsidRPr="00F922A0">
        <w:rPr>
          <w:spacing w:val="-4"/>
        </w:rPr>
        <w:t xml:space="preserve"> </w:t>
      </w:r>
      <w:r w:rsidRPr="00F922A0">
        <w:t>работе</w:t>
      </w:r>
      <w:r w:rsidRPr="00F922A0">
        <w:rPr>
          <w:spacing w:val="-3"/>
        </w:rPr>
        <w:t xml:space="preserve"> </w:t>
      </w:r>
      <w:r w:rsidRPr="00F922A0">
        <w:t>в</w:t>
      </w:r>
      <w:r w:rsidRPr="00F922A0">
        <w:rPr>
          <w:spacing w:val="-3"/>
        </w:rPr>
        <w:t xml:space="preserve"> </w:t>
      </w:r>
      <w:r w:rsidRPr="00F922A0">
        <w:t>группе</w:t>
      </w:r>
      <w:r w:rsidRPr="00F922A0">
        <w:rPr>
          <w:spacing w:val="-3"/>
        </w:rPr>
        <w:t xml:space="preserve"> </w:t>
      </w:r>
      <w:r w:rsidRPr="00F922A0">
        <w:t>могут распределяться</w:t>
      </w:r>
      <w:r w:rsidRPr="00F922A0">
        <w:rPr>
          <w:spacing w:val="-3"/>
        </w:rPr>
        <w:t xml:space="preserve"> </w:t>
      </w:r>
      <w:r w:rsidRPr="00F922A0">
        <w:t>по-</w:t>
      </w:r>
      <w:r w:rsidRPr="00F922A0">
        <w:rPr>
          <w:spacing w:val="-3"/>
        </w:rPr>
        <w:t xml:space="preserve"> </w:t>
      </w:r>
      <w:r w:rsidRPr="00F922A0">
        <w:t>разному:</w:t>
      </w:r>
    </w:p>
    <w:p w:rsidR="00755FD3" w:rsidRPr="00F922A0" w:rsidRDefault="007E3FA8" w:rsidP="00366414">
      <w:pPr>
        <w:pStyle w:val="a5"/>
        <w:numPr>
          <w:ilvl w:val="0"/>
          <w:numId w:val="57"/>
        </w:numPr>
        <w:tabs>
          <w:tab w:val="left" w:pos="1422"/>
        </w:tabs>
        <w:spacing w:line="338" w:lineRule="exact"/>
        <w:ind w:hanging="710"/>
        <w:rPr>
          <w:sz w:val="24"/>
        </w:rPr>
      </w:pPr>
      <w:r w:rsidRPr="00F922A0">
        <w:rPr>
          <w:sz w:val="24"/>
        </w:rPr>
        <w:t>все</w:t>
      </w:r>
      <w:r w:rsidRPr="00F922A0">
        <w:rPr>
          <w:spacing w:val="-4"/>
          <w:sz w:val="24"/>
        </w:rPr>
        <w:t xml:space="preserve"> </w:t>
      </w:r>
      <w:r w:rsidRPr="00F922A0">
        <w:rPr>
          <w:sz w:val="24"/>
        </w:rPr>
        <w:t>роли</w:t>
      </w:r>
      <w:r w:rsidRPr="00F922A0">
        <w:rPr>
          <w:spacing w:val="-1"/>
          <w:sz w:val="24"/>
        </w:rPr>
        <w:t xml:space="preserve"> </w:t>
      </w:r>
      <w:r w:rsidRPr="00F922A0">
        <w:rPr>
          <w:sz w:val="24"/>
        </w:rPr>
        <w:t>заранее</w:t>
      </w:r>
      <w:r w:rsidRPr="00F922A0">
        <w:rPr>
          <w:spacing w:val="-4"/>
          <w:sz w:val="24"/>
        </w:rPr>
        <w:t xml:space="preserve"> </w:t>
      </w:r>
      <w:r w:rsidRPr="00F922A0">
        <w:rPr>
          <w:sz w:val="24"/>
        </w:rPr>
        <w:t>распределены</w:t>
      </w:r>
      <w:r w:rsidRPr="00F922A0">
        <w:rPr>
          <w:spacing w:val="-1"/>
          <w:sz w:val="24"/>
        </w:rPr>
        <w:t xml:space="preserve"> </w:t>
      </w:r>
      <w:r w:rsidRPr="00F922A0">
        <w:rPr>
          <w:sz w:val="24"/>
        </w:rPr>
        <w:t>учителем;</w:t>
      </w:r>
    </w:p>
    <w:p w:rsidR="00755FD3" w:rsidRPr="00F922A0" w:rsidRDefault="007E3FA8" w:rsidP="00366414">
      <w:pPr>
        <w:pStyle w:val="a5"/>
        <w:numPr>
          <w:ilvl w:val="0"/>
          <w:numId w:val="57"/>
        </w:numPr>
        <w:tabs>
          <w:tab w:val="left" w:pos="1422"/>
        </w:tabs>
        <w:spacing w:before="1" w:line="235" w:lineRule="auto"/>
        <w:ind w:right="647"/>
        <w:rPr>
          <w:sz w:val="24"/>
        </w:rPr>
      </w:pPr>
      <w:r w:rsidRPr="00F922A0">
        <w:rPr>
          <w:sz w:val="24"/>
        </w:rPr>
        <w:t>роли</w:t>
      </w:r>
      <w:r w:rsidRPr="00F922A0">
        <w:rPr>
          <w:spacing w:val="-11"/>
          <w:sz w:val="24"/>
        </w:rPr>
        <w:t xml:space="preserve"> </w:t>
      </w:r>
      <w:r w:rsidRPr="00F922A0">
        <w:rPr>
          <w:sz w:val="24"/>
        </w:rPr>
        <w:t>участников</w:t>
      </w:r>
      <w:r w:rsidRPr="00F922A0">
        <w:rPr>
          <w:spacing w:val="-15"/>
          <w:sz w:val="24"/>
        </w:rPr>
        <w:t xml:space="preserve"> </w:t>
      </w:r>
      <w:r w:rsidRPr="00F922A0">
        <w:rPr>
          <w:sz w:val="24"/>
        </w:rPr>
        <w:t>смешаны:</w:t>
      </w:r>
      <w:r w:rsidRPr="00F922A0">
        <w:rPr>
          <w:spacing w:val="-14"/>
          <w:sz w:val="24"/>
        </w:rPr>
        <w:t xml:space="preserve"> </w:t>
      </w:r>
      <w:r w:rsidRPr="00F922A0">
        <w:rPr>
          <w:sz w:val="24"/>
        </w:rPr>
        <w:t>для</w:t>
      </w:r>
      <w:r w:rsidRPr="00F922A0">
        <w:rPr>
          <w:spacing w:val="-14"/>
          <w:sz w:val="24"/>
        </w:rPr>
        <w:t xml:space="preserve"> </w:t>
      </w:r>
      <w:r w:rsidRPr="00F922A0">
        <w:rPr>
          <w:sz w:val="24"/>
        </w:rPr>
        <w:t>части</w:t>
      </w:r>
      <w:r w:rsidRPr="00F922A0">
        <w:rPr>
          <w:spacing w:val="-12"/>
          <w:sz w:val="24"/>
        </w:rPr>
        <w:t xml:space="preserve"> </w:t>
      </w:r>
      <w:r w:rsidRPr="00F922A0">
        <w:rPr>
          <w:sz w:val="24"/>
        </w:rPr>
        <w:t>обучающихся</w:t>
      </w:r>
      <w:r w:rsidRPr="00F922A0">
        <w:rPr>
          <w:spacing w:val="-14"/>
          <w:sz w:val="24"/>
        </w:rPr>
        <w:t xml:space="preserve"> </w:t>
      </w:r>
      <w:r w:rsidRPr="00F922A0">
        <w:rPr>
          <w:sz w:val="24"/>
        </w:rPr>
        <w:t>они</w:t>
      </w:r>
      <w:r w:rsidRPr="00F922A0">
        <w:rPr>
          <w:spacing w:val="-14"/>
          <w:sz w:val="24"/>
        </w:rPr>
        <w:t xml:space="preserve"> </w:t>
      </w:r>
      <w:r w:rsidRPr="00F922A0">
        <w:rPr>
          <w:sz w:val="24"/>
        </w:rPr>
        <w:t>строго</w:t>
      </w:r>
      <w:r w:rsidRPr="00F922A0">
        <w:rPr>
          <w:spacing w:val="-14"/>
          <w:sz w:val="24"/>
        </w:rPr>
        <w:t xml:space="preserve"> </w:t>
      </w:r>
      <w:r w:rsidRPr="00F922A0">
        <w:rPr>
          <w:sz w:val="24"/>
        </w:rPr>
        <w:t>заданы</w:t>
      </w:r>
      <w:r w:rsidRPr="00F922A0">
        <w:rPr>
          <w:spacing w:val="-14"/>
          <w:sz w:val="24"/>
        </w:rPr>
        <w:t xml:space="preserve"> </w:t>
      </w:r>
      <w:r w:rsidRPr="00F922A0">
        <w:rPr>
          <w:sz w:val="24"/>
        </w:rPr>
        <w:t>и</w:t>
      </w:r>
      <w:r w:rsidRPr="00F922A0">
        <w:rPr>
          <w:spacing w:val="-14"/>
          <w:sz w:val="24"/>
        </w:rPr>
        <w:t xml:space="preserve"> </w:t>
      </w:r>
      <w:r w:rsidRPr="00F922A0">
        <w:rPr>
          <w:sz w:val="24"/>
        </w:rPr>
        <w:t>неизменны</w:t>
      </w:r>
      <w:r w:rsidRPr="00F922A0">
        <w:rPr>
          <w:spacing w:val="-15"/>
          <w:sz w:val="24"/>
        </w:rPr>
        <w:t xml:space="preserve"> </w:t>
      </w:r>
      <w:r w:rsidRPr="00F922A0">
        <w:rPr>
          <w:sz w:val="24"/>
        </w:rPr>
        <w:t>в</w:t>
      </w:r>
      <w:r w:rsidRPr="00F922A0">
        <w:rPr>
          <w:spacing w:val="-14"/>
          <w:sz w:val="24"/>
        </w:rPr>
        <w:t xml:space="preserve"> </w:t>
      </w:r>
      <w:r w:rsidRPr="00F922A0">
        <w:rPr>
          <w:sz w:val="24"/>
        </w:rPr>
        <w:t>течение</w:t>
      </w:r>
      <w:r w:rsidRPr="00F922A0">
        <w:rPr>
          <w:spacing w:val="-58"/>
          <w:sz w:val="24"/>
        </w:rPr>
        <w:t xml:space="preserve"> </w:t>
      </w:r>
      <w:r w:rsidRPr="00F922A0">
        <w:rPr>
          <w:sz w:val="24"/>
        </w:rPr>
        <w:t>всего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решения</w:t>
      </w:r>
      <w:r w:rsidRPr="00F922A0">
        <w:rPr>
          <w:spacing w:val="1"/>
          <w:sz w:val="24"/>
        </w:rPr>
        <w:t xml:space="preserve"> </w:t>
      </w:r>
      <w:r w:rsidRPr="00F922A0">
        <w:rPr>
          <w:sz w:val="24"/>
        </w:rPr>
        <w:t>задачи,</w:t>
      </w:r>
      <w:r w:rsidRPr="00F922A0">
        <w:rPr>
          <w:spacing w:val="1"/>
          <w:sz w:val="24"/>
        </w:rPr>
        <w:t xml:space="preserve"> </w:t>
      </w:r>
      <w:r w:rsidRPr="00F922A0">
        <w:rPr>
          <w:sz w:val="24"/>
        </w:rPr>
        <w:t>другая</w:t>
      </w:r>
      <w:r w:rsidRPr="00F922A0">
        <w:rPr>
          <w:spacing w:val="1"/>
          <w:sz w:val="24"/>
        </w:rPr>
        <w:t xml:space="preserve"> </w:t>
      </w:r>
      <w:r w:rsidRPr="00F922A0">
        <w:rPr>
          <w:sz w:val="24"/>
        </w:rPr>
        <w:t>часть</w:t>
      </w:r>
      <w:r w:rsidRPr="00F922A0">
        <w:rPr>
          <w:spacing w:val="1"/>
          <w:sz w:val="24"/>
        </w:rPr>
        <w:t xml:space="preserve"> </w:t>
      </w:r>
      <w:r w:rsidRPr="00F922A0">
        <w:rPr>
          <w:sz w:val="24"/>
        </w:rPr>
        <w:t>группы</w:t>
      </w:r>
      <w:r w:rsidRPr="00F922A0">
        <w:rPr>
          <w:spacing w:val="1"/>
          <w:sz w:val="24"/>
        </w:rPr>
        <w:t xml:space="preserve"> </w:t>
      </w:r>
      <w:r w:rsidRPr="00F922A0">
        <w:rPr>
          <w:sz w:val="24"/>
        </w:rPr>
        <w:t>определяет</w:t>
      </w:r>
      <w:r w:rsidRPr="00F922A0">
        <w:rPr>
          <w:spacing w:val="1"/>
          <w:sz w:val="24"/>
        </w:rPr>
        <w:t xml:space="preserve"> </w:t>
      </w:r>
      <w:r w:rsidRPr="00F922A0">
        <w:rPr>
          <w:sz w:val="24"/>
        </w:rPr>
        <w:t>роли</w:t>
      </w:r>
      <w:r w:rsidRPr="00F922A0">
        <w:rPr>
          <w:spacing w:val="1"/>
          <w:sz w:val="24"/>
        </w:rPr>
        <w:t xml:space="preserve"> </w:t>
      </w:r>
      <w:r w:rsidRPr="00F922A0">
        <w:rPr>
          <w:sz w:val="24"/>
        </w:rPr>
        <w:t>самостоятельно,</w:t>
      </w:r>
      <w:r w:rsidRPr="00F922A0">
        <w:rPr>
          <w:spacing w:val="1"/>
          <w:sz w:val="24"/>
        </w:rPr>
        <w:t xml:space="preserve"> </w:t>
      </w:r>
      <w:r w:rsidRPr="00F922A0">
        <w:rPr>
          <w:sz w:val="24"/>
        </w:rPr>
        <w:t>исходя</w:t>
      </w:r>
      <w:r w:rsidRPr="00F922A0">
        <w:rPr>
          <w:spacing w:val="-3"/>
          <w:sz w:val="24"/>
        </w:rPr>
        <w:t xml:space="preserve"> </w:t>
      </w:r>
      <w:r w:rsidRPr="00F922A0">
        <w:rPr>
          <w:sz w:val="24"/>
        </w:rPr>
        <w:t>из своего</w:t>
      </w:r>
      <w:r w:rsidRPr="00F922A0">
        <w:rPr>
          <w:spacing w:val="-17"/>
          <w:sz w:val="24"/>
        </w:rPr>
        <w:t xml:space="preserve"> </w:t>
      </w:r>
      <w:r w:rsidRPr="00F922A0">
        <w:rPr>
          <w:sz w:val="24"/>
        </w:rPr>
        <w:t>желания;</w:t>
      </w:r>
    </w:p>
    <w:p w:rsidR="00755FD3" w:rsidRPr="00F922A0" w:rsidRDefault="007E3FA8" w:rsidP="00366414">
      <w:pPr>
        <w:pStyle w:val="a5"/>
        <w:numPr>
          <w:ilvl w:val="0"/>
          <w:numId w:val="57"/>
        </w:numPr>
        <w:tabs>
          <w:tab w:val="left" w:pos="1422"/>
        </w:tabs>
        <w:spacing w:before="3" w:line="337" w:lineRule="exact"/>
        <w:ind w:hanging="710"/>
        <w:rPr>
          <w:sz w:val="24"/>
        </w:rPr>
      </w:pPr>
      <w:r w:rsidRPr="00F922A0">
        <w:rPr>
          <w:sz w:val="24"/>
        </w:rPr>
        <w:t>участники</w:t>
      </w:r>
      <w:r w:rsidRPr="00F922A0">
        <w:rPr>
          <w:spacing w:val="-3"/>
          <w:sz w:val="24"/>
        </w:rPr>
        <w:t xml:space="preserve"> </w:t>
      </w:r>
      <w:r w:rsidRPr="00F922A0">
        <w:rPr>
          <w:sz w:val="24"/>
        </w:rPr>
        <w:t>группы</w:t>
      </w:r>
      <w:r w:rsidRPr="00F922A0">
        <w:rPr>
          <w:spacing w:val="-3"/>
          <w:sz w:val="24"/>
        </w:rPr>
        <w:t xml:space="preserve"> </w:t>
      </w:r>
      <w:r w:rsidRPr="00F922A0">
        <w:rPr>
          <w:sz w:val="24"/>
        </w:rPr>
        <w:t>сами выбирают</w:t>
      </w:r>
      <w:r w:rsidRPr="00F922A0">
        <w:rPr>
          <w:spacing w:val="-2"/>
          <w:sz w:val="24"/>
        </w:rPr>
        <w:t xml:space="preserve"> </w:t>
      </w:r>
      <w:r w:rsidRPr="00F922A0">
        <w:rPr>
          <w:sz w:val="24"/>
        </w:rPr>
        <w:t>себе</w:t>
      </w:r>
      <w:r w:rsidRPr="00F922A0">
        <w:rPr>
          <w:spacing w:val="-6"/>
          <w:sz w:val="24"/>
        </w:rPr>
        <w:t xml:space="preserve"> </w:t>
      </w:r>
      <w:r w:rsidRPr="00F922A0">
        <w:rPr>
          <w:sz w:val="24"/>
        </w:rPr>
        <w:t>роли.</w:t>
      </w:r>
    </w:p>
    <w:p w:rsidR="00755FD3" w:rsidRPr="00F922A0" w:rsidRDefault="007E3FA8">
      <w:pPr>
        <w:pStyle w:val="a3"/>
        <w:ind w:right="636" w:firstLine="720"/>
      </w:pPr>
      <w:r w:rsidRPr="00F922A0">
        <w:t>Во время работы обучающихся в группах учитель может занимать следующие позиции —</w:t>
      </w:r>
      <w:r w:rsidRPr="00F922A0">
        <w:rPr>
          <w:spacing w:val="1"/>
        </w:rPr>
        <w:t xml:space="preserve"> </w:t>
      </w:r>
      <w:r w:rsidRPr="00F922A0">
        <w:t>руководителя,</w:t>
      </w:r>
      <w:r w:rsidRPr="00F922A0">
        <w:rPr>
          <w:spacing w:val="1"/>
        </w:rPr>
        <w:t xml:space="preserve"> </w:t>
      </w:r>
      <w:r w:rsidRPr="00F922A0">
        <w:t>«режиссѐра»</w:t>
      </w:r>
      <w:r w:rsidRPr="00F922A0">
        <w:rPr>
          <w:spacing w:val="1"/>
        </w:rPr>
        <w:t xml:space="preserve"> </w:t>
      </w:r>
      <w:r w:rsidRPr="00F922A0">
        <w:t>группы;</w:t>
      </w:r>
      <w:r w:rsidRPr="00F922A0">
        <w:rPr>
          <w:spacing w:val="1"/>
        </w:rPr>
        <w:t xml:space="preserve"> </w:t>
      </w:r>
      <w:r w:rsidRPr="00F922A0">
        <w:t>выполнять</w:t>
      </w:r>
      <w:r w:rsidRPr="00F922A0">
        <w:rPr>
          <w:spacing w:val="1"/>
        </w:rPr>
        <w:t xml:space="preserve"> </w:t>
      </w:r>
      <w:r w:rsidRPr="00F922A0">
        <w:t>функции</w:t>
      </w:r>
      <w:r w:rsidRPr="00F922A0">
        <w:rPr>
          <w:spacing w:val="1"/>
        </w:rPr>
        <w:t xml:space="preserve"> </w:t>
      </w:r>
      <w:r w:rsidRPr="00F922A0">
        <w:t>одного</w:t>
      </w:r>
      <w:r w:rsidRPr="00F922A0">
        <w:rPr>
          <w:spacing w:val="1"/>
        </w:rPr>
        <w:t xml:space="preserve"> </w:t>
      </w:r>
      <w:r w:rsidRPr="00F922A0">
        <w:t>из</w:t>
      </w:r>
      <w:r w:rsidRPr="00F922A0">
        <w:rPr>
          <w:spacing w:val="1"/>
        </w:rPr>
        <w:t xml:space="preserve"> </w:t>
      </w:r>
      <w:r w:rsidRPr="00F922A0">
        <w:t>участников</w:t>
      </w:r>
      <w:r w:rsidRPr="00F922A0">
        <w:rPr>
          <w:spacing w:val="1"/>
        </w:rPr>
        <w:t xml:space="preserve"> </w:t>
      </w:r>
      <w:r w:rsidRPr="00F922A0">
        <w:t>группы;</w:t>
      </w:r>
      <w:r w:rsidRPr="00F922A0">
        <w:rPr>
          <w:spacing w:val="1"/>
        </w:rPr>
        <w:t xml:space="preserve"> </w:t>
      </w:r>
      <w:r w:rsidRPr="00F922A0">
        <w:t>быть</w:t>
      </w:r>
      <w:r w:rsidRPr="00F922A0">
        <w:rPr>
          <w:spacing w:val="1"/>
        </w:rPr>
        <w:t xml:space="preserve"> </w:t>
      </w:r>
      <w:r w:rsidRPr="00F922A0">
        <w:t>экспертом, отслеживающим и оценивающим ход и результаты групповой работы, наблюдателем за</w:t>
      </w:r>
      <w:r w:rsidRPr="00F922A0">
        <w:rPr>
          <w:spacing w:val="1"/>
        </w:rPr>
        <w:t xml:space="preserve"> </w:t>
      </w:r>
      <w:r w:rsidRPr="00F922A0">
        <w:t>работой</w:t>
      </w:r>
      <w:r w:rsidRPr="00F922A0">
        <w:rPr>
          <w:spacing w:val="-1"/>
        </w:rPr>
        <w:t xml:space="preserve"> </w:t>
      </w:r>
      <w:r w:rsidRPr="00F922A0">
        <w:t>группы.</w:t>
      </w:r>
    </w:p>
    <w:p w:rsidR="00755FD3" w:rsidRPr="00F922A0" w:rsidRDefault="007E3FA8">
      <w:pPr>
        <w:pStyle w:val="a3"/>
        <w:ind w:right="648" w:firstLine="720"/>
      </w:pPr>
      <w:r w:rsidRPr="00F922A0">
        <w:t>Частным</w:t>
      </w:r>
      <w:r w:rsidRPr="00F922A0">
        <w:rPr>
          <w:spacing w:val="-6"/>
        </w:rPr>
        <w:t xml:space="preserve"> </w:t>
      </w:r>
      <w:r w:rsidRPr="00F922A0">
        <w:t>случаем</w:t>
      </w:r>
      <w:r w:rsidRPr="00F922A0">
        <w:rPr>
          <w:spacing w:val="-6"/>
        </w:rPr>
        <w:t xml:space="preserve"> </w:t>
      </w:r>
      <w:r w:rsidRPr="00F922A0">
        <w:t>групповой</w:t>
      </w:r>
      <w:r w:rsidRPr="00F922A0">
        <w:rPr>
          <w:spacing w:val="-3"/>
        </w:rPr>
        <w:t xml:space="preserve"> </w:t>
      </w:r>
      <w:r w:rsidRPr="00F922A0">
        <w:t>совместной</w:t>
      </w:r>
      <w:r w:rsidRPr="00F922A0">
        <w:rPr>
          <w:spacing w:val="-4"/>
        </w:rPr>
        <w:t xml:space="preserve"> </w:t>
      </w:r>
      <w:r w:rsidRPr="00F922A0">
        <w:t>деятельности</w:t>
      </w:r>
      <w:r w:rsidRPr="00F922A0">
        <w:rPr>
          <w:spacing w:val="-3"/>
        </w:rPr>
        <w:t xml:space="preserve"> </w:t>
      </w:r>
      <w:r w:rsidRPr="00F922A0">
        <w:t>обучающихся</w:t>
      </w:r>
      <w:r w:rsidRPr="00F922A0">
        <w:rPr>
          <w:spacing w:val="-4"/>
        </w:rPr>
        <w:t xml:space="preserve"> </w:t>
      </w:r>
      <w:r w:rsidRPr="00F922A0">
        <w:t>является</w:t>
      </w:r>
      <w:r w:rsidRPr="00F922A0">
        <w:rPr>
          <w:spacing w:val="-3"/>
        </w:rPr>
        <w:t xml:space="preserve"> </w:t>
      </w:r>
      <w:r w:rsidRPr="00F922A0">
        <w:t>работа</w:t>
      </w:r>
      <w:r w:rsidRPr="00F922A0">
        <w:rPr>
          <w:spacing w:val="-6"/>
        </w:rPr>
        <w:t xml:space="preserve"> </w:t>
      </w:r>
      <w:r w:rsidRPr="00F922A0">
        <w:t>парами.</w:t>
      </w:r>
      <w:r w:rsidRPr="00F922A0">
        <w:rPr>
          <w:spacing w:val="-57"/>
        </w:rPr>
        <w:t xml:space="preserve"> </w:t>
      </w:r>
      <w:r w:rsidRPr="00F922A0">
        <w:t>Эта</w:t>
      </w:r>
      <w:r w:rsidRPr="00F922A0">
        <w:rPr>
          <w:spacing w:val="1"/>
        </w:rPr>
        <w:t xml:space="preserve"> </w:t>
      </w:r>
      <w:r w:rsidRPr="00F922A0">
        <w:t>форма</w:t>
      </w:r>
      <w:r w:rsidRPr="00F922A0">
        <w:rPr>
          <w:spacing w:val="1"/>
        </w:rPr>
        <w:t xml:space="preserve"> </w:t>
      </w:r>
      <w:r w:rsidRPr="00F922A0">
        <w:t>учебной</w:t>
      </w:r>
      <w:r w:rsidRPr="00F922A0">
        <w:rPr>
          <w:spacing w:val="1"/>
        </w:rPr>
        <w:t xml:space="preserve"> </w:t>
      </w:r>
      <w:r w:rsidRPr="00F922A0">
        <w:t>деятельности</w:t>
      </w:r>
      <w:r w:rsidRPr="00F922A0">
        <w:rPr>
          <w:spacing w:val="1"/>
        </w:rPr>
        <w:t xml:space="preserve"> </w:t>
      </w:r>
      <w:r w:rsidRPr="00F922A0">
        <w:t>может</w:t>
      </w:r>
      <w:r w:rsidRPr="00F922A0">
        <w:rPr>
          <w:spacing w:val="1"/>
        </w:rPr>
        <w:t xml:space="preserve"> </w:t>
      </w:r>
      <w:r w:rsidRPr="00F922A0">
        <w:t>быть</w:t>
      </w:r>
      <w:r w:rsidRPr="00F922A0">
        <w:rPr>
          <w:spacing w:val="1"/>
        </w:rPr>
        <w:t xml:space="preserve"> </w:t>
      </w:r>
      <w:r w:rsidRPr="00F922A0">
        <w:t>использована</w:t>
      </w:r>
      <w:r w:rsidRPr="00F922A0">
        <w:rPr>
          <w:spacing w:val="1"/>
        </w:rPr>
        <w:t xml:space="preserve"> </w:t>
      </w:r>
      <w:r w:rsidRPr="00F922A0">
        <w:t>как</w:t>
      </w:r>
      <w:r w:rsidRPr="00F922A0">
        <w:rPr>
          <w:spacing w:val="1"/>
        </w:rPr>
        <w:t xml:space="preserve"> </w:t>
      </w:r>
      <w:r w:rsidRPr="00F922A0">
        <w:t>на</w:t>
      </w:r>
      <w:r w:rsidRPr="00F922A0">
        <w:rPr>
          <w:spacing w:val="1"/>
        </w:rPr>
        <w:t xml:space="preserve"> </w:t>
      </w:r>
      <w:r w:rsidRPr="00F922A0">
        <w:t>этапе</w:t>
      </w:r>
      <w:r w:rsidRPr="00F922A0">
        <w:rPr>
          <w:spacing w:val="1"/>
        </w:rPr>
        <w:t xml:space="preserve"> </w:t>
      </w:r>
      <w:r w:rsidRPr="00F922A0">
        <w:t>предварительной</w:t>
      </w:r>
      <w:r w:rsidRPr="00F922A0">
        <w:rPr>
          <w:spacing w:val="1"/>
        </w:rPr>
        <w:t xml:space="preserve"> </w:t>
      </w:r>
      <w:r w:rsidRPr="00F922A0">
        <w:t>ориентировки, когда школьники выделяют (с помощью учителя или самостоятельно) содержание</w:t>
      </w:r>
      <w:r w:rsidRPr="00F922A0">
        <w:rPr>
          <w:spacing w:val="1"/>
        </w:rPr>
        <w:t xml:space="preserve"> </w:t>
      </w:r>
      <w:r w:rsidRPr="00F922A0">
        <w:t>новых</w:t>
      </w:r>
      <w:r w:rsidRPr="00F922A0">
        <w:rPr>
          <w:spacing w:val="1"/>
        </w:rPr>
        <w:t xml:space="preserve"> </w:t>
      </w:r>
      <w:r w:rsidRPr="00F922A0">
        <w:t>для</w:t>
      </w:r>
      <w:r w:rsidRPr="00F922A0">
        <w:rPr>
          <w:spacing w:val="-3"/>
        </w:rPr>
        <w:t xml:space="preserve"> </w:t>
      </w:r>
      <w:r w:rsidRPr="00F922A0">
        <w:t>них</w:t>
      </w:r>
      <w:r w:rsidRPr="00F922A0">
        <w:rPr>
          <w:spacing w:val="-2"/>
        </w:rPr>
        <w:t xml:space="preserve"> </w:t>
      </w:r>
      <w:r w:rsidRPr="00F922A0">
        <w:t>знаний,</w:t>
      </w:r>
      <w:r w:rsidRPr="00F922A0">
        <w:rPr>
          <w:spacing w:val="-4"/>
        </w:rPr>
        <w:t xml:space="preserve"> </w:t>
      </w:r>
      <w:r w:rsidRPr="00F922A0">
        <w:t>так и на</w:t>
      </w:r>
      <w:r w:rsidRPr="00F922A0">
        <w:rPr>
          <w:spacing w:val="-2"/>
        </w:rPr>
        <w:t xml:space="preserve"> </w:t>
      </w:r>
      <w:r w:rsidRPr="00F922A0">
        <w:t>этапе</w:t>
      </w:r>
      <w:r w:rsidRPr="00F922A0">
        <w:rPr>
          <w:spacing w:val="-2"/>
        </w:rPr>
        <w:t xml:space="preserve"> </w:t>
      </w:r>
      <w:r w:rsidRPr="00F922A0">
        <w:t>отработки материала</w:t>
      </w:r>
      <w:r w:rsidRPr="00F922A0">
        <w:rPr>
          <w:spacing w:val="-2"/>
        </w:rPr>
        <w:t xml:space="preserve"> </w:t>
      </w:r>
      <w:r w:rsidRPr="00F922A0">
        <w:t>и</w:t>
      </w:r>
      <w:r w:rsidRPr="00F922A0">
        <w:rPr>
          <w:spacing w:val="-1"/>
        </w:rPr>
        <w:t xml:space="preserve"> </w:t>
      </w:r>
      <w:r w:rsidRPr="00F922A0">
        <w:t>контроля</w:t>
      </w:r>
      <w:r w:rsidRPr="00F922A0">
        <w:rPr>
          <w:spacing w:val="-4"/>
        </w:rPr>
        <w:t xml:space="preserve"> </w:t>
      </w:r>
      <w:r w:rsidRPr="00F922A0">
        <w:t>процесса</w:t>
      </w:r>
      <w:r w:rsidRPr="00F922A0">
        <w:rPr>
          <w:spacing w:val="2"/>
        </w:rPr>
        <w:t xml:space="preserve"> </w:t>
      </w:r>
      <w:r w:rsidRPr="00F922A0">
        <w:t>усвоения.</w:t>
      </w:r>
    </w:p>
    <w:p w:rsidR="00755FD3" w:rsidRPr="00F922A0" w:rsidRDefault="007E3FA8">
      <w:pPr>
        <w:pStyle w:val="a3"/>
        <w:ind w:left="1320"/>
      </w:pPr>
      <w:r w:rsidRPr="00F922A0">
        <w:t>Организация</w:t>
      </w:r>
      <w:r w:rsidRPr="00F922A0">
        <w:rPr>
          <w:spacing w:val="-7"/>
        </w:rPr>
        <w:t xml:space="preserve"> </w:t>
      </w:r>
      <w:r w:rsidRPr="00F922A0">
        <w:t>парной</w:t>
      </w:r>
      <w:r w:rsidRPr="00F922A0">
        <w:rPr>
          <w:spacing w:val="-3"/>
        </w:rPr>
        <w:t xml:space="preserve"> </w:t>
      </w:r>
      <w:r w:rsidRPr="00F922A0">
        <w:t>работы:</w:t>
      </w:r>
    </w:p>
    <w:p w:rsidR="00755FD3" w:rsidRPr="00F922A0" w:rsidRDefault="007E3FA8" w:rsidP="00366414">
      <w:pPr>
        <w:pStyle w:val="a5"/>
        <w:numPr>
          <w:ilvl w:val="0"/>
          <w:numId w:val="56"/>
        </w:numPr>
        <w:tabs>
          <w:tab w:val="left" w:pos="1422"/>
        </w:tabs>
        <w:spacing w:line="237" w:lineRule="auto"/>
        <w:ind w:right="647"/>
        <w:rPr>
          <w:sz w:val="24"/>
        </w:rPr>
      </w:pPr>
      <w:r w:rsidRPr="00F922A0">
        <w:rPr>
          <w:sz w:val="24"/>
        </w:rPr>
        <w:t>ученики,</w:t>
      </w:r>
      <w:r w:rsidRPr="00F922A0">
        <w:rPr>
          <w:spacing w:val="1"/>
          <w:sz w:val="24"/>
        </w:rPr>
        <w:t xml:space="preserve"> </w:t>
      </w:r>
      <w:r w:rsidRPr="00F922A0">
        <w:rPr>
          <w:sz w:val="24"/>
        </w:rPr>
        <w:t>сидящие</w:t>
      </w:r>
      <w:r w:rsidRPr="00F922A0">
        <w:rPr>
          <w:spacing w:val="1"/>
          <w:sz w:val="24"/>
        </w:rPr>
        <w:t xml:space="preserve"> </w:t>
      </w:r>
      <w:r w:rsidRPr="00F922A0">
        <w:rPr>
          <w:sz w:val="24"/>
        </w:rPr>
        <w:t>за</w:t>
      </w:r>
      <w:r w:rsidRPr="00F922A0">
        <w:rPr>
          <w:spacing w:val="1"/>
          <w:sz w:val="24"/>
        </w:rPr>
        <w:t xml:space="preserve"> </w:t>
      </w:r>
      <w:r w:rsidRPr="00F922A0">
        <w:rPr>
          <w:sz w:val="24"/>
        </w:rPr>
        <w:t>одной</w:t>
      </w:r>
      <w:r w:rsidRPr="00F922A0">
        <w:rPr>
          <w:spacing w:val="1"/>
          <w:sz w:val="24"/>
        </w:rPr>
        <w:t xml:space="preserve"> </w:t>
      </w:r>
      <w:r w:rsidRPr="00F922A0">
        <w:rPr>
          <w:sz w:val="24"/>
        </w:rPr>
        <w:t>партой,</w:t>
      </w:r>
      <w:r w:rsidRPr="00F922A0">
        <w:rPr>
          <w:spacing w:val="1"/>
          <w:sz w:val="24"/>
        </w:rPr>
        <w:t xml:space="preserve"> </w:t>
      </w:r>
      <w:r w:rsidRPr="00F922A0">
        <w:rPr>
          <w:sz w:val="24"/>
        </w:rPr>
        <w:t>получают</w:t>
      </w:r>
      <w:r w:rsidRPr="00F922A0">
        <w:rPr>
          <w:spacing w:val="1"/>
          <w:sz w:val="24"/>
        </w:rPr>
        <w:t xml:space="preserve"> </w:t>
      </w:r>
      <w:r w:rsidRPr="00F922A0">
        <w:rPr>
          <w:sz w:val="24"/>
        </w:rPr>
        <w:t>одно</w:t>
      </w:r>
      <w:r w:rsidRPr="00F922A0">
        <w:rPr>
          <w:spacing w:val="1"/>
          <w:sz w:val="24"/>
        </w:rPr>
        <w:t xml:space="preserve"> </w:t>
      </w:r>
      <w:r w:rsidRPr="00F922A0">
        <w:rPr>
          <w:sz w:val="24"/>
        </w:rPr>
        <w:t>и</w:t>
      </w:r>
      <w:r w:rsidRPr="00F922A0">
        <w:rPr>
          <w:spacing w:val="1"/>
          <w:sz w:val="24"/>
        </w:rPr>
        <w:t xml:space="preserve"> </w:t>
      </w:r>
      <w:r w:rsidRPr="00F922A0">
        <w:rPr>
          <w:sz w:val="24"/>
        </w:rPr>
        <w:t>то</w:t>
      </w:r>
      <w:r w:rsidRPr="00F922A0">
        <w:rPr>
          <w:spacing w:val="1"/>
          <w:sz w:val="24"/>
        </w:rPr>
        <w:t xml:space="preserve"> </w:t>
      </w:r>
      <w:r w:rsidRPr="00F922A0">
        <w:rPr>
          <w:sz w:val="24"/>
        </w:rPr>
        <w:t>же</w:t>
      </w:r>
      <w:r w:rsidRPr="00F922A0">
        <w:rPr>
          <w:spacing w:val="1"/>
          <w:sz w:val="24"/>
        </w:rPr>
        <w:t xml:space="preserve"> </w:t>
      </w:r>
      <w:r w:rsidRPr="00F922A0">
        <w:rPr>
          <w:sz w:val="24"/>
        </w:rPr>
        <w:t>задание;</w:t>
      </w:r>
      <w:r w:rsidRPr="00F922A0">
        <w:rPr>
          <w:spacing w:val="1"/>
          <w:sz w:val="24"/>
        </w:rPr>
        <w:t xml:space="preserve"> </w:t>
      </w:r>
      <w:r w:rsidRPr="00F922A0">
        <w:rPr>
          <w:sz w:val="24"/>
        </w:rPr>
        <w:t>вначале</w:t>
      </w:r>
      <w:r w:rsidRPr="00F922A0">
        <w:rPr>
          <w:spacing w:val="1"/>
          <w:sz w:val="24"/>
        </w:rPr>
        <w:t xml:space="preserve"> </w:t>
      </w:r>
      <w:r w:rsidRPr="00F922A0">
        <w:rPr>
          <w:sz w:val="24"/>
        </w:rPr>
        <w:t>каждый</w:t>
      </w:r>
      <w:r w:rsidRPr="00F922A0">
        <w:rPr>
          <w:spacing w:val="1"/>
          <w:sz w:val="24"/>
        </w:rPr>
        <w:t xml:space="preserve"> </w:t>
      </w:r>
      <w:r w:rsidRPr="00F922A0">
        <w:rPr>
          <w:sz w:val="24"/>
        </w:rPr>
        <w:t>выполняет</w:t>
      </w:r>
      <w:r w:rsidRPr="00F922A0">
        <w:rPr>
          <w:spacing w:val="1"/>
          <w:sz w:val="24"/>
        </w:rPr>
        <w:t xml:space="preserve"> </w:t>
      </w:r>
      <w:r w:rsidRPr="00F922A0">
        <w:rPr>
          <w:sz w:val="24"/>
        </w:rPr>
        <w:t>задание</w:t>
      </w:r>
      <w:r w:rsidRPr="00F922A0">
        <w:rPr>
          <w:spacing w:val="1"/>
          <w:sz w:val="24"/>
        </w:rPr>
        <w:t xml:space="preserve"> </w:t>
      </w:r>
      <w:r w:rsidRPr="00F922A0">
        <w:rPr>
          <w:sz w:val="24"/>
        </w:rPr>
        <w:t>самостоятельно,</w:t>
      </w:r>
      <w:r w:rsidRPr="00F922A0">
        <w:rPr>
          <w:spacing w:val="1"/>
          <w:sz w:val="24"/>
        </w:rPr>
        <w:t xml:space="preserve"> </w:t>
      </w:r>
      <w:r w:rsidRPr="00F922A0">
        <w:rPr>
          <w:sz w:val="24"/>
        </w:rPr>
        <w:t>затем</w:t>
      </w:r>
      <w:r w:rsidRPr="00F922A0">
        <w:rPr>
          <w:spacing w:val="1"/>
          <w:sz w:val="24"/>
        </w:rPr>
        <w:t xml:space="preserve"> </w:t>
      </w:r>
      <w:r w:rsidRPr="00F922A0">
        <w:rPr>
          <w:sz w:val="24"/>
        </w:rPr>
        <w:t>они</w:t>
      </w:r>
      <w:r w:rsidRPr="00F922A0">
        <w:rPr>
          <w:spacing w:val="1"/>
          <w:sz w:val="24"/>
        </w:rPr>
        <w:t xml:space="preserve"> </w:t>
      </w:r>
      <w:r w:rsidRPr="00F922A0">
        <w:rPr>
          <w:sz w:val="24"/>
        </w:rPr>
        <w:t>обмениваются</w:t>
      </w:r>
      <w:r w:rsidRPr="00F922A0">
        <w:rPr>
          <w:spacing w:val="1"/>
          <w:sz w:val="24"/>
        </w:rPr>
        <w:t xml:space="preserve"> </w:t>
      </w:r>
      <w:r w:rsidRPr="00F922A0">
        <w:rPr>
          <w:sz w:val="24"/>
        </w:rPr>
        <w:t>тетрадями,</w:t>
      </w:r>
      <w:r w:rsidRPr="00F922A0">
        <w:rPr>
          <w:spacing w:val="1"/>
          <w:sz w:val="24"/>
        </w:rPr>
        <w:t xml:space="preserve"> </w:t>
      </w:r>
      <w:r w:rsidRPr="00F922A0">
        <w:rPr>
          <w:sz w:val="24"/>
        </w:rPr>
        <w:t>проверяют</w:t>
      </w:r>
      <w:r w:rsidRPr="00F922A0">
        <w:rPr>
          <w:spacing w:val="1"/>
          <w:sz w:val="24"/>
        </w:rPr>
        <w:t xml:space="preserve"> </w:t>
      </w:r>
      <w:r w:rsidRPr="00F922A0">
        <w:rPr>
          <w:sz w:val="24"/>
        </w:rPr>
        <w:t>правильность полученного результата и указывают друг другу на ошибки, если они будут</w:t>
      </w:r>
      <w:r w:rsidRPr="00F922A0">
        <w:rPr>
          <w:spacing w:val="1"/>
          <w:sz w:val="24"/>
        </w:rPr>
        <w:t xml:space="preserve"> </w:t>
      </w:r>
      <w:r w:rsidRPr="00F922A0">
        <w:rPr>
          <w:sz w:val="24"/>
        </w:rPr>
        <w:t>обнаружены;</w:t>
      </w:r>
    </w:p>
    <w:p w:rsidR="00755FD3" w:rsidRPr="00F922A0" w:rsidRDefault="007E3FA8" w:rsidP="00366414">
      <w:pPr>
        <w:pStyle w:val="a5"/>
        <w:numPr>
          <w:ilvl w:val="0"/>
          <w:numId w:val="56"/>
        </w:numPr>
        <w:tabs>
          <w:tab w:val="left" w:pos="1422"/>
        </w:tabs>
        <w:spacing w:before="11" w:line="230" w:lineRule="auto"/>
        <w:ind w:right="644"/>
        <w:rPr>
          <w:sz w:val="24"/>
        </w:rPr>
      </w:pPr>
      <w:r w:rsidRPr="00F922A0">
        <w:rPr>
          <w:sz w:val="24"/>
        </w:rPr>
        <w:t>ученики</w:t>
      </w:r>
      <w:r w:rsidRPr="00F922A0">
        <w:rPr>
          <w:spacing w:val="1"/>
          <w:sz w:val="24"/>
        </w:rPr>
        <w:t xml:space="preserve"> </w:t>
      </w:r>
      <w:r w:rsidRPr="00F922A0">
        <w:rPr>
          <w:sz w:val="24"/>
        </w:rPr>
        <w:t>поочерѐдно</w:t>
      </w:r>
      <w:r w:rsidRPr="00F922A0">
        <w:rPr>
          <w:spacing w:val="1"/>
          <w:sz w:val="24"/>
        </w:rPr>
        <w:t xml:space="preserve"> </w:t>
      </w:r>
      <w:r w:rsidRPr="00F922A0">
        <w:rPr>
          <w:sz w:val="24"/>
        </w:rPr>
        <w:t>выполняют</w:t>
      </w:r>
      <w:r w:rsidRPr="00F922A0">
        <w:rPr>
          <w:spacing w:val="1"/>
          <w:sz w:val="24"/>
        </w:rPr>
        <w:t xml:space="preserve"> </w:t>
      </w:r>
      <w:r w:rsidRPr="00F922A0">
        <w:rPr>
          <w:sz w:val="24"/>
        </w:rPr>
        <w:t>общее</w:t>
      </w:r>
      <w:r w:rsidRPr="00F922A0">
        <w:rPr>
          <w:spacing w:val="1"/>
          <w:sz w:val="24"/>
        </w:rPr>
        <w:t xml:space="preserve"> </w:t>
      </w:r>
      <w:r w:rsidRPr="00F922A0">
        <w:rPr>
          <w:sz w:val="24"/>
        </w:rPr>
        <w:t>задание,</w:t>
      </w:r>
      <w:r w:rsidRPr="00F922A0">
        <w:rPr>
          <w:spacing w:val="1"/>
          <w:sz w:val="24"/>
        </w:rPr>
        <w:t xml:space="preserve"> </w:t>
      </w:r>
      <w:r w:rsidRPr="00F922A0">
        <w:rPr>
          <w:sz w:val="24"/>
        </w:rPr>
        <w:t>используя</w:t>
      </w:r>
      <w:r w:rsidRPr="00F922A0">
        <w:rPr>
          <w:spacing w:val="1"/>
          <w:sz w:val="24"/>
        </w:rPr>
        <w:t xml:space="preserve"> </w:t>
      </w:r>
      <w:r w:rsidRPr="00F922A0">
        <w:rPr>
          <w:sz w:val="24"/>
        </w:rPr>
        <w:t>те определѐнные</w:t>
      </w:r>
      <w:r w:rsidRPr="00F922A0">
        <w:rPr>
          <w:spacing w:val="1"/>
          <w:sz w:val="24"/>
        </w:rPr>
        <w:t xml:space="preserve"> </w:t>
      </w:r>
      <w:r w:rsidRPr="00F922A0">
        <w:rPr>
          <w:sz w:val="24"/>
        </w:rPr>
        <w:t>знания</w:t>
      </w:r>
      <w:r w:rsidRPr="00F922A0">
        <w:rPr>
          <w:spacing w:val="1"/>
          <w:sz w:val="24"/>
        </w:rPr>
        <w:t xml:space="preserve"> </w:t>
      </w:r>
      <w:r w:rsidRPr="00F922A0">
        <w:rPr>
          <w:sz w:val="24"/>
        </w:rPr>
        <w:t>и</w:t>
      </w:r>
      <w:r w:rsidRPr="00F922A0">
        <w:rPr>
          <w:spacing w:val="1"/>
          <w:sz w:val="24"/>
        </w:rPr>
        <w:t xml:space="preserve"> </w:t>
      </w:r>
      <w:r w:rsidRPr="00F922A0">
        <w:rPr>
          <w:sz w:val="24"/>
        </w:rPr>
        <w:t>средства, которые</w:t>
      </w:r>
      <w:r w:rsidRPr="00F922A0">
        <w:rPr>
          <w:spacing w:val="-1"/>
          <w:sz w:val="24"/>
        </w:rPr>
        <w:t xml:space="preserve"> </w:t>
      </w:r>
      <w:r w:rsidRPr="00F922A0">
        <w:rPr>
          <w:sz w:val="24"/>
        </w:rPr>
        <w:t>имеются</w:t>
      </w:r>
      <w:r w:rsidRPr="00F922A0">
        <w:rPr>
          <w:spacing w:val="1"/>
          <w:sz w:val="24"/>
        </w:rPr>
        <w:t xml:space="preserve"> </w:t>
      </w:r>
      <w:r w:rsidRPr="00F922A0">
        <w:rPr>
          <w:sz w:val="24"/>
        </w:rPr>
        <w:t>укаждого;</w:t>
      </w:r>
    </w:p>
    <w:p w:rsidR="00755FD3" w:rsidRPr="00F922A0" w:rsidRDefault="007E3FA8" w:rsidP="00366414">
      <w:pPr>
        <w:pStyle w:val="a5"/>
        <w:numPr>
          <w:ilvl w:val="0"/>
          <w:numId w:val="56"/>
        </w:numPr>
        <w:tabs>
          <w:tab w:val="left" w:pos="1422"/>
        </w:tabs>
        <w:spacing w:before="6" w:line="237" w:lineRule="auto"/>
        <w:ind w:right="635"/>
        <w:rPr>
          <w:sz w:val="24"/>
        </w:rPr>
      </w:pPr>
      <w:r w:rsidRPr="00F922A0">
        <w:rPr>
          <w:sz w:val="24"/>
        </w:rPr>
        <w:t>обмен заданиями: каждый из соседей по парте получает лист с заданиями, составленными</w:t>
      </w:r>
      <w:r w:rsidRPr="00F922A0">
        <w:rPr>
          <w:spacing w:val="1"/>
          <w:sz w:val="24"/>
        </w:rPr>
        <w:t xml:space="preserve"> </w:t>
      </w:r>
      <w:r w:rsidRPr="00F922A0">
        <w:rPr>
          <w:sz w:val="24"/>
        </w:rPr>
        <w:t>другими</w:t>
      </w:r>
      <w:r w:rsidRPr="00F922A0">
        <w:rPr>
          <w:spacing w:val="1"/>
          <w:sz w:val="24"/>
        </w:rPr>
        <w:t xml:space="preserve"> </w:t>
      </w:r>
      <w:r w:rsidRPr="00F922A0">
        <w:rPr>
          <w:sz w:val="24"/>
        </w:rPr>
        <w:t>учениками.</w:t>
      </w:r>
      <w:r w:rsidRPr="00F922A0">
        <w:rPr>
          <w:spacing w:val="1"/>
          <w:sz w:val="24"/>
        </w:rPr>
        <w:t xml:space="preserve"> </w:t>
      </w:r>
      <w:r w:rsidRPr="00F922A0">
        <w:rPr>
          <w:sz w:val="24"/>
        </w:rPr>
        <w:t>Они</w:t>
      </w:r>
      <w:r w:rsidRPr="00F922A0">
        <w:rPr>
          <w:spacing w:val="1"/>
          <w:sz w:val="24"/>
        </w:rPr>
        <w:t xml:space="preserve"> </w:t>
      </w:r>
      <w:r w:rsidRPr="00F922A0">
        <w:rPr>
          <w:sz w:val="24"/>
        </w:rPr>
        <w:t>выполняют</w:t>
      </w:r>
      <w:r w:rsidRPr="00F922A0">
        <w:rPr>
          <w:spacing w:val="1"/>
          <w:sz w:val="24"/>
        </w:rPr>
        <w:t xml:space="preserve"> </w:t>
      </w:r>
      <w:r w:rsidRPr="00F922A0">
        <w:rPr>
          <w:sz w:val="24"/>
        </w:rPr>
        <w:t>задания,</w:t>
      </w:r>
      <w:r w:rsidRPr="00F922A0">
        <w:rPr>
          <w:spacing w:val="1"/>
          <w:sz w:val="24"/>
        </w:rPr>
        <w:t xml:space="preserve"> </w:t>
      </w:r>
      <w:r w:rsidRPr="00F922A0">
        <w:rPr>
          <w:sz w:val="24"/>
        </w:rPr>
        <w:t>советуясь</w:t>
      </w:r>
      <w:r w:rsidRPr="00F922A0">
        <w:rPr>
          <w:spacing w:val="1"/>
          <w:sz w:val="24"/>
        </w:rPr>
        <w:t xml:space="preserve"> </w:t>
      </w:r>
      <w:r w:rsidRPr="00F922A0">
        <w:rPr>
          <w:sz w:val="24"/>
        </w:rPr>
        <w:t>друг</w:t>
      </w:r>
      <w:r w:rsidRPr="00F922A0">
        <w:rPr>
          <w:spacing w:val="1"/>
          <w:sz w:val="24"/>
        </w:rPr>
        <w:t xml:space="preserve"> </w:t>
      </w:r>
      <w:r w:rsidRPr="00F922A0">
        <w:rPr>
          <w:sz w:val="24"/>
        </w:rPr>
        <w:t>с</w:t>
      </w:r>
      <w:r w:rsidRPr="00F922A0">
        <w:rPr>
          <w:spacing w:val="1"/>
          <w:sz w:val="24"/>
        </w:rPr>
        <w:t xml:space="preserve"> </w:t>
      </w:r>
      <w:r w:rsidRPr="00F922A0">
        <w:rPr>
          <w:sz w:val="24"/>
        </w:rPr>
        <w:t>другом.</w:t>
      </w:r>
      <w:r w:rsidRPr="00F922A0">
        <w:rPr>
          <w:spacing w:val="1"/>
          <w:sz w:val="24"/>
        </w:rPr>
        <w:t xml:space="preserve"> </w:t>
      </w:r>
      <w:r w:rsidRPr="00F922A0">
        <w:rPr>
          <w:sz w:val="24"/>
        </w:rPr>
        <w:t>Если</w:t>
      </w:r>
      <w:r w:rsidRPr="00F922A0">
        <w:rPr>
          <w:spacing w:val="1"/>
          <w:sz w:val="24"/>
        </w:rPr>
        <w:t xml:space="preserve"> </w:t>
      </w:r>
      <w:r w:rsidRPr="00F922A0">
        <w:rPr>
          <w:sz w:val="24"/>
        </w:rPr>
        <w:t>оба</w:t>
      </w:r>
      <w:r w:rsidRPr="00F922A0">
        <w:rPr>
          <w:spacing w:val="1"/>
          <w:sz w:val="24"/>
        </w:rPr>
        <w:t xml:space="preserve"> </w:t>
      </w:r>
      <w:r w:rsidRPr="00F922A0">
        <w:rPr>
          <w:sz w:val="24"/>
        </w:rPr>
        <w:t>не</w:t>
      </w:r>
      <w:r w:rsidRPr="00F922A0">
        <w:rPr>
          <w:spacing w:val="1"/>
          <w:sz w:val="24"/>
        </w:rPr>
        <w:t xml:space="preserve"> </w:t>
      </w:r>
      <w:r w:rsidRPr="00F922A0">
        <w:rPr>
          <w:sz w:val="24"/>
        </w:rPr>
        <w:t>справляются с заданиями, они могут обратиться к авторам заданий за помощью. После</w:t>
      </w:r>
      <w:r w:rsidRPr="00F922A0">
        <w:rPr>
          <w:spacing w:val="1"/>
          <w:sz w:val="24"/>
        </w:rPr>
        <w:t xml:space="preserve"> </w:t>
      </w:r>
      <w:r w:rsidRPr="00F922A0">
        <w:rPr>
          <w:sz w:val="24"/>
        </w:rPr>
        <w:t>завершения выполнения заданий ученики возвращают работы авторам для проверки. Если</w:t>
      </w:r>
      <w:r w:rsidRPr="00F922A0">
        <w:rPr>
          <w:spacing w:val="1"/>
          <w:sz w:val="24"/>
        </w:rPr>
        <w:t xml:space="preserve"> </w:t>
      </w:r>
      <w:r w:rsidRPr="00F922A0">
        <w:rPr>
          <w:spacing w:val="-2"/>
          <w:sz w:val="24"/>
        </w:rPr>
        <w:t>авторы</w:t>
      </w:r>
      <w:r w:rsidRPr="00F922A0">
        <w:rPr>
          <w:spacing w:val="-13"/>
          <w:sz w:val="24"/>
        </w:rPr>
        <w:t xml:space="preserve"> </w:t>
      </w:r>
      <w:r w:rsidRPr="00F922A0">
        <w:rPr>
          <w:spacing w:val="-2"/>
          <w:sz w:val="24"/>
        </w:rPr>
        <w:t>нашли</w:t>
      </w:r>
      <w:r w:rsidRPr="00F922A0">
        <w:rPr>
          <w:spacing w:val="-11"/>
          <w:sz w:val="24"/>
        </w:rPr>
        <w:t xml:space="preserve"> </w:t>
      </w:r>
      <w:r w:rsidRPr="00F922A0">
        <w:rPr>
          <w:spacing w:val="-2"/>
          <w:sz w:val="24"/>
        </w:rPr>
        <w:t>ошибку,</w:t>
      </w:r>
      <w:r w:rsidRPr="00F922A0">
        <w:rPr>
          <w:spacing w:val="-9"/>
          <w:sz w:val="24"/>
        </w:rPr>
        <w:t xml:space="preserve"> </w:t>
      </w:r>
      <w:r w:rsidRPr="00F922A0">
        <w:rPr>
          <w:spacing w:val="-2"/>
          <w:sz w:val="24"/>
        </w:rPr>
        <w:t>они</w:t>
      </w:r>
      <w:r w:rsidRPr="00F922A0">
        <w:rPr>
          <w:spacing w:val="-12"/>
          <w:sz w:val="24"/>
        </w:rPr>
        <w:t xml:space="preserve"> </w:t>
      </w:r>
      <w:r w:rsidRPr="00F922A0">
        <w:rPr>
          <w:spacing w:val="-2"/>
          <w:sz w:val="24"/>
        </w:rPr>
        <w:t>должны</w:t>
      </w:r>
      <w:r w:rsidRPr="00F922A0">
        <w:rPr>
          <w:spacing w:val="-12"/>
          <w:sz w:val="24"/>
        </w:rPr>
        <w:t xml:space="preserve"> </w:t>
      </w:r>
      <w:r w:rsidRPr="00F922A0">
        <w:rPr>
          <w:spacing w:val="-1"/>
          <w:sz w:val="24"/>
        </w:rPr>
        <w:t>показать</w:t>
      </w:r>
      <w:r w:rsidRPr="00F922A0">
        <w:rPr>
          <w:spacing w:val="-12"/>
          <w:sz w:val="24"/>
        </w:rPr>
        <w:t xml:space="preserve"> </w:t>
      </w:r>
      <w:r w:rsidRPr="00F922A0">
        <w:rPr>
          <w:spacing w:val="-1"/>
          <w:sz w:val="24"/>
        </w:rPr>
        <w:t>еѐ</w:t>
      </w:r>
      <w:r w:rsidRPr="00F922A0">
        <w:rPr>
          <w:spacing w:val="-8"/>
          <w:sz w:val="24"/>
        </w:rPr>
        <w:t xml:space="preserve"> </w:t>
      </w:r>
      <w:r w:rsidRPr="00F922A0">
        <w:rPr>
          <w:spacing w:val="-1"/>
          <w:sz w:val="24"/>
        </w:rPr>
        <w:t>ученикам,</w:t>
      </w:r>
      <w:r w:rsidRPr="00F922A0">
        <w:rPr>
          <w:spacing w:val="-12"/>
          <w:sz w:val="24"/>
        </w:rPr>
        <w:t xml:space="preserve"> </w:t>
      </w:r>
      <w:r w:rsidRPr="00F922A0">
        <w:rPr>
          <w:spacing w:val="-1"/>
          <w:sz w:val="24"/>
        </w:rPr>
        <w:t>обсудить</w:t>
      </w:r>
      <w:r w:rsidRPr="00F922A0">
        <w:rPr>
          <w:spacing w:val="-10"/>
          <w:sz w:val="24"/>
        </w:rPr>
        <w:t xml:space="preserve"> </w:t>
      </w:r>
      <w:r w:rsidRPr="00F922A0">
        <w:rPr>
          <w:spacing w:val="-1"/>
          <w:sz w:val="24"/>
        </w:rPr>
        <w:t>еѐ</w:t>
      </w:r>
      <w:r w:rsidRPr="00F922A0">
        <w:rPr>
          <w:spacing w:val="-9"/>
          <w:sz w:val="24"/>
        </w:rPr>
        <w:t xml:space="preserve"> </w:t>
      </w:r>
      <w:r w:rsidRPr="00F922A0">
        <w:rPr>
          <w:spacing w:val="-1"/>
          <w:sz w:val="24"/>
        </w:rPr>
        <w:t>и</w:t>
      </w:r>
      <w:r w:rsidRPr="00F922A0">
        <w:rPr>
          <w:spacing w:val="-4"/>
          <w:sz w:val="24"/>
        </w:rPr>
        <w:t xml:space="preserve"> </w:t>
      </w:r>
      <w:r w:rsidRPr="00F922A0">
        <w:rPr>
          <w:spacing w:val="-1"/>
          <w:sz w:val="24"/>
        </w:rPr>
        <w:t>попросить</w:t>
      </w:r>
      <w:r w:rsidRPr="00F922A0">
        <w:rPr>
          <w:spacing w:val="-24"/>
          <w:sz w:val="24"/>
        </w:rPr>
        <w:t xml:space="preserve"> </w:t>
      </w:r>
      <w:r w:rsidRPr="00F922A0">
        <w:rPr>
          <w:spacing w:val="-1"/>
          <w:sz w:val="24"/>
        </w:rPr>
        <w:t>исправить.</w:t>
      </w:r>
      <w:r w:rsidRPr="00F922A0">
        <w:rPr>
          <w:spacing w:val="-57"/>
          <w:sz w:val="24"/>
        </w:rPr>
        <w:t xml:space="preserve"> </w:t>
      </w:r>
      <w:r w:rsidRPr="00F922A0">
        <w:rPr>
          <w:sz w:val="24"/>
        </w:rPr>
        <w:t>Ученики, в свою очередь, могут также оценить качество предложенных заданий (сложность,</w:t>
      </w:r>
      <w:r w:rsidRPr="00F922A0">
        <w:rPr>
          <w:spacing w:val="-57"/>
          <w:sz w:val="24"/>
        </w:rPr>
        <w:t xml:space="preserve"> </w:t>
      </w:r>
      <w:r w:rsidRPr="00F922A0">
        <w:rPr>
          <w:sz w:val="24"/>
        </w:rPr>
        <w:t>оригинальность</w:t>
      </w:r>
      <w:r w:rsidRPr="00F922A0">
        <w:rPr>
          <w:spacing w:val="-2"/>
          <w:sz w:val="24"/>
        </w:rPr>
        <w:t xml:space="preserve"> </w:t>
      </w:r>
      <w:r w:rsidRPr="00F922A0">
        <w:rPr>
          <w:sz w:val="24"/>
        </w:rPr>
        <w:t>и т.</w:t>
      </w:r>
      <w:r w:rsidRPr="00F922A0">
        <w:rPr>
          <w:spacing w:val="-8"/>
          <w:sz w:val="24"/>
        </w:rPr>
        <w:t xml:space="preserve"> </w:t>
      </w:r>
      <w:r w:rsidRPr="00F922A0">
        <w:rPr>
          <w:sz w:val="24"/>
        </w:rPr>
        <w:t>п.).</w:t>
      </w:r>
    </w:p>
    <w:p w:rsidR="00755FD3" w:rsidRPr="00F922A0" w:rsidRDefault="007E3FA8">
      <w:pPr>
        <w:pStyle w:val="a3"/>
        <w:spacing w:before="9"/>
        <w:ind w:right="645" w:firstLine="720"/>
      </w:pPr>
      <w:r w:rsidRPr="00F922A0">
        <w:t>Учитель</w:t>
      </w:r>
      <w:r w:rsidRPr="00F922A0">
        <w:rPr>
          <w:spacing w:val="1"/>
        </w:rPr>
        <w:t xml:space="preserve"> </w:t>
      </w:r>
      <w:r w:rsidRPr="00F922A0">
        <w:t>получает</w:t>
      </w:r>
      <w:r w:rsidRPr="00F922A0">
        <w:rPr>
          <w:spacing w:val="1"/>
        </w:rPr>
        <w:t xml:space="preserve"> </w:t>
      </w:r>
      <w:r w:rsidRPr="00F922A0">
        <w:t>возможность</w:t>
      </w:r>
      <w:r w:rsidRPr="00F922A0">
        <w:rPr>
          <w:spacing w:val="1"/>
        </w:rPr>
        <w:t xml:space="preserve"> </w:t>
      </w:r>
      <w:r w:rsidRPr="00F922A0">
        <w:t>реально</w:t>
      </w:r>
      <w:r w:rsidRPr="00F922A0">
        <w:rPr>
          <w:spacing w:val="1"/>
        </w:rPr>
        <w:t xml:space="preserve"> </w:t>
      </w:r>
      <w:r w:rsidRPr="00F922A0">
        <w:t>осуществлять</w:t>
      </w:r>
      <w:r w:rsidRPr="00F922A0">
        <w:rPr>
          <w:spacing w:val="1"/>
        </w:rPr>
        <w:t xml:space="preserve"> </w:t>
      </w:r>
      <w:r w:rsidRPr="00F922A0">
        <w:t>дифференцированный</w:t>
      </w:r>
      <w:r w:rsidRPr="00F922A0">
        <w:rPr>
          <w:spacing w:val="1"/>
        </w:rPr>
        <w:t xml:space="preserve"> </w:t>
      </w:r>
      <w:r w:rsidRPr="00F922A0">
        <w:t>и</w:t>
      </w:r>
      <w:r w:rsidRPr="00F922A0">
        <w:rPr>
          <w:spacing w:val="1"/>
        </w:rPr>
        <w:t xml:space="preserve"> </w:t>
      </w:r>
      <w:r w:rsidRPr="00F922A0">
        <w:t>индивидуальный</w:t>
      </w:r>
      <w:r w:rsidRPr="00F922A0">
        <w:rPr>
          <w:spacing w:val="1"/>
        </w:rPr>
        <w:t xml:space="preserve"> </w:t>
      </w:r>
      <w:r w:rsidRPr="00F922A0">
        <w:t>подход</w:t>
      </w:r>
      <w:r w:rsidRPr="00F922A0">
        <w:rPr>
          <w:spacing w:val="1"/>
        </w:rPr>
        <w:t xml:space="preserve"> </w:t>
      </w:r>
      <w:r w:rsidRPr="00F922A0">
        <w:t>к</w:t>
      </w:r>
      <w:r w:rsidRPr="00F922A0">
        <w:rPr>
          <w:spacing w:val="1"/>
        </w:rPr>
        <w:t xml:space="preserve"> </w:t>
      </w:r>
      <w:r w:rsidRPr="00F922A0">
        <w:t>обучающимся:</w:t>
      </w:r>
      <w:r w:rsidRPr="00F922A0">
        <w:rPr>
          <w:spacing w:val="1"/>
        </w:rPr>
        <w:t xml:space="preserve"> </w:t>
      </w:r>
      <w:r w:rsidRPr="00F922A0">
        <w:t>учитывать</w:t>
      </w:r>
      <w:r w:rsidRPr="00F922A0">
        <w:rPr>
          <w:spacing w:val="1"/>
        </w:rPr>
        <w:t xml:space="preserve"> </w:t>
      </w:r>
      <w:r w:rsidRPr="00F922A0">
        <w:t>их</w:t>
      </w:r>
      <w:r w:rsidRPr="00F922A0">
        <w:rPr>
          <w:spacing w:val="1"/>
        </w:rPr>
        <w:t xml:space="preserve"> </w:t>
      </w:r>
      <w:r w:rsidRPr="00F922A0">
        <w:t>способности,</w:t>
      </w:r>
      <w:r w:rsidRPr="00F922A0">
        <w:rPr>
          <w:spacing w:val="1"/>
        </w:rPr>
        <w:t xml:space="preserve"> </w:t>
      </w:r>
      <w:r w:rsidRPr="00F922A0">
        <w:t>темп</w:t>
      </w:r>
      <w:r w:rsidRPr="00F922A0">
        <w:rPr>
          <w:spacing w:val="1"/>
        </w:rPr>
        <w:t xml:space="preserve"> </w:t>
      </w:r>
      <w:r w:rsidRPr="00F922A0">
        <w:t>работы,</w:t>
      </w:r>
      <w:r w:rsidRPr="00F922A0">
        <w:rPr>
          <w:spacing w:val="1"/>
        </w:rPr>
        <w:t xml:space="preserve"> </w:t>
      </w:r>
      <w:r w:rsidRPr="00F922A0">
        <w:t>взаимную</w:t>
      </w:r>
      <w:r w:rsidRPr="00F922A0">
        <w:rPr>
          <w:spacing w:val="1"/>
        </w:rPr>
        <w:t xml:space="preserve"> </w:t>
      </w:r>
      <w:r w:rsidRPr="00F922A0">
        <w:t>склонность</w:t>
      </w:r>
      <w:r w:rsidRPr="00F922A0">
        <w:rPr>
          <w:spacing w:val="-7"/>
        </w:rPr>
        <w:t xml:space="preserve"> </w:t>
      </w:r>
      <w:r w:rsidRPr="00F922A0">
        <w:t>при</w:t>
      </w:r>
      <w:r w:rsidRPr="00F922A0">
        <w:rPr>
          <w:spacing w:val="-7"/>
        </w:rPr>
        <w:t xml:space="preserve"> </w:t>
      </w:r>
      <w:r w:rsidRPr="00F922A0">
        <w:t>делении</w:t>
      </w:r>
      <w:r w:rsidRPr="00F922A0">
        <w:rPr>
          <w:spacing w:val="-4"/>
        </w:rPr>
        <w:t xml:space="preserve"> </w:t>
      </w:r>
      <w:r w:rsidRPr="00F922A0">
        <w:t>класса</w:t>
      </w:r>
      <w:r w:rsidRPr="00F922A0">
        <w:rPr>
          <w:spacing w:val="22"/>
        </w:rPr>
        <w:t xml:space="preserve"> </w:t>
      </w:r>
      <w:r w:rsidRPr="00F922A0">
        <w:t>нагруппы,</w:t>
      </w:r>
      <w:r w:rsidRPr="00F922A0">
        <w:rPr>
          <w:spacing w:val="-9"/>
        </w:rPr>
        <w:t xml:space="preserve"> </w:t>
      </w:r>
      <w:r w:rsidRPr="00F922A0">
        <w:t>давать</w:t>
      </w:r>
      <w:r w:rsidRPr="00F922A0">
        <w:rPr>
          <w:spacing w:val="-6"/>
        </w:rPr>
        <w:t xml:space="preserve"> </w:t>
      </w:r>
      <w:r w:rsidRPr="00F922A0">
        <w:t>группам</w:t>
      </w:r>
      <w:r w:rsidRPr="00F922A0">
        <w:rPr>
          <w:spacing w:val="-9"/>
        </w:rPr>
        <w:t xml:space="preserve"> </w:t>
      </w:r>
      <w:r w:rsidRPr="00F922A0">
        <w:t>задания,</w:t>
      </w:r>
      <w:r w:rsidRPr="00F922A0">
        <w:rPr>
          <w:spacing w:val="-7"/>
        </w:rPr>
        <w:t xml:space="preserve"> </w:t>
      </w:r>
      <w:r w:rsidRPr="00F922A0">
        <w:t>различные</w:t>
      </w:r>
      <w:r w:rsidRPr="00F922A0">
        <w:rPr>
          <w:spacing w:val="-10"/>
        </w:rPr>
        <w:t xml:space="preserve"> </w:t>
      </w:r>
      <w:r w:rsidRPr="00F922A0">
        <w:t>по</w:t>
      </w:r>
      <w:r w:rsidRPr="00F922A0">
        <w:rPr>
          <w:spacing w:val="-7"/>
        </w:rPr>
        <w:t xml:space="preserve"> </w:t>
      </w:r>
      <w:r w:rsidRPr="00F922A0">
        <w:t>трудности,</w:t>
      </w:r>
      <w:r w:rsidRPr="00F922A0">
        <w:rPr>
          <w:spacing w:val="-6"/>
        </w:rPr>
        <w:t xml:space="preserve"> </w:t>
      </w:r>
      <w:r w:rsidRPr="00F922A0">
        <w:t>уделять</w:t>
      </w:r>
      <w:r w:rsidRPr="00F922A0">
        <w:rPr>
          <w:spacing w:val="-57"/>
        </w:rPr>
        <w:t xml:space="preserve"> </w:t>
      </w:r>
      <w:r w:rsidRPr="00F922A0">
        <w:t>больше</w:t>
      </w:r>
      <w:r w:rsidRPr="00F922A0">
        <w:rPr>
          <w:spacing w:val="-2"/>
        </w:rPr>
        <w:t xml:space="preserve"> </w:t>
      </w:r>
      <w:r w:rsidRPr="00F922A0">
        <w:t>внимания слабым</w:t>
      </w:r>
      <w:r w:rsidRPr="00F922A0">
        <w:rPr>
          <w:spacing w:val="-2"/>
        </w:rPr>
        <w:t xml:space="preserve"> </w:t>
      </w:r>
      <w:r w:rsidRPr="00F922A0">
        <w:t>обучающимся.</w:t>
      </w:r>
    </w:p>
    <w:p w:rsidR="00755FD3" w:rsidRPr="00F922A0" w:rsidRDefault="007E3FA8">
      <w:pPr>
        <w:pStyle w:val="a3"/>
        <w:spacing w:before="2" w:line="275" w:lineRule="exact"/>
        <w:ind w:left="4198"/>
      </w:pPr>
      <w:r w:rsidRPr="00F922A0">
        <w:t>Разновозрастное</w:t>
      </w:r>
      <w:r w:rsidRPr="00F922A0">
        <w:rPr>
          <w:spacing w:val="-10"/>
        </w:rPr>
        <w:t xml:space="preserve"> </w:t>
      </w:r>
      <w:r w:rsidRPr="00F922A0">
        <w:t>сотрудничество</w:t>
      </w:r>
    </w:p>
    <w:p w:rsidR="00755FD3" w:rsidRPr="00F922A0" w:rsidRDefault="007E3FA8">
      <w:pPr>
        <w:pStyle w:val="a3"/>
        <w:tabs>
          <w:tab w:val="left" w:pos="2541"/>
          <w:tab w:val="left" w:pos="3594"/>
          <w:tab w:val="left" w:pos="5449"/>
          <w:tab w:val="left" w:pos="7109"/>
          <w:tab w:val="left" w:pos="7687"/>
          <w:tab w:val="left" w:pos="9368"/>
          <w:tab w:val="left" w:pos="10168"/>
        </w:tabs>
        <w:ind w:right="636" w:firstLine="720"/>
        <w:jc w:val="right"/>
      </w:pPr>
      <w:r w:rsidRPr="00F922A0">
        <w:rPr>
          <w:spacing w:val="-1"/>
        </w:rPr>
        <w:t>Особое</w:t>
      </w:r>
      <w:r w:rsidRPr="00F922A0">
        <w:rPr>
          <w:spacing w:val="-16"/>
        </w:rPr>
        <w:t xml:space="preserve"> </w:t>
      </w:r>
      <w:r w:rsidRPr="00F922A0">
        <w:rPr>
          <w:spacing w:val="-1"/>
        </w:rPr>
        <w:t>место</w:t>
      </w:r>
      <w:r w:rsidRPr="00F922A0">
        <w:rPr>
          <w:spacing w:val="-12"/>
        </w:rPr>
        <w:t xml:space="preserve"> </w:t>
      </w:r>
      <w:r w:rsidRPr="00F922A0">
        <w:rPr>
          <w:spacing w:val="-1"/>
        </w:rPr>
        <w:t>в</w:t>
      </w:r>
      <w:r w:rsidRPr="00F922A0">
        <w:rPr>
          <w:spacing w:val="-15"/>
        </w:rPr>
        <w:t xml:space="preserve"> </w:t>
      </w:r>
      <w:r w:rsidRPr="00F922A0">
        <w:rPr>
          <w:spacing w:val="-1"/>
        </w:rPr>
        <w:t>развитии</w:t>
      </w:r>
      <w:r w:rsidRPr="00F922A0">
        <w:rPr>
          <w:spacing w:val="-12"/>
        </w:rPr>
        <w:t xml:space="preserve"> </w:t>
      </w:r>
      <w:r w:rsidRPr="00F922A0">
        <w:rPr>
          <w:spacing w:val="-1"/>
        </w:rPr>
        <w:t>коммуникативных</w:t>
      </w:r>
      <w:r w:rsidRPr="00F922A0">
        <w:rPr>
          <w:spacing w:val="-14"/>
        </w:rPr>
        <w:t xml:space="preserve"> </w:t>
      </w:r>
      <w:r w:rsidRPr="00F922A0">
        <w:rPr>
          <w:spacing w:val="-1"/>
        </w:rPr>
        <w:t>и</w:t>
      </w:r>
      <w:r w:rsidRPr="00F922A0">
        <w:rPr>
          <w:spacing w:val="-16"/>
        </w:rPr>
        <w:t xml:space="preserve"> </w:t>
      </w:r>
      <w:r w:rsidRPr="00F922A0">
        <w:rPr>
          <w:spacing w:val="-1"/>
        </w:rPr>
        <w:t>кооперативных</w:t>
      </w:r>
      <w:r w:rsidRPr="00F922A0">
        <w:rPr>
          <w:spacing w:val="-11"/>
        </w:rPr>
        <w:t xml:space="preserve"> </w:t>
      </w:r>
      <w:r w:rsidRPr="00F922A0">
        <w:t>компетенций</w:t>
      </w:r>
      <w:r w:rsidRPr="00F922A0">
        <w:rPr>
          <w:spacing w:val="-13"/>
        </w:rPr>
        <w:t xml:space="preserve"> </w:t>
      </w:r>
      <w:r w:rsidRPr="00F922A0">
        <w:t>школьников</w:t>
      </w:r>
      <w:r w:rsidRPr="00F922A0">
        <w:rPr>
          <w:spacing w:val="-14"/>
        </w:rPr>
        <w:t xml:space="preserve"> </w:t>
      </w:r>
      <w:r w:rsidRPr="00F922A0">
        <w:t>может</w:t>
      </w:r>
      <w:r w:rsidRPr="00F922A0">
        <w:rPr>
          <w:spacing w:val="-57"/>
        </w:rPr>
        <w:t xml:space="preserve"> </w:t>
      </w:r>
      <w:r w:rsidRPr="00F922A0">
        <w:t>принадлежать</w:t>
      </w:r>
      <w:r w:rsidRPr="00F922A0">
        <w:rPr>
          <w:spacing w:val="4"/>
        </w:rPr>
        <w:t xml:space="preserve"> </w:t>
      </w:r>
      <w:r w:rsidRPr="00F922A0">
        <w:t>такой</w:t>
      </w:r>
      <w:r w:rsidRPr="00F922A0">
        <w:rPr>
          <w:spacing w:val="2"/>
        </w:rPr>
        <w:t xml:space="preserve"> </w:t>
      </w:r>
      <w:r w:rsidRPr="00F922A0">
        <w:t>форме</w:t>
      </w:r>
      <w:r w:rsidRPr="00F922A0">
        <w:rPr>
          <w:spacing w:val="59"/>
        </w:rPr>
        <w:t xml:space="preserve"> </w:t>
      </w:r>
      <w:r w:rsidRPr="00F922A0">
        <w:t>организации</w:t>
      </w:r>
      <w:r w:rsidRPr="00F922A0">
        <w:rPr>
          <w:spacing w:val="2"/>
        </w:rPr>
        <w:t xml:space="preserve"> </w:t>
      </w:r>
      <w:r w:rsidRPr="00F922A0">
        <w:t>обучения,</w:t>
      </w:r>
      <w:r w:rsidRPr="00F922A0">
        <w:rPr>
          <w:spacing w:val="1"/>
        </w:rPr>
        <w:t xml:space="preserve"> </w:t>
      </w:r>
      <w:r w:rsidRPr="00F922A0">
        <w:t>как</w:t>
      </w:r>
      <w:r w:rsidRPr="00F922A0">
        <w:rPr>
          <w:spacing w:val="2"/>
        </w:rPr>
        <w:t xml:space="preserve"> </w:t>
      </w:r>
      <w:r w:rsidRPr="00F922A0">
        <w:t>разновозрастное  сотрудничество.</w:t>
      </w:r>
      <w:r w:rsidRPr="00F922A0">
        <w:rPr>
          <w:spacing w:val="3"/>
        </w:rPr>
        <w:t xml:space="preserve"> </w:t>
      </w:r>
      <w:r w:rsidRPr="00F922A0">
        <w:t>Чтобы</w:t>
      </w:r>
      <w:r w:rsidRPr="00F922A0">
        <w:rPr>
          <w:spacing w:val="-57"/>
        </w:rPr>
        <w:t xml:space="preserve"> </w:t>
      </w:r>
      <w:r w:rsidRPr="00F922A0">
        <w:t>научиться</w:t>
      </w:r>
      <w:r w:rsidRPr="00F922A0">
        <w:rPr>
          <w:spacing w:val="3"/>
        </w:rPr>
        <w:t xml:space="preserve"> </w:t>
      </w:r>
      <w:r w:rsidRPr="00F922A0">
        <w:t>учить</w:t>
      </w:r>
      <w:r w:rsidRPr="00F922A0">
        <w:rPr>
          <w:spacing w:val="3"/>
        </w:rPr>
        <w:t xml:space="preserve"> </w:t>
      </w:r>
      <w:r w:rsidRPr="00F922A0">
        <w:t>себя,</w:t>
      </w:r>
      <w:r w:rsidRPr="00F922A0">
        <w:rPr>
          <w:spacing w:val="1"/>
        </w:rPr>
        <w:t xml:space="preserve"> </w:t>
      </w:r>
      <w:r w:rsidRPr="00F922A0">
        <w:t>т.</w:t>
      </w:r>
      <w:r w:rsidRPr="00F922A0">
        <w:rPr>
          <w:spacing w:val="1"/>
        </w:rPr>
        <w:t xml:space="preserve"> </w:t>
      </w:r>
      <w:r w:rsidRPr="00F922A0">
        <w:t>е.</w:t>
      </w:r>
      <w:r w:rsidRPr="00F922A0">
        <w:rPr>
          <w:spacing w:val="2"/>
        </w:rPr>
        <w:t xml:space="preserve"> </w:t>
      </w:r>
      <w:r w:rsidRPr="00F922A0">
        <w:t>овладеть</w:t>
      </w:r>
      <w:r w:rsidRPr="00F922A0">
        <w:rPr>
          <w:spacing w:val="3"/>
        </w:rPr>
        <w:t xml:space="preserve"> </w:t>
      </w:r>
      <w:r w:rsidRPr="00F922A0">
        <w:t>деятельностью</w:t>
      </w:r>
      <w:r w:rsidRPr="00F922A0">
        <w:rPr>
          <w:spacing w:val="4"/>
        </w:rPr>
        <w:t xml:space="preserve"> </w:t>
      </w:r>
      <w:r w:rsidRPr="00F922A0">
        <w:t>учения,</w:t>
      </w:r>
      <w:r w:rsidRPr="00F922A0">
        <w:rPr>
          <w:spacing w:val="1"/>
        </w:rPr>
        <w:t xml:space="preserve"> </w:t>
      </w:r>
      <w:r w:rsidRPr="00F922A0">
        <w:t>школьнику</w:t>
      </w:r>
      <w:r w:rsidRPr="00F922A0">
        <w:rPr>
          <w:spacing w:val="-3"/>
        </w:rPr>
        <w:t xml:space="preserve"> </w:t>
      </w:r>
      <w:r w:rsidRPr="00F922A0">
        <w:t>нужно</w:t>
      </w:r>
      <w:r w:rsidRPr="00F922A0">
        <w:rPr>
          <w:spacing w:val="1"/>
        </w:rPr>
        <w:t xml:space="preserve"> </w:t>
      </w:r>
      <w:r w:rsidRPr="00F922A0">
        <w:t>поработать</w:t>
      </w:r>
      <w:r w:rsidRPr="00F922A0">
        <w:rPr>
          <w:spacing w:val="3"/>
        </w:rPr>
        <w:t xml:space="preserve"> </w:t>
      </w:r>
      <w:r w:rsidRPr="00F922A0">
        <w:t>в</w:t>
      </w:r>
      <w:r w:rsidRPr="00F922A0">
        <w:rPr>
          <w:spacing w:val="1"/>
        </w:rPr>
        <w:t xml:space="preserve"> </w:t>
      </w:r>
      <w:r w:rsidRPr="00F922A0">
        <w:t>позиции</w:t>
      </w:r>
      <w:r w:rsidRPr="00F922A0">
        <w:rPr>
          <w:spacing w:val="-57"/>
        </w:rPr>
        <w:t xml:space="preserve"> </w:t>
      </w:r>
      <w:r w:rsidRPr="00F922A0">
        <w:t>учителя</w:t>
      </w:r>
      <w:r w:rsidRPr="00F922A0">
        <w:rPr>
          <w:spacing w:val="7"/>
        </w:rPr>
        <w:t xml:space="preserve"> </w:t>
      </w:r>
      <w:r w:rsidRPr="00F922A0">
        <w:t>по</w:t>
      </w:r>
      <w:r w:rsidRPr="00F922A0">
        <w:rPr>
          <w:spacing w:val="7"/>
        </w:rPr>
        <w:t xml:space="preserve"> </w:t>
      </w:r>
      <w:r w:rsidRPr="00F922A0">
        <w:t>отношению</w:t>
      </w:r>
      <w:r w:rsidRPr="00F922A0">
        <w:rPr>
          <w:spacing w:val="7"/>
        </w:rPr>
        <w:t xml:space="preserve"> </w:t>
      </w:r>
      <w:r w:rsidRPr="00F922A0">
        <w:t>к</w:t>
      </w:r>
      <w:r w:rsidRPr="00F922A0">
        <w:rPr>
          <w:spacing w:val="8"/>
        </w:rPr>
        <w:t xml:space="preserve"> </w:t>
      </w:r>
      <w:r w:rsidRPr="00F922A0">
        <w:t>другому</w:t>
      </w:r>
      <w:r w:rsidRPr="00F922A0">
        <w:rPr>
          <w:spacing w:val="3"/>
        </w:rPr>
        <w:t xml:space="preserve"> </w:t>
      </w:r>
      <w:r w:rsidRPr="00F922A0">
        <w:t>(пробую</w:t>
      </w:r>
      <w:r w:rsidRPr="00F922A0">
        <w:rPr>
          <w:spacing w:val="12"/>
        </w:rPr>
        <w:t xml:space="preserve"> </w:t>
      </w:r>
      <w:r w:rsidRPr="00F922A0">
        <w:t>учить</w:t>
      </w:r>
      <w:r w:rsidRPr="00F922A0">
        <w:rPr>
          <w:spacing w:val="8"/>
        </w:rPr>
        <w:t xml:space="preserve"> </w:t>
      </w:r>
      <w:r w:rsidRPr="00F922A0">
        <w:t>других)</w:t>
      </w:r>
      <w:r w:rsidRPr="00F922A0">
        <w:rPr>
          <w:spacing w:val="6"/>
        </w:rPr>
        <w:t xml:space="preserve"> </w:t>
      </w:r>
      <w:r w:rsidRPr="00F922A0">
        <w:t>или</w:t>
      </w:r>
      <w:r w:rsidRPr="00F922A0">
        <w:rPr>
          <w:spacing w:val="6"/>
        </w:rPr>
        <w:t xml:space="preserve"> </w:t>
      </w:r>
      <w:r w:rsidRPr="00F922A0">
        <w:t>к</w:t>
      </w:r>
      <w:r w:rsidRPr="00F922A0">
        <w:rPr>
          <w:spacing w:val="6"/>
        </w:rPr>
        <w:t xml:space="preserve"> </w:t>
      </w:r>
      <w:r w:rsidRPr="00F922A0">
        <w:t>самому</w:t>
      </w:r>
      <w:r w:rsidRPr="00F922A0">
        <w:rPr>
          <w:spacing w:val="3"/>
        </w:rPr>
        <w:t xml:space="preserve"> </w:t>
      </w:r>
      <w:r w:rsidRPr="00F922A0">
        <w:t>себе</w:t>
      </w:r>
      <w:r w:rsidRPr="00F922A0">
        <w:rPr>
          <w:spacing w:val="6"/>
        </w:rPr>
        <w:t xml:space="preserve"> </w:t>
      </w:r>
      <w:r w:rsidRPr="00F922A0">
        <w:t>(учу</w:t>
      </w:r>
      <w:r w:rsidRPr="00F922A0">
        <w:rPr>
          <w:spacing w:val="3"/>
        </w:rPr>
        <w:t xml:space="preserve"> </w:t>
      </w:r>
      <w:r w:rsidRPr="00F922A0">
        <w:t>себя</w:t>
      </w:r>
      <w:r w:rsidRPr="00F922A0">
        <w:rPr>
          <w:spacing w:val="7"/>
        </w:rPr>
        <w:t xml:space="preserve"> </w:t>
      </w:r>
      <w:r w:rsidRPr="00F922A0">
        <w:t>сам).</w:t>
      </w:r>
      <w:r w:rsidRPr="00F922A0">
        <w:rPr>
          <w:spacing w:val="-57"/>
        </w:rPr>
        <w:t xml:space="preserve"> </w:t>
      </w:r>
      <w:r w:rsidRPr="00F922A0">
        <w:t>Разновозрастное</w:t>
      </w:r>
      <w:r w:rsidRPr="00F922A0">
        <w:tab/>
        <w:t>учебное</w:t>
      </w:r>
      <w:r w:rsidRPr="00F922A0">
        <w:tab/>
        <w:t>сотрудничество</w:t>
      </w:r>
      <w:r w:rsidRPr="00F922A0">
        <w:tab/>
        <w:t>предполагает,</w:t>
      </w:r>
      <w:r w:rsidRPr="00F922A0">
        <w:tab/>
        <w:t>что</w:t>
      </w:r>
      <w:r w:rsidRPr="00F922A0">
        <w:tab/>
        <w:t>обучающимся</w:t>
      </w:r>
      <w:r w:rsidRPr="00F922A0">
        <w:tab/>
        <w:t>10-11</w:t>
      </w:r>
      <w:r w:rsidRPr="00F922A0">
        <w:tab/>
      </w:r>
      <w:r w:rsidRPr="00F922A0">
        <w:rPr>
          <w:spacing w:val="-1"/>
        </w:rPr>
        <w:t>классов</w:t>
      </w:r>
      <w:r w:rsidRPr="00F922A0">
        <w:rPr>
          <w:spacing w:val="-57"/>
        </w:rPr>
        <w:t xml:space="preserve"> </w:t>
      </w:r>
      <w:r w:rsidRPr="00F922A0">
        <w:t>предоставляется</w:t>
      </w:r>
      <w:r w:rsidRPr="00F922A0">
        <w:rPr>
          <w:spacing w:val="-12"/>
        </w:rPr>
        <w:t xml:space="preserve"> </w:t>
      </w:r>
      <w:r w:rsidRPr="00F922A0">
        <w:t>новое</w:t>
      </w:r>
      <w:r w:rsidRPr="00F922A0">
        <w:rPr>
          <w:spacing w:val="-9"/>
        </w:rPr>
        <w:t xml:space="preserve"> </w:t>
      </w:r>
      <w:r w:rsidRPr="00F922A0">
        <w:t>место</w:t>
      </w:r>
      <w:r w:rsidRPr="00F922A0">
        <w:rPr>
          <w:spacing w:val="-10"/>
        </w:rPr>
        <w:t xml:space="preserve"> </w:t>
      </w:r>
      <w:r w:rsidRPr="00F922A0">
        <w:t>в</w:t>
      </w:r>
      <w:r w:rsidRPr="00F922A0">
        <w:rPr>
          <w:spacing w:val="-10"/>
        </w:rPr>
        <w:t xml:space="preserve"> </w:t>
      </w:r>
      <w:r w:rsidRPr="00F922A0">
        <w:t>системе</w:t>
      </w:r>
      <w:r w:rsidRPr="00F922A0">
        <w:rPr>
          <w:spacing w:val="-7"/>
        </w:rPr>
        <w:t xml:space="preserve"> </w:t>
      </w:r>
      <w:r w:rsidRPr="00F922A0">
        <w:t>учебных</w:t>
      </w:r>
      <w:r w:rsidRPr="00F922A0">
        <w:rPr>
          <w:spacing w:val="-10"/>
        </w:rPr>
        <w:t xml:space="preserve"> </w:t>
      </w:r>
      <w:r w:rsidRPr="00F922A0">
        <w:t>отношений</w:t>
      </w:r>
      <w:r w:rsidRPr="00F922A0">
        <w:rPr>
          <w:spacing w:val="-10"/>
        </w:rPr>
        <w:t xml:space="preserve"> </w:t>
      </w:r>
      <w:r w:rsidRPr="00F922A0">
        <w:t>(например,</w:t>
      </w:r>
      <w:r w:rsidRPr="00F922A0">
        <w:rPr>
          <w:spacing w:val="-12"/>
        </w:rPr>
        <w:t xml:space="preserve"> </w:t>
      </w:r>
      <w:r w:rsidRPr="00F922A0">
        <w:t>роль</w:t>
      </w:r>
      <w:r w:rsidRPr="00F922A0">
        <w:rPr>
          <w:spacing w:val="-8"/>
        </w:rPr>
        <w:t xml:space="preserve"> </w:t>
      </w:r>
      <w:r w:rsidRPr="00F922A0">
        <w:t>учителя</w:t>
      </w:r>
      <w:r w:rsidRPr="00F922A0">
        <w:rPr>
          <w:spacing w:val="-12"/>
        </w:rPr>
        <w:t xml:space="preserve"> </w:t>
      </w:r>
      <w:r w:rsidRPr="00F922A0">
        <w:t>в</w:t>
      </w:r>
      <w:r w:rsidRPr="00F922A0">
        <w:rPr>
          <w:spacing w:val="-9"/>
        </w:rPr>
        <w:t xml:space="preserve"> </w:t>
      </w:r>
      <w:r w:rsidRPr="00F922A0">
        <w:t>1—2</w:t>
      </w:r>
      <w:r w:rsidRPr="00F922A0">
        <w:rPr>
          <w:spacing w:val="-12"/>
        </w:rPr>
        <w:t xml:space="preserve"> </w:t>
      </w:r>
      <w:r w:rsidRPr="00F922A0">
        <w:t>классах).</w:t>
      </w:r>
      <w:r w:rsidRPr="00F922A0">
        <w:rPr>
          <w:spacing w:val="-57"/>
        </w:rPr>
        <w:t xml:space="preserve"> </w:t>
      </w:r>
      <w:r w:rsidRPr="00F922A0">
        <w:t>Эта</w:t>
      </w:r>
      <w:r w:rsidRPr="00F922A0">
        <w:rPr>
          <w:spacing w:val="1"/>
        </w:rPr>
        <w:t xml:space="preserve"> </w:t>
      </w:r>
      <w:r w:rsidRPr="00F922A0">
        <w:t>работа</w:t>
      </w:r>
      <w:r w:rsidRPr="00F922A0">
        <w:rPr>
          <w:spacing w:val="1"/>
        </w:rPr>
        <w:t xml:space="preserve"> </w:t>
      </w:r>
      <w:r w:rsidRPr="00F922A0">
        <w:t>обучающихся</w:t>
      </w:r>
      <w:r w:rsidRPr="00F922A0">
        <w:rPr>
          <w:spacing w:val="1"/>
        </w:rPr>
        <w:t xml:space="preserve"> </w:t>
      </w:r>
      <w:r w:rsidRPr="00F922A0">
        <w:t>в</w:t>
      </w:r>
      <w:r w:rsidRPr="00F922A0">
        <w:rPr>
          <w:spacing w:val="1"/>
        </w:rPr>
        <w:t xml:space="preserve"> </w:t>
      </w:r>
      <w:r w:rsidRPr="00F922A0">
        <w:t>позиции</w:t>
      </w:r>
      <w:r w:rsidRPr="00F922A0">
        <w:rPr>
          <w:spacing w:val="1"/>
        </w:rPr>
        <w:t xml:space="preserve"> </w:t>
      </w:r>
      <w:r w:rsidRPr="00F922A0">
        <w:t>учителя</w:t>
      </w:r>
      <w:r w:rsidRPr="00F922A0">
        <w:rPr>
          <w:spacing w:val="60"/>
        </w:rPr>
        <w:t xml:space="preserve"> </w:t>
      </w:r>
      <w:r w:rsidRPr="00F922A0">
        <w:t>выгодно</w:t>
      </w:r>
      <w:r w:rsidRPr="00F922A0">
        <w:rPr>
          <w:spacing w:val="60"/>
        </w:rPr>
        <w:t xml:space="preserve"> </w:t>
      </w:r>
      <w:r w:rsidRPr="00F922A0">
        <w:t>отличается</w:t>
      </w:r>
      <w:r w:rsidRPr="00F922A0">
        <w:rPr>
          <w:spacing w:val="60"/>
        </w:rPr>
        <w:t xml:space="preserve"> </w:t>
      </w:r>
      <w:r w:rsidRPr="00F922A0">
        <w:t>от</w:t>
      </w:r>
      <w:r w:rsidRPr="00F922A0">
        <w:rPr>
          <w:spacing w:val="60"/>
        </w:rPr>
        <w:t xml:space="preserve"> </w:t>
      </w:r>
      <w:r w:rsidRPr="00F922A0">
        <w:t>их</w:t>
      </w:r>
      <w:r w:rsidRPr="00F922A0">
        <w:rPr>
          <w:spacing w:val="60"/>
        </w:rPr>
        <w:t xml:space="preserve"> </w:t>
      </w:r>
      <w:r w:rsidRPr="00F922A0">
        <w:t>работы</w:t>
      </w:r>
      <w:r w:rsidRPr="00F922A0">
        <w:rPr>
          <w:spacing w:val="60"/>
        </w:rPr>
        <w:t xml:space="preserve"> </w:t>
      </w:r>
      <w:r w:rsidRPr="00F922A0">
        <w:t>в</w:t>
      </w:r>
      <w:r w:rsidRPr="00F922A0">
        <w:rPr>
          <w:spacing w:val="60"/>
        </w:rPr>
        <w:t xml:space="preserve"> </w:t>
      </w:r>
      <w:r w:rsidRPr="00F922A0">
        <w:t>позиции</w:t>
      </w:r>
      <w:r w:rsidRPr="00F922A0">
        <w:rPr>
          <w:spacing w:val="1"/>
        </w:rPr>
        <w:t xml:space="preserve"> </w:t>
      </w:r>
      <w:r w:rsidRPr="00F922A0">
        <w:t>ученика</w:t>
      </w:r>
      <w:r w:rsidRPr="00F922A0">
        <w:rPr>
          <w:spacing w:val="52"/>
        </w:rPr>
        <w:t xml:space="preserve"> </w:t>
      </w:r>
      <w:r w:rsidRPr="00F922A0">
        <w:t>в</w:t>
      </w:r>
      <w:r w:rsidRPr="00F922A0">
        <w:rPr>
          <w:spacing w:val="54"/>
        </w:rPr>
        <w:t xml:space="preserve"> </w:t>
      </w:r>
      <w:r w:rsidRPr="00F922A0">
        <w:t>мотивационном</w:t>
      </w:r>
      <w:r w:rsidRPr="00F922A0">
        <w:rPr>
          <w:spacing w:val="52"/>
        </w:rPr>
        <w:t xml:space="preserve"> </w:t>
      </w:r>
      <w:r w:rsidRPr="00F922A0">
        <w:t>отношении.</w:t>
      </w:r>
      <w:r w:rsidRPr="00F922A0">
        <w:rPr>
          <w:spacing w:val="53"/>
        </w:rPr>
        <w:t xml:space="preserve"> </w:t>
      </w:r>
      <w:r w:rsidRPr="00F922A0">
        <w:t>Ситуация</w:t>
      </w:r>
      <w:r w:rsidRPr="00F922A0">
        <w:rPr>
          <w:spacing w:val="53"/>
        </w:rPr>
        <w:t xml:space="preserve"> </w:t>
      </w:r>
      <w:r w:rsidRPr="00F922A0">
        <w:t>разновозрастного</w:t>
      </w:r>
      <w:r w:rsidRPr="00F922A0">
        <w:rPr>
          <w:spacing w:val="55"/>
        </w:rPr>
        <w:t xml:space="preserve"> </w:t>
      </w:r>
      <w:r w:rsidRPr="00F922A0">
        <w:t>учебного</w:t>
      </w:r>
      <w:r w:rsidRPr="00F922A0">
        <w:rPr>
          <w:spacing w:val="53"/>
        </w:rPr>
        <w:t xml:space="preserve"> </w:t>
      </w:r>
      <w:r w:rsidRPr="00F922A0">
        <w:t>сотрудничества</w:t>
      </w:r>
      <w:r w:rsidRPr="00F922A0">
        <w:rPr>
          <w:spacing w:val="-57"/>
        </w:rPr>
        <w:t xml:space="preserve"> </w:t>
      </w:r>
      <w:r w:rsidRPr="00F922A0">
        <w:t>является</w:t>
      </w:r>
      <w:r w:rsidRPr="00F922A0">
        <w:rPr>
          <w:spacing w:val="38"/>
        </w:rPr>
        <w:t xml:space="preserve"> </w:t>
      </w:r>
      <w:r w:rsidRPr="00F922A0">
        <w:t>мощным</w:t>
      </w:r>
      <w:r w:rsidRPr="00F922A0">
        <w:rPr>
          <w:spacing w:val="37"/>
        </w:rPr>
        <w:t xml:space="preserve"> </w:t>
      </w:r>
      <w:r w:rsidRPr="00F922A0">
        <w:t>резервом</w:t>
      </w:r>
      <w:r w:rsidRPr="00F922A0">
        <w:rPr>
          <w:spacing w:val="37"/>
        </w:rPr>
        <w:t xml:space="preserve"> </w:t>
      </w:r>
      <w:r w:rsidRPr="00F922A0">
        <w:t>повышения</w:t>
      </w:r>
      <w:r w:rsidRPr="00F922A0">
        <w:rPr>
          <w:spacing w:val="40"/>
        </w:rPr>
        <w:t xml:space="preserve"> </w:t>
      </w:r>
      <w:r w:rsidRPr="00F922A0">
        <w:t>учебной</w:t>
      </w:r>
      <w:r w:rsidRPr="00F922A0">
        <w:rPr>
          <w:spacing w:val="39"/>
        </w:rPr>
        <w:t xml:space="preserve"> </w:t>
      </w:r>
      <w:r w:rsidRPr="00F922A0">
        <w:t>мотивации</w:t>
      </w:r>
      <w:r w:rsidRPr="00F922A0">
        <w:rPr>
          <w:spacing w:val="39"/>
        </w:rPr>
        <w:t xml:space="preserve"> </w:t>
      </w:r>
      <w:r w:rsidRPr="00F922A0">
        <w:t>в</w:t>
      </w:r>
      <w:r w:rsidRPr="00F922A0">
        <w:rPr>
          <w:spacing w:val="38"/>
        </w:rPr>
        <w:t xml:space="preserve"> </w:t>
      </w:r>
      <w:r w:rsidRPr="00F922A0">
        <w:t>критический</w:t>
      </w:r>
      <w:r w:rsidRPr="00F922A0">
        <w:rPr>
          <w:spacing w:val="39"/>
        </w:rPr>
        <w:t xml:space="preserve"> </w:t>
      </w:r>
      <w:r w:rsidRPr="00F922A0">
        <w:t>период</w:t>
      </w:r>
      <w:r w:rsidRPr="00F922A0">
        <w:rPr>
          <w:spacing w:val="38"/>
        </w:rPr>
        <w:t xml:space="preserve"> </w:t>
      </w:r>
      <w:r w:rsidRPr="00F922A0">
        <w:t>развития</w:t>
      </w:r>
      <w:r w:rsidRPr="00F922A0">
        <w:rPr>
          <w:spacing w:val="-57"/>
        </w:rPr>
        <w:t xml:space="preserve"> </w:t>
      </w:r>
      <w:r w:rsidRPr="00F922A0">
        <w:t>обучающихся.</w:t>
      </w:r>
      <w:r w:rsidRPr="00F922A0">
        <w:rPr>
          <w:spacing w:val="-7"/>
        </w:rPr>
        <w:t xml:space="preserve"> </w:t>
      </w:r>
      <w:r w:rsidRPr="00F922A0">
        <w:t>Она</w:t>
      </w:r>
      <w:r w:rsidRPr="00F922A0">
        <w:rPr>
          <w:spacing w:val="-8"/>
        </w:rPr>
        <w:t xml:space="preserve"> </w:t>
      </w:r>
      <w:r w:rsidRPr="00F922A0">
        <w:t>создаѐт</w:t>
      </w:r>
      <w:r w:rsidRPr="00F922A0">
        <w:rPr>
          <w:spacing w:val="-2"/>
        </w:rPr>
        <w:t xml:space="preserve"> </w:t>
      </w:r>
      <w:r w:rsidRPr="00F922A0">
        <w:t>условия</w:t>
      </w:r>
      <w:r w:rsidRPr="00F922A0">
        <w:rPr>
          <w:spacing w:val="-7"/>
        </w:rPr>
        <w:t xml:space="preserve"> </w:t>
      </w:r>
      <w:r w:rsidRPr="00F922A0">
        <w:t>для</w:t>
      </w:r>
      <w:r w:rsidRPr="00F922A0">
        <w:rPr>
          <w:spacing w:val="-5"/>
        </w:rPr>
        <w:t xml:space="preserve"> </w:t>
      </w:r>
      <w:r w:rsidRPr="00F922A0">
        <w:t>опробования,</w:t>
      </w:r>
      <w:r w:rsidRPr="00F922A0">
        <w:rPr>
          <w:spacing w:val="-6"/>
        </w:rPr>
        <w:t xml:space="preserve"> </w:t>
      </w:r>
      <w:r w:rsidRPr="00F922A0">
        <w:t>анализа</w:t>
      </w:r>
      <w:r w:rsidRPr="00F922A0">
        <w:rPr>
          <w:spacing w:val="-8"/>
        </w:rPr>
        <w:t xml:space="preserve"> </w:t>
      </w:r>
      <w:r w:rsidRPr="00F922A0">
        <w:t>и</w:t>
      </w:r>
      <w:r w:rsidRPr="00F922A0">
        <w:rPr>
          <w:spacing w:val="-6"/>
        </w:rPr>
        <w:t xml:space="preserve"> </w:t>
      </w:r>
      <w:r w:rsidRPr="00F922A0">
        <w:t>обобщения</w:t>
      </w:r>
      <w:r w:rsidRPr="00F922A0">
        <w:rPr>
          <w:spacing w:val="-7"/>
        </w:rPr>
        <w:t xml:space="preserve"> </w:t>
      </w:r>
      <w:r w:rsidRPr="00F922A0">
        <w:t>освоенных</w:t>
      </w:r>
      <w:r w:rsidRPr="00F922A0">
        <w:rPr>
          <w:spacing w:val="-6"/>
        </w:rPr>
        <w:t xml:space="preserve"> </w:t>
      </w:r>
      <w:r w:rsidRPr="00F922A0">
        <w:t>ими</w:t>
      </w:r>
      <w:r w:rsidRPr="00F922A0">
        <w:rPr>
          <w:spacing w:val="-5"/>
        </w:rPr>
        <w:t xml:space="preserve"> </w:t>
      </w:r>
      <w:r w:rsidRPr="00F922A0">
        <w:t>средств</w:t>
      </w:r>
      <w:r w:rsidRPr="00F922A0">
        <w:rPr>
          <w:spacing w:val="-7"/>
        </w:rPr>
        <w:t xml:space="preserve"> </w:t>
      </w:r>
      <w:r w:rsidRPr="00F922A0">
        <w:t>и</w:t>
      </w:r>
    </w:p>
    <w:p w:rsidR="00755FD3" w:rsidRPr="00F922A0" w:rsidRDefault="00755FD3">
      <w:pPr>
        <w:jc w:val="right"/>
        <w:sectPr w:rsidR="00755FD3" w:rsidRPr="00F922A0">
          <w:footerReference w:type="default" r:id="rId60"/>
          <w:pgSz w:w="11900" w:h="16840"/>
          <w:pgMar w:top="620" w:right="300" w:bottom="280" w:left="0" w:header="0" w:footer="0" w:gutter="0"/>
          <w:cols w:space="720"/>
        </w:sectPr>
      </w:pPr>
    </w:p>
    <w:p w:rsidR="00755FD3" w:rsidRPr="00F922A0" w:rsidRDefault="007E3FA8">
      <w:pPr>
        <w:pStyle w:val="a3"/>
        <w:spacing w:before="64"/>
        <w:ind w:right="416"/>
        <w:jc w:val="left"/>
      </w:pPr>
      <w:r w:rsidRPr="00F922A0">
        <w:lastRenderedPageBreak/>
        <w:t>способов</w:t>
      </w:r>
      <w:r w:rsidRPr="00F922A0">
        <w:rPr>
          <w:spacing w:val="14"/>
        </w:rPr>
        <w:t xml:space="preserve"> </w:t>
      </w:r>
      <w:r w:rsidRPr="00F922A0">
        <w:t>учебных</w:t>
      </w:r>
      <w:r w:rsidRPr="00F922A0">
        <w:rPr>
          <w:spacing w:val="13"/>
        </w:rPr>
        <w:t xml:space="preserve"> </w:t>
      </w:r>
      <w:r w:rsidRPr="00F922A0">
        <w:t>действий,</w:t>
      </w:r>
      <w:r w:rsidRPr="00F922A0">
        <w:rPr>
          <w:spacing w:val="12"/>
        </w:rPr>
        <w:t xml:space="preserve"> </w:t>
      </w:r>
      <w:r w:rsidRPr="00F922A0">
        <w:t>помогает</w:t>
      </w:r>
      <w:r w:rsidRPr="00F922A0">
        <w:rPr>
          <w:spacing w:val="12"/>
        </w:rPr>
        <w:t xml:space="preserve"> </w:t>
      </w:r>
      <w:r w:rsidRPr="00F922A0">
        <w:t>самостоятельно</w:t>
      </w:r>
      <w:r w:rsidRPr="00F922A0">
        <w:rPr>
          <w:spacing w:val="12"/>
        </w:rPr>
        <w:t xml:space="preserve"> </w:t>
      </w:r>
      <w:r w:rsidRPr="00F922A0">
        <w:t>(не</w:t>
      </w:r>
      <w:r w:rsidRPr="00F922A0">
        <w:rPr>
          <w:spacing w:val="11"/>
        </w:rPr>
        <w:t xml:space="preserve"> </w:t>
      </w:r>
      <w:r w:rsidRPr="00F922A0">
        <w:t>только</w:t>
      </w:r>
      <w:r w:rsidRPr="00F922A0">
        <w:rPr>
          <w:spacing w:val="8"/>
        </w:rPr>
        <w:t xml:space="preserve"> </w:t>
      </w:r>
      <w:r w:rsidRPr="00F922A0">
        <w:t>для</w:t>
      </w:r>
      <w:r w:rsidRPr="00F922A0">
        <w:rPr>
          <w:spacing w:val="12"/>
        </w:rPr>
        <w:t xml:space="preserve"> </w:t>
      </w:r>
      <w:r w:rsidRPr="00F922A0">
        <w:t>себя,</w:t>
      </w:r>
      <w:r w:rsidRPr="00F922A0">
        <w:rPr>
          <w:spacing w:val="12"/>
        </w:rPr>
        <w:t xml:space="preserve"> </w:t>
      </w:r>
      <w:r w:rsidRPr="00F922A0">
        <w:t>но</w:t>
      </w:r>
      <w:r w:rsidRPr="00F922A0">
        <w:rPr>
          <w:spacing w:val="12"/>
        </w:rPr>
        <w:t xml:space="preserve"> </w:t>
      </w:r>
      <w:r w:rsidRPr="00F922A0">
        <w:t>и</w:t>
      </w:r>
      <w:r w:rsidRPr="00F922A0">
        <w:rPr>
          <w:spacing w:val="13"/>
        </w:rPr>
        <w:t xml:space="preserve"> </w:t>
      </w:r>
      <w:r w:rsidRPr="00F922A0">
        <w:t>для</w:t>
      </w:r>
      <w:r w:rsidRPr="00F922A0">
        <w:rPr>
          <w:spacing w:val="10"/>
        </w:rPr>
        <w:t xml:space="preserve"> </w:t>
      </w:r>
      <w:r w:rsidRPr="00F922A0">
        <w:t>других)</w:t>
      </w:r>
      <w:r w:rsidRPr="00F922A0">
        <w:rPr>
          <w:spacing w:val="-57"/>
        </w:rPr>
        <w:t xml:space="preserve"> </w:t>
      </w:r>
      <w:r w:rsidRPr="00F922A0">
        <w:t>выстраивать</w:t>
      </w:r>
      <w:r w:rsidRPr="00F922A0">
        <w:rPr>
          <w:spacing w:val="-1"/>
        </w:rPr>
        <w:t xml:space="preserve"> </w:t>
      </w:r>
      <w:r w:rsidRPr="00F922A0">
        <w:t>алгоритм</w:t>
      </w:r>
      <w:r w:rsidRPr="00F922A0">
        <w:rPr>
          <w:spacing w:val="-2"/>
        </w:rPr>
        <w:t xml:space="preserve"> </w:t>
      </w:r>
      <w:r w:rsidRPr="00F922A0">
        <w:t>учебных</w:t>
      </w:r>
      <w:r w:rsidRPr="00F922A0">
        <w:rPr>
          <w:spacing w:val="-1"/>
        </w:rPr>
        <w:t xml:space="preserve"> </w:t>
      </w:r>
      <w:r w:rsidRPr="00F922A0">
        <w:t>действий,</w:t>
      </w:r>
      <w:r w:rsidRPr="00F922A0">
        <w:rPr>
          <w:spacing w:val="-2"/>
        </w:rPr>
        <w:t xml:space="preserve"> </w:t>
      </w:r>
      <w:r w:rsidRPr="00F922A0">
        <w:t>отбирать</w:t>
      </w:r>
      <w:r w:rsidRPr="00F922A0">
        <w:rPr>
          <w:spacing w:val="-1"/>
        </w:rPr>
        <w:t xml:space="preserve"> </w:t>
      </w:r>
      <w:r w:rsidRPr="00F922A0">
        <w:t>необходимые</w:t>
      </w:r>
      <w:r w:rsidRPr="00F922A0">
        <w:rPr>
          <w:spacing w:val="-3"/>
        </w:rPr>
        <w:t xml:space="preserve"> </w:t>
      </w:r>
      <w:r w:rsidRPr="00F922A0">
        <w:t>средства</w:t>
      </w:r>
      <w:r w:rsidRPr="00F922A0">
        <w:rPr>
          <w:spacing w:val="-3"/>
        </w:rPr>
        <w:t xml:space="preserve"> </w:t>
      </w:r>
      <w:r w:rsidRPr="00F922A0">
        <w:t>для</w:t>
      </w:r>
      <w:r w:rsidRPr="00F922A0">
        <w:rPr>
          <w:spacing w:val="-2"/>
        </w:rPr>
        <w:t xml:space="preserve"> </w:t>
      </w:r>
      <w:r w:rsidRPr="00F922A0">
        <w:t>их осуществления.</w:t>
      </w:r>
    </w:p>
    <w:p w:rsidR="00755FD3" w:rsidRPr="00F922A0" w:rsidRDefault="007E3FA8">
      <w:pPr>
        <w:pStyle w:val="a3"/>
        <w:ind w:left="2856"/>
        <w:jc w:val="left"/>
      </w:pPr>
      <w:r w:rsidRPr="00F922A0">
        <w:t>Тренинги</w:t>
      </w:r>
    </w:p>
    <w:p w:rsidR="00755FD3" w:rsidRPr="00F922A0" w:rsidRDefault="007E3FA8">
      <w:pPr>
        <w:pStyle w:val="a3"/>
        <w:ind w:right="638" w:firstLine="720"/>
      </w:pPr>
      <w:r w:rsidRPr="00F922A0">
        <w:t>Наиболее</w:t>
      </w:r>
      <w:r w:rsidRPr="00F922A0">
        <w:rPr>
          <w:spacing w:val="-13"/>
        </w:rPr>
        <w:t xml:space="preserve"> </w:t>
      </w:r>
      <w:r w:rsidRPr="00F922A0">
        <w:t>эффективным</w:t>
      </w:r>
      <w:r w:rsidRPr="00F922A0">
        <w:rPr>
          <w:spacing w:val="-13"/>
        </w:rPr>
        <w:t xml:space="preserve"> </w:t>
      </w:r>
      <w:r w:rsidRPr="00F922A0">
        <w:t>способом</w:t>
      </w:r>
      <w:r w:rsidRPr="00F922A0">
        <w:rPr>
          <w:spacing w:val="-10"/>
        </w:rPr>
        <w:t xml:space="preserve"> </w:t>
      </w:r>
      <w:r w:rsidRPr="00F922A0">
        <w:t>психологической</w:t>
      </w:r>
      <w:r w:rsidRPr="00F922A0">
        <w:rPr>
          <w:spacing w:val="-11"/>
        </w:rPr>
        <w:t xml:space="preserve"> </w:t>
      </w:r>
      <w:r w:rsidRPr="00F922A0">
        <w:t>коррекции</w:t>
      </w:r>
      <w:r w:rsidRPr="00F922A0">
        <w:rPr>
          <w:spacing w:val="-11"/>
        </w:rPr>
        <w:t xml:space="preserve"> </w:t>
      </w:r>
      <w:r w:rsidRPr="00F922A0">
        <w:t>когнитивных</w:t>
      </w:r>
      <w:r w:rsidRPr="00F922A0">
        <w:rPr>
          <w:spacing w:val="-9"/>
        </w:rPr>
        <w:t xml:space="preserve"> </w:t>
      </w:r>
      <w:r w:rsidRPr="00F922A0">
        <w:t>и</w:t>
      </w:r>
      <w:r w:rsidRPr="00F922A0">
        <w:rPr>
          <w:spacing w:val="-5"/>
        </w:rPr>
        <w:t xml:space="preserve"> </w:t>
      </w:r>
      <w:r w:rsidRPr="00F922A0">
        <w:t>эмоционально-</w:t>
      </w:r>
      <w:r w:rsidRPr="00F922A0">
        <w:rPr>
          <w:spacing w:val="-57"/>
        </w:rPr>
        <w:t xml:space="preserve"> </w:t>
      </w:r>
      <w:r w:rsidRPr="00F922A0">
        <w:t>личностных</w:t>
      </w:r>
      <w:r w:rsidRPr="00F922A0">
        <w:rPr>
          <w:spacing w:val="1"/>
        </w:rPr>
        <w:t xml:space="preserve"> </w:t>
      </w:r>
      <w:r w:rsidRPr="00F922A0">
        <w:t>компонентов</w:t>
      </w:r>
      <w:r w:rsidRPr="00F922A0">
        <w:rPr>
          <w:spacing w:val="1"/>
        </w:rPr>
        <w:t xml:space="preserve"> </w:t>
      </w:r>
      <w:r w:rsidRPr="00F922A0">
        <w:t>рефлексивных</w:t>
      </w:r>
      <w:r w:rsidRPr="00F922A0">
        <w:rPr>
          <w:spacing w:val="1"/>
        </w:rPr>
        <w:t xml:space="preserve"> </w:t>
      </w:r>
      <w:r w:rsidRPr="00F922A0">
        <w:t>способностей</w:t>
      </w:r>
      <w:r w:rsidRPr="00F922A0">
        <w:rPr>
          <w:spacing w:val="1"/>
        </w:rPr>
        <w:t xml:space="preserve"> </w:t>
      </w:r>
      <w:r w:rsidRPr="00F922A0">
        <w:t>выступают</w:t>
      </w:r>
      <w:r w:rsidRPr="00F922A0">
        <w:rPr>
          <w:spacing w:val="1"/>
        </w:rPr>
        <w:t xml:space="preserve"> </w:t>
      </w:r>
      <w:r w:rsidRPr="00F922A0">
        <w:t>разные</w:t>
      </w:r>
      <w:r w:rsidRPr="00F922A0">
        <w:rPr>
          <w:spacing w:val="1"/>
        </w:rPr>
        <w:t xml:space="preserve"> </w:t>
      </w:r>
      <w:r w:rsidRPr="00F922A0">
        <w:t>формы</w:t>
      </w:r>
      <w:r w:rsidRPr="00F922A0">
        <w:rPr>
          <w:spacing w:val="1"/>
        </w:rPr>
        <w:t xml:space="preserve"> </w:t>
      </w:r>
      <w:r w:rsidRPr="00F922A0">
        <w:t>и</w:t>
      </w:r>
      <w:r w:rsidRPr="00F922A0">
        <w:rPr>
          <w:spacing w:val="1"/>
        </w:rPr>
        <w:t xml:space="preserve"> </w:t>
      </w:r>
      <w:r w:rsidRPr="00F922A0">
        <w:t>программы</w:t>
      </w:r>
      <w:r w:rsidRPr="00F922A0">
        <w:rPr>
          <w:spacing w:val="1"/>
        </w:rPr>
        <w:t xml:space="preserve"> </w:t>
      </w:r>
      <w:r w:rsidRPr="00F922A0">
        <w:t>тренингов</w:t>
      </w:r>
      <w:r w:rsidRPr="00F922A0">
        <w:rPr>
          <w:spacing w:val="1"/>
        </w:rPr>
        <w:t xml:space="preserve"> </w:t>
      </w:r>
      <w:r w:rsidRPr="00F922A0">
        <w:t>для</w:t>
      </w:r>
      <w:r w:rsidRPr="00F922A0">
        <w:rPr>
          <w:spacing w:val="1"/>
        </w:rPr>
        <w:t xml:space="preserve"> </w:t>
      </w:r>
      <w:r w:rsidRPr="00F922A0">
        <w:t>подростков.</w:t>
      </w:r>
      <w:r w:rsidRPr="00F922A0">
        <w:rPr>
          <w:spacing w:val="1"/>
        </w:rPr>
        <w:t xml:space="preserve"> </w:t>
      </w:r>
      <w:r w:rsidRPr="00F922A0">
        <w:t>Программы</w:t>
      </w:r>
      <w:r w:rsidRPr="00F922A0">
        <w:rPr>
          <w:spacing w:val="1"/>
        </w:rPr>
        <w:t xml:space="preserve"> </w:t>
      </w:r>
      <w:r w:rsidRPr="00F922A0">
        <w:t>тренингов</w:t>
      </w:r>
      <w:r w:rsidRPr="00F922A0">
        <w:rPr>
          <w:spacing w:val="1"/>
        </w:rPr>
        <w:t xml:space="preserve"> </w:t>
      </w:r>
      <w:r w:rsidRPr="00F922A0">
        <w:t>позволяют</w:t>
      </w:r>
      <w:r w:rsidRPr="00F922A0">
        <w:rPr>
          <w:spacing w:val="1"/>
        </w:rPr>
        <w:t xml:space="preserve"> </w:t>
      </w:r>
      <w:r w:rsidRPr="00F922A0">
        <w:t>ставить</w:t>
      </w:r>
      <w:r w:rsidRPr="00F922A0">
        <w:rPr>
          <w:spacing w:val="1"/>
        </w:rPr>
        <w:t xml:space="preserve"> </w:t>
      </w:r>
      <w:r w:rsidRPr="00F922A0">
        <w:t>и</w:t>
      </w:r>
      <w:r w:rsidRPr="00F922A0">
        <w:rPr>
          <w:spacing w:val="1"/>
        </w:rPr>
        <w:t xml:space="preserve"> </w:t>
      </w:r>
      <w:r w:rsidRPr="00F922A0">
        <w:t>достигать</w:t>
      </w:r>
      <w:r w:rsidRPr="00F922A0">
        <w:rPr>
          <w:spacing w:val="1"/>
        </w:rPr>
        <w:t xml:space="preserve"> </w:t>
      </w:r>
      <w:r w:rsidRPr="00F922A0">
        <w:t>следующих</w:t>
      </w:r>
      <w:r w:rsidRPr="00F922A0">
        <w:rPr>
          <w:spacing w:val="1"/>
        </w:rPr>
        <w:t xml:space="preserve"> </w:t>
      </w:r>
      <w:r w:rsidRPr="00F922A0">
        <w:t>конкретных</w:t>
      </w:r>
      <w:r w:rsidRPr="00F922A0">
        <w:rPr>
          <w:spacing w:val="-2"/>
        </w:rPr>
        <w:t xml:space="preserve"> </w:t>
      </w:r>
      <w:r w:rsidRPr="00F922A0">
        <w:t>целей:</w:t>
      </w:r>
    </w:p>
    <w:p w:rsidR="00755FD3" w:rsidRPr="00F922A0" w:rsidRDefault="007E3FA8" w:rsidP="00366414">
      <w:pPr>
        <w:pStyle w:val="a5"/>
        <w:numPr>
          <w:ilvl w:val="0"/>
          <w:numId w:val="57"/>
        </w:numPr>
        <w:tabs>
          <w:tab w:val="left" w:pos="1422"/>
        </w:tabs>
        <w:spacing w:before="14" w:line="230" w:lineRule="auto"/>
        <w:ind w:right="646"/>
        <w:rPr>
          <w:sz w:val="24"/>
        </w:rPr>
      </w:pPr>
      <w:r w:rsidRPr="00F922A0">
        <w:rPr>
          <w:sz w:val="24"/>
        </w:rPr>
        <w:t>вырабатывать</w:t>
      </w:r>
      <w:r w:rsidRPr="00F922A0">
        <w:rPr>
          <w:spacing w:val="1"/>
          <w:sz w:val="24"/>
        </w:rPr>
        <w:t xml:space="preserve"> </w:t>
      </w:r>
      <w:r w:rsidRPr="00F922A0">
        <w:rPr>
          <w:sz w:val="24"/>
        </w:rPr>
        <w:t>положительное</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друг</w:t>
      </w:r>
      <w:r w:rsidRPr="00F922A0">
        <w:rPr>
          <w:spacing w:val="1"/>
          <w:sz w:val="24"/>
        </w:rPr>
        <w:t xml:space="preserve"> </w:t>
      </w:r>
      <w:r w:rsidRPr="00F922A0">
        <w:rPr>
          <w:sz w:val="24"/>
        </w:rPr>
        <w:t>к</w:t>
      </w:r>
      <w:r w:rsidRPr="00F922A0">
        <w:rPr>
          <w:spacing w:val="1"/>
          <w:sz w:val="24"/>
        </w:rPr>
        <w:t xml:space="preserve"> </w:t>
      </w:r>
      <w:r w:rsidRPr="00F922A0">
        <w:rPr>
          <w:sz w:val="24"/>
        </w:rPr>
        <w:t>другу</w:t>
      </w:r>
      <w:r w:rsidRPr="00F922A0">
        <w:rPr>
          <w:spacing w:val="1"/>
          <w:sz w:val="24"/>
        </w:rPr>
        <w:t xml:space="preserve"> </w:t>
      </w:r>
      <w:r w:rsidRPr="00F922A0">
        <w:rPr>
          <w:sz w:val="24"/>
        </w:rPr>
        <w:t>и</w:t>
      </w:r>
      <w:r w:rsidRPr="00F922A0">
        <w:rPr>
          <w:spacing w:val="1"/>
          <w:sz w:val="24"/>
        </w:rPr>
        <w:t xml:space="preserve"> </w:t>
      </w:r>
      <w:r w:rsidRPr="00F922A0">
        <w:rPr>
          <w:sz w:val="24"/>
        </w:rPr>
        <w:t>умение</w:t>
      </w:r>
      <w:r w:rsidRPr="00F922A0">
        <w:rPr>
          <w:spacing w:val="1"/>
          <w:sz w:val="24"/>
        </w:rPr>
        <w:t xml:space="preserve"> </w:t>
      </w:r>
      <w:r w:rsidRPr="00F922A0">
        <w:rPr>
          <w:sz w:val="24"/>
        </w:rPr>
        <w:t>общаться</w:t>
      </w:r>
      <w:r w:rsidRPr="00F922A0">
        <w:rPr>
          <w:spacing w:val="1"/>
          <w:sz w:val="24"/>
        </w:rPr>
        <w:t xml:space="preserve"> </w:t>
      </w:r>
      <w:r w:rsidRPr="00F922A0">
        <w:rPr>
          <w:sz w:val="24"/>
        </w:rPr>
        <w:t>так,</w:t>
      </w:r>
      <w:r w:rsidRPr="00F922A0">
        <w:rPr>
          <w:spacing w:val="1"/>
          <w:sz w:val="24"/>
        </w:rPr>
        <w:t xml:space="preserve"> </w:t>
      </w:r>
      <w:r w:rsidRPr="00F922A0">
        <w:rPr>
          <w:sz w:val="24"/>
        </w:rPr>
        <w:t>чтобы</w:t>
      </w:r>
      <w:r w:rsidRPr="00F922A0">
        <w:rPr>
          <w:spacing w:val="1"/>
          <w:sz w:val="24"/>
        </w:rPr>
        <w:t xml:space="preserve"> </w:t>
      </w:r>
      <w:r w:rsidRPr="00F922A0">
        <w:rPr>
          <w:sz w:val="24"/>
        </w:rPr>
        <w:t>общение</w:t>
      </w:r>
      <w:r w:rsidRPr="00F922A0">
        <w:rPr>
          <w:spacing w:val="-2"/>
          <w:sz w:val="24"/>
        </w:rPr>
        <w:t xml:space="preserve"> </w:t>
      </w:r>
      <w:r w:rsidRPr="00F922A0">
        <w:rPr>
          <w:sz w:val="24"/>
        </w:rPr>
        <w:t>с</w:t>
      </w:r>
      <w:r w:rsidRPr="00F922A0">
        <w:rPr>
          <w:spacing w:val="-1"/>
          <w:sz w:val="24"/>
        </w:rPr>
        <w:t xml:space="preserve"> </w:t>
      </w:r>
      <w:r w:rsidRPr="00F922A0">
        <w:rPr>
          <w:sz w:val="24"/>
        </w:rPr>
        <w:t>тобой приносило</w:t>
      </w:r>
      <w:r w:rsidRPr="00F922A0">
        <w:rPr>
          <w:spacing w:val="-1"/>
          <w:sz w:val="24"/>
        </w:rPr>
        <w:t xml:space="preserve"> </w:t>
      </w:r>
      <w:r w:rsidRPr="00F922A0">
        <w:rPr>
          <w:sz w:val="24"/>
        </w:rPr>
        <w:t>радость</w:t>
      </w:r>
      <w:r w:rsidRPr="00F922A0">
        <w:rPr>
          <w:spacing w:val="-12"/>
          <w:sz w:val="24"/>
        </w:rPr>
        <w:t xml:space="preserve"> </w:t>
      </w:r>
      <w:r w:rsidRPr="00F922A0">
        <w:rPr>
          <w:sz w:val="24"/>
        </w:rPr>
        <w:t>окружающим;</w:t>
      </w:r>
    </w:p>
    <w:p w:rsidR="00755FD3" w:rsidRPr="00F922A0" w:rsidRDefault="007E3FA8" w:rsidP="00366414">
      <w:pPr>
        <w:pStyle w:val="a5"/>
        <w:numPr>
          <w:ilvl w:val="0"/>
          <w:numId w:val="57"/>
        </w:numPr>
        <w:tabs>
          <w:tab w:val="left" w:pos="1422"/>
        </w:tabs>
        <w:spacing w:before="2" w:line="340" w:lineRule="exact"/>
        <w:ind w:hanging="710"/>
        <w:rPr>
          <w:sz w:val="24"/>
        </w:rPr>
      </w:pPr>
      <w:r w:rsidRPr="00F922A0">
        <w:rPr>
          <w:sz w:val="24"/>
        </w:rPr>
        <w:t>развивать</w:t>
      </w:r>
      <w:r w:rsidRPr="00F922A0">
        <w:rPr>
          <w:spacing w:val="-4"/>
          <w:sz w:val="24"/>
        </w:rPr>
        <w:t xml:space="preserve"> </w:t>
      </w:r>
      <w:r w:rsidRPr="00F922A0">
        <w:rPr>
          <w:sz w:val="24"/>
        </w:rPr>
        <w:t>навыки</w:t>
      </w:r>
      <w:r w:rsidRPr="00F922A0">
        <w:rPr>
          <w:spacing w:val="-4"/>
          <w:sz w:val="24"/>
        </w:rPr>
        <w:t xml:space="preserve"> </w:t>
      </w:r>
      <w:r w:rsidRPr="00F922A0">
        <w:rPr>
          <w:sz w:val="24"/>
        </w:rPr>
        <w:t>взаимодействия</w:t>
      </w:r>
      <w:r w:rsidRPr="00F922A0">
        <w:rPr>
          <w:spacing w:val="-4"/>
          <w:sz w:val="24"/>
        </w:rPr>
        <w:t xml:space="preserve"> </w:t>
      </w:r>
      <w:r w:rsidRPr="00F922A0">
        <w:rPr>
          <w:sz w:val="24"/>
        </w:rPr>
        <w:t>в</w:t>
      </w:r>
      <w:r w:rsidRPr="00F922A0">
        <w:rPr>
          <w:spacing w:val="-9"/>
          <w:sz w:val="24"/>
        </w:rPr>
        <w:t xml:space="preserve"> </w:t>
      </w:r>
      <w:r w:rsidRPr="00F922A0">
        <w:rPr>
          <w:sz w:val="24"/>
        </w:rPr>
        <w:t>группе;</w:t>
      </w:r>
    </w:p>
    <w:p w:rsidR="00755FD3" w:rsidRPr="00F922A0" w:rsidRDefault="007E3FA8" w:rsidP="00366414">
      <w:pPr>
        <w:pStyle w:val="a5"/>
        <w:numPr>
          <w:ilvl w:val="0"/>
          <w:numId w:val="57"/>
        </w:numPr>
        <w:tabs>
          <w:tab w:val="left" w:pos="1421"/>
          <w:tab w:val="left" w:pos="1422"/>
          <w:tab w:val="left" w:pos="6870"/>
          <w:tab w:val="left" w:pos="9138"/>
        </w:tabs>
        <w:spacing w:before="5" w:line="232" w:lineRule="auto"/>
        <w:ind w:right="636"/>
        <w:jc w:val="left"/>
        <w:rPr>
          <w:sz w:val="24"/>
        </w:rPr>
      </w:pPr>
      <w:r w:rsidRPr="00F922A0">
        <w:rPr>
          <w:sz w:val="24"/>
        </w:rPr>
        <w:t>создать положительное</w:t>
      </w:r>
      <w:r w:rsidRPr="00F922A0">
        <w:rPr>
          <w:spacing w:val="-3"/>
          <w:sz w:val="24"/>
        </w:rPr>
        <w:t xml:space="preserve"> </w:t>
      </w:r>
      <w:r w:rsidRPr="00F922A0">
        <w:rPr>
          <w:sz w:val="24"/>
        </w:rPr>
        <w:t>настроение</w:t>
      </w:r>
      <w:r w:rsidRPr="00F922A0">
        <w:rPr>
          <w:spacing w:val="-2"/>
          <w:sz w:val="24"/>
        </w:rPr>
        <w:t xml:space="preserve"> </w:t>
      </w:r>
      <w:r w:rsidRPr="00F922A0">
        <w:rPr>
          <w:sz w:val="24"/>
        </w:rPr>
        <w:t>на</w:t>
      </w:r>
      <w:r w:rsidRPr="00F922A0">
        <w:rPr>
          <w:sz w:val="24"/>
        </w:rPr>
        <w:tab/>
      </w:r>
      <w:r w:rsidR="007B26B8" w:rsidRPr="00F922A0">
        <w:rPr>
          <w:sz w:val="24"/>
        </w:rPr>
        <w:t>д</w:t>
      </w:r>
      <w:r w:rsidRPr="00F922A0">
        <w:rPr>
          <w:sz w:val="24"/>
        </w:rPr>
        <w:t>альнейшее</w:t>
      </w:r>
      <w:r w:rsidRPr="00F922A0">
        <w:rPr>
          <w:sz w:val="24"/>
        </w:rPr>
        <w:tab/>
      </w:r>
      <w:r w:rsidRPr="00F922A0">
        <w:rPr>
          <w:spacing w:val="-1"/>
          <w:sz w:val="24"/>
        </w:rPr>
        <w:t>продолжительное</w:t>
      </w:r>
      <w:r w:rsidRPr="00F922A0">
        <w:rPr>
          <w:spacing w:val="-57"/>
          <w:sz w:val="24"/>
        </w:rPr>
        <w:t xml:space="preserve"> </w:t>
      </w:r>
      <w:r w:rsidRPr="00F922A0">
        <w:rPr>
          <w:sz w:val="24"/>
        </w:rPr>
        <w:t>взаимодействие</w:t>
      </w:r>
      <w:r w:rsidRPr="00F922A0">
        <w:rPr>
          <w:spacing w:val="-2"/>
          <w:sz w:val="24"/>
        </w:rPr>
        <w:t xml:space="preserve"> </w:t>
      </w:r>
      <w:r w:rsidRPr="00F922A0">
        <w:rPr>
          <w:sz w:val="24"/>
        </w:rPr>
        <w:t>в</w:t>
      </w:r>
      <w:r w:rsidRPr="00F922A0">
        <w:rPr>
          <w:spacing w:val="-1"/>
          <w:sz w:val="24"/>
        </w:rPr>
        <w:t xml:space="preserve"> </w:t>
      </w:r>
      <w:r w:rsidRPr="00F922A0">
        <w:rPr>
          <w:sz w:val="24"/>
        </w:rPr>
        <w:t>тренинговой группе;</w:t>
      </w:r>
    </w:p>
    <w:p w:rsidR="00755FD3" w:rsidRPr="00F922A0" w:rsidRDefault="007E3FA8" w:rsidP="00366414">
      <w:pPr>
        <w:pStyle w:val="a5"/>
        <w:numPr>
          <w:ilvl w:val="0"/>
          <w:numId w:val="57"/>
        </w:numPr>
        <w:tabs>
          <w:tab w:val="left" w:pos="1421"/>
          <w:tab w:val="left" w:pos="1422"/>
        </w:tabs>
        <w:spacing w:line="338" w:lineRule="exact"/>
        <w:ind w:hanging="710"/>
        <w:jc w:val="left"/>
        <w:rPr>
          <w:sz w:val="24"/>
        </w:rPr>
      </w:pPr>
      <w:r w:rsidRPr="00F922A0">
        <w:rPr>
          <w:sz w:val="24"/>
        </w:rPr>
        <w:t>развивать</w:t>
      </w:r>
      <w:r w:rsidRPr="00F922A0">
        <w:rPr>
          <w:spacing w:val="-3"/>
          <w:sz w:val="24"/>
        </w:rPr>
        <w:t xml:space="preserve"> </w:t>
      </w:r>
      <w:r w:rsidRPr="00F922A0">
        <w:rPr>
          <w:sz w:val="24"/>
        </w:rPr>
        <w:t>невербальные</w:t>
      </w:r>
      <w:r w:rsidRPr="00F922A0">
        <w:rPr>
          <w:spacing w:val="-5"/>
          <w:sz w:val="24"/>
        </w:rPr>
        <w:t xml:space="preserve"> </w:t>
      </w:r>
      <w:r w:rsidRPr="00F922A0">
        <w:rPr>
          <w:sz w:val="24"/>
        </w:rPr>
        <w:t>навыки</w:t>
      </w:r>
      <w:r w:rsidRPr="00F922A0">
        <w:rPr>
          <w:spacing w:val="-12"/>
          <w:sz w:val="24"/>
        </w:rPr>
        <w:t xml:space="preserve"> </w:t>
      </w:r>
      <w:r w:rsidRPr="00F922A0">
        <w:rPr>
          <w:sz w:val="24"/>
        </w:rPr>
        <w:t>общения;</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развивать</w:t>
      </w:r>
      <w:r w:rsidRPr="00F922A0">
        <w:rPr>
          <w:spacing w:val="-4"/>
          <w:sz w:val="24"/>
        </w:rPr>
        <w:t xml:space="preserve"> </w:t>
      </w:r>
      <w:r w:rsidRPr="00F922A0">
        <w:rPr>
          <w:sz w:val="24"/>
        </w:rPr>
        <w:t>навыки</w:t>
      </w:r>
      <w:r w:rsidRPr="00F922A0">
        <w:rPr>
          <w:spacing w:val="-7"/>
          <w:sz w:val="24"/>
        </w:rPr>
        <w:t xml:space="preserve"> </w:t>
      </w:r>
      <w:r w:rsidRPr="00F922A0">
        <w:rPr>
          <w:sz w:val="24"/>
        </w:rPr>
        <w:t>самопознания;</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развивать</w:t>
      </w:r>
      <w:r w:rsidRPr="00F922A0">
        <w:rPr>
          <w:spacing w:val="-3"/>
          <w:sz w:val="24"/>
        </w:rPr>
        <w:t xml:space="preserve"> </w:t>
      </w:r>
      <w:r w:rsidRPr="00F922A0">
        <w:rPr>
          <w:sz w:val="24"/>
        </w:rPr>
        <w:t>навыки</w:t>
      </w:r>
      <w:r w:rsidRPr="00F922A0">
        <w:rPr>
          <w:spacing w:val="-4"/>
          <w:sz w:val="24"/>
        </w:rPr>
        <w:t xml:space="preserve"> </w:t>
      </w:r>
      <w:r w:rsidRPr="00F922A0">
        <w:rPr>
          <w:sz w:val="24"/>
        </w:rPr>
        <w:t>восприятия</w:t>
      </w:r>
      <w:r w:rsidRPr="00F922A0">
        <w:rPr>
          <w:spacing w:val="-6"/>
          <w:sz w:val="24"/>
        </w:rPr>
        <w:t xml:space="preserve"> </w:t>
      </w:r>
      <w:r w:rsidRPr="00F922A0">
        <w:rPr>
          <w:sz w:val="24"/>
        </w:rPr>
        <w:t>и</w:t>
      </w:r>
      <w:r w:rsidRPr="00F922A0">
        <w:rPr>
          <w:spacing w:val="-3"/>
          <w:sz w:val="24"/>
        </w:rPr>
        <w:t xml:space="preserve"> </w:t>
      </w:r>
      <w:r w:rsidRPr="00F922A0">
        <w:rPr>
          <w:sz w:val="24"/>
        </w:rPr>
        <w:t>понимания</w:t>
      </w:r>
      <w:r w:rsidRPr="00F922A0">
        <w:rPr>
          <w:spacing w:val="-7"/>
          <w:sz w:val="24"/>
        </w:rPr>
        <w:t xml:space="preserve"> </w:t>
      </w:r>
      <w:r w:rsidRPr="00F922A0">
        <w:rPr>
          <w:sz w:val="24"/>
        </w:rPr>
        <w:t>других</w:t>
      </w:r>
      <w:r w:rsidRPr="00F922A0">
        <w:rPr>
          <w:spacing w:val="-8"/>
          <w:sz w:val="24"/>
        </w:rPr>
        <w:t xml:space="preserve"> </w:t>
      </w:r>
      <w:r w:rsidRPr="00F922A0">
        <w:rPr>
          <w:sz w:val="24"/>
        </w:rPr>
        <w:t>людей;</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учиться</w:t>
      </w:r>
      <w:r w:rsidRPr="00F922A0">
        <w:rPr>
          <w:spacing w:val="-4"/>
          <w:sz w:val="24"/>
        </w:rPr>
        <w:t xml:space="preserve"> </w:t>
      </w:r>
      <w:r w:rsidRPr="00F922A0">
        <w:rPr>
          <w:sz w:val="24"/>
        </w:rPr>
        <w:t>познавать</w:t>
      </w:r>
      <w:r w:rsidRPr="00F922A0">
        <w:rPr>
          <w:spacing w:val="-2"/>
          <w:sz w:val="24"/>
        </w:rPr>
        <w:t xml:space="preserve"> </w:t>
      </w:r>
      <w:r w:rsidRPr="00F922A0">
        <w:rPr>
          <w:sz w:val="24"/>
        </w:rPr>
        <w:t>себя</w:t>
      </w:r>
      <w:r w:rsidRPr="00F922A0">
        <w:rPr>
          <w:spacing w:val="-4"/>
          <w:sz w:val="24"/>
        </w:rPr>
        <w:t xml:space="preserve"> </w:t>
      </w:r>
      <w:r w:rsidRPr="00F922A0">
        <w:rPr>
          <w:sz w:val="24"/>
        </w:rPr>
        <w:t>через</w:t>
      </w:r>
      <w:r w:rsidRPr="00F922A0">
        <w:rPr>
          <w:spacing w:val="-3"/>
          <w:sz w:val="24"/>
        </w:rPr>
        <w:t xml:space="preserve"> </w:t>
      </w:r>
      <w:r w:rsidRPr="00F922A0">
        <w:rPr>
          <w:sz w:val="24"/>
        </w:rPr>
        <w:t>восприятие</w:t>
      </w:r>
      <w:r w:rsidRPr="00F922A0">
        <w:rPr>
          <w:spacing w:val="-6"/>
          <w:sz w:val="24"/>
        </w:rPr>
        <w:t xml:space="preserve"> </w:t>
      </w:r>
      <w:r w:rsidRPr="00F922A0">
        <w:rPr>
          <w:sz w:val="24"/>
        </w:rPr>
        <w:t>другого;</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получить</w:t>
      </w:r>
      <w:r w:rsidRPr="00F922A0">
        <w:rPr>
          <w:spacing w:val="-4"/>
          <w:sz w:val="24"/>
        </w:rPr>
        <w:t xml:space="preserve"> </w:t>
      </w:r>
      <w:r w:rsidRPr="00F922A0">
        <w:rPr>
          <w:sz w:val="24"/>
        </w:rPr>
        <w:t>представление</w:t>
      </w:r>
      <w:r w:rsidRPr="00F922A0">
        <w:rPr>
          <w:spacing w:val="-6"/>
          <w:sz w:val="24"/>
        </w:rPr>
        <w:t xml:space="preserve"> </w:t>
      </w:r>
      <w:r w:rsidRPr="00F922A0">
        <w:rPr>
          <w:sz w:val="24"/>
        </w:rPr>
        <w:t>о</w:t>
      </w:r>
      <w:r w:rsidRPr="00F922A0">
        <w:rPr>
          <w:spacing w:val="-1"/>
          <w:sz w:val="24"/>
        </w:rPr>
        <w:t xml:space="preserve"> </w:t>
      </w:r>
      <w:r w:rsidRPr="00F922A0">
        <w:rPr>
          <w:sz w:val="24"/>
        </w:rPr>
        <w:t>«неверных</w:t>
      </w:r>
      <w:r w:rsidRPr="00F922A0">
        <w:rPr>
          <w:spacing w:val="-4"/>
          <w:sz w:val="24"/>
        </w:rPr>
        <w:t xml:space="preserve"> </w:t>
      </w:r>
      <w:r w:rsidRPr="00F922A0">
        <w:rPr>
          <w:sz w:val="24"/>
        </w:rPr>
        <w:t>средствах</w:t>
      </w:r>
      <w:r w:rsidRPr="00F922A0">
        <w:rPr>
          <w:spacing w:val="-4"/>
          <w:sz w:val="24"/>
        </w:rPr>
        <w:t xml:space="preserve"> </w:t>
      </w:r>
      <w:r w:rsidRPr="00F922A0">
        <w:rPr>
          <w:sz w:val="24"/>
        </w:rPr>
        <w:t>общения»;</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развивать</w:t>
      </w:r>
      <w:r w:rsidRPr="00F922A0">
        <w:rPr>
          <w:spacing w:val="-5"/>
          <w:sz w:val="24"/>
        </w:rPr>
        <w:t xml:space="preserve"> </w:t>
      </w:r>
      <w:r w:rsidRPr="00F922A0">
        <w:rPr>
          <w:sz w:val="24"/>
        </w:rPr>
        <w:t>положительную</w:t>
      </w:r>
      <w:r w:rsidRPr="00F922A0">
        <w:rPr>
          <w:spacing w:val="-5"/>
          <w:sz w:val="24"/>
        </w:rPr>
        <w:t xml:space="preserve"> </w:t>
      </w:r>
      <w:r w:rsidRPr="00F922A0">
        <w:rPr>
          <w:sz w:val="24"/>
        </w:rPr>
        <w:t>самооценку;</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сформировать</w:t>
      </w:r>
      <w:r w:rsidRPr="00F922A0">
        <w:rPr>
          <w:spacing w:val="-1"/>
          <w:sz w:val="24"/>
        </w:rPr>
        <w:t xml:space="preserve"> </w:t>
      </w:r>
      <w:r w:rsidRPr="00F922A0">
        <w:rPr>
          <w:sz w:val="24"/>
        </w:rPr>
        <w:t>чувство уверенности</w:t>
      </w:r>
      <w:r w:rsidRPr="00F922A0">
        <w:rPr>
          <w:spacing w:val="-2"/>
          <w:sz w:val="24"/>
        </w:rPr>
        <w:t xml:space="preserve"> </w:t>
      </w:r>
      <w:r w:rsidRPr="00F922A0">
        <w:rPr>
          <w:sz w:val="24"/>
        </w:rPr>
        <w:t>в</w:t>
      </w:r>
      <w:r w:rsidRPr="00F922A0">
        <w:rPr>
          <w:spacing w:val="-2"/>
          <w:sz w:val="24"/>
        </w:rPr>
        <w:t xml:space="preserve"> </w:t>
      </w:r>
      <w:r w:rsidRPr="00F922A0">
        <w:rPr>
          <w:sz w:val="24"/>
        </w:rPr>
        <w:t>себе</w:t>
      </w:r>
      <w:r w:rsidRPr="00F922A0">
        <w:rPr>
          <w:spacing w:val="-3"/>
          <w:sz w:val="24"/>
        </w:rPr>
        <w:t xml:space="preserve"> </w:t>
      </w:r>
      <w:r w:rsidRPr="00F922A0">
        <w:rPr>
          <w:sz w:val="24"/>
        </w:rPr>
        <w:t>и</w:t>
      </w:r>
      <w:r w:rsidRPr="00F922A0">
        <w:rPr>
          <w:spacing w:val="-2"/>
          <w:sz w:val="24"/>
        </w:rPr>
        <w:t xml:space="preserve"> </w:t>
      </w:r>
      <w:r w:rsidRPr="00F922A0">
        <w:rPr>
          <w:sz w:val="24"/>
        </w:rPr>
        <w:t>осознание</w:t>
      </w:r>
      <w:r w:rsidRPr="00F922A0">
        <w:rPr>
          <w:spacing w:val="-2"/>
          <w:sz w:val="24"/>
        </w:rPr>
        <w:t xml:space="preserve"> </w:t>
      </w:r>
      <w:r w:rsidRPr="00F922A0">
        <w:rPr>
          <w:sz w:val="24"/>
        </w:rPr>
        <w:t>себя</w:t>
      </w:r>
      <w:r w:rsidRPr="00F922A0">
        <w:rPr>
          <w:spacing w:val="-2"/>
          <w:sz w:val="24"/>
        </w:rPr>
        <w:t xml:space="preserve"> </w:t>
      </w:r>
      <w:r w:rsidRPr="00F922A0">
        <w:rPr>
          <w:sz w:val="24"/>
        </w:rPr>
        <w:t>в</w:t>
      </w:r>
      <w:r w:rsidRPr="00F922A0">
        <w:rPr>
          <w:spacing w:val="-3"/>
          <w:sz w:val="24"/>
        </w:rPr>
        <w:t xml:space="preserve"> </w:t>
      </w:r>
      <w:r w:rsidRPr="00F922A0">
        <w:rPr>
          <w:sz w:val="24"/>
        </w:rPr>
        <w:t>новом</w:t>
      </w:r>
      <w:r w:rsidRPr="00F922A0">
        <w:rPr>
          <w:spacing w:val="-3"/>
          <w:sz w:val="24"/>
        </w:rPr>
        <w:t xml:space="preserve"> </w:t>
      </w:r>
      <w:r w:rsidRPr="00F922A0">
        <w:rPr>
          <w:sz w:val="24"/>
        </w:rPr>
        <w:t>качестве;</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познакомить</w:t>
      </w:r>
      <w:r w:rsidRPr="00F922A0">
        <w:rPr>
          <w:spacing w:val="-6"/>
          <w:sz w:val="24"/>
        </w:rPr>
        <w:t xml:space="preserve"> </w:t>
      </w:r>
      <w:r w:rsidRPr="00F922A0">
        <w:rPr>
          <w:sz w:val="24"/>
        </w:rPr>
        <w:t>с</w:t>
      </w:r>
      <w:r w:rsidRPr="00F922A0">
        <w:rPr>
          <w:spacing w:val="-7"/>
          <w:sz w:val="24"/>
        </w:rPr>
        <w:t xml:space="preserve"> </w:t>
      </w:r>
      <w:r w:rsidRPr="00F922A0">
        <w:rPr>
          <w:sz w:val="24"/>
        </w:rPr>
        <w:t>понятием</w:t>
      </w:r>
      <w:r w:rsidRPr="00F922A0">
        <w:rPr>
          <w:spacing w:val="-2"/>
          <w:sz w:val="24"/>
        </w:rPr>
        <w:t xml:space="preserve"> </w:t>
      </w:r>
      <w:r w:rsidRPr="00F922A0">
        <w:rPr>
          <w:sz w:val="24"/>
        </w:rPr>
        <w:t>«конфликт»;</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определить</w:t>
      </w:r>
      <w:r w:rsidRPr="00F922A0">
        <w:rPr>
          <w:spacing w:val="-3"/>
          <w:sz w:val="24"/>
        </w:rPr>
        <w:t xml:space="preserve"> </w:t>
      </w:r>
      <w:r w:rsidRPr="00F922A0">
        <w:rPr>
          <w:sz w:val="24"/>
        </w:rPr>
        <w:t>особенности</w:t>
      </w:r>
      <w:r w:rsidRPr="00F922A0">
        <w:rPr>
          <w:spacing w:val="-3"/>
          <w:sz w:val="24"/>
        </w:rPr>
        <w:t xml:space="preserve"> </w:t>
      </w:r>
      <w:r w:rsidRPr="00F922A0">
        <w:rPr>
          <w:sz w:val="24"/>
        </w:rPr>
        <w:t>поведения</w:t>
      </w:r>
      <w:r w:rsidRPr="00F922A0">
        <w:rPr>
          <w:spacing w:val="-4"/>
          <w:sz w:val="24"/>
        </w:rPr>
        <w:t xml:space="preserve"> </w:t>
      </w:r>
      <w:r w:rsidRPr="00F922A0">
        <w:rPr>
          <w:sz w:val="24"/>
        </w:rPr>
        <w:t>в</w:t>
      </w:r>
      <w:r w:rsidRPr="00F922A0">
        <w:rPr>
          <w:spacing w:val="-4"/>
          <w:sz w:val="24"/>
        </w:rPr>
        <w:t xml:space="preserve"> </w:t>
      </w:r>
      <w:r w:rsidRPr="00F922A0">
        <w:rPr>
          <w:sz w:val="24"/>
        </w:rPr>
        <w:t>конфликтной</w:t>
      </w:r>
      <w:r w:rsidRPr="00F922A0">
        <w:rPr>
          <w:spacing w:val="-11"/>
          <w:sz w:val="24"/>
        </w:rPr>
        <w:t xml:space="preserve"> </w:t>
      </w:r>
      <w:r w:rsidRPr="00F922A0">
        <w:rPr>
          <w:sz w:val="24"/>
        </w:rPr>
        <w:t>ситуации;</w:t>
      </w:r>
    </w:p>
    <w:p w:rsidR="00755FD3" w:rsidRPr="00F922A0" w:rsidRDefault="007E3FA8" w:rsidP="00366414">
      <w:pPr>
        <w:pStyle w:val="a5"/>
        <w:numPr>
          <w:ilvl w:val="0"/>
          <w:numId w:val="57"/>
        </w:numPr>
        <w:tabs>
          <w:tab w:val="left" w:pos="1421"/>
          <w:tab w:val="left" w:pos="1422"/>
        </w:tabs>
        <w:spacing w:line="335" w:lineRule="exact"/>
        <w:ind w:hanging="710"/>
        <w:jc w:val="left"/>
        <w:rPr>
          <w:sz w:val="24"/>
        </w:rPr>
      </w:pPr>
      <w:r w:rsidRPr="00F922A0">
        <w:rPr>
          <w:sz w:val="24"/>
        </w:rPr>
        <w:t>обучить</w:t>
      </w:r>
      <w:r w:rsidRPr="00F922A0">
        <w:rPr>
          <w:spacing w:val="-3"/>
          <w:sz w:val="24"/>
        </w:rPr>
        <w:t xml:space="preserve"> </w:t>
      </w:r>
      <w:r w:rsidRPr="00F922A0">
        <w:rPr>
          <w:sz w:val="24"/>
        </w:rPr>
        <w:t>способам</w:t>
      </w:r>
      <w:r w:rsidRPr="00F922A0">
        <w:rPr>
          <w:spacing w:val="-4"/>
          <w:sz w:val="24"/>
        </w:rPr>
        <w:t xml:space="preserve"> </w:t>
      </w:r>
      <w:r w:rsidRPr="00F922A0">
        <w:rPr>
          <w:sz w:val="24"/>
        </w:rPr>
        <w:t>выхода</w:t>
      </w:r>
      <w:r w:rsidRPr="00F922A0">
        <w:rPr>
          <w:spacing w:val="-4"/>
          <w:sz w:val="24"/>
        </w:rPr>
        <w:t xml:space="preserve"> </w:t>
      </w:r>
      <w:r w:rsidRPr="00F922A0">
        <w:rPr>
          <w:sz w:val="24"/>
        </w:rPr>
        <w:t>из</w:t>
      </w:r>
      <w:r w:rsidRPr="00F922A0">
        <w:rPr>
          <w:spacing w:val="-4"/>
          <w:sz w:val="24"/>
        </w:rPr>
        <w:t xml:space="preserve"> </w:t>
      </w:r>
      <w:r w:rsidRPr="00F922A0">
        <w:rPr>
          <w:sz w:val="24"/>
        </w:rPr>
        <w:t>конфликтной</w:t>
      </w:r>
      <w:r w:rsidRPr="00F922A0">
        <w:rPr>
          <w:spacing w:val="-1"/>
          <w:sz w:val="24"/>
        </w:rPr>
        <w:t xml:space="preserve"> </w:t>
      </w:r>
      <w:r w:rsidRPr="00F922A0">
        <w:rPr>
          <w:sz w:val="24"/>
        </w:rPr>
        <w:t>ситуации;</w:t>
      </w:r>
    </w:p>
    <w:p w:rsidR="00755FD3" w:rsidRPr="00F922A0" w:rsidRDefault="007E3FA8" w:rsidP="00366414">
      <w:pPr>
        <w:pStyle w:val="a5"/>
        <w:numPr>
          <w:ilvl w:val="0"/>
          <w:numId w:val="57"/>
        </w:numPr>
        <w:tabs>
          <w:tab w:val="left" w:pos="1421"/>
          <w:tab w:val="left" w:pos="1422"/>
        </w:tabs>
        <w:spacing w:line="335" w:lineRule="exact"/>
        <w:ind w:hanging="710"/>
        <w:jc w:val="left"/>
        <w:rPr>
          <w:sz w:val="24"/>
        </w:rPr>
      </w:pPr>
      <w:r w:rsidRPr="00F922A0">
        <w:rPr>
          <w:sz w:val="24"/>
        </w:rPr>
        <w:t>отработать</w:t>
      </w:r>
      <w:r w:rsidRPr="00F922A0">
        <w:rPr>
          <w:spacing w:val="-4"/>
          <w:sz w:val="24"/>
        </w:rPr>
        <w:t xml:space="preserve"> </w:t>
      </w:r>
      <w:r w:rsidRPr="00F922A0">
        <w:rPr>
          <w:sz w:val="24"/>
        </w:rPr>
        <w:t>ситуации</w:t>
      </w:r>
      <w:r w:rsidRPr="00F922A0">
        <w:rPr>
          <w:spacing w:val="-5"/>
          <w:sz w:val="24"/>
        </w:rPr>
        <w:t xml:space="preserve"> </w:t>
      </w:r>
      <w:r w:rsidRPr="00F922A0">
        <w:rPr>
          <w:sz w:val="24"/>
        </w:rPr>
        <w:t>предотвращения</w:t>
      </w:r>
      <w:r w:rsidRPr="00F922A0">
        <w:rPr>
          <w:spacing w:val="-7"/>
          <w:sz w:val="24"/>
        </w:rPr>
        <w:t xml:space="preserve"> </w:t>
      </w:r>
      <w:r w:rsidRPr="00F922A0">
        <w:rPr>
          <w:sz w:val="24"/>
        </w:rPr>
        <w:t>конфликтов;</w:t>
      </w:r>
    </w:p>
    <w:p w:rsidR="00755FD3" w:rsidRPr="00F922A0" w:rsidRDefault="007E3FA8" w:rsidP="00366414">
      <w:pPr>
        <w:pStyle w:val="a5"/>
        <w:numPr>
          <w:ilvl w:val="0"/>
          <w:numId w:val="57"/>
        </w:numPr>
        <w:tabs>
          <w:tab w:val="left" w:pos="1421"/>
          <w:tab w:val="left" w:pos="1422"/>
        </w:tabs>
        <w:spacing w:line="334" w:lineRule="exact"/>
        <w:ind w:hanging="710"/>
        <w:jc w:val="left"/>
        <w:rPr>
          <w:sz w:val="24"/>
        </w:rPr>
      </w:pPr>
      <w:r w:rsidRPr="00F922A0">
        <w:rPr>
          <w:sz w:val="24"/>
        </w:rPr>
        <w:t>закрепить</w:t>
      </w:r>
      <w:r w:rsidRPr="00F922A0">
        <w:rPr>
          <w:spacing w:val="-3"/>
          <w:sz w:val="24"/>
        </w:rPr>
        <w:t xml:space="preserve"> </w:t>
      </w:r>
      <w:r w:rsidRPr="00F922A0">
        <w:rPr>
          <w:sz w:val="24"/>
        </w:rPr>
        <w:t>навыки</w:t>
      </w:r>
      <w:r w:rsidRPr="00F922A0">
        <w:rPr>
          <w:spacing w:val="-5"/>
          <w:sz w:val="24"/>
        </w:rPr>
        <w:t xml:space="preserve"> </w:t>
      </w:r>
      <w:r w:rsidRPr="00F922A0">
        <w:rPr>
          <w:sz w:val="24"/>
        </w:rPr>
        <w:t>поведения</w:t>
      </w:r>
      <w:r w:rsidRPr="00F922A0">
        <w:rPr>
          <w:spacing w:val="-3"/>
          <w:sz w:val="24"/>
        </w:rPr>
        <w:t xml:space="preserve"> </w:t>
      </w:r>
      <w:r w:rsidRPr="00F922A0">
        <w:rPr>
          <w:sz w:val="24"/>
        </w:rPr>
        <w:t>в</w:t>
      </w:r>
      <w:r w:rsidRPr="00F922A0">
        <w:rPr>
          <w:spacing w:val="-3"/>
          <w:sz w:val="24"/>
        </w:rPr>
        <w:t xml:space="preserve"> </w:t>
      </w:r>
      <w:r w:rsidRPr="00F922A0">
        <w:rPr>
          <w:sz w:val="24"/>
        </w:rPr>
        <w:t>конфликтной</w:t>
      </w:r>
      <w:r w:rsidRPr="00F922A0">
        <w:rPr>
          <w:spacing w:val="-13"/>
          <w:sz w:val="24"/>
        </w:rPr>
        <w:t xml:space="preserve"> </w:t>
      </w:r>
      <w:r w:rsidRPr="00F922A0">
        <w:rPr>
          <w:sz w:val="24"/>
        </w:rPr>
        <w:t>ситуации;</w:t>
      </w:r>
    </w:p>
    <w:p w:rsidR="00755FD3" w:rsidRPr="00F922A0" w:rsidRDefault="007E3FA8" w:rsidP="00366414">
      <w:pPr>
        <w:pStyle w:val="a5"/>
        <w:numPr>
          <w:ilvl w:val="0"/>
          <w:numId w:val="57"/>
        </w:numPr>
        <w:tabs>
          <w:tab w:val="left" w:pos="1421"/>
          <w:tab w:val="left" w:pos="1422"/>
        </w:tabs>
        <w:spacing w:line="332" w:lineRule="exact"/>
        <w:ind w:hanging="710"/>
        <w:jc w:val="left"/>
        <w:rPr>
          <w:sz w:val="24"/>
        </w:rPr>
      </w:pPr>
      <w:r w:rsidRPr="00F922A0">
        <w:rPr>
          <w:sz w:val="24"/>
        </w:rPr>
        <w:t>снизить</w:t>
      </w:r>
      <w:r w:rsidRPr="00F922A0">
        <w:rPr>
          <w:spacing w:val="-2"/>
          <w:sz w:val="24"/>
        </w:rPr>
        <w:t xml:space="preserve"> </w:t>
      </w:r>
      <w:r w:rsidRPr="00F922A0">
        <w:rPr>
          <w:sz w:val="24"/>
        </w:rPr>
        <w:t>уровень</w:t>
      </w:r>
      <w:r w:rsidRPr="00F922A0">
        <w:rPr>
          <w:spacing w:val="-4"/>
          <w:sz w:val="24"/>
        </w:rPr>
        <w:t xml:space="preserve"> </w:t>
      </w:r>
      <w:r w:rsidRPr="00F922A0">
        <w:rPr>
          <w:sz w:val="24"/>
        </w:rPr>
        <w:t>конфликтности</w:t>
      </w:r>
      <w:r w:rsidRPr="00F922A0">
        <w:rPr>
          <w:spacing w:val="-4"/>
          <w:sz w:val="24"/>
        </w:rPr>
        <w:t xml:space="preserve"> </w:t>
      </w:r>
      <w:r w:rsidRPr="00F922A0">
        <w:rPr>
          <w:sz w:val="24"/>
        </w:rPr>
        <w:t>подростков.</w:t>
      </w:r>
    </w:p>
    <w:p w:rsidR="00755FD3" w:rsidRPr="00F922A0" w:rsidRDefault="007E3FA8">
      <w:pPr>
        <w:pStyle w:val="a3"/>
        <w:ind w:right="639" w:firstLine="720"/>
      </w:pPr>
      <w:r w:rsidRPr="00F922A0">
        <w:t>В ходе тренинга вырабатывают необходимые навыки социального взаимодействия, умение</w:t>
      </w:r>
      <w:r w:rsidRPr="00F922A0">
        <w:rPr>
          <w:spacing w:val="1"/>
        </w:rPr>
        <w:t xml:space="preserve"> </w:t>
      </w:r>
      <w:r w:rsidRPr="00F922A0">
        <w:t>подчиняться коллективной дисциплине и в то же время отстаивать свои права. В тренинге создаётся</w:t>
      </w:r>
      <w:r w:rsidRPr="00F922A0">
        <w:rPr>
          <w:spacing w:val="-57"/>
        </w:rPr>
        <w:t xml:space="preserve"> </w:t>
      </w:r>
      <w:r w:rsidRPr="00F922A0">
        <w:t>специфический вид эмоционального контакта. Сознание групповой принадлежности, солидарности,</w:t>
      </w:r>
      <w:r w:rsidRPr="00F922A0">
        <w:rPr>
          <w:spacing w:val="-57"/>
        </w:rPr>
        <w:t xml:space="preserve"> </w:t>
      </w:r>
      <w:r w:rsidRPr="00F922A0">
        <w:t>товарищеской</w:t>
      </w:r>
      <w:r w:rsidRPr="00F922A0">
        <w:rPr>
          <w:spacing w:val="-1"/>
        </w:rPr>
        <w:t xml:space="preserve"> </w:t>
      </w:r>
      <w:r w:rsidRPr="00F922A0">
        <w:t>взаимопомощи</w:t>
      </w:r>
      <w:r w:rsidRPr="00F922A0">
        <w:rPr>
          <w:spacing w:val="-1"/>
        </w:rPr>
        <w:t xml:space="preserve"> </w:t>
      </w:r>
      <w:r w:rsidRPr="00F922A0">
        <w:t>даѐт</w:t>
      </w:r>
      <w:r w:rsidRPr="00F922A0">
        <w:rPr>
          <w:spacing w:val="-1"/>
        </w:rPr>
        <w:t xml:space="preserve"> </w:t>
      </w:r>
      <w:r w:rsidRPr="00F922A0">
        <w:t>подростку</w:t>
      </w:r>
      <w:r w:rsidRPr="00F922A0">
        <w:rPr>
          <w:spacing w:val="-7"/>
        </w:rPr>
        <w:t xml:space="preserve"> </w:t>
      </w:r>
      <w:r w:rsidRPr="00F922A0">
        <w:t>чувство благополучия</w:t>
      </w:r>
      <w:r w:rsidRPr="00F922A0">
        <w:rPr>
          <w:spacing w:val="1"/>
        </w:rPr>
        <w:t xml:space="preserve"> </w:t>
      </w:r>
      <w:r w:rsidRPr="00F922A0">
        <w:t>и</w:t>
      </w:r>
      <w:r w:rsidRPr="00F922A0">
        <w:rPr>
          <w:spacing w:val="2"/>
        </w:rPr>
        <w:t xml:space="preserve"> </w:t>
      </w:r>
      <w:r w:rsidRPr="00F922A0">
        <w:t>устойчивости.</w:t>
      </w:r>
    </w:p>
    <w:p w:rsidR="00755FD3" w:rsidRPr="00F922A0" w:rsidRDefault="007E3FA8">
      <w:pPr>
        <w:pStyle w:val="a3"/>
        <w:ind w:right="634" w:firstLine="720"/>
      </w:pPr>
      <w:r w:rsidRPr="00F922A0">
        <w:t>В ходе тренингов коммуникативной компетентности подростков необходимо также уделять</w:t>
      </w:r>
      <w:r w:rsidRPr="00F922A0">
        <w:rPr>
          <w:spacing w:val="1"/>
        </w:rPr>
        <w:t xml:space="preserve"> </w:t>
      </w:r>
      <w:r w:rsidRPr="00F922A0">
        <w:t>внимание</w:t>
      </w:r>
      <w:r w:rsidRPr="00F922A0">
        <w:rPr>
          <w:spacing w:val="1"/>
        </w:rPr>
        <w:t xml:space="preserve"> </w:t>
      </w:r>
      <w:r w:rsidRPr="00F922A0">
        <w:t>вопросам</w:t>
      </w:r>
      <w:r w:rsidRPr="00F922A0">
        <w:rPr>
          <w:spacing w:val="1"/>
        </w:rPr>
        <w:t xml:space="preserve"> </w:t>
      </w:r>
      <w:r w:rsidRPr="00F922A0">
        <w:t>культуры</w:t>
      </w:r>
      <w:r w:rsidRPr="00F922A0">
        <w:rPr>
          <w:spacing w:val="1"/>
        </w:rPr>
        <w:t xml:space="preserve"> </w:t>
      </w:r>
      <w:r w:rsidRPr="00F922A0">
        <w:t>общения</w:t>
      </w:r>
      <w:r w:rsidRPr="00F922A0">
        <w:rPr>
          <w:spacing w:val="1"/>
        </w:rPr>
        <w:t xml:space="preserve"> </w:t>
      </w:r>
      <w:r w:rsidRPr="00F922A0">
        <w:t>и</w:t>
      </w:r>
      <w:r w:rsidRPr="00F922A0">
        <w:rPr>
          <w:spacing w:val="1"/>
        </w:rPr>
        <w:t xml:space="preserve"> </w:t>
      </w:r>
      <w:r w:rsidRPr="00F922A0">
        <w:t>выработке</w:t>
      </w:r>
      <w:r w:rsidRPr="00F922A0">
        <w:rPr>
          <w:spacing w:val="1"/>
        </w:rPr>
        <w:t xml:space="preserve"> </w:t>
      </w:r>
      <w:r w:rsidRPr="00F922A0">
        <w:t>элементарных</w:t>
      </w:r>
      <w:r w:rsidRPr="00F922A0">
        <w:rPr>
          <w:spacing w:val="1"/>
        </w:rPr>
        <w:t xml:space="preserve"> </w:t>
      </w:r>
      <w:r w:rsidRPr="00F922A0">
        <w:t>правил</w:t>
      </w:r>
      <w:r w:rsidRPr="00F922A0">
        <w:rPr>
          <w:spacing w:val="1"/>
        </w:rPr>
        <w:t xml:space="preserve"> </w:t>
      </w:r>
      <w:r w:rsidRPr="00F922A0">
        <w:t>вежливости</w:t>
      </w:r>
      <w:r w:rsidRPr="00F922A0">
        <w:rPr>
          <w:spacing w:val="1"/>
        </w:rPr>
        <w:t xml:space="preserve"> </w:t>
      </w:r>
      <w:r w:rsidRPr="00F922A0">
        <w:t>—</w:t>
      </w:r>
      <w:r w:rsidRPr="00F922A0">
        <w:rPr>
          <w:spacing w:val="1"/>
        </w:rPr>
        <w:t xml:space="preserve"> </w:t>
      </w:r>
      <w:r w:rsidRPr="00F922A0">
        <w:t>повседневному этикету.</w:t>
      </w:r>
      <w:r w:rsidRPr="00F922A0">
        <w:rPr>
          <w:spacing w:val="1"/>
        </w:rPr>
        <w:t xml:space="preserve"> </w:t>
      </w:r>
      <w:r w:rsidRPr="00F922A0">
        <w:t>Очень</w:t>
      </w:r>
      <w:r w:rsidRPr="00F922A0">
        <w:rPr>
          <w:spacing w:val="1"/>
        </w:rPr>
        <w:t xml:space="preserve"> </w:t>
      </w:r>
      <w:r w:rsidRPr="00F922A0">
        <w:t>важно,</w:t>
      </w:r>
      <w:r w:rsidRPr="00F922A0">
        <w:rPr>
          <w:spacing w:val="1"/>
        </w:rPr>
        <w:t xml:space="preserve"> </w:t>
      </w:r>
      <w:r w:rsidRPr="00F922A0">
        <w:t>чтобы</w:t>
      </w:r>
      <w:r w:rsidRPr="00F922A0">
        <w:rPr>
          <w:spacing w:val="1"/>
        </w:rPr>
        <w:t xml:space="preserve"> </w:t>
      </w:r>
      <w:r w:rsidRPr="00F922A0">
        <w:t>современные</w:t>
      </w:r>
      <w:r w:rsidRPr="00F922A0">
        <w:rPr>
          <w:spacing w:val="1"/>
        </w:rPr>
        <w:t xml:space="preserve"> </w:t>
      </w:r>
      <w:r w:rsidRPr="00F922A0">
        <w:t>подростки</w:t>
      </w:r>
      <w:r w:rsidRPr="00F922A0">
        <w:rPr>
          <w:spacing w:val="1"/>
        </w:rPr>
        <w:t xml:space="preserve"> </w:t>
      </w:r>
      <w:r w:rsidRPr="00F922A0">
        <w:t>осознавали,</w:t>
      </w:r>
      <w:r w:rsidRPr="00F922A0">
        <w:rPr>
          <w:spacing w:val="1"/>
        </w:rPr>
        <w:t xml:space="preserve"> </w:t>
      </w:r>
      <w:r w:rsidRPr="00F922A0">
        <w:t>что</w:t>
      </w:r>
      <w:r w:rsidRPr="00F922A0">
        <w:rPr>
          <w:spacing w:val="1"/>
        </w:rPr>
        <w:t xml:space="preserve"> </w:t>
      </w:r>
      <w:r w:rsidRPr="00F922A0">
        <w:t>культура</w:t>
      </w:r>
      <w:r w:rsidRPr="00F922A0">
        <w:rPr>
          <w:spacing w:val="1"/>
        </w:rPr>
        <w:t xml:space="preserve"> </w:t>
      </w:r>
      <w:r w:rsidRPr="00F922A0">
        <w:t>поведения является неотъемлемой составляющей системы межличностного общения. Через ролевое</w:t>
      </w:r>
      <w:r w:rsidRPr="00F922A0">
        <w:rPr>
          <w:spacing w:val="-57"/>
        </w:rPr>
        <w:t xml:space="preserve"> </w:t>
      </w:r>
      <w:r w:rsidRPr="00F922A0">
        <w:t>проигрывание</w:t>
      </w:r>
      <w:r w:rsidRPr="00F922A0">
        <w:rPr>
          <w:spacing w:val="-2"/>
        </w:rPr>
        <w:t xml:space="preserve"> </w:t>
      </w:r>
      <w:r w:rsidRPr="00F922A0">
        <w:t>успешно</w:t>
      </w:r>
      <w:r w:rsidRPr="00F922A0">
        <w:rPr>
          <w:spacing w:val="-3"/>
        </w:rPr>
        <w:t xml:space="preserve"> </w:t>
      </w:r>
      <w:r w:rsidRPr="00F922A0">
        <w:t>отрабатываются</w:t>
      </w:r>
      <w:r w:rsidRPr="00F922A0">
        <w:rPr>
          <w:spacing w:val="-3"/>
        </w:rPr>
        <w:t xml:space="preserve"> </w:t>
      </w:r>
      <w:r w:rsidRPr="00F922A0">
        <w:t>навыки</w:t>
      </w:r>
      <w:r w:rsidRPr="00F922A0">
        <w:rPr>
          <w:spacing w:val="-3"/>
        </w:rPr>
        <w:t xml:space="preserve"> </w:t>
      </w:r>
      <w:r w:rsidRPr="00F922A0">
        <w:t>культуры</w:t>
      </w:r>
      <w:r w:rsidRPr="00F922A0">
        <w:rPr>
          <w:spacing w:val="-3"/>
        </w:rPr>
        <w:t xml:space="preserve"> </w:t>
      </w:r>
      <w:r w:rsidRPr="00F922A0">
        <w:t>общения,</w:t>
      </w:r>
      <w:r w:rsidRPr="00F922A0">
        <w:rPr>
          <w:spacing w:val="-1"/>
        </w:rPr>
        <w:t xml:space="preserve"> </w:t>
      </w:r>
      <w:r w:rsidRPr="00F922A0">
        <w:t>усваиваются</w:t>
      </w:r>
      <w:r w:rsidRPr="00F922A0">
        <w:rPr>
          <w:spacing w:val="-2"/>
        </w:rPr>
        <w:t xml:space="preserve"> </w:t>
      </w:r>
      <w:r w:rsidRPr="00F922A0">
        <w:t>знания</w:t>
      </w:r>
      <w:r w:rsidRPr="00F922A0">
        <w:rPr>
          <w:spacing w:val="-3"/>
        </w:rPr>
        <w:t xml:space="preserve"> </w:t>
      </w:r>
      <w:r w:rsidRPr="00F922A0">
        <w:t>этикета.</w:t>
      </w:r>
    </w:p>
    <w:p w:rsidR="00755FD3" w:rsidRPr="00F922A0" w:rsidRDefault="007E3FA8">
      <w:pPr>
        <w:pStyle w:val="a3"/>
        <w:ind w:left="4347"/>
      </w:pPr>
      <w:r w:rsidRPr="00F922A0">
        <w:t>Общий</w:t>
      </w:r>
      <w:r w:rsidRPr="00F922A0">
        <w:rPr>
          <w:spacing w:val="-4"/>
        </w:rPr>
        <w:t xml:space="preserve"> </w:t>
      </w:r>
      <w:r w:rsidRPr="00F922A0">
        <w:t>приѐм</w:t>
      </w:r>
      <w:r w:rsidRPr="00F922A0">
        <w:rPr>
          <w:spacing w:val="-7"/>
        </w:rPr>
        <w:t xml:space="preserve"> </w:t>
      </w:r>
      <w:r w:rsidRPr="00F922A0">
        <w:t>доказательства.</w:t>
      </w:r>
    </w:p>
    <w:p w:rsidR="00755FD3" w:rsidRPr="00F922A0" w:rsidRDefault="007E3FA8">
      <w:pPr>
        <w:pStyle w:val="a3"/>
        <w:jc w:val="left"/>
      </w:pPr>
      <w:r w:rsidRPr="00F922A0">
        <w:t>Доказательства</w:t>
      </w:r>
      <w:r w:rsidRPr="00F922A0">
        <w:rPr>
          <w:spacing w:val="-5"/>
        </w:rPr>
        <w:t xml:space="preserve"> </w:t>
      </w:r>
      <w:r w:rsidRPr="00F922A0">
        <w:t>могут</w:t>
      </w:r>
      <w:r w:rsidRPr="00F922A0">
        <w:rPr>
          <w:spacing w:val="-1"/>
        </w:rPr>
        <w:t xml:space="preserve"> </w:t>
      </w:r>
      <w:r w:rsidRPr="00F922A0">
        <w:t>выступать</w:t>
      </w:r>
      <w:r w:rsidRPr="00F922A0">
        <w:rPr>
          <w:spacing w:val="-3"/>
        </w:rPr>
        <w:t xml:space="preserve"> </w:t>
      </w:r>
      <w:r w:rsidRPr="00F922A0">
        <w:t>в</w:t>
      </w:r>
      <w:r w:rsidRPr="00F922A0">
        <w:rPr>
          <w:spacing w:val="-4"/>
        </w:rPr>
        <w:t xml:space="preserve"> </w:t>
      </w:r>
      <w:r w:rsidRPr="00F922A0">
        <w:t>процессе</w:t>
      </w:r>
      <w:r w:rsidRPr="00F922A0">
        <w:rPr>
          <w:spacing w:val="-5"/>
        </w:rPr>
        <w:t xml:space="preserve"> </w:t>
      </w:r>
      <w:r w:rsidRPr="00F922A0">
        <w:t>обучения</w:t>
      </w:r>
      <w:r w:rsidRPr="00F922A0">
        <w:rPr>
          <w:spacing w:val="-3"/>
        </w:rPr>
        <w:t xml:space="preserve"> </w:t>
      </w:r>
      <w:r w:rsidRPr="00F922A0">
        <w:t>в</w:t>
      </w:r>
      <w:r w:rsidRPr="00F922A0">
        <w:rPr>
          <w:spacing w:val="-4"/>
        </w:rPr>
        <w:t xml:space="preserve"> </w:t>
      </w:r>
      <w:r w:rsidRPr="00F922A0">
        <w:t>разнообразных</w:t>
      </w:r>
      <w:r w:rsidRPr="00F922A0">
        <w:rPr>
          <w:spacing w:val="-3"/>
        </w:rPr>
        <w:t xml:space="preserve"> </w:t>
      </w:r>
      <w:r w:rsidRPr="00F922A0">
        <w:t>функциях:</w:t>
      </w:r>
    </w:p>
    <w:p w:rsidR="00755FD3" w:rsidRPr="00F922A0" w:rsidRDefault="007E3FA8" w:rsidP="00366414">
      <w:pPr>
        <w:pStyle w:val="a5"/>
        <w:numPr>
          <w:ilvl w:val="0"/>
          <w:numId w:val="58"/>
        </w:numPr>
        <w:tabs>
          <w:tab w:val="left" w:pos="1421"/>
          <w:tab w:val="left" w:pos="1422"/>
        </w:tabs>
        <w:spacing w:line="286" w:lineRule="exact"/>
        <w:ind w:hanging="710"/>
        <w:jc w:val="left"/>
        <w:rPr>
          <w:sz w:val="24"/>
        </w:rPr>
      </w:pPr>
      <w:r w:rsidRPr="00F922A0">
        <w:rPr>
          <w:sz w:val="24"/>
        </w:rPr>
        <w:t>как</w:t>
      </w:r>
      <w:r w:rsidRPr="00F922A0">
        <w:rPr>
          <w:spacing w:val="-3"/>
          <w:sz w:val="24"/>
        </w:rPr>
        <w:t xml:space="preserve"> </w:t>
      </w:r>
      <w:r w:rsidRPr="00F922A0">
        <w:rPr>
          <w:sz w:val="24"/>
        </w:rPr>
        <w:t>средство</w:t>
      </w:r>
      <w:r w:rsidRPr="00F922A0">
        <w:rPr>
          <w:spacing w:val="-3"/>
          <w:sz w:val="24"/>
        </w:rPr>
        <w:t xml:space="preserve"> </w:t>
      </w:r>
      <w:r w:rsidRPr="00F922A0">
        <w:rPr>
          <w:sz w:val="24"/>
        </w:rPr>
        <w:t>развития</w:t>
      </w:r>
      <w:r w:rsidRPr="00F922A0">
        <w:rPr>
          <w:spacing w:val="-2"/>
          <w:sz w:val="24"/>
        </w:rPr>
        <w:t xml:space="preserve"> </w:t>
      </w:r>
      <w:r w:rsidRPr="00F922A0">
        <w:rPr>
          <w:sz w:val="24"/>
        </w:rPr>
        <w:t>логического</w:t>
      </w:r>
      <w:r w:rsidRPr="00F922A0">
        <w:rPr>
          <w:spacing w:val="-3"/>
          <w:sz w:val="24"/>
        </w:rPr>
        <w:t xml:space="preserve"> </w:t>
      </w:r>
      <w:r w:rsidRPr="00F922A0">
        <w:rPr>
          <w:sz w:val="24"/>
        </w:rPr>
        <w:t>мышления</w:t>
      </w:r>
      <w:r w:rsidRPr="00F922A0">
        <w:rPr>
          <w:spacing w:val="-4"/>
          <w:sz w:val="24"/>
        </w:rPr>
        <w:t xml:space="preserve"> </w:t>
      </w:r>
      <w:r w:rsidRPr="00F922A0">
        <w:rPr>
          <w:sz w:val="24"/>
        </w:rPr>
        <w:t>обучающихся;</w:t>
      </w:r>
    </w:p>
    <w:p w:rsidR="00755FD3" w:rsidRPr="00F922A0" w:rsidRDefault="007E3FA8" w:rsidP="00366414">
      <w:pPr>
        <w:pStyle w:val="a5"/>
        <w:numPr>
          <w:ilvl w:val="0"/>
          <w:numId w:val="58"/>
        </w:numPr>
        <w:tabs>
          <w:tab w:val="left" w:pos="1421"/>
          <w:tab w:val="left" w:pos="1422"/>
        </w:tabs>
        <w:spacing w:line="277" w:lineRule="exact"/>
        <w:ind w:hanging="710"/>
        <w:jc w:val="left"/>
        <w:rPr>
          <w:sz w:val="24"/>
        </w:rPr>
      </w:pPr>
      <w:r w:rsidRPr="00F922A0">
        <w:rPr>
          <w:spacing w:val="-1"/>
          <w:sz w:val="24"/>
        </w:rPr>
        <w:t>как</w:t>
      </w:r>
      <w:r w:rsidRPr="00F922A0">
        <w:rPr>
          <w:spacing w:val="2"/>
          <w:sz w:val="24"/>
        </w:rPr>
        <w:t xml:space="preserve"> </w:t>
      </w:r>
      <w:r w:rsidRPr="00F922A0">
        <w:rPr>
          <w:spacing w:val="-1"/>
          <w:sz w:val="24"/>
        </w:rPr>
        <w:t xml:space="preserve">приѐм активизации </w:t>
      </w:r>
      <w:r w:rsidRPr="00F922A0">
        <w:rPr>
          <w:sz w:val="24"/>
        </w:rPr>
        <w:t>мыслительной</w:t>
      </w:r>
      <w:r w:rsidRPr="00F922A0">
        <w:rPr>
          <w:spacing w:val="-14"/>
          <w:sz w:val="24"/>
        </w:rPr>
        <w:t xml:space="preserve"> </w:t>
      </w:r>
      <w:r w:rsidRPr="00F922A0">
        <w:rPr>
          <w:sz w:val="24"/>
        </w:rPr>
        <w:t>деятельности;</w:t>
      </w:r>
    </w:p>
    <w:p w:rsidR="00755FD3" w:rsidRPr="00F922A0" w:rsidRDefault="007E3FA8" w:rsidP="00366414">
      <w:pPr>
        <w:pStyle w:val="a5"/>
        <w:numPr>
          <w:ilvl w:val="0"/>
          <w:numId w:val="58"/>
        </w:numPr>
        <w:tabs>
          <w:tab w:val="left" w:pos="1421"/>
          <w:tab w:val="left" w:pos="1422"/>
        </w:tabs>
        <w:spacing w:line="277" w:lineRule="exact"/>
        <w:ind w:hanging="710"/>
        <w:jc w:val="left"/>
        <w:rPr>
          <w:sz w:val="24"/>
        </w:rPr>
      </w:pPr>
      <w:r w:rsidRPr="00F922A0">
        <w:rPr>
          <w:sz w:val="24"/>
        </w:rPr>
        <w:t>как</w:t>
      </w:r>
      <w:r w:rsidRPr="00F922A0">
        <w:rPr>
          <w:spacing w:val="-4"/>
          <w:sz w:val="24"/>
        </w:rPr>
        <w:t xml:space="preserve"> </w:t>
      </w:r>
      <w:r w:rsidRPr="00F922A0">
        <w:rPr>
          <w:sz w:val="24"/>
        </w:rPr>
        <w:t>особый</w:t>
      </w:r>
      <w:r w:rsidRPr="00F922A0">
        <w:rPr>
          <w:spacing w:val="-3"/>
          <w:sz w:val="24"/>
        </w:rPr>
        <w:t xml:space="preserve"> </w:t>
      </w:r>
      <w:r w:rsidRPr="00F922A0">
        <w:rPr>
          <w:sz w:val="24"/>
        </w:rPr>
        <w:t>способ</w:t>
      </w:r>
      <w:r w:rsidRPr="00F922A0">
        <w:rPr>
          <w:spacing w:val="-4"/>
          <w:sz w:val="24"/>
        </w:rPr>
        <w:t xml:space="preserve"> </w:t>
      </w:r>
      <w:r w:rsidRPr="00F922A0">
        <w:rPr>
          <w:sz w:val="24"/>
        </w:rPr>
        <w:t>организации усвоения</w:t>
      </w:r>
      <w:r w:rsidRPr="00F922A0">
        <w:rPr>
          <w:spacing w:val="-3"/>
          <w:sz w:val="24"/>
        </w:rPr>
        <w:t xml:space="preserve"> </w:t>
      </w:r>
      <w:r w:rsidRPr="00F922A0">
        <w:rPr>
          <w:sz w:val="24"/>
        </w:rPr>
        <w:t>знаний;</w:t>
      </w:r>
    </w:p>
    <w:p w:rsidR="00755FD3" w:rsidRPr="00F922A0" w:rsidRDefault="007E3FA8" w:rsidP="00366414">
      <w:pPr>
        <w:pStyle w:val="a5"/>
        <w:numPr>
          <w:ilvl w:val="0"/>
          <w:numId w:val="58"/>
        </w:numPr>
        <w:tabs>
          <w:tab w:val="left" w:pos="1421"/>
          <w:tab w:val="left" w:pos="1422"/>
        </w:tabs>
        <w:spacing w:before="2" w:line="223" w:lineRule="auto"/>
        <w:ind w:right="649"/>
        <w:jc w:val="left"/>
        <w:rPr>
          <w:sz w:val="24"/>
        </w:rPr>
      </w:pPr>
      <w:r w:rsidRPr="00F922A0">
        <w:rPr>
          <w:sz w:val="24"/>
        </w:rPr>
        <w:t>иногда</w:t>
      </w:r>
      <w:r w:rsidRPr="00F922A0">
        <w:rPr>
          <w:spacing w:val="3"/>
          <w:sz w:val="24"/>
        </w:rPr>
        <w:t xml:space="preserve"> </w:t>
      </w:r>
      <w:r w:rsidRPr="00F922A0">
        <w:rPr>
          <w:sz w:val="24"/>
        </w:rPr>
        <w:t>как</w:t>
      </w:r>
      <w:r w:rsidRPr="00F922A0">
        <w:rPr>
          <w:spacing w:val="4"/>
          <w:sz w:val="24"/>
        </w:rPr>
        <w:t xml:space="preserve"> </w:t>
      </w:r>
      <w:r w:rsidRPr="00F922A0">
        <w:rPr>
          <w:sz w:val="24"/>
        </w:rPr>
        <w:t>единственно</w:t>
      </w:r>
      <w:r w:rsidRPr="00F922A0">
        <w:rPr>
          <w:spacing w:val="3"/>
          <w:sz w:val="24"/>
        </w:rPr>
        <w:t xml:space="preserve"> </w:t>
      </w:r>
      <w:r w:rsidRPr="00F922A0">
        <w:rPr>
          <w:sz w:val="24"/>
        </w:rPr>
        <w:t>возможная</w:t>
      </w:r>
      <w:r w:rsidRPr="00F922A0">
        <w:rPr>
          <w:spacing w:val="3"/>
          <w:sz w:val="24"/>
        </w:rPr>
        <w:t xml:space="preserve"> </w:t>
      </w:r>
      <w:r w:rsidRPr="00F922A0">
        <w:rPr>
          <w:sz w:val="24"/>
        </w:rPr>
        <w:t>форма</w:t>
      </w:r>
      <w:r w:rsidRPr="00F922A0">
        <w:rPr>
          <w:spacing w:val="2"/>
          <w:sz w:val="24"/>
        </w:rPr>
        <w:t xml:space="preserve"> </w:t>
      </w:r>
      <w:r w:rsidRPr="00F922A0">
        <w:rPr>
          <w:sz w:val="24"/>
        </w:rPr>
        <w:t>адекватной</w:t>
      </w:r>
      <w:r w:rsidRPr="00F922A0">
        <w:rPr>
          <w:spacing w:val="3"/>
          <w:sz w:val="24"/>
        </w:rPr>
        <w:t xml:space="preserve"> </w:t>
      </w:r>
      <w:r w:rsidRPr="00F922A0">
        <w:rPr>
          <w:sz w:val="24"/>
        </w:rPr>
        <w:t>передачи</w:t>
      </w:r>
      <w:r w:rsidRPr="00F922A0">
        <w:rPr>
          <w:spacing w:val="4"/>
          <w:sz w:val="24"/>
        </w:rPr>
        <w:t xml:space="preserve"> </w:t>
      </w:r>
      <w:r w:rsidRPr="00F922A0">
        <w:rPr>
          <w:sz w:val="24"/>
        </w:rPr>
        <w:t>определѐнного</w:t>
      </w:r>
      <w:r w:rsidRPr="00F922A0">
        <w:rPr>
          <w:spacing w:val="3"/>
          <w:sz w:val="24"/>
        </w:rPr>
        <w:t xml:space="preserve"> </w:t>
      </w:r>
      <w:r w:rsidRPr="00F922A0">
        <w:rPr>
          <w:sz w:val="24"/>
        </w:rPr>
        <w:t>содержания,</w:t>
      </w:r>
      <w:r w:rsidRPr="00F922A0">
        <w:rPr>
          <w:spacing w:val="-57"/>
          <w:sz w:val="24"/>
        </w:rPr>
        <w:t xml:space="preserve"> </w:t>
      </w:r>
      <w:r w:rsidRPr="00F922A0">
        <w:rPr>
          <w:sz w:val="24"/>
        </w:rPr>
        <w:t>обеспечивающая</w:t>
      </w:r>
      <w:r w:rsidRPr="00F922A0">
        <w:rPr>
          <w:spacing w:val="-1"/>
          <w:sz w:val="24"/>
        </w:rPr>
        <w:t xml:space="preserve"> </w:t>
      </w:r>
      <w:r w:rsidRPr="00F922A0">
        <w:rPr>
          <w:sz w:val="24"/>
        </w:rPr>
        <w:t>последовательность</w:t>
      </w:r>
      <w:r w:rsidRPr="00F922A0">
        <w:rPr>
          <w:spacing w:val="3"/>
          <w:sz w:val="24"/>
        </w:rPr>
        <w:t xml:space="preserve"> </w:t>
      </w:r>
      <w:r w:rsidRPr="00F922A0">
        <w:rPr>
          <w:sz w:val="24"/>
        </w:rPr>
        <w:t>инепротиворечивость</w:t>
      </w:r>
      <w:r w:rsidRPr="00F922A0">
        <w:rPr>
          <w:spacing w:val="-3"/>
          <w:sz w:val="24"/>
        </w:rPr>
        <w:t xml:space="preserve"> </w:t>
      </w:r>
      <w:r w:rsidRPr="00F922A0">
        <w:rPr>
          <w:sz w:val="24"/>
        </w:rPr>
        <w:t>выводов;</w:t>
      </w:r>
    </w:p>
    <w:p w:rsidR="00755FD3" w:rsidRPr="00F922A0" w:rsidRDefault="007E3FA8" w:rsidP="00366414">
      <w:pPr>
        <w:pStyle w:val="a5"/>
        <w:numPr>
          <w:ilvl w:val="0"/>
          <w:numId w:val="58"/>
        </w:numPr>
        <w:tabs>
          <w:tab w:val="left" w:pos="1421"/>
          <w:tab w:val="left" w:pos="1422"/>
        </w:tabs>
        <w:spacing w:before="18" w:line="223" w:lineRule="auto"/>
        <w:ind w:right="652"/>
        <w:jc w:val="left"/>
        <w:rPr>
          <w:sz w:val="24"/>
        </w:rPr>
      </w:pPr>
      <w:r w:rsidRPr="00F922A0">
        <w:rPr>
          <w:sz w:val="24"/>
        </w:rPr>
        <w:t>как</w:t>
      </w:r>
      <w:r w:rsidRPr="00F922A0">
        <w:rPr>
          <w:spacing w:val="32"/>
          <w:sz w:val="24"/>
        </w:rPr>
        <w:t xml:space="preserve"> </w:t>
      </w:r>
      <w:r w:rsidRPr="00F922A0">
        <w:rPr>
          <w:sz w:val="24"/>
        </w:rPr>
        <w:t>средство</w:t>
      </w:r>
      <w:r w:rsidRPr="00F922A0">
        <w:rPr>
          <w:spacing w:val="32"/>
          <w:sz w:val="24"/>
        </w:rPr>
        <w:t xml:space="preserve"> </w:t>
      </w:r>
      <w:r w:rsidRPr="00F922A0">
        <w:rPr>
          <w:sz w:val="24"/>
        </w:rPr>
        <w:t>формирования</w:t>
      </w:r>
      <w:r w:rsidRPr="00F922A0">
        <w:rPr>
          <w:spacing w:val="31"/>
          <w:sz w:val="24"/>
        </w:rPr>
        <w:t xml:space="preserve"> </w:t>
      </w:r>
      <w:r w:rsidRPr="00F922A0">
        <w:rPr>
          <w:sz w:val="24"/>
        </w:rPr>
        <w:t>и</w:t>
      </w:r>
      <w:r w:rsidRPr="00F922A0">
        <w:rPr>
          <w:spacing w:val="32"/>
          <w:sz w:val="24"/>
        </w:rPr>
        <w:t xml:space="preserve"> </w:t>
      </w:r>
      <w:r w:rsidRPr="00F922A0">
        <w:rPr>
          <w:sz w:val="24"/>
        </w:rPr>
        <w:t>проявления</w:t>
      </w:r>
      <w:r w:rsidRPr="00F922A0">
        <w:rPr>
          <w:spacing w:val="28"/>
          <w:sz w:val="24"/>
        </w:rPr>
        <w:t xml:space="preserve"> </w:t>
      </w:r>
      <w:r w:rsidRPr="00F922A0">
        <w:rPr>
          <w:sz w:val="24"/>
        </w:rPr>
        <w:t>поисковых,</w:t>
      </w:r>
      <w:r w:rsidRPr="00F922A0">
        <w:rPr>
          <w:spacing w:val="31"/>
          <w:sz w:val="24"/>
        </w:rPr>
        <w:t xml:space="preserve"> </w:t>
      </w:r>
      <w:r w:rsidRPr="00F922A0">
        <w:rPr>
          <w:sz w:val="24"/>
        </w:rPr>
        <w:t>творческих</w:t>
      </w:r>
      <w:r w:rsidRPr="00F922A0">
        <w:rPr>
          <w:spacing w:val="35"/>
          <w:sz w:val="24"/>
        </w:rPr>
        <w:t xml:space="preserve"> </w:t>
      </w:r>
      <w:r w:rsidRPr="00F922A0">
        <w:rPr>
          <w:sz w:val="24"/>
        </w:rPr>
        <w:t>умений</w:t>
      </w:r>
      <w:r w:rsidRPr="00F922A0">
        <w:rPr>
          <w:spacing w:val="32"/>
          <w:sz w:val="24"/>
        </w:rPr>
        <w:t xml:space="preserve"> </w:t>
      </w:r>
      <w:r w:rsidRPr="00F922A0">
        <w:rPr>
          <w:sz w:val="24"/>
        </w:rPr>
        <w:t>и</w:t>
      </w:r>
      <w:r w:rsidRPr="00F922A0">
        <w:rPr>
          <w:spacing w:val="32"/>
          <w:sz w:val="24"/>
        </w:rPr>
        <w:t xml:space="preserve"> </w:t>
      </w:r>
      <w:r w:rsidRPr="00F922A0">
        <w:rPr>
          <w:sz w:val="24"/>
        </w:rPr>
        <w:t>навыков</w:t>
      </w:r>
      <w:r w:rsidRPr="00F922A0">
        <w:rPr>
          <w:spacing w:val="-57"/>
          <w:sz w:val="24"/>
        </w:rPr>
        <w:t xml:space="preserve"> </w:t>
      </w:r>
      <w:r w:rsidRPr="00F922A0">
        <w:rPr>
          <w:sz w:val="24"/>
        </w:rPr>
        <w:t>обучающихся.</w:t>
      </w:r>
    </w:p>
    <w:p w:rsidR="00755FD3" w:rsidRPr="00F922A0" w:rsidRDefault="007E3FA8">
      <w:pPr>
        <w:pStyle w:val="a3"/>
        <w:spacing w:before="5"/>
        <w:ind w:right="638" w:firstLine="720"/>
      </w:pPr>
      <w:r w:rsidRPr="00F922A0">
        <w:t>Понятие доказательства и его структурные элементы рассматривают с двух точек зрения: как</w:t>
      </w:r>
      <w:r w:rsidRPr="00F922A0">
        <w:rPr>
          <w:spacing w:val="-57"/>
        </w:rPr>
        <w:t xml:space="preserve"> </w:t>
      </w:r>
      <w:r w:rsidRPr="00F922A0">
        <w:t>результат и как процесс. Обучение доказательству в средней школе предполагает формирование</w:t>
      </w:r>
      <w:r w:rsidRPr="00F922A0">
        <w:rPr>
          <w:spacing w:val="1"/>
        </w:rPr>
        <w:t xml:space="preserve"> </w:t>
      </w:r>
      <w:r w:rsidRPr="00F922A0">
        <w:t>умений</w:t>
      </w:r>
      <w:r w:rsidRPr="00F922A0">
        <w:rPr>
          <w:spacing w:val="-1"/>
        </w:rPr>
        <w:t xml:space="preserve"> </w:t>
      </w:r>
      <w:r w:rsidRPr="00F922A0">
        <w:t>по решению следующих</w:t>
      </w:r>
      <w:r w:rsidRPr="00F922A0">
        <w:rPr>
          <w:spacing w:val="2"/>
        </w:rPr>
        <w:t xml:space="preserve"> </w:t>
      </w:r>
      <w:r w:rsidRPr="00F922A0">
        <w:t>задач:</w:t>
      </w:r>
    </w:p>
    <w:p w:rsidR="00755FD3" w:rsidRPr="00F922A0" w:rsidRDefault="007E3FA8" w:rsidP="00366414">
      <w:pPr>
        <w:pStyle w:val="a5"/>
        <w:numPr>
          <w:ilvl w:val="0"/>
          <w:numId w:val="59"/>
        </w:numPr>
        <w:tabs>
          <w:tab w:val="left" w:pos="1421"/>
          <w:tab w:val="left" w:pos="1422"/>
        </w:tabs>
        <w:spacing w:line="317" w:lineRule="exact"/>
        <w:ind w:hanging="710"/>
        <w:jc w:val="left"/>
        <w:rPr>
          <w:sz w:val="24"/>
        </w:rPr>
      </w:pPr>
      <w:r w:rsidRPr="00F922A0">
        <w:rPr>
          <w:sz w:val="24"/>
        </w:rPr>
        <w:t>анализ</w:t>
      </w:r>
      <w:r w:rsidRPr="00F922A0">
        <w:rPr>
          <w:spacing w:val="-5"/>
          <w:sz w:val="24"/>
        </w:rPr>
        <w:t xml:space="preserve"> </w:t>
      </w:r>
      <w:r w:rsidRPr="00F922A0">
        <w:rPr>
          <w:sz w:val="24"/>
        </w:rPr>
        <w:t>и</w:t>
      </w:r>
      <w:r w:rsidRPr="00F922A0">
        <w:rPr>
          <w:spacing w:val="-5"/>
          <w:sz w:val="24"/>
        </w:rPr>
        <w:t xml:space="preserve"> </w:t>
      </w:r>
      <w:r w:rsidRPr="00F922A0">
        <w:rPr>
          <w:sz w:val="24"/>
        </w:rPr>
        <w:t>воспроизведение</w:t>
      </w:r>
      <w:r w:rsidRPr="00F922A0">
        <w:rPr>
          <w:spacing w:val="-6"/>
          <w:sz w:val="24"/>
        </w:rPr>
        <w:t xml:space="preserve"> </w:t>
      </w:r>
      <w:r w:rsidRPr="00F922A0">
        <w:rPr>
          <w:sz w:val="24"/>
        </w:rPr>
        <w:t>готовых</w:t>
      </w:r>
      <w:r w:rsidRPr="00F922A0">
        <w:rPr>
          <w:spacing w:val="-5"/>
          <w:sz w:val="24"/>
        </w:rPr>
        <w:t xml:space="preserve"> </w:t>
      </w:r>
      <w:r w:rsidRPr="00F922A0">
        <w:rPr>
          <w:sz w:val="24"/>
        </w:rPr>
        <w:t>доказательств;</w:t>
      </w:r>
    </w:p>
    <w:p w:rsidR="00755FD3" w:rsidRPr="00F922A0" w:rsidRDefault="007E3FA8" w:rsidP="00366414">
      <w:pPr>
        <w:pStyle w:val="a5"/>
        <w:numPr>
          <w:ilvl w:val="0"/>
          <w:numId w:val="59"/>
        </w:numPr>
        <w:tabs>
          <w:tab w:val="left" w:pos="1421"/>
          <w:tab w:val="left" w:pos="1422"/>
        </w:tabs>
        <w:spacing w:line="314" w:lineRule="exact"/>
        <w:ind w:hanging="710"/>
        <w:jc w:val="left"/>
        <w:rPr>
          <w:sz w:val="24"/>
        </w:rPr>
      </w:pPr>
      <w:r w:rsidRPr="00F922A0">
        <w:rPr>
          <w:sz w:val="24"/>
        </w:rPr>
        <w:t>опровержение</w:t>
      </w:r>
      <w:r w:rsidRPr="00F922A0">
        <w:rPr>
          <w:spacing w:val="-5"/>
          <w:sz w:val="24"/>
        </w:rPr>
        <w:t xml:space="preserve"> </w:t>
      </w:r>
      <w:r w:rsidRPr="00F922A0">
        <w:rPr>
          <w:sz w:val="24"/>
        </w:rPr>
        <w:t>предложенных</w:t>
      </w:r>
      <w:r w:rsidRPr="00F922A0">
        <w:rPr>
          <w:spacing w:val="-6"/>
          <w:sz w:val="24"/>
        </w:rPr>
        <w:t xml:space="preserve"> </w:t>
      </w:r>
      <w:r w:rsidRPr="00F922A0">
        <w:rPr>
          <w:sz w:val="24"/>
        </w:rPr>
        <w:t>доказательств;</w:t>
      </w:r>
    </w:p>
    <w:p w:rsidR="00755FD3" w:rsidRPr="00F922A0" w:rsidRDefault="007E3FA8" w:rsidP="00366414">
      <w:pPr>
        <w:pStyle w:val="a5"/>
        <w:numPr>
          <w:ilvl w:val="0"/>
          <w:numId w:val="59"/>
        </w:numPr>
        <w:tabs>
          <w:tab w:val="left" w:pos="1421"/>
          <w:tab w:val="left" w:pos="1422"/>
        </w:tabs>
        <w:spacing w:line="318" w:lineRule="exact"/>
        <w:ind w:hanging="710"/>
        <w:jc w:val="left"/>
        <w:rPr>
          <w:sz w:val="24"/>
        </w:rPr>
      </w:pPr>
      <w:r w:rsidRPr="00F922A0">
        <w:rPr>
          <w:sz w:val="24"/>
        </w:rPr>
        <w:t>самостоятельный</w:t>
      </w:r>
      <w:r w:rsidRPr="00F922A0">
        <w:rPr>
          <w:spacing w:val="9"/>
          <w:sz w:val="24"/>
        </w:rPr>
        <w:t xml:space="preserve"> </w:t>
      </w:r>
      <w:r w:rsidRPr="00F922A0">
        <w:rPr>
          <w:sz w:val="24"/>
        </w:rPr>
        <w:t>поиск,</w:t>
      </w:r>
      <w:r w:rsidRPr="00F922A0">
        <w:rPr>
          <w:spacing w:val="10"/>
          <w:sz w:val="24"/>
        </w:rPr>
        <w:t xml:space="preserve"> </w:t>
      </w:r>
      <w:r w:rsidRPr="00F922A0">
        <w:rPr>
          <w:sz w:val="24"/>
        </w:rPr>
        <w:t>конструирование</w:t>
      </w:r>
      <w:r w:rsidRPr="00F922A0">
        <w:rPr>
          <w:spacing w:val="9"/>
          <w:sz w:val="24"/>
        </w:rPr>
        <w:t xml:space="preserve"> </w:t>
      </w:r>
      <w:r w:rsidRPr="00F922A0">
        <w:rPr>
          <w:sz w:val="24"/>
        </w:rPr>
        <w:t>и</w:t>
      </w:r>
      <w:r w:rsidRPr="00F922A0">
        <w:rPr>
          <w:spacing w:val="11"/>
          <w:sz w:val="24"/>
        </w:rPr>
        <w:t xml:space="preserve"> </w:t>
      </w:r>
      <w:r w:rsidRPr="00F922A0">
        <w:rPr>
          <w:sz w:val="24"/>
        </w:rPr>
        <w:t>осуществление</w:t>
      </w:r>
      <w:r w:rsidRPr="00F922A0">
        <w:rPr>
          <w:spacing w:val="9"/>
          <w:sz w:val="24"/>
        </w:rPr>
        <w:t xml:space="preserve"> </w:t>
      </w:r>
      <w:r w:rsidRPr="00F922A0">
        <w:rPr>
          <w:sz w:val="24"/>
        </w:rPr>
        <w:t>доказательства.</w:t>
      </w:r>
      <w:r w:rsidRPr="00F922A0">
        <w:rPr>
          <w:spacing w:val="10"/>
          <w:sz w:val="24"/>
        </w:rPr>
        <w:t xml:space="preserve"> </w:t>
      </w:r>
      <w:r w:rsidRPr="00F922A0">
        <w:rPr>
          <w:sz w:val="24"/>
        </w:rPr>
        <w:t>Необходимость</w:t>
      </w:r>
    </w:p>
    <w:p w:rsidR="00755FD3" w:rsidRPr="00F922A0" w:rsidRDefault="00755FD3">
      <w:pPr>
        <w:spacing w:line="318" w:lineRule="exact"/>
        <w:rPr>
          <w:sz w:val="24"/>
        </w:rPr>
        <w:sectPr w:rsidR="00755FD3" w:rsidRPr="00F922A0">
          <w:footerReference w:type="default" r:id="rId61"/>
          <w:pgSz w:w="11900" w:h="16840"/>
          <w:pgMar w:top="620" w:right="300" w:bottom="280" w:left="0" w:header="0" w:footer="0" w:gutter="0"/>
          <w:cols w:space="720"/>
        </w:sectPr>
      </w:pPr>
    </w:p>
    <w:p w:rsidR="00755FD3" w:rsidRPr="00F922A0" w:rsidRDefault="007E3FA8">
      <w:pPr>
        <w:pStyle w:val="a3"/>
        <w:spacing w:before="64"/>
        <w:ind w:left="1421"/>
      </w:pPr>
      <w:r w:rsidRPr="00F922A0">
        <w:lastRenderedPageBreak/>
        <w:t>использования</w:t>
      </w:r>
      <w:r w:rsidRPr="00F922A0">
        <w:rPr>
          <w:spacing w:val="-4"/>
        </w:rPr>
        <w:t xml:space="preserve"> </w:t>
      </w:r>
      <w:r w:rsidRPr="00F922A0">
        <w:t>обучающимися</w:t>
      </w:r>
      <w:r w:rsidRPr="00F922A0">
        <w:rPr>
          <w:spacing w:val="-3"/>
        </w:rPr>
        <w:t xml:space="preserve"> </w:t>
      </w:r>
      <w:r w:rsidRPr="00F922A0">
        <w:t>доказательства</w:t>
      </w:r>
      <w:r w:rsidRPr="00F922A0">
        <w:rPr>
          <w:spacing w:val="-4"/>
        </w:rPr>
        <w:t xml:space="preserve"> </w:t>
      </w:r>
      <w:r w:rsidRPr="00F922A0">
        <w:t>возникает</w:t>
      </w:r>
      <w:r w:rsidRPr="00F922A0">
        <w:rPr>
          <w:spacing w:val="-3"/>
        </w:rPr>
        <w:t xml:space="preserve"> </w:t>
      </w:r>
      <w:r w:rsidRPr="00F922A0">
        <w:t>в</w:t>
      </w:r>
      <w:r w:rsidRPr="00F922A0">
        <w:rPr>
          <w:spacing w:val="-4"/>
        </w:rPr>
        <w:t xml:space="preserve"> </w:t>
      </w:r>
      <w:r w:rsidRPr="00F922A0">
        <w:t>ситуациях,</w:t>
      </w:r>
      <w:r w:rsidRPr="00F922A0">
        <w:rPr>
          <w:spacing w:val="-4"/>
        </w:rPr>
        <w:t xml:space="preserve"> </w:t>
      </w:r>
      <w:r w:rsidRPr="00F922A0">
        <w:t>когда:</w:t>
      </w:r>
    </w:p>
    <w:p w:rsidR="00755FD3" w:rsidRPr="00F922A0" w:rsidRDefault="007E3FA8" w:rsidP="00366414">
      <w:pPr>
        <w:pStyle w:val="a5"/>
        <w:numPr>
          <w:ilvl w:val="0"/>
          <w:numId w:val="59"/>
        </w:numPr>
        <w:tabs>
          <w:tab w:val="left" w:pos="1443"/>
        </w:tabs>
        <w:spacing w:before="1" w:line="318" w:lineRule="exact"/>
        <w:ind w:left="1442"/>
        <w:rPr>
          <w:sz w:val="24"/>
        </w:rPr>
      </w:pPr>
      <w:r w:rsidRPr="00F922A0">
        <w:rPr>
          <w:sz w:val="24"/>
        </w:rPr>
        <w:t>учитель</w:t>
      </w:r>
      <w:r w:rsidRPr="00F922A0">
        <w:rPr>
          <w:spacing w:val="-2"/>
          <w:sz w:val="24"/>
        </w:rPr>
        <w:t xml:space="preserve"> </w:t>
      </w:r>
      <w:r w:rsidRPr="00F922A0">
        <w:rPr>
          <w:sz w:val="24"/>
        </w:rPr>
        <w:t>сам</w:t>
      </w:r>
      <w:r w:rsidRPr="00F922A0">
        <w:rPr>
          <w:spacing w:val="-3"/>
          <w:sz w:val="24"/>
        </w:rPr>
        <w:t xml:space="preserve"> </w:t>
      </w:r>
      <w:r w:rsidRPr="00F922A0">
        <w:rPr>
          <w:sz w:val="24"/>
        </w:rPr>
        <w:t>формулирует</w:t>
      </w:r>
      <w:r w:rsidRPr="00F922A0">
        <w:rPr>
          <w:spacing w:val="-2"/>
          <w:sz w:val="24"/>
        </w:rPr>
        <w:t xml:space="preserve"> </w:t>
      </w:r>
      <w:r w:rsidRPr="00F922A0">
        <w:rPr>
          <w:sz w:val="24"/>
        </w:rPr>
        <w:t>то</w:t>
      </w:r>
      <w:r w:rsidRPr="00F922A0">
        <w:rPr>
          <w:spacing w:val="-2"/>
          <w:sz w:val="24"/>
        </w:rPr>
        <w:t xml:space="preserve"> </w:t>
      </w:r>
      <w:r w:rsidRPr="00F922A0">
        <w:rPr>
          <w:sz w:val="24"/>
        </w:rPr>
        <w:t>или</w:t>
      </w:r>
      <w:r w:rsidRPr="00F922A0">
        <w:rPr>
          <w:spacing w:val="-4"/>
          <w:sz w:val="24"/>
        </w:rPr>
        <w:t xml:space="preserve"> </w:t>
      </w:r>
      <w:r w:rsidRPr="00F922A0">
        <w:rPr>
          <w:sz w:val="24"/>
        </w:rPr>
        <w:t>иное</w:t>
      </w:r>
      <w:r w:rsidRPr="00F922A0">
        <w:rPr>
          <w:spacing w:val="-3"/>
          <w:sz w:val="24"/>
        </w:rPr>
        <w:t xml:space="preserve"> </w:t>
      </w:r>
      <w:r w:rsidRPr="00F922A0">
        <w:rPr>
          <w:sz w:val="24"/>
        </w:rPr>
        <w:t>положение</w:t>
      </w:r>
      <w:r w:rsidRPr="00F922A0">
        <w:rPr>
          <w:spacing w:val="-2"/>
          <w:sz w:val="24"/>
        </w:rPr>
        <w:t xml:space="preserve"> </w:t>
      </w:r>
      <w:r w:rsidRPr="00F922A0">
        <w:rPr>
          <w:sz w:val="24"/>
        </w:rPr>
        <w:t>и</w:t>
      </w:r>
      <w:r w:rsidRPr="00F922A0">
        <w:rPr>
          <w:spacing w:val="-2"/>
          <w:sz w:val="24"/>
        </w:rPr>
        <w:t xml:space="preserve"> </w:t>
      </w:r>
      <w:r w:rsidRPr="00F922A0">
        <w:rPr>
          <w:sz w:val="24"/>
        </w:rPr>
        <w:t>предлагает</w:t>
      </w:r>
      <w:r w:rsidRPr="00F922A0">
        <w:rPr>
          <w:spacing w:val="-2"/>
          <w:sz w:val="24"/>
        </w:rPr>
        <w:t xml:space="preserve"> </w:t>
      </w:r>
      <w:r w:rsidRPr="00F922A0">
        <w:rPr>
          <w:sz w:val="24"/>
        </w:rPr>
        <w:t>обучающимся</w:t>
      </w:r>
      <w:r w:rsidRPr="00F922A0">
        <w:rPr>
          <w:spacing w:val="-2"/>
          <w:sz w:val="24"/>
        </w:rPr>
        <w:t xml:space="preserve"> </w:t>
      </w:r>
      <w:r w:rsidRPr="00F922A0">
        <w:rPr>
          <w:sz w:val="24"/>
        </w:rPr>
        <w:t>доказать</w:t>
      </w:r>
      <w:r w:rsidRPr="00F922A0">
        <w:rPr>
          <w:spacing w:val="3"/>
          <w:sz w:val="24"/>
        </w:rPr>
        <w:t xml:space="preserve"> </w:t>
      </w:r>
      <w:r w:rsidRPr="00F922A0">
        <w:rPr>
          <w:sz w:val="24"/>
        </w:rPr>
        <w:t>его;</w:t>
      </w:r>
    </w:p>
    <w:p w:rsidR="00755FD3" w:rsidRPr="00F922A0" w:rsidRDefault="007E3FA8" w:rsidP="00366414">
      <w:pPr>
        <w:pStyle w:val="a5"/>
        <w:numPr>
          <w:ilvl w:val="0"/>
          <w:numId w:val="59"/>
        </w:numPr>
        <w:tabs>
          <w:tab w:val="left" w:pos="1443"/>
        </w:tabs>
        <w:spacing w:before="6" w:line="230" w:lineRule="auto"/>
        <w:ind w:left="1442" w:right="645"/>
        <w:rPr>
          <w:sz w:val="24"/>
        </w:rPr>
      </w:pPr>
      <w:r w:rsidRPr="00F922A0">
        <w:rPr>
          <w:sz w:val="24"/>
        </w:rPr>
        <w:t>учитель ставит проблему, в ходе решения которой у обучающихся возникает потребность</w:t>
      </w:r>
      <w:r w:rsidRPr="00F922A0">
        <w:rPr>
          <w:spacing w:val="1"/>
          <w:sz w:val="24"/>
        </w:rPr>
        <w:t xml:space="preserve"> </w:t>
      </w:r>
      <w:r w:rsidRPr="00F922A0">
        <w:rPr>
          <w:sz w:val="24"/>
        </w:rPr>
        <w:t>доказать правильность</w:t>
      </w:r>
      <w:r w:rsidRPr="00F922A0">
        <w:rPr>
          <w:spacing w:val="-2"/>
          <w:sz w:val="24"/>
        </w:rPr>
        <w:t xml:space="preserve"> </w:t>
      </w:r>
      <w:r w:rsidRPr="00F922A0">
        <w:rPr>
          <w:sz w:val="24"/>
        </w:rPr>
        <w:t>(истинность) выбранного</w:t>
      </w:r>
      <w:r w:rsidRPr="00F922A0">
        <w:rPr>
          <w:spacing w:val="-2"/>
          <w:sz w:val="24"/>
        </w:rPr>
        <w:t xml:space="preserve"> </w:t>
      </w:r>
      <w:r w:rsidRPr="00F922A0">
        <w:rPr>
          <w:sz w:val="24"/>
        </w:rPr>
        <w:t>пути решения.</w:t>
      </w:r>
    </w:p>
    <w:p w:rsidR="00755FD3" w:rsidRPr="00F922A0" w:rsidRDefault="007E3FA8">
      <w:pPr>
        <w:pStyle w:val="a3"/>
        <w:spacing w:before="6"/>
        <w:ind w:right="651" w:firstLine="720"/>
      </w:pPr>
      <w:r w:rsidRPr="00F922A0">
        <w:t>В</w:t>
      </w:r>
      <w:r w:rsidRPr="00F922A0">
        <w:rPr>
          <w:spacing w:val="1"/>
        </w:rPr>
        <w:t xml:space="preserve"> </w:t>
      </w:r>
      <w:r w:rsidRPr="00F922A0">
        <w:t>этих</w:t>
      </w:r>
      <w:r w:rsidRPr="00F922A0">
        <w:rPr>
          <w:spacing w:val="1"/>
        </w:rPr>
        <w:t xml:space="preserve"> </w:t>
      </w:r>
      <w:r w:rsidRPr="00F922A0">
        <w:t>случаях</w:t>
      </w:r>
      <w:r w:rsidRPr="00F922A0">
        <w:rPr>
          <w:spacing w:val="1"/>
        </w:rPr>
        <w:t xml:space="preserve"> </w:t>
      </w:r>
      <w:r w:rsidRPr="00F922A0">
        <w:t>для</w:t>
      </w:r>
      <w:r w:rsidRPr="00F922A0">
        <w:rPr>
          <w:spacing w:val="1"/>
        </w:rPr>
        <w:t xml:space="preserve"> </w:t>
      </w:r>
      <w:r w:rsidRPr="00F922A0">
        <w:t>выполнения</w:t>
      </w:r>
      <w:r w:rsidRPr="00F922A0">
        <w:rPr>
          <w:spacing w:val="1"/>
        </w:rPr>
        <w:t xml:space="preserve"> </w:t>
      </w:r>
      <w:r w:rsidRPr="00F922A0">
        <w:t>предлагаемых</w:t>
      </w:r>
      <w:r w:rsidRPr="00F922A0">
        <w:rPr>
          <w:spacing w:val="1"/>
        </w:rPr>
        <w:t xml:space="preserve"> </w:t>
      </w:r>
      <w:r w:rsidRPr="00F922A0">
        <w:t>заданий</w:t>
      </w:r>
      <w:r w:rsidRPr="00F922A0">
        <w:rPr>
          <w:spacing w:val="1"/>
        </w:rPr>
        <w:t xml:space="preserve"> </w:t>
      </w:r>
      <w:r w:rsidRPr="00F922A0">
        <w:t>обучающийся</w:t>
      </w:r>
      <w:r w:rsidRPr="00F922A0">
        <w:rPr>
          <w:spacing w:val="1"/>
        </w:rPr>
        <w:t xml:space="preserve"> </w:t>
      </w:r>
      <w:r w:rsidRPr="00F922A0">
        <w:t>должен</w:t>
      </w:r>
      <w:r w:rsidRPr="00F922A0">
        <w:rPr>
          <w:spacing w:val="1"/>
        </w:rPr>
        <w:t xml:space="preserve"> </w:t>
      </w:r>
      <w:r w:rsidRPr="00F922A0">
        <w:t>владеть</w:t>
      </w:r>
      <w:r w:rsidRPr="00F922A0">
        <w:rPr>
          <w:spacing w:val="1"/>
        </w:rPr>
        <w:t xml:space="preserve"> </w:t>
      </w:r>
      <w:r w:rsidRPr="00F922A0">
        <w:t>деятельностью</w:t>
      </w:r>
      <w:r w:rsidRPr="00F922A0">
        <w:rPr>
          <w:spacing w:val="-2"/>
        </w:rPr>
        <w:t xml:space="preserve"> </w:t>
      </w:r>
      <w:r w:rsidRPr="00F922A0">
        <w:t>доказательства</w:t>
      </w:r>
      <w:r w:rsidRPr="00F922A0">
        <w:rPr>
          <w:spacing w:val="-2"/>
        </w:rPr>
        <w:t xml:space="preserve"> </w:t>
      </w:r>
      <w:r w:rsidRPr="00F922A0">
        <w:t>как</w:t>
      </w:r>
      <w:r w:rsidRPr="00F922A0">
        <w:rPr>
          <w:spacing w:val="-2"/>
        </w:rPr>
        <w:t xml:space="preserve"> </w:t>
      </w:r>
      <w:r w:rsidRPr="00F922A0">
        <w:t>одним</w:t>
      </w:r>
      <w:r w:rsidRPr="00F922A0">
        <w:rPr>
          <w:spacing w:val="-2"/>
        </w:rPr>
        <w:t xml:space="preserve"> </w:t>
      </w:r>
      <w:r w:rsidRPr="00F922A0">
        <w:t>из</w:t>
      </w:r>
      <w:r w:rsidRPr="00F922A0">
        <w:rPr>
          <w:spacing w:val="1"/>
        </w:rPr>
        <w:t xml:space="preserve"> </w:t>
      </w:r>
      <w:r w:rsidRPr="00F922A0">
        <w:t>универсальных</w:t>
      </w:r>
      <w:r w:rsidRPr="00F922A0">
        <w:rPr>
          <w:spacing w:val="-1"/>
        </w:rPr>
        <w:t xml:space="preserve"> </w:t>
      </w:r>
      <w:r w:rsidRPr="00F922A0">
        <w:t>логических</w:t>
      </w:r>
      <w:r w:rsidRPr="00F922A0">
        <w:rPr>
          <w:spacing w:val="-2"/>
        </w:rPr>
        <w:t xml:space="preserve"> </w:t>
      </w:r>
      <w:r w:rsidRPr="00F922A0">
        <w:t>приѐмов</w:t>
      </w:r>
      <w:r w:rsidRPr="00F922A0">
        <w:rPr>
          <w:spacing w:val="-2"/>
        </w:rPr>
        <w:t xml:space="preserve"> </w:t>
      </w:r>
      <w:r w:rsidRPr="00F922A0">
        <w:t>мышления.</w:t>
      </w:r>
    </w:p>
    <w:p w:rsidR="00755FD3" w:rsidRPr="00F922A0" w:rsidRDefault="007E3FA8">
      <w:pPr>
        <w:pStyle w:val="a3"/>
        <w:ind w:right="641" w:firstLine="720"/>
      </w:pPr>
      <w:r w:rsidRPr="00F922A0">
        <w:t>Доказательство в широком смысле — это процедура, с помощью которой устанавливается</w:t>
      </w:r>
      <w:r w:rsidRPr="00F922A0">
        <w:rPr>
          <w:spacing w:val="1"/>
        </w:rPr>
        <w:t xml:space="preserve"> </w:t>
      </w:r>
      <w:r w:rsidRPr="00F922A0">
        <w:t>истинность</w:t>
      </w:r>
      <w:r w:rsidRPr="00F922A0">
        <w:rPr>
          <w:spacing w:val="-12"/>
        </w:rPr>
        <w:t xml:space="preserve"> </w:t>
      </w:r>
      <w:r w:rsidRPr="00F922A0">
        <w:t>какого-либо</w:t>
      </w:r>
      <w:r w:rsidRPr="00F922A0">
        <w:rPr>
          <w:spacing w:val="-13"/>
        </w:rPr>
        <w:t xml:space="preserve"> </w:t>
      </w:r>
      <w:r w:rsidRPr="00F922A0">
        <w:t>суждения.</w:t>
      </w:r>
      <w:r w:rsidRPr="00F922A0">
        <w:rPr>
          <w:spacing w:val="-13"/>
        </w:rPr>
        <w:t xml:space="preserve"> </w:t>
      </w:r>
      <w:r w:rsidRPr="00F922A0">
        <w:t>Суть</w:t>
      </w:r>
      <w:r w:rsidRPr="00F922A0">
        <w:rPr>
          <w:spacing w:val="-11"/>
        </w:rPr>
        <w:t xml:space="preserve"> </w:t>
      </w:r>
      <w:r w:rsidRPr="00F922A0">
        <w:t>доказательства</w:t>
      </w:r>
      <w:r w:rsidRPr="00F922A0">
        <w:rPr>
          <w:spacing w:val="-14"/>
        </w:rPr>
        <w:t xml:space="preserve"> </w:t>
      </w:r>
      <w:r w:rsidRPr="00F922A0">
        <w:t>состоит</w:t>
      </w:r>
      <w:r w:rsidRPr="00F922A0">
        <w:rPr>
          <w:spacing w:val="-12"/>
        </w:rPr>
        <w:t xml:space="preserve"> </w:t>
      </w:r>
      <w:r w:rsidRPr="00F922A0">
        <w:t>в</w:t>
      </w:r>
      <w:r w:rsidRPr="00F922A0">
        <w:rPr>
          <w:spacing w:val="-13"/>
        </w:rPr>
        <w:t xml:space="preserve"> </w:t>
      </w:r>
      <w:r w:rsidRPr="00F922A0">
        <w:t>соотнесении</w:t>
      </w:r>
      <w:r w:rsidRPr="00F922A0">
        <w:rPr>
          <w:spacing w:val="-12"/>
        </w:rPr>
        <w:t xml:space="preserve"> </w:t>
      </w:r>
      <w:r w:rsidRPr="00F922A0">
        <w:t>суждения,</w:t>
      </w:r>
      <w:r w:rsidRPr="00F922A0">
        <w:rPr>
          <w:spacing w:val="-13"/>
        </w:rPr>
        <w:t xml:space="preserve"> </w:t>
      </w:r>
      <w:r w:rsidRPr="00F922A0">
        <w:t>истинность</w:t>
      </w:r>
      <w:r w:rsidRPr="00F922A0">
        <w:rPr>
          <w:spacing w:val="-57"/>
        </w:rPr>
        <w:t xml:space="preserve"> </w:t>
      </w:r>
      <w:r w:rsidRPr="00F922A0">
        <w:t>которого</w:t>
      </w:r>
      <w:r w:rsidRPr="00F922A0">
        <w:rPr>
          <w:spacing w:val="1"/>
        </w:rPr>
        <w:t xml:space="preserve"> </w:t>
      </w:r>
      <w:r w:rsidRPr="00F922A0">
        <w:t>доказывается,</w:t>
      </w:r>
      <w:r w:rsidRPr="00F922A0">
        <w:rPr>
          <w:spacing w:val="1"/>
        </w:rPr>
        <w:t xml:space="preserve"> </w:t>
      </w:r>
      <w:r w:rsidRPr="00F922A0">
        <w:t>либо</w:t>
      </w:r>
      <w:r w:rsidRPr="00F922A0">
        <w:rPr>
          <w:spacing w:val="1"/>
        </w:rPr>
        <w:t xml:space="preserve"> </w:t>
      </w:r>
      <w:r w:rsidRPr="00F922A0">
        <w:t>с</w:t>
      </w:r>
      <w:r w:rsidRPr="00F922A0">
        <w:rPr>
          <w:spacing w:val="1"/>
        </w:rPr>
        <w:t xml:space="preserve"> </w:t>
      </w:r>
      <w:r w:rsidRPr="00F922A0">
        <w:t>реальным</w:t>
      </w:r>
      <w:r w:rsidRPr="00F922A0">
        <w:rPr>
          <w:spacing w:val="1"/>
        </w:rPr>
        <w:t xml:space="preserve"> </w:t>
      </w:r>
      <w:r w:rsidRPr="00F922A0">
        <w:t>положением</w:t>
      </w:r>
      <w:r w:rsidRPr="00F922A0">
        <w:rPr>
          <w:spacing w:val="1"/>
        </w:rPr>
        <w:t xml:space="preserve"> </w:t>
      </w:r>
      <w:r w:rsidRPr="00F922A0">
        <w:t>вещей,</w:t>
      </w:r>
      <w:r w:rsidRPr="00F922A0">
        <w:rPr>
          <w:spacing w:val="1"/>
        </w:rPr>
        <w:t xml:space="preserve"> </w:t>
      </w:r>
      <w:r w:rsidRPr="00F922A0">
        <w:t>либо</w:t>
      </w:r>
      <w:r w:rsidRPr="00F922A0">
        <w:rPr>
          <w:spacing w:val="1"/>
        </w:rPr>
        <w:t xml:space="preserve"> </w:t>
      </w:r>
      <w:r w:rsidRPr="00F922A0">
        <w:t>с</w:t>
      </w:r>
      <w:r w:rsidRPr="00F922A0">
        <w:rPr>
          <w:spacing w:val="1"/>
        </w:rPr>
        <w:t xml:space="preserve"> </w:t>
      </w:r>
      <w:r w:rsidRPr="00F922A0">
        <w:t>другими</w:t>
      </w:r>
      <w:r w:rsidRPr="00F922A0">
        <w:rPr>
          <w:spacing w:val="1"/>
        </w:rPr>
        <w:t xml:space="preserve"> </w:t>
      </w:r>
      <w:r w:rsidRPr="00F922A0">
        <w:t>суждениями,</w:t>
      </w:r>
      <w:r w:rsidRPr="00F922A0">
        <w:rPr>
          <w:spacing w:val="1"/>
        </w:rPr>
        <w:t xml:space="preserve"> </w:t>
      </w:r>
      <w:r w:rsidRPr="00F922A0">
        <w:t>истинность</w:t>
      </w:r>
      <w:r w:rsidRPr="00F922A0">
        <w:rPr>
          <w:spacing w:val="-2"/>
        </w:rPr>
        <w:t xml:space="preserve"> </w:t>
      </w:r>
      <w:r w:rsidRPr="00F922A0">
        <w:t>которых</w:t>
      </w:r>
      <w:r w:rsidRPr="00F922A0">
        <w:rPr>
          <w:spacing w:val="2"/>
        </w:rPr>
        <w:t xml:space="preserve"> </w:t>
      </w:r>
      <w:r w:rsidRPr="00F922A0">
        <w:t>несомненна</w:t>
      </w:r>
      <w:r w:rsidRPr="00F922A0">
        <w:rPr>
          <w:spacing w:val="-1"/>
        </w:rPr>
        <w:t xml:space="preserve"> </w:t>
      </w:r>
      <w:r w:rsidRPr="00F922A0">
        <w:t>или</w:t>
      </w:r>
      <w:r w:rsidRPr="00F922A0">
        <w:rPr>
          <w:spacing w:val="3"/>
        </w:rPr>
        <w:t xml:space="preserve"> </w:t>
      </w:r>
      <w:r w:rsidRPr="00F922A0">
        <w:t>уже</w:t>
      </w:r>
      <w:r w:rsidRPr="00F922A0">
        <w:rPr>
          <w:spacing w:val="-3"/>
        </w:rPr>
        <w:t xml:space="preserve"> </w:t>
      </w:r>
      <w:r w:rsidRPr="00F922A0">
        <w:t>доказана.</w:t>
      </w:r>
    </w:p>
    <w:p w:rsidR="00755FD3" w:rsidRPr="00F922A0" w:rsidRDefault="007E3FA8">
      <w:pPr>
        <w:pStyle w:val="a3"/>
        <w:ind w:left="1320"/>
      </w:pPr>
      <w:r w:rsidRPr="00F922A0">
        <w:t>Любое</w:t>
      </w:r>
      <w:r w:rsidRPr="00F922A0">
        <w:rPr>
          <w:spacing w:val="-3"/>
        </w:rPr>
        <w:t xml:space="preserve"> </w:t>
      </w:r>
      <w:r w:rsidRPr="00F922A0">
        <w:t>доказательство</w:t>
      </w:r>
      <w:r w:rsidRPr="00F922A0">
        <w:rPr>
          <w:spacing w:val="-2"/>
        </w:rPr>
        <w:t xml:space="preserve"> </w:t>
      </w:r>
      <w:r w:rsidRPr="00F922A0">
        <w:t>включает:</w:t>
      </w:r>
    </w:p>
    <w:p w:rsidR="00755FD3" w:rsidRPr="00F922A0" w:rsidRDefault="007E3FA8" w:rsidP="00366414">
      <w:pPr>
        <w:pStyle w:val="a5"/>
        <w:numPr>
          <w:ilvl w:val="0"/>
          <w:numId w:val="59"/>
        </w:numPr>
        <w:tabs>
          <w:tab w:val="left" w:pos="1073"/>
        </w:tabs>
        <w:spacing w:before="1"/>
        <w:ind w:left="1072" w:hanging="361"/>
        <w:rPr>
          <w:sz w:val="24"/>
        </w:rPr>
      </w:pPr>
      <w:r w:rsidRPr="00F922A0">
        <w:rPr>
          <w:sz w:val="24"/>
        </w:rPr>
        <w:t>тезис</w:t>
      </w:r>
      <w:r w:rsidRPr="00F922A0">
        <w:rPr>
          <w:spacing w:val="-3"/>
          <w:sz w:val="24"/>
        </w:rPr>
        <w:t xml:space="preserve"> </w:t>
      </w:r>
      <w:r w:rsidRPr="00F922A0">
        <w:rPr>
          <w:sz w:val="24"/>
        </w:rPr>
        <w:t>—</w:t>
      </w:r>
      <w:r w:rsidRPr="00F922A0">
        <w:rPr>
          <w:spacing w:val="-2"/>
          <w:sz w:val="24"/>
        </w:rPr>
        <w:t xml:space="preserve"> </w:t>
      </w:r>
      <w:r w:rsidRPr="00F922A0">
        <w:rPr>
          <w:sz w:val="24"/>
        </w:rPr>
        <w:t>суждение</w:t>
      </w:r>
      <w:r w:rsidRPr="00F922A0">
        <w:rPr>
          <w:spacing w:val="-3"/>
          <w:sz w:val="24"/>
        </w:rPr>
        <w:t xml:space="preserve"> </w:t>
      </w:r>
      <w:r w:rsidRPr="00F922A0">
        <w:rPr>
          <w:sz w:val="24"/>
        </w:rPr>
        <w:t>(утверждение),</w:t>
      </w:r>
      <w:r w:rsidRPr="00F922A0">
        <w:rPr>
          <w:spacing w:val="-3"/>
          <w:sz w:val="24"/>
        </w:rPr>
        <w:t xml:space="preserve"> </w:t>
      </w:r>
      <w:r w:rsidRPr="00F922A0">
        <w:rPr>
          <w:sz w:val="24"/>
        </w:rPr>
        <w:t>истинность</w:t>
      </w:r>
      <w:r w:rsidRPr="00F922A0">
        <w:rPr>
          <w:spacing w:val="-4"/>
          <w:sz w:val="24"/>
        </w:rPr>
        <w:t xml:space="preserve"> </w:t>
      </w:r>
      <w:r w:rsidRPr="00F922A0">
        <w:rPr>
          <w:sz w:val="24"/>
        </w:rPr>
        <w:t>которого</w:t>
      </w:r>
      <w:r w:rsidRPr="00F922A0">
        <w:rPr>
          <w:spacing w:val="-3"/>
          <w:sz w:val="24"/>
        </w:rPr>
        <w:t xml:space="preserve"> </w:t>
      </w:r>
      <w:r w:rsidRPr="00F922A0">
        <w:rPr>
          <w:sz w:val="24"/>
        </w:rPr>
        <w:t>доказывается;</w:t>
      </w:r>
    </w:p>
    <w:p w:rsidR="00755FD3" w:rsidRPr="00F922A0" w:rsidRDefault="007E3FA8" w:rsidP="00366414">
      <w:pPr>
        <w:pStyle w:val="a5"/>
        <w:numPr>
          <w:ilvl w:val="0"/>
          <w:numId w:val="59"/>
        </w:numPr>
        <w:tabs>
          <w:tab w:val="left" w:pos="1073"/>
        </w:tabs>
        <w:spacing w:before="58" w:line="235" w:lineRule="auto"/>
        <w:ind w:left="1072" w:right="642" w:hanging="360"/>
        <w:rPr>
          <w:sz w:val="24"/>
        </w:rPr>
      </w:pPr>
      <w:r w:rsidRPr="00F922A0">
        <w:rPr>
          <w:sz w:val="24"/>
        </w:rPr>
        <w:t>аргументы</w:t>
      </w:r>
      <w:r w:rsidRPr="00F922A0">
        <w:rPr>
          <w:spacing w:val="1"/>
          <w:sz w:val="24"/>
        </w:rPr>
        <w:t xml:space="preserve"> </w:t>
      </w:r>
      <w:r w:rsidRPr="00F922A0">
        <w:rPr>
          <w:sz w:val="24"/>
        </w:rPr>
        <w:t>(основания,</w:t>
      </w:r>
      <w:r w:rsidRPr="00F922A0">
        <w:rPr>
          <w:spacing w:val="1"/>
          <w:sz w:val="24"/>
        </w:rPr>
        <w:t xml:space="preserve"> </w:t>
      </w:r>
      <w:r w:rsidRPr="00F922A0">
        <w:rPr>
          <w:sz w:val="24"/>
        </w:rPr>
        <w:t>доводы)</w:t>
      </w:r>
      <w:r w:rsidRPr="00F922A0">
        <w:rPr>
          <w:spacing w:val="1"/>
          <w:sz w:val="24"/>
        </w:rPr>
        <w:t xml:space="preserve"> </w:t>
      </w:r>
      <w:r w:rsidRPr="00F922A0">
        <w:rPr>
          <w:sz w:val="24"/>
        </w:rPr>
        <w:t>—</w:t>
      </w:r>
      <w:r w:rsidRPr="00F922A0">
        <w:rPr>
          <w:spacing w:val="1"/>
          <w:sz w:val="24"/>
        </w:rPr>
        <w:t xml:space="preserve"> </w:t>
      </w:r>
      <w:r w:rsidRPr="00F922A0">
        <w:rPr>
          <w:sz w:val="24"/>
        </w:rPr>
        <w:t>используемые</w:t>
      </w:r>
      <w:r w:rsidRPr="00F922A0">
        <w:rPr>
          <w:spacing w:val="1"/>
          <w:sz w:val="24"/>
        </w:rPr>
        <w:t xml:space="preserve"> </w:t>
      </w:r>
      <w:r w:rsidRPr="00F922A0">
        <w:rPr>
          <w:sz w:val="24"/>
        </w:rPr>
        <w:t>в</w:t>
      </w:r>
      <w:r w:rsidRPr="00F922A0">
        <w:rPr>
          <w:spacing w:val="1"/>
          <w:sz w:val="24"/>
        </w:rPr>
        <w:t xml:space="preserve"> </w:t>
      </w:r>
      <w:r w:rsidRPr="00F922A0">
        <w:rPr>
          <w:sz w:val="24"/>
        </w:rPr>
        <w:t>доказательстве</w:t>
      </w:r>
      <w:r w:rsidRPr="00F922A0">
        <w:rPr>
          <w:spacing w:val="1"/>
          <w:sz w:val="24"/>
        </w:rPr>
        <w:t xml:space="preserve"> </w:t>
      </w:r>
      <w:r w:rsidRPr="00F922A0">
        <w:rPr>
          <w:sz w:val="24"/>
        </w:rPr>
        <w:t>уже</w:t>
      </w:r>
      <w:r w:rsidRPr="00F922A0">
        <w:rPr>
          <w:spacing w:val="1"/>
          <w:sz w:val="24"/>
        </w:rPr>
        <w:t xml:space="preserve"> </w:t>
      </w:r>
      <w:r w:rsidRPr="00F922A0">
        <w:rPr>
          <w:sz w:val="24"/>
        </w:rPr>
        <w:t>известные</w:t>
      </w:r>
      <w:r w:rsidRPr="00F922A0">
        <w:rPr>
          <w:spacing w:val="-57"/>
          <w:sz w:val="24"/>
        </w:rPr>
        <w:t xml:space="preserve"> </w:t>
      </w:r>
      <w:r w:rsidRPr="00F922A0">
        <w:rPr>
          <w:sz w:val="24"/>
        </w:rPr>
        <w:t>удостоверенные факты, определения исходных понятий, аксиомы, утверждения, из которых</w:t>
      </w:r>
      <w:r w:rsidRPr="00F922A0">
        <w:rPr>
          <w:spacing w:val="1"/>
          <w:sz w:val="24"/>
        </w:rPr>
        <w:t xml:space="preserve"> </w:t>
      </w:r>
      <w:r w:rsidRPr="00F922A0">
        <w:rPr>
          <w:sz w:val="24"/>
        </w:rPr>
        <w:t>необходимо</w:t>
      </w:r>
      <w:r w:rsidRPr="00F922A0">
        <w:rPr>
          <w:spacing w:val="-1"/>
          <w:sz w:val="24"/>
        </w:rPr>
        <w:t xml:space="preserve"> </w:t>
      </w:r>
      <w:r w:rsidRPr="00F922A0">
        <w:rPr>
          <w:sz w:val="24"/>
        </w:rPr>
        <w:t>следует</w:t>
      </w:r>
      <w:r w:rsidRPr="00F922A0">
        <w:rPr>
          <w:spacing w:val="2"/>
          <w:sz w:val="24"/>
        </w:rPr>
        <w:t xml:space="preserve"> </w:t>
      </w:r>
      <w:r w:rsidRPr="00F922A0">
        <w:rPr>
          <w:sz w:val="24"/>
        </w:rPr>
        <w:t>истинность</w:t>
      </w:r>
      <w:r w:rsidRPr="00F922A0">
        <w:rPr>
          <w:spacing w:val="1"/>
          <w:sz w:val="24"/>
        </w:rPr>
        <w:t xml:space="preserve"> </w:t>
      </w:r>
      <w:r w:rsidRPr="00F922A0">
        <w:rPr>
          <w:sz w:val="24"/>
        </w:rPr>
        <w:t>доказываемого тезиса;</w:t>
      </w:r>
    </w:p>
    <w:p w:rsidR="00755FD3" w:rsidRPr="00F922A0" w:rsidRDefault="007E3FA8" w:rsidP="00366414">
      <w:pPr>
        <w:pStyle w:val="a5"/>
        <w:numPr>
          <w:ilvl w:val="0"/>
          <w:numId w:val="59"/>
        </w:numPr>
        <w:tabs>
          <w:tab w:val="left" w:pos="1073"/>
        </w:tabs>
        <w:spacing w:before="7" w:line="237" w:lineRule="auto"/>
        <w:ind w:left="1072" w:right="637" w:hanging="360"/>
        <w:rPr>
          <w:sz w:val="24"/>
        </w:rPr>
      </w:pPr>
      <w:r w:rsidRPr="00F922A0">
        <w:rPr>
          <w:sz w:val="24"/>
        </w:rPr>
        <w:t>демонстрация</w:t>
      </w:r>
      <w:r w:rsidRPr="00F922A0">
        <w:rPr>
          <w:spacing w:val="-10"/>
          <w:sz w:val="24"/>
        </w:rPr>
        <w:t xml:space="preserve"> </w:t>
      </w:r>
      <w:r w:rsidRPr="00F922A0">
        <w:rPr>
          <w:sz w:val="24"/>
        </w:rPr>
        <w:t>—</w:t>
      </w:r>
      <w:r w:rsidRPr="00F922A0">
        <w:rPr>
          <w:spacing w:val="-11"/>
          <w:sz w:val="24"/>
        </w:rPr>
        <w:t xml:space="preserve"> </w:t>
      </w:r>
      <w:r w:rsidRPr="00F922A0">
        <w:rPr>
          <w:sz w:val="24"/>
        </w:rPr>
        <w:t>последовательность</w:t>
      </w:r>
      <w:r w:rsidRPr="00F922A0">
        <w:rPr>
          <w:spacing w:val="-7"/>
          <w:sz w:val="24"/>
        </w:rPr>
        <w:t xml:space="preserve"> </w:t>
      </w:r>
      <w:r w:rsidRPr="00F922A0">
        <w:rPr>
          <w:sz w:val="24"/>
        </w:rPr>
        <w:t>умозаключений</w:t>
      </w:r>
      <w:r w:rsidRPr="00F922A0">
        <w:rPr>
          <w:spacing w:val="-6"/>
          <w:sz w:val="24"/>
        </w:rPr>
        <w:t xml:space="preserve"> </w:t>
      </w:r>
      <w:r w:rsidRPr="00F922A0">
        <w:rPr>
          <w:sz w:val="24"/>
        </w:rPr>
        <w:t>—</w:t>
      </w:r>
      <w:r w:rsidRPr="00F922A0">
        <w:rPr>
          <w:spacing w:val="-13"/>
          <w:sz w:val="24"/>
        </w:rPr>
        <w:t xml:space="preserve"> </w:t>
      </w:r>
      <w:r w:rsidRPr="00F922A0">
        <w:rPr>
          <w:sz w:val="24"/>
        </w:rPr>
        <w:t>рассуждений,</w:t>
      </w:r>
      <w:r w:rsidRPr="00F922A0">
        <w:rPr>
          <w:spacing w:val="-11"/>
          <w:sz w:val="24"/>
        </w:rPr>
        <w:t xml:space="preserve"> </w:t>
      </w:r>
      <w:r w:rsidRPr="00F922A0">
        <w:rPr>
          <w:sz w:val="24"/>
        </w:rPr>
        <w:t>в</w:t>
      </w:r>
      <w:r w:rsidRPr="00F922A0">
        <w:rPr>
          <w:spacing w:val="-13"/>
          <w:sz w:val="24"/>
        </w:rPr>
        <w:t xml:space="preserve"> </w:t>
      </w:r>
      <w:r w:rsidRPr="00F922A0">
        <w:rPr>
          <w:sz w:val="24"/>
        </w:rPr>
        <w:t>ходе</w:t>
      </w:r>
      <w:r w:rsidRPr="00F922A0">
        <w:rPr>
          <w:spacing w:val="-11"/>
          <w:sz w:val="24"/>
        </w:rPr>
        <w:t xml:space="preserve"> </w:t>
      </w:r>
      <w:r w:rsidRPr="00F922A0">
        <w:rPr>
          <w:sz w:val="24"/>
        </w:rPr>
        <w:t>которых</w:t>
      </w:r>
      <w:r w:rsidRPr="00F922A0">
        <w:rPr>
          <w:spacing w:val="-11"/>
          <w:sz w:val="24"/>
        </w:rPr>
        <w:t xml:space="preserve"> </w:t>
      </w:r>
      <w:r w:rsidRPr="00F922A0">
        <w:rPr>
          <w:sz w:val="24"/>
        </w:rPr>
        <w:t>из</w:t>
      </w:r>
      <w:r w:rsidRPr="00F922A0">
        <w:rPr>
          <w:spacing w:val="-12"/>
          <w:sz w:val="24"/>
        </w:rPr>
        <w:t xml:space="preserve"> </w:t>
      </w:r>
      <w:r w:rsidRPr="00F922A0">
        <w:rPr>
          <w:sz w:val="24"/>
        </w:rPr>
        <w:t>одного</w:t>
      </w:r>
      <w:r w:rsidRPr="00F922A0">
        <w:rPr>
          <w:spacing w:val="-57"/>
          <w:sz w:val="24"/>
        </w:rPr>
        <w:t xml:space="preserve"> </w:t>
      </w:r>
      <w:r w:rsidRPr="00F922A0">
        <w:rPr>
          <w:sz w:val="24"/>
        </w:rPr>
        <w:t>или нескольких аргументов (оснований) выводится новое суждение, логически вытекающее из</w:t>
      </w:r>
      <w:r w:rsidRPr="00F922A0">
        <w:rPr>
          <w:spacing w:val="1"/>
          <w:sz w:val="24"/>
        </w:rPr>
        <w:t xml:space="preserve"> </w:t>
      </w:r>
      <w:r w:rsidRPr="00F922A0">
        <w:rPr>
          <w:sz w:val="24"/>
        </w:rPr>
        <w:t>аргументов</w:t>
      </w:r>
      <w:r w:rsidRPr="00F922A0">
        <w:rPr>
          <w:spacing w:val="-1"/>
          <w:sz w:val="24"/>
        </w:rPr>
        <w:t xml:space="preserve"> </w:t>
      </w:r>
      <w:r w:rsidRPr="00F922A0">
        <w:rPr>
          <w:sz w:val="24"/>
        </w:rPr>
        <w:t>и</w:t>
      </w:r>
      <w:r w:rsidRPr="00F922A0">
        <w:rPr>
          <w:spacing w:val="1"/>
          <w:sz w:val="24"/>
        </w:rPr>
        <w:t xml:space="preserve"> </w:t>
      </w:r>
      <w:r w:rsidRPr="00F922A0">
        <w:rPr>
          <w:sz w:val="24"/>
        </w:rPr>
        <w:t>называемое</w:t>
      </w:r>
      <w:r w:rsidRPr="00F922A0">
        <w:rPr>
          <w:spacing w:val="-2"/>
          <w:sz w:val="24"/>
        </w:rPr>
        <w:t xml:space="preserve"> </w:t>
      </w:r>
      <w:r w:rsidRPr="00F922A0">
        <w:rPr>
          <w:sz w:val="24"/>
        </w:rPr>
        <w:t>заключением; это</w:t>
      </w:r>
      <w:r w:rsidRPr="00F922A0">
        <w:rPr>
          <w:spacing w:val="-1"/>
          <w:sz w:val="24"/>
        </w:rPr>
        <w:t xml:space="preserve"> </w:t>
      </w:r>
      <w:r w:rsidRPr="00F922A0">
        <w:rPr>
          <w:sz w:val="24"/>
        </w:rPr>
        <w:t>и есть</w:t>
      </w:r>
      <w:r w:rsidRPr="00F922A0">
        <w:rPr>
          <w:spacing w:val="5"/>
          <w:sz w:val="24"/>
        </w:rPr>
        <w:t xml:space="preserve"> </w:t>
      </w:r>
      <w:r w:rsidRPr="00F922A0">
        <w:rPr>
          <w:sz w:val="24"/>
        </w:rPr>
        <w:t>доказываемый</w:t>
      </w:r>
      <w:r w:rsidRPr="00F922A0">
        <w:rPr>
          <w:spacing w:val="-4"/>
          <w:sz w:val="24"/>
        </w:rPr>
        <w:t xml:space="preserve"> </w:t>
      </w:r>
      <w:r w:rsidRPr="00F922A0">
        <w:rPr>
          <w:sz w:val="24"/>
        </w:rPr>
        <w:t>тезис.</w:t>
      </w:r>
    </w:p>
    <w:p w:rsidR="00755FD3" w:rsidRPr="00F922A0" w:rsidRDefault="007E3FA8">
      <w:pPr>
        <w:pStyle w:val="a3"/>
        <w:spacing w:before="6" w:line="230" w:lineRule="auto"/>
        <w:ind w:left="1072" w:right="648" w:hanging="360"/>
      </w:pPr>
      <w:r w:rsidRPr="00F922A0">
        <w:rPr>
          <w:rFonts w:ascii="Courier New" w:hAnsi="Courier New"/>
        </w:rPr>
        <w:t xml:space="preserve">o </w:t>
      </w:r>
      <w:r w:rsidRPr="00F922A0">
        <w:t>В целях обеспечения освоения обучающимися деятельности доказательства в работе учителей,</w:t>
      </w:r>
      <w:r w:rsidRPr="00F922A0">
        <w:rPr>
          <w:spacing w:val="1"/>
        </w:rPr>
        <w:t xml:space="preserve"> </w:t>
      </w:r>
      <w:r w:rsidRPr="00F922A0">
        <w:t>наряду с обучением школьников конкретному доказательству тех или иных теорем, особое</w:t>
      </w:r>
      <w:r w:rsidRPr="00F922A0">
        <w:rPr>
          <w:spacing w:val="1"/>
        </w:rPr>
        <w:t xml:space="preserve"> </w:t>
      </w:r>
      <w:r w:rsidRPr="00F922A0">
        <w:t>внимание</w:t>
      </w:r>
      <w:r w:rsidRPr="00F922A0">
        <w:rPr>
          <w:spacing w:val="-2"/>
        </w:rPr>
        <w:t xml:space="preserve"> </w:t>
      </w:r>
      <w:r w:rsidRPr="00F922A0">
        <w:t>должно</w:t>
      </w:r>
      <w:r w:rsidRPr="00F922A0">
        <w:rPr>
          <w:spacing w:val="2"/>
        </w:rPr>
        <w:t xml:space="preserve"> </w:t>
      </w:r>
      <w:r w:rsidRPr="00F922A0">
        <w:t>уделяться вооружению обучающихся обобщѐнным</w:t>
      </w:r>
      <w:r w:rsidRPr="00F922A0">
        <w:rPr>
          <w:spacing w:val="-3"/>
        </w:rPr>
        <w:t xml:space="preserve"> </w:t>
      </w:r>
      <w:r w:rsidRPr="00F922A0">
        <w:t>умениемдоказывать</w:t>
      </w:r>
    </w:p>
    <w:p w:rsidR="00755FD3" w:rsidRPr="00F922A0" w:rsidRDefault="007E3FA8" w:rsidP="00366414">
      <w:pPr>
        <w:pStyle w:val="a5"/>
        <w:numPr>
          <w:ilvl w:val="0"/>
          <w:numId w:val="59"/>
        </w:numPr>
        <w:tabs>
          <w:tab w:val="left" w:pos="1073"/>
        </w:tabs>
        <w:spacing w:before="6" w:line="316" w:lineRule="exact"/>
        <w:ind w:left="1072" w:hanging="361"/>
        <w:rPr>
          <w:sz w:val="24"/>
        </w:rPr>
      </w:pPr>
      <w:r w:rsidRPr="00F922A0">
        <w:rPr>
          <w:sz w:val="24"/>
        </w:rPr>
        <w:t>Рефлексия</w:t>
      </w:r>
    </w:p>
    <w:p w:rsidR="00755FD3" w:rsidRPr="00F922A0" w:rsidRDefault="007E3FA8">
      <w:pPr>
        <w:pStyle w:val="a3"/>
        <w:ind w:right="637" w:firstLine="720"/>
      </w:pPr>
      <w:r w:rsidRPr="00F922A0">
        <w:t>В наиболее широком значении рефлексия рассматривается как специфически человеческая</w:t>
      </w:r>
      <w:r w:rsidRPr="00F922A0">
        <w:rPr>
          <w:spacing w:val="1"/>
        </w:rPr>
        <w:t xml:space="preserve"> </w:t>
      </w:r>
      <w:r w:rsidRPr="00F922A0">
        <w:t>способность, которая позволяет субъекту делать собственные мысли, эмоциональные состояния,</w:t>
      </w:r>
      <w:r w:rsidRPr="00F922A0">
        <w:rPr>
          <w:spacing w:val="1"/>
        </w:rPr>
        <w:t xml:space="preserve"> </w:t>
      </w:r>
      <w:r w:rsidRPr="00F922A0">
        <w:t>действия и межличностные отношения предметом специального рассмотрения (анализа и оценки) и</w:t>
      </w:r>
      <w:r w:rsidRPr="00F922A0">
        <w:rPr>
          <w:spacing w:val="1"/>
        </w:rPr>
        <w:t xml:space="preserve"> </w:t>
      </w:r>
      <w:r w:rsidRPr="00F922A0">
        <w:t>практического</w:t>
      </w:r>
      <w:r w:rsidRPr="00F922A0">
        <w:rPr>
          <w:spacing w:val="1"/>
        </w:rPr>
        <w:t xml:space="preserve"> </w:t>
      </w:r>
      <w:r w:rsidRPr="00F922A0">
        <w:t>преобразования.</w:t>
      </w:r>
      <w:r w:rsidRPr="00F922A0">
        <w:rPr>
          <w:spacing w:val="1"/>
        </w:rPr>
        <w:t xml:space="preserve"> </w:t>
      </w:r>
      <w:r w:rsidRPr="00F922A0">
        <w:t>Задача</w:t>
      </w:r>
      <w:r w:rsidRPr="00F922A0">
        <w:rPr>
          <w:spacing w:val="1"/>
        </w:rPr>
        <w:t xml:space="preserve"> </w:t>
      </w:r>
      <w:r w:rsidRPr="00F922A0">
        <w:t>рефлексии</w:t>
      </w:r>
      <w:r w:rsidRPr="00F922A0">
        <w:rPr>
          <w:spacing w:val="1"/>
        </w:rPr>
        <w:t xml:space="preserve"> </w:t>
      </w:r>
      <w:r w:rsidRPr="00F922A0">
        <w:t>—</w:t>
      </w:r>
      <w:r w:rsidRPr="00F922A0">
        <w:rPr>
          <w:spacing w:val="1"/>
        </w:rPr>
        <w:t xml:space="preserve"> </w:t>
      </w:r>
      <w:r w:rsidRPr="00F922A0">
        <w:t>осознание</w:t>
      </w:r>
      <w:r w:rsidRPr="00F922A0">
        <w:rPr>
          <w:spacing w:val="1"/>
        </w:rPr>
        <w:t xml:space="preserve"> </w:t>
      </w:r>
      <w:r w:rsidRPr="00F922A0">
        <w:t>внешнего</w:t>
      </w:r>
      <w:r w:rsidRPr="00F922A0">
        <w:rPr>
          <w:spacing w:val="1"/>
        </w:rPr>
        <w:t xml:space="preserve"> </w:t>
      </w:r>
      <w:r w:rsidRPr="00F922A0">
        <w:t>и</w:t>
      </w:r>
      <w:r w:rsidRPr="00F922A0">
        <w:rPr>
          <w:spacing w:val="1"/>
        </w:rPr>
        <w:t xml:space="preserve"> </w:t>
      </w:r>
      <w:r w:rsidRPr="00F922A0">
        <w:t>внутреннего</w:t>
      </w:r>
      <w:r w:rsidRPr="00F922A0">
        <w:rPr>
          <w:spacing w:val="1"/>
        </w:rPr>
        <w:t xml:space="preserve"> </w:t>
      </w:r>
      <w:r w:rsidRPr="00F922A0">
        <w:t>опыта</w:t>
      </w:r>
      <w:r w:rsidRPr="00F922A0">
        <w:rPr>
          <w:spacing w:val="-57"/>
        </w:rPr>
        <w:t xml:space="preserve"> </w:t>
      </w:r>
      <w:r w:rsidRPr="00F922A0">
        <w:t>субъекта</w:t>
      </w:r>
      <w:r w:rsidRPr="00F922A0">
        <w:rPr>
          <w:spacing w:val="-1"/>
        </w:rPr>
        <w:t xml:space="preserve"> </w:t>
      </w:r>
      <w:r w:rsidRPr="00F922A0">
        <w:t>и его</w:t>
      </w:r>
      <w:r w:rsidRPr="00F922A0">
        <w:rPr>
          <w:spacing w:val="-1"/>
        </w:rPr>
        <w:t xml:space="preserve"> </w:t>
      </w:r>
      <w:r w:rsidRPr="00F922A0">
        <w:t>отражение</w:t>
      </w:r>
      <w:r w:rsidRPr="00F922A0">
        <w:rPr>
          <w:spacing w:val="-1"/>
        </w:rPr>
        <w:t xml:space="preserve"> </w:t>
      </w:r>
      <w:r w:rsidRPr="00F922A0">
        <w:t>в</w:t>
      </w:r>
      <w:r w:rsidRPr="00F922A0">
        <w:rPr>
          <w:spacing w:val="-1"/>
        </w:rPr>
        <w:t xml:space="preserve"> </w:t>
      </w:r>
      <w:r w:rsidRPr="00F922A0">
        <w:t>той или иной форме.</w:t>
      </w:r>
    </w:p>
    <w:p w:rsidR="00755FD3" w:rsidRPr="00F922A0" w:rsidRDefault="007E3FA8">
      <w:pPr>
        <w:pStyle w:val="a3"/>
        <w:ind w:right="634" w:firstLine="720"/>
      </w:pPr>
      <w:r w:rsidRPr="00F922A0">
        <w:t>Выделяются</w:t>
      </w:r>
      <w:r w:rsidRPr="00F922A0">
        <w:rPr>
          <w:spacing w:val="1"/>
        </w:rPr>
        <w:t xml:space="preserve"> </w:t>
      </w:r>
      <w:r w:rsidRPr="00F922A0">
        <w:t>три</w:t>
      </w:r>
      <w:r w:rsidRPr="00F922A0">
        <w:rPr>
          <w:spacing w:val="1"/>
        </w:rPr>
        <w:t xml:space="preserve"> </w:t>
      </w:r>
      <w:r w:rsidRPr="00F922A0">
        <w:t>основные</w:t>
      </w:r>
      <w:r w:rsidRPr="00F922A0">
        <w:rPr>
          <w:spacing w:val="1"/>
        </w:rPr>
        <w:t xml:space="preserve"> </w:t>
      </w:r>
      <w:r w:rsidRPr="00F922A0">
        <w:t>сферы</w:t>
      </w:r>
      <w:r w:rsidRPr="00F922A0">
        <w:rPr>
          <w:spacing w:val="1"/>
        </w:rPr>
        <w:t xml:space="preserve"> </w:t>
      </w:r>
      <w:r w:rsidRPr="00F922A0">
        <w:t>существования</w:t>
      </w:r>
      <w:r w:rsidRPr="00F922A0">
        <w:rPr>
          <w:spacing w:val="1"/>
        </w:rPr>
        <w:t xml:space="preserve"> </w:t>
      </w:r>
      <w:r w:rsidRPr="00F922A0">
        <w:t>рефлексии.</w:t>
      </w:r>
      <w:r w:rsidRPr="00F922A0">
        <w:rPr>
          <w:spacing w:val="1"/>
        </w:rPr>
        <w:t xml:space="preserve"> </w:t>
      </w:r>
      <w:r w:rsidRPr="00F922A0">
        <w:t>Во-первых,</w:t>
      </w:r>
      <w:r w:rsidRPr="00F922A0">
        <w:rPr>
          <w:spacing w:val="1"/>
        </w:rPr>
        <w:t xml:space="preserve"> </w:t>
      </w:r>
      <w:r w:rsidRPr="00F922A0">
        <w:t>это</w:t>
      </w:r>
      <w:r w:rsidRPr="00F922A0">
        <w:rPr>
          <w:spacing w:val="1"/>
        </w:rPr>
        <w:t xml:space="preserve"> </w:t>
      </w:r>
      <w:r w:rsidRPr="00F922A0">
        <w:t>сфера</w:t>
      </w:r>
      <w:r w:rsidRPr="00F922A0">
        <w:rPr>
          <w:spacing w:val="1"/>
        </w:rPr>
        <w:t xml:space="preserve"> </w:t>
      </w:r>
      <w:r w:rsidRPr="00F922A0">
        <w:t>коммуникации</w:t>
      </w:r>
      <w:r w:rsidRPr="00F922A0">
        <w:rPr>
          <w:spacing w:val="1"/>
        </w:rPr>
        <w:t xml:space="preserve"> </w:t>
      </w:r>
      <w:r w:rsidRPr="00F922A0">
        <w:t>и</w:t>
      </w:r>
      <w:r w:rsidRPr="00F922A0">
        <w:rPr>
          <w:spacing w:val="1"/>
        </w:rPr>
        <w:t xml:space="preserve"> </w:t>
      </w:r>
      <w:r w:rsidRPr="00F922A0">
        <w:t>кооперации,</w:t>
      </w:r>
      <w:r w:rsidRPr="00F922A0">
        <w:rPr>
          <w:spacing w:val="1"/>
        </w:rPr>
        <w:t xml:space="preserve"> </w:t>
      </w:r>
      <w:r w:rsidRPr="00F922A0">
        <w:t>где</w:t>
      </w:r>
      <w:r w:rsidRPr="00F922A0">
        <w:rPr>
          <w:spacing w:val="1"/>
        </w:rPr>
        <w:t xml:space="preserve"> </w:t>
      </w:r>
      <w:r w:rsidRPr="00F922A0">
        <w:t>рефлексия</w:t>
      </w:r>
      <w:r w:rsidRPr="00F922A0">
        <w:rPr>
          <w:spacing w:val="1"/>
        </w:rPr>
        <w:t xml:space="preserve"> </w:t>
      </w:r>
      <w:r w:rsidRPr="00F922A0">
        <w:t>является</w:t>
      </w:r>
      <w:r w:rsidRPr="00F922A0">
        <w:rPr>
          <w:spacing w:val="1"/>
        </w:rPr>
        <w:t xml:space="preserve"> </w:t>
      </w:r>
      <w:r w:rsidRPr="00F922A0">
        <w:t>механизмом</w:t>
      </w:r>
      <w:r w:rsidRPr="00F922A0">
        <w:rPr>
          <w:spacing w:val="1"/>
        </w:rPr>
        <w:t xml:space="preserve"> </w:t>
      </w:r>
      <w:r w:rsidRPr="00F922A0">
        <w:t>выхода</w:t>
      </w:r>
      <w:r w:rsidRPr="00F922A0">
        <w:rPr>
          <w:spacing w:val="1"/>
        </w:rPr>
        <w:t xml:space="preserve"> </w:t>
      </w:r>
      <w:r w:rsidRPr="00F922A0">
        <w:t>в</w:t>
      </w:r>
      <w:r w:rsidRPr="00F922A0">
        <w:rPr>
          <w:spacing w:val="1"/>
        </w:rPr>
        <w:t xml:space="preserve"> </w:t>
      </w:r>
      <w:r w:rsidRPr="00F922A0">
        <w:t>позицию</w:t>
      </w:r>
      <w:r w:rsidRPr="00F922A0">
        <w:rPr>
          <w:spacing w:val="1"/>
        </w:rPr>
        <w:t xml:space="preserve"> </w:t>
      </w:r>
      <w:r w:rsidRPr="00F922A0">
        <w:t>«над»</w:t>
      </w:r>
      <w:r w:rsidRPr="00F922A0">
        <w:rPr>
          <w:spacing w:val="1"/>
        </w:rPr>
        <w:t xml:space="preserve"> </w:t>
      </w:r>
      <w:r w:rsidRPr="00F922A0">
        <w:t>и</w:t>
      </w:r>
      <w:r w:rsidRPr="00F922A0">
        <w:rPr>
          <w:spacing w:val="1"/>
        </w:rPr>
        <w:t xml:space="preserve"> </w:t>
      </w:r>
      <w:r w:rsidRPr="00F922A0">
        <w:t>позицию</w:t>
      </w:r>
      <w:r w:rsidRPr="00F922A0">
        <w:rPr>
          <w:spacing w:val="1"/>
        </w:rPr>
        <w:t xml:space="preserve"> </w:t>
      </w:r>
      <w:r w:rsidRPr="00F922A0">
        <w:t>«вне»</w:t>
      </w:r>
      <w:r w:rsidRPr="00F922A0">
        <w:rPr>
          <w:spacing w:val="1"/>
        </w:rPr>
        <w:t xml:space="preserve"> </w:t>
      </w:r>
      <w:r w:rsidRPr="00F922A0">
        <w:t>—</w:t>
      </w:r>
      <w:r w:rsidRPr="00F922A0">
        <w:rPr>
          <w:spacing w:val="1"/>
        </w:rPr>
        <w:t xml:space="preserve"> </w:t>
      </w:r>
      <w:r w:rsidRPr="00F922A0">
        <w:t>позиции,</w:t>
      </w:r>
      <w:r w:rsidRPr="00F922A0">
        <w:rPr>
          <w:spacing w:val="1"/>
        </w:rPr>
        <w:t xml:space="preserve"> </w:t>
      </w:r>
      <w:r w:rsidRPr="00F922A0">
        <w:t>обеспечивающие</w:t>
      </w:r>
      <w:r w:rsidRPr="00F922A0">
        <w:rPr>
          <w:spacing w:val="1"/>
        </w:rPr>
        <w:t xml:space="preserve"> </w:t>
      </w:r>
      <w:r w:rsidRPr="00F922A0">
        <w:t>координацию</w:t>
      </w:r>
      <w:r w:rsidRPr="00F922A0">
        <w:rPr>
          <w:spacing w:val="1"/>
        </w:rPr>
        <w:t xml:space="preserve"> </w:t>
      </w:r>
      <w:r w:rsidRPr="00F922A0">
        <w:t>действий</w:t>
      </w:r>
      <w:r w:rsidRPr="00F922A0">
        <w:rPr>
          <w:spacing w:val="1"/>
        </w:rPr>
        <w:t xml:space="preserve"> </w:t>
      </w:r>
      <w:r w:rsidRPr="00F922A0">
        <w:t>и</w:t>
      </w:r>
      <w:r w:rsidRPr="00F922A0">
        <w:rPr>
          <w:spacing w:val="1"/>
        </w:rPr>
        <w:t xml:space="preserve"> </w:t>
      </w:r>
      <w:r w:rsidRPr="00F922A0">
        <w:t>организацию</w:t>
      </w:r>
      <w:r w:rsidRPr="00F922A0">
        <w:rPr>
          <w:spacing w:val="1"/>
        </w:rPr>
        <w:t xml:space="preserve"> </w:t>
      </w:r>
      <w:r w:rsidRPr="00F922A0">
        <w:t>взаимопонимания партнѐров. В этом контексте рефлексивные действия необходимы для того, чтобы</w:t>
      </w:r>
      <w:r w:rsidRPr="00F922A0">
        <w:rPr>
          <w:spacing w:val="-57"/>
        </w:rPr>
        <w:t xml:space="preserve"> </w:t>
      </w:r>
      <w:r w:rsidRPr="00F922A0">
        <w:t>опознать</w:t>
      </w:r>
      <w:r w:rsidRPr="00F922A0">
        <w:rPr>
          <w:spacing w:val="-6"/>
        </w:rPr>
        <w:t xml:space="preserve"> </w:t>
      </w:r>
      <w:r w:rsidRPr="00F922A0">
        <w:t>задачу</w:t>
      </w:r>
      <w:r w:rsidRPr="00F922A0">
        <w:rPr>
          <w:spacing w:val="-10"/>
        </w:rPr>
        <w:t xml:space="preserve"> </w:t>
      </w:r>
      <w:r w:rsidRPr="00F922A0">
        <w:t>как</w:t>
      </w:r>
      <w:r w:rsidRPr="00F922A0">
        <w:rPr>
          <w:spacing w:val="-4"/>
        </w:rPr>
        <w:t xml:space="preserve"> </w:t>
      </w:r>
      <w:r w:rsidRPr="00F922A0">
        <w:t>новую,</w:t>
      </w:r>
      <w:r w:rsidRPr="00F922A0">
        <w:rPr>
          <w:spacing w:val="-6"/>
        </w:rPr>
        <w:t xml:space="preserve"> </w:t>
      </w:r>
      <w:r w:rsidRPr="00F922A0">
        <w:t>выяснить,</w:t>
      </w:r>
      <w:r w:rsidRPr="00F922A0">
        <w:rPr>
          <w:spacing w:val="-5"/>
        </w:rPr>
        <w:t xml:space="preserve"> </w:t>
      </w:r>
      <w:r w:rsidRPr="00F922A0">
        <w:t>каких</w:t>
      </w:r>
      <w:r w:rsidRPr="00F922A0">
        <w:rPr>
          <w:spacing w:val="-3"/>
        </w:rPr>
        <w:t xml:space="preserve"> </w:t>
      </w:r>
      <w:r w:rsidRPr="00F922A0">
        <w:t>средств</w:t>
      </w:r>
      <w:r w:rsidRPr="00F922A0">
        <w:rPr>
          <w:spacing w:val="-6"/>
        </w:rPr>
        <w:t xml:space="preserve"> </w:t>
      </w:r>
      <w:r w:rsidRPr="00F922A0">
        <w:t>недостаѐт</w:t>
      </w:r>
      <w:r w:rsidRPr="00F922A0">
        <w:rPr>
          <w:spacing w:val="-4"/>
        </w:rPr>
        <w:t xml:space="preserve"> </w:t>
      </w:r>
      <w:r w:rsidRPr="00F922A0">
        <w:t>для</w:t>
      </w:r>
      <w:r w:rsidRPr="00F922A0">
        <w:rPr>
          <w:spacing w:val="-4"/>
        </w:rPr>
        <w:t xml:space="preserve"> </w:t>
      </w:r>
      <w:r w:rsidRPr="00F922A0">
        <w:t>еѐ</w:t>
      </w:r>
      <w:r w:rsidRPr="00F922A0">
        <w:rPr>
          <w:spacing w:val="-7"/>
        </w:rPr>
        <w:t xml:space="preserve"> </w:t>
      </w:r>
      <w:r w:rsidRPr="00F922A0">
        <w:t>решения,</w:t>
      </w:r>
      <w:r w:rsidRPr="00F922A0">
        <w:rPr>
          <w:spacing w:val="-5"/>
        </w:rPr>
        <w:t xml:space="preserve"> </w:t>
      </w:r>
      <w:r w:rsidRPr="00F922A0">
        <w:t>и</w:t>
      </w:r>
      <w:r w:rsidRPr="00F922A0">
        <w:rPr>
          <w:spacing w:val="-4"/>
        </w:rPr>
        <w:t xml:space="preserve"> </w:t>
      </w:r>
      <w:r w:rsidRPr="00F922A0">
        <w:t>ответить</w:t>
      </w:r>
      <w:r w:rsidRPr="00F922A0">
        <w:rPr>
          <w:spacing w:val="-7"/>
        </w:rPr>
        <w:t xml:space="preserve"> </w:t>
      </w:r>
      <w:r w:rsidRPr="00F922A0">
        <w:t>на</w:t>
      </w:r>
      <w:r w:rsidRPr="00F922A0">
        <w:rPr>
          <w:spacing w:val="-8"/>
        </w:rPr>
        <w:t xml:space="preserve"> </w:t>
      </w:r>
      <w:r w:rsidRPr="00F922A0">
        <w:t>первый</w:t>
      </w:r>
      <w:r w:rsidRPr="00F922A0">
        <w:rPr>
          <w:spacing w:val="-57"/>
        </w:rPr>
        <w:t xml:space="preserve"> </w:t>
      </w:r>
      <w:r w:rsidRPr="00F922A0">
        <w:t>вопрос</w:t>
      </w:r>
      <w:r w:rsidRPr="00F922A0">
        <w:rPr>
          <w:spacing w:val="-2"/>
        </w:rPr>
        <w:t xml:space="preserve"> </w:t>
      </w:r>
      <w:r w:rsidRPr="00F922A0">
        <w:t>самообучения: чему</w:t>
      </w:r>
      <w:r w:rsidRPr="00F922A0">
        <w:rPr>
          <w:spacing w:val="-1"/>
        </w:rPr>
        <w:t xml:space="preserve"> </w:t>
      </w:r>
      <w:r w:rsidRPr="00F922A0">
        <w:t>учиться?</w:t>
      </w:r>
    </w:p>
    <w:p w:rsidR="00755FD3" w:rsidRPr="00F922A0" w:rsidRDefault="007E3FA8">
      <w:pPr>
        <w:pStyle w:val="a3"/>
        <w:ind w:right="637" w:firstLine="720"/>
      </w:pPr>
      <w:r w:rsidRPr="00F922A0">
        <w:t>Во-вторых,</w:t>
      </w:r>
      <w:r w:rsidRPr="00F922A0">
        <w:rPr>
          <w:spacing w:val="1"/>
        </w:rPr>
        <w:t xml:space="preserve"> </w:t>
      </w:r>
      <w:r w:rsidRPr="00F922A0">
        <w:t>это</w:t>
      </w:r>
      <w:r w:rsidRPr="00F922A0">
        <w:rPr>
          <w:spacing w:val="1"/>
        </w:rPr>
        <w:t xml:space="preserve"> </w:t>
      </w:r>
      <w:r w:rsidRPr="00F922A0">
        <w:t>сфера</w:t>
      </w:r>
      <w:r w:rsidRPr="00F922A0">
        <w:rPr>
          <w:spacing w:val="1"/>
        </w:rPr>
        <w:t xml:space="preserve"> </w:t>
      </w:r>
      <w:r w:rsidRPr="00F922A0">
        <w:t>мыслительных</w:t>
      </w:r>
      <w:r w:rsidRPr="00F922A0">
        <w:rPr>
          <w:spacing w:val="1"/>
        </w:rPr>
        <w:t xml:space="preserve"> </w:t>
      </w:r>
      <w:r w:rsidRPr="00F922A0">
        <w:t>процессов,</w:t>
      </w:r>
      <w:r w:rsidRPr="00F922A0">
        <w:rPr>
          <w:spacing w:val="1"/>
        </w:rPr>
        <w:t xml:space="preserve"> </w:t>
      </w:r>
      <w:r w:rsidRPr="00F922A0">
        <w:t>направленных</w:t>
      </w:r>
      <w:r w:rsidRPr="00F922A0">
        <w:rPr>
          <w:spacing w:val="1"/>
        </w:rPr>
        <w:t xml:space="preserve"> </w:t>
      </w:r>
      <w:r w:rsidRPr="00F922A0">
        <w:t>на</w:t>
      </w:r>
      <w:r w:rsidRPr="00F922A0">
        <w:rPr>
          <w:spacing w:val="1"/>
        </w:rPr>
        <w:t xml:space="preserve"> </w:t>
      </w:r>
      <w:r w:rsidRPr="00F922A0">
        <w:t>решение</w:t>
      </w:r>
      <w:r w:rsidRPr="00F922A0">
        <w:rPr>
          <w:spacing w:val="1"/>
        </w:rPr>
        <w:t xml:space="preserve"> </w:t>
      </w:r>
      <w:r w:rsidRPr="00F922A0">
        <w:t>задач:</w:t>
      </w:r>
      <w:r w:rsidRPr="00F922A0">
        <w:rPr>
          <w:spacing w:val="1"/>
        </w:rPr>
        <w:t xml:space="preserve"> </w:t>
      </w:r>
      <w:r w:rsidRPr="00F922A0">
        <w:t>здесь</w:t>
      </w:r>
      <w:r w:rsidRPr="00F922A0">
        <w:rPr>
          <w:spacing w:val="1"/>
        </w:rPr>
        <w:t xml:space="preserve"> </w:t>
      </w:r>
      <w:r w:rsidRPr="00F922A0">
        <w:t>рефлексия нужна для осознания субъектом совершаемых действий и выделения их оснований. В</w:t>
      </w:r>
      <w:r w:rsidRPr="00F922A0">
        <w:rPr>
          <w:spacing w:val="1"/>
        </w:rPr>
        <w:t xml:space="preserve"> </w:t>
      </w:r>
      <w:r w:rsidRPr="00F922A0">
        <w:t>рамках</w:t>
      </w:r>
      <w:r w:rsidRPr="00F922A0">
        <w:rPr>
          <w:spacing w:val="-5"/>
        </w:rPr>
        <w:t xml:space="preserve"> </w:t>
      </w:r>
      <w:r w:rsidRPr="00F922A0">
        <w:t>исследований</w:t>
      </w:r>
      <w:r w:rsidRPr="00F922A0">
        <w:rPr>
          <w:spacing w:val="-6"/>
        </w:rPr>
        <w:t xml:space="preserve"> </w:t>
      </w:r>
      <w:r w:rsidRPr="00F922A0">
        <w:t>этой</w:t>
      </w:r>
      <w:r w:rsidRPr="00F922A0">
        <w:rPr>
          <w:spacing w:val="-5"/>
        </w:rPr>
        <w:t xml:space="preserve"> </w:t>
      </w:r>
      <w:r w:rsidRPr="00F922A0">
        <w:t>сферы</w:t>
      </w:r>
      <w:r w:rsidRPr="00F922A0">
        <w:rPr>
          <w:spacing w:val="-7"/>
        </w:rPr>
        <w:t xml:space="preserve"> </w:t>
      </w:r>
      <w:r w:rsidRPr="00F922A0">
        <w:t>и</w:t>
      </w:r>
      <w:r w:rsidRPr="00F922A0">
        <w:rPr>
          <w:spacing w:val="-6"/>
        </w:rPr>
        <w:t xml:space="preserve"> </w:t>
      </w:r>
      <w:r w:rsidRPr="00F922A0">
        <w:t>сформировалось</w:t>
      </w:r>
      <w:r w:rsidRPr="00F922A0">
        <w:rPr>
          <w:spacing w:val="-6"/>
        </w:rPr>
        <w:t xml:space="preserve"> </w:t>
      </w:r>
      <w:r w:rsidRPr="00F922A0">
        <w:t>широко</w:t>
      </w:r>
      <w:r w:rsidRPr="00F922A0">
        <w:rPr>
          <w:spacing w:val="-6"/>
        </w:rPr>
        <w:t xml:space="preserve"> </w:t>
      </w:r>
      <w:r w:rsidRPr="00F922A0">
        <w:t>распространѐнное</w:t>
      </w:r>
      <w:r w:rsidRPr="00F922A0">
        <w:rPr>
          <w:spacing w:val="-8"/>
        </w:rPr>
        <w:t xml:space="preserve"> </w:t>
      </w:r>
      <w:r w:rsidRPr="00F922A0">
        <w:t>понимание</w:t>
      </w:r>
      <w:r w:rsidRPr="00F922A0">
        <w:rPr>
          <w:spacing w:val="-7"/>
        </w:rPr>
        <w:t xml:space="preserve"> </w:t>
      </w:r>
      <w:r w:rsidRPr="00F922A0">
        <w:t>феномена</w:t>
      </w:r>
      <w:r w:rsidRPr="00F922A0">
        <w:rPr>
          <w:spacing w:val="-58"/>
        </w:rPr>
        <w:t xml:space="preserve"> </w:t>
      </w:r>
      <w:r w:rsidRPr="00F922A0">
        <w:t>рефлексии</w:t>
      </w:r>
      <w:r w:rsidRPr="00F922A0">
        <w:rPr>
          <w:spacing w:val="1"/>
        </w:rPr>
        <w:t xml:space="preserve"> </w:t>
      </w:r>
      <w:r w:rsidRPr="00F922A0">
        <w:t>в</w:t>
      </w:r>
      <w:r w:rsidRPr="00F922A0">
        <w:rPr>
          <w:spacing w:val="1"/>
        </w:rPr>
        <w:t xml:space="preserve"> </w:t>
      </w:r>
      <w:r w:rsidRPr="00F922A0">
        <w:t>качестве</w:t>
      </w:r>
      <w:r w:rsidRPr="00F922A0">
        <w:rPr>
          <w:spacing w:val="1"/>
        </w:rPr>
        <w:t xml:space="preserve"> </w:t>
      </w:r>
      <w:r w:rsidRPr="00F922A0">
        <w:t>направленности</w:t>
      </w:r>
      <w:r w:rsidRPr="00F922A0">
        <w:rPr>
          <w:spacing w:val="1"/>
        </w:rPr>
        <w:t xml:space="preserve"> </w:t>
      </w:r>
      <w:r w:rsidRPr="00F922A0">
        <w:t>мышления</w:t>
      </w:r>
      <w:r w:rsidRPr="00F922A0">
        <w:rPr>
          <w:spacing w:val="1"/>
        </w:rPr>
        <w:t xml:space="preserve"> </w:t>
      </w:r>
      <w:r w:rsidRPr="00F922A0">
        <w:t>на</w:t>
      </w:r>
      <w:r w:rsidRPr="00F922A0">
        <w:rPr>
          <w:spacing w:val="1"/>
        </w:rPr>
        <w:t xml:space="preserve"> </w:t>
      </w:r>
      <w:r w:rsidRPr="00F922A0">
        <w:t>самое</w:t>
      </w:r>
      <w:r w:rsidRPr="00F922A0">
        <w:rPr>
          <w:spacing w:val="1"/>
        </w:rPr>
        <w:t xml:space="preserve"> </w:t>
      </w:r>
      <w:r w:rsidRPr="00F922A0">
        <w:t>себя,</w:t>
      </w:r>
      <w:r w:rsidRPr="00F922A0">
        <w:rPr>
          <w:spacing w:val="1"/>
        </w:rPr>
        <w:t xml:space="preserve"> </w:t>
      </w:r>
      <w:r w:rsidRPr="00F922A0">
        <w:t>на</w:t>
      </w:r>
      <w:r w:rsidRPr="00F922A0">
        <w:rPr>
          <w:spacing w:val="1"/>
        </w:rPr>
        <w:t xml:space="preserve"> </w:t>
      </w:r>
      <w:r w:rsidRPr="00F922A0">
        <w:t>собственные</w:t>
      </w:r>
      <w:r w:rsidRPr="00F922A0">
        <w:rPr>
          <w:spacing w:val="1"/>
        </w:rPr>
        <w:t xml:space="preserve"> </w:t>
      </w:r>
      <w:r w:rsidRPr="00F922A0">
        <w:t>процессы</w:t>
      </w:r>
      <w:r w:rsidRPr="00F922A0">
        <w:rPr>
          <w:spacing w:val="1"/>
        </w:rPr>
        <w:t xml:space="preserve"> </w:t>
      </w:r>
      <w:r w:rsidRPr="00F922A0">
        <w:t>и</w:t>
      </w:r>
      <w:r w:rsidRPr="00F922A0">
        <w:rPr>
          <w:spacing w:val="1"/>
        </w:rPr>
        <w:t xml:space="preserve"> </w:t>
      </w:r>
      <w:r w:rsidRPr="00F922A0">
        <w:t>собственные</w:t>
      </w:r>
      <w:r w:rsidRPr="00F922A0">
        <w:rPr>
          <w:spacing w:val="-2"/>
        </w:rPr>
        <w:t xml:space="preserve"> </w:t>
      </w:r>
      <w:r w:rsidRPr="00F922A0">
        <w:t>продукты.</w:t>
      </w:r>
    </w:p>
    <w:p w:rsidR="00755FD3" w:rsidRPr="00F922A0" w:rsidRDefault="007E3FA8">
      <w:pPr>
        <w:pStyle w:val="a3"/>
        <w:spacing w:line="237" w:lineRule="auto"/>
        <w:ind w:right="650" w:firstLine="720"/>
      </w:pPr>
      <w:r w:rsidRPr="00F922A0">
        <w:t>В-третьих,</w:t>
      </w:r>
      <w:r w:rsidRPr="00F922A0">
        <w:rPr>
          <w:spacing w:val="1"/>
        </w:rPr>
        <w:t xml:space="preserve"> </w:t>
      </w:r>
      <w:r w:rsidRPr="00F922A0">
        <w:t>это</w:t>
      </w:r>
      <w:r w:rsidRPr="00F922A0">
        <w:rPr>
          <w:spacing w:val="1"/>
        </w:rPr>
        <w:t xml:space="preserve"> </w:t>
      </w:r>
      <w:r w:rsidRPr="00F922A0">
        <w:t>сфера</w:t>
      </w:r>
      <w:r w:rsidRPr="00F922A0">
        <w:rPr>
          <w:spacing w:val="1"/>
        </w:rPr>
        <w:t xml:space="preserve"> </w:t>
      </w:r>
      <w:r w:rsidRPr="00F922A0">
        <w:t>самосознания,</w:t>
      </w:r>
      <w:r w:rsidRPr="00F922A0">
        <w:rPr>
          <w:spacing w:val="1"/>
        </w:rPr>
        <w:t xml:space="preserve"> </w:t>
      </w:r>
      <w:r w:rsidRPr="00F922A0">
        <w:t>нуждающаяся</w:t>
      </w:r>
      <w:r w:rsidRPr="00F922A0">
        <w:rPr>
          <w:spacing w:val="1"/>
        </w:rPr>
        <w:t xml:space="preserve"> </w:t>
      </w:r>
      <w:r w:rsidRPr="00F922A0">
        <w:t>в</w:t>
      </w:r>
      <w:r w:rsidRPr="00F922A0">
        <w:rPr>
          <w:spacing w:val="1"/>
        </w:rPr>
        <w:t xml:space="preserve"> </w:t>
      </w:r>
      <w:r w:rsidRPr="00F922A0">
        <w:t>рефлексии</w:t>
      </w:r>
      <w:r w:rsidRPr="00F922A0">
        <w:rPr>
          <w:spacing w:val="1"/>
        </w:rPr>
        <w:t xml:space="preserve"> </w:t>
      </w:r>
      <w:r w:rsidRPr="00F922A0">
        <w:t>при</w:t>
      </w:r>
      <w:r w:rsidRPr="00F922A0">
        <w:rPr>
          <w:spacing w:val="1"/>
        </w:rPr>
        <w:t xml:space="preserve"> </w:t>
      </w:r>
      <w:r w:rsidRPr="00F922A0">
        <w:t>самоопределении</w:t>
      </w:r>
      <w:r w:rsidRPr="00F922A0">
        <w:rPr>
          <w:spacing w:val="1"/>
        </w:rPr>
        <w:t xml:space="preserve"> </w:t>
      </w:r>
      <w:r w:rsidRPr="00F922A0">
        <w:t>внутренних</w:t>
      </w:r>
      <w:r w:rsidRPr="00F922A0">
        <w:rPr>
          <w:spacing w:val="1"/>
        </w:rPr>
        <w:t xml:space="preserve"> </w:t>
      </w:r>
      <w:r w:rsidRPr="00F922A0">
        <w:t>ориентиров</w:t>
      </w:r>
      <w:r w:rsidRPr="00F922A0">
        <w:rPr>
          <w:spacing w:val="-3"/>
        </w:rPr>
        <w:t xml:space="preserve"> </w:t>
      </w:r>
      <w:r w:rsidRPr="00F922A0">
        <w:t>и способов разграничения</w:t>
      </w:r>
      <w:r w:rsidRPr="00F922A0">
        <w:rPr>
          <w:spacing w:val="-1"/>
        </w:rPr>
        <w:t xml:space="preserve"> </w:t>
      </w:r>
      <w:r w:rsidRPr="00F922A0">
        <w:t>Я</w:t>
      </w:r>
      <w:r w:rsidRPr="00F922A0">
        <w:rPr>
          <w:spacing w:val="-2"/>
        </w:rPr>
        <w:t xml:space="preserve"> </w:t>
      </w:r>
      <w:r w:rsidRPr="00F922A0">
        <w:t>и не-Я.</w:t>
      </w:r>
    </w:p>
    <w:p w:rsidR="00755FD3" w:rsidRPr="00F922A0" w:rsidRDefault="007E3FA8">
      <w:pPr>
        <w:pStyle w:val="a3"/>
        <w:spacing w:before="3"/>
        <w:ind w:right="644" w:firstLine="720"/>
      </w:pPr>
      <w:r w:rsidRPr="00F922A0">
        <w:t>В конкретно-практическом плане развитая способность</w:t>
      </w:r>
      <w:r w:rsidRPr="00F922A0">
        <w:rPr>
          <w:spacing w:val="1"/>
        </w:rPr>
        <w:t xml:space="preserve"> </w:t>
      </w:r>
      <w:r w:rsidRPr="00F922A0">
        <w:t>обучающихся к рефлексии своих</w:t>
      </w:r>
      <w:r w:rsidRPr="00F922A0">
        <w:rPr>
          <w:spacing w:val="1"/>
        </w:rPr>
        <w:t xml:space="preserve"> </w:t>
      </w:r>
      <w:r w:rsidRPr="00F922A0">
        <w:t>действий</w:t>
      </w:r>
      <w:r w:rsidRPr="00F922A0">
        <w:rPr>
          <w:spacing w:val="-1"/>
        </w:rPr>
        <w:t xml:space="preserve"> </w:t>
      </w:r>
      <w:r w:rsidRPr="00F922A0">
        <w:t>предполагает</w:t>
      </w:r>
      <w:r w:rsidRPr="00F922A0">
        <w:rPr>
          <w:spacing w:val="-1"/>
        </w:rPr>
        <w:t xml:space="preserve"> </w:t>
      </w:r>
      <w:r w:rsidRPr="00F922A0">
        <w:t>осознание</w:t>
      </w:r>
      <w:r w:rsidRPr="00F922A0">
        <w:rPr>
          <w:spacing w:val="-1"/>
        </w:rPr>
        <w:t xml:space="preserve"> </w:t>
      </w:r>
      <w:r w:rsidRPr="00F922A0">
        <w:t>ими</w:t>
      </w:r>
      <w:r w:rsidRPr="00F922A0">
        <w:rPr>
          <w:spacing w:val="-1"/>
        </w:rPr>
        <w:t xml:space="preserve"> </w:t>
      </w:r>
      <w:r w:rsidRPr="00F922A0">
        <w:t>всех</w:t>
      </w:r>
      <w:r w:rsidRPr="00F922A0">
        <w:rPr>
          <w:spacing w:val="-1"/>
        </w:rPr>
        <w:t xml:space="preserve"> </w:t>
      </w:r>
      <w:r w:rsidRPr="00F922A0">
        <w:t>компонентов</w:t>
      </w:r>
      <w:r w:rsidRPr="00F922A0">
        <w:rPr>
          <w:spacing w:val="1"/>
        </w:rPr>
        <w:t xml:space="preserve"> </w:t>
      </w:r>
      <w:r w:rsidRPr="00F922A0">
        <w:t>учебной деятельности:</w:t>
      </w:r>
    </w:p>
    <w:p w:rsidR="00755FD3" w:rsidRPr="00F922A0" w:rsidRDefault="007E3FA8" w:rsidP="00366414">
      <w:pPr>
        <w:pStyle w:val="a5"/>
        <w:numPr>
          <w:ilvl w:val="0"/>
          <w:numId w:val="59"/>
        </w:numPr>
        <w:tabs>
          <w:tab w:val="left" w:pos="1422"/>
        </w:tabs>
        <w:spacing w:before="9" w:line="232" w:lineRule="auto"/>
        <w:ind w:right="653"/>
        <w:rPr>
          <w:sz w:val="24"/>
        </w:rPr>
      </w:pPr>
      <w:r w:rsidRPr="00F922A0">
        <w:rPr>
          <w:sz w:val="24"/>
        </w:rPr>
        <w:t>осознание</w:t>
      </w:r>
      <w:r w:rsidRPr="00F922A0">
        <w:rPr>
          <w:spacing w:val="1"/>
          <w:sz w:val="24"/>
        </w:rPr>
        <w:t xml:space="preserve"> </w:t>
      </w:r>
      <w:r w:rsidRPr="00F922A0">
        <w:rPr>
          <w:sz w:val="24"/>
        </w:rPr>
        <w:t>учебной</w:t>
      </w:r>
      <w:r w:rsidRPr="00F922A0">
        <w:rPr>
          <w:spacing w:val="1"/>
          <w:sz w:val="24"/>
        </w:rPr>
        <w:t xml:space="preserve"> </w:t>
      </w:r>
      <w:r w:rsidRPr="00F922A0">
        <w:rPr>
          <w:sz w:val="24"/>
        </w:rPr>
        <w:t>задачи</w:t>
      </w:r>
      <w:r w:rsidRPr="00F922A0">
        <w:rPr>
          <w:spacing w:val="1"/>
          <w:sz w:val="24"/>
        </w:rPr>
        <w:t xml:space="preserve"> </w:t>
      </w:r>
      <w:r w:rsidRPr="00F922A0">
        <w:rPr>
          <w:sz w:val="24"/>
        </w:rPr>
        <w:t>(что</w:t>
      </w:r>
      <w:r w:rsidRPr="00F922A0">
        <w:rPr>
          <w:spacing w:val="1"/>
          <w:sz w:val="24"/>
        </w:rPr>
        <w:t xml:space="preserve"> </w:t>
      </w:r>
      <w:r w:rsidRPr="00F922A0">
        <w:rPr>
          <w:sz w:val="24"/>
        </w:rPr>
        <w:t>такое</w:t>
      </w:r>
      <w:r w:rsidRPr="00F922A0">
        <w:rPr>
          <w:spacing w:val="1"/>
          <w:sz w:val="24"/>
        </w:rPr>
        <w:t xml:space="preserve"> </w:t>
      </w:r>
      <w:r w:rsidRPr="00F922A0">
        <w:rPr>
          <w:sz w:val="24"/>
        </w:rPr>
        <w:t>задача?</w:t>
      </w:r>
      <w:r w:rsidRPr="00F922A0">
        <w:rPr>
          <w:spacing w:val="1"/>
          <w:sz w:val="24"/>
        </w:rPr>
        <w:t xml:space="preserve"> </w:t>
      </w:r>
      <w:r w:rsidRPr="00F922A0">
        <w:rPr>
          <w:sz w:val="24"/>
        </w:rPr>
        <w:t>какие</w:t>
      </w:r>
      <w:r w:rsidRPr="00F922A0">
        <w:rPr>
          <w:spacing w:val="1"/>
          <w:sz w:val="24"/>
        </w:rPr>
        <w:t xml:space="preserve"> </w:t>
      </w:r>
      <w:r w:rsidRPr="00F922A0">
        <w:rPr>
          <w:sz w:val="24"/>
        </w:rPr>
        <w:t>шаги</w:t>
      </w:r>
      <w:r w:rsidRPr="00F922A0">
        <w:rPr>
          <w:spacing w:val="1"/>
          <w:sz w:val="24"/>
        </w:rPr>
        <w:t xml:space="preserve"> </w:t>
      </w:r>
      <w:r w:rsidRPr="00F922A0">
        <w:rPr>
          <w:sz w:val="24"/>
        </w:rPr>
        <w:t>необходимо</w:t>
      </w:r>
      <w:r w:rsidRPr="00F922A0">
        <w:rPr>
          <w:spacing w:val="1"/>
          <w:sz w:val="24"/>
        </w:rPr>
        <w:t xml:space="preserve"> </w:t>
      </w:r>
      <w:r w:rsidRPr="00F922A0">
        <w:rPr>
          <w:sz w:val="24"/>
        </w:rPr>
        <w:t>осуществить</w:t>
      </w:r>
      <w:r w:rsidRPr="00F922A0">
        <w:rPr>
          <w:spacing w:val="1"/>
          <w:sz w:val="24"/>
        </w:rPr>
        <w:t xml:space="preserve"> </w:t>
      </w:r>
      <w:r w:rsidRPr="00F922A0">
        <w:rPr>
          <w:sz w:val="24"/>
        </w:rPr>
        <w:t>для</w:t>
      </w:r>
      <w:r w:rsidRPr="00F922A0">
        <w:rPr>
          <w:spacing w:val="-57"/>
          <w:sz w:val="24"/>
        </w:rPr>
        <w:t xml:space="preserve"> </w:t>
      </w:r>
      <w:r w:rsidRPr="00F922A0">
        <w:rPr>
          <w:sz w:val="24"/>
        </w:rPr>
        <w:t>решения</w:t>
      </w:r>
      <w:r w:rsidRPr="00F922A0">
        <w:rPr>
          <w:spacing w:val="-1"/>
          <w:sz w:val="24"/>
        </w:rPr>
        <w:t xml:space="preserve"> </w:t>
      </w:r>
      <w:r w:rsidRPr="00F922A0">
        <w:rPr>
          <w:sz w:val="24"/>
        </w:rPr>
        <w:t>любой</w:t>
      </w:r>
      <w:r w:rsidRPr="00F922A0">
        <w:rPr>
          <w:spacing w:val="-3"/>
          <w:sz w:val="24"/>
        </w:rPr>
        <w:t xml:space="preserve"> </w:t>
      </w:r>
      <w:r w:rsidRPr="00F922A0">
        <w:rPr>
          <w:sz w:val="24"/>
        </w:rPr>
        <w:t>задачи? что</w:t>
      </w:r>
      <w:r w:rsidRPr="00F922A0">
        <w:rPr>
          <w:spacing w:val="-1"/>
          <w:sz w:val="24"/>
        </w:rPr>
        <w:t xml:space="preserve"> </w:t>
      </w:r>
      <w:r w:rsidRPr="00F922A0">
        <w:rPr>
          <w:sz w:val="24"/>
        </w:rPr>
        <w:t>нужно,</w:t>
      </w:r>
      <w:r w:rsidRPr="00F922A0">
        <w:rPr>
          <w:spacing w:val="-1"/>
          <w:sz w:val="24"/>
        </w:rPr>
        <w:t xml:space="preserve"> </w:t>
      </w:r>
      <w:r w:rsidRPr="00F922A0">
        <w:rPr>
          <w:sz w:val="24"/>
        </w:rPr>
        <w:t>чтобы</w:t>
      </w:r>
      <w:r w:rsidRPr="00F922A0">
        <w:rPr>
          <w:spacing w:val="-1"/>
          <w:sz w:val="24"/>
        </w:rPr>
        <w:t xml:space="preserve"> </w:t>
      </w:r>
      <w:r w:rsidRPr="00F922A0">
        <w:rPr>
          <w:sz w:val="24"/>
        </w:rPr>
        <w:t>решить данную</w:t>
      </w:r>
      <w:r w:rsidRPr="00F922A0">
        <w:rPr>
          <w:spacing w:val="-1"/>
          <w:sz w:val="24"/>
        </w:rPr>
        <w:t xml:space="preserve"> </w:t>
      </w:r>
      <w:r w:rsidRPr="00F922A0">
        <w:rPr>
          <w:sz w:val="24"/>
        </w:rPr>
        <w:t>конкретную</w:t>
      </w:r>
      <w:r w:rsidRPr="00F922A0">
        <w:rPr>
          <w:spacing w:val="5"/>
          <w:sz w:val="24"/>
        </w:rPr>
        <w:t xml:space="preserve"> </w:t>
      </w:r>
      <w:r w:rsidRPr="00F922A0">
        <w:rPr>
          <w:sz w:val="24"/>
        </w:rPr>
        <w:t>задачу?);</w:t>
      </w:r>
    </w:p>
    <w:p w:rsidR="00755FD3" w:rsidRPr="00F922A0" w:rsidRDefault="007E3FA8" w:rsidP="00366414">
      <w:pPr>
        <w:pStyle w:val="a5"/>
        <w:numPr>
          <w:ilvl w:val="0"/>
          <w:numId w:val="59"/>
        </w:numPr>
        <w:tabs>
          <w:tab w:val="left" w:pos="1422"/>
        </w:tabs>
        <w:spacing w:before="14" w:line="230" w:lineRule="auto"/>
        <w:ind w:right="645"/>
        <w:rPr>
          <w:sz w:val="24"/>
        </w:rPr>
      </w:pPr>
      <w:r w:rsidRPr="00F922A0">
        <w:rPr>
          <w:sz w:val="24"/>
        </w:rPr>
        <w:t>понимание цели учебной деятельности (чему я научился на уроке? каких целей добился?</w:t>
      </w:r>
      <w:r w:rsidRPr="00F922A0">
        <w:rPr>
          <w:spacing w:val="1"/>
          <w:sz w:val="24"/>
        </w:rPr>
        <w:t xml:space="preserve"> </w:t>
      </w:r>
      <w:r w:rsidRPr="00F922A0">
        <w:rPr>
          <w:sz w:val="24"/>
        </w:rPr>
        <w:t>чему</w:t>
      </w:r>
      <w:r w:rsidRPr="00F922A0">
        <w:rPr>
          <w:spacing w:val="-6"/>
          <w:sz w:val="24"/>
        </w:rPr>
        <w:t xml:space="preserve"> </w:t>
      </w:r>
      <w:r w:rsidRPr="00F922A0">
        <w:rPr>
          <w:sz w:val="24"/>
        </w:rPr>
        <w:t>можно было научиться</w:t>
      </w:r>
      <w:r w:rsidRPr="00F922A0">
        <w:rPr>
          <w:spacing w:val="-23"/>
          <w:sz w:val="24"/>
        </w:rPr>
        <w:t xml:space="preserve"> </w:t>
      </w:r>
      <w:r w:rsidRPr="00F922A0">
        <w:rPr>
          <w:sz w:val="24"/>
        </w:rPr>
        <w:t>ещѐ?);</w:t>
      </w:r>
    </w:p>
    <w:p w:rsidR="00755FD3" w:rsidRPr="00F922A0" w:rsidRDefault="007E3FA8" w:rsidP="00366414">
      <w:pPr>
        <w:pStyle w:val="a5"/>
        <w:numPr>
          <w:ilvl w:val="0"/>
          <w:numId w:val="59"/>
        </w:numPr>
        <w:tabs>
          <w:tab w:val="left" w:pos="1422"/>
        </w:tabs>
        <w:spacing w:before="6" w:line="237" w:lineRule="auto"/>
        <w:ind w:right="645"/>
        <w:rPr>
          <w:sz w:val="24"/>
        </w:rPr>
      </w:pPr>
      <w:r w:rsidRPr="00F922A0">
        <w:rPr>
          <w:sz w:val="24"/>
        </w:rPr>
        <w:t>оценка обучающимся способов действий, специфичных и инвариантных по отношению к</w:t>
      </w:r>
      <w:r w:rsidRPr="00F922A0">
        <w:rPr>
          <w:spacing w:val="1"/>
          <w:sz w:val="24"/>
        </w:rPr>
        <w:t xml:space="preserve"> </w:t>
      </w:r>
      <w:r w:rsidRPr="00F922A0">
        <w:rPr>
          <w:sz w:val="24"/>
        </w:rPr>
        <w:t>различным</w:t>
      </w:r>
      <w:r w:rsidRPr="00F922A0">
        <w:rPr>
          <w:spacing w:val="1"/>
          <w:sz w:val="24"/>
        </w:rPr>
        <w:t xml:space="preserve"> </w:t>
      </w:r>
      <w:r w:rsidRPr="00F922A0">
        <w:rPr>
          <w:sz w:val="24"/>
        </w:rPr>
        <w:t>учебным</w:t>
      </w:r>
      <w:r w:rsidRPr="00F922A0">
        <w:rPr>
          <w:spacing w:val="1"/>
          <w:sz w:val="24"/>
        </w:rPr>
        <w:t xml:space="preserve"> </w:t>
      </w:r>
      <w:r w:rsidRPr="00F922A0">
        <w:rPr>
          <w:sz w:val="24"/>
        </w:rPr>
        <w:t>предметам</w:t>
      </w:r>
      <w:r w:rsidRPr="00F922A0">
        <w:rPr>
          <w:spacing w:val="1"/>
          <w:sz w:val="24"/>
        </w:rPr>
        <w:t xml:space="preserve"> </w:t>
      </w:r>
      <w:r w:rsidRPr="00F922A0">
        <w:rPr>
          <w:sz w:val="24"/>
        </w:rPr>
        <w:t>(выделение</w:t>
      </w:r>
      <w:r w:rsidRPr="00F922A0">
        <w:rPr>
          <w:spacing w:val="1"/>
          <w:sz w:val="24"/>
        </w:rPr>
        <w:t xml:space="preserve"> </w:t>
      </w:r>
      <w:r w:rsidRPr="00F922A0">
        <w:rPr>
          <w:sz w:val="24"/>
        </w:rPr>
        <w:t>и</w:t>
      </w:r>
      <w:r w:rsidRPr="00F922A0">
        <w:rPr>
          <w:spacing w:val="1"/>
          <w:sz w:val="24"/>
        </w:rPr>
        <w:t xml:space="preserve"> </w:t>
      </w:r>
      <w:r w:rsidRPr="00F922A0">
        <w:rPr>
          <w:sz w:val="24"/>
        </w:rPr>
        <w:t>осознание</w:t>
      </w:r>
      <w:r w:rsidRPr="00F922A0">
        <w:rPr>
          <w:spacing w:val="1"/>
          <w:sz w:val="24"/>
        </w:rPr>
        <w:t xml:space="preserve"> </w:t>
      </w:r>
      <w:r w:rsidRPr="00F922A0">
        <w:rPr>
          <w:sz w:val="24"/>
        </w:rPr>
        <w:t>общих</w:t>
      </w:r>
      <w:r w:rsidRPr="00F922A0">
        <w:rPr>
          <w:spacing w:val="1"/>
          <w:sz w:val="24"/>
        </w:rPr>
        <w:t xml:space="preserve"> </w:t>
      </w:r>
      <w:r w:rsidRPr="00F922A0">
        <w:rPr>
          <w:sz w:val="24"/>
        </w:rPr>
        <w:t>способов</w:t>
      </w:r>
      <w:r w:rsidRPr="00F922A0">
        <w:rPr>
          <w:spacing w:val="1"/>
          <w:sz w:val="24"/>
        </w:rPr>
        <w:t xml:space="preserve"> </w:t>
      </w:r>
      <w:r w:rsidRPr="00F922A0">
        <w:rPr>
          <w:sz w:val="24"/>
        </w:rPr>
        <w:t>действия,</w:t>
      </w:r>
      <w:r w:rsidRPr="00F922A0">
        <w:rPr>
          <w:spacing w:val="-57"/>
          <w:sz w:val="24"/>
        </w:rPr>
        <w:t xml:space="preserve"> </w:t>
      </w:r>
      <w:r w:rsidRPr="00F922A0">
        <w:rPr>
          <w:sz w:val="24"/>
        </w:rPr>
        <w:t>выделение общего инвариантного в различных учебных предметах, в выполнении разных</w:t>
      </w:r>
      <w:r w:rsidRPr="00F922A0">
        <w:rPr>
          <w:spacing w:val="1"/>
          <w:sz w:val="24"/>
        </w:rPr>
        <w:t xml:space="preserve"> </w:t>
      </w:r>
      <w:r w:rsidRPr="00F922A0">
        <w:rPr>
          <w:sz w:val="24"/>
        </w:rPr>
        <w:t>заданий; осознанность конкретных операций, необходимых для решения познавательных</w:t>
      </w:r>
      <w:r w:rsidRPr="00F922A0">
        <w:rPr>
          <w:spacing w:val="1"/>
          <w:sz w:val="24"/>
        </w:rPr>
        <w:t xml:space="preserve"> </w:t>
      </w:r>
      <w:r w:rsidRPr="00F922A0">
        <w:rPr>
          <w:sz w:val="24"/>
        </w:rPr>
        <w:t>задач).</w:t>
      </w:r>
    </w:p>
    <w:p w:rsidR="00755FD3" w:rsidRPr="00F922A0" w:rsidRDefault="00755FD3">
      <w:pPr>
        <w:spacing w:line="237" w:lineRule="auto"/>
        <w:jc w:val="both"/>
        <w:rPr>
          <w:sz w:val="24"/>
        </w:rPr>
        <w:sectPr w:rsidR="00755FD3" w:rsidRPr="00F922A0">
          <w:footerReference w:type="default" r:id="rId62"/>
          <w:pgSz w:w="11900" w:h="16840"/>
          <w:pgMar w:top="620" w:right="300" w:bottom="280" w:left="0" w:header="0" w:footer="0" w:gutter="0"/>
          <w:cols w:space="720"/>
        </w:sectPr>
      </w:pPr>
    </w:p>
    <w:p w:rsidR="00755FD3" w:rsidRPr="00F922A0" w:rsidRDefault="007E3FA8">
      <w:pPr>
        <w:pStyle w:val="a3"/>
        <w:tabs>
          <w:tab w:val="left" w:pos="3234"/>
          <w:tab w:val="left" w:pos="4486"/>
          <w:tab w:val="left" w:pos="5851"/>
          <w:tab w:val="left" w:pos="6702"/>
          <w:tab w:val="left" w:pos="8561"/>
          <w:tab w:val="left" w:pos="10112"/>
        </w:tabs>
        <w:spacing w:before="64"/>
        <w:ind w:right="643" w:firstLine="720"/>
        <w:jc w:val="left"/>
      </w:pPr>
      <w:r w:rsidRPr="00F922A0">
        <w:lastRenderedPageBreak/>
        <w:t>Соответственно</w:t>
      </w:r>
      <w:r w:rsidRPr="00F922A0">
        <w:tab/>
        <w:t>развитию</w:t>
      </w:r>
      <w:r w:rsidRPr="00F922A0">
        <w:tab/>
        <w:t>рефлексии</w:t>
      </w:r>
      <w:r w:rsidRPr="00F922A0">
        <w:tab/>
        <w:t>будет</w:t>
      </w:r>
      <w:r w:rsidRPr="00F922A0">
        <w:tab/>
        <w:t>способствовать</w:t>
      </w:r>
      <w:r w:rsidRPr="00F922A0">
        <w:tab/>
        <w:t>организация</w:t>
      </w:r>
      <w:r w:rsidRPr="00F922A0">
        <w:tab/>
      </w:r>
      <w:r w:rsidRPr="00F922A0">
        <w:rPr>
          <w:spacing w:val="-2"/>
        </w:rPr>
        <w:t>учебной</w:t>
      </w:r>
      <w:r w:rsidRPr="00F922A0">
        <w:rPr>
          <w:spacing w:val="-57"/>
        </w:rPr>
        <w:t xml:space="preserve"> </w:t>
      </w:r>
      <w:r w:rsidRPr="00F922A0">
        <w:t>деятельности,</w:t>
      </w:r>
      <w:r w:rsidRPr="00F922A0">
        <w:rPr>
          <w:spacing w:val="-1"/>
        </w:rPr>
        <w:t xml:space="preserve"> </w:t>
      </w:r>
      <w:r w:rsidRPr="00F922A0">
        <w:t>отвечающая следующим</w:t>
      </w:r>
      <w:r w:rsidRPr="00F922A0">
        <w:rPr>
          <w:spacing w:val="-1"/>
        </w:rPr>
        <w:t xml:space="preserve"> </w:t>
      </w:r>
      <w:r w:rsidRPr="00F922A0">
        <w:t>критериям:</w:t>
      </w:r>
    </w:p>
    <w:p w:rsidR="00755FD3" w:rsidRPr="00F922A0" w:rsidRDefault="007E3FA8" w:rsidP="00366414">
      <w:pPr>
        <w:pStyle w:val="a5"/>
        <w:numPr>
          <w:ilvl w:val="1"/>
          <w:numId w:val="59"/>
        </w:numPr>
        <w:tabs>
          <w:tab w:val="left" w:pos="1320"/>
          <w:tab w:val="left" w:pos="1321"/>
        </w:tabs>
        <w:spacing w:before="1" w:line="318" w:lineRule="exact"/>
        <w:jc w:val="left"/>
        <w:rPr>
          <w:sz w:val="24"/>
        </w:rPr>
      </w:pPr>
      <w:r w:rsidRPr="00F922A0">
        <w:rPr>
          <w:sz w:val="24"/>
        </w:rPr>
        <w:t>постановка</w:t>
      </w:r>
      <w:r w:rsidRPr="00F922A0">
        <w:rPr>
          <w:spacing w:val="-3"/>
          <w:sz w:val="24"/>
        </w:rPr>
        <w:t xml:space="preserve"> </w:t>
      </w:r>
      <w:r w:rsidRPr="00F922A0">
        <w:rPr>
          <w:sz w:val="24"/>
        </w:rPr>
        <w:t>всякой</w:t>
      </w:r>
      <w:r w:rsidRPr="00F922A0">
        <w:rPr>
          <w:spacing w:val="-2"/>
          <w:sz w:val="24"/>
        </w:rPr>
        <w:t xml:space="preserve"> </w:t>
      </w:r>
      <w:r w:rsidRPr="00F922A0">
        <w:rPr>
          <w:sz w:val="24"/>
        </w:rPr>
        <w:t>новой</w:t>
      </w:r>
      <w:r w:rsidRPr="00F922A0">
        <w:rPr>
          <w:spacing w:val="-3"/>
          <w:sz w:val="24"/>
        </w:rPr>
        <w:t xml:space="preserve"> </w:t>
      </w:r>
      <w:r w:rsidRPr="00F922A0">
        <w:rPr>
          <w:sz w:val="24"/>
        </w:rPr>
        <w:t>задачи</w:t>
      </w:r>
      <w:r w:rsidRPr="00F922A0">
        <w:rPr>
          <w:spacing w:val="-2"/>
          <w:sz w:val="24"/>
        </w:rPr>
        <w:t xml:space="preserve"> </w:t>
      </w:r>
      <w:r w:rsidRPr="00F922A0">
        <w:rPr>
          <w:sz w:val="24"/>
        </w:rPr>
        <w:t>как</w:t>
      </w:r>
      <w:r w:rsidRPr="00F922A0">
        <w:rPr>
          <w:spacing w:val="-2"/>
          <w:sz w:val="24"/>
        </w:rPr>
        <w:t xml:space="preserve"> </w:t>
      </w:r>
      <w:r w:rsidRPr="00F922A0">
        <w:rPr>
          <w:sz w:val="24"/>
        </w:rPr>
        <w:t>задачи</w:t>
      </w:r>
      <w:r w:rsidRPr="00F922A0">
        <w:rPr>
          <w:spacing w:val="-3"/>
          <w:sz w:val="24"/>
        </w:rPr>
        <w:t xml:space="preserve"> </w:t>
      </w:r>
      <w:r w:rsidRPr="00F922A0">
        <w:rPr>
          <w:sz w:val="24"/>
        </w:rPr>
        <w:t>с</w:t>
      </w:r>
      <w:r w:rsidRPr="00F922A0">
        <w:rPr>
          <w:spacing w:val="-3"/>
          <w:sz w:val="24"/>
        </w:rPr>
        <w:t xml:space="preserve"> </w:t>
      </w:r>
      <w:r w:rsidRPr="00F922A0">
        <w:rPr>
          <w:sz w:val="24"/>
        </w:rPr>
        <w:t>недостающими</w:t>
      </w:r>
      <w:r w:rsidRPr="00F922A0">
        <w:rPr>
          <w:spacing w:val="-2"/>
          <w:sz w:val="24"/>
        </w:rPr>
        <w:t xml:space="preserve"> </w:t>
      </w:r>
      <w:r w:rsidRPr="00F922A0">
        <w:rPr>
          <w:sz w:val="24"/>
        </w:rPr>
        <w:t>данными;</w:t>
      </w:r>
    </w:p>
    <w:p w:rsidR="00755FD3" w:rsidRPr="00F922A0" w:rsidRDefault="007E3FA8" w:rsidP="00366414">
      <w:pPr>
        <w:pStyle w:val="a5"/>
        <w:numPr>
          <w:ilvl w:val="1"/>
          <w:numId w:val="59"/>
        </w:numPr>
        <w:tabs>
          <w:tab w:val="left" w:pos="1320"/>
          <w:tab w:val="left" w:pos="1321"/>
        </w:tabs>
        <w:spacing w:line="313" w:lineRule="exact"/>
        <w:jc w:val="left"/>
        <w:rPr>
          <w:sz w:val="24"/>
        </w:rPr>
      </w:pPr>
      <w:r w:rsidRPr="00F922A0">
        <w:rPr>
          <w:sz w:val="24"/>
        </w:rPr>
        <w:t>анализ</w:t>
      </w:r>
      <w:r w:rsidRPr="00F922A0">
        <w:rPr>
          <w:spacing w:val="-3"/>
          <w:sz w:val="24"/>
        </w:rPr>
        <w:t xml:space="preserve"> </w:t>
      </w:r>
      <w:r w:rsidRPr="00F922A0">
        <w:rPr>
          <w:sz w:val="24"/>
        </w:rPr>
        <w:t>наличия</w:t>
      </w:r>
      <w:r w:rsidRPr="00F922A0">
        <w:rPr>
          <w:spacing w:val="-2"/>
          <w:sz w:val="24"/>
        </w:rPr>
        <w:t xml:space="preserve"> </w:t>
      </w:r>
      <w:r w:rsidRPr="00F922A0">
        <w:rPr>
          <w:sz w:val="24"/>
        </w:rPr>
        <w:t>способов</w:t>
      </w:r>
      <w:r w:rsidRPr="00F922A0">
        <w:rPr>
          <w:spacing w:val="-2"/>
          <w:sz w:val="24"/>
        </w:rPr>
        <w:t xml:space="preserve"> </w:t>
      </w:r>
      <w:r w:rsidRPr="00F922A0">
        <w:rPr>
          <w:sz w:val="24"/>
        </w:rPr>
        <w:t>и</w:t>
      </w:r>
      <w:r w:rsidRPr="00F922A0">
        <w:rPr>
          <w:spacing w:val="-2"/>
          <w:sz w:val="24"/>
        </w:rPr>
        <w:t xml:space="preserve"> </w:t>
      </w:r>
      <w:r w:rsidRPr="00F922A0">
        <w:rPr>
          <w:sz w:val="24"/>
        </w:rPr>
        <w:t>средств</w:t>
      </w:r>
      <w:r w:rsidRPr="00F922A0">
        <w:rPr>
          <w:spacing w:val="-2"/>
          <w:sz w:val="24"/>
        </w:rPr>
        <w:t xml:space="preserve"> </w:t>
      </w:r>
      <w:r w:rsidRPr="00F922A0">
        <w:rPr>
          <w:sz w:val="24"/>
        </w:rPr>
        <w:t>выполнения</w:t>
      </w:r>
      <w:r w:rsidRPr="00F922A0">
        <w:rPr>
          <w:spacing w:val="-11"/>
          <w:sz w:val="24"/>
        </w:rPr>
        <w:t xml:space="preserve"> </w:t>
      </w:r>
      <w:r w:rsidRPr="00F922A0">
        <w:rPr>
          <w:sz w:val="24"/>
        </w:rPr>
        <w:t>задачи;</w:t>
      </w:r>
    </w:p>
    <w:p w:rsidR="00755FD3" w:rsidRPr="00F922A0" w:rsidRDefault="007E3FA8" w:rsidP="00366414">
      <w:pPr>
        <w:pStyle w:val="a5"/>
        <w:numPr>
          <w:ilvl w:val="1"/>
          <w:numId w:val="59"/>
        </w:numPr>
        <w:tabs>
          <w:tab w:val="left" w:pos="1320"/>
          <w:tab w:val="left" w:pos="1321"/>
        </w:tabs>
        <w:spacing w:line="313" w:lineRule="exact"/>
        <w:jc w:val="left"/>
        <w:rPr>
          <w:sz w:val="24"/>
        </w:rPr>
      </w:pPr>
      <w:r w:rsidRPr="00F922A0">
        <w:rPr>
          <w:sz w:val="24"/>
        </w:rPr>
        <w:t>оценка</w:t>
      </w:r>
      <w:r w:rsidRPr="00F922A0">
        <w:rPr>
          <w:spacing w:val="-4"/>
          <w:sz w:val="24"/>
        </w:rPr>
        <w:t xml:space="preserve"> </w:t>
      </w:r>
      <w:r w:rsidRPr="00F922A0">
        <w:rPr>
          <w:sz w:val="24"/>
        </w:rPr>
        <w:t>своей</w:t>
      </w:r>
      <w:r w:rsidRPr="00F922A0">
        <w:rPr>
          <w:spacing w:val="-2"/>
          <w:sz w:val="24"/>
        </w:rPr>
        <w:t xml:space="preserve"> </w:t>
      </w:r>
      <w:r w:rsidRPr="00F922A0">
        <w:rPr>
          <w:sz w:val="24"/>
        </w:rPr>
        <w:t>готовности</w:t>
      </w:r>
      <w:r w:rsidRPr="00F922A0">
        <w:rPr>
          <w:spacing w:val="-2"/>
          <w:sz w:val="24"/>
        </w:rPr>
        <w:t xml:space="preserve"> </w:t>
      </w:r>
      <w:r w:rsidRPr="00F922A0">
        <w:rPr>
          <w:sz w:val="24"/>
        </w:rPr>
        <w:t>к</w:t>
      </w:r>
      <w:r w:rsidRPr="00F922A0">
        <w:rPr>
          <w:spacing w:val="-2"/>
          <w:sz w:val="24"/>
        </w:rPr>
        <w:t xml:space="preserve"> </w:t>
      </w:r>
      <w:r w:rsidRPr="00F922A0">
        <w:rPr>
          <w:sz w:val="24"/>
        </w:rPr>
        <w:t>решению</w:t>
      </w:r>
      <w:r w:rsidRPr="00F922A0">
        <w:rPr>
          <w:spacing w:val="-6"/>
          <w:sz w:val="24"/>
        </w:rPr>
        <w:t xml:space="preserve"> </w:t>
      </w:r>
      <w:r w:rsidRPr="00F922A0">
        <w:rPr>
          <w:sz w:val="24"/>
        </w:rPr>
        <w:t>проблемы;</w:t>
      </w:r>
    </w:p>
    <w:p w:rsidR="00755FD3" w:rsidRPr="00F922A0" w:rsidRDefault="007E3FA8" w:rsidP="00366414">
      <w:pPr>
        <w:pStyle w:val="a5"/>
        <w:numPr>
          <w:ilvl w:val="1"/>
          <w:numId w:val="59"/>
        </w:numPr>
        <w:tabs>
          <w:tab w:val="left" w:pos="1320"/>
          <w:tab w:val="left" w:pos="1321"/>
          <w:tab w:val="left" w:pos="6186"/>
          <w:tab w:val="left" w:pos="8082"/>
          <w:tab w:val="left" w:pos="9865"/>
        </w:tabs>
        <w:spacing w:line="313" w:lineRule="exact"/>
        <w:jc w:val="left"/>
        <w:rPr>
          <w:sz w:val="24"/>
        </w:rPr>
      </w:pPr>
      <w:r w:rsidRPr="00F922A0">
        <w:rPr>
          <w:sz w:val="24"/>
        </w:rPr>
        <w:t>самостоятельный</w:t>
      </w:r>
      <w:r w:rsidRPr="00F922A0">
        <w:rPr>
          <w:spacing w:val="-2"/>
          <w:sz w:val="24"/>
        </w:rPr>
        <w:t xml:space="preserve"> </w:t>
      </w:r>
      <w:r w:rsidRPr="00F922A0">
        <w:rPr>
          <w:sz w:val="24"/>
        </w:rPr>
        <w:t>поиск</w:t>
      </w:r>
      <w:r w:rsidRPr="00F922A0">
        <w:rPr>
          <w:spacing w:val="-2"/>
          <w:sz w:val="24"/>
        </w:rPr>
        <w:t xml:space="preserve"> </w:t>
      </w:r>
      <w:r w:rsidRPr="00F922A0">
        <w:rPr>
          <w:sz w:val="24"/>
        </w:rPr>
        <w:t>недостающей</w:t>
      </w:r>
      <w:r w:rsidRPr="00F922A0">
        <w:rPr>
          <w:sz w:val="24"/>
        </w:rPr>
        <w:tab/>
        <w:t>информации</w:t>
      </w:r>
      <w:r w:rsidRPr="00F922A0">
        <w:rPr>
          <w:sz w:val="24"/>
        </w:rPr>
        <w:tab/>
        <w:t>в</w:t>
      </w:r>
      <w:r w:rsidRPr="00F922A0">
        <w:rPr>
          <w:sz w:val="24"/>
        </w:rPr>
        <w:tab/>
        <w:t>любом</w:t>
      </w:r>
    </w:p>
    <w:p w:rsidR="00755FD3" w:rsidRPr="00F922A0" w:rsidRDefault="007E3FA8" w:rsidP="00366414">
      <w:pPr>
        <w:pStyle w:val="a5"/>
        <w:numPr>
          <w:ilvl w:val="1"/>
          <w:numId w:val="59"/>
        </w:numPr>
        <w:tabs>
          <w:tab w:val="left" w:pos="1320"/>
          <w:tab w:val="left" w:pos="1321"/>
        </w:tabs>
        <w:spacing w:line="313" w:lineRule="exact"/>
        <w:jc w:val="left"/>
        <w:rPr>
          <w:sz w:val="24"/>
        </w:rPr>
      </w:pPr>
      <w:r w:rsidRPr="00F922A0">
        <w:rPr>
          <w:sz w:val="24"/>
        </w:rPr>
        <w:t>«хранилище»</w:t>
      </w:r>
      <w:r w:rsidRPr="00F922A0">
        <w:rPr>
          <w:spacing w:val="-9"/>
          <w:sz w:val="24"/>
        </w:rPr>
        <w:t xml:space="preserve"> </w:t>
      </w:r>
      <w:r w:rsidRPr="00F922A0">
        <w:rPr>
          <w:sz w:val="24"/>
        </w:rPr>
        <w:t>(учебнике,</w:t>
      </w:r>
      <w:r w:rsidRPr="00F922A0">
        <w:rPr>
          <w:spacing w:val="-3"/>
          <w:sz w:val="24"/>
        </w:rPr>
        <w:t xml:space="preserve"> </w:t>
      </w:r>
      <w:r w:rsidRPr="00F922A0">
        <w:rPr>
          <w:sz w:val="24"/>
        </w:rPr>
        <w:t>справочнике,</w:t>
      </w:r>
      <w:r w:rsidRPr="00F922A0">
        <w:rPr>
          <w:spacing w:val="-3"/>
          <w:sz w:val="24"/>
        </w:rPr>
        <w:t xml:space="preserve"> </w:t>
      </w:r>
      <w:r w:rsidRPr="00F922A0">
        <w:rPr>
          <w:sz w:val="24"/>
        </w:rPr>
        <w:t>книге,</w:t>
      </w:r>
      <w:r w:rsidRPr="00F922A0">
        <w:rPr>
          <w:spacing w:val="-6"/>
          <w:sz w:val="24"/>
        </w:rPr>
        <w:t xml:space="preserve"> </w:t>
      </w:r>
      <w:r w:rsidRPr="00F922A0">
        <w:rPr>
          <w:sz w:val="24"/>
        </w:rPr>
        <w:t>у</w:t>
      </w:r>
      <w:r w:rsidRPr="00F922A0">
        <w:rPr>
          <w:spacing w:val="-4"/>
          <w:sz w:val="24"/>
        </w:rPr>
        <w:t xml:space="preserve"> </w:t>
      </w:r>
      <w:r w:rsidRPr="00F922A0">
        <w:rPr>
          <w:sz w:val="24"/>
        </w:rPr>
        <w:t>учителя);</w:t>
      </w:r>
    </w:p>
    <w:p w:rsidR="00755FD3" w:rsidRPr="00F922A0" w:rsidRDefault="007E3FA8" w:rsidP="00366414">
      <w:pPr>
        <w:pStyle w:val="a5"/>
        <w:numPr>
          <w:ilvl w:val="1"/>
          <w:numId w:val="59"/>
        </w:numPr>
        <w:tabs>
          <w:tab w:val="left" w:pos="1320"/>
          <w:tab w:val="left" w:pos="1321"/>
        </w:tabs>
        <w:spacing w:before="4" w:line="232" w:lineRule="auto"/>
        <w:ind w:right="646"/>
        <w:jc w:val="left"/>
        <w:rPr>
          <w:sz w:val="24"/>
        </w:rPr>
      </w:pPr>
      <w:r w:rsidRPr="00F922A0">
        <w:rPr>
          <w:sz w:val="24"/>
        </w:rPr>
        <w:t>самостоятельное</w:t>
      </w:r>
      <w:r w:rsidRPr="00F922A0">
        <w:rPr>
          <w:spacing w:val="8"/>
          <w:sz w:val="24"/>
        </w:rPr>
        <w:t xml:space="preserve"> </w:t>
      </w:r>
      <w:r w:rsidRPr="00F922A0">
        <w:rPr>
          <w:sz w:val="24"/>
        </w:rPr>
        <w:t>изобретение</w:t>
      </w:r>
      <w:r w:rsidRPr="00F922A0">
        <w:rPr>
          <w:spacing w:val="8"/>
          <w:sz w:val="24"/>
        </w:rPr>
        <w:t xml:space="preserve"> </w:t>
      </w:r>
      <w:r w:rsidRPr="00F922A0">
        <w:rPr>
          <w:sz w:val="24"/>
        </w:rPr>
        <w:t>недостающего</w:t>
      </w:r>
      <w:r w:rsidRPr="00F922A0">
        <w:rPr>
          <w:spacing w:val="9"/>
          <w:sz w:val="24"/>
        </w:rPr>
        <w:t xml:space="preserve"> </w:t>
      </w:r>
      <w:r w:rsidRPr="00F922A0">
        <w:rPr>
          <w:sz w:val="24"/>
        </w:rPr>
        <w:t>способа</w:t>
      </w:r>
      <w:r w:rsidRPr="00F922A0">
        <w:rPr>
          <w:spacing w:val="9"/>
          <w:sz w:val="24"/>
        </w:rPr>
        <w:t xml:space="preserve"> </w:t>
      </w:r>
      <w:r w:rsidRPr="00F922A0">
        <w:rPr>
          <w:sz w:val="24"/>
        </w:rPr>
        <w:t>действия</w:t>
      </w:r>
      <w:r w:rsidRPr="00F922A0">
        <w:rPr>
          <w:spacing w:val="9"/>
          <w:sz w:val="24"/>
        </w:rPr>
        <w:t xml:space="preserve"> </w:t>
      </w:r>
      <w:r w:rsidRPr="00F922A0">
        <w:rPr>
          <w:sz w:val="24"/>
        </w:rPr>
        <w:t>(практически</w:t>
      </w:r>
      <w:r w:rsidRPr="00F922A0">
        <w:rPr>
          <w:spacing w:val="10"/>
          <w:sz w:val="24"/>
        </w:rPr>
        <w:t xml:space="preserve"> </w:t>
      </w:r>
      <w:r w:rsidRPr="00F922A0">
        <w:rPr>
          <w:sz w:val="24"/>
        </w:rPr>
        <w:t>это</w:t>
      </w:r>
      <w:r w:rsidRPr="00F922A0">
        <w:rPr>
          <w:spacing w:val="7"/>
          <w:sz w:val="24"/>
        </w:rPr>
        <w:t xml:space="preserve"> </w:t>
      </w:r>
      <w:r w:rsidRPr="00F922A0">
        <w:rPr>
          <w:sz w:val="24"/>
        </w:rPr>
        <w:t>перевод</w:t>
      </w:r>
      <w:r w:rsidRPr="00F922A0">
        <w:rPr>
          <w:spacing w:val="-57"/>
          <w:sz w:val="24"/>
        </w:rPr>
        <w:t xml:space="preserve"> </w:t>
      </w:r>
      <w:r w:rsidRPr="00F922A0">
        <w:rPr>
          <w:sz w:val="24"/>
        </w:rPr>
        <w:t>учебной</w:t>
      </w:r>
      <w:r w:rsidRPr="00F922A0">
        <w:rPr>
          <w:spacing w:val="-1"/>
          <w:sz w:val="24"/>
        </w:rPr>
        <w:t xml:space="preserve"> </w:t>
      </w:r>
      <w:r w:rsidRPr="00F922A0">
        <w:rPr>
          <w:sz w:val="24"/>
        </w:rPr>
        <w:t>задачи в</w:t>
      </w:r>
      <w:r w:rsidRPr="00F922A0">
        <w:rPr>
          <w:spacing w:val="-2"/>
          <w:sz w:val="24"/>
        </w:rPr>
        <w:t xml:space="preserve"> </w:t>
      </w:r>
      <w:r w:rsidRPr="00F922A0">
        <w:rPr>
          <w:sz w:val="24"/>
        </w:rPr>
        <w:t>творческую).</w:t>
      </w:r>
    </w:p>
    <w:p w:rsidR="00755FD3" w:rsidRPr="00F922A0" w:rsidRDefault="007E3FA8">
      <w:pPr>
        <w:pStyle w:val="a3"/>
        <w:spacing w:before="1"/>
        <w:ind w:right="635" w:firstLine="720"/>
      </w:pPr>
      <w:r w:rsidRPr="00F922A0">
        <w:t>Формирование</w:t>
      </w:r>
      <w:r w:rsidRPr="00F922A0">
        <w:rPr>
          <w:spacing w:val="1"/>
        </w:rPr>
        <w:t xml:space="preserve"> </w:t>
      </w:r>
      <w:r w:rsidRPr="00F922A0">
        <w:t>у</w:t>
      </w:r>
      <w:r w:rsidRPr="00F922A0">
        <w:rPr>
          <w:spacing w:val="1"/>
        </w:rPr>
        <w:t xml:space="preserve"> </w:t>
      </w:r>
      <w:r w:rsidRPr="00F922A0">
        <w:t>школьников</w:t>
      </w:r>
      <w:r w:rsidRPr="00F922A0">
        <w:rPr>
          <w:spacing w:val="1"/>
        </w:rPr>
        <w:t xml:space="preserve"> </w:t>
      </w:r>
      <w:r w:rsidRPr="00F922A0">
        <w:t>привычки</w:t>
      </w:r>
      <w:r w:rsidRPr="00F922A0">
        <w:rPr>
          <w:spacing w:val="1"/>
        </w:rPr>
        <w:t xml:space="preserve"> </w:t>
      </w:r>
      <w:r w:rsidRPr="00F922A0">
        <w:t>к</w:t>
      </w:r>
      <w:r w:rsidRPr="00F922A0">
        <w:rPr>
          <w:spacing w:val="1"/>
        </w:rPr>
        <w:t xml:space="preserve"> </w:t>
      </w:r>
      <w:r w:rsidRPr="00F922A0">
        <w:t>систематическому</w:t>
      </w:r>
      <w:r w:rsidRPr="00F922A0">
        <w:rPr>
          <w:spacing w:val="1"/>
        </w:rPr>
        <w:t xml:space="preserve"> </w:t>
      </w:r>
      <w:r w:rsidRPr="00F922A0">
        <w:t>развёрнутому</w:t>
      </w:r>
      <w:r w:rsidRPr="00F922A0">
        <w:rPr>
          <w:spacing w:val="1"/>
        </w:rPr>
        <w:t xml:space="preserve"> </w:t>
      </w:r>
      <w:r w:rsidRPr="00F922A0">
        <w:t>словесному</w:t>
      </w:r>
      <w:r w:rsidRPr="00F922A0">
        <w:rPr>
          <w:spacing w:val="1"/>
        </w:rPr>
        <w:t xml:space="preserve"> </w:t>
      </w:r>
      <w:r w:rsidRPr="00F922A0">
        <w:t>разъяснению</w:t>
      </w:r>
      <w:r w:rsidRPr="00F922A0">
        <w:rPr>
          <w:spacing w:val="1"/>
        </w:rPr>
        <w:t xml:space="preserve"> </w:t>
      </w:r>
      <w:r w:rsidRPr="00F922A0">
        <w:t>всех</w:t>
      </w:r>
      <w:r w:rsidRPr="00F922A0">
        <w:rPr>
          <w:spacing w:val="1"/>
        </w:rPr>
        <w:t xml:space="preserve"> </w:t>
      </w:r>
      <w:r w:rsidRPr="00F922A0">
        <w:t>совершаемых</w:t>
      </w:r>
      <w:r w:rsidRPr="00F922A0">
        <w:rPr>
          <w:spacing w:val="1"/>
        </w:rPr>
        <w:t xml:space="preserve"> </w:t>
      </w:r>
      <w:r w:rsidRPr="00F922A0">
        <w:t>действий</w:t>
      </w:r>
      <w:r w:rsidRPr="00F922A0">
        <w:rPr>
          <w:spacing w:val="1"/>
        </w:rPr>
        <w:t xml:space="preserve"> </w:t>
      </w:r>
      <w:r w:rsidRPr="00F922A0">
        <w:t>(а</w:t>
      </w:r>
      <w:r w:rsidRPr="00F922A0">
        <w:rPr>
          <w:spacing w:val="1"/>
        </w:rPr>
        <w:t xml:space="preserve"> </w:t>
      </w:r>
      <w:r w:rsidRPr="00F922A0">
        <w:t>это</w:t>
      </w:r>
      <w:r w:rsidRPr="00F922A0">
        <w:rPr>
          <w:spacing w:val="1"/>
        </w:rPr>
        <w:t xml:space="preserve"> </w:t>
      </w:r>
      <w:r w:rsidRPr="00F922A0">
        <w:t>возможно</w:t>
      </w:r>
      <w:r w:rsidRPr="00F922A0">
        <w:rPr>
          <w:spacing w:val="1"/>
        </w:rPr>
        <w:t xml:space="preserve"> </w:t>
      </w:r>
      <w:r w:rsidRPr="00F922A0">
        <w:t>только</w:t>
      </w:r>
      <w:r w:rsidRPr="00F922A0">
        <w:rPr>
          <w:spacing w:val="1"/>
        </w:rPr>
        <w:t xml:space="preserve"> </w:t>
      </w:r>
      <w:r w:rsidRPr="00F922A0">
        <w:t>в</w:t>
      </w:r>
      <w:r w:rsidRPr="00F922A0">
        <w:rPr>
          <w:spacing w:val="1"/>
        </w:rPr>
        <w:t xml:space="preserve"> </w:t>
      </w:r>
      <w:r w:rsidRPr="00F922A0">
        <w:t>условиях</w:t>
      </w:r>
      <w:r w:rsidRPr="00F922A0">
        <w:rPr>
          <w:spacing w:val="1"/>
        </w:rPr>
        <w:t xml:space="preserve"> </w:t>
      </w:r>
      <w:r w:rsidRPr="00F922A0">
        <w:t>совместной</w:t>
      </w:r>
      <w:r w:rsidRPr="00F922A0">
        <w:rPr>
          <w:spacing w:val="1"/>
        </w:rPr>
        <w:t xml:space="preserve"> </w:t>
      </w:r>
      <w:r w:rsidRPr="00F922A0">
        <w:t>деятельности или учебного сотрудничества) способствует возникновению рефлексии, иначе говоря,</w:t>
      </w:r>
      <w:r w:rsidRPr="00F922A0">
        <w:rPr>
          <w:spacing w:val="1"/>
        </w:rPr>
        <w:t xml:space="preserve"> </w:t>
      </w:r>
      <w:r w:rsidRPr="00F922A0">
        <w:t>способности рассматривать и оценивать собственные действия, умения анализировать содержание и</w:t>
      </w:r>
      <w:r w:rsidRPr="00F922A0">
        <w:rPr>
          <w:spacing w:val="-57"/>
        </w:rPr>
        <w:t xml:space="preserve"> </w:t>
      </w:r>
      <w:r w:rsidRPr="00F922A0">
        <w:t>процесс своей мыслительной деятельности. «Что я делаю? Как я делаю? Почему я делаю так, а не</w:t>
      </w:r>
      <w:r w:rsidRPr="00F922A0">
        <w:rPr>
          <w:spacing w:val="1"/>
        </w:rPr>
        <w:t xml:space="preserve"> </w:t>
      </w:r>
      <w:r w:rsidRPr="00F922A0">
        <w:t>иначе?»</w:t>
      </w:r>
      <w:r w:rsidRPr="00F922A0">
        <w:rPr>
          <w:spacing w:val="-13"/>
        </w:rPr>
        <w:t xml:space="preserve"> </w:t>
      </w:r>
      <w:r w:rsidRPr="00F922A0">
        <w:t>—</w:t>
      </w:r>
      <w:r w:rsidRPr="00F922A0">
        <w:rPr>
          <w:spacing w:val="-4"/>
        </w:rPr>
        <w:t xml:space="preserve"> </w:t>
      </w:r>
      <w:r w:rsidRPr="00F922A0">
        <w:t>в</w:t>
      </w:r>
      <w:r w:rsidRPr="00F922A0">
        <w:rPr>
          <w:spacing w:val="-4"/>
        </w:rPr>
        <w:t xml:space="preserve"> </w:t>
      </w:r>
      <w:r w:rsidRPr="00F922A0">
        <w:t>ответах</w:t>
      </w:r>
      <w:r w:rsidRPr="00F922A0">
        <w:rPr>
          <w:spacing w:val="-3"/>
        </w:rPr>
        <w:t xml:space="preserve"> </w:t>
      </w:r>
      <w:r w:rsidRPr="00F922A0">
        <w:t>на</w:t>
      </w:r>
      <w:r w:rsidRPr="00F922A0">
        <w:rPr>
          <w:spacing w:val="-7"/>
        </w:rPr>
        <w:t xml:space="preserve"> </w:t>
      </w:r>
      <w:r w:rsidRPr="00F922A0">
        <w:t>такие</w:t>
      </w:r>
      <w:r w:rsidRPr="00F922A0">
        <w:rPr>
          <w:spacing w:val="-5"/>
        </w:rPr>
        <w:t xml:space="preserve"> </w:t>
      </w:r>
      <w:r w:rsidRPr="00F922A0">
        <w:t>вопросы</w:t>
      </w:r>
      <w:r w:rsidRPr="00F922A0">
        <w:rPr>
          <w:spacing w:val="-5"/>
        </w:rPr>
        <w:t xml:space="preserve"> </w:t>
      </w:r>
      <w:r w:rsidRPr="00F922A0">
        <w:t>о</w:t>
      </w:r>
      <w:r w:rsidRPr="00F922A0">
        <w:rPr>
          <w:spacing w:val="-4"/>
        </w:rPr>
        <w:t xml:space="preserve"> </w:t>
      </w:r>
      <w:r w:rsidRPr="00F922A0">
        <w:t>собственных</w:t>
      </w:r>
      <w:r w:rsidRPr="00F922A0">
        <w:rPr>
          <w:spacing w:val="-4"/>
        </w:rPr>
        <w:t xml:space="preserve"> </w:t>
      </w:r>
      <w:r w:rsidRPr="00F922A0">
        <w:t>действиях</w:t>
      </w:r>
      <w:r w:rsidRPr="00F922A0">
        <w:rPr>
          <w:spacing w:val="-5"/>
        </w:rPr>
        <w:t xml:space="preserve"> </w:t>
      </w:r>
      <w:r w:rsidRPr="00F922A0">
        <w:t>и</w:t>
      </w:r>
      <w:r w:rsidRPr="00F922A0">
        <w:rPr>
          <w:spacing w:val="-3"/>
        </w:rPr>
        <w:t xml:space="preserve"> </w:t>
      </w:r>
      <w:r w:rsidRPr="00F922A0">
        <w:t>рождается</w:t>
      </w:r>
      <w:r w:rsidRPr="00F922A0">
        <w:rPr>
          <w:spacing w:val="-4"/>
        </w:rPr>
        <w:t xml:space="preserve"> </w:t>
      </w:r>
      <w:r w:rsidRPr="00F922A0">
        <w:t>рефлексия.</w:t>
      </w:r>
      <w:r w:rsidRPr="00F922A0">
        <w:rPr>
          <w:spacing w:val="-5"/>
        </w:rPr>
        <w:t xml:space="preserve"> </w:t>
      </w:r>
      <w:r w:rsidRPr="00F922A0">
        <w:t>В</w:t>
      </w:r>
      <w:r w:rsidRPr="00F922A0">
        <w:rPr>
          <w:spacing w:val="-6"/>
        </w:rPr>
        <w:t xml:space="preserve"> </w:t>
      </w:r>
      <w:r w:rsidRPr="00F922A0">
        <w:t>конечном</w:t>
      </w:r>
      <w:r w:rsidRPr="00F922A0">
        <w:rPr>
          <w:spacing w:val="-57"/>
        </w:rPr>
        <w:t xml:space="preserve"> </w:t>
      </w:r>
      <w:r w:rsidRPr="00F922A0">
        <w:rPr>
          <w:spacing w:val="-3"/>
        </w:rPr>
        <w:t xml:space="preserve">счёте, рефлексия даѐт возможность человеку определять подлинные </w:t>
      </w:r>
      <w:r w:rsidRPr="00F922A0">
        <w:rPr>
          <w:spacing w:val="-2"/>
        </w:rPr>
        <w:t>основания собственных действий</w:t>
      </w:r>
      <w:r w:rsidRPr="00F922A0">
        <w:rPr>
          <w:spacing w:val="-1"/>
        </w:rPr>
        <w:t xml:space="preserve"> </w:t>
      </w:r>
      <w:r w:rsidRPr="00F922A0">
        <w:t>при</w:t>
      </w:r>
      <w:r w:rsidRPr="00F922A0">
        <w:rPr>
          <w:spacing w:val="-1"/>
        </w:rPr>
        <w:t xml:space="preserve"> </w:t>
      </w:r>
      <w:r w:rsidRPr="00F922A0">
        <w:t>решении задач.</w:t>
      </w:r>
    </w:p>
    <w:p w:rsidR="00755FD3" w:rsidRPr="00F922A0" w:rsidRDefault="007E3FA8">
      <w:pPr>
        <w:pStyle w:val="a3"/>
        <w:ind w:right="628" w:firstLine="720"/>
      </w:pPr>
      <w:r w:rsidRPr="00F922A0">
        <w:rPr>
          <w:spacing w:val="-1"/>
        </w:rPr>
        <w:t xml:space="preserve">В процессе совместной коллективно-распределѐнной </w:t>
      </w:r>
      <w:r w:rsidRPr="00F922A0">
        <w:t>деятельности с учителем и особенно с</w:t>
      </w:r>
      <w:r w:rsidRPr="00F922A0">
        <w:rPr>
          <w:spacing w:val="1"/>
        </w:rPr>
        <w:t xml:space="preserve"> </w:t>
      </w:r>
      <w:r w:rsidRPr="00F922A0">
        <w:t>одноклассниками</w:t>
      </w:r>
      <w:r w:rsidRPr="00F922A0">
        <w:rPr>
          <w:spacing w:val="1"/>
        </w:rPr>
        <w:t xml:space="preserve"> </w:t>
      </w:r>
      <w:r w:rsidRPr="00F922A0">
        <w:t>у</w:t>
      </w:r>
      <w:r w:rsidRPr="00F922A0">
        <w:rPr>
          <w:spacing w:val="1"/>
        </w:rPr>
        <w:t xml:space="preserve"> </w:t>
      </w:r>
      <w:r w:rsidRPr="00F922A0">
        <w:t>детей</w:t>
      </w:r>
      <w:r w:rsidRPr="00F922A0">
        <w:rPr>
          <w:spacing w:val="1"/>
        </w:rPr>
        <w:t xml:space="preserve"> </w:t>
      </w:r>
      <w:r w:rsidRPr="00F922A0">
        <w:t>преодолевается</w:t>
      </w:r>
      <w:r w:rsidRPr="00F922A0">
        <w:rPr>
          <w:spacing w:val="1"/>
        </w:rPr>
        <w:t xml:space="preserve"> </w:t>
      </w:r>
      <w:r w:rsidRPr="00F922A0">
        <w:t>эгоцентрическая</w:t>
      </w:r>
      <w:r w:rsidRPr="00F922A0">
        <w:rPr>
          <w:spacing w:val="1"/>
        </w:rPr>
        <w:t xml:space="preserve"> </w:t>
      </w:r>
      <w:r w:rsidRPr="00F922A0">
        <w:t>позиция</w:t>
      </w:r>
      <w:r w:rsidRPr="00F922A0">
        <w:rPr>
          <w:spacing w:val="1"/>
        </w:rPr>
        <w:t xml:space="preserve"> </w:t>
      </w:r>
      <w:r w:rsidRPr="00F922A0">
        <w:t>и</w:t>
      </w:r>
      <w:r w:rsidRPr="00F922A0">
        <w:rPr>
          <w:spacing w:val="1"/>
        </w:rPr>
        <w:t xml:space="preserve"> </w:t>
      </w:r>
      <w:r w:rsidRPr="00F922A0">
        <w:t>развивается</w:t>
      </w:r>
      <w:r w:rsidRPr="00F922A0">
        <w:rPr>
          <w:spacing w:val="1"/>
        </w:rPr>
        <w:t xml:space="preserve"> </w:t>
      </w:r>
      <w:r w:rsidRPr="00F922A0">
        <w:t>децентрация,</w:t>
      </w:r>
      <w:r w:rsidRPr="00F922A0">
        <w:rPr>
          <w:spacing w:val="1"/>
        </w:rPr>
        <w:t xml:space="preserve"> </w:t>
      </w:r>
      <w:r w:rsidRPr="00F922A0">
        <w:t>понимаемая как способность строить своѐ</w:t>
      </w:r>
      <w:r w:rsidRPr="00F922A0">
        <w:rPr>
          <w:spacing w:val="1"/>
        </w:rPr>
        <w:t xml:space="preserve"> </w:t>
      </w:r>
      <w:r w:rsidRPr="00F922A0">
        <w:t>действие</w:t>
      </w:r>
      <w:r w:rsidRPr="00F922A0">
        <w:rPr>
          <w:spacing w:val="1"/>
        </w:rPr>
        <w:t xml:space="preserve"> </w:t>
      </w:r>
      <w:r w:rsidRPr="00F922A0">
        <w:t>с</w:t>
      </w:r>
      <w:r w:rsidRPr="00F922A0">
        <w:rPr>
          <w:spacing w:val="1"/>
        </w:rPr>
        <w:t xml:space="preserve"> </w:t>
      </w:r>
      <w:r w:rsidRPr="00F922A0">
        <w:t>учѐтом</w:t>
      </w:r>
      <w:r w:rsidRPr="00F922A0">
        <w:rPr>
          <w:spacing w:val="1"/>
        </w:rPr>
        <w:t xml:space="preserve"> </w:t>
      </w:r>
      <w:r w:rsidRPr="00F922A0">
        <w:t>действий</w:t>
      </w:r>
      <w:r w:rsidRPr="00F922A0">
        <w:rPr>
          <w:spacing w:val="1"/>
        </w:rPr>
        <w:t xml:space="preserve"> </w:t>
      </w:r>
      <w:r w:rsidRPr="00F922A0">
        <w:t>партнѐра, понимать</w:t>
      </w:r>
      <w:r w:rsidRPr="00F922A0">
        <w:rPr>
          <w:spacing w:val="1"/>
        </w:rPr>
        <w:t xml:space="preserve"> </w:t>
      </w:r>
      <w:r w:rsidRPr="00F922A0">
        <w:t>относительность</w:t>
      </w:r>
      <w:r w:rsidRPr="00F922A0">
        <w:rPr>
          <w:spacing w:val="-2"/>
        </w:rPr>
        <w:t xml:space="preserve"> </w:t>
      </w:r>
      <w:r w:rsidRPr="00F922A0">
        <w:t>и субъективность</w:t>
      </w:r>
      <w:r w:rsidRPr="00F922A0">
        <w:rPr>
          <w:spacing w:val="1"/>
        </w:rPr>
        <w:t xml:space="preserve"> </w:t>
      </w:r>
      <w:r w:rsidRPr="00F922A0">
        <w:t>отдельного</w:t>
      </w:r>
      <w:r w:rsidRPr="00F922A0">
        <w:rPr>
          <w:spacing w:val="-3"/>
        </w:rPr>
        <w:t xml:space="preserve"> </w:t>
      </w:r>
      <w:r w:rsidRPr="00F922A0">
        <w:t>частного</w:t>
      </w:r>
      <w:r w:rsidRPr="00F922A0">
        <w:rPr>
          <w:spacing w:val="1"/>
        </w:rPr>
        <w:t xml:space="preserve"> </w:t>
      </w:r>
      <w:r w:rsidRPr="00F922A0">
        <w:t>мнения.</w:t>
      </w:r>
    </w:p>
    <w:p w:rsidR="00755FD3" w:rsidRPr="00F922A0" w:rsidRDefault="007E3FA8">
      <w:pPr>
        <w:pStyle w:val="a3"/>
        <w:ind w:right="639" w:firstLine="720"/>
      </w:pPr>
      <w:r w:rsidRPr="00F922A0">
        <w:t>Кооперация со сверстниками не только создаѐт условия для преодоления эгоцентризма как</w:t>
      </w:r>
      <w:r w:rsidRPr="00F922A0">
        <w:rPr>
          <w:spacing w:val="1"/>
        </w:rPr>
        <w:t xml:space="preserve"> </w:t>
      </w:r>
      <w:r w:rsidRPr="00F922A0">
        <w:t>познавательной позиции, но и способствует личностной децентрации. Своевременное обретение</w:t>
      </w:r>
      <w:r w:rsidRPr="00F922A0">
        <w:rPr>
          <w:spacing w:val="1"/>
        </w:rPr>
        <w:t xml:space="preserve"> </w:t>
      </w:r>
      <w:r w:rsidRPr="00F922A0">
        <w:t>механизмов</w:t>
      </w:r>
      <w:r w:rsidRPr="00F922A0">
        <w:rPr>
          <w:spacing w:val="1"/>
        </w:rPr>
        <w:t xml:space="preserve"> </w:t>
      </w:r>
      <w:r w:rsidRPr="00F922A0">
        <w:t>децентрации</w:t>
      </w:r>
      <w:r w:rsidRPr="00F922A0">
        <w:rPr>
          <w:spacing w:val="1"/>
        </w:rPr>
        <w:t xml:space="preserve"> </w:t>
      </w:r>
      <w:r w:rsidRPr="00F922A0">
        <w:t>служит</w:t>
      </w:r>
      <w:r w:rsidRPr="00F922A0">
        <w:rPr>
          <w:spacing w:val="1"/>
        </w:rPr>
        <w:t xml:space="preserve"> </w:t>
      </w:r>
      <w:r w:rsidRPr="00F922A0">
        <w:t>мощной</w:t>
      </w:r>
      <w:r w:rsidRPr="00F922A0">
        <w:rPr>
          <w:spacing w:val="1"/>
        </w:rPr>
        <w:t xml:space="preserve"> </w:t>
      </w:r>
      <w:r w:rsidRPr="00F922A0">
        <w:t>профилактикой</w:t>
      </w:r>
      <w:r w:rsidRPr="00F922A0">
        <w:rPr>
          <w:spacing w:val="1"/>
        </w:rPr>
        <w:t xml:space="preserve"> </w:t>
      </w:r>
      <w:r w:rsidRPr="00F922A0">
        <w:t>эгоцентрической</w:t>
      </w:r>
      <w:r w:rsidRPr="00F922A0">
        <w:rPr>
          <w:spacing w:val="1"/>
        </w:rPr>
        <w:t xml:space="preserve"> </w:t>
      </w:r>
      <w:r w:rsidRPr="00F922A0">
        <w:t>направленности</w:t>
      </w:r>
      <w:r w:rsidRPr="00F922A0">
        <w:rPr>
          <w:spacing w:val="1"/>
        </w:rPr>
        <w:t xml:space="preserve"> </w:t>
      </w:r>
      <w:r w:rsidRPr="00F922A0">
        <w:t>личности, т. е. стремления человека удовлетворять свои желания и отстаивать свои цели, планы,</w:t>
      </w:r>
      <w:r w:rsidRPr="00F922A0">
        <w:rPr>
          <w:spacing w:val="1"/>
        </w:rPr>
        <w:t xml:space="preserve"> </w:t>
      </w:r>
      <w:r w:rsidRPr="00F922A0">
        <w:t>взгляды</w:t>
      </w:r>
      <w:r w:rsidRPr="00F922A0">
        <w:rPr>
          <w:spacing w:val="-2"/>
        </w:rPr>
        <w:t xml:space="preserve"> </w:t>
      </w:r>
      <w:r w:rsidRPr="00F922A0">
        <w:t>без</w:t>
      </w:r>
      <w:r w:rsidRPr="00F922A0">
        <w:rPr>
          <w:spacing w:val="-1"/>
        </w:rPr>
        <w:t xml:space="preserve"> </w:t>
      </w:r>
      <w:r w:rsidRPr="00F922A0">
        <w:t>должной координации</w:t>
      </w:r>
      <w:r w:rsidRPr="00F922A0">
        <w:rPr>
          <w:spacing w:val="-1"/>
        </w:rPr>
        <w:t xml:space="preserve"> </w:t>
      </w:r>
      <w:r w:rsidRPr="00F922A0">
        <w:t>этих</w:t>
      </w:r>
      <w:r w:rsidRPr="00F922A0">
        <w:rPr>
          <w:spacing w:val="4"/>
        </w:rPr>
        <w:t xml:space="preserve"> </w:t>
      </w:r>
      <w:r w:rsidRPr="00F922A0">
        <w:t>устремлений</w:t>
      </w:r>
      <w:r w:rsidRPr="00F922A0">
        <w:rPr>
          <w:spacing w:val="-1"/>
        </w:rPr>
        <w:t xml:space="preserve"> </w:t>
      </w:r>
      <w:r w:rsidRPr="00F922A0">
        <w:t>с</w:t>
      </w:r>
      <w:r w:rsidRPr="00F922A0">
        <w:rPr>
          <w:spacing w:val="-2"/>
        </w:rPr>
        <w:t xml:space="preserve"> </w:t>
      </w:r>
      <w:r w:rsidRPr="00F922A0">
        <w:t>другими людьми.</w:t>
      </w:r>
    </w:p>
    <w:p w:rsidR="00755FD3" w:rsidRPr="00F922A0" w:rsidRDefault="007E3FA8">
      <w:pPr>
        <w:pStyle w:val="a3"/>
        <w:ind w:right="636" w:firstLine="720"/>
      </w:pPr>
      <w:r w:rsidRPr="00F922A0">
        <w:t>Коммуникативная</w:t>
      </w:r>
      <w:r w:rsidRPr="00F922A0">
        <w:rPr>
          <w:spacing w:val="1"/>
        </w:rPr>
        <w:t xml:space="preserve"> </w:t>
      </w:r>
      <w:r w:rsidRPr="00F922A0">
        <w:t>деятельность</w:t>
      </w:r>
      <w:r w:rsidRPr="00F922A0">
        <w:rPr>
          <w:spacing w:val="1"/>
        </w:rPr>
        <w:t xml:space="preserve"> </w:t>
      </w:r>
      <w:r w:rsidRPr="00F922A0">
        <w:t>в</w:t>
      </w:r>
      <w:r w:rsidRPr="00F922A0">
        <w:rPr>
          <w:spacing w:val="1"/>
        </w:rPr>
        <w:t xml:space="preserve"> </w:t>
      </w:r>
      <w:r w:rsidRPr="00F922A0">
        <w:t>рамках</w:t>
      </w:r>
      <w:r w:rsidRPr="00F922A0">
        <w:rPr>
          <w:spacing w:val="1"/>
        </w:rPr>
        <w:t xml:space="preserve"> </w:t>
      </w:r>
      <w:r w:rsidRPr="00F922A0">
        <w:t>специально</w:t>
      </w:r>
      <w:r w:rsidRPr="00F922A0">
        <w:rPr>
          <w:spacing w:val="1"/>
        </w:rPr>
        <w:t xml:space="preserve"> </w:t>
      </w:r>
      <w:r w:rsidRPr="00F922A0">
        <w:t>организованного</w:t>
      </w:r>
      <w:r w:rsidRPr="00F922A0">
        <w:rPr>
          <w:spacing w:val="1"/>
        </w:rPr>
        <w:t xml:space="preserve"> </w:t>
      </w:r>
      <w:r w:rsidRPr="00F922A0">
        <w:t>учебного</w:t>
      </w:r>
      <w:r w:rsidRPr="00F922A0">
        <w:rPr>
          <w:spacing w:val="1"/>
        </w:rPr>
        <w:t xml:space="preserve"> </w:t>
      </w:r>
      <w:r w:rsidRPr="00F922A0">
        <w:t>сотрудничества</w:t>
      </w:r>
      <w:r w:rsidRPr="00F922A0">
        <w:rPr>
          <w:spacing w:val="1"/>
        </w:rPr>
        <w:t xml:space="preserve"> </w:t>
      </w:r>
      <w:r w:rsidRPr="00F922A0">
        <w:t>обучающихся</w:t>
      </w:r>
      <w:r w:rsidRPr="00F922A0">
        <w:rPr>
          <w:spacing w:val="1"/>
        </w:rPr>
        <w:t xml:space="preserve"> </w:t>
      </w:r>
      <w:r w:rsidRPr="00F922A0">
        <w:t>со</w:t>
      </w:r>
      <w:r w:rsidRPr="00F922A0">
        <w:rPr>
          <w:spacing w:val="1"/>
        </w:rPr>
        <w:t xml:space="preserve"> </w:t>
      </w:r>
      <w:r w:rsidRPr="00F922A0">
        <w:t>взрослыми</w:t>
      </w:r>
      <w:r w:rsidRPr="00F922A0">
        <w:rPr>
          <w:spacing w:val="1"/>
        </w:rPr>
        <w:t xml:space="preserve"> </w:t>
      </w:r>
      <w:r w:rsidRPr="00F922A0">
        <w:t>и</w:t>
      </w:r>
      <w:r w:rsidRPr="00F922A0">
        <w:rPr>
          <w:spacing w:val="1"/>
        </w:rPr>
        <w:t xml:space="preserve"> </w:t>
      </w:r>
      <w:r w:rsidRPr="00F922A0">
        <w:t>сверстниками</w:t>
      </w:r>
      <w:r w:rsidRPr="00F922A0">
        <w:rPr>
          <w:spacing w:val="1"/>
        </w:rPr>
        <w:t xml:space="preserve"> </w:t>
      </w:r>
      <w:r w:rsidRPr="00F922A0">
        <w:t>сопровождается</w:t>
      </w:r>
      <w:r w:rsidRPr="00F922A0">
        <w:rPr>
          <w:spacing w:val="1"/>
        </w:rPr>
        <w:t xml:space="preserve"> </w:t>
      </w:r>
      <w:r w:rsidRPr="00F922A0">
        <w:t>яркими</w:t>
      </w:r>
      <w:r w:rsidRPr="00F922A0">
        <w:rPr>
          <w:spacing w:val="1"/>
        </w:rPr>
        <w:t xml:space="preserve"> </w:t>
      </w:r>
      <w:r w:rsidRPr="00F922A0">
        <w:t>эмоциональными переживаниями, ведѐт к усложнению эмоциональных оценок за счѐт появления</w:t>
      </w:r>
      <w:r w:rsidRPr="00F922A0">
        <w:rPr>
          <w:spacing w:val="1"/>
        </w:rPr>
        <w:t xml:space="preserve"> </w:t>
      </w:r>
      <w:r w:rsidRPr="00F922A0">
        <w:t>интеллектуальных</w:t>
      </w:r>
      <w:r w:rsidRPr="00F922A0">
        <w:rPr>
          <w:spacing w:val="1"/>
        </w:rPr>
        <w:t xml:space="preserve"> </w:t>
      </w:r>
      <w:r w:rsidRPr="00F922A0">
        <w:t>эмоций</w:t>
      </w:r>
      <w:r w:rsidRPr="00F922A0">
        <w:rPr>
          <w:spacing w:val="1"/>
        </w:rPr>
        <w:t xml:space="preserve"> </w:t>
      </w:r>
      <w:r w:rsidRPr="00F922A0">
        <w:t>(заинтересованность,</w:t>
      </w:r>
      <w:r w:rsidRPr="00F922A0">
        <w:rPr>
          <w:spacing w:val="1"/>
        </w:rPr>
        <w:t xml:space="preserve"> </w:t>
      </w:r>
      <w:r w:rsidRPr="00F922A0">
        <w:t>сосредоточенность,</w:t>
      </w:r>
      <w:r w:rsidRPr="00F922A0">
        <w:rPr>
          <w:spacing w:val="1"/>
        </w:rPr>
        <w:t xml:space="preserve"> </w:t>
      </w:r>
      <w:r w:rsidRPr="00F922A0">
        <w:t>раздумье)</w:t>
      </w:r>
      <w:r w:rsidRPr="00F922A0">
        <w:rPr>
          <w:spacing w:val="1"/>
        </w:rPr>
        <w:t xml:space="preserve"> </w:t>
      </w:r>
      <w:r w:rsidRPr="00F922A0">
        <w:t>и</w:t>
      </w:r>
      <w:r w:rsidRPr="00F922A0">
        <w:rPr>
          <w:spacing w:val="1"/>
        </w:rPr>
        <w:t xml:space="preserve"> </w:t>
      </w:r>
      <w:r w:rsidRPr="00F922A0">
        <w:t>в</w:t>
      </w:r>
      <w:r w:rsidRPr="00F922A0">
        <w:rPr>
          <w:spacing w:val="1"/>
        </w:rPr>
        <w:t xml:space="preserve"> </w:t>
      </w:r>
      <w:r w:rsidRPr="00F922A0">
        <w:t>результате</w:t>
      </w:r>
      <w:r w:rsidRPr="00F922A0">
        <w:rPr>
          <w:spacing w:val="1"/>
        </w:rPr>
        <w:t xml:space="preserve"> </w:t>
      </w:r>
      <w:r w:rsidRPr="00F922A0">
        <w:t>способствует формированию эмпатического</w:t>
      </w:r>
      <w:r w:rsidRPr="00F922A0">
        <w:rPr>
          <w:spacing w:val="-1"/>
        </w:rPr>
        <w:t xml:space="preserve"> </w:t>
      </w:r>
      <w:r w:rsidRPr="00F922A0">
        <w:t>отношения друг</w:t>
      </w:r>
      <w:r w:rsidRPr="00F922A0">
        <w:rPr>
          <w:spacing w:val="-2"/>
        </w:rPr>
        <w:t xml:space="preserve"> </w:t>
      </w:r>
      <w:r w:rsidRPr="00F922A0">
        <w:t>к</w:t>
      </w:r>
      <w:r w:rsidRPr="00F922A0">
        <w:rPr>
          <w:spacing w:val="-5"/>
        </w:rPr>
        <w:t xml:space="preserve"> </w:t>
      </w:r>
      <w:r w:rsidRPr="00F922A0">
        <w:t>другу.</w:t>
      </w:r>
    </w:p>
    <w:p w:rsidR="00755FD3" w:rsidRPr="00F922A0" w:rsidRDefault="007E3FA8">
      <w:pPr>
        <w:pStyle w:val="a3"/>
        <w:ind w:right="638"/>
      </w:pPr>
      <w:r w:rsidRPr="00F922A0">
        <w:t>Педагогическое</w:t>
      </w:r>
      <w:r w:rsidRPr="00F922A0">
        <w:rPr>
          <w:spacing w:val="1"/>
        </w:rPr>
        <w:t xml:space="preserve"> </w:t>
      </w:r>
      <w:r w:rsidRPr="00F922A0">
        <w:t>общение</w:t>
      </w:r>
      <w:r w:rsidRPr="00F922A0">
        <w:rPr>
          <w:spacing w:val="1"/>
        </w:rPr>
        <w:t xml:space="preserve"> </w:t>
      </w:r>
      <w:r w:rsidRPr="00F922A0">
        <w:t>наряду</w:t>
      </w:r>
      <w:r w:rsidRPr="00F922A0">
        <w:rPr>
          <w:spacing w:val="1"/>
        </w:rPr>
        <w:t xml:space="preserve"> </w:t>
      </w:r>
      <w:r w:rsidRPr="00F922A0">
        <w:t>с</w:t>
      </w:r>
      <w:r w:rsidRPr="00F922A0">
        <w:rPr>
          <w:spacing w:val="1"/>
        </w:rPr>
        <w:t xml:space="preserve"> </w:t>
      </w:r>
      <w:r w:rsidRPr="00F922A0">
        <w:t>учебным</w:t>
      </w:r>
      <w:r w:rsidRPr="00F922A0">
        <w:rPr>
          <w:spacing w:val="1"/>
        </w:rPr>
        <w:t xml:space="preserve"> </w:t>
      </w:r>
      <w:r w:rsidRPr="00F922A0">
        <w:t>сотрудничеством</w:t>
      </w:r>
      <w:r w:rsidRPr="00F922A0">
        <w:rPr>
          <w:spacing w:val="1"/>
        </w:rPr>
        <w:t xml:space="preserve"> </w:t>
      </w:r>
      <w:r w:rsidRPr="00F922A0">
        <w:t>со</w:t>
      </w:r>
      <w:r w:rsidRPr="00F922A0">
        <w:rPr>
          <w:spacing w:val="1"/>
        </w:rPr>
        <w:t xml:space="preserve"> </w:t>
      </w:r>
      <w:r w:rsidRPr="00F922A0">
        <w:t>сверстниками</w:t>
      </w:r>
      <w:r w:rsidRPr="00F922A0">
        <w:rPr>
          <w:spacing w:val="1"/>
        </w:rPr>
        <w:t xml:space="preserve"> </w:t>
      </w:r>
      <w:r w:rsidRPr="00F922A0">
        <w:t>важную</w:t>
      </w:r>
      <w:r w:rsidRPr="00F922A0">
        <w:rPr>
          <w:spacing w:val="1"/>
        </w:rPr>
        <w:t xml:space="preserve"> </w:t>
      </w:r>
      <w:r w:rsidRPr="00F922A0">
        <w:t>роль</w:t>
      </w:r>
      <w:r w:rsidRPr="00F922A0">
        <w:rPr>
          <w:spacing w:val="1"/>
        </w:rPr>
        <w:t xml:space="preserve"> </w:t>
      </w:r>
      <w:r w:rsidRPr="00F922A0">
        <w:t>в</w:t>
      </w:r>
      <w:r w:rsidRPr="00F922A0">
        <w:rPr>
          <w:spacing w:val="1"/>
        </w:rPr>
        <w:t xml:space="preserve"> </w:t>
      </w:r>
      <w:r w:rsidRPr="00F922A0">
        <w:t>развитии</w:t>
      </w:r>
      <w:r w:rsidRPr="00F922A0">
        <w:rPr>
          <w:spacing w:val="-14"/>
        </w:rPr>
        <w:t xml:space="preserve"> </w:t>
      </w:r>
      <w:r w:rsidRPr="00F922A0">
        <w:t>коммуникативных</w:t>
      </w:r>
      <w:r w:rsidRPr="00F922A0">
        <w:rPr>
          <w:spacing w:val="-12"/>
        </w:rPr>
        <w:t xml:space="preserve"> </w:t>
      </w:r>
      <w:r w:rsidRPr="00F922A0">
        <w:t>действий</w:t>
      </w:r>
      <w:r w:rsidRPr="00F922A0">
        <w:rPr>
          <w:spacing w:val="-12"/>
        </w:rPr>
        <w:t xml:space="preserve"> </w:t>
      </w:r>
      <w:r w:rsidRPr="00F922A0">
        <w:t>играет</w:t>
      </w:r>
      <w:r w:rsidRPr="00F922A0">
        <w:rPr>
          <w:spacing w:val="-13"/>
        </w:rPr>
        <w:t xml:space="preserve"> </w:t>
      </w:r>
      <w:r w:rsidRPr="00F922A0">
        <w:t>сотрудничество</w:t>
      </w:r>
      <w:r w:rsidRPr="00F922A0">
        <w:rPr>
          <w:spacing w:val="-14"/>
        </w:rPr>
        <w:t xml:space="preserve"> </w:t>
      </w:r>
      <w:r w:rsidRPr="00F922A0">
        <w:t>с</w:t>
      </w:r>
      <w:r w:rsidRPr="00F922A0">
        <w:rPr>
          <w:spacing w:val="-8"/>
        </w:rPr>
        <w:t xml:space="preserve"> </w:t>
      </w:r>
      <w:r w:rsidRPr="00F922A0">
        <w:t>учителем,</w:t>
      </w:r>
      <w:r w:rsidRPr="00F922A0">
        <w:rPr>
          <w:spacing w:val="-13"/>
        </w:rPr>
        <w:t xml:space="preserve"> </w:t>
      </w:r>
      <w:r w:rsidRPr="00F922A0">
        <w:t>что</w:t>
      </w:r>
      <w:r w:rsidRPr="00F922A0">
        <w:rPr>
          <w:spacing w:val="-13"/>
        </w:rPr>
        <w:t xml:space="preserve"> </w:t>
      </w:r>
      <w:r w:rsidRPr="00F922A0">
        <w:t>обусловливает</w:t>
      </w:r>
      <w:r w:rsidRPr="00F922A0">
        <w:rPr>
          <w:spacing w:val="-11"/>
        </w:rPr>
        <w:t xml:space="preserve"> </w:t>
      </w:r>
      <w:r w:rsidRPr="00F922A0">
        <w:t>высокий</w:t>
      </w:r>
      <w:r w:rsidRPr="00F922A0">
        <w:rPr>
          <w:spacing w:val="-57"/>
        </w:rPr>
        <w:t xml:space="preserve"> </w:t>
      </w:r>
      <w:r w:rsidRPr="00F922A0">
        <w:t>уровень</w:t>
      </w:r>
      <w:r w:rsidRPr="00F922A0">
        <w:rPr>
          <w:spacing w:val="1"/>
        </w:rPr>
        <w:t xml:space="preserve"> </w:t>
      </w:r>
      <w:r w:rsidRPr="00F922A0">
        <w:t>требований</w:t>
      </w:r>
      <w:r w:rsidRPr="00F922A0">
        <w:rPr>
          <w:spacing w:val="1"/>
        </w:rPr>
        <w:t xml:space="preserve"> </w:t>
      </w:r>
      <w:r w:rsidRPr="00F922A0">
        <w:t>к</w:t>
      </w:r>
      <w:r w:rsidRPr="00F922A0">
        <w:rPr>
          <w:spacing w:val="1"/>
        </w:rPr>
        <w:t xml:space="preserve"> </w:t>
      </w:r>
      <w:r w:rsidRPr="00F922A0">
        <w:t>качеству</w:t>
      </w:r>
      <w:r w:rsidRPr="00F922A0">
        <w:rPr>
          <w:spacing w:val="1"/>
        </w:rPr>
        <w:t xml:space="preserve"> </w:t>
      </w:r>
      <w:r w:rsidRPr="00F922A0">
        <w:t>педагогического</w:t>
      </w:r>
      <w:r w:rsidRPr="00F922A0">
        <w:rPr>
          <w:spacing w:val="1"/>
        </w:rPr>
        <w:t xml:space="preserve"> </w:t>
      </w:r>
      <w:r w:rsidRPr="00F922A0">
        <w:t>общения.</w:t>
      </w:r>
      <w:r w:rsidRPr="00F922A0">
        <w:rPr>
          <w:spacing w:val="1"/>
        </w:rPr>
        <w:t xml:space="preserve"> </w:t>
      </w:r>
      <w:r w:rsidRPr="00F922A0">
        <w:t>Анализ</w:t>
      </w:r>
      <w:r w:rsidRPr="00F922A0">
        <w:rPr>
          <w:spacing w:val="1"/>
        </w:rPr>
        <w:t xml:space="preserve"> </w:t>
      </w:r>
      <w:r w:rsidRPr="00F922A0">
        <w:t>педагогического</w:t>
      </w:r>
      <w:r w:rsidRPr="00F922A0">
        <w:rPr>
          <w:spacing w:val="1"/>
        </w:rPr>
        <w:t xml:space="preserve"> </w:t>
      </w:r>
      <w:r w:rsidRPr="00F922A0">
        <w:t>общения</w:t>
      </w:r>
      <w:r w:rsidRPr="00F922A0">
        <w:rPr>
          <w:spacing w:val="1"/>
        </w:rPr>
        <w:t xml:space="preserve"> </w:t>
      </w:r>
      <w:r w:rsidRPr="00F922A0">
        <w:t>позволяет</w:t>
      </w:r>
      <w:r w:rsidRPr="00F922A0">
        <w:rPr>
          <w:spacing w:val="1"/>
        </w:rPr>
        <w:t xml:space="preserve"> </w:t>
      </w:r>
      <w:r w:rsidRPr="00F922A0">
        <w:t>выделить</w:t>
      </w:r>
      <w:r w:rsidRPr="00F922A0">
        <w:rPr>
          <w:spacing w:val="1"/>
        </w:rPr>
        <w:t xml:space="preserve"> </w:t>
      </w:r>
      <w:r w:rsidRPr="00F922A0">
        <w:t>такие</w:t>
      </w:r>
      <w:r w:rsidRPr="00F922A0">
        <w:rPr>
          <w:spacing w:val="1"/>
        </w:rPr>
        <w:t xml:space="preserve"> </w:t>
      </w:r>
      <w:r w:rsidRPr="00F922A0">
        <w:t>виды</w:t>
      </w:r>
      <w:r w:rsidRPr="00F922A0">
        <w:rPr>
          <w:spacing w:val="1"/>
        </w:rPr>
        <w:t xml:space="preserve"> </w:t>
      </w:r>
      <w:r w:rsidRPr="00F922A0">
        <w:t>педагогического</w:t>
      </w:r>
      <w:r w:rsidRPr="00F922A0">
        <w:rPr>
          <w:spacing w:val="1"/>
        </w:rPr>
        <w:t xml:space="preserve"> </w:t>
      </w:r>
      <w:r w:rsidRPr="00F922A0">
        <w:t>стиля,</w:t>
      </w:r>
      <w:r w:rsidRPr="00F922A0">
        <w:rPr>
          <w:spacing w:val="1"/>
        </w:rPr>
        <w:t xml:space="preserve"> </w:t>
      </w:r>
      <w:r w:rsidRPr="00F922A0">
        <w:t>как</w:t>
      </w:r>
      <w:r w:rsidRPr="00F922A0">
        <w:rPr>
          <w:spacing w:val="1"/>
        </w:rPr>
        <w:t xml:space="preserve"> </w:t>
      </w:r>
      <w:r w:rsidRPr="00F922A0">
        <w:t>авторитарный</w:t>
      </w:r>
      <w:r w:rsidRPr="00F922A0">
        <w:rPr>
          <w:spacing w:val="1"/>
        </w:rPr>
        <w:t xml:space="preserve"> </w:t>
      </w:r>
      <w:r w:rsidRPr="00F922A0">
        <w:t>(директивный),</w:t>
      </w:r>
      <w:r w:rsidRPr="00F922A0">
        <w:rPr>
          <w:spacing w:val="1"/>
        </w:rPr>
        <w:t xml:space="preserve"> </w:t>
      </w:r>
      <w:r w:rsidRPr="00F922A0">
        <w:t>демократический</w:t>
      </w:r>
      <w:r w:rsidRPr="00F922A0">
        <w:rPr>
          <w:spacing w:val="1"/>
        </w:rPr>
        <w:t xml:space="preserve"> </w:t>
      </w:r>
      <w:r w:rsidRPr="00F922A0">
        <w:t>и</w:t>
      </w:r>
      <w:r w:rsidRPr="00F922A0">
        <w:rPr>
          <w:spacing w:val="1"/>
        </w:rPr>
        <w:t xml:space="preserve"> </w:t>
      </w:r>
      <w:r w:rsidRPr="00F922A0">
        <w:t>либеральный</w:t>
      </w:r>
      <w:r w:rsidRPr="00F922A0">
        <w:rPr>
          <w:spacing w:val="1"/>
        </w:rPr>
        <w:t xml:space="preserve"> </w:t>
      </w:r>
      <w:r w:rsidRPr="00F922A0">
        <w:t>(попустительский).</w:t>
      </w:r>
      <w:r w:rsidRPr="00F922A0">
        <w:rPr>
          <w:spacing w:val="1"/>
        </w:rPr>
        <w:t xml:space="preserve"> </w:t>
      </w:r>
      <w:r w:rsidRPr="00F922A0">
        <w:t>Учитывая,</w:t>
      </w:r>
      <w:r w:rsidRPr="00F922A0">
        <w:rPr>
          <w:spacing w:val="1"/>
        </w:rPr>
        <w:t xml:space="preserve"> </w:t>
      </w:r>
      <w:r w:rsidRPr="00F922A0">
        <w:t>что</w:t>
      </w:r>
      <w:r w:rsidRPr="00F922A0">
        <w:rPr>
          <w:spacing w:val="1"/>
        </w:rPr>
        <w:t xml:space="preserve"> </w:t>
      </w:r>
      <w:r w:rsidRPr="00F922A0">
        <w:t>выделяются</w:t>
      </w:r>
      <w:r w:rsidRPr="00F922A0">
        <w:rPr>
          <w:spacing w:val="1"/>
        </w:rPr>
        <w:t xml:space="preserve"> </w:t>
      </w:r>
      <w:r w:rsidRPr="00F922A0">
        <w:t>две</w:t>
      </w:r>
      <w:r w:rsidRPr="00F922A0">
        <w:rPr>
          <w:spacing w:val="1"/>
        </w:rPr>
        <w:t xml:space="preserve"> </w:t>
      </w:r>
      <w:r w:rsidRPr="00F922A0">
        <w:t>основные</w:t>
      </w:r>
      <w:r w:rsidRPr="00F922A0">
        <w:rPr>
          <w:spacing w:val="1"/>
        </w:rPr>
        <w:t xml:space="preserve"> </w:t>
      </w:r>
      <w:r w:rsidRPr="00F922A0">
        <w:t>позиции педагога - авторитарная и партнѐрская, в средней школе партнерская позиция является</w:t>
      </w:r>
      <w:r w:rsidRPr="00F922A0">
        <w:rPr>
          <w:spacing w:val="1"/>
        </w:rPr>
        <w:t xml:space="preserve"> </w:t>
      </w:r>
      <w:r w:rsidRPr="00F922A0">
        <w:t>адекватной</w:t>
      </w:r>
      <w:r w:rsidRPr="00F922A0">
        <w:rPr>
          <w:spacing w:val="1"/>
        </w:rPr>
        <w:t xml:space="preserve"> </w:t>
      </w:r>
      <w:r w:rsidRPr="00F922A0">
        <w:t>возрастным</w:t>
      </w:r>
      <w:r w:rsidRPr="00F922A0">
        <w:rPr>
          <w:spacing w:val="1"/>
        </w:rPr>
        <w:t xml:space="preserve"> </w:t>
      </w:r>
      <w:r w:rsidRPr="00F922A0">
        <w:t>психологическим</w:t>
      </w:r>
      <w:r w:rsidRPr="00F922A0">
        <w:rPr>
          <w:spacing w:val="1"/>
        </w:rPr>
        <w:t xml:space="preserve"> </w:t>
      </w:r>
      <w:r w:rsidRPr="00F922A0">
        <w:t>особенностям</w:t>
      </w:r>
      <w:r w:rsidRPr="00F922A0">
        <w:rPr>
          <w:spacing w:val="1"/>
        </w:rPr>
        <w:t xml:space="preserve"> </w:t>
      </w:r>
      <w:r w:rsidRPr="00F922A0">
        <w:t>подростков,</w:t>
      </w:r>
      <w:r w:rsidRPr="00F922A0">
        <w:rPr>
          <w:spacing w:val="1"/>
        </w:rPr>
        <w:t xml:space="preserve"> </w:t>
      </w:r>
      <w:r w:rsidRPr="00F922A0">
        <w:t>способствует</w:t>
      </w:r>
      <w:r w:rsidRPr="00F922A0">
        <w:rPr>
          <w:spacing w:val="1"/>
        </w:rPr>
        <w:t xml:space="preserve"> </w:t>
      </w:r>
      <w:r w:rsidRPr="00F922A0">
        <w:t>реализации</w:t>
      </w:r>
      <w:r w:rsidRPr="00F922A0">
        <w:rPr>
          <w:spacing w:val="1"/>
        </w:rPr>
        <w:t xml:space="preserve"> </w:t>
      </w:r>
      <w:r w:rsidRPr="00F922A0">
        <w:t>задачразвития</w:t>
      </w:r>
      <w:r w:rsidRPr="00F922A0">
        <w:rPr>
          <w:spacing w:val="-2"/>
        </w:rPr>
        <w:t xml:space="preserve"> </w:t>
      </w:r>
      <w:r w:rsidRPr="00F922A0">
        <w:t>УУД,</w:t>
      </w:r>
      <w:r w:rsidRPr="00F922A0">
        <w:rPr>
          <w:spacing w:val="-3"/>
        </w:rPr>
        <w:t xml:space="preserve"> </w:t>
      </w:r>
      <w:r w:rsidRPr="00F922A0">
        <w:t>в</w:t>
      </w:r>
      <w:r w:rsidRPr="00F922A0">
        <w:rPr>
          <w:spacing w:val="-2"/>
        </w:rPr>
        <w:t xml:space="preserve"> </w:t>
      </w:r>
      <w:r w:rsidRPr="00F922A0">
        <w:t>первую,</w:t>
      </w:r>
      <w:r w:rsidRPr="00F922A0">
        <w:rPr>
          <w:spacing w:val="-2"/>
        </w:rPr>
        <w:t xml:space="preserve"> </w:t>
      </w:r>
      <w:r w:rsidRPr="00F922A0">
        <w:t>очередь</w:t>
      </w:r>
      <w:r w:rsidRPr="00F922A0">
        <w:rPr>
          <w:spacing w:val="-1"/>
        </w:rPr>
        <w:t xml:space="preserve"> </w:t>
      </w:r>
      <w:r w:rsidRPr="00F922A0">
        <w:t>задач</w:t>
      </w:r>
      <w:r w:rsidRPr="00F922A0">
        <w:rPr>
          <w:spacing w:val="-2"/>
        </w:rPr>
        <w:t xml:space="preserve"> </w:t>
      </w:r>
      <w:r w:rsidRPr="00F922A0">
        <w:t>формирования</w:t>
      </w:r>
      <w:r w:rsidRPr="00F922A0">
        <w:rPr>
          <w:spacing w:val="-2"/>
        </w:rPr>
        <w:t xml:space="preserve"> </w:t>
      </w:r>
      <w:r w:rsidRPr="00F922A0">
        <w:t>самосознания</w:t>
      </w:r>
      <w:r w:rsidRPr="00F922A0">
        <w:rPr>
          <w:spacing w:val="-2"/>
        </w:rPr>
        <w:t xml:space="preserve"> </w:t>
      </w:r>
      <w:r w:rsidRPr="00F922A0">
        <w:t>и</w:t>
      </w:r>
      <w:r w:rsidRPr="00F922A0">
        <w:rPr>
          <w:spacing w:val="-1"/>
        </w:rPr>
        <w:t xml:space="preserve"> </w:t>
      </w:r>
      <w:r w:rsidRPr="00F922A0">
        <w:t>чувства</w:t>
      </w:r>
      <w:r w:rsidRPr="00F922A0">
        <w:rPr>
          <w:spacing w:val="-3"/>
        </w:rPr>
        <w:t xml:space="preserve"> </w:t>
      </w:r>
      <w:r w:rsidRPr="00F922A0">
        <w:t>взрослости.</w:t>
      </w:r>
    </w:p>
    <w:p w:rsidR="00755FD3" w:rsidRPr="00F922A0" w:rsidRDefault="007E3FA8">
      <w:pPr>
        <w:pStyle w:val="a3"/>
        <w:spacing w:before="2"/>
        <w:ind w:right="641" w:firstLine="720"/>
      </w:pPr>
      <w:r w:rsidRPr="00F922A0">
        <w:t>Основные требования ко всем форматам урочной и внеурочной работы, направленной на</w:t>
      </w:r>
      <w:r w:rsidRPr="00F922A0">
        <w:rPr>
          <w:spacing w:val="1"/>
        </w:rPr>
        <w:t xml:space="preserve"> </w:t>
      </w:r>
      <w:r w:rsidRPr="00F922A0">
        <w:t>формирование</w:t>
      </w:r>
      <w:r w:rsidRPr="00F922A0">
        <w:rPr>
          <w:spacing w:val="-1"/>
        </w:rPr>
        <w:t xml:space="preserve"> </w:t>
      </w:r>
      <w:r w:rsidRPr="00F922A0">
        <w:t>универсальных</w:t>
      </w:r>
      <w:r w:rsidRPr="00F922A0">
        <w:rPr>
          <w:spacing w:val="2"/>
        </w:rPr>
        <w:t xml:space="preserve"> </w:t>
      </w:r>
      <w:r w:rsidRPr="00F922A0">
        <w:t>учебных действий</w:t>
      </w:r>
      <w:r w:rsidRPr="00F922A0">
        <w:rPr>
          <w:spacing w:val="-2"/>
        </w:rPr>
        <w:t xml:space="preserve"> </w:t>
      </w:r>
      <w:r w:rsidRPr="00F922A0">
        <w:t>на уровне</w:t>
      </w:r>
      <w:r w:rsidRPr="00F922A0">
        <w:rPr>
          <w:spacing w:val="-2"/>
        </w:rPr>
        <w:t xml:space="preserve"> </w:t>
      </w:r>
      <w:r w:rsidRPr="00F922A0">
        <w:t>среднего</w:t>
      </w:r>
      <w:r w:rsidRPr="00F922A0">
        <w:rPr>
          <w:spacing w:val="1"/>
        </w:rPr>
        <w:t xml:space="preserve"> </w:t>
      </w:r>
      <w:r w:rsidRPr="00F922A0">
        <w:t>общего</w:t>
      </w:r>
      <w:r w:rsidRPr="00F922A0">
        <w:rPr>
          <w:spacing w:val="-3"/>
        </w:rPr>
        <w:t xml:space="preserve"> </w:t>
      </w:r>
      <w:r w:rsidRPr="00F922A0">
        <w:t>образования:</w:t>
      </w:r>
    </w:p>
    <w:p w:rsidR="00755FD3" w:rsidRPr="00F922A0" w:rsidRDefault="007E3FA8" w:rsidP="00366414">
      <w:pPr>
        <w:pStyle w:val="a5"/>
        <w:numPr>
          <w:ilvl w:val="0"/>
          <w:numId w:val="58"/>
        </w:numPr>
        <w:tabs>
          <w:tab w:val="left" w:pos="1073"/>
        </w:tabs>
        <w:spacing w:before="14" w:line="223" w:lineRule="auto"/>
        <w:ind w:left="1072" w:right="642" w:hanging="360"/>
        <w:rPr>
          <w:sz w:val="24"/>
        </w:rPr>
      </w:pPr>
      <w:r w:rsidRPr="00F922A0">
        <w:rPr>
          <w:sz w:val="24"/>
        </w:rPr>
        <w:t>обеспечение возможности самостоятельной постановки целей и задач в предметном обучении,</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и</w:t>
      </w:r>
      <w:r w:rsidRPr="00F922A0">
        <w:rPr>
          <w:spacing w:val="4"/>
          <w:sz w:val="24"/>
        </w:rPr>
        <w:t xml:space="preserve"> </w:t>
      </w:r>
      <w:r w:rsidRPr="00F922A0">
        <w:rPr>
          <w:sz w:val="24"/>
        </w:rPr>
        <w:t>учебно-исследовательской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обучающихся;</w:t>
      </w:r>
    </w:p>
    <w:p w:rsidR="00755FD3" w:rsidRPr="00F922A0" w:rsidRDefault="007E3FA8" w:rsidP="00366414">
      <w:pPr>
        <w:pStyle w:val="a5"/>
        <w:numPr>
          <w:ilvl w:val="0"/>
          <w:numId w:val="58"/>
        </w:numPr>
        <w:tabs>
          <w:tab w:val="left" w:pos="1073"/>
        </w:tabs>
        <w:spacing w:before="19" w:line="223" w:lineRule="auto"/>
        <w:ind w:left="1072" w:right="647" w:hanging="360"/>
        <w:rPr>
          <w:sz w:val="24"/>
        </w:rPr>
      </w:pPr>
      <w:r w:rsidRPr="00F922A0">
        <w:rPr>
          <w:sz w:val="24"/>
        </w:rPr>
        <w:t>обеспечение возможности самостоятельного выбора обучающимися темпа, режимов и форм</w:t>
      </w:r>
      <w:r w:rsidRPr="00F922A0">
        <w:rPr>
          <w:spacing w:val="1"/>
          <w:sz w:val="24"/>
        </w:rPr>
        <w:t xml:space="preserve"> </w:t>
      </w:r>
      <w:r w:rsidRPr="00F922A0">
        <w:rPr>
          <w:sz w:val="24"/>
        </w:rPr>
        <w:t>освоения</w:t>
      </w:r>
      <w:r w:rsidRPr="00F922A0">
        <w:rPr>
          <w:spacing w:val="-1"/>
          <w:sz w:val="24"/>
        </w:rPr>
        <w:t xml:space="preserve"> </w:t>
      </w:r>
      <w:r w:rsidRPr="00F922A0">
        <w:rPr>
          <w:sz w:val="24"/>
        </w:rPr>
        <w:t>предметного</w:t>
      </w:r>
      <w:r w:rsidRPr="00F922A0">
        <w:rPr>
          <w:spacing w:val="-9"/>
          <w:sz w:val="24"/>
        </w:rPr>
        <w:t xml:space="preserve"> </w:t>
      </w:r>
      <w:r w:rsidRPr="00F922A0">
        <w:rPr>
          <w:sz w:val="24"/>
        </w:rPr>
        <w:t>материала;</w:t>
      </w:r>
    </w:p>
    <w:p w:rsidR="00755FD3" w:rsidRPr="00F922A0" w:rsidRDefault="007E3FA8" w:rsidP="00366414">
      <w:pPr>
        <w:pStyle w:val="a5"/>
        <w:numPr>
          <w:ilvl w:val="0"/>
          <w:numId w:val="58"/>
        </w:numPr>
        <w:tabs>
          <w:tab w:val="left" w:pos="1073"/>
        </w:tabs>
        <w:spacing w:before="13" w:line="230" w:lineRule="auto"/>
        <w:ind w:left="1072" w:right="642" w:hanging="360"/>
        <w:rPr>
          <w:sz w:val="24"/>
        </w:rPr>
      </w:pPr>
      <w:r w:rsidRPr="00F922A0">
        <w:rPr>
          <w:sz w:val="24"/>
        </w:rPr>
        <w:t>обеспечение</w:t>
      </w:r>
      <w:r w:rsidRPr="00F922A0">
        <w:rPr>
          <w:spacing w:val="1"/>
          <w:sz w:val="24"/>
        </w:rPr>
        <w:t xml:space="preserve"> </w:t>
      </w:r>
      <w:r w:rsidRPr="00F922A0">
        <w:rPr>
          <w:sz w:val="24"/>
        </w:rPr>
        <w:t>возможности</w:t>
      </w:r>
      <w:r w:rsidRPr="00F922A0">
        <w:rPr>
          <w:spacing w:val="1"/>
          <w:sz w:val="24"/>
        </w:rPr>
        <w:t xml:space="preserve"> </w:t>
      </w:r>
      <w:r w:rsidRPr="00F922A0">
        <w:rPr>
          <w:sz w:val="24"/>
        </w:rPr>
        <w:t>конвертировать</w:t>
      </w:r>
      <w:r w:rsidRPr="00F922A0">
        <w:rPr>
          <w:spacing w:val="1"/>
          <w:sz w:val="24"/>
        </w:rPr>
        <w:t xml:space="preserve"> </w:t>
      </w:r>
      <w:r w:rsidRPr="00F922A0">
        <w:rPr>
          <w:sz w:val="24"/>
        </w:rPr>
        <w:t>все</w:t>
      </w:r>
      <w:r w:rsidRPr="00F922A0">
        <w:rPr>
          <w:spacing w:val="1"/>
          <w:sz w:val="24"/>
        </w:rPr>
        <w:t xml:space="preserve"> </w:t>
      </w:r>
      <w:r w:rsidRPr="00F922A0">
        <w:rPr>
          <w:sz w:val="24"/>
        </w:rPr>
        <w:t>образовательные</w:t>
      </w:r>
      <w:r w:rsidRPr="00F922A0">
        <w:rPr>
          <w:spacing w:val="1"/>
          <w:sz w:val="24"/>
        </w:rPr>
        <w:t xml:space="preserve"> </w:t>
      </w:r>
      <w:r w:rsidRPr="00F922A0">
        <w:rPr>
          <w:sz w:val="24"/>
        </w:rPr>
        <w:t>достижения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полученные вне рамок образовательной организации, в результаты в форматах, принятых в</w:t>
      </w:r>
      <w:r w:rsidRPr="00F922A0">
        <w:rPr>
          <w:spacing w:val="1"/>
          <w:sz w:val="24"/>
        </w:rPr>
        <w:t xml:space="preserve"> </w:t>
      </w:r>
      <w:r w:rsidRPr="00F922A0">
        <w:rPr>
          <w:sz w:val="24"/>
        </w:rPr>
        <w:t>данной</w:t>
      </w:r>
      <w:r w:rsidRPr="00F922A0">
        <w:rPr>
          <w:spacing w:val="-1"/>
          <w:sz w:val="24"/>
        </w:rPr>
        <w:t xml:space="preserve"> </w:t>
      </w:r>
      <w:r w:rsidRPr="00F922A0">
        <w:rPr>
          <w:sz w:val="24"/>
        </w:rPr>
        <w:t>образовательной организации</w:t>
      </w:r>
      <w:r w:rsidRPr="00F922A0">
        <w:rPr>
          <w:spacing w:val="-1"/>
          <w:sz w:val="24"/>
        </w:rPr>
        <w:t xml:space="preserve"> </w:t>
      </w:r>
      <w:r w:rsidRPr="00F922A0">
        <w:rPr>
          <w:sz w:val="24"/>
        </w:rPr>
        <w:t>(оценки,</w:t>
      </w:r>
      <w:r w:rsidRPr="00F922A0">
        <w:rPr>
          <w:spacing w:val="-3"/>
          <w:sz w:val="24"/>
        </w:rPr>
        <w:t xml:space="preserve"> </w:t>
      </w:r>
      <w:r w:rsidRPr="00F922A0">
        <w:rPr>
          <w:sz w:val="24"/>
        </w:rPr>
        <w:t>портфолио и</w:t>
      </w:r>
      <w:r w:rsidRPr="00F922A0">
        <w:rPr>
          <w:spacing w:val="-1"/>
          <w:sz w:val="24"/>
        </w:rPr>
        <w:t xml:space="preserve"> </w:t>
      </w:r>
      <w:r w:rsidRPr="00F922A0">
        <w:rPr>
          <w:sz w:val="24"/>
        </w:rPr>
        <w:t>т.</w:t>
      </w:r>
      <w:r w:rsidRPr="00F922A0">
        <w:rPr>
          <w:spacing w:val="1"/>
          <w:sz w:val="24"/>
        </w:rPr>
        <w:t xml:space="preserve"> </w:t>
      </w:r>
      <w:r w:rsidRPr="00F922A0">
        <w:rPr>
          <w:sz w:val="24"/>
        </w:rPr>
        <w:t>п.);</w:t>
      </w:r>
    </w:p>
    <w:p w:rsidR="00755FD3" w:rsidRPr="00F922A0" w:rsidRDefault="007E3FA8" w:rsidP="00366414">
      <w:pPr>
        <w:pStyle w:val="a5"/>
        <w:numPr>
          <w:ilvl w:val="0"/>
          <w:numId w:val="58"/>
        </w:numPr>
        <w:tabs>
          <w:tab w:val="left" w:pos="1073"/>
        </w:tabs>
        <w:spacing w:before="19" w:line="223" w:lineRule="auto"/>
        <w:ind w:left="1072" w:right="643" w:hanging="360"/>
        <w:rPr>
          <w:sz w:val="24"/>
        </w:rPr>
      </w:pPr>
      <w:r w:rsidRPr="00F922A0">
        <w:rPr>
          <w:sz w:val="24"/>
        </w:rPr>
        <w:t>обеспечение наличия образовательных событий, в рамках которых решаются задачи, носящие</w:t>
      </w:r>
      <w:r w:rsidRPr="00F922A0">
        <w:rPr>
          <w:spacing w:val="1"/>
          <w:sz w:val="24"/>
        </w:rPr>
        <w:t xml:space="preserve"> </w:t>
      </w:r>
      <w:r w:rsidRPr="00F922A0">
        <w:rPr>
          <w:sz w:val="24"/>
        </w:rPr>
        <w:t>полидисциплинарный</w:t>
      </w:r>
      <w:r w:rsidRPr="00F922A0">
        <w:rPr>
          <w:spacing w:val="-3"/>
          <w:sz w:val="24"/>
        </w:rPr>
        <w:t xml:space="preserve"> </w:t>
      </w:r>
      <w:r w:rsidRPr="00F922A0">
        <w:rPr>
          <w:sz w:val="24"/>
        </w:rPr>
        <w:t>и</w:t>
      </w:r>
      <w:r w:rsidRPr="00F922A0">
        <w:rPr>
          <w:spacing w:val="1"/>
          <w:sz w:val="24"/>
        </w:rPr>
        <w:t xml:space="preserve"> </w:t>
      </w:r>
      <w:r w:rsidRPr="00F922A0">
        <w:rPr>
          <w:sz w:val="24"/>
        </w:rPr>
        <w:t>метапредметный</w:t>
      </w:r>
      <w:r w:rsidRPr="00F922A0">
        <w:rPr>
          <w:spacing w:val="-19"/>
          <w:sz w:val="24"/>
        </w:rPr>
        <w:t xml:space="preserve"> </w:t>
      </w:r>
      <w:r w:rsidRPr="00F922A0">
        <w:rPr>
          <w:sz w:val="24"/>
        </w:rPr>
        <w:t>характер;</w:t>
      </w:r>
    </w:p>
    <w:p w:rsidR="00755FD3" w:rsidRPr="00F922A0" w:rsidRDefault="007E3FA8" w:rsidP="00366414">
      <w:pPr>
        <w:pStyle w:val="a5"/>
        <w:numPr>
          <w:ilvl w:val="0"/>
          <w:numId w:val="58"/>
        </w:numPr>
        <w:tabs>
          <w:tab w:val="left" w:pos="1073"/>
        </w:tabs>
        <w:spacing w:before="18" w:line="223" w:lineRule="auto"/>
        <w:ind w:left="1072" w:right="640" w:hanging="360"/>
        <w:rPr>
          <w:sz w:val="24"/>
        </w:rPr>
      </w:pPr>
      <w:r w:rsidRPr="00F922A0">
        <w:rPr>
          <w:sz w:val="24"/>
        </w:rPr>
        <w:t>обеспечение</w:t>
      </w:r>
      <w:r w:rsidRPr="00F922A0">
        <w:rPr>
          <w:spacing w:val="1"/>
          <w:sz w:val="24"/>
        </w:rPr>
        <w:t xml:space="preserve"> </w:t>
      </w:r>
      <w:r w:rsidRPr="00F922A0">
        <w:rPr>
          <w:sz w:val="24"/>
        </w:rPr>
        <w:t>наличия</w:t>
      </w:r>
      <w:r w:rsidRPr="00F922A0">
        <w:rPr>
          <w:spacing w:val="1"/>
          <w:sz w:val="24"/>
        </w:rPr>
        <w:t xml:space="preserve"> </w:t>
      </w:r>
      <w:r w:rsidRPr="00F922A0">
        <w:rPr>
          <w:sz w:val="24"/>
        </w:rPr>
        <w:t>в</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событий,</w:t>
      </w:r>
      <w:r w:rsidRPr="00F922A0">
        <w:rPr>
          <w:spacing w:val="1"/>
          <w:sz w:val="24"/>
        </w:rPr>
        <w:t xml:space="preserve"> </w:t>
      </w:r>
      <w:r w:rsidRPr="00F922A0">
        <w:rPr>
          <w:sz w:val="24"/>
        </w:rPr>
        <w:t>в</w:t>
      </w:r>
      <w:r w:rsidRPr="00F922A0">
        <w:rPr>
          <w:spacing w:val="1"/>
          <w:sz w:val="24"/>
        </w:rPr>
        <w:t xml:space="preserve"> </w:t>
      </w:r>
      <w:r w:rsidRPr="00F922A0">
        <w:rPr>
          <w:sz w:val="24"/>
        </w:rPr>
        <w:t>рамках</w:t>
      </w:r>
      <w:r w:rsidRPr="00F922A0">
        <w:rPr>
          <w:spacing w:val="1"/>
          <w:sz w:val="24"/>
        </w:rPr>
        <w:t xml:space="preserve"> </w:t>
      </w:r>
      <w:r w:rsidRPr="00F922A0">
        <w:rPr>
          <w:sz w:val="24"/>
        </w:rPr>
        <w:t>которых</w:t>
      </w:r>
      <w:r w:rsidRPr="00F922A0">
        <w:rPr>
          <w:spacing w:val="-10"/>
          <w:sz w:val="24"/>
        </w:rPr>
        <w:t xml:space="preserve"> </w:t>
      </w:r>
      <w:r w:rsidRPr="00F922A0">
        <w:rPr>
          <w:sz w:val="24"/>
        </w:rPr>
        <w:t>решаются</w:t>
      </w:r>
      <w:r w:rsidRPr="00F922A0">
        <w:rPr>
          <w:spacing w:val="-10"/>
          <w:sz w:val="24"/>
        </w:rPr>
        <w:t xml:space="preserve"> </w:t>
      </w:r>
      <w:r w:rsidRPr="00F922A0">
        <w:rPr>
          <w:sz w:val="24"/>
        </w:rPr>
        <w:t>задачи,</w:t>
      </w:r>
      <w:r w:rsidRPr="00F922A0">
        <w:rPr>
          <w:spacing w:val="-10"/>
          <w:sz w:val="24"/>
        </w:rPr>
        <w:t xml:space="preserve"> </w:t>
      </w:r>
      <w:r w:rsidRPr="00F922A0">
        <w:rPr>
          <w:sz w:val="24"/>
        </w:rPr>
        <w:t>требующие</w:t>
      </w:r>
      <w:r w:rsidRPr="00F922A0">
        <w:rPr>
          <w:spacing w:val="-11"/>
          <w:sz w:val="24"/>
        </w:rPr>
        <w:t xml:space="preserve"> </w:t>
      </w:r>
      <w:r w:rsidRPr="00F922A0">
        <w:rPr>
          <w:sz w:val="24"/>
        </w:rPr>
        <w:t>от</w:t>
      </w:r>
      <w:r w:rsidRPr="00F922A0">
        <w:rPr>
          <w:spacing w:val="-9"/>
          <w:sz w:val="24"/>
        </w:rPr>
        <w:t xml:space="preserve"> </w:t>
      </w:r>
      <w:r w:rsidRPr="00F922A0">
        <w:rPr>
          <w:sz w:val="24"/>
        </w:rPr>
        <w:t>обучающихся</w:t>
      </w:r>
      <w:r w:rsidRPr="00F922A0">
        <w:rPr>
          <w:spacing w:val="-10"/>
          <w:sz w:val="24"/>
        </w:rPr>
        <w:t xml:space="preserve"> </w:t>
      </w:r>
      <w:r w:rsidRPr="00F922A0">
        <w:rPr>
          <w:sz w:val="24"/>
        </w:rPr>
        <w:t>самостоятельного</w:t>
      </w:r>
      <w:r w:rsidRPr="00F922A0">
        <w:rPr>
          <w:spacing w:val="-10"/>
          <w:sz w:val="24"/>
        </w:rPr>
        <w:t xml:space="preserve"> </w:t>
      </w:r>
      <w:r w:rsidRPr="00F922A0">
        <w:rPr>
          <w:sz w:val="24"/>
        </w:rPr>
        <w:t>выбора</w:t>
      </w:r>
      <w:r w:rsidRPr="00F922A0">
        <w:rPr>
          <w:spacing w:val="-10"/>
          <w:sz w:val="24"/>
        </w:rPr>
        <w:t xml:space="preserve"> </w:t>
      </w:r>
      <w:r w:rsidRPr="00F922A0">
        <w:rPr>
          <w:sz w:val="24"/>
        </w:rPr>
        <w:t>партнеров</w:t>
      </w:r>
      <w:r w:rsidRPr="00F922A0">
        <w:rPr>
          <w:spacing w:val="-11"/>
          <w:sz w:val="24"/>
        </w:rPr>
        <w:t xml:space="preserve"> </w:t>
      </w:r>
      <w:r w:rsidRPr="00F922A0">
        <w:rPr>
          <w:sz w:val="24"/>
        </w:rPr>
        <w:t>для</w:t>
      </w:r>
    </w:p>
    <w:p w:rsidR="00755FD3" w:rsidRPr="00F922A0" w:rsidRDefault="00755FD3">
      <w:pPr>
        <w:spacing w:line="223" w:lineRule="auto"/>
        <w:jc w:val="both"/>
        <w:rPr>
          <w:sz w:val="24"/>
        </w:rPr>
        <w:sectPr w:rsidR="00755FD3" w:rsidRPr="00F922A0">
          <w:footerReference w:type="default" r:id="rId63"/>
          <w:pgSz w:w="11900" w:h="16840"/>
          <w:pgMar w:top="620" w:right="300" w:bottom="280" w:left="0" w:header="0" w:footer="0" w:gutter="0"/>
          <w:cols w:space="720"/>
        </w:sectPr>
      </w:pPr>
    </w:p>
    <w:p w:rsidR="00755FD3" w:rsidRPr="00F922A0" w:rsidRDefault="007E3FA8">
      <w:pPr>
        <w:pStyle w:val="a3"/>
        <w:spacing w:before="64"/>
        <w:ind w:left="1072"/>
        <w:jc w:val="left"/>
      </w:pPr>
      <w:r w:rsidRPr="00F922A0">
        <w:lastRenderedPageBreak/>
        <w:t>коммуникации,</w:t>
      </w:r>
      <w:r w:rsidRPr="00F922A0">
        <w:rPr>
          <w:spacing w:val="-4"/>
        </w:rPr>
        <w:t xml:space="preserve"> </w:t>
      </w:r>
      <w:r w:rsidRPr="00F922A0">
        <w:t>форм</w:t>
      </w:r>
      <w:r w:rsidRPr="00F922A0">
        <w:rPr>
          <w:spacing w:val="-5"/>
        </w:rPr>
        <w:t xml:space="preserve"> </w:t>
      </w:r>
      <w:r w:rsidRPr="00F922A0">
        <w:t>и</w:t>
      </w:r>
      <w:r w:rsidRPr="00F922A0">
        <w:rPr>
          <w:spacing w:val="-5"/>
        </w:rPr>
        <w:t xml:space="preserve"> </w:t>
      </w:r>
      <w:r w:rsidRPr="00F922A0">
        <w:t>методов</w:t>
      </w:r>
      <w:r w:rsidRPr="00F922A0">
        <w:rPr>
          <w:spacing w:val="-3"/>
        </w:rPr>
        <w:t xml:space="preserve"> </w:t>
      </w:r>
      <w:r w:rsidRPr="00F922A0">
        <w:t>ведения</w:t>
      </w:r>
      <w:r w:rsidRPr="00F922A0">
        <w:rPr>
          <w:spacing w:val="-2"/>
        </w:rPr>
        <w:t xml:space="preserve"> </w:t>
      </w:r>
      <w:r w:rsidRPr="00F922A0">
        <w:t>коммуникации;</w:t>
      </w:r>
    </w:p>
    <w:p w:rsidR="00755FD3" w:rsidRPr="00F922A0" w:rsidRDefault="007E3FA8" w:rsidP="00366414">
      <w:pPr>
        <w:pStyle w:val="a5"/>
        <w:numPr>
          <w:ilvl w:val="0"/>
          <w:numId w:val="58"/>
        </w:numPr>
        <w:tabs>
          <w:tab w:val="left" w:pos="1073"/>
        </w:tabs>
        <w:spacing w:before="14" w:line="223" w:lineRule="auto"/>
        <w:ind w:left="1072" w:right="641" w:hanging="360"/>
        <w:jc w:val="left"/>
        <w:rPr>
          <w:sz w:val="24"/>
        </w:rPr>
      </w:pPr>
      <w:r w:rsidRPr="00F922A0">
        <w:rPr>
          <w:sz w:val="24"/>
        </w:rPr>
        <w:t>обеспечение</w:t>
      </w:r>
      <w:r w:rsidRPr="00F922A0">
        <w:rPr>
          <w:spacing w:val="36"/>
          <w:sz w:val="24"/>
        </w:rPr>
        <w:t xml:space="preserve"> </w:t>
      </w:r>
      <w:r w:rsidRPr="00F922A0">
        <w:rPr>
          <w:sz w:val="24"/>
        </w:rPr>
        <w:t>наличия</w:t>
      </w:r>
      <w:r w:rsidRPr="00F922A0">
        <w:rPr>
          <w:spacing w:val="37"/>
          <w:sz w:val="24"/>
        </w:rPr>
        <w:t xml:space="preserve"> </w:t>
      </w:r>
      <w:r w:rsidRPr="00F922A0">
        <w:rPr>
          <w:sz w:val="24"/>
        </w:rPr>
        <w:t>в</w:t>
      </w:r>
      <w:r w:rsidRPr="00F922A0">
        <w:rPr>
          <w:spacing w:val="37"/>
          <w:sz w:val="24"/>
        </w:rPr>
        <w:t xml:space="preserve"> </w:t>
      </w:r>
      <w:r w:rsidRPr="00F922A0">
        <w:rPr>
          <w:sz w:val="24"/>
        </w:rPr>
        <w:t>образовательной</w:t>
      </w:r>
      <w:r w:rsidRPr="00F922A0">
        <w:rPr>
          <w:spacing w:val="36"/>
          <w:sz w:val="24"/>
        </w:rPr>
        <w:t xml:space="preserve"> </w:t>
      </w:r>
      <w:r w:rsidRPr="00F922A0">
        <w:rPr>
          <w:sz w:val="24"/>
        </w:rPr>
        <w:t>деятельности</w:t>
      </w:r>
      <w:r w:rsidRPr="00F922A0">
        <w:rPr>
          <w:spacing w:val="39"/>
          <w:sz w:val="24"/>
        </w:rPr>
        <w:t xml:space="preserve"> </w:t>
      </w:r>
      <w:r w:rsidRPr="00F922A0">
        <w:rPr>
          <w:sz w:val="24"/>
        </w:rPr>
        <w:t>событий,</w:t>
      </w:r>
      <w:r w:rsidRPr="00F922A0">
        <w:rPr>
          <w:spacing w:val="35"/>
          <w:sz w:val="24"/>
        </w:rPr>
        <w:t xml:space="preserve"> </w:t>
      </w:r>
      <w:r w:rsidRPr="00F922A0">
        <w:rPr>
          <w:sz w:val="24"/>
        </w:rPr>
        <w:t>требующих</w:t>
      </w:r>
      <w:r w:rsidRPr="00F922A0">
        <w:rPr>
          <w:spacing w:val="39"/>
          <w:sz w:val="24"/>
        </w:rPr>
        <w:t xml:space="preserve"> </w:t>
      </w:r>
      <w:r w:rsidRPr="00F922A0">
        <w:rPr>
          <w:sz w:val="24"/>
        </w:rPr>
        <w:t>от</w:t>
      </w:r>
      <w:r w:rsidRPr="00F922A0">
        <w:rPr>
          <w:spacing w:val="35"/>
          <w:sz w:val="24"/>
        </w:rPr>
        <w:t xml:space="preserve"> </w:t>
      </w:r>
      <w:r w:rsidRPr="00F922A0">
        <w:rPr>
          <w:sz w:val="24"/>
        </w:rPr>
        <w:t>обучающихся</w:t>
      </w:r>
      <w:r w:rsidRPr="00F922A0">
        <w:rPr>
          <w:spacing w:val="-57"/>
          <w:sz w:val="24"/>
        </w:rPr>
        <w:t xml:space="preserve"> </w:t>
      </w:r>
      <w:r w:rsidRPr="00F922A0">
        <w:rPr>
          <w:sz w:val="24"/>
        </w:rPr>
        <w:t>предъявления</w:t>
      </w:r>
      <w:r w:rsidRPr="00F922A0">
        <w:rPr>
          <w:spacing w:val="-1"/>
          <w:sz w:val="24"/>
        </w:rPr>
        <w:t xml:space="preserve"> </w:t>
      </w:r>
      <w:r w:rsidRPr="00F922A0">
        <w:rPr>
          <w:sz w:val="24"/>
        </w:rPr>
        <w:t>продуктов</w:t>
      </w:r>
      <w:r w:rsidRPr="00F922A0">
        <w:rPr>
          <w:spacing w:val="-1"/>
          <w:sz w:val="24"/>
        </w:rPr>
        <w:t xml:space="preserve"> </w:t>
      </w:r>
      <w:r w:rsidRPr="00F922A0">
        <w:rPr>
          <w:sz w:val="24"/>
        </w:rPr>
        <w:t>своей</w:t>
      </w:r>
      <w:r w:rsidRPr="00F922A0">
        <w:rPr>
          <w:spacing w:val="-6"/>
          <w:sz w:val="24"/>
        </w:rPr>
        <w:t xml:space="preserve"> </w:t>
      </w:r>
      <w:r w:rsidRPr="00F922A0">
        <w:rPr>
          <w:sz w:val="24"/>
        </w:rPr>
        <w:t>деятельности.</w:t>
      </w:r>
    </w:p>
    <w:p w:rsidR="00755FD3" w:rsidRPr="00F922A0" w:rsidRDefault="007E3FA8">
      <w:pPr>
        <w:pStyle w:val="21"/>
        <w:spacing w:before="11" w:line="273" w:lineRule="exact"/>
        <w:ind w:left="1320"/>
      </w:pPr>
      <w:r w:rsidRPr="00F922A0">
        <w:rPr>
          <w:spacing w:val="-1"/>
        </w:rPr>
        <w:t>Формирование познавательных</w:t>
      </w:r>
      <w:r w:rsidRPr="00F922A0">
        <w:rPr>
          <w:spacing w:val="1"/>
        </w:rPr>
        <w:t xml:space="preserve"> </w:t>
      </w:r>
      <w:r w:rsidRPr="00F922A0">
        <w:t>универсальных учебных</w:t>
      </w:r>
      <w:r w:rsidRPr="00F922A0">
        <w:rPr>
          <w:spacing w:val="-21"/>
        </w:rPr>
        <w:t xml:space="preserve"> </w:t>
      </w:r>
      <w:r w:rsidRPr="00F922A0">
        <w:t>действий</w:t>
      </w:r>
    </w:p>
    <w:p w:rsidR="00755FD3" w:rsidRPr="00F922A0" w:rsidRDefault="007E3FA8">
      <w:pPr>
        <w:pStyle w:val="a3"/>
        <w:ind w:firstLine="720"/>
        <w:jc w:val="left"/>
      </w:pPr>
      <w:r w:rsidRPr="00F922A0">
        <w:t>Задачи</w:t>
      </w:r>
      <w:r w:rsidRPr="00F922A0">
        <w:rPr>
          <w:spacing w:val="27"/>
        </w:rPr>
        <w:t xml:space="preserve"> </w:t>
      </w:r>
      <w:r w:rsidRPr="00F922A0">
        <w:t>должны</w:t>
      </w:r>
      <w:r w:rsidRPr="00F922A0">
        <w:rPr>
          <w:spacing w:val="26"/>
        </w:rPr>
        <w:t xml:space="preserve"> </w:t>
      </w:r>
      <w:r w:rsidRPr="00F922A0">
        <w:t>быть</w:t>
      </w:r>
      <w:r w:rsidRPr="00F922A0">
        <w:rPr>
          <w:spacing w:val="27"/>
        </w:rPr>
        <w:t xml:space="preserve"> </w:t>
      </w:r>
      <w:r w:rsidRPr="00F922A0">
        <w:t>сконструированы</w:t>
      </w:r>
      <w:r w:rsidRPr="00F922A0">
        <w:rPr>
          <w:spacing w:val="27"/>
        </w:rPr>
        <w:t xml:space="preserve"> </w:t>
      </w:r>
      <w:r w:rsidRPr="00F922A0">
        <w:t>таким</w:t>
      </w:r>
      <w:r w:rsidRPr="00F922A0">
        <w:rPr>
          <w:spacing w:val="25"/>
        </w:rPr>
        <w:t xml:space="preserve"> </w:t>
      </w:r>
      <w:r w:rsidRPr="00F922A0">
        <w:t>образом,</w:t>
      </w:r>
      <w:r w:rsidRPr="00F922A0">
        <w:rPr>
          <w:spacing w:val="26"/>
        </w:rPr>
        <w:t xml:space="preserve"> </w:t>
      </w:r>
      <w:r w:rsidRPr="00F922A0">
        <w:t>чтобы</w:t>
      </w:r>
      <w:r w:rsidRPr="00F922A0">
        <w:rPr>
          <w:spacing w:val="26"/>
        </w:rPr>
        <w:t xml:space="preserve"> </w:t>
      </w:r>
      <w:r w:rsidRPr="00F922A0">
        <w:t>формировать</w:t>
      </w:r>
      <w:r w:rsidRPr="00F922A0">
        <w:rPr>
          <w:spacing w:val="31"/>
        </w:rPr>
        <w:t xml:space="preserve"> </w:t>
      </w:r>
      <w:r w:rsidRPr="00F922A0">
        <w:t>у</w:t>
      </w:r>
      <w:r w:rsidRPr="00F922A0">
        <w:rPr>
          <w:spacing w:val="19"/>
        </w:rPr>
        <w:t xml:space="preserve"> </w:t>
      </w:r>
      <w:r w:rsidRPr="00F922A0">
        <w:t>обучающихся</w:t>
      </w:r>
      <w:r w:rsidRPr="00F922A0">
        <w:rPr>
          <w:spacing w:val="-57"/>
        </w:rPr>
        <w:t xml:space="preserve"> </w:t>
      </w:r>
      <w:r w:rsidRPr="00F922A0">
        <w:t>умения:</w:t>
      </w:r>
    </w:p>
    <w:p w:rsidR="00755FD3" w:rsidRPr="00F922A0" w:rsidRDefault="007E3FA8">
      <w:pPr>
        <w:pStyle w:val="a3"/>
        <w:jc w:val="left"/>
      </w:pPr>
      <w:r w:rsidRPr="00F922A0">
        <w:t>а)</w:t>
      </w:r>
      <w:r w:rsidRPr="00F922A0">
        <w:rPr>
          <w:spacing w:val="-2"/>
        </w:rPr>
        <w:t xml:space="preserve"> </w:t>
      </w:r>
      <w:r w:rsidRPr="00F922A0">
        <w:t>объяснять</w:t>
      </w:r>
      <w:r w:rsidRPr="00F922A0">
        <w:rPr>
          <w:spacing w:val="-2"/>
        </w:rPr>
        <w:t xml:space="preserve"> </w:t>
      </w:r>
      <w:r w:rsidRPr="00F922A0">
        <w:t>явления</w:t>
      </w:r>
      <w:r w:rsidRPr="00F922A0">
        <w:rPr>
          <w:spacing w:val="-1"/>
        </w:rPr>
        <w:t xml:space="preserve"> </w:t>
      </w:r>
      <w:r w:rsidRPr="00F922A0">
        <w:t>с</w:t>
      </w:r>
      <w:r w:rsidRPr="00F922A0">
        <w:rPr>
          <w:spacing w:val="-5"/>
        </w:rPr>
        <w:t xml:space="preserve"> </w:t>
      </w:r>
      <w:r w:rsidRPr="00F922A0">
        <w:t>научной</w:t>
      </w:r>
      <w:r w:rsidRPr="00F922A0">
        <w:rPr>
          <w:spacing w:val="-2"/>
        </w:rPr>
        <w:t xml:space="preserve"> </w:t>
      </w:r>
      <w:r w:rsidRPr="00F922A0">
        <w:t>точки</w:t>
      </w:r>
      <w:r w:rsidRPr="00F922A0">
        <w:rPr>
          <w:spacing w:val="-1"/>
        </w:rPr>
        <w:t xml:space="preserve"> </w:t>
      </w:r>
      <w:r w:rsidRPr="00F922A0">
        <w:t>зрения;</w:t>
      </w:r>
    </w:p>
    <w:p w:rsidR="00755FD3" w:rsidRPr="00F922A0" w:rsidRDefault="007E3FA8">
      <w:pPr>
        <w:pStyle w:val="a3"/>
        <w:jc w:val="left"/>
      </w:pPr>
      <w:r w:rsidRPr="00F922A0">
        <w:t>б)</w:t>
      </w:r>
      <w:r w:rsidRPr="00F922A0">
        <w:rPr>
          <w:spacing w:val="-3"/>
        </w:rPr>
        <w:t xml:space="preserve"> </w:t>
      </w:r>
      <w:r w:rsidRPr="00F922A0">
        <w:t>разрабатывать</w:t>
      </w:r>
      <w:r w:rsidRPr="00F922A0">
        <w:rPr>
          <w:spacing w:val="-2"/>
        </w:rPr>
        <w:t xml:space="preserve"> </w:t>
      </w:r>
      <w:r w:rsidRPr="00F922A0">
        <w:t>дизайн</w:t>
      </w:r>
      <w:r w:rsidRPr="00F922A0">
        <w:rPr>
          <w:spacing w:val="-3"/>
        </w:rPr>
        <w:t xml:space="preserve"> </w:t>
      </w:r>
      <w:r w:rsidRPr="00F922A0">
        <w:t>научного</w:t>
      </w:r>
      <w:r w:rsidRPr="00F922A0">
        <w:rPr>
          <w:spacing w:val="-3"/>
        </w:rPr>
        <w:t xml:space="preserve"> </w:t>
      </w:r>
      <w:r w:rsidRPr="00F922A0">
        <w:t>исследования;</w:t>
      </w:r>
    </w:p>
    <w:p w:rsidR="00755FD3" w:rsidRPr="00F922A0" w:rsidRDefault="007E3FA8">
      <w:pPr>
        <w:pStyle w:val="a3"/>
        <w:jc w:val="left"/>
      </w:pPr>
      <w:r w:rsidRPr="00F922A0">
        <w:t>в)</w:t>
      </w:r>
      <w:r w:rsidRPr="00F922A0">
        <w:rPr>
          <w:spacing w:val="1"/>
        </w:rPr>
        <w:t xml:space="preserve"> </w:t>
      </w:r>
      <w:r w:rsidRPr="00F922A0">
        <w:t>интерпретировать</w:t>
      </w:r>
      <w:r w:rsidRPr="00F922A0">
        <w:rPr>
          <w:spacing w:val="4"/>
        </w:rPr>
        <w:t xml:space="preserve"> </w:t>
      </w:r>
      <w:r w:rsidRPr="00F922A0">
        <w:t>полученные</w:t>
      </w:r>
      <w:r w:rsidRPr="00F922A0">
        <w:rPr>
          <w:spacing w:val="1"/>
        </w:rPr>
        <w:t xml:space="preserve"> </w:t>
      </w:r>
      <w:r w:rsidRPr="00F922A0">
        <w:t>данные</w:t>
      </w:r>
      <w:r w:rsidRPr="00F922A0">
        <w:rPr>
          <w:spacing w:val="1"/>
        </w:rPr>
        <w:t xml:space="preserve"> </w:t>
      </w:r>
      <w:r w:rsidRPr="00F922A0">
        <w:t>и</w:t>
      </w:r>
      <w:r w:rsidRPr="00F922A0">
        <w:rPr>
          <w:spacing w:val="1"/>
        </w:rPr>
        <w:t xml:space="preserve"> </w:t>
      </w:r>
      <w:r w:rsidRPr="00F922A0">
        <w:t>доказательства</w:t>
      </w:r>
      <w:r w:rsidRPr="00F922A0">
        <w:rPr>
          <w:spacing w:val="1"/>
        </w:rPr>
        <w:t xml:space="preserve"> </w:t>
      </w:r>
      <w:r w:rsidRPr="00F922A0">
        <w:t>с</w:t>
      </w:r>
      <w:r w:rsidRPr="00F922A0">
        <w:rPr>
          <w:spacing w:val="1"/>
        </w:rPr>
        <w:t xml:space="preserve"> </w:t>
      </w:r>
      <w:r w:rsidRPr="00F922A0">
        <w:t>разных</w:t>
      </w:r>
      <w:r w:rsidRPr="00F922A0">
        <w:rPr>
          <w:spacing w:val="1"/>
        </w:rPr>
        <w:t xml:space="preserve"> </w:t>
      </w:r>
      <w:r w:rsidRPr="00F922A0">
        <w:t>позиций</w:t>
      </w:r>
      <w:r w:rsidRPr="00F922A0">
        <w:rPr>
          <w:spacing w:val="1"/>
        </w:rPr>
        <w:t xml:space="preserve"> </w:t>
      </w:r>
      <w:r w:rsidRPr="00F922A0">
        <w:t>и</w:t>
      </w:r>
      <w:r w:rsidRPr="00F922A0">
        <w:rPr>
          <w:spacing w:val="3"/>
        </w:rPr>
        <w:t xml:space="preserve"> </w:t>
      </w:r>
      <w:r w:rsidRPr="00F922A0">
        <w:t>формулировать</w:t>
      </w:r>
      <w:r w:rsidRPr="00F922A0">
        <w:rPr>
          <w:spacing w:val="-57"/>
        </w:rPr>
        <w:t xml:space="preserve"> </w:t>
      </w:r>
      <w:r w:rsidRPr="00F922A0">
        <w:t>соответствующие выводы.</w:t>
      </w:r>
    </w:p>
    <w:p w:rsidR="00755FD3" w:rsidRPr="00F922A0" w:rsidRDefault="007E3FA8">
      <w:pPr>
        <w:pStyle w:val="a3"/>
        <w:ind w:right="638" w:firstLine="720"/>
      </w:pPr>
      <w:r w:rsidRPr="00F922A0">
        <w:t>На уровне среднего общего образования формирование познавательных УУД обеспечивается</w:t>
      </w:r>
      <w:r w:rsidRPr="00F922A0">
        <w:rPr>
          <w:spacing w:val="-57"/>
        </w:rPr>
        <w:t xml:space="preserve"> </w:t>
      </w:r>
      <w:r w:rsidRPr="00F922A0">
        <w:t>созданием</w:t>
      </w:r>
      <w:r w:rsidRPr="00F922A0">
        <w:rPr>
          <w:spacing w:val="1"/>
        </w:rPr>
        <w:t xml:space="preserve"> </w:t>
      </w:r>
      <w:r w:rsidRPr="00F922A0">
        <w:t>условий</w:t>
      </w:r>
      <w:r w:rsidRPr="00F922A0">
        <w:rPr>
          <w:spacing w:val="1"/>
        </w:rPr>
        <w:t xml:space="preserve"> </w:t>
      </w:r>
      <w:r w:rsidRPr="00F922A0">
        <w:t>для</w:t>
      </w:r>
      <w:r w:rsidRPr="00F922A0">
        <w:rPr>
          <w:spacing w:val="1"/>
        </w:rPr>
        <w:t xml:space="preserve"> </w:t>
      </w:r>
      <w:r w:rsidRPr="00F922A0">
        <w:t>восстановления</w:t>
      </w:r>
      <w:r w:rsidRPr="00F922A0">
        <w:rPr>
          <w:spacing w:val="1"/>
        </w:rPr>
        <w:t xml:space="preserve"> </w:t>
      </w:r>
      <w:r w:rsidRPr="00F922A0">
        <w:t>полидисциплинарных</w:t>
      </w:r>
      <w:r w:rsidRPr="00F922A0">
        <w:rPr>
          <w:spacing w:val="1"/>
        </w:rPr>
        <w:t xml:space="preserve"> </w:t>
      </w:r>
      <w:r w:rsidRPr="00F922A0">
        <w:t>связей,</w:t>
      </w:r>
      <w:r w:rsidRPr="00F922A0">
        <w:rPr>
          <w:spacing w:val="1"/>
        </w:rPr>
        <w:t xml:space="preserve"> </w:t>
      </w:r>
      <w:r w:rsidRPr="00F922A0">
        <w:t>формирования</w:t>
      </w:r>
      <w:r w:rsidRPr="00F922A0">
        <w:rPr>
          <w:spacing w:val="1"/>
        </w:rPr>
        <w:t xml:space="preserve"> </w:t>
      </w:r>
      <w:r w:rsidRPr="00F922A0">
        <w:t>рефлексии</w:t>
      </w:r>
      <w:r w:rsidRPr="00F922A0">
        <w:rPr>
          <w:spacing w:val="1"/>
        </w:rPr>
        <w:t xml:space="preserve"> </w:t>
      </w:r>
      <w:r w:rsidRPr="00F922A0">
        <w:t>обучающегося</w:t>
      </w:r>
      <w:r w:rsidRPr="00F922A0">
        <w:rPr>
          <w:spacing w:val="-1"/>
        </w:rPr>
        <w:t xml:space="preserve"> </w:t>
      </w:r>
      <w:r w:rsidRPr="00F922A0">
        <w:t>и формирования</w:t>
      </w:r>
      <w:r w:rsidRPr="00F922A0">
        <w:rPr>
          <w:spacing w:val="-1"/>
        </w:rPr>
        <w:t xml:space="preserve"> </w:t>
      </w:r>
      <w:r w:rsidRPr="00F922A0">
        <w:t>метапредметных</w:t>
      </w:r>
      <w:r w:rsidRPr="00F922A0">
        <w:rPr>
          <w:spacing w:val="1"/>
        </w:rPr>
        <w:t xml:space="preserve"> </w:t>
      </w:r>
      <w:r w:rsidRPr="00F922A0">
        <w:t>понятий</w:t>
      </w:r>
      <w:r w:rsidRPr="00F922A0">
        <w:rPr>
          <w:spacing w:val="-1"/>
        </w:rPr>
        <w:t xml:space="preserve"> </w:t>
      </w:r>
      <w:r w:rsidRPr="00F922A0">
        <w:t>и</w:t>
      </w:r>
      <w:r w:rsidRPr="00F922A0">
        <w:rPr>
          <w:spacing w:val="-2"/>
        </w:rPr>
        <w:t xml:space="preserve"> </w:t>
      </w:r>
      <w:r w:rsidRPr="00F922A0">
        <w:t>представлений.</w:t>
      </w:r>
    </w:p>
    <w:p w:rsidR="00755FD3" w:rsidRPr="00F922A0" w:rsidRDefault="007E3FA8">
      <w:pPr>
        <w:pStyle w:val="a3"/>
        <w:ind w:right="634" w:firstLine="720"/>
      </w:pPr>
      <w:r w:rsidRPr="00F922A0">
        <w:rPr>
          <w:spacing w:val="-1"/>
        </w:rPr>
        <w:t>Для</w:t>
      </w:r>
      <w:r w:rsidRPr="00F922A0">
        <w:rPr>
          <w:spacing w:val="-13"/>
        </w:rPr>
        <w:t xml:space="preserve"> </w:t>
      </w:r>
      <w:r w:rsidRPr="00F922A0">
        <w:rPr>
          <w:spacing w:val="-1"/>
        </w:rPr>
        <w:t>обеспечения</w:t>
      </w:r>
      <w:r w:rsidRPr="00F922A0">
        <w:rPr>
          <w:spacing w:val="-11"/>
        </w:rPr>
        <w:t xml:space="preserve"> </w:t>
      </w:r>
      <w:r w:rsidRPr="00F922A0">
        <w:rPr>
          <w:spacing w:val="-1"/>
        </w:rPr>
        <w:t>формирования</w:t>
      </w:r>
      <w:r w:rsidRPr="00F922A0">
        <w:rPr>
          <w:spacing w:val="-12"/>
        </w:rPr>
        <w:t xml:space="preserve"> </w:t>
      </w:r>
      <w:r w:rsidRPr="00F922A0">
        <w:t>познавательных</w:t>
      </w:r>
      <w:r w:rsidRPr="00F922A0">
        <w:rPr>
          <w:spacing w:val="-10"/>
        </w:rPr>
        <w:t xml:space="preserve"> </w:t>
      </w:r>
      <w:r w:rsidRPr="00F922A0">
        <w:t>УУД</w:t>
      </w:r>
      <w:r w:rsidRPr="00F922A0">
        <w:rPr>
          <w:spacing w:val="-15"/>
        </w:rPr>
        <w:t xml:space="preserve"> </w:t>
      </w:r>
      <w:r w:rsidRPr="00F922A0">
        <w:t>на</w:t>
      </w:r>
      <w:r w:rsidRPr="00F922A0">
        <w:rPr>
          <w:spacing w:val="-10"/>
        </w:rPr>
        <w:t xml:space="preserve"> </w:t>
      </w:r>
      <w:r w:rsidRPr="00F922A0">
        <w:t>уровне</w:t>
      </w:r>
      <w:r w:rsidRPr="00F922A0">
        <w:rPr>
          <w:spacing w:val="-13"/>
        </w:rPr>
        <w:t xml:space="preserve"> </w:t>
      </w:r>
      <w:r w:rsidRPr="00F922A0">
        <w:t>среднего</w:t>
      </w:r>
      <w:r w:rsidRPr="00F922A0">
        <w:rPr>
          <w:spacing w:val="-12"/>
        </w:rPr>
        <w:t xml:space="preserve"> </w:t>
      </w:r>
      <w:r w:rsidRPr="00F922A0">
        <w:t>общего</w:t>
      </w:r>
      <w:r w:rsidRPr="00F922A0">
        <w:rPr>
          <w:spacing w:val="-13"/>
        </w:rPr>
        <w:t xml:space="preserve"> </w:t>
      </w:r>
      <w:r w:rsidRPr="00F922A0">
        <w:t>образования</w:t>
      </w:r>
      <w:r w:rsidRPr="00F922A0">
        <w:rPr>
          <w:spacing w:val="-57"/>
        </w:rPr>
        <w:t xml:space="preserve"> </w:t>
      </w:r>
      <w:r w:rsidRPr="00F922A0">
        <w:t>рекомендуется</w:t>
      </w:r>
      <w:r w:rsidRPr="00F922A0">
        <w:rPr>
          <w:spacing w:val="1"/>
        </w:rPr>
        <w:t xml:space="preserve"> </w:t>
      </w:r>
      <w:r w:rsidRPr="00F922A0">
        <w:t>организовывать</w:t>
      </w:r>
      <w:r w:rsidRPr="00F922A0">
        <w:rPr>
          <w:spacing w:val="1"/>
        </w:rPr>
        <w:t xml:space="preserve"> </w:t>
      </w:r>
      <w:r w:rsidRPr="00F922A0">
        <w:t>образовательные</w:t>
      </w:r>
      <w:r w:rsidRPr="00F922A0">
        <w:rPr>
          <w:spacing w:val="1"/>
        </w:rPr>
        <w:t xml:space="preserve"> </w:t>
      </w:r>
      <w:r w:rsidRPr="00F922A0">
        <w:t>события,</w:t>
      </w:r>
      <w:r w:rsidRPr="00F922A0">
        <w:rPr>
          <w:spacing w:val="1"/>
        </w:rPr>
        <w:t xml:space="preserve"> </w:t>
      </w:r>
      <w:r w:rsidRPr="00F922A0">
        <w:t>выводящие</w:t>
      </w:r>
      <w:r w:rsidRPr="00F922A0">
        <w:rPr>
          <w:spacing w:val="1"/>
        </w:rPr>
        <w:t xml:space="preserve"> </w:t>
      </w:r>
      <w:r w:rsidRPr="00F922A0">
        <w:t>обучающихся</w:t>
      </w:r>
      <w:r w:rsidRPr="00F922A0">
        <w:rPr>
          <w:spacing w:val="1"/>
        </w:rPr>
        <w:t xml:space="preserve"> </w:t>
      </w:r>
      <w:r w:rsidRPr="00F922A0">
        <w:t>на</w:t>
      </w:r>
      <w:r w:rsidRPr="00F922A0">
        <w:rPr>
          <w:spacing w:val="1"/>
        </w:rPr>
        <w:t xml:space="preserve"> </w:t>
      </w:r>
      <w:r w:rsidRPr="00F922A0">
        <w:t>восстановление</w:t>
      </w:r>
      <w:r w:rsidRPr="00F922A0">
        <w:rPr>
          <w:spacing w:val="-2"/>
        </w:rPr>
        <w:t xml:space="preserve"> </w:t>
      </w:r>
      <w:r w:rsidRPr="00F922A0">
        <w:t>межпредметных связей, целостной</w:t>
      </w:r>
      <w:r w:rsidRPr="00F922A0">
        <w:rPr>
          <w:spacing w:val="-1"/>
        </w:rPr>
        <w:t xml:space="preserve"> </w:t>
      </w:r>
      <w:r w:rsidRPr="00F922A0">
        <w:t>картины</w:t>
      </w:r>
      <w:r w:rsidRPr="00F922A0">
        <w:rPr>
          <w:spacing w:val="-1"/>
        </w:rPr>
        <w:t xml:space="preserve"> </w:t>
      </w:r>
      <w:r w:rsidRPr="00F922A0">
        <w:t>мира. Например:</w:t>
      </w:r>
    </w:p>
    <w:p w:rsidR="00755FD3" w:rsidRPr="00F922A0" w:rsidRDefault="007E3FA8" w:rsidP="00366414">
      <w:pPr>
        <w:pStyle w:val="a5"/>
        <w:numPr>
          <w:ilvl w:val="0"/>
          <w:numId w:val="58"/>
        </w:numPr>
        <w:tabs>
          <w:tab w:val="left" w:pos="1073"/>
        </w:tabs>
        <w:spacing w:line="286" w:lineRule="exact"/>
        <w:ind w:left="1072" w:hanging="361"/>
        <w:jc w:val="left"/>
        <w:rPr>
          <w:sz w:val="24"/>
        </w:rPr>
      </w:pPr>
      <w:r w:rsidRPr="00F922A0">
        <w:rPr>
          <w:sz w:val="24"/>
        </w:rPr>
        <w:t>полидисциплинарные</w:t>
      </w:r>
      <w:r w:rsidRPr="00F922A0">
        <w:rPr>
          <w:spacing w:val="-5"/>
          <w:sz w:val="24"/>
        </w:rPr>
        <w:t xml:space="preserve"> </w:t>
      </w:r>
      <w:r w:rsidRPr="00F922A0">
        <w:rPr>
          <w:sz w:val="24"/>
        </w:rPr>
        <w:t>и</w:t>
      </w:r>
      <w:r w:rsidRPr="00F922A0">
        <w:rPr>
          <w:spacing w:val="-5"/>
          <w:sz w:val="24"/>
        </w:rPr>
        <w:t xml:space="preserve"> </w:t>
      </w:r>
      <w:r w:rsidRPr="00F922A0">
        <w:rPr>
          <w:sz w:val="24"/>
        </w:rPr>
        <w:t>метапредметные</w:t>
      </w:r>
      <w:r w:rsidRPr="00F922A0">
        <w:rPr>
          <w:spacing w:val="-5"/>
          <w:sz w:val="24"/>
        </w:rPr>
        <w:t xml:space="preserve"> </w:t>
      </w:r>
      <w:r w:rsidRPr="00F922A0">
        <w:rPr>
          <w:sz w:val="24"/>
        </w:rPr>
        <w:t>погружения</w:t>
      </w:r>
      <w:r w:rsidRPr="00F922A0">
        <w:rPr>
          <w:spacing w:val="-3"/>
          <w:sz w:val="24"/>
        </w:rPr>
        <w:t xml:space="preserve"> </w:t>
      </w:r>
      <w:r w:rsidRPr="00F922A0">
        <w:rPr>
          <w:sz w:val="24"/>
        </w:rPr>
        <w:t>и</w:t>
      </w:r>
      <w:r w:rsidRPr="00F922A0">
        <w:rPr>
          <w:spacing w:val="-3"/>
          <w:sz w:val="24"/>
        </w:rPr>
        <w:t xml:space="preserve"> </w:t>
      </w:r>
      <w:r w:rsidRPr="00F922A0">
        <w:rPr>
          <w:sz w:val="24"/>
        </w:rPr>
        <w:t>интенсивы;</w:t>
      </w:r>
    </w:p>
    <w:p w:rsidR="00755FD3" w:rsidRPr="00F922A0" w:rsidRDefault="007E3FA8" w:rsidP="00366414">
      <w:pPr>
        <w:pStyle w:val="a5"/>
        <w:numPr>
          <w:ilvl w:val="0"/>
          <w:numId w:val="58"/>
        </w:numPr>
        <w:tabs>
          <w:tab w:val="left" w:pos="1073"/>
        </w:tabs>
        <w:spacing w:line="276" w:lineRule="exact"/>
        <w:ind w:left="1072" w:hanging="361"/>
        <w:jc w:val="left"/>
        <w:rPr>
          <w:sz w:val="24"/>
        </w:rPr>
      </w:pPr>
      <w:r w:rsidRPr="00F922A0">
        <w:rPr>
          <w:sz w:val="24"/>
        </w:rPr>
        <w:t>методологические</w:t>
      </w:r>
      <w:r w:rsidRPr="00F922A0">
        <w:rPr>
          <w:spacing w:val="-4"/>
          <w:sz w:val="24"/>
        </w:rPr>
        <w:t xml:space="preserve"> </w:t>
      </w:r>
      <w:r w:rsidRPr="00F922A0">
        <w:rPr>
          <w:sz w:val="24"/>
        </w:rPr>
        <w:t>и</w:t>
      </w:r>
      <w:r w:rsidRPr="00F922A0">
        <w:rPr>
          <w:spacing w:val="-2"/>
          <w:sz w:val="24"/>
        </w:rPr>
        <w:t xml:space="preserve"> </w:t>
      </w:r>
      <w:r w:rsidRPr="00F922A0">
        <w:rPr>
          <w:sz w:val="24"/>
        </w:rPr>
        <w:t>философские</w:t>
      </w:r>
      <w:r w:rsidRPr="00F922A0">
        <w:rPr>
          <w:spacing w:val="-6"/>
          <w:sz w:val="24"/>
        </w:rPr>
        <w:t xml:space="preserve"> </w:t>
      </w:r>
      <w:r w:rsidRPr="00F922A0">
        <w:rPr>
          <w:sz w:val="24"/>
        </w:rPr>
        <w:t>семинары;</w:t>
      </w:r>
    </w:p>
    <w:p w:rsidR="00755FD3" w:rsidRPr="00F922A0" w:rsidRDefault="007E3FA8" w:rsidP="00366414">
      <w:pPr>
        <w:pStyle w:val="a5"/>
        <w:numPr>
          <w:ilvl w:val="0"/>
          <w:numId w:val="58"/>
        </w:numPr>
        <w:tabs>
          <w:tab w:val="left" w:pos="1073"/>
        </w:tabs>
        <w:spacing w:line="278" w:lineRule="exact"/>
        <w:ind w:left="1072" w:hanging="361"/>
        <w:jc w:val="left"/>
        <w:rPr>
          <w:sz w:val="24"/>
        </w:rPr>
      </w:pPr>
      <w:r w:rsidRPr="00F922A0">
        <w:rPr>
          <w:sz w:val="24"/>
        </w:rPr>
        <w:t>образовательные</w:t>
      </w:r>
      <w:r w:rsidRPr="00F922A0">
        <w:rPr>
          <w:spacing w:val="-6"/>
          <w:sz w:val="24"/>
        </w:rPr>
        <w:t xml:space="preserve"> </w:t>
      </w:r>
      <w:r w:rsidRPr="00F922A0">
        <w:rPr>
          <w:sz w:val="24"/>
        </w:rPr>
        <w:t>экспедиции</w:t>
      </w:r>
      <w:r w:rsidRPr="00F922A0">
        <w:rPr>
          <w:spacing w:val="-5"/>
          <w:sz w:val="24"/>
        </w:rPr>
        <w:t xml:space="preserve"> </w:t>
      </w:r>
      <w:r w:rsidRPr="00F922A0">
        <w:rPr>
          <w:sz w:val="24"/>
        </w:rPr>
        <w:t>и</w:t>
      </w:r>
      <w:r w:rsidRPr="00F922A0">
        <w:rPr>
          <w:spacing w:val="-4"/>
          <w:sz w:val="24"/>
        </w:rPr>
        <w:t xml:space="preserve"> </w:t>
      </w:r>
      <w:r w:rsidRPr="00F922A0">
        <w:rPr>
          <w:sz w:val="24"/>
        </w:rPr>
        <w:t>экскурсии;</w:t>
      </w:r>
    </w:p>
    <w:p w:rsidR="00755FD3" w:rsidRPr="00F922A0" w:rsidRDefault="007E3FA8" w:rsidP="00366414">
      <w:pPr>
        <w:pStyle w:val="a5"/>
        <w:numPr>
          <w:ilvl w:val="0"/>
          <w:numId w:val="58"/>
        </w:numPr>
        <w:tabs>
          <w:tab w:val="left" w:pos="1073"/>
        </w:tabs>
        <w:spacing w:line="276" w:lineRule="exact"/>
        <w:ind w:left="1072" w:hanging="361"/>
        <w:jc w:val="left"/>
        <w:rPr>
          <w:sz w:val="24"/>
        </w:rPr>
      </w:pPr>
      <w:r w:rsidRPr="00F922A0">
        <w:rPr>
          <w:sz w:val="24"/>
        </w:rPr>
        <w:t>учебно-исследовательская</w:t>
      </w:r>
      <w:r w:rsidRPr="00F922A0">
        <w:rPr>
          <w:spacing w:val="-3"/>
          <w:sz w:val="24"/>
        </w:rPr>
        <w:t xml:space="preserve"> </w:t>
      </w:r>
      <w:r w:rsidRPr="00F922A0">
        <w:rPr>
          <w:sz w:val="24"/>
        </w:rPr>
        <w:t>работа</w:t>
      </w:r>
      <w:r w:rsidRPr="00F922A0">
        <w:rPr>
          <w:spacing w:val="-4"/>
          <w:sz w:val="24"/>
        </w:rPr>
        <w:t xml:space="preserve"> </w:t>
      </w:r>
      <w:r w:rsidRPr="00F922A0">
        <w:rPr>
          <w:sz w:val="24"/>
        </w:rPr>
        <w:t>обучающихся,</w:t>
      </w:r>
      <w:r w:rsidRPr="00F922A0">
        <w:rPr>
          <w:spacing w:val="-3"/>
          <w:sz w:val="24"/>
        </w:rPr>
        <w:t xml:space="preserve"> </w:t>
      </w:r>
      <w:r w:rsidRPr="00F922A0">
        <w:rPr>
          <w:sz w:val="24"/>
        </w:rPr>
        <w:t>которая</w:t>
      </w:r>
      <w:r w:rsidRPr="00F922A0">
        <w:rPr>
          <w:spacing w:val="-8"/>
          <w:sz w:val="24"/>
        </w:rPr>
        <w:t xml:space="preserve"> </w:t>
      </w:r>
      <w:r w:rsidRPr="00F922A0">
        <w:rPr>
          <w:sz w:val="24"/>
        </w:rPr>
        <w:t>предполагает:</w:t>
      </w:r>
    </w:p>
    <w:p w:rsidR="00755FD3" w:rsidRPr="00F922A0" w:rsidRDefault="007E3FA8" w:rsidP="00366414">
      <w:pPr>
        <w:pStyle w:val="a5"/>
        <w:numPr>
          <w:ilvl w:val="0"/>
          <w:numId w:val="58"/>
        </w:numPr>
        <w:tabs>
          <w:tab w:val="left" w:pos="1073"/>
        </w:tabs>
        <w:spacing w:line="223" w:lineRule="auto"/>
        <w:ind w:left="1072" w:right="642" w:hanging="360"/>
        <w:jc w:val="left"/>
        <w:rPr>
          <w:sz w:val="24"/>
        </w:rPr>
      </w:pPr>
      <w:r w:rsidRPr="00F922A0">
        <w:rPr>
          <w:sz w:val="24"/>
        </w:rPr>
        <w:t>выбор</w:t>
      </w:r>
      <w:r w:rsidRPr="00F922A0">
        <w:rPr>
          <w:spacing w:val="13"/>
          <w:sz w:val="24"/>
        </w:rPr>
        <w:t xml:space="preserve"> </w:t>
      </w:r>
      <w:r w:rsidRPr="00F922A0">
        <w:rPr>
          <w:sz w:val="24"/>
        </w:rPr>
        <w:t>тематики</w:t>
      </w:r>
      <w:r w:rsidRPr="00F922A0">
        <w:rPr>
          <w:spacing w:val="12"/>
          <w:sz w:val="24"/>
        </w:rPr>
        <w:t xml:space="preserve"> </w:t>
      </w:r>
      <w:r w:rsidRPr="00F922A0">
        <w:rPr>
          <w:sz w:val="24"/>
        </w:rPr>
        <w:t>исследования,</w:t>
      </w:r>
      <w:r w:rsidRPr="00F922A0">
        <w:rPr>
          <w:spacing w:val="13"/>
          <w:sz w:val="24"/>
        </w:rPr>
        <w:t xml:space="preserve"> </w:t>
      </w:r>
      <w:r w:rsidRPr="00F922A0">
        <w:rPr>
          <w:sz w:val="24"/>
        </w:rPr>
        <w:t>связанной</w:t>
      </w:r>
      <w:r w:rsidRPr="00F922A0">
        <w:rPr>
          <w:spacing w:val="14"/>
          <w:sz w:val="24"/>
        </w:rPr>
        <w:t xml:space="preserve"> </w:t>
      </w:r>
      <w:r w:rsidRPr="00F922A0">
        <w:rPr>
          <w:sz w:val="24"/>
        </w:rPr>
        <w:t>с</w:t>
      </w:r>
      <w:r w:rsidRPr="00F922A0">
        <w:rPr>
          <w:spacing w:val="10"/>
          <w:sz w:val="24"/>
        </w:rPr>
        <w:t xml:space="preserve"> </w:t>
      </w:r>
      <w:r w:rsidRPr="00F922A0">
        <w:rPr>
          <w:sz w:val="24"/>
        </w:rPr>
        <w:t>новейшими</w:t>
      </w:r>
      <w:r w:rsidRPr="00F922A0">
        <w:rPr>
          <w:spacing w:val="14"/>
          <w:sz w:val="24"/>
        </w:rPr>
        <w:t xml:space="preserve"> </w:t>
      </w:r>
      <w:r w:rsidRPr="00F922A0">
        <w:rPr>
          <w:sz w:val="24"/>
        </w:rPr>
        <w:t>достижениями</w:t>
      </w:r>
      <w:r w:rsidRPr="00F922A0">
        <w:rPr>
          <w:spacing w:val="14"/>
          <w:sz w:val="24"/>
        </w:rPr>
        <w:t xml:space="preserve"> </w:t>
      </w:r>
      <w:r w:rsidRPr="00F922A0">
        <w:rPr>
          <w:sz w:val="24"/>
        </w:rPr>
        <w:t>в</w:t>
      </w:r>
      <w:r w:rsidRPr="00F922A0">
        <w:rPr>
          <w:spacing w:val="13"/>
          <w:sz w:val="24"/>
        </w:rPr>
        <w:t xml:space="preserve"> </w:t>
      </w:r>
      <w:r w:rsidRPr="00F922A0">
        <w:rPr>
          <w:sz w:val="24"/>
        </w:rPr>
        <w:t>области</w:t>
      </w:r>
      <w:r w:rsidRPr="00F922A0">
        <w:rPr>
          <w:spacing w:val="12"/>
          <w:sz w:val="24"/>
        </w:rPr>
        <w:t xml:space="preserve"> </w:t>
      </w:r>
      <w:r w:rsidRPr="00F922A0">
        <w:rPr>
          <w:sz w:val="24"/>
        </w:rPr>
        <w:t>науки</w:t>
      </w:r>
      <w:r w:rsidRPr="00F922A0">
        <w:rPr>
          <w:spacing w:val="16"/>
          <w:sz w:val="24"/>
        </w:rPr>
        <w:t xml:space="preserve"> </w:t>
      </w:r>
      <w:r w:rsidRPr="00F922A0">
        <w:rPr>
          <w:sz w:val="24"/>
        </w:rPr>
        <w:t>и</w:t>
      </w:r>
      <w:r w:rsidRPr="00F922A0">
        <w:rPr>
          <w:spacing w:val="-57"/>
          <w:sz w:val="24"/>
        </w:rPr>
        <w:t xml:space="preserve"> </w:t>
      </w:r>
      <w:r w:rsidRPr="00F922A0">
        <w:rPr>
          <w:sz w:val="24"/>
        </w:rPr>
        <w:t>технологий;</w:t>
      </w:r>
    </w:p>
    <w:p w:rsidR="00755FD3" w:rsidRPr="00F922A0" w:rsidRDefault="007E3FA8" w:rsidP="00366414">
      <w:pPr>
        <w:pStyle w:val="a5"/>
        <w:numPr>
          <w:ilvl w:val="0"/>
          <w:numId w:val="58"/>
        </w:numPr>
        <w:tabs>
          <w:tab w:val="left" w:pos="1073"/>
        </w:tabs>
        <w:spacing w:before="19" w:line="223" w:lineRule="auto"/>
        <w:ind w:left="1072" w:right="641" w:hanging="360"/>
        <w:jc w:val="left"/>
        <w:rPr>
          <w:sz w:val="24"/>
        </w:rPr>
      </w:pPr>
      <w:r w:rsidRPr="00F922A0">
        <w:rPr>
          <w:sz w:val="24"/>
        </w:rPr>
        <w:t>выбор</w:t>
      </w:r>
      <w:r w:rsidRPr="00F922A0">
        <w:rPr>
          <w:spacing w:val="35"/>
          <w:sz w:val="24"/>
        </w:rPr>
        <w:t xml:space="preserve"> </w:t>
      </w:r>
      <w:r w:rsidRPr="00F922A0">
        <w:rPr>
          <w:sz w:val="24"/>
        </w:rPr>
        <w:t>тематики</w:t>
      </w:r>
      <w:r w:rsidRPr="00F922A0">
        <w:rPr>
          <w:spacing w:val="37"/>
          <w:sz w:val="24"/>
        </w:rPr>
        <w:t xml:space="preserve"> </w:t>
      </w:r>
      <w:r w:rsidRPr="00F922A0">
        <w:rPr>
          <w:sz w:val="24"/>
        </w:rPr>
        <w:t>исследований,</w:t>
      </w:r>
      <w:r w:rsidRPr="00F922A0">
        <w:rPr>
          <w:spacing w:val="36"/>
          <w:sz w:val="24"/>
        </w:rPr>
        <w:t xml:space="preserve"> </w:t>
      </w:r>
      <w:r w:rsidRPr="00F922A0">
        <w:rPr>
          <w:sz w:val="24"/>
        </w:rPr>
        <w:t>связанных</w:t>
      </w:r>
      <w:r w:rsidRPr="00F922A0">
        <w:rPr>
          <w:spacing w:val="37"/>
          <w:sz w:val="24"/>
        </w:rPr>
        <w:t xml:space="preserve"> </w:t>
      </w:r>
      <w:r w:rsidRPr="00F922A0">
        <w:rPr>
          <w:sz w:val="24"/>
        </w:rPr>
        <w:t>с</w:t>
      </w:r>
      <w:r w:rsidRPr="00F922A0">
        <w:rPr>
          <w:spacing w:val="35"/>
          <w:sz w:val="24"/>
        </w:rPr>
        <w:t xml:space="preserve"> </w:t>
      </w:r>
      <w:r w:rsidRPr="00F922A0">
        <w:rPr>
          <w:sz w:val="24"/>
        </w:rPr>
        <w:t>учебными</w:t>
      </w:r>
      <w:r w:rsidRPr="00F922A0">
        <w:rPr>
          <w:spacing w:val="36"/>
          <w:sz w:val="24"/>
        </w:rPr>
        <w:t xml:space="preserve"> </w:t>
      </w:r>
      <w:r w:rsidRPr="00F922A0">
        <w:rPr>
          <w:sz w:val="24"/>
        </w:rPr>
        <w:t>предметами,</w:t>
      </w:r>
      <w:r w:rsidRPr="00F922A0">
        <w:rPr>
          <w:spacing w:val="38"/>
          <w:sz w:val="24"/>
        </w:rPr>
        <w:t xml:space="preserve"> </w:t>
      </w:r>
      <w:r w:rsidRPr="00F922A0">
        <w:rPr>
          <w:sz w:val="24"/>
        </w:rPr>
        <w:t>не</w:t>
      </w:r>
      <w:r w:rsidRPr="00F922A0">
        <w:rPr>
          <w:spacing w:val="34"/>
          <w:sz w:val="24"/>
        </w:rPr>
        <w:t xml:space="preserve"> </w:t>
      </w:r>
      <w:r w:rsidRPr="00F922A0">
        <w:rPr>
          <w:sz w:val="24"/>
        </w:rPr>
        <w:t>изучаемыми</w:t>
      </w:r>
      <w:r w:rsidRPr="00F922A0">
        <w:rPr>
          <w:spacing w:val="39"/>
          <w:sz w:val="24"/>
        </w:rPr>
        <w:t xml:space="preserve"> </w:t>
      </w:r>
      <w:r w:rsidRPr="00F922A0">
        <w:rPr>
          <w:sz w:val="24"/>
        </w:rPr>
        <w:t>в</w:t>
      </w:r>
      <w:r w:rsidRPr="00F922A0">
        <w:rPr>
          <w:spacing w:val="34"/>
          <w:sz w:val="24"/>
        </w:rPr>
        <w:t xml:space="preserve"> </w:t>
      </w:r>
      <w:r w:rsidRPr="00F922A0">
        <w:rPr>
          <w:sz w:val="24"/>
        </w:rPr>
        <w:t>школе:</w:t>
      </w:r>
      <w:r w:rsidRPr="00F922A0">
        <w:rPr>
          <w:spacing w:val="-57"/>
          <w:sz w:val="24"/>
        </w:rPr>
        <w:t xml:space="preserve"> </w:t>
      </w:r>
      <w:r w:rsidRPr="00F922A0">
        <w:rPr>
          <w:sz w:val="24"/>
        </w:rPr>
        <w:t>психологией,</w:t>
      </w:r>
      <w:r w:rsidRPr="00F922A0">
        <w:rPr>
          <w:spacing w:val="-1"/>
          <w:sz w:val="24"/>
        </w:rPr>
        <w:t xml:space="preserve"> </w:t>
      </w:r>
      <w:r w:rsidRPr="00F922A0">
        <w:rPr>
          <w:sz w:val="24"/>
        </w:rPr>
        <w:t>социологией, бизнесом</w:t>
      </w:r>
      <w:r w:rsidRPr="00F922A0">
        <w:rPr>
          <w:spacing w:val="-1"/>
          <w:sz w:val="24"/>
        </w:rPr>
        <w:t xml:space="preserve"> </w:t>
      </w:r>
      <w:r w:rsidRPr="00F922A0">
        <w:rPr>
          <w:sz w:val="24"/>
        </w:rPr>
        <w:t>и</w:t>
      </w:r>
      <w:r w:rsidRPr="00F922A0">
        <w:rPr>
          <w:spacing w:val="-1"/>
          <w:sz w:val="24"/>
        </w:rPr>
        <w:t xml:space="preserve"> </w:t>
      </w:r>
      <w:r w:rsidRPr="00F922A0">
        <w:rPr>
          <w:sz w:val="24"/>
        </w:rPr>
        <w:t>др.;</w:t>
      </w:r>
    </w:p>
    <w:p w:rsidR="00755FD3" w:rsidRPr="00F922A0" w:rsidRDefault="007E3FA8" w:rsidP="00366414">
      <w:pPr>
        <w:pStyle w:val="a5"/>
        <w:numPr>
          <w:ilvl w:val="0"/>
          <w:numId w:val="58"/>
        </w:numPr>
        <w:tabs>
          <w:tab w:val="left" w:pos="1073"/>
        </w:tabs>
        <w:spacing w:before="81" w:line="223" w:lineRule="auto"/>
        <w:ind w:left="1072" w:right="643" w:hanging="360"/>
        <w:jc w:val="left"/>
        <w:rPr>
          <w:sz w:val="24"/>
        </w:rPr>
      </w:pPr>
      <w:r w:rsidRPr="00F922A0">
        <w:rPr>
          <w:sz w:val="24"/>
        </w:rPr>
        <w:t>выбор</w:t>
      </w:r>
      <w:r w:rsidRPr="00F922A0">
        <w:rPr>
          <w:spacing w:val="18"/>
          <w:sz w:val="24"/>
        </w:rPr>
        <w:t xml:space="preserve"> </w:t>
      </w:r>
      <w:r w:rsidRPr="00F922A0">
        <w:rPr>
          <w:sz w:val="24"/>
        </w:rPr>
        <w:t>тематики</w:t>
      </w:r>
      <w:r w:rsidRPr="00F922A0">
        <w:rPr>
          <w:spacing w:val="19"/>
          <w:sz w:val="24"/>
        </w:rPr>
        <w:t xml:space="preserve"> </w:t>
      </w:r>
      <w:r w:rsidRPr="00F922A0">
        <w:rPr>
          <w:sz w:val="24"/>
        </w:rPr>
        <w:t>исследований,</w:t>
      </w:r>
      <w:r w:rsidRPr="00F922A0">
        <w:rPr>
          <w:spacing w:val="18"/>
          <w:sz w:val="24"/>
        </w:rPr>
        <w:t xml:space="preserve"> </w:t>
      </w:r>
      <w:r w:rsidRPr="00F922A0">
        <w:rPr>
          <w:sz w:val="24"/>
        </w:rPr>
        <w:t>направленных</w:t>
      </w:r>
      <w:r w:rsidRPr="00F922A0">
        <w:rPr>
          <w:spacing w:val="20"/>
          <w:sz w:val="24"/>
        </w:rPr>
        <w:t xml:space="preserve"> </w:t>
      </w:r>
      <w:r w:rsidRPr="00F922A0">
        <w:rPr>
          <w:sz w:val="24"/>
        </w:rPr>
        <w:t>на</w:t>
      </w:r>
      <w:r w:rsidRPr="00F922A0">
        <w:rPr>
          <w:spacing w:val="17"/>
          <w:sz w:val="24"/>
        </w:rPr>
        <w:t xml:space="preserve"> </w:t>
      </w:r>
      <w:r w:rsidRPr="00F922A0">
        <w:rPr>
          <w:sz w:val="24"/>
        </w:rPr>
        <w:t>изучение</w:t>
      </w:r>
      <w:r w:rsidRPr="00F922A0">
        <w:rPr>
          <w:spacing w:val="17"/>
          <w:sz w:val="24"/>
        </w:rPr>
        <w:t xml:space="preserve"> </w:t>
      </w:r>
      <w:r w:rsidRPr="00F922A0">
        <w:rPr>
          <w:sz w:val="24"/>
        </w:rPr>
        <w:t>проблем</w:t>
      </w:r>
      <w:r w:rsidRPr="00F922A0">
        <w:rPr>
          <w:spacing w:val="17"/>
          <w:sz w:val="24"/>
        </w:rPr>
        <w:t xml:space="preserve"> </w:t>
      </w:r>
      <w:r w:rsidRPr="00F922A0">
        <w:rPr>
          <w:sz w:val="24"/>
        </w:rPr>
        <w:t>местного</w:t>
      </w:r>
      <w:r w:rsidRPr="00F922A0">
        <w:rPr>
          <w:spacing w:val="18"/>
          <w:sz w:val="24"/>
        </w:rPr>
        <w:t xml:space="preserve"> </w:t>
      </w:r>
      <w:r w:rsidRPr="00F922A0">
        <w:rPr>
          <w:sz w:val="24"/>
        </w:rPr>
        <w:t>сообщества,</w:t>
      </w:r>
      <w:r w:rsidRPr="00F922A0">
        <w:rPr>
          <w:spacing w:val="-57"/>
          <w:sz w:val="24"/>
        </w:rPr>
        <w:t xml:space="preserve"> </w:t>
      </w:r>
      <w:r w:rsidRPr="00F922A0">
        <w:rPr>
          <w:sz w:val="24"/>
        </w:rPr>
        <w:t>региона,</w:t>
      </w:r>
      <w:r w:rsidRPr="00F922A0">
        <w:rPr>
          <w:spacing w:val="-1"/>
          <w:sz w:val="24"/>
        </w:rPr>
        <w:t xml:space="preserve"> </w:t>
      </w:r>
      <w:r w:rsidRPr="00F922A0">
        <w:rPr>
          <w:sz w:val="24"/>
        </w:rPr>
        <w:t>мира</w:t>
      </w:r>
      <w:r w:rsidRPr="00F922A0">
        <w:rPr>
          <w:spacing w:val="-1"/>
          <w:sz w:val="24"/>
        </w:rPr>
        <w:t xml:space="preserve"> </w:t>
      </w:r>
      <w:r w:rsidRPr="00F922A0">
        <w:rPr>
          <w:sz w:val="24"/>
        </w:rPr>
        <w:t>в</w:t>
      </w:r>
      <w:r w:rsidRPr="00F922A0">
        <w:rPr>
          <w:spacing w:val="-5"/>
          <w:sz w:val="24"/>
        </w:rPr>
        <w:t xml:space="preserve"> </w:t>
      </w:r>
      <w:r w:rsidRPr="00F922A0">
        <w:rPr>
          <w:sz w:val="24"/>
        </w:rPr>
        <w:t>целом.</w:t>
      </w:r>
    </w:p>
    <w:p w:rsidR="00755FD3" w:rsidRPr="00F922A0" w:rsidRDefault="007E3FA8">
      <w:pPr>
        <w:pStyle w:val="21"/>
        <w:spacing w:before="11" w:line="272" w:lineRule="exact"/>
        <w:ind w:left="1320"/>
        <w:jc w:val="both"/>
      </w:pPr>
      <w:r w:rsidRPr="00F922A0">
        <w:t>Формирование</w:t>
      </w:r>
      <w:r w:rsidRPr="00F922A0">
        <w:rPr>
          <w:spacing w:val="-5"/>
        </w:rPr>
        <w:t xml:space="preserve"> </w:t>
      </w:r>
      <w:r w:rsidRPr="00F922A0">
        <w:t>коммуникативных</w:t>
      </w:r>
      <w:r w:rsidRPr="00F922A0">
        <w:rPr>
          <w:spacing w:val="-4"/>
        </w:rPr>
        <w:t xml:space="preserve"> </w:t>
      </w:r>
      <w:r w:rsidRPr="00F922A0">
        <w:t>универсальных</w:t>
      </w:r>
      <w:r w:rsidRPr="00F922A0">
        <w:rPr>
          <w:spacing w:val="-4"/>
        </w:rPr>
        <w:t xml:space="preserve"> </w:t>
      </w:r>
      <w:r w:rsidRPr="00F922A0">
        <w:t>учебных</w:t>
      </w:r>
      <w:r w:rsidRPr="00F922A0">
        <w:rPr>
          <w:spacing w:val="-4"/>
        </w:rPr>
        <w:t xml:space="preserve"> </w:t>
      </w:r>
      <w:r w:rsidRPr="00F922A0">
        <w:t>действий</w:t>
      </w:r>
    </w:p>
    <w:p w:rsidR="00755FD3" w:rsidRPr="00F922A0" w:rsidRDefault="007E3FA8">
      <w:pPr>
        <w:pStyle w:val="a3"/>
        <w:ind w:right="625" w:firstLine="720"/>
      </w:pPr>
      <w:r w:rsidRPr="00F922A0">
        <w:rPr>
          <w:spacing w:val="-1"/>
        </w:rPr>
        <w:t xml:space="preserve">Принципиальное </w:t>
      </w:r>
      <w:r w:rsidRPr="00F922A0">
        <w:t>отличие образовательной среды на уровне среднего общего образования —</w:t>
      </w:r>
      <w:r w:rsidRPr="00F922A0">
        <w:rPr>
          <w:spacing w:val="1"/>
        </w:rPr>
        <w:t xml:space="preserve"> </w:t>
      </w:r>
      <w:r w:rsidRPr="00F922A0">
        <w:rPr>
          <w:spacing w:val="-4"/>
        </w:rPr>
        <w:t>открытость. Это предоставляет дополнительные возможности для организации и обеспечения ситуаций,</w:t>
      </w:r>
      <w:r w:rsidRPr="00F922A0">
        <w:rPr>
          <w:spacing w:val="-57"/>
        </w:rPr>
        <w:t xml:space="preserve"> </w:t>
      </w:r>
      <w:r w:rsidRPr="00F922A0">
        <w:rPr>
          <w:spacing w:val="-5"/>
        </w:rPr>
        <w:t xml:space="preserve">в которых обучающийся сможет самостоятельно ставить </w:t>
      </w:r>
      <w:r w:rsidRPr="00F922A0">
        <w:rPr>
          <w:spacing w:val="-4"/>
        </w:rPr>
        <w:t>цель продуктивного взаимодействия с другими</w:t>
      </w:r>
      <w:r w:rsidRPr="00F922A0">
        <w:rPr>
          <w:spacing w:val="-57"/>
        </w:rPr>
        <w:t xml:space="preserve"> </w:t>
      </w:r>
      <w:r w:rsidRPr="00F922A0">
        <w:t>людьми,</w:t>
      </w:r>
      <w:r w:rsidRPr="00F922A0">
        <w:rPr>
          <w:spacing w:val="-12"/>
        </w:rPr>
        <w:t xml:space="preserve"> </w:t>
      </w:r>
      <w:r w:rsidRPr="00F922A0">
        <w:t>сообществами</w:t>
      </w:r>
      <w:r w:rsidRPr="00F922A0">
        <w:rPr>
          <w:spacing w:val="-13"/>
        </w:rPr>
        <w:t xml:space="preserve"> </w:t>
      </w:r>
      <w:r w:rsidRPr="00F922A0">
        <w:t>и</w:t>
      </w:r>
      <w:r w:rsidRPr="00F922A0">
        <w:rPr>
          <w:spacing w:val="-2"/>
        </w:rPr>
        <w:t xml:space="preserve"> </w:t>
      </w:r>
      <w:r w:rsidRPr="00F922A0">
        <w:t>организациями</w:t>
      </w:r>
      <w:r w:rsidRPr="00F922A0">
        <w:rPr>
          <w:spacing w:val="-12"/>
        </w:rPr>
        <w:t xml:space="preserve"> </w:t>
      </w:r>
      <w:r w:rsidRPr="00F922A0">
        <w:t>и</w:t>
      </w:r>
      <w:r w:rsidRPr="00F922A0">
        <w:rPr>
          <w:spacing w:val="-2"/>
        </w:rPr>
        <w:t xml:space="preserve"> </w:t>
      </w:r>
      <w:r w:rsidRPr="00F922A0">
        <w:t>достигатьее.</w:t>
      </w:r>
    </w:p>
    <w:p w:rsidR="00755FD3" w:rsidRPr="00F922A0" w:rsidRDefault="007E3FA8">
      <w:pPr>
        <w:pStyle w:val="a3"/>
        <w:ind w:left="1320"/>
      </w:pPr>
      <w:r w:rsidRPr="00F922A0">
        <w:t>Открытость</w:t>
      </w:r>
      <w:r w:rsidRPr="00F922A0">
        <w:rPr>
          <w:spacing w:val="-5"/>
        </w:rPr>
        <w:t xml:space="preserve"> </w:t>
      </w:r>
      <w:r w:rsidRPr="00F922A0">
        <w:t>образовательной</w:t>
      </w:r>
      <w:r w:rsidRPr="00F922A0">
        <w:rPr>
          <w:spacing w:val="-5"/>
        </w:rPr>
        <w:t xml:space="preserve"> </w:t>
      </w:r>
      <w:r w:rsidRPr="00F922A0">
        <w:t>среды</w:t>
      </w:r>
      <w:r w:rsidRPr="00F922A0">
        <w:rPr>
          <w:spacing w:val="-5"/>
        </w:rPr>
        <w:t xml:space="preserve"> </w:t>
      </w:r>
      <w:r w:rsidRPr="00F922A0">
        <w:t>позволяет</w:t>
      </w:r>
      <w:r w:rsidRPr="00F922A0">
        <w:rPr>
          <w:spacing w:val="-5"/>
        </w:rPr>
        <w:t xml:space="preserve"> </w:t>
      </w:r>
      <w:r w:rsidRPr="00F922A0">
        <w:t>обеспечивать</w:t>
      </w:r>
      <w:r w:rsidRPr="00F922A0">
        <w:rPr>
          <w:spacing w:val="-4"/>
        </w:rPr>
        <w:t xml:space="preserve"> </w:t>
      </w:r>
      <w:r w:rsidRPr="00F922A0">
        <w:t>возможность</w:t>
      </w:r>
      <w:r w:rsidRPr="00F922A0">
        <w:rPr>
          <w:spacing w:val="-4"/>
        </w:rPr>
        <w:t xml:space="preserve"> </w:t>
      </w:r>
      <w:r w:rsidRPr="00F922A0">
        <w:t>коммуникации:</w:t>
      </w:r>
    </w:p>
    <w:p w:rsidR="00755FD3" w:rsidRPr="00F922A0" w:rsidRDefault="007E3FA8" w:rsidP="00366414">
      <w:pPr>
        <w:pStyle w:val="a5"/>
        <w:numPr>
          <w:ilvl w:val="0"/>
          <w:numId w:val="58"/>
        </w:numPr>
        <w:tabs>
          <w:tab w:val="left" w:pos="1138"/>
        </w:tabs>
        <w:spacing w:before="11" w:line="223" w:lineRule="auto"/>
        <w:ind w:left="1137" w:right="638" w:hanging="425"/>
        <w:jc w:val="left"/>
        <w:rPr>
          <w:sz w:val="24"/>
        </w:rPr>
      </w:pPr>
      <w:r w:rsidRPr="00F922A0">
        <w:rPr>
          <w:sz w:val="24"/>
        </w:rPr>
        <w:t>с</w:t>
      </w:r>
      <w:r w:rsidRPr="00F922A0">
        <w:rPr>
          <w:spacing w:val="36"/>
          <w:sz w:val="24"/>
        </w:rPr>
        <w:t xml:space="preserve"> </w:t>
      </w:r>
      <w:r w:rsidRPr="00F922A0">
        <w:rPr>
          <w:sz w:val="24"/>
        </w:rPr>
        <w:t>обучающимися</w:t>
      </w:r>
      <w:r w:rsidRPr="00F922A0">
        <w:rPr>
          <w:spacing w:val="38"/>
          <w:sz w:val="24"/>
        </w:rPr>
        <w:t xml:space="preserve"> </w:t>
      </w:r>
      <w:r w:rsidRPr="00F922A0">
        <w:rPr>
          <w:sz w:val="24"/>
        </w:rPr>
        <w:t>других</w:t>
      </w:r>
      <w:r w:rsidRPr="00F922A0">
        <w:rPr>
          <w:spacing w:val="40"/>
          <w:sz w:val="24"/>
        </w:rPr>
        <w:t xml:space="preserve"> </w:t>
      </w:r>
      <w:r w:rsidRPr="00F922A0">
        <w:rPr>
          <w:sz w:val="24"/>
        </w:rPr>
        <w:t>образовательных</w:t>
      </w:r>
      <w:r w:rsidRPr="00F922A0">
        <w:rPr>
          <w:spacing w:val="40"/>
          <w:sz w:val="24"/>
        </w:rPr>
        <w:t xml:space="preserve"> </w:t>
      </w:r>
      <w:r w:rsidRPr="00F922A0">
        <w:rPr>
          <w:sz w:val="24"/>
        </w:rPr>
        <w:t>организаций</w:t>
      </w:r>
      <w:r w:rsidRPr="00F922A0">
        <w:rPr>
          <w:spacing w:val="39"/>
          <w:sz w:val="24"/>
        </w:rPr>
        <w:t xml:space="preserve"> </w:t>
      </w:r>
      <w:r w:rsidRPr="00F922A0">
        <w:rPr>
          <w:sz w:val="24"/>
        </w:rPr>
        <w:t>региона,</w:t>
      </w:r>
      <w:r w:rsidRPr="00F922A0">
        <w:rPr>
          <w:spacing w:val="38"/>
          <w:sz w:val="24"/>
        </w:rPr>
        <w:t xml:space="preserve"> </w:t>
      </w:r>
      <w:r w:rsidRPr="00F922A0">
        <w:rPr>
          <w:sz w:val="24"/>
        </w:rPr>
        <w:t>как</w:t>
      </w:r>
      <w:r w:rsidRPr="00F922A0">
        <w:rPr>
          <w:spacing w:val="39"/>
          <w:sz w:val="24"/>
        </w:rPr>
        <w:t xml:space="preserve"> </w:t>
      </w:r>
      <w:r w:rsidRPr="00F922A0">
        <w:rPr>
          <w:sz w:val="24"/>
        </w:rPr>
        <w:t>с</w:t>
      </w:r>
      <w:r w:rsidRPr="00F922A0">
        <w:rPr>
          <w:spacing w:val="46"/>
          <w:sz w:val="24"/>
        </w:rPr>
        <w:t xml:space="preserve"> </w:t>
      </w:r>
      <w:r w:rsidRPr="00F922A0">
        <w:rPr>
          <w:sz w:val="24"/>
        </w:rPr>
        <w:t>ровесниками,</w:t>
      </w:r>
      <w:r w:rsidRPr="00F922A0">
        <w:rPr>
          <w:spacing w:val="37"/>
          <w:sz w:val="24"/>
        </w:rPr>
        <w:t xml:space="preserve"> </w:t>
      </w:r>
      <w:r w:rsidRPr="00F922A0">
        <w:rPr>
          <w:sz w:val="24"/>
        </w:rPr>
        <w:t>так</w:t>
      </w:r>
      <w:r w:rsidRPr="00F922A0">
        <w:rPr>
          <w:spacing w:val="39"/>
          <w:sz w:val="24"/>
        </w:rPr>
        <w:t xml:space="preserve"> </w:t>
      </w:r>
      <w:r w:rsidRPr="00F922A0">
        <w:rPr>
          <w:sz w:val="24"/>
        </w:rPr>
        <w:t>и</w:t>
      </w:r>
      <w:r w:rsidRPr="00F922A0">
        <w:rPr>
          <w:spacing w:val="39"/>
          <w:sz w:val="24"/>
        </w:rPr>
        <w:t xml:space="preserve"> </w:t>
      </w:r>
      <w:r w:rsidRPr="00F922A0">
        <w:rPr>
          <w:sz w:val="24"/>
        </w:rPr>
        <w:t>с</w:t>
      </w:r>
      <w:r w:rsidRPr="00F922A0">
        <w:rPr>
          <w:spacing w:val="-57"/>
          <w:sz w:val="24"/>
        </w:rPr>
        <w:t xml:space="preserve"> </w:t>
      </w:r>
      <w:r w:rsidRPr="00F922A0">
        <w:rPr>
          <w:sz w:val="24"/>
        </w:rPr>
        <w:t>детьми</w:t>
      </w:r>
      <w:r w:rsidRPr="00F922A0">
        <w:rPr>
          <w:spacing w:val="-1"/>
          <w:sz w:val="24"/>
        </w:rPr>
        <w:t xml:space="preserve"> </w:t>
      </w:r>
      <w:r w:rsidRPr="00F922A0">
        <w:rPr>
          <w:sz w:val="24"/>
        </w:rPr>
        <w:t>иных</w:t>
      </w:r>
      <w:r w:rsidRPr="00F922A0">
        <w:rPr>
          <w:spacing w:val="-2"/>
          <w:sz w:val="24"/>
        </w:rPr>
        <w:t xml:space="preserve"> </w:t>
      </w:r>
      <w:r w:rsidRPr="00F922A0">
        <w:rPr>
          <w:sz w:val="24"/>
        </w:rPr>
        <w:t>возрастов;</w:t>
      </w:r>
    </w:p>
    <w:p w:rsidR="00755FD3" w:rsidRPr="00F922A0" w:rsidRDefault="007E3FA8" w:rsidP="00366414">
      <w:pPr>
        <w:pStyle w:val="a5"/>
        <w:numPr>
          <w:ilvl w:val="0"/>
          <w:numId w:val="58"/>
        </w:numPr>
        <w:tabs>
          <w:tab w:val="left" w:pos="1138"/>
          <w:tab w:val="left" w:pos="3224"/>
          <w:tab w:val="left" w:pos="4490"/>
          <w:tab w:val="left" w:pos="6067"/>
          <w:tab w:val="left" w:pos="8136"/>
          <w:tab w:val="left" w:pos="9651"/>
          <w:tab w:val="left" w:pos="10107"/>
        </w:tabs>
        <w:spacing w:before="19" w:line="223" w:lineRule="auto"/>
        <w:ind w:left="1137" w:right="637" w:hanging="425"/>
        <w:jc w:val="left"/>
        <w:rPr>
          <w:sz w:val="24"/>
        </w:rPr>
      </w:pPr>
      <w:r w:rsidRPr="00F922A0">
        <w:rPr>
          <w:sz w:val="24"/>
        </w:rPr>
        <w:t>представителями</w:t>
      </w:r>
      <w:r w:rsidRPr="00F922A0">
        <w:rPr>
          <w:sz w:val="24"/>
        </w:rPr>
        <w:tab/>
        <w:t>местного</w:t>
      </w:r>
      <w:r w:rsidRPr="00F922A0">
        <w:rPr>
          <w:sz w:val="24"/>
        </w:rPr>
        <w:tab/>
        <w:t>сообщества,</w:t>
      </w:r>
      <w:r w:rsidRPr="00F922A0">
        <w:rPr>
          <w:sz w:val="24"/>
        </w:rPr>
        <w:tab/>
        <w:t>бизнес-структур,</w:t>
      </w:r>
      <w:r w:rsidRPr="00F922A0">
        <w:rPr>
          <w:sz w:val="24"/>
        </w:rPr>
        <w:tab/>
        <w:t>культурной</w:t>
      </w:r>
      <w:r w:rsidRPr="00F922A0">
        <w:rPr>
          <w:sz w:val="24"/>
        </w:rPr>
        <w:tab/>
        <w:t>и</w:t>
      </w:r>
      <w:r w:rsidRPr="00F922A0">
        <w:rPr>
          <w:sz w:val="24"/>
        </w:rPr>
        <w:tab/>
      </w:r>
      <w:r w:rsidRPr="00F922A0">
        <w:rPr>
          <w:spacing w:val="-1"/>
          <w:sz w:val="24"/>
        </w:rPr>
        <w:t>научной</w:t>
      </w:r>
      <w:r w:rsidRPr="00F922A0">
        <w:rPr>
          <w:spacing w:val="-57"/>
          <w:sz w:val="24"/>
        </w:rPr>
        <w:t xml:space="preserve"> </w:t>
      </w:r>
      <w:r w:rsidRPr="00F922A0">
        <w:rPr>
          <w:sz w:val="24"/>
        </w:rPr>
        <w:t>общественности</w:t>
      </w:r>
      <w:r w:rsidRPr="00F922A0">
        <w:rPr>
          <w:spacing w:val="-1"/>
          <w:sz w:val="24"/>
        </w:rPr>
        <w:t xml:space="preserve"> </w:t>
      </w:r>
      <w:r w:rsidRPr="00F922A0">
        <w:rPr>
          <w:sz w:val="24"/>
        </w:rPr>
        <w:t>для</w:t>
      </w:r>
      <w:r w:rsidRPr="00F922A0">
        <w:rPr>
          <w:spacing w:val="-1"/>
          <w:sz w:val="24"/>
        </w:rPr>
        <w:t xml:space="preserve"> </w:t>
      </w:r>
      <w:r w:rsidRPr="00F922A0">
        <w:rPr>
          <w:sz w:val="24"/>
        </w:rPr>
        <w:t>выполнения учебно-исследовательских работ</w:t>
      </w:r>
      <w:r w:rsidRPr="00F922A0">
        <w:rPr>
          <w:spacing w:val="-3"/>
          <w:sz w:val="24"/>
        </w:rPr>
        <w:t xml:space="preserve"> </w:t>
      </w:r>
      <w:r w:rsidRPr="00F922A0">
        <w:rPr>
          <w:sz w:val="24"/>
        </w:rPr>
        <w:t>и</w:t>
      </w:r>
      <w:r w:rsidRPr="00F922A0">
        <w:rPr>
          <w:spacing w:val="-2"/>
          <w:sz w:val="24"/>
        </w:rPr>
        <w:t xml:space="preserve"> </w:t>
      </w:r>
      <w:r w:rsidRPr="00F922A0">
        <w:rPr>
          <w:sz w:val="24"/>
        </w:rPr>
        <w:t>реализации</w:t>
      </w:r>
      <w:r w:rsidRPr="00F922A0">
        <w:rPr>
          <w:spacing w:val="-1"/>
          <w:sz w:val="24"/>
        </w:rPr>
        <w:t xml:space="preserve"> </w:t>
      </w:r>
      <w:r w:rsidRPr="00F922A0">
        <w:rPr>
          <w:sz w:val="24"/>
        </w:rPr>
        <w:t>проектов;</w:t>
      </w:r>
    </w:p>
    <w:p w:rsidR="00755FD3" w:rsidRPr="00F922A0" w:rsidRDefault="007E3FA8" w:rsidP="00366414">
      <w:pPr>
        <w:pStyle w:val="a5"/>
        <w:numPr>
          <w:ilvl w:val="0"/>
          <w:numId w:val="58"/>
        </w:numPr>
        <w:tabs>
          <w:tab w:val="left" w:pos="1138"/>
        </w:tabs>
        <w:spacing w:before="4" w:line="286" w:lineRule="exact"/>
        <w:ind w:left="1137" w:hanging="426"/>
        <w:jc w:val="left"/>
        <w:rPr>
          <w:sz w:val="24"/>
        </w:rPr>
      </w:pPr>
      <w:r w:rsidRPr="00F922A0">
        <w:rPr>
          <w:sz w:val="24"/>
        </w:rPr>
        <w:t>представителями</w:t>
      </w:r>
      <w:r w:rsidRPr="00F922A0">
        <w:rPr>
          <w:spacing w:val="-3"/>
          <w:sz w:val="24"/>
        </w:rPr>
        <w:t xml:space="preserve"> </w:t>
      </w:r>
      <w:r w:rsidRPr="00F922A0">
        <w:rPr>
          <w:sz w:val="24"/>
        </w:rPr>
        <w:t>власти,</w:t>
      </w:r>
      <w:r w:rsidRPr="00F922A0">
        <w:rPr>
          <w:spacing w:val="-3"/>
          <w:sz w:val="24"/>
        </w:rPr>
        <w:t xml:space="preserve"> </w:t>
      </w:r>
      <w:r w:rsidRPr="00F922A0">
        <w:rPr>
          <w:sz w:val="24"/>
        </w:rPr>
        <w:t>местного</w:t>
      </w:r>
      <w:r w:rsidRPr="00F922A0">
        <w:rPr>
          <w:spacing w:val="-3"/>
          <w:sz w:val="24"/>
        </w:rPr>
        <w:t xml:space="preserve"> </w:t>
      </w:r>
      <w:r w:rsidRPr="00F922A0">
        <w:rPr>
          <w:sz w:val="24"/>
        </w:rPr>
        <w:t>самоуправления,</w:t>
      </w:r>
      <w:r w:rsidRPr="00F922A0">
        <w:rPr>
          <w:spacing w:val="1"/>
          <w:sz w:val="24"/>
        </w:rPr>
        <w:t xml:space="preserve"> </w:t>
      </w:r>
      <w:r w:rsidRPr="00F922A0">
        <w:rPr>
          <w:sz w:val="24"/>
        </w:rPr>
        <w:t>фондов,</w:t>
      </w:r>
      <w:r w:rsidRPr="00F922A0">
        <w:rPr>
          <w:spacing w:val="-3"/>
          <w:sz w:val="24"/>
        </w:rPr>
        <w:t xml:space="preserve"> </w:t>
      </w:r>
      <w:r w:rsidRPr="00F922A0">
        <w:rPr>
          <w:sz w:val="24"/>
        </w:rPr>
        <w:t>спонсорами</w:t>
      </w:r>
      <w:r w:rsidRPr="00F922A0">
        <w:rPr>
          <w:spacing w:val="-3"/>
          <w:sz w:val="24"/>
        </w:rPr>
        <w:t xml:space="preserve"> </w:t>
      </w:r>
      <w:r w:rsidRPr="00F922A0">
        <w:rPr>
          <w:sz w:val="24"/>
        </w:rPr>
        <w:t>и</w:t>
      </w:r>
      <w:r w:rsidRPr="00F922A0">
        <w:rPr>
          <w:spacing w:val="-3"/>
          <w:sz w:val="24"/>
        </w:rPr>
        <w:t xml:space="preserve"> </w:t>
      </w:r>
      <w:r w:rsidRPr="00F922A0">
        <w:rPr>
          <w:sz w:val="24"/>
        </w:rPr>
        <w:t>др.</w:t>
      </w:r>
    </w:p>
    <w:p w:rsidR="00755FD3" w:rsidRPr="00F922A0" w:rsidRDefault="007E3FA8">
      <w:pPr>
        <w:pStyle w:val="a3"/>
        <w:ind w:left="741" w:right="422"/>
      </w:pPr>
      <w:r w:rsidRPr="00F922A0">
        <w:t>Такое разнообразие выстраиваемых связей позволяет обучающимся самостоятельно ставить цели</w:t>
      </w:r>
      <w:r w:rsidRPr="00F922A0">
        <w:rPr>
          <w:spacing w:val="1"/>
        </w:rPr>
        <w:t xml:space="preserve"> </w:t>
      </w:r>
      <w:r w:rsidRPr="00F922A0">
        <w:t>коммуникации,</w:t>
      </w:r>
      <w:r w:rsidRPr="00F922A0">
        <w:rPr>
          <w:spacing w:val="1"/>
        </w:rPr>
        <w:t xml:space="preserve"> </w:t>
      </w:r>
      <w:r w:rsidRPr="00F922A0">
        <w:t>выбирать</w:t>
      </w:r>
      <w:r w:rsidRPr="00F922A0">
        <w:rPr>
          <w:spacing w:val="1"/>
        </w:rPr>
        <w:t xml:space="preserve"> </w:t>
      </w:r>
      <w:r w:rsidRPr="00F922A0">
        <w:t>партнеров</w:t>
      </w:r>
      <w:r w:rsidRPr="00F922A0">
        <w:rPr>
          <w:spacing w:val="1"/>
        </w:rPr>
        <w:t xml:space="preserve"> </w:t>
      </w:r>
      <w:r w:rsidRPr="00F922A0">
        <w:t>и</w:t>
      </w:r>
      <w:r w:rsidRPr="00F922A0">
        <w:rPr>
          <w:spacing w:val="1"/>
        </w:rPr>
        <w:t xml:space="preserve"> </w:t>
      </w:r>
      <w:r w:rsidRPr="00F922A0">
        <w:t>способ</w:t>
      </w:r>
      <w:r w:rsidRPr="00F922A0">
        <w:rPr>
          <w:spacing w:val="1"/>
        </w:rPr>
        <w:t xml:space="preserve"> </w:t>
      </w:r>
      <w:r w:rsidRPr="00F922A0">
        <w:t>поведения</w:t>
      </w:r>
      <w:r w:rsidRPr="00F922A0">
        <w:rPr>
          <w:spacing w:val="1"/>
        </w:rPr>
        <w:t xml:space="preserve"> </w:t>
      </w:r>
      <w:r w:rsidRPr="00F922A0">
        <w:t>во</w:t>
      </w:r>
      <w:r w:rsidRPr="00F922A0">
        <w:rPr>
          <w:spacing w:val="1"/>
        </w:rPr>
        <w:t xml:space="preserve"> </w:t>
      </w:r>
      <w:r w:rsidRPr="00F922A0">
        <w:t>время</w:t>
      </w:r>
      <w:r w:rsidRPr="00F922A0">
        <w:rPr>
          <w:spacing w:val="1"/>
        </w:rPr>
        <w:t xml:space="preserve"> </w:t>
      </w:r>
      <w:r w:rsidRPr="00F922A0">
        <w:t>коммуникации,</w:t>
      </w:r>
      <w:r w:rsidRPr="00F922A0">
        <w:rPr>
          <w:spacing w:val="1"/>
        </w:rPr>
        <w:t xml:space="preserve"> </w:t>
      </w:r>
      <w:r w:rsidRPr="00F922A0">
        <w:t>освоение</w:t>
      </w:r>
      <w:r w:rsidRPr="00F922A0">
        <w:rPr>
          <w:spacing w:val="1"/>
        </w:rPr>
        <w:t xml:space="preserve"> </w:t>
      </w:r>
      <w:r w:rsidRPr="00F922A0">
        <w:t>культурных и</w:t>
      </w:r>
      <w:r w:rsidRPr="00F922A0">
        <w:rPr>
          <w:spacing w:val="-1"/>
        </w:rPr>
        <w:t xml:space="preserve"> </w:t>
      </w:r>
      <w:r w:rsidRPr="00F922A0">
        <w:t>социальных</w:t>
      </w:r>
      <w:r w:rsidRPr="00F922A0">
        <w:rPr>
          <w:spacing w:val="1"/>
        </w:rPr>
        <w:t xml:space="preserve"> </w:t>
      </w:r>
      <w:r w:rsidRPr="00F922A0">
        <w:t>норм</w:t>
      </w:r>
      <w:r w:rsidRPr="00F922A0">
        <w:rPr>
          <w:spacing w:val="-2"/>
        </w:rPr>
        <w:t xml:space="preserve"> </w:t>
      </w:r>
      <w:r w:rsidRPr="00F922A0">
        <w:t>общения с</w:t>
      </w:r>
      <w:r w:rsidRPr="00F922A0">
        <w:rPr>
          <w:spacing w:val="-2"/>
        </w:rPr>
        <w:t xml:space="preserve"> </w:t>
      </w:r>
      <w:r w:rsidRPr="00F922A0">
        <w:t>представителями различных</w:t>
      </w:r>
      <w:r w:rsidRPr="00F922A0">
        <w:rPr>
          <w:spacing w:val="1"/>
        </w:rPr>
        <w:t xml:space="preserve"> </w:t>
      </w:r>
      <w:r w:rsidRPr="00F922A0">
        <w:t>сообществ.</w:t>
      </w:r>
    </w:p>
    <w:p w:rsidR="00755FD3" w:rsidRPr="00F922A0" w:rsidRDefault="007E3FA8">
      <w:pPr>
        <w:pStyle w:val="a3"/>
        <w:ind w:left="741" w:right="423"/>
      </w:pPr>
      <w:r w:rsidRPr="00F922A0">
        <w:t>К</w:t>
      </w:r>
      <w:r w:rsidRPr="00F922A0">
        <w:rPr>
          <w:spacing w:val="-14"/>
        </w:rPr>
        <w:t xml:space="preserve"> </w:t>
      </w:r>
      <w:r w:rsidRPr="00F922A0">
        <w:t>типичным</w:t>
      </w:r>
      <w:r w:rsidRPr="00F922A0">
        <w:rPr>
          <w:spacing w:val="-15"/>
        </w:rPr>
        <w:t xml:space="preserve"> </w:t>
      </w:r>
      <w:r w:rsidRPr="00F922A0">
        <w:t>образовательным</w:t>
      </w:r>
      <w:r w:rsidRPr="00F922A0">
        <w:rPr>
          <w:spacing w:val="-15"/>
        </w:rPr>
        <w:t xml:space="preserve"> </w:t>
      </w:r>
      <w:r w:rsidRPr="00F922A0">
        <w:t>событиям</w:t>
      </w:r>
      <w:r w:rsidRPr="00F922A0">
        <w:rPr>
          <w:spacing w:val="-14"/>
        </w:rPr>
        <w:t xml:space="preserve"> </w:t>
      </w:r>
      <w:r w:rsidRPr="00F922A0">
        <w:t>и</w:t>
      </w:r>
      <w:r w:rsidRPr="00F922A0">
        <w:rPr>
          <w:spacing w:val="-15"/>
        </w:rPr>
        <w:t xml:space="preserve"> </w:t>
      </w:r>
      <w:r w:rsidRPr="00F922A0">
        <w:t>форматам,</w:t>
      </w:r>
      <w:r w:rsidRPr="00F922A0">
        <w:rPr>
          <w:spacing w:val="-14"/>
        </w:rPr>
        <w:t xml:space="preserve"> </w:t>
      </w:r>
      <w:r w:rsidRPr="00F922A0">
        <w:t>позволяющим</w:t>
      </w:r>
      <w:r w:rsidRPr="00F922A0">
        <w:rPr>
          <w:spacing w:val="-14"/>
        </w:rPr>
        <w:t xml:space="preserve"> </w:t>
      </w:r>
      <w:r w:rsidRPr="00F922A0">
        <w:t>обеспечивать</w:t>
      </w:r>
      <w:r w:rsidRPr="00F922A0">
        <w:rPr>
          <w:spacing w:val="-13"/>
        </w:rPr>
        <w:t xml:space="preserve"> </w:t>
      </w:r>
      <w:r w:rsidRPr="00F922A0">
        <w:t>использование</w:t>
      </w:r>
      <w:r w:rsidRPr="00F922A0">
        <w:rPr>
          <w:spacing w:val="-15"/>
        </w:rPr>
        <w:t xml:space="preserve"> </w:t>
      </w:r>
      <w:r w:rsidRPr="00F922A0">
        <w:t>всех</w:t>
      </w:r>
      <w:r w:rsidRPr="00F922A0">
        <w:rPr>
          <w:spacing w:val="-57"/>
        </w:rPr>
        <w:t xml:space="preserve"> </w:t>
      </w:r>
      <w:r w:rsidRPr="00F922A0">
        <w:t>возможностей</w:t>
      </w:r>
      <w:r w:rsidRPr="00F922A0">
        <w:rPr>
          <w:spacing w:val="-1"/>
        </w:rPr>
        <w:t xml:space="preserve"> </w:t>
      </w:r>
      <w:r w:rsidRPr="00F922A0">
        <w:t>коммуникации, относятся:</w:t>
      </w:r>
    </w:p>
    <w:p w:rsidR="00755FD3" w:rsidRPr="00F922A0" w:rsidRDefault="007E3FA8" w:rsidP="00366414">
      <w:pPr>
        <w:pStyle w:val="a5"/>
        <w:numPr>
          <w:ilvl w:val="0"/>
          <w:numId w:val="58"/>
        </w:numPr>
        <w:tabs>
          <w:tab w:val="left" w:pos="1138"/>
        </w:tabs>
        <w:spacing w:line="230" w:lineRule="auto"/>
        <w:ind w:left="1137" w:right="417" w:hanging="425"/>
        <w:rPr>
          <w:sz w:val="24"/>
        </w:rPr>
      </w:pPr>
      <w:r w:rsidRPr="00F922A0">
        <w:rPr>
          <w:sz w:val="24"/>
        </w:rPr>
        <w:t>межшкольные</w:t>
      </w:r>
      <w:r w:rsidRPr="00F922A0">
        <w:rPr>
          <w:spacing w:val="1"/>
          <w:sz w:val="24"/>
        </w:rPr>
        <w:t xml:space="preserve"> </w:t>
      </w:r>
      <w:r w:rsidRPr="00F922A0">
        <w:rPr>
          <w:sz w:val="24"/>
        </w:rPr>
        <w:t>(межрегиональные)</w:t>
      </w:r>
      <w:r w:rsidRPr="00F922A0">
        <w:rPr>
          <w:spacing w:val="1"/>
          <w:sz w:val="24"/>
        </w:rPr>
        <w:t xml:space="preserve"> </w:t>
      </w:r>
      <w:r w:rsidRPr="00F922A0">
        <w:rPr>
          <w:sz w:val="24"/>
        </w:rPr>
        <w:t>ассамблеи</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материал,</w:t>
      </w:r>
      <w:r w:rsidRPr="00F922A0">
        <w:rPr>
          <w:spacing w:val="1"/>
          <w:sz w:val="24"/>
        </w:rPr>
        <w:t xml:space="preserve"> </w:t>
      </w:r>
      <w:r w:rsidRPr="00F922A0">
        <w:rPr>
          <w:sz w:val="24"/>
        </w:rPr>
        <w:t>используемый</w:t>
      </w:r>
      <w:r w:rsidRPr="00F922A0">
        <w:rPr>
          <w:spacing w:val="1"/>
          <w:sz w:val="24"/>
        </w:rPr>
        <w:t xml:space="preserve"> </w:t>
      </w:r>
      <w:r w:rsidRPr="00F922A0">
        <w:rPr>
          <w:sz w:val="24"/>
        </w:rPr>
        <w:t>для</w:t>
      </w:r>
      <w:r w:rsidRPr="00F922A0">
        <w:rPr>
          <w:spacing w:val="1"/>
          <w:sz w:val="24"/>
        </w:rPr>
        <w:t xml:space="preserve"> </w:t>
      </w:r>
      <w:r w:rsidRPr="00F922A0">
        <w:rPr>
          <w:sz w:val="24"/>
        </w:rPr>
        <w:t>постановки</w:t>
      </w:r>
      <w:r w:rsidRPr="00F922A0">
        <w:rPr>
          <w:spacing w:val="1"/>
          <w:sz w:val="24"/>
        </w:rPr>
        <w:t xml:space="preserve"> </w:t>
      </w:r>
      <w:r w:rsidRPr="00F922A0">
        <w:rPr>
          <w:sz w:val="24"/>
        </w:rPr>
        <w:t>задачи</w:t>
      </w:r>
      <w:r w:rsidRPr="00F922A0">
        <w:rPr>
          <w:spacing w:val="1"/>
          <w:sz w:val="24"/>
        </w:rPr>
        <w:t xml:space="preserve"> </w:t>
      </w:r>
      <w:r w:rsidRPr="00F922A0">
        <w:rPr>
          <w:sz w:val="24"/>
        </w:rPr>
        <w:t>на</w:t>
      </w:r>
      <w:r w:rsidRPr="00F922A0">
        <w:rPr>
          <w:spacing w:val="1"/>
          <w:sz w:val="24"/>
        </w:rPr>
        <w:t xml:space="preserve"> </w:t>
      </w:r>
      <w:r w:rsidRPr="00F922A0">
        <w:rPr>
          <w:sz w:val="24"/>
        </w:rPr>
        <w:t>ассамблеях,</w:t>
      </w:r>
      <w:r w:rsidRPr="00F922A0">
        <w:rPr>
          <w:spacing w:val="1"/>
          <w:sz w:val="24"/>
        </w:rPr>
        <w:t xml:space="preserve"> </w:t>
      </w:r>
      <w:r w:rsidRPr="00F922A0">
        <w:rPr>
          <w:sz w:val="24"/>
        </w:rPr>
        <w:t>должен</w:t>
      </w:r>
      <w:r w:rsidRPr="00F922A0">
        <w:rPr>
          <w:spacing w:val="1"/>
          <w:sz w:val="24"/>
        </w:rPr>
        <w:t xml:space="preserve"> </w:t>
      </w:r>
      <w:r w:rsidRPr="00F922A0">
        <w:rPr>
          <w:sz w:val="24"/>
        </w:rPr>
        <w:t>носить</w:t>
      </w:r>
      <w:r w:rsidRPr="00F922A0">
        <w:rPr>
          <w:spacing w:val="1"/>
          <w:sz w:val="24"/>
        </w:rPr>
        <w:t xml:space="preserve"> </w:t>
      </w:r>
      <w:r w:rsidRPr="00F922A0">
        <w:rPr>
          <w:sz w:val="24"/>
        </w:rPr>
        <w:t>полидисциплинарный</w:t>
      </w:r>
      <w:r w:rsidRPr="00F922A0">
        <w:rPr>
          <w:spacing w:val="1"/>
          <w:sz w:val="24"/>
        </w:rPr>
        <w:t xml:space="preserve"> </w:t>
      </w:r>
      <w:r w:rsidRPr="00F922A0">
        <w:rPr>
          <w:sz w:val="24"/>
        </w:rPr>
        <w:t>характер</w:t>
      </w:r>
      <w:r w:rsidRPr="00F922A0">
        <w:rPr>
          <w:spacing w:val="1"/>
          <w:sz w:val="24"/>
        </w:rPr>
        <w:t xml:space="preserve"> </w:t>
      </w:r>
      <w:r w:rsidRPr="00F922A0">
        <w:rPr>
          <w:sz w:val="24"/>
        </w:rPr>
        <w:t>и</w:t>
      </w:r>
      <w:r w:rsidRPr="00F922A0">
        <w:rPr>
          <w:spacing w:val="1"/>
          <w:sz w:val="24"/>
        </w:rPr>
        <w:t xml:space="preserve"> </w:t>
      </w:r>
      <w:r w:rsidRPr="00F922A0">
        <w:rPr>
          <w:sz w:val="24"/>
        </w:rPr>
        <w:t>касаться</w:t>
      </w:r>
      <w:r w:rsidRPr="00F922A0">
        <w:rPr>
          <w:spacing w:val="-57"/>
          <w:sz w:val="24"/>
        </w:rPr>
        <w:t xml:space="preserve"> </w:t>
      </w:r>
      <w:r w:rsidRPr="00F922A0">
        <w:rPr>
          <w:sz w:val="24"/>
        </w:rPr>
        <w:t>ближайшего</w:t>
      </w:r>
      <w:r w:rsidRPr="00F922A0">
        <w:rPr>
          <w:spacing w:val="-5"/>
          <w:sz w:val="24"/>
        </w:rPr>
        <w:t xml:space="preserve"> </w:t>
      </w:r>
      <w:r w:rsidRPr="00F922A0">
        <w:rPr>
          <w:sz w:val="24"/>
        </w:rPr>
        <w:t>будущего;</w:t>
      </w:r>
    </w:p>
    <w:p w:rsidR="00755FD3" w:rsidRPr="00F922A0" w:rsidRDefault="007E3FA8" w:rsidP="00366414">
      <w:pPr>
        <w:pStyle w:val="a5"/>
        <w:numPr>
          <w:ilvl w:val="0"/>
          <w:numId w:val="58"/>
        </w:numPr>
        <w:tabs>
          <w:tab w:val="left" w:pos="1138"/>
        </w:tabs>
        <w:spacing w:before="12" w:line="230" w:lineRule="auto"/>
        <w:ind w:left="1137" w:right="621" w:hanging="425"/>
        <w:rPr>
          <w:sz w:val="24"/>
        </w:rPr>
      </w:pPr>
      <w:r w:rsidRPr="00F922A0">
        <w:rPr>
          <w:spacing w:val="-1"/>
          <w:sz w:val="24"/>
        </w:rPr>
        <w:t xml:space="preserve">комплексные задачи, направленные </w:t>
      </w:r>
      <w:r w:rsidRPr="00F922A0">
        <w:rPr>
          <w:sz w:val="24"/>
        </w:rPr>
        <w:t>на</w:t>
      </w:r>
      <w:r w:rsidRPr="00F922A0">
        <w:rPr>
          <w:spacing w:val="1"/>
          <w:sz w:val="24"/>
        </w:rPr>
        <w:t xml:space="preserve"> </w:t>
      </w:r>
      <w:r w:rsidRPr="00F922A0">
        <w:rPr>
          <w:sz w:val="24"/>
        </w:rPr>
        <w:t>решение актуальных проблем, лежащих в ближайшем</w:t>
      </w:r>
      <w:r w:rsidRPr="00F922A0">
        <w:rPr>
          <w:spacing w:val="1"/>
          <w:sz w:val="24"/>
        </w:rPr>
        <w:t xml:space="preserve"> </w:t>
      </w:r>
      <w:r w:rsidRPr="00F922A0">
        <w:rPr>
          <w:spacing w:val="-4"/>
          <w:sz w:val="24"/>
        </w:rPr>
        <w:t>будущем</w:t>
      </w:r>
      <w:r w:rsidRPr="00F922A0">
        <w:rPr>
          <w:spacing w:val="-8"/>
          <w:sz w:val="24"/>
        </w:rPr>
        <w:t xml:space="preserve"> </w:t>
      </w:r>
      <w:r w:rsidRPr="00F922A0">
        <w:rPr>
          <w:spacing w:val="-4"/>
          <w:sz w:val="24"/>
        </w:rPr>
        <w:t>обучающихся:</w:t>
      </w:r>
      <w:r w:rsidRPr="00F922A0">
        <w:rPr>
          <w:spacing w:val="-9"/>
          <w:sz w:val="24"/>
        </w:rPr>
        <w:t xml:space="preserve"> </w:t>
      </w:r>
      <w:r w:rsidRPr="00F922A0">
        <w:rPr>
          <w:spacing w:val="-4"/>
          <w:sz w:val="24"/>
        </w:rPr>
        <w:t>выбор</w:t>
      </w:r>
      <w:r w:rsidRPr="00F922A0">
        <w:rPr>
          <w:spacing w:val="-8"/>
          <w:sz w:val="24"/>
        </w:rPr>
        <w:t xml:space="preserve"> </w:t>
      </w:r>
      <w:r w:rsidRPr="00F922A0">
        <w:rPr>
          <w:spacing w:val="-4"/>
          <w:sz w:val="24"/>
        </w:rPr>
        <w:t>дальнейшей</w:t>
      </w:r>
      <w:r w:rsidRPr="00F922A0">
        <w:rPr>
          <w:spacing w:val="-8"/>
          <w:sz w:val="24"/>
        </w:rPr>
        <w:t xml:space="preserve"> </w:t>
      </w:r>
      <w:r w:rsidRPr="00F922A0">
        <w:rPr>
          <w:spacing w:val="-4"/>
          <w:sz w:val="24"/>
        </w:rPr>
        <w:t>образовательной</w:t>
      </w:r>
      <w:r w:rsidRPr="00F922A0">
        <w:rPr>
          <w:spacing w:val="-9"/>
          <w:sz w:val="24"/>
        </w:rPr>
        <w:t xml:space="preserve"> </w:t>
      </w:r>
      <w:r w:rsidRPr="00F922A0">
        <w:rPr>
          <w:spacing w:val="-4"/>
          <w:sz w:val="24"/>
        </w:rPr>
        <w:t>или</w:t>
      </w:r>
      <w:r w:rsidRPr="00F922A0">
        <w:rPr>
          <w:spacing w:val="-10"/>
          <w:sz w:val="24"/>
        </w:rPr>
        <w:t xml:space="preserve"> </w:t>
      </w:r>
      <w:r w:rsidRPr="00F922A0">
        <w:rPr>
          <w:spacing w:val="-4"/>
          <w:sz w:val="24"/>
        </w:rPr>
        <w:t>рабочей</w:t>
      </w:r>
      <w:r w:rsidRPr="00F922A0">
        <w:rPr>
          <w:spacing w:val="-8"/>
          <w:sz w:val="24"/>
        </w:rPr>
        <w:t xml:space="preserve"> </w:t>
      </w:r>
      <w:r w:rsidRPr="00F922A0">
        <w:rPr>
          <w:spacing w:val="-4"/>
          <w:sz w:val="24"/>
        </w:rPr>
        <w:t>траектории,</w:t>
      </w:r>
      <w:r w:rsidRPr="00F922A0">
        <w:rPr>
          <w:spacing w:val="-11"/>
          <w:sz w:val="24"/>
        </w:rPr>
        <w:t xml:space="preserve"> </w:t>
      </w:r>
      <w:r w:rsidRPr="00F922A0">
        <w:rPr>
          <w:spacing w:val="-4"/>
          <w:sz w:val="24"/>
        </w:rPr>
        <w:t>определение</w:t>
      </w:r>
      <w:r w:rsidRPr="00F922A0">
        <w:rPr>
          <w:spacing w:val="-57"/>
          <w:sz w:val="24"/>
        </w:rPr>
        <w:t xml:space="preserve"> </w:t>
      </w:r>
      <w:r w:rsidRPr="00F922A0">
        <w:rPr>
          <w:sz w:val="24"/>
        </w:rPr>
        <w:t>жизненных</w:t>
      </w:r>
      <w:r w:rsidRPr="00F922A0">
        <w:rPr>
          <w:spacing w:val="-12"/>
          <w:sz w:val="24"/>
        </w:rPr>
        <w:t xml:space="preserve"> </w:t>
      </w:r>
      <w:r w:rsidRPr="00F922A0">
        <w:rPr>
          <w:sz w:val="24"/>
        </w:rPr>
        <w:t>стратегий</w:t>
      </w:r>
      <w:r w:rsidRPr="00F922A0">
        <w:rPr>
          <w:spacing w:val="-14"/>
          <w:sz w:val="24"/>
        </w:rPr>
        <w:t xml:space="preserve"> </w:t>
      </w:r>
      <w:r w:rsidRPr="00F922A0">
        <w:rPr>
          <w:sz w:val="24"/>
        </w:rPr>
        <w:t>и</w:t>
      </w:r>
      <w:r w:rsidRPr="00F922A0">
        <w:rPr>
          <w:spacing w:val="3"/>
          <w:sz w:val="24"/>
        </w:rPr>
        <w:t xml:space="preserve"> </w:t>
      </w:r>
      <w:r w:rsidRPr="00F922A0">
        <w:rPr>
          <w:sz w:val="24"/>
        </w:rPr>
        <w:t>т.п.;</w:t>
      </w:r>
    </w:p>
    <w:p w:rsidR="00755FD3" w:rsidRPr="00F922A0" w:rsidRDefault="007E3FA8" w:rsidP="00366414">
      <w:pPr>
        <w:pStyle w:val="a5"/>
        <w:numPr>
          <w:ilvl w:val="0"/>
          <w:numId w:val="58"/>
        </w:numPr>
        <w:tabs>
          <w:tab w:val="left" w:pos="1138"/>
        </w:tabs>
        <w:spacing w:before="5" w:line="286" w:lineRule="exact"/>
        <w:ind w:left="1137" w:hanging="426"/>
        <w:rPr>
          <w:sz w:val="24"/>
        </w:rPr>
      </w:pPr>
      <w:r w:rsidRPr="00F922A0">
        <w:rPr>
          <w:sz w:val="24"/>
        </w:rPr>
        <w:t>комплексные</w:t>
      </w:r>
      <w:r w:rsidRPr="00F922A0">
        <w:rPr>
          <w:spacing w:val="-5"/>
          <w:sz w:val="24"/>
        </w:rPr>
        <w:t xml:space="preserve"> </w:t>
      </w:r>
      <w:r w:rsidRPr="00F922A0">
        <w:rPr>
          <w:sz w:val="24"/>
        </w:rPr>
        <w:t>задачи,</w:t>
      </w:r>
      <w:r w:rsidRPr="00F922A0">
        <w:rPr>
          <w:spacing w:val="-2"/>
          <w:sz w:val="24"/>
        </w:rPr>
        <w:t xml:space="preserve"> </w:t>
      </w:r>
      <w:r w:rsidRPr="00F922A0">
        <w:rPr>
          <w:sz w:val="24"/>
        </w:rPr>
        <w:t>направленные</w:t>
      </w:r>
      <w:r w:rsidRPr="00F922A0">
        <w:rPr>
          <w:spacing w:val="-5"/>
          <w:sz w:val="24"/>
        </w:rPr>
        <w:t xml:space="preserve"> </w:t>
      </w:r>
      <w:r w:rsidRPr="00F922A0">
        <w:rPr>
          <w:sz w:val="24"/>
        </w:rPr>
        <w:t>на</w:t>
      </w:r>
      <w:r w:rsidRPr="00F922A0">
        <w:rPr>
          <w:spacing w:val="-3"/>
          <w:sz w:val="24"/>
        </w:rPr>
        <w:t xml:space="preserve"> </w:t>
      </w:r>
      <w:r w:rsidRPr="00F922A0">
        <w:rPr>
          <w:sz w:val="24"/>
        </w:rPr>
        <w:t>решение</w:t>
      </w:r>
      <w:r w:rsidRPr="00F922A0">
        <w:rPr>
          <w:spacing w:val="-3"/>
          <w:sz w:val="24"/>
        </w:rPr>
        <w:t xml:space="preserve"> </w:t>
      </w:r>
      <w:r w:rsidRPr="00F922A0">
        <w:rPr>
          <w:sz w:val="24"/>
        </w:rPr>
        <w:t>проблем</w:t>
      </w:r>
      <w:r w:rsidRPr="00F922A0">
        <w:rPr>
          <w:spacing w:val="-5"/>
          <w:sz w:val="24"/>
        </w:rPr>
        <w:t xml:space="preserve"> </w:t>
      </w:r>
      <w:r w:rsidRPr="00F922A0">
        <w:rPr>
          <w:sz w:val="24"/>
        </w:rPr>
        <w:t>местного</w:t>
      </w:r>
      <w:r w:rsidRPr="00F922A0">
        <w:rPr>
          <w:spacing w:val="-2"/>
          <w:sz w:val="24"/>
        </w:rPr>
        <w:t xml:space="preserve"> </w:t>
      </w:r>
      <w:r w:rsidRPr="00F922A0">
        <w:rPr>
          <w:sz w:val="24"/>
        </w:rPr>
        <w:t>сообщества;</w:t>
      </w:r>
    </w:p>
    <w:p w:rsidR="00755FD3" w:rsidRPr="00F922A0" w:rsidRDefault="007E3FA8" w:rsidP="00366414">
      <w:pPr>
        <w:pStyle w:val="a5"/>
        <w:numPr>
          <w:ilvl w:val="0"/>
          <w:numId w:val="58"/>
        </w:numPr>
        <w:tabs>
          <w:tab w:val="left" w:pos="1138"/>
        </w:tabs>
        <w:spacing w:before="4" w:line="223" w:lineRule="auto"/>
        <w:ind w:left="1137" w:right="635" w:hanging="425"/>
        <w:rPr>
          <w:sz w:val="24"/>
        </w:rPr>
      </w:pPr>
      <w:r w:rsidRPr="00F922A0">
        <w:rPr>
          <w:sz w:val="24"/>
        </w:rPr>
        <w:t>комплексные задачи, направленные на изменение и улучшение реально существующих бизнес-</w:t>
      </w:r>
      <w:r w:rsidRPr="00F922A0">
        <w:rPr>
          <w:spacing w:val="-58"/>
          <w:sz w:val="24"/>
        </w:rPr>
        <w:t xml:space="preserve"> </w:t>
      </w:r>
      <w:r w:rsidRPr="00F922A0">
        <w:rPr>
          <w:sz w:val="24"/>
        </w:rPr>
        <w:t>практик;</w:t>
      </w:r>
    </w:p>
    <w:p w:rsidR="00755FD3" w:rsidRPr="00F922A0" w:rsidRDefault="007E3FA8" w:rsidP="00366414">
      <w:pPr>
        <w:pStyle w:val="a5"/>
        <w:numPr>
          <w:ilvl w:val="0"/>
          <w:numId w:val="58"/>
        </w:numPr>
        <w:tabs>
          <w:tab w:val="left" w:pos="1138"/>
        </w:tabs>
        <w:spacing w:before="4"/>
        <w:ind w:left="1137" w:hanging="426"/>
        <w:rPr>
          <w:sz w:val="24"/>
        </w:rPr>
      </w:pPr>
      <w:r w:rsidRPr="00F922A0">
        <w:rPr>
          <w:sz w:val="24"/>
        </w:rPr>
        <w:t>социальные</w:t>
      </w:r>
      <w:r w:rsidRPr="00F922A0">
        <w:rPr>
          <w:spacing w:val="17"/>
          <w:sz w:val="24"/>
        </w:rPr>
        <w:t xml:space="preserve"> </w:t>
      </w:r>
      <w:r w:rsidRPr="00F922A0">
        <w:rPr>
          <w:sz w:val="24"/>
        </w:rPr>
        <w:t>проекты,</w:t>
      </w:r>
      <w:r w:rsidRPr="00F922A0">
        <w:rPr>
          <w:spacing w:val="77"/>
          <w:sz w:val="24"/>
        </w:rPr>
        <w:t xml:space="preserve"> </w:t>
      </w:r>
      <w:r w:rsidRPr="00F922A0">
        <w:rPr>
          <w:sz w:val="24"/>
        </w:rPr>
        <w:t>направленные</w:t>
      </w:r>
      <w:r w:rsidRPr="00F922A0">
        <w:rPr>
          <w:spacing w:val="76"/>
          <w:sz w:val="24"/>
        </w:rPr>
        <w:t xml:space="preserve"> </w:t>
      </w:r>
      <w:r w:rsidRPr="00F922A0">
        <w:rPr>
          <w:sz w:val="24"/>
        </w:rPr>
        <w:t>на</w:t>
      </w:r>
      <w:r w:rsidRPr="00F922A0">
        <w:rPr>
          <w:spacing w:val="81"/>
          <w:sz w:val="24"/>
        </w:rPr>
        <w:t xml:space="preserve"> </w:t>
      </w:r>
      <w:r w:rsidRPr="00F922A0">
        <w:rPr>
          <w:sz w:val="24"/>
        </w:rPr>
        <w:t>улучшение</w:t>
      </w:r>
      <w:r w:rsidRPr="00F922A0">
        <w:rPr>
          <w:spacing w:val="76"/>
          <w:sz w:val="24"/>
        </w:rPr>
        <w:t xml:space="preserve"> </w:t>
      </w:r>
      <w:r w:rsidRPr="00F922A0">
        <w:rPr>
          <w:sz w:val="24"/>
        </w:rPr>
        <w:t>жизни</w:t>
      </w:r>
      <w:r w:rsidRPr="00F922A0">
        <w:rPr>
          <w:spacing w:val="78"/>
          <w:sz w:val="24"/>
        </w:rPr>
        <w:t xml:space="preserve"> </w:t>
      </w:r>
      <w:r w:rsidRPr="00F922A0">
        <w:rPr>
          <w:sz w:val="24"/>
        </w:rPr>
        <w:t>местного</w:t>
      </w:r>
      <w:r w:rsidRPr="00F922A0">
        <w:rPr>
          <w:spacing w:val="77"/>
          <w:sz w:val="24"/>
        </w:rPr>
        <w:t xml:space="preserve"> </w:t>
      </w:r>
      <w:r w:rsidRPr="00F922A0">
        <w:rPr>
          <w:sz w:val="24"/>
        </w:rPr>
        <w:t>сообщества.</w:t>
      </w:r>
      <w:r w:rsidRPr="00F922A0">
        <w:rPr>
          <w:spacing w:val="77"/>
          <w:sz w:val="24"/>
        </w:rPr>
        <w:t xml:space="preserve"> </w:t>
      </w:r>
      <w:r w:rsidRPr="00F922A0">
        <w:rPr>
          <w:sz w:val="24"/>
        </w:rPr>
        <w:t>К</w:t>
      </w:r>
      <w:r w:rsidRPr="00F922A0">
        <w:rPr>
          <w:spacing w:val="77"/>
          <w:sz w:val="24"/>
        </w:rPr>
        <w:t xml:space="preserve"> </w:t>
      </w:r>
      <w:r w:rsidRPr="00F922A0">
        <w:rPr>
          <w:sz w:val="24"/>
        </w:rPr>
        <w:t>таким</w:t>
      </w:r>
    </w:p>
    <w:p w:rsidR="00755FD3" w:rsidRPr="00F922A0" w:rsidRDefault="00755FD3">
      <w:pPr>
        <w:jc w:val="both"/>
        <w:rPr>
          <w:sz w:val="24"/>
        </w:rPr>
        <w:sectPr w:rsidR="00755FD3" w:rsidRPr="00F922A0">
          <w:footerReference w:type="default" r:id="rId64"/>
          <w:pgSz w:w="11900" w:h="16840"/>
          <w:pgMar w:top="620" w:right="300" w:bottom="280" w:left="0" w:header="0" w:footer="0" w:gutter="0"/>
          <w:cols w:space="720"/>
        </w:sectPr>
      </w:pPr>
    </w:p>
    <w:p w:rsidR="00755FD3" w:rsidRPr="00F922A0" w:rsidRDefault="007E3FA8">
      <w:pPr>
        <w:pStyle w:val="a3"/>
        <w:spacing w:before="64"/>
        <w:ind w:left="1137"/>
        <w:jc w:val="left"/>
      </w:pPr>
      <w:r w:rsidRPr="00F922A0">
        <w:lastRenderedPageBreak/>
        <w:t>проектам</w:t>
      </w:r>
      <w:r w:rsidRPr="00F922A0">
        <w:rPr>
          <w:spacing w:val="-6"/>
        </w:rPr>
        <w:t xml:space="preserve"> </w:t>
      </w:r>
      <w:r w:rsidRPr="00F922A0">
        <w:t>относятся:</w:t>
      </w:r>
    </w:p>
    <w:p w:rsidR="00755FD3" w:rsidRPr="00F922A0" w:rsidRDefault="007E3FA8">
      <w:pPr>
        <w:pStyle w:val="a3"/>
        <w:tabs>
          <w:tab w:val="left" w:pos="1084"/>
          <w:tab w:val="left" w:pos="2154"/>
          <w:tab w:val="left" w:pos="2547"/>
          <w:tab w:val="left" w:pos="4836"/>
          <w:tab w:val="left" w:pos="5823"/>
          <w:tab w:val="left" w:pos="6233"/>
          <w:tab w:val="left" w:pos="7696"/>
          <w:tab w:val="left" w:pos="9685"/>
        </w:tabs>
        <w:ind w:right="640"/>
        <w:jc w:val="left"/>
      </w:pPr>
      <w:r w:rsidRPr="00F922A0">
        <w:t>а) участие в волонтерских акциях и движениях, самостоятельная организация волонтерских акций;</w:t>
      </w:r>
      <w:r w:rsidRPr="00F922A0">
        <w:rPr>
          <w:spacing w:val="1"/>
        </w:rPr>
        <w:t xml:space="preserve"> </w:t>
      </w:r>
      <w:r w:rsidRPr="00F922A0">
        <w:t>б)</w:t>
      </w:r>
      <w:r w:rsidRPr="00F922A0">
        <w:tab/>
        <w:t>участие</w:t>
      </w:r>
      <w:r w:rsidRPr="00F922A0">
        <w:tab/>
        <w:t>в</w:t>
      </w:r>
      <w:r w:rsidRPr="00F922A0">
        <w:tab/>
        <w:t>благотворительных</w:t>
      </w:r>
      <w:r w:rsidRPr="00F922A0">
        <w:tab/>
        <w:t>акциях</w:t>
      </w:r>
      <w:r w:rsidRPr="00F922A0">
        <w:tab/>
        <w:t>и</w:t>
      </w:r>
      <w:r w:rsidRPr="00F922A0">
        <w:tab/>
        <w:t>движениях,</w:t>
      </w:r>
      <w:r w:rsidRPr="00F922A0">
        <w:tab/>
        <w:t>самостоятельная</w:t>
      </w:r>
      <w:r w:rsidRPr="00F922A0">
        <w:tab/>
      </w:r>
      <w:r w:rsidRPr="00F922A0">
        <w:rPr>
          <w:spacing w:val="-1"/>
        </w:rPr>
        <w:t>организация</w:t>
      </w:r>
      <w:r w:rsidRPr="00F922A0">
        <w:rPr>
          <w:spacing w:val="-57"/>
        </w:rPr>
        <w:t xml:space="preserve"> </w:t>
      </w:r>
      <w:r w:rsidRPr="00F922A0">
        <w:t>благотворительных</w:t>
      </w:r>
      <w:r w:rsidRPr="00F922A0">
        <w:rPr>
          <w:spacing w:val="1"/>
        </w:rPr>
        <w:t xml:space="preserve"> </w:t>
      </w:r>
      <w:r w:rsidRPr="00F922A0">
        <w:t>акций;</w:t>
      </w:r>
    </w:p>
    <w:p w:rsidR="00755FD3" w:rsidRPr="00F922A0" w:rsidRDefault="007E3FA8">
      <w:pPr>
        <w:pStyle w:val="a3"/>
        <w:ind w:right="416"/>
        <w:jc w:val="left"/>
      </w:pPr>
      <w:r w:rsidRPr="00F922A0">
        <w:t>б)</w:t>
      </w:r>
      <w:r w:rsidRPr="00F922A0">
        <w:rPr>
          <w:spacing w:val="9"/>
        </w:rPr>
        <w:t xml:space="preserve"> </w:t>
      </w:r>
      <w:r w:rsidRPr="00F922A0">
        <w:t>создание</w:t>
      </w:r>
      <w:r w:rsidRPr="00F922A0">
        <w:rPr>
          <w:spacing w:val="10"/>
        </w:rPr>
        <w:t xml:space="preserve"> </w:t>
      </w:r>
      <w:r w:rsidRPr="00F922A0">
        <w:t>и</w:t>
      </w:r>
      <w:r w:rsidRPr="00F922A0">
        <w:rPr>
          <w:spacing w:val="13"/>
        </w:rPr>
        <w:t xml:space="preserve"> </w:t>
      </w:r>
      <w:r w:rsidRPr="00F922A0">
        <w:t>реализация</w:t>
      </w:r>
      <w:r w:rsidRPr="00F922A0">
        <w:rPr>
          <w:spacing w:val="11"/>
        </w:rPr>
        <w:t xml:space="preserve"> </w:t>
      </w:r>
      <w:r w:rsidRPr="00F922A0">
        <w:t>социальных</w:t>
      </w:r>
      <w:r w:rsidRPr="00F922A0">
        <w:rPr>
          <w:spacing w:val="13"/>
        </w:rPr>
        <w:t xml:space="preserve"> </w:t>
      </w:r>
      <w:r w:rsidRPr="00F922A0">
        <w:t>проектов</w:t>
      </w:r>
      <w:r w:rsidRPr="00F922A0">
        <w:rPr>
          <w:spacing w:val="10"/>
        </w:rPr>
        <w:t xml:space="preserve"> </w:t>
      </w:r>
      <w:r w:rsidRPr="00F922A0">
        <w:t>разного</w:t>
      </w:r>
      <w:r w:rsidRPr="00F922A0">
        <w:rPr>
          <w:spacing w:val="11"/>
        </w:rPr>
        <w:t xml:space="preserve"> </w:t>
      </w:r>
      <w:r w:rsidRPr="00F922A0">
        <w:t>масштаба</w:t>
      </w:r>
      <w:r w:rsidRPr="00F922A0">
        <w:rPr>
          <w:spacing w:val="10"/>
        </w:rPr>
        <w:t xml:space="preserve"> </w:t>
      </w:r>
      <w:r w:rsidRPr="00F922A0">
        <w:t>и</w:t>
      </w:r>
      <w:r w:rsidRPr="00F922A0">
        <w:rPr>
          <w:spacing w:val="12"/>
        </w:rPr>
        <w:t xml:space="preserve"> </w:t>
      </w:r>
      <w:r w:rsidRPr="00F922A0">
        <w:t>направленности,</w:t>
      </w:r>
      <w:r w:rsidRPr="00F922A0">
        <w:rPr>
          <w:spacing w:val="11"/>
        </w:rPr>
        <w:t xml:space="preserve"> </w:t>
      </w:r>
      <w:r w:rsidRPr="00F922A0">
        <w:t>выходящих</w:t>
      </w:r>
      <w:r w:rsidRPr="00F922A0">
        <w:rPr>
          <w:spacing w:val="11"/>
        </w:rPr>
        <w:t xml:space="preserve"> </w:t>
      </w:r>
      <w:r w:rsidRPr="00F922A0">
        <w:t>за</w:t>
      </w:r>
      <w:r w:rsidRPr="00F922A0">
        <w:rPr>
          <w:spacing w:val="-57"/>
        </w:rPr>
        <w:t xml:space="preserve"> </w:t>
      </w:r>
      <w:r w:rsidRPr="00F922A0">
        <w:t>рамки</w:t>
      </w:r>
      <w:r w:rsidRPr="00F922A0">
        <w:rPr>
          <w:spacing w:val="-1"/>
        </w:rPr>
        <w:t xml:space="preserve"> </w:t>
      </w:r>
      <w:r w:rsidRPr="00F922A0">
        <w:t>образовательной</w:t>
      </w:r>
      <w:r w:rsidRPr="00F922A0">
        <w:rPr>
          <w:spacing w:val="-2"/>
        </w:rPr>
        <w:t xml:space="preserve"> </w:t>
      </w:r>
      <w:r w:rsidRPr="00F922A0">
        <w:t>организации;</w:t>
      </w:r>
    </w:p>
    <w:p w:rsidR="00755FD3" w:rsidRPr="00F922A0" w:rsidRDefault="007E3FA8">
      <w:pPr>
        <w:pStyle w:val="a3"/>
        <w:ind w:right="1217" w:firstLine="112"/>
        <w:jc w:val="left"/>
      </w:pPr>
      <w:r w:rsidRPr="00F922A0">
        <w:t>- получение предметных знаний в структурах, альтернативных образовательной организации:</w:t>
      </w:r>
      <w:r w:rsidRPr="00F922A0">
        <w:rPr>
          <w:spacing w:val="-57"/>
        </w:rPr>
        <w:t xml:space="preserve"> </w:t>
      </w:r>
      <w:r w:rsidRPr="00F922A0">
        <w:t>а)</w:t>
      </w:r>
      <w:r w:rsidRPr="00F922A0">
        <w:rPr>
          <w:spacing w:val="-1"/>
        </w:rPr>
        <w:t xml:space="preserve"> </w:t>
      </w:r>
      <w:r w:rsidRPr="00F922A0">
        <w:t>в</w:t>
      </w:r>
      <w:r w:rsidRPr="00F922A0">
        <w:rPr>
          <w:spacing w:val="-2"/>
        </w:rPr>
        <w:t xml:space="preserve"> </w:t>
      </w:r>
      <w:r w:rsidRPr="00F922A0">
        <w:t>заочных и дистанционных</w:t>
      </w:r>
      <w:r w:rsidRPr="00F922A0">
        <w:rPr>
          <w:spacing w:val="2"/>
        </w:rPr>
        <w:t xml:space="preserve"> </w:t>
      </w:r>
      <w:r w:rsidRPr="00F922A0">
        <w:t>школах</w:t>
      </w:r>
      <w:r w:rsidRPr="00F922A0">
        <w:rPr>
          <w:spacing w:val="-2"/>
        </w:rPr>
        <w:t xml:space="preserve"> </w:t>
      </w:r>
      <w:r w:rsidRPr="00F922A0">
        <w:t>и</w:t>
      </w:r>
      <w:r w:rsidRPr="00F922A0">
        <w:rPr>
          <w:spacing w:val="3"/>
        </w:rPr>
        <w:t xml:space="preserve"> </w:t>
      </w:r>
      <w:r w:rsidRPr="00F922A0">
        <w:t>университетах;</w:t>
      </w:r>
    </w:p>
    <w:p w:rsidR="00755FD3" w:rsidRPr="00F922A0" w:rsidRDefault="007E3FA8">
      <w:pPr>
        <w:pStyle w:val="a3"/>
        <w:ind w:left="660"/>
        <w:jc w:val="left"/>
      </w:pPr>
      <w:r w:rsidRPr="00F922A0">
        <w:t>б)</w:t>
      </w:r>
      <w:r w:rsidRPr="00F922A0">
        <w:rPr>
          <w:spacing w:val="-3"/>
        </w:rPr>
        <w:t xml:space="preserve"> </w:t>
      </w:r>
      <w:r w:rsidRPr="00F922A0">
        <w:t>участие</w:t>
      </w:r>
      <w:r w:rsidRPr="00F922A0">
        <w:rPr>
          <w:spacing w:val="-3"/>
        </w:rPr>
        <w:t xml:space="preserve"> </w:t>
      </w:r>
      <w:r w:rsidRPr="00F922A0">
        <w:t>в</w:t>
      </w:r>
      <w:r w:rsidRPr="00F922A0">
        <w:rPr>
          <w:spacing w:val="-4"/>
        </w:rPr>
        <w:t xml:space="preserve"> </w:t>
      </w:r>
      <w:r w:rsidRPr="00F922A0">
        <w:t>дистанционных</w:t>
      </w:r>
      <w:r w:rsidRPr="00F922A0">
        <w:rPr>
          <w:spacing w:val="-1"/>
        </w:rPr>
        <w:t xml:space="preserve"> </w:t>
      </w:r>
      <w:r w:rsidRPr="00F922A0">
        <w:t>конкурсах</w:t>
      </w:r>
      <w:r w:rsidRPr="00F922A0">
        <w:rPr>
          <w:spacing w:val="-2"/>
        </w:rPr>
        <w:t xml:space="preserve"> </w:t>
      </w:r>
      <w:r w:rsidRPr="00F922A0">
        <w:t>и</w:t>
      </w:r>
      <w:r w:rsidRPr="00F922A0">
        <w:rPr>
          <w:spacing w:val="-3"/>
        </w:rPr>
        <w:t xml:space="preserve"> </w:t>
      </w:r>
      <w:r w:rsidRPr="00F922A0">
        <w:t>олимпиадах;</w:t>
      </w:r>
    </w:p>
    <w:p w:rsidR="00755FD3" w:rsidRPr="00F922A0" w:rsidRDefault="007E3FA8">
      <w:pPr>
        <w:pStyle w:val="a3"/>
        <w:jc w:val="left"/>
      </w:pPr>
      <w:r w:rsidRPr="00F922A0">
        <w:t>в)</w:t>
      </w:r>
      <w:r w:rsidRPr="00F922A0">
        <w:rPr>
          <w:spacing w:val="-5"/>
        </w:rPr>
        <w:t xml:space="preserve"> </w:t>
      </w:r>
      <w:r w:rsidRPr="00F922A0">
        <w:t>самостоятельное</w:t>
      </w:r>
      <w:r w:rsidRPr="00F922A0">
        <w:rPr>
          <w:spacing w:val="-3"/>
        </w:rPr>
        <w:t xml:space="preserve"> </w:t>
      </w:r>
      <w:r w:rsidRPr="00F922A0">
        <w:t>освоение</w:t>
      </w:r>
      <w:r w:rsidRPr="00F922A0">
        <w:rPr>
          <w:spacing w:val="-3"/>
        </w:rPr>
        <w:t xml:space="preserve"> </w:t>
      </w:r>
      <w:r w:rsidRPr="00F922A0">
        <w:t>отдельных</w:t>
      </w:r>
      <w:r w:rsidRPr="00F922A0">
        <w:rPr>
          <w:spacing w:val="-1"/>
        </w:rPr>
        <w:t xml:space="preserve"> </w:t>
      </w:r>
      <w:r w:rsidRPr="00F922A0">
        <w:t>предметов</w:t>
      </w:r>
      <w:r w:rsidRPr="00F922A0">
        <w:rPr>
          <w:spacing w:val="-2"/>
        </w:rPr>
        <w:t xml:space="preserve"> </w:t>
      </w:r>
      <w:r w:rsidRPr="00F922A0">
        <w:t>и</w:t>
      </w:r>
      <w:r w:rsidRPr="00F922A0">
        <w:rPr>
          <w:spacing w:val="-1"/>
        </w:rPr>
        <w:t xml:space="preserve"> </w:t>
      </w:r>
      <w:r w:rsidRPr="00F922A0">
        <w:t>курсов;</w:t>
      </w:r>
    </w:p>
    <w:p w:rsidR="00755FD3" w:rsidRPr="00F922A0" w:rsidRDefault="007E3FA8">
      <w:pPr>
        <w:pStyle w:val="a3"/>
        <w:spacing w:before="63"/>
        <w:jc w:val="left"/>
      </w:pPr>
      <w:r w:rsidRPr="00F922A0">
        <w:t>г)</w:t>
      </w:r>
      <w:r w:rsidRPr="00F922A0">
        <w:rPr>
          <w:spacing w:val="-4"/>
        </w:rPr>
        <w:t xml:space="preserve"> </w:t>
      </w:r>
      <w:r w:rsidRPr="00F922A0">
        <w:t>самостоятельное</w:t>
      </w:r>
      <w:r w:rsidRPr="00F922A0">
        <w:rPr>
          <w:spacing w:val="-3"/>
        </w:rPr>
        <w:t xml:space="preserve"> </w:t>
      </w:r>
      <w:r w:rsidRPr="00F922A0">
        <w:t>освоение</w:t>
      </w:r>
      <w:r w:rsidRPr="00F922A0">
        <w:rPr>
          <w:spacing w:val="-3"/>
        </w:rPr>
        <w:t xml:space="preserve"> </w:t>
      </w:r>
      <w:r w:rsidRPr="00F922A0">
        <w:t>дополнительных</w:t>
      </w:r>
      <w:r w:rsidRPr="00F922A0">
        <w:rPr>
          <w:spacing w:val="-3"/>
        </w:rPr>
        <w:t xml:space="preserve"> </w:t>
      </w:r>
      <w:r w:rsidRPr="00F922A0">
        <w:t>иностранных языков.</w:t>
      </w:r>
    </w:p>
    <w:p w:rsidR="00755FD3" w:rsidRPr="00F922A0" w:rsidRDefault="007E3FA8">
      <w:pPr>
        <w:pStyle w:val="21"/>
        <w:spacing w:before="4"/>
        <w:ind w:left="1320"/>
        <w:jc w:val="both"/>
      </w:pPr>
      <w:r w:rsidRPr="00F922A0">
        <w:t>Формирование</w:t>
      </w:r>
      <w:r w:rsidRPr="00F922A0">
        <w:rPr>
          <w:spacing w:val="-5"/>
        </w:rPr>
        <w:t xml:space="preserve"> </w:t>
      </w:r>
      <w:r w:rsidRPr="00F922A0">
        <w:t>регулятивных</w:t>
      </w:r>
      <w:r w:rsidRPr="00F922A0">
        <w:rPr>
          <w:spacing w:val="-4"/>
        </w:rPr>
        <w:t xml:space="preserve"> </w:t>
      </w:r>
      <w:r w:rsidRPr="00F922A0">
        <w:t>универсальных</w:t>
      </w:r>
      <w:r w:rsidRPr="00F922A0">
        <w:rPr>
          <w:spacing w:val="-4"/>
        </w:rPr>
        <w:t xml:space="preserve"> </w:t>
      </w:r>
      <w:r w:rsidRPr="00F922A0">
        <w:t>учебных</w:t>
      </w:r>
      <w:r w:rsidRPr="00F922A0">
        <w:rPr>
          <w:spacing w:val="-4"/>
        </w:rPr>
        <w:t xml:space="preserve"> </w:t>
      </w:r>
      <w:r w:rsidRPr="00F922A0">
        <w:t>действий</w:t>
      </w:r>
    </w:p>
    <w:p w:rsidR="00755FD3" w:rsidRPr="00F922A0" w:rsidRDefault="007E3FA8">
      <w:pPr>
        <w:pStyle w:val="a3"/>
        <w:ind w:right="642" w:firstLine="720"/>
      </w:pPr>
      <w:r w:rsidRPr="00F922A0">
        <w:t>На уровне среднего общего образования формирование регулятивных УУД обеспечивается</w:t>
      </w:r>
      <w:r w:rsidRPr="00F922A0">
        <w:rPr>
          <w:spacing w:val="1"/>
        </w:rPr>
        <w:t xml:space="preserve"> </w:t>
      </w:r>
      <w:r w:rsidRPr="00F922A0">
        <w:t>созданием условий</w:t>
      </w:r>
      <w:r w:rsidRPr="00F922A0">
        <w:rPr>
          <w:spacing w:val="-1"/>
        </w:rPr>
        <w:t xml:space="preserve"> </w:t>
      </w:r>
      <w:r w:rsidRPr="00F922A0">
        <w:t>для</w:t>
      </w:r>
      <w:r w:rsidRPr="00F922A0">
        <w:rPr>
          <w:spacing w:val="-1"/>
        </w:rPr>
        <w:t xml:space="preserve"> </w:t>
      </w:r>
      <w:r w:rsidRPr="00F922A0">
        <w:t>самостоятельного</w:t>
      </w:r>
      <w:r w:rsidRPr="00F922A0">
        <w:rPr>
          <w:spacing w:val="-1"/>
        </w:rPr>
        <w:t xml:space="preserve"> </w:t>
      </w:r>
      <w:r w:rsidRPr="00F922A0">
        <w:t>целенаправленного</w:t>
      </w:r>
      <w:r w:rsidRPr="00F922A0">
        <w:rPr>
          <w:spacing w:val="-1"/>
        </w:rPr>
        <w:t xml:space="preserve"> </w:t>
      </w:r>
      <w:r w:rsidRPr="00F922A0">
        <w:t>действия</w:t>
      </w:r>
      <w:r w:rsidRPr="00F922A0">
        <w:rPr>
          <w:spacing w:val="-1"/>
        </w:rPr>
        <w:t xml:space="preserve"> </w:t>
      </w:r>
      <w:r w:rsidRPr="00F922A0">
        <w:t>обучающегося.</w:t>
      </w:r>
    </w:p>
    <w:p w:rsidR="00755FD3" w:rsidRPr="00F922A0" w:rsidRDefault="007E3FA8">
      <w:pPr>
        <w:pStyle w:val="a3"/>
        <w:ind w:right="640" w:firstLine="720"/>
      </w:pPr>
      <w:r w:rsidRPr="00F922A0">
        <w:t>Для</w:t>
      </w:r>
      <w:r w:rsidRPr="00F922A0">
        <w:rPr>
          <w:spacing w:val="1"/>
        </w:rPr>
        <w:t xml:space="preserve"> </w:t>
      </w:r>
      <w:r w:rsidRPr="00F922A0">
        <w:t>формирования</w:t>
      </w:r>
      <w:r w:rsidRPr="00F922A0">
        <w:rPr>
          <w:spacing w:val="1"/>
        </w:rPr>
        <w:t xml:space="preserve"> </w:t>
      </w:r>
      <w:r w:rsidRPr="00F922A0">
        <w:t>регулятивных</w:t>
      </w:r>
      <w:r w:rsidRPr="00F922A0">
        <w:rPr>
          <w:spacing w:val="1"/>
        </w:rPr>
        <w:t xml:space="preserve"> </w:t>
      </w:r>
      <w:r w:rsidRPr="00F922A0">
        <w:t>учебных</w:t>
      </w:r>
      <w:r w:rsidRPr="00F922A0">
        <w:rPr>
          <w:spacing w:val="1"/>
        </w:rPr>
        <w:t xml:space="preserve"> </w:t>
      </w:r>
      <w:r w:rsidRPr="00F922A0">
        <w:t>действий</w:t>
      </w:r>
      <w:r w:rsidRPr="00F922A0">
        <w:rPr>
          <w:spacing w:val="1"/>
        </w:rPr>
        <w:t xml:space="preserve"> </w:t>
      </w:r>
      <w:r w:rsidRPr="00F922A0">
        <w:t>целесообразно</w:t>
      </w:r>
      <w:r w:rsidRPr="00F922A0">
        <w:rPr>
          <w:spacing w:val="1"/>
        </w:rPr>
        <w:t xml:space="preserve"> </w:t>
      </w:r>
      <w:r w:rsidRPr="00F922A0">
        <w:t>использовать</w:t>
      </w:r>
      <w:r w:rsidRPr="00F922A0">
        <w:rPr>
          <w:spacing w:val="1"/>
        </w:rPr>
        <w:t xml:space="preserve"> </w:t>
      </w:r>
      <w:r w:rsidRPr="00F922A0">
        <w:t>возможности</w:t>
      </w:r>
      <w:r w:rsidRPr="00F922A0">
        <w:rPr>
          <w:spacing w:val="1"/>
        </w:rPr>
        <w:t xml:space="preserve"> </w:t>
      </w:r>
      <w:r w:rsidRPr="00F922A0">
        <w:t>самостоятельного</w:t>
      </w:r>
      <w:r w:rsidRPr="00F922A0">
        <w:rPr>
          <w:spacing w:val="1"/>
        </w:rPr>
        <w:t xml:space="preserve"> </w:t>
      </w:r>
      <w:r w:rsidRPr="00F922A0">
        <w:t>формирования</w:t>
      </w:r>
      <w:r w:rsidRPr="00F922A0">
        <w:rPr>
          <w:spacing w:val="1"/>
        </w:rPr>
        <w:t xml:space="preserve"> </w:t>
      </w:r>
      <w:r w:rsidRPr="00F922A0">
        <w:t>элементов</w:t>
      </w:r>
      <w:r w:rsidRPr="00F922A0">
        <w:rPr>
          <w:spacing w:val="1"/>
        </w:rPr>
        <w:t xml:space="preserve"> </w:t>
      </w:r>
      <w:r w:rsidRPr="00F922A0">
        <w:t>индивидуальной</w:t>
      </w:r>
      <w:r w:rsidRPr="00F922A0">
        <w:rPr>
          <w:spacing w:val="1"/>
        </w:rPr>
        <w:t xml:space="preserve"> </w:t>
      </w:r>
      <w:r w:rsidRPr="00F922A0">
        <w:t>образовательной</w:t>
      </w:r>
      <w:r w:rsidRPr="00F922A0">
        <w:rPr>
          <w:spacing w:val="1"/>
        </w:rPr>
        <w:t xml:space="preserve"> </w:t>
      </w:r>
      <w:r w:rsidRPr="00F922A0">
        <w:t>траектории.</w:t>
      </w:r>
      <w:r w:rsidRPr="00F922A0">
        <w:rPr>
          <w:spacing w:val="-1"/>
        </w:rPr>
        <w:t xml:space="preserve"> </w:t>
      </w:r>
      <w:r w:rsidRPr="00F922A0">
        <w:t>Например:</w:t>
      </w:r>
    </w:p>
    <w:p w:rsidR="00755FD3" w:rsidRPr="00F922A0" w:rsidRDefault="007E3FA8">
      <w:pPr>
        <w:pStyle w:val="a3"/>
        <w:spacing w:before="1" w:line="237" w:lineRule="auto"/>
        <w:ind w:right="637"/>
        <w:jc w:val="left"/>
      </w:pPr>
      <w:r w:rsidRPr="00F922A0">
        <w:t>а)</w:t>
      </w:r>
      <w:r w:rsidRPr="00F922A0">
        <w:rPr>
          <w:spacing w:val="-4"/>
        </w:rPr>
        <w:t xml:space="preserve"> </w:t>
      </w:r>
      <w:r w:rsidRPr="00F922A0">
        <w:t>самостоятельное</w:t>
      </w:r>
      <w:r w:rsidRPr="00F922A0">
        <w:rPr>
          <w:spacing w:val="-4"/>
        </w:rPr>
        <w:t xml:space="preserve"> </w:t>
      </w:r>
      <w:r w:rsidRPr="00F922A0">
        <w:t>изучение</w:t>
      </w:r>
      <w:r w:rsidRPr="00F922A0">
        <w:rPr>
          <w:spacing w:val="-4"/>
        </w:rPr>
        <w:t xml:space="preserve"> </w:t>
      </w:r>
      <w:r w:rsidRPr="00F922A0">
        <w:t>дополнительных</w:t>
      </w:r>
      <w:r w:rsidRPr="00F922A0">
        <w:rPr>
          <w:spacing w:val="-4"/>
        </w:rPr>
        <w:t xml:space="preserve"> </w:t>
      </w:r>
      <w:r w:rsidRPr="00F922A0">
        <w:t>иностранных</w:t>
      </w:r>
      <w:r w:rsidRPr="00F922A0">
        <w:rPr>
          <w:spacing w:val="-1"/>
        </w:rPr>
        <w:t xml:space="preserve"> </w:t>
      </w:r>
      <w:r w:rsidRPr="00F922A0">
        <w:t>языков</w:t>
      </w:r>
      <w:r w:rsidRPr="00F922A0">
        <w:rPr>
          <w:spacing w:val="-3"/>
        </w:rPr>
        <w:t xml:space="preserve"> </w:t>
      </w:r>
      <w:r w:rsidRPr="00F922A0">
        <w:t>с</w:t>
      </w:r>
      <w:r w:rsidRPr="00F922A0">
        <w:rPr>
          <w:spacing w:val="-4"/>
        </w:rPr>
        <w:t xml:space="preserve"> </w:t>
      </w:r>
      <w:r w:rsidRPr="00F922A0">
        <w:t>последующей</w:t>
      </w:r>
      <w:r w:rsidRPr="00F922A0">
        <w:rPr>
          <w:spacing w:val="-3"/>
        </w:rPr>
        <w:t xml:space="preserve"> </w:t>
      </w:r>
      <w:r w:rsidRPr="00F922A0">
        <w:t>сертификацией;</w:t>
      </w:r>
      <w:r w:rsidRPr="00F922A0">
        <w:rPr>
          <w:spacing w:val="-57"/>
        </w:rPr>
        <w:t xml:space="preserve"> </w:t>
      </w:r>
      <w:r w:rsidRPr="00F922A0">
        <w:t>б)</w:t>
      </w:r>
      <w:r w:rsidRPr="00F922A0">
        <w:rPr>
          <w:spacing w:val="-1"/>
        </w:rPr>
        <w:t xml:space="preserve"> </w:t>
      </w:r>
      <w:r w:rsidRPr="00F922A0">
        <w:t>самостоятельное</w:t>
      </w:r>
      <w:r w:rsidRPr="00F922A0">
        <w:rPr>
          <w:spacing w:val="-1"/>
        </w:rPr>
        <w:t xml:space="preserve"> </w:t>
      </w:r>
      <w:r w:rsidRPr="00F922A0">
        <w:t>освоение</w:t>
      </w:r>
      <w:r w:rsidRPr="00F922A0">
        <w:rPr>
          <w:spacing w:val="-2"/>
        </w:rPr>
        <w:t xml:space="preserve"> </w:t>
      </w:r>
      <w:r w:rsidRPr="00F922A0">
        <w:t>глав,</w:t>
      </w:r>
      <w:r w:rsidRPr="00F922A0">
        <w:rPr>
          <w:spacing w:val="-1"/>
        </w:rPr>
        <w:t xml:space="preserve"> </w:t>
      </w:r>
      <w:r w:rsidRPr="00F922A0">
        <w:t>разделов</w:t>
      </w:r>
      <w:r w:rsidRPr="00F922A0">
        <w:rPr>
          <w:spacing w:val="-2"/>
        </w:rPr>
        <w:t xml:space="preserve"> </w:t>
      </w:r>
      <w:r w:rsidRPr="00F922A0">
        <w:t>и тем</w:t>
      </w:r>
      <w:r w:rsidRPr="00F922A0">
        <w:rPr>
          <w:spacing w:val="1"/>
        </w:rPr>
        <w:t xml:space="preserve"> </w:t>
      </w:r>
      <w:r w:rsidRPr="00F922A0">
        <w:t>учебных предметов;</w:t>
      </w:r>
    </w:p>
    <w:p w:rsidR="00755FD3" w:rsidRPr="00F922A0" w:rsidRDefault="007E3FA8">
      <w:pPr>
        <w:pStyle w:val="a3"/>
        <w:spacing w:before="1"/>
        <w:jc w:val="left"/>
      </w:pPr>
      <w:r w:rsidRPr="00F922A0">
        <w:t>в)</w:t>
      </w:r>
      <w:r w:rsidRPr="00F922A0">
        <w:rPr>
          <w:spacing w:val="-6"/>
        </w:rPr>
        <w:t xml:space="preserve"> </w:t>
      </w:r>
      <w:r w:rsidRPr="00F922A0">
        <w:t>самостоятельное</w:t>
      </w:r>
      <w:r w:rsidRPr="00F922A0">
        <w:rPr>
          <w:spacing w:val="-4"/>
        </w:rPr>
        <w:t xml:space="preserve"> </w:t>
      </w:r>
      <w:r w:rsidRPr="00F922A0">
        <w:t>обучение</w:t>
      </w:r>
      <w:r w:rsidRPr="00F922A0">
        <w:rPr>
          <w:spacing w:val="-4"/>
        </w:rPr>
        <w:t xml:space="preserve"> </w:t>
      </w:r>
      <w:r w:rsidRPr="00F922A0">
        <w:t>в</w:t>
      </w:r>
      <w:r w:rsidRPr="00F922A0">
        <w:rPr>
          <w:spacing w:val="-4"/>
        </w:rPr>
        <w:t xml:space="preserve"> </w:t>
      </w:r>
      <w:r w:rsidRPr="00F922A0">
        <w:t>заочных</w:t>
      </w:r>
      <w:r w:rsidRPr="00F922A0">
        <w:rPr>
          <w:spacing w:val="2"/>
        </w:rPr>
        <w:t xml:space="preserve"> </w:t>
      </w:r>
      <w:r w:rsidRPr="00F922A0">
        <w:t>и</w:t>
      </w:r>
      <w:r w:rsidRPr="00F922A0">
        <w:rPr>
          <w:spacing w:val="-3"/>
        </w:rPr>
        <w:t xml:space="preserve"> </w:t>
      </w:r>
      <w:r w:rsidRPr="00F922A0">
        <w:t>дистанционных</w:t>
      </w:r>
      <w:r w:rsidRPr="00F922A0">
        <w:rPr>
          <w:spacing w:val="-2"/>
        </w:rPr>
        <w:t xml:space="preserve"> </w:t>
      </w:r>
      <w:r w:rsidRPr="00F922A0">
        <w:t>школах</w:t>
      </w:r>
      <w:r w:rsidRPr="00F922A0">
        <w:rPr>
          <w:spacing w:val="-1"/>
        </w:rPr>
        <w:t xml:space="preserve"> </w:t>
      </w:r>
      <w:r w:rsidRPr="00F922A0">
        <w:t>и университетах;</w:t>
      </w:r>
    </w:p>
    <w:p w:rsidR="00755FD3" w:rsidRPr="00F922A0" w:rsidRDefault="007E3FA8">
      <w:pPr>
        <w:pStyle w:val="a3"/>
        <w:jc w:val="left"/>
      </w:pPr>
      <w:r w:rsidRPr="00F922A0">
        <w:t>г)</w:t>
      </w:r>
      <w:r w:rsidRPr="00F922A0">
        <w:rPr>
          <w:spacing w:val="49"/>
        </w:rPr>
        <w:t xml:space="preserve"> </w:t>
      </w:r>
      <w:r w:rsidRPr="00F922A0">
        <w:t>самостоятельное</w:t>
      </w:r>
      <w:r w:rsidRPr="00F922A0">
        <w:rPr>
          <w:spacing w:val="50"/>
        </w:rPr>
        <w:t xml:space="preserve"> </w:t>
      </w:r>
      <w:r w:rsidRPr="00F922A0">
        <w:t>определение</w:t>
      </w:r>
      <w:r w:rsidRPr="00F922A0">
        <w:rPr>
          <w:spacing w:val="50"/>
        </w:rPr>
        <w:t xml:space="preserve"> </w:t>
      </w:r>
      <w:r w:rsidRPr="00F922A0">
        <w:t>темы</w:t>
      </w:r>
      <w:r w:rsidRPr="00F922A0">
        <w:rPr>
          <w:spacing w:val="50"/>
        </w:rPr>
        <w:t xml:space="preserve"> </w:t>
      </w:r>
      <w:r w:rsidRPr="00F922A0">
        <w:t>проекта,</w:t>
      </w:r>
      <w:r w:rsidRPr="00F922A0">
        <w:rPr>
          <w:spacing w:val="51"/>
        </w:rPr>
        <w:t xml:space="preserve"> </w:t>
      </w:r>
      <w:r w:rsidRPr="00F922A0">
        <w:t>методов</w:t>
      </w:r>
      <w:r w:rsidRPr="00F922A0">
        <w:rPr>
          <w:spacing w:val="51"/>
        </w:rPr>
        <w:t xml:space="preserve"> </w:t>
      </w:r>
      <w:r w:rsidRPr="00F922A0">
        <w:t>и</w:t>
      </w:r>
      <w:r w:rsidRPr="00F922A0">
        <w:rPr>
          <w:spacing w:val="52"/>
        </w:rPr>
        <w:t xml:space="preserve"> </w:t>
      </w:r>
      <w:r w:rsidRPr="00F922A0">
        <w:t>способов</w:t>
      </w:r>
      <w:r w:rsidRPr="00F922A0">
        <w:rPr>
          <w:spacing w:val="50"/>
        </w:rPr>
        <w:t xml:space="preserve"> </w:t>
      </w:r>
      <w:r w:rsidRPr="00F922A0">
        <w:t>его</w:t>
      </w:r>
      <w:r w:rsidRPr="00F922A0">
        <w:rPr>
          <w:spacing w:val="51"/>
        </w:rPr>
        <w:t xml:space="preserve"> </w:t>
      </w:r>
      <w:r w:rsidRPr="00F922A0">
        <w:t>реализации,</w:t>
      </w:r>
      <w:r w:rsidRPr="00F922A0">
        <w:rPr>
          <w:spacing w:val="49"/>
        </w:rPr>
        <w:t xml:space="preserve"> </w:t>
      </w:r>
      <w:r w:rsidRPr="00F922A0">
        <w:t>источников</w:t>
      </w:r>
      <w:r w:rsidRPr="00F922A0">
        <w:rPr>
          <w:spacing w:val="-57"/>
        </w:rPr>
        <w:t xml:space="preserve"> </w:t>
      </w:r>
      <w:r w:rsidRPr="00F922A0">
        <w:t>ресурсов,</w:t>
      </w:r>
      <w:r w:rsidRPr="00F922A0">
        <w:rPr>
          <w:spacing w:val="-1"/>
        </w:rPr>
        <w:t xml:space="preserve"> </w:t>
      </w:r>
      <w:r w:rsidRPr="00F922A0">
        <w:t>необходимых для реализации проекта;</w:t>
      </w:r>
    </w:p>
    <w:p w:rsidR="00755FD3" w:rsidRPr="00F922A0" w:rsidRDefault="007E3FA8">
      <w:pPr>
        <w:pStyle w:val="a3"/>
        <w:ind w:right="416"/>
        <w:jc w:val="left"/>
      </w:pPr>
      <w:r w:rsidRPr="00F922A0">
        <w:t>д)</w:t>
      </w:r>
      <w:r w:rsidRPr="00F922A0">
        <w:rPr>
          <w:spacing w:val="18"/>
        </w:rPr>
        <w:t xml:space="preserve"> </w:t>
      </w:r>
      <w:r w:rsidRPr="00F922A0">
        <w:t>самостоятельное</w:t>
      </w:r>
      <w:r w:rsidRPr="00F922A0">
        <w:rPr>
          <w:spacing w:val="18"/>
        </w:rPr>
        <w:t xml:space="preserve"> </w:t>
      </w:r>
      <w:r w:rsidRPr="00F922A0">
        <w:t>взаимодействие</w:t>
      </w:r>
      <w:r w:rsidRPr="00F922A0">
        <w:rPr>
          <w:spacing w:val="18"/>
        </w:rPr>
        <w:t xml:space="preserve"> </w:t>
      </w:r>
      <w:r w:rsidRPr="00F922A0">
        <w:t>с</w:t>
      </w:r>
      <w:r w:rsidRPr="00F922A0">
        <w:rPr>
          <w:spacing w:val="18"/>
        </w:rPr>
        <w:t xml:space="preserve"> </w:t>
      </w:r>
      <w:r w:rsidRPr="00F922A0">
        <w:t>источниками</w:t>
      </w:r>
      <w:r w:rsidRPr="00F922A0">
        <w:rPr>
          <w:spacing w:val="20"/>
        </w:rPr>
        <w:t xml:space="preserve"> </w:t>
      </w:r>
      <w:r w:rsidRPr="00F922A0">
        <w:t>ресурсов:</w:t>
      </w:r>
      <w:r w:rsidRPr="00F922A0">
        <w:rPr>
          <w:spacing w:val="19"/>
        </w:rPr>
        <w:t xml:space="preserve"> </w:t>
      </w:r>
      <w:r w:rsidRPr="00F922A0">
        <w:t>информационными</w:t>
      </w:r>
      <w:r w:rsidRPr="00F922A0">
        <w:rPr>
          <w:spacing w:val="17"/>
        </w:rPr>
        <w:t xml:space="preserve"> </w:t>
      </w:r>
      <w:r w:rsidRPr="00F922A0">
        <w:t>источниками,</w:t>
      </w:r>
      <w:r w:rsidRPr="00F922A0">
        <w:rPr>
          <w:spacing w:val="-57"/>
        </w:rPr>
        <w:t xml:space="preserve"> </w:t>
      </w:r>
      <w:r w:rsidRPr="00F922A0">
        <w:t>фондами,</w:t>
      </w:r>
      <w:r w:rsidRPr="00F922A0">
        <w:rPr>
          <w:spacing w:val="-1"/>
        </w:rPr>
        <w:t xml:space="preserve"> </w:t>
      </w:r>
      <w:r w:rsidRPr="00F922A0">
        <w:t>представителями власти</w:t>
      </w:r>
      <w:r w:rsidRPr="00F922A0">
        <w:rPr>
          <w:spacing w:val="1"/>
        </w:rPr>
        <w:t xml:space="preserve"> </w:t>
      </w:r>
      <w:r w:rsidRPr="00F922A0">
        <w:t>и т. п.;</w:t>
      </w:r>
    </w:p>
    <w:p w:rsidR="00755FD3" w:rsidRPr="00F922A0" w:rsidRDefault="007E3FA8">
      <w:pPr>
        <w:pStyle w:val="a3"/>
        <w:jc w:val="left"/>
      </w:pPr>
      <w:r w:rsidRPr="00F922A0">
        <w:t>е)</w:t>
      </w:r>
      <w:r w:rsidRPr="00F922A0">
        <w:rPr>
          <w:spacing w:val="-3"/>
        </w:rPr>
        <w:t xml:space="preserve"> </w:t>
      </w:r>
      <w:r w:rsidRPr="00F922A0">
        <w:t>самостоятельное</w:t>
      </w:r>
      <w:r w:rsidRPr="00F922A0">
        <w:rPr>
          <w:spacing w:val="-1"/>
        </w:rPr>
        <w:t xml:space="preserve"> </w:t>
      </w:r>
      <w:r w:rsidRPr="00F922A0">
        <w:t>управление</w:t>
      </w:r>
      <w:r w:rsidRPr="00F922A0">
        <w:rPr>
          <w:spacing w:val="-4"/>
        </w:rPr>
        <w:t xml:space="preserve"> </w:t>
      </w:r>
      <w:r w:rsidRPr="00F922A0">
        <w:t>ресурсами,</w:t>
      </w:r>
      <w:r w:rsidRPr="00F922A0">
        <w:rPr>
          <w:spacing w:val="-2"/>
        </w:rPr>
        <w:t xml:space="preserve"> </w:t>
      </w:r>
      <w:r w:rsidRPr="00F922A0">
        <w:t>в</w:t>
      </w:r>
      <w:r w:rsidRPr="00F922A0">
        <w:rPr>
          <w:spacing w:val="-4"/>
        </w:rPr>
        <w:t xml:space="preserve"> </w:t>
      </w:r>
      <w:r w:rsidRPr="00F922A0">
        <w:t>том</w:t>
      </w:r>
      <w:r w:rsidRPr="00F922A0">
        <w:rPr>
          <w:spacing w:val="-3"/>
        </w:rPr>
        <w:t xml:space="preserve"> </w:t>
      </w:r>
      <w:r w:rsidRPr="00F922A0">
        <w:t>числе</w:t>
      </w:r>
      <w:r w:rsidRPr="00F922A0">
        <w:rPr>
          <w:spacing w:val="-3"/>
        </w:rPr>
        <w:t xml:space="preserve"> </w:t>
      </w:r>
      <w:r w:rsidRPr="00F922A0">
        <w:t>нематериальными;</w:t>
      </w:r>
    </w:p>
    <w:p w:rsidR="00755FD3" w:rsidRPr="00F922A0" w:rsidRDefault="007E3FA8">
      <w:pPr>
        <w:pStyle w:val="a3"/>
        <w:jc w:val="left"/>
      </w:pPr>
      <w:r w:rsidRPr="00F922A0">
        <w:t>ж)</w:t>
      </w:r>
      <w:r w:rsidRPr="00F922A0">
        <w:rPr>
          <w:spacing w:val="-3"/>
        </w:rPr>
        <w:t xml:space="preserve"> </w:t>
      </w:r>
      <w:r w:rsidRPr="00F922A0">
        <w:t>презентация</w:t>
      </w:r>
      <w:r w:rsidRPr="00F922A0">
        <w:rPr>
          <w:spacing w:val="-2"/>
        </w:rPr>
        <w:t xml:space="preserve"> </w:t>
      </w:r>
      <w:r w:rsidRPr="00F922A0">
        <w:t>результатов</w:t>
      </w:r>
      <w:r w:rsidRPr="00F922A0">
        <w:rPr>
          <w:spacing w:val="-2"/>
        </w:rPr>
        <w:t xml:space="preserve"> </w:t>
      </w:r>
      <w:r w:rsidRPr="00F922A0">
        <w:t>проектной</w:t>
      </w:r>
      <w:r w:rsidRPr="00F922A0">
        <w:rPr>
          <w:spacing w:val="-2"/>
        </w:rPr>
        <w:t xml:space="preserve"> </w:t>
      </w:r>
      <w:r w:rsidRPr="00F922A0">
        <w:t>работы</w:t>
      </w:r>
      <w:r w:rsidRPr="00F922A0">
        <w:rPr>
          <w:spacing w:val="-5"/>
        </w:rPr>
        <w:t xml:space="preserve"> </w:t>
      </w:r>
      <w:r w:rsidRPr="00F922A0">
        <w:t>на</w:t>
      </w:r>
      <w:r w:rsidRPr="00F922A0">
        <w:rPr>
          <w:spacing w:val="-2"/>
        </w:rPr>
        <w:t xml:space="preserve"> </w:t>
      </w:r>
      <w:r w:rsidRPr="00F922A0">
        <w:t>различных этапах ее</w:t>
      </w:r>
      <w:r w:rsidRPr="00F922A0">
        <w:rPr>
          <w:spacing w:val="-1"/>
        </w:rPr>
        <w:t xml:space="preserve"> </w:t>
      </w:r>
      <w:r w:rsidRPr="00F922A0">
        <w:t>реализации.</w:t>
      </w:r>
    </w:p>
    <w:p w:rsidR="00755FD3" w:rsidRPr="00F922A0" w:rsidRDefault="004F35C7" w:rsidP="00366414">
      <w:pPr>
        <w:pStyle w:val="11"/>
        <w:numPr>
          <w:ilvl w:val="2"/>
          <w:numId w:val="67"/>
        </w:numPr>
        <w:tabs>
          <w:tab w:val="left" w:pos="3475"/>
          <w:tab w:val="left" w:pos="3476"/>
        </w:tabs>
        <w:spacing w:before="5" w:line="240" w:lineRule="auto"/>
        <w:ind w:left="4270" w:right="1184" w:hanging="3126"/>
        <w:jc w:val="left"/>
      </w:pPr>
      <w:r>
        <w:t xml:space="preserve">2.1.4 </w:t>
      </w:r>
      <w:r w:rsidR="007E3FA8" w:rsidRPr="00F922A0">
        <w:t>Описание особенностей учебно-исследовательской и проектной</w:t>
      </w:r>
      <w:r w:rsidR="007E3FA8" w:rsidRPr="00F922A0">
        <w:rPr>
          <w:spacing w:val="-57"/>
        </w:rPr>
        <w:t xml:space="preserve"> </w:t>
      </w:r>
      <w:r w:rsidR="007E3FA8" w:rsidRPr="00F922A0">
        <w:t>деятельности</w:t>
      </w:r>
      <w:r w:rsidR="007E3FA8" w:rsidRPr="00F922A0">
        <w:rPr>
          <w:spacing w:val="-2"/>
        </w:rPr>
        <w:t xml:space="preserve"> </w:t>
      </w:r>
      <w:r w:rsidR="007E3FA8" w:rsidRPr="00F922A0">
        <w:t>обучающихся</w:t>
      </w:r>
    </w:p>
    <w:p w:rsidR="00755FD3" w:rsidRPr="00F922A0" w:rsidRDefault="007E3FA8">
      <w:pPr>
        <w:pStyle w:val="a3"/>
        <w:ind w:right="639" w:firstLine="720"/>
      </w:pPr>
      <w:r w:rsidRPr="00F922A0">
        <w:t>Особенности</w:t>
      </w:r>
      <w:r w:rsidRPr="00F922A0">
        <w:rPr>
          <w:spacing w:val="-2"/>
        </w:rPr>
        <w:t xml:space="preserve"> </w:t>
      </w:r>
      <w:r w:rsidRPr="00F922A0">
        <w:t>учебно-исследовательской</w:t>
      </w:r>
      <w:r w:rsidRPr="00F922A0">
        <w:rPr>
          <w:spacing w:val="-5"/>
        </w:rPr>
        <w:t xml:space="preserve"> </w:t>
      </w:r>
      <w:r w:rsidRPr="00F922A0">
        <w:t>деятельности</w:t>
      </w:r>
      <w:r w:rsidRPr="00F922A0">
        <w:rPr>
          <w:spacing w:val="-5"/>
        </w:rPr>
        <w:t xml:space="preserve"> </w:t>
      </w:r>
      <w:r w:rsidRPr="00F922A0">
        <w:t>и</w:t>
      </w:r>
      <w:r w:rsidRPr="00F922A0">
        <w:rPr>
          <w:spacing w:val="-5"/>
        </w:rPr>
        <w:t xml:space="preserve"> </w:t>
      </w:r>
      <w:r w:rsidRPr="00F922A0">
        <w:t>проектной</w:t>
      </w:r>
      <w:r w:rsidRPr="00F922A0">
        <w:rPr>
          <w:spacing w:val="-5"/>
        </w:rPr>
        <w:t xml:space="preserve"> </w:t>
      </w:r>
      <w:r w:rsidRPr="00F922A0">
        <w:t>работы</w:t>
      </w:r>
      <w:r w:rsidRPr="00F922A0">
        <w:rPr>
          <w:spacing w:val="-4"/>
        </w:rPr>
        <w:t xml:space="preserve"> </w:t>
      </w:r>
      <w:r w:rsidRPr="00F922A0">
        <w:t>старшеклассников</w:t>
      </w:r>
      <w:r w:rsidRPr="00F922A0">
        <w:rPr>
          <w:spacing w:val="-58"/>
        </w:rPr>
        <w:t xml:space="preserve"> </w:t>
      </w:r>
      <w:r w:rsidRPr="00F922A0">
        <w:t>обусловлены, в первую очередь, открытостью образовательной организации на уровне среднего</w:t>
      </w:r>
      <w:r w:rsidRPr="00F922A0">
        <w:rPr>
          <w:spacing w:val="1"/>
        </w:rPr>
        <w:t xml:space="preserve"> </w:t>
      </w:r>
      <w:r w:rsidRPr="00F922A0">
        <w:t>общего</w:t>
      </w:r>
      <w:r w:rsidRPr="00F922A0">
        <w:rPr>
          <w:spacing w:val="-13"/>
        </w:rPr>
        <w:t xml:space="preserve"> </w:t>
      </w:r>
      <w:r w:rsidRPr="00F922A0">
        <w:t>образования.</w:t>
      </w:r>
    </w:p>
    <w:p w:rsidR="00755FD3" w:rsidRPr="00F922A0" w:rsidRDefault="007E3FA8">
      <w:pPr>
        <w:pStyle w:val="a3"/>
        <w:ind w:right="641" w:firstLine="720"/>
      </w:pP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исследование</w:t>
      </w:r>
      <w:r w:rsidRPr="00F922A0">
        <w:rPr>
          <w:spacing w:val="1"/>
        </w:rPr>
        <w:t xml:space="preserve"> </w:t>
      </w:r>
      <w:r w:rsidRPr="00F922A0">
        <w:t>и</w:t>
      </w:r>
      <w:r w:rsidRPr="00F922A0">
        <w:rPr>
          <w:spacing w:val="1"/>
        </w:rPr>
        <w:t xml:space="preserve"> </w:t>
      </w:r>
      <w:r w:rsidRPr="00F922A0">
        <w:t>проект</w:t>
      </w:r>
      <w:r w:rsidRPr="00F922A0">
        <w:rPr>
          <w:spacing w:val="1"/>
        </w:rPr>
        <w:t xml:space="preserve"> </w:t>
      </w:r>
      <w:r w:rsidRPr="00F922A0">
        <w:t>приобретают</w:t>
      </w:r>
      <w:r w:rsidRPr="00F922A0">
        <w:rPr>
          <w:spacing w:val="1"/>
        </w:rPr>
        <w:t xml:space="preserve"> </w:t>
      </w:r>
      <w:r w:rsidRPr="00F922A0">
        <w:t>статус</w:t>
      </w:r>
      <w:r w:rsidRPr="00F922A0">
        <w:rPr>
          <w:spacing w:val="1"/>
        </w:rPr>
        <w:t xml:space="preserve"> </w:t>
      </w:r>
      <w:r w:rsidRPr="00F922A0">
        <w:t>инструментов учебной деятельности полидисциплинарного характера, необходимых для освоения</w:t>
      </w:r>
      <w:r w:rsidRPr="00F922A0">
        <w:rPr>
          <w:spacing w:val="1"/>
        </w:rPr>
        <w:t xml:space="preserve"> </w:t>
      </w:r>
      <w:r w:rsidRPr="00F922A0">
        <w:t>социальной</w:t>
      </w:r>
      <w:r w:rsidRPr="00F922A0">
        <w:rPr>
          <w:spacing w:val="-1"/>
        </w:rPr>
        <w:t xml:space="preserve"> </w:t>
      </w:r>
      <w:r w:rsidRPr="00F922A0">
        <w:t>жизни</w:t>
      </w:r>
      <w:r w:rsidRPr="00F922A0">
        <w:rPr>
          <w:spacing w:val="-2"/>
        </w:rPr>
        <w:t xml:space="preserve"> </w:t>
      </w:r>
      <w:r w:rsidRPr="00F922A0">
        <w:t>и культуры.</w:t>
      </w:r>
    </w:p>
    <w:p w:rsidR="00755FD3" w:rsidRPr="00F922A0" w:rsidRDefault="007E3FA8">
      <w:pPr>
        <w:pStyle w:val="a3"/>
        <w:ind w:right="637" w:firstLine="720"/>
      </w:pPr>
      <w:r w:rsidRPr="00F922A0">
        <w:t>На</w:t>
      </w:r>
      <w:r w:rsidRPr="00F922A0">
        <w:rPr>
          <w:spacing w:val="1"/>
        </w:rPr>
        <w:t xml:space="preserve"> </w:t>
      </w:r>
      <w:r w:rsidRPr="00F922A0">
        <w:t>уровне основного общего образования процесс</w:t>
      </w:r>
      <w:r w:rsidRPr="00F922A0">
        <w:rPr>
          <w:spacing w:val="1"/>
        </w:rPr>
        <w:t xml:space="preserve"> </w:t>
      </w:r>
      <w:r w:rsidRPr="00F922A0">
        <w:t>становления проектной деятельности</w:t>
      </w:r>
      <w:r w:rsidRPr="00F922A0">
        <w:rPr>
          <w:spacing w:val="1"/>
        </w:rPr>
        <w:t xml:space="preserve"> </w:t>
      </w:r>
      <w:r w:rsidRPr="00F922A0">
        <w:t>предполагает и допускает наличие проб в рамках совместной деятельности обучающихся и учителя</w:t>
      </w:r>
      <w:r w:rsidRPr="00F922A0">
        <w:rPr>
          <w:spacing w:val="1"/>
        </w:rPr>
        <w:t xml:space="preserve"> </w:t>
      </w:r>
      <w:r w:rsidRPr="00F922A0">
        <w:t>и реализуется самим старшеклассником. Он самостоятельно формулирует предпроектную идею,</w:t>
      </w:r>
      <w:r w:rsidRPr="00F922A0">
        <w:rPr>
          <w:spacing w:val="1"/>
        </w:rPr>
        <w:t xml:space="preserve"> </w:t>
      </w:r>
      <w:r w:rsidRPr="00F922A0">
        <w:t>ставит</w:t>
      </w:r>
      <w:r w:rsidRPr="00F922A0">
        <w:rPr>
          <w:spacing w:val="1"/>
        </w:rPr>
        <w:t xml:space="preserve"> </w:t>
      </w:r>
      <w:r w:rsidRPr="00F922A0">
        <w:t>цели,</w:t>
      </w:r>
      <w:r w:rsidRPr="00F922A0">
        <w:rPr>
          <w:spacing w:val="1"/>
        </w:rPr>
        <w:t xml:space="preserve"> </w:t>
      </w:r>
      <w:r w:rsidRPr="00F922A0">
        <w:t>описывает</w:t>
      </w:r>
      <w:r w:rsidRPr="00F922A0">
        <w:rPr>
          <w:spacing w:val="1"/>
        </w:rPr>
        <w:t xml:space="preserve"> </w:t>
      </w:r>
      <w:r w:rsidRPr="00F922A0">
        <w:t>необходимые</w:t>
      </w:r>
      <w:r w:rsidRPr="00F922A0">
        <w:rPr>
          <w:spacing w:val="1"/>
        </w:rPr>
        <w:t xml:space="preserve"> </w:t>
      </w:r>
      <w:r w:rsidRPr="00F922A0">
        <w:t>ресурсы</w:t>
      </w:r>
      <w:r w:rsidRPr="00F922A0">
        <w:rPr>
          <w:spacing w:val="1"/>
        </w:rPr>
        <w:t xml:space="preserve"> </w:t>
      </w:r>
      <w:r w:rsidRPr="00F922A0">
        <w:t>и</w:t>
      </w:r>
      <w:r w:rsidRPr="00F922A0">
        <w:rPr>
          <w:spacing w:val="1"/>
        </w:rPr>
        <w:t xml:space="preserve"> </w:t>
      </w:r>
      <w:r w:rsidRPr="00F922A0">
        <w:t>пр.</w:t>
      </w:r>
      <w:r w:rsidRPr="00F922A0">
        <w:rPr>
          <w:spacing w:val="1"/>
        </w:rPr>
        <w:t xml:space="preserve"> </w:t>
      </w:r>
      <w:r w:rsidRPr="00F922A0">
        <w:t>Начинают</w:t>
      </w:r>
      <w:r w:rsidRPr="00F922A0">
        <w:rPr>
          <w:spacing w:val="1"/>
        </w:rPr>
        <w:t xml:space="preserve"> </w:t>
      </w:r>
      <w:r w:rsidRPr="00F922A0">
        <w:t>использоваться</w:t>
      </w:r>
      <w:r w:rsidRPr="00F922A0">
        <w:rPr>
          <w:spacing w:val="1"/>
        </w:rPr>
        <w:t xml:space="preserve"> </w:t>
      </w:r>
      <w:r w:rsidRPr="00F922A0">
        <w:t>элементы</w:t>
      </w:r>
      <w:r w:rsidRPr="00F922A0">
        <w:rPr>
          <w:spacing w:val="1"/>
        </w:rPr>
        <w:t xml:space="preserve"> </w:t>
      </w:r>
      <w:r w:rsidRPr="00F922A0">
        <w:t>математического</w:t>
      </w:r>
      <w:r w:rsidRPr="00F922A0">
        <w:rPr>
          <w:spacing w:val="1"/>
        </w:rPr>
        <w:t xml:space="preserve"> </w:t>
      </w:r>
      <w:r w:rsidRPr="00F922A0">
        <w:t>моделирования</w:t>
      </w:r>
      <w:r w:rsidRPr="00F922A0">
        <w:rPr>
          <w:spacing w:val="1"/>
        </w:rPr>
        <w:t xml:space="preserve"> </w:t>
      </w:r>
      <w:r w:rsidRPr="00F922A0">
        <w:t>и</w:t>
      </w:r>
      <w:r w:rsidRPr="00F922A0">
        <w:rPr>
          <w:spacing w:val="1"/>
        </w:rPr>
        <w:t xml:space="preserve"> </w:t>
      </w:r>
      <w:r w:rsidRPr="00F922A0">
        <w:t>анализа</w:t>
      </w:r>
      <w:r w:rsidRPr="00F922A0">
        <w:rPr>
          <w:spacing w:val="1"/>
        </w:rPr>
        <w:t xml:space="preserve"> </w:t>
      </w:r>
      <w:r w:rsidRPr="00F922A0">
        <w:t>как</w:t>
      </w:r>
      <w:r w:rsidRPr="00F922A0">
        <w:rPr>
          <w:spacing w:val="1"/>
        </w:rPr>
        <w:t xml:space="preserve"> </w:t>
      </w:r>
      <w:r w:rsidRPr="00F922A0">
        <w:t>инструмента</w:t>
      </w:r>
      <w:r w:rsidRPr="00F922A0">
        <w:rPr>
          <w:spacing w:val="1"/>
        </w:rPr>
        <w:t xml:space="preserve"> </w:t>
      </w:r>
      <w:r w:rsidRPr="00F922A0">
        <w:t>интерпретации</w:t>
      </w:r>
      <w:r w:rsidRPr="00F922A0">
        <w:rPr>
          <w:spacing w:val="1"/>
        </w:rPr>
        <w:t xml:space="preserve"> </w:t>
      </w:r>
      <w:r w:rsidRPr="00F922A0">
        <w:t>результатов</w:t>
      </w:r>
      <w:r w:rsidRPr="00F922A0">
        <w:rPr>
          <w:spacing w:val="-57"/>
        </w:rPr>
        <w:t xml:space="preserve"> </w:t>
      </w:r>
      <w:r w:rsidRPr="00F922A0">
        <w:t>исследования.</w:t>
      </w:r>
    </w:p>
    <w:p w:rsidR="00755FD3" w:rsidRPr="00F922A0" w:rsidRDefault="007E3FA8">
      <w:pPr>
        <w:pStyle w:val="a3"/>
        <w:ind w:right="635" w:firstLine="720"/>
      </w:pPr>
      <w:r w:rsidRPr="00F922A0">
        <w:t>На уровне среднего общего образования сам обучающийся определяет параметры и критерии</w:t>
      </w:r>
      <w:r w:rsidRPr="00F922A0">
        <w:rPr>
          <w:spacing w:val="-58"/>
        </w:rPr>
        <w:t xml:space="preserve"> </w:t>
      </w:r>
      <w:r w:rsidRPr="00F922A0">
        <w:t>успешности</w:t>
      </w:r>
      <w:r w:rsidRPr="00F922A0">
        <w:rPr>
          <w:spacing w:val="-6"/>
        </w:rPr>
        <w:t xml:space="preserve"> </w:t>
      </w:r>
      <w:r w:rsidRPr="00F922A0">
        <w:t>реализации</w:t>
      </w:r>
      <w:r w:rsidRPr="00F922A0">
        <w:rPr>
          <w:spacing w:val="-5"/>
        </w:rPr>
        <w:t xml:space="preserve"> </w:t>
      </w:r>
      <w:r w:rsidRPr="00F922A0">
        <w:t>проекта.</w:t>
      </w:r>
      <w:r w:rsidRPr="00F922A0">
        <w:rPr>
          <w:spacing w:val="-7"/>
        </w:rPr>
        <w:t xml:space="preserve"> </w:t>
      </w:r>
      <w:r w:rsidRPr="00F922A0">
        <w:t>Кроме</w:t>
      </w:r>
      <w:r w:rsidRPr="00F922A0">
        <w:rPr>
          <w:spacing w:val="-7"/>
        </w:rPr>
        <w:t xml:space="preserve"> </w:t>
      </w:r>
      <w:r w:rsidRPr="00F922A0">
        <w:t>того,</w:t>
      </w:r>
      <w:r w:rsidRPr="00F922A0">
        <w:rPr>
          <w:spacing w:val="-3"/>
        </w:rPr>
        <w:t xml:space="preserve"> </w:t>
      </w:r>
      <w:r w:rsidRPr="00F922A0">
        <w:t>он</w:t>
      </w:r>
      <w:r w:rsidRPr="00F922A0">
        <w:rPr>
          <w:spacing w:val="-5"/>
        </w:rPr>
        <w:t xml:space="preserve"> </w:t>
      </w:r>
      <w:r w:rsidRPr="00F922A0">
        <w:t>формирует</w:t>
      </w:r>
      <w:r w:rsidRPr="00F922A0">
        <w:rPr>
          <w:spacing w:val="-6"/>
        </w:rPr>
        <w:t xml:space="preserve"> </w:t>
      </w:r>
      <w:r w:rsidRPr="00F922A0">
        <w:t>навык</w:t>
      </w:r>
      <w:r w:rsidRPr="00F922A0">
        <w:rPr>
          <w:spacing w:val="-6"/>
        </w:rPr>
        <w:t xml:space="preserve"> </w:t>
      </w:r>
      <w:r w:rsidRPr="00F922A0">
        <w:t>принятия</w:t>
      </w:r>
      <w:r w:rsidRPr="00F922A0">
        <w:rPr>
          <w:spacing w:val="-6"/>
        </w:rPr>
        <w:t xml:space="preserve"> </w:t>
      </w:r>
      <w:r w:rsidRPr="00F922A0">
        <w:t>параметров</w:t>
      </w:r>
      <w:r w:rsidRPr="00F922A0">
        <w:rPr>
          <w:spacing w:val="-6"/>
        </w:rPr>
        <w:t xml:space="preserve"> </w:t>
      </w:r>
      <w:r w:rsidRPr="00F922A0">
        <w:t>и</w:t>
      </w:r>
      <w:r w:rsidRPr="00F922A0">
        <w:rPr>
          <w:spacing w:val="-5"/>
        </w:rPr>
        <w:t xml:space="preserve"> </w:t>
      </w:r>
      <w:r w:rsidRPr="00F922A0">
        <w:t>критериев</w:t>
      </w:r>
      <w:r w:rsidRPr="00F922A0">
        <w:rPr>
          <w:spacing w:val="-58"/>
        </w:rPr>
        <w:t xml:space="preserve"> </w:t>
      </w:r>
      <w:r w:rsidRPr="00F922A0">
        <w:t>успешности проекта, предлагаемых другими, внешними по отношению к школе социальными и</w:t>
      </w:r>
      <w:r w:rsidRPr="00F922A0">
        <w:rPr>
          <w:spacing w:val="1"/>
        </w:rPr>
        <w:t xml:space="preserve"> </w:t>
      </w:r>
      <w:r w:rsidRPr="00F922A0">
        <w:t>культурными</w:t>
      </w:r>
      <w:r w:rsidRPr="00F922A0">
        <w:rPr>
          <w:spacing w:val="-1"/>
        </w:rPr>
        <w:t xml:space="preserve"> </w:t>
      </w:r>
      <w:r w:rsidRPr="00F922A0">
        <w:t>сообществами.</w:t>
      </w:r>
    </w:p>
    <w:p w:rsidR="00755FD3" w:rsidRPr="00F922A0" w:rsidRDefault="007E3FA8">
      <w:pPr>
        <w:pStyle w:val="a3"/>
        <w:spacing w:before="58"/>
        <w:ind w:left="1320"/>
      </w:pPr>
      <w:r w:rsidRPr="00F922A0">
        <w:t>Результатом</w:t>
      </w:r>
      <w:r w:rsidRPr="00F922A0">
        <w:rPr>
          <w:spacing w:val="-2"/>
        </w:rPr>
        <w:t xml:space="preserve"> </w:t>
      </w:r>
      <w:r w:rsidRPr="00F922A0">
        <w:t>проектной</w:t>
      </w:r>
      <w:r w:rsidRPr="00F922A0">
        <w:rPr>
          <w:spacing w:val="-4"/>
        </w:rPr>
        <w:t xml:space="preserve"> </w:t>
      </w:r>
      <w:r w:rsidRPr="00F922A0">
        <w:t>деятельности будет</w:t>
      </w:r>
      <w:r w:rsidRPr="00F922A0">
        <w:rPr>
          <w:spacing w:val="-2"/>
        </w:rPr>
        <w:t xml:space="preserve"> </w:t>
      </w:r>
      <w:r w:rsidRPr="00F922A0">
        <w:t>защита</w:t>
      </w:r>
      <w:r w:rsidRPr="00F922A0">
        <w:rPr>
          <w:spacing w:val="-1"/>
        </w:rPr>
        <w:t xml:space="preserve"> </w:t>
      </w:r>
      <w:r w:rsidRPr="00F922A0">
        <w:t>проекта.</w:t>
      </w:r>
    </w:p>
    <w:p w:rsidR="00755FD3" w:rsidRPr="00F922A0" w:rsidRDefault="00C8585D" w:rsidP="00366414">
      <w:pPr>
        <w:pStyle w:val="11"/>
        <w:numPr>
          <w:ilvl w:val="2"/>
          <w:numId w:val="67"/>
        </w:numPr>
        <w:tabs>
          <w:tab w:val="left" w:pos="3523"/>
          <w:tab w:val="left" w:pos="3524"/>
        </w:tabs>
        <w:spacing w:before="10" w:line="237" w:lineRule="auto"/>
        <w:ind w:left="3665" w:right="1234" w:hanging="2473"/>
        <w:jc w:val="left"/>
      </w:pPr>
      <w:r>
        <w:t xml:space="preserve">2.1.5 </w:t>
      </w:r>
      <w:r w:rsidR="007E3FA8" w:rsidRPr="00F922A0">
        <w:t>Описание основных направлений учебно-исследовательской и</w:t>
      </w:r>
      <w:r w:rsidR="007E3FA8" w:rsidRPr="00F922A0">
        <w:rPr>
          <w:spacing w:val="-58"/>
        </w:rPr>
        <w:t xml:space="preserve"> </w:t>
      </w:r>
      <w:r w:rsidR="007E3FA8" w:rsidRPr="00F922A0">
        <w:t>проектной</w:t>
      </w:r>
      <w:r w:rsidR="007E3FA8" w:rsidRPr="00F922A0">
        <w:rPr>
          <w:spacing w:val="-2"/>
        </w:rPr>
        <w:t xml:space="preserve"> </w:t>
      </w:r>
      <w:r w:rsidR="007E3FA8" w:rsidRPr="00F922A0">
        <w:t>деятельности</w:t>
      </w:r>
      <w:r w:rsidR="007E3FA8" w:rsidRPr="00F922A0">
        <w:rPr>
          <w:spacing w:val="-5"/>
        </w:rPr>
        <w:t xml:space="preserve"> </w:t>
      </w:r>
      <w:r w:rsidR="007E3FA8" w:rsidRPr="00F922A0">
        <w:t>обучающихся</w:t>
      </w:r>
    </w:p>
    <w:p w:rsidR="00755FD3" w:rsidRPr="00F922A0" w:rsidRDefault="007E3FA8">
      <w:pPr>
        <w:pStyle w:val="a3"/>
        <w:spacing w:line="272" w:lineRule="exact"/>
        <w:ind w:left="1320"/>
        <w:jc w:val="left"/>
      </w:pPr>
      <w:r w:rsidRPr="00F922A0">
        <w:t>Возможными</w:t>
      </w:r>
      <w:r w:rsidRPr="00F922A0">
        <w:rPr>
          <w:spacing w:val="-6"/>
        </w:rPr>
        <w:t xml:space="preserve"> </w:t>
      </w:r>
      <w:r w:rsidRPr="00F922A0">
        <w:t>направлениями</w:t>
      </w:r>
      <w:r w:rsidRPr="00F922A0">
        <w:rPr>
          <w:spacing w:val="-6"/>
        </w:rPr>
        <w:t xml:space="preserve"> </w:t>
      </w:r>
      <w:r w:rsidRPr="00F922A0">
        <w:t>проектной</w:t>
      </w:r>
      <w:r w:rsidRPr="00F922A0">
        <w:rPr>
          <w:spacing w:val="-6"/>
        </w:rPr>
        <w:t xml:space="preserve"> </w:t>
      </w:r>
      <w:r w:rsidRPr="00F922A0">
        <w:t>и</w:t>
      </w:r>
      <w:r w:rsidRPr="00F922A0">
        <w:rPr>
          <w:spacing w:val="-4"/>
        </w:rPr>
        <w:t xml:space="preserve"> </w:t>
      </w:r>
      <w:r w:rsidRPr="00F922A0">
        <w:t>учебно-исследовательской</w:t>
      </w:r>
      <w:r w:rsidRPr="00F922A0">
        <w:rPr>
          <w:spacing w:val="-5"/>
        </w:rPr>
        <w:t xml:space="preserve"> </w:t>
      </w:r>
      <w:r w:rsidRPr="00F922A0">
        <w:t>деятельности</w:t>
      </w:r>
      <w:r w:rsidRPr="00F922A0">
        <w:rPr>
          <w:spacing w:val="-5"/>
        </w:rPr>
        <w:t xml:space="preserve"> </w:t>
      </w:r>
      <w:r w:rsidRPr="00F922A0">
        <w:t>являются:</w:t>
      </w:r>
    </w:p>
    <w:p w:rsidR="00755FD3" w:rsidRPr="00F922A0" w:rsidRDefault="007E3FA8" w:rsidP="00366414">
      <w:pPr>
        <w:pStyle w:val="a5"/>
        <w:numPr>
          <w:ilvl w:val="0"/>
          <w:numId w:val="55"/>
        </w:numPr>
        <w:tabs>
          <w:tab w:val="left" w:pos="1138"/>
        </w:tabs>
        <w:spacing w:line="286" w:lineRule="exact"/>
        <w:ind w:hanging="426"/>
        <w:jc w:val="left"/>
        <w:rPr>
          <w:sz w:val="24"/>
        </w:rPr>
      </w:pPr>
      <w:r w:rsidRPr="00F922A0">
        <w:rPr>
          <w:sz w:val="24"/>
        </w:rPr>
        <w:t>исследовательское;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инженерное;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прикладное;</w:t>
      </w:r>
    </w:p>
    <w:p w:rsidR="00755FD3" w:rsidRPr="00F922A0" w:rsidRDefault="007E3FA8" w:rsidP="00366414">
      <w:pPr>
        <w:pStyle w:val="a5"/>
        <w:numPr>
          <w:ilvl w:val="0"/>
          <w:numId w:val="55"/>
        </w:numPr>
        <w:tabs>
          <w:tab w:val="left" w:pos="1138"/>
        </w:tabs>
        <w:spacing w:line="286" w:lineRule="exact"/>
        <w:ind w:hanging="426"/>
        <w:jc w:val="left"/>
        <w:rPr>
          <w:sz w:val="24"/>
        </w:rPr>
      </w:pPr>
      <w:r w:rsidRPr="00F922A0">
        <w:rPr>
          <w:sz w:val="24"/>
        </w:rPr>
        <w:t>бизнес-проектирование;</w:t>
      </w:r>
    </w:p>
    <w:p w:rsidR="00755FD3" w:rsidRPr="00F922A0" w:rsidRDefault="00755FD3">
      <w:pPr>
        <w:spacing w:line="286" w:lineRule="exact"/>
        <w:rPr>
          <w:sz w:val="24"/>
        </w:rPr>
        <w:sectPr w:rsidR="00755FD3" w:rsidRPr="00F922A0">
          <w:footerReference w:type="default" r:id="rId65"/>
          <w:pgSz w:w="11900" w:h="16840"/>
          <w:pgMar w:top="620" w:right="300" w:bottom="280" w:left="0" w:header="0" w:footer="0" w:gutter="0"/>
          <w:cols w:space="720"/>
        </w:sectPr>
      </w:pPr>
    </w:p>
    <w:p w:rsidR="00755FD3" w:rsidRPr="00F922A0" w:rsidRDefault="007E3FA8" w:rsidP="00366414">
      <w:pPr>
        <w:pStyle w:val="a5"/>
        <w:numPr>
          <w:ilvl w:val="0"/>
          <w:numId w:val="55"/>
        </w:numPr>
        <w:tabs>
          <w:tab w:val="left" w:pos="1138"/>
        </w:tabs>
        <w:spacing w:before="64" w:line="286" w:lineRule="exact"/>
        <w:ind w:hanging="426"/>
        <w:jc w:val="left"/>
        <w:rPr>
          <w:sz w:val="24"/>
        </w:rPr>
      </w:pPr>
      <w:r w:rsidRPr="00F922A0">
        <w:rPr>
          <w:sz w:val="24"/>
        </w:rPr>
        <w:lastRenderedPageBreak/>
        <w:t>информационное;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социальное;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игровое;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творческое.</w:t>
      </w:r>
    </w:p>
    <w:p w:rsidR="00755FD3" w:rsidRPr="00F922A0" w:rsidRDefault="007E3FA8">
      <w:pPr>
        <w:pStyle w:val="a3"/>
        <w:spacing w:line="266" w:lineRule="exact"/>
        <w:ind w:left="1320"/>
        <w:jc w:val="left"/>
      </w:pPr>
      <w:r w:rsidRPr="00F922A0">
        <w:t>На уровне</w:t>
      </w:r>
      <w:r w:rsidRPr="00F922A0">
        <w:rPr>
          <w:spacing w:val="-4"/>
        </w:rPr>
        <w:t xml:space="preserve"> </w:t>
      </w:r>
      <w:r w:rsidRPr="00F922A0">
        <w:t>среднего</w:t>
      </w:r>
      <w:r w:rsidRPr="00F922A0">
        <w:rPr>
          <w:spacing w:val="-3"/>
        </w:rPr>
        <w:t xml:space="preserve"> </w:t>
      </w:r>
      <w:r w:rsidRPr="00F922A0">
        <w:t>общего</w:t>
      </w:r>
      <w:r w:rsidRPr="00F922A0">
        <w:rPr>
          <w:spacing w:val="-4"/>
        </w:rPr>
        <w:t xml:space="preserve"> </w:t>
      </w:r>
      <w:r w:rsidRPr="00F922A0">
        <w:t>образования</w:t>
      </w:r>
      <w:r w:rsidRPr="00F922A0">
        <w:rPr>
          <w:spacing w:val="-3"/>
        </w:rPr>
        <w:t xml:space="preserve"> </w:t>
      </w:r>
      <w:r w:rsidRPr="00F922A0">
        <w:t>приоритетными</w:t>
      </w:r>
      <w:r w:rsidRPr="00F922A0">
        <w:rPr>
          <w:spacing w:val="-4"/>
        </w:rPr>
        <w:t xml:space="preserve"> </w:t>
      </w:r>
      <w:r w:rsidRPr="00F922A0">
        <w:t>направлениями</w:t>
      </w:r>
      <w:r w:rsidRPr="00F922A0">
        <w:rPr>
          <w:spacing w:val="-3"/>
        </w:rPr>
        <w:t xml:space="preserve"> </w:t>
      </w:r>
      <w:r w:rsidRPr="00F922A0">
        <w:t>являются:</w:t>
      </w:r>
    </w:p>
    <w:p w:rsidR="00755FD3" w:rsidRPr="00F922A0" w:rsidRDefault="007E3FA8" w:rsidP="00366414">
      <w:pPr>
        <w:pStyle w:val="a5"/>
        <w:numPr>
          <w:ilvl w:val="0"/>
          <w:numId w:val="55"/>
        </w:numPr>
        <w:tabs>
          <w:tab w:val="left" w:pos="1138"/>
        </w:tabs>
        <w:spacing w:line="286" w:lineRule="exact"/>
        <w:ind w:hanging="426"/>
        <w:jc w:val="left"/>
        <w:rPr>
          <w:sz w:val="24"/>
        </w:rPr>
      </w:pPr>
      <w:r w:rsidRPr="00F922A0">
        <w:rPr>
          <w:sz w:val="24"/>
        </w:rPr>
        <w:t>социальное;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бизнес-проектирование;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исследовательское;</w:t>
      </w:r>
    </w:p>
    <w:p w:rsidR="00755FD3" w:rsidRPr="00F922A0" w:rsidRDefault="007E3FA8" w:rsidP="00366414">
      <w:pPr>
        <w:pStyle w:val="a5"/>
        <w:numPr>
          <w:ilvl w:val="0"/>
          <w:numId w:val="55"/>
        </w:numPr>
        <w:tabs>
          <w:tab w:val="left" w:pos="1138"/>
        </w:tabs>
        <w:spacing w:line="276" w:lineRule="exact"/>
        <w:ind w:hanging="426"/>
        <w:jc w:val="left"/>
        <w:rPr>
          <w:sz w:val="24"/>
        </w:rPr>
      </w:pPr>
      <w:r w:rsidRPr="00F922A0">
        <w:rPr>
          <w:sz w:val="24"/>
        </w:rPr>
        <w:t>инженерное;</w:t>
      </w:r>
    </w:p>
    <w:p w:rsidR="00755FD3" w:rsidRPr="00F922A0" w:rsidRDefault="007E3FA8" w:rsidP="00366414">
      <w:pPr>
        <w:pStyle w:val="a5"/>
        <w:numPr>
          <w:ilvl w:val="0"/>
          <w:numId w:val="55"/>
        </w:numPr>
        <w:tabs>
          <w:tab w:val="left" w:pos="1138"/>
        </w:tabs>
        <w:spacing w:line="278" w:lineRule="exact"/>
        <w:ind w:hanging="426"/>
        <w:jc w:val="left"/>
        <w:rPr>
          <w:sz w:val="24"/>
        </w:rPr>
      </w:pPr>
      <w:r w:rsidRPr="00F922A0">
        <w:rPr>
          <w:sz w:val="24"/>
        </w:rPr>
        <w:t>информационное.</w:t>
      </w:r>
    </w:p>
    <w:p w:rsidR="00755FD3" w:rsidRPr="00F922A0" w:rsidRDefault="007E3FA8" w:rsidP="00366414">
      <w:pPr>
        <w:pStyle w:val="11"/>
        <w:numPr>
          <w:ilvl w:val="2"/>
          <w:numId w:val="67"/>
        </w:numPr>
        <w:tabs>
          <w:tab w:val="left" w:pos="3336"/>
          <w:tab w:val="left" w:pos="3337"/>
        </w:tabs>
        <w:spacing w:line="240" w:lineRule="auto"/>
        <w:ind w:left="1733" w:right="1045" w:hanging="728"/>
        <w:jc w:val="left"/>
      </w:pPr>
      <w:r w:rsidRPr="00F922A0">
        <w:rPr>
          <w:b w:val="0"/>
        </w:rPr>
        <w:tab/>
      </w:r>
      <w:r w:rsidR="00C8585D" w:rsidRPr="00C8585D">
        <w:t>2.1.6</w:t>
      </w:r>
      <w:r w:rsidR="00C8585D">
        <w:rPr>
          <w:b w:val="0"/>
        </w:rPr>
        <w:t xml:space="preserve"> </w:t>
      </w:r>
      <w:r w:rsidRPr="00F922A0">
        <w:t>Планируемые</w:t>
      </w:r>
      <w:r w:rsidRPr="00F922A0">
        <w:rPr>
          <w:spacing w:val="-6"/>
        </w:rPr>
        <w:t xml:space="preserve"> </w:t>
      </w:r>
      <w:r w:rsidRPr="00F922A0">
        <w:t>результаты</w:t>
      </w:r>
      <w:r w:rsidRPr="00F922A0">
        <w:rPr>
          <w:spacing w:val="-3"/>
        </w:rPr>
        <w:t xml:space="preserve"> </w:t>
      </w:r>
      <w:r w:rsidRPr="00F922A0">
        <w:t>учебно-исследовательской</w:t>
      </w:r>
      <w:r w:rsidRPr="00F922A0">
        <w:rPr>
          <w:spacing w:val="-4"/>
        </w:rPr>
        <w:t xml:space="preserve"> </w:t>
      </w:r>
      <w:r w:rsidRPr="00F922A0">
        <w:t>и</w:t>
      </w:r>
      <w:r w:rsidRPr="00F922A0">
        <w:rPr>
          <w:spacing w:val="-5"/>
        </w:rPr>
        <w:t xml:space="preserve"> </w:t>
      </w:r>
      <w:r w:rsidRPr="00F922A0">
        <w:t>проектной</w:t>
      </w:r>
      <w:r w:rsidRPr="00F922A0">
        <w:rPr>
          <w:spacing w:val="-57"/>
        </w:rPr>
        <w:t xml:space="preserve"> </w:t>
      </w:r>
      <w:r w:rsidRPr="00F922A0">
        <w:t>деятельности</w:t>
      </w:r>
      <w:r w:rsidRPr="00F922A0">
        <w:rPr>
          <w:spacing w:val="-1"/>
        </w:rPr>
        <w:t xml:space="preserve"> </w:t>
      </w:r>
      <w:r w:rsidRPr="00F922A0">
        <w:t>обучающихся</w:t>
      </w:r>
      <w:r w:rsidRPr="00F922A0">
        <w:rPr>
          <w:spacing w:val="-1"/>
        </w:rPr>
        <w:t xml:space="preserve"> </w:t>
      </w:r>
      <w:r w:rsidRPr="00F922A0">
        <w:t>в</w:t>
      </w:r>
      <w:r w:rsidRPr="00F922A0">
        <w:rPr>
          <w:spacing w:val="-2"/>
        </w:rPr>
        <w:t xml:space="preserve"> </w:t>
      </w:r>
      <w:r w:rsidRPr="00F922A0">
        <w:t>рамках</w:t>
      </w:r>
      <w:r w:rsidRPr="00F922A0">
        <w:rPr>
          <w:spacing w:val="-1"/>
        </w:rPr>
        <w:t xml:space="preserve"> </w:t>
      </w:r>
      <w:r w:rsidRPr="00F922A0">
        <w:t>урочной и</w:t>
      </w:r>
      <w:r w:rsidRPr="00F922A0">
        <w:rPr>
          <w:spacing w:val="-1"/>
        </w:rPr>
        <w:t xml:space="preserve"> </w:t>
      </w:r>
      <w:r w:rsidRPr="00F922A0">
        <w:t>внеурочной</w:t>
      </w:r>
      <w:r w:rsidRPr="00F922A0">
        <w:rPr>
          <w:spacing w:val="-3"/>
        </w:rPr>
        <w:t xml:space="preserve"> </w:t>
      </w:r>
      <w:r w:rsidRPr="00F922A0">
        <w:t>деятельности</w:t>
      </w:r>
    </w:p>
    <w:p w:rsidR="00755FD3" w:rsidRPr="00F922A0" w:rsidRDefault="007E3FA8">
      <w:pPr>
        <w:pStyle w:val="a3"/>
        <w:ind w:firstLine="720"/>
        <w:jc w:val="left"/>
      </w:pPr>
      <w:r w:rsidRPr="00F922A0">
        <w:t>В</w:t>
      </w:r>
      <w:r w:rsidRPr="00F922A0">
        <w:rPr>
          <w:spacing w:val="1"/>
        </w:rPr>
        <w:t xml:space="preserve"> </w:t>
      </w:r>
      <w:r w:rsidRPr="00F922A0">
        <w:t>результате</w:t>
      </w:r>
      <w:r w:rsidRPr="00F922A0">
        <w:rPr>
          <w:spacing w:val="1"/>
        </w:rPr>
        <w:t xml:space="preserve"> </w:t>
      </w:r>
      <w:r w:rsidRPr="00F922A0">
        <w:t>учебно-исследовательской</w:t>
      </w:r>
      <w:r w:rsidRPr="00F922A0">
        <w:rPr>
          <w:spacing w:val="1"/>
        </w:rPr>
        <w:t xml:space="preserve"> </w:t>
      </w:r>
      <w:r w:rsidRPr="00F922A0">
        <w:t>и</w:t>
      </w:r>
      <w:r w:rsidRPr="00F922A0">
        <w:rPr>
          <w:spacing w:val="1"/>
        </w:rPr>
        <w:t xml:space="preserve"> </w:t>
      </w:r>
      <w:r w:rsidRPr="00F922A0">
        <w:t>проектной</w:t>
      </w:r>
      <w:r w:rsidRPr="00F922A0">
        <w:rPr>
          <w:spacing w:val="1"/>
        </w:rPr>
        <w:t xml:space="preserve"> </w:t>
      </w:r>
      <w:r w:rsidRPr="00F922A0">
        <w:t>деятельности</w:t>
      </w:r>
      <w:r w:rsidRPr="00F922A0">
        <w:rPr>
          <w:spacing w:val="1"/>
        </w:rPr>
        <w:t xml:space="preserve"> </w:t>
      </w:r>
      <w:r w:rsidRPr="00F922A0">
        <w:t>обучающиеся</w:t>
      </w:r>
      <w:r w:rsidRPr="00F922A0">
        <w:rPr>
          <w:spacing w:val="1"/>
        </w:rPr>
        <w:t xml:space="preserve"> </w:t>
      </w:r>
      <w:r w:rsidRPr="00F922A0">
        <w:t>получат</w:t>
      </w:r>
      <w:r w:rsidRPr="00F922A0">
        <w:rPr>
          <w:spacing w:val="-57"/>
        </w:rPr>
        <w:t xml:space="preserve"> </w:t>
      </w:r>
      <w:r w:rsidRPr="00F922A0">
        <w:t>представление:</w:t>
      </w:r>
    </w:p>
    <w:p w:rsidR="00755FD3" w:rsidRPr="00F922A0" w:rsidRDefault="007E3FA8" w:rsidP="00366414">
      <w:pPr>
        <w:pStyle w:val="a5"/>
        <w:numPr>
          <w:ilvl w:val="0"/>
          <w:numId w:val="54"/>
        </w:numPr>
        <w:tabs>
          <w:tab w:val="left" w:pos="1073"/>
        </w:tabs>
        <w:spacing w:before="2" w:line="223" w:lineRule="auto"/>
        <w:ind w:right="642"/>
        <w:jc w:val="left"/>
        <w:rPr>
          <w:sz w:val="24"/>
        </w:rPr>
      </w:pPr>
      <w:r w:rsidRPr="00F922A0">
        <w:rPr>
          <w:sz w:val="24"/>
        </w:rPr>
        <w:t>о</w:t>
      </w:r>
      <w:r w:rsidRPr="00F922A0">
        <w:rPr>
          <w:spacing w:val="53"/>
          <w:sz w:val="24"/>
        </w:rPr>
        <w:t xml:space="preserve"> </w:t>
      </w:r>
      <w:r w:rsidRPr="00F922A0">
        <w:rPr>
          <w:sz w:val="24"/>
        </w:rPr>
        <w:t>философских</w:t>
      </w:r>
      <w:r w:rsidRPr="00F922A0">
        <w:rPr>
          <w:spacing w:val="56"/>
          <w:sz w:val="24"/>
        </w:rPr>
        <w:t xml:space="preserve"> </w:t>
      </w:r>
      <w:r w:rsidRPr="00F922A0">
        <w:rPr>
          <w:sz w:val="24"/>
        </w:rPr>
        <w:t>и</w:t>
      </w:r>
      <w:r w:rsidRPr="00F922A0">
        <w:rPr>
          <w:spacing w:val="55"/>
          <w:sz w:val="24"/>
        </w:rPr>
        <w:t xml:space="preserve"> </w:t>
      </w:r>
      <w:r w:rsidRPr="00F922A0">
        <w:rPr>
          <w:sz w:val="24"/>
        </w:rPr>
        <w:t>методологических</w:t>
      </w:r>
      <w:r w:rsidRPr="00F922A0">
        <w:rPr>
          <w:spacing w:val="56"/>
          <w:sz w:val="24"/>
        </w:rPr>
        <w:t xml:space="preserve"> </w:t>
      </w:r>
      <w:r w:rsidRPr="00F922A0">
        <w:rPr>
          <w:sz w:val="24"/>
        </w:rPr>
        <w:t>основаниях</w:t>
      </w:r>
      <w:r w:rsidRPr="00F922A0">
        <w:rPr>
          <w:spacing w:val="56"/>
          <w:sz w:val="24"/>
        </w:rPr>
        <w:t xml:space="preserve"> </w:t>
      </w:r>
      <w:r w:rsidRPr="00F922A0">
        <w:rPr>
          <w:sz w:val="24"/>
        </w:rPr>
        <w:t>научной</w:t>
      </w:r>
      <w:r w:rsidRPr="00F922A0">
        <w:rPr>
          <w:spacing w:val="55"/>
          <w:sz w:val="24"/>
        </w:rPr>
        <w:t xml:space="preserve"> </w:t>
      </w:r>
      <w:r w:rsidRPr="00F922A0">
        <w:rPr>
          <w:sz w:val="24"/>
        </w:rPr>
        <w:t>деятельности</w:t>
      </w:r>
      <w:r w:rsidRPr="00F922A0">
        <w:rPr>
          <w:spacing w:val="55"/>
          <w:sz w:val="24"/>
        </w:rPr>
        <w:t xml:space="preserve"> </w:t>
      </w:r>
      <w:r w:rsidRPr="00F922A0">
        <w:rPr>
          <w:sz w:val="24"/>
        </w:rPr>
        <w:t>и</w:t>
      </w:r>
      <w:r w:rsidRPr="00F922A0">
        <w:rPr>
          <w:spacing w:val="55"/>
          <w:sz w:val="24"/>
        </w:rPr>
        <w:t xml:space="preserve"> </w:t>
      </w:r>
      <w:r w:rsidRPr="00F922A0">
        <w:rPr>
          <w:sz w:val="24"/>
        </w:rPr>
        <w:t>научных</w:t>
      </w:r>
      <w:r w:rsidRPr="00F922A0">
        <w:rPr>
          <w:spacing w:val="56"/>
          <w:sz w:val="24"/>
        </w:rPr>
        <w:t xml:space="preserve"> </w:t>
      </w:r>
      <w:r w:rsidRPr="00F922A0">
        <w:rPr>
          <w:sz w:val="24"/>
        </w:rPr>
        <w:t>методах,</w:t>
      </w:r>
      <w:r w:rsidRPr="00F922A0">
        <w:rPr>
          <w:spacing w:val="-57"/>
          <w:sz w:val="24"/>
        </w:rPr>
        <w:t xml:space="preserve"> </w:t>
      </w:r>
      <w:r w:rsidRPr="00F922A0">
        <w:rPr>
          <w:sz w:val="24"/>
        </w:rPr>
        <w:t>применяемых в</w:t>
      </w:r>
      <w:r w:rsidRPr="00F922A0">
        <w:rPr>
          <w:spacing w:val="-1"/>
          <w:sz w:val="24"/>
        </w:rPr>
        <w:t xml:space="preserve"> </w:t>
      </w:r>
      <w:r w:rsidRPr="00F922A0">
        <w:rPr>
          <w:sz w:val="24"/>
        </w:rPr>
        <w:t>исследовательской и</w:t>
      </w:r>
      <w:r w:rsidRPr="00F922A0">
        <w:rPr>
          <w:spacing w:val="-1"/>
          <w:sz w:val="24"/>
        </w:rPr>
        <w:t xml:space="preserve"> </w:t>
      </w:r>
      <w:r w:rsidRPr="00F922A0">
        <w:rPr>
          <w:sz w:val="24"/>
        </w:rPr>
        <w:t>проектной деятельности;</w:t>
      </w:r>
    </w:p>
    <w:p w:rsidR="00755FD3" w:rsidRPr="00F922A0" w:rsidRDefault="007E3FA8" w:rsidP="00366414">
      <w:pPr>
        <w:pStyle w:val="a5"/>
        <w:numPr>
          <w:ilvl w:val="0"/>
          <w:numId w:val="54"/>
        </w:numPr>
        <w:tabs>
          <w:tab w:val="left" w:pos="1073"/>
        </w:tabs>
        <w:spacing w:before="18" w:line="223" w:lineRule="auto"/>
        <w:ind w:right="641"/>
        <w:jc w:val="left"/>
        <w:rPr>
          <w:sz w:val="24"/>
        </w:rPr>
      </w:pPr>
      <w:r w:rsidRPr="00F922A0">
        <w:rPr>
          <w:sz w:val="24"/>
        </w:rPr>
        <w:t>о</w:t>
      </w:r>
      <w:r w:rsidRPr="00F922A0">
        <w:rPr>
          <w:spacing w:val="5"/>
          <w:sz w:val="24"/>
        </w:rPr>
        <w:t xml:space="preserve"> </w:t>
      </w:r>
      <w:r w:rsidRPr="00F922A0">
        <w:rPr>
          <w:sz w:val="24"/>
        </w:rPr>
        <w:t>таких</w:t>
      </w:r>
      <w:r w:rsidRPr="00F922A0">
        <w:rPr>
          <w:spacing w:val="5"/>
          <w:sz w:val="24"/>
        </w:rPr>
        <w:t xml:space="preserve"> </w:t>
      </w:r>
      <w:r w:rsidRPr="00F922A0">
        <w:rPr>
          <w:sz w:val="24"/>
        </w:rPr>
        <w:t>понятиях,</w:t>
      </w:r>
      <w:r w:rsidRPr="00F922A0">
        <w:rPr>
          <w:spacing w:val="6"/>
          <w:sz w:val="24"/>
        </w:rPr>
        <w:t xml:space="preserve"> </w:t>
      </w:r>
      <w:r w:rsidRPr="00F922A0">
        <w:rPr>
          <w:sz w:val="24"/>
        </w:rPr>
        <w:t>как</w:t>
      </w:r>
      <w:r w:rsidRPr="00F922A0">
        <w:rPr>
          <w:spacing w:val="3"/>
          <w:sz w:val="24"/>
        </w:rPr>
        <w:t xml:space="preserve"> </w:t>
      </w:r>
      <w:r w:rsidRPr="00F922A0">
        <w:rPr>
          <w:sz w:val="24"/>
        </w:rPr>
        <w:t>концепция,</w:t>
      </w:r>
      <w:r w:rsidRPr="00F922A0">
        <w:rPr>
          <w:spacing w:val="3"/>
          <w:sz w:val="24"/>
        </w:rPr>
        <w:t xml:space="preserve"> </w:t>
      </w:r>
      <w:r w:rsidRPr="00F922A0">
        <w:rPr>
          <w:sz w:val="24"/>
        </w:rPr>
        <w:t>научная</w:t>
      </w:r>
      <w:r w:rsidRPr="00F922A0">
        <w:rPr>
          <w:spacing w:val="6"/>
          <w:sz w:val="24"/>
        </w:rPr>
        <w:t xml:space="preserve"> </w:t>
      </w:r>
      <w:r w:rsidRPr="00F922A0">
        <w:rPr>
          <w:sz w:val="24"/>
        </w:rPr>
        <w:t>гипотеза,</w:t>
      </w:r>
      <w:r w:rsidRPr="00F922A0">
        <w:rPr>
          <w:spacing w:val="5"/>
          <w:sz w:val="24"/>
        </w:rPr>
        <w:t xml:space="preserve"> </w:t>
      </w:r>
      <w:r w:rsidRPr="00F922A0">
        <w:rPr>
          <w:sz w:val="24"/>
        </w:rPr>
        <w:t>метод,</w:t>
      </w:r>
      <w:r w:rsidRPr="00F922A0">
        <w:rPr>
          <w:spacing w:val="6"/>
          <w:sz w:val="24"/>
        </w:rPr>
        <w:t xml:space="preserve"> </w:t>
      </w:r>
      <w:r w:rsidRPr="00F922A0">
        <w:rPr>
          <w:sz w:val="24"/>
        </w:rPr>
        <w:t>эксперимент,</w:t>
      </w:r>
      <w:r w:rsidRPr="00F922A0">
        <w:rPr>
          <w:spacing w:val="7"/>
          <w:sz w:val="24"/>
        </w:rPr>
        <w:t xml:space="preserve"> </w:t>
      </w:r>
      <w:r w:rsidRPr="00F922A0">
        <w:rPr>
          <w:sz w:val="24"/>
        </w:rPr>
        <w:t>надежность</w:t>
      </w:r>
      <w:r w:rsidRPr="00F922A0">
        <w:rPr>
          <w:spacing w:val="4"/>
          <w:sz w:val="24"/>
        </w:rPr>
        <w:t xml:space="preserve"> </w:t>
      </w:r>
      <w:r w:rsidRPr="00F922A0">
        <w:rPr>
          <w:sz w:val="24"/>
        </w:rPr>
        <w:t>гипотезы,</w:t>
      </w:r>
      <w:r w:rsidRPr="00F922A0">
        <w:rPr>
          <w:spacing w:val="-57"/>
          <w:sz w:val="24"/>
        </w:rPr>
        <w:t xml:space="preserve"> </w:t>
      </w:r>
      <w:r w:rsidRPr="00F922A0">
        <w:rPr>
          <w:sz w:val="24"/>
        </w:rPr>
        <w:t>модель,</w:t>
      </w:r>
      <w:r w:rsidRPr="00F922A0">
        <w:rPr>
          <w:spacing w:val="-1"/>
          <w:sz w:val="24"/>
        </w:rPr>
        <w:t xml:space="preserve"> </w:t>
      </w:r>
      <w:r w:rsidRPr="00F922A0">
        <w:rPr>
          <w:sz w:val="24"/>
        </w:rPr>
        <w:t>метод сбора</w:t>
      </w:r>
      <w:r w:rsidRPr="00F922A0">
        <w:rPr>
          <w:spacing w:val="-1"/>
          <w:sz w:val="24"/>
        </w:rPr>
        <w:t xml:space="preserve"> </w:t>
      </w:r>
      <w:r w:rsidRPr="00F922A0">
        <w:rPr>
          <w:sz w:val="24"/>
        </w:rPr>
        <w:t>и</w:t>
      </w:r>
      <w:r w:rsidRPr="00F922A0">
        <w:rPr>
          <w:spacing w:val="3"/>
          <w:sz w:val="24"/>
        </w:rPr>
        <w:t xml:space="preserve"> </w:t>
      </w:r>
      <w:r w:rsidRPr="00F922A0">
        <w:rPr>
          <w:sz w:val="24"/>
        </w:rPr>
        <w:t>метод анализа</w:t>
      </w:r>
      <w:r w:rsidRPr="00F922A0">
        <w:rPr>
          <w:spacing w:val="-8"/>
          <w:sz w:val="24"/>
        </w:rPr>
        <w:t xml:space="preserve"> </w:t>
      </w:r>
      <w:r w:rsidRPr="00F922A0">
        <w:rPr>
          <w:sz w:val="24"/>
        </w:rPr>
        <w:t>данных;</w:t>
      </w:r>
    </w:p>
    <w:p w:rsidR="00755FD3" w:rsidRPr="00F922A0" w:rsidRDefault="007E3FA8" w:rsidP="00366414">
      <w:pPr>
        <w:pStyle w:val="a5"/>
        <w:numPr>
          <w:ilvl w:val="0"/>
          <w:numId w:val="54"/>
        </w:numPr>
        <w:tabs>
          <w:tab w:val="left" w:pos="1073"/>
          <w:tab w:val="left" w:pos="3852"/>
          <w:tab w:val="left" w:pos="5456"/>
          <w:tab w:val="left" w:pos="7290"/>
          <w:tab w:val="left" w:pos="9549"/>
        </w:tabs>
        <w:spacing w:before="19" w:line="223" w:lineRule="auto"/>
        <w:ind w:left="2148" w:right="1139" w:hanging="1436"/>
        <w:jc w:val="left"/>
        <w:rPr>
          <w:sz w:val="24"/>
        </w:rPr>
      </w:pPr>
      <w:r w:rsidRPr="00F922A0">
        <w:rPr>
          <w:sz w:val="24"/>
        </w:rPr>
        <w:t>о</w:t>
      </w:r>
      <w:r w:rsidRPr="00F922A0">
        <w:rPr>
          <w:spacing w:val="7"/>
          <w:sz w:val="24"/>
        </w:rPr>
        <w:t xml:space="preserve"> </w:t>
      </w:r>
      <w:r w:rsidRPr="00F922A0">
        <w:rPr>
          <w:sz w:val="24"/>
        </w:rPr>
        <w:t>том,</w:t>
      </w:r>
      <w:r w:rsidRPr="00F922A0">
        <w:rPr>
          <w:spacing w:val="7"/>
          <w:sz w:val="24"/>
        </w:rPr>
        <w:t xml:space="preserve"> </w:t>
      </w:r>
      <w:r w:rsidRPr="00F922A0">
        <w:rPr>
          <w:sz w:val="24"/>
        </w:rPr>
        <w:t>чемотличаются</w:t>
      </w:r>
      <w:r w:rsidRPr="00F922A0">
        <w:rPr>
          <w:sz w:val="24"/>
        </w:rPr>
        <w:tab/>
        <w:t>исследования</w:t>
      </w:r>
      <w:r w:rsidRPr="00F922A0">
        <w:rPr>
          <w:sz w:val="24"/>
        </w:rPr>
        <w:tab/>
        <w:t>в</w:t>
      </w:r>
      <w:r w:rsidRPr="00F922A0">
        <w:rPr>
          <w:sz w:val="24"/>
        </w:rPr>
        <w:tab/>
        <w:t>гуманитарных</w:t>
      </w:r>
      <w:r w:rsidRPr="00F922A0">
        <w:rPr>
          <w:sz w:val="24"/>
        </w:rPr>
        <w:tab/>
      </w:r>
      <w:r w:rsidRPr="00F922A0">
        <w:rPr>
          <w:spacing w:val="-1"/>
          <w:sz w:val="24"/>
        </w:rPr>
        <w:t>областях</w:t>
      </w:r>
      <w:r w:rsidRPr="00F922A0">
        <w:rPr>
          <w:spacing w:val="-57"/>
          <w:sz w:val="24"/>
        </w:rPr>
        <w:t xml:space="preserve"> </w:t>
      </w:r>
      <w:r w:rsidRPr="00F922A0">
        <w:rPr>
          <w:sz w:val="24"/>
        </w:rPr>
        <w:t>от</w:t>
      </w:r>
      <w:r w:rsidRPr="00F922A0">
        <w:rPr>
          <w:spacing w:val="-1"/>
          <w:sz w:val="24"/>
        </w:rPr>
        <w:t xml:space="preserve"> </w:t>
      </w:r>
      <w:r w:rsidRPr="00F922A0">
        <w:rPr>
          <w:sz w:val="24"/>
        </w:rPr>
        <w:t>исследований в</w:t>
      </w:r>
      <w:r w:rsidRPr="00F922A0">
        <w:rPr>
          <w:spacing w:val="-1"/>
          <w:sz w:val="24"/>
        </w:rPr>
        <w:t xml:space="preserve"> </w:t>
      </w:r>
      <w:r w:rsidRPr="00F922A0">
        <w:rPr>
          <w:sz w:val="24"/>
        </w:rPr>
        <w:t>естественных</w:t>
      </w:r>
      <w:r w:rsidRPr="00F922A0">
        <w:rPr>
          <w:spacing w:val="1"/>
          <w:sz w:val="24"/>
        </w:rPr>
        <w:t xml:space="preserve"> </w:t>
      </w:r>
      <w:r w:rsidRPr="00F922A0">
        <w:rPr>
          <w:sz w:val="24"/>
        </w:rPr>
        <w:t>науках;</w:t>
      </w:r>
    </w:p>
    <w:p w:rsidR="00755FD3" w:rsidRPr="00F922A0" w:rsidRDefault="007E3FA8" w:rsidP="00366414">
      <w:pPr>
        <w:pStyle w:val="a5"/>
        <w:numPr>
          <w:ilvl w:val="0"/>
          <w:numId w:val="54"/>
        </w:numPr>
        <w:tabs>
          <w:tab w:val="left" w:pos="1073"/>
        </w:tabs>
        <w:spacing w:before="4" w:line="286" w:lineRule="exact"/>
        <w:ind w:hanging="361"/>
        <w:jc w:val="left"/>
        <w:rPr>
          <w:sz w:val="24"/>
        </w:rPr>
      </w:pPr>
      <w:r w:rsidRPr="00F922A0">
        <w:rPr>
          <w:sz w:val="24"/>
        </w:rPr>
        <w:t>об</w:t>
      </w:r>
      <w:r w:rsidRPr="00F922A0">
        <w:rPr>
          <w:spacing w:val="-2"/>
          <w:sz w:val="24"/>
        </w:rPr>
        <w:t xml:space="preserve"> </w:t>
      </w:r>
      <w:r w:rsidRPr="00F922A0">
        <w:rPr>
          <w:sz w:val="24"/>
        </w:rPr>
        <w:t>истории</w:t>
      </w:r>
      <w:r w:rsidRPr="00F922A0">
        <w:rPr>
          <w:spacing w:val="-8"/>
          <w:sz w:val="24"/>
        </w:rPr>
        <w:t xml:space="preserve"> </w:t>
      </w:r>
      <w:r w:rsidRPr="00F922A0">
        <w:rPr>
          <w:sz w:val="24"/>
        </w:rPr>
        <w:t>науки;</w:t>
      </w:r>
    </w:p>
    <w:p w:rsidR="00755FD3" w:rsidRPr="00F922A0" w:rsidRDefault="007E3FA8" w:rsidP="00366414">
      <w:pPr>
        <w:pStyle w:val="a5"/>
        <w:numPr>
          <w:ilvl w:val="0"/>
          <w:numId w:val="54"/>
        </w:numPr>
        <w:tabs>
          <w:tab w:val="left" w:pos="1073"/>
        </w:tabs>
        <w:spacing w:line="276" w:lineRule="exact"/>
        <w:ind w:hanging="361"/>
        <w:jc w:val="left"/>
        <w:rPr>
          <w:sz w:val="24"/>
        </w:rPr>
      </w:pPr>
      <w:r w:rsidRPr="00F922A0">
        <w:rPr>
          <w:sz w:val="24"/>
        </w:rPr>
        <w:t>о</w:t>
      </w:r>
      <w:r w:rsidRPr="00F922A0">
        <w:rPr>
          <w:spacing w:val="-3"/>
          <w:sz w:val="24"/>
        </w:rPr>
        <w:t xml:space="preserve"> </w:t>
      </w:r>
      <w:r w:rsidRPr="00F922A0">
        <w:rPr>
          <w:sz w:val="24"/>
        </w:rPr>
        <w:t>новейших</w:t>
      </w:r>
      <w:r w:rsidRPr="00F922A0">
        <w:rPr>
          <w:spacing w:val="-1"/>
          <w:sz w:val="24"/>
        </w:rPr>
        <w:t xml:space="preserve"> </w:t>
      </w:r>
      <w:r w:rsidRPr="00F922A0">
        <w:rPr>
          <w:sz w:val="24"/>
        </w:rPr>
        <w:t>разработках в</w:t>
      </w:r>
      <w:r w:rsidRPr="00F922A0">
        <w:rPr>
          <w:spacing w:val="-4"/>
          <w:sz w:val="24"/>
        </w:rPr>
        <w:t xml:space="preserve"> </w:t>
      </w:r>
      <w:r w:rsidRPr="00F922A0">
        <w:rPr>
          <w:sz w:val="24"/>
        </w:rPr>
        <w:t>области</w:t>
      </w:r>
      <w:r w:rsidRPr="00F922A0">
        <w:rPr>
          <w:spacing w:val="-1"/>
          <w:sz w:val="24"/>
        </w:rPr>
        <w:t xml:space="preserve"> </w:t>
      </w:r>
      <w:r w:rsidRPr="00F922A0">
        <w:rPr>
          <w:sz w:val="24"/>
        </w:rPr>
        <w:t>науки</w:t>
      </w:r>
      <w:r w:rsidRPr="00F922A0">
        <w:rPr>
          <w:spacing w:val="-3"/>
          <w:sz w:val="24"/>
        </w:rPr>
        <w:t xml:space="preserve"> </w:t>
      </w:r>
      <w:r w:rsidRPr="00F922A0">
        <w:rPr>
          <w:sz w:val="24"/>
        </w:rPr>
        <w:t>и</w:t>
      </w:r>
      <w:r w:rsidRPr="00F922A0">
        <w:rPr>
          <w:spacing w:val="1"/>
          <w:sz w:val="24"/>
        </w:rPr>
        <w:t xml:space="preserve"> </w:t>
      </w:r>
      <w:r w:rsidRPr="00F922A0">
        <w:rPr>
          <w:sz w:val="24"/>
        </w:rPr>
        <w:t>технологий;</w:t>
      </w:r>
    </w:p>
    <w:p w:rsidR="00755FD3" w:rsidRPr="00F922A0" w:rsidRDefault="007E3FA8" w:rsidP="00366414">
      <w:pPr>
        <w:pStyle w:val="a5"/>
        <w:numPr>
          <w:ilvl w:val="0"/>
          <w:numId w:val="54"/>
        </w:numPr>
        <w:tabs>
          <w:tab w:val="left" w:pos="1073"/>
          <w:tab w:val="left" w:pos="1437"/>
          <w:tab w:val="left" w:pos="2624"/>
          <w:tab w:val="left" w:pos="2996"/>
          <w:tab w:val="left" w:pos="4094"/>
          <w:tab w:val="left" w:pos="5878"/>
          <w:tab w:val="left" w:pos="7254"/>
          <w:tab w:val="left" w:pos="7612"/>
          <w:tab w:val="left" w:pos="8767"/>
          <w:tab w:val="left" w:pos="10826"/>
        </w:tabs>
        <w:spacing w:before="5" w:line="223" w:lineRule="auto"/>
        <w:ind w:right="642"/>
        <w:jc w:val="left"/>
        <w:rPr>
          <w:sz w:val="24"/>
        </w:rPr>
      </w:pPr>
      <w:r w:rsidRPr="00F922A0">
        <w:rPr>
          <w:sz w:val="24"/>
        </w:rPr>
        <w:t>о</w:t>
      </w:r>
      <w:r w:rsidRPr="00F922A0">
        <w:rPr>
          <w:sz w:val="24"/>
        </w:rPr>
        <w:tab/>
        <w:t>правилах</w:t>
      </w:r>
      <w:r w:rsidRPr="00F922A0">
        <w:rPr>
          <w:sz w:val="24"/>
        </w:rPr>
        <w:tab/>
        <w:t>и</w:t>
      </w:r>
      <w:r w:rsidRPr="00F922A0">
        <w:rPr>
          <w:sz w:val="24"/>
        </w:rPr>
        <w:tab/>
        <w:t>законах,</w:t>
      </w:r>
      <w:r w:rsidRPr="00F922A0">
        <w:rPr>
          <w:sz w:val="24"/>
        </w:rPr>
        <w:tab/>
        <w:t>регулирующих</w:t>
      </w:r>
      <w:r w:rsidRPr="00F922A0">
        <w:rPr>
          <w:sz w:val="24"/>
        </w:rPr>
        <w:tab/>
        <w:t>отношения</w:t>
      </w:r>
      <w:r w:rsidRPr="00F922A0">
        <w:rPr>
          <w:sz w:val="24"/>
        </w:rPr>
        <w:tab/>
        <w:t>в</w:t>
      </w:r>
      <w:r w:rsidRPr="00F922A0">
        <w:rPr>
          <w:sz w:val="24"/>
        </w:rPr>
        <w:tab/>
        <w:t>научной,</w:t>
      </w:r>
      <w:r w:rsidRPr="00F922A0">
        <w:rPr>
          <w:sz w:val="24"/>
        </w:rPr>
        <w:tab/>
        <w:t>изобретательской</w:t>
      </w:r>
      <w:r w:rsidRPr="00F922A0">
        <w:rPr>
          <w:sz w:val="24"/>
        </w:rPr>
        <w:tab/>
      </w:r>
      <w:r w:rsidRPr="00F922A0">
        <w:rPr>
          <w:spacing w:val="-4"/>
          <w:sz w:val="24"/>
        </w:rPr>
        <w:t>и</w:t>
      </w:r>
      <w:r w:rsidRPr="00F922A0">
        <w:rPr>
          <w:spacing w:val="-57"/>
          <w:sz w:val="24"/>
        </w:rPr>
        <w:t xml:space="preserve"> </w:t>
      </w:r>
      <w:r w:rsidRPr="00F922A0">
        <w:rPr>
          <w:sz w:val="24"/>
        </w:rPr>
        <w:t>исследовательских</w:t>
      </w:r>
      <w:r w:rsidRPr="00F922A0">
        <w:rPr>
          <w:spacing w:val="-1"/>
          <w:sz w:val="24"/>
        </w:rPr>
        <w:t xml:space="preserve"> </w:t>
      </w:r>
      <w:r w:rsidRPr="00F922A0">
        <w:rPr>
          <w:sz w:val="24"/>
        </w:rPr>
        <w:t>областях деятельности</w:t>
      </w:r>
      <w:r w:rsidRPr="00F922A0">
        <w:rPr>
          <w:spacing w:val="-1"/>
          <w:sz w:val="24"/>
        </w:rPr>
        <w:t xml:space="preserve"> </w:t>
      </w:r>
      <w:r w:rsidRPr="00F922A0">
        <w:rPr>
          <w:sz w:val="24"/>
        </w:rPr>
        <w:t>(патентное</w:t>
      </w:r>
      <w:r w:rsidRPr="00F922A0">
        <w:rPr>
          <w:spacing w:val="-3"/>
          <w:sz w:val="24"/>
        </w:rPr>
        <w:t xml:space="preserve"> </w:t>
      </w:r>
      <w:r w:rsidRPr="00F922A0">
        <w:rPr>
          <w:sz w:val="24"/>
        </w:rPr>
        <w:t>право,</w:t>
      </w:r>
      <w:r w:rsidRPr="00F922A0">
        <w:rPr>
          <w:spacing w:val="-3"/>
          <w:sz w:val="24"/>
        </w:rPr>
        <w:t xml:space="preserve"> </w:t>
      </w:r>
      <w:r w:rsidRPr="00F922A0">
        <w:rPr>
          <w:sz w:val="24"/>
        </w:rPr>
        <w:t>защита</w:t>
      </w:r>
      <w:r w:rsidRPr="00F922A0">
        <w:rPr>
          <w:spacing w:val="-2"/>
          <w:sz w:val="24"/>
        </w:rPr>
        <w:t xml:space="preserve"> </w:t>
      </w:r>
      <w:r w:rsidRPr="00F922A0">
        <w:rPr>
          <w:sz w:val="24"/>
        </w:rPr>
        <w:t>авторского</w:t>
      </w:r>
      <w:r w:rsidRPr="00F922A0">
        <w:rPr>
          <w:spacing w:val="-2"/>
          <w:sz w:val="24"/>
        </w:rPr>
        <w:t xml:space="preserve"> </w:t>
      </w:r>
      <w:r w:rsidRPr="00F922A0">
        <w:rPr>
          <w:sz w:val="24"/>
        </w:rPr>
        <w:t>права</w:t>
      </w:r>
      <w:r w:rsidRPr="00F922A0">
        <w:rPr>
          <w:spacing w:val="-4"/>
          <w:sz w:val="24"/>
        </w:rPr>
        <w:t xml:space="preserve"> </w:t>
      </w:r>
      <w:r w:rsidRPr="00F922A0">
        <w:rPr>
          <w:sz w:val="24"/>
        </w:rPr>
        <w:t>и др.);</w:t>
      </w:r>
    </w:p>
    <w:p w:rsidR="00755FD3" w:rsidRPr="00F922A0" w:rsidRDefault="007E3FA8" w:rsidP="00366414">
      <w:pPr>
        <w:pStyle w:val="a5"/>
        <w:numPr>
          <w:ilvl w:val="0"/>
          <w:numId w:val="54"/>
        </w:numPr>
        <w:tabs>
          <w:tab w:val="left" w:pos="1073"/>
          <w:tab w:val="left" w:pos="1398"/>
          <w:tab w:val="left" w:pos="2974"/>
          <w:tab w:val="left" w:pos="4528"/>
          <w:tab w:val="left" w:pos="4997"/>
          <w:tab w:val="left" w:pos="5388"/>
          <w:tab w:val="left" w:pos="5819"/>
          <w:tab w:val="left" w:pos="6154"/>
          <w:tab w:val="left" w:pos="7338"/>
          <w:tab w:val="left" w:pos="7815"/>
          <w:tab w:val="left" w:pos="9040"/>
          <w:tab w:val="left" w:pos="9426"/>
          <w:tab w:val="left" w:pos="9695"/>
          <w:tab w:val="left" w:pos="9745"/>
        </w:tabs>
        <w:spacing w:before="18" w:line="223" w:lineRule="auto"/>
        <w:ind w:left="2148" w:right="637" w:hanging="1436"/>
        <w:jc w:val="left"/>
        <w:rPr>
          <w:sz w:val="24"/>
        </w:rPr>
      </w:pPr>
      <w:r w:rsidRPr="00F922A0">
        <w:rPr>
          <w:sz w:val="24"/>
        </w:rPr>
        <w:t>о</w:t>
      </w:r>
      <w:r w:rsidRPr="00F922A0">
        <w:rPr>
          <w:sz w:val="24"/>
        </w:rPr>
        <w:tab/>
        <w:t>деятельности</w:t>
      </w:r>
      <w:r w:rsidRPr="00F922A0">
        <w:rPr>
          <w:sz w:val="24"/>
        </w:rPr>
        <w:tab/>
        <w:t>организаций,</w:t>
      </w:r>
      <w:r w:rsidRPr="00F922A0">
        <w:rPr>
          <w:sz w:val="24"/>
        </w:rPr>
        <w:tab/>
        <w:t>сообществ</w:t>
      </w:r>
      <w:r w:rsidRPr="00F922A0">
        <w:rPr>
          <w:sz w:val="24"/>
        </w:rPr>
        <w:tab/>
        <w:t>и</w:t>
      </w:r>
      <w:r w:rsidRPr="00F922A0">
        <w:rPr>
          <w:sz w:val="24"/>
        </w:rPr>
        <w:tab/>
        <w:t>структур,</w:t>
      </w:r>
      <w:r w:rsidRPr="00F922A0">
        <w:rPr>
          <w:sz w:val="24"/>
        </w:rPr>
        <w:tab/>
        <w:t>заинтересованных</w:t>
      </w:r>
      <w:r w:rsidRPr="00F922A0">
        <w:rPr>
          <w:sz w:val="24"/>
        </w:rPr>
        <w:tab/>
        <w:t>в</w:t>
      </w:r>
      <w:r w:rsidRPr="00F922A0">
        <w:rPr>
          <w:sz w:val="24"/>
        </w:rPr>
        <w:tab/>
      </w:r>
      <w:r w:rsidRPr="00F922A0">
        <w:rPr>
          <w:sz w:val="24"/>
        </w:rPr>
        <w:tab/>
      </w:r>
      <w:r w:rsidRPr="00F922A0">
        <w:rPr>
          <w:spacing w:val="-1"/>
          <w:sz w:val="24"/>
        </w:rPr>
        <w:t>результатах</w:t>
      </w:r>
      <w:r w:rsidRPr="00F922A0">
        <w:rPr>
          <w:spacing w:val="-57"/>
          <w:sz w:val="24"/>
        </w:rPr>
        <w:t xml:space="preserve"> </w:t>
      </w:r>
      <w:r w:rsidRPr="00F922A0">
        <w:rPr>
          <w:sz w:val="24"/>
        </w:rPr>
        <w:t>исследований</w:t>
      </w:r>
      <w:r w:rsidRPr="00F922A0">
        <w:rPr>
          <w:sz w:val="24"/>
        </w:rPr>
        <w:tab/>
      </w:r>
      <w:r w:rsidRPr="00F922A0">
        <w:rPr>
          <w:sz w:val="24"/>
        </w:rPr>
        <w:tab/>
        <w:t>и</w:t>
      </w:r>
      <w:r w:rsidRPr="00F922A0">
        <w:rPr>
          <w:sz w:val="24"/>
        </w:rPr>
        <w:tab/>
        <w:t>предоставляющих</w:t>
      </w:r>
      <w:r w:rsidRPr="00F922A0">
        <w:rPr>
          <w:sz w:val="24"/>
        </w:rPr>
        <w:tab/>
      </w:r>
      <w:r w:rsidRPr="00F922A0">
        <w:rPr>
          <w:sz w:val="24"/>
        </w:rPr>
        <w:tab/>
        <w:t>ресурсы</w:t>
      </w:r>
      <w:r w:rsidRPr="00F922A0">
        <w:rPr>
          <w:sz w:val="24"/>
        </w:rPr>
        <w:tab/>
        <w:t>для</w:t>
      </w:r>
      <w:r w:rsidRPr="00F922A0">
        <w:rPr>
          <w:sz w:val="24"/>
        </w:rPr>
        <w:tab/>
      </w:r>
      <w:r w:rsidRPr="00F922A0">
        <w:rPr>
          <w:sz w:val="24"/>
        </w:rPr>
        <w:tab/>
        <w:t>проведения</w:t>
      </w:r>
    </w:p>
    <w:p w:rsidR="00755FD3" w:rsidRPr="00F922A0" w:rsidRDefault="007E3FA8" w:rsidP="00366414">
      <w:pPr>
        <w:pStyle w:val="a5"/>
        <w:numPr>
          <w:ilvl w:val="0"/>
          <w:numId w:val="54"/>
        </w:numPr>
        <w:tabs>
          <w:tab w:val="left" w:pos="1073"/>
        </w:tabs>
        <w:spacing w:before="83" w:line="220" w:lineRule="auto"/>
        <w:ind w:right="426"/>
        <w:jc w:val="left"/>
        <w:rPr>
          <w:sz w:val="24"/>
        </w:rPr>
      </w:pPr>
      <w:r w:rsidRPr="00F922A0">
        <w:rPr>
          <w:sz w:val="24"/>
        </w:rPr>
        <w:t>исследований</w:t>
      </w:r>
      <w:r w:rsidRPr="00F922A0">
        <w:rPr>
          <w:spacing w:val="49"/>
          <w:sz w:val="24"/>
        </w:rPr>
        <w:t xml:space="preserve"> </w:t>
      </w:r>
      <w:r w:rsidRPr="00F922A0">
        <w:rPr>
          <w:sz w:val="24"/>
        </w:rPr>
        <w:t>и</w:t>
      </w:r>
      <w:r w:rsidRPr="00F922A0">
        <w:rPr>
          <w:spacing w:val="50"/>
          <w:sz w:val="24"/>
        </w:rPr>
        <w:t xml:space="preserve"> </w:t>
      </w:r>
      <w:r w:rsidRPr="00F922A0">
        <w:rPr>
          <w:sz w:val="24"/>
        </w:rPr>
        <w:t>реализации</w:t>
      </w:r>
      <w:r w:rsidRPr="00F922A0">
        <w:rPr>
          <w:spacing w:val="48"/>
          <w:sz w:val="24"/>
        </w:rPr>
        <w:t xml:space="preserve"> </w:t>
      </w:r>
      <w:r w:rsidRPr="00F922A0">
        <w:rPr>
          <w:sz w:val="24"/>
        </w:rPr>
        <w:t>проектов</w:t>
      </w:r>
      <w:r w:rsidRPr="00F922A0">
        <w:rPr>
          <w:spacing w:val="50"/>
          <w:sz w:val="24"/>
        </w:rPr>
        <w:t xml:space="preserve"> </w:t>
      </w:r>
      <w:r w:rsidRPr="00F922A0">
        <w:rPr>
          <w:sz w:val="24"/>
        </w:rPr>
        <w:t>(фонды,</w:t>
      </w:r>
      <w:r w:rsidRPr="00F922A0">
        <w:rPr>
          <w:spacing w:val="49"/>
          <w:sz w:val="24"/>
        </w:rPr>
        <w:t xml:space="preserve"> </w:t>
      </w:r>
      <w:r w:rsidRPr="00F922A0">
        <w:rPr>
          <w:sz w:val="24"/>
        </w:rPr>
        <w:t>государственные</w:t>
      </w:r>
      <w:r w:rsidRPr="00F922A0">
        <w:rPr>
          <w:spacing w:val="48"/>
          <w:sz w:val="24"/>
        </w:rPr>
        <w:t xml:space="preserve"> </w:t>
      </w:r>
      <w:r w:rsidRPr="00F922A0">
        <w:rPr>
          <w:sz w:val="24"/>
        </w:rPr>
        <w:t>структуры,</w:t>
      </w:r>
      <w:r w:rsidRPr="00F922A0">
        <w:rPr>
          <w:spacing w:val="49"/>
          <w:sz w:val="24"/>
        </w:rPr>
        <w:t xml:space="preserve"> </w:t>
      </w:r>
      <w:r w:rsidRPr="00F922A0">
        <w:rPr>
          <w:sz w:val="24"/>
        </w:rPr>
        <w:t>краудфандинговые</w:t>
      </w:r>
      <w:r w:rsidRPr="00F922A0">
        <w:rPr>
          <w:spacing w:val="-57"/>
          <w:sz w:val="24"/>
        </w:rPr>
        <w:t xml:space="preserve"> </w:t>
      </w:r>
      <w:r w:rsidRPr="00F922A0">
        <w:rPr>
          <w:sz w:val="24"/>
        </w:rPr>
        <w:t>структуры</w:t>
      </w:r>
      <w:r w:rsidRPr="00F922A0">
        <w:rPr>
          <w:spacing w:val="-1"/>
          <w:sz w:val="24"/>
        </w:rPr>
        <w:t xml:space="preserve"> </w:t>
      </w:r>
      <w:r w:rsidRPr="00F922A0">
        <w:rPr>
          <w:sz w:val="24"/>
        </w:rPr>
        <w:t>и др.);</w:t>
      </w:r>
    </w:p>
    <w:p w:rsidR="00755FD3" w:rsidRPr="00F922A0" w:rsidRDefault="007E3FA8">
      <w:pPr>
        <w:pStyle w:val="a3"/>
        <w:spacing w:before="8" w:line="275" w:lineRule="exact"/>
        <w:ind w:left="1320"/>
        <w:jc w:val="left"/>
      </w:pPr>
      <w:r w:rsidRPr="00F922A0">
        <w:t>Обучающийся</w:t>
      </w:r>
      <w:r w:rsidRPr="00F922A0">
        <w:rPr>
          <w:spacing w:val="-5"/>
        </w:rPr>
        <w:t xml:space="preserve"> </w:t>
      </w:r>
      <w:r w:rsidRPr="00F922A0">
        <w:t>сможет:</w:t>
      </w:r>
    </w:p>
    <w:p w:rsidR="00755FD3" w:rsidRPr="00F922A0" w:rsidRDefault="007E3FA8">
      <w:pPr>
        <w:pStyle w:val="a3"/>
        <w:tabs>
          <w:tab w:val="left" w:pos="1159"/>
        </w:tabs>
        <w:spacing w:line="275" w:lineRule="exact"/>
        <w:ind w:left="780"/>
        <w:jc w:val="left"/>
      </w:pPr>
      <w:r w:rsidRPr="00F922A0">
        <w:t>-</w:t>
      </w:r>
      <w:r w:rsidRPr="00F922A0">
        <w:tab/>
        <w:t>решать</w:t>
      </w:r>
      <w:r w:rsidRPr="00F922A0">
        <w:rPr>
          <w:spacing w:val="-3"/>
        </w:rPr>
        <w:t xml:space="preserve"> </w:t>
      </w:r>
      <w:r w:rsidRPr="00F922A0">
        <w:t>задачи,</w:t>
      </w:r>
      <w:r w:rsidRPr="00F922A0">
        <w:rPr>
          <w:spacing w:val="-3"/>
        </w:rPr>
        <w:t xml:space="preserve"> </w:t>
      </w:r>
      <w:r w:rsidRPr="00F922A0">
        <w:t>находящиеся</w:t>
      </w:r>
      <w:r w:rsidRPr="00F922A0">
        <w:rPr>
          <w:spacing w:val="-4"/>
        </w:rPr>
        <w:t xml:space="preserve"> </w:t>
      </w:r>
      <w:r w:rsidRPr="00F922A0">
        <w:t>на</w:t>
      </w:r>
      <w:r w:rsidRPr="00F922A0">
        <w:rPr>
          <w:spacing w:val="-4"/>
        </w:rPr>
        <w:t xml:space="preserve"> </w:t>
      </w:r>
      <w:r w:rsidRPr="00F922A0">
        <w:t>стыке</w:t>
      </w:r>
      <w:r w:rsidRPr="00F922A0">
        <w:rPr>
          <w:spacing w:val="-2"/>
        </w:rPr>
        <w:t xml:space="preserve"> </w:t>
      </w:r>
      <w:r w:rsidRPr="00F922A0">
        <w:t>нескольких</w:t>
      </w:r>
      <w:r w:rsidRPr="00F922A0">
        <w:rPr>
          <w:spacing w:val="1"/>
        </w:rPr>
        <w:t xml:space="preserve"> </w:t>
      </w:r>
      <w:r w:rsidRPr="00F922A0">
        <w:t>учебных</w:t>
      </w:r>
      <w:r w:rsidRPr="00F922A0">
        <w:rPr>
          <w:spacing w:val="-14"/>
        </w:rPr>
        <w:t xml:space="preserve"> </w:t>
      </w:r>
      <w:r w:rsidRPr="00F922A0">
        <w:t>дисциплин;</w:t>
      </w:r>
    </w:p>
    <w:p w:rsidR="00755FD3" w:rsidRPr="00F922A0" w:rsidRDefault="007E3FA8" w:rsidP="00366414">
      <w:pPr>
        <w:pStyle w:val="a5"/>
        <w:numPr>
          <w:ilvl w:val="0"/>
          <w:numId w:val="54"/>
        </w:numPr>
        <w:tabs>
          <w:tab w:val="left" w:pos="1138"/>
        </w:tabs>
        <w:spacing w:before="14" w:line="223" w:lineRule="auto"/>
        <w:ind w:left="1137" w:right="638" w:hanging="425"/>
        <w:jc w:val="left"/>
        <w:rPr>
          <w:sz w:val="24"/>
        </w:rPr>
      </w:pPr>
      <w:r w:rsidRPr="00F922A0">
        <w:rPr>
          <w:sz w:val="24"/>
        </w:rPr>
        <w:t>использовать</w:t>
      </w:r>
      <w:r w:rsidRPr="00F922A0">
        <w:rPr>
          <w:spacing w:val="56"/>
          <w:sz w:val="24"/>
        </w:rPr>
        <w:t xml:space="preserve"> </w:t>
      </w:r>
      <w:r w:rsidRPr="00F922A0">
        <w:rPr>
          <w:sz w:val="24"/>
        </w:rPr>
        <w:t>основной</w:t>
      </w:r>
      <w:r w:rsidRPr="00F922A0">
        <w:rPr>
          <w:spacing w:val="53"/>
          <w:sz w:val="24"/>
        </w:rPr>
        <w:t xml:space="preserve"> </w:t>
      </w:r>
      <w:r w:rsidRPr="00F922A0">
        <w:rPr>
          <w:sz w:val="24"/>
        </w:rPr>
        <w:t>алгоритм</w:t>
      </w:r>
      <w:r w:rsidRPr="00F922A0">
        <w:rPr>
          <w:spacing w:val="54"/>
          <w:sz w:val="24"/>
        </w:rPr>
        <w:t xml:space="preserve"> </w:t>
      </w:r>
      <w:r w:rsidRPr="00F922A0">
        <w:rPr>
          <w:sz w:val="24"/>
        </w:rPr>
        <w:t>исследования</w:t>
      </w:r>
      <w:r w:rsidRPr="00F922A0">
        <w:rPr>
          <w:spacing w:val="54"/>
          <w:sz w:val="24"/>
        </w:rPr>
        <w:t xml:space="preserve"> </w:t>
      </w:r>
      <w:r w:rsidRPr="00F922A0">
        <w:rPr>
          <w:sz w:val="24"/>
        </w:rPr>
        <w:t>при</w:t>
      </w:r>
      <w:r w:rsidRPr="00F922A0">
        <w:rPr>
          <w:spacing w:val="55"/>
          <w:sz w:val="24"/>
        </w:rPr>
        <w:t xml:space="preserve"> </w:t>
      </w:r>
      <w:r w:rsidRPr="00F922A0">
        <w:rPr>
          <w:sz w:val="24"/>
        </w:rPr>
        <w:t>решении</w:t>
      </w:r>
      <w:r w:rsidRPr="00F922A0">
        <w:rPr>
          <w:spacing w:val="55"/>
          <w:sz w:val="24"/>
        </w:rPr>
        <w:t xml:space="preserve"> </w:t>
      </w:r>
      <w:r w:rsidRPr="00F922A0">
        <w:rPr>
          <w:sz w:val="24"/>
        </w:rPr>
        <w:t>своих</w:t>
      </w:r>
      <w:r w:rsidRPr="00F922A0">
        <w:rPr>
          <w:spacing w:val="59"/>
          <w:sz w:val="24"/>
        </w:rPr>
        <w:t xml:space="preserve"> </w:t>
      </w:r>
      <w:r w:rsidRPr="00F922A0">
        <w:rPr>
          <w:sz w:val="24"/>
        </w:rPr>
        <w:t>учебно-познавательных</w:t>
      </w:r>
      <w:r w:rsidRPr="00F922A0">
        <w:rPr>
          <w:spacing w:val="-57"/>
          <w:sz w:val="24"/>
        </w:rPr>
        <w:t xml:space="preserve"> </w:t>
      </w:r>
      <w:r w:rsidRPr="00F922A0">
        <w:rPr>
          <w:sz w:val="24"/>
        </w:rPr>
        <w:t>задач;</w:t>
      </w:r>
    </w:p>
    <w:p w:rsidR="00755FD3" w:rsidRPr="00F922A0" w:rsidRDefault="007E3FA8" w:rsidP="00366414">
      <w:pPr>
        <w:pStyle w:val="a5"/>
        <w:numPr>
          <w:ilvl w:val="0"/>
          <w:numId w:val="54"/>
        </w:numPr>
        <w:tabs>
          <w:tab w:val="left" w:pos="1138"/>
        </w:tabs>
        <w:spacing w:before="19" w:line="223" w:lineRule="auto"/>
        <w:ind w:left="1137" w:right="633" w:hanging="425"/>
        <w:jc w:val="left"/>
        <w:rPr>
          <w:sz w:val="24"/>
        </w:rPr>
      </w:pPr>
      <w:r w:rsidRPr="00F922A0">
        <w:rPr>
          <w:sz w:val="24"/>
        </w:rPr>
        <w:t>использовать</w:t>
      </w:r>
      <w:r w:rsidRPr="00F922A0">
        <w:rPr>
          <w:spacing w:val="1"/>
          <w:sz w:val="24"/>
        </w:rPr>
        <w:t xml:space="preserve"> </w:t>
      </w:r>
      <w:r w:rsidRPr="00F922A0">
        <w:rPr>
          <w:sz w:val="24"/>
        </w:rPr>
        <w:t>основные</w:t>
      </w:r>
      <w:r w:rsidRPr="00F922A0">
        <w:rPr>
          <w:spacing w:val="1"/>
          <w:sz w:val="24"/>
        </w:rPr>
        <w:t xml:space="preserve"> </w:t>
      </w:r>
      <w:r w:rsidRPr="00F922A0">
        <w:rPr>
          <w:sz w:val="24"/>
        </w:rPr>
        <w:t>принципы</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при</w:t>
      </w:r>
      <w:r w:rsidRPr="00F922A0">
        <w:rPr>
          <w:spacing w:val="1"/>
          <w:sz w:val="24"/>
        </w:rPr>
        <w:t xml:space="preserve"> </w:t>
      </w:r>
      <w:r w:rsidRPr="00F922A0">
        <w:rPr>
          <w:sz w:val="24"/>
        </w:rPr>
        <w:t>решении</w:t>
      </w:r>
      <w:r w:rsidRPr="00F922A0">
        <w:rPr>
          <w:spacing w:val="1"/>
          <w:sz w:val="24"/>
        </w:rPr>
        <w:t xml:space="preserve"> </w:t>
      </w:r>
      <w:r w:rsidRPr="00F922A0">
        <w:rPr>
          <w:sz w:val="24"/>
        </w:rPr>
        <w:t>своих</w:t>
      </w:r>
      <w:r w:rsidRPr="00F922A0">
        <w:rPr>
          <w:spacing w:val="1"/>
          <w:sz w:val="24"/>
        </w:rPr>
        <w:t xml:space="preserve"> </w:t>
      </w:r>
      <w:r w:rsidRPr="00F922A0">
        <w:rPr>
          <w:sz w:val="24"/>
        </w:rPr>
        <w:t>учебно-</w:t>
      </w:r>
      <w:r w:rsidRPr="00F922A0">
        <w:rPr>
          <w:spacing w:val="-57"/>
          <w:sz w:val="24"/>
        </w:rPr>
        <w:t xml:space="preserve"> </w:t>
      </w:r>
      <w:r w:rsidRPr="00F922A0">
        <w:rPr>
          <w:sz w:val="24"/>
        </w:rPr>
        <w:t>познавательных</w:t>
      </w:r>
      <w:r w:rsidRPr="00F922A0">
        <w:rPr>
          <w:spacing w:val="-2"/>
          <w:sz w:val="24"/>
        </w:rPr>
        <w:t xml:space="preserve"> </w:t>
      </w:r>
      <w:r w:rsidRPr="00F922A0">
        <w:rPr>
          <w:sz w:val="24"/>
        </w:rPr>
        <w:t>задач</w:t>
      </w:r>
      <w:r w:rsidRPr="00F922A0">
        <w:rPr>
          <w:spacing w:val="-2"/>
          <w:sz w:val="24"/>
        </w:rPr>
        <w:t xml:space="preserve"> </w:t>
      </w:r>
      <w:r w:rsidRPr="00F922A0">
        <w:rPr>
          <w:sz w:val="24"/>
        </w:rPr>
        <w:t>и</w:t>
      </w:r>
      <w:r w:rsidRPr="00F922A0">
        <w:rPr>
          <w:spacing w:val="-1"/>
          <w:sz w:val="24"/>
        </w:rPr>
        <w:t xml:space="preserve"> </w:t>
      </w:r>
      <w:r w:rsidRPr="00F922A0">
        <w:rPr>
          <w:sz w:val="24"/>
        </w:rPr>
        <w:t>задач,</w:t>
      </w:r>
      <w:r w:rsidRPr="00F922A0">
        <w:rPr>
          <w:spacing w:val="-1"/>
          <w:sz w:val="24"/>
        </w:rPr>
        <w:t xml:space="preserve"> </w:t>
      </w:r>
      <w:r w:rsidRPr="00F922A0">
        <w:rPr>
          <w:sz w:val="24"/>
        </w:rPr>
        <w:t>возникающих</w:t>
      </w:r>
      <w:r w:rsidRPr="00F922A0">
        <w:rPr>
          <w:spacing w:val="1"/>
          <w:sz w:val="24"/>
        </w:rPr>
        <w:t xml:space="preserve"> </w:t>
      </w:r>
      <w:r w:rsidRPr="00F922A0">
        <w:rPr>
          <w:sz w:val="24"/>
        </w:rPr>
        <w:t>в</w:t>
      </w:r>
      <w:r w:rsidRPr="00F922A0">
        <w:rPr>
          <w:spacing w:val="-2"/>
          <w:sz w:val="24"/>
        </w:rPr>
        <w:t xml:space="preserve"> </w:t>
      </w:r>
      <w:r w:rsidRPr="00F922A0">
        <w:rPr>
          <w:sz w:val="24"/>
        </w:rPr>
        <w:t>культурной</w:t>
      </w:r>
      <w:r w:rsidRPr="00F922A0">
        <w:rPr>
          <w:spacing w:val="-1"/>
          <w:sz w:val="24"/>
        </w:rPr>
        <w:t xml:space="preserve"> </w:t>
      </w:r>
      <w:r w:rsidRPr="00F922A0">
        <w:rPr>
          <w:sz w:val="24"/>
        </w:rPr>
        <w:t>и</w:t>
      </w:r>
      <w:r w:rsidRPr="00F922A0">
        <w:rPr>
          <w:spacing w:val="5"/>
          <w:sz w:val="24"/>
        </w:rPr>
        <w:t xml:space="preserve"> </w:t>
      </w:r>
      <w:r w:rsidRPr="00F922A0">
        <w:rPr>
          <w:sz w:val="24"/>
        </w:rPr>
        <w:t>социальной</w:t>
      </w:r>
      <w:r w:rsidRPr="00F922A0">
        <w:rPr>
          <w:spacing w:val="1"/>
          <w:sz w:val="24"/>
        </w:rPr>
        <w:t xml:space="preserve"> </w:t>
      </w:r>
      <w:r w:rsidRPr="00F922A0">
        <w:rPr>
          <w:sz w:val="24"/>
        </w:rPr>
        <w:t>жизни;</w:t>
      </w:r>
    </w:p>
    <w:p w:rsidR="00755FD3" w:rsidRPr="00F922A0" w:rsidRDefault="007E3FA8" w:rsidP="00366414">
      <w:pPr>
        <w:pStyle w:val="a5"/>
        <w:numPr>
          <w:ilvl w:val="0"/>
          <w:numId w:val="54"/>
        </w:numPr>
        <w:tabs>
          <w:tab w:val="left" w:pos="1138"/>
        </w:tabs>
        <w:spacing w:before="21" w:line="223" w:lineRule="auto"/>
        <w:ind w:left="1137" w:right="644" w:hanging="425"/>
        <w:jc w:val="left"/>
        <w:rPr>
          <w:sz w:val="24"/>
        </w:rPr>
      </w:pPr>
      <w:r w:rsidRPr="00F922A0">
        <w:rPr>
          <w:sz w:val="24"/>
        </w:rPr>
        <w:t>использовать</w:t>
      </w:r>
      <w:r w:rsidRPr="00F922A0">
        <w:rPr>
          <w:spacing w:val="33"/>
          <w:sz w:val="24"/>
        </w:rPr>
        <w:t xml:space="preserve"> </w:t>
      </w:r>
      <w:r w:rsidRPr="00F922A0">
        <w:rPr>
          <w:sz w:val="24"/>
        </w:rPr>
        <w:t>элементы</w:t>
      </w:r>
      <w:r w:rsidRPr="00F922A0">
        <w:rPr>
          <w:spacing w:val="31"/>
          <w:sz w:val="24"/>
        </w:rPr>
        <w:t xml:space="preserve"> </w:t>
      </w:r>
      <w:r w:rsidRPr="00F922A0">
        <w:rPr>
          <w:sz w:val="24"/>
        </w:rPr>
        <w:t>математического</w:t>
      </w:r>
      <w:r w:rsidRPr="00F922A0">
        <w:rPr>
          <w:spacing w:val="31"/>
          <w:sz w:val="24"/>
        </w:rPr>
        <w:t xml:space="preserve"> </w:t>
      </w:r>
      <w:r w:rsidRPr="00F922A0">
        <w:rPr>
          <w:sz w:val="24"/>
        </w:rPr>
        <w:t>моделирования</w:t>
      </w:r>
      <w:r w:rsidRPr="00F922A0">
        <w:rPr>
          <w:spacing w:val="29"/>
          <w:sz w:val="24"/>
        </w:rPr>
        <w:t xml:space="preserve"> </w:t>
      </w:r>
      <w:r w:rsidRPr="00F922A0">
        <w:rPr>
          <w:sz w:val="24"/>
        </w:rPr>
        <w:t>при</w:t>
      </w:r>
      <w:r w:rsidRPr="00F922A0">
        <w:rPr>
          <w:spacing w:val="30"/>
          <w:sz w:val="24"/>
        </w:rPr>
        <w:t xml:space="preserve"> </w:t>
      </w:r>
      <w:r w:rsidRPr="00F922A0">
        <w:rPr>
          <w:sz w:val="24"/>
        </w:rPr>
        <w:t>решении</w:t>
      </w:r>
      <w:r w:rsidRPr="00F922A0">
        <w:rPr>
          <w:spacing w:val="30"/>
          <w:sz w:val="24"/>
        </w:rPr>
        <w:t xml:space="preserve"> </w:t>
      </w:r>
      <w:r w:rsidRPr="00F922A0">
        <w:rPr>
          <w:sz w:val="24"/>
        </w:rPr>
        <w:t>исследовательских</w:t>
      </w:r>
      <w:r w:rsidRPr="00F922A0">
        <w:rPr>
          <w:spacing w:val="-57"/>
          <w:sz w:val="24"/>
        </w:rPr>
        <w:t xml:space="preserve"> </w:t>
      </w:r>
      <w:r w:rsidRPr="00F922A0">
        <w:rPr>
          <w:sz w:val="24"/>
        </w:rPr>
        <w:t>задач;</w:t>
      </w:r>
    </w:p>
    <w:p w:rsidR="00755FD3" w:rsidRPr="00F922A0" w:rsidRDefault="007E3FA8" w:rsidP="00366414">
      <w:pPr>
        <w:pStyle w:val="a5"/>
        <w:numPr>
          <w:ilvl w:val="0"/>
          <w:numId w:val="54"/>
        </w:numPr>
        <w:tabs>
          <w:tab w:val="left" w:pos="1138"/>
        </w:tabs>
        <w:spacing w:before="19" w:line="223" w:lineRule="auto"/>
        <w:ind w:left="1137" w:right="645" w:hanging="425"/>
        <w:jc w:val="left"/>
        <w:rPr>
          <w:sz w:val="24"/>
        </w:rPr>
      </w:pPr>
      <w:r w:rsidRPr="00F922A0">
        <w:rPr>
          <w:sz w:val="24"/>
        </w:rPr>
        <w:t>использовать</w:t>
      </w:r>
      <w:r w:rsidRPr="00F922A0">
        <w:rPr>
          <w:spacing w:val="9"/>
          <w:sz w:val="24"/>
        </w:rPr>
        <w:t xml:space="preserve"> </w:t>
      </w:r>
      <w:r w:rsidRPr="00F922A0">
        <w:rPr>
          <w:sz w:val="24"/>
        </w:rPr>
        <w:t>элементы</w:t>
      </w:r>
      <w:r w:rsidRPr="00F922A0">
        <w:rPr>
          <w:spacing w:val="8"/>
          <w:sz w:val="24"/>
        </w:rPr>
        <w:t xml:space="preserve"> </w:t>
      </w:r>
      <w:r w:rsidRPr="00F922A0">
        <w:rPr>
          <w:sz w:val="24"/>
        </w:rPr>
        <w:t>математического</w:t>
      </w:r>
      <w:r w:rsidRPr="00F922A0">
        <w:rPr>
          <w:spacing w:val="8"/>
          <w:sz w:val="24"/>
        </w:rPr>
        <w:t xml:space="preserve"> </w:t>
      </w:r>
      <w:r w:rsidRPr="00F922A0">
        <w:rPr>
          <w:sz w:val="24"/>
        </w:rPr>
        <w:t>анализа</w:t>
      </w:r>
      <w:r w:rsidRPr="00F922A0">
        <w:rPr>
          <w:spacing w:val="6"/>
          <w:sz w:val="24"/>
        </w:rPr>
        <w:t xml:space="preserve"> </w:t>
      </w:r>
      <w:r w:rsidRPr="00F922A0">
        <w:rPr>
          <w:sz w:val="24"/>
        </w:rPr>
        <w:t>для</w:t>
      </w:r>
      <w:r w:rsidRPr="00F922A0">
        <w:rPr>
          <w:spacing w:val="8"/>
          <w:sz w:val="24"/>
        </w:rPr>
        <w:t xml:space="preserve"> </w:t>
      </w:r>
      <w:r w:rsidRPr="00F922A0">
        <w:rPr>
          <w:sz w:val="24"/>
        </w:rPr>
        <w:t>интерпретации</w:t>
      </w:r>
      <w:r w:rsidRPr="00F922A0">
        <w:rPr>
          <w:spacing w:val="9"/>
          <w:sz w:val="24"/>
        </w:rPr>
        <w:t xml:space="preserve"> </w:t>
      </w:r>
      <w:r w:rsidRPr="00F922A0">
        <w:rPr>
          <w:sz w:val="24"/>
        </w:rPr>
        <w:t>результатов,</w:t>
      </w:r>
      <w:r w:rsidRPr="00F922A0">
        <w:rPr>
          <w:spacing w:val="7"/>
          <w:sz w:val="24"/>
        </w:rPr>
        <w:t xml:space="preserve"> </w:t>
      </w:r>
      <w:r w:rsidRPr="00F922A0">
        <w:rPr>
          <w:sz w:val="24"/>
        </w:rPr>
        <w:t>полученных</w:t>
      </w:r>
      <w:r w:rsidRPr="00F922A0">
        <w:rPr>
          <w:spacing w:val="-57"/>
          <w:sz w:val="24"/>
        </w:rPr>
        <w:t xml:space="preserve"> </w:t>
      </w:r>
      <w:r w:rsidRPr="00F922A0">
        <w:rPr>
          <w:sz w:val="24"/>
        </w:rPr>
        <w:t>в</w:t>
      </w:r>
      <w:r w:rsidRPr="00F922A0">
        <w:rPr>
          <w:spacing w:val="-2"/>
          <w:sz w:val="24"/>
        </w:rPr>
        <w:t xml:space="preserve"> </w:t>
      </w:r>
      <w:r w:rsidRPr="00F922A0">
        <w:rPr>
          <w:sz w:val="24"/>
        </w:rPr>
        <w:t>ходе</w:t>
      </w:r>
      <w:r w:rsidRPr="00F922A0">
        <w:rPr>
          <w:spacing w:val="1"/>
          <w:sz w:val="24"/>
        </w:rPr>
        <w:t xml:space="preserve"> </w:t>
      </w:r>
      <w:r w:rsidRPr="00F922A0">
        <w:rPr>
          <w:sz w:val="24"/>
        </w:rPr>
        <w:t>учебно-исследовательской</w:t>
      </w:r>
      <w:r w:rsidRPr="00F922A0">
        <w:rPr>
          <w:spacing w:val="-5"/>
          <w:sz w:val="24"/>
        </w:rPr>
        <w:t xml:space="preserve"> </w:t>
      </w:r>
      <w:r w:rsidRPr="00F922A0">
        <w:rPr>
          <w:sz w:val="24"/>
        </w:rPr>
        <w:t>работы.</w:t>
      </w:r>
    </w:p>
    <w:p w:rsidR="00755FD3" w:rsidRPr="00F922A0" w:rsidRDefault="007E3FA8">
      <w:pPr>
        <w:pStyle w:val="a3"/>
        <w:spacing w:before="4"/>
        <w:ind w:right="640" w:firstLine="720"/>
        <w:jc w:val="left"/>
      </w:pPr>
      <w:r w:rsidRPr="00F922A0">
        <w:t>С точки зрения формирования универсальных учебных действий, в ходе освоения принципов</w:t>
      </w:r>
      <w:r w:rsidRPr="00F922A0">
        <w:rPr>
          <w:spacing w:val="-57"/>
        </w:rPr>
        <w:t xml:space="preserve"> </w:t>
      </w:r>
      <w:r w:rsidRPr="00F922A0">
        <w:t>учебно-исследовательской</w:t>
      </w:r>
      <w:r w:rsidRPr="00F922A0">
        <w:rPr>
          <w:spacing w:val="-1"/>
        </w:rPr>
        <w:t xml:space="preserve"> </w:t>
      </w:r>
      <w:r w:rsidRPr="00F922A0">
        <w:t>и</w:t>
      </w:r>
      <w:r w:rsidRPr="00F922A0">
        <w:rPr>
          <w:spacing w:val="-3"/>
        </w:rPr>
        <w:t xml:space="preserve"> </w:t>
      </w:r>
      <w:r w:rsidRPr="00F922A0">
        <w:t>проектной деятельностей</w:t>
      </w:r>
      <w:r w:rsidRPr="00F922A0">
        <w:rPr>
          <w:spacing w:val="-1"/>
        </w:rPr>
        <w:t xml:space="preserve"> </w:t>
      </w:r>
      <w:r w:rsidRPr="00F922A0">
        <w:t>обучающиеся</w:t>
      </w:r>
      <w:r w:rsidRPr="00F922A0">
        <w:rPr>
          <w:spacing w:val="1"/>
        </w:rPr>
        <w:t xml:space="preserve"> </w:t>
      </w:r>
      <w:r w:rsidRPr="00F922A0">
        <w:t>научатся:</w:t>
      </w:r>
    </w:p>
    <w:p w:rsidR="00755FD3" w:rsidRPr="00F922A0" w:rsidRDefault="007E3FA8" w:rsidP="00366414">
      <w:pPr>
        <w:pStyle w:val="a5"/>
        <w:numPr>
          <w:ilvl w:val="0"/>
          <w:numId w:val="54"/>
        </w:numPr>
        <w:tabs>
          <w:tab w:val="left" w:pos="1138"/>
        </w:tabs>
        <w:spacing w:before="14" w:line="223" w:lineRule="auto"/>
        <w:ind w:left="1137" w:right="646" w:hanging="425"/>
        <w:rPr>
          <w:sz w:val="24"/>
        </w:rPr>
      </w:pPr>
      <w:r w:rsidRPr="00F922A0">
        <w:rPr>
          <w:sz w:val="24"/>
        </w:rPr>
        <w:t>формулировать научную гипотезу, ставить цель в рамках исследования и проектирования,</w:t>
      </w:r>
      <w:r w:rsidRPr="00F922A0">
        <w:rPr>
          <w:spacing w:val="1"/>
          <w:sz w:val="24"/>
        </w:rPr>
        <w:t xml:space="preserve"> </w:t>
      </w:r>
      <w:r w:rsidRPr="00F922A0">
        <w:rPr>
          <w:sz w:val="24"/>
        </w:rPr>
        <w:t>исходя</w:t>
      </w:r>
      <w:r w:rsidRPr="00F922A0">
        <w:rPr>
          <w:spacing w:val="-4"/>
          <w:sz w:val="24"/>
        </w:rPr>
        <w:t xml:space="preserve"> </w:t>
      </w:r>
      <w:r w:rsidRPr="00F922A0">
        <w:rPr>
          <w:sz w:val="24"/>
        </w:rPr>
        <w:t>из</w:t>
      </w:r>
      <w:r w:rsidRPr="00F922A0">
        <w:rPr>
          <w:spacing w:val="-2"/>
          <w:sz w:val="24"/>
        </w:rPr>
        <w:t xml:space="preserve"> </w:t>
      </w:r>
      <w:r w:rsidRPr="00F922A0">
        <w:rPr>
          <w:sz w:val="24"/>
        </w:rPr>
        <w:t>культурной нормы</w:t>
      </w:r>
      <w:r w:rsidRPr="00F922A0">
        <w:rPr>
          <w:spacing w:val="-1"/>
          <w:sz w:val="24"/>
        </w:rPr>
        <w:t xml:space="preserve"> </w:t>
      </w:r>
      <w:r w:rsidRPr="00F922A0">
        <w:rPr>
          <w:sz w:val="24"/>
        </w:rPr>
        <w:t>и сообразуясь с</w:t>
      </w:r>
      <w:r w:rsidRPr="00F922A0">
        <w:rPr>
          <w:spacing w:val="-2"/>
          <w:sz w:val="24"/>
        </w:rPr>
        <w:t xml:space="preserve"> </w:t>
      </w:r>
      <w:r w:rsidRPr="00F922A0">
        <w:rPr>
          <w:sz w:val="24"/>
        </w:rPr>
        <w:t>представлениями об общем</w:t>
      </w:r>
      <w:r w:rsidRPr="00F922A0">
        <w:rPr>
          <w:spacing w:val="-5"/>
          <w:sz w:val="24"/>
        </w:rPr>
        <w:t xml:space="preserve"> </w:t>
      </w:r>
      <w:r w:rsidRPr="00F922A0">
        <w:rPr>
          <w:sz w:val="24"/>
        </w:rPr>
        <w:t>благе;</w:t>
      </w:r>
    </w:p>
    <w:p w:rsidR="00755FD3" w:rsidRPr="00F922A0" w:rsidRDefault="007E3FA8" w:rsidP="00366414">
      <w:pPr>
        <w:pStyle w:val="a5"/>
        <w:numPr>
          <w:ilvl w:val="0"/>
          <w:numId w:val="54"/>
        </w:numPr>
        <w:tabs>
          <w:tab w:val="left" w:pos="1138"/>
        </w:tabs>
        <w:spacing w:before="19" w:line="223" w:lineRule="auto"/>
        <w:ind w:left="1137" w:right="646" w:hanging="425"/>
        <w:rPr>
          <w:sz w:val="24"/>
        </w:rPr>
      </w:pPr>
      <w:r w:rsidRPr="00F922A0">
        <w:rPr>
          <w:sz w:val="24"/>
        </w:rPr>
        <w:t>восстанавливать</w:t>
      </w:r>
      <w:r w:rsidRPr="00F922A0">
        <w:rPr>
          <w:spacing w:val="1"/>
          <w:sz w:val="24"/>
        </w:rPr>
        <w:t xml:space="preserve"> </w:t>
      </w:r>
      <w:r w:rsidRPr="00F922A0">
        <w:rPr>
          <w:sz w:val="24"/>
        </w:rPr>
        <w:t>контексты</w:t>
      </w:r>
      <w:r w:rsidRPr="00F922A0">
        <w:rPr>
          <w:spacing w:val="1"/>
          <w:sz w:val="24"/>
        </w:rPr>
        <w:t xml:space="preserve"> </w:t>
      </w:r>
      <w:r w:rsidRPr="00F922A0">
        <w:rPr>
          <w:sz w:val="24"/>
        </w:rPr>
        <w:t>и</w:t>
      </w:r>
      <w:r w:rsidRPr="00F922A0">
        <w:rPr>
          <w:spacing w:val="1"/>
          <w:sz w:val="24"/>
        </w:rPr>
        <w:t xml:space="preserve"> </w:t>
      </w:r>
      <w:r w:rsidRPr="00F922A0">
        <w:rPr>
          <w:sz w:val="24"/>
        </w:rPr>
        <w:t>пути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того</w:t>
      </w:r>
      <w:r w:rsidRPr="00F922A0">
        <w:rPr>
          <w:spacing w:val="1"/>
          <w:sz w:val="24"/>
        </w:rPr>
        <w:t xml:space="preserve"> </w:t>
      </w:r>
      <w:r w:rsidRPr="00F922A0">
        <w:rPr>
          <w:sz w:val="24"/>
        </w:rPr>
        <w:t>или</w:t>
      </w:r>
      <w:r w:rsidRPr="00F922A0">
        <w:rPr>
          <w:spacing w:val="1"/>
          <w:sz w:val="24"/>
        </w:rPr>
        <w:t xml:space="preserve"> </w:t>
      </w:r>
      <w:r w:rsidRPr="00F922A0">
        <w:rPr>
          <w:sz w:val="24"/>
        </w:rPr>
        <w:t>иного</w:t>
      </w:r>
      <w:r w:rsidRPr="00F922A0">
        <w:rPr>
          <w:spacing w:val="1"/>
          <w:sz w:val="24"/>
        </w:rPr>
        <w:t xml:space="preserve"> </w:t>
      </w:r>
      <w:r w:rsidRPr="00F922A0">
        <w:rPr>
          <w:sz w:val="24"/>
        </w:rPr>
        <w:t>вида</w:t>
      </w:r>
      <w:r w:rsidRPr="00F922A0">
        <w:rPr>
          <w:spacing w:val="1"/>
          <w:sz w:val="24"/>
        </w:rPr>
        <w:t xml:space="preserve"> </w:t>
      </w:r>
      <w:r w:rsidRPr="00F922A0">
        <w:rPr>
          <w:sz w:val="24"/>
        </w:rPr>
        <w:t>научной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определяя</w:t>
      </w:r>
      <w:r w:rsidRPr="00F922A0">
        <w:rPr>
          <w:spacing w:val="-2"/>
          <w:sz w:val="24"/>
        </w:rPr>
        <w:t xml:space="preserve"> </w:t>
      </w:r>
      <w:r w:rsidRPr="00F922A0">
        <w:rPr>
          <w:sz w:val="24"/>
        </w:rPr>
        <w:t>место</w:t>
      </w:r>
      <w:r w:rsidRPr="00F922A0">
        <w:rPr>
          <w:spacing w:val="-1"/>
          <w:sz w:val="24"/>
        </w:rPr>
        <w:t xml:space="preserve"> </w:t>
      </w:r>
      <w:r w:rsidRPr="00F922A0">
        <w:rPr>
          <w:sz w:val="24"/>
        </w:rPr>
        <w:t>своего</w:t>
      </w:r>
      <w:r w:rsidRPr="00F922A0">
        <w:rPr>
          <w:spacing w:val="1"/>
          <w:sz w:val="24"/>
        </w:rPr>
        <w:t xml:space="preserve"> </w:t>
      </w:r>
      <w:r w:rsidRPr="00F922A0">
        <w:rPr>
          <w:sz w:val="24"/>
        </w:rPr>
        <w:t>исследования</w:t>
      </w:r>
      <w:r w:rsidRPr="00F922A0">
        <w:rPr>
          <w:spacing w:val="-1"/>
          <w:sz w:val="24"/>
        </w:rPr>
        <w:t xml:space="preserve"> </w:t>
      </w:r>
      <w:r w:rsidRPr="00F922A0">
        <w:rPr>
          <w:sz w:val="24"/>
        </w:rPr>
        <w:t>или проекта</w:t>
      </w:r>
      <w:r w:rsidRPr="00F922A0">
        <w:rPr>
          <w:spacing w:val="-1"/>
          <w:sz w:val="24"/>
        </w:rPr>
        <w:t xml:space="preserve"> </w:t>
      </w:r>
      <w:r w:rsidRPr="00F922A0">
        <w:rPr>
          <w:sz w:val="24"/>
        </w:rPr>
        <w:t>в</w:t>
      </w:r>
      <w:r w:rsidRPr="00F922A0">
        <w:rPr>
          <w:spacing w:val="-2"/>
          <w:sz w:val="24"/>
        </w:rPr>
        <w:t xml:space="preserve"> </w:t>
      </w:r>
      <w:r w:rsidRPr="00F922A0">
        <w:rPr>
          <w:sz w:val="24"/>
        </w:rPr>
        <w:t>общем</w:t>
      </w:r>
      <w:r w:rsidRPr="00F922A0">
        <w:rPr>
          <w:spacing w:val="-2"/>
          <w:sz w:val="24"/>
        </w:rPr>
        <w:t xml:space="preserve"> </w:t>
      </w:r>
      <w:r w:rsidRPr="00F922A0">
        <w:rPr>
          <w:sz w:val="24"/>
        </w:rPr>
        <w:t>культурном</w:t>
      </w:r>
      <w:r w:rsidRPr="00F922A0">
        <w:rPr>
          <w:spacing w:val="3"/>
          <w:sz w:val="24"/>
        </w:rPr>
        <w:t xml:space="preserve"> </w:t>
      </w:r>
      <w:r w:rsidRPr="00F922A0">
        <w:rPr>
          <w:sz w:val="24"/>
        </w:rPr>
        <w:t>пространстве;</w:t>
      </w:r>
    </w:p>
    <w:p w:rsidR="00755FD3" w:rsidRPr="00F922A0" w:rsidRDefault="007E3FA8" w:rsidP="00366414">
      <w:pPr>
        <w:pStyle w:val="a5"/>
        <w:numPr>
          <w:ilvl w:val="0"/>
          <w:numId w:val="54"/>
        </w:numPr>
        <w:tabs>
          <w:tab w:val="left" w:pos="1138"/>
        </w:tabs>
        <w:spacing w:before="21" w:line="223" w:lineRule="auto"/>
        <w:ind w:left="1137" w:right="638" w:hanging="425"/>
        <w:rPr>
          <w:sz w:val="24"/>
        </w:rPr>
      </w:pPr>
      <w:r w:rsidRPr="00F922A0">
        <w:rPr>
          <w:sz w:val="24"/>
        </w:rPr>
        <w:t>отслеживать</w:t>
      </w:r>
      <w:r w:rsidRPr="00F922A0">
        <w:rPr>
          <w:spacing w:val="1"/>
          <w:sz w:val="24"/>
        </w:rPr>
        <w:t xml:space="preserve"> </w:t>
      </w:r>
      <w:r w:rsidRPr="00F922A0">
        <w:rPr>
          <w:sz w:val="24"/>
        </w:rPr>
        <w:t>и</w:t>
      </w:r>
      <w:r w:rsidRPr="00F922A0">
        <w:rPr>
          <w:spacing w:val="1"/>
          <w:sz w:val="24"/>
        </w:rPr>
        <w:t xml:space="preserve"> </w:t>
      </w:r>
      <w:r w:rsidRPr="00F922A0">
        <w:rPr>
          <w:sz w:val="24"/>
        </w:rPr>
        <w:t>принимать</w:t>
      </w:r>
      <w:r w:rsidRPr="00F922A0">
        <w:rPr>
          <w:spacing w:val="1"/>
          <w:sz w:val="24"/>
        </w:rPr>
        <w:t xml:space="preserve"> </w:t>
      </w:r>
      <w:r w:rsidRPr="00F922A0">
        <w:rPr>
          <w:sz w:val="24"/>
        </w:rPr>
        <w:t>во</w:t>
      </w:r>
      <w:r w:rsidRPr="00F922A0">
        <w:rPr>
          <w:spacing w:val="1"/>
          <w:sz w:val="24"/>
        </w:rPr>
        <w:t xml:space="preserve"> </w:t>
      </w:r>
      <w:r w:rsidRPr="00F922A0">
        <w:rPr>
          <w:sz w:val="24"/>
        </w:rPr>
        <w:t>внимание</w:t>
      </w:r>
      <w:r w:rsidRPr="00F922A0">
        <w:rPr>
          <w:spacing w:val="1"/>
          <w:sz w:val="24"/>
        </w:rPr>
        <w:t xml:space="preserve"> </w:t>
      </w:r>
      <w:r w:rsidRPr="00F922A0">
        <w:rPr>
          <w:sz w:val="24"/>
        </w:rPr>
        <w:t>тренды</w:t>
      </w:r>
      <w:r w:rsidRPr="00F922A0">
        <w:rPr>
          <w:spacing w:val="1"/>
          <w:sz w:val="24"/>
        </w:rPr>
        <w:t xml:space="preserve"> </w:t>
      </w:r>
      <w:r w:rsidRPr="00F922A0">
        <w:rPr>
          <w:sz w:val="24"/>
        </w:rPr>
        <w:t>и</w:t>
      </w:r>
      <w:r w:rsidRPr="00F922A0">
        <w:rPr>
          <w:spacing w:val="1"/>
          <w:sz w:val="24"/>
        </w:rPr>
        <w:t xml:space="preserve"> </w:t>
      </w:r>
      <w:r w:rsidRPr="00F922A0">
        <w:rPr>
          <w:sz w:val="24"/>
        </w:rPr>
        <w:t>тенденции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видов</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в</w:t>
      </w:r>
      <w:r w:rsidRPr="00F922A0">
        <w:rPr>
          <w:spacing w:val="-2"/>
          <w:sz w:val="24"/>
        </w:rPr>
        <w:t xml:space="preserve"> </w:t>
      </w:r>
      <w:r w:rsidRPr="00F922A0">
        <w:rPr>
          <w:sz w:val="24"/>
        </w:rPr>
        <w:t>том</w:t>
      </w:r>
      <w:r w:rsidRPr="00F922A0">
        <w:rPr>
          <w:spacing w:val="-1"/>
          <w:sz w:val="24"/>
        </w:rPr>
        <w:t xml:space="preserve"> </w:t>
      </w:r>
      <w:r w:rsidRPr="00F922A0">
        <w:rPr>
          <w:sz w:val="24"/>
        </w:rPr>
        <w:t>числе</w:t>
      </w:r>
      <w:r w:rsidRPr="00F922A0">
        <w:rPr>
          <w:spacing w:val="-2"/>
          <w:sz w:val="24"/>
        </w:rPr>
        <w:t xml:space="preserve"> </w:t>
      </w:r>
      <w:r w:rsidRPr="00F922A0">
        <w:rPr>
          <w:sz w:val="24"/>
        </w:rPr>
        <w:t>научных,</w:t>
      </w:r>
      <w:r w:rsidRPr="00F922A0">
        <w:rPr>
          <w:spacing w:val="1"/>
          <w:sz w:val="24"/>
        </w:rPr>
        <w:t xml:space="preserve"> </w:t>
      </w:r>
      <w:r w:rsidRPr="00F922A0">
        <w:rPr>
          <w:sz w:val="24"/>
        </w:rPr>
        <w:t>учитывать их</w:t>
      </w:r>
      <w:r w:rsidRPr="00F922A0">
        <w:rPr>
          <w:spacing w:val="-2"/>
          <w:sz w:val="24"/>
        </w:rPr>
        <w:t xml:space="preserve"> </w:t>
      </w:r>
      <w:r w:rsidRPr="00F922A0">
        <w:rPr>
          <w:sz w:val="24"/>
        </w:rPr>
        <w:t>при</w:t>
      </w:r>
      <w:r w:rsidRPr="00F922A0">
        <w:rPr>
          <w:spacing w:val="-3"/>
          <w:sz w:val="24"/>
        </w:rPr>
        <w:t xml:space="preserve"> </w:t>
      </w:r>
      <w:r w:rsidRPr="00F922A0">
        <w:rPr>
          <w:sz w:val="24"/>
        </w:rPr>
        <w:t>постановке</w:t>
      </w:r>
      <w:r w:rsidRPr="00F922A0">
        <w:rPr>
          <w:spacing w:val="-1"/>
          <w:sz w:val="24"/>
        </w:rPr>
        <w:t xml:space="preserve"> </w:t>
      </w:r>
      <w:r w:rsidRPr="00F922A0">
        <w:rPr>
          <w:sz w:val="24"/>
        </w:rPr>
        <w:t>собственных</w:t>
      </w:r>
      <w:r w:rsidRPr="00F922A0">
        <w:rPr>
          <w:spacing w:val="3"/>
          <w:sz w:val="24"/>
        </w:rPr>
        <w:t xml:space="preserve"> </w:t>
      </w:r>
      <w:r w:rsidRPr="00F922A0">
        <w:rPr>
          <w:sz w:val="24"/>
        </w:rPr>
        <w:t>целей;</w:t>
      </w:r>
    </w:p>
    <w:p w:rsidR="00755FD3" w:rsidRPr="00F922A0" w:rsidRDefault="007E3FA8" w:rsidP="00366414">
      <w:pPr>
        <w:pStyle w:val="a5"/>
        <w:numPr>
          <w:ilvl w:val="0"/>
          <w:numId w:val="54"/>
        </w:numPr>
        <w:tabs>
          <w:tab w:val="left" w:pos="1138"/>
        </w:tabs>
        <w:spacing w:before="16" w:line="223" w:lineRule="auto"/>
        <w:ind w:left="1137" w:right="645" w:hanging="425"/>
        <w:rPr>
          <w:sz w:val="24"/>
        </w:rPr>
      </w:pPr>
      <w:r w:rsidRPr="00F922A0">
        <w:rPr>
          <w:sz w:val="24"/>
        </w:rPr>
        <w:t>оценивать</w:t>
      </w:r>
      <w:r w:rsidRPr="00F922A0">
        <w:rPr>
          <w:spacing w:val="1"/>
          <w:sz w:val="24"/>
        </w:rPr>
        <w:t xml:space="preserve"> </w:t>
      </w:r>
      <w:r w:rsidRPr="00F922A0">
        <w:rPr>
          <w:sz w:val="24"/>
        </w:rPr>
        <w:t>ресурсы,</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и</w:t>
      </w:r>
      <w:r w:rsidRPr="00F922A0">
        <w:rPr>
          <w:spacing w:val="1"/>
          <w:sz w:val="24"/>
        </w:rPr>
        <w:t xml:space="preserve"> </w:t>
      </w:r>
      <w:r w:rsidRPr="00F922A0">
        <w:rPr>
          <w:sz w:val="24"/>
        </w:rPr>
        <w:t>нематериальные</w:t>
      </w:r>
      <w:r w:rsidRPr="00F922A0">
        <w:rPr>
          <w:spacing w:val="1"/>
          <w:sz w:val="24"/>
        </w:rPr>
        <w:t xml:space="preserve"> </w:t>
      </w:r>
      <w:r w:rsidRPr="00F922A0">
        <w:rPr>
          <w:sz w:val="24"/>
        </w:rPr>
        <w:t>(такие,</w:t>
      </w:r>
      <w:r w:rsidRPr="00F922A0">
        <w:rPr>
          <w:spacing w:val="1"/>
          <w:sz w:val="24"/>
        </w:rPr>
        <w:t xml:space="preserve"> </w:t>
      </w:r>
      <w:r w:rsidRPr="00F922A0">
        <w:rPr>
          <w:sz w:val="24"/>
        </w:rPr>
        <w:t>как</w:t>
      </w:r>
      <w:r w:rsidRPr="00F922A0">
        <w:rPr>
          <w:spacing w:val="1"/>
          <w:sz w:val="24"/>
        </w:rPr>
        <w:t xml:space="preserve"> </w:t>
      </w:r>
      <w:r w:rsidRPr="00F922A0">
        <w:rPr>
          <w:sz w:val="24"/>
        </w:rPr>
        <w:t>время),</w:t>
      </w:r>
      <w:r w:rsidRPr="00F922A0">
        <w:rPr>
          <w:spacing w:val="1"/>
          <w:sz w:val="24"/>
        </w:rPr>
        <w:t xml:space="preserve"> </w:t>
      </w:r>
      <w:r w:rsidRPr="00F922A0">
        <w:rPr>
          <w:sz w:val="24"/>
        </w:rPr>
        <w:t>необходимые</w:t>
      </w:r>
      <w:r w:rsidRPr="00F922A0">
        <w:rPr>
          <w:spacing w:val="1"/>
          <w:sz w:val="24"/>
        </w:rPr>
        <w:t xml:space="preserve"> </w:t>
      </w:r>
      <w:r w:rsidRPr="00F922A0">
        <w:rPr>
          <w:sz w:val="24"/>
        </w:rPr>
        <w:t>для</w:t>
      </w:r>
      <w:r w:rsidRPr="00F922A0">
        <w:rPr>
          <w:spacing w:val="1"/>
          <w:sz w:val="24"/>
        </w:rPr>
        <w:t xml:space="preserve"> </w:t>
      </w:r>
      <w:r w:rsidRPr="00F922A0">
        <w:rPr>
          <w:sz w:val="24"/>
        </w:rPr>
        <w:t>достижения</w:t>
      </w:r>
      <w:r w:rsidRPr="00F922A0">
        <w:rPr>
          <w:spacing w:val="-1"/>
          <w:sz w:val="24"/>
        </w:rPr>
        <w:t xml:space="preserve"> </w:t>
      </w:r>
      <w:r w:rsidRPr="00F922A0">
        <w:rPr>
          <w:sz w:val="24"/>
        </w:rPr>
        <w:t>поставленной цели;</w:t>
      </w:r>
    </w:p>
    <w:p w:rsidR="00755FD3" w:rsidRPr="00F922A0" w:rsidRDefault="007E3FA8" w:rsidP="00366414">
      <w:pPr>
        <w:pStyle w:val="a5"/>
        <w:numPr>
          <w:ilvl w:val="0"/>
          <w:numId w:val="54"/>
        </w:numPr>
        <w:tabs>
          <w:tab w:val="left" w:pos="1138"/>
        </w:tabs>
        <w:spacing w:before="13" w:line="230" w:lineRule="auto"/>
        <w:ind w:left="1137" w:right="640" w:hanging="425"/>
        <w:rPr>
          <w:sz w:val="24"/>
        </w:rPr>
      </w:pPr>
      <w:r w:rsidRPr="00F922A0">
        <w:rPr>
          <w:sz w:val="24"/>
        </w:rPr>
        <w:t>находить различные источники материальных и нематериальных ресурсов, предоставляющих</w:t>
      </w:r>
      <w:r w:rsidRPr="00F922A0">
        <w:rPr>
          <w:spacing w:val="1"/>
          <w:sz w:val="24"/>
        </w:rPr>
        <w:t xml:space="preserve"> </w:t>
      </w:r>
      <w:r w:rsidRPr="00F922A0">
        <w:rPr>
          <w:sz w:val="24"/>
        </w:rPr>
        <w:t>средства</w:t>
      </w:r>
      <w:r w:rsidRPr="00F922A0">
        <w:rPr>
          <w:spacing w:val="1"/>
          <w:sz w:val="24"/>
        </w:rPr>
        <w:t xml:space="preserve"> </w:t>
      </w:r>
      <w:r w:rsidRPr="00F922A0">
        <w:rPr>
          <w:sz w:val="24"/>
        </w:rPr>
        <w:t>для</w:t>
      </w:r>
      <w:r w:rsidRPr="00F922A0">
        <w:rPr>
          <w:spacing w:val="1"/>
          <w:sz w:val="24"/>
        </w:rPr>
        <w:t xml:space="preserve"> </w:t>
      </w:r>
      <w:r w:rsidRPr="00F922A0">
        <w:rPr>
          <w:sz w:val="24"/>
        </w:rPr>
        <w:t>проведения</w:t>
      </w:r>
      <w:r w:rsidRPr="00F922A0">
        <w:rPr>
          <w:spacing w:val="1"/>
          <w:sz w:val="24"/>
        </w:rPr>
        <w:t xml:space="preserve"> </w:t>
      </w:r>
      <w:r w:rsidRPr="00F922A0">
        <w:rPr>
          <w:sz w:val="24"/>
        </w:rPr>
        <w:t>исследований</w:t>
      </w:r>
      <w:r w:rsidRPr="00F922A0">
        <w:rPr>
          <w:spacing w:val="1"/>
          <w:sz w:val="24"/>
        </w:rPr>
        <w:t xml:space="preserve"> </w:t>
      </w:r>
      <w:r w:rsidRPr="00F922A0">
        <w:rPr>
          <w:sz w:val="24"/>
        </w:rPr>
        <w:t>и</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проектов</w:t>
      </w:r>
      <w:r w:rsidRPr="00F922A0">
        <w:rPr>
          <w:spacing w:val="1"/>
          <w:sz w:val="24"/>
        </w:rPr>
        <w:t xml:space="preserve"> </w:t>
      </w:r>
      <w:r w:rsidRPr="00F922A0">
        <w:rPr>
          <w:sz w:val="24"/>
        </w:rPr>
        <w:t>в</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областях</w:t>
      </w:r>
      <w:r w:rsidRPr="00F922A0">
        <w:rPr>
          <w:spacing w:val="1"/>
          <w:sz w:val="24"/>
        </w:rPr>
        <w:t xml:space="preserve"> </w:t>
      </w:r>
      <w:r w:rsidRPr="00F922A0">
        <w:rPr>
          <w:sz w:val="24"/>
        </w:rPr>
        <w:t>деятельности</w:t>
      </w:r>
      <w:r w:rsidRPr="00F922A0">
        <w:rPr>
          <w:spacing w:val="-6"/>
          <w:sz w:val="24"/>
        </w:rPr>
        <w:t xml:space="preserve"> </w:t>
      </w:r>
      <w:r w:rsidRPr="00F922A0">
        <w:rPr>
          <w:sz w:val="24"/>
        </w:rPr>
        <w:t>человека;</w:t>
      </w:r>
    </w:p>
    <w:p w:rsidR="00755FD3" w:rsidRPr="00F922A0" w:rsidRDefault="007E3FA8" w:rsidP="00366414">
      <w:pPr>
        <w:pStyle w:val="a5"/>
        <w:numPr>
          <w:ilvl w:val="0"/>
          <w:numId w:val="54"/>
        </w:numPr>
        <w:tabs>
          <w:tab w:val="left" w:pos="1138"/>
        </w:tabs>
        <w:spacing w:before="5"/>
        <w:ind w:left="1137" w:hanging="426"/>
        <w:rPr>
          <w:sz w:val="24"/>
        </w:rPr>
      </w:pPr>
      <w:r w:rsidRPr="00F922A0">
        <w:rPr>
          <w:sz w:val="24"/>
        </w:rPr>
        <w:t>вступать</w:t>
      </w:r>
      <w:r w:rsidRPr="00F922A0">
        <w:rPr>
          <w:spacing w:val="59"/>
          <w:sz w:val="24"/>
        </w:rPr>
        <w:t xml:space="preserve"> </w:t>
      </w:r>
      <w:r w:rsidRPr="00F922A0">
        <w:rPr>
          <w:sz w:val="24"/>
        </w:rPr>
        <w:t>в</w:t>
      </w:r>
      <w:r w:rsidRPr="00F922A0">
        <w:rPr>
          <w:spacing w:val="58"/>
          <w:sz w:val="24"/>
        </w:rPr>
        <w:t xml:space="preserve"> </w:t>
      </w:r>
      <w:r w:rsidRPr="00F922A0">
        <w:rPr>
          <w:sz w:val="24"/>
        </w:rPr>
        <w:t>коммуникацию</w:t>
      </w:r>
      <w:r w:rsidRPr="00F922A0">
        <w:rPr>
          <w:spacing w:val="56"/>
          <w:sz w:val="24"/>
        </w:rPr>
        <w:t xml:space="preserve"> </w:t>
      </w:r>
      <w:r w:rsidRPr="00F922A0">
        <w:rPr>
          <w:sz w:val="24"/>
        </w:rPr>
        <w:t>с</w:t>
      </w:r>
      <w:r w:rsidRPr="00F922A0">
        <w:rPr>
          <w:spacing w:val="58"/>
          <w:sz w:val="24"/>
        </w:rPr>
        <w:t xml:space="preserve"> </w:t>
      </w:r>
      <w:r w:rsidRPr="00F922A0">
        <w:rPr>
          <w:sz w:val="24"/>
        </w:rPr>
        <w:t>держателями</w:t>
      </w:r>
      <w:r w:rsidRPr="00F922A0">
        <w:rPr>
          <w:spacing w:val="59"/>
          <w:sz w:val="24"/>
        </w:rPr>
        <w:t xml:space="preserve"> </w:t>
      </w:r>
      <w:r w:rsidRPr="00F922A0">
        <w:rPr>
          <w:sz w:val="24"/>
        </w:rPr>
        <w:t>различных</w:t>
      </w:r>
      <w:r w:rsidRPr="00F922A0">
        <w:rPr>
          <w:spacing w:val="2"/>
          <w:sz w:val="24"/>
        </w:rPr>
        <w:t xml:space="preserve"> </w:t>
      </w:r>
      <w:r w:rsidRPr="00F922A0">
        <w:rPr>
          <w:sz w:val="24"/>
        </w:rPr>
        <w:t>типов</w:t>
      </w:r>
      <w:r w:rsidRPr="00F922A0">
        <w:rPr>
          <w:spacing w:val="58"/>
          <w:sz w:val="24"/>
        </w:rPr>
        <w:t xml:space="preserve"> </w:t>
      </w:r>
      <w:r w:rsidRPr="00F922A0">
        <w:rPr>
          <w:sz w:val="24"/>
        </w:rPr>
        <w:t>ресурсов,</w:t>
      </w:r>
      <w:r w:rsidRPr="00F922A0">
        <w:rPr>
          <w:spacing w:val="57"/>
          <w:sz w:val="24"/>
        </w:rPr>
        <w:t xml:space="preserve"> </w:t>
      </w:r>
      <w:r w:rsidRPr="00F922A0">
        <w:rPr>
          <w:sz w:val="24"/>
        </w:rPr>
        <w:t>точно</w:t>
      </w:r>
      <w:r w:rsidRPr="00F922A0">
        <w:rPr>
          <w:spacing w:val="59"/>
          <w:sz w:val="24"/>
        </w:rPr>
        <w:t xml:space="preserve"> </w:t>
      </w:r>
      <w:r w:rsidRPr="00F922A0">
        <w:rPr>
          <w:sz w:val="24"/>
        </w:rPr>
        <w:t>и</w:t>
      </w:r>
      <w:r w:rsidRPr="00F922A0">
        <w:rPr>
          <w:spacing w:val="59"/>
          <w:sz w:val="24"/>
        </w:rPr>
        <w:t xml:space="preserve"> </w:t>
      </w:r>
      <w:r w:rsidRPr="00F922A0">
        <w:rPr>
          <w:sz w:val="24"/>
        </w:rPr>
        <w:t>объективно</w:t>
      </w:r>
    </w:p>
    <w:p w:rsidR="00755FD3" w:rsidRPr="00F922A0" w:rsidRDefault="00755FD3">
      <w:pPr>
        <w:jc w:val="both"/>
        <w:rPr>
          <w:sz w:val="24"/>
        </w:rPr>
        <w:sectPr w:rsidR="00755FD3" w:rsidRPr="00F922A0">
          <w:footerReference w:type="default" r:id="rId66"/>
          <w:pgSz w:w="11900" w:h="16840"/>
          <w:pgMar w:top="620" w:right="300" w:bottom="280" w:left="0" w:header="0" w:footer="0" w:gutter="0"/>
          <w:cols w:space="720"/>
        </w:sectPr>
      </w:pPr>
    </w:p>
    <w:p w:rsidR="00755FD3" w:rsidRPr="00F922A0" w:rsidRDefault="007E3FA8">
      <w:pPr>
        <w:pStyle w:val="a3"/>
        <w:spacing w:before="64"/>
        <w:ind w:left="1137" w:right="640"/>
      </w:pPr>
      <w:r w:rsidRPr="00F922A0">
        <w:lastRenderedPageBreak/>
        <w:t>презентуя</w:t>
      </w:r>
      <w:r w:rsidRPr="00F922A0">
        <w:rPr>
          <w:spacing w:val="1"/>
        </w:rPr>
        <w:t xml:space="preserve"> </w:t>
      </w:r>
      <w:r w:rsidRPr="00F922A0">
        <w:t>свой</w:t>
      </w:r>
      <w:r w:rsidRPr="00F922A0">
        <w:rPr>
          <w:spacing w:val="1"/>
        </w:rPr>
        <w:t xml:space="preserve"> </w:t>
      </w:r>
      <w:r w:rsidRPr="00F922A0">
        <w:t>проект</w:t>
      </w:r>
      <w:r w:rsidRPr="00F922A0">
        <w:rPr>
          <w:spacing w:val="1"/>
        </w:rPr>
        <w:t xml:space="preserve"> </w:t>
      </w:r>
      <w:r w:rsidRPr="00F922A0">
        <w:t>или</w:t>
      </w:r>
      <w:r w:rsidRPr="00F922A0">
        <w:rPr>
          <w:spacing w:val="1"/>
        </w:rPr>
        <w:t xml:space="preserve"> </w:t>
      </w:r>
      <w:r w:rsidRPr="00F922A0">
        <w:t>возможные</w:t>
      </w:r>
      <w:r w:rsidRPr="00F922A0">
        <w:rPr>
          <w:spacing w:val="1"/>
        </w:rPr>
        <w:t xml:space="preserve"> </w:t>
      </w:r>
      <w:r w:rsidRPr="00F922A0">
        <w:t>результаты</w:t>
      </w:r>
      <w:r w:rsidRPr="00F922A0">
        <w:rPr>
          <w:spacing w:val="1"/>
        </w:rPr>
        <w:t xml:space="preserve"> </w:t>
      </w:r>
      <w:r w:rsidRPr="00F922A0">
        <w:t>исследования,</w:t>
      </w:r>
      <w:r w:rsidRPr="00F922A0">
        <w:rPr>
          <w:spacing w:val="1"/>
        </w:rPr>
        <w:t xml:space="preserve"> </w:t>
      </w:r>
      <w:r w:rsidRPr="00F922A0">
        <w:t>с</w:t>
      </w:r>
      <w:r w:rsidRPr="00F922A0">
        <w:rPr>
          <w:spacing w:val="1"/>
        </w:rPr>
        <w:t xml:space="preserve"> </w:t>
      </w:r>
      <w:r w:rsidRPr="00F922A0">
        <w:t>целью</w:t>
      </w:r>
      <w:r w:rsidRPr="00F922A0">
        <w:rPr>
          <w:spacing w:val="1"/>
        </w:rPr>
        <w:t xml:space="preserve"> </w:t>
      </w:r>
      <w:r w:rsidRPr="00F922A0">
        <w:t>обеспечения</w:t>
      </w:r>
      <w:r w:rsidRPr="00F922A0">
        <w:rPr>
          <w:spacing w:val="1"/>
        </w:rPr>
        <w:t xml:space="preserve"> </w:t>
      </w:r>
      <w:r w:rsidRPr="00F922A0">
        <w:t>продуктивного</w:t>
      </w:r>
      <w:r w:rsidRPr="00F922A0">
        <w:rPr>
          <w:spacing w:val="-1"/>
        </w:rPr>
        <w:t xml:space="preserve"> </w:t>
      </w:r>
      <w:r w:rsidRPr="00F922A0">
        <w:t>взаимовыгодного сотрудничества;</w:t>
      </w:r>
    </w:p>
    <w:p w:rsidR="00755FD3" w:rsidRPr="00F922A0" w:rsidRDefault="007E3FA8" w:rsidP="00366414">
      <w:pPr>
        <w:pStyle w:val="a5"/>
        <w:numPr>
          <w:ilvl w:val="0"/>
          <w:numId w:val="54"/>
        </w:numPr>
        <w:tabs>
          <w:tab w:val="left" w:pos="1138"/>
        </w:tabs>
        <w:spacing w:before="10" w:line="230" w:lineRule="auto"/>
        <w:ind w:left="1137" w:right="636" w:hanging="425"/>
        <w:rPr>
          <w:sz w:val="24"/>
        </w:rPr>
      </w:pPr>
      <w:r w:rsidRPr="00F922A0">
        <w:rPr>
          <w:sz w:val="24"/>
        </w:rPr>
        <w:t>самостоятельно</w:t>
      </w:r>
      <w:r w:rsidRPr="00F922A0">
        <w:rPr>
          <w:spacing w:val="1"/>
          <w:sz w:val="24"/>
        </w:rPr>
        <w:t xml:space="preserve"> </w:t>
      </w:r>
      <w:r w:rsidRPr="00F922A0">
        <w:rPr>
          <w:sz w:val="24"/>
        </w:rPr>
        <w:t>и</w:t>
      </w:r>
      <w:r w:rsidRPr="00F922A0">
        <w:rPr>
          <w:spacing w:val="1"/>
          <w:sz w:val="24"/>
        </w:rPr>
        <w:t xml:space="preserve"> </w:t>
      </w:r>
      <w:r w:rsidRPr="00F922A0">
        <w:rPr>
          <w:sz w:val="24"/>
        </w:rPr>
        <w:t>совместно</w:t>
      </w:r>
      <w:r w:rsidRPr="00F922A0">
        <w:rPr>
          <w:spacing w:val="1"/>
          <w:sz w:val="24"/>
        </w:rPr>
        <w:t xml:space="preserve"> </w:t>
      </w:r>
      <w:r w:rsidRPr="00F922A0">
        <w:rPr>
          <w:sz w:val="24"/>
        </w:rPr>
        <w:t>с</w:t>
      </w:r>
      <w:r w:rsidRPr="00F922A0">
        <w:rPr>
          <w:spacing w:val="1"/>
          <w:sz w:val="24"/>
        </w:rPr>
        <w:t xml:space="preserve"> </w:t>
      </w:r>
      <w:r w:rsidRPr="00F922A0">
        <w:rPr>
          <w:sz w:val="24"/>
        </w:rPr>
        <w:t>другими</w:t>
      </w:r>
      <w:r w:rsidRPr="00F922A0">
        <w:rPr>
          <w:spacing w:val="1"/>
          <w:sz w:val="24"/>
        </w:rPr>
        <w:t xml:space="preserve"> </w:t>
      </w:r>
      <w:r w:rsidRPr="00F922A0">
        <w:rPr>
          <w:sz w:val="24"/>
        </w:rPr>
        <w:t>авторами</w:t>
      </w:r>
      <w:r w:rsidRPr="00F922A0">
        <w:rPr>
          <w:spacing w:val="1"/>
          <w:sz w:val="24"/>
        </w:rPr>
        <w:t xml:space="preserve"> </w:t>
      </w:r>
      <w:r w:rsidRPr="00F922A0">
        <w:rPr>
          <w:sz w:val="24"/>
        </w:rPr>
        <w:t>разрабатывать</w:t>
      </w:r>
      <w:r w:rsidRPr="00F922A0">
        <w:rPr>
          <w:spacing w:val="1"/>
          <w:sz w:val="24"/>
        </w:rPr>
        <w:t xml:space="preserve"> </w:t>
      </w:r>
      <w:r w:rsidRPr="00F922A0">
        <w:rPr>
          <w:sz w:val="24"/>
        </w:rPr>
        <w:t>систему</w:t>
      </w:r>
      <w:r w:rsidRPr="00F922A0">
        <w:rPr>
          <w:spacing w:val="1"/>
          <w:sz w:val="24"/>
        </w:rPr>
        <w:t xml:space="preserve"> </w:t>
      </w:r>
      <w:r w:rsidRPr="00F922A0">
        <w:rPr>
          <w:sz w:val="24"/>
        </w:rPr>
        <w:t>параметров</w:t>
      </w:r>
      <w:r w:rsidRPr="00F922A0">
        <w:rPr>
          <w:spacing w:val="1"/>
          <w:sz w:val="24"/>
        </w:rPr>
        <w:t xml:space="preserve"> </w:t>
      </w:r>
      <w:r w:rsidRPr="00F922A0">
        <w:rPr>
          <w:sz w:val="24"/>
        </w:rPr>
        <w:t>и</w:t>
      </w:r>
      <w:r w:rsidRPr="00F922A0">
        <w:rPr>
          <w:spacing w:val="1"/>
          <w:sz w:val="24"/>
        </w:rPr>
        <w:t xml:space="preserve"> </w:t>
      </w:r>
      <w:r w:rsidRPr="00F922A0">
        <w:rPr>
          <w:sz w:val="24"/>
        </w:rPr>
        <w:t>критериев оценки эффективности и продуктивности реализации проекта или исследования на</w:t>
      </w:r>
      <w:r w:rsidRPr="00F922A0">
        <w:rPr>
          <w:spacing w:val="1"/>
          <w:sz w:val="24"/>
        </w:rPr>
        <w:t xml:space="preserve"> </w:t>
      </w:r>
      <w:r w:rsidRPr="00F922A0">
        <w:rPr>
          <w:sz w:val="24"/>
        </w:rPr>
        <w:t>каждом</w:t>
      </w:r>
      <w:r w:rsidRPr="00F922A0">
        <w:rPr>
          <w:spacing w:val="-2"/>
          <w:sz w:val="24"/>
        </w:rPr>
        <w:t xml:space="preserve"> </w:t>
      </w:r>
      <w:r w:rsidRPr="00F922A0">
        <w:rPr>
          <w:sz w:val="24"/>
        </w:rPr>
        <w:t>этапе</w:t>
      </w:r>
      <w:r w:rsidRPr="00F922A0">
        <w:rPr>
          <w:spacing w:val="-1"/>
          <w:sz w:val="24"/>
        </w:rPr>
        <w:t xml:space="preserve"> </w:t>
      </w:r>
      <w:r w:rsidRPr="00F922A0">
        <w:rPr>
          <w:sz w:val="24"/>
        </w:rPr>
        <w:t>реализации и</w:t>
      </w:r>
      <w:r w:rsidRPr="00F922A0">
        <w:rPr>
          <w:spacing w:val="-2"/>
          <w:sz w:val="24"/>
        </w:rPr>
        <w:t xml:space="preserve"> </w:t>
      </w:r>
      <w:r w:rsidRPr="00F922A0">
        <w:rPr>
          <w:sz w:val="24"/>
        </w:rPr>
        <w:t>по завершении работы;</w:t>
      </w:r>
    </w:p>
    <w:p w:rsidR="00755FD3" w:rsidRPr="00F922A0" w:rsidRDefault="007E3FA8" w:rsidP="00366414">
      <w:pPr>
        <w:pStyle w:val="a5"/>
        <w:numPr>
          <w:ilvl w:val="0"/>
          <w:numId w:val="54"/>
        </w:numPr>
        <w:tabs>
          <w:tab w:val="left" w:pos="1138"/>
        </w:tabs>
        <w:spacing w:before="17" w:line="223" w:lineRule="auto"/>
        <w:ind w:left="1137" w:right="647" w:hanging="425"/>
        <w:rPr>
          <w:sz w:val="24"/>
        </w:rPr>
      </w:pPr>
      <w:r w:rsidRPr="00F922A0">
        <w:rPr>
          <w:sz w:val="24"/>
        </w:rPr>
        <w:t>адекватно оценивать риски реализации проекта и проведения исследования и предусматривать</w:t>
      </w:r>
      <w:r w:rsidRPr="00F922A0">
        <w:rPr>
          <w:spacing w:val="-57"/>
          <w:sz w:val="24"/>
        </w:rPr>
        <w:t xml:space="preserve"> </w:t>
      </w:r>
      <w:r w:rsidRPr="00F922A0">
        <w:rPr>
          <w:sz w:val="24"/>
        </w:rPr>
        <w:t>пути минимизации этих</w:t>
      </w:r>
      <w:r w:rsidRPr="00F922A0">
        <w:rPr>
          <w:spacing w:val="-5"/>
          <w:sz w:val="24"/>
        </w:rPr>
        <w:t xml:space="preserve"> </w:t>
      </w:r>
      <w:r w:rsidRPr="00F922A0">
        <w:rPr>
          <w:sz w:val="24"/>
        </w:rPr>
        <w:t>рисков;</w:t>
      </w:r>
    </w:p>
    <w:p w:rsidR="00755FD3" w:rsidRPr="00F922A0" w:rsidRDefault="007E3FA8" w:rsidP="00366414">
      <w:pPr>
        <w:pStyle w:val="a5"/>
        <w:numPr>
          <w:ilvl w:val="0"/>
          <w:numId w:val="54"/>
        </w:numPr>
        <w:tabs>
          <w:tab w:val="left" w:pos="1138"/>
        </w:tabs>
        <w:spacing w:before="19" w:line="223" w:lineRule="auto"/>
        <w:ind w:left="1137" w:right="635" w:hanging="425"/>
        <w:rPr>
          <w:sz w:val="24"/>
        </w:rPr>
      </w:pPr>
      <w:r w:rsidRPr="00F922A0">
        <w:rPr>
          <w:sz w:val="24"/>
        </w:rPr>
        <w:t>адекватно оценивать последствия реализации своего проекта (изменения, которые он повлечет</w:t>
      </w:r>
      <w:r w:rsidRPr="00F922A0">
        <w:rPr>
          <w:spacing w:val="1"/>
          <w:sz w:val="24"/>
        </w:rPr>
        <w:t xml:space="preserve"> </w:t>
      </w:r>
      <w:r w:rsidRPr="00F922A0">
        <w:rPr>
          <w:sz w:val="24"/>
        </w:rPr>
        <w:t>в</w:t>
      </w:r>
      <w:r w:rsidRPr="00F922A0">
        <w:rPr>
          <w:spacing w:val="-2"/>
          <w:sz w:val="24"/>
        </w:rPr>
        <w:t xml:space="preserve"> </w:t>
      </w:r>
      <w:r w:rsidRPr="00F922A0">
        <w:rPr>
          <w:sz w:val="24"/>
        </w:rPr>
        <w:t>жизни других</w:t>
      </w:r>
      <w:r w:rsidRPr="00F922A0">
        <w:rPr>
          <w:spacing w:val="2"/>
          <w:sz w:val="24"/>
        </w:rPr>
        <w:t xml:space="preserve"> </w:t>
      </w:r>
      <w:r w:rsidRPr="00F922A0">
        <w:rPr>
          <w:sz w:val="24"/>
        </w:rPr>
        <w:t>людей,</w:t>
      </w:r>
      <w:r w:rsidRPr="00F922A0">
        <w:rPr>
          <w:spacing w:val="-8"/>
          <w:sz w:val="24"/>
        </w:rPr>
        <w:t xml:space="preserve"> </w:t>
      </w:r>
      <w:r w:rsidRPr="00F922A0">
        <w:rPr>
          <w:sz w:val="24"/>
        </w:rPr>
        <w:t>сообществ);</w:t>
      </w:r>
    </w:p>
    <w:p w:rsidR="00755FD3" w:rsidRPr="00F922A0" w:rsidRDefault="007E3FA8" w:rsidP="00366414">
      <w:pPr>
        <w:pStyle w:val="a5"/>
        <w:numPr>
          <w:ilvl w:val="0"/>
          <w:numId w:val="54"/>
        </w:numPr>
        <w:tabs>
          <w:tab w:val="left" w:pos="1138"/>
        </w:tabs>
        <w:spacing w:before="88" w:line="220" w:lineRule="auto"/>
        <w:ind w:left="1137" w:right="642" w:hanging="425"/>
        <w:rPr>
          <w:sz w:val="24"/>
        </w:rPr>
      </w:pPr>
      <w:r w:rsidRPr="00F922A0">
        <w:rPr>
          <w:spacing w:val="-1"/>
          <w:sz w:val="24"/>
        </w:rPr>
        <w:t>Адекватно</w:t>
      </w:r>
      <w:r w:rsidRPr="00F922A0">
        <w:rPr>
          <w:spacing w:val="-15"/>
          <w:sz w:val="24"/>
        </w:rPr>
        <w:t xml:space="preserve"> </w:t>
      </w:r>
      <w:r w:rsidRPr="00F922A0">
        <w:rPr>
          <w:spacing w:val="-1"/>
          <w:sz w:val="24"/>
        </w:rPr>
        <w:t>оценивать</w:t>
      </w:r>
      <w:r w:rsidRPr="00F922A0">
        <w:rPr>
          <w:spacing w:val="-13"/>
          <w:sz w:val="24"/>
        </w:rPr>
        <w:t xml:space="preserve"> </w:t>
      </w:r>
      <w:r w:rsidRPr="00F922A0">
        <w:rPr>
          <w:spacing w:val="-1"/>
          <w:sz w:val="24"/>
        </w:rPr>
        <w:t>дальнейшее</w:t>
      </w:r>
      <w:r w:rsidRPr="00F922A0">
        <w:rPr>
          <w:spacing w:val="-16"/>
          <w:sz w:val="24"/>
        </w:rPr>
        <w:t xml:space="preserve"> </w:t>
      </w:r>
      <w:r w:rsidRPr="00F922A0">
        <w:rPr>
          <w:spacing w:val="-1"/>
          <w:sz w:val="24"/>
        </w:rPr>
        <w:t>развитие</w:t>
      </w:r>
      <w:r w:rsidRPr="00F922A0">
        <w:rPr>
          <w:spacing w:val="-16"/>
          <w:sz w:val="24"/>
        </w:rPr>
        <w:t xml:space="preserve"> </w:t>
      </w:r>
      <w:r w:rsidRPr="00F922A0">
        <w:rPr>
          <w:sz w:val="24"/>
        </w:rPr>
        <w:t>своего</w:t>
      </w:r>
      <w:r w:rsidRPr="00F922A0">
        <w:rPr>
          <w:spacing w:val="-14"/>
          <w:sz w:val="24"/>
        </w:rPr>
        <w:t xml:space="preserve"> </w:t>
      </w:r>
      <w:r w:rsidRPr="00F922A0">
        <w:rPr>
          <w:sz w:val="24"/>
        </w:rPr>
        <w:t>проекта</w:t>
      </w:r>
      <w:r w:rsidRPr="00F922A0">
        <w:rPr>
          <w:spacing w:val="-15"/>
          <w:sz w:val="24"/>
        </w:rPr>
        <w:t xml:space="preserve"> </w:t>
      </w:r>
      <w:r w:rsidRPr="00F922A0">
        <w:rPr>
          <w:sz w:val="24"/>
        </w:rPr>
        <w:t>или</w:t>
      </w:r>
      <w:r w:rsidRPr="00F922A0">
        <w:rPr>
          <w:spacing w:val="-14"/>
          <w:sz w:val="24"/>
        </w:rPr>
        <w:t xml:space="preserve"> </w:t>
      </w:r>
      <w:r w:rsidRPr="00F922A0">
        <w:rPr>
          <w:sz w:val="24"/>
        </w:rPr>
        <w:t>исследования,</w:t>
      </w:r>
      <w:r w:rsidRPr="00F922A0">
        <w:rPr>
          <w:spacing w:val="-15"/>
          <w:sz w:val="24"/>
        </w:rPr>
        <w:t xml:space="preserve"> </w:t>
      </w:r>
      <w:r w:rsidRPr="00F922A0">
        <w:rPr>
          <w:sz w:val="24"/>
        </w:rPr>
        <w:t>видеть</w:t>
      </w:r>
      <w:r w:rsidRPr="00F922A0">
        <w:rPr>
          <w:spacing w:val="-13"/>
          <w:sz w:val="24"/>
        </w:rPr>
        <w:t xml:space="preserve"> </w:t>
      </w:r>
      <w:r w:rsidRPr="00F922A0">
        <w:rPr>
          <w:sz w:val="24"/>
        </w:rPr>
        <w:t>возможные</w:t>
      </w:r>
      <w:r w:rsidRPr="00F922A0">
        <w:rPr>
          <w:spacing w:val="-57"/>
          <w:sz w:val="24"/>
        </w:rPr>
        <w:t xml:space="preserve"> </w:t>
      </w:r>
      <w:r w:rsidRPr="00F922A0">
        <w:rPr>
          <w:sz w:val="24"/>
        </w:rPr>
        <w:t>варианты</w:t>
      </w:r>
      <w:r w:rsidRPr="00F922A0">
        <w:rPr>
          <w:spacing w:val="-1"/>
          <w:sz w:val="24"/>
        </w:rPr>
        <w:t xml:space="preserve"> </w:t>
      </w:r>
      <w:r w:rsidRPr="00F922A0">
        <w:rPr>
          <w:sz w:val="24"/>
        </w:rPr>
        <w:t>применения</w:t>
      </w:r>
      <w:r w:rsidRPr="00F922A0">
        <w:rPr>
          <w:spacing w:val="-3"/>
          <w:sz w:val="24"/>
        </w:rPr>
        <w:t xml:space="preserve"> </w:t>
      </w:r>
      <w:r w:rsidRPr="00F922A0">
        <w:rPr>
          <w:sz w:val="24"/>
        </w:rPr>
        <w:t>результатов</w:t>
      </w:r>
    </w:p>
    <w:p w:rsidR="00755FD3" w:rsidRPr="00F922A0" w:rsidRDefault="00C8585D" w:rsidP="00366414">
      <w:pPr>
        <w:pStyle w:val="11"/>
        <w:numPr>
          <w:ilvl w:val="2"/>
          <w:numId w:val="67"/>
        </w:numPr>
        <w:tabs>
          <w:tab w:val="left" w:pos="3045"/>
          <w:tab w:val="left" w:pos="3046"/>
        </w:tabs>
        <w:spacing w:before="79" w:line="237" w:lineRule="auto"/>
        <w:ind w:left="710" w:right="752" w:firstLine="4"/>
      </w:pPr>
      <w:r>
        <w:t xml:space="preserve">2.1.7 </w:t>
      </w:r>
      <w:r w:rsidR="007E3FA8" w:rsidRPr="00F922A0">
        <w:t>Описание условий, обеспечивающих развитие универсальных учебных</w:t>
      </w:r>
      <w:r w:rsidR="007E3FA8" w:rsidRPr="00F922A0">
        <w:rPr>
          <w:spacing w:val="-57"/>
        </w:rPr>
        <w:t xml:space="preserve"> </w:t>
      </w:r>
      <w:r w:rsidR="007E3FA8" w:rsidRPr="00F922A0">
        <w:t>действий</w:t>
      </w:r>
      <w:r w:rsidR="007E3FA8" w:rsidRPr="00F922A0">
        <w:rPr>
          <w:spacing w:val="-2"/>
        </w:rPr>
        <w:t xml:space="preserve"> </w:t>
      </w:r>
      <w:r w:rsidR="007E3FA8" w:rsidRPr="00F922A0">
        <w:t>у</w:t>
      </w:r>
      <w:r w:rsidR="007E3FA8" w:rsidRPr="00F922A0">
        <w:rPr>
          <w:spacing w:val="-2"/>
        </w:rPr>
        <w:t xml:space="preserve"> </w:t>
      </w:r>
      <w:r w:rsidR="007E3FA8" w:rsidRPr="00F922A0">
        <w:t>обучающихся,</w:t>
      </w:r>
      <w:r w:rsidR="007E3FA8" w:rsidRPr="00F922A0">
        <w:rPr>
          <w:spacing w:val="-1"/>
        </w:rPr>
        <w:t xml:space="preserve"> </w:t>
      </w:r>
      <w:r w:rsidR="007E3FA8" w:rsidRPr="00F922A0">
        <w:t>в</w:t>
      </w:r>
      <w:r w:rsidR="007E3FA8" w:rsidRPr="00F922A0">
        <w:rPr>
          <w:spacing w:val="-3"/>
        </w:rPr>
        <w:t xml:space="preserve"> </w:t>
      </w:r>
      <w:r w:rsidR="007E3FA8" w:rsidRPr="00F922A0">
        <w:t>том</w:t>
      </w:r>
      <w:r w:rsidR="007E3FA8" w:rsidRPr="00F922A0">
        <w:rPr>
          <w:spacing w:val="-1"/>
        </w:rPr>
        <w:t xml:space="preserve"> </w:t>
      </w:r>
      <w:r w:rsidR="007E3FA8" w:rsidRPr="00F922A0">
        <w:t>числе</w:t>
      </w:r>
      <w:r w:rsidR="007E3FA8" w:rsidRPr="00F922A0">
        <w:rPr>
          <w:spacing w:val="-4"/>
        </w:rPr>
        <w:t xml:space="preserve"> </w:t>
      </w:r>
      <w:r w:rsidR="007E3FA8" w:rsidRPr="00F922A0">
        <w:t>системы</w:t>
      </w:r>
      <w:r w:rsidR="007E3FA8" w:rsidRPr="00F922A0">
        <w:rPr>
          <w:spacing w:val="-2"/>
        </w:rPr>
        <w:t xml:space="preserve"> </w:t>
      </w:r>
      <w:r w:rsidR="007E3FA8" w:rsidRPr="00F922A0">
        <w:t>организационно-</w:t>
      </w:r>
      <w:r w:rsidR="007E3FA8" w:rsidRPr="00F922A0">
        <w:rPr>
          <w:spacing w:val="-6"/>
        </w:rPr>
        <w:t xml:space="preserve"> </w:t>
      </w:r>
      <w:r w:rsidR="007E3FA8" w:rsidRPr="00F922A0">
        <w:t>методического</w:t>
      </w:r>
      <w:r w:rsidR="007E3FA8" w:rsidRPr="00F922A0">
        <w:rPr>
          <w:spacing w:val="-1"/>
        </w:rPr>
        <w:t xml:space="preserve"> </w:t>
      </w:r>
      <w:r w:rsidR="007E3FA8" w:rsidRPr="00F922A0">
        <w:t>и</w:t>
      </w:r>
      <w:r w:rsidR="007E3FA8" w:rsidRPr="00F922A0">
        <w:rPr>
          <w:spacing w:val="-2"/>
        </w:rPr>
        <w:t xml:space="preserve"> </w:t>
      </w:r>
      <w:r w:rsidR="007E3FA8" w:rsidRPr="00F922A0">
        <w:t>ресурсного</w:t>
      </w:r>
    </w:p>
    <w:p w:rsidR="00755FD3" w:rsidRPr="00F922A0" w:rsidRDefault="007E3FA8">
      <w:pPr>
        <w:spacing w:before="1" w:line="274" w:lineRule="exact"/>
        <w:ind w:left="1387"/>
        <w:jc w:val="both"/>
        <w:rPr>
          <w:b/>
          <w:sz w:val="24"/>
        </w:rPr>
      </w:pPr>
      <w:r w:rsidRPr="00F922A0">
        <w:rPr>
          <w:b/>
          <w:sz w:val="24"/>
        </w:rPr>
        <w:t>обеспечения</w:t>
      </w:r>
      <w:r w:rsidRPr="00F922A0">
        <w:rPr>
          <w:b/>
          <w:spacing w:val="-4"/>
          <w:sz w:val="24"/>
        </w:rPr>
        <w:t xml:space="preserve"> </w:t>
      </w:r>
      <w:r w:rsidRPr="00F922A0">
        <w:rPr>
          <w:b/>
          <w:sz w:val="24"/>
        </w:rPr>
        <w:t>учебно-исследовательской</w:t>
      </w:r>
      <w:r w:rsidRPr="00F922A0">
        <w:rPr>
          <w:b/>
          <w:spacing w:val="-4"/>
          <w:sz w:val="24"/>
        </w:rPr>
        <w:t xml:space="preserve"> </w:t>
      </w:r>
      <w:r w:rsidRPr="00F922A0">
        <w:rPr>
          <w:b/>
          <w:sz w:val="24"/>
        </w:rPr>
        <w:t>и</w:t>
      </w:r>
      <w:r w:rsidRPr="00F922A0">
        <w:rPr>
          <w:b/>
          <w:spacing w:val="-4"/>
          <w:sz w:val="24"/>
        </w:rPr>
        <w:t xml:space="preserve"> </w:t>
      </w:r>
      <w:r w:rsidRPr="00F922A0">
        <w:rPr>
          <w:b/>
          <w:sz w:val="24"/>
        </w:rPr>
        <w:t>проектной</w:t>
      </w:r>
      <w:r w:rsidRPr="00F922A0">
        <w:rPr>
          <w:b/>
          <w:spacing w:val="-4"/>
          <w:sz w:val="24"/>
        </w:rPr>
        <w:t xml:space="preserve"> </w:t>
      </w:r>
      <w:r w:rsidRPr="00F922A0">
        <w:rPr>
          <w:b/>
          <w:sz w:val="24"/>
        </w:rPr>
        <w:t>деятельности</w:t>
      </w:r>
      <w:r w:rsidRPr="00F922A0">
        <w:rPr>
          <w:b/>
          <w:spacing w:val="-6"/>
          <w:sz w:val="24"/>
        </w:rPr>
        <w:t xml:space="preserve"> </w:t>
      </w:r>
      <w:r w:rsidRPr="00F922A0">
        <w:rPr>
          <w:b/>
          <w:sz w:val="24"/>
        </w:rPr>
        <w:t>обучающихся</w:t>
      </w:r>
    </w:p>
    <w:p w:rsidR="00755FD3" w:rsidRPr="00F922A0" w:rsidRDefault="007E3FA8">
      <w:pPr>
        <w:pStyle w:val="a3"/>
        <w:ind w:right="634" w:firstLine="720"/>
      </w:pPr>
      <w:r w:rsidRPr="00F922A0">
        <w:t>Условия реализации основной образовательной программы, в том числе программы развития</w:t>
      </w:r>
      <w:r w:rsidRPr="00F922A0">
        <w:rPr>
          <w:spacing w:val="-57"/>
        </w:rPr>
        <w:t xml:space="preserve"> </w:t>
      </w:r>
      <w:r w:rsidRPr="00F922A0">
        <w:t>УУД, должны обеспечить совершенствование компетенций проектной и учебно-исследовательской</w:t>
      </w:r>
      <w:r w:rsidRPr="00F922A0">
        <w:rPr>
          <w:spacing w:val="1"/>
        </w:rPr>
        <w:t xml:space="preserve"> </w:t>
      </w:r>
      <w:r w:rsidRPr="00F922A0">
        <w:t>деятельности обучающихся. Условия включают:</w:t>
      </w:r>
    </w:p>
    <w:p w:rsidR="00755FD3" w:rsidRPr="00F922A0" w:rsidRDefault="007E3FA8" w:rsidP="00366414">
      <w:pPr>
        <w:pStyle w:val="a5"/>
        <w:numPr>
          <w:ilvl w:val="0"/>
          <w:numId w:val="53"/>
        </w:numPr>
        <w:tabs>
          <w:tab w:val="left" w:pos="1138"/>
        </w:tabs>
        <w:spacing w:before="1" w:line="286" w:lineRule="exact"/>
        <w:ind w:hanging="426"/>
        <w:rPr>
          <w:sz w:val="24"/>
        </w:rPr>
      </w:pPr>
      <w:r w:rsidRPr="00F922A0">
        <w:rPr>
          <w:sz w:val="24"/>
        </w:rPr>
        <w:t>укомплектованность</w:t>
      </w:r>
      <w:r w:rsidRPr="00F922A0">
        <w:rPr>
          <w:spacing w:val="-2"/>
          <w:sz w:val="24"/>
        </w:rPr>
        <w:t xml:space="preserve"> </w:t>
      </w:r>
      <w:r w:rsidRPr="00F922A0">
        <w:rPr>
          <w:sz w:val="24"/>
        </w:rPr>
        <w:t>школы</w:t>
      </w:r>
      <w:r w:rsidRPr="00F922A0">
        <w:rPr>
          <w:spacing w:val="-4"/>
          <w:sz w:val="24"/>
        </w:rPr>
        <w:t xml:space="preserve"> </w:t>
      </w:r>
      <w:r w:rsidRPr="00F922A0">
        <w:rPr>
          <w:sz w:val="24"/>
        </w:rPr>
        <w:t>педагогическими,</w:t>
      </w:r>
      <w:r w:rsidRPr="00F922A0">
        <w:rPr>
          <w:spacing w:val="-7"/>
          <w:sz w:val="24"/>
        </w:rPr>
        <w:t xml:space="preserve"> </w:t>
      </w:r>
      <w:r w:rsidRPr="00F922A0">
        <w:rPr>
          <w:sz w:val="24"/>
        </w:rPr>
        <w:t>руководящими</w:t>
      </w:r>
      <w:r w:rsidRPr="00F922A0">
        <w:rPr>
          <w:spacing w:val="-4"/>
          <w:sz w:val="24"/>
        </w:rPr>
        <w:t xml:space="preserve"> </w:t>
      </w:r>
      <w:r w:rsidRPr="00F922A0">
        <w:rPr>
          <w:sz w:val="24"/>
        </w:rPr>
        <w:t>и</w:t>
      </w:r>
      <w:r w:rsidRPr="00F922A0">
        <w:rPr>
          <w:spacing w:val="-5"/>
          <w:sz w:val="24"/>
        </w:rPr>
        <w:t xml:space="preserve"> </w:t>
      </w:r>
      <w:r w:rsidRPr="00F922A0">
        <w:rPr>
          <w:sz w:val="24"/>
        </w:rPr>
        <w:t>иными</w:t>
      </w:r>
      <w:r w:rsidRPr="00F922A0">
        <w:rPr>
          <w:spacing w:val="-4"/>
          <w:sz w:val="24"/>
        </w:rPr>
        <w:t xml:space="preserve"> </w:t>
      </w:r>
      <w:r w:rsidRPr="00F922A0">
        <w:rPr>
          <w:sz w:val="24"/>
        </w:rPr>
        <w:t>работниками;</w:t>
      </w:r>
    </w:p>
    <w:p w:rsidR="00755FD3" w:rsidRPr="00F922A0" w:rsidRDefault="007E3FA8" w:rsidP="00366414">
      <w:pPr>
        <w:pStyle w:val="a5"/>
        <w:numPr>
          <w:ilvl w:val="0"/>
          <w:numId w:val="53"/>
        </w:numPr>
        <w:tabs>
          <w:tab w:val="left" w:pos="1138"/>
        </w:tabs>
        <w:spacing w:line="276" w:lineRule="exact"/>
        <w:ind w:hanging="426"/>
        <w:rPr>
          <w:sz w:val="24"/>
        </w:rPr>
      </w:pPr>
      <w:r w:rsidRPr="00F922A0">
        <w:rPr>
          <w:sz w:val="24"/>
        </w:rPr>
        <w:t>уровень</w:t>
      </w:r>
      <w:r w:rsidRPr="00F922A0">
        <w:rPr>
          <w:spacing w:val="-3"/>
          <w:sz w:val="24"/>
        </w:rPr>
        <w:t xml:space="preserve"> </w:t>
      </w:r>
      <w:r w:rsidRPr="00F922A0">
        <w:rPr>
          <w:sz w:val="24"/>
        </w:rPr>
        <w:t>квалификации</w:t>
      </w:r>
      <w:r w:rsidRPr="00F922A0">
        <w:rPr>
          <w:spacing w:val="-4"/>
          <w:sz w:val="24"/>
        </w:rPr>
        <w:t xml:space="preserve"> </w:t>
      </w:r>
      <w:r w:rsidRPr="00F922A0">
        <w:rPr>
          <w:sz w:val="24"/>
        </w:rPr>
        <w:t>педагогических</w:t>
      </w:r>
      <w:r w:rsidRPr="00F922A0">
        <w:rPr>
          <w:spacing w:val="-3"/>
          <w:sz w:val="24"/>
        </w:rPr>
        <w:t xml:space="preserve"> </w:t>
      </w:r>
      <w:r w:rsidRPr="00F922A0">
        <w:rPr>
          <w:sz w:val="24"/>
        </w:rPr>
        <w:t>и</w:t>
      </w:r>
      <w:r w:rsidRPr="00F922A0">
        <w:rPr>
          <w:spacing w:val="-2"/>
          <w:sz w:val="24"/>
        </w:rPr>
        <w:t xml:space="preserve"> </w:t>
      </w:r>
      <w:r w:rsidRPr="00F922A0">
        <w:rPr>
          <w:sz w:val="24"/>
        </w:rPr>
        <w:t>иных</w:t>
      </w:r>
      <w:r w:rsidRPr="00F922A0">
        <w:rPr>
          <w:spacing w:val="-3"/>
          <w:sz w:val="24"/>
        </w:rPr>
        <w:t xml:space="preserve"> </w:t>
      </w:r>
      <w:r w:rsidRPr="00F922A0">
        <w:rPr>
          <w:sz w:val="24"/>
        </w:rPr>
        <w:t>работников</w:t>
      </w:r>
      <w:r w:rsidRPr="00F922A0">
        <w:rPr>
          <w:spacing w:val="-4"/>
          <w:sz w:val="24"/>
        </w:rPr>
        <w:t xml:space="preserve"> </w:t>
      </w:r>
      <w:r w:rsidRPr="00F922A0">
        <w:rPr>
          <w:sz w:val="24"/>
        </w:rPr>
        <w:t>школы;</w:t>
      </w:r>
    </w:p>
    <w:p w:rsidR="00755FD3" w:rsidRPr="00F922A0" w:rsidRDefault="007E3FA8" w:rsidP="00366414">
      <w:pPr>
        <w:pStyle w:val="a5"/>
        <w:numPr>
          <w:ilvl w:val="0"/>
          <w:numId w:val="53"/>
        </w:numPr>
        <w:tabs>
          <w:tab w:val="left" w:pos="1138"/>
        </w:tabs>
        <w:spacing w:before="4" w:line="223" w:lineRule="auto"/>
        <w:ind w:right="636"/>
        <w:rPr>
          <w:sz w:val="24"/>
        </w:rPr>
      </w:pPr>
      <w:r w:rsidRPr="00F922A0">
        <w:rPr>
          <w:sz w:val="24"/>
        </w:rPr>
        <w:t>непрерывность профессионального развития педагогических работников школы, реализующей</w:t>
      </w:r>
      <w:r w:rsidRPr="00F922A0">
        <w:rPr>
          <w:spacing w:val="-57"/>
          <w:sz w:val="24"/>
        </w:rPr>
        <w:t xml:space="preserve"> </w:t>
      </w:r>
      <w:r w:rsidRPr="00F922A0">
        <w:rPr>
          <w:sz w:val="24"/>
        </w:rPr>
        <w:t>образовательную</w:t>
      </w:r>
      <w:r w:rsidRPr="00F922A0">
        <w:rPr>
          <w:spacing w:val="-1"/>
          <w:sz w:val="24"/>
        </w:rPr>
        <w:t xml:space="preserve"> </w:t>
      </w:r>
      <w:r w:rsidRPr="00F922A0">
        <w:rPr>
          <w:sz w:val="24"/>
        </w:rPr>
        <w:t>программу</w:t>
      </w:r>
      <w:r w:rsidRPr="00F922A0">
        <w:rPr>
          <w:spacing w:val="-5"/>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2"/>
          <w:sz w:val="24"/>
        </w:rPr>
        <w:t xml:space="preserve"> </w:t>
      </w:r>
      <w:r w:rsidRPr="00F922A0">
        <w:rPr>
          <w:sz w:val="24"/>
        </w:rPr>
        <w:t>образования.</w:t>
      </w:r>
    </w:p>
    <w:p w:rsidR="00755FD3" w:rsidRPr="00F922A0" w:rsidRDefault="007E3FA8">
      <w:pPr>
        <w:pStyle w:val="a3"/>
        <w:spacing w:before="4"/>
        <w:ind w:right="639" w:firstLine="720"/>
      </w:pPr>
      <w:r w:rsidRPr="00F922A0">
        <w:t>Педагогические кадры имеют необходимый уровень подготовки для реализации программы</w:t>
      </w:r>
      <w:r w:rsidRPr="00F922A0">
        <w:rPr>
          <w:spacing w:val="1"/>
        </w:rPr>
        <w:t xml:space="preserve"> </w:t>
      </w:r>
      <w:r w:rsidRPr="00F922A0">
        <w:t>УУД,</w:t>
      </w:r>
      <w:r w:rsidRPr="00F922A0">
        <w:rPr>
          <w:spacing w:val="-2"/>
        </w:rPr>
        <w:t xml:space="preserve"> </w:t>
      </w:r>
      <w:r w:rsidRPr="00F922A0">
        <w:t>что  включает</w:t>
      </w:r>
      <w:r w:rsidRPr="00F922A0">
        <w:rPr>
          <w:spacing w:val="2"/>
        </w:rPr>
        <w:t xml:space="preserve"> </w:t>
      </w:r>
      <w:r w:rsidRPr="00F922A0">
        <w:t>следующее:</w:t>
      </w:r>
    </w:p>
    <w:p w:rsidR="00755FD3" w:rsidRPr="00F922A0" w:rsidRDefault="007E3FA8" w:rsidP="00366414">
      <w:pPr>
        <w:pStyle w:val="a5"/>
        <w:numPr>
          <w:ilvl w:val="0"/>
          <w:numId w:val="53"/>
        </w:numPr>
        <w:tabs>
          <w:tab w:val="left" w:pos="1138"/>
        </w:tabs>
        <w:spacing w:line="286" w:lineRule="exact"/>
        <w:ind w:hanging="426"/>
        <w:rPr>
          <w:sz w:val="24"/>
        </w:rPr>
      </w:pPr>
      <w:r w:rsidRPr="00F922A0">
        <w:rPr>
          <w:sz w:val="24"/>
        </w:rPr>
        <w:t>педагог</w:t>
      </w:r>
      <w:r w:rsidRPr="00F922A0">
        <w:rPr>
          <w:spacing w:val="-5"/>
          <w:sz w:val="24"/>
        </w:rPr>
        <w:t xml:space="preserve"> </w:t>
      </w:r>
      <w:r w:rsidRPr="00F922A0">
        <w:rPr>
          <w:sz w:val="24"/>
        </w:rPr>
        <w:t>владеет</w:t>
      </w:r>
      <w:r w:rsidRPr="00F922A0">
        <w:rPr>
          <w:spacing w:val="-3"/>
          <w:sz w:val="24"/>
        </w:rPr>
        <w:t xml:space="preserve"> </w:t>
      </w:r>
      <w:r w:rsidRPr="00F922A0">
        <w:rPr>
          <w:sz w:val="24"/>
        </w:rPr>
        <w:t>представлениями</w:t>
      </w:r>
      <w:r w:rsidRPr="00F922A0">
        <w:rPr>
          <w:spacing w:val="-3"/>
          <w:sz w:val="24"/>
        </w:rPr>
        <w:t xml:space="preserve"> </w:t>
      </w:r>
      <w:r w:rsidRPr="00F922A0">
        <w:rPr>
          <w:sz w:val="24"/>
        </w:rPr>
        <w:t>о</w:t>
      </w:r>
      <w:r w:rsidRPr="00F922A0">
        <w:rPr>
          <w:spacing w:val="-4"/>
          <w:sz w:val="24"/>
        </w:rPr>
        <w:t xml:space="preserve"> </w:t>
      </w:r>
      <w:r w:rsidRPr="00F922A0">
        <w:rPr>
          <w:sz w:val="24"/>
        </w:rPr>
        <w:t>возрастных</w:t>
      </w:r>
      <w:r w:rsidRPr="00F922A0">
        <w:rPr>
          <w:spacing w:val="-2"/>
          <w:sz w:val="24"/>
        </w:rPr>
        <w:t xml:space="preserve"> </w:t>
      </w:r>
      <w:r w:rsidRPr="00F922A0">
        <w:rPr>
          <w:sz w:val="24"/>
        </w:rPr>
        <w:t>особенностях</w:t>
      </w:r>
      <w:r w:rsidRPr="00F922A0">
        <w:rPr>
          <w:spacing w:val="-1"/>
          <w:sz w:val="24"/>
        </w:rPr>
        <w:t xml:space="preserve"> </w:t>
      </w:r>
      <w:r w:rsidRPr="00F922A0">
        <w:rPr>
          <w:sz w:val="24"/>
        </w:rPr>
        <w:t>обучающихся</w:t>
      </w:r>
      <w:r w:rsidRPr="00F922A0">
        <w:rPr>
          <w:spacing w:val="-4"/>
          <w:sz w:val="24"/>
        </w:rPr>
        <w:t xml:space="preserve"> </w:t>
      </w:r>
      <w:r w:rsidRPr="00F922A0">
        <w:rPr>
          <w:sz w:val="24"/>
        </w:rPr>
        <w:t>старшей</w:t>
      </w:r>
      <w:r w:rsidRPr="00F922A0">
        <w:rPr>
          <w:spacing w:val="1"/>
          <w:sz w:val="24"/>
        </w:rPr>
        <w:t xml:space="preserve"> </w:t>
      </w:r>
      <w:r w:rsidRPr="00F922A0">
        <w:rPr>
          <w:sz w:val="24"/>
        </w:rPr>
        <w:t>школы;</w:t>
      </w:r>
    </w:p>
    <w:p w:rsidR="00755FD3" w:rsidRPr="00F922A0" w:rsidRDefault="007E3FA8" w:rsidP="00366414">
      <w:pPr>
        <w:pStyle w:val="a5"/>
        <w:numPr>
          <w:ilvl w:val="0"/>
          <w:numId w:val="53"/>
        </w:numPr>
        <w:tabs>
          <w:tab w:val="left" w:pos="1138"/>
        </w:tabs>
        <w:spacing w:line="277" w:lineRule="exact"/>
        <w:ind w:hanging="426"/>
        <w:rPr>
          <w:sz w:val="24"/>
        </w:rPr>
      </w:pPr>
      <w:r w:rsidRPr="00F922A0">
        <w:rPr>
          <w:sz w:val="24"/>
        </w:rPr>
        <w:t>педагог</w:t>
      </w:r>
      <w:r w:rsidRPr="00F922A0">
        <w:rPr>
          <w:spacing w:val="-4"/>
          <w:sz w:val="24"/>
        </w:rPr>
        <w:t xml:space="preserve"> </w:t>
      </w:r>
      <w:r w:rsidRPr="00F922A0">
        <w:rPr>
          <w:sz w:val="24"/>
        </w:rPr>
        <w:t>прошел</w:t>
      </w:r>
      <w:r w:rsidRPr="00F922A0">
        <w:rPr>
          <w:spacing w:val="-3"/>
          <w:sz w:val="24"/>
        </w:rPr>
        <w:t xml:space="preserve"> </w:t>
      </w:r>
      <w:r w:rsidRPr="00F922A0">
        <w:rPr>
          <w:sz w:val="24"/>
        </w:rPr>
        <w:t>курсы</w:t>
      </w:r>
      <w:r w:rsidRPr="00F922A0">
        <w:rPr>
          <w:spacing w:val="-3"/>
          <w:sz w:val="24"/>
        </w:rPr>
        <w:t xml:space="preserve"> </w:t>
      </w:r>
      <w:r w:rsidRPr="00F922A0">
        <w:rPr>
          <w:sz w:val="24"/>
        </w:rPr>
        <w:t>повышения</w:t>
      </w:r>
      <w:r w:rsidRPr="00F922A0">
        <w:rPr>
          <w:spacing w:val="-3"/>
          <w:sz w:val="24"/>
        </w:rPr>
        <w:t xml:space="preserve"> </w:t>
      </w:r>
      <w:r w:rsidRPr="00F922A0">
        <w:rPr>
          <w:sz w:val="24"/>
        </w:rPr>
        <w:t>квалификации,</w:t>
      </w:r>
      <w:r w:rsidRPr="00F922A0">
        <w:rPr>
          <w:spacing w:val="-6"/>
          <w:sz w:val="24"/>
        </w:rPr>
        <w:t xml:space="preserve"> </w:t>
      </w:r>
      <w:r w:rsidRPr="00F922A0">
        <w:rPr>
          <w:sz w:val="24"/>
        </w:rPr>
        <w:t>посвященные</w:t>
      </w:r>
      <w:r w:rsidRPr="00F922A0">
        <w:rPr>
          <w:spacing w:val="-14"/>
          <w:sz w:val="24"/>
        </w:rPr>
        <w:t xml:space="preserve"> </w:t>
      </w:r>
      <w:r w:rsidRPr="00F922A0">
        <w:rPr>
          <w:sz w:val="24"/>
        </w:rPr>
        <w:t>ФГОС;</w:t>
      </w:r>
    </w:p>
    <w:p w:rsidR="00755FD3" w:rsidRPr="00F922A0" w:rsidRDefault="007E3FA8" w:rsidP="00366414">
      <w:pPr>
        <w:pStyle w:val="a5"/>
        <w:numPr>
          <w:ilvl w:val="0"/>
          <w:numId w:val="53"/>
        </w:numPr>
        <w:tabs>
          <w:tab w:val="left" w:pos="1138"/>
        </w:tabs>
        <w:spacing w:line="230" w:lineRule="auto"/>
        <w:ind w:right="633"/>
        <w:rPr>
          <w:sz w:val="24"/>
        </w:rPr>
      </w:pPr>
      <w:r w:rsidRPr="00F922A0">
        <w:rPr>
          <w:sz w:val="24"/>
        </w:rPr>
        <w:t>педагог</w:t>
      </w:r>
      <w:r w:rsidRPr="00F922A0">
        <w:rPr>
          <w:spacing w:val="1"/>
          <w:sz w:val="24"/>
        </w:rPr>
        <w:t xml:space="preserve"> </w:t>
      </w:r>
      <w:r w:rsidRPr="00F922A0">
        <w:rPr>
          <w:sz w:val="24"/>
        </w:rPr>
        <w:t>участвовал</w:t>
      </w:r>
      <w:r w:rsidRPr="00F922A0">
        <w:rPr>
          <w:spacing w:val="1"/>
          <w:sz w:val="24"/>
        </w:rPr>
        <w:t xml:space="preserve"> </w:t>
      </w:r>
      <w:r w:rsidRPr="00F922A0">
        <w:rPr>
          <w:sz w:val="24"/>
        </w:rPr>
        <w:t>в</w:t>
      </w:r>
      <w:r w:rsidRPr="00F922A0">
        <w:rPr>
          <w:spacing w:val="1"/>
          <w:sz w:val="24"/>
        </w:rPr>
        <w:t xml:space="preserve"> </w:t>
      </w:r>
      <w:r w:rsidRPr="00F922A0">
        <w:rPr>
          <w:sz w:val="24"/>
        </w:rPr>
        <w:t>разработке</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по</w:t>
      </w:r>
      <w:r w:rsidRPr="00F922A0">
        <w:rPr>
          <w:spacing w:val="1"/>
          <w:sz w:val="24"/>
        </w:rPr>
        <w:t xml:space="preserve"> </w:t>
      </w:r>
      <w:r w:rsidRPr="00F922A0">
        <w:rPr>
          <w:sz w:val="24"/>
        </w:rPr>
        <w:t>формированию</w:t>
      </w:r>
      <w:r w:rsidRPr="00F922A0">
        <w:rPr>
          <w:spacing w:val="1"/>
          <w:sz w:val="24"/>
        </w:rPr>
        <w:t xml:space="preserve"> </w:t>
      </w:r>
      <w:r w:rsidRPr="00F922A0">
        <w:rPr>
          <w:sz w:val="24"/>
        </w:rPr>
        <w:t>УУД</w:t>
      </w:r>
      <w:r w:rsidRPr="00F922A0">
        <w:rPr>
          <w:spacing w:val="1"/>
          <w:sz w:val="24"/>
        </w:rPr>
        <w:t xml:space="preserve"> </w:t>
      </w:r>
      <w:r w:rsidRPr="00F922A0">
        <w:rPr>
          <w:sz w:val="24"/>
        </w:rPr>
        <w:t>или</w:t>
      </w:r>
      <w:r w:rsidRPr="00F922A0">
        <w:rPr>
          <w:spacing w:val="1"/>
          <w:sz w:val="24"/>
        </w:rPr>
        <w:t xml:space="preserve"> </w:t>
      </w:r>
      <w:r w:rsidRPr="00F922A0">
        <w:rPr>
          <w:sz w:val="24"/>
        </w:rPr>
        <w:t>участвовал</w:t>
      </w:r>
      <w:r w:rsidRPr="00F922A0">
        <w:rPr>
          <w:spacing w:val="1"/>
          <w:sz w:val="24"/>
        </w:rPr>
        <w:t xml:space="preserve"> </w:t>
      </w:r>
      <w:r w:rsidRPr="00F922A0">
        <w:rPr>
          <w:sz w:val="24"/>
        </w:rPr>
        <w:t>во</w:t>
      </w:r>
      <w:r w:rsidRPr="00F922A0">
        <w:rPr>
          <w:spacing w:val="1"/>
          <w:sz w:val="24"/>
        </w:rPr>
        <w:t xml:space="preserve"> </w:t>
      </w:r>
      <w:r w:rsidRPr="00F922A0">
        <w:rPr>
          <w:sz w:val="24"/>
        </w:rPr>
        <w:t>внутришкольном семинаре, посвященном особенностям применения выбранной программы по</w:t>
      </w:r>
      <w:r w:rsidRPr="00F922A0">
        <w:rPr>
          <w:spacing w:val="-57"/>
          <w:sz w:val="24"/>
        </w:rPr>
        <w:t xml:space="preserve"> </w:t>
      </w:r>
      <w:r w:rsidRPr="00F922A0">
        <w:rPr>
          <w:sz w:val="24"/>
        </w:rPr>
        <w:t>УУД;</w:t>
      </w:r>
    </w:p>
    <w:p w:rsidR="00755FD3" w:rsidRPr="00F922A0" w:rsidRDefault="007E3FA8" w:rsidP="00366414">
      <w:pPr>
        <w:pStyle w:val="a5"/>
        <w:numPr>
          <w:ilvl w:val="0"/>
          <w:numId w:val="53"/>
        </w:numPr>
        <w:tabs>
          <w:tab w:val="left" w:pos="1138"/>
        </w:tabs>
        <w:spacing w:before="16" w:line="223" w:lineRule="auto"/>
        <w:ind w:right="644"/>
        <w:rPr>
          <w:sz w:val="24"/>
        </w:rPr>
      </w:pPr>
      <w:r w:rsidRPr="00F922A0">
        <w:rPr>
          <w:sz w:val="24"/>
        </w:rPr>
        <w:t>педагоги</w:t>
      </w:r>
      <w:r w:rsidRPr="00F922A0">
        <w:rPr>
          <w:spacing w:val="1"/>
          <w:sz w:val="24"/>
        </w:rPr>
        <w:t xml:space="preserve"> </w:t>
      </w:r>
      <w:r w:rsidRPr="00F922A0">
        <w:rPr>
          <w:sz w:val="24"/>
        </w:rPr>
        <w:t>могут</w:t>
      </w:r>
      <w:r w:rsidRPr="00F922A0">
        <w:rPr>
          <w:spacing w:val="1"/>
          <w:sz w:val="24"/>
        </w:rPr>
        <w:t xml:space="preserve"> </w:t>
      </w:r>
      <w:r w:rsidRPr="00F922A0">
        <w:rPr>
          <w:sz w:val="24"/>
        </w:rPr>
        <w:t>строить</w:t>
      </w:r>
      <w:r w:rsidRPr="00F922A0">
        <w:rPr>
          <w:spacing w:val="1"/>
          <w:sz w:val="24"/>
        </w:rPr>
        <w:t xml:space="preserve"> </w:t>
      </w:r>
      <w:r w:rsidRPr="00F922A0">
        <w:rPr>
          <w:sz w:val="24"/>
        </w:rPr>
        <w:t>образовательную</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в</w:t>
      </w:r>
      <w:r w:rsidRPr="00F922A0">
        <w:rPr>
          <w:spacing w:val="1"/>
          <w:sz w:val="24"/>
        </w:rPr>
        <w:t xml:space="preserve"> </w:t>
      </w:r>
      <w:r w:rsidRPr="00F922A0">
        <w:rPr>
          <w:sz w:val="24"/>
        </w:rPr>
        <w:t>рамках</w:t>
      </w:r>
      <w:r w:rsidRPr="00F922A0">
        <w:rPr>
          <w:spacing w:val="1"/>
          <w:sz w:val="24"/>
        </w:rPr>
        <w:t xml:space="preserve"> </w:t>
      </w:r>
      <w:r w:rsidRPr="00F922A0">
        <w:rPr>
          <w:sz w:val="24"/>
        </w:rPr>
        <w:t>учебного</w:t>
      </w:r>
      <w:r w:rsidRPr="00F922A0">
        <w:rPr>
          <w:spacing w:val="1"/>
          <w:sz w:val="24"/>
        </w:rPr>
        <w:t xml:space="preserve"> </w:t>
      </w:r>
      <w:r w:rsidRPr="00F922A0">
        <w:rPr>
          <w:sz w:val="24"/>
        </w:rPr>
        <w:t>предмета</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особенностями формирования</w:t>
      </w:r>
      <w:r w:rsidRPr="00F922A0">
        <w:rPr>
          <w:spacing w:val="-3"/>
          <w:sz w:val="24"/>
        </w:rPr>
        <w:t xml:space="preserve"> </w:t>
      </w:r>
      <w:r w:rsidRPr="00F922A0">
        <w:rPr>
          <w:sz w:val="24"/>
        </w:rPr>
        <w:t>конкретных</w:t>
      </w:r>
      <w:r w:rsidRPr="00F922A0">
        <w:rPr>
          <w:spacing w:val="-6"/>
          <w:sz w:val="24"/>
        </w:rPr>
        <w:t xml:space="preserve"> </w:t>
      </w:r>
      <w:r w:rsidRPr="00F922A0">
        <w:rPr>
          <w:sz w:val="24"/>
        </w:rPr>
        <w:t>УУД;</w:t>
      </w:r>
    </w:p>
    <w:p w:rsidR="00755FD3" w:rsidRPr="00F922A0" w:rsidRDefault="007E3FA8" w:rsidP="00366414">
      <w:pPr>
        <w:pStyle w:val="a5"/>
        <w:numPr>
          <w:ilvl w:val="0"/>
          <w:numId w:val="53"/>
        </w:numPr>
        <w:tabs>
          <w:tab w:val="left" w:pos="1138"/>
        </w:tabs>
        <w:spacing w:before="19" w:line="223" w:lineRule="auto"/>
        <w:ind w:right="642"/>
        <w:rPr>
          <w:sz w:val="24"/>
        </w:rPr>
      </w:pPr>
      <w:r w:rsidRPr="00F922A0">
        <w:rPr>
          <w:sz w:val="24"/>
        </w:rPr>
        <w:t>педагоги</w:t>
      </w:r>
      <w:r w:rsidRPr="00F922A0">
        <w:rPr>
          <w:spacing w:val="1"/>
          <w:sz w:val="24"/>
        </w:rPr>
        <w:t xml:space="preserve"> </w:t>
      </w:r>
      <w:r w:rsidRPr="00F922A0">
        <w:rPr>
          <w:sz w:val="24"/>
        </w:rPr>
        <w:t>осуществляют</w:t>
      </w:r>
      <w:r w:rsidRPr="00F922A0">
        <w:rPr>
          <w:spacing w:val="1"/>
          <w:sz w:val="24"/>
        </w:rPr>
        <w:t xml:space="preserve"> </w:t>
      </w:r>
      <w:r w:rsidRPr="00F922A0">
        <w:rPr>
          <w:sz w:val="24"/>
        </w:rPr>
        <w:t>формирование</w:t>
      </w:r>
      <w:r w:rsidRPr="00F922A0">
        <w:rPr>
          <w:spacing w:val="1"/>
          <w:sz w:val="24"/>
        </w:rPr>
        <w:t xml:space="preserve"> </w:t>
      </w:r>
      <w:r w:rsidRPr="00F922A0">
        <w:rPr>
          <w:sz w:val="24"/>
        </w:rPr>
        <w:t>УУД</w:t>
      </w:r>
      <w:r w:rsidRPr="00F922A0">
        <w:rPr>
          <w:spacing w:val="1"/>
          <w:sz w:val="24"/>
        </w:rPr>
        <w:t xml:space="preserve"> </w:t>
      </w:r>
      <w:r w:rsidRPr="00F922A0">
        <w:rPr>
          <w:sz w:val="24"/>
        </w:rPr>
        <w:t>в</w:t>
      </w:r>
      <w:r w:rsidRPr="00F922A0">
        <w:rPr>
          <w:spacing w:val="1"/>
          <w:sz w:val="24"/>
        </w:rPr>
        <w:t xml:space="preserve"> </w:t>
      </w:r>
      <w:r w:rsidRPr="00F922A0">
        <w:rPr>
          <w:sz w:val="24"/>
        </w:rPr>
        <w:t>рамках</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деятельности;</w:t>
      </w:r>
    </w:p>
    <w:p w:rsidR="00755FD3" w:rsidRPr="00F922A0" w:rsidRDefault="007E3FA8" w:rsidP="00366414">
      <w:pPr>
        <w:pStyle w:val="a5"/>
        <w:numPr>
          <w:ilvl w:val="0"/>
          <w:numId w:val="53"/>
        </w:numPr>
        <w:tabs>
          <w:tab w:val="left" w:pos="1138"/>
        </w:tabs>
        <w:spacing w:before="19" w:line="223" w:lineRule="auto"/>
        <w:ind w:right="645"/>
        <w:rPr>
          <w:sz w:val="24"/>
        </w:rPr>
      </w:pPr>
      <w:r w:rsidRPr="00F922A0">
        <w:rPr>
          <w:sz w:val="24"/>
        </w:rPr>
        <w:t>характер</w:t>
      </w:r>
      <w:r w:rsidRPr="00F922A0">
        <w:rPr>
          <w:spacing w:val="1"/>
          <w:sz w:val="24"/>
        </w:rPr>
        <w:t xml:space="preserve"> </w:t>
      </w:r>
      <w:r w:rsidRPr="00F922A0">
        <w:rPr>
          <w:sz w:val="24"/>
        </w:rPr>
        <w:t>взаимодействия</w:t>
      </w:r>
      <w:r w:rsidRPr="00F922A0">
        <w:rPr>
          <w:spacing w:val="1"/>
          <w:sz w:val="24"/>
        </w:rPr>
        <w:t xml:space="preserve"> </w:t>
      </w:r>
      <w:r w:rsidRPr="00F922A0">
        <w:rPr>
          <w:sz w:val="24"/>
        </w:rPr>
        <w:t>педагога</w:t>
      </w:r>
      <w:r w:rsidRPr="00F922A0">
        <w:rPr>
          <w:spacing w:val="1"/>
          <w:sz w:val="24"/>
        </w:rPr>
        <w:t xml:space="preserve"> </w:t>
      </w:r>
      <w:r w:rsidRPr="00F922A0">
        <w:rPr>
          <w:sz w:val="24"/>
        </w:rPr>
        <w:t>и</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не</w:t>
      </w:r>
      <w:r w:rsidRPr="00F922A0">
        <w:rPr>
          <w:spacing w:val="1"/>
          <w:sz w:val="24"/>
        </w:rPr>
        <w:t xml:space="preserve"> </w:t>
      </w:r>
      <w:r w:rsidRPr="00F922A0">
        <w:rPr>
          <w:sz w:val="24"/>
        </w:rPr>
        <w:t>противоречит</w:t>
      </w:r>
      <w:r w:rsidRPr="00F922A0">
        <w:rPr>
          <w:spacing w:val="1"/>
          <w:sz w:val="24"/>
        </w:rPr>
        <w:t xml:space="preserve"> </w:t>
      </w:r>
      <w:r w:rsidRPr="00F922A0">
        <w:rPr>
          <w:sz w:val="24"/>
        </w:rPr>
        <w:t>представлениям</w:t>
      </w:r>
      <w:r w:rsidRPr="00F922A0">
        <w:rPr>
          <w:spacing w:val="1"/>
          <w:sz w:val="24"/>
        </w:rPr>
        <w:t xml:space="preserve"> </w:t>
      </w:r>
      <w:r w:rsidRPr="00F922A0">
        <w:rPr>
          <w:sz w:val="24"/>
        </w:rPr>
        <w:t>об</w:t>
      </w:r>
      <w:r w:rsidRPr="00F922A0">
        <w:rPr>
          <w:spacing w:val="1"/>
          <w:sz w:val="24"/>
        </w:rPr>
        <w:t xml:space="preserve"> </w:t>
      </w:r>
      <w:r w:rsidRPr="00F922A0">
        <w:rPr>
          <w:sz w:val="24"/>
        </w:rPr>
        <w:t>условиях</w:t>
      </w:r>
      <w:r w:rsidRPr="00F922A0">
        <w:rPr>
          <w:spacing w:val="1"/>
          <w:sz w:val="24"/>
        </w:rPr>
        <w:t xml:space="preserve"> </w:t>
      </w:r>
      <w:r w:rsidRPr="00F922A0">
        <w:rPr>
          <w:sz w:val="24"/>
        </w:rPr>
        <w:t>формирования</w:t>
      </w:r>
      <w:r w:rsidRPr="00F922A0">
        <w:rPr>
          <w:spacing w:val="-3"/>
          <w:sz w:val="24"/>
        </w:rPr>
        <w:t xml:space="preserve"> </w:t>
      </w:r>
      <w:r w:rsidRPr="00F922A0">
        <w:rPr>
          <w:sz w:val="24"/>
        </w:rPr>
        <w:t>УУД;</w:t>
      </w:r>
    </w:p>
    <w:p w:rsidR="00755FD3" w:rsidRPr="00F922A0" w:rsidRDefault="007E3FA8" w:rsidP="00366414">
      <w:pPr>
        <w:pStyle w:val="a5"/>
        <w:numPr>
          <w:ilvl w:val="0"/>
          <w:numId w:val="53"/>
        </w:numPr>
        <w:tabs>
          <w:tab w:val="left" w:pos="1138"/>
        </w:tabs>
        <w:spacing w:before="18" w:line="223" w:lineRule="auto"/>
        <w:ind w:right="637"/>
        <w:rPr>
          <w:sz w:val="24"/>
        </w:rPr>
      </w:pPr>
      <w:r w:rsidRPr="00F922A0">
        <w:rPr>
          <w:sz w:val="24"/>
        </w:rPr>
        <w:t>педагоги умеют применять инструментарий для оценки качества формирования УУД в рамках</w:t>
      </w:r>
      <w:r w:rsidRPr="00F922A0">
        <w:rPr>
          <w:spacing w:val="1"/>
          <w:sz w:val="24"/>
        </w:rPr>
        <w:t xml:space="preserve"> </w:t>
      </w:r>
      <w:r w:rsidRPr="00F922A0">
        <w:rPr>
          <w:sz w:val="24"/>
        </w:rPr>
        <w:t>одного</w:t>
      </w:r>
      <w:r w:rsidRPr="00F922A0">
        <w:rPr>
          <w:spacing w:val="-1"/>
          <w:sz w:val="24"/>
        </w:rPr>
        <w:t xml:space="preserve"> </w:t>
      </w:r>
      <w:r w:rsidRPr="00F922A0">
        <w:rPr>
          <w:sz w:val="24"/>
        </w:rPr>
        <w:t>или нескольких</w:t>
      </w:r>
      <w:r w:rsidRPr="00F922A0">
        <w:rPr>
          <w:spacing w:val="-5"/>
          <w:sz w:val="24"/>
        </w:rPr>
        <w:t xml:space="preserve"> </w:t>
      </w:r>
      <w:r w:rsidRPr="00F922A0">
        <w:rPr>
          <w:sz w:val="24"/>
        </w:rPr>
        <w:t>предметов.</w:t>
      </w:r>
    </w:p>
    <w:p w:rsidR="00755FD3" w:rsidRPr="00F922A0" w:rsidRDefault="007E3FA8" w:rsidP="00366414">
      <w:pPr>
        <w:pStyle w:val="a5"/>
        <w:numPr>
          <w:ilvl w:val="0"/>
          <w:numId w:val="53"/>
        </w:numPr>
        <w:tabs>
          <w:tab w:val="left" w:pos="1138"/>
        </w:tabs>
        <w:spacing w:before="75" w:line="230" w:lineRule="auto"/>
        <w:ind w:right="642"/>
        <w:rPr>
          <w:sz w:val="24"/>
        </w:rPr>
      </w:pPr>
      <w:r w:rsidRPr="00F922A0">
        <w:rPr>
          <w:sz w:val="24"/>
        </w:rPr>
        <w:t>обеспечение</w:t>
      </w:r>
      <w:r w:rsidRPr="00F922A0">
        <w:rPr>
          <w:spacing w:val="1"/>
          <w:sz w:val="24"/>
        </w:rPr>
        <w:t xml:space="preserve"> </w:t>
      </w:r>
      <w:r w:rsidRPr="00F922A0">
        <w:rPr>
          <w:sz w:val="24"/>
        </w:rPr>
        <w:t>возможности</w:t>
      </w:r>
      <w:r w:rsidRPr="00F922A0">
        <w:rPr>
          <w:spacing w:val="1"/>
          <w:sz w:val="24"/>
        </w:rPr>
        <w:t xml:space="preserve"> </w:t>
      </w:r>
      <w:r w:rsidRPr="00F922A0">
        <w:rPr>
          <w:sz w:val="24"/>
        </w:rPr>
        <w:t>«конвертации»</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достижений,</w:t>
      </w:r>
      <w:r w:rsidRPr="00F922A0">
        <w:rPr>
          <w:spacing w:val="1"/>
          <w:sz w:val="24"/>
        </w:rPr>
        <w:t xml:space="preserve"> </w:t>
      </w:r>
      <w:r w:rsidRPr="00F922A0">
        <w:rPr>
          <w:sz w:val="24"/>
        </w:rPr>
        <w:t>полученных</w:t>
      </w:r>
      <w:r w:rsidRPr="00F922A0">
        <w:rPr>
          <w:spacing w:val="1"/>
          <w:sz w:val="24"/>
        </w:rPr>
        <w:t xml:space="preserve"> </w:t>
      </w:r>
      <w:r w:rsidRPr="00F922A0">
        <w:rPr>
          <w:sz w:val="24"/>
        </w:rPr>
        <w:t>обучающимися</w:t>
      </w:r>
      <w:r w:rsidRPr="00F922A0">
        <w:rPr>
          <w:spacing w:val="1"/>
          <w:sz w:val="24"/>
        </w:rPr>
        <w:t xml:space="preserve"> </w:t>
      </w:r>
      <w:r w:rsidRPr="00F922A0">
        <w:rPr>
          <w:sz w:val="24"/>
        </w:rPr>
        <w:t>в</w:t>
      </w:r>
      <w:r w:rsidRPr="00F922A0">
        <w:rPr>
          <w:spacing w:val="1"/>
          <w:sz w:val="24"/>
        </w:rPr>
        <w:t xml:space="preserve"> </w:t>
      </w:r>
      <w:r w:rsidRPr="00F922A0">
        <w:rPr>
          <w:sz w:val="24"/>
        </w:rPr>
        <w:t>иных</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структурах,</w:t>
      </w:r>
      <w:r w:rsidRPr="00F922A0">
        <w:rPr>
          <w:spacing w:val="1"/>
          <w:sz w:val="24"/>
        </w:rPr>
        <w:t xml:space="preserve"> </w:t>
      </w:r>
      <w:r w:rsidRPr="00F922A0">
        <w:rPr>
          <w:sz w:val="24"/>
        </w:rPr>
        <w:t>организациях</w:t>
      </w:r>
      <w:r w:rsidRPr="00F922A0">
        <w:rPr>
          <w:spacing w:val="1"/>
          <w:sz w:val="24"/>
        </w:rPr>
        <w:t xml:space="preserve"> </w:t>
      </w:r>
      <w:r w:rsidRPr="00F922A0">
        <w:rPr>
          <w:sz w:val="24"/>
        </w:rPr>
        <w:t>и</w:t>
      </w:r>
      <w:r w:rsidRPr="00F922A0">
        <w:rPr>
          <w:spacing w:val="1"/>
          <w:sz w:val="24"/>
        </w:rPr>
        <w:t xml:space="preserve"> </w:t>
      </w:r>
      <w:r w:rsidRPr="00F922A0">
        <w:rPr>
          <w:sz w:val="24"/>
        </w:rPr>
        <w:t>событиях,</w:t>
      </w:r>
      <w:r w:rsidRPr="00F922A0">
        <w:rPr>
          <w:spacing w:val="1"/>
          <w:sz w:val="24"/>
        </w:rPr>
        <w:t xml:space="preserve"> </w:t>
      </w:r>
      <w:r w:rsidRPr="00F922A0">
        <w:rPr>
          <w:sz w:val="24"/>
        </w:rPr>
        <w:t>в</w:t>
      </w:r>
      <w:r w:rsidRPr="00F922A0">
        <w:rPr>
          <w:spacing w:val="1"/>
          <w:sz w:val="24"/>
        </w:rPr>
        <w:t xml:space="preserve"> </w:t>
      </w:r>
      <w:r w:rsidRPr="00F922A0">
        <w:rPr>
          <w:sz w:val="24"/>
        </w:rPr>
        <w:t>учебные</w:t>
      </w:r>
      <w:r w:rsidRPr="00F922A0">
        <w:rPr>
          <w:spacing w:val="-57"/>
          <w:sz w:val="24"/>
        </w:rPr>
        <w:t xml:space="preserve"> </w:t>
      </w:r>
      <w:r w:rsidRPr="00F922A0">
        <w:rPr>
          <w:sz w:val="24"/>
        </w:rPr>
        <w:t>результаты</w:t>
      </w:r>
      <w:r w:rsidRPr="00F922A0">
        <w:rPr>
          <w:spacing w:val="-1"/>
          <w:sz w:val="24"/>
        </w:rPr>
        <w:t xml:space="preserve"> </w:t>
      </w:r>
      <w:r w:rsidRPr="00F922A0">
        <w:rPr>
          <w:sz w:val="24"/>
        </w:rPr>
        <w:t>основного</w:t>
      </w:r>
      <w:r w:rsidRPr="00F922A0">
        <w:rPr>
          <w:spacing w:val="-4"/>
          <w:sz w:val="24"/>
        </w:rPr>
        <w:t xml:space="preserve"> </w:t>
      </w:r>
      <w:r w:rsidRPr="00F922A0">
        <w:rPr>
          <w:sz w:val="24"/>
        </w:rPr>
        <w:t>образования;</w:t>
      </w:r>
    </w:p>
    <w:p w:rsidR="00755FD3" w:rsidRPr="00F922A0" w:rsidRDefault="007E3FA8" w:rsidP="00366414">
      <w:pPr>
        <w:pStyle w:val="a5"/>
        <w:numPr>
          <w:ilvl w:val="0"/>
          <w:numId w:val="53"/>
        </w:numPr>
        <w:tabs>
          <w:tab w:val="left" w:pos="1138"/>
        </w:tabs>
        <w:spacing w:before="16" w:line="230" w:lineRule="auto"/>
        <w:ind w:right="636"/>
        <w:rPr>
          <w:sz w:val="24"/>
        </w:rPr>
      </w:pPr>
      <w:r w:rsidRPr="00F922A0">
        <w:rPr>
          <w:sz w:val="24"/>
        </w:rPr>
        <w:t>привлечение дистанционных форм получения образования (онлайн- курсов, заочных школ,</w:t>
      </w:r>
      <w:r w:rsidRPr="00F922A0">
        <w:rPr>
          <w:spacing w:val="1"/>
          <w:sz w:val="24"/>
        </w:rPr>
        <w:t xml:space="preserve"> </w:t>
      </w:r>
      <w:r w:rsidRPr="00F922A0">
        <w:rPr>
          <w:sz w:val="24"/>
        </w:rPr>
        <w:t>дистанционных</w:t>
      </w:r>
      <w:r w:rsidRPr="00F922A0">
        <w:rPr>
          <w:spacing w:val="1"/>
          <w:sz w:val="24"/>
        </w:rPr>
        <w:t xml:space="preserve"> </w:t>
      </w:r>
      <w:r w:rsidRPr="00F922A0">
        <w:rPr>
          <w:sz w:val="24"/>
        </w:rPr>
        <w:t>университетов)</w:t>
      </w:r>
      <w:r w:rsidRPr="00F922A0">
        <w:rPr>
          <w:spacing w:val="1"/>
          <w:sz w:val="24"/>
        </w:rPr>
        <w:t xml:space="preserve"> </w:t>
      </w:r>
      <w:r w:rsidRPr="00F922A0">
        <w:rPr>
          <w:sz w:val="24"/>
        </w:rPr>
        <w:t>как</w:t>
      </w:r>
      <w:r w:rsidRPr="00F922A0">
        <w:rPr>
          <w:spacing w:val="1"/>
          <w:sz w:val="24"/>
        </w:rPr>
        <w:t xml:space="preserve"> </w:t>
      </w:r>
      <w:r w:rsidRPr="00F922A0">
        <w:rPr>
          <w:sz w:val="24"/>
        </w:rPr>
        <w:t>элемента</w:t>
      </w:r>
      <w:r w:rsidRPr="00F922A0">
        <w:rPr>
          <w:spacing w:val="1"/>
          <w:sz w:val="24"/>
        </w:rPr>
        <w:t xml:space="preserve"> </w:t>
      </w:r>
      <w:r w:rsidRPr="00F922A0">
        <w:rPr>
          <w:sz w:val="24"/>
        </w:rPr>
        <w:t>индивидуальной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траектории</w:t>
      </w:r>
      <w:r w:rsidRPr="00F922A0">
        <w:rPr>
          <w:spacing w:val="1"/>
          <w:sz w:val="24"/>
        </w:rPr>
        <w:t xml:space="preserve"> </w:t>
      </w:r>
      <w:r w:rsidRPr="00F922A0">
        <w:rPr>
          <w:sz w:val="24"/>
        </w:rPr>
        <w:t>обучающихся;</w:t>
      </w:r>
    </w:p>
    <w:p w:rsidR="00755FD3" w:rsidRPr="00F922A0" w:rsidRDefault="007E3FA8" w:rsidP="00366414">
      <w:pPr>
        <w:pStyle w:val="a5"/>
        <w:numPr>
          <w:ilvl w:val="0"/>
          <w:numId w:val="53"/>
        </w:numPr>
        <w:tabs>
          <w:tab w:val="left" w:pos="1138"/>
        </w:tabs>
        <w:spacing w:before="6" w:line="235" w:lineRule="auto"/>
        <w:ind w:right="633"/>
        <w:rPr>
          <w:sz w:val="24"/>
        </w:rPr>
      </w:pPr>
      <w:r w:rsidRPr="00F922A0">
        <w:rPr>
          <w:sz w:val="24"/>
        </w:rPr>
        <w:t>привлечение сети Интернет в качестве образовательного ресурса: интерактивные конференции</w:t>
      </w:r>
      <w:r w:rsidRPr="00F922A0">
        <w:rPr>
          <w:spacing w:val="-57"/>
          <w:sz w:val="24"/>
        </w:rPr>
        <w:t xml:space="preserve"> </w:t>
      </w:r>
      <w:r w:rsidRPr="00F922A0">
        <w:rPr>
          <w:spacing w:val="-1"/>
          <w:sz w:val="24"/>
        </w:rPr>
        <w:t>и</w:t>
      </w:r>
      <w:r w:rsidRPr="00F922A0">
        <w:rPr>
          <w:spacing w:val="-10"/>
          <w:sz w:val="24"/>
        </w:rPr>
        <w:t xml:space="preserve"> </w:t>
      </w:r>
      <w:r w:rsidRPr="00F922A0">
        <w:rPr>
          <w:spacing w:val="-1"/>
          <w:sz w:val="24"/>
        </w:rPr>
        <w:t>образовательные</w:t>
      </w:r>
      <w:r w:rsidRPr="00F922A0">
        <w:rPr>
          <w:spacing w:val="-12"/>
          <w:sz w:val="24"/>
        </w:rPr>
        <w:t xml:space="preserve"> </w:t>
      </w:r>
      <w:r w:rsidRPr="00F922A0">
        <w:rPr>
          <w:spacing w:val="-1"/>
          <w:sz w:val="24"/>
        </w:rPr>
        <w:t>события</w:t>
      </w:r>
      <w:r w:rsidRPr="00F922A0">
        <w:rPr>
          <w:spacing w:val="-10"/>
          <w:sz w:val="24"/>
        </w:rPr>
        <w:t xml:space="preserve"> </w:t>
      </w:r>
      <w:r w:rsidRPr="00F922A0">
        <w:rPr>
          <w:sz w:val="24"/>
        </w:rPr>
        <w:t>с</w:t>
      </w:r>
      <w:r w:rsidRPr="00F922A0">
        <w:rPr>
          <w:spacing w:val="-12"/>
          <w:sz w:val="24"/>
        </w:rPr>
        <w:t xml:space="preserve"> </w:t>
      </w:r>
      <w:r w:rsidRPr="00F922A0">
        <w:rPr>
          <w:sz w:val="24"/>
        </w:rPr>
        <w:t>ровесниками</w:t>
      </w:r>
      <w:r w:rsidRPr="00F922A0">
        <w:rPr>
          <w:spacing w:val="-12"/>
          <w:sz w:val="24"/>
        </w:rPr>
        <w:t xml:space="preserve"> </w:t>
      </w:r>
      <w:r w:rsidRPr="00F922A0">
        <w:rPr>
          <w:sz w:val="24"/>
        </w:rPr>
        <w:t>из</w:t>
      </w:r>
      <w:r w:rsidRPr="00F922A0">
        <w:rPr>
          <w:spacing w:val="-15"/>
          <w:sz w:val="24"/>
        </w:rPr>
        <w:t xml:space="preserve"> </w:t>
      </w:r>
      <w:r w:rsidRPr="00F922A0">
        <w:rPr>
          <w:sz w:val="24"/>
        </w:rPr>
        <w:t>других</w:t>
      </w:r>
      <w:r w:rsidRPr="00F922A0">
        <w:rPr>
          <w:spacing w:val="-8"/>
          <w:sz w:val="24"/>
        </w:rPr>
        <w:t xml:space="preserve"> </w:t>
      </w:r>
      <w:r w:rsidRPr="00F922A0">
        <w:rPr>
          <w:sz w:val="24"/>
        </w:rPr>
        <w:t>городов</w:t>
      </w:r>
      <w:r w:rsidRPr="00F922A0">
        <w:rPr>
          <w:spacing w:val="-11"/>
          <w:sz w:val="24"/>
        </w:rPr>
        <w:t xml:space="preserve"> </w:t>
      </w:r>
      <w:r w:rsidRPr="00F922A0">
        <w:rPr>
          <w:sz w:val="24"/>
        </w:rPr>
        <w:t>России</w:t>
      </w:r>
      <w:r w:rsidRPr="00F922A0">
        <w:rPr>
          <w:spacing w:val="-12"/>
          <w:sz w:val="24"/>
        </w:rPr>
        <w:t xml:space="preserve"> </w:t>
      </w:r>
      <w:r w:rsidRPr="00F922A0">
        <w:rPr>
          <w:sz w:val="24"/>
        </w:rPr>
        <w:t>и</w:t>
      </w:r>
      <w:r w:rsidRPr="00F922A0">
        <w:rPr>
          <w:spacing w:val="-10"/>
          <w:sz w:val="24"/>
        </w:rPr>
        <w:t xml:space="preserve"> </w:t>
      </w:r>
      <w:r w:rsidRPr="00F922A0">
        <w:rPr>
          <w:sz w:val="24"/>
        </w:rPr>
        <w:t>других</w:t>
      </w:r>
      <w:r w:rsidRPr="00F922A0">
        <w:rPr>
          <w:spacing w:val="-9"/>
          <w:sz w:val="24"/>
        </w:rPr>
        <w:t xml:space="preserve"> </w:t>
      </w:r>
      <w:r w:rsidRPr="00F922A0">
        <w:rPr>
          <w:sz w:val="24"/>
        </w:rPr>
        <w:t>стран,</w:t>
      </w:r>
      <w:r w:rsidRPr="00F922A0">
        <w:rPr>
          <w:spacing w:val="-10"/>
          <w:sz w:val="24"/>
        </w:rPr>
        <w:t xml:space="preserve"> </w:t>
      </w:r>
      <w:r w:rsidRPr="00F922A0">
        <w:rPr>
          <w:sz w:val="24"/>
        </w:rPr>
        <w:t>культурно-</w:t>
      </w:r>
      <w:r w:rsidRPr="00F922A0">
        <w:rPr>
          <w:spacing w:val="-58"/>
          <w:sz w:val="24"/>
        </w:rPr>
        <w:t xml:space="preserve"> </w:t>
      </w:r>
      <w:r w:rsidRPr="00F922A0">
        <w:rPr>
          <w:sz w:val="24"/>
        </w:rPr>
        <w:t>исторические и языковые погружения с носителями иностранных языков и представителями</w:t>
      </w:r>
      <w:r w:rsidRPr="00F922A0">
        <w:rPr>
          <w:spacing w:val="1"/>
          <w:sz w:val="24"/>
        </w:rPr>
        <w:t xml:space="preserve"> </w:t>
      </w:r>
      <w:r w:rsidRPr="00F922A0">
        <w:rPr>
          <w:sz w:val="24"/>
        </w:rPr>
        <w:t>иных</w:t>
      </w:r>
      <w:r w:rsidRPr="00F922A0">
        <w:rPr>
          <w:spacing w:val="1"/>
          <w:sz w:val="24"/>
        </w:rPr>
        <w:t xml:space="preserve"> </w:t>
      </w:r>
      <w:r w:rsidRPr="00F922A0">
        <w:rPr>
          <w:sz w:val="24"/>
        </w:rPr>
        <w:t>культур;</w:t>
      </w:r>
    </w:p>
    <w:p w:rsidR="00755FD3" w:rsidRPr="00F922A0" w:rsidRDefault="007E3FA8" w:rsidP="00366414">
      <w:pPr>
        <w:pStyle w:val="a5"/>
        <w:numPr>
          <w:ilvl w:val="0"/>
          <w:numId w:val="53"/>
        </w:numPr>
        <w:tabs>
          <w:tab w:val="left" w:pos="1138"/>
        </w:tabs>
        <w:spacing w:before="13" w:line="223" w:lineRule="auto"/>
        <w:ind w:right="637"/>
        <w:rPr>
          <w:sz w:val="24"/>
        </w:rPr>
      </w:pPr>
      <w:r w:rsidRPr="00F922A0">
        <w:rPr>
          <w:sz w:val="24"/>
        </w:rPr>
        <w:t>обеспечение возможности вовлечения обучающихся в проектную деятельность, в том числе в</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социального</w:t>
      </w:r>
      <w:r w:rsidRPr="00F922A0">
        <w:rPr>
          <w:spacing w:val="-1"/>
          <w:sz w:val="24"/>
        </w:rPr>
        <w:t xml:space="preserve"> </w:t>
      </w:r>
      <w:r w:rsidRPr="00F922A0">
        <w:rPr>
          <w:sz w:val="24"/>
        </w:rPr>
        <w:t>проектирования</w:t>
      </w:r>
      <w:r w:rsidRPr="00F922A0">
        <w:rPr>
          <w:spacing w:val="-1"/>
          <w:sz w:val="24"/>
        </w:rPr>
        <w:t xml:space="preserve"> </w:t>
      </w:r>
      <w:r w:rsidRPr="00F922A0">
        <w:rPr>
          <w:sz w:val="24"/>
        </w:rPr>
        <w:t>и</w:t>
      </w:r>
      <w:r w:rsidRPr="00F922A0">
        <w:rPr>
          <w:spacing w:val="-1"/>
          <w:sz w:val="24"/>
        </w:rPr>
        <w:t xml:space="preserve"> </w:t>
      </w:r>
      <w:r w:rsidRPr="00F922A0">
        <w:rPr>
          <w:sz w:val="24"/>
        </w:rPr>
        <w:t>социального</w:t>
      </w:r>
      <w:r w:rsidRPr="00F922A0">
        <w:rPr>
          <w:spacing w:val="-1"/>
          <w:sz w:val="24"/>
        </w:rPr>
        <w:t xml:space="preserve"> </w:t>
      </w:r>
      <w:r w:rsidRPr="00F922A0">
        <w:rPr>
          <w:sz w:val="24"/>
        </w:rPr>
        <w:t>предпринимательства;</w:t>
      </w:r>
    </w:p>
    <w:p w:rsidR="00755FD3" w:rsidRPr="00F922A0" w:rsidRDefault="007E3FA8" w:rsidP="00366414">
      <w:pPr>
        <w:pStyle w:val="a5"/>
        <w:numPr>
          <w:ilvl w:val="0"/>
          <w:numId w:val="53"/>
        </w:numPr>
        <w:tabs>
          <w:tab w:val="left" w:pos="1138"/>
        </w:tabs>
        <w:spacing w:before="19" w:line="223" w:lineRule="auto"/>
        <w:ind w:right="643"/>
        <w:rPr>
          <w:sz w:val="24"/>
        </w:rPr>
      </w:pPr>
      <w:r w:rsidRPr="00F922A0">
        <w:rPr>
          <w:sz w:val="24"/>
        </w:rPr>
        <w:t>обеспечение</w:t>
      </w:r>
      <w:r w:rsidRPr="00F922A0">
        <w:rPr>
          <w:spacing w:val="1"/>
          <w:sz w:val="24"/>
        </w:rPr>
        <w:t xml:space="preserve"> </w:t>
      </w:r>
      <w:r w:rsidRPr="00F922A0">
        <w:rPr>
          <w:sz w:val="24"/>
        </w:rPr>
        <w:t>возможности</w:t>
      </w:r>
      <w:r w:rsidRPr="00F922A0">
        <w:rPr>
          <w:spacing w:val="1"/>
          <w:sz w:val="24"/>
        </w:rPr>
        <w:t xml:space="preserve"> </w:t>
      </w:r>
      <w:r w:rsidRPr="00F922A0">
        <w:rPr>
          <w:sz w:val="24"/>
        </w:rPr>
        <w:t>вовлечения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в</w:t>
      </w:r>
      <w:r w:rsidRPr="00F922A0">
        <w:rPr>
          <w:spacing w:val="1"/>
          <w:sz w:val="24"/>
        </w:rPr>
        <w:t xml:space="preserve"> </w:t>
      </w:r>
      <w:r w:rsidRPr="00F922A0">
        <w:rPr>
          <w:sz w:val="24"/>
        </w:rPr>
        <w:t>разнообразную</w:t>
      </w:r>
      <w:r w:rsidRPr="00F922A0">
        <w:rPr>
          <w:spacing w:val="1"/>
          <w:sz w:val="24"/>
        </w:rPr>
        <w:t xml:space="preserve"> </w:t>
      </w:r>
      <w:r w:rsidRPr="00F922A0">
        <w:rPr>
          <w:sz w:val="24"/>
        </w:rPr>
        <w:t>исследовательскую</w:t>
      </w:r>
      <w:r w:rsidRPr="00F922A0">
        <w:rPr>
          <w:spacing w:val="1"/>
          <w:sz w:val="24"/>
        </w:rPr>
        <w:t xml:space="preserve"> </w:t>
      </w:r>
      <w:r w:rsidRPr="00F922A0">
        <w:rPr>
          <w:sz w:val="24"/>
        </w:rPr>
        <w:t>деятельность;</w:t>
      </w:r>
    </w:p>
    <w:p w:rsidR="00755FD3" w:rsidRPr="00F922A0" w:rsidRDefault="007E3FA8" w:rsidP="00366414">
      <w:pPr>
        <w:pStyle w:val="a5"/>
        <w:numPr>
          <w:ilvl w:val="0"/>
          <w:numId w:val="53"/>
        </w:numPr>
        <w:tabs>
          <w:tab w:val="left" w:pos="1138"/>
        </w:tabs>
        <w:spacing w:before="18" w:line="223" w:lineRule="auto"/>
        <w:ind w:right="635"/>
        <w:rPr>
          <w:sz w:val="24"/>
        </w:rPr>
      </w:pPr>
      <w:r w:rsidRPr="00F922A0">
        <w:rPr>
          <w:sz w:val="24"/>
        </w:rPr>
        <w:t>обеспечение</w:t>
      </w:r>
      <w:r w:rsidRPr="00F922A0">
        <w:rPr>
          <w:spacing w:val="-8"/>
          <w:sz w:val="24"/>
        </w:rPr>
        <w:t xml:space="preserve"> </w:t>
      </w:r>
      <w:r w:rsidRPr="00F922A0">
        <w:rPr>
          <w:sz w:val="24"/>
        </w:rPr>
        <w:t>широкой</w:t>
      </w:r>
      <w:r w:rsidRPr="00F922A0">
        <w:rPr>
          <w:spacing w:val="-5"/>
          <w:sz w:val="24"/>
        </w:rPr>
        <w:t xml:space="preserve"> </w:t>
      </w:r>
      <w:r w:rsidRPr="00F922A0">
        <w:rPr>
          <w:sz w:val="24"/>
        </w:rPr>
        <w:t>социализации</w:t>
      </w:r>
      <w:r w:rsidRPr="00F922A0">
        <w:rPr>
          <w:spacing w:val="-6"/>
          <w:sz w:val="24"/>
        </w:rPr>
        <w:t xml:space="preserve"> </w:t>
      </w:r>
      <w:r w:rsidRPr="00F922A0">
        <w:rPr>
          <w:sz w:val="24"/>
        </w:rPr>
        <w:t>обучающихся</w:t>
      </w:r>
      <w:r w:rsidRPr="00F922A0">
        <w:rPr>
          <w:spacing w:val="-8"/>
          <w:sz w:val="24"/>
        </w:rPr>
        <w:t xml:space="preserve"> </w:t>
      </w:r>
      <w:r w:rsidRPr="00F922A0">
        <w:rPr>
          <w:sz w:val="24"/>
        </w:rPr>
        <w:t>как</w:t>
      </w:r>
      <w:r w:rsidRPr="00F922A0">
        <w:rPr>
          <w:spacing w:val="-5"/>
          <w:sz w:val="24"/>
        </w:rPr>
        <w:t xml:space="preserve"> </w:t>
      </w:r>
      <w:r w:rsidRPr="00F922A0">
        <w:rPr>
          <w:sz w:val="24"/>
        </w:rPr>
        <w:t>через</w:t>
      </w:r>
      <w:r w:rsidRPr="00F922A0">
        <w:rPr>
          <w:spacing w:val="-6"/>
          <w:sz w:val="24"/>
        </w:rPr>
        <w:t xml:space="preserve"> </w:t>
      </w:r>
      <w:r w:rsidRPr="00F922A0">
        <w:rPr>
          <w:sz w:val="24"/>
        </w:rPr>
        <w:t>реализацию</w:t>
      </w:r>
      <w:r w:rsidRPr="00F922A0">
        <w:rPr>
          <w:spacing w:val="-5"/>
          <w:sz w:val="24"/>
        </w:rPr>
        <w:t xml:space="preserve"> </w:t>
      </w:r>
      <w:r w:rsidRPr="00F922A0">
        <w:rPr>
          <w:sz w:val="24"/>
        </w:rPr>
        <w:t>социальных</w:t>
      </w:r>
      <w:r w:rsidRPr="00F922A0">
        <w:rPr>
          <w:spacing w:val="-7"/>
          <w:sz w:val="24"/>
        </w:rPr>
        <w:t xml:space="preserve"> </w:t>
      </w:r>
      <w:r w:rsidRPr="00F922A0">
        <w:rPr>
          <w:sz w:val="24"/>
        </w:rPr>
        <w:t>проектов,</w:t>
      </w:r>
      <w:r w:rsidRPr="00F922A0">
        <w:rPr>
          <w:spacing w:val="-57"/>
          <w:sz w:val="24"/>
        </w:rPr>
        <w:t xml:space="preserve"> </w:t>
      </w:r>
      <w:r w:rsidRPr="00F922A0">
        <w:rPr>
          <w:sz w:val="24"/>
        </w:rPr>
        <w:t>так</w:t>
      </w:r>
      <w:r w:rsidRPr="00F922A0">
        <w:rPr>
          <w:spacing w:val="33"/>
          <w:sz w:val="24"/>
        </w:rPr>
        <w:t xml:space="preserve"> </w:t>
      </w:r>
      <w:r w:rsidRPr="00F922A0">
        <w:rPr>
          <w:sz w:val="24"/>
        </w:rPr>
        <w:t>и</w:t>
      </w:r>
      <w:r w:rsidRPr="00F922A0">
        <w:rPr>
          <w:spacing w:val="33"/>
          <w:sz w:val="24"/>
        </w:rPr>
        <w:t xml:space="preserve"> </w:t>
      </w:r>
      <w:r w:rsidRPr="00F922A0">
        <w:rPr>
          <w:sz w:val="24"/>
        </w:rPr>
        <w:t>через</w:t>
      </w:r>
      <w:r w:rsidRPr="00F922A0">
        <w:rPr>
          <w:spacing w:val="33"/>
          <w:sz w:val="24"/>
        </w:rPr>
        <w:t xml:space="preserve"> </w:t>
      </w:r>
      <w:r w:rsidRPr="00F922A0">
        <w:rPr>
          <w:sz w:val="24"/>
        </w:rPr>
        <w:t>организованную</w:t>
      </w:r>
      <w:r w:rsidRPr="00F922A0">
        <w:rPr>
          <w:spacing w:val="33"/>
          <w:sz w:val="24"/>
        </w:rPr>
        <w:t xml:space="preserve"> </w:t>
      </w:r>
      <w:r w:rsidRPr="00F922A0">
        <w:rPr>
          <w:sz w:val="24"/>
        </w:rPr>
        <w:t>разнообразную</w:t>
      </w:r>
      <w:r w:rsidRPr="00F922A0">
        <w:rPr>
          <w:spacing w:val="33"/>
          <w:sz w:val="24"/>
        </w:rPr>
        <w:t xml:space="preserve"> </w:t>
      </w:r>
      <w:r w:rsidRPr="00F922A0">
        <w:rPr>
          <w:sz w:val="24"/>
        </w:rPr>
        <w:t>социальную</w:t>
      </w:r>
      <w:r w:rsidRPr="00F922A0">
        <w:rPr>
          <w:spacing w:val="35"/>
          <w:sz w:val="24"/>
        </w:rPr>
        <w:t xml:space="preserve"> </w:t>
      </w:r>
      <w:r w:rsidRPr="00F922A0">
        <w:rPr>
          <w:sz w:val="24"/>
        </w:rPr>
        <w:t>практику:</w:t>
      </w:r>
      <w:r w:rsidRPr="00F922A0">
        <w:rPr>
          <w:spacing w:val="35"/>
          <w:sz w:val="24"/>
        </w:rPr>
        <w:t xml:space="preserve"> </w:t>
      </w:r>
      <w:r w:rsidRPr="00F922A0">
        <w:rPr>
          <w:sz w:val="24"/>
        </w:rPr>
        <w:t>работу</w:t>
      </w:r>
      <w:r w:rsidRPr="00F922A0">
        <w:rPr>
          <w:spacing w:val="31"/>
          <w:sz w:val="24"/>
        </w:rPr>
        <w:t xml:space="preserve"> </w:t>
      </w:r>
      <w:r w:rsidRPr="00F922A0">
        <w:rPr>
          <w:sz w:val="24"/>
        </w:rPr>
        <w:t>в</w:t>
      </w:r>
      <w:r w:rsidRPr="00F922A0">
        <w:rPr>
          <w:spacing w:val="32"/>
          <w:sz w:val="24"/>
        </w:rPr>
        <w:t xml:space="preserve"> </w:t>
      </w:r>
      <w:r w:rsidRPr="00F922A0">
        <w:rPr>
          <w:sz w:val="24"/>
        </w:rPr>
        <w:t>волонтерских</w:t>
      </w:r>
      <w:r w:rsidRPr="00F922A0">
        <w:rPr>
          <w:spacing w:val="32"/>
          <w:sz w:val="24"/>
        </w:rPr>
        <w:t xml:space="preserve"> </w:t>
      </w:r>
      <w:r w:rsidRPr="00F922A0">
        <w:rPr>
          <w:sz w:val="24"/>
        </w:rPr>
        <w:t>и</w:t>
      </w:r>
    </w:p>
    <w:p w:rsidR="00755FD3" w:rsidRPr="00F922A0" w:rsidRDefault="00755FD3">
      <w:pPr>
        <w:spacing w:line="223" w:lineRule="auto"/>
        <w:jc w:val="both"/>
        <w:rPr>
          <w:sz w:val="24"/>
        </w:rPr>
        <w:sectPr w:rsidR="00755FD3" w:rsidRPr="00F922A0">
          <w:footerReference w:type="default" r:id="rId67"/>
          <w:pgSz w:w="11900" w:h="16840"/>
          <w:pgMar w:top="620" w:right="300" w:bottom="280" w:left="0" w:header="0" w:footer="0" w:gutter="0"/>
          <w:cols w:space="720"/>
        </w:sectPr>
      </w:pPr>
    </w:p>
    <w:p w:rsidR="00755FD3" w:rsidRPr="00F922A0" w:rsidRDefault="007E3FA8">
      <w:pPr>
        <w:pStyle w:val="a3"/>
        <w:tabs>
          <w:tab w:val="left" w:pos="2588"/>
          <w:tab w:val="left" w:pos="3065"/>
          <w:tab w:val="left" w:pos="4506"/>
          <w:tab w:val="left" w:pos="6632"/>
          <w:tab w:val="left" w:pos="7665"/>
          <w:tab w:val="left" w:pos="8149"/>
          <w:tab w:val="left" w:pos="9619"/>
        </w:tabs>
        <w:spacing w:before="64"/>
        <w:ind w:right="632" w:firstLine="537"/>
        <w:jc w:val="right"/>
      </w:pPr>
      <w:r w:rsidRPr="00F922A0">
        <w:lastRenderedPageBreak/>
        <w:t>благотворительных</w:t>
      </w:r>
      <w:r w:rsidRPr="00F922A0">
        <w:rPr>
          <w:spacing w:val="-5"/>
        </w:rPr>
        <w:t xml:space="preserve"> </w:t>
      </w:r>
      <w:r w:rsidRPr="00F922A0">
        <w:t>организациях,</w:t>
      </w:r>
      <w:r w:rsidRPr="00F922A0">
        <w:rPr>
          <w:spacing w:val="-4"/>
        </w:rPr>
        <w:t xml:space="preserve"> </w:t>
      </w:r>
      <w:r w:rsidRPr="00F922A0">
        <w:t>участие</w:t>
      </w:r>
      <w:r w:rsidRPr="00F922A0">
        <w:rPr>
          <w:spacing w:val="-8"/>
        </w:rPr>
        <w:t xml:space="preserve"> </w:t>
      </w:r>
      <w:r w:rsidRPr="00F922A0">
        <w:t>в</w:t>
      </w:r>
      <w:r w:rsidRPr="00F922A0">
        <w:rPr>
          <w:spacing w:val="-6"/>
        </w:rPr>
        <w:t xml:space="preserve"> </w:t>
      </w:r>
      <w:r w:rsidRPr="00F922A0">
        <w:t>благотворительных</w:t>
      </w:r>
      <w:r w:rsidRPr="00F922A0">
        <w:rPr>
          <w:spacing w:val="-5"/>
        </w:rPr>
        <w:t xml:space="preserve"> </w:t>
      </w:r>
      <w:r w:rsidRPr="00F922A0">
        <w:t>акциях,</w:t>
      </w:r>
      <w:r w:rsidRPr="00F922A0">
        <w:rPr>
          <w:spacing w:val="-7"/>
        </w:rPr>
        <w:t xml:space="preserve"> </w:t>
      </w:r>
      <w:r w:rsidRPr="00F922A0">
        <w:t>марафонах</w:t>
      </w:r>
      <w:r w:rsidRPr="00F922A0">
        <w:rPr>
          <w:spacing w:val="-4"/>
        </w:rPr>
        <w:t xml:space="preserve"> </w:t>
      </w:r>
      <w:r w:rsidRPr="00F922A0">
        <w:t>и</w:t>
      </w:r>
      <w:r w:rsidRPr="00F922A0">
        <w:rPr>
          <w:spacing w:val="-4"/>
        </w:rPr>
        <w:t xml:space="preserve"> </w:t>
      </w:r>
      <w:r w:rsidRPr="00F922A0">
        <w:t>проектах.</w:t>
      </w:r>
      <w:r w:rsidRPr="00F922A0">
        <w:rPr>
          <w:spacing w:val="-57"/>
        </w:rPr>
        <w:t xml:space="preserve"> </w:t>
      </w:r>
      <w:r w:rsidRPr="00F922A0">
        <w:t>К</w:t>
      </w:r>
      <w:r w:rsidRPr="00F922A0">
        <w:rPr>
          <w:spacing w:val="1"/>
        </w:rPr>
        <w:t xml:space="preserve"> </w:t>
      </w:r>
      <w:r w:rsidRPr="00F922A0">
        <w:t>обязательным</w:t>
      </w:r>
      <w:r w:rsidRPr="00F922A0">
        <w:rPr>
          <w:spacing w:val="1"/>
        </w:rPr>
        <w:t xml:space="preserve"> </w:t>
      </w:r>
      <w:r w:rsidRPr="00F922A0">
        <w:t>условиям</w:t>
      </w:r>
      <w:r w:rsidRPr="00F922A0">
        <w:rPr>
          <w:spacing w:val="1"/>
        </w:rPr>
        <w:t xml:space="preserve"> </w:t>
      </w:r>
      <w:r w:rsidRPr="00F922A0">
        <w:t>успешного</w:t>
      </w:r>
      <w:r w:rsidRPr="00F922A0">
        <w:rPr>
          <w:spacing w:val="1"/>
        </w:rPr>
        <w:t xml:space="preserve"> </w:t>
      </w:r>
      <w:r w:rsidRPr="00F922A0">
        <w:t>формирования</w:t>
      </w:r>
      <w:r w:rsidRPr="00F922A0">
        <w:rPr>
          <w:spacing w:val="1"/>
        </w:rPr>
        <w:t xml:space="preserve"> </w:t>
      </w:r>
      <w:r w:rsidRPr="00F922A0">
        <w:t>УУД</w:t>
      </w:r>
      <w:r w:rsidRPr="00F922A0">
        <w:rPr>
          <w:spacing w:val="60"/>
        </w:rPr>
        <w:t xml:space="preserve"> </w:t>
      </w:r>
      <w:r w:rsidRPr="00F922A0">
        <w:t>относится</w:t>
      </w:r>
      <w:r w:rsidRPr="00F922A0">
        <w:rPr>
          <w:spacing w:val="60"/>
        </w:rPr>
        <w:t xml:space="preserve"> </w:t>
      </w:r>
      <w:r w:rsidRPr="00F922A0">
        <w:t>создание</w:t>
      </w:r>
      <w:r w:rsidRPr="00F922A0">
        <w:rPr>
          <w:spacing w:val="60"/>
        </w:rPr>
        <w:t xml:space="preserve"> </w:t>
      </w:r>
      <w:r w:rsidRPr="00F922A0">
        <w:t>методически</w:t>
      </w:r>
      <w:r w:rsidRPr="00F922A0">
        <w:rPr>
          <w:spacing w:val="1"/>
        </w:rPr>
        <w:t xml:space="preserve"> </w:t>
      </w:r>
      <w:r w:rsidRPr="00F922A0">
        <w:t>единого</w:t>
      </w:r>
      <w:r w:rsidRPr="00F922A0">
        <w:rPr>
          <w:spacing w:val="4"/>
        </w:rPr>
        <w:t xml:space="preserve"> </w:t>
      </w:r>
      <w:r w:rsidRPr="00F922A0">
        <w:t>пространства</w:t>
      </w:r>
      <w:r w:rsidRPr="00F922A0">
        <w:rPr>
          <w:spacing w:val="4"/>
        </w:rPr>
        <w:t xml:space="preserve"> </w:t>
      </w:r>
      <w:r w:rsidRPr="00F922A0">
        <w:t>внутри</w:t>
      </w:r>
      <w:r w:rsidRPr="00F922A0">
        <w:rPr>
          <w:spacing w:val="9"/>
        </w:rPr>
        <w:t xml:space="preserve"> </w:t>
      </w:r>
      <w:r w:rsidRPr="00F922A0">
        <w:t>школы</w:t>
      </w:r>
      <w:r w:rsidRPr="00F922A0">
        <w:rPr>
          <w:spacing w:val="5"/>
        </w:rPr>
        <w:t xml:space="preserve"> </w:t>
      </w:r>
      <w:r w:rsidRPr="00F922A0">
        <w:t>как</w:t>
      </w:r>
      <w:r w:rsidRPr="00F922A0">
        <w:rPr>
          <w:spacing w:val="5"/>
        </w:rPr>
        <w:t xml:space="preserve"> </w:t>
      </w:r>
      <w:r w:rsidRPr="00F922A0">
        <w:t>во</w:t>
      </w:r>
      <w:r w:rsidRPr="00F922A0">
        <w:rPr>
          <w:spacing w:val="4"/>
        </w:rPr>
        <w:t xml:space="preserve"> </w:t>
      </w:r>
      <w:r w:rsidRPr="00F922A0">
        <w:t>время</w:t>
      </w:r>
      <w:r w:rsidRPr="00F922A0">
        <w:rPr>
          <w:spacing w:val="10"/>
        </w:rPr>
        <w:t xml:space="preserve"> </w:t>
      </w:r>
      <w:r w:rsidRPr="00F922A0">
        <w:t>уроков,</w:t>
      </w:r>
      <w:r w:rsidRPr="00F922A0">
        <w:rPr>
          <w:spacing w:val="4"/>
        </w:rPr>
        <w:t xml:space="preserve"> </w:t>
      </w:r>
      <w:r w:rsidRPr="00F922A0">
        <w:t>так</w:t>
      </w:r>
      <w:r w:rsidRPr="00F922A0">
        <w:rPr>
          <w:spacing w:val="5"/>
        </w:rPr>
        <w:t xml:space="preserve"> </w:t>
      </w:r>
      <w:r w:rsidRPr="00F922A0">
        <w:t>и</w:t>
      </w:r>
      <w:r w:rsidRPr="00F922A0">
        <w:rPr>
          <w:spacing w:val="5"/>
        </w:rPr>
        <w:t xml:space="preserve"> </w:t>
      </w:r>
      <w:r w:rsidRPr="00F922A0">
        <w:t>вне</w:t>
      </w:r>
      <w:r w:rsidRPr="00F922A0">
        <w:rPr>
          <w:spacing w:val="4"/>
        </w:rPr>
        <w:t xml:space="preserve"> </w:t>
      </w:r>
      <w:r w:rsidRPr="00F922A0">
        <w:t>их.</w:t>
      </w:r>
      <w:r w:rsidRPr="00F922A0">
        <w:rPr>
          <w:spacing w:val="4"/>
        </w:rPr>
        <w:t xml:space="preserve"> </w:t>
      </w:r>
      <w:r w:rsidRPr="00F922A0">
        <w:t>Нецелесообразно</w:t>
      </w:r>
      <w:r w:rsidRPr="00F922A0">
        <w:rPr>
          <w:spacing w:val="5"/>
        </w:rPr>
        <w:t xml:space="preserve"> </w:t>
      </w:r>
      <w:r w:rsidRPr="00F922A0">
        <w:t>допускать</w:t>
      </w:r>
      <w:r w:rsidRPr="00F922A0">
        <w:rPr>
          <w:spacing w:val="-57"/>
        </w:rPr>
        <w:t xml:space="preserve"> </w:t>
      </w:r>
      <w:r w:rsidRPr="00F922A0">
        <w:t>ситуации,</w:t>
      </w:r>
      <w:r w:rsidRPr="00F922A0">
        <w:rPr>
          <w:spacing w:val="23"/>
        </w:rPr>
        <w:t xml:space="preserve"> </w:t>
      </w:r>
      <w:r w:rsidRPr="00F922A0">
        <w:t>при</w:t>
      </w:r>
      <w:r w:rsidRPr="00F922A0">
        <w:rPr>
          <w:spacing w:val="24"/>
        </w:rPr>
        <w:t xml:space="preserve"> </w:t>
      </w:r>
      <w:r w:rsidRPr="00F922A0">
        <w:t>которых</w:t>
      </w:r>
      <w:r w:rsidRPr="00F922A0">
        <w:rPr>
          <w:spacing w:val="22"/>
        </w:rPr>
        <w:t xml:space="preserve"> </w:t>
      </w:r>
      <w:r w:rsidRPr="00F922A0">
        <w:t>на</w:t>
      </w:r>
      <w:r w:rsidRPr="00F922A0">
        <w:rPr>
          <w:spacing w:val="24"/>
        </w:rPr>
        <w:t xml:space="preserve"> </w:t>
      </w:r>
      <w:r w:rsidRPr="00F922A0">
        <w:t>уроках</w:t>
      </w:r>
      <w:r w:rsidRPr="00F922A0">
        <w:rPr>
          <w:spacing w:val="25"/>
        </w:rPr>
        <w:t xml:space="preserve"> </w:t>
      </w:r>
      <w:r w:rsidRPr="00F922A0">
        <w:t>разрушается</w:t>
      </w:r>
      <w:r w:rsidRPr="00F922A0">
        <w:rPr>
          <w:spacing w:val="22"/>
        </w:rPr>
        <w:t xml:space="preserve"> </w:t>
      </w:r>
      <w:r w:rsidRPr="00F922A0">
        <w:t>коммуникативное</w:t>
      </w:r>
      <w:r w:rsidRPr="00F922A0">
        <w:rPr>
          <w:spacing w:val="19"/>
        </w:rPr>
        <w:t xml:space="preserve"> </w:t>
      </w:r>
      <w:r w:rsidRPr="00F922A0">
        <w:t>пространство</w:t>
      </w:r>
      <w:r w:rsidRPr="00F922A0">
        <w:rPr>
          <w:spacing w:val="23"/>
        </w:rPr>
        <w:t xml:space="preserve"> </w:t>
      </w:r>
      <w:r w:rsidRPr="00F922A0">
        <w:t>(нет</w:t>
      </w:r>
      <w:r w:rsidRPr="00F922A0">
        <w:rPr>
          <w:spacing w:val="25"/>
        </w:rPr>
        <w:t xml:space="preserve"> </w:t>
      </w:r>
      <w:r w:rsidRPr="00F922A0">
        <w:t>учебного</w:t>
      </w:r>
      <w:r w:rsidRPr="00F922A0">
        <w:rPr>
          <w:spacing w:val="-57"/>
        </w:rPr>
        <w:t xml:space="preserve"> </w:t>
      </w:r>
      <w:r w:rsidRPr="00F922A0">
        <w:t>сотрудничества),</w:t>
      </w:r>
      <w:r w:rsidRPr="00F922A0">
        <w:tab/>
        <w:t>не</w:t>
      </w:r>
      <w:r w:rsidRPr="00F922A0">
        <w:tab/>
        <w:t>происходит</w:t>
      </w:r>
      <w:r w:rsidRPr="00F922A0">
        <w:tab/>
        <w:t>информационного</w:t>
      </w:r>
      <w:r w:rsidRPr="00F922A0">
        <w:tab/>
        <w:t>обмена,</w:t>
      </w:r>
      <w:r w:rsidRPr="00F922A0">
        <w:tab/>
        <w:t>не</w:t>
      </w:r>
      <w:r w:rsidRPr="00F922A0">
        <w:tab/>
        <w:t>затребована</w:t>
      </w:r>
      <w:r w:rsidRPr="00F922A0">
        <w:tab/>
        <w:t>читательская</w:t>
      </w:r>
      <w:r w:rsidRPr="00F922A0">
        <w:rPr>
          <w:spacing w:val="-57"/>
        </w:rPr>
        <w:t xml:space="preserve"> </w:t>
      </w:r>
      <w:r w:rsidRPr="00F922A0">
        <w:t>компетенция,</w:t>
      </w:r>
      <w:r w:rsidRPr="00F922A0">
        <w:rPr>
          <w:spacing w:val="50"/>
        </w:rPr>
        <w:t xml:space="preserve"> </w:t>
      </w:r>
      <w:r w:rsidRPr="00F922A0">
        <w:t>создаются</w:t>
      </w:r>
      <w:r w:rsidRPr="00F922A0">
        <w:rPr>
          <w:spacing w:val="50"/>
        </w:rPr>
        <w:t xml:space="preserve"> </w:t>
      </w:r>
      <w:r w:rsidRPr="00F922A0">
        <w:t>препятствия</w:t>
      </w:r>
      <w:r w:rsidRPr="00F922A0">
        <w:rPr>
          <w:spacing w:val="48"/>
        </w:rPr>
        <w:t xml:space="preserve"> </w:t>
      </w:r>
      <w:r w:rsidRPr="00F922A0">
        <w:t>для</w:t>
      </w:r>
      <w:r w:rsidRPr="00F922A0">
        <w:rPr>
          <w:spacing w:val="51"/>
        </w:rPr>
        <w:t xml:space="preserve"> </w:t>
      </w:r>
      <w:r w:rsidRPr="00F922A0">
        <w:t>собственной</w:t>
      </w:r>
      <w:r w:rsidRPr="00F922A0">
        <w:rPr>
          <w:spacing w:val="51"/>
        </w:rPr>
        <w:t xml:space="preserve"> </w:t>
      </w:r>
      <w:r w:rsidRPr="00F922A0">
        <w:t>поисковой,</w:t>
      </w:r>
      <w:r w:rsidRPr="00F922A0">
        <w:rPr>
          <w:spacing w:val="48"/>
        </w:rPr>
        <w:t xml:space="preserve"> </w:t>
      </w:r>
      <w:r w:rsidRPr="00F922A0">
        <w:t>исследовательской,</w:t>
      </w:r>
      <w:r w:rsidRPr="00F922A0">
        <w:rPr>
          <w:spacing w:val="50"/>
        </w:rPr>
        <w:t xml:space="preserve"> </w:t>
      </w:r>
      <w:r w:rsidRPr="00F922A0">
        <w:t>проектной</w:t>
      </w:r>
    </w:p>
    <w:p w:rsidR="00755FD3" w:rsidRPr="00F922A0" w:rsidRDefault="007E3FA8">
      <w:pPr>
        <w:pStyle w:val="a3"/>
        <w:jc w:val="left"/>
      </w:pPr>
      <w:r w:rsidRPr="00F922A0">
        <w:t>деятельности.</w:t>
      </w:r>
    </w:p>
    <w:p w:rsidR="00755FD3" w:rsidRPr="00F922A0" w:rsidRDefault="007E3FA8">
      <w:pPr>
        <w:pStyle w:val="a3"/>
        <w:ind w:right="635" w:firstLine="720"/>
      </w:pPr>
      <w:r w:rsidRPr="00F922A0">
        <w:t>Создание</w:t>
      </w:r>
      <w:r w:rsidRPr="00F922A0">
        <w:rPr>
          <w:spacing w:val="-3"/>
        </w:rPr>
        <w:t xml:space="preserve"> </w:t>
      </w:r>
      <w:r w:rsidRPr="00F922A0">
        <w:t>условий</w:t>
      </w:r>
      <w:r w:rsidRPr="00F922A0">
        <w:rPr>
          <w:spacing w:val="-4"/>
        </w:rPr>
        <w:t xml:space="preserve"> </w:t>
      </w:r>
      <w:r w:rsidRPr="00F922A0">
        <w:t>для</w:t>
      </w:r>
      <w:r w:rsidRPr="00F922A0">
        <w:rPr>
          <w:spacing w:val="-4"/>
        </w:rPr>
        <w:t xml:space="preserve"> </w:t>
      </w:r>
      <w:r w:rsidRPr="00F922A0">
        <w:t>развития</w:t>
      </w:r>
      <w:r w:rsidRPr="00F922A0">
        <w:rPr>
          <w:spacing w:val="-5"/>
        </w:rPr>
        <w:t xml:space="preserve"> </w:t>
      </w:r>
      <w:r w:rsidRPr="00F922A0">
        <w:t>УУД</w:t>
      </w:r>
      <w:r w:rsidRPr="00F922A0">
        <w:rPr>
          <w:spacing w:val="-3"/>
        </w:rPr>
        <w:t xml:space="preserve"> </w:t>
      </w:r>
      <w:r w:rsidRPr="00F922A0">
        <w:t>—</w:t>
      </w:r>
      <w:r w:rsidRPr="00F922A0">
        <w:rPr>
          <w:spacing w:val="-5"/>
        </w:rPr>
        <w:t xml:space="preserve"> </w:t>
      </w:r>
      <w:r w:rsidRPr="00F922A0">
        <w:t>это</w:t>
      </w:r>
      <w:r w:rsidRPr="00F922A0">
        <w:rPr>
          <w:spacing w:val="-5"/>
        </w:rPr>
        <w:t xml:space="preserve"> </w:t>
      </w:r>
      <w:r w:rsidRPr="00F922A0">
        <w:t>не</w:t>
      </w:r>
      <w:r w:rsidRPr="00F922A0">
        <w:rPr>
          <w:spacing w:val="-8"/>
        </w:rPr>
        <w:t xml:space="preserve"> </w:t>
      </w:r>
      <w:r w:rsidRPr="00F922A0">
        <w:t>дополнение</w:t>
      </w:r>
      <w:r w:rsidRPr="00F922A0">
        <w:rPr>
          <w:spacing w:val="-6"/>
        </w:rPr>
        <w:t xml:space="preserve"> </w:t>
      </w:r>
      <w:r w:rsidRPr="00F922A0">
        <w:t>к</w:t>
      </w:r>
      <w:r w:rsidRPr="00F922A0">
        <w:rPr>
          <w:spacing w:val="-4"/>
        </w:rPr>
        <w:t xml:space="preserve"> </w:t>
      </w:r>
      <w:r w:rsidRPr="00F922A0">
        <w:t>образовательной</w:t>
      </w:r>
      <w:r w:rsidRPr="00F922A0">
        <w:rPr>
          <w:spacing w:val="-4"/>
        </w:rPr>
        <w:t xml:space="preserve"> </w:t>
      </w:r>
      <w:r w:rsidRPr="00F922A0">
        <w:t>деятельности,</w:t>
      </w:r>
      <w:r w:rsidRPr="00F922A0">
        <w:rPr>
          <w:spacing w:val="-4"/>
        </w:rPr>
        <w:t xml:space="preserve"> </w:t>
      </w:r>
      <w:r w:rsidRPr="00F922A0">
        <w:t>а</w:t>
      </w:r>
      <w:r w:rsidRPr="00F922A0">
        <w:rPr>
          <w:spacing w:val="-58"/>
        </w:rPr>
        <w:t xml:space="preserve"> </w:t>
      </w:r>
      <w:r w:rsidRPr="00F922A0">
        <w:t>кардинальное</w:t>
      </w:r>
      <w:r w:rsidRPr="00F922A0">
        <w:rPr>
          <w:spacing w:val="-7"/>
        </w:rPr>
        <w:t xml:space="preserve"> </w:t>
      </w:r>
      <w:r w:rsidRPr="00F922A0">
        <w:t>изменение</w:t>
      </w:r>
      <w:r w:rsidRPr="00F922A0">
        <w:rPr>
          <w:spacing w:val="-7"/>
        </w:rPr>
        <w:t xml:space="preserve"> </w:t>
      </w:r>
      <w:r w:rsidRPr="00F922A0">
        <w:t>содержания,</w:t>
      </w:r>
      <w:r w:rsidRPr="00F922A0">
        <w:rPr>
          <w:spacing w:val="-6"/>
        </w:rPr>
        <w:t xml:space="preserve"> </w:t>
      </w:r>
      <w:r w:rsidRPr="00F922A0">
        <w:t>форм</w:t>
      </w:r>
      <w:r w:rsidRPr="00F922A0">
        <w:rPr>
          <w:spacing w:val="-7"/>
        </w:rPr>
        <w:t xml:space="preserve"> </w:t>
      </w:r>
      <w:r w:rsidRPr="00F922A0">
        <w:t>и</w:t>
      </w:r>
      <w:r w:rsidRPr="00F922A0">
        <w:rPr>
          <w:spacing w:val="-4"/>
        </w:rPr>
        <w:t xml:space="preserve"> </w:t>
      </w:r>
      <w:r w:rsidRPr="00F922A0">
        <w:t>методов,</w:t>
      </w:r>
      <w:r w:rsidRPr="00F922A0">
        <w:rPr>
          <w:spacing w:val="-6"/>
        </w:rPr>
        <w:t xml:space="preserve"> </w:t>
      </w:r>
      <w:r w:rsidRPr="00F922A0">
        <w:t>при</w:t>
      </w:r>
      <w:r w:rsidRPr="00F922A0">
        <w:rPr>
          <w:spacing w:val="-5"/>
        </w:rPr>
        <w:t xml:space="preserve"> </w:t>
      </w:r>
      <w:r w:rsidRPr="00F922A0">
        <w:t>которых</w:t>
      </w:r>
      <w:r w:rsidRPr="00F922A0">
        <w:rPr>
          <w:spacing w:val="-1"/>
        </w:rPr>
        <w:t xml:space="preserve"> </w:t>
      </w:r>
      <w:r w:rsidRPr="00F922A0">
        <w:t>успешное</w:t>
      </w:r>
      <w:r w:rsidRPr="00F922A0">
        <w:rPr>
          <w:spacing w:val="-7"/>
        </w:rPr>
        <w:t xml:space="preserve"> </w:t>
      </w:r>
      <w:r w:rsidRPr="00F922A0">
        <w:t>обучение</w:t>
      </w:r>
      <w:r w:rsidRPr="00F922A0">
        <w:rPr>
          <w:spacing w:val="-7"/>
        </w:rPr>
        <w:t xml:space="preserve"> </w:t>
      </w:r>
      <w:r w:rsidRPr="00F922A0">
        <w:t>невозможно</w:t>
      </w:r>
      <w:r w:rsidRPr="00F922A0">
        <w:rPr>
          <w:spacing w:val="-57"/>
        </w:rPr>
        <w:t xml:space="preserve"> </w:t>
      </w:r>
      <w:r w:rsidRPr="00F922A0">
        <w:t>без одновременного наращивания компетенций. Иными словами, перед обучающимися ставятся</w:t>
      </w:r>
      <w:r w:rsidRPr="00F922A0">
        <w:rPr>
          <w:spacing w:val="1"/>
        </w:rPr>
        <w:t xml:space="preserve"> </w:t>
      </w:r>
      <w:r w:rsidRPr="00F922A0">
        <w:t>такие учебные задачи, решение которых невозможно без учебного сотрудничества со сверстниками</w:t>
      </w:r>
      <w:r w:rsidRPr="00F922A0">
        <w:rPr>
          <w:spacing w:val="1"/>
        </w:rPr>
        <w:t xml:space="preserve"> </w:t>
      </w:r>
      <w:r w:rsidRPr="00F922A0">
        <w:t>и</w:t>
      </w:r>
      <w:r w:rsidRPr="00F922A0">
        <w:rPr>
          <w:spacing w:val="-4"/>
        </w:rPr>
        <w:t xml:space="preserve"> </w:t>
      </w:r>
      <w:r w:rsidRPr="00F922A0">
        <w:t>взрослыми</w:t>
      </w:r>
      <w:r w:rsidRPr="00F922A0">
        <w:rPr>
          <w:spacing w:val="-4"/>
        </w:rPr>
        <w:t xml:space="preserve"> </w:t>
      </w:r>
      <w:r w:rsidRPr="00F922A0">
        <w:t>(а</w:t>
      </w:r>
      <w:r w:rsidRPr="00F922A0">
        <w:rPr>
          <w:spacing w:val="-6"/>
        </w:rPr>
        <w:t xml:space="preserve"> </w:t>
      </w:r>
      <w:r w:rsidRPr="00F922A0">
        <w:t>также</w:t>
      </w:r>
      <w:r w:rsidRPr="00F922A0">
        <w:rPr>
          <w:spacing w:val="-4"/>
        </w:rPr>
        <w:t xml:space="preserve"> </w:t>
      </w:r>
      <w:r w:rsidRPr="00F922A0">
        <w:t>с</w:t>
      </w:r>
      <w:r w:rsidRPr="00F922A0">
        <w:rPr>
          <w:spacing w:val="-3"/>
        </w:rPr>
        <w:t xml:space="preserve"> </w:t>
      </w:r>
      <w:r w:rsidRPr="00F922A0">
        <w:t>младшими,</w:t>
      </w:r>
      <w:r w:rsidRPr="00F922A0">
        <w:rPr>
          <w:spacing w:val="-4"/>
        </w:rPr>
        <w:t xml:space="preserve"> </w:t>
      </w:r>
      <w:r w:rsidRPr="00F922A0">
        <w:t>если</w:t>
      </w:r>
      <w:r w:rsidRPr="00F922A0">
        <w:rPr>
          <w:spacing w:val="-4"/>
        </w:rPr>
        <w:t xml:space="preserve"> </w:t>
      </w:r>
      <w:r w:rsidRPr="00F922A0">
        <w:t>речь</w:t>
      </w:r>
      <w:r w:rsidRPr="00F922A0">
        <w:rPr>
          <w:spacing w:val="-4"/>
        </w:rPr>
        <w:t xml:space="preserve"> </w:t>
      </w:r>
      <w:r w:rsidRPr="00F922A0">
        <w:t>идет</w:t>
      </w:r>
      <w:r w:rsidRPr="00F922A0">
        <w:rPr>
          <w:spacing w:val="-3"/>
        </w:rPr>
        <w:t xml:space="preserve"> </w:t>
      </w:r>
      <w:r w:rsidRPr="00F922A0">
        <w:t>о</w:t>
      </w:r>
      <w:r w:rsidRPr="00F922A0">
        <w:rPr>
          <w:spacing w:val="-5"/>
        </w:rPr>
        <w:t xml:space="preserve"> </w:t>
      </w:r>
      <w:r w:rsidRPr="00F922A0">
        <w:t>разновозрастных</w:t>
      </w:r>
      <w:r w:rsidRPr="00F922A0">
        <w:rPr>
          <w:spacing w:val="-4"/>
        </w:rPr>
        <w:t xml:space="preserve"> </w:t>
      </w:r>
      <w:r w:rsidRPr="00F922A0">
        <w:t>задачах),</w:t>
      </w:r>
      <w:r w:rsidRPr="00F922A0">
        <w:rPr>
          <w:spacing w:val="-6"/>
        </w:rPr>
        <w:t xml:space="preserve"> </w:t>
      </w:r>
      <w:r w:rsidRPr="00F922A0">
        <w:t>без</w:t>
      </w:r>
      <w:r w:rsidRPr="00F922A0">
        <w:rPr>
          <w:spacing w:val="-4"/>
        </w:rPr>
        <w:t xml:space="preserve"> </w:t>
      </w:r>
      <w:r w:rsidRPr="00F922A0">
        <w:t>соответствующих</w:t>
      </w:r>
      <w:r w:rsidRPr="00F922A0">
        <w:rPr>
          <w:spacing w:val="-57"/>
        </w:rPr>
        <w:t xml:space="preserve"> </w:t>
      </w:r>
      <w:r w:rsidRPr="00F922A0">
        <w:t>управленческих умений, без определенного уровня владения информационно- коммуникативными</w:t>
      </w:r>
      <w:r w:rsidRPr="00F922A0">
        <w:rPr>
          <w:spacing w:val="1"/>
        </w:rPr>
        <w:t xml:space="preserve"> </w:t>
      </w:r>
      <w:r w:rsidRPr="00F922A0">
        <w:t>технологиями.</w:t>
      </w:r>
    </w:p>
    <w:p w:rsidR="00755FD3" w:rsidRPr="00F922A0" w:rsidRDefault="007E3FA8">
      <w:pPr>
        <w:pStyle w:val="a3"/>
        <w:ind w:right="634" w:firstLine="720"/>
      </w:pPr>
      <w:r w:rsidRPr="00F922A0">
        <w:t>Например, читательская компетенция наращивается не за счет специальных задач, лежащих</w:t>
      </w:r>
      <w:r w:rsidRPr="00F922A0">
        <w:rPr>
          <w:spacing w:val="1"/>
        </w:rPr>
        <w:t xml:space="preserve"> </w:t>
      </w:r>
      <w:r w:rsidRPr="00F922A0">
        <w:t>вне</w:t>
      </w:r>
      <w:r w:rsidRPr="00F922A0">
        <w:rPr>
          <w:spacing w:val="-14"/>
        </w:rPr>
        <w:t xml:space="preserve"> </w:t>
      </w:r>
      <w:r w:rsidRPr="00F922A0">
        <w:t>программы</w:t>
      </w:r>
      <w:r w:rsidRPr="00F922A0">
        <w:rPr>
          <w:spacing w:val="-14"/>
        </w:rPr>
        <w:t xml:space="preserve"> </w:t>
      </w:r>
      <w:r w:rsidRPr="00F922A0">
        <w:t>или</w:t>
      </w:r>
      <w:r w:rsidRPr="00F922A0">
        <w:rPr>
          <w:spacing w:val="-14"/>
        </w:rPr>
        <w:t xml:space="preserve"> </w:t>
      </w:r>
      <w:r w:rsidRPr="00F922A0">
        <w:t>искусственно</w:t>
      </w:r>
      <w:r w:rsidRPr="00F922A0">
        <w:rPr>
          <w:spacing w:val="-13"/>
        </w:rPr>
        <w:t xml:space="preserve"> </w:t>
      </w:r>
      <w:r w:rsidRPr="00F922A0">
        <w:t>добавленных</w:t>
      </w:r>
      <w:r w:rsidRPr="00F922A0">
        <w:rPr>
          <w:spacing w:val="-13"/>
        </w:rPr>
        <w:t xml:space="preserve"> </w:t>
      </w:r>
      <w:r w:rsidRPr="00F922A0">
        <w:t>к</w:t>
      </w:r>
      <w:r w:rsidRPr="00F922A0">
        <w:rPr>
          <w:spacing w:val="-11"/>
        </w:rPr>
        <w:t xml:space="preserve"> </w:t>
      </w:r>
      <w:r w:rsidRPr="00F922A0">
        <w:t>учебной</w:t>
      </w:r>
      <w:r w:rsidRPr="00F922A0">
        <w:rPr>
          <w:spacing w:val="-11"/>
        </w:rPr>
        <w:t xml:space="preserve"> </w:t>
      </w:r>
      <w:r w:rsidRPr="00F922A0">
        <w:t>программе,</w:t>
      </w:r>
      <w:r w:rsidRPr="00F922A0">
        <w:rPr>
          <w:spacing w:val="-13"/>
        </w:rPr>
        <w:t xml:space="preserve"> </w:t>
      </w:r>
      <w:r w:rsidRPr="00F922A0">
        <w:t>а</w:t>
      </w:r>
      <w:r w:rsidRPr="00F922A0">
        <w:rPr>
          <w:spacing w:val="-12"/>
        </w:rPr>
        <w:t xml:space="preserve"> </w:t>
      </w:r>
      <w:r w:rsidRPr="00F922A0">
        <w:t>за</w:t>
      </w:r>
      <w:r w:rsidRPr="00F922A0">
        <w:rPr>
          <w:spacing w:val="-14"/>
        </w:rPr>
        <w:t xml:space="preserve"> </w:t>
      </w:r>
      <w:r w:rsidRPr="00F922A0">
        <w:t>счет</w:t>
      </w:r>
      <w:r w:rsidRPr="00F922A0">
        <w:rPr>
          <w:spacing w:val="-12"/>
        </w:rPr>
        <w:t xml:space="preserve"> </w:t>
      </w:r>
      <w:r w:rsidRPr="00F922A0">
        <w:t>того,</w:t>
      </w:r>
      <w:r w:rsidRPr="00F922A0">
        <w:rPr>
          <w:spacing w:val="-12"/>
        </w:rPr>
        <w:t xml:space="preserve"> </w:t>
      </w:r>
      <w:r w:rsidRPr="00F922A0">
        <w:t>что</w:t>
      </w:r>
      <w:r w:rsidRPr="00F922A0">
        <w:rPr>
          <w:spacing w:val="-14"/>
        </w:rPr>
        <w:t xml:space="preserve"> </w:t>
      </w:r>
      <w:r w:rsidRPr="00F922A0">
        <w:t>поставленная</w:t>
      </w:r>
      <w:r w:rsidRPr="00F922A0">
        <w:rPr>
          <w:spacing w:val="-58"/>
        </w:rPr>
        <w:t xml:space="preserve"> </w:t>
      </w:r>
      <w:r w:rsidRPr="00F922A0">
        <w:t>учебная</w:t>
      </w:r>
      <w:r w:rsidRPr="00F922A0">
        <w:rPr>
          <w:spacing w:val="1"/>
        </w:rPr>
        <w:t xml:space="preserve"> </w:t>
      </w:r>
      <w:r w:rsidRPr="00F922A0">
        <w:t>задача</w:t>
      </w:r>
      <w:r w:rsidRPr="00F922A0">
        <w:rPr>
          <w:spacing w:val="1"/>
        </w:rPr>
        <w:t xml:space="preserve"> </w:t>
      </w:r>
      <w:r w:rsidRPr="00F922A0">
        <w:t>требует</w:t>
      </w:r>
      <w:r w:rsidRPr="00F922A0">
        <w:rPr>
          <w:spacing w:val="1"/>
        </w:rPr>
        <w:t xml:space="preserve"> </w:t>
      </w:r>
      <w:r w:rsidRPr="00F922A0">
        <w:t>разобраться</w:t>
      </w:r>
      <w:r w:rsidRPr="00F922A0">
        <w:rPr>
          <w:spacing w:val="1"/>
        </w:rPr>
        <w:t xml:space="preserve"> </w:t>
      </w:r>
      <w:r w:rsidRPr="00F922A0">
        <w:t>в</w:t>
      </w:r>
      <w:r w:rsidRPr="00F922A0">
        <w:rPr>
          <w:spacing w:val="1"/>
        </w:rPr>
        <w:t xml:space="preserve"> </w:t>
      </w:r>
      <w:r w:rsidRPr="00F922A0">
        <w:t>специально</w:t>
      </w:r>
      <w:r w:rsidRPr="00F922A0">
        <w:rPr>
          <w:spacing w:val="1"/>
        </w:rPr>
        <w:t xml:space="preserve"> </w:t>
      </w:r>
      <w:r w:rsidRPr="00F922A0">
        <w:t>подобранных</w:t>
      </w:r>
      <w:r w:rsidRPr="00F922A0">
        <w:rPr>
          <w:spacing w:val="1"/>
        </w:rPr>
        <w:t xml:space="preserve"> </w:t>
      </w:r>
      <w:r w:rsidRPr="00F922A0">
        <w:t>(и</w:t>
      </w:r>
      <w:r w:rsidRPr="00F922A0">
        <w:rPr>
          <w:spacing w:val="1"/>
        </w:rPr>
        <w:t xml:space="preserve"> </w:t>
      </w:r>
      <w:r w:rsidRPr="00F922A0">
        <w:t>нередко</w:t>
      </w:r>
      <w:r w:rsidRPr="00F922A0">
        <w:rPr>
          <w:spacing w:val="1"/>
        </w:rPr>
        <w:t xml:space="preserve"> </w:t>
      </w:r>
      <w:r w:rsidRPr="00F922A0">
        <w:t>деформированных)</w:t>
      </w:r>
      <w:r w:rsidRPr="00F922A0">
        <w:rPr>
          <w:spacing w:val="1"/>
        </w:rPr>
        <w:t xml:space="preserve"> </w:t>
      </w:r>
      <w:r w:rsidRPr="00F922A0">
        <w:t>учебных</w:t>
      </w:r>
      <w:r w:rsidRPr="00F922A0">
        <w:rPr>
          <w:spacing w:val="1"/>
        </w:rPr>
        <w:t xml:space="preserve"> </w:t>
      </w:r>
      <w:r w:rsidRPr="00F922A0">
        <w:t>текстах,</w:t>
      </w:r>
      <w:r w:rsidRPr="00F922A0">
        <w:rPr>
          <w:spacing w:val="1"/>
        </w:rPr>
        <w:t xml:space="preserve"> </w:t>
      </w:r>
      <w:r w:rsidRPr="00F922A0">
        <w:t>а</w:t>
      </w:r>
      <w:r w:rsidRPr="00F922A0">
        <w:rPr>
          <w:spacing w:val="1"/>
        </w:rPr>
        <w:t xml:space="preserve"> </w:t>
      </w:r>
      <w:r w:rsidRPr="00F922A0">
        <w:t>ход</w:t>
      </w:r>
      <w:r w:rsidRPr="00F922A0">
        <w:rPr>
          <w:spacing w:val="1"/>
        </w:rPr>
        <w:t xml:space="preserve"> </w:t>
      </w:r>
      <w:r w:rsidRPr="00F922A0">
        <w:t>к</w:t>
      </w:r>
      <w:r w:rsidRPr="00F922A0">
        <w:rPr>
          <w:spacing w:val="1"/>
        </w:rPr>
        <w:t xml:space="preserve"> </w:t>
      </w:r>
      <w:r w:rsidRPr="00F922A0">
        <w:t>решению</w:t>
      </w:r>
      <w:r w:rsidRPr="00F922A0">
        <w:rPr>
          <w:spacing w:val="1"/>
        </w:rPr>
        <w:t xml:space="preserve"> </w:t>
      </w:r>
      <w:r w:rsidRPr="00F922A0">
        <w:t>задачи</w:t>
      </w:r>
      <w:r w:rsidRPr="00F922A0">
        <w:rPr>
          <w:spacing w:val="1"/>
        </w:rPr>
        <w:t xml:space="preserve"> </w:t>
      </w:r>
      <w:r w:rsidRPr="00F922A0">
        <w:t>лежит</w:t>
      </w:r>
      <w:r w:rsidRPr="00F922A0">
        <w:rPr>
          <w:spacing w:val="1"/>
        </w:rPr>
        <w:t xml:space="preserve"> </w:t>
      </w:r>
      <w:r w:rsidRPr="00F922A0">
        <w:t>через</w:t>
      </w:r>
      <w:r w:rsidRPr="00F922A0">
        <w:rPr>
          <w:spacing w:val="1"/>
        </w:rPr>
        <w:t xml:space="preserve"> </w:t>
      </w:r>
      <w:r w:rsidRPr="00F922A0">
        <w:t>анализ,</w:t>
      </w:r>
      <w:r w:rsidRPr="00F922A0">
        <w:rPr>
          <w:spacing w:val="1"/>
        </w:rPr>
        <w:t xml:space="preserve"> </w:t>
      </w:r>
      <w:r w:rsidRPr="00F922A0">
        <w:t>понимание,</w:t>
      </w:r>
      <w:r w:rsidRPr="00F922A0">
        <w:rPr>
          <w:spacing w:val="1"/>
        </w:rPr>
        <w:t xml:space="preserve"> </w:t>
      </w:r>
      <w:r w:rsidRPr="00F922A0">
        <w:t>структурирование,</w:t>
      </w:r>
      <w:r w:rsidRPr="00F922A0">
        <w:rPr>
          <w:spacing w:val="1"/>
        </w:rPr>
        <w:t xml:space="preserve"> </w:t>
      </w:r>
      <w:r w:rsidRPr="00F922A0">
        <w:t>трансформацию</w:t>
      </w:r>
      <w:r w:rsidRPr="00F922A0">
        <w:rPr>
          <w:spacing w:val="1"/>
        </w:rPr>
        <w:t xml:space="preserve"> </w:t>
      </w:r>
      <w:r w:rsidRPr="00F922A0">
        <w:t>текста.</w:t>
      </w:r>
      <w:r w:rsidRPr="00F922A0">
        <w:rPr>
          <w:spacing w:val="1"/>
        </w:rPr>
        <w:t xml:space="preserve"> </w:t>
      </w:r>
      <w:r w:rsidRPr="00F922A0">
        <w:t>Целесообразно,</w:t>
      </w:r>
      <w:r w:rsidRPr="00F922A0">
        <w:rPr>
          <w:spacing w:val="1"/>
        </w:rPr>
        <w:t xml:space="preserve"> </w:t>
      </w:r>
      <w:r w:rsidRPr="00F922A0">
        <w:t>чтобы</w:t>
      </w:r>
      <w:r w:rsidRPr="00F922A0">
        <w:rPr>
          <w:spacing w:val="1"/>
        </w:rPr>
        <w:t xml:space="preserve"> </w:t>
      </w:r>
      <w:r w:rsidRPr="00F922A0">
        <w:t>тексты</w:t>
      </w:r>
      <w:r w:rsidRPr="00F922A0">
        <w:rPr>
          <w:spacing w:val="1"/>
        </w:rPr>
        <w:t xml:space="preserve"> </w:t>
      </w:r>
      <w:r w:rsidRPr="00F922A0">
        <w:t>для</w:t>
      </w:r>
      <w:r w:rsidRPr="00F922A0">
        <w:rPr>
          <w:spacing w:val="1"/>
        </w:rPr>
        <w:t xml:space="preserve"> </w:t>
      </w:r>
      <w:r w:rsidRPr="00F922A0">
        <w:t>формирования</w:t>
      </w:r>
      <w:r w:rsidRPr="00F922A0">
        <w:rPr>
          <w:spacing w:val="1"/>
        </w:rPr>
        <w:t xml:space="preserve"> </w:t>
      </w:r>
      <w:r w:rsidRPr="00F922A0">
        <w:t>читательской</w:t>
      </w:r>
      <w:r w:rsidRPr="00F922A0">
        <w:rPr>
          <w:spacing w:val="1"/>
        </w:rPr>
        <w:t xml:space="preserve"> </w:t>
      </w:r>
      <w:r w:rsidRPr="00F922A0">
        <w:t>компетентности</w:t>
      </w:r>
      <w:r w:rsidRPr="00F922A0">
        <w:rPr>
          <w:spacing w:val="-6"/>
        </w:rPr>
        <w:t xml:space="preserve"> </w:t>
      </w:r>
      <w:r w:rsidRPr="00F922A0">
        <w:t>подбирались</w:t>
      </w:r>
      <w:r w:rsidRPr="00F922A0">
        <w:rPr>
          <w:spacing w:val="-5"/>
        </w:rPr>
        <w:t xml:space="preserve"> </w:t>
      </w:r>
      <w:r w:rsidRPr="00F922A0">
        <w:t>педагогом</w:t>
      </w:r>
      <w:r w:rsidRPr="00F922A0">
        <w:rPr>
          <w:spacing w:val="-7"/>
        </w:rPr>
        <w:t xml:space="preserve"> </w:t>
      </w:r>
      <w:r w:rsidRPr="00F922A0">
        <w:t>или</w:t>
      </w:r>
      <w:r w:rsidRPr="00F922A0">
        <w:rPr>
          <w:spacing w:val="-5"/>
        </w:rPr>
        <w:t xml:space="preserve"> </w:t>
      </w:r>
      <w:r w:rsidRPr="00F922A0">
        <w:t>группой</w:t>
      </w:r>
      <w:r w:rsidRPr="00F922A0">
        <w:rPr>
          <w:spacing w:val="-5"/>
        </w:rPr>
        <w:t xml:space="preserve"> </w:t>
      </w:r>
      <w:r w:rsidRPr="00F922A0">
        <w:t>педагогов-предметников.</w:t>
      </w:r>
      <w:r w:rsidRPr="00F922A0">
        <w:rPr>
          <w:spacing w:val="-6"/>
        </w:rPr>
        <w:t xml:space="preserve"> </w:t>
      </w:r>
      <w:r w:rsidRPr="00F922A0">
        <w:t>В</w:t>
      </w:r>
      <w:r w:rsidRPr="00F922A0">
        <w:rPr>
          <w:spacing w:val="-8"/>
        </w:rPr>
        <w:t xml:space="preserve"> </w:t>
      </w:r>
      <w:r w:rsidRPr="00F922A0">
        <w:t>таком</w:t>
      </w:r>
      <w:r w:rsidRPr="00F922A0">
        <w:rPr>
          <w:spacing w:val="-6"/>
        </w:rPr>
        <w:t xml:space="preserve"> </w:t>
      </w:r>
      <w:r w:rsidRPr="00F922A0">
        <w:t>случае</w:t>
      </w:r>
      <w:r w:rsidRPr="00F922A0">
        <w:rPr>
          <w:spacing w:val="-7"/>
        </w:rPr>
        <w:t xml:space="preserve"> </w:t>
      </w:r>
      <w:r w:rsidRPr="00F922A0">
        <w:t>шаг</w:t>
      </w:r>
      <w:r w:rsidRPr="00F922A0">
        <w:rPr>
          <w:spacing w:val="-4"/>
        </w:rPr>
        <w:t xml:space="preserve"> </w:t>
      </w:r>
      <w:r w:rsidRPr="00F922A0">
        <w:t>в</w:t>
      </w:r>
      <w:r w:rsidRPr="00F922A0">
        <w:rPr>
          <w:spacing w:val="-58"/>
        </w:rPr>
        <w:t xml:space="preserve"> </w:t>
      </w:r>
      <w:r w:rsidRPr="00F922A0">
        <w:t>познании</w:t>
      </w:r>
      <w:r w:rsidRPr="00F922A0">
        <w:rPr>
          <w:spacing w:val="-1"/>
        </w:rPr>
        <w:t xml:space="preserve"> </w:t>
      </w:r>
      <w:r w:rsidRPr="00F922A0">
        <w:t>будет</w:t>
      </w:r>
      <w:r w:rsidRPr="00F922A0">
        <w:rPr>
          <w:spacing w:val="-1"/>
        </w:rPr>
        <w:t xml:space="preserve"> </w:t>
      </w:r>
      <w:r w:rsidRPr="00F922A0">
        <w:t>сопровождаться</w:t>
      </w:r>
      <w:r w:rsidRPr="00F922A0">
        <w:rPr>
          <w:spacing w:val="-1"/>
        </w:rPr>
        <w:t xml:space="preserve"> </w:t>
      </w:r>
      <w:r w:rsidRPr="00F922A0">
        <w:t>шагом</w:t>
      </w:r>
      <w:r w:rsidRPr="00F922A0">
        <w:rPr>
          <w:spacing w:val="-2"/>
        </w:rPr>
        <w:t xml:space="preserve"> </w:t>
      </w:r>
      <w:r w:rsidRPr="00F922A0">
        <w:t>в</w:t>
      </w:r>
      <w:r w:rsidRPr="00F922A0">
        <w:rPr>
          <w:spacing w:val="-2"/>
        </w:rPr>
        <w:t xml:space="preserve"> </w:t>
      </w:r>
      <w:r w:rsidRPr="00F922A0">
        <w:t>развитии</w:t>
      </w:r>
      <w:r w:rsidRPr="00F922A0">
        <w:rPr>
          <w:spacing w:val="1"/>
        </w:rPr>
        <w:t xml:space="preserve"> </w:t>
      </w:r>
      <w:r w:rsidRPr="00F922A0">
        <w:t>универсальных</w:t>
      </w:r>
      <w:r w:rsidRPr="00F922A0">
        <w:rPr>
          <w:spacing w:val="2"/>
        </w:rPr>
        <w:t xml:space="preserve"> </w:t>
      </w:r>
      <w:r w:rsidRPr="00F922A0">
        <w:t>учебных действий.</w:t>
      </w:r>
    </w:p>
    <w:p w:rsidR="00755FD3" w:rsidRPr="00F922A0" w:rsidRDefault="007E3FA8">
      <w:pPr>
        <w:pStyle w:val="a3"/>
        <w:spacing w:before="1"/>
        <w:ind w:right="638" w:firstLine="720"/>
      </w:pPr>
      <w:r w:rsidRPr="00F922A0">
        <w:t>Все</w:t>
      </w:r>
      <w:r w:rsidRPr="00F922A0">
        <w:rPr>
          <w:spacing w:val="1"/>
        </w:rPr>
        <w:t xml:space="preserve"> </w:t>
      </w:r>
      <w:r w:rsidRPr="00F922A0">
        <w:t>перечисленные</w:t>
      </w:r>
      <w:r w:rsidRPr="00F922A0">
        <w:rPr>
          <w:spacing w:val="1"/>
        </w:rPr>
        <w:t xml:space="preserve"> </w:t>
      </w:r>
      <w:r w:rsidRPr="00F922A0">
        <w:t>элементы</w:t>
      </w:r>
      <w:r w:rsidRPr="00F922A0">
        <w:rPr>
          <w:spacing w:val="1"/>
        </w:rPr>
        <w:t xml:space="preserve"> </w:t>
      </w:r>
      <w:r w:rsidRPr="00F922A0">
        <w:t>образовательной</w:t>
      </w:r>
      <w:r w:rsidRPr="00F922A0">
        <w:rPr>
          <w:spacing w:val="1"/>
        </w:rPr>
        <w:t xml:space="preserve"> </w:t>
      </w:r>
      <w:r w:rsidRPr="00F922A0">
        <w:t>инфраструктуры</w:t>
      </w:r>
      <w:r w:rsidRPr="00F922A0">
        <w:rPr>
          <w:spacing w:val="1"/>
        </w:rPr>
        <w:t xml:space="preserve"> </w:t>
      </w:r>
      <w:r w:rsidRPr="00F922A0">
        <w:t>призваны</w:t>
      </w:r>
      <w:r w:rsidRPr="00F922A0">
        <w:rPr>
          <w:spacing w:val="1"/>
        </w:rPr>
        <w:t xml:space="preserve"> </w:t>
      </w:r>
      <w:r w:rsidRPr="00F922A0">
        <w:t>обеспечить</w:t>
      </w:r>
      <w:r w:rsidRPr="00F922A0">
        <w:rPr>
          <w:spacing w:val="1"/>
        </w:rPr>
        <w:t xml:space="preserve"> </w:t>
      </w:r>
      <w:r w:rsidRPr="00F922A0">
        <w:rPr>
          <w:spacing w:val="-1"/>
        </w:rPr>
        <w:t>возможность</w:t>
      </w:r>
      <w:r w:rsidRPr="00F922A0">
        <w:rPr>
          <w:spacing w:val="-13"/>
        </w:rPr>
        <w:t xml:space="preserve"> </w:t>
      </w:r>
      <w:r w:rsidRPr="00F922A0">
        <w:rPr>
          <w:spacing w:val="-1"/>
        </w:rPr>
        <w:t>самостоятельного</w:t>
      </w:r>
      <w:r w:rsidRPr="00F922A0">
        <w:rPr>
          <w:spacing w:val="-14"/>
        </w:rPr>
        <w:t xml:space="preserve"> </w:t>
      </w:r>
      <w:r w:rsidRPr="00F922A0">
        <w:rPr>
          <w:spacing w:val="-1"/>
        </w:rPr>
        <w:t>действия</w:t>
      </w:r>
      <w:r w:rsidRPr="00F922A0">
        <w:rPr>
          <w:spacing w:val="-14"/>
        </w:rPr>
        <w:t xml:space="preserve"> </w:t>
      </w:r>
      <w:r w:rsidRPr="00F922A0">
        <w:t>обучающихся,</w:t>
      </w:r>
      <w:r w:rsidRPr="00F922A0">
        <w:rPr>
          <w:spacing w:val="41"/>
        </w:rPr>
        <w:t xml:space="preserve"> </w:t>
      </w:r>
      <w:r w:rsidRPr="00F922A0">
        <w:t>высокую</w:t>
      </w:r>
      <w:r w:rsidRPr="00F922A0">
        <w:rPr>
          <w:spacing w:val="-13"/>
        </w:rPr>
        <w:t xml:space="preserve"> </w:t>
      </w:r>
      <w:r w:rsidRPr="00F922A0">
        <w:t>степень</w:t>
      </w:r>
      <w:r w:rsidRPr="00F922A0">
        <w:rPr>
          <w:spacing w:val="-13"/>
        </w:rPr>
        <w:t xml:space="preserve"> </w:t>
      </w:r>
      <w:r w:rsidRPr="00F922A0">
        <w:t>свободы</w:t>
      </w:r>
      <w:r w:rsidRPr="00F922A0">
        <w:rPr>
          <w:spacing w:val="-15"/>
        </w:rPr>
        <w:t xml:space="preserve"> </w:t>
      </w:r>
      <w:r w:rsidRPr="00F922A0">
        <w:t>выбора</w:t>
      </w:r>
      <w:r w:rsidRPr="00F922A0">
        <w:rPr>
          <w:spacing w:val="-12"/>
        </w:rPr>
        <w:t xml:space="preserve"> </w:t>
      </w:r>
      <w:r w:rsidRPr="00F922A0">
        <w:t>элементов</w:t>
      </w:r>
      <w:r w:rsidRPr="00F922A0">
        <w:rPr>
          <w:spacing w:val="-58"/>
        </w:rPr>
        <w:t xml:space="preserve"> </w:t>
      </w:r>
      <w:r w:rsidRPr="00F922A0">
        <w:t>образовательной траектории, возможность самостоятельного принятия решения, самостоятельной</w:t>
      </w:r>
      <w:r w:rsidRPr="00F922A0">
        <w:rPr>
          <w:spacing w:val="1"/>
        </w:rPr>
        <w:t xml:space="preserve"> </w:t>
      </w:r>
      <w:r w:rsidRPr="00F922A0">
        <w:t>постановки</w:t>
      </w:r>
      <w:r w:rsidRPr="00F922A0">
        <w:rPr>
          <w:spacing w:val="-2"/>
        </w:rPr>
        <w:t xml:space="preserve"> </w:t>
      </w:r>
      <w:r w:rsidRPr="00F922A0">
        <w:t>задачи и достижения поставленной</w:t>
      </w:r>
      <w:r w:rsidRPr="00F922A0">
        <w:rPr>
          <w:spacing w:val="-2"/>
        </w:rPr>
        <w:t xml:space="preserve"> </w:t>
      </w:r>
      <w:r w:rsidRPr="00F922A0">
        <w:t>цели.</w:t>
      </w:r>
    </w:p>
    <w:p w:rsidR="00755FD3" w:rsidRPr="00F922A0" w:rsidRDefault="00C8585D" w:rsidP="00366414">
      <w:pPr>
        <w:pStyle w:val="11"/>
        <w:numPr>
          <w:ilvl w:val="2"/>
          <w:numId w:val="67"/>
        </w:numPr>
        <w:tabs>
          <w:tab w:val="left" w:pos="2949"/>
          <w:tab w:val="left" w:pos="2950"/>
        </w:tabs>
        <w:spacing w:before="5" w:line="240" w:lineRule="auto"/>
        <w:ind w:left="3041" w:right="664" w:hanging="2422"/>
      </w:pPr>
      <w:r>
        <w:t xml:space="preserve">2.1.8 </w:t>
      </w:r>
      <w:r w:rsidR="007E3FA8" w:rsidRPr="00F922A0">
        <w:t>Методика</w:t>
      </w:r>
      <w:r w:rsidR="007E3FA8" w:rsidRPr="00F922A0">
        <w:rPr>
          <w:spacing w:val="-7"/>
        </w:rPr>
        <w:t xml:space="preserve"> </w:t>
      </w:r>
      <w:r w:rsidR="007E3FA8" w:rsidRPr="00F922A0">
        <w:t>и</w:t>
      </w:r>
      <w:r w:rsidR="007E3FA8" w:rsidRPr="00F922A0">
        <w:rPr>
          <w:spacing w:val="-4"/>
        </w:rPr>
        <w:t xml:space="preserve"> </w:t>
      </w:r>
      <w:r w:rsidR="007E3FA8" w:rsidRPr="00F922A0">
        <w:t>инструментарий</w:t>
      </w:r>
      <w:r w:rsidR="007E3FA8" w:rsidRPr="00F922A0">
        <w:rPr>
          <w:spacing w:val="-4"/>
        </w:rPr>
        <w:t xml:space="preserve"> </w:t>
      </w:r>
      <w:r w:rsidR="007E3FA8" w:rsidRPr="00F922A0">
        <w:t>оценки</w:t>
      </w:r>
      <w:r w:rsidR="007E3FA8" w:rsidRPr="00F922A0">
        <w:rPr>
          <w:spacing w:val="-4"/>
        </w:rPr>
        <w:t xml:space="preserve"> </w:t>
      </w:r>
      <w:r w:rsidR="007E3FA8" w:rsidRPr="00F922A0">
        <w:t>успешности</w:t>
      </w:r>
      <w:r w:rsidR="007E3FA8" w:rsidRPr="00F922A0">
        <w:rPr>
          <w:spacing w:val="-5"/>
        </w:rPr>
        <w:t xml:space="preserve"> </w:t>
      </w:r>
      <w:r w:rsidR="007E3FA8" w:rsidRPr="00F922A0">
        <w:t>освоения</w:t>
      </w:r>
      <w:r w:rsidR="007E3FA8" w:rsidRPr="00F922A0">
        <w:rPr>
          <w:spacing w:val="-4"/>
        </w:rPr>
        <w:t xml:space="preserve"> </w:t>
      </w:r>
      <w:r w:rsidR="007E3FA8" w:rsidRPr="00F922A0">
        <w:t>и</w:t>
      </w:r>
      <w:r w:rsidR="007E3FA8" w:rsidRPr="00F922A0">
        <w:rPr>
          <w:spacing w:val="-5"/>
        </w:rPr>
        <w:t xml:space="preserve"> </w:t>
      </w:r>
      <w:r w:rsidR="007E3FA8" w:rsidRPr="00F922A0">
        <w:t>применения</w:t>
      </w:r>
      <w:r w:rsidR="007E3FA8" w:rsidRPr="00F922A0">
        <w:rPr>
          <w:spacing w:val="-58"/>
        </w:rPr>
        <w:t xml:space="preserve"> </w:t>
      </w:r>
      <w:r w:rsidR="007E3FA8" w:rsidRPr="00F922A0">
        <w:t>обучающимися</w:t>
      </w:r>
      <w:r w:rsidR="007E3FA8" w:rsidRPr="00F922A0">
        <w:rPr>
          <w:spacing w:val="-1"/>
        </w:rPr>
        <w:t xml:space="preserve"> </w:t>
      </w:r>
      <w:r w:rsidR="007E3FA8" w:rsidRPr="00F922A0">
        <w:t>универсальных учебных</w:t>
      </w:r>
      <w:r w:rsidR="007E3FA8" w:rsidRPr="00F922A0">
        <w:rPr>
          <w:spacing w:val="-5"/>
        </w:rPr>
        <w:t xml:space="preserve"> </w:t>
      </w:r>
      <w:r w:rsidR="007E3FA8" w:rsidRPr="00F922A0">
        <w:t>действий</w:t>
      </w:r>
    </w:p>
    <w:p w:rsidR="00755FD3" w:rsidRPr="00F922A0" w:rsidRDefault="007E3FA8">
      <w:pPr>
        <w:pStyle w:val="a3"/>
        <w:ind w:right="633" w:firstLine="720"/>
      </w:pPr>
      <w:r w:rsidRPr="00F922A0">
        <w:t>Наряду</w:t>
      </w:r>
      <w:r w:rsidRPr="00F922A0">
        <w:rPr>
          <w:spacing w:val="1"/>
        </w:rPr>
        <w:t xml:space="preserve"> </w:t>
      </w:r>
      <w:r w:rsidRPr="00F922A0">
        <w:t>с</w:t>
      </w:r>
      <w:r w:rsidRPr="00F922A0">
        <w:rPr>
          <w:spacing w:val="1"/>
        </w:rPr>
        <w:t xml:space="preserve"> </w:t>
      </w:r>
      <w:r w:rsidRPr="00F922A0">
        <w:t>традиционными</w:t>
      </w:r>
      <w:r w:rsidRPr="00F922A0">
        <w:rPr>
          <w:spacing w:val="1"/>
        </w:rPr>
        <w:t xml:space="preserve"> </w:t>
      </w:r>
      <w:r w:rsidRPr="00F922A0">
        <w:t>формами</w:t>
      </w:r>
      <w:r w:rsidRPr="00F922A0">
        <w:rPr>
          <w:spacing w:val="1"/>
        </w:rPr>
        <w:t xml:space="preserve"> </w:t>
      </w:r>
      <w:r w:rsidRPr="00F922A0">
        <w:t>оценивания</w:t>
      </w:r>
      <w:r w:rsidRPr="00F922A0">
        <w:rPr>
          <w:spacing w:val="1"/>
        </w:rPr>
        <w:t xml:space="preserve"> </w:t>
      </w:r>
      <w:r w:rsidRPr="00F922A0">
        <w:t>метапредметных</w:t>
      </w:r>
      <w:r w:rsidRPr="00F922A0">
        <w:rPr>
          <w:spacing w:val="1"/>
        </w:rPr>
        <w:t xml:space="preserve"> </w:t>
      </w:r>
      <w:r w:rsidRPr="00F922A0">
        <w:t>образовательных</w:t>
      </w:r>
      <w:r w:rsidRPr="00F922A0">
        <w:rPr>
          <w:spacing w:val="1"/>
        </w:rPr>
        <w:t xml:space="preserve"> </w:t>
      </w:r>
      <w:r w:rsidRPr="00F922A0">
        <w:t>результатов на уровне среднего общего образования универсальные учебные действия оцениваются</w:t>
      </w:r>
      <w:r w:rsidRPr="00F922A0">
        <w:rPr>
          <w:spacing w:val="-57"/>
        </w:rPr>
        <w:t xml:space="preserve"> </w:t>
      </w:r>
      <w:r w:rsidRPr="00F922A0">
        <w:t>в</w:t>
      </w:r>
      <w:r w:rsidRPr="00F922A0">
        <w:rPr>
          <w:spacing w:val="1"/>
        </w:rPr>
        <w:t xml:space="preserve"> </w:t>
      </w:r>
      <w:r w:rsidRPr="00F922A0">
        <w:t>рамках</w:t>
      </w:r>
      <w:r w:rsidRPr="00F922A0">
        <w:rPr>
          <w:spacing w:val="1"/>
        </w:rPr>
        <w:t xml:space="preserve"> </w:t>
      </w:r>
      <w:r w:rsidRPr="00F922A0">
        <w:t>специально</w:t>
      </w:r>
      <w:r w:rsidRPr="00F922A0">
        <w:rPr>
          <w:spacing w:val="1"/>
        </w:rPr>
        <w:t xml:space="preserve"> </w:t>
      </w:r>
      <w:r w:rsidRPr="00F922A0">
        <w:t>организованных</w:t>
      </w:r>
      <w:r w:rsidRPr="00F922A0">
        <w:rPr>
          <w:spacing w:val="1"/>
        </w:rPr>
        <w:t xml:space="preserve"> </w:t>
      </w:r>
      <w:r w:rsidRPr="00F922A0">
        <w:t>школой</w:t>
      </w:r>
      <w:r w:rsidRPr="00F922A0">
        <w:rPr>
          <w:spacing w:val="1"/>
        </w:rPr>
        <w:t xml:space="preserve"> </w:t>
      </w:r>
      <w:r w:rsidRPr="00F922A0">
        <w:t>модельных</w:t>
      </w:r>
      <w:r w:rsidRPr="00F922A0">
        <w:rPr>
          <w:spacing w:val="1"/>
        </w:rPr>
        <w:t xml:space="preserve"> </w:t>
      </w:r>
      <w:r w:rsidRPr="00F922A0">
        <w:t>ситуаций,</w:t>
      </w:r>
      <w:r w:rsidRPr="00F922A0">
        <w:rPr>
          <w:spacing w:val="1"/>
        </w:rPr>
        <w:t xml:space="preserve"> </w:t>
      </w:r>
      <w:r w:rsidRPr="00F922A0">
        <w:t>отражающих</w:t>
      </w:r>
      <w:r w:rsidRPr="00F922A0">
        <w:rPr>
          <w:spacing w:val="1"/>
        </w:rPr>
        <w:t xml:space="preserve"> </w:t>
      </w:r>
      <w:r w:rsidRPr="00F922A0">
        <w:t>специфику</w:t>
      </w:r>
      <w:r w:rsidRPr="00F922A0">
        <w:rPr>
          <w:spacing w:val="1"/>
        </w:rPr>
        <w:t xml:space="preserve"> </w:t>
      </w:r>
      <w:r w:rsidRPr="00F922A0">
        <w:t>будущей профессиональной и социальной жизни подростка (например, образовательное событие,</w:t>
      </w:r>
      <w:r w:rsidRPr="00F922A0">
        <w:rPr>
          <w:spacing w:val="1"/>
        </w:rPr>
        <w:t xml:space="preserve"> </w:t>
      </w:r>
      <w:r w:rsidRPr="00F922A0">
        <w:t>защита</w:t>
      </w:r>
      <w:r w:rsidRPr="00F922A0">
        <w:rPr>
          <w:spacing w:val="-1"/>
        </w:rPr>
        <w:t xml:space="preserve"> </w:t>
      </w:r>
      <w:r w:rsidRPr="00F922A0">
        <w:t>реализованного</w:t>
      </w:r>
      <w:r w:rsidRPr="00F922A0">
        <w:rPr>
          <w:spacing w:val="-4"/>
        </w:rPr>
        <w:t xml:space="preserve"> </w:t>
      </w:r>
      <w:r w:rsidRPr="00F922A0">
        <w:t>проекта, представление учебно-исследовательской работы).</w:t>
      </w:r>
    </w:p>
    <w:p w:rsidR="00755FD3" w:rsidRPr="00F922A0" w:rsidRDefault="007E3FA8">
      <w:pPr>
        <w:pStyle w:val="11"/>
        <w:spacing w:before="5" w:line="237" w:lineRule="auto"/>
        <w:ind w:left="3038" w:right="960" w:hanging="1404"/>
      </w:pPr>
      <w:r w:rsidRPr="00F922A0">
        <w:t>Образовательное событие как формат оценки успешности освоения и применения</w:t>
      </w:r>
      <w:r w:rsidRPr="00F922A0">
        <w:rPr>
          <w:spacing w:val="-58"/>
        </w:rPr>
        <w:t xml:space="preserve"> </w:t>
      </w:r>
      <w:r w:rsidRPr="00F922A0">
        <w:t>обучающимися</w:t>
      </w:r>
      <w:r w:rsidRPr="00F922A0">
        <w:rPr>
          <w:spacing w:val="-1"/>
        </w:rPr>
        <w:t xml:space="preserve"> </w:t>
      </w:r>
      <w:r w:rsidRPr="00F922A0">
        <w:t>универсальных учебных действий</w:t>
      </w:r>
    </w:p>
    <w:p w:rsidR="00755FD3" w:rsidRPr="00F922A0" w:rsidRDefault="007E3FA8" w:rsidP="00366414">
      <w:pPr>
        <w:pStyle w:val="a5"/>
        <w:numPr>
          <w:ilvl w:val="3"/>
          <w:numId w:val="67"/>
        </w:numPr>
        <w:tabs>
          <w:tab w:val="left" w:pos="1138"/>
        </w:tabs>
        <w:spacing w:line="282" w:lineRule="exact"/>
        <w:ind w:left="1137" w:hanging="426"/>
        <w:rPr>
          <w:sz w:val="24"/>
        </w:rPr>
      </w:pPr>
      <w:r w:rsidRPr="00F922A0">
        <w:rPr>
          <w:sz w:val="24"/>
        </w:rPr>
        <w:t>Материал</w:t>
      </w:r>
      <w:r w:rsidRPr="00F922A0">
        <w:rPr>
          <w:spacing w:val="-4"/>
          <w:sz w:val="24"/>
        </w:rPr>
        <w:t xml:space="preserve"> </w:t>
      </w:r>
      <w:r w:rsidRPr="00F922A0">
        <w:rPr>
          <w:sz w:val="24"/>
        </w:rPr>
        <w:t>образовательного</w:t>
      </w:r>
      <w:r w:rsidRPr="00F922A0">
        <w:rPr>
          <w:spacing w:val="-3"/>
          <w:sz w:val="24"/>
        </w:rPr>
        <w:t xml:space="preserve"> </w:t>
      </w:r>
      <w:r w:rsidRPr="00F922A0">
        <w:rPr>
          <w:sz w:val="24"/>
        </w:rPr>
        <w:t>события</w:t>
      </w:r>
      <w:r w:rsidRPr="00F922A0">
        <w:rPr>
          <w:spacing w:val="-4"/>
          <w:sz w:val="24"/>
        </w:rPr>
        <w:t xml:space="preserve"> </w:t>
      </w:r>
      <w:r w:rsidRPr="00F922A0">
        <w:rPr>
          <w:sz w:val="24"/>
        </w:rPr>
        <w:t>должен</w:t>
      </w:r>
      <w:r w:rsidRPr="00F922A0">
        <w:rPr>
          <w:spacing w:val="-5"/>
          <w:sz w:val="24"/>
        </w:rPr>
        <w:t xml:space="preserve"> </w:t>
      </w:r>
      <w:r w:rsidRPr="00F922A0">
        <w:rPr>
          <w:sz w:val="24"/>
        </w:rPr>
        <w:t>носить</w:t>
      </w:r>
      <w:r w:rsidRPr="00F922A0">
        <w:rPr>
          <w:spacing w:val="-6"/>
          <w:sz w:val="24"/>
        </w:rPr>
        <w:t xml:space="preserve"> </w:t>
      </w:r>
      <w:r w:rsidRPr="00F922A0">
        <w:rPr>
          <w:sz w:val="24"/>
        </w:rPr>
        <w:t>полидисциплинарный</w:t>
      </w:r>
      <w:r w:rsidRPr="00F922A0">
        <w:rPr>
          <w:spacing w:val="-6"/>
          <w:sz w:val="24"/>
        </w:rPr>
        <w:t xml:space="preserve"> </w:t>
      </w:r>
      <w:r w:rsidRPr="00F922A0">
        <w:rPr>
          <w:sz w:val="24"/>
        </w:rPr>
        <w:t>характер;</w:t>
      </w:r>
    </w:p>
    <w:p w:rsidR="00755FD3" w:rsidRPr="00F922A0" w:rsidRDefault="007E3FA8" w:rsidP="00366414">
      <w:pPr>
        <w:pStyle w:val="a5"/>
        <w:numPr>
          <w:ilvl w:val="3"/>
          <w:numId w:val="67"/>
        </w:numPr>
        <w:tabs>
          <w:tab w:val="left" w:pos="1138"/>
        </w:tabs>
        <w:spacing w:before="4" w:line="223" w:lineRule="auto"/>
        <w:ind w:left="1137" w:right="645" w:hanging="425"/>
        <w:rPr>
          <w:sz w:val="24"/>
        </w:rPr>
      </w:pPr>
      <w:r w:rsidRPr="00F922A0">
        <w:rPr>
          <w:sz w:val="24"/>
        </w:rPr>
        <w:t>в событии целесообразно обеспечить участие обучающихся разных возрастов и разных типов</w:t>
      </w:r>
      <w:r w:rsidRPr="00F922A0">
        <w:rPr>
          <w:spacing w:val="1"/>
          <w:sz w:val="24"/>
        </w:rPr>
        <w:t xml:space="preserve"> </w:t>
      </w:r>
      <w:r w:rsidRPr="00F922A0">
        <w:rPr>
          <w:sz w:val="24"/>
        </w:rPr>
        <w:t>школ и</w:t>
      </w:r>
      <w:r w:rsidRPr="00F922A0">
        <w:rPr>
          <w:spacing w:val="2"/>
          <w:sz w:val="24"/>
        </w:rPr>
        <w:t xml:space="preserve"> </w:t>
      </w:r>
      <w:r w:rsidRPr="00F922A0">
        <w:rPr>
          <w:sz w:val="24"/>
        </w:rPr>
        <w:t>учреждений (техникумов,</w:t>
      </w:r>
      <w:r w:rsidRPr="00F922A0">
        <w:rPr>
          <w:spacing w:val="-1"/>
          <w:sz w:val="24"/>
        </w:rPr>
        <w:t xml:space="preserve"> </w:t>
      </w:r>
      <w:r w:rsidRPr="00F922A0">
        <w:rPr>
          <w:sz w:val="24"/>
        </w:rPr>
        <w:t>колледжей,</w:t>
      </w:r>
      <w:r w:rsidRPr="00F922A0">
        <w:rPr>
          <w:spacing w:val="1"/>
          <w:sz w:val="24"/>
        </w:rPr>
        <w:t xml:space="preserve"> </w:t>
      </w:r>
      <w:r w:rsidRPr="00F922A0">
        <w:rPr>
          <w:sz w:val="24"/>
        </w:rPr>
        <w:t>младших</w:t>
      </w:r>
      <w:r w:rsidRPr="00F922A0">
        <w:rPr>
          <w:spacing w:val="2"/>
          <w:sz w:val="24"/>
        </w:rPr>
        <w:t xml:space="preserve"> </w:t>
      </w:r>
      <w:r w:rsidRPr="00F922A0">
        <w:rPr>
          <w:sz w:val="24"/>
        </w:rPr>
        <w:t>курсов</w:t>
      </w:r>
      <w:r w:rsidRPr="00F922A0">
        <w:rPr>
          <w:spacing w:val="-1"/>
          <w:sz w:val="24"/>
        </w:rPr>
        <w:t xml:space="preserve"> </w:t>
      </w:r>
      <w:r w:rsidRPr="00F922A0">
        <w:rPr>
          <w:sz w:val="24"/>
        </w:rPr>
        <w:t>вузов</w:t>
      </w:r>
      <w:r w:rsidRPr="00F922A0">
        <w:rPr>
          <w:spacing w:val="1"/>
          <w:sz w:val="24"/>
        </w:rPr>
        <w:t xml:space="preserve"> </w:t>
      </w:r>
      <w:r w:rsidRPr="00F922A0">
        <w:rPr>
          <w:sz w:val="24"/>
        </w:rPr>
        <w:t>и</w:t>
      </w:r>
      <w:r w:rsidRPr="00F922A0">
        <w:rPr>
          <w:spacing w:val="1"/>
          <w:sz w:val="24"/>
        </w:rPr>
        <w:t xml:space="preserve"> </w:t>
      </w:r>
      <w:r w:rsidRPr="00F922A0">
        <w:rPr>
          <w:sz w:val="24"/>
        </w:rPr>
        <w:t>др.).</w:t>
      </w:r>
    </w:p>
    <w:p w:rsidR="00755FD3" w:rsidRPr="00F922A0" w:rsidRDefault="007E3FA8" w:rsidP="00366414">
      <w:pPr>
        <w:pStyle w:val="a5"/>
        <w:numPr>
          <w:ilvl w:val="3"/>
          <w:numId w:val="67"/>
        </w:numPr>
        <w:tabs>
          <w:tab w:val="left" w:pos="1138"/>
        </w:tabs>
        <w:spacing w:before="13" w:line="230" w:lineRule="auto"/>
        <w:ind w:left="1137" w:right="637" w:hanging="425"/>
        <w:rPr>
          <w:sz w:val="24"/>
        </w:rPr>
      </w:pPr>
      <w:r w:rsidRPr="00F922A0">
        <w:rPr>
          <w:sz w:val="24"/>
        </w:rPr>
        <w:t>в</w:t>
      </w:r>
      <w:r w:rsidRPr="00F922A0">
        <w:rPr>
          <w:spacing w:val="1"/>
          <w:sz w:val="24"/>
        </w:rPr>
        <w:t xml:space="preserve"> </w:t>
      </w:r>
      <w:r w:rsidRPr="00F922A0">
        <w:rPr>
          <w:sz w:val="24"/>
        </w:rPr>
        <w:t>событии</w:t>
      </w:r>
      <w:r w:rsidRPr="00F922A0">
        <w:rPr>
          <w:spacing w:val="1"/>
          <w:sz w:val="24"/>
        </w:rPr>
        <w:t xml:space="preserve"> </w:t>
      </w:r>
      <w:r w:rsidRPr="00F922A0">
        <w:rPr>
          <w:sz w:val="24"/>
        </w:rPr>
        <w:t>могут</w:t>
      </w:r>
      <w:r w:rsidRPr="00F922A0">
        <w:rPr>
          <w:spacing w:val="1"/>
          <w:sz w:val="24"/>
        </w:rPr>
        <w:t xml:space="preserve"> </w:t>
      </w:r>
      <w:r w:rsidRPr="00F922A0">
        <w:rPr>
          <w:sz w:val="24"/>
        </w:rPr>
        <w:t>принимать</w:t>
      </w:r>
      <w:r w:rsidRPr="00F922A0">
        <w:rPr>
          <w:spacing w:val="1"/>
          <w:sz w:val="24"/>
        </w:rPr>
        <w:t xml:space="preserve"> </w:t>
      </w:r>
      <w:r w:rsidRPr="00F922A0">
        <w:rPr>
          <w:sz w:val="24"/>
        </w:rPr>
        <w:t>участие</w:t>
      </w:r>
      <w:r w:rsidRPr="00F922A0">
        <w:rPr>
          <w:spacing w:val="1"/>
          <w:sz w:val="24"/>
        </w:rPr>
        <w:t xml:space="preserve"> </w:t>
      </w:r>
      <w:r w:rsidRPr="00F922A0">
        <w:rPr>
          <w:sz w:val="24"/>
        </w:rPr>
        <w:t>представители</w:t>
      </w:r>
      <w:r w:rsidRPr="00F922A0">
        <w:rPr>
          <w:spacing w:val="1"/>
          <w:sz w:val="24"/>
        </w:rPr>
        <w:t xml:space="preserve"> </w:t>
      </w:r>
      <w:r w:rsidRPr="00F922A0">
        <w:rPr>
          <w:sz w:val="24"/>
        </w:rPr>
        <w:t>бизнеса,</w:t>
      </w:r>
      <w:r w:rsidRPr="00F922A0">
        <w:rPr>
          <w:spacing w:val="1"/>
          <w:sz w:val="24"/>
        </w:rPr>
        <w:t xml:space="preserve"> </w:t>
      </w:r>
      <w:r w:rsidRPr="00F922A0">
        <w:rPr>
          <w:sz w:val="24"/>
        </w:rPr>
        <w:t>государственных</w:t>
      </w:r>
      <w:r w:rsidRPr="00F922A0">
        <w:rPr>
          <w:spacing w:val="1"/>
          <w:sz w:val="24"/>
        </w:rPr>
        <w:t xml:space="preserve"> </w:t>
      </w:r>
      <w:r w:rsidRPr="00F922A0">
        <w:rPr>
          <w:sz w:val="24"/>
        </w:rPr>
        <w:t>структур,</w:t>
      </w:r>
      <w:r w:rsidRPr="00F922A0">
        <w:rPr>
          <w:spacing w:val="1"/>
          <w:sz w:val="24"/>
        </w:rPr>
        <w:t xml:space="preserve"> </w:t>
      </w:r>
      <w:r w:rsidRPr="00F922A0">
        <w:rPr>
          <w:sz w:val="24"/>
        </w:rPr>
        <w:t>педагоги</w:t>
      </w:r>
      <w:r w:rsidRPr="00F922A0">
        <w:rPr>
          <w:spacing w:val="1"/>
          <w:sz w:val="24"/>
        </w:rPr>
        <w:t xml:space="preserve"> </w:t>
      </w:r>
      <w:r w:rsidRPr="00F922A0">
        <w:rPr>
          <w:sz w:val="24"/>
        </w:rPr>
        <w:t>вузов,</w:t>
      </w:r>
      <w:r w:rsidRPr="00F922A0">
        <w:rPr>
          <w:spacing w:val="1"/>
          <w:sz w:val="24"/>
        </w:rPr>
        <w:t xml:space="preserve"> </w:t>
      </w:r>
      <w:r w:rsidRPr="00F922A0">
        <w:rPr>
          <w:sz w:val="24"/>
        </w:rPr>
        <w:t>педагоги</w:t>
      </w:r>
      <w:r w:rsidRPr="00F922A0">
        <w:rPr>
          <w:spacing w:val="1"/>
          <w:sz w:val="24"/>
        </w:rPr>
        <w:t xml:space="preserve"> </w:t>
      </w:r>
      <w:r w:rsidRPr="00F922A0">
        <w:rPr>
          <w:sz w:val="24"/>
        </w:rPr>
        <w:t>школ</w:t>
      </w:r>
      <w:r w:rsidRPr="00F922A0">
        <w:rPr>
          <w:spacing w:val="1"/>
          <w:sz w:val="24"/>
        </w:rPr>
        <w:t xml:space="preserve"> </w:t>
      </w:r>
      <w:r w:rsidRPr="00F922A0">
        <w:rPr>
          <w:sz w:val="24"/>
        </w:rPr>
        <w:t>организаций,</w:t>
      </w:r>
      <w:r w:rsidRPr="00F922A0">
        <w:rPr>
          <w:spacing w:val="1"/>
          <w:sz w:val="24"/>
        </w:rPr>
        <w:t xml:space="preserve"> </w:t>
      </w:r>
      <w:r w:rsidRPr="00F922A0">
        <w:rPr>
          <w:sz w:val="24"/>
        </w:rPr>
        <w:t>чьи</w:t>
      </w:r>
      <w:r w:rsidRPr="00F922A0">
        <w:rPr>
          <w:spacing w:val="1"/>
          <w:sz w:val="24"/>
        </w:rPr>
        <w:t xml:space="preserve"> </w:t>
      </w:r>
      <w:r w:rsidRPr="00F922A0">
        <w:rPr>
          <w:sz w:val="24"/>
        </w:rPr>
        <w:t>выпускники</w:t>
      </w:r>
      <w:r w:rsidRPr="00F922A0">
        <w:rPr>
          <w:spacing w:val="1"/>
          <w:sz w:val="24"/>
        </w:rPr>
        <w:t xml:space="preserve"> </w:t>
      </w:r>
      <w:r w:rsidRPr="00F922A0">
        <w:rPr>
          <w:sz w:val="24"/>
        </w:rPr>
        <w:t>принимают</w:t>
      </w:r>
      <w:r w:rsidRPr="00F922A0">
        <w:rPr>
          <w:spacing w:val="1"/>
          <w:sz w:val="24"/>
        </w:rPr>
        <w:t xml:space="preserve"> </w:t>
      </w:r>
      <w:r w:rsidRPr="00F922A0">
        <w:rPr>
          <w:sz w:val="24"/>
        </w:rPr>
        <w:t>участие</w:t>
      </w:r>
      <w:r w:rsidRPr="00F922A0">
        <w:rPr>
          <w:spacing w:val="1"/>
          <w:sz w:val="24"/>
        </w:rPr>
        <w:t xml:space="preserve"> </w:t>
      </w:r>
      <w:r w:rsidRPr="00F922A0">
        <w:rPr>
          <w:sz w:val="24"/>
        </w:rPr>
        <w:t>в</w:t>
      </w:r>
      <w:r w:rsidRPr="00F922A0">
        <w:rPr>
          <w:spacing w:val="1"/>
          <w:sz w:val="24"/>
        </w:rPr>
        <w:t xml:space="preserve"> </w:t>
      </w:r>
      <w:r w:rsidRPr="00F922A0">
        <w:rPr>
          <w:sz w:val="24"/>
        </w:rPr>
        <w:t>образовательном</w:t>
      </w:r>
      <w:r w:rsidRPr="00F922A0">
        <w:rPr>
          <w:spacing w:val="-18"/>
          <w:sz w:val="24"/>
        </w:rPr>
        <w:t xml:space="preserve"> </w:t>
      </w:r>
      <w:r w:rsidRPr="00F922A0">
        <w:rPr>
          <w:sz w:val="24"/>
        </w:rPr>
        <w:t>событии;</w:t>
      </w:r>
    </w:p>
    <w:p w:rsidR="00755FD3" w:rsidRPr="00F922A0" w:rsidRDefault="007E3FA8" w:rsidP="00366414">
      <w:pPr>
        <w:pStyle w:val="a5"/>
        <w:numPr>
          <w:ilvl w:val="3"/>
          <w:numId w:val="67"/>
        </w:numPr>
        <w:tabs>
          <w:tab w:val="left" w:pos="1138"/>
        </w:tabs>
        <w:spacing w:before="13" w:line="230" w:lineRule="auto"/>
        <w:ind w:left="1137" w:right="639" w:hanging="425"/>
        <w:rPr>
          <w:sz w:val="24"/>
        </w:rPr>
      </w:pPr>
      <w:r w:rsidRPr="00F922A0">
        <w:rPr>
          <w:sz w:val="24"/>
        </w:rPr>
        <w:t>во время проведения образовательного события могут быть использованы различные форматы</w:t>
      </w:r>
      <w:r w:rsidRPr="00F922A0">
        <w:rPr>
          <w:spacing w:val="1"/>
          <w:sz w:val="24"/>
        </w:rPr>
        <w:t xml:space="preserve"> </w:t>
      </w:r>
      <w:r w:rsidRPr="00F922A0">
        <w:rPr>
          <w:sz w:val="24"/>
        </w:rPr>
        <w:t>работы</w:t>
      </w:r>
      <w:r w:rsidRPr="00F922A0">
        <w:rPr>
          <w:spacing w:val="1"/>
          <w:sz w:val="24"/>
        </w:rPr>
        <w:t xml:space="preserve"> </w:t>
      </w:r>
      <w:r w:rsidRPr="00F922A0">
        <w:rPr>
          <w:sz w:val="24"/>
        </w:rPr>
        <w:t>участников:</w:t>
      </w:r>
      <w:r w:rsidRPr="00F922A0">
        <w:rPr>
          <w:spacing w:val="1"/>
          <w:sz w:val="24"/>
        </w:rPr>
        <w:t xml:space="preserve"> </w:t>
      </w:r>
      <w:r w:rsidRPr="00F922A0">
        <w:rPr>
          <w:sz w:val="24"/>
        </w:rPr>
        <w:t>индивидуальная</w:t>
      </w:r>
      <w:r w:rsidRPr="00F922A0">
        <w:rPr>
          <w:spacing w:val="1"/>
          <w:sz w:val="24"/>
        </w:rPr>
        <w:t xml:space="preserve"> </w:t>
      </w:r>
      <w:r w:rsidRPr="00F922A0">
        <w:rPr>
          <w:sz w:val="24"/>
        </w:rPr>
        <w:t>и</w:t>
      </w:r>
      <w:r w:rsidRPr="00F922A0">
        <w:rPr>
          <w:spacing w:val="1"/>
          <w:sz w:val="24"/>
        </w:rPr>
        <w:t xml:space="preserve"> </w:t>
      </w:r>
      <w:r w:rsidRPr="00F922A0">
        <w:rPr>
          <w:sz w:val="24"/>
        </w:rPr>
        <w:t>групповая</w:t>
      </w:r>
      <w:r w:rsidRPr="00F922A0">
        <w:rPr>
          <w:spacing w:val="1"/>
          <w:sz w:val="24"/>
        </w:rPr>
        <w:t xml:space="preserve"> </w:t>
      </w:r>
      <w:r w:rsidRPr="00F922A0">
        <w:rPr>
          <w:sz w:val="24"/>
        </w:rPr>
        <w:t>работа,</w:t>
      </w:r>
      <w:r w:rsidRPr="00F922A0">
        <w:rPr>
          <w:spacing w:val="1"/>
          <w:sz w:val="24"/>
        </w:rPr>
        <w:t xml:space="preserve"> </w:t>
      </w:r>
      <w:r w:rsidRPr="00F922A0">
        <w:rPr>
          <w:sz w:val="24"/>
        </w:rPr>
        <w:t>презентации</w:t>
      </w:r>
      <w:r w:rsidRPr="00F922A0">
        <w:rPr>
          <w:spacing w:val="1"/>
          <w:sz w:val="24"/>
        </w:rPr>
        <w:t xml:space="preserve"> </w:t>
      </w:r>
      <w:r w:rsidRPr="00F922A0">
        <w:rPr>
          <w:sz w:val="24"/>
        </w:rPr>
        <w:t>промежуточных</w:t>
      </w:r>
      <w:r w:rsidRPr="00F922A0">
        <w:rPr>
          <w:spacing w:val="1"/>
          <w:sz w:val="24"/>
        </w:rPr>
        <w:t xml:space="preserve"> </w:t>
      </w:r>
      <w:r w:rsidRPr="00F922A0">
        <w:rPr>
          <w:sz w:val="24"/>
        </w:rPr>
        <w:t>и</w:t>
      </w:r>
      <w:r w:rsidRPr="00F922A0">
        <w:rPr>
          <w:spacing w:val="1"/>
          <w:sz w:val="24"/>
        </w:rPr>
        <w:t xml:space="preserve"> </w:t>
      </w:r>
      <w:r w:rsidRPr="00F922A0">
        <w:rPr>
          <w:sz w:val="24"/>
        </w:rPr>
        <w:t>итоговых результатов работы, стендовые</w:t>
      </w:r>
      <w:r w:rsidRPr="00F922A0">
        <w:rPr>
          <w:spacing w:val="-1"/>
          <w:sz w:val="24"/>
        </w:rPr>
        <w:t xml:space="preserve"> </w:t>
      </w:r>
      <w:r w:rsidRPr="00F922A0">
        <w:rPr>
          <w:sz w:val="24"/>
        </w:rPr>
        <w:t>доклады, дебаты и</w:t>
      </w:r>
      <w:r w:rsidRPr="00F922A0">
        <w:rPr>
          <w:spacing w:val="3"/>
          <w:sz w:val="24"/>
        </w:rPr>
        <w:t xml:space="preserve"> </w:t>
      </w:r>
      <w:r w:rsidRPr="00F922A0">
        <w:rPr>
          <w:sz w:val="24"/>
        </w:rPr>
        <w:t>т.п.</w:t>
      </w:r>
    </w:p>
    <w:p w:rsidR="00755FD3" w:rsidRPr="00F922A0" w:rsidRDefault="007E3FA8">
      <w:pPr>
        <w:pStyle w:val="a3"/>
        <w:spacing w:before="5"/>
        <w:ind w:right="646" w:firstLine="720"/>
      </w:pPr>
      <w:r w:rsidRPr="00F922A0">
        <w:t>Основные требования к инструментарию оценки универсальных учебных действий во время</w:t>
      </w:r>
      <w:r w:rsidRPr="00F922A0">
        <w:rPr>
          <w:spacing w:val="1"/>
        </w:rPr>
        <w:t xml:space="preserve"> </w:t>
      </w:r>
      <w:r w:rsidRPr="00F922A0">
        <w:t>реализации</w:t>
      </w:r>
      <w:r w:rsidRPr="00F922A0">
        <w:rPr>
          <w:spacing w:val="-1"/>
        </w:rPr>
        <w:t xml:space="preserve"> </w:t>
      </w:r>
      <w:r w:rsidRPr="00F922A0">
        <w:t>оценочного</w:t>
      </w:r>
      <w:r w:rsidRPr="00F922A0">
        <w:rPr>
          <w:spacing w:val="-3"/>
        </w:rPr>
        <w:t xml:space="preserve"> </w:t>
      </w:r>
      <w:r w:rsidRPr="00F922A0">
        <w:t>образовательного события:</w:t>
      </w:r>
    </w:p>
    <w:p w:rsidR="00755FD3" w:rsidRPr="00F922A0" w:rsidRDefault="007E3FA8" w:rsidP="00366414">
      <w:pPr>
        <w:pStyle w:val="a5"/>
        <w:numPr>
          <w:ilvl w:val="3"/>
          <w:numId w:val="67"/>
        </w:numPr>
        <w:tabs>
          <w:tab w:val="left" w:pos="1138"/>
        </w:tabs>
        <w:spacing w:before="4" w:line="235" w:lineRule="auto"/>
        <w:ind w:left="1137" w:right="641" w:hanging="425"/>
        <w:rPr>
          <w:sz w:val="24"/>
        </w:rPr>
      </w:pPr>
      <w:r w:rsidRPr="00F922A0">
        <w:rPr>
          <w:sz w:val="24"/>
        </w:rPr>
        <w:t>для каждого из форматов работы, реализуемых в ходе оценочного образовательного события,</w:t>
      </w:r>
      <w:r w:rsidRPr="00F922A0">
        <w:rPr>
          <w:spacing w:val="1"/>
          <w:sz w:val="24"/>
        </w:rPr>
        <w:t xml:space="preserve"> </w:t>
      </w:r>
      <w:r w:rsidRPr="00F922A0">
        <w:rPr>
          <w:sz w:val="24"/>
        </w:rPr>
        <w:t>педагогам</w:t>
      </w:r>
      <w:r w:rsidRPr="00F922A0">
        <w:rPr>
          <w:spacing w:val="1"/>
          <w:sz w:val="24"/>
        </w:rPr>
        <w:t xml:space="preserve"> </w:t>
      </w:r>
      <w:r w:rsidRPr="00F922A0">
        <w:rPr>
          <w:sz w:val="24"/>
        </w:rPr>
        <w:t>целесообразно</w:t>
      </w:r>
      <w:r w:rsidRPr="00F922A0">
        <w:rPr>
          <w:spacing w:val="1"/>
          <w:sz w:val="24"/>
        </w:rPr>
        <w:t xml:space="preserve"> </w:t>
      </w:r>
      <w:r w:rsidRPr="00F922A0">
        <w:rPr>
          <w:sz w:val="24"/>
        </w:rPr>
        <w:t>разработать</w:t>
      </w:r>
      <w:r w:rsidRPr="00F922A0">
        <w:rPr>
          <w:spacing w:val="1"/>
          <w:sz w:val="24"/>
        </w:rPr>
        <w:t xml:space="preserve"> </w:t>
      </w:r>
      <w:r w:rsidRPr="00F922A0">
        <w:rPr>
          <w:sz w:val="24"/>
        </w:rPr>
        <w:t>самостоятельный</w:t>
      </w:r>
      <w:r w:rsidRPr="00F922A0">
        <w:rPr>
          <w:spacing w:val="1"/>
          <w:sz w:val="24"/>
        </w:rPr>
        <w:t xml:space="preserve"> </w:t>
      </w:r>
      <w:r w:rsidRPr="00F922A0">
        <w:rPr>
          <w:sz w:val="24"/>
        </w:rPr>
        <w:t>инструмент</w:t>
      </w:r>
      <w:r w:rsidRPr="00F922A0">
        <w:rPr>
          <w:spacing w:val="1"/>
          <w:sz w:val="24"/>
        </w:rPr>
        <w:t xml:space="preserve"> </w:t>
      </w:r>
      <w:r w:rsidRPr="00F922A0">
        <w:rPr>
          <w:sz w:val="24"/>
        </w:rPr>
        <w:t>оценки;</w:t>
      </w:r>
      <w:r w:rsidRPr="00F922A0">
        <w:rPr>
          <w:spacing w:val="1"/>
          <w:sz w:val="24"/>
        </w:rPr>
        <w:t xml:space="preserve"> </w:t>
      </w:r>
      <w:r w:rsidRPr="00F922A0">
        <w:rPr>
          <w:sz w:val="24"/>
        </w:rPr>
        <w:t>в</w:t>
      </w:r>
      <w:r w:rsidRPr="00F922A0">
        <w:rPr>
          <w:spacing w:val="1"/>
          <w:sz w:val="24"/>
        </w:rPr>
        <w:t xml:space="preserve"> </w:t>
      </w:r>
      <w:r w:rsidRPr="00F922A0">
        <w:rPr>
          <w:sz w:val="24"/>
        </w:rPr>
        <w:t>качестве</w:t>
      </w:r>
      <w:r w:rsidRPr="00F922A0">
        <w:rPr>
          <w:spacing w:val="-57"/>
          <w:sz w:val="24"/>
        </w:rPr>
        <w:t xml:space="preserve"> </w:t>
      </w:r>
      <w:r w:rsidRPr="00F922A0">
        <w:rPr>
          <w:sz w:val="24"/>
        </w:rPr>
        <w:t>инструментов оценки могут быть использованы оценочные листы, экспертные заключения и</w:t>
      </w:r>
      <w:r w:rsidRPr="00F922A0">
        <w:rPr>
          <w:spacing w:val="1"/>
          <w:sz w:val="24"/>
        </w:rPr>
        <w:t xml:space="preserve"> </w:t>
      </w:r>
      <w:r w:rsidRPr="00F922A0">
        <w:rPr>
          <w:sz w:val="24"/>
        </w:rPr>
        <w:t>т.п.;</w:t>
      </w:r>
    </w:p>
    <w:p w:rsidR="00755FD3" w:rsidRPr="00F922A0" w:rsidRDefault="007E3FA8" w:rsidP="00366414">
      <w:pPr>
        <w:pStyle w:val="a5"/>
        <w:numPr>
          <w:ilvl w:val="3"/>
          <w:numId w:val="67"/>
        </w:numPr>
        <w:tabs>
          <w:tab w:val="left" w:pos="1138"/>
        </w:tabs>
        <w:spacing w:before="2" w:line="235" w:lineRule="auto"/>
        <w:ind w:left="1137" w:right="641" w:hanging="425"/>
        <w:rPr>
          <w:sz w:val="24"/>
        </w:rPr>
      </w:pPr>
      <w:r w:rsidRPr="00F922A0">
        <w:rPr>
          <w:sz w:val="24"/>
        </w:rPr>
        <w:t>правила проведения образовательного события, параметры и критерии оценки каждой формы</w:t>
      </w:r>
      <w:r w:rsidRPr="00F922A0">
        <w:rPr>
          <w:spacing w:val="1"/>
          <w:sz w:val="24"/>
        </w:rPr>
        <w:t xml:space="preserve"> </w:t>
      </w:r>
      <w:r w:rsidRPr="00F922A0">
        <w:rPr>
          <w:sz w:val="24"/>
        </w:rPr>
        <w:t>работы в рамках образовательного оценочного события должны быть известны участникам</w:t>
      </w:r>
      <w:r w:rsidRPr="00F922A0">
        <w:rPr>
          <w:spacing w:val="1"/>
          <w:sz w:val="24"/>
        </w:rPr>
        <w:t xml:space="preserve"> </w:t>
      </w:r>
      <w:r w:rsidRPr="00F922A0">
        <w:rPr>
          <w:sz w:val="24"/>
        </w:rPr>
        <w:t>заранее, до начала события. По возможности, параметры и критерии оценки каждой формы</w:t>
      </w:r>
      <w:r w:rsidRPr="00F922A0">
        <w:rPr>
          <w:spacing w:val="1"/>
          <w:sz w:val="24"/>
        </w:rPr>
        <w:t xml:space="preserve"> </w:t>
      </w:r>
      <w:r w:rsidRPr="00F922A0">
        <w:rPr>
          <w:sz w:val="24"/>
        </w:rPr>
        <w:t>работы</w:t>
      </w:r>
      <w:r w:rsidRPr="00F922A0">
        <w:rPr>
          <w:spacing w:val="-3"/>
          <w:sz w:val="24"/>
        </w:rPr>
        <w:t xml:space="preserve"> </w:t>
      </w:r>
      <w:r w:rsidRPr="00F922A0">
        <w:rPr>
          <w:sz w:val="24"/>
        </w:rPr>
        <w:t>обучающихся</w:t>
      </w:r>
      <w:r w:rsidRPr="00F922A0">
        <w:rPr>
          <w:spacing w:val="-2"/>
          <w:sz w:val="24"/>
        </w:rPr>
        <w:t xml:space="preserve"> </w:t>
      </w:r>
      <w:r w:rsidRPr="00F922A0">
        <w:rPr>
          <w:sz w:val="24"/>
        </w:rPr>
        <w:t>должны</w:t>
      </w:r>
      <w:r w:rsidRPr="00F922A0">
        <w:rPr>
          <w:spacing w:val="-2"/>
          <w:sz w:val="24"/>
        </w:rPr>
        <w:t xml:space="preserve"> </w:t>
      </w:r>
      <w:r w:rsidRPr="00F922A0">
        <w:rPr>
          <w:sz w:val="24"/>
        </w:rPr>
        <w:t>разрабатываться</w:t>
      </w:r>
      <w:r w:rsidRPr="00F922A0">
        <w:rPr>
          <w:spacing w:val="-2"/>
          <w:sz w:val="24"/>
        </w:rPr>
        <w:t xml:space="preserve"> </w:t>
      </w:r>
      <w:r w:rsidRPr="00F922A0">
        <w:rPr>
          <w:sz w:val="24"/>
        </w:rPr>
        <w:t>и</w:t>
      </w:r>
      <w:r w:rsidRPr="00F922A0">
        <w:rPr>
          <w:spacing w:val="-2"/>
          <w:sz w:val="24"/>
        </w:rPr>
        <w:t xml:space="preserve"> </w:t>
      </w:r>
      <w:r w:rsidRPr="00F922A0">
        <w:rPr>
          <w:sz w:val="24"/>
        </w:rPr>
        <w:t>обсуждаться</w:t>
      </w:r>
      <w:r w:rsidRPr="00F922A0">
        <w:rPr>
          <w:spacing w:val="-2"/>
          <w:sz w:val="24"/>
        </w:rPr>
        <w:t xml:space="preserve"> </w:t>
      </w:r>
      <w:r w:rsidRPr="00F922A0">
        <w:rPr>
          <w:sz w:val="24"/>
        </w:rPr>
        <w:t>с</w:t>
      </w:r>
      <w:r w:rsidRPr="00F922A0">
        <w:rPr>
          <w:spacing w:val="-1"/>
          <w:sz w:val="24"/>
        </w:rPr>
        <w:t xml:space="preserve"> </w:t>
      </w:r>
      <w:r w:rsidRPr="00F922A0">
        <w:rPr>
          <w:sz w:val="24"/>
        </w:rPr>
        <w:t>самими</w:t>
      </w:r>
      <w:r w:rsidRPr="00F922A0">
        <w:rPr>
          <w:spacing w:val="-2"/>
          <w:sz w:val="24"/>
        </w:rPr>
        <w:t xml:space="preserve"> </w:t>
      </w:r>
      <w:r w:rsidRPr="00F922A0">
        <w:rPr>
          <w:sz w:val="24"/>
        </w:rPr>
        <w:t>старшеклассниками;</w:t>
      </w:r>
    </w:p>
    <w:p w:rsidR="00755FD3" w:rsidRPr="00F922A0" w:rsidRDefault="00755FD3">
      <w:pPr>
        <w:spacing w:line="235" w:lineRule="auto"/>
        <w:jc w:val="both"/>
        <w:rPr>
          <w:sz w:val="24"/>
        </w:rPr>
        <w:sectPr w:rsidR="00755FD3" w:rsidRPr="00F922A0">
          <w:footerReference w:type="default" r:id="rId68"/>
          <w:pgSz w:w="11900" w:h="16840"/>
          <w:pgMar w:top="620" w:right="300" w:bottom="280" w:left="0" w:header="0" w:footer="0" w:gutter="0"/>
          <w:cols w:space="720"/>
        </w:sectPr>
      </w:pPr>
    </w:p>
    <w:p w:rsidR="00755FD3" w:rsidRPr="00F922A0" w:rsidRDefault="007E3FA8" w:rsidP="00366414">
      <w:pPr>
        <w:pStyle w:val="a5"/>
        <w:numPr>
          <w:ilvl w:val="3"/>
          <w:numId w:val="67"/>
        </w:numPr>
        <w:tabs>
          <w:tab w:val="left" w:pos="1138"/>
        </w:tabs>
        <w:spacing w:before="68" w:line="235" w:lineRule="auto"/>
        <w:ind w:left="1137" w:right="639" w:hanging="425"/>
        <w:rPr>
          <w:sz w:val="24"/>
        </w:rPr>
      </w:pPr>
      <w:r w:rsidRPr="00F922A0">
        <w:rPr>
          <w:sz w:val="24"/>
        </w:rPr>
        <w:lastRenderedPageBreak/>
        <w:t>каждому параметру оценки (оцениваемому универсальному учебному действию), занесенному</w:t>
      </w:r>
      <w:r w:rsidRPr="00F922A0">
        <w:rPr>
          <w:spacing w:val="-57"/>
          <w:sz w:val="24"/>
        </w:rPr>
        <w:t xml:space="preserve"> </w:t>
      </w:r>
      <w:r w:rsidRPr="00F922A0">
        <w:rPr>
          <w:sz w:val="24"/>
        </w:rPr>
        <w:t>в</w:t>
      </w:r>
      <w:r w:rsidRPr="00F922A0">
        <w:rPr>
          <w:spacing w:val="1"/>
          <w:sz w:val="24"/>
        </w:rPr>
        <w:t xml:space="preserve"> </w:t>
      </w:r>
      <w:r w:rsidRPr="00F922A0">
        <w:rPr>
          <w:sz w:val="24"/>
        </w:rPr>
        <w:t>оценочный</w:t>
      </w:r>
      <w:r w:rsidRPr="00F922A0">
        <w:rPr>
          <w:spacing w:val="1"/>
          <w:sz w:val="24"/>
        </w:rPr>
        <w:t xml:space="preserve"> </w:t>
      </w:r>
      <w:r w:rsidRPr="00F922A0">
        <w:rPr>
          <w:sz w:val="24"/>
        </w:rPr>
        <w:t>лист</w:t>
      </w:r>
      <w:r w:rsidRPr="00F922A0">
        <w:rPr>
          <w:spacing w:val="1"/>
          <w:sz w:val="24"/>
        </w:rPr>
        <w:t xml:space="preserve"> </w:t>
      </w:r>
      <w:r w:rsidRPr="00F922A0">
        <w:rPr>
          <w:sz w:val="24"/>
        </w:rPr>
        <w:t>или</w:t>
      </w:r>
      <w:r w:rsidRPr="00F922A0">
        <w:rPr>
          <w:spacing w:val="1"/>
          <w:sz w:val="24"/>
        </w:rPr>
        <w:t xml:space="preserve"> </w:t>
      </w:r>
      <w:r w:rsidRPr="00F922A0">
        <w:rPr>
          <w:sz w:val="24"/>
        </w:rPr>
        <w:t>экспертное</w:t>
      </w:r>
      <w:r w:rsidRPr="00F922A0">
        <w:rPr>
          <w:spacing w:val="1"/>
          <w:sz w:val="24"/>
        </w:rPr>
        <w:t xml:space="preserve"> </w:t>
      </w:r>
      <w:r w:rsidRPr="00F922A0">
        <w:rPr>
          <w:sz w:val="24"/>
        </w:rPr>
        <w:t>заключение,</w:t>
      </w:r>
      <w:r w:rsidRPr="00F922A0">
        <w:rPr>
          <w:spacing w:val="1"/>
          <w:sz w:val="24"/>
        </w:rPr>
        <w:t xml:space="preserve"> </w:t>
      </w:r>
      <w:r w:rsidRPr="00F922A0">
        <w:rPr>
          <w:sz w:val="24"/>
        </w:rPr>
        <w:t>должны</w:t>
      </w:r>
      <w:r w:rsidRPr="00F922A0">
        <w:rPr>
          <w:spacing w:val="1"/>
          <w:sz w:val="24"/>
        </w:rPr>
        <w:t xml:space="preserve"> </w:t>
      </w:r>
      <w:r w:rsidRPr="00F922A0">
        <w:rPr>
          <w:sz w:val="24"/>
        </w:rPr>
        <w:t>соответствовать</w:t>
      </w:r>
      <w:r w:rsidRPr="00F922A0">
        <w:rPr>
          <w:spacing w:val="1"/>
          <w:sz w:val="24"/>
        </w:rPr>
        <w:t xml:space="preserve"> </w:t>
      </w:r>
      <w:r w:rsidRPr="00F922A0">
        <w:rPr>
          <w:sz w:val="24"/>
        </w:rPr>
        <w:t>точные</w:t>
      </w:r>
      <w:r w:rsidRPr="00F922A0">
        <w:rPr>
          <w:spacing w:val="1"/>
          <w:sz w:val="24"/>
        </w:rPr>
        <w:t xml:space="preserve"> </w:t>
      </w:r>
      <w:r w:rsidRPr="00F922A0">
        <w:rPr>
          <w:sz w:val="24"/>
        </w:rPr>
        <w:t>критерии</w:t>
      </w:r>
      <w:r w:rsidRPr="00F922A0">
        <w:rPr>
          <w:spacing w:val="1"/>
          <w:sz w:val="24"/>
        </w:rPr>
        <w:t xml:space="preserve"> </w:t>
      </w:r>
      <w:r w:rsidRPr="00F922A0">
        <w:rPr>
          <w:sz w:val="24"/>
        </w:rPr>
        <w:t>оценки:</w:t>
      </w:r>
      <w:r w:rsidRPr="00F922A0">
        <w:rPr>
          <w:spacing w:val="-15"/>
          <w:sz w:val="24"/>
        </w:rPr>
        <w:t xml:space="preserve"> </w:t>
      </w:r>
      <w:r w:rsidRPr="00F922A0">
        <w:rPr>
          <w:sz w:val="24"/>
        </w:rPr>
        <w:t>за</w:t>
      </w:r>
      <w:r w:rsidRPr="00F922A0">
        <w:rPr>
          <w:spacing w:val="-14"/>
          <w:sz w:val="24"/>
        </w:rPr>
        <w:t xml:space="preserve"> </w:t>
      </w:r>
      <w:r w:rsidRPr="00F922A0">
        <w:rPr>
          <w:sz w:val="24"/>
        </w:rPr>
        <w:t>что,</w:t>
      </w:r>
      <w:r w:rsidRPr="00F922A0">
        <w:rPr>
          <w:spacing w:val="-13"/>
          <w:sz w:val="24"/>
        </w:rPr>
        <w:t xml:space="preserve"> </w:t>
      </w:r>
      <w:r w:rsidRPr="00F922A0">
        <w:rPr>
          <w:sz w:val="24"/>
        </w:rPr>
        <w:t>при</w:t>
      </w:r>
      <w:r w:rsidRPr="00F922A0">
        <w:rPr>
          <w:spacing w:val="-15"/>
          <w:sz w:val="24"/>
        </w:rPr>
        <w:t xml:space="preserve"> </w:t>
      </w:r>
      <w:r w:rsidRPr="00F922A0">
        <w:rPr>
          <w:sz w:val="24"/>
        </w:rPr>
        <w:t>каких</w:t>
      </w:r>
      <w:r w:rsidRPr="00F922A0">
        <w:rPr>
          <w:spacing w:val="-9"/>
          <w:sz w:val="24"/>
        </w:rPr>
        <w:t xml:space="preserve"> </w:t>
      </w:r>
      <w:r w:rsidRPr="00F922A0">
        <w:rPr>
          <w:sz w:val="24"/>
        </w:rPr>
        <w:t>условиях,</w:t>
      </w:r>
      <w:r w:rsidRPr="00F922A0">
        <w:rPr>
          <w:spacing w:val="-13"/>
          <w:sz w:val="24"/>
        </w:rPr>
        <w:t xml:space="preserve"> </w:t>
      </w:r>
      <w:r w:rsidRPr="00F922A0">
        <w:rPr>
          <w:sz w:val="24"/>
        </w:rPr>
        <w:t>исходя</w:t>
      </w:r>
      <w:r w:rsidRPr="00F922A0">
        <w:rPr>
          <w:spacing w:val="-14"/>
          <w:sz w:val="24"/>
        </w:rPr>
        <w:t xml:space="preserve"> </w:t>
      </w:r>
      <w:r w:rsidRPr="00F922A0">
        <w:rPr>
          <w:sz w:val="24"/>
        </w:rPr>
        <w:t>из</w:t>
      </w:r>
      <w:r w:rsidRPr="00F922A0">
        <w:rPr>
          <w:spacing w:val="-14"/>
          <w:sz w:val="24"/>
        </w:rPr>
        <w:t xml:space="preserve"> </w:t>
      </w:r>
      <w:r w:rsidRPr="00F922A0">
        <w:rPr>
          <w:sz w:val="24"/>
        </w:rPr>
        <w:t>каких</w:t>
      </w:r>
      <w:r w:rsidRPr="00F922A0">
        <w:rPr>
          <w:spacing w:val="-11"/>
          <w:sz w:val="24"/>
        </w:rPr>
        <w:t xml:space="preserve"> </w:t>
      </w:r>
      <w:r w:rsidRPr="00F922A0">
        <w:rPr>
          <w:sz w:val="24"/>
        </w:rPr>
        <w:t>принципов</w:t>
      </w:r>
      <w:r w:rsidRPr="00F922A0">
        <w:rPr>
          <w:spacing w:val="-14"/>
          <w:sz w:val="24"/>
        </w:rPr>
        <w:t xml:space="preserve"> </w:t>
      </w:r>
      <w:r w:rsidRPr="00F922A0">
        <w:rPr>
          <w:sz w:val="24"/>
        </w:rPr>
        <w:t>ставится</w:t>
      </w:r>
      <w:r w:rsidRPr="00F922A0">
        <w:rPr>
          <w:spacing w:val="-13"/>
          <w:sz w:val="24"/>
        </w:rPr>
        <w:t xml:space="preserve"> </w:t>
      </w:r>
      <w:r w:rsidRPr="00F922A0">
        <w:rPr>
          <w:sz w:val="24"/>
        </w:rPr>
        <w:t>то</w:t>
      </w:r>
      <w:r w:rsidRPr="00F922A0">
        <w:rPr>
          <w:spacing w:val="-12"/>
          <w:sz w:val="24"/>
        </w:rPr>
        <w:t xml:space="preserve"> </w:t>
      </w:r>
      <w:r w:rsidRPr="00F922A0">
        <w:rPr>
          <w:sz w:val="24"/>
        </w:rPr>
        <w:t>или</w:t>
      </w:r>
      <w:r w:rsidRPr="00F922A0">
        <w:rPr>
          <w:spacing w:val="-14"/>
          <w:sz w:val="24"/>
        </w:rPr>
        <w:t xml:space="preserve"> </w:t>
      </w:r>
      <w:r w:rsidRPr="00F922A0">
        <w:rPr>
          <w:sz w:val="24"/>
        </w:rPr>
        <w:t>иное</w:t>
      </w:r>
      <w:r w:rsidRPr="00F922A0">
        <w:rPr>
          <w:spacing w:val="-14"/>
          <w:sz w:val="24"/>
        </w:rPr>
        <w:t xml:space="preserve"> </w:t>
      </w:r>
      <w:r w:rsidRPr="00F922A0">
        <w:rPr>
          <w:sz w:val="24"/>
        </w:rPr>
        <w:t>количество</w:t>
      </w:r>
      <w:r w:rsidRPr="00F922A0">
        <w:rPr>
          <w:spacing w:val="-58"/>
          <w:sz w:val="24"/>
        </w:rPr>
        <w:t xml:space="preserve"> </w:t>
      </w:r>
      <w:r w:rsidRPr="00F922A0">
        <w:rPr>
          <w:sz w:val="24"/>
        </w:rPr>
        <w:t>баллов;</w:t>
      </w:r>
    </w:p>
    <w:p w:rsidR="00755FD3" w:rsidRPr="00F922A0" w:rsidRDefault="007E3FA8" w:rsidP="00366414">
      <w:pPr>
        <w:pStyle w:val="a5"/>
        <w:numPr>
          <w:ilvl w:val="3"/>
          <w:numId w:val="67"/>
        </w:numPr>
        <w:tabs>
          <w:tab w:val="left" w:pos="1138"/>
        </w:tabs>
        <w:spacing w:before="67" w:line="232" w:lineRule="auto"/>
        <w:ind w:left="1137" w:right="680" w:hanging="425"/>
        <w:jc w:val="left"/>
        <w:rPr>
          <w:sz w:val="24"/>
        </w:rPr>
      </w:pPr>
      <w:r w:rsidRPr="00F922A0">
        <w:rPr>
          <w:sz w:val="24"/>
        </w:rPr>
        <w:t>на каждом этапе реализации образовательного события при использовании оценочных листов</w:t>
      </w:r>
      <w:r w:rsidRPr="00F922A0">
        <w:rPr>
          <w:spacing w:val="1"/>
          <w:sz w:val="24"/>
        </w:rPr>
        <w:t xml:space="preserve"> </w:t>
      </w:r>
      <w:r w:rsidRPr="00F922A0">
        <w:rPr>
          <w:sz w:val="24"/>
        </w:rPr>
        <w:t>в</w:t>
      </w:r>
      <w:r w:rsidRPr="00F922A0">
        <w:rPr>
          <w:spacing w:val="-4"/>
          <w:sz w:val="24"/>
        </w:rPr>
        <w:t xml:space="preserve"> </w:t>
      </w:r>
      <w:r w:rsidRPr="00F922A0">
        <w:rPr>
          <w:sz w:val="24"/>
        </w:rPr>
        <w:t>качестве</w:t>
      </w:r>
      <w:r w:rsidRPr="00F922A0">
        <w:rPr>
          <w:spacing w:val="-3"/>
          <w:sz w:val="24"/>
        </w:rPr>
        <w:t xml:space="preserve"> </w:t>
      </w:r>
      <w:r w:rsidRPr="00F922A0">
        <w:rPr>
          <w:sz w:val="24"/>
        </w:rPr>
        <w:t>инструмента</w:t>
      </w:r>
      <w:r w:rsidRPr="00F922A0">
        <w:rPr>
          <w:spacing w:val="-1"/>
          <w:sz w:val="24"/>
        </w:rPr>
        <w:t xml:space="preserve"> </w:t>
      </w:r>
      <w:r w:rsidRPr="00F922A0">
        <w:rPr>
          <w:sz w:val="24"/>
        </w:rPr>
        <w:t>оценки</w:t>
      </w:r>
      <w:r w:rsidRPr="00F922A0">
        <w:rPr>
          <w:spacing w:val="-2"/>
          <w:sz w:val="24"/>
        </w:rPr>
        <w:t xml:space="preserve"> </w:t>
      </w:r>
      <w:r w:rsidRPr="00F922A0">
        <w:rPr>
          <w:sz w:val="24"/>
        </w:rPr>
        <w:t>результаты</w:t>
      </w:r>
      <w:r w:rsidRPr="00F922A0">
        <w:rPr>
          <w:spacing w:val="-2"/>
          <w:sz w:val="24"/>
        </w:rPr>
        <w:t xml:space="preserve"> </w:t>
      </w:r>
      <w:r w:rsidRPr="00F922A0">
        <w:rPr>
          <w:sz w:val="24"/>
        </w:rPr>
        <w:t>одних</w:t>
      </w:r>
      <w:r w:rsidRPr="00F922A0">
        <w:rPr>
          <w:spacing w:val="37"/>
          <w:sz w:val="24"/>
        </w:rPr>
        <w:t xml:space="preserve"> </w:t>
      </w:r>
      <w:r w:rsidRPr="00F922A0">
        <w:rPr>
          <w:sz w:val="24"/>
        </w:rPr>
        <w:t>и</w:t>
      </w:r>
      <w:r w:rsidRPr="00F922A0">
        <w:rPr>
          <w:spacing w:val="36"/>
          <w:sz w:val="24"/>
        </w:rPr>
        <w:t xml:space="preserve"> </w:t>
      </w:r>
      <w:r w:rsidRPr="00F922A0">
        <w:rPr>
          <w:sz w:val="24"/>
        </w:rPr>
        <w:t>тех</w:t>
      </w:r>
      <w:r w:rsidRPr="00F922A0">
        <w:rPr>
          <w:spacing w:val="34"/>
          <w:sz w:val="24"/>
        </w:rPr>
        <w:t xml:space="preserve"> </w:t>
      </w:r>
      <w:r w:rsidRPr="00F922A0">
        <w:rPr>
          <w:sz w:val="24"/>
        </w:rPr>
        <w:t>же</w:t>
      </w:r>
      <w:r w:rsidRPr="00F922A0">
        <w:rPr>
          <w:spacing w:val="36"/>
          <w:sz w:val="24"/>
        </w:rPr>
        <w:t xml:space="preserve"> </w:t>
      </w:r>
      <w:r w:rsidRPr="00F922A0">
        <w:rPr>
          <w:sz w:val="24"/>
        </w:rPr>
        <w:t>участников</w:t>
      </w:r>
      <w:r w:rsidRPr="00F922A0">
        <w:rPr>
          <w:spacing w:val="35"/>
          <w:sz w:val="24"/>
        </w:rPr>
        <w:t xml:space="preserve"> </w:t>
      </w:r>
      <w:r w:rsidRPr="00F922A0">
        <w:rPr>
          <w:sz w:val="24"/>
        </w:rPr>
        <w:t>должны</w:t>
      </w:r>
      <w:r w:rsidRPr="00F922A0">
        <w:rPr>
          <w:spacing w:val="34"/>
          <w:sz w:val="24"/>
        </w:rPr>
        <w:t xml:space="preserve"> </w:t>
      </w:r>
      <w:r w:rsidRPr="00F922A0">
        <w:rPr>
          <w:sz w:val="24"/>
        </w:rPr>
        <w:t>оценивать</w:t>
      </w:r>
      <w:r w:rsidRPr="00F922A0">
        <w:rPr>
          <w:spacing w:val="37"/>
          <w:sz w:val="24"/>
        </w:rPr>
        <w:t xml:space="preserve"> </w:t>
      </w:r>
      <w:r w:rsidRPr="00F922A0">
        <w:rPr>
          <w:sz w:val="24"/>
        </w:rPr>
        <w:t>не</w:t>
      </w:r>
      <w:r w:rsidRPr="00F922A0">
        <w:rPr>
          <w:spacing w:val="-57"/>
          <w:sz w:val="24"/>
        </w:rPr>
        <w:t xml:space="preserve"> </w:t>
      </w:r>
      <w:r w:rsidRPr="00F922A0">
        <w:rPr>
          <w:sz w:val="24"/>
        </w:rPr>
        <w:t>менее</w:t>
      </w:r>
      <w:r w:rsidRPr="00F922A0">
        <w:rPr>
          <w:spacing w:val="1"/>
          <w:sz w:val="24"/>
        </w:rPr>
        <w:t xml:space="preserve"> </w:t>
      </w:r>
      <w:r w:rsidRPr="00F922A0">
        <w:rPr>
          <w:sz w:val="24"/>
        </w:rPr>
        <w:t>двух</w:t>
      </w:r>
      <w:r w:rsidRPr="00F922A0">
        <w:rPr>
          <w:spacing w:val="1"/>
          <w:sz w:val="24"/>
        </w:rPr>
        <w:t xml:space="preserve"> </w:t>
      </w:r>
      <w:r w:rsidRPr="00F922A0">
        <w:rPr>
          <w:sz w:val="24"/>
        </w:rPr>
        <w:t>экспертов одновременно; оценки, выставленные экспертами, в таком случае</w:t>
      </w:r>
      <w:r w:rsidRPr="00F922A0">
        <w:rPr>
          <w:spacing w:val="1"/>
          <w:sz w:val="24"/>
        </w:rPr>
        <w:t xml:space="preserve"> </w:t>
      </w:r>
      <w:r w:rsidRPr="00F922A0">
        <w:rPr>
          <w:sz w:val="24"/>
        </w:rPr>
        <w:t>должны усредняться;</w:t>
      </w:r>
    </w:p>
    <w:p w:rsidR="00755FD3" w:rsidRPr="00F922A0" w:rsidRDefault="007E3FA8" w:rsidP="00366414">
      <w:pPr>
        <w:pStyle w:val="a5"/>
        <w:numPr>
          <w:ilvl w:val="3"/>
          <w:numId w:val="67"/>
        </w:numPr>
        <w:tabs>
          <w:tab w:val="left" w:pos="1138"/>
        </w:tabs>
        <w:spacing w:before="11" w:line="235" w:lineRule="auto"/>
        <w:ind w:left="1137" w:right="634" w:hanging="425"/>
        <w:rPr>
          <w:sz w:val="24"/>
        </w:rPr>
      </w:pPr>
      <w:r w:rsidRPr="00F922A0">
        <w:rPr>
          <w:sz w:val="24"/>
        </w:rPr>
        <w:t>в</w:t>
      </w:r>
      <w:r w:rsidRPr="00F922A0">
        <w:rPr>
          <w:spacing w:val="1"/>
          <w:sz w:val="24"/>
        </w:rPr>
        <w:t xml:space="preserve"> </w:t>
      </w:r>
      <w:r w:rsidRPr="00F922A0">
        <w:rPr>
          <w:sz w:val="24"/>
        </w:rPr>
        <w:t>рамках</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оценочного</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события</w:t>
      </w:r>
      <w:r w:rsidRPr="00F922A0">
        <w:rPr>
          <w:spacing w:val="1"/>
          <w:sz w:val="24"/>
        </w:rPr>
        <w:t xml:space="preserve"> </w:t>
      </w:r>
      <w:r w:rsidRPr="00F922A0">
        <w:rPr>
          <w:sz w:val="24"/>
        </w:rPr>
        <w:t>должна</w:t>
      </w:r>
      <w:r w:rsidRPr="00F922A0">
        <w:rPr>
          <w:spacing w:val="1"/>
          <w:sz w:val="24"/>
        </w:rPr>
        <w:t xml:space="preserve"> </w:t>
      </w:r>
      <w:r w:rsidRPr="00F922A0">
        <w:rPr>
          <w:sz w:val="24"/>
        </w:rPr>
        <w:t>быть</w:t>
      </w:r>
      <w:r w:rsidRPr="00F922A0">
        <w:rPr>
          <w:spacing w:val="1"/>
          <w:sz w:val="24"/>
        </w:rPr>
        <w:t xml:space="preserve"> </w:t>
      </w:r>
      <w:r w:rsidRPr="00F922A0">
        <w:rPr>
          <w:sz w:val="24"/>
        </w:rPr>
        <w:t>предусмотрена</w:t>
      </w:r>
      <w:r w:rsidRPr="00F922A0">
        <w:rPr>
          <w:spacing w:val="1"/>
          <w:sz w:val="24"/>
        </w:rPr>
        <w:t xml:space="preserve"> </w:t>
      </w:r>
      <w:r w:rsidRPr="00F922A0">
        <w:rPr>
          <w:sz w:val="24"/>
        </w:rPr>
        <w:t>возможность самооценки обучающихся и включения результатов самооценки в формирование</w:t>
      </w:r>
      <w:r w:rsidRPr="00F922A0">
        <w:rPr>
          <w:spacing w:val="1"/>
          <w:sz w:val="24"/>
        </w:rPr>
        <w:t xml:space="preserve"> </w:t>
      </w:r>
      <w:r w:rsidRPr="00F922A0">
        <w:rPr>
          <w:sz w:val="24"/>
        </w:rPr>
        <w:t>итоговой оценки. В качестве инструмента самооценки обучающихся могут быть использованы</w:t>
      </w:r>
      <w:r w:rsidRPr="00F922A0">
        <w:rPr>
          <w:spacing w:val="-57"/>
          <w:sz w:val="24"/>
        </w:rPr>
        <w:t xml:space="preserve"> </w:t>
      </w:r>
      <w:r w:rsidRPr="00F922A0">
        <w:rPr>
          <w:sz w:val="24"/>
        </w:rPr>
        <w:t>те</w:t>
      </w:r>
      <w:r w:rsidRPr="00F922A0">
        <w:rPr>
          <w:spacing w:val="1"/>
          <w:sz w:val="24"/>
        </w:rPr>
        <w:t xml:space="preserve"> </w:t>
      </w:r>
      <w:r w:rsidRPr="00F922A0">
        <w:rPr>
          <w:sz w:val="24"/>
        </w:rPr>
        <w:t>же</w:t>
      </w:r>
      <w:r w:rsidRPr="00F922A0">
        <w:rPr>
          <w:spacing w:val="1"/>
          <w:sz w:val="24"/>
        </w:rPr>
        <w:t xml:space="preserve"> </w:t>
      </w:r>
      <w:r w:rsidRPr="00F922A0">
        <w:rPr>
          <w:sz w:val="24"/>
        </w:rPr>
        <w:t>инструменты</w:t>
      </w:r>
      <w:r w:rsidRPr="00F922A0">
        <w:rPr>
          <w:spacing w:val="1"/>
          <w:sz w:val="24"/>
        </w:rPr>
        <w:t xml:space="preserve"> </w:t>
      </w:r>
      <w:r w:rsidRPr="00F922A0">
        <w:rPr>
          <w:sz w:val="24"/>
        </w:rPr>
        <w:t>(оценочные</w:t>
      </w:r>
      <w:r w:rsidRPr="00F922A0">
        <w:rPr>
          <w:spacing w:val="1"/>
          <w:sz w:val="24"/>
        </w:rPr>
        <w:t xml:space="preserve"> </w:t>
      </w:r>
      <w:r w:rsidRPr="00F922A0">
        <w:rPr>
          <w:sz w:val="24"/>
        </w:rPr>
        <w:t>листы),</w:t>
      </w:r>
      <w:r w:rsidRPr="00F922A0">
        <w:rPr>
          <w:spacing w:val="1"/>
          <w:sz w:val="24"/>
        </w:rPr>
        <w:t xml:space="preserve"> </w:t>
      </w:r>
      <w:r w:rsidRPr="00F922A0">
        <w:rPr>
          <w:sz w:val="24"/>
        </w:rPr>
        <w:t>которые</w:t>
      </w:r>
      <w:r w:rsidRPr="00F922A0">
        <w:rPr>
          <w:spacing w:val="1"/>
          <w:sz w:val="24"/>
        </w:rPr>
        <w:t xml:space="preserve"> </w:t>
      </w:r>
      <w:r w:rsidRPr="00F922A0">
        <w:rPr>
          <w:sz w:val="24"/>
        </w:rPr>
        <w:t>используются</w:t>
      </w:r>
      <w:r w:rsidRPr="00F922A0">
        <w:rPr>
          <w:spacing w:val="1"/>
          <w:sz w:val="24"/>
        </w:rPr>
        <w:t xml:space="preserve"> </w:t>
      </w:r>
      <w:r w:rsidRPr="00F922A0">
        <w:rPr>
          <w:sz w:val="24"/>
        </w:rPr>
        <w:t>для</w:t>
      </w:r>
      <w:r w:rsidRPr="00F922A0">
        <w:rPr>
          <w:spacing w:val="1"/>
          <w:sz w:val="24"/>
        </w:rPr>
        <w:t xml:space="preserve"> </w:t>
      </w:r>
      <w:r w:rsidRPr="00F922A0">
        <w:rPr>
          <w:sz w:val="24"/>
        </w:rPr>
        <w:t>оценки</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экспертами.</w:t>
      </w:r>
    </w:p>
    <w:p w:rsidR="00755FD3" w:rsidRPr="00F922A0" w:rsidRDefault="007E3FA8">
      <w:pPr>
        <w:pStyle w:val="11"/>
        <w:spacing w:before="8" w:line="240" w:lineRule="auto"/>
        <w:ind w:right="635" w:firstLine="720"/>
      </w:pPr>
      <w:r w:rsidRPr="00F922A0">
        <w:t>Защита</w:t>
      </w:r>
      <w:r w:rsidRPr="00F922A0">
        <w:rPr>
          <w:spacing w:val="-6"/>
        </w:rPr>
        <w:t xml:space="preserve"> </w:t>
      </w:r>
      <w:r w:rsidRPr="00F922A0">
        <w:t>проекта</w:t>
      </w:r>
      <w:r w:rsidRPr="00F922A0">
        <w:rPr>
          <w:spacing w:val="-8"/>
        </w:rPr>
        <w:t xml:space="preserve"> </w:t>
      </w:r>
      <w:r w:rsidRPr="00F922A0">
        <w:t>как</w:t>
      </w:r>
      <w:r w:rsidRPr="00F922A0">
        <w:rPr>
          <w:spacing w:val="-5"/>
        </w:rPr>
        <w:t xml:space="preserve"> </w:t>
      </w:r>
      <w:r w:rsidRPr="00F922A0">
        <w:t>формат</w:t>
      </w:r>
      <w:r w:rsidRPr="00F922A0">
        <w:rPr>
          <w:spacing w:val="-4"/>
        </w:rPr>
        <w:t xml:space="preserve"> </w:t>
      </w:r>
      <w:r w:rsidRPr="00F922A0">
        <w:t>оценки</w:t>
      </w:r>
      <w:r w:rsidRPr="00F922A0">
        <w:rPr>
          <w:spacing w:val="-5"/>
        </w:rPr>
        <w:t xml:space="preserve"> </w:t>
      </w:r>
      <w:r w:rsidRPr="00F922A0">
        <w:t>успешности</w:t>
      </w:r>
      <w:r w:rsidRPr="00F922A0">
        <w:rPr>
          <w:spacing w:val="-5"/>
        </w:rPr>
        <w:t xml:space="preserve"> </w:t>
      </w:r>
      <w:r w:rsidRPr="00F922A0">
        <w:t>освоения</w:t>
      </w:r>
      <w:r w:rsidRPr="00F922A0">
        <w:rPr>
          <w:spacing w:val="-8"/>
        </w:rPr>
        <w:t xml:space="preserve"> </w:t>
      </w:r>
      <w:r w:rsidRPr="00F922A0">
        <w:t>и</w:t>
      </w:r>
      <w:r w:rsidRPr="00F922A0">
        <w:rPr>
          <w:spacing w:val="-5"/>
        </w:rPr>
        <w:t xml:space="preserve"> </w:t>
      </w:r>
      <w:r w:rsidRPr="00F922A0">
        <w:t>применения</w:t>
      </w:r>
      <w:r w:rsidRPr="00F922A0">
        <w:rPr>
          <w:spacing w:val="-6"/>
        </w:rPr>
        <w:t xml:space="preserve"> </w:t>
      </w:r>
      <w:r w:rsidRPr="00F922A0">
        <w:t>обучающимися</w:t>
      </w:r>
      <w:r w:rsidRPr="00F922A0">
        <w:rPr>
          <w:spacing w:val="-58"/>
        </w:rPr>
        <w:t xml:space="preserve"> </w:t>
      </w:r>
      <w:r w:rsidRPr="00F922A0">
        <w:t>универсальных</w:t>
      </w:r>
      <w:r w:rsidRPr="00F922A0">
        <w:rPr>
          <w:spacing w:val="-1"/>
        </w:rPr>
        <w:t xml:space="preserve"> </w:t>
      </w:r>
      <w:r w:rsidRPr="00F922A0">
        <w:t>учебных действий</w:t>
      </w:r>
    </w:p>
    <w:p w:rsidR="00755FD3" w:rsidRPr="00F922A0" w:rsidRDefault="007E3FA8">
      <w:pPr>
        <w:pStyle w:val="a3"/>
        <w:spacing w:line="271" w:lineRule="exact"/>
        <w:ind w:left="1320"/>
      </w:pPr>
      <w:r w:rsidRPr="00F922A0">
        <w:t>Публично</w:t>
      </w:r>
      <w:r w:rsidRPr="00F922A0">
        <w:rPr>
          <w:spacing w:val="-2"/>
        </w:rPr>
        <w:t xml:space="preserve"> </w:t>
      </w:r>
      <w:r w:rsidRPr="00F922A0">
        <w:t>должны</w:t>
      </w:r>
      <w:r w:rsidRPr="00F922A0">
        <w:rPr>
          <w:spacing w:val="-2"/>
        </w:rPr>
        <w:t xml:space="preserve"> </w:t>
      </w:r>
      <w:r w:rsidRPr="00F922A0">
        <w:t>быть</w:t>
      </w:r>
      <w:r w:rsidRPr="00F922A0">
        <w:rPr>
          <w:spacing w:val="-1"/>
        </w:rPr>
        <w:t xml:space="preserve"> </w:t>
      </w:r>
      <w:r w:rsidRPr="00F922A0">
        <w:t>представлены</w:t>
      </w:r>
      <w:r w:rsidRPr="00F922A0">
        <w:rPr>
          <w:spacing w:val="-2"/>
        </w:rPr>
        <w:t xml:space="preserve"> </w:t>
      </w:r>
      <w:r w:rsidRPr="00F922A0">
        <w:t>два</w:t>
      </w:r>
      <w:r w:rsidRPr="00F922A0">
        <w:rPr>
          <w:spacing w:val="-3"/>
        </w:rPr>
        <w:t xml:space="preserve"> </w:t>
      </w:r>
      <w:r w:rsidRPr="00F922A0">
        <w:t>элемента</w:t>
      </w:r>
      <w:r w:rsidRPr="00F922A0">
        <w:rPr>
          <w:spacing w:val="-2"/>
        </w:rPr>
        <w:t xml:space="preserve"> </w:t>
      </w:r>
      <w:r w:rsidRPr="00F922A0">
        <w:t>проектной</w:t>
      </w:r>
      <w:r w:rsidRPr="00F922A0">
        <w:rPr>
          <w:spacing w:val="-1"/>
        </w:rPr>
        <w:t xml:space="preserve"> </w:t>
      </w:r>
      <w:r w:rsidRPr="00F922A0">
        <w:t>работы:</w:t>
      </w:r>
    </w:p>
    <w:p w:rsidR="00755FD3" w:rsidRPr="00F922A0" w:rsidRDefault="007E3FA8" w:rsidP="00366414">
      <w:pPr>
        <w:pStyle w:val="a5"/>
        <w:numPr>
          <w:ilvl w:val="3"/>
          <w:numId w:val="67"/>
        </w:numPr>
        <w:tabs>
          <w:tab w:val="left" w:pos="1138"/>
        </w:tabs>
        <w:spacing w:before="2" w:line="285" w:lineRule="exact"/>
        <w:ind w:left="1137" w:hanging="426"/>
        <w:rPr>
          <w:sz w:val="24"/>
        </w:rPr>
      </w:pPr>
      <w:r w:rsidRPr="00F922A0">
        <w:rPr>
          <w:sz w:val="24"/>
        </w:rPr>
        <w:t>защита</w:t>
      </w:r>
      <w:r w:rsidRPr="00F922A0">
        <w:rPr>
          <w:spacing w:val="-2"/>
          <w:sz w:val="24"/>
        </w:rPr>
        <w:t xml:space="preserve"> </w:t>
      </w:r>
      <w:r w:rsidRPr="00F922A0">
        <w:rPr>
          <w:sz w:val="24"/>
        </w:rPr>
        <w:t>темы</w:t>
      </w:r>
      <w:r w:rsidRPr="00F922A0">
        <w:rPr>
          <w:spacing w:val="-1"/>
          <w:sz w:val="24"/>
        </w:rPr>
        <w:t xml:space="preserve"> </w:t>
      </w:r>
      <w:r w:rsidRPr="00F922A0">
        <w:rPr>
          <w:sz w:val="24"/>
        </w:rPr>
        <w:t>проекта</w:t>
      </w:r>
      <w:r w:rsidRPr="00F922A0">
        <w:rPr>
          <w:spacing w:val="-2"/>
          <w:sz w:val="24"/>
        </w:rPr>
        <w:t xml:space="preserve"> </w:t>
      </w:r>
      <w:r w:rsidRPr="00F922A0">
        <w:rPr>
          <w:sz w:val="24"/>
        </w:rPr>
        <w:t>(проектной</w:t>
      </w:r>
      <w:r w:rsidRPr="00F922A0">
        <w:rPr>
          <w:spacing w:val="-2"/>
          <w:sz w:val="24"/>
        </w:rPr>
        <w:t xml:space="preserve"> </w:t>
      </w:r>
      <w:r w:rsidRPr="00F922A0">
        <w:rPr>
          <w:sz w:val="24"/>
        </w:rPr>
        <w:t>идеи);</w:t>
      </w:r>
    </w:p>
    <w:p w:rsidR="00755FD3" w:rsidRPr="00F922A0" w:rsidRDefault="007E3FA8" w:rsidP="00366414">
      <w:pPr>
        <w:pStyle w:val="a5"/>
        <w:numPr>
          <w:ilvl w:val="3"/>
          <w:numId w:val="67"/>
        </w:numPr>
        <w:tabs>
          <w:tab w:val="left" w:pos="1138"/>
        </w:tabs>
        <w:spacing w:line="275" w:lineRule="exact"/>
        <w:ind w:left="1137" w:hanging="426"/>
        <w:rPr>
          <w:sz w:val="24"/>
        </w:rPr>
      </w:pPr>
      <w:r w:rsidRPr="00F922A0">
        <w:rPr>
          <w:sz w:val="24"/>
        </w:rPr>
        <w:t>защита</w:t>
      </w:r>
      <w:r w:rsidRPr="00F922A0">
        <w:rPr>
          <w:spacing w:val="-2"/>
          <w:sz w:val="24"/>
        </w:rPr>
        <w:t xml:space="preserve"> </w:t>
      </w:r>
      <w:r w:rsidRPr="00F922A0">
        <w:rPr>
          <w:sz w:val="24"/>
        </w:rPr>
        <w:t>реализованного</w:t>
      </w:r>
      <w:r w:rsidRPr="00F922A0">
        <w:rPr>
          <w:spacing w:val="-7"/>
          <w:sz w:val="24"/>
        </w:rPr>
        <w:t xml:space="preserve"> </w:t>
      </w:r>
      <w:r w:rsidRPr="00F922A0">
        <w:rPr>
          <w:sz w:val="24"/>
        </w:rPr>
        <w:t>проекта.</w:t>
      </w:r>
    </w:p>
    <w:p w:rsidR="00755FD3" w:rsidRPr="00F922A0" w:rsidRDefault="007E3FA8">
      <w:pPr>
        <w:pStyle w:val="a3"/>
        <w:spacing w:line="266" w:lineRule="exact"/>
        <w:ind w:left="1320"/>
      </w:pPr>
      <w:r w:rsidRPr="00F922A0">
        <w:t>На</w:t>
      </w:r>
      <w:r w:rsidRPr="00F922A0">
        <w:rPr>
          <w:spacing w:val="-4"/>
        </w:rPr>
        <w:t xml:space="preserve"> </w:t>
      </w:r>
      <w:r w:rsidRPr="00F922A0">
        <w:t>защите</w:t>
      </w:r>
      <w:r w:rsidRPr="00F922A0">
        <w:rPr>
          <w:spacing w:val="-1"/>
        </w:rPr>
        <w:t xml:space="preserve"> </w:t>
      </w:r>
      <w:r w:rsidRPr="00F922A0">
        <w:t>темы</w:t>
      </w:r>
      <w:r w:rsidRPr="00F922A0">
        <w:rPr>
          <w:spacing w:val="-2"/>
        </w:rPr>
        <w:t xml:space="preserve"> </w:t>
      </w:r>
      <w:r w:rsidRPr="00F922A0">
        <w:t>проекта</w:t>
      </w:r>
      <w:r w:rsidRPr="00F922A0">
        <w:rPr>
          <w:spacing w:val="-1"/>
        </w:rPr>
        <w:t xml:space="preserve"> </w:t>
      </w:r>
      <w:r w:rsidRPr="00F922A0">
        <w:t>(проектной</w:t>
      </w:r>
      <w:r w:rsidRPr="00F922A0">
        <w:rPr>
          <w:spacing w:val="-3"/>
        </w:rPr>
        <w:t xml:space="preserve"> </w:t>
      </w:r>
      <w:r w:rsidRPr="00F922A0">
        <w:t>идеи)</w:t>
      </w:r>
      <w:r w:rsidRPr="00F922A0">
        <w:rPr>
          <w:spacing w:val="-2"/>
        </w:rPr>
        <w:t xml:space="preserve"> </w:t>
      </w:r>
      <w:r w:rsidRPr="00F922A0">
        <w:t>с</w:t>
      </w:r>
      <w:r w:rsidRPr="00F922A0">
        <w:rPr>
          <w:spacing w:val="-3"/>
        </w:rPr>
        <w:t xml:space="preserve"> </w:t>
      </w:r>
      <w:r w:rsidRPr="00F922A0">
        <w:t>обучающимся</w:t>
      </w:r>
      <w:r w:rsidRPr="00F922A0">
        <w:rPr>
          <w:spacing w:val="-2"/>
        </w:rPr>
        <w:t xml:space="preserve"> </w:t>
      </w:r>
      <w:r w:rsidRPr="00F922A0">
        <w:t>должны</w:t>
      </w:r>
      <w:r w:rsidRPr="00F922A0">
        <w:rPr>
          <w:spacing w:val="3"/>
        </w:rPr>
        <w:t xml:space="preserve"> </w:t>
      </w:r>
      <w:r w:rsidRPr="00F922A0">
        <w:t>быть</w:t>
      </w:r>
      <w:r w:rsidRPr="00F922A0">
        <w:rPr>
          <w:spacing w:val="-1"/>
        </w:rPr>
        <w:t xml:space="preserve"> </w:t>
      </w:r>
      <w:r w:rsidRPr="00F922A0">
        <w:t>обсуждены:</w:t>
      </w:r>
    </w:p>
    <w:p w:rsidR="00755FD3" w:rsidRPr="00F922A0" w:rsidRDefault="007E3FA8" w:rsidP="00366414">
      <w:pPr>
        <w:pStyle w:val="a5"/>
        <w:numPr>
          <w:ilvl w:val="3"/>
          <w:numId w:val="67"/>
        </w:numPr>
        <w:tabs>
          <w:tab w:val="left" w:pos="1138"/>
        </w:tabs>
        <w:spacing w:line="286" w:lineRule="exact"/>
        <w:ind w:left="1137" w:hanging="426"/>
        <w:jc w:val="left"/>
        <w:rPr>
          <w:sz w:val="24"/>
        </w:rPr>
      </w:pPr>
      <w:r w:rsidRPr="00F922A0">
        <w:rPr>
          <w:sz w:val="24"/>
        </w:rPr>
        <w:t>актуальность</w:t>
      </w:r>
      <w:r w:rsidRPr="00F922A0">
        <w:rPr>
          <w:spacing w:val="-3"/>
          <w:sz w:val="24"/>
        </w:rPr>
        <w:t xml:space="preserve"> </w:t>
      </w:r>
      <w:r w:rsidRPr="00F922A0">
        <w:rPr>
          <w:sz w:val="24"/>
        </w:rPr>
        <w:t>проекта;</w:t>
      </w:r>
    </w:p>
    <w:p w:rsidR="00755FD3" w:rsidRPr="00F922A0" w:rsidRDefault="007E3FA8" w:rsidP="00366414">
      <w:pPr>
        <w:pStyle w:val="a5"/>
        <w:numPr>
          <w:ilvl w:val="3"/>
          <w:numId w:val="67"/>
        </w:numPr>
        <w:tabs>
          <w:tab w:val="left" w:pos="1138"/>
        </w:tabs>
        <w:spacing w:before="5" w:line="223" w:lineRule="auto"/>
        <w:ind w:left="1137" w:right="1246" w:hanging="425"/>
        <w:jc w:val="left"/>
        <w:rPr>
          <w:sz w:val="24"/>
        </w:rPr>
      </w:pPr>
      <w:r w:rsidRPr="00F922A0">
        <w:rPr>
          <w:sz w:val="24"/>
        </w:rPr>
        <w:t>положительные</w:t>
      </w:r>
      <w:r w:rsidRPr="00F922A0">
        <w:rPr>
          <w:spacing w:val="-4"/>
          <w:sz w:val="24"/>
        </w:rPr>
        <w:t xml:space="preserve"> </w:t>
      </w:r>
      <w:r w:rsidRPr="00F922A0">
        <w:rPr>
          <w:sz w:val="24"/>
        </w:rPr>
        <w:t>эффекты</w:t>
      </w:r>
      <w:r w:rsidRPr="00F922A0">
        <w:rPr>
          <w:spacing w:val="-2"/>
          <w:sz w:val="24"/>
        </w:rPr>
        <w:t xml:space="preserve"> </w:t>
      </w:r>
      <w:r w:rsidRPr="00F922A0">
        <w:rPr>
          <w:sz w:val="24"/>
        </w:rPr>
        <w:t>от</w:t>
      </w:r>
      <w:r w:rsidRPr="00F922A0">
        <w:rPr>
          <w:spacing w:val="-2"/>
          <w:sz w:val="24"/>
        </w:rPr>
        <w:t xml:space="preserve"> </w:t>
      </w:r>
      <w:r w:rsidRPr="00F922A0">
        <w:rPr>
          <w:sz w:val="24"/>
        </w:rPr>
        <w:t>реализации</w:t>
      </w:r>
      <w:r w:rsidRPr="00F922A0">
        <w:rPr>
          <w:spacing w:val="-4"/>
          <w:sz w:val="24"/>
        </w:rPr>
        <w:t xml:space="preserve"> </w:t>
      </w:r>
      <w:r w:rsidRPr="00F922A0">
        <w:rPr>
          <w:sz w:val="24"/>
        </w:rPr>
        <w:t>проекта,</w:t>
      </w:r>
      <w:r w:rsidRPr="00F922A0">
        <w:rPr>
          <w:spacing w:val="-2"/>
          <w:sz w:val="24"/>
        </w:rPr>
        <w:t xml:space="preserve"> </w:t>
      </w:r>
      <w:r w:rsidRPr="00F922A0">
        <w:rPr>
          <w:sz w:val="24"/>
        </w:rPr>
        <w:t>важные</w:t>
      </w:r>
      <w:r w:rsidRPr="00F922A0">
        <w:rPr>
          <w:spacing w:val="-3"/>
          <w:sz w:val="24"/>
        </w:rPr>
        <w:t xml:space="preserve"> </w:t>
      </w:r>
      <w:r w:rsidRPr="00F922A0">
        <w:rPr>
          <w:sz w:val="24"/>
        </w:rPr>
        <w:t>как</w:t>
      </w:r>
      <w:r w:rsidRPr="00F922A0">
        <w:rPr>
          <w:spacing w:val="-2"/>
          <w:sz w:val="24"/>
        </w:rPr>
        <w:t xml:space="preserve"> </w:t>
      </w:r>
      <w:r w:rsidRPr="00F922A0">
        <w:rPr>
          <w:sz w:val="24"/>
        </w:rPr>
        <w:t>для</w:t>
      </w:r>
      <w:r w:rsidRPr="00F922A0">
        <w:rPr>
          <w:spacing w:val="-2"/>
          <w:sz w:val="24"/>
        </w:rPr>
        <w:t xml:space="preserve"> </w:t>
      </w:r>
      <w:r w:rsidRPr="00F922A0">
        <w:rPr>
          <w:sz w:val="24"/>
        </w:rPr>
        <w:t>самого</w:t>
      </w:r>
      <w:r w:rsidRPr="00F922A0">
        <w:rPr>
          <w:spacing w:val="-3"/>
          <w:sz w:val="24"/>
        </w:rPr>
        <w:t xml:space="preserve"> </w:t>
      </w:r>
      <w:r w:rsidRPr="00F922A0">
        <w:rPr>
          <w:sz w:val="24"/>
        </w:rPr>
        <w:t>автора,</w:t>
      </w:r>
      <w:r w:rsidRPr="00F922A0">
        <w:rPr>
          <w:spacing w:val="-2"/>
          <w:sz w:val="24"/>
        </w:rPr>
        <w:t xml:space="preserve"> </w:t>
      </w:r>
      <w:r w:rsidRPr="00F922A0">
        <w:rPr>
          <w:sz w:val="24"/>
        </w:rPr>
        <w:t>так</w:t>
      </w:r>
      <w:r w:rsidRPr="00F922A0">
        <w:rPr>
          <w:spacing w:val="-2"/>
          <w:sz w:val="24"/>
        </w:rPr>
        <w:t xml:space="preserve"> </w:t>
      </w:r>
      <w:r w:rsidRPr="00F922A0">
        <w:rPr>
          <w:sz w:val="24"/>
        </w:rPr>
        <w:t>и</w:t>
      </w:r>
      <w:r w:rsidRPr="00F922A0">
        <w:rPr>
          <w:spacing w:val="-1"/>
          <w:sz w:val="24"/>
        </w:rPr>
        <w:t xml:space="preserve"> </w:t>
      </w:r>
      <w:r w:rsidRPr="00F922A0">
        <w:rPr>
          <w:sz w:val="24"/>
        </w:rPr>
        <w:t>для</w:t>
      </w:r>
      <w:r w:rsidRPr="00F922A0">
        <w:rPr>
          <w:spacing w:val="-57"/>
          <w:sz w:val="24"/>
        </w:rPr>
        <w:t xml:space="preserve"> </w:t>
      </w:r>
      <w:r w:rsidRPr="00F922A0">
        <w:rPr>
          <w:sz w:val="24"/>
        </w:rPr>
        <w:t>других</w:t>
      </w:r>
      <w:r w:rsidRPr="00F922A0">
        <w:rPr>
          <w:spacing w:val="-3"/>
          <w:sz w:val="24"/>
        </w:rPr>
        <w:t xml:space="preserve"> </w:t>
      </w:r>
      <w:r w:rsidRPr="00F922A0">
        <w:rPr>
          <w:sz w:val="24"/>
        </w:rPr>
        <w:t>людей;</w:t>
      </w:r>
    </w:p>
    <w:p w:rsidR="00755FD3" w:rsidRPr="00F922A0" w:rsidRDefault="007E3FA8" w:rsidP="00366414">
      <w:pPr>
        <w:pStyle w:val="a5"/>
        <w:numPr>
          <w:ilvl w:val="3"/>
          <w:numId w:val="67"/>
        </w:numPr>
        <w:tabs>
          <w:tab w:val="left" w:pos="1138"/>
        </w:tabs>
        <w:spacing w:before="18" w:line="223" w:lineRule="auto"/>
        <w:ind w:left="1137" w:right="1101" w:hanging="425"/>
        <w:jc w:val="left"/>
        <w:rPr>
          <w:sz w:val="24"/>
        </w:rPr>
      </w:pPr>
      <w:r w:rsidRPr="00F922A0">
        <w:rPr>
          <w:sz w:val="24"/>
        </w:rPr>
        <w:t>ресурсы</w:t>
      </w:r>
      <w:r w:rsidRPr="00F922A0">
        <w:rPr>
          <w:spacing w:val="-2"/>
          <w:sz w:val="24"/>
        </w:rPr>
        <w:t xml:space="preserve"> </w:t>
      </w:r>
      <w:r w:rsidRPr="00F922A0">
        <w:rPr>
          <w:sz w:val="24"/>
        </w:rPr>
        <w:t>(как</w:t>
      </w:r>
      <w:r w:rsidRPr="00F922A0">
        <w:rPr>
          <w:spacing w:val="-3"/>
          <w:sz w:val="24"/>
        </w:rPr>
        <w:t xml:space="preserve"> </w:t>
      </w:r>
      <w:r w:rsidRPr="00F922A0">
        <w:rPr>
          <w:sz w:val="24"/>
        </w:rPr>
        <w:t>материальные,</w:t>
      </w:r>
      <w:r w:rsidRPr="00F922A0">
        <w:rPr>
          <w:spacing w:val="-2"/>
          <w:sz w:val="24"/>
        </w:rPr>
        <w:t xml:space="preserve"> </w:t>
      </w:r>
      <w:r w:rsidRPr="00F922A0">
        <w:rPr>
          <w:sz w:val="24"/>
        </w:rPr>
        <w:t>так</w:t>
      </w:r>
      <w:r w:rsidRPr="00F922A0">
        <w:rPr>
          <w:spacing w:val="-3"/>
          <w:sz w:val="24"/>
        </w:rPr>
        <w:t xml:space="preserve"> </w:t>
      </w:r>
      <w:r w:rsidRPr="00F922A0">
        <w:rPr>
          <w:sz w:val="24"/>
        </w:rPr>
        <w:t>и</w:t>
      </w:r>
      <w:r w:rsidRPr="00F922A0">
        <w:rPr>
          <w:spacing w:val="-1"/>
          <w:sz w:val="24"/>
        </w:rPr>
        <w:t xml:space="preserve"> </w:t>
      </w:r>
      <w:r w:rsidRPr="00F922A0">
        <w:rPr>
          <w:sz w:val="24"/>
        </w:rPr>
        <w:t>нематериальные),</w:t>
      </w:r>
      <w:r w:rsidRPr="00F922A0">
        <w:rPr>
          <w:spacing w:val="-3"/>
          <w:sz w:val="24"/>
        </w:rPr>
        <w:t xml:space="preserve"> </w:t>
      </w:r>
      <w:r w:rsidRPr="00F922A0">
        <w:rPr>
          <w:sz w:val="24"/>
        </w:rPr>
        <w:t>необходимые</w:t>
      </w:r>
      <w:r w:rsidRPr="00F922A0">
        <w:rPr>
          <w:spacing w:val="-4"/>
          <w:sz w:val="24"/>
        </w:rPr>
        <w:t xml:space="preserve"> </w:t>
      </w:r>
      <w:r w:rsidRPr="00F922A0">
        <w:rPr>
          <w:sz w:val="24"/>
        </w:rPr>
        <w:t>для</w:t>
      </w:r>
      <w:r w:rsidRPr="00F922A0">
        <w:rPr>
          <w:spacing w:val="-5"/>
          <w:sz w:val="24"/>
        </w:rPr>
        <w:t xml:space="preserve"> </w:t>
      </w:r>
      <w:r w:rsidRPr="00F922A0">
        <w:rPr>
          <w:sz w:val="24"/>
        </w:rPr>
        <w:t>реализации</w:t>
      </w:r>
      <w:r w:rsidRPr="00F922A0">
        <w:rPr>
          <w:spacing w:val="-4"/>
          <w:sz w:val="24"/>
        </w:rPr>
        <w:t xml:space="preserve"> </w:t>
      </w:r>
      <w:r w:rsidRPr="00F922A0">
        <w:rPr>
          <w:sz w:val="24"/>
        </w:rPr>
        <w:t>проекта,</w:t>
      </w:r>
      <w:r w:rsidRPr="00F922A0">
        <w:rPr>
          <w:spacing w:val="-57"/>
          <w:sz w:val="24"/>
        </w:rPr>
        <w:t xml:space="preserve"> </w:t>
      </w:r>
      <w:r w:rsidRPr="00F922A0">
        <w:rPr>
          <w:sz w:val="24"/>
        </w:rPr>
        <w:t>возможные</w:t>
      </w:r>
      <w:r w:rsidRPr="00F922A0">
        <w:rPr>
          <w:spacing w:val="-3"/>
          <w:sz w:val="24"/>
        </w:rPr>
        <w:t xml:space="preserve"> </w:t>
      </w:r>
      <w:r w:rsidRPr="00F922A0">
        <w:rPr>
          <w:sz w:val="24"/>
        </w:rPr>
        <w:t>источники</w:t>
      </w:r>
      <w:r w:rsidRPr="00F922A0">
        <w:rPr>
          <w:spacing w:val="-7"/>
          <w:sz w:val="24"/>
        </w:rPr>
        <w:t xml:space="preserve"> </w:t>
      </w:r>
      <w:r w:rsidRPr="00F922A0">
        <w:rPr>
          <w:sz w:val="24"/>
        </w:rPr>
        <w:t>ресурсов;</w:t>
      </w:r>
    </w:p>
    <w:p w:rsidR="00755FD3" w:rsidRPr="00F922A0" w:rsidRDefault="007E3FA8" w:rsidP="00366414">
      <w:pPr>
        <w:pStyle w:val="a5"/>
        <w:numPr>
          <w:ilvl w:val="3"/>
          <w:numId w:val="67"/>
        </w:numPr>
        <w:tabs>
          <w:tab w:val="left" w:pos="1138"/>
        </w:tabs>
        <w:spacing w:before="19" w:line="223" w:lineRule="auto"/>
        <w:ind w:left="1137" w:right="1245" w:hanging="425"/>
        <w:jc w:val="left"/>
        <w:rPr>
          <w:sz w:val="24"/>
        </w:rPr>
      </w:pPr>
      <w:r w:rsidRPr="00F922A0">
        <w:rPr>
          <w:sz w:val="24"/>
        </w:rPr>
        <w:t>риски</w:t>
      </w:r>
      <w:r w:rsidRPr="00F922A0">
        <w:rPr>
          <w:spacing w:val="-2"/>
          <w:sz w:val="24"/>
        </w:rPr>
        <w:t xml:space="preserve"> </w:t>
      </w:r>
      <w:r w:rsidRPr="00F922A0">
        <w:rPr>
          <w:sz w:val="24"/>
        </w:rPr>
        <w:t>реализации</w:t>
      </w:r>
      <w:r w:rsidRPr="00F922A0">
        <w:rPr>
          <w:spacing w:val="-4"/>
          <w:sz w:val="24"/>
        </w:rPr>
        <w:t xml:space="preserve"> </w:t>
      </w:r>
      <w:r w:rsidRPr="00F922A0">
        <w:rPr>
          <w:sz w:val="24"/>
        </w:rPr>
        <w:t>проекта</w:t>
      </w:r>
      <w:r w:rsidRPr="00F922A0">
        <w:rPr>
          <w:spacing w:val="-2"/>
          <w:sz w:val="24"/>
        </w:rPr>
        <w:t xml:space="preserve"> </w:t>
      </w:r>
      <w:r w:rsidRPr="00F922A0">
        <w:rPr>
          <w:sz w:val="24"/>
        </w:rPr>
        <w:t>и</w:t>
      </w:r>
      <w:r w:rsidRPr="00F922A0">
        <w:rPr>
          <w:spacing w:val="-2"/>
          <w:sz w:val="24"/>
        </w:rPr>
        <w:t xml:space="preserve"> </w:t>
      </w:r>
      <w:r w:rsidRPr="00F922A0">
        <w:rPr>
          <w:sz w:val="24"/>
        </w:rPr>
        <w:t>сложности,</w:t>
      </w:r>
      <w:r w:rsidRPr="00F922A0">
        <w:rPr>
          <w:spacing w:val="-5"/>
          <w:sz w:val="24"/>
        </w:rPr>
        <w:t xml:space="preserve"> </w:t>
      </w:r>
      <w:r w:rsidRPr="00F922A0">
        <w:rPr>
          <w:sz w:val="24"/>
        </w:rPr>
        <w:t>которые</w:t>
      </w:r>
      <w:r w:rsidRPr="00F922A0">
        <w:rPr>
          <w:spacing w:val="-4"/>
          <w:sz w:val="24"/>
        </w:rPr>
        <w:t xml:space="preserve"> </w:t>
      </w:r>
      <w:r w:rsidRPr="00F922A0">
        <w:rPr>
          <w:sz w:val="24"/>
        </w:rPr>
        <w:t>ожидают</w:t>
      </w:r>
      <w:r w:rsidRPr="00F922A0">
        <w:rPr>
          <w:spacing w:val="-2"/>
          <w:sz w:val="24"/>
        </w:rPr>
        <w:t xml:space="preserve"> </w:t>
      </w:r>
      <w:r w:rsidRPr="00F922A0">
        <w:rPr>
          <w:sz w:val="24"/>
        </w:rPr>
        <w:t>обучающегося</w:t>
      </w:r>
      <w:r w:rsidRPr="00F922A0">
        <w:rPr>
          <w:spacing w:val="-2"/>
          <w:sz w:val="24"/>
        </w:rPr>
        <w:t xml:space="preserve"> </w:t>
      </w:r>
      <w:r w:rsidRPr="00F922A0">
        <w:rPr>
          <w:sz w:val="24"/>
        </w:rPr>
        <w:t>при</w:t>
      </w:r>
      <w:r w:rsidRPr="00F922A0">
        <w:rPr>
          <w:spacing w:val="-2"/>
          <w:sz w:val="24"/>
        </w:rPr>
        <w:t xml:space="preserve"> </w:t>
      </w:r>
      <w:r w:rsidRPr="00F922A0">
        <w:rPr>
          <w:sz w:val="24"/>
        </w:rPr>
        <w:t>реализации</w:t>
      </w:r>
      <w:r w:rsidRPr="00F922A0">
        <w:rPr>
          <w:spacing w:val="-57"/>
          <w:sz w:val="24"/>
        </w:rPr>
        <w:t xml:space="preserve"> </w:t>
      </w:r>
      <w:r w:rsidRPr="00F922A0">
        <w:rPr>
          <w:sz w:val="24"/>
        </w:rPr>
        <w:t>данного</w:t>
      </w:r>
      <w:r w:rsidRPr="00F922A0">
        <w:rPr>
          <w:spacing w:val="-1"/>
          <w:sz w:val="24"/>
        </w:rPr>
        <w:t xml:space="preserve"> </w:t>
      </w:r>
      <w:r w:rsidRPr="00F922A0">
        <w:rPr>
          <w:sz w:val="24"/>
        </w:rPr>
        <w:t>проекта;</w:t>
      </w:r>
    </w:p>
    <w:p w:rsidR="00755FD3" w:rsidRPr="00F922A0" w:rsidRDefault="007E3FA8">
      <w:pPr>
        <w:pStyle w:val="a3"/>
        <w:spacing w:before="4"/>
        <w:ind w:right="641" w:firstLine="720"/>
      </w:pPr>
      <w:r w:rsidRPr="00F922A0">
        <w:t>В</w:t>
      </w:r>
      <w:r w:rsidRPr="00F922A0">
        <w:rPr>
          <w:spacing w:val="1"/>
        </w:rPr>
        <w:t xml:space="preserve"> </w:t>
      </w:r>
      <w:r w:rsidRPr="00F922A0">
        <w:t>результате</w:t>
      </w:r>
      <w:r w:rsidRPr="00F922A0">
        <w:rPr>
          <w:spacing w:val="1"/>
        </w:rPr>
        <w:t xml:space="preserve"> </w:t>
      </w:r>
      <w:r w:rsidRPr="00F922A0">
        <w:t>защиты</w:t>
      </w:r>
      <w:r w:rsidRPr="00F922A0">
        <w:rPr>
          <w:spacing w:val="1"/>
        </w:rPr>
        <w:t xml:space="preserve"> </w:t>
      </w:r>
      <w:r w:rsidRPr="00F922A0">
        <w:t>темы</w:t>
      </w:r>
      <w:r w:rsidRPr="00F922A0">
        <w:rPr>
          <w:spacing w:val="1"/>
        </w:rPr>
        <w:t xml:space="preserve"> </w:t>
      </w:r>
      <w:r w:rsidRPr="00F922A0">
        <w:t>проекта</w:t>
      </w:r>
      <w:r w:rsidRPr="00F922A0">
        <w:rPr>
          <w:spacing w:val="1"/>
        </w:rPr>
        <w:t xml:space="preserve"> </w:t>
      </w:r>
      <w:r w:rsidRPr="00F922A0">
        <w:t>должна</w:t>
      </w:r>
      <w:r w:rsidRPr="00F922A0">
        <w:rPr>
          <w:spacing w:val="1"/>
        </w:rPr>
        <w:t xml:space="preserve"> </w:t>
      </w:r>
      <w:r w:rsidRPr="00F922A0">
        <w:t>произойти</w:t>
      </w:r>
      <w:r w:rsidRPr="00F922A0">
        <w:rPr>
          <w:spacing w:val="1"/>
        </w:rPr>
        <w:t xml:space="preserve"> </w:t>
      </w:r>
      <w:r w:rsidRPr="00F922A0">
        <w:t>(при</w:t>
      </w:r>
      <w:r w:rsidRPr="00F922A0">
        <w:rPr>
          <w:spacing w:val="1"/>
        </w:rPr>
        <w:t xml:space="preserve"> </w:t>
      </w:r>
      <w:r w:rsidRPr="00F922A0">
        <w:t>необходимости)</w:t>
      </w:r>
      <w:r w:rsidRPr="00F922A0">
        <w:rPr>
          <w:spacing w:val="1"/>
        </w:rPr>
        <w:t xml:space="preserve"> </w:t>
      </w:r>
      <w:r w:rsidRPr="00F922A0">
        <w:t>такая</w:t>
      </w:r>
      <w:r w:rsidRPr="00F922A0">
        <w:rPr>
          <w:spacing w:val="1"/>
        </w:rPr>
        <w:t xml:space="preserve"> </w:t>
      </w:r>
      <w:r w:rsidRPr="00F922A0">
        <w:t>корректировка, чтобы проект стал реализуемым и позволил обучающемуся предпринять реальное</w:t>
      </w:r>
      <w:r w:rsidRPr="00F922A0">
        <w:rPr>
          <w:spacing w:val="1"/>
        </w:rPr>
        <w:t xml:space="preserve"> </w:t>
      </w:r>
      <w:r w:rsidRPr="00F922A0">
        <w:t>проектное</w:t>
      </w:r>
      <w:r w:rsidRPr="00F922A0">
        <w:rPr>
          <w:spacing w:val="-2"/>
        </w:rPr>
        <w:t xml:space="preserve"> </w:t>
      </w:r>
      <w:r w:rsidRPr="00F922A0">
        <w:t>действие.</w:t>
      </w:r>
    </w:p>
    <w:p w:rsidR="00755FD3" w:rsidRPr="00F922A0" w:rsidRDefault="007E3FA8">
      <w:pPr>
        <w:pStyle w:val="a3"/>
        <w:ind w:right="646" w:firstLine="720"/>
      </w:pPr>
      <w:r w:rsidRPr="00F922A0">
        <w:t>На защите реализации проекта обучающийся представляет свой реализованный проект по</w:t>
      </w:r>
      <w:r w:rsidRPr="00F922A0">
        <w:rPr>
          <w:spacing w:val="1"/>
        </w:rPr>
        <w:t xml:space="preserve"> </w:t>
      </w:r>
      <w:r w:rsidRPr="00F922A0">
        <w:t>следующему</w:t>
      </w:r>
      <w:r w:rsidRPr="00F922A0">
        <w:rPr>
          <w:spacing w:val="-6"/>
        </w:rPr>
        <w:t xml:space="preserve"> </w:t>
      </w:r>
      <w:r w:rsidRPr="00F922A0">
        <w:t>(примерному)</w:t>
      </w:r>
      <w:r w:rsidRPr="00F922A0">
        <w:rPr>
          <w:spacing w:val="1"/>
        </w:rPr>
        <w:t xml:space="preserve"> </w:t>
      </w:r>
      <w:r w:rsidRPr="00F922A0">
        <w:t>плану:</w:t>
      </w:r>
    </w:p>
    <w:p w:rsidR="00755FD3" w:rsidRPr="00F922A0" w:rsidRDefault="007E3FA8" w:rsidP="00366414">
      <w:pPr>
        <w:pStyle w:val="a5"/>
        <w:numPr>
          <w:ilvl w:val="0"/>
          <w:numId w:val="52"/>
        </w:numPr>
        <w:tabs>
          <w:tab w:val="left" w:pos="994"/>
        </w:tabs>
        <w:ind w:hanging="282"/>
        <w:rPr>
          <w:sz w:val="24"/>
        </w:rPr>
      </w:pPr>
      <w:r w:rsidRPr="00F922A0">
        <w:rPr>
          <w:sz w:val="24"/>
        </w:rPr>
        <w:t>Тема</w:t>
      </w:r>
      <w:r w:rsidRPr="00F922A0">
        <w:rPr>
          <w:spacing w:val="-3"/>
          <w:sz w:val="24"/>
        </w:rPr>
        <w:t xml:space="preserve"> </w:t>
      </w:r>
      <w:r w:rsidRPr="00F922A0">
        <w:rPr>
          <w:sz w:val="24"/>
        </w:rPr>
        <w:t>и</w:t>
      </w:r>
      <w:r w:rsidRPr="00F922A0">
        <w:rPr>
          <w:spacing w:val="-2"/>
          <w:sz w:val="24"/>
        </w:rPr>
        <w:t xml:space="preserve"> </w:t>
      </w:r>
      <w:r w:rsidRPr="00F922A0">
        <w:rPr>
          <w:sz w:val="24"/>
        </w:rPr>
        <w:t>краткое</w:t>
      </w:r>
      <w:r w:rsidRPr="00F922A0">
        <w:rPr>
          <w:spacing w:val="-2"/>
          <w:sz w:val="24"/>
        </w:rPr>
        <w:t xml:space="preserve"> </w:t>
      </w:r>
      <w:r w:rsidRPr="00F922A0">
        <w:rPr>
          <w:sz w:val="24"/>
        </w:rPr>
        <w:t>описание</w:t>
      </w:r>
      <w:r w:rsidRPr="00F922A0">
        <w:rPr>
          <w:spacing w:val="-3"/>
          <w:sz w:val="24"/>
        </w:rPr>
        <w:t xml:space="preserve"> </w:t>
      </w:r>
      <w:r w:rsidRPr="00F922A0">
        <w:rPr>
          <w:sz w:val="24"/>
        </w:rPr>
        <w:t>сути</w:t>
      </w:r>
      <w:r w:rsidRPr="00F922A0">
        <w:rPr>
          <w:spacing w:val="1"/>
          <w:sz w:val="24"/>
        </w:rPr>
        <w:t xml:space="preserve"> </w:t>
      </w:r>
      <w:r w:rsidRPr="00F922A0">
        <w:rPr>
          <w:sz w:val="24"/>
        </w:rPr>
        <w:t>проекта.</w:t>
      </w:r>
    </w:p>
    <w:p w:rsidR="00755FD3" w:rsidRPr="00F922A0" w:rsidRDefault="007E3FA8" w:rsidP="00366414">
      <w:pPr>
        <w:pStyle w:val="a5"/>
        <w:numPr>
          <w:ilvl w:val="0"/>
          <w:numId w:val="52"/>
        </w:numPr>
        <w:tabs>
          <w:tab w:val="left" w:pos="994"/>
        </w:tabs>
        <w:ind w:hanging="282"/>
        <w:rPr>
          <w:sz w:val="24"/>
        </w:rPr>
      </w:pPr>
      <w:r w:rsidRPr="00F922A0">
        <w:rPr>
          <w:sz w:val="24"/>
        </w:rPr>
        <w:t>Актуальность</w:t>
      </w:r>
      <w:r w:rsidRPr="00F922A0">
        <w:rPr>
          <w:spacing w:val="-3"/>
          <w:sz w:val="24"/>
        </w:rPr>
        <w:t xml:space="preserve"> </w:t>
      </w:r>
      <w:r w:rsidRPr="00F922A0">
        <w:rPr>
          <w:sz w:val="24"/>
        </w:rPr>
        <w:t>проекта.</w:t>
      </w:r>
    </w:p>
    <w:p w:rsidR="00755FD3" w:rsidRPr="00F922A0" w:rsidRDefault="007E3FA8" w:rsidP="00366414">
      <w:pPr>
        <w:pStyle w:val="a5"/>
        <w:numPr>
          <w:ilvl w:val="0"/>
          <w:numId w:val="52"/>
        </w:numPr>
        <w:tabs>
          <w:tab w:val="left" w:pos="994"/>
        </w:tabs>
        <w:ind w:right="643"/>
        <w:rPr>
          <w:sz w:val="24"/>
        </w:rPr>
      </w:pPr>
      <w:r w:rsidRPr="00F922A0">
        <w:rPr>
          <w:sz w:val="24"/>
        </w:rPr>
        <w:t>Положительные</w:t>
      </w:r>
      <w:r w:rsidRPr="00F922A0">
        <w:rPr>
          <w:spacing w:val="16"/>
          <w:sz w:val="24"/>
        </w:rPr>
        <w:t xml:space="preserve"> </w:t>
      </w:r>
      <w:r w:rsidRPr="00F922A0">
        <w:rPr>
          <w:sz w:val="24"/>
        </w:rPr>
        <w:t>эффекты</w:t>
      </w:r>
      <w:r w:rsidRPr="00F922A0">
        <w:rPr>
          <w:spacing w:val="19"/>
          <w:sz w:val="24"/>
        </w:rPr>
        <w:t xml:space="preserve"> </w:t>
      </w:r>
      <w:r w:rsidRPr="00F922A0">
        <w:rPr>
          <w:sz w:val="24"/>
        </w:rPr>
        <w:t>от</w:t>
      </w:r>
      <w:r w:rsidRPr="00F922A0">
        <w:rPr>
          <w:spacing w:val="20"/>
          <w:sz w:val="24"/>
        </w:rPr>
        <w:t xml:space="preserve"> </w:t>
      </w:r>
      <w:r w:rsidRPr="00F922A0">
        <w:rPr>
          <w:sz w:val="24"/>
        </w:rPr>
        <w:t>реализации</w:t>
      </w:r>
      <w:r w:rsidRPr="00F922A0">
        <w:rPr>
          <w:spacing w:val="20"/>
          <w:sz w:val="24"/>
        </w:rPr>
        <w:t xml:space="preserve"> </w:t>
      </w:r>
      <w:r w:rsidRPr="00F922A0">
        <w:rPr>
          <w:sz w:val="24"/>
        </w:rPr>
        <w:t>проекта,</w:t>
      </w:r>
      <w:r w:rsidRPr="00F922A0">
        <w:rPr>
          <w:spacing w:val="18"/>
          <w:sz w:val="24"/>
        </w:rPr>
        <w:t xml:space="preserve"> </w:t>
      </w:r>
      <w:r w:rsidRPr="00F922A0">
        <w:rPr>
          <w:sz w:val="24"/>
        </w:rPr>
        <w:t>которые</w:t>
      </w:r>
      <w:r w:rsidRPr="00F922A0">
        <w:rPr>
          <w:spacing w:val="24"/>
          <w:sz w:val="24"/>
        </w:rPr>
        <w:t xml:space="preserve"> </w:t>
      </w:r>
      <w:r w:rsidRPr="00F922A0">
        <w:rPr>
          <w:sz w:val="24"/>
        </w:rPr>
        <w:t>получат</w:t>
      </w:r>
      <w:r w:rsidRPr="00F922A0">
        <w:rPr>
          <w:spacing w:val="22"/>
          <w:sz w:val="24"/>
        </w:rPr>
        <w:t xml:space="preserve"> </w:t>
      </w:r>
      <w:r w:rsidRPr="00F922A0">
        <w:rPr>
          <w:sz w:val="24"/>
        </w:rPr>
        <w:t>как</w:t>
      </w:r>
      <w:r w:rsidRPr="00F922A0">
        <w:rPr>
          <w:spacing w:val="19"/>
          <w:sz w:val="24"/>
        </w:rPr>
        <w:t xml:space="preserve"> </w:t>
      </w:r>
      <w:r w:rsidRPr="00F922A0">
        <w:rPr>
          <w:sz w:val="24"/>
        </w:rPr>
        <w:t>сам</w:t>
      </w:r>
      <w:r w:rsidRPr="00F922A0">
        <w:rPr>
          <w:spacing w:val="20"/>
          <w:sz w:val="24"/>
        </w:rPr>
        <w:t xml:space="preserve"> </w:t>
      </w:r>
      <w:r w:rsidRPr="00F922A0">
        <w:rPr>
          <w:sz w:val="24"/>
        </w:rPr>
        <w:t>автор,</w:t>
      </w:r>
      <w:r w:rsidRPr="00F922A0">
        <w:rPr>
          <w:spacing w:val="19"/>
          <w:sz w:val="24"/>
        </w:rPr>
        <w:t xml:space="preserve"> </w:t>
      </w:r>
      <w:r w:rsidRPr="00F922A0">
        <w:rPr>
          <w:sz w:val="24"/>
        </w:rPr>
        <w:t>так</w:t>
      </w:r>
      <w:r w:rsidRPr="00F922A0">
        <w:rPr>
          <w:spacing w:val="20"/>
          <w:sz w:val="24"/>
        </w:rPr>
        <w:t xml:space="preserve"> </w:t>
      </w:r>
      <w:r w:rsidRPr="00F922A0">
        <w:rPr>
          <w:sz w:val="24"/>
        </w:rPr>
        <w:t>и</w:t>
      </w:r>
      <w:r w:rsidRPr="00F922A0">
        <w:rPr>
          <w:spacing w:val="19"/>
          <w:sz w:val="24"/>
        </w:rPr>
        <w:t xml:space="preserve"> </w:t>
      </w:r>
      <w:r w:rsidRPr="00F922A0">
        <w:rPr>
          <w:sz w:val="24"/>
        </w:rPr>
        <w:t>другие</w:t>
      </w:r>
      <w:r w:rsidRPr="00F922A0">
        <w:rPr>
          <w:spacing w:val="-57"/>
          <w:sz w:val="24"/>
        </w:rPr>
        <w:t xml:space="preserve"> </w:t>
      </w:r>
      <w:r w:rsidRPr="00F922A0">
        <w:rPr>
          <w:sz w:val="24"/>
        </w:rPr>
        <w:t>люди.</w:t>
      </w:r>
    </w:p>
    <w:p w:rsidR="00755FD3" w:rsidRPr="00F922A0" w:rsidRDefault="007E3FA8" w:rsidP="00366414">
      <w:pPr>
        <w:pStyle w:val="a5"/>
        <w:numPr>
          <w:ilvl w:val="0"/>
          <w:numId w:val="52"/>
        </w:numPr>
        <w:tabs>
          <w:tab w:val="left" w:pos="994"/>
        </w:tabs>
        <w:ind w:right="644"/>
        <w:rPr>
          <w:sz w:val="24"/>
        </w:rPr>
      </w:pPr>
      <w:r w:rsidRPr="00F922A0">
        <w:rPr>
          <w:sz w:val="24"/>
        </w:rPr>
        <w:t>Ресурсы</w:t>
      </w:r>
      <w:r w:rsidRPr="00F922A0">
        <w:rPr>
          <w:spacing w:val="5"/>
          <w:sz w:val="24"/>
        </w:rPr>
        <w:t xml:space="preserve"> </w:t>
      </w:r>
      <w:r w:rsidRPr="00F922A0">
        <w:rPr>
          <w:sz w:val="24"/>
        </w:rPr>
        <w:t>(материальные</w:t>
      </w:r>
      <w:r w:rsidRPr="00F922A0">
        <w:rPr>
          <w:spacing w:val="7"/>
          <w:sz w:val="24"/>
        </w:rPr>
        <w:t xml:space="preserve"> </w:t>
      </w:r>
      <w:r w:rsidRPr="00F922A0">
        <w:rPr>
          <w:sz w:val="24"/>
        </w:rPr>
        <w:t>и</w:t>
      </w:r>
      <w:r w:rsidRPr="00F922A0">
        <w:rPr>
          <w:spacing w:val="8"/>
          <w:sz w:val="24"/>
        </w:rPr>
        <w:t xml:space="preserve"> </w:t>
      </w:r>
      <w:r w:rsidRPr="00F922A0">
        <w:rPr>
          <w:sz w:val="24"/>
        </w:rPr>
        <w:t>нематериальные),</w:t>
      </w:r>
      <w:r w:rsidRPr="00F922A0">
        <w:rPr>
          <w:spacing w:val="5"/>
          <w:sz w:val="24"/>
        </w:rPr>
        <w:t xml:space="preserve"> </w:t>
      </w:r>
      <w:r w:rsidRPr="00F922A0">
        <w:rPr>
          <w:sz w:val="24"/>
        </w:rPr>
        <w:t>которые</w:t>
      </w:r>
      <w:r w:rsidRPr="00F922A0">
        <w:rPr>
          <w:spacing w:val="6"/>
          <w:sz w:val="24"/>
        </w:rPr>
        <w:t xml:space="preserve"> </w:t>
      </w:r>
      <w:r w:rsidRPr="00F922A0">
        <w:rPr>
          <w:sz w:val="24"/>
        </w:rPr>
        <w:t>были</w:t>
      </w:r>
      <w:r w:rsidRPr="00F922A0">
        <w:rPr>
          <w:spacing w:val="7"/>
          <w:sz w:val="24"/>
        </w:rPr>
        <w:t xml:space="preserve"> </w:t>
      </w:r>
      <w:r w:rsidRPr="00F922A0">
        <w:rPr>
          <w:sz w:val="24"/>
        </w:rPr>
        <w:t>привлечены</w:t>
      </w:r>
      <w:r w:rsidRPr="00F922A0">
        <w:rPr>
          <w:spacing w:val="6"/>
          <w:sz w:val="24"/>
        </w:rPr>
        <w:t xml:space="preserve"> </w:t>
      </w:r>
      <w:r w:rsidRPr="00F922A0">
        <w:rPr>
          <w:sz w:val="24"/>
        </w:rPr>
        <w:t>для</w:t>
      </w:r>
      <w:r w:rsidRPr="00F922A0">
        <w:rPr>
          <w:spacing w:val="6"/>
          <w:sz w:val="24"/>
        </w:rPr>
        <w:t xml:space="preserve"> </w:t>
      </w:r>
      <w:r w:rsidRPr="00F922A0">
        <w:rPr>
          <w:sz w:val="24"/>
        </w:rPr>
        <w:t>реализации</w:t>
      </w:r>
      <w:r w:rsidRPr="00F922A0">
        <w:rPr>
          <w:spacing w:val="8"/>
          <w:sz w:val="24"/>
        </w:rPr>
        <w:t xml:space="preserve"> </w:t>
      </w:r>
      <w:r w:rsidRPr="00F922A0">
        <w:rPr>
          <w:sz w:val="24"/>
        </w:rPr>
        <w:t>проекта,</w:t>
      </w:r>
      <w:r w:rsidRPr="00F922A0">
        <w:rPr>
          <w:spacing w:val="-57"/>
          <w:sz w:val="24"/>
        </w:rPr>
        <w:t xml:space="preserve"> </w:t>
      </w:r>
      <w:r w:rsidRPr="00F922A0">
        <w:rPr>
          <w:sz w:val="24"/>
        </w:rPr>
        <w:t>а</w:t>
      </w:r>
      <w:r w:rsidRPr="00F922A0">
        <w:rPr>
          <w:spacing w:val="-2"/>
          <w:sz w:val="24"/>
        </w:rPr>
        <w:t xml:space="preserve"> </w:t>
      </w:r>
      <w:r w:rsidRPr="00F922A0">
        <w:rPr>
          <w:sz w:val="24"/>
        </w:rPr>
        <w:t>также источники этих</w:t>
      </w:r>
      <w:r w:rsidRPr="00F922A0">
        <w:rPr>
          <w:spacing w:val="-6"/>
          <w:sz w:val="24"/>
        </w:rPr>
        <w:t xml:space="preserve"> </w:t>
      </w:r>
      <w:r w:rsidRPr="00F922A0">
        <w:rPr>
          <w:sz w:val="24"/>
        </w:rPr>
        <w:t>ресурсов.</w:t>
      </w:r>
    </w:p>
    <w:p w:rsidR="00755FD3" w:rsidRPr="00F922A0" w:rsidRDefault="007E3FA8" w:rsidP="00366414">
      <w:pPr>
        <w:pStyle w:val="a5"/>
        <w:numPr>
          <w:ilvl w:val="0"/>
          <w:numId w:val="52"/>
        </w:numPr>
        <w:tabs>
          <w:tab w:val="left" w:pos="994"/>
        </w:tabs>
        <w:spacing w:before="3"/>
        <w:ind w:hanging="282"/>
        <w:rPr>
          <w:sz w:val="24"/>
        </w:rPr>
      </w:pPr>
      <w:r w:rsidRPr="00F922A0">
        <w:rPr>
          <w:sz w:val="24"/>
        </w:rPr>
        <w:t>Ход</w:t>
      </w:r>
      <w:r w:rsidRPr="00F922A0">
        <w:rPr>
          <w:spacing w:val="-5"/>
          <w:sz w:val="24"/>
        </w:rPr>
        <w:t xml:space="preserve"> </w:t>
      </w:r>
      <w:r w:rsidRPr="00F922A0">
        <w:rPr>
          <w:sz w:val="24"/>
        </w:rPr>
        <w:t>реализации</w:t>
      </w:r>
      <w:r w:rsidRPr="00F922A0">
        <w:rPr>
          <w:spacing w:val="-6"/>
          <w:sz w:val="24"/>
        </w:rPr>
        <w:t xml:space="preserve"> </w:t>
      </w:r>
      <w:r w:rsidRPr="00F922A0">
        <w:rPr>
          <w:sz w:val="24"/>
        </w:rPr>
        <w:t>проекта.</w:t>
      </w:r>
    </w:p>
    <w:p w:rsidR="00755FD3" w:rsidRPr="00F922A0" w:rsidRDefault="007E3FA8" w:rsidP="00366414">
      <w:pPr>
        <w:pStyle w:val="a5"/>
        <w:numPr>
          <w:ilvl w:val="0"/>
          <w:numId w:val="52"/>
        </w:numPr>
        <w:tabs>
          <w:tab w:val="left" w:pos="994"/>
        </w:tabs>
        <w:ind w:right="638"/>
        <w:rPr>
          <w:sz w:val="24"/>
        </w:rPr>
      </w:pPr>
      <w:r w:rsidRPr="00F922A0">
        <w:rPr>
          <w:sz w:val="24"/>
        </w:rPr>
        <w:t>Риски</w:t>
      </w:r>
      <w:r w:rsidRPr="00F922A0">
        <w:rPr>
          <w:spacing w:val="13"/>
          <w:sz w:val="24"/>
        </w:rPr>
        <w:t xml:space="preserve"> </w:t>
      </w:r>
      <w:r w:rsidRPr="00F922A0">
        <w:rPr>
          <w:sz w:val="24"/>
        </w:rPr>
        <w:t>реализации</w:t>
      </w:r>
      <w:r w:rsidRPr="00F922A0">
        <w:rPr>
          <w:spacing w:val="14"/>
          <w:sz w:val="24"/>
        </w:rPr>
        <w:t xml:space="preserve"> </w:t>
      </w:r>
      <w:r w:rsidRPr="00F922A0">
        <w:rPr>
          <w:sz w:val="24"/>
        </w:rPr>
        <w:t>проекта</w:t>
      </w:r>
      <w:r w:rsidRPr="00F922A0">
        <w:rPr>
          <w:spacing w:val="12"/>
          <w:sz w:val="24"/>
        </w:rPr>
        <w:t xml:space="preserve"> </w:t>
      </w:r>
      <w:r w:rsidRPr="00F922A0">
        <w:rPr>
          <w:sz w:val="24"/>
        </w:rPr>
        <w:t>и</w:t>
      </w:r>
      <w:r w:rsidRPr="00F922A0">
        <w:rPr>
          <w:spacing w:val="14"/>
          <w:sz w:val="24"/>
        </w:rPr>
        <w:t xml:space="preserve"> </w:t>
      </w:r>
      <w:r w:rsidRPr="00F922A0">
        <w:rPr>
          <w:sz w:val="24"/>
        </w:rPr>
        <w:t>сложности,</w:t>
      </w:r>
      <w:r w:rsidRPr="00F922A0">
        <w:rPr>
          <w:spacing w:val="12"/>
          <w:sz w:val="24"/>
        </w:rPr>
        <w:t xml:space="preserve"> </w:t>
      </w:r>
      <w:r w:rsidRPr="00F922A0">
        <w:rPr>
          <w:sz w:val="24"/>
        </w:rPr>
        <w:t>которые</w:t>
      </w:r>
      <w:r w:rsidRPr="00F922A0">
        <w:rPr>
          <w:spacing w:val="11"/>
          <w:sz w:val="24"/>
        </w:rPr>
        <w:t xml:space="preserve"> </w:t>
      </w:r>
      <w:r w:rsidRPr="00F922A0">
        <w:rPr>
          <w:sz w:val="24"/>
        </w:rPr>
        <w:t>обучающемуся</w:t>
      </w:r>
      <w:r w:rsidRPr="00F922A0">
        <w:rPr>
          <w:spacing w:val="17"/>
          <w:sz w:val="24"/>
        </w:rPr>
        <w:t xml:space="preserve"> </w:t>
      </w:r>
      <w:r w:rsidRPr="00F922A0">
        <w:rPr>
          <w:sz w:val="24"/>
        </w:rPr>
        <w:t>удалось</w:t>
      </w:r>
      <w:r w:rsidRPr="00F922A0">
        <w:rPr>
          <w:spacing w:val="13"/>
          <w:sz w:val="24"/>
        </w:rPr>
        <w:t xml:space="preserve"> </w:t>
      </w:r>
      <w:r w:rsidRPr="00F922A0">
        <w:rPr>
          <w:sz w:val="24"/>
        </w:rPr>
        <w:t>преодолеть</w:t>
      </w:r>
      <w:r w:rsidRPr="00F922A0">
        <w:rPr>
          <w:spacing w:val="13"/>
          <w:sz w:val="24"/>
        </w:rPr>
        <w:t xml:space="preserve"> </w:t>
      </w:r>
      <w:r w:rsidRPr="00F922A0">
        <w:rPr>
          <w:sz w:val="24"/>
        </w:rPr>
        <w:t>в</w:t>
      </w:r>
      <w:r w:rsidRPr="00F922A0">
        <w:rPr>
          <w:spacing w:val="12"/>
          <w:sz w:val="24"/>
        </w:rPr>
        <w:t xml:space="preserve"> </w:t>
      </w:r>
      <w:r w:rsidRPr="00F922A0">
        <w:rPr>
          <w:sz w:val="24"/>
        </w:rPr>
        <w:t>ходе</w:t>
      </w:r>
      <w:r w:rsidRPr="00F922A0">
        <w:rPr>
          <w:spacing w:val="12"/>
          <w:sz w:val="24"/>
        </w:rPr>
        <w:t xml:space="preserve"> </w:t>
      </w:r>
      <w:r w:rsidRPr="00F922A0">
        <w:rPr>
          <w:sz w:val="24"/>
        </w:rPr>
        <w:t>его</w:t>
      </w:r>
      <w:r w:rsidRPr="00F922A0">
        <w:rPr>
          <w:spacing w:val="-57"/>
          <w:sz w:val="24"/>
        </w:rPr>
        <w:t xml:space="preserve"> </w:t>
      </w:r>
      <w:r w:rsidRPr="00F922A0">
        <w:rPr>
          <w:sz w:val="24"/>
        </w:rPr>
        <w:t>реализации.</w:t>
      </w:r>
    </w:p>
    <w:p w:rsidR="00755FD3" w:rsidRPr="00F922A0" w:rsidRDefault="007E3FA8">
      <w:pPr>
        <w:pStyle w:val="a3"/>
        <w:ind w:right="639" w:firstLine="720"/>
      </w:pPr>
      <w:r w:rsidRPr="00F922A0">
        <w:t>Проектная работа должна быть обеспечена тьюторским (кураторским) сопровождением. В</w:t>
      </w:r>
      <w:r w:rsidRPr="00F922A0">
        <w:rPr>
          <w:spacing w:val="1"/>
        </w:rPr>
        <w:t xml:space="preserve"> </w:t>
      </w:r>
      <w:r w:rsidRPr="00F922A0">
        <w:t>функцию</w:t>
      </w:r>
      <w:r w:rsidRPr="00F922A0">
        <w:rPr>
          <w:spacing w:val="1"/>
        </w:rPr>
        <w:t xml:space="preserve"> </w:t>
      </w:r>
      <w:r w:rsidRPr="00F922A0">
        <w:t>тьютора</w:t>
      </w:r>
      <w:r w:rsidRPr="00F922A0">
        <w:rPr>
          <w:spacing w:val="1"/>
        </w:rPr>
        <w:t xml:space="preserve"> </w:t>
      </w:r>
      <w:r w:rsidRPr="00F922A0">
        <w:t>(куратора) входит: обсуждение с обучающимся</w:t>
      </w:r>
      <w:r w:rsidRPr="00F922A0">
        <w:rPr>
          <w:spacing w:val="1"/>
        </w:rPr>
        <w:t xml:space="preserve"> </w:t>
      </w:r>
      <w:r w:rsidRPr="00F922A0">
        <w:t>проектной идеи и помощь</w:t>
      </w:r>
      <w:r w:rsidRPr="00F922A0">
        <w:rPr>
          <w:spacing w:val="1"/>
        </w:rPr>
        <w:t xml:space="preserve"> </w:t>
      </w:r>
      <w:r w:rsidRPr="00F922A0">
        <w:t>в</w:t>
      </w:r>
      <w:r w:rsidRPr="00F922A0">
        <w:rPr>
          <w:spacing w:val="1"/>
        </w:rPr>
        <w:t xml:space="preserve"> </w:t>
      </w:r>
      <w:r w:rsidRPr="00F922A0">
        <w:rPr>
          <w:spacing w:val="-1"/>
        </w:rPr>
        <w:t>подготовке</w:t>
      </w:r>
      <w:r w:rsidRPr="00F922A0">
        <w:rPr>
          <w:spacing w:val="-13"/>
        </w:rPr>
        <w:t xml:space="preserve"> </w:t>
      </w:r>
      <w:r w:rsidRPr="00F922A0">
        <w:rPr>
          <w:spacing w:val="-1"/>
        </w:rPr>
        <w:t>к</w:t>
      </w:r>
      <w:r w:rsidRPr="00F922A0">
        <w:rPr>
          <w:spacing w:val="-12"/>
        </w:rPr>
        <w:t xml:space="preserve"> </w:t>
      </w:r>
      <w:r w:rsidRPr="00F922A0">
        <w:rPr>
          <w:spacing w:val="-1"/>
        </w:rPr>
        <w:t>ее</w:t>
      </w:r>
      <w:r w:rsidRPr="00F922A0">
        <w:rPr>
          <w:spacing w:val="-13"/>
        </w:rPr>
        <w:t xml:space="preserve"> </w:t>
      </w:r>
      <w:r w:rsidRPr="00F922A0">
        <w:rPr>
          <w:spacing w:val="-1"/>
        </w:rPr>
        <w:t>защите</w:t>
      </w:r>
      <w:r w:rsidRPr="00F922A0">
        <w:rPr>
          <w:spacing w:val="-13"/>
        </w:rPr>
        <w:t xml:space="preserve"> </w:t>
      </w:r>
      <w:r w:rsidRPr="00F922A0">
        <w:t>и</w:t>
      </w:r>
      <w:r w:rsidRPr="00F922A0">
        <w:rPr>
          <w:spacing w:val="-12"/>
        </w:rPr>
        <w:t xml:space="preserve"> </w:t>
      </w:r>
      <w:r w:rsidRPr="00F922A0">
        <w:t>реализации,</w:t>
      </w:r>
      <w:r w:rsidRPr="00F922A0">
        <w:rPr>
          <w:spacing w:val="-12"/>
        </w:rPr>
        <w:t xml:space="preserve"> </w:t>
      </w:r>
      <w:r w:rsidRPr="00F922A0">
        <w:t>посредничество</w:t>
      </w:r>
      <w:r w:rsidRPr="00F922A0">
        <w:rPr>
          <w:spacing w:val="-10"/>
        </w:rPr>
        <w:t xml:space="preserve"> </w:t>
      </w:r>
      <w:r w:rsidRPr="00F922A0">
        <w:t>между</w:t>
      </w:r>
      <w:r w:rsidRPr="00F922A0">
        <w:rPr>
          <w:spacing w:val="-17"/>
        </w:rPr>
        <w:t xml:space="preserve"> </w:t>
      </w:r>
      <w:r w:rsidRPr="00F922A0">
        <w:t>обучающимися</w:t>
      </w:r>
      <w:r w:rsidRPr="00F922A0">
        <w:rPr>
          <w:spacing w:val="-12"/>
        </w:rPr>
        <w:t xml:space="preserve"> </w:t>
      </w:r>
      <w:r w:rsidRPr="00F922A0">
        <w:t>и</w:t>
      </w:r>
      <w:r w:rsidRPr="00F922A0">
        <w:rPr>
          <w:spacing w:val="-12"/>
        </w:rPr>
        <w:t xml:space="preserve"> </w:t>
      </w:r>
      <w:r w:rsidRPr="00F922A0">
        <w:t>экспертной</w:t>
      </w:r>
      <w:r w:rsidRPr="00F922A0">
        <w:rPr>
          <w:spacing w:val="-12"/>
        </w:rPr>
        <w:t xml:space="preserve"> </w:t>
      </w:r>
      <w:r w:rsidRPr="00F922A0">
        <w:t>комиссией</w:t>
      </w:r>
      <w:r w:rsidRPr="00F922A0">
        <w:rPr>
          <w:spacing w:val="-58"/>
        </w:rPr>
        <w:t xml:space="preserve"> </w:t>
      </w:r>
      <w:r w:rsidRPr="00F922A0">
        <w:t>(при необходимости), другая</w:t>
      </w:r>
      <w:r w:rsidRPr="00F922A0">
        <w:rPr>
          <w:spacing w:val="2"/>
        </w:rPr>
        <w:t xml:space="preserve"> </w:t>
      </w:r>
      <w:r w:rsidRPr="00F922A0">
        <w:t>помощь.</w:t>
      </w:r>
    </w:p>
    <w:p w:rsidR="00755FD3" w:rsidRPr="00F922A0" w:rsidRDefault="007E3FA8">
      <w:pPr>
        <w:pStyle w:val="a3"/>
        <w:ind w:right="642" w:firstLine="720"/>
      </w:pPr>
      <w:r w:rsidRPr="00F922A0">
        <w:t>Регламент</w:t>
      </w:r>
      <w:r w:rsidRPr="00F922A0">
        <w:rPr>
          <w:spacing w:val="1"/>
        </w:rPr>
        <w:t xml:space="preserve"> </w:t>
      </w:r>
      <w:r w:rsidRPr="00F922A0">
        <w:t>проведения</w:t>
      </w:r>
      <w:r w:rsidRPr="00F922A0">
        <w:rPr>
          <w:spacing w:val="1"/>
        </w:rPr>
        <w:t xml:space="preserve"> </w:t>
      </w:r>
      <w:r w:rsidRPr="00F922A0">
        <w:t>защиты</w:t>
      </w:r>
      <w:r w:rsidRPr="00F922A0">
        <w:rPr>
          <w:spacing w:val="1"/>
        </w:rPr>
        <w:t xml:space="preserve"> </w:t>
      </w:r>
      <w:r w:rsidRPr="00F922A0">
        <w:t>проектной</w:t>
      </w:r>
      <w:r w:rsidRPr="00F922A0">
        <w:rPr>
          <w:spacing w:val="1"/>
        </w:rPr>
        <w:t xml:space="preserve"> </w:t>
      </w:r>
      <w:r w:rsidRPr="00F922A0">
        <w:t>идеи</w:t>
      </w:r>
      <w:r w:rsidRPr="00F922A0">
        <w:rPr>
          <w:spacing w:val="1"/>
        </w:rPr>
        <w:t xml:space="preserve"> </w:t>
      </w:r>
      <w:r w:rsidRPr="00F922A0">
        <w:t>и</w:t>
      </w:r>
      <w:r w:rsidRPr="00F922A0">
        <w:rPr>
          <w:spacing w:val="1"/>
        </w:rPr>
        <w:t xml:space="preserve"> </w:t>
      </w:r>
      <w:r w:rsidRPr="00F922A0">
        <w:t>реализованного</w:t>
      </w:r>
      <w:r w:rsidRPr="00F922A0">
        <w:rPr>
          <w:spacing w:val="1"/>
        </w:rPr>
        <w:t xml:space="preserve"> </w:t>
      </w:r>
      <w:r w:rsidRPr="00F922A0">
        <w:t>проекта,</w:t>
      </w:r>
      <w:r w:rsidRPr="00F922A0">
        <w:rPr>
          <w:spacing w:val="1"/>
        </w:rPr>
        <w:t xml:space="preserve"> </w:t>
      </w:r>
      <w:r w:rsidRPr="00F922A0">
        <w:t>параметры</w:t>
      </w:r>
      <w:r w:rsidRPr="00F922A0">
        <w:rPr>
          <w:spacing w:val="1"/>
        </w:rPr>
        <w:t xml:space="preserve"> </w:t>
      </w:r>
      <w:r w:rsidRPr="00F922A0">
        <w:t>и</w:t>
      </w:r>
      <w:r w:rsidRPr="00F922A0">
        <w:rPr>
          <w:spacing w:val="1"/>
        </w:rPr>
        <w:t xml:space="preserve"> </w:t>
      </w:r>
      <w:r w:rsidRPr="00F922A0">
        <w:t>критерии</w:t>
      </w:r>
      <w:r w:rsidRPr="00F922A0">
        <w:rPr>
          <w:spacing w:val="1"/>
        </w:rPr>
        <w:t xml:space="preserve"> </w:t>
      </w:r>
      <w:r w:rsidRPr="00F922A0">
        <w:t>оценки</w:t>
      </w:r>
      <w:r w:rsidRPr="00F922A0">
        <w:rPr>
          <w:spacing w:val="1"/>
        </w:rPr>
        <w:t xml:space="preserve"> </w:t>
      </w:r>
      <w:r w:rsidRPr="00F922A0">
        <w:t>проектной</w:t>
      </w:r>
      <w:r w:rsidRPr="00F922A0">
        <w:rPr>
          <w:spacing w:val="1"/>
        </w:rPr>
        <w:t xml:space="preserve"> </w:t>
      </w:r>
      <w:r w:rsidRPr="00F922A0">
        <w:t>деятельности</w:t>
      </w:r>
      <w:r w:rsidRPr="00F922A0">
        <w:rPr>
          <w:spacing w:val="1"/>
        </w:rPr>
        <w:t xml:space="preserve"> </w:t>
      </w:r>
      <w:r w:rsidRPr="00F922A0">
        <w:t>должны</w:t>
      </w:r>
      <w:r w:rsidRPr="00F922A0">
        <w:rPr>
          <w:spacing w:val="1"/>
        </w:rPr>
        <w:t xml:space="preserve"> </w:t>
      </w:r>
      <w:r w:rsidRPr="00F922A0">
        <w:t>быть</w:t>
      </w:r>
      <w:r w:rsidRPr="00F922A0">
        <w:rPr>
          <w:spacing w:val="1"/>
        </w:rPr>
        <w:t xml:space="preserve"> </w:t>
      </w:r>
      <w:r w:rsidRPr="00F922A0">
        <w:t>известны</w:t>
      </w:r>
      <w:r w:rsidRPr="00F922A0">
        <w:rPr>
          <w:spacing w:val="1"/>
        </w:rPr>
        <w:t xml:space="preserve"> </w:t>
      </w:r>
      <w:r w:rsidRPr="00F922A0">
        <w:t>обучающимся</w:t>
      </w:r>
      <w:r w:rsidRPr="00F922A0">
        <w:rPr>
          <w:spacing w:val="1"/>
        </w:rPr>
        <w:t xml:space="preserve"> </w:t>
      </w:r>
      <w:r w:rsidRPr="00F922A0">
        <w:t>заранее.</w:t>
      </w:r>
      <w:r w:rsidRPr="00F922A0">
        <w:rPr>
          <w:spacing w:val="1"/>
        </w:rPr>
        <w:t xml:space="preserve"> </w:t>
      </w:r>
      <w:r w:rsidRPr="00F922A0">
        <w:t>По</w:t>
      </w:r>
      <w:r w:rsidRPr="00F922A0">
        <w:rPr>
          <w:spacing w:val="1"/>
        </w:rPr>
        <w:t xml:space="preserve"> </w:t>
      </w:r>
      <w:r w:rsidRPr="00F922A0">
        <w:t>возможности, параметры и критерии оценки проектной деятельности должны разрабатываться и</w:t>
      </w:r>
      <w:r w:rsidRPr="00F922A0">
        <w:rPr>
          <w:spacing w:val="1"/>
        </w:rPr>
        <w:t xml:space="preserve"> </w:t>
      </w:r>
      <w:r w:rsidRPr="00F922A0">
        <w:t>обсуждаться</w:t>
      </w:r>
      <w:r w:rsidRPr="00F922A0">
        <w:rPr>
          <w:spacing w:val="-1"/>
        </w:rPr>
        <w:t xml:space="preserve"> </w:t>
      </w:r>
      <w:r w:rsidRPr="00F922A0">
        <w:t>с</w:t>
      </w:r>
      <w:r w:rsidRPr="00F922A0">
        <w:rPr>
          <w:spacing w:val="-1"/>
        </w:rPr>
        <w:t xml:space="preserve"> </w:t>
      </w:r>
      <w:r w:rsidRPr="00F922A0">
        <w:t>самими старшеклассниками.</w:t>
      </w:r>
    </w:p>
    <w:p w:rsidR="00755FD3" w:rsidRPr="00F922A0" w:rsidRDefault="007E3FA8">
      <w:pPr>
        <w:pStyle w:val="a3"/>
        <w:spacing w:before="61"/>
        <w:ind w:right="645" w:firstLine="720"/>
      </w:pPr>
      <w:r w:rsidRPr="00F922A0">
        <w:t>Основные требования к инструментарию оценки сформированности универсальных учебных</w:t>
      </w:r>
      <w:r w:rsidRPr="00F922A0">
        <w:rPr>
          <w:spacing w:val="-57"/>
        </w:rPr>
        <w:t xml:space="preserve"> </w:t>
      </w:r>
      <w:r w:rsidRPr="00F922A0">
        <w:t>действий</w:t>
      </w:r>
      <w:r w:rsidRPr="00F922A0">
        <w:rPr>
          <w:spacing w:val="-1"/>
        </w:rPr>
        <w:t xml:space="preserve"> </w:t>
      </w:r>
      <w:r w:rsidRPr="00F922A0">
        <w:t>при процедуре</w:t>
      </w:r>
      <w:r w:rsidRPr="00F922A0">
        <w:rPr>
          <w:spacing w:val="-1"/>
        </w:rPr>
        <w:t xml:space="preserve"> </w:t>
      </w:r>
      <w:r w:rsidRPr="00F922A0">
        <w:t>защиты реализованного</w:t>
      </w:r>
      <w:r w:rsidRPr="00F922A0">
        <w:rPr>
          <w:spacing w:val="-2"/>
        </w:rPr>
        <w:t xml:space="preserve"> </w:t>
      </w:r>
      <w:r w:rsidRPr="00F922A0">
        <w:t>проекта:</w:t>
      </w:r>
    </w:p>
    <w:p w:rsidR="00755FD3" w:rsidRPr="00F922A0" w:rsidRDefault="007E3FA8" w:rsidP="00366414">
      <w:pPr>
        <w:pStyle w:val="a5"/>
        <w:numPr>
          <w:ilvl w:val="3"/>
          <w:numId w:val="67"/>
        </w:numPr>
        <w:tabs>
          <w:tab w:val="left" w:pos="1138"/>
        </w:tabs>
        <w:spacing w:before="18" w:line="220" w:lineRule="auto"/>
        <w:ind w:left="1137" w:right="642" w:hanging="425"/>
        <w:rPr>
          <w:sz w:val="24"/>
        </w:rPr>
      </w:pPr>
      <w:r w:rsidRPr="00F922A0">
        <w:rPr>
          <w:sz w:val="24"/>
        </w:rPr>
        <w:t>оценке</w:t>
      </w:r>
      <w:r w:rsidRPr="00F922A0">
        <w:rPr>
          <w:spacing w:val="1"/>
          <w:sz w:val="24"/>
        </w:rPr>
        <w:t xml:space="preserve"> </w:t>
      </w:r>
      <w:r w:rsidRPr="00F922A0">
        <w:rPr>
          <w:sz w:val="24"/>
        </w:rPr>
        <w:t>должна</w:t>
      </w:r>
      <w:r w:rsidRPr="00F922A0">
        <w:rPr>
          <w:spacing w:val="1"/>
          <w:sz w:val="24"/>
        </w:rPr>
        <w:t xml:space="preserve"> </w:t>
      </w:r>
      <w:r w:rsidRPr="00F922A0">
        <w:rPr>
          <w:sz w:val="24"/>
        </w:rPr>
        <w:t>подвергаться</w:t>
      </w:r>
      <w:r w:rsidRPr="00F922A0">
        <w:rPr>
          <w:spacing w:val="1"/>
          <w:sz w:val="24"/>
        </w:rPr>
        <w:t xml:space="preserve"> </w:t>
      </w:r>
      <w:r w:rsidRPr="00F922A0">
        <w:rPr>
          <w:sz w:val="24"/>
        </w:rPr>
        <w:t>не</w:t>
      </w:r>
      <w:r w:rsidRPr="00F922A0">
        <w:rPr>
          <w:spacing w:val="1"/>
          <w:sz w:val="24"/>
        </w:rPr>
        <w:t xml:space="preserve"> </w:t>
      </w:r>
      <w:r w:rsidRPr="00F922A0">
        <w:rPr>
          <w:sz w:val="24"/>
        </w:rPr>
        <w:t>только</w:t>
      </w:r>
      <w:r w:rsidRPr="00F922A0">
        <w:rPr>
          <w:spacing w:val="1"/>
          <w:sz w:val="24"/>
        </w:rPr>
        <w:t xml:space="preserve"> </w:t>
      </w:r>
      <w:r w:rsidRPr="00F922A0">
        <w:rPr>
          <w:sz w:val="24"/>
        </w:rPr>
        <w:t>защита</w:t>
      </w:r>
      <w:r w:rsidRPr="00F922A0">
        <w:rPr>
          <w:spacing w:val="1"/>
          <w:sz w:val="24"/>
        </w:rPr>
        <w:t xml:space="preserve"> </w:t>
      </w:r>
      <w:r w:rsidRPr="00F922A0">
        <w:rPr>
          <w:sz w:val="24"/>
        </w:rPr>
        <w:t>реализованного</w:t>
      </w:r>
      <w:r w:rsidRPr="00F922A0">
        <w:rPr>
          <w:spacing w:val="1"/>
          <w:sz w:val="24"/>
        </w:rPr>
        <w:t xml:space="preserve"> </w:t>
      </w:r>
      <w:r w:rsidRPr="00F922A0">
        <w:rPr>
          <w:sz w:val="24"/>
        </w:rPr>
        <w:t>проекта,</w:t>
      </w:r>
      <w:r w:rsidRPr="00F922A0">
        <w:rPr>
          <w:spacing w:val="1"/>
          <w:sz w:val="24"/>
        </w:rPr>
        <w:t xml:space="preserve"> </w:t>
      </w:r>
      <w:r w:rsidRPr="00F922A0">
        <w:rPr>
          <w:sz w:val="24"/>
        </w:rPr>
        <w:t>но</w:t>
      </w:r>
      <w:r w:rsidRPr="00F922A0">
        <w:rPr>
          <w:spacing w:val="1"/>
          <w:sz w:val="24"/>
        </w:rPr>
        <w:t xml:space="preserve"> </w:t>
      </w:r>
      <w:r w:rsidRPr="00F922A0">
        <w:rPr>
          <w:sz w:val="24"/>
        </w:rPr>
        <w:t>и</w:t>
      </w:r>
      <w:r w:rsidRPr="00F922A0">
        <w:rPr>
          <w:spacing w:val="1"/>
          <w:sz w:val="24"/>
        </w:rPr>
        <w:t xml:space="preserve"> </w:t>
      </w:r>
      <w:r w:rsidRPr="00F922A0">
        <w:rPr>
          <w:sz w:val="24"/>
        </w:rPr>
        <w:t>динамика</w:t>
      </w:r>
      <w:r w:rsidRPr="00F922A0">
        <w:rPr>
          <w:spacing w:val="1"/>
          <w:sz w:val="24"/>
        </w:rPr>
        <w:t xml:space="preserve"> </w:t>
      </w:r>
      <w:r w:rsidRPr="00F922A0">
        <w:rPr>
          <w:sz w:val="24"/>
        </w:rPr>
        <w:t>изменений,</w:t>
      </w:r>
      <w:r w:rsidRPr="00F922A0">
        <w:rPr>
          <w:spacing w:val="22"/>
          <w:sz w:val="24"/>
        </w:rPr>
        <w:t xml:space="preserve"> </w:t>
      </w:r>
      <w:r w:rsidRPr="00F922A0">
        <w:rPr>
          <w:sz w:val="24"/>
        </w:rPr>
        <w:t>внесенных</w:t>
      </w:r>
      <w:r w:rsidRPr="00F922A0">
        <w:rPr>
          <w:spacing w:val="22"/>
          <w:sz w:val="24"/>
        </w:rPr>
        <w:t xml:space="preserve"> </w:t>
      </w:r>
      <w:r w:rsidRPr="00F922A0">
        <w:rPr>
          <w:sz w:val="24"/>
        </w:rPr>
        <w:t>в</w:t>
      </w:r>
      <w:r w:rsidRPr="00F922A0">
        <w:rPr>
          <w:spacing w:val="22"/>
          <w:sz w:val="24"/>
        </w:rPr>
        <w:t xml:space="preserve"> </w:t>
      </w:r>
      <w:r w:rsidRPr="00F922A0">
        <w:rPr>
          <w:sz w:val="24"/>
        </w:rPr>
        <w:t>проект</w:t>
      </w:r>
      <w:r w:rsidRPr="00F922A0">
        <w:rPr>
          <w:spacing w:val="23"/>
          <w:sz w:val="24"/>
        </w:rPr>
        <w:t xml:space="preserve"> </w:t>
      </w:r>
      <w:r w:rsidRPr="00F922A0">
        <w:rPr>
          <w:sz w:val="24"/>
        </w:rPr>
        <w:t>от</w:t>
      </w:r>
      <w:r w:rsidRPr="00F922A0">
        <w:rPr>
          <w:spacing w:val="22"/>
          <w:sz w:val="24"/>
        </w:rPr>
        <w:t xml:space="preserve"> </w:t>
      </w:r>
      <w:r w:rsidRPr="00F922A0">
        <w:rPr>
          <w:sz w:val="24"/>
        </w:rPr>
        <w:t>момента</w:t>
      </w:r>
      <w:r w:rsidRPr="00F922A0">
        <w:rPr>
          <w:spacing w:val="22"/>
          <w:sz w:val="24"/>
        </w:rPr>
        <w:t xml:space="preserve"> </w:t>
      </w:r>
      <w:r w:rsidRPr="00F922A0">
        <w:rPr>
          <w:sz w:val="24"/>
        </w:rPr>
        <w:t>замысла</w:t>
      </w:r>
      <w:r w:rsidRPr="00F922A0">
        <w:rPr>
          <w:spacing w:val="22"/>
          <w:sz w:val="24"/>
        </w:rPr>
        <w:t xml:space="preserve"> </w:t>
      </w:r>
      <w:r w:rsidRPr="00F922A0">
        <w:rPr>
          <w:sz w:val="24"/>
        </w:rPr>
        <w:t>(процедуры</w:t>
      </w:r>
      <w:r w:rsidRPr="00F922A0">
        <w:rPr>
          <w:spacing w:val="22"/>
          <w:sz w:val="24"/>
        </w:rPr>
        <w:t xml:space="preserve"> </w:t>
      </w:r>
      <w:r w:rsidRPr="00F922A0">
        <w:rPr>
          <w:sz w:val="24"/>
        </w:rPr>
        <w:t>защиты</w:t>
      </w:r>
      <w:r w:rsidRPr="00F922A0">
        <w:rPr>
          <w:spacing w:val="22"/>
          <w:sz w:val="24"/>
        </w:rPr>
        <w:t xml:space="preserve"> </w:t>
      </w:r>
      <w:r w:rsidRPr="00F922A0">
        <w:rPr>
          <w:sz w:val="24"/>
        </w:rPr>
        <w:t>проектной</w:t>
      </w:r>
      <w:r w:rsidRPr="00F922A0">
        <w:rPr>
          <w:spacing w:val="21"/>
          <w:sz w:val="24"/>
        </w:rPr>
        <w:t xml:space="preserve"> </w:t>
      </w:r>
      <w:r w:rsidRPr="00F922A0">
        <w:rPr>
          <w:sz w:val="24"/>
        </w:rPr>
        <w:t>идеи)</w:t>
      </w:r>
      <w:r w:rsidRPr="00F922A0">
        <w:rPr>
          <w:spacing w:val="22"/>
          <w:sz w:val="24"/>
        </w:rPr>
        <w:t xml:space="preserve"> </w:t>
      </w:r>
      <w:r w:rsidRPr="00F922A0">
        <w:rPr>
          <w:sz w:val="24"/>
        </w:rPr>
        <w:t>до</w:t>
      </w:r>
    </w:p>
    <w:p w:rsidR="00755FD3" w:rsidRPr="00F922A0" w:rsidRDefault="00755FD3">
      <w:pPr>
        <w:spacing w:line="220" w:lineRule="auto"/>
        <w:jc w:val="both"/>
        <w:rPr>
          <w:sz w:val="24"/>
        </w:rPr>
        <w:sectPr w:rsidR="00755FD3" w:rsidRPr="00F922A0">
          <w:footerReference w:type="default" r:id="rId69"/>
          <w:pgSz w:w="11900" w:h="16840"/>
          <w:pgMar w:top="620" w:right="300" w:bottom="280" w:left="0" w:header="0" w:footer="0" w:gutter="0"/>
          <w:cols w:space="720"/>
        </w:sectPr>
      </w:pPr>
    </w:p>
    <w:p w:rsidR="00755FD3" w:rsidRPr="00F922A0" w:rsidRDefault="007E3FA8">
      <w:pPr>
        <w:pStyle w:val="a3"/>
        <w:spacing w:before="64"/>
        <w:ind w:left="1137" w:right="642"/>
      </w:pPr>
      <w:r w:rsidRPr="00F922A0">
        <w:lastRenderedPageBreak/>
        <w:t>воплощения;</w:t>
      </w:r>
      <w:r w:rsidRPr="00F922A0">
        <w:rPr>
          <w:spacing w:val="1"/>
        </w:rPr>
        <w:t xml:space="preserve"> </w:t>
      </w:r>
      <w:r w:rsidRPr="00F922A0">
        <w:t>при</w:t>
      </w:r>
      <w:r w:rsidRPr="00F922A0">
        <w:rPr>
          <w:spacing w:val="1"/>
        </w:rPr>
        <w:t xml:space="preserve"> </w:t>
      </w:r>
      <w:r w:rsidRPr="00F922A0">
        <w:t>этом</w:t>
      </w:r>
      <w:r w:rsidRPr="00F922A0">
        <w:rPr>
          <w:spacing w:val="1"/>
        </w:rPr>
        <w:t xml:space="preserve"> </w:t>
      </w:r>
      <w:r w:rsidRPr="00F922A0">
        <w:t>должны</w:t>
      </w:r>
      <w:r w:rsidRPr="00F922A0">
        <w:rPr>
          <w:spacing w:val="1"/>
        </w:rPr>
        <w:t xml:space="preserve"> </w:t>
      </w:r>
      <w:r w:rsidRPr="00F922A0">
        <w:t>учитываться</w:t>
      </w:r>
      <w:r w:rsidRPr="00F922A0">
        <w:rPr>
          <w:spacing w:val="1"/>
        </w:rPr>
        <w:t xml:space="preserve"> </w:t>
      </w:r>
      <w:r w:rsidRPr="00F922A0">
        <w:t>целесообразность,</w:t>
      </w:r>
      <w:r w:rsidRPr="00F922A0">
        <w:rPr>
          <w:spacing w:val="1"/>
        </w:rPr>
        <w:t xml:space="preserve"> </w:t>
      </w:r>
      <w:r w:rsidRPr="00F922A0">
        <w:t>уместность,</w:t>
      </w:r>
      <w:r w:rsidRPr="00F922A0">
        <w:rPr>
          <w:spacing w:val="1"/>
        </w:rPr>
        <w:t xml:space="preserve"> </w:t>
      </w:r>
      <w:r w:rsidRPr="00F922A0">
        <w:t>полнота</w:t>
      </w:r>
      <w:r w:rsidRPr="00F922A0">
        <w:rPr>
          <w:spacing w:val="1"/>
        </w:rPr>
        <w:t xml:space="preserve"> </w:t>
      </w:r>
      <w:r w:rsidRPr="00F922A0">
        <w:t>этих</w:t>
      </w:r>
      <w:r w:rsidRPr="00F922A0">
        <w:rPr>
          <w:spacing w:val="1"/>
        </w:rPr>
        <w:t xml:space="preserve"> </w:t>
      </w:r>
      <w:r w:rsidRPr="00F922A0">
        <w:t>изменений, соотнесенные</w:t>
      </w:r>
      <w:r w:rsidRPr="00F922A0">
        <w:rPr>
          <w:spacing w:val="-2"/>
        </w:rPr>
        <w:t xml:space="preserve"> </w:t>
      </w:r>
      <w:r w:rsidRPr="00F922A0">
        <w:t>с</w:t>
      </w:r>
      <w:r w:rsidRPr="00F922A0">
        <w:rPr>
          <w:spacing w:val="-2"/>
        </w:rPr>
        <w:t xml:space="preserve"> </w:t>
      </w:r>
      <w:r w:rsidRPr="00F922A0">
        <w:t>сохранением</w:t>
      </w:r>
      <w:r w:rsidRPr="00F922A0">
        <w:rPr>
          <w:spacing w:val="-1"/>
        </w:rPr>
        <w:t xml:space="preserve"> </w:t>
      </w:r>
      <w:r w:rsidRPr="00F922A0">
        <w:t>исходного замысла</w:t>
      </w:r>
      <w:r w:rsidRPr="00F922A0">
        <w:rPr>
          <w:spacing w:val="1"/>
        </w:rPr>
        <w:t xml:space="preserve"> </w:t>
      </w:r>
      <w:r w:rsidRPr="00F922A0">
        <w:t>проекта;</w:t>
      </w:r>
    </w:p>
    <w:p w:rsidR="00755FD3" w:rsidRPr="00F922A0" w:rsidRDefault="007E3FA8" w:rsidP="00366414">
      <w:pPr>
        <w:pStyle w:val="a5"/>
        <w:numPr>
          <w:ilvl w:val="3"/>
          <w:numId w:val="67"/>
        </w:numPr>
        <w:tabs>
          <w:tab w:val="left" w:pos="1138"/>
        </w:tabs>
        <w:spacing w:before="4" w:line="235" w:lineRule="auto"/>
        <w:ind w:left="1137" w:right="637" w:hanging="425"/>
        <w:rPr>
          <w:sz w:val="24"/>
        </w:rPr>
      </w:pPr>
      <w:r w:rsidRPr="00F922A0">
        <w:rPr>
          <w:sz w:val="24"/>
        </w:rPr>
        <w:t>для оценки проектной работы должна быть создана экспертная комиссия, в которую должны</w:t>
      </w:r>
      <w:r w:rsidRPr="00F922A0">
        <w:rPr>
          <w:spacing w:val="1"/>
          <w:sz w:val="24"/>
        </w:rPr>
        <w:t xml:space="preserve"> </w:t>
      </w:r>
      <w:r w:rsidRPr="00F922A0">
        <w:rPr>
          <w:sz w:val="24"/>
        </w:rPr>
        <w:t>обязательно входить педагоги и представители администрации образовательных организаций,</w:t>
      </w:r>
      <w:r w:rsidRPr="00F922A0">
        <w:rPr>
          <w:spacing w:val="1"/>
          <w:sz w:val="24"/>
        </w:rPr>
        <w:t xml:space="preserve"> </w:t>
      </w:r>
      <w:r w:rsidRPr="00F922A0">
        <w:rPr>
          <w:sz w:val="24"/>
        </w:rPr>
        <w:t>где</w:t>
      </w:r>
      <w:r w:rsidRPr="00F922A0">
        <w:rPr>
          <w:spacing w:val="-10"/>
          <w:sz w:val="24"/>
        </w:rPr>
        <w:t xml:space="preserve"> </w:t>
      </w:r>
      <w:r w:rsidRPr="00F922A0">
        <w:rPr>
          <w:sz w:val="24"/>
        </w:rPr>
        <w:t>учатся</w:t>
      </w:r>
      <w:r w:rsidRPr="00F922A0">
        <w:rPr>
          <w:spacing w:val="-11"/>
          <w:sz w:val="24"/>
        </w:rPr>
        <w:t xml:space="preserve"> </w:t>
      </w:r>
      <w:r w:rsidRPr="00F922A0">
        <w:rPr>
          <w:sz w:val="24"/>
        </w:rPr>
        <w:t>дети,</w:t>
      </w:r>
      <w:r w:rsidRPr="00F922A0">
        <w:rPr>
          <w:spacing w:val="-12"/>
          <w:sz w:val="24"/>
        </w:rPr>
        <w:t xml:space="preserve"> </w:t>
      </w:r>
      <w:r w:rsidRPr="00F922A0">
        <w:rPr>
          <w:sz w:val="24"/>
        </w:rPr>
        <w:t>представители</w:t>
      </w:r>
      <w:r w:rsidRPr="00F922A0">
        <w:rPr>
          <w:spacing w:val="-10"/>
          <w:sz w:val="24"/>
        </w:rPr>
        <w:t xml:space="preserve"> </w:t>
      </w:r>
      <w:r w:rsidRPr="00F922A0">
        <w:rPr>
          <w:sz w:val="24"/>
        </w:rPr>
        <w:t>местного</w:t>
      </w:r>
      <w:r w:rsidRPr="00F922A0">
        <w:rPr>
          <w:spacing w:val="-12"/>
          <w:sz w:val="24"/>
        </w:rPr>
        <w:t xml:space="preserve"> </w:t>
      </w:r>
      <w:r w:rsidRPr="00F922A0">
        <w:rPr>
          <w:sz w:val="24"/>
        </w:rPr>
        <w:t>сообщества</w:t>
      </w:r>
      <w:r w:rsidRPr="00F922A0">
        <w:rPr>
          <w:spacing w:val="-12"/>
          <w:sz w:val="24"/>
        </w:rPr>
        <w:t xml:space="preserve"> </w:t>
      </w:r>
      <w:r w:rsidRPr="00F922A0">
        <w:rPr>
          <w:sz w:val="24"/>
        </w:rPr>
        <w:t>и</w:t>
      </w:r>
      <w:r w:rsidRPr="00F922A0">
        <w:rPr>
          <w:spacing w:val="-11"/>
          <w:sz w:val="24"/>
        </w:rPr>
        <w:t xml:space="preserve"> </w:t>
      </w:r>
      <w:r w:rsidRPr="00F922A0">
        <w:rPr>
          <w:sz w:val="24"/>
        </w:rPr>
        <w:t>тех</w:t>
      </w:r>
      <w:r w:rsidRPr="00F922A0">
        <w:rPr>
          <w:spacing w:val="-9"/>
          <w:sz w:val="24"/>
        </w:rPr>
        <w:t xml:space="preserve"> </w:t>
      </w:r>
      <w:r w:rsidRPr="00F922A0">
        <w:rPr>
          <w:sz w:val="24"/>
        </w:rPr>
        <w:t>сфер</w:t>
      </w:r>
      <w:r w:rsidRPr="00F922A0">
        <w:rPr>
          <w:spacing w:val="-13"/>
          <w:sz w:val="24"/>
        </w:rPr>
        <w:t xml:space="preserve"> </w:t>
      </w:r>
      <w:r w:rsidRPr="00F922A0">
        <w:rPr>
          <w:sz w:val="24"/>
        </w:rPr>
        <w:t>деятельности,</w:t>
      </w:r>
      <w:r w:rsidRPr="00F922A0">
        <w:rPr>
          <w:spacing w:val="-11"/>
          <w:sz w:val="24"/>
        </w:rPr>
        <w:t xml:space="preserve"> </w:t>
      </w:r>
      <w:r w:rsidRPr="00F922A0">
        <w:rPr>
          <w:sz w:val="24"/>
        </w:rPr>
        <w:t>в</w:t>
      </w:r>
      <w:r w:rsidRPr="00F922A0">
        <w:rPr>
          <w:spacing w:val="-12"/>
          <w:sz w:val="24"/>
        </w:rPr>
        <w:t xml:space="preserve"> </w:t>
      </w:r>
      <w:r w:rsidRPr="00F922A0">
        <w:rPr>
          <w:sz w:val="24"/>
        </w:rPr>
        <w:t>рамках</w:t>
      </w:r>
      <w:r w:rsidRPr="00F922A0">
        <w:rPr>
          <w:spacing w:val="-12"/>
          <w:sz w:val="24"/>
        </w:rPr>
        <w:t xml:space="preserve"> </w:t>
      </w:r>
      <w:r w:rsidRPr="00F922A0">
        <w:rPr>
          <w:sz w:val="24"/>
        </w:rPr>
        <w:t>которых</w:t>
      </w:r>
      <w:r w:rsidRPr="00F922A0">
        <w:rPr>
          <w:spacing w:val="-57"/>
          <w:sz w:val="24"/>
        </w:rPr>
        <w:t xml:space="preserve"> </w:t>
      </w:r>
      <w:r w:rsidRPr="00F922A0">
        <w:rPr>
          <w:sz w:val="24"/>
        </w:rPr>
        <w:t>выполняются</w:t>
      </w:r>
      <w:r w:rsidRPr="00F922A0">
        <w:rPr>
          <w:spacing w:val="-1"/>
          <w:sz w:val="24"/>
        </w:rPr>
        <w:t xml:space="preserve"> </w:t>
      </w:r>
      <w:r w:rsidRPr="00F922A0">
        <w:rPr>
          <w:sz w:val="24"/>
        </w:rPr>
        <w:t>проектные</w:t>
      </w:r>
      <w:r w:rsidRPr="00F922A0">
        <w:rPr>
          <w:spacing w:val="1"/>
          <w:sz w:val="24"/>
        </w:rPr>
        <w:t xml:space="preserve"> </w:t>
      </w:r>
      <w:r w:rsidRPr="00F922A0">
        <w:rPr>
          <w:sz w:val="24"/>
        </w:rPr>
        <w:t>работы;</w:t>
      </w:r>
    </w:p>
    <w:p w:rsidR="00755FD3" w:rsidRPr="00F922A0" w:rsidRDefault="007E3FA8" w:rsidP="00366414">
      <w:pPr>
        <w:pStyle w:val="a5"/>
        <w:numPr>
          <w:ilvl w:val="3"/>
          <w:numId w:val="67"/>
        </w:numPr>
        <w:tabs>
          <w:tab w:val="left" w:pos="1138"/>
        </w:tabs>
        <w:spacing w:line="284" w:lineRule="exact"/>
        <w:ind w:left="1137" w:hanging="426"/>
        <w:rPr>
          <w:sz w:val="24"/>
        </w:rPr>
      </w:pPr>
      <w:r w:rsidRPr="00F922A0">
        <w:rPr>
          <w:sz w:val="24"/>
        </w:rPr>
        <w:t>оценивание</w:t>
      </w:r>
      <w:r w:rsidRPr="00F922A0">
        <w:rPr>
          <w:spacing w:val="-4"/>
          <w:sz w:val="24"/>
        </w:rPr>
        <w:t xml:space="preserve"> </w:t>
      </w:r>
      <w:r w:rsidRPr="00F922A0">
        <w:rPr>
          <w:sz w:val="24"/>
        </w:rPr>
        <w:t>производится</w:t>
      </w:r>
      <w:r w:rsidRPr="00F922A0">
        <w:rPr>
          <w:spacing w:val="-3"/>
          <w:sz w:val="24"/>
        </w:rPr>
        <w:t xml:space="preserve"> </w:t>
      </w:r>
      <w:r w:rsidRPr="00F922A0">
        <w:rPr>
          <w:sz w:val="24"/>
        </w:rPr>
        <w:t>на</w:t>
      </w:r>
      <w:r w:rsidRPr="00F922A0">
        <w:rPr>
          <w:spacing w:val="-4"/>
          <w:sz w:val="24"/>
        </w:rPr>
        <w:t xml:space="preserve"> </w:t>
      </w:r>
      <w:r w:rsidRPr="00F922A0">
        <w:rPr>
          <w:sz w:val="24"/>
        </w:rPr>
        <w:t>основе</w:t>
      </w:r>
      <w:r w:rsidRPr="00F922A0">
        <w:rPr>
          <w:spacing w:val="-5"/>
          <w:sz w:val="24"/>
        </w:rPr>
        <w:t xml:space="preserve"> </w:t>
      </w:r>
      <w:r w:rsidRPr="00F922A0">
        <w:rPr>
          <w:sz w:val="24"/>
        </w:rPr>
        <w:t>критериальной</w:t>
      </w:r>
      <w:r w:rsidRPr="00F922A0">
        <w:rPr>
          <w:spacing w:val="-4"/>
          <w:sz w:val="24"/>
        </w:rPr>
        <w:t xml:space="preserve"> </w:t>
      </w:r>
      <w:r w:rsidRPr="00F922A0">
        <w:rPr>
          <w:sz w:val="24"/>
        </w:rPr>
        <w:t>модели;</w:t>
      </w:r>
    </w:p>
    <w:p w:rsidR="00755FD3" w:rsidRPr="00F922A0" w:rsidRDefault="007E3FA8" w:rsidP="00366414">
      <w:pPr>
        <w:pStyle w:val="a5"/>
        <w:numPr>
          <w:ilvl w:val="3"/>
          <w:numId w:val="67"/>
        </w:numPr>
        <w:tabs>
          <w:tab w:val="left" w:pos="1138"/>
        </w:tabs>
        <w:spacing w:line="235" w:lineRule="auto"/>
        <w:ind w:left="1137" w:right="643" w:hanging="425"/>
        <w:rPr>
          <w:sz w:val="24"/>
        </w:rPr>
      </w:pPr>
      <w:r w:rsidRPr="00F922A0">
        <w:rPr>
          <w:sz w:val="24"/>
        </w:rPr>
        <w:t>для</w:t>
      </w:r>
      <w:r w:rsidRPr="00F922A0">
        <w:rPr>
          <w:spacing w:val="1"/>
          <w:sz w:val="24"/>
        </w:rPr>
        <w:t xml:space="preserve"> </w:t>
      </w:r>
      <w:r w:rsidRPr="00F922A0">
        <w:rPr>
          <w:sz w:val="24"/>
        </w:rPr>
        <w:t>обработки</w:t>
      </w:r>
      <w:r w:rsidRPr="00F922A0">
        <w:rPr>
          <w:spacing w:val="1"/>
          <w:sz w:val="24"/>
        </w:rPr>
        <w:t xml:space="preserve"> </w:t>
      </w:r>
      <w:r w:rsidRPr="00F922A0">
        <w:rPr>
          <w:sz w:val="24"/>
        </w:rPr>
        <w:t>всего</w:t>
      </w:r>
      <w:r w:rsidRPr="00F922A0">
        <w:rPr>
          <w:spacing w:val="1"/>
          <w:sz w:val="24"/>
        </w:rPr>
        <w:t xml:space="preserve"> </w:t>
      </w:r>
      <w:r w:rsidRPr="00F922A0">
        <w:rPr>
          <w:sz w:val="24"/>
        </w:rPr>
        <w:t>массива</w:t>
      </w:r>
      <w:r w:rsidRPr="00F922A0">
        <w:rPr>
          <w:spacing w:val="1"/>
          <w:sz w:val="24"/>
        </w:rPr>
        <w:t xml:space="preserve"> </w:t>
      </w:r>
      <w:r w:rsidRPr="00F922A0">
        <w:rPr>
          <w:sz w:val="24"/>
        </w:rPr>
        <w:t>оценок</w:t>
      </w:r>
      <w:r w:rsidRPr="00F922A0">
        <w:rPr>
          <w:spacing w:val="1"/>
          <w:sz w:val="24"/>
        </w:rPr>
        <w:t xml:space="preserve"> </w:t>
      </w:r>
      <w:r w:rsidRPr="00F922A0">
        <w:rPr>
          <w:sz w:val="24"/>
        </w:rPr>
        <w:t>может</w:t>
      </w:r>
      <w:r w:rsidRPr="00F922A0">
        <w:rPr>
          <w:spacing w:val="1"/>
          <w:sz w:val="24"/>
        </w:rPr>
        <w:t xml:space="preserve"> </w:t>
      </w:r>
      <w:r w:rsidRPr="00F922A0">
        <w:rPr>
          <w:sz w:val="24"/>
        </w:rPr>
        <w:t>быть</w:t>
      </w:r>
      <w:r w:rsidRPr="00F922A0">
        <w:rPr>
          <w:spacing w:val="1"/>
          <w:sz w:val="24"/>
        </w:rPr>
        <w:t xml:space="preserve"> </w:t>
      </w:r>
      <w:r w:rsidRPr="00F922A0">
        <w:rPr>
          <w:sz w:val="24"/>
        </w:rPr>
        <w:t>предусмотрен</w:t>
      </w:r>
      <w:r w:rsidRPr="00F922A0">
        <w:rPr>
          <w:spacing w:val="1"/>
          <w:sz w:val="24"/>
        </w:rPr>
        <w:t xml:space="preserve"> </w:t>
      </w:r>
      <w:r w:rsidRPr="00F922A0">
        <w:rPr>
          <w:sz w:val="24"/>
        </w:rPr>
        <w:t>электронный</w:t>
      </w:r>
      <w:r w:rsidRPr="00F922A0">
        <w:rPr>
          <w:spacing w:val="1"/>
          <w:sz w:val="24"/>
        </w:rPr>
        <w:t xml:space="preserve"> </w:t>
      </w:r>
      <w:r w:rsidRPr="00F922A0">
        <w:rPr>
          <w:sz w:val="24"/>
        </w:rPr>
        <w:t>инструмент;</w:t>
      </w:r>
      <w:r w:rsidRPr="00F922A0">
        <w:rPr>
          <w:spacing w:val="-57"/>
          <w:sz w:val="24"/>
        </w:rPr>
        <w:t xml:space="preserve"> </w:t>
      </w:r>
      <w:r w:rsidRPr="00F922A0">
        <w:rPr>
          <w:sz w:val="24"/>
        </w:rPr>
        <w:t>способ</w:t>
      </w:r>
      <w:r w:rsidRPr="00F922A0">
        <w:rPr>
          <w:spacing w:val="1"/>
          <w:sz w:val="24"/>
        </w:rPr>
        <w:t xml:space="preserve"> </w:t>
      </w:r>
      <w:r w:rsidRPr="00F922A0">
        <w:rPr>
          <w:sz w:val="24"/>
        </w:rPr>
        <w:t>агрегации</w:t>
      </w:r>
      <w:r w:rsidRPr="00F922A0">
        <w:rPr>
          <w:spacing w:val="1"/>
          <w:sz w:val="24"/>
        </w:rPr>
        <w:t xml:space="preserve"> </w:t>
      </w:r>
      <w:r w:rsidRPr="00F922A0">
        <w:rPr>
          <w:sz w:val="24"/>
        </w:rPr>
        <w:t>данных,</w:t>
      </w:r>
      <w:r w:rsidRPr="00F922A0">
        <w:rPr>
          <w:spacing w:val="1"/>
          <w:sz w:val="24"/>
        </w:rPr>
        <w:t xml:space="preserve"> </w:t>
      </w:r>
      <w:r w:rsidRPr="00F922A0">
        <w:rPr>
          <w:sz w:val="24"/>
        </w:rPr>
        <w:t>формат</w:t>
      </w:r>
      <w:r w:rsidRPr="00F922A0">
        <w:rPr>
          <w:spacing w:val="1"/>
          <w:sz w:val="24"/>
        </w:rPr>
        <w:t xml:space="preserve"> </w:t>
      </w:r>
      <w:r w:rsidRPr="00F922A0">
        <w:rPr>
          <w:sz w:val="24"/>
        </w:rPr>
        <w:t>вывода данных</w:t>
      </w:r>
      <w:r w:rsidRPr="00F922A0">
        <w:rPr>
          <w:spacing w:val="1"/>
          <w:sz w:val="24"/>
        </w:rPr>
        <w:t xml:space="preserve"> </w:t>
      </w:r>
      <w:r w:rsidRPr="00F922A0">
        <w:rPr>
          <w:sz w:val="24"/>
        </w:rPr>
        <w:t>и</w:t>
      </w:r>
      <w:r w:rsidRPr="00F922A0">
        <w:rPr>
          <w:spacing w:val="1"/>
          <w:sz w:val="24"/>
        </w:rPr>
        <w:t xml:space="preserve"> </w:t>
      </w:r>
      <w:r w:rsidRPr="00F922A0">
        <w:rPr>
          <w:sz w:val="24"/>
        </w:rPr>
        <w:t>способ</w:t>
      </w:r>
      <w:r w:rsidRPr="00F922A0">
        <w:rPr>
          <w:spacing w:val="1"/>
          <w:sz w:val="24"/>
        </w:rPr>
        <w:t xml:space="preserve"> </w:t>
      </w:r>
      <w:r w:rsidRPr="00F922A0">
        <w:rPr>
          <w:sz w:val="24"/>
        </w:rPr>
        <w:t>презентации</w:t>
      </w:r>
      <w:r w:rsidRPr="00F922A0">
        <w:rPr>
          <w:spacing w:val="1"/>
          <w:sz w:val="24"/>
        </w:rPr>
        <w:t xml:space="preserve"> </w:t>
      </w:r>
      <w:r w:rsidRPr="00F922A0">
        <w:rPr>
          <w:sz w:val="24"/>
        </w:rPr>
        <w:t>итоговых</w:t>
      </w:r>
      <w:r w:rsidRPr="00F922A0">
        <w:rPr>
          <w:spacing w:val="1"/>
          <w:sz w:val="24"/>
        </w:rPr>
        <w:t xml:space="preserve"> </w:t>
      </w:r>
      <w:r w:rsidRPr="00F922A0">
        <w:rPr>
          <w:sz w:val="24"/>
        </w:rPr>
        <w:t>оценок</w:t>
      </w:r>
      <w:r w:rsidRPr="00F922A0">
        <w:rPr>
          <w:spacing w:val="1"/>
          <w:sz w:val="24"/>
        </w:rPr>
        <w:t xml:space="preserve"> </w:t>
      </w:r>
      <w:r w:rsidRPr="00F922A0">
        <w:rPr>
          <w:sz w:val="24"/>
        </w:rPr>
        <w:t>обучающимся</w:t>
      </w:r>
      <w:r w:rsidRPr="00F922A0">
        <w:rPr>
          <w:spacing w:val="1"/>
          <w:sz w:val="24"/>
        </w:rPr>
        <w:t xml:space="preserve"> </w:t>
      </w:r>
      <w:r w:rsidRPr="00F922A0">
        <w:rPr>
          <w:sz w:val="24"/>
        </w:rPr>
        <w:t>и</w:t>
      </w:r>
      <w:r w:rsidRPr="00F922A0">
        <w:rPr>
          <w:spacing w:val="1"/>
          <w:sz w:val="24"/>
        </w:rPr>
        <w:t xml:space="preserve"> </w:t>
      </w:r>
      <w:r w:rsidRPr="00F922A0">
        <w:rPr>
          <w:sz w:val="24"/>
        </w:rPr>
        <w:t>другим</w:t>
      </w:r>
      <w:r w:rsidRPr="00F922A0">
        <w:rPr>
          <w:spacing w:val="1"/>
          <w:sz w:val="24"/>
        </w:rPr>
        <w:t xml:space="preserve"> </w:t>
      </w:r>
      <w:r w:rsidRPr="00F922A0">
        <w:rPr>
          <w:sz w:val="24"/>
        </w:rPr>
        <w:t>заинтересованным</w:t>
      </w:r>
      <w:r w:rsidRPr="00F922A0">
        <w:rPr>
          <w:spacing w:val="1"/>
          <w:sz w:val="24"/>
        </w:rPr>
        <w:t xml:space="preserve"> </w:t>
      </w:r>
      <w:r w:rsidRPr="00F922A0">
        <w:rPr>
          <w:sz w:val="24"/>
        </w:rPr>
        <w:t>лицам</w:t>
      </w:r>
      <w:r w:rsidRPr="00F922A0">
        <w:rPr>
          <w:spacing w:val="1"/>
          <w:sz w:val="24"/>
        </w:rPr>
        <w:t xml:space="preserve"> </w:t>
      </w:r>
      <w:r w:rsidRPr="00F922A0">
        <w:rPr>
          <w:sz w:val="24"/>
        </w:rPr>
        <w:t>определяет</w:t>
      </w:r>
      <w:r w:rsidRPr="00F922A0">
        <w:rPr>
          <w:spacing w:val="1"/>
          <w:sz w:val="24"/>
        </w:rPr>
        <w:t xml:space="preserve"> </w:t>
      </w:r>
      <w:r w:rsidRPr="00F922A0">
        <w:rPr>
          <w:sz w:val="24"/>
        </w:rPr>
        <w:t>сама</w:t>
      </w:r>
      <w:r w:rsidRPr="00F922A0">
        <w:rPr>
          <w:spacing w:val="1"/>
          <w:sz w:val="24"/>
        </w:rPr>
        <w:t xml:space="preserve"> </w:t>
      </w:r>
      <w:r w:rsidRPr="00F922A0">
        <w:rPr>
          <w:sz w:val="24"/>
        </w:rPr>
        <w:t>образовательная</w:t>
      </w:r>
      <w:r w:rsidRPr="00F922A0">
        <w:rPr>
          <w:spacing w:val="1"/>
          <w:sz w:val="24"/>
        </w:rPr>
        <w:t xml:space="preserve"> </w:t>
      </w:r>
      <w:r w:rsidRPr="00F922A0">
        <w:rPr>
          <w:sz w:val="24"/>
        </w:rPr>
        <w:t>организация;</w:t>
      </w:r>
    </w:p>
    <w:p w:rsidR="00755FD3" w:rsidRPr="00F922A0" w:rsidRDefault="007E3FA8" w:rsidP="00366414">
      <w:pPr>
        <w:pStyle w:val="a5"/>
        <w:numPr>
          <w:ilvl w:val="3"/>
          <w:numId w:val="67"/>
        </w:numPr>
        <w:tabs>
          <w:tab w:val="left" w:pos="1138"/>
        </w:tabs>
        <w:spacing w:before="6" w:line="223" w:lineRule="auto"/>
        <w:ind w:left="1137" w:right="2278" w:hanging="425"/>
        <w:rPr>
          <w:sz w:val="24"/>
        </w:rPr>
      </w:pPr>
      <w:r w:rsidRPr="00F922A0">
        <w:rPr>
          <w:sz w:val="24"/>
        </w:rPr>
        <w:t>результаты оценивания универсальных учебных действий в формате, принятом</w:t>
      </w:r>
      <w:r w:rsidRPr="00F922A0">
        <w:rPr>
          <w:spacing w:val="-58"/>
          <w:sz w:val="24"/>
        </w:rPr>
        <w:t xml:space="preserve"> </w:t>
      </w:r>
      <w:r w:rsidRPr="00F922A0">
        <w:rPr>
          <w:spacing w:val="-1"/>
          <w:sz w:val="24"/>
        </w:rPr>
        <w:t>образовательной</w:t>
      </w:r>
      <w:r w:rsidRPr="00F922A0">
        <w:rPr>
          <w:sz w:val="24"/>
        </w:rPr>
        <w:t xml:space="preserve"> </w:t>
      </w:r>
      <w:r w:rsidRPr="00F922A0">
        <w:rPr>
          <w:spacing w:val="-1"/>
          <w:sz w:val="24"/>
        </w:rPr>
        <w:t>организацией</w:t>
      </w:r>
      <w:r w:rsidRPr="00F922A0">
        <w:rPr>
          <w:spacing w:val="3"/>
          <w:sz w:val="24"/>
        </w:rPr>
        <w:t xml:space="preserve"> </w:t>
      </w:r>
      <w:r w:rsidRPr="00F922A0">
        <w:rPr>
          <w:sz w:val="24"/>
        </w:rPr>
        <w:t>доводятся</w:t>
      </w:r>
      <w:r w:rsidRPr="00F922A0">
        <w:rPr>
          <w:spacing w:val="1"/>
          <w:sz w:val="24"/>
        </w:rPr>
        <w:t xml:space="preserve"> </w:t>
      </w:r>
      <w:r w:rsidRPr="00F922A0">
        <w:rPr>
          <w:sz w:val="24"/>
        </w:rPr>
        <w:t>до сведения</w:t>
      </w:r>
      <w:r w:rsidRPr="00F922A0">
        <w:rPr>
          <w:spacing w:val="-19"/>
          <w:sz w:val="24"/>
        </w:rPr>
        <w:t xml:space="preserve"> </w:t>
      </w:r>
      <w:r w:rsidRPr="00F922A0">
        <w:rPr>
          <w:sz w:val="24"/>
        </w:rPr>
        <w:t>обучающихся.</w:t>
      </w:r>
    </w:p>
    <w:p w:rsidR="00755FD3" w:rsidRPr="00F922A0" w:rsidRDefault="007E3FA8">
      <w:pPr>
        <w:pStyle w:val="11"/>
        <w:spacing w:before="9" w:line="240" w:lineRule="auto"/>
        <w:ind w:left="1718" w:right="967" w:hanging="77"/>
      </w:pPr>
      <w:r w:rsidRPr="00F922A0">
        <w:t>Представление учебно-исследовательской работы как формат оценки успешности</w:t>
      </w:r>
      <w:r w:rsidRPr="00F922A0">
        <w:rPr>
          <w:spacing w:val="-58"/>
        </w:rPr>
        <w:t xml:space="preserve"> </w:t>
      </w:r>
      <w:r w:rsidRPr="00F922A0">
        <w:t>освоения</w:t>
      </w:r>
      <w:r w:rsidRPr="00F922A0">
        <w:rPr>
          <w:spacing w:val="-2"/>
        </w:rPr>
        <w:t xml:space="preserve"> </w:t>
      </w:r>
      <w:r w:rsidRPr="00F922A0">
        <w:t>и</w:t>
      </w:r>
      <w:r w:rsidRPr="00F922A0">
        <w:rPr>
          <w:spacing w:val="-1"/>
        </w:rPr>
        <w:t xml:space="preserve"> </w:t>
      </w:r>
      <w:r w:rsidRPr="00F922A0">
        <w:t>применения</w:t>
      </w:r>
      <w:r w:rsidRPr="00F922A0">
        <w:rPr>
          <w:spacing w:val="-1"/>
        </w:rPr>
        <w:t xml:space="preserve"> </w:t>
      </w:r>
      <w:r w:rsidRPr="00F922A0">
        <w:t>обучающимися</w:t>
      </w:r>
      <w:r w:rsidRPr="00F922A0">
        <w:rPr>
          <w:spacing w:val="-1"/>
        </w:rPr>
        <w:t xml:space="preserve"> </w:t>
      </w:r>
      <w:r w:rsidRPr="00F922A0">
        <w:t>универсальных</w:t>
      </w:r>
      <w:r w:rsidRPr="00F922A0">
        <w:rPr>
          <w:spacing w:val="-1"/>
        </w:rPr>
        <w:t xml:space="preserve"> </w:t>
      </w:r>
      <w:r w:rsidRPr="00F922A0">
        <w:t>учебных</w:t>
      </w:r>
      <w:r w:rsidRPr="00F922A0">
        <w:rPr>
          <w:spacing w:val="-1"/>
        </w:rPr>
        <w:t xml:space="preserve"> </w:t>
      </w:r>
      <w:r w:rsidRPr="00F922A0">
        <w:t>действий</w:t>
      </w:r>
    </w:p>
    <w:p w:rsidR="00755FD3" w:rsidRPr="00F922A0" w:rsidRDefault="007E3FA8">
      <w:pPr>
        <w:pStyle w:val="a3"/>
        <w:ind w:right="640" w:firstLine="720"/>
      </w:pPr>
      <w:r w:rsidRPr="00F922A0">
        <w:t>Исследовательское</w:t>
      </w:r>
      <w:r w:rsidRPr="00F922A0">
        <w:rPr>
          <w:spacing w:val="1"/>
        </w:rPr>
        <w:t xml:space="preserve"> </w:t>
      </w:r>
      <w:r w:rsidRPr="00F922A0">
        <w:t>направление</w:t>
      </w:r>
      <w:r w:rsidRPr="00F922A0">
        <w:rPr>
          <w:spacing w:val="1"/>
        </w:rPr>
        <w:t xml:space="preserve"> </w:t>
      </w:r>
      <w:r w:rsidRPr="00F922A0">
        <w:t>работы</w:t>
      </w:r>
      <w:r w:rsidRPr="00F922A0">
        <w:rPr>
          <w:spacing w:val="1"/>
        </w:rPr>
        <w:t xml:space="preserve"> </w:t>
      </w:r>
      <w:r w:rsidRPr="00F922A0">
        <w:t>старшеклассников</w:t>
      </w:r>
      <w:r w:rsidRPr="00F922A0">
        <w:rPr>
          <w:spacing w:val="1"/>
        </w:rPr>
        <w:t xml:space="preserve"> </w:t>
      </w:r>
      <w:r w:rsidRPr="00F922A0">
        <w:t>должно</w:t>
      </w:r>
      <w:r w:rsidRPr="00F922A0">
        <w:rPr>
          <w:spacing w:val="1"/>
        </w:rPr>
        <w:t xml:space="preserve"> </w:t>
      </w:r>
      <w:r w:rsidRPr="00F922A0">
        <w:t>носить</w:t>
      </w:r>
      <w:r w:rsidRPr="00F922A0">
        <w:rPr>
          <w:spacing w:val="1"/>
        </w:rPr>
        <w:t xml:space="preserve"> </w:t>
      </w:r>
      <w:r w:rsidRPr="00F922A0">
        <w:t>выраженный</w:t>
      </w:r>
      <w:r w:rsidRPr="00F922A0">
        <w:rPr>
          <w:spacing w:val="1"/>
        </w:rPr>
        <w:t xml:space="preserve"> </w:t>
      </w:r>
      <w:r w:rsidRPr="00F922A0">
        <w:t>научный</w:t>
      </w:r>
      <w:r w:rsidRPr="00F922A0">
        <w:rPr>
          <w:spacing w:val="1"/>
        </w:rPr>
        <w:t xml:space="preserve"> </w:t>
      </w:r>
      <w:r w:rsidRPr="00F922A0">
        <w:t>характер.</w:t>
      </w:r>
      <w:r w:rsidRPr="00F922A0">
        <w:rPr>
          <w:spacing w:val="1"/>
        </w:rPr>
        <w:t xml:space="preserve"> </w:t>
      </w:r>
      <w:r w:rsidRPr="00F922A0">
        <w:t>Для</w:t>
      </w:r>
      <w:r w:rsidRPr="00F922A0">
        <w:rPr>
          <w:spacing w:val="1"/>
        </w:rPr>
        <w:t xml:space="preserve"> </w:t>
      </w:r>
      <w:r w:rsidRPr="00F922A0">
        <w:t>руководства</w:t>
      </w:r>
      <w:r w:rsidRPr="00F922A0">
        <w:rPr>
          <w:spacing w:val="1"/>
        </w:rPr>
        <w:t xml:space="preserve"> </w:t>
      </w:r>
      <w:r w:rsidRPr="00F922A0">
        <w:t>исследовательской</w:t>
      </w:r>
      <w:r w:rsidRPr="00F922A0">
        <w:rPr>
          <w:spacing w:val="1"/>
        </w:rPr>
        <w:t xml:space="preserve"> </w:t>
      </w:r>
      <w:r w:rsidRPr="00F922A0">
        <w:t>работой</w:t>
      </w:r>
      <w:r w:rsidRPr="00F922A0">
        <w:rPr>
          <w:spacing w:val="1"/>
        </w:rPr>
        <w:t xml:space="preserve"> </w:t>
      </w:r>
      <w:r w:rsidRPr="00F922A0">
        <w:t>обучающихся</w:t>
      </w:r>
      <w:r w:rsidRPr="00F922A0">
        <w:rPr>
          <w:spacing w:val="1"/>
        </w:rPr>
        <w:t xml:space="preserve"> </w:t>
      </w:r>
      <w:r w:rsidRPr="00F922A0">
        <w:t>необходимо</w:t>
      </w:r>
      <w:r w:rsidRPr="00F922A0">
        <w:rPr>
          <w:spacing w:val="1"/>
        </w:rPr>
        <w:t xml:space="preserve"> </w:t>
      </w:r>
      <w:r w:rsidRPr="00F922A0">
        <w:t>привлекать</w:t>
      </w:r>
      <w:r w:rsidRPr="00F922A0">
        <w:rPr>
          <w:spacing w:val="1"/>
        </w:rPr>
        <w:t xml:space="preserve"> </w:t>
      </w:r>
      <w:r w:rsidRPr="00F922A0">
        <w:t>специалистов</w:t>
      </w:r>
      <w:r w:rsidRPr="00F922A0">
        <w:rPr>
          <w:spacing w:val="1"/>
        </w:rPr>
        <w:t xml:space="preserve"> </w:t>
      </w:r>
      <w:r w:rsidRPr="00F922A0">
        <w:t>и</w:t>
      </w:r>
      <w:r w:rsidRPr="00F922A0">
        <w:rPr>
          <w:spacing w:val="1"/>
        </w:rPr>
        <w:t xml:space="preserve"> </w:t>
      </w:r>
      <w:r w:rsidRPr="00F922A0">
        <w:t>ученых</w:t>
      </w:r>
      <w:r w:rsidRPr="00F922A0">
        <w:rPr>
          <w:spacing w:val="1"/>
        </w:rPr>
        <w:t xml:space="preserve"> </w:t>
      </w:r>
      <w:r w:rsidRPr="00F922A0">
        <w:t>из</w:t>
      </w:r>
      <w:r w:rsidRPr="00F922A0">
        <w:rPr>
          <w:spacing w:val="1"/>
        </w:rPr>
        <w:t xml:space="preserve"> </w:t>
      </w:r>
      <w:r w:rsidRPr="00F922A0">
        <w:t>различных</w:t>
      </w:r>
      <w:r w:rsidRPr="00F922A0">
        <w:rPr>
          <w:spacing w:val="1"/>
        </w:rPr>
        <w:t xml:space="preserve"> </w:t>
      </w:r>
      <w:r w:rsidRPr="00F922A0">
        <w:t>областей</w:t>
      </w:r>
      <w:r w:rsidRPr="00F922A0">
        <w:rPr>
          <w:spacing w:val="1"/>
        </w:rPr>
        <w:t xml:space="preserve"> </w:t>
      </w:r>
      <w:r w:rsidRPr="00F922A0">
        <w:t>знаний.</w:t>
      </w:r>
      <w:r w:rsidRPr="00F922A0">
        <w:rPr>
          <w:spacing w:val="1"/>
        </w:rPr>
        <w:t xml:space="preserve"> </w:t>
      </w:r>
      <w:r w:rsidRPr="00F922A0">
        <w:t>Возможно</w:t>
      </w:r>
      <w:r w:rsidRPr="00F922A0">
        <w:rPr>
          <w:spacing w:val="1"/>
        </w:rPr>
        <w:t xml:space="preserve"> </w:t>
      </w:r>
      <w:r w:rsidRPr="00F922A0">
        <w:t>выполнение</w:t>
      </w:r>
      <w:r w:rsidRPr="00F922A0">
        <w:rPr>
          <w:spacing w:val="1"/>
        </w:rPr>
        <w:t xml:space="preserve"> </w:t>
      </w:r>
      <w:r w:rsidRPr="00F922A0">
        <w:t>исследовательских</w:t>
      </w:r>
      <w:r w:rsidRPr="00F922A0">
        <w:rPr>
          <w:spacing w:val="1"/>
        </w:rPr>
        <w:t xml:space="preserve"> </w:t>
      </w:r>
      <w:r w:rsidRPr="00F922A0">
        <w:t>работ</w:t>
      </w:r>
      <w:r w:rsidRPr="00F922A0">
        <w:rPr>
          <w:spacing w:val="1"/>
        </w:rPr>
        <w:t xml:space="preserve"> </w:t>
      </w:r>
      <w:r w:rsidRPr="00F922A0">
        <w:t>и</w:t>
      </w:r>
      <w:r w:rsidRPr="00F922A0">
        <w:rPr>
          <w:spacing w:val="1"/>
        </w:rPr>
        <w:t xml:space="preserve"> </w:t>
      </w:r>
      <w:r w:rsidRPr="00F922A0">
        <w:t>проектов</w:t>
      </w:r>
      <w:r w:rsidRPr="00F922A0">
        <w:rPr>
          <w:spacing w:val="1"/>
        </w:rPr>
        <w:t xml:space="preserve"> </w:t>
      </w:r>
      <w:r w:rsidRPr="00F922A0">
        <w:t>обучающимися</w:t>
      </w:r>
      <w:r w:rsidRPr="00F922A0">
        <w:rPr>
          <w:spacing w:val="1"/>
        </w:rPr>
        <w:t xml:space="preserve"> </w:t>
      </w:r>
      <w:r w:rsidRPr="00F922A0">
        <w:t>вне</w:t>
      </w:r>
      <w:r w:rsidRPr="00F922A0">
        <w:rPr>
          <w:spacing w:val="1"/>
        </w:rPr>
        <w:t xml:space="preserve"> </w:t>
      </w:r>
      <w:r w:rsidRPr="00F922A0">
        <w:t>школы</w:t>
      </w:r>
      <w:r w:rsidRPr="00F922A0">
        <w:rPr>
          <w:spacing w:val="1"/>
        </w:rPr>
        <w:t xml:space="preserve"> </w:t>
      </w:r>
      <w:r w:rsidRPr="00F922A0">
        <w:t>–</w:t>
      </w:r>
      <w:r w:rsidRPr="00F922A0">
        <w:rPr>
          <w:spacing w:val="1"/>
        </w:rPr>
        <w:t xml:space="preserve"> </w:t>
      </w:r>
      <w:r w:rsidRPr="00F922A0">
        <w:t>в</w:t>
      </w:r>
      <w:r w:rsidRPr="00F922A0">
        <w:rPr>
          <w:spacing w:val="1"/>
        </w:rPr>
        <w:t xml:space="preserve"> </w:t>
      </w:r>
      <w:r w:rsidRPr="00F922A0">
        <w:t>лабораториях</w:t>
      </w:r>
      <w:r w:rsidRPr="00F922A0">
        <w:rPr>
          <w:spacing w:val="1"/>
        </w:rPr>
        <w:t xml:space="preserve"> </w:t>
      </w:r>
      <w:r w:rsidRPr="00F922A0">
        <w:t>вузов,</w:t>
      </w:r>
      <w:r w:rsidRPr="00F922A0">
        <w:rPr>
          <w:spacing w:val="1"/>
        </w:rPr>
        <w:t xml:space="preserve"> </w:t>
      </w:r>
      <w:r w:rsidRPr="00F922A0">
        <w:t>исследовательских</w:t>
      </w:r>
      <w:r w:rsidRPr="00F922A0">
        <w:rPr>
          <w:spacing w:val="1"/>
        </w:rPr>
        <w:t xml:space="preserve"> </w:t>
      </w:r>
      <w:r w:rsidRPr="00F922A0">
        <w:t>институтов,</w:t>
      </w:r>
      <w:r w:rsidRPr="00F922A0">
        <w:rPr>
          <w:spacing w:val="1"/>
        </w:rPr>
        <w:t xml:space="preserve"> </w:t>
      </w:r>
      <w:r w:rsidRPr="00F922A0">
        <w:t>колледжей.</w:t>
      </w:r>
      <w:r w:rsidRPr="00F922A0">
        <w:rPr>
          <w:spacing w:val="1"/>
        </w:rPr>
        <w:t xml:space="preserve"> </w:t>
      </w:r>
      <w:r w:rsidRPr="00F922A0">
        <w:t>В</w:t>
      </w:r>
      <w:r w:rsidRPr="00F922A0">
        <w:rPr>
          <w:spacing w:val="1"/>
        </w:rPr>
        <w:t xml:space="preserve"> </w:t>
      </w:r>
      <w:r w:rsidRPr="00F922A0">
        <w:t>случае</w:t>
      </w:r>
      <w:r w:rsidRPr="00F922A0">
        <w:rPr>
          <w:spacing w:val="1"/>
        </w:rPr>
        <w:t xml:space="preserve"> </w:t>
      </w:r>
      <w:r w:rsidRPr="00F922A0">
        <w:t>если</w:t>
      </w:r>
      <w:r w:rsidRPr="00F922A0">
        <w:rPr>
          <w:spacing w:val="1"/>
        </w:rPr>
        <w:t xml:space="preserve"> </w:t>
      </w:r>
      <w:r w:rsidRPr="00F922A0">
        <w:t>нет</w:t>
      </w:r>
      <w:r w:rsidRPr="00F922A0">
        <w:rPr>
          <w:spacing w:val="1"/>
        </w:rPr>
        <w:t xml:space="preserve"> </w:t>
      </w:r>
      <w:r w:rsidRPr="00F922A0">
        <w:t>организационной</w:t>
      </w:r>
      <w:r w:rsidRPr="00F922A0">
        <w:rPr>
          <w:spacing w:val="1"/>
        </w:rPr>
        <w:t xml:space="preserve"> </w:t>
      </w:r>
      <w:r w:rsidRPr="00F922A0">
        <w:t>возможности</w:t>
      </w:r>
      <w:r w:rsidRPr="00F922A0">
        <w:rPr>
          <w:spacing w:val="1"/>
        </w:rPr>
        <w:t xml:space="preserve"> </w:t>
      </w:r>
      <w:r w:rsidRPr="00F922A0">
        <w:t>привлекать</w:t>
      </w:r>
      <w:r w:rsidRPr="00F922A0">
        <w:rPr>
          <w:spacing w:val="1"/>
        </w:rPr>
        <w:t xml:space="preserve"> </w:t>
      </w:r>
      <w:r w:rsidRPr="00F922A0">
        <w:t>специалистов</w:t>
      </w:r>
      <w:r w:rsidRPr="00F922A0">
        <w:rPr>
          <w:spacing w:val="1"/>
        </w:rPr>
        <w:t xml:space="preserve"> </w:t>
      </w:r>
      <w:r w:rsidRPr="00F922A0">
        <w:t>и</w:t>
      </w:r>
      <w:r w:rsidRPr="00F922A0">
        <w:rPr>
          <w:spacing w:val="1"/>
        </w:rPr>
        <w:t xml:space="preserve"> </w:t>
      </w:r>
      <w:r w:rsidRPr="00F922A0">
        <w:t>ученых</w:t>
      </w:r>
      <w:r w:rsidRPr="00F922A0">
        <w:rPr>
          <w:spacing w:val="1"/>
        </w:rPr>
        <w:t xml:space="preserve"> </w:t>
      </w:r>
      <w:r w:rsidRPr="00F922A0">
        <w:t>для</w:t>
      </w:r>
      <w:r w:rsidRPr="00F922A0">
        <w:rPr>
          <w:spacing w:val="1"/>
        </w:rPr>
        <w:t xml:space="preserve"> </w:t>
      </w:r>
      <w:r w:rsidRPr="00F922A0">
        <w:t>руководства</w:t>
      </w:r>
      <w:r w:rsidRPr="00F922A0">
        <w:rPr>
          <w:spacing w:val="1"/>
        </w:rPr>
        <w:t xml:space="preserve"> </w:t>
      </w:r>
      <w:r w:rsidRPr="00F922A0">
        <w:t>проектной</w:t>
      </w:r>
      <w:r w:rsidRPr="00F922A0">
        <w:rPr>
          <w:spacing w:val="1"/>
        </w:rPr>
        <w:t xml:space="preserve"> </w:t>
      </w:r>
      <w:r w:rsidRPr="00F922A0">
        <w:t>и</w:t>
      </w:r>
      <w:r w:rsidRPr="00F922A0">
        <w:rPr>
          <w:spacing w:val="1"/>
        </w:rPr>
        <w:t xml:space="preserve"> </w:t>
      </w:r>
      <w:r w:rsidRPr="00F922A0">
        <w:t>исследовательской</w:t>
      </w:r>
      <w:r w:rsidRPr="00F922A0">
        <w:rPr>
          <w:spacing w:val="1"/>
        </w:rPr>
        <w:t xml:space="preserve"> </w:t>
      </w:r>
      <w:r w:rsidRPr="00F922A0">
        <w:t>работой</w:t>
      </w:r>
      <w:r w:rsidRPr="00F922A0">
        <w:rPr>
          <w:spacing w:val="1"/>
        </w:rPr>
        <w:t xml:space="preserve"> </w:t>
      </w:r>
      <w:r w:rsidRPr="00F922A0">
        <w:t>обучающихся очно, желательно обеспечить дистанционное руководство этой работой (посредством</w:t>
      </w:r>
      <w:r w:rsidRPr="00F922A0">
        <w:rPr>
          <w:spacing w:val="1"/>
        </w:rPr>
        <w:t xml:space="preserve"> </w:t>
      </w:r>
      <w:r w:rsidRPr="00F922A0">
        <w:t>сети</w:t>
      </w:r>
      <w:r w:rsidRPr="00F922A0">
        <w:rPr>
          <w:spacing w:val="-7"/>
        </w:rPr>
        <w:t xml:space="preserve"> </w:t>
      </w:r>
      <w:r w:rsidRPr="00F922A0">
        <w:t>Интернет).</w:t>
      </w:r>
    </w:p>
    <w:p w:rsidR="00755FD3" w:rsidRPr="00F922A0" w:rsidRDefault="007E3FA8">
      <w:pPr>
        <w:pStyle w:val="a3"/>
        <w:ind w:left="1320"/>
      </w:pPr>
      <w:r w:rsidRPr="00F922A0">
        <w:t>Исследовательские</w:t>
      </w:r>
      <w:r w:rsidRPr="00F922A0">
        <w:rPr>
          <w:spacing w:val="-4"/>
        </w:rPr>
        <w:t xml:space="preserve"> </w:t>
      </w:r>
      <w:r w:rsidRPr="00F922A0">
        <w:t>проекты</w:t>
      </w:r>
      <w:r w:rsidRPr="00F922A0">
        <w:rPr>
          <w:spacing w:val="-3"/>
        </w:rPr>
        <w:t xml:space="preserve"> </w:t>
      </w:r>
      <w:r w:rsidRPr="00F922A0">
        <w:t>могут</w:t>
      </w:r>
      <w:r w:rsidRPr="00F922A0">
        <w:rPr>
          <w:spacing w:val="-3"/>
        </w:rPr>
        <w:t xml:space="preserve"> </w:t>
      </w:r>
      <w:r w:rsidRPr="00F922A0">
        <w:t>иметь</w:t>
      </w:r>
      <w:r w:rsidRPr="00F922A0">
        <w:rPr>
          <w:spacing w:val="-3"/>
        </w:rPr>
        <w:t xml:space="preserve"> </w:t>
      </w:r>
      <w:r w:rsidRPr="00F922A0">
        <w:t>следующие</w:t>
      </w:r>
      <w:r w:rsidRPr="00F922A0">
        <w:rPr>
          <w:spacing w:val="-3"/>
        </w:rPr>
        <w:t xml:space="preserve"> </w:t>
      </w:r>
      <w:r w:rsidRPr="00F922A0">
        <w:t>направления:</w:t>
      </w:r>
    </w:p>
    <w:p w:rsidR="00755FD3" w:rsidRPr="00F922A0" w:rsidRDefault="007E3FA8" w:rsidP="00366414">
      <w:pPr>
        <w:pStyle w:val="a5"/>
        <w:numPr>
          <w:ilvl w:val="0"/>
          <w:numId w:val="51"/>
        </w:numPr>
        <w:tabs>
          <w:tab w:val="left" w:pos="2148"/>
          <w:tab w:val="left" w:pos="2149"/>
        </w:tabs>
        <w:spacing w:line="316" w:lineRule="exact"/>
        <w:jc w:val="left"/>
        <w:rPr>
          <w:sz w:val="24"/>
        </w:rPr>
      </w:pPr>
      <w:r w:rsidRPr="00F922A0">
        <w:rPr>
          <w:sz w:val="24"/>
        </w:rPr>
        <w:t>естественно-научные</w:t>
      </w:r>
      <w:r w:rsidRPr="00F922A0">
        <w:rPr>
          <w:spacing w:val="-7"/>
          <w:sz w:val="24"/>
        </w:rPr>
        <w:t xml:space="preserve"> </w:t>
      </w:r>
      <w:r w:rsidRPr="00F922A0">
        <w:rPr>
          <w:sz w:val="24"/>
        </w:rPr>
        <w:t>исследования;</w:t>
      </w:r>
    </w:p>
    <w:p w:rsidR="00755FD3" w:rsidRPr="00F922A0" w:rsidRDefault="007E3FA8" w:rsidP="00366414">
      <w:pPr>
        <w:pStyle w:val="a5"/>
        <w:numPr>
          <w:ilvl w:val="1"/>
          <w:numId w:val="51"/>
        </w:numPr>
        <w:tabs>
          <w:tab w:val="left" w:pos="1138"/>
        </w:tabs>
        <w:spacing w:before="6" w:line="223" w:lineRule="auto"/>
        <w:ind w:right="1779"/>
        <w:jc w:val="left"/>
        <w:rPr>
          <w:sz w:val="24"/>
        </w:rPr>
      </w:pPr>
      <w:r w:rsidRPr="00F922A0">
        <w:rPr>
          <w:sz w:val="24"/>
        </w:rPr>
        <w:t>исследования в гуманитарных областях (в том числе выходящих за рамки школьной</w:t>
      </w:r>
      <w:r w:rsidRPr="00F922A0">
        <w:rPr>
          <w:spacing w:val="-57"/>
          <w:sz w:val="24"/>
        </w:rPr>
        <w:t xml:space="preserve"> </w:t>
      </w:r>
      <w:r w:rsidRPr="00F922A0">
        <w:rPr>
          <w:sz w:val="24"/>
        </w:rPr>
        <w:t>программы,</w:t>
      </w:r>
      <w:r w:rsidRPr="00F922A0">
        <w:rPr>
          <w:spacing w:val="-1"/>
          <w:sz w:val="24"/>
        </w:rPr>
        <w:t xml:space="preserve"> </w:t>
      </w:r>
      <w:r w:rsidRPr="00F922A0">
        <w:rPr>
          <w:sz w:val="24"/>
        </w:rPr>
        <w:t>например в</w:t>
      </w:r>
      <w:r w:rsidRPr="00F922A0">
        <w:rPr>
          <w:spacing w:val="1"/>
          <w:sz w:val="24"/>
        </w:rPr>
        <w:t xml:space="preserve"> </w:t>
      </w:r>
      <w:r w:rsidRPr="00F922A0">
        <w:rPr>
          <w:sz w:val="24"/>
        </w:rPr>
        <w:t>психологии,</w:t>
      </w:r>
      <w:r w:rsidRPr="00F922A0">
        <w:rPr>
          <w:spacing w:val="-7"/>
          <w:sz w:val="24"/>
        </w:rPr>
        <w:t xml:space="preserve"> </w:t>
      </w:r>
      <w:r w:rsidRPr="00F922A0">
        <w:rPr>
          <w:sz w:val="24"/>
        </w:rPr>
        <w:t>социологии);</w:t>
      </w:r>
    </w:p>
    <w:p w:rsidR="00755FD3" w:rsidRPr="00F922A0" w:rsidRDefault="007E3FA8" w:rsidP="00366414">
      <w:pPr>
        <w:pStyle w:val="a5"/>
        <w:numPr>
          <w:ilvl w:val="1"/>
          <w:numId w:val="51"/>
        </w:numPr>
        <w:tabs>
          <w:tab w:val="left" w:pos="1138"/>
        </w:tabs>
        <w:spacing w:before="4" w:line="286" w:lineRule="exact"/>
        <w:ind w:hanging="426"/>
        <w:jc w:val="left"/>
        <w:rPr>
          <w:sz w:val="24"/>
        </w:rPr>
      </w:pPr>
      <w:r w:rsidRPr="00F922A0">
        <w:rPr>
          <w:sz w:val="24"/>
        </w:rPr>
        <w:t>экономические</w:t>
      </w:r>
      <w:r w:rsidRPr="00F922A0">
        <w:rPr>
          <w:spacing w:val="-6"/>
          <w:sz w:val="24"/>
        </w:rPr>
        <w:t xml:space="preserve"> </w:t>
      </w:r>
      <w:r w:rsidRPr="00F922A0">
        <w:rPr>
          <w:sz w:val="24"/>
        </w:rPr>
        <w:t>исследования;</w:t>
      </w:r>
    </w:p>
    <w:p w:rsidR="00755FD3" w:rsidRPr="00F922A0" w:rsidRDefault="007E3FA8" w:rsidP="00366414">
      <w:pPr>
        <w:pStyle w:val="a5"/>
        <w:numPr>
          <w:ilvl w:val="1"/>
          <w:numId w:val="51"/>
        </w:numPr>
        <w:tabs>
          <w:tab w:val="left" w:pos="1138"/>
        </w:tabs>
        <w:spacing w:line="276" w:lineRule="exact"/>
        <w:ind w:hanging="426"/>
        <w:jc w:val="left"/>
        <w:rPr>
          <w:sz w:val="24"/>
        </w:rPr>
      </w:pPr>
      <w:r w:rsidRPr="00F922A0">
        <w:rPr>
          <w:sz w:val="24"/>
        </w:rPr>
        <w:t>социальные</w:t>
      </w:r>
      <w:r w:rsidRPr="00F922A0">
        <w:rPr>
          <w:spacing w:val="-8"/>
          <w:sz w:val="24"/>
        </w:rPr>
        <w:t xml:space="preserve"> </w:t>
      </w:r>
      <w:r w:rsidRPr="00F922A0">
        <w:rPr>
          <w:sz w:val="24"/>
        </w:rPr>
        <w:t>исследования;</w:t>
      </w:r>
    </w:p>
    <w:p w:rsidR="00755FD3" w:rsidRPr="00F922A0" w:rsidRDefault="007E3FA8" w:rsidP="00366414">
      <w:pPr>
        <w:pStyle w:val="a5"/>
        <w:numPr>
          <w:ilvl w:val="1"/>
          <w:numId w:val="51"/>
        </w:numPr>
        <w:tabs>
          <w:tab w:val="left" w:pos="1138"/>
        </w:tabs>
        <w:spacing w:line="276" w:lineRule="exact"/>
        <w:ind w:hanging="426"/>
        <w:jc w:val="left"/>
        <w:rPr>
          <w:sz w:val="24"/>
        </w:rPr>
      </w:pPr>
      <w:r w:rsidRPr="00F922A0">
        <w:rPr>
          <w:sz w:val="24"/>
        </w:rPr>
        <w:t>научно-технические</w:t>
      </w:r>
      <w:r w:rsidRPr="00F922A0">
        <w:rPr>
          <w:spacing w:val="-10"/>
          <w:sz w:val="24"/>
        </w:rPr>
        <w:t xml:space="preserve"> </w:t>
      </w:r>
      <w:r w:rsidRPr="00F922A0">
        <w:rPr>
          <w:sz w:val="24"/>
        </w:rPr>
        <w:t>исследования.</w:t>
      </w:r>
    </w:p>
    <w:p w:rsidR="00755FD3" w:rsidRPr="00F922A0" w:rsidRDefault="007E3FA8">
      <w:pPr>
        <w:pStyle w:val="a3"/>
        <w:ind w:right="643" w:firstLine="720"/>
      </w:pPr>
      <w:r w:rsidRPr="00F922A0">
        <w:t>Требования</w:t>
      </w:r>
      <w:r w:rsidRPr="00F922A0">
        <w:rPr>
          <w:spacing w:val="1"/>
        </w:rPr>
        <w:t xml:space="preserve"> </w:t>
      </w:r>
      <w:r w:rsidRPr="00F922A0">
        <w:t>к</w:t>
      </w:r>
      <w:r w:rsidRPr="00F922A0">
        <w:rPr>
          <w:spacing w:val="1"/>
        </w:rPr>
        <w:t xml:space="preserve"> </w:t>
      </w:r>
      <w:r w:rsidRPr="00F922A0">
        <w:t>исследовательским</w:t>
      </w:r>
      <w:r w:rsidRPr="00F922A0">
        <w:rPr>
          <w:spacing w:val="1"/>
        </w:rPr>
        <w:t xml:space="preserve"> </w:t>
      </w:r>
      <w:r w:rsidRPr="00F922A0">
        <w:t>проектам:</w:t>
      </w:r>
      <w:r w:rsidRPr="00F922A0">
        <w:rPr>
          <w:spacing w:val="1"/>
        </w:rPr>
        <w:t xml:space="preserve"> </w:t>
      </w:r>
      <w:r w:rsidRPr="00F922A0">
        <w:t>постановка</w:t>
      </w:r>
      <w:r w:rsidRPr="00F922A0">
        <w:rPr>
          <w:spacing w:val="1"/>
        </w:rPr>
        <w:t xml:space="preserve"> </w:t>
      </w:r>
      <w:r w:rsidRPr="00F922A0">
        <w:t>задачи,</w:t>
      </w:r>
      <w:r w:rsidRPr="00F922A0">
        <w:rPr>
          <w:spacing w:val="1"/>
        </w:rPr>
        <w:t xml:space="preserve"> </w:t>
      </w:r>
      <w:r w:rsidRPr="00F922A0">
        <w:t>формулировка</w:t>
      </w:r>
      <w:r w:rsidRPr="00F922A0">
        <w:rPr>
          <w:spacing w:val="1"/>
        </w:rPr>
        <w:t xml:space="preserve"> </w:t>
      </w:r>
      <w:r w:rsidRPr="00F922A0">
        <w:t>гипотезы,</w:t>
      </w:r>
      <w:r w:rsidRPr="00F922A0">
        <w:rPr>
          <w:spacing w:val="1"/>
        </w:rPr>
        <w:t xml:space="preserve"> </w:t>
      </w:r>
      <w:r w:rsidRPr="00F922A0">
        <w:t>описание инструментария и регламентов исследования, проведение исследования и интерпретация</w:t>
      </w:r>
      <w:r w:rsidRPr="00F922A0">
        <w:rPr>
          <w:spacing w:val="1"/>
        </w:rPr>
        <w:t xml:space="preserve"> </w:t>
      </w:r>
      <w:r w:rsidRPr="00F922A0">
        <w:t>полученных</w:t>
      </w:r>
      <w:r w:rsidRPr="00F922A0">
        <w:rPr>
          <w:spacing w:val="1"/>
        </w:rPr>
        <w:t xml:space="preserve"> </w:t>
      </w:r>
      <w:r w:rsidRPr="00F922A0">
        <w:t>результатов.</w:t>
      </w:r>
    </w:p>
    <w:p w:rsidR="00755FD3" w:rsidRPr="00F922A0" w:rsidRDefault="007E3FA8">
      <w:pPr>
        <w:pStyle w:val="a3"/>
        <w:ind w:right="638" w:firstLine="720"/>
      </w:pPr>
      <w:r w:rsidRPr="00F922A0">
        <w:t>Для исследований в естественно-научной, научно-технической, социальной и экономической</w:t>
      </w:r>
      <w:r w:rsidRPr="00F922A0">
        <w:rPr>
          <w:spacing w:val="-57"/>
        </w:rPr>
        <w:t xml:space="preserve"> </w:t>
      </w:r>
      <w:r w:rsidRPr="00F922A0">
        <w:t>областях</w:t>
      </w:r>
      <w:r w:rsidRPr="00F922A0">
        <w:rPr>
          <w:spacing w:val="1"/>
        </w:rPr>
        <w:t xml:space="preserve"> </w:t>
      </w:r>
      <w:r w:rsidRPr="00F922A0">
        <w:t>желательным</w:t>
      </w:r>
      <w:r w:rsidRPr="00F922A0">
        <w:rPr>
          <w:spacing w:val="1"/>
        </w:rPr>
        <w:t xml:space="preserve"> </w:t>
      </w:r>
      <w:r w:rsidRPr="00F922A0">
        <w:t>является</w:t>
      </w:r>
      <w:r w:rsidRPr="00F922A0">
        <w:rPr>
          <w:spacing w:val="1"/>
        </w:rPr>
        <w:t xml:space="preserve"> </w:t>
      </w:r>
      <w:r w:rsidRPr="00F922A0">
        <w:t>использование</w:t>
      </w:r>
      <w:r w:rsidRPr="00F922A0">
        <w:rPr>
          <w:spacing w:val="1"/>
        </w:rPr>
        <w:t xml:space="preserve"> </w:t>
      </w:r>
      <w:r w:rsidRPr="00F922A0">
        <w:t>элементов</w:t>
      </w:r>
      <w:r w:rsidRPr="00F922A0">
        <w:rPr>
          <w:spacing w:val="1"/>
        </w:rPr>
        <w:t xml:space="preserve"> </w:t>
      </w:r>
      <w:r w:rsidRPr="00F922A0">
        <w:t>математического</w:t>
      </w:r>
      <w:r w:rsidRPr="00F922A0">
        <w:rPr>
          <w:spacing w:val="1"/>
        </w:rPr>
        <w:t xml:space="preserve"> </w:t>
      </w:r>
      <w:r w:rsidRPr="00F922A0">
        <w:t>моделирования</w:t>
      </w:r>
      <w:r w:rsidRPr="00F922A0">
        <w:rPr>
          <w:spacing w:val="1"/>
        </w:rPr>
        <w:t xml:space="preserve"> </w:t>
      </w:r>
      <w:r w:rsidRPr="00F922A0">
        <w:t>(с</w:t>
      </w:r>
      <w:r w:rsidRPr="00F922A0">
        <w:rPr>
          <w:spacing w:val="1"/>
        </w:rPr>
        <w:t xml:space="preserve"> </w:t>
      </w:r>
      <w:r w:rsidRPr="00F922A0">
        <w:t>использованием</w:t>
      </w:r>
      <w:r w:rsidRPr="00F922A0">
        <w:rPr>
          <w:spacing w:val="-2"/>
        </w:rPr>
        <w:t xml:space="preserve"> </w:t>
      </w:r>
      <w:r w:rsidRPr="00F922A0">
        <w:t>компьютерных</w:t>
      </w:r>
      <w:r w:rsidRPr="00F922A0">
        <w:rPr>
          <w:spacing w:val="-1"/>
        </w:rPr>
        <w:t xml:space="preserve"> </w:t>
      </w:r>
      <w:r w:rsidRPr="00F922A0">
        <w:t>программ</w:t>
      </w:r>
      <w:r w:rsidRPr="00F922A0">
        <w:rPr>
          <w:spacing w:val="-1"/>
        </w:rPr>
        <w:t xml:space="preserve"> </w:t>
      </w:r>
      <w:r w:rsidRPr="00F922A0">
        <w:t>в</w:t>
      </w:r>
      <w:r w:rsidRPr="00F922A0">
        <w:rPr>
          <w:spacing w:val="-1"/>
        </w:rPr>
        <w:t xml:space="preserve"> </w:t>
      </w:r>
      <w:r w:rsidRPr="00F922A0">
        <w:t>том числе).</w:t>
      </w:r>
    </w:p>
    <w:p w:rsidR="00755FD3" w:rsidRPr="00F922A0" w:rsidRDefault="00C8585D" w:rsidP="00366414">
      <w:pPr>
        <w:pStyle w:val="11"/>
        <w:numPr>
          <w:ilvl w:val="1"/>
          <w:numId w:val="67"/>
        </w:numPr>
        <w:tabs>
          <w:tab w:val="left" w:pos="2551"/>
          <w:tab w:val="left" w:pos="2552"/>
        </w:tabs>
        <w:spacing w:line="240" w:lineRule="auto"/>
        <w:ind w:left="5158" w:right="1095" w:hanging="3884"/>
      </w:pPr>
      <w:r>
        <w:t xml:space="preserve">2.2. </w:t>
      </w:r>
      <w:r w:rsidR="007E3FA8" w:rsidRPr="00F922A0">
        <w:t>Программы отдельных учебных предметов, курсов и курсов внеурочной</w:t>
      </w:r>
      <w:r w:rsidR="007E3FA8" w:rsidRPr="00F922A0">
        <w:rPr>
          <w:spacing w:val="-57"/>
        </w:rPr>
        <w:t xml:space="preserve"> </w:t>
      </w:r>
      <w:r w:rsidR="007E3FA8" w:rsidRPr="00F922A0">
        <w:t>деятельности</w:t>
      </w:r>
    </w:p>
    <w:p w:rsidR="00755FD3" w:rsidRPr="00F922A0" w:rsidRDefault="007E3FA8">
      <w:pPr>
        <w:ind w:left="600" w:right="8560"/>
        <w:rPr>
          <w:b/>
          <w:sz w:val="24"/>
        </w:rPr>
      </w:pPr>
      <w:r w:rsidRPr="00F922A0">
        <w:rPr>
          <w:b/>
          <w:sz w:val="24"/>
        </w:rPr>
        <w:t>Русский</w:t>
      </w:r>
      <w:r w:rsidRPr="00F922A0">
        <w:rPr>
          <w:b/>
          <w:spacing w:val="-2"/>
          <w:sz w:val="24"/>
        </w:rPr>
        <w:t xml:space="preserve"> </w:t>
      </w:r>
      <w:r w:rsidRPr="00F922A0">
        <w:rPr>
          <w:b/>
          <w:sz w:val="24"/>
        </w:rPr>
        <w:t>язык.</w:t>
      </w:r>
    </w:p>
    <w:p w:rsidR="00755FD3" w:rsidRPr="00F922A0" w:rsidRDefault="007E3FA8">
      <w:pPr>
        <w:pStyle w:val="11"/>
        <w:spacing w:line="240" w:lineRule="auto"/>
        <w:ind w:right="8560"/>
        <w:jc w:val="left"/>
      </w:pPr>
      <w:r w:rsidRPr="00F922A0">
        <w:t>Углублённый</w:t>
      </w:r>
      <w:r w:rsidRPr="00F922A0">
        <w:rPr>
          <w:spacing w:val="-14"/>
        </w:rPr>
        <w:t xml:space="preserve"> </w:t>
      </w:r>
      <w:r w:rsidRPr="00F922A0">
        <w:t>уровень</w:t>
      </w:r>
    </w:p>
    <w:p w:rsidR="00755FD3" w:rsidRPr="00F922A0" w:rsidRDefault="007E3FA8">
      <w:pPr>
        <w:spacing w:line="274" w:lineRule="exact"/>
        <w:ind w:left="600"/>
        <w:rPr>
          <w:b/>
          <w:sz w:val="24"/>
        </w:rPr>
      </w:pPr>
      <w:r w:rsidRPr="00F922A0">
        <w:rPr>
          <w:b/>
          <w:sz w:val="24"/>
        </w:rPr>
        <w:t>Раздел</w:t>
      </w:r>
      <w:r w:rsidRPr="00F922A0">
        <w:rPr>
          <w:b/>
          <w:spacing w:val="-3"/>
          <w:sz w:val="24"/>
        </w:rPr>
        <w:t xml:space="preserve"> </w:t>
      </w:r>
      <w:r w:rsidRPr="00F922A0">
        <w:rPr>
          <w:b/>
          <w:sz w:val="24"/>
        </w:rPr>
        <w:t>1.</w:t>
      </w:r>
      <w:r w:rsidRPr="00F922A0">
        <w:rPr>
          <w:b/>
          <w:spacing w:val="1"/>
          <w:sz w:val="24"/>
        </w:rPr>
        <w:t xml:space="preserve"> </w:t>
      </w:r>
      <w:r w:rsidRPr="00F922A0">
        <w:rPr>
          <w:b/>
          <w:sz w:val="24"/>
        </w:rPr>
        <w:t>Речь</w:t>
      </w:r>
      <w:r w:rsidRPr="00F922A0">
        <w:rPr>
          <w:b/>
          <w:spacing w:val="-1"/>
          <w:sz w:val="24"/>
        </w:rPr>
        <w:t xml:space="preserve"> </w:t>
      </w:r>
      <w:r w:rsidRPr="00F922A0">
        <w:rPr>
          <w:b/>
          <w:sz w:val="24"/>
        </w:rPr>
        <w:t>и</w:t>
      </w:r>
      <w:r w:rsidRPr="00F922A0">
        <w:rPr>
          <w:b/>
          <w:spacing w:val="-2"/>
          <w:sz w:val="24"/>
        </w:rPr>
        <w:t xml:space="preserve"> </w:t>
      </w:r>
      <w:r w:rsidRPr="00F922A0">
        <w:rPr>
          <w:b/>
          <w:sz w:val="24"/>
        </w:rPr>
        <w:t>речевое</w:t>
      </w:r>
      <w:r w:rsidRPr="00F922A0">
        <w:rPr>
          <w:b/>
          <w:spacing w:val="-2"/>
          <w:sz w:val="24"/>
        </w:rPr>
        <w:t xml:space="preserve"> </w:t>
      </w:r>
      <w:r w:rsidRPr="00F922A0">
        <w:rPr>
          <w:b/>
          <w:sz w:val="24"/>
        </w:rPr>
        <w:t>общение</w:t>
      </w:r>
    </w:p>
    <w:p w:rsidR="00755FD3" w:rsidRPr="00F922A0" w:rsidRDefault="007E3FA8" w:rsidP="00366414">
      <w:pPr>
        <w:pStyle w:val="a5"/>
        <w:numPr>
          <w:ilvl w:val="0"/>
          <w:numId w:val="50"/>
        </w:numPr>
        <w:tabs>
          <w:tab w:val="left" w:pos="905"/>
        </w:tabs>
        <w:ind w:right="426" w:firstLine="0"/>
        <w:rPr>
          <w:sz w:val="24"/>
        </w:rPr>
      </w:pPr>
      <w:r w:rsidRPr="00F922A0">
        <w:rPr>
          <w:sz w:val="24"/>
        </w:rPr>
        <w:t>Речь</w:t>
      </w:r>
      <w:r w:rsidRPr="00F922A0">
        <w:rPr>
          <w:spacing w:val="1"/>
          <w:sz w:val="24"/>
        </w:rPr>
        <w:t xml:space="preserve"> </w:t>
      </w:r>
      <w:r w:rsidRPr="00F922A0">
        <w:rPr>
          <w:sz w:val="24"/>
        </w:rPr>
        <w:t>и</w:t>
      </w:r>
      <w:r w:rsidRPr="00F922A0">
        <w:rPr>
          <w:spacing w:val="1"/>
          <w:sz w:val="24"/>
        </w:rPr>
        <w:t xml:space="preserve"> </w:t>
      </w:r>
      <w:r w:rsidRPr="00F922A0">
        <w:rPr>
          <w:sz w:val="24"/>
        </w:rPr>
        <w:t>речевое</w:t>
      </w:r>
      <w:r w:rsidRPr="00F922A0">
        <w:rPr>
          <w:spacing w:val="1"/>
          <w:sz w:val="24"/>
        </w:rPr>
        <w:t xml:space="preserve"> </w:t>
      </w:r>
      <w:r w:rsidRPr="00F922A0">
        <w:rPr>
          <w:sz w:val="24"/>
        </w:rPr>
        <w:t>общение.</w:t>
      </w:r>
      <w:r w:rsidRPr="00F922A0">
        <w:rPr>
          <w:spacing w:val="1"/>
          <w:sz w:val="24"/>
        </w:rPr>
        <w:t xml:space="preserve"> </w:t>
      </w:r>
      <w:r w:rsidRPr="00F922A0">
        <w:rPr>
          <w:sz w:val="24"/>
        </w:rPr>
        <w:t>Речевая</w:t>
      </w:r>
      <w:r w:rsidRPr="00F922A0">
        <w:rPr>
          <w:spacing w:val="1"/>
          <w:sz w:val="24"/>
        </w:rPr>
        <w:t xml:space="preserve"> </w:t>
      </w:r>
      <w:r w:rsidRPr="00F922A0">
        <w:rPr>
          <w:sz w:val="24"/>
        </w:rPr>
        <w:t>ситуация.</w:t>
      </w:r>
      <w:r w:rsidRPr="00F922A0">
        <w:rPr>
          <w:spacing w:val="1"/>
          <w:sz w:val="24"/>
        </w:rPr>
        <w:t xml:space="preserve"> </w:t>
      </w:r>
      <w:r w:rsidRPr="00F922A0">
        <w:rPr>
          <w:sz w:val="24"/>
        </w:rPr>
        <w:t>Речь</w:t>
      </w:r>
      <w:r w:rsidRPr="00F922A0">
        <w:rPr>
          <w:spacing w:val="1"/>
          <w:sz w:val="24"/>
        </w:rPr>
        <w:t xml:space="preserve"> </w:t>
      </w:r>
      <w:r w:rsidRPr="00F922A0">
        <w:rPr>
          <w:sz w:val="24"/>
        </w:rPr>
        <w:t>устная</w:t>
      </w:r>
      <w:r w:rsidRPr="00F922A0">
        <w:rPr>
          <w:spacing w:val="1"/>
          <w:sz w:val="24"/>
        </w:rPr>
        <w:t xml:space="preserve"> </w:t>
      </w:r>
      <w:r w:rsidRPr="00F922A0">
        <w:rPr>
          <w:sz w:val="24"/>
        </w:rPr>
        <w:t>и</w:t>
      </w:r>
      <w:r w:rsidRPr="00F922A0">
        <w:rPr>
          <w:spacing w:val="1"/>
          <w:sz w:val="24"/>
        </w:rPr>
        <w:t xml:space="preserve"> </w:t>
      </w:r>
      <w:r w:rsidRPr="00F922A0">
        <w:rPr>
          <w:sz w:val="24"/>
        </w:rPr>
        <w:t>письменная.</w:t>
      </w:r>
      <w:r w:rsidRPr="00F922A0">
        <w:rPr>
          <w:spacing w:val="1"/>
          <w:sz w:val="24"/>
        </w:rPr>
        <w:t xml:space="preserve"> </w:t>
      </w:r>
      <w:r w:rsidRPr="00F922A0">
        <w:rPr>
          <w:sz w:val="24"/>
        </w:rPr>
        <w:t>Речь</w:t>
      </w:r>
      <w:r w:rsidRPr="00F922A0">
        <w:rPr>
          <w:spacing w:val="1"/>
          <w:sz w:val="24"/>
        </w:rPr>
        <w:t xml:space="preserve"> </w:t>
      </w:r>
      <w:r w:rsidRPr="00F922A0">
        <w:rPr>
          <w:sz w:val="24"/>
        </w:rPr>
        <w:t>диалогическая</w:t>
      </w:r>
      <w:r w:rsidRPr="00F922A0">
        <w:rPr>
          <w:spacing w:val="1"/>
          <w:sz w:val="24"/>
        </w:rPr>
        <w:t xml:space="preserve"> </w:t>
      </w:r>
      <w:r w:rsidRPr="00F922A0">
        <w:rPr>
          <w:sz w:val="24"/>
        </w:rPr>
        <w:t>и</w:t>
      </w:r>
      <w:r w:rsidRPr="00F922A0">
        <w:rPr>
          <w:spacing w:val="-57"/>
          <w:sz w:val="24"/>
        </w:rPr>
        <w:t xml:space="preserve"> </w:t>
      </w:r>
      <w:r w:rsidRPr="00F922A0">
        <w:rPr>
          <w:sz w:val="24"/>
        </w:rPr>
        <w:t>монологическая.</w:t>
      </w:r>
      <w:r w:rsidRPr="00F922A0">
        <w:rPr>
          <w:spacing w:val="-1"/>
          <w:sz w:val="24"/>
        </w:rPr>
        <w:t xml:space="preserve"> </w:t>
      </w:r>
      <w:r w:rsidRPr="00F922A0">
        <w:rPr>
          <w:sz w:val="24"/>
        </w:rPr>
        <w:t>Монолог и</w:t>
      </w:r>
      <w:r w:rsidRPr="00F922A0">
        <w:rPr>
          <w:spacing w:val="1"/>
          <w:sz w:val="24"/>
        </w:rPr>
        <w:t xml:space="preserve"> </w:t>
      </w:r>
      <w:r w:rsidRPr="00F922A0">
        <w:rPr>
          <w:sz w:val="24"/>
        </w:rPr>
        <w:t>его</w:t>
      </w:r>
      <w:r w:rsidRPr="00F922A0">
        <w:rPr>
          <w:spacing w:val="-1"/>
          <w:sz w:val="24"/>
        </w:rPr>
        <w:t xml:space="preserve"> </w:t>
      </w:r>
      <w:r w:rsidRPr="00F922A0">
        <w:rPr>
          <w:sz w:val="24"/>
        </w:rPr>
        <w:t>виды. Диалог</w:t>
      </w:r>
      <w:r w:rsidRPr="00F922A0">
        <w:rPr>
          <w:spacing w:val="-2"/>
          <w:sz w:val="24"/>
        </w:rPr>
        <w:t xml:space="preserve"> </w:t>
      </w:r>
      <w:r w:rsidRPr="00F922A0">
        <w:rPr>
          <w:sz w:val="24"/>
        </w:rPr>
        <w:t>и его</w:t>
      </w:r>
      <w:r w:rsidRPr="00F922A0">
        <w:rPr>
          <w:spacing w:val="-1"/>
          <w:sz w:val="24"/>
        </w:rPr>
        <w:t xml:space="preserve"> </w:t>
      </w:r>
      <w:r w:rsidRPr="00F922A0">
        <w:rPr>
          <w:sz w:val="24"/>
        </w:rPr>
        <w:t>виды.</w:t>
      </w:r>
    </w:p>
    <w:p w:rsidR="00755FD3" w:rsidRPr="00F922A0" w:rsidRDefault="007E3FA8" w:rsidP="00366414">
      <w:pPr>
        <w:pStyle w:val="a5"/>
        <w:numPr>
          <w:ilvl w:val="0"/>
          <w:numId w:val="50"/>
        </w:numPr>
        <w:tabs>
          <w:tab w:val="left" w:pos="831"/>
        </w:tabs>
        <w:ind w:right="423" w:firstLine="0"/>
        <w:rPr>
          <w:sz w:val="24"/>
        </w:rPr>
      </w:pPr>
      <w:r w:rsidRPr="00F922A0">
        <w:rPr>
          <w:sz w:val="24"/>
        </w:rPr>
        <w:t>Осознание</w:t>
      </w:r>
      <w:r w:rsidRPr="00F922A0">
        <w:rPr>
          <w:spacing w:val="-14"/>
          <w:sz w:val="24"/>
        </w:rPr>
        <w:t xml:space="preserve"> </w:t>
      </w:r>
      <w:r w:rsidRPr="00F922A0">
        <w:rPr>
          <w:sz w:val="24"/>
        </w:rPr>
        <w:t>основных</w:t>
      </w:r>
      <w:r w:rsidRPr="00F922A0">
        <w:rPr>
          <w:spacing w:val="-14"/>
          <w:sz w:val="24"/>
        </w:rPr>
        <w:t xml:space="preserve"> </w:t>
      </w:r>
      <w:r w:rsidRPr="00F922A0">
        <w:rPr>
          <w:sz w:val="24"/>
        </w:rPr>
        <w:t>особенностей</w:t>
      </w:r>
      <w:r w:rsidRPr="00F922A0">
        <w:rPr>
          <w:spacing w:val="-11"/>
          <w:sz w:val="24"/>
        </w:rPr>
        <w:t xml:space="preserve"> </w:t>
      </w:r>
      <w:r w:rsidRPr="00F922A0">
        <w:rPr>
          <w:sz w:val="24"/>
        </w:rPr>
        <w:t>устной</w:t>
      </w:r>
      <w:r w:rsidRPr="00F922A0">
        <w:rPr>
          <w:spacing w:val="-12"/>
          <w:sz w:val="24"/>
        </w:rPr>
        <w:t xml:space="preserve"> </w:t>
      </w:r>
      <w:r w:rsidRPr="00F922A0">
        <w:rPr>
          <w:sz w:val="24"/>
        </w:rPr>
        <w:t>и</w:t>
      </w:r>
      <w:r w:rsidRPr="00F922A0">
        <w:rPr>
          <w:spacing w:val="-12"/>
          <w:sz w:val="24"/>
        </w:rPr>
        <w:t xml:space="preserve"> </w:t>
      </w:r>
      <w:r w:rsidRPr="00F922A0">
        <w:rPr>
          <w:sz w:val="24"/>
        </w:rPr>
        <w:t>письменной</w:t>
      </w:r>
      <w:r w:rsidRPr="00F922A0">
        <w:rPr>
          <w:spacing w:val="-12"/>
          <w:sz w:val="24"/>
        </w:rPr>
        <w:t xml:space="preserve"> </w:t>
      </w:r>
      <w:r w:rsidRPr="00F922A0">
        <w:rPr>
          <w:sz w:val="24"/>
        </w:rPr>
        <w:t>речи:</w:t>
      </w:r>
      <w:r w:rsidRPr="00F922A0">
        <w:rPr>
          <w:spacing w:val="-13"/>
          <w:sz w:val="24"/>
        </w:rPr>
        <w:t xml:space="preserve"> </w:t>
      </w:r>
      <w:r w:rsidRPr="00F922A0">
        <w:rPr>
          <w:sz w:val="24"/>
        </w:rPr>
        <w:t>анализ</w:t>
      </w:r>
      <w:r w:rsidRPr="00F922A0">
        <w:rPr>
          <w:spacing w:val="-12"/>
          <w:sz w:val="24"/>
        </w:rPr>
        <w:t xml:space="preserve"> </w:t>
      </w:r>
      <w:r w:rsidRPr="00F922A0">
        <w:rPr>
          <w:sz w:val="24"/>
        </w:rPr>
        <w:t>образцов</w:t>
      </w:r>
      <w:r w:rsidRPr="00F922A0">
        <w:rPr>
          <w:spacing w:val="-11"/>
          <w:sz w:val="24"/>
        </w:rPr>
        <w:t xml:space="preserve"> </w:t>
      </w:r>
      <w:r w:rsidRPr="00F922A0">
        <w:rPr>
          <w:sz w:val="24"/>
        </w:rPr>
        <w:t>устной</w:t>
      </w:r>
      <w:r w:rsidRPr="00F922A0">
        <w:rPr>
          <w:spacing w:val="-12"/>
          <w:sz w:val="24"/>
        </w:rPr>
        <w:t xml:space="preserve"> </w:t>
      </w:r>
      <w:r w:rsidRPr="00F922A0">
        <w:rPr>
          <w:sz w:val="24"/>
        </w:rPr>
        <w:t>и</w:t>
      </w:r>
      <w:r w:rsidRPr="00F922A0">
        <w:rPr>
          <w:spacing w:val="-12"/>
          <w:sz w:val="24"/>
        </w:rPr>
        <w:t xml:space="preserve"> </w:t>
      </w:r>
      <w:r w:rsidRPr="00F922A0">
        <w:rPr>
          <w:sz w:val="24"/>
        </w:rPr>
        <w:t>письменной</w:t>
      </w:r>
      <w:r w:rsidRPr="00F922A0">
        <w:rPr>
          <w:spacing w:val="-58"/>
          <w:sz w:val="24"/>
        </w:rPr>
        <w:t xml:space="preserve"> </w:t>
      </w:r>
      <w:r w:rsidRPr="00F922A0">
        <w:rPr>
          <w:sz w:val="24"/>
        </w:rPr>
        <w:t>речи. Различение диалогической и монологической речи. Владение различными видами монолога и</w:t>
      </w:r>
      <w:r w:rsidRPr="00F922A0">
        <w:rPr>
          <w:spacing w:val="1"/>
          <w:sz w:val="24"/>
        </w:rPr>
        <w:t xml:space="preserve"> </w:t>
      </w:r>
      <w:r w:rsidRPr="00F922A0">
        <w:rPr>
          <w:sz w:val="24"/>
        </w:rPr>
        <w:t>диалога. Понимание коммуникативных целей и мотивов говорящего в разных ситуациях общения.</w:t>
      </w:r>
      <w:r w:rsidRPr="00F922A0">
        <w:rPr>
          <w:spacing w:val="1"/>
          <w:sz w:val="24"/>
        </w:rPr>
        <w:t xml:space="preserve"> </w:t>
      </w:r>
      <w:r w:rsidRPr="00F922A0">
        <w:rPr>
          <w:sz w:val="24"/>
        </w:rPr>
        <w:t>Владение</w:t>
      </w:r>
      <w:r w:rsidRPr="00F922A0">
        <w:rPr>
          <w:spacing w:val="1"/>
          <w:sz w:val="24"/>
        </w:rPr>
        <w:t xml:space="preserve"> </w:t>
      </w:r>
      <w:r w:rsidRPr="00F922A0">
        <w:rPr>
          <w:sz w:val="24"/>
        </w:rPr>
        <w:t>нормами</w:t>
      </w:r>
      <w:r w:rsidRPr="00F922A0">
        <w:rPr>
          <w:spacing w:val="1"/>
          <w:sz w:val="24"/>
        </w:rPr>
        <w:t xml:space="preserve"> </w:t>
      </w:r>
      <w:r w:rsidRPr="00F922A0">
        <w:rPr>
          <w:sz w:val="24"/>
        </w:rPr>
        <w:t>речевого</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в</w:t>
      </w:r>
      <w:r w:rsidRPr="00F922A0">
        <w:rPr>
          <w:spacing w:val="1"/>
          <w:sz w:val="24"/>
        </w:rPr>
        <w:t xml:space="preserve"> </w:t>
      </w:r>
      <w:r w:rsidRPr="00F922A0">
        <w:rPr>
          <w:sz w:val="24"/>
        </w:rPr>
        <w:t>типичных</w:t>
      </w:r>
      <w:r w:rsidRPr="00F922A0">
        <w:rPr>
          <w:spacing w:val="1"/>
          <w:sz w:val="24"/>
        </w:rPr>
        <w:t xml:space="preserve"> </w:t>
      </w:r>
      <w:r w:rsidRPr="00F922A0">
        <w:rPr>
          <w:sz w:val="24"/>
        </w:rPr>
        <w:t>ситуациях</w:t>
      </w:r>
      <w:r w:rsidRPr="00F922A0">
        <w:rPr>
          <w:spacing w:val="1"/>
          <w:sz w:val="24"/>
        </w:rPr>
        <w:t xml:space="preserve"> </w:t>
      </w:r>
      <w:r w:rsidRPr="00F922A0">
        <w:rPr>
          <w:sz w:val="24"/>
        </w:rPr>
        <w:t>формального</w:t>
      </w:r>
      <w:r w:rsidRPr="00F922A0">
        <w:rPr>
          <w:spacing w:val="1"/>
          <w:sz w:val="24"/>
        </w:rPr>
        <w:t xml:space="preserve"> </w:t>
      </w:r>
      <w:r w:rsidRPr="00F922A0">
        <w:rPr>
          <w:sz w:val="24"/>
        </w:rPr>
        <w:t>и</w:t>
      </w:r>
      <w:r w:rsidRPr="00F922A0">
        <w:rPr>
          <w:spacing w:val="1"/>
          <w:sz w:val="24"/>
        </w:rPr>
        <w:t xml:space="preserve"> </w:t>
      </w:r>
      <w:r w:rsidRPr="00F922A0">
        <w:rPr>
          <w:sz w:val="24"/>
        </w:rPr>
        <w:t>неформального</w:t>
      </w:r>
      <w:r w:rsidRPr="00F922A0">
        <w:rPr>
          <w:spacing w:val="1"/>
          <w:sz w:val="24"/>
        </w:rPr>
        <w:t xml:space="preserve"> </w:t>
      </w:r>
      <w:r w:rsidRPr="00F922A0">
        <w:rPr>
          <w:sz w:val="24"/>
        </w:rPr>
        <w:t>межличностного</w:t>
      </w:r>
      <w:r w:rsidRPr="00F922A0">
        <w:rPr>
          <w:spacing w:val="-1"/>
          <w:sz w:val="24"/>
        </w:rPr>
        <w:t xml:space="preserve"> </w:t>
      </w:r>
      <w:r w:rsidRPr="00F922A0">
        <w:rPr>
          <w:sz w:val="24"/>
        </w:rPr>
        <w:t>общения.</w:t>
      </w:r>
    </w:p>
    <w:p w:rsidR="00755FD3" w:rsidRPr="00F922A0" w:rsidRDefault="007E3FA8">
      <w:pPr>
        <w:pStyle w:val="11"/>
      </w:pPr>
      <w:r w:rsidRPr="00F922A0">
        <w:t>Раздел</w:t>
      </w:r>
      <w:r w:rsidRPr="00F922A0">
        <w:rPr>
          <w:spacing w:val="-3"/>
        </w:rPr>
        <w:t xml:space="preserve"> </w:t>
      </w:r>
      <w:r w:rsidRPr="00F922A0">
        <w:t>2. Речевая</w:t>
      </w:r>
      <w:r w:rsidRPr="00F922A0">
        <w:rPr>
          <w:spacing w:val="-3"/>
        </w:rPr>
        <w:t xml:space="preserve"> </w:t>
      </w:r>
      <w:r w:rsidRPr="00F922A0">
        <w:t>деятельность</w:t>
      </w:r>
    </w:p>
    <w:p w:rsidR="00755FD3" w:rsidRPr="00F922A0" w:rsidRDefault="007E3FA8" w:rsidP="00366414">
      <w:pPr>
        <w:pStyle w:val="a5"/>
        <w:numPr>
          <w:ilvl w:val="0"/>
          <w:numId w:val="49"/>
        </w:numPr>
        <w:tabs>
          <w:tab w:val="left" w:pos="840"/>
        </w:tabs>
        <w:ind w:right="2335" w:firstLine="0"/>
        <w:rPr>
          <w:sz w:val="24"/>
        </w:rPr>
      </w:pPr>
      <w:r w:rsidRPr="00F922A0">
        <w:rPr>
          <w:sz w:val="24"/>
        </w:rPr>
        <w:t>Виды</w:t>
      </w:r>
      <w:r w:rsidRPr="00F922A0">
        <w:rPr>
          <w:spacing w:val="-4"/>
          <w:sz w:val="24"/>
        </w:rPr>
        <w:t xml:space="preserve"> </w:t>
      </w:r>
      <w:r w:rsidRPr="00F922A0">
        <w:rPr>
          <w:sz w:val="24"/>
        </w:rPr>
        <w:t>речевой</w:t>
      </w:r>
      <w:r w:rsidRPr="00F922A0">
        <w:rPr>
          <w:spacing w:val="-3"/>
          <w:sz w:val="24"/>
        </w:rPr>
        <w:t xml:space="preserve"> </w:t>
      </w:r>
      <w:r w:rsidRPr="00F922A0">
        <w:rPr>
          <w:sz w:val="24"/>
        </w:rPr>
        <w:t>деятельности:</w:t>
      </w:r>
      <w:r w:rsidRPr="00F922A0">
        <w:rPr>
          <w:spacing w:val="-4"/>
          <w:sz w:val="24"/>
        </w:rPr>
        <w:t xml:space="preserve"> </w:t>
      </w:r>
      <w:r w:rsidRPr="00F922A0">
        <w:rPr>
          <w:sz w:val="24"/>
        </w:rPr>
        <w:t>чтение,</w:t>
      </w:r>
      <w:r w:rsidRPr="00F922A0">
        <w:rPr>
          <w:spacing w:val="-3"/>
          <w:sz w:val="24"/>
        </w:rPr>
        <w:t xml:space="preserve"> </w:t>
      </w:r>
      <w:r w:rsidRPr="00F922A0">
        <w:rPr>
          <w:sz w:val="24"/>
        </w:rPr>
        <w:t>аудирование</w:t>
      </w:r>
      <w:r w:rsidRPr="00F922A0">
        <w:rPr>
          <w:spacing w:val="-4"/>
          <w:sz w:val="24"/>
        </w:rPr>
        <w:t xml:space="preserve"> </w:t>
      </w:r>
      <w:r w:rsidRPr="00F922A0">
        <w:rPr>
          <w:sz w:val="24"/>
        </w:rPr>
        <w:t>(слушание),</w:t>
      </w:r>
      <w:r w:rsidRPr="00F922A0">
        <w:rPr>
          <w:spacing w:val="-4"/>
          <w:sz w:val="24"/>
        </w:rPr>
        <w:t xml:space="preserve"> </w:t>
      </w:r>
      <w:r w:rsidRPr="00F922A0">
        <w:rPr>
          <w:sz w:val="24"/>
        </w:rPr>
        <w:t>говорение,</w:t>
      </w:r>
      <w:r w:rsidRPr="00F922A0">
        <w:rPr>
          <w:spacing w:val="-3"/>
          <w:sz w:val="24"/>
        </w:rPr>
        <w:t xml:space="preserve"> </w:t>
      </w:r>
      <w:r w:rsidRPr="00F922A0">
        <w:rPr>
          <w:sz w:val="24"/>
        </w:rPr>
        <w:t>письмо.</w:t>
      </w:r>
      <w:r w:rsidRPr="00F922A0">
        <w:rPr>
          <w:spacing w:val="-57"/>
          <w:sz w:val="24"/>
        </w:rPr>
        <w:t xml:space="preserve"> </w:t>
      </w:r>
      <w:r w:rsidRPr="00F922A0">
        <w:rPr>
          <w:sz w:val="24"/>
        </w:rPr>
        <w:t>Культура чтения, аудирования,</w:t>
      </w:r>
      <w:r w:rsidRPr="00F922A0">
        <w:rPr>
          <w:spacing w:val="-1"/>
          <w:sz w:val="24"/>
        </w:rPr>
        <w:t xml:space="preserve"> </w:t>
      </w:r>
      <w:r w:rsidRPr="00F922A0">
        <w:rPr>
          <w:sz w:val="24"/>
        </w:rPr>
        <w:t>говорения и</w:t>
      </w:r>
      <w:r w:rsidRPr="00F922A0">
        <w:rPr>
          <w:spacing w:val="-2"/>
          <w:sz w:val="24"/>
        </w:rPr>
        <w:t xml:space="preserve"> </w:t>
      </w:r>
      <w:r w:rsidRPr="00F922A0">
        <w:rPr>
          <w:sz w:val="24"/>
        </w:rPr>
        <w:t>письма.</w:t>
      </w:r>
    </w:p>
    <w:p w:rsidR="00755FD3" w:rsidRPr="00F922A0" w:rsidRDefault="007E3FA8" w:rsidP="00366414">
      <w:pPr>
        <w:pStyle w:val="a5"/>
        <w:numPr>
          <w:ilvl w:val="0"/>
          <w:numId w:val="49"/>
        </w:numPr>
        <w:tabs>
          <w:tab w:val="left" w:pos="972"/>
        </w:tabs>
        <w:ind w:right="416" w:firstLine="0"/>
        <w:rPr>
          <w:sz w:val="24"/>
        </w:rPr>
      </w:pPr>
      <w:r w:rsidRPr="00F922A0">
        <w:rPr>
          <w:sz w:val="24"/>
        </w:rPr>
        <w:t>Овладение</w:t>
      </w:r>
      <w:r w:rsidRPr="00F922A0">
        <w:rPr>
          <w:spacing w:val="8"/>
          <w:sz w:val="24"/>
        </w:rPr>
        <w:t xml:space="preserve"> </w:t>
      </w:r>
      <w:r w:rsidRPr="00F922A0">
        <w:rPr>
          <w:sz w:val="24"/>
        </w:rPr>
        <w:t>основными</w:t>
      </w:r>
      <w:r w:rsidRPr="00F922A0">
        <w:rPr>
          <w:spacing w:val="10"/>
          <w:sz w:val="24"/>
        </w:rPr>
        <w:t xml:space="preserve"> </w:t>
      </w:r>
      <w:r w:rsidRPr="00F922A0">
        <w:rPr>
          <w:sz w:val="24"/>
        </w:rPr>
        <w:t>видами</w:t>
      </w:r>
      <w:r w:rsidRPr="00F922A0">
        <w:rPr>
          <w:spacing w:val="10"/>
          <w:sz w:val="24"/>
        </w:rPr>
        <w:t xml:space="preserve"> </w:t>
      </w:r>
      <w:r w:rsidRPr="00F922A0">
        <w:rPr>
          <w:sz w:val="24"/>
        </w:rPr>
        <w:t>речевой</w:t>
      </w:r>
      <w:r w:rsidRPr="00F922A0">
        <w:rPr>
          <w:spacing w:val="10"/>
          <w:sz w:val="24"/>
        </w:rPr>
        <w:t xml:space="preserve"> </w:t>
      </w:r>
      <w:r w:rsidRPr="00F922A0">
        <w:rPr>
          <w:sz w:val="24"/>
        </w:rPr>
        <w:t>деятельности.</w:t>
      </w:r>
      <w:r w:rsidRPr="00F922A0">
        <w:rPr>
          <w:spacing w:val="9"/>
          <w:sz w:val="24"/>
        </w:rPr>
        <w:t xml:space="preserve"> </w:t>
      </w:r>
      <w:r w:rsidRPr="00F922A0">
        <w:rPr>
          <w:sz w:val="24"/>
        </w:rPr>
        <w:t>Адекватное</w:t>
      </w:r>
      <w:r w:rsidRPr="00F922A0">
        <w:rPr>
          <w:spacing w:val="8"/>
          <w:sz w:val="24"/>
        </w:rPr>
        <w:t xml:space="preserve"> </w:t>
      </w:r>
      <w:r w:rsidRPr="00F922A0">
        <w:rPr>
          <w:sz w:val="24"/>
        </w:rPr>
        <w:t>понимание</w:t>
      </w:r>
      <w:r w:rsidRPr="00F922A0">
        <w:rPr>
          <w:spacing w:val="8"/>
          <w:sz w:val="24"/>
        </w:rPr>
        <w:t xml:space="preserve"> </w:t>
      </w:r>
      <w:r w:rsidRPr="00F922A0">
        <w:rPr>
          <w:sz w:val="24"/>
        </w:rPr>
        <w:t>основной</w:t>
      </w:r>
      <w:r w:rsidRPr="00F922A0">
        <w:rPr>
          <w:spacing w:val="8"/>
          <w:sz w:val="24"/>
        </w:rPr>
        <w:t xml:space="preserve"> </w:t>
      </w:r>
      <w:r w:rsidRPr="00F922A0">
        <w:rPr>
          <w:sz w:val="24"/>
        </w:rPr>
        <w:t>и</w:t>
      </w:r>
      <w:r w:rsidRPr="00F922A0">
        <w:rPr>
          <w:spacing w:val="-57"/>
          <w:sz w:val="24"/>
        </w:rPr>
        <w:t xml:space="preserve"> </w:t>
      </w:r>
      <w:r w:rsidRPr="00F922A0">
        <w:rPr>
          <w:sz w:val="24"/>
        </w:rPr>
        <w:t>дополнительной</w:t>
      </w:r>
      <w:r w:rsidRPr="00F922A0">
        <w:rPr>
          <w:spacing w:val="15"/>
          <w:sz w:val="24"/>
        </w:rPr>
        <w:t xml:space="preserve"> </w:t>
      </w:r>
      <w:r w:rsidRPr="00F922A0">
        <w:rPr>
          <w:sz w:val="24"/>
        </w:rPr>
        <w:t>информации</w:t>
      </w:r>
      <w:r w:rsidRPr="00F922A0">
        <w:rPr>
          <w:spacing w:val="16"/>
          <w:sz w:val="24"/>
        </w:rPr>
        <w:t xml:space="preserve"> </w:t>
      </w:r>
      <w:r w:rsidRPr="00F922A0">
        <w:rPr>
          <w:sz w:val="24"/>
        </w:rPr>
        <w:t>текста,</w:t>
      </w:r>
      <w:r w:rsidRPr="00F922A0">
        <w:rPr>
          <w:spacing w:val="14"/>
          <w:sz w:val="24"/>
        </w:rPr>
        <w:t xml:space="preserve"> </w:t>
      </w:r>
      <w:r w:rsidRPr="00F922A0">
        <w:rPr>
          <w:sz w:val="24"/>
        </w:rPr>
        <w:t>воспринимаемого</w:t>
      </w:r>
      <w:r w:rsidRPr="00F922A0">
        <w:rPr>
          <w:spacing w:val="15"/>
          <w:sz w:val="24"/>
        </w:rPr>
        <w:t xml:space="preserve"> </w:t>
      </w:r>
      <w:r w:rsidRPr="00F922A0">
        <w:rPr>
          <w:sz w:val="24"/>
        </w:rPr>
        <w:t>зрительно</w:t>
      </w:r>
      <w:r w:rsidRPr="00F922A0">
        <w:rPr>
          <w:spacing w:val="15"/>
          <w:sz w:val="24"/>
        </w:rPr>
        <w:t xml:space="preserve"> </w:t>
      </w:r>
      <w:r w:rsidRPr="00F922A0">
        <w:rPr>
          <w:sz w:val="24"/>
        </w:rPr>
        <w:t>или</w:t>
      </w:r>
      <w:r w:rsidRPr="00F922A0">
        <w:rPr>
          <w:spacing w:val="16"/>
          <w:sz w:val="24"/>
        </w:rPr>
        <w:t xml:space="preserve"> </w:t>
      </w:r>
      <w:r w:rsidRPr="00F922A0">
        <w:rPr>
          <w:sz w:val="24"/>
        </w:rPr>
        <w:t>на</w:t>
      </w:r>
      <w:r w:rsidRPr="00F922A0">
        <w:rPr>
          <w:spacing w:val="14"/>
          <w:sz w:val="24"/>
        </w:rPr>
        <w:t xml:space="preserve"> </w:t>
      </w:r>
      <w:r w:rsidRPr="00F922A0">
        <w:rPr>
          <w:sz w:val="24"/>
        </w:rPr>
        <w:t>слух.</w:t>
      </w:r>
      <w:r w:rsidRPr="00F922A0">
        <w:rPr>
          <w:spacing w:val="18"/>
          <w:sz w:val="24"/>
        </w:rPr>
        <w:t xml:space="preserve"> </w:t>
      </w:r>
      <w:r w:rsidRPr="00F922A0">
        <w:rPr>
          <w:sz w:val="24"/>
        </w:rPr>
        <w:t>Передача</w:t>
      </w:r>
      <w:r w:rsidRPr="00F922A0">
        <w:rPr>
          <w:spacing w:val="16"/>
          <w:sz w:val="24"/>
        </w:rPr>
        <w:t xml:space="preserve"> </w:t>
      </w:r>
      <w:r w:rsidRPr="00F922A0">
        <w:rPr>
          <w:sz w:val="24"/>
        </w:rPr>
        <w:t>содержания</w:t>
      </w:r>
    </w:p>
    <w:p w:rsidR="00755FD3" w:rsidRPr="00F922A0" w:rsidRDefault="00755FD3">
      <w:pPr>
        <w:rPr>
          <w:sz w:val="24"/>
        </w:rPr>
        <w:sectPr w:rsidR="00755FD3" w:rsidRPr="00F922A0">
          <w:footerReference w:type="default" r:id="rId70"/>
          <w:pgSz w:w="11900" w:h="16840"/>
          <w:pgMar w:top="620" w:right="300" w:bottom="280" w:left="0" w:header="0" w:footer="0" w:gutter="0"/>
          <w:cols w:space="720"/>
        </w:sectPr>
      </w:pPr>
    </w:p>
    <w:p w:rsidR="00755FD3" w:rsidRPr="00F922A0" w:rsidRDefault="007E3FA8">
      <w:pPr>
        <w:pStyle w:val="a3"/>
        <w:spacing w:before="64"/>
        <w:ind w:right="415"/>
      </w:pPr>
      <w:r w:rsidRPr="00F922A0">
        <w:lastRenderedPageBreak/>
        <w:t>прочитанного или прослушанного текста в сжатом или развѐрнутом виде в соответствии с ситуацией</w:t>
      </w:r>
      <w:r w:rsidRPr="00F922A0">
        <w:rPr>
          <w:spacing w:val="1"/>
        </w:rPr>
        <w:t xml:space="preserve"> </w:t>
      </w:r>
      <w:r w:rsidRPr="00F922A0">
        <w:t>речевого</w:t>
      </w:r>
      <w:r w:rsidRPr="00F922A0">
        <w:rPr>
          <w:spacing w:val="1"/>
        </w:rPr>
        <w:t xml:space="preserve"> </w:t>
      </w:r>
      <w:r w:rsidRPr="00F922A0">
        <w:t>общения.</w:t>
      </w:r>
      <w:r w:rsidRPr="00F922A0">
        <w:rPr>
          <w:spacing w:val="1"/>
        </w:rPr>
        <w:t xml:space="preserve"> </w:t>
      </w:r>
      <w:r w:rsidRPr="00F922A0">
        <w:t>Овладение</w:t>
      </w:r>
      <w:r w:rsidRPr="00F922A0">
        <w:rPr>
          <w:spacing w:val="1"/>
        </w:rPr>
        <w:t xml:space="preserve"> </w:t>
      </w:r>
      <w:r w:rsidRPr="00F922A0">
        <w:t>практическими</w:t>
      </w:r>
      <w:r w:rsidRPr="00F922A0">
        <w:rPr>
          <w:spacing w:val="1"/>
        </w:rPr>
        <w:t xml:space="preserve"> </w:t>
      </w:r>
      <w:r w:rsidRPr="00F922A0">
        <w:t>умениями</w:t>
      </w:r>
      <w:r w:rsidRPr="00F922A0">
        <w:rPr>
          <w:spacing w:val="1"/>
        </w:rPr>
        <w:t xml:space="preserve"> </w:t>
      </w:r>
      <w:r w:rsidRPr="00F922A0">
        <w:t>просмотрового,</w:t>
      </w:r>
      <w:r w:rsidRPr="00F922A0">
        <w:rPr>
          <w:spacing w:val="1"/>
        </w:rPr>
        <w:t xml:space="preserve"> </w:t>
      </w:r>
      <w:r w:rsidRPr="00F922A0">
        <w:t>ознакомительного,</w:t>
      </w:r>
      <w:r w:rsidRPr="00F922A0">
        <w:rPr>
          <w:spacing w:val="-57"/>
        </w:rPr>
        <w:t xml:space="preserve"> </w:t>
      </w:r>
      <w:r w:rsidRPr="00F922A0">
        <w:t>изучающего чтения, приѐмами работы с учебной книгой и другими информационными источниками.</w:t>
      </w:r>
      <w:r w:rsidRPr="00F922A0">
        <w:rPr>
          <w:spacing w:val="1"/>
        </w:rPr>
        <w:t xml:space="preserve"> </w:t>
      </w:r>
      <w:r w:rsidRPr="00F922A0">
        <w:t>Овладение</w:t>
      </w:r>
      <w:r w:rsidRPr="00F922A0">
        <w:rPr>
          <w:spacing w:val="1"/>
        </w:rPr>
        <w:t xml:space="preserve"> </w:t>
      </w:r>
      <w:r w:rsidRPr="00F922A0">
        <w:t>различными</w:t>
      </w:r>
      <w:r w:rsidRPr="00F922A0">
        <w:rPr>
          <w:spacing w:val="1"/>
        </w:rPr>
        <w:t xml:space="preserve"> </w:t>
      </w:r>
      <w:r w:rsidRPr="00F922A0">
        <w:t>видами</w:t>
      </w:r>
      <w:r w:rsidRPr="00F922A0">
        <w:rPr>
          <w:spacing w:val="1"/>
        </w:rPr>
        <w:t xml:space="preserve"> </w:t>
      </w:r>
      <w:r w:rsidRPr="00F922A0">
        <w:t>аудирования.</w:t>
      </w:r>
      <w:r w:rsidRPr="00F922A0">
        <w:rPr>
          <w:spacing w:val="1"/>
        </w:rPr>
        <w:t xml:space="preserve"> </w:t>
      </w:r>
      <w:r w:rsidRPr="00F922A0">
        <w:t>Изложение</w:t>
      </w:r>
      <w:r w:rsidRPr="00F922A0">
        <w:rPr>
          <w:spacing w:val="1"/>
        </w:rPr>
        <w:t xml:space="preserve"> </w:t>
      </w:r>
      <w:r w:rsidRPr="00F922A0">
        <w:t>содержания</w:t>
      </w:r>
      <w:r w:rsidRPr="00F922A0">
        <w:rPr>
          <w:spacing w:val="1"/>
        </w:rPr>
        <w:t xml:space="preserve"> </w:t>
      </w:r>
      <w:r w:rsidRPr="00F922A0">
        <w:t>прослушанного</w:t>
      </w:r>
      <w:r w:rsidRPr="00F922A0">
        <w:rPr>
          <w:spacing w:val="1"/>
        </w:rPr>
        <w:t xml:space="preserve"> </w:t>
      </w:r>
      <w:r w:rsidRPr="00F922A0">
        <w:t>или</w:t>
      </w:r>
      <w:r w:rsidRPr="00F922A0">
        <w:rPr>
          <w:spacing w:val="1"/>
        </w:rPr>
        <w:t xml:space="preserve"> </w:t>
      </w:r>
      <w:r w:rsidRPr="00F922A0">
        <w:t>прочитанного</w:t>
      </w:r>
      <w:r w:rsidRPr="00F922A0">
        <w:rPr>
          <w:spacing w:val="-1"/>
        </w:rPr>
        <w:t xml:space="preserve"> </w:t>
      </w:r>
      <w:r w:rsidRPr="00F922A0">
        <w:t>текста (подробное, сжатое, выборочное).</w:t>
      </w:r>
    </w:p>
    <w:p w:rsidR="00755FD3" w:rsidRPr="00F922A0" w:rsidRDefault="007E3FA8">
      <w:pPr>
        <w:pStyle w:val="a3"/>
        <w:ind w:right="417"/>
      </w:pPr>
      <w:r w:rsidRPr="00F922A0">
        <w:t>Создание</w:t>
      </w:r>
      <w:r w:rsidRPr="00F922A0">
        <w:rPr>
          <w:spacing w:val="-3"/>
        </w:rPr>
        <w:t xml:space="preserve"> </w:t>
      </w:r>
      <w:r w:rsidRPr="00F922A0">
        <w:t>устных</w:t>
      </w:r>
      <w:r w:rsidRPr="00F922A0">
        <w:rPr>
          <w:spacing w:val="-4"/>
        </w:rPr>
        <w:t xml:space="preserve"> </w:t>
      </w:r>
      <w:r w:rsidRPr="00F922A0">
        <w:t>и</w:t>
      </w:r>
      <w:r w:rsidRPr="00F922A0">
        <w:rPr>
          <w:spacing w:val="-5"/>
        </w:rPr>
        <w:t xml:space="preserve"> </w:t>
      </w:r>
      <w:r w:rsidRPr="00F922A0">
        <w:t>письменных</w:t>
      </w:r>
      <w:r w:rsidRPr="00F922A0">
        <w:rPr>
          <w:spacing w:val="-4"/>
        </w:rPr>
        <w:t xml:space="preserve"> </w:t>
      </w:r>
      <w:r w:rsidRPr="00F922A0">
        <w:t>монологических,</w:t>
      </w:r>
      <w:r w:rsidRPr="00F922A0">
        <w:rPr>
          <w:spacing w:val="-7"/>
        </w:rPr>
        <w:t xml:space="preserve"> </w:t>
      </w:r>
      <w:r w:rsidRPr="00F922A0">
        <w:t>а</w:t>
      </w:r>
      <w:r w:rsidRPr="00F922A0">
        <w:rPr>
          <w:spacing w:val="-5"/>
        </w:rPr>
        <w:t xml:space="preserve"> </w:t>
      </w:r>
      <w:r w:rsidRPr="00F922A0">
        <w:t>также</w:t>
      </w:r>
      <w:r w:rsidRPr="00F922A0">
        <w:rPr>
          <w:spacing w:val="-3"/>
        </w:rPr>
        <w:t xml:space="preserve"> </w:t>
      </w:r>
      <w:r w:rsidRPr="00F922A0">
        <w:t>устных</w:t>
      </w:r>
      <w:r w:rsidRPr="00F922A0">
        <w:rPr>
          <w:spacing w:val="-3"/>
        </w:rPr>
        <w:t xml:space="preserve"> </w:t>
      </w:r>
      <w:r w:rsidRPr="00F922A0">
        <w:t>диалогических</w:t>
      </w:r>
      <w:r w:rsidRPr="00F922A0">
        <w:rPr>
          <w:spacing w:val="-4"/>
        </w:rPr>
        <w:t xml:space="preserve"> </w:t>
      </w:r>
      <w:r w:rsidRPr="00F922A0">
        <w:t>высказываний</w:t>
      </w:r>
      <w:r w:rsidRPr="00F922A0">
        <w:rPr>
          <w:spacing w:val="-4"/>
        </w:rPr>
        <w:t xml:space="preserve"> </w:t>
      </w:r>
      <w:r w:rsidRPr="00F922A0">
        <w:t>разной</w:t>
      </w:r>
      <w:r w:rsidRPr="00F922A0">
        <w:rPr>
          <w:spacing w:val="-57"/>
        </w:rPr>
        <w:t xml:space="preserve"> </w:t>
      </w:r>
      <w:r w:rsidRPr="00F922A0">
        <w:t>коммуникативной</w:t>
      </w:r>
      <w:r w:rsidRPr="00F922A0">
        <w:rPr>
          <w:spacing w:val="1"/>
        </w:rPr>
        <w:t xml:space="preserve"> </w:t>
      </w:r>
      <w:r w:rsidRPr="00F922A0">
        <w:t>направленности</w:t>
      </w:r>
      <w:r w:rsidRPr="00F922A0">
        <w:rPr>
          <w:spacing w:val="1"/>
        </w:rPr>
        <w:t xml:space="preserve"> </w:t>
      </w:r>
      <w:r w:rsidRPr="00F922A0">
        <w:t>с</w:t>
      </w:r>
      <w:r w:rsidRPr="00F922A0">
        <w:rPr>
          <w:spacing w:val="1"/>
        </w:rPr>
        <w:t xml:space="preserve"> </w:t>
      </w:r>
      <w:r w:rsidRPr="00F922A0">
        <w:t>учѐтом</w:t>
      </w:r>
      <w:r w:rsidRPr="00F922A0">
        <w:rPr>
          <w:spacing w:val="1"/>
        </w:rPr>
        <w:t xml:space="preserve"> </w:t>
      </w:r>
      <w:r w:rsidRPr="00F922A0">
        <w:t>целей</w:t>
      </w:r>
      <w:r w:rsidRPr="00F922A0">
        <w:rPr>
          <w:spacing w:val="1"/>
        </w:rPr>
        <w:t xml:space="preserve"> </w:t>
      </w:r>
      <w:r w:rsidRPr="00F922A0">
        <w:t>и</w:t>
      </w:r>
      <w:r w:rsidRPr="00F922A0">
        <w:rPr>
          <w:spacing w:val="1"/>
        </w:rPr>
        <w:t xml:space="preserve"> </w:t>
      </w:r>
      <w:r w:rsidRPr="00F922A0">
        <w:t>ситуации</w:t>
      </w:r>
      <w:r w:rsidRPr="00F922A0">
        <w:rPr>
          <w:spacing w:val="1"/>
        </w:rPr>
        <w:t xml:space="preserve"> </w:t>
      </w:r>
      <w:r w:rsidRPr="00F922A0">
        <w:t>общения.</w:t>
      </w:r>
      <w:r w:rsidRPr="00F922A0">
        <w:rPr>
          <w:spacing w:val="1"/>
        </w:rPr>
        <w:t xml:space="preserve"> </w:t>
      </w:r>
      <w:r w:rsidRPr="00F922A0">
        <w:t>Отбор</w:t>
      </w:r>
      <w:r w:rsidRPr="00F922A0">
        <w:rPr>
          <w:spacing w:val="1"/>
        </w:rPr>
        <w:t xml:space="preserve"> </w:t>
      </w:r>
      <w:r w:rsidRPr="00F922A0">
        <w:t>и</w:t>
      </w:r>
      <w:r w:rsidRPr="00F922A0">
        <w:rPr>
          <w:spacing w:val="1"/>
        </w:rPr>
        <w:t xml:space="preserve"> </w:t>
      </w:r>
      <w:r w:rsidRPr="00F922A0">
        <w:t>систематизация</w:t>
      </w:r>
      <w:r w:rsidRPr="00F922A0">
        <w:rPr>
          <w:spacing w:val="-57"/>
        </w:rPr>
        <w:t xml:space="preserve"> </w:t>
      </w:r>
      <w:r w:rsidRPr="00F922A0">
        <w:t>материала</w:t>
      </w:r>
      <w:r w:rsidRPr="00F922A0">
        <w:rPr>
          <w:spacing w:val="1"/>
        </w:rPr>
        <w:t xml:space="preserve"> </w:t>
      </w:r>
      <w:r w:rsidRPr="00F922A0">
        <w:t>на</w:t>
      </w:r>
      <w:r w:rsidRPr="00F922A0">
        <w:rPr>
          <w:spacing w:val="1"/>
        </w:rPr>
        <w:t xml:space="preserve"> </w:t>
      </w:r>
      <w:r w:rsidRPr="00F922A0">
        <w:t>определѐнную</w:t>
      </w:r>
      <w:r w:rsidRPr="00F922A0">
        <w:rPr>
          <w:spacing w:val="1"/>
        </w:rPr>
        <w:t xml:space="preserve"> </w:t>
      </w:r>
      <w:r w:rsidRPr="00F922A0">
        <w:t>тему;</w:t>
      </w:r>
      <w:r w:rsidRPr="00F922A0">
        <w:rPr>
          <w:spacing w:val="1"/>
        </w:rPr>
        <w:t xml:space="preserve"> </w:t>
      </w:r>
      <w:r w:rsidRPr="00F922A0">
        <w:t>поиск,</w:t>
      </w:r>
      <w:r w:rsidRPr="00F922A0">
        <w:rPr>
          <w:spacing w:val="1"/>
        </w:rPr>
        <w:t xml:space="preserve"> </w:t>
      </w:r>
      <w:r w:rsidRPr="00F922A0">
        <w:t>анализ</w:t>
      </w:r>
      <w:r w:rsidRPr="00F922A0">
        <w:rPr>
          <w:spacing w:val="1"/>
        </w:rPr>
        <w:t xml:space="preserve"> </w:t>
      </w:r>
      <w:r w:rsidRPr="00F922A0">
        <w:t>и</w:t>
      </w:r>
      <w:r w:rsidRPr="00F922A0">
        <w:rPr>
          <w:spacing w:val="1"/>
        </w:rPr>
        <w:t xml:space="preserve"> </w:t>
      </w:r>
      <w:r w:rsidRPr="00F922A0">
        <w:t>преобразование</w:t>
      </w:r>
      <w:r w:rsidRPr="00F922A0">
        <w:rPr>
          <w:spacing w:val="1"/>
        </w:rPr>
        <w:t xml:space="preserve"> </w:t>
      </w:r>
      <w:r w:rsidRPr="00F922A0">
        <w:t>информации,</w:t>
      </w:r>
      <w:r w:rsidRPr="00F922A0">
        <w:rPr>
          <w:spacing w:val="1"/>
        </w:rPr>
        <w:t xml:space="preserve"> </w:t>
      </w:r>
      <w:r w:rsidRPr="00F922A0">
        <w:t>извлечѐнной</w:t>
      </w:r>
      <w:r w:rsidRPr="00F922A0">
        <w:rPr>
          <w:spacing w:val="1"/>
        </w:rPr>
        <w:t xml:space="preserve"> </w:t>
      </w:r>
      <w:r w:rsidRPr="00F922A0">
        <w:t>из</w:t>
      </w:r>
      <w:r w:rsidRPr="00F922A0">
        <w:rPr>
          <w:spacing w:val="1"/>
        </w:rPr>
        <w:t xml:space="preserve"> </w:t>
      </w:r>
      <w:r w:rsidRPr="00F922A0">
        <w:t>различных</w:t>
      </w:r>
      <w:r w:rsidRPr="00F922A0">
        <w:rPr>
          <w:spacing w:val="1"/>
        </w:rPr>
        <w:t xml:space="preserve"> </w:t>
      </w:r>
      <w:r w:rsidRPr="00F922A0">
        <w:t>источников.</w:t>
      </w:r>
    </w:p>
    <w:p w:rsidR="00755FD3" w:rsidRPr="00F922A0" w:rsidRDefault="007E3FA8">
      <w:pPr>
        <w:pStyle w:val="11"/>
        <w:spacing w:before="5"/>
      </w:pPr>
      <w:r w:rsidRPr="00F922A0">
        <w:t>Раздел</w:t>
      </w:r>
      <w:r w:rsidRPr="00F922A0">
        <w:rPr>
          <w:spacing w:val="-3"/>
        </w:rPr>
        <w:t xml:space="preserve"> </w:t>
      </w:r>
      <w:r w:rsidRPr="00F922A0">
        <w:t>3.</w:t>
      </w:r>
      <w:r w:rsidRPr="00F922A0">
        <w:rPr>
          <w:spacing w:val="-1"/>
        </w:rPr>
        <w:t xml:space="preserve"> </w:t>
      </w:r>
      <w:r w:rsidRPr="00F922A0">
        <w:t>Текст</w:t>
      </w:r>
    </w:p>
    <w:p w:rsidR="00755FD3" w:rsidRPr="00F922A0" w:rsidRDefault="007E3FA8" w:rsidP="00366414">
      <w:pPr>
        <w:pStyle w:val="a5"/>
        <w:numPr>
          <w:ilvl w:val="0"/>
          <w:numId w:val="48"/>
        </w:numPr>
        <w:tabs>
          <w:tab w:val="left" w:pos="881"/>
        </w:tabs>
        <w:ind w:right="427" w:firstLine="0"/>
        <w:rPr>
          <w:sz w:val="24"/>
        </w:rPr>
      </w:pPr>
      <w:r w:rsidRPr="00F922A0">
        <w:rPr>
          <w:sz w:val="24"/>
        </w:rPr>
        <w:t>Понятие текста, основные признаки текста (членимость, смысловая цельность, связность). Тема,</w:t>
      </w:r>
      <w:r w:rsidRPr="00F922A0">
        <w:rPr>
          <w:spacing w:val="1"/>
          <w:sz w:val="24"/>
        </w:rPr>
        <w:t xml:space="preserve"> </w:t>
      </w:r>
      <w:r w:rsidRPr="00F922A0">
        <w:rPr>
          <w:sz w:val="24"/>
        </w:rPr>
        <w:t>основная</w:t>
      </w:r>
      <w:r w:rsidRPr="00F922A0">
        <w:rPr>
          <w:spacing w:val="-1"/>
          <w:sz w:val="24"/>
        </w:rPr>
        <w:t xml:space="preserve"> </w:t>
      </w:r>
      <w:r w:rsidRPr="00F922A0">
        <w:rPr>
          <w:sz w:val="24"/>
        </w:rPr>
        <w:t>мысль текста.</w:t>
      </w:r>
      <w:r w:rsidRPr="00F922A0">
        <w:rPr>
          <w:spacing w:val="1"/>
          <w:sz w:val="24"/>
        </w:rPr>
        <w:t xml:space="preserve"> </w:t>
      </w:r>
      <w:r w:rsidRPr="00F922A0">
        <w:rPr>
          <w:sz w:val="24"/>
        </w:rPr>
        <w:t>Микротема</w:t>
      </w:r>
      <w:r w:rsidRPr="00F922A0">
        <w:rPr>
          <w:spacing w:val="-1"/>
          <w:sz w:val="24"/>
        </w:rPr>
        <w:t xml:space="preserve"> </w:t>
      </w:r>
      <w:r w:rsidRPr="00F922A0">
        <w:rPr>
          <w:sz w:val="24"/>
        </w:rPr>
        <w:t>текста.</w:t>
      </w:r>
    </w:p>
    <w:p w:rsidR="00755FD3" w:rsidRPr="00F922A0" w:rsidRDefault="007E3FA8">
      <w:pPr>
        <w:pStyle w:val="a3"/>
        <w:ind w:right="416"/>
      </w:pPr>
      <w:r w:rsidRPr="00F922A0">
        <w:t>Средства связи предложений и частей текста. Абзац как средство композиционно- стилистического</w:t>
      </w:r>
      <w:r w:rsidRPr="00F922A0">
        <w:rPr>
          <w:spacing w:val="1"/>
        </w:rPr>
        <w:t xml:space="preserve"> </w:t>
      </w:r>
      <w:r w:rsidRPr="00F922A0">
        <w:t>членения</w:t>
      </w:r>
      <w:r w:rsidRPr="00F922A0">
        <w:rPr>
          <w:spacing w:val="-1"/>
        </w:rPr>
        <w:t xml:space="preserve"> </w:t>
      </w:r>
      <w:r w:rsidRPr="00F922A0">
        <w:t>текста.</w:t>
      </w:r>
    </w:p>
    <w:p w:rsidR="00755FD3" w:rsidRPr="00F922A0" w:rsidRDefault="007E3FA8">
      <w:pPr>
        <w:pStyle w:val="a3"/>
        <w:ind w:right="424"/>
      </w:pPr>
      <w:r w:rsidRPr="00F922A0">
        <w:rPr>
          <w:spacing w:val="-1"/>
        </w:rPr>
        <w:t>Функционально-смысловые</w:t>
      </w:r>
      <w:r w:rsidRPr="00F922A0">
        <w:rPr>
          <w:spacing w:val="-14"/>
        </w:rPr>
        <w:t xml:space="preserve"> </w:t>
      </w:r>
      <w:r w:rsidRPr="00F922A0">
        <w:t>типы</w:t>
      </w:r>
      <w:r w:rsidRPr="00F922A0">
        <w:rPr>
          <w:spacing w:val="-14"/>
        </w:rPr>
        <w:t xml:space="preserve"> </w:t>
      </w:r>
      <w:r w:rsidRPr="00F922A0">
        <w:t>речи:</w:t>
      </w:r>
      <w:r w:rsidRPr="00F922A0">
        <w:rPr>
          <w:spacing w:val="-13"/>
        </w:rPr>
        <w:t xml:space="preserve"> </w:t>
      </w:r>
      <w:r w:rsidRPr="00F922A0">
        <w:t>описание,</w:t>
      </w:r>
      <w:r w:rsidRPr="00F922A0">
        <w:rPr>
          <w:spacing w:val="-13"/>
        </w:rPr>
        <w:t xml:space="preserve"> </w:t>
      </w:r>
      <w:r w:rsidRPr="00F922A0">
        <w:t>повествование,</w:t>
      </w:r>
      <w:r w:rsidRPr="00F922A0">
        <w:rPr>
          <w:spacing w:val="-12"/>
        </w:rPr>
        <w:t xml:space="preserve"> </w:t>
      </w:r>
      <w:r w:rsidRPr="00F922A0">
        <w:t>рассуждение.</w:t>
      </w:r>
      <w:r w:rsidRPr="00F922A0">
        <w:rPr>
          <w:spacing w:val="-13"/>
        </w:rPr>
        <w:t xml:space="preserve"> </w:t>
      </w:r>
      <w:r w:rsidRPr="00F922A0">
        <w:t>Структура</w:t>
      </w:r>
      <w:r w:rsidRPr="00F922A0">
        <w:rPr>
          <w:spacing w:val="-14"/>
        </w:rPr>
        <w:t xml:space="preserve"> </w:t>
      </w:r>
      <w:r w:rsidRPr="00F922A0">
        <w:t>текста.</w:t>
      </w:r>
      <w:r w:rsidRPr="00F922A0">
        <w:rPr>
          <w:spacing w:val="-14"/>
        </w:rPr>
        <w:t xml:space="preserve"> </w:t>
      </w:r>
      <w:r w:rsidRPr="00F922A0">
        <w:t>План</w:t>
      </w:r>
      <w:r w:rsidRPr="00F922A0">
        <w:rPr>
          <w:spacing w:val="-57"/>
        </w:rPr>
        <w:t xml:space="preserve"> </w:t>
      </w:r>
      <w:r w:rsidRPr="00F922A0">
        <w:t>текста</w:t>
      </w:r>
      <w:r w:rsidRPr="00F922A0">
        <w:rPr>
          <w:spacing w:val="-1"/>
        </w:rPr>
        <w:t xml:space="preserve"> </w:t>
      </w:r>
      <w:r w:rsidRPr="00F922A0">
        <w:t>и</w:t>
      </w:r>
      <w:r w:rsidRPr="00F922A0">
        <w:rPr>
          <w:spacing w:val="-1"/>
        </w:rPr>
        <w:t xml:space="preserve"> </w:t>
      </w:r>
      <w:r w:rsidRPr="00F922A0">
        <w:t>тезисы как виды информационной</w:t>
      </w:r>
      <w:r w:rsidRPr="00F922A0">
        <w:rPr>
          <w:spacing w:val="-1"/>
        </w:rPr>
        <w:t xml:space="preserve"> </w:t>
      </w:r>
      <w:r w:rsidRPr="00F922A0">
        <w:t>переработки текста.</w:t>
      </w:r>
    </w:p>
    <w:p w:rsidR="00755FD3" w:rsidRPr="00F922A0" w:rsidRDefault="007E3FA8" w:rsidP="00366414">
      <w:pPr>
        <w:pStyle w:val="a5"/>
        <w:numPr>
          <w:ilvl w:val="0"/>
          <w:numId w:val="48"/>
        </w:numPr>
        <w:tabs>
          <w:tab w:val="left" w:pos="951"/>
        </w:tabs>
        <w:ind w:right="415" w:firstLine="0"/>
        <w:rPr>
          <w:sz w:val="24"/>
        </w:rPr>
      </w:pPr>
      <w:r w:rsidRPr="00F922A0">
        <w:rPr>
          <w:sz w:val="24"/>
        </w:rPr>
        <w:t>Анализ</w:t>
      </w:r>
      <w:r w:rsidRPr="00F922A0">
        <w:rPr>
          <w:spacing w:val="1"/>
          <w:sz w:val="24"/>
        </w:rPr>
        <w:t xml:space="preserve"> </w:t>
      </w:r>
      <w:r w:rsidRPr="00F922A0">
        <w:rPr>
          <w:sz w:val="24"/>
        </w:rPr>
        <w:t>текста</w:t>
      </w:r>
      <w:r w:rsidRPr="00F922A0">
        <w:rPr>
          <w:spacing w:val="1"/>
          <w:sz w:val="24"/>
        </w:rPr>
        <w:t xml:space="preserve"> </w:t>
      </w:r>
      <w:r w:rsidRPr="00F922A0">
        <w:rPr>
          <w:sz w:val="24"/>
        </w:rPr>
        <w:t>с</w:t>
      </w:r>
      <w:r w:rsidRPr="00F922A0">
        <w:rPr>
          <w:spacing w:val="1"/>
          <w:sz w:val="24"/>
        </w:rPr>
        <w:t xml:space="preserve"> </w:t>
      </w:r>
      <w:r w:rsidRPr="00F922A0">
        <w:rPr>
          <w:sz w:val="24"/>
        </w:rPr>
        <w:t>точки</w:t>
      </w:r>
      <w:r w:rsidRPr="00F922A0">
        <w:rPr>
          <w:spacing w:val="1"/>
          <w:sz w:val="24"/>
        </w:rPr>
        <w:t xml:space="preserve"> </w:t>
      </w:r>
      <w:r w:rsidRPr="00F922A0">
        <w:rPr>
          <w:sz w:val="24"/>
        </w:rPr>
        <w:t>зрения</w:t>
      </w:r>
      <w:r w:rsidRPr="00F922A0">
        <w:rPr>
          <w:spacing w:val="1"/>
          <w:sz w:val="24"/>
        </w:rPr>
        <w:t xml:space="preserve"> </w:t>
      </w:r>
      <w:r w:rsidRPr="00F922A0">
        <w:rPr>
          <w:sz w:val="24"/>
        </w:rPr>
        <w:t>его</w:t>
      </w:r>
      <w:r w:rsidRPr="00F922A0">
        <w:rPr>
          <w:spacing w:val="1"/>
          <w:sz w:val="24"/>
        </w:rPr>
        <w:t xml:space="preserve"> </w:t>
      </w:r>
      <w:r w:rsidRPr="00F922A0">
        <w:rPr>
          <w:sz w:val="24"/>
        </w:rPr>
        <w:t>темы,</w:t>
      </w:r>
      <w:r w:rsidRPr="00F922A0">
        <w:rPr>
          <w:spacing w:val="1"/>
          <w:sz w:val="24"/>
        </w:rPr>
        <w:t xml:space="preserve"> </w:t>
      </w:r>
      <w:r w:rsidRPr="00F922A0">
        <w:rPr>
          <w:sz w:val="24"/>
        </w:rPr>
        <w:t>основной</w:t>
      </w:r>
      <w:r w:rsidRPr="00F922A0">
        <w:rPr>
          <w:spacing w:val="1"/>
          <w:sz w:val="24"/>
        </w:rPr>
        <w:t xml:space="preserve"> </w:t>
      </w:r>
      <w:r w:rsidRPr="00F922A0">
        <w:rPr>
          <w:sz w:val="24"/>
        </w:rPr>
        <w:t>мысли,</w:t>
      </w:r>
      <w:r w:rsidRPr="00F922A0">
        <w:rPr>
          <w:spacing w:val="1"/>
          <w:sz w:val="24"/>
        </w:rPr>
        <w:t xml:space="preserve"> </w:t>
      </w:r>
      <w:r w:rsidRPr="00F922A0">
        <w:rPr>
          <w:sz w:val="24"/>
        </w:rPr>
        <w:t>структуры,</w:t>
      </w:r>
      <w:r w:rsidRPr="00F922A0">
        <w:rPr>
          <w:spacing w:val="1"/>
          <w:sz w:val="24"/>
        </w:rPr>
        <w:t xml:space="preserve"> </w:t>
      </w:r>
      <w:r w:rsidRPr="00F922A0">
        <w:rPr>
          <w:sz w:val="24"/>
        </w:rPr>
        <w:t>принадлежности</w:t>
      </w:r>
      <w:r w:rsidRPr="00F922A0">
        <w:rPr>
          <w:spacing w:val="1"/>
          <w:sz w:val="24"/>
        </w:rPr>
        <w:t xml:space="preserve"> </w:t>
      </w:r>
      <w:r w:rsidRPr="00F922A0">
        <w:rPr>
          <w:sz w:val="24"/>
        </w:rPr>
        <w:t>к</w:t>
      </w:r>
      <w:r w:rsidRPr="00F922A0">
        <w:rPr>
          <w:spacing w:val="1"/>
          <w:sz w:val="24"/>
        </w:rPr>
        <w:t xml:space="preserve"> </w:t>
      </w:r>
      <w:r w:rsidRPr="00F922A0">
        <w:rPr>
          <w:sz w:val="24"/>
        </w:rPr>
        <w:t>функционально-смысловому типу речи. Деление текста на смысловые части и составление плана.</w:t>
      </w:r>
      <w:r w:rsidRPr="00F922A0">
        <w:rPr>
          <w:spacing w:val="1"/>
          <w:sz w:val="24"/>
        </w:rPr>
        <w:t xml:space="preserve"> </w:t>
      </w:r>
      <w:r w:rsidRPr="00F922A0">
        <w:rPr>
          <w:sz w:val="24"/>
        </w:rPr>
        <w:t>Определение средств и способов связи предложений в тексте. Анализ языковых особенностей текста.</w:t>
      </w:r>
      <w:r w:rsidRPr="00F922A0">
        <w:rPr>
          <w:spacing w:val="1"/>
          <w:sz w:val="24"/>
        </w:rPr>
        <w:t xml:space="preserve"> </w:t>
      </w:r>
      <w:r w:rsidRPr="00F922A0">
        <w:rPr>
          <w:sz w:val="24"/>
        </w:rPr>
        <w:t>Выбор</w:t>
      </w:r>
      <w:r w:rsidRPr="00F922A0">
        <w:rPr>
          <w:spacing w:val="-7"/>
          <w:sz w:val="24"/>
        </w:rPr>
        <w:t xml:space="preserve"> </w:t>
      </w:r>
      <w:r w:rsidRPr="00F922A0">
        <w:rPr>
          <w:sz w:val="24"/>
        </w:rPr>
        <w:t>языковых</w:t>
      </w:r>
      <w:r w:rsidRPr="00F922A0">
        <w:rPr>
          <w:spacing w:val="-6"/>
          <w:sz w:val="24"/>
        </w:rPr>
        <w:t xml:space="preserve"> </w:t>
      </w:r>
      <w:r w:rsidRPr="00F922A0">
        <w:rPr>
          <w:sz w:val="24"/>
        </w:rPr>
        <w:t>средств</w:t>
      </w:r>
      <w:r w:rsidRPr="00F922A0">
        <w:rPr>
          <w:spacing w:val="-7"/>
          <w:sz w:val="24"/>
        </w:rPr>
        <w:t xml:space="preserve"> </w:t>
      </w:r>
      <w:r w:rsidRPr="00F922A0">
        <w:rPr>
          <w:sz w:val="24"/>
        </w:rPr>
        <w:t>в</w:t>
      </w:r>
      <w:r w:rsidRPr="00F922A0">
        <w:rPr>
          <w:spacing w:val="-8"/>
          <w:sz w:val="24"/>
        </w:rPr>
        <w:t xml:space="preserve"> </w:t>
      </w:r>
      <w:r w:rsidRPr="00F922A0">
        <w:rPr>
          <w:sz w:val="24"/>
        </w:rPr>
        <w:t>зависимости</w:t>
      </w:r>
      <w:r w:rsidRPr="00F922A0">
        <w:rPr>
          <w:spacing w:val="-6"/>
          <w:sz w:val="24"/>
        </w:rPr>
        <w:t xml:space="preserve"> </w:t>
      </w:r>
      <w:r w:rsidRPr="00F922A0">
        <w:rPr>
          <w:sz w:val="24"/>
        </w:rPr>
        <w:t>от</w:t>
      </w:r>
      <w:r w:rsidRPr="00F922A0">
        <w:rPr>
          <w:spacing w:val="-6"/>
          <w:sz w:val="24"/>
        </w:rPr>
        <w:t xml:space="preserve"> </w:t>
      </w:r>
      <w:r w:rsidRPr="00F922A0">
        <w:rPr>
          <w:sz w:val="24"/>
        </w:rPr>
        <w:t>цели,</w:t>
      </w:r>
      <w:r w:rsidRPr="00F922A0">
        <w:rPr>
          <w:spacing w:val="-7"/>
          <w:sz w:val="24"/>
        </w:rPr>
        <w:t xml:space="preserve"> </w:t>
      </w:r>
      <w:r w:rsidRPr="00F922A0">
        <w:rPr>
          <w:sz w:val="24"/>
        </w:rPr>
        <w:t>темы,</w:t>
      </w:r>
      <w:r w:rsidRPr="00F922A0">
        <w:rPr>
          <w:spacing w:val="-8"/>
          <w:sz w:val="24"/>
        </w:rPr>
        <w:t xml:space="preserve"> </w:t>
      </w:r>
      <w:r w:rsidRPr="00F922A0">
        <w:rPr>
          <w:sz w:val="24"/>
        </w:rPr>
        <w:t>основной</w:t>
      </w:r>
      <w:r w:rsidRPr="00F922A0">
        <w:rPr>
          <w:spacing w:val="-6"/>
          <w:sz w:val="24"/>
        </w:rPr>
        <w:t xml:space="preserve"> </w:t>
      </w:r>
      <w:r w:rsidRPr="00F922A0">
        <w:rPr>
          <w:sz w:val="24"/>
        </w:rPr>
        <w:t>мысли</w:t>
      </w:r>
      <w:r w:rsidRPr="00F922A0">
        <w:rPr>
          <w:spacing w:val="-6"/>
          <w:sz w:val="24"/>
        </w:rPr>
        <w:t xml:space="preserve"> </w:t>
      </w:r>
      <w:r w:rsidRPr="00F922A0">
        <w:rPr>
          <w:sz w:val="24"/>
        </w:rPr>
        <w:t>и</w:t>
      </w:r>
      <w:r w:rsidRPr="00F922A0">
        <w:rPr>
          <w:spacing w:val="-6"/>
          <w:sz w:val="24"/>
        </w:rPr>
        <w:t xml:space="preserve"> </w:t>
      </w:r>
      <w:r w:rsidRPr="00F922A0">
        <w:rPr>
          <w:sz w:val="24"/>
        </w:rPr>
        <w:t>ситуации</w:t>
      </w:r>
      <w:r w:rsidRPr="00F922A0">
        <w:rPr>
          <w:spacing w:val="-6"/>
          <w:sz w:val="24"/>
        </w:rPr>
        <w:t xml:space="preserve"> </w:t>
      </w:r>
      <w:r w:rsidRPr="00F922A0">
        <w:rPr>
          <w:sz w:val="24"/>
        </w:rPr>
        <w:t>общения.</w:t>
      </w:r>
      <w:r w:rsidRPr="00F922A0">
        <w:rPr>
          <w:spacing w:val="-6"/>
          <w:sz w:val="24"/>
        </w:rPr>
        <w:t xml:space="preserve"> </w:t>
      </w:r>
      <w:r w:rsidRPr="00F922A0">
        <w:rPr>
          <w:sz w:val="24"/>
        </w:rPr>
        <w:t>Создание</w:t>
      </w:r>
      <w:r w:rsidRPr="00F922A0">
        <w:rPr>
          <w:spacing w:val="-58"/>
          <w:sz w:val="24"/>
        </w:rPr>
        <w:t xml:space="preserve"> </w:t>
      </w:r>
      <w:r w:rsidRPr="00F922A0">
        <w:rPr>
          <w:sz w:val="24"/>
        </w:rPr>
        <w:t>текстов</w:t>
      </w:r>
      <w:r w:rsidRPr="00F922A0">
        <w:rPr>
          <w:spacing w:val="1"/>
          <w:sz w:val="24"/>
        </w:rPr>
        <w:t xml:space="preserve"> </w:t>
      </w:r>
      <w:r w:rsidRPr="00F922A0">
        <w:rPr>
          <w:sz w:val="24"/>
        </w:rPr>
        <w:t>различного</w:t>
      </w:r>
      <w:r w:rsidRPr="00F922A0">
        <w:rPr>
          <w:spacing w:val="1"/>
          <w:sz w:val="24"/>
        </w:rPr>
        <w:t xml:space="preserve"> </w:t>
      </w:r>
      <w:r w:rsidRPr="00F922A0">
        <w:rPr>
          <w:sz w:val="24"/>
        </w:rPr>
        <w:t>типа,</w:t>
      </w:r>
      <w:r w:rsidRPr="00F922A0">
        <w:rPr>
          <w:spacing w:val="1"/>
          <w:sz w:val="24"/>
        </w:rPr>
        <w:t xml:space="preserve"> </w:t>
      </w:r>
      <w:r w:rsidRPr="00F922A0">
        <w:rPr>
          <w:sz w:val="24"/>
        </w:rPr>
        <w:t>стиля,</w:t>
      </w:r>
      <w:r w:rsidRPr="00F922A0">
        <w:rPr>
          <w:spacing w:val="1"/>
          <w:sz w:val="24"/>
        </w:rPr>
        <w:t xml:space="preserve"> </w:t>
      </w:r>
      <w:r w:rsidRPr="00F922A0">
        <w:rPr>
          <w:sz w:val="24"/>
        </w:rPr>
        <w:t>жанра.</w:t>
      </w:r>
      <w:r w:rsidRPr="00F922A0">
        <w:rPr>
          <w:spacing w:val="1"/>
          <w:sz w:val="24"/>
        </w:rPr>
        <w:t xml:space="preserve"> </w:t>
      </w:r>
      <w:r w:rsidRPr="00F922A0">
        <w:rPr>
          <w:sz w:val="24"/>
        </w:rPr>
        <w:t>Соблюдение</w:t>
      </w:r>
      <w:r w:rsidRPr="00F922A0">
        <w:rPr>
          <w:spacing w:val="1"/>
          <w:sz w:val="24"/>
        </w:rPr>
        <w:t xml:space="preserve"> </w:t>
      </w:r>
      <w:r w:rsidRPr="00F922A0">
        <w:rPr>
          <w:sz w:val="24"/>
        </w:rPr>
        <w:t>норм</w:t>
      </w:r>
      <w:r w:rsidRPr="00F922A0">
        <w:rPr>
          <w:spacing w:val="1"/>
          <w:sz w:val="24"/>
        </w:rPr>
        <w:t xml:space="preserve"> </w:t>
      </w:r>
      <w:r w:rsidRPr="00F922A0">
        <w:rPr>
          <w:sz w:val="24"/>
        </w:rPr>
        <w:t>построения</w:t>
      </w:r>
      <w:r w:rsidRPr="00F922A0">
        <w:rPr>
          <w:spacing w:val="1"/>
          <w:sz w:val="24"/>
        </w:rPr>
        <w:t xml:space="preserve"> </w:t>
      </w:r>
      <w:r w:rsidRPr="00F922A0">
        <w:rPr>
          <w:sz w:val="24"/>
        </w:rPr>
        <w:t>текста</w:t>
      </w:r>
      <w:r w:rsidRPr="00F922A0">
        <w:rPr>
          <w:spacing w:val="1"/>
          <w:sz w:val="24"/>
        </w:rPr>
        <w:t xml:space="preserve"> </w:t>
      </w:r>
      <w:r w:rsidRPr="00F922A0">
        <w:rPr>
          <w:sz w:val="24"/>
        </w:rPr>
        <w:t>(логичность,</w:t>
      </w:r>
      <w:r w:rsidRPr="00F922A0">
        <w:rPr>
          <w:spacing w:val="1"/>
          <w:sz w:val="24"/>
        </w:rPr>
        <w:t xml:space="preserve"> </w:t>
      </w:r>
      <w:r w:rsidRPr="00F922A0">
        <w:rPr>
          <w:sz w:val="24"/>
        </w:rPr>
        <w:t>последовательность, связность, соответствие теме и др.). Оце-нивание и редактирование устного и</w:t>
      </w:r>
      <w:r w:rsidRPr="00F922A0">
        <w:rPr>
          <w:spacing w:val="1"/>
          <w:sz w:val="24"/>
        </w:rPr>
        <w:t xml:space="preserve"> </w:t>
      </w:r>
      <w:r w:rsidRPr="00F922A0">
        <w:rPr>
          <w:sz w:val="24"/>
        </w:rPr>
        <w:t>письменного</w:t>
      </w:r>
      <w:r w:rsidRPr="00F922A0">
        <w:rPr>
          <w:spacing w:val="-1"/>
          <w:sz w:val="24"/>
        </w:rPr>
        <w:t xml:space="preserve"> </w:t>
      </w:r>
      <w:r w:rsidRPr="00F922A0">
        <w:rPr>
          <w:sz w:val="24"/>
        </w:rPr>
        <w:t>речевого</w:t>
      </w:r>
      <w:r w:rsidRPr="00F922A0">
        <w:rPr>
          <w:spacing w:val="-1"/>
          <w:sz w:val="24"/>
        </w:rPr>
        <w:t xml:space="preserve"> </w:t>
      </w:r>
      <w:r w:rsidRPr="00F922A0">
        <w:rPr>
          <w:sz w:val="24"/>
        </w:rPr>
        <w:t>высказывания.</w:t>
      </w:r>
    </w:p>
    <w:p w:rsidR="00755FD3" w:rsidRPr="00F922A0" w:rsidRDefault="007E3FA8">
      <w:pPr>
        <w:pStyle w:val="11"/>
        <w:spacing w:before="3"/>
      </w:pPr>
      <w:r w:rsidRPr="00F922A0">
        <w:t>Раздел</w:t>
      </w:r>
      <w:r w:rsidRPr="00F922A0">
        <w:rPr>
          <w:spacing w:val="-3"/>
        </w:rPr>
        <w:t xml:space="preserve"> </w:t>
      </w:r>
      <w:r w:rsidRPr="00F922A0">
        <w:t>4.</w:t>
      </w:r>
      <w:r w:rsidRPr="00F922A0">
        <w:rPr>
          <w:spacing w:val="-1"/>
        </w:rPr>
        <w:t xml:space="preserve"> </w:t>
      </w:r>
      <w:r w:rsidRPr="00F922A0">
        <w:t>Функциональные</w:t>
      </w:r>
      <w:r w:rsidRPr="00F922A0">
        <w:rPr>
          <w:spacing w:val="-3"/>
        </w:rPr>
        <w:t xml:space="preserve"> </w:t>
      </w:r>
      <w:r w:rsidRPr="00F922A0">
        <w:t>разновидности</w:t>
      </w:r>
      <w:r w:rsidRPr="00F922A0">
        <w:rPr>
          <w:spacing w:val="-2"/>
        </w:rPr>
        <w:t xml:space="preserve"> </w:t>
      </w:r>
      <w:r w:rsidRPr="00F922A0">
        <w:t>языка</w:t>
      </w:r>
    </w:p>
    <w:p w:rsidR="00755FD3" w:rsidRPr="00F922A0" w:rsidRDefault="007E3FA8" w:rsidP="00366414">
      <w:pPr>
        <w:pStyle w:val="a5"/>
        <w:numPr>
          <w:ilvl w:val="0"/>
          <w:numId w:val="47"/>
        </w:numPr>
        <w:tabs>
          <w:tab w:val="left" w:pos="931"/>
        </w:tabs>
        <w:ind w:right="424" w:firstLine="0"/>
        <w:rPr>
          <w:sz w:val="24"/>
        </w:rPr>
      </w:pPr>
      <w:r w:rsidRPr="00F922A0">
        <w:rPr>
          <w:sz w:val="24"/>
        </w:rPr>
        <w:t>Функциональные</w:t>
      </w:r>
      <w:r w:rsidRPr="00F922A0">
        <w:rPr>
          <w:spacing w:val="1"/>
          <w:sz w:val="24"/>
        </w:rPr>
        <w:t xml:space="preserve"> </w:t>
      </w:r>
      <w:r w:rsidRPr="00F922A0">
        <w:rPr>
          <w:sz w:val="24"/>
        </w:rPr>
        <w:t>разновидности</w:t>
      </w:r>
      <w:r w:rsidRPr="00F922A0">
        <w:rPr>
          <w:spacing w:val="1"/>
          <w:sz w:val="24"/>
        </w:rPr>
        <w:t xml:space="preserve"> </w:t>
      </w:r>
      <w:r w:rsidRPr="00F922A0">
        <w:rPr>
          <w:sz w:val="24"/>
        </w:rPr>
        <w:t>языка:</w:t>
      </w:r>
      <w:r w:rsidRPr="00F922A0">
        <w:rPr>
          <w:spacing w:val="1"/>
          <w:sz w:val="24"/>
        </w:rPr>
        <w:t xml:space="preserve"> </w:t>
      </w:r>
      <w:r w:rsidRPr="00F922A0">
        <w:rPr>
          <w:sz w:val="24"/>
        </w:rPr>
        <w:t>разговорный</w:t>
      </w:r>
      <w:r w:rsidRPr="00F922A0">
        <w:rPr>
          <w:spacing w:val="1"/>
          <w:sz w:val="24"/>
        </w:rPr>
        <w:t xml:space="preserve"> </w:t>
      </w:r>
      <w:r w:rsidRPr="00F922A0">
        <w:rPr>
          <w:sz w:val="24"/>
        </w:rPr>
        <w:t>язык;</w:t>
      </w:r>
      <w:r w:rsidRPr="00F922A0">
        <w:rPr>
          <w:spacing w:val="1"/>
          <w:sz w:val="24"/>
        </w:rPr>
        <w:t xml:space="preserve"> </w:t>
      </w:r>
      <w:r w:rsidRPr="00F922A0">
        <w:rPr>
          <w:sz w:val="24"/>
        </w:rPr>
        <w:t>функциональные</w:t>
      </w:r>
      <w:r w:rsidRPr="00F922A0">
        <w:rPr>
          <w:spacing w:val="1"/>
          <w:sz w:val="24"/>
        </w:rPr>
        <w:t xml:space="preserve"> </w:t>
      </w:r>
      <w:r w:rsidRPr="00F922A0">
        <w:rPr>
          <w:sz w:val="24"/>
        </w:rPr>
        <w:t>стили:</w:t>
      </w:r>
      <w:r w:rsidRPr="00F922A0">
        <w:rPr>
          <w:spacing w:val="1"/>
          <w:sz w:val="24"/>
        </w:rPr>
        <w:t xml:space="preserve"> </w:t>
      </w:r>
      <w:r w:rsidRPr="00F922A0">
        <w:rPr>
          <w:sz w:val="24"/>
        </w:rPr>
        <w:t>научный,</w:t>
      </w:r>
      <w:r w:rsidRPr="00F922A0">
        <w:rPr>
          <w:spacing w:val="1"/>
          <w:sz w:val="24"/>
        </w:rPr>
        <w:t xml:space="preserve"> </w:t>
      </w:r>
      <w:r w:rsidRPr="00F922A0">
        <w:rPr>
          <w:sz w:val="24"/>
        </w:rPr>
        <w:t>публицистический</w:t>
      </w:r>
      <w:r w:rsidRPr="00F922A0">
        <w:rPr>
          <w:spacing w:val="-1"/>
          <w:sz w:val="24"/>
        </w:rPr>
        <w:t xml:space="preserve"> </w:t>
      </w:r>
      <w:r w:rsidRPr="00F922A0">
        <w:rPr>
          <w:sz w:val="24"/>
        </w:rPr>
        <w:t>официально-деловой; язык</w:t>
      </w:r>
      <w:r w:rsidRPr="00F922A0">
        <w:rPr>
          <w:spacing w:val="-3"/>
          <w:sz w:val="24"/>
        </w:rPr>
        <w:t xml:space="preserve"> </w:t>
      </w:r>
      <w:r w:rsidRPr="00F922A0">
        <w:rPr>
          <w:sz w:val="24"/>
        </w:rPr>
        <w:t>художественной литературы.</w:t>
      </w:r>
    </w:p>
    <w:p w:rsidR="00755FD3" w:rsidRPr="00F922A0" w:rsidRDefault="007E3FA8">
      <w:pPr>
        <w:pStyle w:val="a3"/>
        <w:ind w:right="425"/>
      </w:pPr>
      <w:r w:rsidRPr="00F922A0">
        <w:t>Основные</w:t>
      </w:r>
      <w:r w:rsidRPr="00F922A0">
        <w:rPr>
          <w:spacing w:val="1"/>
        </w:rPr>
        <w:t xml:space="preserve"> </w:t>
      </w:r>
      <w:r w:rsidRPr="00F922A0">
        <w:t>жанры</w:t>
      </w:r>
      <w:r w:rsidRPr="00F922A0">
        <w:rPr>
          <w:spacing w:val="1"/>
        </w:rPr>
        <w:t xml:space="preserve"> </w:t>
      </w:r>
      <w:r w:rsidRPr="00F922A0">
        <w:t>научного</w:t>
      </w:r>
      <w:r w:rsidRPr="00F922A0">
        <w:rPr>
          <w:spacing w:val="1"/>
        </w:rPr>
        <w:t xml:space="preserve"> </w:t>
      </w:r>
      <w:r w:rsidRPr="00F922A0">
        <w:t>(отзыв,</w:t>
      </w:r>
      <w:r w:rsidRPr="00F922A0">
        <w:rPr>
          <w:spacing w:val="1"/>
        </w:rPr>
        <w:t xml:space="preserve"> </w:t>
      </w:r>
      <w:r w:rsidRPr="00F922A0">
        <w:t>выступление,</w:t>
      </w:r>
      <w:r w:rsidRPr="00F922A0">
        <w:rPr>
          <w:spacing w:val="1"/>
        </w:rPr>
        <w:t xml:space="preserve"> </w:t>
      </w:r>
      <w:r w:rsidRPr="00F922A0">
        <w:t>доклад),</w:t>
      </w:r>
      <w:r w:rsidRPr="00F922A0">
        <w:rPr>
          <w:spacing w:val="1"/>
        </w:rPr>
        <w:t xml:space="preserve"> </w:t>
      </w:r>
      <w:r w:rsidRPr="00F922A0">
        <w:t>публицистического</w:t>
      </w:r>
      <w:r w:rsidRPr="00F922A0">
        <w:rPr>
          <w:spacing w:val="1"/>
        </w:rPr>
        <w:t xml:space="preserve"> </w:t>
      </w:r>
      <w:r w:rsidRPr="00F922A0">
        <w:t>(выступление,</w:t>
      </w:r>
      <w:r w:rsidRPr="00F922A0">
        <w:rPr>
          <w:spacing w:val="1"/>
        </w:rPr>
        <w:t xml:space="preserve"> </w:t>
      </w:r>
      <w:r w:rsidRPr="00F922A0">
        <w:t>интервью),</w:t>
      </w:r>
      <w:r w:rsidRPr="00F922A0">
        <w:rPr>
          <w:spacing w:val="-1"/>
        </w:rPr>
        <w:t xml:space="preserve"> </w:t>
      </w:r>
      <w:r w:rsidRPr="00F922A0">
        <w:t>разговорной речи (рассказ, беседа).</w:t>
      </w:r>
    </w:p>
    <w:p w:rsidR="00755FD3" w:rsidRPr="00F922A0" w:rsidRDefault="007E3FA8" w:rsidP="00366414">
      <w:pPr>
        <w:pStyle w:val="a5"/>
        <w:numPr>
          <w:ilvl w:val="0"/>
          <w:numId w:val="47"/>
        </w:numPr>
        <w:tabs>
          <w:tab w:val="left" w:pos="922"/>
        </w:tabs>
        <w:ind w:right="413" w:firstLine="0"/>
        <w:rPr>
          <w:sz w:val="24"/>
        </w:rPr>
      </w:pPr>
      <w:r w:rsidRPr="00F922A0">
        <w:rPr>
          <w:sz w:val="24"/>
        </w:rPr>
        <w:t>Установление</w:t>
      </w:r>
      <w:r w:rsidRPr="00F922A0">
        <w:rPr>
          <w:spacing w:val="1"/>
          <w:sz w:val="24"/>
        </w:rPr>
        <w:t xml:space="preserve"> </w:t>
      </w:r>
      <w:r w:rsidRPr="00F922A0">
        <w:rPr>
          <w:sz w:val="24"/>
        </w:rPr>
        <w:t>принадлежности</w:t>
      </w:r>
      <w:r w:rsidRPr="00F922A0">
        <w:rPr>
          <w:spacing w:val="1"/>
          <w:sz w:val="24"/>
        </w:rPr>
        <w:t xml:space="preserve"> </w:t>
      </w:r>
      <w:r w:rsidRPr="00F922A0">
        <w:rPr>
          <w:sz w:val="24"/>
        </w:rPr>
        <w:t>текста</w:t>
      </w:r>
      <w:r w:rsidRPr="00F922A0">
        <w:rPr>
          <w:spacing w:val="1"/>
          <w:sz w:val="24"/>
        </w:rPr>
        <w:t xml:space="preserve"> </w:t>
      </w:r>
      <w:r w:rsidRPr="00F922A0">
        <w:rPr>
          <w:sz w:val="24"/>
        </w:rPr>
        <w:t>к</w:t>
      </w:r>
      <w:r w:rsidRPr="00F922A0">
        <w:rPr>
          <w:spacing w:val="1"/>
          <w:sz w:val="24"/>
        </w:rPr>
        <w:t xml:space="preserve"> </w:t>
      </w:r>
      <w:r w:rsidRPr="00F922A0">
        <w:rPr>
          <w:sz w:val="24"/>
        </w:rPr>
        <w:t>определѐнной</w:t>
      </w:r>
      <w:r w:rsidRPr="00F922A0">
        <w:rPr>
          <w:spacing w:val="1"/>
          <w:sz w:val="24"/>
        </w:rPr>
        <w:t xml:space="preserve"> </w:t>
      </w:r>
      <w:r w:rsidRPr="00F922A0">
        <w:rPr>
          <w:sz w:val="24"/>
        </w:rPr>
        <w:t>функциональной</w:t>
      </w:r>
      <w:r w:rsidRPr="00F922A0">
        <w:rPr>
          <w:spacing w:val="1"/>
          <w:sz w:val="24"/>
        </w:rPr>
        <w:t xml:space="preserve"> </w:t>
      </w:r>
      <w:r w:rsidRPr="00F922A0">
        <w:rPr>
          <w:sz w:val="24"/>
        </w:rPr>
        <w:t>разновидности</w:t>
      </w:r>
      <w:r w:rsidRPr="00F922A0">
        <w:rPr>
          <w:spacing w:val="1"/>
          <w:sz w:val="24"/>
        </w:rPr>
        <w:t xml:space="preserve"> </w:t>
      </w:r>
      <w:r w:rsidRPr="00F922A0">
        <w:rPr>
          <w:sz w:val="24"/>
        </w:rPr>
        <w:t>языка.</w:t>
      </w:r>
      <w:r w:rsidRPr="00F922A0">
        <w:rPr>
          <w:spacing w:val="1"/>
          <w:sz w:val="24"/>
        </w:rPr>
        <w:t xml:space="preserve"> </w:t>
      </w:r>
      <w:r w:rsidRPr="00F922A0">
        <w:rPr>
          <w:sz w:val="24"/>
        </w:rPr>
        <w:t>Создание</w:t>
      </w:r>
      <w:r w:rsidRPr="00F922A0">
        <w:rPr>
          <w:spacing w:val="1"/>
          <w:sz w:val="24"/>
        </w:rPr>
        <w:t xml:space="preserve"> </w:t>
      </w:r>
      <w:r w:rsidRPr="00F922A0">
        <w:rPr>
          <w:sz w:val="24"/>
        </w:rPr>
        <w:t>письменных</w:t>
      </w:r>
      <w:r w:rsidRPr="00F922A0">
        <w:rPr>
          <w:spacing w:val="1"/>
          <w:sz w:val="24"/>
        </w:rPr>
        <w:t xml:space="preserve"> </w:t>
      </w:r>
      <w:r w:rsidRPr="00F922A0">
        <w:rPr>
          <w:sz w:val="24"/>
        </w:rPr>
        <w:t>высказываний</w:t>
      </w:r>
      <w:r w:rsidRPr="00F922A0">
        <w:rPr>
          <w:spacing w:val="1"/>
          <w:sz w:val="24"/>
        </w:rPr>
        <w:t xml:space="preserve"> </w:t>
      </w:r>
      <w:r w:rsidRPr="00F922A0">
        <w:rPr>
          <w:sz w:val="24"/>
        </w:rPr>
        <w:t>разных</w:t>
      </w:r>
      <w:r w:rsidRPr="00F922A0">
        <w:rPr>
          <w:spacing w:val="1"/>
          <w:sz w:val="24"/>
        </w:rPr>
        <w:t xml:space="preserve"> </w:t>
      </w:r>
      <w:r w:rsidRPr="00F922A0">
        <w:rPr>
          <w:sz w:val="24"/>
        </w:rPr>
        <w:t>стилей,</w:t>
      </w:r>
      <w:r w:rsidRPr="00F922A0">
        <w:rPr>
          <w:spacing w:val="1"/>
          <w:sz w:val="24"/>
        </w:rPr>
        <w:t xml:space="preserve"> </w:t>
      </w:r>
      <w:r w:rsidRPr="00F922A0">
        <w:rPr>
          <w:sz w:val="24"/>
        </w:rPr>
        <w:t>жанров</w:t>
      </w:r>
      <w:r w:rsidRPr="00F922A0">
        <w:rPr>
          <w:spacing w:val="1"/>
          <w:sz w:val="24"/>
        </w:rPr>
        <w:t xml:space="preserve"> </w:t>
      </w:r>
      <w:r w:rsidRPr="00F922A0">
        <w:rPr>
          <w:sz w:val="24"/>
        </w:rPr>
        <w:t>и</w:t>
      </w:r>
      <w:r w:rsidRPr="00F922A0">
        <w:rPr>
          <w:spacing w:val="1"/>
          <w:sz w:val="24"/>
        </w:rPr>
        <w:t xml:space="preserve"> </w:t>
      </w:r>
      <w:r w:rsidRPr="00F922A0">
        <w:rPr>
          <w:sz w:val="24"/>
        </w:rPr>
        <w:t>типов</w:t>
      </w:r>
      <w:r w:rsidRPr="00F922A0">
        <w:rPr>
          <w:spacing w:val="1"/>
          <w:sz w:val="24"/>
        </w:rPr>
        <w:t xml:space="preserve"> </w:t>
      </w:r>
      <w:r w:rsidRPr="00F922A0">
        <w:rPr>
          <w:sz w:val="24"/>
        </w:rPr>
        <w:t>речи:</w:t>
      </w:r>
      <w:r w:rsidRPr="00F922A0">
        <w:rPr>
          <w:spacing w:val="1"/>
          <w:sz w:val="24"/>
        </w:rPr>
        <w:t xml:space="preserve"> </w:t>
      </w:r>
      <w:r w:rsidRPr="00F922A0">
        <w:rPr>
          <w:sz w:val="24"/>
        </w:rPr>
        <w:t>отзыв,</w:t>
      </w:r>
      <w:r w:rsidRPr="00F922A0">
        <w:rPr>
          <w:spacing w:val="1"/>
          <w:sz w:val="24"/>
        </w:rPr>
        <w:t xml:space="preserve"> </w:t>
      </w:r>
      <w:r w:rsidRPr="00F922A0">
        <w:rPr>
          <w:sz w:val="24"/>
        </w:rPr>
        <w:t>письмо;</w:t>
      </w:r>
      <w:r w:rsidRPr="00F922A0">
        <w:rPr>
          <w:spacing w:val="1"/>
          <w:sz w:val="24"/>
        </w:rPr>
        <w:t xml:space="preserve"> </w:t>
      </w:r>
      <w:r w:rsidRPr="00F922A0">
        <w:rPr>
          <w:sz w:val="24"/>
        </w:rPr>
        <w:t>повествование, описание, рассуждение. Выступление перед аудиторией сверстников с небольшими</w:t>
      </w:r>
      <w:r w:rsidRPr="00F922A0">
        <w:rPr>
          <w:spacing w:val="1"/>
          <w:sz w:val="24"/>
        </w:rPr>
        <w:t xml:space="preserve"> </w:t>
      </w:r>
      <w:r w:rsidRPr="00F922A0">
        <w:rPr>
          <w:sz w:val="24"/>
        </w:rPr>
        <w:t>сообщениями,</w:t>
      </w:r>
      <w:r w:rsidRPr="00F922A0">
        <w:rPr>
          <w:spacing w:val="-1"/>
          <w:sz w:val="24"/>
        </w:rPr>
        <w:t xml:space="preserve"> </w:t>
      </w:r>
      <w:r w:rsidRPr="00F922A0">
        <w:rPr>
          <w:sz w:val="24"/>
        </w:rPr>
        <w:t>докладом.</w:t>
      </w:r>
    </w:p>
    <w:p w:rsidR="00755FD3" w:rsidRPr="00F922A0" w:rsidRDefault="007E3FA8">
      <w:pPr>
        <w:tabs>
          <w:tab w:val="left" w:pos="3032"/>
          <w:tab w:val="left" w:pos="6209"/>
          <w:tab w:val="left" w:pos="8961"/>
          <w:tab w:val="left" w:pos="10989"/>
        </w:tabs>
        <w:spacing w:before="3"/>
        <w:ind w:left="600" w:right="421"/>
        <w:jc w:val="both"/>
        <w:rPr>
          <w:b/>
          <w:sz w:val="24"/>
        </w:rPr>
      </w:pPr>
      <w:r w:rsidRPr="00F922A0">
        <w:rPr>
          <w:b/>
          <w:i/>
          <w:sz w:val="24"/>
        </w:rPr>
        <w:t>СОДЕРЖАНИЕ,</w:t>
      </w:r>
      <w:r w:rsidRPr="00F922A0">
        <w:rPr>
          <w:b/>
          <w:i/>
          <w:sz w:val="24"/>
        </w:rPr>
        <w:tab/>
        <w:t>ОБЕСПЕЧИВАЮЩЕЕ</w:t>
      </w:r>
      <w:r w:rsidRPr="00F922A0">
        <w:rPr>
          <w:b/>
          <w:i/>
          <w:sz w:val="24"/>
        </w:rPr>
        <w:tab/>
        <w:t>ФОРМИРОВАНИЕ</w:t>
      </w:r>
      <w:r w:rsidRPr="00F922A0">
        <w:rPr>
          <w:b/>
          <w:i/>
          <w:sz w:val="24"/>
        </w:rPr>
        <w:tab/>
        <w:t>ЯЗЫКОВОЙ</w:t>
      </w:r>
      <w:r w:rsidRPr="00F922A0">
        <w:rPr>
          <w:b/>
          <w:i/>
          <w:sz w:val="24"/>
        </w:rPr>
        <w:tab/>
      </w:r>
      <w:r w:rsidRPr="00F922A0">
        <w:rPr>
          <w:b/>
          <w:i/>
          <w:spacing w:val="-4"/>
          <w:sz w:val="24"/>
        </w:rPr>
        <w:t>И</w:t>
      </w:r>
      <w:r w:rsidRPr="00F922A0">
        <w:rPr>
          <w:b/>
          <w:i/>
          <w:spacing w:val="-58"/>
          <w:sz w:val="24"/>
        </w:rPr>
        <w:t xml:space="preserve"> </w:t>
      </w:r>
      <w:r w:rsidRPr="00F922A0">
        <w:rPr>
          <w:b/>
          <w:i/>
          <w:sz w:val="24"/>
        </w:rPr>
        <w:t>ЛИНГВИСТИЧЕСКОЙ</w:t>
      </w:r>
      <w:r w:rsidRPr="00F922A0">
        <w:rPr>
          <w:b/>
          <w:i/>
          <w:spacing w:val="-1"/>
          <w:sz w:val="24"/>
        </w:rPr>
        <w:t xml:space="preserve"> </w:t>
      </w:r>
      <w:r w:rsidRPr="00F922A0">
        <w:rPr>
          <w:b/>
          <w:i/>
          <w:sz w:val="24"/>
        </w:rPr>
        <w:t>(ЯЗЫКОВЕДЧЕСКОЙ)</w:t>
      </w:r>
      <w:r w:rsidRPr="00F922A0">
        <w:rPr>
          <w:b/>
          <w:i/>
          <w:spacing w:val="-1"/>
          <w:sz w:val="24"/>
        </w:rPr>
        <w:t xml:space="preserve"> </w:t>
      </w:r>
      <w:r w:rsidRPr="00F922A0">
        <w:rPr>
          <w:b/>
          <w:i/>
          <w:sz w:val="24"/>
        </w:rPr>
        <w:t>КОМПЕТЕНЦИЙ</w:t>
      </w:r>
      <w:r w:rsidRPr="00F922A0">
        <w:rPr>
          <w:b/>
          <w:i/>
          <w:spacing w:val="1"/>
          <w:sz w:val="24"/>
        </w:rPr>
        <w:t xml:space="preserve"> </w:t>
      </w:r>
      <w:r w:rsidRPr="00F922A0">
        <w:rPr>
          <w:b/>
          <w:sz w:val="24"/>
        </w:rPr>
        <w:t>10 класс</w:t>
      </w:r>
    </w:p>
    <w:p w:rsidR="00755FD3" w:rsidRPr="00F922A0" w:rsidRDefault="007E3FA8">
      <w:pPr>
        <w:pStyle w:val="11"/>
        <w:spacing w:line="272" w:lineRule="exact"/>
        <w:jc w:val="left"/>
      </w:pPr>
      <w:r w:rsidRPr="00F922A0">
        <w:t>Вводный</w:t>
      </w:r>
      <w:r w:rsidRPr="00F922A0">
        <w:rPr>
          <w:spacing w:val="-1"/>
        </w:rPr>
        <w:t xml:space="preserve"> </w:t>
      </w:r>
      <w:r w:rsidRPr="00F922A0">
        <w:t>урок</w:t>
      </w:r>
    </w:p>
    <w:p w:rsidR="00755FD3" w:rsidRPr="00F922A0" w:rsidRDefault="007E3FA8">
      <w:pPr>
        <w:pStyle w:val="a3"/>
        <w:spacing w:line="272" w:lineRule="exact"/>
        <w:jc w:val="left"/>
      </w:pPr>
      <w:r w:rsidRPr="00F922A0">
        <w:t>Роль</w:t>
      </w:r>
      <w:r w:rsidRPr="00F922A0">
        <w:rPr>
          <w:spacing w:val="-2"/>
        </w:rPr>
        <w:t xml:space="preserve"> </w:t>
      </w:r>
      <w:r w:rsidRPr="00F922A0">
        <w:t>языка</w:t>
      </w:r>
      <w:r w:rsidRPr="00F922A0">
        <w:rPr>
          <w:spacing w:val="-3"/>
        </w:rPr>
        <w:t xml:space="preserve"> </w:t>
      </w:r>
      <w:r w:rsidRPr="00F922A0">
        <w:t>в</w:t>
      </w:r>
      <w:r w:rsidRPr="00F922A0">
        <w:rPr>
          <w:spacing w:val="-2"/>
        </w:rPr>
        <w:t xml:space="preserve"> </w:t>
      </w:r>
      <w:r w:rsidRPr="00F922A0">
        <w:t>жизни</w:t>
      </w:r>
      <w:r w:rsidRPr="00F922A0">
        <w:rPr>
          <w:spacing w:val="-2"/>
        </w:rPr>
        <w:t xml:space="preserve"> </w:t>
      </w:r>
      <w:r w:rsidRPr="00F922A0">
        <w:t>общества.</w:t>
      </w:r>
      <w:r w:rsidRPr="00F922A0">
        <w:rPr>
          <w:spacing w:val="-1"/>
        </w:rPr>
        <w:t xml:space="preserve"> </w:t>
      </w:r>
      <w:r w:rsidRPr="00F922A0">
        <w:t>Специфика</w:t>
      </w:r>
      <w:r w:rsidRPr="00F922A0">
        <w:rPr>
          <w:spacing w:val="-3"/>
        </w:rPr>
        <w:t xml:space="preserve"> </w:t>
      </w:r>
      <w:r w:rsidRPr="00F922A0">
        <w:t>курса</w:t>
      </w:r>
      <w:r w:rsidRPr="00F922A0">
        <w:rPr>
          <w:spacing w:val="-2"/>
        </w:rPr>
        <w:t xml:space="preserve"> </w:t>
      </w:r>
      <w:r w:rsidRPr="00F922A0">
        <w:t>русского</w:t>
      </w:r>
      <w:r w:rsidRPr="00F922A0">
        <w:rPr>
          <w:spacing w:val="-2"/>
        </w:rPr>
        <w:t xml:space="preserve"> </w:t>
      </w:r>
      <w:r w:rsidRPr="00F922A0">
        <w:t>языка</w:t>
      </w:r>
      <w:r w:rsidRPr="00F922A0">
        <w:rPr>
          <w:spacing w:val="-1"/>
        </w:rPr>
        <w:t xml:space="preserve"> </w:t>
      </w:r>
      <w:r w:rsidRPr="00F922A0">
        <w:t>в</w:t>
      </w:r>
      <w:r w:rsidRPr="00F922A0">
        <w:rPr>
          <w:spacing w:val="-3"/>
        </w:rPr>
        <w:t xml:space="preserve"> </w:t>
      </w:r>
      <w:r w:rsidRPr="00F922A0">
        <w:t>старших</w:t>
      </w:r>
      <w:r w:rsidRPr="00F922A0">
        <w:rPr>
          <w:spacing w:val="-2"/>
        </w:rPr>
        <w:t xml:space="preserve"> </w:t>
      </w:r>
      <w:r w:rsidRPr="00F922A0">
        <w:t>классах</w:t>
      </w:r>
    </w:p>
    <w:p w:rsidR="00755FD3" w:rsidRPr="00F922A0" w:rsidRDefault="007E3FA8" w:rsidP="00366414">
      <w:pPr>
        <w:pStyle w:val="11"/>
        <w:numPr>
          <w:ilvl w:val="0"/>
          <w:numId w:val="46"/>
        </w:numPr>
        <w:tabs>
          <w:tab w:val="left" w:pos="797"/>
        </w:tabs>
        <w:spacing w:line="240" w:lineRule="auto"/>
      </w:pPr>
      <w:r w:rsidRPr="00F922A0">
        <w:t>Вспомним</w:t>
      </w:r>
      <w:r w:rsidRPr="00F922A0">
        <w:rPr>
          <w:spacing w:val="-3"/>
        </w:rPr>
        <w:t xml:space="preserve"> </w:t>
      </w:r>
      <w:r w:rsidRPr="00F922A0">
        <w:t>изученное</w:t>
      </w:r>
    </w:p>
    <w:p w:rsidR="00755FD3" w:rsidRPr="00F922A0" w:rsidRDefault="007E3FA8" w:rsidP="00366414">
      <w:pPr>
        <w:pStyle w:val="a5"/>
        <w:numPr>
          <w:ilvl w:val="0"/>
          <w:numId w:val="46"/>
        </w:numPr>
        <w:tabs>
          <w:tab w:val="left" w:pos="879"/>
        </w:tabs>
        <w:ind w:left="878" w:hanging="279"/>
        <w:rPr>
          <w:b/>
          <w:sz w:val="24"/>
        </w:rPr>
      </w:pPr>
      <w:r w:rsidRPr="00F922A0">
        <w:rPr>
          <w:b/>
          <w:sz w:val="24"/>
        </w:rPr>
        <w:t>Введение</w:t>
      </w:r>
      <w:r w:rsidRPr="00F922A0">
        <w:rPr>
          <w:b/>
          <w:spacing w:val="-2"/>
          <w:sz w:val="24"/>
        </w:rPr>
        <w:t xml:space="preserve"> </w:t>
      </w:r>
      <w:r w:rsidRPr="00F922A0">
        <w:rPr>
          <w:b/>
          <w:sz w:val="24"/>
        </w:rPr>
        <w:t>в</w:t>
      </w:r>
      <w:r w:rsidRPr="00F922A0">
        <w:rPr>
          <w:b/>
          <w:spacing w:val="-2"/>
          <w:sz w:val="24"/>
        </w:rPr>
        <w:t xml:space="preserve"> </w:t>
      </w:r>
      <w:r w:rsidRPr="00F922A0">
        <w:rPr>
          <w:b/>
          <w:sz w:val="24"/>
        </w:rPr>
        <w:t>науку о</w:t>
      </w:r>
      <w:r w:rsidRPr="00F922A0">
        <w:rPr>
          <w:b/>
          <w:spacing w:val="-1"/>
          <w:sz w:val="24"/>
        </w:rPr>
        <w:t xml:space="preserve"> </w:t>
      </w:r>
      <w:r w:rsidRPr="00F922A0">
        <w:rPr>
          <w:b/>
          <w:sz w:val="24"/>
        </w:rPr>
        <w:t>языке.</w:t>
      </w:r>
      <w:r w:rsidRPr="00F922A0">
        <w:rPr>
          <w:b/>
          <w:spacing w:val="-1"/>
          <w:sz w:val="24"/>
        </w:rPr>
        <w:t xml:space="preserve"> </w:t>
      </w:r>
      <w:r w:rsidRPr="00F922A0">
        <w:rPr>
          <w:b/>
          <w:sz w:val="24"/>
        </w:rPr>
        <w:t>Общие</w:t>
      </w:r>
      <w:r w:rsidRPr="00F922A0">
        <w:rPr>
          <w:b/>
          <w:spacing w:val="-1"/>
          <w:sz w:val="24"/>
        </w:rPr>
        <w:t xml:space="preserve"> </w:t>
      </w:r>
      <w:r w:rsidRPr="00F922A0">
        <w:rPr>
          <w:b/>
          <w:sz w:val="24"/>
        </w:rPr>
        <w:t>сведения</w:t>
      </w:r>
      <w:r w:rsidRPr="00F922A0">
        <w:rPr>
          <w:b/>
          <w:spacing w:val="-1"/>
          <w:sz w:val="24"/>
        </w:rPr>
        <w:t xml:space="preserve"> </w:t>
      </w:r>
      <w:r w:rsidRPr="00F922A0">
        <w:rPr>
          <w:b/>
          <w:sz w:val="24"/>
        </w:rPr>
        <w:t>о</w:t>
      </w:r>
      <w:r w:rsidRPr="00F922A0">
        <w:rPr>
          <w:b/>
          <w:spacing w:val="-1"/>
          <w:sz w:val="24"/>
        </w:rPr>
        <w:t xml:space="preserve"> </w:t>
      </w:r>
      <w:r w:rsidRPr="00F922A0">
        <w:rPr>
          <w:b/>
          <w:sz w:val="24"/>
        </w:rPr>
        <w:t>языке</w:t>
      </w:r>
    </w:p>
    <w:p w:rsidR="00755FD3" w:rsidRPr="00F922A0" w:rsidRDefault="007E3FA8">
      <w:pPr>
        <w:pStyle w:val="a3"/>
        <w:jc w:val="left"/>
      </w:pPr>
      <w:r w:rsidRPr="00F922A0">
        <w:t>Функции</w:t>
      </w:r>
      <w:r w:rsidRPr="00F922A0">
        <w:rPr>
          <w:spacing w:val="-3"/>
        </w:rPr>
        <w:t xml:space="preserve"> </w:t>
      </w:r>
      <w:r w:rsidRPr="00F922A0">
        <w:t>языка.</w:t>
      </w:r>
    </w:p>
    <w:p w:rsidR="00755FD3" w:rsidRPr="00F922A0" w:rsidRDefault="007E3FA8">
      <w:pPr>
        <w:pStyle w:val="a3"/>
        <w:spacing w:before="1"/>
        <w:jc w:val="left"/>
      </w:pPr>
      <w:r w:rsidRPr="00F922A0">
        <w:t>Значение</w:t>
      </w:r>
      <w:r w:rsidRPr="00F922A0">
        <w:rPr>
          <w:spacing w:val="2"/>
        </w:rPr>
        <w:t xml:space="preserve"> </w:t>
      </w:r>
      <w:r w:rsidRPr="00F922A0">
        <w:t>языка.</w:t>
      </w:r>
      <w:r w:rsidRPr="00F922A0">
        <w:rPr>
          <w:spacing w:val="3"/>
        </w:rPr>
        <w:t xml:space="preserve"> </w:t>
      </w:r>
      <w:r w:rsidRPr="00F922A0">
        <w:t>Язык</w:t>
      </w:r>
      <w:r w:rsidRPr="00F922A0">
        <w:rPr>
          <w:spacing w:val="6"/>
        </w:rPr>
        <w:t xml:space="preserve"> </w:t>
      </w:r>
      <w:r w:rsidRPr="00F922A0">
        <w:t>—</w:t>
      </w:r>
      <w:r w:rsidRPr="00F922A0">
        <w:rPr>
          <w:spacing w:val="4"/>
        </w:rPr>
        <w:t xml:space="preserve"> </w:t>
      </w:r>
      <w:r w:rsidRPr="00F922A0">
        <w:t>орудие</w:t>
      </w:r>
      <w:r w:rsidRPr="00F922A0">
        <w:rPr>
          <w:spacing w:val="4"/>
        </w:rPr>
        <w:t xml:space="preserve"> </w:t>
      </w:r>
      <w:r w:rsidRPr="00F922A0">
        <w:t>мышления.</w:t>
      </w:r>
      <w:r w:rsidRPr="00F922A0">
        <w:rPr>
          <w:spacing w:val="3"/>
        </w:rPr>
        <w:t xml:space="preserve"> </w:t>
      </w:r>
      <w:r w:rsidRPr="00F922A0">
        <w:t>Язык</w:t>
      </w:r>
      <w:r w:rsidRPr="00F922A0">
        <w:rPr>
          <w:spacing w:val="7"/>
        </w:rPr>
        <w:t xml:space="preserve"> </w:t>
      </w:r>
      <w:r w:rsidRPr="00F922A0">
        <w:t>—</w:t>
      </w:r>
      <w:r w:rsidRPr="00F922A0">
        <w:rPr>
          <w:spacing w:val="3"/>
        </w:rPr>
        <w:t xml:space="preserve"> </w:t>
      </w:r>
      <w:r w:rsidRPr="00F922A0">
        <w:t>средство</w:t>
      </w:r>
      <w:r w:rsidRPr="00F922A0">
        <w:rPr>
          <w:spacing w:val="3"/>
        </w:rPr>
        <w:t xml:space="preserve"> </w:t>
      </w:r>
      <w:r w:rsidRPr="00F922A0">
        <w:t>общения.</w:t>
      </w:r>
      <w:r w:rsidRPr="00F922A0">
        <w:rPr>
          <w:spacing w:val="3"/>
        </w:rPr>
        <w:t xml:space="preserve"> </w:t>
      </w:r>
      <w:r w:rsidRPr="00F922A0">
        <w:t>Экспрессивная</w:t>
      </w:r>
      <w:r w:rsidRPr="00F922A0">
        <w:rPr>
          <w:spacing w:val="3"/>
        </w:rPr>
        <w:t xml:space="preserve"> </w:t>
      </w:r>
      <w:r w:rsidRPr="00F922A0">
        <w:t>и</w:t>
      </w:r>
      <w:r w:rsidRPr="00F922A0">
        <w:rPr>
          <w:spacing w:val="-57"/>
        </w:rPr>
        <w:t xml:space="preserve"> </w:t>
      </w:r>
      <w:r w:rsidRPr="00F922A0">
        <w:t>коммуникативная</w:t>
      </w:r>
      <w:r w:rsidRPr="00F922A0">
        <w:rPr>
          <w:spacing w:val="-1"/>
        </w:rPr>
        <w:t xml:space="preserve"> </w:t>
      </w:r>
      <w:r w:rsidRPr="00F922A0">
        <w:t>функции языка.</w:t>
      </w:r>
    </w:p>
    <w:p w:rsidR="00755FD3" w:rsidRPr="00F922A0" w:rsidRDefault="007E3FA8">
      <w:pPr>
        <w:pStyle w:val="a3"/>
        <w:jc w:val="left"/>
      </w:pPr>
      <w:r w:rsidRPr="00F922A0">
        <w:t>Язык</w:t>
      </w:r>
      <w:r w:rsidRPr="00F922A0">
        <w:rPr>
          <w:spacing w:val="-1"/>
        </w:rPr>
        <w:t xml:space="preserve"> </w:t>
      </w:r>
      <w:r w:rsidRPr="00F922A0">
        <w:t>и речь.</w:t>
      </w:r>
    </w:p>
    <w:p w:rsidR="00755FD3" w:rsidRPr="00F922A0" w:rsidRDefault="007E3FA8">
      <w:pPr>
        <w:pStyle w:val="a3"/>
        <w:spacing w:line="247" w:lineRule="auto"/>
        <w:ind w:right="1456"/>
        <w:jc w:val="left"/>
      </w:pPr>
      <w:r w:rsidRPr="00F922A0">
        <w:t xml:space="preserve">Язык, речь и слово как синонимы в речи. Термины </w:t>
      </w:r>
      <w:r w:rsidRPr="00F922A0">
        <w:rPr>
          <w:i/>
        </w:rPr>
        <w:t xml:space="preserve">язык, речь </w:t>
      </w:r>
      <w:r w:rsidRPr="00F922A0">
        <w:t xml:space="preserve">и </w:t>
      </w:r>
      <w:r w:rsidRPr="00F922A0">
        <w:rPr>
          <w:i/>
        </w:rPr>
        <w:t>слово</w:t>
      </w:r>
      <w:r w:rsidRPr="00F922A0">
        <w:t>. Речевая деятельность.</w:t>
      </w:r>
      <w:r w:rsidRPr="00F922A0">
        <w:rPr>
          <w:spacing w:val="-57"/>
        </w:rPr>
        <w:t xml:space="preserve"> </w:t>
      </w:r>
      <w:r w:rsidRPr="00F922A0">
        <w:t>Русский</w:t>
      </w:r>
      <w:r w:rsidRPr="00F922A0">
        <w:rPr>
          <w:spacing w:val="-1"/>
        </w:rPr>
        <w:t xml:space="preserve"> </w:t>
      </w:r>
      <w:r w:rsidRPr="00F922A0">
        <w:t>язык</w:t>
      </w:r>
      <w:r w:rsidRPr="00F922A0">
        <w:rPr>
          <w:spacing w:val="2"/>
        </w:rPr>
        <w:t xml:space="preserve"> </w:t>
      </w:r>
      <w:r w:rsidRPr="00F922A0">
        <w:t>— государственный</w:t>
      </w:r>
      <w:r w:rsidRPr="00F922A0">
        <w:rPr>
          <w:spacing w:val="-1"/>
        </w:rPr>
        <w:t xml:space="preserve"> </w:t>
      </w:r>
      <w:r w:rsidRPr="00F922A0">
        <w:t>язык</w:t>
      </w:r>
      <w:r w:rsidRPr="00F922A0">
        <w:rPr>
          <w:spacing w:val="-2"/>
        </w:rPr>
        <w:t xml:space="preserve"> </w:t>
      </w:r>
      <w:r w:rsidRPr="00F922A0">
        <w:t>Российской Феде</w:t>
      </w:r>
      <w:r w:rsidRPr="00F922A0">
        <w:rPr>
          <w:rFonts w:ascii="MS Gothic" w:hAnsi="MS Gothic"/>
        </w:rPr>
        <w:t>-</w:t>
      </w:r>
      <w:r w:rsidRPr="00F922A0">
        <w:rPr>
          <w:rFonts w:ascii="MS Gothic" w:hAnsi="MS Gothic"/>
          <w:spacing w:val="-1"/>
        </w:rPr>
        <w:t xml:space="preserve"> </w:t>
      </w:r>
      <w:r w:rsidRPr="00F922A0">
        <w:t>рации.</w:t>
      </w:r>
    </w:p>
    <w:p w:rsidR="00755FD3" w:rsidRPr="00F922A0" w:rsidRDefault="007E3FA8">
      <w:pPr>
        <w:pStyle w:val="a3"/>
        <w:spacing w:line="263" w:lineRule="exact"/>
        <w:jc w:val="left"/>
      </w:pPr>
      <w:r w:rsidRPr="00F922A0">
        <w:t>Русский</w:t>
      </w:r>
      <w:r w:rsidRPr="00F922A0">
        <w:rPr>
          <w:spacing w:val="-3"/>
        </w:rPr>
        <w:t xml:space="preserve"> </w:t>
      </w:r>
      <w:r w:rsidRPr="00F922A0">
        <w:t>язык</w:t>
      </w:r>
      <w:r w:rsidRPr="00F922A0">
        <w:rPr>
          <w:spacing w:val="-3"/>
        </w:rPr>
        <w:t xml:space="preserve"> </w:t>
      </w:r>
      <w:r w:rsidRPr="00F922A0">
        <w:t>как</w:t>
      </w:r>
      <w:r w:rsidRPr="00F922A0">
        <w:rPr>
          <w:spacing w:val="-5"/>
        </w:rPr>
        <w:t xml:space="preserve"> </w:t>
      </w:r>
      <w:r w:rsidRPr="00F922A0">
        <w:t>национальный</w:t>
      </w:r>
      <w:r w:rsidRPr="00F922A0">
        <w:rPr>
          <w:spacing w:val="-2"/>
        </w:rPr>
        <w:t xml:space="preserve"> </w:t>
      </w:r>
      <w:r w:rsidRPr="00F922A0">
        <w:t>язык</w:t>
      </w:r>
      <w:r w:rsidRPr="00F922A0">
        <w:rPr>
          <w:spacing w:val="-3"/>
        </w:rPr>
        <w:t xml:space="preserve"> </w:t>
      </w:r>
      <w:r w:rsidRPr="00F922A0">
        <w:t>русского</w:t>
      </w:r>
      <w:r w:rsidRPr="00F922A0">
        <w:rPr>
          <w:spacing w:val="-3"/>
        </w:rPr>
        <w:t xml:space="preserve"> </w:t>
      </w:r>
      <w:r w:rsidRPr="00F922A0">
        <w:t>народа.</w:t>
      </w:r>
    </w:p>
    <w:p w:rsidR="00755FD3" w:rsidRPr="00F922A0" w:rsidRDefault="007E3FA8">
      <w:pPr>
        <w:pStyle w:val="a3"/>
        <w:ind w:right="1818"/>
        <w:jc w:val="left"/>
      </w:pPr>
      <w:r w:rsidRPr="00F922A0">
        <w:t>Русский</w:t>
      </w:r>
      <w:r w:rsidRPr="00F922A0">
        <w:rPr>
          <w:spacing w:val="-3"/>
        </w:rPr>
        <w:t xml:space="preserve"> </w:t>
      </w:r>
      <w:r w:rsidRPr="00F922A0">
        <w:t>язык</w:t>
      </w:r>
      <w:r w:rsidRPr="00F922A0">
        <w:rPr>
          <w:spacing w:val="-3"/>
        </w:rPr>
        <w:t xml:space="preserve"> </w:t>
      </w:r>
      <w:r w:rsidRPr="00F922A0">
        <w:t>как</w:t>
      </w:r>
      <w:r w:rsidRPr="00F922A0">
        <w:rPr>
          <w:spacing w:val="-3"/>
        </w:rPr>
        <w:t xml:space="preserve"> </w:t>
      </w:r>
      <w:r w:rsidRPr="00F922A0">
        <w:t>средство</w:t>
      </w:r>
      <w:r w:rsidRPr="00F922A0">
        <w:rPr>
          <w:spacing w:val="-3"/>
        </w:rPr>
        <w:t xml:space="preserve"> </w:t>
      </w:r>
      <w:r w:rsidRPr="00F922A0">
        <w:t>межнационального</w:t>
      </w:r>
      <w:r w:rsidRPr="00F922A0">
        <w:rPr>
          <w:spacing w:val="-6"/>
        </w:rPr>
        <w:t xml:space="preserve"> </w:t>
      </w:r>
      <w:r w:rsidRPr="00F922A0">
        <w:t>общения</w:t>
      </w:r>
      <w:r w:rsidRPr="00F922A0">
        <w:rPr>
          <w:spacing w:val="-3"/>
        </w:rPr>
        <w:t xml:space="preserve"> </w:t>
      </w:r>
      <w:r w:rsidRPr="00F922A0">
        <w:t>в</w:t>
      </w:r>
      <w:r w:rsidRPr="00F922A0">
        <w:rPr>
          <w:spacing w:val="-3"/>
        </w:rPr>
        <w:t xml:space="preserve"> </w:t>
      </w:r>
      <w:r w:rsidRPr="00F922A0">
        <w:t>Российской</w:t>
      </w:r>
      <w:r w:rsidRPr="00F922A0">
        <w:rPr>
          <w:spacing w:val="-5"/>
        </w:rPr>
        <w:t xml:space="preserve"> </w:t>
      </w:r>
      <w:r w:rsidRPr="00F922A0">
        <w:t>Федерации.</w:t>
      </w:r>
      <w:r w:rsidRPr="00F922A0">
        <w:rPr>
          <w:spacing w:val="-57"/>
        </w:rPr>
        <w:t xml:space="preserve"> </w:t>
      </w:r>
      <w:r w:rsidRPr="00F922A0">
        <w:t>Русский</w:t>
      </w:r>
      <w:r w:rsidRPr="00F922A0">
        <w:rPr>
          <w:spacing w:val="-1"/>
        </w:rPr>
        <w:t xml:space="preserve"> </w:t>
      </w:r>
      <w:r w:rsidRPr="00F922A0">
        <w:t>язык среди</w:t>
      </w:r>
      <w:r w:rsidRPr="00F922A0">
        <w:rPr>
          <w:spacing w:val="1"/>
        </w:rPr>
        <w:t xml:space="preserve"> </w:t>
      </w:r>
      <w:r w:rsidRPr="00F922A0">
        <w:t>других</w:t>
      </w:r>
      <w:r w:rsidRPr="00F922A0">
        <w:rPr>
          <w:spacing w:val="2"/>
        </w:rPr>
        <w:t xml:space="preserve"> </w:t>
      </w:r>
      <w:r w:rsidRPr="00F922A0">
        <w:t>языков мира.</w:t>
      </w:r>
    </w:p>
    <w:p w:rsidR="00755FD3" w:rsidRPr="00F922A0" w:rsidRDefault="007E3FA8">
      <w:pPr>
        <w:pStyle w:val="a3"/>
        <w:ind w:right="5703"/>
        <w:jc w:val="left"/>
      </w:pPr>
      <w:r w:rsidRPr="00F922A0">
        <w:t>Русский язык как один из рабочих языков в ООН.</w:t>
      </w:r>
      <w:r w:rsidRPr="00F922A0">
        <w:rPr>
          <w:spacing w:val="1"/>
        </w:rPr>
        <w:t xml:space="preserve"> </w:t>
      </w:r>
      <w:r w:rsidRPr="00F922A0">
        <w:t>Индоевропейская семья языков. Славянские языки.</w:t>
      </w:r>
      <w:r w:rsidRPr="00F922A0">
        <w:rPr>
          <w:spacing w:val="-57"/>
        </w:rPr>
        <w:t xml:space="preserve"> </w:t>
      </w:r>
      <w:r w:rsidRPr="00F922A0">
        <w:t>Русистика</w:t>
      </w:r>
      <w:r w:rsidRPr="00F922A0">
        <w:rPr>
          <w:spacing w:val="-2"/>
        </w:rPr>
        <w:t xml:space="preserve"> </w:t>
      </w:r>
      <w:r w:rsidRPr="00F922A0">
        <w:t>на</w:t>
      </w:r>
      <w:r w:rsidRPr="00F922A0">
        <w:rPr>
          <w:spacing w:val="-1"/>
        </w:rPr>
        <w:t xml:space="preserve"> </w:t>
      </w:r>
      <w:r w:rsidRPr="00F922A0">
        <w:t>современном</w:t>
      </w:r>
      <w:r w:rsidRPr="00F922A0">
        <w:rPr>
          <w:spacing w:val="-1"/>
        </w:rPr>
        <w:t xml:space="preserve"> </w:t>
      </w:r>
      <w:r w:rsidRPr="00F922A0">
        <w:t>этапе.</w:t>
      </w:r>
    </w:p>
    <w:p w:rsidR="00755FD3" w:rsidRPr="00F922A0" w:rsidRDefault="007E3FA8" w:rsidP="00366414">
      <w:pPr>
        <w:pStyle w:val="11"/>
        <w:numPr>
          <w:ilvl w:val="0"/>
          <w:numId w:val="46"/>
        </w:numPr>
        <w:tabs>
          <w:tab w:val="left" w:pos="960"/>
        </w:tabs>
        <w:spacing w:line="240" w:lineRule="auto"/>
        <w:ind w:left="960" w:hanging="360"/>
      </w:pPr>
      <w:r w:rsidRPr="00F922A0">
        <w:t>Русский</w:t>
      </w:r>
      <w:r w:rsidRPr="00F922A0">
        <w:rPr>
          <w:spacing w:val="-1"/>
        </w:rPr>
        <w:t xml:space="preserve"> </w:t>
      </w:r>
      <w:r w:rsidRPr="00F922A0">
        <w:t>язык</w:t>
      </w:r>
      <w:r w:rsidRPr="00F922A0">
        <w:rPr>
          <w:spacing w:val="1"/>
        </w:rPr>
        <w:t xml:space="preserve"> </w:t>
      </w:r>
      <w:r w:rsidRPr="00F922A0">
        <w:t>—</w:t>
      </w:r>
      <w:r w:rsidRPr="00F922A0">
        <w:rPr>
          <w:spacing w:val="-1"/>
        </w:rPr>
        <w:t xml:space="preserve"> </w:t>
      </w:r>
      <w:r w:rsidRPr="00F922A0">
        <w:t>один</w:t>
      </w:r>
      <w:r w:rsidRPr="00F922A0">
        <w:rPr>
          <w:spacing w:val="-3"/>
        </w:rPr>
        <w:t xml:space="preserve"> </w:t>
      </w:r>
      <w:r w:rsidRPr="00F922A0">
        <w:t>из</w:t>
      </w:r>
      <w:r w:rsidRPr="00F922A0">
        <w:rPr>
          <w:spacing w:val="-1"/>
        </w:rPr>
        <w:t xml:space="preserve"> </w:t>
      </w:r>
      <w:r w:rsidRPr="00F922A0">
        <w:t>богатейших</w:t>
      </w:r>
      <w:r w:rsidRPr="00F922A0">
        <w:rPr>
          <w:spacing w:val="-1"/>
        </w:rPr>
        <w:t xml:space="preserve"> </w:t>
      </w:r>
      <w:r w:rsidRPr="00F922A0">
        <w:t>языков</w:t>
      </w:r>
      <w:r w:rsidRPr="00F922A0">
        <w:rPr>
          <w:spacing w:val="-1"/>
        </w:rPr>
        <w:t xml:space="preserve"> </w:t>
      </w:r>
      <w:r w:rsidRPr="00F922A0">
        <w:t>мира</w:t>
      </w:r>
    </w:p>
    <w:p w:rsidR="00755FD3" w:rsidRPr="00F922A0" w:rsidRDefault="007E3FA8">
      <w:pPr>
        <w:pStyle w:val="a3"/>
        <w:jc w:val="left"/>
      </w:pPr>
      <w:r w:rsidRPr="00F922A0">
        <w:t>Состав</w:t>
      </w:r>
      <w:r w:rsidRPr="00F922A0">
        <w:rPr>
          <w:spacing w:val="-4"/>
        </w:rPr>
        <w:t xml:space="preserve"> </w:t>
      </w:r>
      <w:r w:rsidRPr="00F922A0">
        <w:t>современного</w:t>
      </w:r>
      <w:r w:rsidRPr="00F922A0">
        <w:rPr>
          <w:spacing w:val="-2"/>
        </w:rPr>
        <w:t xml:space="preserve"> </w:t>
      </w:r>
      <w:r w:rsidRPr="00F922A0">
        <w:t>русского</w:t>
      </w:r>
      <w:r w:rsidRPr="00F922A0">
        <w:rPr>
          <w:spacing w:val="-2"/>
        </w:rPr>
        <w:t xml:space="preserve"> </w:t>
      </w:r>
      <w:r w:rsidRPr="00F922A0">
        <w:t>языка.</w:t>
      </w:r>
    </w:p>
    <w:p w:rsidR="00755FD3" w:rsidRPr="00F922A0" w:rsidRDefault="00755FD3">
      <w:pPr>
        <w:sectPr w:rsidR="00755FD3" w:rsidRPr="00F922A0">
          <w:footerReference w:type="default" r:id="rId71"/>
          <w:pgSz w:w="11900" w:h="16840"/>
          <w:pgMar w:top="620" w:right="300" w:bottom="280" w:left="0" w:header="0" w:footer="0" w:gutter="0"/>
          <w:cols w:space="720"/>
        </w:sectPr>
      </w:pPr>
    </w:p>
    <w:p w:rsidR="00755FD3" w:rsidRPr="00F922A0" w:rsidRDefault="007E3FA8">
      <w:pPr>
        <w:pStyle w:val="a3"/>
        <w:spacing w:before="64"/>
        <w:ind w:right="423"/>
      </w:pPr>
      <w:r w:rsidRPr="00F922A0">
        <w:lastRenderedPageBreak/>
        <w:t>Литературный</w:t>
      </w:r>
      <w:r w:rsidRPr="00F922A0">
        <w:rPr>
          <w:spacing w:val="-9"/>
        </w:rPr>
        <w:t xml:space="preserve"> </w:t>
      </w:r>
      <w:r w:rsidRPr="00F922A0">
        <w:t>язык</w:t>
      </w:r>
      <w:r w:rsidRPr="00F922A0">
        <w:rPr>
          <w:spacing w:val="-10"/>
        </w:rPr>
        <w:t xml:space="preserve"> </w:t>
      </w:r>
      <w:r w:rsidRPr="00F922A0">
        <w:t>как</w:t>
      </w:r>
      <w:r w:rsidRPr="00F922A0">
        <w:rPr>
          <w:spacing w:val="-10"/>
        </w:rPr>
        <w:t xml:space="preserve"> </w:t>
      </w:r>
      <w:r w:rsidRPr="00F922A0">
        <w:t>центр</w:t>
      </w:r>
      <w:r w:rsidRPr="00F922A0">
        <w:rPr>
          <w:spacing w:val="-8"/>
        </w:rPr>
        <w:t xml:space="preserve"> </w:t>
      </w:r>
      <w:r w:rsidRPr="00F922A0">
        <w:t>системы</w:t>
      </w:r>
      <w:r w:rsidRPr="00F922A0">
        <w:rPr>
          <w:spacing w:val="-9"/>
        </w:rPr>
        <w:t xml:space="preserve"> </w:t>
      </w:r>
      <w:r w:rsidRPr="00F922A0">
        <w:t>современного</w:t>
      </w:r>
      <w:r w:rsidRPr="00F922A0">
        <w:rPr>
          <w:spacing w:val="-9"/>
        </w:rPr>
        <w:t xml:space="preserve"> </w:t>
      </w:r>
      <w:r w:rsidRPr="00F922A0">
        <w:t>русского</w:t>
      </w:r>
      <w:r w:rsidRPr="00F922A0">
        <w:rPr>
          <w:spacing w:val="-8"/>
        </w:rPr>
        <w:t xml:space="preserve"> </w:t>
      </w:r>
      <w:r w:rsidRPr="00F922A0">
        <w:t>языка.</w:t>
      </w:r>
      <w:r w:rsidRPr="00F922A0">
        <w:rPr>
          <w:spacing w:val="-9"/>
        </w:rPr>
        <w:t xml:space="preserve"> </w:t>
      </w:r>
      <w:r w:rsidRPr="00F922A0">
        <w:t>Общенародная</w:t>
      </w:r>
      <w:r w:rsidRPr="00F922A0">
        <w:rPr>
          <w:spacing w:val="-8"/>
        </w:rPr>
        <w:t xml:space="preserve"> </w:t>
      </w:r>
      <w:r w:rsidRPr="00F922A0">
        <w:t>разговорная</w:t>
      </w:r>
      <w:r w:rsidRPr="00F922A0">
        <w:rPr>
          <w:spacing w:val="-8"/>
        </w:rPr>
        <w:t xml:space="preserve"> </w:t>
      </w:r>
      <w:r w:rsidRPr="00F922A0">
        <w:t>речь.</w:t>
      </w:r>
      <w:r w:rsidRPr="00F922A0">
        <w:rPr>
          <w:spacing w:val="-58"/>
        </w:rPr>
        <w:t xml:space="preserve"> </w:t>
      </w:r>
      <w:r w:rsidRPr="00F922A0">
        <w:t>Просторечие.</w:t>
      </w:r>
      <w:r w:rsidRPr="00F922A0">
        <w:rPr>
          <w:spacing w:val="-1"/>
        </w:rPr>
        <w:t xml:space="preserve"> </w:t>
      </w:r>
      <w:r w:rsidRPr="00F922A0">
        <w:t>Диалектизмы. Жаргонизмы.</w:t>
      </w:r>
    </w:p>
    <w:p w:rsidR="00755FD3" w:rsidRPr="00F922A0" w:rsidRDefault="007E3FA8">
      <w:pPr>
        <w:pStyle w:val="a3"/>
        <w:ind w:right="422"/>
      </w:pPr>
      <w:r w:rsidRPr="00F922A0">
        <w:t>Текст.</w:t>
      </w:r>
      <w:r w:rsidRPr="00F922A0">
        <w:rPr>
          <w:spacing w:val="1"/>
        </w:rPr>
        <w:t xml:space="preserve"> </w:t>
      </w:r>
      <w:r w:rsidRPr="00F922A0">
        <w:t>Признаки</w:t>
      </w:r>
      <w:r w:rsidRPr="00F922A0">
        <w:rPr>
          <w:spacing w:val="1"/>
        </w:rPr>
        <w:t xml:space="preserve"> </w:t>
      </w:r>
      <w:r w:rsidRPr="00F922A0">
        <w:t>текста.</w:t>
      </w:r>
      <w:r w:rsidRPr="00F922A0">
        <w:rPr>
          <w:spacing w:val="1"/>
        </w:rPr>
        <w:t xml:space="preserve"> </w:t>
      </w:r>
      <w:r w:rsidRPr="00F922A0">
        <w:t>Цельность</w:t>
      </w:r>
      <w:r w:rsidRPr="00F922A0">
        <w:rPr>
          <w:spacing w:val="1"/>
        </w:rPr>
        <w:t xml:space="preserve"> </w:t>
      </w:r>
      <w:r w:rsidRPr="00F922A0">
        <w:t>и</w:t>
      </w:r>
      <w:r w:rsidRPr="00F922A0">
        <w:rPr>
          <w:spacing w:val="1"/>
        </w:rPr>
        <w:t xml:space="preserve"> </w:t>
      </w:r>
      <w:r w:rsidRPr="00F922A0">
        <w:t>связность.</w:t>
      </w:r>
      <w:r w:rsidRPr="00F922A0">
        <w:rPr>
          <w:spacing w:val="1"/>
        </w:rPr>
        <w:t xml:space="preserve"> </w:t>
      </w:r>
      <w:r w:rsidRPr="00F922A0">
        <w:t>Логическая</w:t>
      </w:r>
      <w:r w:rsidRPr="00F922A0">
        <w:rPr>
          <w:spacing w:val="1"/>
        </w:rPr>
        <w:t xml:space="preserve"> </w:t>
      </w:r>
      <w:r w:rsidRPr="00F922A0">
        <w:t>последовательность</w:t>
      </w:r>
      <w:r w:rsidRPr="00F922A0">
        <w:rPr>
          <w:spacing w:val="1"/>
        </w:rPr>
        <w:t xml:space="preserve"> </w:t>
      </w:r>
      <w:r w:rsidRPr="00F922A0">
        <w:t>предложений.</w:t>
      </w:r>
      <w:r w:rsidRPr="00F922A0">
        <w:rPr>
          <w:spacing w:val="1"/>
        </w:rPr>
        <w:t xml:space="preserve"> </w:t>
      </w:r>
      <w:r w:rsidRPr="00F922A0">
        <w:t>Единство темы, ключевые слова и предложения. Средства связи частей текста: лексический повтор,</w:t>
      </w:r>
      <w:r w:rsidRPr="00F922A0">
        <w:rPr>
          <w:spacing w:val="1"/>
        </w:rPr>
        <w:t xml:space="preserve"> </w:t>
      </w:r>
      <w:r w:rsidRPr="00F922A0">
        <w:t>употребление</w:t>
      </w:r>
      <w:r w:rsidRPr="00F922A0">
        <w:rPr>
          <w:spacing w:val="-3"/>
        </w:rPr>
        <w:t xml:space="preserve"> </w:t>
      </w:r>
      <w:r w:rsidRPr="00F922A0">
        <w:t>однокоренных слов,</w:t>
      </w:r>
      <w:r w:rsidRPr="00F922A0">
        <w:rPr>
          <w:spacing w:val="-3"/>
        </w:rPr>
        <w:t xml:space="preserve"> </w:t>
      </w:r>
      <w:r w:rsidRPr="00F922A0">
        <w:t>союзы,</w:t>
      </w:r>
      <w:r w:rsidRPr="00F922A0">
        <w:rPr>
          <w:spacing w:val="-1"/>
        </w:rPr>
        <w:t xml:space="preserve"> </w:t>
      </w:r>
      <w:r w:rsidRPr="00F922A0">
        <w:t>частицы</w:t>
      </w:r>
      <w:r w:rsidRPr="00F922A0">
        <w:rPr>
          <w:spacing w:val="-2"/>
        </w:rPr>
        <w:t xml:space="preserve"> </w:t>
      </w:r>
      <w:r w:rsidRPr="00F922A0">
        <w:t>и</w:t>
      </w:r>
      <w:r w:rsidRPr="00F922A0">
        <w:rPr>
          <w:spacing w:val="-2"/>
        </w:rPr>
        <w:t xml:space="preserve"> </w:t>
      </w:r>
      <w:r w:rsidRPr="00F922A0">
        <w:t>др.</w:t>
      </w:r>
      <w:r w:rsidRPr="00F922A0">
        <w:rPr>
          <w:spacing w:val="-2"/>
        </w:rPr>
        <w:t xml:space="preserve"> </w:t>
      </w:r>
      <w:r w:rsidRPr="00F922A0">
        <w:t>Цепная</w:t>
      </w:r>
      <w:r w:rsidRPr="00F922A0">
        <w:rPr>
          <w:spacing w:val="-1"/>
        </w:rPr>
        <w:t xml:space="preserve"> </w:t>
      </w:r>
      <w:r w:rsidRPr="00F922A0">
        <w:t>и</w:t>
      </w:r>
      <w:r w:rsidRPr="00F922A0">
        <w:rPr>
          <w:spacing w:val="-2"/>
        </w:rPr>
        <w:t xml:space="preserve"> </w:t>
      </w:r>
      <w:r w:rsidRPr="00F922A0">
        <w:t>параллельная</w:t>
      </w:r>
      <w:r w:rsidRPr="00F922A0">
        <w:rPr>
          <w:spacing w:val="-2"/>
        </w:rPr>
        <w:t xml:space="preserve"> </w:t>
      </w:r>
      <w:r w:rsidRPr="00F922A0">
        <w:t>связи</w:t>
      </w:r>
      <w:r w:rsidRPr="00F922A0">
        <w:rPr>
          <w:spacing w:val="-1"/>
        </w:rPr>
        <w:t xml:space="preserve"> </w:t>
      </w:r>
      <w:r w:rsidRPr="00F922A0">
        <w:t>частей</w:t>
      </w:r>
      <w:r w:rsidRPr="00F922A0">
        <w:rPr>
          <w:spacing w:val="-2"/>
        </w:rPr>
        <w:t xml:space="preserve"> </w:t>
      </w:r>
      <w:r w:rsidRPr="00F922A0">
        <w:t>текста.</w:t>
      </w:r>
    </w:p>
    <w:p w:rsidR="00755FD3" w:rsidRPr="00F922A0" w:rsidRDefault="007E3FA8">
      <w:pPr>
        <w:pStyle w:val="a3"/>
        <w:ind w:right="423"/>
      </w:pPr>
      <w:r w:rsidRPr="00F922A0">
        <w:t>Типы речи: повествование, описание и рассуждение. Их признаки. Комбинация разных типов речи в</w:t>
      </w:r>
      <w:r w:rsidRPr="00F922A0">
        <w:rPr>
          <w:spacing w:val="1"/>
        </w:rPr>
        <w:t xml:space="preserve"> </w:t>
      </w:r>
      <w:r w:rsidRPr="00F922A0">
        <w:t>одном тексте. Отбор языковых средств для построения текста в зависимости от темы, цели, типа речи,</w:t>
      </w:r>
      <w:r w:rsidRPr="00F922A0">
        <w:rPr>
          <w:spacing w:val="-57"/>
        </w:rPr>
        <w:t xml:space="preserve"> </w:t>
      </w:r>
      <w:r w:rsidRPr="00F922A0">
        <w:t>адресата</w:t>
      </w:r>
      <w:r w:rsidRPr="00F922A0">
        <w:rPr>
          <w:spacing w:val="-2"/>
        </w:rPr>
        <w:t xml:space="preserve"> </w:t>
      </w:r>
      <w:r w:rsidRPr="00F922A0">
        <w:t>и речевой ситуации.</w:t>
      </w:r>
    </w:p>
    <w:p w:rsidR="00755FD3" w:rsidRPr="00F922A0" w:rsidRDefault="007E3FA8">
      <w:pPr>
        <w:pStyle w:val="a3"/>
      </w:pPr>
      <w:r w:rsidRPr="00F922A0">
        <w:t>Литературный</w:t>
      </w:r>
      <w:r w:rsidRPr="00F922A0">
        <w:rPr>
          <w:spacing w:val="-3"/>
        </w:rPr>
        <w:t xml:space="preserve"> </w:t>
      </w:r>
      <w:r w:rsidRPr="00F922A0">
        <w:t>язык</w:t>
      </w:r>
      <w:r w:rsidRPr="00F922A0">
        <w:rPr>
          <w:spacing w:val="-2"/>
        </w:rPr>
        <w:t xml:space="preserve"> </w:t>
      </w:r>
      <w:r w:rsidRPr="00F922A0">
        <w:t>и</w:t>
      </w:r>
      <w:r w:rsidRPr="00F922A0">
        <w:rPr>
          <w:spacing w:val="-1"/>
        </w:rPr>
        <w:t xml:space="preserve"> </w:t>
      </w:r>
      <w:r w:rsidRPr="00F922A0">
        <w:t>его</w:t>
      </w:r>
      <w:r w:rsidRPr="00F922A0">
        <w:rPr>
          <w:spacing w:val="-3"/>
        </w:rPr>
        <w:t xml:space="preserve"> </w:t>
      </w:r>
      <w:r w:rsidRPr="00F922A0">
        <w:t>нормы.</w:t>
      </w:r>
    </w:p>
    <w:p w:rsidR="00755FD3" w:rsidRPr="00F922A0" w:rsidRDefault="007E3FA8">
      <w:pPr>
        <w:pStyle w:val="a3"/>
        <w:ind w:right="3529"/>
      </w:pPr>
      <w:r w:rsidRPr="00F922A0">
        <w:t>Орфоэпические, лексические, морфологические, синтаксические нормы.</w:t>
      </w:r>
      <w:r w:rsidRPr="00F922A0">
        <w:rPr>
          <w:spacing w:val="-58"/>
        </w:rPr>
        <w:t xml:space="preserve"> </w:t>
      </w:r>
      <w:r w:rsidRPr="00F922A0">
        <w:t>Русский</w:t>
      </w:r>
      <w:r w:rsidRPr="00F922A0">
        <w:rPr>
          <w:spacing w:val="-1"/>
        </w:rPr>
        <w:t xml:space="preserve"> </w:t>
      </w:r>
      <w:r w:rsidRPr="00F922A0">
        <w:t>язык как развивающееся</w:t>
      </w:r>
      <w:r w:rsidRPr="00F922A0">
        <w:rPr>
          <w:spacing w:val="-1"/>
        </w:rPr>
        <w:t xml:space="preserve"> </w:t>
      </w:r>
      <w:r w:rsidRPr="00F922A0">
        <w:t>явление.</w:t>
      </w:r>
    </w:p>
    <w:p w:rsidR="00755FD3" w:rsidRPr="00F922A0" w:rsidRDefault="007E3FA8">
      <w:pPr>
        <w:pStyle w:val="a3"/>
        <w:ind w:right="415"/>
      </w:pPr>
      <w:r w:rsidRPr="00F922A0">
        <w:t>Стили</w:t>
      </w:r>
      <w:r w:rsidRPr="00F922A0">
        <w:rPr>
          <w:spacing w:val="1"/>
        </w:rPr>
        <w:t xml:space="preserve"> </w:t>
      </w:r>
      <w:r w:rsidRPr="00F922A0">
        <w:t>литературного</w:t>
      </w:r>
      <w:r w:rsidRPr="00F922A0">
        <w:rPr>
          <w:spacing w:val="1"/>
        </w:rPr>
        <w:t xml:space="preserve"> </w:t>
      </w:r>
      <w:r w:rsidRPr="00F922A0">
        <w:t>языка</w:t>
      </w:r>
      <w:r w:rsidRPr="00F922A0">
        <w:rPr>
          <w:spacing w:val="1"/>
        </w:rPr>
        <w:t xml:space="preserve"> </w:t>
      </w:r>
      <w:r w:rsidRPr="00F922A0">
        <w:t>—</w:t>
      </w:r>
      <w:r w:rsidRPr="00F922A0">
        <w:rPr>
          <w:spacing w:val="1"/>
        </w:rPr>
        <w:t xml:space="preserve"> </w:t>
      </w:r>
      <w:r w:rsidRPr="00F922A0">
        <w:t>разговорный</w:t>
      </w:r>
      <w:r w:rsidRPr="00F922A0">
        <w:rPr>
          <w:spacing w:val="1"/>
        </w:rPr>
        <w:t xml:space="preserve"> </w:t>
      </w:r>
      <w:r w:rsidRPr="00F922A0">
        <w:t>и</w:t>
      </w:r>
      <w:r w:rsidRPr="00F922A0">
        <w:rPr>
          <w:spacing w:val="1"/>
        </w:rPr>
        <w:t xml:space="preserve"> </w:t>
      </w:r>
      <w:r w:rsidRPr="00F922A0">
        <w:t>книжные:</w:t>
      </w:r>
      <w:r w:rsidRPr="00F922A0">
        <w:rPr>
          <w:spacing w:val="1"/>
        </w:rPr>
        <w:t xml:space="preserve"> </w:t>
      </w:r>
      <w:r w:rsidRPr="00F922A0">
        <w:t>научный,</w:t>
      </w:r>
      <w:r w:rsidRPr="00F922A0">
        <w:rPr>
          <w:spacing w:val="1"/>
        </w:rPr>
        <w:t xml:space="preserve"> </w:t>
      </w:r>
      <w:r w:rsidRPr="00F922A0">
        <w:t>деловой,</w:t>
      </w:r>
      <w:r w:rsidRPr="00F922A0">
        <w:rPr>
          <w:spacing w:val="1"/>
        </w:rPr>
        <w:t xml:space="preserve"> </w:t>
      </w:r>
      <w:r w:rsidRPr="00F922A0">
        <w:t>публицистический,</w:t>
      </w:r>
      <w:r w:rsidRPr="00F922A0">
        <w:rPr>
          <w:spacing w:val="1"/>
        </w:rPr>
        <w:t xml:space="preserve"> </w:t>
      </w:r>
      <w:r w:rsidRPr="00F922A0">
        <w:t>художественный.</w:t>
      </w:r>
      <w:r w:rsidRPr="00F922A0">
        <w:rPr>
          <w:spacing w:val="1"/>
        </w:rPr>
        <w:t xml:space="preserve"> </w:t>
      </w:r>
      <w:r w:rsidRPr="00F922A0">
        <w:t>Их</w:t>
      </w:r>
      <w:r w:rsidRPr="00F922A0">
        <w:rPr>
          <w:spacing w:val="1"/>
        </w:rPr>
        <w:t xml:space="preserve"> </w:t>
      </w:r>
      <w:r w:rsidRPr="00F922A0">
        <w:t>признаки.</w:t>
      </w:r>
      <w:r w:rsidRPr="00F922A0">
        <w:rPr>
          <w:spacing w:val="1"/>
        </w:rPr>
        <w:t xml:space="preserve"> </w:t>
      </w:r>
      <w:r w:rsidRPr="00F922A0">
        <w:t>Сфера</w:t>
      </w:r>
      <w:r w:rsidRPr="00F922A0">
        <w:rPr>
          <w:spacing w:val="1"/>
        </w:rPr>
        <w:t xml:space="preserve"> </w:t>
      </w:r>
      <w:r w:rsidRPr="00F922A0">
        <w:t>употребления.</w:t>
      </w:r>
      <w:r w:rsidRPr="00F922A0">
        <w:rPr>
          <w:spacing w:val="1"/>
        </w:rPr>
        <w:t xml:space="preserve"> </w:t>
      </w:r>
      <w:r w:rsidRPr="00F922A0">
        <w:t>Использование</w:t>
      </w:r>
      <w:r w:rsidRPr="00F922A0">
        <w:rPr>
          <w:spacing w:val="1"/>
        </w:rPr>
        <w:t xml:space="preserve"> </w:t>
      </w:r>
      <w:r w:rsidRPr="00F922A0">
        <w:t>средств</w:t>
      </w:r>
      <w:r w:rsidRPr="00F922A0">
        <w:rPr>
          <w:spacing w:val="1"/>
        </w:rPr>
        <w:t xml:space="preserve"> </w:t>
      </w:r>
      <w:r w:rsidRPr="00F922A0">
        <w:t>одного</w:t>
      </w:r>
      <w:r w:rsidRPr="00F922A0">
        <w:rPr>
          <w:spacing w:val="1"/>
        </w:rPr>
        <w:t xml:space="preserve"> </w:t>
      </w:r>
      <w:r w:rsidRPr="00F922A0">
        <w:t>стиля</w:t>
      </w:r>
      <w:r w:rsidRPr="00F922A0">
        <w:rPr>
          <w:spacing w:val="1"/>
        </w:rPr>
        <w:t xml:space="preserve"> </w:t>
      </w:r>
      <w:r w:rsidRPr="00F922A0">
        <w:t>в</w:t>
      </w:r>
      <w:r w:rsidRPr="00F922A0">
        <w:rPr>
          <w:spacing w:val="-57"/>
        </w:rPr>
        <w:t xml:space="preserve"> </w:t>
      </w:r>
      <w:r w:rsidRPr="00F922A0">
        <w:t>произведениях</w:t>
      </w:r>
      <w:r w:rsidRPr="00F922A0">
        <w:rPr>
          <w:spacing w:val="1"/>
        </w:rPr>
        <w:t xml:space="preserve"> </w:t>
      </w:r>
      <w:r w:rsidRPr="00F922A0">
        <w:t>другого</w:t>
      </w:r>
      <w:r w:rsidRPr="00F922A0">
        <w:rPr>
          <w:spacing w:val="2"/>
        </w:rPr>
        <w:t xml:space="preserve"> </w:t>
      </w:r>
      <w:r w:rsidRPr="00F922A0">
        <w:t>стиля.</w:t>
      </w:r>
    </w:p>
    <w:p w:rsidR="00755FD3" w:rsidRPr="00F922A0" w:rsidRDefault="007E3FA8">
      <w:pPr>
        <w:pStyle w:val="a3"/>
      </w:pPr>
      <w:r w:rsidRPr="00F922A0">
        <w:t>Устная</w:t>
      </w:r>
      <w:r w:rsidRPr="00F922A0">
        <w:rPr>
          <w:spacing w:val="-3"/>
        </w:rPr>
        <w:t xml:space="preserve"> </w:t>
      </w:r>
      <w:r w:rsidRPr="00F922A0">
        <w:t>и</w:t>
      </w:r>
      <w:r w:rsidRPr="00F922A0">
        <w:rPr>
          <w:spacing w:val="-2"/>
        </w:rPr>
        <w:t xml:space="preserve"> </w:t>
      </w:r>
      <w:r w:rsidRPr="00F922A0">
        <w:t>письменная</w:t>
      </w:r>
      <w:r w:rsidRPr="00F922A0">
        <w:rPr>
          <w:spacing w:val="-2"/>
        </w:rPr>
        <w:t xml:space="preserve"> </w:t>
      </w:r>
      <w:r w:rsidRPr="00F922A0">
        <w:t>формы</w:t>
      </w:r>
      <w:r w:rsidRPr="00F922A0">
        <w:rPr>
          <w:spacing w:val="-3"/>
        </w:rPr>
        <w:t xml:space="preserve"> </w:t>
      </w:r>
      <w:r w:rsidRPr="00F922A0">
        <w:t>речи.</w:t>
      </w:r>
      <w:r w:rsidRPr="00F922A0">
        <w:rPr>
          <w:spacing w:val="-2"/>
        </w:rPr>
        <w:t xml:space="preserve"> </w:t>
      </w:r>
      <w:r w:rsidRPr="00F922A0">
        <w:t>Их</w:t>
      </w:r>
      <w:r w:rsidRPr="00F922A0">
        <w:rPr>
          <w:spacing w:val="-1"/>
        </w:rPr>
        <w:t xml:space="preserve"> </w:t>
      </w:r>
      <w:r w:rsidRPr="00F922A0">
        <w:t>специфика.</w:t>
      </w:r>
    </w:p>
    <w:p w:rsidR="00755FD3" w:rsidRPr="00F922A0" w:rsidRDefault="007E3FA8">
      <w:pPr>
        <w:pStyle w:val="a3"/>
        <w:ind w:right="424"/>
      </w:pPr>
      <w:r w:rsidRPr="00F922A0">
        <w:t>Синонимика</w:t>
      </w:r>
      <w:r w:rsidRPr="00F922A0">
        <w:rPr>
          <w:spacing w:val="-14"/>
        </w:rPr>
        <w:t xml:space="preserve"> </w:t>
      </w:r>
      <w:r w:rsidRPr="00F922A0">
        <w:t>русского</w:t>
      </w:r>
      <w:r w:rsidRPr="00F922A0">
        <w:rPr>
          <w:spacing w:val="-12"/>
        </w:rPr>
        <w:t xml:space="preserve"> </w:t>
      </w:r>
      <w:r w:rsidRPr="00F922A0">
        <w:t>языка.</w:t>
      </w:r>
      <w:r w:rsidRPr="00F922A0">
        <w:rPr>
          <w:spacing w:val="-12"/>
        </w:rPr>
        <w:t xml:space="preserve"> </w:t>
      </w:r>
      <w:r w:rsidRPr="00F922A0">
        <w:t>Лексические,</w:t>
      </w:r>
      <w:r w:rsidRPr="00F922A0">
        <w:rPr>
          <w:spacing w:val="-12"/>
        </w:rPr>
        <w:t xml:space="preserve"> </w:t>
      </w:r>
      <w:r w:rsidRPr="00F922A0">
        <w:t>морфемные,</w:t>
      </w:r>
      <w:r w:rsidRPr="00F922A0">
        <w:rPr>
          <w:spacing w:val="-12"/>
        </w:rPr>
        <w:t xml:space="preserve"> </w:t>
      </w:r>
      <w:r w:rsidRPr="00F922A0">
        <w:t>морфологические</w:t>
      </w:r>
      <w:r w:rsidRPr="00F922A0">
        <w:rPr>
          <w:spacing w:val="-13"/>
        </w:rPr>
        <w:t xml:space="preserve"> </w:t>
      </w:r>
      <w:r w:rsidRPr="00F922A0">
        <w:t>и</w:t>
      </w:r>
      <w:r w:rsidRPr="00F922A0">
        <w:rPr>
          <w:spacing w:val="-11"/>
        </w:rPr>
        <w:t xml:space="preserve"> </w:t>
      </w:r>
      <w:r w:rsidRPr="00F922A0">
        <w:t>синтаксические</w:t>
      </w:r>
      <w:r w:rsidRPr="00F922A0">
        <w:rPr>
          <w:spacing w:val="-13"/>
        </w:rPr>
        <w:t xml:space="preserve"> </w:t>
      </w:r>
      <w:r w:rsidRPr="00F922A0">
        <w:t>синонимы.</w:t>
      </w:r>
      <w:r w:rsidRPr="00F922A0">
        <w:rPr>
          <w:spacing w:val="-58"/>
        </w:rPr>
        <w:t xml:space="preserve"> </w:t>
      </w:r>
      <w:r w:rsidRPr="00F922A0">
        <w:t>Источники</w:t>
      </w:r>
      <w:r w:rsidRPr="00F922A0">
        <w:rPr>
          <w:spacing w:val="-3"/>
        </w:rPr>
        <w:t xml:space="preserve"> </w:t>
      </w:r>
      <w:r w:rsidRPr="00F922A0">
        <w:t>пополнения</w:t>
      </w:r>
      <w:r w:rsidRPr="00F922A0">
        <w:rPr>
          <w:spacing w:val="-3"/>
        </w:rPr>
        <w:t xml:space="preserve"> </w:t>
      </w:r>
      <w:r w:rsidRPr="00F922A0">
        <w:t>синонимов. Роль синонимов</w:t>
      </w:r>
      <w:r w:rsidRPr="00F922A0">
        <w:rPr>
          <w:spacing w:val="-1"/>
        </w:rPr>
        <w:t xml:space="preserve"> </w:t>
      </w:r>
      <w:r w:rsidRPr="00F922A0">
        <w:t>в</w:t>
      </w:r>
      <w:r w:rsidRPr="00F922A0">
        <w:rPr>
          <w:spacing w:val="-1"/>
        </w:rPr>
        <w:t xml:space="preserve"> </w:t>
      </w:r>
      <w:r w:rsidRPr="00F922A0">
        <w:t>речи.</w:t>
      </w:r>
    </w:p>
    <w:p w:rsidR="00755FD3" w:rsidRPr="00F922A0" w:rsidRDefault="007E3FA8">
      <w:pPr>
        <w:pStyle w:val="a3"/>
        <w:ind w:right="413"/>
      </w:pPr>
      <w:r w:rsidRPr="00F922A0">
        <w:t>Культура речи. Содержательность речи, соблюдение норм русского литературного языка, точность</w:t>
      </w:r>
      <w:r w:rsidRPr="00F922A0">
        <w:rPr>
          <w:spacing w:val="1"/>
        </w:rPr>
        <w:t xml:space="preserve"> </w:t>
      </w:r>
      <w:r w:rsidRPr="00F922A0">
        <w:t>словоупотребления,</w:t>
      </w:r>
      <w:r w:rsidRPr="00F922A0">
        <w:rPr>
          <w:spacing w:val="1"/>
        </w:rPr>
        <w:t xml:space="preserve"> </w:t>
      </w:r>
      <w:r w:rsidRPr="00F922A0">
        <w:t>ясность,</w:t>
      </w:r>
      <w:r w:rsidRPr="00F922A0">
        <w:rPr>
          <w:spacing w:val="1"/>
        </w:rPr>
        <w:t xml:space="preserve"> </w:t>
      </w:r>
      <w:r w:rsidRPr="00F922A0">
        <w:t>чистота,</w:t>
      </w:r>
      <w:r w:rsidRPr="00F922A0">
        <w:rPr>
          <w:spacing w:val="1"/>
        </w:rPr>
        <w:t xml:space="preserve"> </w:t>
      </w:r>
      <w:r w:rsidRPr="00F922A0">
        <w:t>выразительность,</w:t>
      </w:r>
      <w:r w:rsidRPr="00F922A0">
        <w:rPr>
          <w:spacing w:val="1"/>
        </w:rPr>
        <w:t xml:space="preserve"> </w:t>
      </w:r>
      <w:r w:rsidRPr="00F922A0">
        <w:t>эмоциональность</w:t>
      </w:r>
      <w:r w:rsidRPr="00F922A0">
        <w:rPr>
          <w:spacing w:val="1"/>
        </w:rPr>
        <w:t xml:space="preserve"> </w:t>
      </w:r>
      <w:r w:rsidRPr="00F922A0">
        <w:t>речи</w:t>
      </w:r>
      <w:r w:rsidRPr="00F922A0">
        <w:rPr>
          <w:spacing w:val="1"/>
        </w:rPr>
        <w:t xml:space="preserve"> </w:t>
      </w:r>
      <w:r w:rsidRPr="00F922A0">
        <w:t>и</w:t>
      </w:r>
      <w:r w:rsidRPr="00F922A0">
        <w:rPr>
          <w:spacing w:val="1"/>
        </w:rPr>
        <w:t xml:space="preserve"> </w:t>
      </w:r>
      <w:r w:rsidRPr="00F922A0">
        <w:t>др.</w:t>
      </w:r>
      <w:r w:rsidRPr="00F922A0">
        <w:rPr>
          <w:spacing w:val="1"/>
        </w:rPr>
        <w:t xml:space="preserve"> </w:t>
      </w:r>
      <w:r w:rsidRPr="00F922A0">
        <w:t>Роль</w:t>
      </w:r>
      <w:r w:rsidRPr="00F922A0">
        <w:rPr>
          <w:spacing w:val="1"/>
        </w:rPr>
        <w:t xml:space="preserve"> </w:t>
      </w:r>
      <w:r w:rsidRPr="00F922A0">
        <w:t>А.</w:t>
      </w:r>
      <w:r w:rsidRPr="00F922A0">
        <w:rPr>
          <w:spacing w:val="1"/>
        </w:rPr>
        <w:t xml:space="preserve"> </w:t>
      </w:r>
      <w:r w:rsidRPr="00F922A0">
        <w:t>С.</w:t>
      </w:r>
      <w:r w:rsidRPr="00F922A0">
        <w:rPr>
          <w:spacing w:val="1"/>
        </w:rPr>
        <w:t xml:space="preserve"> </w:t>
      </w:r>
      <w:r w:rsidRPr="00F922A0">
        <w:t>Пушкина</w:t>
      </w:r>
      <w:r w:rsidRPr="00F922A0">
        <w:rPr>
          <w:spacing w:val="-8"/>
        </w:rPr>
        <w:t xml:space="preserve"> </w:t>
      </w:r>
      <w:r w:rsidRPr="00F922A0">
        <w:t>в</w:t>
      </w:r>
      <w:r w:rsidRPr="00F922A0">
        <w:rPr>
          <w:spacing w:val="-7"/>
        </w:rPr>
        <w:t xml:space="preserve"> </w:t>
      </w:r>
      <w:r w:rsidRPr="00F922A0">
        <w:t>истории</w:t>
      </w:r>
      <w:r w:rsidRPr="00F922A0">
        <w:rPr>
          <w:spacing w:val="-5"/>
        </w:rPr>
        <w:t xml:space="preserve"> </w:t>
      </w:r>
      <w:r w:rsidRPr="00F922A0">
        <w:t>русского</w:t>
      </w:r>
      <w:r w:rsidRPr="00F922A0">
        <w:rPr>
          <w:spacing w:val="-6"/>
        </w:rPr>
        <w:t xml:space="preserve"> </w:t>
      </w:r>
      <w:r w:rsidRPr="00F922A0">
        <w:t>литературного</w:t>
      </w:r>
      <w:r w:rsidRPr="00F922A0">
        <w:rPr>
          <w:spacing w:val="-6"/>
        </w:rPr>
        <w:t xml:space="preserve"> </w:t>
      </w:r>
      <w:r w:rsidRPr="00F922A0">
        <w:t>языка.</w:t>
      </w:r>
      <w:r w:rsidRPr="00F922A0">
        <w:rPr>
          <w:spacing w:val="-7"/>
        </w:rPr>
        <w:t xml:space="preserve"> </w:t>
      </w:r>
      <w:r w:rsidRPr="00F922A0">
        <w:t>Предшественники</w:t>
      </w:r>
      <w:r w:rsidRPr="00F922A0">
        <w:rPr>
          <w:spacing w:val="-8"/>
        </w:rPr>
        <w:t xml:space="preserve"> </w:t>
      </w:r>
      <w:r w:rsidRPr="00F922A0">
        <w:t>А.</w:t>
      </w:r>
      <w:r w:rsidRPr="00F922A0">
        <w:rPr>
          <w:spacing w:val="-7"/>
        </w:rPr>
        <w:t xml:space="preserve"> </w:t>
      </w:r>
      <w:r w:rsidRPr="00F922A0">
        <w:t>С.</w:t>
      </w:r>
      <w:r w:rsidRPr="00F922A0">
        <w:rPr>
          <w:spacing w:val="-6"/>
        </w:rPr>
        <w:t xml:space="preserve"> </w:t>
      </w:r>
      <w:r w:rsidRPr="00F922A0">
        <w:t>Пушкина.</w:t>
      </w:r>
      <w:r w:rsidRPr="00F922A0">
        <w:rPr>
          <w:spacing w:val="-6"/>
        </w:rPr>
        <w:t xml:space="preserve"> </w:t>
      </w:r>
      <w:r w:rsidRPr="00F922A0">
        <w:t>А.</w:t>
      </w:r>
      <w:r w:rsidRPr="00F922A0">
        <w:rPr>
          <w:spacing w:val="-7"/>
        </w:rPr>
        <w:t xml:space="preserve"> </w:t>
      </w:r>
      <w:r w:rsidRPr="00F922A0">
        <w:t>С.</w:t>
      </w:r>
      <w:r w:rsidRPr="00F922A0">
        <w:rPr>
          <w:spacing w:val="-6"/>
        </w:rPr>
        <w:t xml:space="preserve"> </w:t>
      </w:r>
      <w:r w:rsidRPr="00F922A0">
        <w:t>Пушкин</w:t>
      </w:r>
      <w:r w:rsidRPr="00F922A0">
        <w:rPr>
          <w:spacing w:val="-3"/>
        </w:rPr>
        <w:t xml:space="preserve"> </w:t>
      </w:r>
      <w:r w:rsidRPr="00F922A0">
        <w:t>—</w:t>
      </w:r>
      <w:r w:rsidRPr="00F922A0">
        <w:rPr>
          <w:spacing w:val="-57"/>
        </w:rPr>
        <w:t xml:space="preserve"> </w:t>
      </w:r>
      <w:r w:rsidRPr="00F922A0">
        <w:t>создатель</w:t>
      </w:r>
      <w:r w:rsidRPr="00F922A0">
        <w:rPr>
          <w:spacing w:val="-1"/>
        </w:rPr>
        <w:t xml:space="preserve"> </w:t>
      </w:r>
      <w:r w:rsidRPr="00F922A0">
        <w:t>современного русского литературного</w:t>
      </w:r>
      <w:r w:rsidRPr="00F922A0">
        <w:rPr>
          <w:spacing w:val="-1"/>
        </w:rPr>
        <w:t xml:space="preserve"> </w:t>
      </w:r>
      <w:r w:rsidRPr="00F922A0">
        <w:t>языка.</w:t>
      </w:r>
    </w:p>
    <w:p w:rsidR="00755FD3" w:rsidRPr="00F922A0" w:rsidRDefault="007E3FA8">
      <w:pPr>
        <w:pStyle w:val="a3"/>
        <w:spacing w:before="1"/>
        <w:ind w:right="423"/>
      </w:pPr>
      <w:r w:rsidRPr="00F922A0">
        <w:t>Источники расширения словарного состава современного русского языка: словообразование, книжная</w:t>
      </w:r>
      <w:r w:rsidRPr="00F922A0">
        <w:rPr>
          <w:spacing w:val="-57"/>
        </w:rPr>
        <w:t xml:space="preserve"> </w:t>
      </w:r>
      <w:r w:rsidRPr="00F922A0">
        <w:t>лексика,</w:t>
      </w:r>
      <w:r w:rsidRPr="00F922A0">
        <w:rPr>
          <w:spacing w:val="-2"/>
        </w:rPr>
        <w:t xml:space="preserve"> </w:t>
      </w:r>
      <w:r w:rsidRPr="00F922A0">
        <w:t>периферийная</w:t>
      </w:r>
      <w:r w:rsidRPr="00F922A0">
        <w:rPr>
          <w:spacing w:val="-4"/>
        </w:rPr>
        <w:t xml:space="preserve"> </w:t>
      </w:r>
      <w:r w:rsidRPr="00F922A0">
        <w:t>лексика</w:t>
      </w:r>
      <w:r w:rsidRPr="00F922A0">
        <w:rPr>
          <w:spacing w:val="-2"/>
        </w:rPr>
        <w:t xml:space="preserve"> </w:t>
      </w:r>
      <w:r w:rsidRPr="00F922A0">
        <w:t>(диалектизмы,</w:t>
      </w:r>
      <w:r w:rsidRPr="00F922A0">
        <w:rPr>
          <w:spacing w:val="-1"/>
        </w:rPr>
        <w:t xml:space="preserve"> </w:t>
      </w:r>
      <w:r w:rsidRPr="00F922A0">
        <w:t>профессионализмы,</w:t>
      </w:r>
      <w:r w:rsidRPr="00F922A0">
        <w:rPr>
          <w:spacing w:val="-1"/>
        </w:rPr>
        <w:t xml:space="preserve"> </w:t>
      </w:r>
      <w:r w:rsidRPr="00F922A0">
        <w:t>жаргонизмы),</w:t>
      </w:r>
      <w:r w:rsidRPr="00F922A0">
        <w:rPr>
          <w:spacing w:val="-1"/>
        </w:rPr>
        <w:t xml:space="preserve"> </w:t>
      </w:r>
      <w:r w:rsidRPr="00F922A0">
        <w:t>заимствования.</w:t>
      </w:r>
    </w:p>
    <w:p w:rsidR="00755FD3" w:rsidRPr="00F922A0" w:rsidRDefault="007E3FA8">
      <w:pPr>
        <w:pStyle w:val="11"/>
        <w:spacing w:before="5"/>
      </w:pPr>
      <w:r w:rsidRPr="00F922A0">
        <w:t>11</w:t>
      </w:r>
      <w:r w:rsidRPr="00F922A0">
        <w:rPr>
          <w:spacing w:val="-1"/>
        </w:rPr>
        <w:t xml:space="preserve"> </w:t>
      </w:r>
      <w:r w:rsidRPr="00F922A0">
        <w:t>КЛАСС</w:t>
      </w:r>
    </w:p>
    <w:p w:rsidR="00755FD3" w:rsidRPr="00F922A0" w:rsidRDefault="007E3FA8" w:rsidP="00366414">
      <w:pPr>
        <w:pStyle w:val="a5"/>
        <w:numPr>
          <w:ilvl w:val="0"/>
          <w:numId w:val="46"/>
        </w:numPr>
        <w:tabs>
          <w:tab w:val="left" w:pos="1189"/>
        </w:tabs>
        <w:ind w:left="600" w:right="420" w:firstLine="0"/>
        <w:rPr>
          <w:sz w:val="24"/>
        </w:rPr>
      </w:pPr>
      <w:r w:rsidRPr="00F922A0">
        <w:rPr>
          <w:b/>
          <w:sz w:val="24"/>
        </w:rPr>
        <w:t>Принципы</w:t>
      </w:r>
      <w:r w:rsidRPr="00F922A0">
        <w:rPr>
          <w:b/>
          <w:spacing w:val="1"/>
          <w:sz w:val="24"/>
        </w:rPr>
        <w:t xml:space="preserve"> </w:t>
      </w:r>
      <w:r w:rsidRPr="00F922A0">
        <w:rPr>
          <w:b/>
          <w:sz w:val="24"/>
        </w:rPr>
        <w:t>русского</w:t>
      </w:r>
      <w:r w:rsidRPr="00F922A0">
        <w:rPr>
          <w:b/>
          <w:spacing w:val="1"/>
          <w:sz w:val="24"/>
        </w:rPr>
        <w:t xml:space="preserve"> </w:t>
      </w:r>
      <w:r w:rsidRPr="00F922A0">
        <w:rPr>
          <w:b/>
          <w:sz w:val="24"/>
        </w:rPr>
        <w:t>правописания</w:t>
      </w:r>
      <w:r w:rsidRPr="00F922A0">
        <w:rPr>
          <w:b/>
          <w:spacing w:val="1"/>
          <w:sz w:val="24"/>
        </w:rPr>
        <w:t xml:space="preserve"> </w:t>
      </w:r>
      <w:r w:rsidRPr="00F922A0">
        <w:rPr>
          <w:sz w:val="24"/>
        </w:rPr>
        <w:t>Фонетический</w:t>
      </w:r>
      <w:r w:rsidRPr="00F922A0">
        <w:rPr>
          <w:spacing w:val="1"/>
          <w:sz w:val="24"/>
        </w:rPr>
        <w:t xml:space="preserve"> </w:t>
      </w:r>
      <w:r w:rsidRPr="00F922A0">
        <w:rPr>
          <w:sz w:val="24"/>
        </w:rPr>
        <w:t>принцип</w:t>
      </w:r>
      <w:r w:rsidRPr="00F922A0">
        <w:rPr>
          <w:spacing w:val="1"/>
          <w:sz w:val="24"/>
        </w:rPr>
        <w:t xml:space="preserve"> </w:t>
      </w:r>
      <w:r w:rsidRPr="00F922A0">
        <w:rPr>
          <w:sz w:val="24"/>
        </w:rPr>
        <w:t>графики.</w:t>
      </w:r>
      <w:r w:rsidRPr="00F922A0">
        <w:rPr>
          <w:spacing w:val="1"/>
          <w:sz w:val="24"/>
        </w:rPr>
        <w:t xml:space="preserve"> </w:t>
      </w:r>
      <w:r w:rsidRPr="00F922A0">
        <w:rPr>
          <w:sz w:val="24"/>
        </w:rPr>
        <w:t>Морфемный,</w:t>
      </w:r>
      <w:r w:rsidRPr="00F922A0">
        <w:rPr>
          <w:spacing w:val="1"/>
          <w:sz w:val="24"/>
        </w:rPr>
        <w:t xml:space="preserve"> </w:t>
      </w:r>
      <w:r w:rsidRPr="00F922A0">
        <w:rPr>
          <w:sz w:val="24"/>
        </w:rPr>
        <w:t>морфологический</w:t>
      </w:r>
      <w:r w:rsidRPr="00F922A0">
        <w:rPr>
          <w:spacing w:val="1"/>
          <w:sz w:val="24"/>
        </w:rPr>
        <w:t xml:space="preserve"> </w:t>
      </w:r>
      <w:r w:rsidRPr="00F922A0">
        <w:rPr>
          <w:sz w:val="24"/>
        </w:rPr>
        <w:t>и</w:t>
      </w:r>
      <w:r w:rsidRPr="00F922A0">
        <w:rPr>
          <w:spacing w:val="1"/>
          <w:sz w:val="24"/>
        </w:rPr>
        <w:t xml:space="preserve"> </w:t>
      </w:r>
      <w:r w:rsidRPr="00F922A0">
        <w:rPr>
          <w:sz w:val="24"/>
        </w:rPr>
        <w:t>традиционный</w:t>
      </w:r>
      <w:r w:rsidRPr="00F922A0">
        <w:rPr>
          <w:spacing w:val="1"/>
          <w:sz w:val="24"/>
        </w:rPr>
        <w:t xml:space="preserve"> </w:t>
      </w:r>
      <w:r w:rsidRPr="00F922A0">
        <w:rPr>
          <w:sz w:val="24"/>
        </w:rPr>
        <w:t>(исторический)</w:t>
      </w:r>
      <w:r w:rsidRPr="00F922A0">
        <w:rPr>
          <w:spacing w:val="1"/>
          <w:sz w:val="24"/>
        </w:rPr>
        <w:t xml:space="preserve"> </w:t>
      </w:r>
      <w:r w:rsidRPr="00F922A0">
        <w:rPr>
          <w:sz w:val="24"/>
        </w:rPr>
        <w:t>принципы</w:t>
      </w:r>
      <w:r w:rsidRPr="00F922A0">
        <w:rPr>
          <w:spacing w:val="1"/>
          <w:sz w:val="24"/>
        </w:rPr>
        <w:t xml:space="preserve"> </w:t>
      </w:r>
      <w:r w:rsidRPr="00F922A0">
        <w:rPr>
          <w:sz w:val="24"/>
        </w:rPr>
        <w:t>орфографии.</w:t>
      </w:r>
      <w:r w:rsidRPr="00F922A0">
        <w:rPr>
          <w:spacing w:val="1"/>
          <w:sz w:val="24"/>
        </w:rPr>
        <w:t xml:space="preserve"> </w:t>
      </w:r>
      <w:r w:rsidRPr="00F922A0">
        <w:rPr>
          <w:sz w:val="24"/>
        </w:rPr>
        <w:t>Дифференцирующие</w:t>
      </w:r>
      <w:r w:rsidRPr="00F922A0">
        <w:rPr>
          <w:spacing w:val="1"/>
          <w:sz w:val="24"/>
        </w:rPr>
        <w:t xml:space="preserve"> </w:t>
      </w:r>
      <w:r w:rsidRPr="00F922A0">
        <w:rPr>
          <w:sz w:val="24"/>
        </w:rPr>
        <w:t>и</w:t>
      </w:r>
      <w:r w:rsidRPr="00F922A0">
        <w:rPr>
          <w:spacing w:val="-57"/>
          <w:sz w:val="24"/>
        </w:rPr>
        <w:t xml:space="preserve"> </w:t>
      </w:r>
      <w:r w:rsidRPr="00F922A0">
        <w:rPr>
          <w:sz w:val="24"/>
        </w:rPr>
        <w:t>другие</w:t>
      </w:r>
      <w:r w:rsidRPr="00F922A0">
        <w:rPr>
          <w:spacing w:val="-2"/>
          <w:sz w:val="24"/>
        </w:rPr>
        <w:t xml:space="preserve"> </w:t>
      </w:r>
      <w:r w:rsidRPr="00F922A0">
        <w:rPr>
          <w:sz w:val="24"/>
        </w:rPr>
        <w:t>написания.</w:t>
      </w:r>
    </w:p>
    <w:p w:rsidR="00755FD3" w:rsidRPr="00F922A0" w:rsidRDefault="007E3FA8">
      <w:pPr>
        <w:pStyle w:val="a3"/>
        <w:ind w:right="419"/>
      </w:pPr>
      <w:r w:rsidRPr="00F922A0">
        <w:t>Структурный</w:t>
      </w:r>
      <w:r w:rsidRPr="00F922A0">
        <w:rPr>
          <w:spacing w:val="-6"/>
        </w:rPr>
        <w:t xml:space="preserve"> </w:t>
      </w:r>
      <w:r w:rsidRPr="00F922A0">
        <w:t>(формальный)</w:t>
      </w:r>
      <w:r w:rsidRPr="00F922A0">
        <w:rPr>
          <w:spacing w:val="-8"/>
        </w:rPr>
        <w:t xml:space="preserve"> </w:t>
      </w:r>
      <w:r w:rsidRPr="00F922A0">
        <w:t>и</w:t>
      </w:r>
      <w:r w:rsidRPr="00F922A0">
        <w:rPr>
          <w:spacing w:val="-6"/>
        </w:rPr>
        <w:t xml:space="preserve"> </w:t>
      </w:r>
      <w:r w:rsidRPr="00F922A0">
        <w:t>семантический</w:t>
      </w:r>
      <w:r w:rsidRPr="00F922A0">
        <w:rPr>
          <w:spacing w:val="-6"/>
        </w:rPr>
        <w:t xml:space="preserve"> </w:t>
      </w:r>
      <w:r w:rsidRPr="00F922A0">
        <w:t>(смысловой)</w:t>
      </w:r>
      <w:r w:rsidRPr="00F922A0">
        <w:rPr>
          <w:spacing w:val="-8"/>
        </w:rPr>
        <w:t xml:space="preserve"> </w:t>
      </w:r>
      <w:r w:rsidRPr="00F922A0">
        <w:t>принципы</w:t>
      </w:r>
      <w:r w:rsidRPr="00F922A0">
        <w:rPr>
          <w:spacing w:val="-4"/>
        </w:rPr>
        <w:t xml:space="preserve"> </w:t>
      </w:r>
      <w:r w:rsidRPr="00F922A0">
        <w:t>пунктуации.</w:t>
      </w:r>
      <w:r w:rsidRPr="00F922A0">
        <w:rPr>
          <w:spacing w:val="-7"/>
        </w:rPr>
        <w:t xml:space="preserve"> </w:t>
      </w:r>
      <w:r w:rsidRPr="00F922A0">
        <w:t>Знаки</w:t>
      </w:r>
      <w:r w:rsidRPr="00F922A0">
        <w:rPr>
          <w:spacing w:val="-8"/>
        </w:rPr>
        <w:t xml:space="preserve"> </w:t>
      </w:r>
      <w:r w:rsidRPr="00F922A0">
        <w:t>препинания</w:t>
      </w:r>
      <w:r w:rsidRPr="00F922A0">
        <w:rPr>
          <w:spacing w:val="-12"/>
        </w:rPr>
        <w:t xml:space="preserve"> </w:t>
      </w:r>
      <w:r w:rsidRPr="00F922A0">
        <w:t>и</w:t>
      </w:r>
      <w:r w:rsidRPr="00F922A0">
        <w:rPr>
          <w:spacing w:val="-57"/>
        </w:rPr>
        <w:t xml:space="preserve"> </w:t>
      </w:r>
      <w:r w:rsidRPr="00F922A0">
        <w:t>интонация.</w:t>
      </w:r>
      <w:r w:rsidRPr="00F922A0">
        <w:rPr>
          <w:spacing w:val="-1"/>
        </w:rPr>
        <w:t xml:space="preserve"> </w:t>
      </w:r>
      <w:r w:rsidRPr="00F922A0">
        <w:t>Авторские</w:t>
      </w:r>
      <w:r w:rsidRPr="00F922A0">
        <w:rPr>
          <w:spacing w:val="-1"/>
        </w:rPr>
        <w:t xml:space="preserve"> </w:t>
      </w:r>
      <w:r w:rsidRPr="00F922A0">
        <w:t>знаки.</w:t>
      </w:r>
    </w:p>
    <w:p w:rsidR="00755FD3" w:rsidRPr="00F922A0" w:rsidRDefault="007E3FA8" w:rsidP="00366414">
      <w:pPr>
        <w:pStyle w:val="11"/>
        <w:numPr>
          <w:ilvl w:val="0"/>
          <w:numId w:val="46"/>
        </w:numPr>
        <w:tabs>
          <w:tab w:val="left" w:pos="893"/>
        </w:tabs>
        <w:spacing w:line="240" w:lineRule="auto"/>
        <w:ind w:left="892" w:hanging="293"/>
      </w:pPr>
      <w:r w:rsidRPr="00F922A0">
        <w:t>Повторение</w:t>
      </w:r>
      <w:r w:rsidRPr="00F922A0">
        <w:rPr>
          <w:spacing w:val="-4"/>
        </w:rPr>
        <w:t xml:space="preserve"> </w:t>
      </w:r>
      <w:r w:rsidRPr="00F922A0">
        <w:t>изученного</w:t>
      </w:r>
    </w:p>
    <w:p w:rsidR="00755FD3" w:rsidRPr="00F922A0" w:rsidRDefault="007E3FA8">
      <w:pPr>
        <w:pStyle w:val="a3"/>
      </w:pPr>
      <w:r w:rsidRPr="00F922A0">
        <w:t>Систематизация</w:t>
      </w:r>
      <w:r w:rsidRPr="00F922A0">
        <w:rPr>
          <w:spacing w:val="-6"/>
        </w:rPr>
        <w:t xml:space="preserve"> </w:t>
      </w:r>
      <w:r w:rsidRPr="00F922A0">
        <w:t>знаний</w:t>
      </w:r>
      <w:r w:rsidRPr="00F922A0">
        <w:rPr>
          <w:spacing w:val="-4"/>
        </w:rPr>
        <w:t xml:space="preserve"> </w:t>
      </w:r>
      <w:r w:rsidRPr="00F922A0">
        <w:t>по</w:t>
      </w:r>
      <w:r w:rsidRPr="00F922A0">
        <w:rPr>
          <w:spacing w:val="-2"/>
        </w:rPr>
        <w:t xml:space="preserve"> </w:t>
      </w:r>
      <w:r w:rsidRPr="00F922A0">
        <w:t>русскому</w:t>
      </w:r>
      <w:r w:rsidRPr="00F922A0">
        <w:rPr>
          <w:spacing w:val="-7"/>
        </w:rPr>
        <w:t xml:space="preserve"> </w:t>
      </w:r>
      <w:r w:rsidRPr="00F922A0">
        <w:t>языку.</w:t>
      </w:r>
    </w:p>
    <w:p w:rsidR="00755FD3" w:rsidRPr="00F922A0" w:rsidRDefault="007E3FA8">
      <w:pPr>
        <w:pStyle w:val="a3"/>
        <w:ind w:right="427"/>
      </w:pPr>
      <w:r w:rsidRPr="00F922A0">
        <w:t>Фонетика. Лексикология. Морфемика. Морфология. Синтаксис. Роль единиц указанных разделов в</w:t>
      </w:r>
      <w:r w:rsidRPr="00F922A0">
        <w:rPr>
          <w:spacing w:val="1"/>
        </w:rPr>
        <w:t xml:space="preserve"> </w:t>
      </w:r>
      <w:r w:rsidRPr="00F922A0">
        <w:t>построении</w:t>
      </w:r>
      <w:r w:rsidRPr="00F922A0">
        <w:rPr>
          <w:spacing w:val="-3"/>
        </w:rPr>
        <w:t xml:space="preserve"> </w:t>
      </w:r>
      <w:r w:rsidRPr="00F922A0">
        <w:t>текстов разных</w:t>
      </w:r>
      <w:r w:rsidRPr="00F922A0">
        <w:rPr>
          <w:spacing w:val="1"/>
        </w:rPr>
        <w:t xml:space="preserve"> </w:t>
      </w:r>
      <w:r w:rsidRPr="00F922A0">
        <w:t>стилей и жанров.</w:t>
      </w:r>
    </w:p>
    <w:p w:rsidR="00755FD3" w:rsidRPr="00F922A0" w:rsidRDefault="007E3FA8" w:rsidP="00130501">
      <w:pPr>
        <w:pStyle w:val="a3"/>
        <w:ind w:right="422"/>
      </w:pPr>
      <w:r w:rsidRPr="00F922A0">
        <w:t>Систематизация</w:t>
      </w:r>
      <w:r w:rsidRPr="00F922A0">
        <w:rPr>
          <w:spacing w:val="1"/>
        </w:rPr>
        <w:t xml:space="preserve"> </w:t>
      </w:r>
      <w:r w:rsidRPr="00F922A0">
        <w:t>орфограмм</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принципами</w:t>
      </w:r>
      <w:r w:rsidRPr="00F922A0">
        <w:rPr>
          <w:spacing w:val="1"/>
        </w:rPr>
        <w:t xml:space="preserve"> </w:t>
      </w:r>
      <w:r w:rsidRPr="00F922A0">
        <w:t>орфографии.</w:t>
      </w:r>
      <w:r w:rsidRPr="00F922A0">
        <w:rPr>
          <w:spacing w:val="1"/>
        </w:rPr>
        <w:t xml:space="preserve"> </w:t>
      </w:r>
      <w:r w:rsidRPr="00F922A0">
        <w:t>Блоковый</w:t>
      </w:r>
      <w:r w:rsidRPr="00F922A0">
        <w:rPr>
          <w:spacing w:val="1"/>
        </w:rPr>
        <w:t xml:space="preserve"> </w:t>
      </w:r>
      <w:r w:rsidRPr="00F922A0">
        <w:t>характер</w:t>
      </w:r>
      <w:r w:rsidRPr="00F922A0">
        <w:rPr>
          <w:spacing w:val="1"/>
        </w:rPr>
        <w:t xml:space="preserve"> </w:t>
      </w:r>
      <w:r w:rsidRPr="00F922A0">
        <w:t>орфографических и пунктуационных правил как средство преодоления дробности частных правил.</w:t>
      </w:r>
      <w:r w:rsidRPr="00F922A0">
        <w:rPr>
          <w:spacing w:val="1"/>
        </w:rPr>
        <w:t xml:space="preserve"> </w:t>
      </w:r>
      <w:r w:rsidRPr="00F922A0">
        <w:t>Закрепление</w:t>
      </w:r>
      <w:r w:rsidRPr="00F922A0">
        <w:rPr>
          <w:spacing w:val="-2"/>
        </w:rPr>
        <w:t xml:space="preserve"> </w:t>
      </w:r>
      <w:r w:rsidRPr="00F922A0">
        <w:t>навыков грамотного письма</w:t>
      </w:r>
      <w:r w:rsidRPr="00F922A0">
        <w:rPr>
          <w:spacing w:val="-1"/>
        </w:rPr>
        <w:t xml:space="preserve"> </w:t>
      </w:r>
      <w:r w:rsidRPr="00F922A0">
        <w:t>(обобщающие</w:t>
      </w:r>
      <w:r w:rsidRPr="00F922A0">
        <w:rPr>
          <w:spacing w:val="-2"/>
        </w:rPr>
        <w:t xml:space="preserve"> </w:t>
      </w:r>
      <w:r w:rsidRPr="00F922A0">
        <w:t>задания).</w:t>
      </w:r>
      <w:r w:rsidR="00130501" w:rsidRPr="00F922A0">
        <w:t xml:space="preserve"> </w:t>
      </w:r>
      <w:r w:rsidRPr="00F922A0">
        <w:t>Совершенствование</w:t>
      </w:r>
      <w:r w:rsidRPr="00F922A0">
        <w:rPr>
          <w:spacing w:val="-1"/>
        </w:rPr>
        <w:t xml:space="preserve"> </w:t>
      </w:r>
      <w:r w:rsidRPr="00F922A0">
        <w:t>устной</w:t>
      </w:r>
      <w:r w:rsidRPr="00F922A0">
        <w:rPr>
          <w:spacing w:val="-3"/>
        </w:rPr>
        <w:t xml:space="preserve"> </w:t>
      </w:r>
      <w:r w:rsidRPr="00F922A0">
        <w:t>речи.</w:t>
      </w:r>
    </w:p>
    <w:p w:rsidR="00755FD3" w:rsidRPr="00F922A0" w:rsidRDefault="007E3FA8">
      <w:pPr>
        <w:spacing w:before="1"/>
        <w:ind w:left="600"/>
        <w:jc w:val="both"/>
        <w:rPr>
          <w:b/>
          <w:sz w:val="24"/>
        </w:rPr>
      </w:pPr>
      <w:r w:rsidRPr="00F922A0">
        <w:rPr>
          <w:sz w:val="23"/>
        </w:rPr>
        <w:t>IV.</w:t>
      </w:r>
      <w:r w:rsidRPr="00F922A0">
        <w:rPr>
          <w:spacing w:val="-3"/>
          <w:sz w:val="23"/>
        </w:rPr>
        <w:t xml:space="preserve"> </w:t>
      </w:r>
      <w:r w:rsidRPr="00F922A0">
        <w:rPr>
          <w:b/>
          <w:sz w:val="23"/>
        </w:rPr>
        <w:t>Принципы</w:t>
      </w:r>
      <w:r w:rsidRPr="00F922A0">
        <w:rPr>
          <w:b/>
          <w:spacing w:val="-1"/>
          <w:sz w:val="23"/>
        </w:rPr>
        <w:t xml:space="preserve"> </w:t>
      </w:r>
      <w:r w:rsidRPr="00F922A0">
        <w:rPr>
          <w:b/>
          <w:sz w:val="24"/>
        </w:rPr>
        <w:t>Литература</w:t>
      </w:r>
    </w:p>
    <w:p w:rsidR="00755FD3" w:rsidRPr="00F922A0" w:rsidRDefault="007E3FA8">
      <w:pPr>
        <w:spacing w:before="4"/>
        <w:ind w:left="1320" w:right="5317" w:hanging="721"/>
        <w:jc w:val="both"/>
        <w:rPr>
          <w:b/>
          <w:sz w:val="24"/>
          <w:szCs w:val="24"/>
        </w:rPr>
      </w:pPr>
      <w:r w:rsidRPr="00F922A0">
        <w:rPr>
          <w:b/>
          <w:sz w:val="24"/>
          <w:szCs w:val="24"/>
        </w:rPr>
        <w:t>Введение. К истории русской литературы XIX века (1 ч.)</w:t>
      </w:r>
      <w:r w:rsidRPr="00F922A0">
        <w:rPr>
          <w:b/>
          <w:spacing w:val="-52"/>
          <w:sz w:val="24"/>
          <w:szCs w:val="24"/>
        </w:rPr>
        <w:t xml:space="preserve"> </w:t>
      </w:r>
      <w:r w:rsidRPr="00F922A0">
        <w:rPr>
          <w:b/>
          <w:sz w:val="24"/>
          <w:szCs w:val="24"/>
        </w:rPr>
        <w:t>РУССКАЯ</w:t>
      </w:r>
      <w:r w:rsidRPr="00F922A0">
        <w:rPr>
          <w:b/>
          <w:spacing w:val="-2"/>
          <w:sz w:val="24"/>
          <w:szCs w:val="24"/>
        </w:rPr>
        <w:t xml:space="preserve"> </w:t>
      </w:r>
      <w:r w:rsidRPr="00F922A0">
        <w:rPr>
          <w:b/>
          <w:sz w:val="24"/>
          <w:szCs w:val="24"/>
        </w:rPr>
        <w:t>ЛИТЕРАТУРА</w:t>
      </w:r>
      <w:r w:rsidRPr="00F922A0">
        <w:rPr>
          <w:b/>
          <w:spacing w:val="-1"/>
          <w:sz w:val="24"/>
          <w:szCs w:val="24"/>
        </w:rPr>
        <w:t xml:space="preserve"> </w:t>
      </w:r>
      <w:r w:rsidRPr="00F922A0">
        <w:rPr>
          <w:b/>
          <w:sz w:val="24"/>
          <w:szCs w:val="24"/>
        </w:rPr>
        <w:t>XIX</w:t>
      </w:r>
      <w:r w:rsidRPr="00F922A0">
        <w:rPr>
          <w:b/>
          <w:spacing w:val="-3"/>
          <w:sz w:val="24"/>
          <w:szCs w:val="24"/>
        </w:rPr>
        <w:t xml:space="preserve"> </w:t>
      </w:r>
      <w:r w:rsidRPr="00F922A0">
        <w:rPr>
          <w:b/>
          <w:sz w:val="24"/>
          <w:szCs w:val="24"/>
        </w:rPr>
        <w:t>ВЕКА</w:t>
      </w:r>
    </w:p>
    <w:p w:rsidR="00755FD3" w:rsidRPr="00F922A0" w:rsidRDefault="007E3FA8">
      <w:pPr>
        <w:ind w:left="600" w:right="3432" w:firstLine="360"/>
        <w:jc w:val="both"/>
        <w:rPr>
          <w:b/>
          <w:sz w:val="24"/>
          <w:szCs w:val="24"/>
        </w:rPr>
      </w:pPr>
      <w:r w:rsidRPr="00F922A0">
        <w:rPr>
          <w:b/>
          <w:sz w:val="24"/>
          <w:szCs w:val="24"/>
        </w:rPr>
        <w:t>И з</w:t>
      </w:r>
      <w:r w:rsidRPr="00F922A0">
        <w:rPr>
          <w:b/>
          <w:spacing w:val="1"/>
          <w:sz w:val="24"/>
          <w:szCs w:val="24"/>
        </w:rPr>
        <w:t xml:space="preserve"> </w:t>
      </w:r>
      <w:r w:rsidRPr="00F922A0">
        <w:rPr>
          <w:b/>
          <w:sz w:val="24"/>
          <w:szCs w:val="24"/>
        </w:rPr>
        <w:t>л и т е р а т у р ы</w:t>
      </w:r>
      <w:r w:rsidRPr="00F922A0">
        <w:rPr>
          <w:b/>
          <w:spacing w:val="1"/>
          <w:sz w:val="24"/>
          <w:szCs w:val="24"/>
        </w:rPr>
        <w:t xml:space="preserve"> </w:t>
      </w:r>
      <w:r w:rsidRPr="00F922A0">
        <w:rPr>
          <w:b/>
          <w:sz w:val="24"/>
          <w:szCs w:val="24"/>
        </w:rPr>
        <w:t>п е р в о й</w:t>
      </w:r>
      <w:r w:rsidRPr="00F922A0">
        <w:rPr>
          <w:b/>
          <w:spacing w:val="1"/>
          <w:sz w:val="24"/>
          <w:szCs w:val="24"/>
        </w:rPr>
        <w:t xml:space="preserve"> </w:t>
      </w:r>
      <w:r w:rsidRPr="00F922A0">
        <w:rPr>
          <w:b/>
          <w:sz w:val="24"/>
          <w:szCs w:val="24"/>
        </w:rPr>
        <w:t>п о л о в и н ы</w:t>
      </w:r>
      <w:r w:rsidRPr="00F922A0">
        <w:rPr>
          <w:b/>
          <w:spacing w:val="1"/>
          <w:sz w:val="24"/>
          <w:szCs w:val="24"/>
        </w:rPr>
        <w:t xml:space="preserve"> </w:t>
      </w:r>
      <w:r w:rsidRPr="00F922A0">
        <w:rPr>
          <w:b/>
          <w:sz w:val="24"/>
          <w:szCs w:val="24"/>
        </w:rPr>
        <w:t>X I X</w:t>
      </w:r>
      <w:r w:rsidRPr="00F922A0">
        <w:rPr>
          <w:b/>
          <w:spacing w:val="1"/>
          <w:sz w:val="24"/>
          <w:szCs w:val="24"/>
        </w:rPr>
        <w:t xml:space="preserve"> </w:t>
      </w:r>
      <w:r w:rsidRPr="00F922A0">
        <w:rPr>
          <w:b/>
          <w:sz w:val="24"/>
          <w:szCs w:val="24"/>
        </w:rPr>
        <w:t>в е к а</w:t>
      </w:r>
      <w:r w:rsidRPr="00F922A0">
        <w:rPr>
          <w:b/>
          <w:spacing w:val="55"/>
          <w:sz w:val="24"/>
          <w:szCs w:val="24"/>
        </w:rPr>
        <w:t xml:space="preserve"> </w:t>
      </w:r>
      <w:r w:rsidRPr="00F922A0">
        <w:rPr>
          <w:b/>
          <w:sz w:val="24"/>
          <w:szCs w:val="24"/>
        </w:rPr>
        <w:t>( 1 3</w:t>
      </w:r>
      <w:r w:rsidRPr="00F922A0">
        <w:rPr>
          <w:b/>
          <w:spacing w:val="55"/>
          <w:sz w:val="24"/>
          <w:szCs w:val="24"/>
        </w:rPr>
        <w:t xml:space="preserve"> </w:t>
      </w:r>
      <w:r w:rsidRPr="00F922A0">
        <w:rPr>
          <w:b/>
          <w:sz w:val="24"/>
          <w:szCs w:val="24"/>
        </w:rPr>
        <w:t>ч . )</w:t>
      </w:r>
      <w:r w:rsidRPr="00F922A0">
        <w:rPr>
          <w:b/>
          <w:spacing w:val="1"/>
          <w:sz w:val="24"/>
          <w:szCs w:val="24"/>
        </w:rPr>
        <w:t xml:space="preserve"> </w:t>
      </w:r>
      <w:r w:rsidRPr="00F922A0">
        <w:rPr>
          <w:b/>
          <w:sz w:val="24"/>
          <w:szCs w:val="24"/>
        </w:rPr>
        <w:t>А.С.</w:t>
      </w:r>
      <w:r w:rsidRPr="00F922A0">
        <w:rPr>
          <w:b/>
          <w:spacing w:val="-1"/>
          <w:sz w:val="24"/>
          <w:szCs w:val="24"/>
        </w:rPr>
        <w:t xml:space="preserve"> </w:t>
      </w:r>
      <w:r w:rsidRPr="00F922A0">
        <w:rPr>
          <w:b/>
          <w:sz w:val="24"/>
          <w:szCs w:val="24"/>
        </w:rPr>
        <w:t>Пушкин</w:t>
      </w:r>
    </w:p>
    <w:p w:rsidR="00755FD3" w:rsidRPr="00F922A0" w:rsidRDefault="007E3FA8">
      <w:pPr>
        <w:spacing w:line="249" w:lineRule="exact"/>
        <w:ind w:left="600"/>
        <w:jc w:val="both"/>
        <w:rPr>
          <w:i/>
          <w:sz w:val="24"/>
          <w:szCs w:val="24"/>
        </w:rPr>
      </w:pPr>
      <w:r w:rsidRPr="00F922A0">
        <w:rPr>
          <w:sz w:val="24"/>
          <w:szCs w:val="24"/>
        </w:rPr>
        <w:t>Стихотворения</w:t>
      </w:r>
      <w:r w:rsidRPr="00F922A0">
        <w:rPr>
          <w:spacing w:val="68"/>
          <w:sz w:val="24"/>
          <w:szCs w:val="24"/>
        </w:rPr>
        <w:t xml:space="preserve"> </w:t>
      </w:r>
      <w:r w:rsidRPr="00F922A0">
        <w:rPr>
          <w:i/>
          <w:sz w:val="24"/>
          <w:szCs w:val="24"/>
        </w:rPr>
        <w:t>«Воспоминания</w:t>
      </w:r>
      <w:r w:rsidRPr="00F922A0">
        <w:rPr>
          <w:i/>
          <w:spacing w:val="70"/>
          <w:sz w:val="24"/>
          <w:szCs w:val="24"/>
        </w:rPr>
        <w:t xml:space="preserve"> </w:t>
      </w:r>
      <w:r w:rsidRPr="00F922A0">
        <w:rPr>
          <w:i/>
          <w:sz w:val="24"/>
          <w:szCs w:val="24"/>
        </w:rPr>
        <w:t>в</w:t>
      </w:r>
      <w:r w:rsidRPr="00F922A0">
        <w:rPr>
          <w:i/>
          <w:spacing w:val="68"/>
          <w:sz w:val="24"/>
          <w:szCs w:val="24"/>
        </w:rPr>
        <w:t xml:space="preserve"> </w:t>
      </w:r>
      <w:r w:rsidRPr="00F922A0">
        <w:rPr>
          <w:i/>
          <w:sz w:val="24"/>
          <w:szCs w:val="24"/>
        </w:rPr>
        <w:t>Царском</w:t>
      </w:r>
      <w:r w:rsidRPr="00F922A0">
        <w:rPr>
          <w:i/>
          <w:spacing w:val="69"/>
          <w:sz w:val="24"/>
          <w:szCs w:val="24"/>
        </w:rPr>
        <w:t xml:space="preserve"> </w:t>
      </w:r>
      <w:r w:rsidRPr="00F922A0">
        <w:rPr>
          <w:i/>
          <w:sz w:val="24"/>
          <w:szCs w:val="24"/>
        </w:rPr>
        <w:t>Селе»,</w:t>
      </w:r>
      <w:r w:rsidRPr="00F922A0">
        <w:rPr>
          <w:i/>
          <w:spacing w:val="69"/>
          <w:sz w:val="24"/>
          <w:szCs w:val="24"/>
        </w:rPr>
        <w:t xml:space="preserve"> </w:t>
      </w:r>
      <w:r w:rsidRPr="00F922A0">
        <w:rPr>
          <w:i/>
          <w:sz w:val="24"/>
          <w:szCs w:val="24"/>
        </w:rPr>
        <w:t>«Вольность»,</w:t>
      </w:r>
      <w:r w:rsidRPr="00F922A0">
        <w:rPr>
          <w:i/>
          <w:spacing w:val="68"/>
          <w:sz w:val="24"/>
          <w:szCs w:val="24"/>
        </w:rPr>
        <w:t xml:space="preserve"> </w:t>
      </w:r>
      <w:r w:rsidRPr="00F922A0">
        <w:rPr>
          <w:i/>
          <w:sz w:val="24"/>
          <w:szCs w:val="24"/>
        </w:rPr>
        <w:t>«Деревня»,</w:t>
      </w:r>
      <w:r w:rsidRPr="00F922A0">
        <w:rPr>
          <w:i/>
          <w:spacing w:val="70"/>
          <w:sz w:val="24"/>
          <w:szCs w:val="24"/>
        </w:rPr>
        <w:t xml:space="preserve"> </w:t>
      </w:r>
      <w:r w:rsidRPr="00F922A0">
        <w:rPr>
          <w:i/>
          <w:sz w:val="24"/>
          <w:szCs w:val="24"/>
        </w:rPr>
        <w:t>«Погасло</w:t>
      </w:r>
      <w:r w:rsidRPr="00F922A0">
        <w:rPr>
          <w:i/>
          <w:spacing w:val="68"/>
          <w:sz w:val="24"/>
          <w:szCs w:val="24"/>
        </w:rPr>
        <w:t xml:space="preserve"> </w:t>
      </w:r>
      <w:r w:rsidRPr="00F922A0">
        <w:rPr>
          <w:i/>
          <w:sz w:val="24"/>
          <w:szCs w:val="24"/>
        </w:rPr>
        <w:t>дневное</w:t>
      </w:r>
      <w:r w:rsidRPr="00F922A0">
        <w:rPr>
          <w:i/>
          <w:spacing w:val="67"/>
          <w:sz w:val="24"/>
          <w:szCs w:val="24"/>
        </w:rPr>
        <w:t xml:space="preserve"> </w:t>
      </w:r>
      <w:r w:rsidRPr="00F922A0">
        <w:rPr>
          <w:i/>
          <w:sz w:val="24"/>
          <w:szCs w:val="24"/>
        </w:rPr>
        <w:t>светило...»,</w:t>
      </w:r>
    </w:p>
    <w:p w:rsidR="00755FD3" w:rsidRPr="00F922A0" w:rsidRDefault="007E3FA8">
      <w:pPr>
        <w:spacing w:before="2" w:line="252" w:lineRule="exact"/>
        <w:ind w:left="600"/>
        <w:jc w:val="both"/>
        <w:rPr>
          <w:i/>
          <w:sz w:val="24"/>
          <w:szCs w:val="24"/>
        </w:rPr>
      </w:pPr>
      <w:r w:rsidRPr="00F922A0">
        <w:rPr>
          <w:i/>
          <w:sz w:val="24"/>
          <w:szCs w:val="24"/>
        </w:rPr>
        <w:t>«Разговор</w:t>
      </w:r>
      <w:r w:rsidRPr="00F922A0">
        <w:rPr>
          <w:i/>
          <w:spacing w:val="39"/>
          <w:sz w:val="24"/>
          <w:szCs w:val="24"/>
        </w:rPr>
        <w:t xml:space="preserve"> </w:t>
      </w:r>
      <w:r w:rsidRPr="00F922A0">
        <w:rPr>
          <w:i/>
          <w:sz w:val="24"/>
          <w:szCs w:val="24"/>
        </w:rPr>
        <w:t>книгопродавца</w:t>
      </w:r>
      <w:r w:rsidRPr="00F922A0">
        <w:rPr>
          <w:i/>
          <w:spacing w:val="38"/>
          <w:sz w:val="24"/>
          <w:szCs w:val="24"/>
        </w:rPr>
        <w:t xml:space="preserve"> </w:t>
      </w:r>
      <w:r w:rsidRPr="00F922A0">
        <w:rPr>
          <w:i/>
          <w:sz w:val="24"/>
          <w:szCs w:val="24"/>
        </w:rPr>
        <w:t>с</w:t>
      </w:r>
      <w:r w:rsidRPr="00F922A0">
        <w:rPr>
          <w:i/>
          <w:spacing w:val="41"/>
          <w:sz w:val="24"/>
          <w:szCs w:val="24"/>
        </w:rPr>
        <w:t xml:space="preserve"> </w:t>
      </w:r>
      <w:r w:rsidRPr="00F922A0">
        <w:rPr>
          <w:i/>
          <w:sz w:val="24"/>
          <w:szCs w:val="24"/>
        </w:rPr>
        <w:t>поэтом»,</w:t>
      </w:r>
      <w:r w:rsidRPr="00F922A0">
        <w:rPr>
          <w:i/>
          <w:spacing w:val="41"/>
          <w:sz w:val="24"/>
          <w:szCs w:val="24"/>
        </w:rPr>
        <w:t xml:space="preserve"> </w:t>
      </w:r>
      <w:r w:rsidRPr="00F922A0">
        <w:rPr>
          <w:i/>
          <w:sz w:val="24"/>
          <w:szCs w:val="24"/>
        </w:rPr>
        <w:t>«...Вновь</w:t>
      </w:r>
      <w:r w:rsidRPr="00F922A0">
        <w:rPr>
          <w:i/>
          <w:spacing w:val="42"/>
          <w:sz w:val="24"/>
          <w:szCs w:val="24"/>
        </w:rPr>
        <w:t xml:space="preserve"> </w:t>
      </w:r>
      <w:r w:rsidRPr="00F922A0">
        <w:rPr>
          <w:i/>
          <w:sz w:val="24"/>
          <w:szCs w:val="24"/>
        </w:rPr>
        <w:t>я</w:t>
      </w:r>
      <w:r w:rsidRPr="00F922A0">
        <w:rPr>
          <w:i/>
          <w:spacing w:val="39"/>
          <w:sz w:val="24"/>
          <w:szCs w:val="24"/>
        </w:rPr>
        <w:t xml:space="preserve"> </w:t>
      </w:r>
      <w:r w:rsidRPr="00F922A0">
        <w:rPr>
          <w:i/>
          <w:sz w:val="24"/>
          <w:szCs w:val="24"/>
        </w:rPr>
        <w:t>посетил...»,</w:t>
      </w:r>
      <w:r w:rsidRPr="00F922A0">
        <w:rPr>
          <w:i/>
          <w:spacing w:val="38"/>
          <w:sz w:val="24"/>
          <w:szCs w:val="24"/>
        </w:rPr>
        <w:t xml:space="preserve"> </w:t>
      </w:r>
      <w:r w:rsidRPr="00F922A0">
        <w:rPr>
          <w:i/>
          <w:sz w:val="24"/>
          <w:szCs w:val="24"/>
        </w:rPr>
        <w:t>«Элегия»</w:t>
      </w:r>
      <w:r w:rsidRPr="00F922A0">
        <w:rPr>
          <w:i/>
          <w:spacing w:val="41"/>
          <w:sz w:val="24"/>
          <w:szCs w:val="24"/>
        </w:rPr>
        <w:t xml:space="preserve"> </w:t>
      </w:r>
      <w:r w:rsidRPr="00F922A0">
        <w:rPr>
          <w:i/>
          <w:sz w:val="24"/>
          <w:szCs w:val="24"/>
        </w:rPr>
        <w:t>(«Безумных</w:t>
      </w:r>
      <w:r w:rsidRPr="00F922A0">
        <w:rPr>
          <w:i/>
          <w:spacing w:val="42"/>
          <w:sz w:val="24"/>
          <w:szCs w:val="24"/>
        </w:rPr>
        <w:t xml:space="preserve"> </w:t>
      </w:r>
      <w:r w:rsidRPr="00F922A0">
        <w:rPr>
          <w:i/>
          <w:sz w:val="24"/>
          <w:szCs w:val="24"/>
        </w:rPr>
        <w:t>лет</w:t>
      </w:r>
      <w:r w:rsidRPr="00F922A0">
        <w:rPr>
          <w:i/>
          <w:spacing w:val="40"/>
          <w:sz w:val="24"/>
          <w:szCs w:val="24"/>
        </w:rPr>
        <w:t xml:space="preserve"> </w:t>
      </w:r>
      <w:r w:rsidRPr="00F922A0">
        <w:rPr>
          <w:i/>
          <w:sz w:val="24"/>
          <w:szCs w:val="24"/>
        </w:rPr>
        <w:t>угасшее</w:t>
      </w:r>
      <w:r w:rsidRPr="00F922A0">
        <w:rPr>
          <w:i/>
          <w:spacing w:val="41"/>
          <w:sz w:val="24"/>
          <w:szCs w:val="24"/>
        </w:rPr>
        <w:t xml:space="preserve"> </w:t>
      </w:r>
      <w:r w:rsidRPr="00F922A0">
        <w:rPr>
          <w:i/>
          <w:sz w:val="24"/>
          <w:szCs w:val="24"/>
        </w:rPr>
        <w:t>веселье...»),</w:t>
      </w:r>
    </w:p>
    <w:p w:rsidR="00755FD3" w:rsidRPr="00F922A0" w:rsidRDefault="007E3FA8">
      <w:pPr>
        <w:ind w:left="600" w:right="414"/>
        <w:jc w:val="both"/>
        <w:rPr>
          <w:i/>
          <w:sz w:val="24"/>
          <w:szCs w:val="24"/>
        </w:rPr>
      </w:pPr>
      <w:r w:rsidRPr="00F922A0">
        <w:rPr>
          <w:i/>
          <w:spacing w:val="-1"/>
          <w:sz w:val="24"/>
          <w:szCs w:val="24"/>
        </w:rPr>
        <w:t>«Свободы</w:t>
      </w:r>
      <w:r w:rsidRPr="00F922A0">
        <w:rPr>
          <w:i/>
          <w:spacing w:val="-8"/>
          <w:sz w:val="24"/>
          <w:szCs w:val="24"/>
        </w:rPr>
        <w:t xml:space="preserve"> </w:t>
      </w:r>
      <w:r w:rsidRPr="00F922A0">
        <w:rPr>
          <w:i/>
          <w:spacing w:val="-1"/>
          <w:sz w:val="24"/>
          <w:szCs w:val="24"/>
        </w:rPr>
        <w:t>сеятель</w:t>
      </w:r>
      <w:r w:rsidRPr="00F922A0">
        <w:rPr>
          <w:i/>
          <w:spacing w:val="-5"/>
          <w:sz w:val="24"/>
          <w:szCs w:val="24"/>
        </w:rPr>
        <w:t xml:space="preserve"> </w:t>
      </w:r>
      <w:r w:rsidRPr="00F922A0">
        <w:rPr>
          <w:i/>
          <w:spacing w:val="-1"/>
          <w:sz w:val="24"/>
          <w:szCs w:val="24"/>
        </w:rPr>
        <w:t>пустынный...»,</w:t>
      </w:r>
      <w:r w:rsidRPr="00F922A0">
        <w:rPr>
          <w:i/>
          <w:spacing w:val="-5"/>
          <w:sz w:val="24"/>
          <w:szCs w:val="24"/>
        </w:rPr>
        <w:t xml:space="preserve"> </w:t>
      </w:r>
      <w:r w:rsidRPr="00F922A0">
        <w:rPr>
          <w:i/>
          <w:sz w:val="24"/>
          <w:szCs w:val="24"/>
        </w:rPr>
        <w:t>«Подражание</w:t>
      </w:r>
      <w:r w:rsidRPr="00F922A0">
        <w:rPr>
          <w:i/>
          <w:spacing w:val="-4"/>
          <w:sz w:val="24"/>
          <w:szCs w:val="24"/>
        </w:rPr>
        <w:t xml:space="preserve"> </w:t>
      </w:r>
      <w:r w:rsidRPr="00F922A0">
        <w:rPr>
          <w:i/>
          <w:sz w:val="24"/>
          <w:szCs w:val="24"/>
        </w:rPr>
        <w:t>Корану»</w:t>
      </w:r>
      <w:r w:rsidRPr="00F922A0">
        <w:rPr>
          <w:i/>
          <w:spacing w:val="-5"/>
          <w:sz w:val="24"/>
          <w:szCs w:val="24"/>
        </w:rPr>
        <w:t xml:space="preserve"> </w:t>
      </w:r>
      <w:r w:rsidRPr="00F922A0">
        <w:rPr>
          <w:i/>
          <w:sz w:val="24"/>
          <w:szCs w:val="24"/>
        </w:rPr>
        <w:t>(</w:t>
      </w:r>
      <w:r w:rsidRPr="00F922A0">
        <w:rPr>
          <w:i/>
          <w:spacing w:val="-16"/>
          <w:sz w:val="24"/>
          <w:szCs w:val="24"/>
        </w:rPr>
        <w:t xml:space="preserve"> </w:t>
      </w:r>
      <w:r w:rsidRPr="00F922A0">
        <w:rPr>
          <w:i/>
          <w:sz w:val="24"/>
          <w:szCs w:val="24"/>
        </w:rPr>
        <w:t>I</w:t>
      </w:r>
      <w:r w:rsidRPr="00F922A0">
        <w:rPr>
          <w:i/>
          <w:spacing w:val="-15"/>
          <w:sz w:val="24"/>
          <w:szCs w:val="24"/>
        </w:rPr>
        <w:t xml:space="preserve"> </w:t>
      </w:r>
      <w:r w:rsidRPr="00F922A0">
        <w:rPr>
          <w:i/>
          <w:sz w:val="24"/>
          <w:szCs w:val="24"/>
        </w:rPr>
        <w:t>X</w:t>
      </w:r>
      <w:r w:rsidRPr="00F922A0">
        <w:rPr>
          <w:i/>
          <w:spacing w:val="-16"/>
          <w:sz w:val="24"/>
          <w:szCs w:val="24"/>
        </w:rPr>
        <w:t xml:space="preserve"> </w:t>
      </w:r>
      <w:r w:rsidRPr="00F922A0">
        <w:rPr>
          <w:i/>
          <w:sz w:val="24"/>
          <w:szCs w:val="24"/>
        </w:rPr>
        <w:t>.</w:t>
      </w:r>
      <w:r w:rsidRPr="00F922A0">
        <w:rPr>
          <w:i/>
          <w:spacing w:val="-14"/>
          <w:sz w:val="24"/>
          <w:szCs w:val="24"/>
        </w:rPr>
        <w:t xml:space="preserve"> </w:t>
      </w:r>
      <w:r w:rsidRPr="00F922A0">
        <w:rPr>
          <w:i/>
          <w:sz w:val="24"/>
          <w:szCs w:val="24"/>
        </w:rPr>
        <w:t>«И</w:t>
      </w:r>
      <w:r w:rsidRPr="00F922A0">
        <w:rPr>
          <w:i/>
          <w:spacing w:val="-7"/>
          <w:sz w:val="24"/>
          <w:szCs w:val="24"/>
        </w:rPr>
        <w:t xml:space="preserve"> </w:t>
      </w:r>
      <w:r w:rsidRPr="00F922A0">
        <w:rPr>
          <w:i/>
          <w:sz w:val="24"/>
          <w:szCs w:val="24"/>
        </w:rPr>
        <w:t>путник</w:t>
      </w:r>
      <w:r w:rsidRPr="00F922A0">
        <w:rPr>
          <w:i/>
          <w:spacing w:val="-5"/>
          <w:sz w:val="24"/>
          <w:szCs w:val="24"/>
        </w:rPr>
        <w:t xml:space="preserve"> </w:t>
      </w:r>
      <w:r w:rsidRPr="00F922A0">
        <w:rPr>
          <w:i/>
          <w:sz w:val="24"/>
          <w:szCs w:val="24"/>
        </w:rPr>
        <w:t>усталый</w:t>
      </w:r>
      <w:r w:rsidRPr="00F922A0">
        <w:rPr>
          <w:i/>
          <w:spacing w:val="-5"/>
          <w:sz w:val="24"/>
          <w:szCs w:val="24"/>
        </w:rPr>
        <w:t xml:space="preserve"> </w:t>
      </w:r>
      <w:r w:rsidRPr="00F922A0">
        <w:rPr>
          <w:i/>
          <w:sz w:val="24"/>
          <w:szCs w:val="24"/>
        </w:rPr>
        <w:t>на</w:t>
      </w:r>
      <w:r w:rsidRPr="00F922A0">
        <w:rPr>
          <w:i/>
          <w:spacing w:val="-4"/>
          <w:sz w:val="24"/>
          <w:szCs w:val="24"/>
        </w:rPr>
        <w:t xml:space="preserve"> </w:t>
      </w:r>
      <w:r w:rsidRPr="00F922A0">
        <w:rPr>
          <w:i/>
          <w:sz w:val="24"/>
          <w:szCs w:val="24"/>
        </w:rPr>
        <w:t>Бога</w:t>
      </w:r>
      <w:r w:rsidRPr="00F922A0">
        <w:rPr>
          <w:i/>
          <w:spacing w:val="-5"/>
          <w:sz w:val="24"/>
          <w:szCs w:val="24"/>
        </w:rPr>
        <w:t xml:space="preserve"> </w:t>
      </w:r>
      <w:r w:rsidRPr="00F922A0">
        <w:rPr>
          <w:i/>
          <w:sz w:val="24"/>
          <w:szCs w:val="24"/>
        </w:rPr>
        <w:t>роптал...»),</w:t>
      </w:r>
      <w:r w:rsidRPr="00F922A0">
        <w:rPr>
          <w:i/>
          <w:spacing w:val="-5"/>
          <w:sz w:val="24"/>
          <w:szCs w:val="24"/>
        </w:rPr>
        <w:t xml:space="preserve"> </w:t>
      </w:r>
      <w:r w:rsidRPr="00F922A0">
        <w:rPr>
          <w:i/>
          <w:sz w:val="24"/>
          <w:szCs w:val="24"/>
        </w:rPr>
        <w:t>«Брожу</w:t>
      </w:r>
      <w:r w:rsidRPr="00F922A0">
        <w:rPr>
          <w:i/>
          <w:spacing w:val="-52"/>
          <w:sz w:val="24"/>
          <w:szCs w:val="24"/>
        </w:rPr>
        <w:t xml:space="preserve"> </w:t>
      </w:r>
      <w:r w:rsidRPr="00F922A0">
        <w:rPr>
          <w:i/>
          <w:sz w:val="24"/>
          <w:szCs w:val="24"/>
        </w:rPr>
        <w:t>ли</w:t>
      </w:r>
      <w:r w:rsidRPr="00F922A0">
        <w:rPr>
          <w:i/>
          <w:spacing w:val="-1"/>
          <w:sz w:val="24"/>
          <w:szCs w:val="24"/>
        </w:rPr>
        <w:t xml:space="preserve"> </w:t>
      </w:r>
      <w:r w:rsidRPr="00F922A0">
        <w:rPr>
          <w:i/>
          <w:sz w:val="24"/>
          <w:szCs w:val="24"/>
        </w:rPr>
        <w:t xml:space="preserve">я вдоль улиц шумных...» </w:t>
      </w:r>
      <w:r w:rsidRPr="00F922A0">
        <w:rPr>
          <w:sz w:val="24"/>
          <w:szCs w:val="24"/>
        </w:rPr>
        <w:t>и</w:t>
      </w:r>
      <w:r w:rsidRPr="00F922A0">
        <w:rPr>
          <w:spacing w:val="-1"/>
          <w:sz w:val="24"/>
          <w:szCs w:val="24"/>
        </w:rPr>
        <w:t xml:space="preserve"> </w:t>
      </w:r>
      <w:r w:rsidRPr="00F922A0">
        <w:rPr>
          <w:sz w:val="24"/>
          <w:szCs w:val="24"/>
        </w:rPr>
        <w:t>др. по выбору, поэма</w:t>
      </w:r>
      <w:r w:rsidRPr="00F922A0">
        <w:rPr>
          <w:spacing w:val="2"/>
          <w:sz w:val="24"/>
          <w:szCs w:val="24"/>
        </w:rPr>
        <w:t xml:space="preserve"> </w:t>
      </w:r>
      <w:r w:rsidRPr="00F922A0">
        <w:rPr>
          <w:i/>
          <w:sz w:val="24"/>
          <w:szCs w:val="24"/>
        </w:rPr>
        <w:t>«Медный</w:t>
      </w:r>
      <w:r w:rsidRPr="00F922A0">
        <w:rPr>
          <w:i/>
          <w:spacing w:val="-4"/>
          <w:sz w:val="24"/>
          <w:szCs w:val="24"/>
        </w:rPr>
        <w:t xml:space="preserve"> </w:t>
      </w:r>
      <w:r w:rsidRPr="00F922A0">
        <w:rPr>
          <w:i/>
          <w:sz w:val="24"/>
          <w:szCs w:val="24"/>
        </w:rPr>
        <w:t>всадник».</w:t>
      </w:r>
    </w:p>
    <w:p w:rsidR="00755FD3" w:rsidRPr="00F922A0" w:rsidRDefault="007E3FA8">
      <w:pPr>
        <w:ind w:left="600" w:right="414"/>
        <w:jc w:val="both"/>
        <w:rPr>
          <w:sz w:val="24"/>
          <w:szCs w:val="24"/>
        </w:rPr>
      </w:pPr>
      <w:r w:rsidRPr="00F922A0">
        <w:rPr>
          <w:sz w:val="24"/>
          <w:szCs w:val="24"/>
        </w:rPr>
        <w:t>Образно-тематическое богатство и художественное совершенство пушкинской лирики. Обращение к вечным</w:t>
      </w:r>
      <w:r w:rsidRPr="00F922A0">
        <w:rPr>
          <w:spacing w:val="1"/>
          <w:sz w:val="24"/>
          <w:szCs w:val="24"/>
        </w:rPr>
        <w:t xml:space="preserve"> </w:t>
      </w:r>
      <w:r w:rsidRPr="00F922A0">
        <w:rPr>
          <w:sz w:val="24"/>
          <w:szCs w:val="24"/>
        </w:rPr>
        <w:t>вопросам человеческого бытия в стихотворениях А.С. Пушкина (сущность поэтического творчества, свобода</w:t>
      </w:r>
      <w:r w:rsidRPr="00F922A0">
        <w:rPr>
          <w:spacing w:val="1"/>
          <w:sz w:val="24"/>
          <w:szCs w:val="24"/>
        </w:rPr>
        <w:t xml:space="preserve"> </w:t>
      </w:r>
      <w:r w:rsidRPr="00F922A0">
        <w:rPr>
          <w:sz w:val="24"/>
          <w:szCs w:val="24"/>
        </w:rPr>
        <w:t>художника,</w:t>
      </w:r>
      <w:r w:rsidRPr="00F922A0">
        <w:rPr>
          <w:spacing w:val="-1"/>
          <w:sz w:val="24"/>
          <w:szCs w:val="24"/>
        </w:rPr>
        <w:t xml:space="preserve"> </w:t>
      </w:r>
      <w:r w:rsidRPr="00F922A0">
        <w:rPr>
          <w:sz w:val="24"/>
          <w:szCs w:val="24"/>
        </w:rPr>
        <w:t>тайны</w:t>
      </w:r>
      <w:r w:rsidRPr="00F922A0">
        <w:rPr>
          <w:spacing w:val="-1"/>
          <w:sz w:val="24"/>
          <w:szCs w:val="24"/>
        </w:rPr>
        <w:t xml:space="preserve"> </w:t>
      </w:r>
      <w:r w:rsidRPr="00F922A0">
        <w:rPr>
          <w:sz w:val="24"/>
          <w:szCs w:val="24"/>
        </w:rPr>
        <w:t>природы</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др.). Эстетическое</w:t>
      </w:r>
      <w:r w:rsidRPr="00F922A0">
        <w:rPr>
          <w:spacing w:val="-1"/>
          <w:sz w:val="24"/>
          <w:szCs w:val="24"/>
        </w:rPr>
        <w:t xml:space="preserve"> </w:t>
      </w:r>
      <w:r w:rsidRPr="00F922A0">
        <w:rPr>
          <w:sz w:val="24"/>
          <w:szCs w:val="24"/>
        </w:rPr>
        <w:t>и</w:t>
      </w:r>
      <w:r w:rsidRPr="00F922A0">
        <w:rPr>
          <w:spacing w:val="-4"/>
          <w:sz w:val="24"/>
          <w:szCs w:val="24"/>
        </w:rPr>
        <w:t xml:space="preserve"> </w:t>
      </w:r>
      <w:r w:rsidRPr="00F922A0">
        <w:rPr>
          <w:sz w:val="24"/>
          <w:szCs w:val="24"/>
        </w:rPr>
        <w:t>морально-этическое</w:t>
      </w:r>
      <w:r w:rsidRPr="00F922A0">
        <w:rPr>
          <w:spacing w:val="-1"/>
          <w:sz w:val="24"/>
          <w:szCs w:val="24"/>
        </w:rPr>
        <w:t xml:space="preserve"> </w:t>
      </w:r>
      <w:r w:rsidRPr="00F922A0">
        <w:rPr>
          <w:sz w:val="24"/>
          <w:szCs w:val="24"/>
        </w:rPr>
        <w:t>значение пушкинской</w:t>
      </w:r>
      <w:r w:rsidRPr="00F922A0">
        <w:rPr>
          <w:spacing w:val="-1"/>
          <w:sz w:val="24"/>
          <w:szCs w:val="24"/>
        </w:rPr>
        <w:t xml:space="preserve"> </w:t>
      </w:r>
      <w:r w:rsidRPr="00F922A0">
        <w:rPr>
          <w:sz w:val="24"/>
          <w:szCs w:val="24"/>
        </w:rPr>
        <w:t>поэзии.</w:t>
      </w:r>
    </w:p>
    <w:p w:rsidR="00755FD3" w:rsidRPr="00F922A0" w:rsidRDefault="007E3FA8">
      <w:pPr>
        <w:ind w:left="600" w:right="414"/>
        <w:jc w:val="both"/>
        <w:rPr>
          <w:sz w:val="24"/>
          <w:szCs w:val="24"/>
        </w:rPr>
      </w:pPr>
      <w:r w:rsidRPr="00F922A0">
        <w:rPr>
          <w:sz w:val="24"/>
          <w:szCs w:val="24"/>
        </w:rPr>
        <w:t>Историческая</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«частная» темы</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поэме</w:t>
      </w:r>
      <w:r w:rsidRPr="00F922A0">
        <w:rPr>
          <w:spacing w:val="1"/>
          <w:sz w:val="24"/>
          <w:szCs w:val="24"/>
        </w:rPr>
        <w:t xml:space="preserve"> </w:t>
      </w:r>
      <w:r w:rsidRPr="00F922A0">
        <w:rPr>
          <w:sz w:val="24"/>
          <w:szCs w:val="24"/>
        </w:rPr>
        <w:t>А.С.</w:t>
      </w:r>
      <w:r w:rsidRPr="00F922A0">
        <w:rPr>
          <w:spacing w:val="1"/>
          <w:sz w:val="24"/>
          <w:szCs w:val="24"/>
        </w:rPr>
        <w:t xml:space="preserve"> </w:t>
      </w:r>
      <w:r w:rsidRPr="00F922A0">
        <w:rPr>
          <w:sz w:val="24"/>
          <w:szCs w:val="24"/>
        </w:rPr>
        <w:t>Пушкина</w:t>
      </w:r>
      <w:r w:rsidRPr="00F922A0">
        <w:rPr>
          <w:spacing w:val="1"/>
          <w:sz w:val="24"/>
          <w:szCs w:val="24"/>
        </w:rPr>
        <w:t xml:space="preserve"> </w:t>
      </w:r>
      <w:r w:rsidRPr="00F922A0">
        <w:rPr>
          <w:sz w:val="24"/>
          <w:szCs w:val="24"/>
        </w:rPr>
        <w:t>«Медный</w:t>
      </w:r>
      <w:r w:rsidRPr="00F922A0">
        <w:rPr>
          <w:spacing w:val="1"/>
          <w:sz w:val="24"/>
          <w:szCs w:val="24"/>
        </w:rPr>
        <w:t xml:space="preserve"> </w:t>
      </w:r>
      <w:r w:rsidRPr="00F922A0">
        <w:rPr>
          <w:sz w:val="24"/>
          <w:szCs w:val="24"/>
        </w:rPr>
        <w:t>всадник».</w:t>
      </w:r>
      <w:r w:rsidRPr="00F922A0">
        <w:rPr>
          <w:spacing w:val="1"/>
          <w:sz w:val="24"/>
          <w:szCs w:val="24"/>
        </w:rPr>
        <w:t xml:space="preserve"> </w:t>
      </w:r>
      <w:r w:rsidRPr="00F922A0">
        <w:rPr>
          <w:sz w:val="24"/>
          <w:szCs w:val="24"/>
        </w:rPr>
        <w:t>Конфликт</w:t>
      </w:r>
      <w:r w:rsidRPr="00F922A0">
        <w:rPr>
          <w:spacing w:val="1"/>
          <w:sz w:val="24"/>
          <w:szCs w:val="24"/>
        </w:rPr>
        <w:t xml:space="preserve"> </w:t>
      </w:r>
      <w:r w:rsidRPr="00F922A0">
        <w:rPr>
          <w:sz w:val="24"/>
          <w:szCs w:val="24"/>
        </w:rPr>
        <w:t>между интересами</w:t>
      </w:r>
      <w:r w:rsidRPr="00F922A0">
        <w:rPr>
          <w:spacing w:val="1"/>
          <w:sz w:val="24"/>
          <w:szCs w:val="24"/>
        </w:rPr>
        <w:t xml:space="preserve"> </w:t>
      </w:r>
      <w:r w:rsidRPr="00F922A0">
        <w:rPr>
          <w:spacing w:val="-1"/>
          <w:sz w:val="24"/>
          <w:szCs w:val="24"/>
        </w:rPr>
        <w:t>личности</w:t>
      </w:r>
      <w:r w:rsidRPr="00F922A0">
        <w:rPr>
          <w:spacing w:val="-10"/>
          <w:sz w:val="24"/>
          <w:szCs w:val="24"/>
        </w:rPr>
        <w:t xml:space="preserve"> </w:t>
      </w:r>
      <w:r w:rsidRPr="00F922A0">
        <w:rPr>
          <w:spacing w:val="-1"/>
          <w:sz w:val="24"/>
          <w:szCs w:val="24"/>
        </w:rPr>
        <w:t>и</w:t>
      </w:r>
      <w:r w:rsidRPr="00F922A0">
        <w:rPr>
          <w:spacing w:val="-11"/>
          <w:sz w:val="24"/>
          <w:szCs w:val="24"/>
        </w:rPr>
        <w:t xml:space="preserve"> </w:t>
      </w:r>
      <w:r w:rsidRPr="00F922A0">
        <w:rPr>
          <w:spacing w:val="-1"/>
          <w:sz w:val="24"/>
          <w:szCs w:val="24"/>
        </w:rPr>
        <w:t>государства</w:t>
      </w:r>
      <w:r w:rsidRPr="00F922A0">
        <w:rPr>
          <w:spacing w:val="-7"/>
          <w:sz w:val="24"/>
          <w:szCs w:val="24"/>
        </w:rPr>
        <w:t xml:space="preserve"> </w:t>
      </w:r>
      <w:r w:rsidRPr="00F922A0">
        <w:rPr>
          <w:sz w:val="24"/>
          <w:szCs w:val="24"/>
        </w:rPr>
        <w:t>в</w:t>
      </w:r>
      <w:r w:rsidRPr="00F922A0">
        <w:rPr>
          <w:spacing w:val="-12"/>
          <w:sz w:val="24"/>
          <w:szCs w:val="24"/>
        </w:rPr>
        <w:t xml:space="preserve"> </w:t>
      </w:r>
      <w:r w:rsidRPr="00F922A0">
        <w:rPr>
          <w:sz w:val="24"/>
          <w:szCs w:val="24"/>
        </w:rPr>
        <w:t>пушкинской</w:t>
      </w:r>
      <w:r w:rsidRPr="00F922A0">
        <w:rPr>
          <w:spacing w:val="-8"/>
          <w:sz w:val="24"/>
          <w:szCs w:val="24"/>
        </w:rPr>
        <w:t xml:space="preserve"> </w:t>
      </w:r>
      <w:r w:rsidRPr="00F922A0">
        <w:rPr>
          <w:sz w:val="24"/>
          <w:szCs w:val="24"/>
        </w:rPr>
        <w:t>«петербургской</w:t>
      </w:r>
      <w:r w:rsidRPr="00F922A0">
        <w:rPr>
          <w:spacing w:val="-8"/>
          <w:sz w:val="24"/>
          <w:szCs w:val="24"/>
        </w:rPr>
        <w:t xml:space="preserve"> </w:t>
      </w:r>
      <w:r w:rsidRPr="00F922A0">
        <w:rPr>
          <w:sz w:val="24"/>
          <w:szCs w:val="24"/>
        </w:rPr>
        <w:t>повести».</w:t>
      </w:r>
      <w:r w:rsidRPr="00F922A0">
        <w:rPr>
          <w:spacing w:val="-9"/>
          <w:sz w:val="24"/>
          <w:szCs w:val="24"/>
        </w:rPr>
        <w:t xml:space="preserve"> </w:t>
      </w:r>
      <w:r w:rsidRPr="00F922A0">
        <w:rPr>
          <w:sz w:val="24"/>
          <w:szCs w:val="24"/>
        </w:rPr>
        <w:t>Образ</w:t>
      </w:r>
      <w:r w:rsidRPr="00F922A0">
        <w:rPr>
          <w:spacing w:val="-8"/>
          <w:sz w:val="24"/>
          <w:szCs w:val="24"/>
        </w:rPr>
        <w:t xml:space="preserve"> </w:t>
      </w:r>
      <w:r w:rsidRPr="00F922A0">
        <w:rPr>
          <w:sz w:val="24"/>
          <w:szCs w:val="24"/>
        </w:rPr>
        <w:t>стихии</w:t>
      </w:r>
      <w:r w:rsidRPr="00F922A0">
        <w:rPr>
          <w:spacing w:val="-8"/>
          <w:sz w:val="24"/>
          <w:szCs w:val="24"/>
        </w:rPr>
        <w:t xml:space="preserve"> </w:t>
      </w:r>
      <w:r w:rsidRPr="00F922A0">
        <w:rPr>
          <w:sz w:val="24"/>
          <w:szCs w:val="24"/>
        </w:rPr>
        <w:t>и</w:t>
      </w:r>
      <w:r w:rsidRPr="00F922A0">
        <w:rPr>
          <w:spacing w:val="-9"/>
          <w:sz w:val="24"/>
          <w:szCs w:val="24"/>
        </w:rPr>
        <w:t xml:space="preserve"> </w:t>
      </w:r>
      <w:r w:rsidRPr="00F922A0">
        <w:rPr>
          <w:sz w:val="24"/>
          <w:szCs w:val="24"/>
        </w:rPr>
        <w:t>его</w:t>
      </w:r>
      <w:r w:rsidRPr="00F922A0">
        <w:rPr>
          <w:spacing w:val="-8"/>
          <w:sz w:val="24"/>
          <w:szCs w:val="24"/>
        </w:rPr>
        <w:t xml:space="preserve"> </w:t>
      </w:r>
      <w:r w:rsidRPr="00F922A0">
        <w:rPr>
          <w:sz w:val="24"/>
          <w:szCs w:val="24"/>
        </w:rPr>
        <w:t>роль</w:t>
      </w:r>
      <w:r w:rsidRPr="00F922A0">
        <w:rPr>
          <w:spacing w:val="-10"/>
          <w:sz w:val="24"/>
          <w:szCs w:val="24"/>
        </w:rPr>
        <w:t xml:space="preserve"> </w:t>
      </w:r>
      <w:r w:rsidRPr="00F922A0">
        <w:rPr>
          <w:sz w:val="24"/>
          <w:szCs w:val="24"/>
        </w:rPr>
        <w:t>в</w:t>
      </w:r>
      <w:r w:rsidRPr="00F922A0">
        <w:rPr>
          <w:spacing w:val="-10"/>
          <w:sz w:val="24"/>
          <w:szCs w:val="24"/>
        </w:rPr>
        <w:t xml:space="preserve"> </w:t>
      </w:r>
      <w:r w:rsidRPr="00F922A0">
        <w:rPr>
          <w:sz w:val="24"/>
          <w:szCs w:val="24"/>
        </w:rPr>
        <w:t>авторской</w:t>
      </w:r>
      <w:r w:rsidRPr="00F922A0">
        <w:rPr>
          <w:spacing w:val="-13"/>
          <w:sz w:val="24"/>
          <w:szCs w:val="24"/>
        </w:rPr>
        <w:t xml:space="preserve"> </w:t>
      </w:r>
      <w:r w:rsidRPr="00F922A0">
        <w:rPr>
          <w:sz w:val="24"/>
          <w:szCs w:val="24"/>
        </w:rPr>
        <w:t>концепции</w:t>
      </w:r>
      <w:r w:rsidRPr="00F922A0">
        <w:rPr>
          <w:spacing w:val="-53"/>
          <w:sz w:val="24"/>
          <w:szCs w:val="24"/>
        </w:rPr>
        <w:t xml:space="preserve"> </w:t>
      </w:r>
      <w:r w:rsidRPr="00F922A0">
        <w:rPr>
          <w:sz w:val="24"/>
          <w:szCs w:val="24"/>
        </w:rPr>
        <w:t>истории.</w:t>
      </w:r>
    </w:p>
    <w:p w:rsidR="00755FD3" w:rsidRPr="00F922A0" w:rsidRDefault="007E3FA8">
      <w:pPr>
        <w:spacing w:line="252" w:lineRule="exact"/>
        <w:ind w:left="600"/>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3"/>
          <w:sz w:val="24"/>
          <w:szCs w:val="24"/>
        </w:rPr>
        <w:t xml:space="preserve"> </w:t>
      </w:r>
      <w:r w:rsidRPr="00F922A0">
        <w:rPr>
          <w:sz w:val="24"/>
          <w:szCs w:val="24"/>
        </w:rPr>
        <w:t>философская</w:t>
      </w:r>
      <w:r w:rsidRPr="00F922A0">
        <w:rPr>
          <w:spacing w:val="-3"/>
          <w:sz w:val="24"/>
          <w:szCs w:val="24"/>
        </w:rPr>
        <w:t xml:space="preserve"> </w:t>
      </w:r>
      <w:r w:rsidRPr="00F922A0">
        <w:rPr>
          <w:sz w:val="24"/>
          <w:szCs w:val="24"/>
        </w:rPr>
        <w:t>лирика,</w:t>
      </w:r>
      <w:r w:rsidRPr="00F922A0">
        <w:rPr>
          <w:spacing w:val="-2"/>
          <w:sz w:val="24"/>
          <w:szCs w:val="24"/>
        </w:rPr>
        <w:t xml:space="preserve"> </w:t>
      </w:r>
      <w:r w:rsidRPr="00F922A0">
        <w:rPr>
          <w:sz w:val="24"/>
          <w:szCs w:val="24"/>
        </w:rPr>
        <w:t>поэма</w:t>
      </w:r>
      <w:r w:rsidRPr="00F922A0">
        <w:rPr>
          <w:spacing w:val="-4"/>
          <w:sz w:val="24"/>
          <w:szCs w:val="24"/>
        </w:rPr>
        <w:t xml:space="preserve"> </w:t>
      </w:r>
      <w:r w:rsidRPr="00F922A0">
        <w:rPr>
          <w:sz w:val="24"/>
          <w:szCs w:val="24"/>
        </w:rPr>
        <w:t>как</w:t>
      </w:r>
      <w:r w:rsidRPr="00F922A0">
        <w:rPr>
          <w:spacing w:val="-2"/>
          <w:sz w:val="24"/>
          <w:szCs w:val="24"/>
        </w:rPr>
        <w:t xml:space="preserve"> </w:t>
      </w:r>
      <w:r w:rsidRPr="00F922A0">
        <w:rPr>
          <w:sz w:val="24"/>
          <w:szCs w:val="24"/>
        </w:rPr>
        <w:t>лиро-эпический</w:t>
      </w:r>
      <w:r w:rsidRPr="00F922A0">
        <w:rPr>
          <w:spacing w:val="-3"/>
          <w:sz w:val="24"/>
          <w:szCs w:val="24"/>
        </w:rPr>
        <w:t xml:space="preserve"> </w:t>
      </w:r>
      <w:r w:rsidRPr="00F922A0">
        <w:rPr>
          <w:sz w:val="24"/>
          <w:szCs w:val="24"/>
        </w:rPr>
        <w:t>жанр.</w:t>
      </w:r>
    </w:p>
    <w:p w:rsidR="00755FD3" w:rsidRPr="00F922A0" w:rsidRDefault="00755FD3">
      <w:pPr>
        <w:spacing w:line="252" w:lineRule="exact"/>
        <w:jc w:val="both"/>
        <w:sectPr w:rsidR="00755FD3" w:rsidRPr="00F922A0">
          <w:footerReference w:type="default" r:id="rId72"/>
          <w:pgSz w:w="11900" w:h="16840"/>
          <w:pgMar w:top="620" w:right="300" w:bottom="280" w:left="0" w:header="0" w:footer="0" w:gutter="0"/>
          <w:cols w:space="720"/>
        </w:sectPr>
      </w:pPr>
    </w:p>
    <w:p w:rsidR="00755FD3" w:rsidRPr="00F922A0" w:rsidRDefault="007E3FA8">
      <w:pPr>
        <w:spacing w:before="66"/>
        <w:ind w:left="600" w:right="419"/>
        <w:jc w:val="both"/>
        <w:rPr>
          <w:sz w:val="24"/>
          <w:szCs w:val="24"/>
        </w:rPr>
      </w:pPr>
      <w:r w:rsidRPr="00F922A0">
        <w:rPr>
          <w:b/>
          <w:sz w:val="24"/>
          <w:szCs w:val="24"/>
        </w:rPr>
        <w:lastRenderedPageBreak/>
        <w:t>Внутрипредметные</w:t>
      </w:r>
      <w:r w:rsidRPr="00F922A0">
        <w:rPr>
          <w:b/>
          <w:spacing w:val="1"/>
          <w:sz w:val="24"/>
          <w:szCs w:val="24"/>
        </w:rPr>
        <w:t xml:space="preserve"> </w:t>
      </w:r>
      <w:r w:rsidRPr="00F922A0">
        <w:rPr>
          <w:b/>
          <w:sz w:val="24"/>
          <w:szCs w:val="24"/>
        </w:rPr>
        <w:t>связи</w:t>
      </w:r>
      <w:r w:rsidRPr="00F922A0">
        <w:rPr>
          <w:sz w:val="24"/>
          <w:szCs w:val="24"/>
        </w:rPr>
        <w:t>:</w:t>
      </w:r>
      <w:r w:rsidRPr="00F922A0">
        <w:rPr>
          <w:spacing w:val="1"/>
          <w:sz w:val="24"/>
          <w:szCs w:val="24"/>
        </w:rPr>
        <w:t xml:space="preserve"> </w:t>
      </w:r>
      <w:r w:rsidRPr="00F922A0">
        <w:rPr>
          <w:sz w:val="24"/>
          <w:szCs w:val="24"/>
        </w:rPr>
        <w:t>одические</w:t>
      </w:r>
      <w:r w:rsidRPr="00F922A0">
        <w:rPr>
          <w:spacing w:val="1"/>
          <w:sz w:val="24"/>
          <w:szCs w:val="24"/>
        </w:rPr>
        <w:t xml:space="preserve"> </w:t>
      </w:r>
      <w:r w:rsidRPr="00F922A0">
        <w:rPr>
          <w:sz w:val="24"/>
          <w:szCs w:val="24"/>
        </w:rPr>
        <w:t>мотивы</w:t>
      </w:r>
      <w:r w:rsidRPr="00F922A0">
        <w:rPr>
          <w:spacing w:val="1"/>
          <w:sz w:val="24"/>
          <w:szCs w:val="24"/>
        </w:rPr>
        <w:t xml:space="preserve"> </w:t>
      </w:r>
      <w:r w:rsidRPr="00F922A0">
        <w:rPr>
          <w:sz w:val="24"/>
          <w:szCs w:val="24"/>
        </w:rPr>
        <w:t>«петровской»</w:t>
      </w:r>
      <w:r w:rsidRPr="00F922A0">
        <w:rPr>
          <w:spacing w:val="1"/>
          <w:sz w:val="24"/>
          <w:szCs w:val="24"/>
        </w:rPr>
        <w:t xml:space="preserve"> </w:t>
      </w:r>
      <w:r w:rsidRPr="00F922A0">
        <w:rPr>
          <w:sz w:val="24"/>
          <w:szCs w:val="24"/>
        </w:rPr>
        <w:t>темы</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творчестве</w:t>
      </w:r>
      <w:r w:rsidRPr="00F922A0">
        <w:rPr>
          <w:spacing w:val="1"/>
          <w:sz w:val="24"/>
          <w:szCs w:val="24"/>
        </w:rPr>
        <w:t xml:space="preserve"> </w:t>
      </w:r>
      <w:r w:rsidRPr="00F922A0">
        <w:rPr>
          <w:sz w:val="24"/>
          <w:szCs w:val="24"/>
        </w:rPr>
        <w:t>М.В.</w:t>
      </w:r>
      <w:r w:rsidRPr="00F922A0">
        <w:rPr>
          <w:spacing w:val="1"/>
          <w:sz w:val="24"/>
          <w:szCs w:val="24"/>
        </w:rPr>
        <w:t xml:space="preserve"> </w:t>
      </w:r>
      <w:r w:rsidRPr="00F922A0">
        <w:rPr>
          <w:sz w:val="24"/>
          <w:szCs w:val="24"/>
        </w:rPr>
        <w:t>Ломоносова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А.С.</w:t>
      </w:r>
      <w:r w:rsidRPr="00F922A0">
        <w:rPr>
          <w:spacing w:val="1"/>
          <w:sz w:val="24"/>
          <w:szCs w:val="24"/>
        </w:rPr>
        <w:t xml:space="preserve"> </w:t>
      </w:r>
      <w:r w:rsidRPr="00F922A0">
        <w:rPr>
          <w:sz w:val="24"/>
          <w:szCs w:val="24"/>
        </w:rPr>
        <w:t>Пушкина;</w:t>
      </w:r>
      <w:r w:rsidRPr="00F922A0">
        <w:rPr>
          <w:spacing w:val="-1"/>
          <w:sz w:val="24"/>
          <w:szCs w:val="24"/>
        </w:rPr>
        <w:t xml:space="preserve"> </w:t>
      </w:r>
      <w:r w:rsidRPr="00F922A0">
        <w:rPr>
          <w:sz w:val="24"/>
          <w:szCs w:val="24"/>
        </w:rPr>
        <w:t>традиции</w:t>
      </w:r>
      <w:r w:rsidRPr="00F922A0">
        <w:rPr>
          <w:spacing w:val="-2"/>
          <w:sz w:val="24"/>
          <w:szCs w:val="24"/>
        </w:rPr>
        <w:t xml:space="preserve"> </w:t>
      </w:r>
      <w:r w:rsidRPr="00F922A0">
        <w:rPr>
          <w:sz w:val="24"/>
          <w:szCs w:val="24"/>
        </w:rPr>
        <w:t>романтической</w:t>
      </w:r>
      <w:r w:rsidRPr="00F922A0">
        <w:rPr>
          <w:spacing w:val="1"/>
          <w:sz w:val="24"/>
          <w:szCs w:val="24"/>
        </w:rPr>
        <w:t xml:space="preserve"> </w:t>
      </w:r>
      <w:r w:rsidRPr="00F922A0">
        <w:rPr>
          <w:sz w:val="24"/>
          <w:szCs w:val="24"/>
        </w:rPr>
        <w:t>лирики</w:t>
      </w:r>
      <w:r w:rsidRPr="00F922A0">
        <w:rPr>
          <w:spacing w:val="-2"/>
          <w:sz w:val="24"/>
          <w:szCs w:val="24"/>
        </w:rPr>
        <w:t xml:space="preserve"> </w:t>
      </w:r>
      <w:r w:rsidRPr="00F922A0">
        <w:rPr>
          <w:sz w:val="24"/>
          <w:szCs w:val="24"/>
        </w:rPr>
        <w:t>В.А.</w:t>
      </w:r>
      <w:r w:rsidRPr="00F922A0">
        <w:rPr>
          <w:spacing w:val="-1"/>
          <w:sz w:val="24"/>
          <w:szCs w:val="24"/>
        </w:rPr>
        <w:t xml:space="preserve"> </w:t>
      </w:r>
      <w:r w:rsidRPr="00F922A0">
        <w:rPr>
          <w:sz w:val="24"/>
          <w:szCs w:val="24"/>
        </w:rPr>
        <w:t>Жуковского</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К.Н.</w:t>
      </w:r>
      <w:r w:rsidRPr="00F922A0">
        <w:rPr>
          <w:spacing w:val="-2"/>
          <w:sz w:val="24"/>
          <w:szCs w:val="24"/>
        </w:rPr>
        <w:t xml:space="preserve"> </w:t>
      </w:r>
      <w:r w:rsidRPr="00F922A0">
        <w:rPr>
          <w:sz w:val="24"/>
          <w:szCs w:val="24"/>
        </w:rPr>
        <w:t>Батюшкова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пушкинской</w:t>
      </w:r>
      <w:r w:rsidRPr="00F922A0">
        <w:rPr>
          <w:spacing w:val="-1"/>
          <w:sz w:val="24"/>
          <w:szCs w:val="24"/>
        </w:rPr>
        <w:t xml:space="preserve"> </w:t>
      </w:r>
      <w:r w:rsidRPr="00F922A0">
        <w:rPr>
          <w:sz w:val="24"/>
          <w:szCs w:val="24"/>
        </w:rPr>
        <w:t>поэзии.</w:t>
      </w:r>
    </w:p>
    <w:p w:rsidR="00755FD3" w:rsidRPr="00F922A0" w:rsidRDefault="007E3FA8">
      <w:pPr>
        <w:spacing w:before="5"/>
        <w:ind w:left="600"/>
        <w:jc w:val="both"/>
        <w:rPr>
          <w:sz w:val="24"/>
          <w:szCs w:val="24"/>
        </w:rPr>
      </w:pPr>
      <w:r w:rsidRPr="00F922A0">
        <w:rPr>
          <w:b/>
          <w:sz w:val="24"/>
          <w:szCs w:val="24"/>
        </w:rPr>
        <w:t>Межпредметные</w:t>
      </w:r>
      <w:r w:rsidRPr="00F922A0">
        <w:rPr>
          <w:b/>
          <w:spacing w:val="-5"/>
          <w:sz w:val="24"/>
          <w:szCs w:val="24"/>
        </w:rPr>
        <w:t xml:space="preserve"> </w:t>
      </w:r>
      <w:r w:rsidRPr="00F922A0">
        <w:rPr>
          <w:b/>
          <w:sz w:val="24"/>
          <w:szCs w:val="24"/>
        </w:rPr>
        <w:t>связи</w:t>
      </w:r>
      <w:r w:rsidRPr="00F922A0">
        <w:rPr>
          <w:sz w:val="24"/>
          <w:szCs w:val="24"/>
        </w:rPr>
        <w:t>:</w:t>
      </w:r>
      <w:r w:rsidRPr="00F922A0">
        <w:rPr>
          <w:spacing w:val="-5"/>
          <w:sz w:val="24"/>
          <w:szCs w:val="24"/>
        </w:rPr>
        <w:t xml:space="preserve"> </w:t>
      </w:r>
      <w:r w:rsidRPr="00F922A0">
        <w:rPr>
          <w:sz w:val="24"/>
          <w:szCs w:val="24"/>
        </w:rPr>
        <w:t>историческая</w:t>
      </w:r>
      <w:r w:rsidRPr="00F922A0">
        <w:rPr>
          <w:spacing w:val="-2"/>
          <w:sz w:val="24"/>
          <w:szCs w:val="24"/>
        </w:rPr>
        <w:t xml:space="preserve"> </w:t>
      </w:r>
      <w:r w:rsidRPr="00F922A0">
        <w:rPr>
          <w:sz w:val="24"/>
          <w:szCs w:val="24"/>
        </w:rPr>
        <w:t>основа</w:t>
      </w:r>
      <w:r w:rsidRPr="00F922A0">
        <w:rPr>
          <w:spacing w:val="-5"/>
          <w:sz w:val="24"/>
          <w:szCs w:val="24"/>
        </w:rPr>
        <w:t xml:space="preserve"> </w:t>
      </w:r>
      <w:r w:rsidRPr="00F922A0">
        <w:rPr>
          <w:sz w:val="24"/>
          <w:szCs w:val="24"/>
        </w:rPr>
        <w:t>сюжета</w:t>
      </w:r>
      <w:r w:rsidRPr="00F922A0">
        <w:rPr>
          <w:spacing w:val="-3"/>
          <w:sz w:val="24"/>
          <w:szCs w:val="24"/>
        </w:rPr>
        <w:t xml:space="preserve"> </w:t>
      </w:r>
      <w:r w:rsidRPr="00F922A0">
        <w:rPr>
          <w:sz w:val="24"/>
          <w:szCs w:val="24"/>
        </w:rPr>
        <w:t>поэмы</w:t>
      </w:r>
      <w:r w:rsidRPr="00F922A0">
        <w:rPr>
          <w:spacing w:val="-3"/>
          <w:sz w:val="24"/>
          <w:szCs w:val="24"/>
        </w:rPr>
        <w:t xml:space="preserve"> </w:t>
      </w:r>
      <w:r w:rsidRPr="00F922A0">
        <w:rPr>
          <w:sz w:val="24"/>
          <w:szCs w:val="24"/>
        </w:rPr>
        <w:t>«Медный</w:t>
      </w:r>
      <w:r w:rsidRPr="00F922A0">
        <w:rPr>
          <w:spacing w:val="-2"/>
          <w:sz w:val="24"/>
          <w:szCs w:val="24"/>
        </w:rPr>
        <w:t xml:space="preserve"> </w:t>
      </w:r>
      <w:r w:rsidRPr="00F922A0">
        <w:rPr>
          <w:sz w:val="24"/>
          <w:szCs w:val="24"/>
        </w:rPr>
        <w:t>всадник».</w:t>
      </w:r>
    </w:p>
    <w:p w:rsidR="00755FD3" w:rsidRPr="00F922A0" w:rsidRDefault="007E3FA8">
      <w:pPr>
        <w:spacing w:before="186" w:line="250" w:lineRule="exact"/>
        <w:ind w:left="600"/>
        <w:jc w:val="both"/>
        <w:rPr>
          <w:b/>
          <w:sz w:val="24"/>
          <w:szCs w:val="24"/>
        </w:rPr>
      </w:pPr>
      <w:r w:rsidRPr="00F922A0">
        <w:rPr>
          <w:b/>
          <w:sz w:val="24"/>
          <w:szCs w:val="24"/>
        </w:rPr>
        <w:t>М.Ю.</w:t>
      </w:r>
      <w:r w:rsidRPr="00F922A0">
        <w:rPr>
          <w:b/>
          <w:spacing w:val="-4"/>
          <w:sz w:val="24"/>
          <w:szCs w:val="24"/>
        </w:rPr>
        <w:t xml:space="preserve"> </w:t>
      </w:r>
      <w:r w:rsidRPr="00F922A0">
        <w:rPr>
          <w:b/>
          <w:sz w:val="24"/>
          <w:szCs w:val="24"/>
        </w:rPr>
        <w:t>Лермонтов</w:t>
      </w:r>
    </w:p>
    <w:p w:rsidR="00755FD3" w:rsidRPr="00F922A0" w:rsidRDefault="007E3FA8">
      <w:pPr>
        <w:ind w:left="600" w:right="412"/>
        <w:jc w:val="both"/>
        <w:rPr>
          <w:sz w:val="24"/>
          <w:szCs w:val="24"/>
        </w:rPr>
      </w:pPr>
      <w:r w:rsidRPr="00F922A0">
        <w:rPr>
          <w:sz w:val="24"/>
          <w:szCs w:val="24"/>
        </w:rPr>
        <w:t xml:space="preserve">Стихотворения </w:t>
      </w:r>
      <w:r w:rsidRPr="00F922A0">
        <w:rPr>
          <w:i/>
          <w:sz w:val="24"/>
          <w:szCs w:val="24"/>
        </w:rPr>
        <w:t>«Как часто, пестрою толпою окружен...», «Валерик», «Молитва» («Я, Матерь Божия, ныне с</w:t>
      </w:r>
      <w:r w:rsidRPr="00F922A0">
        <w:rPr>
          <w:i/>
          <w:spacing w:val="1"/>
          <w:sz w:val="24"/>
          <w:szCs w:val="24"/>
        </w:rPr>
        <w:t xml:space="preserve"> </w:t>
      </w:r>
      <w:r w:rsidRPr="00F922A0">
        <w:rPr>
          <w:i/>
          <w:spacing w:val="-1"/>
          <w:sz w:val="24"/>
          <w:szCs w:val="24"/>
        </w:rPr>
        <w:t>молитвою...»),</w:t>
      </w:r>
      <w:r w:rsidRPr="00F922A0">
        <w:rPr>
          <w:i/>
          <w:spacing w:val="-12"/>
          <w:sz w:val="24"/>
          <w:szCs w:val="24"/>
        </w:rPr>
        <w:t xml:space="preserve"> </w:t>
      </w:r>
      <w:r w:rsidRPr="00F922A0">
        <w:rPr>
          <w:i/>
          <w:spacing w:val="-1"/>
          <w:sz w:val="24"/>
          <w:szCs w:val="24"/>
        </w:rPr>
        <w:t>«Я</w:t>
      </w:r>
      <w:r w:rsidRPr="00F922A0">
        <w:rPr>
          <w:i/>
          <w:spacing w:val="-13"/>
          <w:sz w:val="24"/>
          <w:szCs w:val="24"/>
        </w:rPr>
        <w:t xml:space="preserve"> </w:t>
      </w:r>
      <w:r w:rsidRPr="00F922A0">
        <w:rPr>
          <w:i/>
          <w:spacing w:val="-1"/>
          <w:sz w:val="24"/>
          <w:szCs w:val="24"/>
        </w:rPr>
        <w:t>не</w:t>
      </w:r>
      <w:r w:rsidRPr="00F922A0">
        <w:rPr>
          <w:i/>
          <w:spacing w:val="-14"/>
          <w:sz w:val="24"/>
          <w:szCs w:val="24"/>
        </w:rPr>
        <w:t xml:space="preserve"> </w:t>
      </w:r>
      <w:r w:rsidRPr="00F922A0">
        <w:rPr>
          <w:i/>
          <w:sz w:val="24"/>
          <w:szCs w:val="24"/>
        </w:rPr>
        <w:t>унижусь</w:t>
      </w:r>
      <w:r w:rsidRPr="00F922A0">
        <w:rPr>
          <w:i/>
          <w:spacing w:val="-12"/>
          <w:sz w:val="24"/>
          <w:szCs w:val="24"/>
        </w:rPr>
        <w:t xml:space="preserve"> </w:t>
      </w:r>
      <w:r w:rsidRPr="00F922A0">
        <w:rPr>
          <w:i/>
          <w:sz w:val="24"/>
          <w:szCs w:val="24"/>
        </w:rPr>
        <w:t>пред</w:t>
      </w:r>
      <w:r w:rsidRPr="00F922A0">
        <w:rPr>
          <w:i/>
          <w:spacing w:val="-11"/>
          <w:sz w:val="24"/>
          <w:szCs w:val="24"/>
        </w:rPr>
        <w:t xml:space="preserve"> </w:t>
      </w:r>
      <w:r w:rsidRPr="00F922A0">
        <w:rPr>
          <w:i/>
          <w:sz w:val="24"/>
          <w:szCs w:val="24"/>
        </w:rPr>
        <w:t>тобою...»,</w:t>
      </w:r>
      <w:r w:rsidRPr="00F922A0">
        <w:rPr>
          <w:i/>
          <w:spacing w:val="-15"/>
          <w:sz w:val="24"/>
          <w:szCs w:val="24"/>
        </w:rPr>
        <w:t xml:space="preserve"> </w:t>
      </w:r>
      <w:r w:rsidRPr="00F922A0">
        <w:rPr>
          <w:i/>
          <w:sz w:val="24"/>
          <w:szCs w:val="24"/>
        </w:rPr>
        <w:t>«Сон»</w:t>
      </w:r>
      <w:r w:rsidRPr="00F922A0">
        <w:rPr>
          <w:i/>
          <w:spacing w:val="-12"/>
          <w:sz w:val="24"/>
          <w:szCs w:val="24"/>
        </w:rPr>
        <w:t xml:space="preserve"> </w:t>
      </w:r>
      <w:r w:rsidRPr="00F922A0">
        <w:rPr>
          <w:i/>
          <w:sz w:val="24"/>
          <w:szCs w:val="24"/>
        </w:rPr>
        <w:t>(«В</w:t>
      </w:r>
      <w:r w:rsidRPr="00F922A0">
        <w:rPr>
          <w:i/>
          <w:spacing w:val="-13"/>
          <w:sz w:val="24"/>
          <w:szCs w:val="24"/>
        </w:rPr>
        <w:t xml:space="preserve"> </w:t>
      </w:r>
      <w:r w:rsidRPr="00F922A0">
        <w:rPr>
          <w:i/>
          <w:sz w:val="24"/>
          <w:szCs w:val="24"/>
        </w:rPr>
        <w:t>полдневный</w:t>
      </w:r>
      <w:r w:rsidRPr="00F922A0">
        <w:rPr>
          <w:i/>
          <w:spacing w:val="-12"/>
          <w:sz w:val="24"/>
          <w:szCs w:val="24"/>
        </w:rPr>
        <w:t xml:space="preserve"> </w:t>
      </w:r>
      <w:r w:rsidRPr="00F922A0">
        <w:rPr>
          <w:i/>
          <w:sz w:val="24"/>
          <w:szCs w:val="24"/>
        </w:rPr>
        <w:t>жар</w:t>
      </w:r>
      <w:r w:rsidRPr="00F922A0">
        <w:rPr>
          <w:i/>
          <w:spacing w:val="-12"/>
          <w:sz w:val="24"/>
          <w:szCs w:val="24"/>
        </w:rPr>
        <w:t xml:space="preserve"> </w:t>
      </w:r>
      <w:r w:rsidRPr="00F922A0">
        <w:rPr>
          <w:i/>
          <w:sz w:val="24"/>
          <w:szCs w:val="24"/>
        </w:rPr>
        <w:t>в</w:t>
      </w:r>
      <w:r w:rsidRPr="00F922A0">
        <w:rPr>
          <w:i/>
          <w:spacing w:val="-13"/>
          <w:sz w:val="24"/>
          <w:szCs w:val="24"/>
        </w:rPr>
        <w:t xml:space="preserve"> </w:t>
      </w:r>
      <w:r w:rsidRPr="00F922A0">
        <w:rPr>
          <w:i/>
          <w:sz w:val="24"/>
          <w:szCs w:val="24"/>
        </w:rPr>
        <w:t>долине</w:t>
      </w:r>
      <w:r w:rsidRPr="00F922A0">
        <w:rPr>
          <w:i/>
          <w:spacing w:val="-14"/>
          <w:sz w:val="24"/>
          <w:szCs w:val="24"/>
        </w:rPr>
        <w:t xml:space="preserve"> </w:t>
      </w:r>
      <w:r w:rsidRPr="00F922A0">
        <w:rPr>
          <w:i/>
          <w:sz w:val="24"/>
          <w:szCs w:val="24"/>
        </w:rPr>
        <w:t>Дагестана...»),</w:t>
      </w:r>
      <w:r w:rsidRPr="00F922A0">
        <w:rPr>
          <w:i/>
          <w:spacing w:val="-12"/>
          <w:sz w:val="24"/>
          <w:szCs w:val="24"/>
        </w:rPr>
        <w:t xml:space="preserve"> </w:t>
      </w:r>
      <w:r w:rsidRPr="00F922A0">
        <w:rPr>
          <w:i/>
          <w:sz w:val="24"/>
          <w:szCs w:val="24"/>
        </w:rPr>
        <w:t>«Выхожу</w:t>
      </w:r>
      <w:r w:rsidRPr="00F922A0">
        <w:rPr>
          <w:i/>
          <w:spacing w:val="-14"/>
          <w:sz w:val="24"/>
          <w:szCs w:val="24"/>
        </w:rPr>
        <w:t xml:space="preserve"> </w:t>
      </w:r>
      <w:r w:rsidRPr="00F922A0">
        <w:rPr>
          <w:i/>
          <w:sz w:val="24"/>
          <w:szCs w:val="24"/>
        </w:rPr>
        <w:t>один</w:t>
      </w:r>
      <w:r w:rsidRPr="00F922A0">
        <w:rPr>
          <w:i/>
          <w:spacing w:val="-53"/>
          <w:sz w:val="24"/>
          <w:szCs w:val="24"/>
        </w:rPr>
        <w:t xml:space="preserve"> </w:t>
      </w:r>
      <w:r w:rsidRPr="00F922A0">
        <w:rPr>
          <w:i/>
          <w:sz w:val="24"/>
          <w:szCs w:val="24"/>
        </w:rPr>
        <w:t xml:space="preserve">я на дорогу...» </w:t>
      </w:r>
      <w:r w:rsidRPr="00F922A0">
        <w:rPr>
          <w:sz w:val="24"/>
          <w:szCs w:val="24"/>
        </w:rPr>
        <w:t xml:space="preserve">и др. по выбору. Поэма </w:t>
      </w:r>
      <w:r w:rsidRPr="00F922A0">
        <w:rPr>
          <w:i/>
          <w:sz w:val="24"/>
          <w:szCs w:val="24"/>
        </w:rPr>
        <w:t xml:space="preserve">«Демон». </w:t>
      </w:r>
      <w:r w:rsidRPr="00F922A0">
        <w:rPr>
          <w:sz w:val="24"/>
          <w:szCs w:val="24"/>
        </w:rPr>
        <w:t>Глубина философской проблематики и драматизм звучания</w:t>
      </w:r>
      <w:r w:rsidRPr="00F922A0">
        <w:rPr>
          <w:spacing w:val="1"/>
          <w:sz w:val="24"/>
          <w:szCs w:val="24"/>
        </w:rPr>
        <w:t xml:space="preserve"> </w:t>
      </w:r>
      <w:r w:rsidRPr="00F922A0">
        <w:rPr>
          <w:sz w:val="24"/>
          <w:szCs w:val="24"/>
        </w:rPr>
        <w:t>лирики</w:t>
      </w:r>
      <w:r w:rsidRPr="00F922A0">
        <w:rPr>
          <w:spacing w:val="1"/>
          <w:sz w:val="24"/>
          <w:szCs w:val="24"/>
        </w:rPr>
        <w:t xml:space="preserve"> </w:t>
      </w:r>
      <w:r w:rsidRPr="00F922A0">
        <w:rPr>
          <w:sz w:val="24"/>
          <w:szCs w:val="24"/>
        </w:rPr>
        <w:t>М.Ю.</w:t>
      </w:r>
      <w:r w:rsidRPr="00F922A0">
        <w:rPr>
          <w:spacing w:val="1"/>
          <w:sz w:val="24"/>
          <w:szCs w:val="24"/>
        </w:rPr>
        <w:t xml:space="preserve"> </w:t>
      </w:r>
      <w:r w:rsidRPr="00F922A0">
        <w:rPr>
          <w:sz w:val="24"/>
          <w:szCs w:val="24"/>
        </w:rPr>
        <w:t>Лермонтова.</w:t>
      </w:r>
      <w:r w:rsidRPr="00F922A0">
        <w:rPr>
          <w:spacing w:val="1"/>
          <w:sz w:val="24"/>
          <w:szCs w:val="24"/>
        </w:rPr>
        <w:t xml:space="preserve"> </w:t>
      </w:r>
      <w:r w:rsidRPr="00F922A0">
        <w:rPr>
          <w:sz w:val="24"/>
          <w:szCs w:val="24"/>
        </w:rPr>
        <w:t>Мотивы</w:t>
      </w:r>
      <w:r w:rsidRPr="00F922A0">
        <w:rPr>
          <w:spacing w:val="1"/>
          <w:sz w:val="24"/>
          <w:szCs w:val="24"/>
        </w:rPr>
        <w:t xml:space="preserve"> </w:t>
      </w:r>
      <w:r w:rsidRPr="00F922A0">
        <w:rPr>
          <w:sz w:val="24"/>
          <w:szCs w:val="24"/>
        </w:rPr>
        <w:t>одиночества,</w:t>
      </w:r>
      <w:r w:rsidRPr="00F922A0">
        <w:rPr>
          <w:spacing w:val="1"/>
          <w:sz w:val="24"/>
          <w:szCs w:val="24"/>
        </w:rPr>
        <w:t xml:space="preserve"> </w:t>
      </w:r>
      <w:r w:rsidRPr="00F922A0">
        <w:rPr>
          <w:sz w:val="24"/>
          <w:szCs w:val="24"/>
        </w:rPr>
        <w:t>неразделенной</w:t>
      </w:r>
      <w:r w:rsidRPr="00F922A0">
        <w:rPr>
          <w:spacing w:val="1"/>
          <w:sz w:val="24"/>
          <w:szCs w:val="24"/>
        </w:rPr>
        <w:t xml:space="preserve"> </w:t>
      </w:r>
      <w:r w:rsidRPr="00F922A0">
        <w:rPr>
          <w:sz w:val="24"/>
          <w:szCs w:val="24"/>
        </w:rPr>
        <w:t>любви,</w:t>
      </w:r>
      <w:r w:rsidRPr="00F922A0">
        <w:rPr>
          <w:spacing w:val="1"/>
          <w:sz w:val="24"/>
          <w:szCs w:val="24"/>
        </w:rPr>
        <w:t xml:space="preserve"> </w:t>
      </w:r>
      <w:r w:rsidRPr="00F922A0">
        <w:rPr>
          <w:sz w:val="24"/>
          <w:szCs w:val="24"/>
        </w:rPr>
        <w:t>невостребованности</w:t>
      </w:r>
      <w:r w:rsidRPr="00F922A0">
        <w:rPr>
          <w:spacing w:val="1"/>
          <w:sz w:val="24"/>
          <w:szCs w:val="24"/>
        </w:rPr>
        <w:t xml:space="preserve"> </w:t>
      </w:r>
      <w:r w:rsidRPr="00F922A0">
        <w:rPr>
          <w:sz w:val="24"/>
          <w:szCs w:val="24"/>
        </w:rPr>
        <w:t>высокого</w:t>
      </w:r>
      <w:r w:rsidRPr="00F922A0">
        <w:rPr>
          <w:spacing w:val="-52"/>
          <w:sz w:val="24"/>
          <w:szCs w:val="24"/>
        </w:rPr>
        <w:t xml:space="preserve"> </w:t>
      </w:r>
      <w:r w:rsidRPr="00F922A0">
        <w:rPr>
          <w:sz w:val="24"/>
          <w:szCs w:val="24"/>
        </w:rPr>
        <w:t>поэтического дара, в лермонтовской поэзии. Глубина и проникновенность духовной и патриотической лирики</w:t>
      </w:r>
      <w:r w:rsidRPr="00F922A0">
        <w:rPr>
          <w:spacing w:val="1"/>
          <w:sz w:val="24"/>
          <w:szCs w:val="24"/>
        </w:rPr>
        <w:t xml:space="preserve"> </w:t>
      </w:r>
      <w:r w:rsidRPr="00F922A0">
        <w:rPr>
          <w:sz w:val="24"/>
          <w:szCs w:val="24"/>
        </w:rPr>
        <w:t>поэта.</w:t>
      </w:r>
    </w:p>
    <w:p w:rsidR="00755FD3" w:rsidRPr="00F922A0" w:rsidRDefault="007E3FA8">
      <w:pPr>
        <w:ind w:left="600" w:right="417"/>
        <w:jc w:val="both"/>
        <w:rPr>
          <w:sz w:val="24"/>
          <w:szCs w:val="24"/>
        </w:rPr>
      </w:pPr>
      <w:r w:rsidRPr="00F922A0">
        <w:rPr>
          <w:sz w:val="24"/>
          <w:szCs w:val="24"/>
        </w:rPr>
        <w:t>Особенности богоборческой темы</w:t>
      </w:r>
      <w:r w:rsidRPr="00F922A0">
        <w:rPr>
          <w:spacing w:val="1"/>
          <w:sz w:val="24"/>
          <w:szCs w:val="24"/>
        </w:rPr>
        <w:t xml:space="preserve"> </w:t>
      </w:r>
      <w:r w:rsidRPr="00F922A0">
        <w:rPr>
          <w:sz w:val="24"/>
          <w:szCs w:val="24"/>
        </w:rPr>
        <w:t>в поэме М.Ю. Лермонтова</w:t>
      </w:r>
      <w:r w:rsidRPr="00F922A0">
        <w:rPr>
          <w:spacing w:val="1"/>
          <w:sz w:val="24"/>
          <w:szCs w:val="24"/>
        </w:rPr>
        <w:t xml:space="preserve"> </w:t>
      </w:r>
      <w:r w:rsidRPr="00F922A0">
        <w:rPr>
          <w:sz w:val="24"/>
          <w:szCs w:val="24"/>
        </w:rPr>
        <w:t>«Демон».</w:t>
      </w:r>
      <w:r w:rsidRPr="00F922A0">
        <w:rPr>
          <w:spacing w:val="1"/>
          <w:sz w:val="24"/>
          <w:szCs w:val="24"/>
        </w:rPr>
        <w:t xml:space="preserve"> </w:t>
      </w:r>
      <w:r w:rsidRPr="00F922A0">
        <w:rPr>
          <w:sz w:val="24"/>
          <w:szCs w:val="24"/>
        </w:rPr>
        <w:t>Романтический колорит поэмы, ее</w:t>
      </w:r>
      <w:r w:rsidRPr="00F922A0">
        <w:rPr>
          <w:spacing w:val="1"/>
          <w:sz w:val="24"/>
          <w:szCs w:val="24"/>
        </w:rPr>
        <w:t xml:space="preserve"> </w:t>
      </w:r>
      <w:r w:rsidRPr="00F922A0">
        <w:rPr>
          <w:sz w:val="24"/>
          <w:szCs w:val="24"/>
        </w:rPr>
        <w:t>образно-эмоциональная</w:t>
      </w:r>
      <w:r w:rsidRPr="00F922A0">
        <w:rPr>
          <w:spacing w:val="-2"/>
          <w:sz w:val="24"/>
          <w:szCs w:val="24"/>
        </w:rPr>
        <w:t xml:space="preserve"> </w:t>
      </w:r>
      <w:r w:rsidRPr="00F922A0">
        <w:rPr>
          <w:sz w:val="24"/>
          <w:szCs w:val="24"/>
        </w:rPr>
        <w:t>насыщенность.</w:t>
      </w:r>
      <w:r w:rsidRPr="00F922A0">
        <w:rPr>
          <w:spacing w:val="-1"/>
          <w:sz w:val="24"/>
          <w:szCs w:val="24"/>
        </w:rPr>
        <w:t xml:space="preserve"> </w:t>
      </w:r>
      <w:r w:rsidRPr="00F922A0">
        <w:rPr>
          <w:sz w:val="24"/>
          <w:szCs w:val="24"/>
        </w:rPr>
        <w:t>Перекличка основных</w:t>
      </w:r>
      <w:r w:rsidRPr="00F922A0">
        <w:rPr>
          <w:spacing w:val="-1"/>
          <w:sz w:val="24"/>
          <w:szCs w:val="24"/>
        </w:rPr>
        <w:t xml:space="preserve"> </w:t>
      </w:r>
      <w:r w:rsidRPr="00F922A0">
        <w:rPr>
          <w:sz w:val="24"/>
          <w:szCs w:val="24"/>
        </w:rPr>
        <w:t>мотивов</w:t>
      </w:r>
      <w:r w:rsidRPr="00F922A0">
        <w:rPr>
          <w:spacing w:val="-2"/>
          <w:sz w:val="24"/>
          <w:szCs w:val="24"/>
        </w:rPr>
        <w:t xml:space="preserve"> </w:t>
      </w:r>
      <w:r w:rsidRPr="00F922A0">
        <w:rPr>
          <w:sz w:val="24"/>
          <w:szCs w:val="24"/>
        </w:rPr>
        <w:t>«Демона»</w:t>
      </w:r>
      <w:r w:rsidRPr="00F922A0">
        <w:rPr>
          <w:spacing w:val="-5"/>
          <w:sz w:val="24"/>
          <w:szCs w:val="24"/>
        </w:rPr>
        <w:t xml:space="preserve"> </w:t>
      </w:r>
      <w:r w:rsidRPr="00F922A0">
        <w:rPr>
          <w:sz w:val="24"/>
          <w:szCs w:val="24"/>
        </w:rPr>
        <w:t>с</w:t>
      </w:r>
      <w:r w:rsidRPr="00F922A0">
        <w:rPr>
          <w:spacing w:val="-1"/>
          <w:sz w:val="24"/>
          <w:szCs w:val="24"/>
        </w:rPr>
        <w:t xml:space="preserve"> </w:t>
      </w:r>
      <w:r w:rsidRPr="00F922A0">
        <w:rPr>
          <w:sz w:val="24"/>
          <w:szCs w:val="24"/>
        </w:rPr>
        <w:t>лирикой поэта.</w:t>
      </w:r>
    </w:p>
    <w:p w:rsidR="00755FD3" w:rsidRPr="00F922A0" w:rsidRDefault="007E3FA8">
      <w:pPr>
        <w:spacing w:line="252" w:lineRule="exact"/>
        <w:ind w:left="1310"/>
        <w:rPr>
          <w:sz w:val="24"/>
          <w:szCs w:val="24"/>
        </w:rPr>
      </w:pPr>
      <w:r w:rsidRPr="00F922A0">
        <w:rPr>
          <w:b/>
          <w:sz w:val="24"/>
          <w:szCs w:val="24"/>
        </w:rPr>
        <w:t>Опорные</w:t>
      </w:r>
      <w:r w:rsidRPr="00F922A0">
        <w:rPr>
          <w:b/>
          <w:spacing w:val="-4"/>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духовная</w:t>
      </w:r>
      <w:r w:rsidRPr="00F922A0">
        <w:rPr>
          <w:spacing w:val="-4"/>
          <w:sz w:val="24"/>
          <w:szCs w:val="24"/>
        </w:rPr>
        <w:t xml:space="preserve"> </w:t>
      </w:r>
      <w:r w:rsidRPr="00F922A0">
        <w:rPr>
          <w:sz w:val="24"/>
          <w:szCs w:val="24"/>
        </w:rPr>
        <w:t>лирика,</w:t>
      </w:r>
      <w:r w:rsidRPr="00F922A0">
        <w:rPr>
          <w:spacing w:val="-3"/>
          <w:sz w:val="24"/>
          <w:szCs w:val="24"/>
        </w:rPr>
        <w:t xml:space="preserve"> </w:t>
      </w:r>
      <w:r w:rsidRPr="00F922A0">
        <w:rPr>
          <w:sz w:val="24"/>
          <w:szCs w:val="24"/>
        </w:rPr>
        <w:t>романтическая</w:t>
      </w:r>
      <w:r w:rsidRPr="00F922A0">
        <w:rPr>
          <w:spacing w:val="-3"/>
          <w:sz w:val="24"/>
          <w:szCs w:val="24"/>
        </w:rPr>
        <w:t xml:space="preserve"> </w:t>
      </w:r>
      <w:r w:rsidRPr="00F922A0">
        <w:rPr>
          <w:sz w:val="24"/>
          <w:szCs w:val="24"/>
        </w:rPr>
        <w:t>поэма.</w:t>
      </w:r>
    </w:p>
    <w:p w:rsidR="00755FD3" w:rsidRPr="00F922A0" w:rsidRDefault="007E3FA8">
      <w:pPr>
        <w:ind w:left="600" w:firstLine="710"/>
        <w:rPr>
          <w:sz w:val="24"/>
          <w:szCs w:val="24"/>
        </w:rPr>
      </w:pPr>
      <w:r w:rsidRPr="00F922A0">
        <w:rPr>
          <w:b/>
          <w:sz w:val="24"/>
          <w:szCs w:val="24"/>
        </w:rPr>
        <w:t>Внутрипредметные</w:t>
      </w:r>
      <w:r w:rsidRPr="00F922A0">
        <w:rPr>
          <w:b/>
          <w:spacing w:val="-1"/>
          <w:sz w:val="24"/>
          <w:szCs w:val="24"/>
        </w:rPr>
        <w:t xml:space="preserve"> </w:t>
      </w:r>
      <w:r w:rsidRPr="00F922A0">
        <w:rPr>
          <w:b/>
          <w:sz w:val="24"/>
          <w:szCs w:val="24"/>
        </w:rPr>
        <w:t>связи</w:t>
      </w:r>
      <w:r w:rsidRPr="00F922A0">
        <w:rPr>
          <w:sz w:val="24"/>
          <w:szCs w:val="24"/>
        </w:rPr>
        <w:t>:</w:t>
      </w:r>
      <w:r w:rsidRPr="00F922A0">
        <w:rPr>
          <w:spacing w:val="2"/>
          <w:sz w:val="24"/>
          <w:szCs w:val="24"/>
        </w:rPr>
        <w:t xml:space="preserve"> </w:t>
      </w:r>
      <w:r w:rsidRPr="00F922A0">
        <w:rPr>
          <w:sz w:val="24"/>
          <w:szCs w:val="24"/>
        </w:rPr>
        <w:t>образ</w:t>
      </w:r>
      <w:r w:rsidRPr="00F922A0">
        <w:rPr>
          <w:spacing w:val="1"/>
          <w:sz w:val="24"/>
          <w:szCs w:val="24"/>
        </w:rPr>
        <w:t xml:space="preserve"> </w:t>
      </w:r>
      <w:r w:rsidRPr="00F922A0">
        <w:rPr>
          <w:sz w:val="24"/>
          <w:szCs w:val="24"/>
        </w:rPr>
        <w:t>поэта-пророка</w:t>
      </w:r>
      <w:r w:rsidRPr="00F922A0">
        <w:rPr>
          <w:spacing w:val="3"/>
          <w:sz w:val="24"/>
          <w:szCs w:val="24"/>
        </w:rPr>
        <w:t xml:space="preserve"> </w:t>
      </w:r>
      <w:r w:rsidRPr="00F922A0">
        <w:rPr>
          <w:sz w:val="24"/>
          <w:szCs w:val="24"/>
        </w:rPr>
        <w:t>в</w:t>
      </w:r>
      <w:r w:rsidRPr="00F922A0">
        <w:rPr>
          <w:spacing w:val="-2"/>
          <w:sz w:val="24"/>
          <w:szCs w:val="24"/>
        </w:rPr>
        <w:t xml:space="preserve"> </w:t>
      </w:r>
      <w:r w:rsidRPr="00F922A0">
        <w:rPr>
          <w:sz w:val="24"/>
          <w:szCs w:val="24"/>
        </w:rPr>
        <w:t>лирике М.Ю.</w:t>
      </w:r>
      <w:r w:rsidRPr="00F922A0">
        <w:rPr>
          <w:spacing w:val="1"/>
          <w:sz w:val="24"/>
          <w:szCs w:val="24"/>
        </w:rPr>
        <w:t xml:space="preserve"> </w:t>
      </w:r>
      <w:r w:rsidRPr="00F922A0">
        <w:rPr>
          <w:sz w:val="24"/>
          <w:szCs w:val="24"/>
        </w:rPr>
        <w:t>Лермонтова</w:t>
      </w:r>
      <w:r w:rsidRPr="00F922A0">
        <w:rPr>
          <w:spacing w:val="-1"/>
          <w:sz w:val="24"/>
          <w:szCs w:val="24"/>
        </w:rPr>
        <w:t xml:space="preserve"> </w:t>
      </w:r>
      <w:r w:rsidRPr="00F922A0">
        <w:rPr>
          <w:sz w:val="24"/>
          <w:szCs w:val="24"/>
        </w:rPr>
        <w:t>и</w:t>
      </w:r>
      <w:r w:rsidRPr="00F922A0">
        <w:rPr>
          <w:spacing w:val="2"/>
          <w:sz w:val="24"/>
          <w:szCs w:val="24"/>
        </w:rPr>
        <w:t xml:space="preserve"> </w:t>
      </w:r>
      <w:r w:rsidRPr="00F922A0">
        <w:rPr>
          <w:sz w:val="24"/>
          <w:szCs w:val="24"/>
        </w:rPr>
        <w:t>А.С.</w:t>
      </w:r>
      <w:r w:rsidRPr="00F922A0">
        <w:rPr>
          <w:spacing w:val="1"/>
          <w:sz w:val="24"/>
          <w:szCs w:val="24"/>
        </w:rPr>
        <w:t xml:space="preserve"> </w:t>
      </w:r>
      <w:r w:rsidRPr="00F922A0">
        <w:rPr>
          <w:sz w:val="24"/>
          <w:szCs w:val="24"/>
        </w:rPr>
        <w:t>Пушкина;</w:t>
      </w:r>
      <w:r w:rsidRPr="00F922A0">
        <w:rPr>
          <w:spacing w:val="2"/>
          <w:sz w:val="24"/>
          <w:szCs w:val="24"/>
        </w:rPr>
        <w:t xml:space="preserve"> </w:t>
      </w:r>
      <w:r w:rsidRPr="00F922A0">
        <w:rPr>
          <w:sz w:val="24"/>
          <w:szCs w:val="24"/>
        </w:rPr>
        <w:t>традиции</w:t>
      </w:r>
      <w:r w:rsidRPr="00F922A0">
        <w:rPr>
          <w:spacing w:val="-52"/>
          <w:sz w:val="24"/>
          <w:szCs w:val="24"/>
        </w:rPr>
        <w:t xml:space="preserve"> </w:t>
      </w:r>
      <w:r w:rsidRPr="00F922A0">
        <w:rPr>
          <w:sz w:val="24"/>
          <w:szCs w:val="24"/>
        </w:rPr>
        <w:t>русского</w:t>
      </w:r>
      <w:r w:rsidRPr="00F922A0">
        <w:rPr>
          <w:spacing w:val="-1"/>
          <w:sz w:val="24"/>
          <w:szCs w:val="24"/>
        </w:rPr>
        <w:t xml:space="preserve"> </w:t>
      </w:r>
      <w:r w:rsidRPr="00F922A0">
        <w:rPr>
          <w:sz w:val="24"/>
          <w:szCs w:val="24"/>
        </w:rPr>
        <w:t>романтизма в лермонтовской поэзии.</w:t>
      </w:r>
    </w:p>
    <w:p w:rsidR="00755FD3" w:rsidRPr="00F922A0" w:rsidRDefault="007E3FA8">
      <w:pPr>
        <w:ind w:left="600" w:firstLine="710"/>
        <w:rPr>
          <w:sz w:val="24"/>
          <w:szCs w:val="24"/>
        </w:rPr>
      </w:pPr>
      <w:r w:rsidRPr="00F922A0">
        <w:rPr>
          <w:b/>
          <w:sz w:val="24"/>
          <w:szCs w:val="24"/>
        </w:rPr>
        <w:t>Межпредметные</w:t>
      </w:r>
      <w:r w:rsidRPr="00F922A0">
        <w:rPr>
          <w:b/>
          <w:spacing w:val="3"/>
          <w:sz w:val="24"/>
          <w:szCs w:val="24"/>
        </w:rPr>
        <w:t xml:space="preserve"> </w:t>
      </w:r>
      <w:r w:rsidRPr="00F922A0">
        <w:rPr>
          <w:b/>
          <w:sz w:val="24"/>
          <w:szCs w:val="24"/>
        </w:rPr>
        <w:t>связи</w:t>
      </w:r>
      <w:r w:rsidRPr="00F922A0">
        <w:rPr>
          <w:sz w:val="24"/>
          <w:szCs w:val="24"/>
        </w:rPr>
        <w:t>:</w:t>
      </w:r>
      <w:r w:rsidRPr="00F922A0">
        <w:rPr>
          <w:spacing w:val="4"/>
          <w:sz w:val="24"/>
          <w:szCs w:val="24"/>
        </w:rPr>
        <w:t xml:space="preserve"> </w:t>
      </w:r>
      <w:r w:rsidRPr="00F922A0">
        <w:rPr>
          <w:sz w:val="24"/>
          <w:szCs w:val="24"/>
        </w:rPr>
        <w:t>живопись</w:t>
      </w:r>
      <w:r w:rsidRPr="00F922A0">
        <w:rPr>
          <w:spacing w:val="6"/>
          <w:sz w:val="24"/>
          <w:szCs w:val="24"/>
        </w:rPr>
        <w:t xml:space="preserve"> </w:t>
      </w:r>
      <w:r w:rsidRPr="00F922A0">
        <w:rPr>
          <w:sz w:val="24"/>
          <w:szCs w:val="24"/>
        </w:rPr>
        <w:t>и</w:t>
      </w:r>
      <w:r w:rsidRPr="00F922A0">
        <w:rPr>
          <w:spacing w:val="2"/>
          <w:sz w:val="24"/>
          <w:szCs w:val="24"/>
        </w:rPr>
        <w:t xml:space="preserve"> </w:t>
      </w:r>
      <w:r w:rsidRPr="00F922A0">
        <w:rPr>
          <w:sz w:val="24"/>
          <w:szCs w:val="24"/>
        </w:rPr>
        <w:t>рисунки</w:t>
      </w:r>
      <w:r w:rsidRPr="00F922A0">
        <w:rPr>
          <w:spacing w:val="2"/>
          <w:sz w:val="24"/>
          <w:szCs w:val="24"/>
        </w:rPr>
        <w:t xml:space="preserve"> </w:t>
      </w:r>
      <w:r w:rsidRPr="00F922A0">
        <w:rPr>
          <w:sz w:val="24"/>
          <w:szCs w:val="24"/>
        </w:rPr>
        <w:t>М.Ю.</w:t>
      </w:r>
      <w:r w:rsidRPr="00F922A0">
        <w:rPr>
          <w:spacing w:val="5"/>
          <w:sz w:val="24"/>
          <w:szCs w:val="24"/>
        </w:rPr>
        <w:t xml:space="preserve"> </w:t>
      </w:r>
      <w:r w:rsidRPr="00F922A0">
        <w:rPr>
          <w:sz w:val="24"/>
          <w:szCs w:val="24"/>
        </w:rPr>
        <w:t>Лермонтова;</w:t>
      </w:r>
      <w:r w:rsidRPr="00F922A0">
        <w:rPr>
          <w:spacing w:val="6"/>
          <w:sz w:val="24"/>
          <w:szCs w:val="24"/>
        </w:rPr>
        <w:t xml:space="preserve"> </w:t>
      </w:r>
      <w:r w:rsidRPr="00F922A0">
        <w:rPr>
          <w:sz w:val="24"/>
          <w:szCs w:val="24"/>
        </w:rPr>
        <w:t>музыкальные</w:t>
      </w:r>
      <w:r w:rsidRPr="00F922A0">
        <w:rPr>
          <w:spacing w:val="3"/>
          <w:sz w:val="24"/>
          <w:szCs w:val="24"/>
        </w:rPr>
        <w:t xml:space="preserve"> </w:t>
      </w:r>
      <w:r w:rsidRPr="00F922A0">
        <w:rPr>
          <w:sz w:val="24"/>
          <w:szCs w:val="24"/>
        </w:rPr>
        <w:t>интерпретации</w:t>
      </w:r>
      <w:r w:rsidRPr="00F922A0">
        <w:rPr>
          <w:spacing w:val="-52"/>
          <w:sz w:val="24"/>
          <w:szCs w:val="24"/>
        </w:rPr>
        <w:t xml:space="preserve"> </w:t>
      </w:r>
      <w:r w:rsidRPr="00F922A0">
        <w:rPr>
          <w:sz w:val="24"/>
          <w:szCs w:val="24"/>
        </w:rPr>
        <w:t>стихотворений</w:t>
      </w:r>
      <w:r w:rsidRPr="00F922A0">
        <w:rPr>
          <w:spacing w:val="-1"/>
          <w:sz w:val="24"/>
          <w:szCs w:val="24"/>
        </w:rPr>
        <w:t xml:space="preserve"> </w:t>
      </w:r>
      <w:r w:rsidRPr="00F922A0">
        <w:rPr>
          <w:sz w:val="24"/>
          <w:szCs w:val="24"/>
        </w:rPr>
        <w:t>Лермонтова (А.С.</w:t>
      </w:r>
      <w:r w:rsidRPr="00F922A0">
        <w:rPr>
          <w:spacing w:val="-1"/>
          <w:sz w:val="24"/>
          <w:szCs w:val="24"/>
        </w:rPr>
        <w:t xml:space="preserve"> </w:t>
      </w:r>
      <w:r w:rsidRPr="00F922A0">
        <w:rPr>
          <w:sz w:val="24"/>
          <w:szCs w:val="24"/>
        </w:rPr>
        <w:t>Даргомыжский,</w:t>
      </w:r>
      <w:r w:rsidRPr="00F922A0">
        <w:rPr>
          <w:spacing w:val="-3"/>
          <w:sz w:val="24"/>
          <w:szCs w:val="24"/>
        </w:rPr>
        <w:t xml:space="preserve"> </w:t>
      </w:r>
      <w:r w:rsidRPr="00F922A0">
        <w:rPr>
          <w:sz w:val="24"/>
          <w:szCs w:val="24"/>
        </w:rPr>
        <w:t>М.А. Балакирев,</w:t>
      </w:r>
      <w:r w:rsidRPr="00F922A0">
        <w:rPr>
          <w:spacing w:val="-1"/>
          <w:sz w:val="24"/>
          <w:szCs w:val="24"/>
        </w:rPr>
        <w:t xml:space="preserve"> </w:t>
      </w:r>
      <w:r w:rsidRPr="00F922A0">
        <w:rPr>
          <w:sz w:val="24"/>
          <w:szCs w:val="24"/>
        </w:rPr>
        <w:t>А. Рубинштейн</w:t>
      </w:r>
      <w:r w:rsidRPr="00F922A0">
        <w:rPr>
          <w:spacing w:val="-2"/>
          <w:sz w:val="24"/>
          <w:szCs w:val="24"/>
        </w:rPr>
        <w:t xml:space="preserve"> </w:t>
      </w:r>
      <w:r w:rsidRPr="00F922A0">
        <w:rPr>
          <w:sz w:val="24"/>
          <w:szCs w:val="24"/>
        </w:rPr>
        <w:t>и др.).</w:t>
      </w:r>
    </w:p>
    <w:p w:rsidR="00755FD3" w:rsidRPr="00F922A0" w:rsidRDefault="007E3FA8">
      <w:pPr>
        <w:spacing w:before="4" w:line="250" w:lineRule="exact"/>
        <w:ind w:left="1320"/>
        <w:rPr>
          <w:b/>
          <w:sz w:val="24"/>
          <w:szCs w:val="24"/>
        </w:rPr>
      </w:pPr>
      <w:r w:rsidRPr="00F922A0">
        <w:rPr>
          <w:b/>
          <w:sz w:val="24"/>
          <w:szCs w:val="24"/>
        </w:rPr>
        <w:t>Н.В.Гоголь</w:t>
      </w:r>
    </w:p>
    <w:p w:rsidR="00755FD3" w:rsidRPr="00F922A0" w:rsidRDefault="007E3FA8">
      <w:pPr>
        <w:spacing w:line="250" w:lineRule="exact"/>
        <w:ind w:left="1320"/>
        <w:rPr>
          <w:i/>
          <w:sz w:val="24"/>
          <w:szCs w:val="24"/>
        </w:rPr>
      </w:pPr>
      <w:r w:rsidRPr="00F922A0">
        <w:rPr>
          <w:sz w:val="24"/>
          <w:szCs w:val="24"/>
        </w:rPr>
        <w:t>Повести</w:t>
      </w:r>
      <w:r w:rsidRPr="00F922A0">
        <w:rPr>
          <w:spacing w:val="-2"/>
          <w:sz w:val="24"/>
          <w:szCs w:val="24"/>
        </w:rPr>
        <w:t xml:space="preserve"> </w:t>
      </w:r>
      <w:r w:rsidRPr="00F922A0">
        <w:rPr>
          <w:i/>
          <w:sz w:val="24"/>
          <w:szCs w:val="24"/>
        </w:rPr>
        <w:t>«Невский</w:t>
      </w:r>
      <w:r w:rsidRPr="00F922A0">
        <w:rPr>
          <w:i/>
          <w:spacing w:val="-3"/>
          <w:sz w:val="24"/>
          <w:szCs w:val="24"/>
        </w:rPr>
        <w:t xml:space="preserve"> </w:t>
      </w:r>
      <w:r w:rsidRPr="00F922A0">
        <w:rPr>
          <w:i/>
          <w:sz w:val="24"/>
          <w:szCs w:val="24"/>
        </w:rPr>
        <w:t>проспект»,</w:t>
      </w:r>
      <w:r w:rsidRPr="00F922A0">
        <w:rPr>
          <w:i/>
          <w:spacing w:val="-1"/>
          <w:sz w:val="24"/>
          <w:szCs w:val="24"/>
        </w:rPr>
        <w:t xml:space="preserve"> </w:t>
      </w:r>
      <w:r w:rsidRPr="00F922A0">
        <w:rPr>
          <w:i/>
          <w:sz w:val="24"/>
          <w:szCs w:val="24"/>
        </w:rPr>
        <w:t>«Нос».</w:t>
      </w:r>
    </w:p>
    <w:p w:rsidR="00755FD3" w:rsidRPr="00F922A0" w:rsidRDefault="007E3FA8">
      <w:pPr>
        <w:ind w:left="960"/>
        <w:jc w:val="both"/>
        <w:rPr>
          <w:sz w:val="24"/>
          <w:szCs w:val="24"/>
        </w:rPr>
      </w:pPr>
      <w:r w:rsidRPr="00F922A0">
        <w:rPr>
          <w:sz w:val="24"/>
          <w:szCs w:val="24"/>
        </w:rPr>
        <w:t>Реальное</w:t>
      </w:r>
      <w:r w:rsidRPr="00F922A0">
        <w:rPr>
          <w:spacing w:val="38"/>
          <w:sz w:val="24"/>
          <w:szCs w:val="24"/>
        </w:rPr>
        <w:t xml:space="preserve"> </w:t>
      </w:r>
      <w:r w:rsidRPr="00F922A0">
        <w:rPr>
          <w:sz w:val="24"/>
          <w:szCs w:val="24"/>
        </w:rPr>
        <w:t>и</w:t>
      </w:r>
      <w:r w:rsidRPr="00F922A0">
        <w:rPr>
          <w:spacing w:val="39"/>
          <w:sz w:val="24"/>
          <w:szCs w:val="24"/>
        </w:rPr>
        <w:t xml:space="preserve"> </w:t>
      </w:r>
      <w:r w:rsidRPr="00F922A0">
        <w:rPr>
          <w:sz w:val="24"/>
          <w:szCs w:val="24"/>
        </w:rPr>
        <w:t>фантастическое</w:t>
      </w:r>
      <w:r w:rsidRPr="00F922A0">
        <w:rPr>
          <w:spacing w:val="41"/>
          <w:sz w:val="24"/>
          <w:szCs w:val="24"/>
        </w:rPr>
        <w:t xml:space="preserve"> </w:t>
      </w:r>
      <w:r w:rsidRPr="00F922A0">
        <w:rPr>
          <w:sz w:val="24"/>
          <w:szCs w:val="24"/>
        </w:rPr>
        <w:t>в</w:t>
      </w:r>
      <w:r w:rsidRPr="00F922A0">
        <w:rPr>
          <w:spacing w:val="40"/>
          <w:sz w:val="24"/>
          <w:szCs w:val="24"/>
        </w:rPr>
        <w:t xml:space="preserve"> </w:t>
      </w:r>
      <w:r w:rsidRPr="00F922A0">
        <w:rPr>
          <w:sz w:val="24"/>
          <w:szCs w:val="24"/>
        </w:rPr>
        <w:t>«Петербургских</w:t>
      </w:r>
      <w:r w:rsidRPr="00F922A0">
        <w:rPr>
          <w:spacing w:val="40"/>
          <w:sz w:val="24"/>
          <w:szCs w:val="24"/>
        </w:rPr>
        <w:t xml:space="preserve"> </w:t>
      </w:r>
      <w:r w:rsidRPr="00F922A0">
        <w:rPr>
          <w:sz w:val="24"/>
          <w:szCs w:val="24"/>
        </w:rPr>
        <w:t>повестях»</w:t>
      </w:r>
      <w:r w:rsidRPr="00F922A0">
        <w:rPr>
          <w:spacing w:val="36"/>
          <w:sz w:val="24"/>
          <w:szCs w:val="24"/>
        </w:rPr>
        <w:t xml:space="preserve"> </w:t>
      </w:r>
      <w:r w:rsidRPr="00F922A0">
        <w:rPr>
          <w:sz w:val="24"/>
          <w:szCs w:val="24"/>
        </w:rPr>
        <w:t>Н.В.</w:t>
      </w:r>
      <w:r w:rsidRPr="00F922A0">
        <w:rPr>
          <w:spacing w:val="41"/>
          <w:sz w:val="24"/>
          <w:szCs w:val="24"/>
        </w:rPr>
        <w:t xml:space="preserve"> </w:t>
      </w:r>
      <w:r w:rsidRPr="00F922A0">
        <w:rPr>
          <w:sz w:val="24"/>
          <w:szCs w:val="24"/>
        </w:rPr>
        <w:t>Гоголя.</w:t>
      </w:r>
      <w:r w:rsidRPr="00F922A0">
        <w:rPr>
          <w:spacing w:val="36"/>
          <w:sz w:val="24"/>
          <w:szCs w:val="24"/>
        </w:rPr>
        <w:t xml:space="preserve"> </w:t>
      </w:r>
      <w:r w:rsidRPr="00F922A0">
        <w:rPr>
          <w:sz w:val="24"/>
          <w:szCs w:val="24"/>
        </w:rPr>
        <w:t>Тема</w:t>
      </w:r>
      <w:r w:rsidRPr="00F922A0">
        <w:rPr>
          <w:spacing w:val="41"/>
          <w:sz w:val="24"/>
          <w:szCs w:val="24"/>
        </w:rPr>
        <w:t xml:space="preserve"> </w:t>
      </w:r>
      <w:r w:rsidRPr="00F922A0">
        <w:rPr>
          <w:sz w:val="24"/>
          <w:szCs w:val="24"/>
        </w:rPr>
        <w:t>одиночества</w:t>
      </w:r>
      <w:r w:rsidRPr="00F922A0">
        <w:rPr>
          <w:spacing w:val="41"/>
          <w:sz w:val="24"/>
          <w:szCs w:val="24"/>
        </w:rPr>
        <w:t xml:space="preserve"> </w:t>
      </w:r>
      <w:r w:rsidRPr="00F922A0">
        <w:rPr>
          <w:sz w:val="24"/>
          <w:szCs w:val="24"/>
        </w:rPr>
        <w:t>и</w:t>
      </w:r>
      <w:r w:rsidRPr="00F922A0">
        <w:rPr>
          <w:spacing w:val="38"/>
          <w:sz w:val="24"/>
          <w:szCs w:val="24"/>
        </w:rPr>
        <w:t xml:space="preserve"> </w:t>
      </w:r>
      <w:r w:rsidRPr="00F922A0">
        <w:rPr>
          <w:sz w:val="24"/>
          <w:szCs w:val="24"/>
        </w:rPr>
        <w:t>затерянности</w:t>
      </w:r>
    </w:p>
    <w:p w:rsidR="00755FD3" w:rsidRPr="00F922A0" w:rsidRDefault="007E3FA8">
      <w:pPr>
        <w:spacing w:before="1"/>
        <w:ind w:left="960" w:right="413"/>
        <w:jc w:val="both"/>
        <w:rPr>
          <w:sz w:val="24"/>
          <w:szCs w:val="24"/>
        </w:rPr>
      </w:pPr>
      <w:r w:rsidRPr="00F922A0">
        <w:rPr>
          <w:spacing w:val="-1"/>
          <w:sz w:val="24"/>
          <w:szCs w:val="24"/>
        </w:rPr>
        <w:t>«маленького</w:t>
      </w:r>
      <w:r w:rsidRPr="00F922A0">
        <w:rPr>
          <w:spacing w:val="-12"/>
          <w:sz w:val="24"/>
          <w:szCs w:val="24"/>
        </w:rPr>
        <w:t xml:space="preserve"> </w:t>
      </w:r>
      <w:r w:rsidRPr="00F922A0">
        <w:rPr>
          <w:sz w:val="24"/>
          <w:szCs w:val="24"/>
        </w:rPr>
        <w:t>человека»</w:t>
      </w:r>
      <w:r w:rsidRPr="00F922A0">
        <w:rPr>
          <w:spacing w:val="-17"/>
          <w:sz w:val="24"/>
          <w:szCs w:val="24"/>
        </w:rPr>
        <w:t xml:space="preserve"> </w:t>
      </w:r>
      <w:r w:rsidRPr="00F922A0">
        <w:rPr>
          <w:sz w:val="24"/>
          <w:szCs w:val="24"/>
        </w:rPr>
        <w:t>в</w:t>
      </w:r>
      <w:r w:rsidRPr="00F922A0">
        <w:rPr>
          <w:spacing w:val="-11"/>
          <w:sz w:val="24"/>
          <w:szCs w:val="24"/>
        </w:rPr>
        <w:t xml:space="preserve"> </w:t>
      </w:r>
      <w:r w:rsidRPr="00F922A0">
        <w:rPr>
          <w:sz w:val="24"/>
          <w:szCs w:val="24"/>
        </w:rPr>
        <w:t>большом</w:t>
      </w:r>
      <w:r w:rsidRPr="00F922A0">
        <w:rPr>
          <w:spacing w:val="-13"/>
          <w:sz w:val="24"/>
          <w:szCs w:val="24"/>
        </w:rPr>
        <w:t xml:space="preserve"> </w:t>
      </w:r>
      <w:r w:rsidRPr="00F922A0">
        <w:rPr>
          <w:sz w:val="24"/>
          <w:szCs w:val="24"/>
        </w:rPr>
        <w:t>городе.</w:t>
      </w:r>
      <w:r w:rsidRPr="00F922A0">
        <w:rPr>
          <w:spacing w:val="-12"/>
          <w:sz w:val="24"/>
          <w:szCs w:val="24"/>
        </w:rPr>
        <w:t xml:space="preserve"> </w:t>
      </w:r>
      <w:r w:rsidRPr="00F922A0">
        <w:rPr>
          <w:sz w:val="24"/>
          <w:szCs w:val="24"/>
        </w:rPr>
        <w:t>Ирония</w:t>
      </w:r>
      <w:r w:rsidRPr="00F922A0">
        <w:rPr>
          <w:spacing w:val="-15"/>
          <w:sz w:val="24"/>
          <w:szCs w:val="24"/>
        </w:rPr>
        <w:t xml:space="preserve"> </w:t>
      </w:r>
      <w:r w:rsidRPr="00F922A0">
        <w:rPr>
          <w:sz w:val="24"/>
          <w:szCs w:val="24"/>
        </w:rPr>
        <w:t>и</w:t>
      </w:r>
      <w:r w:rsidRPr="00F922A0">
        <w:rPr>
          <w:spacing w:val="-13"/>
          <w:sz w:val="24"/>
          <w:szCs w:val="24"/>
        </w:rPr>
        <w:t xml:space="preserve"> </w:t>
      </w:r>
      <w:r w:rsidRPr="00F922A0">
        <w:rPr>
          <w:sz w:val="24"/>
          <w:szCs w:val="24"/>
        </w:rPr>
        <w:t>гротеск</w:t>
      </w:r>
      <w:r w:rsidRPr="00F922A0">
        <w:rPr>
          <w:spacing w:val="-12"/>
          <w:sz w:val="24"/>
          <w:szCs w:val="24"/>
        </w:rPr>
        <w:t xml:space="preserve"> </w:t>
      </w:r>
      <w:r w:rsidRPr="00F922A0">
        <w:rPr>
          <w:sz w:val="24"/>
          <w:szCs w:val="24"/>
        </w:rPr>
        <w:t>как</w:t>
      </w:r>
      <w:r w:rsidRPr="00F922A0">
        <w:rPr>
          <w:spacing w:val="-11"/>
          <w:sz w:val="24"/>
          <w:szCs w:val="24"/>
        </w:rPr>
        <w:t xml:space="preserve"> </w:t>
      </w:r>
      <w:r w:rsidRPr="00F922A0">
        <w:rPr>
          <w:sz w:val="24"/>
          <w:szCs w:val="24"/>
        </w:rPr>
        <w:t>приемы</w:t>
      </w:r>
      <w:r w:rsidRPr="00F922A0">
        <w:rPr>
          <w:spacing w:val="-12"/>
          <w:sz w:val="24"/>
          <w:szCs w:val="24"/>
        </w:rPr>
        <w:t xml:space="preserve"> </w:t>
      </w:r>
      <w:r w:rsidRPr="00F922A0">
        <w:rPr>
          <w:sz w:val="24"/>
          <w:szCs w:val="24"/>
        </w:rPr>
        <w:t>авторского</w:t>
      </w:r>
      <w:r w:rsidRPr="00F922A0">
        <w:rPr>
          <w:spacing w:val="-12"/>
          <w:sz w:val="24"/>
          <w:szCs w:val="24"/>
        </w:rPr>
        <w:t xml:space="preserve"> </w:t>
      </w:r>
      <w:r w:rsidRPr="00F922A0">
        <w:rPr>
          <w:sz w:val="24"/>
          <w:szCs w:val="24"/>
        </w:rPr>
        <w:t>осмысления</w:t>
      </w:r>
      <w:r w:rsidRPr="00F922A0">
        <w:rPr>
          <w:spacing w:val="-16"/>
          <w:sz w:val="24"/>
          <w:szCs w:val="24"/>
        </w:rPr>
        <w:t xml:space="preserve"> </w:t>
      </w:r>
      <w:r w:rsidRPr="00F922A0">
        <w:rPr>
          <w:sz w:val="24"/>
          <w:szCs w:val="24"/>
        </w:rPr>
        <w:t>абсурдности</w:t>
      </w:r>
      <w:r w:rsidRPr="00F922A0">
        <w:rPr>
          <w:spacing w:val="-53"/>
          <w:sz w:val="24"/>
          <w:szCs w:val="24"/>
        </w:rPr>
        <w:t xml:space="preserve"> </w:t>
      </w:r>
      <w:r w:rsidRPr="00F922A0">
        <w:rPr>
          <w:sz w:val="24"/>
          <w:szCs w:val="24"/>
        </w:rPr>
        <w:t>существования человека в пошлом мире. Соединение трагического и комического в судьбе гоголевских</w:t>
      </w:r>
      <w:r w:rsidRPr="00F922A0">
        <w:rPr>
          <w:spacing w:val="1"/>
          <w:sz w:val="24"/>
          <w:szCs w:val="24"/>
        </w:rPr>
        <w:t xml:space="preserve"> </w:t>
      </w:r>
      <w:r w:rsidRPr="00F922A0">
        <w:rPr>
          <w:sz w:val="24"/>
          <w:szCs w:val="24"/>
        </w:rPr>
        <w:t>героев.</w:t>
      </w:r>
    </w:p>
    <w:p w:rsidR="00755FD3" w:rsidRPr="00F922A0" w:rsidRDefault="007E3FA8">
      <w:pPr>
        <w:spacing w:line="252" w:lineRule="exact"/>
        <w:ind w:left="1310"/>
        <w:jc w:val="both"/>
        <w:rPr>
          <w:sz w:val="24"/>
          <w:szCs w:val="24"/>
        </w:rPr>
      </w:pPr>
      <w:r w:rsidRPr="00F922A0">
        <w:rPr>
          <w:b/>
          <w:sz w:val="24"/>
          <w:szCs w:val="24"/>
        </w:rPr>
        <w:t>Опорные</w:t>
      </w:r>
      <w:r w:rsidRPr="00F922A0">
        <w:rPr>
          <w:b/>
          <w:spacing w:val="-5"/>
          <w:sz w:val="24"/>
          <w:szCs w:val="24"/>
        </w:rPr>
        <w:t xml:space="preserve"> </w:t>
      </w:r>
      <w:r w:rsidRPr="00F922A0">
        <w:rPr>
          <w:b/>
          <w:sz w:val="24"/>
          <w:szCs w:val="24"/>
        </w:rPr>
        <w:t>понятия</w:t>
      </w:r>
      <w:r w:rsidRPr="00F922A0">
        <w:rPr>
          <w:sz w:val="24"/>
          <w:szCs w:val="24"/>
        </w:rPr>
        <w:t>:</w:t>
      </w:r>
      <w:r w:rsidRPr="00F922A0">
        <w:rPr>
          <w:spacing w:val="-3"/>
          <w:sz w:val="24"/>
          <w:szCs w:val="24"/>
        </w:rPr>
        <w:t xml:space="preserve"> </w:t>
      </w:r>
      <w:r w:rsidRPr="00F922A0">
        <w:rPr>
          <w:sz w:val="24"/>
          <w:szCs w:val="24"/>
        </w:rPr>
        <w:t>ирония,</w:t>
      </w:r>
      <w:r w:rsidRPr="00F922A0">
        <w:rPr>
          <w:spacing w:val="-4"/>
          <w:sz w:val="24"/>
          <w:szCs w:val="24"/>
        </w:rPr>
        <w:t xml:space="preserve"> </w:t>
      </w:r>
      <w:r w:rsidRPr="00F922A0">
        <w:rPr>
          <w:sz w:val="24"/>
          <w:szCs w:val="24"/>
        </w:rPr>
        <w:t>гротеск,</w:t>
      </w:r>
      <w:r w:rsidRPr="00F922A0">
        <w:rPr>
          <w:spacing w:val="-4"/>
          <w:sz w:val="24"/>
          <w:szCs w:val="24"/>
        </w:rPr>
        <w:t xml:space="preserve"> </w:t>
      </w:r>
      <w:r w:rsidRPr="00F922A0">
        <w:rPr>
          <w:sz w:val="24"/>
          <w:szCs w:val="24"/>
        </w:rPr>
        <w:t>фантасмагория.</w:t>
      </w:r>
    </w:p>
    <w:p w:rsidR="00755FD3" w:rsidRPr="00F922A0" w:rsidRDefault="007E3FA8">
      <w:pPr>
        <w:spacing w:before="2" w:line="252" w:lineRule="exact"/>
        <w:ind w:left="1310"/>
        <w:jc w:val="both"/>
        <w:rPr>
          <w:sz w:val="24"/>
          <w:szCs w:val="24"/>
        </w:rPr>
      </w:pPr>
      <w:r w:rsidRPr="00F922A0">
        <w:rPr>
          <w:b/>
          <w:sz w:val="24"/>
          <w:szCs w:val="24"/>
        </w:rPr>
        <w:t>Внутрипредметные</w:t>
      </w:r>
      <w:r w:rsidRPr="00F922A0">
        <w:rPr>
          <w:b/>
          <w:spacing w:val="-5"/>
          <w:sz w:val="24"/>
          <w:szCs w:val="24"/>
        </w:rPr>
        <w:t xml:space="preserve"> </w:t>
      </w:r>
      <w:r w:rsidRPr="00F922A0">
        <w:rPr>
          <w:b/>
          <w:sz w:val="24"/>
          <w:szCs w:val="24"/>
        </w:rPr>
        <w:t>связи</w:t>
      </w:r>
      <w:r w:rsidRPr="00F922A0">
        <w:rPr>
          <w:sz w:val="24"/>
          <w:szCs w:val="24"/>
        </w:rPr>
        <w:t>:</w:t>
      </w:r>
      <w:r w:rsidRPr="00F922A0">
        <w:rPr>
          <w:spacing w:val="-2"/>
          <w:sz w:val="24"/>
          <w:szCs w:val="24"/>
        </w:rPr>
        <w:t xml:space="preserve"> </w:t>
      </w:r>
      <w:r w:rsidRPr="00F922A0">
        <w:rPr>
          <w:sz w:val="24"/>
          <w:szCs w:val="24"/>
        </w:rPr>
        <w:t>тема</w:t>
      </w:r>
      <w:r w:rsidRPr="00F922A0">
        <w:rPr>
          <w:spacing w:val="-2"/>
          <w:sz w:val="24"/>
          <w:szCs w:val="24"/>
        </w:rPr>
        <w:t xml:space="preserve"> </w:t>
      </w:r>
      <w:r w:rsidRPr="00F922A0">
        <w:rPr>
          <w:sz w:val="24"/>
          <w:szCs w:val="24"/>
        </w:rPr>
        <w:t>Петербурга</w:t>
      </w:r>
      <w:r w:rsidRPr="00F922A0">
        <w:rPr>
          <w:spacing w:val="-3"/>
          <w:sz w:val="24"/>
          <w:szCs w:val="24"/>
        </w:rPr>
        <w:t xml:space="preserve"> </w:t>
      </w:r>
      <w:r w:rsidRPr="00F922A0">
        <w:rPr>
          <w:sz w:val="24"/>
          <w:szCs w:val="24"/>
        </w:rPr>
        <w:t>в</w:t>
      </w:r>
      <w:r w:rsidRPr="00F922A0">
        <w:rPr>
          <w:spacing w:val="-3"/>
          <w:sz w:val="24"/>
          <w:szCs w:val="24"/>
        </w:rPr>
        <w:t xml:space="preserve"> </w:t>
      </w:r>
      <w:r w:rsidRPr="00F922A0">
        <w:rPr>
          <w:sz w:val="24"/>
          <w:szCs w:val="24"/>
        </w:rPr>
        <w:t>творчестве</w:t>
      </w:r>
      <w:r w:rsidRPr="00F922A0">
        <w:rPr>
          <w:spacing w:val="-2"/>
          <w:sz w:val="24"/>
          <w:szCs w:val="24"/>
        </w:rPr>
        <w:t xml:space="preserve"> </w:t>
      </w:r>
      <w:r w:rsidRPr="00F922A0">
        <w:rPr>
          <w:sz w:val="24"/>
          <w:szCs w:val="24"/>
        </w:rPr>
        <w:t>А.С.</w:t>
      </w:r>
      <w:r w:rsidRPr="00F922A0">
        <w:rPr>
          <w:spacing w:val="-3"/>
          <w:sz w:val="24"/>
          <w:szCs w:val="24"/>
        </w:rPr>
        <w:t xml:space="preserve"> </w:t>
      </w:r>
      <w:r w:rsidRPr="00F922A0">
        <w:rPr>
          <w:sz w:val="24"/>
          <w:szCs w:val="24"/>
        </w:rPr>
        <w:t>Пушкина</w:t>
      </w:r>
      <w:r w:rsidRPr="00F922A0">
        <w:rPr>
          <w:spacing w:val="-3"/>
          <w:sz w:val="24"/>
          <w:szCs w:val="24"/>
        </w:rPr>
        <w:t xml:space="preserve"> </w:t>
      </w:r>
      <w:r w:rsidRPr="00F922A0">
        <w:rPr>
          <w:sz w:val="24"/>
          <w:szCs w:val="24"/>
        </w:rPr>
        <w:t>и</w:t>
      </w:r>
      <w:r w:rsidRPr="00F922A0">
        <w:rPr>
          <w:spacing w:val="-2"/>
          <w:sz w:val="24"/>
          <w:szCs w:val="24"/>
        </w:rPr>
        <w:t xml:space="preserve"> </w:t>
      </w:r>
      <w:r w:rsidRPr="00F922A0">
        <w:rPr>
          <w:sz w:val="24"/>
          <w:szCs w:val="24"/>
        </w:rPr>
        <w:t>Н.В.</w:t>
      </w:r>
      <w:r w:rsidRPr="00F922A0">
        <w:rPr>
          <w:spacing w:val="-3"/>
          <w:sz w:val="24"/>
          <w:szCs w:val="24"/>
        </w:rPr>
        <w:t xml:space="preserve"> </w:t>
      </w:r>
      <w:r w:rsidRPr="00F922A0">
        <w:rPr>
          <w:sz w:val="24"/>
          <w:szCs w:val="24"/>
        </w:rPr>
        <w:t>Гоголя.</w:t>
      </w:r>
    </w:p>
    <w:p w:rsidR="00755FD3" w:rsidRPr="00F922A0" w:rsidRDefault="007E3FA8">
      <w:pPr>
        <w:ind w:left="600" w:right="412" w:firstLine="710"/>
        <w:jc w:val="both"/>
        <w:rPr>
          <w:sz w:val="24"/>
          <w:szCs w:val="24"/>
        </w:rPr>
      </w:pPr>
      <w:r w:rsidRPr="00F922A0">
        <w:rPr>
          <w:b/>
          <w:sz w:val="24"/>
          <w:szCs w:val="24"/>
        </w:rPr>
        <w:t>Межпредметные</w:t>
      </w:r>
      <w:r w:rsidRPr="00F922A0">
        <w:rPr>
          <w:b/>
          <w:spacing w:val="1"/>
          <w:sz w:val="24"/>
          <w:szCs w:val="24"/>
        </w:rPr>
        <w:t xml:space="preserve"> </w:t>
      </w:r>
      <w:r w:rsidRPr="00F922A0">
        <w:rPr>
          <w:b/>
          <w:sz w:val="24"/>
          <w:szCs w:val="24"/>
        </w:rPr>
        <w:t>связи</w:t>
      </w:r>
      <w:r w:rsidRPr="00F922A0">
        <w:rPr>
          <w:sz w:val="24"/>
          <w:szCs w:val="24"/>
        </w:rPr>
        <w:t>:</w:t>
      </w:r>
      <w:r w:rsidRPr="00F922A0">
        <w:rPr>
          <w:spacing w:val="1"/>
          <w:sz w:val="24"/>
          <w:szCs w:val="24"/>
        </w:rPr>
        <w:t xml:space="preserve"> </w:t>
      </w:r>
      <w:r w:rsidRPr="00F922A0">
        <w:rPr>
          <w:sz w:val="24"/>
          <w:szCs w:val="24"/>
        </w:rPr>
        <w:t>иллюстрации</w:t>
      </w:r>
      <w:r w:rsidRPr="00F922A0">
        <w:rPr>
          <w:spacing w:val="1"/>
          <w:sz w:val="24"/>
          <w:szCs w:val="24"/>
        </w:rPr>
        <w:t xml:space="preserve"> </w:t>
      </w:r>
      <w:r w:rsidRPr="00F922A0">
        <w:rPr>
          <w:sz w:val="24"/>
          <w:szCs w:val="24"/>
        </w:rPr>
        <w:t>художников</w:t>
      </w:r>
      <w:r w:rsidRPr="00F922A0">
        <w:rPr>
          <w:spacing w:val="1"/>
          <w:sz w:val="24"/>
          <w:szCs w:val="24"/>
        </w:rPr>
        <w:t xml:space="preserve"> </w:t>
      </w:r>
      <w:r w:rsidRPr="00F922A0">
        <w:rPr>
          <w:sz w:val="24"/>
          <w:szCs w:val="24"/>
        </w:rPr>
        <w:t>к</w:t>
      </w:r>
      <w:r w:rsidRPr="00F922A0">
        <w:rPr>
          <w:spacing w:val="1"/>
          <w:sz w:val="24"/>
          <w:szCs w:val="24"/>
        </w:rPr>
        <w:t xml:space="preserve"> </w:t>
      </w:r>
      <w:r w:rsidRPr="00F922A0">
        <w:rPr>
          <w:sz w:val="24"/>
          <w:szCs w:val="24"/>
        </w:rPr>
        <w:t>повестям</w:t>
      </w:r>
      <w:r w:rsidRPr="00F922A0">
        <w:rPr>
          <w:spacing w:val="1"/>
          <w:sz w:val="24"/>
          <w:szCs w:val="24"/>
        </w:rPr>
        <w:t xml:space="preserve"> </w:t>
      </w:r>
      <w:r w:rsidRPr="00F922A0">
        <w:rPr>
          <w:sz w:val="24"/>
          <w:szCs w:val="24"/>
        </w:rPr>
        <w:t>Гоголя</w:t>
      </w:r>
      <w:r w:rsidRPr="00F922A0">
        <w:rPr>
          <w:spacing w:val="1"/>
          <w:sz w:val="24"/>
          <w:szCs w:val="24"/>
        </w:rPr>
        <w:t xml:space="preserve"> </w:t>
      </w:r>
      <w:r w:rsidRPr="00F922A0">
        <w:rPr>
          <w:sz w:val="24"/>
          <w:szCs w:val="24"/>
        </w:rPr>
        <w:t>(Н.</w:t>
      </w:r>
      <w:r w:rsidRPr="00F922A0">
        <w:rPr>
          <w:spacing w:val="1"/>
          <w:sz w:val="24"/>
          <w:szCs w:val="24"/>
        </w:rPr>
        <w:t xml:space="preserve"> </w:t>
      </w:r>
      <w:r w:rsidRPr="00F922A0">
        <w:rPr>
          <w:sz w:val="24"/>
          <w:szCs w:val="24"/>
        </w:rPr>
        <w:t>Альтман,</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Зелинский,</w:t>
      </w:r>
      <w:r w:rsidRPr="00F922A0">
        <w:rPr>
          <w:spacing w:val="-52"/>
          <w:sz w:val="24"/>
          <w:szCs w:val="24"/>
        </w:rPr>
        <w:t xml:space="preserve"> </w:t>
      </w:r>
      <w:r w:rsidRPr="00F922A0">
        <w:rPr>
          <w:sz w:val="24"/>
          <w:szCs w:val="24"/>
        </w:rPr>
        <w:t>Кукрыниксы и</w:t>
      </w:r>
      <w:r w:rsidRPr="00F922A0">
        <w:rPr>
          <w:spacing w:val="-3"/>
          <w:sz w:val="24"/>
          <w:szCs w:val="24"/>
        </w:rPr>
        <w:t xml:space="preserve"> </w:t>
      </w:r>
      <w:r w:rsidRPr="00F922A0">
        <w:rPr>
          <w:sz w:val="24"/>
          <w:szCs w:val="24"/>
        </w:rPr>
        <w:t>др.).</w:t>
      </w:r>
    </w:p>
    <w:p w:rsidR="00755FD3" w:rsidRPr="00F922A0" w:rsidRDefault="007E3FA8">
      <w:pPr>
        <w:spacing w:before="5"/>
        <w:ind w:left="960" w:right="4345"/>
        <w:jc w:val="both"/>
        <w:rPr>
          <w:b/>
          <w:sz w:val="24"/>
          <w:szCs w:val="24"/>
        </w:rPr>
      </w:pPr>
      <w:r w:rsidRPr="00F922A0">
        <w:rPr>
          <w:b/>
          <w:sz w:val="24"/>
          <w:szCs w:val="24"/>
        </w:rPr>
        <w:t>Л</w:t>
      </w:r>
      <w:r w:rsidRPr="00F922A0">
        <w:rPr>
          <w:b/>
          <w:spacing w:val="-4"/>
          <w:sz w:val="24"/>
          <w:szCs w:val="24"/>
        </w:rPr>
        <w:t xml:space="preserve"> </w:t>
      </w:r>
      <w:r w:rsidRPr="00F922A0">
        <w:rPr>
          <w:b/>
          <w:sz w:val="24"/>
          <w:szCs w:val="24"/>
        </w:rPr>
        <w:t>и</w:t>
      </w:r>
      <w:r w:rsidRPr="00F922A0">
        <w:rPr>
          <w:b/>
          <w:spacing w:val="-5"/>
          <w:sz w:val="24"/>
          <w:szCs w:val="24"/>
        </w:rPr>
        <w:t xml:space="preserve"> </w:t>
      </w:r>
      <w:r w:rsidRPr="00F922A0">
        <w:rPr>
          <w:b/>
          <w:sz w:val="24"/>
          <w:szCs w:val="24"/>
        </w:rPr>
        <w:t>т</w:t>
      </w:r>
      <w:r w:rsidRPr="00F922A0">
        <w:rPr>
          <w:b/>
          <w:spacing w:val="-7"/>
          <w:sz w:val="24"/>
          <w:szCs w:val="24"/>
        </w:rPr>
        <w:t xml:space="preserve"> </w:t>
      </w:r>
      <w:r w:rsidRPr="00F922A0">
        <w:rPr>
          <w:b/>
          <w:sz w:val="24"/>
          <w:szCs w:val="24"/>
        </w:rPr>
        <w:t>е</w:t>
      </w:r>
      <w:r w:rsidRPr="00F922A0">
        <w:rPr>
          <w:b/>
          <w:spacing w:val="-5"/>
          <w:sz w:val="24"/>
          <w:szCs w:val="24"/>
        </w:rPr>
        <w:t xml:space="preserve"> </w:t>
      </w:r>
      <w:r w:rsidRPr="00F922A0">
        <w:rPr>
          <w:b/>
          <w:sz w:val="24"/>
          <w:szCs w:val="24"/>
        </w:rPr>
        <w:t>р</w:t>
      </w:r>
      <w:r w:rsidRPr="00F922A0">
        <w:rPr>
          <w:b/>
          <w:spacing w:val="-6"/>
          <w:sz w:val="24"/>
          <w:szCs w:val="24"/>
        </w:rPr>
        <w:t xml:space="preserve"> </w:t>
      </w:r>
      <w:r w:rsidRPr="00F922A0">
        <w:rPr>
          <w:b/>
          <w:sz w:val="24"/>
          <w:szCs w:val="24"/>
        </w:rPr>
        <w:t>а</w:t>
      </w:r>
      <w:r w:rsidRPr="00F922A0">
        <w:rPr>
          <w:b/>
          <w:spacing w:val="-4"/>
          <w:sz w:val="24"/>
          <w:szCs w:val="24"/>
        </w:rPr>
        <w:t xml:space="preserve"> </w:t>
      </w:r>
      <w:r w:rsidRPr="00F922A0">
        <w:rPr>
          <w:b/>
          <w:sz w:val="24"/>
          <w:szCs w:val="24"/>
        </w:rPr>
        <w:t>т</w:t>
      </w:r>
      <w:r w:rsidRPr="00F922A0">
        <w:rPr>
          <w:b/>
          <w:spacing w:val="-8"/>
          <w:sz w:val="24"/>
          <w:szCs w:val="24"/>
        </w:rPr>
        <w:t xml:space="preserve"> </w:t>
      </w:r>
      <w:r w:rsidRPr="00F922A0">
        <w:rPr>
          <w:b/>
          <w:sz w:val="24"/>
          <w:szCs w:val="24"/>
        </w:rPr>
        <w:t>у</w:t>
      </w:r>
      <w:r w:rsidRPr="00F922A0">
        <w:rPr>
          <w:b/>
          <w:spacing w:val="-4"/>
          <w:sz w:val="24"/>
          <w:szCs w:val="24"/>
        </w:rPr>
        <w:t xml:space="preserve"> </w:t>
      </w:r>
      <w:r w:rsidRPr="00F922A0">
        <w:rPr>
          <w:b/>
          <w:sz w:val="24"/>
          <w:szCs w:val="24"/>
        </w:rPr>
        <w:t>р</w:t>
      </w:r>
      <w:r w:rsidRPr="00F922A0">
        <w:rPr>
          <w:b/>
          <w:spacing w:val="-6"/>
          <w:sz w:val="24"/>
          <w:szCs w:val="24"/>
        </w:rPr>
        <w:t xml:space="preserve"> </w:t>
      </w:r>
      <w:r w:rsidRPr="00F922A0">
        <w:rPr>
          <w:b/>
          <w:sz w:val="24"/>
          <w:szCs w:val="24"/>
        </w:rPr>
        <w:t>а</w:t>
      </w:r>
      <w:r w:rsidRPr="00F922A0">
        <w:rPr>
          <w:b/>
          <w:spacing w:val="-8"/>
          <w:sz w:val="24"/>
          <w:szCs w:val="24"/>
        </w:rPr>
        <w:t xml:space="preserve"> </w:t>
      </w:r>
      <w:r w:rsidRPr="00F922A0">
        <w:rPr>
          <w:b/>
          <w:sz w:val="24"/>
          <w:szCs w:val="24"/>
        </w:rPr>
        <w:t>в</w:t>
      </w:r>
      <w:r w:rsidRPr="00F922A0">
        <w:rPr>
          <w:b/>
          <w:spacing w:val="-3"/>
          <w:sz w:val="24"/>
          <w:szCs w:val="24"/>
        </w:rPr>
        <w:t xml:space="preserve"> </w:t>
      </w:r>
      <w:r w:rsidRPr="00F922A0">
        <w:rPr>
          <w:b/>
          <w:sz w:val="24"/>
          <w:szCs w:val="24"/>
        </w:rPr>
        <w:t>т</w:t>
      </w:r>
      <w:r w:rsidRPr="00F922A0">
        <w:rPr>
          <w:b/>
          <w:spacing w:val="-6"/>
          <w:sz w:val="24"/>
          <w:szCs w:val="24"/>
        </w:rPr>
        <w:t xml:space="preserve"> </w:t>
      </w:r>
      <w:r w:rsidRPr="00F922A0">
        <w:rPr>
          <w:b/>
          <w:sz w:val="24"/>
          <w:szCs w:val="24"/>
        </w:rPr>
        <w:t>о</w:t>
      </w:r>
      <w:r w:rsidRPr="00F922A0">
        <w:rPr>
          <w:b/>
          <w:spacing w:val="-7"/>
          <w:sz w:val="24"/>
          <w:szCs w:val="24"/>
        </w:rPr>
        <w:t xml:space="preserve"> </w:t>
      </w:r>
      <w:r w:rsidRPr="00F922A0">
        <w:rPr>
          <w:b/>
          <w:sz w:val="24"/>
          <w:szCs w:val="24"/>
        </w:rPr>
        <w:t>р</w:t>
      </w:r>
      <w:r w:rsidRPr="00F922A0">
        <w:rPr>
          <w:b/>
          <w:spacing w:val="-8"/>
          <w:sz w:val="24"/>
          <w:szCs w:val="24"/>
        </w:rPr>
        <w:t xml:space="preserve"> </w:t>
      </w:r>
      <w:r w:rsidRPr="00F922A0">
        <w:rPr>
          <w:b/>
          <w:sz w:val="24"/>
          <w:szCs w:val="24"/>
        </w:rPr>
        <w:t>о</w:t>
      </w:r>
      <w:r w:rsidRPr="00F922A0">
        <w:rPr>
          <w:b/>
          <w:spacing w:val="-5"/>
          <w:sz w:val="24"/>
          <w:szCs w:val="24"/>
        </w:rPr>
        <w:t xml:space="preserve"> </w:t>
      </w:r>
      <w:r w:rsidRPr="00F922A0">
        <w:rPr>
          <w:b/>
          <w:sz w:val="24"/>
          <w:szCs w:val="24"/>
        </w:rPr>
        <w:t>й</w:t>
      </w:r>
      <w:r w:rsidRPr="00F922A0">
        <w:rPr>
          <w:b/>
          <w:spacing w:val="-4"/>
          <w:sz w:val="24"/>
          <w:szCs w:val="24"/>
        </w:rPr>
        <w:t xml:space="preserve"> </w:t>
      </w:r>
      <w:r w:rsidRPr="00F922A0">
        <w:rPr>
          <w:b/>
          <w:sz w:val="24"/>
          <w:szCs w:val="24"/>
        </w:rPr>
        <w:t>п</w:t>
      </w:r>
      <w:r w:rsidRPr="00F922A0">
        <w:rPr>
          <w:b/>
          <w:spacing w:val="-5"/>
          <w:sz w:val="24"/>
          <w:szCs w:val="24"/>
        </w:rPr>
        <w:t xml:space="preserve"> </w:t>
      </w:r>
      <w:r w:rsidRPr="00F922A0">
        <w:rPr>
          <w:b/>
          <w:sz w:val="24"/>
          <w:szCs w:val="24"/>
        </w:rPr>
        <w:t>о</w:t>
      </w:r>
      <w:r w:rsidRPr="00F922A0">
        <w:rPr>
          <w:b/>
          <w:spacing w:val="-8"/>
          <w:sz w:val="24"/>
          <w:szCs w:val="24"/>
        </w:rPr>
        <w:t xml:space="preserve"> </w:t>
      </w:r>
      <w:r w:rsidRPr="00F922A0">
        <w:rPr>
          <w:b/>
          <w:sz w:val="24"/>
          <w:szCs w:val="24"/>
        </w:rPr>
        <w:t>л</w:t>
      </w:r>
      <w:r w:rsidRPr="00F922A0">
        <w:rPr>
          <w:b/>
          <w:spacing w:val="-3"/>
          <w:sz w:val="24"/>
          <w:szCs w:val="24"/>
        </w:rPr>
        <w:t xml:space="preserve"> </w:t>
      </w:r>
      <w:r w:rsidRPr="00F922A0">
        <w:rPr>
          <w:b/>
          <w:sz w:val="24"/>
          <w:szCs w:val="24"/>
        </w:rPr>
        <w:t>о</w:t>
      </w:r>
      <w:r w:rsidRPr="00F922A0">
        <w:rPr>
          <w:b/>
          <w:spacing w:val="-8"/>
          <w:sz w:val="24"/>
          <w:szCs w:val="24"/>
        </w:rPr>
        <w:t xml:space="preserve"> </w:t>
      </w:r>
      <w:r w:rsidRPr="00F922A0">
        <w:rPr>
          <w:b/>
          <w:sz w:val="24"/>
          <w:szCs w:val="24"/>
        </w:rPr>
        <w:t>в</w:t>
      </w:r>
      <w:r w:rsidRPr="00F922A0">
        <w:rPr>
          <w:b/>
          <w:spacing w:val="-3"/>
          <w:sz w:val="24"/>
          <w:szCs w:val="24"/>
        </w:rPr>
        <w:t xml:space="preserve"> </w:t>
      </w:r>
      <w:r w:rsidRPr="00F922A0">
        <w:rPr>
          <w:b/>
          <w:sz w:val="24"/>
          <w:szCs w:val="24"/>
        </w:rPr>
        <w:t>и</w:t>
      </w:r>
      <w:r w:rsidRPr="00F922A0">
        <w:rPr>
          <w:b/>
          <w:spacing w:val="-8"/>
          <w:sz w:val="24"/>
          <w:szCs w:val="24"/>
        </w:rPr>
        <w:t xml:space="preserve"> </w:t>
      </w:r>
      <w:r w:rsidRPr="00F922A0">
        <w:rPr>
          <w:b/>
          <w:sz w:val="24"/>
          <w:szCs w:val="24"/>
        </w:rPr>
        <w:t>н</w:t>
      </w:r>
      <w:r w:rsidRPr="00F922A0">
        <w:rPr>
          <w:b/>
          <w:spacing w:val="-5"/>
          <w:sz w:val="24"/>
          <w:szCs w:val="24"/>
        </w:rPr>
        <w:t xml:space="preserve"> </w:t>
      </w:r>
      <w:r w:rsidRPr="00F922A0">
        <w:rPr>
          <w:b/>
          <w:sz w:val="24"/>
          <w:szCs w:val="24"/>
        </w:rPr>
        <w:t>ы</w:t>
      </w:r>
      <w:r w:rsidRPr="00F922A0">
        <w:rPr>
          <w:b/>
          <w:spacing w:val="-4"/>
          <w:sz w:val="24"/>
          <w:szCs w:val="24"/>
        </w:rPr>
        <w:t xml:space="preserve"> </w:t>
      </w:r>
      <w:r w:rsidRPr="00F922A0">
        <w:rPr>
          <w:b/>
          <w:sz w:val="24"/>
          <w:szCs w:val="24"/>
        </w:rPr>
        <w:t>X</w:t>
      </w:r>
      <w:r w:rsidRPr="00F922A0">
        <w:rPr>
          <w:b/>
          <w:spacing w:val="-9"/>
          <w:sz w:val="24"/>
          <w:szCs w:val="24"/>
        </w:rPr>
        <w:t xml:space="preserve"> </w:t>
      </w:r>
      <w:r w:rsidRPr="00F922A0">
        <w:rPr>
          <w:b/>
          <w:sz w:val="24"/>
          <w:szCs w:val="24"/>
        </w:rPr>
        <w:t>I</w:t>
      </w:r>
      <w:r w:rsidRPr="00F922A0">
        <w:rPr>
          <w:b/>
          <w:spacing w:val="-4"/>
          <w:sz w:val="24"/>
          <w:szCs w:val="24"/>
        </w:rPr>
        <w:t xml:space="preserve"> </w:t>
      </w:r>
      <w:r w:rsidRPr="00F922A0">
        <w:rPr>
          <w:b/>
          <w:sz w:val="24"/>
          <w:szCs w:val="24"/>
        </w:rPr>
        <w:t>X</w:t>
      </w:r>
      <w:r w:rsidRPr="00F922A0">
        <w:rPr>
          <w:b/>
          <w:spacing w:val="-9"/>
          <w:sz w:val="24"/>
          <w:szCs w:val="24"/>
        </w:rPr>
        <w:t xml:space="preserve"> </w:t>
      </w:r>
      <w:r w:rsidRPr="00F922A0">
        <w:rPr>
          <w:b/>
          <w:sz w:val="24"/>
          <w:szCs w:val="24"/>
        </w:rPr>
        <w:t>в</w:t>
      </w:r>
      <w:r w:rsidRPr="00F922A0">
        <w:rPr>
          <w:b/>
          <w:spacing w:val="-4"/>
          <w:sz w:val="24"/>
          <w:szCs w:val="24"/>
        </w:rPr>
        <w:t xml:space="preserve"> </w:t>
      </w:r>
      <w:r w:rsidRPr="00F922A0">
        <w:rPr>
          <w:b/>
          <w:sz w:val="24"/>
          <w:szCs w:val="24"/>
        </w:rPr>
        <w:t>е</w:t>
      </w:r>
      <w:r w:rsidRPr="00F922A0">
        <w:rPr>
          <w:b/>
          <w:spacing w:val="-4"/>
          <w:sz w:val="24"/>
          <w:szCs w:val="24"/>
        </w:rPr>
        <w:t xml:space="preserve"> </w:t>
      </w:r>
      <w:r w:rsidRPr="00F922A0">
        <w:rPr>
          <w:b/>
          <w:sz w:val="24"/>
          <w:szCs w:val="24"/>
        </w:rPr>
        <w:t>к</w:t>
      </w:r>
      <w:r w:rsidRPr="00F922A0">
        <w:rPr>
          <w:b/>
          <w:spacing w:val="-8"/>
          <w:sz w:val="24"/>
          <w:szCs w:val="24"/>
        </w:rPr>
        <w:t xml:space="preserve"> </w:t>
      </w:r>
      <w:r w:rsidRPr="00F922A0">
        <w:rPr>
          <w:b/>
          <w:sz w:val="24"/>
          <w:szCs w:val="24"/>
        </w:rPr>
        <w:t>а</w:t>
      </w:r>
      <w:r w:rsidRPr="00F922A0">
        <w:rPr>
          <w:b/>
          <w:spacing w:val="45"/>
          <w:sz w:val="24"/>
          <w:szCs w:val="24"/>
        </w:rPr>
        <w:t xml:space="preserve"> </w:t>
      </w:r>
      <w:r w:rsidRPr="00F922A0">
        <w:rPr>
          <w:b/>
          <w:sz w:val="24"/>
          <w:szCs w:val="24"/>
        </w:rPr>
        <w:t>(</w:t>
      </w:r>
      <w:r w:rsidRPr="00F922A0">
        <w:rPr>
          <w:b/>
          <w:spacing w:val="-4"/>
          <w:sz w:val="24"/>
          <w:szCs w:val="24"/>
        </w:rPr>
        <w:t xml:space="preserve"> </w:t>
      </w:r>
      <w:r w:rsidRPr="00F922A0">
        <w:rPr>
          <w:b/>
          <w:sz w:val="24"/>
          <w:szCs w:val="24"/>
        </w:rPr>
        <w:t>8</w:t>
      </w:r>
      <w:r w:rsidRPr="00F922A0">
        <w:rPr>
          <w:b/>
          <w:spacing w:val="-4"/>
          <w:sz w:val="24"/>
          <w:szCs w:val="24"/>
        </w:rPr>
        <w:t xml:space="preserve"> </w:t>
      </w:r>
      <w:r w:rsidRPr="00F922A0">
        <w:rPr>
          <w:b/>
          <w:sz w:val="24"/>
          <w:szCs w:val="24"/>
        </w:rPr>
        <w:t>8</w:t>
      </w:r>
      <w:r w:rsidRPr="00F922A0">
        <w:rPr>
          <w:b/>
          <w:spacing w:val="45"/>
          <w:sz w:val="24"/>
          <w:szCs w:val="24"/>
        </w:rPr>
        <w:t xml:space="preserve"> </w:t>
      </w:r>
      <w:r w:rsidRPr="00F922A0">
        <w:rPr>
          <w:b/>
          <w:sz w:val="24"/>
          <w:szCs w:val="24"/>
        </w:rPr>
        <w:t>ч</w:t>
      </w:r>
      <w:r w:rsidRPr="00F922A0">
        <w:rPr>
          <w:b/>
          <w:spacing w:val="-5"/>
          <w:sz w:val="24"/>
          <w:szCs w:val="24"/>
        </w:rPr>
        <w:t xml:space="preserve"> </w:t>
      </w:r>
      <w:r w:rsidRPr="00F922A0">
        <w:rPr>
          <w:b/>
          <w:sz w:val="24"/>
          <w:szCs w:val="24"/>
        </w:rPr>
        <w:t>.</w:t>
      </w:r>
      <w:r w:rsidRPr="00F922A0">
        <w:rPr>
          <w:b/>
          <w:spacing w:val="-7"/>
          <w:sz w:val="24"/>
          <w:szCs w:val="24"/>
        </w:rPr>
        <w:t xml:space="preserve"> </w:t>
      </w:r>
      <w:r w:rsidRPr="00F922A0">
        <w:rPr>
          <w:b/>
          <w:sz w:val="24"/>
          <w:szCs w:val="24"/>
        </w:rPr>
        <w:t>)</w:t>
      </w:r>
      <w:r w:rsidRPr="00F922A0">
        <w:rPr>
          <w:b/>
          <w:spacing w:val="-53"/>
          <w:sz w:val="24"/>
          <w:szCs w:val="24"/>
        </w:rPr>
        <w:t xml:space="preserve"> </w:t>
      </w:r>
      <w:r w:rsidRPr="00F922A0">
        <w:rPr>
          <w:b/>
          <w:sz w:val="24"/>
          <w:szCs w:val="24"/>
        </w:rPr>
        <w:t>Введение</w:t>
      </w:r>
    </w:p>
    <w:p w:rsidR="00755FD3" w:rsidRPr="00F922A0" w:rsidRDefault="007E3FA8">
      <w:pPr>
        <w:ind w:left="960" w:right="413"/>
        <w:jc w:val="both"/>
        <w:rPr>
          <w:sz w:val="24"/>
          <w:szCs w:val="24"/>
        </w:rPr>
      </w:pPr>
      <w:r w:rsidRPr="00F922A0">
        <w:rPr>
          <w:sz w:val="24"/>
          <w:szCs w:val="24"/>
        </w:rPr>
        <w:t>Социально-политическая</w:t>
      </w:r>
      <w:r w:rsidRPr="00F922A0">
        <w:rPr>
          <w:spacing w:val="1"/>
          <w:sz w:val="24"/>
          <w:szCs w:val="24"/>
        </w:rPr>
        <w:t xml:space="preserve"> </w:t>
      </w:r>
      <w:r w:rsidRPr="00F922A0">
        <w:rPr>
          <w:sz w:val="24"/>
          <w:szCs w:val="24"/>
        </w:rPr>
        <w:t>ситуация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России</w:t>
      </w:r>
      <w:r w:rsidRPr="00F922A0">
        <w:rPr>
          <w:spacing w:val="1"/>
          <w:sz w:val="24"/>
          <w:szCs w:val="24"/>
        </w:rPr>
        <w:t xml:space="preserve"> </w:t>
      </w:r>
      <w:r w:rsidRPr="00F922A0">
        <w:rPr>
          <w:sz w:val="24"/>
          <w:szCs w:val="24"/>
        </w:rPr>
        <w:t>второй</w:t>
      </w:r>
      <w:r w:rsidRPr="00F922A0">
        <w:rPr>
          <w:spacing w:val="1"/>
          <w:sz w:val="24"/>
          <w:szCs w:val="24"/>
        </w:rPr>
        <w:t xml:space="preserve"> </w:t>
      </w:r>
      <w:r w:rsidRPr="00F922A0">
        <w:rPr>
          <w:sz w:val="24"/>
          <w:szCs w:val="24"/>
        </w:rPr>
        <w:t>половины</w:t>
      </w:r>
      <w:r w:rsidRPr="00F922A0">
        <w:rPr>
          <w:spacing w:val="1"/>
          <w:sz w:val="24"/>
          <w:szCs w:val="24"/>
        </w:rPr>
        <w:t xml:space="preserve"> </w:t>
      </w:r>
      <w:r w:rsidRPr="00F922A0">
        <w:rPr>
          <w:sz w:val="24"/>
          <w:szCs w:val="24"/>
        </w:rPr>
        <w:t>XIX</w:t>
      </w:r>
      <w:r w:rsidRPr="00F922A0">
        <w:rPr>
          <w:spacing w:val="1"/>
          <w:sz w:val="24"/>
          <w:szCs w:val="24"/>
        </w:rPr>
        <w:t xml:space="preserve"> </w:t>
      </w:r>
      <w:r w:rsidRPr="00F922A0">
        <w:rPr>
          <w:sz w:val="24"/>
          <w:szCs w:val="24"/>
        </w:rPr>
        <w:t>века.</w:t>
      </w:r>
      <w:r w:rsidRPr="00F922A0">
        <w:rPr>
          <w:spacing w:val="1"/>
          <w:sz w:val="24"/>
          <w:szCs w:val="24"/>
        </w:rPr>
        <w:t xml:space="preserve"> </w:t>
      </w:r>
      <w:r w:rsidRPr="00F922A0">
        <w:rPr>
          <w:sz w:val="24"/>
          <w:szCs w:val="24"/>
        </w:rPr>
        <w:t>«Крестьянский</w:t>
      </w:r>
      <w:r w:rsidRPr="00F922A0">
        <w:rPr>
          <w:spacing w:val="1"/>
          <w:sz w:val="24"/>
          <w:szCs w:val="24"/>
        </w:rPr>
        <w:t xml:space="preserve"> </w:t>
      </w:r>
      <w:r w:rsidRPr="00F922A0">
        <w:rPr>
          <w:sz w:val="24"/>
          <w:szCs w:val="24"/>
        </w:rPr>
        <w:t>вопрос»</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определяющий</w:t>
      </w:r>
      <w:r w:rsidRPr="00F922A0">
        <w:rPr>
          <w:spacing w:val="1"/>
          <w:sz w:val="24"/>
          <w:szCs w:val="24"/>
        </w:rPr>
        <w:t xml:space="preserve"> </w:t>
      </w:r>
      <w:r w:rsidRPr="00F922A0">
        <w:rPr>
          <w:sz w:val="24"/>
          <w:szCs w:val="24"/>
        </w:rPr>
        <w:t>,</w:t>
      </w:r>
      <w:r w:rsidRPr="00F922A0">
        <w:rPr>
          <w:spacing w:val="1"/>
          <w:sz w:val="24"/>
          <w:szCs w:val="24"/>
        </w:rPr>
        <w:t xml:space="preserve"> </w:t>
      </w:r>
      <w:r w:rsidRPr="00F922A0">
        <w:rPr>
          <w:sz w:val="24"/>
          <w:szCs w:val="24"/>
        </w:rPr>
        <w:t>фактор</w:t>
      </w:r>
      <w:r w:rsidRPr="00F922A0">
        <w:rPr>
          <w:spacing w:val="1"/>
          <w:sz w:val="24"/>
          <w:szCs w:val="24"/>
        </w:rPr>
        <w:t xml:space="preserve"> </w:t>
      </w:r>
      <w:r w:rsidRPr="00F922A0">
        <w:rPr>
          <w:sz w:val="24"/>
          <w:szCs w:val="24"/>
        </w:rPr>
        <w:t>идейного</w:t>
      </w:r>
      <w:r w:rsidRPr="00F922A0">
        <w:rPr>
          <w:spacing w:val="1"/>
          <w:sz w:val="24"/>
          <w:szCs w:val="24"/>
        </w:rPr>
        <w:t xml:space="preserve"> </w:t>
      </w:r>
      <w:r w:rsidRPr="00F922A0">
        <w:rPr>
          <w:sz w:val="24"/>
          <w:szCs w:val="24"/>
        </w:rPr>
        <w:t>противостояния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обществе.</w:t>
      </w:r>
      <w:r w:rsidRPr="00F922A0">
        <w:rPr>
          <w:spacing w:val="1"/>
          <w:sz w:val="24"/>
          <w:szCs w:val="24"/>
        </w:rPr>
        <w:t xml:space="preserve"> </w:t>
      </w:r>
      <w:r w:rsidRPr="00F922A0">
        <w:rPr>
          <w:sz w:val="24"/>
          <w:szCs w:val="24"/>
        </w:rPr>
        <w:t>Разногласия</w:t>
      </w:r>
      <w:r w:rsidRPr="00F922A0">
        <w:rPr>
          <w:spacing w:val="1"/>
          <w:sz w:val="24"/>
          <w:szCs w:val="24"/>
        </w:rPr>
        <w:t xml:space="preserve"> </w:t>
      </w:r>
      <w:r w:rsidRPr="00F922A0">
        <w:rPr>
          <w:sz w:val="24"/>
          <w:szCs w:val="24"/>
        </w:rPr>
        <w:t>между</w:t>
      </w:r>
      <w:r w:rsidRPr="00F922A0">
        <w:rPr>
          <w:spacing w:val="1"/>
          <w:sz w:val="24"/>
          <w:szCs w:val="24"/>
        </w:rPr>
        <w:t xml:space="preserve"> </w:t>
      </w:r>
      <w:r w:rsidRPr="00F922A0">
        <w:rPr>
          <w:sz w:val="24"/>
          <w:szCs w:val="24"/>
        </w:rPr>
        <w:t>либеральным</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революционно-демократическим крылом русского общества, их отражение в литературе и журналистике</w:t>
      </w:r>
      <w:r w:rsidRPr="00F922A0">
        <w:rPr>
          <w:spacing w:val="1"/>
          <w:sz w:val="24"/>
          <w:szCs w:val="24"/>
        </w:rPr>
        <w:t xml:space="preserve"> </w:t>
      </w:r>
      <w:r w:rsidRPr="00F922A0">
        <w:rPr>
          <w:sz w:val="24"/>
          <w:szCs w:val="24"/>
        </w:rPr>
        <w:t>1850—1860-х годов. Демократические тенденции в развитии русской культуры, ее обращенность к реалиям</w:t>
      </w:r>
      <w:r w:rsidRPr="00F922A0">
        <w:rPr>
          <w:spacing w:val="-52"/>
          <w:sz w:val="24"/>
          <w:szCs w:val="24"/>
        </w:rPr>
        <w:t xml:space="preserve"> </w:t>
      </w:r>
      <w:r w:rsidRPr="00F922A0">
        <w:rPr>
          <w:sz w:val="24"/>
          <w:szCs w:val="24"/>
        </w:rPr>
        <w:t>современной жизни.</w:t>
      </w:r>
      <w:r w:rsidRPr="00F922A0">
        <w:rPr>
          <w:spacing w:val="1"/>
          <w:sz w:val="24"/>
          <w:szCs w:val="24"/>
        </w:rPr>
        <w:t xml:space="preserve"> </w:t>
      </w:r>
      <w:r w:rsidRPr="00F922A0">
        <w:rPr>
          <w:sz w:val="24"/>
          <w:szCs w:val="24"/>
        </w:rPr>
        <w:t>Развитие</w:t>
      </w:r>
      <w:r w:rsidRPr="00F922A0">
        <w:rPr>
          <w:spacing w:val="1"/>
          <w:sz w:val="24"/>
          <w:szCs w:val="24"/>
        </w:rPr>
        <w:t xml:space="preserve"> </w:t>
      </w:r>
      <w:r w:rsidRPr="00F922A0">
        <w:rPr>
          <w:sz w:val="24"/>
          <w:szCs w:val="24"/>
        </w:rPr>
        <w:t>реалистических</w:t>
      </w:r>
      <w:r w:rsidRPr="00F922A0">
        <w:rPr>
          <w:spacing w:val="1"/>
          <w:sz w:val="24"/>
          <w:szCs w:val="24"/>
        </w:rPr>
        <w:t xml:space="preserve"> </w:t>
      </w:r>
      <w:r w:rsidRPr="00F922A0">
        <w:rPr>
          <w:sz w:val="24"/>
          <w:szCs w:val="24"/>
        </w:rPr>
        <w:t>традиций</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прозе</w:t>
      </w:r>
      <w:r w:rsidRPr="00F922A0">
        <w:rPr>
          <w:spacing w:val="1"/>
          <w:sz w:val="24"/>
          <w:szCs w:val="24"/>
        </w:rPr>
        <w:t xml:space="preserve"> </w:t>
      </w:r>
      <w:r w:rsidRPr="00F922A0">
        <w:rPr>
          <w:sz w:val="24"/>
          <w:szCs w:val="24"/>
        </w:rPr>
        <w:t>И.С. Тургенева, И.А.</w:t>
      </w:r>
      <w:r w:rsidRPr="00F922A0">
        <w:rPr>
          <w:spacing w:val="1"/>
          <w:sz w:val="24"/>
          <w:szCs w:val="24"/>
        </w:rPr>
        <w:t xml:space="preserve"> </w:t>
      </w:r>
      <w:r w:rsidRPr="00F922A0">
        <w:rPr>
          <w:sz w:val="24"/>
          <w:szCs w:val="24"/>
        </w:rPr>
        <w:t>Гончарова, Л.Н.</w:t>
      </w:r>
      <w:r w:rsidRPr="00F922A0">
        <w:rPr>
          <w:spacing w:val="1"/>
          <w:sz w:val="24"/>
          <w:szCs w:val="24"/>
        </w:rPr>
        <w:t xml:space="preserve"> </w:t>
      </w:r>
      <w:r w:rsidRPr="00F922A0">
        <w:rPr>
          <w:sz w:val="24"/>
          <w:szCs w:val="24"/>
        </w:rPr>
        <w:t>Толстого,</w:t>
      </w:r>
      <w:r w:rsidRPr="00F922A0">
        <w:rPr>
          <w:spacing w:val="1"/>
          <w:sz w:val="24"/>
          <w:szCs w:val="24"/>
        </w:rPr>
        <w:t xml:space="preserve"> </w:t>
      </w:r>
      <w:r w:rsidRPr="00F922A0">
        <w:rPr>
          <w:sz w:val="24"/>
          <w:szCs w:val="24"/>
        </w:rPr>
        <w:t>А.П.</w:t>
      </w:r>
      <w:r w:rsidRPr="00F922A0">
        <w:rPr>
          <w:spacing w:val="1"/>
          <w:sz w:val="24"/>
          <w:szCs w:val="24"/>
        </w:rPr>
        <w:t xml:space="preserve"> </w:t>
      </w:r>
      <w:r w:rsidRPr="00F922A0">
        <w:rPr>
          <w:sz w:val="24"/>
          <w:szCs w:val="24"/>
        </w:rPr>
        <w:t>Чехова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др.</w:t>
      </w:r>
      <w:r w:rsidRPr="00F922A0">
        <w:rPr>
          <w:spacing w:val="1"/>
          <w:sz w:val="24"/>
          <w:szCs w:val="24"/>
        </w:rPr>
        <w:t xml:space="preserve"> </w:t>
      </w:r>
      <w:r w:rsidRPr="00F922A0">
        <w:rPr>
          <w:sz w:val="24"/>
          <w:szCs w:val="24"/>
        </w:rPr>
        <w:t>«Некрасовское»и</w:t>
      </w:r>
      <w:r w:rsidRPr="00F922A0">
        <w:rPr>
          <w:spacing w:val="1"/>
          <w:sz w:val="24"/>
          <w:szCs w:val="24"/>
        </w:rPr>
        <w:t xml:space="preserve"> </w:t>
      </w:r>
      <w:r w:rsidRPr="00F922A0">
        <w:rPr>
          <w:sz w:val="24"/>
          <w:szCs w:val="24"/>
        </w:rPr>
        <w:t>«элитарное»</w:t>
      </w:r>
      <w:r w:rsidRPr="00F922A0">
        <w:rPr>
          <w:spacing w:val="1"/>
          <w:sz w:val="24"/>
          <w:szCs w:val="24"/>
        </w:rPr>
        <w:t xml:space="preserve"> </w:t>
      </w:r>
      <w:r w:rsidRPr="00F922A0">
        <w:rPr>
          <w:sz w:val="24"/>
          <w:szCs w:val="24"/>
        </w:rPr>
        <w:t>направления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поэзии,</w:t>
      </w:r>
      <w:r w:rsidRPr="00F922A0">
        <w:rPr>
          <w:spacing w:val="1"/>
          <w:sz w:val="24"/>
          <w:szCs w:val="24"/>
        </w:rPr>
        <w:t xml:space="preserve"> </w:t>
      </w:r>
      <w:r w:rsidRPr="00F922A0">
        <w:rPr>
          <w:sz w:val="24"/>
          <w:szCs w:val="24"/>
        </w:rPr>
        <w:t>условность</w:t>
      </w:r>
      <w:r w:rsidRPr="00F922A0">
        <w:rPr>
          <w:spacing w:val="1"/>
          <w:sz w:val="24"/>
          <w:szCs w:val="24"/>
        </w:rPr>
        <w:t xml:space="preserve"> </w:t>
      </w:r>
      <w:r w:rsidRPr="00F922A0">
        <w:rPr>
          <w:sz w:val="24"/>
          <w:szCs w:val="24"/>
        </w:rPr>
        <w:t>их</w:t>
      </w:r>
      <w:r w:rsidRPr="00F922A0">
        <w:rPr>
          <w:spacing w:val="1"/>
          <w:sz w:val="24"/>
          <w:szCs w:val="24"/>
        </w:rPr>
        <w:t xml:space="preserve"> </w:t>
      </w:r>
      <w:r w:rsidRPr="00F922A0">
        <w:rPr>
          <w:sz w:val="24"/>
          <w:szCs w:val="24"/>
        </w:rPr>
        <w:t>размежевания. Расцвет русского национального театра (драматургия А.Н. Островского и А.П. Чехова).</w:t>
      </w:r>
      <w:r w:rsidRPr="00F922A0">
        <w:rPr>
          <w:spacing w:val="1"/>
          <w:sz w:val="24"/>
          <w:szCs w:val="24"/>
        </w:rPr>
        <w:t xml:space="preserve"> </w:t>
      </w:r>
      <w:r w:rsidRPr="00F922A0">
        <w:rPr>
          <w:sz w:val="24"/>
          <w:szCs w:val="24"/>
        </w:rPr>
        <w:t>Новые</w:t>
      </w:r>
      <w:r w:rsidRPr="00F922A0">
        <w:rPr>
          <w:spacing w:val="-9"/>
          <w:sz w:val="24"/>
          <w:szCs w:val="24"/>
        </w:rPr>
        <w:t xml:space="preserve"> </w:t>
      </w:r>
      <w:r w:rsidRPr="00F922A0">
        <w:rPr>
          <w:sz w:val="24"/>
          <w:szCs w:val="24"/>
        </w:rPr>
        <w:t>типы</w:t>
      </w:r>
      <w:r w:rsidRPr="00F922A0">
        <w:rPr>
          <w:spacing w:val="-9"/>
          <w:sz w:val="24"/>
          <w:szCs w:val="24"/>
        </w:rPr>
        <w:t xml:space="preserve"> </w:t>
      </w:r>
      <w:r w:rsidRPr="00F922A0">
        <w:rPr>
          <w:sz w:val="24"/>
          <w:szCs w:val="24"/>
        </w:rPr>
        <w:t>героев</w:t>
      </w:r>
      <w:r w:rsidRPr="00F922A0">
        <w:rPr>
          <w:spacing w:val="-9"/>
          <w:sz w:val="24"/>
          <w:szCs w:val="24"/>
        </w:rPr>
        <w:t xml:space="preserve"> </w:t>
      </w:r>
      <w:r w:rsidRPr="00F922A0">
        <w:rPr>
          <w:sz w:val="24"/>
          <w:szCs w:val="24"/>
        </w:rPr>
        <w:t>и</w:t>
      </w:r>
      <w:r w:rsidRPr="00F922A0">
        <w:rPr>
          <w:spacing w:val="-9"/>
          <w:sz w:val="24"/>
          <w:szCs w:val="24"/>
        </w:rPr>
        <w:t xml:space="preserve"> </w:t>
      </w:r>
      <w:r w:rsidRPr="00F922A0">
        <w:rPr>
          <w:sz w:val="24"/>
          <w:szCs w:val="24"/>
        </w:rPr>
        <w:t>различные</w:t>
      </w:r>
      <w:r w:rsidRPr="00F922A0">
        <w:rPr>
          <w:spacing w:val="-9"/>
          <w:sz w:val="24"/>
          <w:szCs w:val="24"/>
        </w:rPr>
        <w:t xml:space="preserve"> </w:t>
      </w:r>
      <w:r w:rsidRPr="00F922A0">
        <w:rPr>
          <w:sz w:val="24"/>
          <w:szCs w:val="24"/>
        </w:rPr>
        <w:t>концепции</w:t>
      </w:r>
      <w:r w:rsidRPr="00F922A0">
        <w:rPr>
          <w:spacing w:val="-10"/>
          <w:sz w:val="24"/>
          <w:szCs w:val="24"/>
        </w:rPr>
        <w:t xml:space="preserve"> </w:t>
      </w:r>
      <w:r w:rsidRPr="00F922A0">
        <w:rPr>
          <w:sz w:val="24"/>
          <w:szCs w:val="24"/>
        </w:rPr>
        <w:t>обновления</w:t>
      </w:r>
      <w:r w:rsidRPr="00F922A0">
        <w:rPr>
          <w:spacing w:val="-9"/>
          <w:sz w:val="24"/>
          <w:szCs w:val="24"/>
        </w:rPr>
        <w:t xml:space="preserve"> </w:t>
      </w:r>
      <w:r w:rsidRPr="00F922A0">
        <w:rPr>
          <w:sz w:val="24"/>
          <w:szCs w:val="24"/>
        </w:rPr>
        <w:t>российской</w:t>
      </w:r>
      <w:r w:rsidRPr="00F922A0">
        <w:rPr>
          <w:spacing w:val="-9"/>
          <w:sz w:val="24"/>
          <w:szCs w:val="24"/>
        </w:rPr>
        <w:t xml:space="preserve"> </w:t>
      </w:r>
      <w:r w:rsidRPr="00F922A0">
        <w:rPr>
          <w:sz w:val="24"/>
          <w:szCs w:val="24"/>
        </w:rPr>
        <w:t>жизни</w:t>
      </w:r>
      <w:r w:rsidRPr="00F922A0">
        <w:rPr>
          <w:spacing w:val="-11"/>
          <w:sz w:val="24"/>
          <w:szCs w:val="24"/>
        </w:rPr>
        <w:t xml:space="preserve"> </w:t>
      </w:r>
      <w:r w:rsidRPr="00F922A0">
        <w:rPr>
          <w:sz w:val="24"/>
          <w:szCs w:val="24"/>
        </w:rPr>
        <w:t>(проза</w:t>
      </w:r>
      <w:r w:rsidRPr="00F922A0">
        <w:rPr>
          <w:spacing w:val="-8"/>
          <w:sz w:val="24"/>
          <w:szCs w:val="24"/>
        </w:rPr>
        <w:t xml:space="preserve"> </w:t>
      </w:r>
      <w:r w:rsidRPr="00F922A0">
        <w:rPr>
          <w:sz w:val="24"/>
          <w:szCs w:val="24"/>
        </w:rPr>
        <w:t>Н.Г.</w:t>
      </w:r>
      <w:r w:rsidRPr="00F922A0">
        <w:rPr>
          <w:spacing w:val="-9"/>
          <w:sz w:val="24"/>
          <w:szCs w:val="24"/>
        </w:rPr>
        <w:t xml:space="preserve"> </w:t>
      </w:r>
      <w:r w:rsidRPr="00F922A0">
        <w:rPr>
          <w:sz w:val="24"/>
          <w:szCs w:val="24"/>
        </w:rPr>
        <w:t>Чернышевского,</w:t>
      </w:r>
      <w:r w:rsidRPr="00F922A0">
        <w:rPr>
          <w:spacing w:val="-11"/>
          <w:sz w:val="24"/>
          <w:szCs w:val="24"/>
        </w:rPr>
        <w:t xml:space="preserve"> </w:t>
      </w:r>
      <w:r w:rsidRPr="00F922A0">
        <w:rPr>
          <w:sz w:val="24"/>
          <w:szCs w:val="24"/>
        </w:rPr>
        <w:t>Ф.М.</w:t>
      </w:r>
      <w:r w:rsidRPr="00F922A0">
        <w:rPr>
          <w:spacing w:val="-53"/>
          <w:sz w:val="24"/>
          <w:szCs w:val="24"/>
        </w:rPr>
        <w:t xml:space="preserve"> </w:t>
      </w:r>
      <w:r w:rsidRPr="00F922A0">
        <w:rPr>
          <w:sz w:val="24"/>
          <w:szCs w:val="24"/>
        </w:rPr>
        <w:t>Достоевского,</w:t>
      </w:r>
      <w:r w:rsidRPr="00F922A0">
        <w:rPr>
          <w:spacing w:val="1"/>
          <w:sz w:val="24"/>
          <w:szCs w:val="24"/>
        </w:rPr>
        <w:t xml:space="preserve"> </w:t>
      </w:r>
      <w:r w:rsidRPr="00F922A0">
        <w:rPr>
          <w:sz w:val="24"/>
          <w:szCs w:val="24"/>
        </w:rPr>
        <w:t>Н.С.</w:t>
      </w:r>
      <w:r w:rsidRPr="00F922A0">
        <w:rPr>
          <w:spacing w:val="1"/>
          <w:sz w:val="24"/>
          <w:szCs w:val="24"/>
        </w:rPr>
        <w:t xml:space="preserve"> </w:t>
      </w:r>
      <w:r w:rsidRPr="00F922A0">
        <w:rPr>
          <w:sz w:val="24"/>
          <w:szCs w:val="24"/>
        </w:rPr>
        <w:t>Лескова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др.).</w:t>
      </w:r>
      <w:r w:rsidRPr="00F922A0">
        <w:rPr>
          <w:spacing w:val="1"/>
          <w:sz w:val="24"/>
          <w:szCs w:val="24"/>
        </w:rPr>
        <w:t xml:space="preserve"> </w:t>
      </w:r>
      <w:r w:rsidRPr="00F922A0">
        <w:rPr>
          <w:sz w:val="24"/>
          <w:szCs w:val="24"/>
        </w:rPr>
        <w:t>Вклад</w:t>
      </w:r>
      <w:r w:rsidRPr="00F922A0">
        <w:rPr>
          <w:spacing w:val="1"/>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литературы</w:t>
      </w:r>
      <w:r w:rsidRPr="00F922A0">
        <w:rPr>
          <w:spacing w:val="1"/>
          <w:sz w:val="24"/>
          <w:szCs w:val="24"/>
        </w:rPr>
        <w:t xml:space="preserve"> </w:t>
      </w:r>
      <w:r w:rsidRPr="00F922A0">
        <w:rPr>
          <w:sz w:val="24"/>
          <w:szCs w:val="24"/>
        </w:rPr>
        <w:t>второй</w:t>
      </w:r>
      <w:r w:rsidRPr="00F922A0">
        <w:rPr>
          <w:spacing w:val="1"/>
          <w:sz w:val="24"/>
          <w:szCs w:val="24"/>
        </w:rPr>
        <w:t xml:space="preserve"> </w:t>
      </w:r>
      <w:r w:rsidRPr="00F922A0">
        <w:rPr>
          <w:sz w:val="24"/>
          <w:szCs w:val="24"/>
        </w:rPr>
        <w:t>половины</w:t>
      </w:r>
      <w:r w:rsidRPr="00F922A0">
        <w:rPr>
          <w:spacing w:val="1"/>
          <w:sz w:val="24"/>
          <w:szCs w:val="24"/>
        </w:rPr>
        <w:t xml:space="preserve"> </w:t>
      </w:r>
      <w:r w:rsidRPr="00F922A0">
        <w:rPr>
          <w:sz w:val="24"/>
          <w:szCs w:val="24"/>
        </w:rPr>
        <w:t>XIX</w:t>
      </w:r>
      <w:r w:rsidRPr="00F922A0">
        <w:rPr>
          <w:spacing w:val="1"/>
          <w:sz w:val="24"/>
          <w:szCs w:val="24"/>
        </w:rPr>
        <w:t xml:space="preserve"> </w:t>
      </w:r>
      <w:r w:rsidRPr="00F922A0">
        <w:rPr>
          <w:sz w:val="24"/>
          <w:szCs w:val="24"/>
        </w:rPr>
        <w:t>века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развитие</w:t>
      </w:r>
      <w:r w:rsidRPr="00F922A0">
        <w:rPr>
          <w:spacing w:val="-52"/>
          <w:sz w:val="24"/>
          <w:szCs w:val="24"/>
        </w:rPr>
        <w:t xml:space="preserve"> </w:t>
      </w:r>
      <w:r w:rsidRPr="00F922A0">
        <w:rPr>
          <w:sz w:val="24"/>
          <w:szCs w:val="24"/>
        </w:rPr>
        <w:t>отечественной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мировой</w:t>
      </w:r>
      <w:r w:rsidRPr="00F922A0">
        <w:rPr>
          <w:spacing w:val="-3"/>
          <w:sz w:val="24"/>
          <w:szCs w:val="24"/>
        </w:rPr>
        <w:t xml:space="preserve"> </w:t>
      </w:r>
      <w:r w:rsidRPr="00F922A0">
        <w:rPr>
          <w:sz w:val="24"/>
          <w:szCs w:val="24"/>
        </w:rPr>
        <w:t>культуры.</w:t>
      </w:r>
    </w:p>
    <w:p w:rsidR="00755FD3" w:rsidRPr="00F922A0" w:rsidRDefault="007E3FA8">
      <w:pPr>
        <w:spacing w:line="250" w:lineRule="exact"/>
        <w:ind w:left="960"/>
        <w:jc w:val="both"/>
        <w:rPr>
          <w:b/>
          <w:sz w:val="24"/>
          <w:szCs w:val="24"/>
        </w:rPr>
      </w:pPr>
      <w:r w:rsidRPr="00F922A0">
        <w:rPr>
          <w:b/>
          <w:sz w:val="24"/>
          <w:szCs w:val="24"/>
        </w:rPr>
        <w:t>А.Н. Островский</w:t>
      </w:r>
    </w:p>
    <w:p w:rsidR="00755FD3" w:rsidRPr="00F922A0" w:rsidRDefault="007E3FA8">
      <w:pPr>
        <w:spacing w:line="250" w:lineRule="exact"/>
        <w:ind w:left="960"/>
        <w:jc w:val="both"/>
        <w:rPr>
          <w:i/>
          <w:sz w:val="24"/>
          <w:szCs w:val="24"/>
        </w:rPr>
      </w:pPr>
      <w:r w:rsidRPr="00F922A0">
        <w:rPr>
          <w:sz w:val="24"/>
          <w:szCs w:val="24"/>
        </w:rPr>
        <w:t>Пьесы</w:t>
      </w:r>
      <w:r w:rsidRPr="00F922A0">
        <w:rPr>
          <w:spacing w:val="-1"/>
          <w:sz w:val="24"/>
          <w:szCs w:val="24"/>
        </w:rPr>
        <w:t xml:space="preserve"> </w:t>
      </w:r>
      <w:r w:rsidRPr="00F922A0">
        <w:rPr>
          <w:i/>
          <w:sz w:val="24"/>
          <w:szCs w:val="24"/>
        </w:rPr>
        <w:t>«Свои</w:t>
      </w:r>
      <w:r w:rsidRPr="00F922A0">
        <w:rPr>
          <w:i/>
          <w:spacing w:val="-1"/>
          <w:sz w:val="24"/>
          <w:szCs w:val="24"/>
        </w:rPr>
        <w:t xml:space="preserve"> </w:t>
      </w:r>
      <w:r w:rsidRPr="00F922A0">
        <w:rPr>
          <w:i/>
          <w:sz w:val="24"/>
          <w:szCs w:val="24"/>
        </w:rPr>
        <w:t>люди</w:t>
      </w:r>
      <w:r w:rsidRPr="00F922A0">
        <w:rPr>
          <w:i/>
          <w:spacing w:val="-1"/>
          <w:sz w:val="24"/>
          <w:szCs w:val="24"/>
        </w:rPr>
        <w:t xml:space="preserve"> </w:t>
      </w:r>
      <w:r w:rsidRPr="00F922A0">
        <w:rPr>
          <w:i/>
          <w:sz w:val="24"/>
          <w:szCs w:val="24"/>
        </w:rPr>
        <w:t>—</w:t>
      </w:r>
      <w:r w:rsidRPr="00F922A0">
        <w:rPr>
          <w:i/>
          <w:spacing w:val="-4"/>
          <w:sz w:val="24"/>
          <w:szCs w:val="24"/>
        </w:rPr>
        <w:t xml:space="preserve"> </w:t>
      </w:r>
      <w:r w:rsidRPr="00F922A0">
        <w:rPr>
          <w:i/>
          <w:sz w:val="24"/>
          <w:szCs w:val="24"/>
        </w:rPr>
        <w:t>сочтемся!»,</w:t>
      </w:r>
      <w:r w:rsidRPr="00F922A0">
        <w:rPr>
          <w:i/>
          <w:spacing w:val="-1"/>
          <w:sz w:val="24"/>
          <w:szCs w:val="24"/>
        </w:rPr>
        <w:t xml:space="preserve"> </w:t>
      </w:r>
      <w:r w:rsidRPr="00F922A0">
        <w:rPr>
          <w:i/>
          <w:sz w:val="24"/>
          <w:szCs w:val="24"/>
        </w:rPr>
        <w:t>«Гроза».</w:t>
      </w:r>
    </w:p>
    <w:p w:rsidR="00755FD3" w:rsidRPr="00F922A0" w:rsidRDefault="007E3FA8">
      <w:pPr>
        <w:ind w:left="960" w:right="412"/>
        <w:jc w:val="both"/>
        <w:rPr>
          <w:sz w:val="24"/>
          <w:szCs w:val="24"/>
        </w:rPr>
      </w:pPr>
      <w:r w:rsidRPr="00F922A0">
        <w:rPr>
          <w:sz w:val="24"/>
          <w:szCs w:val="24"/>
        </w:rPr>
        <w:t>Быт и нравы замоскворецкого купечества в пьесе «Свои люди — сочтемся!». Конфликт между «старшими»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«младшими»,</w:t>
      </w:r>
      <w:r w:rsidRPr="00F922A0">
        <w:rPr>
          <w:spacing w:val="1"/>
          <w:sz w:val="24"/>
          <w:szCs w:val="24"/>
        </w:rPr>
        <w:t xml:space="preserve"> </w:t>
      </w:r>
      <w:r w:rsidRPr="00F922A0">
        <w:rPr>
          <w:sz w:val="24"/>
          <w:szCs w:val="24"/>
        </w:rPr>
        <w:t>властными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подневольными</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основа</w:t>
      </w:r>
      <w:r w:rsidRPr="00F922A0">
        <w:rPr>
          <w:spacing w:val="1"/>
          <w:sz w:val="24"/>
          <w:szCs w:val="24"/>
        </w:rPr>
        <w:t xml:space="preserve"> </w:t>
      </w:r>
      <w:r w:rsidRPr="00F922A0">
        <w:rPr>
          <w:sz w:val="24"/>
          <w:szCs w:val="24"/>
        </w:rPr>
        <w:t>социально-психологической</w:t>
      </w:r>
      <w:r w:rsidRPr="00F922A0">
        <w:rPr>
          <w:spacing w:val="1"/>
          <w:sz w:val="24"/>
          <w:szCs w:val="24"/>
        </w:rPr>
        <w:t xml:space="preserve"> </w:t>
      </w:r>
      <w:r w:rsidRPr="00F922A0">
        <w:rPr>
          <w:sz w:val="24"/>
          <w:szCs w:val="24"/>
        </w:rPr>
        <w:t>проблематики</w:t>
      </w:r>
      <w:r w:rsidRPr="00F922A0">
        <w:rPr>
          <w:spacing w:val="1"/>
          <w:sz w:val="24"/>
          <w:szCs w:val="24"/>
        </w:rPr>
        <w:t xml:space="preserve"> </w:t>
      </w:r>
      <w:r w:rsidRPr="00F922A0">
        <w:rPr>
          <w:spacing w:val="-1"/>
          <w:sz w:val="24"/>
          <w:szCs w:val="24"/>
        </w:rPr>
        <w:t>комедии.</w:t>
      </w:r>
      <w:r w:rsidRPr="00F922A0">
        <w:rPr>
          <w:spacing w:val="-15"/>
          <w:sz w:val="24"/>
          <w:szCs w:val="24"/>
        </w:rPr>
        <w:t xml:space="preserve"> </w:t>
      </w:r>
      <w:r w:rsidRPr="00F922A0">
        <w:rPr>
          <w:spacing w:val="-1"/>
          <w:sz w:val="24"/>
          <w:szCs w:val="24"/>
        </w:rPr>
        <w:t>Большов,</w:t>
      </w:r>
      <w:r w:rsidRPr="00F922A0">
        <w:rPr>
          <w:spacing w:val="-12"/>
          <w:sz w:val="24"/>
          <w:szCs w:val="24"/>
        </w:rPr>
        <w:t xml:space="preserve"> </w:t>
      </w:r>
      <w:r w:rsidRPr="00F922A0">
        <w:rPr>
          <w:spacing w:val="-1"/>
          <w:sz w:val="24"/>
          <w:szCs w:val="24"/>
        </w:rPr>
        <w:t>Подхалюзин</w:t>
      </w:r>
      <w:r w:rsidRPr="00F922A0">
        <w:rPr>
          <w:spacing w:val="-12"/>
          <w:sz w:val="24"/>
          <w:szCs w:val="24"/>
        </w:rPr>
        <w:t xml:space="preserve"> </w:t>
      </w:r>
      <w:r w:rsidRPr="00F922A0">
        <w:rPr>
          <w:sz w:val="24"/>
          <w:szCs w:val="24"/>
        </w:rPr>
        <w:t>и</w:t>
      </w:r>
      <w:r w:rsidRPr="00F922A0">
        <w:rPr>
          <w:spacing w:val="-15"/>
          <w:sz w:val="24"/>
          <w:szCs w:val="24"/>
        </w:rPr>
        <w:t xml:space="preserve"> </w:t>
      </w:r>
      <w:r w:rsidRPr="00F922A0">
        <w:rPr>
          <w:sz w:val="24"/>
          <w:szCs w:val="24"/>
        </w:rPr>
        <w:t>Тишка</w:t>
      </w:r>
      <w:r w:rsidRPr="00F922A0">
        <w:rPr>
          <w:spacing w:val="-9"/>
          <w:sz w:val="24"/>
          <w:szCs w:val="24"/>
        </w:rPr>
        <w:t xml:space="preserve"> </w:t>
      </w:r>
      <w:r w:rsidRPr="00F922A0">
        <w:rPr>
          <w:sz w:val="24"/>
          <w:szCs w:val="24"/>
        </w:rPr>
        <w:t>—</w:t>
      </w:r>
      <w:r w:rsidRPr="00F922A0">
        <w:rPr>
          <w:spacing w:val="-11"/>
          <w:sz w:val="24"/>
          <w:szCs w:val="24"/>
        </w:rPr>
        <w:t xml:space="preserve"> </w:t>
      </w:r>
      <w:r w:rsidRPr="00F922A0">
        <w:rPr>
          <w:sz w:val="24"/>
          <w:szCs w:val="24"/>
        </w:rPr>
        <w:t>три</w:t>
      </w:r>
      <w:r w:rsidRPr="00F922A0">
        <w:rPr>
          <w:spacing w:val="-15"/>
          <w:sz w:val="24"/>
          <w:szCs w:val="24"/>
        </w:rPr>
        <w:t xml:space="preserve"> </w:t>
      </w:r>
      <w:r w:rsidRPr="00F922A0">
        <w:rPr>
          <w:sz w:val="24"/>
          <w:szCs w:val="24"/>
        </w:rPr>
        <w:t>стадии</w:t>
      </w:r>
      <w:r w:rsidRPr="00F922A0">
        <w:rPr>
          <w:spacing w:val="-13"/>
          <w:sz w:val="24"/>
          <w:szCs w:val="24"/>
        </w:rPr>
        <w:t xml:space="preserve"> </w:t>
      </w:r>
      <w:r w:rsidRPr="00F922A0">
        <w:rPr>
          <w:sz w:val="24"/>
          <w:szCs w:val="24"/>
        </w:rPr>
        <w:t>накопления</w:t>
      </w:r>
      <w:r w:rsidRPr="00F922A0">
        <w:rPr>
          <w:spacing w:val="-12"/>
          <w:sz w:val="24"/>
          <w:szCs w:val="24"/>
        </w:rPr>
        <w:t xml:space="preserve"> </w:t>
      </w:r>
      <w:r w:rsidRPr="00F922A0">
        <w:rPr>
          <w:sz w:val="24"/>
          <w:szCs w:val="24"/>
        </w:rPr>
        <w:t>«первоначального</w:t>
      </w:r>
      <w:r w:rsidRPr="00F922A0">
        <w:rPr>
          <w:spacing w:val="-14"/>
          <w:sz w:val="24"/>
          <w:szCs w:val="24"/>
        </w:rPr>
        <w:t xml:space="preserve"> </w:t>
      </w:r>
      <w:r w:rsidRPr="00F922A0">
        <w:rPr>
          <w:sz w:val="24"/>
          <w:szCs w:val="24"/>
        </w:rPr>
        <w:t>капитала».</w:t>
      </w:r>
      <w:r w:rsidRPr="00F922A0">
        <w:rPr>
          <w:spacing w:val="-12"/>
          <w:sz w:val="24"/>
          <w:szCs w:val="24"/>
        </w:rPr>
        <w:t xml:space="preserve"> </w:t>
      </w:r>
      <w:r w:rsidRPr="00F922A0">
        <w:rPr>
          <w:sz w:val="24"/>
          <w:szCs w:val="24"/>
        </w:rPr>
        <w:t>Речь</w:t>
      </w:r>
      <w:r w:rsidRPr="00F922A0">
        <w:rPr>
          <w:spacing w:val="-11"/>
          <w:sz w:val="24"/>
          <w:szCs w:val="24"/>
        </w:rPr>
        <w:t xml:space="preserve"> </w:t>
      </w:r>
      <w:r w:rsidRPr="00F922A0">
        <w:rPr>
          <w:sz w:val="24"/>
          <w:szCs w:val="24"/>
        </w:rPr>
        <w:t>героев</w:t>
      </w:r>
      <w:r w:rsidRPr="00F922A0">
        <w:rPr>
          <w:spacing w:val="-52"/>
          <w:sz w:val="24"/>
          <w:szCs w:val="24"/>
        </w:rPr>
        <w:t xml:space="preserve"> </w:t>
      </w:r>
      <w:r w:rsidRPr="00F922A0">
        <w:rPr>
          <w:sz w:val="24"/>
          <w:szCs w:val="24"/>
        </w:rPr>
        <w:t>и</w:t>
      </w:r>
      <w:r w:rsidRPr="00F922A0">
        <w:rPr>
          <w:spacing w:val="-1"/>
          <w:sz w:val="24"/>
          <w:szCs w:val="24"/>
        </w:rPr>
        <w:t xml:space="preserve"> </w:t>
      </w:r>
      <w:r w:rsidRPr="00F922A0">
        <w:rPr>
          <w:sz w:val="24"/>
          <w:szCs w:val="24"/>
        </w:rPr>
        <w:t>ее характерологическая</w:t>
      </w:r>
      <w:r w:rsidRPr="00F922A0">
        <w:rPr>
          <w:spacing w:val="-3"/>
          <w:sz w:val="24"/>
          <w:szCs w:val="24"/>
        </w:rPr>
        <w:t xml:space="preserve"> </w:t>
      </w:r>
      <w:r w:rsidRPr="00F922A0">
        <w:rPr>
          <w:sz w:val="24"/>
          <w:szCs w:val="24"/>
        </w:rPr>
        <w:t>функция.</w:t>
      </w:r>
    </w:p>
    <w:p w:rsidR="00755FD3" w:rsidRPr="00F922A0" w:rsidRDefault="007E3FA8">
      <w:pPr>
        <w:spacing w:before="1"/>
        <w:ind w:left="883" w:right="414"/>
        <w:jc w:val="both"/>
        <w:rPr>
          <w:sz w:val="24"/>
          <w:szCs w:val="24"/>
        </w:rPr>
      </w:pPr>
      <w:r w:rsidRPr="00F922A0">
        <w:rPr>
          <w:sz w:val="24"/>
          <w:szCs w:val="24"/>
        </w:rPr>
        <w:t>Изображение</w:t>
      </w:r>
      <w:r w:rsidRPr="00F922A0">
        <w:rPr>
          <w:spacing w:val="1"/>
          <w:sz w:val="24"/>
          <w:szCs w:val="24"/>
        </w:rPr>
        <w:t xml:space="preserve"> </w:t>
      </w:r>
      <w:r w:rsidRPr="00F922A0">
        <w:rPr>
          <w:sz w:val="24"/>
          <w:szCs w:val="24"/>
        </w:rPr>
        <w:t>«затерянного</w:t>
      </w:r>
      <w:r w:rsidRPr="00F922A0">
        <w:rPr>
          <w:spacing w:val="1"/>
          <w:sz w:val="24"/>
          <w:szCs w:val="24"/>
        </w:rPr>
        <w:t xml:space="preserve"> </w:t>
      </w:r>
      <w:r w:rsidRPr="00F922A0">
        <w:rPr>
          <w:sz w:val="24"/>
          <w:szCs w:val="24"/>
        </w:rPr>
        <w:t>мира»</w:t>
      </w:r>
      <w:r w:rsidRPr="00F922A0">
        <w:rPr>
          <w:spacing w:val="1"/>
          <w:sz w:val="24"/>
          <w:szCs w:val="24"/>
        </w:rPr>
        <w:t xml:space="preserve"> </w:t>
      </w:r>
      <w:r w:rsidRPr="00F922A0">
        <w:rPr>
          <w:sz w:val="24"/>
          <w:szCs w:val="24"/>
        </w:rPr>
        <w:t>города</w:t>
      </w:r>
      <w:r w:rsidRPr="00F922A0">
        <w:rPr>
          <w:spacing w:val="1"/>
          <w:sz w:val="24"/>
          <w:szCs w:val="24"/>
        </w:rPr>
        <w:t xml:space="preserve"> </w:t>
      </w:r>
      <w:r w:rsidRPr="00F922A0">
        <w:rPr>
          <w:sz w:val="24"/>
          <w:szCs w:val="24"/>
        </w:rPr>
        <w:t>Калинова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драме</w:t>
      </w:r>
      <w:r w:rsidRPr="00F922A0">
        <w:rPr>
          <w:spacing w:val="1"/>
          <w:sz w:val="24"/>
          <w:szCs w:val="24"/>
        </w:rPr>
        <w:t xml:space="preserve"> </w:t>
      </w:r>
      <w:r w:rsidRPr="00F922A0">
        <w:rPr>
          <w:sz w:val="24"/>
          <w:szCs w:val="24"/>
        </w:rPr>
        <w:t>«Гроза».</w:t>
      </w:r>
      <w:r w:rsidRPr="00F922A0">
        <w:rPr>
          <w:spacing w:val="1"/>
          <w:sz w:val="24"/>
          <w:szCs w:val="24"/>
        </w:rPr>
        <w:t xml:space="preserve"> </w:t>
      </w:r>
      <w:r w:rsidRPr="00F922A0">
        <w:rPr>
          <w:sz w:val="24"/>
          <w:szCs w:val="24"/>
        </w:rPr>
        <w:t>Катерина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Кабаниха</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два</w:t>
      </w:r>
      <w:r w:rsidRPr="00F922A0">
        <w:rPr>
          <w:spacing w:val="1"/>
          <w:sz w:val="24"/>
          <w:szCs w:val="24"/>
        </w:rPr>
        <w:t xml:space="preserve"> </w:t>
      </w:r>
      <w:r w:rsidRPr="00F922A0">
        <w:rPr>
          <w:sz w:val="24"/>
          <w:szCs w:val="24"/>
        </w:rPr>
        <w:t>нравственных полюса народной жизни. Трагедия совести и ее разрешение в пьесе. Роль второстепенных и</w:t>
      </w:r>
      <w:r w:rsidRPr="00F922A0">
        <w:rPr>
          <w:spacing w:val="1"/>
          <w:sz w:val="24"/>
          <w:szCs w:val="24"/>
        </w:rPr>
        <w:t xml:space="preserve"> </w:t>
      </w:r>
      <w:r w:rsidRPr="00F922A0">
        <w:rPr>
          <w:sz w:val="24"/>
          <w:szCs w:val="24"/>
        </w:rPr>
        <w:t>внесценических персонажей в «Грозе». Многозначность названия пьесы, символика деталей и специфика</w:t>
      </w:r>
      <w:r w:rsidRPr="00F922A0">
        <w:rPr>
          <w:spacing w:val="1"/>
          <w:sz w:val="24"/>
          <w:szCs w:val="24"/>
        </w:rPr>
        <w:t xml:space="preserve"> </w:t>
      </w:r>
      <w:r w:rsidRPr="00F922A0">
        <w:rPr>
          <w:sz w:val="24"/>
          <w:szCs w:val="24"/>
        </w:rPr>
        <w:t>жанра.</w:t>
      </w:r>
      <w:r w:rsidRPr="00F922A0">
        <w:rPr>
          <w:spacing w:val="-3"/>
          <w:sz w:val="24"/>
          <w:szCs w:val="24"/>
        </w:rPr>
        <w:t xml:space="preserve"> </w:t>
      </w:r>
      <w:r w:rsidRPr="00F922A0">
        <w:rPr>
          <w:sz w:val="24"/>
          <w:szCs w:val="24"/>
        </w:rPr>
        <w:t>«Гроза»</w:t>
      </w:r>
      <w:r w:rsidRPr="00F922A0">
        <w:rPr>
          <w:spacing w:val="-3"/>
          <w:sz w:val="24"/>
          <w:szCs w:val="24"/>
        </w:rPr>
        <w:t xml:space="preserve"> </w:t>
      </w:r>
      <w:r w:rsidRPr="00F922A0">
        <w:rPr>
          <w:sz w:val="24"/>
          <w:szCs w:val="24"/>
        </w:rPr>
        <w:t>в</w:t>
      </w:r>
      <w:r w:rsidRPr="00F922A0">
        <w:rPr>
          <w:spacing w:val="-2"/>
          <w:sz w:val="24"/>
          <w:szCs w:val="24"/>
        </w:rPr>
        <w:t xml:space="preserve"> </w:t>
      </w:r>
      <w:r w:rsidRPr="00F922A0">
        <w:rPr>
          <w:sz w:val="24"/>
          <w:szCs w:val="24"/>
        </w:rPr>
        <w:t>русской критике</w:t>
      </w:r>
      <w:r w:rsidRPr="00F922A0">
        <w:rPr>
          <w:spacing w:val="-2"/>
          <w:sz w:val="24"/>
          <w:szCs w:val="24"/>
        </w:rPr>
        <w:t xml:space="preserve"> </w:t>
      </w:r>
      <w:r w:rsidRPr="00F922A0">
        <w:rPr>
          <w:sz w:val="24"/>
          <w:szCs w:val="24"/>
        </w:rPr>
        <w:t>(НА.Добролюбов,</w:t>
      </w:r>
      <w:r w:rsidRPr="00F922A0">
        <w:rPr>
          <w:spacing w:val="-1"/>
          <w:sz w:val="24"/>
          <w:szCs w:val="24"/>
        </w:rPr>
        <w:t xml:space="preserve"> </w:t>
      </w:r>
      <w:r w:rsidRPr="00F922A0">
        <w:rPr>
          <w:sz w:val="24"/>
          <w:szCs w:val="24"/>
        </w:rPr>
        <w:t>Д.И. Писарев, А.А.</w:t>
      </w:r>
      <w:r w:rsidRPr="00F922A0">
        <w:rPr>
          <w:spacing w:val="-1"/>
          <w:sz w:val="24"/>
          <w:szCs w:val="24"/>
        </w:rPr>
        <w:t xml:space="preserve"> </w:t>
      </w:r>
      <w:r w:rsidRPr="00F922A0">
        <w:rPr>
          <w:sz w:val="24"/>
          <w:szCs w:val="24"/>
        </w:rPr>
        <w:t>Григорьев).</w:t>
      </w:r>
    </w:p>
    <w:p w:rsidR="00755FD3" w:rsidRPr="00F922A0" w:rsidRDefault="007E3FA8">
      <w:pPr>
        <w:spacing w:before="1" w:line="252" w:lineRule="exact"/>
        <w:ind w:left="883"/>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семейно-бытовая</w:t>
      </w:r>
      <w:r w:rsidRPr="00F922A0">
        <w:rPr>
          <w:spacing w:val="-3"/>
          <w:sz w:val="24"/>
          <w:szCs w:val="24"/>
        </w:rPr>
        <w:t xml:space="preserve"> </w:t>
      </w:r>
      <w:r w:rsidRPr="00F922A0">
        <w:rPr>
          <w:sz w:val="24"/>
          <w:szCs w:val="24"/>
        </w:rPr>
        <w:t>коллизия,</w:t>
      </w:r>
      <w:r w:rsidRPr="00F922A0">
        <w:rPr>
          <w:spacing w:val="-3"/>
          <w:sz w:val="24"/>
          <w:szCs w:val="24"/>
        </w:rPr>
        <w:t xml:space="preserve"> </w:t>
      </w:r>
      <w:r w:rsidRPr="00F922A0">
        <w:rPr>
          <w:sz w:val="24"/>
          <w:szCs w:val="24"/>
        </w:rPr>
        <w:t>речевой</w:t>
      </w:r>
      <w:r w:rsidRPr="00F922A0">
        <w:rPr>
          <w:spacing w:val="-3"/>
          <w:sz w:val="24"/>
          <w:szCs w:val="24"/>
        </w:rPr>
        <w:t xml:space="preserve"> </w:t>
      </w:r>
      <w:r w:rsidRPr="00F922A0">
        <w:rPr>
          <w:sz w:val="24"/>
          <w:szCs w:val="24"/>
        </w:rPr>
        <w:t>жест.</w:t>
      </w:r>
    </w:p>
    <w:p w:rsidR="00755FD3" w:rsidRPr="00F922A0" w:rsidRDefault="007E3FA8">
      <w:pPr>
        <w:ind w:left="883"/>
        <w:rPr>
          <w:sz w:val="24"/>
          <w:szCs w:val="24"/>
        </w:rPr>
      </w:pPr>
      <w:r w:rsidRPr="00F922A0">
        <w:rPr>
          <w:b/>
          <w:sz w:val="24"/>
          <w:szCs w:val="24"/>
        </w:rPr>
        <w:t>Внутрипредметные</w:t>
      </w:r>
      <w:r w:rsidRPr="00F922A0">
        <w:rPr>
          <w:b/>
          <w:spacing w:val="-12"/>
          <w:sz w:val="24"/>
          <w:szCs w:val="24"/>
        </w:rPr>
        <w:t xml:space="preserve"> </w:t>
      </w:r>
      <w:r w:rsidRPr="00F922A0">
        <w:rPr>
          <w:b/>
          <w:sz w:val="24"/>
          <w:szCs w:val="24"/>
        </w:rPr>
        <w:t>связи</w:t>
      </w:r>
      <w:r w:rsidRPr="00F922A0">
        <w:rPr>
          <w:sz w:val="24"/>
          <w:szCs w:val="24"/>
        </w:rPr>
        <w:t>:</w:t>
      </w:r>
      <w:r w:rsidRPr="00F922A0">
        <w:rPr>
          <w:spacing w:val="-9"/>
          <w:sz w:val="24"/>
          <w:szCs w:val="24"/>
        </w:rPr>
        <w:t xml:space="preserve"> </w:t>
      </w:r>
      <w:r w:rsidRPr="00F922A0">
        <w:rPr>
          <w:sz w:val="24"/>
          <w:szCs w:val="24"/>
        </w:rPr>
        <w:t>традиции</w:t>
      </w:r>
      <w:r w:rsidRPr="00F922A0">
        <w:rPr>
          <w:spacing w:val="-11"/>
          <w:sz w:val="24"/>
          <w:szCs w:val="24"/>
        </w:rPr>
        <w:t xml:space="preserve"> </w:t>
      </w:r>
      <w:r w:rsidRPr="00F922A0">
        <w:rPr>
          <w:sz w:val="24"/>
          <w:szCs w:val="24"/>
        </w:rPr>
        <w:t>отечественной</w:t>
      </w:r>
      <w:r w:rsidRPr="00F922A0">
        <w:rPr>
          <w:spacing w:val="-11"/>
          <w:sz w:val="24"/>
          <w:szCs w:val="24"/>
        </w:rPr>
        <w:t xml:space="preserve"> </w:t>
      </w:r>
      <w:r w:rsidRPr="00F922A0">
        <w:rPr>
          <w:sz w:val="24"/>
          <w:szCs w:val="24"/>
        </w:rPr>
        <w:t>драматургии</w:t>
      </w:r>
      <w:r w:rsidRPr="00F922A0">
        <w:rPr>
          <w:spacing w:val="-11"/>
          <w:sz w:val="24"/>
          <w:szCs w:val="24"/>
        </w:rPr>
        <w:t xml:space="preserve"> </w:t>
      </w:r>
      <w:r w:rsidRPr="00F922A0">
        <w:rPr>
          <w:sz w:val="24"/>
          <w:szCs w:val="24"/>
        </w:rPr>
        <w:t>в</w:t>
      </w:r>
      <w:r w:rsidRPr="00F922A0">
        <w:rPr>
          <w:spacing w:val="-11"/>
          <w:sz w:val="24"/>
          <w:szCs w:val="24"/>
        </w:rPr>
        <w:t xml:space="preserve"> </w:t>
      </w:r>
      <w:r w:rsidRPr="00F922A0">
        <w:rPr>
          <w:sz w:val="24"/>
          <w:szCs w:val="24"/>
        </w:rPr>
        <w:t>творчестве</w:t>
      </w:r>
      <w:r w:rsidRPr="00F922A0">
        <w:rPr>
          <w:spacing w:val="-10"/>
          <w:sz w:val="24"/>
          <w:szCs w:val="24"/>
        </w:rPr>
        <w:t xml:space="preserve"> </w:t>
      </w:r>
      <w:r w:rsidRPr="00F922A0">
        <w:rPr>
          <w:sz w:val="24"/>
          <w:szCs w:val="24"/>
        </w:rPr>
        <w:t>А.Н.</w:t>
      </w:r>
      <w:r w:rsidRPr="00F922A0">
        <w:rPr>
          <w:spacing w:val="-10"/>
          <w:sz w:val="24"/>
          <w:szCs w:val="24"/>
        </w:rPr>
        <w:t xml:space="preserve"> </w:t>
      </w:r>
      <w:r w:rsidRPr="00F922A0">
        <w:rPr>
          <w:sz w:val="24"/>
          <w:szCs w:val="24"/>
        </w:rPr>
        <w:t>Островского</w:t>
      </w:r>
      <w:r w:rsidRPr="00F922A0">
        <w:rPr>
          <w:spacing w:val="-11"/>
          <w:sz w:val="24"/>
          <w:szCs w:val="24"/>
        </w:rPr>
        <w:t xml:space="preserve"> </w:t>
      </w:r>
      <w:r w:rsidRPr="00F922A0">
        <w:rPr>
          <w:sz w:val="24"/>
          <w:szCs w:val="24"/>
        </w:rPr>
        <w:t>(пьесы</w:t>
      </w:r>
      <w:r w:rsidRPr="00F922A0">
        <w:rPr>
          <w:spacing w:val="-10"/>
          <w:sz w:val="24"/>
          <w:szCs w:val="24"/>
        </w:rPr>
        <w:t xml:space="preserve"> </w:t>
      </w:r>
      <w:r w:rsidRPr="00F922A0">
        <w:rPr>
          <w:sz w:val="24"/>
          <w:szCs w:val="24"/>
        </w:rPr>
        <w:t>Д.И.</w:t>
      </w:r>
      <w:r w:rsidRPr="00F922A0">
        <w:rPr>
          <w:spacing w:val="-52"/>
          <w:sz w:val="24"/>
          <w:szCs w:val="24"/>
        </w:rPr>
        <w:t xml:space="preserve"> </w:t>
      </w:r>
      <w:r w:rsidRPr="00F922A0">
        <w:rPr>
          <w:sz w:val="24"/>
          <w:szCs w:val="24"/>
        </w:rPr>
        <w:t>Фонвизина,</w:t>
      </w:r>
      <w:r w:rsidRPr="00F922A0">
        <w:rPr>
          <w:spacing w:val="-1"/>
          <w:sz w:val="24"/>
          <w:szCs w:val="24"/>
        </w:rPr>
        <w:t xml:space="preserve"> </w:t>
      </w:r>
      <w:r w:rsidRPr="00F922A0">
        <w:rPr>
          <w:sz w:val="24"/>
          <w:szCs w:val="24"/>
        </w:rPr>
        <w:t>А.С. Грибоедова, Н.В. Гоголя).</w:t>
      </w:r>
    </w:p>
    <w:p w:rsidR="00755FD3" w:rsidRPr="00F922A0" w:rsidRDefault="007E3FA8">
      <w:pPr>
        <w:ind w:left="883" w:right="416"/>
        <w:rPr>
          <w:sz w:val="24"/>
          <w:szCs w:val="24"/>
        </w:rPr>
      </w:pPr>
      <w:r w:rsidRPr="00F922A0">
        <w:rPr>
          <w:b/>
          <w:sz w:val="24"/>
          <w:szCs w:val="24"/>
        </w:rPr>
        <w:lastRenderedPageBreak/>
        <w:t>Межпредметные</w:t>
      </w:r>
      <w:r w:rsidRPr="00F922A0">
        <w:rPr>
          <w:b/>
          <w:spacing w:val="10"/>
          <w:sz w:val="24"/>
          <w:szCs w:val="24"/>
        </w:rPr>
        <w:t xml:space="preserve"> </w:t>
      </w:r>
      <w:r w:rsidRPr="00F922A0">
        <w:rPr>
          <w:b/>
          <w:sz w:val="24"/>
          <w:szCs w:val="24"/>
        </w:rPr>
        <w:t>связи</w:t>
      </w:r>
      <w:r w:rsidRPr="00F922A0">
        <w:rPr>
          <w:sz w:val="24"/>
          <w:szCs w:val="24"/>
        </w:rPr>
        <w:t>:</w:t>
      </w:r>
      <w:r w:rsidRPr="00F922A0">
        <w:rPr>
          <w:spacing w:val="11"/>
          <w:sz w:val="24"/>
          <w:szCs w:val="24"/>
        </w:rPr>
        <w:t xml:space="preserve"> </w:t>
      </w:r>
      <w:r w:rsidRPr="00F922A0">
        <w:rPr>
          <w:sz w:val="24"/>
          <w:szCs w:val="24"/>
        </w:rPr>
        <w:t>А.Н.Островский</w:t>
      </w:r>
      <w:r w:rsidRPr="00F922A0">
        <w:rPr>
          <w:spacing w:val="9"/>
          <w:sz w:val="24"/>
          <w:szCs w:val="24"/>
        </w:rPr>
        <w:t xml:space="preserve"> </w:t>
      </w:r>
      <w:r w:rsidRPr="00F922A0">
        <w:rPr>
          <w:sz w:val="24"/>
          <w:szCs w:val="24"/>
        </w:rPr>
        <w:t>и</w:t>
      </w:r>
      <w:r w:rsidRPr="00F922A0">
        <w:rPr>
          <w:spacing w:val="9"/>
          <w:sz w:val="24"/>
          <w:szCs w:val="24"/>
        </w:rPr>
        <w:t xml:space="preserve"> </w:t>
      </w:r>
      <w:r w:rsidRPr="00F922A0">
        <w:rPr>
          <w:sz w:val="24"/>
          <w:szCs w:val="24"/>
        </w:rPr>
        <w:t>русский</w:t>
      </w:r>
      <w:r w:rsidRPr="00F922A0">
        <w:rPr>
          <w:spacing w:val="9"/>
          <w:sz w:val="24"/>
          <w:szCs w:val="24"/>
        </w:rPr>
        <w:t xml:space="preserve"> </w:t>
      </w:r>
      <w:r w:rsidRPr="00F922A0">
        <w:rPr>
          <w:sz w:val="24"/>
          <w:szCs w:val="24"/>
        </w:rPr>
        <w:t>театр;</w:t>
      </w:r>
      <w:r w:rsidRPr="00F922A0">
        <w:rPr>
          <w:spacing w:val="10"/>
          <w:sz w:val="24"/>
          <w:szCs w:val="24"/>
        </w:rPr>
        <w:t xml:space="preserve"> </w:t>
      </w:r>
      <w:r w:rsidRPr="00F922A0">
        <w:rPr>
          <w:sz w:val="24"/>
          <w:szCs w:val="24"/>
        </w:rPr>
        <w:t>сценические</w:t>
      </w:r>
      <w:r w:rsidRPr="00F922A0">
        <w:rPr>
          <w:spacing w:val="10"/>
          <w:sz w:val="24"/>
          <w:szCs w:val="24"/>
        </w:rPr>
        <w:t xml:space="preserve"> </w:t>
      </w:r>
      <w:r w:rsidRPr="00F922A0">
        <w:rPr>
          <w:sz w:val="24"/>
          <w:szCs w:val="24"/>
        </w:rPr>
        <w:t>интерпретации</w:t>
      </w:r>
      <w:r w:rsidRPr="00F922A0">
        <w:rPr>
          <w:spacing w:val="9"/>
          <w:sz w:val="24"/>
          <w:szCs w:val="24"/>
        </w:rPr>
        <w:t xml:space="preserve"> </w:t>
      </w:r>
      <w:r w:rsidRPr="00F922A0">
        <w:rPr>
          <w:sz w:val="24"/>
          <w:szCs w:val="24"/>
        </w:rPr>
        <w:t>пьес</w:t>
      </w:r>
      <w:r w:rsidRPr="00F922A0">
        <w:rPr>
          <w:spacing w:val="10"/>
          <w:sz w:val="24"/>
          <w:szCs w:val="24"/>
        </w:rPr>
        <w:t xml:space="preserve"> </w:t>
      </w:r>
      <w:r w:rsidRPr="00F922A0">
        <w:rPr>
          <w:sz w:val="24"/>
          <w:szCs w:val="24"/>
        </w:rPr>
        <w:t>А.Н.</w:t>
      </w:r>
      <w:r w:rsidRPr="00F922A0">
        <w:rPr>
          <w:spacing w:val="-52"/>
          <w:sz w:val="24"/>
          <w:szCs w:val="24"/>
        </w:rPr>
        <w:t xml:space="preserve"> </w:t>
      </w:r>
      <w:r w:rsidRPr="00F922A0">
        <w:rPr>
          <w:sz w:val="24"/>
          <w:szCs w:val="24"/>
        </w:rPr>
        <w:t>Островского.</w:t>
      </w:r>
    </w:p>
    <w:p w:rsidR="00755FD3" w:rsidRPr="00F922A0" w:rsidRDefault="007E3FA8">
      <w:pPr>
        <w:spacing w:before="1"/>
        <w:ind w:left="883"/>
        <w:rPr>
          <w:sz w:val="24"/>
          <w:szCs w:val="24"/>
        </w:rPr>
      </w:pPr>
      <w:r w:rsidRPr="00F922A0">
        <w:rPr>
          <w:b/>
          <w:sz w:val="24"/>
          <w:szCs w:val="24"/>
        </w:rPr>
        <w:t>Для</w:t>
      </w:r>
      <w:r w:rsidRPr="00F922A0">
        <w:rPr>
          <w:b/>
          <w:spacing w:val="-4"/>
          <w:sz w:val="24"/>
          <w:szCs w:val="24"/>
        </w:rPr>
        <w:t xml:space="preserve"> </w:t>
      </w:r>
      <w:r w:rsidRPr="00F922A0">
        <w:rPr>
          <w:b/>
          <w:sz w:val="24"/>
          <w:szCs w:val="24"/>
        </w:rPr>
        <w:t>самостоятельного</w:t>
      </w:r>
      <w:r w:rsidRPr="00F922A0">
        <w:rPr>
          <w:b/>
          <w:spacing w:val="-5"/>
          <w:sz w:val="24"/>
          <w:szCs w:val="24"/>
        </w:rPr>
        <w:t xml:space="preserve"> </w:t>
      </w:r>
      <w:r w:rsidRPr="00F922A0">
        <w:rPr>
          <w:b/>
          <w:sz w:val="24"/>
          <w:szCs w:val="24"/>
        </w:rPr>
        <w:t>чтения</w:t>
      </w:r>
      <w:r w:rsidRPr="00F922A0">
        <w:rPr>
          <w:sz w:val="24"/>
          <w:szCs w:val="24"/>
        </w:rPr>
        <w:t>:</w:t>
      </w:r>
      <w:r w:rsidRPr="00F922A0">
        <w:rPr>
          <w:spacing w:val="-4"/>
          <w:sz w:val="24"/>
          <w:szCs w:val="24"/>
        </w:rPr>
        <w:t xml:space="preserve"> </w:t>
      </w:r>
      <w:r w:rsidRPr="00F922A0">
        <w:rPr>
          <w:sz w:val="24"/>
          <w:szCs w:val="24"/>
        </w:rPr>
        <w:t>пьесы</w:t>
      </w:r>
      <w:r w:rsidRPr="00F922A0">
        <w:rPr>
          <w:spacing w:val="-4"/>
          <w:sz w:val="24"/>
          <w:szCs w:val="24"/>
        </w:rPr>
        <w:t xml:space="preserve"> </w:t>
      </w:r>
      <w:r w:rsidRPr="00F922A0">
        <w:rPr>
          <w:sz w:val="24"/>
          <w:szCs w:val="24"/>
        </w:rPr>
        <w:t>«Бесприданница»,</w:t>
      </w:r>
      <w:r w:rsidRPr="00F922A0">
        <w:rPr>
          <w:spacing w:val="-2"/>
          <w:sz w:val="24"/>
          <w:szCs w:val="24"/>
        </w:rPr>
        <w:t xml:space="preserve"> </w:t>
      </w:r>
      <w:r w:rsidRPr="00F922A0">
        <w:rPr>
          <w:sz w:val="24"/>
          <w:szCs w:val="24"/>
        </w:rPr>
        <w:t>«Волки</w:t>
      </w:r>
      <w:r w:rsidRPr="00F922A0">
        <w:rPr>
          <w:spacing w:val="-4"/>
          <w:sz w:val="24"/>
          <w:szCs w:val="24"/>
        </w:rPr>
        <w:t xml:space="preserve"> </w:t>
      </w:r>
      <w:r w:rsidRPr="00F922A0">
        <w:rPr>
          <w:sz w:val="24"/>
          <w:szCs w:val="24"/>
        </w:rPr>
        <w:t>и</w:t>
      </w:r>
      <w:r w:rsidRPr="00F922A0">
        <w:rPr>
          <w:spacing w:val="-5"/>
          <w:sz w:val="24"/>
          <w:szCs w:val="24"/>
        </w:rPr>
        <w:t xml:space="preserve"> </w:t>
      </w:r>
      <w:r w:rsidRPr="00F922A0">
        <w:rPr>
          <w:sz w:val="24"/>
          <w:szCs w:val="24"/>
        </w:rPr>
        <w:t>овцы».</w:t>
      </w:r>
    </w:p>
    <w:p w:rsidR="00755FD3" w:rsidRPr="00F922A0" w:rsidRDefault="007E3FA8">
      <w:pPr>
        <w:spacing w:before="3" w:line="251" w:lineRule="exact"/>
        <w:ind w:left="883"/>
        <w:rPr>
          <w:b/>
          <w:sz w:val="24"/>
          <w:szCs w:val="24"/>
        </w:rPr>
      </w:pPr>
      <w:r w:rsidRPr="00F922A0">
        <w:rPr>
          <w:b/>
          <w:sz w:val="24"/>
          <w:szCs w:val="24"/>
        </w:rPr>
        <w:t>И.А.Гончаров</w:t>
      </w:r>
    </w:p>
    <w:p w:rsidR="00755FD3" w:rsidRPr="00F922A0" w:rsidRDefault="007E3FA8">
      <w:pPr>
        <w:spacing w:line="251" w:lineRule="exact"/>
        <w:ind w:left="883"/>
        <w:rPr>
          <w:i/>
          <w:sz w:val="24"/>
          <w:szCs w:val="24"/>
        </w:rPr>
      </w:pPr>
      <w:r w:rsidRPr="00F922A0">
        <w:rPr>
          <w:sz w:val="24"/>
          <w:szCs w:val="24"/>
        </w:rPr>
        <w:t>Роман</w:t>
      </w:r>
      <w:r w:rsidRPr="00F922A0">
        <w:rPr>
          <w:spacing w:val="-1"/>
          <w:sz w:val="24"/>
          <w:szCs w:val="24"/>
        </w:rPr>
        <w:t xml:space="preserve"> </w:t>
      </w:r>
      <w:r w:rsidRPr="00F922A0">
        <w:rPr>
          <w:i/>
          <w:sz w:val="24"/>
          <w:szCs w:val="24"/>
        </w:rPr>
        <w:t>«Обломов».</w:t>
      </w:r>
    </w:p>
    <w:p w:rsidR="00755FD3" w:rsidRPr="00F922A0" w:rsidRDefault="007E3FA8">
      <w:pPr>
        <w:spacing w:before="66"/>
        <w:ind w:left="883" w:right="414"/>
        <w:jc w:val="both"/>
        <w:rPr>
          <w:sz w:val="24"/>
          <w:szCs w:val="24"/>
        </w:rPr>
      </w:pPr>
      <w:r w:rsidRPr="00F922A0">
        <w:rPr>
          <w:sz w:val="24"/>
          <w:szCs w:val="24"/>
        </w:rPr>
        <w:t>Быт и бытие Ильи Ильича Обломова. Внутренняя противоречивость натуры героя, ее соотнесенность с</w:t>
      </w:r>
      <w:r w:rsidRPr="00F922A0">
        <w:rPr>
          <w:spacing w:val="1"/>
          <w:sz w:val="24"/>
          <w:szCs w:val="24"/>
        </w:rPr>
        <w:t xml:space="preserve"> </w:t>
      </w:r>
      <w:r w:rsidRPr="00F922A0">
        <w:rPr>
          <w:sz w:val="24"/>
          <w:szCs w:val="24"/>
        </w:rPr>
        <w:t>другими характерами (Андрей Штольц, Ольга Ильинская и др.). Любовная история как этап внутреннего</w:t>
      </w:r>
      <w:r w:rsidRPr="00F922A0">
        <w:rPr>
          <w:spacing w:val="1"/>
          <w:sz w:val="24"/>
          <w:szCs w:val="24"/>
        </w:rPr>
        <w:t xml:space="preserve"> </w:t>
      </w:r>
      <w:r w:rsidRPr="00F922A0">
        <w:rPr>
          <w:sz w:val="24"/>
          <w:szCs w:val="24"/>
        </w:rPr>
        <w:t>самоопределения</w:t>
      </w:r>
      <w:r w:rsidRPr="00F922A0">
        <w:rPr>
          <w:spacing w:val="-7"/>
          <w:sz w:val="24"/>
          <w:szCs w:val="24"/>
        </w:rPr>
        <w:t xml:space="preserve"> </w:t>
      </w:r>
      <w:r w:rsidRPr="00F922A0">
        <w:rPr>
          <w:sz w:val="24"/>
          <w:szCs w:val="24"/>
        </w:rPr>
        <w:t>героя.</w:t>
      </w:r>
      <w:r w:rsidRPr="00F922A0">
        <w:rPr>
          <w:spacing w:val="-7"/>
          <w:sz w:val="24"/>
          <w:szCs w:val="24"/>
        </w:rPr>
        <w:t xml:space="preserve"> </w:t>
      </w:r>
      <w:r w:rsidRPr="00F922A0">
        <w:rPr>
          <w:sz w:val="24"/>
          <w:szCs w:val="24"/>
        </w:rPr>
        <w:t>Образ</w:t>
      </w:r>
      <w:r w:rsidRPr="00F922A0">
        <w:rPr>
          <w:spacing w:val="-7"/>
          <w:sz w:val="24"/>
          <w:szCs w:val="24"/>
        </w:rPr>
        <w:t xml:space="preserve"> </w:t>
      </w:r>
      <w:r w:rsidRPr="00F922A0">
        <w:rPr>
          <w:sz w:val="24"/>
          <w:szCs w:val="24"/>
        </w:rPr>
        <w:t>Захара</w:t>
      </w:r>
      <w:r w:rsidRPr="00F922A0">
        <w:rPr>
          <w:spacing w:val="-5"/>
          <w:sz w:val="24"/>
          <w:szCs w:val="24"/>
        </w:rPr>
        <w:t xml:space="preserve"> </w:t>
      </w:r>
      <w:r w:rsidRPr="00F922A0">
        <w:rPr>
          <w:sz w:val="24"/>
          <w:szCs w:val="24"/>
        </w:rPr>
        <w:t>и</w:t>
      </w:r>
      <w:r w:rsidRPr="00F922A0">
        <w:rPr>
          <w:spacing w:val="-7"/>
          <w:sz w:val="24"/>
          <w:szCs w:val="24"/>
        </w:rPr>
        <w:t xml:space="preserve"> </w:t>
      </w:r>
      <w:r w:rsidRPr="00F922A0">
        <w:rPr>
          <w:sz w:val="24"/>
          <w:szCs w:val="24"/>
        </w:rPr>
        <w:t>его</w:t>
      </w:r>
      <w:r w:rsidRPr="00F922A0">
        <w:rPr>
          <w:spacing w:val="-6"/>
          <w:sz w:val="24"/>
          <w:szCs w:val="24"/>
        </w:rPr>
        <w:t xml:space="preserve"> </w:t>
      </w:r>
      <w:r w:rsidRPr="00F922A0">
        <w:rPr>
          <w:sz w:val="24"/>
          <w:szCs w:val="24"/>
        </w:rPr>
        <w:t>роль</w:t>
      </w:r>
      <w:r w:rsidRPr="00F922A0">
        <w:rPr>
          <w:spacing w:val="-6"/>
          <w:sz w:val="24"/>
          <w:szCs w:val="24"/>
        </w:rPr>
        <w:t xml:space="preserve"> </w:t>
      </w:r>
      <w:r w:rsidRPr="00F922A0">
        <w:rPr>
          <w:sz w:val="24"/>
          <w:szCs w:val="24"/>
        </w:rPr>
        <w:t>в</w:t>
      </w:r>
      <w:r w:rsidRPr="00F922A0">
        <w:rPr>
          <w:spacing w:val="-7"/>
          <w:sz w:val="24"/>
          <w:szCs w:val="24"/>
        </w:rPr>
        <w:t xml:space="preserve"> </w:t>
      </w:r>
      <w:r w:rsidRPr="00F922A0">
        <w:rPr>
          <w:sz w:val="24"/>
          <w:szCs w:val="24"/>
        </w:rPr>
        <w:t>характеристике</w:t>
      </w:r>
      <w:r w:rsidRPr="00F922A0">
        <w:rPr>
          <w:spacing w:val="-2"/>
          <w:sz w:val="24"/>
          <w:szCs w:val="24"/>
        </w:rPr>
        <w:t xml:space="preserve"> </w:t>
      </w:r>
      <w:r w:rsidRPr="00F922A0">
        <w:rPr>
          <w:sz w:val="24"/>
          <w:szCs w:val="24"/>
        </w:rPr>
        <w:t>«обломовщины».</w:t>
      </w:r>
      <w:r w:rsidRPr="00F922A0">
        <w:rPr>
          <w:spacing w:val="-4"/>
          <w:sz w:val="24"/>
          <w:szCs w:val="24"/>
        </w:rPr>
        <w:t xml:space="preserve"> </w:t>
      </w:r>
      <w:r w:rsidRPr="00F922A0">
        <w:rPr>
          <w:sz w:val="24"/>
          <w:szCs w:val="24"/>
        </w:rPr>
        <w:t>Идейно-композиционное</w:t>
      </w:r>
      <w:r w:rsidRPr="00F922A0">
        <w:rPr>
          <w:spacing w:val="-53"/>
          <w:sz w:val="24"/>
          <w:szCs w:val="24"/>
        </w:rPr>
        <w:t xml:space="preserve"> </w:t>
      </w:r>
      <w:r w:rsidRPr="00F922A0">
        <w:rPr>
          <w:sz w:val="24"/>
          <w:szCs w:val="24"/>
        </w:rPr>
        <w:t>значение главы «Сон Обломова». Роль детали в раскрытии психологии персонажей романа. Отражение в</w:t>
      </w:r>
      <w:r w:rsidRPr="00F922A0">
        <w:rPr>
          <w:spacing w:val="1"/>
          <w:sz w:val="24"/>
          <w:szCs w:val="24"/>
        </w:rPr>
        <w:t xml:space="preserve"> </w:t>
      </w:r>
      <w:r w:rsidRPr="00F922A0">
        <w:rPr>
          <w:sz w:val="24"/>
          <w:szCs w:val="24"/>
        </w:rPr>
        <w:t>судьбе Обломова глубинных сдвигов русской жизни. Роман «Обломов» в русской критике (НА.Добролюбов,</w:t>
      </w:r>
      <w:r w:rsidRPr="00F922A0">
        <w:rPr>
          <w:spacing w:val="-52"/>
          <w:sz w:val="24"/>
          <w:szCs w:val="24"/>
        </w:rPr>
        <w:t xml:space="preserve"> </w:t>
      </w:r>
      <w:r w:rsidRPr="00F922A0">
        <w:rPr>
          <w:sz w:val="24"/>
          <w:szCs w:val="24"/>
        </w:rPr>
        <w:t>Д.И.</w:t>
      </w:r>
      <w:r w:rsidRPr="00F922A0">
        <w:rPr>
          <w:spacing w:val="-1"/>
          <w:sz w:val="24"/>
          <w:szCs w:val="24"/>
        </w:rPr>
        <w:t xml:space="preserve"> </w:t>
      </w:r>
      <w:r w:rsidRPr="00F922A0">
        <w:rPr>
          <w:sz w:val="24"/>
          <w:szCs w:val="24"/>
        </w:rPr>
        <w:t>Писарев, А.В. Дружинин).</w:t>
      </w:r>
    </w:p>
    <w:p w:rsidR="00755FD3" w:rsidRPr="00F922A0" w:rsidRDefault="007E3FA8">
      <w:pPr>
        <w:spacing w:line="252" w:lineRule="exact"/>
        <w:ind w:left="883"/>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1"/>
          <w:sz w:val="24"/>
          <w:szCs w:val="24"/>
        </w:rPr>
        <w:t xml:space="preserve"> </w:t>
      </w:r>
      <w:r w:rsidRPr="00F922A0">
        <w:rPr>
          <w:sz w:val="24"/>
          <w:szCs w:val="24"/>
        </w:rPr>
        <w:t>образная</w:t>
      </w:r>
      <w:r w:rsidRPr="00F922A0">
        <w:rPr>
          <w:spacing w:val="-4"/>
          <w:sz w:val="24"/>
          <w:szCs w:val="24"/>
        </w:rPr>
        <w:t xml:space="preserve"> </w:t>
      </w:r>
      <w:r w:rsidRPr="00F922A0">
        <w:rPr>
          <w:sz w:val="24"/>
          <w:szCs w:val="24"/>
        </w:rPr>
        <w:t>типизация,</w:t>
      </w:r>
      <w:r w:rsidRPr="00F922A0">
        <w:rPr>
          <w:spacing w:val="-2"/>
          <w:sz w:val="24"/>
          <w:szCs w:val="24"/>
        </w:rPr>
        <w:t xml:space="preserve"> </w:t>
      </w:r>
      <w:r w:rsidRPr="00F922A0">
        <w:rPr>
          <w:sz w:val="24"/>
          <w:szCs w:val="24"/>
        </w:rPr>
        <w:t>символика</w:t>
      </w:r>
      <w:r w:rsidRPr="00F922A0">
        <w:rPr>
          <w:spacing w:val="-5"/>
          <w:sz w:val="24"/>
          <w:szCs w:val="24"/>
        </w:rPr>
        <w:t xml:space="preserve"> </w:t>
      </w:r>
      <w:r w:rsidRPr="00F922A0">
        <w:rPr>
          <w:sz w:val="24"/>
          <w:szCs w:val="24"/>
        </w:rPr>
        <w:t>детали.</w:t>
      </w:r>
    </w:p>
    <w:p w:rsidR="00755FD3" w:rsidRPr="00F922A0" w:rsidRDefault="007E3FA8">
      <w:pPr>
        <w:spacing w:before="1"/>
        <w:ind w:left="883" w:right="422"/>
        <w:jc w:val="both"/>
        <w:rPr>
          <w:sz w:val="24"/>
          <w:szCs w:val="24"/>
        </w:rPr>
      </w:pPr>
      <w:r w:rsidRPr="00F922A0">
        <w:rPr>
          <w:b/>
          <w:sz w:val="24"/>
          <w:szCs w:val="24"/>
        </w:rPr>
        <w:t>Внутрипредметные связи</w:t>
      </w:r>
      <w:r w:rsidRPr="00F922A0">
        <w:rPr>
          <w:sz w:val="24"/>
          <w:szCs w:val="24"/>
        </w:rPr>
        <w:t>: И.С. Тургенев и А.Н. Толстой о романе «Обломов»; Онегин и Печорин как</w:t>
      </w:r>
      <w:r w:rsidRPr="00F922A0">
        <w:rPr>
          <w:spacing w:val="1"/>
          <w:sz w:val="24"/>
          <w:szCs w:val="24"/>
        </w:rPr>
        <w:t xml:space="preserve"> </w:t>
      </w:r>
      <w:r w:rsidRPr="00F922A0">
        <w:rPr>
          <w:sz w:val="24"/>
          <w:szCs w:val="24"/>
        </w:rPr>
        <w:t>литературные</w:t>
      </w:r>
      <w:r w:rsidRPr="00F922A0">
        <w:rPr>
          <w:spacing w:val="-1"/>
          <w:sz w:val="24"/>
          <w:szCs w:val="24"/>
        </w:rPr>
        <w:t xml:space="preserve"> </w:t>
      </w:r>
      <w:r w:rsidRPr="00F922A0">
        <w:rPr>
          <w:sz w:val="24"/>
          <w:szCs w:val="24"/>
        </w:rPr>
        <w:t>предшественники Обломова.</w:t>
      </w:r>
    </w:p>
    <w:p w:rsidR="00755FD3" w:rsidRPr="00F922A0" w:rsidRDefault="007E3FA8">
      <w:pPr>
        <w:ind w:left="883" w:right="419"/>
        <w:jc w:val="both"/>
        <w:rPr>
          <w:sz w:val="24"/>
          <w:szCs w:val="24"/>
        </w:rPr>
      </w:pPr>
      <w:r w:rsidRPr="00F922A0">
        <w:rPr>
          <w:b/>
          <w:sz w:val="24"/>
          <w:szCs w:val="24"/>
        </w:rPr>
        <w:t xml:space="preserve">Межпредметные связи: </w:t>
      </w:r>
      <w:r w:rsidRPr="00F922A0">
        <w:rPr>
          <w:sz w:val="24"/>
          <w:szCs w:val="24"/>
        </w:rPr>
        <w:t>музыкальные темы в романе «Обломов»; к/ф «Несколько дней из жизни И.И.</w:t>
      </w:r>
      <w:r w:rsidRPr="00F922A0">
        <w:rPr>
          <w:spacing w:val="1"/>
          <w:sz w:val="24"/>
          <w:szCs w:val="24"/>
        </w:rPr>
        <w:t xml:space="preserve"> </w:t>
      </w:r>
      <w:r w:rsidRPr="00F922A0">
        <w:rPr>
          <w:sz w:val="24"/>
          <w:szCs w:val="24"/>
        </w:rPr>
        <w:t>Обломова»</w:t>
      </w:r>
      <w:r w:rsidRPr="00F922A0">
        <w:rPr>
          <w:spacing w:val="-6"/>
          <w:sz w:val="24"/>
          <w:szCs w:val="24"/>
        </w:rPr>
        <w:t xml:space="preserve"> </w:t>
      </w:r>
      <w:r w:rsidRPr="00F922A0">
        <w:rPr>
          <w:sz w:val="24"/>
          <w:szCs w:val="24"/>
        </w:rPr>
        <w:t>(реж.Н. Михалков).</w:t>
      </w:r>
    </w:p>
    <w:p w:rsidR="00755FD3" w:rsidRPr="00F922A0" w:rsidRDefault="007E3FA8">
      <w:pPr>
        <w:spacing w:line="251" w:lineRule="exact"/>
        <w:ind w:left="883"/>
        <w:jc w:val="both"/>
        <w:rPr>
          <w:sz w:val="24"/>
          <w:szCs w:val="24"/>
        </w:rPr>
      </w:pPr>
      <w:r w:rsidRPr="00F922A0">
        <w:rPr>
          <w:b/>
          <w:sz w:val="24"/>
          <w:szCs w:val="24"/>
        </w:rPr>
        <w:t>Для</w:t>
      </w:r>
      <w:r w:rsidRPr="00F922A0">
        <w:rPr>
          <w:b/>
          <w:spacing w:val="-4"/>
          <w:sz w:val="24"/>
          <w:szCs w:val="24"/>
        </w:rPr>
        <w:t xml:space="preserve"> </w:t>
      </w:r>
      <w:r w:rsidRPr="00F922A0">
        <w:rPr>
          <w:b/>
          <w:sz w:val="24"/>
          <w:szCs w:val="24"/>
        </w:rPr>
        <w:t>самостоятельного</w:t>
      </w:r>
      <w:r w:rsidRPr="00F922A0">
        <w:rPr>
          <w:b/>
          <w:spacing w:val="-6"/>
          <w:sz w:val="24"/>
          <w:szCs w:val="24"/>
        </w:rPr>
        <w:t xml:space="preserve"> </w:t>
      </w:r>
      <w:r w:rsidRPr="00F922A0">
        <w:rPr>
          <w:b/>
          <w:sz w:val="24"/>
          <w:szCs w:val="24"/>
        </w:rPr>
        <w:t>чтения</w:t>
      </w:r>
      <w:r w:rsidRPr="00F922A0">
        <w:rPr>
          <w:sz w:val="24"/>
          <w:szCs w:val="24"/>
        </w:rPr>
        <w:t>:</w:t>
      </w:r>
      <w:r w:rsidRPr="00F922A0">
        <w:rPr>
          <w:spacing w:val="-3"/>
          <w:sz w:val="24"/>
          <w:szCs w:val="24"/>
        </w:rPr>
        <w:t xml:space="preserve"> </w:t>
      </w:r>
      <w:r w:rsidRPr="00F922A0">
        <w:rPr>
          <w:sz w:val="24"/>
          <w:szCs w:val="24"/>
        </w:rPr>
        <w:t>роман</w:t>
      </w:r>
      <w:r w:rsidRPr="00F922A0">
        <w:rPr>
          <w:spacing w:val="-4"/>
          <w:sz w:val="24"/>
          <w:szCs w:val="24"/>
        </w:rPr>
        <w:t xml:space="preserve"> </w:t>
      </w:r>
      <w:r w:rsidRPr="00F922A0">
        <w:rPr>
          <w:sz w:val="24"/>
          <w:szCs w:val="24"/>
        </w:rPr>
        <w:t>«Обыкновенная</w:t>
      </w:r>
      <w:r w:rsidRPr="00F922A0">
        <w:rPr>
          <w:spacing w:val="-4"/>
          <w:sz w:val="24"/>
          <w:szCs w:val="24"/>
        </w:rPr>
        <w:t xml:space="preserve"> </w:t>
      </w:r>
      <w:r w:rsidRPr="00F922A0">
        <w:rPr>
          <w:sz w:val="24"/>
          <w:szCs w:val="24"/>
        </w:rPr>
        <w:t>история».</w:t>
      </w:r>
    </w:p>
    <w:p w:rsidR="00755FD3" w:rsidRPr="00F922A0" w:rsidRDefault="00755FD3">
      <w:pPr>
        <w:pStyle w:val="a3"/>
        <w:spacing w:before="5"/>
        <w:ind w:left="0"/>
        <w:jc w:val="left"/>
      </w:pPr>
    </w:p>
    <w:p w:rsidR="00755FD3" w:rsidRPr="00F922A0" w:rsidRDefault="007E3FA8">
      <w:pPr>
        <w:spacing w:before="1" w:line="251" w:lineRule="exact"/>
        <w:ind w:left="883"/>
        <w:rPr>
          <w:b/>
          <w:sz w:val="24"/>
          <w:szCs w:val="24"/>
        </w:rPr>
      </w:pPr>
      <w:r w:rsidRPr="00F922A0">
        <w:rPr>
          <w:b/>
          <w:sz w:val="24"/>
          <w:szCs w:val="24"/>
        </w:rPr>
        <w:t>И.С.</w:t>
      </w:r>
      <w:r w:rsidRPr="00F922A0">
        <w:rPr>
          <w:b/>
          <w:spacing w:val="-2"/>
          <w:sz w:val="24"/>
          <w:szCs w:val="24"/>
        </w:rPr>
        <w:t xml:space="preserve"> </w:t>
      </w:r>
      <w:r w:rsidRPr="00F922A0">
        <w:rPr>
          <w:b/>
          <w:sz w:val="24"/>
          <w:szCs w:val="24"/>
        </w:rPr>
        <w:t>Тургенев</w:t>
      </w:r>
    </w:p>
    <w:p w:rsidR="00755FD3" w:rsidRPr="00F922A0" w:rsidRDefault="007E3FA8">
      <w:pPr>
        <w:spacing w:line="251" w:lineRule="exact"/>
        <w:ind w:left="883"/>
        <w:rPr>
          <w:i/>
          <w:sz w:val="24"/>
          <w:szCs w:val="24"/>
        </w:rPr>
      </w:pPr>
      <w:r w:rsidRPr="00F922A0">
        <w:rPr>
          <w:sz w:val="24"/>
          <w:szCs w:val="24"/>
        </w:rPr>
        <w:t>Цикл</w:t>
      </w:r>
      <w:r w:rsidRPr="00F922A0">
        <w:rPr>
          <w:spacing w:val="-6"/>
          <w:sz w:val="24"/>
          <w:szCs w:val="24"/>
        </w:rPr>
        <w:t xml:space="preserve"> </w:t>
      </w:r>
      <w:r w:rsidRPr="00F922A0">
        <w:rPr>
          <w:i/>
          <w:sz w:val="24"/>
          <w:szCs w:val="24"/>
        </w:rPr>
        <w:t>«Записки</w:t>
      </w:r>
      <w:r w:rsidRPr="00F922A0">
        <w:rPr>
          <w:i/>
          <w:spacing w:val="-6"/>
          <w:sz w:val="24"/>
          <w:szCs w:val="24"/>
        </w:rPr>
        <w:t xml:space="preserve"> </w:t>
      </w:r>
      <w:r w:rsidRPr="00F922A0">
        <w:rPr>
          <w:i/>
          <w:sz w:val="24"/>
          <w:szCs w:val="24"/>
        </w:rPr>
        <w:t>охотника»</w:t>
      </w:r>
      <w:r w:rsidRPr="00F922A0">
        <w:rPr>
          <w:i/>
          <w:spacing w:val="-7"/>
          <w:sz w:val="24"/>
          <w:szCs w:val="24"/>
        </w:rPr>
        <w:t xml:space="preserve"> </w:t>
      </w:r>
      <w:r w:rsidRPr="00F922A0">
        <w:rPr>
          <w:sz w:val="24"/>
          <w:szCs w:val="24"/>
        </w:rPr>
        <w:t>(2—3</w:t>
      </w:r>
      <w:r w:rsidRPr="00F922A0">
        <w:rPr>
          <w:spacing w:val="-6"/>
          <w:sz w:val="24"/>
          <w:szCs w:val="24"/>
        </w:rPr>
        <w:t xml:space="preserve"> </w:t>
      </w:r>
      <w:r w:rsidRPr="00F922A0">
        <w:rPr>
          <w:sz w:val="24"/>
          <w:szCs w:val="24"/>
        </w:rPr>
        <w:t>рассказа</w:t>
      </w:r>
      <w:r w:rsidRPr="00F922A0">
        <w:rPr>
          <w:spacing w:val="-6"/>
          <w:sz w:val="24"/>
          <w:szCs w:val="24"/>
        </w:rPr>
        <w:t xml:space="preserve"> </w:t>
      </w:r>
      <w:r w:rsidRPr="00F922A0">
        <w:rPr>
          <w:sz w:val="24"/>
          <w:szCs w:val="24"/>
        </w:rPr>
        <w:t>по</w:t>
      </w:r>
      <w:r w:rsidRPr="00F922A0">
        <w:rPr>
          <w:spacing w:val="-10"/>
          <w:sz w:val="24"/>
          <w:szCs w:val="24"/>
        </w:rPr>
        <w:t xml:space="preserve"> </w:t>
      </w:r>
      <w:r w:rsidRPr="00F922A0">
        <w:rPr>
          <w:sz w:val="24"/>
          <w:szCs w:val="24"/>
        </w:rPr>
        <w:t>выбору),</w:t>
      </w:r>
      <w:r w:rsidRPr="00F922A0">
        <w:rPr>
          <w:spacing w:val="-6"/>
          <w:sz w:val="24"/>
          <w:szCs w:val="24"/>
        </w:rPr>
        <w:t xml:space="preserve"> </w:t>
      </w:r>
      <w:r w:rsidRPr="00F922A0">
        <w:rPr>
          <w:sz w:val="24"/>
          <w:szCs w:val="24"/>
        </w:rPr>
        <w:t>роман</w:t>
      </w:r>
      <w:r w:rsidRPr="00F922A0">
        <w:rPr>
          <w:spacing w:val="-7"/>
          <w:sz w:val="24"/>
          <w:szCs w:val="24"/>
        </w:rPr>
        <w:t xml:space="preserve"> </w:t>
      </w:r>
      <w:r w:rsidRPr="00F922A0">
        <w:rPr>
          <w:i/>
          <w:sz w:val="24"/>
          <w:szCs w:val="24"/>
        </w:rPr>
        <w:t>«Отцы</w:t>
      </w:r>
      <w:r w:rsidRPr="00F922A0">
        <w:rPr>
          <w:i/>
          <w:spacing w:val="-8"/>
          <w:sz w:val="24"/>
          <w:szCs w:val="24"/>
        </w:rPr>
        <w:t xml:space="preserve"> </w:t>
      </w:r>
      <w:r w:rsidRPr="00F922A0">
        <w:rPr>
          <w:i/>
          <w:sz w:val="24"/>
          <w:szCs w:val="24"/>
        </w:rPr>
        <w:t>и</w:t>
      </w:r>
      <w:r w:rsidRPr="00F922A0">
        <w:rPr>
          <w:i/>
          <w:spacing w:val="-9"/>
          <w:sz w:val="24"/>
          <w:szCs w:val="24"/>
        </w:rPr>
        <w:t xml:space="preserve"> </w:t>
      </w:r>
      <w:r w:rsidRPr="00F922A0">
        <w:rPr>
          <w:i/>
          <w:sz w:val="24"/>
          <w:szCs w:val="24"/>
        </w:rPr>
        <w:t>дети»,</w:t>
      </w:r>
      <w:r w:rsidRPr="00F922A0">
        <w:rPr>
          <w:i/>
          <w:spacing w:val="-9"/>
          <w:sz w:val="24"/>
          <w:szCs w:val="24"/>
        </w:rPr>
        <w:t xml:space="preserve"> </w:t>
      </w:r>
      <w:r w:rsidRPr="00F922A0">
        <w:rPr>
          <w:sz w:val="24"/>
          <w:szCs w:val="24"/>
        </w:rPr>
        <w:t>стихотворения</w:t>
      </w:r>
      <w:r w:rsidRPr="00F922A0">
        <w:rPr>
          <w:spacing w:val="-8"/>
          <w:sz w:val="24"/>
          <w:szCs w:val="24"/>
        </w:rPr>
        <w:t xml:space="preserve"> </w:t>
      </w:r>
      <w:r w:rsidRPr="00F922A0">
        <w:rPr>
          <w:sz w:val="24"/>
          <w:szCs w:val="24"/>
        </w:rPr>
        <w:t>в</w:t>
      </w:r>
      <w:r w:rsidRPr="00F922A0">
        <w:rPr>
          <w:spacing w:val="-7"/>
          <w:sz w:val="24"/>
          <w:szCs w:val="24"/>
        </w:rPr>
        <w:t xml:space="preserve"> </w:t>
      </w:r>
      <w:r w:rsidRPr="00F922A0">
        <w:rPr>
          <w:sz w:val="24"/>
          <w:szCs w:val="24"/>
        </w:rPr>
        <w:t>прозе</w:t>
      </w:r>
      <w:r w:rsidRPr="00F922A0">
        <w:rPr>
          <w:spacing w:val="-6"/>
          <w:sz w:val="24"/>
          <w:szCs w:val="24"/>
        </w:rPr>
        <w:t xml:space="preserve"> </w:t>
      </w:r>
      <w:r w:rsidRPr="00F922A0">
        <w:rPr>
          <w:i/>
          <w:sz w:val="24"/>
          <w:szCs w:val="24"/>
        </w:rPr>
        <w:t>«Порог»,</w:t>
      </w:r>
    </w:p>
    <w:p w:rsidR="00755FD3" w:rsidRPr="00F922A0" w:rsidRDefault="007E3FA8">
      <w:pPr>
        <w:spacing w:line="252" w:lineRule="exact"/>
        <w:ind w:left="883"/>
        <w:rPr>
          <w:sz w:val="24"/>
          <w:szCs w:val="24"/>
        </w:rPr>
      </w:pPr>
      <w:r w:rsidRPr="00F922A0">
        <w:rPr>
          <w:i/>
          <w:sz w:val="24"/>
          <w:szCs w:val="24"/>
        </w:rPr>
        <w:t>«Памяти</w:t>
      </w:r>
      <w:r w:rsidRPr="00F922A0">
        <w:rPr>
          <w:i/>
          <w:spacing w:val="-1"/>
          <w:sz w:val="24"/>
          <w:szCs w:val="24"/>
        </w:rPr>
        <w:t xml:space="preserve"> </w:t>
      </w:r>
      <w:r w:rsidRPr="00F922A0">
        <w:rPr>
          <w:i/>
          <w:sz w:val="24"/>
          <w:szCs w:val="24"/>
        </w:rPr>
        <w:t>Ю.П.</w:t>
      </w:r>
      <w:r w:rsidRPr="00F922A0">
        <w:rPr>
          <w:i/>
          <w:spacing w:val="-1"/>
          <w:sz w:val="24"/>
          <w:szCs w:val="24"/>
        </w:rPr>
        <w:t xml:space="preserve"> </w:t>
      </w:r>
      <w:r w:rsidRPr="00F922A0">
        <w:rPr>
          <w:i/>
          <w:sz w:val="24"/>
          <w:szCs w:val="24"/>
        </w:rPr>
        <w:t>Вревской»,</w:t>
      </w:r>
      <w:r w:rsidRPr="00F922A0">
        <w:rPr>
          <w:i/>
          <w:spacing w:val="-1"/>
          <w:sz w:val="24"/>
          <w:szCs w:val="24"/>
        </w:rPr>
        <w:t xml:space="preserve"> </w:t>
      </w:r>
      <w:r w:rsidRPr="00F922A0">
        <w:rPr>
          <w:i/>
          <w:sz w:val="24"/>
          <w:szCs w:val="24"/>
        </w:rPr>
        <w:t>«Двабогача»</w:t>
      </w:r>
      <w:r w:rsidRPr="00F922A0">
        <w:rPr>
          <w:i/>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др.</w:t>
      </w:r>
      <w:r w:rsidRPr="00F922A0">
        <w:rPr>
          <w:spacing w:val="-1"/>
          <w:sz w:val="24"/>
          <w:szCs w:val="24"/>
        </w:rPr>
        <w:t xml:space="preserve"> </w:t>
      </w:r>
      <w:r w:rsidRPr="00F922A0">
        <w:rPr>
          <w:sz w:val="24"/>
          <w:szCs w:val="24"/>
        </w:rPr>
        <w:t>по</w:t>
      </w:r>
      <w:r w:rsidRPr="00F922A0">
        <w:rPr>
          <w:spacing w:val="-4"/>
          <w:sz w:val="24"/>
          <w:szCs w:val="24"/>
        </w:rPr>
        <w:t xml:space="preserve"> </w:t>
      </w:r>
      <w:r w:rsidRPr="00F922A0">
        <w:rPr>
          <w:sz w:val="24"/>
          <w:szCs w:val="24"/>
        </w:rPr>
        <w:t>выбору.</w:t>
      </w:r>
    </w:p>
    <w:p w:rsidR="00755FD3" w:rsidRPr="00F922A0" w:rsidRDefault="007E3FA8">
      <w:pPr>
        <w:ind w:left="883"/>
        <w:rPr>
          <w:sz w:val="24"/>
          <w:szCs w:val="24"/>
        </w:rPr>
      </w:pPr>
      <w:r w:rsidRPr="00F922A0">
        <w:rPr>
          <w:sz w:val="24"/>
          <w:szCs w:val="24"/>
        </w:rPr>
        <w:t>Яркость</w:t>
      </w:r>
      <w:r w:rsidRPr="00F922A0">
        <w:rPr>
          <w:spacing w:val="-7"/>
          <w:sz w:val="24"/>
          <w:szCs w:val="24"/>
        </w:rPr>
        <w:t xml:space="preserve"> </w:t>
      </w:r>
      <w:r w:rsidRPr="00F922A0">
        <w:rPr>
          <w:sz w:val="24"/>
          <w:szCs w:val="24"/>
        </w:rPr>
        <w:t>и</w:t>
      </w:r>
      <w:r w:rsidRPr="00F922A0">
        <w:rPr>
          <w:spacing w:val="-10"/>
          <w:sz w:val="24"/>
          <w:szCs w:val="24"/>
        </w:rPr>
        <w:t xml:space="preserve"> </w:t>
      </w:r>
      <w:r w:rsidRPr="00F922A0">
        <w:rPr>
          <w:sz w:val="24"/>
          <w:szCs w:val="24"/>
        </w:rPr>
        <w:t>многообразие</w:t>
      </w:r>
      <w:r w:rsidRPr="00F922A0">
        <w:rPr>
          <w:spacing w:val="-10"/>
          <w:sz w:val="24"/>
          <w:szCs w:val="24"/>
        </w:rPr>
        <w:t xml:space="preserve"> </w:t>
      </w:r>
      <w:r w:rsidRPr="00F922A0">
        <w:rPr>
          <w:sz w:val="24"/>
          <w:szCs w:val="24"/>
        </w:rPr>
        <w:t>народных</w:t>
      </w:r>
      <w:r w:rsidRPr="00F922A0">
        <w:rPr>
          <w:spacing w:val="-6"/>
          <w:sz w:val="24"/>
          <w:szCs w:val="24"/>
        </w:rPr>
        <w:t xml:space="preserve"> </w:t>
      </w:r>
      <w:r w:rsidRPr="00F922A0">
        <w:rPr>
          <w:sz w:val="24"/>
          <w:szCs w:val="24"/>
        </w:rPr>
        <w:t>типов</w:t>
      </w:r>
      <w:r w:rsidRPr="00F922A0">
        <w:rPr>
          <w:spacing w:val="-9"/>
          <w:sz w:val="24"/>
          <w:szCs w:val="24"/>
        </w:rPr>
        <w:t xml:space="preserve"> </w:t>
      </w:r>
      <w:r w:rsidRPr="00F922A0">
        <w:rPr>
          <w:sz w:val="24"/>
          <w:szCs w:val="24"/>
        </w:rPr>
        <w:t>в</w:t>
      </w:r>
      <w:r w:rsidRPr="00F922A0">
        <w:rPr>
          <w:spacing w:val="-8"/>
          <w:sz w:val="24"/>
          <w:szCs w:val="24"/>
        </w:rPr>
        <w:t xml:space="preserve"> </w:t>
      </w:r>
      <w:r w:rsidRPr="00F922A0">
        <w:rPr>
          <w:sz w:val="24"/>
          <w:szCs w:val="24"/>
        </w:rPr>
        <w:t>рассказах</w:t>
      </w:r>
      <w:r w:rsidRPr="00F922A0">
        <w:rPr>
          <w:spacing w:val="-6"/>
          <w:sz w:val="24"/>
          <w:szCs w:val="24"/>
        </w:rPr>
        <w:t xml:space="preserve"> </w:t>
      </w:r>
      <w:r w:rsidRPr="00F922A0">
        <w:rPr>
          <w:sz w:val="24"/>
          <w:szCs w:val="24"/>
        </w:rPr>
        <w:t>цикла</w:t>
      </w:r>
      <w:r w:rsidRPr="00F922A0">
        <w:rPr>
          <w:spacing w:val="-9"/>
          <w:sz w:val="24"/>
          <w:szCs w:val="24"/>
        </w:rPr>
        <w:t xml:space="preserve"> </w:t>
      </w:r>
      <w:r w:rsidRPr="00F922A0">
        <w:rPr>
          <w:sz w:val="24"/>
          <w:szCs w:val="24"/>
        </w:rPr>
        <w:t>«Записки</w:t>
      </w:r>
      <w:r w:rsidRPr="00F922A0">
        <w:rPr>
          <w:spacing w:val="-8"/>
          <w:sz w:val="24"/>
          <w:szCs w:val="24"/>
        </w:rPr>
        <w:t xml:space="preserve"> </w:t>
      </w:r>
      <w:r w:rsidRPr="00F922A0">
        <w:rPr>
          <w:sz w:val="24"/>
          <w:szCs w:val="24"/>
        </w:rPr>
        <w:t>охотника».</w:t>
      </w:r>
      <w:r w:rsidRPr="00F922A0">
        <w:rPr>
          <w:spacing w:val="-7"/>
          <w:sz w:val="24"/>
          <w:szCs w:val="24"/>
        </w:rPr>
        <w:t xml:space="preserve"> </w:t>
      </w:r>
      <w:r w:rsidRPr="00F922A0">
        <w:rPr>
          <w:sz w:val="24"/>
          <w:szCs w:val="24"/>
        </w:rPr>
        <w:t>Отражение</w:t>
      </w:r>
      <w:r w:rsidRPr="00F922A0">
        <w:rPr>
          <w:spacing w:val="-8"/>
          <w:sz w:val="24"/>
          <w:szCs w:val="24"/>
        </w:rPr>
        <w:t xml:space="preserve"> </w:t>
      </w:r>
      <w:r w:rsidRPr="00F922A0">
        <w:rPr>
          <w:sz w:val="24"/>
          <w:szCs w:val="24"/>
        </w:rPr>
        <w:t>различных</w:t>
      </w:r>
      <w:r w:rsidRPr="00F922A0">
        <w:rPr>
          <w:spacing w:val="-10"/>
          <w:sz w:val="24"/>
          <w:szCs w:val="24"/>
        </w:rPr>
        <w:t xml:space="preserve"> </w:t>
      </w:r>
      <w:r w:rsidRPr="00F922A0">
        <w:rPr>
          <w:sz w:val="24"/>
          <w:szCs w:val="24"/>
        </w:rPr>
        <w:t>начал</w:t>
      </w:r>
      <w:r w:rsidRPr="00F922A0">
        <w:rPr>
          <w:spacing w:val="-52"/>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жизни, внутренняя</w:t>
      </w:r>
      <w:r w:rsidRPr="00F922A0">
        <w:rPr>
          <w:spacing w:val="-2"/>
          <w:sz w:val="24"/>
          <w:szCs w:val="24"/>
        </w:rPr>
        <w:t xml:space="preserve"> </w:t>
      </w:r>
      <w:r w:rsidRPr="00F922A0">
        <w:rPr>
          <w:sz w:val="24"/>
          <w:szCs w:val="24"/>
        </w:rPr>
        <w:t>красота и</w:t>
      </w:r>
      <w:r w:rsidRPr="00F922A0">
        <w:rPr>
          <w:spacing w:val="-4"/>
          <w:sz w:val="24"/>
          <w:szCs w:val="24"/>
        </w:rPr>
        <w:t xml:space="preserve"> </w:t>
      </w:r>
      <w:r w:rsidRPr="00F922A0">
        <w:rPr>
          <w:sz w:val="24"/>
          <w:szCs w:val="24"/>
        </w:rPr>
        <w:t>духовная</w:t>
      </w:r>
      <w:r w:rsidRPr="00F922A0">
        <w:rPr>
          <w:spacing w:val="-1"/>
          <w:sz w:val="24"/>
          <w:szCs w:val="24"/>
        </w:rPr>
        <w:t xml:space="preserve"> </w:t>
      </w:r>
      <w:r w:rsidRPr="00F922A0">
        <w:rPr>
          <w:sz w:val="24"/>
          <w:szCs w:val="24"/>
        </w:rPr>
        <w:t>мощь</w:t>
      </w:r>
      <w:r w:rsidRPr="00F922A0">
        <w:rPr>
          <w:spacing w:val="-1"/>
          <w:sz w:val="24"/>
          <w:szCs w:val="24"/>
        </w:rPr>
        <w:t xml:space="preserve"> </w:t>
      </w:r>
      <w:r w:rsidRPr="00F922A0">
        <w:rPr>
          <w:sz w:val="24"/>
          <w:szCs w:val="24"/>
        </w:rPr>
        <w:t>русского человека</w:t>
      </w:r>
      <w:r w:rsidRPr="00F922A0">
        <w:rPr>
          <w:spacing w:val="-1"/>
          <w:sz w:val="24"/>
          <w:szCs w:val="24"/>
        </w:rPr>
        <w:t xml:space="preserve"> </w:t>
      </w:r>
      <w:r w:rsidRPr="00F922A0">
        <w:rPr>
          <w:sz w:val="24"/>
          <w:szCs w:val="24"/>
        </w:rPr>
        <w:t>как</w:t>
      </w:r>
      <w:r w:rsidRPr="00F922A0">
        <w:rPr>
          <w:spacing w:val="-2"/>
          <w:sz w:val="24"/>
          <w:szCs w:val="24"/>
        </w:rPr>
        <w:t xml:space="preserve"> </w:t>
      </w:r>
      <w:r w:rsidRPr="00F922A0">
        <w:rPr>
          <w:sz w:val="24"/>
          <w:szCs w:val="24"/>
        </w:rPr>
        <w:t>центральная</w:t>
      </w:r>
      <w:r w:rsidRPr="00F922A0">
        <w:rPr>
          <w:spacing w:val="-2"/>
          <w:sz w:val="24"/>
          <w:szCs w:val="24"/>
        </w:rPr>
        <w:t xml:space="preserve"> </w:t>
      </w:r>
      <w:r w:rsidRPr="00F922A0">
        <w:rPr>
          <w:sz w:val="24"/>
          <w:szCs w:val="24"/>
        </w:rPr>
        <w:t>тема цикла.</w:t>
      </w:r>
    </w:p>
    <w:p w:rsidR="00755FD3" w:rsidRPr="00F922A0" w:rsidRDefault="007E3FA8">
      <w:pPr>
        <w:ind w:left="883" w:right="413"/>
        <w:jc w:val="both"/>
        <w:rPr>
          <w:sz w:val="24"/>
          <w:szCs w:val="24"/>
        </w:rPr>
      </w:pPr>
      <w:r w:rsidRPr="00F922A0">
        <w:rPr>
          <w:sz w:val="24"/>
          <w:szCs w:val="24"/>
        </w:rPr>
        <w:t>Отражение</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романе</w:t>
      </w:r>
      <w:r w:rsidRPr="00F922A0">
        <w:rPr>
          <w:spacing w:val="1"/>
          <w:sz w:val="24"/>
          <w:szCs w:val="24"/>
        </w:rPr>
        <w:t xml:space="preserve"> </w:t>
      </w:r>
      <w:r w:rsidRPr="00F922A0">
        <w:rPr>
          <w:sz w:val="24"/>
          <w:szCs w:val="24"/>
        </w:rPr>
        <w:t>«Отцы</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дети»</w:t>
      </w:r>
      <w:r w:rsidRPr="00F922A0">
        <w:rPr>
          <w:spacing w:val="1"/>
          <w:sz w:val="24"/>
          <w:szCs w:val="24"/>
        </w:rPr>
        <w:t xml:space="preserve"> </w:t>
      </w:r>
      <w:r w:rsidRPr="00F922A0">
        <w:rPr>
          <w:sz w:val="24"/>
          <w:szCs w:val="24"/>
        </w:rPr>
        <w:t>проблематики</w:t>
      </w:r>
      <w:r w:rsidRPr="00F922A0">
        <w:rPr>
          <w:spacing w:val="1"/>
          <w:sz w:val="24"/>
          <w:szCs w:val="24"/>
        </w:rPr>
        <w:t xml:space="preserve"> </w:t>
      </w:r>
      <w:r w:rsidRPr="00F922A0">
        <w:rPr>
          <w:sz w:val="24"/>
          <w:szCs w:val="24"/>
        </w:rPr>
        <w:t>эпохи.</w:t>
      </w:r>
      <w:r w:rsidRPr="00F922A0">
        <w:rPr>
          <w:spacing w:val="1"/>
          <w:sz w:val="24"/>
          <w:szCs w:val="24"/>
        </w:rPr>
        <w:t xml:space="preserve"> </w:t>
      </w:r>
      <w:r w:rsidRPr="00F922A0">
        <w:rPr>
          <w:sz w:val="24"/>
          <w:szCs w:val="24"/>
        </w:rPr>
        <w:t>Противостояние</w:t>
      </w:r>
      <w:r w:rsidRPr="00F922A0">
        <w:rPr>
          <w:spacing w:val="1"/>
          <w:sz w:val="24"/>
          <w:szCs w:val="24"/>
        </w:rPr>
        <w:t xml:space="preserve"> </w:t>
      </w:r>
      <w:r w:rsidRPr="00F922A0">
        <w:rPr>
          <w:sz w:val="24"/>
          <w:szCs w:val="24"/>
        </w:rPr>
        <w:t>двух</w:t>
      </w:r>
      <w:r w:rsidRPr="00F922A0">
        <w:rPr>
          <w:spacing w:val="1"/>
          <w:sz w:val="24"/>
          <w:szCs w:val="24"/>
        </w:rPr>
        <w:t xml:space="preserve"> </w:t>
      </w:r>
      <w:r w:rsidRPr="00F922A0">
        <w:rPr>
          <w:sz w:val="24"/>
          <w:szCs w:val="24"/>
        </w:rPr>
        <w:t>поколений</w:t>
      </w:r>
      <w:r w:rsidRPr="00F922A0">
        <w:rPr>
          <w:spacing w:val="1"/>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интеллигенции как главный «нерв» тургеневского повествования. Нигилизм Базарова, его социальные и</w:t>
      </w:r>
      <w:r w:rsidRPr="00F922A0">
        <w:rPr>
          <w:spacing w:val="1"/>
          <w:sz w:val="24"/>
          <w:szCs w:val="24"/>
        </w:rPr>
        <w:t xml:space="preserve"> </w:t>
      </w:r>
      <w:r w:rsidRPr="00F922A0">
        <w:rPr>
          <w:sz w:val="24"/>
          <w:szCs w:val="24"/>
        </w:rPr>
        <w:t>нравственно-философские истоки. Базаров и Аркадий. Черты «увядающей аристократии» в образах братьев</w:t>
      </w:r>
      <w:r w:rsidRPr="00F922A0">
        <w:rPr>
          <w:spacing w:val="1"/>
          <w:sz w:val="24"/>
          <w:szCs w:val="24"/>
        </w:rPr>
        <w:t xml:space="preserve"> </w:t>
      </w:r>
      <w:r w:rsidRPr="00F922A0">
        <w:rPr>
          <w:sz w:val="24"/>
          <w:szCs w:val="24"/>
        </w:rPr>
        <w:t>Кирсановых. Любовная линия в романе и ее место в общей проблематике произведения. Философские итоги</w:t>
      </w:r>
      <w:r w:rsidRPr="00F922A0">
        <w:rPr>
          <w:spacing w:val="-52"/>
          <w:sz w:val="24"/>
          <w:szCs w:val="24"/>
        </w:rPr>
        <w:t xml:space="preserve"> </w:t>
      </w:r>
      <w:r w:rsidRPr="00F922A0">
        <w:rPr>
          <w:sz w:val="24"/>
          <w:szCs w:val="24"/>
        </w:rPr>
        <w:t>романа,</w:t>
      </w:r>
      <w:r w:rsidRPr="00F922A0">
        <w:rPr>
          <w:spacing w:val="-12"/>
          <w:sz w:val="24"/>
          <w:szCs w:val="24"/>
        </w:rPr>
        <w:t xml:space="preserve"> </w:t>
      </w:r>
      <w:r w:rsidRPr="00F922A0">
        <w:rPr>
          <w:sz w:val="24"/>
          <w:szCs w:val="24"/>
        </w:rPr>
        <w:t>смысл</w:t>
      </w:r>
      <w:r w:rsidRPr="00F922A0">
        <w:rPr>
          <w:spacing w:val="-10"/>
          <w:sz w:val="24"/>
          <w:szCs w:val="24"/>
        </w:rPr>
        <w:t xml:space="preserve"> </w:t>
      </w:r>
      <w:r w:rsidRPr="00F922A0">
        <w:rPr>
          <w:sz w:val="24"/>
          <w:szCs w:val="24"/>
        </w:rPr>
        <w:t>его</w:t>
      </w:r>
      <w:r w:rsidRPr="00F922A0">
        <w:rPr>
          <w:spacing w:val="-11"/>
          <w:sz w:val="24"/>
          <w:szCs w:val="24"/>
        </w:rPr>
        <w:t xml:space="preserve"> </w:t>
      </w:r>
      <w:r w:rsidRPr="00F922A0">
        <w:rPr>
          <w:sz w:val="24"/>
          <w:szCs w:val="24"/>
        </w:rPr>
        <w:t>названия.</w:t>
      </w:r>
      <w:r w:rsidRPr="00F922A0">
        <w:rPr>
          <w:spacing w:val="-11"/>
          <w:sz w:val="24"/>
          <w:szCs w:val="24"/>
        </w:rPr>
        <w:t xml:space="preserve"> </w:t>
      </w:r>
      <w:r w:rsidRPr="00F922A0">
        <w:rPr>
          <w:sz w:val="24"/>
          <w:szCs w:val="24"/>
        </w:rPr>
        <w:t>Русская</w:t>
      </w:r>
      <w:r w:rsidRPr="00F922A0">
        <w:rPr>
          <w:spacing w:val="-11"/>
          <w:sz w:val="24"/>
          <w:szCs w:val="24"/>
        </w:rPr>
        <w:t xml:space="preserve"> </w:t>
      </w:r>
      <w:r w:rsidRPr="00F922A0">
        <w:rPr>
          <w:sz w:val="24"/>
          <w:szCs w:val="24"/>
        </w:rPr>
        <w:t>критика</w:t>
      </w:r>
      <w:r w:rsidRPr="00F922A0">
        <w:rPr>
          <w:spacing w:val="-11"/>
          <w:sz w:val="24"/>
          <w:szCs w:val="24"/>
        </w:rPr>
        <w:t xml:space="preserve"> </w:t>
      </w:r>
      <w:r w:rsidRPr="00F922A0">
        <w:rPr>
          <w:sz w:val="24"/>
          <w:szCs w:val="24"/>
        </w:rPr>
        <w:t>о</w:t>
      </w:r>
      <w:r w:rsidRPr="00F922A0">
        <w:rPr>
          <w:spacing w:val="-11"/>
          <w:sz w:val="24"/>
          <w:szCs w:val="24"/>
        </w:rPr>
        <w:t xml:space="preserve"> </w:t>
      </w:r>
      <w:r w:rsidRPr="00F922A0">
        <w:rPr>
          <w:sz w:val="24"/>
          <w:szCs w:val="24"/>
        </w:rPr>
        <w:t>романе</w:t>
      </w:r>
      <w:r w:rsidRPr="00F922A0">
        <w:rPr>
          <w:spacing w:val="-11"/>
          <w:sz w:val="24"/>
          <w:szCs w:val="24"/>
        </w:rPr>
        <w:t xml:space="preserve"> </w:t>
      </w:r>
      <w:r w:rsidRPr="00F922A0">
        <w:rPr>
          <w:sz w:val="24"/>
          <w:szCs w:val="24"/>
        </w:rPr>
        <w:t>и</w:t>
      </w:r>
      <w:r w:rsidRPr="00F922A0">
        <w:rPr>
          <w:spacing w:val="-12"/>
          <w:sz w:val="24"/>
          <w:szCs w:val="24"/>
        </w:rPr>
        <w:t xml:space="preserve"> </w:t>
      </w:r>
      <w:r w:rsidRPr="00F922A0">
        <w:rPr>
          <w:sz w:val="24"/>
          <w:szCs w:val="24"/>
        </w:rPr>
        <w:t>его</w:t>
      </w:r>
      <w:r w:rsidRPr="00F922A0">
        <w:rPr>
          <w:spacing w:val="-11"/>
          <w:sz w:val="24"/>
          <w:szCs w:val="24"/>
        </w:rPr>
        <w:t xml:space="preserve"> </w:t>
      </w:r>
      <w:r w:rsidRPr="00F922A0">
        <w:rPr>
          <w:sz w:val="24"/>
          <w:szCs w:val="24"/>
        </w:rPr>
        <w:t>герое</w:t>
      </w:r>
      <w:r w:rsidRPr="00F922A0">
        <w:rPr>
          <w:spacing w:val="-12"/>
          <w:sz w:val="24"/>
          <w:szCs w:val="24"/>
        </w:rPr>
        <w:t xml:space="preserve"> </w:t>
      </w:r>
      <w:r w:rsidRPr="00F922A0">
        <w:rPr>
          <w:sz w:val="24"/>
          <w:szCs w:val="24"/>
        </w:rPr>
        <w:t>(статьи</w:t>
      </w:r>
      <w:r w:rsidRPr="00F922A0">
        <w:rPr>
          <w:spacing w:val="-11"/>
          <w:sz w:val="24"/>
          <w:szCs w:val="24"/>
        </w:rPr>
        <w:t xml:space="preserve"> </w:t>
      </w:r>
      <w:r w:rsidRPr="00F922A0">
        <w:rPr>
          <w:sz w:val="24"/>
          <w:szCs w:val="24"/>
        </w:rPr>
        <w:t>Д.И.</w:t>
      </w:r>
      <w:r w:rsidRPr="00F922A0">
        <w:rPr>
          <w:spacing w:val="-11"/>
          <w:sz w:val="24"/>
          <w:szCs w:val="24"/>
        </w:rPr>
        <w:t xml:space="preserve"> </w:t>
      </w:r>
      <w:r w:rsidRPr="00F922A0">
        <w:rPr>
          <w:sz w:val="24"/>
          <w:szCs w:val="24"/>
        </w:rPr>
        <w:t>Писарева,</w:t>
      </w:r>
      <w:r w:rsidRPr="00F922A0">
        <w:rPr>
          <w:spacing w:val="-11"/>
          <w:sz w:val="24"/>
          <w:szCs w:val="24"/>
        </w:rPr>
        <w:t xml:space="preserve"> </w:t>
      </w:r>
      <w:r w:rsidRPr="00F922A0">
        <w:rPr>
          <w:sz w:val="24"/>
          <w:szCs w:val="24"/>
        </w:rPr>
        <w:t>Н.Н.</w:t>
      </w:r>
      <w:r w:rsidRPr="00F922A0">
        <w:rPr>
          <w:spacing w:val="-11"/>
          <w:sz w:val="24"/>
          <w:szCs w:val="24"/>
        </w:rPr>
        <w:t xml:space="preserve"> </w:t>
      </w:r>
      <w:r w:rsidRPr="00F922A0">
        <w:rPr>
          <w:sz w:val="24"/>
          <w:szCs w:val="24"/>
        </w:rPr>
        <w:t>Страхова,</w:t>
      </w:r>
      <w:r w:rsidRPr="00F922A0">
        <w:rPr>
          <w:spacing w:val="-10"/>
          <w:sz w:val="24"/>
          <w:szCs w:val="24"/>
        </w:rPr>
        <w:t xml:space="preserve"> </w:t>
      </w:r>
      <w:r w:rsidRPr="00F922A0">
        <w:rPr>
          <w:sz w:val="24"/>
          <w:szCs w:val="24"/>
        </w:rPr>
        <w:t>М.А.</w:t>
      </w:r>
      <w:r w:rsidRPr="00F922A0">
        <w:rPr>
          <w:spacing w:val="-53"/>
          <w:sz w:val="24"/>
          <w:szCs w:val="24"/>
        </w:rPr>
        <w:t xml:space="preserve"> </w:t>
      </w:r>
      <w:r w:rsidRPr="00F922A0">
        <w:rPr>
          <w:sz w:val="24"/>
          <w:szCs w:val="24"/>
        </w:rPr>
        <w:t>Антоновича).Стихотворения в прозе и их место в творчестве писателя. Художественная выразительность,</w:t>
      </w:r>
      <w:r w:rsidRPr="00F922A0">
        <w:rPr>
          <w:spacing w:val="1"/>
          <w:sz w:val="24"/>
          <w:szCs w:val="24"/>
        </w:rPr>
        <w:t xml:space="preserve"> </w:t>
      </w:r>
      <w:r w:rsidRPr="00F922A0">
        <w:rPr>
          <w:sz w:val="24"/>
          <w:szCs w:val="24"/>
        </w:rPr>
        <w:t>лаконизм</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философская</w:t>
      </w:r>
      <w:r w:rsidRPr="00F922A0">
        <w:rPr>
          <w:spacing w:val="1"/>
          <w:sz w:val="24"/>
          <w:szCs w:val="24"/>
        </w:rPr>
        <w:t xml:space="preserve"> </w:t>
      </w:r>
      <w:r w:rsidRPr="00F922A0">
        <w:rPr>
          <w:sz w:val="24"/>
          <w:szCs w:val="24"/>
        </w:rPr>
        <w:t>насыщенность</w:t>
      </w:r>
      <w:r w:rsidRPr="00F922A0">
        <w:rPr>
          <w:spacing w:val="1"/>
          <w:sz w:val="24"/>
          <w:szCs w:val="24"/>
        </w:rPr>
        <w:t xml:space="preserve"> </w:t>
      </w:r>
      <w:r w:rsidRPr="00F922A0">
        <w:rPr>
          <w:sz w:val="24"/>
          <w:szCs w:val="24"/>
        </w:rPr>
        <w:t>тургеневских</w:t>
      </w:r>
      <w:r w:rsidRPr="00F922A0">
        <w:rPr>
          <w:spacing w:val="1"/>
          <w:sz w:val="24"/>
          <w:szCs w:val="24"/>
        </w:rPr>
        <w:t xml:space="preserve"> </w:t>
      </w:r>
      <w:r w:rsidRPr="00F922A0">
        <w:rPr>
          <w:sz w:val="24"/>
          <w:szCs w:val="24"/>
        </w:rPr>
        <w:t>миниатюр.</w:t>
      </w:r>
      <w:r w:rsidRPr="00F922A0">
        <w:rPr>
          <w:spacing w:val="1"/>
          <w:sz w:val="24"/>
          <w:szCs w:val="24"/>
        </w:rPr>
        <w:t xml:space="preserve"> </w:t>
      </w:r>
      <w:r w:rsidRPr="00F922A0">
        <w:rPr>
          <w:sz w:val="24"/>
          <w:szCs w:val="24"/>
        </w:rPr>
        <w:t>Отражение</w:t>
      </w:r>
      <w:r w:rsidRPr="00F922A0">
        <w:rPr>
          <w:spacing w:val="1"/>
          <w:sz w:val="24"/>
          <w:szCs w:val="24"/>
        </w:rPr>
        <w:t xml:space="preserve"> </w:t>
      </w:r>
      <w:r w:rsidRPr="00F922A0">
        <w:rPr>
          <w:sz w:val="24"/>
          <w:szCs w:val="24"/>
        </w:rPr>
        <w:t>русского</w:t>
      </w:r>
      <w:r w:rsidRPr="00F922A0">
        <w:rPr>
          <w:spacing w:val="1"/>
          <w:sz w:val="24"/>
          <w:szCs w:val="24"/>
        </w:rPr>
        <w:t xml:space="preserve"> </w:t>
      </w:r>
      <w:r w:rsidRPr="00F922A0">
        <w:rPr>
          <w:sz w:val="24"/>
          <w:szCs w:val="24"/>
        </w:rPr>
        <w:t>национального</w:t>
      </w:r>
      <w:r w:rsidRPr="00F922A0">
        <w:rPr>
          <w:spacing w:val="1"/>
          <w:sz w:val="24"/>
          <w:szCs w:val="24"/>
        </w:rPr>
        <w:t xml:space="preserve"> </w:t>
      </w:r>
      <w:r w:rsidRPr="00F922A0">
        <w:rPr>
          <w:sz w:val="24"/>
          <w:szCs w:val="24"/>
        </w:rPr>
        <w:t>самосознания</w:t>
      </w:r>
      <w:r w:rsidRPr="00F922A0">
        <w:rPr>
          <w:spacing w:val="-3"/>
          <w:sz w:val="24"/>
          <w:szCs w:val="24"/>
        </w:rPr>
        <w:t xml:space="preserve"> </w:t>
      </w:r>
      <w:r w:rsidRPr="00F922A0">
        <w:rPr>
          <w:sz w:val="24"/>
          <w:szCs w:val="24"/>
        </w:rPr>
        <w:t>в</w:t>
      </w:r>
      <w:r w:rsidRPr="00F922A0">
        <w:rPr>
          <w:spacing w:val="-1"/>
          <w:sz w:val="24"/>
          <w:szCs w:val="24"/>
        </w:rPr>
        <w:t xml:space="preserve"> </w:t>
      </w:r>
      <w:r w:rsidRPr="00F922A0">
        <w:rPr>
          <w:sz w:val="24"/>
          <w:szCs w:val="24"/>
        </w:rPr>
        <w:t>тематике</w:t>
      </w:r>
      <w:r w:rsidRPr="00F922A0">
        <w:rPr>
          <w:spacing w:val="-2"/>
          <w:sz w:val="24"/>
          <w:szCs w:val="24"/>
        </w:rPr>
        <w:t xml:space="preserve"> </w:t>
      </w:r>
      <w:r w:rsidRPr="00F922A0">
        <w:rPr>
          <w:sz w:val="24"/>
          <w:szCs w:val="24"/>
        </w:rPr>
        <w:t>и образах</w:t>
      </w:r>
      <w:r w:rsidRPr="00F922A0">
        <w:rPr>
          <w:spacing w:val="-3"/>
          <w:sz w:val="24"/>
          <w:szCs w:val="24"/>
        </w:rPr>
        <w:t xml:space="preserve"> </w:t>
      </w:r>
      <w:r w:rsidRPr="00F922A0">
        <w:rPr>
          <w:sz w:val="24"/>
          <w:szCs w:val="24"/>
        </w:rPr>
        <w:t>стихотворений.</w:t>
      </w:r>
    </w:p>
    <w:p w:rsidR="00755FD3" w:rsidRPr="00F922A0" w:rsidRDefault="007E3FA8">
      <w:pPr>
        <w:ind w:left="883"/>
        <w:rPr>
          <w:sz w:val="24"/>
          <w:szCs w:val="24"/>
        </w:rPr>
      </w:pPr>
      <w:r w:rsidRPr="00F922A0">
        <w:rPr>
          <w:b/>
          <w:sz w:val="24"/>
          <w:szCs w:val="24"/>
        </w:rPr>
        <w:t>Опорные</w:t>
      </w:r>
      <w:r w:rsidRPr="00F922A0">
        <w:rPr>
          <w:b/>
          <w:spacing w:val="14"/>
          <w:sz w:val="24"/>
          <w:szCs w:val="24"/>
        </w:rPr>
        <w:t xml:space="preserve"> </w:t>
      </w:r>
      <w:r w:rsidRPr="00F922A0">
        <w:rPr>
          <w:b/>
          <w:sz w:val="24"/>
          <w:szCs w:val="24"/>
        </w:rPr>
        <w:t>понятия</w:t>
      </w:r>
      <w:r w:rsidRPr="00F922A0">
        <w:rPr>
          <w:sz w:val="24"/>
          <w:szCs w:val="24"/>
        </w:rPr>
        <w:t>:</w:t>
      </w:r>
      <w:r w:rsidRPr="00F922A0">
        <w:rPr>
          <w:spacing w:val="14"/>
          <w:sz w:val="24"/>
          <w:szCs w:val="24"/>
        </w:rPr>
        <w:t xml:space="preserve"> </w:t>
      </w:r>
      <w:r w:rsidRPr="00F922A0">
        <w:rPr>
          <w:sz w:val="24"/>
          <w:szCs w:val="24"/>
        </w:rPr>
        <w:t>социально-психологический</w:t>
      </w:r>
      <w:r w:rsidRPr="00F922A0">
        <w:rPr>
          <w:spacing w:val="13"/>
          <w:sz w:val="24"/>
          <w:szCs w:val="24"/>
        </w:rPr>
        <w:t xml:space="preserve"> </w:t>
      </w:r>
      <w:r w:rsidRPr="00F922A0">
        <w:rPr>
          <w:sz w:val="24"/>
          <w:szCs w:val="24"/>
        </w:rPr>
        <w:t>роман;</w:t>
      </w:r>
      <w:r w:rsidRPr="00F922A0">
        <w:rPr>
          <w:spacing w:val="14"/>
          <w:sz w:val="24"/>
          <w:szCs w:val="24"/>
        </w:rPr>
        <w:t xml:space="preserve"> </w:t>
      </w:r>
      <w:r w:rsidRPr="00F922A0">
        <w:rPr>
          <w:sz w:val="24"/>
          <w:szCs w:val="24"/>
        </w:rPr>
        <w:t>принцип</w:t>
      </w:r>
      <w:r w:rsidRPr="00F922A0">
        <w:rPr>
          <w:spacing w:val="15"/>
          <w:sz w:val="24"/>
          <w:szCs w:val="24"/>
        </w:rPr>
        <w:t xml:space="preserve"> </w:t>
      </w:r>
      <w:r w:rsidRPr="00F922A0">
        <w:rPr>
          <w:sz w:val="24"/>
          <w:szCs w:val="24"/>
        </w:rPr>
        <w:t>«тайной</w:t>
      </w:r>
      <w:r w:rsidRPr="00F922A0">
        <w:rPr>
          <w:spacing w:val="13"/>
          <w:sz w:val="24"/>
          <w:szCs w:val="24"/>
        </w:rPr>
        <w:t xml:space="preserve"> </w:t>
      </w:r>
      <w:r w:rsidRPr="00F922A0">
        <w:rPr>
          <w:sz w:val="24"/>
          <w:szCs w:val="24"/>
        </w:rPr>
        <w:t>психологии»</w:t>
      </w:r>
      <w:r w:rsidRPr="00F922A0">
        <w:rPr>
          <w:spacing w:val="10"/>
          <w:sz w:val="24"/>
          <w:szCs w:val="24"/>
        </w:rPr>
        <w:t xml:space="preserve"> </w:t>
      </w:r>
      <w:r w:rsidRPr="00F922A0">
        <w:rPr>
          <w:sz w:val="24"/>
          <w:szCs w:val="24"/>
        </w:rPr>
        <w:t>в</w:t>
      </w:r>
      <w:r w:rsidRPr="00F922A0">
        <w:rPr>
          <w:spacing w:val="15"/>
          <w:sz w:val="24"/>
          <w:szCs w:val="24"/>
        </w:rPr>
        <w:t xml:space="preserve"> </w:t>
      </w:r>
      <w:r w:rsidRPr="00F922A0">
        <w:rPr>
          <w:sz w:val="24"/>
          <w:szCs w:val="24"/>
        </w:rPr>
        <w:t>изображении</w:t>
      </w:r>
      <w:r w:rsidRPr="00F922A0">
        <w:rPr>
          <w:spacing w:val="-52"/>
          <w:sz w:val="24"/>
          <w:szCs w:val="24"/>
        </w:rPr>
        <w:t xml:space="preserve"> </w:t>
      </w:r>
      <w:r w:rsidRPr="00F922A0">
        <w:rPr>
          <w:sz w:val="24"/>
          <w:szCs w:val="24"/>
        </w:rPr>
        <w:t>внутреннего</w:t>
      </w:r>
      <w:r w:rsidRPr="00F922A0">
        <w:rPr>
          <w:spacing w:val="-1"/>
          <w:sz w:val="24"/>
          <w:szCs w:val="24"/>
        </w:rPr>
        <w:t xml:space="preserve"> </w:t>
      </w:r>
      <w:r w:rsidRPr="00F922A0">
        <w:rPr>
          <w:sz w:val="24"/>
          <w:szCs w:val="24"/>
        </w:rPr>
        <w:t>мира героев.</w:t>
      </w:r>
    </w:p>
    <w:p w:rsidR="00755FD3" w:rsidRPr="00F922A0" w:rsidRDefault="007E3FA8">
      <w:pPr>
        <w:ind w:left="960" w:right="416"/>
        <w:rPr>
          <w:sz w:val="24"/>
          <w:szCs w:val="24"/>
        </w:rPr>
      </w:pPr>
      <w:r w:rsidRPr="00F922A0">
        <w:rPr>
          <w:b/>
          <w:sz w:val="24"/>
          <w:szCs w:val="24"/>
        </w:rPr>
        <w:t>Внутрипредметные</w:t>
      </w:r>
      <w:r w:rsidRPr="00F922A0">
        <w:rPr>
          <w:b/>
          <w:spacing w:val="5"/>
          <w:sz w:val="24"/>
          <w:szCs w:val="24"/>
        </w:rPr>
        <w:t xml:space="preserve"> </w:t>
      </w:r>
      <w:r w:rsidRPr="00F922A0">
        <w:rPr>
          <w:b/>
          <w:sz w:val="24"/>
          <w:szCs w:val="24"/>
        </w:rPr>
        <w:t>связи</w:t>
      </w:r>
      <w:r w:rsidRPr="00F922A0">
        <w:rPr>
          <w:sz w:val="24"/>
          <w:szCs w:val="24"/>
        </w:rPr>
        <w:t>:</w:t>
      </w:r>
      <w:r w:rsidRPr="00F922A0">
        <w:rPr>
          <w:spacing w:val="8"/>
          <w:sz w:val="24"/>
          <w:szCs w:val="24"/>
        </w:rPr>
        <w:t xml:space="preserve"> </w:t>
      </w:r>
      <w:r w:rsidRPr="00F922A0">
        <w:rPr>
          <w:sz w:val="24"/>
          <w:szCs w:val="24"/>
        </w:rPr>
        <w:t>И.С.</w:t>
      </w:r>
      <w:r w:rsidRPr="00F922A0">
        <w:rPr>
          <w:spacing w:val="5"/>
          <w:sz w:val="24"/>
          <w:szCs w:val="24"/>
        </w:rPr>
        <w:t xml:space="preserve"> </w:t>
      </w:r>
      <w:r w:rsidRPr="00F922A0">
        <w:rPr>
          <w:sz w:val="24"/>
          <w:szCs w:val="24"/>
        </w:rPr>
        <w:t>Тургенев</w:t>
      </w:r>
      <w:r w:rsidRPr="00F922A0">
        <w:rPr>
          <w:spacing w:val="6"/>
          <w:sz w:val="24"/>
          <w:szCs w:val="24"/>
        </w:rPr>
        <w:t xml:space="preserve"> </w:t>
      </w:r>
      <w:r w:rsidRPr="00F922A0">
        <w:rPr>
          <w:sz w:val="24"/>
          <w:szCs w:val="24"/>
        </w:rPr>
        <w:t>и</w:t>
      </w:r>
      <w:r w:rsidRPr="00F922A0">
        <w:rPr>
          <w:spacing w:val="7"/>
          <w:sz w:val="24"/>
          <w:szCs w:val="24"/>
        </w:rPr>
        <w:t xml:space="preserve"> </w:t>
      </w:r>
      <w:r w:rsidRPr="00F922A0">
        <w:rPr>
          <w:sz w:val="24"/>
          <w:szCs w:val="24"/>
        </w:rPr>
        <w:t>группа</w:t>
      </w:r>
      <w:r w:rsidRPr="00F922A0">
        <w:rPr>
          <w:spacing w:val="10"/>
          <w:sz w:val="24"/>
          <w:szCs w:val="24"/>
        </w:rPr>
        <w:t xml:space="preserve"> </w:t>
      </w:r>
      <w:r w:rsidRPr="00F922A0">
        <w:rPr>
          <w:sz w:val="24"/>
          <w:szCs w:val="24"/>
        </w:rPr>
        <w:t>«Современника»;</w:t>
      </w:r>
      <w:r w:rsidRPr="00F922A0">
        <w:rPr>
          <w:spacing w:val="9"/>
          <w:sz w:val="24"/>
          <w:szCs w:val="24"/>
        </w:rPr>
        <w:t xml:space="preserve"> </w:t>
      </w:r>
      <w:r w:rsidRPr="00F922A0">
        <w:rPr>
          <w:sz w:val="24"/>
          <w:szCs w:val="24"/>
        </w:rPr>
        <w:t>литературные</w:t>
      </w:r>
      <w:r w:rsidRPr="00F922A0">
        <w:rPr>
          <w:spacing w:val="8"/>
          <w:sz w:val="24"/>
          <w:szCs w:val="24"/>
        </w:rPr>
        <w:t xml:space="preserve"> </w:t>
      </w:r>
      <w:r w:rsidRPr="00F922A0">
        <w:rPr>
          <w:sz w:val="24"/>
          <w:szCs w:val="24"/>
        </w:rPr>
        <w:t>реминисценции</w:t>
      </w:r>
      <w:r w:rsidRPr="00F922A0">
        <w:rPr>
          <w:spacing w:val="7"/>
          <w:sz w:val="24"/>
          <w:szCs w:val="24"/>
        </w:rPr>
        <w:t xml:space="preserve"> </w:t>
      </w:r>
      <w:r w:rsidRPr="00F922A0">
        <w:rPr>
          <w:sz w:val="24"/>
          <w:szCs w:val="24"/>
        </w:rPr>
        <w:t>в</w:t>
      </w:r>
      <w:r w:rsidRPr="00F922A0">
        <w:rPr>
          <w:spacing w:val="-52"/>
          <w:sz w:val="24"/>
          <w:szCs w:val="24"/>
        </w:rPr>
        <w:t xml:space="preserve"> </w:t>
      </w:r>
      <w:r w:rsidRPr="00F922A0">
        <w:rPr>
          <w:sz w:val="24"/>
          <w:szCs w:val="24"/>
        </w:rPr>
        <w:t>романе</w:t>
      </w:r>
      <w:r w:rsidRPr="00F922A0">
        <w:rPr>
          <w:spacing w:val="-1"/>
          <w:sz w:val="24"/>
          <w:szCs w:val="24"/>
        </w:rPr>
        <w:t xml:space="preserve"> </w:t>
      </w:r>
      <w:r w:rsidRPr="00F922A0">
        <w:rPr>
          <w:sz w:val="24"/>
          <w:szCs w:val="24"/>
        </w:rPr>
        <w:t>«Отцы и дети».</w:t>
      </w:r>
    </w:p>
    <w:p w:rsidR="00755FD3" w:rsidRPr="00F922A0" w:rsidRDefault="007E3FA8">
      <w:pPr>
        <w:ind w:left="883"/>
        <w:rPr>
          <w:sz w:val="24"/>
          <w:szCs w:val="24"/>
        </w:rPr>
      </w:pPr>
      <w:r w:rsidRPr="00F922A0">
        <w:rPr>
          <w:b/>
          <w:sz w:val="24"/>
          <w:szCs w:val="24"/>
        </w:rPr>
        <w:t>Межпредметные</w:t>
      </w:r>
      <w:r w:rsidRPr="00F922A0">
        <w:rPr>
          <w:b/>
          <w:spacing w:val="23"/>
          <w:sz w:val="24"/>
          <w:szCs w:val="24"/>
        </w:rPr>
        <w:t xml:space="preserve"> </w:t>
      </w:r>
      <w:r w:rsidRPr="00F922A0">
        <w:rPr>
          <w:b/>
          <w:sz w:val="24"/>
          <w:szCs w:val="24"/>
        </w:rPr>
        <w:t>связи</w:t>
      </w:r>
      <w:r w:rsidRPr="00F922A0">
        <w:rPr>
          <w:sz w:val="24"/>
          <w:szCs w:val="24"/>
        </w:rPr>
        <w:t>:</w:t>
      </w:r>
      <w:r w:rsidRPr="00F922A0">
        <w:rPr>
          <w:spacing w:val="24"/>
          <w:sz w:val="24"/>
          <w:szCs w:val="24"/>
        </w:rPr>
        <w:t xml:space="preserve"> </w:t>
      </w:r>
      <w:r w:rsidRPr="00F922A0">
        <w:rPr>
          <w:sz w:val="24"/>
          <w:szCs w:val="24"/>
        </w:rPr>
        <w:t>историческая</w:t>
      </w:r>
      <w:r w:rsidRPr="00F922A0">
        <w:rPr>
          <w:spacing w:val="22"/>
          <w:sz w:val="24"/>
          <w:szCs w:val="24"/>
        </w:rPr>
        <w:t xml:space="preserve"> </w:t>
      </w:r>
      <w:r w:rsidRPr="00F922A0">
        <w:rPr>
          <w:sz w:val="24"/>
          <w:szCs w:val="24"/>
        </w:rPr>
        <w:t>основа</w:t>
      </w:r>
      <w:r w:rsidRPr="00F922A0">
        <w:rPr>
          <w:spacing w:val="23"/>
          <w:sz w:val="24"/>
          <w:szCs w:val="24"/>
        </w:rPr>
        <w:t xml:space="preserve"> </w:t>
      </w:r>
      <w:r w:rsidRPr="00F922A0">
        <w:rPr>
          <w:sz w:val="24"/>
          <w:szCs w:val="24"/>
        </w:rPr>
        <w:t>романа</w:t>
      </w:r>
      <w:r w:rsidRPr="00F922A0">
        <w:rPr>
          <w:spacing w:val="25"/>
          <w:sz w:val="24"/>
          <w:szCs w:val="24"/>
        </w:rPr>
        <w:t xml:space="preserve"> </w:t>
      </w:r>
      <w:r w:rsidRPr="00F922A0">
        <w:rPr>
          <w:sz w:val="24"/>
          <w:szCs w:val="24"/>
        </w:rPr>
        <w:t>«Отцы</w:t>
      </w:r>
      <w:r w:rsidRPr="00F922A0">
        <w:rPr>
          <w:spacing w:val="25"/>
          <w:sz w:val="24"/>
          <w:szCs w:val="24"/>
        </w:rPr>
        <w:t xml:space="preserve"> </w:t>
      </w:r>
      <w:r w:rsidRPr="00F922A0">
        <w:rPr>
          <w:sz w:val="24"/>
          <w:szCs w:val="24"/>
        </w:rPr>
        <w:t>и</w:t>
      </w:r>
      <w:r w:rsidRPr="00F922A0">
        <w:rPr>
          <w:spacing w:val="24"/>
          <w:sz w:val="24"/>
          <w:szCs w:val="24"/>
        </w:rPr>
        <w:t xml:space="preserve"> </w:t>
      </w:r>
      <w:r w:rsidRPr="00F922A0">
        <w:rPr>
          <w:sz w:val="24"/>
          <w:szCs w:val="24"/>
        </w:rPr>
        <w:t>дети»</w:t>
      </w:r>
      <w:r w:rsidRPr="00F922A0">
        <w:rPr>
          <w:spacing w:val="20"/>
          <w:sz w:val="24"/>
          <w:szCs w:val="24"/>
        </w:rPr>
        <w:t xml:space="preserve"> </w:t>
      </w:r>
      <w:r w:rsidRPr="00F922A0">
        <w:rPr>
          <w:sz w:val="24"/>
          <w:szCs w:val="24"/>
        </w:rPr>
        <w:t>(«говорящие»</w:t>
      </w:r>
      <w:r w:rsidRPr="00F922A0">
        <w:rPr>
          <w:spacing w:val="20"/>
          <w:sz w:val="24"/>
          <w:szCs w:val="24"/>
        </w:rPr>
        <w:t xml:space="preserve"> </w:t>
      </w:r>
      <w:r w:rsidRPr="00F922A0">
        <w:rPr>
          <w:sz w:val="24"/>
          <w:szCs w:val="24"/>
        </w:rPr>
        <w:t>даты</w:t>
      </w:r>
      <w:r w:rsidRPr="00F922A0">
        <w:rPr>
          <w:spacing w:val="25"/>
          <w:sz w:val="24"/>
          <w:szCs w:val="24"/>
        </w:rPr>
        <w:t xml:space="preserve"> </w:t>
      </w:r>
      <w:r w:rsidRPr="00F922A0">
        <w:rPr>
          <w:sz w:val="24"/>
          <w:szCs w:val="24"/>
        </w:rPr>
        <w:t>в</w:t>
      </w:r>
      <w:r w:rsidRPr="00F922A0">
        <w:rPr>
          <w:spacing w:val="24"/>
          <w:sz w:val="24"/>
          <w:szCs w:val="24"/>
        </w:rPr>
        <w:t xml:space="preserve"> </w:t>
      </w:r>
      <w:r w:rsidRPr="00F922A0">
        <w:rPr>
          <w:sz w:val="24"/>
          <w:szCs w:val="24"/>
        </w:rPr>
        <w:t>романе);</w:t>
      </w:r>
      <w:r w:rsidRPr="00F922A0">
        <w:rPr>
          <w:spacing w:val="-52"/>
          <w:sz w:val="24"/>
          <w:szCs w:val="24"/>
        </w:rPr>
        <w:t xml:space="preserve"> </w:t>
      </w:r>
      <w:r w:rsidRPr="00F922A0">
        <w:rPr>
          <w:sz w:val="24"/>
          <w:szCs w:val="24"/>
        </w:rPr>
        <w:t>музыкальные</w:t>
      </w:r>
      <w:r w:rsidRPr="00F922A0">
        <w:rPr>
          <w:spacing w:val="-1"/>
          <w:sz w:val="24"/>
          <w:szCs w:val="24"/>
        </w:rPr>
        <w:t xml:space="preserve"> </w:t>
      </w:r>
      <w:r w:rsidRPr="00F922A0">
        <w:rPr>
          <w:sz w:val="24"/>
          <w:szCs w:val="24"/>
        </w:rPr>
        <w:t>темы в</w:t>
      </w:r>
      <w:r w:rsidRPr="00F922A0">
        <w:rPr>
          <w:spacing w:val="-1"/>
          <w:sz w:val="24"/>
          <w:szCs w:val="24"/>
        </w:rPr>
        <w:t xml:space="preserve"> </w:t>
      </w:r>
      <w:r w:rsidRPr="00F922A0">
        <w:rPr>
          <w:sz w:val="24"/>
          <w:szCs w:val="24"/>
        </w:rPr>
        <w:t>романе;</w:t>
      </w:r>
      <w:r w:rsidRPr="00F922A0">
        <w:rPr>
          <w:spacing w:val="1"/>
          <w:sz w:val="24"/>
          <w:szCs w:val="24"/>
        </w:rPr>
        <w:t xml:space="preserve"> </w:t>
      </w:r>
      <w:r w:rsidRPr="00F922A0">
        <w:rPr>
          <w:sz w:val="24"/>
          <w:szCs w:val="24"/>
        </w:rPr>
        <w:t>песенная тематика</w:t>
      </w:r>
      <w:r w:rsidRPr="00F922A0">
        <w:rPr>
          <w:spacing w:val="-3"/>
          <w:sz w:val="24"/>
          <w:szCs w:val="24"/>
        </w:rPr>
        <w:t xml:space="preserve"> </w:t>
      </w:r>
      <w:r w:rsidRPr="00F922A0">
        <w:rPr>
          <w:sz w:val="24"/>
          <w:szCs w:val="24"/>
        </w:rPr>
        <w:t>рассказа</w:t>
      </w:r>
      <w:r w:rsidRPr="00F922A0">
        <w:rPr>
          <w:spacing w:val="-3"/>
          <w:sz w:val="24"/>
          <w:szCs w:val="24"/>
        </w:rPr>
        <w:t xml:space="preserve"> </w:t>
      </w:r>
      <w:r w:rsidRPr="00F922A0">
        <w:rPr>
          <w:sz w:val="24"/>
          <w:szCs w:val="24"/>
        </w:rPr>
        <w:t>«Певцы».</w:t>
      </w:r>
    </w:p>
    <w:p w:rsidR="00755FD3" w:rsidRPr="00F922A0" w:rsidRDefault="007E3FA8">
      <w:pPr>
        <w:spacing w:before="1"/>
        <w:ind w:left="883"/>
        <w:rPr>
          <w:sz w:val="24"/>
          <w:szCs w:val="24"/>
        </w:rPr>
      </w:pPr>
      <w:r w:rsidRPr="00F922A0">
        <w:rPr>
          <w:b/>
          <w:sz w:val="24"/>
          <w:szCs w:val="24"/>
        </w:rPr>
        <w:t>Для</w:t>
      </w:r>
      <w:r w:rsidRPr="00F922A0">
        <w:rPr>
          <w:b/>
          <w:spacing w:val="-5"/>
          <w:sz w:val="24"/>
          <w:szCs w:val="24"/>
        </w:rPr>
        <w:t xml:space="preserve"> </w:t>
      </w:r>
      <w:r w:rsidRPr="00F922A0">
        <w:rPr>
          <w:b/>
          <w:sz w:val="24"/>
          <w:szCs w:val="24"/>
        </w:rPr>
        <w:t>самостоятельного</w:t>
      </w:r>
      <w:r w:rsidRPr="00F922A0">
        <w:rPr>
          <w:b/>
          <w:spacing w:val="-6"/>
          <w:sz w:val="24"/>
          <w:szCs w:val="24"/>
        </w:rPr>
        <w:t xml:space="preserve"> </w:t>
      </w:r>
      <w:r w:rsidRPr="00F922A0">
        <w:rPr>
          <w:b/>
          <w:sz w:val="24"/>
          <w:szCs w:val="24"/>
        </w:rPr>
        <w:t>чтения</w:t>
      </w:r>
      <w:r w:rsidRPr="00F922A0">
        <w:rPr>
          <w:sz w:val="24"/>
          <w:szCs w:val="24"/>
        </w:rPr>
        <w:t>:</w:t>
      </w:r>
      <w:r w:rsidRPr="00F922A0">
        <w:rPr>
          <w:spacing w:val="-3"/>
          <w:sz w:val="24"/>
          <w:szCs w:val="24"/>
        </w:rPr>
        <w:t xml:space="preserve"> </w:t>
      </w:r>
      <w:r w:rsidRPr="00F922A0">
        <w:rPr>
          <w:sz w:val="24"/>
          <w:szCs w:val="24"/>
        </w:rPr>
        <w:t>романы</w:t>
      </w:r>
      <w:r w:rsidRPr="00F922A0">
        <w:rPr>
          <w:spacing w:val="-4"/>
          <w:sz w:val="24"/>
          <w:szCs w:val="24"/>
        </w:rPr>
        <w:t xml:space="preserve"> </w:t>
      </w:r>
      <w:r w:rsidRPr="00F922A0">
        <w:rPr>
          <w:sz w:val="24"/>
          <w:szCs w:val="24"/>
        </w:rPr>
        <w:t>«Рудин»,</w:t>
      </w:r>
      <w:r w:rsidRPr="00F922A0">
        <w:rPr>
          <w:spacing w:val="-2"/>
          <w:sz w:val="24"/>
          <w:szCs w:val="24"/>
        </w:rPr>
        <w:t xml:space="preserve"> </w:t>
      </w:r>
      <w:r w:rsidRPr="00F922A0">
        <w:rPr>
          <w:sz w:val="24"/>
          <w:szCs w:val="24"/>
        </w:rPr>
        <w:t>«Дворянское</w:t>
      </w:r>
      <w:r w:rsidRPr="00F922A0">
        <w:rPr>
          <w:spacing w:val="-4"/>
          <w:sz w:val="24"/>
          <w:szCs w:val="24"/>
        </w:rPr>
        <w:t xml:space="preserve"> </w:t>
      </w:r>
      <w:r w:rsidRPr="00F922A0">
        <w:rPr>
          <w:sz w:val="24"/>
          <w:szCs w:val="24"/>
        </w:rPr>
        <w:t>гнездо».</w:t>
      </w:r>
    </w:p>
    <w:p w:rsidR="00755FD3" w:rsidRPr="00F922A0" w:rsidRDefault="007E3FA8">
      <w:pPr>
        <w:spacing w:before="4" w:line="251" w:lineRule="exact"/>
        <w:ind w:left="883"/>
        <w:rPr>
          <w:b/>
          <w:sz w:val="24"/>
          <w:szCs w:val="24"/>
        </w:rPr>
      </w:pPr>
      <w:r w:rsidRPr="00F922A0">
        <w:rPr>
          <w:b/>
          <w:sz w:val="24"/>
          <w:szCs w:val="24"/>
        </w:rPr>
        <w:t>Н.Г.</w:t>
      </w:r>
      <w:r w:rsidRPr="00F922A0">
        <w:rPr>
          <w:b/>
          <w:spacing w:val="-2"/>
          <w:sz w:val="24"/>
          <w:szCs w:val="24"/>
        </w:rPr>
        <w:t xml:space="preserve"> </w:t>
      </w:r>
      <w:r w:rsidRPr="00F922A0">
        <w:rPr>
          <w:b/>
          <w:sz w:val="24"/>
          <w:szCs w:val="24"/>
        </w:rPr>
        <w:t>Чернышевский</w:t>
      </w:r>
    </w:p>
    <w:p w:rsidR="00755FD3" w:rsidRPr="00F922A0" w:rsidRDefault="007E3FA8">
      <w:pPr>
        <w:spacing w:line="251" w:lineRule="exact"/>
        <w:ind w:left="883"/>
        <w:rPr>
          <w:sz w:val="24"/>
          <w:szCs w:val="24"/>
        </w:rPr>
      </w:pPr>
      <w:r w:rsidRPr="00F922A0">
        <w:rPr>
          <w:sz w:val="24"/>
          <w:szCs w:val="24"/>
        </w:rPr>
        <w:t>Роман</w:t>
      </w:r>
      <w:r w:rsidRPr="00F922A0">
        <w:rPr>
          <w:spacing w:val="-1"/>
          <w:sz w:val="24"/>
          <w:szCs w:val="24"/>
        </w:rPr>
        <w:t xml:space="preserve"> </w:t>
      </w:r>
      <w:r w:rsidRPr="00F922A0">
        <w:rPr>
          <w:i/>
          <w:sz w:val="24"/>
          <w:szCs w:val="24"/>
        </w:rPr>
        <w:t>«Что</w:t>
      </w:r>
      <w:r w:rsidRPr="00F922A0">
        <w:rPr>
          <w:i/>
          <w:spacing w:val="-1"/>
          <w:sz w:val="24"/>
          <w:szCs w:val="24"/>
        </w:rPr>
        <w:t xml:space="preserve"> </w:t>
      </w:r>
      <w:r w:rsidRPr="00F922A0">
        <w:rPr>
          <w:i/>
          <w:sz w:val="24"/>
          <w:szCs w:val="24"/>
        </w:rPr>
        <w:t>делать?</w:t>
      </w:r>
      <w:r w:rsidRPr="00F922A0">
        <w:rPr>
          <w:i/>
          <w:spacing w:val="-1"/>
          <w:sz w:val="24"/>
          <w:szCs w:val="24"/>
        </w:rPr>
        <w:t xml:space="preserve"> </w:t>
      </w:r>
      <w:r w:rsidRPr="00F922A0">
        <w:rPr>
          <w:i/>
          <w:sz w:val="24"/>
          <w:szCs w:val="24"/>
        </w:rPr>
        <w:t>»</w:t>
      </w:r>
      <w:r w:rsidRPr="00F922A0">
        <w:rPr>
          <w:i/>
          <w:spacing w:val="-2"/>
          <w:sz w:val="24"/>
          <w:szCs w:val="24"/>
        </w:rPr>
        <w:t xml:space="preserve"> </w:t>
      </w:r>
      <w:r w:rsidRPr="00F922A0">
        <w:rPr>
          <w:sz w:val="24"/>
          <w:szCs w:val="24"/>
        </w:rPr>
        <w:t>(обзор).</w:t>
      </w:r>
    </w:p>
    <w:p w:rsidR="00755FD3" w:rsidRPr="00F922A0" w:rsidRDefault="007E3FA8">
      <w:pPr>
        <w:ind w:left="883" w:right="413"/>
        <w:jc w:val="both"/>
        <w:rPr>
          <w:sz w:val="24"/>
          <w:szCs w:val="24"/>
        </w:rPr>
      </w:pPr>
      <w:r w:rsidRPr="00F922A0">
        <w:rPr>
          <w:spacing w:val="-1"/>
          <w:sz w:val="24"/>
          <w:szCs w:val="24"/>
        </w:rPr>
        <w:t>«Что</w:t>
      </w:r>
      <w:r w:rsidRPr="00F922A0">
        <w:rPr>
          <w:spacing w:val="-12"/>
          <w:sz w:val="24"/>
          <w:szCs w:val="24"/>
        </w:rPr>
        <w:t xml:space="preserve"> </w:t>
      </w:r>
      <w:r w:rsidRPr="00F922A0">
        <w:rPr>
          <w:spacing w:val="-1"/>
          <w:sz w:val="24"/>
          <w:szCs w:val="24"/>
        </w:rPr>
        <w:t>делать?»</w:t>
      </w:r>
      <w:r w:rsidRPr="00F922A0">
        <w:rPr>
          <w:spacing w:val="-16"/>
          <w:sz w:val="24"/>
          <w:szCs w:val="24"/>
        </w:rPr>
        <w:t xml:space="preserve"> </w:t>
      </w:r>
      <w:r w:rsidRPr="00F922A0">
        <w:rPr>
          <w:spacing w:val="-1"/>
          <w:sz w:val="24"/>
          <w:szCs w:val="24"/>
        </w:rPr>
        <w:t>Н.Г.</w:t>
      </w:r>
      <w:r w:rsidRPr="00F922A0">
        <w:rPr>
          <w:spacing w:val="-12"/>
          <w:sz w:val="24"/>
          <w:szCs w:val="24"/>
        </w:rPr>
        <w:t xml:space="preserve"> </w:t>
      </w:r>
      <w:r w:rsidRPr="00F922A0">
        <w:rPr>
          <w:spacing w:val="-1"/>
          <w:sz w:val="24"/>
          <w:szCs w:val="24"/>
        </w:rPr>
        <w:t>Чернышевского</w:t>
      </w:r>
      <w:r w:rsidRPr="00F922A0">
        <w:rPr>
          <w:spacing w:val="-15"/>
          <w:sz w:val="24"/>
          <w:szCs w:val="24"/>
        </w:rPr>
        <w:t xml:space="preserve"> </w:t>
      </w:r>
      <w:r w:rsidRPr="00F922A0">
        <w:rPr>
          <w:sz w:val="24"/>
          <w:szCs w:val="24"/>
        </w:rPr>
        <w:t>как</w:t>
      </w:r>
      <w:r w:rsidRPr="00F922A0">
        <w:rPr>
          <w:spacing w:val="-11"/>
          <w:sz w:val="24"/>
          <w:szCs w:val="24"/>
        </w:rPr>
        <w:t xml:space="preserve"> </w:t>
      </w:r>
      <w:r w:rsidRPr="00F922A0">
        <w:rPr>
          <w:sz w:val="24"/>
          <w:szCs w:val="24"/>
        </w:rPr>
        <w:t>полемический</w:t>
      </w:r>
      <w:r w:rsidRPr="00F922A0">
        <w:rPr>
          <w:spacing w:val="-13"/>
          <w:sz w:val="24"/>
          <w:szCs w:val="24"/>
        </w:rPr>
        <w:t xml:space="preserve"> </w:t>
      </w:r>
      <w:r w:rsidRPr="00F922A0">
        <w:rPr>
          <w:sz w:val="24"/>
          <w:szCs w:val="24"/>
        </w:rPr>
        <w:t>отклик</w:t>
      </w:r>
      <w:r w:rsidRPr="00F922A0">
        <w:rPr>
          <w:spacing w:val="-12"/>
          <w:sz w:val="24"/>
          <w:szCs w:val="24"/>
        </w:rPr>
        <w:t xml:space="preserve"> </w:t>
      </w:r>
      <w:r w:rsidRPr="00F922A0">
        <w:rPr>
          <w:sz w:val="24"/>
          <w:szCs w:val="24"/>
        </w:rPr>
        <w:t>на</w:t>
      </w:r>
      <w:r w:rsidRPr="00F922A0">
        <w:rPr>
          <w:spacing w:val="-14"/>
          <w:sz w:val="24"/>
          <w:szCs w:val="24"/>
        </w:rPr>
        <w:t xml:space="preserve"> </w:t>
      </w:r>
      <w:r w:rsidRPr="00F922A0">
        <w:rPr>
          <w:sz w:val="24"/>
          <w:szCs w:val="24"/>
        </w:rPr>
        <w:t>роман</w:t>
      </w:r>
      <w:r w:rsidRPr="00F922A0">
        <w:rPr>
          <w:spacing w:val="-15"/>
          <w:sz w:val="24"/>
          <w:szCs w:val="24"/>
        </w:rPr>
        <w:t xml:space="preserve"> </w:t>
      </w:r>
      <w:r w:rsidRPr="00F922A0">
        <w:rPr>
          <w:sz w:val="24"/>
          <w:szCs w:val="24"/>
        </w:rPr>
        <w:t>И.С.</w:t>
      </w:r>
      <w:r w:rsidRPr="00F922A0">
        <w:rPr>
          <w:spacing w:val="-14"/>
          <w:sz w:val="24"/>
          <w:szCs w:val="24"/>
        </w:rPr>
        <w:t xml:space="preserve"> </w:t>
      </w:r>
      <w:r w:rsidRPr="00F922A0">
        <w:rPr>
          <w:sz w:val="24"/>
          <w:szCs w:val="24"/>
        </w:rPr>
        <w:t>Тургенева</w:t>
      </w:r>
      <w:r w:rsidRPr="00F922A0">
        <w:rPr>
          <w:spacing w:val="-12"/>
          <w:sz w:val="24"/>
          <w:szCs w:val="24"/>
        </w:rPr>
        <w:t xml:space="preserve"> </w:t>
      </w:r>
      <w:r w:rsidRPr="00F922A0">
        <w:rPr>
          <w:sz w:val="24"/>
          <w:szCs w:val="24"/>
        </w:rPr>
        <w:t>«Отцы</w:t>
      </w:r>
      <w:r w:rsidRPr="00F922A0">
        <w:rPr>
          <w:spacing w:val="-11"/>
          <w:sz w:val="24"/>
          <w:szCs w:val="24"/>
        </w:rPr>
        <w:t xml:space="preserve"> </w:t>
      </w:r>
      <w:r w:rsidRPr="00F922A0">
        <w:rPr>
          <w:sz w:val="24"/>
          <w:szCs w:val="24"/>
        </w:rPr>
        <w:t>и</w:t>
      </w:r>
      <w:r w:rsidRPr="00F922A0">
        <w:rPr>
          <w:spacing w:val="-13"/>
          <w:sz w:val="24"/>
          <w:szCs w:val="24"/>
        </w:rPr>
        <w:t xml:space="preserve"> </w:t>
      </w:r>
      <w:r w:rsidRPr="00F922A0">
        <w:rPr>
          <w:sz w:val="24"/>
          <w:szCs w:val="24"/>
        </w:rPr>
        <w:t>дети».</w:t>
      </w:r>
      <w:r w:rsidRPr="00F922A0">
        <w:rPr>
          <w:spacing w:val="-10"/>
          <w:sz w:val="24"/>
          <w:szCs w:val="24"/>
        </w:rPr>
        <w:t xml:space="preserve"> </w:t>
      </w:r>
      <w:r w:rsidRPr="00F922A0">
        <w:rPr>
          <w:sz w:val="24"/>
          <w:szCs w:val="24"/>
        </w:rPr>
        <w:t>«Новые</w:t>
      </w:r>
      <w:r w:rsidRPr="00F922A0">
        <w:rPr>
          <w:spacing w:val="-52"/>
          <w:sz w:val="24"/>
          <w:szCs w:val="24"/>
        </w:rPr>
        <w:t xml:space="preserve"> </w:t>
      </w:r>
      <w:r w:rsidRPr="00F922A0">
        <w:rPr>
          <w:sz w:val="24"/>
          <w:szCs w:val="24"/>
        </w:rPr>
        <w:t>люди» и теория «разумного эгоизма»как важнейшие составляющие авторской концепции переустройства</w:t>
      </w:r>
      <w:r w:rsidRPr="00F922A0">
        <w:rPr>
          <w:spacing w:val="1"/>
          <w:sz w:val="24"/>
          <w:szCs w:val="24"/>
        </w:rPr>
        <w:t xml:space="preserve"> </w:t>
      </w:r>
      <w:r w:rsidRPr="00F922A0">
        <w:rPr>
          <w:sz w:val="24"/>
          <w:szCs w:val="24"/>
        </w:rPr>
        <w:t>России. Глава «Четвертый сон Веры Павловны» в контексте общего звучания произведения. Образное и</w:t>
      </w:r>
      <w:r w:rsidRPr="00F922A0">
        <w:rPr>
          <w:spacing w:val="1"/>
          <w:sz w:val="24"/>
          <w:szCs w:val="24"/>
        </w:rPr>
        <w:t xml:space="preserve"> </w:t>
      </w:r>
      <w:r w:rsidRPr="00F922A0">
        <w:rPr>
          <w:sz w:val="24"/>
          <w:szCs w:val="24"/>
        </w:rPr>
        <w:t>сюжетное</w:t>
      </w:r>
      <w:r w:rsidRPr="00F922A0">
        <w:rPr>
          <w:spacing w:val="-4"/>
          <w:sz w:val="24"/>
          <w:szCs w:val="24"/>
        </w:rPr>
        <w:t xml:space="preserve"> </w:t>
      </w:r>
      <w:r w:rsidRPr="00F922A0">
        <w:rPr>
          <w:sz w:val="24"/>
          <w:szCs w:val="24"/>
        </w:rPr>
        <w:t>своеобразие «идеологического»</w:t>
      </w:r>
      <w:r w:rsidRPr="00F922A0">
        <w:rPr>
          <w:spacing w:val="-5"/>
          <w:sz w:val="24"/>
          <w:szCs w:val="24"/>
        </w:rPr>
        <w:t xml:space="preserve"> </w:t>
      </w:r>
      <w:r w:rsidRPr="00F922A0">
        <w:rPr>
          <w:sz w:val="24"/>
          <w:szCs w:val="24"/>
        </w:rPr>
        <w:t>романа Н.Г. Чернышевского.</w:t>
      </w:r>
    </w:p>
    <w:p w:rsidR="00755FD3" w:rsidRPr="00F922A0" w:rsidRDefault="007E3FA8">
      <w:pPr>
        <w:spacing w:line="252" w:lineRule="exact"/>
        <w:ind w:left="883"/>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ложная</w:t>
      </w:r>
      <w:r w:rsidRPr="00F922A0">
        <w:rPr>
          <w:spacing w:val="-3"/>
          <w:sz w:val="24"/>
          <w:szCs w:val="24"/>
        </w:rPr>
        <w:t xml:space="preserve"> </w:t>
      </w:r>
      <w:r w:rsidRPr="00F922A0">
        <w:rPr>
          <w:sz w:val="24"/>
          <w:szCs w:val="24"/>
        </w:rPr>
        <w:t>интрига;</w:t>
      </w:r>
      <w:r w:rsidRPr="00F922A0">
        <w:rPr>
          <w:spacing w:val="-4"/>
          <w:sz w:val="24"/>
          <w:szCs w:val="24"/>
        </w:rPr>
        <w:t xml:space="preserve"> </w:t>
      </w:r>
      <w:r w:rsidRPr="00F922A0">
        <w:rPr>
          <w:sz w:val="24"/>
          <w:szCs w:val="24"/>
        </w:rPr>
        <w:t>литературная</w:t>
      </w:r>
      <w:r w:rsidRPr="00F922A0">
        <w:rPr>
          <w:spacing w:val="-6"/>
          <w:sz w:val="24"/>
          <w:szCs w:val="24"/>
        </w:rPr>
        <w:t xml:space="preserve"> </w:t>
      </w:r>
      <w:r w:rsidRPr="00F922A0">
        <w:rPr>
          <w:sz w:val="24"/>
          <w:szCs w:val="24"/>
        </w:rPr>
        <w:t>утопия.</w:t>
      </w:r>
    </w:p>
    <w:p w:rsidR="00755FD3" w:rsidRPr="00F922A0" w:rsidRDefault="007E3FA8">
      <w:pPr>
        <w:spacing w:line="252" w:lineRule="exact"/>
        <w:ind w:left="883"/>
        <w:rPr>
          <w:sz w:val="24"/>
          <w:szCs w:val="24"/>
        </w:rPr>
      </w:pPr>
      <w:r w:rsidRPr="00F922A0">
        <w:rPr>
          <w:b/>
          <w:sz w:val="24"/>
          <w:szCs w:val="24"/>
        </w:rPr>
        <w:t>Внутрипредметные</w:t>
      </w:r>
      <w:r w:rsidRPr="00F922A0">
        <w:rPr>
          <w:b/>
          <w:spacing w:val="4"/>
          <w:sz w:val="24"/>
          <w:szCs w:val="24"/>
        </w:rPr>
        <w:t xml:space="preserve"> </w:t>
      </w:r>
      <w:r w:rsidRPr="00F922A0">
        <w:rPr>
          <w:b/>
          <w:sz w:val="24"/>
          <w:szCs w:val="24"/>
        </w:rPr>
        <w:t>связи</w:t>
      </w:r>
      <w:r w:rsidRPr="00F922A0">
        <w:rPr>
          <w:sz w:val="24"/>
          <w:szCs w:val="24"/>
        </w:rPr>
        <w:t>:</w:t>
      </w:r>
      <w:r w:rsidRPr="00F922A0">
        <w:rPr>
          <w:spacing w:val="8"/>
          <w:sz w:val="24"/>
          <w:szCs w:val="24"/>
        </w:rPr>
        <w:t xml:space="preserve"> </w:t>
      </w:r>
      <w:r w:rsidRPr="00F922A0">
        <w:rPr>
          <w:sz w:val="24"/>
          <w:szCs w:val="24"/>
        </w:rPr>
        <w:t>Н.Г.</w:t>
      </w:r>
      <w:r w:rsidRPr="00F922A0">
        <w:rPr>
          <w:spacing w:val="5"/>
          <w:sz w:val="24"/>
          <w:szCs w:val="24"/>
        </w:rPr>
        <w:t xml:space="preserve"> </w:t>
      </w:r>
      <w:r w:rsidRPr="00F922A0">
        <w:rPr>
          <w:sz w:val="24"/>
          <w:szCs w:val="24"/>
        </w:rPr>
        <w:t>Чернышевский</w:t>
      </w:r>
      <w:r w:rsidRPr="00F922A0">
        <w:rPr>
          <w:spacing w:val="5"/>
          <w:sz w:val="24"/>
          <w:szCs w:val="24"/>
        </w:rPr>
        <w:t xml:space="preserve"> </w:t>
      </w:r>
      <w:r w:rsidRPr="00F922A0">
        <w:rPr>
          <w:sz w:val="24"/>
          <w:szCs w:val="24"/>
        </w:rPr>
        <w:t>и</w:t>
      </w:r>
      <w:r w:rsidRPr="00F922A0">
        <w:rPr>
          <w:spacing w:val="4"/>
          <w:sz w:val="24"/>
          <w:szCs w:val="24"/>
        </w:rPr>
        <w:t xml:space="preserve"> </w:t>
      </w:r>
      <w:r w:rsidRPr="00F922A0">
        <w:rPr>
          <w:sz w:val="24"/>
          <w:szCs w:val="24"/>
        </w:rPr>
        <w:t>писатели</w:t>
      </w:r>
      <w:r w:rsidRPr="00F922A0">
        <w:rPr>
          <w:spacing w:val="4"/>
          <w:sz w:val="24"/>
          <w:szCs w:val="24"/>
        </w:rPr>
        <w:t xml:space="preserve"> </w:t>
      </w:r>
      <w:r w:rsidRPr="00F922A0">
        <w:rPr>
          <w:sz w:val="24"/>
          <w:szCs w:val="24"/>
        </w:rPr>
        <w:t>демократического</w:t>
      </w:r>
      <w:r w:rsidRPr="00F922A0">
        <w:rPr>
          <w:spacing w:val="6"/>
          <w:sz w:val="24"/>
          <w:szCs w:val="24"/>
        </w:rPr>
        <w:t xml:space="preserve"> </w:t>
      </w:r>
      <w:r w:rsidRPr="00F922A0">
        <w:rPr>
          <w:sz w:val="24"/>
          <w:szCs w:val="24"/>
        </w:rPr>
        <w:t>лагеря;</w:t>
      </w:r>
      <w:r w:rsidRPr="00F922A0">
        <w:rPr>
          <w:spacing w:val="8"/>
          <w:sz w:val="24"/>
          <w:szCs w:val="24"/>
        </w:rPr>
        <w:t xml:space="preserve"> </w:t>
      </w:r>
      <w:r w:rsidRPr="00F922A0">
        <w:rPr>
          <w:sz w:val="24"/>
          <w:szCs w:val="24"/>
        </w:rPr>
        <w:t>традиционный</w:t>
      </w:r>
      <w:r w:rsidRPr="00F922A0">
        <w:rPr>
          <w:spacing w:val="4"/>
          <w:sz w:val="24"/>
          <w:szCs w:val="24"/>
        </w:rPr>
        <w:t xml:space="preserve"> </w:t>
      </w:r>
      <w:r w:rsidRPr="00F922A0">
        <w:rPr>
          <w:sz w:val="24"/>
          <w:szCs w:val="24"/>
        </w:rPr>
        <w:t>сюжет</w:t>
      </w:r>
    </w:p>
    <w:p w:rsidR="00755FD3" w:rsidRPr="00F922A0" w:rsidRDefault="007E3FA8">
      <w:pPr>
        <w:spacing w:before="2" w:line="252" w:lineRule="exact"/>
        <w:ind w:left="883"/>
        <w:rPr>
          <w:sz w:val="24"/>
          <w:szCs w:val="24"/>
        </w:rPr>
      </w:pPr>
      <w:r w:rsidRPr="00F922A0">
        <w:rPr>
          <w:sz w:val="24"/>
          <w:szCs w:val="24"/>
        </w:rPr>
        <w:t>«гепйег-уоиз»</w:t>
      </w:r>
      <w:r w:rsidRPr="00F922A0">
        <w:rPr>
          <w:spacing w:val="-4"/>
          <w:sz w:val="24"/>
          <w:szCs w:val="24"/>
        </w:rPr>
        <w:t xml:space="preserve"> </w:t>
      </w:r>
      <w:r w:rsidRPr="00F922A0">
        <w:rPr>
          <w:sz w:val="24"/>
          <w:szCs w:val="24"/>
        </w:rPr>
        <w:t>и</w:t>
      </w:r>
      <w:r w:rsidRPr="00F922A0">
        <w:rPr>
          <w:spacing w:val="-2"/>
          <w:sz w:val="24"/>
          <w:szCs w:val="24"/>
        </w:rPr>
        <w:t xml:space="preserve"> </w:t>
      </w:r>
      <w:r w:rsidRPr="00F922A0">
        <w:rPr>
          <w:sz w:val="24"/>
          <w:szCs w:val="24"/>
        </w:rPr>
        <w:t>его</w:t>
      </w:r>
      <w:r w:rsidRPr="00F922A0">
        <w:rPr>
          <w:spacing w:val="-1"/>
          <w:sz w:val="24"/>
          <w:szCs w:val="24"/>
        </w:rPr>
        <w:t xml:space="preserve"> </w:t>
      </w:r>
      <w:r w:rsidRPr="00F922A0">
        <w:rPr>
          <w:sz w:val="24"/>
          <w:szCs w:val="24"/>
        </w:rPr>
        <w:t>трансформация</w:t>
      </w:r>
      <w:r w:rsidRPr="00F922A0">
        <w:rPr>
          <w:spacing w:val="-3"/>
          <w:sz w:val="24"/>
          <w:szCs w:val="24"/>
        </w:rPr>
        <w:t xml:space="preserve"> </w:t>
      </w:r>
      <w:r w:rsidRPr="00F922A0">
        <w:rPr>
          <w:sz w:val="24"/>
          <w:szCs w:val="24"/>
        </w:rPr>
        <w:t>в</w:t>
      </w:r>
      <w:r w:rsidRPr="00F922A0">
        <w:rPr>
          <w:spacing w:val="-2"/>
          <w:sz w:val="24"/>
          <w:szCs w:val="24"/>
        </w:rPr>
        <w:t xml:space="preserve"> </w:t>
      </w:r>
      <w:r w:rsidRPr="00F922A0">
        <w:rPr>
          <w:sz w:val="24"/>
          <w:szCs w:val="24"/>
        </w:rPr>
        <w:t>романе</w:t>
      </w:r>
      <w:r w:rsidRPr="00F922A0">
        <w:rPr>
          <w:spacing w:val="-1"/>
          <w:sz w:val="24"/>
          <w:szCs w:val="24"/>
        </w:rPr>
        <w:t xml:space="preserve"> </w:t>
      </w:r>
      <w:r w:rsidRPr="00F922A0">
        <w:rPr>
          <w:sz w:val="24"/>
          <w:szCs w:val="24"/>
        </w:rPr>
        <w:t>«Что</w:t>
      </w:r>
      <w:r w:rsidRPr="00F922A0">
        <w:rPr>
          <w:spacing w:val="-1"/>
          <w:sz w:val="24"/>
          <w:szCs w:val="24"/>
        </w:rPr>
        <w:t xml:space="preserve"> </w:t>
      </w:r>
      <w:r w:rsidRPr="00F922A0">
        <w:rPr>
          <w:sz w:val="24"/>
          <w:szCs w:val="24"/>
        </w:rPr>
        <w:t>делать?</w:t>
      </w:r>
      <w:r w:rsidRPr="00F922A0">
        <w:rPr>
          <w:spacing w:val="-1"/>
          <w:sz w:val="24"/>
          <w:szCs w:val="24"/>
        </w:rPr>
        <w:t xml:space="preserve"> </w:t>
      </w:r>
      <w:r w:rsidRPr="00F922A0">
        <w:rPr>
          <w:sz w:val="24"/>
          <w:szCs w:val="24"/>
        </w:rPr>
        <w:t>».</w:t>
      </w:r>
    </w:p>
    <w:p w:rsidR="00755FD3" w:rsidRPr="00F922A0" w:rsidRDefault="007E3FA8">
      <w:pPr>
        <w:ind w:left="883"/>
        <w:rPr>
          <w:sz w:val="24"/>
          <w:szCs w:val="24"/>
        </w:rPr>
      </w:pPr>
      <w:r w:rsidRPr="00F922A0">
        <w:rPr>
          <w:b/>
          <w:sz w:val="24"/>
          <w:szCs w:val="24"/>
        </w:rPr>
        <w:t>Межпредметные</w:t>
      </w:r>
      <w:r w:rsidRPr="00F922A0">
        <w:rPr>
          <w:b/>
          <w:spacing w:val="18"/>
          <w:sz w:val="24"/>
          <w:szCs w:val="24"/>
        </w:rPr>
        <w:t xml:space="preserve"> </w:t>
      </w:r>
      <w:r w:rsidRPr="00F922A0">
        <w:rPr>
          <w:b/>
          <w:sz w:val="24"/>
          <w:szCs w:val="24"/>
        </w:rPr>
        <w:t>связи</w:t>
      </w:r>
      <w:r w:rsidRPr="00F922A0">
        <w:rPr>
          <w:sz w:val="24"/>
          <w:szCs w:val="24"/>
        </w:rPr>
        <w:t>:</w:t>
      </w:r>
      <w:r w:rsidRPr="00F922A0">
        <w:rPr>
          <w:spacing w:val="20"/>
          <w:sz w:val="24"/>
          <w:szCs w:val="24"/>
        </w:rPr>
        <w:t xml:space="preserve"> </w:t>
      </w:r>
      <w:r w:rsidRPr="00F922A0">
        <w:rPr>
          <w:sz w:val="24"/>
          <w:szCs w:val="24"/>
        </w:rPr>
        <w:t>диссертация</w:t>
      </w:r>
      <w:r w:rsidRPr="00F922A0">
        <w:rPr>
          <w:spacing w:val="19"/>
          <w:sz w:val="24"/>
          <w:szCs w:val="24"/>
        </w:rPr>
        <w:t xml:space="preserve"> </w:t>
      </w:r>
      <w:r w:rsidRPr="00F922A0">
        <w:rPr>
          <w:sz w:val="24"/>
          <w:szCs w:val="24"/>
        </w:rPr>
        <w:t>Н.Г.</w:t>
      </w:r>
      <w:r w:rsidRPr="00F922A0">
        <w:rPr>
          <w:spacing w:val="19"/>
          <w:sz w:val="24"/>
          <w:szCs w:val="24"/>
        </w:rPr>
        <w:t xml:space="preserve"> </w:t>
      </w:r>
      <w:r w:rsidRPr="00F922A0">
        <w:rPr>
          <w:sz w:val="24"/>
          <w:szCs w:val="24"/>
        </w:rPr>
        <w:t>Чернышевского</w:t>
      </w:r>
      <w:r w:rsidRPr="00F922A0">
        <w:rPr>
          <w:spacing w:val="17"/>
          <w:sz w:val="24"/>
          <w:szCs w:val="24"/>
        </w:rPr>
        <w:t xml:space="preserve"> </w:t>
      </w:r>
      <w:r w:rsidRPr="00F922A0">
        <w:rPr>
          <w:sz w:val="24"/>
          <w:szCs w:val="24"/>
        </w:rPr>
        <w:t>«Эстетические</w:t>
      </w:r>
      <w:r w:rsidRPr="00F922A0">
        <w:rPr>
          <w:spacing w:val="17"/>
          <w:sz w:val="24"/>
          <w:szCs w:val="24"/>
        </w:rPr>
        <w:t xml:space="preserve"> </w:t>
      </w:r>
      <w:r w:rsidRPr="00F922A0">
        <w:rPr>
          <w:sz w:val="24"/>
          <w:szCs w:val="24"/>
        </w:rPr>
        <w:t>отношения</w:t>
      </w:r>
      <w:r w:rsidRPr="00F922A0">
        <w:rPr>
          <w:spacing w:val="19"/>
          <w:sz w:val="24"/>
          <w:szCs w:val="24"/>
        </w:rPr>
        <w:t xml:space="preserve"> </w:t>
      </w:r>
      <w:r w:rsidRPr="00F922A0">
        <w:rPr>
          <w:sz w:val="24"/>
          <w:szCs w:val="24"/>
        </w:rPr>
        <w:t>искусства</w:t>
      </w:r>
      <w:r w:rsidRPr="00F922A0">
        <w:rPr>
          <w:spacing w:val="20"/>
          <w:sz w:val="24"/>
          <w:szCs w:val="24"/>
        </w:rPr>
        <w:t xml:space="preserve"> </w:t>
      </w:r>
      <w:r w:rsidRPr="00F922A0">
        <w:rPr>
          <w:sz w:val="24"/>
          <w:szCs w:val="24"/>
        </w:rPr>
        <w:t>к</w:t>
      </w:r>
      <w:r w:rsidRPr="00F922A0">
        <w:rPr>
          <w:spacing w:val="-52"/>
          <w:sz w:val="24"/>
          <w:szCs w:val="24"/>
        </w:rPr>
        <w:t xml:space="preserve"> </w:t>
      </w:r>
      <w:r w:rsidRPr="00F922A0">
        <w:rPr>
          <w:sz w:val="24"/>
          <w:szCs w:val="24"/>
        </w:rPr>
        <w:t>действительности»</w:t>
      </w:r>
      <w:r w:rsidRPr="00F922A0">
        <w:rPr>
          <w:spacing w:val="-7"/>
          <w:sz w:val="24"/>
          <w:szCs w:val="24"/>
        </w:rPr>
        <w:t xml:space="preserve"> </w:t>
      </w:r>
      <w:r w:rsidRPr="00F922A0">
        <w:rPr>
          <w:sz w:val="24"/>
          <w:szCs w:val="24"/>
        </w:rPr>
        <w:t>и поэтика романа «Что делать?</w:t>
      </w:r>
      <w:r w:rsidRPr="00F922A0">
        <w:rPr>
          <w:spacing w:val="-2"/>
          <w:sz w:val="24"/>
          <w:szCs w:val="24"/>
        </w:rPr>
        <w:t xml:space="preserve"> </w:t>
      </w:r>
      <w:r w:rsidRPr="00F922A0">
        <w:rPr>
          <w:sz w:val="24"/>
          <w:szCs w:val="24"/>
        </w:rPr>
        <w:t>».</w:t>
      </w:r>
    </w:p>
    <w:p w:rsidR="00755FD3" w:rsidRPr="00F922A0" w:rsidRDefault="007E3FA8">
      <w:pPr>
        <w:spacing w:before="4" w:line="250" w:lineRule="exact"/>
        <w:ind w:left="883"/>
        <w:rPr>
          <w:b/>
          <w:sz w:val="24"/>
          <w:szCs w:val="24"/>
        </w:rPr>
      </w:pPr>
      <w:r w:rsidRPr="00F922A0">
        <w:rPr>
          <w:b/>
          <w:sz w:val="24"/>
          <w:szCs w:val="24"/>
        </w:rPr>
        <w:t>Н.А.</w:t>
      </w:r>
      <w:r w:rsidRPr="00F922A0">
        <w:rPr>
          <w:b/>
          <w:spacing w:val="-1"/>
          <w:sz w:val="24"/>
          <w:szCs w:val="24"/>
        </w:rPr>
        <w:t xml:space="preserve"> </w:t>
      </w:r>
      <w:r w:rsidRPr="00F922A0">
        <w:rPr>
          <w:b/>
          <w:sz w:val="24"/>
          <w:szCs w:val="24"/>
        </w:rPr>
        <w:t>Некрасов</w:t>
      </w:r>
    </w:p>
    <w:p w:rsidR="00755FD3" w:rsidRPr="00F922A0" w:rsidRDefault="007E3FA8">
      <w:pPr>
        <w:ind w:left="883" w:right="418"/>
        <w:jc w:val="both"/>
        <w:rPr>
          <w:i/>
          <w:sz w:val="24"/>
          <w:szCs w:val="24"/>
        </w:rPr>
      </w:pPr>
      <w:r w:rsidRPr="00F922A0">
        <w:rPr>
          <w:sz w:val="24"/>
          <w:szCs w:val="24"/>
        </w:rPr>
        <w:t xml:space="preserve">Стихотворения </w:t>
      </w:r>
      <w:r w:rsidRPr="00F922A0">
        <w:rPr>
          <w:i/>
          <w:sz w:val="24"/>
          <w:szCs w:val="24"/>
        </w:rPr>
        <w:t>«В дороге», «Вчерашний день, часу в шестом...», «Блажен незлобивый поэт...», «Поэт и</w:t>
      </w:r>
      <w:r w:rsidRPr="00F922A0">
        <w:rPr>
          <w:i/>
          <w:spacing w:val="1"/>
          <w:sz w:val="24"/>
          <w:szCs w:val="24"/>
        </w:rPr>
        <w:t xml:space="preserve"> </w:t>
      </w:r>
      <w:r w:rsidRPr="00F922A0">
        <w:rPr>
          <w:i/>
          <w:sz w:val="24"/>
          <w:szCs w:val="24"/>
        </w:rPr>
        <w:t xml:space="preserve">гражданин», «Русскому писателю», «О погоде», «Пророк», «Элегия (А.Н.Еракову)», «О </w:t>
      </w:r>
      <w:r w:rsidRPr="00F922A0">
        <w:rPr>
          <w:i/>
          <w:sz w:val="24"/>
          <w:szCs w:val="24"/>
        </w:rPr>
        <w:lastRenderedPageBreak/>
        <w:t>Муза! я у двери</w:t>
      </w:r>
      <w:r w:rsidRPr="00F922A0">
        <w:rPr>
          <w:i/>
          <w:spacing w:val="1"/>
          <w:sz w:val="24"/>
          <w:szCs w:val="24"/>
        </w:rPr>
        <w:t xml:space="preserve"> </w:t>
      </w:r>
      <w:r w:rsidRPr="00F922A0">
        <w:rPr>
          <w:i/>
          <w:sz w:val="24"/>
          <w:szCs w:val="24"/>
        </w:rPr>
        <w:t>гроба...»,</w:t>
      </w:r>
      <w:r w:rsidRPr="00F922A0">
        <w:rPr>
          <w:i/>
          <w:spacing w:val="-1"/>
          <w:sz w:val="24"/>
          <w:szCs w:val="24"/>
        </w:rPr>
        <w:t xml:space="preserve"> </w:t>
      </w:r>
      <w:r w:rsidRPr="00F922A0">
        <w:rPr>
          <w:i/>
          <w:sz w:val="24"/>
          <w:szCs w:val="24"/>
        </w:rPr>
        <w:t>«Мы</w:t>
      </w:r>
      <w:r w:rsidRPr="00F922A0">
        <w:rPr>
          <w:i/>
          <w:spacing w:val="-2"/>
          <w:sz w:val="24"/>
          <w:szCs w:val="24"/>
        </w:rPr>
        <w:t xml:space="preserve"> </w:t>
      </w:r>
      <w:r w:rsidRPr="00F922A0">
        <w:rPr>
          <w:i/>
          <w:sz w:val="24"/>
          <w:szCs w:val="24"/>
        </w:rPr>
        <w:t>с</w:t>
      </w:r>
      <w:r w:rsidRPr="00F922A0">
        <w:rPr>
          <w:i/>
          <w:spacing w:val="-1"/>
          <w:sz w:val="24"/>
          <w:szCs w:val="24"/>
        </w:rPr>
        <w:t xml:space="preserve"> </w:t>
      </w:r>
      <w:r w:rsidRPr="00F922A0">
        <w:rPr>
          <w:i/>
          <w:sz w:val="24"/>
          <w:szCs w:val="24"/>
        </w:rPr>
        <w:t>тобой</w:t>
      </w:r>
      <w:r w:rsidRPr="00F922A0">
        <w:rPr>
          <w:i/>
          <w:spacing w:val="-1"/>
          <w:sz w:val="24"/>
          <w:szCs w:val="24"/>
        </w:rPr>
        <w:t xml:space="preserve"> </w:t>
      </w:r>
      <w:r w:rsidRPr="00F922A0">
        <w:rPr>
          <w:i/>
          <w:sz w:val="24"/>
          <w:szCs w:val="24"/>
        </w:rPr>
        <w:t>бестолковые люди...»</w:t>
      </w:r>
      <w:r w:rsidRPr="00F922A0">
        <w:rPr>
          <w:i/>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др.</w:t>
      </w:r>
      <w:r w:rsidRPr="00F922A0">
        <w:rPr>
          <w:spacing w:val="-4"/>
          <w:sz w:val="24"/>
          <w:szCs w:val="24"/>
        </w:rPr>
        <w:t xml:space="preserve"> </w:t>
      </w:r>
      <w:r w:rsidRPr="00F922A0">
        <w:rPr>
          <w:sz w:val="24"/>
          <w:szCs w:val="24"/>
        </w:rPr>
        <w:t>по выбору; поэма</w:t>
      </w:r>
      <w:r w:rsidRPr="00F922A0">
        <w:rPr>
          <w:spacing w:val="-1"/>
          <w:sz w:val="24"/>
          <w:szCs w:val="24"/>
        </w:rPr>
        <w:t xml:space="preserve"> </w:t>
      </w:r>
      <w:r w:rsidRPr="00F922A0">
        <w:rPr>
          <w:i/>
          <w:sz w:val="24"/>
          <w:szCs w:val="24"/>
        </w:rPr>
        <w:t>«Кому</w:t>
      </w:r>
      <w:r w:rsidRPr="00F922A0">
        <w:rPr>
          <w:i/>
          <w:spacing w:val="-3"/>
          <w:sz w:val="24"/>
          <w:szCs w:val="24"/>
        </w:rPr>
        <w:t xml:space="preserve"> </w:t>
      </w:r>
      <w:r w:rsidRPr="00F922A0">
        <w:rPr>
          <w:i/>
          <w:sz w:val="24"/>
          <w:szCs w:val="24"/>
        </w:rPr>
        <w:t>на Руси</w:t>
      </w:r>
      <w:r w:rsidRPr="00F922A0">
        <w:rPr>
          <w:i/>
          <w:spacing w:val="-1"/>
          <w:sz w:val="24"/>
          <w:szCs w:val="24"/>
        </w:rPr>
        <w:t xml:space="preserve"> </w:t>
      </w:r>
      <w:r w:rsidRPr="00F922A0">
        <w:rPr>
          <w:i/>
          <w:sz w:val="24"/>
          <w:szCs w:val="24"/>
        </w:rPr>
        <w:t>жить</w:t>
      </w:r>
      <w:r w:rsidRPr="00F922A0">
        <w:rPr>
          <w:i/>
          <w:spacing w:val="-1"/>
          <w:sz w:val="24"/>
          <w:szCs w:val="24"/>
        </w:rPr>
        <w:t xml:space="preserve"> </w:t>
      </w:r>
      <w:r w:rsidRPr="00F922A0">
        <w:rPr>
          <w:i/>
          <w:sz w:val="24"/>
          <w:szCs w:val="24"/>
        </w:rPr>
        <w:t>хорошо».</w:t>
      </w:r>
    </w:p>
    <w:p w:rsidR="00755FD3" w:rsidRPr="00F922A0" w:rsidRDefault="007E3FA8">
      <w:pPr>
        <w:ind w:left="883" w:right="414"/>
        <w:jc w:val="both"/>
        <w:rPr>
          <w:sz w:val="24"/>
          <w:szCs w:val="24"/>
        </w:rPr>
      </w:pPr>
      <w:r w:rsidRPr="00F922A0">
        <w:rPr>
          <w:sz w:val="24"/>
          <w:szCs w:val="24"/>
        </w:rPr>
        <w:t>«Муза</w:t>
      </w:r>
      <w:r w:rsidRPr="00F922A0">
        <w:rPr>
          <w:spacing w:val="1"/>
          <w:sz w:val="24"/>
          <w:szCs w:val="24"/>
        </w:rPr>
        <w:t xml:space="preserve"> </w:t>
      </w:r>
      <w:r w:rsidRPr="00F922A0">
        <w:rPr>
          <w:sz w:val="24"/>
          <w:szCs w:val="24"/>
        </w:rPr>
        <w:t>мести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печали»</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поэтическая</w:t>
      </w:r>
      <w:r w:rsidRPr="00F922A0">
        <w:rPr>
          <w:spacing w:val="1"/>
          <w:sz w:val="24"/>
          <w:szCs w:val="24"/>
        </w:rPr>
        <w:t xml:space="preserve"> </w:t>
      </w:r>
      <w:r w:rsidRPr="00F922A0">
        <w:rPr>
          <w:sz w:val="24"/>
          <w:szCs w:val="24"/>
        </w:rPr>
        <w:t>эмблема</w:t>
      </w:r>
      <w:r w:rsidRPr="00F922A0">
        <w:rPr>
          <w:spacing w:val="1"/>
          <w:sz w:val="24"/>
          <w:szCs w:val="24"/>
        </w:rPr>
        <w:t xml:space="preserve"> </w:t>
      </w:r>
      <w:r w:rsidRPr="00F922A0">
        <w:rPr>
          <w:sz w:val="24"/>
          <w:szCs w:val="24"/>
        </w:rPr>
        <w:t>Некрасова-лирика.</w:t>
      </w:r>
      <w:r w:rsidRPr="00F922A0">
        <w:rPr>
          <w:spacing w:val="1"/>
          <w:sz w:val="24"/>
          <w:szCs w:val="24"/>
        </w:rPr>
        <w:t xml:space="preserve"> </w:t>
      </w:r>
      <w:r w:rsidRPr="00F922A0">
        <w:rPr>
          <w:sz w:val="24"/>
          <w:szCs w:val="24"/>
        </w:rPr>
        <w:t>Судьбы</w:t>
      </w:r>
      <w:r w:rsidRPr="00F922A0">
        <w:rPr>
          <w:spacing w:val="1"/>
          <w:sz w:val="24"/>
          <w:szCs w:val="24"/>
        </w:rPr>
        <w:t xml:space="preserve"> </w:t>
      </w:r>
      <w:r w:rsidRPr="00F922A0">
        <w:rPr>
          <w:sz w:val="24"/>
          <w:szCs w:val="24"/>
        </w:rPr>
        <w:t>простых</w:t>
      </w:r>
      <w:r w:rsidRPr="00F922A0">
        <w:rPr>
          <w:spacing w:val="1"/>
          <w:sz w:val="24"/>
          <w:szCs w:val="24"/>
        </w:rPr>
        <w:t xml:space="preserve"> </w:t>
      </w:r>
      <w:r w:rsidRPr="00F922A0">
        <w:rPr>
          <w:sz w:val="24"/>
          <w:szCs w:val="24"/>
        </w:rPr>
        <w:t>людей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общенациональная идея в лирике Н.А. Некрасова разных лет. Лирический эпос как форма объективного</w:t>
      </w:r>
      <w:r w:rsidRPr="00F922A0">
        <w:rPr>
          <w:spacing w:val="1"/>
          <w:sz w:val="24"/>
          <w:szCs w:val="24"/>
        </w:rPr>
        <w:t xml:space="preserve"> </w:t>
      </w:r>
      <w:r w:rsidRPr="00F922A0">
        <w:rPr>
          <w:sz w:val="24"/>
          <w:szCs w:val="24"/>
        </w:rPr>
        <w:t>изображения</w:t>
      </w:r>
      <w:r w:rsidRPr="00F922A0">
        <w:rPr>
          <w:spacing w:val="-2"/>
          <w:sz w:val="24"/>
          <w:szCs w:val="24"/>
        </w:rPr>
        <w:t xml:space="preserve"> </w:t>
      </w:r>
      <w:r w:rsidRPr="00F922A0">
        <w:rPr>
          <w:sz w:val="24"/>
          <w:szCs w:val="24"/>
        </w:rPr>
        <w:t>народной</w:t>
      </w:r>
      <w:r w:rsidRPr="00F922A0">
        <w:rPr>
          <w:spacing w:val="-1"/>
          <w:sz w:val="24"/>
          <w:szCs w:val="24"/>
        </w:rPr>
        <w:t xml:space="preserve"> </w:t>
      </w:r>
      <w:r w:rsidRPr="00F922A0">
        <w:rPr>
          <w:sz w:val="24"/>
          <w:szCs w:val="24"/>
        </w:rPr>
        <w:t>жизни</w:t>
      </w:r>
      <w:r w:rsidRPr="00F922A0">
        <w:rPr>
          <w:spacing w:val="-2"/>
          <w:sz w:val="24"/>
          <w:szCs w:val="24"/>
        </w:rPr>
        <w:t xml:space="preserve"> </w:t>
      </w:r>
      <w:r w:rsidRPr="00F922A0">
        <w:rPr>
          <w:sz w:val="24"/>
          <w:szCs w:val="24"/>
        </w:rPr>
        <w:t>в</w:t>
      </w:r>
      <w:r w:rsidRPr="00F922A0">
        <w:rPr>
          <w:spacing w:val="-1"/>
          <w:sz w:val="24"/>
          <w:szCs w:val="24"/>
        </w:rPr>
        <w:t xml:space="preserve"> </w:t>
      </w:r>
      <w:r w:rsidRPr="00F922A0">
        <w:rPr>
          <w:sz w:val="24"/>
          <w:szCs w:val="24"/>
        </w:rPr>
        <w:t>творчестве</w:t>
      </w:r>
      <w:r w:rsidRPr="00F922A0">
        <w:rPr>
          <w:spacing w:val="-1"/>
          <w:sz w:val="24"/>
          <w:szCs w:val="24"/>
        </w:rPr>
        <w:t xml:space="preserve"> </w:t>
      </w:r>
      <w:r w:rsidRPr="00F922A0">
        <w:rPr>
          <w:sz w:val="24"/>
          <w:szCs w:val="24"/>
        </w:rPr>
        <w:t>поэта.</w:t>
      </w:r>
      <w:r w:rsidRPr="00F922A0">
        <w:rPr>
          <w:spacing w:val="-1"/>
          <w:sz w:val="24"/>
          <w:szCs w:val="24"/>
        </w:rPr>
        <w:t xml:space="preserve"> </w:t>
      </w:r>
      <w:r w:rsidRPr="00F922A0">
        <w:rPr>
          <w:sz w:val="24"/>
          <w:szCs w:val="24"/>
        </w:rPr>
        <w:t>Гражданские мотивы</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некрасовской лирике.</w:t>
      </w:r>
    </w:p>
    <w:p w:rsidR="00755FD3" w:rsidRPr="00F922A0" w:rsidRDefault="007E3FA8">
      <w:pPr>
        <w:ind w:left="883" w:right="411"/>
        <w:jc w:val="both"/>
        <w:rPr>
          <w:sz w:val="24"/>
          <w:szCs w:val="24"/>
        </w:rPr>
      </w:pPr>
      <w:r w:rsidRPr="00F922A0">
        <w:rPr>
          <w:sz w:val="24"/>
          <w:szCs w:val="24"/>
        </w:rPr>
        <w:t>Отражение</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поэме</w:t>
      </w:r>
      <w:r w:rsidRPr="00F922A0">
        <w:rPr>
          <w:spacing w:val="1"/>
          <w:sz w:val="24"/>
          <w:szCs w:val="24"/>
        </w:rPr>
        <w:t xml:space="preserve"> </w:t>
      </w:r>
      <w:r w:rsidRPr="00F922A0">
        <w:rPr>
          <w:sz w:val="24"/>
          <w:szCs w:val="24"/>
        </w:rPr>
        <w:t>«Кому</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Руси</w:t>
      </w:r>
      <w:r w:rsidRPr="00F922A0">
        <w:rPr>
          <w:spacing w:val="1"/>
          <w:sz w:val="24"/>
          <w:szCs w:val="24"/>
        </w:rPr>
        <w:t xml:space="preserve"> </w:t>
      </w:r>
      <w:r w:rsidRPr="00F922A0">
        <w:rPr>
          <w:sz w:val="24"/>
          <w:szCs w:val="24"/>
        </w:rPr>
        <w:t>жить</w:t>
      </w:r>
      <w:r w:rsidRPr="00F922A0">
        <w:rPr>
          <w:spacing w:val="1"/>
          <w:sz w:val="24"/>
          <w:szCs w:val="24"/>
        </w:rPr>
        <w:t xml:space="preserve"> </w:t>
      </w:r>
      <w:r w:rsidRPr="00F922A0">
        <w:rPr>
          <w:sz w:val="24"/>
          <w:szCs w:val="24"/>
        </w:rPr>
        <w:t>хорошо»</w:t>
      </w:r>
      <w:r w:rsidRPr="00F922A0">
        <w:rPr>
          <w:spacing w:val="1"/>
          <w:sz w:val="24"/>
          <w:szCs w:val="24"/>
        </w:rPr>
        <w:t xml:space="preserve"> </w:t>
      </w:r>
      <w:r w:rsidRPr="00F922A0">
        <w:rPr>
          <w:sz w:val="24"/>
          <w:szCs w:val="24"/>
        </w:rPr>
        <w:t>коренных</w:t>
      </w:r>
      <w:r w:rsidRPr="00F922A0">
        <w:rPr>
          <w:spacing w:val="1"/>
          <w:sz w:val="24"/>
          <w:szCs w:val="24"/>
        </w:rPr>
        <w:t xml:space="preserve"> </w:t>
      </w:r>
      <w:r w:rsidRPr="00F922A0">
        <w:rPr>
          <w:sz w:val="24"/>
          <w:szCs w:val="24"/>
        </w:rPr>
        <w:t>сдвигов</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жизни.</w:t>
      </w:r>
      <w:r w:rsidRPr="00F922A0">
        <w:rPr>
          <w:spacing w:val="1"/>
          <w:sz w:val="24"/>
          <w:szCs w:val="24"/>
        </w:rPr>
        <w:t xml:space="preserve"> </w:t>
      </w:r>
      <w:r w:rsidRPr="00F922A0">
        <w:rPr>
          <w:sz w:val="24"/>
          <w:szCs w:val="24"/>
        </w:rPr>
        <w:t>Мотив</w:t>
      </w:r>
      <w:r w:rsidRPr="00F922A0">
        <w:rPr>
          <w:spacing w:val="1"/>
          <w:sz w:val="24"/>
          <w:szCs w:val="24"/>
        </w:rPr>
        <w:t xml:space="preserve"> </w:t>
      </w:r>
      <w:r w:rsidRPr="00F922A0">
        <w:rPr>
          <w:sz w:val="24"/>
          <w:szCs w:val="24"/>
        </w:rPr>
        <w:t>правдоискательства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сказочно-мифологические</w:t>
      </w:r>
      <w:r w:rsidRPr="00F922A0">
        <w:rPr>
          <w:spacing w:val="1"/>
          <w:sz w:val="24"/>
          <w:szCs w:val="24"/>
        </w:rPr>
        <w:t xml:space="preserve"> </w:t>
      </w:r>
      <w:r w:rsidRPr="00F922A0">
        <w:rPr>
          <w:sz w:val="24"/>
          <w:szCs w:val="24"/>
        </w:rPr>
        <w:t>приемы</w:t>
      </w:r>
      <w:r w:rsidRPr="00F922A0">
        <w:rPr>
          <w:spacing w:val="1"/>
          <w:sz w:val="24"/>
          <w:szCs w:val="24"/>
        </w:rPr>
        <w:t xml:space="preserve"> </w:t>
      </w:r>
      <w:r w:rsidRPr="00F922A0">
        <w:rPr>
          <w:sz w:val="24"/>
          <w:szCs w:val="24"/>
        </w:rPr>
        <w:t>построения</w:t>
      </w:r>
      <w:r w:rsidRPr="00F922A0">
        <w:rPr>
          <w:spacing w:val="1"/>
          <w:sz w:val="24"/>
          <w:szCs w:val="24"/>
        </w:rPr>
        <w:t xml:space="preserve"> </w:t>
      </w:r>
      <w:r w:rsidRPr="00F922A0">
        <w:rPr>
          <w:sz w:val="24"/>
          <w:szCs w:val="24"/>
        </w:rPr>
        <w:t>сюжета</w:t>
      </w:r>
      <w:r w:rsidRPr="00F922A0">
        <w:rPr>
          <w:spacing w:val="1"/>
          <w:sz w:val="24"/>
          <w:szCs w:val="24"/>
        </w:rPr>
        <w:t xml:space="preserve"> </w:t>
      </w:r>
      <w:r w:rsidRPr="00F922A0">
        <w:rPr>
          <w:sz w:val="24"/>
          <w:szCs w:val="24"/>
        </w:rPr>
        <w:t>поэмы.</w:t>
      </w:r>
      <w:r w:rsidRPr="00F922A0">
        <w:rPr>
          <w:spacing w:val="1"/>
          <w:sz w:val="24"/>
          <w:szCs w:val="24"/>
        </w:rPr>
        <w:t xml:space="preserve"> </w:t>
      </w:r>
      <w:r w:rsidRPr="00F922A0">
        <w:rPr>
          <w:sz w:val="24"/>
          <w:szCs w:val="24"/>
        </w:rPr>
        <w:t>Представители</w:t>
      </w:r>
      <w:r w:rsidRPr="00F922A0">
        <w:rPr>
          <w:spacing w:val="1"/>
          <w:sz w:val="24"/>
          <w:szCs w:val="24"/>
        </w:rPr>
        <w:t xml:space="preserve"> </w:t>
      </w:r>
      <w:r w:rsidRPr="00F922A0">
        <w:rPr>
          <w:sz w:val="24"/>
          <w:szCs w:val="24"/>
        </w:rPr>
        <w:t>помещичьей Руси в поэме (образы Оболта-Оболдуева, князя Утятина и др.). Стихия народной жизни и ее</w:t>
      </w:r>
      <w:r w:rsidRPr="00F922A0">
        <w:rPr>
          <w:spacing w:val="1"/>
          <w:sz w:val="24"/>
          <w:szCs w:val="24"/>
        </w:rPr>
        <w:t xml:space="preserve"> </w:t>
      </w:r>
      <w:r w:rsidRPr="00F922A0">
        <w:rPr>
          <w:sz w:val="24"/>
          <w:szCs w:val="24"/>
        </w:rPr>
        <w:t>яркие представители (Яким Нагой, ЕрмилГирин, дед Савелий и др.). Тема женской доли и образ Матрены</w:t>
      </w:r>
      <w:r w:rsidRPr="00F922A0">
        <w:rPr>
          <w:spacing w:val="1"/>
          <w:sz w:val="24"/>
          <w:szCs w:val="24"/>
        </w:rPr>
        <w:t xml:space="preserve"> </w:t>
      </w:r>
      <w:r w:rsidRPr="00F922A0">
        <w:rPr>
          <w:sz w:val="24"/>
          <w:szCs w:val="24"/>
        </w:rPr>
        <w:t>Корчагиной в поэме. Роль вставных сюжетов в некрасовском повествовании (легенды, притчи, рассказы и</w:t>
      </w:r>
      <w:r w:rsidRPr="00F922A0">
        <w:rPr>
          <w:spacing w:val="1"/>
          <w:sz w:val="24"/>
          <w:szCs w:val="24"/>
        </w:rPr>
        <w:t xml:space="preserve"> </w:t>
      </w:r>
      <w:r w:rsidRPr="00F922A0">
        <w:rPr>
          <w:sz w:val="24"/>
          <w:szCs w:val="24"/>
        </w:rPr>
        <w:t>т.п.). Проблема счастья и ее решение в поэме Н.А. Некрасова. Образ Гриши Добросклонова и его идейно-</w:t>
      </w:r>
      <w:r w:rsidRPr="00F922A0">
        <w:rPr>
          <w:spacing w:val="1"/>
          <w:sz w:val="24"/>
          <w:szCs w:val="24"/>
        </w:rPr>
        <w:t xml:space="preserve"> </w:t>
      </w:r>
      <w:r w:rsidRPr="00F922A0">
        <w:rPr>
          <w:sz w:val="24"/>
          <w:szCs w:val="24"/>
        </w:rPr>
        <w:t>композиционное</w:t>
      </w:r>
      <w:r w:rsidRPr="00F922A0">
        <w:rPr>
          <w:spacing w:val="-1"/>
          <w:sz w:val="24"/>
          <w:szCs w:val="24"/>
        </w:rPr>
        <w:t xml:space="preserve"> </w:t>
      </w:r>
      <w:r w:rsidRPr="00F922A0">
        <w:rPr>
          <w:sz w:val="24"/>
          <w:szCs w:val="24"/>
        </w:rPr>
        <w:t>звучание.</w:t>
      </w:r>
    </w:p>
    <w:p w:rsidR="00755FD3" w:rsidRPr="00F922A0" w:rsidRDefault="007E3FA8">
      <w:pPr>
        <w:spacing w:before="66"/>
        <w:ind w:left="883" w:right="406"/>
        <w:rPr>
          <w:sz w:val="24"/>
          <w:szCs w:val="24"/>
        </w:rPr>
      </w:pPr>
      <w:r w:rsidRPr="00F922A0">
        <w:rPr>
          <w:b/>
          <w:sz w:val="24"/>
          <w:szCs w:val="24"/>
        </w:rPr>
        <w:t>Опорные понятия</w:t>
      </w:r>
      <w:r w:rsidRPr="00F922A0">
        <w:rPr>
          <w:sz w:val="24"/>
          <w:szCs w:val="24"/>
        </w:rPr>
        <w:t>: народность художественного творчества; демократизация поэтического языка.</w:t>
      </w:r>
      <w:r w:rsidRPr="00F922A0">
        <w:rPr>
          <w:spacing w:val="1"/>
          <w:sz w:val="24"/>
          <w:szCs w:val="24"/>
        </w:rPr>
        <w:t xml:space="preserve"> </w:t>
      </w:r>
      <w:r w:rsidRPr="00F922A0">
        <w:rPr>
          <w:b/>
          <w:sz w:val="24"/>
          <w:szCs w:val="24"/>
        </w:rPr>
        <w:t>Внутрипредметные связи</w:t>
      </w:r>
      <w:r w:rsidRPr="00F922A0">
        <w:rPr>
          <w:sz w:val="24"/>
          <w:szCs w:val="24"/>
        </w:rPr>
        <w:t>: образ пророка в лирике А.С. Пушкина, М.Ю. Лермонтова, Н.А. Некрасова; связь</w:t>
      </w:r>
      <w:r w:rsidRPr="00F922A0">
        <w:rPr>
          <w:spacing w:val="-52"/>
          <w:sz w:val="24"/>
          <w:szCs w:val="24"/>
        </w:rPr>
        <w:t xml:space="preserve"> </w:t>
      </w:r>
      <w:r w:rsidRPr="00F922A0">
        <w:rPr>
          <w:sz w:val="24"/>
          <w:szCs w:val="24"/>
        </w:rPr>
        <w:t>поэмы</w:t>
      </w:r>
      <w:r w:rsidRPr="00F922A0">
        <w:rPr>
          <w:spacing w:val="1"/>
          <w:sz w:val="24"/>
          <w:szCs w:val="24"/>
        </w:rPr>
        <w:t xml:space="preserve"> </w:t>
      </w:r>
      <w:r w:rsidRPr="00F922A0">
        <w:rPr>
          <w:sz w:val="24"/>
          <w:szCs w:val="24"/>
        </w:rPr>
        <w:t>«Кому</w:t>
      </w:r>
      <w:r w:rsidRPr="00F922A0">
        <w:rPr>
          <w:spacing w:val="-3"/>
          <w:sz w:val="24"/>
          <w:szCs w:val="24"/>
        </w:rPr>
        <w:t xml:space="preserve"> </w:t>
      </w:r>
      <w:r w:rsidRPr="00F922A0">
        <w:rPr>
          <w:sz w:val="24"/>
          <w:szCs w:val="24"/>
        </w:rPr>
        <w:t>на Руси жить хорошо»</w:t>
      </w:r>
      <w:r w:rsidRPr="00F922A0">
        <w:rPr>
          <w:spacing w:val="-4"/>
          <w:sz w:val="24"/>
          <w:szCs w:val="24"/>
        </w:rPr>
        <w:t xml:space="preserve"> </w:t>
      </w:r>
      <w:r w:rsidRPr="00F922A0">
        <w:rPr>
          <w:sz w:val="24"/>
          <w:szCs w:val="24"/>
        </w:rPr>
        <w:t>с фольклорной традицией.</w:t>
      </w:r>
    </w:p>
    <w:p w:rsidR="00755FD3" w:rsidRPr="00F922A0" w:rsidRDefault="007E3FA8">
      <w:pPr>
        <w:ind w:left="883" w:right="416"/>
        <w:rPr>
          <w:sz w:val="24"/>
          <w:szCs w:val="24"/>
        </w:rPr>
      </w:pPr>
      <w:r w:rsidRPr="00F922A0">
        <w:rPr>
          <w:b/>
          <w:spacing w:val="-1"/>
          <w:sz w:val="24"/>
          <w:szCs w:val="24"/>
        </w:rPr>
        <w:t>Межпредметные</w:t>
      </w:r>
      <w:r w:rsidRPr="00F922A0">
        <w:rPr>
          <w:b/>
          <w:spacing w:val="-14"/>
          <w:sz w:val="24"/>
          <w:szCs w:val="24"/>
        </w:rPr>
        <w:t xml:space="preserve"> </w:t>
      </w:r>
      <w:r w:rsidRPr="00F922A0">
        <w:rPr>
          <w:b/>
          <w:spacing w:val="-1"/>
          <w:sz w:val="24"/>
          <w:szCs w:val="24"/>
        </w:rPr>
        <w:t>связи</w:t>
      </w:r>
      <w:r w:rsidRPr="00F922A0">
        <w:rPr>
          <w:spacing w:val="-1"/>
          <w:sz w:val="24"/>
          <w:szCs w:val="24"/>
        </w:rPr>
        <w:t>:</w:t>
      </w:r>
      <w:r w:rsidRPr="00F922A0">
        <w:rPr>
          <w:spacing w:val="-15"/>
          <w:sz w:val="24"/>
          <w:szCs w:val="24"/>
        </w:rPr>
        <w:t xml:space="preserve"> </w:t>
      </w:r>
      <w:r w:rsidRPr="00F922A0">
        <w:rPr>
          <w:spacing w:val="-1"/>
          <w:sz w:val="24"/>
          <w:szCs w:val="24"/>
        </w:rPr>
        <w:t>некрасовские</w:t>
      </w:r>
      <w:r w:rsidRPr="00F922A0">
        <w:rPr>
          <w:spacing w:val="-14"/>
          <w:sz w:val="24"/>
          <w:szCs w:val="24"/>
        </w:rPr>
        <w:t xml:space="preserve"> </w:t>
      </w:r>
      <w:r w:rsidRPr="00F922A0">
        <w:rPr>
          <w:sz w:val="24"/>
          <w:szCs w:val="24"/>
        </w:rPr>
        <w:t>мотивы</w:t>
      </w:r>
      <w:r w:rsidRPr="00F922A0">
        <w:rPr>
          <w:spacing w:val="-13"/>
          <w:sz w:val="24"/>
          <w:szCs w:val="24"/>
        </w:rPr>
        <w:t xml:space="preserve"> </w:t>
      </w:r>
      <w:r w:rsidRPr="00F922A0">
        <w:rPr>
          <w:sz w:val="24"/>
          <w:szCs w:val="24"/>
        </w:rPr>
        <w:t>в</w:t>
      </w:r>
      <w:r w:rsidRPr="00F922A0">
        <w:rPr>
          <w:spacing w:val="-15"/>
          <w:sz w:val="24"/>
          <w:szCs w:val="24"/>
        </w:rPr>
        <w:t xml:space="preserve"> </w:t>
      </w:r>
      <w:r w:rsidRPr="00F922A0">
        <w:rPr>
          <w:sz w:val="24"/>
          <w:szCs w:val="24"/>
        </w:rPr>
        <w:t>живописи</w:t>
      </w:r>
      <w:r w:rsidRPr="00F922A0">
        <w:rPr>
          <w:spacing w:val="-15"/>
          <w:sz w:val="24"/>
          <w:szCs w:val="24"/>
        </w:rPr>
        <w:t xml:space="preserve"> </w:t>
      </w:r>
      <w:r w:rsidRPr="00F922A0">
        <w:rPr>
          <w:sz w:val="24"/>
          <w:szCs w:val="24"/>
        </w:rPr>
        <w:t>И.</w:t>
      </w:r>
      <w:r w:rsidRPr="00F922A0">
        <w:rPr>
          <w:spacing w:val="-14"/>
          <w:sz w:val="24"/>
          <w:szCs w:val="24"/>
        </w:rPr>
        <w:t xml:space="preserve"> </w:t>
      </w:r>
      <w:r w:rsidRPr="00F922A0">
        <w:rPr>
          <w:sz w:val="24"/>
          <w:szCs w:val="24"/>
        </w:rPr>
        <w:t>Крамского,</w:t>
      </w:r>
      <w:r w:rsidRPr="00F922A0">
        <w:rPr>
          <w:spacing w:val="-14"/>
          <w:sz w:val="24"/>
          <w:szCs w:val="24"/>
        </w:rPr>
        <w:t xml:space="preserve"> </w:t>
      </w:r>
      <w:r w:rsidRPr="00F922A0">
        <w:rPr>
          <w:sz w:val="24"/>
          <w:szCs w:val="24"/>
        </w:rPr>
        <w:t>В.</w:t>
      </w:r>
      <w:r w:rsidRPr="00F922A0">
        <w:rPr>
          <w:spacing w:val="-14"/>
          <w:sz w:val="24"/>
          <w:szCs w:val="24"/>
        </w:rPr>
        <w:t xml:space="preserve"> </w:t>
      </w:r>
      <w:r w:rsidRPr="00F922A0">
        <w:rPr>
          <w:sz w:val="24"/>
          <w:szCs w:val="24"/>
        </w:rPr>
        <w:t>Иванова,</w:t>
      </w:r>
      <w:r w:rsidRPr="00F922A0">
        <w:rPr>
          <w:spacing w:val="-13"/>
          <w:sz w:val="24"/>
          <w:szCs w:val="24"/>
        </w:rPr>
        <w:t xml:space="preserve"> </w:t>
      </w:r>
      <w:r w:rsidRPr="00F922A0">
        <w:rPr>
          <w:sz w:val="24"/>
          <w:szCs w:val="24"/>
        </w:rPr>
        <w:t>И.</w:t>
      </w:r>
      <w:r w:rsidRPr="00F922A0">
        <w:rPr>
          <w:spacing w:val="-15"/>
          <w:sz w:val="24"/>
          <w:szCs w:val="24"/>
        </w:rPr>
        <w:t xml:space="preserve"> </w:t>
      </w:r>
      <w:r w:rsidRPr="00F922A0">
        <w:rPr>
          <w:sz w:val="24"/>
          <w:szCs w:val="24"/>
        </w:rPr>
        <w:t>Репина,</w:t>
      </w:r>
      <w:r w:rsidRPr="00F922A0">
        <w:rPr>
          <w:spacing w:val="-11"/>
          <w:sz w:val="24"/>
          <w:szCs w:val="24"/>
        </w:rPr>
        <w:t xml:space="preserve"> </w:t>
      </w:r>
      <w:r w:rsidRPr="00F922A0">
        <w:rPr>
          <w:sz w:val="24"/>
          <w:szCs w:val="24"/>
        </w:rPr>
        <w:t>Н.</w:t>
      </w:r>
      <w:r w:rsidRPr="00F922A0">
        <w:rPr>
          <w:spacing w:val="-14"/>
          <w:sz w:val="24"/>
          <w:szCs w:val="24"/>
        </w:rPr>
        <w:t xml:space="preserve"> </w:t>
      </w:r>
      <w:r w:rsidRPr="00F922A0">
        <w:rPr>
          <w:sz w:val="24"/>
          <w:szCs w:val="24"/>
        </w:rPr>
        <w:t>Касаткина</w:t>
      </w:r>
      <w:r w:rsidRPr="00F922A0">
        <w:rPr>
          <w:spacing w:val="-52"/>
          <w:sz w:val="24"/>
          <w:szCs w:val="24"/>
        </w:rPr>
        <w:t xml:space="preserve"> </w:t>
      </w:r>
      <w:r w:rsidRPr="00F922A0">
        <w:rPr>
          <w:sz w:val="24"/>
          <w:szCs w:val="24"/>
        </w:rPr>
        <w:t>и</w:t>
      </w:r>
      <w:r w:rsidRPr="00F922A0">
        <w:rPr>
          <w:spacing w:val="-1"/>
          <w:sz w:val="24"/>
          <w:szCs w:val="24"/>
        </w:rPr>
        <w:t xml:space="preserve"> </w:t>
      </w:r>
      <w:r w:rsidRPr="00F922A0">
        <w:rPr>
          <w:sz w:val="24"/>
          <w:szCs w:val="24"/>
        </w:rPr>
        <w:t>др.;</w:t>
      </w:r>
      <w:r w:rsidRPr="00F922A0">
        <w:rPr>
          <w:spacing w:val="-2"/>
          <w:sz w:val="24"/>
          <w:szCs w:val="24"/>
        </w:rPr>
        <w:t xml:space="preserve"> </w:t>
      </w:r>
      <w:r w:rsidRPr="00F922A0">
        <w:rPr>
          <w:sz w:val="24"/>
          <w:szCs w:val="24"/>
        </w:rPr>
        <w:t>жанр песни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лирике Н.А. Некрасова.</w:t>
      </w:r>
    </w:p>
    <w:p w:rsidR="00755FD3" w:rsidRPr="00F922A0" w:rsidRDefault="007E3FA8">
      <w:pPr>
        <w:ind w:left="883"/>
        <w:rPr>
          <w:sz w:val="24"/>
          <w:szCs w:val="24"/>
        </w:rPr>
      </w:pPr>
      <w:r w:rsidRPr="00F922A0">
        <w:rPr>
          <w:b/>
          <w:sz w:val="24"/>
          <w:szCs w:val="24"/>
        </w:rPr>
        <w:t>Для</w:t>
      </w:r>
      <w:r w:rsidRPr="00F922A0">
        <w:rPr>
          <w:b/>
          <w:spacing w:val="-4"/>
          <w:sz w:val="24"/>
          <w:szCs w:val="24"/>
        </w:rPr>
        <w:t xml:space="preserve"> </w:t>
      </w:r>
      <w:r w:rsidRPr="00F922A0">
        <w:rPr>
          <w:b/>
          <w:sz w:val="24"/>
          <w:szCs w:val="24"/>
        </w:rPr>
        <w:t>самостоятельного</w:t>
      </w:r>
      <w:r w:rsidRPr="00F922A0">
        <w:rPr>
          <w:b/>
          <w:spacing w:val="-5"/>
          <w:sz w:val="24"/>
          <w:szCs w:val="24"/>
        </w:rPr>
        <w:t xml:space="preserve"> </w:t>
      </w:r>
      <w:r w:rsidRPr="00F922A0">
        <w:rPr>
          <w:b/>
          <w:sz w:val="24"/>
          <w:szCs w:val="24"/>
        </w:rPr>
        <w:t>чтения</w:t>
      </w:r>
      <w:r w:rsidRPr="00F922A0">
        <w:rPr>
          <w:sz w:val="24"/>
          <w:szCs w:val="24"/>
        </w:rPr>
        <w:t>:</w:t>
      </w:r>
      <w:r w:rsidRPr="00F922A0">
        <w:rPr>
          <w:spacing w:val="-2"/>
          <w:sz w:val="24"/>
          <w:szCs w:val="24"/>
        </w:rPr>
        <w:t xml:space="preserve"> </w:t>
      </w:r>
      <w:r w:rsidRPr="00F922A0">
        <w:rPr>
          <w:sz w:val="24"/>
          <w:szCs w:val="24"/>
        </w:rPr>
        <w:t>поэмы</w:t>
      </w:r>
      <w:r w:rsidRPr="00F922A0">
        <w:rPr>
          <w:spacing w:val="-4"/>
          <w:sz w:val="24"/>
          <w:szCs w:val="24"/>
        </w:rPr>
        <w:t xml:space="preserve"> </w:t>
      </w:r>
      <w:r w:rsidRPr="00F922A0">
        <w:rPr>
          <w:sz w:val="24"/>
          <w:szCs w:val="24"/>
        </w:rPr>
        <w:t>«Саша»,</w:t>
      </w:r>
      <w:r w:rsidRPr="00F922A0">
        <w:rPr>
          <w:spacing w:val="-1"/>
          <w:sz w:val="24"/>
          <w:szCs w:val="24"/>
        </w:rPr>
        <w:t xml:space="preserve"> </w:t>
      </w:r>
      <w:r w:rsidRPr="00F922A0">
        <w:rPr>
          <w:sz w:val="24"/>
          <w:szCs w:val="24"/>
        </w:rPr>
        <w:t>«Дедушка».</w:t>
      </w:r>
    </w:p>
    <w:p w:rsidR="00755FD3" w:rsidRPr="00F922A0" w:rsidRDefault="007E3FA8">
      <w:pPr>
        <w:spacing w:before="4" w:line="251" w:lineRule="exact"/>
        <w:ind w:left="883"/>
        <w:rPr>
          <w:b/>
          <w:sz w:val="24"/>
          <w:szCs w:val="24"/>
        </w:rPr>
      </w:pPr>
      <w:r w:rsidRPr="00F922A0">
        <w:rPr>
          <w:b/>
          <w:sz w:val="24"/>
          <w:szCs w:val="24"/>
        </w:rPr>
        <w:t>Ф.И.</w:t>
      </w:r>
      <w:r w:rsidRPr="00F922A0">
        <w:rPr>
          <w:b/>
          <w:spacing w:val="-2"/>
          <w:sz w:val="24"/>
          <w:szCs w:val="24"/>
        </w:rPr>
        <w:t xml:space="preserve"> </w:t>
      </w:r>
      <w:r w:rsidRPr="00F922A0">
        <w:rPr>
          <w:b/>
          <w:sz w:val="24"/>
          <w:szCs w:val="24"/>
        </w:rPr>
        <w:t>Тютчев</w:t>
      </w:r>
    </w:p>
    <w:p w:rsidR="00755FD3" w:rsidRPr="00F922A0" w:rsidRDefault="007E3FA8">
      <w:pPr>
        <w:ind w:left="883" w:right="414"/>
        <w:jc w:val="both"/>
        <w:rPr>
          <w:sz w:val="24"/>
          <w:szCs w:val="24"/>
        </w:rPr>
      </w:pPr>
      <w:r w:rsidRPr="00F922A0">
        <w:rPr>
          <w:sz w:val="24"/>
          <w:szCs w:val="24"/>
        </w:rPr>
        <w:t>Стихотворения</w:t>
      </w:r>
      <w:r w:rsidRPr="00F922A0">
        <w:rPr>
          <w:spacing w:val="-4"/>
          <w:sz w:val="24"/>
          <w:szCs w:val="24"/>
        </w:rPr>
        <w:t xml:space="preserve"> </w:t>
      </w:r>
      <w:r w:rsidRPr="00F922A0">
        <w:rPr>
          <w:i/>
          <w:sz w:val="24"/>
          <w:szCs w:val="24"/>
        </w:rPr>
        <w:t>«Не</w:t>
      </w:r>
      <w:r w:rsidRPr="00F922A0">
        <w:rPr>
          <w:i/>
          <w:spacing w:val="-3"/>
          <w:sz w:val="24"/>
          <w:szCs w:val="24"/>
        </w:rPr>
        <w:t xml:space="preserve"> </w:t>
      </w:r>
      <w:r w:rsidRPr="00F922A0">
        <w:rPr>
          <w:i/>
          <w:sz w:val="24"/>
          <w:szCs w:val="24"/>
        </w:rPr>
        <w:t>то,</w:t>
      </w:r>
      <w:r w:rsidRPr="00F922A0">
        <w:rPr>
          <w:i/>
          <w:spacing w:val="-4"/>
          <w:sz w:val="24"/>
          <w:szCs w:val="24"/>
        </w:rPr>
        <w:t xml:space="preserve"> </w:t>
      </w:r>
      <w:r w:rsidRPr="00F922A0">
        <w:rPr>
          <w:i/>
          <w:sz w:val="24"/>
          <w:szCs w:val="24"/>
        </w:rPr>
        <w:t>что</w:t>
      </w:r>
      <w:r w:rsidRPr="00F922A0">
        <w:rPr>
          <w:i/>
          <w:spacing w:val="-4"/>
          <w:sz w:val="24"/>
          <w:szCs w:val="24"/>
        </w:rPr>
        <w:t xml:space="preserve"> </w:t>
      </w:r>
      <w:r w:rsidRPr="00F922A0">
        <w:rPr>
          <w:i/>
          <w:sz w:val="24"/>
          <w:szCs w:val="24"/>
        </w:rPr>
        <w:t>мните</w:t>
      </w:r>
      <w:r w:rsidRPr="00F922A0">
        <w:rPr>
          <w:i/>
          <w:spacing w:val="-6"/>
          <w:sz w:val="24"/>
          <w:szCs w:val="24"/>
        </w:rPr>
        <w:t xml:space="preserve"> </w:t>
      </w:r>
      <w:r w:rsidRPr="00F922A0">
        <w:rPr>
          <w:i/>
          <w:sz w:val="24"/>
          <w:szCs w:val="24"/>
        </w:rPr>
        <w:t>вы,</w:t>
      </w:r>
      <w:r w:rsidRPr="00F922A0">
        <w:rPr>
          <w:i/>
          <w:spacing w:val="-4"/>
          <w:sz w:val="24"/>
          <w:szCs w:val="24"/>
        </w:rPr>
        <w:t xml:space="preserve"> </w:t>
      </w:r>
      <w:r w:rsidRPr="00F922A0">
        <w:rPr>
          <w:i/>
          <w:sz w:val="24"/>
          <w:szCs w:val="24"/>
        </w:rPr>
        <w:t>природа...»,</w:t>
      </w:r>
      <w:r w:rsidRPr="00F922A0">
        <w:rPr>
          <w:i/>
          <w:spacing w:val="-6"/>
          <w:sz w:val="24"/>
          <w:szCs w:val="24"/>
        </w:rPr>
        <w:t xml:space="preserve"> </w:t>
      </w:r>
      <w:r w:rsidRPr="00F922A0">
        <w:rPr>
          <w:i/>
          <w:sz w:val="24"/>
          <w:szCs w:val="24"/>
        </w:rPr>
        <w:t>«Silentium!»,</w:t>
      </w:r>
      <w:r w:rsidRPr="00F922A0">
        <w:rPr>
          <w:i/>
          <w:spacing w:val="-4"/>
          <w:sz w:val="24"/>
          <w:szCs w:val="24"/>
        </w:rPr>
        <w:t xml:space="preserve"> </w:t>
      </w:r>
      <w:r w:rsidRPr="00F922A0">
        <w:rPr>
          <w:i/>
          <w:sz w:val="24"/>
          <w:szCs w:val="24"/>
        </w:rPr>
        <w:t>«Цицерон»,</w:t>
      </w:r>
      <w:r w:rsidRPr="00F922A0">
        <w:rPr>
          <w:i/>
          <w:spacing w:val="-5"/>
          <w:sz w:val="24"/>
          <w:szCs w:val="24"/>
        </w:rPr>
        <w:t xml:space="preserve"> </w:t>
      </w:r>
      <w:r w:rsidRPr="00F922A0">
        <w:rPr>
          <w:i/>
          <w:sz w:val="24"/>
          <w:szCs w:val="24"/>
        </w:rPr>
        <w:t>«Умом</w:t>
      </w:r>
      <w:r w:rsidRPr="00F922A0">
        <w:rPr>
          <w:i/>
          <w:spacing w:val="-3"/>
          <w:sz w:val="24"/>
          <w:szCs w:val="24"/>
        </w:rPr>
        <w:t xml:space="preserve"> </w:t>
      </w:r>
      <w:r w:rsidRPr="00F922A0">
        <w:rPr>
          <w:i/>
          <w:sz w:val="24"/>
          <w:szCs w:val="24"/>
        </w:rPr>
        <w:t>Россию</w:t>
      </w:r>
      <w:r w:rsidRPr="00F922A0">
        <w:rPr>
          <w:i/>
          <w:spacing w:val="-6"/>
          <w:sz w:val="24"/>
          <w:szCs w:val="24"/>
        </w:rPr>
        <w:t xml:space="preserve"> </w:t>
      </w:r>
      <w:r w:rsidRPr="00F922A0">
        <w:rPr>
          <w:i/>
          <w:sz w:val="24"/>
          <w:szCs w:val="24"/>
        </w:rPr>
        <w:t>не</w:t>
      </w:r>
      <w:r w:rsidRPr="00F922A0">
        <w:rPr>
          <w:i/>
          <w:spacing w:val="-3"/>
          <w:sz w:val="24"/>
          <w:szCs w:val="24"/>
        </w:rPr>
        <w:t xml:space="preserve"> </w:t>
      </w:r>
      <w:r w:rsidRPr="00F922A0">
        <w:rPr>
          <w:i/>
          <w:sz w:val="24"/>
          <w:szCs w:val="24"/>
        </w:rPr>
        <w:t>понять...»,</w:t>
      </w:r>
      <w:r w:rsidRPr="00F922A0">
        <w:rPr>
          <w:i/>
          <w:spacing w:val="-4"/>
          <w:sz w:val="24"/>
          <w:szCs w:val="24"/>
        </w:rPr>
        <w:t xml:space="preserve"> </w:t>
      </w:r>
      <w:r w:rsidRPr="00F922A0">
        <w:rPr>
          <w:i/>
          <w:sz w:val="24"/>
          <w:szCs w:val="24"/>
        </w:rPr>
        <w:t>«Я</w:t>
      </w:r>
      <w:r w:rsidRPr="00F922A0">
        <w:rPr>
          <w:i/>
          <w:spacing w:val="-53"/>
          <w:sz w:val="24"/>
          <w:szCs w:val="24"/>
        </w:rPr>
        <w:t xml:space="preserve"> </w:t>
      </w:r>
      <w:r w:rsidRPr="00F922A0">
        <w:rPr>
          <w:i/>
          <w:sz w:val="24"/>
          <w:szCs w:val="24"/>
        </w:rPr>
        <w:t>встретил</w:t>
      </w:r>
      <w:r w:rsidRPr="00F922A0">
        <w:rPr>
          <w:i/>
          <w:spacing w:val="-10"/>
          <w:sz w:val="24"/>
          <w:szCs w:val="24"/>
        </w:rPr>
        <w:t xml:space="preserve"> </w:t>
      </w:r>
      <w:r w:rsidRPr="00F922A0">
        <w:rPr>
          <w:i/>
          <w:sz w:val="24"/>
          <w:szCs w:val="24"/>
        </w:rPr>
        <w:t>вас...»,</w:t>
      </w:r>
      <w:r w:rsidRPr="00F922A0">
        <w:rPr>
          <w:i/>
          <w:spacing w:val="-9"/>
          <w:sz w:val="24"/>
          <w:szCs w:val="24"/>
        </w:rPr>
        <w:t xml:space="preserve"> </w:t>
      </w:r>
      <w:r w:rsidRPr="00F922A0">
        <w:rPr>
          <w:i/>
          <w:sz w:val="24"/>
          <w:szCs w:val="24"/>
        </w:rPr>
        <w:t>«Природа</w:t>
      </w:r>
      <w:r w:rsidRPr="00F922A0">
        <w:rPr>
          <w:i/>
          <w:spacing w:val="-9"/>
          <w:sz w:val="24"/>
          <w:szCs w:val="24"/>
        </w:rPr>
        <w:t xml:space="preserve"> </w:t>
      </w:r>
      <w:r w:rsidRPr="00F922A0">
        <w:rPr>
          <w:i/>
          <w:sz w:val="24"/>
          <w:szCs w:val="24"/>
        </w:rPr>
        <w:t>—</w:t>
      </w:r>
      <w:r w:rsidRPr="00F922A0">
        <w:rPr>
          <w:i/>
          <w:spacing w:val="-8"/>
          <w:sz w:val="24"/>
          <w:szCs w:val="24"/>
        </w:rPr>
        <w:t xml:space="preserve"> </w:t>
      </w:r>
      <w:r w:rsidRPr="00F922A0">
        <w:rPr>
          <w:i/>
          <w:sz w:val="24"/>
          <w:szCs w:val="24"/>
        </w:rPr>
        <w:t>сфинкс,и</w:t>
      </w:r>
      <w:r w:rsidRPr="00F922A0">
        <w:rPr>
          <w:i/>
          <w:spacing w:val="-10"/>
          <w:sz w:val="24"/>
          <w:szCs w:val="24"/>
        </w:rPr>
        <w:t xml:space="preserve"> </w:t>
      </w:r>
      <w:r w:rsidRPr="00F922A0">
        <w:rPr>
          <w:i/>
          <w:sz w:val="24"/>
          <w:szCs w:val="24"/>
        </w:rPr>
        <w:t>тем</w:t>
      </w:r>
      <w:r w:rsidRPr="00F922A0">
        <w:rPr>
          <w:i/>
          <w:spacing w:val="-9"/>
          <w:sz w:val="24"/>
          <w:szCs w:val="24"/>
        </w:rPr>
        <w:t xml:space="preserve"> </w:t>
      </w:r>
      <w:r w:rsidRPr="00F922A0">
        <w:rPr>
          <w:i/>
          <w:sz w:val="24"/>
          <w:szCs w:val="24"/>
        </w:rPr>
        <w:t>она</w:t>
      </w:r>
      <w:r w:rsidRPr="00F922A0">
        <w:rPr>
          <w:i/>
          <w:spacing w:val="-10"/>
          <w:sz w:val="24"/>
          <w:szCs w:val="24"/>
        </w:rPr>
        <w:t xml:space="preserve"> </w:t>
      </w:r>
      <w:r w:rsidRPr="00F922A0">
        <w:rPr>
          <w:i/>
          <w:sz w:val="24"/>
          <w:szCs w:val="24"/>
        </w:rPr>
        <w:t>верней...»,</w:t>
      </w:r>
      <w:r w:rsidRPr="00F922A0">
        <w:rPr>
          <w:i/>
          <w:spacing w:val="-10"/>
          <w:sz w:val="24"/>
          <w:szCs w:val="24"/>
        </w:rPr>
        <w:t xml:space="preserve"> </w:t>
      </w:r>
      <w:r w:rsidRPr="00F922A0">
        <w:rPr>
          <w:i/>
          <w:sz w:val="24"/>
          <w:szCs w:val="24"/>
        </w:rPr>
        <w:t>«Певучесть</w:t>
      </w:r>
      <w:r w:rsidRPr="00F922A0">
        <w:rPr>
          <w:i/>
          <w:spacing w:val="-12"/>
          <w:sz w:val="24"/>
          <w:szCs w:val="24"/>
        </w:rPr>
        <w:t xml:space="preserve"> </w:t>
      </w:r>
      <w:r w:rsidRPr="00F922A0">
        <w:rPr>
          <w:i/>
          <w:sz w:val="24"/>
          <w:szCs w:val="24"/>
        </w:rPr>
        <w:t>есть</w:t>
      </w:r>
      <w:r w:rsidRPr="00F922A0">
        <w:rPr>
          <w:i/>
          <w:spacing w:val="-12"/>
          <w:sz w:val="24"/>
          <w:szCs w:val="24"/>
        </w:rPr>
        <w:t xml:space="preserve"> </w:t>
      </w:r>
      <w:r w:rsidRPr="00F922A0">
        <w:rPr>
          <w:i/>
          <w:sz w:val="24"/>
          <w:szCs w:val="24"/>
        </w:rPr>
        <w:t>в</w:t>
      </w:r>
      <w:r w:rsidRPr="00F922A0">
        <w:rPr>
          <w:i/>
          <w:spacing w:val="-9"/>
          <w:sz w:val="24"/>
          <w:szCs w:val="24"/>
        </w:rPr>
        <w:t xml:space="preserve"> </w:t>
      </w:r>
      <w:r w:rsidRPr="00F922A0">
        <w:rPr>
          <w:i/>
          <w:sz w:val="24"/>
          <w:szCs w:val="24"/>
        </w:rPr>
        <w:t>морских</w:t>
      </w:r>
      <w:r w:rsidRPr="00F922A0">
        <w:rPr>
          <w:i/>
          <w:spacing w:val="-9"/>
          <w:sz w:val="24"/>
          <w:szCs w:val="24"/>
        </w:rPr>
        <w:t xml:space="preserve"> </w:t>
      </w:r>
      <w:r w:rsidRPr="00F922A0">
        <w:rPr>
          <w:i/>
          <w:sz w:val="24"/>
          <w:szCs w:val="24"/>
        </w:rPr>
        <w:t>волнах...»,</w:t>
      </w:r>
      <w:r w:rsidRPr="00F922A0">
        <w:rPr>
          <w:i/>
          <w:spacing w:val="-10"/>
          <w:sz w:val="24"/>
          <w:szCs w:val="24"/>
        </w:rPr>
        <w:t xml:space="preserve"> </w:t>
      </w:r>
      <w:r w:rsidRPr="00F922A0">
        <w:rPr>
          <w:i/>
          <w:sz w:val="24"/>
          <w:szCs w:val="24"/>
        </w:rPr>
        <w:t>«Еще</w:t>
      </w:r>
      <w:r w:rsidRPr="00F922A0">
        <w:rPr>
          <w:i/>
          <w:spacing w:val="-8"/>
          <w:sz w:val="24"/>
          <w:szCs w:val="24"/>
        </w:rPr>
        <w:t xml:space="preserve"> </w:t>
      </w:r>
      <w:r w:rsidRPr="00F922A0">
        <w:rPr>
          <w:i/>
          <w:sz w:val="24"/>
          <w:szCs w:val="24"/>
        </w:rPr>
        <w:t>земли</w:t>
      </w:r>
      <w:r w:rsidRPr="00F922A0">
        <w:rPr>
          <w:i/>
          <w:spacing w:val="-53"/>
          <w:sz w:val="24"/>
          <w:szCs w:val="24"/>
        </w:rPr>
        <w:t xml:space="preserve"> </w:t>
      </w:r>
      <w:r w:rsidRPr="00F922A0">
        <w:rPr>
          <w:i/>
          <w:sz w:val="24"/>
          <w:szCs w:val="24"/>
        </w:rPr>
        <w:t>печален</w:t>
      </w:r>
      <w:r w:rsidRPr="00F922A0">
        <w:rPr>
          <w:i/>
          <w:spacing w:val="-6"/>
          <w:sz w:val="24"/>
          <w:szCs w:val="24"/>
        </w:rPr>
        <w:t xml:space="preserve"> </w:t>
      </w:r>
      <w:r w:rsidRPr="00F922A0">
        <w:rPr>
          <w:i/>
          <w:sz w:val="24"/>
          <w:szCs w:val="24"/>
        </w:rPr>
        <w:t>вид...»,</w:t>
      </w:r>
      <w:r w:rsidRPr="00F922A0">
        <w:rPr>
          <w:i/>
          <w:spacing w:val="-6"/>
          <w:sz w:val="24"/>
          <w:szCs w:val="24"/>
        </w:rPr>
        <w:t xml:space="preserve"> </w:t>
      </w:r>
      <w:r w:rsidRPr="00F922A0">
        <w:rPr>
          <w:i/>
          <w:sz w:val="24"/>
          <w:szCs w:val="24"/>
        </w:rPr>
        <w:t>«Полдень»,</w:t>
      </w:r>
      <w:r w:rsidRPr="00F922A0">
        <w:rPr>
          <w:i/>
          <w:spacing w:val="-6"/>
          <w:sz w:val="24"/>
          <w:szCs w:val="24"/>
        </w:rPr>
        <w:t xml:space="preserve"> </w:t>
      </w:r>
      <w:r w:rsidRPr="00F922A0">
        <w:rPr>
          <w:i/>
          <w:sz w:val="24"/>
          <w:szCs w:val="24"/>
        </w:rPr>
        <w:t>«О,</w:t>
      </w:r>
      <w:r w:rsidRPr="00F922A0">
        <w:rPr>
          <w:i/>
          <w:spacing w:val="-6"/>
          <w:sz w:val="24"/>
          <w:szCs w:val="24"/>
        </w:rPr>
        <w:t xml:space="preserve"> </w:t>
      </w:r>
      <w:r w:rsidRPr="00F922A0">
        <w:rPr>
          <w:i/>
          <w:sz w:val="24"/>
          <w:szCs w:val="24"/>
        </w:rPr>
        <w:t>как</w:t>
      </w:r>
      <w:r w:rsidRPr="00F922A0">
        <w:rPr>
          <w:i/>
          <w:spacing w:val="-6"/>
          <w:sz w:val="24"/>
          <w:szCs w:val="24"/>
        </w:rPr>
        <w:t xml:space="preserve"> </w:t>
      </w:r>
      <w:r w:rsidRPr="00F922A0">
        <w:rPr>
          <w:i/>
          <w:sz w:val="24"/>
          <w:szCs w:val="24"/>
        </w:rPr>
        <w:t>убийственно</w:t>
      </w:r>
      <w:r w:rsidRPr="00F922A0">
        <w:rPr>
          <w:i/>
          <w:spacing w:val="-9"/>
          <w:sz w:val="24"/>
          <w:szCs w:val="24"/>
        </w:rPr>
        <w:t xml:space="preserve"> </w:t>
      </w:r>
      <w:r w:rsidRPr="00F922A0">
        <w:rPr>
          <w:i/>
          <w:sz w:val="24"/>
          <w:szCs w:val="24"/>
        </w:rPr>
        <w:t>мы</w:t>
      </w:r>
      <w:r w:rsidRPr="00F922A0">
        <w:rPr>
          <w:i/>
          <w:spacing w:val="-6"/>
          <w:sz w:val="24"/>
          <w:szCs w:val="24"/>
        </w:rPr>
        <w:t xml:space="preserve"> </w:t>
      </w:r>
      <w:r w:rsidRPr="00F922A0">
        <w:rPr>
          <w:i/>
          <w:sz w:val="24"/>
          <w:szCs w:val="24"/>
        </w:rPr>
        <w:t>любим!..»,</w:t>
      </w:r>
      <w:r w:rsidRPr="00F922A0">
        <w:rPr>
          <w:i/>
          <w:spacing w:val="-6"/>
          <w:sz w:val="24"/>
          <w:szCs w:val="24"/>
        </w:rPr>
        <w:t xml:space="preserve"> </w:t>
      </w:r>
      <w:r w:rsidRPr="00F922A0">
        <w:rPr>
          <w:i/>
          <w:sz w:val="24"/>
          <w:szCs w:val="24"/>
        </w:rPr>
        <w:t>«Нам</w:t>
      </w:r>
      <w:r w:rsidRPr="00F922A0">
        <w:rPr>
          <w:i/>
          <w:spacing w:val="-8"/>
          <w:sz w:val="24"/>
          <w:szCs w:val="24"/>
        </w:rPr>
        <w:t xml:space="preserve"> </w:t>
      </w:r>
      <w:r w:rsidRPr="00F922A0">
        <w:rPr>
          <w:i/>
          <w:sz w:val="24"/>
          <w:szCs w:val="24"/>
        </w:rPr>
        <w:t>не</w:t>
      </w:r>
      <w:r w:rsidRPr="00F922A0">
        <w:rPr>
          <w:i/>
          <w:spacing w:val="-8"/>
          <w:sz w:val="24"/>
          <w:szCs w:val="24"/>
        </w:rPr>
        <w:t xml:space="preserve"> </w:t>
      </w:r>
      <w:r w:rsidRPr="00F922A0">
        <w:rPr>
          <w:i/>
          <w:sz w:val="24"/>
          <w:szCs w:val="24"/>
        </w:rPr>
        <w:t>дано</w:t>
      </w:r>
      <w:r w:rsidRPr="00F922A0">
        <w:rPr>
          <w:i/>
          <w:spacing w:val="-6"/>
          <w:sz w:val="24"/>
          <w:szCs w:val="24"/>
        </w:rPr>
        <w:t xml:space="preserve"> </w:t>
      </w:r>
      <w:r w:rsidRPr="00F922A0">
        <w:rPr>
          <w:i/>
          <w:sz w:val="24"/>
          <w:szCs w:val="24"/>
        </w:rPr>
        <w:t>предугадать...»</w:t>
      </w:r>
      <w:r w:rsidRPr="00F922A0">
        <w:rPr>
          <w:i/>
          <w:spacing w:val="-2"/>
          <w:sz w:val="24"/>
          <w:szCs w:val="24"/>
        </w:rPr>
        <w:t xml:space="preserve"> </w:t>
      </w:r>
      <w:r w:rsidRPr="00F922A0">
        <w:rPr>
          <w:sz w:val="24"/>
          <w:szCs w:val="24"/>
        </w:rPr>
        <w:t>и</w:t>
      </w:r>
      <w:r w:rsidRPr="00F922A0">
        <w:rPr>
          <w:spacing w:val="-8"/>
          <w:sz w:val="24"/>
          <w:szCs w:val="24"/>
        </w:rPr>
        <w:t xml:space="preserve"> </w:t>
      </w:r>
      <w:r w:rsidRPr="00F922A0">
        <w:rPr>
          <w:sz w:val="24"/>
          <w:szCs w:val="24"/>
        </w:rPr>
        <w:t>др.</w:t>
      </w:r>
      <w:r w:rsidRPr="00F922A0">
        <w:rPr>
          <w:spacing w:val="-6"/>
          <w:sz w:val="24"/>
          <w:szCs w:val="24"/>
        </w:rPr>
        <w:t xml:space="preserve"> </w:t>
      </w:r>
      <w:r w:rsidRPr="00F922A0">
        <w:rPr>
          <w:sz w:val="24"/>
          <w:szCs w:val="24"/>
        </w:rPr>
        <w:t>по</w:t>
      </w:r>
      <w:r w:rsidRPr="00F922A0">
        <w:rPr>
          <w:spacing w:val="-9"/>
          <w:sz w:val="24"/>
          <w:szCs w:val="24"/>
        </w:rPr>
        <w:t xml:space="preserve"> </w:t>
      </w:r>
      <w:r w:rsidRPr="00F922A0">
        <w:rPr>
          <w:sz w:val="24"/>
          <w:szCs w:val="24"/>
        </w:rPr>
        <w:t>выбору.</w:t>
      </w:r>
    </w:p>
    <w:p w:rsidR="00755FD3" w:rsidRPr="00F922A0" w:rsidRDefault="007E3FA8">
      <w:pPr>
        <w:ind w:left="883" w:right="414"/>
        <w:jc w:val="both"/>
        <w:rPr>
          <w:sz w:val="24"/>
          <w:szCs w:val="24"/>
        </w:rPr>
      </w:pPr>
      <w:r w:rsidRPr="00F922A0">
        <w:rPr>
          <w:sz w:val="24"/>
          <w:szCs w:val="24"/>
        </w:rPr>
        <w:t>«Мыслящая поэзия» Ф.И. Тютчева, ее философская глубина и образная насыщенность. Развитие традиций</w:t>
      </w:r>
      <w:r w:rsidRPr="00F922A0">
        <w:rPr>
          <w:spacing w:val="1"/>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романтической</w:t>
      </w:r>
      <w:r w:rsidRPr="00F922A0">
        <w:rPr>
          <w:spacing w:val="1"/>
          <w:sz w:val="24"/>
          <w:szCs w:val="24"/>
        </w:rPr>
        <w:t xml:space="preserve"> </w:t>
      </w:r>
      <w:r w:rsidRPr="00F922A0">
        <w:rPr>
          <w:sz w:val="24"/>
          <w:szCs w:val="24"/>
        </w:rPr>
        <w:t>лирики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творчестве</w:t>
      </w:r>
      <w:r w:rsidRPr="00F922A0">
        <w:rPr>
          <w:spacing w:val="1"/>
          <w:sz w:val="24"/>
          <w:szCs w:val="24"/>
        </w:rPr>
        <w:t xml:space="preserve"> </w:t>
      </w:r>
      <w:r w:rsidRPr="00F922A0">
        <w:rPr>
          <w:sz w:val="24"/>
          <w:szCs w:val="24"/>
        </w:rPr>
        <w:t>поэта.</w:t>
      </w:r>
      <w:r w:rsidRPr="00F922A0">
        <w:rPr>
          <w:spacing w:val="1"/>
          <w:sz w:val="24"/>
          <w:szCs w:val="24"/>
        </w:rPr>
        <w:t xml:space="preserve"> </w:t>
      </w:r>
      <w:r w:rsidRPr="00F922A0">
        <w:rPr>
          <w:sz w:val="24"/>
          <w:szCs w:val="24"/>
        </w:rPr>
        <w:t>Природа,</w:t>
      </w:r>
      <w:r w:rsidRPr="00F922A0">
        <w:rPr>
          <w:spacing w:val="1"/>
          <w:sz w:val="24"/>
          <w:szCs w:val="24"/>
        </w:rPr>
        <w:t xml:space="preserve"> </w:t>
      </w:r>
      <w:r w:rsidRPr="00F922A0">
        <w:rPr>
          <w:sz w:val="24"/>
          <w:szCs w:val="24"/>
        </w:rPr>
        <w:t>человек,</w:t>
      </w:r>
      <w:r w:rsidRPr="00F922A0">
        <w:rPr>
          <w:spacing w:val="1"/>
          <w:sz w:val="24"/>
          <w:szCs w:val="24"/>
        </w:rPr>
        <w:t xml:space="preserve"> </w:t>
      </w:r>
      <w:r w:rsidRPr="00F922A0">
        <w:rPr>
          <w:sz w:val="24"/>
          <w:szCs w:val="24"/>
        </w:rPr>
        <w:t>Вселенная</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главные</w:t>
      </w:r>
      <w:r w:rsidRPr="00F922A0">
        <w:rPr>
          <w:spacing w:val="1"/>
          <w:sz w:val="24"/>
          <w:szCs w:val="24"/>
        </w:rPr>
        <w:t xml:space="preserve"> </w:t>
      </w:r>
      <w:r w:rsidRPr="00F922A0">
        <w:rPr>
          <w:sz w:val="24"/>
          <w:szCs w:val="24"/>
        </w:rPr>
        <w:t>объекты</w:t>
      </w:r>
      <w:r w:rsidRPr="00F922A0">
        <w:rPr>
          <w:spacing w:val="-52"/>
          <w:sz w:val="24"/>
          <w:szCs w:val="24"/>
        </w:rPr>
        <w:t xml:space="preserve"> </w:t>
      </w:r>
      <w:r w:rsidRPr="00F922A0">
        <w:rPr>
          <w:sz w:val="24"/>
          <w:szCs w:val="24"/>
        </w:rPr>
        <w:t>художественного постижения в тютчевской лирике. Тема трагического противостояния человеческого «я» и</w:t>
      </w:r>
      <w:r w:rsidRPr="00F922A0">
        <w:rPr>
          <w:spacing w:val="1"/>
          <w:sz w:val="24"/>
          <w:szCs w:val="24"/>
        </w:rPr>
        <w:t xml:space="preserve"> </w:t>
      </w:r>
      <w:r w:rsidRPr="00F922A0">
        <w:rPr>
          <w:spacing w:val="-1"/>
          <w:sz w:val="24"/>
          <w:szCs w:val="24"/>
        </w:rPr>
        <w:t>стихийных</w:t>
      </w:r>
      <w:r w:rsidRPr="00F922A0">
        <w:rPr>
          <w:spacing w:val="-14"/>
          <w:sz w:val="24"/>
          <w:szCs w:val="24"/>
        </w:rPr>
        <w:t xml:space="preserve"> </w:t>
      </w:r>
      <w:r w:rsidRPr="00F922A0">
        <w:rPr>
          <w:spacing w:val="-1"/>
          <w:sz w:val="24"/>
          <w:szCs w:val="24"/>
        </w:rPr>
        <w:t>сил</w:t>
      </w:r>
      <w:r w:rsidRPr="00F922A0">
        <w:rPr>
          <w:spacing w:val="-15"/>
          <w:sz w:val="24"/>
          <w:szCs w:val="24"/>
        </w:rPr>
        <w:t xml:space="preserve"> </w:t>
      </w:r>
      <w:r w:rsidRPr="00F922A0">
        <w:rPr>
          <w:sz w:val="24"/>
          <w:szCs w:val="24"/>
        </w:rPr>
        <w:t>природы.</w:t>
      </w:r>
      <w:r w:rsidRPr="00F922A0">
        <w:rPr>
          <w:spacing w:val="-14"/>
          <w:sz w:val="24"/>
          <w:szCs w:val="24"/>
        </w:rPr>
        <w:t xml:space="preserve"> </w:t>
      </w:r>
      <w:r w:rsidRPr="00F922A0">
        <w:rPr>
          <w:sz w:val="24"/>
          <w:szCs w:val="24"/>
        </w:rPr>
        <w:t>Тема</w:t>
      </w:r>
      <w:r w:rsidRPr="00F922A0">
        <w:rPr>
          <w:spacing w:val="-14"/>
          <w:sz w:val="24"/>
          <w:szCs w:val="24"/>
        </w:rPr>
        <w:t xml:space="preserve"> </w:t>
      </w:r>
      <w:r w:rsidRPr="00F922A0">
        <w:rPr>
          <w:sz w:val="24"/>
          <w:szCs w:val="24"/>
        </w:rPr>
        <w:t>величия</w:t>
      </w:r>
      <w:r w:rsidRPr="00F922A0">
        <w:rPr>
          <w:spacing w:val="-15"/>
          <w:sz w:val="24"/>
          <w:szCs w:val="24"/>
        </w:rPr>
        <w:t xml:space="preserve"> </w:t>
      </w:r>
      <w:r w:rsidRPr="00F922A0">
        <w:rPr>
          <w:sz w:val="24"/>
          <w:szCs w:val="24"/>
        </w:rPr>
        <w:t>России,</w:t>
      </w:r>
      <w:r w:rsidRPr="00F922A0">
        <w:rPr>
          <w:spacing w:val="-15"/>
          <w:sz w:val="24"/>
          <w:szCs w:val="24"/>
        </w:rPr>
        <w:t xml:space="preserve"> </w:t>
      </w:r>
      <w:r w:rsidRPr="00F922A0">
        <w:rPr>
          <w:sz w:val="24"/>
          <w:szCs w:val="24"/>
        </w:rPr>
        <w:t>ее</w:t>
      </w:r>
      <w:r w:rsidRPr="00F922A0">
        <w:rPr>
          <w:spacing w:val="-14"/>
          <w:sz w:val="24"/>
          <w:szCs w:val="24"/>
        </w:rPr>
        <w:t xml:space="preserve"> </w:t>
      </w:r>
      <w:r w:rsidRPr="00F922A0">
        <w:rPr>
          <w:sz w:val="24"/>
          <w:szCs w:val="24"/>
        </w:rPr>
        <w:t>судьбоносной</w:t>
      </w:r>
      <w:r w:rsidRPr="00F922A0">
        <w:rPr>
          <w:spacing w:val="-15"/>
          <w:sz w:val="24"/>
          <w:szCs w:val="24"/>
        </w:rPr>
        <w:t xml:space="preserve"> </w:t>
      </w:r>
      <w:r w:rsidRPr="00F922A0">
        <w:rPr>
          <w:sz w:val="24"/>
          <w:szCs w:val="24"/>
        </w:rPr>
        <w:t>роли</w:t>
      </w:r>
      <w:r w:rsidRPr="00F922A0">
        <w:rPr>
          <w:spacing w:val="-15"/>
          <w:sz w:val="24"/>
          <w:szCs w:val="24"/>
        </w:rPr>
        <w:t xml:space="preserve"> </w:t>
      </w:r>
      <w:r w:rsidRPr="00F922A0">
        <w:rPr>
          <w:sz w:val="24"/>
          <w:szCs w:val="24"/>
        </w:rPr>
        <w:t>в</w:t>
      </w:r>
      <w:r w:rsidRPr="00F922A0">
        <w:rPr>
          <w:spacing w:val="-16"/>
          <w:sz w:val="24"/>
          <w:szCs w:val="24"/>
        </w:rPr>
        <w:t xml:space="preserve"> </w:t>
      </w:r>
      <w:r w:rsidRPr="00F922A0">
        <w:rPr>
          <w:sz w:val="24"/>
          <w:szCs w:val="24"/>
        </w:rPr>
        <w:t>мировой</w:t>
      </w:r>
      <w:r w:rsidRPr="00F922A0">
        <w:rPr>
          <w:spacing w:val="-15"/>
          <w:sz w:val="24"/>
          <w:szCs w:val="24"/>
        </w:rPr>
        <w:t xml:space="preserve"> </w:t>
      </w:r>
      <w:r w:rsidRPr="00F922A0">
        <w:rPr>
          <w:sz w:val="24"/>
          <w:szCs w:val="24"/>
        </w:rPr>
        <w:t>истории.</w:t>
      </w:r>
      <w:r w:rsidRPr="00F922A0">
        <w:rPr>
          <w:spacing w:val="-15"/>
          <w:sz w:val="24"/>
          <w:szCs w:val="24"/>
        </w:rPr>
        <w:t xml:space="preserve"> </w:t>
      </w:r>
      <w:r w:rsidRPr="00F922A0">
        <w:rPr>
          <w:sz w:val="24"/>
          <w:szCs w:val="24"/>
        </w:rPr>
        <w:t>Драматизм</w:t>
      </w:r>
      <w:r w:rsidRPr="00F922A0">
        <w:rPr>
          <w:spacing w:val="-15"/>
          <w:sz w:val="24"/>
          <w:szCs w:val="24"/>
        </w:rPr>
        <w:t xml:space="preserve"> </w:t>
      </w:r>
      <w:r w:rsidRPr="00F922A0">
        <w:rPr>
          <w:sz w:val="24"/>
          <w:szCs w:val="24"/>
        </w:rPr>
        <w:t>звучания</w:t>
      </w:r>
      <w:r w:rsidRPr="00F922A0">
        <w:rPr>
          <w:spacing w:val="-53"/>
          <w:sz w:val="24"/>
          <w:szCs w:val="24"/>
        </w:rPr>
        <w:t xml:space="preserve"> </w:t>
      </w:r>
      <w:r w:rsidRPr="00F922A0">
        <w:rPr>
          <w:sz w:val="24"/>
          <w:szCs w:val="24"/>
        </w:rPr>
        <w:t>любовной</w:t>
      </w:r>
      <w:r w:rsidRPr="00F922A0">
        <w:rPr>
          <w:spacing w:val="-1"/>
          <w:sz w:val="24"/>
          <w:szCs w:val="24"/>
        </w:rPr>
        <w:t xml:space="preserve"> </w:t>
      </w:r>
      <w:r w:rsidRPr="00F922A0">
        <w:rPr>
          <w:sz w:val="24"/>
          <w:szCs w:val="24"/>
        </w:rPr>
        <w:t>лирики поэта.</w:t>
      </w:r>
    </w:p>
    <w:p w:rsidR="00755FD3" w:rsidRPr="00F922A0" w:rsidRDefault="007E3FA8">
      <w:pPr>
        <w:spacing w:line="252" w:lineRule="exact"/>
        <w:ind w:left="883"/>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интеллектуальная</w:t>
      </w:r>
      <w:r w:rsidRPr="00F922A0">
        <w:rPr>
          <w:spacing w:val="-7"/>
          <w:sz w:val="24"/>
          <w:szCs w:val="24"/>
        </w:rPr>
        <w:t xml:space="preserve"> </w:t>
      </w:r>
      <w:r w:rsidRPr="00F922A0">
        <w:rPr>
          <w:sz w:val="24"/>
          <w:szCs w:val="24"/>
        </w:rPr>
        <w:t>лирика;</w:t>
      </w:r>
      <w:r w:rsidRPr="00F922A0">
        <w:rPr>
          <w:spacing w:val="-2"/>
          <w:sz w:val="24"/>
          <w:szCs w:val="24"/>
        </w:rPr>
        <w:t xml:space="preserve"> </w:t>
      </w:r>
      <w:r w:rsidRPr="00F922A0">
        <w:rPr>
          <w:sz w:val="24"/>
          <w:szCs w:val="24"/>
        </w:rPr>
        <w:t>лирический</w:t>
      </w:r>
      <w:r w:rsidRPr="00F922A0">
        <w:rPr>
          <w:spacing w:val="-4"/>
          <w:sz w:val="24"/>
          <w:szCs w:val="24"/>
        </w:rPr>
        <w:t xml:space="preserve"> </w:t>
      </w:r>
      <w:r w:rsidRPr="00F922A0">
        <w:rPr>
          <w:sz w:val="24"/>
          <w:szCs w:val="24"/>
        </w:rPr>
        <w:t>фрагмент.</w:t>
      </w:r>
    </w:p>
    <w:p w:rsidR="00755FD3" w:rsidRPr="00F922A0" w:rsidRDefault="007E3FA8">
      <w:pPr>
        <w:ind w:left="883" w:right="414"/>
        <w:jc w:val="both"/>
        <w:rPr>
          <w:sz w:val="24"/>
          <w:szCs w:val="24"/>
        </w:rPr>
      </w:pPr>
      <w:r w:rsidRPr="00F922A0">
        <w:rPr>
          <w:b/>
          <w:spacing w:val="-1"/>
          <w:sz w:val="24"/>
          <w:szCs w:val="24"/>
        </w:rPr>
        <w:t>Внутрипредметные</w:t>
      </w:r>
      <w:r w:rsidRPr="00F922A0">
        <w:rPr>
          <w:b/>
          <w:spacing w:val="-14"/>
          <w:sz w:val="24"/>
          <w:szCs w:val="24"/>
        </w:rPr>
        <w:t xml:space="preserve"> </w:t>
      </w:r>
      <w:r w:rsidRPr="00F922A0">
        <w:rPr>
          <w:b/>
          <w:sz w:val="24"/>
          <w:szCs w:val="24"/>
        </w:rPr>
        <w:t>связи</w:t>
      </w:r>
      <w:r w:rsidRPr="00F922A0">
        <w:rPr>
          <w:sz w:val="24"/>
          <w:szCs w:val="24"/>
        </w:rPr>
        <w:t>:</w:t>
      </w:r>
      <w:r w:rsidRPr="00F922A0">
        <w:rPr>
          <w:spacing w:val="-14"/>
          <w:sz w:val="24"/>
          <w:szCs w:val="24"/>
        </w:rPr>
        <w:t xml:space="preserve"> </w:t>
      </w:r>
      <w:r w:rsidRPr="00F922A0">
        <w:rPr>
          <w:sz w:val="24"/>
          <w:szCs w:val="24"/>
        </w:rPr>
        <w:t>роль</w:t>
      </w:r>
      <w:r w:rsidRPr="00F922A0">
        <w:rPr>
          <w:spacing w:val="-13"/>
          <w:sz w:val="24"/>
          <w:szCs w:val="24"/>
        </w:rPr>
        <w:t xml:space="preserve"> </w:t>
      </w:r>
      <w:r w:rsidRPr="00F922A0">
        <w:rPr>
          <w:sz w:val="24"/>
          <w:szCs w:val="24"/>
        </w:rPr>
        <w:t>архаизмов</w:t>
      </w:r>
      <w:r w:rsidRPr="00F922A0">
        <w:rPr>
          <w:spacing w:val="-16"/>
          <w:sz w:val="24"/>
          <w:szCs w:val="24"/>
        </w:rPr>
        <w:t xml:space="preserve"> </w:t>
      </w:r>
      <w:r w:rsidRPr="00F922A0">
        <w:rPr>
          <w:sz w:val="24"/>
          <w:szCs w:val="24"/>
        </w:rPr>
        <w:t>в</w:t>
      </w:r>
      <w:r w:rsidRPr="00F922A0">
        <w:rPr>
          <w:spacing w:val="-15"/>
          <w:sz w:val="24"/>
          <w:szCs w:val="24"/>
        </w:rPr>
        <w:t xml:space="preserve"> </w:t>
      </w:r>
      <w:r w:rsidRPr="00F922A0">
        <w:rPr>
          <w:sz w:val="24"/>
          <w:szCs w:val="24"/>
        </w:rPr>
        <w:t>тютчевской</w:t>
      </w:r>
      <w:r w:rsidRPr="00F922A0">
        <w:rPr>
          <w:spacing w:val="-15"/>
          <w:sz w:val="24"/>
          <w:szCs w:val="24"/>
        </w:rPr>
        <w:t xml:space="preserve"> </w:t>
      </w:r>
      <w:r w:rsidRPr="00F922A0">
        <w:rPr>
          <w:sz w:val="24"/>
          <w:szCs w:val="24"/>
        </w:rPr>
        <w:t>лирике;</w:t>
      </w:r>
      <w:r w:rsidRPr="00F922A0">
        <w:rPr>
          <w:spacing w:val="-13"/>
          <w:sz w:val="24"/>
          <w:szCs w:val="24"/>
        </w:rPr>
        <w:t xml:space="preserve"> </w:t>
      </w:r>
      <w:r w:rsidRPr="00F922A0">
        <w:rPr>
          <w:sz w:val="24"/>
          <w:szCs w:val="24"/>
        </w:rPr>
        <w:t>пушкинские</w:t>
      </w:r>
      <w:r w:rsidRPr="00F922A0">
        <w:rPr>
          <w:spacing w:val="-14"/>
          <w:sz w:val="24"/>
          <w:szCs w:val="24"/>
        </w:rPr>
        <w:t xml:space="preserve"> </w:t>
      </w:r>
      <w:r w:rsidRPr="00F922A0">
        <w:rPr>
          <w:sz w:val="24"/>
          <w:szCs w:val="24"/>
        </w:rPr>
        <w:t>мотивы</w:t>
      </w:r>
      <w:r w:rsidRPr="00F922A0">
        <w:rPr>
          <w:spacing w:val="-13"/>
          <w:sz w:val="24"/>
          <w:szCs w:val="24"/>
        </w:rPr>
        <w:t xml:space="preserve"> </w:t>
      </w:r>
      <w:r w:rsidRPr="00F922A0">
        <w:rPr>
          <w:sz w:val="24"/>
          <w:szCs w:val="24"/>
        </w:rPr>
        <w:t>и</w:t>
      </w:r>
      <w:r w:rsidRPr="00F922A0">
        <w:rPr>
          <w:spacing w:val="-15"/>
          <w:sz w:val="24"/>
          <w:szCs w:val="24"/>
        </w:rPr>
        <w:t xml:space="preserve"> </w:t>
      </w:r>
      <w:r w:rsidRPr="00F922A0">
        <w:rPr>
          <w:sz w:val="24"/>
          <w:szCs w:val="24"/>
        </w:rPr>
        <w:t>образы</w:t>
      </w:r>
      <w:r w:rsidRPr="00F922A0">
        <w:rPr>
          <w:spacing w:val="-13"/>
          <w:sz w:val="24"/>
          <w:szCs w:val="24"/>
        </w:rPr>
        <w:t xml:space="preserve"> </w:t>
      </w:r>
      <w:r w:rsidRPr="00F922A0">
        <w:rPr>
          <w:sz w:val="24"/>
          <w:szCs w:val="24"/>
        </w:rPr>
        <w:t>в</w:t>
      </w:r>
      <w:r w:rsidRPr="00F922A0">
        <w:rPr>
          <w:spacing w:val="-15"/>
          <w:sz w:val="24"/>
          <w:szCs w:val="24"/>
        </w:rPr>
        <w:t xml:space="preserve"> </w:t>
      </w:r>
      <w:r w:rsidRPr="00F922A0">
        <w:rPr>
          <w:sz w:val="24"/>
          <w:szCs w:val="24"/>
        </w:rPr>
        <w:t>лирике</w:t>
      </w:r>
      <w:r w:rsidRPr="00F922A0">
        <w:rPr>
          <w:spacing w:val="-13"/>
          <w:sz w:val="24"/>
          <w:szCs w:val="24"/>
        </w:rPr>
        <w:t xml:space="preserve"> </w:t>
      </w:r>
      <w:r w:rsidRPr="00F922A0">
        <w:rPr>
          <w:sz w:val="24"/>
          <w:szCs w:val="24"/>
        </w:rPr>
        <w:t>Ф.И.</w:t>
      </w:r>
      <w:r w:rsidRPr="00F922A0">
        <w:rPr>
          <w:spacing w:val="-53"/>
          <w:sz w:val="24"/>
          <w:szCs w:val="24"/>
        </w:rPr>
        <w:t xml:space="preserve"> </w:t>
      </w:r>
      <w:r w:rsidRPr="00F922A0">
        <w:rPr>
          <w:sz w:val="24"/>
          <w:szCs w:val="24"/>
        </w:rPr>
        <w:t>Тютчева.</w:t>
      </w:r>
    </w:p>
    <w:p w:rsidR="00755FD3" w:rsidRPr="00F922A0" w:rsidRDefault="007E3FA8">
      <w:pPr>
        <w:spacing w:line="242" w:lineRule="auto"/>
        <w:ind w:left="883" w:right="420"/>
        <w:jc w:val="both"/>
        <w:rPr>
          <w:sz w:val="24"/>
          <w:szCs w:val="24"/>
        </w:rPr>
      </w:pPr>
      <w:r w:rsidRPr="00F922A0">
        <w:rPr>
          <w:b/>
          <w:sz w:val="24"/>
          <w:szCs w:val="24"/>
        </w:rPr>
        <w:t>Межпредметные связи</w:t>
      </w:r>
      <w:r w:rsidRPr="00F922A0">
        <w:rPr>
          <w:sz w:val="24"/>
          <w:szCs w:val="24"/>
        </w:rPr>
        <w:t>: пантеизм как основа тютчевской философии природы; песни и романсы русских</w:t>
      </w:r>
      <w:r w:rsidRPr="00F922A0">
        <w:rPr>
          <w:spacing w:val="1"/>
          <w:sz w:val="24"/>
          <w:szCs w:val="24"/>
        </w:rPr>
        <w:t xml:space="preserve"> </w:t>
      </w:r>
      <w:r w:rsidRPr="00F922A0">
        <w:rPr>
          <w:sz w:val="24"/>
          <w:szCs w:val="24"/>
        </w:rPr>
        <w:t>композиторов</w:t>
      </w:r>
      <w:r w:rsidRPr="00F922A0">
        <w:rPr>
          <w:spacing w:val="-2"/>
          <w:sz w:val="24"/>
          <w:szCs w:val="24"/>
        </w:rPr>
        <w:t xml:space="preserve"> </w:t>
      </w:r>
      <w:r w:rsidRPr="00F922A0">
        <w:rPr>
          <w:sz w:val="24"/>
          <w:szCs w:val="24"/>
        </w:rPr>
        <w:t>на стихи</w:t>
      </w:r>
      <w:r w:rsidRPr="00F922A0">
        <w:rPr>
          <w:spacing w:val="-3"/>
          <w:sz w:val="24"/>
          <w:szCs w:val="24"/>
        </w:rPr>
        <w:t xml:space="preserve"> </w:t>
      </w:r>
      <w:r w:rsidRPr="00F922A0">
        <w:rPr>
          <w:sz w:val="24"/>
          <w:szCs w:val="24"/>
        </w:rPr>
        <w:t>Ф.И. Тютчева (С.И.</w:t>
      </w:r>
      <w:r w:rsidRPr="00F922A0">
        <w:rPr>
          <w:spacing w:val="-3"/>
          <w:sz w:val="24"/>
          <w:szCs w:val="24"/>
        </w:rPr>
        <w:t xml:space="preserve"> </w:t>
      </w:r>
      <w:r w:rsidRPr="00F922A0">
        <w:rPr>
          <w:sz w:val="24"/>
          <w:szCs w:val="24"/>
        </w:rPr>
        <w:t>Танеев,</w:t>
      </w:r>
      <w:r w:rsidRPr="00F922A0">
        <w:rPr>
          <w:spacing w:val="-4"/>
          <w:sz w:val="24"/>
          <w:szCs w:val="24"/>
        </w:rPr>
        <w:t xml:space="preserve"> </w:t>
      </w:r>
      <w:r w:rsidRPr="00F922A0">
        <w:rPr>
          <w:sz w:val="24"/>
          <w:szCs w:val="24"/>
        </w:rPr>
        <w:t>С.В. Рахманинов</w:t>
      </w:r>
      <w:r w:rsidRPr="00F922A0">
        <w:rPr>
          <w:spacing w:val="-1"/>
          <w:sz w:val="24"/>
          <w:szCs w:val="24"/>
        </w:rPr>
        <w:t xml:space="preserve"> </w:t>
      </w:r>
      <w:r w:rsidRPr="00F922A0">
        <w:rPr>
          <w:sz w:val="24"/>
          <w:szCs w:val="24"/>
        </w:rPr>
        <w:t>и др.).</w:t>
      </w:r>
    </w:p>
    <w:p w:rsidR="00755FD3" w:rsidRPr="00F922A0" w:rsidRDefault="007E3FA8">
      <w:pPr>
        <w:spacing w:line="250" w:lineRule="exact"/>
        <w:ind w:left="600"/>
        <w:jc w:val="both"/>
        <w:rPr>
          <w:b/>
          <w:sz w:val="24"/>
          <w:szCs w:val="24"/>
        </w:rPr>
      </w:pPr>
      <w:r w:rsidRPr="00F922A0">
        <w:rPr>
          <w:b/>
          <w:sz w:val="24"/>
          <w:szCs w:val="24"/>
        </w:rPr>
        <w:t>А.А.</w:t>
      </w:r>
      <w:r w:rsidRPr="00F922A0">
        <w:rPr>
          <w:b/>
          <w:spacing w:val="-2"/>
          <w:sz w:val="24"/>
          <w:szCs w:val="24"/>
        </w:rPr>
        <w:t xml:space="preserve"> </w:t>
      </w:r>
      <w:r w:rsidRPr="00F922A0">
        <w:rPr>
          <w:b/>
          <w:sz w:val="24"/>
          <w:szCs w:val="24"/>
        </w:rPr>
        <w:t>Фет</w:t>
      </w:r>
    </w:p>
    <w:p w:rsidR="00755FD3" w:rsidRPr="00F922A0" w:rsidRDefault="007E3FA8">
      <w:pPr>
        <w:ind w:left="600" w:right="415"/>
        <w:jc w:val="both"/>
        <w:rPr>
          <w:sz w:val="24"/>
          <w:szCs w:val="24"/>
        </w:rPr>
      </w:pPr>
      <w:r w:rsidRPr="00F922A0">
        <w:rPr>
          <w:sz w:val="24"/>
          <w:szCs w:val="24"/>
        </w:rPr>
        <w:t xml:space="preserve">Стихотворения </w:t>
      </w:r>
      <w:r w:rsidRPr="00F922A0">
        <w:rPr>
          <w:i/>
          <w:sz w:val="24"/>
          <w:szCs w:val="24"/>
        </w:rPr>
        <w:t>«Шепот, робкое дыханье...», «Еще майская ночь...», «Заря прощается с землею...», «Я пришел к</w:t>
      </w:r>
      <w:r w:rsidRPr="00F922A0">
        <w:rPr>
          <w:i/>
          <w:spacing w:val="-52"/>
          <w:sz w:val="24"/>
          <w:szCs w:val="24"/>
        </w:rPr>
        <w:t xml:space="preserve"> </w:t>
      </w:r>
      <w:r w:rsidRPr="00F922A0">
        <w:rPr>
          <w:i/>
          <w:sz w:val="24"/>
          <w:szCs w:val="24"/>
        </w:rPr>
        <w:t>тебе с приветом... », «Сияла ночь. Луной был полон сад. Лежали...», «На заре ты ее не буди...», «Это утро,</w:t>
      </w:r>
      <w:r w:rsidRPr="00F922A0">
        <w:rPr>
          <w:i/>
          <w:spacing w:val="1"/>
          <w:sz w:val="24"/>
          <w:szCs w:val="24"/>
        </w:rPr>
        <w:t xml:space="preserve"> </w:t>
      </w:r>
      <w:r w:rsidRPr="00F922A0">
        <w:rPr>
          <w:i/>
          <w:sz w:val="24"/>
          <w:szCs w:val="24"/>
        </w:rPr>
        <w:t>радость</w:t>
      </w:r>
      <w:r w:rsidRPr="00F922A0">
        <w:rPr>
          <w:i/>
          <w:spacing w:val="-1"/>
          <w:sz w:val="24"/>
          <w:szCs w:val="24"/>
        </w:rPr>
        <w:t xml:space="preserve"> </w:t>
      </w:r>
      <w:r w:rsidRPr="00F922A0">
        <w:rPr>
          <w:i/>
          <w:sz w:val="24"/>
          <w:szCs w:val="24"/>
        </w:rPr>
        <w:t>эта...», «Одним</w:t>
      </w:r>
      <w:r w:rsidRPr="00F922A0">
        <w:rPr>
          <w:i/>
          <w:spacing w:val="-4"/>
          <w:sz w:val="24"/>
          <w:szCs w:val="24"/>
        </w:rPr>
        <w:t xml:space="preserve"> </w:t>
      </w:r>
      <w:r w:rsidRPr="00F922A0">
        <w:rPr>
          <w:i/>
          <w:sz w:val="24"/>
          <w:szCs w:val="24"/>
        </w:rPr>
        <w:t>толчком согнать</w:t>
      </w:r>
      <w:r w:rsidRPr="00F922A0">
        <w:rPr>
          <w:i/>
          <w:spacing w:val="-1"/>
          <w:sz w:val="24"/>
          <w:szCs w:val="24"/>
        </w:rPr>
        <w:t xml:space="preserve"> </w:t>
      </w:r>
      <w:r w:rsidRPr="00F922A0">
        <w:rPr>
          <w:i/>
          <w:sz w:val="24"/>
          <w:szCs w:val="24"/>
        </w:rPr>
        <w:t>ладью</w:t>
      </w:r>
      <w:r w:rsidRPr="00F922A0">
        <w:rPr>
          <w:i/>
          <w:spacing w:val="-2"/>
          <w:sz w:val="24"/>
          <w:szCs w:val="24"/>
        </w:rPr>
        <w:t xml:space="preserve"> </w:t>
      </w:r>
      <w:r w:rsidRPr="00F922A0">
        <w:rPr>
          <w:i/>
          <w:sz w:val="24"/>
          <w:szCs w:val="24"/>
        </w:rPr>
        <w:t>живую...»</w:t>
      </w:r>
      <w:r w:rsidRPr="00F922A0">
        <w:rPr>
          <w:i/>
          <w:spacing w:val="3"/>
          <w:sz w:val="24"/>
          <w:szCs w:val="24"/>
        </w:rPr>
        <w:t xml:space="preserve"> </w:t>
      </w:r>
      <w:r w:rsidRPr="00F922A0">
        <w:rPr>
          <w:sz w:val="24"/>
          <w:szCs w:val="24"/>
        </w:rPr>
        <w:t>и</w:t>
      </w:r>
      <w:r w:rsidRPr="00F922A0">
        <w:rPr>
          <w:spacing w:val="-3"/>
          <w:sz w:val="24"/>
          <w:szCs w:val="24"/>
        </w:rPr>
        <w:t xml:space="preserve"> </w:t>
      </w:r>
      <w:r w:rsidRPr="00F922A0">
        <w:rPr>
          <w:sz w:val="24"/>
          <w:szCs w:val="24"/>
        </w:rPr>
        <w:t>др. по</w:t>
      </w:r>
      <w:r w:rsidRPr="00F922A0">
        <w:rPr>
          <w:spacing w:val="-1"/>
          <w:sz w:val="24"/>
          <w:szCs w:val="24"/>
        </w:rPr>
        <w:t xml:space="preserve"> </w:t>
      </w:r>
      <w:r w:rsidRPr="00F922A0">
        <w:rPr>
          <w:sz w:val="24"/>
          <w:szCs w:val="24"/>
        </w:rPr>
        <w:t>выбору.</w:t>
      </w:r>
    </w:p>
    <w:p w:rsidR="00755FD3" w:rsidRPr="00F922A0" w:rsidRDefault="007E3FA8">
      <w:pPr>
        <w:ind w:left="600" w:right="415"/>
        <w:jc w:val="both"/>
        <w:rPr>
          <w:sz w:val="24"/>
          <w:szCs w:val="24"/>
        </w:rPr>
      </w:pPr>
      <w:r w:rsidRPr="00F922A0">
        <w:rPr>
          <w:spacing w:val="-1"/>
          <w:sz w:val="24"/>
          <w:szCs w:val="24"/>
        </w:rPr>
        <w:t>Эмоциональная</w:t>
      </w:r>
      <w:r w:rsidRPr="00F922A0">
        <w:rPr>
          <w:spacing w:val="-10"/>
          <w:sz w:val="24"/>
          <w:szCs w:val="24"/>
        </w:rPr>
        <w:t xml:space="preserve"> </w:t>
      </w:r>
      <w:r w:rsidRPr="00F922A0">
        <w:rPr>
          <w:sz w:val="24"/>
          <w:szCs w:val="24"/>
        </w:rPr>
        <w:t>глубина</w:t>
      </w:r>
      <w:r w:rsidRPr="00F922A0">
        <w:rPr>
          <w:spacing w:val="-10"/>
          <w:sz w:val="24"/>
          <w:szCs w:val="24"/>
        </w:rPr>
        <w:t xml:space="preserve"> </w:t>
      </w:r>
      <w:r w:rsidRPr="00F922A0">
        <w:rPr>
          <w:sz w:val="24"/>
          <w:szCs w:val="24"/>
        </w:rPr>
        <w:t>и</w:t>
      </w:r>
      <w:r w:rsidRPr="00F922A0">
        <w:rPr>
          <w:spacing w:val="-10"/>
          <w:sz w:val="24"/>
          <w:szCs w:val="24"/>
        </w:rPr>
        <w:t xml:space="preserve"> </w:t>
      </w:r>
      <w:r w:rsidRPr="00F922A0">
        <w:rPr>
          <w:sz w:val="24"/>
          <w:szCs w:val="24"/>
        </w:rPr>
        <w:t>образно-стилистическое</w:t>
      </w:r>
      <w:r w:rsidRPr="00F922A0">
        <w:rPr>
          <w:spacing w:val="-12"/>
          <w:sz w:val="24"/>
          <w:szCs w:val="24"/>
        </w:rPr>
        <w:t xml:space="preserve"> </w:t>
      </w:r>
      <w:r w:rsidRPr="00F922A0">
        <w:rPr>
          <w:sz w:val="24"/>
          <w:szCs w:val="24"/>
        </w:rPr>
        <w:t>богатство</w:t>
      </w:r>
      <w:r w:rsidRPr="00F922A0">
        <w:rPr>
          <w:spacing w:val="-10"/>
          <w:sz w:val="24"/>
          <w:szCs w:val="24"/>
        </w:rPr>
        <w:t xml:space="preserve"> </w:t>
      </w:r>
      <w:r w:rsidRPr="00F922A0">
        <w:rPr>
          <w:sz w:val="24"/>
          <w:szCs w:val="24"/>
        </w:rPr>
        <w:t>лирики</w:t>
      </w:r>
      <w:r w:rsidRPr="00F922A0">
        <w:rPr>
          <w:spacing w:val="-11"/>
          <w:sz w:val="24"/>
          <w:szCs w:val="24"/>
        </w:rPr>
        <w:t xml:space="preserve"> </w:t>
      </w:r>
      <w:r w:rsidRPr="00F922A0">
        <w:rPr>
          <w:sz w:val="24"/>
          <w:szCs w:val="24"/>
        </w:rPr>
        <w:t>А.А.</w:t>
      </w:r>
      <w:r w:rsidRPr="00F922A0">
        <w:rPr>
          <w:spacing w:val="-9"/>
          <w:sz w:val="24"/>
          <w:szCs w:val="24"/>
        </w:rPr>
        <w:t xml:space="preserve"> </w:t>
      </w:r>
      <w:r w:rsidRPr="00F922A0">
        <w:rPr>
          <w:sz w:val="24"/>
          <w:szCs w:val="24"/>
        </w:rPr>
        <w:t>Фета.</w:t>
      </w:r>
      <w:r w:rsidRPr="00F922A0">
        <w:rPr>
          <w:spacing w:val="-8"/>
          <w:sz w:val="24"/>
          <w:szCs w:val="24"/>
        </w:rPr>
        <w:t xml:space="preserve"> </w:t>
      </w:r>
      <w:r w:rsidRPr="00F922A0">
        <w:rPr>
          <w:sz w:val="24"/>
          <w:szCs w:val="24"/>
        </w:rPr>
        <w:t>«Культ</w:t>
      </w:r>
      <w:r w:rsidRPr="00F922A0">
        <w:rPr>
          <w:spacing w:val="-10"/>
          <w:sz w:val="24"/>
          <w:szCs w:val="24"/>
        </w:rPr>
        <w:t xml:space="preserve"> </w:t>
      </w:r>
      <w:r w:rsidRPr="00F922A0">
        <w:rPr>
          <w:sz w:val="24"/>
          <w:szCs w:val="24"/>
        </w:rPr>
        <w:t>мгновенья»</w:t>
      </w:r>
      <w:r w:rsidRPr="00F922A0">
        <w:rPr>
          <w:spacing w:val="-15"/>
          <w:sz w:val="24"/>
          <w:szCs w:val="24"/>
        </w:rPr>
        <w:t xml:space="preserve"> </w:t>
      </w:r>
      <w:r w:rsidRPr="00F922A0">
        <w:rPr>
          <w:sz w:val="24"/>
          <w:szCs w:val="24"/>
        </w:rPr>
        <w:t>в</w:t>
      </w:r>
      <w:r w:rsidRPr="00F922A0">
        <w:rPr>
          <w:spacing w:val="-9"/>
          <w:sz w:val="24"/>
          <w:szCs w:val="24"/>
        </w:rPr>
        <w:t xml:space="preserve"> </w:t>
      </w:r>
      <w:r w:rsidRPr="00F922A0">
        <w:rPr>
          <w:sz w:val="24"/>
          <w:szCs w:val="24"/>
        </w:rPr>
        <w:t>творчестве</w:t>
      </w:r>
      <w:r w:rsidRPr="00F922A0">
        <w:rPr>
          <w:spacing w:val="-53"/>
          <w:sz w:val="24"/>
          <w:szCs w:val="24"/>
        </w:rPr>
        <w:t xml:space="preserve"> </w:t>
      </w:r>
      <w:r w:rsidRPr="00F922A0">
        <w:rPr>
          <w:sz w:val="24"/>
          <w:szCs w:val="24"/>
        </w:rPr>
        <w:t>поэта,</w:t>
      </w:r>
      <w:r w:rsidRPr="00F922A0">
        <w:rPr>
          <w:spacing w:val="1"/>
          <w:sz w:val="24"/>
          <w:szCs w:val="24"/>
        </w:rPr>
        <w:t xml:space="preserve"> </w:t>
      </w:r>
      <w:r w:rsidRPr="00F922A0">
        <w:rPr>
          <w:sz w:val="24"/>
          <w:szCs w:val="24"/>
        </w:rPr>
        <w:t>стремление</w:t>
      </w:r>
      <w:r w:rsidRPr="00F922A0">
        <w:rPr>
          <w:spacing w:val="1"/>
          <w:sz w:val="24"/>
          <w:szCs w:val="24"/>
        </w:rPr>
        <w:t xml:space="preserve"> </w:t>
      </w:r>
      <w:r w:rsidRPr="00F922A0">
        <w:rPr>
          <w:sz w:val="24"/>
          <w:szCs w:val="24"/>
        </w:rPr>
        <w:t>художника</w:t>
      </w:r>
      <w:r w:rsidRPr="00F922A0">
        <w:rPr>
          <w:spacing w:val="1"/>
          <w:sz w:val="24"/>
          <w:szCs w:val="24"/>
        </w:rPr>
        <w:t xml:space="preserve"> </w:t>
      </w:r>
      <w:r w:rsidRPr="00F922A0">
        <w:rPr>
          <w:sz w:val="24"/>
          <w:szCs w:val="24"/>
        </w:rPr>
        <w:t>к</w:t>
      </w:r>
      <w:r w:rsidRPr="00F922A0">
        <w:rPr>
          <w:spacing w:val="1"/>
          <w:sz w:val="24"/>
          <w:szCs w:val="24"/>
        </w:rPr>
        <w:t xml:space="preserve"> </w:t>
      </w:r>
      <w:r w:rsidRPr="00F922A0">
        <w:rPr>
          <w:sz w:val="24"/>
          <w:szCs w:val="24"/>
        </w:rPr>
        <w:t>передаче</w:t>
      </w:r>
      <w:r w:rsidRPr="00F922A0">
        <w:rPr>
          <w:spacing w:val="1"/>
          <w:sz w:val="24"/>
          <w:szCs w:val="24"/>
        </w:rPr>
        <w:t xml:space="preserve"> </w:t>
      </w:r>
      <w:r w:rsidRPr="00F922A0">
        <w:rPr>
          <w:sz w:val="24"/>
          <w:szCs w:val="24"/>
        </w:rPr>
        <w:t>сиюминутного</w:t>
      </w:r>
      <w:r w:rsidRPr="00F922A0">
        <w:rPr>
          <w:spacing w:val="1"/>
          <w:sz w:val="24"/>
          <w:szCs w:val="24"/>
        </w:rPr>
        <w:t xml:space="preserve"> </w:t>
      </w:r>
      <w:r w:rsidRPr="00F922A0">
        <w:rPr>
          <w:sz w:val="24"/>
          <w:szCs w:val="24"/>
        </w:rPr>
        <w:t>настроения</w:t>
      </w:r>
      <w:r w:rsidRPr="00F922A0">
        <w:rPr>
          <w:spacing w:val="1"/>
          <w:sz w:val="24"/>
          <w:szCs w:val="24"/>
        </w:rPr>
        <w:t xml:space="preserve"> </w:t>
      </w:r>
      <w:r w:rsidRPr="00F922A0">
        <w:rPr>
          <w:sz w:val="24"/>
          <w:szCs w:val="24"/>
        </w:rPr>
        <w:t>внутри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вовне</w:t>
      </w:r>
      <w:r w:rsidRPr="00F922A0">
        <w:rPr>
          <w:spacing w:val="1"/>
          <w:sz w:val="24"/>
          <w:szCs w:val="24"/>
        </w:rPr>
        <w:t xml:space="preserve"> </w:t>
      </w:r>
      <w:r w:rsidRPr="00F922A0">
        <w:rPr>
          <w:sz w:val="24"/>
          <w:szCs w:val="24"/>
        </w:rPr>
        <w:t>человека.</w:t>
      </w:r>
      <w:r w:rsidRPr="00F922A0">
        <w:rPr>
          <w:spacing w:val="1"/>
          <w:sz w:val="24"/>
          <w:szCs w:val="24"/>
        </w:rPr>
        <w:t xml:space="preserve"> </w:t>
      </w:r>
      <w:r w:rsidRPr="00F922A0">
        <w:rPr>
          <w:sz w:val="24"/>
          <w:szCs w:val="24"/>
        </w:rPr>
        <w:t>Яркость</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осязаемость пейзажа, гармоничность слияния человека и природы. Красота и поэтичность любовного чувства в</w:t>
      </w:r>
      <w:r w:rsidRPr="00F922A0">
        <w:rPr>
          <w:spacing w:val="1"/>
          <w:sz w:val="24"/>
          <w:szCs w:val="24"/>
        </w:rPr>
        <w:t xml:space="preserve"> </w:t>
      </w:r>
      <w:r w:rsidRPr="00F922A0">
        <w:rPr>
          <w:sz w:val="24"/>
          <w:szCs w:val="24"/>
        </w:rPr>
        <w:t>интимной лирике А.А. Фета.Музыкально-мелодический принцип организации стиха и роль звукописи в лирике</w:t>
      </w:r>
      <w:r w:rsidRPr="00F922A0">
        <w:rPr>
          <w:spacing w:val="-52"/>
          <w:sz w:val="24"/>
          <w:szCs w:val="24"/>
        </w:rPr>
        <w:t xml:space="preserve"> </w:t>
      </w:r>
      <w:r w:rsidRPr="00F922A0">
        <w:rPr>
          <w:sz w:val="24"/>
          <w:szCs w:val="24"/>
        </w:rPr>
        <w:t>поэта.</w:t>
      </w:r>
      <w:r w:rsidRPr="00F922A0">
        <w:rPr>
          <w:spacing w:val="-1"/>
          <w:sz w:val="24"/>
          <w:szCs w:val="24"/>
        </w:rPr>
        <w:t xml:space="preserve"> </w:t>
      </w:r>
      <w:r w:rsidRPr="00F922A0">
        <w:rPr>
          <w:sz w:val="24"/>
          <w:szCs w:val="24"/>
        </w:rPr>
        <w:t>Служение</w:t>
      </w:r>
      <w:r w:rsidRPr="00F922A0">
        <w:rPr>
          <w:spacing w:val="-1"/>
          <w:sz w:val="24"/>
          <w:szCs w:val="24"/>
        </w:rPr>
        <w:t xml:space="preserve"> </w:t>
      </w:r>
      <w:r w:rsidRPr="00F922A0">
        <w:rPr>
          <w:sz w:val="24"/>
          <w:szCs w:val="24"/>
        </w:rPr>
        <w:t>гармонии и</w:t>
      </w:r>
      <w:r w:rsidRPr="00F922A0">
        <w:rPr>
          <w:spacing w:val="-2"/>
          <w:sz w:val="24"/>
          <w:szCs w:val="24"/>
        </w:rPr>
        <w:t xml:space="preserve"> </w:t>
      </w:r>
      <w:r w:rsidRPr="00F922A0">
        <w:rPr>
          <w:sz w:val="24"/>
          <w:szCs w:val="24"/>
        </w:rPr>
        <w:t>красоте окружающего</w:t>
      </w:r>
      <w:r w:rsidRPr="00F922A0">
        <w:rPr>
          <w:spacing w:val="-4"/>
          <w:sz w:val="24"/>
          <w:szCs w:val="24"/>
        </w:rPr>
        <w:t xml:space="preserve"> </w:t>
      </w:r>
      <w:r w:rsidRPr="00F922A0">
        <w:rPr>
          <w:sz w:val="24"/>
          <w:szCs w:val="24"/>
        </w:rPr>
        <w:t>мира как</w:t>
      </w:r>
      <w:r w:rsidRPr="00F922A0">
        <w:rPr>
          <w:spacing w:val="-1"/>
          <w:sz w:val="24"/>
          <w:szCs w:val="24"/>
        </w:rPr>
        <w:t xml:space="preserve"> </w:t>
      </w:r>
      <w:r w:rsidRPr="00F922A0">
        <w:rPr>
          <w:sz w:val="24"/>
          <w:szCs w:val="24"/>
        </w:rPr>
        <w:t>творческая задача</w:t>
      </w:r>
      <w:r w:rsidRPr="00F922A0">
        <w:rPr>
          <w:spacing w:val="-1"/>
          <w:sz w:val="24"/>
          <w:szCs w:val="24"/>
        </w:rPr>
        <w:t xml:space="preserve"> </w:t>
      </w:r>
      <w:r w:rsidRPr="00F922A0">
        <w:rPr>
          <w:sz w:val="24"/>
          <w:szCs w:val="24"/>
        </w:rPr>
        <w:t>Фета-художника.</w:t>
      </w:r>
    </w:p>
    <w:p w:rsidR="00755FD3" w:rsidRPr="00F922A0" w:rsidRDefault="007E3FA8">
      <w:pPr>
        <w:spacing w:line="252" w:lineRule="exact"/>
        <w:ind w:left="600"/>
        <w:jc w:val="both"/>
        <w:rPr>
          <w:sz w:val="24"/>
          <w:szCs w:val="24"/>
        </w:rPr>
      </w:pPr>
      <w:r w:rsidRPr="00F922A0">
        <w:rPr>
          <w:b/>
          <w:sz w:val="24"/>
          <w:szCs w:val="24"/>
        </w:rPr>
        <w:t>Опорные</w:t>
      </w:r>
      <w:r w:rsidRPr="00F922A0">
        <w:rPr>
          <w:b/>
          <w:spacing w:val="-4"/>
          <w:sz w:val="24"/>
          <w:szCs w:val="24"/>
        </w:rPr>
        <w:t xml:space="preserve"> </w:t>
      </w:r>
      <w:r w:rsidRPr="00F922A0">
        <w:rPr>
          <w:b/>
          <w:sz w:val="24"/>
          <w:szCs w:val="24"/>
        </w:rPr>
        <w:t>понятия</w:t>
      </w:r>
      <w:r w:rsidRPr="00F922A0">
        <w:rPr>
          <w:sz w:val="24"/>
          <w:szCs w:val="24"/>
        </w:rPr>
        <w:t>:</w:t>
      </w:r>
      <w:r w:rsidRPr="00F922A0">
        <w:rPr>
          <w:spacing w:val="-3"/>
          <w:sz w:val="24"/>
          <w:szCs w:val="24"/>
        </w:rPr>
        <w:t xml:space="preserve"> </w:t>
      </w:r>
      <w:r w:rsidRPr="00F922A0">
        <w:rPr>
          <w:sz w:val="24"/>
          <w:szCs w:val="24"/>
        </w:rPr>
        <w:t>мелодика</w:t>
      </w:r>
      <w:r w:rsidRPr="00F922A0">
        <w:rPr>
          <w:spacing w:val="-3"/>
          <w:sz w:val="24"/>
          <w:szCs w:val="24"/>
        </w:rPr>
        <w:t xml:space="preserve"> </w:t>
      </w:r>
      <w:r w:rsidRPr="00F922A0">
        <w:rPr>
          <w:sz w:val="24"/>
          <w:szCs w:val="24"/>
        </w:rPr>
        <w:t>стиха;</w:t>
      </w:r>
      <w:r w:rsidRPr="00F922A0">
        <w:rPr>
          <w:spacing w:val="-4"/>
          <w:sz w:val="24"/>
          <w:szCs w:val="24"/>
        </w:rPr>
        <w:t xml:space="preserve"> </w:t>
      </w:r>
      <w:r w:rsidRPr="00F922A0">
        <w:rPr>
          <w:sz w:val="24"/>
          <w:szCs w:val="24"/>
        </w:rPr>
        <w:t>лирический</w:t>
      </w:r>
      <w:r w:rsidRPr="00F922A0">
        <w:rPr>
          <w:spacing w:val="-4"/>
          <w:sz w:val="24"/>
          <w:szCs w:val="24"/>
        </w:rPr>
        <w:t xml:space="preserve"> </w:t>
      </w:r>
      <w:r w:rsidRPr="00F922A0">
        <w:rPr>
          <w:sz w:val="24"/>
          <w:szCs w:val="24"/>
        </w:rPr>
        <w:t>образ-переживание.</w:t>
      </w:r>
    </w:p>
    <w:p w:rsidR="00755FD3" w:rsidRPr="00F922A0" w:rsidRDefault="007E3FA8">
      <w:pPr>
        <w:ind w:left="600" w:right="420"/>
        <w:jc w:val="both"/>
        <w:rPr>
          <w:sz w:val="24"/>
          <w:szCs w:val="24"/>
        </w:rPr>
      </w:pPr>
      <w:r w:rsidRPr="00F922A0">
        <w:rPr>
          <w:b/>
          <w:sz w:val="24"/>
          <w:szCs w:val="24"/>
        </w:rPr>
        <w:t>Внутрипредметные связи</w:t>
      </w:r>
      <w:r w:rsidRPr="00F922A0">
        <w:rPr>
          <w:sz w:val="24"/>
          <w:szCs w:val="24"/>
        </w:rPr>
        <w:t>: традиции русской романтической поэзии в лирике А.А. Фета; А. Фет и поэты</w:t>
      </w:r>
      <w:r w:rsidRPr="00F922A0">
        <w:rPr>
          <w:spacing w:val="1"/>
          <w:sz w:val="24"/>
          <w:szCs w:val="24"/>
        </w:rPr>
        <w:t xml:space="preserve"> </w:t>
      </w:r>
      <w:r w:rsidRPr="00F922A0">
        <w:rPr>
          <w:sz w:val="24"/>
          <w:szCs w:val="24"/>
        </w:rPr>
        <w:t>радикально-демократического</w:t>
      </w:r>
      <w:r w:rsidRPr="00F922A0">
        <w:rPr>
          <w:spacing w:val="-4"/>
          <w:sz w:val="24"/>
          <w:szCs w:val="24"/>
        </w:rPr>
        <w:t xml:space="preserve"> </w:t>
      </w:r>
      <w:r w:rsidRPr="00F922A0">
        <w:rPr>
          <w:sz w:val="24"/>
          <w:szCs w:val="24"/>
        </w:rPr>
        <w:t>лагеря (стихотворные пародии</w:t>
      </w:r>
      <w:r w:rsidRPr="00F922A0">
        <w:rPr>
          <w:spacing w:val="-3"/>
          <w:sz w:val="24"/>
          <w:szCs w:val="24"/>
        </w:rPr>
        <w:t xml:space="preserve"> </w:t>
      </w:r>
      <w:r w:rsidRPr="00F922A0">
        <w:rPr>
          <w:sz w:val="24"/>
          <w:szCs w:val="24"/>
        </w:rPr>
        <w:t>Д.</w:t>
      </w:r>
      <w:r w:rsidRPr="00F922A0">
        <w:rPr>
          <w:spacing w:val="-1"/>
          <w:sz w:val="24"/>
          <w:szCs w:val="24"/>
        </w:rPr>
        <w:t xml:space="preserve"> </w:t>
      </w:r>
      <w:r w:rsidRPr="00F922A0">
        <w:rPr>
          <w:sz w:val="24"/>
          <w:szCs w:val="24"/>
        </w:rPr>
        <w:t>Минаева).</w:t>
      </w:r>
    </w:p>
    <w:p w:rsidR="00755FD3" w:rsidRPr="00F922A0" w:rsidRDefault="007E3FA8">
      <w:pPr>
        <w:ind w:left="600"/>
        <w:jc w:val="both"/>
        <w:rPr>
          <w:sz w:val="24"/>
          <w:szCs w:val="24"/>
        </w:rPr>
      </w:pPr>
      <w:r w:rsidRPr="00F922A0">
        <w:rPr>
          <w:b/>
          <w:sz w:val="24"/>
          <w:szCs w:val="24"/>
        </w:rPr>
        <w:t>Межпредметные</w:t>
      </w:r>
      <w:r w:rsidRPr="00F922A0">
        <w:rPr>
          <w:b/>
          <w:spacing w:val="-4"/>
          <w:sz w:val="24"/>
          <w:szCs w:val="24"/>
        </w:rPr>
        <w:t xml:space="preserve"> </w:t>
      </w:r>
      <w:r w:rsidRPr="00F922A0">
        <w:rPr>
          <w:b/>
          <w:sz w:val="24"/>
          <w:szCs w:val="24"/>
        </w:rPr>
        <w:t>связи</w:t>
      </w:r>
      <w:r w:rsidRPr="00F922A0">
        <w:rPr>
          <w:sz w:val="24"/>
          <w:szCs w:val="24"/>
        </w:rPr>
        <w:t>:</w:t>
      </w:r>
      <w:r w:rsidRPr="00F922A0">
        <w:rPr>
          <w:spacing w:val="-3"/>
          <w:sz w:val="24"/>
          <w:szCs w:val="24"/>
        </w:rPr>
        <w:t xml:space="preserve"> </w:t>
      </w:r>
      <w:r w:rsidRPr="00F922A0">
        <w:rPr>
          <w:sz w:val="24"/>
          <w:szCs w:val="24"/>
        </w:rPr>
        <w:t>П.И.</w:t>
      </w:r>
      <w:r w:rsidRPr="00F922A0">
        <w:rPr>
          <w:spacing w:val="-2"/>
          <w:sz w:val="24"/>
          <w:szCs w:val="24"/>
        </w:rPr>
        <w:t xml:space="preserve"> </w:t>
      </w:r>
      <w:r w:rsidRPr="00F922A0">
        <w:rPr>
          <w:sz w:val="24"/>
          <w:szCs w:val="24"/>
        </w:rPr>
        <w:t>Чайковский</w:t>
      </w:r>
      <w:r w:rsidRPr="00F922A0">
        <w:rPr>
          <w:spacing w:val="-2"/>
          <w:sz w:val="24"/>
          <w:szCs w:val="24"/>
        </w:rPr>
        <w:t xml:space="preserve"> </w:t>
      </w:r>
      <w:r w:rsidRPr="00F922A0">
        <w:rPr>
          <w:sz w:val="24"/>
          <w:szCs w:val="24"/>
        </w:rPr>
        <w:t>о</w:t>
      </w:r>
      <w:r w:rsidRPr="00F922A0">
        <w:rPr>
          <w:spacing w:val="-2"/>
          <w:sz w:val="24"/>
          <w:szCs w:val="24"/>
        </w:rPr>
        <w:t xml:space="preserve"> </w:t>
      </w:r>
      <w:r w:rsidRPr="00F922A0">
        <w:rPr>
          <w:sz w:val="24"/>
          <w:szCs w:val="24"/>
        </w:rPr>
        <w:t>музыкальности</w:t>
      </w:r>
      <w:r w:rsidRPr="00F922A0">
        <w:rPr>
          <w:spacing w:val="-2"/>
          <w:sz w:val="24"/>
          <w:szCs w:val="24"/>
        </w:rPr>
        <w:t xml:space="preserve"> </w:t>
      </w:r>
      <w:r w:rsidRPr="00F922A0">
        <w:rPr>
          <w:sz w:val="24"/>
          <w:szCs w:val="24"/>
        </w:rPr>
        <w:t>лирики</w:t>
      </w:r>
      <w:r w:rsidRPr="00F922A0">
        <w:rPr>
          <w:spacing w:val="-1"/>
          <w:sz w:val="24"/>
          <w:szCs w:val="24"/>
        </w:rPr>
        <w:t xml:space="preserve"> </w:t>
      </w:r>
      <w:r w:rsidRPr="00F922A0">
        <w:rPr>
          <w:sz w:val="24"/>
          <w:szCs w:val="24"/>
        </w:rPr>
        <w:t>А.</w:t>
      </w:r>
      <w:r w:rsidRPr="00F922A0">
        <w:rPr>
          <w:spacing w:val="-2"/>
          <w:sz w:val="24"/>
          <w:szCs w:val="24"/>
        </w:rPr>
        <w:t xml:space="preserve"> </w:t>
      </w:r>
      <w:r w:rsidRPr="00F922A0">
        <w:rPr>
          <w:sz w:val="24"/>
          <w:szCs w:val="24"/>
        </w:rPr>
        <w:t>Фета.</w:t>
      </w:r>
    </w:p>
    <w:p w:rsidR="00755FD3" w:rsidRPr="00F922A0" w:rsidRDefault="007E3FA8">
      <w:pPr>
        <w:spacing w:before="1" w:line="251" w:lineRule="exact"/>
        <w:ind w:left="600"/>
        <w:jc w:val="both"/>
        <w:rPr>
          <w:b/>
          <w:sz w:val="24"/>
          <w:szCs w:val="24"/>
        </w:rPr>
      </w:pPr>
      <w:r w:rsidRPr="00F922A0">
        <w:rPr>
          <w:b/>
          <w:sz w:val="24"/>
          <w:szCs w:val="24"/>
        </w:rPr>
        <w:t>Н.С.</w:t>
      </w:r>
      <w:r w:rsidRPr="00F922A0">
        <w:rPr>
          <w:b/>
          <w:spacing w:val="-2"/>
          <w:sz w:val="24"/>
          <w:szCs w:val="24"/>
        </w:rPr>
        <w:t xml:space="preserve"> </w:t>
      </w:r>
      <w:r w:rsidRPr="00F922A0">
        <w:rPr>
          <w:b/>
          <w:sz w:val="24"/>
          <w:szCs w:val="24"/>
        </w:rPr>
        <w:t>Лесков</w:t>
      </w:r>
    </w:p>
    <w:p w:rsidR="00755FD3" w:rsidRPr="00F922A0" w:rsidRDefault="007E3FA8">
      <w:pPr>
        <w:spacing w:line="251" w:lineRule="exact"/>
        <w:ind w:left="600"/>
        <w:jc w:val="both"/>
        <w:rPr>
          <w:i/>
          <w:sz w:val="24"/>
          <w:szCs w:val="24"/>
        </w:rPr>
      </w:pPr>
      <w:r w:rsidRPr="00F922A0">
        <w:rPr>
          <w:sz w:val="24"/>
          <w:szCs w:val="24"/>
        </w:rPr>
        <w:t>Повесть</w:t>
      </w:r>
      <w:r w:rsidRPr="00F922A0">
        <w:rPr>
          <w:spacing w:val="-2"/>
          <w:sz w:val="24"/>
          <w:szCs w:val="24"/>
        </w:rPr>
        <w:t xml:space="preserve"> </w:t>
      </w:r>
      <w:r w:rsidRPr="00F922A0">
        <w:rPr>
          <w:i/>
          <w:sz w:val="24"/>
          <w:szCs w:val="24"/>
        </w:rPr>
        <w:t>«Очарованный</w:t>
      </w:r>
      <w:r w:rsidRPr="00F922A0">
        <w:rPr>
          <w:i/>
          <w:spacing w:val="-2"/>
          <w:sz w:val="24"/>
          <w:szCs w:val="24"/>
        </w:rPr>
        <w:t xml:space="preserve"> </w:t>
      </w:r>
      <w:r w:rsidRPr="00F922A0">
        <w:rPr>
          <w:i/>
          <w:sz w:val="24"/>
          <w:szCs w:val="24"/>
        </w:rPr>
        <w:t>странник</w:t>
      </w:r>
      <w:r w:rsidRPr="00F922A0">
        <w:rPr>
          <w:i/>
          <w:spacing w:val="-3"/>
          <w:sz w:val="24"/>
          <w:szCs w:val="24"/>
        </w:rPr>
        <w:t xml:space="preserve"> </w:t>
      </w:r>
      <w:r w:rsidRPr="00F922A0">
        <w:rPr>
          <w:i/>
          <w:spacing w:val="20"/>
          <w:sz w:val="24"/>
          <w:szCs w:val="24"/>
        </w:rPr>
        <w:t>».</w:t>
      </w:r>
      <w:r w:rsidRPr="00F922A0">
        <w:rPr>
          <w:i/>
          <w:spacing w:val="-15"/>
          <w:sz w:val="24"/>
          <w:szCs w:val="24"/>
        </w:rPr>
        <w:t xml:space="preserve"> </w:t>
      </w:r>
    </w:p>
    <w:p w:rsidR="00755FD3" w:rsidRPr="00F922A0" w:rsidRDefault="007E3FA8">
      <w:pPr>
        <w:ind w:left="600" w:right="413"/>
        <w:jc w:val="both"/>
        <w:rPr>
          <w:sz w:val="24"/>
          <w:szCs w:val="24"/>
        </w:rPr>
      </w:pPr>
      <w:r w:rsidRPr="00F922A0">
        <w:rPr>
          <w:sz w:val="24"/>
          <w:szCs w:val="24"/>
        </w:rPr>
        <w:t>Стремление Н. Лескова к созданию «монографий » народных типов. Образ Ивана Флягина и национальный</w:t>
      </w:r>
      <w:r w:rsidRPr="00F922A0">
        <w:rPr>
          <w:spacing w:val="1"/>
          <w:sz w:val="24"/>
          <w:szCs w:val="24"/>
        </w:rPr>
        <w:t xml:space="preserve"> </w:t>
      </w:r>
      <w:r w:rsidRPr="00F922A0">
        <w:rPr>
          <w:sz w:val="24"/>
          <w:szCs w:val="24"/>
        </w:rPr>
        <w:t>колорит</w:t>
      </w:r>
      <w:r w:rsidRPr="00F922A0">
        <w:rPr>
          <w:spacing w:val="-10"/>
          <w:sz w:val="24"/>
          <w:szCs w:val="24"/>
        </w:rPr>
        <w:t xml:space="preserve"> </w:t>
      </w:r>
      <w:r w:rsidRPr="00F922A0">
        <w:rPr>
          <w:sz w:val="24"/>
          <w:szCs w:val="24"/>
        </w:rPr>
        <w:t>повести.</w:t>
      </w:r>
      <w:r w:rsidRPr="00F922A0">
        <w:rPr>
          <w:spacing w:val="-9"/>
          <w:sz w:val="24"/>
          <w:szCs w:val="24"/>
        </w:rPr>
        <w:t xml:space="preserve"> </w:t>
      </w:r>
      <w:r w:rsidRPr="00F922A0">
        <w:rPr>
          <w:sz w:val="24"/>
          <w:szCs w:val="24"/>
        </w:rPr>
        <w:t>«Очарованность»</w:t>
      </w:r>
      <w:r w:rsidRPr="00F922A0">
        <w:rPr>
          <w:spacing w:val="-13"/>
          <w:sz w:val="24"/>
          <w:szCs w:val="24"/>
        </w:rPr>
        <w:t xml:space="preserve"> </w:t>
      </w:r>
      <w:r w:rsidRPr="00F922A0">
        <w:rPr>
          <w:sz w:val="24"/>
          <w:szCs w:val="24"/>
        </w:rPr>
        <w:t>героя,</w:t>
      </w:r>
      <w:r w:rsidRPr="00F922A0">
        <w:rPr>
          <w:spacing w:val="-9"/>
          <w:sz w:val="24"/>
          <w:szCs w:val="24"/>
        </w:rPr>
        <w:t xml:space="preserve"> </w:t>
      </w:r>
      <w:r w:rsidRPr="00F922A0">
        <w:rPr>
          <w:sz w:val="24"/>
          <w:szCs w:val="24"/>
        </w:rPr>
        <w:t>его</w:t>
      </w:r>
      <w:r w:rsidRPr="00F922A0">
        <w:rPr>
          <w:spacing w:val="-10"/>
          <w:sz w:val="24"/>
          <w:szCs w:val="24"/>
        </w:rPr>
        <w:t xml:space="preserve"> </w:t>
      </w:r>
      <w:r w:rsidRPr="00F922A0">
        <w:rPr>
          <w:sz w:val="24"/>
          <w:szCs w:val="24"/>
        </w:rPr>
        <w:t>богатырство,</w:t>
      </w:r>
      <w:r w:rsidRPr="00F922A0">
        <w:rPr>
          <w:spacing w:val="-9"/>
          <w:sz w:val="24"/>
          <w:szCs w:val="24"/>
        </w:rPr>
        <w:t xml:space="preserve"> </w:t>
      </w:r>
      <w:r w:rsidRPr="00F922A0">
        <w:rPr>
          <w:sz w:val="24"/>
          <w:szCs w:val="24"/>
        </w:rPr>
        <w:t>духовная</w:t>
      </w:r>
      <w:r w:rsidRPr="00F922A0">
        <w:rPr>
          <w:spacing w:val="-9"/>
          <w:sz w:val="24"/>
          <w:szCs w:val="24"/>
        </w:rPr>
        <w:t xml:space="preserve"> </w:t>
      </w:r>
      <w:r w:rsidRPr="00F922A0">
        <w:rPr>
          <w:sz w:val="24"/>
          <w:szCs w:val="24"/>
        </w:rPr>
        <w:t>восприимчивость</w:t>
      </w:r>
      <w:r w:rsidRPr="00F922A0">
        <w:rPr>
          <w:spacing w:val="-9"/>
          <w:sz w:val="24"/>
          <w:szCs w:val="24"/>
        </w:rPr>
        <w:t xml:space="preserve"> </w:t>
      </w:r>
      <w:r w:rsidRPr="00F922A0">
        <w:rPr>
          <w:sz w:val="24"/>
          <w:szCs w:val="24"/>
        </w:rPr>
        <w:t>и</w:t>
      </w:r>
      <w:r w:rsidRPr="00F922A0">
        <w:rPr>
          <w:spacing w:val="-10"/>
          <w:sz w:val="24"/>
          <w:szCs w:val="24"/>
        </w:rPr>
        <w:t xml:space="preserve"> </w:t>
      </w:r>
      <w:r w:rsidRPr="00F922A0">
        <w:rPr>
          <w:sz w:val="24"/>
          <w:szCs w:val="24"/>
        </w:rPr>
        <w:t>стремление</w:t>
      </w:r>
      <w:r w:rsidRPr="00F922A0">
        <w:rPr>
          <w:spacing w:val="-8"/>
          <w:sz w:val="24"/>
          <w:szCs w:val="24"/>
        </w:rPr>
        <w:t xml:space="preserve"> </w:t>
      </w:r>
      <w:r w:rsidRPr="00F922A0">
        <w:rPr>
          <w:sz w:val="24"/>
          <w:szCs w:val="24"/>
        </w:rPr>
        <w:t>к</w:t>
      </w:r>
      <w:r w:rsidRPr="00F922A0">
        <w:rPr>
          <w:spacing w:val="-10"/>
          <w:sz w:val="24"/>
          <w:szCs w:val="24"/>
        </w:rPr>
        <w:t xml:space="preserve"> </w:t>
      </w:r>
      <w:r w:rsidRPr="00F922A0">
        <w:rPr>
          <w:sz w:val="24"/>
          <w:szCs w:val="24"/>
        </w:rPr>
        <w:t>подвигам.</w:t>
      </w:r>
      <w:r w:rsidRPr="00F922A0">
        <w:rPr>
          <w:spacing w:val="-53"/>
          <w:sz w:val="24"/>
          <w:szCs w:val="24"/>
        </w:rPr>
        <w:t xml:space="preserve"> </w:t>
      </w:r>
      <w:r w:rsidRPr="00F922A0">
        <w:rPr>
          <w:sz w:val="24"/>
          <w:szCs w:val="24"/>
        </w:rPr>
        <w:t>Соединение</w:t>
      </w:r>
      <w:r w:rsidRPr="00F922A0">
        <w:rPr>
          <w:spacing w:val="1"/>
          <w:sz w:val="24"/>
          <w:szCs w:val="24"/>
        </w:rPr>
        <w:t xml:space="preserve"> </w:t>
      </w:r>
      <w:r w:rsidRPr="00F922A0">
        <w:rPr>
          <w:sz w:val="24"/>
          <w:szCs w:val="24"/>
        </w:rPr>
        <w:t>святости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греховности,</w:t>
      </w:r>
      <w:r w:rsidRPr="00F922A0">
        <w:rPr>
          <w:spacing w:val="1"/>
          <w:sz w:val="24"/>
          <w:szCs w:val="24"/>
        </w:rPr>
        <w:t xml:space="preserve"> </w:t>
      </w:r>
      <w:r w:rsidRPr="00F922A0">
        <w:rPr>
          <w:sz w:val="24"/>
          <w:szCs w:val="24"/>
        </w:rPr>
        <w:t>наивности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душевной</w:t>
      </w:r>
      <w:r w:rsidRPr="00F922A0">
        <w:rPr>
          <w:spacing w:val="1"/>
          <w:sz w:val="24"/>
          <w:szCs w:val="24"/>
        </w:rPr>
        <w:t xml:space="preserve"> </w:t>
      </w:r>
      <w:r w:rsidRPr="00F922A0">
        <w:rPr>
          <w:sz w:val="24"/>
          <w:szCs w:val="24"/>
        </w:rPr>
        <w:t>глубины</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русском</w:t>
      </w:r>
      <w:r w:rsidRPr="00F922A0">
        <w:rPr>
          <w:spacing w:val="1"/>
          <w:sz w:val="24"/>
          <w:szCs w:val="24"/>
        </w:rPr>
        <w:t xml:space="preserve"> </w:t>
      </w:r>
      <w:r w:rsidRPr="00F922A0">
        <w:rPr>
          <w:sz w:val="24"/>
          <w:szCs w:val="24"/>
        </w:rPr>
        <w:t>национальном</w:t>
      </w:r>
      <w:r w:rsidRPr="00F922A0">
        <w:rPr>
          <w:spacing w:val="1"/>
          <w:sz w:val="24"/>
          <w:szCs w:val="24"/>
        </w:rPr>
        <w:t xml:space="preserve"> </w:t>
      </w:r>
      <w:r w:rsidRPr="00F922A0">
        <w:rPr>
          <w:sz w:val="24"/>
          <w:szCs w:val="24"/>
        </w:rPr>
        <w:t>характере.</w:t>
      </w:r>
      <w:r w:rsidRPr="00F922A0">
        <w:rPr>
          <w:spacing w:val="-52"/>
          <w:sz w:val="24"/>
          <w:szCs w:val="24"/>
        </w:rPr>
        <w:t xml:space="preserve"> </w:t>
      </w:r>
      <w:r w:rsidRPr="00F922A0">
        <w:rPr>
          <w:sz w:val="24"/>
          <w:szCs w:val="24"/>
        </w:rPr>
        <w:t>Сказовый</w:t>
      </w:r>
      <w:r w:rsidRPr="00F922A0">
        <w:rPr>
          <w:spacing w:val="-1"/>
          <w:sz w:val="24"/>
          <w:szCs w:val="24"/>
        </w:rPr>
        <w:t xml:space="preserve"> </w:t>
      </w:r>
      <w:r w:rsidRPr="00F922A0">
        <w:rPr>
          <w:sz w:val="24"/>
          <w:szCs w:val="24"/>
        </w:rPr>
        <w:t>характер</w:t>
      </w:r>
      <w:r w:rsidRPr="00F922A0">
        <w:rPr>
          <w:spacing w:val="-1"/>
          <w:sz w:val="24"/>
          <w:szCs w:val="24"/>
        </w:rPr>
        <w:t xml:space="preserve"> </w:t>
      </w:r>
      <w:r w:rsidRPr="00F922A0">
        <w:rPr>
          <w:sz w:val="24"/>
          <w:szCs w:val="24"/>
        </w:rPr>
        <w:t>повествования,</w:t>
      </w:r>
      <w:r w:rsidRPr="00F922A0">
        <w:rPr>
          <w:spacing w:val="-1"/>
          <w:sz w:val="24"/>
          <w:szCs w:val="24"/>
        </w:rPr>
        <w:t xml:space="preserve"> </w:t>
      </w:r>
      <w:r w:rsidRPr="00F922A0">
        <w:rPr>
          <w:sz w:val="24"/>
          <w:szCs w:val="24"/>
        </w:rPr>
        <w:t>стилистическая и</w:t>
      </w:r>
      <w:r w:rsidRPr="00F922A0">
        <w:rPr>
          <w:spacing w:val="-2"/>
          <w:sz w:val="24"/>
          <w:szCs w:val="24"/>
        </w:rPr>
        <w:t xml:space="preserve"> </w:t>
      </w:r>
      <w:r w:rsidRPr="00F922A0">
        <w:rPr>
          <w:sz w:val="24"/>
          <w:szCs w:val="24"/>
        </w:rPr>
        <w:t>языковая</w:t>
      </w:r>
      <w:r w:rsidRPr="00F922A0">
        <w:rPr>
          <w:spacing w:val="-1"/>
          <w:sz w:val="24"/>
          <w:szCs w:val="24"/>
        </w:rPr>
        <w:t xml:space="preserve"> </w:t>
      </w:r>
      <w:r w:rsidRPr="00F922A0">
        <w:rPr>
          <w:sz w:val="24"/>
          <w:szCs w:val="24"/>
        </w:rPr>
        <w:t>яркость</w:t>
      </w:r>
      <w:r w:rsidRPr="00F922A0">
        <w:rPr>
          <w:spacing w:val="-1"/>
          <w:sz w:val="24"/>
          <w:szCs w:val="24"/>
        </w:rPr>
        <w:t xml:space="preserve"> </w:t>
      </w:r>
      <w:r w:rsidRPr="00F922A0">
        <w:rPr>
          <w:sz w:val="24"/>
          <w:szCs w:val="24"/>
        </w:rPr>
        <w:t>«Очарованного странника».</w:t>
      </w:r>
    </w:p>
    <w:p w:rsidR="00755FD3" w:rsidRPr="00F922A0" w:rsidRDefault="007E3FA8">
      <w:pPr>
        <w:spacing w:line="252" w:lineRule="exact"/>
        <w:ind w:left="600"/>
        <w:jc w:val="both"/>
        <w:rPr>
          <w:sz w:val="24"/>
          <w:szCs w:val="24"/>
        </w:rPr>
      </w:pPr>
      <w:r w:rsidRPr="00F922A0">
        <w:rPr>
          <w:b/>
          <w:sz w:val="24"/>
          <w:szCs w:val="24"/>
        </w:rPr>
        <w:t>Опорные</w:t>
      </w:r>
      <w:r w:rsidRPr="00F922A0">
        <w:rPr>
          <w:b/>
          <w:spacing w:val="-4"/>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литературный</w:t>
      </w:r>
      <w:r w:rsidRPr="00F922A0">
        <w:rPr>
          <w:spacing w:val="-4"/>
          <w:sz w:val="24"/>
          <w:szCs w:val="24"/>
        </w:rPr>
        <w:t xml:space="preserve"> </w:t>
      </w:r>
      <w:r w:rsidRPr="00F922A0">
        <w:rPr>
          <w:sz w:val="24"/>
          <w:szCs w:val="24"/>
        </w:rPr>
        <w:t>сказ;</w:t>
      </w:r>
      <w:r w:rsidRPr="00F922A0">
        <w:rPr>
          <w:spacing w:val="-2"/>
          <w:sz w:val="24"/>
          <w:szCs w:val="24"/>
        </w:rPr>
        <w:t xml:space="preserve"> </w:t>
      </w:r>
      <w:r w:rsidRPr="00F922A0">
        <w:rPr>
          <w:sz w:val="24"/>
          <w:szCs w:val="24"/>
        </w:rPr>
        <w:t>жанр</w:t>
      </w:r>
      <w:r w:rsidRPr="00F922A0">
        <w:rPr>
          <w:spacing w:val="-4"/>
          <w:sz w:val="24"/>
          <w:szCs w:val="24"/>
        </w:rPr>
        <w:t xml:space="preserve"> </w:t>
      </w:r>
      <w:r w:rsidRPr="00F922A0">
        <w:rPr>
          <w:sz w:val="24"/>
          <w:szCs w:val="24"/>
        </w:rPr>
        <w:t>путешествия.</w:t>
      </w:r>
    </w:p>
    <w:p w:rsidR="00755FD3" w:rsidRPr="00F922A0" w:rsidRDefault="007E3FA8">
      <w:pPr>
        <w:ind w:left="600" w:right="416"/>
        <w:jc w:val="both"/>
        <w:rPr>
          <w:sz w:val="24"/>
          <w:szCs w:val="24"/>
        </w:rPr>
      </w:pPr>
      <w:r w:rsidRPr="00F922A0">
        <w:rPr>
          <w:b/>
          <w:sz w:val="24"/>
          <w:szCs w:val="24"/>
        </w:rPr>
        <w:t>Внутрипредметные</w:t>
      </w:r>
      <w:r w:rsidRPr="00F922A0">
        <w:rPr>
          <w:b/>
          <w:spacing w:val="-12"/>
          <w:sz w:val="24"/>
          <w:szCs w:val="24"/>
        </w:rPr>
        <w:t xml:space="preserve"> </w:t>
      </w:r>
      <w:r w:rsidRPr="00F922A0">
        <w:rPr>
          <w:b/>
          <w:sz w:val="24"/>
          <w:szCs w:val="24"/>
        </w:rPr>
        <w:t>связи</w:t>
      </w:r>
      <w:r w:rsidRPr="00F922A0">
        <w:rPr>
          <w:sz w:val="24"/>
          <w:szCs w:val="24"/>
        </w:rPr>
        <w:t>:</w:t>
      </w:r>
      <w:r w:rsidRPr="00F922A0">
        <w:rPr>
          <w:spacing w:val="-9"/>
          <w:sz w:val="24"/>
          <w:szCs w:val="24"/>
        </w:rPr>
        <w:t xml:space="preserve"> </w:t>
      </w:r>
      <w:r w:rsidRPr="00F922A0">
        <w:rPr>
          <w:sz w:val="24"/>
          <w:szCs w:val="24"/>
        </w:rPr>
        <w:t>былинные</w:t>
      </w:r>
      <w:r w:rsidRPr="00F922A0">
        <w:rPr>
          <w:spacing w:val="-9"/>
          <w:sz w:val="24"/>
          <w:szCs w:val="24"/>
        </w:rPr>
        <w:t xml:space="preserve"> </w:t>
      </w:r>
      <w:r w:rsidRPr="00F922A0">
        <w:rPr>
          <w:sz w:val="24"/>
          <w:szCs w:val="24"/>
        </w:rPr>
        <w:t>мотивы</w:t>
      </w:r>
      <w:r w:rsidRPr="00F922A0">
        <w:rPr>
          <w:spacing w:val="-12"/>
          <w:sz w:val="24"/>
          <w:szCs w:val="24"/>
        </w:rPr>
        <w:t xml:space="preserve"> </w:t>
      </w:r>
      <w:r w:rsidRPr="00F922A0">
        <w:rPr>
          <w:sz w:val="24"/>
          <w:szCs w:val="24"/>
        </w:rPr>
        <w:t>в</w:t>
      </w:r>
      <w:r w:rsidRPr="00F922A0">
        <w:rPr>
          <w:spacing w:val="-11"/>
          <w:sz w:val="24"/>
          <w:szCs w:val="24"/>
        </w:rPr>
        <w:t xml:space="preserve"> </w:t>
      </w:r>
      <w:r w:rsidRPr="00F922A0">
        <w:rPr>
          <w:sz w:val="24"/>
          <w:szCs w:val="24"/>
        </w:rPr>
        <w:t>образе</w:t>
      </w:r>
      <w:r w:rsidRPr="00F922A0">
        <w:rPr>
          <w:spacing w:val="-12"/>
          <w:sz w:val="24"/>
          <w:szCs w:val="24"/>
        </w:rPr>
        <w:t xml:space="preserve"> </w:t>
      </w:r>
      <w:r w:rsidRPr="00F922A0">
        <w:rPr>
          <w:sz w:val="24"/>
          <w:szCs w:val="24"/>
        </w:rPr>
        <w:t>Флягина;</w:t>
      </w:r>
      <w:r w:rsidRPr="00F922A0">
        <w:rPr>
          <w:spacing w:val="-9"/>
          <w:sz w:val="24"/>
          <w:szCs w:val="24"/>
        </w:rPr>
        <w:t xml:space="preserve"> </w:t>
      </w:r>
      <w:r w:rsidRPr="00F922A0">
        <w:rPr>
          <w:sz w:val="24"/>
          <w:szCs w:val="24"/>
        </w:rPr>
        <w:t>тема</w:t>
      </w:r>
      <w:r w:rsidRPr="00F922A0">
        <w:rPr>
          <w:spacing w:val="-9"/>
          <w:sz w:val="24"/>
          <w:szCs w:val="24"/>
        </w:rPr>
        <w:t xml:space="preserve"> </w:t>
      </w:r>
      <w:r w:rsidRPr="00F922A0">
        <w:rPr>
          <w:sz w:val="24"/>
          <w:szCs w:val="24"/>
        </w:rPr>
        <w:t>богатырства</w:t>
      </w:r>
      <w:r w:rsidRPr="00F922A0">
        <w:rPr>
          <w:spacing w:val="-9"/>
          <w:sz w:val="24"/>
          <w:szCs w:val="24"/>
        </w:rPr>
        <w:t xml:space="preserve"> </w:t>
      </w:r>
      <w:r w:rsidRPr="00F922A0">
        <w:rPr>
          <w:sz w:val="24"/>
          <w:szCs w:val="24"/>
        </w:rPr>
        <w:t>в</w:t>
      </w:r>
      <w:r w:rsidRPr="00F922A0">
        <w:rPr>
          <w:spacing w:val="-11"/>
          <w:sz w:val="24"/>
          <w:szCs w:val="24"/>
        </w:rPr>
        <w:t xml:space="preserve"> </w:t>
      </w:r>
      <w:r w:rsidRPr="00F922A0">
        <w:rPr>
          <w:sz w:val="24"/>
          <w:szCs w:val="24"/>
        </w:rPr>
        <w:t>повести</w:t>
      </w:r>
      <w:r w:rsidRPr="00F922A0">
        <w:rPr>
          <w:spacing w:val="-10"/>
          <w:sz w:val="24"/>
          <w:szCs w:val="24"/>
        </w:rPr>
        <w:t xml:space="preserve"> </w:t>
      </w:r>
      <w:r w:rsidRPr="00F922A0">
        <w:rPr>
          <w:sz w:val="24"/>
          <w:szCs w:val="24"/>
        </w:rPr>
        <w:t>Н.</w:t>
      </w:r>
      <w:r w:rsidRPr="00F922A0">
        <w:rPr>
          <w:spacing w:val="-10"/>
          <w:sz w:val="24"/>
          <w:szCs w:val="24"/>
        </w:rPr>
        <w:t xml:space="preserve"> </w:t>
      </w:r>
      <w:r w:rsidRPr="00F922A0">
        <w:rPr>
          <w:sz w:val="24"/>
          <w:szCs w:val="24"/>
        </w:rPr>
        <w:t>Лескова</w:t>
      </w:r>
      <w:r w:rsidRPr="00F922A0">
        <w:rPr>
          <w:spacing w:val="-10"/>
          <w:sz w:val="24"/>
          <w:szCs w:val="24"/>
        </w:rPr>
        <w:t xml:space="preserve"> </w:t>
      </w:r>
      <w:r w:rsidRPr="00F922A0">
        <w:rPr>
          <w:sz w:val="24"/>
          <w:szCs w:val="24"/>
        </w:rPr>
        <w:t>и</w:t>
      </w:r>
      <w:r w:rsidRPr="00F922A0">
        <w:rPr>
          <w:spacing w:val="-10"/>
          <w:sz w:val="24"/>
          <w:szCs w:val="24"/>
        </w:rPr>
        <w:t xml:space="preserve"> </w:t>
      </w:r>
      <w:r w:rsidRPr="00F922A0">
        <w:rPr>
          <w:sz w:val="24"/>
          <w:szCs w:val="24"/>
        </w:rPr>
        <w:t>поэме</w:t>
      </w:r>
      <w:r w:rsidRPr="00F922A0">
        <w:rPr>
          <w:spacing w:val="-52"/>
          <w:sz w:val="24"/>
          <w:szCs w:val="24"/>
        </w:rPr>
        <w:t xml:space="preserve"> </w:t>
      </w:r>
      <w:r w:rsidRPr="00F922A0">
        <w:rPr>
          <w:sz w:val="24"/>
          <w:szCs w:val="24"/>
        </w:rPr>
        <w:t>Н.В.</w:t>
      </w:r>
      <w:r w:rsidRPr="00F922A0">
        <w:rPr>
          <w:spacing w:val="-1"/>
          <w:sz w:val="24"/>
          <w:szCs w:val="24"/>
        </w:rPr>
        <w:t xml:space="preserve"> </w:t>
      </w:r>
      <w:r w:rsidRPr="00F922A0">
        <w:rPr>
          <w:sz w:val="24"/>
          <w:szCs w:val="24"/>
        </w:rPr>
        <w:t>Гоголя «Мертвые души».</w:t>
      </w:r>
    </w:p>
    <w:p w:rsidR="00755FD3" w:rsidRPr="00F922A0" w:rsidRDefault="007E3FA8">
      <w:pPr>
        <w:spacing w:line="252" w:lineRule="exact"/>
        <w:ind w:left="600"/>
        <w:jc w:val="both"/>
        <w:rPr>
          <w:sz w:val="24"/>
          <w:szCs w:val="24"/>
        </w:rPr>
      </w:pPr>
      <w:r w:rsidRPr="00F922A0">
        <w:rPr>
          <w:b/>
          <w:sz w:val="24"/>
          <w:szCs w:val="24"/>
        </w:rPr>
        <w:lastRenderedPageBreak/>
        <w:t>Межпредметные</w:t>
      </w:r>
      <w:r w:rsidRPr="00F922A0">
        <w:rPr>
          <w:b/>
          <w:spacing w:val="-3"/>
          <w:sz w:val="24"/>
          <w:szCs w:val="24"/>
        </w:rPr>
        <w:t xml:space="preserve"> </w:t>
      </w:r>
      <w:r w:rsidRPr="00F922A0">
        <w:rPr>
          <w:b/>
          <w:sz w:val="24"/>
          <w:szCs w:val="24"/>
        </w:rPr>
        <w:t>связи</w:t>
      </w:r>
      <w:r w:rsidRPr="00F922A0">
        <w:rPr>
          <w:sz w:val="24"/>
          <w:szCs w:val="24"/>
        </w:rPr>
        <w:t>:</w:t>
      </w:r>
      <w:r w:rsidRPr="00F922A0">
        <w:rPr>
          <w:spacing w:val="-3"/>
          <w:sz w:val="24"/>
          <w:szCs w:val="24"/>
        </w:rPr>
        <w:t xml:space="preserve"> </w:t>
      </w:r>
      <w:r w:rsidRPr="00F922A0">
        <w:rPr>
          <w:sz w:val="24"/>
          <w:szCs w:val="24"/>
        </w:rPr>
        <w:t>язык</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стиль</w:t>
      </w:r>
      <w:r w:rsidRPr="00F922A0">
        <w:rPr>
          <w:spacing w:val="-3"/>
          <w:sz w:val="24"/>
          <w:szCs w:val="24"/>
        </w:rPr>
        <w:t xml:space="preserve"> </w:t>
      </w:r>
      <w:r w:rsidRPr="00F922A0">
        <w:rPr>
          <w:sz w:val="24"/>
          <w:szCs w:val="24"/>
        </w:rPr>
        <w:t>лесковского</w:t>
      </w:r>
      <w:r w:rsidRPr="00F922A0">
        <w:rPr>
          <w:spacing w:val="-3"/>
          <w:sz w:val="24"/>
          <w:szCs w:val="24"/>
        </w:rPr>
        <w:t xml:space="preserve"> </w:t>
      </w:r>
      <w:r w:rsidRPr="00F922A0">
        <w:rPr>
          <w:sz w:val="24"/>
          <w:szCs w:val="24"/>
        </w:rPr>
        <w:t>сказа.</w:t>
      </w:r>
    </w:p>
    <w:p w:rsidR="00755FD3" w:rsidRPr="00F922A0" w:rsidRDefault="007E3FA8">
      <w:pPr>
        <w:ind w:left="600" w:right="414"/>
        <w:jc w:val="both"/>
        <w:rPr>
          <w:sz w:val="24"/>
          <w:szCs w:val="24"/>
        </w:rPr>
      </w:pPr>
      <w:r w:rsidRPr="00F922A0">
        <w:rPr>
          <w:b/>
          <w:sz w:val="24"/>
          <w:szCs w:val="24"/>
        </w:rPr>
        <w:t>Для</w:t>
      </w:r>
      <w:r w:rsidRPr="00F922A0">
        <w:rPr>
          <w:b/>
          <w:spacing w:val="1"/>
          <w:sz w:val="24"/>
          <w:szCs w:val="24"/>
        </w:rPr>
        <w:t xml:space="preserve"> </w:t>
      </w:r>
      <w:r w:rsidRPr="00F922A0">
        <w:rPr>
          <w:b/>
          <w:sz w:val="24"/>
          <w:szCs w:val="24"/>
        </w:rPr>
        <w:t>самостоятельного</w:t>
      </w:r>
      <w:r w:rsidRPr="00F922A0">
        <w:rPr>
          <w:b/>
          <w:spacing w:val="1"/>
          <w:sz w:val="24"/>
          <w:szCs w:val="24"/>
        </w:rPr>
        <w:t xml:space="preserve"> </w:t>
      </w:r>
      <w:r w:rsidRPr="00F922A0">
        <w:rPr>
          <w:b/>
          <w:sz w:val="24"/>
          <w:szCs w:val="24"/>
        </w:rPr>
        <w:t>чтения</w:t>
      </w:r>
      <w:r w:rsidRPr="00F922A0">
        <w:rPr>
          <w:sz w:val="24"/>
          <w:szCs w:val="24"/>
        </w:rPr>
        <w:t>:</w:t>
      </w:r>
      <w:r w:rsidRPr="00F922A0">
        <w:rPr>
          <w:spacing w:val="1"/>
          <w:sz w:val="24"/>
          <w:szCs w:val="24"/>
        </w:rPr>
        <w:t xml:space="preserve"> </w:t>
      </w:r>
      <w:r w:rsidRPr="00F922A0">
        <w:rPr>
          <w:sz w:val="24"/>
          <w:szCs w:val="24"/>
        </w:rPr>
        <w:t>повести</w:t>
      </w:r>
      <w:r w:rsidRPr="00F922A0">
        <w:rPr>
          <w:spacing w:val="1"/>
          <w:sz w:val="24"/>
          <w:szCs w:val="24"/>
        </w:rPr>
        <w:t xml:space="preserve"> </w:t>
      </w:r>
      <w:r w:rsidRPr="00F922A0">
        <w:rPr>
          <w:sz w:val="24"/>
          <w:szCs w:val="24"/>
        </w:rPr>
        <w:t>«Тупейный</w:t>
      </w:r>
      <w:r w:rsidRPr="00F922A0">
        <w:rPr>
          <w:spacing w:val="1"/>
          <w:sz w:val="24"/>
          <w:szCs w:val="24"/>
        </w:rPr>
        <w:t xml:space="preserve"> </w:t>
      </w:r>
      <w:r w:rsidRPr="00F922A0">
        <w:rPr>
          <w:sz w:val="24"/>
          <w:szCs w:val="24"/>
        </w:rPr>
        <w:t>художник»,</w:t>
      </w:r>
      <w:r w:rsidRPr="00F922A0">
        <w:rPr>
          <w:spacing w:val="1"/>
          <w:sz w:val="24"/>
          <w:szCs w:val="24"/>
        </w:rPr>
        <w:t xml:space="preserve"> </w:t>
      </w:r>
      <w:r w:rsidRPr="00F922A0">
        <w:rPr>
          <w:sz w:val="24"/>
          <w:szCs w:val="24"/>
        </w:rPr>
        <w:t>«Запечатленный</w:t>
      </w:r>
      <w:r w:rsidRPr="00F922A0">
        <w:rPr>
          <w:spacing w:val="1"/>
          <w:sz w:val="24"/>
          <w:szCs w:val="24"/>
        </w:rPr>
        <w:t xml:space="preserve"> </w:t>
      </w:r>
      <w:r w:rsidRPr="00F922A0">
        <w:rPr>
          <w:sz w:val="24"/>
          <w:szCs w:val="24"/>
        </w:rPr>
        <w:t>ангел»,</w:t>
      </w:r>
      <w:r w:rsidRPr="00F922A0">
        <w:rPr>
          <w:spacing w:val="1"/>
          <w:sz w:val="24"/>
          <w:szCs w:val="24"/>
        </w:rPr>
        <w:t xml:space="preserve"> </w:t>
      </w:r>
      <w:r w:rsidRPr="00F922A0">
        <w:rPr>
          <w:sz w:val="24"/>
          <w:szCs w:val="24"/>
        </w:rPr>
        <w:t>«Леди</w:t>
      </w:r>
      <w:r w:rsidRPr="00F922A0">
        <w:rPr>
          <w:spacing w:val="1"/>
          <w:sz w:val="24"/>
          <w:szCs w:val="24"/>
        </w:rPr>
        <w:t xml:space="preserve"> </w:t>
      </w:r>
      <w:r w:rsidRPr="00F922A0">
        <w:rPr>
          <w:sz w:val="24"/>
          <w:szCs w:val="24"/>
        </w:rPr>
        <w:t>Макбет</w:t>
      </w:r>
      <w:r w:rsidRPr="00F922A0">
        <w:rPr>
          <w:spacing w:val="1"/>
          <w:sz w:val="24"/>
          <w:szCs w:val="24"/>
        </w:rPr>
        <w:t xml:space="preserve"> </w:t>
      </w:r>
      <w:r w:rsidRPr="00F922A0">
        <w:rPr>
          <w:sz w:val="24"/>
          <w:szCs w:val="24"/>
        </w:rPr>
        <w:t>Мценского</w:t>
      </w:r>
      <w:r w:rsidRPr="00F922A0">
        <w:rPr>
          <w:spacing w:val="-1"/>
          <w:sz w:val="24"/>
          <w:szCs w:val="24"/>
        </w:rPr>
        <w:t xml:space="preserve"> </w:t>
      </w:r>
      <w:r w:rsidRPr="00F922A0">
        <w:rPr>
          <w:sz w:val="24"/>
          <w:szCs w:val="24"/>
        </w:rPr>
        <w:t>уезда».</w:t>
      </w:r>
    </w:p>
    <w:p w:rsidR="00755FD3" w:rsidRPr="00F922A0" w:rsidRDefault="007E3FA8">
      <w:pPr>
        <w:spacing w:before="5" w:line="251" w:lineRule="exact"/>
        <w:ind w:left="600"/>
        <w:jc w:val="both"/>
        <w:rPr>
          <w:b/>
          <w:sz w:val="24"/>
          <w:szCs w:val="24"/>
        </w:rPr>
      </w:pPr>
      <w:r w:rsidRPr="00F922A0">
        <w:rPr>
          <w:b/>
          <w:sz w:val="24"/>
          <w:szCs w:val="24"/>
        </w:rPr>
        <w:t>М.Е.</w:t>
      </w:r>
      <w:r w:rsidRPr="00F922A0">
        <w:rPr>
          <w:b/>
          <w:spacing w:val="-4"/>
          <w:sz w:val="24"/>
          <w:szCs w:val="24"/>
        </w:rPr>
        <w:t xml:space="preserve"> </w:t>
      </w:r>
      <w:r w:rsidRPr="00F922A0">
        <w:rPr>
          <w:b/>
          <w:sz w:val="24"/>
          <w:szCs w:val="24"/>
        </w:rPr>
        <w:t>Салтыков-Щедрин</w:t>
      </w:r>
    </w:p>
    <w:p w:rsidR="00755FD3" w:rsidRPr="00F922A0" w:rsidRDefault="007E3FA8">
      <w:pPr>
        <w:spacing w:line="251" w:lineRule="exact"/>
        <w:ind w:left="600"/>
        <w:jc w:val="both"/>
        <w:rPr>
          <w:i/>
          <w:sz w:val="24"/>
          <w:szCs w:val="24"/>
        </w:rPr>
      </w:pPr>
      <w:r w:rsidRPr="00F922A0">
        <w:rPr>
          <w:sz w:val="24"/>
          <w:szCs w:val="24"/>
        </w:rPr>
        <w:t>Сказки</w:t>
      </w:r>
      <w:r w:rsidRPr="00F922A0">
        <w:rPr>
          <w:spacing w:val="-3"/>
          <w:sz w:val="24"/>
          <w:szCs w:val="24"/>
        </w:rPr>
        <w:t xml:space="preserve"> </w:t>
      </w:r>
      <w:r w:rsidRPr="00F922A0">
        <w:rPr>
          <w:i/>
          <w:sz w:val="24"/>
          <w:szCs w:val="24"/>
        </w:rPr>
        <w:t>«Медведь</w:t>
      </w:r>
      <w:r w:rsidRPr="00F922A0">
        <w:rPr>
          <w:i/>
          <w:spacing w:val="-4"/>
          <w:sz w:val="24"/>
          <w:szCs w:val="24"/>
        </w:rPr>
        <w:t xml:space="preserve"> </w:t>
      </w:r>
      <w:r w:rsidRPr="00F922A0">
        <w:rPr>
          <w:i/>
          <w:sz w:val="24"/>
          <w:szCs w:val="24"/>
        </w:rPr>
        <w:t>на</w:t>
      </w:r>
      <w:r w:rsidRPr="00F922A0">
        <w:rPr>
          <w:i/>
          <w:spacing w:val="-2"/>
          <w:sz w:val="24"/>
          <w:szCs w:val="24"/>
        </w:rPr>
        <w:t xml:space="preserve"> </w:t>
      </w:r>
      <w:r w:rsidRPr="00F922A0">
        <w:rPr>
          <w:i/>
          <w:sz w:val="24"/>
          <w:szCs w:val="24"/>
        </w:rPr>
        <w:t>воеводстве»,</w:t>
      </w:r>
      <w:r w:rsidRPr="00F922A0">
        <w:rPr>
          <w:i/>
          <w:spacing w:val="-2"/>
          <w:sz w:val="24"/>
          <w:szCs w:val="24"/>
        </w:rPr>
        <w:t xml:space="preserve"> </w:t>
      </w:r>
      <w:r w:rsidRPr="00F922A0">
        <w:rPr>
          <w:i/>
          <w:sz w:val="24"/>
          <w:szCs w:val="24"/>
        </w:rPr>
        <w:t>«Богатырь»,</w:t>
      </w:r>
      <w:r w:rsidRPr="00F922A0">
        <w:rPr>
          <w:i/>
          <w:spacing w:val="-2"/>
          <w:sz w:val="24"/>
          <w:szCs w:val="24"/>
        </w:rPr>
        <w:t xml:space="preserve"> </w:t>
      </w:r>
      <w:r w:rsidRPr="00F922A0">
        <w:rPr>
          <w:i/>
          <w:sz w:val="24"/>
          <w:szCs w:val="24"/>
        </w:rPr>
        <w:t>«Премудрый</w:t>
      </w:r>
      <w:r w:rsidRPr="00F922A0">
        <w:rPr>
          <w:i/>
          <w:spacing w:val="-2"/>
          <w:sz w:val="24"/>
          <w:szCs w:val="24"/>
        </w:rPr>
        <w:t xml:space="preserve"> </w:t>
      </w:r>
      <w:r w:rsidRPr="00F922A0">
        <w:rPr>
          <w:i/>
          <w:sz w:val="24"/>
          <w:szCs w:val="24"/>
        </w:rPr>
        <w:t>пискарь».</w:t>
      </w:r>
    </w:p>
    <w:p w:rsidR="00755FD3" w:rsidRPr="00F922A0" w:rsidRDefault="007E3FA8">
      <w:pPr>
        <w:ind w:left="600" w:right="411"/>
        <w:jc w:val="both"/>
        <w:rPr>
          <w:sz w:val="24"/>
          <w:szCs w:val="24"/>
        </w:rPr>
      </w:pPr>
      <w:r w:rsidRPr="00F922A0">
        <w:rPr>
          <w:sz w:val="24"/>
          <w:szCs w:val="24"/>
        </w:rPr>
        <w:t>«Сказки для детей изрядного возраста» как вершинный жанр в творчестве Щедрина-сатирика. Сатирическое</w:t>
      </w:r>
      <w:r w:rsidRPr="00F922A0">
        <w:rPr>
          <w:spacing w:val="1"/>
          <w:sz w:val="24"/>
          <w:szCs w:val="24"/>
        </w:rPr>
        <w:t xml:space="preserve"> </w:t>
      </w:r>
      <w:r w:rsidRPr="00F922A0">
        <w:rPr>
          <w:sz w:val="24"/>
          <w:szCs w:val="24"/>
        </w:rPr>
        <w:t>осмысление</w:t>
      </w:r>
      <w:r w:rsidRPr="00F922A0">
        <w:rPr>
          <w:spacing w:val="1"/>
          <w:sz w:val="24"/>
          <w:szCs w:val="24"/>
        </w:rPr>
        <w:t xml:space="preserve"> </w:t>
      </w:r>
      <w:r w:rsidRPr="00F922A0">
        <w:rPr>
          <w:sz w:val="24"/>
          <w:szCs w:val="24"/>
        </w:rPr>
        <w:t>проблем</w:t>
      </w:r>
      <w:r w:rsidRPr="00F922A0">
        <w:rPr>
          <w:spacing w:val="1"/>
          <w:sz w:val="24"/>
          <w:szCs w:val="24"/>
        </w:rPr>
        <w:t xml:space="preserve"> </w:t>
      </w:r>
      <w:r w:rsidRPr="00F922A0">
        <w:rPr>
          <w:sz w:val="24"/>
          <w:szCs w:val="24"/>
        </w:rPr>
        <w:t>государственной</w:t>
      </w:r>
      <w:r w:rsidRPr="00F922A0">
        <w:rPr>
          <w:spacing w:val="1"/>
          <w:sz w:val="24"/>
          <w:szCs w:val="24"/>
        </w:rPr>
        <w:t xml:space="preserve"> </w:t>
      </w:r>
      <w:r w:rsidRPr="00F922A0">
        <w:rPr>
          <w:sz w:val="24"/>
          <w:szCs w:val="24"/>
        </w:rPr>
        <w:t>власти,</w:t>
      </w:r>
      <w:r w:rsidRPr="00F922A0">
        <w:rPr>
          <w:spacing w:val="1"/>
          <w:sz w:val="24"/>
          <w:szCs w:val="24"/>
        </w:rPr>
        <w:t xml:space="preserve"> </w:t>
      </w:r>
      <w:r w:rsidRPr="00F922A0">
        <w:rPr>
          <w:sz w:val="24"/>
          <w:szCs w:val="24"/>
        </w:rPr>
        <w:t>помещичьих</w:t>
      </w:r>
      <w:r w:rsidRPr="00F922A0">
        <w:rPr>
          <w:spacing w:val="1"/>
          <w:sz w:val="24"/>
          <w:szCs w:val="24"/>
        </w:rPr>
        <w:t xml:space="preserve"> </w:t>
      </w:r>
      <w:r w:rsidRPr="00F922A0">
        <w:rPr>
          <w:sz w:val="24"/>
          <w:szCs w:val="24"/>
        </w:rPr>
        <w:t>нравов,</w:t>
      </w:r>
      <w:r w:rsidRPr="00F922A0">
        <w:rPr>
          <w:spacing w:val="1"/>
          <w:sz w:val="24"/>
          <w:szCs w:val="24"/>
        </w:rPr>
        <w:t xml:space="preserve"> </w:t>
      </w:r>
      <w:r w:rsidRPr="00F922A0">
        <w:rPr>
          <w:sz w:val="24"/>
          <w:szCs w:val="24"/>
        </w:rPr>
        <w:t>народного</w:t>
      </w:r>
      <w:r w:rsidRPr="00F922A0">
        <w:rPr>
          <w:spacing w:val="1"/>
          <w:sz w:val="24"/>
          <w:szCs w:val="24"/>
        </w:rPr>
        <w:t xml:space="preserve"> </w:t>
      </w:r>
      <w:r w:rsidRPr="00F922A0">
        <w:rPr>
          <w:sz w:val="24"/>
          <w:szCs w:val="24"/>
        </w:rPr>
        <w:t>сознания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сказках</w:t>
      </w:r>
      <w:r w:rsidRPr="00F922A0">
        <w:rPr>
          <w:spacing w:val="1"/>
          <w:sz w:val="24"/>
          <w:szCs w:val="24"/>
        </w:rPr>
        <w:t xml:space="preserve"> </w:t>
      </w:r>
      <w:r w:rsidRPr="00F922A0">
        <w:rPr>
          <w:sz w:val="24"/>
          <w:szCs w:val="24"/>
        </w:rPr>
        <w:t>М.Е.</w:t>
      </w:r>
      <w:r w:rsidRPr="00F922A0">
        <w:rPr>
          <w:spacing w:val="1"/>
          <w:sz w:val="24"/>
          <w:szCs w:val="24"/>
        </w:rPr>
        <w:t xml:space="preserve"> </w:t>
      </w:r>
      <w:r w:rsidRPr="00F922A0">
        <w:rPr>
          <w:sz w:val="24"/>
          <w:szCs w:val="24"/>
        </w:rPr>
        <w:t>Салтыкова-Щедрина.</w:t>
      </w:r>
      <w:r w:rsidRPr="00F922A0">
        <w:rPr>
          <w:spacing w:val="1"/>
          <w:sz w:val="24"/>
          <w:szCs w:val="24"/>
        </w:rPr>
        <w:t xml:space="preserve"> </w:t>
      </w:r>
      <w:r w:rsidRPr="00F922A0">
        <w:rPr>
          <w:sz w:val="24"/>
          <w:szCs w:val="24"/>
        </w:rPr>
        <w:t>Развенчание</w:t>
      </w:r>
      <w:r w:rsidRPr="00F922A0">
        <w:rPr>
          <w:spacing w:val="1"/>
          <w:sz w:val="24"/>
          <w:szCs w:val="24"/>
        </w:rPr>
        <w:t xml:space="preserve"> </w:t>
      </w:r>
      <w:r w:rsidRPr="00F922A0">
        <w:rPr>
          <w:sz w:val="24"/>
          <w:szCs w:val="24"/>
        </w:rPr>
        <w:t>обывательской</w:t>
      </w:r>
      <w:r w:rsidRPr="00F922A0">
        <w:rPr>
          <w:spacing w:val="1"/>
          <w:sz w:val="24"/>
          <w:szCs w:val="24"/>
        </w:rPr>
        <w:t xml:space="preserve"> </w:t>
      </w:r>
      <w:r w:rsidRPr="00F922A0">
        <w:rPr>
          <w:sz w:val="24"/>
          <w:szCs w:val="24"/>
        </w:rPr>
        <w:t>психологии,</w:t>
      </w:r>
      <w:r w:rsidRPr="00F922A0">
        <w:rPr>
          <w:spacing w:val="1"/>
          <w:sz w:val="24"/>
          <w:szCs w:val="24"/>
        </w:rPr>
        <w:t xml:space="preserve"> </w:t>
      </w:r>
      <w:r w:rsidRPr="00F922A0">
        <w:rPr>
          <w:sz w:val="24"/>
          <w:szCs w:val="24"/>
        </w:rPr>
        <w:t>рабского</w:t>
      </w:r>
      <w:r w:rsidRPr="00F922A0">
        <w:rPr>
          <w:spacing w:val="1"/>
          <w:sz w:val="24"/>
          <w:szCs w:val="24"/>
        </w:rPr>
        <w:t xml:space="preserve"> </w:t>
      </w:r>
      <w:r w:rsidRPr="00F922A0">
        <w:rPr>
          <w:sz w:val="24"/>
          <w:szCs w:val="24"/>
        </w:rPr>
        <w:t>начала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человеке</w:t>
      </w:r>
      <w:r w:rsidRPr="00F922A0">
        <w:rPr>
          <w:spacing w:val="1"/>
          <w:sz w:val="24"/>
          <w:szCs w:val="24"/>
        </w:rPr>
        <w:t xml:space="preserve"> </w:t>
      </w:r>
      <w:r w:rsidRPr="00F922A0">
        <w:rPr>
          <w:sz w:val="24"/>
          <w:szCs w:val="24"/>
        </w:rPr>
        <w:t>(«Премуд-</w:t>
      </w:r>
      <w:r w:rsidRPr="00F922A0">
        <w:rPr>
          <w:spacing w:val="1"/>
          <w:sz w:val="24"/>
          <w:szCs w:val="24"/>
        </w:rPr>
        <w:t xml:space="preserve"> </w:t>
      </w:r>
      <w:r w:rsidRPr="00F922A0">
        <w:rPr>
          <w:sz w:val="24"/>
          <w:szCs w:val="24"/>
        </w:rPr>
        <w:t>рыйпискарь»).</w:t>
      </w:r>
      <w:r w:rsidRPr="00F922A0">
        <w:rPr>
          <w:spacing w:val="1"/>
          <w:sz w:val="24"/>
          <w:szCs w:val="24"/>
        </w:rPr>
        <w:t xml:space="preserve"> </w:t>
      </w:r>
      <w:r w:rsidRPr="00F922A0">
        <w:rPr>
          <w:sz w:val="24"/>
          <w:szCs w:val="24"/>
        </w:rPr>
        <w:t>Приемы</w:t>
      </w:r>
      <w:r w:rsidRPr="00F922A0">
        <w:rPr>
          <w:spacing w:val="1"/>
          <w:sz w:val="24"/>
          <w:szCs w:val="24"/>
        </w:rPr>
        <w:t xml:space="preserve"> </w:t>
      </w:r>
      <w:r w:rsidRPr="00F922A0">
        <w:rPr>
          <w:sz w:val="24"/>
          <w:szCs w:val="24"/>
        </w:rPr>
        <w:t>сатирического</w:t>
      </w:r>
      <w:r w:rsidRPr="00F922A0">
        <w:rPr>
          <w:spacing w:val="1"/>
          <w:sz w:val="24"/>
          <w:szCs w:val="24"/>
        </w:rPr>
        <w:t xml:space="preserve"> </w:t>
      </w:r>
      <w:r w:rsidRPr="00F922A0">
        <w:rPr>
          <w:sz w:val="24"/>
          <w:szCs w:val="24"/>
        </w:rPr>
        <w:t>воссоздания</w:t>
      </w:r>
      <w:r w:rsidRPr="00F922A0">
        <w:rPr>
          <w:spacing w:val="1"/>
          <w:sz w:val="24"/>
          <w:szCs w:val="24"/>
        </w:rPr>
        <w:t xml:space="preserve"> </w:t>
      </w:r>
      <w:r w:rsidRPr="00F922A0">
        <w:rPr>
          <w:sz w:val="24"/>
          <w:szCs w:val="24"/>
        </w:rPr>
        <w:t>действительности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щедринских</w:t>
      </w:r>
      <w:r w:rsidRPr="00F922A0">
        <w:rPr>
          <w:spacing w:val="1"/>
          <w:sz w:val="24"/>
          <w:szCs w:val="24"/>
        </w:rPr>
        <w:t xml:space="preserve"> </w:t>
      </w:r>
      <w:r w:rsidRPr="00F922A0">
        <w:rPr>
          <w:sz w:val="24"/>
          <w:szCs w:val="24"/>
        </w:rPr>
        <w:t>сказках</w:t>
      </w:r>
      <w:r w:rsidRPr="00F922A0">
        <w:rPr>
          <w:spacing w:val="1"/>
          <w:sz w:val="24"/>
          <w:szCs w:val="24"/>
        </w:rPr>
        <w:t xml:space="preserve"> </w:t>
      </w:r>
      <w:r w:rsidRPr="00F922A0">
        <w:rPr>
          <w:sz w:val="24"/>
          <w:szCs w:val="24"/>
        </w:rPr>
        <w:t>(фольклорная</w:t>
      </w:r>
      <w:r w:rsidRPr="00F922A0">
        <w:rPr>
          <w:spacing w:val="1"/>
          <w:sz w:val="24"/>
          <w:szCs w:val="24"/>
        </w:rPr>
        <w:t xml:space="preserve"> </w:t>
      </w:r>
      <w:r w:rsidRPr="00F922A0">
        <w:rPr>
          <w:spacing w:val="-1"/>
          <w:sz w:val="24"/>
          <w:szCs w:val="24"/>
        </w:rPr>
        <w:t>стилизация,</w:t>
      </w:r>
      <w:r w:rsidRPr="00F922A0">
        <w:rPr>
          <w:spacing w:val="-12"/>
          <w:sz w:val="24"/>
          <w:szCs w:val="24"/>
        </w:rPr>
        <w:t xml:space="preserve"> </w:t>
      </w:r>
      <w:r w:rsidRPr="00F922A0">
        <w:rPr>
          <w:spacing w:val="-1"/>
          <w:sz w:val="24"/>
          <w:szCs w:val="24"/>
        </w:rPr>
        <w:t>гипербола,</w:t>
      </w:r>
      <w:r w:rsidRPr="00F922A0">
        <w:rPr>
          <w:spacing w:val="-12"/>
          <w:sz w:val="24"/>
          <w:szCs w:val="24"/>
        </w:rPr>
        <w:t xml:space="preserve"> </w:t>
      </w:r>
      <w:r w:rsidRPr="00F922A0">
        <w:rPr>
          <w:sz w:val="24"/>
          <w:szCs w:val="24"/>
        </w:rPr>
        <w:t>гротеск,</w:t>
      </w:r>
      <w:r w:rsidRPr="00F922A0">
        <w:rPr>
          <w:spacing w:val="-12"/>
          <w:sz w:val="24"/>
          <w:szCs w:val="24"/>
        </w:rPr>
        <w:t xml:space="preserve"> </w:t>
      </w:r>
      <w:r w:rsidRPr="00F922A0">
        <w:rPr>
          <w:sz w:val="24"/>
          <w:szCs w:val="24"/>
        </w:rPr>
        <w:t>эзопов</w:t>
      </w:r>
      <w:r w:rsidRPr="00F922A0">
        <w:rPr>
          <w:spacing w:val="-14"/>
          <w:sz w:val="24"/>
          <w:szCs w:val="24"/>
        </w:rPr>
        <w:t xml:space="preserve"> </w:t>
      </w:r>
      <w:r w:rsidRPr="00F922A0">
        <w:rPr>
          <w:sz w:val="24"/>
          <w:szCs w:val="24"/>
        </w:rPr>
        <w:t>язык</w:t>
      </w:r>
      <w:r w:rsidRPr="00F922A0">
        <w:rPr>
          <w:spacing w:val="-11"/>
          <w:sz w:val="24"/>
          <w:szCs w:val="24"/>
        </w:rPr>
        <w:t xml:space="preserve"> </w:t>
      </w:r>
      <w:r w:rsidRPr="00F922A0">
        <w:rPr>
          <w:sz w:val="24"/>
          <w:szCs w:val="24"/>
        </w:rPr>
        <w:t>и</w:t>
      </w:r>
      <w:r w:rsidRPr="00F922A0">
        <w:rPr>
          <w:spacing w:val="-13"/>
          <w:sz w:val="24"/>
          <w:szCs w:val="24"/>
        </w:rPr>
        <w:t xml:space="preserve"> </w:t>
      </w:r>
      <w:r w:rsidRPr="00F922A0">
        <w:rPr>
          <w:sz w:val="24"/>
          <w:szCs w:val="24"/>
        </w:rPr>
        <w:t>т.п.).</w:t>
      </w:r>
      <w:r w:rsidRPr="00F922A0">
        <w:rPr>
          <w:spacing w:val="-15"/>
          <w:sz w:val="24"/>
          <w:szCs w:val="24"/>
        </w:rPr>
        <w:t xml:space="preserve"> </w:t>
      </w:r>
      <w:r w:rsidRPr="00F922A0">
        <w:rPr>
          <w:sz w:val="24"/>
          <w:szCs w:val="24"/>
        </w:rPr>
        <w:t>Соотношение</w:t>
      </w:r>
      <w:r w:rsidRPr="00F922A0">
        <w:rPr>
          <w:spacing w:val="-12"/>
          <w:sz w:val="24"/>
          <w:szCs w:val="24"/>
        </w:rPr>
        <w:t xml:space="preserve"> </w:t>
      </w:r>
      <w:r w:rsidRPr="00F922A0">
        <w:rPr>
          <w:sz w:val="24"/>
          <w:szCs w:val="24"/>
        </w:rPr>
        <w:t>авторского</w:t>
      </w:r>
      <w:r w:rsidRPr="00F922A0">
        <w:rPr>
          <w:spacing w:val="-15"/>
          <w:sz w:val="24"/>
          <w:szCs w:val="24"/>
        </w:rPr>
        <w:t xml:space="preserve"> </w:t>
      </w:r>
      <w:r w:rsidRPr="00F922A0">
        <w:rPr>
          <w:sz w:val="24"/>
          <w:szCs w:val="24"/>
        </w:rPr>
        <w:t>идеала</w:t>
      </w:r>
      <w:r w:rsidRPr="00F922A0">
        <w:rPr>
          <w:spacing w:val="-11"/>
          <w:sz w:val="24"/>
          <w:szCs w:val="24"/>
        </w:rPr>
        <w:t xml:space="preserve"> </w:t>
      </w:r>
      <w:r w:rsidRPr="00F922A0">
        <w:rPr>
          <w:sz w:val="24"/>
          <w:szCs w:val="24"/>
        </w:rPr>
        <w:t>и</w:t>
      </w:r>
      <w:r w:rsidRPr="00F922A0">
        <w:rPr>
          <w:spacing w:val="-13"/>
          <w:sz w:val="24"/>
          <w:szCs w:val="24"/>
        </w:rPr>
        <w:t xml:space="preserve"> </w:t>
      </w:r>
      <w:r w:rsidRPr="00F922A0">
        <w:rPr>
          <w:sz w:val="24"/>
          <w:szCs w:val="24"/>
        </w:rPr>
        <w:t>действительности</w:t>
      </w:r>
      <w:r w:rsidRPr="00F922A0">
        <w:rPr>
          <w:spacing w:val="-13"/>
          <w:sz w:val="24"/>
          <w:szCs w:val="24"/>
        </w:rPr>
        <w:t xml:space="preserve"> </w:t>
      </w:r>
      <w:r w:rsidRPr="00F922A0">
        <w:rPr>
          <w:sz w:val="24"/>
          <w:szCs w:val="24"/>
        </w:rPr>
        <w:t>в</w:t>
      </w:r>
      <w:r w:rsidRPr="00F922A0">
        <w:rPr>
          <w:spacing w:val="-13"/>
          <w:sz w:val="24"/>
          <w:szCs w:val="24"/>
        </w:rPr>
        <w:t xml:space="preserve"> </w:t>
      </w:r>
      <w:r w:rsidRPr="00F922A0">
        <w:rPr>
          <w:sz w:val="24"/>
          <w:szCs w:val="24"/>
        </w:rPr>
        <w:t>сатире</w:t>
      </w:r>
      <w:r w:rsidRPr="00F922A0">
        <w:rPr>
          <w:spacing w:val="-53"/>
          <w:sz w:val="24"/>
          <w:szCs w:val="24"/>
        </w:rPr>
        <w:t xml:space="preserve"> </w:t>
      </w:r>
      <w:r w:rsidRPr="00F922A0">
        <w:rPr>
          <w:sz w:val="24"/>
          <w:szCs w:val="24"/>
        </w:rPr>
        <w:t>М.Е.</w:t>
      </w:r>
      <w:r w:rsidRPr="00F922A0">
        <w:rPr>
          <w:spacing w:val="-1"/>
          <w:sz w:val="24"/>
          <w:szCs w:val="24"/>
        </w:rPr>
        <w:t xml:space="preserve"> </w:t>
      </w:r>
      <w:r w:rsidRPr="00F922A0">
        <w:rPr>
          <w:sz w:val="24"/>
          <w:szCs w:val="24"/>
        </w:rPr>
        <w:t>Салтыкова-Щедрина.</w:t>
      </w:r>
    </w:p>
    <w:p w:rsidR="00755FD3" w:rsidRPr="00F922A0" w:rsidRDefault="007E3FA8">
      <w:pPr>
        <w:spacing w:line="253" w:lineRule="exact"/>
        <w:ind w:left="600"/>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сатирическая</w:t>
      </w:r>
      <w:r w:rsidRPr="00F922A0">
        <w:rPr>
          <w:spacing w:val="-2"/>
          <w:sz w:val="24"/>
          <w:szCs w:val="24"/>
        </w:rPr>
        <w:t xml:space="preserve"> </w:t>
      </w:r>
      <w:r w:rsidRPr="00F922A0">
        <w:rPr>
          <w:sz w:val="24"/>
          <w:szCs w:val="24"/>
        </w:rPr>
        <w:t>литературная</w:t>
      </w:r>
      <w:r w:rsidRPr="00F922A0">
        <w:rPr>
          <w:spacing w:val="-4"/>
          <w:sz w:val="24"/>
          <w:szCs w:val="24"/>
        </w:rPr>
        <w:t xml:space="preserve"> </w:t>
      </w:r>
      <w:r w:rsidRPr="00F922A0">
        <w:rPr>
          <w:sz w:val="24"/>
          <w:szCs w:val="24"/>
        </w:rPr>
        <w:t>сказка;</w:t>
      </w:r>
      <w:r w:rsidRPr="00F922A0">
        <w:rPr>
          <w:spacing w:val="-4"/>
          <w:sz w:val="24"/>
          <w:szCs w:val="24"/>
        </w:rPr>
        <w:t xml:space="preserve"> </w:t>
      </w:r>
      <w:r w:rsidRPr="00F922A0">
        <w:rPr>
          <w:sz w:val="24"/>
          <w:szCs w:val="24"/>
        </w:rPr>
        <w:t>гротеск;</w:t>
      </w:r>
      <w:r w:rsidRPr="00F922A0">
        <w:rPr>
          <w:spacing w:val="-5"/>
          <w:sz w:val="24"/>
          <w:szCs w:val="24"/>
        </w:rPr>
        <w:t xml:space="preserve"> </w:t>
      </w:r>
      <w:r w:rsidRPr="00F922A0">
        <w:rPr>
          <w:sz w:val="24"/>
          <w:szCs w:val="24"/>
        </w:rPr>
        <w:t>авторская</w:t>
      </w:r>
      <w:r w:rsidRPr="00F922A0">
        <w:rPr>
          <w:spacing w:val="-2"/>
          <w:sz w:val="24"/>
          <w:szCs w:val="24"/>
        </w:rPr>
        <w:t xml:space="preserve"> </w:t>
      </w:r>
      <w:r w:rsidRPr="00F922A0">
        <w:rPr>
          <w:sz w:val="24"/>
          <w:szCs w:val="24"/>
        </w:rPr>
        <w:t>ирония.</w:t>
      </w:r>
    </w:p>
    <w:p w:rsidR="00755FD3" w:rsidRPr="00F922A0" w:rsidRDefault="007E3FA8">
      <w:pPr>
        <w:spacing w:before="1"/>
        <w:ind w:left="600" w:right="414"/>
        <w:jc w:val="both"/>
        <w:rPr>
          <w:sz w:val="24"/>
          <w:szCs w:val="24"/>
        </w:rPr>
      </w:pPr>
      <w:r w:rsidRPr="00F922A0">
        <w:rPr>
          <w:b/>
          <w:spacing w:val="-1"/>
          <w:sz w:val="24"/>
          <w:szCs w:val="24"/>
        </w:rPr>
        <w:t>Внутрипредметные</w:t>
      </w:r>
      <w:r w:rsidRPr="00F922A0">
        <w:rPr>
          <w:b/>
          <w:spacing w:val="-14"/>
          <w:sz w:val="24"/>
          <w:szCs w:val="24"/>
        </w:rPr>
        <w:t xml:space="preserve"> </w:t>
      </w:r>
      <w:r w:rsidRPr="00F922A0">
        <w:rPr>
          <w:b/>
          <w:spacing w:val="-1"/>
          <w:sz w:val="24"/>
          <w:szCs w:val="24"/>
        </w:rPr>
        <w:t>связи</w:t>
      </w:r>
      <w:r w:rsidRPr="00F922A0">
        <w:rPr>
          <w:spacing w:val="-1"/>
          <w:sz w:val="24"/>
          <w:szCs w:val="24"/>
        </w:rPr>
        <w:t>:</w:t>
      </w:r>
      <w:r w:rsidRPr="00F922A0">
        <w:rPr>
          <w:spacing w:val="-14"/>
          <w:sz w:val="24"/>
          <w:szCs w:val="24"/>
        </w:rPr>
        <w:t xml:space="preserve"> </w:t>
      </w:r>
      <w:r w:rsidRPr="00F922A0">
        <w:rPr>
          <w:sz w:val="24"/>
          <w:szCs w:val="24"/>
        </w:rPr>
        <w:t>фольклорные</w:t>
      </w:r>
      <w:r w:rsidRPr="00F922A0">
        <w:rPr>
          <w:spacing w:val="-14"/>
          <w:sz w:val="24"/>
          <w:szCs w:val="24"/>
        </w:rPr>
        <w:t xml:space="preserve"> </w:t>
      </w:r>
      <w:r w:rsidRPr="00F922A0">
        <w:rPr>
          <w:sz w:val="24"/>
          <w:szCs w:val="24"/>
        </w:rPr>
        <w:t>мотивы</w:t>
      </w:r>
      <w:r w:rsidRPr="00F922A0">
        <w:rPr>
          <w:spacing w:val="-12"/>
          <w:sz w:val="24"/>
          <w:szCs w:val="24"/>
        </w:rPr>
        <w:t xml:space="preserve"> </w:t>
      </w:r>
      <w:r w:rsidRPr="00F922A0">
        <w:rPr>
          <w:sz w:val="24"/>
          <w:szCs w:val="24"/>
        </w:rPr>
        <w:t>в</w:t>
      </w:r>
      <w:r w:rsidRPr="00F922A0">
        <w:rPr>
          <w:spacing w:val="-18"/>
          <w:sz w:val="24"/>
          <w:szCs w:val="24"/>
        </w:rPr>
        <w:t xml:space="preserve"> </w:t>
      </w:r>
      <w:r w:rsidRPr="00F922A0">
        <w:rPr>
          <w:sz w:val="24"/>
          <w:szCs w:val="24"/>
        </w:rPr>
        <w:t>сказках</w:t>
      </w:r>
      <w:r w:rsidRPr="00F922A0">
        <w:rPr>
          <w:spacing w:val="-13"/>
          <w:sz w:val="24"/>
          <w:szCs w:val="24"/>
        </w:rPr>
        <w:t xml:space="preserve"> </w:t>
      </w:r>
      <w:r w:rsidRPr="00F922A0">
        <w:rPr>
          <w:sz w:val="24"/>
          <w:szCs w:val="24"/>
        </w:rPr>
        <w:t>М.Е.</w:t>
      </w:r>
      <w:r w:rsidRPr="00F922A0">
        <w:rPr>
          <w:spacing w:val="-15"/>
          <w:sz w:val="24"/>
          <w:szCs w:val="24"/>
        </w:rPr>
        <w:t xml:space="preserve"> </w:t>
      </w:r>
      <w:r w:rsidRPr="00F922A0">
        <w:rPr>
          <w:sz w:val="24"/>
          <w:szCs w:val="24"/>
        </w:rPr>
        <w:t>Салтыкова-Щедрина;</w:t>
      </w:r>
      <w:r w:rsidRPr="00F922A0">
        <w:rPr>
          <w:spacing w:val="-13"/>
          <w:sz w:val="24"/>
          <w:szCs w:val="24"/>
        </w:rPr>
        <w:t xml:space="preserve"> </w:t>
      </w:r>
      <w:r w:rsidRPr="00F922A0">
        <w:rPr>
          <w:sz w:val="24"/>
          <w:szCs w:val="24"/>
        </w:rPr>
        <w:t>традиции</w:t>
      </w:r>
      <w:r w:rsidRPr="00F922A0">
        <w:rPr>
          <w:spacing w:val="-16"/>
          <w:sz w:val="24"/>
          <w:szCs w:val="24"/>
        </w:rPr>
        <w:t xml:space="preserve"> </w:t>
      </w:r>
      <w:r w:rsidRPr="00F922A0">
        <w:rPr>
          <w:sz w:val="24"/>
          <w:szCs w:val="24"/>
        </w:rPr>
        <w:t>Д.И.</w:t>
      </w:r>
      <w:r w:rsidRPr="00F922A0">
        <w:rPr>
          <w:spacing w:val="-18"/>
          <w:sz w:val="24"/>
          <w:szCs w:val="24"/>
        </w:rPr>
        <w:t xml:space="preserve"> </w:t>
      </w:r>
      <w:r w:rsidRPr="00F922A0">
        <w:rPr>
          <w:sz w:val="24"/>
          <w:szCs w:val="24"/>
        </w:rPr>
        <w:t>Фонвизина</w:t>
      </w:r>
      <w:r w:rsidRPr="00F922A0">
        <w:rPr>
          <w:spacing w:val="-52"/>
          <w:sz w:val="24"/>
          <w:szCs w:val="24"/>
        </w:rPr>
        <w:t xml:space="preserve"> </w:t>
      </w:r>
      <w:r w:rsidRPr="00F922A0">
        <w:rPr>
          <w:sz w:val="24"/>
          <w:szCs w:val="24"/>
        </w:rPr>
        <w:t>и</w:t>
      </w:r>
      <w:r w:rsidRPr="00F922A0">
        <w:rPr>
          <w:spacing w:val="-1"/>
          <w:sz w:val="24"/>
          <w:szCs w:val="24"/>
        </w:rPr>
        <w:t xml:space="preserve"> </w:t>
      </w:r>
      <w:r w:rsidRPr="00F922A0">
        <w:rPr>
          <w:sz w:val="24"/>
          <w:szCs w:val="24"/>
        </w:rPr>
        <w:t>Н.В. Гоголя в</w:t>
      </w:r>
      <w:r w:rsidRPr="00F922A0">
        <w:rPr>
          <w:spacing w:val="-2"/>
          <w:sz w:val="24"/>
          <w:szCs w:val="24"/>
        </w:rPr>
        <w:t xml:space="preserve"> </w:t>
      </w:r>
      <w:r w:rsidRPr="00F922A0">
        <w:rPr>
          <w:sz w:val="24"/>
          <w:szCs w:val="24"/>
        </w:rPr>
        <w:t>щедринской сатире.</w:t>
      </w:r>
    </w:p>
    <w:p w:rsidR="00755FD3" w:rsidRPr="00F922A0" w:rsidRDefault="007E3FA8">
      <w:pPr>
        <w:ind w:left="600" w:right="417"/>
        <w:jc w:val="both"/>
        <w:rPr>
          <w:sz w:val="24"/>
          <w:szCs w:val="24"/>
        </w:rPr>
      </w:pPr>
      <w:r w:rsidRPr="00F922A0">
        <w:rPr>
          <w:b/>
          <w:sz w:val="24"/>
          <w:szCs w:val="24"/>
        </w:rPr>
        <w:t>Межпредметные</w:t>
      </w:r>
      <w:r w:rsidRPr="00F922A0">
        <w:rPr>
          <w:b/>
          <w:spacing w:val="-8"/>
          <w:sz w:val="24"/>
          <w:szCs w:val="24"/>
        </w:rPr>
        <w:t xml:space="preserve"> </w:t>
      </w:r>
      <w:r w:rsidRPr="00F922A0">
        <w:rPr>
          <w:b/>
          <w:sz w:val="24"/>
          <w:szCs w:val="24"/>
        </w:rPr>
        <w:t>связи</w:t>
      </w:r>
      <w:r w:rsidRPr="00F922A0">
        <w:rPr>
          <w:sz w:val="24"/>
          <w:szCs w:val="24"/>
        </w:rPr>
        <w:t>:</w:t>
      </w:r>
      <w:r w:rsidRPr="00F922A0">
        <w:rPr>
          <w:spacing w:val="-10"/>
          <w:sz w:val="24"/>
          <w:szCs w:val="24"/>
        </w:rPr>
        <w:t xml:space="preserve"> </w:t>
      </w:r>
      <w:r w:rsidRPr="00F922A0">
        <w:rPr>
          <w:sz w:val="24"/>
          <w:szCs w:val="24"/>
        </w:rPr>
        <w:t>произведения</w:t>
      </w:r>
      <w:r w:rsidRPr="00F922A0">
        <w:rPr>
          <w:spacing w:val="-8"/>
          <w:sz w:val="24"/>
          <w:szCs w:val="24"/>
        </w:rPr>
        <w:t xml:space="preserve"> </w:t>
      </w:r>
      <w:r w:rsidRPr="00F922A0">
        <w:rPr>
          <w:sz w:val="24"/>
          <w:szCs w:val="24"/>
        </w:rPr>
        <w:t>М.Е.</w:t>
      </w:r>
      <w:r w:rsidRPr="00F922A0">
        <w:rPr>
          <w:spacing w:val="-8"/>
          <w:sz w:val="24"/>
          <w:szCs w:val="24"/>
        </w:rPr>
        <w:t xml:space="preserve"> </w:t>
      </w:r>
      <w:r w:rsidRPr="00F922A0">
        <w:rPr>
          <w:sz w:val="24"/>
          <w:szCs w:val="24"/>
        </w:rPr>
        <w:t>Салтыкова-Щедрина</w:t>
      </w:r>
      <w:r w:rsidRPr="00F922A0">
        <w:rPr>
          <w:spacing w:val="-8"/>
          <w:sz w:val="24"/>
          <w:szCs w:val="24"/>
        </w:rPr>
        <w:t xml:space="preserve"> </w:t>
      </w:r>
      <w:r w:rsidRPr="00F922A0">
        <w:rPr>
          <w:sz w:val="24"/>
          <w:szCs w:val="24"/>
        </w:rPr>
        <w:t>в</w:t>
      </w:r>
      <w:r w:rsidRPr="00F922A0">
        <w:rPr>
          <w:spacing w:val="-8"/>
          <w:sz w:val="24"/>
          <w:szCs w:val="24"/>
        </w:rPr>
        <w:t xml:space="preserve"> </w:t>
      </w:r>
      <w:r w:rsidRPr="00F922A0">
        <w:rPr>
          <w:sz w:val="24"/>
          <w:szCs w:val="24"/>
        </w:rPr>
        <w:t>иллюстрациях</w:t>
      </w:r>
      <w:r w:rsidRPr="00F922A0">
        <w:rPr>
          <w:spacing w:val="-8"/>
          <w:sz w:val="24"/>
          <w:szCs w:val="24"/>
        </w:rPr>
        <w:t xml:space="preserve"> </w:t>
      </w:r>
      <w:r w:rsidRPr="00F922A0">
        <w:rPr>
          <w:sz w:val="24"/>
          <w:szCs w:val="24"/>
        </w:rPr>
        <w:t>художников</w:t>
      </w:r>
      <w:r w:rsidRPr="00F922A0">
        <w:rPr>
          <w:spacing w:val="-9"/>
          <w:sz w:val="24"/>
          <w:szCs w:val="24"/>
        </w:rPr>
        <w:t xml:space="preserve"> </w:t>
      </w:r>
      <w:r w:rsidRPr="00F922A0">
        <w:rPr>
          <w:sz w:val="24"/>
          <w:szCs w:val="24"/>
        </w:rPr>
        <w:t>(Кукрыниксы,</w:t>
      </w:r>
      <w:r w:rsidRPr="00F922A0">
        <w:rPr>
          <w:spacing w:val="-7"/>
          <w:sz w:val="24"/>
          <w:szCs w:val="24"/>
        </w:rPr>
        <w:t xml:space="preserve"> </w:t>
      </w:r>
      <w:r w:rsidRPr="00F922A0">
        <w:rPr>
          <w:sz w:val="24"/>
          <w:szCs w:val="24"/>
        </w:rPr>
        <w:t>В.</w:t>
      </w:r>
      <w:r w:rsidRPr="00F922A0">
        <w:rPr>
          <w:spacing w:val="-53"/>
          <w:sz w:val="24"/>
          <w:szCs w:val="24"/>
        </w:rPr>
        <w:t xml:space="preserve"> </w:t>
      </w:r>
      <w:r w:rsidRPr="00F922A0">
        <w:rPr>
          <w:sz w:val="24"/>
          <w:szCs w:val="24"/>
        </w:rPr>
        <w:t>Карасев,</w:t>
      </w:r>
      <w:r w:rsidRPr="00F922A0">
        <w:rPr>
          <w:spacing w:val="-4"/>
          <w:sz w:val="24"/>
          <w:szCs w:val="24"/>
        </w:rPr>
        <w:t xml:space="preserve"> </w:t>
      </w:r>
      <w:r w:rsidRPr="00F922A0">
        <w:rPr>
          <w:sz w:val="24"/>
          <w:szCs w:val="24"/>
        </w:rPr>
        <w:t>М. Башилов</w:t>
      </w:r>
      <w:r w:rsidRPr="00F922A0">
        <w:rPr>
          <w:spacing w:val="-1"/>
          <w:sz w:val="24"/>
          <w:szCs w:val="24"/>
        </w:rPr>
        <w:t xml:space="preserve"> </w:t>
      </w:r>
      <w:r w:rsidRPr="00F922A0">
        <w:rPr>
          <w:sz w:val="24"/>
          <w:szCs w:val="24"/>
        </w:rPr>
        <w:t>и др.).</w:t>
      </w:r>
    </w:p>
    <w:p w:rsidR="00755FD3" w:rsidRPr="00F922A0" w:rsidRDefault="007E3FA8">
      <w:pPr>
        <w:spacing w:before="66"/>
        <w:ind w:left="600" w:right="413"/>
        <w:jc w:val="both"/>
        <w:rPr>
          <w:sz w:val="24"/>
          <w:szCs w:val="24"/>
        </w:rPr>
      </w:pPr>
      <w:r w:rsidRPr="00F922A0">
        <w:rPr>
          <w:b/>
          <w:sz w:val="24"/>
          <w:szCs w:val="24"/>
        </w:rPr>
        <w:t>Для самостоятельного чтения</w:t>
      </w:r>
      <w:r w:rsidRPr="00F922A0">
        <w:rPr>
          <w:sz w:val="24"/>
          <w:szCs w:val="24"/>
        </w:rPr>
        <w:t>: роман-хроника «История одного города », сказки «Орел-меценат», «Вяленая</w:t>
      </w:r>
      <w:r w:rsidRPr="00F922A0">
        <w:rPr>
          <w:spacing w:val="1"/>
          <w:sz w:val="24"/>
          <w:szCs w:val="24"/>
        </w:rPr>
        <w:t xml:space="preserve"> </w:t>
      </w:r>
      <w:r w:rsidRPr="00F922A0">
        <w:rPr>
          <w:sz w:val="24"/>
          <w:szCs w:val="24"/>
        </w:rPr>
        <w:t>вобла»,</w:t>
      </w:r>
      <w:r w:rsidRPr="00F922A0">
        <w:rPr>
          <w:spacing w:val="1"/>
          <w:sz w:val="24"/>
          <w:szCs w:val="24"/>
        </w:rPr>
        <w:t xml:space="preserve"> </w:t>
      </w:r>
      <w:r w:rsidRPr="00F922A0">
        <w:rPr>
          <w:sz w:val="24"/>
          <w:szCs w:val="24"/>
        </w:rPr>
        <w:t>«Либерал».</w:t>
      </w:r>
    </w:p>
    <w:p w:rsidR="00755FD3" w:rsidRPr="00F922A0" w:rsidRDefault="007E3FA8">
      <w:pPr>
        <w:spacing w:before="5" w:line="250" w:lineRule="exact"/>
        <w:ind w:left="600"/>
        <w:jc w:val="both"/>
        <w:rPr>
          <w:b/>
          <w:sz w:val="24"/>
          <w:szCs w:val="24"/>
        </w:rPr>
      </w:pPr>
      <w:r w:rsidRPr="00F922A0">
        <w:rPr>
          <w:b/>
          <w:sz w:val="24"/>
          <w:szCs w:val="24"/>
        </w:rPr>
        <w:t>А.К.</w:t>
      </w:r>
      <w:r w:rsidRPr="00F922A0">
        <w:rPr>
          <w:b/>
          <w:spacing w:val="-1"/>
          <w:sz w:val="24"/>
          <w:szCs w:val="24"/>
        </w:rPr>
        <w:t xml:space="preserve"> </w:t>
      </w:r>
      <w:r w:rsidRPr="00F922A0">
        <w:rPr>
          <w:b/>
          <w:sz w:val="24"/>
          <w:szCs w:val="24"/>
        </w:rPr>
        <w:t>Толстой</w:t>
      </w:r>
    </w:p>
    <w:p w:rsidR="00755FD3" w:rsidRPr="00F922A0" w:rsidRDefault="007E3FA8">
      <w:pPr>
        <w:ind w:left="600" w:right="416"/>
        <w:jc w:val="both"/>
        <w:rPr>
          <w:i/>
          <w:sz w:val="24"/>
          <w:szCs w:val="24"/>
        </w:rPr>
      </w:pPr>
      <w:r w:rsidRPr="00F922A0">
        <w:rPr>
          <w:sz w:val="24"/>
          <w:szCs w:val="24"/>
        </w:rPr>
        <w:t xml:space="preserve">Стихотворения </w:t>
      </w:r>
      <w:r w:rsidRPr="00F922A0">
        <w:rPr>
          <w:i/>
          <w:sz w:val="24"/>
          <w:szCs w:val="24"/>
        </w:rPr>
        <w:t>«Средь шумного бала, случайно…», «Слеза дрожит в твоем ревнивом взоре...», «Когда природа</w:t>
      </w:r>
      <w:r w:rsidRPr="00F922A0">
        <w:rPr>
          <w:i/>
          <w:spacing w:val="-52"/>
          <w:sz w:val="24"/>
          <w:szCs w:val="24"/>
        </w:rPr>
        <w:t xml:space="preserve"> </w:t>
      </w:r>
      <w:r w:rsidRPr="00F922A0">
        <w:rPr>
          <w:i/>
          <w:sz w:val="24"/>
          <w:szCs w:val="24"/>
        </w:rPr>
        <w:t>вся</w:t>
      </w:r>
      <w:r w:rsidRPr="00F922A0">
        <w:rPr>
          <w:i/>
          <w:spacing w:val="50"/>
          <w:sz w:val="24"/>
          <w:szCs w:val="24"/>
        </w:rPr>
        <w:t xml:space="preserve"> </w:t>
      </w:r>
      <w:r w:rsidRPr="00F922A0">
        <w:rPr>
          <w:i/>
          <w:sz w:val="24"/>
          <w:szCs w:val="24"/>
        </w:rPr>
        <w:t>трепещет</w:t>
      </w:r>
      <w:r w:rsidRPr="00F922A0">
        <w:rPr>
          <w:i/>
          <w:spacing w:val="48"/>
          <w:sz w:val="24"/>
          <w:szCs w:val="24"/>
        </w:rPr>
        <w:t xml:space="preserve"> </w:t>
      </w:r>
      <w:r w:rsidRPr="00F922A0">
        <w:rPr>
          <w:i/>
          <w:sz w:val="24"/>
          <w:szCs w:val="24"/>
        </w:rPr>
        <w:t>и</w:t>
      </w:r>
      <w:r w:rsidRPr="00F922A0">
        <w:rPr>
          <w:i/>
          <w:spacing w:val="50"/>
          <w:sz w:val="24"/>
          <w:szCs w:val="24"/>
        </w:rPr>
        <w:t xml:space="preserve"> </w:t>
      </w:r>
      <w:r w:rsidRPr="00F922A0">
        <w:rPr>
          <w:i/>
          <w:sz w:val="24"/>
          <w:szCs w:val="24"/>
        </w:rPr>
        <w:t>сияет...»,</w:t>
      </w:r>
      <w:r w:rsidRPr="00F922A0">
        <w:rPr>
          <w:i/>
          <w:spacing w:val="49"/>
          <w:sz w:val="24"/>
          <w:szCs w:val="24"/>
        </w:rPr>
        <w:t xml:space="preserve"> </w:t>
      </w:r>
      <w:r w:rsidRPr="00F922A0">
        <w:rPr>
          <w:i/>
          <w:sz w:val="24"/>
          <w:szCs w:val="24"/>
        </w:rPr>
        <w:t>«Прозрачных</w:t>
      </w:r>
      <w:r w:rsidRPr="00F922A0">
        <w:rPr>
          <w:i/>
          <w:spacing w:val="50"/>
          <w:sz w:val="24"/>
          <w:szCs w:val="24"/>
        </w:rPr>
        <w:t xml:space="preserve"> </w:t>
      </w:r>
      <w:r w:rsidRPr="00F922A0">
        <w:rPr>
          <w:i/>
          <w:sz w:val="24"/>
          <w:szCs w:val="24"/>
        </w:rPr>
        <w:t>облаков</w:t>
      </w:r>
      <w:r w:rsidRPr="00F922A0">
        <w:rPr>
          <w:i/>
          <w:spacing w:val="46"/>
          <w:sz w:val="24"/>
          <w:szCs w:val="24"/>
        </w:rPr>
        <w:t xml:space="preserve"> </w:t>
      </w:r>
      <w:r w:rsidRPr="00F922A0">
        <w:rPr>
          <w:i/>
          <w:sz w:val="24"/>
          <w:szCs w:val="24"/>
        </w:rPr>
        <w:t>спокойное</w:t>
      </w:r>
      <w:r w:rsidRPr="00F922A0">
        <w:rPr>
          <w:i/>
          <w:spacing w:val="50"/>
          <w:sz w:val="24"/>
          <w:szCs w:val="24"/>
        </w:rPr>
        <w:t xml:space="preserve"> </w:t>
      </w:r>
      <w:r w:rsidRPr="00F922A0">
        <w:rPr>
          <w:i/>
          <w:sz w:val="24"/>
          <w:szCs w:val="24"/>
        </w:rPr>
        <w:t>движенье...»,</w:t>
      </w:r>
      <w:r w:rsidRPr="00F922A0">
        <w:rPr>
          <w:i/>
          <w:spacing w:val="47"/>
          <w:sz w:val="24"/>
          <w:szCs w:val="24"/>
        </w:rPr>
        <w:t xml:space="preserve"> </w:t>
      </w:r>
      <w:r w:rsidRPr="00F922A0">
        <w:rPr>
          <w:i/>
          <w:sz w:val="24"/>
          <w:szCs w:val="24"/>
        </w:rPr>
        <w:t>«Государь</w:t>
      </w:r>
      <w:r w:rsidRPr="00F922A0">
        <w:rPr>
          <w:i/>
          <w:spacing w:val="50"/>
          <w:sz w:val="24"/>
          <w:szCs w:val="24"/>
        </w:rPr>
        <w:t xml:space="preserve"> </w:t>
      </w:r>
      <w:r w:rsidRPr="00F922A0">
        <w:rPr>
          <w:i/>
          <w:sz w:val="24"/>
          <w:szCs w:val="24"/>
        </w:rPr>
        <w:t>ты</w:t>
      </w:r>
      <w:r w:rsidRPr="00F922A0">
        <w:rPr>
          <w:i/>
          <w:spacing w:val="48"/>
          <w:sz w:val="24"/>
          <w:szCs w:val="24"/>
        </w:rPr>
        <w:t xml:space="preserve"> </w:t>
      </w:r>
      <w:r w:rsidRPr="00F922A0">
        <w:rPr>
          <w:i/>
          <w:sz w:val="24"/>
          <w:szCs w:val="24"/>
        </w:rPr>
        <w:t>наш</w:t>
      </w:r>
      <w:r w:rsidRPr="00F922A0">
        <w:rPr>
          <w:i/>
          <w:spacing w:val="49"/>
          <w:sz w:val="24"/>
          <w:szCs w:val="24"/>
        </w:rPr>
        <w:t xml:space="preserve"> </w:t>
      </w:r>
      <w:r w:rsidRPr="00F922A0">
        <w:rPr>
          <w:i/>
          <w:sz w:val="24"/>
          <w:szCs w:val="24"/>
        </w:rPr>
        <w:t>батюшка...»,</w:t>
      </w:r>
    </w:p>
    <w:p w:rsidR="00755FD3" w:rsidRPr="00F922A0" w:rsidRDefault="007E3FA8">
      <w:pPr>
        <w:spacing w:line="252" w:lineRule="exact"/>
        <w:ind w:left="600"/>
        <w:jc w:val="both"/>
        <w:rPr>
          <w:sz w:val="24"/>
          <w:szCs w:val="24"/>
        </w:rPr>
      </w:pPr>
      <w:r w:rsidRPr="00F922A0">
        <w:rPr>
          <w:i/>
          <w:sz w:val="24"/>
          <w:szCs w:val="24"/>
        </w:rPr>
        <w:t>«История</w:t>
      </w:r>
      <w:r w:rsidRPr="00F922A0">
        <w:rPr>
          <w:i/>
          <w:spacing w:val="-2"/>
          <w:sz w:val="24"/>
          <w:szCs w:val="24"/>
        </w:rPr>
        <w:t xml:space="preserve"> </w:t>
      </w:r>
      <w:r w:rsidRPr="00F922A0">
        <w:rPr>
          <w:i/>
          <w:sz w:val="24"/>
          <w:szCs w:val="24"/>
        </w:rPr>
        <w:t>государства</w:t>
      </w:r>
      <w:r w:rsidRPr="00F922A0">
        <w:rPr>
          <w:i/>
          <w:spacing w:val="-4"/>
          <w:sz w:val="24"/>
          <w:szCs w:val="24"/>
        </w:rPr>
        <w:t xml:space="preserve"> </w:t>
      </w:r>
      <w:r w:rsidRPr="00F922A0">
        <w:rPr>
          <w:i/>
          <w:sz w:val="24"/>
          <w:szCs w:val="24"/>
        </w:rPr>
        <w:t>Российского</w:t>
      </w:r>
      <w:r w:rsidRPr="00F922A0">
        <w:rPr>
          <w:i/>
          <w:spacing w:val="-1"/>
          <w:sz w:val="24"/>
          <w:szCs w:val="24"/>
        </w:rPr>
        <w:t xml:space="preserve"> </w:t>
      </w:r>
      <w:r w:rsidRPr="00F922A0">
        <w:rPr>
          <w:i/>
          <w:sz w:val="24"/>
          <w:szCs w:val="24"/>
        </w:rPr>
        <w:t>от</w:t>
      </w:r>
      <w:r w:rsidRPr="00F922A0">
        <w:rPr>
          <w:i/>
          <w:spacing w:val="-1"/>
          <w:sz w:val="24"/>
          <w:szCs w:val="24"/>
        </w:rPr>
        <w:t xml:space="preserve"> </w:t>
      </w:r>
      <w:r w:rsidRPr="00F922A0">
        <w:rPr>
          <w:i/>
          <w:sz w:val="24"/>
          <w:szCs w:val="24"/>
        </w:rPr>
        <w:t>Гостомысла</w:t>
      </w:r>
      <w:r w:rsidRPr="00F922A0">
        <w:rPr>
          <w:i/>
          <w:spacing w:val="-1"/>
          <w:sz w:val="24"/>
          <w:szCs w:val="24"/>
        </w:rPr>
        <w:t xml:space="preserve"> </w:t>
      </w:r>
      <w:r w:rsidRPr="00F922A0">
        <w:rPr>
          <w:i/>
          <w:sz w:val="24"/>
          <w:szCs w:val="24"/>
        </w:rPr>
        <w:t>до</w:t>
      </w:r>
      <w:r w:rsidRPr="00F922A0">
        <w:rPr>
          <w:i/>
          <w:spacing w:val="-1"/>
          <w:sz w:val="24"/>
          <w:szCs w:val="24"/>
        </w:rPr>
        <w:t xml:space="preserve"> </w:t>
      </w:r>
      <w:r w:rsidRPr="00F922A0">
        <w:rPr>
          <w:i/>
          <w:sz w:val="24"/>
          <w:szCs w:val="24"/>
        </w:rPr>
        <w:t xml:space="preserve">Тимашева» </w:t>
      </w:r>
      <w:r w:rsidRPr="00F922A0">
        <w:rPr>
          <w:sz w:val="24"/>
          <w:szCs w:val="24"/>
        </w:rPr>
        <w:t>и</w:t>
      </w:r>
      <w:r w:rsidRPr="00F922A0">
        <w:rPr>
          <w:spacing w:val="-1"/>
          <w:sz w:val="24"/>
          <w:szCs w:val="24"/>
        </w:rPr>
        <w:t xml:space="preserve"> </w:t>
      </w:r>
      <w:r w:rsidRPr="00F922A0">
        <w:rPr>
          <w:sz w:val="24"/>
          <w:szCs w:val="24"/>
        </w:rPr>
        <w:t>др.</w:t>
      </w:r>
      <w:r w:rsidRPr="00F922A0">
        <w:rPr>
          <w:spacing w:val="-1"/>
          <w:sz w:val="24"/>
          <w:szCs w:val="24"/>
        </w:rPr>
        <w:t xml:space="preserve"> </w:t>
      </w:r>
      <w:r w:rsidRPr="00F922A0">
        <w:rPr>
          <w:sz w:val="24"/>
          <w:szCs w:val="24"/>
        </w:rPr>
        <w:t>по</w:t>
      </w:r>
      <w:r w:rsidRPr="00F922A0">
        <w:rPr>
          <w:spacing w:val="-4"/>
          <w:sz w:val="24"/>
          <w:szCs w:val="24"/>
        </w:rPr>
        <w:t xml:space="preserve"> </w:t>
      </w:r>
      <w:r w:rsidRPr="00F922A0">
        <w:rPr>
          <w:sz w:val="24"/>
          <w:szCs w:val="24"/>
        </w:rPr>
        <w:t>выбору</w:t>
      </w:r>
      <w:r w:rsidRPr="00F922A0">
        <w:rPr>
          <w:spacing w:val="-4"/>
          <w:sz w:val="24"/>
          <w:szCs w:val="24"/>
        </w:rPr>
        <w:t xml:space="preserve"> </w:t>
      </w:r>
      <w:r w:rsidRPr="00F922A0">
        <w:rPr>
          <w:sz w:val="24"/>
          <w:szCs w:val="24"/>
        </w:rPr>
        <w:t>учителя.</w:t>
      </w:r>
    </w:p>
    <w:p w:rsidR="00755FD3" w:rsidRPr="00F922A0" w:rsidRDefault="007E3FA8">
      <w:pPr>
        <w:ind w:left="600" w:right="417"/>
        <w:jc w:val="both"/>
        <w:rPr>
          <w:sz w:val="24"/>
          <w:szCs w:val="24"/>
        </w:rPr>
      </w:pPr>
      <w:r w:rsidRPr="00F922A0">
        <w:rPr>
          <w:sz w:val="24"/>
          <w:szCs w:val="24"/>
        </w:rPr>
        <w:t>идеальных устремлений художника. Радость слияния человека с природой как основной мотив «пейзажной»</w:t>
      </w:r>
      <w:r w:rsidRPr="00F922A0">
        <w:rPr>
          <w:spacing w:val="1"/>
          <w:sz w:val="24"/>
          <w:szCs w:val="24"/>
        </w:rPr>
        <w:t xml:space="preserve"> </w:t>
      </w:r>
      <w:r w:rsidRPr="00F922A0">
        <w:rPr>
          <w:sz w:val="24"/>
          <w:szCs w:val="24"/>
        </w:rPr>
        <w:t>лирики поэта. Жанрово-тематическое богатство творчества А.К. Толстого: многообразие лирических мотивов,</w:t>
      </w:r>
      <w:r w:rsidRPr="00F922A0">
        <w:rPr>
          <w:spacing w:val="1"/>
          <w:sz w:val="24"/>
          <w:szCs w:val="24"/>
        </w:rPr>
        <w:t xml:space="preserve"> </w:t>
      </w:r>
      <w:r w:rsidRPr="00F922A0">
        <w:rPr>
          <w:sz w:val="24"/>
          <w:szCs w:val="24"/>
        </w:rPr>
        <w:t>обращение</w:t>
      </w:r>
      <w:r w:rsidRPr="00F922A0">
        <w:rPr>
          <w:spacing w:val="-1"/>
          <w:sz w:val="24"/>
          <w:szCs w:val="24"/>
        </w:rPr>
        <w:t xml:space="preserve"> </w:t>
      </w:r>
      <w:r w:rsidRPr="00F922A0">
        <w:rPr>
          <w:sz w:val="24"/>
          <w:szCs w:val="24"/>
        </w:rPr>
        <w:t>к</w:t>
      </w:r>
      <w:r w:rsidRPr="00F922A0">
        <w:rPr>
          <w:spacing w:val="-2"/>
          <w:sz w:val="24"/>
          <w:szCs w:val="24"/>
        </w:rPr>
        <w:t xml:space="preserve"> </w:t>
      </w:r>
      <w:r w:rsidRPr="00F922A0">
        <w:rPr>
          <w:sz w:val="24"/>
          <w:szCs w:val="24"/>
        </w:rPr>
        <w:t>историческому</w:t>
      </w:r>
      <w:r w:rsidRPr="00F922A0">
        <w:rPr>
          <w:spacing w:val="-3"/>
          <w:sz w:val="24"/>
          <w:szCs w:val="24"/>
        </w:rPr>
        <w:t xml:space="preserve"> </w:t>
      </w:r>
      <w:r w:rsidRPr="00F922A0">
        <w:rPr>
          <w:sz w:val="24"/>
          <w:szCs w:val="24"/>
        </w:rPr>
        <w:t>песенному</w:t>
      </w:r>
      <w:r w:rsidRPr="00F922A0">
        <w:rPr>
          <w:spacing w:val="-3"/>
          <w:sz w:val="24"/>
          <w:szCs w:val="24"/>
        </w:rPr>
        <w:t xml:space="preserve"> </w:t>
      </w:r>
      <w:r w:rsidRPr="00F922A0">
        <w:rPr>
          <w:sz w:val="24"/>
          <w:szCs w:val="24"/>
        </w:rPr>
        <w:t>фольклору</w:t>
      </w:r>
      <w:r w:rsidRPr="00F922A0">
        <w:rPr>
          <w:spacing w:val="-3"/>
          <w:sz w:val="24"/>
          <w:szCs w:val="24"/>
        </w:rPr>
        <w:t xml:space="preserve"> </w:t>
      </w:r>
      <w:r w:rsidRPr="00F922A0">
        <w:rPr>
          <w:sz w:val="24"/>
          <w:szCs w:val="24"/>
        </w:rPr>
        <w:t>и политической</w:t>
      </w:r>
      <w:r w:rsidRPr="00F922A0">
        <w:rPr>
          <w:spacing w:val="-4"/>
          <w:sz w:val="24"/>
          <w:szCs w:val="24"/>
        </w:rPr>
        <w:t xml:space="preserve"> </w:t>
      </w:r>
      <w:r w:rsidRPr="00F922A0">
        <w:rPr>
          <w:sz w:val="24"/>
          <w:szCs w:val="24"/>
        </w:rPr>
        <w:t>сатире.</w:t>
      </w:r>
    </w:p>
    <w:p w:rsidR="00755FD3" w:rsidRPr="00F922A0" w:rsidRDefault="007E3FA8">
      <w:pPr>
        <w:spacing w:line="252" w:lineRule="exact"/>
        <w:ind w:left="600"/>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лирика</w:t>
      </w:r>
      <w:r w:rsidRPr="00F922A0">
        <w:rPr>
          <w:spacing w:val="-3"/>
          <w:sz w:val="24"/>
          <w:szCs w:val="24"/>
        </w:rPr>
        <w:t xml:space="preserve"> </w:t>
      </w:r>
      <w:r w:rsidRPr="00F922A0">
        <w:rPr>
          <w:sz w:val="24"/>
          <w:szCs w:val="24"/>
        </w:rPr>
        <w:t>позднего</w:t>
      </w:r>
      <w:r w:rsidRPr="00F922A0">
        <w:rPr>
          <w:spacing w:val="-3"/>
          <w:sz w:val="24"/>
          <w:szCs w:val="24"/>
        </w:rPr>
        <w:t xml:space="preserve"> </w:t>
      </w:r>
      <w:r w:rsidRPr="00F922A0">
        <w:rPr>
          <w:sz w:val="24"/>
          <w:szCs w:val="24"/>
        </w:rPr>
        <w:t>романтизма;</w:t>
      </w:r>
      <w:r w:rsidRPr="00F922A0">
        <w:rPr>
          <w:spacing w:val="-5"/>
          <w:sz w:val="24"/>
          <w:szCs w:val="24"/>
        </w:rPr>
        <w:t xml:space="preserve"> </w:t>
      </w:r>
      <w:r w:rsidRPr="00F922A0">
        <w:rPr>
          <w:sz w:val="24"/>
          <w:szCs w:val="24"/>
        </w:rPr>
        <w:t>историческая</w:t>
      </w:r>
      <w:r w:rsidRPr="00F922A0">
        <w:rPr>
          <w:spacing w:val="-3"/>
          <w:sz w:val="24"/>
          <w:szCs w:val="24"/>
        </w:rPr>
        <w:t xml:space="preserve"> </w:t>
      </w:r>
      <w:r w:rsidRPr="00F922A0">
        <w:rPr>
          <w:sz w:val="24"/>
          <w:szCs w:val="24"/>
        </w:rPr>
        <w:t>песня.</w:t>
      </w:r>
    </w:p>
    <w:p w:rsidR="00755FD3" w:rsidRPr="00F922A0" w:rsidRDefault="007E3FA8">
      <w:pPr>
        <w:ind w:left="600"/>
        <w:rPr>
          <w:sz w:val="24"/>
          <w:szCs w:val="24"/>
        </w:rPr>
      </w:pPr>
      <w:r w:rsidRPr="00F922A0">
        <w:rPr>
          <w:b/>
          <w:sz w:val="24"/>
          <w:szCs w:val="24"/>
        </w:rPr>
        <w:t>Внутрипредметные</w:t>
      </w:r>
      <w:r w:rsidRPr="00F922A0">
        <w:rPr>
          <w:b/>
          <w:spacing w:val="30"/>
          <w:sz w:val="24"/>
          <w:szCs w:val="24"/>
        </w:rPr>
        <w:t xml:space="preserve"> </w:t>
      </w:r>
      <w:r w:rsidRPr="00F922A0">
        <w:rPr>
          <w:b/>
          <w:sz w:val="24"/>
          <w:szCs w:val="24"/>
        </w:rPr>
        <w:t>связи</w:t>
      </w:r>
      <w:r w:rsidRPr="00F922A0">
        <w:rPr>
          <w:sz w:val="24"/>
          <w:szCs w:val="24"/>
        </w:rPr>
        <w:t>:</w:t>
      </w:r>
      <w:r w:rsidRPr="00F922A0">
        <w:rPr>
          <w:spacing w:val="32"/>
          <w:sz w:val="24"/>
          <w:szCs w:val="24"/>
        </w:rPr>
        <w:t xml:space="preserve"> </w:t>
      </w:r>
      <w:r w:rsidRPr="00F922A0">
        <w:rPr>
          <w:sz w:val="24"/>
          <w:szCs w:val="24"/>
        </w:rPr>
        <w:t>А.К.</w:t>
      </w:r>
      <w:r w:rsidRPr="00F922A0">
        <w:rPr>
          <w:spacing w:val="31"/>
          <w:sz w:val="24"/>
          <w:szCs w:val="24"/>
        </w:rPr>
        <w:t xml:space="preserve"> </w:t>
      </w:r>
      <w:r w:rsidRPr="00F922A0">
        <w:rPr>
          <w:sz w:val="24"/>
          <w:szCs w:val="24"/>
        </w:rPr>
        <w:t>Толстой</w:t>
      </w:r>
      <w:r w:rsidRPr="00F922A0">
        <w:rPr>
          <w:spacing w:val="30"/>
          <w:sz w:val="24"/>
          <w:szCs w:val="24"/>
        </w:rPr>
        <w:t xml:space="preserve"> </w:t>
      </w:r>
      <w:r w:rsidRPr="00F922A0">
        <w:rPr>
          <w:sz w:val="24"/>
          <w:szCs w:val="24"/>
        </w:rPr>
        <w:t>и</w:t>
      </w:r>
      <w:r w:rsidRPr="00F922A0">
        <w:rPr>
          <w:spacing w:val="31"/>
          <w:sz w:val="24"/>
          <w:szCs w:val="24"/>
        </w:rPr>
        <w:t xml:space="preserve"> </w:t>
      </w:r>
      <w:r w:rsidRPr="00F922A0">
        <w:rPr>
          <w:sz w:val="24"/>
          <w:szCs w:val="24"/>
        </w:rPr>
        <w:t>братья</w:t>
      </w:r>
      <w:r w:rsidRPr="00F922A0">
        <w:rPr>
          <w:spacing w:val="30"/>
          <w:sz w:val="24"/>
          <w:szCs w:val="24"/>
        </w:rPr>
        <w:t xml:space="preserve"> </w:t>
      </w:r>
      <w:r w:rsidRPr="00F922A0">
        <w:rPr>
          <w:sz w:val="24"/>
          <w:szCs w:val="24"/>
        </w:rPr>
        <w:t>Жемчужниковы;</w:t>
      </w:r>
      <w:r w:rsidRPr="00F922A0">
        <w:rPr>
          <w:spacing w:val="32"/>
          <w:sz w:val="24"/>
          <w:szCs w:val="24"/>
        </w:rPr>
        <w:t xml:space="preserve"> </w:t>
      </w:r>
      <w:r w:rsidRPr="00F922A0">
        <w:rPr>
          <w:sz w:val="24"/>
          <w:szCs w:val="24"/>
        </w:rPr>
        <w:t>сатирические</w:t>
      </w:r>
      <w:r w:rsidRPr="00F922A0">
        <w:rPr>
          <w:spacing w:val="31"/>
          <w:sz w:val="24"/>
          <w:szCs w:val="24"/>
        </w:rPr>
        <w:t xml:space="preserve"> </w:t>
      </w:r>
      <w:r w:rsidRPr="00F922A0">
        <w:rPr>
          <w:sz w:val="24"/>
          <w:szCs w:val="24"/>
        </w:rPr>
        <w:t>приемы</w:t>
      </w:r>
      <w:r w:rsidRPr="00F922A0">
        <w:rPr>
          <w:spacing w:val="31"/>
          <w:sz w:val="24"/>
          <w:szCs w:val="24"/>
        </w:rPr>
        <w:t xml:space="preserve"> </w:t>
      </w:r>
      <w:r w:rsidRPr="00F922A0">
        <w:rPr>
          <w:sz w:val="24"/>
          <w:szCs w:val="24"/>
        </w:rPr>
        <w:t>в</w:t>
      </w:r>
      <w:r w:rsidRPr="00F922A0">
        <w:rPr>
          <w:spacing w:val="29"/>
          <w:sz w:val="24"/>
          <w:szCs w:val="24"/>
        </w:rPr>
        <w:t xml:space="preserve"> </w:t>
      </w:r>
      <w:r w:rsidRPr="00F922A0">
        <w:rPr>
          <w:sz w:val="24"/>
          <w:szCs w:val="24"/>
        </w:rPr>
        <w:t>творчестве</w:t>
      </w:r>
      <w:r w:rsidRPr="00F922A0">
        <w:rPr>
          <w:spacing w:val="32"/>
          <w:sz w:val="24"/>
          <w:szCs w:val="24"/>
        </w:rPr>
        <w:t xml:space="preserve"> </w:t>
      </w:r>
      <w:r w:rsidRPr="00F922A0">
        <w:rPr>
          <w:sz w:val="24"/>
          <w:szCs w:val="24"/>
        </w:rPr>
        <w:t>А.К.</w:t>
      </w:r>
      <w:r w:rsidRPr="00F922A0">
        <w:rPr>
          <w:spacing w:val="-52"/>
          <w:sz w:val="24"/>
          <w:szCs w:val="24"/>
        </w:rPr>
        <w:t xml:space="preserve"> </w:t>
      </w:r>
      <w:r w:rsidRPr="00F922A0">
        <w:rPr>
          <w:sz w:val="24"/>
          <w:szCs w:val="24"/>
        </w:rPr>
        <w:t>Толстого</w:t>
      </w:r>
      <w:r w:rsidRPr="00F922A0">
        <w:rPr>
          <w:spacing w:val="-1"/>
          <w:sz w:val="24"/>
          <w:szCs w:val="24"/>
        </w:rPr>
        <w:t xml:space="preserve"> </w:t>
      </w:r>
      <w:r w:rsidRPr="00F922A0">
        <w:rPr>
          <w:sz w:val="24"/>
          <w:szCs w:val="24"/>
        </w:rPr>
        <w:t>и</w:t>
      </w:r>
      <w:r w:rsidRPr="00F922A0">
        <w:rPr>
          <w:spacing w:val="-3"/>
          <w:sz w:val="24"/>
          <w:szCs w:val="24"/>
        </w:rPr>
        <w:t xml:space="preserve"> </w:t>
      </w:r>
      <w:r w:rsidRPr="00F922A0">
        <w:rPr>
          <w:sz w:val="24"/>
          <w:szCs w:val="24"/>
        </w:rPr>
        <w:t>М.Е. Салтыкова-Щедрина.</w:t>
      </w:r>
    </w:p>
    <w:p w:rsidR="00755FD3" w:rsidRPr="00F922A0" w:rsidRDefault="007E3FA8">
      <w:pPr>
        <w:ind w:left="600"/>
        <w:rPr>
          <w:sz w:val="24"/>
          <w:szCs w:val="24"/>
        </w:rPr>
      </w:pPr>
      <w:r w:rsidRPr="00F922A0">
        <w:rPr>
          <w:b/>
          <w:sz w:val="24"/>
          <w:szCs w:val="24"/>
        </w:rPr>
        <w:t>Межпредметные</w:t>
      </w:r>
      <w:r w:rsidRPr="00F922A0">
        <w:rPr>
          <w:b/>
          <w:spacing w:val="8"/>
          <w:sz w:val="24"/>
          <w:szCs w:val="24"/>
        </w:rPr>
        <w:t xml:space="preserve"> </w:t>
      </w:r>
      <w:r w:rsidRPr="00F922A0">
        <w:rPr>
          <w:b/>
          <w:sz w:val="24"/>
          <w:szCs w:val="24"/>
        </w:rPr>
        <w:t>связи</w:t>
      </w:r>
      <w:r w:rsidRPr="00F922A0">
        <w:rPr>
          <w:sz w:val="24"/>
          <w:szCs w:val="24"/>
        </w:rPr>
        <w:t>:</w:t>
      </w:r>
      <w:r w:rsidRPr="00F922A0">
        <w:rPr>
          <w:spacing w:val="8"/>
          <w:sz w:val="24"/>
          <w:szCs w:val="24"/>
        </w:rPr>
        <w:t xml:space="preserve"> </w:t>
      </w:r>
      <w:r w:rsidRPr="00F922A0">
        <w:rPr>
          <w:sz w:val="24"/>
          <w:szCs w:val="24"/>
        </w:rPr>
        <w:t>исторические</w:t>
      </w:r>
      <w:r w:rsidRPr="00F922A0">
        <w:rPr>
          <w:spacing w:val="7"/>
          <w:sz w:val="24"/>
          <w:szCs w:val="24"/>
        </w:rPr>
        <w:t xml:space="preserve"> </w:t>
      </w:r>
      <w:r w:rsidRPr="00F922A0">
        <w:rPr>
          <w:sz w:val="24"/>
          <w:szCs w:val="24"/>
        </w:rPr>
        <w:t>сюжеты</w:t>
      </w:r>
      <w:r w:rsidRPr="00F922A0">
        <w:rPr>
          <w:spacing w:val="5"/>
          <w:sz w:val="24"/>
          <w:szCs w:val="24"/>
        </w:rPr>
        <w:t xml:space="preserve"> </w:t>
      </w:r>
      <w:r w:rsidRPr="00F922A0">
        <w:rPr>
          <w:sz w:val="24"/>
          <w:szCs w:val="24"/>
        </w:rPr>
        <w:t>и</w:t>
      </w:r>
      <w:r w:rsidRPr="00F922A0">
        <w:rPr>
          <w:spacing w:val="9"/>
          <w:sz w:val="24"/>
          <w:szCs w:val="24"/>
        </w:rPr>
        <w:t xml:space="preserve"> </w:t>
      </w:r>
      <w:r w:rsidRPr="00F922A0">
        <w:rPr>
          <w:sz w:val="24"/>
          <w:szCs w:val="24"/>
        </w:rPr>
        <w:t>фигуры</w:t>
      </w:r>
      <w:r w:rsidRPr="00F922A0">
        <w:rPr>
          <w:spacing w:val="10"/>
          <w:sz w:val="24"/>
          <w:szCs w:val="24"/>
        </w:rPr>
        <w:t xml:space="preserve"> </w:t>
      </w:r>
      <w:r w:rsidRPr="00F922A0">
        <w:rPr>
          <w:sz w:val="24"/>
          <w:szCs w:val="24"/>
        </w:rPr>
        <w:t>в</w:t>
      </w:r>
      <w:r w:rsidRPr="00F922A0">
        <w:rPr>
          <w:spacing w:val="8"/>
          <w:sz w:val="24"/>
          <w:szCs w:val="24"/>
        </w:rPr>
        <w:t xml:space="preserve"> </w:t>
      </w:r>
      <w:r w:rsidRPr="00F922A0">
        <w:rPr>
          <w:sz w:val="24"/>
          <w:szCs w:val="24"/>
        </w:rPr>
        <w:t>произведениях</w:t>
      </w:r>
      <w:r w:rsidRPr="00F922A0">
        <w:rPr>
          <w:spacing w:val="10"/>
          <w:sz w:val="24"/>
          <w:szCs w:val="24"/>
        </w:rPr>
        <w:t xml:space="preserve"> </w:t>
      </w:r>
      <w:r w:rsidRPr="00F922A0">
        <w:rPr>
          <w:sz w:val="24"/>
          <w:szCs w:val="24"/>
        </w:rPr>
        <w:t>А.К.</w:t>
      </w:r>
      <w:r w:rsidRPr="00F922A0">
        <w:rPr>
          <w:spacing w:val="10"/>
          <w:sz w:val="24"/>
          <w:szCs w:val="24"/>
        </w:rPr>
        <w:t xml:space="preserve"> </w:t>
      </w:r>
      <w:r w:rsidRPr="00F922A0">
        <w:rPr>
          <w:sz w:val="24"/>
          <w:szCs w:val="24"/>
        </w:rPr>
        <w:t>Толстого;</w:t>
      </w:r>
      <w:r w:rsidRPr="00F922A0">
        <w:rPr>
          <w:spacing w:val="8"/>
          <w:sz w:val="24"/>
          <w:szCs w:val="24"/>
        </w:rPr>
        <w:t xml:space="preserve"> </w:t>
      </w:r>
      <w:r w:rsidRPr="00F922A0">
        <w:rPr>
          <w:sz w:val="24"/>
          <w:szCs w:val="24"/>
        </w:rPr>
        <w:t>романсы</w:t>
      </w:r>
      <w:r w:rsidRPr="00F922A0">
        <w:rPr>
          <w:spacing w:val="10"/>
          <w:sz w:val="24"/>
          <w:szCs w:val="24"/>
        </w:rPr>
        <w:t xml:space="preserve"> </w:t>
      </w:r>
      <w:r w:rsidRPr="00F922A0">
        <w:rPr>
          <w:sz w:val="24"/>
          <w:szCs w:val="24"/>
        </w:rPr>
        <w:t>П.И.</w:t>
      </w:r>
      <w:r w:rsidRPr="00F922A0">
        <w:rPr>
          <w:spacing w:val="-52"/>
          <w:sz w:val="24"/>
          <w:szCs w:val="24"/>
        </w:rPr>
        <w:t xml:space="preserve"> </w:t>
      </w:r>
      <w:r w:rsidRPr="00F922A0">
        <w:rPr>
          <w:sz w:val="24"/>
          <w:szCs w:val="24"/>
        </w:rPr>
        <w:t>Чайковского</w:t>
      </w:r>
      <w:r w:rsidRPr="00F922A0">
        <w:rPr>
          <w:spacing w:val="-1"/>
          <w:sz w:val="24"/>
          <w:szCs w:val="24"/>
        </w:rPr>
        <w:t xml:space="preserve"> </w:t>
      </w:r>
      <w:r w:rsidRPr="00F922A0">
        <w:rPr>
          <w:sz w:val="24"/>
          <w:szCs w:val="24"/>
        </w:rPr>
        <w:t>на стихи А.К. Толстого.</w:t>
      </w:r>
    </w:p>
    <w:p w:rsidR="00755FD3" w:rsidRPr="00F922A0" w:rsidRDefault="007E3FA8">
      <w:pPr>
        <w:ind w:left="600"/>
        <w:rPr>
          <w:sz w:val="24"/>
          <w:szCs w:val="24"/>
        </w:rPr>
      </w:pPr>
      <w:r w:rsidRPr="00F922A0">
        <w:rPr>
          <w:b/>
          <w:sz w:val="24"/>
          <w:szCs w:val="24"/>
        </w:rPr>
        <w:t>Для</w:t>
      </w:r>
      <w:r w:rsidRPr="00F922A0">
        <w:rPr>
          <w:b/>
          <w:spacing w:val="-4"/>
          <w:sz w:val="24"/>
          <w:szCs w:val="24"/>
        </w:rPr>
        <w:t xml:space="preserve"> </w:t>
      </w:r>
      <w:r w:rsidRPr="00F922A0">
        <w:rPr>
          <w:b/>
          <w:sz w:val="24"/>
          <w:szCs w:val="24"/>
        </w:rPr>
        <w:t>самостоятельного</w:t>
      </w:r>
      <w:r w:rsidRPr="00F922A0">
        <w:rPr>
          <w:b/>
          <w:spacing w:val="-6"/>
          <w:sz w:val="24"/>
          <w:szCs w:val="24"/>
        </w:rPr>
        <w:t xml:space="preserve"> </w:t>
      </w:r>
      <w:r w:rsidRPr="00F922A0">
        <w:rPr>
          <w:b/>
          <w:sz w:val="24"/>
          <w:szCs w:val="24"/>
        </w:rPr>
        <w:t>чтения</w:t>
      </w:r>
      <w:r w:rsidRPr="00F922A0">
        <w:rPr>
          <w:sz w:val="24"/>
          <w:szCs w:val="24"/>
        </w:rPr>
        <w:t>:</w:t>
      </w:r>
      <w:r w:rsidRPr="00F922A0">
        <w:rPr>
          <w:spacing w:val="-2"/>
          <w:sz w:val="24"/>
          <w:szCs w:val="24"/>
        </w:rPr>
        <w:t xml:space="preserve"> </w:t>
      </w:r>
      <w:r w:rsidRPr="00F922A0">
        <w:rPr>
          <w:sz w:val="24"/>
          <w:szCs w:val="24"/>
        </w:rPr>
        <w:t>роман</w:t>
      </w:r>
      <w:r w:rsidRPr="00F922A0">
        <w:rPr>
          <w:spacing w:val="-4"/>
          <w:sz w:val="24"/>
          <w:szCs w:val="24"/>
        </w:rPr>
        <w:t xml:space="preserve"> </w:t>
      </w:r>
      <w:r w:rsidRPr="00F922A0">
        <w:rPr>
          <w:sz w:val="24"/>
          <w:szCs w:val="24"/>
        </w:rPr>
        <w:t>«Князь</w:t>
      </w:r>
      <w:r w:rsidRPr="00F922A0">
        <w:rPr>
          <w:spacing w:val="-3"/>
          <w:sz w:val="24"/>
          <w:szCs w:val="24"/>
        </w:rPr>
        <w:t xml:space="preserve"> </w:t>
      </w:r>
      <w:r w:rsidRPr="00F922A0">
        <w:rPr>
          <w:sz w:val="24"/>
          <w:szCs w:val="24"/>
        </w:rPr>
        <w:t>Серебряный».</w:t>
      </w:r>
    </w:p>
    <w:p w:rsidR="00755FD3" w:rsidRPr="00F922A0" w:rsidRDefault="007E3FA8">
      <w:pPr>
        <w:spacing w:before="3" w:line="250" w:lineRule="exact"/>
        <w:ind w:left="600"/>
        <w:rPr>
          <w:b/>
          <w:sz w:val="24"/>
          <w:szCs w:val="24"/>
        </w:rPr>
      </w:pPr>
      <w:r w:rsidRPr="00F922A0">
        <w:rPr>
          <w:b/>
          <w:sz w:val="24"/>
          <w:szCs w:val="24"/>
        </w:rPr>
        <w:t>Л.Н.</w:t>
      </w:r>
      <w:r w:rsidRPr="00F922A0">
        <w:rPr>
          <w:b/>
          <w:spacing w:val="-1"/>
          <w:sz w:val="24"/>
          <w:szCs w:val="24"/>
        </w:rPr>
        <w:t xml:space="preserve"> </w:t>
      </w:r>
      <w:r w:rsidRPr="00F922A0">
        <w:rPr>
          <w:b/>
          <w:sz w:val="24"/>
          <w:szCs w:val="24"/>
        </w:rPr>
        <w:t>Толстой</w:t>
      </w:r>
    </w:p>
    <w:p w:rsidR="00755FD3" w:rsidRPr="00F922A0" w:rsidRDefault="007E3FA8">
      <w:pPr>
        <w:spacing w:line="250" w:lineRule="exact"/>
        <w:ind w:left="600"/>
        <w:rPr>
          <w:i/>
          <w:sz w:val="24"/>
          <w:szCs w:val="24"/>
        </w:rPr>
      </w:pPr>
      <w:r w:rsidRPr="00F922A0">
        <w:rPr>
          <w:sz w:val="24"/>
          <w:szCs w:val="24"/>
        </w:rPr>
        <w:t>Роман</w:t>
      </w:r>
      <w:r w:rsidRPr="00F922A0">
        <w:rPr>
          <w:spacing w:val="-1"/>
          <w:sz w:val="24"/>
          <w:szCs w:val="24"/>
        </w:rPr>
        <w:t xml:space="preserve"> </w:t>
      </w:r>
      <w:r w:rsidRPr="00F922A0">
        <w:rPr>
          <w:i/>
          <w:sz w:val="24"/>
          <w:szCs w:val="24"/>
        </w:rPr>
        <w:t>«Война и мир».</w:t>
      </w:r>
    </w:p>
    <w:p w:rsidR="00755FD3" w:rsidRPr="00F922A0" w:rsidRDefault="007E3FA8">
      <w:pPr>
        <w:spacing w:before="2"/>
        <w:ind w:left="600" w:right="413"/>
        <w:jc w:val="both"/>
        <w:rPr>
          <w:sz w:val="24"/>
          <w:szCs w:val="24"/>
        </w:rPr>
      </w:pPr>
      <w:r w:rsidRPr="00F922A0">
        <w:rPr>
          <w:sz w:val="24"/>
          <w:szCs w:val="24"/>
        </w:rPr>
        <w:t>Жанрово-тематическое</w:t>
      </w:r>
      <w:r w:rsidRPr="00F922A0">
        <w:rPr>
          <w:spacing w:val="1"/>
          <w:sz w:val="24"/>
          <w:szCs w:val="24"/>
        </w:rPr>
        <w:t xml:space="preserve"> </w:t>
      </w:r>
      <w:r w:rsidRPr="00F922A0">
        <w:rPr>
          <w:sz w:val="24"/>
          <w:szCs w:val="24"/>
        </w:rPr>
        <w:t>своеобразие</w:t>
      </w:r>
      <w:r w:rsidRPr="00F922A0">
        <w:rPr>
          <w:spacing w:val="1"/>
          <w:sz w:val="24"/>
          <w:szCs w:val="24"/>
        </w:rPr>
        <w:t xml:space="preserve"> </w:t>
      </w:r>
      <w:r w:rsidRPr="00F922A0">
        <w:rPr>
          <w:sz w:val="24"/>
          <w:szCs w:val="24"/>
        </w:rPr>
        <w:t>толстовского</w:t>
      </w:r>
      <w:r w:rsidRPr="00F922A0">
        <w:rPr>
          <w:spacing w:val="1"/>
          <w:sz w:val="24"/>
          <w:szCs w:val="24"/>
        </w:rPr>
        <w:t xml:space="preserve"> </w:t>
      </w:r>
      <w:r w:rsidRPr="00F922A0">
        <w:rPr>
          <w:sz w:val="24"/>
          <w:szCs w:val="24"/>
        </w:rPr>
        <w:t>романа-эпопеи:</w:t>
      </w:r>
      <w:r w:rsidRPr="00F922A0">
        <w:rPr>
          <w:spacing w:val="1"/>
          <w:sz w:val="24"/>
          <w:szCs w:val="24"/>
        </w:rPr>
        <w:t xml:space="preserve"> </w:t>
      </w:r>
      <w:r w:rsidRPr="00F922A0">
        <w:rPr>
          <w:sz w:val="24"/>
          <w:szCs w:val="24"/>
        </w:rPr>
        <w:t>масштабность</w:t>
      </w:r>
      <w:r w:rsidRPr="00F922A0">
        <w:rPr>
          <w:spacing w:val="1"/>
          <w:sz w:val="24"/>
          <w:szCs w:val="24"/>
        </w:rPr>
        <w:t xml:space="preserve"> </w:t>
      </w:r>
      <w:r w:rsidRPr="00F922A0">
        <w:rPr>
          <w:sz w:val="24"/>
          <w:szCs w:val="24"/>
        </w:rPr>
        <w:t>изображения</w:t>
      </w:r>
      <w:r w:rsidRPr="00F922A0">
        <w:rPr>
          <w:spacing w:val="1"/>
          <w:sz w:val="24"/>
          <w:szCs w:val="24"/>
        </w:rPr>
        <w:t xml:space="preserve"> </w:t>
      </w:r>
      <w:r w:rsidRPr="00F922A0">
        <w:rPr>
          <w:sz w:val="24"/>
          <w:szCs w:val="24"/>
        </w:rPr>
        <w:t>исторических</w:t>
      </w:r>
      <w:r w:rsidRPr="00F922A0">
        <w:rPr>
          <w:spacing w:val="1"/>
          <w:sz w:val="24"/>
          <w:szCs w:val="24"/>
        </w:rPr>
        <w:t xml:space="preserve"> </w:t>
      </w:r>
      <w:r w:rsidRPr="00F922A0">
        <w:rPr>
          <w:sz w:val="24"/>
          <w:szCs w:val="24"/>
        </w:rPr>
        <w:t>событий,</w:t>
      </w:r>
      <w:r w:rsidRPr="00F922A0">
        <w:rPr>
          <w:spacing w:val="1"/>
          <w:sz w:val="24"/>
          <w:szCs w:val="24"/>
        </w:rPr>
        <w:t xml:space="preserve"> </w:t>
      </w:r>
      <w:r w:rsidRPr="00F922A0">
        <w:rPr>
          <w:sz w:val="24"/>
          <w:szCs w:val="24"/>
        </w:rPr>
        <w:t>многогеройность,</w:t>
      </w:r>
      <w:r w:rsidRPr="00F922A0">
        <w:rPr>
          <w:spacing w:val="1"/>
          <w:sz w:val="24"/>
          <w:szCs w:val="24"/>
        </w:rPr>
        <w:t xml:space="preserve"> </w:t>
      </w:r>
      <w:r w:rsidRPr="00F922A0">
        <w:rPr>
          <w:sz w:val="24"/>
          <w:szCs w:val="24"/>
        </w:rPr>
        <w:t>переплетение</w:t>
      </w:r>
      <w:r w:rsidRPr="00F922A0">
        <w:rPr>
          <w:spacing w:val="1"/>
          <w:sz w:val="24"/>
          <w:szCs w:val="24"/>
        </w:rPr>
        <w:t xml:space="preserve"> </w:t>
      </w:r>
      <w:r w:rsidRPr="00F922A0">
        <w:rPr>
          <w:sz w:val="24"/>
          <w:szCs w:val="24"/>
        </w:rPr>
        <w:t>различных</w:t>
      </w:r>
      <w:r w:rsidRPr="00F922A0">
        <w:rPr>
          <w:spacing w:val="1"/>
          <w:sz w:val="24"/>
          <w:szCs w:val="24"/>
        </w:rPr>
        <w:t xml:space="preserve"> </w:t>
      </w:r>
      <w:r w:rsidRPr="00F922A0">
        <w:rPr>
          <w:sz w:val="24"/>
          <w:szCs w:val="24"/>
        </w:rPr>
        <w:t>сюжетных</w:t>
      </w:r>
      <w:r w:rsidRPr="00F922A0">
        <w:rPr>
          <w:spacing w:val="1"/>
          <w:sz w:val="24"/>
          <w:szCs w:val="24"/>
        </w:rPr>
        <w:t xml:space="preserve"> </w:t>
      </w:r>
      <w:r w:rsidRPr="00F922A0">
        <w:rPr>
          <w:sz w:val="24"/>
          <w:szCs w:val="24"/>
        </w:rPr>
        <w:t>линий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т.п.</w:t>
      </w:r>
      <w:r w:rsidRPr="00F922A0">
        <w:rPr>
          <w:spacing w:val="1"/>
          <w:sz w:val="24"/>
          <w:szCs w:val="24"/>
        </w:rPr>
        <w:t xml:space="preserve"> </w:t>
      </w:r>
      <w:r w:rsidRPr="00F922A0">
        <w:rPr>
          <w:sz w:val="24"/>
          <w:szCs w:val="24"/>
        </w:rPr>
        <w:t>Художественно-философское</w:t>
      </w:r>
      <w:r w:rsidRPr="00F922A0">
        <w:rPr>
          <w:spacing w:val="1"/>
          <w:sz w:val="24"/>
          <w:szCs w:val="24"/>
        </w:rPr>
        <w:t xml:space="preserve"> </w:t>
      </w:r>
      <w:r w:rsidRPr="00F922A0">
        <w:rPr>
          <w:sz w:val="24"/>
          <w:szCs w:val="24"/>
        </w:rPr>
        <w:t>осмысление</w:t>
      </w:r>
      <w:r w:rsidRPr="00F922A0">
        <w:rPr>
          <w:spacing w:val="-7"/>
          <w:sz w:val="24"/>
          <w:szCs w:val="24"/>
        </w:rPr>
        <w:t xml:space="preserve"> </w:t>
      </w:r>
      <w:r w:rsidRPr="00F922A0">
        <w:rPr>
          <w:sz w:val="24"/>
          <w:szCs w:val="24"/>
        </w:rPr>
        <w:t>сущности</w:t>
      </w:r>
      <w:r w:rsidRPr="00F922A0">
        <w:rPr>
          <w:spacing w:val="-8"/>
          <w:sz w:val="24"/>
          <w:szCs w:val="24"/>
        </w:rPr>
        <w:t xml:space="preserve"> </w:t>
      </w:r>
      <w:r w:rsidRPr="00F922A0">
        <w:rPr>
          <w:sz w:val="24"/>
          <w:szCs w:val="24"/>
        </w:rPr>
        <w:t>войны</w:t>
      </w:r>
      <w:r w:rsidRPr="00F922A0">
        <w:rPr>
          <w:spacing w:val="-7"/>
          <w:sz w:val="24"/>
          <w:szCs w:val="24"/>
        </w:rPr>
        <w:t xml:space="preserve"> </w:t>
      </w:r>
      <w:r w:rsidRPr="00F922A0">
        <w:rPr>
          <w:sz w:val="24"/>
          <w:szCs w:val="24"/>
        </w:rPr>
        <w:t>в</w:t>
      </w:r>
      <w:r w:rsidRPr="00F922A0">
        <w:rPr>
          <w:spacing w:val="-8"/>
          <w:sz w:val="24"/>
          <w:szCs w:val="24"/>
        </w:rPr>
        <w:t xml:space="preserve"> </w:t>
      </w:r>
      <w:r w:rsidRPr="00F922A0">
        <w:rPr>
          <w:sz w:val="24"/>
          <w:szCs w:val="24"/>
        </w:rPr>
        <w:t>романе.</w:t>
      </w:r>
      <w:r w:rsidRPr="00F922A0">
        <w:rPr>
          <w:spacing w:val="-7"/>
          <w:sz w:val="24"/>
          <w:szCs w:val="24"/>
        </w:rPr>
        <w:t xml:space="preserve"> </w:t>
      </w:r>
      <w:r w:rsidRPr="00F922A0">
        <w:rPr>
          <w:sz w:val="24"/>
          <w:szCs w:val="24"/>
        </w:rPr>
        <w:t>Патриотизм</w:t>
      </w:r>
      <w:r w:rsidRPr="00F922A0">
        <w:rPr>
          <w:spacing w:val="-8"/>
          <w:sz w:val="24"/>
          <w:szCs w:val="24"/>
        </w:rPr>
        <w:t xml:space="preserve"> </w:t>
      </w:r>
      <w:r w:rsidRPr="00F922A0">
        <w:rPr>
          <w:sz w:val="24"/>
          <w:szCs w:val="24"/>
        </w:rPr>
        <w:t>скромных</w:t>
      </w:r>
      <w:r w:rsidRPr="00F922A0">
        <w:rPr>
          <w:spacing w:val="-7"/>
          <w:sz w:val="24"/>
          <w:szCs w:val="24"/>
        </w:rPr>
        <w:t xml:space="preserve"> </w:t>
      </w:r>
      <w:r w:rsidRPr="00F922A0">
        <w:rPr>
          <w:sz w:val="24"/>
          <w:szCs w:val="24"/>
        </w:rPr>
        <w:t>тружеников</w:t>
      </w:r>
      <w:r w:rsidRPr="00F922A0">
        <w:rPr>
          <w:spacing w:val="-8"/>
          <w:sz w:val="24"/>
          <w:szCs w:val="24"/>
        </w:rPr>
        <w:t xml:space="preserve"> </w:t>
      </w:r>
      <w:r w:rsidRPr="00F922A0">
        <w:rPr>
          <w:sz w:val="24"/>
          <w:szCs w:val="24"/>
        </w:rPr>
        <w:t>войны</w:t>
      </w:r>
      <w:r w:rsidRPr="00F922A0">
        <w:rPr>
          <w:spacing w:val="-7"/>
          <w:sz w:val="24"/>
          <w:szCs w:val="24"/>
        </w:rPr>
        <w:t xml:space="preserve"> </w:t>
      </w:r>
      <w:r w:rsidRPr="00F922A0">
        <w:rPr>
          <w:sz w:val="24"/>
          <w:szCs w:val="24"/>
        </w:rPr>
        <w:t>и</w:t>
      </w:r>
      <w:r w:rsidRPr="00F922A0">
        <w:rPr>
          <w:spacing w:val="-8"/>
          <w:sz w:val="24"/>
          <w:szCs w:val="24"/>
        </w:rPr>
        <w:t xml:space="preserve"> </w:t>
      </w:r>
      <w:r w:rsidRPr="00F922A0">
        <w:rPr>
          <w:sz w:val="24"/>
          <w:szCs w:val="24"/>
        </w:rPr>
        <w:t>псевдопатриотизм</w:t>
      </w:r>
      <w:r w:rsidRPr="00F922A0">
        <w:rPr>
          <w:spacing w:val="-5"/>
          <w:sz w:val="24"/>
          <w:szCs w:val="24"/>
        </w:rPr>
        <w:t xml:space="preserve"> </w:t>
      </w:r>
      <w:r w:rsidRPr="00F922A0">
        <w:rPr>
          <w:sz w:val="24"/>
          <w:szCs w:val="24"/>
        </w:rPr>
        <w:t>«военных</w:t>
      </w:r>
      <w:r w:rsidRPr="00F922A0">
        <w:rPr>
          <w:spacing w:val="-52"/>
          <w:sz w:val="24"/>
          <w:szCs w:val="24"/>
        </w:rPr>
        <w:t xml:space="preserve"> </w:t>
      </w:r>
      <w:r w:rsidRPr="00F922A0">
        <w:rPr>
          <w:sz w:val="24"/>
          <w:szCs w:val="24"/>
        </w:rPr>
        <w:t>трутней».</w:t>
      </w:r>
      <w:r w:rsidRPr="00F922A0">
        <w:rPr>
          <w:spacing w:val="1"/>
          <w:sz w:val="24"/>
          <w:szCs w:val="24"/>
        </w:rPr>
        <w:t xml:space="preserve"> </w:t>
      </w:r>
      <w:r w:rsidRPr="00F922A0">
        <w:rPr>
          <w:sz w:val="24"/>
          <w:szCs w:val="24"/>
        </w:rPr>
        <w:t>Критическое</w:t>
      </w:r>
      <w:r w:rsidRPr="00F922A0">
        <w:rPr>
          <w:spacing w:val="1"/>
          <w:sz w:val="24"/>
          <w:szCs w:val="24"/>
        </w:rPr>
        <w:t xml:space="preserve"> </w:t>
      </w:r>
      <w:r w:rsidRPr="00F922A0">
        <w:rPr>
          <w:sz w:val="24"/>
          <w:szCs w:val="24"/>
        </w:rPr>
        <w:t>изображение</w:t>
      </w:r>
      <w:r w:rsidRPr="00F922A0">
        <w:rPr>
          <w:spacing w:val="1"/>
          <w:sz w:val="24"/>
          <w:szCs w:val="24"/>
        </w:rPr>
        <w:t xml:space="preserve"> </w:t>
      </w:r>
      <w:r w:rsidRPr="00F922A0">
        <w:rPr>
          <w:sz w:val="24"/>
          <w:szCs w:val="24"/>
        </w:rPr>
        <w:t>высшего</w:t>
      </w:r>
      <w:r w:rsidRPr="00F922A0">
        <w:rPr>
          <w:spacing w:val="1"/>
          <w:sz w:val="24"/>
          <w:szCs w:val="24"/>
        </w:rPr>
        <w:t xml:space="preserve"> </w:t>
      </w:r>
      <w:r w:rsidRPr="00F922A0">
        <w:rPr>
          <w:sz w:val="24"/>
          <w:szCs w:val="24"/>
        </w:rPr>
        <w:t>света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романе,</w:t>
      </w:r>
      <w:r w:rsidRPr="00F922A0">
        <w:rPr>
          <w:spacing w:val="1"/>
          <w:sz w:val="24"/>
          <w:szCs w:val="24"/>
        </w:rPr>
        <w:t xml:space="preserve"> </w:t>
      </w:r>
      <w:r w:rsidRPr="00F922A0">
        <w:rPr>
          <w:sz w:val="24"/>
          <w:szCs w:val="24"/>
        </w:rPr>
        <w:t>противопоставление</w:t>
      </w:r>
      <w:r w:rsidRPr="00F922A0">
        <w:rPr>
          <w:spacing w:val="1"/>
          <w:sz w:val="24"/>
          <w:szCs w:val="24"/>
        </w:rPr>
        <w:t xml:space="preserve"> </w:t>
      </w:r>
      <w:r w:rsidRPr="00F922A0">
        <w:rPr>
          <w:sz w:val="24"/>
          <w:szCs w:val="24"/>
        </w:rPr>
        <w:t>мертвенности</w:t>
      </w:r>
      <w:r w:rsidRPr="00F922A0">
        <w:rPr>
          <w:spacing w:val="1"/>
          <w:sz w:val="24"/>
          <w:szCs w:val="24"/>
        </w:rPr>
        <w:t xml:space="preserve"> </w:t>
      </w:r>
      <w:r w:rsidRPr="00F922A0">
        <w:rPr>
          <w:sz w:val="24"/>
          <w:szCs w:val="24"/>
        </w:rPr>
        <w:t>светских</w:t>
      </w:r>
      <w:r w:rsidRPr="00F922A0">
        <w:rPr>
          <w:spacing w:val="1"/>
          <w:sz w:val="24"/>
          <w:szCs w:val="24"/>
        </w:rPr>
        <w:t xml:space="preserve"> </w:t>
      </w:r>
      <w:r w:rsidRPr="00F922A0">
        <w:rPr>
          <w:sz w:val="24"/>
          <w:szCs w:val="24"/>
        </w:rPr>
        <w:t>отношений</w:t>
      </w:r>
      <w:r w:rsidRPr="00F922A0">
        <w:rPr>
          <w:spacing w:val="1"/>
          <w:sz w:val="24"/>
          <w:szCs w:val="24"/>
        </w:rPr>
        <w:t xml:space="preserve"> </w:t>
      </w:r>
      <w:r w:rsidRPr="00F922A0">
        <w:rPr>
          <w:sz w:val="24"/>
          <w:szCs w:val="24"/>
        </w:rPr>
        <w:t>«диалектике</w:t>
      </w:r>
      <w:r w:rsidRPr="00F922A0">
        <w:rPr>
          <w:spacing w:val="1"/>
          <w:sz w:val="24"/>
          <w:szCs w:val="24"/>
        </w:rPr>
        <w:t xml:space="preserve"> </w:t>
      </w:r>
      <w:r w:rsidRPr="00F922A0">
        <w:rPr>
          <w:sz w:val="24"/>
          <w:szCs w:val="24"/>
        </w:rPr>
        <w:t>души» любимых героев</w:t>
      </w:r>
      <w:r w:rsidRPr="00F922A0">
        <w:rPr>
          <w:spacing w:val="1"/>
          <w:sz w:val="24"/>
          <w:szCs w:val="24"/>
        </w:rPr>
        <w:t xml:space="preserve"> </w:t>
      </w:r>
      <w:r w:rsidRPr="00F922A0">
        <w:rPr>
          <w:sz w:val="24"/>
          <w:szCs w:val="24"/>
        </w:rPr>
        <w:t>автора.</w:t>
      </w:r>
      <w:r w:rsidRPr="00F922A0">
        <w:rPr>
          <w:spacing w:val="1"/>
          <w:sz w:val="24"/>
          <w:szCs w:val="24"/>
        </w:rPr>
        <w:t xml:space="preserve"> </w:t>
      </w:r>
      <w:r w:rsidRPr="00F922A0">
        <w:rPr>
          <w:sz w:val="24"/>
          <w:szCs w:val="24"/>
        </w:rPr>
        <w:t>Этапы духовного</w:t>
      </w:r>
      <w:r w:rsidRPr="00F922A0">
        <w:rPr>
          <w:spacing w:val="1"/>
          <w:sz w:val="24"/>
          <w:szCs w:val="24"/>
        </w:rPr>
        <w:t xml:space="preserve"> </w:t>
      </w:r>
      <w:r w:rsidRPr="00F922A0">
        <w:rPr>
          <w:sz w:val="24"/>
          <w:szCs w:val="24"/>
        </w:rPr>
        <w:t>самосовершенствования</w:t>
      </w:r>
      <w:r w:rsidRPr="00F922A0">
        <w:rPr>
          <w:spacing w:val="1"/>
          <w:sz w:val="24"/>
          <w:szCs w:val="24"/>
        </w:rPr>
        <w:t xml:space="preserve"> </w:t>
      </w:r>
      <w:r w:rsidRPr="00F922A0">
        <w:rPr>
          <w:sz w:val="24"/>
          <w:szCs w:val="24"/>
        </w:rPr>
        <w:t>Андрея</w:t>
      </w:r>
      <w:r w:rsidRPr="00F922A0">
        <w:rPr>
          <w:spacing w:val="1"/>
          <w:sz w:val="24"/>
          <w:szCs w:val="24"/>
        </w:rPr>
        <w:t xml:space="preserve"> </w:t>
      </w:r>
      <w:r w:rsidRPr="00F922A0">
        <w:rPr>
          <w:sz w:val="24"/>
          <w:szCs w:val="24"/>
        </w:rPr>
        <w:t>Болконского</w:t>
      </w:r>
      <w:r w:rsidRPr="00F922A0">
        <w:rPr>
          <w:spacing w:val="-1"/>
          <w:sz w:val="24"/>
          <w:szCs w:val="24"/>
        </w:rPr>
        <w:t xml:space="preserve"> </w:t>
      </w:r>
      <w:r w:rsidRPr="00F922A0">
        <w:rPr>
          <w:sz w:val="24"/>
          <w:szCs w:val="24"/>
        </w:rPr>
        <w:t>иПьера Безухова,</w:t>
      </w:r>
      <w:r w:rsidRPr="00F922A0">
        <w:rPr>
          <w:spacing w:val="-1"/>
          <w:sz w:val="24"/>
          <w:szCs w:val="24"/>
        </w:rPr>
        <w:t xml:space="preserve"> </w:t>
      </w:r>
      <w:r w:rsidRPr="00F922A0">
        <w:rPr>
          <w:sz w:val="24"/>
          <w:szCs w:val="24"/>
        </w:rPr>
        <w:t>сложность</w:t>
      </w:r>
      <w:r w:rsidRPr="00F922A0">
        <w:rPr>
          <w:spacing w:val="-3"/>
          <w:sz w:val="24"/>
          <w:szCs w:val="24"/>
        </w:rPr>
        <w:t xml:space="preserve"> </w:t>
      </w:r>
      <w:r w:rsidRPr="00F922A0">
        <w:rPr>
          <w:sz w:val="24"/>
          <w:szCs w:val="24"/>
        </w:rPr>
        <w:t>и</w:t>
      </w:r>
      <w:r w:rsidRPr="00F922A0">
        <w:rPr>
          <w:spacing w:val="-1"/>
          <w:sz w:val="24"/>
          <w:szCs w:val="24"/>
        </w:rPr>
        <w:t xml:space="preserve"> </w:t>
      </w:r>
      <w:r w:rsidRPr="00F922A0">
        <w:rPr>
          <w:sz w:val="24"/>
          <w:szCs w:val="24"/>
        </w:rPr>
        <w:t>противоречивость</w:t>
      </w:r>
      <w:r w:rsidRPr="00F922A0">
        <w:rPr>
          <w:spacing w:val="-3"/>
          <w:sz w:val="24"/>
          <w:szCs w:val="24"/>
        </w:rPr>
        <w:t xml:space="preserve"> </w:t>
      </w:r>
      <w:r w:rsidRPr="00F922A0">
        <w:rPr>
          <w:sz w:val="24"/>
          <w:szCs w:val="24"/>
        </w:rPr>
        <w:t>жизненного</w:t>
      </w:r>
      <w:r w:rsidRPr="00F922A0">
        <w:rPr>
          <w:spacing w:val="-1"/>
          <w:sz w:val="24"/>
          <w:szCs w:val="24"/>
        </w:rPr>
        <w:t xml:space="preserve"> </w:t>
      </w:r>
      <w:r w:rsidRPr="00F922A0">
        <w:rPr>
          <w:sz w:val="24"/>
          <w:szCs w:val="24"/>
        </w:rPr>
        <w:t>пути</w:t>
      </w:r>
      <w:r w:rsidRPr="00F922A0">
        <w:rPr>
          <w:spacing w:val="-1"/>
          <w:sz w:val="24"/>
          <w:szCs w:val="24"/>
        </w:rPr>
        <w:t xml:space="preserve"> </w:t>
      </w:r>
      <w:r w:rsidRPr="00F922A0">
        <w:rPr>
          <w:sz w:val="24"/>
          <w:szCs w:val="24"/>
        </w:rPr>
        <w:t>героев.</w:t>
      </w:r>
    </w:p>
    <w:p w:rsidR="00755FD3" w:rsidRPr="00F922A0" w:rsidRDefault="007E3FA8">
      <w:pPr>
        <w:ind w:left="600" w:right="403"/>
        <w:rPr>
          <w:sz w:val="24"/>
          <w:szCs w:val="24"/>
        </w:rPr>
      </w:pPr>
      <w:r w:rsidRPr="00F922A0">
        <w:rPr>
          <w:sz w:val="24"/>
          <w:szCs w:val="24"/>
        </w:rPr>
        <w:t>«Мысль семейная» и ее развитие в романе: семьи Болконских и Ростовых и семьи-имитации (Берги, Друбецкие,</w:t>
      </w:r>
      <w:r w:rsidRPr="00F922A0">
        <w:rPr>
          <w:spacing w:val="-52"/>
          <w:sz w:val="24"/>
          <w:szCs w:val="24"/>
        </w:rPr>
        <w:t xml:space="preserve"> </w:t>
      </w:r>
      <w:r w:rsidRPr="00F922A0">
        <w:rPr>
          <w:sz w:val="24"/>
          <w:szCs w:val="24"/>
        </w:rPr>
        <w:t>Курагины</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т.п.).</w:t>
      </w:r>
      <w:r w:rsidRPr="00F922A0">
        <w:rPr>
          <w:spacing w:val="-1"/>
          <w:sz w:val="24"/>
          <w:szCs w:val="24"/>
        </w:rPr>
        <w:t xml:space="preserve"> </w:t>
      </w:r>
      <w:r w:rsidRPr="00F922A0">
        <w:rPr>
          <w:sz w:val="24"/>
          <w:szCs w:val="24"/>
        </w:rPr>
        <w:t>Черты</w:t>
      </w:r>
      <w:r w:rsidRPr="00F922A0">
        <w:rPr>
          <w:spacing w:val="-1"/>
          <w:sz w:val="24"/>
          <w:szCs w:val="24"/>
        </w:rPr>
        <w:t xml:space="preserve"> </w:t>
      </w:r>
      <w:r w:rsidRPr="00F922A0">
        <w:rPr>
          <w:sz w:val="24"/>
          <w:szCs w:val="24"/>
        </w:rPr>
        <w:t>нравственного</w:t>
      </w:r>
      <w:r w:rsidRPr="00F922A0">
        <w:rPr>
          <w:spacing w:val="-1"/>
          <w:sz w:val="24"/>
          <w:szCs w:val="24"/>
        </w:rPr>
        <w:t xml:space="preserve"> </w:t>
      </w:r>
      <w:r w:rsidRPr="00F922A0">
        <w:rPr>
          <w:sz w:val="24"/>
          <w:szCs w:val="24"/>
        </w:rPr>
        <w:t>идеала автора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образах</w:t>
      </w:r>
      <w:r w:rsidRPr="00F922A0">
        <w:rPr>
          <w:spacing w:val="-1"/>
          <w:sz w:val="24"/>
          <w:szCs w:val="24"/>
        </w:rPr>
        <w:t xml:space="preserve"> </w:t>
      </w:r>
      <w:r w:rsidRPr="00F922A0">
        <w:rPr>
          <w:sz w:val="24"/>
          <w:szCs w:val="24"/>
        </w:rPr>
        <w:t>Наташи</w:t>
      </w:r>
      <w:r w:rsidRPr="00F922A0">
        <w:rPr>
          <w:spacing w:val="-1"/>
          <w:sz w:val="24"/>
          <w:szCs w:val="24"/>
        </w:rPr>
        <w:t xml:space="preserve"> </w:t>
      </w:r>
      <w:r w:rsidRPr="00F922A0">
        <w:rPr>
          <w:sz w:val="24"/>
          <w:szCs w:val="24"/>
        </w:rPr>
        <w:t>Ростовой и</w:t>
      </w:r>
      <w:r w:rsidRPr="00F922A0">
        <w:rPr>
          <w:spacing w:val="-2"/>
          <w:sz w:val="24"/>
          <w:szCs w:val="24"/>
        </w:rPr>
        <w:t xml:space="preserve"> </w:t>
      </w:r>
      <w:r w:rsidRPr="00F922A0">
        <w:rPr>
          <w:sz w:val="24"/>
          <w:szCs w:val="24"/>
        </w:rPr>
        <w:t>Марьи</w:t>
      </w:r>
      <w:r w:rsidRPr="00F922A0">
        <w:rPr>
          <w:spacing w:val="-4"/>
          <w:sz w:val="24"/>
          <w:szCs w:val="24"/>
        </w:rPr>
        <w:t xml:space="preserve"> </w:t>
      </w:r>
      <w:r w:rsidRPr="00F922A0">
        <w:rPr>
          <w:sz w:val="24"/>
          <w:szCs w:val="24"/>
        </w:rPr>
        <w:t>Болконской.</w:t>
      </w:r>
    </w:p>
    <w:p w:rsidR="00755FD3" w:rsidRPr="00F922A0" w:rsidRDefault="007E3FA8">
      <w:pPr>
        <w:ind w:left="600" w:right="411"/>
        <w:rPr>
          <w:sz w:val="24"/>
          <w:szCs w:val="24"/>
        </w:rPr>
      </w:pPr>
      <w:r w:rsidRPr="00F922A0">
        <w:rPr>
          <w:sz w:val="24"/>
          <w:szCs w:val="24"/>
        </w:rPr>
        <w:t>«Мысль</w:t>
      </w:r>
      <w:r w:rsidRPr="00F922A0">
        <w:rPr>
          <w:spacing w:val="28"/>
          <w:sz w:val="24"/>
          <w:szCs w:val="24"/>
        </w:rPr>
        <w:t xml:space="preserve"> </w:t>
      </w:r>
      <w:r w:rsidRPr="00F922A0">
        <w:rPr>
          <w:sz w:val="24"/>
          <w:szCs w:val="24"/>
        </w:rPr>
        <w:t>народная»</w:t>
      </w:r>
      <w:r w:rsidRPr="00F922A0">
        <w:rPr>
          <w:spacing w:val="23"/>
          <w:sz w:val="24"/>
          <w:szCs w:val="24"/>
        </w:rPr>
        <w:t xml:space="preserve"> </w:t>
      </w:r>
      <w:r w:rsidRPr="00F922A0">
        <w:rPr>
          <w:sz w:val="24"/>
          <w:szCs w:val="24"/>
        </w:rPr>
        <w:t>как</w:t>
      </w:r>
      <w:r w:rsidRPr="00F922A0">
        <w:rPr>
          <w:spacing w:val="28"/>
          <w:sz w:val="24"/>
          <w:szCs w:val="24"/>
        </w:rPr>
        <w:t xml:space="preserve"> </w:t>
      </w:r>
      <w:r w:rsidRPr="00F922A0">
        <w:rPr>
          <w:sz w:val="24"/>
          <w:szCs w:val="24"/>
        </w:rPr>
        <w:t>идейно-художественная</w:t>
      </w:r>
      <w:r w:rsidRPr="00F922A0">
        <w:rPr>
          <w:spacing w:val="25"/>
          <w:sz w:val="24"/>
          <w:szCs w:val="24"/>
        </w:rPr>
        <w:t xml:space="preserve"> </w:t>
      </w:r>
      <w:r w:rsidRPr="00F922A0">
        <w:rPr>
          <w:sz w:val="24"/>
          <w:szCs w:val="24"/>
        </w:rPr>
        <w:t>основа</w:t>
      </w:r>
      <w:r w:rsidRPr="00F922A0">
        <w:rPr>
          <w:spacing w:val="28"/>
          <w:sz w:val="24"/>
          <w:szCs w:val="24"/>
        </w:rPr>
        <w:t xml:space="preserve"> </w:t>
      </w:r>
      <w:r w:rsidRPr="00F922A0">
        <w:rPr>
          <w:sz w:val="24"/>
          <w:szCs w:val="24"/>
        </w:rPr>
        <w:t>толстовского</w:t>
      </w:r>
      <w:r w:rsidRPr="00F922A0">
        <w:rPr>
          <w:spacing w:val="27"/>
          <w:sz w:val="24"/>
          <w:szCs w:val="24"/>
        </w:rPr>
        <w:t xml:space="preserve"> </w:t>
      </w:r>
      <w:r w:rsidRPr="00F922A0">
        <w:rPr>
          <w:sz w:val="24"/>
          <w:szCs w:val="24"/>
        </w:rPr>
        <w:t>эпоса.</w:t>
      </w:r>
      <w:r w:rsidRPr="00F922A0">
        <w:rPr>
          <w:spacing w:val="28"/>
          <w:sz w:val="24"/>
          <w:szCs w:val="24"/>
        </w:rPr>
        <w:t xml:space="preserve"> </w:t>
      </w:r>
      <w:r w:rsidRPr="00F922A0">
        <w:rPr>
          <w:sz w:val="24"/>
          <w:szCs w:val="24"/>
        </w:rPr>
        <w:t>Противопоставление</w:t>
      </w:r>
      <w:r w:rsidRPr="00F922A0">
        <w:rPr>
          <w:spacing w:val="27"/>
          <w:sz w:val="24"/>
          <w:szCs w:val="24"/>
        </w:rPr>
        <w:t xml:space="preserve"> </w:t>
      </w:r>
      <w:r w:rsidRPr="00F922A0">
        <w:rPr>
          <w:sz w:val="24"/>
          <w:szCs w:val="24"/>
        </w:rPr>
        <w:t>образов</w:t>
      </w:r>
      <w:r w:rsidRPr="00F922A0">
        <w:rPr>
          <w:spacing w:val="-52"/>
          <w:sz w:val="24"/>
          <w:szCs w:val="24"/>
        </w:rPr>
        <w:t xml:space="preserve"> </w:t>
      </w:r>
      <w:r w:rsidRPr="00F922A0">
        <w:rPr>
          <w:sz w:val="24"/>
          <w:szCs w:val="24"/>
        </w:rPr>
        <w:t>Кутузова</w:t>
      </w:r>
      <w:r w:rsidRPr="00F922A0">
        <w:rPr>
          <w:spacing w:val="37"/>
          <w:sz w:val="24"/>
          <w:szCs w:val="24"/>
        </w:rPr>
        <w:t xml:space="preserve"> </w:t>
      </w:r>
      <w:r w:rsidRPr="00F922A0">
        <w:rPr>
          <w:sz w:val="24"/>
          <w:szCs w:val="24"/>
        </w:rPr>
        <w:t>и</w:t>
      </w:r>
      <w:r w:rsidRPr="00F922A0">
        <w:rPr>
          <w:spacing w:val="36"/>
          <w:sz w:val="24"/>
          <w:szCs w:val="24"/>
        </w:rPr>
        <w:t xml:space="preserve"> </w:t>
      </w:r>
      <w:r w:rsidRPr="00F922A0">
        <w:rPr>
          <w:sz w:val="24"/>
          <w:szCs w:val="24"/>
        </w:rPr>
        <w:t>Наполеоиа</w:t>
      </w:r>
      <w:r w:rsidRPr="00F922A0">
        <w:rPr>
          <w:spacing w:val="37"/>
          <w:sz w:val="24"/>
          <w:szCs w:val="24"/>
        </w:rPr>
        <w:t xml:space="preserve"> </w:t>
      </w:r>
      <w:r w:rsidRPr="00F922A0">
        <w:rPr>
          <w:sz w:val="24"/>
          <w:szCs w:val="24"/>
        </w:rPr>
        <w:t>в</w:t>
      </w:r>
      <w:r w:rsidRPr="00F922A0">
        <w:rPr>
          <w:spacing w:val="36"/>
          <w:sz w:val="24"/>
          <w:szCs w:val="24"/>
        </w:rPr>
        <w:t xml:space="preserve"> </w:t>
      </w:r>
      <w:r w:rsidRPr="00F922A0">
        <w:rPr>
          <w:sz w:val="24"/>
          <w:szCs w:val="24"/>
        </w:rPr>
        <w:t>свете</w:t>
      </w:r>
      <w:r w:rsidRPr="00F922A0">
        <w:rPr>
          <w:spacing w:val="37"/>
          <w:sz w:val="24"/>
          <w:szCs w:val="24"/>
        </w:rPr>
        <w:t xml:space="preserve"> </w:t>
      </w:r>
      <w:r w:rsidRPr="00F922A0">
        <w:rPr>
          <w:sz w:val="24"/>
          <w:szCs w:val="24"/>
        </w:rPr>
        <w:t>авторской</w:t>
      </w:r>
      <w:r w:rsidRPr="00F922A0">
        <w:rPr>
          <w:spacing w:val="34"/>
          <w:sz w:val="24"/>
          <w:szCs w:val="24"/>
        </w:rPr>
        <w:t xml:space="preserve"> </w:t>
      </w:r>
      <w:r w:rsidRPr="00F922A0">
        <w:rPr>
          <w:sz w:val="24"/>
          <w:szCs w:val="24"/>
        </w:rPr>
        <w:t>концепции</w:t>
      </w:r>
      <w:r w:rsidRPr="00F922A0">
        <w:rPr>
          <w:spacing w:val="36"/>
          <w:sz w:val="24"/>
          <w:szCs w:val="24"/>
        </w:rPr>
        <w:t xml:space="preserve"> </w:t>
      </w:r>
      <w:r w:rsidRPr="00F922A0">
        <w:rPr>
          <w:sz w:val="24"/>
          <w:szCs w:val="24"/>
        </w:rPr>
        <w:t>личности</w:t>
      </w:r>
      <w:r w:rsidRPr="00F922A0">
        <w:rPr>
          <w:spacing w:val="36"/>
          <w:sz w:val="24"/>
          <w:szCs w:val="24"/>
        </w:rPr>
        <w:t xml:space="preserve"> </w:t>
      </w:r>
      <w:r w:rsidRPr="00F922A0">
        <w:rPr>
          <w:sz w:val="24"/>
          <w:szCs w:val="24"/>
        </w:rPr>
        <w:t>в</w:t>
      </w:r>
      <w:r w:rsidRPr="00F922A0">
        <w:rPr>
          <w:spacing w:val="36"/>
          <w:sz w:val="24"/>
          <w:szCs w:val="24"/>
        </w:rPr>
        <w:t xml:space="preserve"> </w:t>
      </w:r>
      <w:r w:rsidRPr="00F922A0">
        <w:rPr>
          <w:sz w:val="24"/>
          <w:szCs w:val="24"/>
        </w:rPr>
        <w:t>истории.</w:t>
      </w:r>
      <w:r w:rsidRPr="00F922A0">
        <w:rPr>
          <w:spacing w:val="34"/>
          <w:sz w:val="24"/>
          <w:szCs w:val="24"/>
        </w:rPr>
        <w:t xml:space="preserve"> </w:t>
      </w:r>
      <w:r w:rsidRPr="00F922A0">
        <w:rPr>
          <w:sz w:val="24"/>
          <w:szCs w:val="24"/>
        </w:rPr>
        <w:t>Феномен</w:t>
      </w:r>
      <w:r w:rsidRPr="00F922A0">
        <w:rPr>
          <w:spacing w:val="36"/>
          <w:sz w:val="24"/>
          <w:szCs w:val="24"/>
        </w:rPr>
        <w:t xml:space="preserve"> </w:t>
      </w:r>
      <w:r w:rsidRPr="00F922A0">
        <w:rPr>
          <w:sz w:val="24"/>
          <w:szCs w:val="24"/>
        </w:rPr>
        <w:t>«общей</w:t>
      </w:r>
      <w:r w:rsidRPr="00F922A0">
        <w:rPr>
          <w:spacing w:val="37"/>
          <w:sz w:val="24"/>
          <w:szCs w:val="24"/>
        </w:rPr>
        <w:t xml:space="preserve"> </w:t>
      </w:r>
      <w:r w:rsidRPr="00F922A0">
        <w:rPr>
          <w:sz w:val="24"/>
          <w:szCs w:val="24"/>
        </w:rPr>
        <w:t>жизни»</w:t>
      </w:r>
      <w:r w:rsidRPr="00F922A0">
        <w:rPr>
          <w:spacing w:val="35"/>
          <w:sz w:val="24"/>
          <w:szCs w:val="24"/>
        </w:rPr>
        <w:t xml:space="preserve"> </w:t>
      </w:r>
      <w:r w:rsidRPr="00F922A0">
        <w:rPr>
          <w:sz w:val="24"/>
          <w:szCs w:val="24"/>
        </w:rPr>
        <w:t>и</w:t>
      </w:r>
      <w:r w:rsidRPr="00F922A0">
        <w:rPr>
          <w:spacing w:val="36"/>
          <w:sz w:val="24"/>
          <w:szCs w:val="24"/>
        </w:rPr>
        <w:t xml:space="preserve"> </w:t>
      </w:r>
      <w:r w:rsidRPr="00F922A0">
        <w:rPr>
          <w:sz w:val="24"/>
          <w:szCs w:val="24"/>
        </w:rPr>
        <w:t>образ</w:t>
      </w:r>
    </w:p>
    <w:p w:rsidR="00755FD3" w:rsidRPr="00F922A0" w:rsidRDefault="007E3FA8">
      <w:pPr>
        <w:ind w:left="600"/>
        <w:rPr>
          <w:sz w:val="24"/>
          <w:szCs w:val="24"/>
        </w:rPr>
      </w:pPr>
      <w:r w:rsidRPr="00F922A0">
        <w:rPr>
          <w:spacing w:val="-1"/>
          <w:sz w:val="24"/>
          <w:szCs w:val="24"/>
        </w:rPr>
        <w:t>«дубины</w:t>
      </w:r>
      <w:r w:rsidRPr="00F922A0">
        <w:rPr>
          <w:spacing w:val="-11"/>
          <w:sz w:val="24"/>
          <w:szCs w:val="24"/>
        </w:rPr>
        <w:t xml:space="preserve"> </w:t>
      </w:r>
      <w:r w:rsidRPr="00F922A0">
        <w:rPr>
          <w:spacing w:val="-1"/>
          <w:sz w:val="24"/>
          <w:szCs w:val="24"/>
        </w:rPr>
        <w:t>народной</w:t>
      </w:r>
      <w:r w:rsidRPr="00F922A0">
        <w:rPr>
          <w:spacing w:val="-12"/>
          <w:sz w:val="24"/>
          <w:szCs w:val="24"/>
        </w:rPr>
        <w:t xml:space="preserve"> </w:t>
      </w:r>
      <w:r w:rsidRPr="00F922A0">
        <w:rPr>
          <w:sz w:val="24"/>
          <w:szCs w:val="24"/>
        </w:rPr>
        <w:t>войны»</w:t>
      </w:r>
      <w:r w:rsidRPr="00F922A0">
        <w:rPr>
          <w:spacing w:val="-13"/>
          <w:sz w:val="24"/>
          <w:szCs w:val="24"/>
        </w:rPr>
        <w:t xml:space="preserve"> </w:t>
      </w:r>
      <w:r w:rsidRPr="00F922A0">
        <w:rPr>
          <w:sz w:val="24"/>
          <w:szCs w:val="24"/>
        </w:rPr>
        <w:t>в</w:t>
      </w:r>
      <w:r w:rsidRPr="00F922A0">
        <w:rPr>
          <w:spacing w:val="-12"/>
          <w:sz w:val="24"/>
          <w:szCs w:val="24"/>
        </w:rPr>
        <w:t xml:space="preserve"> </w:t>
      </w:r>
      <w:r w:rsidRPr="00F922A0">
        <w:rPr>
          <w:sz w:val="24"/>
          <w:szCs w:val="24"/>
        </w:rPr>
        <w:t>романе.</w:t>
      </w:r>
      <w:r w:rsidRPr="00F922A0">
        <w:rPr>
          <w:spacing w:val="-10"/>
          <w:sz w:val="24"/>
          <w:szCs w:val="24"/>
        </w:rPr>
        <w:t xml:space="preserve"> </w:t>
      </w:r>
      <w:r w:rsidRPr="00F922A0">
        <w:rPr>
          <w:sz w:val="24"/>
          <w:szCs w:val="24"/>
        </w:rPr>
        <w:t>Тихон</w:t>
      </w:r>
      <w:r w:rsidRPr="00F922A0">
        <w:rPr>
          <w:spacing w:val="-11"/>
          <w:sz w:val="24"/>
          <w:szCs w:val="24"/>
        </w:rPr>
        <w:t xml:space="preserve"> </w:t>
      </w:r>
      <w:r w:rsidRPr="00F922A0">
        <w:rPr>
          <w:sz w:val="24"/>
          <w:szCs w:val="24"/>
        </w:rPr>
        <w:t>Щербатый</w:t>
      </w:r>
      <w:r w:rsidRPr="00F922A0">
        <w:rPr>
          <w:spacing w:val="-11"/>
          <w:sz w:val="24"/>
          <w:szCs w:val="24"/>
        </w:rPr>
        <w:t xml:space="preserve"> </w:t>
      </w:r>
      <w:r w:rsidRPr="00F922A0">
        <w:rPr>
          <w:sz w:val="24"/>
          <w:szCs w:val="24"/>
        </w:rPr>
        <w:t>и</w:t>
      </w:r>
      <w:r w:rsidRPr="00F922A0">
        <w:rPr>
          <w:spacing w:val="-12"/>
          <w:sz w:val="24"/>
          <w:szCs w:val="24"/>
        </w:rPr>
        <w:t xml:space="preserve"> </w:t>
      </w:r>
      <w:r w:rsidRPr="00F922A0">
        <w:rPr>
          <w:sz w:val="24"/>
          <w:szCs w:val="24"/>
        </w:rPr>
        <w:t>Платон</w:t>
      </w:r>
      <w:r w:rsidRPr="00F922A0">
        <w:rPr>
          <w:spacing w:val="-10"/>
          <w:sz w:val="24"/>
          <w:szCs w:val="24"/>
        </w:rPr>
        <w:t xml:space="preserve"> </w:t>
      </w:r>
      <w:r w:rsidRPr="00F922A0">
        <w:rPr>
          <w:sz w:val="24"/>
          <w:szCs w:val="24"/>
        </w:rPr>
        <w:t>Каратаев</w:t>
      </w:r>
      <w:r w:rsidRPr="00F922A0">
        <w:rPr>
          <w:spacing w:val="-14"/>
          <w:sz w:val="24"/>
          <w:szCs w:val="24"/>
        </w:rPr>
        <w:t xml:space="preserve"> </w:t>
      </w:r>
      <w:r w:rsidRPr="00F922A0">
        <w:rPr>
          <w:sz w:val="24"/>
          <w:szCs w:val="24"/>
        </w:rPr>
        <w:t>как</w:t>
      </w:r>
      <w:r w:rsidRPr="00F922A0">
        <w:rPr>
          <w:spacing w:val="-13"/>
          <w:sz w:val="24"/>
          <w:szCs w:val="24"/>
        </w:rPr>
        <w:t xml:space="preserve"> </w:t>
      </w:r>
      <w:r w:rsidRPr="00F922A0">
        <w:rPr>
          <w:sz w:val="24"/>
          <w:szCs w:val="24"/>
        </w:rPr>
        <w:t>два</w:t>
      </w:r>
      <w:r w:rsidRPr="00F922A0">
        <w:rPr>
          <w:spacing w:val="-11"/>
          <w:sz w:val="24"/>
          <w:szCs w:val="24"/>
        </w:rPr>
        <w:t xml:space="preserve"> </w:t>
      </w:r>
      <w:r w:rsidRPr="00F922A0">
        <w:rPr>
          <w:sz w:val="24"/>
          <w:szCs w:val="24"/>
        </w:rPr>
        <w:t>типа</w:t>
      </w:r>
      <w:r w:rsidRPr="00F922A0">
        <w:rPr>
          <w:spacing w:val="-10"/>
          <w:sz w:val="24"/>
          <w:szCs w:val="24"/>
        </w:rPr>
        <w:t xml:space="preserve"> </w:t>
      </w:r>
      <w:r w:rsidRPr="00F922A0">
        <w:rPr>
          <w:sz w:val="24"/>
          <w:szCs w:val="24"/>
        </w:rPr>
        <w:t>народно-патриотического</w:t>
      </w:r>
      <w:r w:rsidRPr="00F922A0">
        <w:rPr>
          <w:spacing w:val="-52"/>
          <w:sz w:val="24"/>
          <w:szCs w:val="24"/>
        </w:rPr>
        <w:t xml:space="preserve"> </w:t>
      </w:r>
      <w:r w:rsidRPr="00F922A0">
        <w:rPr>
          <w:sz w:val="24"/>
          <w:szCs w:val="24"/>
        </w:rPr>
        <w:t>сознания.</w:t>
      </w:r>
      <w:r w:rsidRPr="00F922A0">
        <w:rPr>
          <w:spacing w:val="-1"/>
          <w:sz w:val="24"/>
          <w:szCs w:val="24"/>
        </w:rPr>
        <w:t xml:space="preserve"> </w:t>
      </w:r>
      <w:r w:rsidRPr="00F922A0">
        <w:rPr>
          <w:sz w:val="24"/>
          <w:szCs w:val="24"/>
        </w:rPr>
        <w:t>Значение романа-эпопеи</w:t>
      </w:r>
      <w:r w:rsidRPr="00F922A0">
        <w:rPr>
          <w:spacing w:val="-1"/>
          <w:sz w:val="24"/>
          <w:szCs w:val="24"/>
        </w:rPr>
        <w:t xml:space="preserve"> </w:t>
      </w:r>
      <w:r w:rsidRPr="00F922A0">
        <w:rPr>
          <w:sz w:val="24"/>
          <w:szCs w:val="24"/>
        </w:rPr>
        <w:t>Толстого</w:t>
      </w:r>
      <w:r w:rsidRPr="00F922A0">
        <w:rPr>
          <w:spacing w:val="-2"/>
          <w:sz w:val="24"/>
          <w:szCs w:val="24"/>
        </w:rPr>
        <w:t xml:space="preserve"> </w:t>
      </w:r>
      <w:r w:rsidRPr="00F922A0">
        <w:rPr>
          <w:sz w:val="24"/>
          <w:szCs w:val="24"/>
        </w:rPr>
        <w:t>для развития</w:t>
      </w:r>
      <w:r w:rsidRPr="00F922A0">
        <w:rPr>
          <w:spacing w:val="-3"/>
          <w:sz w:val="24"/>
          <w:szCs w:val="24"/>
        </w:rPr>
        <w:t xml:space="preserve"> </w:t>
      </w:r>
      <w:r w:rsidRPr="00F922A0">
        <w:rPr>
          <w:sz w:val="24"/>
          <w:szCs w:val="24"/>
        </w:rPr>
        <w:t>русской реалистической</w:t>
      </w:r>
      <w:r w:rsidRPr="00F922A0">
        <w:rPr>
          <w:spacing w:val="-3"/>
          <w:sz w:val="24"/>
          <w:szCs w:val="24"/>
        </w:rPr>
        <w:t xml:space="preserve"> </w:t>
      </w:r>
      <w:r w:rsidRPr="00F922A0">
        <w:rPr>
          <w:sz w:val="24"/>
          <w:szCs w:val="24"/>
        </w:rPr>
        <w:t>литературы.</w:t>
      </w:r>
    </w:p>
    <w:p w:rsidR="00755FD3" w:rsidRPr="00F922A0" w:rsidRDefault="007E3FA8">
      <w:pPr>
        <w:spacing w:before="1" w:line="252" w:lineRule="exact"/>
        <w:ind w:left="600"/>
        <w:rPr>
          <w:sz w:val="24"/>
          <w:szCs w:val="24"/>
        </w:rPr>
      </w:pPr>
      <w:r w:rsidRPr="00F922A0">
        <w:rPr>
          <w:b/>
          <w:sz w:val="24"/>
          <w:szCs w:val="24"/>
        </w:rPr>
        <w:t>Опорные</w:t>
      </w:r>
      <w:r w:rsidRPr="00F922A0">
        <w:rPr>
          <w:b/>
          <w:spacing w:val="-5"/>
          <w:sz w:val="24"/>
          <w:szCs w:val="24"/>
        </w:rPr>
        <w:t xml:space="preserve"> </w:t>
      </w:r>
      <w:r w:rsidRPr="00F922A0">
        <w:rPr>
          <w:b/>
          <w:sz w:val="24"/>
          <w:szCs w:val="24"/>
        </w:rPr>
        <w:t>понятия</w:t>
      </w:r>
      <w:r w:rsidRPr="00F922A0">
        <w:rPr>
          <w:sz w:val="24"/>
          <w:szCs w:val="24"/>
        </w:rPr>
        <w:t>:</w:t>
      </w:r>
      <w:r w:rsidRPr="00F922A0">
        <w:rPr>
          <w:spacing w:val="-3"/>
          <w:sz w:val="24"/>
          <w:szCs w:val="24"/>
        </w:rPr>
        <w:t xml:space="preserve"> </w:t>
      </w:r>
      <w:r w:rsidRPr="00F922A0">
        <w:rPr>
          <w:sz w:val="24"/>
          <w:szCs w:val="24"/>
        </w:rPr>
        <w:t>роман-эпопея;</w:t>
      </w:r>
      <w:r w:rsidRPr="00F922A0">
        <w:rPr>
          <w:spacing w:val="-1"/>
          <w:sz w:val="24"/>
          <w:szCs w:val="24"/>
        </w:rPr>
        <w:t xml:space="preserve"> </w:t>
      </w:r>
      <w:r w:rsidRPr="00F922A0">
        <w:rPr>
          <w:sz w:val="24"/>
          <w:szCs w:val="24"/>
        </w:rPr>
        <w:t>«диалектика</w:t>
      </w:r>
      <w:r w:rsidRPr="00F922A0">
        <w:rPr>
          <w:spacing w:val="-6"/>
          <w:sz w:val="24"/>
          <w:szCs w:val="24"/>
        </w:rPr>
        <w:t xml:space="preserve"> </w:t>
      </w:r>
      <w:r w:rsidRPr="00F922A0">
        <w:rPr>
          <w:sz w:val="24"/>
          <w:szCs w:val="24"/>
        </w:rPr>
        <w:t>души</w:t>
      </w:r>
      <w:r w:rsidRPr="00F922A0">
        <w:rPr>
          <w:spacing w:val="-4"/>
          <w:sz w:val="24"/>
          <w:szCs w:val="24"/>
        </w:rPr>
        <w:t xml:space="preserve"> </w:t>
      </w:r>
      <w:r w:rsidRPr="00F922A0">
        <w:rPr>
          <w:sz w:val="24"/>
          <w:szCs w:val="24"/>
        </w:rPr>
        <w:t>»;</w:t>
      </w:r>
      <w:r w:rsidRPr="00F922A0">
        <w:rPr>
          <w:spacing w:val="-3"/>
          <w:sz w:val="24"/>
          <w:szCs w:val="24"/>
        </w:rPr>
        <w:t xml:space="preserve"> </w:t>
      </w:r>
      <w:r w:rsidRPr="00F922A0">
        <w:rPr>
          <w:sz w:val="24"/>
          <w:szCs w:val="24"/>
        </w:rPr>
        <w:t>историко-философская</w:t>
      </w:r>
      <w:r w:rsidRPr="00F922A0">
        <w:rPr>
          <w:spacing w:val="-4"/>
          <w:sz w:val="24"/>
          <w:szCs w:val="24"/>
        </w:rPr>
        <w:t xml:space="preserve"> </w:t>
      </w:r>
      <w:r w:rsidRPr="00F922A0">
        <w:rPr>
          <w:sz w:val="24"/>
          <w:szCs w:val="24"/>
        </w:rPr>
        <w:t>концепция.</w:t>
      </w:r>
    </w:p>
    <w:p w:rsidR="00755FD3" w:rsidRPr="00F922A0" w:rsidRDefault="007E3FA8">
      <w:pPr>
        <w:ind w:left="600" w:right="416"/>
        <w:jc w:val="both"/>
        <w:rPr>
          <w:sz w:val="24"/>
          <w:szCs w:val="24"/>
        </w:rPr>
      </w:pPr>
      <w:r w:rsidRPr="00F922A0">
        <w:rPr>
          <w:b/>
          <w:sz w:val="24"/>
          <w:szCs w:val="24"/>
        </w:rPr>
        <w:t>Внутрипредметные связи</w:t>
      </w:r>
      <w:r w:rsidRPr="00F922A0">
        <w:rPr>
          <w:sz w:val="24"/>
          <w:szCs w:val="24"/>
        </w:rPr>
        <w:t>: Л.Н. Толстой и И.С. Тургенев; стихотворение М.Ю. Лермонтова «Бородино» и его</w:t>
      </w:r>
      <w:r w:rsidRPr="00F922A0">
        <w:rPr>
          <w:spacing w:val="1"/>
          <w:sz w:val="24"/>
          <w:szCs w:val="24"/>
        </w:rPr>
        <w:t xml:space="preserve"> </w:t>
      </w:r>
      <w:r w:rsidRPr="00F922A0">
        <w:rPr>
          <w:sz w:val="24"/>
          <w:szCs w:val="24"/>
        </w:rPr>
        <w:t>переосмысление в романе Л. Толстого; образ Наполеона и тема «бонапартизма» в произведениях русских</w:t>
      </w:r>
      <w:r w:rsidRPr="00F922A0">
        <w:rPr>
          <w:spacing w:val="1"/>
          <w:sz w:val="24"/>
          <w:szCs w:val="24"/>
        </w:rPr>
        <w:t xml:space="preserve"> </w:t>
      </w:r>
      <w:r w:rsidRPr="00F922A0">
        <w:rPr>
          <w:sz w:val="24"/>
          <w:szCs w:val="24"/>
        </w:rPr>
        <w:t>классиков.</w:t>
      </w:r>
    </w:p>
    <w:p w:rsidR="00755FD3" w:rsidRPr="00F922A0" w:rsidRDefault="007E3FA8">
      <w:pPr>
        <w:ind w:left="600" w:right="415"/>
        <w:jc w:val="both"/>
        <w:rPr>
          <w:sz w:val="24"/>
          <w:szCs w:val="24"/>
        </w:rPr>
      </w:pPr>
      <w:r w:rsidRPr="00F922A0">
        <w:rPr>
          <w:b/>
          <w:sz w:val="24"/>
          <w:szCs w:val="24"/>
        </w:rPr>
        <w:t>Межпредметные связи</w:t>
      </w:r>
      <w:r w:rsidRPr="00F922A0">
        <w:rPr>
          <w:sz w:val="24"/>
          <w:szCs w:val="24"/>
        </w:rPr>
        <w:t>: исторические источники романа «Война и мир»; живописные портреты Л.Толстого</w:t>
      </w:r>
      <w:r w:rsidRPr="00F922A0">
        <w:rPr>
          <w:spacing w:val="1"/>
          <w:sz w:val="24"/>
          <w:szCs w:val="24"/>
        </w:rPr>
        <w:t xml:space="preserve"> </w:t>
      </w:r>
      <w:r w:rsidRPr="00F922A0">
        <w:rPr>
          <w:sz w:val="24"/>
          <w:szCs w:val="24"/>
        </w:rPr>
        <w:t>(И.Н. Крамской, Н.Н. Ге, И.Е. Репин, М.В. Нестеров), иллюстрации к роману «Война и мир» (М. Башилов, Л.</w:t>
      </w:r>
      <w:r w:rsidRPr="00F922A0">
        <w:rPr>
          <w:spacing w:val="1"/>
          <w:sz w:val="24"/>
          <w:szCs w:val="24"/>
        </w:rPr>
        <w:t xml:space="preserve"> </w:t>
      </w:r>
      <w:r w:rsidRPr="00F922A0">
        <w:rPr>
          <w:sz w:val="24"/>
          <w:szCs w:val="24"/>
        </w:rPr>
        <w:t>Пастернак,</w:t>
      </w:r>
      <w:r w:rsidRPr="00F922A0">
        <w:rPr>
          <w:spacing w:val="-1"/>
          <w:sz w:val="24"/>
          <w:szCs w:val="24"/>
        </w:rPr>
        <w:t xml:space="preserve"> </w:t>
      </w:r>
      <w:r w:rsidRPr="00F922A0">
        <w:rPr>
          <w:sz w:val="24"/>
          <w:szCs w:val="24"/>
        </w:rPr>
        <w:t>П. Боклевский, В. Серов, Д.</w:t>
      </w:r>
      <w:r w:rsidRPr="00F922A0">
        <w:rPr>
          <w:spacing w:val="-3"/>
          <w:sz w:val="24"/>
          <w:szCs w:val="24"/>
        </w:rPr>
        <w:t xml:space="preserve"> </w:t>
      </w:r>
      <w:r w:rsidRPr="00F922A0">
        <w:rPr>
          <w:sz w:val="24"/>
          <w:szCs w:val="24"/>
        </w:rPr>
        <w:t>Шмаринов).</w:t>
      </w:r>
    </w:p>
    <w:p w:rsidR="00755FD3" w:rsidRPr="00F922A0" w:rsidRDefault="007E3FA8">
      <w:pPr>
        <w:spacing w:before="1"/>
        <w:ind w:left="600"/>
        <w:jc w:val="both"/>
        <w:rPr>
          <w:sz w:val="24"/>
          <w:szCs w:val="24"/>
        </w:rPr>
      </w:pPr>
      <w:r w:rsidRPr="00F922A0">
        <w:rPr>
          <w:b/>
          <w:sz w:val="24"/>
          <w:szCs w:val="24"/>
        </w:rPr>
        <w:t>Для</w:t>
      </w:r>
      <w:r w:rsidRPr="00F922A0">
        <w:rPr>
          <w:b/>
          <w:spacing w:val="-4"/>
          <w:sz w:val="24"/>
          <w:szCs w:val="24"/>
        </w:rPr>
        <w:t xml:space="preserve"> </w:t>
      </w:r>
      <w:r w:rsidRPr="00F922A0">
        <w:rPr>
          <w:b/>
          <w:sz w:val="24"/>
          <w:szCs w:val="24"/>
        </w:rPr>
        <w:t>самостоятельного</w:t>
      </w:r>
      <w:r w:rsidRPr="00F922A0">
        <w:rPr>
          <w:b/>
          <w:spacing w:val="-4"/>
          <w:sz w:val="24"/>
          <w:szCs w:val="24"/>
        </w:rPr>
        <w:t xml:space="preserve"> </w:t>
      </w:r>
      <w:r w:rsidRPr="00F922A0">
        <w:rPr>
          <w:b/>
          <w:sz w:val="24"/>
          <w:szCs w:val="24"/>
        </w:rPr>
        <w:t>чтения</w:t>
      </w:r>
      <w:r w:rsidRPr="00F922A0">
        <w:rPr>
          <w:sz w:val="24"/>
          <w:szCs w:val="24"/>
        </w:rPr>
        <w:t>:</w:t>
      </w:r>
      <w:r w:rsidRPr="00F922A0">
        <w:rPr>
          <w:spacing w:val="-3"/>
          <w:sz w:val="24"/>
          <w:szCs w:val="24"/>
        </w:rPr>
        <w:t xml:space="preserve"> </w:t>
      </w:r>
      <w:r w:rsidRPr="00F922A0">
        <w:rPr>
          <w:sz w:val="24"/>
          <w:szCs w:val="24"/>
        </w:rPr>
        <w:t>цикл</w:t>
      </w:r>
      <w:r w:rsidRPr="00F922A0">
        <w:rPr>
          <w:spacing w:val="-3"/>
          <w:sz w:val="24"/>
          <w:szCs w:val="24"/>
        </w:rPr>
        <w:t xml:space="preserve"> </w:t>
      </w:r>
      <w:r w:rsidRPr="00F922A0">
        <w:rPr>
          <w:sz w:val="24"/>
          <w:szCs w:val="24"/>
        </w:rPr>
        <w:t>«Севастопольские</w:t>
      </w:r>
      <w:r w:rsidRPr="00F922A0">
        <w:rPr>
          <w:spacing w:val="-3"/>
          <w:sz w:val="24"/>
          <w:szCs w:val="24"/>
        </w:rPr>
        <w:t xml:space="preserve"> </w:t>
      </w:r>
      <w:r w:rsidRPr="00F922A0">
        <w:rPr>
          <w:sz w:val="24"/>
          <w:szCs w:val="24"/>
        </w:rPr>
        <w:t>рассказы»,</w:t>
      </w:r>
      <w:r w:rsidRPr="00F922A0">
        <w:rPr>
          <w:spacing w:val="-3"/>
          <w:sz w:val="24"/>
          <w:szCs w:val="24"/>
        </w:rPr>
        <w:t xml:space="preserve"> </w:t>
      </w:r>
      <w:r w:rsidRPr="00F922A0">
        <w:rPr>
          <w:sz w:val="24"/>
          <w:szCs w:val="24"/>
        </w:rPr>
        <w:t>повесть</w:t>
      </w:r>
      <w:r w:rsidRPr="00F922A0">
        <w:rPr>
          <w:spacing w:val="-3"/>
          <w:sz w:val="24"/>
          <w:szCs w:val="24"/>
        </w:rPr>
        <w:t xml:space="preserve"> </w:t>
      </w:r>
      <w:r w:rsidRPr="00F922A0">
        <w:rPr>
          <w:sz w:val="24"/>
          <w:szCs w:val="24"/>
        </w:rPr>
        <w:t>«Казаки»,</w:t>
      </w:r>
      <w:r w:rsidRPr="00F922A0">
        <w:rPr>
          <w:spacing w:val="-3"/>
          <w:sz w:val="24"/>
          <w:szCs w:val="24"/>
        </w:rPr>
        <w:t xml:space="preserve"> </w:t>
      </w:r>
      <w:r w:rsidRPr="00F922A0">
        <w:rPr>
          <w:sz w:val="24"/>
          <w:szCs w:val="24"/>
        </w:rPr>
        <w:t>роман</w:t>
      </w:r>
      <w:r w:rsidRPr="00F922A0">
        <w:rPr>
          <w:spacing w:val="-2"/>
          <w:sz w:val="24"/>
          <w:szCs w:val="24"/>
        </w:rPr>
        <w:t xml:space="preserve"> </w:t>
      </w:r>
      <w:r w:rsidRPr="00F922A0">
        <w:rPr>
          <w:sz w:val="24"/>
          <w:szCs w:val="24"/>
        </w:rPr>
        <w:t>«Анна</w:t>
      </w:r>
      <w:r w:rsidRPr="00F922A0">
        <w:rPr>
          <w:spacing w:val="-3"/>
          <w:sz w:val="24"/>
          <w:szCs w:val="24"/>
        </w:rPr>
        <w:t xml:space="preserve"> </w:t>
      </w:r>
      <w:r w:rsidRPr="00F922A0">
        <w:rPr>
          <w:sz w:val="24"/>
          <w:szCs w:val="24"/>
        </w:rPr>
        <w:lastRenderedPageBreak/>
        <w:t>Каренина».</w:t>
      </w:r>
    </w:p>
    <w:p w:rsidR="00755FD3" w:rsidRPr="00F922A0" w:rsidRDefault="007E3FA8">
      <w:pPr>
        <w:spacing w:before="4" w:line="250" w:lineRule="exact"/>
        <w:ind w:left="600"/>
        <w:jc w:val="both"/>
        <w:rPr>
          <w:b/>
          <w:sz w:val="24"/>
          <w:szCs w:val="24"/>
        </w:rPr>
      </w:pPr>
      <w:r w:rsidRPr="00F922A0">
        <w:rPr>
          <w:b/>
          <w:sz w:val="24"/>
          <w:szCs w:val="24"/>
        </w:rPr>
        <w:t>Ф.М. Достоевский</w:t>
      </w:r>
    </w:p>
    <w:p w:rsidR="00755FD3" w:rsidRPr="00F922A0" w:rsidRDefault="007E3FA8">
      <w:pPr>
        <w:spacing w:line="250" w:lineRule="exact"/>
        <w:ind w:left="600"/>
        <w:jc w:val="both"/>
        <w:rPr>
          <w:i/>
          <w:sz w:val="24"/>
          <w:szCs w:val="24"/>
        </w:rPr>
      </w:pPr>
      <w:r w:rsidRPr="00F922A0">
        <w:rPr>
          <w:sz w:val="24"/>
          <w:szCs w:val="24"/>
        </w:rPr>
        <w:t>Роман</w:t>
      </w:r>
      <w:r w:rsidRPr="00F922A0">
        <w:rPr>
          <w:spacing w:val="-1"/>
          <w:sz w:val="24"/>
          <w:szCs w:val="24"/>
        </w:rPr>
        <w:t xml:space="preserve"> </w:t>
      </w:r>
      <w:r w:rsidRPr="00F922A0">
        <w:rPr>
          <w:i/>
          <w:sz w:val="24"/>
          <w:szCs w:val="24"/>
        </w:rPr>
        <w:t>«Преступление</w:t>
      </w:r>
      <w:r w:rsidRPr="00F922A0">
        <w:rPr>
          <w:i/>
          <w:spacing w:val="-1"/>
          <w:sz w:val="24"/>
          <w:szCs w:val="24"/>
        </w:rPr>
        <w:t xml:space="preserve"> </w:t>
      </w:r>
      <w:r w:rsidRPr="00F922A0">
        <w:rPr>
          <w:i/>
          <w:sz w:val="24"/>
          <w:szCs w:val="24"/>
        </w:rPr>
        <w:t>и</w:t>
      </w:r>
      <w:r w:rsidRPr="00F922A0">
        <w:rPr>
          <w:i/>
          <w:spacing w:val="-2"/>
          <w:sz w:val="24"/>
          <w:szCs w:val="24"/>
        </w:rPr>
        <w:t xml:space="preserve"> </w:t>
      </w:r>
      <w:r w:rsidRPr="00F922A0">
        <w:rPr>
          <w:i/>
          <w:sz w:val="24"/>
          <w:szCs w:val="24"/>
        </w:rPr>
        <w:t>наказание</w:t>
      </w:r>
      <w:r w:rsidRPr="00F922A0">
        <w:rPr>
          <w:i/>
          <w:spacing w:val="-1"/>
          <w:sz w:val="24"/>
          <w:szCs w:val="24"/>
        </w:rPr>
        <w:t xml:space="preserve"> </w:t>
      </w:r>
      <w:r w:rsidRPr="00F922A0">
        <w:rPr>
          <w:i/>
          <w:sz w:val="24"/>
          <w:szCs w:val="24"/>
        </w:rPr>
        <w:t>».</w:t>
      </w:r>
    </w:p>
    <w:p w:rsidR="00755FD3" w:rsidRPr="00F922A0" w:rsidRDefault="007E3FA8">
      <w:pPr>
        <w:spacing w:before="1"/>
        <w:ind w:left="600" w:right="411"/>
        <w:jc w:val="both"/>
        <w:rPr>
          <w:sz w:val="24"/>
          <w:szCs w:val="24"/>
        </w:rPr>
      </w:pPr>
      <w:r w:rsidRPr="00F922A0">
        <w:rPr>
          <w:sz w:val="24"/>
          <w:szCs w:val="24"/>
        </w:rPr>
        <w:t>Эпоха</w:t>
      </w:r>
      <w:r w:rsidRPr="00F922A0">
        <w:rPr>
          <w:spacing w:val="-12"/>
          <w:sz w:val="24"/>
          <w:szCs w:val="24"/>
        </w:rPr>
        <w:t xml:space="preserve"> </w:t>
      </w:r>
      <w:r w:rsidRPr="00F922A0">
        <w:rPr>
          <w:sz w:val="24"/>
          <w:szCs w:val="24"/>
        </w:rPr>
        <w:t>кризиса</w:t>
      </w:r>
      <w:r w:rsidRPr="00F922A0">
        <w:rPr>
          <w:spacing w:val="-8"/>
          <w:sz w:val="24"/>
          <w:szCs w:val="24"/>
        </w:rPr>
        <w:t xml:space="preserve"> </w:t>
      </w:r>
      <w:r w:rsidRPr="00F922A0">
        <w:rPr>
          <w:sz w:val="24"/>
          <w:szCs w:val="24"/>
        </w:rPr>
        <w:t>в</w:t>
      </w:r>
      <w:r w:rsidRPr="00F922A0">
        <w:rPr>
          <w:spacing w:val="-11"/>
          <w:sz w:val="24"/>
          <w:szCs w:val="24"/>
        </w:rPr>
        <w:t xml:space="preserve"> </w:t>
      </w:r>
      <w:r w:rsidRPr="00F922A0">
        <w:rPr>
          <w:sz w:val="24"/>
          <w:szCs w:val="24"/>
        </w:rPr>
        <w:t>«зеркале»</w:t>
      </w:r>
      <w:r w:rsidRPr="00F922A0">
        <w:rPr>
          <w:spacing w:val="-13"/>
          <w:sz w:val="24"/>
          <w:szCs w:val="24"/>
        </w:rPr>
        <w:t xml:space="preserve"> </w:t>
      </w:r>
      <w:r w:rsidRPr="00F922A0">
        <w:rPr>
          <w:sz w:val="24"/>
          <w:szCs w:val="24"/>
        </w:rPr>
        <w:t>идеологического</w:t>
      </w:r>
      <w:r w:rsidRPr="00F922A0">
        <w:rPr>
          <w:spacing w:val="-12"/>
          <w:sz w:val="24"/>
          <w:szCs w:val="24"/>
        </w:rPr>
        <w:t xml:space="preserve"> </w:t>
      </w:r>
      <w:r w:rsidRPr="00F922A0">
        <w:rPr>
          <w:sz w:val="24"/>
          <w:szCs w:val="24"/>
        </w:rPr>
        <w:t>романа</w:t>
      </w:r>
      <w:r w:rsidRPr="00F922A0">
        <w:rPr>
          <w:spacing w:val="-8"/>
          <w:sz w:val="24"/>
          <w:szCs w:val="24"/>
        </w:rPr>
        <w:t xml:space="preserve"> </w:t>
      </w:r>
      <w:r w:rsidRPr="00F922A0">
        <w:rPr>
          <w:sz w:val="24"/>
          <w:szCs w:val="24"/>
        </w:rPr>
        <w:t>Ф.М.</w:t>
      </w:r>
      <w:r w:rsidRPr="00F922A0">
        <w:rPr>
          <w:spacing w:val="-11"/>
          <w:sz w:val="24"/>
          <w:szCs w:val="24"/>
        </w:rPr>
        <w:t xml:space="preserve"> </w:t>
      </w:r>
      <w:r w:rsidRPr="00F922A0">
        <w:rPr>
          <w:sz w:val="24"/>
          <w:szCs w:val="24"/>
        </w:rPr>
        <w:t>Достоевского.</w:t>
      </w:r>
      <w:r w:rsidRPr="00F922A0">
        <w:rPr>
          <w:spacing w:val="-12"/>
          <w:sz w:val="24"/>
          <w:szCs w:val="24"/>
        </w:rPr>
        <w:t xml:space="preserve"> </w:t>
      </w:r>
      <w:r w:rsidRPr="00F922A0">
        <w:rPr>
          <w:sz w:val="24"/>
          <w:szCs w:val="24"/>
        </w:rPr>
        <w:t>Образ</w:t>
      </w:r>
      <w:r w:rsidRPr="00F922A0">
        <w:rPr>
          <w:spacing w:val="-9"/>
          <w:sz w:val="24"/>
          <w:szCs w:val="24"/>
        </w:rPr>
        <w:t xml:space="preserve"> </w:t>
      </w:r>
      <w:r w:rsidRPr="00F922A0">
        <w:rPr>
          <w:sz w:val="24"/>
          <w:szCs w:val="24"/>
        </w:rPr>
        <w:t>Петербурга</w:t>
      </w:r>
      <w:r w:rsidRPr="00F922A0">
        <w:rPr>
          <w:spacing w:val="-9"/>
          <w:sz w:val="24"/>
          <w:szCs w:val="24"/>
        </w:rPr>
        <w:t xml:space="preserve"> </w:t>
      </w:r>
      <w:r w:rsidRPr="00F922A0">
        <w:rPr>
          <w:sz w:val="24"/>
          <w:szCs w:val="24"/>
        </w:rPr>
        <w:t>и</w:t>
      </w:r>
      <w:r w:rsidRPr="00F922A0">
        <w:rPr>
          <w:spacing w:val="-11"/>
          <w:sz w:val="24"/>
          <w:szCs w:val="24"/>
        </w:rPr>
        <w:t xml:space="preserve"> </w:t>
      </w:r>
      <w:r w:rsidRPr="00F922A0">
        <w:rPr>
          <w:sz w:val="24"/>
          <w:szCs w:val="24"/>
        </w:rPr>
        <w:t>средства</w:t>
      </w:r>
      <w:r w:rsidRPr="00F922A0">
        <w:rPr>
          <w:spacing w:val="-13"/>
          <w:sz w:val="24"/>
          <w:szCs w:val="24"/>
        </w:rPr>
        <w:t xml:space="preserve"> </w:t>
      </w:r>
      <w:r w:rsidRPr="00F922A0">
        <w:rPr>
          <w:sz w:val="24"/>
          <w:szCs w:val="24"/>
        </w:rPr>
        <w:t>его</w:t>
      </w:r>
      <w:r w:rsidRPr="00F922A0">
        <w:rPr>
          <w:spacing w:val="-10"/>
          <w:sz w:val="24"/>
          <w:szCs w:val="24"/>
        </w:rPr>
        <w:t xml:space="preserve"> </w:t>
      </w:r>
      <w:r w:rsidRPr="00F922A0">
        <w:rPr>
          <w:sz w:val="24"/>
          <w:szCs w:val="24"/>
        </w:rPr>
        <w:t>воссоз-</w:t>
      </w:r>
      <w:r w:rsidRPr="00F922A0">
        <w:rPr>
          <w:spacing w:val="-53"/>
          <w:sz w:val="24"/>
          <w:szCs w:val="24"/>
        </w:rPr>
        <w:t xml:space="preserve"> </w:t>
      </w:r>
      <w:r w:rsidRPr="00F922A0">
        <w:rPr>
          <w:sz w:val="24"/>
          <w:szCs w:val="24"/>
        </w:rPr>
        <w:t>дания в романе. Мир «униженных и оскорбленных» и бунт личности против жестоких законов социума. Образ</w:t>
      </w:r>
      <w:r w:rsidRPr="00F922A0">
        <w:rPr>
          <w:spacing w:val="1"/>
          <w:sz w:val="24"/>
          <w:szCs w:val="24"/>
        </w:rPr>
        <w:t xml:space="preserve"> </w:t>
      </w:r>
      <w:r w:rsidRPr="00F922A0">
        <w:rPr>
          <w:sz w:val="24"/>
          <w:szCs w:val="24"/>
        </w:rPr>
        <w:t>Раскольникова</w:t>
      </w:r>
      <w:r w:rsidRPr="00F922A0">
        <w:rPr>
          <w:spacing w:val="-12"/>
          <w:sz w:val="24"/>
          <w:szCs w:val="24"/>
        </w:rPr>
        <w:t xml:space="preserve"> </w:t>
      </w:r>
      <w:r w:rsidRPr="00F922A0">
        <w:rPr>
          <w:sz w:val="24"/>
          <w:szCs w:val="24"/>
        </w:rPr>
        <w:t>и</w:t>
      </w:r>
      <w:r w:rsidRPr="00F922A0">
        <w:rPr>
          <w:spacing w:val="-9"/>
          <w:sz w:val="24"/>
          <w:szCs w:val="24"/>
        </w:rPr>
        <w:t xml:space="preserve"> </w:t>
      </w:r>
      <w:r w:rsidRPr="00F922A0">
        <w:rPr>
          <w:sz w:val="24"/>
          <w:szCs w:val="24"/>
        </w:rPr>
        <w:t>тема</w:t>
      </w:r>
      <w:r w:rsidRPr="00F922A0">
        <w:rPr>
          <w:spacing w:val="-11"/>
          <w:sz w:val="24"/>
          <w:szCs w:val="24"/>
        </w:rPr>
        <w:t xml:space="preserve"> </w:t>
      </w:r>
      <w:r w:rsidRPr="00F922A0">
        <w:rPr>
          <w:sz w:val="24"/>
          <w:szCs w:val="24"/>
        </w:rPr>
        <w:t>«гордого</w:t>
      </w:r>
      <w:r w:rsidRPr="00F922A0">
        <w:rPr>
          <w:spacing w:val="-11"/>
          <w:sz w:val="24"/>
          <w:szCs w:val="24"/>
        </w:rPr>
        <w:t xml:space="preserve"> </w:t>
      </w:r>
      <w:r w:rsidRPr="00F922A0">
        <w:rPr>
          <w:sz w:val="24"/>
          <w:szCs w:val="24"/>
        </w:rPr>
        <w:t>человека»</w:t>
      </w:r>
      <w:r w:rsidRPr="00F922A0">
        <w:rPr>
          <w:spacing w:val="-13"/>
          <w:sz w:val="24"/>
          <w:szCs w:val="24"/>
        </w:rPr>
        <w:t xml:space="preserve"> </w:t>
      </w:r>
      <w:r w:rsidRPr="00F922A0">
        <w:rPr>
          <w:sz w:val="24"/>
          <w:szCs w:val="24"/>
        </w:rPr>
        <w:t>в</w:t>
      </w:r>
      <w:r w:rsidRPr="00F922A0">
        <w:rPr>
          <w:spacing w:val="-10"/>
          <w:sz w:val="24"/>
          <w:szCs w:val="24"/>
        </w:rPr>
        <w:t xml:space="preserve"> </w:t>
      </w:r>
      <w:r w:rsidRPr="00F922A0">
        <w:rPr>
          <w:sz w:val="24"/>
          <w:szCs w:val="24"/>
        </w:rPr>
        <w:t>романе.</w:t>
      </w:r>
      <w:r w:rsidRPr="00F922A0">
        <w:rPr>
          <w:spacing w:val="-11"/>
          <w:sz w:val="24"/>
          <w:szCs w:val="24"/>
        </w:rPr>
        <w:t xml:space="preserve"> </w:t>
      </w:r>
      <w:r w:rsidRPr="00F922A0">
        <w:rPr>
          <w:sz w:val="24"/>
          <w:szCs w:val="24"/>
        </w:rPr>
        <w:t>Теория</w:t>
      </w:r>
      <w:r w:rsidRPr="00F922A0">
        <w:rPr>
          <w:spacing w:val="-9"/>
          <w:sz w:val="24"/>
          <w:szCs w:val="24"/>
        </w:rPr>
        <w:t xml:space="preserve"> </w:t>
      </w:r>
      <w:r w:rsidRPr="00F922A0">
        <w:rPr>
          <w:sz w:val="24"/>
          <w:szCs w:val="24"/>
        </w:rPr>
        <w:t>Раскольникова</w:t>
      </w:r>
      <w:r w:rsidRPr="00F922A0">
        <w:rPr>
          <w:spacing w:val="-12"/>
          <w:sz w:val="24"/>
          <w:szCs w:val="24"/>
        </w:rPr>
        <w:t xml:space="preserve"> </w:t>
      </w:r>
      <w:r w:rsidRPr="00F922A0">
        <w:rPr>
          <w:sz w:val="24"/>
          <w:szCs w:val="24"/>
        </w:rPr>
        <w:t>и</w:t>
      </w:r>
      <w:r w:rsidRPr="00F922A0">
        <w:rPr>
          <w:spacing w:val="-12"/>
          <w:sz w:val="24"/>
          <w:szCs w:val="24"/>
        </w:rPr>
        <w:t xml:space="preserve"> </w:t>
      </w:r>
      <w:r w:rsidRPr="00F922A0">
        <w:rPr>
          <w:sz w:val="24"/>
          <w:szCs w:val="24"/>
        </w:rPr>
        <w:t>идейные</w:t>
      </w:r>
      <w:r w:rsidRPr="00F922A0">
        <w:rPr>
          <w:spacing w:val="-10"/>
          <w:sz w:val="24"/>
          <w:szCs w:val="24"/>
        </w:rPr>
        <w:t xml:space="preserve"> </w:t>
      </w:r>
      <w:r w:rsidRPr="00F922A0">
        <w:rPr>
          <w:sz w:val="24"/>
          <w:szCs w:val="24"/>
        </w:rPr>
        <w:t>«двойники»</w:t>
      </w:r>
      <w:r w:rsidRPr="00F922A0">
        <w:rPr>
          <w:spacing w:val="-13"/>
          <w:sz w:val="24"/>
          <w:szCs w:val="24"/>
        </w:rPr>
        <w:t xml:space="preserve"> </w:t>
      </w:r>
      <w:r w:rsidRPr="00F922A0">
        <w:rPr>
          <w:sz w:val="24"/>
          <w:szCs w:val="24"/>
        </w:rPr>
        <w:t>героя</w:t>
      </w:r>
      <w:r w:rsidRPr="00F922A0">
        <w:rPr>
          <w:spacing w:val="-9"/>
          <w:sz w:val="24"/>
          <w:szCs w:val="24"/>
        </w:rPr>
        <w:t xml:space="preserve"> </w:t>
      </w:r>
      <w:r w:rsidRPr="00F922A0">
        <w:rPr>
          <w:sz w:val="24"/>
          <w:szCs w:val="24"/>
        </w:rPr>
        <w:t>(Лужин,</w:t>
      </w:r>
      <w:r w:rsidRPr="00F922A0">
        <w:rPr>
          <w:spacing w:val="-53"/>
          <w:sz w:val="24"/>
          <w:szCs w:val="24"/>
        </w:rPr>
        <w:t xml:space="preserve"> </w:t>
      </w:r>
      <w:r w:rsidRPr="00F922A0">
        <w:rPr>
          <w:sz w:val="24"/>
          <w:szCs w:val="24"/>
        </w:rPr>
        <w:t>Свидригайлов</w:t>
      </w:r>
      <w:r w:rsidRPr="00F922A0">
        <w:rPr>
          <w:spacing w:val="43"/>
          <w:sz w:val="24"/>
          <w:szCs w:val="24"/>
        </w:rPr>
        <w:t xml:space="preserve"> </w:t>
      </w:r>
      <w:r w:rsidRPr="00F922A0">
        <w:rPr>
          <w:sz w:val="24"/>
          <w:szCs w:val="24"/>
        </w:rPr>
        <w:t>и</w:t>
      </w:r>
      <w:r w:rsidRPr="00F922A0">
        <w:rPr>
          <w:spacing w:val="42"/>
          <w:sz w:val="24"/>
          <w:szCs w:val="24"/>
        </w:rPr>
        <w:t xml:space="preserve"> </w:t>
      </w:r>
      <w:r w:rsidRPr="00F922A0">
        <w:rPr>
          <w:sz w:val="24"/>
          <w:szCs w:val="24"/>
        </w:rPr>
        <w:t>др.).</w:t>
      </w:r>
      <w:r w:rsidRPr="00F922A0">
        <w:rPr>
          <w:spacing w:val="43"/>
          <w:sz w:val="24"/>
          <w:szCs w:val="24"/>
        </w:rPr>
        <w:t xml:space="preserve"> </w:t>
      </w:r>
      <w:r w:rsidRPr="00F922A0">
        <w:rPr>
          <w:sz w:val="24"/>
          <w:szCs w:val="24"/>
        </w:rPr>
        <w:t>Принцип</w:t>
      </w:r>
      <w:r w:rsidRPr="00F922A0">
        <w:rPr>
          <w:spacing w:val="45"/>
          <w:sz w:val="24"/>
          <w:szCs w:val="24"/>
        </w:rPr>
        <w:t xml:space="preserve"> </w:t>
      </w:r>
      <w:r w:rsidRPr="00F922A0">
        <w:rPr>
          <w:sz w:val="24"/>
          <w:szCs w:val="24"/>
        </w:rPr>
        <w:t>полифонии</w:t>
      </w:r>
      <w:r w:rsidRPr="00F922A0">
        <w:rPr>
          <w:spacing w:val="47"/>
          <w:sz w:val="24"/>
          <w:szCs w:val="24"/>
        </w:rPr>
        <w:t xml:space="preserve"> </w:t>
      </w:r>
      <w:r w:rsidRPr="00F922A0">
        <w:rPr>
          <w:sz w:val="24"/>
          <w:szCs w:val="24"/>
        </w:rPr>
        <w:t>в</w:t>
      </w:r>
      <w:r w:rsidRPr="00F922A0">
        <w:rPr>
          <w:spacing w:val="44"/>
          <w:sz w:val="24"/>
          <w:szCs w:val="24"/>
        </w:rPr>
        <w:t xml:space="preserve"> </w:t>
      </w:r>
      <w:r w:rsidRPr="00F922A0">
        <w:rPr>
          <w:sz w:val="24"/>
          <w:szCs w:val="24"/>
        </w:rPr>
        <w:t>решении</w:t>
      </w:r>
      <w:r w:rsidRPr="00F922A0">
        <w:rPr>
          <w:spacing w:val="45"/>
          <w:sz w:val="24"/>
          <w:szCs w:val="24"/>
        </w:rPr>
        <w:t xml:space="preserve"> </w:t>
      </w:r>
      <w:r w:rsidRPr="00F922A0">
        <w:rPr>
          <w:sz w:val="24"/>
          <w:szCs w:val="24"/>
        </w:rPr>
        <w:t>философской</w:t>
      </w:r>
      <w:r w:rsidRPr="00F922A0">
        <w:rPr>
          <w:spacing w:val="43"/>
          <w:sz w:val="24"/>
          <w:szCs w:val="24"/>
        </w:rPr>
        <w:t xml:space="preserve"> </w:t>
      </w:r>
      <w:r w:rsidRPr="00F922A0">
        <w:rPr>
          <w:sz w:val="24"/>
          <w:szCs w:val="24"/>
        </w:rPr>
        <w:t>проблематики</w:t>
      </w:r>
      <w:r w:rsidRPr="00F922A0">
        <w:rPr>
          <w:spacing w:val="44"/>
          <w:sz w:val="24"/>
          <w:szCs w:val="24"/>
        </w:rPr>
        <w:t xml:space="preserve"> </w:t>
      </w:r>
      <w:r w:rsidRPr="00F922A0">
        <w:rPr>
          <w:sz w:val="24"/>
          <w:szCs w:val="24"/>
        </w:rPr>
        <w:t>романа.</w:t>
      </w:r>
      <w:r w:rsidRPr="00F922A0">
        <w:rPr>
          <w:spacing w:val="43"/>
          <w:sz w:val="24"/>
          <w:szCs w:val="24"/>
        </w:rPr>
        <w:t xml:space="preserve"> </w:t>
      </w:r>
      <w:r w:rsidRPr="00F922A0">
        <w:rPr>
          <w:sz w:val="24"/>
          <w:szCs w:val="24"/>
        </w:rPr>
        <w:t>Раскольников</w:t>
      </w:r>
      <w:r w:rsidRPr="00F922A0">
        <w:rPr>
          <w:spacing w:val="44"/>
          <w:sz w:val="24"/>
          <w:szCs w:val="24"/>
        </w:rPr>
        <w:t xml:space="preserve"> </w:t>
      </w:r>
      <w:r w:rsidRPr="00F922A0">
        <w:rPr>
          <w:sz w:val="24"/>
          <w:szCs w:val="24"/>
        </w:rPr>
        <w:t>и</w:t>
      </w:r>
    </w:p>
    <w:p w:rsidR="00755FD3" w:rsidRPr="00F922A0" w:rsidRDefault="007E3FA8">
      <w:pPr>
        <w:ind w:left="600" w:right="413"/>
        <w:jc w:val="both"/>
        <w:rPr>
          <w:sz w:val="24"/>
          <w:szCs w:val="24"/>
        </w:rPr>
      </w:pPr>
      <w:r w:rsidRPr="00F922A0">
        <w:rPr>
          <w:sz w:val="24"/>
          <w:szCs w:val="24"/>
        </w:rPr>
        <w:t>«вечная Сонечка». Сны героя как средство его внутреннего самораскрытия. Нравственно-философский смысл</w:t>
      </w:r>
      <w:r w:rsidRPr="00F922A0">
        <w:rPr>
          <w:spacing w:val="1"/>
          <w:sz w:val="24"/>
          <w:szCs w:val="24"/>
        </w:rPr>
        <w:t xml:space="preserve"> </w:t>
      </w:r>
      <w:r w:rsidRPr="00F922A0">
        <w:rPr>
          <w:sz w:val="24"/>
          <w:szCs w:val="24"/>
        </w:rPr>
        <w:t>преступления</w:t>
      </w:r>
      <w:r w:rsidRPr="00F922A0">
        <w:rPr>
          <w:spacing w:val="-3"/>
          <w:sz w:val="24"/>
          <w:szCs w:val="24"/>
        </w:rPr>
        <w:t xml:space="preserve"> </w:t>
      </w:r>
      <w:r w:rsidRPr="00F922A0">
        <w:rPr>
          <w:sz w:val="24"/>
          <w:szCs w:val="24"/>
        </w:rPr>
        <w:t>и</w:t>
      </w:r>
      <w:r w:rsidRPr="00F922A0">
        <w:rPr>
          <w:spacing w:val="-2"/>
          <w:sz w:val="24"/>
          <w:szCs w:val="24"/>
        </w:rPr>
        <w:t xml:space="preserve"> </w:t>
      </w:r>
      <w:r w:rsidRPr="00F922A0">
        <w:rPr>
          <w:sz w:val="24"/>
          <w:szCs w:val="24"/>
        </w:rPr>
        <w:t>наказания</w:t>
      </w:r>
      <w:r w:rsidRPr="00F922A0">
        <w:rPr>
          <w:spacing w:val="-2"/>
          <w:sz w:val="24"/>
          <w:szCs w:val="24"/>
        </w:rPr>
        <w:t xml:space="preserve"> </w:t>
      </w:r>
      <w:r w:rsidRPr="00F922A0">
        <w:rPr>
          <w:sz w:val="24"/>
          <w:szCs w:val="24"/>
        </w:rPr>
        <w:t>Родиона</w:t>
      </w:r>
      <w:r w:rsidRPr="00F922A0">
        <w:rPr>
          <w:spacing w:val="-2"/>
          <w:sz w:val="24"/>
          <w:szCs w:val="24"/>
        </w:rPr>
        <w:t xml:space="preserve"> </w:t>
      </w:r>
      <w:r w:rsidRPr="00F922A0">
        <w:rPr>
          <w:sz w:val="24"/>
          <w:szCs w:val="24"/>
        </w:rPr>
        <w:t>Раскольникова.</w:t>
      </w:r>
      <w:r w:rsidRPr="00F922A0">
        <w:rPr>
          <w:spacing w:val="-3"/>
          <w:sz w:val="24"/>
          <w:szCs w:val="24"/>
        </w:rPr>
        <w:t xml:space="preserve"> </w:t>
      </w:r>
      <w:r w:rsidRPr="00F922A0">
        <w:rPr>
          <w:sz w:val="24"/>
          <w:szCs w:val="24"/>
        </w:rPr>
        <w:t>Роль</w:t>
      </w:r>
      <w:r w:rsidRPr="00F922A0">
        <w:rPr>
          <w:spacing w:val="-2"/>
          <w:sz w:val="24"/>
          <w:szCs w:val="24"/>
        </w:rPr>
        <w:t xml:space="preserve"> </w:t>
      </w:r>
      <w:r w:rsidRPr="00F922A0">
        <w:rPr>
          <w:sz w:val="24"/>
          <w:szCs w:val="24"/>
        </w:rPr>
        <w:t>эпилога</w:t>
      </w:r>
      <w:r w:rsidRPr="00F922A0">
        <w:rPr>
          <w:spacing w:val="-3"/>
          <w:sz w:val="24"/>
          <w:szCs w:val="24"/>
        </w:rPr>
        <w:t xml:space="preserve"> </w:t>
      </w:r>
      <w:r w:rsidRPr="00F922A0">
        <w:rPr>
          <w:sz w:val="24"/>
          <w:szCs w:val="24"/>
        </w:rPr>
        <w:t>в</w:t>
      </w:r>
      <w:r w:rsidRPr="00F922A0">
        <w:rPr>
          <w:spacing w:val="-2"/>
          <w:sz w:val="24"/>
          <w:szCs w:val="24"/>
        </w:rPr>
        <w:t xml:space="preserve"> </w:t>
      </w:r>
      <w:r w:rsidRPr="00F922A0">
        <w:rPr>
          <w:sz w:val="24"/>
          <w:szCs w:val="24"/>
        </w:rPr>
        <w:t>раскрытии</w:t>
      </w:r>
      <w:r w:rsidRPr="00F922A0">
        <w:rPr>
          <w:spacing w:val="-2"/>
          <w:sz w:val="24"/>
          <w:szCs w:val="24"/>
        </w:rPr>
        <w:t xml:space="preserve"> </w:t>
      </w:r>
      <w:r w:rsidRPr="00F922A0">
        <w:rPr>
          <w:sz w:val="24"/>
          <w:szCs w:val="24"/>
        </w:rPr>
        <w:t>авторской</w:t>
      </w:r>
      <w:r w:rsidRPr="00F922A0">
        <w:rPr>
          <w:spacing w:val="-2"/>
          <w:sz w:val="24"/>
          <w:szCs w:val="24"/>
        </w:rPr>
        <w:t xml:space="preserve"> </w:t>
      </w:r>
      <w:r w:rsidRPr="00F922A0">
        <w:rPr>
          <w:sz w:val="24"/>
          <w:szCs w:val="24"/>
        </w:rPr>
        <w:t>позиции</w:t>
      </w:r>
      <w:r w:rsidRPr="00F922A0">
        <w:rPr>
          <w:spacing w:val="-2"/>
          <w:sz w:val="24"/>
          <w:szCs w:val="24"/>
        </w:rPr>
        <w:t xml:space="preserve"> </w:t>
      </w:r>
      <w:r w:rsidRPr="00F922A0">
        <w:rPr>
          <w:sz w:val="24"/>
          <w:szCs w:val="24"/>
        </w:rPr>
        <w:t>в</w:t>
      </w:r>
      <w:r w:rsidRPr="00F922A0">
        <w:rPr>
          <w:spacing w:val="1"/>
          <w:sz w:val="24"/>
          <w:szCs w:val="24"/>
        </w:rPr>
        <w:t xml:space="preserve"> </w:t>
      </w:r>
      <w:r w:rsidRPr="00F922A0">
        <w:rPr>
          <w:sz w:val="24"/>
          <w:szCs w:val="24"/>
        </w:rPr>
        <w:t>романе.</w:t>
      </w:r>
    </w:p>
    <w:p w:rsidR="00755FD3" w:rsidRPr="00F922A0" w:rsidRDefault="007E3FA8">
      <w:pPr>
        <w:ind w:left="600"/>
        <w:rPr>
          <w:sz w:val="24"/>
          <w:szCs w:val="24"/>
        </w:rPr>
      </w:pPr>
      <w:r w:rsidRPr="00F922A0">
        <w:rPr>
          <w:b/>
          <w:sz w:val="24"/>
          <w:szCs w:val="24"/>
        </w:rPr>
        <w:t>Опорные понятия</w:t>
      </w:r>
      <w:r w:rsidRPr="00F922A0">
        <w:rPr>
          <w:sz w:val="24"/>
          <w:szCs w:val="24"/>
        </w:rPr>
        <w:t>: идеологический роман и герой-идея; полифония (многоголосие); герои-«двойники».</w:t>
      </w:r>
      <w:r w:rsidRPr="00F922A0">
        <w:rPr>
          <w:spacing w:val="1"/>
          <w:sz w:val="24"/>
          <w:szCs w:val="24"/>
        </w:rPr>
        <w:t xml:space="preserve"> </w:t>
      </w:r>
      <w:r w:rsidRPr="00F922A0">
        <w:rPr>
          <w:b/>
          <w:spacing w:val="-1"/>
          <w:sz w:val="24"/>
          <w:szCs w:val="24"/>
        </w:rPr>
        <w:t>Внутрипредметные</w:t>
      </w:r>
      <w:r w:rsidRPr="00F922A0">
        <w:rPr>
          <w:b/>
          <w:spacing w:val="-14"/>
          <w:sz w:val="24"/>
          <w:szCs w:val="24"/>
        </w:rPr>
        <w:t xml:space="preserve"> </w:t>
      </w:r>
      <w:r w:rsidRPr="00F922A0">
        <w:rPr>
          <w:b/>
          <w:spacing w:val="-1"/>
          <w:sz w:val="24"/>
          <w:szCs w:val="24"/>
        </w:rPr>
        <w:t>связи</w:t>
      </w:r>
      <w:r w:rsidRPr="00F922A0">
        <w:rPr>
          <w:spacing w:val="-1"/>
          <w:sz w:val="24"/>
          <w:szCs w:val="24"/>
        </w:rPr>
        <w:t>:</w:t>
      </w:r>
      <w:r w:rsidRPr="00F922A0">
        <w:rPr>
          <w:spacing w:val="-10"/>
          <w:sz w:val="24"/>
          <w:szCs w:val="24"/>
        </w:rPr>
        <w:t xml:space="preserve"> </w:t>
      </w:r>
      <w:r w:rsidRPr="00F922A0">
        <w:rPr>
          <w:spacing w:val="-1"/>
          <w:sz w:val="24"/>
          <w:szCs w:val="24"/>
        </w:rPr>
        <w:t>творческая</w:t>
      </w:r>
      <w:r w:rsidRPr="00F922A0">
        <w:rPr>
          <w:spacing w:val="-12"/>
          <w:sz w:val="24"/>
          <w:szCs w:val="24"/>
        </w:rPr>
        <w:t xml:space="preserve"> </w:t>
      </w:r>
      <w:r w:rsidRPr="00F922A0">
        <w:rPr>
          <w:sz w:val="24"/>
          <w:szCs w:val="24"/>
        </w:rPr>
        <w:t>полемика</w:t>
      </w:r>
      <w:r w:rsidRPr="00F922A0">
        <w:rPr>
          <w:spacing w:val="-11"/>
          <w:sz w:val="24"/>
          <w:szCs w:val="24"/>
        </w:rPr>
        <w:t xml:space="preserve"> </w:t>
      </w:r>
      <w:r w:rsidRPr="00F922A0">
        <w:rPr>
          <w:sz w:val="24"/>
          <w:szCs w:val="24"/>
        </w:rPr>
        <w:t>Л.Н.</w:t>
      </w:r>
      <w:r w:rsidRPr="00F922A0">
        <w:rPr>
          <w:spacing w:val="-12"/>
          <w:sz w:val="24"/>
          <w:szCs w:val="24"/>
        </w:rPr>
        <w:t xml:space="preserve"> </w:t>
      </w:r>
      <w:r w:rsidRPr="00F922A0">
        <w:rPr>
          <w:sz w:val="24"/>
          <w:szCs w:val="24"/>
        </w:rPr>
        <w:t>Толстого</w:t>
      </w:r>
      <w:r w:rsidRPr="00F922A0">
        <w:rPr>
          <w:spacing w:val="-11"/>
          <w:sz w:val="24"/>
          <w:szCs w:val="24"/>
        </w:rPr>
        <w:t xml:space="preserve"> </w:t>
      </w:r>
      <w:r w:rsidRPr="00F922A0">
        <w:rPr>
          <w:sz w:val="24"/>
          <w:szCs w:val="24"/>
        </w:rPr>
        <w:t>и</w:t>
      </w:r>
      <w:r w:rsidRPr="00F922A0">
        <w:rPr>
          <w:spacing w:val="-14"/>
          <w:sz w:val="24"/>
          <w:szCs w:val="24"/>
        </w:rPr>
        <w:t xml:space="preserve"> </w:t>
      </w:r>
      <w:r w:rsidRPr="00F922A0">
        <w:rPr>
          <w:sz w:val="24"/>
          <w:szCs w:val="24"/>
        </w:rPr>
        <w:t>Ф.М.</w:t>
      </w:r>
      <w:r w:rsidRPr="00F922A0">
        <w:rPr>
          <w:spacing w:val="-13"/>
          <w:sz w:val="24"/>
          <w:szCs w:val="24"/>
        </w:rPr>
        <w:t xml:space="preserve"> </w:t>
      </w:r>
      <w:r w:rsidRPr="00F922A0">
        <w:rPr>
          <w:sz w:val="24"/>
          <w:szCs w:val="24"/>
        </w:rPr>
        <w:t>Достоевского;</w:t>
      </w:r>
      <w:r w:rsidRPr="00F922A0">
        <w:rPr>
          <w:spacing w:val="-14"/>
          <w:sz w:val="24"/>
          <w:szCs w:val="24"/>
        </w:rPr>
        <w:t xml:space="preserve"> </w:t>
      </w:r>
      <w:r w:rsidRPr="00F922A0">
        <w:rPr>
          <w:sz w:val="24"/>
          <w:szCs w:val="24"/>
        </w:rPr>
        <w:t>сквозные</w:t>
      </w:r>
      <w:r w:rsidRPr="00F922A0">
        <w:rPr>
          <w:spacing w:val="-13"/>
          <w:sz w:val="24"/>
          <w:szCs w:val="24"/>
        </w:rPr>
        <w:t xml:space="preserve"> </w:t>
      </w:r>
      <w:r w:rsidRPr="00F922A0">
        <w:rPr>
          <w:sz w:val="24"/>
          <w:szCs w:val="24"/>
        </w:rPr>
        <w:t>мотивы</w:t>
      </w:r>
      <w:r w:rsidRPr="00F922A0">
        <w:rPr>
          <w:spacing w:val="-13"/>
          <w:sz w:val="24"/>
          <w:szCs w:val="24"/>
        </w:rPr>
        <w:t xml:space="preserve"> </w:t>
      </w:r>
      <w:r w:rsidRPr="00F922A0">
        <w:rPr>
          <w:sz w:val="24"/>
          <w:szCs w:val="24"/>
        </w:rPr>
        <w:t>и</w:t>
      </w:r>
      <w:r w:rsidRPr="00F922A0">
        <w:rPr>
          <w:spacing w:val="-12"/>
          <w:sz w:val="24"/>
          <w:szCs w:val="24"/>
        </w:rPr>
        <w:t xml:space="preserve"> </w:t>
      </w:r>
      <w:r w:rsidRPr="00F922A0">
        <w:rPr>
          <w:sz w:val="24"/>
          <w:szCs w:val="24"/>
        </w:rPr>
        <w:t>образы</w:t>
      </w:r>
      <w:r w:rsidRPr="00F922A0">
        <w:rPr>
          <w:spacing w:val="-52"/>
          <w:sz w:val="24"/>
          <w:szCs w:val="24"/>
        </w:rPr>
        <w:t xml:space="preserve"> </w:t>
      </w:r>
      <w:r w:rsidRPr="00F922A0">
        <w:rPr>
          <w:sz w:val="24"/>
          <w:szCs w:val="24"/>
        </w:rPr>
        <w:t>русской</w:t>
      </w:r>
      <w:r w:rsidRPr="00F922A0">
        <w:rPr>
          <w:spacing w:val="41"/>
          <w:sz w:val="24"/>
          <w:szCs w:val="24"/>
        </w:rPr>
        <w:t xml:space="preserve"> </w:t>
      </w:r>
      <w:r w:rsidRPr="00F922A0">
        <w:rPr>
          <w:sz w:val="24"/>
          <w:szCs w:val="24"/>
        </w:rPr>
        <w:t>классики</w:t>
      </w:r>
      <w:r w:rsidRPr="00F922A0">
        <w:rPr>
          <w:spacing w:val="43"/>
          <w:sz w:val="24"/>
          <w:szCs w:val="24"/>
        </w:rPr>
        <w:t xml:space="preserve"> </w:t>
      </w:r>
      <w:r w:rsidRPr="00F922A0">
        <w:rPr>
          <w:sz w:val="24"/>
          <w:szCs w:val="24"/>
        </w:rPr>
        <w:t>в</w:t>
      </w:r>
      <w:r w:rsidRPr="00F922A0">
        <w:rPr>
          <w:spacing w:val="41"/>
          <w:sz w:val="24"/>
          <w:szCs w:val="24"/>
        </w:rPr>
        <w:t xml:space="preserve"> </w:t>
      </w:r>
      <w:r w:rsidRPr="00F922A0">
        <w:rPr>
          <w:sz w:val="24"/>
          <w:szCs w:val="24"/>
        </w:rPr>
        <w:t>романе</w:t>
      </w:r>
      <w:r w:rsidRPr="00F922A0">
        <w:rPr>
          <w:spacing w:val="43"/>
          <w:sz w:val="24"/>
          <w:szCs w:val="24"/>
        </w:rPr>
        <w:t xml:space="preserve"> </w:t>
      </w:r>
      <w:r w:rsidRPr="00F922A0">
        <w:rPr>
          <w:sz w:val="24"/>
          <w:szCs w:val="24"/>
        </w:rPr>
        <w:t>Ф.М.</w:t>
      </w:r>
      <w:r w:rsidRPr="00F922A0">
        <w:rPr>
          <w:spacing w:val="42"/>
          <w:sz w:val="24"/>
          <w:szCs w:val="24"/>
        </w:rPr>
        <w:t xml:space="preserve"> </w:t>
      </w:r>
      <w:r w:rsidRPr="00F922A0">
        <w:rPr>
          <w:sz w:val="24"/>
          <w:szCs w:val="24"/>
        </w:rPr>
        <w:t>Достоевского</w:t>
      </w:r>
      <w:r w:rsidRPr="00F922A0">
        <w:rPr>
          <w:spacing w:val="43"/>
          <w:sz w:val="24"/>
          <w:szCs w:val="24"/>
        </w:rPr>
        <w:t xml:space="preserve"> </w:t>
      </w:r>
      <w:r w:rsidRPr="00F922A0">
        <w:rPr>
          <w:sz w:val="24"/>
          <w:szCs w:val="24"/>
        </w:rPr>
        <w:t>(евангельские</w:t>
      </w:r>
      <w:r w:rsidRPr="00F922A0">
        <w:rPr>
          <w:spacing w:val="41"/>
          <w:sz w:val="24"/>
          <w:szCs w:val="24"/>
        </w:rPr>
        <w:t xml:space="preserve"> </w:t>
      </w:r>
      <w:r w:rsidRPr="00F922A0">
        <w:rPr>
          <w:sz w:val="24"/>
          <w:szCs w:val="24"/>
        </w:rPr>
        <w:t>мотивы,</w:t>
      </w:r>
      <w:r w:rsidRPr="00F922A0">
        <w:rPr>
          <w:spacing w:val="43"/>
          <w:sz w:val="24"/>
          <w:szCs w:val="24"/>
        </w:rPr>
        <w:t xml:space="preserve"> </w:t>
      </w:r>
      <w:r w:rsidRPr="00F922A0">
        <w:rPr>
          <w:sz w:val="24"/>
          <w:szCs w:val="24"/>
        </w:rPr>
        <w:t>образ</w:t>
      </w:r>
      <w:r w:rsidRPr="00F922A0">
        <w:rPr>
          <w:spacing w:val="41"/>
          <w:sz w:val="24"/>
          <w:szCs w:val="24"/>
        </w:rPr>
        <w:t xml:space="preserve"> </w:t>
      </w:r>
      <w:r w:rsidRPr="00F922A0">
        <w:rPr>
          <w:sz w:val="24"/>
          <w:szCs w:val="24"/>
        </w:rPr>
        <w:t>Петербурга,</w:t>
      </w:r>
      <w:r w:rsidRPr="00F922A0">
        <w:rPr>
          <w:spacing w:val="43"/>
          <w:sz w:val="24"/>
          <w:szCs w:val="24"/>
        </w:rPr>
        <w:t xml:space="preserve"> </w:t>
      </w:r>
      <w:r w:rsidRPr="00F922A0">
        <w:rPr>
          <w:sz w:val="24"/>
          <w:szCs w:val="24"/>
        </w:rPr>
        <w:t>тема</w:t>
      </w:r>
      <w:r w:rsidRPr="00F922A0">
        <w:rPr>
          <w:spacing w:val="42"/>
          <w:sz w:val="24"/>
          <w:szCs w:val="24"/>
        </w:rPr>
        <w:t xml:space="preserve"> </w:t>
      </w:r>
      <w:r w:rsidRPr="00F922A0">
        <w:rPr>
          <w:sz w:val="24"/>
          <w:szCs w:val="24"/>
        </w:rPr>
        <w:t>«маленького</w:t>
      </w:r>
      <w:r w:rsidRPr="00F922A0">
        <w:rPr>
          <w:spacing w:val="-52"/>
          <w:sz w:val="24"/>
          <w:szCs w:val="24"/>
        </w:rPr>
        <w:t xml:space="preserve"> </w:t>
      </w:r>
      <w:r w:rsidRPr="00F922A0">
        <w:rPr>
          <w:sz w:val="24"/>
          <w:szCs w:val="24"/>
        </w:rPr>
        <w:t>человека»,</w:t>
      </w:r>
      <w:r w:rsidRPr="00F922A0">
        <w:rPr>
          <w:spacing w:val="-1"/>
          <w:sz w:val="24"/>
          <w:szCs w:val="24"/>
        </w:rPr>
        <w:t xml:space="preserve"> </w:t>
      </w:r>
      <w:r w:rsidRPr="00F922A0">
        <w:rPr>
          <w:sz w:val="24"/>
          <w:szCs w:val="24"/>
        </w:rPr>
        <w:t>проблема индивидуализма и</w:t>
      </w:r>
      <w:r w:rsidRPr="00F922A0">
        <w:rPr>
          <w:spacing w:val="-1"/>
          <w:sz w:val="24"/>
          <w:szCs w:val="24"/>
        </w:rPr>
        <w:t xml:space="preserve"> </w:t>
      </w:r>
      <w:r w:rsidRPr="00F922A0">
        <w:rPr>
          <w:sz w:val="24"/>
          <w:szCs w:val="24"/>
        </w:rPr>
        <w:t>др.).</w:t>
      </w:r>
    </w:p>
    <w:p w:rsidR="00755FD3" w:rsidRPr="00F922A0" w:rsidRDefault="007E3FA8">
      <w:pPr>
        <w:ind w:left="600"/>
        <w:rPr>
          <w:sz w:val="24"/>
          <w:szCs w:val="24"/>
        </w:rPr>
      </w:pPr>
      <w:r w:rsidRPr="00F922A0">
        <w:rPr>
          <w:b/>
          <w:sz w:val="24"/>
          <w:szCs w:val="24"/>
        </w:rPr>
        <w:t>Межпредметные связи</w:t>
      </w:r>
      <w:r w:rsidRPr="00F922A0">
        <w:rPr>
          <w:sz w:val="24"/>
          <w:szCs w:val="24"/>
        </w:rPr>
        <w:t>: особенности языка и стиля прозы Достоевского; роман «Преступление и наказание » в</w:t>
      </w:r>
      <w:r w:rsidRPr="00F922A0">
        <w:rPr>
          <w:spacing w:val="-52"/>
          <w:sz w:val="24"/>
          <w:szCs w:val="24"/>
        </w:rPr>
        <w:t xml:space="preserve"> </w:t>
      </w:r>
      <w:r w:rsidRPr="00F922A0">
        <w:rPr>
          <w:sz w:val="24"/>
          <w:szCs w:val="24"/>
        </w:rPr>
        <w:t>театре</w:t>
      </w:r>
      <w:r w:rsidRPr="00F922A0">
        <w:rPr>
          <w:spacing w:val="-1"/>
          <w:sz w:val="24"/>
          <w:szCs w:val="24"/>
        </w:rPr>
        <w:t xml:space="preserve"> </w:t>
      </w:r>
      <w:r w:rsidRPr="00F922A0">
        <w:rPr>
          <w:sz w:val="24"/>
          <w:szCs w:val="24"/>
        </w:rPr>
        <w:t>и</w:t>
      </w:r>
      <w:r w:rsidRPr="00F922A0">
        <w:rPr>
          <w:spacing w:val="-4"/>
          <w:sz w:val="24"/>
          <w:szCs w:val="24"/>
        </w:rPr>
        <w:t xml:space="preserve"> </w:t>
      </w:r>
      <w:r w:rsidRPr="00F922A0">
        <w:rPr>
          <w:sz w:val="24"/>
          <w:szCs w:val="24"/>
        </w:rPr>
        <w:t>кино (постановки</w:t>
      </w:r>
      <w:r w:rsidRPr="00F922A0">
        <w:rPr>
          <w:spacing w:val="-1"/>
          <w:sz w:val="24"/>
          <w:szCs w:val="24"/>
        </w:rPr>
        <w:t xml:space="preserve"> </w:t>
      </w:r>
      <w:r w:rsidRPr="00F922A0">
        <w:rPr>
          <w:sz w:val="24"/>
          <w:szCs w:val="24"/>
        </w:rPr>
        <w:t>Ю. Завадского,</w:t>
      </w:r>
      <w:r w:rsidRPr="00F922A0">
        <w:rPr>
          <w:spacing w:val="-4"/>
          <w:sz w:val="24"/>
          <w:szCs w:val="24"/>
        </w:rPr>
        <w:t xml:space="preserve"> </w:t>
      </w:r>
      <w:r w:rsidRPr="00F922A0">
        <w:rPr>
          <w:sz w:val="24"/>
          <w:szCs w:val="24"/>
        </w:rPr>
        <w:t>Ю. Любимова,</w:t>
      </w:r>
      <w:r w:rsidRPr="00F922A0">
        <w:rPr>
          <w:spacing w:val="1"/>
          <w:sz w:val="24"/>
          <w:szCs w:val="24"/>
        </w:rPr>
        <w:t xml:space="preserve"> </w:t>
      </w:r>
      <w:r w:rsidRPr="00F922A0">
        <w:rPr>
          <w:sz w:val="24"/>
          <w:szCs w:val="24"/>
        </w:rPr>
        <w:t>К. Гинкаса,</w:t>
      </w:r>
      <w:r w:rsidRPr="00F922A0">
        <w:rPr>
          <w:spacing w:val="-1"/>
          <w:sz w:val="24"/>
          <w:szCs w:val="24"/>
        </w:rPr>
        <w:t xml:space="preserve"> </w:t>
      </w:r>
      <w:r w:rsidRPr="00F922A0">
        <w:rPr>
          <w:sz w:val="24"/>
          <w:szCs w:val="24"/>
        </w:rPr>
        <w:t>Л. Кулиджанова,</w:t>
      </w:r>
      <w:r w:rsidRPr="00F922A0">
        <w:rPr>
          <w:spacing w:val="-3"/>
          <w:sz w:val="24"/>
          <w:szCs w:val="24"/>
        </w:rPr>
        <w:t xml:space="preserve"> </w:t>
      </w:r>
      <w:r w:rsidRPr="00F922A0">
        <w:rPr>
          <w:sz w:val="24"/>
          <w:szCs w:val="24"/>
        </w:rPr>
        <w:t>А. Сокурова</w:t>
      </w:r>
      <w:r w:rsidRPr="00F922A0">
        <w:rPr>
          <w:spacing w:val="-1"/>
          <w:sz w:val="24"/>
          <w:szCs w:val="24"/>
        </w:rPr>
        <w:t xml:space="preserve"> </w:t>
      </w:r>
      <w:r w:rsidRPr="00F922A0">
        <w:rPr>
          <w:sz w:val="24"/>
          <w:szCs w:val="24"/>
        </w:rPr>
        <w:t>и</w:t>
      </w:r>
      <w:r w:rsidRPr="00F922A0">
        <w:rPr>
          <w:spacing w:val="-3"/>
          <w:sz w:val="24"/>
          <w:szCs w:val="24"/>
        </w:rPr>
        <w:t xml:space="preserve"> </w:t>
      </w:r>
      <w:r w:rsidRPr="00F922A0">
        <w:rPr>
          <w:sz w:val="24"/>
          <w:szCs w:val="24"/>
        </w:rPr>
        <w:t>др.).</w:t>
      </w:r>
    </w:p>
    <w:p w:rsidR="00755FD3" w:rsidRPr="00F922A0" w:rsidRDefault="007E3FA8">
      <w:pPr>
        <w:spacing w:before="1"/>
        <w:ind w:left="600"/>
        <w:rPr>
          <w:sz w:val="24"/>
          <w:szCs w:val="24"/>
        </w:rPr>
      </w:pPr>
      <w:r w:rsidRPr="00F922A0">
        <w:rPr>
          <w:b/>
          <w:sz w:val="24"/>
          <w:szCs w:val="24"/>
        </w:rPr>
        <w:t>Для</w:t>
      </w:r>
      <w:r w:rsidRPr="00F922A0">
        <w:rPr>
          <w:b/>
          <w:spacing w:val="-4"/>
          <w:sz w:val="24"/>
          <w:szCs w:val="24"/>
        </w:rPr>
        <w:t xml:space="preserve"> </w:t>
      </w:r>
      <w:r w:rsidRPr="00F922A0">
        <w:rPr>
          <w:b/>
          <w:sz w:val="24"/>
          <w:szCs w:val="24"/>
        </w:rPr>
        <w:t>самостоятельного</w:t>
      </w:r>
      <w:r w:rsidRPr="00F922A0">
        <w:rPr>
          <w:b/>
          <w:spacing w:val="-5"/>
          <w:sz w:val="24"/>
          <w:szCs w:val="24"/>
        </w:rPr>
        <w:t xml:space="preserve"> </w:t>
      </w:r>
      <w:r w:rsidRPr="00F922A0">
        <w:rPr>
          <w:b/>
          <w:sz w:val="24"/>
          <w:szCs w:val="24"/>
        </w:rPr>
        <w:t>чтения</w:t>
      </w:r>
      <w:r w:rsidRPr="00F922A0">
        <w:rPr>
          <w:sz w:val="24"/>
          <w:szCs w:val="24"/>
        </w:rPr>
        <w:t>:</w:t>
      </w:r>
      <w:r w:rsidRPr="00F922A0">
        <w:rPr>
          <w:spacing w:val="-3"/>
          <w:sz w:val="24"/>
          <w:szCs w:val="24"/>
        </w:rPr>
        <w:t xml:space="preserve"> </w:t>
      </w:r>
      <w:r w:rsidRPr="00F922A0">
        <w:rPr>
          <w:sz w:val="24"/>
          <w:szCs w:val="24"/>
        </w:rPr>
        <w:t>романы</w:t>
      </w:r>
      <w:r w:rsidRPr="00F922A0">
        <w:rPr>
          <w:spacing w:val="-3"/>
          <w:sz w:val="24"/>
          <w:szCs w:val="24"/>
        </w:rPr>
        <w:t xml:space="preserve"> </w:t>
      </w:r>
      <w:r w:rsidRPr="00F922A0">
        <w:rPr>
          <w:sz w:val="24"/>
          <w:szCs w:val="24"/>
        </w:rPr>
        <w:t>«Идиот»,</w:t>
      </w:r>
      <w:r w:rsidRPr="00F922A0">
        <w:rPr>
          <w:spacing w:val="-2"/>
          <w:sz w:val="24"/>
          <w:szCs w:val="24"/>
        </w:rPr>
        <w:t xml:space="preserve"> </w:t>
      </w:r>
      <w:r w:rsidRPr="00F922A0">
        <w:rPr>
          <w:sz w:val="24"/>
          <w:szCs w:val="24"/>
        </w:rPr>
        <w:t>«Братья</w:t>
      </w:r>
      <w:r w:rsidRPr="00F922A0">
        <w:rPr>
          <w:spacing w:val="-4"/>
          <w:sz w:val="24"/>
          <w:szCs w:val="24"/>
        </w:rPr>
        <w:t xml:space="preserve"> </w:t>
      </w:r>
      <w:r w:rsidRPr="00F922A0">
        <w:rPr>
          <w:sz w:val="24"/>
          <w:szCs w:val="24"/>
        </w:rPr>
        <w:t>Карамазовы».</w:t>
      </w:r>
    </w:p>
    <w:p w:rsidR="00755FD3" w:rsidRPr="00F922A0" w:rsidRDefault="007E3FA8">
      <w:pPr>
        <w:spacing w:before="4" w:line="250" w:lineRule="exact"/>
        <w:ind w:left="600"/>
        <w:rPr>
          <w:b/>
          <w:sz w:val="24"/>
          <w:szCs w:val="24"/>
        </w:rPr>
      </w:pPr>
      <w:r w:rsidRPr="00F922A0">
        <w:rPr>
          <w:b/>
          <w:sz w:val="24"/>
          <w:szCs w:val="24"/>
        </w:rPr>
        <w:t>А.П.</w:t>
      </w:r>
      <w:r w:rsidRPr="00F922A0">
        <w:rPr>
          <w:b/>
          <w:spacing w:val="-1"/>
          <w:sz w:val="24"/>
          <w:szCs w:val="24"/>
        </w:rPr>
        <w:t xml:space="preserve"> </w:t>
      </w:r>
      <w:r w:rsidRPr="00F922A0">
        <w:rPr>
          <w:b/>
          <w:sz w:val="24"/>
          <w:szCs w:val="24"/>
        </w:rPr>
        <w:t>Чехов</w:t>
      </w:r>
    </w:p>
    <w:p w:rsidR="00755FD3" w:rsidRPr="00F922A0" w:rsidRDefault="007E3FA8">
      <w:pPr>
        <w:spacing w:line="250" w:lineRule="exact"/>
        <w:ind w:left="600"/>
        <w:jc w:val="both"/>
        <w:rPr>
          <w:sz w:val="24"/>
          <w:szCs w:val="24"/>
        </w:rPr>
      </w:pPr>
      <w:r w:rsidRPr="00F922A0">
        <w:rPr>
          <w:sz w:val="24"/>
          <w:szCs w:val="24"/>
        </w:rPr>
        <w:t>Рассказы</w:t>
      </w:r>
      <w:r w:rsidRPr="00F922A0">
        <w:rPr>
          <w:spacing w:val="-5"/>
          <w:sz w:val="24"/>
          <w:szCs w:val="24"/>
        </w:rPr>
        <w:t xml:space="preserve"> </w:t>
      </w:r>
      <w:r w:rsidRPr="00F922A0">
        <w:rPr>
          <w:i/>
          <w:sz w:val="24"/>
          <w:szCs w:val="24"/>
        </w:rPr>
        <w:t>«Крыжовник»,</w:t>
      </w:r>
      <w:r w:rsidRPr="00F922A0">
        <w:rPr>
          <w:i/>
          <w:spacing w:val="-9"/>
          <w:sz w:val="24"/>
          <w:szCs w:val="24"/>
        </w:rPr>
        <w:t xml:space="preserve"> </w:t>
      </w:r>
      <w:r w:rsidRPr="00F922A0">
        <w:rPr>
          <w:i/>
          <w:sz w:val="24"/>
          <w:szCs w:val="24"/>
        </w:rPr>
        <w:t>«Человек</w:t>
      </w:r>
      <w:r w:rsidRPr="00F922A0">
        <w:rPr>
          <w:i/>
          <w:spacing w:val="-5"/>
          <w:sz w:val="24"/>
          <w:szCs w:val="24"/>
        </w:rPr>
        <w:t xml:space="preserve"> </w:t>
      </w:r>
      <w:r w:rsidRPr="00F922A0">
        <w:rPr>
          <w:i/>
          <w:sz w:val="24"/>
          <w:szCs w:val="24"/>
        </w:rPr>
        <w:t>в</w:t>
      </w:r>
      <w:r w:rsidRPr="00F922A0">
        <w:rPr>
          <w:i/>
          <w:spacing w:val="-6"/>
          <w:sz w:val="24"/>
          <w:szCs w:val="24"/>
        </w:rPr>
        <w:t xml:space="preserve"> </w:t>
      </w:r>
      <w:r w:rsidRPr="00F922A0">
        <w:rPr>
          <w:i/>
          <w:sz w:val="24"/>
          <w:szCs w:val="24"/>
        </w:rPr>
        <w:t>футляре»,</w:t>
      </w:r>
      <w:r w:rsidRPr="00F922A0">
        <w:rPr>
          <w:i/>
          <w:spacing w:val="-6"/>
          <w:sz w:val="24"/>
          <w:szCs w:val="24"/>
        </w:rPr>
        <w:t xml:space="preserve"> </w:t>
      </w:r>
      <w:r w:rsidRPr="00F922A0">
        <w:rPr>
          <w:i/>
          <w:sz w:val="24"/>
          <w:szCs w:val="24"/>
        </w:rPr>
        <w:t>«Дама</w:t>
      </w:r>
      <w:r w:rsidRPr="00F922A0">
        <w:rPr>
          <w:i/>
          <w:spacing w:val="-6"/>
          <w:sz w:val="24"/>
          <w:szCs w:val="24"/>
        </w:rPr>
        <w:t xml:space="preserve"> </w:t>
      </w:r>
      <w:r w:rsidRPr="00F922A0">
        <w:rPr>
          <w:i/>
          <w:sz w:val="24"/>
          <w:szCs w:val="24"/>
        </w:rPr>
        <w:t>с</w:t>
      </w:r>
      <w:r w:rsidRPr="00F922A0">
        <w:rPr>
          <w:i/>
          <w:spacing w:val="-6"/>
          <w:sz w:val="24"/>
          <w:szCs w:val="24"/>
        </w:rPr>
        <w:t xml:space="preserve"> </w:t>
      </w:r>
      <w:r w:rsidRPr="00F922A0">
        <w:rPr>
          <w:i/>
          <w:sz w:val="24"/>
          <w:szCs w:val="24"/>
        </w:rPr>
        <w:t>собачкой»,</w:t>
      </w:r>
      <w:r w:rsidRPr="00F922A0">
        <w:rPr>
          <w:i/>
          <w:spacing w:val="-6"/>
          <w:sz w:val="24"/>
          <w:szCs w:val="24"/>
        </w:rPr>
        <w:t xml:space="preserve"> </w:t>
      </w:r>
      <w:r w:rsidRPr="00F922A0">
        <w:rPr>
          <w:i/>
          <w:sz w:val="24"/>
          <w:szCs w:val="24"/>
        </w:rPr>
        <w:t>«Студент»,</w:t>
      </w:r>
      <w:r w:rsidRPr="00F922A0">
        <w:rPr>
          <w:i/>
          <w:spacing w:val="-6"/>
          <w:sz w:val="24"/>
          <w:szCs w:val="24"/>
        </w:rPr>
        <w:t xml:space="preserve"> </w:t>
      </w:r>
      <w:r w:rsidRPr="00F922A0">
        <w:rPr>
          <w:i/>
          <w:sz w:val="24"/>
          <w:szCs w:val="24"/>
        </w:rPr>
        <w:t>«Ионыч»</w:t>
      </w:r>
      <w:r w:rsidRPr="00F922A0">
        <w:rPr>
          <w:i/>
          <w:spacing w:val="-5"/>
          <w:sz w:val="24"/>
          <w:szCs w:val="24"/>
        </w:rPr>
        <w:t xml:space="preserve"> </w:t>
      </w:r>
      <w:r w:rsidRPr="00F922A0">
        <w:rPr>
          <w:sz w:val="24"/>
          <w:szCs w:val="24"/>
        </w:rPr>
        <w:t>и</w:t>
      </w:r>
      <w:r w:rsidRPr="00F922A0">
        <w:rPr>
          <w:spacing w:val="-7"/>
          <w:sz w:val="24"/>
          <w:szCs w:val="24"/>
        </w:rPr>
        <w:t xml:space="preserve"> </w:t>
      </w:r>
      <w:r w:rsidRPr="00F922A0">
        <w:rPr>
          <w:sz w:val="24"/>
          <w:szCs w:val="24"/>
        </w:rPr>
        <w:t>др.</w:t>
      </w:r>
      <w:r w:rsidRPr="00F922A0">
        <w:rPr>
          <w:spacing w:val="-6"/>
          <w:sz w:val="24"/>
          <w:szCs w:val="24"/>
        </w:rPr>
        <w:t xml:space="preserve"> </w:t>
      </w:r>
      <w:r w:rsidRPr="00F922A0">
        <w:rPr>
          <w:sz w:val="24"/>
          <w:szCs w:val="24"/>
        </w:rPr>
        <w:t>по</w:t>
      </w:r>
      <w:r w:rsidRPr="00F922A0">
        <w:rPr>
          <w:spacing w:val="-7"/>
          <w:sz w:val="24"/>
          <w:szCs w:val="24"/>
        </w:rPr>
        <w:t xml:space="preserve"> </w:t>
      </w:r>
      <w:r w:rsidRPr="00F922A0">
        <w:rPr>
          <w:sz w:val="24"/>
          <w:szCs w:val="24"/>
        </w:rPr>
        <w:t>выбору.</w:t>
      </w:r>
      <w:r w:rsidRPr="00F922A0">
        <w:rPr>
          <w:spacing w:val="-6"/>
          <w:sz w:val="24"/>
          <w:szCs w:val="24"/>
        </w:rPr>
        <w:t xml:space="preserve"> </w:t>
      </w:r>
      <w:r w:rsidRPr="00F922A0">
        <w:rPr>
          <w:sz w:val="24"/>
          <w:szCs w:val="24"/>
        </w:rPr>
        <w:t>Пьеса</w:t>
      </w:r>
    </w:p>
    <w:p w:rsidR="00755FD3" w:rsidRPr="00F922A0" w:rsidRDefault="007E3FA8">
      <w:pPr>
        <w:spacing w:before="1" w:line="252" w:lineRule="exact"/>
        <w:ind w:left="600"/>
        <w:jc w:val="both"/>
        <w:rPr>
          <w:i/>
          <w:sz w:val="24"/>
          <w:szCs w:val="24"/>
        </w:rPr>
      </w:pPr>
      <w:r w:rsidRPr="00F922A0">
        <w:rPr>
          <w:i/>
          <w:sz w:val="24"/>
          <w:szCs w:val="24"/>
        </w:rPr>
        <w:t>«Вишневый</w:t>
      </w:r>
      <w:r w:rsidRPr="00F922A0">
        <w:rPr>
          <w:i/>
          <w:spacing w:val="-2"/>
          <w:sz w:val="24"/>
          <w:szCs w:val="24"/>
        </w:rPr>
        <w:t xml:space="preserve"> </w:t>
      </w:r>
      <w:r w:rsidRPr="00F922A0">
        <w:rPr>
          <w:i/>
          <w:sz w:val="24"/>
          <w:szCs w:val="24"/>
        </w:rPr>
        <w:t>сад».</w:t>
      </w:r>
    </w:p>
    <w:p w:rsidR="00755FD3" w:rsidRPr="00F922A0" w:rsidRDefault="007E3FA8">
      <w:pPr>
        <w:ind w:left="600" w:right="417"/>
        <w:jc w:val="both"/>
        <w:rPr>
          <w:sz w:val="24"/>
          <w:szCs w:val="24"/>
        </w:rPr>
      </w:pPr>
      <w:r w:rsidRPr="00F922A0">
        <w:rPr>
          <w:sz w:val="24"/>
          <w:szCs w:val="24"/>
        </w:rPr>
        <w:t>Разведение понятий «быт» и «бытие» в прозе А.П. Чехова. Образы «футлярных» людей в чеховских рассказах и</w:t>
      </w:r>
      <w:r w:rsidRPr="00F922A0">
        <w:rPr>
          <w:spacing w:val="-52"/>
          <w:sz w:val="24"/>
          <w:szCs w:val="24"/>
        </w:rPr>
        <w:t xml:space="preserve"> </w:t>
      </w:r>
      <w:r w:rsidRPr="00F922A0">
        <w:rPr>
          <w:sz w:val="24"/>
          <w:szCs w:val="24"/>
        </w:rPr>
        <w:t>проблема «самостояния» человека в мире жестокости и пошлости. Лаконизм, выразительность художественной</w:t>
      </w:r>
      <w:r w:rsidRPr="00F922A0">
        <w:rPr>
          <w:spacing w:val="-52"/>
          <w:sz w:val="24"/>
          <w:szCs w:val="24"/>
        </w:rPr>
        <w:t xml:space="preserve"> </w:t>
      </w:r>
      <w:r w:rsidRPr="00F922A0">
        <w:rPr>
          <w:sz w:val="24"/>
          <w:szCs w:val="24"/>
        </w:rPr>
        <w:t>детали,</w:t>
      </w:r>
      <w:r w:rsidRPr="00F922A0">
        <w:rPr>
          <w:spacing w:val="-4"/>
          <w:sz w:val="24"/>
          <w:szCs w:val="24"/>
        </w:rPr>
        <w:t xml:space="preserve"> </w:t>
      </w:r>
      <w:r w:rsidRPr="00F922A0">
        <w:rPr>
          <w:sz w:val="24"/>
          <w:szCs w:val="24"/>
        </w:rPr>
        <w:t>глубина психологического анализа</w:t>
      </w:r>
      <w:r w:rsidRPr="00F922A0">
        <w:rPr>
          <w:spacing w:val="-1"/>
          <w:sz w:val="24"/>
          <w:szCs w:val="24"/>
        </w:rPr>
        <w:t xml:space="preserve"> </w:t>
      </w:r>
      <w:r w:rsidRPr="00F922A0">
        <w:rPr>
          <w:sz w:val="24"/>
          <w:szCs w:val="24"/>
        </w:rPr>
        <w:t>как отличительные черты чеховской</w:t>
      </w:r>
      <w:r w:rsidRPr="00F922A0">
        <w:rPr>
          <w:spacing w:val="-1"/>
          <w:sz w:val="24"/>
          <w:szCs w:val="24"/>
        </w:rPr>
        <w:t xml:space="preserve"> </w:t>
      </w:r>
      <w:r w:rsidRPr="00F922A0">
        <w:rPr>
          <w:sz w:val="24"/>
          <w:szCs w:val="24"/>
        </w:rPr>
        <w:t>прозы.</w:t>
      </w:r>
    </w:p>
    <w:p w:rsidR="00755FD3" w:rsidRPr="00F922A0" w:rsidRDefault="007E3FA8">
      <w:pPr>
        <w:spacing w:before="66"/>
        <w:ind w:left="600" w:right="416"/>
        <w:jc w:val="both"/>
        <w:rPr>
          <w:sz w:val="24"/>
          <w:szCs w:val="24"/>
        </w:rPr>
      </w:pPr>
      <w:r w:rsidRPr="00F922A0">
        <w:rPr>
          <w:sz w:val="24"/>
          <w:szCs w:val="24"/>
        </w:rPr>
        <w:t>Новаторство Чехова-драматурга. Соотношение внешнего и внутреннего сюжетов в комедии «Вишневый сад».</w:t>
      </w:r>
      <w:r w:rsidRPr="00F922A0">
        <w:rPr>
          <w:spacing w:val="1"/>
          <w:sz w:val="24"/>
          <w:szCs w:val="24"/>
        </w:rPr>
        <w:t xml:space="preserve"> </w:t>
      </w:r>
      <w:r w:rsidRPr="00F922A0">
        <w:rPr>
          <w:sz w:val="24"/>
          <w:szCs w:val="24"/>
        </w:rPr>
        <w:t>Лирическое и драматическое начала в пьесе. Фигуры героев-«недотеп» и символический образ сада в комедии.</w:t>
      </w:r>
      <w:r w:rsidRPr="00F922A0">
        <w:rPr>
          <w:spacing w:val="1"/>
          <w:sz w:val="24"/>
          <w:szCs w:val="24"/>
        </w:rPr>
        <w:t xml:space="preserve"> </w:t>
      </w:r>
      <w:r w:rsidRPr="00F922A0">
        <w:rPr>
          <w:sz w:val="24"/>
          <w:szCs w:val="24"/>
        </w:rPr>
        <w:t>Роль</w:t>
      </w:r>
      <w:r w:rsidRPr="00F922A0">
        <w:rPr>
          <w:spacing w:val="43"/>
          <w:sz w:val="24"/>
          <w:szCs w:val="24"/>
        </w:rPr>
        <w:t xml:space="preserve"> </w:t>
      </w:r>
      <w:r w:rsidRPr="00F922A0">
        <w:rPr>
          <w:sz w:val="24"/>
          <w:szCs w:val="24"/>
        </w:rPr>
        <w:t>второстепенных</w:t>
      </w:r>
      <w:r w:rsidRPr="00F922A0">
        <w:rPr>
          <w:spacing w:val="43"/>
          <w:sz w:val="24"/>
          <w:szCs w:val="24"/>
        </w:rPr>
        <w:t xml:space="preserve"> </w:t>
      </w:r>
      <w:r w:rsidRPr="00F922A0">
        <w:rPr>
          <w:sz w:val="24"/>
          <w:szCs w:val="24"/>
        </w:rPr>
        <w:t>и</w:t>
      </w:r>
      <w:r w:rsidRPr="00F922A0">
        <w:rPr>
          <w:spacing w:val="43"/>
          <w:sz w:val="24"/>
          <w:szCs w:val="24"/>
        </w:rPr>
        <w:t xml:space="preserve"> </w:t>
      </w:r>
      <w:r w:rsidRPr="00F922A0">
        <w:rPr>
          <w:sz w:val="24"/>
          <w:szCs w:val="24"/>
        </w:rPr>
        <w:t>внесценических</w:t>
      </w:r>
      <w:r w:rsidRPr="00F922A0">
        <w:rPr>
          <w:spacing w:val="43"/>
          <w:sz w:val="24"/>
          <w:szCs w:val="24"/>
        </w:rPr>
        <w:t xml:space="preserve"> </w:t>
      </w:r>
      <w:r w:rsidRPr="00F922A0">
        <w:rPr>
          <w:sz w:val="24"/>
          <w:szCs w:val="24"/>
        </w:rPr>
        <w:t>персонажей</w:t>
      </w:r>
      <w:r w:rsidRPr="00F922A0">
        <w:rPr>
          <w:spacing w:val="43"/>
          <w:sz w:val="24"/>
          <w:szCs w:val="24"/>
        </w:rPr>
        <w:t xml:space="preserve"> </w:t>
      </w:r>
      <w:r w:rsidRPr="00F922A0">
        <w:rPr>
          <w:sz w:val="24"/>
          <w:szCs w:val="24"/>
        </w:rPr>
        <w:t>в</w:t>
      </w:r>
      <w:r w:rsidRPr="00F922A0">
        <w:rPr>
          <w:spacing w:val="42"/>
          <w:sz w:val="24"/>
          <w:szCs w:val="24"/>
        </w:rPr>
        <w:t xml:space="preserve"> </w:t>
      </w:r>
      <w:r w:rsidRPr="00F922A0">
        <w:rPr>
          <w:sz w:val="24"/>
          <w:szCs w:val="24"/>
        </w:rPr>
        <w:t>чеховской</w:t>
      </w:r>
      <w:r w:rsidRPr="00F922A0">
        <w:rPr>
          <w:spacing w:val="44"/>
          <w:sz w:val="24"/>
          <w:szCs w:val="24"/>
        </w:rPr>
        <w:t xml:space="preserve"> </w:t>
      </w:r>
      <w:r w:rsidRPr="00F922A0">
        <w:rPr>
          <w:sz w:val="24"/>
          <w:szCs w:val="24"/>
        </w:rPr>
        <w:t>пьесе.</w:t>
      </w:r>
      <w:r w:rsidRPr="00F922A0">
        <w:rPr>
          <w:spacing w:val="42"/>
          <w:sz w:val="24"/>
          <w:szCs w:val="24"/>
        </w:rPr>
        <w:t xml:space="preserve"> </w:t>
      </w:r>
      <w:r w:rsidRPr="00F922A0">
        <w:rPr>
          <w:sz w:val="24"/>
          <w:szCs w:val="24"/>
        </w:rPr>
        <w:t>Функция</w:t>
      </w:r>
      <w:r w:rsidRPr="00F922A0">
        <w:rPr>
          <w:spacing w:val="43"/>
          <w:sz w:val="24"/>
          <w:szCs w:val="24"/>
        </w:rPr>
        <w:t xml:space="preserve"> </w:t>
      </w:r>
      <w:r w:rsidRPr="00F922A0">
        <w:rPr>
          <w:sz w:val="24"/>
          <w:szCs w:val="24"/>
        </w:rPr>
        <w:t>ремарок,</w:t>
      </w:r>
      <w:r w:rsidRPr="00F922A0">
        <w:rPr>
          <w:spacing w:val="43"/>
          <w:sz w:val="24"/>
          <w:szCs w:val="24"/>
        </w:rPr>
        <w:t xml:space="preserve"> </w:t>
      </w:r>
      <w:r w:rsidRPr="00F922A0">
        <w:rPr>
          <w:sz w:val="24"/>
          <w:szCs w:val="24"/>
        </w:rPr>
        <w:t>звука</w:t>
      </w:r>
      <w:r w:rsidRPr="00F922A0">
        <w:rPr>
          <w:spacing w:val="44"/>
          <w:sz w:val="24"/>
          <w:szCs w:val="24"/>
        </w:rPr>
        <w:t xml:space="preserve"> </w:t>
      </w:r>
      <w:r w:rsidRPr="00F922A0">
        <w:rPr>
          <w:sz w:val="24"/>
          <w:szCs w:val="24"/>
        </w:rPr>
        <w:t>и</w:t>
      </w:r>
      <w:r w:rsidRPr="00F922A0">
        <w:rPr>
          <w:spacing w:val="42"/>
          <w:sz w:val="24"/>
          <w:szCs w:val="24"/>
        </w:rPr>
        <w:t xml:space="preserve"> </w:t>
      </w:r>
      <w:r w:rsidRPr="00F922A0">
        <w:rPr>
          <w:sz w:val="24"/>
          <w:szCs w:val="24"/>
        </w:rPr>
        <w:t>цвета</w:t>
      </w:r>
      <w:r w:rsidRPr="00F922A0">
        <w:rPr>
          <w:spacing w:val="44"/>
          <w:sz w:val="24"/>
          <w:szCs w:val="24"/>
        </w:rPr>
        <w:t xml:space="preserve"> </w:t>
      </w:r>
      <w:r w:rsidRPr="00F922A0">
        <w:rPr>
          <w:sz w:val="24"/>
          <w:szCs w:val="24"/>
        </w:rPr>
        <w:t>в</w:t>
      </w:r>
    </w:p>
    <w:p w:rsidR="00755FD3" w:rsidRPr="00F922A0" w:rsidRDefault="007E3FA8">
      <w:pPr>
        <w:spacing w:line="252" w:lineRule="exact"/>
        <w:ind w:left="600"/>
        <w:jc w:val="both"/>
        <w:rPr>
          <w:sz w:val="24"/>
          <w:szCs w:val="24"/>
        </w:rPr>
      </w:pPr>
      <w:r w:rsidRPr="00F922A0">
        <w:rPr>
          <w:sz w:val="24"/>
          <w:szCs w:val="24"/>
        </w:rPr>
        <w:t>«Вишневом</w:t>
      </w:r>
      <w:r w:rsidRPr="00F922A0">
        <w:rPr>
          <w:spacing w:val="-5"/>
          <w:sz w:val="24"/>
          <w:szCs w:val="24"/>
        </w:rPr>
        <w:t xml:space="preserve"> </w:t>
      </w:r>
      <w:r w:rsidRPr="00F922A0">
        <w:rPr>
          <w:sz w:val="24"/>
          <w:szCs w:val="24"/>
        </w:rPr>
        <w:t>саде».</w:t>
      </w:r>
      <w:r w:rsidRPr="00F922A0">
        <w:rPr>
          <w:spacing w:val="-2"/>
          <w:sz w:val="24"/>
          <w:szCs w:val="24"/>
        </w:rPr>
        <w:t xml:space="preserve"> </w:t>
      </w:r>
      <w:r w:rsidRPr="00F922A0">
        <w:rPr>
          <w:sz w:val="24"/>
          <w:szCs w:val="24"/>
        </w:rPr>
        <w:t>Сложность</w:t>
      </w:r>
      <w:r w:rsidRPr="00F922A0">
        <w:rPr>
          <w:spacing w:val="-3"/>
          <w:sz w:val="24"/>
          <w:szCs w:val="24"/>
        </w:rPr>
        <w:t xml:space="preserve"> </w:t>
      </w:r>
      <w:r w:rsidRPr="00F922A0">
        <w:rPr>
          <w:sz w:val="24"/>
          <w:szCs w:val="24"/>
        </w:rPr>
        <w:t>и</w:t>
      </w:r>
      <w:r w:rsidRPr="00F922A0">
        <w:rPr>
          <w:spacing w:val="-3"/>
          <w:sz w:val="24"/>
          <w:szCs w:val="24"/>
        </w:rPr>
        <w:t xml:space="preserve"> </w:t>
      </w:r>
      <w:r w:rsidRPr="00F922A0">
        <w:rPr>
          <w:sz w:val="24"/>
          <w:szCs w:val="24"/>
        </w:rPr>
        <w:t>неоднозначность</w:t>
      </w:r>
      <w:r w:rsidRPr="00F922A0">
        <w:rPr>
          <w:spacing w:val="-2"/>
          <w:sz w:val="24"/>
          <w:szCs w:val="24"/>
        </w:rPr>
        <w:t xml:space="preserve"> </w:t>
      </w:r>
      <w:r w:rsidRPr="00F922A0">
        <w:rPr>
          <w:sz w:val="24"/>
          <w:szCs w:val="24"/>
        </w:rPr>
        <w:t>авторской</w:t>
      </w:r>
      <w:r w:rsidRPr="00F922A0">
        <w:rPr>
          <w:spacing w:val="-3"/>
          <w:sz w:val="24"/>
          <w:szCs w:val="24"/>
        </w:rPr>
        <w:t xml:space="preserve"> </w:t>
      </w:r>
      <w:r w:rsidRPr="00F922A0">
        <w:rPr>
          <w:sz w:val="24"/>
          <w:szCs w:val="24"/>
        </w:rPr>
        <w:t>позиции</w:t>
      </w:r>
      <w:r w:rsidRPr="00F922A0">
        <w:rPr>
          <w:spacing w:val="-3"/>
          <w:sz w:val="24"/>
          <w:szCs w:val="24"/>
        </w:rPr>
        <w:t xml:space="preserve"> </w:t>
      </w:r>
      <w:r w:rsidRPr="00F922A0">
        <w:rPr>
          <w:sz w:val="24"/>
          <w:szCs w:val="24"/>
        </w:rPr>
        <w:t>в</w:t>
      </w:r>
      <w:r w:rsidRPr="00F922A0">
        <w:rPr>
          <w:spacing w:val="-3"/>
          <w:sz w:val="24"/>
          <w:szCs w:val="24"/>
        </w:rPr>
        <w:t xml:space="preserve"> </w:t>
      </w:r>
      <w:r w:rsidRPr="00F922A0">
        <w:rPr>
          <w:sz w:val="24"/>
          <w:szCs w:val="24"/>
        </w:rPr>
        <w:t>произведении.</w:t>
      </w:r>
    </w:p>
    <w:p w:rsidR="00755FD3" w:rsidRPr="00F922A0" w:rsidRDefault="007E3FA8">
      <w:pPr>
        <w:spacing w:line="253" w:lineRule="exact"/>
        <w:ind w:left="600"/>
        <w:jc w:val="both"/>
        <w:rPr>
          <w:sz w:val="24"/>
          <w:szCs w:val="24"/>
        </w:rPr>
      </w:pPr>
      <w:r w:rsidRPr="00F922A0">
        <w:rPr>
          <w:b/>
          <w:sz w:val="24"/>
          <w:szCs w:val="24"/>
        </w:rPr>
        <w:t>Опорные</w:t>
      </w:r>
      <w:r w:rsidRPr="00F922A0">
        <w:rPr>
          <w:b/>
          <w:spacing w:val="-3"/>
          <w:sz w:val="24"/>
          <w:szCs w:val="24"/>
        </w:rPr>
        <w:t xml:space="preserve"> </w:t>
      </w:r>
      <w:r w:rsidRPr="00F922A0">
        <w:rPr>
          <w:b/>
          <w:sz w:val="24"/>
          <w:szCs w:val="24"/>
        </w:rPr>
        <w:t>понятия</w:t>
      </w:r>
      <w:r w:rsidRPr="00F922A0">
        <w:rPr>
          <w:sz w:val="24"/>
          <w:szCs w:val="24"/>
        </w:rPr>
        <w:t>:</w:t>
      </w:r>
      <w:r w:rsidRPr="00F922A0">
        <w:rPr>
          <w:spacing w:val="-2"/>
          <w:sz w:val="24"/>
          <w:szCs w:val="24"/>
        </w:rPr>
        <w:t xml:space="preserve"> </w:t>
      </w:r>
      <w:r w:rsidRPr="00F922A0">
        <w:rPr>
          <w:sz w:val="24"/>
          <w:szCs w:val="24"/>
        </w:rPr>
        <w:t>«бессюжетное»</w:t>
      </w:r>
      <w:r w:rsidRPr="00F922A0">
        <w:rPr>
          <w:spacing w:val="-7"/>
          <w:sz w:val="24"/>
          <w:szCs w:val="24"/>
        </w:rPr>
        <w:t xml:space="preserve"> </w:t>
      </w:r>
      <w:r w:rsidRPr="00F922A0">
        <w:rPr>
          <w:sz w:val="24"/>
          <w:szCs w:val="24"/>
        </w:rPr>
        <w:t>действие;</w:t>
      </w:r>
      <w:r w:rsidRPr="00F922A0">
        <w:rPr>
          <w:spacing w:val="-3"/>
          <w:sz w:val="24"/>
          <w:szCs w:val="24"/>
        </w:rPr>
        <w:t xml:space="preserve"> </w:t>
      </w:r>
      <w:r w:rsidRPr="00F922A0">
        <w:rPr>
          <w:sz w:val="24"/>
          <w:szCs w:val="24"/>
        </w:rPr>
        <w:t>лирическая</w:t>
      </w:r>
      <w:r w:rsidRPr="00F922A0">
        <w:rPr>
          <w:spacing w:val="-6"/>
          <w:sz w:val="24"/>
          <w:szCs w:val="24"/>
        </w:rPr>
        <w:t xml:space="preserve"> </w:t>
      </w:r>
      <w:r w:rsidRPr="00F922A0">
        <w:rPr>
          <w:sz w:val="24"/>
          <w:szCs w:val="24"/>
        </w:rPr>
        <w:t>комедия;</w:t>
      </w:r>
      <w:r w:rsidRPr="00F922A0">
        <w:rPr>
          <w:spacing w:val="-2"/>
          <w:sz w:val="24"/>
          <w:szCs w:val="24"/>
        </w:rPr>
        <w:t xml:space="preserve"> </w:t>
      </w:r>
      <w:r w:rsidRPr="00F922A0">
        <w:rPr>
          <w:sz w:val="24"/>
          <w:szCs w:val="24"/>
        </w:rPr>
        <w:t>символическая</w:t>
      </w:r>
      <w:r w:rsidRPr="00F922A0">
        <w:rPr>
          <w:spacing w:val="-5"/>
          <w:sz w:val="24"/>
          <w:szCs w:val="24"/>
        </w:rPr>
        <w:t xml:space="preserve"> </w:t>
      </w:r>
      <w:r w:rsidRPr="00F922A0">
        <w:rPr>
          <w:sz w:val="24"/>
          <w:szCs w:val="24"/>
        </w:rPr>
        <w:t>деталь.</w:t>
      </w:r>
    </w:p>
    <w:p w:rsidR="00755FD3" w:rsidRPr="00F922A0" w:rsidRDefault="007E3FA8">
      <w:pPr>
        <w:spacing w:before="1"/>
        <w:ind w:left="600"/>
        <w:rPr>
          <w:sz w:val="24"/>
          <w:szCs w:val="24"/>
        </w:rPr>
      </w:pPr>
      <w:r w:rsidRPr="00F922A0">
        <w:rPr>
          <w:b/>
          <w:sz w:val="24"/>
          <w:szCs w:val="24"/>
        </w:rPr>
        <w:t>Внутрипредметные</w:t>
      </w:r>
      <w:r w:rsidRPr="00F922A0">
        <w:rPr>
          <w:b/>
          <w:spacing w:val="42"/>
          <w:sz w:val="24"/>
          <w:szCs w:val="24"/>
        </w:rPr>
        <w:t xml:space="preserve"> </w:t>
      </w:r>
      <w:r w:rsidRPr="00F922A0">
        <w:rPr>
          <w:b/>
          <w:sz w:val="24"/>
          <w:szCs w:val="24"/>
        </w:rPr>
        <w:t>связи</w:t>
      </w:r>
      <w:r w:rsidRPr="00F922A0">
        <w:rPr>
          <w:sz w:val="24"/>
          <w:szCs w:val="24"/>
        </w:rPr>
        <w:t>:</w:t>
      </w:r>
      <w:r w:rsidRPr="00F922A0">
        <w:rPr>
          <w:spacing w:val="43"/>
          <w:sz w:val="24"/>
          <w:szCs w:val="24"/>
        </w:rPr>
        <w:t xml:space="preserve"> </w:t>
      </w:r>
      <w:r w:rsidRPr="00F922A0">
        <w:rPr>
          <w:sz w:val="24"/>
          <w:szCs w:val="24"/>
        </w:rPr>
        <w:t>А.П.</w:t>
      </w:r>
      <w:r w:rsidRPr="00F922A0">
        <w:rPr>
          <w:spacing w:val="42"/>
          <w:sz w:val="24"/>
          <w:szCs w:val="24"/>
        </w:rPr>
        <w:t xml:space="preserve"> </w:t>
      </w:r>
      <w:r w:rsidRPr="00F922A0">
        <w:rPr>
          <w:sz w:val="24"/>
          <w:szCs w:val="24"/>
        </w:rPr>
        <w:t>Чехов</w:t>
      </w:r>
      <w:r w:rsidRPr="00F922A0">
        <w:rPr>
          <w:spacing w:val="41"/>
          <w:sz w:val="24"/>
          <w:szCs w:val="24"/>
        </w:rPr>
        <w:t xml:space="preserve"> </w:t>
      </w:r>
      <w:r w:rsidRPr="00F922A0">
        <w:rPr>
          <w:sz w:val="24"/>
          <w:szCs w:val="24"/>
        </w:rPr>
        <w:t>и</w:t>
      </w:r>
      <w:r w:rsidRPr="00F922A0">
        <w:rPr>
          <w:spacing w:val="41"/>
          <w:sz w:val="24"/>
          <w:szCs w:val="24"/>
        </w:rPr>
        <w:t xml:space="preserve"> </w:t>
      </w:r>
      <w:r w:rsidRPr="00F922A0">
        <w:rPr>
          <w:sz w:val="24"/>
          <w:szCs w:val="24"/>
        </w:rPr>
        <w:t>Л.Н.</w:t>
      </w:r>
      <w:r w:rsidRPr="00F922A0">
        <w:rPr>
          <w:spacing w:val="42"/>
          <w:sz w:val="24"/>
          <w:szCs w:val="24"/>
        </w:rPr>
        <w:t xml:space="preserve"> </w:t>
      </w:r>
      <w:r w:rsidRPr="00F922A0">
        <w:rPr>
          <w:sz w:val="24"/>
          <w:szCs w:val="24"/>
        </w:rPr>
        <w:t>Толстой;</w:t>
      </w:r>
      <w:r w:rsidRPr="00F922A0">
        <w:rPr>
          <w:spacing w:val="44"/>
          <w:sz w:val="24"/>
          <w:szCs w:val="24"/>
        </w:rPr>
        <w:t xml:space="preserve"> </w:t>
      </w:r>
      <w:r w:rsidRPr="00F922A0">
        <w:rPr>
          <w:sz w:val="24"/>
          <w:szCs w:val="24"/>
        </w:rPr>
        <w:t>тема</w:t>
      </w:r>
      <w:r w:rsidRPr="00F922A0">
        <w:rPr>
          <w:spacing w:val="42"/>
          <w:sz w:val="24"/>
          <w:szCs w:val="24"/>
        </w:rPr>
        <w:t xml:space="preserve"> </w:t>
      </w:r>
      <w:r w:rsidRPr="00F922A0">
        <w:rPr>
          <w:sz w:val="24"/>
          <w:szCs w:val="24"/>
        </w:rPr>
        <w:t>«маленького</w:t>
      </w:r>
      <w:r w:rsidRPr="00F922A0">
        <w:rPr>
          <w:spacing w:val="42"/>
          <w:sz w:val="24"/>
          <w:szCs w:val="24"/>
        </w:rPr>
        <w:t xml:space="preserve"> </w:t>
      </w:r>
      <w:r w:rsidRPr="00F922A0">
        <w:rPr>
          <w:sz w:val="24"/>
          <w:szCs w:val="24"/>
        </w:rPr>
        <w:t>человека»</w:t>
      </w:r>
      <w:r w:rsidRPr="00F922A0">
        <w:rPr>
          <w:spacing w:val="37"/>
          <w:sz w:val="24"/>
          <w:szCs w:val="24"/>
        </w:rPr>
        <w:t xml:space="preserve"> </w:t>
      </w:r>
      <w:r w:rsidRPr="00F922A0">
        <w:rPr>
          <w:sz w:val="24"/>
          <w:szCs w:val="24"/>
        </w:rPr>
        <w:t>в</w:t>
      </w:r>
      <w:r w:rsidRPr="00F922A0">
        <w:rPr>
          <w:spacing w:val="41"/>
          <w:sz w:val="24"/>
          <w:szCs w:val="24"/>
        </w:rPr>
        <w:t xml:space="preserve"> </w:t>
      </w:r>
      <w:r w:rsidRPr="00F922A0">
        <w:rPr>
          <w:sz w:val="24"/>
          <w:szCs w:val="24"/>
        </w:rPr>
        <w:t>русской</w:t>
      </w:r>
      <w:r w:rsidRPr="00F922A0">
        <w:rPr>
          <w:spacing w:val="41"/>
          <w:sz w:val="24"/>
          <w:szCs w:val="24"/>
        </w:rPr>
        <w:t xml:space="preserve"> </w:t>
      </w:r>
      <w:r w:rsidRPr="00F922A0">
        <w:rPr>
          <w:sz w:val="24"/>
          <w:szCs w:val="24"/>
        </w:rPr>
        <w:t>классике</w:t>
      </w:r>
      <w:r w:rsidRPr="00F922A0">
        <w:rPr>
          <w:spacing w:val="43"/>
          <w:sz w:val="24"/>
          <w:szCs w:val="24"/>
        </w:rPr>
        <w:t xml:space="preserve"> </w:t>
      </w:r>
      <w:r w:rsidRPr="00F922A0">
        <w:rPr>
          <w:sz w:val="24"/>
          <w:szCs w:val="24"/>
        </w:rPr>
        <w:t>и</w:t>
      </w:r>
      <w:r w:rsidRPr="00F922A0">
        <w:rPr>
          <w:spacing w:val="-52"/>
          <w:sz w:val="24"/>
          <w:szCs w:val="24"/>
        </w:rPr>
        <w:t xml:space="preserve"> </w:t>
      </w:r>
      <w:r w:rsidRPr="00F922A0">
        <w:rPr>
          <w:sz w:val="24"/>
          <w:szCs w:val="24"/>
        </w:rPr>
        <w:t>произведениях</w:t>
      </w:r>
      <w:r w:rsidRPr="00F922A0">
        <w:rPr>
          <w:spacing w:val="-1"/>
          <w:sz w:val="24"/>
          <w:szCs w:val="24"/>
        </w:rPr>
        <w:t xml:space="preserve"> </w:t>
      </w:r>
      <w:r w:rsidRPr="00F922A0">
        <w:rPr>
          <w:sz w:val="24"/>
          <w:szCs w:val="24"/>
        </w:rPr>
        <w:t>Чехова.</w:t>
      </w:r>
    </w:p>
    <w:p w:rsidR="00755FD3" w:rsidRPr="00F922A0" w:rsidRDefault="007E3FA8">
      <w:pPr>
        <w:tabs>
          <w:tab w:val="left" w:pos="2502"/>
          <w:tab w:val="left" w:pos="3338"/>
          <w:tab w:val="left" w:pos="4741"/>
          <w:tab w:val="left" w:pos="6378"/>
          <w:tab w:val="left" w:pos="7405"/>
          <w:tab w:val="left" w:pos="8758"/>
          <w:tab w:val="left" w:pos="9396"/>
          <w:tab w:val="left" w:pos="10772"/>
        </w:tabs>
        <w:ind w:left="600" w:right="421"/>
        <w:rPr>
          <w:sz w:val="24"/>
          <w:szCs w:val="24"/>
        </w:rPr>
      </w:pPr>
      <w:r w:rsidRPr="00F922A0">
        <w:rPr>
          <w:b/>
          <w:sz w:val="24"/>
          <w:szCs w:val="24"/>
        </w:rPr>
        <w:t>Межпредметные</w:t>
      </w:r>
      <w:r w:rsidRPr="00F922A0">
        <w:rPr>
          <w:b/>
          <w:sz w:val="24"/>
          <w:szCs w:val="24"/>
        </w:rPr>
        <w:tab/>
        <w:t>связи</w:t>
      </w:r>
      <w:r w:rsidRPr="00F922A0">
        <w:rPr>
          <w:sz w:val="24"/>
          <w:szCs w:val="24"/>
        </w:rPr>
        <w:t>:</w:t>
      </w:r>
      <w:r w:rsidRPr="00F922A0">
        <w:rPr>
          <w:sz w:val="24"/>
          <w:szCs w:val="24"/>
        </w:rPr>
        <w:tab/>
        <w:t>сценические</w:t>
      </w:r>
      <w:r w:rsidRPr="00F922A0">
        <w:rPr>
          <w:sz w:val="24"/>
          <w:szCs w:val="24"/>
        </w:rPr>
        <w:tab/>
        <w:t>интерпретации</w:t>
      </w:r>
      <w:r w:rsidRPr="00F922A0">
        <w:rPr>
          <w:sz w:val="24"/>
          <w:szCs w:val="24"/>
        </w:rPr>
        <w:tab/>
        <w:t>комедии</w:t>
      </w:r>
      <w:r w:rsidRPr="00F922A0">
        <w:rPr>
          <w:sz w:val="24"/>
          <w:szCs w:val="24"/>
        </w:rPr>
        <w:tab/>
        <w:t>«Вишневый</w:t>
      </w:r>
      <w:r w:rsidRPr="00F922A0">
        <w:rPr>
          <w:sz w:val="24"/>
          <w:szCs w:val="24"/>
        </w:rPr>
        <w:tab/>
        <w:t>сад»</w:t>
      </w:r>
      <w:r w:rsidRPr="00F922A0">
        <w:rPr>
          <w:sz w:val="24"/>
          <w:szCs w:val="24"/>
        </w:rPr>
        <w:tab/>
        <w:t>(постановки</w:t>
      </w:r>
      <w:r w:rsidRPr="00F922A0">
        <w:rPr>
          <w:spacing w:val="-1"/>
          <w:sz w:val="24"/>
          <w:szCs w:val="24"/>
        </w:rPr>
        <w:t>К.С.</w:t>
      </w:r>
      <w:r w:rsidRPr="00F922A0">
        <w:rPr>
          <w:spacing w:val="-52"/>
          <w:sz w:val="24"/>
          <w:szCs w:val="24"/>
        </w:rPr>
        <w:t xml:space="preserve"> </w:t>
      </w:r>
      <w:r w:rsidRPr="00F922A0">
        <w:rPr>
          <w:sz w:val="24"/>
          <w:szCs w:val="24"/>
        </w:rPr>
        <w:t>Станиславского,</w:t>
      </w:r>
      <w:r w:rsidRPr="00F922A0">
        <w:rPr>
          <w:spacing w:val="-4"/>
          <w:sz w:val="24"/>
          <w:szCs w:val="24"/>
        </w:rPr>
        <w:t xml:space="preserve"> </w:t>
      </w:r>
      <w:r w:rsidR="00130501" w:rsidRPr="00F922A0">
        <w:rPr>
          <w:sz w:val="24"/>
          <w:szCs w:val="24"/>
        </w:rPr>
        <w:t>Ю.И. Пиме</w:t>
      </w:r>
      <w:r w:rsidRPr="00F922A0">
        <w:rPr>
          <w:sz w:val="24"/>
          <w:szCs w:val="24"/>
        </w:rPr>
        <w:t>нова, В.Я. Левенталя,</w:t>
      </w:r>
      <w:r w:rsidRPr="00F922A0">
        <w:rPr>
          <w:spacing w:val="-1"/>
          <w:sz w:val="24"/>
          <w:szCs w:val="24"/>
        </w:rPr>
        <w:t xml:space="preserve"> </w:t>
      </w:r>
      <w:r w:rsidRPr="00F922A0">
        <w:rPr>
          <w:sz w:val="24"/>
          <w:szCs w:val="24"/>
        </w:rPr>
        <w:t>А. Эфроса, А.</w:t>
      </w:r>
      <w:r w:rsidRPr="00F922A0">
        <w:rPr>
          <w:spacing w:val="-3"/>
          <w:sz w:val="24"/>
          <w:szCs w:val="24"/>
        </w:rPr>
        <w:t xml:space="preserve"> </w:t>
      </w:r>
      <w:r w:rsidRPr="00F922A0">
        <w:rPr>
          <w:sz w:val="24"/>
          <w:szCs w:val="24"/>
        </w:rPr>
        <w:t>Трушкина</w:t>
      </w:r>
      <w:r w:rsidRPr="00F922A0">
        <w:rPr>
          <w:spacing w:val="-2"/>
          <w:sz w:val="24"/>
          <w:szCs w:val="24"/>
        </w:rPr>
        <w:t xml:space="preserve"> </w:t>
      </w:r>
      <w:r w:rsidRPr="00F922A0">
        <w:rPr>
          <w:sz w:val="24"/>
          <w:szCs w:val="24"/>
        </w:rPr>
        <w:t>и</w:t>
      </w:r>
      <w:r w:rsidRPr="00F922A0">
        <w:rPr>
          <w:spacing w:val="-1"/>
          <w:sz w:val="24"/>
          <w:szCs w:val="24"/>
        </w:rPr>
        <w:t xml:space="preserve"> </w:t>
      </w:r>
      <w:r w:rsidRPr="00F922A0">
        <w:rPr>
          <w:sz w:val="24"/>
          <w:szCs w:val="24"/>
        </w:rPr>
        <w:t>др.).</w:t>
      </w:r>
    </w:p>
    <w:p w:rsidR="00130501" w:rsidRPr="00F922A0" w:rsidRDefault="00130501">
      <w:pPr>
        <w:spacing w:line="252" w:lineRule="exact"/>
        <w:ind w:left="4894"/>
        <w:rPr>
          <w:b/>
          <w:sz w:val="23"/>
        </w:rPr>
      </w:pPr>
    </w:p>
    <w:p w:rsidR="00755FD3" w:rsidRPr="00F922A0" w:rsidRDefault="007E3FA8">
      <w:pPr>
        <w:spacing w:line="252" w:lineRule="exact"/>
        <w:ind w:left="4894"/>
        <w:rPr>
          <w:b/>
          <w:sz w:val="24"/>
          <w:szCs w:val="24"/>
        </w:rPr>
      </w:pPr>
      <w:r w:rsidRPr="00F922A0">
        <w:rPr>
          <w:b/>
          <w:sz w:val="24"/>
          <w:szCs w:val="24"/>
        </w:rPr>
        <w:t>Родная литература</w:t>
      </w:r>
    </w:p>
    <w:p w:rsidR="00755FD3" w:rsidRPr="00F922A0" w:rsidRDefault="007E3FA8" w:rsidP="00366414">
      <w:pPr>
        <w:pStyle w:val="a5"/>
        <w:numPr>
          <w:ilvl w:val="0"/>
          <w:numId w:val="45"/>
        </w:numPr>
        <w:tabs>
          <w:tab w:val="left" w:pos="840"/>
        </w:tabs>
        <w:spacing w:line="272" w:lineRule="exact"/>
        <w:rPr>
          <w:i/>
          <w:sz w:val="24"/>
          <w:szCs w:val="24"/>
        </w:rPr>
      </w:pPr>
      <w:r w:rsidRPr="00F922A0">
        <w:rPr>
          <w:b/>
          <w:sz w:val="24"/>
          <w:szCs w:val="24"/>
        </w:rPr>
        <w:t>Введение</w:t>
      </w:r>
      <w:r w:rsidRPr="00F922A0">
        <w:rPr>
          <w:b/>
          <w:spacing w:val="-3"/>
          <w:sz w:val="24"/>
          <w:szCs w:val="24"/>
        </w:rPr>
        <w:t xml:space="preserve"> </w:t>
      </w:r>
      <w:r w:rsidRPr="00F922A0">
        <w:rPr>
          <w:i/>
          <w:sz w:val="24"/>
          <w:szCs w:val="24"/>
        </w:rPr>
        <w:t>(1час)</w:t>
      </w:r>
    </w:p>
    <w:p w:rsidR="00755FD3" w:rsidRPr="00F922A0" w:rsidRDefault="007E3FA8">
      <w:pPr>
        <w:pStyle w:val="a3"/>
        <w:jc w:val="left"/>
      </w:pPr>
      <w:r w:rsidRPr="00F922A0">
        <w:t>Предмет</w:t>
      </w:r>
      <w:r w:rsidRPr="00F922A0">
        <w:rPr>
          <w:spacing w:val="20"/>
        </w:rPr>
        <w:t xml:space="preserve"> </w:t>
      </w:r>
      <w:r w:rsidRPr="00F922A0">
        <w:t>и</w:t>
      </w:r>
      <w:r w:rsidRPr="00F922A0">
        <w:rPr>
          <w:spacing w:val="21"/>
        </w:rPr>
        <w:t xml:space="preserve"> </w:t>
      </w:r>
      <w:r w:rsidRPr="00F922A0">
        <w:t>задачи</w:t>
      </w:r>
      <w:r w:rsidRPr="00F922A0">
        <w:rPr>
          <w:spacing w:val="21"/>
        </w:rPr>
        <w:t xml:space="preserve"> </w:t>
      </w:r>
      <w:r w:rsidRPr="00F922A0">
        <w:t>курса.</w:t>
      </w:r>
      <w:r w:rsidRPr="00F922A0">
        <w:rPr>
          <w:spacing w:val="20"/>
        </w:rPr>
        <w:t xml:space="preserve"> </w:t>
      </w:r>
      <w:r w:rsidRPr="00F922A0">
        <w:t>Художественное</w:t>
      </w:r>
      <w:r w:rsidRPr="00F922A0">
        <w:rPr>
          <w:spacing w:val="19"/>
        </w:rPr>
        <w:t xml:space="preserve"> </w:t>
      </w:r>
      <w:r w:rsidRPr="00F922A0">
        <w:t>произведение</w:t>
      </w:r>
      <w:r w:rsidRPr="00F922A0">
        <w:rPr>
          <w:spacing w:val="19"/>
        </w:rPr>
        <w:t xml:space="preserve"> </w:t>
      </w:r>
      <w:r w:rsidRPr="00F922A0">
        <w:t>как</w:t>
      </w:r>
      <w:r w:rsidRPr="00F922A0">
        <w:rPr>
          <w:spacing w:val="19"/>
        </w:rPr>
        <w:t xml:space="preserve"> </w:t>
      </w:r>
      <w:r w:rsidRPr="00F922A0">
        <w:t>эстетический</w:t>
      </w:r>
      <w:r w:rsidRPr="00F922A0">
        <w:rPr>
          <w:spacing w:val="21"/>
        </w:rPr>
        <w:t xml:space="preserve"> </w:t>
      </w:r>
      <w:r w:rsidRPr="00F922A0">
        <w:t>объект.</w:t>
      </w:r>
      <w:r w:rsidRPr="00F922A0">
        <w:rPr>
          <w:spacing w:val="18"/>
        </w:rPr>
        <w:t xml:space="preserve"> </w:t>
      </w:r>
      <w:r w:rsidRPr="00F922A0">
        <w:t>Состав</w:t>
      </w:r>
      <w:r w:rsidRPr="00F922A0">
        <w:rPr>
          <w:spacing w:val="20"/>
        </w:rPr>
        <w:t xml:space="preserve"> </w:t>
      </w:r>
      <w:r w:rsidRPr="00F922A0">
        <w:t>и</w:t>
      </w:r>
      <w:r w:rsidRPr="00F922A0">
        <w:rPr>
          <w:spacing w:val="19"/>
        </w:rPr>
        <w:t xml:space="preserve"> </w:t>
      </w:r>
      <w:r w:rsidRPr="00F922A0">
        <w:t>строение</w:t>
      </w:r>
      <w:r w:rsidRPr="00F922A0">
        <w:rPr>
          <w:spacing w:val="-57"/>
        </w:rPr>
        <w:t xml:space="preserve"> </w:t>
      </w:r>
      <w:r w:rsidRPr="00F922A0">
        <w:t>литературного</w:t>
      </w:r>
      <w:r w:rsidRPr="00F922A0">
        <w:rPr>
          <w:spacing w:val="-1"/>
        </w:rPr>
        <w:t xml:space="preserve"> </w:t>
      </w:r>
      <w:r w:rsidRPr="00F922A0">
        <w:t>произведения, его</w:t>
      </w:r>
      <w:r w:rsidRPr="00F922A0">
        <w:rPr>
          <w:spacing w:val="-1"/>
        </w:rPr>
        <w:t xml:space="preserve"> </w:t>
      </w:r>
      <w:r w:rsidRPr="00F922A0">
        <w:t>художественная</w:t>
      </w:r>
      <w:r w:rsidRPr="00F922A0">
        <w:rPr>
          <w:spacing w:val="-1"/>
        </w:rPr>
        <w:t xml:space="preserve"> </w:t>
      </w:r>
      <w:r w:rsidRPr="00F922A0">
        <w:t>целостность.</w:t>
      </w:r>
    </w:p>
    <w:p w:rsidR="00755FD3" w:rsidRPr="00F922A0" w:rsidRDefault="007E3FA8">
      <w:pPr>
        <w:ind w:left="600"/>
        <w:rPr>
          <w:i/>
          <w:sz w:val="24"/>
          <w:szCs w:val="24"/>
        </w:rPr>
      </w:pPr>
      <w:r w:rsidRPr="00F922A0">
        <w:rPr>
          <w:i/>
          <w:sz w:val="24"/>
          <w:szCs w:val="24"/>
        </w:rPr>
        <w:t>Лекция</w:t>
      </w:r>
      <w:r w:rsidRPr="00F922A0">
        <w:rPr>
          <w:i/>
          <w:spacing w:val="35"/>
          <w:sz w:val="24"/>
          <w:szCs w:val="24"/>
        </w:rPr>
        <w:t xml:space="preserve"> </w:t>
      </w:r>
      <w:r w:rsidRPr="00F922A0">
        <w:rPr>
          <w:i/>
          <w:sz w:val="24"/>
          <w:szCs w:val="24"/>
        </w:rPr>
        <w:t>учителя</w:t>
      </w:r>
      <w:r w:rsidRPr="00F922A0">
        <w:rPr>
          <w:i/>
          <w:spacing w:val="37"/>
          <w:sz w:val="24"/>
          <w:szCs w:val="24"/>
        </w:rPr>
        <w:t xml:space="preserve"> </w:t>
      </w:r>
      <w:r w:rsidRPr="00F922A0">
        <w:rPr>
          <w:i/>
          <w:sz w:val="24"/>
          <w:szCs w:val="24"/>
        </w:rPr>
        <w:t>с</w:t>
      </w:r>
      <w:r w:rsidRPr="00F922A0">
        <w:rPr>
          <w:i/>
          <w:spacing w:val="36"/>
          <w:sz w:val="24"/>
          <w:szCs w:val="24"/>
        </w:rPr>
        <w:t xml:space="preserve"> </w:t>
      </w:r>
      <w:r w:rsidRPr="00F922A0">
        <w:rPr>
          <w:i/>
          <w:sz w:val="24"/>
          <w:szCs w:val="24"/>
        </w:rPr>
        <w:t>элементами</w:t>
      </w:r>
      <w:r w:rsidRPr="00F922A0">
        <w:rPr>
          <w:i/>
          <w:spacing w:val="36"/>
          <w:sz w:val="24"/>
          <w:szCs w:val="24"/>
        </w:rPr>
        <w:t xml:space="preserve"> </w:t>
      </w:r>
      <w:r w:rsidRPr="00F922A0">
        <w:rPr>
          <w:i/>
          <w:sz w:val="24"/>
          <w:szCs w:val="24"/>
        </w:rPr>
        <w:t>беседы,</w:t>
      </w:r>
      <w:r w:rsidRPr="00F922A0">
        <w:rPr>
          <w:i/>
          <w:spacing w:val="37"/>
          <w:sz w:val="24"/>
          <w:szCs w:val="24"/>
        </w:rPr>
        <w:t xml:space="preserve"> </w:t>
      </w:r>
      <w:r w:rsidRPr="00F922A0">
        <w:rPr>
          <w:i/>
          <w:sz w:val="24"/>
          <w:szCs w:val="24"/>
        </w:rPr>
        <w:t>работа</w:t>
      </w:r>
      <w:r w:rsidRPr="00F922A0">
        <w:rPr>
          <w:i/>
          <w:spacing w:val="36"/>
          <w:sz w:val="24"/>
          <w:szCs w:val="24"/>
        </w:rPr>
        <w:t xml:space="preserve"> </w:t>
      </w:r>
      <w:r w:rsidRPr="00F922A0">
        <w:rPr>
          <w:i/>
          <w:sz w:val="24"/>
          <w:szCs w:val="24"/>
        </w:rPr>
        <w:t>по</w:t>
      </w:r>
      <w:r w:rsidRPr="00F922A0">
        <w:rPr>
          <w:i/>
          <w:spacing w:val="37"/>
          <w:sz w:val="24"/>
          <w:szCs w:val="24"/>
        </w:rPr>
        <w:t xml:space="preserve"> </w:t>
      </w:r>
      <w:r w:rsidRPr="00F922A0">
        <w:rPr>
          <w:i/>
          <w:sz w:val="24"/>
          <w:szCs w:val="24"/>
        </w:rPr>
        <w:t>анализу</w:t>
      </w:r>
      <w:r w:rsidRPr="00F922A0">
        <w:rPr>
          <w:i/>
          <w:spacing w:val="35"/>
          <w:sz w:val="24"/>
          <w:szCs w:val="24"/>
        </w:rPr>
        <w:t xml:space="preserve"> </w:t>
      </w:r>
      <w:r w:rsidRPr="00F922A0">
        <w:rPr>
          <w:i/>
          <w:sz w:val="24"/>
          <w:szCs w:val="24"/>
        </w:rPr>
        <w:t>художественного</w:t>
      </w:r>
      <w:r w:rsidRPr="00F922A0">
        <w:rPr>
          <w:i/>
          <w:spacing w:val="37"/>
          <w:sz w:val="24"/>
          <w:szCs w:val="24"/>
        </w:rPr>
        <w:t xml:space="preserve"> </w:t>
      </w:r>
      <w:r w:rsidRPr="00F922A0">
        <w:rPr>
          <w:i/>
          <w:sz w:val="24"/>
          <w:szCs w:val="24"/>
        </w:rPr>
        <w:t>текста</w:t>
      </w:r>
      <w:r w:rsidRPr="00F922A0">
        <w:rPr>
          <w:i/>
          <w:spacing w:val="35"/>
          <w:sz w:val="24"/>
          <w:szCs w:val="24"/>
        </w:rPr>
        <w:t xml:space="preserve"> </w:t>
      </w:r>
      <w:r w:rsidRPr="00F922A0">
        <w:rPr>
          <w:i/>
          <w:sz w:val="24"/>
          <w:szCs w:val="24"/>
        </w:rPr>
        <w:t>с</w:t>
      </w:r>
      <w:r w:rsidRPr="00F922A0">
        <w:rPr>
          <w:i/>
          <w:spacing w:val="38"/>
          <w:sz w:val="24"/>
          <w:szCs w:val="24"/>
        </w:rPr>
        <w:t xml:space="preserve"> </w:t>
      </w:r>
      <w:r w:rsidRPr="00F922A0">
        <w:rPr>
          <w:i/>
          <w:sz w:val="24"/>
          <w:szCs w:val="24"/>
        </w:rPr>
        <w:t>выходом</w:t>
      </w:r>
      <w:r w:rsidRPr="00F922A0">
        <w:rPr>
          <w:i/>
          <w:spacing w:val="36"/>
          <w:sz w:val="24"/>
          <w:szCs w:val="24"/>
        </w:rPr>
        <w:t xml:space="preserve"> </w:t>
      </w:r>
      <w:r w:rsidRPr="00F922A0">
        <w:rPr>
          <w:i/>
          <w:sz w:val="24"/>
          <w:szCs w:val="24"/>
        </w:rPr>
        <w:t>на</w:t>
      </w:r>
      <w:r w:rsidRPr="00F922A0">
        <w:rPr>
          <w:i/>
          <w:spacing w:val="-57"/>
          <w:sz w:val="24"/>
          <w:szCs w:val="24"/>
        </w:rPr>
        <w:t xml:space="preserve"> </w:t>
      </w:r>
      <w:r w:rsidRPr="00F922A0">
        <w:rPr>
          <w:i/>
          <w:sz w:val="24"/>
          <w:szCs w:val="24"/>
        </w:rPr>
        <w:t>проблему</w:t>
      </w:r>
      <w:r w:rsidRPr="00F922A0">
        <w:rPr>
          <w:i/>
          <w:spacing w:val="-2"/>
          <w:sz w:val="24"/>
          <w:szCs w:val="24"/>
        </w:rPr>
        <w:t xml:space="preserve"> </w:t>
      </w:r>
      <w:r w:rsidRPr="00F922A0">
        <w:rPr>
          <w:i/>
          <w:sz w:val="24"/>
          <w:szCs w:val="24"/>
        </w:rPr>
        <w:t>целостности</w:t>
      </w:r>
      <w:r w:rsidRPr="00F922A0">
        <w:rPr>
          <w:i/>
          <w:spacing w:val="2"/>
          <w:sz w:val="24"/>
          <w:szCs w:val="24"/>
        </w:rPr>
        <w:t xml:space="preserve"> </w:t>
      </w:r>
      <w:r w:rsidRPr="00F922A0">
        <w:rPr>
          <w:i/>
          <w:sz w:val="24"/>
          <w:szCs w:val="24"/>
        </w:rPr>
        <w:t>художественного произведения.</w:t>
      </w:r>
    </w:p>
    <w:p w:rsidR="00755FD3" w:rsidRPr="00F922A0" w:rsidRDefault="007E3FA8">
      <w:pPr>
        <w:pStyle w:val="a3"/>
        <w:jc w:val="left"/>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4"/>
        </w:numPr>
        <w:tabs>
          <w:tab w:val="left" w:pos="804"/>
        </w:tabs>
        <w:ind w:left="804"/>
        <w:jc w:val="left"/>
        <w:rPr>
          <w:sz w:val="24"/>
          <w:szCs w:val="24"/>
        </w:rPr>
      </w:pPr>
      <w:r w:rsidRPr="00F922A0">
        <w:rPr>
          <w:i/>
          <w:sz w:val="24"/>
          <w:szCs w:val="24"/>
        </w:rPr>
        <w:t>для</w:t>
      </w:r>
      <w:r w:rsidRPr="00F922A0">
        <w:rPr>
          <w:i/>
          <w:spacing w:val="-4"/>
          <w:sz w:val="24"/>
          <w:szCs w:val="24"/>
        </w:rPr>
        <w:t xml:space="preserve"> </w:t>
      </w:r>
      <w:r w:rsidRPr="00F922A0">
        <w:rPr>
          <w:i/>
          <w:sz w:val="24"/>
          <w:szCs w:val="24"/>
        </w:rPr>
        <w:t>анализа</w:t>
      </w:r>
      <w:r w:rsidRPr="00F922A0">
        <w:rPr>
          <w:i/>
          <w:spacing w:val="-1"/>
          <w:sz w:val="24"/>
          <w:szCs w:val="24"/>
        </w:rPr>
        <w:t xml:space="preserve"> </w:t>
      </w:r>
      <w:r w:rsidRPr="00F922A0">
        <w:rPr>
          <w:i/>
          <w:sz w:val="24"/>
          <w:szCs w:val="24"/>
        </w:rPr>
        <w:t>на</w:t>
      </w:r>
      <w:r w:rsidRPr="00F922A0">
        <w:rPr>
          <w:i/>
          <w:spacing w:val="-1"/>
          <w:sz w:val="24"/>
          <w:szCs w:val="24"/>
        </w:rPr>
        <w:t xml:space="preserve"> </w:t>
      </w:r>
      <w:r w:rsidRPr="00F922A0">
        <w:rPr>
          <w:i/>
          <w:sz w:val="24"/>
          <w:szCs w:val="24"/>
        </w:rPr>
        <w:t>уроке:</w:t>
      </w:r>
      <w:r w:rsidRPr="00F922A0">
        <w:rPr>
          <w:i/>
          <w:spacing w:val="-3"/>
          <w:sz w:val="24"/>
          <w:szCs w:val="24"/>
        </w:rPr>
        <w:t xml:space="preserve"> </w:t>
      </w:r>
      <w:r w:rsidRPr="00F922A0">
        <w:rPr>
          <w:i/>
          <w:sz w:val="24"/>
          <w:szCs w:val="24"/>
        </w:rPr>
        <w:t>И.</w:t>
      </w:r>
      <w:r w:rsidRPr="00F922A0">
        <w:rPr>
          <w:i/>
          <w:spacing w:val="-2"/>
          <w:sz w:val="24"/>
          <w:szCs w:val="24"/>
        </w:rPr>
        <w:t xml:space="preserve"> </w:t>
      </w:r>
      <w:r w:rsidRPr="00F922A0">
        <w:rPr>
          <w:i/>
          <w:sz w:val="24"/>
          <w:szCs w:val="24"/>
        </w:rPr>
        <w:t>А.</w:t>
      </w:r>
      <w:r w:rsidRPr="00F922A0">
        <w:rPr>
          <w:i/>
          <w:spacing w:val="-1"/>
          <w:sz w:val="24"/>
          <w:szCs w:val="24"/>
        </w:rPr>
        <w:t xml:space="preserve"> </w:t>
      </w:r>
      <w:r w:rsidRPr="00F922A0">
        <w:rPr>
          <w:i/>
          <w:sz w:val="24"/>
          <w:szCs w:val="24"/>
        </w:rPr>
        <w:t>Бунин.</w:t>
      </w:r>
      <w:r w:rsidRPr="00F922A0">
        <w:rPr>
          <w:i/>
          <w:spacing w:val="1"/>
          <w:sz w:val="24"/>
          <w:szCs w:val="24"/>
        </w:rPr>
        <w:t xml:space="preserve"> </w:t>
      </w:r>
      <w:r w:rsidRPr="00F922A0">
        <w:rPr>
          <w:sz w:val="24"/>
          <w:szCs w:val="24"/>
        </w:rPr>
        <w:t>Красавица;</w:t>
      </w:r>
    </w:p>
    <w:p w:rsidR="00755FD3" w:rsidRPr="00F922A0" w:rsidRDefault="007E3FA8" w:rsidP="00366414">
      <w:pPr>
        <w:pStyle w:val="a5"/>
        <w:numPr>
          <w:ilvl w:val="0"/>
          <w:numId w:val="44"/>
        </w:numPr>
        <w:tabs>
          <w:tab w:val="left" w:pos="804"/>
        </w:tabs>
        <w:ind w:left="804"/>
        <w:jc w:val="left"/>
        <w:rPr>
          <w:sz w:val="24"/>
          <w:szCs w:val="24"/>
        </w:rPr>
      </w:pPr>
      <w:r w:rsidRPr="00F922A0">
        <w:rPr>
          <w:i/>
          <w:sz w:val="24"/>
          <w:szCs w:val="24"/>
        </w:rPr>
        <w:t>для</w:t>
      </w:r>
      <w:r w:rsidRPr="00F922A0">
        <w:rPr>
          <w:i/>
          <w:spacing w:val="-4"/>
          <w:sz w:val="24"/>
          <w:szCs w:val="24"/>
        </w:rPr>
        <w:t xml:space="preserve"> </w:t>
      </w:r>
      <w:r w:rsidRPr="00F922A0">
        <w:rPr>
          <w:i/>
          <w:sz w:val="24"/>
          <w:szCs w:val="24"/>
        </w:rPr>
        <w:t>самостоятельного</w:t>
      </w:r>
      <w:r w:rsidRPr="00F922A0">
        <w:rPr>
          <w:i/>
          <w:spacing w:val="-2"/>
          <w:sz w:val="24"/>
          <w:szCs w:val="24"/>
        </w:rPr>
        <w:t xml:space="preserve"> </w:t>
      </w:r>
      <w:r w:rsidRPr="00F922A0">
        <w:rPr>
          <w:i/>
          <w:sz w:val="24"/>
          <w:szCs w:val="24"/>
        </w:rPr>
        <w:t>анализа:</w:t>
      </w:r>
      <w:r w:rsidRPr="00F922A0">
        <w:rPr>
          <w:i/>
          <w:spacing w:val="-2"/>
          <w:sz w:val="24"/>
          <w:szCs w:val="24"/>
        </w:rPr>
        <w:t xml:space="preserve"> </w:t>
      </w:r>
      <w:r w:rsidRPr="00F922A0">
        <w:rPr>
          <w:i/>
          <w:sz w:val="24"/>
          <w:szCs w:val="24"/>
        </w:rPr>
        <w:t>А.</w:t>
      </w:r>
      <w:r w:rsidRPr="00F922A0">
        <w:rPr>
          <w:i/>
          <w:spacing w:val="-2"/>
          <w:sz w:val="24"/>
          <w:szCs w:val="24"/>
        </w:rPr>
        <w:t xml:space="preserve"> </w:t>
      </w:r>
      <w:r w:rsidRPr="00F922A0">
        <w:rPr>
          <w:i/>
          <w:sz w:val="24"/>
          <w:szCs w:val="24"/>
        </w:rPr>
        <w:t>П.</w:t>
      </w:r>
      <w:r w:rsidRPr="00F922A0">
        <w:rPr>
          <w:i/>
          <w:spacing w:val="-2"/>
          <w:sz w:val="24"/>
          <w:szCs w:val="24"/>
        </w:rPr>
        <w:t xml:space="preserve"> </w:t>
      </w:r>
      <w:r w:rsidRPr="00F922A0">
        <w:rPr>
          <w:i/>
          <w:sz w:val="24"/>
          <w:szCs w:val="24"/>
        </w:rPr>
        <w:t>Чехов.</w:t>
      </w:r>
      <w:r w:rsidRPr="00F922A0">
        <w:rPr>
          <w:i/>
          <w:spacing w:val="4"/>
          <w:sz w:val="24"/>
          <w:szCs w:val="24"/>
        </w:rPr>
        <w:t xml:space="preserve"> </w:t>
      </w:r>
      <w:r w:rsidRPr="00F922A0">
        <w:rPr>
          <w:sz w:val="24"/>
          <w:szCs w:val="24"/>
        </w:rPr>
        <w:t>Пари.</w:t>
      </w:r>
    </w:p>
    <w:p w:rsidR="00755FD3" w:rsidRPr="00F922A0" w:rsidRDefault="007E3FA8" w:rsidP="00366414">
      <w:pPr>
        <w:pStyle w:val="11"/>
        <w:numPr>
          <w:ilvl w:val="0"/>
          <w:numId w:val="45"/>
        </w:numPr>
        <w:tabs>
          <w:tab w:val="left" w:pos="840"/>
        </w:tabs>
        <w:spacing w:line="240" w:lineRule="auto"/>
        <w:rPr>
          <w:b w:val="0"/>
          <w:i/>
        </w:rPr>
      </w:pPr>
      <w:r w:rsidRPr="00F922A0">
        <w:t>Поэтика</w:t>
      </w:r>
      <w:r w:rsidRPr="00F922A0">
        <w:rPr>
          <w:spacing w:val="-3"/>
        </w:rPr>
        <w:t xml:space="preserve"> </w:t>
      </w:r>
      <w:r w:rsidRPr="00F922A0">
        <w:t>как</w:t>
      </w:r>
      <w:r w:rsidRPr="00F922A0">
        <w:rPr>
          <w:spacing w:val="-3"/>
        </w:rPr>
        <w:t xml:space="preserve"> </w:t>
      </w:r>
      <w:r w:rsidRPr="00F922A0">
        <w:t>одна</w:t>
      </w:r>
      <w:r w:rsidRPr="00F922A0">
        <w:rPr>
          <w:spacing w:val="-6"/>
        </w:rPr>
        <w:t xml:space="preserve"> </w:t>
      </w:r>
      <w:r w:rsidRPr="00F922A0">
        <w:t>из</w:t>
      </w:r>
      <w:r w:rsidRPr="00F922A0">
        <w:rPr>
          <w:spacing w:val="-3"/>
        </w:rPr>
        <w:t xml:space="preserve"> </w:t>
      </w:r>
      <w:r w:rsidRPr="00F922A0">
        <w:t>старейших</w:t>
      </w:r>
      <w:r w:rsidRPr="00F922A0">
        <w:rPr>
          <w:spacing w:val="-3"/>
        </w:rPr>
        <w:t xml:space="preserve"> </w:t>
      </w:r>
      <w:r w:rsidRPr="00F922A0">
        <w:t>дисциплин</w:t>
      </w:r>
      <w:r w:rsidRPr="00F922A0">
        <w:rPr>
          <w:spacing w:val="-3"/>
        </w:rPr>
        <w:t xml:space="preserve"> </w:t>
      </w:r>
      <w:r w:rsidRPr="00F922A0">
        <w:t>литературоведения</w:t>
      </w:r>
      <w:r w:rsidRPr="00F922A0">
        <w:rPr>
          <w:spacing w:val="2"/>
        </w:rPr>
        <w:t xml:space="preserve"> </w:t>
      </w:r>
      <w:r w:rsidRPr="00F922A0">
        <w:rPr>
          <w:b w:val="0"/>
          <w:i/>
        </w:rPr>
        <w:t>(1час)</w:t>
      </w:r>
    </w:p>
    <w:p w:rsidR="00755FD3" w:rsidRPr="00F922A0" w:rsidRDefault="007E3FA8">
      <w:pPr>
        <w:pStyle w:val="a3"/>
        <w:ind w:right="414"/>
      </w:pPr>
      <w:r w:rsidRPr="00F922A0">
        <w:t>Литературоведение в ряду других научных дисциплин (эстетика, история, культурология, семиотика,</w:t>
      </w:r>
      <w:r w:rsidRPr="00F922A0">
        <w:rPr>
          <w:spacing w:val="1"/>
        </w:rPr>
        <w:t xml:space="preserve"> </w:t>
      </w:r>
      <w:r w:rsidRPr="00F922A0">
        <w:t>лингвистика, социология, теория межличностного общения, религиоведение, философия, учение о</w:t>
      </w:r>
      <w:r w:rsidRPr="00F922A0">
        <w:rPr>
          <w:spacing w:val="1"/>
        </w:rPr>
        <w:t xml:space="preserve"> </w:t>
      </w:r>
      <w:r w:rsidRPr="00F922A0">
        <w:t>мифотворчестве). Поэтика как наука о системе средств выражения в литературных произведениях, о</w:t>
      </w:r>
      <w:r w:rsidRPr="00F922A0">
        <w:rPr>
          <w:spacing w:val="1"/>
        </w:rPr>
        <w:t xml:space="preserve"> </w:t>
      </w:r>
      <w:r w:rsidRPr="00F922A0">
        <w:t>художественном использовании средств языка. Историческая, частная и общая поэтика. Различные</w:t>
      </w:r>
      <w:r w:rsidRPr="00F922A0">
        <w:rPr>
          <w:spacing w:val="1"/>
        </w:rPr>
        <w:t xml:space="preserve"> </w:t>
      </w:r>
      <w:r w:rsidRPr="00F922A0">
        <w:t>контексты</w:t>
      </w:r>
      <w:r w:rsidRPr="00F922A0">
        <w:rPr>
          <w:spacing w:val="1"/>
        </w:rPr>
        <w:t xml:space="preserve"> </w:t>
      </w:r>
      <w:r w:rsidRPr="00F922A0">
        <w:t>употребления термина</w:t>
      </w:r>
      <w:r w:rsidRPr="00F922A0">
        <w:rPr>
          <w:spacing w:val="3"/>
        </w:rPr>
        <w:t xml:space="preserve"> </w:t>
      </w:r>
      <w:r w:rsidRPr="00F922A0">
        <w:t>«поэтика».</w:t>
      </w:r>
    </w:p>
    <w:p w:rsidR="00755FD3" w:rsidRPr="00F922A0" w:rsidRDefault="007E3FA8">
      <w:pPr>
        <w:pStyle w:val="a3"/>
        <w:spacing w:before="1"/>
        <w:ind w:right="415"/>
      </w:pPr>
      <w:r w:rsidRPr="00F922A0">
        <w:t>Л. Н. Толстой об авторском и читательском видении идеи произведения. А. А. Потебня об идее</w:t>
      </w:r>
      <w:r w:rsidRPr="00F922A0">
        <w:rPr>
          <w:spacing w:val="1"/>
        </w:rPr>
        <w:t xml:space="preserve"> </w:t>
      </w:r>
      <w:r w:rsidRPr="00F922A0">
        <w:t>смысловой</w:t>
      </w:r>
      <w:r w:rsidRPr="00F922A0">
        <w:rPr>
          <w:spacing w:val="1"/>
        </w:rPr>
        <w:t xml:space="preserve"> </w:t>
      </w:r>
      <w:r w:rsidRPr="00F922A0">
        <w:t>неопределенности</w:t>
      </w:r>
      <w:r w:rsidRPr="00F922A0">
        <w:rPr>
          <w:spacing w:val="1"/>
        </w:rPr>
        <w:t xml:space="preserve"> </w:t>
      </w:r>
      <w:r w:rsidRPr="00F922A0">
        <w:t>художественного</w:t>
      </w:r>
      <w:r w:rsidRPr="00F922A0">
        <w:rPr>
          <w:spacing w:val="1"/>
        </w:rPr>
        <w:t xml:space="preserve"> </w:t>
      </w:r>
      <w:r w:rsidRPr="00F922A0">
        <w:t>произведения.</w:t>
      </w:r>
      <w:r w:rsidRPr="00F922A0">
        <w:rPr>
          <w:spacing w:val="1"/>
        </w:rPr>
        <w:t xml:space="preserve"> </w:t>
      </w:r>
      <w:r w:rsidRPr="00F922A0">
        <w:t>Идея</w:t>
      </w:r>
      <w:r w:rsidRPr="00F922A0">
        <w:rPr>
          <w:spacing w:val="1"/>
        </w:rPr>
        <w:t xml:space="preserve"> </w:t>
      </w:r>
      <w:r w:rsidRPr="00F922A0">
        <w:t>доступности</w:t>
      </w:r>
      <w:r w:rsidRPr="00F922A0">
        <w:rPr>
          <w:spacing w:val="1"/>
        </w:rPr>
        <w:t xml:space="preserve"> </w:t>
      </w:r>
      <w:r w:rsidRPr="00F922A0">
        <w:t>содержания</w:t>
      </w:r>
      <w:r w:rsidRPr="00F922A0">
        <w:rPr>
          <w:spacing w:val="1"/>
        </w:rPr>
        <w:t xml:space="preserve"> </w:t>
      </w:r>
      <w:r w:rsidRPr="00F922A0">
        <w:t>художественного</w:t>
      </w:r>
      <w:r w:rsidRPr="00F922A0">
        <w:rPr>
          <w:spacing w:val="1"/>
        </w:rPr>
        <w:t xml:space="preserve"> </w:t>
      </w:r>
      <w:r w:rsidRPr="00F922A0">
        <w:t>произведения</w:t>
      </w:r>
      <w:r w:rsidRPr="00F922A0">
        <w:rPr>
          <w:spacing w:val="1"/>
        </w:rPr>
        <w:t xml:space="preserve"> </w:t>
      </w:r>
      <w:r w:rsidRPr="00F922A0">
        <w:t>научному знанию,</w:t>
      </w:r>
      <w:r w:rsidRPr="00F922A0">
        <w:rPr>
          <w:spacing w:val="1"/>
        </w:rPr>
        <w:t xml:space="preserve"> </w:t>
      </w:r>
      <w:r w:rsidRPr="00F922A0">
        <w:t>сформулированная</w:t>
      </w:r>
      <w:r w:rsidRPr="00F922A0">
        <w:rPr>
          <w:spacing w:val="1"/>
        </w:rPr>
        <w:t xml:space="preserve"> </w:t>
      </w:r>
      <w:r w:rsidRPr="00F922A0">
        <w:t>А.</w:t>
      </w:r>
      <w:r w:rsidRPr="00F922A0">
        <w:rPr>
          <w:spacing w:val="1"/>
        </w:rPr>
        <w:t xml:space="preserve"> </w:t>
      </w:r>
      <w:r w:rsidRPr="00F922A0">
        <w:t>П.</w:t>
      </w:r>
      <w:r w:rsidRPr="00F922A0">
        <w:rPr>
          <w:spacing w:val="1"/>
        </w:rPr>
        <w:t xml:space="preserve"> </w:t>
      </w:r>
      <w:r w:rsidRPr="00F922A0">
        <w:t>Скафтымовым.</w:t>
      </w:r>
      <w:r w:rsidRPr="00F922A0">
        <w:rPr>
          <w:spacing w:val="1"/>
        </w:rPr>
        <w:t xml:space="preserve"> </w:t>
      </w:r>
      <w:r w:rsidRPr="00F922A0">
        <w:t>Точка</w:t>
      </w:r>
      <w:r w:rsidRPr="00F922A0">
        <w:rPr>
          <w:spacing w:val="1"/>
        </w:rPr>
        <w:t xml:space="preserve"> </w:t>
      </w:r>
      <w:r w:rsidRPr="00F922A0">
        <w:rPr>
          <w:spacing w:val="-1"/>
        </w:rPr>
        <w:t>зрения</w:t>
      </w:r>
      <w:r w:rsidRPr="00F922A0">
        <w:rPr>
          <w:spacing w:val="-12"/>
        </w:rPr>
        <w:t xml:space="preserve"> </w:t>
      </w:r>
      <w:r w:rsidRPr="00F922A0">
        <w:rPr>
          <w:spacing w:val="-1"/>
        </w:rPr>
        <w:t>М.</w:t>
      </w:r>
      <w:r w:rsidRPr="00F922A0">
        <w:rPr>
          <w:spacing w:val="-11"/>
        </w:rPr>
        <w:t xml:space="preserve"> </w:t>
      </w:r>
      <w:r w:rsidRPr="00F922A0">
        <w:rPr>
          <w:spacing w:val="-1"/>
        </w:rPr>
        <w:t>М.</w:t>
      </w:r>
      <w:r w:rsidRPr="00F922A0">
        <w:rPr>
          <w:spacing w:val="-11"/>
        </w:rPr>
        <w:t xml:space="preserve"> </w:t>
      </w:r>
      <w:r w:rsidRPr="00F922A0">
        <w:rPr>
          <w:spacing w:val="-1"/>
        </w:rPr>
        <w:t>Бахтина</w:t>
      </w:r>
      <w:r w:rsidRPr="00F922A0">
        <w:rPr>
          <w:spacing w:val="-12"/>
        </w:rPr>
        <w:t xml:space="preserve"> </w:t>
      </w:r>
      <w:r w:rsidRPr="00F922A0">
        <w:rPr>
          <w:spacing w:val="-1"/>
        </w:rPr>
        <w:t>на</w:t>
      </w:r>
      <w:r w:rsidRPr="00F922A0">
        <w:rPr>
          <w:spacing w:val="-13"/>
        </w:rPr>
        <w:t xml:space="preserve"> </w:t>
      </w:r>
      <w:r w:rsidRPr="00F922A0">
        <w:rPr>
          <w:spacing w:val="-1"/>
        </w:rPr>
        <w:t>вопрос</w:t>
      </w:r>
      <w:r w:rsidRPr="00F922A0">
        <w:rPr>
          <w:spacing w:val="-12"/>
        </w:rPr>
        <w:t xml:space="preserve"> </w:t>
      </w:r>
      <w:r w:rsidRPr="00F922A0">
        <w:rPr>
          <w:spacing w:val="-1"/>
        </w:rPr>
        <w:t>о</w:t>
      </w:r>
      <w:r w:rsidRPr="00F922A0">
        <w:rPr>
          <w:spacing w:val="-9"/>
        </w:rPr>
        <w:t xml:space="preserve"> </w:t>
      </w:r>
      <w:r w:rsidRPr="00F922A0">
        <w:rPr>
          <w:spacing w:val="-1"/>
        </w:rPr>
        <w:t>взаимодействии</w:t>
      </w:r>
      <w:r w:rsidRPr="00F922A0">
        <w:rPr>
          <w:spacing w:val="-11"/>
        </w:rPr>
        <w:t xml:space="preserve"> </w:t>
      </w:r>
      <w:r w:rsidRPr="00F922A0">
        <w:t>автора</w:t>
      </w:r>
      <w:r w:rsidRPr="00F922A0">
        <w:rPr>
          <w:spacing w:val="-12"/>
        </w:rPr>
        <w:t xml:space="preserve"> </w:t>
      </w:r>
      <w:r w:rsidRPr="00F922A0">
        <w:t>и</w:t>
      </w:r>
      <w:r w:rsidRPr="00F922A0">
        <w:rPr>
          <w:spacing w:val="-11"/>
        </w:rPr>
        <w:t xml:space="preserve"> </w:t>
      </w:r>
      <w:r w:rsidRPr="00F922A0">
        <w:t>читателя.</w:t>
      </w:r>
      <w:r w:rsidRPr="00F922A0">
        <w:rPr>
          <w:spacing w:val="-10"/>
        </w:rPr>
        <w:t xml:space="preserve"> </w:t>
      </w:r>
      <w:r w:rsidRPr="00F922A0">
        <w:t>Диалог</w:t>
      </w:r>
      <w:r w:rsidRPr="00F922A0">
        <w:rPr>
          <w:spacing w:val="-11"/>
        </w:rPr>
        <w:t xml:space="preserve"> </w:t>
      </w:r>
      <w:r w:rsidRPr="00F922A0">
        <w:t>между</w:t>
      </w:r>
      <w:r w:rsidRPr="00F922A0">
        <w:rPr>
          <w:spacing w:val="-14"/>
        </w:rPr>
        <w:t xml:space="preserve"> </w:t>
      </w:r>
      <w:r w:rsidRPr="00F922A0">
        <w:t>автором,</w:t>
      </w:r>
      <w:r w:rsidRPr="00F922A0">
        <w:rPr>
          <w:spacing w:val="-10"/>
        </w:rPr>
        <w:t xml:space="preserve"> </w:t>
      </w:r>
      <w:r w:rsidRPr="00F922A0">
        <w:t>читателем</w:t>
      </w:r>
      <w:r w:rsidRPr="00F922A0">
        <w:rPr>
          <w:spacing w:val="-58"/>
        </w:rPr>
        <w:t xml:space="preserve"> </w:t>
      </w:r>
      <w:r w:rsidRPr="00F922A0">
        <w:t>и</w:t>
      </w:r>
      <w:r w:rsidRPr="00F922A0">
        <w:rPr>
          <w:spacing w:val="-1"/>
        </w:rPr>
        <w:t xml:space="preserve"> </w:t>
      </w:r>
      <w:r w:rsidRPr="00F922A0">
        <w:t>исследователем.</w:t>
      </w:r>
    </w:p>
    <w:p w:rsidR="00755FD3" w:rsidRPr="00F922A0" w:rsidRDefault="007E3FA8">
      <w:pPr>
        <w:ind w:left="600"/>
        <w:jc w:val="both"/>
        <w:rPr>
          <w:i/>
          <w:sz w:val="24"/>
          <w:szCs w:val="24"/>
        </w:rPr>
      </w:pPr>
      <w:r w:rsidRPr="00F922A0">
        <w:rPr>
          <w:i/>
          <w:sz w:val="24"/>
          <w:szCs w:val="24"/>
        </w:rPr>
        <w:lastRenderedPageBreak/>
        <w:t>Лекционное</w:t>
      </w:r>
      <w:r w:rsidRPr="00F922A0">
        <w:rPr>
          <w:i/>
          <w:spacing w:val="-3"/>
          <w:sz w:val="24"/>
          <w:szCs w:val="24"/>
        </w:rPr>
        <w:t xml:space="preserve"> </w:t>
      </w:r>
      <w:r w:rsidRPr="00F922A0">
        <w:rPr>
          <w:i/>
          <w:sz w:val="24"/>
          <w:szCs w:val="24"/>
        </w:rPr>
        <w:t>изложение</w:t>
      </w:r>
      <w:r w:rsidRPr="00F922A0">
        <w:rPr>
          <w:i/>
          <w:spacing w:val="-2"/>
          <w:sz w:val="24"/>
          <w:szCs w:val="24"/>
        </w:rPr>
        <w:t xml:space="preserve"> </w:t>
      </w:r>
      <w:r w:rsidRPr="00F922A0">
        <w:rPr>
          <w:b/>
          <w:i/>
          <w:sz w:val="24"/>
          <w:szCs w:val="24"/>
        </w:rPr>
        <w:t>материала</w:t>
      </w:r>
      <w:r w:rsidRPr="00F922A0">
        <w:rPr>
          <w:b/>
          <w:i/>
          <w:spacing w:val="-2"/>
          <w:sz w:val="24"/>
          <w:szCs w:val="24"/>
        </w:rPr>
        <w:t xml:space="preserve"> </w:t>
      </w:r>
      <w:r w:rsidRPr="00F922A0">
        <w:rPr>
          <w:b/>
          <w:i/>
          <w:sz w:val="24"/>
          <w:szCs w:val="24"/>
        </w:rPr>
        <w:t>с</w:t>
      </w:r>
      <w:r w:rsidRPr="00F922A0">
        <w:rPr>
          <w:b/>
          <w:i/>
          <w:spacing w:val="-2"/>
          <w:sz w:val="24"/>
          <w:szCs w:val="24"/>
        </w:rPr>
        <w:t xml:space="preserve"> </w:t>
      </w:r>
      <w:r w:rsidRPr="00F922A0">
        <w:rPr>
          <w:i/>
          <w:sz w:val="24"/>
          <w:szCs w:val="24"/>
        </w:rPr>
        <w:t>включением</w:t>
      </w:r>
      <w:r w:rsidRPr="00F922A0">
        <w:rPr>
          <w:i/>
          <w:spacing w:val="-3"/>
          <w:sz w:val="24"/>
          <w:szCs w:val="24"/>
        </w:rPr>
        <w:t xml:space="preserve"> </w:t>
      </w:r>
      <w:r w:rsidRPr="00F922A0">
        <w:rPr>
          <w:i/>
          <w:sz w:val="24"/>
          <w:szCs w:val="24"/>
        </w:rPr>
        <w:t>дискуссионных</w:t>
      </w:r>
      <w:r w:rsidRPr="00F922A0">
        <w:rPr>
          <w:i/>
          <w:spacing w:val="-3"/>
          <w:sz w:val="24"/>
          <w:szCs w:val="24"/>
        </w:rPr>
        <w:t xml:space="preserve"> </w:t>
      </w:r>
      <w:r w:rsidRPr="00F922A0">
        <w:rPr>
          <w:i/>
          <w:sz w:val="24"/>
          <w:szCs w:val="24"/>
        </w:rPr>
        <w:t>вопросов:</w:t>
      </w:r>
    </w:p>
    <w:p w:rsidR="00755FD3" w:rsidRPr="00F922A0" w:rsidRDefault="007E3FA8" w:rsidP="00366414">
      <w:pPr>
        <w:pStyle w:val="a5"/>
        <w:numPr>
          <w:ilvl w:val="0"/>
          <w:numId w:val="44"/>
        </w:numPr>
        <w:tabs>
          <w:tab w:val="left" w:pos="821"/>
        </w:tabs>
        <w:ind w:right="414" w:firstLine="0"/>
        <w:jc w:val="left"/>
        <w:rPr>
          <w:i/>
          <w:sz w:val="24"/>
          <w:szCs w:val="24"/>
        </w:rPr>
      </w:pPr>
      <w:r w:rsidRPr="00F922A0">
        <w:rPr>
          <w:i/>
          <w:sz w:val="24"/>
          <w:szCs w:val="24"/>
        </w:rPr>
        <w:t>Нужна</w:t>
      </w:r>
      <w:r w:rsidRPr="00F922A0">
        <w:rPr>
          <w:i/>
          <w:spacing w:val="14"/>
          <w:sz w:val="24"/>
          <w:szCs w:val="24"/>
        </w:rPr>
        <w:t xml:space="preserve"> </w:t>
      </w:r>
      <w:r w:rsidRPr="00F922A0">
        <w:rPr>
          <w:i/>
          <w:sz w:val="24"/>
          <w:szCs w:val="24"/>
        </w:rPr>
        <w:t>ли</w:t>
      </w:r>
      <w:r w:rsidRPr="00F922A0">
        <w:rPr>
          <w:i/>
          <w:spacing w:val="15"/>
          <w:sz w:val="24"/>
          <w:szCs w:val="24"/>
        </w:rPr>
        <w:t xml:space="preserve"> </w:t>
      </w:r>
      <w:r w:rsidRPr="00F922A0">
        <w:rPr>
          <w:i/>
          <w:sz w:val="24"/>
          <w:szCs w:val="24"/>
        </w:rPr>
        <w:t>наука</w:t>
      </w:r>
      <w:r w:rsidRPr="00F922A0">
        <w:rPr>
          <w:i/>
          <w:spacing w:val="16"/>
          <w:sz w:val="24"/>
          <w:szCs w:val="24"/>
        </w:rPr>
        <w:t xml:space="preserve"> </w:t>
      </w:r>
      <w:r w:rsidRPr="00F922A0">
        <w:rPr>
          <w:i/>
          <w:sz w:val="24"/>
          <w:szCs w:val="24"/>
        </w:rPr>
        <w:t>о</w:t>
      </w:r>
      <w:r w:rsidRPr="00F922A0">
        <w:rPr>
          <w:i/>
          <w:spacing w:val="15"/>
          <w:sz w:val="24"/>
          <w:szCs w:val="24"/>
        </w:rPr>
        <w:t xml:space="preserve"> </w:t>
      </w:r>
      <w:r w:rsidRPr="00F922A0">
        <w:rPr>
          <w:i/>
          <w:sz w:val="24"/>
          <w:szCs w:val="24"/>
        </w:rPr>
        <w:t>литературе</w:t>
      </w:r>
      <w:r w:rsidRPr="00F922A0">
        <w:rPr>
          <w:i/>
          <w:spacing w:val="18"/>
          <w:sz w:val="24"/>
          <w:szCs w:val="24"/>
        </w:rPr>
        <w:t xml:space="preserve"> </w:t>
      </w:r>
      <w:r w:rsidRPr="00F922A0">
        <w:rPr>
          <w:b/>
          <w:i/>
          <w:sz w:val="24"/>
          <w:szCs w:val="24"/>
        </w:rPr>
        <w:t>и</w:t>
      </w:r>
      <w:r w:rsidRPr="00F922A0">
        <w:rPr>
          <w:b/>
          <w:i/>
          <w:spacing w:val="16"/>
          <w:sz w:val="24"/>
          <w:szCs w:val="24"/>
        </w:rPr>
        <w:t xml:space="preserve"> </w:t>
      </w:r>
      <w:r w:rsidRPr="00F922A0">
        <w:rPr>
          <w:b/>
          <w:i/>
          <w:sz w:val="24"/>
          <w:szCs w:val="24"/>
        </w:rPr>
        <w:t>есть</w:t>
      </w:r>
      <w:r w:rsidRPr="00F922A0">
        <w:rPr>
          <w:b/>
          <w:i/>
          <w:spacing w:val="16"/>
          <w:sz w:val="24"/>
          <w:szCs w:val="24"/>
        </w:rPr>
        <w:t xml:space="preserve"> </w:t>
      </w:r>
      <w:r w:rsidRPr="00F922A0">
        <w:rPr>
          <w:b/>
          <w:i/>
          <w:sz w:val="24"/>
          <w:szCs w:val="24"/>
        </w:rPr>
        <w:t>ли</w:t>
      </w:r>
      <w:r w:rsidRPr="00F922A0">
        <w:rPr>
          <w:b/>
          <w:i/>
          <w:spacing w:val="16"/>
          <w:sz w:val="24"/>
          <w:szCs w:val="24"/>
        </w:rPr>
        <w:t xml:space="preserve"> </w:t>
      </w:r>
      <w:r w:rsidRPr="00F922A0">
        <w:rPr>
          <w:b/>
          <w:i/>
          <w:sz w:val="24"/>
          <w:szCs w:val="24"/>
        </w:rPr>
        <w:t>у</w:t>
      </w:r>
      <w:r w:rsidRPr="00F922A0">
        <w:rPr>
          <w:b/>
          <w:i/>
          <w:spacing w:val="18"/>
          <w:sz w:val="24"/>
          <w:szCs w:val="24"/>
        </w:rPr>
        <w:t xml:space="preserve"> </w:t>
      </w:r>
      <w:r w:rsidRPr="00F922A0">
        <w:rPr>
          <w:i/>
          <w:sz w:val="24"/>
          <w:szCs w:val="24"/>
        </w:rPr>
        <w:t>вас</w:t>
      </w:r>
      <w:r w:rsidRPr="00F922A0">
        <w:rPr>
          <w:i/>
          <w:spacing w:val="14"/>
          <w:sz w:val="24"/>
          <w:szCs w:val="24"/>
        </w:rPr>
        <w:t xml:space="preserve"> </w:t>
      </w:r>
      <w:r w:rsidRPr="00F922A0">
        <w:rPr>
          <w:i/>
          <w:sz w:val="24"/>
          <w:szCs w:val="24"/>
        </w:rPr>
        <w:t>потребность</w:t>
      </w:r>
      <w:r w:rsidRPr="00F922A0">
        <w:rPr>
          <w:i/>
          <w:spacing w:val="16"/>
          <w:sz w:val="24"/>
          <w:szCs w:val="24"/>
        </w:rPr>
        <w:t xml:space="preserve"> </w:t>
      </w:r>
      <w:r w:rsidRPr="00F922A0">
        <w:rPr>
          <w:i/>
          <w:sz w:val="24"/>
          <w:szCs w:val="24"/>
        </w:rPr>
        <w:t>в</w:t>
      </w:r>
      <w:r w:rsidRPr="00F922A0">
        <w:rPr>
          <w:i/>
          <w:spacing w:val="14"/>
          <w:sz w:val="24"/>
          <w:szCs w:val="24"/>
        </w:rPr>
        <w:t xml:space="preserve"> </w:t>
      </w:r>
      <w:r w:rsidRPr="00F922A0">
        <w:rPr>
          <w:i/>
          <w:sz w:val="24"/>
          <w:szCs w:val="24"/>
        </w:rPr>
        <w:t>обращении</w:t>
      </w:r>
      <w:r w:rsidRPr="00F922A0">
        <w:rPr>
          <w:i/>
          <w:spacing w:val="16"/>
          <w:sz w:val="24"/>
          <w:szCs w:val="24"/>
        </w:rPr>
        <w:t xml:space="preserve"> </w:t>
      </w:r>
      <w:r w:rsidRPr="00F922A0">
        <w:rPr>
          <w:b/>
          <w:i/>
          <w:sz w:val="24"/>
          <w:szCs w:val="24"/>
        </w:rPr>
        <w:t>к</w:t>
      </w:r>
      <w:r w:rsidRPr="00F922A0">
        <w:rPr>
          <w:b/>
          <w:i/>
          <w:spacing w:val="16"/>
          <w:sz w:val="24"/>
          <w:szCs w:val="24"/>
        </w:rPr>
        <w:t xml:space="preserve"> </w:t>
      </w:r>
      <w:r w:rsidRPr="00F922A0">
        <w:rPr>
          <w:b/>
          <w:i/>
          <w:sz w:val="24"/>
          <w:szCs w:val="24"/>
        </w:rPr>
        <w:t>ней?</w:t>
      </w:r>
      <w:r w:rsidRPr="00F922A0">
        <w:rPr>
          <w:b/>
          <w:i/>
          <w:spacing w:val="16"/>
          <w:sz w:val="24"/>
          <w:szCs w:val="24"/>
        </w:rPr>
        <w:t xml:space="preserve"> </w:t>
      </w:r>
      <w:r w:rsidRPr="00F922A0">
        <w:rPr>
          <w:sz w:val="24"/>
          <w:szCs w:val="24"/>
        </w:rPr>
        <w:t>(С</w:t>
      </w:r>
      <w:r w:rsidRPr="00F922A0">
        <w:rPr>
          <w:spacing w:val="15"/>
          <w:sz w:val="24"/>
          <w:szCs w:val="24"/>
        </w:rPr>
        <w:t xml:space="preserve"> </w:t>
      </w:r>
      <w:r w:rsidRPr="00F922A0">
        <w:rPr>
          <w:i/>
          <w:sz w:val="24"/>
          <w:szCs w:val="24"/>
        </w:rPr>
        <w:t>привлечением</w:t>
      </w:r>
      <w:r w:rsidRPr="00F922A0">
        <w:rPr>
          <w:i/>
          <w:spacing w:val="-57"/>
          <w:sz w:val="24"/>
          <w:szCs w:val="24"/>
        </w:rPr>
        <w:t xml:space="preserve"> </w:t>
      </w:r>
      <w:r w:rsidRPr="00F922A0">
        <w:rPr>
          <w:i/>
          <w:sz w:val="24"/>
          <w:szCs w:val="24"/>
        </w:rPr>
        <w:t>материала</w:t>
      </w:r>
      <w:r w:rsidRPr="00F922A0">
        <w:rPr>
          <w:i/>
          <w:spacing w:val="-1"/>
          <w:sz w:val="24"/>
          <w:szCs w:val="24"/>
        </w:rPr>
        <w:t xml:space="preserve"> </w:t>
      </w:r>
      <w:r w:rsidRPr="00F922A0">
        <w:rPr>
          <w:i/>
          <w:sz w:val="24"/>
          <w:szCs w:val="24"/>
        </w:rPr>
        <w:t>статьи Л. Н.</w:t>
      </w:r>
      <w:r w:rsidRPr="00F922A0">
        <w:rPr>
          <w:i/>
          <w:spacing w:val="-2"/>
          <w:sz w:val="24"/>
          <w:szCs w:val="24"/>
        </w:rPr>
        <w:t xml:space="preserve"> </w:t>
      </w:r>
      <w:r w:rsidRPr="00F922A0">
        <w:rPr>
          <w:i/>
          <w:sz w:val="24"/>
          <w:szCs w:val="24"/>
        </w:rPr>
        <w:t>Толстого</w:t>
      </w:r>
      <w:r w:rsidRPr="00F922A0">
        <w:rPr>
          <w:i/>
          <w:spacing w:val="-1"/>
          <w:sz w:val="24"/>
          <w:szCs w:val="24"/>
        </w:rPr>
        <w:t xml:space="preserve"> </w:t>
      </w:r>
      <w:r w:rsidRPr="00F922A0">
        <w:rPr>
          <w:i/>
          <w:sz w:val="24"/>
          <w:szCs w:val="24"/>
        </w:rPr>
        <w:t>«Что такое</w:t>
      </w:r>
      <w:r w:rsidRPr="00F922A0">
        <w:rPr>
          <w:i/>
          <w:spacing w:val="-1"/>
          <w:sz w:val="24"/>
          <w:szCs w:val="24"/>
        </w:rPr>
        <w:t xml:space="preserve"> </w:t>
      </w:r>
      <w:r w:rsidRPr="00F922A0">
        <w:rPr>
          <w:i/>
          <w:sz w:val="24"/>
          <w:szCs w:val="24"/>
        </w:rPr>
        <w:t>искусство</w:t>
      </w:r>
      <w:r w:rsidRPr="00F922A0">
        <w:rPr>
          <w:i/>
          <w:spacing w:val="-1"/>
          <w:sz w:val="24"/>
          <w:szCs w:val="24"/>
        </w:rPr>
        <w:t xml:space="preserve"> </w:t>
      </w:r>
      <w:r w:rsidRPr="00F922A0">
        <w:rPr>
          <w:i/>
          <w:sz w:val="24"/>
          <w:szCs w:val="24"/>
        </w:rPr>
        <w:t>?».)</w:t>
      </w:r>
    </w:p>
    <w:p w:rsidR="00755FD3" w:rsidRPr="00F922A0" w:rsidRDefault="007E3FA8" w:rsidP="00366414">
      <w:pPr>
        <w:pStyle w:val="a5"/>
        <w:numPr>
          <w:ilvl w:val="0"/>
          <w:numId w:val="44"/>
        </w:numPr>
        <w:tabs>
          <w:tab w:val="left" w:pos="804"/>
        </w:tabs>
        <w:ind w:right="415" w:firstLine="0"/>
        <w:jc w:val="left"/>
        <w:rPr>
          <w:i/>
          <w:sz w:val="24"/>
          <w:szCs w:val="24"/>
        </w:rPr>
      </w:pPr>
      <w:r w:rsidRPr="00F922A0">
        <w:rPr>
          <w:i/>
          <w:sz w:val="24"/>
          <w:szCs w:val="24"/>
        </w:rPr>
        <w:t xml:space="preserve">Какая часть наиболее ценна в художественном произведении — форма или содержание? </w:t>
      </w:r>
      <w:r w:rsidRPr="00F922A0">
        <w:rPr>
          <w:sz w:val="24"/>
          <w:szCs w:val="24"/>
        </w:rPr>
        <w:t>Ит. д.</w:t>
      </w:r>
      <w:r w:rsidRPr="00F922A0">
        <w:rPr>
          <w:spacing w:val="1"/>
          <w:sz w:val="24"/>
          <w:szCs w:val="24"/>
        </w:rPr>
        <w:t xml:space="preserve"> </w:t>
      </w:r>
      <w:r w:rsidRPr="00F922A0">
        <w:rPr>
          <w:i/>
          <w:sz w:val="24"/>
          <w:szCs w:val="24"/>
        </w:rPr>
        <w:t>Интерпретация</w:t>
      </w:r>
      <w:r w:rsidRPr="00F922A0">
        <w:rPr>
          <w:i/>
          <w:spacing w:val="47"/>
          <w:sz w:val="24"/>
          <w:szCs w:val="24"/>
        </w:rPr>
        <w:t xml:space="preserve"> </w:t>
      </w:r>
      <w:r w:rsidRPr="00F922A0">
        <w:rPr>
          <w:i/>
          <w:sz w:val="24"/>
          <w:szCs w:val="24"/>
        </w:rPr>
        <w:t>стихотворения</w:t>
      </w:r>
      <w:r w:rsidRPr="00F922A0">
        <w:rPr>
          <w:i/>
          <w:spacing w:val="50"/>
          <w:sz w:val="24"/>
          <w:szCs w:val="24"/>
        </w:rPr>
        <w:t xml:space="preserve"> </w:t>
      </w:r>
      <w:r w:rsidRPr="00F922A0">
        <w:rPr>
          <w:b/>
          <w:i/>
          <w:sz w:val="24"/>
          <w:szCs w:val="24"/>
        </w:rPr>
        <w:t>с</w:t>
      </w:r>
      <w:r w:rsidRPr="00F922A0">
        <w:rPr>
          <w:b/>
          <w:i/>
          <w:spacing w:val="48"/>
          <w:sz w:val="24"/>
          <w:szCs w:val="24"/>
        </w:rPr>
        <w:t xml:space="preserve"> </w:t>
      </w:r>
      <w:r w:rsidRPr="00F922A0">
        <w:rPr>
          <w:i/>
          <w:sz w:val="24"/>
          <w:szCs w:val="24"/>
        </w:rPr>
        <w:t>опорой</w:t>
      </w:r>
      <w:r w:rsidRPr="00F922A0">
        <w:rPr>
          <w:i/>
          <w:spacing w:val="49"/>
          <w:sz w:val="24"/>
          <w:szCs w:val="24"/>
        </w:rPr>
        <w:t xml:space="preserve"> </w:t>
      </w:r>
      <w:r w:rsidRPr="00F922A0">
        <w:rPr>
          <w:i/>
          <w:sz w:val="24"/>
          <w:szCs w:val="24"/>
        </w:rPr>
        <w:t>на</w:t>
      </w:r>
      <w:r w:rsidRPr="00F922A0">
        <w:rPr>
          <w:i/>
          <w:spacing w:val="48"/>
          <w:sz w:val="24"/>
          <w:szCs w:val="24"/>
        </w:rPr>
        <w:t xml:space="preserve"> </w:t>
      </w:r>
      <w:r w:rsidRPr="00F922A0">
        <w:rPr>
          <w:i/>
          <w:sz w:val="24"/>
          <w:szCs w:val="24"/>
        </w:rPr>
        <w:t>важнейшие</w:t>
      </w:r>
      <w:r w:rsidRPr="00F922A0">
        <w:rPr>
          <w:i/>
          <w:spacing w:val="48"/>
          <w:sz w:val="24"/>
          <w:szCs w:val="24"/>
        </w:rPr>
        <w:t xml:space="preserve"> </w:t>
      </w:r>
      <w:r w:rsidRPr="00F922A0">
        <w:rPr>
          <w:i/>
          <w:sz w:val="24"/>
          <w:szCs w:val="24"/>
        </w:rPr>
        <w:t>литературоведческие</w:t>
      </w:r>
      <w:r w:rsidRPr="00F922A0">
        <w:rPr>
          <w:i/>
          <w:spacing w:val="48"/>
          <w:sz w:val="24"/>
          <w:szCs w:val="24"/>
        </w:rPr>
        <w:t xml:space="preserve"> </w:t>
      </w:r>
      <w:r w:rsidRPr="00F922A0">
        <w:rPr>
          <w:i/>
          <w:sz w:val="24"/>
          <w:szCs w:val="24"/>
        </w:rPr>
        <w:t>категории</w:t>
      </w:r>
      <w:r w:rsidRPr="00F922A0">
        <w:rPr>
          <w:i/>
          <w:spacing w:val="51"/>
          <w:sz w:val="24"/>
          <w:szCs w:val="24"/>
        </w:rPr>
        <w:t xml:space="preserve"> </w:t>
      </w:r>
      <w:r w:rsidRPr="00F922A0">
        <w:rPr>
          <w:i/>
          <w:sz w:val="24"/>
          <w:szCs w:val="24"/>
        </w:rPr>
        <w:t>{жанру</w:t>
      </w:r>
      <w:r w:rsidRPr="00F922A0">
        <w:rPr>
          <w:i/>
          <w:spacing w:val="-57"/>
          <w:sz w:val="24"/>
          <w:szCs w:val="24"/>
        </w:rPr>
        <w:t xml:space="preserve"> </w:t>
      </w:r>
      <w:r w:rsidRPr="00F922A0">
        <w:rPr>
          <w:i/>
          <w:sz w:val="24"/>
          <w:szCs w:val="24"/>
        </w:rPr>
        <w:t>тематика,</w:t>
      </w:r>
      <w:r w:rsidRPr="00F922A0">
        <w:rPr>
          <w:i/>
          <w:spacing w:val="-2"/>
          <w:sz w:val="24"/>
          <w:szCs w:val="24"/>
        </w:rPr>
        <w:t xml:space="preserve"> </w:t>
      </w:r>
      <w:r w:rsidRPr="00F922A0">
        <w:rPr>
          <w:i/>
          <w:sz w:val="24"/>
          <w:szCs w:val="24"/>
        </w:rPr>
        <w:t>средства художественной выразительности</w:t>
      </w:r>
      <w:r w:rsidRPr="00F922A0">
        <w:rPr>
          <w:i/>
          <w:spacing w:val="3"/>
          <w:sz w:val="24"/>
          <w:szCs w:val="24"/>
        </w:rPr>
        <w:t xml:space="preserve"> </w:t>
      </w:r>
      <w:r w:rsidRPr="00F922A0">
        <w:rPr>
          <w:b/>
          <w:i/>
          <w:sz w:val="24"/>
          <w:szCs w:val="24"/>
        </w:rPr>
        <w:t xml:space="preserve">и </w:t>
      </w:r>
      <w:r w:rsidRPr="00F922A0">
        <w:rPr>
          <w:i/>
          <w:sz w:val="24"/>
          <w:szCs w:val="24"/>
        </w:rPr>
        <w:t>др.).</w:t>
      </w:r>
    </w:p>
    <w:p w:rsidR="00755FD3" w:rsidRPr="00F922A0" w:rsidRDefault="007E3FA8">
      <w:pPr>
        <w:pStyle w:val="a3"/>
        <w:jc w:val="left"/>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4"/>
        </w:numPr>
        <w:tabs>
          <w:tab w:val="left" w:pos="804"/>
        </w:tabs>
        <w:ind w:left="804"/>
        <w:jc w:val="left"/>
        <w:rPr>
          <w:sz w:val="24"/>
          <w:szCs w:val="24"/>
        </w:rPr>
      </w:pPr>
      <w:r w:rsidRPr="00F922A0">
        <w:rPr>
          <w:i/>
          <w:sz w:val="24"/>
          <w:szCs w:val="24"/>
        </w:rPr>
        <w:t>для</w:t>
      </w:r>
      <w:r w:rsidRPr="00F922A0">
        <w:rPr>
          <w:i/>
          <w:spacing w:val="-4"/>
          <w:sz w:val="24"/>
          <w:szCs w:val="24"/>
        </w:rPr>
        <w:t xml:space="preserve"> </w:t>
      </w:r>
      <w:r w:rsidRPr="00F922A0">
        <w:rPr>
          <w:i/>
          <w:sz w:val="24"/>
          <w:szCs w:val="24"/>
        </w:rPr>
        <w:t>анализа</w:t>
      </w:r>
      <w:r w:rsidRPr="00F922A0">
        <w:rPr>
          <w:i/>
          <w:spacing w:val="-1"/>
          <w:sz w:val="24"/>
          <w:szCs w:val="24"/>
        </w:rPr>
        <w:t xml:space="preserve"> </w:t>
      </w:r>
      <w:r w:rsidRPr="00F922A0">
        <w:rPr>
          <w:i/>
          <w:sz w:val="24"/>
          <w:szCs w:val="24"/>
        </w:rPr>
        <w:t>на</w:t>
      </w:r>
      <w:r w:rsidRPr="00F922A0">
        <w:rPr>
          <w:i/>
          <w:spacing w:val="-2"/>
          <w:sz w:val="24"/>
          <w:szCs w:val="24"/>
        </w:rPr>
        <w:t xml:space="preserve"> </w:t>
      </w:r>
      <w:r w:rsidRPr="00F922A0">
        <w:rPr>
          <w:i/>
          <w:sz w:val="24"/>
          <w:szCs w:val="24"/>
        </w:rPr>
        <w:t>уроке:</w:t>
      </w:r>
      <w:r w:rsidRPr="00F922A0">
        <w:rPr>
          <w:i/>
          <w:spacing w:val="-3"/>
          <w:sz w:val="24"/>
          <w:szCs w:val="24"/>
        </w:rPr>
        <w:t xml:space="preserve"> </w:t>
      </w:r>
      <w:r w:rsidRPr="00F922A0">
        <w:rPr>
          <w:i/>
          <w:sz w:val="24"/>
          <w:szCs w:val="24"/>
        </w:rPr>
        <w:t>А.</w:t>
      </w:r>
      <w:r w:rsidRPr="00F922A0">
        <w:rPr>
          <w:i/>
          <w:spacing w:val="-2"/>
          <w:sz w:val="24"/>
          <w:szCs w:val="24"/>
        </w:rPr>
        <w:t xml:space="preserve"> </w:t>
      </w:r>
      <w:r w:rsidRPr="00F922A0">
        <w:rPr>
          <w:i/>
          <w:sz w:val="24"/>
          <w:szCs w:val="24"/>
        </w:rPr>
        <w:t>С.</w:t>
      </w:r>
      <w:r w:rsidRPr="00F922A0">
        <w:rPr>
          <w:i/>
          <w:spacing w:val="1"/>
          <w:sz w:val="24"/>
          <w:szCs w:val="24"/>
        </w:rPr>
        <w:t xml:space="preserve"> </w:t>
      </w:r>
      <w:r w:rsidRPr="00F922A0">
        <w:rPr>
          <w:b/>
          <w:i/>
          <w:sz w:val="24"/>
          <w:szCs w:val="24"/>
        </w:rPr>
        <w:t xml:space="preserve">Пушкин. </w:t>
      </w:r>
      <w:r w:rsidRPr="00F922A0">
        <w:rPr>
          <w:sz w:val="24"/>
          <w:szCs w:val="24"/>
        </w:rPr>
        <w:t>«Напрасно</w:t>
      </w:r>
      <w:r w:rsidRPr="00F922A0">
        <w:rPr>
          <w:spacing w:val="-1"/>
          <w:sz w:val="24"/>
          <w:szCs w:val="24"/>
        </w:rPr>
        <w:t xml:space="preserve"> </w:t>
      </w:r>
      <w:r w:rsidRPr="00F922A0">
        <w:rPr>
          <w:sz w:val="24"/>
          <w:szCs w:val="24"/>
        </w:rPr>
        <w:t>я</w:t>
      </w:r>
      <w:r w:rsidRPr="00F922A0">
        <w:rPr>
          <w:spacing w:val="-1"/>
          <w:sz w:val="24"/>
          <w:szCs w:val="24"/>
        </w:rPr>
        <w:t xml:space="preserve"> </w:t>
      </w:r>
      <w:r w:rsidRPr="00F922A0">
        <w:rPr>
          <w:sz w:val="24"/>
          <w:szCs w:val="24"/>
        </w:rPr>
        <w:t>бегу</w:t>
      </w:r>
      <w:r w:rsidRPr="00F922A0">
        <w:rPr>
          <w:spacing w:val="-7"/>
          <w:sz w:val="24"/>
          <w:szCs w:val="24"/>
        </w:rPr>
        <w:t xml:space="preserve"> </w:t>
      </w:r>
      <w:r w:rsidRPr="00F922A0">
        <w:rPr>
          <w:sz w:val="24"/>
          <w:szCs w:val="24"/>
        </w:rPr>
        <w:t>к</w:t>
      </w:r>
      <w:r w:rsidRPr="00F922A0">
        <w:rPr>
          <w:spacing w:val="-1"/>
          <w:sz w:val="24"/>
          <w:szCs w:val="24"/>
        </w:rPr>
        <w:t xml:space="preserve"> </w:t>
      </w:r>
      <w:r w:rsidRPr="00F922A0">
        <w:rPr>
          <w:sz w:val="24"/>
          <w:szCs w:val="24"/>
        </w:rPr>
        <w:t>сионским</w:t>
      </w:r>
      <w:r w:rsidRPr="00F922A0">
        <w:rPr>
          <w:spacing w:val="-3"/>
          <w:sz w:val="24"/>
          <w:szCs w:val="24"/>
        </w:rPr>
        <w:t xml:space="preserve"> </w:t>
      </w:r>
      <w:r w:rsidRPr="00F922A0">
        <w:rPr>
          <w:sz w:val="24"/>
          <w:szCs w:val="24"/>
        </w:rPr>
        <w:t>высотам...»;</w:t>
      </w:r>
    </w:p>
    <w:p w:rsidR="00755FD3" w:rsidRPr="00F922A0" w:rsidRDefault="007E3FA8" w:rsidP="00366414">
      <w:pPr>
        <w:pStyle w:val="a5"/>
        <w:numPr>
          <w:ilvl w:val="0"/>
          <w:numId w:val="44"/>
        </w:numPr>
        <w:tabs>
          <w:tab w:val="left" w:pos="869"/>
        </w:tabs>
        <w:ind w:right="423" w:firstLine="0"/>
        <w:jc w:val="left"/>
        <w:rPr>
          <w:sz w:val="24"/>
          <w:szCs w:val="24"/>
        </w:rPr>
      </w:pPr>
      <w:r w:rsidRPr="00F922A0">
        <w:rPr>
          <w:i/>
          <w:sz w:val="24"/>
          <w:szCs w:val="24"/>
        </w:rPr>
        <w:t>для</w:t>
      </w:r>
      <w:r w:rsidRPr="00F922A0">
        <w:rPr>
          <w:i/>
          <w:spacing w:val="1"/>
          <w:sz w:val="24"/>
          <w:szCs w:val="24"/>
        </w:rPr>
        <w:t xml:space="preserve"> </w:t>
      </w:r>
      <w:r w:rsidRPr="00F922A0">
        <w:rPr>
          <w:i/>
          <w:sz w:val="24"/>
          <w:szCs w:val="24"/>
        </w:rPr>
        <w:t>самостоятельного</w:t>
      </w:r>
      <w:r w:rsidRPr="00F922A0">
        <w:rPr>
          <w:i/>
          <w:spacing w:val="2"/>
          <w:sz w:val="24"/>
          <w:szCs w:val="24"/>
        </w:rPr>
        <w:t xml:space="preserve"> </w:t>
      </w:r>
      <w:r w:rsidRPr="00F922A0">
        <w:rPr>
          <w:i/>
          <w:sz w:val="24"/>
          <w:szCs w:val="24"/>
        </w:rPr>
        <w:t>анализа:</w:t>
      </w:r>
      <w:r w:rsidRPr="00F922A0">
        <w:rPr>
          <w:i/>
          <w:spacing w:val="1"/>
          <w:sz w:val="24"/>
          <w:szCs w:val="24"/>
        </w:rPr>
        <w:t xml:space="preserve"> </w:t>
      </w:r>
      <w:r w:rsidRPr="00F922A0">
        <w:rPr>
          <w:i/>
          <w:sz w:val="24"/>
          <w:szCs w:val="24"/>
        </w:rPr>
        <w:t>Ф.</w:t>
      </w:r>
      <w:r w:rsidRPr="00F922A0">
        <w:rPr>
          <w:i/>
          <w:spacing w:val="2"/>
          <w:sz w:val="24"/>
          <w:szCs w:val="24"/>
        </w:rPr>
        <w:t xml:space="preserve"> </w:t>
      </w:r>
      <w:r w:rsidRPr="00F922A0">
        <w:rPr>
          <w:i/>
          <w:sz w:val="24"/>
          <w:szCs w:val="24"/>
        </w:rPr>
        <w:t>И.</w:t>
      </w:r>
      <w:r w:rsidRPr="00F922A0">
        <w:rPr>
          <w:i/>
          <w:spacing w:val="2"/>
          <w:sz w:val="24"/>
          <w:szCs w:val="24"/>
        </w:rPr>
        <w:t xml:space="preserve"> </w:t>
      </w:r>
      <w:r w:rsidRPr="00F922A0">
        <w:rPr>
          <w:i/>
          <w:sz w:val="24"/>
          <w:szCs w:val="24"/>
        </w:rPr>
        <w:t>Тютчев.</w:t>
      </w:r>
      <w:r w:rsidRPr="00F922A0">
        <w:rPr>
          <w:i/>
          <w:spacing w:val="11"/>
          <w:sz w:val="24"/>
          <w:szCs w:val="24"/>
        </w:rPr>
        <w:t xml:space="preserve"> </w:t>
      </w:r>
      <w:r w:rsidRPr="00F922A0">
        <w:rPr>
          <w:sz w:val="24"/>
          <w:szCs w:val="24"/>
        </w:rPr>
        <w:t>«С</w:t>
      </w:r>
      <w:r w:rsidRPr="00F922A0">
        <w:rPr>
          <w:spacing w:val="3"/>
          <w:sz w:val="24"/>
          <w:szCs w:val="24"/>
        </w:rPr>
        <w:t xml:space="preserve"> </w:t>
      </w:r>
      <w:r w:rsidRPr="00F922A0">
        <w:rPr>
          <w:sz w:val="24"/>
          <w:szCs w:val="24"/>
        </w:rPr>
        <w:t>горы</w:t>
      </w:r>
      <w:r w:rsidRPr="00F922A0">
        <w:rPr>
          <w:spacing w:val="4"/>
          <w:sz w:val="24"/>
          <w:szCs w:val="24"/>
        </w:rPr>
        <w:t xml:space="preserve"> </w:t>
      </w:r>
      <w:r w:rsidRPr="00F922A0">
        <w:rPr>
          <w:sz w:val="24"/>
          <w:szCs w:val="24"/>
        </w:rPr>
        <w:t>скатившись,</w:t>
      </w:r>
      <w:r w:rsidRPr="00F922A0">
        <w:rPr>
          <w:spacing w:val="2"/>
          <w:sz w:val="24"/>
          <w:szCs w:val="24"/>
        </w:rPr>
        <w:t xml:space="preserve"> </w:t>
      </w:r>
      <w:r w:rsidRPr="00F922A0">
        <w:rPr>
          <w:sz w:val="24"/>
          <w:szCs w:val="24"/>
        </w:rPr>
        <w:t>камень</w:t>
      </w:r>
      <w:r w:rsidRPr="00F922A0">
        <w:rPr>
          <w:spacing w:val="3"/>
          <w:sz w:val="24"/>
          <w:szCs w:val="24"/>
        </w:rPr>
        <w:t xml:space="preserve"> </w:t>
      </w:r>
      <w:r w:rsidRPr="00F922A0">
        <w:rPr>
          <w:sz w:val="24"/>
          <w:szCs w:val="24"/>
        </w:rPr>
        <w:t>лег</w:t>
      </w:r>
      <w:r w:rsidRPr="00F922A0">
        <w:rPr>
          <w:spacing w:val="2"/>
          <w:sz w:val="24"/>
          <w:szCs w:val="24"/>
        </w:rPr>
        <w:t xml:space="preserve"> </w:t>
      </w:r>
      <w:r w:rsidRPr="00F922A0">
        <w:rPr>
          <w:sz w:val="24"/>
          <w:szCs w:val="24"/>
        </w:rPr>
        <w:t>в</w:t>
      </w:r>
      <w:r w:rsidRPr="00F922A0">
        <w:rPr>
          <w:spacing w:val="4"/>
          <w:sz w:val="24"/>
          <w:szCs w:val="24"/>
        </w:rPr>
        <w:t xml:space="preserve"> </w:t>
      </w:r>
      <w:r w:rsidRPr="00F922A0">
        <w:rPr>
          <w:sz w:val="24"/>
          <w:szCs w:val="24"/>
        </w:rPr>
        <w:t>долине...»,</w:t>
      </w:r>
      <w:r w:rsidRPr="00F922A0">
        <w:rPr>
          <w:spacing w:val="-57"/>
          <w:sz w:val="24"/>
          <w:szCs w:val="24"/>
        </w:rPr>
        <w:t xml:space="preserve"> </w:t>
      </w:r>
      <w:r w:rsidRPr="00F922A0">
        <w:rPr>
          <w:sz w:val="24"/>
          <w:szCs w:val="24"/>
        </w:rPr>
        <w:t>Последний</w:t>
      </w:r>
      <w:r w:rsidRPr="00F922A0">
        <w:rPr>
          <w:spacing w:val="-1"/>
          <w:sz w:val="24"/>
          <w:szCs w:val="24"/>
        </w:rPr>
        <w:t xml:space="preserve"> </w:t>
      </w:r>
      <w:r w:rsidRPr="00F922A0">
        <w:rPr>
          <w:sz w:val="24"/>
          <w:szCs w:val="24"/>
        </w:rPr>
        <w:t>катаклизм.</w:t>
      </w:r>
    </w:p>
    <w:p w:rsidR="00755FD3" w:rsidRPr="00F922A0" w:rsidRDefault="007E3FA8" w:rsidP="00366414">
      <w:pPr>
        <w:pStyle w:val="11"/>
        <w:numPr>
          <w:ilvl w:val="0"/>
          <w:numId w:val="45"/>
        </w:numPr>
        <w:tabs>
          <w:tab w:val="left" w:pos="840"/>
        </w:tabs>
        <w:spacing w:before="5"/>
        <w:rPr>
          <w:i/>
        </w:rPr>
      </w:pPr>
      <w:r w:rsidRPr="00F922A0">
        <w:t>Природа</w:t>
      </w:r>
      <w:r w:rsidRPr="00F922A0">
        <w:rPr>
          <w:spacing w:val="-2"/>
        </w:rPr>
        <w:t xml:space="preserve"> </w:t>
      </w:r>
      <w:r w:rsidRPr="00F922A0">
        <w:t>искусства</w:t>
      </w:r>
      <w:r w:rsidRPr="00F922A0">
        <w:rPr>
          <w:spacing w:val="-5"/>
        </w:rPr>
        <w:t xml:space="preserve"> </w:t>
      </w:r>
      <w:r w:rsidRPr="00F922A0">
        <w:t>как</w:t>
      </w:r>
      <w:r w:rsidRPr="00F922A0">
        <w:rPr>
          <w:spacing w:val="-2"/>
        </w:rPr>
        <w:t xml:space="preserve"> </w:t>
      </w:r>
      <w:r w:rsidRPr="00F922A0">
        <w:t>исходная</w:t>
      </w:r>
      <w:r w:rsidRPr="00F922A0">
        <w:rPr>
          <w:spacing w:val="-2"/>
        </w:rPr>
        <w:t xml:space="preserve"> </w:t>
      </w:r>
      <w:r w:rsidRPr="00F922A0">
        <w:t>категория</w:t>
      </w:r>
      <w:r w:rsidRPr="00F922A0">
        <w:rPr>
          <w:spacing w:val="-2"/>
        </w:rPr>
        <w:t xml:space="preserve"> </w:t>
      </w:r>
      <w:r w:rsidRPr="00F922A0">
        <w:t>поэтики</w:t>
      </w:r>
      <w:r w:rsidRPr="00F922A0">
        <w:rPr>
          <w:spacing w:val="4"/>
        </w:rPr>
        <w:t xml:space="preserve"> </w:t>
      </w:r>
      <w:r w:rsidRPr="00F922A0">
        <w:rPr>
          <w:i/>
        </w:rPr>
        <w:t>(2</w:t>
      </w:r>
      <w:r w:rsidRPr="00F922A0">
        <w:rPr>
          <w:i/>
          <w:spacing w:val="-2"/>
        </w:rPr>
        <w:t xml:space="preserve"> </w:t>
      </w:r>
      <w:r w:rsidRPr="00F922A0">
        <w:rPr>
          <w:i/>
        </w:rPr>
        <w:t>часа)</w:t>
      </w:r>
    </w:p>
    <w:p w:rsidR="00755FD3" w:rsidRPr="00F922A0" w:rsidRDefault="007E3FA8">
      <w:pPr>
        <w:pStyle w:val="a3"/>
        <w:ind w:right="417"/>
      </w:pPr>
      <w:r w:rsidRPr="00F922A0">
        <w:t>Обращенность поэтики к проблеме творчества (греч. poietiketechne — творческое искусство). Тайна</w:t>
      </w:r>
      <w:r w:rsidRPr="00F922A0">
        <w:rPr>
          <w:spacing w:val="1"/>
        </w:rPr>
        <w:t xml:space="preserve"> </w:t>
      </w:r>
      <w:r w:rsidRPr="00F922A0">
        <w:t>творчества. Познание, созидание, самовыражение и общение как основа творчества. Художник и его</w:t>
      </w:r>
      <w:r w:rsidRPr="00F922A0">
        <w:rPr>
          <w:spacing w:val="1"/>
        </w:rPr>
        <w:t xml:space="preserve"> </w:t>
      </w:r>
      <w:r w:rsidRPr="00F922A0">
        <w:t>творение.</w:t>
      </w:r>
      <w:r w:rsidRPr="00F922A0">
        <w:rPr>
          <w:spacing w:val="-1"/>
        </w:rPr>
        <w:t xml:space="preserve"> </w:t>
      </w:r>
      <w:r w:rsidRPr="00F922A0">
        <w:t>Творчество как сплав</w:t>
      </w:r>
      <w:r w:rsidRPr="00F922A0">
        <w:rPr>
          <w:spacing w:val="-1"/>
        </w:rPr>
        <w:t xml:space="preserve"> </w:t>
      </w:r>
      <w:r w:rsidRPr="00F922A0">
        <w:t>осознанного</w:t>
      </w:r>
      <w:r w:rsidRPr="00F922A0">
        <w:rPr>
          <w:spacing w:val="-1"/>
        </w:rPr>
        <w:t xml:space="preserve"> </w:t>
      </w:r>
      <w:r w:rsidRPr="00F922A0">
        <w:t>и</w:t>
      </w:r>
      <w:r w:rsidRPr="00F922A0">
        <w:rPr>
          <w:spacing w:val="-2"/>
        </w:rPr>
        <w:t xml:space="preserve"> </w:t>
      </w:r>
      <w:r w:rsidRPr="00F922A0">
        <w:t>непреднамеренного.</w:t>
      </w:r>
    </w:p>
    <w:p w:rsidR="00755FD3" w:rsidRPr="00F922A0" w:rsidRDefault="007E3FA8">
      <w:pPr>
        <w:ind w:left="600"/>
        <w:rPr>
          <w:i/>
          <w:sz w:val="24"/>
          <w:szCs w:val="24"/>
        </w:rPr>
      </w:pPr>
      <w:r w:rsidRPr="00F922A0">
        <w:rPr>
          <w:i/>
          <w:sz w:val="24"/>
          <w:szCs w:val="24"/>
        </w:rPr>
        <w:t>Аналитическая</w:t>
      </w:r>
      <w:r w:rsidRPr="00F922A0">
        <w:rPr>
          <w:i/>
          <w:spacing w:val="3"/>
          <w:sz w:val="24"/>
          <w:szCs w:val="24"/>
        </w:rPr>
        <w:t xml:space="preserve"> </w:t>
      </w:r>
      <w:r w:rsidRPr="00F922A0">
        <w:rPr>
          <w:i/>
          <w:sz w:val="24"/>
          <w:szCs w:val="24"/>
        </w:rPr>
        <w:t>беседа</w:t>
      </w:r>
      <w:r w:rsidRPr="00F922A0">
        <w:rPr>
          <w:i/>
          <w:spacing w:val="4"/>
          <w:sz w:val="24"/>
          <w:szCs w:val="24"/>
        </w:rPr>
        <w:t xml:space="preserve"> </w:t>
      </w:r>
      <w:r w:rsidRPr="00F922A0">
        <w:rPr>
          <w:i/>
          <w:sz w:val="24"/>
          <w:szCs w:val="24"/>
        </w:rPr>
        <w:t>с</w:t>
      </w:r>
      <w:r w:rsidRPr="00F922A0">
        <w:rPr>
          <w:i/>
          <w:spacing w:val="3"/>
          <w:sz w:val="24"/>
          <w:szCs w:val="24"/>
        </w:rPr>
        <w:t xml:space="preserve"> </w:t>
      </w:r>
      <w:r w:rsidRPr="00F922A0">
        <w:rPr>
          <w:i/>
          <w:sz w:val="24"/>
          <w:szCs w:val="24"/>
        </w:rPr>
        <w:t>привлечением</w:t>
      </w:r>
      <w:r w:rsidRPr="00F922A0">
        <w:rPr>
          <w:i/>
          <w:spacing w:val="5"/>
          <w:sz w:val="24"/>
          <w:szCs w:val="24"/>
        </w:rPr>
        <w:t xml:space="preserve"> </w:t>
      </w:r>
      <w:r w:rsidRPr="00F922A0">
        <w:rPr>
          <w:i/>
          <w:sz w:val="24"/>
          <w:szCs w:val="24"/>
        </w:rPr>
        <w:t>высказываний</w:t>
      </w:r>
      <w:r w:rsidRPr="00F922A0">
        <w:rPr>
          <w:i/>
          <w:spacing w:val="3"/>
          <w:sz w:val="24"/>
          <w:szCs w:val="24"/>
        </w:rPr>
        <w:t xml:space="preserve"> </w:t>
      </w:r>
      <w:r w:rsidRPr="00F922A0">
        <w:rPr>
          <w:i/>
          <w:sz w:val="24"/>
          <w:szCs w:val="24"/>
        </w:rPr>
        <w:t>писателей</w:t>
      </w:r>
      <w:r w:rsidRPr="00F922A0">
        <w:rPr>
          <w:i/>
          <w:spacing w:val="4"/>
          <w:sz w:val="24"/>
          <w:szCs w:val="24"/>
        </w:rPr>
        <w:t xml:space="preserve"> </w:t>
      </w:r>
      <w:r w:rsidRPr="00F922A0">
        <w:rPr>
          <w:i/>
          <w:sz w:val="24"/>
          <w:szCs w:val="24"/>
        </w:rPr>
        <w:t>и</w:t>
      </w:r>
      <w:r w:rsidRPr="00F922A0">
        <w:rPr>
          <w:i/>
          <w:spacing w:val="3"/>
          <w:sz w:val="24"/>
          <w:szCs w:val="24"/>
        </w:rPr>
        <w:t xml:space="preserve"> </w:t>
      </w:r>
      <w:r w:rsidRPr="00F922A0">
        <w:rPr>
          <w:i/>
          <w:sz w:val="24"/>
          <w:szCs w:val="24"/>
        </w:rPr>
        <w:t>мыслителей</w:t>
      </w:r>
      <w:r w:rsidRPr="00F922A0">
        <w:rPr>
          <w:i/>
          <w:spacing w:val="4"/>
          <w:sz w:val="24"/>
          <w:szCs w:val="24"/>
        </w:rPr>
        <w:t xml:space="preserve"> </w:t>
      </w:r>
      <w:r w:rsidRPr="00F922A0">
        <w:rPr>
          <w:i/>
          <w:sz w:val="24"/>
          <w:szCs w:val="24"/>
        </w:rPr>
        <w:t>о</w:t>
      </w:r>
      <w:r w:rsidRPr="00F922A0">
        <w:rPr>
          <w:i/>
          <w:spacing w:val="3"/>
          <w:sz w:val="24"/>
          <w:szCs w:val="24"/>
        </w:rPr>
        <w:t xml:space="preserve"> </w:t>
      </w:r>
      <w:r w:rsidRPr="00F922A0">
        <w:rPr>
          <w:i/>
          <w:sz w:val="24"/>
          <w:szCs w:val="24"/>
        </w:rPr>
        <w:t>природе</w:t>
      </w:r>
      <w:r w:rsidRPr="00F922A0">
        <w:rPr>
          <w:i/>
          <w:spacing w:val="4"/>
          <w:sz w:val="24"/>
          <w:szCs w:val="24"/>
        </w:rPr>
        <w:t xml:space="preserve"> </w:t>
      </w:r>
      <w:r w:rsidRPr="00F922A0">
        <w:rPr>
          <w:i/>
          <w:sz w:val="24"/>
          <w:szCs w:val="24"/>
        </w:rPr>
        <w:t>творчества,</w:t>
      </w:r>
      <w:r w:rsidRPr="00F922A0">
        <w:rPr>
          <w:i/>
          <w:spacing w:val="-57"/>
          <w:sz w:val="24"/>
          <w:szCs w:val="24"/>
        </w:rPr>
        <w:t xml:space="preserve"> </w:t>
      </w:r>
      <w:r w:rsidRPr="00F922A0">
        <w:rPr>
          <w:i/>
          <w:sz w:val="24"/>
          <w:szCs w:val="24"/>
        </w:rPr>
        <w:t>биографических</w:t>
      </w:r>
      <w:r w:rsidRPr="00F922A0">
        <w:rPr>
          <w:i/>
          <w:spacing w:val="-2"/>
          <w:sz w:val="24"/>
          <w:szCs w:val="24"/>
        </w:rPr>
        <w:t xml:space="preserve"> </w:t>
      </w:r>
      <w:r w:rsidRPr="00F922A0">
        <w:rPr>
          <w:i/>
          <w:sz w:val="24"/>
          <w:szCs w:val="24"/>
        </w:rPr>
        <w:t>фактов</w:t>
      </w:r>
      <w:r w:rsidRPr="00F922A0">
        <w:rPr>
          <w:i/>
          <w:spacing w:val="-2"/>
          <w:sz w:val="24"/>
          <w:szCs w:val="24"/>
        </w:rPr>
        <w:t xml:space="preserve"> </w:t>
      </w:r>
      <w:r w:rsidRPr="00F922A0">
        <w:rPr>
          <w:i/>
          <w:sz w:val="24"/>
          <w:szCs w:val="24"/>
        </w:rPr>
        <w:t>из</w:t>
      </w:r>
      <w:r w:rsidRPr="00F922A0">
        <w:rPr>
          <w:i/>
          <w:spacing w:val="-1"/>
          <w:sz w:val="24"/>
          <w:szCs w:val="24"/>
        </w:rPr>
        <w:t xml:space="preserve"> </w:t>
      </w:r>
      <w:r w:rsidRPr="00F922A0">
        <w:rPr>
          <w:i/>
          <w:sz w:val="24"/>
          <w:szCs w:val="24"/>
        </w:rPr>
        <w:t>жизни</w:t>
      </w:r>
      <w:r w:rsidRPr="00F922A0">
        <w:rPr>
          <w:i/>
          <w:spacing w:val="-1"/>
          <w:sz w:val="24"/>
          <w:szCs w:val="24"/>
        </w:rPr>
        <w:t xml:space="preserve"> </w:t>
      </w:r>
      <w:r w:rsidRPr="00F922A0">
        <w:rPr>
          <w:i/>
          <w:sz w:val="24"/>
          <w:szCs w:val="24"/>
        </w:rPr>
        <w:t>писателей, отображающих</w:t>
      </w:r>
      <w:r w:rsidRPr="00F922A0">
        <w:rPr>
          <w:i/>
          <w:spacing w:val="-2"/>
          <w:sz w:val="24"/>
          <w:szCs w:val="24"/>
        </w:rPr>
        <w:t xml:space="preserve"> </w:t>
      </w:r>
      <w:r w:rsidRPr="00F922A0">
        <w:rPr>
          <w:i/>
          <w:sz w:val="24"/>
          <w:szCs w:val="24"/>
        </w:rPr>
        <w:t>особенности</w:t>
      </w:r>
      <w:r w:rsidRPr="00F922A0">
        <w:rPr>
          <w:i/>
          <w:spacing w:val="-2"/>
          <w:sz w:val="24"/>
          <w:szCs w:val="24"/>
        </w:rPr>
        <w:t xml:space="preserve"> </w:t>
      </w:r>
      <w:r w:rsidRPr="00F922A0">
        <w:rPr>
          <w:i/>
          <w:sz w:val="24"/>
          <w:szCs w:val="24"/>
        </w:rPr>
        <w:t>творческого</w:t>
      </w:r>
      <w:r w:rsidRPr="00F922A0">
        <w:rPr>
          <w:i/>
          <w:spacing w:val="-1"/>
          <w:sz w:val="24"/>
          <w:szCs w:val="24"/>
        </w:rPr>
        <w:t xml:space="preserve"> </w:t>
      </w:r>
      <w:r w:rsidRPr="00F922A0">
        <w:rPr>
          <w:i/>
          <w:sz w:val="24"/>
          <w:szCs w:val="24"/>
        </w:rPr>
        <w:t>процесса.</w:t>
      </w:r>
    </w:p>
    <w:p w:rsidR="00755FD3" w:rsidRPr="00F922A0" w:rsidRDefault="007E3FA8">
      <w:pPr>
        <w:ind w:left="600"/>
        <w:rPr>
          <w:i/>
          <w:sz w:val="24"/>
          <w:szCs w:val="24"/>
        </w:rPr>
      </w:pPr>
      <w:r w:rsidRPr="00F922A0">
        <w:rPr>
          <w:i/>
          <w:sz w:val="24"/>
          <w:szCs w:val="24"/>
        </w:rPr>
        <w:t>Обсуждение</w:t>
      </w:r>
      <w:r w:rsidRPr="00F922A0">
        <w:rPr>
          <w:i/>
          <w:spacing w:val="-4"/>
          <w:sz w:val="24"/>
          <w:szCs w:val="24"/>
        </w:rPr>
        <w:t xml:space="preserve"> </w:t>
      </w:r>
      <w:r w:rsidRPr="00F922A0">
        <w:rPr>
          <w:i/>
          <w:sz w:val="24"/>
          <w:szCs w:val="24"/>
        </w:rPr>
        <w:t>дискуссионного</w:t>
      </w:r>
      <w:r w:rsidRPr="00F922A0">
        <w:rPr>
          <w:i/>
          <w:spacing w:val="-3"/>
          <w:sz w:val="24"/>
          <w:szCs w:val="24"/>
        </w:rPr>
        <w:t xml:space="preserve"> </w:t>
      </w:r>
      <w:r w:rsidRPr="00F922A0">
        <w:rPr>
          <w:i/>
          <w:sz w:val="24"/>
          <w:szCs w:val="24"/>
        </w:rPr>
        <w:t>вопроса:</w:t>
      </w:r>
      <w:r w:rsidRPr="00F922A0">
        <w:rPr>
          <w:i/>
          <w:spacing w:val="-2"/>
          <w:sz w:val="24"/>
          <w:szCs w:val="24"/>
        </w:rPr>
        <w:t xml:space="preserve"> </w:t>
      </w:r>
      <w:r w:rsidRPr="00F922A0">
        <w:rPr>
          <w:i/>
          <w:sz w:val="24"/>
          <w:szCs w:val="24"/>
        </w:rPr>
        <w:t>подвластно</w:t>
      </w:r>
      <w:r w:rsidRPr="00F922A0">
        <w:rPr>
          <w:i/>
          <w:spacing w:val="-4"/>
          <w:sz w:val="24"/>
          <w:szCs w:val="24"/>
        </w:rPr>
        <w:t xml:space="preserve"> </w:t>
      </w:r>
      <w:r w:rsidRPr="00F922A0">
        <w:rPr>
          <w:i/>
          <w:sz w:val="24"/>
          <w:szCs w:val="24"/>
        </w:rPr>
        <w:t>ли</w:t>
      </w:r>
      <w:r w:rsidRPr="00F922A0">
        <w:rPr>
          <w:i/>
          <w:spacing w:val="-2"/>
          <w:sz w:val="24"/>
          <w:szCs w:val="24"/>
        </w:rPr>
        <w:t xml:space="preserve"> </w:t>
      </w:r>
      <w:r w:rsidRPr="00F922A0">
        <w:rPr>
          <w:i/>
          <w:sz w:val="24"/>
          <w:szCs w:val="24"/>
        </w:rPr>
        <w:t>творение</w:t>
      </w:r>
      <w:r w:rsidRPr="00F922A0">
        <w:rPr>
          <w:i/>
          <w:spacing w:val="-4"/>
          <w:sz w:val="24"/>
          <w:szCs w:val="24"/>
        </w:rPr>
        <w:t xml:space="preserve"> </w:t>
      </w:r>
      <w:r w:rsidRPr="00F922A0">
        <w:rPr>
          <w:i/>
          <w:sz w:val="24"/>
          <w:szCs w:val="24"/>
        </w:rPr>
        <w:t>творцу?</w:t>
      </w:r>
    </w:p>
    <w:p w:rsidR="00755FD3" w:rsidRPr="00F922A0" w:rsidRDefault="007E3FA8">
      <w:pPr>
        <w:pStyle w:val="a3"/>
        <w:jc w:val="left"/>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3"/>
        </w:numPr>
        <w:tabs>
          <w:tab w:val="left" w:pos="864"/>
        </w:tabs>
        <w:ind w:right="423" w:firstLine="0"/>
        <w:jc w:val="left"/>
        <w:rPr>
          <w:sz w:val="24"/>
          <w:szCs w:val="24"/>
        </w:rPr>
      </w:pPr>
      <w:r w:rsidRPr="00F922A0">
        <w:rPr>
          <w:i/>
          <w:sz w:val="24"/>
          <w:szCs w:val="24"/>
        </w:rPr>
        <w:t>для</w:t>
      </w:r>
      <w:r w:rsidRPr="00F922A0">
        <w:rPr>
          <w:i/>
          <w:spacing w:val="1"/>
          <w:sz w:val="24"/>
          <w:szCs w:val="24"/>
        </w:rPr>
        <w:t xml:space="preserve"> </w:t>
      </w:r>
      <w:r w:rsidRPr="00F922A0">
        <w:rPr>
          <w:i/>
          <w:sz w:val="24"/>
          <w:szCs w:val="24"/>
        </w:rPr>
        <w:t>анализа</w:t>
      </w:r>
      <w:r w:rsidRPr="00F922A0">
        <w:rPr>
          <w:i/>
          <w:spacing w:val="1"/>
          <w:sz w:val="24"/>
          <w:szCs w:val="24"/>
        </w:rPr>
        <w:t xml:space="preserve"> </w:t>
      </w:r>
      <w:r w:rsidRPr="00F922A0">
        <w:rPr>
          <w:i/>
          <w:sz w:val="24"/>
          <w:szCs w:val="24"/>
        </w:rPr>
        <w:t>на</w:t>
      </w:r>
      <w:r w:rsidRPr="00F922A0">
        <w:rPr>
          <w:i/>
          <w:spacing w:val="1"/>
          <w:sz w:val="24"/>
          <w:szCs w:val="24"/>
        </w:rPr>
        <w:t xml:space="preserve"> </w:t>
      </w:r>
      <w:r w:rsidRPr="00F922A0">
        <w:rPr>
          <w:i/>
          <w:sz w:val="24"/>
          <w:szCs w:val="24"/>
        </w:rPr>
        <w:t>уроке</w:t>
      </w:r>
      <w:r w:rsidRPr="00F922A0">
        <w:rPr>
          <w:sz w:val="24"/>
          <w:szCs w:val="24"/>
        </w:rPr>
        <w:t>:</w:t>
      </w:r>
      <w:r w:rsidRPr="00F922A0">
        <w:rPr>
          <w:spacing w:val="1"/>
          <w:sz w:val="24"/>
          <w:szCs w:val="24"/>
        </w:rPr>
        <w:t xml:space="preserve"> </w:t>
      </w:r>
      <w:r w:rsidRPr="00F922A0">
        <w:rPr>
          <w:sz w:val="24"/>
          <w:szCs w:val="24"/>
        </w:rPr>
        <w:t>анализ</w:t>
      </w:r>
      <w:r w:rsidRPr="00F922A0">
        <w:rPr>
          <w:spacing w:val="1"/>
          <w:sz w:val="24"/>
          <w:szCs w:val="24"/>
        </w:rPr>
        <w:t xml:space="preserve"> </w:t>
      </w:r>
      <w:r w:rsidRPr="00F922A0">
        <w:rPr>
          <w:sz w:val="24"/>
          <w:szCs w:val="24"/>
        </w:rPr>
        <w:t>фрагмента</w:t>
      </w:r>
      <w:r w:rsidRPr="00F922A0">
        <w:rPr>
          <w:spacing w:val="1"/>
          <w:sz w:val="24"/>
          <w:szCs w:val="24"/>
        </w:rPr>
        <w:t xml:space="preserve"> </w:t>
      </w:r>
      <w:r w:rsidRPr="00F922A0">
        <w:rPr>
          <w:sz w:val="24"/>
          <w:szCs w:val="24"/>
        </w:rPr>
        <w:t>из</w:t>
      </w:r>
      <w:r w:rsidRPr="00F922A0">
        <w:rPr>
          <w:spacing w:val="1"/>
          <w:sz w:val="24"/>
          <w:szCs w:val="24"/>
        </w:rPr>
        <w:t xml:space="preserve"> </w:t>
      </w:r>
      <w:r w:rsidRPr="00F922A0">
        <w:rPr>
          <w:sz w:val="24"/>
          <w:szCs w:val="24"/>
        </w:rPr>
        <w:t>романа</w:t>
      </w:r>
      <w:r w:rsidRPr="00F922A0">
        <w:rPr>
          <w:spacing w:val="1"/>
          <w:sz w:val="24"/>
          <w:szCs w:val="24"/>
        </w:rPr>
        <w:t xml:space="preserve"> </w:t>
      </w:r>
      <w:r w:rsidRPr="00F922A0">
        <w:rPr>
          <w:sz w:val="24"/>
          <w:szCs w:val="24"/>
        </w:rPr>
        <w:t>Л.</w:t>
      </w:r>
      <w:r w:rsidRPr="00F922A0">
        <w:rPr>
          <w:spacing w:val="1"/>
          <w:sz w:val="24"/>
          <w:szCs w:val="24"/>
        </w:rPr>
        <w:t xml:space="preserve"> </w:t>
      </w:r>
      <w:r w:rsidRPr="00F922A0">
        <w:rPr>
          <w:sz w:val="24"/>
          <w:szCs w:val="24"/>
        </w:rPr>
        <w:t>Н.</w:t>
      </w:r>
      <w:r w:rsidRPr="00F922A0">
        <w:rPr>
          <w:spacing w:val="1"/>
          <w:sz w:val="24"/>
          <w:szCs w:val="24"/>
        </w:rPr>
        <w:t xml:space="preserve"> </w:t>
      </w:r>
      <w:r w:rsidRPr="00F922A0">
        <w:rPr>
          <w:sz w:val="24"/>
          <w:szCs w:val="24"/>
        </w:rPr>
        <w:t>Толстого</w:t>
      </w:r>
      <w:r w:rsidRPr="00F922A0">
        <w:rPr>
          <w:spacing w:val="1"/>
          <w:sz w:val="24"/>
          <w:szCs w:val="24"/>
        </w:rPr>
        <w:t xml:space="preserve"> </w:t>
      </w:r>
      <w:r w:rsidRPr="00F922A0">
        <w:rPr>
          <w:sz w:val="24"/>
          <w:szCs w:val="24"/>
        </w:rPr>
        <w:t>«Анна</w:t>
      </w:r>
      <w:r w:rsidRPr="00F922A0">
        <w:rPr>
          <w:spacing w:val="1"/>
          <w:sz w:val="24"/>
          <w:szCs w:val="24"/>
        </w:rPr>
        <w:t xml:space="preserve"> </w:t>
      </w:r>
      <w:r w:rsidRPr="00F922A0">
        <w:rPr>
          <w:sz w:val="24"/>
          <w:szCs w:val="24"/>
        </w:rPr>
        <w:t>Каренина»:</w:t>
      </w:r>
      <w:r w:rsidRPr="00F922A0">
        <w:rPr>
          <w:spacing w:val="1"/>
          <w:sz w:val="24"/>
          <w:szCs w:val="24"/>
        </w:rPr>
        <w:t xml:space="preserve"> </w:t>
      </w:r>
      <w:r w:rsidRPr="00F922A0">
        <w:rPr>
          <w:sz w:val="24"/>
          <w:szCs w:val="24"/>
        </w:rPr>
        <w:t>сцена</w:t>
      </w:r>
      <w:r w:rsidRPr="00F922A0">
        <w:rPr>
          <w:spacing w:val="1"/>
          <w:sz w:val="24"/>
          <w:szCs w:val="24"/>
        </w:rPr>
        <w:t xml:space="preserve"> </w:t>
      </w:r>
      <w:r w:rsidRPr="00F922A0">
        <w:rPr>
          <w:sz w:val="24"/>
          <w:szCs w:val="24"/>
        </w:rPr>
        <w:t>с</w:t>
      </w:r>
      <w:r w:rsidRPr="00F922A0">
        <w:rPr>
          <w:spacing w:val="-57"/>
          <w:sz w:val="24"/>
          <w:szCs w:val="24"/>
        </w:rPr>
        <w:t xml:space="preserve"> </w:t>
      </w:r>
      <w:r w:rsidRPr="00F922A0">
        <w:rPr>
          <w:sz w:val="24"/>
          <w:szCs w:val="24"/>
        </w:rPr>
        <w:t>художником</w:t>
      </w:r>
      <w:r w:rsidRPr="00F922A0">
        <w:rPr>
          <w:spacing w:val="-2"/>
          <w:sz w:val="24"/>
          <w:szCs w:val="24"/>
        </w:rPr>
        <w:t xml:space="preserve"> </w:t>
      </w:r>
      <w:r w:rsidRPr="00F922A0">
        <w:rPr>
          <w:sz w:val="24"/>
          <w:szCs w:val="24"/>
        </w:rPr>
        <w:t>Михайловым</w:t>
      </w:r>
      <w:r w:rsidRPr="00F922A0">
        <w:rPr>
          <w:spacing w:val="-3"/>
          <w:sz w:val="24"/>
          <w:szCs w:val="24"/>
        </w:rPr>
        <w:t xml:space="preserve"> </w:t>
      </w:r>
      <w:r w:rsidRPr="00F922A0">
        <w:rPr>
          <w:sz w:val="24"/>
          <w:szCs w:val="24"/>
        </w:rPr>
        <w:t>(ч. 5,</w:t>
      </w:r>
      <w:r w:rsidRPr="00F922A0">
        <w:rPr>
          <w:spacing w:val="-1"/>
          <w:sz w:val="24"/>
          <w:szCs w:val="24"/>
        </w:rPr>
        <w:t xml:space="preserve"> </w:t>
      </w:r>
      <w:r w:rsidRPr="00F922A0">
        <w:rPr>
          <w:sz w:val="24"/>
          <w:szCs w:val="24"/>
        </w:rPr>
        <w:t>гл.</w:t>
      </w:r>
      <w:r w:rsidRPr="00F922A0">
        <w:rPr>
          <w:spacing w:val="-1"/>
          <w:sz w:val="24"/>
          <w:szCs w:val="24"/>
        </w:rPr>
        <w:t xml:space="preserve"> </w:t>
      </w:r>
      <w:r w:rsidRPr="00F922A0">
        <w:rPr>
          <w:sz w:val="24"/>
          <w:szCs w:val="24"/>
        </w:rPr>
        <w:t>X);</w:t>
      </w:r>
      <w:r w:rsidRPr="00F922A0">
        <w:rPr>
          <w:spacing w:val="-1"/>
          <w:sz w:val="24"/>
          <w:szCs w:val="24"/>
        </w:rPr>
        <w:t xml:space="preserve"> </w:t>
      </w:r>
      <w:r w:rsidRPr="00F922A0">
        <w:rPr>
          <w:i/>
          <w:sz w:val="24"/>
          <w:szCs w:val="24"/>
        </w:rPr>
        <w:t>А. А.</w:t>
      </w:r>
      <w:r w:rsidRPr="00F922A0">
        <w:rPr>
          <w:i/>
          <w:spacing w:val="-1"/>
          <w:sz w:val="24"/>
          <w:szCs w:val="24"/>
        </w:rPr>
        <w:t xml:space="preserve"> </w:t>
      </w:r>
      <w:r w:rsidRPr="00F922A0">
        <w:rPr>
          <w:i/>
          <w:sz w:val="24"/>
          <w:szCs w:val="24"/>
        </w:rPr>
        <w:t>Фет.</w:t>
      </w:r>
      <w:r w:rsidRPr="00F922A0">
        <w:rPr>
          <w:i/>
          <w:spacing w:val="-1"/>
          <w:sz w:val="24"/>
          <w:szCs w:val="24"/>
        </w:rPr>
        <w:t xml:space="preserve"> </w:t>
      </w:r>
      <w:r w:rsidRPr="00F922A0">
        <w:rPr>
          <w:b/>
          <w:sz w:val="24"/>
          <w:szCs w:val="24"/>
        </w:rPr>
        <w:t>«</w:t>
      </w:r>
      <w:r w:rsidRPr="00F922A0">
        <w:rPr>
          <w:sz w:val="24"/>
          <w:szCs w:val="24"/>
        </w:rPr>
        <w:t>На</w:t>
      </w:r>
      <w:r w:rsidRPr="00F922A0">
        <w:rPr>
          <w:spacing w:val="-3"/>
          <w:sz w:val="24"/>
          <w:szCs w:val="24"/>
        </w:rPr>
        <w:t xml:space="preserve"> </w:t>
      </w:r>
      <w:r w:rsidRPr="00F922A0">
        <w:rPr>
          <w:sz w:val="24"/>
          <w:szCs w:val="24"/>
        </w:rPr>
        <w:t>кресле</w:t>
      </w:r>
      <w:r w:rsidRPr="00F922A0">
        <w:rPr>
          <w:spacing w:val="-1"/>
          <w:sz w:val="24"/>
          <w:szCs w:val="24"/>
        </w:rPr>
        <w:t xml:space="preserve"> </w:t>
      </w:r>
      <w:r w:rsidRPr="00F922A0">
        <w:rPr>
          <w:sz w:val="24"/>
          <w:szCs w:val="24"/>
        </w:rPr>
        <w:t>отвалясь,</w:t>
      </w:r>
      <w:r w:rsidRPr="00F922A0">
        <w:rPr>
          <w:spacing w:val="-1"/>
          <w:sz w:val="24"/>
          <w:szCs w:val="24"/>
        </w:rPr>
        <w:t xml:space="preserve"> </w:t>
      </w:r>
      <w:r w:rsidRPr="00F922A0">
        <w:rPr>
          <w:sz w:val="24"/>
          <w:szCs w:val="24"/>
        </w:rPr>
        <w:t>гляжу</w:t>
      </w:r>
      <w:r w:rsidRPr="00F922A0">
        <w:rPr>
          <w:spacing w:val="-5"/>
          <w:sz w:val="24"/>
          <w:szCs w:val="24"/>
        </w:rPr>
        <w:t xml:space="preserve"> </w:t>
      </w:r>
      <w:r w:rsidRPr="00F922A0">
        <w:rPr>
          <w:sz w:val="24"/>
          <w:szCs w:val="24"/>
        </w:rPr>
        <w:t>на</w:t>
      </w:r>
      <w:r w:rsidRPr="00F922A0">
        <w:rPr>
          <w:spacing w:val="-2"/>
          <w:sz w:val="24"/>
          <w:szCs w:val="24"/>
        </w:rPr>
        <w:t xml:space="preserve"> </w:t>
      </w:r>
      <w:r w:rsidRPr="00F922A0">
        <w:rPr>
          <w:sz w:val="24"/>
          <w:szCs w:val="24"/>
        </w:rPr>
        <w:t>потолок...»;</w:t>
      </w:r>
    </w:p>
    <w:p w:rsidR="00755FD3" w:rsidRPr="00F922A0" w:rsidRDefault="007E3FA8" w:rsidP="00366414">
      <w:pPr>
        <w:pStyle w:val="a5"/>
        <w:numPr>
          <w:ilvl w:val="0"/>
          <w:numId w:val="43"/>
        </w:numPr>
        <w:tabs>
          <w:tab w:val="left" w:pos="804"/>
        </w:tabs>
        <w:ind w:left="804" w:hanging="204"/>
        <w:jc w:val="left"/>
        <w:rPr>
          <w:sz w:val="24"/>
          <w:szCs w:val="24"/>
        </w:rPr>
      </w:pPr>
      <w:r w:rsidRPr="00F922A0">
        <w:rPr>
          <w:i/>
          <w:sz w:val="24"/>
          <w:szCs w:val="24"/>
        </w:rPr>
        <w:t>для</w:t>
      </w:r>
      <w:r w:rsidRPr="00F922A0">
        <w:rPr>
          <w:i/>
          <w:spacing w:val="-5"/>
          <w:sz w:val="24"/>
          <w:szCs w:val="24"/>
        </w:rPr>
        <w:t xml:space="preserve"> </w:t>
      </w:r>
      <w:r w:rsidRPr="00F922A0">
        <w:rPr>
          <w:i/>
          <w:sz w:val="24"/>
          <w:szCs w:val="24"/>
        </w:rPr>
        <w:t>самостоятельного</w:t>
      </w:r>
      <w:r w:rsidRPr="00F922A0">
        <w:rPr>
          <w:i/>
          <w:spacing w:val="-2"/>
          <w:sz w:val="24"/>
          <w:szCs w:val="24"/>
        </w:rPr>
        <w:t xml:space="preserve"> </w:t>
      </w:r>
      <w:r w:rsidRPr="00F922A0">
        <w:rPr>
          <w:i/>
          <w:sz w:val="24"/>
          <w:szCs w:val="24"/>
        </w:rPr>
        <w:t>анализа:</w:t>
      </w:r>
      <w:r w:rsidRPr="00F922A0">
        <w:rPr>
          <w:i/>
          <w:spacing w:val="-3"/>
          <w:sz w:val="24"/>
          <w:szCs w:val="24"/>
        </w:rPr>
        <w:t xml:space="preserve"> </w:t>
      </w:r>
      <w:r w:rsidRPr="00F922A0">
        <w:rPr>
          <w:i/>
          <w:sz w:val="24"/>
          <w:szCs w:val="24"/>
        </w:rPr>
        <w:t>М.Ю.Лермонтов.</w:t>
      </w:r>
      <w:r w:rsidRPr="00F922A0">
        <w:rPr>
          <w:i/>
          <w:spacing w:val="1"/>
          <w:sz w:val="24"/>
          <w:szCs w:val="24"/>
        </w:rPr>
        <w:t xml:space="preserve"> </w:t>
      </w:r>
      <w:r w:rsidRPr="00F922A0">
        <w:rPr>
          <w:sz w:val="24"/>
          <w:szCs w:val="24"/>
        </w:rPr>
        <w:t>Поэт</w:t>
      </w:r>
      <w:r w:rsidRPr="00F922A0">
        <w:rPr>
          <w:spacing w:val="-4"/>
          <w:sz w:val="24"/>
          <w:szCs w:val="24"/>
        </w:rPr>
        <w:t xml:space="preserve"> </w:t>
      </w:r>
      <w:r w:rsidRPr="00F922A0">
        <w:rPr>
          <w:sz w:val="24"/>
          <w:szCs w:val="24"/>
        </w:rPr>
        <w:t>(1828).</w:t>
      </w:r>
    </w:p>
    <w:p w:rsidR="00755FD3" w:rsidRPr="00F922A0" w:rsidRDefault="007E3FA8" w:rsidP="00366414">
      <w:pPr>
        <w:pStyle w:val="11"/>
        <w:numPr>
          <w:ilvl w:val="0"/>
          <w:numId w:val="45"/>
        </w:numPr>
        <w:tabs>
          <w:tab w:val="left" w:pos="840"/>
        </w:tabs>
        <w:spacing w:line="240" w:lineRule="auto"/>
        <w:rPr>
          <w:b w:val="0"/>
          <w:i/>
        </w:rPr>
      </w:pPr>
      <w:r w:rsidRPr="00F922A0">
        <w:t>Вопрос</w:t>
      </w:r>
      <w:r w:rsidRPr="00F922A0">
        <w:rPr>
          <w:spacing w:val="-3"/>
        </w:rPr>
        <w:t xml:space="preserve"> </w:t>
      </w:r>
      <w:r w:rsidRPr="00F922A0">
        <w:t>о</w:t>
      </w:r>
      <w:r w:rsidRPr="00F922A0">
        <w:rPr>
          <w:spacing w:val="-1"/>
        </w:rPr>
        <w:t xml:space="preserve"> </w:t>
      </w:r>
      <w:r w:rsidRPr="00F922A0">
        <w:t>назначении</w:t>
      </w:r>
      <w:r w:rsidRPr="00F922A0">
        <w:rPr>
          <w:spacing w:val="-2"/>
        </w:rPr>
        <w:t xml:space="preserve"> </w:t>
      </w:r>
      <w:r w:rsidRPr="00F922A0">
        <w:t>искусства</w:t>
      </w:r>
      <w:r w:rsidRPr="00F922A0">
        <w:rPr>
          <w:spacing w:val="2"/>
        </w:rPr>
        <w:t xml:space="preserve"> </w:t>
      </w:r>
      <w:r w:rsidRPr="00F922A0">
        <w:rPr>
          <w:b w:val="0"/>
        </w:rPr>
        <w:t>(1</w:t>
      </w:r>
      <w:r w:rsidRPr="00F922A0">
        <w:rPr>
          <w:b w:val="0"/>
          <w:spacing w:val="-3"/>
        </w:rPr>
        <w:t xml:space="preserve"> </w:t>
      </w:r>
      <w:r w:rsidRPr="00F922A0">
        <w:rPr>
          <w:b w:val="0"/>
          <w:i/>
        </w:rPr>
        <w:t>час)</w:t>
      </w:r>
    </w:p>
    <w:p w:rsidR="00755FD3" w:rsidRPr="00F922A0" w:rsidRDefault="007E3FA8">
      <w:pPr>
        <w:ind w:left="600" w:right="416"/>
        <w:jc w:val="both"/>
        <w:rPr>
          <w:i/>
          <w:sz w:val="24"/>
          <w:szCs w:val="24"/>
        </w:rPr>
      </w:pPr>
      <w:r w:rsidRPr="00F922A0">
        <w:rPr>
          <w:spacing w:val="-1"/>
          <w:sz w:val="24"/>
          <w:szCs w:val="24"/>
        </w:rPr>
        <w:t>Сущность</w:t>
      </w:r>
      <w:r w:rsidRPr="00F922A0">
        <w:rPr>
          <w:spacing w:val="-11"/>
          <w:sz w:val="24"/>
          <w:szCs w:val="24"/>
        </w:rPr>
        <w:t xml:space="preserve"> </w:t>
      </w:r>
      <w:r w:rsidRPr="00F922A0">
        <w:rPr>
          <w:spacing w:val="-1"/>
          <w:sz w:val="24"/>
          <w:szCs w:val="24"/>
        </w:rPr>
        <w:t>и</w:t>
      </w:r>
      <w:r w:rsidRPr="00F922A0">
        <w:rPr>
          <w:spacing w:val="-12"/>
          <w:sz w:val="24"/>
          <w:szCs w:val="24"/>
        </w:rPr>
        <w:t xml:space="preserve"> </w:t>
      </w:r>
      <w:r w:rsidRPr="00F922A0">
        <w:rPr>
          <w:spacing w:val="-1"/>
          <w:sz w:val="24"/>
          <w:szCs w:val="24"/>
        </w:rPr>
        <w:t>назначение</w:t>
      </w:r>
      <w:r w:rsidRPr="00F922A0">
        <w:rPr>
          <w:spacing w:val="-16"/>
          <w:sz w:val="24"/>
          <w:szCs w:val="24"/>
        </w:rPr>
        <w:t xml:space="preserve"> </w:t>
      </w:r>
      <w:r w:rsidRPr="00F922A0">
        <w:rPr>
          <w:spacing w:val="-1"/>
          <w:sz w:val="24"/>
          <w:szCs w:val="24"/>
        </w:rPr>
        <w:t>искусства</w:t>
      </w:r>
      <w:r w:rsidRPr="00F922A0">
        <w:rPr>
          <w:spacing w:val="-11"/>
          <w:sz w:val="24"/>
          <w:szCs w:val="24"/>
        </w:rPr>
        <w:t xml:space="preserve"> </w:t>
      </w:r>
      <w:r w:rsidRPr="00F922A0">
        <w:rPr>
          <w:spacing w:val="-1"/>
          <w:sz w:val="24"/>
          <w:szCs w:val="24"/>
        </w:rPr>
        <w:t>слова</w:t>
      </w:r>
      <w:r w:rsidRPr="00F922A0">
        <w:rPr>
          <w:spacing w:val="-13"/>
          <w:sz w:val="24"/>
          <w:szCs w:val="24"/>
        </w:rPr>
        <w:t xml:space="preserve"> </w:t>
      </w:r>
      <w:r w:rsidRPr="00F922A0">
        <w:rPr>
          <w:sz w:val="24"/>
          <w:szCs w:val="24"/>
        </w:rPr>
        <w:t>как</w:t>
      </w:r>
      <w:r w:rsidRPr="00F922A0">
        <w:rPr>
          <w:spacing w:val="-12"/>
          <w:sz w:val="24"/>
          <w:szCs w:val="24"/>
        </w:rPr>
        <w:t xml:space="preserve"> </w:t>
      </w:r>
      <w:r w:rsidRPr="00F922A0">
        <w:rPr>
          <w:sz w:val="24"/>
          <w:szCs w:val="24"/>
        </w:rPr>
        <w:t>вечная</w:t>
      </w:r>
      <w:r w:rsidRPr="00F922A0">
        <w:rPr>
          <w:spacing w:val="-12"/>
          <w:sz w:val="24"/>
          <w:szCs w:val="24"/>
        </w:rPr>
        <w:t xml:space="preserve"> </w:t>
      </w:r>
      <w:r w:rsidRPr="00F922A0">
        <w:rPr>
          <w:sz w:val="24"/>
          <w:szCs w:val="24"/>
        </w:rPr>
        <w:t>тема</w:t>
      </w:r>
      <w:r w:rsidRPr="00F922A0">
        <w:rPr>
          <w:spacing w:val="-13"/>
          <w:sz w:val="24"/>
          <w:szCs w:val="24"/>
        </w:rPr>
        <w:t xml:space="preserve"> </w:t>
      </w:r>
      <w:r w:rsidRPr="00F922A0">
        <w:rPr>
          <w:sz w:val="24"/>
          <w:szCs w:val="24"/>
        </w:rPr>
        <w:t>в</w:t>
      </w:r>
      <w:r w:rsidRPr="00F922A0">
        <w:rPr>
          <w:spacing w:val="-10"/>
          <w:sz w:val="24"/>
          <w:szCs w:val="24"/>
        </w:rPr>
        <w:t xml:space="preserve"> </w:t>
      </w:r>
      <w:r w:rsidRPr="00F922A0">
        <w:rPr>
          <w:sz w:val="24"/>
          <w:szCs w:val="24"/>
        </w:rPr>
        <w:t>литературе.</w:t>
      </w:r>
      <w:r w:rsidRPr="00F922A0">
        <w:rPr>
          <w:spacing w:val="-10"/>
          <w:sz w:val="24"/>
          <w:szCs w:val="24"/>
        </w:rPr>
        <w:t xml:space="preserve"> </w:t>
      </w:r>
      <w:r w:rsidRPr="00F922A0">
        <w:rPr>
          <w:sz w:val="24"/>
          <w:szCs w:val="24"/>
        </w:rPr>
        <w:t>Проблема</w:t>
      </w:r>
      <w:r w:rsidRPr="00F922A0">
        <w:rPr>
          <w:spacing w:val="-11"/>
          <w:sz w:val="24"/>
          <w:szCs w:val="24"/>
        </w:rPr>
        <w:t xml:space="preserve"> </w:t>
      </w:r>
      <w:r w:rsidRPr="00F922A0">
        <w:rPr>
          <w:sz w:val="24"/>
          <w:szCs w:val="24"/>
        </w:rPr>
        <w:t>соотнесения</w:t>
      </w:r>
      <w:r w:rsidRPr="00F922A0">
        <w:rPr>
          <w:spacing w:val="-12"/>
          <w:sz w:val="24"/>
          <w:szCs w:val="24"/>
        </w:rPr>
        <w:t xml:space="preserve"> </w:t>
      </w:r>
      <w:r w:rsidRPr="00F922A0">
        <w:rPr>
          <w:sz w:val="24"/>
          <w:szCs w:val="24"/>
        </w:rPr>
        <w:t>искусства</w:t>
      </w:r>
      <w:r w:rsidRPr="00F922A0">
        <w:rPr>
          <w:spacing w:val="-57"/>
          <w:sz w:val="24"/>
          <w:szCs w:val="24"/>
        </w:rPr>
        <w:t xml:space="preserve"> </w:t>
      </w:r>
      <w:r w:rsidRPr="00F922A0">
        <w:rPr>
          <w:sz w:val="24"/>
          <w:szCs w:val="24"/>
        </w:rPr>
        <w:t>и действительности. Обыденная жизнь и творчество как две реальности человеческого сознания. Тема</w:t>
      </w:r>
      <w:r w:rsidRPr="00F922A0">
        <w:rPr>
          <w:spacing w:val="-57"/>
          <w:sz w:val="24"/>
          <w:szCs w:val="24"/>
        </w:rPr>
        <w:t xml:space="preserve"> </w:t>
      </w:r>
      <w:r w:rsidRPr="00F922A0">
        <w:rPr>
          <w:sz w:val="24"/>
          <w:szCs w:val="24"/>
        </w:rPr>
        <w:t>поэта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поэзии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русской</w:t>
      </w:r>
      <w:r w:rsidRPr="00F922A0">
        <w:rPr>
          <w:spacing w:val="1"/>
          <w:sz w:val="24"/>
          <w:szCs w:val="24"/>
        </w:rPr>
        <w:t xml:space="preserve"> </w:t>
      </w:r>
      <w:r w:rsidRPr="00F922A0">
        <w:rPr>
          <w:sz w:val="24"/>
          <w:szCs w:val="24"/>
        </w:rPr>
        <w:t>классической</w:t>
      </w:r>
      <w:r w:rsidRPr="00F922A0">
        <w:rPr>
          <w:spacing w:val="1"/>
          <w:sz w:val="24"/>
          <w:szCs w:val="24"/>
        </w:rPr>
        <w:t xml:space="preserve"> </w:t>
      </w:r>
      <w:r w:rsidRPr="00F922A0">
        <w:rPr>
          <w:sz w:val="24"/>
          <w:szCs w:val="24"/>
        </w:rPr>
        <w:t>литературе.</w:t>
      </w:r>
      <w:r w:rsidRPr="00F922A0">
        <w:rPr>
          <w:spacing w:val="1"/>
          <w:sz w:val="24"/>
          <w:szCs w:val="24"/>
        </w:rPr>
        <w:t xml:space="preserve"> </w:t>
      </w:r>
      <w:r w:rsidRPr="00F922A0">
        <w:rPr>
          <w:i/>
          <w:sz w:val="24"/>
          <w:szCs w:val="24"/>
        </w:rPr>
        <w:t>Урок-исследование,</w:t>
      </w:r>
      <w:r w:rsidRPr="00F922A0">
        <w:rPr>
          <w:i/>
          <w:spacing w:val="1"/>
          <w:sz w:val="24"/>
          <w:szCs w:val="24"/>
        </w:rPr>
        <w:t xml:space="preserve"> </w:t>
      </w:r>
      <w:r w:rsidRPr="00F922A0">
        <w:rPr>
          <w:i/>
          <w:sz w:val="24"/>
          <w:szCs w:val="24"/>
        </w:rPr>
        <w:t>включающий</w:t>
      </w:r>
      <w:r w:rsidRPr="00F922A0">
        <w:rPr>
          <w:i/>
          <w:spacing w:val="1"/>
          <w:sz w:val="24"/>
          <w:szCs w:val="24"/>
        </w:rPr>
        <w:t xml:space="preserve"> </w:t>
      </w:r>
      <w:r w:rsidRPr="00F922A0">
        <w:rPr>
          <w:i/>
          <w:sz w:val="24"/>
          <w:szCs w:val="24"/>
        </w:rPr>
        <w:t>анализ</w:t>
      </w:r>
      <w:r w:rsidRPr="00F922A0">
        <w:rPr>
          <w:i/>
          <w:spacing w:val="-57"/>
          <w:sz w:val="24"/>
          <w:szCs w:val="24"/>
        </w:rPr>
        <w:t xml:space="preserve"> </w:t>
      </w:r>
      <w:r w:rsidRPr="00F922A0">
        <w:rPr>
          <w:i/>
          <w:spacing w:val="-1"/>
          <w:sz w:val="24"/>
          <w:szCs w:val="24"/>
        </w:rPr>
        <w:t>стихотворения</w:t>
      </w:r>
      <w:r w:rsidRPr="00F922A0">
        <w:rPr>
          <w:i/>
          <w:spacing w:val="-16"/>
          <w:sz w:val="24"/>
          <w:szCs w:val="24"/>
        </w:rPr>
        <w:t xml:space="preserve"> </w:t>
      </w:r>
      <w:r w:rsidRPr="00F922A0">
        <w:rPr>
          <w:i/>
          <w:spacing w:val="-1"/>
          <w:sz w:val="24"/>
          <w:szCs w:val="24"/>
        </w:rPr>
        <w:t>и</w:t>
      </w:r>
      <w:r w:rsidRPr="00F922A0">
        <w:rPr>
          <w:i/>
          <w:spacing w:val="-14"/>
          <w:sz w:val="24"/>
          <w:szCs w:val="24"/>
        </w:rPr>
        <w:t xml:space="preserve"> </w:t>
      </w:r>
      <w:r w:rsidRPr="00F922A0">
        <w:rPr>
          <w:i/>
          <w:spacing w:val="-1"/>
          <w:sz w:val="24"/>
          <w:szCs w:val="24"/>
        </w:rPr>
        <w:t>рассказа</w:t>
      </w:r>
      <w:r w:rsidRPr="00F922A0">
        <w:rPr>
          <w:i/>
          <w:spacing w:val="-15"/>
          <w:sz w:val="24"/>
          <w:szCs w:val="24"/>
        </w:rPr>
        <w:t xml:space="preserve"> </w:t>
      </w:r>
      <w:r w:rsidRPr="00F922A0">
        <w:rPr>
          <w:i/>
          <w:spacing w:val="-1"/>
          <w:sz w:val="24"/>
          <w:szCs w:val="24"/>
        </w:rPr>
        <w:t>с</w:t>
      </w:r>
      <w:r w:rsidRPr="00F922A0">
        <w:rPr>
          <w:i/>
          <w:spacing w:val="-15"/>
          <w:sz w:val="24"/>
          <w:szCs w:val="24"/>
        </w:rPr>
        <w:t xml:space="preserve"> </w:t>
      </w:r>
      <w:r w:rsidRPr="00F922A0">
        <w:rPr>
          <w:i/>
          <w:spacing w:val="-1"/>
          <w:sz w:val="24"/>
          <w:szCs w:val="24"/>
        </w:rPr>
        <w:t>привлечением</w:t>
      </w:r>
      <w:r w:rsidRPr="00F922A0">
        <w:rPr>
          <w:i/>
          <w:spacing w:val="-15"/>
          <w:sz w:val="24"/>
          <w:szCs w:val="24"/>
        </w:rPr>
        <w:t xml:space="preserve"> </w:t>
      </w:r>
      <w:r w:rsidRPr="00F922A0">
        <w:rPr>
          <w:i/>
          <w:sz w:val="24"/>
          <w:szCs w:val="24"/>
        </w:rPr>
        <w:t>ранее</w:t>
      </w:r>
      <w:r w:rsidRPr="00F922A0">
        <w:rPr>
          <w:i/>
          <w:spacing w:val="-15"/>
          <w:sz w:val="24"/>
          <w:szCs w:val="24"/>
        </w:rPr>
        <w:t xml:space="preserve"> </w:t>
      </w:r>
      <w:r w:rsidRPr="00F922A0">
        <w:rPr>
          <w:i/>
          <w:sz w:val="24"/>
          <w:szCs w:val="24"/>
        </w:rPr>
        <w:t>изученных</w:t>
      </w:r>
      <w:r w:rsidRPr="00F922A0">
        <w:rPr>
          <w:i/>
          <w:spacing w:val="-16"/>
          <w:sz w:val="24"/>
          <w:szCs w:val="24"/>
        </w:rPr>
        <w:t xml:space="preserve"> </w:t>
      </w:r>
      <w:r w:rsidRPr="00F922A0">
        <w:rPr>
          <w:i/>
          <w:sz w:val="24"/>
          <w:szCs w:val="24"/>
        </w:rPr>
        <w:t>произведений</w:t>
      </w:r>
      <w:r w:rsidRPr="00F922A0">
        <w:rPr>
          <w:i/>
          <w:spacing w:val="-14"/>
          <w:sz w:val="24"/>
          <w:szCs w:val="24"/>
        </w:rPr>
        <w:t xml:space="preserve"> </w:t>
      </w:r>
      <w:r w:rsidRPr="00F922A0">
        <w:rPr>
          <w:i/>
          <w:sz w:val="24"/>
          <w:szCs w:val="24"/>
        </w:rPr>
        <w:t>на</w:t>
      </w:r>
      <w:r w:rsidRPr="00F922A0">
        <w:rPr>
          <w:i/>
          <w:spacing w:val="-15"/>
          <w:sz w:val="24"/>
          <w:szCs w:val="24"/>
        </w:rPr>
        <w:t xml:space="preserve"> </w:t>
      </w:r>
      <w:r w:rsidRPr="00F922A0">
        <w:rPr>
          <w:i/>
          <w:sz w:val="24"/>
          <w:szCs w:val="24"/>
        </w:rPr>
        <w:t>тему</w:t>
      </w:r>
      <w:r w:rsidRPr="00F922A0">
        <w:rPr>
          <w:i/>
          <w:spacing w:val="-14"/>
          <w:sz w:val="24"/>
          <w:szCs w:val="24"/>
        </w:rPr>
        <w:t xml:space="preserve"> </w:t>
      </w:r>
      <w:r w:rsidRPr="00F922A0">
        <w:rPr>
          <w:i/>
          <w:sz w:val="24"/>
          <w:szCs w:val="24"/>
        </w:rPr>
        <w:t>«искусство</w:t>
      </w:r>
      <w:r w:rsidRPr="00F922A0">
        <w:rPr>
          <w:i/>
          <w:spacing w:val="-12"/>
          <w:sz w:val="24"/>
          <w:szCs w:val="24"/>
        </w:rPr>
        <w:t xml:space="preserve"> </w:t>
      </w:r>
      <w:r w:rsidRPr="00F922A0">
        <w:rPr>
          <w:i/>
          <w:sz w:val="24"/>
          <w:szCs w:val="24"/>
        </w:rPr>
        <w:t>и</w:t>
      </w:r>
      <w:r w:rsidRPr="00F922A0">
        <w:rPr>
          <w:i/>
          <w:spacing w:val="-14"/>
          <w:sz w:val="24"/>
          <w:szCs w:val="24"/>
        </w:rPr>
        <w:t xml:space="preserve"> </w:t>
      </w:r>
      <w:r w:rsidRPr="00F922A0">
        <w:rPr>
          <w:i/>
          <w:sz w:val="24"/>
          <w:szCs w:val="24"/>
        </w:rPr>
        <w:t>жизнь».</w:t>
      </w:r>
    </w:p>
    <w:p w:rsidR="00755FD3" w:rsidRPr="00F922A0" w:rsidRDefault="007E3FA8">
      <w:pPr>
        <w:pStyle w:val="a3"/>
        <w:spacing w:before="64"/>
        <w:jc w:val="left"/>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3"/>
        </w:numPr>
        <w:tabs>
          <w:tab w:val="left" w:pos="804"/>
        </w:tabs>
        <w:ind w:left="804" w:hanging="204"/>
        <w:jc w:val="left"/>
        <w:rPr>
          <w:sz w:val="24"/>
        </w:rPr>
      </w:pPr>
      <w:r w:rsidRPr="00F922A0">
        <w:rPr>
          <w:b/>
          <w:i/>
          <w:sz w:val="24"/>
        </w:rPr>
        <w:t>для</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на</w:t>
      </w:r>
      <w:r w:rsidRPr="00F922A0">
        <w:rPr>
          <w:b/>
          <w:i/>
          <w:spacing w:val="-2"/>
          <w:sz w:val="24"/>
        </w:rPr>
        <w:t xml:space="preserve"> </w:t>
      </w:r>
      <w:r w:rsidRPr="00F922A0">
        <w:rPr>
          <w:b/>
          <w:i/>
          <w:sz w:val="24"/>
        </w:rPr>
        <w:t>уроке:</w:t>
      </w:r>
      <w:r w:rsidRPr="00F922A0">
        <w:rPr>
          <w:b/>
          <w:i/>
          <w:spacing w:val="-2"/>
          <w:sz w:val="24"/>
        </w:rPr>
        <w:t xml:space="preserve"> </w:t>
      </w:r>
      <w:r w:rsidRPr="00F922A0">
        <w:rPr>
          <w:b/>
          <w:i/>
          <w:sz w:val="24"/>
        </w:rPr>
        <w:t>Н.</w:t>
      </w:r>
      <w:r w:rsidRPr="00F922A0">
        <w:rPr>
          <w:b/>
          <w:i/>
          <w:spacing w:val="-2"/>
          <w:sz w:val="24"/>
        </w:rPr>
        <w:t xml:space="preserve"> </w:t>
      </w:r>
      <w:r w:rsidRPr="00F922A0">
        <w:rPr>
          <w:b/>
          <w:i/>
          <w:sz w:val="24"/>
        </w:rPr>
        <w:t>С.</w:t>
      </w:r>
      <w:r w:rsidRPr="00F922A0">
        <w:rPr>
          <w:b/>
          <w:i/>
          <w:spacing w:val="-2"/>
          <w:sz w:val="24"/>
        </w:rPr>
        <w:t xml:space="preserve"> </w:t>
      </w:r>
      <w:r w:rsidRPr="00F922A0">
        <w:rPr>
          <w:b/>
          <w:i/>
          <w:sz w:val="24"/>
        </w:rPr>
        <w:t>Гумилев.</w:t>
      </w:r>
      <w:r w:rsidRPr="00F922A0">
        <w:rPr>
          <w:b/>
          <w:i/>
          <w:spacing w:val="1"/>
          <w:sz w:val="24"/>
        </w:rPr>
        <w:t xml:space="preserve"> </w:t>
      </w:r>
      <w:r w:rsidRPr="00F922A0">
        <w:rPr>
          <w:sz w:val="24"/>
        </w:rPr>
        <w:t>Слово;</w:t>
      </w:r>
      <w:r w:rsidRPr="00F922A0">
        <w:rPr>
          <w:spacing w:val="-1"/>
          <w:sz w:val="24"/>
        </w:rPr>
        <w:t xml:space="preserve"> </w:t>
      </w:r>
      <w:r w:rsidRPr="00F922A0">
        <w:rPr>
          <w:b/>
          <w:i/>
          <w:sz w:val="24"/>
        </w:rPr>
        <w:t>И.</w:t>
      </w:r>
      <w:r w:rsidRPr="00F922A0">
        <w:rPr>
          <w:b/>
          <w:i/>
          <w:spacing w:val="-2"/>
          <w:sz w:val="24"/>
        </w:rPr>
        <w:t xml:space="preserve"> </w:t>
      </w:r>
      <w:r w:rsidRPr="00F922A0">
        <w:rPr>
          <w:b/>
          <w:i/>
          <w:sz w:val="24"/>
        </w:rPr>
        <w:t>А.</w:t>
      </w:r>
      <w:r w:rsidRPr="00F922A0">
        <w:rPr>
          <w:b/>
          <w:i/>
          <w:spacing w:val="-2"/>
          <w:sz w:val="24"/>
        </w:rPr>
        <w:t xml:space="preserve"> </w:t>
      </w:r>
      <w:r w:rsidRPr="00F922A0">
        <w:rPr>
          <w:b/>
          <w:i/>
          <w:sz w:val="24"/>
        </w:rPr>
        <w:t>Бунин.</w:t>
      </w:r>
      <w:r w:rsidRPr="00F922A0">
        <w:rPr>
          <w:b/>
          <w:i/>
          <w:spacing w:val="-1"/>
          <w:sz w:val="24"/>
        </w:rPr>
        <w:t xml:space="preserve"> </w:t>
      </w:r>
      <w:r w:rsidRPr="00F922A0">
        <w:rPr>
          <w:sz w:val="24"/>
        </w:rPr>
        <w:t>Книга;</w:t>
      </w:r>
    </w:p>
    <w:p w:rsidR="00755FD3" w:rsidRPr="00F922A0" w:rsidRDefault="007E3FA8" w:rsidP="00366414">
      <w:pPr>
        <w:pStyle w:val="a5"/>
        <w:numPr>
          <w:ilvl w:val="0"/>
          <w:numId w:val="43"/>
        </w:numPr>
        <w:tabs>
          <w:tab w:val="left" w:pos="746"/>
        </w:tabs>
        <w:ind w:left="745" w:hanging="146"/>
        <w:jc w:val="left"/>
        <w:rPr>
          <w:b/>
          <w:i/>
          <w:sz w:val="24"/>
        </w:rPr>
      </w:pPr>
      <w:r w:rsidRPr="00F922A0">
        <w:rPr>
          <w:b/>
          <w:i/>
          <w:sz w:val="24"/>
        </w:rPr>
        <w:t>для</w:t>
      </w:r>
      <w:r w:rsidRPr="00F922A0">
        <w:rPr>
          <w:b/>
          <w:i/>
          <w:spacing w:val="28"/>
          <w:sz w:val="24"/>
        </w:rPr>
        <w:t xml:space="preserve"> </w:t>
      </w:r>
      <w:r w:rsidRPr="00F922A0">
        <w:rPr>
          <w:b/>
          <w:i/>
          <w:sz w:val="24"/>
        </w:rPr>
        <w:t>самостоятельного</w:t>
      </w:r>
      <w:r w:rsidRPr="00F922A0">
        <w:rPr>
          <w:b/>
          <w:i/>
          <w:spacing w:val="29"/>
          <w:sz w:val="24"/>
        </w:rPr>
        <w:t xml:space="preserve"> </w:t>
      </w:r>
      <w:r w:rsidRPr="00F922A0">
        <w:rPr>
          <w:b/>
          <w:i/>
          <w:sz w:val="24"/>
        </w:rPr>
        <w:t>анализа:</w:t>
      </w:r>
      <w:r w:rsidRPr="00F922A0">
        <w:rPr>
          <w:b/>
          <w:i/>
          <w:spacing w:val="27"/>
          <w:sz w:val="24"/>
        </w:rPr>
        <w:t xml:space="preserve"> </w:t>
      </w:r>
      <w:r w:rsidRPr="00F922A0">
        <w:rPr>
          <w:b/>
          <w:i/>
          <w:sz w:val="24"/>
        </w:rPr>
        <w:t>А.</w:t>
      </w:r>
      <w:r w:rsidRPr="00F922A0">
        <w:rPr>
          <w:b/>
          <w:i/>
          <w:spacing w:val="26"/>
          <w:sz w:val="24"/>
        </w:rPr>
        <w:t xml:space="preserve"> </w:t>
      </w:r>
      <w:r w:rsidRPr="00F922A0">
        <w:rPr>
          <w:b/>
          <w:i/>
          <w:sz w:val="24"/>
        </w:rPr>
        <w:t>С.</w:t>
      </w:r>
      <w:r w:rsidRPr="00F922A0">
        <w:rPr>
          <w:b/>
          <w:i/>
          <w:spacing w:val="26"/>
          <w:sz w:val="24"/>
        </w:rPr>
        <w:t xml:space="preserve"> </w:t>
      </w:r>
      <w:r w:rsidRPr="00F922A0">
        <w:rPr>
          <w:b/>
          <w:i/>
          <w:sz w:val="24"/>
        </w:rPr>
        <w:t>Пушкин.</w:t>
      </w:r>
      <w:r w:rsidRPr="00F922A0">
        <w:rPr>
          <w:b/>
          <w:i/>
          <w:spacing w:val="26"/>
          <w:sz w:val="24"/>
        </w:rPr>
        <w:t xml:space="preserve"> </w:t>
      </w:r>
      <w:r w:rsidRPr="00F922A0">
        <w:rPr>
          <w:sz w:val="24"/>
        </w:rPr>
        <w:t>Египетские</w:t>
      </w:r>
      <w:r w:rsidRPr="00F922A0">
        <w:rPr>
          <w:spacing w:val="28"/>
          <w:sz w:val="24"/>
        </w:rPr>
        <w:t xml:space="preserve"> </w:t>
      </w:r>
      <w:r w:rsidRPr="00F922A0">
        <w:rPr>
          <w:sz w:val="24"/>
        </w:rPr>
        <w:t>ночи</w:t>
      </w:r>
      <w:r w:rsidRPr="00F922A0">
        <w:rPr>
          <w:spacing w:val="27"/>
          <w:sz w:val="24"/>
        </w:rPr>
        <w:t xml:space="preserve"> </w:t>
      </w:r>
      <w:r w:rsidRPr="00F922A0">
        <w:rPr>
          <w:sz w:val="24"/>
        </w:rPr>
        <w:t>(фрагмент);</w:t>
      </w:r>
      <w:r w:rsidRPr="00F922A0">
        <w:rPr>
          <w:spacing w:val="31"/>
          <w:sz w:val="24"/>
        </w:rPr>
        <w:t xml:space="preserve"> </w:t>
      </w:r>
      <w:r w:rsidRPr="00F922A0">
        <w:rPr>
          <w:b/>
          <w:i/>
          <w:sz w:val="24"/>
        </w:rPr>
        <w:t>М.</w:t>
      </w:r>
      <w:r w:rsidRPr="00F922A0">
        <w:rPr>
          <w:b/>
          <w:i/>
          <w:spacing w:val="29"/>
          <w:sz w:val="24"/>
        </w:rPr>
        <w:t xml:space="preserve"> </w:t>
      </w:r>
      <w:r w:rsidRPr="00F922A0">
        <w:rPr>
          <w:b/>
          <w:i/>
          <w:sz w:val="24"/>
        </w:rPr>
        <w:t>Ю.</w:t>
      </w:r>
      <w:r w:rsidRPr="00F922A0">
        <w:rPr>
          <w:b/>
          <w:i/>
          <w:spacing w:val="26"/>
          <w:sz w:val="24"/>
        </w:rPr>
        <w:t xml:space="preserve"> </w:t>
      </w:r>
      <w:r w:rsidRPr="00F922A0">
        <w:rPr>
          <w:b/>
          <w:i/>
          <w:sz w:val="24"/>
        </w:rPr>
        <w:t>Лермонтов.</w:t>
      </w:r>
    </w:p>
    <w:p w:rsidR="00755FD3" w:rsidRPr="00F922A0" w:rsidRDefault="007E3FA8">
      <w:pPr>
        <w:ind w:left="600"/>
        <w:rPr>
          <w:sz w:val="24"/>
        </w:rPr>
      </w:pPr>
      <w:r w:rsidRPr="00F922A0">
        <w:rPr>
          <w:sz w:val="24"/>
        </w:rPr>
        <w:t>«Есть</w:t>
      </w:r>
      <w:r w:rsidRPr="00F922A0">
        <w:rPr>
          <w:spacing w:val="-2"/>
          <w:sz w:val="24"/>
        </w:rPr>
        <w:t xml:space="preserve"> </w:t>
      </w:r>
      <w:r w:rsidRPr="00F922A0">
        <w:rPr>
          <w:sz w:val="24"/>
        </w:rPr>
        <w:t>речи -</w:t>
      </w:r>
      <w:r w:rsidRPr="00F922A0">
        <w:rPr>
          <w:spacing w:val="-3"/>
          <w:sz w:val="24"/>
        </w:rPr>
        <w:t xml:space="preserve"> </w:t>
      </w:r>
      <w:r w:rsidRPr="00F922A0">
        <w:rPr>
          <w:sz w:val="24"/>
        </w:rPr>
        <w:t>значенье...»;</w:t>
      </w:r>
      <w:r w:rsidRPr="00F922A0">
        <w:rPr>
          <w:spacing w:val="1"/>
          <w:sz w:val="24"/>
        </w:rPr>
        <w:t xml:space="preserve"> </w:t>
      </w:r>
      <w:r w:rsidRPr="00F922A0">
        <w:rPr>
          <w:b/>
          <w:i/>
          <w:sz w:val="24"/>
        </w:rPr>
        <w:t>В.</w:t>
      </w:r>
      <w:r w:rsidRPr="00F922A0">
        <w:rPr>
          <w:b/>
          <w:i/>
          <w:spacing w:val="-2"/>
          <w:sz w:val="24"/>
        </w:rPr>
        <w:t xml:space="preserve"> </w:t>
      </w:r>
      <w:r w:rsidRPr="00F922A0">
        <w:rPr>
          <w:b/>
          <w:i/>
          <w:sz w:val="24"/>
        </w:rPr>
        <w:t>В.</w:t>
      </w:r>
      <w:r w:rsidRPr="00F922A0">
        <w:rPr>
          <w:b/>
          <w:i/>
          <w:spacing w:val="-2"/>
          <w:sz w:val="24"/>
        </w:rPr>
        <w:t xml:space="preserve"> </w:t>
      </w:r>
      <w:r w:rsidRPr="00F922A0">
        <w:rPr>
          <w:b/>
          <w:i/>
          <w:sz w:val="24"/>
        </w:rPr>
        <w:t>Вересаев.</w:t>
      </w:r>
      <w:r w:rsidRPr="00F922A0">
        <w:rPr>
          <w:b/>
          <w:i/>
          <w:spacing w:val="-1"/>
          <w:sz w:val="24"/>
        </w:rPr>
        <w:t xml:space="preserve"> </w:t>
      </w:r>
      <w:r w:rsidRPr="00F922A0">
        <w:rPr>
          <w:sz w:val="24"/>
        </w:rPr>
        <w:t>Состязание.</w:t>
      </w:r>
    </w:p>
    <w:p w:rsidR="00755FD3" w:rsidRPr="00F922A0" w:rsidRDefault="007E3FA8" w:rsidP="00366414">
      <w:pPr>
        <w:pStyle w:val="11"/>
        <w:numPr>
          <w:ilvl w:val="0"/>
          <w:numId w:val="45"/>
        </w:numPr>
        <w:tabs>
          <w:tab w:val="left" w:pos="900"/>
        </w:tabs>
        <w:spacing w:before="5" w:line="240" w:lineRule="auto"/>
        <w:ind w:left="600" w:right="423" w:firstLine="0"/>
        <w:rPr>
          <w:i/>
        </w:rPr>
      </w:pPr>
      <w:r w:rsidRPr="00F922A0">
        <w:t>Структурная</w:t>
      </w:r>
      <w:r w:rsidRPr="00F922A0">
        <w:rPr>
          <w:spacing w:val="1"/>
        </w:rPr>
        <w:t xml:space="preserve"> </w:t>
      </w:r>
      <w:r w:rsidRPr="00F922A0">
        <w:t>организация</w:t>
      </w:r>
      <w:r w:rsidRPr="00F922A0">
        <w:rPr>
          <w:spacing w:val="1"/>
        </w:rPr>
        <w:t xml:space="preserve"> </w:t>
      </w:r>
      <w:r w:rsidRPr="00F922A0">
        <w:t>художественного</w:t>
      </w:r>
      <w:r w:rsidRPr="00F922A0">
        <w:rPr>
          <w:spacing w:val="1"/>
        </w:rPr>
        <w:t xml:space="preserve"> </w:t>
      </w:r>
      <w:r w:rsidRPr="00F922A0">
        <w:t>текста.</w:t>
      </w:r>
      <w:r w:rsidRPr="00F922A0">
        <w:rPr>
          <w:spacing w:val="1"/>
        </w:rPr>
        <w:t xml:space="preserve"> </w:t>
      </w:r>
      <w:r w:rsidRPr="00F922A0">
        <w:t>Форма</w:t>
      </w:r>
      <w:r w:rsidRPr="00F922A0">
        <w:rPr>
          <w:spacing w:val="1"/>
        </w:rPr>
        <w:t xml:space="preserve"> </w:t>
      </w:r>
      <w:r w:rsidRPr="00F922A0">
        <w:t>и</w:t>
      </w:r>
      <w:r w:rsidRPr="00F922A0">
        <w:rPr>
          <w:spacing w:val="1"/>
        </w:rPr>
        <w:t xml:space="preserve"> </w:t>
      </w:r>
      <w:r w:rsidRPr="00F922A0">
        <w:t>содержание</w:t>
      </w:r>
      <w:r w:rsidRPr="00F922A0">
        <w:rPr>
          <w:spacing w:val="1"/>
        </w:rPr>
        <w:t xml:space="preserve"> </w:t>
      </w:r>
      <w:r w:rsidRPr="00F922A0">
        <w:t>художественного</w:t>
      </w:r>
      <w:r w:rsidRPr="00F922A0">
        <w:rPr>
          <w:spacing w:val="-57"/>
        </w:rPr>
        <w:t xml:space="preserve"> </w:t>
      </w:r>
      <w:r w:rsidRPr="00F922A0">
        <w:t xml:space="preserve">произведения </w:t>
      </w:r>
      <w:r w:rsidRPr="00F922A0">
        <w:rPr>
          <w:i/>
        </w:rPr>
        <w:t>(2 часа)</w:t>
      </w:r>
    </w:p>
    <w:p w:rsidR="00755FD3" w:rsidRPr="00F922A0" w:rsidRDefault="007E3FA8">
      <w:pPr>
        <w:pStyle w:val="a3"/>
        <w:ind w:right="421"/>
      </w:pPr>
      <w:r w:rsidRPr="00F922A0">
        <w:t>Художественное</w:t>
      </w:r>
      <w:r w:rsidRPr="00F922A0">
        <w:rPr>
          <w:spacing w:val="1"/>
        </w:rPr>
        <w:t xml:space="preserve"> </w:t>
      </w:r>
      <w:r w:rsidRPr="00F922A0">
        <w:t>произведение</w:t>
      </w:r>
      <w:r w:rsidRPr="00F922A0">
        <w:rPr>
          <w:spacing w:val="1"/>
        </w:rPr>
        <w:t xml:space="preserve"> </w:t>
      </w:r>
      <w:r w:rsidRPr="00F922A0">
        <w:t>как</w:t>
      </w:r>
      <w:r w:rsidRPr="00F922A0">
        <w:rPr>
          <w:spacing w:val="1"/>
        </w:rPr>
        <w:t xml:space="preserve"> </w:t>
      </w:r>
      <w:r w:rsidRPr="00F922A0">
        <w:t>целостная</w:t>
      </w:r>
      <w:r w:rsidRPr="00F922A0">
        <w:rPr>
          <w:spacing w:val="1"/>
        </w:rPr>
        <w:t xml:space="preserve"> </w:t>
      </w:r>
      <w:r w:rsidRPr="00F922A0">
        <w:t>система.</w:t>
      </w:r>
      <w:r w:rsidRPr="00F922A0">
        <w:rPr>
          <w:spacing w:val="1"/>
        </w:rPr>
        <w:t xml:space="preserve"> </w:t>
      </w:r>
      <w:r w:rsidRPr="00F922A0">
        <w:t>Выделение</w:t>
      </w:r>
      <w:r w:rsidRPr="00F922A0">
        <w:rPr>
          <w:spacing w:val="1"/>
        </w:rPr>
        <w:t xml:space="preserve"> </w:t>
      </w:r>
      <w:r w:rsidRPr="00F922A0">
        <w:t>и</w:t>
      </w:r>
      <w:r w:rsidRPr="00F922A0">
        <w:rPr>
          <w:spacing w:val="1"/>
        </w:rPr>
        <w:t xml:space="preserve"> </w:t>
      </w:r>
      <w:r w:rsidRPr="00F922A0">
        <w:t>систематизация</w:t>
      </w:r>
      <w:r w:rsidRPr="00F922A0">
        <w:rPr>
          <w:spacing w:val="1"/>
        </w:rPr>
        <w:t xml:space="preserve"> </w:t>
      </w:r>
      <w:r w:rsidRPr="00F922A0">
        <w:t>элементов</w:t>
      </w:r>
      <w:r w:rsidRPr="00F922A0">
        <w:rPr>
          <w:spacing w:val="1"/>
        </w:rPr>
        <w:t xml:space="preserve"> </w:t>
      </w:r>
      <w:r w:rsidRPr="00F922A0">
        <w:t>художественного</w:t>
      </w:r>
      <w:r w:rsidRPr="00F922A0">
        <w:rPr>
          <w:spacing w:val="1"/>
        </w:rPr>
        <w:t xml:space="preserve"> </w:t>
      </w:r>
      <w:r w:rsidRPr="00F922A0">
        <w:t>текста.</w:t>
      </w:r>
      <w:r w:rsidRPr="00F922A0">
        <w:rPr>
          <w:spacing w:val="1"/>
        </w:rPr>
        <w:t xml:space="preserve"> </w:t>
      </w:r>
      <w:r w:rsidRPr="00F922A0">
        <w:t>Законы</w:t>
      </w:r>
      <w:r w:rsidRPr="00F922A0">
        <w:rPr>
          <w:spacing w:val="1"/>
        </w:rPr>
        <w:t xml:space="preserve"> </w:t>
      </w:r>
      <w:r w:rsidRPr="00F922A0">
        <w:t>внутренней</w:t>
      </w:r>
      <w:r w:rsidRPr="00F922A0">
        <w:rPr>
          <w:spacing w:val="1"/>
        </w:rPr>
        <w:t xml:space="preserve"> </w:t>
      </w:r>
      <w:r w:rsidRPr="00F922A0">
        <w:t>связи</w:t>
      </w:r>
      <w:r w:rsidRPr="00F922A0">
        <w:rPr>
          <w:spacing w:val="1"/>
        </w:rPr>
        <w:t xml:space="preserve"> </w:t>
      </w:r>
      <w:r w:rsidRPr="00F922A0">
        <w:t>и</w:t>
      </w:r>
      <w:r w:rsidRPr="00F922A0">
        <w:rPr>
          <w:spacing w:val="1"/>
        </w:rPr>
        <w:t xml:space="preserve"> </w:t>
      </w:r>
      <w:r w:rsidRPr="00F922A0">
        <w:t>соотношения</w:t>
      </w:r>
      <w:r w:rsidRPr="00F922A0">
        <w:rPr>
          <w:spacing w:val="1"/>
        </w:rPr>
        <w:t xml:space="preserve"> </w:t>
      </w:r>
      <w:r w:rsidRPr="00F922A0">
        <w:t>различных</w:t>
      </w:r>
      <w:r w:rsidRPr="00F922A0">
        <w:rPr>
          <w:spacing w:val="1"/>
        </w:rPr>
        <w:t xml:space="preserve"> </w:t>
      </w:r>
      <w:r w:rsidRPr="00F922A0">
        <w:t>уровней</w:t>
      </w:r>
      <w:r w:rsidRPr="00F922A0">
        <w:rPr>
          <w:spacing w:val="1"/>
        </w:rPr>
        <w:t xml:space="preserve"> </w:t>
      </w:r>
      <w:r w:rsidRPr="00F922A0">
        <w:t>художественного</w:t>
      </w:r>
      <w:r w:rsidRPr="00F922A0">
        <w:rPr>
          <w:spacing w:val="-1"/>
        </w:rPr>
        <w:t xml:space="preserve"> </w:t>
      </w:r>
      <w:r w:rsidRPr="00F922A0">
        <w:t>целого.</w:t>
      </w:r>
    </w:p>
    <w:p w:rsidR="00755FD3" w:rsidRPr="00F922A0" w:rsidRDefault="007E3FA8">
      <w:pPr>
        <w:pStyle w:val="a3"/>
        <w:ind w:right="415"/>
      </w:pPr>
      <w:r w:rsidRPr="00F922A0">
        <w:t>Форма и содержание как философские категории и литературоведческие понятия. Единство формы и</w:t>
      </w:r>
      <w:r w:rsidRPr="00F922A0">
        <w:rPr>
          <w:spacing w:val="1"/>
        </w:rPr>
        <w:t xml:space="preserve"> </w:t>
      </w:r>
      <w:r w:rsidRPr="00F922A0">
        <w:t>содержания.</w:t>
      </w:r>
      <w:r w:rsidRPr="00F922A0">
        <w:rPr>
          <w:spacing w:val="-11"/>
        </w:rPr>
        <w:t xml:space="preserve"> </w:t>
      </w:r>
      <w:r w:rsidRPr="00F922A0">
        <w:t>Содержание</w:t>
      </w:r>
      <w:r w:rsidRPr="00F922A0">
        <w:rPr>
          <w:spacing w:val="-12"/>
        </w:rPr>
        <w:t xml:space="preserve"> </w:t>
      </w:r>
      <w:r w:rsidRPr="00F922A0">
        <w:t>как</w:t>
      </w:r>
      <w:r w:rsidRPr="00F922A0">
        <w:rPr>
          <w:spacing w:val="-9"/>
        </w:rPr>
        <w:t xml:space="preserve"> </w:t>
      </w:r>
      <w:r w:rsidRPr="00F922A0">
        <w:t>органичный</w:t>
      </w:r>
      <w:r w:rsidRPr="00F922A0">
        <w:rPr>
          <w:spacing w:val="-10"/>
        </w:rPr>
        <w:t xml:space="preserve"> </w:t>
      </w:r>
      <w:r w:rsidRPr="00F922A0">
        <w:t>сплав</w:t>
      </w:r>
      <w:r w:rsidRPr="00F922A0">
        <w:rPr>
          <w:spacing w:val="-10"/>
        </w:rPr>
        <w:t xml:space="preserve"> </w:t>
      </w:r>
      <w:r w:rsidRPr="00F922A0">
        <w:t>изображенного</w:t>
      </w:r>
      <w:r w:rsidRPr="00F922A0">
        <w:rPr>
          <w:spacing w:val="-11"/>
        </w:rPr>
        <w:t xml:space="preserve"> </w:t>
      </w:r>
      <w:r w:rsidRPr="00F922A0">
        <w:t>и</w:t>
      </w:r>
      <w:r w:rsidRPr="00F922A0">
        <w:rPr>
          <w:spacing w:val="-10"/>
        </w:rPr>
        <w:t xml:space="preserve"> </w:t>
      </w:r>
      <w:r w:rsidRPr="00F922A0">
        <w:t>выраженного.</w:t>
      </w:r>
      <w:r w:rsidRPr="00F922A0">
        <w:rPr>
          <w:spacing w:val="-10"/>
        </w:rPr>
        <w:t xml:space="preserve"> </w:t>
      </w:r>
      <w:r w:rsidRPr="00F922A0">
        <w:t>Форма</w:t>
      </w:r>
      <w:r w:rsidRPr="00F922A0">
        <w:rPr>
          <w:spacing w:val="-12"/>
        </w:rPr>
        <w:t xml:space="preserve"> </w:t>
      </w:r>
      <w:r w:rsidRPr="00F922A0">
        <w:t>как</w:t>
      </w:r>
      <w:r w:rsidRPr="00F922A0">
        <w:rPr>
          <w:spacing w:val="-9"/>
        </w:rPr>
        <w:t xml:space="preserve"> </w:t>
      </w:r>
      <w:r w:rsidRPr="00F922A0">
        <w:t>содержание</w:t>
      </w:r>
      <w:r w:rsidRPr="00F922A0">
        <w:rPr>
          <w:spacing w:val="-58"/>
        </w:rPr>
        <w:t xml:space="preserve"> </w:t>
      </w:r>
      <w:r w:rsidRPr="00F922A0">
        <w:t>в его непосредственно воспринимаемом бытии. Понятие целостности художественного произведения.</w:t>
      </w:r>
      <w:r w:rsidRPr="00F922A0">
        <w:rPr>
          <w:spacing w:val="-57"/>
        </w:rPr>
        <w:t xml:space="preserve"> </w:t>
      </w:r>
      <w:r w:rsidRPr="00F922A0">
        <w:t>Проблема</w:t>
      </w:r>
      <w:r w:rsidRPr="00F922A0">
        <w:rPr>
          <w:spacing w:val="1"/>
        </w:rPr>
        <w:t xml:space="preserve"> </w:t>
      </w:r>
      <w:r w:rsidRPr="00F922A0">
        <w:t>дисгармоничного</w:t>
      </w:r>
      <w:r w:rsidRPr="00F922A0">
        <w:rPr>
          <w:spacing w:val="1"/>
        </w:rPr>
        <w:t xml:space="preserve"> </w:t>
      </w:r>
      <w:r w:rsidRPr="00F922A0">
        <w:t>и</w:t>
      </w:r>
      <w:r w:rsidRPr="00F922A0">
        <w:rPr>
          <w:spacing w:val="1"/>
        </w:rPr>
        <w:t xml:space="preserve"> </w:t>
      </w:r>
      <w:r w:rsidRPr="00F922A0">
        <w:t>гармоничного</w:t>
      </w:r>
      <w:r w:rsidRPr="00F922A0">
        <w:rPr>
          <w:spacing w:val="1"/>
        </w:rPr>
        <w:t xml:space="preserve"> </w:t>
      </w:r>
      <w:r w:rsidRPr="00F922A0">
        <w:t>соотношения</w:t>
      </w:r>
      <w:r w:rsidRPr="00F922A0">
        <w:rPr>
          <w:spacing w:val="1"/>
        </w:rPr>
        <w:t xml:space="preserve"> </w:t>
      </w:r>
      <w:r w:rsidRPr="00F922A0">
        <w:t>формы</w:t>
      </w:r>
      <w:r w:rsidRPr="00F922A0">
        <w:rPr>
          <w:spacing w:val="1"/>
        </w:rPr>
        <w:t xml:space="preserve"> </w:t>
      </w:r>
      <w:r w:rsidRPr="00F922A0">
        <w:t>и</w:t>
      </w:r>
      <w:r w:rsidRPr="00F922A0">
        <w:rPr>
          <w:spacing w:val="1"/>
        </w:rPr>
        <w:t xml:space="preserve"> </w:t>
      </w:r>
      <w:r w:rsidRPr="00F922A0">
        <w:t>содержания.</w:t>
      </w:r>
      <w:r w:rsidRPr="00F922A0">
        <w:rPr>
          <w:spacing w:val="1"/>
        </w:rPr>
        <w:t xml:space="preserve"> </w:t>
      </w:r>
      <w:r w:rsidRPr="00F922A0">
        <w:t>Анализ</w:t>
      </w:r>
      <w:r w:rsidRPr="00F922A0">
        <w:rPr>
          <w:spacing w:val="-57"/>
        </w:rPr>
        <w:t xml:space="preserve"> </w:t>
      </w:r>
      <w:r w:rsidRPr="00F922A0">
        <w:t>художественного произведения: условность выделения отдельных элементов художественной формы</w:t>
      </w:r>
      <w:r w:rsidRPr="00F922A0">
        <w:rPr>
          <w:spacing w:val="1"/>
        </w:rPr>
        <w:t xml:space="preserve"> </w:t>
      </w:r>
      <w:r w:rsidRPr="00F922A0">
        <w:t>и содержательных планов произведения. Формальные элементы художественного текста (стиль, жанр,</w:t>
      </w:r>
      <w:r w:rsidRPr="00F922A0">
        <w:rPr>
          <w:spacing w:val="-57"/>
        </w:rPr>
        <w:t xml:space="preserve"> </w:t>
      </w:r>
      <w:r w:rsidRPr="00F922A0">
        <w:t>композиция,</w:t>
      </w:r>
      <w:r w:rsidRPr="00F922A0">
        <w:rPr>
          <w:spacing w:val="1"/>
        </w:rPr>
        <w:t xml:space="preserve"> </w:t>
      </w:r>
      <w:r w:rsidRPr="00F922A0">
        <w:t>ритм).</w:t>
      </w:r>
      <w:r w:rsidRPr="00F922A0">
        <w:rPr>
          <w:spacing w:val="1"/>
        </w:rPr>
        <w:t xml:space="preserve"> </w:t>
      </w:r>
      <w:r w:rsidRPr="00F922A0">
        <w:t>Элементы</w:t>
      </w:r>
      <w:r w:rsidRPr="00F922A0">
        <w:rPr>
          <w:spacing w:val="1"/>
        </w:rPr>
        <w:t xml:space="preserve"> </w:t>
      </w:r>
      <w:r w:rsidRPr="00F922A0">
        <w:t>художественного</w:t>
      </w:r>
      <w:r w:rsidRPr="00F922A0">
        <w:rPr>
          <w:spacing w:val="1"/>
        </w:rPr>
        <w:t xml:space="preserve"> </w:t>
      </w:r>
      <w:r w:rsidRPr="00F922A0">
        <w:t>текста,</w:t>
      </w:r>
      <w:r w:rsidRPr="00F922A0">
        <w:rPr>
          <w:spacing w:val="1"/>
        </w:rPr>
        <w:t xml:space="preserve"> </w:t>
      </w:r>
      <w:r w:rsidRPr="00F922A0">
        <w:t>носящие</w:t>
      </w:r>
      <w:r w:rsidRPr="00F922A0">
        <w:rPr>
          <w:spacing w:val="1"/>
        </w:rPr>
        <w:t xml:space="preserve"> </w:t>
      </w:r>
      <w:r w:rsidRPr="00F922A0">
        <w:t>содержательный</w:t>
      </w:r>
      <w:r w:rsidRPr="00F922A0">
        <w:rPr>
          <w:spacing w:val="1"/>
        </w:rPr>
        <w:t xml:space="preserve"> </w:t>
      </w:r>
      <w:r w:rsidRPr="00F922A0">
        <w:t>характер</w:t>
      </w:r>
      <w:r w:rsidRPr="00F922A0">
        <w:rPr>
          <w:spacing w:val="1"/>
        </w:rPr>
        <w:t xml:space="preserve"> </w:t>
      </w:r>
      <w:r w:rsidRPr="00F922A0">
        <w:t>(тема,</w:t>
      </w:r>
      <w:r w:rsidRPr="00F922A0">
        <w:rPr>
          <w:spacing w:val="1"/>
        </w:rPr>
        <w:t xml:space="preserve"> </w:t>
      </w:r>
      <w:r w:rsidRPr="00F922A0">
        <w:t>фабула,</w:t>
      </w:r>
      <w:r w:rsidRPr="00F922A0">
        <w:rPr>
          <w:spacing w:val="-1"/>
        </w:rPr>
        <w:t xml:space="preserve"> </w:t>
      </w:r>
      <w:r w:rsidRPr="00F922A0">
        <w:t>конфликт,</w:t>
      </w:r>
      <w:r w:rsidRPr="00F922A0">
        <w:rPr>
          <w:spacing w:val="-2"/>
        </w:rPr>
        <w:t xml:space="preserve"> </w:t>
      </w:r>
      <w:r w:rsidRPr="00F922A0">
        <w:t>характер, обстоятельства, идея, проблема</w:t>
      </w:r>
      <w:r w:rsidRPr="00F922A0">
        <w:rPr>
          <w:spacing w:val="-1"/>
        </w:rPr>
        <w:t xml:space="preserve"> </w:t>
      </w:r>
      <w:r w:rsidRPr="00F922A0">
        <w:t>и</w:t>
      </w:r>
      <w:r w:rsidRPr="00F922A0">
        <w:rPr>
          <w:spacing w:val="-1"/>
        </w:rPr>
        <w:t xml:space="preserve"> </w:t>
      </w:r>
      <w:r w:rsidRPr="00F922A0">
        <w:t>др.).</w:t>
      </w:r>
    </w:p>
    <w:p w:rsidR="00755FD3" w:rsidRPr="00F922A0" w:rsidRDefault="007E3FA8">
      <w:pPr>
        <w:ind w:left="600" w:right="416"/>
        <w:jc w:val="both"/>
        <w:rPr>
          <w:i/>
          <w:sz w:val="24"/>
        </w:rPr>
      </w:pPr>
      <w:r w:rsidRPr="00F922A0">
        <w:rPr>
          <w:i/>
          <w:sz w:val="24"/>
        </w:rPr>
        <w:t>Урок обобщающего типа с актуализацией имеющихся знаний. Рассмотрение слагаемых формы и</w:t>
      </w:r>
      <w:r w:rsidRPr="00F922A0">
        <w:rPr>
          <w:i/>
          <w:spacing w:val="1"/>
          <w:sz w:val="24"/>
        </w:rPr>
        <w:t xml:space="preserve"> </w:t>
      </w:r>
      <w:r w:rsidRPr="00F922A0">
        <w:rPr>
          <w:i/>
          <w:sz w:val="24"/>
        </w:rPr>
        <w:t>содержания художественного произведения в их взаимосвязи и в соответствии с художественной</w:t>
      </w:r>
      <w:r w:rsidRPr="00F922A0">
        <w:rPr>
          <w:i/>
          <w:spacing w:val="1"/>
          <w:sz w:val="24"/>
        </w:rPr>
        <w:t xml:space="preserve"> </w:t>
      </w:r>
      <w:r w:rsidRPr="00F922A0">
        <w:rPr>
          <w:i/>
          <w:sz w:val="24"/>
        </w:rPr>
        <w:t>задачей автора. Эвристическая беседа на основе сопоставления высказываний писателей и критиков</w:t>
      </w:r>
      <w:r w:rsidRPr="00F922A0">
        <w:rPr>
          <w:i/>
          <w:spacing w:val="-57"/>
          <w:sz w:val="24"/>
        </w:rPr>
        <w:t xml:space="preserve"> </w:t>
      </w:r>
      <w:r w:rsidRPr="00F922A0">
        <w:rPr>
          <w:i/>
          <w:sz w:val="24"/>
        </w:rPr>
        <w:t>о проблеме соотношения формы и содержания. Анализ художественных текстов с актуализацией</w:t>
      </w:r>
      <w:r w:rsidRPr="00F922A0">
        <w:rPr>
          <w:i/>
          <w:spacing w:val="1"/>
          <w:sz w:val="24"/>
        </w:rPr>
        <w:t xml:space="preserve"> </w:t>
      </w:r>
      <w:r w:rsidRPr="00F922A0">
        <w:rPr>
          <w:i/>
          <w:sz w:val="24"/>
        </w:rPr>
        <w:t>проблемы</w:t>
      </w:r>
      <w:r w:rsidRPr="00F922A0">
        <w:rPr>
          <w:i/>
          <w:spacing w:val="-1"/>
          <w:sz w:val="24"/>
        </w:rPr>
        <w:t xml:space="preserve"> </w:t>
      </w:r>
      <w:r w:rsidRPr="00F922A0">
        <w:rPr>
          <w:i/>
          <w:sz w:val="24"/>
        </w:rPr>
        <w:t>взаимозависимости формы и содержания.</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2"/>
        </w:tabs>
        <w:ind w:right="419" w:firstLine="0"/>
        <w:jc w:val="left"/>
        <w:rPr>
          <w:sz w:val="24"/>
        </w:rPr>
      </w:pPr>
      <w:r w:rsidRPr="00F922A0">
        <w:rPr>
          <w:b/>
          <w:i/>
          <w:sz w:val="24"/>
        </w:rPr>
        <w:t>для</w:t>
      </w:r>
      <w:r w:rsidRPr="00F922A0">
        <w:rPr>
          <w:b/>
          <w:i/>
          <w:spacing w:val="-4"/>
          <w:sz w:val="24"/>
        </w:rPr>
        <w:t xml:space="preserve"> </w:t>
      </w:r>
      <w:r w:rsidRPr="00F922A0">
        <w:rPr>
          <w:b/>
          <w:i/>
          <w:sz w:val="24"/>
        </w:rPr>
        <w:t>анализа</w:t>
      </w:r>
      <w:r w:rsidRPr="00F922A0">
        <w:rPr>
          <w:b/>
          <w:i/>
          <w:spacing w:val="-7"/>
          <w:sz w:val="24"/>
        </w:rPr>
        <w:t xml:space="preserve"> </w:t>
      </w:r>
      <w:r w:rsidRPr="00F922A0">
        <w:rPr>
          <w:b/>
          <w:i/>
          <w:sz w:val="24"/>
        </w:rPr>
        <w:t>на</w:t>
      </w:r>
      <w:r w:rsidRPr="00F922A0">
        <w:rPr>
          <w:b/>
          <w:i/>
          <w:spacing w:val="-4"/>
          <w:sz w:val="24"/>
        </w:rPr>
        <w:t xml:space="preserve"> </w:t>
      </w:r>
      <w:r w:rsidRPr="00F922A0">
        <w:rPr>
          <w:b/>
          <w:i/>
          <w:sz w:val="24"/>
        </w:rPr>
        <w:t>уроке:</w:t>
      </w:r>
      <w:r w:rsidRPr="00F922A0">
        <w:rPr>
          <w:b/>
          <w:i/>
          <w:spacing w:val="-4"/>
          <w:sz w:val="24"/>
        </w:rPr>
        <w:t xml:space="preserve"> </w:t>
      </w:r>
      <w:r w:rsidRPr="00F922A0">
        <w:rPr>
          <w:sz w:val="24"/>
        </w:rPr>
        <w:t>стихотворения</w:t>
      </w:r>
      <w:r w:rsidRPr="00F922A0">
        <w:rPr>
          <w:spacing w:val="-5"/>
          <w:sz w:val="24"/>
        </w:rPr>
        <w:t xml:space="preserve"> </w:t>
      </w:r>
      <w:r w:rsidRPr="00F922A0">
        <w:rPr>
          <w:sz w:val="24"/>
        </w:rPr>
        <w:t>В.</w:t>
      </w:r>
      <w:r w:rsidRPr="00F922A0">
        <w:rPr>
          <w:spacing w:val="-5"/>
          <w:sz w:val="24"/>
        </w:rPr>
        <w:t xml:space="preserve"> </w:t>
      </w:r>
      <w:r w:rsidRPr="00F922A0">
        <w:rPr>
          <w:sz w:val="24"/>
        </w:rPr>
        <w:t>К.</w:t>
      </w:r>
      <w:r w:rsidRPr="00F922A0">
        <w:rPr>
          <w:spacing w:val="-4"/>
          <w:sz w:val="24"/>
        </w:rPr>
        <w:t xml:space="preserve"> </w:t>
      </w:r>
      <w:r w:rsidRPr="00F922A0">
        <w:rPr>
          <w:sz w:val="24"/>
        </w:rPr>
        <w:t>Тредиаковского,</w:t>
      </w:r>
      <w:r w:rsidRPr="00F922A0">
        <w:rPr>
          <w:spacing w:val="-5"/>
          <w:sz w:val="24"/>
        </w:rPr>
        <w:t xml:space="preserve"> </w:t>
      </w:r>
      <w:r w:rsidRPr="00F922A0">
        <w:rPr>
          <w:sz w:val="24"/>
        </w:rPr>
        <w:t>А.</w:t>
      </w:r>
      <w:r w:rsidRPr="00F922A0">
        <w:rPr>
          <w:spacing w:val="-5"/>
          <w:sz w:val="24"/>
        </w:rPr>
        <w:t xml:space="preserve"> </w:t>
      </w:r>
      <w:r w:rsidRPr="00F922A0">
        <w:rPr>
          <w:sz w:val="24"/>
        </w:rPr>
        <w:t>А.</w:t>
      </w:r>
      <w:r w:rsidRPr="00F922A0">
        <w:rPr>
          <w:spacing w:val="-4"/>
          <w:sz w:val="24"/>
        </w:rPr>
        <w:t xml:space="preserve"> </w:t>
      </w:r>
      <w:r w:rsidRPr="00F922A0">
        <w:rPr>
          <w:sz w:val="24"/>
        </w:rPr>
        <w:t>Фета,</w:t>
      </w:r>
      <w:r w:rsidRPr="00F922A0">
        <w:rPr>
          <w:spacing w:val="-5"/>
          <w:sz w:val="24"/>
        </w:rPr>
        <w:t xml:space="preserve"> </w:t>
      </w:r>
      <w:r w:rsidRPr="00F922A0">
        <w:rPr>
          <w:sz w:val="24"/>
        </w:rPr>
        <w:t>В.</w:t>
      </w:r>
      <w:r w:rsidRPr="00F922A0">
        <w:rPr>
          <w:spacing w:val="-5"/>
          <w:sz w:val="24"/>
        </w:rPr>
        <w:t xml:space="preserve"> </w:t>
      </w:r>
      <w:r w:rsidRPr="00F922A0">
        <w:rPr>
          <w:sz w:val="24"/>
        </w:rPr>
        <w:t>Я.</w:t>
      </w:r>
      <w:r w:rsidRPr="00F922A0">
        <w:rPr>
          <w:spacing w:val="-4"/>
          <w:sz w:val="24"/>
        </w:rPr>
        <w:t xml:space="preserve"> </w:t>
      </w:r>
      <w:r w:rsidRPr="00F922A0">
        <w:rPr>
          <w:sz w:val="24"/>
        </w:rPr>
        <w:t>Брюсова,</w:t>
      </w:r>
      <w:r w:rsidRPr="00F922A0">
        <w:rPr>
          <w:spacing w:val="-5"/>
          <w:sz w:val="24"/>
        </w:rPr>
        <w:t xml:space="preserve"> </w:t>
      </w:r>
      <w:r w:rsidRPr="00F922A0">
        <w:rPr>
          <w:sz w:val="24"/>
        </w:rPr>
        <w:t>А.</w:t>
      </w:r>
      <w:r w:rsidRPr="00F922A0">
        <w:rPr>
          <w:spacing w:val="-5"/>
          <w:sz w:val="24"/>
        </w:rPr>
        <w:t xml:space="preserve"> </w:t>
      </w:r>
      <w:r w:rsidRPr="00F922A0">
        <w:rPr>
          <w:sz w:val="24"/>
        </w:rPr>
        <w:t>Крученых,</w:t>
      </w:r>
      <w:r w:rsidRPr="00F922A0">
        <w:rPr>
          <w:spacing w:val="-57"/>
          <w:sz w:val="24"/>
        </w:rPr>
        <w:t xml:space="preserve"> </w:t>
      </w:r>
      <w:r w:rsidRPr="00F922A0">
        <w:rPr>
          <w:sz w:val="24"/>
        </w:rPr>
        <w:t>В.</w:t>
      </w:r>
      <w:r w:rsidRPr="00F922A0">
        <w:rPr>
          <w:spacing w:val="-1"/>
          <w:sz w:val="24"/>
        </w:rPr>
        <w:t xml:space="preserve"> </w:t>
      </w:r>
      <w:r w:rsidRPr="00F922A0">
        <w:rPr>
          <w:sz w:val="24"/>
        </w:rPr>
        <w:t>Хлебникова, И.</w:t>
      </w:r>
      <w:r w:rsidRPr="00F922A0">
        <w:rPr>
          <w:spacing w:val="-2"/>
          <w:sz w:val="24"/>
        </w:rPr>
        <w:t xml:space="preserve"> </w:t>
      </w:r>
      <w:r w:rsidRPr="00F922A0">
        <w:rPr>
          <w:sz w:val="24"/>
        </w:rPr>
        <w:t>А. Бунина;</w:t>
      </w:r>
      <w:r w:rsidRPr="00F922A0">
        <w:rPr>
          <w:spacing w:val="2"/>
          <w:sz w:val="24"/>
        </w:rPr>
        <w:t xml:space="preserve"> </w:t>
      </w:r>
      <w:r w:rsidRPr="00F922A0">
        <w:rPr>
          <w:b/>
          <w:i/>
          <w:sz w:val="24"/>
        </w:rPr>
        <w:t>И. С.</w:t>
      </w:r>
      <w:r w:rsidRPr="00F922A0">
        <w:rPr>
          <w:b/>
          <w:i/>
          <w:spacing w:val="-1"/>
          <w:sz w:val="24"/>
        </w:rPr>
        <w:t xml:space="preserve"> </w:t>
      </w:r>
      <w:r w:rsidRPr="00F922A0">
        <w:rPr>
          <w:b/>
          <w:i/>
          <w:sz w:val="24"/>
        </w:rPr>
        <w:t>Тургенев.</w:t>
      </w:r>
      <w:r w:rsidRPr="00F922A0">
        <w:rPr>
          <w:b/>
          <w:i/>
          <w:spacing w:val="3"/>
          <w:sz w:val="24"/>
        </w:rPr>
        <w:t xml:space="preserve"> </w:t>
      </w:r>
      <w:r w:rsidRPr="00F922A0">
        <w:rPr>
          <w:sz w:val="24"/>
        </w:rPr>
        <w:t xml:space="preserve">Нищий; </w:t>
      </w:r>
      <w:r w:rsidRPr="00F922A0">
        <w:rPr>
          <w:b/>
          <w:i/>
          <w:sz w:val="24"/>
        </w:rPr>
        <w:t>М.</w:t>
      </w:r>
      <w:r w:rsidRPr="00F922A0">
        <w:rPr>
          <w:b/>
          <w:i/>
          <w:spacing w:val="-1"/>
          <w:sz w:val="24"/>
        </w:rPr>
        <w:t xml:space="preserve"> </w:t>
      </w:r>
      <w:r w:rsidRPr="00F922A0">
        <w:rPr>
          <w:b/>
          <w:i/>
          <w:sz w:val="24"/>
        </w:rPr>
        <w:t>Горький.</w:t>
      </w:r>
      <w:r w:rsidRPr="00F922A0">
        <w:rPr>
          <w:b/>
          <w:i/>
          <w:spacing w:val="-1"/>
          <w:sz w:val="24"/>
        </w:rPr>
        <w:t xml:space="preserve"> </w:t>
      </w:r>
      <w:r w:rsidRPr="00F922A0">
        <w:rPr>
          <w:sz w:val="24"/>
        </w:rPr>
        <w:t>Вывод;</w:t>
      </w:r>
    </w:p>
    <w:p w:rsidR="00755FD3" w:rsidRPr="00F922A0" w:rsidRDefault="007E3FA8" w:rsidP="00366414">
      <w:pPr>
        <w:pStyle w:val="a5"/>
        <w:numPr>
          <w:ilvl w:val="0"/>
          <w:numId w:val="42"/>
        </w:numPr>
        <w:tabs>
          <w:tab w:val="left" w:pos="838"/>
        </w:tabs>
        <w:ind w:right="414" w:firstLine="0"/>
        <w:jc w:val="left"/>
        <w:rPr>
          <w:sz w:val="24"/>
        </w:rPr>
      </w:pPr>
      <w:r w:rsidRPr="00F922A0">
        <w:rPr>
          <w:b/>
          <w:i/>
          <w:sz w:val="24"/>
        </w:rPr>
        <w:t>для</w:t>
      </w:r>
      <w:r w:rsidRPr="00F922A0">
        <w:rPr>
          <w:b/>
          <w:i/>
          <w:spacing w:val="31"/>
          <w:sz w:val="24"/>
        </w:rPr>
        <w:t xml:space="preserve"> </w:t>
      </w:r>
      <w:r w:rsidRPr="00F922A0">
        <w:rPr>
          <w:b/>
          <w:i/>
          <w:sz w:val="24"/>
        </w:rPr>
        <w:t>самостоятельного</w:t>
      </w:r>
      <w:r w:rsidRPr="00F922A0">
        <w:rPr>
          <w:b/>
          <w:i/>
          <w:spacing w:val="30"/>
          <w:sz w:val="24"/>
        </w:rPr>
        <w:t xml:space="preserve"> </w:t>
      </w:r>
      <w:r w:rsidRPr="00F922A0">
        <w:rPr>
          <w:b/>
          <w:i/>
          <w:sz w:val="24"/>
        </w:rPr>
        <w:t>анализа:</w:t>
      </w:r>
      <w:r w:rsidRPr="00F922A0">
        <w:rPr>
          <w:b/>
          <w:i/>
          <w:spacing w:val="29"/>
          <w:sz w:val="24"/>
        </w:rPr>
        <w:t xml:space="preserve"> </w:t>
      </w:r>
      <w:r w:rsidRPr="00F922A0">
        <w:rPr>
          <w:b/>
          <w:i/>
          <w:sz w:val="24"/>
        </w:rPr>
        <w:t>С.</w:t>
      </w:r>
      <w:r w:rsidRPr="00F922A0">
        <w:rPr>
          <w:b/>
          <w:i/>
          <w:spacing w:val="28"/>
          <w:sz w:val="24"/>
        </w:rPr>
        <w:t xml:space="preserve"> </w:t>
      </w:r>
      <w:r w:rsidRPr="00F922A0">
        <w:rPr>
          <w:b/>
          <w:i/>
          <w:sz w:val="24"/>
        </w:rPr>
        <w:t>А.</w:t>
      </w:r>
      <w:r w:rsidRPr="00F922A0">
        <w:rPr>
          <w:b/>
          <w:i/>
          <w:spacing w:val="30"/>
          <w:sz w:val="24"/>
        </w:rPr>
        <w:t xml:space="preserve"> </w:t>
      </w:r>
      <w:r w:rsidRPr="00F922A0">
        <w:rPr>
          <w:b/>
          <w:i/>
          <w:sz w:val="24"/>
        </w:rPr>
        <w:t>Есенин.</w:t>
      </w:r>
      <w:r w:rsidRPr="00F922A0">
        <w:rPr>
          <w:b/>
          <w:i/>
          <w:spacing w:val="36"/>
          <w:sz w:val="24"/>
        </w:rPr>
        <w:t xml:space="preserve"> </w:t>
      </w:r>
      <w:r w:rsidRPr="00F922A0">
        <w:rPr>
          <w:sz w:val="24"/>
        </w:rPr>
        <w:t>«Шел</w:t>
      </w:r>
      <w:r w:rsidRPr="00F922A0">
        <w:rPr>
          <w:spacing w:val="30"/>
          <w:sz w:val="24"/>
        </w:rPr>
        <w:t xml:space="preserve"> </w:t>
      </w:r>
      <w:r w:rsidRPr="00F922A0">
        <w:rPr>
          <w:sz w:val="24"/>
        </w:rPr>
        <w:t>Господь</w:t>
      </w:r>
      <w:r w:rsidRPr="00F922A0">
        <w:rPr>
          <w:spacing w:val="31"/>
          <w:sz w:val="24"/>
        </w:rPr>
        <w:t xml:space="preserve"> </w:t>
      </w:r>
      <w:r w:rsidRPr="00F922A0">
        <w:rPr>
          <w:sz w:val="24"/>
        </w:rPr>
        <w:t>пытать</w:t>
      </w:r>
      <w:r w:rsidRPr="00F922A0">
        <w:rPr>
          <w:spacing w:val="32"/>
          <w:sz w:val="24"/>
        </w:rPr>
        <w:t xml:space="preserve"> </w:t>
      </w:r>
      <w:r w:rsidRPr="00F922A0">
        <w:rPr>
          <w:sz w:val="24"/>
        </w:rPr>
        <w:t>людей</w:t>
      </w:r>
      <w:r w:rsidRPr="00F922A0">
        <w:rPr>
          <w:spacing w:val="34"/>
          <w:sz w:val="24"/>
        </w:rPr>
        <w:t xml:space="preserve"> </w:t>
      </w:r>
      <w:r w:rsidRPr="00F922A0">
        <w:rPr>
          <w:sz w:val="24"/>
        </w:rPr>
        <w:t>в</w:t>
      </w:r>
      <w:r w:rsidRPr="00F922A0">
        <w:rPr>
          <w:spacing w:val="27"/>
          <w:sz w:val="24"/>
        </w:rPr>
        <w:t xml:space="preserve"> </w:t>
      </w:r>
      <w:r w:rsidRPr="00F922A0">
        <w:rPr>
          <w:sz w:val="24"/>
        </w:rPr>
        <w:t>любови...»;</w:t>
      </w:r>
      <w:r w:rsidRPr="00F922A0">
        <w:rPr>
          <w:spacing w:val="31"/>
          <w:sz w:val="24"/>
        </w:rPr>
        <w:t xml:space="preserve"> </w:t>
      </w:r>
      <w:r w:rsidRPr="00F922A0">
        <w:rPr>
          <w:b/>
          <w:i/>
          <w:sz w:val="24"/>
        </w:rPr>
        <w:t>А.</w:t>
      </w:r>
      <w:r w:rsidRPr="00F922A0">
        <w:rPr>
          <w:b/>
          <w:i/>
          <w:spacing w:val="31"/>
          <w:sz w:val="24"/>
        </w:rPr>
        <w:t xml:space="preserve"> </w:t>
      </w:r>
      <w:r w:rsidRPr="00F922A0">
        <w:rPr>
          <w:b/>
          <w:i/>
          <w:sz w:val="24"/>
        </w:rPr>
        <w:t>П.</w:t>
      </w:r>
      <w:r w:rsidRPr="00F922A0">
        <w:rPr>
          <w:b/>
          <w:i/>
          <w:spacing w:val="-57"/>
          <w:sz w:val="24"/>
        </w:rPr>
        <w:t xml:space="preserve"> </w:t>
      </w:r>
      <w:r w:rsidRPr="00F922A0">
        <w:rPr>
          <w:b/>
          <w:i/>
          <w:sz w:val="24"/>
        </w:rPr>
        <w:t>Чехов.</w:t>
      </w:r>
      <w:r w:rsidRPr="00F922A0">
        <w:rPr>
          <w:b/>
          <w:i/>
          <w:spacing w:val="-1"/>
          <w:sz w:val="24"/>
        </w:rPr>
        <w:t xml:space="preserve"> </w:t>
      </w:r>
      <w:r w:rsidRPr="00F922A0">
        <w:rPr>
          <w:sz w:val="24"/>
        </w:rPr>
        <w:t>Казак.</w:t>
      </w:r>
    </w:p>
    <w:p w:rsidR="00755FD3" w:rsidRPr="00F922A0" w:rsidRDefault="007E3FA8" w:rsidP="00366414">
      <w:pPr>
        <w:pStyle w:val="11"/>
        <w:numPr>
          <w:ilvl w:val="0"/>
          <w:numId w:val="45"/>
        </w:numPr>
        <w:tabs>
          <w:tab w:val="left" w:pos="840"/>
        </w:tabs>
        <w:spacing w:line="240" w:lineRule="auto"/>
        <w:rPr>
          <w:b w:val="0"/>
          <w:i/>
        </w:rPr>
      </w:pPr>
      <w:r w:rsidRPr="00F922A0">
        <w:t>Герменевтика.</w:t>
      </w:r>
      <w:r w:rsidRPr="00F922A0">
        <w:rPr>
          <w:spacing w:val="-7"/>
        </w:rPr>
        <w:t xml:space="preserve"> </w:t>
      </w:r>
      <w:r w:rsidRPr="00F922A0">
        <w:t>Интерпретация</w:t>
      </w:r>
      <w:r w:rsidRPr="00F922A0">
        <w:rPr>
          <w:spacing w:val="-4"/>
        </w:rPr>
        <w:t xml:space="preserve"> </w:t>
      </w:r>
      <w:r w:rsidRPr="00F922A0">
        <w:t>художественного</w:t>
      </w:r>
      <w:r w:rsidRPr="00F922A0">
        <w:rPr>
          <w:spacing w:val="-5"/>
        </w:rPr>
        <w:t xml:space="preserve"> </w:t>
      </w:r>
      <w:r w:rsidRPr="00F922A0">
        <w:t>произведения</w:t>
      </w:r>
      <w:r w:rsidRPr="00F922A0">
        <w:rPr>
          <w:spacing w:val="2"/>
        </w:rPr>
        <w:t xml:space="preserve"> </w:t>
      </w:r>
      <w:r w:rsidRPr="00F922A0">
        <w:rPr>
          <w:b w:val="0"/>
          <w:i/>
        </w:rPr>
        <w:t>(2</w:t>
      </w:r>
      <w:r w:rsidRPr="00F922A0">
        <w:rPr>
          <w:b w:val="0"/>
          <w:i/>
          <w:spacing w:val="-4"/>
        </w:rPr>
        <w:t xml:space="preserve"> </w:t>
      </w:r>
      <w:r w:rsidRPr="00F922A0">
        <w:rPr>
          <w:b w:val="0"/>
          <w:i/>
        </w:rPr>
        <w:t>часа)</w:t>
      </w:r>
    </w:p>
    <w:p w:rsidR="00755FD3" w:rsidRPr="00F922A0" w:rsidRDefault="007E3FA8">
      <w:pPr>
        <w:pStyle w:val="a3"/>
        <w:ind w:right="425"/>
      </w:pPr>
      <w:r w:rsidRPr="00F922A0">
        <w:t>Герменевтика как наука о понимании и истолковании текста, учение о принципах его интерпретации.</w:t>
      </w:r>
      <w:r w:rsidRPr="00F922A0">
        <w:rPr>
          <w:spacing w:val="1"/>
        </w:rPr>
        <w:t xml:space="preserve"> </w:t>
      </w:r>
      <w:r w:rsidRPr="00F922A0">
        <w:t>Происхождение</w:t>
      </w:r>
      <w:r w:rsidRPr="00F922A0">
        <w:rPr>
          <w:spacing w:val="1"/>
        </w:rPr>
        <w:t xml:space="preserve"> </w:t>
      </w:r>
      <w:r w:rsidRPr="00F922A0">
        <w:t>понятия</w:t>
      </w:r>
      <w:r w:rsidRPr="00F922A0">
        <w:rPr>
          <w:spacing w:val="1"/>
        </w:rPr>
        <w:t xml:space="preserve"> </w:t>
      </w:r>
      <w:r w:rsidRPr="00F922A0">
        <w:t>«герменевтика».</w:t>
      </w:r>
      <w:r w:rsidRPr="00F922A0">
        <w:rPr>
          <w:spacing w:val="1"/>
        </w:rPr>
        <w:t xml:space="preserve"> </w:t>
      </w:r>
      <w:r w:rsidRPr="00F922A0">
        <w:t>Воззрения</w:t>
      </w:r>
      <w:r w:rsidRPr="00F922A0">
        <w:rPr>
          <w:spacing w:val="1"/>
        </w:rPr>
        <w:t xml:space="preserve"> </w:t>
      </w:r>
      <w:r w:rsidRPr="00F922A0">
        <w:t>немецкого</w:t>
      </w:r>
      <w:r w:rsidRPr="00F922A0">
        <w:rPr>
          <w:spacing w:val="1"/>
        </w:rPr>
        <w:t xml:space="preserve"> </w:t>
      </w:r>
      <w:r w:rsidRPr="00F922A0">
        <w:t>философа</w:t>
      </w:r>
      <w:r w:rsidRPr="00F922A0">
        <w:rPr>
          <w:spacing w:val="1"/>
        </w:rPr>
        <w:t xml:space="preserve"> </w:t>
      </w:r>
      <w:r w:rsidRPr="00F922A0">
        <w:t>и</w:t>
      </w:r>
      <w:r w:rsidRPr="00F922A0">
        <w:rPr>
          <w:spacing w:val="1"/>
        </w:rPr>
        <w:t xml:space="preserve"> </w:t>
      </w:r>
      <w:r w:rsidRPr="00F922A0">
        <w:t>филолога</w:t>
      </w:r>
      <w:r w:rsidRPr="00F922A0">
        <w:rPr>
          <w:spacing w:val="1"/>
        </w:rPr>
        <w:t xml:space="preserve"> </w:t>
      </w:r>
      <w:r w:rsidRPr="00F922A0">
        <w:t>Ф.</w:t>
      </w:r>
      <w:r w:rsidRPr="00F922A0">
        <w:rPr>
          <w:spacing w:val="1"/>
        </w:rPr>
        <w:t xml:space="preserve"> </w:t>
      </w:r>
      <w:r w:rsidRPr="00F922A0">
        <w:t>Шлейермахера</w:t>
      </w:r>
      <w:r w:rsidRPr="00F922A0">
        <w:rPr>
          <w:spacing w:val="-1"/>
        </w:rPr>
        <w:t xml:space="preserve"> </w:t>
      </w:r>
      <w:r w:rsidRPr="00F922A0">
        <w:t>на</w:t>
      </w:r>
      <w:r w:rsidRPr="00F922A0">
        <w:rPr>
          <w:spacing w:val="-2"/>
        </w:rPr>
        <w:t xml:space="preserve"> </w:t>
      </w:r>
      <w:r w:rsidRPr="00F922A0">
        <w:t>проблему</w:t>
      </w:r>
      <w:r w:rsidRPr="00F922A0">
        <w:rPr>
          <w:spacing w:val="-5"/>
        </w:rPr>
        <w:t xml:space="preserve"> </w:t>
      </w:r>
      <w:r w:rsidRPr="00F922A0">
        <w:t>понимания.</w:t>
      </w:r>
    </w:p>
    <w:p w:rsidR="00755FD3" w:rsidRPr="00F922A0" w:rsidRDefault="007E3FA8">
      <w:pPr>
        <w:ind w:left="600"/>
        <w:jc w:val="both"/>
        <w:rPr>
          <w:i/>
          <w:sz w:val="24"/>
        </w:rPr>
      </w:pPr>
      <w:r w:rsidRPr="00F922A0">
        <w:rPr>
          <w:i/>
          <w:sz w:val="24"/>
        </w:rPr>
        <w:lastRenderedPageBreak/>
        <w:t>Лекция</w:t>
      </w:r>
      <w:r w:rsidRPr="00F922A0">
        <w:rPr>
          <w:i/>
          <w:spacing w:val="-4"/>
          <w:sz w:val="24"/>
        </w:rPr>
        <w:t xml:space="preserve"> </w:t>
      </w:r>
      <w:r w:rsidRPr="00F922A0">
        <w:rPr>
          <w:i/>
          <w:sz w:val="24"/>
        </w:rPr>
        <w:t>с</w:t>
      </w:r>
      <w:r w:rsidRPr="00F922A0">
        <w:rPr>
          <w:i/>
          <w:spacing w:val="-3"/>
          <w:sz w:val="24"/>
        </w:rPr>
        <w:t xml:space="preserve"> </w:t>
      </w:r>
      <w:r w:rsidRPr="00F922A0">
        <w:rPr>
          <w:i/>
          <w:sz w:val="24"/>
        </w:rPr>
        <w:t>элементами</w:t>
      </w:r>
      <w:r w:rsidRPr="00F922A0">
        <w:rPr>
          <w:i/>
          <w:spacing w:val="-3"/>
          <w:sz w:val="24"/>
        </w:rPr>
        <w:t xml:space="preserve"> </w:t>
      </w:r>
      <w:r w:rsidRPr="00F922A0">
        <w:rPr>
          <w:i/>
          <w:sz w:val="24"/>
        </w:rPr>
        <w:t>дискуссии,</w:t>
      </w:r>
      <w:r w:rsidRPr="00F922A0">
        <w:rPr>
          <w:i/>
          <w:spacing w:val="-2"/>
          <w:sz w:val="24"/>
        </w:rPr>
        <w:t xml:space="preserve"> </w:t>
      </w:r>
      <w:r w:rsidRPr="00F922A0">
        <w:rPr>
          <w:i/>
          <w:sz w:val="24"/>
        </w:rPr>
        <w:t>обсуждение</w:t>
      </w:r>
      <w:r w:rsidRPr="00F922A0">
        <w:rPr>
          <w:i/>
          <w:spacing w:val="1"/>
          <w:sz w:val="24"/>
        </w:rPr>
        <w:t xml:space="preserve"> </w:t>
      </w:r>
      <w:r w:rsidRPr="00F922A0">
        <w:rPr>
          <w:i/>
          <w:sz w:val="24"/>
        </w:rPr>
        <w:t>вопросов:</w:t>
      </w:r>
    </w:p>
    <w:p w:rsidR="00755FD3" w:rsidRPr="00F922A0" w:rsidRDefault="007E3FA8" w:rsidP="00366414">
      <w:pPr>
        <w:pStyle w:val="a5"/>
        <w:numPr>
          <w:ilvl w:val="0"/>
          <w:numId w:val="42"/>
        </w:numPr>
        <w:tabs>
          <w:tab w:val="left" w:pos="920"/>
        </w:tabs>
        <w:ind w:left="919" w:hanging="320"/>
        <w:rPr>
          <w:i/>
          <w:sz w:val="24"/>
        </w:rPr>
      </w:pPr>
      <w:r w:rsidRPr="00F922A0">
        <w:rPr>
          <w:i/>
          <w:sz w:val="24"/>
        </w:rPr>
        <w:t>Возможно</w:t>
      </w:r>
      <w:r w:rsidRPr="00F922A0">
        <w:rPr>
          <w:i/>
          <w:spacing w:val="53"/>
          <w:sz w:val="24"/>
        </w:rPr>
        <w:t xml:space="preserve"> </w:t>
      </w:r>
      <w:r w:rsidRPr="00F922A0">
        <w:rPr>
          <w:i/>
          <w:sz w:val="24"/>
        </w:rPr>
        <w:t>ли</w:t>
      </w:r>
      <w:r w:rsidRPr="00F922A0">
        <w:rPr>
          <w:i/>
          <w:spacing w:val="111"/>
          <w:sz w:val="24"/>
        </w:rPr>
        <w:t xml:space="preserve"> </w:t>
      </w:r>
      <w:r w:rsidRPr="00F922A0">
        <w:rPr>
          <w:i/>
          <w:sz w:val="24"/>
        </w:rPr>
        <w:t>абсолютно</w:t>
      </w:r>
      <w:r w:rsidRPr="00F922A0">
        <w:rPr>
          <w:i/>
          <w:spacing w:val="113"/>
          <w:sz w:val="24"/>
        </w:rPr>
        <w:t xml:space="preserve"> </w:t>
      </w:r>
      <w:r w:rsidRPr="00F922A0">
        <w:rPr>
          <w:i/>
          <w:sz w:val="24"/>
        </w:rPr>
        <w:t>точное,</w:t>
      </w:r>
      <w:r w:rsidRPr="00F922A0">
        <w:rPr>
          <w:i/>
          <w:spacing w:val="111"/>
          <w:sz w:val="24"/>
        </w:rPr>
        <w:t xml:space="preserve"> </w:t>
      </w:r>
      <w:r w:rsidRPr="00F922A0">
        <w:rPr>
          <w:i/>
          <w:sz w:val="24"/>
        </w:rPr>
        <w:t>адекватное</w:t>
      </w:r>
      <w:r w:rsidRPr="00F922A0">
        <w:rPr>
          <w:i/>
          <w:spacing w:val="112"/>
          <w:sz w:val="24"/>
        </w:rPr>
        <w:t xml:space="preserve"> </w:t>
      </w:r>
      <w:r w:rsidRPr="00F922A0">
        <w:rPr>
          <w:i/>
          <w:sz w:val="24"/>
        </w:rPr>
        <w:t>авторскому</w:t>
      </w:r>
      <w:r w:rsidRPr="00F922A0">
        <w:rPr>
          <w:i/>
          <w:spacing w:val="111"/>
          <w:sz w:val="24"/>
        </w:rPr>
        <w:t xml:space="preserve"> </w:t>
      </w:r>
      <w:r w:rsidRPr="00F922A0">
        <w:rPr>
          <w:i/>
          <w:sz w:val="24"/>
        </w:rPr>
        <w:t>замыслу</w:t>
      </w:r>
      <w:r w:rsidRPr="00F922A0">
        <w:rPr>
          <w:i/>
          <w:spacing w:val="112"/>
          <w:sz w:val="24"/>
        </w:rPr>
        <w:t xml:space="preserve"> </w:t>
      </w:r>
      <w:r w:rsidRPr="00F922A0">
        <w:rPr>
          <w:i/>
          <w:sz w:val="24"/>
        </w:rPr>
        <w:t>истолкование</w:t>
      </w:r>
      <w:r w:rsidRPr="00F922A0">
        <w:rPr>
          <w:i/>
          <w:spacing w:val="113"/>
          <w:sz w:val="24"/>
        </w:rPr>
        <w:t xml:space="preserve"> </w:t>
      </w:r>
      <w:r w:rsidRPr="00F922A0">
        <w:rPr>
          <w:i/>
          <w:sz w:val="24"/>
        </w:rPr>
        <w:t>текста,</w:t>
      </w:r>
    </w:p>
    <w:p w:rsidR="00755FD3" w:rsidRPr="00F922A0" w:rsidRDefault="007E3FA8">
      <w:pPr>
        <w:ind w:left="600"/>
        <w:jc w:val="both"/>
        <w:rPr>
          <w:i/>
          <w:sz w:val="24"/>
        </w:rPr>
      </w:pPr>
      <w:r w:rsidRPr="00F922A0">
        <w:rPr>
          <w:i/>
          <w:sz w:val="24"/>
        </w:rPr>
        <w:t>«правильное»</w:t>
      </w:r>
      <w:r w:rsidRPr="00F922A0">
        <w:rPr>
          <w:i/>
          <w:spacing w:val="-4"/>
          <w:sz w:val="24"/>
        </w:rPr>
        <w:t xml:space="preserve"> </w:t>
      </w:r>
      <w:r w:rsidRPr="00F922A0">
        <w:rPr>
          <w:i/>
          <w:sz w:val="24"/>
        </w:rPr>
        <w:t>прочтение</w:t>
      </w:r>
      <w:r w:rsidRPr="00F922A0">
        <w:rPr>
          <w:i/>
          <w:spacing w:val="-4"/>
          <w:sz w:val="24"/>
        </w:rPr>
        <w:t xml:space="preserve"> </w:t>
      </w:r>
      <w:r w:rsidRPr="00F922A0">
        <w:rPr>
          <w:i/>
          <w:sz w:val="24"/>
        </w:rPr>
        <w:t>художественного</w:t>
      </w:r>
      <w:r w:rsidRPr="00F922A0">
        <w:rPr>
          <w:i/>
          <w:spacing w:val="-3"/>
          <w:sz w:val="24"/>
        </w:rPr>
        <w:t xml:space="preserve"> </w:t>
      </w:r>
      <w:r w:rsidRPr="00F922A0">
        <w:rPr>
          <w:i/>
          <w:sz w:val="24"/>
        </w:rPr>
        <w:t>произведения?</w:t>
      </w:r>
    </w:p>
    <w:p w:rsidR="00755FD3" w:rsidRPr="00F922A0" w:rsidRDefault="007E3FA8" w:rsidP="00366414">
      <w:pPr>
        <w:pStyle w:val="a5"/>
        <w:numPr>
          <w:ilvl w:val="0"/>
          <w:numId w:val="42"/>
        </w:numPr>
        <w:tabs>
          <w:tab w:val="left" w:pos="804"/>
        </w:tabs>
        <w:spacing w:line="275" w:lineRule="exact"/>
        <w:ind w:left="804" w:hanging="204"/>
        <w:jc w:val="left"/>
        <w:rPr>
          <w:i/>
          <w:sz w:val="24"/>
        </w:rPr>
      </w:pPr>
      <w:r w:rsidRPr="00F922A0">
        <w:rPr>
          <w:i/>
          <w:sz w:val="24"/>
        </w:rPr>
        <w:t>Что</w:t>
      </w:r>
      <w:r w:rsidRPr="00F922A0">
        <w:rPr>
          <w:i/>
          <w:spacing w:val="-2"/>
          <w:sz w:val="24"/>
        </w:rPr>
        <w:t xml:space="preserve"> </w:t>
      </w:r>
      <w:r w:rsidRPr="00F922A0">
        <w:rPr>
          <w:i/>
          <w:sz w:val="24"/>
        </w:rPr>
        <w:t>значит</w:t>
      </w:r>
      <w:r w:rsidRPr="00F922A0">
        <w:rPr>
          <w:i/>
          <w:spacing w:val="-2"/>
          <w:sz w:val="24"/>
        </w:rPr>
        <w:t xml:space="preserve"> </w:t>
      </w:r>
      <w:r w:rsidRPr="00F922A0">
        <w:rPr>
          <w:i/>
          <w:sz w:val="24"/>
        </w:rPr>
        <w:t>«понять</w:t>
      </w:r>
      <w:r w:rsidRPr="00F922A0">
        <w:rPr>
          <w:i/>
          <w:spacing w:val="-3"/>
          <w:sz w:val="24"/>
        </w:rPr>
        <w:t xml:space="preserve"> </w:t>
      </w:r>
      <w:r w:rsidRPr="00F922A0">
        <w:rPr>
          <w:i/>
          <w:sz w:val="24"/>
        </w:rPr>
        <w:t>произведение»?</w:t>
      </w:r>
    </w:p>
    <w:p w:rsidR="00755FD3" w:rsidRPr="00F922A0" w:rsidRDefault="007E3FA8" w:rsidP="00366414">
      <w:pPr>
        <w:pStyle w:val="a5"/>
        <w:numPr>
          <w:ilvl w:val="0"/>
          <w:numId w:val="42"/>
        </w:numPr>
        <w:tabs>
          <w:tab w:val="left" w:pos="804"/>
        </w:tabs>
        <w:spacing w:line="275" w:lineRule="exact"/>
        <w:ind w:left="804" w:hanging="204"/>
        <w:jc w:val="left"/>
        <w:rPr>
          <w:i/>
          <w:sz w:val="24"/>
        </w:rPr>
      </w:pPr>
      <w:r w:rsidRPr="00F922A0">
        <w:rPr>
          <w:i/>
          <w:sz w:val="24"/>
        </w:rPr>
        <w:t>В</w:t>
      </w:r>
      <w:r w:rsidRPr="00F922A0">
        <w:rPr>
          <w:i/>
          <w:spacing w:val="-2"/>
          <w:sz w:val="24"/>
        </w:rPr>
        <w:t xml:space="preserve"> </w:t>
      </w:r>
      <w:r w:rsidRPr="00F922A0">
        <w:rPr>
          <w:i/>
          <w:sz w:val="24"/>
        </w:rPr>
        <w:t>каком</w:t>
      </w:r>
      <w:r w:rsidRPr="00F922A0">
        <w:rPr>
          <w:i/>
          <w:spacing w:val="-1"/>
          <w:sz w:val="24"/>
        </w:rPr>
        <w:t xml:space="preserve"> </w:t>
      </w:r>
      <w:r w:rsidRPr="00F922A0">
        <w:rPr>
          <w:i/>
          <w:sz w:val="24"/>
        </w:rPr>
        <w:t>отношении</w:t>
      </w:r>
      <w:r w:rsidRPr="00F922A0">
        <w:rPr>
          <w:i/>
          <w:spacing w:val="-2"/>
          <w:sz w:val="24"/>
        </w:rPr>
        <w:t xml:space="preserve"> </w:t>
      </w:r>
      <w:r w:rsidRPr="00F922A0">
        <w:rPr>
          <w:i/>
          <w:sz w:val="24"/>
        </w:rPr>
        <w:t>с точки</w:t>
      </w:r>
      <w:r w:rsidRPr="00F922A0">
        <w:rPr>
          <w:i/>
          <w:spacing w:val="-2"/>
          <w:sz w:val="24"/>
        </w:rPr>
        <w:t xml:space="preserve"> </w:t>
      </w:r>
      <w:r w:rsidRPr="00F922A0">
        <w:rPr>
          <w:i/>
          <w:sz w:val="24"/>
        </w:rPr>
        <w:t>зрения</w:t>
      </w:r>
      <w:r w:rsidRPr="00F922A0">
        <w:rPr>
          <w:i/>
          <w:spacing w:val="-3"/>
          <w:sz w:val="24"/>
        </w:rPr>
        <w:t xml:space="preserve"> </w:t>
      </w:r>
      <w:r w:rsidRPr="00F922A0">
        <w:rPr>
          <w:i/>
          <w:sz w:val="24"/>
        </w:rPr>
        <w:t>постижения</w:t>
      </w:r>
      <w:r w:rsidRPr="00F922A0">
        <w:rPr>
          <w:i/>
          <w:spacing w:val="-3"/>
          <w:sz w:val="24"/>
        </w:rPr>
        <w:t xml:space="preserve"> </w:t>
      </w:r>
      <w:r w:rsidRPr="00F922A0">
        <w:rPr>
          <w:i/>
          <w:sz w:val="24"/>
        </w:rPr>
        <w:t>идеи</w:t>
      </w:r>
      <w:r w:rsidRPr="00F922A0">
        <w:rPr>
          <w:i/>
          <w:spacing w:val="-2"/>
          <w:sz w:val="24"/>
        </w:rPr>
        <w:t xml:space="preserve"> </w:t>
      </w:r>
      <w:r w:rsidRPr="00F922A0">
        <w:rPr>
          <w:i/>
          <w:sz w:val="24"/>
        </w:rPr>
        <w:t>произведения</w:t>
      </w:r>
      <w:r w:rsidRPr="00F922A0">
        <w:rPr>
          <w:i/>
          <w:spacing w:val="-1"/>
          <w:sz w:val="24"/>
        </w:rPr>
        <w:t xml:space="preserve"> </w:t>
      </w:r>
      <w:r w:rsidRPr="00F922A0">
        <w:rPr>
          <w:i/>
          <w:sz w:val="24"/>
        </w:rPr>
        <w:t>находятся</w:t>
      </w:r>
      <w:r w:rsidRPr="00F922A0">
        <w:rPr>
          <w:i/>
          <w:spacing w:val="-4"/>
          <w:sz w:val="24"/>
        </w:rPr>
        <w:t xml:space="preserve"> </w:t>
      </w:r>
      <w:r w:rsidRPr="00F922A0">
        <w:rPr>
          <w:i/>
          <w:sz w:val="24"/>
        </w:rPr>
        <w:t>автор</w:t>
      </w:r>
      <w:r w:rsidRPr="00F922A0">
        <w:rPr>
          <w:i/>
          <w:spacing w:val="-2"/>
          <w:sz w:val="24"/>
        </w:rPr>
        <w:t xml:space="preserve"> </w:t>
      </w:r>
      <w:r w:rsidRPr="00F922A0">
        <w:rPr>
          <w:i/>
          <w:sz w:val="24"/>
        </w:rPr>
        <w:t>и</w:t>
      </w:r>
      <w:r w:rsidRPr="00F922A0">
        <w:rPr>
          <w:i/>
          <w:spacing w:val="-2"/>
          <w:sz w:val="24"/>
        </w:rPr>
        <w:t xml:space="preserve"> </w:t>
      </w:r>
      <w:r w:rsidRPr="00F922A0">
        <w:rPr>
          <w:i/>
          <w:sz w:val="24"/>
        </w:rPr>
        <w:t>читатель?</w:t>
      </w:r>
    </w:p>
    <w:p w:rsidR="00755FD3" w:rsidRPr="00F922A0" w:rsidRDefault="007E3FA8" w:rsidP="00366414">
      <w:pPr>
        <w:pStyle w:val="a5"/>
        <w:numPr>
          <w:ilvl w:val="0"/>
          <w:numId w:val="42"/>
        </w:numPr>
        <w:tabs>
          <w:tab w:val="left" w:pos="804"/>
        </w:tabs>
        <w:ind w:left="804" w:hanging="204"/>
        <w:jc w:val="left"/>
        <w:rPr>
          <w:i/>
          <w:sz w:val="24"/>
        </w:rPr>
      </w:pPr>
      <w:r w:rsidRPr="00F922A0">
        <w:rPr>
          <w:i/>
          <w:sz w:val="24"/>
        </w:rPr>
        <w:t>В</w:t>
      </w:r>
      <w:r w:rsidRPr="00F922A0">
        <w:rPr>
          <w:i/>
          <w:spacing w:val="-2"/>
          <w:sz w:val="24"/>
        </w:rPr>
        <w:t xml:space="preserve"> </w:t>
      </w:r>
      <w:r w:rsidRPr="00F922A0">
        <w:rPr>
          <w:i/>
          <w:sz w:val="24"/>
        </w:rPr>
        <w:t>каком</w:t>
      </w:r>
      <w:r w:rsidRPr="00F922A0">
        <w:rPr>
          <w:i/>
          <w:spacing w:val="-2"/>
          <w:sz w:val="24"/>
        </w:rPr>
        <w:t xml:space="preserve"> </w:t>
      </w:r>
      <w:r w:rsidRPr="00F922A0">
        <w:rPr>
          <w:i/>
          <w:sz w:val="24"/>
        </w:rPr>
        <w:t>случае</w:t>
      </w:r>
      <w:r w:rsidRPr="00F922A0">
        <w:rPr>
          <w:i/>
          <w:spacing w:val="-3"/>
          <w:sz w:val="24"/>
        </w:rPr>
        <w:t xml:space="preserve"> </w:t>
      </w:r>
      <w:r w:rsidRPr="00F922A0">
        <w:rPr>
          <w:i/>
          <w:sz w:val="24"/>
        </w:rPr>
        <w:t>читателя</w:t>
      </w:r>
      <w:r w:rsidRPr="00F922A0">
        <w:rPr>
          <w:i/>
          <w:spacing w:val="-3"/>
          <w:sz w:val="24"/>
        </w:rPr>
        <w:t xml:space="preserve"> </w:t>
      </w:r>
      <w:r w:rsidRPr="00F922A0">
        <w:rPr>
          <w:i/>
          <w:sz w:val="24"/>
        </w:rPr>
        <w:t>можно</w:t>
      </w:r>
      <w:r w:rsidRPr="00F922A0">
        <w:rPr>
          <w:i/>
          <w:spacing w:val="-2"/>
          <w:sz w:val="24"/>
        </w:rPr>
        <w:t xml:space="preserve"> </w:t>
      </w:r>
      <w:r w:rsidRPr="00F922A0">
        <w:rPr>
          <w:i/>
          <w:sz w:val="24"/>
        </w:rPr>
        <w:t>назвать</w:t>
      </w:r>
      <w:r w:rsidRPr="00F922A0">
        <w:rPr>
          <w:i/>
          <w:spacing w:val="-2"/>
          <w:sz w:val="24"/>
        </w:rPr>
        <w:t xml:space="preserve"> </w:t>
      </w:r>
      <w:r w:rsidRPr="00F922A0">
        <w:rPr>
          <w:i/>
          <w:sz w:val="24"/>
        </w:rPr>
        <w:t>творцом</w:t>
      </w:r>
      <w:r w:rsidRPr="00F922A0">
        <w:rPr>
          <w:i/>
          <w:spacing w:val="-1"/>
          <w:sz w:val="24"/>
        </w:rPr>
        <w:t xml:space="preserve"> </w:t>
      </w:r>
      <w:r w:rsidRPr="00F922A0">
        <w:rPr>
          <w:i/>
          <w:sz w:val="24"/>
        </w:rPr>
        <w:t>и</w:t>
      </w:r>
      <w:r w:rsidRPr="00F922A0">
        <w:rPr>
          <w:i/>
          <w:spacing w:val="-2"/>
          <w:sz w:val="24"/>
        </w:rPr>
        <w:t xml:space="preserve"> </w:t>
      </w:r>
      <w:r w:rsidRPr="00F922A0">
        <w:rPr>
          <w:i/>
          <w:sz w:val="24"/>
        </w:rPr>
        <w:t>соавтором?</w:t>
      </w:r>
    </w:p>
    <w:p w:rsidR="00755FD3" w:rsidRPr="00F922A0" w:rsidRDefault="007E3FA8" w:rsidP="00366414">
      <w:pPr>
        <w:pStyle w:val="a5"/>
        <w:numPr>
          <w:ilvl w:val="0"/>
          <w:numId w:val="42"/>
        </w:numPr>
        <w:tabs>
          <w:tab w:val="left" w:pos="831"/>
        </w:tabs>
        <w:ind w:right="423" w:firstLine="0"/>
        <w:jc w:val="left"/>
        <w:rPr>
          <w:i/>
          <w:sz w:val="24"/>
        </w:rPr>
      </w:pPr>
      <w:r w:rsidRPr="00F922A0">
        <w:rPr>
          <w:i/>
          <w:sz w:val="24"/>
        </w:rPr>
        <w:t>Как</w:t>
      </w:r>
      <w:r w:rsidRPr="00F922A0">
        <w:rPr>
          <w:i/>
          <w:spacing w:val="26"/>
          <w:sz w:val="24"/>
        </w:rPr>
        <w:t xml:space="preserve"> </w:t>
      </w:r>
      <w:r w:rsidRPr="00F922A0">
        <w:rPr>
          <w:i/>
          <w:sz w:val="24"/>
        </w:rPr>
        <w:t>соотносятся</w:t>
      </w:r>
      <w:r w:rsidRPr="00F922A0">
        <w:rPr>
          <w:i/>
          <w:spacing w:val="23"/>
          <w:sz w:val="24"/>
        </w:rPr>
        <w:t xml:space="preserve"> </w:t>
      </w:r>
      <w:r w:rsidRPr="00F922A0">
        <w:rPr>
          <w:i/>
          <w:sz w:val="24"/>
        </w:rPr>
        <w:t>индивидуальное</w:t>
      </w:r>
      <w:r w:rsidRPr="00F922A0">
        <w:rPr>
          <w:i/>
          <w:spacing w:val="23"/>
          <w:sz w:val="24"/>
        </w:rPr>
        <w:t xml:space="preserve"> </w:t>
      </w:r>
      <w:r w:rsidRPr="00F922A0">
        <w:rPr>
          <w:i/>
          <w:sz w:val="24"/>
        </w:rPr>
        <w:t>начало</w:t>
      </w:r>
      <w:r w:rsidRPr="00F922A0">
        <w:rPr>
          <w:i/>
          <w:spacing w:val="23"/>
          <w:sz w:val="24"/>
        </w:rPr>
        <w:t xml:space="preserve"> </w:t>
      </w:r>
      <w:r w:rsidRPr="00F922A0">
        <w:rPr>
          <w:i/>
          <w:sz w:val="24"/>
        </w:rPr>
        <w:t>исследователя</w:t>
      </w:r>
      <w:r w:rsidRPr="00F922A0">
        <w:rPr>
          <w:i/>
          <w:spacing w:val="25"/>
          <w:sz w:val="24"/>
        </w:rPr>
        <w:t xml:space="preserve"> </w:t>
      </w:r>
      <w:r w:rsidRPr="00F922A0">
        <w:rPr>
          <w:i/>
          <w:sz w:val="24"/>
        </w:rPr>
        <w:t>и</w:t>
      </w:r>
      <w:r w:rsidRPr="00F922A0">
        <w:rPr>
          <w:i/>
          <w:spacing w:val="26"/>
          <w:sz w:val="24"/>
        </w:rPr>
        <w:t xml:space="preserve"> </w:t>
      </w:r>
      <w:r w:rsidRPr="00F922A0">
        <w:rPr>
          <w:i/>
          <w:sz w:val="24"/>
        </w:rPr>
        <w:t>смысл</w:t>
      </w:r>
      <w:r w:rsidRPr="00F922A0">
        <w:rPr>
          <w:i/>
          <w:spacing w:val="26"/>
          <w:sz w:val="24"/>
        </w:rPr>
        <w:t xml:space="preserve"> </w:t>
      </w:r>
      <w:r w:rsidRPr="00F922A0">
        <w:rPr>
          <w:i/>
          <w:sz w:val="24"/>
        </w:rPr>
        <w:t>произведения,</w:t>
      </w:r>
      <w:r w:rsidRPr="00F922A0">
        <w:rPr>
          <w:i/>
          <w:spacing w:val="26"/>
          <w:sz w:val="24"/>
        </w:rPr>
        <w:t xml:space="preserve"> </w:t>
      </w:r>
      <w:r w:rsidRPr="00F922A0">
        <w:rPr>
          <w:i/>
          <w:sz w:val="24"/>
        </w:rPr>
        <w:t>вложенный</w:t>
      </w:r>
      <w:r w:rsidRPr="00F922A0">
        <w:rPr>
          <w:i/>
          <w:spacing w:val="24"/>
          <w:sz w:val="24"/>
        </w:rPr>
        <w:t xml:space="preserve"> </w:t>
      </w:r>
      <w:r w:rsidRPr="00F922A0">
        <w:rPr>
          <w:i/>
          <w:sz w:val="24"/>
        </w:rPr>
        <w:t>в</w:t>
      </w:r>
      <w:r w:rsidRPr="00F922A0">
        <w:rPr>
          <w:i/>
          <w:spacing w:val="22"/>
          <w:sz w:val="24"/>
        </w:rPr>
        <w:t xml:space="preserve"> </w:t>
      </w:r>
      <w:r w:rsidRPr="00F922A0">
        <w:rPr>
          <w:i/>
          <w:sz w:val="24"/>
        </w:rPr>
        <w:t>него</w:t>
      </w:r>
      <w:r w:rsidRPr="00F922A0">
        <w:rPr>
          <w:i/>
          <w:spacing w:val="-57"/>
          <w:sz w:val="24"/>
        </w:rPr>
        <w:t xml:space="preserve"> </w:t>
      </w:r>
      <w:r w:rsidRPr="00F922A0">
        <w:rPr>
          <w:i/>
          <w:sz w:val="24"/>
        </w:rPr>
        <w:t>автором?</w:t>
      </w:r>
    </w:p>
    <w:p w:rsidR="00755FD3" w:rsidRPr="00F922A0" w:rsidRDefault="007E3FA8">
      <w:pPr>
        <w:pStyle w:val="a3"/>
        <w:jc w:val="left"/>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2"/>
          <w:sz w:val="24"/>
        </w:rPr>
        <w:t xml:space="preserve"> </w:t>
      </w:r>
      <w:r w:rsidRPr="00F922A0">
        <w:rPr>
          <w:b/>
          <w:i/>
          <w:sz w:val="24"/>
        </w:rPr>
        <w:t>анализа</w:t>
      </w:r>
      <w:r w:rsidRPr="00F922A0">
        <w:rPr>
          <w:b/>
          <w:i/>
          <w:spacing w:val="-2"/>
          <w:sz w:val="24"/>
        </w:rPr>
        <w:t xml:space="preserve"> </w:t>
      </w:r>
      <w:r w:rsidRPr="00F922A0">
        <w:rPr>
          <w:b/>
          <w:i/>
          <w:sz w:val="24"/>
        </w:rPr>
        <w:t>на</w:t>
      </w:r>
      <w:r w:rsidRPr="00F922A0">
        <w:rPr>
          <w:b/>
          <w:i/>
          <w:spacing w:val="-2"/>
          <w:sz w:val="24"/>
        </w:rPr>
        <w:t xml:space="preserve"> </w:t>
      </w:r>
      <w:r w:rsidRPr="00F922A0">
        <w:rPr>
          <w:b/>
          <w:i/>
          <w:sz w:val="24"/>
        </w:rPr>
        <w:t>уроке</w:t>
      </w:r>
      <w:r w:rsidRPr="00F922A0">
        <w:rPr>
          <w:sz w:val="24"/>
        </w:rPr>
        <w:t>:</w:t>
      </w:r>
      <w:r w:rsidRPr="00F922A0">
        <w:rPr>
          <w:spacing w:val="-1"/>
          <w:sz w:val="24"/>
        </w:rPr>
        <w:t xml:space="preserve"> </w:t>
      </w:r>
      <w:r w:rsidRPr="00F922A0">
        <w:rPr>
          <w:b/>
          <w:i/>
          <w:sz w:val="24"/>
        </w:rPr>
        <w:t>В.</w:t>
      </w:r>
      <w:r w:rsidRPr="00F922A0">
        <w:rPr>
          <w:b/>
          <w:i/>
          <w:spacing w:val="-1"/>
          <w:sz w:val="24"/>
        </w:rPr>
        <w:t xml:space="preserve"> </w:t>
      </w:r>
      <w:r w:rsidRPr="00F922A0">
        <w:rPr>
          <w:b/>
          <w:i/>
          <w:sz w:val="24"/>
        </w:rPr>
        <w:t>М.</w:t>
      </w:r>
      <w:r w:rsidRPr="00F922A0">
        <w:rPr>
          <w:b/>
          <w:i/>
          <w:spacing w:val="-3"/>
          <w:sz w:val="24"/>
        </w:rPr>
        <w:t xml:space="preserve"> </w:t>
      </w:r>
      <w:r w:rsidRPr="00F922A0">
        <w:rPr>
          <w:b/>
          <w:i/>
          <w:sz w:val="24"/>
        </w:rPr>
        <w:t xml:space="preserve">Гаршин. </w:t>
      </w:r>
      <w:r w:rsidRPr="00F922A0">
        <w:rPr>
          <w:sz w:val="24"/>
        </w:rPr>
        <w:t>Attalea</w:t>
      </w:r>
      <w:r w:rsidRPr="00F922A0">
        <w:rPr>
          <w:spacing w:val="-3"/>
          <w:sz w:val="24"/>
        </w:rPr>
        <w:t xml:space="preserve"> </w:t>
      </w:r>
      <w:r w:rsidRPr="00F922A0">
        <w:rPr>
          <w:sz w:val="24"/>
        </w:rPr>
        <w:t>princeps;</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2"/>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В.</w:t>
      </w:r>
      <w:r w:rsidRPr="00F922A0">
        <w:rPr>
          <w:b/>
          <w:i/>
          <w:spacing w:val="-2"/>
          <w:sz w:val="24"/>
        </w:rPr>
        <w:t xml:space="preserve"> </w:t>
      </w:r>
      <w:r w:rsidRPr="00F922A0">
        <w:rPr>
          <w:b/>
          <w:i/>
          <w:sz w:val="24"/>
        </w:rPr>
        <w:t>М.</w:t>
      </w:r>
      <w:r w:rsidRPr="00F922A0">
        <w:rPr>
          <w:b/>
          <w:i/>
          <w:spacing w:val="-3"/>
          <w:sz w:val="24"/>
        </w:rPr>
        <w:t xml:space="preserve"> </w:t>
      </w:r>
      <w:r w:rsidRPr="00F922A0">
        <w:rPr>
          <w:b/>
          <w:i/>
          <w:sz w:val="24"/>
        </w:rPr>
        <w:t>Гаршин.</w:t>
      </w:r>
      <w:r w:rsidRPr="00F922A0">
        <w:rPr>
          <w:sz w:val="24"/>
        </w:rPr>
        <w:t>Красный</w:t>
      </w:r>
      <w:r w:rsidRPr="00F922A0">
        <w:rPr>
          <w:spacing w:val="-2"/>
          <w:sz w:val="24"/>
        </w:rPr>
        <w:t xml:space="preserve"> </w:t>
      </w:r>
      <w:r w:rsidRPr="00F922A0">
        <w:rPr>
          <w:sz w:val="24"/>
        </w:rPr>
        <w:t>цветок.</w:t>
      </w:r>
    </w:p>
    <w:p w:rsidR="00755FD3" w:rsidRPr="00F922A0" w:rsidRDefault="007E3FA8" w:rsidP="00366414">
      <w:pPr>
        <w:pStyle w:val="11"/>
        <w:numPr>
          <w:ilvl w:val="0"/>
          <w:numId w:val="45"/>
        </w:numPr>
        <w:tabs>
          <w:tab w:val="left" w:pos="840"/>
        </w:tabs>
        <w:spacing w:line="240" w:lineRule="auto"/>
        <w:rPr>
          <w:b w:val="0"/>
          <w:i/>
        </w:rPr>
      </w:pPr>
      <w:r w:rsidRPr="00F922A0">
        <w:t>Автор</w:t>
      </w:r>
      <w:r w:rsidRPr="00F922A0">
        <w:rPr>
          <w:spacing w:val="-3"/>
        </w:rPr>
        <w:t xml:space="preserve"> </w:t>
      </w:r>
      <w:r w:rsidRPr="00F922A0">
        <w:t>в</w:t>
      </w:r>
      <w:r w:rsidRPr="00F922A0">
        <w:rPr>
          <w:spacing w:val="-4"/>
        </w:rPr>
        <w:t xml:space="preserve"> </w:t>
      </w:r>
      <w:r w:rsidRPr="00F922A0">
        <w:t>художественном</w:t>
      </w:r>
      <w:r w:rsidRPr="00F922A0">
        <w:rPr>
          <w:spacing w:val="-3"/>
        </w:rPr>
        <w:t xml:space="preserve"> </w:t>
      </w:r>
      <w:r w:rsidRPr="00F922A0">
        <w:t>произведении</w:t>
      </w:r>
      <w:r w:rsidRPr="00F922A0">
        <w:rPr>
          <w:spacing w:val="1"/>
        </w:rPr>
        <w:t xml:space="preserve"> </w:t>
      </w:r>
      <w:r w:rsidRPr="00F922A0">
        <w:rPr>
          <w:b w:val="0"/>
          <w:i/>
        </w:rPr>
        <w:t>(2</w:t>
      </w:r>
      <w:r w:rsidRPr="00F922A0">
        <w:rPr>
          <w:b w:val="0"/>
          <w:i/>
          <w:spacing w:val="-3"/>
        </w:rPr>
        <w:t xml:space="preserve"> </w:t>
      </w:r>
      <w:r w:rsidRPr="00F922A0">
        <w:rPr>
          <w:b w:val="0"/>
          <w:i/>
        </w:rPr>
        <w:t>часа)</w:t>
      </w:r>
    </w:p>
    <w:p w:rsidR="00755FD3" w:rsidRPr="00F922A0" w:rsidRDefault="007E3FA8">
      <w:pPr>
        <w:pStyle w:val="a3"/>
        <w:ind w:right="414"/>
      </w:pPr>
      <w:r w:rsidRPr="00F922A0">
        <w:t>Автор-</w:t>
      </w:r>
      <w:r w:rsidRPr="00F922A0">
        <w:rPr>
          <w:spacing w:val="1"/>
        </w:rPr>
        <w:t xml:space="preserve"> </w:t>
      </w:r>
      <w:r w:rsidRPr="00F922A0">
        <w:t>повествователь</w:t>
      </w:r>
      <w:r w:rsidRPr="00F922A0">
        <w:rPr>
          <w:spacing w:val="1"/>
        </w:rPr>
        <w:t xml:space="preserve"> </w:t>
      </w:r>
      <w:r w:rsidRPr="00F922A0">
        <w:t>-</w:t>
      </w:r>
      <w:r w:rsidRPr="00F922A0">
        <w:rPr>
          <w:spacing w:val="1"/>
        </w:rPr>
        <w:t xml:space="preserve"> </w:t>
      </w:r>
      <w:r w:rsidRPr="00F922A0">
        <w:t>писатель.</w:t>
      </w:r>
      <w:r w:rsidRPr="00F922A0">
        <w:rPr>
          <w:spacing w:val="1"/>
        </w:rPr>
        <w:t xml:space="preserve"> </w:t>
      </w:r>
      <w:r w:rsidRPr="00F922A0">
        <w:t>Образ</w:t>
      </w:r>
      <w:r w:rsidRPr="00F922A0">
        <w:rPr>
          <w:spacing w:val="1"/>
        </w:rPr>
        <w:t xml:space="preserve"> </w:t>
      </w:r>
      <w:r w:rsidRPr="00F922A0">
        <w:t>автора</w:t>
      </w:r>
      <w:r w:rsidRPr="00F922A0">
        <w:rPr>
          <w:spacing w:val="1"/>
        </w:rPr>
        <w:t xml:space="preserve"> </w:t>
      </w:r>
      <w:r w:rsidRPr="00F922A0">
        <w:t>в</w:t>
      </w:r>
      <w:r w:rsidRPr="00F922A0">
        <w:rPr>
          <w:spacing w:val="1"/>
        </w:rPr>
        <w:t xml:space="preserve"> </w:t>
      </w:r>
      <w:r w:rsidRPr="00F922A0">
        <w:t>художественном</w:t>
      </w:r>
      <w:r w:rsidRPr="00F922A0">
        <w:rPr>
          <w:spacing w:val="1"/>
        </w:rPr>
        <w:t xml:space="preserve"> </w:t>
      </w:r>
      <w:r w:rsidRPr="00F922A0">
        <w:t>произведении,</w:t>
      </w:r>
      <w:r w:rsidRPr="00F922A0">
        <w:rPr>
          <w:spacing w:val="1"/>
        </w:rPr>
        <w:t xml:space="preserve"> </w:t>
      </w:r>
      <w:r w:rsidRPr="00F922A0">
        <w:t>его</w:t>
      </w:r>
      <w:r w:rsidRPr="00F922A0">
        <w:rPr>
          <w:spacing w:val="1"/>
        </w:rPr>
        <w:t xml:space="preserve"> </w:t>
      </w:r>
      <w:r w:rsidRPr="00F922A0">
        <w:t>духовно-</w:t>
      </w:r>
      <w:r w:rsidRPr="00F922A0">
        <w:rPr>
          <w:spacing w:val="1"/>
        </w:rPr>
        <w:t xml:space="preserve"> </w:t>
      </w:r>
      <w:r w:rsidRPr="00F922A0">
        <w:t>биографический</w:t>
      </w:r>
      <w:r w:rsidRPr="00F922A0">
        <w:rPr>
          <w:spacing w:val="-11"/>
        </w:rPr>
        <w:t xml:space="preserve"> </w:t>
      </w:r>
      <w:r w:rsidRPr="00F922A0">
        <w:t>опыт.</w:t>
      </w:r>
      <w:r w:rsidRPr="00F922A0">
        <w:rPr>
          <w:spacing w:val="-13"/>
        </w:rPr>
        <w:t xml:space="preserve"> </w:t>
      </w:r>
      <w:r w:rsidRPr="00F922A0">
        <w:t>Голос</w:t>
      </w:r>
      <w:r w:rsidRPr="00F922A0">
        <w:rPr>
          <w:spacing w:val="-11"/>
        </w:rPr>
        <w:t xml:space="preserve"> </w:t>
      </w:r>
      <w:r w:rsidRPr="00F922A0">
        <w:t>автора</w:t>
      </w:r>
      <w:r w:rsidRPr="00F922A0">
        <w:rPr>
          <w:spacing w:val="-9"/>
        </w:rPr>
        <w:t xml:space="preserve"> </w:t>
      </w:r>
      <w:r w:rsidRPr="00F922A0">
        <w:t>в</w:t>
      </w:r>
      <w:r w:rsidRPr="00F922A0">
        <w:rPr>
          <w:spacing w:val="-9"/>
        </w:rPr>
        <w:t xml:space="preserve"> </w:t>
      </w:r>
      <w:r w:rsidRPr="00F922A0">
        <w:t>произведении</w:t>
      </w:r>
      <w:r w:rsidRPr="00F922A0">
        <w:rPr>
          <w:spacing w:val="-10"/>
        </w:rPr>
        <w:t xml:space="preserve"> </w:t>
      </w:r>
      <w:r w:rsidRPr="00F922A0">
        <w:t>и</w:t>
      </w:r>
      <w:r w:rsidRPr="00F922A0">
        <w:rPr>
          <w:spacing w:val="-10"/>
        </w:rPr>
        <w:t xml:space="preserve"> </w:t>
      </w:r>
      <w:r w:rsidRPr="00F922A0">
        <w:t>авторская</w:t>
      </w:r>
      <w:r w:rsidRPr="00F922A0">
        <w:rPr>
          <w:spacing w:val="-11"/>
        </w:rPr>
        <w:t xml:space="preserve"> </w:t>
      </w:r>
      <w:r w:rsidRPr="00F922A0">
        <w:t>позиция.</w:t>
      </w:r>
      <w:r w:rsidRPr="00F922A0">
        <w:rPr>
          <w:spacing w:val="-11"/>
        </w:rPr>
        <w:t xml:space="preserve"> </w:t>
      </w:r>
      <w:r w:rsidRPr="00F922A0">
        <w:t>Способы</w:t>
      </w:r>
      <w:r w:rsidRPr="00F922A0">
        <w:rPr>
          <w:spacing w:val="-11"/>
        </w:rPr>
        <w:t xml:space="preserve"> </w:t>
      </w:r>
      <w:r w:rsidRPr="00F922A0">
        <w:t>введения</w:t>
      </w:r>
      <w:r w:rsidRPr="00F922A0">
        <w:rPr>
          <w:spacing w:val="-11"/>
        </w:rPr>
        <w:t xml:space="preserve"> </w:t>
      </w:r>
      <w:r w:rsidRPr="00F922A0">
        <w:t>авторской</w:t>
      </w:r>
      <w:r w:rsidRPr="00F922A0">
        <w:rPr>
          <w:spacing w:val="-58"/>
        </w:rPr>
        <w:t xml:space="preserve"> </w:t>
      </w:r>
      <w:r w:rsidRPr="00F922A0">
        <w:t>оценки.</w:t>
      </w:r>
      <w:r w:rsidRPr="00F922A0">
        <w:rPr>
          <w:spacing w:val="1"/>
        </w:rPr>
        <w:t xml:space="preserve"> </w:t>
      </w:r>
      <w:r w:rsidRPr="00F922A0">
        <w:t>Позиция</w:t>
      </w:r>
      <w:r w:rsidRPr="00F922A0">
        <w:rPr>
          <w:spacing w:val="1"/>
        </w:rPr>
        <w:t xml:space="preserve"> </w:t>
      </w:r>
      <w:r w:rsidRPr="00F922A0">
        <w:t>автора</w:t>
      </w:r>
      <w:r w:rsidRPr="00F922A0">
        <w:rPr>
          <w:spacing w:val="1"/>
        </w:rPr>
        <w:t xml:space="preserve"> </w:t>
      </w:r>
      <w:r w:rsidRPr="00F922A0">
        <w:t>с</w:t>
      </w:r>
      <w:r w:rsidRPr="00F922A0">
        <w:rPr>
          <w:spacing w:val="1"/>
        </w:rPr>
        <w:t xml:space="preserve"> </w:t>
      </w:r>
      <w:r w:rsidRPr="00F922A0">
        <w:t>учетом</w:t>
      </w:r>
      <w:r w:rsidRPr="00F922A0">
        <w:rPr>
          <w:spacing w:val="1"/>
        </w:rPr>
        <w:t xml:space="preserve"> </w:t>
      </w:r>
      <w:r w:rsidRPr="00F922A0">
        <w:t>жанрово-родового</w:t>
      </w:r>
      <w:r w:rsidRPr="00F922A0">
        <w:rPr>
          <w:spacing w:val="1"/>
        </w:rPr>
        <w:t xml:space="preserve"> </w:t>
      </w:r>
      <w:r w:rsidRPr="00F922A0">
        <w:t>аспекта.</w:t>
      </w:r>
      <w:r w:rsidRPr="00F922A0">
        <w:rPr>
          <w:spacing w:val="1"/>
        </w:rPr>
        <w:t xml:space="preserve"> </w:t>
      </w:r>
      <w:r w:rsidRPr="00F922A0">
        <w:t>Типы</w:t>
      </w:r>
      <w:r w:rsidRPr="00F922A0">
        <w:rPr>
          <w:spacing w:val="1"/>
        </w:rPr>
        <w:t xml:space="preserve"> </w:t>
      </w:r>
      <w:r w:rsidRPr="00F922A0">
        <w:t>авторской</w:t>
      </w:r>
      <w:r w:rsidRPr="00F922A0">
        <w:rPr>
          <w:spacing w:val="1"/>
        </w:rPr>
        <w:t xml:space="preserve"> </w:t>
      </w:r>
      <w:r w:rsidRPr="00F922A0">
        <w:t>эмоциональности:</w:t>
      </w:r>
      <w:r w:rsidRPr="00F922A0">
        <w:rPr>
          <w:spacing w:val="1"/>
        </w:rPr>
        <w:t xml:space="preserve"> </w:t>
      </w:r>
      <w:r w:rsidRPr="00F922A0">
        <w:t>героический пафос, трагический пафос, ироническая интонация, саркастическое восприятие мира,</w:t>
      </w:r>
      <w:r w:rsidRPr="00F922A0">
        <w:rPr>
          <w:spacing w:val="1"/>
        </w:rPr>
        <w:t xml:space="preserve"> </w:t>
      </w:r>
      <w:r w:rsidRPr="00F922A0">
        <w:t>благодарное</w:t>
      </w:r>
      <w:r w:rsidRPr="00F922A0">
        <w:rPr>
          <w:spacing w:val="-7"/>
        </w:rPr>
        <w:t xml:space="preserve"> </w:t>
      </w:r>
      <w:r w:rsidRPr="00F922A0">
        <w:t>приятие</w:t>
      </w:r>
      <w:r w:rsidRPr="00F922A0">
        <w:rPr>
          <w:spacing w:val="-8"/>
        </w:rPr>
        <w:t xml:space="preserve"> </w:t>
      </w:r>
      <w:r w:rsidRPr="00F922A0">
        <w:t>жизни,</w:t>
      </w:r>
      <w:r w:rsidRPr="00F922A0">
        <w:rPr>
          <w:spacing w:val="-8"/>
        </w:rPr>
        <w:t xml:space="preserve"> </w:t>
      </w:r>
      <w:r w:rsidRPr="00F922A0">
        <w:t>идиллический</w:t>
      </w:r>
      <w:r w:rsidRPr="00F922A0">
        <w:rPr>
          <w:spacing w:val="-8"/>
        </w:rPr>
        <w:t xml:space="preserve"> </w:t>
      </w:r>
      <w:r w:rsidRPr="00F922A0">
        <w:t>настрой.</w:t>
      </w:r>
      <w:r w:rsidRPr="00F922A0">
        <w:rPr>
          <w:spacing w:val="-8"/>
        </w:rPr>
        <w:t xml:space="preserve"> </w:t>
      </w:r>
      <w:r w:rsidRPr="00F922A0">
        <w:t>Степень</w:t>
      </w:r>
      <w:r w:rsidRPr="00F922A0">
        <w:rPr>
          <w:spacing w:val="-6"/>
        </w:rPr>
        <w:t xml:space="preserve"> </w:t>
      </w:r>
      <w:r w:rsidRPr="00F922A0">
        <w:t>«самоустраненности»</w:t>
      </w:r>
      <w:r w:rsidRPr="00F922A0">
        <w:rPr>
          <w:spacing w:val="-13"/>
        </w:rPr>
        <w:t xml:space="preserve"> </w:t>
      </w:r>
      <w:r w:rsidRPr="00F922A0">
        <w:t>автора.</w:t>
      </w:r>
      <w:r w:rsidRPr="00F922A0">
        <w:rPr>
          <w:spacing w:val="-7"/>
        </w:rPr>
        <w:t xml:space="preserve"> </w:t>
      </w:r>
      <w:r w:rsidRPr="00F922A0">
        <w:t>Отношения</w:t>
      </w:r>
      <w:r w:rsidRPr="00F922A0">
        <w:rPr>
          <w:spacing w:val="-57"/>
        </w:rPr>
        <w:t xml:space="preserve"> </w:t>
      </w:r>
      <w:r w:rsidRPr="00F922A0">
        <w:t>между автором и героем. Повествователь в его отношении к персонажам, способы повествования</w:t>
      </w:r>
      <w:r w:rsidRPr="00F922A0">
        <w:rPr>
          <w:spacing w:val="1"/>
        </w:rPr>
        <w:t xml:space="preserve"> </w:t>
      </w:r>
      <w:r w:rsidRPr="00F922A0">
        <w:t>(авторское</w:t>
      </w:r>
      <w:r w:rsidRPr="00F922A0">
        <w:rPr>
          <w:spacing w:val="-2"/>
        </w:rPr>
        <w:t xml:space="preserve"> </w:t>
      </w:r>
      <w:r w:rsidRPr="00F922A0">
        <w:t>повествование, сказ).</w:t>
      </w:r>
      <w:r w:rsidRPr="00F922A0">
        <w:rPr>
          <w:spacing w:val="-1"/>
        </w:rPr>
        <w:t xml:space="preserve"> </w:t>
      </w:r>
      <w:r w:rsidRPr="00F922A0">
        <w:t>Композиция способов</w:t>
      </w:r>
      <w:r w:rsidRPr="00F922A0">
        <w:rPr>
          <w:spacing w:val="-1"/>
        </w:rPr>
        <w:t xml:space="preserve"> </w:t>
      </w:r>
      <w:r w:rsidRPr="00F922A0">
        <w:t>повествования. Сказ.</w:t>
      </w:r>
    </w:p>
    <w:p w:rsidR="00755FD3" w:rsidRPr="00F922A0" w:rsidRDefault="007E3FA8">
      <w:pPr>
        <w:ind w:left="600" w:right="420"/>
        <w:jc w:val="both"/>
        <w:rPr>
          <w:i/>
          <w:sz w:val="24"/>
        </w:rPr>
      </w:pPr>
      <w:r w:rsidRPr="00F922A0">
        <w:rPr>
          <w:i/>
          <w:sz w:val="24"/>
        </w:rPr>
        <w:t>Урок</w:t>
      </w:r>
      <w:r w:rsidRPr="00F922A0">
        <w:rPr>
          <w:i/>
          <w:spacing w:val="1"/>
          <w:sz w:val="24"/>
        </w:rPr>
        <w:t xml:space="preserve"> </w:t>
      </w:r>
      <w:r w:rsidRPr="00F922A0">
        <w:rPr>
          <w:i/>
          <w:sz w:val="24"/>
        </w:rPr>
        <w:t>обобщающего</w:t>
      </w:r>
      <w:r w:rsidRPr="00F922A0">
        <w:rPr>
          <w:i/>
          <w:spacing w:val="1"/>
          <w:sz w:val="24"/>
        </w:rPr>
        <w:t xml:space="preserve"> </w:t>
      </w:r>
      <w:r w:rsidRPr="00F922A0">
        <w:rPr>
          <w:i/>
          <w:sz w:val="24"/>
        </w:rPr>
        <w:t>типа</w:t>
      </w:r>
      <w:r w:rsidRPr="00F922A0">
        <w:rPr>
          <w:i/>
          <w:spacing w:val="1"/>
          <w:sz w:val="24"/>
        </w:rPr>
        <w:t xml:space="preserve"> </w:t>
      </w:r>
      <w:r w:rsidRPr="00F922A0">
        <w:rPr>
          <w:i/>
          <w:sz w:val="24"/>
        </w:rPr>
        <w:t>с</w:t>
      </w:r>
      <w:r w:rsidRPr="00F922A0">
        <w:rPr>
          <w:i/>
          <w:spacing w:val="1"/>
          <w:sz w:val="24"/>
        </w:rPr>
        <w:t xml:space="preserve"> </w:t>
      </w:r>
      <w:r w:rsidRPr="00F922A0">
        <w:rPr>
          <w:i/>
          <w:sz w:val="24"/>
        </w:rPr>
        <w:t>актуализацией</w:t>
      </w:r>
      <w:r w:rsidRPr="00F922A0">
        <w:rPr>
          <w:i/>
          <w:spacing w:val="1"/>
          <w:sz w:val="24"/>
        </w:rPr>
        <w:t xml:space="preserve"> </w:t>
      </w:r>
      <w:r w:rsidRPr="00F922A0">
        <w:rPr>
          <w:i/>
          <w:sz w:val="24"/>
        </w:rPr>
        <w:t>имеющихся</w:t>
      </w:r>
      <w:r w:rsidRPr="00F922A0">
        <w:rPr>
          <w:i/>
          <w:spacing w:val="1"/>
          <w:sz w:val="24"/>
        </w:rPr>
        <w:t xml:space="preserve"> </w:t>
      </w:r>
      <w:r w:rsidRPr="00F922A0">
        <w:rPr>
          <w:i/>
          <w:sz w:val="24"/>
        </w:rPr>
        <w:t>знаний.</w:t>
      </w:r>
      <w:r w:rsidRPr="00F922A0">
        <w:rPr>
          <w:i/>
          <w:spacing w:val="1"/>
          <w:sz w:val="24"/>
        </w:rPr>
        <w:t xml:space="preserve"> </w:t>
      </w:r>
      <w:r w:rsidRPr="00F922A0">
        <w:rPr>
          <w:i/>
          <w:sz w:val="24"/>
        </w:rPr>
        <w:t>Аспектный</w:t>
      </w:r>
      <w:r w:rsidRPr="00F922A0">
        <w:rPr>
          <w:i/>
          <w:spacing w:val="1"/>
          <w:sz w:val="24"/>
        </w:rPr>
        <w:t xml:space="preserve"> </w:t>
      </w:r>
      <w:r w:rsidRPr="00F922A0">
        <w:rPr>
          <w:i/>
          <w:sz w:val="24"/>
        </w:rPr>
        <w:t>анализ рассказа</w:t>
      </w:r>
      <w:r w:rsidRPr="00F922A0">
        <w:rPr>
          <w:i/>
          <w:spacing w:val="1"/>
          <w:sz w:val="24"/>
        </w:rPr>
        <w:t xml:space="preserve"> </w:t>
      </w:r>
      <w:r w:rsidRPr="00F922A0">
        <w:rPr>
          <w:i/>
          <w:sz w:val="24"/>
        </w:rPr>
        <w:t>Н.</w:t>
      </w:r>
      <w:r w:rsidRPr="00F922A0">
        <w:rPr>
          <w:i/>
          <w:spacing w:val="1"/>
          <w:sz w:val="24"/>
        </w:rPr>
        <w:t xml:space="preserve"> </w:t>
      </w:r>
      <w:r w:rsidRPr="00F922A0">
        <w:rPr>
          <w:i/>
          <w:sz w:val="24"/>
        </w:rPr>
        <w:t>С.</w:t>
      </w:r>
      <w:r w:rsidRPr="00F922A0">
        <w:rPr>
          <w:i/>
          <w:spacing w:val="-57"/>
          <w:sz w:val="24"/>
        </w:rPr>
        <w:t xml:space="preserve"> </w:t>
      </w:r>
      <w:r w:rsidRPr="00F922A0">
        <w:rPr>
          <w:i/>
          <w:sz w:val="24"/>
        </w:rPr>
        <w:t>Гумилева</w:t>
      </w:r>
      <w:r w:rsidRPr="00F922A0">
        <w:rPr>
          <w:i/>
          <w:spacing w:val="-1"/>
          <w:sz w:val="24"/>
        </w:rPr>
        <w:t xml:space="preserve"> </w:t>
      </w:r>
      <w:r w:rsidRPr="00F922A0">
        <w:rPr>
          <w:i/>
          <w:sz w:val="24"/>
        </w:rPr>
        <w:t>с</w:t>
      </w:r>
      <w:r w:rsidRPr="00F922A0">
        <w:rPr>
          <w:i/>
          <w:spacing w:val="-2"/>
          <w:sz w:val="24"/>
        </w:rPr>
        <w:t xml:space="preserve"> </w:t>
      </w:r>
      <w:r w:rsidRPr="00F922A0">
        <w:rPr>
          <w:i/>
          <w:sz w:val="24"/>
        </w:rPr>
        <w:t>точки</w:t>
      </w:r>
      <w:r w:rsidRPr="00F922A0">
        <w:rPr>
          <w:i/>
          <w:spacing w:val="-1"/>
          <w:sz w:val="24"/>
        </w:rPr>
        <w:t xml:space="preserve"> </w:t>
      </w:r>
      <w:r w:rsidRPr="00F922A0">
        <w:rPr>
          <w:i/>
          <w:sz w:val="24"/>
        </w:rPr>
        <w:t>зрения</w:t>
      </w:r>
      <w:r w:rsidRPr="00F922A0">
        <w:rPr>
          <w:i/>
          <w:spacing w:val="-3"/>
          <w:sz w:val="24"/>
        </w:rPr>
        <w:t xml:space="preserve"> </w:t>
      </w:r>
      <w:r w:rsidRPr="00F922A0">
        <w:rPr>
          <w:i/>
          <w:sz w:val="24"/>
        </w:rPr>
        <w:t>выраженной</w:t>
      </w:r>
      <w:r w:rsidRPr="00F922A0">
        <w:rPr>
          <w:i/>
          <w:spacing w:val="-1"/>
          <w:sz w:val="24"/>
        </w:rPr>
        <w:t xml:space="preserve"> </w:t>
      </w:r>
      <w:r w:rsidRPr="00F922A0">
        <w:rPr>
          <w:i/>
          <w:sz w:val="24"/>
        </w:rPr>
        <w:t>в</w:t>
      </w:r>
      <w:r w:rsidRPr="00F922A0">
        <w:rPr>
          <w:i/>
          <w:spacing w:val="-2"/>
          <w:sz w:val="24"/>
        </w:rPr>
        <w:t xml:space="preserve"> </w:t>
      </w:r>
      <w:r w:rsidRPr="00F922A0">
        <w:rPr>
          <w:i/>
          <w:sz w:val="24"/>
        </w:rPr>
        <w:t>нем</w:t>
      </w:r>
      <w:r w:rsidRPr="00F922A0">
        <w:rPr>
          <w:i/>
          <w:spacing w:val="-2"/>
          <w:sz w:val="24"/>
        </w:rPr>
        <w:t xml:space="preserve"> </w:t>
      </w:r>
      <w:r w:rsidRPr="00F922A0">
        <w:rPr>
          <w:i/>
          <w:sz w:val="24"/>
        </w:rPr>
        <w:t>авторской</w:t>
      </w:r>
      <w:r w:rsidRPr="00F922A0">
        <w:rPr>
          <w:i/>
          <w:spacing w:val="-1"/>
          <w:sz w:val="24"/>
        </w:rPr>
        <w:t xml:space="preserve"> </w:t>
      </w:r>
      <w:r w:rsidRPr="00F922A0">
        <w:rPr>
          <w:i/>
          <w:sz w:val="24"/>
        </w:rPr>
        <w:t>позиции</w:t>
      </w:r>
      <w:r w:rsidRPr="00F922A0">
        <w:rPr>
          <w:i/>
          <w:spacing w:val="-1"/>
          <w:sz w:val="24"/>
        </w:rPr>
        <w:t xml:space="preserve"> </w:t>
      </w:r>
      <w:r w:rsidRPr="00F922A0">
        <w:rPr>
          <w:i/>
          <w:sz w:val="24"/>
        </w:rPr>
        <w:t>и</w:t>
      </w:r>
      <w:r w:rsidRPr="00F922A0">
        <w:rPr>
          <w:i/>
          <w:spacing w:val="-1"/>
          <w:sz w:val="24"/>
        </w:rPr>
        <w:t xml:space="preserve"> </w:t>
      </w:r>
      <w:r w:rsidRPr="00F922A0">
        <w:rPr>
          <w:i/>
          <w:sz w:val="24"/>
        </w:rPr>
        <w:t>смены способов</w:t>
      </w:r>
      <w:r w:rsidRPr="00F922A0">
        <w:rPr>
          <w:i/>
          <w:spacing w:val="-2"/>
          <w:sz w:val="24"/>
        </w:rPr>
        <w:t xml:space="preserve"> </w:t>
      </w:r>
      <w:r w:rsidRPr="00F922A0">
        <w:rPr>
          <w:i/>
          <w:sz w:val="24"/>
        </w:rPr>
        <w:t>повествования.</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40"/>
        </w:tabs>
        <w:spacing w:before="64"/>
        <w:ind w:left="840" w:hanging="240"/>
        <w:rPr>
          <w:sz w:val="24"/>
        </w:rPr>
      </w:pPr>
      <w:r w:rsidRPr="00F922A0">
        <w:rPr>
          <w:i/>
          <w:sz w:val="24"/>
        </w:rPr>
        <w:t>для</w:t>
      </w:r>
      <w:r w:rsidRPr="00F922A0">
        <w:rPr>
          <w:i/>
          <w:spacing w:val="32"/>
          <w:sz w:val="24"/>
        </w:rPr>
        <w:t xml:space="preserve"> </w:t>
      </w:r>
      <w:r w:rsidRPr="00F922A0">
        <w:rPr>
          <w:i/>
          <w:sz w:val="24"/>
        </w:rPr>
        <w:t>анализа</w:t>
      </w:r>
      <w:r w:rsidRPr="00F922A0">
        <w:rPr>
          <w:i/>
          <w:spacing w:val="33"/>
          <w:sz w:val="24"/>
        </w:rPr>
        <w:t xml:space="preserve"> </w:t>
      </w:r>
      <w:r w:rsidRPr="00F922A0">
        <w:rPr>
          <w:i/>
          <w:sz w:val="24"/>
        </w:rPr>
        <w:t>на</w:t>
      </w:r>
      <w:r w:rsidRPr="00F922A0">
        <w:rPr>
          <w:i/>
          <w:spacing w:val="33"/>
          <w:sz w:val="24"/>
        </w:rPr>
        <w:t xml:space="preserve"> </w:t>
      </w:r>
      <w:r w:rsidRPr="00F922A0">
        <w:rPr>
          <w:i/>
          <w:sz w:val="24"/>
        </w:rPr>
        <w:t>уроке</w:t>
      </w:r>
      <w:r w:rsidRPr="00F922A0">
        <w:rPr>
          <w:sz w:val="24"/>
        </w:rPr>
        <w:t>:</w:t>
      </w:r>
      <w:r w:rsidRPr="00F922A0">
        <w:rPr>
          <w:spacing w:val="34"/>
          <w:sz w:val="24"/>
        </w:rPr>
        <w:t xml:space="preserve"> </w:t>
      </w:r>
      <w:r w:rsidRPr="00F922A0">
        <w:rPr>
          <w:sz w:val="24"/>
        </w:rPr>
        <w:t>привлечение</w:t>
      </w:r>
      <w:r w:rsidRPr="00F922A0">
        <w:rPr>
          <w:spacing w:val="32"/>
          <w:sz w:val="24"/>
        </w:rPr>
        <w:t xml:space="preserve"> </w:t>
      </w:r>
      <w:r w:rsidRPr="00F922A0">
        <w:rPr>
          <w:sz w:val="24"/>
        </w:rPr>
        <w:t>произведений,</w:t>
      </w:r>
      <w:r w:rsidRPr="00F922A0">
        <w:rPr>
          <w:spacing w:val="33"/>
          <w:sz w:val="24"/>
        </w:rPr>
        <w:t xml:space="preserve"> </w:t>
      </w:r>
      <w:r w:rsidRPr="00F922A0">
        <w:rPr>
          <w:sz w:val="24"/>
        </w:rPr>
        <w:t>входящих</w:t>
      </w:r>
      <w:r w:rsidRPr="00F922A0">
        <w:rPr>
          <w:spacing w:val="40"/>
          <w:sz w:val="24"/>
        </w:rPr>
        <w:t xml:space="preserve"> </w:t>
      </w:r>
      <w:r w:rsidRPr="00F922A0">
        <w:rPr>
          <w:sz w:val="24"/>
        </w:rPr>
        <w:t>в</w:t>
      </w:r>
      <w:r w:rsidRPr="00F922A0">
        <w:rPr>
          <w:spacing w:val="30"/>
          <w:sz w:val="24"/>
        </w:rPr>
        <w:t xml:space="preserve"> </w:t>
      </w:r>
      <w:r w:rsidRPr="00F922A0">
        <w:rPr>
          <w:sz w:val="24"/>
        </w:rPr>
        <w:t>программу</w:t>
      </w:r>
      <w:r w:rsidRPr="00F922A0">
        <w:rPr>
          <w:spacing w:val="28"/>
          <w:sz w:val="24"/>
        </w:rPr>
        <w:t xml:space="preserve"> </w:t>
      </w:r>
      <w:r w:rsidRPr="00F922A0">
        <w:rPr>
          <w:sz w:val="24"/>
        </w:rPr>
        <w:t>основной</w:t>
      </w:r>
      <w:r w:rsidRPr="00F922A0">
        <w:rPr>
          <w:spacing w:val="34"/>
          <w:sz w:val="24"/>
        </w:rPr>
        <w:t xml:space="preserve"> </w:t>
      </w:r>
      <w:r w:rsidRPr="00F922A0">
        <w:rPr>
          <w:sz w:val="24"/>
        </w:rPr>
        <w:t>школы</w:t>
      </w:r>
      <w:r w:rsidRPr="00F922A0">
        <w:rPr>
          <w:spacing w:val="33"/>
          <w:sz w:val="24"/>
        </w:rPr>
        <w:t xml:space="preserve"> </w:t>
      </w:r>
      <w:r w:rsidRPr="00F922A0">
        <w:rPr>
          <w:sz w:val="24"/>
        </w:rPr>
        <w:t>курса</w:t>
      </w:r>
    </w:p>
    <w:p w:rsidR="00755FD3" w:rsidRPr="00F922A0" w:rsidRDefault="007E3FA8">
      <w:pPr>
        <w:ind w:left="600" w:right="416"/>
        <w:jc w:val="both"/>
        <w:rPr>
          <w:sz w:val="24"/>
        </w:rPr>
      </w:pPr>
      <w:r w:rsidRPr="00F922A0">
        <w:rPr>
          <w:sz w:val="24"/>
        </w:rPr>
        <w:t xml:space="preserve">«Литература» </w:t>
      </w:r>
      <w:r w:rsidRPr="00F922A0">
        <w:rPr>
          <w:i/>
          <w:sz w:val="24"/>
        </w:rPr>
        <w:t xml:space="preserve">(А. С. Пушкин. </w:t>
      </w:r>
      <w:r w:rsidRPr="00F922A0">
        <w:rPr>
          <w:sz w:val="24"/>
        </w:rPr>
        <w:t xml:space="preserve">Повести Белкина; </w:t>
      </w:r>
      <w:r w:rsidRPr="00F922A0">
        <w:rPr>
          <w:i/>
          <w:sz w:val="24"/>
        </w:rPr>
        <w:t xml:space="preserve">Н. С. Лесков. </w:t>
      </w:r>
      <w:r w:rsidRPr="00F922A0">
        <w:rPr>
          <w:sz w:val="24"/>
        </w:rPr>
        <w:t xml:space="preserve">Левша; рассказы М. М. Зощенко); </w:t>
      </w:r>
      <w:r w:rsidRPr="00F922A0">
        <w:rPr>
          <w:i/>
          <w:sz w:val="24"/>
        </w:rPr>
        <w:t>Ф. М.</w:t>
      </w:r>
      <w:r w:rsidRPr="00F922A0">
        <w:rPr>
          <w:i/>
          <w:spacing w:val="1"/>
          <w:sz w:val="24"/>
        </w:rPr>
        <w:t xml:space="preserve"> </w:t>
      </w:r>
      <w:r w:rsidRPr="00F922A0">
        <w:rPr>
          <w:i/>
          <w:sz w:val="24"/>
        </w:rPr>
        <w:t xml:space="preserve">Достоевский. </w:t>
      </w:r>
      <w:r w:rsidRPr="00F922A0">
        <w:rPr>
          <w:sz w:val="24"/>
        </w:rPr>
        <w:t>Сон смешного человека;</w:t>
      </w:r>
    </w:p>
    <w:p w:rsidR="00755FD3" w:rsidRPr="00F922A0" w:rsidRDefault="007E3FA8" w:rsidP="00366414">
      <w:pPr>
        <w:pStyle w:val="a5"/>
        <w:numPr>
          <w:ilvl w:val="0"/>
          <w:numId w:val="42"/>
        </w:numPr>
        <w:tabs>
          <w:tab w:val="left" w:pos="804"/>
        </w:tabs>
        <w:ind w:left="804" w:hanging="204"/>
        <w:rPr>
          <w:sz w:val="24"/>
        </w:rPr>
      </w:pPr>
      <w:r w:rsidRPr="00F922A0">
        <w:rPr>
          <w:i/>
          <w:sz w:val="24"/>
        </w:rPr>
        <w:t>для</w:t>
      </w:r>
      <w:r w:rsidRPr="00F922A0">
        <w:rPr>
          <w:i/>
          <w:spacing w:val="-5"/>
          <w:sz w:val="24"/>
        </w:rPr>
        <w:t xml:space="preserve"> </w:t>
      </w:r>
      <w:r w:rsidRPr="00F922A0">
        <w:rPr>
          <w:i/>
          <w:sz w:val="24"/>
        </w:rPr>
        <w:t>самостоятельного</w:t>
      </w:r>
      <w:r w:rsidRPr="00F922A0">
        <w:rPr>
          <w:i/>
          <w:spacing w:val="-2"/>
          <w:sz w:val="24"/>
        </w:rPr>
        <w:t xml:space="preserve"> </w:t>
      </w:r>
      <w:r w:rsidRPr="00F922A0">
        <w:rPr>
          <w:i/>
          <w:sz w:val="24"/>
        </w:rPr>
        <w:t>анализа:</w:t>
      </w:r>
      <w:r w:rsidRPr="00F922A0">
        <w:rPr>
          <w:i/>
          <w:spacing w:val="-3"/>
          <w:sz w:val="24"/>
        </w:rPr>
        <w:t xml:space="preserve"> </w:t>
      </w:r>
      <w:r w:rsidRPr="00F922A0">
        <w:rPr>
          <w:i/>
          <w:sz w:val="24"/>
        </w:rPr>
        <w:t>Н.</w:t>
      </w:r>
      <w:r w:rsidRPr="00F922A0">
        <w:rPr>
          <w:i/>
          <w:spacing w:val="-3"/>
          <w:sz w:val="24"/>
        </w:rPr>
        <w:t xml:space="preserve"> </w:t>
      </w:r>
      <w:r w:rsidRPr="00F922A0">
        <w:rPr>
          <w:i/>
          <w:sz w:val="24"/>
        </w:rPr>
        <w:t>С.</w:t>
      </w:r>
      <w:r w:rsidRPr="00F922A0">
        <w:rPr>
          <w:i/>
          <w:spacing w:val="-2"/>
          <w:sz w:val="24"/>
        </w:rPr>
        <w:t xml:space="preserve"> </w:t>
      </w:r>
      <w:r w:rsidRPr="00F922A0">
        <w:rPr>
          <w:i/>
          <w:sz w:val="24"/>
        </w:rPr>
        <w:t>Гумилев.</w:t>
      </w:r>
      <w:r w:rsidRPr="00F922A0">
        <w:rPr>
          <w:i/>
          <w:spacing w:val="1"/>
          <w:sz w:val="24"/>
        </w:rPr>
        <w:t xml:space="preserve"> </w:t>
      </w:r>
      <w:r w:rsidRPr="00F922A0">
        <w:rPr>
          <w:sz w:val="24"/>
        </w:rPr>
        <w:t>Скрипка</w:t>
      </w:r>
      <w:r w:rsidRPr="00F922A0">
        <w:rPr>
          <w:spacing w:val="-4"/>
          <w:sz w:val="24"/>
        </w:rPr>
        <w:t xml:space="preserve"> </w:t>
      </w:r>
      <w:r w:rsidRPr="00F922A0">
        <w:rPr>
          <w:sz w:val="24"/>
        </w:rPr>
        <w:t>Страдивариуса.</w:t>
      </w:r>
    </w:p>
    <w:p w:rsidR="00755FD3" w:rsidRPr="00F922A0" w:rsidRDefault="007E3FA8" w:rsidP="00366414">
      <w:pPr>
        <w:pStyle w:val="11"/>
        <w:numPr>
          <w:ilvl w:val="0"/>
          <w:numId w:val="45"/>
        </w:numPr>
        <w:tabs>
          <w:tab w:val="left" w:pos="840"/>
        </w:tabs>
        <w:spacing w:line="240" w:lineRule="auto"/>
        <w:rPr>
          <w:b w:val="0"/>
          <w:i/>
        </w:rPr>
      </w:pPr>
      <w:r w:rsidRPr="00F922A0">
        <w:t>Сюжет</w:t>
      </w:r>
      <w:r w:rsidRPr="00F922A0">
        <w:rPr>
          <w:spacing w:val="-3"/>
        </w:rPr>
        <w:t xml:space="preserve"> </w:t>
      </w:r>
      <w:r w:rsidRPr="00F922A0">
        <w:t>художественного</w:t>
      </w:r>
      <w:r w:rsidRPr="00F922A0">
        <w:rPr>
          <w:spacing w:val="-3"/>
        </w:rPr>
        <w:t xml:space="preserve"> </w:t>
      </w:r>
      <w:r w:rsidRPr="00F922A0">
        <w:t xml:space="preserve">произведения </w:t>
      </w:r>
      <w:r w:rsidRPr="00F922A0">
        <w:rPr>
          <w:b w:val="0"/>
          <w:i/>
        </w:rPr>
        <w:t>(2</w:t>
      </w:r>
      <w:r w:rsidRPr="00F922A0">
        <w:rPr>
          <w:b w:val="0"/>
          <w:i/>
          <w:spacing w:val="-3"/>
        </w:rPr>
        <w:t xml:space="preserve"> </w:t>
      </w:r>
      <w:r w:rsidRPr="00F922A0">
        <w:rPr>
          <w:b w:val="0"/>
          <w:i/>
        </w:rPr>
        <w:t>часа)</w:t>
      </w:r>
    </w:p>
    <w:p w:rsidR="00755FD3" w:rsidRPr="00F922A0" w:rsidRDefault="007E3FA8">
      <w:pPr>
        <w:pStyle w:val="a3"/>
        <w:ind w:right="419"/>
      </w:pPr>
      <w:r w:rsidRPr="00F922A0">
        <w:t>Сущность</w:t>
      </w:r>
      <w:r w:rsidRPr="00F922A0">
        <w:rPr>
          <w:spacing w:val="-8"/>
        </w:rPr>
        <w:t xml:space="preserve"> </w:t>
      </w:r>
      <w:r w:rsidRPr="00F922A0">
        <w:t>триады:</w:t>
      </w:r>
      <w:r w:rsidRPr="00F922A0">
        <w:rPr>
          <w:spacing w:val="-8"/>
        </w:rPr>
        <w:t xml:space="preserve"> </w:t>
      </w:r>
      <w:r w:rsidRPr="00F922A0">
        <w:t>сюжет-</w:t>
      </w:r>
      <w:r w:rsidRPr="00F922A0">
        <w:rPr>
          <w:spacing w:val="-9"/>
        </w:rPr>
        <w:t xml:space="preserve"> </w:t>
      </w:r>
      <w:r w:rsidRPr="00F922A0">
        <w:t>обстоятельства</w:t>
      </w:r>
      <w:r w:rsidRPr="00F922A0">
        <w:rPr>
          <w:spacing w:val="-8"/>
        </w:rPr>
        <w:t xml:space="preserve"> </w:t>
      </w:r>
      <w:r w:rsidRPr="00F922A0">
        <w:t>-действие.</w:t>
      </w:r>
      <w:r w:rsidRPr="00F922A0">
        <w:rPr>
          <w:spacing w:val="-8"/>
        </w:rPr>
        <w:t xml:space="preserve"> </w:t>
      </w:r>
      <w:r w:rsidRPr="00F922A0">
        <w:t>Внешнее</w:t>
      </w:r>
      <w:r w:rsidRPr="00F922A0">
        <w:rPr>
          <w:spacing w:val="-9"/>
        </w:rPr>
        <w:t xml:space="preserve"> </w:t>
      </w:r>
      <w:r w:rsidRPr="00F922A0">
        <w:t>и</w:t>
      </w:r>
      <w:r w:rsidRPr="00F922A0">
        <w:rPr>
          <w:spacing w:val="-7"/>
        </w:rPr>
        <w:t xml:space="preserve"> </w:t>
      </w:r>
      <w:r w:rsidRPr="00F922A0">
        <w:t>внутреннее</w:t>
      </w:r>
      <w:r w:rsidRPr="00F922A0">
        <w:rPr>
          <w:spacing w:val="-10"/>
        </w:rPr>
        <w:t xml:space="preserve"> </w:t>
      </w:r>
      <w:r w:rsidRPr="00F922A0">
        <w:t>действие.</w:t>
      </w:r>
      <w:r w:rsidRPr="00F922A0">
        <w:rPr>
          <w:spacing w:val="-8"/>
        </w:rPr>
        <w:t xml:space="preserve"> </w:t>
      </w:r>
      <w:r w:rsidRPr="00F922A0">
        <w:t>Хроникальные</w:t>
      </w:r>
      <w:r w:rsidRPr="00F922A0">
        <w:rPr>
          <w:spacing w:val="-10"/>
        </w:rPr>
        <w:t xml:space="preserve"> </w:t>
      </w:r>
      <w:r w:rsidRPr="00F922A0">
        <w:t>и</w:t>
      </w:r>
      <w:r w:rsidRPr="00F922A0">
        <w:rPr>
          <w:spacing w:val="-57"/>
        </w:rPr>
        <w:t xml:space="preserve"> </w:t>
      </w:r>
      <w:r w:rsidRPr="00F922A0">
        <w:t>концентрические</w:t>
      </w:r>
      <w:r w:rsidRPr="00F922A0">
        <w:rPr>
          <w:spacing w:val="1"/>
        </w:rPr>
        <w:t xml:space="preserve"> </w:t>
      </w:r>
      <w:r w:rsidRPr="00F922A0">
        <w:t>сюжеты.</w:t>
      </w:r>
      <w:r w:rsidRPr="00F922A0">
        <w:rPr>
          <w:spacing w:val="1"/>
        </w:rPr>
        <w:t xml:space="preserve"> </w:t>
      </w:r>
      <w:r w:rsidRPr="00F922A0">
        <w:t>Сюжет</w:t>
      </w:r>
      <w:r w:rsidRPr="00F922A0">
        <w:rPr>
          <w:spacing w:val="1"/>
        </w:rPr>
        <w:t xml:space="preserve"> </w:t>
      </w:r>
      <w:r w:rsidRPr="00F922A0">
        <w:t>и</w:t>
      </w:r>
      <w:r w:rsidRPr="00F922A0">
        <w:rPr>
          <w:spacing w:val="1"/>
        </w:rPr>
        <w:t xml:space="preserve"> </w:t>
      </w:r>
      <w:r w:rsidRPr="00F922A0">
        <w:t>фабула.</w:t>
      </w:r>
      <w:r w:rsidRPr="00F922A0">
        <w:rPr>
          <w:spacing w:val="1"/>
        </w:rPr>
        <w:t xml:space="preserve"> </w:t>
      </w:r>
      <w:r w:rsidRPr="00F922A0">
        <w:t>Источники</w:t>
      </w:r>
      <w:r w:rsidRPr="00F922A0">
        <w:rPr>
          <w:spacing w:val="1"/>
        </w:rPr>
        <w:t xml:space="preserve"> </w:t>
      </w:r>
      <w:r w:rsidRPr="00F922A0">
        <w:t>сюжетов:</w:t>
      </w:r>
      <w:r w:rsidRPr="00F922A0">
        <w:rPr>
          <w:spacing w:val="1"/>
        </w:rPr>
        <w:t xml:space="preserve"> </w:t>
      </w:r>
      <w:r w:rsidRPr="00F922A0">
        <w:t>заимствованные</w:t>
      </w:r>
      <w:r w:rsidRPr="00F922A0">
        <w:rPr>
          <w:spacing w:val="1"/>
        </w:rPr>
        <w:t xml:space="preserve"> </w:t>
      </w:r>
      <w:r w:rsidRPr="00F922A0">
        <w:t>сюжеты,</w:t>
      </w:r>
      <w:r w:rsidRPr="00F922A0">
        <w:rPr>
          <w:spacing w:val="1"/>
        </w:rPr>
        <w:t xml:space="preserve"> </w:t>
      </w:r>
      <w:r w:rsidRPr="00F922A0">
        <w:t>исторические факты, биографический материал, авторский вымысел. Функции сюжета: выявление</w:t>
      </w:r>
      <w:r w:rsidRPr="00F922A0">
        <w:rPr>
          <w:spacing w:val="1"/>
        </w:rPr>
        <w:t xml:space="preserve"> </w:t>
      </w:r>
      <w:r w:rsidRPr="00F922A0">
        <w:t>характера</w:t>
      </w:r>
      <w:r w:rsidRPr="00F922A0">
        <w:rPr>
          <w:spacing w:val="1"/>
        </w:rPr>
        <w:t xml:space="preserve"> </w:t>
      </w:r>
      <w:r w:rsidRPr="00F922A0">
        <w:t>героя,</w:t>
      </w:r>
      <w:r w:rsidRPr="00F922A0">
        <w:rPr>
          <w:spacing w:val="1"/>
        </w:rPr>
        <w:t xml:space="preserve"> </w:t>
      </w:r>
      <w:r w:rsidRPr="00F922A0">
        <w:t>скрепление</w:t>
      </w:r>
      <w:r w:rsidRPr="00F922A0">
        <w:rPr>
          <w:spacing w:val="1"/>
        </w:rPr>
        <w:t xml:space="preserve"> </w:t>
      </w:r>
      <w:r w:rsidRPr="00F922A0">
        <w:t>изображенных</w:t>
      </w:r>
      <w:r w:rsidRPr="00F922A0">
        <w:rPr>
          <w:spacing w:val="1"/>
        </w:rPr>
        <w:t xml:space="preserve"> </w:t>
      </w:r>
      <w:r w:rsidRPr="00F922A0">
        <w:t>событий,</w:t>
      </w:r>
      <w:r w:rsidRPr="00F922A0">
        <w:rPr>
          <w:spacing w:val="1"/>
        </w:rPr>
        <w:t xml:space="preserve"> </w:t>
      </w:r>
      <w:r w:rsidRPr="00F922A0">
        <w:t>воссоздание</w:t>
      </w:r>
      <w:r w:rsidRPr="00F922A0">
        <w:rPr>
          <w:spacing w:val="1"/>
        </w:rPr>
        <w:t xml:space="preserve"> </w:t>
      </w:r>
      <w:r w:rsidRPr="00F922A0">
        <w:t>жизненных</w:t>
      </w:r>
      <w:r w:rsidRPr="00F922A0">
        <w:rPr>
          <w:spacing w:val="1"/>
        </w:rPr>
        <w:t xml:space="preserve"> </w:t>
      </w:r>
      <w:r w:rsidRPr="00F922A0">
        <w:t>противоречий.</w:t>
      </w:r>
      <w:r w:rsidRPr="00F922A0">
        <w:rPr>
          <w:spacing w:val="1"/>
        </w:rPr>
        <w:t xml:space="preserve"> </w:t>
      </w:r>
      <w:r w:rsidRPr="00F922A0">
        <w:t>Сюжетосложение.</w:t>
      </w:r>
      <w:r w:rsidRPr="00F922A0">
        <w:rPr>
          <w:spacing w:val="1"/>
        </w:rPr>
        <w:t xml:space="preserve"> </w:t>
      </w:r>
      <w:r w:rsidRPr="00F922A0">
        <w:t>Компоненты</w:t>
      </w:r>
      <w:r w:rsidRPr="00F922A0">
        <w:rPr>
          <w:spacing w:val="1"/>
        </w:rPr>
        <w:t xml:space="preserve"> </w:t>
      </w:r>
      <w:r w:rsidRPr="00F922A0">
        <w:t>сюжета:</w:t>
      </w:r>
      <w:r w:rsidRPr="00F922A0">
        <w:rPr>
          <w:spacing w:val="1"/>
        </w:rPr>
        <w:t xml:space="preserve"> </w:t>
      </w:r>
      <w:r w:rsidRPr="00F922A0">
        <w:t>экспозиция,</w:t>
      </w:r>
      <w:r w:rsidRPr="00F922A0">
        <w:rPr>
          <w:spacing w:val="1"/>
        </w:rPr>
        <w:t xml:space="preserve"> </w:t>
      </w:r>
      <w:r w:rsidRPr="00F922A0">
        <w:t>завязка,</w:t>
      </w:r>
      <w:r w:rsidRPr="00F922A0">
        <w:rPr>
          <w:spacing w:val="1"/>
        </w:rPr>
        <w:t xml:space="preserve"> </w:t>
      </w:r>
      <w:r w:rsidRPr="00F922A0">
        <w:t>развитие</w:t>
      </w:r>
      <w:r w:rsidRPr="00F922A0">
        <w:rPr>
          <w:spacing w:val="1"/>
        </w:rPr>
        <w:t xml:space="preserve"> </w:t>
      </w:r>
      <w:r w:rsidRPr="00F922A0">
        <w:t>действия,</w:t>
      </w:r>
      <w:r w:rsidRPr="00F922A0">
        <w:rPr>
          <w:spacing w:val="1"/>
        </w:rPr>
        <w:t xml:space="preserve"> </w:t>
      </w:r>
      <w:r w:rsidRPr="00F922A0">
        <w:t>кульминация,</w:t>
      </w:r>
      <w:r w:rsidRPr="00F922A0">
        <w:rPr>
          <w:spacing w:val="1"/>
        </w:rPr>
        <w:t xml:space="preserve"> </w:t>
      </w:r>
      <w:r w:rsidRPr="00F922A0">
        <w:t>развязка.</w:t>
      </w:r>
      <w:r w:rsidRPr="00F922A0">
        <w:rPr>
          <w:spacing w:val="1"/>
        </w:rPr>
        <w:t xml:space="preserve"> </w:t>
      </w:r>
      <w:r w:rsidRPr="00F922A0">
        <w:t>«Необязательные»</w:t>
      </w:r>
      <w:r w:rsidRPr="00F922A0">
        <w:rPr>
          <w:spacing w:val="1"/>
        </w:rPr>
        <w:t xml:space="preserve"> </w:t>
      </w:r>
      <w:r w:rsidRPr="00F922A0">
        <w:t>компоненты</w:t>
      </w:r>
      <w:r w:rsidRPr="00F922A0">
        <w:rPr>
          <w:spacing w:val="1"/>
        </w:rPr>
        <w:t xml:space="preserve"> </w:t>
      </w:r>
      <w:r w:rsidRPr="00F922A0">
        <w:t>сюжета:</w:t>
      </w:r>
      <w:r w:rsidRPr="00F922A0">
        <w:rPr>
          <w:spacing w:val="1"/>
        </w:rPr>
        <w:t xml:space="preserve"> </w:t>
      </w:r>
      <w:r w:rsidRPr="00F922A0">
        <w:t>пролог,</w:t>
      </w:r>
      <w:r w:rsidRPr="00F922A0">
        <w:rPr>
          <w:spacing w:val="1"/>
        </w:rPr>
        <w:t xml:space="preserve"> </w:t>
      </w:r>
      <w:r w:rsidRPr="00F922A0">
        <w:t>предыстория,</w:t>
      </w:r>
      <w:r w:rsidRPr="00F922A0">
        <w:rPr>
          <w:spacing w:val="1"/>
        </w:rPr>
        <w:t xml:space="preserve"> </w:t>
      </w:r>
      <w:r w:rsidRPr="00F922A0">
        <w:t>лирическое</w:t>
      </w:r>
      <w:r w:rsidRPr="00F922A0">
        <w:rPr>
          <w:spacing w:val="1"/>
        </w:rPr>
        <w:t xml:space="preserve"> </w:t>
      </w:r>
      <w:r w:rsidRPr="00F922A0">
        <w:t>отступление,</w:t>
      </w:r>
      <w:r w:rsidRPr="00F922A0">
        <w:rPr>
          <w:spacing w:val="1"/>
        </w:rPr>
        <w:t xml:space="preserve"> </w:t>
      </w:r>
      <w:r w:rsidRPr="00F922A0">
        <w:t>эпилог,</w:t>
      </w:r>
      <w:r w:rsidRPr="00F922A0">
        <w:rPr>
          <w:spacing w:val="-4"/>
        </w:rPr>
        <w:t xml:space="preserve"> </w:t>
      </w:r>
      <w:r w:rsidRPr="00F922A0">
        <w:t>послесловие.</w:t>
      </w:r>
    </w:p>
    <w:p w:rsidR="00755FD3" w:rsidRPr="00F922A0" w:rsidRDefault="007E3FA8">
      <w:pPr>
        <w:ind w:left="600" w:right="420"/>
        <w:jc w:val="both"/>
        <w:rPr>
          <w:i/>
          <w:sz w:val="24"/>
        </w:rPr>
      </w:pPr>
      <w:r w:rsidRPr="00F922A0">
        <w:rPr>
          <w:i/>
          <w:sz w:val="24"/>
        </w:rPr>
        <w:t>Урок</w:t>
      </w:r>
      <w:r w:rsidRPr="00F922A0">
        <w:rPr>
          <w:i/>
          <w:spacing w:val="1"/>
          <w:sz w:val="24"/>
        </w:rPr>
        <w:t xml:space="preserve"> </w:t>
      </w:r>
      <w:r w:rsidRPr="00F922A0">
        <w:rPr>
          <w:i/>
          <w:sz w:val="24"/>
        </w:rPr>
        <w:t>обобщающего</w:t>
      </w:r>
      <w:r w:rsidRPr="00F922A0">
        <w:rPr>
          <w:i/>
          <w:spacing w:val="1"/>
          <w:sz w:val="24"/>
        </w:rPr>
        <w:t xml:space="preserve"> </w:t>
      </w:r>
      <w:r w:rsidRPr="00F922A0">
        <w:rPr>
          <w:i/>
          <w:sz w:val="24"/>
        </w:rPr>
        <w:t>типа</w:t>
      </w:r>
      <w:r w:rsidRPr="00F922A0">
        <w:rPr>
          <w:i/>
          <w:spacing w:val="1"/>
          <w:sz w:val="24"/>
        </w:rPr>
        <w:t xml:space="preserve"> </w:t>
      </w:r>
      <w:r w:rsidRPr="00F922A0">
        <w:rPr>
          <w:i/>
          <w:sz w:val="24"/>
        </w:rPr>
        <w:t>с</w:t>
      </w:r>
      <w:r w:rsidRPr="00F922A0">
        <w:rPr>
          <w:i/>
          <w:spacing w:val="1"/>
          <w:sz w:val="24"/>
        </w:rPr>
        <w:t xml:space="preserve"> </w:t>
      </w:r>
      <w:r w:rsidRPr="00F922A0">
        <w:rPr>
          <w:i/>
          <w:sz w:val="24"/>
        </w:rPr>
        <w:t>актуализацией</w:t>
      </w:r>
      <w:r w:rsidRPr="00F922A0">
        <w:rPr>
          <w:i/>
          <w:spacing w:val="1"/>
          <w:sz w:val="24"/>
        </w:rPr>
        <w:t xml:space="preserve"> </w:t>
      </w:r>
      <w:r w:rsidRPr="00F922A0">
        <w:rPr>
          <w:i/>
          <w:sz w:val="24"/>
        </w:rPr>
        <w:t>имеющихся</w:t>
      </w:r>
      <w:r w:rsidRPr="00F922A0">
        <w:rPr>
          <w:i/>
          <w:spacing w:val="1"/>
          <w:sz w:val="24"/>
        </w:rPr>
        <w:t xml:space="preserve"> </w:t>
      </w:r>
      <w:r w:rsidRPr="00F922A0">
        <w:rPr>
          <w:i/>
          <w:sz w:val="24"/>
        </w:rPr>
        <w:t>знаний.</w:t>
      </w:r>
      <w:r w:rsidRPr="00F922A0">
        <w:rPr>
          <w:i/>
          <w:spacing w:val="1"/>
          <w:sz w:val="24"/>
        </w:rPr>
        <w:t xml:space="preserve"> </w:t>
      </w:r>
      <w:r w:rsidRPr="00F922A0">
        <w:rPr>
          <w:i/>
          <w:sz w:val="24"/>
        </w:rPr>
        <w:t>Аспектный</w:t>
      </w:r>
      <w:r w:rsidRPr="00F922A0">
        <w:rPr>
          <w:i/>
          <w:spacing w:val="1"/>
          <w:sz w:val="24"/>
        </w:rPr>
        <w:t xml:space="preserve"> </w:t>
      </w:r>
      <w:r w:rsidRPr="00F922A0">
        <w:rPr>
          <w:i/>
          <w:sz w:val="24"/>
        </w:rPr>
        <w:t>анализ рассказа</w:t>
      </w:r>
      <w:r w:rsidRPr="00F922A0">
        <w:rPr>
          <w:i/>
          <w:spacing w:val="1"/>
          <w:sz w:val="24"/>
        </w:rPr>
        <w:t xml:space="preserve"> </w:t>
      </w:r>
      <w:r w:rsidRPr="00F922A0">
        <w:rPr>
          <w:i/>
          <w:sz w:val="24"/>
        </w:rPr>
        <w:t>Л.</w:t>
      </w:r>
      <w:r w:rsidRPr="00F922A0">
        <w:rPr>
          <w:i/>
          <w:spacing w:val="1"/>
          <w:sz w:val="24"/>
        </w:rPr>
        <w:t xml:space="preserve"> </w:t>
      </w:r>
      <w:r w:rsidRPr="00F922A0">
        <w:rPr>
          <w:i/>
          <w:sz w:val="24"/>
        </w:rPr>
        <w:t>Н.</w:t>
      </w:r>
      <w:r w:rsidRPr="00F922A0">
        <w:rPr>
          <w:i/>
          <w:spacing w:val="-57"/>
          <w:sz w:val="24"/>
        </w:rPr>
        <w:t xml:space="preserve"> </w:t>
      </w:r>
      <w:r w:rsidRPr="00F922A0">
        <w:rPr>
          <w:i/>
          <w:sz w:val="24"/>
        </w:rPr>
        <w:t>Андреева</w:t>
      </w:r>
      <w:r w:rsidRPr="00F922A0">
        <w:rPr>
          <w:i/>
          <w:spacing w:val="-1"/>
          <w:sz w:val="24"/>
        </w:rPr>
        <w:t xml:space="preserve"> </w:t>
      </w:r>
      <w:r w:rsidRPr="00F922A0">
        <w:rPr>
          <w:i/>
          <w:sz w:val="24"/>
        </w:rPr>
        <w:t>с</w:t>
      </w:r>
      <w:r w:rsidRPr="00F922A0">
        <w:rPr>
          <w:i/>
          <w:spacing w:val="-1"/>
          <w:sz w:val="24"/>
        </w:rPr>
        <w:t xml:space="preserve"> </w:t>
      </w:r>
      <w:r w:rsidRPr="00F922A0">
        <w:rPr>
          <w:i/>
          <w:sz w:val="24"/>
        </w:rPr>
        <w:t>точки зрения</w:t>
      </w:r>
      <w:r w:rsidRPr="00F922A0">
        <w:rPr>
          <w:i/>
          <w:spacing w:val="-2"/>
          <w:sz w:val="24"/>
        </w:rPr>
        <w:t xml:space="preserve"> </w:t>
      </w:r>
      <w:r w:rsidRPr="00F922A0">
        <w:rPr>
          <w:i/>
          <w:sz w:val="24"/>
        </w:rPr>
        <w:t>особенностей сюжета</w:t>
      </w:r>
      <w:r w:rsidRPr="00F922A0">
        <w:rPr>
          <w:i/>
          <w:spacing w:val="-1"/>
          <w:sz w:val="24"/>
        </w:rPr>
        <w:t xml:space="preserve"> </w:t>
      </w:r>
      <w:r w:rsidRPr="00F922A0">
        <w:rPr>
          <w:i/>
          <w:sz w:val="24"/>
        </w:rPr>
        <w:t>и фабулы.</w:t>
      </w:r>
    </w:p>
    <w:p w:rsidR="00755FD3" w:rsidRPr="00F922A0" w:rsidRDefault="007E3FA8">
      <w:pPr>
        <w:pStyle w:val="a3"/>
      </w:pPr>
      <w:r w:rsidRPr="00F922A0">
        <w:t>Литературный</w:t>
      </w:r>
      <w:r w:rsidRPr="00F922A0">
        <w:rPr>
          <w:spacing w:val="-4"/>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на</w:t>
      </w:r>
      <w:r w:rsidRPr="00F922A0">
        <w:rPr>
          <w:b/>
          <w:i/>
          <w:spacing w:val="-2"/>
          <w:sz w:val="24"/>
        </w:rPr>
        <w:t xml:space="preserve"> </w:t>
      </w:r>
      <w:r w:rsidRPr="00F922A0">
        <w:rPr>
          <w:b/>
          <w:i/>
          <w:sz w:val="24"/>
        </w:rPr>
        <w:t>уроке:</w:t>
      </w:r>
      <w:r w:rsidRPr="00F922A0">
        <w:rPr>
          <w:b/>
          <w:i/>
          <w:spacing w:val="-2"/>
          <w:sz w:val="24"/>
        </w:rPr>
        <w:t xml:space="preserve"> </w:t>
      </w:r>
      <w:r w:rsidRPr="00F922A0">
        <w:rPr>
          <w:b/>
          <w:i/>
          <w:sz w:val="24"/>
        </w:rPr>
        <w:t>Л.</w:t>
      </w:r>
      <w:r w:rsidRPr="00F922A0">
        <w:rPr>
          <w:b/>
          <w:i/>
          <w:spacing w:val="-3"/>
          <w:sz w:val="24"/>
        </w:rPr>
        <w:t xml:space="preserve"> </w:t>
      </w:r>
      <w:r w:rsidRPr="00F922A0">
        <w:rPr>
          <w:b/>
          <w:i/>
          <w:sz w:val="24"/>
        </w:rPr>
        <w:t>Н.</w:t>
      </w:r>
      <w:r w:rsidRPr="00F922A0">
        <w:rPr>
          <w:b/>
          <w:i/>
          <w:spacing w:val="-2"/>
          <w:sz w:val="24"/>
        </w:rPr>
        <w:t xml:space="preserve"> </w:t>
      </w:r>
      <w:r w:rsidRPr="00F922A0">
        <w:rPr>
          <w:b/>
          <w:i/>
          <w:sz w:val="24"/>
        </w:rPr>
        <w:t>Андреев.</w:t>
      </w:r>
      <w:r w:rsidRPr="00F922A0">
        <w:rPr>
          <w:b/>
          <w:i/>
          <w:spacing w:val="1"/>
          <w:sz w:val="24"/>
        </w:rPr>
        <w:t xml:space="preserve"> </w:t>
      </w:r>
      <w:r w:rsidRPr="00F922A0">
        <w:rPr>
          <w:sz w:val="24"/>
        </w:rPr>
        <w:t>Что</w:t>
      </w:r>
      <w:r w:rsidRPr="00F922A0">
        <w:rPr>
          <w:spacing w:val="-2"/>
          <w:sz w:val="24"/>
        </w:rPr>
        <w:t xml:space="preserve"> </w:t>
      </w:r>
      <w:r w:rsidRPr="00F922A0">
        <w:rPr>
          <w:sz w:val="24"/>
        </w:rPr>
        <w:t>видела</w:t>
      </w:r>
      <w:r w:rsidRPr="00F922A0">
        <w:rPr>
          <w:spacing w:val="-3"/>
          <w:sz w:val="24"/>
        </w:rPr>
        <w:t xml:space="preserve"> </w:t>
      </w:r>
      <w:r w:rsidRPr="00F922A0">
        <w:rPr>
          <w:sz w:val="24"/>
        </w:rPr>
        <w:t>галка;</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3"/>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b/>
          <w:i/>
          <w:spacing w:val="-4"/>
          <w:sz w:val="24"/>
        </w:rPr>
        <w:t xml:space="preserve"> </w:t>
      </w:r>
      <w:r w:rsidRPr="00F922A0">
        <w:rPr>
          <w:b/>
          <w:i/>
          <w:sz w:val="24"/>
        </w:rPr>
        <w:t>Л.</w:t>
      </w:r>
      <w:r w:rsidRPr="00F922A0">
        <w:rPr>
          <w:b/>
          <w:i/>
          <w:spacing w:val="-2"/>
          <w:sz w:val="24"/>
        </w:rPr>
        <w:t xml:space="preserve"> </w:t>
      </w:r>
      <w:r w:rsidRPr="00F922A0">
        <w:rPr>
          <w:b/>
          <w:i/>
          <w:sz w:val="24"/>
        </w:rPr>
        <w:t>Н.</w:t>
      </w:r>
      <w:r w:rsidRPr="00F922A0">
        <w:rPr>
          <w:b/>
          <w:i/>
          <w:spacing w:val="-2"/>
          <w:sz w:val="24"/>
        </w:rPr>
        <w:t xml:space="preserve"> </w:t>
      </w:r>
      <w:r w:rsidRPr="00F922A0">
        <w:rPr>
          <w:b/>
          <w:i/>
          <w:sz w:val="24"/>
        </w:rPr>
        <w:t xml:space="preserve">Андреев. </w:t>
      </w:r>
      <w:r w:rsidRPr="00F922A0">
        <w:rPr>
          <w:sz w:val="24"/>
        </w:rPr>
        <w:t>Предстояла</w:t>
      </w:r>
      <w:r w:rsidRPr="00F922A0">
        <w:rPr>
          <w:spacing w:val="-3"/>
          <w:sz w:val="24"/>
        </w:rPr>
        <w:t xml:space="preserve"> </w:t>
      </w:r>
      <w:r w:rsidRPr="00F922A0">
        <w:rPr>
          <w:sz w:val="24"/>
        </w:rPr>
        <w:t>кража.</w:t>
      </w:r>
    </w:p>
    <w:p w:rsidR="00755FD3" w:rsidRPr="00F922A0" w:rsidRDefault="007E3FA8" w:rsidP="00366414">
      <w:pPr>
        <w:pStyle w:val="11"/>
        <w:numPr>
          <w:ilvl w:val="0"/>
          <w:numId w:val="45"/>
        </w:numPr>
        <w:tabs>
          <w:tab w:val="left" w:pos="840"/>
        </w:tabs>
        <w:spacing w:line="240" w:lineRule="auto"/>
        <w:rPr>
          <w:b w:val="0"/>
          <w:i/>
        </w:rPr>
      </w:pPr>
      <w:r w:rsidRPr="00F922A0">
        <w:t>Композиция</w:t>
      </w:r>
      <w:r w:rsidRPr="00F922A0">
        <w:rPr>
          <w:spacing w:val="-3"/>
        </w:rPr>
        <w:t xml:space="preserve"> </w:t>
      </w:r>
      <w:r w:rsidRPr="00F922A0">
        <w:t>художественного</w:t>
      </w:r>
      <w:r w:rsidRPr="00F922A0">
        <w:rPr>
          <w:spacing w:val="-3"/>
        </w:rPr>
        <w:t xml:space="preserve"> </w:t>
      </w:r>
      <w:r w:rsidRPr="00F922A0">
        <w:t xml:space="preserve">произведения </w:t>
      </w:r>
      <w:r w:rsidRPr="00F922A0">
        <w:rPr>
          <w:b w:val="0"/>
          <w:i/>
        </w:rPr>
        <w:t>(2</w:t>
      </w:r>
      <w:r w:rsidRPr="00F922A0">
        <w:rPr>
          <w:b w:val="0"/>
          <w:i/>
          <w:spacing w:val="-3"/>
        </w:rPr>
        <w:t xml:space="preserve"> </w:t>
      </w:r>
      <w:r w:rsidRPr="00F922A0">
        <w:rPr>
          <w:b w:val="0"/>
          <w:i/>
        </w:rPr>
        <w:t>часа)</w:t>
      </w:r>
    </w:p>
    <w:p w:rsidR="00755FD3" w:rsidRPr="00F922A0" w:rsidRDefault="007E3FA8">
      <w:pPr>
        <w:pStyle w:val="a3"/>
        <w:spacing w:before="1"/>
        <w:ind w:right="415"/>
      </w:pPr>
      <w:r w:rsidRPr="00F922A0">
        <w:t>Композиция</w:t>
      </w:r>
      <w:r w:rsidRPr="00F922A0">
        <w:rPr>
          <w:spacing w:val="1"/>
        </w:rPr>
        <w:t xml:space="preserve"> </w:t>
      </w:r>
      <w:r w:rsidRPr="00F922A0">
        <w:t>как</w:t>
      </w:r>
      <w:r w:rsidRPr="00F922A0">
        <w:rPr>
          <w:spacing w:val="1"/>
        </w:rPr>
        <w:t xml:space="preserve"> </w:t>
      </w:r>
      <w:r w:rsidRPr="00F922A0">
        <w:t>расположение</w:t>
      </w:r>
      <w:r w:rsidRPr="00F922A0">
        <w:rPr>
          <w:spacing w:val="1"/>
        </w:rPr>
        <w:t xml:space="preserve"> </w:t>
      </w:r>
      <w:r w:rsidRPr="00F922A0">
        <w:t>и</w:t>
      </w:r>
      <w:r w:rsidRPr="00F922A0">
        <w:rPr>
          <w:spacing w:val="1"/>
        </w:rPr>
        <w:t xml:space="preserve"> </w:t>
      </w:r>
      <w:r w:rsidRPr="00F922A0">
        <w:t>соотнесенность</w:t>
      </w:r>
      <w:r w:rsidRPr="00F922A0">
        <w:rPr>
          <w:spacing w:val="1"/>
        </w:rPr>
        <w:t xml:space="preserve"> </w:t>
      </w:r>
      <w:r w:rsidRPr="00F922A0">
        <w:t>компонентов</w:t>
      </w:r>
      <w:r w:rsidRPr="00F922A0">
        <w:rPr>
          <w:spacing w:val="1"/>
        </w:rPr>
        <w:t xml:space="preserve"> </w:t>
      </w:r>
      <w:r w:rsidRPr="00F922A0">
        <w:t>художественной</w:t>
      </w:r>
      <w:r w:rsidRPr="00F922A0">
        <w:rPr>
          <w:spacing w:val="1"/>
        </w:rPr>
        <w:t xml:space="preserve"> </w:t>
      </w:r>
      <w:r w:rsidRPr="00F922A0">
        <w:t>формы:</w:t>
      </w:r>
      <w:r w:rsidRPr="00F922A0">
        <w:rPr>
          <w:spacing w:val="1"/>
        </w:rPr>
        <w:t xml:space="preserve"> </w:t>
      </w:r>
      <w:r w:rsidRPr="00F922A0">
        <w:t>система</w:t>
      </w:r>
      <w:r w:rsidRPr="00F922A0">
        <w:rPr>
          <w:spacing w:val="1"/>
        </w:rPr>
        <w:t xml:space="preserve"> </w:t>
      </w:r>
      <w:r w:rsidRPr="00F922A0">
        <w:t>персонажей,</w:t>
      </w:r>
      <w:r w:rsidRPr="00F922A0">
        <w:rPr>
          <w:spacing w:val="1"/>
        </w:rPr>
        <w:t xml:space="preserve"> </w:t>
      </w:r>
      <w:r w:rsidRPr="00F922A0">
        <w:t>сюжетосложение,</w:t>
      </w:r>
      <w:r w:rsidRPr="00F922A0">
        <w:rPr>
          <w:spacing w:val="1"/>
        </w:rPr>
        <w:t xml:space="preserve"> </w:t>
      </w:r>
      <w:r w:rsidRPr="00F922A0">
        <w:t>смена</w:t>
      </w:r>
      <w:r w:rsidRPr="00F922A0">
        <w:rPr>
          <w:spacing w:val="1"/>
        </w:rPr>
        <w:t xml:space="preserve"> </w:t>
      </w:r>
      <w:r w:rsidRPr="00F922A0">
        <w:t>точек</w:t>
      </w:r>
      <w:r w:rsidRPr="00F922A0">
        <w:rPr>
          <w:spacing w:val="1"/>
        </w:rPr>
        <w:t xml:space="preserve"> </w:t>
      </w:r>
      <w:r w:rsidRPr="00F922A0">
        <w:t>зрения</w:t>
      </w:r>
      <w:r w:rsidRPr="00F922A0">
        <w:rPr>
          <w:spacing w:val="1"/>
        </w:rPr>
        <w:t xml:space="preserve"> </w:t>
      </w:r>
      <w:r w:rsidRPr="00F922A0">
        <w:t>в</w:t>
      </w:r>
      <w:r w:rsidRPr="00F922A0">
        <w:rPr>
          <w:spacing w:val="1"/>
        </w:rPr>
        <w:t xml:space="preserve"> </w:t>
      </w:r>
      <w:r w:rsidRPr="00F922A0">
        <w:t>повествовании,</w:t>
      </w:r>
      <w:r w:rsidRPr="00F922A0">
        <w:rPr>
          <w:spacing w:val="1"/>
        </w:rPr>
        <w:t xml:space="preserve"> </w:t>
      </w:r>
      <w:r w:rsidRPr="00F922A0">
        <w:t>соотношение</w:t>
      </w:r>
      <w:r w:rsidRPr="00F922A0">
        <w:rPr>
          <w:spacing w:val="1"/>
        </w:rPr>
        <w:t xml:space="preserve"> </w:t>
      </w:r>
      <w:r w:rsidRPr="00F922A0">
        <w:t>сюжетных</w:t>
      </w:r>
      <w:r w:rsidRPr="00F922A0">
        <w:rPr>
          <w:spacing w:val="1"/>
        </w:rPr>
        <w:t xml:space="preserve"> </w:t>
      </w:r>
      <w:r w:rsidRPr="00F922A0">
        <w:t>и</w:t>
      </w:r>
      <w:r w:rsidRPr="00F922A0">
        <w:rPr>
          <w:spacing w:val="1"/>
        </w:rPr>
        <w:t xml:space="preserve"> </w:t>
      </w:r>
      <w:r w:rsidRPr="00F922A0">
        <w:t>внесюжетных</w:t>
      </w:r>
      <w:r w:rsidRPr="00F922A0">
        <w:rPr>
          <w:spacing w:val="1"/>
        </w:rPr>
        <w:t xml:space="preserve"> </w:t>
      </w:r>
      <w:r w:rsidRPr="00F922A0">
        <w:t>элементов,</w:t>
      </w:r>
      <w:r w:rsidRPr="00F922A0">
        <w:rPr>
          <w:spacing w:val="1"/>
        </w:rPr>
        <w:t xml:space="preserve"> </w:t>
      </w:r>
      <w:r w:rsidRPr="00F922A0">
        <w:t>соотнесенность</w:t>
      </w:r>
      <w:r w:rsidRPr="00F922A0">
        <w:rPr>
          <w:spacing w:val="1"/>
        </w:rPr>
        <w:t xml:space="preserve"> </w:t>
      </w:r>
      <w:r w:rsidRPr="00F922A0">
        <w:t>деталей.</w:t>
      </w:r>
      <w:r w:rsidRPr="00F922A0">
        <w:rPr>
          <w:spacing w:val="1"/>
        </w:rPr>
        <w:t xml:space="preserve"> </w:t>
      </w:r>
      <w:r w:rsidRPr="00F922A0">
        <w:t>Композиционные</w:t>
      </w:r>
      <w:r w:rsidRPr="00F922A0">
        <w:rPr>
          <w:spacing w:val="1"/>
        </w:rPr>
        <w:t xml:space="preserve"> </w:t>
      </w:r>
      <w:r w:rsidRPr="00F922A0">
        <w:t>приемы:</w:t>
      </w:r>
      <w:r w:rsidRPr="00F922A0">
        <w:rPr>
          <w:spacing w:val="1"/>
        </w:rPr>
        <w:t xml:space="preserve"> </w:t>
      </w:r>
      <w:r w:rsidRPr="00F922A0">
        <w:t>обрамление</w:t>
      </w:r>
      <w:r w:rsidRPr="00F922A0">
        <w:rPr>
          <w:spacing w:val="1"/>
        </w:rPr>
        <w:t xml:space="preserve"> </w:t>
      </w:r>
      <w:r w:rsidRPr="00F922A0">
        <w:t>повествования,</w:t>
      </w:r>
      <w:r w:rsidRPr="00F922A0">
        <w:rPr>
          <w:spacing w:val="1"/>
        </w:rPr>
        <w:t xml:space="preserve"> </w:t>
      </w:r>
      <w:r w:rsidRPr="00F922A0">
        <w:t>антитеза</w:t>
      </w:r>
      <w:r w:rsidRPr="00F922A0">
        <w:rPr>
          <w:spacing w:val="1"/>
        </w:rPr>
        <w:t xml:space="preserve"> </w:t>
      </w:r>
      <w:r w:rsidRPr="00F922A0">
        <w:t>и</w:t>
      </w:r>
      <w:r w:rsidRPr="00F922A0">
        <w:rPr>
          <w:spacing w:val="1"/>
        </w:rPr>
        <w:t xml:space="preserve"> </w:t>
      </w:r>
      <w:r w:rsidRPr="00F922A0">
        <w:t>контраст,</w:t>
      </w:r>
      <w:r w:rsidRPr="00F922A0">
        <w:rPr>
          <w:spacing w:val="1"/>
        </w:rPr>
        <w:t xml:space="preserve"> </w:t>
      </w:r>
      <w:r w:rsidRPr="00F922A0">
        <w:t>нарушение</w:t>
      </w:r>
      <w:r w:rsidRPr="00F922A0">
        <w:rPr>
          <w:spacing w:val="1"/>
        </w:rPr>
        <w:t xml:space="preserve"> </w:t>
      </w:r>
      <w:r w:rsidRPr="00F922A0">
        <w:t>хронологии,</w:t>
      </w:r>
      <w:r w:rsidRPr="00F922A0">
        <w:rPr>
          <w:spacing w:val="1"/>
        </w:rPr>
        <w:t xml:space="preserve"> </w:t>
      </w:r>
      <w:r w:rsidRPr="00F922A0">
        <w:t>умолчание,</w:t>
      </w:r>
      <w:r w:rsidRPr="00F922A0">
        <w:rPr>
          <w:spacing w:val="1"/>
        </w:rPr>
        <w:t xml:space="preserve"> </w:t>
      </w:r>
      <w:r w:rsidRPr="00F922A0">
        <w:t>стык</w:t>
      </w:r>
      <w:r w:rsidRPr="00F922A0">
        <w:rPr>
          <w:spacing w:val="1"/>
        </w:rPr>
        <w:t xml:space="preserve"> </w:t>
      </w:r>
      <w:r w:rsidRPr="00F922A0">
        <w:t>эпизодов.</w:t>
      </w:r>
      <w:r w:rsidRPr="00F922A0">
        <w:rPr>
          <w:spacing w:val="1"/>
        </w:rPr>
        <w:t xml:space="preserve"> </w:t>
      </w:r>
      <w:r w:rsidRPr="00F922A0">
        <w:t>Способы</w:t>
      </w:r>
      <w:r w:rsidRPr="00F922A0">
        <w:rPr>
          <w:spacing w:val="-57"/>
        </w:rPr>
        <w:t xml:space="preserve"> </w:t>
      </w:r>
      <w:r w:rsidRPr="00F922A0">
        <w:t>описания</w:t>
      </w:r>
      <w:r w:rsidRPr="00F922A0">
        <w:rPr>
          <w:spacing w:val="-2"/>
        </w:rPr>
        <w:t xml:space="preserve"> </w:t>
      </w:r>
      <w:r w:rsidRPr="00F922A0">
        <w:t>особенностей</w:t>
      </w:r>
      <w:r w:rsidRPr="00F922A0">
        <w:rPr>
          <w:spacing w:val="-3"/>
        </w:rPr>
        <w:t xml:space="preserve"> </w:t>
      </w:r>
      <w:r w:rsidRPr="00F922A0">
        <w:t>композиции,</w:t>
      </w:r>
      <w:r w:rsidRPr="00F922A0">
        <w:rPr>
          <w:spacing w:val="-1"/>
        </w:rPr>
        <w:t xml:space="preserve"> </w:t>
      </w:r>
      <w:r w:rsidRPr="00F922A0">
        <w:t>применимость понятия</w:t>
      </w:r>
      <w:r w:rsidRPr="00F922A0">
        <w:rPr>
          <w:spacing w:val="1"/>
        </w:rPr>
        <w:t xml:space="preserve"> </w:t>
      </w:r>
      <w:r w:rsidRPr="00F922A0">
        <w:t>«ар-хитектоника»</w:t>
      </w:r>
      <w:r w:rsidRPr="00F922A0">
        <w:rPr>
          <w:spacing w:val="-9"/>
        </w:rPr>
        <w:t xml:space="preserve"> </w:t>
      </w:r>
      <w:r w:rsidRPr="00F922A0">
        <w:t>произведения.</w:t>
      </w:r>
    </w:p>
    <w:p w:rsidR="00755FD3" w:rsidRPr="00F922A0" w:rsidRDefault="007E3FA8">
      <w:pPr>
        <w:ind w:left="600" w:right="421"/>
        <w:jc w:val="both"/>
        <w:rPr>
          <w:i/>
          <w:sz w:val="24"/>
        </w:rPr>
      </w:pPr>
      <w:r w:rsidRPr="00F922A0">
        <w:rPr>
          <w:i/>
          <w:sz w:val="24"/>
        </w:rPr>
        <w:t>Урок-практикум с отработкой навыка характеристики композиции художественного текста на</w:t>
      </w:r>
      <w:r w:rsidRPr="00F922A0">
        <w:rPr>
          <w:i/>
          <w:spacing w:val="1"/>
          <w:sz w:val="24"/>
        </w:rPr>
        <w:t xml:space="preserve"> </w:t>
      </w:r>
      <w:r w:rsidRPr="00F922A0">
        <w:rPr>
          <w:i/>
          <w:sz w:val="24"/>
        </w:rPr>
        <w:t>примере</w:t>
      </w:r>
      <w:r w:rsidRPr="00F922A0">
        <w:rPr>
          <w:i/>
          <w:spacing w:val="-3"/>
          <w:sz w:val="24"/>
        </w:rPr>
        <w:t xml:space="preserve"> </w:t>
      </w:r>
      <w:r w:rsidRPr="00F922A0">
        <w:rPr>
          <w:i/>
          <w:sz w:val="24"/>
        </w:rPr>
        <w:t>ранее</w:t>
      </w:r>
      <w:r w:rsidRPr="00F922A0">
        <w:rPr>
          <w:i/>
          <w:spacing w:val="-1"/>
          <w:sz w:val="24"/>
        </w:rPr>
        <w:t xml:space="preserve"> </w:t>
      </w:r>
      <w:r w:rsidRPr="00F922A0">
        <w:rPr>
          <w:i/>
          <w:sz w:val="24"/>
        </w:rPr>
        <w:t>изученных</w:t>
      </w:r>
      <w:r w:rsidRPr="00F922A0">
        <w:rPr>
          <w:i/>
          <w:spacing w:val="-1"/>
          <w:sz w:val="24"/>
        </w:rPr>
        <w:t xml:space="preserve"> </w:t>
      </w:r>
      <w:r w:rsidRPr="00F922A0">
        <w:rPr>
          <w:i/>
          <w:sz w:val="24"/>
        </w:rPr>
        <w:t>произведений и нового</w:t>
      </w:r>
      <w:r w:rsidRPr="00F922A0">
        <w:rPr>
          <w:i/>
          <w:spacing w:val="-1"/>
          <w:sz w:val="24"/>
        </w:rPr>
        <w:t xml:space="preserve"> </w:t>
      </w:r>
      <w:r w:rsidRPr="00F922A0">
        <w:rPr>
          <w:i/>
          <w:sz w:val="24"/>
        </w:rPr>
        <w:t>для</w:t>
      </w:r>
      <w:r w:rsidRPr="00F922A0">
        <w:rPr>
          <w:i/>
          <w:spacing w:val="-2"/>
          <w:sz w:val="24"/>
        </w:rPr>
        <w:t xml:space="preserve"> </w:t>
      </w:r>
      <w:r w:rsidRPr="00F922A0">
        <w:rPr>
          <w:i/>
          <w:sz w:val="24"/>
        </w:rPr>
        <w:t>учащихся</w:t>
      </w:r>
      <w:r w:rsidRPr="00F922A0">
        <w:rPr>
          <w:i/>
          <w:spacing w:val="-3"/>
          <w:sz w:val="24"/>
        </w:rPr>
        <w:t xml:space="preserve"> </w:t>
      </w:r>
      <w:r w:rsidRPr="00F922A0">
        <w:rPr>
          <w:i/>
          <w:sz w:val="24"/>
        </w:rPr>
        <w:t>текста.</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sz w:val="24"/>
        </w:rPr>
      </w:pPr>
      <w:r w:rsidRPr="00F922A0">
        <w:rPr>
          <w:i/>
          <w:sz w:val="24"/>
        </w:rPr>
        <w:t>для</w:t>
      </w:r>
      <w:r w:rsidRPr="00F922A0">
        <w:rPr>
          <w:i/>
          <w:spacing w:val="-3"/>
          <w:sz w:val="24"/>
        </w:rPr>
        <w:t xml:space="preserve"> </w:t>
      </w:r>
      <w:r w:rsidRPr="00F922A0">
        <w:rPr>
          <w:i/>
          <w:sz w:val="24"/>
        </w:rPr>
        <w:t>анализа</w:t>
      </w:r>
      <w:r w:rsidRPr="00F922A0">
        <w:rPr>
          <w:i/>
          <w:spacing w:val="-1"/>
          <w:sz w:val="24"/>
        </w:rPr>
        <w:t xml:space="preserve"> </w:t>
      </w:r>
      <w:r w:rsidRPr="00F922A0">
        <w:rPr>
          <w:i/>
          <w:sz w:val="24"/>
        </w:rPr>
        <w:t>на</w:t>
      </w:r>
      <w:r w:rsidRPr="00F922A0">
        <w:rPr>
          <w:i/>
          <w:spacing w:val="-1"/>
          <w:sz w:val="24"/>
        </w:rPr>
        <w:t xml:space="preserve"> </w:t>
      </w:r>
      <w:r w:rsidRPr="00F922A0">
        <w:rPr>
          <w:i/>
          <w:sz w:val="24"/>
        </w:rPr>
        <w:t>уроке:</w:t>
      </w:r>
      <w:r w:rsidRPr="00F922A0">
        <w:rPr>
          <w:i/>
          <w:spacing w:val="-3"/>
          <w:sz w:val="24"/>
        </w:rPr>
        <w:t xml:space="preserve"> </w:t>
      </w:r>
      <w:r w:rsidRPr="00F922A0">
        <w:rPr>
          <w:i/>
          <w:sz w:val="24"/>
        </w:rPr>
        <w:t>Л.</w:t>
      </w:r>
      <w:r w:rsidRPr="00F922A0">
        <w:rPr>
          <w:i/>
          <w:spacing w:val="-1"/>
          <w:sz w:val="24"/>
        </w:rPr>
        <w:t xml:space="preserve"> </w:t>
      </w:r>
      <w:r w:rsidRPr="00F922A0">
        <w:rPr>
          <w:i/>
          <w:sz w:val="24"/>
        </w:rPr>
        <w:t>Н.</w:t>
      </w:r>
      <w:r w:rsidRPr="00F922A0">
        <w:rPr>
          <w:i/>
          <w:spacing w:val="-2"/>
          <w:sz w:val="24"/>
        </w:rPr>
        <w:t xml:space="preserve"> </w:t>
      </w:r>
      <w:r w:rsidRPr="00F922A0">
        <w:rPr>
          <w:i/>
          <w:sz w:val="24"/>
        </w:rPr>
        <w:t>Толстой.</w:t>
      </w:r>
      <w:r w:rsidRPr="00F922A0">
        <w:rPr>
          <w:i/>
          <w:spacing w:val="1"/>
          <w:sz w:val="24"/>
        </w:rPr>
        <w:t xml:space="preserve"> </w:t>
      </w:r>
      <w:r w:rsidRPr="00F922A0">
        <w:rPr>
          <w:sz w:val="24"/>
        </w:rPr>
        <w:t>Три</w:t>
      </w:r>
      <w:r w:rsidRPr="00F922A0">
        <w:rPr>
          <w:spacing w:val="-1"/>
          <w:sz w:val="24"/>
        </w:rPr>
        <w:t xml:space="preserve"> </w:t>
      </w:r>
      <w:r w:rsidRPr="00F922A0">
        <w:rPr>
          <w:sz w:val="24"/>
        </w:rPr>
        <w:t>смерти;</w:t>
      </w:r>
    </w:p>
    <w:p w:rsidR="00755FD3" w:rsidRPr="00F922A0" w:rsidRDefault="007E3FA8" w:rsidP="00366414">
      <w:pPr>
        <w:pStyle w:val="a5"/>
        <w:numPr>
          <w:ilvl w:val="0"/>
          <w:numId w:val="42"/>
        </w:numPr>
        <w:tabs>
          <w:tab w:val="left" w:pos="804"/>
        </w:tabs>
        <w:ind w:left="804" w:hanging="204"/>
        <w:jc w:val="left"/>
        <w:rPr>
          <w:sz w:val="24"/>
        </w:rPr>
      </w:pPr>
      <w:r w:rsidRPr="00F922A0">
        <w:rPr>
          <w:i/>
          <w:sz w:val="24"/>
        </w:rPr>
        <w:t>для</w:t>
      </w:r>
      <w:r w:rsidRPr="00F922A0">
        <w:rPr>
          <w:i/>
          <w:spacing w:val="-4"/>
          <w:sz w:val="24"/>
        </w:rPr>
        <w:t xml:space="preserve"> </w:t>
      </w:r>
      <w:r w:rsidRPr="00F922A0">
        <w:rPr>
          <w:i/>
          <w:sz w:val="24"/>
        </w:rPr>
        <w:t>самостоятельного</w:t>
      </w:r>
      <w:r w:rsidRPr="00F922A0">
        <w:rPr>
          <w:i/>
          <w:spacing w:val="-2"/>
          <w:sz w:val="24"/>
        </w:rPr>
        <w:t xml:space="preserve"> </w:t>
      </w:r>
      <w:r w:rsidRPr="00F922A0">
        <w:rPr>
          <w:i/>
          <w:sz w:val="24"/>
        </w:rPr>
        <w:t>анализа:</w:t>
      </w:r>
      <w:r w:rsidRPr="00F922A0">
        <w:rPr>
          <w:i/>
          <w:spacing w:val="-2"/>
          <w:sz w:val="24"/>
        </w:rPr>
        <w:t xml:space="preserve"> </w:t>
      </w:r>
      <w:r w:rsidRPr="00F922A0">
        <w:rPr>
          <w:i/>
          <w:sz w:val="24"/>
        </w:rPr>
        <w:t>Л.</w:t>
      </w:r>
      <w:r w:rsidRPr="00F922A0">
        <w:rPr>
          <w:i/>
          <w:spacing w:val="-2"/>
          <w:sz w:val="24"/>
        </w:rPr>
        <w:t xml:space="preserve"> </w:t>
      </w:r>
      <w:r w:rsidRPr="00F922A0">
        <w:rPr>
          <w:i/>
          <w:sz w:val="24"/>
        </w:rPr>
        <w:t>Н.</w:t>
      </w:r>
      <w:r w:rsidRPr="00F922A0">
        <w:rPr>
          <w:i/>
          <w:spacing w:val="-2"/>
          <w:sz w:val="24"/>
        </w:rPr>
        <w:t xml:space="preserve"> </w:t>
      </w:r>
      <w:r w:rsidRPr="00F922A0">
        <w:rPr>
          <w:i/>
          <w:sz w:val="24"/>
        </w:rPr>
        <w:t>Толстой.</w:t>
      </w:r>
      <w:r w:rsidRPr="00F922A0">
        <w:rPr>
          <w:i/>
          <w:spacing w:val="1"/>
          <w:sz w:val="24"/>
        </w:rPr>
        <w:t xml:space="preserve"> </w:t>
      </w:r>
      <w:r w:rsidRPr="00F922A0">
        <w:rPr>
          <w:sz w:val="24"/>
        </w:rPr>
        <w:t>Чем</w:t>
      </w:r>
      <w:r w:rsidRPr="00F922A0">
        <w:rPr>
          <w:spacing w:val="-3"/>
          <w:sz w:val="24"/>
        </w:rPr>
        <w:t xml:space="preserve"> </w:t>
      </w:r>
      <w:r w:rsidRPr="00F922A0">
        <w:rPr>
          <w:sz w:val="24"/>
        </w:rPr>
        <w:t>люди живы.</w:t>
      </w:r>
    </w:p>
    <w:p w:rsidR="00755FD3" w:rsidRPr="00F922A0" w:rsidRDefault="007E3FA8" w:rsidP="00366414">
      <w:pPr>
        <w:pStyle w:val="11"/>
        <w:numPr>
          <w:ilvl w:val="0"/>
          <w:numId w:val="45"/>
        </w:numPr>
        <w:tabs>
          <w:tab w:val="left" w:pos="960"/>
        </w:tabs>
        <w:spacing w:line="240" w:lineRule="auto"/>
        <w:ind w:left="960" w:hanging="360"/>
        <w:rPr>
          <w:b w:val="0"/>
          <w:i/>
        </w:rPr>
      </w:pPr>
      <w:r w:rsidRPr="00F922A0">
        <w:t>Роль</w:t>
      </w:r>
      <w:r w:rsidRPr="00F922A0">
        <w:rPr>
          <w:spacing w:val="-3"/>
        </w:rPr>
        <w:t xml:space="preserve"> </w:t>
      </w:r>
      <w:r w:rsidRPr="00F922A0">
        <w:t>и</w:t>
      </w:r>
      <w:r w:rsidRPr="00F922A0">
        <w:rPr>
          <w:spacing w:val="-2"/>
        </w:rPr>
        <w:t xml:space="preserve"> </w:t>
      </w:r>
      <w:r w:rsidRPr="00F922A0">
        <w:t>место</w:t>
      </w:r>
      <w:r w:rsidRPr="00F922A0">
        <w:rPr>
          <w:spacing w:val="-2"/>
        </w:rPr>
        <w:t xml:space="preserve"> </w:t>
      </w:r>
      <w:r w:rsidRPr="00F922A0">
        <w:t>конфликта</w:t>
      </w:r>
      <w:r w:rsidRPr="00F922A0">
        <w:rPr>
          <w:spacing w:val="-2"/>
        </w:rPr>
        <w:t xml:space="preserve"> </w:t>
      </w:r>
      <w:r w:rsidRPr="00F922A0">
        <w:t>в</w:t>
      </w:r>
      <w:r w:rsidRPr="00F922A0">
        <w:rPr>
          <w:spacing w:val="-3"/>
        </w:rPr>
        <w:t xml:space="preserve"> </w:t>
      </w:r>
      <w:r w:rsidRPr="00F922A0">
        <w:t>поэтике</w:t>
      </w:r>
      <w:r w:rsidRPr="00F922A0">
        <w:rPr>
          <w:spacing w:val="-3"/>
        </w:rPr>
        <w:t xml:space="preserve"> </w:t>
      </w:r>
      <w:r w:rsidRPr="00F922A0">
        <w:t>произведения</w:t>
      </w:r>
      <w:r w:rsidRPr="00F922A0">
        <w:rPr>
          <w:spacing w:val="2"/>
        </w:rPr>
        <w:t xml:space="preserve"> </w:t>
      </w:r>
      <w:r w:rsidRPr="00F922A0">
        <w:rPr>
          <w:b w:val="0"/>
          <w:i/>
        </w:rPr>
        <w:t>(2</w:t>
      </w:r>
      <w:r w:rsidRPr="00F922A0">
        <w:rPr>
          <w:b w:val="0"/>
          <w:i/>
          <w:spacing w:val="-2"/>
        </w:rPr>
        <w:t xml:space="preserve"> </w:t>
      </w:r>
      <w:r w:rsidRPr="00F922A0">
        <w:rPr>
          <w:b w:val="0"/>
          <w:i/>
        </w:rPr>
        <w:t>часа)</w:t>
      </w:r>
    </w:p>
    <w:p w:rsidR="00755FD3" w:rsidRPr="00F922A0" w:rsidRDefault="007E3FA8">
      <w:pPr>
        <w:ind w:left="600" w:right="413"/>
        <w:jc w:val="both"/>
        <w:rPr>
          <w:i/>
          <w:sz w:val="24"/>
        </w:rPr>
      </w:pPr>
      <w:r w:rsidRPr="00F922A0">
        <w:rPr>
          <w:sz w:val="24"/>
        </w:rPr>
        <w:t>Конфликт как функция сюжета. «Вечные конфликты». Классификация конфликтов с точки зрения</w:t>
      </w:r>
      <w:r w:rsidRPr="00F922A0">
        <w:rPr>
          <w:spacing w:val="1"/>
          <w:sz w:val="24"/>
        </w:rPr>
        <w:t xml:space="preserve"> </w:t>
      </w:r>
      <w:r w:rsidRPr="00F922A0">
        <w:rPr>
          <w:sz w:val="24"/>
        </w:rPr>
        <w:t>проблематики</w:t>
      </w:r>
      <w:r w:rsidRPr="00F922A0">
        <w:rPr>
          <w:spacing w:val="1"/>
          <w:sz w:val="24"/>
        </w:rPr>
        <w:t xml:space="preserve"> </w:t>
      </w:r>
      <w:r w:rsidRPr="00F922A0">
        <w:rPr>
          <w:sz w:val="24"/>
        </w:rPr>
        <w:t>произведения</w:t>
      </w:r>
      <w:r w:rsidRPr="00F922A0">
        <w:rPr>
          <w:spacing w:val="1"/>
          <w:sz w:val="24"/>
        </w:rPr>
        <w:t xml:space="preserve"> </w:t>
      </w:r>
      <w:r w:rsidRPr="00F922A0">
        <w:rPr>
          <w:sz w:val="24"/>
        </w:rPr>
        <w:t>(философский,</w:t>
      </w:r>
      <w:r w:rsidRPr="00F922A0">
        <w:rPr>
          <w:spacing w:val="1"/>
          <w:sz w:val="24"/>
        </w:rPr>
        <w:t xml:space="preserve"> </w:t>
      </w:r>
      <w:r w:rsidRPr="00F922A0">
        <w:rPr>
          <w:sz w:val="24"/>
        </w:rPr>
        <w:t>социальный,</w:t>
      </w:r>
      <w:r w:rsidRPr="00F922A0">
        <w:rPr>
          <w:spacing w:val="1"/>
          <w:sz w:val="24"/>
        </w:rPr>
        <w:t xml:space="preserve"> </w:t>
      </w:r>
      <w:r w:rsidRPr="00F922A0">
        <w:rPr>
          <w:sz w:val="24"/>
        </w:rPr>
        <w:t>нравственно-психологический,</w:t>
      </w:r>
      <w:r w:rsidRPr="00F922A0">
        <w:rPr>
          <w:spacing w:val="1"/>
          <w:sz w:val="24"/>
        </w:rPr>
        <w:t xml:space="preserve"> </w:t>
      </w:r>
      <w:r w:rsidRPr="00F922A0">
        <w:rPr>
          <w:sz w:val="24"/>
        </w:rPr>
        <w:t>семейно-</w:t>
      </w:r>
      <w:r w:rsidRPr="00F922A0">
        <w:rPr>
          <w:spacing w:val="1"/>
          <w:sz w:val="24"/>
        </w:rPr>
        <w:t xml:space="preserve"> </w:t>
      </w:r>
      <w:r w:rsidRPr="00F922A0">
        <w:rPr>
          <w:sz w:val="24"/>
        </w:rPr>
        <w:t>бытовой), соотношение участников конфликта (конфликт между героями или группами героев, между</w:t>
      </w:r>
      <w:r w:rsidRPr="00F922A0">
        <w:rPr>
          <w:spacing w:val="-57"/>
          <w:sz w:val="24"/>
        </w:rPr>
        <w:t xml:space="preserve"> </w:t>
      </w:r>
      <w:r w:rsidRPr="00F922A0">
        <w:rPr>
          <w:sz w:val="24"/>
        </w:rPr>
        <w:t>героем и социальной средой, противоречия в душе героя, т. е. внутренний конфликт). Классификация</w:t>
      </w:r>
      <w:r w:rsidRPr="00F922A0">
        <w:rPr>
          <w:spacing w:val="1"/>
          <w:sz w:val="24"/>
        </w:rPr>
        <w:t xml:space="preserve"> </w:t>
      </w:r>
      <w:r w:rsidRPr="00F922A0">
        <w:rPr>
          <w:sz w:val="24"/>
        </w:rPr>
        <w:t>конфликтов с точки зрения их разрешимости: замкнутый (локальный) и устойчивый (неразрешимый).</w:t>
      </w:r>
      <w:r w:rsidRPr="00F922A0">
        <w:rPr>
          <w:spacing w:val="1"/>
          <w:sz w:val="24"/>
        </w:rPr>
        <w:t xml:space="preserve"> </w:t>
      </w:r>
      <w:r w:rsidRPr="00F922A0">
        <w:rPr>
          <w:sz w:val="24"/>
        </w:rPr>
        <w:t>Типы</w:t>
      </w:r>
      <w:r w:rsidRPr="00F922A0">
        <w:rPr>
          <w:spacing w:val="1"/>
          <w:sz w:val="24"/>
        </w:rPr>
        <w:t xml:space="preserve"> </w:t>
      </w:r>
      <w:r w:rsidRPr="00F922A0">
        <w:rPr>
          <w:sz w:val="24"/>
        </w:rPr>
        <w:t>конфликтов</w:t>
      </w:r>
      <w:r w:rsidRPr="00F922A0">
        <w:rPr>
          <w:spacing w:val="1"/>
          <w:sz w:val="24"/>
        </w:rPr>
        <w:t xml:space="preserve"> </w:t>
      </w:r>
      <w:r w:rsidRPr="00F922A0">
        <w:rPr>
          <w:sz w:val="24"/>
        </w:rPr>
        <w:t>применительно</w:t>
      </w:r>
      <w:r w:rsidRPr="00F922A0">
        <w:rPr>
          <w:spacing w:val="1"/>
          <w:sz w:val="24"/>
        </w:rPr>
        <w:t xml:space="preserve"> </w:t>
      </w:r>
      <w:r w:rsidRPr="00F922A0">
        <w:rPr>
          <w:sz w:val="24"/>
        </w:rPr>
        <w:t>к</w:t>
      </w:r>
      <w:r w:rsidRPr="00F922A0">
        <w:rPr>
          <w:spacing w:val="1"/>
          <w:sz w:val="24"/>
        </w:rPr>
        <w:t xml:space="preserve"> </w:t>
      </w:r>
      <w:r w:rsidRPr="00F922A0">
        <w:rPr>
          <w:sz w:val="24"/>
        </w:rPr>
        <w:t>их</w:t>
      </w:r>
      <w:r w:rsidRPr="00F922A0">
        <w:rPr>
          <w:spacing w:val="1"/>
          <w:sz w:val="24"/>
        </w:rPr>
        <w:t xml:space="preserve"> </w:t>
      </w:r>
      <w:r w:rsidRPr="00F922A0">
        <w:rPr>
          <w:sz w:val="24"/>
        </w:rPr>
        <w:t>развитию</w:t>
      </w:r>
      <w:r w:rsidRPr="00F922A0">
        <w:rPr>
          <w:spacing w:val="1"/>
          <w:sz w:val="24"/>
        </w:rPr>
        <w:t xml:space="preserve"> </w:t>
      </w:r>
      <w:r w:rsidRPr="00F922A0">
        <w:rPr>
          <w:sz w:val="24"/>
        </w:rPr>
        <w:t>(неизменный</w:t>
      </w:r>
      <w:r w:rsidRPr="00F922A0">
        <w:rPr>
          <w:spacing w:val="1"/>
          <w:sz w:val="24"/>
        </w:rPr>
        <w:t xml:space="preserve"> </w:t>
      </w:r>
      <w:r w:rsidRPr="00F922A0">
        <w:rPr>
          <w:sz w:val="24"/>
        </w:rPr>
        <w:t>и</w:t>
      </w:r>
      <w:r w:rsidRPr="00F922A0">
        <w:rPr>
          <w:spacing w:val="1"/>
          <w:sz w:val="24"/>
        </w:rPr>
        <w:t xml:space="preserve"> </w:t>
      </w:r>
      <w:r w:rsidRPr="00F922A0">
        <w:rPr>
          <w:sz w:val="24"/>
        </w:rPr>
        <w:t>трансформирующийся).</w:t>
      </w:r>
      <w:r w:rsidRPr="00F922A0">
        <w:rPr>
          <w:spacing w:val="1"/>
          <w:sz w:val="24"/>
        </w:rPr>
        <w:t xml:space="preserve"> </w:t>
      </w:r>
      <w:r w:rsidRPr="00F922A0">
        <w:rPr>
          <w:sz w:val="24"/>
        </w:rPr>
        <w:t>Связь</w:t>
      </w:r>
      <w:r w:rsidRPr="00F922A0">
        <w:rPr>
          <w:spacing w:val="1"/>
          <w:sz w:val="24"/>
        </w:rPr>
        <w:t xml:space="preserve"> </w:t>
      </w:r>
      <w:r w:rsidRPr="00F922A0">
        <w:rPr>
          <w:sz w:val="24"/>
        </w:rPr>
        <w:lastRenderedPageBreak/>
        <w:t>конфликта</w:t>
      </w:r>
      <w:r w:rsidRPr="00F922A0">
        <w:rPr>
          <w:spacing w:val="1"/>
          <w:sz w:val="24"/>
        </w:rPr>
        <w:t xml:space="preserve"> </w:t>
      </w:r>
      <w:r w:rsidRPr="00F922A0">
        <w:rPr>
          <w:sz w:val="24"/>
        </w:rPr>
        <w:t>с</w:t>
      </w:r>
      <w:r w:rsidRPr="00F922A0">
        <w:rPr>
          <w:spacing w:val="1"/>
          <w:sz w:val="24"/>
        </w:rPr>
        <w:t xml:space="preserve"> </w:t>
      </w:r>
      <w:r w:rsidRPr="00F922A0">
        <w:rPr>
          <w:sz w:val="24"/>
        </w:rPr>
        <w:t>пафосом:</w:t>
      </w:r>
      <w:r w:rsidRPr="00F922A0">
        <w:rPr>
          <w:spacing w:val="1"/>
          <w:sz w:val="24"/>
        </w:rPr>
        <w:t xml:space="preserve"> </w:t>
      </w:r>
      <w:r w:rsidRPr="00F922A0">
        <w:rPr>
          <w:sz w:val="24"/>
        </w:rPr>
        <w:t>трагический,</w:t>
      </w:r>
      <w:r w:rsidRPr="00F922A0">
        <w:rPr>
          <w:spacing w:val="1"/>
          <w:sz w:val="24"/>
        </w:rPr>
        <w:t xml:space="preserve"> </w:t>
      </w:r>
      <w:r w:rsidRPr="00F922A0">
        <w:rPr>
          <w:sz w:val="24"/>
        </w:rPr>
        <w:t>комический,</w:t>
      </w:r>
      <w:r w:rsidRPr="00F922A0">
        <w:rPr>
          <w:spacing w:val="1"/>
          <w:sz w:val="24"/>
        </w:rPr>
        <w:t xml:space="preserve"> </w:t>
      </w:r>
      <w:r w:rsidRPr="00F922A0">
        <w:rPr>
          <w:sz w:val="24"/>
        </w:rPr>
        <w:t>героический</w:t>
      </w:r>
      <w:r w:rsidRPr="00F922A0">
        <w:rPr>
          <w:spacing w:val="1"/>
          <w:sz w:val="24"/>
        </w:rPr>
        <w:t xml:space="preserve"> </w:t>
      </w:r>
      <w:r w:rsidRPr="00F922A0">
        <w:rPr>
          <w:sz w:val="24"/>
        </w:rPr>
        <w:t>пафос.</w:t>
      </w:r>
      <w:r w:rsidRPr="00F922A0">
        <w:rPr>
          <w:spacing w:val="1"/>
          <w:sz w:val="24"/>
        </w:rPr>
        <w:t xml:space="preserve"> </w:t>
      </w:r>
      <w:r w:rsidRPr="00F922A0">
        <w:rPr>
          <w:sz w:val="24"/>
        </w:rPr>
        <w:t>Идиллия</w:t>
      </w:r>
      <w:r w:rsidRPr="00F922A0">
        <w:rPr>
          <w:spacing w:val="1"/>
          <w:sz w:val="24"/>
        </w:rPr>
        <w:t xml:space="preserve"> </w:t>
      </w:r>
      <w:r w:rsidRPr="00F922A0">
        <w:rPr>
          <w:sz w:val="24"/>
        </w:rPr>
        <w:t>как</w:t>
      </w:r>
      <w:r w:rsidRPr="00F922A0">
        <w:rPr>
          <w:spacing w:val="1"/>
          <w:sz w:val="24"/>
        </w:rPr>
        <w:t xml:space="preserve"> </w:t>
      </w:r>
      <w:r w:rsidRPr="00F922A0">
        <w:rPr>
          <w:sz w:val="24"/>
        </w:rPr>
        <w:t>отсутствие</w:t>
      </w:r>
      <w:r w:rsidRPr="00F922A0">
        <w:rPr>
          <w:spacing w:val="1"/>
          <w:sz w:val="24"/>
        </w:rPr>
        <w:t xml:space="preserve"> </w:t>
      </w:r>
      <w:r w:rsidRPr="00F922A0">
        <w:rPr>
          <w:sz w:val="24"/>
        </w:rPr>
        <w:t>противоречий. Проблема конфликта в историческом ракурсе. Общность конфликтов в произведениях,</w:t>
      </w:r>
      <w:r w:rsidRPr="00F922A0">
        <w:rPr>
          <w:spacing w:val="-57"/>
          <w:sz w:val="24"/>
        </w:rPr>
        <w:t xml:space="preserve"> </w:t>
      </w:r>
      <w:r w:rsidRPr="00F922A0">
        <w:rPr>
          <w:sz w:val="24"/>
        </w:rPr>
        <w:t>принадлежащих</w:t>
      </w:r>
      <w:r w:rsidRPr="00F922A0">
        <w:rPr>
          <w:spacing w:val="1"/>
          <w:sz w:val="24"/>
        </w:rPr>
        <w:t xml:space="preserve"> </w:t>
      </w:r>
      <w:r w:rsidRPr="00F922A0">
        <w:rPr>
          <w:sz w:val="24"/>
        </w:rPr>
        <w:t>одной</w:t>
      </w:r>
      <w:r w:rsidRPr="00F922A0">
        <w:rPr>
          <w:spacing w:val="1"/>
          <w:sz w:val="24"/>
        </w:rPr>
        <w:t xml:space="preserve"> </w:t>
      </w:r>
      <w:r w:rsidRPr="00F922A0">
        <w:rPr>
          <w:sz w:val="24"/>
        </w:rPr>
        <w:t>эпохе</w:t>
      </w:r>
      <w:r w:rsidRPr="00F922A0">
        <w:rPr>
          <w:spacing w:val="1"/>
          <w:sz w:val="24"/>
        </w:rPr>
        <w:t xml:space="preserve"> </w:t>
      </w:r>
      <w:r w:rsidRPr="00F922A0">
        <w:rPr>
          <w:sz w:val="24"/>
        </w:rPr>
        <w:t>или</w:t>
      </w:r>
      <w:r w:rsidRPr="00F922A0">
        <w:rPr>
          <w:spacing w:val="1"/>
          <w:sz w:val="24"/>
        </w:rPr>
        <w:t xml:space="preserve"> </w:t>
      </w:r>
      <w:r w:rsidRPr="00F922A0">
        <w:rPr>
          <w:sz w:val="24"/>
        </w:rPr>
        <w:t>направлению:</w:t>
      </w:r>
      <w:r w:rsidRPr="00F922A0">
        <w:rPr>
          <w:spacing w:val="1"/>
          <w:sz w:val="24"/>
        </w:rPr>
        <w:t xml:space="preserve"> </w:t>
      </w:r>
      <w:r w:rsidRPr="00F922A0">
        <w:rPr>
          <w:sz w:val="24"/>
        </w:rPr>
        <w:t>античность,</w:t>
      </w:r>
      <w:r w:rsidRPr="00F922A0">
        <w:rPr>
          <w:spacing w:val="1"/>
          <w:sz w:val="24"/>
        </w:rPr>
        <w:t xml:space="preserve"> </w:t>
      </w:r>
      <w:r w:rsidRPr="00F922A0">
        <w:rPr>
          <w:sz w:val="24"/>
        </w:rPr>
        <w:t>средневековье,</w:t>
      </w:r>
      <w:r w:rsidRPr="00F922A0">
        <w:rPr>
          <w:spacing w:val="1"/>
          <w:sz w:val="24"/>
        </w:rPr>
        <w:t xml:space="preserve"> </w:t>
      </w:r>
      <w:r w:rsidRPr="00F922A0">
        <w:rPr>
          <w:sz w:val="24"/>
        </w:rPr>
        <w:t>Возрождение,</w:t>
      </w:r>
      <w:r w:rsidRPr="00F922A0">
        <w:rPr>
          <w:spacing w:val="1"/>
          <w:sz w:val="24"/>
        </w:rPr>
        <w:t xml:space="preserve"> </w:t>
      </w:r>
      <w:r w:rsidRPr="00F922A0">
        <w:rPr>
          <w:sz w:val="24"/>
        </w:rPr>
        <w:t>эпоха</w:t>
      </w:r>
      <w:r w:rsidRPr="00F922A0">
        <w:rPr>
          <w:spacing w:val="1"/>
          <w:sz w:val="24"/>
        </w:rPr>
        <w:t xml:space="preserve"> </w:t>
      </w:r>
      <w:r w:rsidRPr="00F922A0">
        <w:rPr>
          <w:sz w:val="24"/>
        </w:rPr>
        <w:t>классицизма,</w:t>
      </w:r>
      <w:r w:rsidRPr="00F922A0">
        <w:rPr>
          <w:spacing w:val="-12"/>
          <w:sz w:val="24"/>
        </w:rPr>
        <w:t xml:space="preserve"> </w:t>
      </w:r>
      <w:r w:rsidRPr="00F922A0">
        <w:rPr>
          <w:sz w:val="24"/>
        </w:rPr>
        <w:t>романтизм,</w:t>
      </w:r>
      <w:r w:rsidRPr="00F922A0">
        <w:rPr>
          <w:spacing w:val="-12"/>
          <w:sz w:val="24"/>
        </w:rPr>
        <w:t xml:space="preserve"> </w:t>
      </w:r>
      <w:r w:rsidRPr="00F922A0">
        <w:rPr>
          <w:sz w:val="24"/>
        </w:rPr>
        <w:t>реализм.</w:t>
      </w:r>
      <w:r w:rsidRPr="00F922A0">
        <w:rPr>
          <w:spacing w:val="-12"/>
          <w:sz w:val="24"/>
        </w:rPr>
        <w:t xml:space="preserve"> </w:t>
      </w:r>
      <w:r w:rsidRPr="00F922A0">
        <w:rPr>
          <w:sz w:val="24"/>
        </w:rPr>
        <w:t>Роль</w:t>
      </w:r>
      <w:r w:rsidRPr="00F922A0">
        <w:rPr>
          <w:spacing w:val="-11"/>
          <w:sz w:val="24"/>
        </w:rPr>
        <w:t xml:space="preserve"> </w:t>
      </w:r>
      <w:r w:rsidRPr="00F922A0">
        <w:rPr>
          <w:sz w:val="24"/>
        </w:rPr>
        <w:t>конфликта</w:t>
      </w:r>
      <w:r w:rsidRPr="00F922A0">
        <w:rPr>
          <w:spacing w:val="-12"/>
          <w:sz w:val="24"/>
        </w:rPr>
        <w:t xml:space="preserve"> </w:t>
      </w:r>
      <w:r w:rsidRPr="00F922A0">
        <w:rPr>
          <w:sz w:val="24"/>
        </w:rPr>
        <w:t>в</w:t>
      </w:r>
      <w:r w:rsidRPr="00F922A0">
        <w:rPr>
          <w:spacing w:val="-12"/>
          <w:sz w:val="24"/>
        </w:rPr>
        <w:t xml:space="preserve"> </w:t>
      </w:r>
      <w:r w:rsidRPr="00F922A0">
        <w:rPr>
          <w:sz w:val="24"/>
        </w:rPr>
        <w:t>драматическом</w:t>
      </w:r>
      <w:r w:rsidRPr="00F922A0">
        <w:rPr>
          <w:spacing w:val="-11"/>
          <w:sz w:val="24"/>
        </w:rPr>
        <w:t xml:space="preserve"> </w:t>
      </w:r>
      <w:r w:rsidRPr="00F922A0">
        <w:rPr>
          <w:sz w:val="24"/>
        </w:rPr>
        <w:t>произведении.</w:t>
      </w:r>
      <w:r w:rsidRPr="00F922A0">
        <w:rPr>
          <w:spacing w:val="-7"/>
          <w:sz w:val="24"/>
        </w:rPr>
        <w:t xml:space="preserve"> </w:t>
      </w:r>
      <w:r w:rsidRPr="00F922A0">
        <w:rPr>
          <w:i/>
          <w:sz w:val="24"/>
        </w:rPr>
        <w:t>Урок-исследование,</w:t>
      </w:r>
      <w:r w:rsidRPr="00F922A0">
        <w:rPr>
          <w:i/>
          <w:spacing w:val="-57"/>
          <w:sz w:val="24"/>
        </w:rPr>
        <w:t xml:space="preserve"> </w:t>
      </w:r>
      <w:r w:rsidRPr="00F922A0">
        <w:rPr>
          <w:i/>
          <w:sz w:val="24"/>
        </w:rPr>
        <w:t>формирующий</w:t>
      </w:r>
      <w:r w:rsidRPr="00F922A0">
        <w:rPr>
          <w:i/>
          <w:spacing w:val="1"/>
          <w:sz w:val="24"/>
        </w:rPr>
        <w:t xml:space="preserve"> </w:t>
      </w:r>
      <w:r w:rsidRPr="00F922A0">
        <w:rPr>
          <w:i/>
          <w:sz w:val="24"/>
        </w:rPr>
        <w:t>умение</w:t>
      </w:r>
      <w:r w:rsidRPr="00F922A0">
        <w:rPr>
          <w:i/>
          <w:spacing w:val="1"/>
          <w:sz w:val="24"/>
        </w:rPr>
        <w:t xml:space="preserve"> </w:t>
      </w:r>
      <w:r w:rsidRPr="00F922A0">
        <w:rPr>
          <w:i/>
          <w:sz w:val="24"/>
        </w:rPr>
        <w:t>выделять</w:t>
      </w:r>
      <w:r w:rsidRPr="00F922A0">
        <w:rPr>
          <w:i/>
          <w:spacing w:val="1"/>
          <w:sz w:val="24"/>
        </w:rPr>
        <w:t xml:space="preserve"> </w:t>
      </w:r>
      <w:r w:rsidRPr="00F922A0">
        <w:rPr>
          <w:i/>
          <w:sz w:val="24"/>
        </w:rPr>
        <w:t>конфликтные</w:t>
      </w:r>
      <w:r w:rsidRPr="00F922A0">
        <w:rPr>
          <w:i/>
          <w:spacing w:val="1"/>
          <w:sz w:val="24"/>
        </w:rPr>
        <w:t xml:space="preserve"> </w:t>
      </w:r>
      <w:r w:rsidRPr="00F922A0">
        <w:rPr>
          <w:i/>
          <w:sz w:val="24"/>
        </w:rPr>
        <w:t>отношения,</w:t>
      </w:r>
      <w:r w:rsidRPr="00F922A0">
        <w:rPr>
          <w:i/>
          <w:spacing w:val="1"/>
          <w:sz w:val="24"/>
        </w:rPr>
        <w:t xml:space="preserve"> </w:t>
      </w:r>
      <w:r w:rsidRPr="00F922A0">
        <w:rPr>
          <w:i/>
          <w:sz w:val="24"/>
        </w:rPr>
        <w:t>описывать</w:t>
      </w:r>
      <w:r w:rsidRPr="00F922A0">
        <w:rPr>
          <w:i/>
          <w:spacing w:val="1"/>
          <w:sz w:val="24"/>
        </w:rPr>
        <w:t xml:space="preserve"> </w:t>
      </w:r>
      <w:r w:rsidRPr="00F922A0">
        <w:rPr>
          <w:i/>
          <w:sz w:val="24"/>
        </w:rPr>
        <w:t>совокупность</w:t>
      </w:r>
      <w:r w:rsidRPr="00F922A0">
        <w:rPr>
          <w:i/>
          <w:spacing w:val="1"/>
          <w:sz w:val="24"/>
        </w:rPr>
        <w:t xml:space="preserve"> </w:t>
      </w:r>
      <w:r w:rsidRPr="00F922A0">
        <w:rPr>
          <w:i/>
          <w:sz w:val="24"/>
        </w:rPr>
        <w:t>конфликтов,</w:t>
      </w:r>
      <w:r w:rsidRPr="00F922A0">
        <w:rPr>
          <w:i/>
          <w:spacing w:val="-57"/>
          <w:sz w:val="24"/>
        </w:rPr>
        <w:t xml:space="preserve"> </w:t>
      </w:r>
      <w:r w:rsidRPr="00F922A0">
        <w:rPr>
          <w:i/>
          <w:sz w:val="24"/>
        </w:rPr>
        <w:t>определять главный, ведущий, сюжетообразующий конфликт {с привлечением широкого круга ранее</w:t>
      </w:r>
      <w:r w:rsidRPr="00F922A0">
        <w:rPr>
          <w:i/>
          <w:spacing w:val="1"/>
          <w:sz w:val="24"/>
        </w:rPr>
        <w:t xml:space="preserve"> </w:t>
      </w:r>
      <w:r w:rsidRPr="00F922A0">
        <w:rPr>
          <w:i/>
          <w:sz w:val="24"/>
        </w:rPr>
        <w:t>изученных</w:t>
      </w:r>
      <w:r w:rsidRPr="00F922A0">
        <w:rPr>
          <w:i/>
          <w:spacing w:val="27"/>
          <w:sz w:val="24"/>
        </w:rPr>
        <w:t xml:space="preserve"> </w:t>
      </w:r>
      <w:r w:rsidRPr="00F922A0">
        <w:rPr>
          <w:i/>
          <w:sz w:val="24"/>
        </w:rPr>
        <w:t>произведений).</w:t>
      </w:r>
      <w:r w:rsidRPr="00F922A0">
        <w:rPr>
          <w:i/>
          <w:spacing w:val="31"/>
          <w:sz w:val="24"/>
        </w:rPr>
        <w:t xml:space="preserve"> </w:t>
      </w:r>
      <w:r w:rsidRPr="00F922A0">
        <w:rPr>
          <w:i/>
          <w:sz w:val="24"/>
        </w:rPr>
        <w:t>Характеристика</w:t>
      </w:r>
      <w:r w:rsidRPr="00F922A0">
        <w:rPr>
          <w:i/>
          <w:spacing w:val="28"/>
          <w:sz w:val="24"/>
        </w:rPr>
        <w:t xml:space="preserve"> </w:t>
      </w:r>
      <w:r w:rsidRPr="00F922A0">
        <w:rPr>
          <w:i/>
          <w:sz w:val="24"/>
        </w:rPr>
        <w:t>особенностей</w:t>
      </w:r>
      <w:r w:rsidRPr="00F922A0">
        <w:rPr>
          <w:i/>
          <w:spacing w:val="28"/>
          <w:sz w:val="24"/>
        </w:rPr>
        <w:t xml:space="preserve"> </w:t>
      </w:r>
      <w:r w:rsidRPr="00F922A0">
        <w:rPr>
          <w:i/>
          <w:sz w:val="24"/>
        </w:rPr>
        <w:t>конфликта</w:t>
      </w:r>
      <w:r w:rsidRPr="00F922A0">
        <w:rPr>
          <w:i/>
          <w:spacing w:val="27"/>
          <w:sz w:val="24"/>
        </w:rPr>
        <w:t xml:space="preserve"> </w:t>
      </w:r>
      <w:r w:rsidRPr="00F922A0">
        <w:rPr>
          <w:i/>
          <w:sz w:val="24"/>
        </w:rPr>
        <w:t>в</w:t>
      </w:r>
      <w:r w:rsidRPr="00F922A0">
        <w:rPr>
          <w:i/>
          <w:spacing w:val="27"/>
          <w:sz w:val="24"/>
        </w:rPr>
        <w:t xml:space="preserve"> </w:t>
      </w:r>
      <w:r w:rsidRPr="00F922A0">
        <w:rPr>
          <w:i/>
          <w:sz w:val="24"/>
        </w:rPr>
        <w:t>романах</w:t>
      </w:r>
      <w:r w:rsidRPr="00F922A0">
        <w:rPr>
          <w:i/>
          <w:spacing w:val="30"/>
          <w:sz w:val="24"/>
        </w:rPr>
        <w:t xml:space="preserve"> </w:t>
      </w:r>
      <w:r w:rsidRPr="00F922A0">
        <w:rPr>
          <w:i/>
          <w:sz w:val="24"/>
        </w:rPr>
        <w:t>М.</w:t>
      </w:r>
      <w:r w:rsidRPr="00F922A0">
        <w:rPr>
          <w:i/>
          <w:spacing w:val="31"/>
          <w:sz w:val="24"/>
        </w:rPr>
        <w:t xml:space="preserve"> </w:t>
      </w:r>
      <w:r w:rsidRPr="00F922A0">
        <w:rPr>
          <w:i/>
          <w:sz w:val="24"/>
        </w:rPr>
        <w:t>Ю.</w:t>
      </w:r>
      <w:r w:rsidRPr="00F922A0">
        <w:rPr>
          <w:i/>
          <w:spacing w:val="28"/>
          <w:sz w:val="24"/>
        </w:rPr>
        <w:t xml:space="preserve"> </w:t>
      </w:r>
      <w:r w:rsidRPr="00F922A0">
        <w:rPr>
          <w:i/>
          <w:sz w:val="24"/>
        </w:rPr>
        <w:t>Лермонтова</w:t>
      </w:r>
    </w:p>
    <w:p w:rsidR="00755FD3" w:rsidRPr="00F922A0" w:rsidRDefault="007E3FA8">
      <w:pPr>
        <w:ind w:left="600" w:right="414"/>
        <w:jc w:val="both"/>
        <w:rPr>
          <w:i/>
          <w:sz w:val="24"/>
        </w:rPr>
      </w:pPr>
      <w:r w:rsidRPr="00F922A0">
        <w:rPr>
          <w:i/>
          <w:sz w:val="24"/>
        </w:rPr>
        <w:t>«Герой нашего времени» и А. С. Пушкина «Евгений Онегин», повести Н. В. Гоголя «Шинель», комедии</w:t>
      </w:r>
      <w:r w:rsidRPr="00F922A0">
        <w:rPr>
          <w:i/>
          <w:spacing w:val="1"/>
          <w:sz w:val="24"/>
        </w:rPr>
        <w:t xml:space="preserve"> </w:t>
      </w:r>
      <w:r w:rsidRPr="00F922A0">
        <w:rPr>
          <w:i/>
          <w:sz w:val="24"/>
        </w:rPr>
        <w:t>Н.</w:t>
      </w:r>
      <w:r w:rsidRPr="00F922A0">
        <w:rPr>
          <w:i/>
          <w:spacing w:val="-13"/>
          <w:sz w:val="24"/>
        </w:rPr>
        <w:t xml:space="preserve"> </w:t>
      </w:r>
      <w:r w:rsidRPr="00F922A0">
        <w:rPr>
          <w:i/>
          <w:sz w:val="24"/>
        </w:rPr>
        <w:t>В.</w:t>
      </w:r>
      <w:r w:rsidRPr="00F922A0">
        <w:rPr>
          <w:i/>
          <w:spacing w:val="-12"/>
          <w:sz w:val="24"/>
        </w:rPr>
        <w:t xml:space="preserve"> </w:t>
      </w:r>
      <w:r w:rsidRPr="00F922A0">
        <w:rPr>
          <w:i/>
          <w:sz w:val="24"/>
        </w:rPr>
        <w:t>Гоголя</w:t>
      </w:r>
      <w:r w:rsidRPr="00F922A0">
        <w:rPr>
          <w:i/>
          <w:spacing w:val="-12"/>
          <w:sz w:val="24"/>
        </w:rPr>
        <w:t xml:space="preserve"> </w:t>
      </w:r>
      <w:r w:rsidRPr="00F922A0">
        <w:rPr>
          <w:i/>
          <w:sz w:val="24"/>
        </w:rPr>
        <w:t>«Ревизор»</w:t>
      </w:r>
      <w:r w:rsidRPr="00F922A0">
        <w:rPr>
          <w:i/>
          <w:spacing w:val="-10"/>
          <w:sz w:val="24"/>
        </w:rPr>
        <w:t xml:space="preserve"> </w:t>
      </w:r>
      <w:r w:rsidRPr="00F922A0">
        <w:rPr>
          <w:i/>
          <w:sz w:val="24"/>
        </w:rPr>
        <w:t>и</w:t>
      </w:r>
      <w:r w:rsidRPr="00F922A0">
        <w:rPr>
          <w:i/>
          <w:spacing w:val="-11"/>
          <w:sz w:val="24"/>
        </w:rPr>
        <w:t xml:space="preserve"> </w:t>
      </w:r>
      <w:r w:rsidRPr="00F922A0">
        <w:rPr>
          <w:i/>
          <w:sz w:val="24"/>
        </w:rPr>
        <w:t>драме</w:t>
      </w:r>
      <w:r w:rsidRPr="00F922A0">
        <w:rPr>
          <w:i/>
          <w:spacing w:val="-13"/>
          <w:sz w:val="24"/>
        </w:rPr>
        <w:t xml:space="preserve"> </w:t>
      </w:r>
      <w:r w:rsidRPr="00F922A0">
        <w:rPr>
          <w:i/>
          <w:sz w:val="24"/>
        </w:rPr>
        <w:t>А.</w:t>
      </w:r>
      <w:r w:rsidRPr="00F922A0">
        <w:rPr>
          <w:i/>
          <w:spacing w:val="-11"/>
          <w:sz w:val="24"/>
        </w:rPr>
        <w:t xml:space="preserve"> </w:t>
      </w:r>
      <w:r w:rsidRPr="00F922A0">
        <w:rPr>
          <w:i/>
          <w:sz w:val="24"/>
        </w:rPr>
        <w:t>Н.</w:t>
      </w:r>
      <w:r w:rsidRPr="00F922A0">
        <w:rPr>
          <w:i/>
          <w:spacing w:val="-13"/>
          <w:sz w:val="24"/>
        </w:rPr>
        <w:t xml:space="preserve"> </w:t>
      </w:r>
      <w:r w:rsidRPr="00F922A0">
        <w:rPr>
          <w:i/>
          <w:sz w:val="24"/>
        </w:rPr>
        <w:t>Островского</w:t>
      </w:r>
      <w:r w:rsidRPr="00F922A0">
        <w:rPr>
          <w:i/>
          <w:spacing w:val="-11"/>
          <w:sz w:val="24"/>
        </w:rPr>
        <w:t xml:space="preserve"> </w:t>
      </w:r>
      <w:r w:rsidRPr="00F922A0">
        <w:rPr>
          <w:i/>
          <w:sz w:val="24"/>
        </w:rPr>
        <w:t>«Гроза».</w:t>
      </w:r>
      <w:r w:rsidRPr="00F922A0">
        <w:rPr>
          <w:i/>
          <w:spacing w:val="-10"/>
          <w:sz w:val="24"/>
        </w:rPr>
        <w:t xml:space="preserve"> </w:t>
      </w:r>
      <w:r w:rsidRPr="00F922A0">
        <w:rPr>
          <w:i/>
          <w:sz w:val="24"/>
        </w:rPr>
        <w:t>Аспектный</w:t>
      </w:r>
      <w:r w:rsidRPr="00F922A0">
        <w:rPr>
          <w:i/>
          <w:spacing w:val="-11"/>
          <w:sz w:val="24"/>
        </w:rPr>
        <w:t xml:space="preserve"> </w:t>
      </w:r>
      <w:r w:rsidRPr="00F922A0">
        <w:rPr>
          <w:i/>
          <w:sz w:val="24"/>
        </w:rPr>
        <w:t>анализ</w:t>
      </w:r>
      <w:r w:rsidRPr="00F922A0">
        <w:rPr>
          <w:i/>
          <w:spacing w:val="-12"/>
          <w:sz w:val="24"/>
        </w:rPr>
        <w:t xml:space="preserve"> </w:t>
      </w:r>
      <w:r w:rsidRPr="00F922A0">
        <w:rPr>
          <w:i/>
          <w:sz w:val="24"/>
        </w:rPr>
        <w:t>рассказа</w:t>
      </w:r>
      <w:r w:rsidRPr="00F922A0">
        <w:rPr>
          <w:i/>
          <w:spacing w:val="-12"/>
          <w:sz w:val="24"/>
        </w:rPr>
        <w:t xml:space="preserve"> </w:t>
      </w:r>
      <w:r w:rsidRPr="00F922A0">
        <w:rPr>
          <w:i/>
          <w:sz w:val="24"/>
        </w:rPr>
        <w:t>М.</w:t>
      </w:r>
      <w:r w:rsidRPr="00F922A0">
        <w:rPr>
          <w:i/>
          <w:spacing w:val="-11"/>
          <w:sz w:val="24"/>
        </w:rPr>
        <w:t xml:space="preserve"> </w:t>
      </w:r>
      <w:r w:rsidRPr="00F922A0">
        <w:rPr>
          <w:i/>
          <w:sz w:val="24"/>
        </w:rPr>
        <w:t>А.</w:t>
      </w:r>
      <w:r w:rsidRPr="00F922A0">
        <w:rPr>
          <w:i/>
          <w:spacing w:val="-14"/>
          <w:sz w:val="24"/>
        </w:rPr>
        <w:t xml:space="preserve"> </w:t>
      </w:r>
      <w:r w:rsidRPr="00F922A0">
        <w:rPr>
          <w:i/>
          <w:sz w:val="24"/>
        </w:rPr>
        <w:t>Булгакова</w:t>
      </w:r>
      <w:r w:rsidRPr="00F922A0">
        <w:rPr>
          <w:i/>
          <w:spacing w:val="-58"/>
          <w:sz w:val="24"/>
        </w:rPr>
        <w:t xml:space="preserve"> </w:t>
      </w:r>
      <w:r w:rsidRPr="00F922A0">
        <w:rPr>
          <w:i/>
          <w:sz w:val="24"/>
        </w:rPr>
        <w:t>и</w:t>
      </w:r>
      <w:r w:rsidRPr="00F922A0">
        <w:rPr>
          <w:i/>
          <w:spacing w:val="-1"/>
          <w:sz w:val="24"/>
        </w:rPr>
        <w:t xml:space="preserve"> </w:t>
      </w:r>
      <w:r w:rsidRPr="00F922A0">
        <w:rPr>
          <w:i/>
          <w:sz w:val="24"/>
        </w:rPr>
        <w:t>«Маленьких трагедий»</w:t>
      </w:r>
      <w:r w:rsidRPr="00F922A0">
        <w:rPr>
          <w:i/>
          <w:spacing w:val="-1"/>
          <w:sz w:val="24"/>
        </w:rPr>
        <w:t xml:space="preserve"> </w:t>
      </w:r>
      <w:r w:rsidRPr="00F922A0">
        <w:rPr>
          <w:i/>
          <w:sz w:val="24"/>
        </w:rPr>
        <w:t>А. С. Пушкина</w:t>
      </w:r>
      <w:r w:rsidRPr="00F922A0">
        <w:rPr>
          <w:i/>
          <w:spacing w:val="-1"/>
          <w:sz w:val="24"/>
        </w:rPr>
        <w:t xml:space="preserve"> </w:t>
      </w:r>
      <w:r w:rsidRPr="00F922A0">
        <w:rPr>
          <w:i/>
          <w:sz w:val="24"/>
        </w:rPr>
        <w:t>с</w:t>
      </w:r>
      <w:r w:rsidRPr="00F922A0">
        <w:rPr>
          <w:i/>
          <w:spacing w:val="-1"/>
          <w:sz w:val="24"/>
        </w:rPr>
        <w:t xml:space="preserve"> </w:t>
      </w:r>
      <w:r w:rsidRPr="00F922A0">
        <w:rPr>
          <w:i/>
          <w:sz w:val="24"/>
        </w:rPr>
        <w:t>точки зрения</w:t>
      </w:r>
      <w:r w:rsidRPr="00F922A0">
        <w:rPr>
          <w:i/>
          <w:spacing w:val="-3"/>
          <w:sz w:val="24"/>
        </w:rPr>
        <w:t xml:space="preserve"> </w:t>
      </w:r>
      <w:r w:rsidRPr="00F922A0">
        <w:rPr>
          <w:i/>
          <w:sz w:val="24"/>
        </w:rPr>
        <w:t>особенностей</w:t>
      </w:r>
      <w:r w:rsidRPr="00F922A0">
        <w:rPr>
          <w:i/>
          <w:spacing w:val="2"/>
          <w:sz w:val="24"/>
        </w:rPr>
        <w:t xml:space="preserve"> </w:t>
      </w:r>
      <w:r w:rsidRPr="00F922A0">
        <w:rPr>
          <w:i/>
          <w:sz w:val="24"/>
        </w:rPr>
        <w:t>конфликта.</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на</w:t>
      </w:r>
      <w:r w:rsidRPr="00F922A0">
        <w:rPr>
          <w:b/>
          <w:i/>
          <w:spacing w:val="-1"/>
          <w:sz w:val="24"/>
        </w:rPr>
        <w:t xml:space="preserve"> </w:t>
      </w:r>
      <w:r w:rsidRPr="00F922A0">
        <w:rPr>
          <w:b/>
          <w:i/>
          <w:sz w:val="24"/>
        </w:rPr>
        <w:t>уроке:</w:t>
      </w:r>
      <w:r w:rsidRPr="00F922A0">
        <w:rPr>
          <w:b/>
          <w:i/>
          <w:spacing w:val="-2"/>
          <w:sz w:val="24"/>
        </w:rPr>
        <w:t xml:space="preserve"> </w:t>
      </w:r>
      <w:r w:rsidRPr="00F922A0">
        <w:rPr>
          <w:b/>
          <w:i/>
          <w:sz w:val="24"/>
        </w:rPr>
        <w:t>А.</w:t>
      </w:r>
      <w:r w:rsidRPr="00F922A0">
        <w:rPr>
          <w:b/>
          <w:i/>
          <w:spacing w:val="-2"/>
          <w:sz w:val="24"/>
        </w:rPr>
        <w:t xml:space="preserve"> </w:t>
      </w:r>
      <w:r w:rsidRPr="00F922A0">
        <w:rPr>
          <w:b/>
          <w:i/>
          <w:sz w:val="24"/>
        </w:rPr>
        <w:t>С.</w:t>
      </w:r>
      <w:r w:rsidRPr="00F922A0">
        <w:rPr>
          <w:b/>
          <w:i/>
          <w:spacing w:val="-1"/>
          <w:sz w:val="24"/>
        </w:rPr>
        <w:t xml:space="preserve"> </w:t>
      </w:r>
      <w:r w:rsidRPr="00F922A0">
        <w:rPr>
          <w:b/>
          <w:i/>
          <w:sz w:val="24"/>
        </w:rPr>
        <w:t>Пушкин.</w:t>
      </w:r>
      <w:r w:rsidRPr="00F922A0">
        <w:rPr>
          <w:b/>
          <w:i/>
          <w:spacing w:val="1"/>
          <w:sz w:val="24"/>
        </w:rPr>
        <w:t xml:space="preserve"> </w:t>
      </w:r>
      <w:r w:rsidRPr="00F922A0">
        <w:rPr>
          <w:sz w:val="24"/>
        </w:rPr>
        <w:t>Скупой</w:t>
      </w:r>
      <w:r w:rsidRPr="00F922A0">
        <w:rPr>
          <w:spacing w:val="-2"/>
          <w:sz w:val="24"/>
        </w:rPr>
        <w:t xml:space="preserve"> </w:t>
      </w:r>
      <w:r w:rsidRPr="00F922A0">
        <w:rPr>
          <w:sz w:val="24"/>
        </w:rPr>
        <w:t xml:space="preserve">рыцарь; </w:t>
      </w:r>
      <w:r w:rsidRPr="00F922A0">
        <w:rPr>
          <w:b/>
          <w:i/>
          <w:sz w:val="24"/>
        </w:rPr>
        <w:t>М.</w:t>
      </w:r>
      <w:r w:rsidRPr="00F922A0">
        <w:rPr>
          <w:b/>
          <w:i/>
          <w:spacing w:val="-2"/>
          <w:sz w:val="24"/>
        </w:rPr>
        <w:t xml:space="preserve"> </w:t>
      </w:r>
      <w:r w:rsidRPr="00F922A0">
        <w:rPr>
          <w:b/>
          <w:i/>
          <w:sz w:val="24"/>
        </w:rPr>
        <w:t>А.</w:t>
      </w:r>
      <w:r w:rsidRPr="00F922A0">
        <w:rPr>
          <w:b/>
          <w:i/>
          <w:spacing w:val="-5"/>
          <w:sz w:val="24"/>
        </w:rPr>
        <w:t xml:space="preserve"> </w:t>
      </w:r>
      <w:r w:rsidRPr="00F922A0">
        <w:rPr>
          <w:b/>
          <w:i/>
          <w:sz w:val="24"/>
        </w:rPr>
        <w:t>Булгаков.</w:t>
      </w:r>
      <w:r w:rsidRPr="00F922A0">
        <w:rPr>
          <w:b/>
          <w:i/>
          <w:spacing w:val="-1"/>
          <w:sz w:val="24"/>
        </w:rPr>
        <w:t xml:space="preserve"> </w:t>
      </w:r>
      <w:r w:rsidRPr="00F922A0">
        <w:rPr>
          <w:sz w:val="24"/>
        </w:rPr>
        <w:t>Красная</w:t>
      </w:r>
      <w:r w:rsidRPr="00F922A0">
        <w:rPr>
          <w:spacing w:val="-1"/>
          <w:sz w:val="24"/>
        </w:rPr>
        <w:t xml:space="preserve"> </w:t>
      </w:r>
      <w:r w:rsidRPr="00F922A0">
        <w:rPr>
          <w:sz w:val="24"/>
        </w:rPr>
        <w:t>корона.</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3"/>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А.</w:t>
      </w:r>
      <w:r w:rsidRPr="00F922A0">
        <w:rPr>
          <w:b/>
          <w:i/>
          <w:spacing w:val="-3"/>
          <w:sz w:val="24"/>
        </w:rPr>
        <w:t xml:space="preserve"> </w:t>
      </w:r>
      <w:r w:rsidRPr="00F922A0">
        <w:rPr>
          <w:b/>
          <w:i/>
          <w:sz w:val="24"/>
        </w:rPr>
        <w:t>С.</w:t>
      </w:r>
      <w:r w:rsidRPr="00F922A0">
        <w:rPr>
          <w:b/>
          <w:i/>
          <w:spacing w:val="-2"/>
          <w:sz w:val="24"/>
        </w:rPr>
        <w:t xml:space="preserve"> </w:t>
      </w:r>
      <w:r w:rsidRPr="00F922A0">
        <w:rPr>
          <w:b/>
          <w:i/>
          <w:sz w:val="24"/>
        </w:rPr>
        <w:t>Пушкин.</w:t>
      </w:r>
      <w:r w:rsidRPr="00F922A0">
        <w:rPr>
          <w:b/>
          <w:i/>
          <w:spacing w:val="1"/>
          <w:sz w:val="24"/>
        </w:rPr>
        <w:t xml:space="preserve"> </w:t>
      </w:r>
      <w:r w:rsidRPr="00F922A0">
        <w:rPr>
          <w:sz w:val="24"/>
        </w:rPr>
        <w:t>Моцарт</w:t>
      </w:r>
      <w:r w:rsidRPr="00F922A0">
        <w:rPr>
          <w:spacing w:val="-3"/>
          <w:sz w:val="24"/>
        </w:rPr>
        <w:t xml:space="preserve"> </w:t>
      </w:r>
      <w:r w:rsidRPr="00F922A0">
        <w:rPr>
          <w:sz w:val="24"/>
        </w:rPr>
        <w:t>и</w:t>
      </w:r>
      <w:r w:rsidRPr="00F922A0">
        <w:rPr>
          <w:spacing w:val="-1"/>
          <w:sz w:val="24"/>
        </w:rPr>
        <w:t xml:space="preserve"> </w:t>
      </w:r>
      <w:r w:rsidRPr="00F922A0">
        <w:rPr>
          <w:sz w:val="24"/>
        </w:rPr>
        <w:t>Сальери;</w:t>
      </w:r>
      <w:r w:rsidRPr="00F922A0">
        <w:rPr>
          <w:spacing w:val="-1"/>
          <w:sz w:val="24"/>
        </w:rPr>
        <w:t xml:space="preserve"> </w:t>
      </w:r>
      <w:r w:rsidRPr="00F922A0">
        <w:rPr>
          <w:b/>
          <w:i/>
          <w:sz w:val="24"/>
        </w:rPr>
        <w:t>И.</w:t>
      </w:r>
      <w:r w:rsidRPr="00F922A0">
        <w:rPr>
          <w:b/>
          <w:i/>
          <w:spacing w:val="-3"/>
          <w:sz w:val="24"/>
        </w:rPr>
        <w:t xml:space="preserve"> </w:t>
      </w:r>
      <w:r w:rsidRPr="00F922A0">
        <w:rPr>
          <w:b/>
          <w:i/>
          <w:sz w:val="24"/>
        </w:rPr>
        <w:t>А.</w:t>
      </w:r>
      <w:r w:rsidRPr="00F922A0">
        <w:rPr>
          <w:b/>
          <w:i/>
          <w:spacing w:val="-2"/>
          <w:sz w:val="24"/>
        </w:rPr>
        <w:t xml:space="preserve"> </w:t>
      </w:r>
      <w:r w:rsidRPr="00F922A0">
        <w:rPr>
          <w:b/>
          <w:i/>
          <w:sz w:val="24"/>
        </w:rPr>
        <w:t>Бунин.</w:t>
      </w:r>
      <w:r w:rsidRPr="00F922A0">
        <w:rPr>
          <w:b/>
          <w:i/>
          <w:spacing w:val="-1"/>
          <w:sz w:val="24"/>
        </w:rPr>
        <w:t xml:space="preserve"> </w:t>
      </w:r>
      <w:r w:rsidRPr="00F922A0">
        <w:rPr>
          <w:sz w:val="24"/>
        </w:rPr>
        <w:t>Убийца.</w:t>
      </w:r>
    </w:p>
    <w:p w:rsidR="00755FD3" w:rsidRPr="00F922A0" w:rsidRDefault="007E3FA8" w:rsidP="00366414">
      <w:pPr>
        <w:pStyle w:val="a5"/>
        <w:numPr>
          <w:ilvl w:val="0"/>
          <w:numId w:val="45"/>
        </w:numPr>
        <w:tabs>
          <w:tab w:val="left" w:pos="960"/>
        </w:tabs>
        <w:spacing w:before="4" w:line="274" w:lineRule="exact"/>
        <w:ind w:left="960" w:hanging="360"/>
        <w:rPr>
          <w:b/>
          <w:i/>
          <w:sz w:val="24"/>
        </w:rPr>
      </w:pPr>
      <w:r w:rsidRPr="00F922A0">
        <w:rPr>
          <w:b/>
          <w:sz w:val="24"/>
        </w:rPr>
        <w:t>Художественный</w:t>
      </w:r>
      <w:r w:rsidRPr="00F922A0">
        <w:rPr>
          <w:b/>
          <w:spacing w:val="-3"/>
          <w:sz w:val="24"/>
        </w:rPr>
        <w:t xml:space="preserve"> </w:t>
      </w:r>
      <w:r w:rsidRPr="00F922A0">
        <w:rPr>
          <w:b/>
          <w:sz w:val="24"/>
        </w:rPr>
        <w:t>образ</w:t>
      </w:r>
      <w:r w:rsidRPr="00F922A0">
        <w:rPr>
          <w:b/>
          <w:spacing w:val="-1"/>
          <w:sz w:val="24"/>
        </w:rPr>
        <w:t xml:space="preserve"> </w:t>
      </w:r>
      <w:r w:rsidRPr="00F922A0">
        <w:rPr>
          <w:b/>
          <w:i/>
          <w:sz w:val="24"/>
        </w:rPr>
        <w:t>(2</w:t>
      </w:r>
      <w:r w:rsidRPr="00F922A0">
        <w:rPr>
          <w:b/>
          <w:i/>
          <w:spacing w:val="-2"/>
          <w:sz w:val="24"/>
        </w:rPr>
        <w:t xml:space="preserve"> </w:t>
      </w:r>
      <w:r w:rsidRPr="00F922A0">
        <w:rPr>
          <w:b/>
          <w:i/>
          <w:sz w:val="24"/>
        </w:rPr>
        <w:t>часа)</w:t>
      </w:r>
    </w:p>
    <w:p w:rsidR="00755FD3" w:rsidRPr="00F922A0" w:rsidRDefault="007E3FA8">
      <w:pPr>
        <w:pStyle w:val="a3"/>
        <w:ind w:right="417"/>
      </w:pPr>
      <w:r w:rsidRPr="00F922A0">
        <w:t>Художественный образ как центральная категория поэтики и его функции: обобщение и объяснение</w:t>
      </w:r>
      <w:r w:rsidRPr="00F922A0">
        <w:rPr>
          <w:spacing w:val="1"/>
        </w:rPr>
        <w:t xml:space="preserve"> </w:t>
      </w:r>
      <w:r w:rsidRPr="00F922A0">
        <w:t>действительности, выражение авторской оценки, преображение явления действительности. Образная</w:t>
      </w:r>
      <w:r w:rsidRPr="00F922A0">
        <w:rPr>
          <w:spacing w:val="1"/>
        </w:rPr>
        <w:t xml:space="preserve"> </w:t>
      </w:r>
      <w:r w:rsidRPr="00F922A0">
        <w:t>система</w:t>
      </w:r>
      <w:r w:rsidRPr="00F922A0">
        <w:rPr>
          <w:spacing w:val="32"/>
        </w:rPr>
        <w:t xml:space="preserve"> </w:t>
      </w:r>
      <w:r w:rsidRPr="00F922A0">
        <w:t>произведения.</w:t>
      </w:r>
      <w:r w:rsidRPr="00F922A0">
        <w:rPr>
          <w:spacing w:val="34"/>
        </w:rPr>
        <w:t xml:space="preserve"> </w:t>
      </w:r>
      <w:r w:rsidRPr="00F922A0">
        <w:t>Классификация</w:t>
      </w:r>
      <w:r w:rsidRPr="00F922A0">
        <w:rPr>
          <w:spacing w:val="33"/>
        </w:rPr>
        <w:t xml:space="preserve"> </w:t>
      </w:r>
      <w:r w:rsidRPr="00F922A0">
        <w:t>образов</w:t>
      </w:r>
      <w:r w:rsidRPr="00F922A0">
        <w:rPr>
          <w:spacing w:val="34"/>
        </w:rPr>
        <w:t xml:space="preserve"> </w:t>
      </w:r>
      <w:r w:rsidRPr="00F922A0">
        <w:t>по</w:t>
      </w:r>
      <w:r w:rsidRPr="00F922A0">
        <w:rPr>
          <w:spacing w:val="33"/>
        </w:rPr>
        <w:t xml:space="preserve"> </w:t>
      </w:r>
      <w:r w:rsidRPr="00F922A0">
        <w:t>объекту</w:t>
      </w:r>
      <w:r w:rsidRPr="00F922A0">
        <w:rPr>
          <w:spacing w:val="29"/>
        </w:rPr>
        <w:t xml:space="preserve"> </w:t>
      </w:r>
      <w:r w:rsidRPr="00F922A0">
        <w:t>изображения:</w:t>
      </w:r>
      <w:r w:rsidRPr="00F922A0">
        <w:rPr>
          <w:spacing w:val="34"/>
        </w:rPr>
        <w:t xml:space="preserve"> </w:t>
      </w:r>
      <w:r w:rsidRPr="00F922A0">
        <w:t>образ</w:t>
      </w:r>
      <w:r w:rsidRPr="00F922A0">
        <w:rPr>
          <w:spacing w:val="35"/>
        </w:rPr>
        <w:t xml:space="preserve"> </w:t>
      </w:r>
      <w:r w:rsidRPr="00F922A0">
        <w:t>автора,</w:t>
      </w:r>
      <w:r w:rsidRPr="00F922A0">
        <w:rPr>
          <w:spacing w:val="34"/>
        </w:rPr>
        <w:t xml:space="preserve"> </w:t>
      </w:r>
      <w:r w:rsidRPr="00F922A0">
        <w:t>образ</w:t>
      </w:r>
      <w:r w:rsidRPr="00F922A0">
        <w:rPr>
          <w:spacing w:val="34"/>
        </w:rPr>
        <w:t xml:space="preserve"> </w:t>
      </w:r>
      <w:r w:rsidRPr="00F922A0">
        <w:t>героя,</w:t>
      </w:r>
    </w:p>
    <w:p w:rsidR="00755FD3" w:rsidRPr="00F922A0" w:rsidRDefault="007E3FA8">
      <w:pPr>
        <w:pStyle w:val="a3"/>
        <w:spacing w:before="64"/>
        <w:jc w:val="left"/>
      </w:pPr>
      <w:r w:rsidRPr="00F922A0">
        <w:rPr>
          <w:spacing w:val="-1"/>
        </w:rPr>
        <w:t>образ</w:t>
      </w:r>
      <w:r w:rsidRPr="00F922A0">
        <w:rPr>
          <w:spacing w:val="-14"/>
        </w:rPr>
        <w:t xml:space="preserve"> </w:t>
      </w:r>
      <w:r w:rsidRPr="00F922A0">
        <w:rPr>
          <w:spacing w:val="-1"/>
        </w:rPr>
        <w:t>времени,</w:t>
      </w:r>
      <w:r w:rsidRPr="00F922A0">
        <w:rPr>
          <w:spacing w:val="-15"/>
        </w:rPr>
        <w:t xml:space="preserve"> </w:t>
      </w:r>
      <w:r w:rsidRPr="00F922A0">
        <w:rPr>
          <w:spacing w:val="-1"/>
        </w:rPr>
        <w:t>образ</w:t>
      </w:r>
      <w:r w:rsidRPr="00F922A0">
        <w:rPr>
          <w:spacing w:val="-14"/>
        </w:rPr>
        <w:t xml:space="preserve"> </w:t>
      </w:r>
      <w:r w:rsidRPr="00F922A0">
        <w:rPr>
          <w:spacing w:val="-1"/>
        </w:rPr>
        <w:t>народа,</w:t>
      </w:r>
      <w:r w:rsidRPr="00F922A0">
        <w:rPr>
          <w:spacing w:val="-14"/>
        </w:rPr>
        <w:t xml:space="preserve"> </w:t>
      </w:r>
      <w:r w:rsidRPr="00F922A0">
        <w:rPr>
          <w:spacing w:val="-1"/>
        </w:rPr>
        <w:t>образ</w:t>
      </w:r>
      <w:r w:rsidRPr="00F922A0">
        <w:rPr>
          <w:spacing w:val="-14"/>
        </w:rPr>
        <w:t xml:space="preserve"> </w:t>
      </w:r>
      <w:r w:rsidRPr="00F922A0">
        <w:t>природы</w:t>
      </w:r>
      <w:r w:rsidRPr="00F922A0">
        <w:rPr>
          <w:spacing w:val="-15"/>
        </w:rPr>
        <w:t xml:space="preserve"> </w:t>
      </w:r>
      <w:r w:rsidRPr="00F922A0">
        <w:t>и</w:t>
      </w:r>
      <w:r w:rsidRPr="00F922A0">
        <w:rPr>
          <w:spacing w:val="-15"/>
        </w:rPr>
        <w:t xml:space="preserve"> </w:t>
      </w:r>
      <w:r w:rsidRPr="00F922A0">
        <w:t>др.</w:t>
      </w:r>
      <w:r w:rsidRPr="00F922A0">
        <w:rPr>
          <w:spacing w:val="-15"/>
        </w:rPr>
        <w:t xml:space="preserve"> </w:t>
      </w:r>
      <w:r w:rsidRPr="00F922A0">
        <w:t>Классификация</w:t>
      </w:r>
      <w:r w:rsidRPr="00F922A0">
        <w:rPr>
          <w:spacing w:val="-15"/>
        </w:rPr>
        <w:t xml:space="preserve"> </w:t>
      </w:r>
      <w:r w:rsidRPr="00F922A0">
        <w:t>образов</w:t>
      </w:r>
      <w:r w:rsidRPr="00F922A0">
        <w:rPr>
          <w:spacing w:val="-14"/>
        </w:rPr>
        <w:t xml:space="preserve"> </w:t>
      </w:r>
      <w:r w:rsidRPr="00F922A0">
        <w:t>по</w:t>
      </w:r>
      <w:r w:rsidRPr="00F922A0">
        <w:rPr>
          <w:spacing w:val="-15"/>
        </w:rPr>
        <w:t xml:space="preserve"> </w:t>
      </w:r>
      <w:r w:rsidRPr="00F922A0">
        <w:t>смысловой</w:t>
      </w:r>
      <w:r w:rsidRPr="00F922A0">
        <w:rPr>
          <w:spacing w:val="-14"/>
        </w:rPr>
        <w:t xml:space="preserve"> </w:t>
      </w:r>
      <w:r w:rsidRPr="00F922A0">
        <w:t>обобщенности:</w:t>
      </w:r>
      <w:r w:rsidRPr="00F922A0">
        <w:rPr>
          <w:spacing w:val="-57"/>
        </w:rPr>
        <w:t xml:space="preserve"> </w:t>
      </w:r>
      <w:r w:rsidRPr="00F922A0">
        <w:t>образы</w:t>
      </w:r>
      <w:r w:rsidRPr="00F922A0">
        <w:rPr>
          <w:spacing w:val="-1"/>
        </w:rPr>
        <w:t xml:space="preserve"> </w:t>
      </w:r>
      <w:r w:rsidRPr="00F922A0">
        <w:t>индивидуальные, характерные, типические.</w:t>
      </w:r>
    </w:p>
    <w:p w:rsidR="00755FD3" w:rsidRPr="00F922A0" w:rsidRDefault="007E3FA8">
      <w:pPr>
        <w:ind w:left="600" w:right="411"/>
        <w:rPr>
          <w:i/>
          <w:sz w:val="24"/>
        </w:rPr>
      </w:pPr>
      <w:r w:rsidRPr="00F922A0">
        <w:rPr>
          <w:i/>
          <w:sz w:val="24"/>
        </w:rPr>
        <w:t>Урок-практикум</w:t>
      </w:r>
      <w:r w:rsidRPr="00F922A0">
        <w:rPr>
          <w:i/>
          <w:spacing w:val="14"/>
          <w:sz w:val="24"/>
        </w:rPr>
        <w:t xml:space="preserve"> </w:t>
      </w:r>
      <w:r w:rsidRPr="00F922A0">
        <w:rPr>
          <w:i/>
          <w:sz w:val="24"/>
        </w:rPr>
        <w:t>с</w:t>
      </w:r>
      <w:r w:rsidRPr="00F922A0">
        <w:rPr>
          <w:i/>
          <w:spacing w:val="13"/>
          <w:sz w:val="24"/>
        </w:rPr>
        <w:t xml:space="preserve"> </w:t>
      </w:r>
      <w:r w:rsidRPr="00F922A0">
        <w:rPr>
          <w:i/>
          <w:sz w:val="24"/>
        </w:rPr>
        <w:t>привлечением</w:t>
      </w:r>
      <w:r w:rsidRPr="00F922A0">
        <w:rPr>
          <w:i/>
          <w:spacing w:val="14"/>
          <w:sz w:val="24"/>
        </w:rPr>
        <w:t xml:space="preserve"> </w:t>
      </w:r>
      <w:r w:rsidRPr="00F922A0">
        <w:rPr>
          <w:i/>
          <w:sz w:val="24"/>
        </w:rPr>
        <w:t>ранее</w:t>
      </w:r>
      <w:r w:rsidRPr="00F922A0">
        <w:rPr>
          <w:i/>
          <w:spacing w:val="14"/>
          <w:sz w:val="24"/>
        </w:rPr>
        <w:t xml:space="preserve"> </w:t>
      </w:r>
      <w:r w:rsidRPr="00F922A0">
        <w:rPr>
          <w:i/>
          <w:sz w:val="24"/>
        </w:rPr>
        <w:t>изученного</w:t>
      </w:r>
      <w:r w:rsidRPr="00F922A0">
        <w:rPr>
          <w:i/>
          <w:spacing w:val="14"/>
          <w:sz w:val="24"/>
        </w:rPr>
        <w:t xml:space="preserve"> </w:t>
      </w:r>
      <w:r w:rsidRPr="00F922A0">
        <w:rPr>
          <w:i/>
          <w:sz w:val="24"/>
        </w:rPr>
        <w:t>материала.</w:t>
      </w:r>
      <w:r w:rsidRPr="00F922A0">
        <w:rPr>
          <w:i/>
          <w:spacing w:val="14"/>
          <w:sz w:val="24"/>
        </w:rPr>
        <w:t xml:space="preserve"> </w:t>
      </w:r>
      <w:r w:rsidRPr="00F922A0">
        <w:rPr>
          <w:i/>
          <w:sz w:val="24"/>
        </w:rPr>
        <w:t>Анализ</w:t>
      </w:r>
      <w:r w:rsidRPr="00F922A0">
        <w:rPr>
          <w:i/>
          <w:spacing w:val="12"/>
          <w:sz w:val="24"/>
        </w:rPr>
        <w:t xml:space="preserve"> </w:t>
      </w:r>
      <w:r w:rsidRPr="00F922A0">
        <w:rPr>
          <w:i/>
          <w:sz w:val="24"/>
        </w:rPr>
        <w:t>образной</w:t>
      </w:r>
      <w:r w:rsidRPr="00F922A0">
        <w:rPr>
          <w:i/>
          <w:spacing w:val="15"/>
          <w:sz w:val="24"/>
        </w:rPr>
        <w:t xml:space="preserve"> </w:t>
      </w:r>
      <w:r w:rsidRPr="00F922A0">
        <w:rPr>
          <w:i/>
          <w:sz w:val="24"/>
        </w:rPr>
        <w:t>системы</w:t>
      </w:r>
      <w:r w:rsidRPr="00F922A0">
        <w:rPr>
          <w:i/>
          <w:spacing w:val="15"/>
          <w:sz w:val="24"/>
        </w:rPr>
        <w:t xml:space="preserve"> </w:t>
      </w:r>
      <w:r w:rsidRPr="00F922A0">
        <w:rPr>
          <w:i/>
          <w:sz w:val="24"/>
        </w:rPr>
        <w:t>рассказа</w:t>
      </w:r>
      <w:r w:rsidRPr="00F922A0">
        <w:rPr>
          <w:i/>
          <w:spacing w:val="15"/>
          <w:sz w:val="24"/>
        </w:rPr>
        <w:t xml:space="preserve"> </w:t>
      </w:r>
      <w:r w:rsidRPr="00F922A0">
        <w:rPr>
          <w:i/>
          <w:sz w:val="24"/>
        </w:rPr>
        <w:t>И.</w:t>
      </w:r>
      <w:r w:rsidRPr="00F922A0">
        <w:rPr>
          <w:i/>
          <w:spacing w:val="-57"/>
          <w:sz w:val="24"/>
        </w:rPr>
        <w:t xml:space="preserve"> </w:t>
      </w:r>
      <w:r w:rsidRPr="00F922A0">
        <w:rPr>
          <w:i/>
          <w:sz w:val="24"/>
        </w:rPr>
        <w:t>А.</w:t>
      </w:r>
      <w:r w:rsidRPr="00F922A0">
        <w:rPr>
          <w:i/>
          <w:spacing w:val="-1"/>
          <w:sz w:val="24"/>
        </w:rPr>
        <w:t xml:space="preserve"> </w:t>
      </w:r>
      <w:r w:rsidRPr="00F922A0">
        <w:rPr>
          <w:i/>
          <w:sz w:val="24"/>
        </w:rPr>
        <w:t>Бунина с</w:t>
      </w:r>
      <w:r w:rsidRPr="00F922A0">
        <w:rPr>
          <w:i/>
          <w:spacing w:val="-1"/>
          <w:sz w:val="24"/>
        </w:rPr>
        <w:t xml:space="preserve"> </w:t>
      </w:r>
      <w:r w:rsidRPr="00F922A0">
        <w:rPr>
          <w:i/>
          <w:sz w:val="24"/>
        </w:rPr>
        <w:t>учетом выделенной классификации.</w:t>
      </w:r>
    </w:p>
    <w:p w:rsidR="00755FD3" w:rsidRPr="00F922A0" w:rsidRDefault="007E3FA8">
      <w:pPr>
        <w:pStyle w:val="a3"/>
        <w:jc w:val="left"/>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sz w:val="24"/>
        </w:rPr>
      </w:pPr>
      <w:r w:rsidRPr="00F922A0">
        <w:rPr>
          <w:i/>
          <w:sz w:val="24"/>
        </w:rPr>
        <w:t>для</w:t>
      </w:r>
      <w:r w:rsidRPr="00F922A0">
        <w:rPr>
          <w:i/>
          <w:spacing w:val="-4"/>
          <w:sz w:val="24"/>
        </w:rPr>
        <w:t xml:space="preserve"> </w:t>
      </w:r>
      <w:r w:rsidRPr="00F922A0">
        <w:rPr>
          <w:i/>
          <w:sz w:val="24"/>
        </w:rPr>
        <w:t>анализа</w:t>
      </w:r>
      <w:r w:rsidRPr="00F922A0">
        <w:rPr>
          <w:i/>
          <w:spacing w:val="-1"/>
          <w:sz w:val="24"/>
        </w:rPr>
        <w:t xml:space="preserve"> </w:t>
      </w:r>
      <w:r w:rsidRPr="00F922A0">
        <w:rPr>
          <w:i/>
          <w:sz w:val="24"/>
        </w:rPr>
        <w:t>на</w:t>
      </w:r>
      <w:r w:rsidRPr="00F922A0">
        <w:rPr>
          <w:i/>
          <w:spacing w:val="-2"/>
          <w:sz w:val="24"/>
        </w:rPr>
        <w:t xml:space="preserve"> </w:t>
      </w:r>
      <w:r w:rsidRPr="00F922A0">
        <w:rPr>
          <w:i/>
          <w:sz w:val="24"/>
        </w:rPr>
        <w:t>уроке:</w:t>
      </w:r>
      <w:r w:rsidRPr="00F922A0">
        <w:rPr>
          <w:i/>
          <w:spacing w:val="-3"/>
          <w:sz w:val="24"/>
        </w:rPr>
        <w:t xml:space="preserve"> </w:t>
      </w:r>
      <w:r w:rsidRPr="00F922A0">
        <w:rPr>
          <w:i/>
          <w:sz w:val="24"/>
        </w:rPr>
        <w:t>И.</w:t>
      </w:r>
      <w:r w:rsidRPr="00F922A0">
        <w:rPr>
          <w:i/>
          <w:spacing w:val="-2"/>
          <w:sz w:val="24"/>
        </w:rPr>
        <w:t xml:space="preserve"> </w:t>
      </w:r>
      <w:r w:rsidRPr="00F922A0">
        <w:rPr>
          <w:i/>
          <w:sz w:val="24"/>
        </w:rPr>
        <w:t>А.</w:t>
      </w:r>
      <w:r w:rsidRPr="00F922A0">
        <w:rPr>
          <w:i/>
          <w:spacing w:val="-2"/>
          <w:sz w:val="24"/>
        </w:rPr>
        <w:t xml:space="preserve"> </w:t>
      </w:r>
      <w:r w:rsidRPr="00F922A0">
        <w:rPr>
          <w:i/>
          <w:sz w:val="24"/>
        </w:rPr>
        <w:t>Бунин.</w:t>
      </w:r>
      <w:r w:rsidRPr="00F922A0">
        <w:rPr>
          <w:i/>
          <w:spacing w:val="1"/>
          <w:sz w:val="24"/>
        </w:rPr>
        <w:t xml:space="preserve"> </w:t>
      </w:r>
      <w:r w:rsidRPr="00F922A0">
        <w:rPr>
          <w:sz w:val="24"/>
        </w:rPr>
        <w:t>Роман</w:t>
      </w:r>
      <w:r w:rsidRPr="00F922A0">
        <w:rPr>
          <w:spacing w:val="-2"/>
          <w:sz w:val="24"/>
        </w:rPr>
        <w:t xml:space="preserve"> </w:t>
      </w:r>
      <w:r w:rsidRPr="00F922A0">
        <w:rPr>
          <w:sz w:val="24"/>
        </w:rPr>
        <w:t>горбуна;</w:t>
      </w:r>
    </w:p>
    <w:p w:rsidR="00755FD3" w:rsidRPr="00F922A0" w:rsidRDefault="007E3FA8" w:rsidP="00366414">
      <w:pPr>
        <w:pStyle w:val="a5"/>
        <w:numPr>
          <w:ilvl w:val="0"/>
          <w:numId w:val="42"/>
        </w:numPr>
        <w:tabs>
          <w:tab w:val="left" w:pos="804"/>
        </w:tabs>
        <w:ind w:left="804" w:hanging="204"/>
        <w:jc w:val="left"/>
        <w:rPr>
          <w:sz w:val="24"/>
        </w:rPr>
      </w:pPr>
      <w:r w:rsidRPr="00F922A0">
        <w:rPr>
          <w:i/>
          <w:sz w:val="24"/>
        </w:rPr>
        <w:t>для</w:t>
      </w:r>
      <w:r w:rsidRPr="00F922A0">
        <w:rPr>
          <w:i/>
          <w:spacing w:val="-4"/>
          <w:sz w:val="24"/>
        </w:rPr>
        <w:t xml:space="preserve"> </w:t>
      </w:r>
      <w:r w:rsidRPr="00F922A0">
        <w:rPr>
          <w:i/>
          <w:sz w:val="24"/>
        </w:rPr>
        <w:t>самостоятельного</w:t>
      </w:r>
      <w:r w:rsidRPr="00F922A0">
        <w:rPr>
          <w:i/>
          <w:spacing w:val="-1"/>
          <w:sz w:val="24"/>
        </w:rPr>
        <w:t xml:space="preserve"> </w:t>
      </w:r>
      <w:r w:rsidRPr="00F922A0">
        <w:rPr>
          <w:i/>
          <w:sz w:val="24"/>
        </w:rPr>
        <w:t>анализа'.</w:t>
      </w:r>
      <w:r w:rsidRPr="00F922A0">
        <w:rPr>
          <w:i/>
          <w:spacing w:val="-1"/>
          <w:sz w:val="24"/>
        </w:rPr>
        <w:t xml:space="preserve"> </w:t>
      </w:r>
      <w:r w:rsidRPr="00F922A0">
        <w:rPr>
          <w:i/>
          <w:sz w:val="24"/>
        </w:rPr>
        <w:t>И.</w:t>
      </w:r>
      <w:r w:rsidRPr="00F922A0">
        <w:rPr>
          <w:i/>
          <w:spacing w:val="-2"/>
          <w:sz w:val="24"/>
        </w:rPr>
        <w:t xml:space="preserve"> </w:t>
      </w:r>
      <w:r w:rsidRPr="00F922A0">
        <w:rPr>
          <w:i/>
          <w:sz w:val="24"/>
        </w:rPr>
        <w:t>А.</w:t>
      </w:r>
      <w:r w:rsidRPr="00F922A0">
        <w:rPr>
          <w:i/>
          <w:spacing w:val="-2"/>
          <w:sz w:val="24"/>
        </w:rPr>
        <w:t xml:space="preserve"> </w:t>
      </w:r>
      <w:r w:rsidRPr="00F922A0">
        <w:rPr>
          <w:i/>
          <w:sz w:val="24"/>
        </w:rPr>
        <w:t xml:space="preserve">Бунин. </w:t>
      </w:r>
      <w:r w:rsidRPr="00F922A0">
        <w:rPr>
          <w:sz w:val="24"/>
        </w:rPr>
        <w:t>Волки.</w:t>
      </w:r>
    </w:p>
    <w:p w:rsidR="00755FD3" w:rsidRPr="00F922A0" w:rsidRDefault="007E3FA8" w:rsidP="00366414">
      <w:pPr>
        <w:pStyle w:val="11"/>
        <w:numPr>
          <w:ilvl w:val="0"/>
          <w:numId w:val="45"/>
        </w:numPr>
        <w:tabs>
          <w:tab w:val="left" w:pos="960"/>
        </w:tabs>
        <w:spacing w:line="240" w:lineRule="auto"/>
        <w:ind w:left="960" w:hanging="360"/>
        <w:rPr>
          <w:b w:val="0"/>
          <w:i/>
        </w:rPr>
      </w:pPr>
      <w:r w:rsidRPr="00F922A0">
        <w:t>Образ</w:t>
      </w:r>
      <w:r w:rsidRPr="00F922A0">
        <w:rPr>
          <w:spacing w:val="-2"/>
        </w:rPr>
        <w:t xml:space="preserve"> </w:t>
      </w:r>
      <w:r w:rsidRPr="00F922A0">
        <w:t>человека</w:t>
      </w:r>
      <w:r w:rsidRPr="00F922A0">
        <w:rPr>
          <w:spacing w:val="-2"/>
        </w:rPr>
        <w:t xml:space="preserve"> </w:t>
      </w:r>
      <w:r w:rsidRPr="00F922A0">
        <w:t>в</w:t>
      </w:r>
      <w:r w:rsidRPr="00F922A0">
        <w:rPr>
          <w:spacing w:val="-3"/>
        </w:rPr>
        <w:t xml:space="preserve"> </w:t>
      </w:r>
      <w:r w:rsidRPr="00F922A0">
        <w:t>литературе</w:t>
      </w:r>
      <w:r w:rsidRPr="00F922A0">
        <w:rPr>
          <w:spacing w:val="-2"/>
        </w:rPr>
        <w:t xml:space="preserve"> </w:t>
      </w:r>
      <w:r w:rsidRPr="00F922A0">
        <w:t>и</w:t>
      </w:r>
      <w:r w:rsidRPr="00F922A0">
        <w:rPr>
          <w:spacing w:val="-2"/>
        </w:rPr>
        <w:t xml:space="preserve"> </w:t>
      </w:r>
      <w:r w:rsidRPr="00F922A0">
        <w:t>аспекты</w:t>
      </w:r>
      <w:r w:rsidRPr="00F922A0">
        <w:rPr>
          <w:spacing w:val="-2"/>
        </w:rPr>
        <w:t xml:space="preserve"> </w:t>
      </w:r>
      <w:r w:rsidRPr="00F922A0">
        <w:t>его</w:t>
      </w:r>
      <w:r w:rsidRPr="00F922A0">
        <w:rPr>
          <w:spacing w:val="-1"/>
        </w:rPr>
        <w:t xml:space="preserve"> </w:t>
      </w:r>
      <w:r w:rsidRPr="00F922A0">
        <w:t>анализа</w:t>
      </w:r>
      <w:r w:rsidRPr="00F922A0">
        <w:rPr>
          <w:spacing w:val="2"/>
        </w:rPr>
        <w:t xml:space="preserve"> </w:t>
      </w:r>
      <w:r w:rsidRPr="00F922A0">
        <w:rPr>
          <w:b w:val="0"/>
          <w:i/>
        </w:rPr>
        <w:t>(3часа)</w:t>
      </w:r>
    </w:p>
    <w:p w:rsidR="00755FD3" w:rsidRPr="00F922A0" w:rsidRDefault="007E3FA8">
      <w:pPr>
        <w:pStyle w:val="a3"/>
        <w:ind w:right="414"/>
      </w:pPr>
      <w:r w:rsidRPr="00F922A0">
        <w:t>Литературный</w:t>
      </w:r>
      <w:r w:rsidRPr="00F922A0">
        <w:rPr>
          <w:spacing w:val="1"/>
        </w:rPr>
        <w:t xml:space="preserve"> </w:t>
      </w:r>
      <w:r w:rsidRPr="00F922A0">
        <w:t>герой</w:t>
      </w:r>
      <w:r w:rsidRPr="00F922A0">
        <w:rPr>
          <w:spacing w:val="1"/>
        </w:rPr>
        <w:t xml:space="preserve"> </w:t>
      </w:r>
      <w:r w:rsidRPr="00F922A0">
        <w:t>(действующее</w:t>
      </w:r>
      <w:r w:rsidRPr="00F922A0">
        <w:rPr>
          <w:spacing w:val="1"/>
        </w:rPr>
        <w:t xml:space="preserve"> </w:t>
      </w:r>
      <w:r w:rsidRPr="00F922A0">
        <w:t>лицо,</w:t>
      </w:r>
      <w:r w:rsidRPr="00F922A0">
        <w:rPr>
          <w:spacing w:val="1"/>
        </w:rPr>
        <w:t xml:space="preserve"> </w:t>
      </w:r>
      <w:r w:rsidRPr="00F922A0">
        <w:t>персонаж,</w:t>
      </w:r>
      <w:r w:rsidRPr="00F922A0">
        <w:rPr>
          <w:spacing w:val="1"/>
        </w:rPr>
        <w:t xml:space="preserve"> </w:t>
      </w:r>
      <w:r w:rsidRPr="00F922A0">
        <w:t>индивидуальный</w:t>
      </w:r>
      <w:r w:rsidRPr="00F922A0">
        <w:rPr>
          <w:spacing w:val="1"/>
        </w:rPr>
        <w:t xml:space="preserve"> </w:t>
      </w:r>
      <w:r w:rsidRPr="00F922A0">
        <w:t>образ,</w:t>
      </w:r>
      <w:r w:rsidRPr="00F922A0">
        <w:rPr>
          <w:spacing w:val="1"/>
        </w:rPr>
        <w:t xml:space="preserve"> </w:t>
      </w:r>
      <w:r w:rsidRPr="00F922A0">
        <w:t>характер,</w:t>
      </w:r>
      <w:r w:rsidRPr="00F922A0">
        <w:rPr>
          <w:spacing w:val="1"/>
        </w:rPr>
        <w:t xml:space="preserve"> </w:t>
      </w:r>
      <w:r w:rsidRPr="00F922A0">
        <w:t>тип,</w:t>
      </w:r>
      <w:r w:rsidRPr="00F922A0">
        <w:rPr>
          <w:spacing w:val="1"/>
        </w:rPr>
        <w:t xml:space="preserve"> </w:t>
      </w:r>
      <w:r w:rsidRPr="00F922A0">
        <w:t>собирательный образ). Аспекты анализа образа человека в художественном произведении (способ</w:t>
      </w:r>
      <w:r w:rsidRPr="00F922A0">
        <w:rPr>
          <w:spacing w:val="1"/>
        </w:rPr>
        <w:t xml:space="preserve"> </w:t>
      </w:r>
      <w:r w:rsidRPr="00F922A0">
        <w:t>введения персонажа в текст, место в системе персонажей, именование героя, воспитание, образование,</w:t>
      </w:r>
      <w:r w:rsidRPr="00F922A0">
        <w:rPr>
          <w:spacing w:val="-57"/>
        </w:rPr>
        <w:t xml:space="preserve"> </w:t>
      </w:r>
      <w:r w:rsidRPr="00F922A0">
        <w:t>среда,</w:t>
      </w:r>
      <w:r w:rsidRPr="00F922A0">
        <w:rPr>
          <w:spacing w:val="-12"/>
        </w:rPr>
        <w:t xml:space="preserve"> </w:t>
      </w:r>
      <w:r w:rsidRPr="00F922A0">
        <w:t>портрет,</w:t>
      </w:r>
      <w:r w:rsidRPr="00F922A0">
        <w:rPr>
          <w:spacing w:val="-12"/>
        </w:rPr>
        <w:t xml:space="preserve"> </w:t>
      </w:r>
      <w:r w:rsidRPr="00F922A0">
        <w:t>интерьер</w:t>
      </w:r>
      <w:r w:rsidRPr="00F922A0">
        <w:rPr>
          <w:spacing w:val="-12"/>
        </w:rPr>
        <w:t xml:space="preserve"> </w:t>
      </w:r>
      <w:r w:rsidRPr="00F922A0">
        <w:t>и</w:t>
      </w:r>
      <w:r w:rsidRPr="00F922A0">
        <w:rPr>
          <w:spacing w:val="-11"/>
        </w:rPr>
        <w:t xml:space="preserve"> </w:t>
      </w:r>
      <w:r w:rsidRPr="00F922A0">
        <w:t>др.).</w:t>
      </w:r>
      <w:r w:rsidRPr="00F922A0">
        <w:rPr>
          <w:spacing w:val="-12"/>
        </w:rPr>
        <w:t xml:space="preserve"> </w:t>
      </w:r>
      <w:r w:rsidRPr="00F922A0">
        <w:t>Герой</w:t>
      </w:r>
      <w:r w:rsidRPr="00F922A0">
        <w:rPr>
          <w:spacing w:val="-14"/>
        </w:rPr>
        <w:t xml:space="preserve"> </w:t>
      </w:r>
      <w:r w:rsidRPr="00F922A0">
        <w:t>за</w:t>
      </w:r>
      <w:r w:rsidRPr="00F922A0">
        <w:rPr>
          <w:spacing w:val="-13"/>
        </w:rPr>
        <w:t xml:space="preserve"> </w:t>
      </w:r>
      <w:r w:rsidRPr="00F922A0">
        <w:t>рамками</w:t>
      </w:r>
      <w:r w:rsidRPr="00F922A0">
        <w:rPr>
          <w:spacing w:val="-11"/>
        </w:rPr>
        <w:t xml:space="preserve"> </w:t>
      </w:r>
      <w:r w:rsidRPr="00F922A0">
        <w:t>произведения,</w:t>
      </w:r>
      <w:r w:rsidRPr="00F922A0">
        <w:rPr>
          <w:spacing w:val="-12"/>
        </w:rPr>
        <w:t xml:space="preserve"> </w:t>
      </w:r>
      <w:r w:rsidRPr="00F922A0">
        <w:t>герой</w:t>
      </w:r>
      <w:r w:rsidRPr="00F922A0">
        <w:rPr>
          <w:spacing w:val="-13"/>
        </w:rPr>
        <w:t xml:space="preserve"> </w:t>
      </w:r>
      <w:r w:rsidRPr="00F922A0">
        <w:t>в</w:t>
      </w:r>
      <w:r w:rsidRPr="00F922A0">
        <w:rPr>
          <w:spacing w:val="-13"/>
        </w:rPr>
        <w:t xml:space="preserve"> </w:t>
      </w:r>
      <w:r w:rsidRPr="00F922A0">
        <w:t>контексте</w:t>
      </w:r>
      <w:r w:rsidRPr="00F922A0">
        <w:rPr>
          <w:spacing w:val="-13"/>
        </w:rPr>
        <w:t xml:space="preserve"> </w:t>
      </w:r>
      <w:r w:rsidRPr="00F922A0">
        <w:t>творчества</w:t>
      </w:r>
      <w:r w:rsidRPr="00F922A0">
        <w:rPr>
          <w:spacing w:val="-13"/>
        </w:rPr>
        <w:t xml:space="preserve"> </w:t>
      </w:r>
      <w:r w:rsidRPr="00F922A0">
        <w:t>писателя,</w:t>
      </w:r>
      <w:r w:rsidRPr="00F922A0">
        <w:rPr>
          <w:spacing w:val="-58"/>
        </w:rPr>
        <w:t xml:space="preserve"> </w:t>
      </w:r>
      <w:r w:rsidRPr="00F922A0">
        <w:t>типическое и индивидуальное в герое, герой в контексте литературной традиции. Ситуация раскрытия</w:t>
      </w:r>
      <w:r w:rsidRPr="00F922A0">
        <w:rPr>
          <w:spacing w:val="-57"/>
        </w:rPr>
        <w:t xml:space="preserve"> </w:t>
      </w:r>
      <w:r w:rsidRPr="00F922A0">
        <w:t>характера: неожиданная, экстремальная, обыденная, круговорот исторических событий. Связь героя с</w:t>
      </w:r>
      <w:r w:rsidRPr="00F922A0">
        <w:rPr>
          <w:spacing w:val="1"/>
        </w:rPr>
        <w:t xml:space="preserve"> </w:t>
      </w:r>
      <w:r w:rsidRPr="00F922A0">
        <w:t>другими</w:t>
      </w:r>
      <w:r w:rsidRPr="00F922A0">
        <w:rPr>
          <w:spacing w:val="1"/>
        </w:rPr>
        <w:t xml:space="preserve"> </w:t>
      </w:r>
      <w:r w:rsidRPr="00F922A0">
        <w:t>персонажами:</w:t>
      </w:r>
      <w:r w:rsidRPr="00F922A0">
        <w:rPr>
          <w:spacing w:val="1"/>
        </w:rPr>
        <w:t xml:space="preserve"> </w:t>
      </w:r>
      <w:r w:rsidRPr="00F922A0">
        <w:t>контрастное</w:t>
      </w:r>
      <w:r w:rsidRPr="00F922A0">
        <w:rPr>
          <w:spacing w:val="1"/>
        </w:rPr>
        <w:t xml:space="preserve"> </w:t>
      </w:r>
      <w:r w:rsidRPr="00F922A0">
        <w:t>сопоставление,</w:t>
      </w:r>
      <w:r w:rsidRPr="00F922A0">
        <w:rPr>
          <w:spacing w:val="1"/>
        </w:rPr>
        <w:t xml:space="preserve"> </w:t>
      </w:r>
      <w:r w:rsidRPr="00F922A0">
        <w:t>антитеза,</w:t>
      </w:r>
      <w:r w:rsidRPr="00F922A0">
        <w:rPr>
          <w:spacing w:val="1"/>
        </w:rPr>
        <w:t xml:space="preserve"> </w:t>
      </w:r>
      <w:r w:rsidRPr="00F922A0">
        <w:t>«двойничество»,</w:t>
      </w:r>
      <w:r w:rsidRPr="00F922A0">
        <w:rPr>
          <w:spacing w:val="1"/>
        </w:rPr>
        <w:t xml:space="preserve"> </w:t>
      </w:r>
      <w:r w:rsidRPr="00F922A0">
        <w:t>соотнесенность</w:t>
      </w:r>
      <w:r w:rsidRPr="00F922A0">
        <w:rPr>
          <w:spacing w:val="1"/>
        </w:rPr>
        <w:t xml:space="preserve"> </w:t>
      </w:r>
      <w:r w:rsidRPr="00F922A0">
        <w:t>характеров</w:t>
      </w:r>
      <w:r w:rsidRPr="00F922A0">
        <w:rPr>
          <w:spacing w:val="-2"/>
        </w:rPr>
        <w:t xml:space="preserve"> </w:t>
      </w:r>
      <w:r w:rsidRPr="00F922A0">
        <w:t>без противопоставления. Психологизм</w:t>
      </w:r>
      <w:r w:rsidRPr="00F922A0">
        <w:rPr>
          <w:spacing w:val="-2"/>
        </w:rPr>
        <w:t xml:space="preserve"> </w:t>
      </w:r>
      <w:r w:rsidRPr="00F922A0">
        <w:t>в</w:t>
      </w:r>
      <w:r w:rsidRPr="00F922A0">
        <w:rPr>
          <w:spacing w:val="-1"/>
        </w:rPr>
        <w:t xml:space="preserve"> </w:t>
      </w:r>
      <w:r w:rsidRPr="00F922A0">
        <w:t>литературе.</w:t>
      </w:r>
    </w:p>
    <w:p w:rsidR="00755FD3" w:rsidRPr="00F922A0" w:rsidRDefault="007E3FA8">
      <w:pPr>
        <w:ind w:left="600"/>
        <w:jc w:val="both"/>
        <w:rPr>
          <w:i/>
          <w:sz w:val="24"/>
        </w:rPr>
      </w:pPr>
      <w:r w:rsidRPr="00F922A0">
        <w:rPr>
          <w:i/>
          <w:sz w:val="24"/>
        </w:rPr>
        <w:t>Урок-семинар</w:t>
      </w:r>
      <w:r w:rsidRPr="00F922A0">
        <w:rPr>
          <w:i/>
          <w:spacing w:val="-2"/>
          <w:sz w:val="24"/>
        </w:rPr>
        <w:t xml:space="preserve"> </w:t>
      </w:r>
      <w:r w:rsidRPr="00F922A0">
        <w:rPr>
          <w:i/>
          <w:sz w:val="24"/>
        </w:rPr>
        <w:t>с</w:t>
      </w:r>
      <w:r w:rsidRPr="00F922A0">
        <w:rPr>
          <w:i/>
          <w:spacing w:val="-2"/>
          <w:sz w:val="24"/>
        </w:rPr>
        <w:t xml:space="preserve"> </w:t>
      </w:r>
      <w:r w:rsidRPr="00F922A0">
        <w:rPr>
          <w:i/>
          <w:sz w:val="24"/>
        </w:rPr>
        <w:t>отработкой</w:t>
      </w:r>
      <w:r w:rsidRPr="00F922A0">
        <w:rPr>
          <w:i/>
          <w:spacing w:val="-3"/>
          <w:sz w:val="24"/>
        </w:rPr>
        <w:t xml:space="preserve"> </w:t>
      </w:r>
      <w:r w:rsidRPr="00F922A0">
        <w:rPr>
          <w:i/>
          <w:sz w:val="24"/>
        </w:rPr>
        <w:t>навыков</w:t>
      </w:r>
      <w:r w:rsidRPr="00F922A0">
        <w:rPr>
          <w:i/>
          <w:spacing w:val="-1"/>
          <w:sz w:val="24"/>
        </w:rPr>
        <w:t xml:space="preserve"> </w:t>
      </w:r>
      <w:r w:rsidRPr="00F922A0">
        <w:rPr>
          <w:i/>
          <w:sz w:val="24"/>
        </w:rPr>
        <w:t>анализа</w:t>
      </w:r>
      <w:r w:rsidRPr="00F922A0">
        <w:rPr>
          <w:i/>
          <w:spacing w:val="-1"/>
          <w:sz w:val="24"/>
        </w:rPr>
        <w:t xml:space="preserve"> </w:t>
      </w:r>
      <w:r w:rsidRPr="00F922A0">
        <w:rPr>
          <w:i/>
          <w:sz w:val="24"/>
        </w:rPr>
        <w:t>литературного</w:t>
      </w:r>
      <w:r w:rsidRPr="00F922A0">
        <w:rPr>
          <w:i/>
          <w:spacing w:val="-2"/>
          <w:sz w:val="24"/>
        </w:rPr>
        <w:t xml:space="preserve"> </w:t>
      </w:r>
      <w:r w:rsidRPr="00F922A0">
        <w:rPr>
          <w:i/>
          <w:sz w:val="24"/>
        </w:rPr>
        <w:t>персонажа.</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21"/>
        <w:numPr>
          <w:ilvl w:val="0"/>
          <w:numId w:val="42"/>
        </w:numPr>
        <w:tabs>
          <w:tab w:val="left" w:pos="804"/>
        </w:tabs>
        <w:spacing w:before="1" w:line="240" w:lineRule="auto"/>
        <w:ind w:left="804" w:hanging="204"/>
        <w:rPr>
          <w:b w:val="0"/>
          <w:i w:val="0"/>
        </w:rPr>
      </w:pPr>
      <w:r w:rsidRPr="00F922A0">
        <w:t>для</w:t>
      </w:r>
      <w:r w:rsidRPr="00F922A0">
        <w:rPr>
          <w:spacing w:val="-2"/>
        </w:rPr>
        <w:t xml:space="preserve"> </w:t>
      </w:r>
      <w:r w:rsidRPr="00F922A0">
        <w:t>анализа</w:t>
      </w:r>
      <w:r w:rsidRPr="00F922A0">
        <w:rPr>
          <w:spacing w:val="-2"/>
        </w:rPr>
        <w:t xml:space="preserve"> </w:t>
      </w:r>
      <w:r w:rsidRPr="00F922A0">
        <w:t>на</w:t>
      </w:r>
      <w:r w:rsidRPr="00F922A0">
        <w:rPr>
          <w:spacing w:val="-1"/>
        </w:rPr>
        <w:t xml:space="preserve"> </w:t>
      </w:r>
      <w:r w:rsidRPr="00F922A0">
        <w:t>уроке:</w:t>
      </w:r>
      <w:r w:rsidRPr="00F922A0">
        <w:rPr>
          <w:spacing w:val="-1"/>
        </w:rPr>
        <w:t xml:space="preserve"> </w:t>
      </w:r>
      <w:r w:rsidRPr="00F922A0">
        <w:t>И.</w:t>
      </w:r>
      <w:r w:rsidRPr="00F922A0">
        <w:rPr>
          <w:spacing w:val="-1"/>
        </w:rPr>
        <w:t xml:space="preserve"> </w:t>
      </w:r>
      <w:r w:rsidRPr="00F922A0">
        <w:t>С.</w:t>
      </w:r>
      <w:r w:rsidRPr="00F922A0">
        <w:rPr>
          <w:spacing w:val="-2"/>
        </w:rPr>
        <w:t xml:space="preserve"> </w:t>
      </w:r>
      <w:r w:rsidRPr="00F922A0">
        <w:t>Тургенев.</w:t>
      </w:r>
      <w:r w:rsidRPr="00F922A0">
        <w:rPr>
          <w:spacing w:val="1"/>
        </w:rPr>
        <w:t xml:space="preserve"> </w:t>
      </w:r>
      <w:r w:rsidRPr="00F922A0">
        <w:rPr>
          <w:b w:val="0"/>
          <w:i w:val="0"/>
        </w:rPr>
        <w:t>Щи;</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3"/>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И.</w:t>
      </w:r>
      <w:r w:rsidRPr="00F922A0">
        <w:rPr>
          <w:b/>
          <w:i/>
          <w:spacing w:val="-2"/>
          <w:sz w:val="24"/>
        </w:rPr>
        <w:t xml:space="preserve"> </w:t>
      </w:r>
      <w:r w:rsidRPr="00F922A0">
        <w:rPr>
          <w:b/>
          <w:i/>
          <w:sz w:val="24"/>
        </w:rPr>
        <w:t>С.</w:t>
      </w:r>
      <w:r w:rsidRPr="00F922A0">
        <w:rPr>
          <w:b/>
          <w:i/>
          <w:spacing w:val="-2"/>
          <w:sz w:val="24"/>
        </w:rPr>
        <w:t xml:space="preserve"> </w:t>
      </w:r>
      <w:r w:rsidRPr="00F922A0">
        <w:rPr>
          <w:b/>
          <w:i/>
          <w:sz w:val="24"/>
        </w:rPr>
        <w:t>Тургенев.</w:t>
      </w:r>
      <w:r w:rsidRPr="00F922A0">
        <w:rPr>
          <w:b/>
          <w:i/>
          <w:spacing w:val="1"/>
          <w:sz w:val="24"/>
        </w:rPr>
        <w:t xml:space="preserve"> </w:t>
      </w:r>
      <w:r w:rsidRPr="00F922A0">
        <w:rPr>
          <w:sz w:val="24"/>
        </w:rPr>
        <w:t>Живые</w:t>
      </w:r>
      <w:r w:rsidRPr="00F922A0">
        <w:rPr>
          <w:spacing w:val="-3"/>
          <w:sz w:val="24"/>
        </w:rPr>
        <w:t xml:space="preserve"> </w:t>
      </w:r>
      <w:r w:rsidRPr="00F922A0">
        <w:rPr>
          <w:sz w:val="24"/>
        </w:rPr>
        <w:t>мощи.</w:t>
      </w:r>
    </w:p>
    <w:p w:rsidR="00755FD3" w:rsidRPr="00F922A0" w:rsidRDefault="007E3FA8" w:rsidP="00366414">
      <w:pPr>
        <w:pStyle w:val="11"/>
        <w:numPr>
          <w:ilvl w:val="0"/>
          <w:numId w:val="45"/>
        </w:numPr>
        <w:tabs>
          <w:tab w:val="left" w:pos="960"/>
        </w:tabs>
        <w:spacing w:before="5"/>
        <w:ind w:left="960" w:hanging="360"/>
        <w:rPr>
          <w:i/>
        </w:rPr>
      </w:pPr>
      <w:r w:rsidRPr="00F922A0">
        <w:t>Пейзаж</w:t>
      </w:r>
      <w:r w:rsidRPr="00F922A0">
        <w:rPr>
          <w:spacing w:val="-6"/>
        </w:rPr>
        <w:t xml:space="preserve"> </w:t>
      </w:r>
      <w:r w:rsidRPr="00F922A0">
        <w:t>и</w:t>
      </w:r>
      <w:r w:rsidRPr="00F922A0">
        <w:rPr>
          <w:spacing w:val="-1"/>
        </w:rPr>
        <w:t xml:space="preserve"> </w:t>
      </w:r>
      <w:r w:rsidRPr="00F922A0">
        <w:t>его</w:t>
      </w:r>
      <w:r w:rsidRPr="00F922A0">
        <w:rPr>
          <w:spacing w:val="1"/>
        </w:rPr>
        <w:t xml:space="preserve"> </w:t>
      </w:r>
      <w:r w:rsidRPr="00F922A0">
        <w:t>функции</w:t>
      </w:r>
      <w:r w:rsidRPr="00F922A0">
        <w:rPr>
          <w:spacing w:val="-2"/>
        </w:rPr>
        <w:t xml:space="preserve"> </w:t>
      </w:r>
      <w:r w:rsidRPr="00F922A0">
        <w:t>в</w:t>
      </w:r>
      <w:r w:rsidRPr="00F922A0">
        <w:rPr>
          <w:spacing w:val="-4"/>
        </w:rPr>
        <w:t xml:space="preserve"> </w:t>
      </w:r>
      <w:r w:rsidRPr="00F922A0">
        <w:t>произведении</w:t>
      </w:r>
      <w:r w:rsidRPr="00F922A0">
        <w:rPr>
          <w:spacing w:val="3"/>
        </w:rPr>
        <w:t xml:space="preserve"> </w:t>
      </w:r>
      <w:r w:rsidRPr="00F922A0">
        <w:rPr>
          <w:i/>
        </w:rPr>
        <w:t>(2</w:t>
      </w:r>
      <w:r w:rsidRPr="00F922A0">
        <w:rPr>
          <w:i/>
          <w:spacing w:val="-6"/>
        </w:rPr>
        <w:t xml:space="preserve"> </w:t>
      </w:r>
      <w:r w:rsidRPr="00F922A0">
        <w:rPr>
          <w:i/>
        </w:rPr>
        <w:t>часа)</w:t>
      </w:r>
    </w:p>
    <w:p w:rsidR="00755FD3" w:rsidRPr="00F922A0" w:rsidRDefault="007E3FA8">
      <w:pPr>
        <w:pStyle w:val="a3"/>
        <w:ind w:right="417"/>
      </w:pPr>
      <w:r w:rsidRPr="00F922A0">
        <w:t>Образ природы в литературе. Способы его создания. Соотнесенность трех планов: человек, природа,</w:t>
      </w:r>
      <w:r w:rsidRPr="00F922A0">
        <w:rPr>
          <w:spacing w:val="1"/>
        </w:rPr>
        <w:t xml:space="preserve"> </w:t>
      </w:r>
      <w:r w:rsidRPr="00F922A0">
        <w:t>космос. Пейзаж по объекту изображения: природный, урбанистический, космический. Пейзаж и его</w:t>
      </w:r>
      <w:r w:rsidRPr="00F922A0">
        <w:rPr>
          <w:spacing w:val="1"/>
        </w:rPr>
        <w:t xml:space="preserve"> </w:t>
      </w:r>
      <w:r w:rsidRPr="00F922A0">
        <w:t>связь</w:t>
      </w:r>
      <w:r w:rsidRPr="00F922A0">
        <w:rPr>
          <w:spacing w:val="1"/>
        </w:rPr>
        <w:t xml:space="preserve"> </w:t>
      </w:r>
      <w:r w:rsidRPr="00F922A0">
        <w:t>с</w:t>
      </w:r>
      <w:r w:rsidRPr="00F922A0">
        <w:rPr>
          <w:spacing w:val="1"/>
        </w:rPr>
        <w:t xml:space="preserve"> </w:t>
      </w:r>
      <w:r w:rsidRPr="00F922A0">
        <w:t>литературными</w:t>
      </w:r>
      <w:r w:rsidRPr="00F922A0">
        <w:rPr>
          <w:spacing w:val="1"/>
        </w:rPr>
        <w:t xml:space="preserve"> </w:t>
      </w:r>
      <w:r w:rsidRPr="00F922A0">
        <w:t>направлениями:</w:t>
      </w:r>
      <w:r w:rsidRPr="00F922A0">
        <w:rPr>
          <w:spacing w:val="1"/>
        </w:rPr>
        <w:t xml:space="preserve"> </w:t>
      </w:r>
      <w:r w:rsidRPr="00F922A0">
        <w:t>сентиментальный,</w:t>
      </w:r>
      <w:r w:rsidRPr="00F922A0">
        <w:rPr>
          <w:spacing w:val="1"/>
        </w:rPr>
        <w:t xml:space="preserve"> </w:t>
      </w:r>
      <w:r w:rsidRPr="00F922A0">
        <w:t>романтический,</w:t>
      </w:r>
      <w:r w:rsidRPr="00F922A0">
        <w:rPr>
          <w:spacing w:val="1"/>
        </w:rPr>
        <w:t xml:space="preserve"> </w:t>
      </w:r>
      <w:r w:rsidRPr="00F922A0">
        <w:t>реалистический.</w:t>
      </w:r>
      <w:r w:rsidRPr="00F922A0">
        <w:rPr>
          <w:spacing w:val="1"/>
        </w:rPr>
        <w:t xml:space="preserve"> </w:t>
      </w:r>
      <w:r w:rsidRPr="00F922A0">
        <w:t>Характеристика</w:t>
      </w:r>
      <w:r w:rsidRPr="00F922A0">
        <w:rPr>
          <w:spacing w:val="1"/>
        </w:rPr>
        <w:t xml:space="preserve"> </w:t>
      </w:r>
      <w:r w:rsidRPr="00F922A0">
        <w:t>пейзажа:</w:t>
      </w:r>
      <w:r w:rsidRPr="00F922A0">
        <w:rPr>
          <w:spacing w:val="1"/>
        </w:rPr>
        <w:t xml:space="preserve"> </w:t>
      </w:r>
      <w:r w:rsidRPr="00F922A0">
        <w:t>лирический,</w:t>
      </w:r>
      <w:r w:rsidRPr="00F922A0">
        <w:rPr>
          <w:spacing w:val="1"/>
        </w:rPr>
        <w:t xml:space="preserve"> </w:t>
      </w:r>
      <w:r w:rsidRPr="00F922A0">
        <w:t>экзотический,</w:t>
      </w:r>
      <w:r w:rsidRPr="00F922A0">
        <w:rPr>
          <w:spacing w:val="1"/>
        </w:rPr>
        <w:t xml:space="preserve"> </w:t>
      </w:r>
      <w:r w:rsidRPr="00F922A0">
        <w:t>идиллический,</w:t>
      </w:r>
      <w:r w:rsidRPr="00F922A0">
        <w:rPr>
          <w:spacing w:val="1"/>
        </w:rPr>
        <w:t xml:space="preserve"> </w:t>
      </w:r>
      <w:r w:rsidRPr="00F922A0">
        <w:t>условный,</w:t>
      </w:r>
      <w:r w:rsidRPr="00F922A0">
        <w:rPr>
          <w:spacing w:val="1"/>
        </w:rPr>
        <w:t xml:space="preserve"> </w:t>
      </w:r>
      <w:r w:rsidRPr="00F922A0">
        <w:t>символический,</w:t>
      </w:r>
      <w:r w:rsidRPr="00F922A0">
        <w:rPr>
          <w:spacing w:val="-57"/>
        </w:rPr>
        <w:t xml:space="preserve"> </w:t>
      </w:r>
      <w:r w:rsidRPr="00F922A0">
        <w:t>философский.</w:t>
      </w:r>
      <w:r w:rsidRPr="00F922A0">
        <w:rPr>
          <w:spacing w:val="1"/>
        </w:rPr>
        <w:t xml:space="preserve"> </w:t>
      </w:r>
      <w:r w:rsidRPr="00F922A0">
        <w:t>Функции</w:t>
      </w:r>
      <w:r w:rsidRPr="00F922A0">
        <w:rPr>
          <w:spacing w:val="1"/>
        </w:rPr>
        <w:t xml:space="preserve"> </w:t>
      </w:r>
      <w:r w:rsidRPr="00F922A0">
        <w:t>пейзажа:</w:t>
      </w:r>
      <w:r w:rsidRPr="00F922A0">
        <w:rPr>
          <w:spacing w:val="1"/>
        </w:rPr>
        <w:t xml:space="preserve"> </w:t>
      </w:r>
      <w:r w:rsidRPr="00F922A0">
        <w:t>фон</w:t>
      </w:r>
      <w:r w:rsidRPr="00F922A0">
        <w:rPr>
          <w:spacing w:val="1"/>
        </w:rPr>
        <w:t xml:space="preserve"> </w:t>
      </w:r>
      <w:r w:rsidRPr="00F922A0">
        <w:t>действия,</w:t>
      </w:r>
      <w:r w:rsidRPr="00F922A0">
        <w:rPr>
          <w:spacing w:val="1"/>
        </w:rPr>
        <w:t xml:space="preserve"> </w:t>
      </w:r>
      <w:r w:rsidRPr="00F922A0">
        <w:t>создание</w:t>
      </w:r>
      <w:r w:rsidRPr="00F922A0">
        <w:rPr>
          <w:spacing w:val="1"/>
        </w:rPr>
        <w:t xml:space="preserve"> </w:t>
      </w:r>
      <w:r w:rsidRPr="00F922A0">
        <w:t>настроения,</w:t>
      </w:r>
      <w:r w:rsidRPr="00F922A0">
        <w:rPr>
          <w:spacing w:val="1"/>
        </w:rPr>
        <w:t xml:space="preserve"> </w:t>
      </w:r>
      <w:r w:rsidRPr="00F922A0">
        <w:t>действующее</w:t>
      </w:r>
      <w:r w:rsidRPr="00F922A0">
        <w:rPr>
          <w:spacing w:val="1"/>
        </w:rPr>
        <w:t xml:space="preserve"> </w:t>
      </w:r>
      <w:r w:rsidRPr="00F922A0">
        <w:t>лицо,</w:t>
      </w:r>
      <w:r w:rsidRPr="00F922A0">
        <w:rPr>
          <w:spacing w:val="1"/>
        </w:rPr>
        <w:t xml:space="preserve"> </w:t>
      </w:r>
      <w:r w:rsidRPr="00F922A0">
        <w:t>символическое</w:t>
      </w:r>
      <w:r w:rsidRPr="00F922A0">
        <w:rPr>
          <w:spacing w:val="-2"/>
        </w:rPr>
        <w:t xml:space="preserve"> </w:t>
      </w:r>
      <w:r w:rsidRPr="00F922A0">
        <w:t>обобщение</w:t>
      </w:r>
      <w:r w:rsidRPr="00F922A0">
        <w:rPr>
          <w:spacing w:val="-1"/>
        </w:rPr>
        <w:t xml:space="preserve"> </w:t>
      </w:r>
      <w:r w:rsidRPr="00F922A0">
        <w:t>и др.</w:t>
      </w:r>
    </w:p>
    <w:p w:rsidR="00755FD3" w:rsidRPr="00F922A0" w:rsidRDefault="007E3FA8">
      <w:pPr>
        <w:ind w:left="600"/>
        <w:jc w:val="both"/>
        <w:rPr>
          <w:i/>
          <w:sz w:val="24"/>
        </w:rPr>
      </w:pPr>
      <w:r w:rsidRPr="00F922A0">
        <w:rPr>
          <w:i/>
          <w:sz w:val="24"/>
        </w:rPr>
        <w:t>Урок-практикум</w:t>
      </w:r>
      <w:r w:rsidRPr="00F922A0">
        <w:rPr>
          <w:i/>
          <w:spacing w:val="-1"/>
          <w:sz w:val="24"/>
        </w:rPr>
        <w:t xml:space="preserve"> </w:t>
      </w:r>
      <w:r w:rsidRPr="00F922A0">
        <w:rPr>
          <w:i/>
          <w:sz w:val="24"/>
        </w:rPr>
        <w:t>с</w:t>
      </w:r>
      <w:r w:rsidRPr="00F922A0">
        <w:rPr>
          <w:i/>
          <w:spacing w:val="-1"/>
          <w:sz w:val="24"/>
        </w:rPr>
        <w:t xml:space="preserve"> </w:t>
      </w:r>
      <w:r w:rsidRPr="00F922A0">
        <w:rPr>
          <w:i/>
          <w:sz w:val="24"/>
        </w:rPr>
        <w:t>опорой</w:t>
      </w:r>
      <w:r w:rsidRPr="00F922A0">
        <w:rPr>
          <w:i/>
          <w:spacing w:val="-1"/>
          <w:sz w:val="24"/>
        </w:rPr>
        <w:t xml:space="preserve"> </w:t>
      </w:r>
      <w:r w:rsidRPr="00F922A0">
        <w:rPr>
          <w:i/>
          <w:sz w:val="24"/>
        </w:rPr>
        <w:t>на изученное</w:t>
      </w:r>
      <w:r w:rsidRPr="00F922A0">
        <w:rPr>
          <w:i/>
          <w:spacing w:val="-2"/>
          <w:sz w:val="24"/>
        </w:rPr>
        <w:t xml:space="preserve"> </w:t>
      </w:r>
      <w:r w:rsidRPr="00F922A0">
        <w:rPr>
          <w:i/>
          <w:sz w:val="24"/>
        </w:rPr>
        <w:t>в</w:t>
      </w:r>
      <w:r w:rsidRPr="00F922A0">
        <w:rPr>
          <w:i/>
          <w:spacing w:val="-1"/>
          <w:sz w:val="24"/>
        </w:rPr>
        <w:t xml:space="preserve"> </w:t>
      </w:r>
      <w:r w:rsidRPr="00F922A0">
        <w:rPr>
          <w:i/>
          <w:sz w:val="24"/>
        </w:rPr>
        <w:t>основной</w:t>
      </w:r>
      <w:r w:rsidRPr="00F922A0">
        <w:rPr>
          <w:i/>
          <w:spacing w:val="-1"/>
          <w:sz w:val="24"/>
        </w:rPr>
        <w:t xml:space="preserve"> </w:t>
      </w:r>
      <w:r w:rsidRPr="00F922A0">
        <w:rPr>
          <w:i/>
          <w:sz w:val="24"/>
        </w:rPr>
        <w:t>школе</w:t>
      </w:r>
      <w:r w:rsidRPr="00F922A0">
        <w:rPr>
          <w:i/>
          <w:spacing w:val="-1"/>
          <w:sz w:val="24"/>
        </w:rPr>
        <w:t xml:space="preserve"> </w:t>
      </w:r>
      <w:r w:rsidRPr="00F922A0">
        <w:rPr>
          <w:i/>
          <w:sz w:val="24"/>
        </w:rPr>
        <w:t>и</w:t>
      </w:r>
      <w:r w:rsidRPr="00F922A0">
        <w:rPr>
          <w:i/>
          <w:spacing w:val="-1"/>
          <w:sz w:val="24"/>
        </w:rPr>
        <w:t xml:space="preserve"> </w:t>
      </w:r>
      <w:r w:rsidRPr="00F922A0">
        <w:rPr>
          <w:i/>
          <w:sz w:val="24"/>
        </w:rPr>
        <w:t>в</w:t>
      </w:r>
      <w:r w:rsidRPr="00F922A0">
        <w:rPr>
          <w:i/>
          <w:spacing w:val="-1"/>
          <w:sz w:val="24"/>
        </w:rPr>
        <w:t xml:space="preserve"> </w:t>
      </w:r>
      <w:r w:rsidRPr="00F922A0">
        <w:rPr>
          <w:i/>
          <w:sz w:val="24"/>
        </w:rPr>
        <w:t>рамках</w:t>
      </w:r>
      <w:r w:rsidRPr="00F922A0">
        <w:rPr>
          <w:i/>
          <w:spacing w:val="-1"/>
          <w:sz w:val="24"/>
        </w:rPr>
        <w:t xml:space="preserve"> </w:t>
      </w:r>
      <w:r w:rsidRPr="00F922A0">
        <w:rPr>
          <w:i/>
          <w:sz w:val="24"/>
        </w:rPr>
        <w:t>данного</w:t>
      </w:r>
      <w:r w:rsidRPr="00F922A0">
        <w:rPr>
          <w:i/>
          <w:spacing w:val="-1"/>
          <w:sz w:val="24"/>
        </w:rPr>
        <w:t xml:space="preserve"> </w:t>
      </w:r>
      <w:r w:rsidRPr="00F922A0">
        <w:rPr>
          <w:i/>
          <w:sz w:val="24"/>
        </w:rPr>
        <w:t>курса.</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19"/>
        </w:tabs>
        <w:ind w:left="818" w:hanging="219"/>
        <w:rPr>
          <w:sz w:val="24"/>
        </w:rPr>
      </w:pPr>
      <w:r w:rsidRPr="00F922A0">
        <w:rPr>
          <w:i/>
          <w:sz w:val="24"/>
        </w:rPr>
        <w:t>для</w:t>
      </w:r>
      <w:r w:rsidRPr="00F922A0">
        <w:rPr>
          <w:i/>
          <w:spacing w:val="12"/>
          <w:sz w:val="24"/>
        </w:rPr>
        <w:t xml:space="preserve"> </w:t>
      </w:r>
      <w:r w:rsidRPr="00F922A0">
        <w:rPr>
          <w:i/>
          <w:sz w:val="24"/>
        </w:rPr>
        <w:t>анализа</w:t>
      </w:r>
      <w:r w:rsidRPr="00F922A0">
        <w:rPr>
          <w:i/>
          <w:spacing w:val="13"/>
          <w:sz w:val="24"/>
        </w:rPr>
        <w:t xml:space="preserve"> </w:t>
      </w:r>
      <w:r w:rsidRPr="00F922A0">
        <w:rPr>
          <w:i/>
          <w:sz w:val="24"/>
        </w:rPr>
        <w:t>на</w:t>
      </w:r>
      <w:r w:rsidRPr="00F922A0">
        <w:rPr>
          <w:i/>
          <w:spacing w:val="13"/>
          <w:sz w:val="24"/>
        </w:rPr>
        <w:t xml:space="preserve"> </w:t>
      </w:r>
      <w:r w:rsidRPr="00F922A0">
        <w:rPr>
          <w:i/>
          <w:sz w:val="24"/>
        </w:rPr>
        <w:t>уроке:</w:t>
      </w:r>
      <w:r w:rsidRPr="00F922A0">
        <w:rPr>
          <w:i/>
          <w:spacing w:val="11"/>
          <w:sz w:val="24"/>
        </w:rPr>
        <w:t xml:space="preserve"> </w:t>
      </w:r>
      <w:r w:rsidRPr="00F922A0">
        <w:rPr>
          <w:i/>
          <w:sz w:val="24"/>
        </w:rPr>
        <w:t>Н.</w:t>
      </w:r>
      <w:r w:rsidRPr="00F922A0">
        <w:rPr>
          <w:i/>
          <w:spacing w:val="12"/>
          <w:sz w:val="24"/>
        </w:rPr>
        <w:t xml:space="preserve"> </w:t>
      </w:r>
      <w:r w:rsidRPr="00F922A0">
        <w:rPr>
          <w:i/>
          <w:sz w:val="24"/>
        </w:rPr>
        <w:t>М.</w:t>
      </w:r>
      <w:r w:rsidRPr="00F922A0">
        <w:rPr>
          <w:i/>
          <w:spacing w:val="15"/>
          <w:sz w:val="24"/>
        </w:rPr>
        <w:t xml:space="preserve"> </w:t>
      </w:r>
      <w:r w:rsidRPr="00F922A0">
        <w:rPr>
          <w:i/>
          <w:sz w:val="24"/>
        </w:rPr>
        <w:t>Карамзин.</w:t>
      </w:r>
      <w:r w:rsidRPr="00F922A0">
        <w:rPr>
          <w:i/>
          <w:spacing w:val="17"/>
          <w:sz w:val="24"/>
        </w:rPr>
        <w:t xml:space="preserve"> </w:t>
      </w:r>
      <w:r w:rsidRPr="00F922A0">
        <w:rPr>
          <w:sz w:val="24"/>
        </w:rPr>
        <w:t>Бедная</w:t>
      </w:r>
      <w:r w:rsidRPr="00F922A0">
        <w:rPr>
          <w:spacing w:val="14"/>
          <w:sz w:val="24"/>
        </w:rPr>
        <w:t xml:space="preserve"> </w:t>
      </w:r>
      <w:r w:rsidRPr="00F922A0">
        <w:rPr>
          <w:sz w:val="24"/>
        </w:rPr>
        <w:t>Лиза</w:t>
      </w:r>
      <w:r w:rsidRPr="00F922A0">
        <w:rPr>
          <w:spacing w:val="13"/>
          <w:sz w:val="24"/>
        </w:rPr>
        <w:t xml:space="preserve"> </w:t>
      </w:r>
      <w:r w:rsidRPr="00F922A0">
        <w:rPr>
          <w:i/>
          <w:sz w:val="24"/>
        </w:rPr>
        <w:t>{фрагмент)',</w:t>
      </w:r>
      <w:r w:rsidRPr="00F922A0">
        <w:rPr>
          <w:i/>
          <w:spacing w:val="13"/>
          <w:sz w:val="24"/>
        </w:rPr>
        <w:t xml:space="preserve"> </w:t>
      </w:r>
      <w:r w:rsidRPr="00F922A0">
        <w:rPr>
          <w:i/>
          <w:sz w:val="24"/>
        </w:rPr>
        <w:t>А.</w:t>
      </w:r>
      <w:r w:rsidRPr="00F922A0">
        <w:rPr>
          <w:i/>
          <w:spacing w:val="13"/>
          <w:sz w:val="24"/>
        </w:rPr>
        <w:t xml:space="preserve"> </w:t>
      </w:r>
      <w:r w:rsidRPr="00F922A0">
        <w:rPr>
          <w:i/>
          <w:sz w:val="24"/>
        </w:rPr>
        <w:t>С.</w:t>
      </w:r>
      <w:r w:rsidRPr="00F922A0">
        <w:rPr>
          <w:i/>
          <w:spacing w:val="13"/>
          <w:sz w:val="24"/>
        </w:rPr>
        <w:t xml:space="preserve"> </w:t>
      </w:r>
      <w:r w:rsidRPr="00F922A0">
        <w:rPr>
          <w:i/>
          <w:sz w:val="24"/>
        </w:rPr>
        <w:t>Пушкин.</w:t>
      </w:r>
      <w:r w:rsidRPr="00F922A0">
        <w:rPr>
          <w:i/>
          <w:spacing w:val="15"/>
          <w:sz w:val="24"/>
        </w:rPr>
        <w:t xml:space="preserve"> </w:t>
      </w:r>
      <w:r w:rsidRPr="00F922A0">
        <w:rPr>
          <w:sz w:val="24"/>
        </w:rPr>
        <w:t>Капитанская</w:t>
      </w:r>
      <w:r w:rsidRPr="00F922A0">
        <w:rPr>
          <w:spacing w:val="13"/>
          <w:sz w:val="24"/>
        </w:rPr>
        <w:t xml:space="preserve"> </w:t>
      </w:r>
      <w:r w:rsidRPr="00F922A0">
        <w:rPr>
          <w:sz w:val="24"/>
        </w:rPr>
        <w:t>дочка</w:t>
      </w:r>
    </w:p>
    <w:p w:rsidR="00755FD3" w:rsidRPr="00F922A0" w:rsidRDefault="007E3FA8">
      <w:pPr>
        <w:ind w:left="600"/>
        <w:rPr>
          <w:sz w:val="24"/>
        </w:rPr>
      </w:pPr>
      <w:r w:rsidRPr="00F922A0">
        <w:rPr>
          <w:i/>
          <w:sz w:val="24"/>
        </w:rPr>
        <w:t>(фрагмент:</w:t>
      </w:r>
      <w:r w:rsidRPr="00F922A0">
        <w:rPr>
          <w:i/>
          <w:spacing w:val="59"/>
          <w:sz w:val="24"/>
        </w:rPr>
        <w:t xml:space="preserve"> </w:t>
      </w:r>
      <w:r w:rsidRPr="00F922A0">
        <w:rPr>
          <w:sz w:val="24"/>
        </w:rPr>
        <w:t>описание</w:t>
      </w:r>
      <w:r w:rsidRPr="00F922A0">
        <w:rPr>
          <w:spacing w:val="2"/>
          <w:sz w:val="24"/>
        </w:rPr>
        <w:t xml:space="preserve"> </w:t>
      </w:r>
      <w:r w:rsidRPr="00F922A0">
        <w:rPr>
          <w:sz w:val="24"/>
        </w:rPr>
        <w:t>бурана);</w:t>
      </w:r>
      <w:r w:rsidRPr="00F922A0">
        <w:rPr>
          <w:spacing w:val="64"/>
          <w:sz w:val="24"/>
        </w:rPr>
        <w:t xml:space="preserve"> </w:t>
      </w:r>
      <w:r w:rsidRPr="00F922A0">
        <w:rPr>
          <w:i/>
          <w:sz w:val="24"/>
        </w:rPr>
        <w:t>М.</w:t>
      </w:r>
      <w:r w:rsidRPr="00F922A0">
        <w:rPr>
          <w:i/>
          <w:spacing w:val="61"/>
          <w:sz w:val="24"/>
        </w:rPr>
        <w:t xml:space="preserve"> </w:t>
      </w:r>
      <w:r w:rsidRPr="00F922A0">
        <w:rPr>
          <w:i/>
          <w:sz w:val="24"/>
        </w:rPr>
        <w:t>Ю.</w:t>
      </w:r>
      <w:r w:rsidRPr="00F922A0">
        <w:rPr>
          <w:i/>
          <w:spacing w:val="59"/>
          <w:sz w:val="24"/>
        </w:rPr>
        <w:t xml:space="preserve"> </w:t>
      </w:r>
      <w:r w:rsidRPr="00F922A0">
        <w:rPr>
          <w:i/>
          <w:sz w:val="24"/>
        </w:rPr>
        <w:t>Лермонтов.</w:t>
      </w:r>
      <w:r w:rsidRPr="00F922A0">
        <w:rPr>
          <w:i/>
          <w:spacing w:val="61"/>
          <w:sz w:val="24"/>
        </w:rPr>
        <w:t xml:space="preserve"> </w:t>
      </w:r>
      <w:r w:rsidRPr="00F922A0">
        <w:rPr>
          <w:sz w:val="24"/>
        </w:rPr>
        <w:t>Герой  нашего</w:t>
      </w:r>
      <w:r w:rsidRPr="00F922A0">
        <w:rPr>
          <w:spacing w:val="62"/>
          <w:sz w:val="24"/>
        </w:rPr>
        <w:t xml:space="preserve"> </w:t>
      </w:r>
      <w:r w:rsidRPr="00F922A0">
        <w:rPr>
          <w:sz w:val="24"/>
        </w:rPr>
        <w:t>времени</w:t>
      </w:r>
      <w:r w:rsidRPr="00F922A0">
        <w:rPr>
          <w:spacing w:val="62"/>
          <w:sz w:val="24"/>
        </w:rPr>
        <w:t xml:space="preserve"> </w:t>
      </w:r>
      <w:r w:rsidRPr="00F922A0">
        <w:rPr>
          <w:i/>
          <w:sz w:val="24"/>
        </w:rPr>
        <w:t>{фрагмент</w:t>
      </w:r>
      <w:r w:rsidRPr="00F922A0">
        <w:rPr>
          <w:i/>
          <w:spacing w:val="59"/>
          <w:sz w:val="24"/>
        </w:rPr>
        <w:t xml:space="preserve"> </w:t>
      </w:r>
      <w:r w:rsidRPr="00F922A0">
        <w:rPr>
          <w:sz w:val="24"/>
        </w:rPr>
        <w:t>из</w:t>
      </w:r>
      <w:r w:rsidRPr="00F922A0">
        <w:rPr>
          <w:spacing w:val="60"/>
          <w:sz w:val="24"/>
        </w:rPr>
        <w:t xml:space="preserve"> </w:t>
      </w:r>
      <w:r w:rsidRPr="00F922A0">
        <w:rPr>
          <w:sz w:val="24"/>
        </w:rPr>
        <w:t>повести</w:t>
      </w:r>
    </w:p>
    <w:p w:rsidR="00755FD3" w:rsidRPr="00F922A0" w:rsidRDefault="007E3FA8">
      <w:pPr>
        <w:ind w:left="600"/>
        <w:rPr>
          <w:i/>
          <w:sz w:val="24"/>
        </w:rPr>
      </w:pPr>
      <w:r w:rsidRPr="00F922A0">
        <w:rPr>
          <w:sz w:val="24"/>
        </w:rPr>
        <w:t>«Бэла»);</w:t>
      </w:r>
      <w:r w:rsidRPr="00F922A0">
        <w:rPr>
          <w:spacing w:val="-10"/>
          <w:sz w:val="24"/>
        </w:rPr>
        <w:t xml:space="preserve"> </w:t>
      </w:r>
      <w:r w:rsidRPr="00F922A0">
        <w:rPr>
          <w:i/>
          <w:sz w:val="24"/>
        </w:rPr>
        <w:t>Н.</w:t>
      </w:r>
      <w:r w:rsidRPr="00F922A0">
        <w:rPr>
          <w:i/>
          <w:spacing w:val="-13"/>
          <w:sz w:val="24"/>
        </w:rPr>
        <w:t xml:space="preserve"> </w:t>
      </w:r>
      <w:r w:rsidRPr="00F922A0">
        <w:rPr>
          <w:i/>
          <w:sz w:val="24"/>
        </w:rPr>
        <w:t>В.</w:t>
      </w:r>
      <w:r w:rsidRPr="00F922A0">
        <w:rPr>
          <w:i/>
          <w:spacing w:val="-10"/>
          <w:sz w:val="24"/>
        </w:rPr>
        <w:t xml:space="preserve"> </w:t>
      </w:r>
      <w:r w:rsidRPr="00F922A0">
        <w:rPr>
          <w:i/>
          <w:sz w:val="24"/>
        </w:rPr>
        <w:t>Гоголь.</w:t>
      </w:r>
      <w:r w:rsidRPr="00F922A0">
        <w:rPr>
          <w:i/>
          <w:spacing w:val="-12"/>
          <w:sz w:val="24"/>
        </w:rPr>
        <w:t xml:space="preserve"> </w:t>
      </w:r>
      <w:r w:rsidRPr="00F922A0">
        <w:rPr>
          <w:sz w:val="24"/>
        </w:rPr>
        <w:t>Мертвые</w:t>
      </w:r>
      <w:r w:rsidRPr="00F922A0">
        <w:rPr>
          <w:spacing w:val="-13"/>
          <w:sz w:val="24"/>
        </w:rPr>
        <w:t xml:space="preserve"> </w:t>
      </w:r>
      <w:r w:rsidRPr="00F922A0">
        <w:rPr>
          <w:sz w:val="24"/>
        </w:rPr>
        <w:t>души</w:t>
      </w:r>
      <w:r w:rsidRPr="00F922A0">
        <w:rPr>
          <w:spacing w:val="-8"/>
          <w:sz w:val="24"/>
        </w:rPr>
        <w:t xml:space="preserve"> </w:t>
      </w:r>
      <w:r w:rsidRPr="00F922A0">
        <w:rPr>
          <w:i/>
          <w:sz w:val="24"/>
        </w:rPr>
        <w:t>(фрагмент)',</w:t>
      </w:r>
      <w:r w:rsidRPr="00F922A0">
        <w:rPr>
          <w:i/>
          <w:spacing w:val="-11"/>
          <w:sz w:val="24"/>
        </w:rPr>
        <w:t xml:space="preserve"> </w:t>
      </w:r>
      <w:r w:rsidRPr="00F922A0">
        <w:rPr>
          <w:i/>
          <w:sz w:val="24"/>
        </w:rPr>
        <w:t>И.</w:t>
      </w:r>
      <w:r w:rsidRPr="00F922A0">
        <w:rPr>
          <w:i/>
          <w:spacing w:val="-13"/>
          <w:sz w:val="24"/>
        </w:rPr>
        <w:t xml:space="preserve"> </w:t>
      </w:r>
      <w:r w:rsidRPr="00F922A0">
        <w:rPr>
          <w:i/>
          <w:sz w:val="24"/>
        </w:rPr>
        <w:t>С.</w:t>
      </w:r>
      <w:r w:rsidRPr="00F922A0">
        <w:rPr>
          <w:i/>
          <w:spacing w:val="-12"/>
          <w:sz w:val="24"/>
        </w:rPr>
        <w:t xml:space="preserve"> </w:t>
      </w:r>
      <w:r w:rsidRPr="00F922A0">
        <w:rPr>
          <w:i/>
          <w:sz w:val="24"/>
        </w:rPr>
        <w:t>Тургенев.</w:t>
      </w:r>
      <w:r w:rsidRPr="00F922A0">
        <w:rPr>
          <w:i/>
          <w:spacing w:val="-8"/>
          <w:sz w:val="24"/>
        </w:rPr>
        <w:t xml:space="preserve"> </w:t>
      </w:r>
      <w:r w:rsidRPr="00F922A0">
        <w:rPr>
          <w:sz w:val="24"/>
        </w:rPr>
        <w:t>Отцы</w:t>
      </w:r>
      <w:r w:rsidRPr="00F922A0">
        <w:rPr>
          <w:spacing w:val="-13"/>
          <w:sz w:val="24"/>
        </w:rPr>
        <w:t xml:space="preserve"> </w:t>
      </w:r>
      <w:r w:rsidRPr="00F922A0">
        <w:rPr>
          <w:sz w:val="24"/>
        </w:rPr>
        <w:t>и</w:t>
      </w:r>
      <w:r w:rsidRPr="00F922A0">
        <w:rPr>
          <w:spacing w:val="-11"/>
          <w:sz w:val="24"/>
        </w:rPr>
        <w:t xml:space="preserve"> </w:t>
      </w:r>
      <w:r w:rsidRPr="00F922A0">
        <w:rPr>
          <w:sz w:val="24"/>
        </w:rPr>
        <w:t>дети</w:t>
      </w:r>
      <w:r w:rsidRPr="00F922A0">
        <w:rPr>
          <w:spacing w:val="-9"/>
          <w:sz w:val="24"/>
        </w:rPr>
        <w:t xml:space="preserve"> </w:t>
      </w:r>
      <w:r w:rsidRPr="00F922A0">
        <w:rPr>
          <w:i/>
          <w:sz w:val="24"/>
        </w:rPr>
        <w:t>(фрагмент</w:t>
      </w:r>
      <w:r w:rsidRPr="00F922A0">
        <w:rPr>
          <w:i/>
          <w:spacing w:val="-11"/>
          <w:sz w:val="24"/>
        </w:rPr>
        <w:t xml:space="preserve"> </w:t>
      </w:r>
      <w:r w:rsidRPr="00F922A0">
        <w:rPr>
          <w:sz w:val="24"/>
        </w:rPr>
        <w:t>из</w:t>
      </w:r>
      <w:r w:rsidRPr="00F922A0">
        <w:rPr>
          <w:spacing w:val="-9"/>
          <w:sz w:val="24"/>
        </w:rPr>
        <w:t xml:space="preserve"> </w:t>
      </w:r>
      <w:r w:rsidRPr="00F922A0">
        <w:rPr>
          <w:sz w:val="24"/>
        </w:rPr>
        <w:t>главы</w:t>
      </w:r>
      <w:r w:rsidRPr="00F922A0">
        <w:rPr>
          <w:spacing w:val="-13"/>
          <w:sz w:val="24"/>
        </w:rPr>
        <w:t xml:space="preserve"> </w:t>
      </w:r>
      <w:r w:rsidRPr="00F922A0">
        <w:rPr>
          <w:sz w:val="24"/>
        </w:rPr>
        <w:t>XI);</w:t>
      </w:r>
      <w:r w:rsidRPr="00F922A0">
        <w:rPr>
          <w:spacing w:val="-57"/>
          <w:sz w:val="24"/>
        </w:rPr>
        <w:t xml:space="preserve"> </w:t>
      </w:r>
      <w:r w:rsidRPr="00F922A0">
        <w:rPr>
          <w:sz w:val="24"/>
        </w:rPr>
        <w:t>стихотворение</w:t>
      </w:r>
      <w:r w:rsidRPr="00F922A0">
        <w:rPr>
          <w:spacing w:val="-2"/>
          <w:sz w:val="24"/>
        </w:rPr>
        <w:t xml:space="preserve"> </w:t>
      </w:r>
      <w:r w:rsidRPr="00F922A0">
        <w:rPr>
          <w:sz w:val="24"/>
        </w:rPr>
        <w:t>в</w:t>
      </w:r>
      <w:r w:rsidRPr="00F922A0">
        <w:rPr>
          <w:spacing w:val="-1"/>
          <w:sz w:val="24"/>
        </w:rPr>
        <w:t xml:space="preserve"> </w:t>
      </w:r>
      <w:r w:rsidRPr="00F922A0">
        <w:rPr>
          <w:sz w:val="24"/>
        </w:rPr>
        <w:t>прозе</w:t>
      </w:r>
      <w:r w:rsidRPr="00F922A0">
        <w:rPr>
          <w:spacing w:val="-2"/>
          <w:sz w:val="24"/>
        </w:rPr>
        <w:t xml:space="preserve"> </w:t>
      </w:r>
      <w:r w:rsidRPr="00F922A0">
        <w:rPr>
          <w:i/>
          <w:sz w:val="24"/>
        </w:rPr>
        <w:t>И.</w:t>
      </w:r>
      <w:r w:rsidRPr="00F922A0">
        <w:rPr>
          <w:i/>
          <w:spacing w:val="-2"/>
          <w:sz w:val="24"/>
        </w:rPr>
        <w:t xml:space="preserve"> </w:t>
      </w:r>
      <w:r w:rsidRPr="00F922A0">
        <w:rPr>
          <w:i/>
          <w:sz w:val="24"/>
        </w:rPr>
        <w:t>С. Тургенева.</w:t>
      </w:r>
      <w:r w:rsidRPr="00F922A0">
        <w:rPr>
          <w:i/>
          <w:spacing w:val="6"/>
          <w:sz w:val="24"/>
        </w:rPr>
        <w:t xml:space="preserve"> </w:t>
      </w:r>
      <w:r w:rsidRPr="00F922A0">
        <w:rPr>
          <w:sz w:val="24"/>
        </w:rPr>
        <w:t xml:space="preserve">«Природа»; </w:t>
      </w:r>
      <w:r w:rsidRPr="00F922A0">
        <w:rPr>
          <w:i/>
          <w:sz w:val="24"/>
        </w:rPr>
        <w:t>Ф.</w:t>
      </w:r>
      <w:r w:rsidRPr="00F922A0">
        <w:rPr>
          <w:i/>
          <w:spacing w:val="2"/>
          <w:sz w:val="24"/>
        </w:rPr>
        <w:t xml:space="preserve"> </w:t>
      </w:r>
      <w:r w:rsidRPr="00F922A0">
        <w:rPr>
          <w:i/>
          <w:sz w:val="24"/>
        </w:rPr>
        <w:t>И.</w:t>
      </w:r>
      <w:r w:rsidRPr="00F922A0">
        <w:rPr>
          <w:i/>
          <w:spacing w:val="-1"/>
          <w:sz w:val="24"/>
        </w:rPr>
        <w:t xml:space="preserve"> </w:t>
      </w:r>
      <w:r w:rsidRPr="00F922A0">
        <w:rPr>
          <w:i/>
          <w:sz w:val="24"/>
        </w:rPr>
        <w:t>Тютчев.</w:t>
      </w:r>
    </w:p>
    <w:p w:rsidR="00755FD3" w:rsidRPr="00F922A0" w:rsidRDefault="007E3FA8">
      <w:pPr>
        <w:ind w:left="600"/>
        <w:rPr>
          <w:i/>
          <w:sz w:val="24"/>
        </w:rPr>
      </w:pPr>
      <w:r w:rsidRPr="00F922A0">
        <w:rPr>
          <w:sz w:val="24"/>
        </w:rPr>
        <w:t>«Природа</w:t>
      </w:r>
      <w:r w:rsidRPr="00F922A0">
        <w:rPr>
          <w:spacing w:val="50"/>
          <w:sz w:val="24"/>
        </w:rPr>
        <w:t xml:space="preserve"> </w:t>
      </w:r>
      <w:r w:rsidRPr="00F922A0">
        <w:rPr>
          <w:sz w:val="24"/>
        </w:rPr>
        <w:t>—</w:t>
      </w:r>
      <w:r w:rsidRPr="00F922A0">
        <w:rPr>
          <w:spacing w:val="53"/>
          <w:sz w:val="24"/>
        </w:rPr>
        <w:t xml:space="preserve"> </w:t>
      </w:r>
      <w:r w:rsidRPr="00F922A0">
        <w:rPr>
          <w:sz w:val="24"/>
        </w:rPr>
        <w:t>сфинкс.</w:t>
      </w:r>
      <w:r w:rsidRPr="00F922A0">
        <w:rPr>
          <w:spacing w:val="50"/>
          <w:sz w:val="24"/>
        </w:rPr>
        <w:t xml:space="preserve"> </w:t>
      </w:r>
      <w:r w:rsidRPr="00F922A0">
        <w:rPr>
          <w:sz w:val="24"/>
        </w:rPr>
        <w:t>И</w:t>
      </w:r>
      <w:r w:rsidRPr="00F922A0">
        <w:rPr>
          <w:spacing w:val="50"/>
          <w:sz w:val="24"/>
        </w:rPr>
        <w:t xml:space="preserve"> </w:t>
      </w:r>
      <w:r w:rsidRPr="00F922A0">
        <w:rPr>
          <w:sz w:val="24"/>
        </w:rPr>
        <w:t>тем</w:t>
      </w:r>
      <w:r w:rsidRPr="00F922A0">
        <w:rPr>
          <w:spacing w:val="49"/>
          <w:sz w:val="24"/>
        </w:rPr>
        <w:t xml:space="preserve"> </w:t>
      </w:r>
      <w:r w:rsidRPr="00F922A0">
        <w:rPr>
          <w:sz w:val="24"/>
        </w:rPr>
        <w:t>она</w:t>
      </w:r>
      <w:r w:rsidRPr="00F922A0">
        <w:rPr>
          <w:spacing w:val="51"/>
          <w:sz w:val="24"/>
        </w:rPr>
        <w:t xml:space="preserve"> </w:t>
      </w:r>
      <w:r w:rsidRPr="00F922A0">
        <w:rPr>
          <w:sz w:val="24"/>
        </w:rPr>
        <w:t>верней...»;</w:t>
      </w:r>
      <w:r w:rsidRPr="00F922A0">
        <w:rPr>
          <w:spacing w:val="59"/>
          <w:sz w:val="24"/>
        </w:rPr>
        <w:t xml:space="preserve"> </w:t>
      </w:r>
      <w:r w:rsidRPr="00F922A0">
        <w:rPr>
          <w:i/>
          <w:sz w:val="24"/>
        </w:rPr>
        <w:t>Н.</w:t>
      </w:r>
      <w:r w:rsidRPr="00F922A0">
        <w:rPr>
          <w:i/>
          <w:spacing w:val="50"/>
          <w:sz w:val="24"/>
        </w:rPr>
        <w:t xml:space="preserve"> </w:t>
      </w:r>
      <w:r w:rsidRPr="00F922A0">
        <w:rPr>
          <w:i/>
          <w:sz w:val="24"/>
        </w:rPr>
        <w:t>Г.</w:t>
      </w:r>
      <w:r w:rsidRPr="00F922A0">
        <w:rPr>
          <w:i/>
          <w:spacing w:val="50"/>
          <w:sz w:val="24"/>
        </w:rPr>
        <w:t xml:space="preserve"> </w:t>
      </w:r>
      <w:r w:rsidRPr="00F922A0">
        <w:rPr>
          <w:i/>
          <w:sz w:val="24"/>
        </w:rPr>
        <w:t>Чернышевский.</w:t>
      </w:r>
      <w:r w:rsidRPr="00F922A0">
        <w:rPr>
          <w:i/>
          <w:spacing w:val="55"/>
          <w:sz w:val="24"/>
        </w:rPr>
        <w:t xml:space="preserve"> </w:t>
      </w:r>
      <w:r w:rsidRPr="00F922A0">
        <w:rPr>
          <w:sz w:val="24"/>
        </w:rPr>
        <w:t>Что</w:t>
      </w:r>
      <w:r w:rsidRPr="00F922A0">
        <w:rPr>
          <w:spacing w:val="50"/>
          <w:sz w:val="24"/>
        </w:rPr>
        <w:t xml:space="preserve"> </w:t>
      </w:r>
      <w:r w:rsidRPr="00F922A0">
        <w:rPr>
          <w:sz w:val="24"/>
        </w:rPr>
        <w:t>делать?</w:t>
      </w:r>
      <w:r w:rsidRPr="00F922A0">
        <w:rPr>
          <w:spacing w:val="55"/>
          <w:sz w:val="24"/>
        </w:rPr>
        <w:t xml:space="preserve"> </w:t>
      </w:r>
      <w:r w:rsidRPr="00F922A0">
        <w:rPr>
          <w:i/>
          <w:sz w:val="24"/>
        </w:rPr>
        <w:t>(фрагмент:</w:t>
      </w:r>
      <w:r w:rsidRPr="00F922A0">
        <w:rPr>
          <w:i/>
          <w:spacing w:val="49"/>
          <w:sz w:val="24"/>
        </w:rPr>
        <w:t xml:space="preserve"> </w:t>
      </w:r>
      <w:r w:rsidRPr="00F922A0">
        <w:rPr>
          <w:sz w:val="24"/>
        </w:rPr>
        <w:t>начало</w:t>
      </w:r>
      <w:r w:rsidRPr="00F922A0">
        <w:rPr>
          <w:spacing w:val="-57"/>
          <w:sz w:val="24"/>
        </w:rPr>
        <w:t xml:space="preserve"> </w:t>
      </w:r>
      <w:r w:rsidRPr="00F922A0">
        <w:rPr>
          <w:sz w:val="24"/>
        </w:rPr>
        <w:t>четвертого</w:t>
      </w:r>
      <w:r w:rsidRPr="00F922A0">
        <w:rPr>
          <w:spacing w:val="-1"/>
          <w:sz w:val="24"/>
        </w:rPr>
        <w:t xml:space="preserve"> </w:t>
      </w:r>
      <w:r w:rsidRPr="00F922A0">
        <w:rPr>
          <w:sz w:val="24"/>
        </w:rPr>
        <w:t>сна</w:t>
      </w:r>
      <w:r w:rsidRPr="00F922A0">
        <w:rPr>
          <w:spacing w:val="1"/>
          <w:sz w:val="24"/>
        </w:rPr>
        <w:t xml:space="preserve"> </w:t>
      </w:r>
      <w:r w:rsidRPr="00F922A0">
        <w:rPr>
          <w:sz w:val="24"/>
        </w:rPr>
        <w:t>Веры</w:t>
      </w:r>
      <w:r w:rsidRPr="00F922A0">
        <w:rPr>
          <w:spacing w:val="1"/>
          <w:sz w:val="24"/>
        </w:rPr>
        <w:t xml:space="preserve"> </w:t>
      </w:r>
      <w:r w:rsidRPr="00F922A0">
        <w:rPr>
          <w:sz w:val="24"/>
        </w:rPr>
        <w:t>Павловны);</w:t>
      </w:r>
      <w:r w:rsidRPr="00F922A0">
        <w:rPr>
          <w:spacing w:val="1"/>
          <w:sz w:val="24"/>
        </w:rPr>
        <w:t xml:space="preserve"> </w:t>
      </w:r>
      <w:r w:rsidRPr="00F922A0">
        <w:rPr>
          <w:i/>
          <w:sz w:val="24"/>
        </w:rPr>
        <w:t>А. П. Чехов.</w:t>
      </w:r>
      <w:r w:rsidRPr="00F922A0">
        <w:rPr>
          <w:i/>
          <w:spacing w:val="1"/>
          <w:sz w:val="24"/>
        </w:rPr>
        <w:t xml:space="preserve"> </w:t>
      </w:r>
      <w:r w:rsidRPr="00F922A0">
        <w:rPr>
          <w:sz w:val="24"/>
        </w:rPr>
        <w:t>Волк</w:t>
      </w:r>
      <w:r w:rsidRPr="00F922A0">
        <w:rPr>
          <w:spacing w:val="3"/>
          <w:sz w:val="24"/>
        </w:rPr>
        <w:t xml:space="preserve"> </w:t>
      </w:r>
      <w:r w:rsidRPr="00F922A0">
        <w:rPr>
          <w:i/>
          <w:sz w:val="24"/>
        </w:rPr>
        <w:t>(фрагмент)',</w:t>
      </w:r>
    </w:p>
    <w:p w:rsidR="00755FD3" w:rsidRPr="00F922A0" w:rsidRDefault="007E3FA8" w:rsidP="00366414">
      <w:pPr>
        <w:pStyle w:val="a5"/>
        <w:numPr>
          <w:ilvl w:val="0"/>
          <w:numId w:val="42"/>
        </w:numPr>
        <w:tabs>
          <w:tab w:val="left" w:pos="804"/>
        </w:tabs>
        <w:spacing w:line="274" w:lineRule="exact"/>
        <w:ind w:left="804" w:hanging="204"/>
        <w:jc w:val="left"/>
        <w:rPr>
          <w:sz w:val="24"/>
        </w:rPr>
      </w:pPr>
      <w:r w:rsidRPr="00F922A0">
        <w:rPr>
          <w:i/>
          <w:sz w:val="24"/>
        </w:rPr>
        <w:t>для</w:t>
      </w:r>
      <w:r w:rsidRPr="00F922A0">
        <w:rPr>
          <w:i/>
          <w:spacing w:val="-4"/>
          <w:sz w:val="24"/>
        </w:rPr>
        <w:t xml:space="preserve"> </w:t>
      </w:r>
      <w:r w:rsidRPr="00F922A0">
        <w:rPr>
          <w:i/>
          <w:sz w:val="24"/>
        </w:rPr>
        <w:t>самостоятельного</w:t>
      </w:r>
      <w:r w:rsidRPr="00F922A0">
        <w:rPr>
          <w:i/>
          <w:spacing w:val="-2"/>
          <w:sz w:val="24"/>
        </w:rPr>
        <w:t xml:space="preserve"> </w:t>
      </w:r>
      <w:r w:rsidRPr="00F922A0">
        <w:rPr>
          <w:i/>
          <w:sz w:val="24"/>
        </w:rPr>
        <w:t>анализа:</w:t>
      </w:r>
      <w:r w:rsidRPr="00F922A0">
        <w:rPr>
          <w:i/>
          <w:spacing w:val="-3"/>
          <w:sz w:val="24"/>
        </w:rPr>
        <w:t xml:space="preserve"> </w:t>
      </w:r>
      <w:r w:rsidRPr="00F922A0">
        <w:rPr>
          <w:i/>
          <w:sz w:val="24"/>
        </w:rPr>
        <w:t>И.</w:t>
      </w:r>
      <w:r w:rsidRPr="00F922A0">
        <w:rPr>
          <w:i/>
          <w:spacing w:val="-3"/>
          <w:sz w:val="24"/>
        </w:rPr>
        <w:t xml:space="preserve"> </w:t>
      </w:r>
      <w:r w:rsidRPr="00F922A0">
        <w:rPr>
          <w:i/>
          <w:sz w:val="24"/>
        </w:rPr>
        <w:t>А.</w:t>
      </w:r>
      <w:r w:rsidRPr="00F922A0">
        <w:rPr>
          <w:i/>
          <w:spacing w:val="-2"/>
          <w:sz w:val="24"/>
        </w:rPr>
        <w:t xml:space="preserve"> </w:t>
      </w:r>
      <w:r w:rsidRPr="00F922A0">
        <w:rPr>
          <w:i/>
          <w:sz w:val="24"/>
        </w:rPr>
        <w:t>Бунин.</w:t>
      </w:r>
      <w:r w:rsidRPr="00F922A0">
        <w:rPr>
          <w:i/>
          <w:spacing w:val="-1"/>
          <w:sz w:val="24"/>
        </w:rPr>
        <w:t xml:space="preserve"> </w:t>
      </w:r>
      <w:r w:rsidRPr="00F922A0">
        <w:rPr>
          <w:sz w:val="24"/>
        </w:rPr>
        <w:t>Смарагд.</w:t>
      </w:r>
    </w:p>
    <w:p w:rsidR="00755FD3" w:rsidRPr="00F922A0" w:rsidRDefault="007E3FA8" w:rsidP="00366414">
      <w:pPr>
        <w:pStyle w:val="11"/>
        <w:numPr>
          <w:ilvl w:val="0"/>
          <w:numId w:val="45"/>
        </w:numPr>
        <w:tabs>
          <w:tab w:val="left" w:pos="960"/>
        </w:tabs>
        <w:spacing w:before="3"/>
        <w:ind w:left="960" w:hanging="360"/>
        <w:rPr>
          <w:i/>
        </w:rPr>
      </w:pPr>
      <w:r w:rsidRPr="00F922A0">
        <w:t>Функция</w:t>
      </w:r>
      <w:r w:rsidRPr="00F922A0">
        <w:rPr>
          <w:spacing w:val="-3"/>
        </w:rPr>
        <w:t xml:space="preserve"> </w:t>
      </w:r>
      <w:r w:rsidRPr="00F922A0">
        <w:t>портрета</w:t>
      </w:r>
      <w:r w:rsidRPr="00F922A0">
        <w:rPr>
          <w:spacing w:val="-5"/>
        </w:rPr>
        <w:t xml:space="preserve"> </w:t>
      </w:r>
      <w:r w:rsidRPr="00F922A0">
        <w:t>в</w:t>
      </w:r>
      <w:r w:rsidRPr="00F922A0">
        <w:rPr>
          <w:spacing w:val="-3"/>
        </w:rPr>
        <w:t xml:space="preserve"> </w:t>
      </w:r>
      <w:r w:rsidRPr="00F922A0">
        <w:t>художественном</w:t>
      </w:r>
      <w:r w:rsidRPr="00F922A0">
        <w:rPr>
          <w:spacing w:val="-3"/>
        </w:rPr>
        <w:t xml:space="preserve"> </w:t>
      </w:r>
      <w:r w:rsidRPr="00F922A0">
        <w:t>произведении</w:t>
      </w:r>
      <w:r w:rsidRPr="00F922A0">
        <w:rPr>
          <w:spacing w:val="3"/>
        </w:rPr>
        <w:t xml:space="preserve"> </w:t>
      </w:r>
      <w:r w:rsidRPr="00F922A0">
        <w:rPr>
          <w:i/>
        </w:rPr>
        <w:t>(2</w:t>
      </w:r>
      <w:r w:rsidRPr="00F922A0">
        <w:rPr>
          <w:i/>
          <w:spacing w:val="-2"/>
        </w:rPr>
        <w:t xml:space="preserve"> </w:t>
      </w:r>
      <w:r w:rsidRPr="00F922A0">
        <w:rPr>
          <w:i/>
        </w:rPr>
        <w:t>часа)</w:t>
      </w:r>
    </w:p>
    <w:p w:rsidR="00755FD3" w:rsidRPr="00F922A0" w:rsidRDefault="007E3FA8">
      <w:pPr>
        <w:pStyle w:val="a3"/>
        <w:ind w:right="415"/>
      </w:pPr>
      <w:r w:rsidRPr="00F922A0">
        <w:t>Задачи введения портрета в текст произведения: зрительное представление героя, указание на его</w:t>
      </w:r>
      <w:r w:rsidRPr="00F922A0">
        <w:rPr>
          <w:spacing w:val="1"/>
        </w:rPr>
        <w:t xml:space="preserve"> </w:t>
      </w:r>
      <w:r w:rsidRPr="00F922A0">
        <w:t>внутреннюю</w:t>
      </w:r>
      <w:r w:rsidRPr="00F922A0">
        <w:rPr>
          <w:spacing w:val="-11"/>
        </w:rPr>
        <w:t xml:space="preserve"> </w:t>
      </w:r>
      <w:r w:rsidRPr="00F922A0">
        <w:t>сущность,</w:t>
      </w:r>
      <w:r w:rsidRPr="00F922A0">
        <w:rPr>
          <w:spacing w:val="-12"/>
        </w:rPr>
        <w:t xml:space="preserve"> </w:t>
      </w:r>
      <w:r w:rsidRPr="00F922A0">
        <w:t>выявление</w:t>
      </w:r>
      <w:r w:rsidRPr="00F922A0">
        <w:rPr>
          <w:spacing w:val="-12"/>
        </w:rPr>
        <w:t xml:space="preserve"> </w:t>
      </w:r>
      <w:r w:rsidRPr="00F922A0">
        <w:t>его</w:t>
      </w:r>
      <w:r w:rsidRPr="00F922A0">
        <w:rPr>
          <w:spacing w:val="-12"/>
        </w:rPr>
        <w:t xml:space="preserve"> </w:t>
      </w:r>
      <w:r w:rsidRPr="00F922A0">
        <w:t>психологического</w:t>
      </w:r>
      <w:r w:rsidRPr="00F922A0">
        <w:rPr>
          <w:spacing w:val="-11"/>
        </w:rPr>
        <w:t xml:space="preserve"> </w:t>
      </w:r>
      <w:r w:rsidRPr="00F922A0">
        <w:t>состояния,</w:t>
      </w:r>
      <w:r w:rsidRPr="00F922A0">
        <w:rPr>
          <w:spacing w:val="-12"/>
        </w:rPr>
        <w:t xml:space="preserve"> </w:t>
      </w:r>
      <w:r w:rsidRPr="00F922A0">
        <w:t>заострение</w:t>
      </w:r>
      <w:r w:rsidRPr="00F922A0">
        <w:rPr>
          <w:spacing w:val="-12"/>
        </w:rPr>
        <w:t xml:space="preserve"> </w:t>
      </w:r>
      <w:r w:rsidRPr="00F922A0">
        <w:t>внимания</w:t>
      </w:r>
      <w:r w:rsidRPr="00F922A0">
        <w:rPr>
          <w:spacing w:val="-14"/>
        </w:rPr>
        <w:t xml:space="preserve"> </w:t>
      </w:r>
      <w:r w:rsidRPr="00F922A0">
        <w:t>на</w:t>
      </w:r>
      <w:r w:rsidRPr="00F922A0">
        <w:rPr>
          <w:spacing w:val="-12"/>
        </w:rPr>
        <w:t xml:space="preserve"> </w:t>
      </w:r>
      <w:r w:rsidRPr="00F922A0">
        <w:t>авторской</w:t>
      </w:r>
      <w:r w:rsidRPr="00F922A0">
        <w:rPr>
          <w:spacing w:val="-58"/>
        </w:rPr>
        <w:t xml:space="preserve"> </w:t>
      </w:r>
      <w:r w:rsidRPr="00F922A0">
        <w:t>оценке. Типы литературного портрета: многоплановый, идеализирующий. Возможные компоненты</w:t>
      </w:r>
      <w:r w:rsidRPr="00F922A0">
        <w:rPr>
          <w:spacing w:val="1"/>
        </w:rPr>
        <w:t xml:space="preserve"> </w:t>
      </w:r>
      <w:r w:rsidRPr="00F922A0">
        <w:lastRenderedPageBreak/>
        <w:t>портретной</w:t>
      </w:r>
      <w:r w:rsidRPr="00F922A0">
        <w:rPr>
          <w:spacing w:val="1"/>
        </w:rPr>
        <w:t xml:space="preserve"> </w:t>
      </w:r>
      <w:r w:rsidRPr="00F922A0">
        <w:t>характеристики:</w:t>
      </w:r>
      <w:r w:rsidRPr="00F922A0">
        <w:rPr>
          <w:spacing w:val="1"/>
        </w:rPr>
        <w:t xml:space="preserve"> </w:t>
      </w:r>
      <w:r w:rsidRPr="00F922A0">
        <w:t>статическая</w:t>
      </w:r>
      <w:r w:rsidRPr="00F922A0">
        <w:rPr>
          <w:spacing w:val="1"/>
        </w:rPr>
        <w:t xml:space="preserve"> </w:t>
      </w:r>
      <w:r w:rsidRPr="00F922A0">
        <w:t>часть</w:t>
      </w:r>
      <w:r w:rsidRPr="00F922A0">
        <w:rPr>
          <w:spacing w:val="1"/>
        </w:rPr>
        <w:t xml:space="preserve"> </w:t>
      </w:r>
      <w:r w:rsidRPr="00F922A0">
        <w:t>(особенности</w:t>
      </w:r>
      <w:r w:rsidRPr="00F922A0">
        <w:rPr>
          <w:spacing w:val="1"/>
        </w:rPr>
        <w:t xml:space="preserve"> </w:t>
      </w:r>
      <w:r w:rsidRPr="00F922A0">
        <w:t>фигуры,</w:t>
      </w:r>
      <w:r w:rsidRPr="00F922A0">
        <w:rPr>
          <w:spacing w:val="1"/>
        </w:rPr>
        <w:t xml:space="preserve"> </w:t>
      </w:r>
      <w:r w:rsidRPr="00F922A0">
        <w:t>черты</w:t>
      </w:r>
      <w:r w:rsidRPr="00F922A0">
        <w:rPr>
          <w:spacing w:val="1"/>
        </w:rPr>
        <w:t xml:space="preserve"> </w:t>
      </w:r>
      <w:r w:rsidRPr="00F922A0">
        <w:t>лица,</w:t>
      </w:r>
      <w:r w:rsidRPr="00F922A0">
        <w:rPr>
          <w:spacing w:val="1"/>
        </w:rPr>
        <w:t xml:space="preserve"> </w:t>
      </w:r>
      <w:r w:rsidRPr="00F922A0">
        <w:t>одежда),</w:t>
      </w:r>
      <w:r w:rsidRPr="00F922A0">
        <w:rPr>
          <w:spacing w:val="1"/>
        </w:rPr>
        <w:t xml:space="preserve"> </w:t>
      </w:r>
      <w:r w:rsidRPr="00F922A0">
        <w:t>динамическая часть (мимика, позы, манера держаться, жест, выражение лица). Способы</w:t>
      </w:r>
      <w:r w:rsidRPr="00F922A0">
        <w:rPr>
          <w:spacing w:val="1"/>
        </w:rPr>
        <w:t xml:space="preserve"> </w:t>
      </w:r>
      <w:r w:rsidRPr="00F922A0">
        <w:rPr>
          <w:b/>
          <w:i/>
        </w:rPr>
        <w:t>введения</w:t>
      </w:r>
      <w:r w:rsidRPr="00F922A0">
        <w:rPr>
          <w:b/>
          <w:i/>
          <w:spacing w:val="1"/>
        </w:rPr>
        <w:t xml:space="preserve"> </w:t>
      </w:r>
      <w:r w:rsidRPr="00F922A0">
        <w:rPr>
          <w:spacing w:val="-1"/>
        </w:rPr>
        <w:t>портрета</w:t>
      </w:r>
      <w:r w:rsidRPr="00F922A0">
        <w:rPr>
          <w:spacing w:val="-15"/>
        </w:rPr>
        <w:t xml:space="preserve"> </w:t>
      </w:r>
      <w:r w:rsidRPr="00F922A0">
        <w:rPr>
          <w:spacing w:val="-1"/>
        </w:rPr>
        <w:t>в</w:t>
      </w:r>
      <w:r w:rsidRPr="00F922A0">
        <w:rPr>
          <w:spacing w:val="-15"/>
        </w:rPr>
        <w:t xml:space="preserve"> </w:t>
      </w:r>
      <w:r w:rsidRPr="00F922A0">
        <w:rPr>
          <w:spacing w:val="-1"/>
        </w:rPr>
        <w:t>художественный</w:t>
      </w:r>
      <w:r w:rsidRPr="00F922A0">
        <w:rPr>
          <w:spacing w:val="-14"/>
        </w:rPr>
        <w:t xml:space="preserve"> </w:t>
      </w:r>
      <w:r w:rsidRPr="00F922A0">
        <w:t>текст:</w:t>
      </w:r>
      <w:r w:rsidRPr="00F922A0">
        <w:rPr>
          <w:spacing w:val="-17"/>
        </w:rPr>
        <w:t xml:space="preserve"> </w:t>
      </w:r>
      <w:r w:rsidRPr="00F922A0">
        <w:t>локализованный</w:t>
      </w:r>
      <w:r w:rsidRPr="00F922A0">
        <w:rPr>
          <w:spacing w:val="-13"/>
        </w:rPr>
        <w:t xml:space="preserve"> </w:t>
      </w:r>
      <w:r w:rsidRPr="00F922A0">
        <w:t>портрет,</w:t>
      </w:r>
      <w:r w:rsidRPr="00F922A0">
        <w:rPr>
          <w:spacing w:val="-12"/>
        </w:rPr>
        <w:t xml:space="preserve"> </w:t>
      </w:r>
      <w:r w:rsidRPr="00F922A0">
        <w:t>«разбитый»</w:t>
      </w:r>
      <w:r w:rsidRPr="00F922A0">
        <w:rPr>
          <w:spacing w:val="-24"/>
        </w:rPr>
        <w:t xml:space="preserve"> </w:t>
      </w:r>
      <w:r w:rsidRPr="00F922A0">
        <w:t>портрет.</w:t>
      </w:r>
      <w:r w:rsidRPr="00F922A0">
        <w:rPr>
          <w:spacing w:val="-14"/>
        </w:rPr>
        <w:t xml:space="preserve"> </w:t>
      </w:r>
      <w:r w:rsidRPr="00F922A0">
        <w:t>Некоторые</w:t>
      </w:r>
      <w:r w:rsidRPr="00F922A0">
        <w:rPr>
          <w:spacing w:val="-13"/>
        </w:rPr>
        <w:t xml:space="preserve"> </w:t>
      </w:r>
      <w:r w:rsidRPr="00F922A0">
        <w:t>принципы</w:t>
      </w:r>
      <w:r w:rsidRPr="00F922A0">
        <w:rPr>
          <w:spacing w:val="-57"/>
        </w:rPr>
        <w:t xml:space="preserve"> </w:t>
      </w:r>
      <w:r w:rsidRPr="00F922A0">
        <w:t>создания</w:t>
      </w:r>
      <w:r w:rsidRPr="00F922A0">
        <w:rPr>
          <w:spacing w:val="1"/>
        </w:rPr>
        <w:t xml:space="preserve"> </w:t>
      </w:r>
      <w:r w:rsidRPr="00F922A0">
        <w:t>литературных</w:t>
      </w:r>
      <w:r w:rsidRPr="00F922A0">
        <w:rPr>
          <w:spacing w:val="1"/>
        </w:rPr>
        <w:t xml:space="preserve"> </w:t>
      </w:r>
      <w:r w:rsidRPr="00F922A0">
        <w:t>портретов,</w:t>
      </w:r>
      <w:r w:rsidRPr="00F922A0">
        <w:rPr>
          <w:spacing w:val="1"/>
        </w:rPr>
        <w:t xml:space="preserve"> </w:t>
      </w:r>
      <w:r w:rsidRPr="00F922A0">
        <w:t>степень</w:t>
      </w:r>
      <w:r w:rsidRPr="00F922A0">
        <w:rPr>
          <w:spacing w:val="1"/>
        </w:rPr>
        <w:t xml:space="preserve"> </w:t>
      </w:r>
      <w:r w:rsidRPr="00F922A0">
        <w:t>изменчивости</w:t>
      </w:r>
      <w:r w:rsidRPr="00F922A0">
        <w:rPr>
          <w:spacing w:val="1"/>
        </w:rPr>
        <w:t xml:space="preserve"> </w:t>
      </w:r>
      <w:r w:rsidRPr="00F922A0">
        <w:t>портретной</w:t>
      </w:r>
      <w:r w:rsidRPr="00F922A0">
        <w:rPr>
          <w:spacing w:val="1"/>
        </w:rPr>
        <w:t xml:space="preserve"> </w:t>
      </w:r>
      <w:r w:rsidRPr="00F922A0">
        <w:t>характеристики,</w:t>
      </w:r>
      <w:r w:rsidRPr="00F922A0">
        <w:rPr>
          <w:spacing w:val="1"/>
        </w:rPr>
        <w:t xml:space="preserve"> </w:t>
      </w:r>
      <w:r w:rsidRPr="00F922A0">
        <w:t>степень</w:t>
      </w:r>
      <w:r w:rsidRPr="00F922A0">
        <w:rPr>
          <w:spacing w:val="1"/>
        </w:rPr>
        <w:t xml:space="preserve"> </w:t>
      </w:r>
      <w:r w:rsidRPr="00F922A0">
        <w:rPr>
          <w:spacing w:val="-1"/>
        </w:rPr>
        <w:t>детализации</w:t>
      </w:r>
      <w:r w:rsidRPr="00F922A0">
        <w:rPr>
          <w:spacing w:val="-14"/>
        </w:rPr>
        <w:t xml:space="preserve"> </w:t>
      </w:r>
      <w:r w:rsidRPr="00F922A0">
        <w:rPr>
          <w:spacing w:val="-1"/>
        </w:rPr>
        <w:t>портретной</w:t>
      </w:r>
      <w:r w:rsidRPr="00F922A0">
        <w:rPr>
          <w:spacing w:val="-11"/>
        </w:rPr>
        <w:t xml:space="preserve"> </w:t>
      </w:r>
      <w:r w:rsidRPr="00F922A0">
        <w:rPr>
          <w:spacing w:val="-1"/>
        </w:rPr>
        <w:t>зарисовки,</w:t>
      </w:r>
      <w:r w:rsidRPr="00F922A0">
        <w:rPr>
          <w:spacing w:val="-12"/>
        </w:rPr>
        <w:t xml:space="preserve"> </w:t>
      </w:r>
      <w:r w:rsidRPr="00F922A0">
        <w:rPr>
          <w:spacing w:val="-1"/>
        </w:rPr>
        <w:t>сосредоточенность</w:t>
      </w:r>
      <w:r w:rsidRPr="00F922A0">
        <w:rPr>
          <w:spacing w:val="-12"/>
        </w:rPr>
        <w:t xml:space="preserve"> </w:t>
      </w:r>
      <w:r w:rsidRPr="00F922A0">
        <w:t>на</w:t>
      </w:r>
      <w:r w:rsidRPr="00F922A0">
        <w:rPr>
          <w:spacing w:val="-13"/>
        </w:rPr>
        <w:t xml:space="preserve"> </w:t>
      </w:r>
      <w:r w:rsidRPr="00F922A0">
        <w:t>изображении</w:t>
      </w:r>
      <w:r w:rsidRPr="00F922A0">
        <w:rPr>
          <w:spacing w:val="-8"/>
        </w:rPr>
        <w:t xml:space="preserve"> </w:t>
      </w:r>
      <w:r w:rsidRPr="00F922A0">
        <w:t>«внешнего»</w:t>
      </w:r>
      <w:r w:rsidRPr="00F922A0">
        <w:rPr>
          <w:spacing w:val="-20"/>
        </w:rPr>
        <w:t xml:space="preserve"> </w:t>
      </w:r>
      <w:r w:rsidRPr="00F922A0">
        <w:t>или</w:t>
      </w:r>
      <w:r w:rsidRPr="00F922A0">
        <w:rPr>
          <w:spacing w:val="-5"/>
        </w:rPr>
        <w:t xml:space="preserve"> </w:t>
      </w:r>
      <w:r w:rsidRPr="00F922A0">
        <w:t>«внутреннего»</w:t>
      </w:r>
      <w:r w:rsidRPr="00F922A0">
        <w:rPr>
          <w:spacing w:val="-58"/>
        </w:rPr>
        <w:t xml:space="preserve"> </w:t>
      </w:r>
      <w:r w:rsidRPr="00F922A0">
        <w:t>человека</w:t>
      </w:r>
      <w:r w:rsidRPr="00F922A0">
        <w:rPr>
          <w:spacing w:val="1"/>
        </w:rPr>
        <w:t xml:space="preserve"> </w:t>
      </w:r>
      <w:r w:rsidRPr="00F922A0">
        <w:t>через</w:t>
      </w:r>
      <w:r w:rsidRPr="00F922A0">
        <w:rPr>
          <w:spacing w:val="1"/>
        </w:rPr>
        <w:t xml:space="preserve"> </w:t>
      </w:r>
      <w:r w:rsidRPr="00F922A0">
        <w:t>портретную</w:t>
      </w:r>
      <w:r w:rsidRPr="00F922A0">
        <w:rPr>
          <w:spacing w:val="1"/>
        </w:rPr>
        <w:t xml:space="preserve"> </w:t>
      </w:r>
      <w:r w:rsidRPr="00F922A0">
        <w:t>характеристику,</w:t>
      </w:r>
      <w:r w:rsidRPr="00F922A0">
        <w:rPr>
          <w:spacing w:val="1"/>
        </w:rPr>
        <w:t xml:space="preserve"> </w:t>
      </w:r>
      <w:r w:rsidRPr="00F922A0">
        <w:t>особенности</w:t>
      </w:r>
      <w:r w:rsidRPr="00F922A0">
        <w:rPr>
          <w:spacing w:val="1"/>
        </w:rPr>
        <w:t xml:space="preserve"> </w:t>
      </w:r>
      <w:r w:rsidRPr="00F922A0">
        <w:t>психологизма,</w:t>
      </w:r>
      <w:r w:rsidRPr="00F922A0">
        <w:rPr>
          <w:spacing w:val="1"/>
        </w:rPr>
        <w:t xml:space="preserve"> </w:t>
      </w:r>
      <w:r w:rsidRPr="00F922A0">
        <w:t>проявленные</w:t>
      </w:r>
      <w:r w:rsidRPr="00F922A0">
        <w:rPr>
          <w:spacing w:val="1"/>
        </w:rPr>
        <w:t xml:space="preserve"> </w:t>
      </w:r>
      <w:r w:rsidRPr="00F922A0">
        <w:t>в</w:t>
      </w:r>
      <w:r w:rsidRPr="00F922A0">
        <w:rPr>
          <w:spacing w:val="1"/>
        </w:rPr>
        <w:t xml:space="preserve"> </w:t>
      </w:r>
      <w:r w:rsidRPr="00F922A0">
        <w:t>портрете.</w:t>
      </w:r>
      <w:r w:rsidRPr="00F922A0">
        <w:rPr>
          <w:spacing w:val="1"/>
        </w:rPr>
        <w:t xml:space="preserve"> </w:t>
      </w:r>
      <w:r w:rsidRPr="00F922A0">
        <w:t>Общий</w:t>
      </w:r>
      <w:r w:rsidRPr="00F922A0">
        <w:rPr>
          <w:spacing w:val="-2"/>
        </w:rPr>
        <w:t xml:space="preserve"> </w:t>
      </w:r>
      <w:r w:rsidRPr="00F922A0">
        <w:t>принцип</w:t>
      </w:r>
      <w:r w:rsidRPr="00F922A0">
        <w:rPr>
          <w:spacing w:val="-2"/>
        </w:rPr>
        <w:t xml:space="preserve"> </w:t>
      </w:r>
      <w:r w:rsidRPr="00F922A0">
        <w:t>портретной</w:t>
      </w:r>
      <w:r w:rsidRPr="00F922A0">
        <w:rPr>
          <w:spacing w:val="-3"/>
        </w:rPr>
        <w:t xml:space="preserve"> </w:t>
      </w:r>
      <w:r w:rsidRPr="00F922A0">
        <w:t>характеристики</w:t>
      </w:r>
      <w:r w:rsidRPr="00F922A0">
        <w:rPr>
          <w:spacing w:val="-2"/>
        </w:rPr>
        <w:t xml:space="preserve"> </w:t>
      </w:r>
      <w:r w:rsidRPr="00F922A0">
        <w:t>персонажа-</w:t>
      </w:r>
      <w:r w:rsidRPr="00F922A0">
        <w:rPr>
          <w:spacing w:val="2"/>
        </w:rPr>
        <w:t xml:space="preserve"> </w:t>
      </w:r>
      <w:r w:rsidRPr="00F922A0">
        <w:t>установка</w:t>
      </w:r>
      <w:r w:rsidRPr="00F922A0">
        <w:rPr>
          <w:spacing w:val="-2"/>
        </w:rPr>
        <w:t xml:space="preserve"> </w:t>
      </w:r>
      <w:r w:rsidRPr="00F922A0">
        <w:t>на</w:t>
      </w:r>
      <w:r w:rsidRPr="00F922A0">
        <w:rPr>
          <w:spacing w:val="-2"/>
        </w:rPr>
        <w:t xml:space="preserve"> </w:t>
      </w:r>
      <w:r w:rsidRPr="00F922A0">
        <w:t>читательскую активность.</w:t>
      </w:r>
    </w:p>
    <w:p w:rsidR="00755FD3" w:rsidRPr="00F922A0" w:rsidRDefault="007E3FA8">
      <w:pPr>
        <w:ind w:left="600" w:right="422"/>
        <w:jc w:val="both"/>
        <w:rPr>
          <w:i/>
          <w:sz w:val="24"/>
        </w:rPr>
      </w:pPr>
      <w:r w:rsidRPr="00F922A0">
        <w:rPr>
          <w:i/>
          <w:sz w:val="24"/>
        </w:rPr>
        <w:t>Урок-семинар с опорой на сравнительное рассмотрение портретных характеристик персонажей,</w:t>
      </w:r>
      <w:r w:rsidRPr="00F922A0">
        <w:rPr>
          <w:i/>
          <w:spacing w:val="1"/>
          <w:sz w:val="24"/>
        </w:rPr>
        <w:t xml:space="preserve"> </w:t>
      </w:r>
      <w:r w:rsidRPr="00F922A0">
        <w:rPr>
          <w:i/>
          <w:sz w:val="24"/>
        </w:rPr>
        <w:t>принадлежащих</w:t>
      </w:r>
      <w:r w:rsidRPr="00F922A0">
        <w:rPr>
          <w:i/>
          <w:spacing w:val="-2"/>
          <w:sz w:val="24"/>
        </w:rPr>
        <w:t xml:space="preserve"> </w:t>
      </w:r>
      <w:r w:rsidRPr="00F922A0">
        <w:rPr>
          <w:i/>
          <w:sz w:val="24"/>
        </w:rPr>
        <w:t>перу</w:t>
      </w:r>
      <w:r w:rsidRPr="00F922A0">
        <w:rPr>
          <w:i/>
          <w:spacing w:val="-1"/>
          <w:sz w:val="24"/>
        </w:rPr>
        <w:t xml:space="preserve"> </w:t>
      </w:r>
      <w:r w:rsidRPr="00F922A0">
        <w:rPr>
          <w:i/>
          <w:sz w:val="24"/>
        </w:rPr>
        <w:t>разных</w:t>
      </w:r>
      <w:r w:rsidRPr="00F922A0">
        <w:rPr>
          <w:i/>
          <w:spacing w:val="-1"/>
          <w:sz w:val="24"/>
        </w:rPr>
        <w:t xml:space="preserve"> </w:t>
      </w:r>
      <w:r w:rsidRPr="00F922A0">
        <w:rPr>
          <w:i/>
          <w:sz w:val="24"/>
        </w:rPr>
        <w:t>авторов.</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sz w:val="24"/>
        </w:rPr>
      </w:pPr>
      <w:r w:rsidRPr="00F922A0">
        <w:rPr>
          <w:i/>
          <w:sz w:val="24"/>
        </w:rPr>
        <w:t>для</w:t>
      </w:r>
      <w:r w:rsidRPr="00F922A0">
        <w:rPr>
          <w:i/>
          <w:spacing w:val="-3"/>
          <w:sz w:val="24"/>
        </w:rPr>
        <w:t xml:space="preserve"> </w:t>
      </w:r>
      <w:r w:rsidRPr="00F922A0">
        <w:rPr>
          <w:i/>
          <w:sz w:val="24"/>
        </w:rPr>
        <w:t>анализа</w:t>
      </w:r>
      <w:r w:rsidRPr="00F922A0">
        <w:rPr>
          <w:i/>
          <w:spacing w:val="-1"/>
          <w:sz w:val="24"/>
        </w:rPr>
        <w:t xml:space="preserve"> </w:t>
      </w:r>
      <w:r w:rsidRPr="00F922A0">
        <w:rPr>
          <w:i/>
          <w:sz w:val="24"/>
        </w:rPr>
        <w:t>на</w:t>
      </w:r>
      <w:r w:rsidRPr="00F922A0">
        <w:rPr>
          <w:i/>
          <w:spacing w:val="-1"/>
          <w:sz w:val="24"/>
        </w:rPr>
        <w:t xml:space="preserve"> </w:t>
      </w:r>
      <w:r w:rsidRPr="00F922A0">
        <w:rPr>
          <w:i/>
          <w:sz w:val="24"/>
        </w:rPr>
        <w:t>уроке:</w:t>
      </w:r>
      <w:r w:rsidRPr="00F922A0">
        <w:rPr>
          <w:i/>
          <w:spacing w:val="-2"/>
          <w:sz w:val="24"/>
        </w:rPr>
        <w:t xml:space="preserve"> </w:t>
      </w:r>
      <w:r w:rsidRPr="00F922A0">
        <w:rPr>
          <w:i/>
          <w:sz w:val="24"/>
        </w:rPr>
        <w:t>В.</w:t>
      </w:r>
      <w:r w:rsidRPr="00F922A0">
        <w:rPr>
          <w:i/>
          <w:spacing w:val="-1"/>
          <w:sz w:val="24"/>
        </w:rPr>
        <w:t xml:space="preserve"> </w:t>
      </w:r>
      <w:r w:rsidRPr="00F922A0">
        <w:rPr>
          <w:i/>
          <w:sz w:val="24"/>
        </w:rPr>
        <w:t>Ходасевич.</w:t>
      </w:r>
      <w:r w:rsidRPr="00F922A0">
        <w:rPr>
          <w:i/>
          <w:spacing w:val="1"/>
          <w:sz w:val="24"/>
        </w:rPr>
        <w:t xml:space="preserve"> </w:t>
      </w:r>
      <w:r w:rsidRPr="00F922A0">
        <w:rPr>
          <w:sz w:val="24"/>
        </w:rPr>
        <w:t>Встреча;</w:t>
      </w:r>
    </w:p>
    <w:p w:rsidR="00755FD3" w:rsidRPr="00F922A0" w:rsidRDefault="007E3FA8" w:rsidP="00366414">
      <w:pPr>
        <w:pStyle w:val="a5"/>
        <w:numPr>
          <w:ilvl w:val="0"/>
          <w:numId w:val="42"/>
        </w:numPr>
        <w:tabs>
          <w:tab w:val="left" w:pos="804"/>
        </w:tabs>
        <w:ind w:left="804" w:hanging="204"/>
        <w:jc w:val="left"/>
        <w:rPr>
          <w:sz w:val="24"/>
        </w:rPr>
      </w:pPr>
      <w:r w:rsidRPr="00F922A0">
        <w:rPr>
          <w:i/>
          <w:sz w:val="24"/>
        </w:rPr>
        <w:t>для</w:t>
      </w:r>
      <w:r w:rsidRPr="00F922A0">
        <w:rPr>
          <w:i/>
          <w:spacing w:val="-4"/>
          <w:sz w:val="24"/>
        </w:rPr>
        <w:t xml:space="preserve"> </w:t>
      </w:r>
      <w:r w:rsidRPr="00F922A0">
        <w:rPr>
          <w:i/>
          <w:sz w:val="24"/>
        </w:rPr>
        <w:t>самостоятельного</w:t>
      </w:r>
      <w:r w:rsidRPr="00F922A0">
        <w:rPr>
          <w:i/>
          <w:spacing w:val="-1"/>
          <w:sz w:val="24"/>
        </w:rPr>
        <w:t xml:space="preserve"> </w:t>
      </w:r>
      <w:r w:rsidRPr="00F922A0">
        <w:rPr>
          <w:i/>
          <w:sz w:val="24"/>
        </w:rPr>
        <w:t>анализа:</w:t>
      </w:r>
      <w:r w:rsidRPr="00F922A0">
        <w:rPr>
          <w:i/>
          <w:spacing w:val="-3"/>
          <w:sz w:val="24"/>
        </w:rPr>
        <w:t xml:space="preserve"> </w:t>
      </w:r>
      <w:r w:rsidRPr="00F922A0">
        <w:rPr>
          <w:i/>
          <w:sz w:val="24"/>
        </w:rPr>
        <w:t>А.</w:t>
      </w:r>
      <w:r w:rsidRPr="00F922A0">
        <w:rPr>
          <w:i/>
          <w:spacing w:val="-1"/>
          <w:sz w:val="24"/>
        </w:rPr>
        <w:t xml:space="preserve"> </w:t>
      </w:r>
      <w:r w:rsidRPr="00F922A0">
        <w:rPr>
          <w:i/>
          <w:sz w:val="24"/>
        </w:rPr>
        <w:t>П.</w:t>
      </w:r>
      <w:r w:rsidRPr="00F922A0">
        <w:rPr>
          <w:i/>
          <w:spacing w:val="-2"/>
          <w:sz w:val="24"/>
        </w:rPr>
        <w:t xml:space="preserve"> </w:t>
      </w:r>
      <w:r w:rsidRPr="00F922A0">
        <w:rPr>
          <w:i/>
          <w:sz w:val="24"/>
        </w:rPr>
        <w:t>Чехов.</w:t>
      </w:r>
      <w:r w:rsidRPr="00F922A0">
        <w:rPr>
          <w:i/>
          <w:spacing w:val="2"/>
          <w:sz w:val="24"/>
        </w:rPr>
        <w:t xml:space="preserve"> </w:t>
      </w:r>
      <w:r w:rsidRPr="00F922A0">
        <w:rPr>
          <w:sz w:val="24"/>
        </w:rPr>
        <w:t>Красавицы.</w:t>
      </w:r>
    </w:p>
    <w:p w:rsidR="00755FD3" w:rsidRPr="00F922A0" w:rsidRDefault="007E3FA8" w:rsidP="00366414">
      <w:pPr>
        <w:pStyle w:val="11"/>
        <w:numPr>
          <w:ilvl w:val="0"/>
          <w:numId w:val="45"/>
        </w:numPr>
        <w:tabs>
          <w:tab w:val="left" w:pos="960"/>
        </w:tabs>
        <w:spacing w:line="240" w:lineRule="auto"/>
        <w:ind w:left="960" w:hanging="360"/>
        <w:rPr>
          <w:b w:val="0"/>
          <w:i/>
        </w:rPr>
      </w:pPr>
      <w:r w:rsidRPr="00F922A0">
        <w:t>Художественная</w:t>
      </w:r>
      <w:r w:rsidRPr="00F922A0">
        <w:rPr>
          <w:spacing w:val="-3"/>
        </w:rPr>
        <w:t xml:space="preserve"> </w:t>
      </w:r>
      <w:r w:rsidRPr="00F922A0">
        <w:t>деталь.</w:t>
      </w:r>
      <w:r w:rsidRPr="00F922A0">
        <w:rPr>
          <w:spacing w:val="-3"/>
        </w:rPr>
        <w:t xml:space="preserve"> </w:t>
      </w:r>
      <w:r w:rsidRPr="00F922A0">
        <w:t>Символ.</w:t>
      </w:r>
      <w:r w:rsidRPr="00F922A0">
        <w:rPr>
          <w:spacing w:val="-4"/>
        </w:rPr>
        <w:t xml:space="preserve"> </w:t>
      </w:r>
      <w:r w:rsidRPr="00F922A0">
        <w:t>Подробность</w:t>
      </w:r>
      <w:r w:rsidRPr="00F922A0">
        <w:rPr>
          <w:spacing w:val="-6"/>
        </w:rPr>
        <w:t xml:space="preserve"> </w:t>
      </w:r>
      <w:r w:rsidRPr="00F922A0">
        <w:t>текста</w:t>
      </w:r>
      <w:r w:rsidRPr="00F922A0">
        <w:rPr>
          <w:spacing w:val="1"/>
        </w:rPr>
        <w:t xml:space="preserve"> </w:t>
      </w:r>
      <w:r w:rsidRPr="00F922A0">
        <w:rPr>
          <w:b w:val="0"/>
          <w:i/>
        </w:rPr>
        <w:t>(2</w:t>
      </w:r>
      <w:r w:rsidRPr="00F922A0">
        <w:rPr>
          <w:b w:val="0"/>
          <w:i/>
          <w:spacing w:val="-3"/>
        </w:rPr>
        <w:t xml:space="preserve"> </w:t>
      </w:r>
      <w:r w:rsidRPr="00F922A0">
        <w:rPr>
          <w:b w:val="0"/>
          <w:i/>
        </w:rPr>
        <w:t>часа)</w:t>
      </w:r>
    </w:p>
    <w:p w:rsidR="00755FD3" w:rsidRPr="00F922A0" w:rsidRDefault="007E3FA8">
      <w:pPr>
        <w:pStyle w:val="a3"/>
        <w:spacing w:before="64"/>
        <w:ind w:right="418"/>
      </w:pPr>
      <w:r w:rsidRPr="00F922A0">
        <w:t>Роль «бесконечно малых моментов текста» (Л. Н. Толстой) в системе многочисленных компонентов</w:t>
      </w:r>
      <w:r w:rsidRPr="00F922A0">
        <w:rPr>
          <w:spacing w:val="1"/>
        </w:rPr>
        <w:t xml:space="preserve"> </w:t>
      </w:r>
      <w:r w:rsidRPr="00F922A0">
        <w:t>художественного</w:t>
      </w:r>
      <w:r w:rsidRPr="00F922A0">
        <w:rPr>
          <w:spacing w:val="-12"/>
        </w:rPr>
        <w:t xml:space="preserve"> </w:t>
      </w:r>
      <w:r w:rsidRPr="00F922A0">
        <w:t>произведения.</w:t>
      </w:r>
      <w:r w:rsidRPr="00F922A0">
        <w:rPr>
          <w:spacing w:val="-12"/>
        </w:rPr>
        <w:t xml:space="preserve"> </w:t>
      </w:r>
      <w:r w:rsidRPr="00F922A0">
        <w:t>Художественная</w:t>
      </w:r>
      <w:r w:rsidRPr="00F922A0">
        <w:rPr>
          <w:spacing w:val="-11"/>
        </w:rPr>
        <w:t xml:space="preserve"> </w:t>
      </w:r>
      <w:r w:rsidRPr="00F922A0">
        <w:t>деталь</w:t>
      </w:r>
      <w:r w:rsidRPr="00F922A0">
        <w:rPr>
          <w:spacing w:val="-11"/>
        </w:rPr>
        <w:t xml:space="preserve"> </w:t>
      </w:r>
      <w:r w:rsidRPr="00F922A0">
        <w:t>в</w:t>
      </w:r>
      <w:r w:rsidRPr="00F922A0">
        <w:rPr>
          <w:spacing w:val="-11"/>
        </w:rPr>
        <w:t xml:space="preserve"> </w:t>
      </w:r>
      <w:r w:rsidRPr="00F922A0">
        <w:t>историческом</w:t>
      </w:r>
      <w:r w:rsidRPr="00F922A0">
        <w:rPr>
          <w:spacing w:val="-12"/>
        </w:rPr>
        <w:t xml:space="preserve"> </w:t>
      </w:r>
      <w:r w:rsidRPr="00F922A0">
        <w:t>аспекте:</w:t>
      </w:r>
      <w:r w:rsidRPr="00F922A0">
        <w:rPr>
          <w:spacing w:val="-6"/>
        </w:rPr>
        <w:t xml:space="preserve"> </w:t>
      </w:r>
      <w:r w:rsidRPr="00F922A0">
        <w:t>усложнение</w:t>
      </w:r>
      <w:r w:rsidRPr="00F922A0">
        <w:rPr>
          <w:spacing w:val="-10"/>
        </w:rPr>
        <w:t xml:space="preserve"> </w:t>
      </w:r>
      <w:r w:rsidRPr="00F922A0">
        <w:t>функции</w:t>
      </w:r>
      <w:r w:rsidRPr="00F922A0">
        <w:rPr>
          <w:spacing w:val="-58"/>
        </w:rPr>
        <w:t xml:space="preserve"> </w:t>
      </w:r>
      <w:r w:rsidRPr="00F922A0">
        <w:t>детали.</w:t>
      </w:r>
      <w:r w:rsidRPr="00F922A0">
        <w:rPr>
          <w:spacing w:val="1"/>
        </w:rPr>
        <w:t xml:space="preserve"> </w:t>
      </w:r>
      <w:r w:rsidRPr="00F922A0">
        <w:t>Отличие</w:t>
      </w:r>
      <w:r w:rsidRPr="00F922A0">
        <w:rPr>
          <w:spacing w:val="1"/>
        </w:rPr>
        <w:t xml:space="preserve"> </w:t>
      </w:r>
      <w:r w:rsidRPr="00F922A0">
        <w:t>подробности</w:t>
      </w:r>
      <w:r w:rsidRPr="00F922A0">
        <w:rPr>
          <w:spacing w:val="1"/>
        </w:rPr>
        <w:t xml:space="preserve"> </w:t>
      </w:r>
      <w:r w:rsidRPr="00F922A0">
        <w:t>от</w:t>
      </w:r>
      <w:r w:rsidRPr="00F922A0">
        <w:rPr>
          <w:spacing w:val="1"/>
        </w:rPr>
        <w:t xml:space="preserve"> </w:t>
      </w:r>
      <w:r w:rsidRPr="00F922A0">
        <w:t>детали.</w:t>
      </w:r>
      <w:r w:rsidRPr="00F922A0">
        <w:rPr>
          <w:spacing w:val="1"/>
        </w:rPr>
        <w:t xml:space="preserve"> </w:t>
      </w:r>
      <w:r w:rsidRPr="00F922A0">
        <w:t>Классификация</w:t>
      </w:r>
      <w:r w:rsidRPr="00F922A0">
        <w:rPr>
          <w:spacing w:val="1"/>
        </w:rPr>
        <w:t xml:space="preserve"> </w:t>
      </w:r>
      <w:r w:rsidRPr="00F922A0">
        <w:t>подробностей</w:t>
      </w:r>
      <w:r w:rsidRPr="00F922A0">
        <w:rPr>
          <w:spacing w:val="1"/>
        </w:rPr>
        <w:t xml:space="preserve"> </w:t>
      </w:r>
      <w:r w:rsidRPr="00F922A0">
        <w:t>и</w:t>
      </w:r>
      <w:r w:rsidRPr="00F922A0">
        <w:rPr>
          <w:spacing w:val="1"/>
        </w:rPr>
        <w:t xml:space="preserve"> </w:t>
      </w:r>
      <w:r w:rsidRPr="00F922A0">
        <w:t>деталей:</w:t>
      </w:r>
      <w:r w:rsidRPr="00F922A0">
        <w:rPr>
          <w:spacing w:val="1"/>
        </w:rPr>
        <w:t xml:space="preserve"> </w:t>
      </w:r>
      <w:r w:rsidRPr="00F922A0">
        <w:t>детали</w:t>
      </w:r>
      <w:r w:rsidRPr="00F922A0">
        <w:rPr>
          <w:spacing w:val="1"/>
        </w:rPr>
        <w:t xml:space="preserve"> </w:t>
      </w:r>
      <w:r w:rsidRPr="00F922A0">
        <w:t>быта,</w:t>
      </w:r>
      <w:r w:rsidRPr="00F922A0">
        <w:rPr>
          <w:spacing w:val="1"/>
        </w:rPr>
        <w:t xml:space="preserve"> </w:t>
      </w:r>
      <w:r w:rsidRPr="00F922A0">
        <w:t>пейзажные подробности, детали интерьера, портретные детали, психологическая подробность и др.</w:t>
      </w:r>
      <w:r w:rsidRPr="00F922A0">
        <w:rPr>
          <w:spacing w:val="1"/>
        </w:rPr>
        <w:t xml:space="preserve"> </w:t>
      </w:r>
      <w:r w:rsidRPr="00F922A0">
        <w:t>Символ</w:t>
      </w:r>
      <w:r w:rsidRPr="00F922A0">
        <w:rPr>
          <w:spacing w:val="-2"/>
        </w:rPr>
        <w:t xml:space="preserve"> </w:t>
      </w:r>
      <w:r w:rsidRPr="00F922A0">
        <w:t>как</w:t>
      </w:r>
      <w:r w:rsidRPr="00F922A0">
        <w:rPr>
          <w:spacing w:val="-1"/>
        </w:rPr>
        <w:t xml:space="preserve"> </w:t>
      </w:r>
      <w:r w:rsidRPr="00F922A0">
        <w:t>знак,</w:t>
      </w:r>
      <w:r w:rsidRPr="00F922A0">
        <w:rPr>
          <w:spacing w:val="-1"/>
        </w:rPr>
        <w:t xml:space="preserve"> </w:t>
      </w:r>
      <w:r w:rsidRPr="00F922A0">
        <w:t>несущий иносказательный</w:t>
      </w:r>
      <w:r w:rsidRPr="00F922A0">
        <w:rPr>
          <w:spacing w:val="-1"/>
        </w:rPr>
        <w:t xml:space="preserve"> </w:t>
      </w:r>
      <w:r w:rsidRPr="00F922A0">
        <w:t>смысл.</w:t>
      </w:r>
      <w:r w:rsidRPr="00F922A0">
        <w:rPr>
          <w:spacing w:val="-2"/>
        </w:rPr>
        <w:t xml:space="preserve"> </w:t>
      </w:r>
      <w:r w:rsidRPr="00F922A0">
        <w:t>Отличие</w:t>
      </w:r>
      <w:r w:rsidRPr="00F922A0">
        <w:rPr>
          <w:spacing w:val="-1"/>
        </w:rPr>
        <w:t xml:space="preserve"> </w:t>
      </w:r>
      <w:r w:rsidRPr="00F922A0">
        <w:t>символа</w:t>
      </w:r>
      <w:r w:rsidRPr="00F922A0">
        <w:rPr>
          <w:spacing w:val="-1"/>
        </w:rPr>
        <w:t xml:space="preserve"> </w:t>
      </w:r>
      <w:r w:rsidRPr="00F922A0">
        <w:t>от</w:t>
      </w:r>
      <w:r w:rsidRPr="00F922A0">
        <w:rPr>
          <w:spacing w:val="-1"/>
        </w:rPr>
        <w:t xml:space="preserve"> </w:t>
      </w:r>
      <w:r w:rsidRPr="00F922A0">
        <w:t>аллегории.</w:t>
      </w:r>
    </w:p>
    <w:p w:rsidR="00755FD3" w:rsidRPr="00F922A0" w:rsidRDefault="007E3FA8">
      <w:pPr>
        <w:ind w:left="600"/>
        <w:jc w:val="both"/>
        <w:rPr>
          <w:i/>
          <w:sz w:val="24"/>
        </w:rPr>
      </w:pPr>
      <w:r w:rsidRPr="00F922A0">
        <w:rPr>
          <w:i/>
          <w:sz w:val="24"/>
        </w:rPr>
        <w:t>Урок-практикум</w:t>
      </w:r>
      <w:r w:rsidRPr="00F922A0">
        <w:rPr>
          <w:i/>
          <w:spacing w:val="-2"/>
          <w:sz w:val="24"/>
        </w:rPr>
        <w:t xml:space="preserve"> </w:t>
      </w:r>
      <w:r w:rsidRPr="00F922A0">
        <w:rPr>
          <w:i/>
          <w:sz w:val="24"/>
        </w:rPr>
        <w:t>с</w:t>
      </w:r>
      <w:r w:rsidRPr="00F922A0">
        <w:rPr>
          <w:i/>
          <w:spacing w:val="-3"/>
          <w:sz w:val="24"/>
        </w:rPr>
        <w:t xml:space="preserve"> </w:t>
      </w:r>
      <w:r w:rsidRPr="00F922A0">
        <w:rPr>
          <w:i/>
          <w:sz w:val="24"/>
        </w:rPr>
        <w:t>опорой</w:t>
      </w:r>
      <w:r w:rsidRPr="00F922A0">
        <w:rPr>
          <w:i/>
          <w:spacing w:val="-1"/>
          <w:sz w:val="24"/>
        </w:rPr>
        <w:t xml:space="preserve"> </w:t>
      </w:r>
      <w:r w:rsidRPr="00F922A0">
        <w:rPr>
          <w:i/>
          <w:sz w:val="24"/>
        </w:rPr>
        <w:t>на</w:t>
      </w:r>
      <w:r w:rsidRPr="00F922A0">
        <w:rPr>
          <w:i/>
          <w:spacing w:val="-2"/>
          <w:sz w:val="24"/>
        </w:rPr>
        <w:t xml:space="preserve"> </w:t>
      </w:r>
      <w:r w:rsidRPr="00F922A0">
        <w:rPr>
          <w:i/>
          <w:sz w:val="24"/>
        </w:rPr>
        <w:t>детальный</w:t>
      </w:r>
      <w:r w:rsidRPr="00F922A0">
        <w:rPr>
          <w:i/>
          <w:spacing w:val="-1"/>
          <w:sz w:val="24"/>
        </w:rPr>
        <w:t xml:space="preserve"> </w:t>
      </w:r>
      <w:r w:rsidRPr="00F922A0">
        <w:rPr>
          <w:i/>
          <w:sz w:val="24"/>
        </w:rPr>
        <w:t>текстовой</w:t>
      </w:r>
      <w:r w:rsidRPr="00F922A0">
        <w:rPr>
          <w:i/>
          <w:spacing w:val="-2"/>
          <w:sz w:val="24"/>
        </w:rPr>
        <w:t xml:space="preserve"> </w:t>
      </w:r>
      <w:r w:rsidRPr="00F922A0">
        <w:rPr>
          <w:i/>
          <w:sz w:val="24"/>
        </w:rPr>
        <w:t>анализ</w:t>
      </w:r>
      <w:r w:rsidRPr="00F922A0">
        <w:rPr>
          <w:i/>
          <w:spacing w:val="-1"/>
          <w:sz w:val="24"/>
        </w:rPr>
        <w:t xml:space="preserve"> </w:t>
      </w:r>
      <w:r w:rsidRPr="00F922A0">
        <w:rPr>
          <w:i/>
          <w:sz w:val="24"/>
        </w:rPr>
        <w:t>произведения.</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21"/>
        <w:numPr>
          <w:ilvl w:val="0"/>
          <w:numId w:val="42"/>
        </w:numPr>
        <w:tabs>
          <w:tab w:val="left" w:pos="804"/>
        </w:tabs>
        <w:spacing w:line="240" w:lineRule="auto"/>
        <w:ind w:left="804" w:hanging="204"/>
        <w:rPr>
          <w:b w:val="0"/>
          <w:i w:val="0"/>
        </w:rPr>
      </w:pPr>
      <w:r w:rsidRPr="00F922A0">
        <w:t>для</w:t>
      </w:r>
      <w:r w:rsidRPr="00F922A0">
        <w:rPr>
          <w:spacing w:val="-2"/>
        </w:rPr>
        <w:t xml:space="preserve"> </w:t>
      </w:r>
      <w:r w:rsidRPr="00F922A0">
        <w:t>анализа</w:t>
      </w:r>
      <w:r w:rsidRPr="00F922A0">
        <w:rPr>
          <w:spacing w:val="-3"/>
        </w:rPr>
        <w:t xml:space="preserve"> </w:t>
      </w:r>
      <w:r w:rsidRPr="00F922A0">
        <w:t>на</w:t>
      </w:r>
      <w:r w:rsidRPr="00F922A0">
        <w:rPr>
          <w:spacing w:val="-2"/>
        </w:rPr>
        <w:t xml:space="preserve"> </w:t>
      </w:r>
      <w:r w:rsidRPr="00F922A0">
        <w:t>уроке:</w:t>
      </w:r>
      <w:r w:rsidRPr="00F922A0">
        <w:rPr>
          <w:spacing w:val="-2"/>
        </w:rPr>
        <w:t xml:space="preserve"> </w:t>
      </w:r>
      <w:r w:rsidRPr="00F922A0">
        <w:t>И.</w:t>
      </w:r>
      <w:r w:rsidRPr="00F922A0">
        <w:rPr>
          <w:spacing w:val="-2"/>
        </w:rPr>
        <w:t xml:space="preserve"> </w:t>
      </w:r>
      <w:r w:rsidRPr="00F922A0">
        <w:t>А.</w:t>
      </w:r>
      <w:r w:rsidRPr="00F922A0">
        <w:rPr>
          <w:spacing w:val="-2"/>
        </w:rPr>
        <w:t xml:space="preserve"> </w:t>
      </w:r>
      <w:r w:rsidRPr="00F922A0">
        <w:t>Бунин.</w:t>
      </w:r>
      <w:r w:rsidRPr="00F922A0">
        <w:rPr>
          <w:spacing w:val="1"/>
        </w:rPr>
        <w:t xml:space="preserve"> </w:t>
      </w:r>
      <w:r w:rsidRPr="00F922A0">
        <w:rPr>
          <w:b w:val="0"/>
          <w:i w:val="0"/>
        </w:rPr>
        <w:t>Старуха;</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3"/>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А.</w:t>
      </w:r>
      <w:r w:rsidRPr="00F922A0">
        <w:rPr>
          <w:b/>
          <w:i/>
          <w:spacing w:val="-2"/>
          <w:sz w:val="24"/>
        </w:rPr>
        <w:t xml:space="preserve"> </w:t>
      </w:r>
      <w:r w:rsidRPr="00F922A0">
        <w:rPr>
          <w:b/>
          <w:i/>
          <w:sz w:val="24"/>
        </w:rPr>
        <w:t>П.</w:t>
      </w:r>
      <w:r w:rsidRPr="00F922A0">
        <w:rPr>
          <w:b/>
          <w:i/>
          <w:spacing w:val="-3"/>
          <w:sz w:val="24"/>
        </w:rPr>
        <w:t xml:space="preserve"> </w:t>
      </w:r>
      <w:r w:rsidRPr="00F922A0">
        <w:rPr>
          <w:b/>
          <w:i/>
          <w:sz w:val="24"/>
        </w:rPr>
        <w:t>Чехов.</w:t>
      </w:r>
      <w:r w:rsidRPr="00F922A0">
        <w:rPr>
          <w:b/>
          <w:i/>
          <w:spacing w:val="1"/>
          <w:sz w:val="24"/>
        </w:rPr>
        <w:t xml:space="preserve"> </w:t>
      </w:r>
      <w:r w:rsidRPr="00F922A0">
        <w:rPr>
          <w:sz w:val="24"/>
        </w:rPr>
        <w:t>Рассказ</w:t>
      </w:r>
      <w:r w:rsidRPr="00F922A0">
        <w:rPr>
          <w:spacing w:val="-2"/>
          <w:sz w:val="24"/>
        </w:rPr>
        <w:t xml:space="preserve"> </w:t>
      </w:r>
      <w:r w:rsidRPr="00F922A0">
        <w:rPr>
          <w:sz w:val="24"/>
        </w:rPr>
        <w:t>старшего</w:t>
      </w:r>
      <w:r w:rsidRPr="00F922A0">
        <w:rPr>
          <w:spacing w:val="-3"/>
          <w:sz w:val="24"/>
        </w:rPr>
        <w:t xml:space="preserve"> </w:t>
      </w:r>
      <w:r w:rsidRPr="00F922A0">
        <w:rPr>
          <w:sz w:val="24"/>
        </w:rPr>
        <w:t>садовника.</w:t>
      </w:r>
    </w:p>
    <w:p w:rsidR="00755FD3" w:rsidRPr="00F922A0" w:rsidRDefault="007E3FA8" w:rsidP="00366414">
      <w:pPr>
        <w:pStyle w:val="a5"/>
        <w:numPr>
          <w:ilvl w:val="0"/>
          <w:numId w:val="45"/>
        </w:numPr>
        <w:tabs>
          <w:tab w:val="left" w:pos="960"/>
        </w:tabs>
        <w:ind w:left="960" w:hanging="360"/>
        <w:rPr>
          <w:i/>
          <w:sz w:val="24"/>
        </w:rPr>
      </w:pPr>
      <w:r w:rsidRPr="00F922A0">
        <w:rPr>
          <w:b/>
          <w:sz w:val="24"/>
        </w:rPr>
        <w:t>Стиль</w:t>
      </w:r>
      <w:r w:rsidRPr="00F922A0">
        <w:rPr>
          <w:b/>
          <w:spacing w:val="-1"/>
          <w:sz w:val="24"/>
        </w:rPr>
        <w:t xml:space="preserve"> </w:t>
      </w:r>
      <w:r w:rsidRPr="00F922A0">
        <w:rPr>
          <w:b/>
          <w:i/>
          <w:sz w:val="24"/>
        </w:rPr>
        <w:t>(1</w:t>
      </w:r>
      <w:r w:rsidRPr="00F922A0">
        <w:rPr>
          <w:i/>
          <w:sz w:val="24"/>
        </w:rPr>
        <w:t>час)</w:t>
      </w:r>
    </w:p>
    <w:p w:rsidR="00755FD3" w:rsidRPr="00F922A0" w:rsidRDefault="007E3FA8">
      <w:pPr>
        <w:pStyle w:val="a3"/>
        <w:ind w:right="410"/>
      </w:pPr>
      <w:r w:rsidRPr="00F922A0">
        <w:t>Стиль: история понятия. Стиль как явление языка и как явление искусства. Влияние особенностей</w:t>
      </w:r>
      <w:r w:rsidRPr="00F922A0">
        <w:rPr>
          <w:spacing w:val="1"/>
        </w:rPr>
        <w:t xml:space="preserve"> </w:t>
      </w:r>
      <w:r w:rsidRPr="00F922A0">
        <w:t>эпохи, литературного направления на стиль писателя. Признаки стиля: лексическая окраска, ритмико-</w:t>
      </w:r>
      <w:r w:rsidRPr="00F922A0">
        <w:rPr>
          <w:spacing w:val="1"/>
        </w:rPr>
        <w:t xml:space="preserve"> </w:t>
      </w:r>
      <w:r w:rsidRPr="00F922A0">
        <w:t>синтаксический</w:t>
      </w:r>
      <w:r w:rsidRPr="00F922A0">
        <w:rPr>
          <w:spacing w:val="-12"/>
        </w:rPr>
        <w:t xml:space="preserve"> </w:t>
      </w:r>
      <w:r w:rsidRPr="00F922A0">
        <w:t>строй</w:t>
      </w:r>
      <w:r w:rsidRPr="00F922A0">
        <w:rPr>
          <w:spacing w:val="-12"/>
        </w:rPr>
        <w:t xml:space="preserve"> </w:t>
      </w:r>
      <w:r w:rsidRPr="00F922A0">
        <w:t>повествовательной</w:t>
      </w:r>
      <w:r w:rsidRPr="00F922A0">
        <w:rPr>
          <w:spacing w:val="-11"/>
        </w:rPr>
        <w:t xml:space="preserve"> </w:t>
      </w:r>
      <w:r w:rsidRPr="00F922A0">
        <w:t>фразы,</w:t>
      </w:r>
      <w:r w:rsidRPr="00F922A0">
        <w:rPr>
          <w:spacing w:val="-10"/>
        </w:rPr>
        <w:t xml:space="preserve"> </w:t>
      </w:r>
      <w:r w:rsidRPr="00F922A0">
        <w:t>явственность</w:t>
      </w:r>
      <w:r w:rsidRPr="00F922A0">
        <w:rPr>
          <w:spacing w:val="-10"/>
        </w:rPr>
        <w:t xml:space="preserve"> </w:t>
      </w:r>
      <w:r w:rsidRPr="00F922A0">
        <w:t>или</w:t>
      </w:r>
      <w:r w:rsidRPr="00F922A0">
        <w:rPr>
          <w:spacing w:val="-10"/>
        </w:rPr>
        <w:t xml:space="preserve"> </w:t>
      </w:r>
      <w:r w:rsidRPr="00F922A0">
        <w:t>приглушенность</w:t>
      </w:r>
      <w:r w:rsidRPr="00F922A0">
        <w:rPr>
          <w:spacing w:val="-10"/>
        </w:rPr>
        <w:t xml:space="preserve"> </w:t>
      </w:r>
      <w:r w:rsidRPr="00F922A0">
        <w:t>авторского</w:t>
      </w:r>
      <w:r w:rsidRPr="00F922A0">
        <w:rPr>
          <w:spacing w:val="-13"/>
        </w:rPr>
        <w:t xml:space="preserve"> </w:t>
      </w:r>
      <w:r w:rsidRPr="00F922A0">
        <w:t>голоса,</w:t>
      </w:r>
      <w:r w:rsidRPr="00F922A0">
        <w:rPr>
          <w:spacing w:val="-57"/>
        </w:rPr>
        <w:t xml:space="preserve"> </w:t>
      </w:r>
      <w:r w:rsidRPr="00F922A0">
        <w:t>метафоричность,</w:t>
      </w:r>
      <w:r w:rsidRPr="00F922A0">
        <w:rPr>
          <w:spacing w:val="1"/>
        </w:rPr>
        <w:t xml:space="preserve"> </w:t>
      </w:r>
      <w:r w:rsidRPr="00F922A0">
        <w:t>темп</w:t>
      </w:r>
      <w:r w:rsidRPr="00F922A0">
        <w:rPr>
          <w:spacing w:val="1"/>
        </w:rPr>
        <w:t xml:space="preserve"> </w:t>
      </w:r>
      <w:r w:rsidRPr="00F922A0">
        <w:t>изложения,</w:t>
      </w:r>
      <w:r w:rsidRPr="00F922A0">
        <w:rPr>
          <w:spacing w:val="1"/>
        </w:rPr>
        <w:t xml:space="preserve"> </w:t>
      </w:r>
      <w:r w:rsidRPr="00F922A0">
        <w:t>место</w:t>
      </w:r>
      <w:r w:rsidRPr="00F922A0">
        <w:rPr>
          <w:spacing w:val="1"/>
        </w:rPr>
        <w:t xml:space="preserve"> </w:t>
      </w:r>
      <w:r w:rsidRPr="00F922A0">
        <w:t>диалога</w:t>
      </w:r>
      <w:r w:rsidRPr="00F922A0">
        <w:rPr>
          <w:spacing w:val="1"/>
        </w:rPr>
        <w:t xml:space="preserve"> </w:t>
      </w:r>
      <w:r w:rsidRPr="00F922A0">
        <w:t>в</w:t>
      </w:r>
      <w:r w:rsidRPr="00F922A0">
        <w:rPr>
          <w:spacing w:val="1"/>
        </w:rPr>
        <w:t xml:space="preserve"> </w:t>
      </w:r>
      <w:r w:rsidRPr="00F922A0">
        <w:t>произведении,</w:t>
      </w:r>
      <w:r w:rsidRPr="00F922A0">
        <w:rPr>
          <w:spacing w:val="1"/>
        </w:rPr>
        <w:t xml:space="preserve"> </w:t>
      </w:r>
      <w:r w:rsidRPr="00F922A0">
        <w:t>особенности</w:t>
      </w:r>
      <w:r w:rsidRPr="00F922A0">
        <w:rPr>
          <w:spacing w:val="1"/>
        </w:rPr>
        <w:t xml:space="preserve"> </w:t>
      </w:r>
      <w:r w:rsidRPr="00F922A0">
        <w:t>композиции,</w:t>
      </w:r>
      <w:r w:rsidRPr="00F922A0">
        <w:rPr>
          <w:spacing w:val="1"/>
        </w:rPr>
        <w:t xml:space="preserve"> </w:t>
      </w:r>
      <w:r w:rsidRPr="00F922A0">
        <w:t>своеобразие сюжетной формы. Предметная изобразительность (характер портрета, пейзажа, интерьера</w:t>
      </w:r>
      <w:r w:rsidRPr="00F922A0">
        <w:rPr>
          <w:spacing w:val="-57"/>
        </w:rPr>
        <w:t xml:space="preserve"> </w:t>
      </w:r>
      <w:r w:rsidRPr="00F922A0">
        <w:t>и др.), символизация, особенности пространства и времени, наличие нескольких стилевых пластов.</w:t>
      </w:r>
      <w:r w:rsidRPr="00F922A0">
        <w:rPr>
          <w:spacing w:val="1"/>
        </w:rPr>
        <w:t xml:space="preserve"> </w:t>
      </w:r>
      <w:r w:rsidRPr="00F922A0">
        <w:t>Великие</w:t>
      </w:r>
      <w:r w:rsidRPr="00F922A0">
        <w:rPr>
          <w:spacing w:val="-2"/>
        </w:rPr>
        <w:t xml:space="preserve"> </w:t>
      </w:r>
      <w:r w:rsidRPr="00F922A0">
        <w:t>индивидуальные</w:t>
      </w:r>
      <w:r w:rsidRPr="00F922A0">
        <w:rPr>
          <w:spacing w:val="-2"/>
        </w:rPr>
        <w:t xml:space="preserve"> </w:t>
      </w:r>
      <w:r w:rsidRPr="00F922A0">
        <w:t>стили в</w:t>
      </w:r>
      <w:r w:rsidRPr="00F922A0">
        <w:rPr>
          <w:spacing w:val="-1"/>
        </w:rPr>
        <w:t xml:space="preserve"> </w:t>
      </w:r>
      <w:r w:rsidRPr="00F922A0">
        <w:t>русской классической</w:t>
      </w:r>
      <w:r w:rsidRPr="00F922A0">
        <w:rPr>
          <w:spacing w:val="-1"/>
        </w:rPr>
        <w:t xml:space="preserve"> </w:t>
      </w:r>
      <w:r w:rsidRPr="00F922A0">
        <w:t>литературе.</w:t>
      </w:r>
    </w:p>
    <w:p w:rsidR="00755FD3" w:rsidRPr="00F922A0" w:rsidRDefault="007E3FA8">
      <w:pPr>
        <w:ind w:left="600"/>
        <w:jc w:val="both"/>
        <w:rPr>
          <w:i/>
          <w:sz w:val="24"/>
        </w:rPr>
      </w:pPr>
      <w:r w:rsidRPr="00F922A0">
        <w:rPr>
          <w:i/>
          <w:sz w:val="24"/>
        </w:rPr>
        <w:t>Урок-семинар</w:t>
      </w:r>
      <w:r w:rsidRPr="00F922A0">
        <w:rPr>
          <w:i/>
          <w:spacing w:val="-4"/>
          <w:sz w:val="24"/>
        </w:rPr>
        <w:t xml:space="preserve"> </w:t>
      </w:r>
      <w:r w:rsidRPr="00F922A0">
        <w:rPr>
          <w:i/>
          <w:sz w:val="24"/>
        </w:rPr>
        <w:t>с</w:t>
      </w:r>
      <w:r w:rsidRPr="00F922A0">
        <w:rPr>
          <w:i/>
          <w:spacing w:val="-3"/>
          <w:sz w:val="24"/>
        </w:rPr>
        <w:t xml:space="preserve"> </w:t>
      </w:r>
      <w:r w:rsidRPr="00F922A0">
        <w:rPr>
          <w:i/>
          <w:sz w:val="24"/>
        </w:rPr>
        <w:t>самостоятельным</w:t>
      </w:r>
      <w:r w:rsidRPr="00F922A0">
        <w:rPr>
          <w:i/>
          <w:spacing w:val="-4"/>
          <w:sz w:val="24"/>
        </w:rPr>
        <w:t xml:space="preserve"> </w:t>
      </w:r>
      <w:r w:rsidRPr="00F922A0">
        <w:rPr>
          <w:i/>
          <w:sz w:val="24"/>
        </w:rPr>
        <w:t>анализом</w:t>
      </w:r>
      <w:r w:rsidRPr="00F922A0">
        <w:rPr>
          <w:i/>
          <w:spacing w:val="-4"/>
          <w:sz w:val="24"/>
        </w:rPr>
        <w:t xml:space="preserve"> </w:t>
      </w:r>
      <w:r w:rsidRPr="00F922A0">
        <w:rPr>
          <w:i/>
          <w:sz w:val="24"/>
        </w:rPr>
        <w:t>литературного</w:t>
      </w:r>
      <w:r w:rsidRPr="00F922A0">
        <w:rPr>
          <w:i/>
          <w:spacing w:val="-3"/>
          <w:sz w:val="24"/>
        </w:rPr>
        <w:t xml:space="preserve"> </w:t>
      </w:r>
      <w:r w:rsidRPr="00F922A0">
        <w:rPr>
          <w:i/>
          <w:sz w:val="24"/>
        </w:rPr>
        <w:t>материала.</w:t>
      </w:r>
    </w:p>
    <w:p w:rsidR="00755FD3" w:rsidRPr="00F922A0" w:rsidRDefault="007E3FA8">
      <w:pPr>
        <w:pStyle w:val="a3"/>
        <w:spacing w:before="1"/>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i/>
          <w:sz w:val="24"/>
        </w:rPr>
      </w:pPr>
      <w:r w:rsidRPr="00F922A0">
        <w:rPr>
          <w:i/>
          <w:sz w:val="24"/>
        </w:rPr>
        <w:t>для</w:t>
      </w:r>
      <w:r w:rsidRPr="00F922A0">
        <w:rPr>
          <w:i/>
          <w:spacing w:val="-4"/>
          <w:sz w:val="24"/>
        </w:rPr>
        <w:t xml:space="preserve"> </w:t>
      </w:r>
      <w:r w:rsidRPr="00F922A0">
        <w:rPr>
          <w:i/>
          <w:sz w:val="24"/>
        </w:rPr>
        <w:t>анализа</w:t>
      </w:r>
      <w:r w:rsidRPr="00F922A0">
        <w:rPr>
          <w:i/>
          <w:spacing w:val="-1"/>
          <w:sz w:val="24"/>
        </w:rPr>
        <w:t xml:space="preserve"> </w:t>
      </w:r>
      <w:r w:rsidRPr="00F922A0">
        <w:rPr>
          <w:i/>
          <w:sz w:val="24"/>
        </w:rPr>
        <w:t>на</w:t>
      </w:r>
      <w:r w:rsidRPr="00F922A0">
        <w:rPr>
          <w:i/>
          <w:spacing w:val="-1"/>
          <w:sz w:val="24"/>
        </w:rPr>
        <w:t xml:space="preserve"> </w:t>
      </w:r>
      <w:r w:rsidRPr="00F922A0">
        <w:rPr>
          <w:i/>
          <w:sz w:val="24"/>
        </w:rPr>
        <w:t>уроке:</w:t>
      </w:r>
      <w:r w:rsidRPr="00F922A0">
        <w:rPr>
          <w:i/>
          <w:spacing w:val="-3"/>
          <w:sz w:val="24"/>
        </w:rPr>
        <w:t xml:space="preserve"> </w:t>
      </w:r>
      <w:r w:rsidRPr="00F922A0">
        <w:rPr>
          <w:i/>
          <w:sz w:val="24"/>
        </w:rPr>
        <w:t>А.</w:t>
      </w:r>
      <w:r w:rsidRPr="00F922A0">
        <w:rPr>
          <w:i/>
          <w:spacing w:val="-1"/>
          <w:sz w:val="24"/>
        </w:rPr>
        <w:t xml:space="preserve"> </w:t>
      </w:r>
      <w:r w:rsidRPr="00F922A0">
        <w:rPr>
          <w:i/>
          <w:sz w:val="24"/>
        </w:rPr>
        <w:t>И</w:t>
      </w:r>
      <w:r w:rsidRPr="00F922A0">
        <w:rPr>
          <w:i/>
          <w:spacing w:val="-1"/>
          <w:sz w:val="24"/>
        </w:rPr>
        <w:t xml:space="preserve"> </w:t>
      </w:r>
      <w:r w:rsidRPr="00F922A0">
        <w:rPr>
          <w:i/>
          <w:sz w:val="24"/>
        </w:rPr>
        <w:t>Платонов.</w:t>
      </w:r>
      <w:r w:rsidRPr="00F922A0">
        <w:rPr>
          <w:i/>
          <w:spacing w:val="-1"/>
          <w:sz w:val="24"/>
        </w:rPr>
        <w:t xml:space="preserve"> </w:t>
      </w:r>
      <w:r w:rsidRPr="00F922A0">
        <w:rPr>
          <w:sz w:val="24"/>
        </w:rPr>
        <w:t xml:space="preserve">Котлован </w:t>
      </w:r>
      <w:r w:rsidRPr="00F922A0">
        <w:rPr>
          <w:i/>
          <w:sz w:val="24"/>
        </w:rPr>
        <w:t>(фрагменты);</w:t>
      </w:r>
    </w:p>
    <w:p w:rsidR="00755FD3" w:rsidRPr="00F922A0" w:rsidRDefault="007E3FA8" w:rsidP="00366414">
      <w:pPr>
        <w:pStyle w:val="a5"/>
        <w:numPr>
          <w:ilvl w:val="0"/>
          <w:numId w:val="42"/>
        </w:numPr>
        <w:tabs>
          <w:tab w:val="left" w:pos="804"/>
        </w:tabs>
        <w:ind w:left="804" w:hanging="204"/>
        <w:jc w:val="left"/>
        <w:rPr>
          <w:i/>
          <w:sz w:val="24"/>
        </w:rPr>
      </w:pPr>
      <w:r w:rsidRPr="00F922A0">
        <w:rPr>
          <w:i/>
          <w:sz w:val="24"/>
        </w:rPr>
        <w:t>для</w:t>
      </w:r>
      <w:r w:rsidRPr="00F922A0">
        <w:rPr>
          <w:i/>
          <w:spacing w:val="-5"/>
          <w:sz w:val="24"/>
        </w:rPr>
        <w:t xml:space="preserve"> </w:t>
      </w:r>
      <w:r w:rsidRPr="00F922A0">
        <w:rPr>
          <w:i/>
          <w:sz w:val="24"/>
        </w:rPr>
        <w:t>самостоятельного</w:t>
      </w:r>
      <w:r w:rsidRPr="00F922A0">
        <w:rPr>
          <w:i/>
          <w:spacing w:val="-2"/>
          <w:sz w:val="24"/>
        </w:rPr>
        <w:t xml:space="preserve"> </w:t>
      </w:r>
      <w:r w:rsidRPr="00F922A0">
        <w:rPr>
          <w:i/>
          <w:sz w:val="24"/>
        </w:rPr>
        <w:t>анализа:</w:t>
      </w:r>
      <w:r w:rsidRPr="00F922A0">
        <w:rPr>
          <w:i/>
          <w:spacing w:val="-4"/>
          <w:sz w:val="24"/>
        </w:rPr>
        <w:t xml:space="preserve"> </w:t>
      </w:r>
      <w:r w:rsidRPr="00F922A0">
        <w:rPr>
          <w:i/>
          <w:sz w:val="24"/>
        </w:rPr>
        <w:t>А.</w:t>
      </w:r>
      <w:r w:rsidRPr="00F922A0">
        <w:rPr>
          <w:i/>
          <w:spacing w:val="-2"/>
          <w:sz w:val="24"/>
        </w:rPr>
        <w:t xml:space="preserve"> </w:t>
      </w:r>
      <w:r w:rsidRPr="00F922A0">
        <w:rPr>
          <w:i/>
          <w:sz w:val="24"/>
        </w:rPr>
        <w:t>И</w:t>
      </w:r>
      <w:r w:rsidRPr="00F922A0">
        <w:rPr>
          <w:i/>
          <w:spacing w:val="-3"/>
          <w:sz w:val="24"/>
        </w:rPr>
        <w:t xml:space="preserve"> </w:t>
      </w:r>
      <w:r w:rsidRPr="00F922A0">
        <w:rPr>
          <w:i/>
          <w:sz w:val="24"/>
        </w:rPr>
        <w:t xml:space="preserve">Платонов. </w:t>
      </w:r>
      <w:r w:rsidRPr="00F922A0">
        <w:rPr>
          <w:sz w:val="24"/>
        </w:rPr>
        <w:t xml:space="preserve">Котлован </w:t>
      </w:r>
      <w:r w:rsidRPr="00F922A0">
        <w:rPr>
          <w:i/>
          <w:sz w:val="24"/>
        </w:rPr>
        <w:t>(фрагменты).</w:t>
      </w:r>
    </w:p>
    <w:p w:rsidR="00755FD3" w:rsidRPr="00F922A0" w:rsidRDefault="007E3FA8" w:rsidP="00366414">
      <w:pPr>
        <w:pStyle w:val="11"/>
        <w:numPr>
          <w:ilvl w:val="0"/>
          <w:numId w:val="45"/>
        </w:numPr>
        <w:tabs>
          <w:tab w:val="left" w:pos="960"/>
        </w:tabs>
        <w:spacing w:line="240" w:lineRule="auto"/>
        <w:ind w:left="960" w:hanging="360"/>
        <w:rPr>
          <w:b w:val="0"/>
          <w:i/>
        </w:rPr>
      </w:pPr>
      <w:r w:rsidRPr="00F922A0">
        <w:t>Средства</w:t>
      </w:r>
      <w:r w:rsidRPr="00F922A0">
        <w:rPr>
          <w:spacing w:val="-4"/>
        </w:rPr>
        <w:t xml:space="preserve"> </w:t>
      </w:r>
      <w:r w:rsidRPr="00F922A0">
        <w:t>выразительности</w:t>
      </w:r>
      <w:r w:rsidRPr="00F922A0">
        <w:rPr>
          <w:spacing w:val="-2"/>
        </w:rPr>
        <w:t xml:space="preserve"> </w:t>
      </w:r>
      <w:r w:rsidRPr="00F922A0">
        <w:t>в</w:t>
      </w:r>
      <w:r w:rsidRPr="00F922A0">
        <w:rPr>
          <w:spacing w:val="-3"/>
        </w:rPr>
        <w:t xml:space="preserve"> </w:t>
      </w:r>
      <w:r w:rsidRPr="00F922A0">
        <w:t>языке.</w:t>
      </w:r>
      <w:r w:rsidRPr="00F922A0">
        <w:rPr>
          <w:spacing w:val="-3"/>
        </w:rPr>
        <w:t xml:space="preserve"> </w:t>
      </w:r>
      <w:r w:rsidRPr="00F922A0">
        <w:t>Стилистические</w:t>
      </w:r>
      <w:r w:rsidRPr="00F922A0">
        <w:rPr>
          <w:spacing w:val="-3"/>
        </w:rPr>
        <w:t xml:space="preserve"> </w:t>
      </w:r>
      <w:r w:rsidRPr="00F922A0">
        <w:t>фигуры и</w:t>
      </w:r>
      <w:r w:rsidRPr="00F922A0">
        <w:rPr>
          <w:spacing w:val="-3"/>
        </w:rPr>
        <w:t xml:space="preserve"> </w:t>
      </w:r>
      <w:r w:rsidRPr="00F922A0">
        <w:t>тропы</w:t>
      </w:r>
      <w:r w:rsidRPr="00F922A0">
        <w:rPr>
          <w:spacing w:val="3"/>
        </w:rPr>
        <w:t xml:space="preserve"> </w:t>
      </w:r>
      <w:r w:rsidRPr="00F922A0">
        <w:rPr>
          <w:b w:val="0"/>
          <w:i/>
        </w:rPr>
        <w:t>(2</w:t>
      </w:r>
      <w:r w:rsidRPr="00F922A0">
        <w:rPr>
          <w:b w:val="0"/>
          <w:i/>
          <w:spacing w:val="-2"/>
        </w:rPr>
        <w:t xml:space="preserve"> </w:t>
      </w:r>
      <w:r w:rsidRPr="00F922A0">
        <w:rPr>
          <w:b w:val="0"/>
          <w:i/>
        </w:rPr>
        <w:t>часа)</w:t>
      </w:r>
    </w:p>
    <w:p w:rsidR="00755FD3" w:rsidRPr="00F922A0" w:rsidRDefault="007E3FA8">
      <w:pPr>
        <w:pStyle w:val="a3"/>
        <w:ind w:right="414"/>
      </w:pPr>
      <w:r w:rsidRPr="00F922A0">
        <w:t>Виды</w:t>
      </w:r>
      <w:r w:rsidRPr="00F922A0">
        <w:rPr>
          <w:spacing w:val="1"/>
        </w:rPr>
        <w:t xml:space="preserve"> </w:t>
      </w:r>
      <w:r w:rsidRPr="00F922A0">
        <w:t>тропов.</w:t>
      </w:r>
      <w:r w:rsidRPr="00F922A0">
        <w:rPr>
          <w:spacing w:val="1"/>
        </w:rPr>
        <w:t xml:space="preserve"> </w:t>
      </w:r>
      <w:r w:rsidRPr="00F922A0">
        <w:t>Сравнение.</w:t>
      </w:r>
      <w:r w:rsidRPr="00F922A0">
        <w:rPr>
          <w:spacing w:val="1"/>
        </w:rPr>
        <w:t xml:space="preserve"> </w:t>
      </w:r>
      <w:r w:rsidRPr="00F922A0">
        <w:t>Эпитет.</w:t>
      </w:r>
      <w:r w:rsidRPr="00F922A0">
        <w:rPr>
          <w:spacing w:val="1"/>
        </w:rPr>
        <w:t xml:space="preserve"> </w:t>
      </w:r>
      <w:r w:rsidRPr="00F922A0">
        <w:t>Метафора:</w:t>
      </w:r>
      <w:r w:rsidRPr="00F922A0">
        <w:rPr>
          <w:spacing w:val="1"/>
        </w:rPr>
        <w:t xml:space="preserve"> </w:t>
      </w:r>
      <w:r w:rsidRPr="00F922A0">
        <w:t>метафорический</w:t>
      </w:r>
      <w:r w:rsidRPr="00F922A0">
        <w:rPr>
          <w:spacing w:val="1"/>
        </w:rPr>
        <w:t xml:space="preserve"> </w:t>
      </w:r>
      <w:r w:rsidRPr="00F922A0">
        <w:t>эпитет,</w:t>
      </w:r>
      <w:r w:rsidRPr="00F922A0">
        <w:rPr>
          <w:spacing w:val="1"/>
        </w:rPr>
        <w:t xml:space="preserve"> </w:t>
      </w:r>
      <w:r w:rsidRPr="00F922A0">
        <w:t>глагольная</w:t>
      </w:r>
      <w:r w:rsidRPr="00F922A0">
        <w:rPr>
          <w:spacing w:val="1"/>
        </w:rPr>
        <w:t xml:space="preserve"> </w:t>
      </w:r>
      <w:r w:rsidRPr="00F922A0">
        <w:t>и</w:t>
      </w:r>
      <w:r w:rsidRPr="00F922A0">
        <w:rPr>
          <w:spacing w:val="1"/>
        </w:rPr>
        <w:t xml:space="preserve"> </w:t>
      </w:r>
      <w:r w:rsidRPr="00F922A0">
        <w:t>вещественная</w:t>
      </w:r>
      <w:r w:rsidRPr="00F922A0">
        <w:rPr>
          <w:spacing w:val="-57"/>
        </w:rPr>
        <w:t xml:space="preserve"> </w:t>
      </w:r>
      <w:r w:rsidRPr="00F922A0">
        <w:t>метафоры,</w:t>
      </w:r>
      <w:r w:rsidRPr="00F922A0">
        <w:rPr>
          <w:spacing w:val="1"/>
        </w:rPr>
        <w:t xml:space="preserve"> </w:t>
      </w:r>
      <w:r w:rsidRPr="00F922A0">
        <w:t>овеществление</w:t>
      </w:r>
      <w:r w:rsidRPr="00F922A0">
        <w:rPr>
          <w:spacing w:val="1"/>
        </w:rPr>
        <w:t xml:space="preserve"> </w:t>
      </w:r>
      <w:r w:rsidRPr="00F922A0">
        <w:t>и</w:t>
      </w:r>
      <w:r w:rsidRPr="00F922A0">
        <w:rPr>
          <w:spacing w:val="1"/>
        </w:rPr>
        <w:t xml:space="preserve"> </w:t>
      </w:r>
      <w:r w:rsidRPr="00F922A0">
        <w:t>олицетворение.</w:t>
      </w:r>
      <w:r w:rsidRPr="00F922A0">
        <w:rPr>
          <w:spacing w:val="1"/>
        </w:rPr>
        <w:t xml:space="preserve"> </w:t>
      </w:r>
      <w:r w:rsidRPr="00F922A0">
        <w:t>Метонимия.</w:t>
      </w:r>
      <w:r w:rsidRPr="00F922A0">
        <w:rPr>
          <w:spacing w:val="1"/>
        </w:rPr>
        <w:t xml:space="preserve"> </w:t>
      </w:r>
      <w:r w:rsidRPr="00F922A0">
        <w:t>Синекдоха.</w:t>
      </w:r>
      <w:r w:rsidRPr="00F922A0">
        <w:rPr>
          <w:spacing w:val="1"/>
        </w:rPr>
        <w:t xml:space="preserve"> </w:t>
      </w:r>
      <w:r w:rsidRPr="00F922A0">
        <w:t>Стилистические</w:t>
      </w:r>
      <w:r w:rsidRPr="00F922A0">
        <w:rPr>
          <w:spacing w:val="1"/>
        </w:rPr>
        <w:t xml:space="preserve"> </w:t>
      </w:r>
      <w:r w:rsidRPr="00F922A0">
        <w:t>фигуры:</w:t>
      </w:r>
      <w:r w:rsidRPr="00F922A0">
        <w:rPr>
          <w:spacing w:val="-57"/>
        </w:rPr>
        <w:t xml:space="preserve"> </w:t>
      </w:r>
      <w:r w:rsidRPr="00F922A0">
        <w:t>инверсия,</w:t>
      </w:r>
      <w:r w:rsidRPr="00F922A0">
        <w:rPr>
          <w:spacing w:val="1"/>
        </w:rPr>
        <w:t xml:space="preserve"> </w:t>
      </w:r>
      <w:r w:rsidRPr="00F922A0">
        <w:t>хиазм,</w:t>
      </w:r>
      <w:r w:rsidRPr="00F922A0">
        <w:rPr>
          <w:spacing w:val="1"/>
        </w:rPr>
        <w:t xml:space="preserve"> </w:t>
      </w:r>
      <w:r w:rsidRPr="00F922A0">
        <w:t>анаколуф,</w:t>
      </w:r>
      <w:r w:rsidRPr="00F922A0">
        <w:rPr>
          <w:spacing w:val="1"/>
        </w:rPr>
        <w:t xml:space="preserve"> </w:t>
      </w:r>
      <w:r w:rsidRPr="00F922A0">
        <w:t>бессоюзие,</w:t>
      </w:r>
      <w:r w:rsidRPr="00F922A0">
        <w:rPr>
          <w:spacing w:val="1"/>
        </w:rPr>
        <w:t xml:space="preserve"> </w:t>
      </w:r>
      <w:r w:rsidRPr="00F922A0">
        <w:t>многосоюзие,</w:t>
      </w:r>
      <w:r w:rsidRPr="00F922A0">
        <w:rPr>
          <w:spacing w:val="1"/>
        </w:rPr>
        <w:t xml:space="preserve"> </w:t>
      </w:r>
      <w:r w:rsidRPr="00F922A0">
        <w:t>апосиопеза</w:t>
      </w:r>
      <w:r w:rsidRPr="00F922A0">
        <w:rPr>
          <w:spacing w:val="1"/>
        </w:rPr>
        <w:t xml:space="preserve"> </w:t>
      </w:r>
      <w:r w:rsidRPr="00F922A0">
        <w:t>(умолчание),</w:t>
      </w:r>
      <w:r w:rsidRPr="00F922A0">
        <w:rPr>
          <w:spacing w:val="1"/>
        </w:rPr>
        <w:t xml:space="preserve"> </w:t>
      </w:r>
      <w:r w:rsidRPr="00F922A0">
        <w:t>анафора,</w:t>
      </w:r>
      <w:r w:rsidRPr="00F922A0">
        <w:rPr>
          <w:spacing w:val="1"/>
        </w:rPr>
        <w:t xml:space="preserve"> </w:t>
      </w:r>
      <w:r w:rsidRPr="00F922A0">
        <w:t>эпифора,</w:t>
      </w:r>
      <w:r w:rsidRPr="00F922A0">
        <w:rPr>
          <w:spacing w:val="1"/>
        </w:rPr>
        <w:t xml:space="preserve"> </w:t>
      </w:r>
      <w:r w:rsidRPr="00F922A0">
        <w:t>параллелизм</w:t>
      </w:r>
      <w:r w:rsidRPr="00F922A0">
        <w:rPr>
          <w:spacing w:val="1"/>
        </w:rPr>
        <w:t xml:space="preserve"> </w:t>
      </w:r>
      <w:r w:rsidRPr="00F922A0">
        <w:t>(прямой</w:t>
      </w:r>
      <w:r w:rsidRPr="00F922A0">
        <w:rPr>
          <w:spacing w:val="1"/>
        </w:rPr>
        <w:t xml:space="preserve"> </w:t>
      </w:r>
      <w:r w:rsidRPr="00F922A0">
        <w:t>и</w:t>
      </w:r>
      <w:r w:rsidRPr="00F922A0">
        <w:rPr>
          <w:spacing w:val="1"/>
        </w:rPr>
        <w:t xml:space="preserve"> </w:t>
      </w:r>
      <w:r w:rsidRPr="00F922A0">
        <w:t>отрицательный),</w:t>
      </w:r>
      <w:r w:rsidRPr="00F922A0">
        <w:rPr>
          <w:spacing w:val="1"/>
        </w:rPr>
        <w:t xml:space="preserve"> </w:t>
      </w:r>
      <w:r w:rsidRPr="00F922A0">
        <w:t>риторический</w:t>
      </w:r>
      <w:r w:rsidRPr="00F922A0">
        <w:rPr>
          <w:spacing w:val="1"/>
        </w:rPr>
        <w:t xml:space="preserve"> </w:t>
      </w:r>
      <w:r w:rsidRPr="00F922A0">
        <w:t>вопрос,</w:t>
      </w:r>
      <w:r w:rsidRPr="00F922A0">
        <w:rPr>
          <w:spacing w:val="1"/>
        </w:rPr>
        <w:t xml:space="preserve"> </w:t>
      </w:r>
      <w:r w:rsidRPr="00F922A0">
        <w:t>эллипсис,</w:t>
      </w:r>
      <w:r w:rsidRPr="00F922A0">
        <w:rPr>
          <w:spacing w:val="1"/>
        </w:rPr>
        <w:t xml:space="preserve"> </w:t>
      </w:r>
      <w:r w:rsidRPr="00F922A0">
        <w:t>оксюморон,</w:t>
      </w:r>
      <w:r w:rsidRPr="00F922A0">
        <w:rPr>
          <w:spacing w:val="1"/>
        </w:rPr>
        <w:t xml:space="preserve"> </w:t>
      </w:r>
      <w:r w:rsidRPr="00F922A0">
        <w:t>гипербола,</w:t>
      </w:r>
      <w:r w:rsidRPr="00F922A0">
        <w:rPr>
          <w:spacing w:val="1"/>
        </w:rPr>
        <w:t xml:space="preserve"> </w:t>
      </w:r>
      <w:r w:rsidRPr="00F922A0">
        <w:t>литота,</w:t>
      </w:r>
      <w:r w:rsidRPr="00F922A0">
        <w:rPr>
          <w:spacing w:val="-1"/>
        </w:rPr>
        <w:t xml:space="preserve"> </w:t>
      </w:r>
      <w:r w:rsidRPr="00F922A0">
        <w:t>мейозис, ирония.</w:t>
      </w:r>
    </w:p>
    <w:p w:rsidR="00755FD3" w:rsidRPr="00F922A0" w:rsidRDefault="007E3FA8">
      <w:pPr>
        <w:ind w:left="600"/>
        <w:jc w:val="both"/>
        <w:rPr>
          <w:i/>
          <w:sz w:val="24"/>
        </w:rPr>
      </w:pPr>
      <w:r w:rsidRPr="00F922A0">
        <w:rPr>
          <w:i/>
          <w:sz w:val="24"/>
        </w:rPr>
        <w:t>Урок-семинар</w:t>
      </w:r>
      <w:r w:rsidRPr="00F922A0">
        <w:rPr>
          <w:i/>
          <w:spacing w:val="-2"/>
          <w:sz w:val="24"/>
        </w:rPr>
        <w:t xml:space="preserve"> </w:t>
      </w:r>
      <w:r w:rsidRPr="00F922A0">
        <w:rPr>
          <w:i/>
          <w:sz w:val="24"/>
        </w:rPr>
        <w:t>с</w:t>
      </w:r>
      <w:r w:rsidRPr="00F922A0">
        <w:rPr>
          <w:i/>
          <w:spacing w:val="-2"/>
          <w:sz w:val="24"/>
        </w:rPr>
        <w:t xml:space="preserve"> </w:t>
      </w:r>
      <w:r w:rsidRPr="00F922A0">
        <w:rPr>
          <w:i/>
          <w:sz w:val="24"/>
        </w:rPr>
        <w:t>опорой на</w:t>
      </w:r>
      <w:r w:rsidRPr="00F922A0">
        <w:rPr>
          <w:i/>
          <w:spacing w:val="-1"/>
          <w:sz w:val="24"/>
        </w:rPr>
        <w:t xml:space="preserve"> </w:t>
      </w:r>
      <w:r w:rsidRPr="00F922A0">
        <w:rPr>
          <w:i/>
          <w:sz w:val="24"/>
        </w:rPr>
        <w:t>работу</w:t>
      </w:r>
      <w:r w:rsidRPr="00F922A0">
        <w:rPr>
          <w:i/>
          <w:spacing w:val="-4"/>
          <w:sz w:val="24"/>
        </w:rPr>
        <w:t xml:space="preserve"> </w:t>
      </w:r>
      <w:r w:rsidRPr="00F922A0">
        <w:rPr>
          <w:i/>
          <w:sz w:val="24"/>
        </w:rPr>
        <w:t>с</w:t>
      </w:r>
      <w:r w:rsidRPr="00F922A0">
        <w:rPr>
          <w:i/>
          <w:spacing w:val="-2"/>
          <w:sz w:val="24"/>
        </w:rPr>
        <w:t xml:space="preserve"> </w:t>
      </w:r>
      <w:r w:rsidRPr="00F922A0">
        <w:rPr>
          <w:i/>
          <w:sz w:val="24"/>
        </w:rPr>
        <w:t>фрагментами</w:t>
      </w:r>
      <w:r w:rsidRPr="00F922A0">
        <w:rPr>
          <w:i/>
          <w:spacing w:val="-1"/>
          <w:sz w:val="24"/>
        </w:rPr>
        <w:t xml:space="preserve"> </w:t>
      </w:r>
      <w:r w:rsidRPr="00F922A0">
        <w:rPr>
          <w:i/>
          <w:sz w:val="24"/>
        </w:rPr>
        <w:t>текстов</w:t>
      </w:r>
      <w:r w:rsidRPr="00F922A0">
        <w:rPr>
          <w:i/>
          <w:spacing w:val="-3"/>
          <w:sz w:val="24"/>
        </w:rPr>
        <w:t xml:space="preserve"> </w:t>
      </w:r>
      <w:r w:rsidRPr="00F922A0">
        <w:rPr>
          <w:i/>
          <w:sz w:val="24"/>
        </w:rPr>
        <w:t>и</w:t>
      </w:r>
      <w:r w:rsidRPr="00F922A0">
        <w:rPr>
          <w:i/>
          <w:spacing w:val="-1"/>
          <w:sz w:val="24"/>
        </w:rPr>
        <w:t xml:space="preserve"> </w:t>
      </w:r>
      <w:r w:rsidRPr="00F922A0">
        <w:rPr>
          <w:i/>
          <w:sz w:val="24"/>
        </w:rPr>
        <w:t>обобщением</w:t>
      </w:r>
      <w:r w:rsidRPr="00F922A0">
        <w:rPr>
          <w:i/>
          <w:spacing w:val="-2"/>
          <w:sz w:val="24"/>
        </w:rPr>
        <w:t xml:space="preserve"> </w:t>
      </w:r>
      <w:r w:rsidRPr="00F922A0">
        <w:rPr>
          <w:i/>
          <w:sz w:val="24"/>
        </w:rPr>
        <w:t>в</w:t>
      </w:r>
      <w:r w:rsidRPr="00F922A0">
        <w:rPr>
          <w:i/>
          <w:spacing w:val="-3"/>
          <w:sz w:val="24"/>
        </w:rPr>
        <w:t xml:space="preserve"> </w:t>
      </w:r>
      <w:r w:rsidRPr="00F922A0">
        <w:rPr>
          <w:i/>
          <w:sz w:val="24"/>
        </w:rPr>
        <w:t>виде</w:t>
      </w:r>
      <w:r w:rsidRPr="00F922A0">
        <w:rPr>
          <w:i/>
          <w:spacing w:val="-2"/>
          <w:sz w:val="24"/>
        </w:rPr>
        <w:t xml:space="preserve"> </w:t>
      </w:r>
      <w:r w:rsidRPr="00F922A0">
        <w:rPr>
          <w:i/>
          <w:sz w:val="24"/>
        </w:rPr>
        <w:t>контрольного</w:t>
      </w:r>
      <w:r w:rsidRPr="00F922A0">
        <w:rPr>
          <w:i/>
          <w:spacing w:val="-3"/>
          <w:sz w:val="24"/>
        </w:rPr>
        <w:t xml:space="preserve"> </w:t>
      </w:r>
      <w:r w:rsidRPr="00F922A0">
        <w:rPr>
          <w:i/>
          <w:sz w:val="24"/>
        </w:rPr>
        <w:t>среза.</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804"/>
        </w:tabs>
        <w:ind w:left="804" w:hanging="204"/>
        <w:jc w:val="left"/>
        <w:rPr>
          <w:b/>
          <w:i/>
          <w:sz w:val="24"/>
        </w:rPr>
      </w:pPr>
      <w:r w:rsidRPr="00F922A0">
        <w:rPr>
          <w:b/>
          <w:i/>
          <w:sz w:val="24"/>
        </w:rPr>
        <w:t>для</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на</w:t>
      </w:r>
      <w:r w:rsidRPr="00F922A0">
        <w:rPr>
          <w:b/>
          <w:i/>
          <w:spacing w:val="-2"/>
          <w:sz w:val="24"/>
        </w:rPr>
        <w:t xml:space="preserve"> </w:t>
      </w:r>
      <w:r w:rsidRPr="00F922A0">
        <w:rPr>
          <w:b/>
          <w:i/>
          <w:sz w:val="24"/>
        </w:rPr>
        <w:t>уроке</w:t>
      </w:r>
      <w:r w:rsidRPr="00F922A0">
        <w:rPr>
          <w:b/>
          <w:i/>
          <w:spacing w:val="-4"/>
          <w:sz w:val="24"/>
        </w:rPr>
        <w:t xml:space="preserve"> </w:t>
      </w:r>
      <w:r w:rsidRPr="00F922A0">
        <w:rPr>
          <w:b/>
          <w:i/>
          <w:sz w:val="24"/>
        </w:rPr>
        <w:t>\</w:t>
      </w:r>
      <w:r w:rsidRPr="00F922A0">
        <w:rPr>
          <w:b/>
          <w:i/>
          <w:spacing w:val="-1"/>
          <w:sz w:val="24"/>
        </w:rPr>
        <w:t xml:space="preserve"> </w:t>
      </w:r>
      <w:r w:rsidRPr="00F922A0">
        <w:rPr>
          <w:sz w:val="24"/>
        </w:rPr>
        <w:t>подборка</w:t>
      </w:r>
      <w:r w:rsidRPr="00F922A0">
        <w:rPr>
          <w:spacing w:val="-3"/>
          <w:sz w:val="24"/>
        </w:rPr>
        <w:t xml:space="preserve"> </w:t>
      </w:r>
      <w:r w:rsidRPr="00F922A0">
        <w:rPr>
          <w:sz w:val="24"/>
        </w:rPr>
        <w:t>цитат</w:t>
      </w:r>
      <w:r w:rsidRPr="00F922A0">
        <w:rPr>
          <w:spacing w:val="-4"/>
          <w:sz w:val="24"/>
        </w:rPr>
        <w:t xml:space="preserve"> </w:t>
      </w:r>
      <w:r w:rsidRPr="00F922A0">
        <w:rPr>
          <w:sz w:val="24"/>
        </w:rPr>
        <w:t>из</w:t>
      </w:r>
      <w:r w:rsidRPr="00F922A0">
        <w:rPr>
          <w:spacing w:val="-2"/>
          <w:sz w:val="24"/>
        </w:rPr>
        <w:t xml:space="preserve"> </w:t>
      </w:r>
      <w:r w:rsidRPr="00F922A0">
        <w:rPr>
          <w:sz w:val="24"/>
        </w:rPr>
        <w:t>разных</w:t>
      </w:r>
      <w:r w:rsidRPr="00F922A0">
        <w:rPr>
          <w:spacing w:val="-2"/>
          <w:sz w:val="24"/>
        </w:rPr>
        <w:t xml:space="preserve"> </w:t>
      </w:r>
      <w:r w:rsidRPr="00F922A0">
        <w:rPr>
          <w:sz w:val="24"/>
        </w:rPr>
        <w:t>произведений</w:t>
      </w:r>
      <w:r w:rsidRPr="00F922A0">
        <w:rPr>
          <w:spacing w:val="3"/>
          <w:sz w:val="24"/>
        </w:rPr>
        <w:t xml:space="preserve"> </w:t>
      </w:r>
      <w:r w:rsidRPr="00F922A0">
        <w:rPr>
          <w:b/>
          <w:i/>
          <w:sz w:val="24"/>
        </w:rPr>
        <w:t>русской</w:t>
      </w:r>
      <w:r w:rsidRPr="00F922A0">
        <w:rPr>
          <w:b/>
          <w:i/>
          <w:spacing w:val="-2"/>
          <w:sz w:val="24"/>
        </w:rPr>
        <w:t xml:space="preserve"> </w:t>
      </w:r>
      <w:r w:rsidRPr="00F922A0">
        <w:rPr>
          <w:b/>
          <w:i/>
          <w:sz w:val="24"/>
        </w:rPr>
        <w:t>литературы;</w:t>
      </w:r>
    </w:p>
    <w:p w:rsidR="00755FD3" w:rsidRPr="00F922A0" w:rsidRDefault="007E3FA8" w:rsidP="00366414">
      <w:pPr>
        <w:pStyle w:val="a5"/>
        <w:numPr>
          <w:ilvl w:val="0"/>
          <w:numId w:val="42"/>
        </w:numPr>
        <w:tabs>
          <w:tab w:val="left" w:pos="804"/>
        </w:tabs>
        <w:ind w:left="804" w:hanging="204"/>
        <w:jc w:val="left"/>
        <w:rPr>
          <w:sz w:val="24"/>
        </w:rPr>
      </w:pPr>
      <w:r w:rsidRPr="00F922A0">
        <w:rPr>
          <w:b/>
          <w:i/>
          <w:sz w:val="24"/>
        </w:rPr>
        <w:t>для</w:t>
      </w:r>
      <w:r w:rsidRPr="00F922A0">
        <w:rPr>
          <w:b/>
          <w:i/>
          <w:spacing w:val="-3"/>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sz w:val="24"/>
        </w:rPr>
        <w:t>:</w:t>
      </w:r>
      <w:r w:rsidRPr="00F922A0">
        <w:rPr>
          <w:spacing w:val="-3"/>
          <w:sz w:val="24"/>
        </w:rPr>
        <w:t xml:space="preserve"> </w:t>
      </w:r>
      <w:r w:rsidRPr="00F922A0">
        <w:rPr>
          <w:sz w:val="24"/>
        </w:rPr>
        <w:t>лирика</w:t>
      </w:r>
      <w:r w:rsidRPr="00F922A0">
        <w:rPr>
          <w:spacing w:val="-3"/>
          <w:sz w:val="24"/>
        </w:rPr>
        <w:t xml:space="preserve"> </w:t>
      </w:r>
      <w:r w:rsidRPr="00F922A0">
        <w:rPr>
          <w:sz w:val="24"/>
        </w:rPr>
        <w:t>(по</w:t>
      </w:r>
      <w:r w:rsidRPr="00F922A0">
        <w:rPr>
          <w:spacing w:val="-3"/>
          <w:sz w:val="24"/>
        </w:rPr>
        <w:t xml:space="preserve"> </w:t>
      </w:r>
      <w:r w:rsidRPr="00F922A0">
        <w:rPr>
          <w:sz w:val="24"/>
        </w:rPr>
        <w:t>выбору</w:t>
      </w:r>
      <w:r w:rsidRPr="00F922A0">
        <w:rPr>
          <w:spacing w:val="-3"/>
          <w:sz w:val="24"/>
        </w:rPr>
        <w:t xml:space="preserve"> </w:t>
      </w:r>
      <w:r w:rsidRPr="00F922A0">
        <w:rPr>
          <w:sz w:val="24"/>
        </w:rPr>
        <w:t>учащегося).</w:t>
      </w:r>
    </w:p>
    <w:p w:rsidR="00755FD3" w:rsidRPr="00F922A0" w:rsidRDefault="007E3FA8" w:rsidP="00366414">
      <w:pPr>
        <w:pStyle w:val="11"/>
        <w:numPr>
          <w:ilvl w:val="0"/>
          <w:numId w:val="45"/>
        </w:numPr>
        <w:tabs>
          <w:tab w:val="left" w:pos="960"/>
        </w:tabs>
        <w:spacing w:before="1" w:line="240" w:lineRule="auto"/>
        <w:ind w:left="960" w:hanging="360"/>
        <w:rPr>
          <w:b w:val="0"/>
          <w:i/>
        </w:rPr>
      </w:pPr>
      <w:r w:rsidRPr="00F922A0">
        <w:t>Роды</w:t>
      </w:r>
      <w:r w:rsidRPr="00F922A0">
        <w:rPr>
          <w:spacing w:val="-2"/>
        </w:rPr>
        <w:t xml:space="preserve"> </w:t>
      </w:r>
      <w:r w:rsidRPr="00F922A0">
        <w:t>литературы.</w:t>
      </w:r>
      <w:r w:rsidRPr="00F922A0">
        <w:rPr>
          <w:spacing w:val="-5"/>
        </w:rPr>
        <w:t xml:space="preserve"> </w:t>
      </w:r>
      <w:r w:rsidRPr="00F922A0">
        <w:t>Проза</w:t>
      </w:r>
      <w:r w:rsidRPr="00F922A0">
        <w:rPr>
          <w:spacing w:val="-1"/>
        </w:rPr>
        <w:t xml:space="preserve"> </w:t>
      </w:r>
      <w:r w:rsidRPr="00F922A0">
        <w:t>и</w:t>
      </w:r>
      <w:r w:rsidRPr="00F922A0">
        <w:rPr>
          <w:spacing w:val="-3"/>
        </w:rPr>
        <w:t xml:space="preserve"> </w:t>
      </w:r>
      <w:r w:rsidRPr="00F922A0">
        <w:t>поэзия.</w:t>
      </w:r>
      <w:r w:rsidRPr="00F922A0">
        <w:rPr>
          <w:spacing w:val="-1"/>
        </w:rPr>
        <w:t xml:space="preserve"> </w:t>
      </w:r>
      <w:r w:rsidRPr="00F922A0">
        <w:t>Основы</w:t>
      </w:r>
      <w:r w:rsidRPr="00F922A0">
        <w:rPr>
          <w:spacing w:val="-2"/>
        </w:rPr>
        <w:t xml:space="preserve"> </w:t>
      </w:r>
      <w:r w:rsidRPr="00F922A0">
        <w:t>стиховедения</w:t>
      </w:r>
      <w:r w:rsidRPr="00F922A0">
        <w:rPr>
          <w:spacing w:val="2"/>
        </w:rPr>
        <w:t xml:space="preserve"> </w:t>
      </w:r>
      <w:r w:rsidRPr="00F922A0">
        <w:rPr>
          <w:b w:val="0"/>
          <w:i/>
        </w:rPr>
        <w:t>(3</w:t>
      </w:r>
      <w:r w:rsidRPr="00F922A0">
        <w:rPr>
          <w:b w:val="0"/>
          <w:i/>
          <w:spacing w:val="-1"/>
        </w:rPr>
        <w:t xml:space="preserve"> </w:t>
      </w:r>
      <w:r w:rsidRPr="00F922A0">
        <w:rPr>
          <w:b w:val="0"/>
          <w:i/>
        </w:rPr>
        <w:t>часа)</w:t>
      </w:r>
    </w:p>
    <w:p w:rsidR="00755FD3" w:rsidRPr="00F922A0" w:rsidRDefault="007E3FA8">
      <w:pPr>
        <w:pStyle w:val="a3"/>
        <w:ind w:right="426"/>
      </w:pPr>
      <w:r w:rsidRPr="00F922A0">
        <w:t>Проза и поэзия как две формы художественной речи. Понятие литературного рода как важнейшая</w:t>
      </w:r>
      <w:r w:rsidRPr="00F922A0">
        <w:rPr>
          <w:spacing w:val="1"/>
        </w:rPr>
        <w:t xml:space="preserve"> </w:t>
      </w:r>
      <w:r w:rsidRPr="00F922A0">
        <w:t>категория</w:t>
      </w:r>
      <w:r w:rsidRPr="00F922A0">
        <w:rPr>
          <w:spacing w:val="-1"/>
        </w:rPr>
        <w:t xml:space="preserve"> </w:t>
      </w:r>
      <w:r w:rsidRPr="00F922A0">
        <w:t>поэтики. Жанровые</w:t>
      </w:r>
      <w:r w:rsidRPr="00F922A0">
        <w:rPr>
          <w:spacing w:val="-1"/>
        </w:rPr>
        <w:t xml:space="preserve"> </w:t>
      </w:r>
      <w:r w:rsidRPr="00F922A0">
        <w:t>разновидности</w:t>
      </w:r>
      <w:r w:rsidRPr="00F922A0">
        <w:rPr>
          <w:spacing w:val="-1"/>
        </w:rPr>
        <w:t xml:space="preserve"> </w:t>
      </w:r>
      <w:r w:rsidRPr="00F922A0">
        <w:t>лирики,</w:t>
      </w:r>
      <w:r w:rsidRPr="00F922A0">
        <w:rPr>
          <w:spacing w:val="-1"/>
        </w:rPr>
        <w:t xml:space="preserve"> </w:t>
      </w:r>
      <w:r w:rsidRPr="00F922A0">
        <w:t>эпоса, драмы.</w:t>
      </w:r>
    </w:p>
    <w:p w:rsidR="00755FD3" w:rsidRPr="00F922A0" w:rsidRDefault="007E3FA8" w:rsidP="00130501">
      <w:pPr>
        <w:pStyle w:val="a3"/>
        <w:ind w:right="422"/>
        <w:rPr>
          <w:i/>
        </w:rPr>
      </w:pPr>
      <w:r w:rsidRPr="00F922A0">
        <w:t>Проблема</w:t>
      </w:r>
      <w:r w:rsidRPr="00F922A0">
        <w:rPr>
          <w:spacing w:val="1"/>
        </w:rPr>
        <w:t xml:space="preserve"> </w:t>
      </w:r>
      <w:r w:rsidRPr="00F922A0">
        <w:t>анализа</w:t>
      </w:r>
      <w:r w:rsidRPr="00F922A0">
        <w:rPr>
          <w:spacing w:val="1"/>
        </w:rPr>
        <w:t xml:space="preserve"> </w:t>
      </w:r>
      <w:r w:rsidRPr="00F922A0">
        <w:t>стихотворения.</w:t>
      </w:r>
      <w:r w:rsidRPr="00F922A0">
        <w:rPr>
          <w:spacing w:val="1"/>
        </w:rPr>
        <w:t xml:space="preserve"> </w:t>
      </w:r>
      <w:r w:rsidRPr="00F922A0">
        <w:t>Условность</w:t>
      </w:r>
      <w:r w:rsidRPr="00F922A0">
        <w:rPr>
          <w:spacing w:val="1"/>
        </w:rPr>
        <w:t xml:space="preserve"> </w:t>
      </w:r>
      <w:r w:rsidRPr="00F922A0">
        <w:t>плана</w:t>
      </w:r>
      <w:r w:rsidRPr="00F922A0">
        <w:rPr>
          <w:spacing w:val="1"/>
        </w:rPr>
        <w:t xml:space="preserve"> </w:t>
      </w:r>
      <w:r w:rsidRPr="00F922A0">
        <w:t>анализа</w:t>
      </w:r>
      <w:r w:rsidRPr="00F922A0">
        <w:rPr>
          <w:spacing w:val="1"/>
        </w:rPr>
        <w:t xml:space="preserve"> </w:t>
      </w:r>
      <w:r w:rsidRPr="00F922A0">
        <w:t>стихотворения.</w:t>
      </w:r>
      <w:r w:rsidRPr="00F922A0">
        <w:rPr>
          <w:spacing w:val="1"/>
        </w:rPr>
        <w:t xml:space="preserve"> </w:t>
      </w:r>
      <w:r w:rsidRPr="00F922A0">
        <w:t>Лирический</w:t>
      </w:r>
      <w:r w:rsidRPr="00F922A0">
        <w:rPr>
          <w:spacing w:val="1"/>
        </w:rPr>
        <w:t xml:space="preserve"> </w:t>
      </w:r>
      <w:r w:rsidRPr="00F922A0">
        <w:t>сюжет.</w:t>
      </w:r>
      <w:r w:rsidRPr="00F922A0">
        <w:rPr>
          <w:spacing w:val="1"/>
        </w:rPr>
        <w:t xml:space="preserve"> </w:t>
      </w:r>
      <w:r w:rsidRPr="00F922A0">
        <w:t>Лирический</w:t>
      </w:r>
      <w:r w:rsidRPr="00F922A0">
        <w:rPr>
          <w:spacing w:val="1"/>
        </w:rPr>
        <w:t xml:space="preserve"> </w:t>
      </w:r>
      <w:r w:rsidRPr="00F922A0">
        <w:t>герой.</w:t>
      </w:r>
      <w:r w:rsidRPr="00F922A0">
        <w:rPr>
          <w:spacing w:val="1"/>
        </w:rPr>
        <w:t xml:space="preserve"> </w:t>
      </w:r>
      <w:r w:rsidRPr="00F922A0">
        <w:t>Принципы</w:t>
      </w:r>
      <w:r w:rsidRPr="00F922A0">
        <w:rPr>
          <w:spacing w:val="1"/>
        </w:rPr>
        <w:t xml:space="preserve"> </w:t>
      </w:r>
      <w:r w:rsidRPr="00F922A0">
        <w:t>ритмической</w:t>
      </w:r>
      <w:r w:rsidRPr="00F922A0">
        <w:rPr>
          <w:spacing w:val="1"/>
        </w:rPr>
        <w:t xml:space="preserve"> </w:t>
      </w:r>
      <w:r w:rsidRPr="00F922A0">
        <w:t>организации</w:t>
      </w:r>
      <w:r w:rsidRPr="00F922A0">
        <w:rPr>
          <w:spacing w:val="1"/>
        </w:rPr>
        <w:t xml:space="preserve"> </w:t>
      </w:r>
      <w:r w:rsidRPr="00F922A0">
        <w:t>стихотворного</w:t>
      </w:r>
      <w:r w:rsidRPr="00F922A0">
        <w:rPr>
          <w:spacing w:val="1"/>
        </w:rPr>
        <w:t xml:space="preserve"> </w:t>
      </w:r>
      <w:r w:rsidRPr="00F922A0">
        <w:t>текста.</w:t>
      </w:r>
      <w:r w:rsidRPr="00F922A0">
        <w:rPr>
          <w:spacing w:val="1"/>
        </w:rPr>
        <w:t xml:space="preserve"> </w:t>
      </w:r>
      <w:r w:rsidRPr="00F922A0">
        <w:t>Системы</w:t>
      </w:r>
      <w:r w:rsidRPr="00F922A0">
        <w:rPr>
          <w:spacing w:val="1"/>
        </w:rPr>
        <w:t xml:space="preserve"> </w:t>
      </w:r>
      <w:r w:rsidRPr="00F922A0">
        <w:t>стихосложения. Строфа. Поэтический синтаксис. Звукопись. Музыкальность стихотворения. Размеры.</w:t>
      </w:r>
      <w:r w:rsidRPr="00F922A0">
        <w:rPr>
          <w:spacing w:val="-57"/>
        </w:rPr>
        <w:t xml:space="preserve"> </w:t>
      </w:r>
      <w:r w:rsidRPr="00F922A0">
        <w:t>Рифма</w:t>
      </w:r>
      <w:r w:rsidRPr="00F922A0">
        <w:rPr>
          <w:spacing w:val="-3"/>
        </w:rPr>
        <w:t xml:space="preserve"> </w:t>
      </w:r>
      <w:r w:rsidRPr="00F922A0">
        <w:t>и способы рифмовки.</w:t>
      </w:r>
      <w:r w:rsidR="00130501" w:rsidRPr="00F922A0">
        <w:t xml:space="preserve"> </w:t>
      </w:r>
      <w:r w:rsidRPr="00F922A0">
        <w:rPr>
          <w:i/>
        </w:rPr>
        <w:t>Урок-беседа</w:t>
      </w:r>
      <w:r w:rsidRPr="00F922A0">
        <w:rPr>
          <w:i/>
          <w:spacing w:val="-3"/>
        </w:rPr>
        <w:t xml:space="preserve"> </w:t>
      </w:r>
      <w:r w:rsidRPr="00F922A0">
        <w:rPr>
          <w:i/>
        </w:rPr>
        <w:t>с</w:t>
      </w:r>
      <w:r w:rsidRPr="00F922A0">
        <w:rPr>
          <w:i/>
          <w:spacing w:val="-3"/>
        </w:rPr>
        <w:t xml:space="preserve"> </w:t>
      </w:r>
      <w:r w:rsidRPr="00F922A0">
        <w:rPr>
          <w:i/>
        </w:rPr>
        <w:t>привлечением</w:t>
      </w:r>
      <w:r w:rsidRPr="00F922A0">
        <w:rPr>
          <w:i/>
          <w:spacing w:val="-3"/>
        </w:rPr>
        <w:t xml:space="preserve"> </w:t>
      </w:r>
      <w:r w:rsidRPr="00F922A0">
        <w:rPr>
          <w:i/>
        </w:rPr>
        <w:t>ранее</w:t>
      </w:r>
      <w:r w:rsidRPr="00F922A0">
        <w:rPr>
          <w:i/>
          <w:spacing w:val="-3"/>
        </w:rPr>
        <w:t xml:space="preserve"> </w:t>
      </w:r>
      <w:r w:rsidRPr="00F922A0">
        <w:rPr>
          <w:i/>
        </w:rPr>
        <w:t>изученного</w:t>
      </w:r>
      <w:r w:rsidRPr="00F922A0">
        <w:rPr>
          <w:i/>
          <w:spacing w:val="-3"/>
        </w:rPr>
        <w:t xml:space="preserve"> </w:t>
      </w:r>
      <w:r w:rsidRPr="00F922A0">
        <w:rPr>
          <w:i/>
        </w:rPr>
        <w:t>материала.</w:t>
      </w:r>
    </w:p>
    <w:p w:rsidR="00755FD3" w:rsidRPr="00F922A0" w:rsidRDefault="007E3FA8">
      <w:pPr>
        <w:ind w:left="600" w:right="413"/>
        <w:jc w:val="both"/>
        <w:rPr>
          <w:i/>
          <w:sz w:val="24"/>
        </w:rPr>
      </w:pPr>
      <w:r w:rsidRPr="00F922A0">
        <w:rPr>
          <w:i/>
          <w:sz w:val="24"/>
        </w:rPr>
        <w:t>Анализ</w:t>
      </w:r>
      <w:r w:rsidRPr="00F922A0">
        <w:rPr>
          <w:i/>
          <w:spacing w:val="-11"/>
          <w:sz w:val="24"/>
        </w:rPr>
        <w:t xml:space="preserve"> </w:t>
      </w:r>
      <w:r w:rsidRPr="00F922A0">
        <w:rPr>
          <w:i/>
          <w:sz w:val="24"/>
        </w:rPr>
        <w:t>художественных</w:t>
      </w:r>
      <w:r w:rsidRPr="00F922A0">
        <w:rPr>
          <w:i/>
          <w:spacing w:val="-12"/>
          <w:sz w:val="24"/>
        </w:rPr>
        <w:t xml:space="preserve"> </w:t>
      </w:r>
      <w:r w:rsidRPr="00F922A0">
        <w:rPr>
          <w:i/>
          <w:sz w:val="24"/>
        </w:rPr>
        <w:t>текстов</w:t>
      </w:r>
      <w:r w:rsidRPr="00F922A0">
        <w:rPr>
          <w:i/>
          <w:spacing w:val="-10"/>
          <w:sz w:val="24"/>
        </w:rPr>
        <w:t xml:space="preserve"> </w:t>
      </w:r>
      <w:r w:rsidRPr="00F922A0">
        <w:rPr>
          <w:i/>
          <w:sz w:val="24"/>
        </w:rPr>
        <w:t>с</w:t>
      </w:r>
      <w:r w:rsidRPr="00F922A0">
        <w:rPr>
          <w:i/>
          <w:spacing w:val="-10"/>
          <w:sz w:val="24"/>
        </w:rPr>
        <w:t xml:space="preserve"> </w:t>
      </w:r>
      <w:r w:rsidRPr="00F922A0">
        <w:rPr>
          <w:i/>
          <w:sz w:val="24"/>
        </w:rPr>
        <w:t>опорой</w:t>
      </w:r>
      <w:r w:rsidRPr="00F922A0">
        <w:rPr>
          <w:i/>
          <w:spacing w:val="-11"/>
          <w:sz w:val="24"/>
        </w:rPr>
        <w:t xml:space="preserve"> </w:t>
      </w:r>
      <w:r w:rsidRPr="00F922A0">
        <w:rPr>
          <w:i/>
          <w:sz w:val="24"/>
        </w:rPr>
        <w:t>на</w:t>
      </w:r>
      <w:r w:rsidRPr="00F922A0">
        <w:rPr>
          <w:i/>
          <w:spacing w:val="-11"/>
          <w:sz w:val="24"/>
        </w:rPr>
        <w:t xml:space="preserve"> </w:t>
      </w:r>
      <w:r w:rsidRPr="00F922A0">
        <w:rPr>
          <w:i/>
          <w:sz w:val="24"/>
        </w:rPr>
        <w:t>их</w:t>
      </w:r>
      <w:r w:rsidRPr="00F922A0">
        <w:rPr>
          <w:i/>
          <w:spacing w:val="-12"/>
          <w:sz w:val="24"/>
        </w:rPr>
        <w:t xml:space="preserve"> </w:t>
      </w:r>
      <w:r w:rsidRPr="00F922A0">
        <w:rPr>
          <w:i/>
          <w:sz w:val="24"/>
        </w:rPr>
        <w:t>жанрово-родовую</w:t>
      </w:r>
      <w:r w:rsidRPr="00F922A0">
        <w:rPr>
          <w:i/>
          <w:spacing w:val="-10"/>
          <w:sz w:val="24"/>
        </w:rPr>
        <w:t xml:space="preserve"> </w:t>
      </w:r>
      <w:r w:rsidRPr="00F922A0">
        <w:rPr>
          <w:i/>
          <w:sz w:val="24"/>
        </w:rPr>
        <w:t>принадлежность.</w:t>
      </w:r>
      <w:r w:rsidRPr="00F922A0">
        <w:rPr>
          <w:i/>
          <w:spacing w:val="-10"/>
          <w:sz w:val="24"/>
        </w:rPr>
        <w:t xml:space="preserve"> </w:t>
      </w:r>
      <w:r w:rsidRPr="00F922A0">
        <w:rPr>
          <w:i/>
          <w:sz w:val="24"/>
        </w:rPr>
        <w:t>Урок-практикум</w:t>
      </w:r>
      <w:r w:rsidRPr="00F922A0">
        <w:rPr>
          <w:i/>
          <w:spacing w:val="-58"/>
          <w:sz w:val="24"/>
        </w:rPr>
        <w:t xml:space="preserve"> </w:t>
      </w:r>
      <w:r w:rsidRPr="00F922A0">
        <w:rPr>
          <w:i/>
          <w:sz w:val="24"/>
        </w:rPr>
        <w:t>на</w:t>
      </w:r>
      <w:r w:rsidRPr="00F922A0">
        <w:rPr>
          <w:i/>
          <w:spacing w:val="-1"/>
          <w:sz w:val="24"/>
        </w:rPr>
        <w:t xml:space="preserve"> </w:t>
      </w:r>
      <w:r w:rsidRPr="00F922A0">
        <w:rPr>
          <w:i/>
          <w:sz w:val="24"/>
        </w:rPr>
        <w:t>основе</w:t>
      </w:r>
      <w:r w:rsidRPr="00F922A0">
        <w:rPr>
          <w:i/>
          <w:spacing w:val="-1"/>
          <w:sz w:val="24"/>
        </w:rPr>
        <w:t xml:space="preserve"> </w:t>
      </w:r>
      <w:r w:rsidRPr="00F922A0">
        <w:rPr>
          <w:i/>
          <w:sz w:val="24"/>
        </w:rPr>
        <w:t>анализа поэтического текста.</w:t>
      </w:r>
    </w:p>
    <w:p w:rsidR="00755FD3" w:rsidRPr="00F922A0" w:rsidRDefault="007E3FA8">
      <w:pPr>
        <w:pStyle w:val="a3"/>
      </w:pPr>
      <w:r w:rsidRPr="00F922A0">
        <w:t>Литературный</w:t>
      </w:r>
      <w:r w:rsidRPr="00F922A0">
        <w:rPr>
          <w:spacing w:val="-5"/>
        </w:rPr>
        <w:t xml:space="preserve"> </w:t>
      </w:r>
      <w:r w:rsidRPr="00F922A0">
        <w:t>материал:</w:t>
      </w:r>
    </w:p>
    <w:p w:rsidR="00755FD3" w:rsidRPr="00F922A0" w:rsidRDefault="007E3FA8" w:rsidP="00366414">
      <w:pPr>
        <w:pStyle w:val="a5"/>
        <w:numPr>
          <w:ilvl w:val="0"/>
          <w:numId w:val="42"/>
        </w:numPr>
        <w:tabs>
          <w:tab w:val="left" w:pos="795"/>
        </w:tabs>
        <w:ind w:right="416" w:firstLine="0"/>
        <w:rPr>
          <w:sz w:val="24"/>
        </w:rPr>
      </w:pPr>
      <w:r w:rsidRPr="00F922A0">
        <w:rPr>
          <w:b/>
          <w:i/>
          <w:sz w:val="24"/>
        </w:rPr>
        <w:t>для</w:t>
      </w:r>
      <w:r w:rsidRPr="00F922A0">
        <w:rPr>
          <w:b/>
          <w:i/>
          <w:spacing w:val="-12"/>
          <w:sz w:val="24"/>
        </w:rPr>
        <w:t xml:space="preserve"> </w:t>
      </w:r>
      <w:r w:rsidRPr="00F922A0">
        <w:rPr>
          <w:b/>
          <w:i/>
          <w:sz w:val="24"/>
        </w:rPr>
        <w:t>анализа</w:t>
      </w:r>
      <w:r w:rsidRPr="00F922A0">
        <w:rPr>
          <w:b/>
          <w:i/>
          <w:spacing w:val="-12"/>
          <w:sz w:val="24"/>
        </w:rPr>
        <w:t xml:space="preserve"> </w:t>
      </w:r>
      <w:r w:rsidRPr="00F922A0">
        <w:rPr>
          <w:b/>
          <w:i/>
          <w:sz w:val="24"/>
        </w:rPr>
        <w:t>на</w:t>
      </w:r>
      <w:r w:rsidRPr="00F922A0">
        <w:rPr>
          <w:b/>
          <w:i/>
          <w:spacing w:val="-12"/>
          <w:sz w:val="24"/>
        </w:rPr>
        <w:t xml:space="preserve"> </w:t>
      </w:r>
      <w:r w:rsidRPr="00F922A0">
        <w:rPr>
          <w:b/>
          <w:i/>
          <w:sz w:val="24"/>
        </w:rPr>
        <w:t>уроке:</w:t>
      </w:r>
      <w:r w:rsidRPr="00F922A0">
        <w:rPr>
          <w:b/>
          <w:i/>
          <w:spacing w:val="-13"/>
          <w:sz w:val="24"/>
        </w:rPr>
        <w:t xml:space="preserve"> </w:t>
      </w:r>
      <w:r w:rsidRPr="00F922A0">
        <w:rPr>
          <w:b/>
          <w:i/>
          <w:sz w:val="24"/>
        </w:rPr>
        <w:t>И.</w:t>
      </w:r>
      <w:r w:rsidRPr="00F922A0">
        <w:rPr>
          <w:b/>
          <w:i/>
          <w:spacing w:val="-12"/>
          <w:sz w:val="24"/>
        </w:rPr>
        <w:t xml:space="preserve"> </w:t>
      </w:r>
      <w:r w:rsidRPr="00F922A0">
        <w:rPr>
          <w:b/>
          <w:i/>
          <w:sz w:val="24"/>
        </w:rPr>
        <w:t>С.</w:t>
      </w:r>
      <w:r w:rsidRPr="00F922A0">
        <w:rPr>
          <w:b/>
          <w:i/>
          <w:spacing w:val="-12"/>
          <w:sz w:val="24"/>
        </w:rPr>
        <w:t xml:space="preserve"> </w:t>
      </w:r>
      <w:r w:rsidRPr="00F922A0">
        <w:rPr>
          <w:b/>
          <w:i/>
          <w:sz w:val="24"/>
        </w:rPr>
        <w:t>Тургенев.</w:t>
      </w:r>
      <w:r w:rsidRPr="00F922A0">
        <w:rPr>
          <w:b/>
          <w:i/>
          <w:spacing w:val="-4"/>
          <w:sz w:val="24"/>
        </w:rPr>
        <w:t xml:space="preserve"> </w:t>
      </w:r>
      <w:r w:rsidRPr="00F922A0">
        <w:rPr>
          <w:sz w:val="24"/>
        </w:rPr>
        <w:t>«Как</w:t>
      </w:r>
      <w:r w:rsidRPr="00F922A0">
        <w:rPr>
          <w:spacing w:val="-11"/>
          <w:sz w:val="24"/>
        </w:rPr>
        <w:t xml:space="preserve"> </w:t>
      </w:r>
      <w:r w:rsidRPr="00F922A0">
        <w:rPr>
          <w:sz w:val="24"/>
        </w:rPr>
        <w:t>хороши,</w:t>
      </w:r>
      <w:r w:rsidRPr="00F922A0">
        <w:rPr>
          <w:spacing w:val="-12"/>
          <w:sz w:val="24"/>
        </w:rPr>
        <w:t xml:space="preserve"> </w:t>
      </w:r>
      <w:r w:rsidRPr="00F922A0">
        <w:rPr>
          <w:sz w:val="24"/>
        </w:rPr>
        <w:t>как</w:t>
      </w:r>
      <w:r w:rsidRPr="00F922A0">
        <w:rPr>
          <w:spacing w:val="-11"/>
          <w:sz w:val="24"/>
        </w:rPr>
        <w:t xml:space="preserve"> </w:t>
      </w:r>
      <w:r w:rsidRPr="00F922A0">
        <w:rPr>
          <w:sz w:val="24"/>
        </w:rPr>
        <w:t>свежи</w:t>
      </w:r>
      <w:r w:rsidRPr="00F922A0">
        <w:rPr>
          <w:spacing w:val="-11"/>
          <w:sz w:val="24"/>
        </w:rPr>
        <w:t xml:space="preserve"> </w:t>
      </w:r>
      <w:r w:rsidRPr="00F922A0">
        <w:rPr>
          <w:sz w:val="24"/>
        </w:rPr>
        <w:t>были</w:t>
      </w:r>
      <w:r w:rsidRPr="00F922A0">
        <w:rPr>
          <w:spacing w:val="-13"/>
          <w:sz w:val="24"/>
        </w:rPr>
        <w:t xml:space="preserve"> </w:t>
      </w:r>
      <w:r w:rsidRPr="00F922A0">
        <w:rPr>
          <w:sz w:val="24"/>
        </w:rPr>
        <w:t>розы...»;</w:t>
      </w:r>
      <w:r w:rsidRPr="00F922A0">
        <w:rPr>
          <w:spacing w:val="-8"/>
          <w:sz w:val="24"/>
        </w:rPr>
        <w:t xml:space="preserve"> </w:t>
      </w:r>
      <w:r w:rsidRPr="00F922A0">
        <w:rPr>
          <w:b/>
          <w:i/>
          <w:sz w:val="24"/>
        </w:rPr>
        <w:t>И.</w:t>
      </w:r>
      <w:r w:rsidRPr="00F922A0">
        <w:rPr>
          <w:b/>
          <w:i/>
          <w:spacing w:val="-12"/>
          <w:sz w:val="24"/>
        </w:rPr>
        <w:t xml:space="preserve"> </w:t>
      </w:r>
      <w:r w:rsidRPr="00F922A0">
        <w:rPr>
          <w:b/>
          <w:i/>
          <w:sz w:val="24"/>
        </w:rPr>
        <w:t>А.</w:t>
      </w:r>
      <w:r w:rsidRPr="00F922A0">
        <w:rPr>
          <w:b/>
          <w:i/>
          <w:spacing w:val="-12"/>
          <w:sz w:val="24"/>
        </w:rPr>
        <w:t xml:space="preserve"> </w:t>
      </w:r>
      <w:r w:rsidRPr="00F922A0">
        <w:rPr>
          <w:b/>
          <w:i/>
          <w:sz w:val="24"/>
        </w:rPr>
        <w:t>Бунин.</w:t>
      </w:r>
      <w:r w:rsidRPr="00F922A0">
        <w:rPr>
          <w:b/>
          <w:i/>
          <w:spacing w:val="-9"/>
          <w:sz w:val="24"/>
        </w:rPr>
        <w:t xml:space="preserve"> </w:t>
      </w:r>
      <w:r w:rsidRPr="00F922A0">
        <w:rPr>
          <w:sz w:val="24"/>
        </w:rPr>
        <w:t>«В</w:t>
      </w:r>
      <w:r w:rsidRPr="00F922A0">
        <w:rPr>
          <w:spacing w:val="-14"/>
          <w:sz w:val="24"/>
        </w:rPr>
        <w:t xml:space="preserve"> </w:t>
      </w:r>
      <w:r w:rsidRPr="00F922A0">
        <w:rPr>
          <w:sz w:val="24"/>
        </w:rPr>
        <w:t>пустом,</w:t>
      </w:r>
      <w:r w:rsidRPr="00F922A0">
        <w:rPr>
          <w:spacing w:val="-58"/>
          <w:sz w:val="24"/>
        </w:rPr>
        <w:t xml:space="preserve"> </w:t>
      </w:r>
      <w:r w:rsidRPr="00F922A0">
        <w:rPr>
          <w:sz w:val="24"/>
        </w:rPr>
        <w:t>сквозном</w:t>
      </w:r>
      <w:r w:rsidRPr="00F922A0">
        <w:rPr>
          <w:spacing w:val="-2"/>
          <w:sz w:val="24"/>
        </w:rPr>
        <w:t xml:space="preserve"> </w:t>
      </w:r>
      <w:r w:rsidRPr="00F922A0">
        <w:rPr>
          <w:sz w:val="24"/>
        </w:rPr>
        <w:t>чертоге сада...»</w:t>
      </w:r>
      <w:r w:rsidRPr="00F922A0">
        <w:rPr>
          <w:spacing w:val="-8"/>
          <w:sz w:val="24"/>
        </w:rPr>
        <w:t xml:space="preserve"> </w:t>
      </w:r>
      <w:r w:rsidRPr="00F922A0">
        <w:rPr>
          <w:sz w:val="24"/>
        </w:rPr>
        <w:t>и</w:t>
      </w:r>
      <w:r w:rsidRPr="00F922A0">
        <w:rPr>
          <w:spacing w:val="-1"/>
          <w:sz w:val="24"/>
        </w:rPr>
        <w:t xml:space="preserve"> </w:t>
      </w:r>
      <w:r w:rsidRPr="00F922A0">
        <w:rPr>
          <w:sz w:val="24"/>
        </w:rPr>
        <w:t>произведения из программы</w:t>
      </w:r>
      <w:r w:rsidRPr="00F922A0">
        <w:rPr>
          <w:spacing w:val="-1"/>
          <w:sz w:val="24"/>
        </w:rPr>
        <w:t xml:space="preserve"> </w:t>
      </w:r>
      <w:r w:rsidRPr="00F922A0">
        <w:rPr>
          <w:sz w:val="24"/>
        </w:rPr>
        <w:t>основного курса;</w:t>
      </w:r>
    </w:p>
    <w:p w:rsidR="00755FD3" w:rsidRPr="00F922A0" w:rsidRDefault="007E3FA8" w:rsidP="00366414">
      <w:pPr>
        <w:pStyle w:val="a5"/>
        <w:numPr>
          <w:ilvl w:val="0"/>
          <w:numId w:val="42"/>
        </w:numPr>
        <w:tabs>
          <w:tab w:val="left" w:pos="804"/>
        </w:tabs>
        <w:ind w:left="804" w:hanging="204"/>
        <w:rPr>
          <w:sz w:val="24"/>
        </w:rPr>
      </w:pPr>
      <w:r w:rsidRPr="00F922A0">
        <w:rPr>
          <w:b/>
          <w:i/>
          <w:sz w:val="24"/>
        </w:rPr>
        <w:t>для</w:t>
      </w:r>
      <w:r w:rsidRPr="00F922A0">
        <w:rPr>
          <w:b/>
          <w:i/>
          <w:spacing w:val="-2"/>
          <w:sz w:val="24"/>
        </w:rPr>
        <w:t xml:space="preserve"> </w:t>
      </w:r>
      <w:r w:rsidRPr="00F922A0">
        <w:rPr>
          <w:b/>
          <w:i/>
          <w:sz w:val="24"/>
        </w:rPr>
        <w:t>самостоятельного</w:t>
      </w:r>
      <w:r w:rsidRPr="00F922A0">
        <w:rPr>
          <w:b/>
          <w:i/>
          <w:spacing w:val="-2"/>
          <w:sz w:val="24"/>
        </w:rPr>
        <w:t xml:space="preserve"> </w:t>
      </w:r>
      <w:r w:rsidRPr="00F922A0">
        <w:rPr>
          <w:b/>
          <w:i/>
          <w:sz w:val="24"/>
        </w:rPr>
        <w:t>анализа:</w:t>
      </w:r>
      <w:r w:rsidRPr="00F922A0">
        <w:rPr>
          <w:b/>
          <w:i/>
          <w:spacing w:val="-3"/>
          <w:sz w:val="24"/>
        </w:rPr>
        <w:t xml:space="preserve"> </w:t>
      </w:r>
      <w:r w:rsidRPr="00F922A0">
        <w:rPr>
          <w:b/>
          <w:i/>
          <w:sz w:val="24"/>
        </w:rPr>
        <w:t>Ф.</w:t>
      </w:r>
      <w:r w:rsidRPr="00F922A0">
        <w:rPr>
          <w:b/>
          <w:i/>
          <w:spacing w:val="-3"/>
          <w:sz w:val="24"/>
        </w:rPr>
        <w:t xml:space="preserve"> </w:t>
      </w:r>
      <w:r w:rsidRPr="00F922A0">
        <w:rPr>
          <w:b/>
          <w:i/>
          <w:sz w:val="24"/>
        </w:rPr>
        <w:t>И.</w:t>
      </w:r>
      <w:r w:rsidRPr="00F922A0">
        <w:rPr>
          <w:b/>
          <w:i/>
          <w:spacing w:val="1"/>
          <w:sz w:val="24"/>
        </w:rPr>
        <w:t xml:space="preserve"> </w:t>
      </w:r>
      <w:r w:rsidRPr="00F922A0">
        <w:rPr>
          <w:b/>
          <w:i/>
          <w:sz w:val="24"/>
        </w:rPr>
        <w:t xml:space="preserve">Тютчев. </w:t>
      </w:r>
      <w:r w:rsidRPr="00F922A0">
        <w:rPr>
          <w:sz w:val="24"/>
        </w:rPr>
        <w:t>«Тени</w:t>
      </w:r>
      <w:r w:rsidRPr="00F922A0">
        <w:rPr>
          <w:spacing w:val="-2"/>
          <w:sz w:val="24"/>
        </w:rPr>
        <w:t xml:space="preserve"> </w:t>
      </w:r>
      <w:r w:rsidRPr="00F922A0">
        <w:rPr>
          <w:sz w:val="24"/>
        </w:rPr>
        <w:t>сизые»</w:t>
      </w:r>
    </w:p>
    <w:p w:rsidR="00755FD3" w:rsidRPr="00F922A0" w:rsidRDefault="007E3FA8">
      <w:pPr>
        <w:pStyle w:val="11"/>
        <w:spacing w:before="5" w:line="240" w:lineRule="auto"/>
        <w:ind w:left="4822"/>
      </w:pPr>
      <w:r w:rsidRPr="00F922A0">
        <w:lastRenderedPageBreak/>
        <w:t>Иностранный</w:t>
      </w:r>
      <w:r w:rsidRPr="00F922A0">
        <w:rPr>
          <w:spacing w:val="-3"/>
        </w:rPr>
        <w:t xml:space="preserve"> </w:t>
      </w:r>
      <w:r w:rsidRPr="00F922A0">
        <w:t>язык</w:t>
      </w:r>
    </w:p>
    <w:p w:rsidR="00755FD3" w:rsidRPr="00F922A0" w:rsidRDefault="007E3FA8">
      <w:pPr>
        <w:spacing w:line="274" w:lineRule="exact"/>
        <w:ind w:left="600"/>
        <w:rPr>
          <w:b/>
          <w:sz w:val="24"/>
        </w:rPr>
      </w:pPr>
      <w:r w:rsidRPr="00F922A0">
        <w:rPr>
          <w:b/>
          <w:sz w:val="24"/>
        </w:rPr>
        <w:t>Базовый</w:t>
      </w:r>
      <w:r w:rsidRPr="00F922A0">
        <w:rPr>
          <w:b/>
          <w:spacing w:val="-1"/>
          <w:sz w:val="24"/>
        </w:rPr>
        <w:t xml:space="preserve"> </w:t>
      </w:r>
      <w:r w:rsidRPr="00F922A0">
        <w:rPr>
          <w:b/>
          <w:sz w:val="24"/>
        </w:rPr>
        <w:t>уровень</w:t>
      </w:r>
    </w:p>
    <w:p w:rsidR="00755FD3" w:rsidRPr="00F922A0" w:rsidRDefault="007E3FA8" w:rsidP="00130501">
      <w:pPr>
        <w:pStyle w:val="a3"/>
        <w:ind w:right="565" w:firstLine="720"/>
      </w:pPr>
      <w:r w:rsidRPr="00F922A0">
        <w:t>Обучение иностранному языку рассматривается как одно из приоритетных направлений</w:t>
      </w:r>
      <w:r w:rsidRPr="00F922A0">
        <w:rPr>
          <w:spacing w:val="1"/>
        </w:rPr>
        <w:t xml:space="preserve"> </w:t>
      </w:r>
      <w:r w:rsidRPr="00F922A0">
        <w:t>современного школьного образования. Специфика иностранного языка как учебного предмета в его</w:t>
      </w:r>
      <w:r w:rsidRPr="00F922A0">
        <w:rPr>
          <w:spacing w:val="1"/>
        </w:rPr>
        <w:t xml:space="preserve"> </w:t>
      </w:r>
      <w:r w:rsidRPr="00F922A0">
        <w:t>интегративном характере, т. е. в сочетании языкового/иноязычного образования с элементарными</w:t>
      </w:r>
      <w:r w:rsidRPr="00F922A0">
        <w:rPr>
          <w:spacing w:val="1"/>
        </w:rPr>
        <w:t xml:space="preserve"> </w:t>
      </w:r>
      <w:r w:rsidRPr="00F922A0">
        <w:t>основами</w:t>
      </w:r>
      <w:r w:rsidRPr="00F922A0">
        <w:rPr>
          <w:spacing w:val="-3"/>
        </w:rPr>
        <w:t xml:space="preserve"> </w:t>
      </w:r>
      <w:r w:rsidRPr="00F922A0">
        <w:t>литературного</w:t>
      </w:r>
      <w:r w:rsidRPr="00F922A0">
        <w:rPr>
          <w:spacing w:val="-3"/>
        </w:rPr>
        <w:t xml:space="preserve"> </w:t>
      </w:r>
      <w:r w:rsidRPr="00F922A0">
        <w:t>образования</w:t>
      </w:r>
      <w:r w:rsidRPr="00F922A0">
        <w:rPr>
          <w:spacing w:val="-3"/>
        </w:rPr>
        <w:t xml:space="preserve"> </w:t>
      </w:r>
      <w:r w:rsidRPr="00F922A0">
        <w:t>(ознакомление</w:t>
      </w:r>
      <w:r w:rsidRPr="00F922A0">
        <w:rPr>
          <w:spacing w:val="-3"/>
        </w:rPr>
        <w:t xml:space="preserve"> </w:t>
      </w:r>
      <w:r w:rsidRPr="00F922A0">
        <w:t>с</w:t>
      </w:r>
      <w:r w:rsidRPr="00F922A0">
        <w:rPr>
          <w:spacing w:val="-4"/>
        </w:rPr>
        <w:t xml:space="preserve"> </w:t>
      </w:r>
      <w:r w:rsidRPr="00F922A0">
        <w:t>образцами</w:t>
      </w:r>
      <w:r w:rsidRPr="00F922A0">
        <w:rPr>
          <w:spacing w:val="-2"/>
        </w:rPr>
        <w:t xml:space="preserve"> </w:t>
      </w:r>
      <w:r w:rsidRPr="00F922A0">
        <w:t>зарубежной</w:t>
      </w:r>
      <w:r w:rsidRPr="00F922A0">
        <w:rPr>
          <w:spacing w:val="-3"/>
        </w:rPr>
        <w:t xml:space="preserve"> </w:t>
      </w:r>
      <w:r w:rsidRPr="00F922A0">
        <w:t>литературы),</w:t>
      </w:r>
      <w:r w:rsidRPr="00F922A0">
        <w:rPr>
          <w:spacing w:val="-3"/>
        </w:rPr>
        <w:t xml:space="preserve"> </w:t>
      </w:r>
      <w:r w:rsidRPr="00F922A0">
        <w:t>а</w:t>
      </w:r>
      <w:r w:rsidRPr="00F922A0">
        <w:rPr>
          <w:spacing w:val="-3"/>
        </w:rPr>
        <w:t xml:space="preserve"> </w:t>
      </w:r>
      <w:r w:rsidRPr="00F922A0">
        <w:t>также</w:t>
      </w:r>
      <w:r w:rsidRPr="00F922A0">
        <w:rPr>
          <w:spacing w:val="-2"/>
        </w:rPr>
        <w:t xml:space="preserve"> </w:t>
      </w:r>
      <w:r w:rsidRPr="00F922A0">
        <w:t>в</w:t>
      </w:r>
      <w:r w:rsidRPr="00F922A0">
        <w:rPr>
          <w:spacing w:val="-57"/>
        </w:rPr>
        <w:t xml:space="preserve"> </w:t>
      </w:r>
      <w:r w:rsidRPr="00F922A0">
        <w:t>его способности выступать и как цель, и как средство обучения для ознакомления с другой</w:t>
      </w:r>
      <w:r w:rsidRPr="00F922A0">
        <w:rPr>
          <w:spacing w:val="1"/>
        </w:rPr>
        <w:t xml:space="preserve"> </w:t>
      </w:r>
      <w:r w:rsidRPr="00F922A0">
        <w:t>предметной</w:t>
      </w:r>
      <w:r w:rsidRPr="00F922A0">
        <w:rPr>
          <w:spacing w:val="-4"/>
        </w:rPr>
        <w:t xml:space="preserve"> </w:t>
      </w:r>
      <w:r w:rsidRPr="00F922A0">
        <w:t>областью</w:t>
      </w:r>
      <w:r w:rsidRPr="00F922A0">
        <w:rPr>
          <w:spacing w:val="-3"/>
        </w:rPr>
        <w:t xml:space="preserve"> </w:t>
      </w:r>
      <w:r w:rsidRPr="00F922A0">
        <w:t>(гуманитарной,</w:t>
      </w:r>
      <w:r w:rsidRPr="00F922A0">
        <w:rPr>
          <w:spacing w:val="-4"/>
        </w:rPr>
        <w:t xml:space="preserve"> </w:t>
      </w:r>
      <w:r w:rsidRPr="00F922A0">
        <w:t>естественнонаучной,</w:t>
      </w:r>
      <w:r w:rsidRPr="00F922A0">
        <w:rPr>
          <w:spacing w:val="-3"/>
        </w:rPr>
        <w:t xml:space="preserve"> </w:t>
      </w:r>
      <w:r w:rsidRPr="00F922A0">
        <w:t>технологической).</w:t>
      </w:r>
      <w:r w:rsidRPr="00F922A0">
        <w:rPr>
          <w:spacing w:val="-4"/>
        </w:rPr>
        <w:t xml:space="preserve"> </w:t>
      </w:r>
      <w:r w:rsidRPr="00F922A0">
        <w:t>Таким</w:t>
      </w:r>
      <w:r w:rsidRPr="00F922A0">
        <w:rPr>
          <w:spacing w:val="-4"/>
        </w:rPr>
        <w:t xml:space="preserve"> </w:t>
      </w:r>
      <w:r w:rsidRPr="00F922A0">
        <w:t>образом,</w:t>
      </w:r>
      <w:r w:rsidRPr="00F922A0">
        <w:rPr>
          <w:spacing w:val="-4"/>
        </w:rPr>
        <w:t xml:space="preserve"> </w:t>
      </w:r>
      <w:r w:rsidRPr="00F922A0">
        <w:t>в</w:t>
      </w:r>
      <w:r w:rsidRPr="00F922A0">
        <w:rPr>
          <w:spacing w:val="-4"/>
        </w:rPr>
        <w:t xml:space="preserve"> </w:t>
      </w:r>
      <w:r w:rsidRPr="00F922A0">
        <w:t>нем</w:t>
      </w:r>
    </w:p>
    <w:p w:rsidR="00755FD3" w:rsidRPr="00F922A0" w:rsidRDefault="007E3FA8" w:rsidP="00130501">
      <w:pPr>
        <w:pStyle w:val="a3"/>
        <w:spacing w:before="64"/>
      </w:pPr>
      <w:r w:rsidRPr="00F922A0">
        <w:t>могут</w:t>
      </w:r>
      <w:r w:rsidRPr="00F922A0">
        <w:rPr>
          <w:spacing w:val="-3"/>
        </w:rPr>
        <w:t xml:space="preserve"> </w:t>
      </w:r>
      <w:r w:rsidRPr="00F922A0">
        <w:t>быть</w:t>
      </w:r>
      <w:r w:rsidRPr="00F922A0">
        <w:rPr>
          <w:spacing w:val="-1"/>
        </w:rPr>
        <w:t xml:space="preserve"> </w:t>
      </w:r>
      <w:r w:rsidRPr="00F922A0">
        <w:t>реализованы</w:t>
      </w:r>
      <w:r w:rsidRPr="00F922A0">
        <w:rPr>
          <w:spacing w:val="-2"/>
        </w:rPr>
        <w:t xml:space="preserve"> </w:t>
      </w:r>
      <w:r w:rsidRPr="00F922A0">
        <w:t>самые</w:t>
      </w:r>
      <w:r w:rsidRPr="00F922A0">
        <w:rPr>
          <w:spacing w:val="-3"/>
        </w:rPr>
        <w:t xml:space="preserve"> </w:t>
      </w:r>
      <w:r w:rsidRPr="00F922A0">
        <w:t>разнообразные</w:t>
      </w:r>
      <w:r w:rsidRPr="00F922A0">
        <w:rPr>
          <w:spacing w:val="-4"/>
        </w:rPr>
        <w:t xml:space="preserve"> </w:t>
      </w:r>
      <w:r w:rsidRPr="00F922A0">
        <w:t>межпредметные</w:t>
      </w:r>
      <w:r w:rsidRPr="00F922A0">
        <w:rPr>
          <w:spacing w:val="-4"/>
        </w:rPr>
        <w:t xml:space="preserve"> </w:t>
      </w:r>
      <w:r w:rsidRPr="00F922A0">
        <w:t>связи</w:t>
      </w:r>
      <w:r w:rsidRPr="00F922A0">
        <w:rPr>
          <w:spacing w:val="-2"/>
        </w:rPr>
        <w:t xml:space="preserve"> </w:t>
      </w:r>
      <w:r w:rsidRPr="00F922A0">
        <w:t>(с</w:t>
      </w:r>
      <w:r w:rsidRPr="00F922A0">
        <w:rPr>
          <w:spacing w:val="-4"/>
        </w:rPr>
        <w:t xml:space="preserve"> </w:t>
      </w:r>
      <w:r w:rsidRPr="00F922A0">
        <w:t>родным</w:t>
      </w:r>
      <w:r w:rsidRPr="00F922A0">
        <w:rPr>
          <w:spacing w:val="-4"/>
        </w:rPr>
        <w:t xml:space="preserve"> </w:t>
      </w:r>
      <w:r w:rsidRPr="00F922A0">
        <w:t>языком,</w:t>
      </w:r>
      <w:r w:rsidRPr="00F922A0">
        <w:rPr>
          <w:spacing w:val="-2"/>
        </w:rPr>
        <w:t xml:space="preserve"> </w:t>
      </w:r>
      <w:r w:rsidRPr="00F922A0">
        <w:t>литературой,</w:t>
      </w:r>
      <w:r w:rsidRPr="00F922A0">
        <w:rPr>
          <w:spacing w:val="-57"/>
        </w:rPr>
        <w:t xml:space="preserve"> </w:t>
      </w:r>
      <w:r w:rsidRPr="00F922A0">
        <w:t>историей,</w:t>
      </w:r>
      <w:r w:rsidRPr="00F922A0">
        <w:rPr>
          <w:spacing w:val="-1"/>
        </w:rPr>
        <w:t xml:space="preserve"> </w:t>
      </w:r>
      <w:r w:rsidRPr="00F922A0">
        <w:t>географией и</w:t>
      </w:r>
      <w:r w:rsidRPr="00F922A0">
        <w:rPr>
          <w:spacing w:val="-2"/>
        </w:rPr>
        <w:t xml:space="preserve"> </w:t>
      </w:r>
      <w:r w:rsidRPr="00F922A0">
        <w:t>т. д.).</w:t>
      </w:r>
    </w:p>
    <w:p w:rsidR="00755FD3" w:rsidRPr="00F922A0" w:rsidRDefault="007E3FA8" w:rsidP="00130501">
      <w:pPr>
        <w:pStyle w:val="a3"/>
        <w:ind w:right="416" w:firstLine="720"/>
      </w:pPr>
      <w:r w:rsidRPr="00F922A0">
        <w:t xml:space="preserve">Основная </w:t>
      </w:r>
      <w:r w:rsidRPr="00F922A0">
        <w:rPr>
          <w:i/>
        </w:rPr>
        <w:t xml:space="preserve">цель </w:t>
      </w:r>
      <w:r w:rsidRPr="00F922A0">
        <w:t>изучения иностранных языков в школе — формирование у школьников</w:t>
      </w:r>
      <w:r w:rsidRPr="00F922A0">
        <w:rPr>
          <w:spacing w:val="1"/>
        </w:rPr>
        <w:t xml:space="preserve"> </w:t>
      </w:r>
      <w:r w:rsidRPr="00F922A0">
        <w:t>иноязычной</w:t>
      </w:r>
      <w:r w:rsidRPr="00F922A0">
        <w:rPr>
          <w:spacing w:val="-5"/>
        </w:rPr>
        <w:t xml:space="preserve"> </w:t>
      </w:r>
      <w:r w:rsidRPr="00F922A0">
        <w:t>коммуникативной</w:t>
      </w:r>
      <w:r w:rsidRPr="00F922A0">
        <w:rPr>
          <w:spacing w:val="-4"/>
        </w:rPr>
        <w:t xml:space="preserve"> </w:t>
      </w:r>
      <w:r w:rsidRPr="00F922A0">
        <w:t>компетенции,</w:t>
      </w:r>
      <w:r w:rsidRPr="00F922A0">
        <w:rPr>
          <w:spacing w:val="-5"/>
        </w:rPr>
        <w:t xml:space="preserve"> </w:t>
      </w:r>
      <w:r w:rsidRPr="00F922A0">
        <w:t>т.</w:t>
      </w:r>
      <w:r w:rsidRPr="00F922A0">
        <w:rPr>
          <w:spacing w:val="-6"/>
        </w:rPr>
        <w:t xml:space="preserve"> </w:t>
      </w:r>
      <w:r w:rsidRPr="00F922A0">
        <w:t>е.</w:t>
      </w:r>
      <w:r w:rsidRPr="00F922A0">
        <w:rPr>
          <w:spacing w:val="-4"/>
        </w:rPr>
        <w:t xml:space="preserve"> </w:t>
      </w:r>
      <w:r w:rsidRPr="00F922A0">
        <w:t>способности</w:t>
      </w:r>
      <w:r w:rsidRPr="00F922A0">
        <w:rPr>
          <w:spacing w:val="-3"/>
        </w:rPr>
        <w:t xml:space="preserve"> </w:t>
      </w:r>
      <w:r w:rsidRPr="00F922A0">
        <w:t>и</w:t>
      </w:r>
      <w:r w:rsidRPr="00F922A0">
        <w:rPr>
          <w:spacing w:val="-5"/>
        </w:rPr>
        <w:t xml:space="preserve"> </w:t>
      </w:r>
      <w:r w:rsidRPr="00F922A0">
        <w:t>готовности</w:t>
      </w:r>
      <w:r w:rsidRPr="00F922A0">
        <w:rPr>
          <w:spacing w:val="-3"/>
        </w:rPr>
        <w:t xml:space="preserve"> </w:t>
      </w:r>
      <w:r w:rsidRPr="00F922A0">
        <w:t>осуществлять</w:t>
      </w:r>
      <w:r w:rsidRPr="00F922A0">
        <w:rPr>
          <w:spacing w:val="-5"/>
        </w:rPr>
        <w:t xml:space="preserve"> </w:t>
      </w:r>
      <w:r w:rsidRPr="00F922A0">
        <w:t>иноязычное</w:t>
      </w:r>
      <w:r w:rsidRPr="00F922A0">
        <w:rPr>
          <w:spacing w:val="-57"/>
        </w:rPr>
        <w:t xml:space="preserve"> </w:t>
      </w:r>
      <w:r w:rsidRPr="00F922A0">
        <w:t>межличностное</w:t>
      </w:r>
      <w:r w:rsidRPr="00F922A0">
        <w:rPr>
          <w:spacing w:val="-2"/>
        </w:rPr>
        <w:t xml:space="preserve"> </w:t>
      </w:r>
      <w:r w:rsidRPr="00F922A0">
        <w:t>и межкультурное</w:t>
      </w:r>
      <w:r w:rsidRPr="00F922A0">
        <w:rPr>
          <w:spacing w:val="-1"/>
        </w:rPr>
        <w:t xml:space="preserve"> </w:t>
      </w:r>
      <w:r w:rsidRPr="00F922A0">
        <w:t>общение</w:t>
      </w:r>
      <w:r w:rsidRPr="00F922A0">
        <w:rPr>
          <w:spacing w:val="-1"/>
        </w:rPr>
        <w:t xml:space="preserve"> </w:t>
      </w:r>
      <w:r w:rsidRPr="00F922A0">
        <w:t>с</w:t>
      </w:r>
      <w:r w:rsidRPr="00F922A0">
        <w:rPr>
          <w:spacing w:val="-1"/>
        </w:rPr>
        <w:t xml:space="preserve"> </w:t>
      </w:r>
      <w:r w:rsidRPr="00F922A0">
        <w:t>носителями языка.</w:t>
      </w:r>
    </w:p>
    <w:p w:rsidR="00755FD3" w:rsidRPr="00F922A0" w:rsidRDefault="007E3FA8" w:rsidP="00130501">
      <w:pPr>
        <w:pStyle w:val="a3"/>
        <w:ind w:right="565" w:firstLine="720"/>
      </w:pPr>
      <w:r w:rsidRPr="00F922A0">
        <w:t>Для достижения данной цели необходимо усиление социокультурной направленности</w:t>
      </w:r>
      <w:r w:rsidRPr="00F922A0">
        <w:rPr>
          <w:spacing w:val="1"/>
        </w:rPr>
        <w:t xml:space="preserve"> </w:t>
      </w:r>
      <w:r w:rsidRPr="00F922A0">
        <w:t>обучения</w:t>
      </w:r>
      <w:r w:rsidRPr="00F922A0">
        <w:rPr>
          <w:spacing w:val="-3"/>
        </w:rPr>
        <w:t xml:space="preserve"> </w:t>
      </w:r>
      <w:r w:rsidRPr="00F922A0">
        <w:t>иностранным</w:t>
      </w:r>
      <w:r w:rsidRPr="00F922A0">
        <w:rPr>
          <w:spacing w:val="-5"/>
        </w:rPr>
        <w:t xml:space="preserve"> </w:t>
      </w:r>
      <w:r w:rsidRPr="00F922A0">
        <w:t>языкам,</w:t>
      </w:r>
      <w:r w:rsidRPr="00F922A0">
        <w:rPr>
          <w:spacing w:val="-3"/>
        </w:rPr>
        <w:t xml:space="preserve"> </w:t>
      </w:r>
      <w:r w:rsidRPr="00F922A0">
        <w:t>ориентация</w:t>
      </w:r>
      <w:r w:rsidRPr="00F922A0">
        <w:rPr>
          <w:spacing w:val="-6"/>
        </w:rPr>
        <w:t xml:space="preserve"> </w:t>
      </w:r>
      <w:r w:rsidRPr="00F922A0">
        <w:t>на</w:t>
      </w:r>
      <w:r w:rsidRPr="00F922A0">
        <w:rPr>
          <w:spacing w:val="-5"/>
        </w:rPr>
        <w:t xml:space="preserve"> </w:t>
      </w:r>
      <w:r w:rsidRPr="00F922A0">
        <w:t>усиление</w:t>
      </w:r>
      <w:r w:rsidRPr="00F922A0">
        <w:rPr>
          <w:spacing w:val="-4"/>
        </w:rPr>
        <w:t xml:space="preserve"> </w:t>
      </w:r>
      <w:r w:rsidRPr="00F922A0">
        <w:t>культуроведческого</w:t>
      </w:r>
      <w:r w:rsidRPr="00F922A0">
        <w:rPr>
          <w:spacing w:val="-3"/>
        </w:rPr>
        <w:t xml:space="preserve"> </w:t>
      </w:r>
      <w:r w:rsidRPr="00F922A0">
        <w:t>аспекта</w:t>
      </w:r>
      <w:r w:rsidRPr="00F922A0">
        <w:rPr>
          <w:spacing w:val="-3"/>
        </w:rPr>
        <w:t xml:space="preserve"> </w:t>
      </w:r>
      <w:r w:rsidRPr="00F922A0">
        <w:t>в</w:t>
      </w:r>
      <w:r w:rsidRPr="00F922A0">
        <w:rPr>
          <w:spacing w:val="-2"/>
        </w:rPr>
        <w:t xml:space="preserve"> </w:t>
      </w:r>
      <w:r w:rsidRPr="00F922A0">
        <w:t>содержании</w:t>
      </w:r>
      <w:r w:rsidRPr="00F922A0">
        <w:rPr>
          <w:spacing w:val="-57"/>
        </w:rPr>
        <w:t xml:space="preserve"> </w:t>
      </w:r>
      <w:r w:rsidRPr="00F922A0">
        <w:t>обучения, на включение школьников в диалог культур, что способствует приобщению учащихся к</w:t>
      </w:r>
      <w:r w:rsidRPr="00F922A0">
        <w:rPr>
          <w:spacing w:val="1"/>
        </w:rPr>
        <w:t xml:space="preserve"> </w:t>
      </w:r>
      <w:r w:rsidRPr="00F922A0">
        <w:t>культуре страны изучаемого языка, развитию взаимопонимания, толерантного отношения к</w:t>
      </w:r>
      <w:r w:rsidRPr="00F922A0">
        <w:rPr>
          <w:spacing w:val="1"/>
        </w:rPr>
        <w:t xml:space="preserve"> </w:t>
      </w:r>
      <w:r w:rsidRPr="00F922A0">
        <w:t>проявлению иной культуры, помогает им лучше осознать особенности культуры своей страны и</w:t>
      </w:r>
      <w:r w:rsidRPr="00F922A0">
        <w:rPr>
          <w:spacing w:val="1"/>
        </w:rPr>
        <w:t xml:space="preserve"> </w:t>
      </w:r>
      <w:r w:rsidRPr="00F922A0">
        <w:t>развивает</w:t>
      </w:r>
      <w:r w:rsidRPr="00F922A0">
        <w:rPr>
          <w:spacing w:val="1"/>
        </w:rPr>
        <w:t xml:space="preserve"> </w:t>
      </w:r>
      <w:r w:rsidRPr="00F922A0">
        <w:t>у</w:t>
      </w:r>
      <w:r w:rsidRPr="00F922A0">
        <w:rPr>
          <w:spacing w:val="-5"/>
        </w:rPr>
        <w:t xml:space="preserve"> </w:t>
      </w:r>
      <w:r w:rsidRPr="00F922A0">
        <w:t>них</w:t>
      </w:r>
      <w:r w:rsidRPr="00F922A0">
        <w:rPr>
          <w:spacing w:val="4"/>
        </w:rPr>
        <w:t xml:space="preserve"> </w:t>
      </w:r>
      <w:r w:rsidRPr="00F922A0">
        <w:t>умение</w:t>
      </w:r>
      <w:r w:rsidRPr="00F922A0">
        <w:rPr>
          <w:spacing w:val="-2"/>
        </w:rPr>
        <w:t xml:space="preserve"> </w:t>
      </w:r>
      <w:r w:rsidRPr="00F922A0">
        <w:t>представлять ее</w:t>
      </w:r>
      <w:r w:rsidRPr="00F922A0">
        <w:rPr>
          <w:spacing w:val="-1"/>
        </w:rPr>
        <w:t xml:space="preserve"> </w:t>
      </w:r>
      <w:r w:rsidRPr="00F922A0">
        <w:t>в</w:t>
      </w:r>
      <w:r w:rsidRPr="00F922A0">
        <w:rPr>
          <w:spacing w:val="-1"/>
        </w:rPr>
        <w:t xml:space="preserve"> </w:t>
      </w:r>
      <w:r w:rsidRPr="00F922A0">
        <w:t>процессе</w:t>
      </w:r>
      <w:r w:rsidRPr="00F922A0">
        <w:rPr>
          <w:spacing w:val="-1"/>
        </w:rPr>
        <w:t xml:space="preserve"> </w:t>
      </w:r>
      <w:r w:rsidRPr="00F922A0">
        <w:t>общения</w:t>
      </w:r>
    </w:p>
    <w:p w:rsidR="00755FD3" w:rsidRPr="00F922A0" w:rsidRDefault="007E3FA8" w:rsidP="00130501">
      <w:pPr>
        <w:pStyle w:val="a3"/>
      </w:pPr>
      <w:r w:rsidRPr="00F922A0">
        <w:t>средствами</w:t>
      </w:r>
      <w:r w:rsidRPr="00F922A0">
        <w:rPr>
          <w:spacing w:val="-3"/>
        </w:rPr>
        <w:t xml:space="preserve"> </w:t>
      </w:r>
      <w:r w:rsidRPr="00F922A0">
        <w:t>иностранного</w:t>
      </w:r>
      <w:r w:rsidRPr="00F922A0">
        <w:rPr>
          <w:spacing w:val="-3"/>
        </w:rPr>
        <w:t xml:space="preserve"> </w:t>
      </w:r>
      <w:r w:rsidRPr="00F922A0">
        <w:t>языка.</w:t>
      </w:r>
    </w:p>
    <w:p w:rsidR="00755FD3" w:rsidRPr="00F922A0" w:rsidRDefault="007E3FA8" w:rsidP="00130501">
      <w:pPr>
        <w:pStyle w:val="a3"/>
        <w:ind w:right="502" w:firstLine="720"/>
      </w:pPr>
      <w:r w:rsidRPr="00F922A0">
        <w:t>Иноязычная коммуникативная компетенция предусматривает развитие коммуникативных</w:t>
      </w:r>
      <w:r w:rsidRPr="00F922A0">
        <w:rPr>
          <w:spacing w:val="1"/>
        </w:rPr>
        <w:t xml:space="preserve"> </w:t>
      </w:r>
      <w:r w:rsidRPr="00F922A0">
        <w:t>умений в основных видах речевой деятельности: говорении, понимании воспринимаемого на слух</w:t>
      </w:r>
      <w:r w:rsidRPr="00F922A0">
        <w:rPr>
          <w:spacing w:val="1"/>
        </w:rPr>
        <w:t xml:space="preserve"> </w:t>
      </w:r>
      <w:r w:rsidRPr="00F922A0">
        <w:t>(аудировании),</w:t>
      </w:r>
      <w:r w:rsidRPr="00F922A0">
        <w:rPr>
          <w:spacing w:val="-3"/>
        </w:rPr>
        <w:t xml:space="preserve"> </w:t>
      </w:r>
      <w:r w:rsidRPr="00F922A0">
        <w:t>чтении</w:t>
      </w:r>
      <w:r w:rsidRPr="00F922A0">
        <w:rPr>
          <w:spacing w:val="-3"/>
        </w:rPr>
        <w:t xml:space="preserve"> </w:t>
      </w:r>
      <w:r w:rsidRPr="00F922A0">
        <w:t>и</w:t>
      </w:r>
      <w:r w:rsidRPr="00F922A0">
        <w:rPr>
          <w:spacing w:val="-2"/>
        </w:rPr>
        <w:t xml:space="preserve"> </w:t>
      </w:r>
      <w:r w:rsidRPr="00F922A0">
        <w:t>письме.</w:t>
      </w:r>
      <w:r w:rsidRPr="00F922A0">
        <w:rPr>
          <w:spacing w:val="-3"/>
        </w:rPr>
        <w:t xml:space="preserve"> </w:t>
      </w:r>
      <w:r w:rsidRPr="00F922A0">
        <w:t>Предметное</w:t>
      </w:r>
      <w:r w:rsidRPr="00F922A0">
        <w:rPr>
          <w:spacing w:val="-2"/>
        </w:rPr>
        <w:t xml:space="preserve"> </w:t>
      </w:r>
      <w:r w:rsidRPr="00F922A0">
        <w:t>содержание</w:t>
      </w:r>
      <w:r w:rsidRPr="00F922A0">
        <w:rPr>
          <w:spacing w:val="-3"/>
        </w:rPr>
        <w:t xml:space="preserve"> </w:t>
      </w:r>
      <w:r w:rsidRPr="00F922A0">
        <w:t>речи</w:t>
      </w:r>
      <w:r w:rsidRPr="00F922A0">
        <w:rPr>
          <w:spacing w:val="-2"/>
        </w:rPr>
        <w:t xml:space="preserve"> </w:t>
      </w:r>
      <w:r w:rsidRPr="00F922A0">
        <w:t>определяется</w:t>
      </w:r>
      <w:r w:rsidRPr="00F922A0">
        <w:rPr>
          <w:spacing w:val="-3"/>
        </w:rPr>
        <w:t xml:space="preserve"> </w:t>
      </w:r>
      <w:r w:rsidRPr="00F922A0">
        <w:t>на</w:t>
      </w:r>
      <w:r w:rsidRPr="00F922A0">
        <w:rPr>
          <w:spacing w:val="-3"/>
        </w:rPr>
        <w:t xml:space="preserve"> </w:t>
      </w:r>
      <w:r w:rsidRPr="00F922A0">
        <w:t>основе</w:t>
      </w:r>
      <w:r w:rsidRPr="00F922A0">
        <w:rPr>
          <w:spacing w:val="-3"/>
        </w:rPr>
        <w:t xml:space="preserve"> </w:t>
      </w:r>
      <w:r w:rsidRPr="00F922A0">
        <w:t>сфер</w:t>
      </w:r>
      <w:r w:rsidRPr="00F922A0">
        <w:rPr>
          <w:spacing w:val="-2"/>
        </w:rPr>
        <w:t xml:space="preserve"> </w:t>
      </w:r>
      <w:r w:rsidRPr="00F922A0">
        <w:t>общения</w:t>
      </w:r>
      <w:r w:rsidRPr="00F922A0">
        <w:rPr>
          <w:spacing w:val="-57"/>
        </w:rPr>
        <w:t xml:space="preserve"> </w:t>
      </w:r>
      <w:r w:rsidRPr="00F922A0">
        <w:t>(социально!бытовой, социально-культурной, учебно-трудовой), ситуаций общения и выделенной на</w:t>
      </w:r>
      <w:r w:rsidRPr="00F922A0">
        <w:rPr>
          <w:spacing w:val="1"/>
        </w:rPr>
        <w:t xml:space="preserve"> </w:t>
      </w:r>
      <w:r w:rsidRPr="00F922A0">
        <w:t>их основе</w:t>
      </w:r>
      <w:r w:rsidRPr="00F922A0">
        <w:rPr>
          <w:spacing w:val="-3"/>
        </w:rPr>
        <w:t xml:space="preserve"> </w:t>
      </w:r>
      <w:r w:rsidRPr="00F922A0">
        <w:t>тематики</w:t>
      </w:r>
      <w:r w:rsidRPr="00F922A0">
        <w:rPr>
          <w:spacing w:val="-1"/>
        </w:rPr>
        <w:t xml:space="preserve"> </w:t>
      </w:r>
      <w:r w:rsidRPr="00F922A0">
        <w:t>общения.</w:t>
      </w:r>
      <w:r w:rsidRPr="00F922A0">
        <w:rPr>
          <w:spacing w:val="-1"/>
        </w:rPr>
        <w:t xml:space="preserve"> </w:t>
      </w:r>
      <w:r w:rsidRPr="00F922A0">
        <w:t>Таким</w:t>
      </w:r>
      <w:r w:rsidRPr="00F922A0">
        <w:rPr>
          <w:spacing w:val="-2"/>
        </w:rPr>
        <w:t xml:space="preserve"> </w:t>
      </w:r>
      <w:r w:rsidRPr="00F922A0">
        <w:t>образом,</w:t>
      </w:r>
      <w:r w:rsidRPr="00F922A0">
        <w:rPr>
          <w:spacing w:val="-4"/>
        </w:rPr>
        <w:t xml:space="preserve"> </w:t>
      </w:r>
      <w:r w:rsidRPr="00F922A0">
        <w:t>компонентами</w:t>
      </w:r>
      <w:r w:rsidRPr="00F922A0">
        <w:rPr>
          <w:spacing w:val="-2"/>
        </w:rPr>
        <w:t xml:space="preserve"> </w:t>
      </w:r>
      <w:r w:rsidRPr="00F922A0">
        <w:t>содержания</w:t>
      </w:r>
      <w:r w:rsidRPr="00F922A0">
        <w:rPr>
          <w:spacing w:val="-1"/>
        </w:rPr>
        <w:t xml:space="preserve"> </w:t>
      </w:r>
      <w:r w:rsidRPr="00F922A0">
        <w:t>обучения</w:t>
      </w:r>
      <w:r w:rsidRPr="00F922A0">
        <w:rPr>
          <w:spacing w:val="-1"/>
        </w:rPr>
        <w:t xml:space="preserve"> </w:t>
      </w:r>
      <w:r w:rsidRPr="00F922A0">
        <w:t>являются:</w:t>
      </w:r>
    </w:p>
    <w:p w:rsidR="00755FD3" w:rsidRPr="00F922A0" w:rsidRDefault="007E3FA8" w:rsidP="00366414">
      <w:pPr>
        <w:pStyle w:val="a5"/>
        <w:numPr>
          <w:ilvl w:val="0"/>
          <w:numId w:val="41"/>
        </w:numPr>
        <w:tabs>
          <w:tab w:val="left" w:pos="900"/>
        </w:tabs>
        <w:ind w:right="1440" w:firstLine="0"/>
        <w:rPr>
          <w:sz w:val="24"/>
        </w:rPr>
      </w:pPr>
      <w:r w:rsidRPr="00F922A0">
        <w:rPr>
          <w:sz w:val="24"/>
        </w:rPr>
        <w:t>предметное</w:t>
      </w:r>
      <w:r w:rsidRPr="00F922A0">
        <w:rPr>
          <w:spacing w:val="-4"/>
          <w:sz w:val="24"/>
        </w:rPr>
        <w:t xml:space="preserve"> </w:t>
      </w:r>
      <w:r w:rsidRPr="00F922A0">
        <w:rPr>
          <w:sz w:val="24"/>
        </w:rPr>
        <w:t>содержание</w:t>
      </w:r>
      <w:r w:rsidRPr="00F922A0">
        <w:rPr>
          <w:spacing w:val="-4"/>
          <w:sz w:val="24"/>
        </w:rPr>
        <w:t xml:space="preserve"> </w:t>
      </w:r>
      <w:r w:rsidRPr="00F922A0">
        <w:rPr>
          <w:sz w:val="24"/>
        </w:rPr>
        <w:t>речи</w:t>
      </w:r>
      <w:r w:rsidRPr="00F922A0">
        <w:rPr>
          <w:spacing w:val="-2"/>
          <w:sz w:val="24"/>
        </w:rPr>
        <w:t xml:space="preserve"> </w:t>
      </w:r>
      <w:r w:rsidRPr="00F922A0">
        <w:rPr>
          <w:sz w:val="24"/>
        </w:rPr>
        <w:t>и</w:t>
      </w:r>
      <w:r w:rsidRPr="00F922A0">
        <w:rPr>
          <w:spacing w:val="-3"/>
          <w:sz w:val="24"/>
        </w:rPr>
        <w:t xml:space="preserve"> </w:t>
      </w:r>
      <w:r w:rsidRPr="00F922A0">
        <w:rPr>
          <w:sz w:val="24"/>
        </w:rPr>
        <w:t>эмоционально!ценностное</w:t>
      </w:r>
      <w:r w:rsidRPr="00F922A0">
        <w:rPr>
          <w:spacing w:val="-4"/>
          <w:sz w:val="24"/>
        </w:rPr>
        <w:t xml:space="preserve"> </w:t>
      </w:r>
      <w:r w:rsidRPr="00F922A0">
        <w:rPr>
          <w:sz w:val="24"/>
        </w:rPr>
        <w:t>отношение</w:t>
      </w:r>
      <w:r w:rsidRPr="00F922A0">
        <w:rPr>
          <w:spacing w:val="-3"/>
          <w:sz w:val="24"/>
        </w:rPr>
        <w:t xml:space="preserve"> </w:t>
      </w:r>
      <w:r w:rsidRPr="00F922A0">
        <w:rPr>
          <w:sz w:val="24"/>
        </w:rPr>
        <w:t>к</w:t>
      </w:r>
      <w:r w:rsidRPr="00F922A0">
        <w:rPr>
          <w:spacing w:val="-3"/>
          <w:sz w:val="24"/>
        </w:rPr>
        <w:t xml:space="preserve"> </w:t>
      </w:r>
      <w:r w:rsidRPr="00F922A0">
        <w:rPr>
          <w:sz w:val="24"/>
        </w:rPr>
        <w:t>нему</w:t>
      </w:r>
      <w:r w:rsidRPr="00F922A0">
        <w:rPr>
          <w:spacing w:val="-8"/>
          <w:sz w:val="24"/>
        </w:rPr>
        <w:t xml:space="preserve"> </w:t>
      </w:r>
      <w:r w:rsidRPr="00F922A0">
        <w:rPr>
          <w:sz w:val="24"/>
        </w:rPr>
        <w:t>(ценностные</w:t>
      </w:r>
      <w:r w:rsidRPr="00F922A0">
        <w:rPr>
          <w:spacing w:val="-57"/>
          <w:sz w:val="24"/>
        </w:rPr>
        <w:t xml:space="preserve"> </w:t>
      </w:r>
      <w:r w:rsidRPr="00F922A0">
        <w:rPr>
          <w:sz w:val="24"/>
        </w:rPr>
        <w:t>ориентации);</w:t>
      </w:r>
    </w:p>
    <w:p w:rsidR="00755FD3" w:rsidRPr="00F922A0" w:rsidRDefault="007E3FA8" w:rsidP="00366414">
      <w:pPr>
        <w:pStyle w:val="a5"/>
        <w:numPr>
          <w:ilvl w:val="0"/>
          <w:numId w:val="41"/>
        </w:numPr>
        <w:tabs>
          <w:tab w:val="left" w:pos="900"/>
        </w:tabs>
        <w:spacing w:before="1"/>
        <w:ind w:right="5161" w:firstLine="0"/>
        <w:rPr>
          <w:sz w:val="24"/>
        </w:rPr>
      </w:pPr>
      <w:r w:rsidRPr="00F922A0">
        <w:rPr>
          <w:sz w:val="24"/>
        </w:rPr>
        <w:t>коммуникативные умения в названных видах речевой</w:t>
      </w:r>
      <w:r w:rsidRPr="00F922A0">
        <w:rPr>
          <w:spacing w:val="-57"/>
          <w:sz w:val="24"/>
        </w:rPr>
        <w:t xml:space="preserve"> </w:t>
      </w:r>
      <w:r w:rsidRPr="00F922A0">
        <w:rPr>
          <w:sz w:val="24"/>
        </w:rPr>
        <w:t>деятельности;</w:t>
      </w:r>
    </w:p>
    <w:p w:rsidR="00755FD3" w:rsidRPr="00F922A0" w:rsidRDefault="007E3FA8" w:rsidP="00366414">
      <w:pPr>
        <w:pStyle w:val="a5"/>
        <w:numPr>
          <w:ilvl w:val="0"/>
          <w:numId w:val="41"/>
        </w:numPr>
        <w:tabs>
          <w:tab w:val="left" w:pos="900"/>
        </w:tabs>
        <w:ind w:left="900"/>
        <w:rPr>
          <w:sz w:val="24"/>
        </w:rPr>
      </w:pPr>
      <w:r w:rsidRPr="00F922A0">
        <w:rPr>
          <w:sz w:val="24"/>
        </w:rPr>
        <w:t>языковые</w:t>
      </w:r>
      <w:r w:rsidRPr="00F922A0">
        <w:rPr>
          <w:spacing w:val="-4"/>
          <w:sz w:val="24"/>
        </w:rPr>
        <w:t xml:space="preserve"> </w:t>
      </w:r>
      <w:r w:rsidRPr="00F922A0">
        <w:rPr>
          <w:sz w:val="24"/>
        </w:rPr>
        <w:t>знания</w:t>
      </w:r>
      <w:r w:rsidRPr="00F922A0">
        <w:rPr>
          <w:spacing w:val="-4"/>
          <w:sz w:val="24"/>
        </w:rPr>
        <w:t xml:space="preserve"> </w:t>
      </w:r>
      <w:r w:rsidRPr="00F922A0">
        <w:rPr>
          <w:sz w:val="24"/>
        </w:rPr>
        <w:t>и</w:t>
      </w:r>
      <w:r w:rsidRPr="00F922A0">
        <w:rPr>
          <w:spacing w:val="-2"/>
          <w:sz w:val="24"/>
        </w:rPr>
        <w:t xml:space="preserve"> </w:t>
      </w:r>
      <w:r w:rsidRPr="00F922A0">
        <w:rPr>
          <w:sz w:val="24"/>
        </w:rPr>
        <w:t>навыки;</w:t>
      </w:r>
    </w:p>
    <w:p w:rsidR="00755FD3" w:rsidRPr="00F922A0" w:rsidRDefault="007E3FA8" w:rsidP="00366414">
      <w:pPr>
        <w:pStyle w:val="a5"/>
        <w:numPr>
          <w:ilvl w:val="0"/>
          <w:numId w:val="41"/>
        </w:numPr>
        <w:tabs>
          <w:tab w:val="left" w:pos="900"/>
        </w:tabs>
        <w:ind w:left="900"/>
        <w:rPr>
          <w:sz w:val="24"/>
        </w:rPr>
      </w:pPr>
      <w:r w:rsidRPr="00F922A0">
        <w:rPr>
          <w:sz w:val="24"/>
        </w:rPr>
        <w:t>социокультурные</w:t>
      </w:r>
      <w:r w:rsidRPr="00F922A0">
        <w:rPr>
          <w:spacing w:val="-5"/>
          <w:sz w:val="24"/>
        </w:rPr>
        <w:t xml:space="preserve"> </w:t>
      </w:r>
      <w:r w:rsidRPr="00F922A0">
        <w:rPr>
          <w:sz w:val="24"/>
        </w:rPr>
        <w:t>знания</w:t>
      </w:r>
      <w:r w:rsidRPr="00F922A0">
        <w:rPr>
          <w:spacing w:val="-3"/>
          <w:sz w:val="24"/>
        </w:rPr>
        <w:t xml:space="preserve"> </w:t>
      </w:r>
      <w:r w:rsidRPr="00F922A0">
        <w:rPr>
          <w:sz w:val="24"/>
        </w:rPr>
        <w:t>и</w:t>
      </w:r>
      <w:r w:rsidRPr="00F922A0">
        <w:rPr>
          <w:spacing w:val="-5"/>
          <w:sz w:val="24"/>
        </w:rPr>
        <w:t xml:space="preserve"> </w:t>
      </w:r>
      <w:r w:rsidRPr="00F922A0">
        <w:rPr>
          <w:sz w:val="24"/>
        </w:rPr>
        <w:t>навыки;</w:t>
      </w:r>
    </w:p>
    <w:p w:rsidR="00755FD3" w:rsidRPr="00F922A0" w:rsidRDefault="007E3FA8" w:rsidP="00366414">
      <w:pPr>
        <w:pStyle w:val="a5"/>
        <w:numPr>
          <w:ilvl w:val="0"/>
          <w:numId w:val="41"/>
        </w:numPr>
        <w:tabs>
          <w:tab w:val="left" w:pos="903"/>
        </w:tabs>
        <w:ind w:right="2975" w:firstLine="0"/>
        <w:rPr>
          <w:sz w:val="24"/>
        </w:rPr>
      </w:pPr>
      <w:r w:rsidRPr="00F922A0">
        <w:rPr>
          <w:sz w:val="24"/>
        </w:rPr>
        <w:t>учебно!познавательные</w:t>
      </w:r>
      <w:r w:rsidRPr="00F922A0">
        <w:rPr>
          <w:spacing w:val="-6"/>
          <w:sz w:val="24"/>
        </w:rPr>
        <w:t xml:space="preserve"> </w:t>
      </w:r>
      <w:r w:rsidRPr="00F922A0">
        <w:rPr>
          <w:sz w:val="24"/>
        </w:rPr>
        <w:t>и</w:t>
      </w:r>
      <w:r w:rsidRPr="00F922A0">
        <w:rPr>
          <w:spacing w:val="-3"/>
          <w:sz w:val="24"/>
        </w:rPr>
        <w:t xml:space="preserve"> </w:t>
      </w:r>
      <w:r w:rsidRPr="00F922A0">
        <w:rPr>
          <w:sz w:val="24"/>
        </w:rPr>
        <w:t>компенсаторные</w:t>
      </w:r>
      <w:r w:rsidRPr="00F922A0">
        <w:rPr>
          <w:spacing w:val="-5"/>
          <w:sz w:val="24"/>
        </w:rPr>
        <w:t xml:space="preserve"> </w:t>
      </w:r>
      <w:r w:rsidRPr="00F922A0">
        <w:rPr>
          <w:sz w:val="24"/>
        </w:rPr>
        <w:t>умения</w:t>
      </w:r>
      <w:r w:rsidRPr="00F922A0">
        <w:rPr>
          <w:spacing w:val="-4"/>
          <w:sz w:val="24"/>
        </w:rPr>
        <w:t xml:space="preserve"> </w:t>
      </w:r>
      <w:r w:rsidRPr="00F922A0">
        <w:rPr>
          <w:sz w:val="24"/>
        </w:rPr>
        <w:t>(общеучебные</w:t>
      </w:r>
      <w:r w:rsidRPr="00F922A0">
        <w:rPr>
          <w:spacing w:val="-3"/>
          <w:sz w:val="24"/>
        </w:rPr>
        <w:t xml:space="preserve"> </w:t>
      </w:r>
      <w:r w:rsidRPr="00F922A0">
        <w:rPr>
          <w:sz w:val="24"/>
        </w:rPr>
        <w:t>умения</w:t>
      </w:r>
      <w:r w:rsidRPr="00F922A0">
        <w:rPr>
          <w:spacing w:val="-3"/>
          <w:sz w:val="24"/>
        </w:rPr>
        <w:t xml:space="preserve"> </w:t>
      </w:r>
      <w:r w:rsidRPr="00F922A0">
        <w:rPr>
          <w:sz w:val="24"/>
        </w:rPr>
        <w:t>и</w:t>
      </w:r>
      <w:r w:rsidRPr="00F922A0">
        <w:rPr>
          <w:spacing w:val="-57"/>
          <w:sz w:val="24"/>
        </w:rPr>
        <w:t xml:space="preserve"> </w:t>
      </w:r>
      <w:r w:rsidRPr="00F922A0">
        <w:rPr>
          <w:sz w:val="24"/>
        </w:rPr>
        <w:t>специальные/предметные</w:t>
      </w:r>
      <w:r w:rsidRPr="00F922A0">
        <w:rPr>
          <w:spacing w:val="2"/>
          <w:sz w:val="24"/>
        </w:rPr>
        <w:t xml:space="preserve"> </w:t>
      </w:r>
      <w:r w:rsidRPr="00F922A0">
        <w:rPr>
          <w:sz w:val="24"/>
        </w:rPr>
        <w:t>умения).</w:t>
      </w:r>
    </w:p>
    <w:p w:rsidR="00755FD3" w:rsidRPr="00F922A0" w:rsidRDefault="007E3FA8" w:rsidP="00130501">
      <w:pPr>
        <w:pStyle w:val="11"/>
        <w:spacing w:before="5"/>
        <w:ind w:left="3781"/>
      </w:pPr>
      <w:r w:rsidRPr="00F922A0">
        <w:t>Предметное</w:t>
      </w:r>
      <w:r w:rsidRPr="00F922A0">
        <w:rPr>
          <w:spacing w:val="-6"/>
        </w:rPr>
        <w:t xml:space="preserve"> </w:t>
      </w:r>
      <w:r w:rsidRPr="00F922A0">
        <w:t>содержание</w:t>
      </w:r>
      <w:r w:rsidRPr="00F922A0">
        <w:rPr>
          <w:spacing w:val="-5"/>
        </w:rPr>
        <w:t xml:space="preserve"> </w:t>
      </w:r>
      <w:r w:rsidRPr="00F922A0">
        <w:t>речи</w:t>
      </w:r>
    </w:p>
    <w:p w:rsidR="00755FD3" w:rsidRPr="00F922A0" w:rsidRDefault="007E3FA8" w:rsidP="00130501">
      <w:pPr>
        <w:pStyle w:val="a3"/>
        <w:spacing w:line="274" w:lineRule="exact"/>
        <w:ind w:left="1166"/>
      </w:pPr>
      <w:r w:rsidRPr="00F922A0">
        <w:t>Моя</w:t>
      </w:r>
      <w:r w:rsidRPr="00F922A0">
        <w:rPr>
          <w:spacing w:val="-4"/>
        </w:rPr>
        <w:t xml:space="preserve"> </w:t>
      </w:r>
      <w:r w:rsidRPr="00F922A0">
        <w:t>семья.</w:t>
      </w:r>
      <w:r w:rsidRPr="00F922A0">
        <w:rPr>
          <w:spacing w:val="-3"/>
        </w:rPr>
        <w:t xml:space="preserve"> </w:t>
      </w:r>
      <w:r w:rsidRPr="00F922A0">
        <w:t>Взаимоотношения</w:t>
      </w:r>
      <w:r w:rsidRPr="00F922A0">
        <w:rPr>
          <w:spacing w:val="-2"/>
        </w:rPr>
        <w:t xml:space="preserve"> </w:t>
      </w:r>
      <w:r w:rsidRPr="00F922A0">
        <w:t>в</w:t>
      </w:r>
      <w:r w:rsidRPr="00F922A0">
        <w:rPr>
          <w:spacing w:val="-4"/>
        </w:rPr>
        <w:t xml:space="preserve"> </w:t>
      </w:r>
      <w:r w:rsidRPr="00F922A0">
        <w:t>семье.</w:t>
      </w:r>
      <w:r w:rsidRPr="00F922A0">
        <w:rPr>
          <w:spacing w:val="-2"/>
        </w:rPr>
        <w:t xml:space="preserve"> </w:t>
      </w:r>
      <w:r w:rsidRPr="00F922A0">
        <w:t>Конфликтные</w:t>
      </w:r>
      <w:r w:rsidRPr="00F922A0">
        <w:rPr>
          <w:spacing w:val="-5"/>
        </w:rPr>
        <w:t xml:space="preserve"> </w:t>
      </w:r>
      <w:r w:rsidRPr="00F922A0">
        <w:t>ситуации</w:t>
      </w:r>
      <w:r w:rsidRPr="00F922A0">
        <w:rPr>
          <w:spacing w:val="-2"/>
        </w:rPr>
        <w:t xml:space="preserve"> </w:t>
      </w:r>
      <w:r w:rsidRPr="00F922A0">
        <w:t>и</w:t>
      </w:r>
      <w:r w:rsidRPr="00F922A0">
        <w:rPr>
          <w:spacing w:val="-3"/>
        </w:rPr>
        <w:t xml:space="preserve"> </w:t>
      </w:r>
      <w:r w:rsidRPr="00F922A0">
        <w:t>способы</w:t>
      </w:r>
      <w:r w:rsidRPr="00F922A0">
        <w:rPr>
          <w:spacing w:val="-2"/>
        </w:rPr>
        <w:t xml:space="preserve"> </w:t>
      </w:r>
      <w:r w:rsidRPr="00F922A0">
        <w:t>их</w:t>
      </w:r>
      <w:r w:rsidRPr="00F922A0">
        <w:rPr>
          <w:spacing w:val="-1"/>
        </w:rPr>
        <w:t xml:space="preserve"> </w:t>
      </w:r>
      <w:r w:rsidRPr="00F922A0">
        <w:t>решения.</w:t>
      </w:r>
    </w:p>
    <w:p w:rsidR="00755FD3" w:rsidRPr="00F922A0" w:rsidRDefault="007E3FA8" w:rsidP="00130501">
      <w:pPr>
        <w:pStyle w:val="a3"/>
        <w:ind w:right="1818" w:firstLine="566"/>
      </w:pPr>
      <w:r w:rsidRPr="00F922A0">
        <w:t>Мои друзья. Лучший друг/подруга. Внешность и черты характера. Межличностные</w:t>
      </w:r>
      <w:r w:rsidRPr="00F922A0">
        <w:rPr>
          <w:spacing w:val="-57"/>
        </w:rPr>
        <w:t xml:space="preserve"> </w:t>
      </w:r>
      <w:r w:rsidRPr="00F922A0">
        <w:t>взаимоотношения</w:t>
      </w:r>
      <w:r w:rsidRPr="00F922A0">
        <w:rPr>
          <w:spacing w:val="-1"/>
        </w:rPr>
        <w:t xml:space="preserve"> </w:t>
      </w:r>
      <w:r w:rsidRPr="00F922A0">
        <w:t>с</w:t>
      </w:r>
      <w:r w:rsidRPr="00F922A0">
        <w:rPr>
          <w:spacing w:val="-1"/>
        </w:rPr>
        <w:t xml:space="preserve"> </w:t>
      </w:r>
      <w:r w:rsidRPr="00F922A0">
        <w:t>друзьями</w:t>
      </w:r>
      <w:r w:rsidRPr="00F922A0">
        <w:rPr>
          <w:spacing w:val="-2"/>
        </w:rPr>
        <w:t xml:space="preserve"> </w:t>
      </w:r>
      <w:r w:rsidRPr="00F922A0">
        <w:t>и в</w:t>
      </w:r>
      <w:r w:rsidRPr="00F922A0">
        <w:rPr>
          <w:spacing w:val="-1"/>
        </w:rPr>
        <w:t xml:space="preserve"> </w:t>
      </w:r>
      <w:r w:rsidRPr="00F922A0">
        <w:t>школе.</w:t>
      </w:r>
    </w:p>
    <w:p w:rsidR="00755FD3" w:rsidRPr="00F922A0" w:rsidRDefault="007E3FA8" w:rsidP="00130501">
      <w:pPr>
        <w:pStyle w:val="a3"/>
        <w:ind w:firstLine="566"/>
      </w:pPr>
      <w:r w:rsidRPr="00F922A0">
        <w:t>Свободное</w:t>
      </w:r>
      <w:r w:rsidRPr="00F922A0">
        <w:rPr>
          <w:spacing w:val="-5"/>
        </w:rPr>
        <w:t xml:space="preserve"> </w:t>
      </w:r>
      <w:r w:rsidRPr="00F922A0">
        <w:t>время.</w:t>
      </w:r>
      <w:r w:rsidRPr="00F922A0">
        <w:rPr>
          <w:spacing w:val="-4"/>
        </w:rPr>
        <w:t xml:space="preserve"> </w:t>
      </w:r>
      <w:r w:rsidRPr="00F922A0">
        <w:t>Досуг</w:t>
      </w:r>
      <w:r w:rsidRPr="00F922A0">
        <w:rPr>
          <w:spacing w:val="-4"/>
        </w:rPr>
        <w:t xml:space="preserve"> </w:t>
      </w:r>
      <w:r w:rsidRPr="00F922A0">
        <w:t>и</w:t>
      </w:r>
      <w:r w:rsidRPr="00F922A0">
        <w:rPr>
          <w:spacing w:val="-1"/>
        </w:rPr>
        <w:t xml:space="preserve"> </w:t>
      </w:r>
      <w:r w:rsidRPr="00F922A0">
        <w:t>увлечения</w:t>
      </w:r>
      <w:r w:rsidRPr="00F922A0">
        <w:rPr>
          <w:spacing w:val="-1"/>
        </w:rPr>
        <w:t xml:space="preserve"> </w:t>
      </w:r>
      <w:r w:rsidRPr="00F922A0">
        <w:t>(музыка,</w:t>
      </w:r>
      <w:r w:rsidRPr="00F922A0">
        <w:rPr>
          <w:spacing w:val="-2"/>
        </w:rPr>
        <w:t xml:space="preserve"> </w:t>
      </w:r>
      <w:r w:rsidRPr="00F922A0">
        <w:t>чтение;</w:t>
      </w:r>
      <w:r w:rsidRPr="00F922A0">
        <w:rPr>
          <w:spacing w:val="-4"/>
        </w:rPr>
        <w:t xml:space="preserve"> </w:t>
      </w:r>
      <w:r w:rsidRPr="00F922A0">
        <w:t>посещение</w:t>
      </w:r>
      <w:r w:rsidRPr="00F922A0">
        <w:rPr>
          <w:spacing w:val="-4"/>
        </w:rPr>
        <w:t xml:space="preserve"> </w:t>
      </w:r>
      <w:r w:rsidRPr="00F922A0">
        <w:t>театра,</w:t>
      </w:r>
      <w:r w:rsidRPr="00F922A0">
        <w:rPr>
          <w:spacing w:val="-4"/>
        </w:rPr>
        <w:t xml:space="preserve"> </w:t>
      </w:r>
      <w:r w:rsidRPr="00F922A0">
        <w:t>кинотеатра,</w:t>
      </w:r>
      <w:r w:rsidRPr="00F922A0">
        <w:rPr>
          <w:spacing w:val="-3"/>
        </w:rPr>
        <w:t xml:space="preserve"> </w:t>
      </w:r>
      <w:r w:rsidRPr="00F922A0">
        <w:t>музея,</w:t>
      </w:r>
      <w:r w:rsidRPr="00F922A0">
        <w:rPr>
          <w:spacing w:val="-57"/>
        </w:rPr>
        <w:t xml:space="preserve"> </w:t>
      </w:r>
      <w:r w:rsidRPr="00F922A0">
        <w:t>выставки).</w:t>
      </w:r>
      <w:r w:rsidRPr="00F922A0">
        <w:rPr>
          <w:spacing w:val="-1"/>
        </w:rPr>
        <w:t xml:space="preserve"> </w:t>
      </w:r>
      <w:r w:rsidRPr="00F922A0">
        <w:t>Виды</w:t>
      </w:r>
      <w:r w:rsidRPr="00F922A0">
        <w:rPr>
          <w:spacing w:val="-1"/>
        </w:rPr>
        <w:t xml:space="preserve"> </w:t>
      </w:r>
      <w:r w:rsidRPr="00F922A0">
        <w:t>отдыха.</w:t>
      </w:r>
      <w:r w:rsidRPr="00F922A0">
        <w:rPr>
          <w:spacing w:val="-1"/>
        </w:rPr>
        <w:t xml:space="preserve"> </w:t>
      </w:r>
      <w:r w:rsidRPr="00F922A0">
        <w:t>Поход</w:t>
      </w:r>
      <w:r w:rsidRPr="00F922A0">
        <w:rPr>
          <w:spacing w:val="-1"/>
        </w:rPr>
        <w:t xml:space="preserve"> </w:t>
      </w:r>
      <w:r w:rsidRPr="00F922A0">
        <w:t>по</w:t>
      </w:r>
      <w:r w:rsidRPr="00F922A0">
        <w:rPr>
          <w:spacing w:val="-1"/>
        </w:rPr>
        <w:t xml:space="preserve"> </w:t>
      </w:r>
      <w:r w:rsidRPr="00F922A0">
        <w:t>магазинам.</w:t>
      </w:r>
      <w:r w:rsidRPr="00F922A0">
        <w:rPr>
          <w:spacing w:val="-4"/>
        </w:rPr>
        <w:t xml:space="preserve"> </w:t>
      </w:r>
      <w:r w:rsidRPr="00F922A0">
        <w:t>Карманные</w:t>
      </w:r>
      <w:r w:rsidRPr="00F922A0">
        <w:rPr>
          <w:spacing w:val="-3"/>
        </w:rPr>
        <w:t xml:space="preserve"> </w:t>
      </w:r>
      <w:r w:rsidRPr="00F922A0">
        <w:t>деньги. Молодежная</w:t>
      </w:r>
      <w:r w:rsidRPr="00F922A0">
        <w:rPr>
          <w:spacing w:val="-1"/>
        </w:rPr>
        <w:t xml:space="preserve"> </w:t>
      </w:r>
      <w:r w:rsidRPr="00F922A0">
        <w:t>мода.</w:t>
      </w:r>
    </w:p>
    <w:p w:rsidR="00755FD3" w:rsidRPr="00F922A0" w:rsidRDefault="007E3FA8" w:rsidP="00130501">
      <w:pPr>
        <w:pStyle w:val="a3"/>
        <w:spacing w:before="1"/>
        <w:ind w:right="416" w:firstLine="566"/>
      </w:pPr>
      <w:r w:rsidRPr="00F922A0">
        <w:t>Здоровый</w:t>
      </w:r>
      <w:r w:rsidRPr="00F922A0">
        <w:rPr>
          <w:spacing w:val="-2"/>
        </w:rPr>
        <w:t xml:space="preserve"> </w:t>
      </w:r>
      <w:r w:rsidRPr="00F922A0">
        <w:t>образ</w:t>
      </w:r>
      <w:r w:rsidRPr="00F922A0">
        <w:rPr>
          <w:spacing w:val="-2"/>
        </w:rPr>
        <w:t xml:space="preserve"> </w:t>
      </w:r>
      <w:r w:rsidRPr="00F922A0">
        <w:t>жизни.</w:t>
      </w:r>
      <w:r w:rsidRPr="00F922A0">
        <w:rPr>
          <w:spacing w:val="-4"/>
        </w:rPr>
        <w:t xml:space="preserve"> </w:t>
      </w:r>
      <w:r w:rsidRPr="00F922A0">
        <w:t>Режим</w:t>
      </w:r>
      <w:r w:rsidRPr="00F922A0">
        <w:rPr>
          <w:spacing w:val="-3"/>
        </w:rPr>
        <w:t xml:space="preserve"> </w:t>
      </w:r>
      <w:r w:rsidRPr="00F922A0">
        <w:t>труда</w:t>
      </w:r>
      <w:r w:rsidRPr="00F922A0">
        <w:rPr>
          <w:spacing w:val="-3"/>
        </w:rPr>
        <w:t xml:space="preserve"> </w:t>
      </w:r>
      <w:r w:rsidRPr="00F922A0">
        <w:t>и</w:t>
      </w:r>
      <w:r w:rsidRPr="00F922A0">
        <w:rPr>
          <w:spacing w:val="-2"/>
        </w:rPr>
        <w:t xml:space="preserve"> </w:t>
      </w:r>
      <w:r w:rsidRPr="00F922A0">
        <w:t>отдыха,</w:t>
      </w:r>
      <w:r w:rsidRPr="00F922A0">
        <w:rPr>
          <w:spacing w:val="-1"/>
        </w:rPr>
        <w:t xml:space="preserve"> </w:t>
      </w:r>
      <w:r w:rsidRPr="00F922A0">
        <w:t>занятия</w:t>
      </w:r>
      <w:r w:rsidRPr="00F922A0">
        <w:rPr>
          <w:spacing w:val="-2"/>
        </w:rPr>
        <w:t xml:space="preserve"> </w:t>
      </w:r>
      <w:r w:rsidRPr="00F922A0">
        <w:t>спортом,</w:t>
      </w:r>
      <w:r w:rsidRPr="00F922A0">
        <w:rPr>
          <w:spacing w:val="-2"/>
        </w:rPr>
        <w:t xml:space="preserve"> </w:t>
      </w:r>
      <w:r w:rsidRPr="00F922A0">
        <w:t>здоровое</w:t>
      </w:r>
      <w:r w:rsidRPr="00F922A0">
        <w:rPr>
          <w:spacing w:val="-3"/>
        </w:rPr>
        <w:t xml:space="preserve"> </w:t>
      </w:r>
      <w:r w:rsidRPr="00F922A0">
        <w:t>питание,</w:t>
      </w:r>
      <w:r w:rsidRPr="00F922A0">
        <w:rPr>
          <w:spacing w:val="-2"/>
        </w:rPr>
        <w:t xml:space="preserve"> </w:t>
      </w:r>
      <w:r w:rsidRPr="00F922A0">
        <w:t>отказ</w:t>
      </w:r>
      <w:r w:rsidRPr="00F922A0">
        <w:rPr>
          <w:spacing w:val="-2"/>
        </w:rPr>
        <w:t xml:space="preserve"> </w:t>
      </w:r>
      <w:r w:rsidRPr="00F922A0">
        <w:t>от</w:t>
      </w:r>
      <w:r w:rsidRPr="00F922A0">
        <w:rPr>
          <w:spacing w:val="-57"/>
        </w:rPr>
        <w:t xml:space="preserve"> </w:t>
      </w:r>
      <w:r w:rsidRPr="00F922A0">
        <w:t>вредных привычек.</w:t>
      </w:r>
    </w:p>
    <w:p w:rsidR="00755FD3" w:rsidRPr="00F922A0" w:rsidRDefault="007E3FA8" w:rsidP="00130501">
      <w:pPr>
        <w:pStyle w:val="a3"/>
        <w:ind w:left="1166"/>
      </w:pPr>
      <w:r w:rsidRPr="00F922A0">
        <w:t>Спорт.</w:t>
      </w:r>
      <w:r w:rsidRPr="00F922A0">
        <w:rPr>
          <w:spacing w:val="-3"/>
        </w:rPr>
        <w:t xml:space="preserve"> </w:t>
      </w:r>
      <w:r w:rsidRPr="00F922A0">
        <w:t>Виды</w:t>
      </w:r>
      <w:r w:rsidRPr="00F922A0">
        <w:rPr>
          <w:spacing w:val="-2"/>
        </w:rPr>
        <w:t xml:space="preserve"> </w:t>
      </w:r>
      <w:r w:rsidRPr="00F922A0">
        <w:t>спорта.</w:t>
      </w:r>
      <w:r w:rsidRPr="00F922A0">
        <w:rPr>
          <w:spacing w:val="-3"/>
        </w:rPr>
        <w:t xml:space="preserve"> </w:t>
      </w:r>
      <w:r w:rsidRPr="00F922A0">
        <w:t>Спортивные</w:t>
      </w:r>
      <w:r w:rsidRPr="00F922A0">
        <w:rPr>
          <w:spacing w:val="-4"/>
        </w:rPr>
        <w:t xml:space="preserve"> </w:t>
      </w:r>
      <w:r w:rsidRPr="00F922A0">
        <w:t>игры.</w:t>
      </w:r>
      <w:r w:rsidRPr="00F922A0">
        <w:rPr>
          <w:spacing w:val="-3"/>
        </w:rPr>
        <w:t xml:space="preserve"> </w:t>
      </w:r>
      <w:r w:rsidRPr="00F922A0">
        <w:t>Спортивные</w:t>
      </w:r>
      <w:r w:rsidRPr="00F922A0">
        <w:rPr>
          <w:spacing w:val="-4"/>
        </w:rPr>
        <w:t xml:space="preserve"> </w:t>
      </w:r>
      <w:r w:rsidRPr="00F922A0">
        <w:t>соревнования.</w:t>
      </w:r>
    </w:p>
    <w:p w:rsidR="00755FD3" w:rsidRPr="00F922A0" w:rsidRDefault="007E3FA8" w:rsidP="00130501">
      <w:pPr>
        <w:pStyle w:val="a3"/>
        <w:spacing w:line="275" w:lineRule="exact"/>
        <w:ind w:left="1166"/>
      </w:pPr>
      <w:r w:rsidRPr="00F922A0">
        <w:t>Школа.</w:t>
      </w:r>
      <w:r w:rsidRPr="00F922A0">
        <w:rPr>
          <w:spacing w:val="-2"/>
        </w:rPr>
        <w:t xml:space="preserve"> </w:t>
      </w:r>
      <w:r w:rsidRPr="00F922A0">
        <w:t>Школьная</w:t>
      </w:r>
      <w:r w:rsidRPr="00F922A0">
        <w:rPr>
          <w:spacing w:val="-2"/>
        </w:rPr>
        <w:t xml:space="preserve"> </w:t>
      </w:r>
      <w:r w:rsidRPr="00F922A0">
        <w:t>жизнь.</w:t>
      </w:r>
      <w:r w:rsidRPr="00F922A0">
        <w:rPr>
          <w:spacing w:val="-2"/>
        </w:rPr>
        <w:t xml:space="preserve"> </w:t>
      </w:r>
      <w:r w:rsidRPr="00F922A0">
        <w:t>Правила</w:t>
      </w:r>
      <w:r w:rsidRPr="00F922A0">
        <w:rPr>
          <w:spacing w:val="-3"/>
        </w:rPr>
        <w:t xml:space="preserve"> </w:t>
      </w:r>
      <w:r w:rsidRPr="00F922A0">
        <w:t>поведения</w:t>
      </w:r>
      <w:r w:rsidRPr="00F922A0">
        <w:rPr>
          <w:spacing w:val="-2"/>
        </w:rPr>
        <w:t xml:space="preserve"> </w:t>
      </w:r>
      <w:r w:rsidRPr="00F922A0">
        <w:t>в</w:t>
      </w:r>
      <w:r w:rsidRPr="00F922A0">
        <w:rPr>
          <w:spacing w:val="-3"/>
        </w:rPr>
        <w:t xml:space="preserve"> </w:t>
      </w:r>
      <w:r w:rsidRPr="00F922A0">
        <w:t>школе.</w:t>
      </w:r>
      <w:r w:rsidRPr="00F922A0">
        <w:rPr>
          <w:spacing w:val="-2"/>
        </w:rPr>
        <w:t xml:space="preserve"> </w:t>
      </w:r>
      <w:r w:rsidRPr="00F922A0">
        <w:t>Изучаемые</w:t>
      </w:r>
      <w:r w:rsidRPr="00F922A0">
        <w:rPr>
          <w:spacing w:val="-3"/>
        </w:rPr>
        <w:t xml:space="preserve"> </w:t>
      </w:r>
      <w:r w:rsidRPr="00F922A0">
        <w:t>предметы</w:t>
      </w:r>
      <w:r w:rsidRPr="00F922A0">
        <w:rPr>
          <w:spacing w:val="-2"/>
        </w:rPr>
        <w:t xml:space="preserve"> </w:t>
      </w:r>
      <w:r w:rsidRPr="00F922A0">
        <w:t>и</w:t>
      </w:r>
      <w:r w:rsidRPr="00F922A0">
        <w:rPr>
          <w:spacing w:val="-1"/>
        </w:rPr>
        <w:t xml:space="preserve"> </w:t>
      </w:r>
      <w:r w:rsidRPr="00F922A0">
        <w:t>отношения</w:t>
      </w:r>
      <w:r w:rsidRPr="00F922A0">
        <w:rPr>
          <w:spacing w:val="-5"/>
        </w:rPr>
        <w:t xml:space="preserve"> </w:t>
      </w:r>
      <w:r w:rsidRPr="00F922A0">
        <w:t>к</w:t>
      </w:r>
      <w:r w:rsidRPr="00F922A0">
        <w:rPr>
          <w:spacing w:val="-2"/>
        </w:rPr>
        <w:t xml:space="preserve"> </w:t>
      </w:r>
      <w:r w:rsidRPr="00F922A0">
        <w:t>ним.</w:t>
      </w:r>
    </w:p>
    <w:p w:rsidR="00755FD3" w:rsidRPr="00F922A0" w:rsidRDefault="007E3FA8" w:rsidP="00130501">
      <w:pPr>
        <w:pStyle w:val="a3"/>
        <w:ind w:right="416"/>
      </w:pPr>
      <w:r w:rsidRPr="00F922A0">
        <w:t>Внеклассные</w:t>
      </w:r>
      <w:r w:rsidRPr="00F922A0">
        <w:rPr>
          <w:spacing w:val="-4"/>
        </w:rPr>
        <w:t xml:space="preserve"> </w:t>
      </w:r>
      <w:r w:rsidRPr="00F922A0">
        <w:t>мероприятия.</w:t>
      </w:r>
      <w:r w:rsidRPr="00F922A0">
        <w:rPr>
          <w:spacing w:val="-4"/>
        </w:rPr>
        <w:t xml:space="preserve"> </w:t>
      </w:r>
      <w:r w:rsidRPr="00F922A0">
        <w:t>Кружки.</w:t>
      </w:r>
      <w:r w:rsidRPr="00F922A0">
        <w:rPr>
          <w:spacing w:val="-4"/>
        </w:rPr>
        <w:t xml:space="preserve"> </w:t>
      </w:r>
      <w:r w:rsidRPr="00F922A0">
        <w:t>Школьная</w:t>
      </w:r>
      <w:r w:rsidRPr="00F922A0">
        <w:rPr>
          <w:spacing w:val="-6"/>
        </w:rPr>
        <w:t xml:space="preserve"> </w:t>
      </w:r>
      <w:r w:rsidRPr="00F922A0">
        <w:t>форма.</w:t>
      </w:r>
      <w:r w:rsidRPr="00F922A0">
        <w:rPr>
          <w:spacing w:val="-4"/>
        </w:rPr>
        <w:t xml:space="preserve"> </w:t>
      </w:r>
      <w:r w:rsidRPr="00F922A0">
        <w:t>Каникулы.</w:t>
      </w:r>
      <w:r w:rsidRPr="00F922A0">
        <w:rPr>
          <w:spacing w:val="-3"/>
        </w:rPr>
        <w:t xml:space="preserve"> </w:t>
      </w:r>
      <w:r w:rsidRPr="00F922A0">
        <w:t>Переписка</w:t>
      </w:r>
      <w:r w:rsidRPr="00F922A0">
        <w:rPr>
          <w:spacing w:val="-5"/>
        </w:rPr>
        <w:t xml:space="preserve"> </w:t>
      </w:r>
      <w:r w:rsidRPr="00F922A0">
        <w:t>с</w:t>
      </w:r>
      <w:r w:rsidRPr="00F922A0">
        <w:rPr>
          <w:spacing w:val="-5"/>
        </w:rPr>
        <w:t xml:space="preserve"> </w:t>
      </w:r>
      <w:r w:rsidRPr="00F922A0">
        <w:t>зарубежными</w:t>
      </w:r>
      <w:r w:rsidRPr="00F922A0">
        <w:rPr>
          <w:spacing w:val="-57"/>
        </w:rPr>
        <w:t xml:space="preserve"> </w:t>
      </w:r>
      <w:r w:rsidRPr="00F922A0">
        <w:t>сверстниками.</w:t>
      </w:r>
    </w:p>
    <w:p w:rsidR="00755FD3" w:rsidRPr="00F922A0" w:rsidRDefault="007E3FA8" w:rsidP="00130501">
      <w:pPr>
        <w:pStyle w:val="a3"/>
        <w:ind w:right="828" w:firstLine="566"/>
      </w:pPr>
      <w:r w:rsidRPr="00F922A0">
        <w:t>Выбор профессии. Мир профессий. Проблема выбора профессии. Роль иностранного языка в</w:t>
      </w:r>
      <w:r w:rsidRPr="00F922A0">
        <w:rPr>
          <w:spacing w:val="-57"/>
        </w:rPr>
        <w:t xml:space="preserve"> </w:t>
      </w:r>
      <w:r w:rsidRPr="00F922A0">
        <w:t>планах</w:t>
      </w:r>
      <w:r w:rsidRPr="00F922A0">
        <w:rPr>
          <w:spacing w:val="-2"/>
        </w:rPr>
        <w:t xml:space="preserve"> </w:t>
      </w:r>
      <w:r w:rsidRPr="00F922A0">
        <w:t>на</w:t>
      </w:r>
      <w:r w:rsidRPr="00F922A0">
        <w:rPr>
          <w:spacing w:val="-1"/>
        </w:rPr>
        <w:t xml:space="preserve"> </w:t>
      </w:r>
      <w:r w:rsidRPr="00F922A0">
        <w:t>будущее.</w:t>
      </w:r>
    </w:p>
    <w:p w:rsidR="00755FD3" w:rsidRPr="00F922A0" w:rsidRDefault="007E3FA8" w:rsidP="00130501">
      <w:pPr>
        <w:pStyle w:val="a3"/>
        <w:ind w:left="1166" w:right="2289"/>
      </w:pPr>
      <w:r w:rsidRPr="00F922A0">
        <w:t>Путешествия.</w:t>
      </w:r>
      <w:r w:rsidRPr="00F922A0">
        <w:rPr>
          <w:spacing w:val="-3"/>
        </w:rPr>
        <w:t xml:space="preserve"> </w:t>
      </w:r>
      <w:r w:rsidRPr="00F922A0">
        <w:t>Путешествия</w:t>
      </w:r>
      <w:r w:rsidRPr="00F922A0">
        <w:rPr>
          <w:spacing w:val="-2"/>
        </w:rPr>
        <w:t xml:space="preserve"> </w:t>
      </w:r>
      <w:r w:rsidRPr="00F922A0">
        <w:t>по</w:t>
      </w:r>
      <w:r w:rsidRPr="00F922A0">
        <w:rPr>
          <w:spacing w:val="-2"/>
        </w:rPr>
        <w:t xml:space="preserve"> </w:t>
      </w:r>
      <w:r w:rsidRPr="00F922A0">
        <w:t>России</w:t>
      </w:r>
      <w:r w:rsidRPr="00F922A0">
        <w:rPr>
          <w:spacing w:val="-2"/>
        </w:rPr>
        <w:t xml:space="preserve"> </w:t>
      </w:r>
      <w:r w:rsidRPr="00F922A0">
        <w:t>и</w:t>
      </w:r>
      <w:r w:rsidRPr="00F922A0">
        <w:rPr>
          <w:spacing w:val="-2"/>
        </w:rPr>
        <w:t xml:space="preserve"> </w:t>
      </w:r>
      <w:r w:rsidRPr="00F922A0">
        <w:t>странам</w:t>
      </w:r>
      <w:r w:rsidRPr="00F922A0">
        <w:rPr>
          <w:spacing w:val="-3"/>
        </w:rPr>
        <w:t xml:space="preserve"> </w:t>
      </w:r>
      <w:r w:rsidRPr="00F922A0">
        <w:t>изучаемого</w:t>
      </w:r>
      <w:r w:rsidRPr="00F922A0">
        <w:rPr>
          <w:spacing w:val="-2"/>
        </w:rPr>
        <w:t xml:space="preserve"> </w:t>
      </w:r>
      <w:r w:rsidRPr="00F922A0">
        <w:t>языка.</w:t>
      </w:r>
      <w:r w:rsidRPr="00F922A0">
        <w:rPr>
          <w:spacing w:val="-2"/>
        </w:rPr>
        <w:t xml:space="preserve"> </w:t>
      </w:r>
      <w:r w:rsidRPr="00F922A0">
        <w:t>Транспорт.</w:t>
      </w:r>
      <w:r w:rsidRPr="00F922A0">
        <w:rPr>
          <w:spacing w:val="-57"/>
        </w:rPr>
        <w:t xml:space="preserve"> </w:t>
      </w:r>
      <w:r w:rsidRPr="00F922A0">
        <w:t>Окружающий</w:t>
      </w:r>
      <w:r w:rsidRPr="00F922A0">
        <w:rPr>
          <w:spacing w:val="-1"/>
        </w:rPr>
        <w:t xml:space="preserve"> </w:t>
      </w:r>
      <w:r w:rsidRPr="00F922A0">
        <w:t>мир</w:t>
      </w:r>
    </w:p>
    <w:p w:rsidR="00755FD3" w:rsidRPr="00F922A0" w:rsidRDefault="007E3FA8" w:rsidP="00130501">
      <w:pPr>
        <w:pStyle w:val="a3"/>
        <w:ind w:right="416" w:firstLine="566"/>
      </w:pPr>
      <w:r w:rsidRPr="00F922A0">
        <w:t>Природа:</w:t>
      </w:r>
      <w:r w:rsidRPr="00F922A0">
        <w:rPr>
          <w:spacing w:val="-4"/>
        </w:rPr>
        <w:t xml:space="preserve"> </w:t>
      </w:r>
      <w:r w:rsidRPr="00F922A0">
        <w:t>растения</w:t>
      </w:r>
      <w:r w:rsidRPr="00F922A0">
        <w:rPr>
          <w:spacing w:val="-3"/>
        </w:rPr>
        <w:t xml:space="preserve"> </w:t>
      </w:r>
      <w:r w:rsidRPr="00F922A0">
        <w:t>и</w:t>
      </w:r>
      <w:r w:rsidRPr="00F922A0">
        <w:rPr>
          <w:spacing w:val="-3"/>
        </w:rPr>
        <w:t xml:space="preserve"> </w:t>
      </w:r>
      <w:r w:rsidRPr="00F922A0">
        <w:t>животные.</w:t>
      </w:r>
      <w:r w:rsidRPr="00F922A0">
        <w:rPr>
          <w:spacing w:val="-4"/>
        </w:rPr>
        <w:t xml:space="preserve"> </w:t>
      </w:r>
      <w:r w:rsidRPr="00F922A0">
        <w:t>Погода.</w:t>
      </w:r>
      <w:r w:rsidRPr="00F922A0">
        <w:rPr>
          <w:spacing w:val="-3"/>
        </w:rPr>
        <w:t xml:space="preserve"> </w:t>
      </w:r>
      <w:r w:rsidRPr="00F922A0">
        <w:t>Проблемы</w:t>
      </w:r>
      <w:r w:rsidRPr="00F922A0">
        <w:rPr>
          <w:spacing w:val="-3"/>
        </w:rPr>
        <w:t xml:space="preserve"> </w:t>
      </w:r>
      <w:r w:rsidRPr="00F922A0">
        <w:t>экологии.</w:t>
      </w:r>
      <w:r w:rsidRPr="00F922A0">
        <w:rPr>
          <w:spacing w:val="-4"/>
        </w:rPr>
        <w:t xml:space="preserve"> </w:t>
      </w:r>
      <w:r w:rsidRPr="00F922A0">
        <w:t>Защита</w:t>
      </w:r>
      <w:r w:rsidRPr="00F922A0">
        <w:rPr>
          <w:spacing w:val="-6"/>
        </w:rPr>
        <w:t xml:space="preserve"> </w:t>
      </w:r>
      <w:r w:rsidRPr="00F922A0">
        <w:t>окружающей</w:t>
      </w:r>
      <w:r w:rsidRPr="00F922A0">
        <w:rPr>
          <w:spacing w:val="-3"/>
        </w:rPr>
        <w:t xml:space="preserve"> </w:t>
      </w:r>
      <w:r w:rsidRPr="00F922A0">
        <w:t>среды.</w:t>
      </w:r>
      <w:r w:rsidRPr="00F922A0">
        <w:rPr>
          <w:spacing w:val="-3"/>
        </w:rPr>
        <w:t xml:space="preserve"> </w:t>
      </w:r>
      <w:r w:rsidRPr="00F922A0">
        <w:t>Жизнь</w:t>
      </w:r>
      <w:r w:rsidRPr="00F922A0">
        <w:rPr>
          <w:spacing w:val="-57"/>
        </w:rPr>
        <w:t xml:space="preserve"> </w:t>
      </w:r>
      <w:r w:rsidRPr="00F922A0">
        <w:t>в</w:t>
      </w:r>
      <w:r w:rsidRPr="00F922A0">
        <w:rPr>
          <w:spacing w:val="-2"/>
        </w:rPr>
        <w:t xml:space="preserve"> </w:t>
      </w:r>
      <w:r w:rsidRPr="00F922A0">
        <w:t>городе/</w:t>
      </w:r>
      <w:r w:rsidRPr="00F922A0">
        <w:rPr>
          <w:spacing w:val="-1"/>
        </w:rPr>
        <w:t xml:space="preserve"> </w:t>
      </w:r>
      <w:r w:rsidRPr="00F922A0">
        <w:t>в</w:t>
      </w:r>
      <w:r w:rsidRPr="00F922A0">
        <w:rPr>
          <w:spacing w:val="-1"/>
        </w:rPr>
        <w:t xml:space="preserve"> </w:t>
      </w:r>
      <w:r w:rsidRPr="00F922A0">
        <w:t>сельской местности.</w:t>
      </w:r>
    </w:p>
    <w:p w:rsidR="00755FD3" w:rsidRPr="00F922A0" w:rsidRDefault="007E3FA8" w:rsidP="00130501">
      <w:pPr>
        <w:pStyle w:val="a3"/>
        <w:ind w:left="1166"/>
      </w:pPr>
      <w:r w:rsidRPr="00F922A0">
        <w:t>Средства</w:t>
      </w:r>
      <w:r w:rsidRPr="00F922A0">
        <w:rPr>
          <w:spacing w:val="-3"/>
        </w:rPr>
        <w:t xml:space="preserve"> </w:t>
      </w:r>
      <w:r w:rsidRPr="00F922A0">
        <w:t>массовой</w:t>
      </w:r>
      <w:r w:rsidRPr="00F922A0">
        <w:rPr>
          <w:spacing w:val="-2"/>
        </w:rPr>
        <w:t xml:space="preserve"> </w:t>
      </w:r>
      <w:r w:rsidRPr="00F922A0">
        <w:t>информации</w:t>
      </w:r>
    </w:p>
    <w:p w:rsidR="00755FD3" w:rsidRPr="00F922A0" w:rsidRDefault="007E3FA8" w:rsidP="00130501">
      <w:pPr>
        <w:pStyle w:val="a3"/>
        <w:ind w:firstLine="566"/>
      </w:pPr>
      <w:r w:rsidRPr="00F922A0">
        <w:t>Роль</w:t>
      </w:r>
      <w:r w:rsidRPr="00F922A0">
        <w:rPr>
          <w:spacing w:val="-3"/>
        </w:rPr>
        <w:t xml:space="preserve"> </w:t>
      </w:r>
      <w:r w:rsidRPr="00F922A0">
        <w:t>средств</w:t>
      </w:r>
      <w:r w:rsidRPr="00F922A0">
        <w:rPr>
          <w:spacing w:val="-3"/>
        </w:rPr>
        <w:t xml:space="preserve"> </w:t>
      </w:r>
      <w:r w:rsidRPr="00F922A0">
        <w:t>массовой</w:t>
      </w:r>
      <w:r w:rsidRPr="00F922A0">
        <w:rPr>
          <w:spacing w:val="-2"/>
        </w:rPr>
        <w:t xml:space="preserve"> </w:t>
      </w:r>
      <w:r w:rsidRPr="00F922A0">
        <w:t>информации</w:t>
      </w:r>
      <w:r w:rsidRPr="00F922A0">
        <w:rPr>
          <w:spacing w:val="-3"/>
        </w:rPr>
        <w:t xml:space="preserve"> </w:t>
      </w:r>
      <w:r w:rsidRPr="00F922A0">
        <w:t>в</w:t>
      </w:r>
      <w:r w:rsidRPr="00F922A0">
        <w:rPr>
          <w:spacing w:val="-3"/>
        </w:rPr>
        <w:t xml:space="preserve"> </w:t>
      </w:r>
      <w:r w:rsidRPr="00F922A0">
        <w:t>жизни</w:t>
      </w:r>
      <w:r w:rsidRPr="00F922A0">
        <w:rPr>
          <w:spacing w:val="-3"/>
        </w:rPr>
        <w:t xml:space="preserve"> </w:t>
      </w:r>
      <w:r w:rsidRPr="00F922A0">
        <w:t>общества.</w:t>
      </w:r>
      <w:r w:rsidRPr="00F922A0">
        <w:rPr>
          <w:spacing w:val="-3"/>
        </w:rPr>
        <w:t xml:space="preserve"> </w:t>
      </w:r>
      <w:r w:rsidRPr="00F922A0">
        <w:t>Средства</w:t>
      </w:r>
      <w:r w:rsidRPr="00F922A0">
        <w:rPr>
          <w:spacing w:val="-3"/>
        </w:rPr>
        <w:t xml:space="preserve"> </w:t>
      </w:r>
      <w:r w:rsidRPr="00F922A0">
        <w:t>массовой</w:t>
      </w:r>
      <w:r w:rsidRPr="00F922A0">
        <w:rPr>
          <w:spacing w:val="-3"/>
        </w:rPr>
        <w:t xml:space="preserve"> </w:t>
      </w:r>
      <w:r w:rsidRPr="00F922A0">
        <w:t>информации:</w:t>
      </w:r>
      <w:r w:rsidRPr="00F922A0">
        <w:rPr>
          <w:spacing w:val="-4"/>
        </w:rPr>
        <w:t xml:space="preserve"> </w:t>
      </w:r>
      <w:r w:rsidRPr="00F922A0">
        <w:t>пресса,</w:t>
      </w:r>
      <w:r w:rsidRPr="00F922A0">
        <w:rPr>
          <w:spacing w:val="-57"/>
        </w:rPr>
        <w:t xml:space="preserve"> </w:t>
      </w:r>
      <w:r w:rsidRPr="00F922A0">
        <w:t>телевидение,</w:t>
      </w:r>
      <w:r w:rsidRPr="00F922A0">
        <w:rPr>
          <w:spacing w:val="-1"/>
        </w:rPr>
        <w:t xml:space="preserve"> </w:t>
      </w:r>
      <w:r w:rsidRPr="00F922A0">
        <w:t>радио, Интернет.</w:t>
      </w:r>
    </w:p>
    <w:p w:rsidR="00755FD3" w:rsidRPr="00F922A0" w:rsidRDefault="007E3FA8" w:rsidP="00130501">
      <w:pPr>
        <w:pStyle w:val="a3"/>
        <w:ind w:left="1166"/>
      </w:pPr>
      <w:r w:rsidRPr="00F922A0">
        <w:t>Страны</w:t>
      </w:r>
      <w:r w:rsidRPr="00F922A0">
        <w:rPr>
          <w:spacing w:val="-2"/>
        </w:rPr>
        <w:t xml:space="preserve"> </w:t>
      </w:r>
      <w:r w:rsidRPr="00F922A0">
        <w:t>изучаемого</w:t>
      </w:r>
      <w:r w:rsidRPr="00F922A0">
        <w:rPr>
          <w:spacing w:val="-1"/>
        </w:rPr>
        <w:t xml:space="preserve"> </w:t>
      </w:r>
      <w:r w:rsidRPr="00F922A0">
        <w:t>языка</w:t>
      </w:r>
      <w:r w:rsidRPr="00F922A0">
        <w:rPr>
          <w:spacing w:val="-2"/>
        </w:rPr>
        <w:t xml:space="preserve"> </w:t>
      </w:r>
      <w:r w:rsidRPr="00F922A0">
        <w:t>и</w:t>
      </w:r>
      <w:r w:rsidRPr="00F922A0">
        <w:rPr>
          <w:spacing w:val="-1"/>
        </w:rPr>
        <w:t xml:space="preserve"> </w:t>
      </w:r>
      <w:r w:rsidRPr="00F922A0">
        <w:t>родная</w:t>
      </w:r>
      <w:r w:rsidRPr="00F922A0">
        <w:rPr>
          <w:spacing w:val="-1"/>
        </w:rPr>
        <w:t xml:space="preserve"> </w:t>
      </w:r>
      <w:r w:rsidRPr="00F922A0">
        <w:t>страна</w:t>
      </w:r>
    </w:p>
    <w:p w:rsidR="00755FD3" w:rsidRPr="00F922A0" w:rsidRDefault="007E3FA8" w:rsidP="00130501">
      <w:pPr>
        <w:pStyle w:val="a3"/>
        <w:ind w:right="416" w:firstLine="566"/>
      </w:pPr>
      <w:r w:rsidRPr="00F922A0">
        <w:t>Страны, столицы, крупные города. Государственные символы. Географическое положение.</w:t>
      </w:r>
      <w:r w:rsidRPr="00F922A0">
        <w:rPr>
          <w:spacing w:val="1"/>
        </w:rPr>
        <w:t xml:space="preserve"> </w:t>
      </w:r>
      <w:r w:rsidRPr="00F922A0">
        <w:t>Климат. Население. Достопримечательности. Культурные особенности: национальные праздники,</w:t>
      </w:r>
      <w:r w:rsidRPr="00F922A0">
        <w:rPr>
          <w:spacing w:val="1"/>
        </w:rPr>
        <w:t xml:space="preserve"> </w:t>
      </w:r>
      <w:r w:rsidRPr="00F922A0">
        <w:lastRenderedPageBreak/>
        <w:t>памятные</w:t>
      </w:r>
      <w:r w:rsidRPr="00F922A0">
        <w:rPr>
          <w:spacing w:val="-4"/>
        </w:rPr>
        <w:t xml:space="preserve"> </w:t>
      </w:r>
      <w:r w:rsidRPr="00F922A0">
        <w:t>даты,</w:t>
      </w:r>
      <w:r w:rsidRPr="00F922A0">
        <w:rPr>
          <w:spacing w:val="-2"/>
        </w:rPr>
        <w:t xml:space="preserve"> </w:t>
      </w:r>
      <w:r w:rsidRPr="00F922A0">
        <w:t>исторические</w:t>
      </w:r>
      <w:r w:rsidRPr="00F922A0">
        <w:rPr>
          <w:spacing w:val="-3"/>
        </w:rPr>
        <w:t xml:space="preserve"> </w:t>
      </w:r>
      <w:r w:rsidRPr="00F922A0">
        <w:t>события,</w:t>
      </w:r>
      <w:r w:rsidRPr="00F922A0">
        <w:rPr>
          <w:spacing w:val="-1"/>
        </w:rPr>
        <w:t xml:space="preserve"> </w:t>
      </w:r>
      <w:r w:rsidRPr="00F922A0">
        <w:t>традиции</w:t>
      </w:r>
      <w:r w:rsidRPr="00F922A0">
        <w:rPr>
          <w:spacing w:val="-2"/>
        </w:rPr>
        <w:t xml:space="preserve"> </w:t>
      </w:r>
      <w:r w:rsidRPr="00F922A0">
        <w:t>и</w:t>
      </w:r>
      <w:r w:rsidRPr="00F922A0">
        <w:rPr>
          <w:spacing w:val="-2"/>
        </w:rPr>
        <w:t xml:space="preserve"> </w:t>
      </w:r>
      <w:r w:rsidRPr="00F922A0">
        <w:t>обычаи.</w:t>
      </w:r>
      <w:r w:rsidRPr="00F922A0">
        <w:rPr>
          <w:spacing w:val="-2"/>
        </w:rPr>
        <w:t xml:space="preserve"> </w:t>
      </w:r>
      <w:r w:rsidRPr="00F922A0">
        <w:t>Выдающиеся</w:t>
      </w:r>
      <w:r w:rsidRPr="00F922A0">
        <w:rPr>
          <w:spacing w:val="-1"/>
        </w:rPr>
        <w:t xml:space="preserve"> </w:t>
      </w:r>
      <w:r w:rsidRPr="00F922A0">
        <w:t>люди</w:t>
      </w:r>
      <w:r w:rsidRPr="00F922A0">
        <w:rPr>
          <w:spacing w:val="-1"/>
        </w:rPr>
        <w:t xml:space="preserve"> </w:t>
      </w:r>
      <w:r w:rsidRPr="00F922A0">
        <w:t>и</w:t>
      </w:r>
      <w:r w:rsidRPr="00F922A0">
        <w:rPr>
          <w:spacing w:val="-2"/>
        </w:rPr>
        <w:t xml:space="preserve"> </w:t>
      </w:r>
      <w:r w:rsidRPr="00F922A0">
        <w:t>их вклад</w:t>
      </w:r>
      <w:r w:rsidRPr="00F922A0">
        <w:rPr>
          <w:spacing w:val="-1"/>
        </w:rPr>
        <w:t xml:space="preserve"> </w:t>
      </w:r>
      <w:r w:rsidRPr="00F922A0">
        <w:t>в</w:t>
      </w:r>
      <w:r w:rsidRPr="00F922A0">
        <w:rPr>
          <w:spacing w:val="-3"/>
        </w:rPr>
        <w:t xml:space="preserve"> </w:t>
      </w:r>
      <w:r w:rsidRPr="00F922A0">
        <w:t>науку</w:t>
      </w:r>
      <w:r w:rsidRPr="00F922A0">
        <w:rPr>
          <w:spacing w:val="-7"/>
        </w:rPr>
        <w:t xml:space="preserve"> </w:t>
      </w:r>
      <w:r w:rsidRPr="00F922A0">
        <w:t>и</w:t>
      </w:r>
      <w:r w:rsidRPr="00F922A0">
        <w:rPr>
          <w:spacing w:val="-57"/>
        </w:rPr>
        <w:t xml:space="preserve"> </w:t>
      </w:r>
      <w:r w:rsidRPr="00F922A0">
        <w:t>мировую</w:t>
      </w:r>
      <w:r w:rsidRPr="00F922A0">
        <w:rPr>
          <w:spacing w:val="-1"/>
        </w:rPr>
        <w:t xml:space="preserve"> </w:t>
      </w:r>
      <w:r w:rsidRPr="00F922A0">
        <w:t>культуру.</w:t>
      </w:r>
    </w:p>
    <w:p w:rsidR="00755FD3" w:rsidRPr="00F922A0" w:rsidRDefault="007E3FA8" w:rsidP="00130501">
      <w:pPr>
        <w:pStyle w:val="11"/>
        <w:spacing w:before="4"/>
        <w:ind w:left="567" w:right="7993"/>
      </w:pPr>
      <w:r w:rsidRPr="00F922A0">
        <w:t>Углублённый</w:t>
      </w:r>
      <w:r w:rsidRPr="00F922A0">
        <w:rPr>
          <w:spacing w:val="-5"/>
        </w:rPr>
        <w:t xml:space="preserve"> </w:t>
      </w:r>
      <w:r w:rsidRPr="00F922A0">
        <w:t>уровень</w:t>
      </w:r>
    </w:p>
    <w:p w:rsidR="00755FD3" w:rsidRPr="00F922A0" w:rsidRDefault="007E3FA8" w:rsidP="00130501">
      <w:pPr>
        <w:pStyle w:val="a3"/>
        <w:spacing w:line="274" w:lineRule="exact"/>
        <w:ind w:left="567" w:right="7953"/>
      </w:pPr>
      <w:r w:rsidRPr="00F922A0">
        <w:t>Предметное</w:t>
      </w:r>
      <w:r w:rsidRPr="00F922A0">
        <w:rPr>
          <w:spacing w:val="-6"/>
        </w:rPr>
        <w:t xml:space="preserve"> </w:t>
      </w:r>
      <w:r w:rsidRPr="00F922A0">
        <w:t>содержание</w:t>
      </w:r>
      <w:r w:rsidRPr="00F922A0">
        <w:rPr>
          <w:spacing w:val="-5"/>
        </w:rPr>
        <w:t xml:space="preserve"> </w:t>
      </w:r>
      <w:r w:rsidRPr="00F922A0">
        <w:t>речи</w:t>
      </w:r>
    </w:p>
    <w:p w:rsidR="00755FD3" w:rsidRPr="00F922A0" w:rsidRDefault="007E3FA8">
      <w:pPr>
        <w:pStyle w:val="a3"/>
        <w:spacing w:before="64"/>
        <w:ind w:right="416"/>
      </w:pPr>
      <w:r w:rsidRPr="00F922A0">
        <w:rPr>
          <w:b/>
          <w:spacing w:val="-1"/>
        </w:rPr>
        <w:t>Повседневная</w:t>
      </w:r>
      <w:r w:rsidRPr="00F922A0">
        <w:rPr>
          <w:b/>
          <w:spacing w:val="-10"/>
        </w:rPr>
        <w:t xml:space="preserve"> </w:t>
      </w:r>
      <w:r w:rsidRPr="00F922A0">
        <w:rPr>
          <w:b/>
          <w:spacing w:val="-1"/>
        </w:rPr>
        <w:t>жизнь</w:t>
      </w:r>
      <w:r w:rsidRPr="00F922A0">
        <w:rPr>
          <w:spacing w:val="-1"/>
        </w:rPr>
        <w:t>.</w:t>
      </w:r>
      <w:r w:rsidRPr="00F922A0">
        <w:rPr>
          <w:spacing w:val="-11"/>
        </w:rPr>
        <w:t xml:space="preserve"> </w:t>
      </w:r>
      <w:r w:rsidRPr="00F922A0">
        <w:rPr>
          <w:spacing w:val="-1"/>
        </w:rPr>
        <w:t>Общество</w:t>
      </w:r>
      <w:r w:rsidRPr="00F922A0">
        <w:rPr>
          <w:spacing w:val="-11"/>
        </w:rPr>
        <w:t xml:space="preserve"> </w:t>
      </w:r>
      <w:r w:rsidRPr="00F922A0">
        <w:rPr>
          <w:spacing w:val="-1"/>
        </w:rPr>
        <w:t>потребления.</w:t>
      </w:r>
      <w:r w:rsidRPr="00F922A0">
        <w:rPr>
          <w:spacing w:val="-11"/>
        </w:rPr>
        <w:t xml:space="preserve"> </w:t>
      </w:r>
      <w:r w:rsidRPr="00F922A0">
        <w:t>Самостоятельная</w:t>
      </w:r>
      <w:r w:rsidRPr="00F922A0">
        <w:rPr>
          <w:spacing w:val="-11"/>
        </w:rPr>
        <w:t xml:space="preserve"> </w:t>
      </w:r>
      <w:r w:rsidRPr="00F922A0">
        <w:t>жизнь.</w:t>
      </w:r>
      <w:r w:rsidRPr="00F922A0">
        <w:rPr>
          <w:spacing w:val="-12"/>
        </w:rPr>
        <w:t xml:space="preserve"> </w:t>
      </w:r>
      <w:r w:rsidRPr="00F922A0">
        <w:t>Отношения</w:t>
      </w:r>
      <w:r w:rsidRPr="00F922A0">
        <w:rPr>
          <w:spacing w:val="-14"/>
        </w:rPr>
        <w:t xml:space="preserve"> </w:t>
      </w:r>
      <w:r w:rsidRPr="00F922A0">
        <w:t>поколений</w:t>
      </w:r>
      <w:r w:rsidRPr="00F922A0">
        <w:rPr>
          <w:spacing w:val="-11"/>
        </w:rPr>
        <w:t xml:space="preserve"> </w:t>
      </w:r>
      <w:r w:rsidRPr="00F922A0">
        <w:t>в</w:t>
      </w:r>
      <w:r w:rsidRPr="00F922A0">
        <w:rPr>
          <w:spacing w:val="-12"/>
        </w:rPr>
        <w:t xml:space="preserve"> </w:t>
      </w:r>
      <w:r w:rsidRPr="00F922A0">
        <w:t>семье.</w:t>
      </w:r>
      <w:r w:rsidRPr="00F922A0">
        <w:rPr>
          <w:spacing w:val="-58"/>
        </w:rPr>
        <w:t xml:space="preserve"> </w:t>
      </w:r>
      <w:r w:rsidRPr="00F922A0">
        <w:t xml:space="preserve">Семейные истории. Круг друзей. Дружба и любовь. </w:t>
      </w:r>
      <w:r w:rsidRPr="00F922A0">
        <w:rPr>
          <w:b/>
        </w:rPr>
        <w:t xml:space="preserve">Здоровье. </w:t>
      </w:r>
      <w:r w:rsidRPr="00F922A0">
        <w:t>Здоровый образ жизни и правильное</w:t>
      </w:r>
      <w:r w:rsidRPr="00F922A0">
        <w:rPr>
          <w:spacing w:val="1"/>
        </w:rPr>
        <w:t xml:space="preserve"> </w:t>
      </w:r>
      <w:r w:rsidRPr="00F922A0">
        <w:t>питание. Современные тенденции в заботе о здоровье: йога, вегетарианство, фитнес. Городская и</w:t>
      </w:r>
      <w:r w:rsidRPr="00F922A0">
        <w:rPr>
          <w:spacing w:val="1"/>
        </w:rPr>
        <w:t xml:space="preserve"> </w:t>
      </w:r>
      <w:r w:rsidRPr="00F922A0">
        <w:t>сельская</w:t>
      </w:r>
      <w:r w:rsidRPr="00F922A0">
        <w:rPr>
          <w:spacing w:val="-1"/>
        </w:rPr>
        <w:t xml:space="preserve"> </w:t>
      </w:r>
      <w:r w:rsidRPr="00F922A0">
        <w:t>жизнь. Развитие</w:t>
      </w:r>
      <w:r w:rsidRPr="00F922A0">
        <w:rPr>
          <w:spacing w:val="-1"/>
        </w:rPr>
        <w:t xml:space="preserve"> </w:t>
      </w:r>
      <w:r w:rsidRPr="00F922A0">
        <w:t>города</w:t>
      </w:r>
      <w:r w:rsidRPr="00F922A0">
        <w:rPr>
          <w:spacing w:val="-1"/>
        </w:rPr>
        <w:t xml:space="preserve"> </w:t>
      </w:r>
      <w:r w:rsidRPr="00F922A0">
        <w:t>и регионов.</w:t>
      </w:r>
    </w:p>
    <w:p w:rsidR="00755FD3" w:rsidRPr="00F922A0" w:rsidRDefault="007E3FA8">
      <w:pPr>
        <w:ind w:left="600" w:right="413"/>
        <w:jc w:val="both"/>
        <w:rPr>
          <w:sz w:val="24"/>
        </w:rPr>
      </w:pPr>
      <w:r w:rsidRPr="00F922A0">
        <w:rPr>
          <w:b/>
          <w:sz w:val="24"/>
        </w:rPr>
        <w:t xml:space="preserve">Научно-технический прогресс. </w:t>
      </w:r>
      <w:r w:rsidRPr="00F922A0">
        <w:rPr>
          <w:sz w:val="24"/>
        </w:rPr>
        <w:t xml:space="preserve">Дистанционное образование. Робототехника. </w:t>
      </w:r>
      <w:r w:rsidRPr="00F922A0">
        <w:rPr>
          <w:b/>
          <w:sz w:val="24"/>
        </w:rPr>
        <w:t>Природа и экология.</w:t>
      </w:r>
      <w:r w:rsidRPr="00F922A0">
        <w:rPr>
          <w:b/>
          <w:spacing w:val="1"/>
          <w:sz w:val="24"/>
        </w:rPr>
        <w:t xml:space="preserve"> </w:t>
      </w:r>
      <w:r w:rsidRPr="00F922A0">
        <w:rPr>
          <w:sz w:val="24"/>
        </w:rPr>
        <w:t>Заповедники России. Энергосбережение. Последствия изменения климата. Деятельность различных</w:t>
      </w:r>
      <w:r w:rsidRPr="00F922A0">
        <w:rPr>
          <w:spacing w:val="1"/>
          <w:sz w:val="24"/>
        </w:rPr>
        <w:t xml:space="preserve"> </w:t>
      </w:r>
      <w:r w:rsidRPr="00F922A0">
        <w:rPr>
          <w:sz w:val="24"/>
        </w:rPr>
        <w:t>организаций</w:t>
      </w:r>
      <w:r w:rsidRPr="00F922A0">
        <w:rPr>
          <w:spacing w:val="-3"/>
          <w:sz w:val="24"/>
        </w:rPr>
        <w:t xml:space="preserve"> </w:t>
      </w:r>
      <w:r w:rsidRPr="00F922A0">
        <w:rPr>
          <w:sz w:val="24"/>
        </w:rPr>
        <w:t>по защите</w:t>
      </w:r>
      <w:r w:rsidRPr="00F922A0">
        <w:rPr>
          <w:spacing w:val="-3"/>
          <w:sz w:val="24"/>
        </w:rPr>
        <w:t xml:space="preserve"> </w:t>
      </w:r>
      <w:r w:rsidRPr="00F922A0">
        <w:rPr>
          <w:sz w:val="24"/>
        </w:rPr>
        <w:t>окружающей среды. Экотуризм.</w:t>
      </w:r>
    </w:p>
    <w:p w:rsidR="00755FD3" w:rsidRPr="00F922A0" w:rsidRDefault="007E3FA8">
      <w:pPr>
        <w:ind w:left="600" w:right="421"/>
        <w:jc w:val="both"/>
        <w:rPr>
          <w:sz w:val="24"/>
        </w:rPr>
      </w:pPr>
      <w:r w:rsidRPr="00F922A0">
        <w:rPr>
          <w:b/>
          <w:sz w:val="24"/>
        </w:rPr>
        <w:t xml:space="preserve">Современная молодежь. </w:t>
      </w:r>
      <w:r w:rsidRPr="00F922A0">
        <w:rPr>
          <w:sz w:val="24"/>
        </w:rPr>
        <w:t>Молодежные субкультуры. Молодежные организации. Система ценностей.</w:t>
      </w:r>
      <w:r w:rsidRPr="00F922A0">
        <w:rPr>
          <w:spacing w:val="1"/>
          <w:sz w:val="24"/>
        </w:rPr>
        <w:t xml:space="preserve"> </w:t>
      </w:r>
      <w:r w:rsidRPr="00F922A0">
        <w:rPr>
          <w:sz w:val="24"/>
        </w:rPr>
        <w:t>Волонтѐрство.</w:t>
      </w:r>
    </w:p>
    <w:p w:rsidR="00755FD3" w:rsidRPr="00F922A0" w:rsidRDefault="007E3FA8">
      <w:pPr>
        <w:pStyle w:val="a3"/>
        <w:ind w:right="414"/>
      </w:pPr>
      <w:r w:rsidRPr="00F922A0">
        <w:rPr>
          <w:b/>
        </w:rPr>
        <w:t>Страны</w:t>
      </w:r>
      <w:r w:rsidRPr="00F922A0">
        <w:rPr>
          <w:b/>
          <w:spacing w:val="1"/>
        </w:rPr>
        <w:t xml:space="preserve"> </w:t>
      </w:r>
      <w:r w:rsidRPr="00F922A0">
        <w:rPr>
          <w:b/>
        </w:rPr>
        <w:t>изучаемого</w:t>
      </w:r>
      <w:r w:rsidRPr="00F922A0">
        <w:rPr>
          <w:b/>
          <w:spacing w:val="1"/>
        </w:rPr>
        <w:t xml:space="preserve"> </w:t>
      </w:r>
      <w:r w:rsidRPr="00F922A0">
        <w:rPr>
          <w:b/>
        </w:rPr>
        <w:t>языка.</w:t>
      </w:r>
      <w:r w:rsidRPr="00F922A0">
        <w:rPr>
          <w:b/>
          <w:spacing w:val="1"/>
        </w:rPr>
        <w:t xml:space="preserve"> </w:t>
      </w:r>
      <w:r w:rsidRPr="00F922A0">
        <w:t>Политические</w:t>
      </w:r>
      <w:r w:rsidRPr="00F922A0">
        <w:rPr>
          <w:spacing w:val="1"/>
        </w:rPr>
        <w:t xml:space="preserve"> </w:t>
      </w:r>
      <w:r w:rsidRPr="00F922A0">
        <w:t>и</w:t>
      </w:r>
      <w:r w:rsidRPr="00F922A0">
        <w:rPr>
          <w:spacing w:val="1"/>
        </w:rPr>
        <w:t xml:space="preserve"> </w:t>
      </w:r>
      <w:r w:rsidRPr="00F922A0">
        <w:t>экономические</w:t>
      </w:r>
      <w:r w:rsidRPr="00F922A0">
        <w:rPr>
          <w:spacing w:val="1"/>
        </w:rPr>
        <w:t xml:space="preserve"> </w:t>
      </w:r>
      <w:r w:rsidRPr="00F922A0">
        <w:t>системы.</w:t>
      </w:r>
      <w:r w:rsidRPr="00F922A0">
        <w:rPr>
          <w:spacing w:val="1"/>
        </w:rPr>
        <w:t xml:space="preserve"> </w:t>
      </w:r>
      <w:r w:rsidRPr="00F922A0">
        <w:t>Выдающиеся</w:t>
      </w:r>
      <w:r w:rsidRPr="00F922A0">
        <w:rPr>
          <w:spacing w:val="1"/>
        </w:rPr>
        <w:t xml:space="preserve"> </w:t>
      </w:r>
      <w:r w:rsidRPr="00F922A0">
        <w:t>личности</w:t>
      </w:r>
      <w:r w:rsidRPr="00F922A0">
        <w:rPr>
          <w:spacing w:val="1"/>
        </w:rPr>
        <w:t xml:space="preserve"> </w:t>
      </w:r>
      <w:r w:rsidRPr="00F922A0">
        <w:t>в</w:t>
      </w:r>
      <w:r w:rsidRPr="00F922A0">
        <w:rPr>
          <w:spacing w:val="1"/>
        </w:rPr>
        <w:t xml:space="preserve"> </w:t>
      </w:r>
      <w:r w:rsidRPr="00F922A0">
        <w:t>истории</w:t>
      </w:r>
      <w:r w:rsidRPr="00F922A0">
        <w:rPr>
          <w:spacing w:val="-11"/>
        </w:rPr>
        <w:t xml:space="preserve"> </w:t>
      </w:r>
      <w:r w:rsidRPr="00F922A0">
        <w:t>стран</w:t>
      </w:r>
      <w:r w:rsidRPr="00F922A0">
        <w:rPr>
          <w:spacing w:val="-11"/>
        </w:rPr>
        <w:t xml:space="preserve"> </w:t>
      </w:r>
      <w:r w:rsidRPr="00F922A0">
        <w:t>изучаемого</w:t>
      </w:r>
      <w:r w:rsidRPr="00F922A0">
        <w:rPr>
          <w:spacing w:val="-10"/>
        </w:rPr>
        <w:t xml:space="preserve"> </w:t>
      </w:r>
      <w:r w:rsidRPr="00F922A0">
        <w:t>языка.</w:t>
      </w:r>
      <w:r w:rsidRPr="00F922A0">
        <w:rPr>
          <w:spacing w:val="-10"/>
        </w:rPr>
        <w:t xml:space="preserve"> </w:t>
      </w:r>
      <w:r w:rsidRPr="00F922A0">
        <w:t>Искусство.</w:t>
      </w:r>
      <w:r w:rsidRPr="00F922A0">
        <w:rPr>
          <w:spacing w:val="-6"/>
        </w:rPr>
        <w:t xml:space="preserve"> </w:t>
      </w:r>
      <w:r w:rsidRPr="00F922A0">
        <w:rPr>
          <w:b/>
        </w:rPr>
        <w:t>Современные</w:t>
      </w:r>
      <w:r w:rsidRPr="00F922A0">
        <w:rPr>
          <w:b/>
          <w:spacing w:val="-10"/>
        </w:rPr>
        <w:t xml:space="preserve"> </w:t>
      </w:r>
      <w:r w:rsidRPr="00F922A0">
        <w:rPr>
          <w:b/>
        </w:rPr>
        <w:t>профессии.</w:t>
      </w:r>
      <w:r w:rsidRPr="00F922A0">
        <w:rPr>
          <w:b/>
          <w:spacing w:val="-7"/>
        </w:rPr>
        <w:t xml:space="preserve"> </w:t>
      </w:r>
      <w:r w:rsidRPr="00F922A0">
        <w:t>Профессии</w:t>
      </w:r>
      <w:r w:rsidRPr="00F922A0">
        <w:rPr>
          <w:spacing w:val="-9"/>
        </w:rPr>
        <w:t xml:space="preserve"> </w:t>
      </w:r>
      <w:r w:rsidRPr="00F922A0">
        <w:t>будущего.</w:t>
      </w:r>
      <w:r w:rsidRPr="00F922A0">
        <w:rPr>
          <w:spacing w:val="-9"/>
        </w:rPr>
        <w:t xml:space="preserve"> </w:t>
      </w:r>
      <w:r w:rsidRPr="00F922A0">
        <w:t>Карьера</w:t>
      </w:r>
      <w:r w:rsidRPr="00F922A0">
        <w:rPr>
          <w:spacing w:val="-57"/>
        </w:rPr>
        <w:t xml:space="preserve"> </w:t>
      </w:r>
      <w:r w:rsidRPr="00F922A0">
        <w:t>и семья. Успех в профессии. Иностранные языки. Развитие языка. Диалекты. Молодежный сленг.</w:t>
      </w:r>
      <w:r w:rsidRPr="00F922A0">
        <w:rPr>
          <w:spacing w:val="1"/>
        </w:rPr>
        <w:t xml:space="preserve"> </w:t>
      </w:r>
      <w:r w:rsidRPr="00F922A0">
        <w:t>Профессиональный</w:t>
      </w:r>
      <w:r w:rsidRPr="00F922A0">
        <w:rPr>
          <w:spacing w:val="1"/>
        </w:rPr>
        <w:t xml:space="preserve"> </w:t>
      </w:r>
      <w:r w:rsidRPr="00F922A0">
        <w:t>язык.</w:t>
      </w:r>
      <w:r w:rsidRPr="00F922A0">
        <w:rPr>
          <w:spacing w:val="1"/>
        </w:rPr>
        <w:t xml:space="preserve"> </w:t>
      </w:r>
      <w:r w:rsidRPr="00F922A0">
        <w:t>Культура</w:t>
      </w:r>
      <w:r w:rsidRPr="00F922A0">
        <w:rPr>
          <w:spacing w:val="1"/>
        </w:rPr>
        <w:t xml:space="preserve"> </w:t>
      </w:r>
      <w:r w:rsidRPr="00F922A0">
        <w:t>и</w:t>
      </w:r>
      <w:r w:rsidRPr="00F922A0">
        <w:rPr>
          <w:spacing w:val="1"/>
        </w:rPr>
        <w:t xml:space="preserve"> </w:t>
      </w:r>
      <w:r w:rsidRPr="00F922A0">
        <w:t>искусство.</w:t>
      </w:r>
      <w:r w:rsidRPr="00F922A0">
        <w:rPr>
          <w:spacing w:val="1"/>
        </w:rPr>
        <w:t xml:space="preserve"> </w:t>
      </w:r>
      <w:r w:rsidRPr="00F922A0">
        <w:t>Классическое</w:t>
      </w:r>
      <w:r w:rsidRPr="00F922A0">
        <w:rPr>
          <w:spacing w:val="1"/>
        </w:rPr>
        <w:t xml:space="preserve"> </w:t>
      </w:r>
      <w:r w:rsidRPr="00F922A0">
        <w:t>и</w:t>
      </w:r>
      <w:r w:rsidRPr="00F922A0">
        <w:rPr>
          <w:spacing w:val="1"/>
        </w:rPr>
        <w:t xml:space="preserve"> </w:t>
      </w:r>
      <w:r w:rsidRPr="00F922A0">
        <w:t>современное</w:t>
      </w:r>
      <w:r w:rsidRPr="00F922A0">
        <w:rPr>
          <w:spacing w:val="1"/>
        </w:rPr>
        <w:t xml:space="preserve"> </w:t>
      </w:r>
      <w:r w:rsidRPr="00F922A0">
        <w:t>искусство.</w:t>
      </w:r>
      <w:r w:rsidRPr="00F922A0">
        <w:rPr>
          <w:spacing w:val="1"/>
        </w:rPr>
        <w:t xml:space="preserve"> </w:t>
      </w:r>
      <w:r w:rsidRPr="00F922A0">
        <w:t>Изобразительные (живопись, архитектура, скульптура, графика) и неизобразительные (музыка, театр,</w:t>
      </w:r>
      <w:r w:rsidRPr="00F922A0">
        <w:rPr>
          <w:spacing w:val="1"/>
        </w:rPr>
        <w:t xml:space="preserve"> </w:t>
      </w:r>
      <w:r w:rsidRPr="00F922A0">
        <w:t>кино,</w:t>
      </w:r>
      <w:r w:rsidRPr="00F922A0">
        <w:rPr>
          <w:spacing w:val="1"/>
        </w:rPr>
        <w:t xml:space="preserve"> </w:t>
      </w:r>
      <w:r w:rsidRPr="00F922A0">
        <w:t>хореография)</w:t>
      </w:r>
      <w:r w:rsidRPr="00F922A0">
        <w:rPr>
          <w:spacing w:val="1"/>
        </w:rPr>
        <w:t xml:space="preserve"> </w:t>
      </w:r>
      <w:r w:rsidRPr="00F922A0">
        <w:t>виды</w:t>
      </w:r>
      <w:r w:rsidRPr="00F922A0">
        <w:rPr>
          <w:spacing w:val="1"/>
        </w:rPr>
        <w:t xml:space="preserve"> </w:t>
      </w:r>
      <w:r w:rsidRPr="00F922A0">
        <w:t>искусства.</w:t>
      </w:r>
      <w:r w:rsidRPr="00F922A0">
        <w:rPr>
          <w:spacing w:val="1"/>
        </w:rPr>
        <w:t xml:space="preserve"> </w:t>
      </w:r>
      <w:r w:rsidRPr="00F922A0">
        <w:t>Мода</w:t>
      </w:r>
      <w:r w:rsidRPr="00F922A0">
        <w:rPr>
          <w:spacing w:val="1"/>
        </w:rPr>
        <w:t xml:space="preserve"> </w:t>
      </w:r>
      <w:r w:rsidRPr="00F922A0">
        <w:t>и</w:t>
      </w:r>
      <w:r w:rsidRPr="00F922A0">
        <w:rPr>
          <w:spacing w:val="1"/>
        </w:rPr>
        <w:t xml:space="preserve"> </w:t>
      </w:r>
      <w:r w:rsidRPr="00F922A0">
        <w:t>дизайн</w:t>
      </w:r>
      <w:r w:rsidRPr="00F922A0">
        <w:rPr>
          <w:spacing w:val="1"/>
        </w:rPr>
        <w:t xml:space="preserve"> </w:t>
      </w:r>
      <w:r w:rsidRPr="00F922A0">
        <w:t>как</w:t>
      </w:r>
      <w:r w:rsidRPr="00F922A0">
        <w:rPr>
          <w:spacing w:val="1"/>
        </w:rPr>
        <w:t xml:space="preserve"> </w:t>
      </w:r>
      <w:r w:rsidRPr="00F922A0">
        <w:t>часть</w:t>
      </w:r>
      <w:r w:rsidRPr="00F922A0">
        <w:rPr>
          <w:spacing w:val="1"/>
        </w:rPr>
        <w:t xml:space="preserve"> </w:t>
      </w:r>
      <w:r w:rsidRPr="00F922A0">
        <w:t>культуры.</w:t>
      </w:r>
      <w:r w:rsidRPr="00F922A0">
        <w:rPr>
          <w:spacing w:val="1"/>
        </w:rPr>
        <w:t xml:space="preserve"> </w:t>
      </w:r>
      <w:r w:rsidRPr="00F922A0">
        <w:t>Альтернативные</w:t>
      </w:r>
      <w:r w:rsidRPr="00F922A0">
        <w:rPr>
          <w:spacing w:val="1"/>
        </w:rPr>
        <w:t xml:space="preserve"> </w:t>
      </w:r>
      <w:r w:rsidRPr="00F922A0">
        <w:t>виды</w:t>
      </w:r>
      <w:r w:rsidRPr="00F922A0">
        <w:rPr>
          <w:spacing w:val="1"/>
        </w:rPr>
        <w:t xml:space="preserve"> </w:t>
      </w:r>
      <w:r w:rsidRPr="00F922A0">
        <w:t>искусства:</w:t>
      </w:r>
      <w:r w:rsidRPr="00F922A0">
        <w:rPr>
          <w:spacing w:val="1"/>
        </w:rPr>
        <w:t xml:space="preserve"> </w:t>
      </w:r>
      <w:r w:rsidRPr="00F922A0">
        <w:t>граффити,</w:t>
      </w:r>
      <w:r w:rsidRPr="00F922A0">
        <w:rPr>
          <w:spacing w:val="1"/>
        </w:rPr>
        <w:t xml:space="preserve"> </w:t>
      </w:r>
      <w:r w:rsidRPr="00F922A0">
        <w:t>декоративно-прикладное</w:t>
      </w:r>
      <w:r w:rsidRPr="00F922A0">
        <w:rPr>
          <w:spacing w:val="1"/>
        </w:rPr>
        <w:t xml:space="preserve"> </w:t>
      </w:r>
      <w:r w:rsidRPr="00F922A0">
        <w:t>искусство.</w:t>
      </w:r>
      <w:r w:rsidRPr="00F922A0">
        <w:rPr>
          <w:spacing w:val="1"/>
        </w:rPr>
        <w:t xml:space="preserve"> </w:t>
      </w:r>
      <w:r w:rsidRPr="00F922A0">
        <w:t>Интерактивные</w:t>
      </w:r>
      <w:r w:rsidRPr="00F922A0">
        <w:rPr>
          <w:spacing w:val="1"/>
        </w:rPr>
        <w:t xml:space="preserve"> </w:t>
      </w:r>
      <w:r w:rsidRPr="00F922A0">
        <w:t>выставки</w:t>
      </w:r>
      <w:r w:rsidRPr="00F922A0">
        <w:rPr>
          <w:spacing w:val="1"/>
        </w:rPr>
        <w:t xml:space="preserve"> </w:t>
      </w:r>
      <w:r w:rsidRPr="00F922A0">
        <w:t>и</w:t>
      </w:r>
      <w:r w:rsidRPr="00F922A0">
        <w:rPr>
          <w:spacing w:val="1"/>
        </w:rPr>
        <w:t xml:space="preserve"> </w:t>
      </w:r>
      <w:r w:rsidRPr="00F922A0">
        <w:t>музеи.</w:t>
      </w:r>
      <w:r w:rsidRPr="00F922A0">
        <w:rPr>
          <w:spacing w:val="1"/>
        </w:rPr>
        <w:t xml:space="preserve"> </w:t>
      </w:r>
      <w:r w:rsidRPr="00F922A0">
        <w:t>Произведения</w:t>
      </w:r>
      <w:r w:rsidRPr="00F922A0">
        <w:rPr>
          <w:spacing w:val="-1"/>
        </w:rPr>
        <w:t xml:space="preserve"> </w:t>
      </w:r>
      <w:r w:rsidRPr="00F922A0">
        <w:t>искусства</w:t>
      </w:r>
      <w:r w:rsidRPr="00F922A0">
        <w:rPr>
          <w:spacing w:val="-1"/>
        </w:rPr>
        <w:t xml:space="preserve"> </w:t>
      </w:r>
      <w:r w:rsidRPr="00F922A0">
        <w:t>и отношение</w:t>
      </w:r>
      <w:r w:rsidRPr="00F922A0">
        <w:rPr>
          <w:spacing w:val="-1"/>
        </w:rPr>
        <w:t xml:space="preserve"> </w:t>
      </w:r>
      <w:r w:rsidRPr="00F922A0">
        <w:t>к</w:t>
      </w:r>
      <w:r w:rsidRPr="00F922A0">
        <w:rPr>
          <w:spacing w:val="-2"/>
        </w:rPr>
        <w:t xml:space="preserve"> </w:t>
      </w:r>
      <w:r w:rsidRPr="00F922A0">
        <w:t>ним.</w:t>
      </w:r>
    </w:p>
    <w:p w:rsidR="00755FD3" w:rsidRPr="00F922A0" w:rsidRDefault="007E3FA8">
      <w:pPr>
        <w:pStyle w:val="11"/>
        <w:spacing w:before="5" w:line="240" w:lineRule="auto"/>
        <w:ind w:right="4861"/>
      </w:pPr>
      <w:r w:rsidRPr="00F922A0">
        <w:t>Виды речевой деятельности/ Коммуникативные умения</w:t>
      </w:r>
      <w:r w:rsidRPr="00F922A0">
        <w:rPr>
          <w:spacing w:val="-58"/>
        </w:rPr>
        <w:t xml:space="preserve"> </w:t>
      </w:r>
      <w:r w:rsidRPr="00F922A0">
        <w:t>Говорение</w:t>
      </w:r>
    </w:p>
    <w:p w:rsidR="00755FD3" w:rsidRPr="00F922A0" w:rsidRDefault="007E3FA8">
      <w:pPr>
        <w:spacing w:before="1" w:line="274" w:lineRule="exact"/>
        <w:ind w:left="600"/>
        <w:jc w:val="both"/>
        <w:rPr>
          <w:b/>
          <w:sz w:val="24"/>
        </w:rPr>
      </w:pPr>
      <w:r w:rsidRPr="00F922A0">
        <w:rPr>
          <w:b/>
          <w:sz w:val="24"/>
        </w:rPr>
        <w:t>Диалогическая</w:t>
      </w:r>
      <w:r w:rsidRPr="00F922A0">
        <w:rPr>
          <w:b/>
          <w:spacing w:val="-4"/>
          <w:sz w:val="24"/>
        </w:rPr>
        <w:t xml:space="preserve"> </w:t>
      </w:r>
      <w:r w:rsidRPr="00F922A0">
        <w:rPr>
          <w:b/>
          <w:sz w:val="24"/>
        </w:rPr>
        <w:t>речь:</w:t>
      </w:r>
    </w:p>
    <w:p w:rsidR="00755FD3" w:rsidRPr="00F922A0" w:rsidRDefault="007E3FA8" w:rsidP="00366414">
      <w:pPr>
        <w:pStyle w:val="a5"/>
        <w:numPr>
          <w:ilvl w:val="1"/>
          <w:numId w:val="71"/>
        </w:numPr>
        <w:tabs>
          <w:tab w:val="left" w:pos="790"/>
        </w:tabs>
        <w:ind w:right="416" w:firstLine="0"/>
        <w:rPr>
          <w:sz w:val="24"/>
        </w:rPr>
      </w:pPr>
      <w:r w:rsidRPr="00F922A0">
        <w:rPr>
          <w:sz w:val="24"/>
        </w:rPr>
        <w:t>дальнейшее совершенствование диалогической речи при более вариативном содержании и более</w:t>
      </w:r>
      <w:r w:rsidRPr="00F922A0">
        <w:rPr>
          <w:spacing w:val="1"/>
          <w:sz w:val="24"/>
        </w:rPr>
        <w:t xml:space="preserve"> </w:t>
      </w:r>
      <w:r w:rsidRPr="00F922A0">
        <w:rPr>
          <w:sz w:val="24"/>
        </w:rPr>
        <w:t>разнообразном языковом оформлении: умение вести комбинированные диалоги, которые включают</w:t>
      </w:r>
      <w:r w:rsidRPr="00F922A0">
        <w:rPr>
          <w:spacing w:val="1"/>
          <w:sz w:val="24"/>
        </w:rPr>
        <w:t xml:space="preserve"> </w:t>
      </w:r>
      <w:r w:rsidRPr="00F922A0">
        <w:rPr>
          <w:sz w:val="24"/>
        </w:rPr>
        <w:t>элементы диалогов этикетного характера, диалога-расспроса, диалога — побуждения к</w:t>
      </w:r>
      <w:r w:rsidRPr="00F922A0">
        <w:rPr>
          <w:spacing w:val="1"/>
          <w:sz w:val="24"/>
        </w:rPr>
        <w:t xml:space="preserve"> </w:t>
      </w:r>
      <w:r w:rsidRPr="00F922A0">
        <w:rPr>
          <w:sz w:val="24"/>
        </w:rPr>
        <w:t>действию,</w:t>
      </w:r>
      <w:r w:rsidRPr="00F922A0">
        <w:rPr>
          <w:spacing w:val="1"/>
          <w:sz w:val="24"/>
        </w:rPr>
        <w:t xml:space="preserve"> </w:t>
      </w:r>
      <w:r w:rsidRPr="00F922A0">
        <w:rPr>
          <w:sz w:val="24"/>
        </w:rPr>
        <w:t>диалога — обмена мнениями; умение участвовать в диалоге в ситуациях общения в русле выбранного</w:t>
      </w:r>
      <w:r w:rsidRPr="00F922A0">
        <w:rPr>
          <w:spacing w:val="1"/>
          <w:sz w:val="24"/>
        </w:rPr>
        <w:t xml:space="preserve"> </w:t>
      </w:r>
      <w:r w:rsidRPr="00F922A0">
        <w:rPr>
          <w:sz w:val="24"/>
        </w:rPr>
        <w:t>профиля. Объѐм диалога: 9—10 реплик со стороны каждого учащегося. Продолжительность диалога:</w:t>
      </w:r>
      <w:r w:rsidRPr="00F922A0">
        <w:rPr>
          <w:spacing w:val="1"/>
          <w:sz w:val="24"/>
        </w:rPr>
        <w:t xml:space="preserve"> </w:t>
      </w:r>
      <w:r w:rsidRPr="00F922A0">
        <w:rPr>
          <w:sz w:val="24"/>
        </w:rPr>
        <w:t>2,5—3</w:t>
      </w:r>
      <w:r w:rsidRPr="00F922A0">
        <w:rPr>
          <w:spacing w:val="-1"/>
          <w:sz w:val="24"/>
        </w:rPr>
        <w:t xml:space="preserve"> </w:t>
      </w:r>
      <w:r w:rsidRPr="00F922A0">
        <w:rPr>
          <w:sz w:val="24"/>
        </w:rPr>
        <w:t>минуты.</w:t>
      </w:r>
    </w:p>
    <w:p w:rsidR="00755FD3" w:rsidRPr="00F922A0" w:rsidRDefault="007E3FA8">
      <w:pPr>
        <w:pStyle w:val="11"/>
        <w:spacing w:before="2"/>
      </w:pPr>
      <w:r w:rsidRPr="00F922A0">
        <w:t>Монологическая</w:t>
      </w:r>
      <w:r w:rsidRPr="00F922A0">
        <w:rPr>
          <w:spacing w:val="-4"/>
        </w:rPr>
        <w:t xml:space="preserve"> </w:t>
      </w:r>
      <w:r w:rsidRPr="00F922A0">
        <w:t>речь:</w:t>
      </w:r>
    </w:p>
    <w:p w:rsidR="00755FD3" w:rsidRPr="00F922A0" w:rsidRDefault="007E3FA8" w:rsidP="00366414">
      <w:pPr>
        <w:pStyle w:val="a5"/>
        <w:numPr>
          <w:ilvl w:val="1"/>
          <w:numId w:val="71"/>
        </w:numPr>
        <w:tabs>
          <w:tab w:val="left" w:pos="814"/>
        </w:tabs>
        <w:ind w:right="414" w:firstLine="0"/>
        <w:rPr>
          <w:sz w:val="24"/>
        </w:rPr>
      </w:pPr>
      <w:r w:rsidRPr="00F922A0">
        <w:rPr>
          <w:sz w:val="24"/>
        </w:rPr>
        <w:t>дальнейшее</w:t>
      </w:r>
      <w:r w:rsidRPr="00F922A0">
        <w:rPr>
          <w:spacing w:val="1"/>
          <w:sz w:val="24"/>
        </w:rPr>
        <w:t xml:space="preserve"> </w:t>
      </w:r>
      <w:r w:rsidRPr="00F922A0">
        <w:rPr>
          <w:sz w:val="24"/>
        </w:rPr>
        <w:t>развитие</w:t>
      </w:r>
      <w:r w:rsidRPr="00F922A0">
        <w:rPr>
          <w:spacing w:val="1"/>
          <w:sz w:val="24"/>
        </w:rPr>
        <w:t xml:space="preserve"> </w:t>
      </w:r>
      <w:r w:rsidRPr="00F922A0">
        <w:rPr>
          <w:sz w:val="24"/>
        </w:rPr>
        <w:t>и</w:t>
      </w:r>
      <w:r w:rsidRPr="00F922A0">
        <w:rPr>
          <w:spacing w:val="1"/>
          <w:sz w:val="24"/>
        </w:rPr>
        <w:t xml:space="preserve"> </w:t>
      </w:r>
      <w:r w:rsidRPr="00F922A0">
        <w:rPr>
          <w:sz w:val="24"/>
        </w:rPr>
        <w:t>совершенствование</w:t>
      </w:r>
      <w:r w:rsidRPr="00F922A0">
        <w:rPr>
          <w:spacing w:val="1"/>
          <w:sz w:val="24"/>
        </w:rPr>
        <w:t xml:space="preserve"> </w:t>
      </w:r>
      <w:r w:rsidRPr="00F922A0">
        <w:rPr>
          <w:sz w:val="24"/>
        </w:rPr>
        <w:t>связных</w:t>
      </w:r>
      <w:r w:rsidRPr="00F922A0">
        <w:rPr>
          <w:spacing w:val="1"/>
          <w:sz w:val="24"/>
        </w:rPr>
        <w:t xml:space="preserve"> </w:t>
      </w:r>
      <w:r w:rsidRPr="00F922A0">
        <w:rPr>
          <w:sz w:val="24"/>
        </w:rPr>
        <w:t>высказываний</w:t>
      </w:r>
      <w:r w:rsidRPr="00F922A0">
        <w:rPr>
          <w:spacing w:val="1"/>
          <w:sz w:val="24"/>
        </w:rPr>
        <w:t xml:space="preserve"> </w:t>
      </w:r>
      <w:r w:rsidRPr="00F922A0">
        <w:rPr>
          <w:sz w:val="24"/>
        </w:rPr>
        <w:t>учащихся</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основных коммуникативных типов речи: сообщение, рассказ (включающий эмоциональнооценочные</w:t>
      </w:r>
      <w:r w:rsidRPr="00F922A0">
        <w:rPr>
          <w:spacing w:val="1"/>
          <w:sz w:val="24"/>
        </w:rPr>
        <w:t xml:space="preserve"> </w:t>
      </w:r>
      <w:r w:rsidRPr="00F922A0">
        <w:rPr>
          <w:sz w:val="24"/>
        </w:rPr>
        <w:t>суждения),</w:t>
      </w:r>
      <w:r w:rsidRPr="00F922A0">
        <w:rPr>
          <w:spacing w:val="-7"/>
          <w:sz w:val="24"/>
        </w:rPr>
        <w:t xml:space="preserve"> </w:t>
      </w:r>
      <w:r w:rsidRPr="00F922A0">
        <w:rPr>
          <w:sz w:val="24"/>
        </w:rPr>
        <w:t>рассуждение</w:t>
      </w:r>
      <w:r w:rsidRPr="00F922A0">
        <w:rPr>
          <w:spacing w:val="-6"/>
          <w:sz w:val="24"/>
        </w:rPr>
        <w:t xml:space="preserve"> </w:t>
      </w:r>
      <w:r w:rsidRPr="00F922A0">
        <w:rPr>
          <w:sz w:val="24"/>
        </w:rPr>
        <w:t>(характеристика)</w:t>
      </w:r>
      <w:r w:rsidRPr="00F922A0">
        <w:rPr>
          <w:spacing w:val="-7"/>
          <w:sz w:val="24"/>
        </w:rPr>
        <w:t xml:space="preserve"> </w:t>
      </w:r>
      <w:r w:rsidRPr="00F922A0">
        <w:rPr>
          <w:sz w:val="24"/>
        </w:rPr>
        <w:t>с</w:t>
      </w:r>
      <w:r w:rsidRPr="00F922A0">
        <w:rPr>
          <w:spacing w:val="-6"/>
          <w:sz w:val="24"/>
        </w:rPr>
        <w:t xml:space="preserve"> </w:t>
      </w:r>
      <w:r w:rsidRPr="00F922A0">
        <w:rPr>
          <w:sz w:val="24"/>
        </w:rPr>
        <w:t>высказыванием</w:t>
      </w:r>
      <w:r w:rsidRPr="00F922A0">
        <w:rPr>
          <w:spacing w:val="-7"/>
          <w:sz w:val="24"/>
        </w:rPr>
        <w:t xml:space="preserve"> </w:t>
      </w:r>
      <w:r w:rsidRPr="00F922A0">
        <w:rPr>
          <w:sz w:val="24"/>
        </w:rPr>
        <w:t>своего</w:t>
      </w:r>
      <w:r w:rsidRPr="00F922A0">
        <w:rPr>
          <w:spacing w:val="-5"/>
          <w:sz w:val="24"/>
        </w:rPr>
        <w:t xml:space="preserve"> </w:t>
      </w:r>
      <w:r w:rsidRPr="00F922A0">
        <w:rPr>
          <w:sz w:val="24"/>
        </w:rPr>
        <w:t>мнения</w:t>
      </w:r>
      <w:r w:rsidRPr="00F922A0">
        <w:rPr>
          <w:spacing w:val="-6"/>
          <w:sz w:val="24"/>
        </w:rPr>
        <w:t xml:space="preserve"> </w:t>
      </w:r>
      <w:r w:rsidRPr="00F922A0">
        <w:rPr>
          <w:sz w:val="24"/>
        </w:rPr>
        <w:t>и</w:t>
      </w:r>
      <w:r w:rsidRPr="00F922A0">
        <w:rPr>
          <w:spacing w:val="-6"/>
          <w:sz w:val="24"/>
        </w:rPr>
        <w:t xml:space="preserve"> </w:t>
      </w:r>
      <w:r w:rsidRPr="00F922A0">
        <w:rPr>
          <w:sz w:val="24"/>
        </w:rPr>
        <w:t>аргументацией</w:t>
      </w:r>
      <w:r w:rsidRPr="00F922A0">
        <w:rPr>
          <w:spacing w:val="-5"/>
          <w:sz w:val="24"/>
        </w:rPr>
        <w:t xml:space="preserve"> </w:t>
      </w:r>
      <w:r w:rsidRPr="00F922A0">
        <w:rPr>
          <w:sz w:val="24"/>
        </w:rPr>
        <w:t>с</w:t>
      </w:r>
      <w:r w:rsidRPr="00F922A0">
        <w:rPr>
          <w:spacing w:val="-6"/>
          <w:sz w:val="24"/>
        </w:rPr>
        <w:t xml:space="preserve"> </w:t>
      </w:r>
      <w:r w:rsidRPr="00F922A0">
        <w:rPr>
          <w:sz w:val="24"/>
        </w:rPr>
        <w:t>опорой</w:t>
      </w:r>
      <w:r w:rsidRPr="00F922A0">
        <w:rPr>
          <w:spacing w:val="-9"/>
          <w:sz w:val="24"/>
        </w:rPr>
        <w:t xml:space="preserve"> </w:t>
      </w:r>
      <w:r w:rsidRPr="00F922A0">
        <w:rPr>
          <w:sz w:val="24"/>
        </w:rPr>
        <w:t>и</w:t>
      </w:r>
      <w:r w:rsidRPr="00F922A0">
        <w:rPr>
          <w:spacing w:val="-57"/>
          <w:sz w:val="24"/>
        </w:rPr>
        <w:t xml:space="preserve"> </w:t>
      </w:r>
      <w:r w:rsidRPr="00F922A0">
        <w:rPr>
          <w:sz w:val="24"/>
        </w:rPr>
        <w:t>без</w:t>
      </w:r>
      <w:r w:rsidRPr="00F922A0">
        <w:rPr>
          <w:spacing w:val="1"/>
          <w:sz w:val="24"/>
        </w:rPr>
        <w:t xml:space="preserve"> </w:t>
      </w:r>
      <w:r w:rsidRPr="00F922A0">
        <w:rPr>
          <w:sz w:val="24"/>
        </w:rPr>
        <w:t>опоры</w:t>
      </w:r>
      <w:r w:rsidRPr="00F922A0">
        <w:rPr>
          <w:spacing w:val="1"/>
          <w:sz w:val="24"/>
        </w:rPr>
        <w:t xml:space="preserve"> </w:t>
      </w:r>
      <w:r w:rsidRPr="00F922A0">
        <w:rPr>
          <w:sz w:val="24"/>
        </w:rPr>
        <w:t>на прочитанный</w:t>
      </w:r>
      <w:r w:rsidRPr="00F922A0">
        <w:rPr>
          <w:spacing w:val="1"/>
          <w:sz w:val="24"/>
        </w:rPr>
        <w:t xml:space="preserve"> </w:t>
      </w:r>
      <w:r w:rsidRPr="00F922A0">
        <w:rPr>
          <w:sz w:val="24"/>
        </w:rPr>
        <w:t>или</w:t>
      </w:r>
      <w:r w:rsidRPr="00F922A0">
        <w:rPr>
          <w:spacing w:val="1"/>
          <w:sz w:val="24"/>
        </w:rPr>
        <w:t xml:space="preserve"> </w:t>
      </w:r>
      <w:r w:rsidRPr="00F922A0">
        <w:rPr>
          <w:sz w:val="24"/>
        </w:rPr>
        <w:t>услышанный</w:t>
      </w:r>
      <w:r w:rsidRPr="00F922A0">
        <w:rPr>
          <w:spacing w:val="1"/>
          <w:sz w:val="24"/>
        </w:rPr>
        <w:t xml:space="preserve"> </w:t>
      </w:r>
      <w:r w:rsidRPr="00F922A0">
        <w:rPr>
          <w:sz w:val="24"/>
        </w:rPr>
        <w:t>текст</w:t>
      </w:r>
      <w:r w:rsidRPr="00F922A0">
        <w:rPr>
          <w:spacing w:val="1"/>
          <w:sz w:val="24"/>
        </w:rPr>
        <w:t xml:space="preserve"> </w:t>
      </w:r>
      <w:r w:rsidRPr="00F922A0">
        <w:rPr>
          <w:sz w:val="24"/>
        </w:rPr>
        <w:t>или</w:t>
      </w:r>
      <w:r w:rsidRPr="00F922A0">
        <w:rPr>
          <w:spacing w:val="1"/>
          <w:sz w:val="24"/>
        </w:rPr>
        <w:t xml:space="preserve"> </w:t>
      </w:r>
      <w:r w:rsidRPr="00F922A0">
        <w:rPr>
          <w:sz w:val="24"/>
        </w:rPr>
        <w:t>заданную</w:t>
      </w:r>
      <w:r w:rsidRPr="00F922A0">
        <w:rPr>
          <w:spacing w:val="1"/>
          <w:sz w:val="24"/>
        </w:rPr>
        <w:t xml:space="preserve"> </w:t>
      </w:r>
      <w:r w:rsidRPr="00F922A0">
        <w:rPr>
          <w:sz w:val="24"/>
        </w:rPr>
        <w:t>коммуникативную</w:t>
      </w:r>
      <w:r w:rsidRPr="00F922A0">
        <w:rPr>
          <w:spacing w:val="1"/>
          <w:sz w:val="24"/>
        </w:rPr>
        <w:t xml:space="preserve"> </w:t>
      </w:r>
      <w:r w:rsidRPr="00F922A0">
        <w:rPr>
          <w:sz w:val="24"/>
        </w:rPr>
        <w:t>ситуацию</w:t>
      </w:r>
      <w:r w:rsidRPr="00F922A0">
        <w:rPr>
          <w:spacing w:val="1"/>
          <w:sz w:val="24"/>
        </w:rPr>
        <w:t xml:space="preserve"> </w:t>
      </w:r>
      <w:r w:rsidRPr="00F922A0">
        <w:rPr>
          <w:sz w:val="24"/>
        </w:rPr>
        <w:t>в</w:t>
      </w:r>
      <w:r w:rsidRPr="00F922A0">
        <w:rPr>
          <w:spacing w:val="1"/>
          <w:sz w:val="24"/>
        </w:rPr>
        <w:t xml:space="preserve"> </w:t>
      </w:r>
      <w:r w:rsidRPr="00F922A0">
        <w:rPr>
          <w:sz w:val="24"/>
        </w:rPr>
        <w:t>пределах</w:t>
      </w:r>
      <w:r w:rsidRPr="00F922A0">
        <w:rPr>
          <w:spacing w:val="1"/>
          <w:sz w:val="24"/>
        </w:rPr>
        <w:t xml:space="preserve"> </w:t>
      </w:r>
      <w:r w:rsidRPr="00F922A0">
        <w:rPr>
          <w:sz w:val="24"/>
        </w:rPr>
        <w:t>тематики</w:t>
      </w:r>
      <w:r w:rsidRPr="00F922A0">
        <w:rPr>
          <w:spacing w:val="1"/>
          <w:sz w:val="24"/>
        </w:rPr>
        <w:t xml:space="preserve"> </w:t>
      </w:r>
      <w:r w:rsidRPr="00F922A0">
        <w:rPr>
          <w:sz w:val="24"/>
        </w:rPr>
        <w:t>старшей</w:t>
      </w:r>
      <w:r w:rsidRPr="00F922A0">
        <w:rPr>
          <w:spacing w:val="1"/>
          <w:sz w:val="24"/>
        </w:rPr>
        <w:t xml:space="preserve"> </w:t>
      </w:r>
      <w:r w:rsidRPr="00F922A0">
        <w:rPr>
          <w:sz w:val="24"/>
        </w:rPr>
        <w:t>ступени.</w:t>
      </w:r>
      <w:r w:rsidRPr="00F922A0">
        <w:rPr>
          <w:spacing w:val="1"/>
          <w:sz w:val="24"/>
        </w:rPr>
        <w:t xml:space="preserve"> </w:t>
      </w:r>
      <w:r w:rsidRPr="00F922A0">
        <w:rPr>
          <w:sz w:val="24"/>
        </w:rPr>
        <w:t>Объѐм</w:t>
      </w:r>
      <w:r w:rsidRPr="00F922A0">
        <w:rPr>
          <w:spacing w:val="1"/>
          <w:sz w:val="24"/>
        </w:rPr>
        <w:t xml:space="preserve"> </w:t>
      </w:r>
      <w:r w:rsidRPr="00F922A0">
        <w:rPr>
          <w:sz w:val="24"/>
        </w:rPr>
        <w:t>монологического</w:t>
      </w:r>
      <w:r w:rsidRPr="00F922A0">
        <w:rPr>
          <w:spacing w:val="1"/>
          <w:sz w:val="24"/>
        </w:rPr>
        <w:t xml:space="preserve"> </w:t>
      </w:r>
      <w:r w:rsidRPr="00F922A0">
        <w:rPr>
          <w:sz w:val="24"/>
        </w:rPr>
        <w:t>высказывания:</w:t>
      </w:r>
      <w:r w:rsidRPr="00F922A0">
        <w:rPr>
          <w:spacing w:val="1"/>
          <w:sz w:val="24"/>
        </w:rPr>
        <w:t xml:space="preserve"> </w:t>
      </w:r>
      <w:r w:rsidRPr="00F922A0">
        <w:rPr>
          <w:sz w:val="24"/>
        </w:rPr>
        <w:t>15—20</w:t>
      </w:r>
      <w:r w:rsidRPr="00F922A0">
        <w:rPr>
          <w:spacing w:val="1"/>
          <w:sz w:val="24"/>
        </w:rPr>
        <w:t xml:space="preserve"> </w:t>
      </w:r>
      <w:r w:rsidRPr="00F922A0">
        <w:rPr>
          <w:sz w:val="24"/>
        </w:rPr>
        <w:t>фраз.</w:t>
      </w:r>
      <w:r w:rsidRPr="00F922A0">
        <w:rPr>
          <w:spacing w:val="1"/>
          <w:sz w:val="24"/>
        </w:rPr>
        <w:t xml:space="preserve"> </w:t>
      </w:r>
      <w:r w:rsidRPr="00F922A0">
        <w:rPr>
          <w:sz w:val="24"/>
        </w:rPr>
        <w:t>Продолжительность</w:t>
      </w:r>
      <w:r w:rsidRPr="00F922A0">
        <w:rPr>
          <w:spacing w:val="-1"/>
          <w:sz w:val="24"/>
        </w:rPr>
        <w:t xml:space="preserve"> </w:t>
      </w:r>
      <w:r w:rsidRPr="00F922A0">
        <w:rPr>
          <w:sz w:val="24"/>
        </w:rPr>
        <w:t>монолога: 2,5—3 минуты.</w:t>
      </w:r>
    </w:p>
    <w:p w:rsidR="00755FD3" w:rsidRPr="00F922A0" w:rsidRDefault="007E3FA8">
      <w:pPr>
        <w:pStyle w:val="11"/>
        <w:spacing w:before="3"/>
        <w:jc w:val="left"/>
      </w:pPr>
      <w:r w:rsidRPr="00F922A0">
        <w:t>Аудирование:</w:t>
      </w:r>
    </w:p>
    <w:p w:rsidR="00755FD3" w:rsidRPr="00F922A0" w:rsidRDefault="007E3FA8" w:rsidP="00366414">
      <w:pPr>
        <w:pStyle w:val="a5"/>
        <w:numPr>
          <w:ilvl w:val="1"/>
          <w:numId w:val="71"/>
        </w:numPr>
        <w:tabs>
          <w:tab w:val="left" w:pos="763"/>
        </w:tabs>
        <w:ind w:right="414" w:firstLine="0"/>
        <w:rPr>
          <w:sz w:val="24"/>
        </w:rPr>
      </w:pPr>
      <w:r w:rsidRPr="00F922A0">
        <w:rPr>
          <w:sz w:val="24"/>
        </w:rPr>
        <w:t>дальнейшее развитие и совершенствование восприятия и понимания на слух аутентичных аудио- и</w:t>
      </w:r>
      <w:r w:rsidRPr="00F922A0">
        <w:rPr>
          <w:spacing w:val="1"/>
          <w:sz w:val="24"/>
        </w:rPr>
        <w:t xml:space="preserve"> </w:t>
      </w:r>
      <w:r w:rsidRPr="00F922A0">
        <w:rPr>
          <w:sz w:val="24"/>
        </w:rPr>
        <w:t>видеотекстов</w:t>
      </w:r>
      <w:r w:rsidRPr="00F922A0">
        <w:rPr>
          <w:spacing w:val="-11"/>
          <w:sz w:val="24"/>
        </w:rPr>
        <w:t xml:space="preserve"> </w:t>
      </w:r>
      <w:r w:rsidRPr="00F922A0">
        <w:rPr>
          <w:sz w:val="24"/>
        </w:rPr>
        <w:t>с</w:t>
      </w:r>
      <w:r w:rsidRPr="00F922A0">
        <w:rPr>
          <w:spacing w:val="-12"/>
          <w:sz w:val="24"/>
        </w:rPr>
        <w:t xml:space="preserve"> </w:t>
      </w:r>
      <w:r w:rsidRPr="00F922A0">
        <w:rPr>
          <w:sz w:val="24"/>
        </w:rPr>
        <w:t>разной</w:t>
      </w:r>
      <w:r w:rsidRPr="00F922A0">
        <w:rPr>
          <w:spacing w:val="-9"/>
          <w:sz w:val="24"/>
        </w:rPr>
        <w:t xml:space="preserve"> </w:t>
      </w:r>
      <w:r w:rsidRPr="00F922A0">
        <w:rPr>
          <w:sz w:val="24"/>
        </w:rPr>
        <w:t>глубиной</w:t>
      </w:r>
      <w:r w:rsidRPr="00F922A0">
        <w:rPr>
          <w:spacing w:val="-10"/>
          <w:sz w:val="24"/>
        </w:rPr>
        <w:t xml:space="preserve"> </w:t>
      </w:r>
      <w:r w:rsidRPr="00F922A0">
        <w:rPr>
          <w:sz w:val="24"/>
        </w:rPr>
        <w:t>проникновения</w:t>
      </w:r>
      <w:r w:rsidRPr="00F922A0">
        <w:rPr>
          <w:spacing w:val="-11"/>
          <w:sz w:val="24"/>
        </w:rPr>
        <w:t xml:space="preserve"> </w:t>
      </w:r>
      <w:r w:rsidRPr="00F922A0">
        <w:rPr>
          <w:sz w:val="24"/>
        </w:rPr>
        <w:t>в</w:t>
      </w:r>
      <w:r w:rsidRPr="00F922A0">
        <w:rPr>
          <w:spacing w:val="-10"/>
          <w:sz w:val="24"/>
        </w:rPr>
        <w:t xml:space="preserve"> </w:t>
      </w:r>
      <w:r w:rsidRPr="00F922A0">
        <w:rPr>
          <w:sz w:val="24"/>
        </w:rPr>
        <w:t>их</w:t>
      </w:r>
      <w:r w:rsidRPr="00F922A0">
        <w:rPr>
          <w:spacing w:val="-9"/>
          <w:sz w:val="24"/>
        </w:rPr>
        <w:t xml:space="preserve"> </w:t>
      </w:r>
      <w:r w:rsidRPr="00F922A0">
        <w:rPr>
          <w:sz w:val="24"/>
        </w:rPr>
        <w:t>содержание</w:t>
      </w:r>
      <w:r w:rsidRPr="00F922A0">
        <w:rPr>
          <w:spacing w:val="-11"/>
          <w:sz w:val="24"/>
        </w:rPr>
        <w:t xml:space="preserve"> </w:t>
      </w:r>
      <w:r w:rsidRPr="00F922A0">
        <w:rPr>
          <w:sz w:val="24"/>
        </w:rPr>
        <w:t>с</w:t>
      </w:r>
      <w:r w:rsidRPr="00F922A0">
        <w:rPr>
          <w:spacing w:val="-12"/>
          <w:sz w:val="24"/>
        </w:rPr>
        <w:t xml:space="preserve"> </w:t>
      </w:r>
      <w:r w:rsidRPr="00F922A0">
        <w:rPr>
          <w:sz w:val="24"/>
        </w:rPr>
        <w:t>пониманием</w:t>
      </w:r>
      <w:r w:rsidRPr="00F922A0">
        <w:rPr>
          <w:spacing w:val="-11"/>
          <w:sz w:val="24"/>
        </w:rPr>
        <w:t xml:space="preserve"> </w:t>
      </w:r>
      <w:r w:rsidRPr="00F922A0">
        <w:rPr>
          <w:sz w:val="24"/>
        </w:rPr>
        <w:t>основного</w:t>
      </w:r>
      <w:r w:rsidRPr="00F922A0">
        <w:rPr>
          <w:spacing w:val="-10"/>
          <w:sz w:val="24"/>
        </w:rPr>
        <w:t xml:space="preserve"> </w:t>
      </w:r>
      <w:r w:rsidRPr="00F922A0">
        <w:rPr>
          <w:sz w:val="24"/>
        </w:rPr>
        <w:t>содержания,</w:t>
      </w:r>
      <w:r w:rsidRPr="00F922A0">
        <w:rPr>
          <w:spacing w:val="-58"/>
          <w:sz w:val="24"/>
        </w:rPr>
        <w:t xml:space="preserve"> </w:t>
      </w:r>
      <w:r w:rsidRPr="00F922A0">
        <w:rPr>
          <w:sz w:val="24"/>
        </w:rPr>
        <w:t>выборочным пониманием и полным пониманием воспринимаемого на слух текста в зависимости от</w:t>
      </w:r>
      <w:r w:rsidRPr="00F922A0">
        <w:rPr>
          <w:spacing w:val="1"/>
          <w:sz w:val="24"/>
        </w:rPr>
        <w:t xml:space="preserve"> </w:t>
      </w:r>
      <w:r w:rsidRPr="00F922A0">
        <w:rPr>
          <w:spacing w:val="-1"/>
          <w:sz w:val="24"/>
        </w:rPr>
        <w:t>коммуникативной</w:t>
      </w:r>
      <w:r w:rsidRPr="00F922A0">
        <w:rPr>
          <w:spacing w:val="-13"/>
          <w:sz w:val="24"/>
        </w:rPr>
        <w:t xml:space="preserve"> </w:t>
      </w:r>
      <w:r w:rsidRPr="00F922A0">
        <w:rPr>
          <w:sz w:val="24"/>
        </w:rPr>
        <w:t>задачи</w:t>
      </w:r>
      <w:r w:rsidRPr="00F922A0">
        <w:rPr>
          <w:spacing w:val="-13"/>
          <w:sz w:val="24"/>
        </w:rPr>
        <w:t xml:space="preserve"> </w:t>
      </w:r>
      <w:r w:rsidRPr="00F922A0">
        <w:rPr>
          <w:sz w:val="24"/>
        </w:rPr>
        <w:t>и</w:t>
      </w:r>
      <w:r w:rsidRPr="00F922A0">
        <w:rPr>
          <w:spacing w:val="-13"/>
          <w:sz w:val="24"/>
        </w:rPr>
        <w:t xml:space="preserve"> </w:t>
      </w:r>
      <w:r w:rsidRPr="00F922A0">
        <w:rPr>
          <w:sz w:val="24"/>
        </w:rPr>
        <w:t>типа</w:t>
      </w:r>
      <w:r w:rsidRPr="00F922A0">
        <w:rPr>
          <w:spacing w:val="-14"/>
          <w:sz w:val="24"/>
        </w:rPr>
        <w:t xml:space="preserve"> </w:t>
      </w:r>
      <w:r w:rsidRPr="00F922A0">
        <w:rPr>
          <w:sz w:val="24"/>
        </w:rPr>
        <w:t>текста:</w:t>
      </w:r>
      <w:r w:rsidRPr="00F922A0">
        <w:rPr>
          <w:spacing w:val="-12"/>
          <w:sz w:val="24"/>
        </w:rPr>
        <w:t xml:space="preserve"> </w:t>
      </w:r>
      <w:r w:rsidRPr="00F922A0">
        <w:rPr>
          <w:sz w:val="24"/>
        </w:rPr>
        <w:t>сообщение,</w:t>
      </w:r>
      <w:r w:rsidRPr="00F922A0">
        <w:rPr>
          <w:spacing w:val="-13"/>
          <w:sz w:val="24"/>
        </w:rPr>
        <w:t xml:space="preserve"> </w:t>
      </w:r>
      <w:r w:rsidRPr="00F922A0">
        <w:rPr>
          <w:sz w:val="24"/>
        </w:rPr>
        <w:t>рассказ,</w:t>
      </w:r>
      <w:r w:rsidRPr="00F922A0">
        <w:rPr>
          <w:spacing w:val="-13"/>
          <w:sz w:val="24"/>
        </w:rPr>
        <w:t xml:space="preserve"> </w:t>
      </w:r>
      <w:r w:rsidRPr="00F922A0">
        <w:rPr>
          <w:sz w:val="24"/>
        </w:rPr>
        <w:t>диалог-интервью,</w:t>
      </w:r>
      <w:r w:rsidRPr="00F922A0">
        <w:rPr>
          <w:spacing w:val="-13"/>
          <w:sz w:val="24"/>
        </w:rPr>
        <w:t xml:space="preserve"> </w:t>
      </w:r>
      <w:r w:rsidRPr="00F922A0">
        <w:rPr>
          <w:sz w:val="24"/>
        </w:rPr>
        <w:t>беседа</w:t>
      </w:r>
      <w:r w:rsidRPr="00F922A0">
        <w:rPr>
          <w:spacing w:val="-13"/>
          <w:sz w:val="24"/>
        </w:rPr>
        <w:t xml:space="preserve"> </w:t>
      </w:r>
      <w:r w:rsidRPr="00F922A0">
        <w:rPr>
          <w:sz w:val="24"/>
        </w:rPr>
        <w:t>на</w:t>
      </w:r>
      <w:r w:rsidRPr="00F922A0">
        <w:rPr>
          <w:spacing w:val="-14"/>
          <w:sz w:val="24"/>
        </w:rPr>
        <w:t xml:space="preserve"> </w:t>
      </w:r>
      <w:r w:rsidRPr="00F922A0">
        <w:rPr>
          <w:sz w:val="24"/>
        </w:rPr>
        <w:t>бытовые</w:t>
      </w:r>
      <w:r w:rsidRPr="00F922A0">
        <w:rPr>
          <w:spacing w:val="-15"/>
          <w:sz w:val="24"/>
        </w:rPr>
        <w:t xml:space="preserve"> </w:t>
      </w:r>
      <w:r w:rsidRPr="00F922A0">
        <w:rPr>
          <w:sz w:val="24"/>
        </w:rPr>
        <w:t>темы,</w:t>
      </w:r>
      <w:r w:rsidRPr="00F922A0">
        <w:rPr>
          <w:spacing w:val="-58"/>
          <w:sz w:val="24"/>
        </w:rPr>
        <w:t xml:space="preserve"> </w:t>
      </w:r>
      <w:r w:rsidRPr="00F922A0">
        <w:rPr>
          <w:sz w:val="24"/>
        </w:rPr>
        <w:t>объявление,</w:t>
      </w:r>
      <w:r w:rsidRPr="00F922A0">
        <w:rPr>
          <w:spacing w:val="1"/>
          <w:sz w:val="24"/>
        </w:rPr>
        <w:t xml:space="preserve"> </w:t>
      </w:r>
      <w:r w:rsidRPr="00F922A0">
        <w:rPr>
          <w:sz w:val="24"/>
        </w:rPr>
        <w:t>реклама;</w:t>
      </w:r>
      <w:r w:rsidRPr="00F922A0">
        <w:rPr>
          <w:spacing w:val="1"/>
          <w:sz w:val="24"/>
        </w:rPr>
        <w:t xml:space="preserve"> </w:t>
      </w:r>
      <w:r w:rsidRPr="00F922A0">
        <w:rPr>
          <w:sz w:val="24"/>
        </w:rPr>
        <w:t>содержание</w:t>
      </w:r>
      <w:r w:rsidRPr="00F922A0">
        <w:rPr>
          <w:spacing w:val="1"/>
          <w:sz w:val="24"/>
        </w:rPr>
        <w:t xml:space="preserve"> </w:t>
      </w:r>
      <w:r w:rsidRPr="00F922A0">
        <w:rPr>
          <w:sz w:val="24"/>
        </w:rPr>
        <w:t>текстов</w:t>
      </w:r>
      <w:r w:rsidRPr="00F922A0">
        <w:rPr>
          <w:spacing w:val="1"/>
          <w:sz w:val="24"/>
        </w:rPr>
        <w:t xml:space="preserve"> </w:t>
      </w:r>
      <w:r w:rsidRPr="00F922A0">
        <w:rPr>
          <w:sz w:val="24"/>
        </w:rPr>
        <w:t>должно</w:t>
      </w:r>
      <w:r w:rsidRPr="00F922A0">
        <w:rPr>
          <w:spacing w:val="1"/>
          <w:sz w:val="24"/>
        </w:rPr>
        <w:t xml:space="preserve"> </w:t>
      </w:r>
      <w:r w:rsidRPr="00F922A0">
        <w:rPr>
          <w:sz w:val="24"/>
        </w:rPr>
        <w:t>соответствовать</w:t>
      </w:r>
      <w:r w:rsidRPr="00F922A0">
        <w:rPr>
          <w:spacing w:val="1"/>
          <w:sz w:val="24"/>
        </w:rPr>
        <w:t xml:space="preserve"> </w:t>
      </w:r>
      <w:r w:rsidRPr="00F922A0">
        <w:rPr>
          <w:sz w:val="24"/>
        </w:rPr>
        <w:t>возрастным</w:t>
      </w:r>
      <w:r w:rsidRPr="00F922A0">
        <w:rPr>
          <w:spacing w:val="1"/>
          <w:sz w:val="24"/>
        </w:rPr>
        <w:t xml:space="preserve"> </w:t>
      </w:r>
      <w:r w:rsidRPr="00F922A0">
        <w:rPr>
          <w:sz w:val="24"/>
        </w:rPr>
        <w:t>особенностям</w:t>
      </w:r>
      <w:r w:rsidRPr="00F922A0">
        <w:rPr>
          <w:spacing w:val="1"/>
          <w:sz w:val="24"/>
        </w:rPr>
        <w:t xml:space="preserve"> </w:t>
      </w:r>
      <w:r w:rsidRPr="00F922A0">
        <w:rPr>
          <w:sz w:val="24"/>
        </w:rPr>
        <w:t>и</w:t>
      </w:r>
      <w:r w:rsidRPr="00F922A0">
        <w:rPr>
          <w:spacing w:val="1"/>
          <w:sz w:val="24"/>
        </w:rPr>
        <w:t xml:space="preserve"> </w:t>
      </w:r>
      <w:r w:rsidRPr="00F922A0">
        <w:rPr>
          <w:sz w:val="24"/>
        </w:rPr>
        <w:t>интересам</w:t>
      </w:r>
      <w:r w:rsidRPr="00F922A0">
        <w:rPr>
          <w:spacing w:val="2"/>
          <w:sz w:val="24"/>
        </w:rPr>
        <w:t xml:space="preserve"> </w:t>
      </w:r>
      <w:r w:rsidRPr="00F922A0">
        <w:rPr>
          <w:sz w:val="24"/>
        </w:rPr>
        <w:t>учащихся</w:t>
      </w:r>
      <w:r w:rsidRPr="00F922A0">
        <w:rPr>
          <w:spacing w:val="-1"/>
          <w:sz w:val="24"/>
        </w:rPr>
        <w:t xml:space="preserve"> </w:t>
      </w:r>
      <w:r w:rsidRPr="00F922A0">
        <w:rPr>
          <w:sz w:val="24"/>
        </w:rPr>
        <w:t>и иметь образовательную</w:t>
      </w:r>
      <w:r w:rsidRPr="00F922A0">
        <w:rPr>
          <w:spacing w:val="2"/>
          <w:sz w:val="24"/>
        </w:rPr>
        <w:t xml:space="preserve"> </w:t>
      </w:r>
      <w:r w:rsidRPr="00F922A0">
        <w:rPr>
          <w:sz w:val="24"/>
        </w:rPr>
        <w:t>и</w:t>
      </w:r>
      <w:r w:rsidRPr="00F922A0">
        <w:rPr>
          <w:spacing w:val="-1"/>
          <w:sz w:val="24"/>
        </w:rPr>
        <w:t xml:space="preserve"> </w:t>
      </w:r>
      <w:r w:rsidRPr="00F922A0">
        <w:rPr>
          <w:sz w:val="24"/>
        </w:rPr>
        <w:t>воспитательную ценность;</w:t>
      </w:r>
    </w:p>
    <w:p w:rsidR="00755FD3" w:rsidRPr="00F922A0" w:rsidRDefault="007E3FA8" w:rsidP="00366414">
      <w:pPr>
        <w:pStyle w:val="a5"/>
        <w:numPr>
          <w:ilvl w:val="1"/>
          <w:numId w:val="71"/>
        </w:numPr>
        <w:tabs>
          <w:tab w:val="left" w:pos="744"/>
        </w:tabs>
        <w:ind w:right="422" w:firstLine="0"/>
        <w:rPr>
          <w:sz w:val="24"/>
        </w:rPr>
      </w:pPr>
      <w:r w:rsidRPr="00F922A0">
        <w:rPr>
          <w:sz w:val="24"/>
        </w:rPr>
        <w:t>аудирование с пониманием основного содержания текста осуществляется на аутентичном материале,</w:t>
      </w:r>
      <w:r w:rsidRPr="00F922A0">
        <w:rPr>
          <w:spacing w:val="-57"/>
          <w:sz w:val="24"/>
        </w:rPr>
        <w:t xml:space="preserve"> </w:t>
      </w:r>
      <w:r w:rsidRPr="00F922A0">
        <w:rPr>
          <w:sz w:val="24"/>
        </w:rPr>
        <w:t>содержащем</w:t>
      </w:r>
      <w:r w:rsidRPr="00F922A0">
        <w:rPr>
          <w:spacing w:val="1"/>
          <w:sz w:val="24"/>
        </w:rPr>
        <w:t xml:space="preserve"> </w:t>
      </w:r>
      <w:r w:rsidRPr="00F922A0">
        <w:rPr>
          <w:sz w:val="24"/>
        </w:rPr>
        <w:t>наряду</w:t>
      </w:r>
      <w:r w:rsidRPr="00F922A0">
        <w:rPr>
          <w:spacing w:val="1"/>
          <w:sz w:val="24"/>
        </w:rPr>
        <w:t xml:space="preserve"> </w:t>
      </w:r>
      <w:r w:rsidRPr="00F922A0">
        <w:rPr>
          <w:sz w:val="24"/>
        </w:rPr>
        <w:t>с</w:t>
      </w:r>
      <w:r w:rsidRPr="00F922A0">
        <w:rPr>
          <w:spacing w:val="1"/>
          <w:sz w:val="24"/>
        </w:rPr>
        <w:t xml:space="preserve"> </w:t>
      </w:r>
      <w:r w:rsidRPr="00F922A0">
        <w:rPr>
          <w:sz w:val="24"/>
        </w:rPr>
        <w:t>изученным</w:t>
      </w:r>
      <w:r w:rsidRPr="00F922A0">
        <w:rPr>
          <w:spacing w:val="1"/>
          <w:sz w:val="24"/>
        </w:rPr>
        <w:t xml:space="preserve"> </w:t>
      </w:r>
      <w:r w:rsidRPr="00F922A0">
        <w:rPr>
          <w:sz w:val="24"/>
        </w:rPr>
        <w:t>и</w:t>
      </w:r>
      <w:r w:rsidRPr="00F922A0">
        <w:rPr>
          <w:spacing w:val="1"/>
          <w:sz w:val="24"/>
        </w:rPr>
        <w:t xml:space="preserve"> </w:t>
      </w:r>
      <w:r w:rsidRPr="00F922A0">
        <w:rPr>
          <w:sz w:val="24"/>
        </w:rPr>
        <w:t>некоторое</w:t>
      </w:r>
      <w:r w:rsidRPr="00F922A0">
        <w:rPr>
          <w:spacing w:val="1"/>
          <w:sz w:val="24"/>
        </w:rPr>
        <w:t xml:space="preserve"> </w:t>
      </w:r>
      <w:r w:rsidRPr="00F922A0">
        <w:rPr>
          <w:sz w:val="24"/>
        </w:rPr>
        <w:t>количество</w:t>
      </w:r>
      <w:r w:rsidRPr="00F922A0">
        <w:rPr>
          <w:spacing w:val="1"/>
          <w:sz w:val="24"/>
        </w:rPr>
        <w:t xml:space="preserve"> </w:t>
      </w:r>
      <w:r w:rsidRPr="00F922A0">
        <w:rPr>
          <w:sz w:val="24"/>
        </w:rPr>
        <w:t>незнакомых</w:t>
      </w:r>
      <w:r w:rsidRPr="00F922A0">
        <w:rPr>
          <w:spacing w:val="1"/>
          <w:sz w:val="24"/>
        </w:rPr>
        <w:t xml:space="preserve"> </w:t>
      </w:r>
      <w:r w:rsidRPr="00F922A0">
        <w:rPr>
          <w:sz w:val="24"/>
        </w:rPr>
        <w:t>языковых</w:t>
      </w:r>
      <w:r w:rsidRPr="00F922A0">
        <w:rPr>
          <w:spacing w:val="1"/>
          <w:sz w:val="24"/>
        </w:rPr>
        <w:t xml:space="preserve"> </w:t>
      </w:r>
      <w:r w:rsidRPr="00F922A0">
        <w:rPr>
          <w:sz w:val="24"/>
        </w:rPr>
        <w:t>явлений.</w:t>
      </w:r>
      <w:r w:rsidRPr="00F922A0">
        <w:rPr>
          <w:spacing w:val="1"/>
          <w:sz w:val="24"/>
        </w:rPr>
        <w:t xml:space="preserve"> </w:t>
      </w:r>
      <w:r w:rsidRPr="00F922A0">
        <w:rPr>
          <w:sz w:val="24"/>
        </w:rPr>
        <w:t>Время</w:t>
      </w:r>
      <w:r w:rsidRPr="00F922A0">
        <w:rPr>
          <w:spacing w:val="-57"/>
          <w:sz w:val="24"/>
        </w:rPr>
        <w:t xml:space="preserve"> </w:t>
      </w:r>
      <w:r w:rsidRPr="00F922A0">
        <w:rPr>
          <w:sz w:val="24"/>
        </w:rPr>
        <w:t>звучания</w:t>
      </w:r>
      <w:r w:rsidRPr="00F922A0">
        <w:rPr>
          <w:spacing w:val="-1"/>
          <w:sz w:val="24"/>
        </w:rPr>
        <w:t xml:space="preserve"> </w:t>
      </w:r>
      <w:r w:rsidRPr="00F922A0">
        <w:rPr>
          <w:sz w:val="24"/>
        </w:rPr>
        <w:t>текстов для аудирования: до 2 минут;</w:t>
      </w:r>
    </w:p>
    <w:p w:rsidR="00755FD3" w:rsidRPr="00F922A0" w:rsidRDefault="007E3FA8" w:rsidP="00366414">
      <w:pPr>
        <w:pStyle w:val="a5"/>
        <w:numPr>
          <w:ilvl w:val="1"/>
          <w:numId w:val="71"/>
        </w:numPr>
        <w:tabs>
          <w:tab w:val="left" w:pos="763"/>
        </w:tabs>
        <w:ind w:right="420" w:firstLine="0"/>
        <w:rPr>
          <w:sz w:val="24"/>
        </w:rPr>
      </w:pPr>
      <w:r w:rsidRPr="00F922A0">
        <w:rPr>
          <w:sz w:val="24"/>
        </w:rPr>
        <w:t>аудирование с выборочным пониманием нужной/запрашиваемой информации предполагает умение</w:t>
      </w:r>
      <w:r w:rsidRPr="00F922A0">
        <w:rPr>
          <w:spacing w:val="1"/>
          <w:sz w:val="24"/>
        </w:rPr>
        <w:t xml:space="preserve"> </w:t>
      </w:r>
      <w:r w:rsidRPr="00F922A0">
        <w:rPr>
          <w:sz w:val="24"/>
        </w:rPr>
        <w:t>выделять информацию в одном или нескольких аутентичных коротких текстах, опуская избыточную</w:t>
      </w:r>
      <w:r w:rsidRPr="00F922A0">
        <w:rPr>
          <w:spacing w:val="1"/>
          <w:sz w:val="24"/>
        </w:rPr>
        <w:t xml:space="preserve"> </w:t>
      </w:r>
      <w:r w:rsidRPr="00F922A0">
        <w:rPr>
          <w:sz w:val="24"/>
        </w:rPr>
        <w:t>информацию.</w:t>
      </w:r>
      <w:r w:rsidRPr="00F922A0">
        <w:rPr>
          <w:spacing w:val="-1"/>
          <w:sz w:val="24"/>
        </w:rPr>
        <w:t xml:space="preserve"> </w:t>
      </w:r>
      <w:r w:rsidRPr="00F922A0">
        <w:rPr>
          <w:sz w:val="24"/>
        </w:rPr>
        <w:t>Время звучания</w:t>
      </w:r>
      <w:r w:rsidRPr="00F922A0">
        <w:rPr>
          <w:spacing w:val="-1"/>
          <w:sz w:val="24"/>
        </w:rPr>
        <w:t xml:space="preserve"> </w:t>
      </w:r>
      <w:r w:rsidRPr="00F922A0">
        <w:rPr>
          <w:sz w:val="24"/>
        </w:rPr>
        <w:t>текстов для аудирования:</w:t>
      </w:r>
      <w:r w:rsidRPr="00F922A0">
        <w:rPr>
          <w:spacing w:val="-1"/>
          <w:sz w:val="24"/>
        </w:rPr>
        <w:t xml:space="preserve"> </w:t>
      </w:r>
      <w:r w:rsidRPr="00F922A0">
        <w:rPr>
          <w:sz w:val="24"/>
        </w:rPr>
        <w:t>до 1,5 минут;</w:t>
      </w:r>
    </w:p>
    <w:p w:rsidR="00755FD3" w:rsidRPr="00F922A0" w:rsidRDefault="007E3FA8" w:rsidP="00366414">
      <w:pPr>
        <w:pStyle w:val="a5"/>
        <w:numPr>
          <w:ilvl w:val="1"/>
          <w:numId w:val="71"/>
        </w:numPr>
        <w:tabs>
          <w:tab w:val="left" w:pos="747"/>
        </w:tabs>
        <w:ind w:right="417" w:firstLine="0"/>
        <w:rPr>
          <w:sz w:val="24"/>
        </w:rPr>
      </w:pPr>
      <w:r w:rsidRPr="00F922A0">
        <w:rPr>
          <w:sz w:val="24"/>
        </w:rPr>
        <w:t>аудирование с полным пониманием содержания осуществляется на несложных аутентичных текстах,</w:t>
      </w:r>
      <w:r w:rsidRPr="00F922A0">
        <w:rPr>
          <w:spacing w:val="-57"/>
          <w:sz w:val="24"/>
        </w:rPr>
        <w:t xml:space="preserve"> </w:t>
      </w:r>
      <w:r w:rsidRPr="00F922A0">
        <w:rPr>
          <w:sz w:val="24"/>
        </w:rPr>
        <w:t>построенных в основном на знакомом</w:t>
      </w:r>
      <w:r w:rsidRPr="00F922A0">
        <w:rPr>
          <w:spacing w:val="1"/>
          <w:sz w:val="24"/>
        </w:rPr>
        <w:t xml:space="preserve"> </w:t>
      </w:r>
      <w:r w:rsidRPr="00F922A0">
        <w:rPr>
          <w:sz w:val="24"/>
        </w:rPr>
        <w:t>учащимся языковом материале (рассказ, интервью). Время</w:t>
      </w:r>
      <w:r w:rsidRPr="00F922A0">
        <w:rPr>
          <w:spacing w:val="1"/>
          <w:sz w:val="24"/>
        </w:rPr>
        <w:t xml:space="preserve"> </w:t>
      </w:r>
      <w:r w:rsidRPr="00F922A0">
        <w:rPr>
          <w:sz w:val="24"/>
        </w:rPr>
        <w:t>звучания</w:t>
      </w:r>
      <w:r w:rsidRPr="00F922A0">
        <w:rPr>
          <w:spacing w:val="-1"/>
          <w:sz w:val="24"/>
        </w:rPr>
        <w:t xml:space="preserve"> </w:t>
      </w:r>
      <w:r w:rsidRPr="00F922A0">
        <w:rPr>
          <w:sz w:val="24"/>
        </w:rPr>
        <w:t>текстов: до 1,5 минут.</w:t>
      </w:r>
    </w:p>
    <w:p w:rsidR="00755FD3" w:rsidRPr="00F922A0" w:rsidRDefault="007E3FA8">
      <w:pPr>
        <w:pStyle w:val="11"/>
        <w:spacing w:before="1"/>
        <w:jc w:val="left"/>
      </w:pPr>
      <w:r w:rsidRPr="00F922A0">
        <w:t>Чтение:</w:t>
      </w:r>
    </w:p>
    <w:p w:rsidR="00755FD3" w:rsidRPr="00F922A0" w:rsidRDefault="007E3FA8">
      <w:pPr>
        <w:pStyle w:val="a3"/>
        <w:ind w:right="417"/>
      </w:pPr>
      <w:r w:rsidRPr="00F922A0">
        <w:t>Умение</w:t>
      </w:r>
      <w:r w:rsidRPr="00F922A0">
        <w:rPr>
          <w:spacing w:val="-11"/>
        </w:rPr>
        <w:t xml:space="preserve"> </w:t>
      </w:r>
      <w:r w:rsidRPr="00F922A0">
        <w:t>читать</w:t>
      </w:r>
      <w:r w:rsidRPr="00F922A0">
        <w:rPr>
          <w:spacing w:val="-7"/>
        </w:rPr>
        <w:t xml:space="preserve"> </w:t>
      </w:r>
      <w:r w:rsidRPr="00F922A0">
        <w:t>и</w:t>
      </w:r>
      <w:r w:rsidRPr="00F922A0">
        <w:rPr>
          <w:spacing w:val="-10"/>
        </w:rPr>
        <w:t xml:space="preserve"> </w:t>
      </w:r>
      <w:r w:rsidRPr="00F922A0">
        <w:t>понимать</w:t>
      </w:r>
      <w:r w:rsidRPr="00F922A0">
        <w:rPr>
          <w:spacing w:val="-8"/>
        </w:rPr>
        <w:t xml:space="preserve"> </w:t>
      </w:r>
      <w:r w:rsidRPr="00F922A0">
        <w:t>аутентичные</w:t>
      </w:r>
      <w:r w:rsidRPr="00F922A0">
        <w:rPr>
          <w:spacing w:val="-10"/>
        </w:rPr>
        <w:t xml:space="preserve"> </w:t>
      </w:r>
      <w:r w:rsidRPr="00F922A0">
        <w:t>тексты</w:t>
      </w:r>
      <w:r w:rsidRPr="00F922A0">
        <w:rPr>
          <w:spacing w:val="-9"/>
        </w:rPr>
        <w:t xml:space="preserve"> </w:t>
      </w:r>
      <w:r w:rsidRPr="00F922A0">
        <w:t>с</w:t>
      </w:r>
      <w:r w:rsidRPr="00F922A0">
        <w:rPr>
          <w:spacing w:val="-11"/>
        </w:rPr>
        <w:t xml:space="preserve"> </w:t>
      </w:r>
      <w:r w:rsidRPr="00F922A0">
        <w:t>различной</w:t>
      </w:r>
      <w:r w:rsidRPr="00F922A0">
        <w:rPr>
          <w:spacing w:val="-8"/>
        </w:rPr>
        <w:t xml:space="preserve"> </w:t>
      </w:r>
      <w:r w:rsidRPr="00F922A0">
        <w:t>глубиной</w:t>
      </w:r>
      <w:r w:rsidRPr="00F922A0">
        <w:rPr>
          <w:spacing w:val="-8"/>
        </w:rPr>
        <w:t xml:space="preserve"> </w:t>
      </w:r>
      <w:r w:rsidRPr="00F922A0">
        <w:t>и</w:t>
      </w:r>
      <w:r w:rsidRPr="00F922A0">
        <w:rPr>
          <w:spacing w:val="-9"/>
        </w:rPr>
        <w:t xml:space="preserve"> </w:t>
      </w:r>
      <w:r w:rsidRPr="00F922A0">
        <w:t>точностью</w:t>
      </w:r>
      <w:r w:rsidRPr="00F922A0">
        <w:rPr>
          <w:spacing w:val="-11"/>
        </w:rPr>
        <w:t xml:space="preserve"> </w:t>
      </w:r>
      <w:r w:rsidRPr="00F922A0">
        <w:t>проникновения</w:t>
      </w:r>
      <w:r w:rsidRPr="00F922A0">
        <w:rPr>
          <w:spacing w:val="-9"/>
        </w:rPr>
        <w:t xml:space="preserve"> </w:t>
      </w:r>
      <w:r w:rsidRPr="00F922A0">
        <w:t>в</w:t>
      </w:r>
      <w:r w:rsidRPr="00F922A0">
        <w:rPr>
          <w:spacing w:val="-13"/>
        </w:rPr>
        <w:t xml:space="preserve"> </w:t>
      </w:r>
      <w:r w:rsidRPr="00F922A0">
        <w:t>их</w:t>
      </w:r>
      <w:r w:rsidRPr="00F922A0">
        <w:rPr>
          <w:spacing w:val="-57"/>
        </w:rPr>
        <w:t xml:space="preserve"> </w:t>
      </w:r>
      <w:r w:rsidRPr="00F922A0">
        <w:t>содержание: с пониманием основного содержания, с полным пониманием содержания, с выборочным</w:t>
      </w:r>
      <w:r w:rsidRPr="00F922A0">
        <w:rPr>
          <w:spacing w:val="1"/>
        </w:rPr>
        <w:t xml:space="preserve"> </w:t>
      </w:r>
      <w:r w:rsidRPr="00F922A0">
        <w:t>пониманием</w:t>
      </w:r>
      <w:r w:rsidRPr="00F922A0">
        <w:rPr>
          <w:spacing w:val="53"/>
        </w:rPr>
        <w:t xml:space="preserve"> </w:t>
      </w:r>
      <w:r w:rsidRPr="00F922A0">
        <w:t>нужной/запрашиваемой</w:t>
      </w:r>
      <w:r w:rsidRPr="00F922A0">
        <w:rPr>
          <w:spacing w:val="55"/>
        </w:rPr>
        <w:t xml:space="preserve"> </w:t>
      </w:r>
      <w:r w:rsidRPr="00F922A0">
        <w:t>информации.</w:t>
      </w:r>
      <w:r w:rsidRPr="00F922A0">
        <w:rPr>
          <w:spacing w:val="54"/>
        </w:rPr>
        <w:t xml:space="preserve"> </w:t>
      </w:r>
      <w:r w:rsidRPr="00F922A0">
        <w:t>Жанры</w:t>
      </w:r>
      <w:r w:rsidRPr="00F922A0">
        <w:rPr>
          <w:spacing w:val="51"/>
        </w:rPr>
        <w:t xml:space="preserve"> </w:t>
      </w:r>
      <w:r w:rsidRPr="00F922A0">
        <w:t>текстов:</w:t>
      </w:r>
      <w:r w:rsidRPr="00F922A0">
        <w:rPr>
          <w:spacing w:val="54"/>
        </w:rPr>
        <w:t xml:space="preserve"> </w:t>
      </w:r>
      <w:r w:rsidRPr="00F922A0">
        <w:t>научно-популярный,</w:t>
      </w:r>
    </w:p>
    <w:p w:rsidR="00755FD3" w:rsidRPr="00F922A0" w:rsidRDefault="00755FD3">
      <w:pPr>
        <w:sectPr w:rsidR="00755FD3" w:rsidRPr="00F922A0">
          <w:footerReference w:type="default" r:id="rId73"/>
          <w:pgSz w:w="11900" w:h="16840"/>
          <w:pgMar w:top="620" w:right="300" w:bottom="280" w:left="0" w:header="0" w:footer="0" w:gutter="0"/>
          <w:cols w:space="720"/>
        </w:sectPr>
      </w:pPr>
    </w:p>
    <w:p w:rsidR="00755FD3" w:rsidRPr="00F922A0" w:rsidRDefault="007E3FA8">
      <w:pPr>
        <w:pStyle w:val="a3"/>
        <w:spacing w:before="64"/>
        <w:ind w:right="417"/>
      </w:pPr>
      <w:r w:rsidRPr="00F922A0">
        <w:lastRenderedPageBreak/>
        <w:t>публицистический,</w:t>
      </w:r>
      <w:r w:rsidRPr="00F922A0">
        <w:rPr>
          <w:spacing w:val="1"/>
        </w:rPr>
        <w:t xml:space="preserve"> </w:t>
      </w:r>
      <w:r w:rsidRPr="00F922A0">
        <w:t>художественный,</w:t>
      </w:r>
      <w:r w:rsidRPr="00F922A0">
        <w:rPr>
          <w:spacing w:val="1"/>
        </w:rPr>
        <w:t xml:space="preserve"> </w:t>
      </w:r>
      <w:r w:rsidRPr="00F922A0">
        <w:t>информационный,</w:t>
      </w:r>
      <w:r w:rsidRPr="00F922A0">
        <w:rPr>
          <w:spacing w:val="1"/>
        </w:rPr>
        <w:t xml:space="preserve"> </w:t>
      </w:r>
      <w:r w:rsidRPr="00F922A0">
        <w:t>прагматический.</w:t>
      </w:r>
      <w:r w:rsidRPr="00F922A0">
        <w:rPr>
          <w:spacing w:val="1"/>
        </w:rPr>
        <w:t xml:space="preserve"> </w:t>
      </w:r>
      <w:r w:rsidRPr="00F922A0">
        <w:t>Типы</w:t>
      </w:r>
      <w:r w:rsidRPr="00F922A0">
        <w:rPr>
          <w:spacing w:val="1"/>
        </w:rPr>
        <w:t xml:space="preserve"> </w:t>
      </w:r>
      <w:r w:rsidRPr="00F922A0">
        <w:t>текстов:</w:t>
      </w:r>
      <w:r w:rsidRPr="00F922A0">
        <w:rPr>
          <w:spacing w:val="1"/>
        </w:rPr>
        <w:t xml:space="preserve"> </w:t>
      </w:r>
      <w:r w:rsidRPr="00F922A0">
        <w:t>статья,</w:t>
      </w:r>
      <w:r w:rsidRPr="00F922A0">
        <w:rPr>
          <w:spacing w:val="1"/>
        </w:rPr>
        <w:t xml:space="preserve"> </w:t>
      </w:r>
      <w:r w:rsidRPr="00F922A0">
        <w:t>интервью,</w:t>
      </w:r>
      <w:r w:rsidRPr="00F922A0">
        <w:rPr>
          <w:spacing w:val="-9"/>
        </w:rPr>
        <w:t xml:space="preserve"> </w:t>
      </w:r>
      <w:r w:rsidRPr="00F922A0">
        <w:t>рассказ,</w:t>
      </w:r>
      <w:r w:rsidRPr="00F922A0">
        <w:rPr>
          <w:spacing w:val="-8"/>
        </w:rPr>
        <w:t xml:space="preserve"> </w:t>
      </w:r>
      <w:r w:rsidRPr="00F922A0">
        <w:t>отрывок</w:t>
      </w:r>
      <w:r w:rsidRPr="00F922A0">
        <w:rPr>
          <w:spacing w:val="-6"/>
        </w:rPr>
        <w:t xml:space="preserve"> </w:t>
      </w:r>
      <w:r w:rsidRPr="00F922A0">
        <w:t>из</w:t>
      </w:r>
      <w:r w:rsidRPr="00F922A0">
        <w:rPr>
          <w:spacing w:val="-10"/>
        </w:rPr>
        <w:t xml:space="preserve"> </w:t>
      </w:r>
      <w:r w:rsidRPr="00F922A0">
        <w:t>художественного</w:t>
      </w:r>
      <w:r w:rsidRPr="00F922A0">
        <w:rPr>
          <w:spacing w:val="-7"/>
        </w:rPr>
        <w:t xml:space="preserve"> </w:t>
      </w:r>
      <w:r w:rsidRPr="00F922A0">
        <w:t>произведения,</w:t>
      </w:r>
      <w:r w:rsidRPr="00F922A0">
        <w:rPr>
          <w:spacing w:val="-7"/>
        </w:rPr>
        <w:t xml:space="preserve"> </w:t>
      </w:r>
      <w:r w:rsidRPr="00F922A0">
        <w:t>объявление,</w:t>
      </w:r>
      <w:r w:rsidRPr="00F922A0">
        <w:rPr>
          <w:spacing w:val="-7"/>
        </w:rPr>
        <w:t xml:space="preserve"> </w:t>
      </w:r>
      <w:r w:rsidRPr="00F922A0">
        <w:t>рецепт,</w:t>
      </w:r>
      <w:r w:rsidRPr="00F922A0">
        <w:rPr>
          <w:spacing w:val="-9"/>
        </w:rPr>
        <w:t xml:space="preserve"> </w:t>
      </w:r>
      <w:r w:rsidRPr="00F922A0">
        <w:t>инструкция,</w:t>
      </w:r>
      <w:r w:rsidRPr="00F922A0">
        <w:rPr>
          <w:spacing w:val="-7"/>
        </w:rPr>
        <w:t xml:space="preserve"> </w:t>
      </w:r>
      <w:r w:rsidRPr="00F922A0">
        <w:t>меню,</w:t>
      </w:r>
      <w:r w:rsidRPr="00F922A0">
        <w:rPr>
          <w:spacing w:val="-58"/>
        </w:rPr>
        <w:t xml:space="preserve"> </w:t>
      </w:r>
      <w:r w:rsidRPr="00F922A0">
        <w:t>проспект,</w:t>
      </w:r>
      <w:r w:rsidRPr="00F922A0">
        <w:rPr>
          <w:spacing w:val="-1"/>
        </w:rPr>
        <w:t xml:space="preserve"> </w:t>
      </w:r>
      <w:r w:rsidRPr="00F922A0">
        <w:t>реклама</w:t>
      </w:r>
      <w:r w:rsidRPr="00F922A0">
        <w:rPr>
          <w:spacing w:val="-1"/>
        </w:rPr>
        <w:t xml:space="preserve"> </w:t>
      </w:r>
      <w:r w:rsidRPr="00F922A0">
        <w:t>и т.</w:t>
      </w:r>
      <w:r w:rsidRPr="00F922A0">
        <w:rPr>
          <w:spacing w:val="-2"/>
        </w:rPr>
        <w:t xml:space="preserve"> </w:t>
      </w:r>
      <w:r w:rsidRPr="00F922A0">
        <w:t>д.</w:t>
      </w:r>
    </w:p>
    <w:p w:rsidR="00755FD3" w:rsidRPr="00F922A0" w:rsidRDefault="007E3FA8">
      <w:pPr>
        <w:pStyle w:val="a3"/>
        <w:ind w:right="416"/>
      </w:pPr>
      <w:r w:rsidRPr="00F922A0">
        <w:t>Содержание текстов должно соответствовать возрастным особенностям и интересам учащихся, иметь</w:t>
      </w:r>
      <w:r w:rsidRPr="00F922A0">
        <w:rPr>
          <w:spacing w:val="1"/>
        </w:rPr>
        <w:t xml:space="preserve"> </w:t>
      </w:r>
      <w:r w:rsidRPr="00F922A0">
        <w:t>образовательную и воспитательную ценность, воздействовать на эмоциональную сферу школьников.</w:t>
      </w:r>
      <w:r w:rsidRPr="00F922A0">
        <w:rPr>
          <w:spacing w:val="1"/>
        </w:rPr>
        <w:t xml:space="preserve"> </w:t>
      </w:r>
      <w:r w:rsidRPr="00F922A0">
        <w:t>Независимо</w:t>
      </w:r>
      <w:r w:rsidRPr="00F922A0">
        <w:rPr>
          <w:spacing w:val="-9"/>
        </w:rPr>
        <w:t xml:space="preserve"> </w:t>
      </w:r>
      <w:r w:rsidRPr="00F922A0">
        <w:t>от</w:t>
      </w:r>
      <w:r w:rsidRPr="00F922A0">
        <w:rPr>
          <w:spacing w:val="-8"/>
        </w:rPr>
        <w:t xml:space="preserve"> </w:t>
      </w:r>
      <w:r w:rsidRPr="00F922A0">
        <w:t>вида</w:t>
      </w:r>
      <w:r w:rsidRPr="00F922A0">
        <w:rPr>
          <w:spacing w:val="-9"/>
        </w:rPr>
        <w:t xml:space="preserve"> </w:t>
      </w:r>
      <w:r w:rsidRPr="00F922A0">
        <w:t>чтения</w:t>
      </w:r>
      <w:r w:rsidRPr="00F922A0">
        <w:rPr>
          <w:spacing w:val="-9"/>
        </w:rPr>
        <w:t xml:space="preserve"> </w:t>
      </w:r>
      <w:r w:rsidRPr="00F922A0">
        <w:t>возможно</w:t>
      </w:r>
      <w:r w:rsidRPr="00F922A0">
        <w:rPr>
          <w:spacing w:val="-8"/>
        </w:rPr>
        <w:t xml:space="preserve"> </w:t>
      </w:r>
      <w:r w:rsidRPr="00F922A0">
        <w:t>использование</w:t>
      </w:r>
      <w:r w:rsidRPr="00F922A0">
        <w:rPr>
          <w:spacing w:val="-9"/>
        </w:rPr>
        <w:t xml:space="preserve"> </w:t>
      </w:r>
      <w:r w:rsidRPr="00F922A0">
        <w:t>словаря:</w:t>
      </w:r>
      <w:r w:rsidRPr="00F922A0">
        <w:rPr>
          <w:spacing w:val="-8"/>
        </w:rPr>
        <w:t xml:space="preserve"> </w:t>
      </w:r>
      <w:r w:rsidRPr="00F922A0">
        <w:t>двуязычного,</w:t>
      </w:r>
      <w:r w:rsidRPr="00F922A0">
        <w:rPr>
          <w:spacing w:val="-9"/>
        </w:rPr>
        <w:t xml:space="preserve"> </w:t>
      </w:r>
      <w:r w:rsidRPr="00F922A0">
        <w:t>одноязычного</w:t>
      </w:r>
      <w:r w:rsidRPr="00F922A0">
        <w:rPr>
          <w:spacing w:val="-8"/>
        </w:rPr>
        <w:t xml:space="preserve"> </w:t>
      </w:r>
      <w:r w:rsidRPr="00F922A0">
        <w:t>(толкового).</w:t>
      </w:r>
      <w:r w:rsidRPr="00F922A0">
        <w:rPr>
          <w:spacing w:val="-57"/>
        </w:rPr>
        <w:t xml:space="preserve"> </w:t>
      </w:r>
      <w:r w:rsidRPr="00F922A0">
        <w:t>Чтение</w:t>
      </w:r>
      <w:r w:rsidRPr="00F922A0">
        <w:rPr>
          <w:spacing w:val="1"/>
        </w:rPr>
        <w:t xml:space="preserve"> </w:t>
      </w:r>
      <w:r w:rsidRPr="00F922A0">
        <w:t>с</w:t>
      </w:r>
      <w:r w:rsidRPr="00F922A0">
        <w:rPr>
          <w:spacing w:val="1"/>
        </w:rPr>
        <w:t xml:space="preserve"> </w:t>
      </w:r>
      <w:r w:rsidRPr="00F922A0">
        <w:t>пониманием</w:t>
      </w:r>
      <w:r w:rsidRPr="00F922A0">
        <w:rPr>
          <w:spacing w:val="1"/>
        </w:rPr>
        <w:t xml:space="preserve"> </w:t>
      </w:r>
      <w:r w:rsidRPr="00F922A0">
        <w:t>основного</w:t>
      </w:r>
      <w:r w:rsidRPr="00F922A0">
        <w:rPr>
          <w:spacing w:val="1"/>
        </w:rPr>
        <w:t xml:space="preserve"> </w:t>
      </w:r>
      <w:r w:rsidRPr="00F922A0">
        <w:t>содержания</w:t>
      </w:r>
      <w:r w:rsidRPr="00F922A0">
        <w:rPr>
          <w:spacing w:val="1"/>
        </w:rPr>
        <w:t xml:space="preserve"> </w:t>
      </w:r>
      <w:r w:rsidRPr="00F922A0">
        <w:t>текста</w:t>
      </w:r>
      <w:r w:rsidRPr="00F922A0">
        <w:rPr>
          <w:spacing w:val="1"/>
        </w:rPr>
        <w:t xml:space="preserve"> </w:t>
      </w:r>
      <w:r w:rsidRPr="00F922A0">
        <w:t>осуществляется</w:t>
      </w:r>
      <w:r w:rsidRPr="00F922A0">
        <w:rPr>
          <w:spacing w:val="1"/>
        </w:rPr>
        <w:t xml:space="preserve"> </w:t>
      </w:r>
      <w:r w:rsidRPr="00F922A0">
        <w:t>на</w:t>
      </w:r>
      <w:r w:rsidRPr="00F922A0">
        <w:rPr>
          <w:spacing w:val="1"/>
        </w:rPr>
        <w:t xml:space="preserve"> </w:t>
      </w:r>
      <w:r w:rsidRPr="00F922A0">
        <w:t>несложных</w:t>
      </w:r>
      <w:r w:rsidRPr="00F922A0">
        <w:rPr>
          <w:spacing w:val="1"/>
        </w:rPr>
        <w:t xml:space="preserve"> </w:t>
      </w:r>
      <w:r w:rsidRPr="00F922A0">
        <w:t>аутентичных</w:t>
      </w:r>
      <w:r w:rsidRPr="00F922A0">
        <w:rPr>
          <w:spacing w:val="1"/>
        </w:rPr>
        <w:t xml:space="preserve"> </w:t>
      </w:r>
      <w:r w:rsidRPr="00F922A0">
        <w:t>текстах с ориентацией на выделенное в программе предметное содержание, включающих некоторое</w:t>
      </w:r>
      <w:r w:rsidRPr="00F922A0">
        <w:rPr>
          <w:spacing w:val="1"/>
        </w:rPr>
        <w:t xml:space="preserve"> </w:t>
      </w:r>
      <w:r w:rsidRPr="00F922A0">
        <w:t>количество</w:t>
      </w:r>
      <w:r w:rsidRPr="00F922A0">
        <w:rPr>
          <w:spacing w:val="1"/>
        </w:rPr>
        <w:t xml:space="preserve"> </w:t>
      </w:r>
      <w:r w:rsidRPr="00F922A0">
        <w:t>незнакомых</w:t>
      </w:r>
      <w:r w:rsidRPr="00F922A0">
        <w:rPr>
          <w:spacing w:val="1"/>
        </w:rPr>
        <w:t xml:space="preserve"> </w:t>
      </w:r>
      <w:r w:rsidRPr="00F922A0">
        <w:t>слов.</w:t>
      </w:r>
      <w:r w:rsidRPr="00F922A0">
        <w:rPr>
          <w:spacing w:val="1"/>
        </w:rPr>
        <w:t xml:space="preserve"> </w:t>
      </w:r>
      <w:r w:rsidRPr="00F922A0">
        <w:t>Объѐм</w:t>
      </w:r>
      <w:r w:rsidRPr="00F922A0">
        <w:rPr>
          <w:spacing w:val="1"/>
        </w:rPr>
        <w:t xml:space="preserve"> </w:t>
      </w:r>
      <w:r w:rsidRPr="00F922A0">
        <w:t>текстов</w:t>
      </w:r>
      <w:r w:rsidRPr="00F922A0">
        <w:rPr>
          <w:spacing w:val="1"/>
        </w:rPr>
        <w:t xml:space="preserve"> </w:t>
      </w:r>
      <w:r w:rsidRPr="00F922A0">
        <w:t>для</w:t>
      </w:r>
      <w:r w:rsidRPr="00F922A0">
        <w:rPr>
          <w:spacing w:val="1"/>
        </w:rPr>
        <w:t xml:space="preserve"> </w:t>
      </w:r>
      <w:r w:rsidRPr="00F922A0">
        <w:t>чтения:</w:t>
      </w:r>
      <w:r w:rsidRPr="00F922A0">
        <w:rPr>
          <w:spacing w:val="1"/>
        </w:rPr>
        <w:t xml:space="preserve"> </w:t>
      </w:r>
      <w:r w:rsidRPr="00F922A0">
        <w:t>до</w:t>
      </w:r>
      <w:r w:rsidRPr="00F922A0">
        <w:rPr>
          <w:spacing w:val="1"/>
        </w:rPr>
        <w:t xml:space="preserve"> </w:t>
      </w:r>
      <w:r w:rsidRPr="00F922A0">
        <w:t>800</w:t>
      </w:r>
      <w:r w:rsidRPr="00F922A0">
        <w:rPr>
          <w:spacing w:val="1"/>
        </w:rPr>
        <w:t xml:space="preserve"> </w:t>
      </w:r>
      <w:r w:rsidRPr="00F922A0">
        <w:t>слов.</w:t>
      </w:r>
      <w:r w:rsidRPr="00F922A0">
        <w:rPr>
          <w:spacing w:val="1"/>
        </w:rPr>
        <w:t xml:space="preserve"> </w:t>
      </w:r>
      <w:r w:rsidRPr="00F922A0">
        <w:t>Чтение</w:t>
      </w:r>
      <w:r w:rsidRPr="00F922A0">
        <w:rPr>
          <w:spacing w:val="1"/>
        </w:rPr>
        <w:t xml:space="preserve"> </w:t>
      </w:r>
      <w:r w:rsidRPr="00F922A0">
        <w:t>с</w:t>
      </w:r>
      <w:r w:rsidRPr="00F922A0">
        <w:rPr>
          <w:spacing w:val="1"/>
        </w:rPr>
        <w:t xml:space="preserve"> </w:t>
      </w:r>
      <w:r w:rsidRPr="00F922A0">
        <w:t>выборочным</w:t>
      </w:r>
      <w:r w:rsidRPr="00F922A0">
        <w:rPr>
          <w:spacing w:val="1"/>
        </w:rPr>
        <w:t xml:space="preserve"> </w:t>
      </w:r>
      <w:r w:rsidRPr="00F922A0">
        <w:t>пониманием</w:t>
      </w:r>
      <w:r w:rsidRPr="00F922A0">
        <w:rPr>
          <w:spacing w:val="1"/>
        </w:rPr>
        <w:t xml:space="preserve"> </w:t>
      </w:r>
      <w:r w:rsidRPr="00F922A0">
        <w:t>нужной/запрашиваемой</w:t>
      </w:r>
      <w:r w:rsidRPr="00F922A0">
        <w:rPr>
          <w:spacing w:val="1"/>
        </w:rPr>
        <w:t xml:space="preserve"> </w:t>
      </w:r>
      <w:r w:rsidRPr="00F922A0">
        <w:t>информации</w:t>
      </w:r>
      <w:r w:rsidRPr="00F922A0">
        <w:rPr>
          <w:spacing w:val="1"/>
        </w:rPr>
        <w:t xml:space="preserve"> </w:t>
      </w:r>
      <w:r w:rsidRPr="00F922A0">
        <w:t>предполагает</w:t>
      </w:r>
      <w:r w:rsidRPr="00F922A0">
        <w:rPr>
          <w:spacing w:val="1"/>
        </w:rPr>
        <w:t xml:space="preserve"> </w:t>
      </w:r>
      <w:r w:rsidRPr="00F922A0">
        <w:t>умение</w:t>
      </w:r>
      <w:r w:rsidRPr="00F922A0">
        <w:rPr>
          <w:spacing w:val="1"/>
        </w:rPr>
        <w:t xml:space="preserve"> </w:t>
      </w:r>
      <w:r w:rsidRPr="00F922A0">
        <w:t>просмотреть</w:t>
      </w:r>
      <w:r w:rsidRPr="00F922A0">
        <w:rPr>
          <w:spacing w:val="1"/>
        </w:rPr>
        <w:t xml:space="preserve"> </w:t>
      </w:r>
      <w:r w:rsidRPr="00F922A0">
        <w:t>текст</w:t>
      </w:r>
      <w:r w:rsidRPr="00F922A0">
        <w:rPr>
          <w:spacing w:val="1"/>
        </w:rPr>
        <w:t xml:space="preserve"> </w:t>
      </w:r>
      <w:r w:rsidRPr="00F922A0">
        <w:t>или</w:t>
      </w:r>
      <w:r w:rsidRPr="00F922A0">
        <w:rPr>
          <w:spacing w:val="1"/>
        </w:rPr>
        <w:t xml:space="preserve"> </w:t>
      </w:r>
      <w:r w:rsidRPr="00F922A0">
        <w:rPr>
          <w:spacing w:val="-1"/>
        </w:rPr>
        <w:t>несколько</w:t>
      </w:r>
      <w:r w:rsidRPr="00F922A0">
        <w:rPr>
          <w:spacing w:val="-14"/>
        </w:rPr>
        <w:t xml:space="preserve"> </w:t>
      </w:r>
      <w:r w:rsidRPr="00F922A0">
        <w:t>коротких</w:t>
      </w:r>
      <w:r w:rsidRPr="00F922A0">
        <w:rPr>
          <w:spacing w:val="-11"/>
        </w:rPr>
        <w:t xml:space="preserve"> </w:t>
      </w:r>
      <w:r w:rsidRPr="00F922A0">
        <w:t>текстов</w:t>
      </w:r>
      <w:r w:rsidRPr="00F922A0">
        <w:rPr>
          <w:spacing w:val="-14"/>
        </w:rPr>
        <w:t xml:space="preserve"> </w:t>
      </w:r>
      <w:r w:rsidRPr="00F922A0">
        <w:t>и</w:t>
      </w:r>
      <w:r w:rsidRPr="00F922A0">
        <w:rPr>
          <w:spacing w:val="-13"/>
        </w:rPr>
        <w:t xml:space="preserve"> </w:t>
      </w:r>
      <w:r w:rsidRPr="00F922A0">
        <w:t>выбрать</w:t>
      </w:r>
      <w:r w:rsidRPr="00F922A0">
        <w:rPr>
          <w:spacing w:val="-13"/>
        </w:rPr>
        <w:t xml:space="preserve"> </w:t>
      </w:r>
      <w:r w:rsidRPr="00F922A0">
        <w:t>информацию,</w:t>
      </w:r>
      <w:r w:rsidRPr="00F922A0">
        <w:rPr>
          <w:spacing w:val="-13"/>
        </w:rPr>
        <w:t xml:space="preserve"> </w:t>
      </w:r>
      <w:r w:rsidRPr="00F922A0">
        <w:t>которая</w:t>
      </w:r>
      <w:r w:rsidRPr="00F922A0">
        <w:rPr>
          <w:spacing w:val="-15"/>
        </w:rPr>
        <w:t xml:space="preserve"> </w:t>
      </w:r>
      <w:r w:rsidRPr="00F922A0">
        <w:t>необходима</w:t>
      </w:r>
      <w:r w:rsidRPr="00F922A0">
        <w:rPr>
          <w:spacing w:val="-14"/>
        </w:rPr>
        <w:t xml:space="preserve"> </w:t>
      </w:r>
      <w:r w:rsidRPr="00F922A0">
        <w:t>или</w:t>
      </w:r>
      <w:r w:rsidRPr="00F922A0">
        <w:rPr>
          <w:spacing w:val="-12"/>
        </w:rPr>
        <w:t xml:space="preserve"> </w:t>
      </w:r>
      <w:r w:rsidRPr="00F922A0">
        <w:t>представляет</w:t>
      </w:r>
      <w:r w:rsidRPr="00F922A0">
        <w:rPr>
          <w:spacing w:val="-14"/>
        </w:rPr>
        <w:t xml:space="preserve"> </w:t>
      </w:r>
      <w:r w:rsidRPr="00F922A0">
        <w:t>интерес</w:t>
      </w:r>
      <w:r w:rsidRPr="00F922A0">
        <w:rPr>
          <w:spacing w:val="-14"/>
        </w:rPr>
        <w:t xml:space="preserve"> </w:t>
      </w:r>
      <w:r w:rsidRPr="00F922A0">
        <w:t>для</w:t>
      </w:r>
      <w:r w:rsidRPr="00F922A0">
        <w:rPr>
          <w:spacing w:val="-58"/>
        </w:rPr>
        <w:t xml:space="preserve"> </w:t>
      </w:r>
      <w:r w:rsidRPr="00F922A0">
        <w:t>учащихся.</w:t>
      </w:r>
      <w:r w:rsidRPr="00F922A0">
        <w:rPr>
          <w:spacing w:val="-9"/>
        </w:rPr>
        <w:t xml:space="preserve"> </w:t>
      </w:r>
      <w:r w:rsidRPr="00F922A0">
        <w:t>Объѐм</w:t>
      </w:r>
      <w:r w:rsidRPr="00F922A0">
        <w:rPr>
          <w:spacing w:val="-9"/>
        </w:rPr>
        <w:t xml:space="preserve"> </w:t>
      </w:r>
      <w:r w:rsidRPr="00F922A0">
        <w:t>текста</w:t>
      </w:r>
      <w:r w:rsidRPr="00F922A0">
        <w:rPr>
          <w:spacing w:val="-9"/>
        </w:rPr>
        <w:t xml:space="preserve"> </w:t>
      </w:r>
      <w:r w:rsidRPr="00F922A0">
        <w:t>для</w:t>
      </w:r>
      <w:r w:rsidRPr="00F922A0">
        <w:rPr>
          <w:spacing w:val="-8"/>
        </w:rPr>
        <w:t xml:space="preserve"> </w:t>
      </w:r>
      <w:r w:rsidRPr="00F922A0">
        <w:t>чтения:</w:t>
      </w:r>
      <w:r w:rsidRPr="00F922A0">
        <w:rPr>
          <w:spacing w:val="-8"/>
        </w:rPr>
        <w:t xml:space="preserve"> </w:t>
      </w:r>
      <w:r w:rsidRPr="00F922A0">
        <w:t>около</w:t>
      </w:r>
      <w:r w:rsidRPr="00F922A0">
        <w:rPr>
          <w:spacing w:val="-8"/>
        </w:rPr>
        <w:t xml:space="preserve"> </w:t>
      </w:r>
      <w:r w:rsidRPr="00F922A0">
        <w:t>7500</w:t>
      </w:r>
      <w:r w:rsidRPr="00F922A0">
        <w:rPr>
          <w:spacing w:val="-8"/>
        </w:rPr>
        <w:t xml:space="preserve"> </w:t>
      </w:r>
      <w:r w:rsidRPr="00F922A0">
        <w:t>слов.</w:t>
      </w:r>
      <w:r w:rsidRPr="00F922A0">
        <w:rPr>
          <w:spacing w:val="-9"/>
        </w:rPr>
        <w:t xml:space="preserve"> </w:t>
      </w:r>
      <w:r w:rsidRPr="00F922A0">
        <w:t>Чтение</w:t>
      </w:r>
      <w:r w:rsidRPr="00F922A0">
        <w:rPr>
          <w:spacing w:val="-9"/>
        </w:rPr>
        <w:t xml:space="preserve"> </w:t>
      </w:r>
      <w:r w:rsidRPr="00F922A0">
        <w:t>с</w:t>
      </w:r>
      <w:r w:rsidRPr="00F922A0">
        <w:rPr>
          <w:spacing w:val="-12"/>
        </w:rPr>
        <w:t xml:space="preserve"> </w:t>
      </w:r>
      <w:r w:rsidRPr="00F922A0">
        <w:t>полным</w:t>
      </w:r>
      <w:r w:rsidRPr="00F922A0">
        <w:rPr>
          <w:spacing w:val="-9"/>
        </w:rPr>
        <w:t xml:space="preserve"> </w:t>
      </w:r>
      <w:r w:rsidRPr="00F922A0">
        <w:t>пониманием</w:t>
      </w:r>
      <w:r w:rsidRPr="00F922A0">
        <w:rPr>
          <w:spacing w:val="-9"/>
        </w:rPr>
        <w:t xml:space="preserve"> </w:t>
      </w:r>
      <w:r w:rsidRPr="00F922A0">
        <w:t>осуществляется</w:t>
      </w:r>
      <w:r w:rsidRPr="00F922A0">
        <w:rPr>
          <w:spacing w:val="-9"/>
        </w:rPr>
        <w:t xml:space="preserve"> </w:t>
      </w:r>
      <w:r w:rsidRPr="00F922A0">
        <w:t>на</w:t>
      </w:r>
      <w:r w:rsidRPr="00F922A0">
        <w:rPr>
          <w:spacing w:val="-58"/>
        </w:rPr>
        <w:t xml:space="preserve"> </w:t>
      </w:r>
      <w:r w:rsidRPr="00F922A0">
        <w:t>несложных</w:t>
      </w:r>
      <w:r w:rsidRPr="00F922A0">
        <w:rPr>
          <w:spacing w:val="1"/>
        </w:rPr>
        <w:t xml:space="preserve"> </w:t>
      </w:r>
      <w:r w:rsidRPr="00F922A0">
        <w:t>аутентичных</w:t>
      </w:r>
      <w:r w:rsidRPr="00F922A0">
        <w:rPr>
          <w:spacing w:val="1"/>
        </w:rPr>
        <w:t xml:space="preserve"> </w:t>
      </w:r>
      <w:r w:rsidRPr="00F922A0">
        <w:t>текстах,</w:t>
      </w:r>
      <w:r w:rsidRPr="00F922A0">
        <w:rPr>
          <w:spacing w:val="1"/>
        </w:rPr>
        <w:t xml:space="preserve"> </w:t>
      </w:r>
      <w:r w:rsidRPr="00F922A0">
        <w:t>построенных</w:t>
      </w:r>
      <w:r w:rsidRPr="00F922A0">
        <w:rPr>
          <w:spacing w:val="1"/>
        </w:rPr>
        <w:t xml:space="preserve"> </w:t>
      </w:r>
      <w:r w:rsidRPr="00F922A0">
        <w:t>в</w:t>
      </w:r>
      <w:r w:rsidRPr="00F922A0">
        <w:rPr>
          <w:spacing w:val="1"/>
        </w:rPr>
        <w:t xml:space="preserve"> </w:t>
      </w:r>
      <w:r w:rsidRPr="00F922A0">
        <w:t>основном</w:t>
      </w:r>
      <w:r w:rsidRPr="00F922A0">
        <w:rPr>
          <w:spacing w:val="1"/>
        </w:rPr>
        <w:t xml:space="preserve"> </w:t>
      </w:r>
      <w:r w:rsidRPr="00F922A0">
        <w:t>на</w:t>
      </w:r>
      <w:r w:rsidRPr="00F922A0">
        <w:rPr>
          <w:spacing w:val="1"/>
        </w:rPr>
        <w:t xml:space="preserve"> </w:t>
      </w:r>
      <w:r w:rsidRPr="00F922A0">
        <w:t>изученном</w:t>
      </w:r>
      <w:r w:rsidRPr="00F922A0">
        <w:rPr>
          <w:spacing w:val="1"/>
        </w:rPr>
        <w:t xml:space="preserve"> </w:t>
      </w:r>
      <w:r w:rsidRPr="00F922A0">
        <w:t>языковом</w:t>
      </w:r>
      <w:r w:rsidRPr="00F922A0">
        <w:rPr>
          <w:spacing w:val="1"/>
        </w:rPr>
        <w:t xml:space="preserve"> </w:t>
      </w:r>
      <w:r w:rsidRPr="00F922A0">
        <w:t>материале,</w:t>
      </w:r>
      <w:r w:rsidRPr="00F922A0">
        <w:rPr>
          <w:spacing w:val="1"/>
        </w:rPr>
        <w:t xml:space="preserve"> </w:t>
      </w:r>
      <w:r w:rsidRPr="00F922A0">
        <w:t>с</w:t>
      </w:r>
      <w:r w:rsidRPr="00F922A0">
        <w:rPr>
          <w:spacing w:val="1"/>
        </w:rPr>
        <w:t xml:space="preserve"> </w:t>
      </w:r>
      <w:r w:rsidRPr="00F922A0">
        <w:t>использованием языковой догадки, различных приѐмов смысловой переработки текста (например,</w:t>
      </w:r>
      <w:r w:rsidRPr="00F922A0">
        <w:rPr>
          <w:spacing w:val="1"/>
        </w:rPr>
        <w:t xml:space="preserve"> </w:t>
      </w:r>
      <w:r w:rsidRPr="00F922A0">
        <w:t>выборочного перевода, аннотирования) и оценки полученной информации. Объѐм текста для чтения:</w:t>
      </w:r>
      <w:r w:rsidRPr="00F922A0">
        <w:rPr>
          <w:spacing w:val="1"/>
        </w:rPr>
        <w:t xml:space="preserve"> </w:t>
      </w:r>
      <w:r w:rsidRPr="00F922A0">
        <w:t>до</w:t>
      </w:r>
      <w:r w:rsidRPr="00F922A0">
        <w:rPr>
          <w:spacing w:val="-1"/>
        </w:rPr>
        <w:t xml:space="preserve"> </w:t>
      </w:r>
      <w:r w:rsidRPr="00F922A0">
        <w:t>500 слов.</w:t>
      </w:r>
    </w:p>
    <w:p w:rsidR="00755FD3" w:rsidRPr="00F922A0" w:rsidRDefault="007E3FA8">
      <w:pPr>
        <w:pStyle w:val="a3"/>
        <w:ind w:right="422"/>
      </w:pPr>
      <w:r w:rsidRPr="00F922A0">
        <w:rPr>
          <w:b/>
        </w:rPr>
        <w:t>Письменная речь</w:t>
      </w:r>
      <w:r w:rsidRPr="00F922A0">
        <w:t>: дальнейшее развитие и совершенствование письменной речи, а именно умений: •</w:t>
      </w:r>
      <w:r w:rsidRPr="00F922A0">
        <w:rPr>
          <w:spacing w:val="1"/>
        </w:rPr>
        <w:t xml:space="preserve"> </w:t>
      </w:r>
      <w:r w:rsidRPr="00F922A0">
        <w:t>заполнять</w:t>
      </w:r>
      <w:r w:rsidRPr="00F922A0">
        <w:rPr>
          <w:spacing w:val="-6"/>
        </w:rPr>
        <w:t xml:space="preserve"> </w:t>
      </w:r>
      <w:r w:rsidRPr="00F922A0">
        <w:t>формуляры,</w:t>
      </w:r>
      <w:r w:rsidRPr="00F922A0">
        <w:rPr>
          <w:spacing w:val="-5"/>
        </w:rPr>
        <w:t xml:space="preserve"> </w:t>
      </w:r>
      <w:r w:rsidRPr="00F922A0">
        <w:t>бланки,</w:t>
      </w:r>
      <w:r w:rsidRPr="00F922A0">
        <w:rPr>
          <w:spacing w:val="-8"/>
        </w:rPr>
        <w:t xml:space="preserve"> </w:t>
      </w:r>
      <w:r w:rsidRPr="00F922A0">
        <w:t>писать</w:t>
      </w:r>
      <w:r w:rsidRPr="00F922A0">
        <w:rPr>
          <w:spacing w:val="-8"/>
        </w:rPr>
        <w:t xml:space="preserve"> </w:t>
      </w:r>
      <w:r w:rsidRPr="00F922A0">
        <w:t>СV/резюме</w:t>
      </w:r>
      <w:r w:rsidRPr="00F922A0">
        <w:rPr>
          <w:spacing w:val="-7"/>
        </w:rPr>
        <w:t xml:space="preserve"> </w:t>
      </w:r>
      <w:r w:rsidRPr="00F922A0">
        <w:t>(указывать</w:t>
      </w:r>
      <w:r w:rsidRPr="00F922A0">
        <w:rPr>
          <w:spacing w:val="-5"/>
        </w:rPr>
        <w:t xml:space="preserve"> </w:t>
      </w:r>
      <w:r w:rsidRPr="00F922A0">
        <w:t>имя,</w:t>
      </w:r>
      <w:r w:rsidRPr="00F922A0">
        <w:rPr>
          <w:spacing w:val="-7"/>
        </w:rPr>
        <w:t xml:space="preserve"> </w:t>
      </w:r>
      <w:r w:rsidRPr="00F922A0">
        <w:t>фамилию,</w:t>
      </w:r>
      <w:r w:rsidRPr="00F922A0">
        <w:rPr>
          <w:spacing w:val="-8"/>
        </w:rPr>
        <w:t xml:space="preserve"> </w:t>
      </w:r>
      <w:r w:rsidRPr="00F922A0">
        <w:t>пол,</w:t>
      </w:r>
      <w:r w:rsidRPr="00F922A0">
        <w:rPr>
          <w:spacing w:val="-7"/>
        </w:rPr>
        <w:t xml:space="preserve"> </w:t>
      </w:r>
      <w:r w:rsidRPr="00F922A0">
        <w:t>гражданство,</w:t>
      </w:r>
      <w:r w:rsidRPr="00F922A0">
        <w:rPr>
          <w:spacing w:val="-6"/>
        </w:rPr>
        <w:t xml:space="preserve"> </w:t>
      </w:r>
      <w:r w:rsidRPr="00F922A0">
        <w:t>адрес</w:t>
      </w:r>
      <w:r w:rsidRPr="00F922A0">
        <w:rPr>
          <w:spacing w:val="-8"/>
        </w:rPr>
        <w:t xml:space="preserve"> </w:t>
      </w:r>
      <w:r w:rsidRPr="00F922A0">
        <w:t>и</w:t>
      </w:r>
      <w:r w:rsidRPr="00F922A0">
        <w:rPr>
          <w:spacing w:val="-57"/>
        </w:rPr>
        <w:t xml:space="preserve"> </w:t>
      </w:r>
      <w:r w:rsidRPr="00F922A0">
        <w:t>т. д.);</w:t>
      </w:r>
    </w:p>
    <w:p w:rsidR="00755FD3" w:rsidRPr="00F922A0" w:rsidRDefault="007E3FA8" w:rsidP="00366414">
      <w:pPr>
        <w:pStyle w:val="a5"/>
        <w:numPr>
          <w:ilvl w:val="1"/>
          <w:numId w:val="71"/>
        </w:numPr>
        <w:tabs>
          <w:tab w:val="left" w:pos="740"/>
        </w:tabs>
        <w:spacing w:before="1"/>
        <w:ind w:right="417" w:firstLine="0"/>
        <w:jc w:val="left"/>
        <w:rPr>
          <w:sz w:val="24"/>
        </w:rPr>
      </w:pPr>
      <w:r w:rsidRPr="00F922A0">
        <w:rPr>
          <w:sz w:val="24"/>
        </w:rPr>
        <w:t>писать</w:t>
      </w:r>
      <w:r w:rsidRPr="00F922A0">
        <w:rPr>
          <w:spacing w:val="-6"/>
          <w:sz w:val="24"/>
        </w:rPr>
        <w:t xml:space="preserve"> </w:t>
      </w:r>
      <w:r w:rsidRPr="00F922A0">
        <w:rPr>
          <w:sz w:val="24"/>
        </w:rPr>
        <w:t>личное</w:t>
      </w:r>
      <w:r w:rsidRPr="00F922A0">
        <w:rPr>
          <w:spacing w:val="-7"/>
          <w:sz w:val="24"/>
        </w:rPr>
        <w:t xml:space="preserve"> </w:t>
      </w:r>
      <w:r w:rsidRPr="00F922A0">
        <w:rPr>
          <w:sz w:val="24"/>
        </w:rPr>
        <w:t>письмо</w:t>
      </w:r>
      <w:r w:rsidRPr="00F922A0">
        <w:rPr>
          <w:spacing w:val="-6"/>
          <w:sz w:val="24"/>
        </w:rPr>
        <w:t xml:space="preserve"> </w:t>
      </w:r>
      <w:r w:rsidRPr="00F922A0">
        <w:rPr>
          <w:sz w:val="24"/>
        </w:rPr>
        <w:t>в</w:t>
      </w:r>
      <w:r w:rsidRPr="00F922A0">
        <w:rPr>
          <w:spacing w:val="-7"/>
          <w:sz w:val="24"/>
        </w:rPr>
        <w:t xml:space="preserve"> </w:t>
      </w:r>
      <w:r w:rsidRPr="00F922A0">
        <w:rPr>
          <w:sz w:val="24"/>
        </w:rPr>
        <w:t>ответ</w:t>
      </w:r>
      <w:r w:rsidRPr="00F922A0">
        <w:rPr>
          <w:spacing w:val="-6"/>
          <w:sz w:val="24"/>
        </w:rPr>
        <w:t xml:space="preserve"> </w:t>
      </w:r>
      <w:r w:rsidRPr="00F922A0">
        <w:rPr>
          <w:sz w:val="24"/>
        </w:rPr>
        <w:t>на</w:t>
      </w:r>
      <w:r w:rsidRPr="00F922A0">
        <w:rPr>
          <w:spacing w:val="-7"/>
          <w:sz w:val="24"/>
        </w:rPr>
        <w:t xml:space="preserve"> </w:t>
      </w:r>
      <w:r w:rsidRPr="00F922A0">
        <w:rPr>
          <w:sz w:val="24"/>
        </w:rPr>
        <w:t>письмо-стимул,</w:t>
      </w:r>
      <w:r w:rsidRPr="00F922A0">
        <w:rPr>
          <w:spacing w:val="-6"/>
          <w:sz w:val="24"/>
        </w:rPr>
        <w:t xml:space="preserve"> </w:t>
      </w:r>
      <w:r w:rsidRPr="00F922A0">
        <w:rPr>
          <w:sz w:val="24"/>
        </w:rPr>
        <w:t>оформляя</w:t>
      </w:r>
      <w:r w:rsidRPr="00F922A0">
        <w:rPr>
          <w:spacing w:val="-6"/>
          <w:sz w:val="24"/>
        </w:rPr>
        <w:t xml:space="preserve"> </w:t>
      </w:r>
      <w:r w:rsidRPr="00F922A0">
        <w:rPr>
          <w:sz w:val="24"/>
        </w:rPr>
        <w:t>его</w:t>
      </w:r>
      <w:r w:rsidRPr="00F922A0">
        <w:rPr>
          <w:spacing w:val="-4"/>
          <w:sz w:val="24"/>
        </w:rPr>
        <w:t xml:space="preserve"> </w:t>
      </w:r>
      <w:r w:rsidRPr="00F922A0">
        <w:rPr>
          <w:sz w:val="24"/>
        </w:rPr>
        <w:t>в</w:t>
      </w:r>
      <w:r w:rsidRPr="00F922A0">
        <w:rPr>
          <w:spacing w:val="-5"/>
          <w:sz w:val="24"/>
        </w:rPr>
        <w:t xml:space="preserve"> </w:t>
      </w:r>
      <w:r w:rsidRPr="00F922A0">
        <w:rPr>
          <w:sz w:val="24"/>
        </w:rPr>
        <w:t>соответствии</w:t>
      </w:r>
      <w:r w:rsidRPr="00F922A0">
        <w:rPr>
          <w:spacing w:val="-6"/>
          <w:sz w:val="24"/>
        </w:rPr>
        <w:t xml:space="preserve"> </w:t>
      </w:r>
      <w:r w:rsidRPr="00F922A0">
        <w:rPr>
          <w:sz w:val="24"/>
        </w:rPr>
        <w:t>с</w:t>
      </w:r>
      <w:r w:rsidRPr="00F922A0">
        <w:rPr>
          <w:spacing w:val="-7"/>
          <w:sz w:val="24"/>
        </w:rPr>
        <w:t xml:space="preserve"> </w:t>
      </w:r>
      <w:r w:rsidRPr="00F922A0">
        <w:rPr>
          <w:sz w:val="24"/>
        </w:rPr>
        <w:t>нормами,</w:t>
      </w:r>
      <w:r w:rsidRPr="00F922A0">
        <w:rPr>
          <w:spacing w:val="-6"/>
          <w:sz w:val="24"/>
        </w:rPr>
        <w:t xml:space="preserve"> </w:t>
      </w:r>
      <w:r w:rsidRPr="00F922A0">
        <w:rPr>
          <w:sz w:val="24"/>
        </w:rPr>
        <w:t>принятыми</w:t>
      </w:r>
      <w:r w:rsidRPr="00F922A0">
        <w:rPr>
          <w:spacing w:val="-57"/>
          <w:sz w:val="24"/>
        </w:rPr>
        <w:t xml:space="preserve"> </w:t>
      </w:r>
      <w:r w:rsidRPr="00F922A0">
        <w:rPr>
          <w:sz w:val="24"/>
        </w:rPr>
        <w:t>в</w:t>
      </w:r>
      <w:r w:rsidRPr="00F922A0">
        <w:rPr>
          <w:spacing w:val="-2"/>
          <w:sz w:val="24"/>
        </w:rPr>
        <w:t xml:space="preserve"> </w:t>
      </w:r>
      <w:r w:rsidRPr="00F922A0">
        <w:rPr>
          <w:sz w:val="24"/>
        </w:rPr>
        <w:t>странах</w:t>
      </w:r>
      <w:r w:rsidRPr="00F922A0">
        <w:rPr>
          <w:spacing w:val="2"/>
          <w:sz w:val="24"/>
        </w:rPr>
        <w:t xml:space="preserve"> </w:t>
      </w:r>
      <w:r w:rsidRPr="00F922A0">
        <w:rPr>
          <w:sz w:val="24"/>
        </w:rPr>
        <w:t>изучаемого</w:t>
      </w:r>
      <w:r w:rsidRPr="00F922A0">
        <w:rPr>
          <w:spacing w:val="-1"/>
          <w:sz w:val="24"/>
        </w:rPr>
        <w:t xml:space="preserve"> </w:t>
      </w:r>
      <w:r w:rsidRPr="00F922A0">
        <w:rPr>
          <w:sz w:val="24"/>
        </w:rPr>
        <w:t>языка. Объѐм</w:t>
      </w:r>
      <w:r w:rsidRPr="00F922A0">
        <w:rPr>
          <w:spacing w:val="-2"/>
          <w:sz w:val="24"/>
        </w:rPr>
        <w:t xml:space="preserve"> </w:t>
      </w:r>
      <w:r w:rsidRPr="00F922A0">
        <w:rPr>
          <w:sz w:val="24"/>
        </w:rPr>
        <w:t>личного письма:</w:t>
      </w:r>
      <w:r w:rsidRPr="00F922A0">
        <w:rPr>
          <w:spacing w:val="-1"/>
          <w:sz w:val="24"/>
        </w:rPr>
        <w:t xml:space="preserve"> </w:t>
      </w:r>
      <w:r w:rsidRPr="00F922A0">
        <w:rPr>
          <w:sz w:val="24"/>
        </w:rPr>
        <w:t>150—160 слов,</w:t>
      </w:r>
      <w:r w:rsidRPr="00F922A0">
        <w:rPr>
          <w:spacing w:val="-1"/>
          <w:sz w:val="24"/>
        </w:rPr>
        <w:t xml:space="preserve"> </w:t>
      </w:r>
      <w:r w:rsidRPr="00F922A0">
        <w:rPr>
          <w:sz w:val="24"/>
        </w:rPr>
        <w:t>включая</w:t>
      </w:r>
      <w:r w:rsidRPr="00F922A0">
        <w:rPr>
          <w:spacing w:val="-1"/>
          <w:sz w:val="24"/>
        </w:rPr>
        <w:t xml:space="preserve"> </w:t>
      </w:r>
      <w:r w:rsidRPr="00F922A0">
        <w:rPr>
          <w:sz w:val="24"/>
        </w:rPr>
        <w:t>адрес;</w:t>
      </w:r>
    </w:p>
    <w:p w:rsidR="00755FD3" w:rsidRPr="00F922A0" w:rsidRDefault="007E3FA8" w:rsidP="00366414">
      <w:pPr>
        <w:pStyle w:val="a5"/>
        <w:numPr>
          <w:ilvl w:val="1"/>
          <w:numId w:val="71"/>
        </w:numPr>
        <w:tabs>
          <w:tab w:val="left" w:pos="744"/>
        </w:tabs>
        <w:ind w:left="743" w:hanging="144"/>
        <w:jc w:val="left"/>
        <w:rPr>
          <w:sz w:val="24"/>
        </w:rPr>
      </w:pPr>
      <w:r w:rsidRPr="00F922A0">
        <w:rPr>
          <w:sz w:val="24"/>
        </w:rPr>
        <w:t>составлять</w:t>
      </w:r>
      <w:r w:rsidRPr="00F922A0">
        <w:rPr>
          <w:spacing w:val="-3"/>
          <w:sz w:val="24"/>
        </w:rPr>
        <w:t xml:space="preserve"> </w:t>
      </w:r>
      <w:r w:rsidRPr="00F922A0">
        <w:rPr>
          <w:sz w:val="24"/>
        </w:rPr>
        <w:t>план,</w:t>
      </w:r>
      <w:r w:rsidRPr="00F922A0">
        <w:rPr>
          <w:spacing w:val="-2"/>
          <w:sz w:val="24"/>
        </w:rPr>
        <w:t xml:space="preserve"> </w:t>
      </w:r>
      <w:r w:rsidRPr="00F922A0">
        <w:rPr>
          <w:sz w:val="24"/>
        </w:rPr>
        <w:t>тезисы</w:t>
      </w:r>
      <w:r w:rsidRPr="00F922A0">
        <w:rPr>
          <w:spacing w:val="-1"/>
          <w:sz w:val="24"/>
        </w:rPr>
        <w:t xml:space="preserve"> </w:t>
      </w:r>
      <w:r w:rsidRPr="00F922A0">
        <w:rPr>
          <w:sz w:val="24"/>
        </w:rPr>
        <w:t>устного</w:t>
      </w:r>
      <w:r w:rsidRPr="00F922A0">
        <w:rPr>
          <w:spacing w:val="-2"/>
          <w:sz w:val="24"/>
        </w:rPr>
        <w:t xml:space="preserve"> </w:t>
      </w:r>
      <w:r w:rsidRPr="00F922A0">
        <w:rPr>
          <w:sz w:val="24"/>
        </w:rPr>
        <w:t>или</w:t>
      </w:r>
      <w:r w:rsidRPr="00F922A0">
        <w:rPr>
          <w:spacing w:val="-1"/>
          <w:sz w:val="24"/>
        </w:rPr>
        <w:t xml:space="preserve"> </w:t>
      </w:r>
      <w:r w:rsidRPr="00F922A0">
        <w:rPr>
          <w:sz w:val="24"/>
        </w:rPr>
        <w:t>письменного</w:t>
      </w:r>
      <w:r w:rsidRPr="00F922A0">
        <w:rPr>
          <w:spacing w:val="-3"/>
          <w:sz w:val="24"/>
        </w:rPr>
        <w:t xml:space="preserve"> </w:t>
      </w:r>
      <w:r w:rsidRPr="00F922A0">
        <w:rPr>
          <w:sz w:val="24"/>
        </w:rPr>
        <w:t>сообще-ния;</w:t>
      </w:r>
    </w:p>
    <w:p w:rsidR="00755FD3" w:rsidRPr="00F922A0" w:rsidRDefault="007E3FA8" w:rsidP="00366414">
      <w:pPr>
        <w:pStyle w:val="a5"/>
        <w:numPr>
          <w:ilvl w:val="1"/>
          <w:numId w:val="71"/>
        </w:numPr>
        <w:tabs>
          <w:tab w:val="left" w:pos="744"/>
        </w:tabs>
        <w:ind w:left="743" w:hanging="144"/>
        <w:jc w:val="left"/>
        <w:rPr>
          <w:sz w:val="24"/>
        </w:rPr>
      </w:pPr>
      <w:r w:rsidRPr="00F922A0">
        <w:rPr>
          <w:sz w:val="24"/>
        </w:rPr>
        <w:t>писать</w:t>
      </w:r>
      <w:r w:rsidRPr="00F922A0">
        <w:rPr>
          <w:spacing w:val="-2"/>
          <w:sz w:val="24"/>
        </w:rPr>
        <w:t xml:space="preserve"> </w:t>
      </w:r>
      <w:r w:rsidRPr="00F922A0">
        <w:rPr>
          <w:sz w:val="24"/>
        </w:rPr>
        <w:t>сочинение</w:t>
      </w:r>
      <w:r w:rsidRPr="00F922A0">
        <w:rPr>
          <w:spacing w:val="-4"/>
          <w:sz w:val="24"/>
        </w:rPr>
        <w:t xml:space="preserve"> </w:t>
      </w:r>
      <w:r w:rsidRPr="00F922A0">
        <w:rPr>
          <w:sz w:val="24"/>
        </w:rPr>
        <w:t>с</w:t>
      </w:r>
      <w:r w:rsidRPr="00F922A0">
        <w:rPr>
          <w:spacing w:val="-4"/>
          <w:sz w:val="24"/>
        </w:rPr>
        <w:t xml:space="preserve"> </w:t>
      </w:r>
      <w:r w:rsidRPr="00F922A0">
        <w:rPr>
          <w:sz w:val="24"/>
        </w:rPr>
        <w:t>элементами</w:t>
      </w:r>
      <w:r w:rsidRPr="00F922A0">
        <w:rPr>
          <w:spacing w:val="-2"/>
          <w:sz w:val="24"/>
        </w:rPr>
        <w:t xml:space="preserve"> </w:t>
      </w:r>
      <w:r w:rsidRPr="00F922A0">
        <w:rPr>
          <w:sz w:val="24"/>
        </w:rPr>
        <w:t>рассуждения.</w:t>
      </w:r>
      <w:r w:rsidRPr="00F922A0">
        <w:rPr>
          <w:spacing w:val="-3"/>
          <w:sz w:val="24"/>
        </w:rPr>
        <w:t xml:space="preserve"> </w:t>
      </w:r>
      <w:r w:rsidRPr="00F922A0">
        <w:rPr>
          <w:sz w:val="24"/>
        </w:rPr>
        <w:t>Объѐм</w:t>
      </w:r>
      <w:r w:rsidRPr="00F922A0">
        <w:rPr>
          <w:spacing w:val="-5"/>
          <w:sz w:val="24"/>
        </w:rPr>
        <w:t xml:space="preserve"> </w:t>
      </w:r>
      <w:r w:rsidRPr="00F922A0">
        <w:rPr>
          <w:sz w:val="24"/>
        </w:rPr>
        <w:t>сочинения:</w:t>
      </w:r>
      <w:r w:rsidRPr="00F922A0">
        <w:rPr>
          <w:spacing w:val="-2"/>
          <w:sz w:val="24"/>
        </w:rPr>
        <w:t xml:space="preserve"> </w:t>
      </w:r>
      <w:r w:rsidRPr="00F922A0">
        <w:rPr>
          <w:sz w:val="24"/>
        </w:rPr>
        <w:t>200—250</w:t>
      </w:r>
      <w:r w:rsidRPr="00F922A0">
        <w:rPr>
          <w:spacing w:val="-3"/>
          <w:sz w:val="24"/>
        </w:rPr>
        <w:t xml:space="preserve"> </w:t>
      </w:r>
      <w:r w:rsidRPr="00F922A0">
        <w:rPr>
          <w:sz w:val="24"/>
        </w:rPr>
        <w:t>слов;</w:t>
      </w:r>
    </w:p>
    <w:p w:rsidR="00755FD3" w:rsidRPr="00F922A0" w:rsidRDefault="007E3FA8" w:rsidP="00366414">
      <w:pPr>
        <w:pStyle w:val="a5"/>
        <w:numPr>
          <w:ilvl w:val="1"/>
          <w:numId w:val="71"/>
        </w:numPr>
        <w:tabs>
          <w:tab w:val="left" w:pos="744"/>
        </w:tabs>
        <w:ind w:left="743" w:hanging="144"/>
        <w:jc w:val="left"/>
        <w:rPr>
          <w:sz w:val="24"/>
        </w:rPr>
      </w:pPr>
      <w:r w:rsidRPr="00F922A0">
        <w:rPr>
          <w:sz w:val="24"/>
        </w:rPr>
        <w:t>использовать</w:t>
      </w:r>
      <w:r w:rsidRPr="00F922A0">
        <w:rPr>
          <w:spacing w:val="-2"/>
          <w:sz w:val="24"/>
        </w:rPr>
        <w:t xml:space="preserve"> </w:t>
      </w:r>
      <w:r w:rsidRPr="00F922A0">
        <w:rPr>
          <w:sz w:val="24"/>
        </w:rPr>
        <w:t>письменную</w:t>
      </w:r>
      <w:r w:rsidRPr="00F922A0">
        <w:rPr>
          <w:spacing w:val="-2"/>
          <w:sz w:val="24"/>
        </w:rPr>
        <w:t xml:space="preserve"> </w:t>
      </w:r>
      <w:r w:rsidRPr="00F922A0">
        <w:rPr>
          <w:sz w:val="24"/>
        </w:rPr>
        <w:t>речь</w:t>
      </w:r>
      <w:r w:rsidRPr="00F922A0">
        <w:rPr>
          <w:spacing w:val="-3"/>
          <w:sz w:val="24"/>
        </w:rPr>
        <w:t xml:space="preserve"> </w:t>
      </w:r>
      <w:r w:rsidRPr="00F922A0">
        <w:rPr>
          <w:sz w:val="24"/>
        </w:rPr>
        <w:t>в</w:t>
      </w:r>
      <w:r w:rsidRPr="00F922A0">
        <w:rPr>
          <w:spacing w:val="-3"/>
          <w:sz w:val="24"/>
        </w:rPr>
        <w:t xml:space="preserve"> </w:t>
      </w:r>
      <w:r w:rsidRPr="00F922A0">
        <w:rPr>
          <w:sz w:val="24"/>
        </w:rPr>
        <w:t>ходе</w:t>
      </w:r>
      <w:r w:rsidRPr="00F922A0">
        <w:rPr>
          <w:spacing w:val="-4"/>
          <w:sz w:val="24"/>
        </w:rPr>
        <w:t xml:space="preserve"> </w:t>
      </w:r>
      <w:r w:rsidRPr="00F922A0">
        <w:rPr>
          <w:sz w:val="24"/>
        </w:rPr>
        <w:t>проектной</w:t>
      </w:r>
      <w:r w:rsidRPr="00F922A0">
        <w:rPr>
          <w:spacing w:val="-2"/>
          <w:sz w:val="24"/>
        </w:rPr>
        <w:t xml:space="preserve"> </w:t>
      </w:r>
      <w:r w:rsidRPr="00F922A0">
        <w:rPr>
          <w:sz w:val="24"/>
        </w:rPr>
        <w:t>деятельности;</w:t>
      </w:r>
    </w:p>
    <w:p w:rsidR="00755FD3" w:rsidRPr="00F922A0" w:rsidRDefault="007E3FA8" w:rsidP="00366414">
      <w:pPr>
        <w:pStyle w:val="a5"/>
        <w:numPr>
          <w:ilvl w:val="1"/>
          <w:numId w:val="71"/>
        </w:numPr>
        <w:tabs>
          <w:tab w:val="left" w:pos="940"/>
          <w:tab w:val="left" w:pos="941"/>
          <w:tab w:val="left" w:pos="2098"/>
          <w:tab w:val="left" w:pos="3638"/>
          <w:tab w:val="left" w:pos="5072"/>
          <w:tab w:val="left" w:pos="6631"/>
          <w:tab w:val="left" w:pos="7816"/>
          <w:tab w:val="left" w:pos="8178"/>
          <w:tab w:val="left" w:pos="9430"/>
        </w:tabs>
        <w:ind w:right="412" w:firstLine="0"/>
        <w:jc w:val="left"/>
        <w:rPr>
          <w:sz w:val="24"/>
        </w:rPr>
      </w:pPr>
      <w:r w:rsidRPr="00F922A0">
        <w:rPr>
          <w:sz w:val="24"/>
        </w:rPr>
        <w:t>готовить</w:t>
      </w:r>
      <w:r w:rsidRPr="00F922A0">
        <w:rPr>
          <w:sz w:val="24"/>
        </w:rPr>
        <w:tab/>
        <w:t>презентации</w:t>
      </w:r>
      <w:r w:rsidRPr="00F922A0">
        <w:rPr>
          <w:sz w:val="24"/>
        </w:rPr>
        <w:tab/>
        <w:t>материалов</w:t>
      </w:r>
      <w:r w:rsidRPr="00F922A0">
        <w:rPr>
          <w:sz w:val="24"/>
        </w:rPr>
        <w:tab/>
        <w:t>ученических</w:t>
      </w:r>
      <w:r w:rsidRPr="00F922A0">
        <w:rPr>
          <w:sz w:val="24"/>
        </w:rPr>
        <w:tab/>
        <w:t>проектов</w:t>
      </w:r>
      <w:r w:rsidRPr="00F922A0">
        <w:rPr>
          <w:sz w:val="24"/>
        </w:rPr>
        <w:tab/>
        <w:t>с</w:t>
      </w:r>
      <w:r w:rsidRPr="00F922A0">
        <w:rPr>
          <w:sz w:val="24"/>
        </w:rPr>
        <w:tab/>
        <w:t>помощью</w:t>
      </w:r>
      <w:r w:rsidRPr="00F922A0">
        <w:rPr>
          <w:sz w:val="24"/>
        </w:rPr>
        <w:tab/>
        <w:t>информационно-</w:t>
      </w:r>
      <w:r w:rsidRPr="00F922A0">
        <w:rPr>
          <w:spacing w:val="-57"/>
          <w:sz w:val="24"/>
        </w:rPr>
        <w:t xml:space="preserve"> </w:t>
      </w:r>
      <w:r w:rsidRPr="00F922A0">
        <w:rPr>
          <w:sz w:val="24"/>
        </w:rPr>
        <w:t>коммуникационных</w:t>
      </w:r>
      <w:r w:rsidRPr="00F922A0">
        <w:rPr>
          <w:spacing w:val="1"/>
          <w:sz w:val="24"/>
        </w:rPr>
        <w:t xml:space="preserve"> </w:t>
      </w:r>
      <w:r w:rsidRPr="00F922A0">
        <w:rPr>
          <w:sz w:val="24"/>
        </w:rPr>
        <w:t>технологий;</w:t>
      </w:r>
    </w:p>
    <w:p w:rsidR="00755FD3" w:rsidRPr="00F922A0" w:rsidRDefault="007E3FA8" w:rsidP="00366414">
      <w:pPr>
        <w:pStyle w:val="a5"/>
        <w:numPr>
          <w:ilvl w:val="1"/>
          <w:numId w:val="71"/>
        </w:numPr>
        <w:tabs>
          <w:tab w:val="left" w:pos="744"/>
        </w:tabs>
        <w:ind w:left="743" w:hanging="144"/>
        <w:jc w:val="left"/>
        <w:rPr>
          <w:sz w:val="24"/>
        </w:rPr>
      </w:pPr>
      <w:r w:rsidRPr="00F922A0">
        <w:rPr>
          <w:sz w:val="24"/>
        </w:rPr>
        <w:t>письменно</w:t>
      </w:r>
      <w:r w:rsidRPr="00F922A0">
        <w:rPr>
          <w:spacing w:val="-5"/>
          <w:sz w:val="24"/>
        </w:rPr>
        <w:t xml:space="preserve"> </w:t>
      </w:r>
      <w:r w:rsidRPr="00F922A0">
        <w:rPr>
          <w:sz w:val="24"/>
        </w:rPr>
        <w:t>оформлять</w:t>
      </w:r>
      <w:r w:rsidRPr="00F922A0">
        <w:rPr>
          <w:spacing w:val="-5"/>
          <w:sz w:val="24"/>
        </w:rPr>
        <w:t xml:space="preserve"> </w:t>
      </w:r>
      <w:r w:rsidRPr="00F922A0">
        <w:rPr>
          <w:sz w:val="24"/>
        </w:rPr>
        <w:t>результаты</w:t>
      </w:r>
      <w:r w:rsidRPr="00F922A0">
        <w:rPr>
          <w:spacing w:val="-2"/>
          <w:sz w:val="24"/>
        </w:rPr>
        <w:t xml:space="preserve"> </w:t>
      </w:r>
      <w:r w:rsidRPr="00F922A0">
        <w:rPr>
          <w:sz w:val="24"/>
        </w:rPr>
        <w:t>ученических</w:t>
      </w:r>
      <w:r w:rsidRPr="00F922A0">
        <w:rPr>
          <w:spacing w:val="-3"/>
          <w:sz w:val="24"/>
        </w:rPr>
        <w:t xml:space="preserve"> </w:t>
      </w:r>
      <w:r w:rsidRPr="00F922A0">
        <w:rPr>
          <w:sz w:val="24"/>
        </w:rPr>
        <w:t>исследований</w:t>
      </w:r>
      <w:r w:rsidRPr="00F922A0">
        <w:rPr>
          <w:spacing w:val="-4"/>
          <w:sz w:val="24"/>
        </w:rPr>
        <w:t xml:space="preserve"> </w:t>
      </w:r>
      <w:r w:rsidRPr="00F922A0">
        <w:rPr>
          <w:sz w:val="24"/>
        </w:rPr>
        <w:t>(факультативно).</w:t>
      </w:r>
    </w:p>
    <w:p w:rsidR="00755FD3" w:rsidRPr="00F922A0" w:rsidRDefault="007E3FA8">
      <w:pPr>
        <w:pStyle w:val="11"/>
        <w:spacing w:before="5" w:line="240" w:lineRule="auto"/>
        <w:ind w:right="7909"/>
        <w:jc w:val="left"/>
      </w:pPr>
      <w:r w:rsidRPr="00F922A0">
        <w:t>Языковые знания и навыки</w:t>
      </w:r>
      <w:r w:rsidRPr="00F922A0">
        <w:rPr>
          <w:spacing w:val="-57"/>
        </w:rPr>
        <w:t xml:space="preserve"> </w:t>
      </w:r>
      <w:r w:rsidRPr="00F922A0">
        <w:t>Орфография</w:t>
      </w:r>
    </w:p>
    <w:p w:rsidR="00755FD3" w:rsidRPr="00F922A0" w:rsidRDefault="007E3FA8">
      <w:pPr>
        <w:pStyle w:val="a3"/>
        <w:ind w:right="421"/>
      </w:pPr>
      <w:r w:rsidRPr="00F922A0">
        <w:t>Совершенствование орфографических навыков применительно к новому языковому материалу, в том</w:t>
      </w:r>
      <w:r w:rsidRPr="00F922A0">
        <w:rPr>
          <w:spacing w:val="1"/>
        </w:rPr>
        <w:t xml:space="preserve"> </w:t>
      </w:r>
      <w:r w:rsidRPr="00F922A0">
        <w:t>числе</w:t>
      </w:r>
      <w:r w:rsidRPr="00F922A0">
        <w:rPr>
          <w:spacing w:val="1"/>
        </w:rPr>
        <w:t xml:space="preserve"> </w:t>
      </w:r>
      <w:r w:rsidRPr="00F922A0">
        <w:t>к</w:t>
      </w:r>
      <w:r w:rsidRPr="00F922A0">
        <w:rPr>
          <w:spacing w:val="1"/>
        </w:rPr>
        <w:t xml:space="preserve"> </w:t>
      </w:r>
      <w:r w:rsidRPr="00F922A0">
        <w:t>лексике</w:t>
      </w:r>
      <w:r w:rsidRPr="00F922A0">
        <w:rPr>
          <w:spacing w:val="1"/>
        </w:rPr>
        <w:t xml:space="preserve"> </w:t>
      </w:r>
      <w:r w:rsidRPr="00F922A0">
        <w:t>в</w:t>
      </w:r>
      <w:r w:rsidRPr="00F922A0">
        <w:rPr>
          <w:spacing w:val="1"/>
        </w:rPr>
        <w:t xml:space="preserve"> </w:t>
      </w:r>
      <w:r w:rsidRPr="00F922A0">
        <w:t>русле</w:t>
      </w:r>
      <w:r w:rsidRPr="00F922A0">
        <w:rPr>
          <w:spacing w:val="1"/>
        </w:rPr>
        <w:t xml:space="preserve"> </w:t>
      </w:r>
      <w:r w:rsidRPr="00F922A0">
        <w:t>выбранного</w:t>
      </w:r>
      <w:r w:rsidRPr="00F922A0">
        <w:rPr>
          <w:spacing w:val="1"/>
        </w:rPr>
        <w:t xml:space="preserve"> </w:t>
      </w:r>
      <w:r w:rsidRPr="00F922A0">
        <w:t>профиля.</w:t>
      </w:r>
      <w:r w:rsidRPr="00F922A0">
        <w:rPr>
          <w:spacing w:val="1"/>
        </w:rPr>
        <w:t xml:space="preserve"> </w:t>
      </w:r>
      <w:r w:rsidRPr="00F922A0">
        <w:t>Фонетическая</w:t>
      </w:r>
      <w:r w:rsidRPr="00F922A0">
        <w:rPr>
          <w:spacing w:val="1"/>
        </w:rPr>
        <w:t xml:space="preserve"> </w:t>
      </w:r>
      <w:r w:rsidRPr="00F922A0">
        <w:t>сторона</w:t>
      </w:r>
      <w:r w:rsidRPr="00F922A0">
        <w:rPr>
          <w:spacing w:val="1"/>
        </w:rPr>
        <w:t xml:space="preserve"> </w:t>
      </w:r>
      <w:r w:rsidRPr="00F922A0">
        <w:t>речи</w:t>
      </w:r>
      <w:r w:rsidRPr="00F922A0">
        <w:rPr>
          <w:spacing w:val="1"/>
        </w:rPr>
        <w:t xml:space="preserve"> </w:t>
      </w:r>
      <w:r w:rsidRPr="00F922A0">
        <w:t>Совершенствование</w:t>
      </w:r>
      <w:r w:rsidRPr="00F922A0">
        <w:rPr>
          <w:spacing w:val="1"/>
        </w:rPr>
        <w:t xml:space="preserve"> </w:t>
      </w:r>
      <w:r w:rsidRPr="00F922A0">
        <w:t>слухопроизносительных навыков,</w:t>
      </w:r>
      <w:r w:rsidRPr="00F922A0">
        <w:rPr>
          <w:spacing w:val="-1"/>
        </w:rPr>
        <w:t xml:space="preserve"> </w:t>
      </w:r>
      <w:r w:rsidRPr="00F922A0">
        <w:t>в</w:t>
      </w:r>
      <w:r w:rsidRPr="00F922A0">
        <w:rPr>
          <w:spacing w:val="-2"/>
        </w:rPr>
        <w:t xml:space="preserve"> </w:t>
      </w:r>
      <w:r w:rsidRPr="00F922A0">
        <w:t>том числе</w:t>
      </w:r>
      <w:r w:rsidRPr="00F922A0">
        <w:rPr>
          <w:spacing w:val="-2"/>
        </w:rPr>
        <w:t xml:space="preserve"> </w:t>
      </w:r>
      <w:r w:rsidRPr="00F922A0">
        <w:t>применительно</w:t>
      </w:r>
      <w:r w:rsidRPr="00F922A0">
        <w:rPr>
          <w:spacing w:val="-4"/>
        </w:rPr>
        <w:t xml:space="preserve"> </w:t>
      </w:r>
      <w:r w:rsidRPr="00F922A0">
        <w:t>к новому</w:t>
      </w:r>
      <w:r w:rsidRPr="00F922A0">
        <w:rPr>
          <w:spacing w:val="-4"/>
        </w:rPr>
        <w:t xml:space="preserve"> </w:t>
      </w:r>
      <w:r w:rsidRPr="00F922A0">
        <w:t>языковому</w:t>
      </w:r>
      <w:r w:rsidRPr="00F922A0">
        <w:rPr>
          <w:spacing w:val="-5"/>
        </w:rPr>
        <w:t xml:space="preserve"> </w:t>
      </w:r>
      <w:r w:rsidRPr="00F922A0">
        <w:t>материалу.</w:t>
      </w:r>
    </w:p>
    <w:p w:rsidR="00755FD3" w:rsidRPr="00F922A0" w:rsidRDefault="007E3FA8">
      <w:pPr>
        <w:pStyle w:val="11"/>
        <w:spacing w:before="1"/>
      </w:pPr>
      <w:r w:rsidRPr="00F922A0">
        <w:t>Лексическая</w:t>
      </w:r>
      <w:r w:rsidRPr="00F922A0">
        <w:rPr>
          <w:spacing w:val="-3"/>
        </w:rPr>
        <w:t xml:space="preserve"> </w:t>
      </w:r>
      <w:r w:rsidRPr="00F922A0">
        <w:t>сторона</w:t>
      </w:r>
      <w:r w:rsidRPr="00F922A0">
        <w:rPr>
          <w:spacing w:val="-5"/>
        </w:rPr>
        <w:t xml:space="preserve"> </w:t>
      </w:r>
      <w:r w:rsidRPr="00F922A0">
        <w:t>речи</w:t>
      </w:r>
    </w:p>
    <w:p w:rsidR="00755FD3" w:rsidRPr="00F922A0" w:rsidRDefault="007E3FA8">
      <w:pPr>
        <w:pStyle w:val="a3"/>
        <w:ind w:right="413"/>
        <w:rPr>
          <w:b/>
        </w:rPr>
      </w:pPr>
      <w:r w:rsidRPr="00F922A0">
        <w:t>Расширение</w:t>
      </w:r>
      <w:r w:rsidRPr="00F922A0">
        <w:rPr>
          <w:spacing w:val="1"/>
        </w:rPr>
        <w:t xml:space="preserve"> </w:t>
      </w:r>
      <w:r w:rsidRPr="00F922A0">
        <w:t>объѐма</w:t>
      </w:r>
      <w:r w:rsidRPr="00F922A0">
        <w:rPr>
          <w:spacing w:val="1"/>
        </w:rPr>
        <w:t xml:space="preserve"> </w:t>
      </w:r>
      <w:r w:rsidRPr="00F922A0">
        <w:t>продуктивного</w:t>
      </w:r>
      <w:r w:rsidRPr="00F922A0">
        <w:rPr>
          <w:spacing w:val="1"/>
        </w:rPr>
        <w:t xml:space="preserve"> </w:t>
      </w:r>
      <w:r w:rsidRPr="00F922A0">
        <w:t>и</w:t>
      </w:r>
      <w:r w:rsidRPr="00F922A0">
        <w:rPr>
          <w:spacing w:val="1"/>
        </w:rPr>
        <w:t xml:space="preserve"> </w:t>
      </w:r>
      <w:r w:rsidRPr="00F922A0">
        <w:t>рецептивного</w:t>
      </w:r>
      <w:r w:rsidRPr="00F922A0">
        <w:rPr>
          <w:spacing w:val="1"/>
        </w:rPr>
        <w:t xml:space="preserve"> </w:t>
      </w:r>
      <w:r w:rsidRPr="00F922A0">
        <w:t>лексического</w:t>
      </w:r>
      <w:r w:rsidRPr="00F922A0">
        <w:rPr>
          <w:spacing w:val="1"/>
        </w:rPr>
        <w:t xml:space="preserve"> </w:t>
      </w:r>
      <w:r w:rsidRPr="00F922A0">
        <w:t>минимума</w:t>
      </w:r>
      <w:r w:rsidRPr="00F922A0">
        <w:rPr>
          <w:spacing w:val="1"/>
        </w:rPr>
        <w:t xml:space="preserve"> </w:t>
      </w:r>
      <w:r w:rsidRPr="00F922A0">
        <w:t>за</w:t>
      </w:r>
      <w:r w:rsidRPr="00F922A0">
        <w:rPr>
          <w:spacing w:val="1"/>
        </w:rPr>
        <w:t xml:space="preserve"> </w:t>
      </w:r>
      <w:r w:rsidRPr="00F922A0">
        <w:t>счѐт</w:t>
      </w:r>
      <w:r w:rsidRPr="00F922A0">
        <w:rPr>
          <w:spacing w:val="1"/>
        </w:rPr>
        <w:t xml:space="preserve"> </w:t>
      </w:r>
      <w:r w:rsidRPr="00F922A0">
        <w:t>лексических</w:t>
      </w:r>
      <w:r w:rsidRPr="00F922A0">
        <w:rPr>
          <w:spacing w:val="1"/>
        </w:rPr>
        <w:t xml:space="preserve"> </w:t>
      </w:r>
      <w:r w:rsidRPr="00F922A0">
        <w:t>средств, обслуживающих новые темы, проблемы и ситуации общения в рамках тематики полной</w:t>
      </w:r>
      <w:r w:rsidRPr="00F922A0">
        <w:rPr>
          <w:spacing w:val="1"/>
        </w:rPr>
        <w:t xml:space="preserve"> </w:t>
      </w:r>
      <w:r w:rsidRPr="00F922A0">
        <w:t>средней</w:t>
      </w:r>
      <w:r w:rsidRPr="00F922A0">
        <w:rPr>
          <w:spacing w:val="1"/>
        </w:rPr>
        <w:t xml:space="preserve"> </w:t>
      </w:r>
      <w:r w:rsidRPr="00F922A0">
        <w:t>школы,</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наиболее</w:t>
      </w:r>
      <w:r w:rsidRPr="00F922A0">
        <w:rPr>
          <w:spacing w:val="1"/>
        </w:rPr>
        <w:t xml:space="preserve"> </w:t>
      </w:r>
      <w:r w:rsidRPr="00F922A0">
        <w:t>распространѐнных</w:t>
      </w:r>
      <w:r w:rsidRPr="00F922A0">
        <w:rPr>
          <w:spacing w:val="1"/>
        </w:rPr>
        <w:t xml:space="preserve"> </w:t>
      </w:r>
      <w:r w:rsidRPr="00F922A0">
        <w:t>устойчивых</w:t>
      </w:r>
      <w:r w:rsidRPr="00F922A0">
        <w:rPr>
          <w:spacing w:val="1"/>
        </w:rPr>
        <w:t xml:space="preserve"> </w:t>
      </w:r>
      <w:r w:rsidRPr="00F922A0">
        <w:t>словосочетаний,</w:t>
      </w:r>
      <w:r w:rsidRPr="00F922A0">
        <w:rPr>
          <w:spacing w:val="-57"/>
        </w:rPr>
        <w:t xml:space="preserve"> </w:t>
      </w:r>
      <w:r w:rsidRPr="00F922A0">
        <w:t>фразеологизмов/идиом,</w:t>
      </w:r>
      <w:r w:rsidRPr="00F922A0">
        <w:rPr>
          <w:spacing w:val="-15"/>
        </w:rPr>
        <w:t xml:space="preserve"> </w:t>
      </w:r>
      <w:r w:rsidRPr="00F922A0">
        <w:t>оценочной</w:t>
      </w:r>
      <w:r w:rsidRPr="00F922A0">
        <w:rPr>
          <w:spacing w:val="-14"/>
        </w:rPr>
        <w:t xml:space="preserve"> </w:t>
      </w:r>
      <w:r w:rsidRPr="00F922A0">
        <w:t>лексики,</w:t>
      </w:r>
      <w:r w:rsidRPr="00F922A0">
        <w:rPr>
          <w:spacing w:val="-14"/>
        </w:rPr>
        <w:t xml:space="preserve"> </w:t>
      </w:r>
      <w:r w:rsidRPr="00F922A0">
        <w:t>реплик-клише</w:t>
      </w:r>
      <w:r w:rsidRPr="00F922A0">
        <w:rPr>
          <w:spacing w:val="-15"/>
        </w:rPr>
        <w:t xml:space="preserve"> </w:t>
      </w:r>
      <w:r w:rsidRPr="00F922A0">
        <w:t>речевого</w:t>
      </w:r>
      <w:r w:rsidRPr="00F922A0">
        <w:rPr>
          <w:spacing w:val="-15"/>
        </w:rPr>
        <w:t xml:space="preserve"> </w:t>
      </w:r>
      <w:r w:rsidRPr="00F922A0">
        <w:t>этикета,</w:t>
      </w:r>
      <w:r w:rsidRPr="00F922A0">
        <w:rPr>
          <w:spacing w:val="-14"/>
        </w:rPr>
        <w:t xml:space="preserve"> </w:t>
      </w:r>
      <w:r w:rsidRPr="00F922A0">
        <w:t>отражающих</w:t>
      </w:r>
      <w:r w:rsidRPr="00F922A0">
        <w:rPr>
          <w:spacing w:val="-13"/>
        </w:rPr>
        <w:t xml:space="preserve"> </w:t>
      </w:r>
      <w:r w:rsidRPr="00F922A0">
        <w:t>особенности</w:t>
      </w:r>
      <w:r w:rsidRPr="00F922A0">
        <w:rPr>
          <w:spacing w:val="-57"/>
        </w:rPr>
        <w:t xml:space="preserve"> </w:t>
      </w:r>
      <w:r w:rsidRPr="00F922A0">
        <w:t>культуры страны/стран изучаемого языка. Расширение потенциального словаря за счѐт овладения</w:t>
      </w:r>
      <w:r w:rsidRPr="00F922A0">
        <w:rPr>
          <w:spacing w:val="1"/>
        </w:rPr>
        <w:t xml:space="preserve"> </w:t>
      </w:r>
      <w:r w:rsidRPr="00F922A0">
        <w:t>новыми значениями знакомых слов, новыми словообразовательными моделями, интернациональной</w:t>
      </w:r>
      <w:r w:rsidRPr="00F922A0">
        <w:rPr>
          <w:spacing w:val="1"/>
        </w:rPr>
        <w:t xml:space="preserve"> </w:t>
      </w:r>
      <w:r w:rsidRPr="00F922A0">
        <w:t>лексикой.</w:t>
      </w:r>
      <w:r w:rsidRPr="00F922A0">
        <w:rPr>
          <w:spacing w:val="1"/>
        </w:rPr>
        <w:t xml:space="preserve"> </w:t>
      </w:r>
      <w:r w:rsidRPr="00F922A0">
        <w:t>Развитие</w:t>
      </w:r>
      <w:r w:rsidRPr="00F922A0">
        <w:rPr>
          <w:spacing w:val="1"/>
        </w:rPr>
        <w:t xml:space="preserve"> </w:t>
      </w:r>
      <w:r w:rsidRPr="00F922A0">
        <w:t>соответствующих</w:t>
      </w:r>
      <w:r w:rsidRPr="00F922A0">
        <w:rPr>
          <w:spacing w:val="1"/>
        </w:rPr>
        <w:t xml:space="preserve"> </w:t>
      </w:r>
      <w:r w:rsidRPr="00F922A0">
        <w:t>лексических</w:t>
      </w:r>
      <w:r w:rsidRPr="00F922A0">
        <w:rPr>
          <w:spacing w:val="1"/>
        </w:rPr>
        <w:t xml:space="preserve"> </w:t>
      </w:r>
      <w:r w:rsidRPr="00F922A0">
        <w:t>навыков.</w:t>
      </w:r>
      <w:r w:rsidRPr="00F922A0">
        <w:rPr>
          <w:spacing w:val="1"/>
        </w:rPr>
        <w:t xml:space="preserve"> </w:t>
      </w:r>
      <w:r w:rsidRPr="00F922A0">
        <w:t>Лексический</w:t>
      </w:r>
      <w:r w:rsidRPr="00F922A0">
        <w:rPr>
          <w:spacing w:val="1"/>
        </w:rPr>
        <w:t xml:space="preserve"> </w:t>
      </w:r>
      <w:r w:rsidRPr="00F922A0">
        <w:t>минимум</w:t>
      </w:r>
      <w:r w:rsidRPr="00F922A0">
        <w:rPr>
          <w:spacing w:val="1"/>
        </w:rPr>
        <w:t xml:space="preserve"> </w:t>
      </w:r>
      <w:r w:rsidRPr="00F922A0">
        <w:t>выпускников</w:t>
      </w:r>
      <w:r w:rsidRPr="00F922A0">
        <w:rPr>
          <w:spacing w:val="1"/>
        </w:rPr>
        <w:t xml:space="preserve"> </w:t>
      </w:r>
      <w:r w:rsidRPr="00F922A0">
        <w:t xml:space="preserve">полной средней школы на углублѐнном уровне составляет 1600 единиц. </w:t>
      </w:r>
      <w:r w:rsidRPr="00F922A0">
        <w:rPr>
          <w:b/>
        </w:rPr>
        <w:t>Грамматическая сторона</w:t>
      </w:r>
      <w:r w:rsidRPr="00F922A0">
        <w:rPr>
          <w:b/>
          <w:spacing w:val="1"/>
        </w:rPr>
        <w:t xml:space="preserve"> </w:t>
      </w:r>
      <w:r w:rsidRPr="00F922A0">
        <w:rPr>
          <w:b/>
        </w:rPr>
        <w:t>речи</w:t>
      </w:r>
    </w:p>
    <w:p w:rsidR="00755FD3" w:rsidRPr="00F922A0" w:rsidRDefault="007E3FA8">
      <w:pPr>
        <w:pStyle w:val="a3"/>
        <w:ind w:right="417"/>
      </w:pPr>
      <w:r w:rsidRPr="00F922A0">
        <w:t>Расширение</w:t>
      </w:r>
      <w:r w:rsidRPr="00F922A0">
        <w:rPr>
          <w:spacing w:val="1"/>
        </w:rPr>
        <w:t xml:space="preserve"> </w:t>
      </w:r>
      <w:r w:rsidRPr="00F922A0">
        <w:t>объѐма</w:t>
      </w:r>
      <w:r w:rsidRPr="00F922A0">
        <w:rPr>
          <w:spacing w:val="1"/>
        </w:rPr>
        <w:t xml:space="preserve"> </w:t>
      </w:r>
      <w:r w:rsidRPr="00F922A0">
        <w:t>значений</w:t>
      </w:r>
      <w:r w:rsidRPr="00F922A0">
        <w:rPr>
          <w:spacing w:val="1"/>
        </w:rPr>
        <w:t xml:space="preserve"> </w:t>
      </w:r>
      <w:r w:rsidRPr="00F922A0">
        <w:t>изученных</w:t>
      </w:r>
      <w:r w:rsidRPr="00F922A0">
        <w:rPr>
          <w:spacing w:val="1"/>
        </w:rPr>
        <w:t xml:space="preserve"> </w:t>
      </w:r>
      <w:r w:rsidRPr="00F922A0">
        <w:t>грамматических</w:t>
      </w:r>
      <w:r w:rsidRPr="00F922A0">
        <w:rPr>
          <w:spacing w:val="1"/>
        </w:rPr>
        <w:t xml:space="preserve"> </w:t>
      </w:r>
      <w:r w:rsidRPr="00F922A0">
        <w:t>явлений</w:t>
      </w:r>
      <w:r w:rsidRPr="00F922A0">
        <w:rPr>
          <w:spacing w:val="1"/>
        </w:rPr>
        <w:t xml:space="preserve"> </w:t>
      </w:r>
      <w:r w:rsidRPr="00F922A0">
        <w:t>(видо-временных,</w:t>
      </w:r>
      <w:r w:rsidRPr="00F922A0">
        <w:rPr>
          <w:spacing w:val="1"/>
        </w:rPr>
        <w:t xml:space="preserve"> </w:t>
      </w:r>
      <w:r w:rsidRPr="00F922A0">
        <w:t>неличных</w:t>
      </w:r>
      <w:r w:rsidRPr="00F922A0">
        <w:rPr>
          <w:spacing w:val="1"/>
        </w:rPr>
        <w:t xml:space="preserve"> </w:t>
      </w:r>
      <w:r w:rsidRPr="00F922A0">
        <w:t>и</w:t>
      </w:r>
      <w:r w:rsidRPr="00F922A0">
        <w:rPr>
          <w:spacing w:val="1"/>
        </w:rPr>
        <w:t xml:space="preserve"> </w:t>
      </w:r>
      <w:r w:rsidRPr="00F922A0">
        <w:t>неопределѐнно-личных форм глагола, форм условного наклонения), объѐма использования косвенной</w:t>
      </w:r>
      <w:r w:rsidRPr="00F922A0">
        <w:rPr>
          <w:spacing w:val="1"/>
        </w:rPr>
        <w:t xml:space="preserve"> </w:t>
      </w:r>
      <w:r w:rsidRPr="00F922A0">
        <w:t>речи</w:t>
      </w:r>
      <w:r w:rsidRPr="00F922A0">
        <w:rPr>
          <w:spacing w:val="-8"/>
        </w:rPr>
        <w:t xml:space="preserve"> </w:t>
      </w:r>
      <w:r w:rsidRPr="00F922A0">
        <w:t>(косвенного</w:t>
      </w:r>
      <w:r w:rsidRPr="00F922A0">
        <w:rPr>
          <w:spacing w:val="-7"/>
        </w:rPr>
        <w:t xml:space="preserve"> </w:t>
      </w:r>
      <w:r w:rsidRPr="00F922A0">
        <w:t>вопроса,</w:t>
      </w:r>
      <w:r w:rsidRPr="00F922A0">
        <w:rPr>
          <w:spacing w:val="-8"/>
        </w:rPr>
        <w:t xml:space="preserve"> </w:t>
      </w:r>
      <w:r w:rsidRPr="00F922A0">
        <w:t>приказания,</w:t>
      </w:r>
      <w:r w:rsidRPr="00F922A0">
        <w:rPr>
          <w:spacing w:val="-10"/>
        </w:rPr>
        <w:t xml:space="preserve"> </w:t>
      </w:r>
      <w:r w:rsidRPr="00F922A0">
        <w:t>побуждения),</w:t>
      </w:r>
      <w:r w:rsidRPr="00F922A0">
        <w:rPr>
          <w:spacing w:val="-9"/>
        </w:rPr>
        <w:t xml:space="preserve"> </w:t>
      </w:r>
      <w:r w:rsidRPr="00F922A0">
        <w:t>согласования</w:t>
      </w:r>
      <w:r w:rsidRPr="00F922A0">
        <w:rPr>
          <w:spacing w:val="-8"/>
        </w:rPr>
        <w:t xml:space="preserve"> </w:t>
      </w:r>
      <w:r w:rsidRPr="00F922A0">
        <w:t>времѐн,</w:t>
      </w:r>
      <w:r w:rsidRPr="00F922A0">
        <w:rPr>
          <w:spacing w:val="-8"/>
        </w:rPr>
        <w:t xml:space="preserve"> </w:t>
      </w:r>
      <w:r w:rsidRPr="00F922A0">
        <w:t>эмфатических</w:t>
      </w:r>
      <w:r w:rsidRPr="00F922A0">
        <w:rPr>
          <w:spacing w:val="-8"/>
        </w:rPr>
        <w:t xml:space="preserve"> </w:t>
      </w:r>
      <w:r w:rsidRPr="00F922A0">
        <w:t>конструкций</w:t>
      </w:r>
      <w:r w:rsidRPr="00F922A0">
        <w:rPr>
          <w:spacing w:val="-57"/>
        </w:rPr>
        <w:t xml:space="preserve"> </w:t>
      </w:r>
      <w:r w:rsidRPr="00F922A0">
        <w:t>изучаемого</w:t>
      </w:r>
      <w:r w:rsidRPr="00F922A0">
        <w:rPr>
          <w:spacing w:val="1"/>
        </w:rPr>
        <w:t xml:space="preserve"> </w:t>
      </w:r>
      <w:r w:rsidRPr="00F922A0">
        <w:t>языка,</w:t>
      </w:r>
      <w:r w:rsidRPr="00F922A0">
        <w:rPr>
          <w:spacing w:val="1"/>
        </w:rPr>
        <w:t xml:space="preserve"> </w:t>
      </w:r>
      <w:r w:rsidRPr="00F922A0">
        <w:t>фразовых</w:t>
      </w:r>
      <w:r w:rsidRPr="00F922A0">
        <w:rPr>
          <w:spacing w:val="1"/>
        </w:rPr>
        <w:t xml:space="preserve"> </w:t>
      </w:r>
      <w:r w:rsidRPr="00F922A0">
        <w:t>глаголов.</w:t>
      </w:r>
      <w:r w:rsidRPr="00F922A0">
        <w:rPr>
          <w:spacing w:val="1"/>
        </w:rPr>
        <w:t xml:space="preserve"> </w:t>
      </w:r>
      <w:r w:rsidRPr="00F922A0">
        <w:t>Развитие</w:t>
      </w:r>
      <w:r w:rsidRPr="00F922A0">
        <w:rPr>
          <w:spacing w:val="1"/>
        </w:rPr>
        <w:t xml:space="preserve"> </w:t>
      </w:r>
      <w:r w:rsidRPr="00F922A0">
        <w:t>соответствующих</w:t>
      </w:r>
      <w:r w:rsidRPr="00F922A0">
        <w:rPr>
          <w:spacing w:val="1"/>
        </w:rPr>
        <w:t xml:space="preserve"> </w:t>
      </w:r>
      <w:r w:rsidRPr="00F922A0">
        <w:t>грамматических</w:t>
      </w:r>
      <w:r w:rsidRPr="00F922A0">
        <w:rPr>
          <w:spacing w:val="1"/>
        </w:rPr>
        <w:t xml:space="preserve"> </w:t>
      </w:r>
      <w:r w:rsidRPr="00F922A0">
        <w:t>навыков.</w:t>
      </w:r>
      <w:r w:rsidRPr="00F922A0">
        <w:rPr>
          <w:spacing w:val="1"/>
        </w:rPr>
        <w:t xml:space="preserve"> </w:t>
      </w:r>
      <w:r w:rsidRPr="00F922A0">
        <w:t>Систематизация</w:t>
      </w:r>
      <w:r w:rsidRPr="00F922A0">
        <w:rPr>
          <w:spacing w:val="-4"/>
        </w:rPr>
        <w:t xml:space="preserve"> </w:t>
      </w:r>
      <w:r w:rsidRPr="00F922A0">
        <w:t>изученного</w:t>
      </w:r>
      <w:r w:rsidRPr="00F922A0">
        <w:rPr>
          <w:spacing w:val="-1"/>
        </w:rPr>
        <w:t xml:space="preserve"> </w:t>
      </w:r>
      <w:r w:rsidRPr="00F922A0">
        <w:t>в</w:t>
      </w:r>
      <w:r w:rsidRPr="00F922A0">
        <w:rPr>
          <w:spacing w:val="-1"/>
        </w:rPr>
        <w:t xml:space="preserve"> </w:t>
      </w:r>
      <w:r w:rsidRPr="00F922A0">
        <w:t>полной</w:t>
      </w:r>
      <w:r w:rsidRPr="00F922A0">
        <w:rPr>
          <w:spacing w:val="-1"/>
        </w:rPr>
        <w:t xml:space="preserve"> </w:t>
      </w:r>
      <w:r w:rsidRPr="00F922A0">
        <w:t>средней</w:t>
      </w:r>
      <w:r w:rsidRPr="00F922A0">
        <w:rPr>
          <w:spacing w:val="-2"/>
        </w:rPr>
        <w:t xml:space="preserve"> </w:t>
      </w:r>
      <w:r w:rsidRPr="00F922A0">
        <w:t>школе</w:t>
      </w:r>
      <w:r w:rsidRPr="00F922A0">
        <w:rPr>
          <w:spacing w:val="-2"/>
        </w:rPr>
        <w:t xml:space="preserve"> </w:t>
      </w:r>
      <w:r w:rsidRPr="00F922A0">
        <w:t>грамматического материала.</w:t>
      </w:r>
    </w:p>
    <w:p w:rsidR="00755FD3" w:rsidRPr="00F922A0" w:rsidRDefault="007E3FA8">
      <w:pPr>
        <w:pStyle w:val="11"/>
        <w:spacing w:before="1"/>
      </w:pPr>
      <w:r w:rsidRPr="00F922A0">
        <w:t>Социокультурные</w:t>
      </w:r>
      <w:r w:rsidRPr="00F922A0">
        <w:rPr>
          <w:spacing w:val="-4"/>
        </w:rPr>
        <w:t xml:space="preserve"> </w:t>
      </w:r>
      <w:r w:rsidRPr="00F922A0">
        <w:t>знания</w:t>
      </w:r>
      <w:r w:rsidRPr="00F922A0">
        <w:rPr>
          <w:spacing w:val="-2"/>
        </w:rPr>
        <w:t xml:space="preserve"> </w:t>
      </w:r>
      <w:r w:rsidRPr="00F922A0">
        <w:t>и</w:t>
      </w:r>
      <w:r w:rsidRPr="00F922A0">
        <w:rPr>
          <w:spacing w:val="-1"/>
        </w:rPr>
        <w:t xml:space="preserve"> </w:t>
      </w:r>
      <w:r w:rsidRPr="00F922A0">
        <w:t>умения</w:t>
      </w:r>
    </w:p>
    <w:p w:rsidR="00755FD3" w:rsidRPr="00F922A0" w:rsidRDefault="007E3FA8">
      <w:pPr>
        <w:pStyle w:val="a3"/>
        <w:ind w:right="414"/>
      </w:pPr>
      <w:r w:rsidRPr="00F922A0">
        <w:rPr>
          <w:spacing w:val="-1"/>
        </w:rPr>
        <w:t>Развитие</w:t>
      </w:r>
      <w:r w:rsidRPr="00F922A0">
        <w:rPr>
          <w:spacing w:val="-14"/>
        </w:rPr>
        <w:t xml:space="preserve"> </w:t>
      </w:r>
      <w:r w:rsidRPr="00F922A0">
        <w:t>страноведческих</w:t>
      </w:r>
      <w:r w:rsidRPr="00F922A0">
        <w:rPr>
          <w:spacing w:val="-13"/>
        </w:rPr>
        <w:t xml:space="preserve"> </w:t>
      </w:r>
      <w:r w:rsidRPr="00F922A0">
        <w:t>знаний</w:t>
      </w:r>
      <w:r w:rsidRPr="00F922A0">
        <w:rPr>
          <w:spacing w:val="-14"/>
        </w:rPr>
        <w:t xml:space="preserve"> </w:t>
      </w:r>
      <w:r w:rsidRPr="00F922A0">
        <w:t>и</w:t>
      </w:r>
      <w:r w:rsidRPr="00F922A0">
        <w:rPr>
          <w:spacing w:val="-10"/>
        </w:rPr>
        <w:t xml:space="preserve"> </w:t>
      </w:r>
      <w:r w:rsidRPr="00F922A0">
        <w:t>умений,</w:t>
      </w:r>
      <w:r w:rsidRPr="00F922A0">
        <w:rPr>
          <w:spacing w:val="-13"/>
        </w:rPr>
        <w:t xml:space="preserve"> </w:t>
      </w:r>
      <w:r w:rsidRPr="00F922A0">
        <w:t>основанных</w:t>
      </w:r>
      <w:r w:rsidRPr="00F922A0">
        <w:rPr>
          <w:spacing w:val="-10"/>
        </w:rPr>
        <w:t xml:space="preserve"> </w:t>
      </w:r>
      <w:r w:rsidRPr="00F922A0">
        <w:t>на</w:t>
      </w:r>
      <w:r w:rsidRPr="00F922A0">
        <w:rPr>
          <w:spacing w:val="-14"/>
        </w:rPr>
        <w:t xml:space="preserve"> </w:t>
      </w:r>
      <w:r w:rsidRPr="00F922A0">
        <w:t>сравнении</w:t>
      </w:r>
      <w:r w:rsidRPr="00F922A0">
        <w:rPr>
          <w:spacing w:val="-14"/>
        </w:rPr>
        <w:t xml:space="preserve"> </w:t>
      </w:r>
      <w:r w:rsidRPr="00F922A0">
        <w:t>явлений</w:t>
      </w:r>
      <w:r w:rsidRPr="00F922A0">
        <w:rPr>
          <w:spacing w:val="-11"/>
        </w:rPr>
        <w:t xml:space="preserve"> </w:t>
      </w:r>
      <w:r w:rsidRPr="00F922A0">
        <w:t>культуры</w:t>
      </w:r>
      <w:r w:rsidRPr="00F922A0">
        <w:rPr>
          <w:spacing w:val="-11"/>
        </w:rPr>
        <w:t xml:space="preserve"> </w:t>
      </w:r>
      <w:r w:rsidRPr="00F922A0">
        <w:t>своего</w:t>
      </w:r>
      <w:r w:rsidRPr="00F922A0">
        <w:rPr>
          <w:spacing w:val="-13"/>
        </w:rPr>
        <w:t xml:space="preserve"> </w:t>
      </w:r>
      <w:r w:rsidRPr="00F922A0">
        <w:t>народа</w:t>
      </w:r>
      <w:r w:rsidRPr="00F922A0">
        <w:rPr>
          <w:spacing w:val="-57"/>
        </w:rPr>
        <w:t xml:space="preserve"> </w:t>
      </w:r>
      <w:r w:rsidRPr="00F922A0">
        <w:t>и</w:t>
      </w:r>
      <w:r w:rsidRPr="00F922A0">
        <w:rPr>
          <w:spacing w:val="1"/>
        </w:rPr>
        <w:t xml:space="preserve"> </w:t>
      </w:r>
      <w:r w:rsidRPr="00F922A0">
        <w:t>культуры</w:t>
      </w:r>
      <w:r w:rsidRPr="00F922A0">
        <w:rPr>
          <w:spacing w:val="1"/>
        </w:rPr>
        <w:t xml:space="preserve"> </w:t>
      </w:r>
      <w:r w:rsidRPr="00F922A0">
        <w:t>стран</w:t>
      </w:r>
      <w:r w:rsidRPr="00F922A0">
        <w:rPr>
          <w:spacing w:val="1"/>
        </w:rPr>
        <w:t xml:space="preserve"> </w:t>
      </w:r>
      <w:r w:rsidRPr="00F922A0">
        <w:t>изучаемого</w:t>
      </w:r>
      <w:r w:rsidRPr="00F922A0">
        <w:rPr>
          <w:spacing w:val="1"/>
        </w:rPr>
        <w:t xml:space="preserve"> </w:t>
      </w:r>
      <w:r w:rsidRPr="00F922A0">
        <w:t>языка</w:t>
      </w:r>
      <w:r w:rsidRPr="00F922A0">
        <w:rPr>
          <w:spacing w:val="1"/>
        </w:rPr>
        <w:t xml:space="preserve"> </w:t>
      </w:r>
      <w:r w:rsidRPr="00F922A0">
        <w:t>(фоновая</w:t>
      </w:r>
      <w:r w:rsidRPr="00F922A0">
        <w:rPr>
          <w:spacing w:val="1"/>
        </w:rPr>
        <w:t xml:space="preserve"> </w:t>
      </w:r>
      <w:r w:rsidRPr="00F922A0">
        <w:t>лексика,</w:t>
      </w:r>
      <w:r w:rsidRPr="00F922A0">
        <w:rPr>
          <w:spacing w:val="1"/>
        </w:rPr>
        <w:t xml:space="preserve"> </w:t>
      </w:r>
      <w:r w:rsidRPr="00F922A0">
        <w:t>реалии</w:t>
      </w:r>
      <w:r w:rsidRPr="00F922A0">
        <w:rPr>
          <w:spacing w:val="1"/>
        </w:rPr>
        <w:t xml:space="preserve"> </w:t>
      </w:r>
      <w:r w:rsidRPr="00F922A0">
        <w:t>англоговорящих</w:t>
      </w:r>
      <w:r w:rsidRPr="00F922A0">
        <w:rPr>
          <w:spacing w:val="1"/>
        </w:rPr>
        <w:t xml:space="preserve"> </w:t>
      </w:r>
      <w:r w:rsidRPr="00F922A0">
        <w:t>стран,</w:t>
      </w:r>
      <w:r w:rsidRPr="00F922A0">
        <w:rPr>
          <w:spacing w:val="1"/>
        </w:rPr>
        <w:t xml:space="preserve"> </w:t>
      </w:r>
      <w:r w:rsidRPr="00F922A0">
        <w:t>всемирно</w:t>
      </w:r>
      <w:r w:rsidRPr="00F922A0">
        <w:rPr>
          <w:spacing w:val="1"/>
        </w:rPr>
        <w:t xml:space="preserve"> </w:t>
      </w:r>
      <w:r w:rsidRPr="00F922A0">
        <w:t>известные достопримечательности, выдающиеся деятели политики, науки и</w:t>
      </w:r>
      <w:r w:rsidRPr="00F922A0">
        <w:rPr>
          <w:spacing w:val="1"/>
        </w:rPr>
        <w:t xml:space="preserve"> </w:t>
      </w:r>
      <w:r w:rsidRPr="00F922A0">
        <w:t>культуры, важнейшие</w:t>
      </w:r>
      <w:r w:rsidRPr="00F922A0">
        <w:rPr>
          <w:spacing w:val="1"/>
        </w:rPr>
        <w:t xml:space="preserve"> </w:t>
      </w:r>
      <w:r w:rsidRPr="00F922A0">
        <w:t>исторические</w:t>
      </w:r>
      <w:r w:rsidRPr="00F922A0">
        <w:rPr>
          <w:spacing w:val="17"/>
        </w:rPr>
        <w:t xml:space="preserve"> </w:t>
      </w:r>
      <w:r w:rsidRPr="00F922A0">
        <w:t>события</w:t>
      </w:r>
      <w:r w:rsidRPr="00F922A0">
        <w:rPr>
          <w:spacing w:val="16"/>
        </w:rPr>
        <w:t xml:space="preserve"> </w:t>
      </w:r>
      <w:r w:rsidRPr="00F922A0">
        <w:t>и</w:t>
      </w:r>
      <w:r w:rsidRPr="00F922A0">
        <w:rPr>
          <w:spacing w:val="20"/>
        </w:rPr>
        <w:t xml:space="preserve"> </w:t>
      </w:r>
      <w:r w:rsidRPr="00F922A0">
        <w:t>памятники).</w:t>
      </w:r>
      <w:r w:rsidRPr="00F922A0">
        <w:rPr>
          <w:spacing w:val="18"/>
        </w:rPr>
        <w:t xml:space="preserve"> </w:t>
      </w:r>
      <w:r w:rsidRPr="00F922A0">
        <w:t>Увеличение</w:t>
      </w:r>
      <w:r w:rsidRPr="00F922A0">
        <w:rPr>
          <w:spacing w:val="18"/>
        </w:rPr>
        <w:t xml:space="preserve"> </w:t>
      </w:r>
      <w:r w:rsidRPr="00F922A0">
        <w:t>их</w:t>
      </w:r>
      <w:r w:rsidRPr="00F922A0">
        <w:rPr>
          <w:spacing w:val="19"/>
        </w:rPr>
        <w:t xml:space="preserve"> </w:t>
      </w:r>
      <w:r w:rsidRPr="00F922A0">
        <w:t>объѐма</w:t>
      </w:r>
      <w:r w:rsidRPr="00F922A0">
        <w:rPr>
          <w:spacing w:val="18"/>
        </w:rPr>
        <w:t xml:space="preserve"> </w:t>
      </w:r>
      <w:r w:rsidRPr="00F922A0">
        <w:t>за</w:t>
      </w:r>
      <w:r w:rsidRPr="00F922A0">
        <w:rPr>
          <w:spacing w:val="18"/>
        </w:rPr>
        <w:t xml:space="preserve"> </w:t>
      </w:r>
      <w:r w:rsidRPr="00F922A0">
        <w:t>счѐт</w:t>
      </w:r>
      <w:r w:rsidRPr="00F922A0">
        <w:rPr>
          <w:spacing w:val="20"/>
        </w:rPr>
        <w:t xml:space="preserve"> </w:t>
      </w:r>
      <w:r w:rsidRPr="00F922A0">
        <w:t>новой</w:t>
      </w:r>
      <w:r w:rsidRPr="00F922A0">
        <w:rPr>
          <w:spacing w:val="19"/>
        </w:rPr>
        <w:t xml:space="preserve"> </w:t>
      </w:r>
      <w:r w:rsidRPr="00F922A0">
        <w:t>тематики</w:t>
      </w:r>
      <w:r w:rsidRPr="00F922A0">
        <w:rPr>
          <w:spacing w:val="17"/>
        </w:rPr>
        <w:t xml:space="preserve"> </w:t>
      </w:r>
      <w:r w:rsidRPr="00F922A0">
        <w:t>и</w:t>
      </w:r>
      <w:r w:rsidRPr="00F922A0">
        <w:rPr>
          <w:spacing w:val="20"/>
        </w:rPr>
        <w:t xml:space="preserve"> </w:t>
      </w:r>
      <w:r w:rsidRPr="00F922A0">
        <w:t>проблематики</w:t>
      </w:r>
    </w:p>
    <w:p w:rsidR="00755FD3" w:rsidRPr="00F922A0" w:rsidRDefault="00755FD3">
      <w:pPr>
        <w:sectPr w:rsidR="00755FD3" w:rsidRPr="00F922A0">
          <w:footerReference w:type="default" r:id="rId74"/>
          <w:pgSz w:w="11900" w:h="16840"/>
          <w:pgMar w:top="620" w:right="300" w:bottom="280" w:left="0" w:header="0" w:footer="0" w:gutter="0"/>
          <w:cols w:space="720"/>
        </w:sectPr>
      </w:pPr>
    </w:p>
    <w:p w:rsidR="00755FD3" w:rsidRPr="00F922A0" w:rsidRDefault="007E3FA8">
      <w:pPr>
        <w:pStyle w:val="a3"/>
        <w:spacing w:before="64"/>
        <w:ind w:right="423"/>
      </w:pPr>
      <w:r w:rsidRPr="00F922A0">
        <w:lastRenderedPageBreak/>
        <w:t>речевого общения, в том числе в русле выбранного профиля. Осознание необходимости владения</w:t>
      </w:r>
      <w:r w:rsidRPr="00F922A0">
        <w:rPr>
          <w:spacing w:val="1"/>
        </w:rPr>
        <w:t xml:space="preserve"> </w:t>
      </w:r>
      <w:r w:rsidRPr="00F922A0">
        <w:t>иностранными</w:t>
      </w:r>
      <w:r w:rsidRPr="00F922A0">
        <w:rPr>
          <w:spacing w:val="-1"/>
        </w:rPr>
        <w:t xml:space="preserve"> </w:t>
      </w:r>
      <w:r w:rsidRPr="00F922A0">
        <w:t>языками</w:t>
      </w:r>
      <w:r w:rsidRPr="00F922A0">
        <w:rPr>
          <w:spacing w:val="-3"/>
        </w:rPr>
        <w:t xml:space="preserve"> </w:t>
      </w:r>
      <w:r w:rsidRPr="00F922A0">
        <w:t>в</w:t>
      </w:r>
      <w:r w:rsidRPr="00F922A0">
        <w:rPr>
          <w:spacing w:val="-2"/>
        </w:rPr>
        <w:t xml:space="preserve"> </w:t>
      </w:r>
      <w:r w:rsidRPr="00F922A0">
        <w:t>современном</w:t>
      </w:r>
      <w:r w:rsidRPr="00F922A0">
        <w:rPr>
          <w:spacing w:val="-2"/>
        </w:rPr>
        <w:t xml:space="preserve"> </w:t>
      </w:r>
      <w:r w:rsidRPr="00F922A0">
        <w:t>мире</w:t>
      </w:r>
      <w:r w:rsidRPr="00F922A0">
        <w:rPr>
          <w:spacing w:val="-2"/>
        </w:rPr>
        <w:t xml:space="preserve"> </w:t>
      </w:r>
      <w:r w:rsidRPr="00F922A0">
        <w:t>для</w:t>
      </w:r>
      <w:r w:rsidRPr="00F922A0">
        <w:rPr>
          <w:spacing w:val="-1"/>
        </w:rPr>
        <w:t xml:space="preserve"> </w:t>
      </w:r>
      <w:r w:rsidRPr="00F922A0">
        <w:t>самореализации в</w:t>
      </w:r>
      <w:r w:rsidRPr="00F922A0">
        <w:rPr>
          <w:spacing w:val="-4"/>
        </w:rPr>
        <w:t xml:space="preserve"> </w:t>
      </w:r>
      <w:r w:rsidRPr="00F922A0">
        <w:t>профессиональной</w:t>
      </w:r>
      <w:r w:rsidRPr="00F922A0">
        <w:rPr>
          <w:spacing w:val="-1"/>
        </w:rPr>
        <w:t xml:space="preserve"> </w:t>
      </w:r>
      <w:r w:rsidRPr="00F922A0">
        <w:t>сфере.</w:t>
      </w:r>
    </w:p>
    <w:p w:rsidR="00755FD3" w:rsidRPr="00F922A0" w:rsidRDefault="007E3FA8">
      <w:pPr>
        <w:pStyle w:val="11"/>
        <w:spacing w:before="4"/>
      </w:pPr>
      <w:r w:rsidRPr="00F922A0">
        <w:t>Компенсаторные</w:t>
      </w:r>
      <w:r w:rsidRPr="00F922A0">
        <w:rPr>
          <w:spacing w:val="-5"/>
        </w:rPr>
        <w:t xml:space="preserve"> </w:t>
      </w:r>
      <w:r w:rsidRPr="00F922A0">
        <w:t>умения</w:t>
      </w:r>
    </w:p>
    <w:p w:rsidR="00755FD3" w:rsidRPr="00F922A0" w:rsidRDefault="007E3FA8">
      <w:pPr>
        <w:pStyle w:val="a3"/>
        <w:ind w:right="418"/>
      </w:pPr>
      <w:r w:rsidRPr="00F922A0">
        <w:t>Совершенствование</w:t>
      </w:r>
      <w:r w:rsidRPr="00F922A0">
        <w:rPr>
          <w:spacing w:val="1"/>
        </w:rPr>
        <w:t xml:space="preserve"> </w:t>
      </w:r>
      <w:r w:rsidRPr="00F922A0">
        <w:t>следующих</w:t>
      </w:r>
      <w:r w:rsidRPr="00F922A0">
        <w:rPr>
          <w:spacing w:val="1"/>
        </w:rPr>
        <w:t xml:space="preserve"> </w:t>
      </w:r>
      <w:r w:rsidRPr="00F922A0">
        <w:t>умений:</w:t>
      </w:r>
      <w:r w:rsidRPr="00F922A0">
        <w:rPr>
          <w:spacing w:val="1"/>
        </w:rPr>
        <w:t xml:space="preserve"> </w:t>
      </w:r>
      <w:r w:rsidRPr="00F922A0">
        <w:t>пользоваться</w:t>
      </w:r>
      <w:r w:rsidRPr="00F922A0">
        <w:rPr>
          <w:spacing w:val="1"/>
        </w:rPr>
        <w:t xml:space="preserve"> </w:t>
      </w:r>
      <w:r w:rsidRPr="00F922A0">
        <w:t>языковой</w:t>
      </w:r>
      <w:r w:rsidRPr="00F922A0">
        <w:rPr>
          <w:spacing w:val="1"/>
        </w:rPr>
        <w:t xml:space="preserve"> </w:t>
      </w:r>
      <w:r w:rsidRPr="00F922A0">
        <w:t>и</w:t>
      </w:r>
      <w:r w:rsidRPr="00F922A0">
        <w:rPr>
          <w:spacing w:val="1"/>
        </w:rPr>
        <w:t xml:space="preserve"> </w:t>
      </w:r>
      <w:r w:rsidRPr="00F922A0">
        <w:t>контекстуальной</w:t>
      </w:r>
      <w:r w:rsidRPr="00F922A0">
        <w:rPr>
          <w:spacing w:val="1"/>
        </w:rPr>
        <w:t xml:space="preserve"> </w:t>
      </w:r>
      <w:r w:rsidRPr="00F922A0">
        <w:t>догадкой</w:t>
      </w:r>
      <w:r w:rsidRPr="00F922A0">
        <w:rPr>
          <w:spacing w:val="1"/>
        </w:rPr>
        <w:t xml:space="preserve"> </w:t>
      </w:r>
      <w:r w:rsidRPr="00F922A0">
        <w:t>при</w:t>
      </w:r>
      <w:r w:rsidRPr="00F922A0">
        <w:rPr>
          <w:spacing w:val="-57"/>
        </w:rPr>
        <w:t xml:space="preserve"> </w:t>
      </w:r>
      <w:r w:rsidRPr="00F922A0">
        <w:t>чтении и аудировании; прогнозировать содержание текста по заголовку/началу текста, использовать</w:t>
      </w:r>
      <w:r w:rsidRPr="00F922A0">
        <w:rPr>
          <w:spacing w:val="1"/>
        </w:rPr>
        <w:t xml:space="preserve"> </w:t>
      </w:r>
      <w:r w:rsidRPr="00F922A0">
        <w:t>текстовые</w:t>
      </w:r>
      <w:r w:rsidRPr="00F922A0">
        <w:rPr>
          <w:spacing w:val="1"/>
        </w:rPr>
        <w:t xml:space="preserve"> </w:t>
      </w:r>
      <w:r w:rsidRPr="00F922A0">
        <w:t>опоры</w:t>
      </w:r>
      <w:r w:rsidRPr="00F922A0">
        <w:rPr>
          <w:spacing w:val="1"/>
        </w:rPr>
        <w:t xml:space="preserve"> </w:t>
      </w:r>
      <w:r w:rsidRPr="00F922A0">
        <w:t>различного</w:t>
      </w:r>
      <w:r w:rsidRPr="00F922A0">
        <w:rPr>
          <w:spacing w:val="1"/>
        </w:rPr>
        <w:t xml:space="preserve"> </w:t>
      </w:r>
      <w:r w:rsidRPr="00F922A0">
        <w:t>рода</w:t>
      </w:r>
      <w:r w:rsidRPr="00F922A0">
        <w:rPr>
          <w:spacing w:val="1"/>
        </w:rPr>
        <w:t xml:space="preserve"> </w:t>
      </w:r>
      <w:r w:rsidRPr="00F922A0">
        <w:t>(подзаголовки,</w:t>
      </w:r>
      <w:r w:rsidRPr="00F922A0">
        <w:rPr>
          <w:spacing w:val="1"/>
        </w:rPr>
        <w:t xml:space="preserve"> </w:t>
      </w:r>
      <w:r w:rsidRPr="00F922A0">
        <w:t>таблицы,</w:t>
      </w:r>
      <w:r w:rsidRPr="00F922A0">
        <w:rPr>
          <w:spacing w:val="1"/>
        </w:rPr>
        <w:t xml:space="preserve"> </w:t>
      </w:r>
      <w:r w:rsidRPr="00F922A0">
        <w:t>графики,</w:t>
      </w:r>
      <w:r w:rsidRPr="00F922A0">
        <w:rPr>
          <w:spacing w:val="1"/>
        </w:rPr>
        <w:t xml:space="preserve"> </w:t>
      </w:r>
      <w:r w:rsidRPr="00F922A0">
        <w:t>шрифтовые</w:t>
      </w:r>
      <w:r w:rsidRPr="00F922A0">
        <w:rPr>
          <w:spacing w:val="1"/>
        </w:rPr>
        <w:t xml:space="preserve"> </w:t>
      </w:r>
      <w:r w:rsidRPr="00F922A0">
        <w:t>выделения,</w:t>
      </w:r>
      <w:r w:rsidRPr="00F922A0">
        <w:rPr>
          <w:spacing w:val="1"/>
        </w:rPr>
        <w:t xml:space="preserve"> </w:t>
      </w:r>
      <w:r w:rsidRPr="00F922A0">
        <w:t>комментарии,</w:t>
      </w:r>
      <w:r w:rsidRPr="00F922A0">
        <w:rPr>
          <w:spacing w:val="-5"/>
        </w:rPr>
        <w:t xml:space="preserve"> </w:t>
      </w:r>
      <w:r w:rsidRPr="00F922A0">
        <w:t>сноски);</w:t>
      </w:r>
      <w:r w:rsidRPr="00F922A0">
        <w:rPr>
          <w:spacing w:val="-8"/>
        </w:rPr>
        <w:t xml:space="preserve"> </w:t>
      </w:r>
      <w:r w:rsidRPr="00F922A0">
        <w:t>игнорировать</w:t>
      </w:r>
      <w:r w:rsidRPr="00F922A0">
        <w:rPr>
          <w:spacing w:val="-3"/>
        </w:rPr>
        <w:t xml:space="preserve"> </w:t>
      </w:r>
      <w:r w:rsidRPr="00F922A0">
        <w:t>лексические</w:t>
      </w:r>
      <w:r w:rsidRPr="00F922A0">
        <w:rPr>
          <w:spacing w:val="-6"/>
        </w:rPr>
        <w:t xml:space="preserve"> </w:t>
      </w:r>
      <w:r w:rsidRPr="00F922A0">
        <w:t>и</w:t>
      </w:r>
      <w:r w:rsidRPr="00F922A0">
        <w:rPr>
          <w:spacing w:val="-4"/>
        </w:rPr>
        <w:t xml:space="preserve"> </w:t>
      </w:r>
      <w:r w:rsidRPr="00F922A0">
        <w:t>смысловые</w:t>
      </w:r>
      <w:r w:rsidRPr="00F922A0">
        <w:rPr>
          <w:spacing w:val="-6"/>
        </w:rPr>
        <w:t xml:space="preserve"> </w:t>
      </w:r>
      <w:r w:rsidRPr="00F922A0">
        <w:t>трудности,</w:t>
      </w:r>
      <w:r w:rsidRPr="00F922A0">
        <w:rPr>
          <w:spacing w:val="-5"/>
        </w:rPr>
        <w:t xml:space="preserve"> </w:t>
      </w:r>
      <w:r w:rsidRPr="00F922A0">
        <w:t>не</w:t>
      </w:r>
      <w:r w:rsidRPr="00F922A0">
        <w:rPr>
          <w:spacing w:val="-6"/>
        </w:rPr>
        <w:t xml:space="preserve"> </w:t>
      </w:r>
      <w:r w:rsidRPr="00F922A0">
        <w:t>влияющие</w:t>
      </w:r>
      <w:r w:rsidRPr="00F922A0">
        <w:rPr>
          <w:spacing w:val="-6"/>
        </w:rPr>
        <w:t xml:space="preserve"> </w:t>
      </w:r>
      <w:r w:rsidRPr="00F922A0">
        <w:t>на</w:t>
      </w:r>
      <w:r w:rsidRPr="00F922A0">
        <w:rPr>
          <w:spacing w:val="-6"/>
        </w:rPr>
        <w:t xml:space="preserve"> </w:t>
      </w:r>
      <w:r w:rsidRPr="00F922A0">
        <w:t>понимание</w:t>
      </w:r>
      <w:r w:rsidRPr="00F922A0">
        <w:rPr>
          <w:spacing w:val="-58"/>
        </w:rPr>
        <w:t xml:space="preserve"> </w:t>
      </w:r>
      <w:r w:rsidRPr="00F922A0">
        <w:t>основного содержания текста; использовать переспрос и словарные замены в процессе устно-речевого</w:t>
      </w:r>
      <w:r w:rsidRPr="00F922A0">
        <w:rPr>
          <w:spacing w:val="-57"/>
        </w:rPr>
        <w:t xml:space="preserve"> </w:t>
      </w:r>
      <w:r w:rsidRPr="00F922A0">
        <w:t>общения,</w:t>
      </w:r>
      <w:r w:rsidRPr="00F922A0">
        <w:rPr>
          <w:spacing w:val="1"/>
        </w:rPr>
        <w:t xml:space="preserve"> </w:t>
      </w:r>
      <w:r w:rsidRPr="00F922A0">
        <w:t>прибегать</w:t>
      </w:r>
      <w:r w:rsidRPr="00F922A0">
        <w:rPr>
          <w:spacing w:val="1"/>
        </w:rPr>
        <w:t xml:space="preserve"> </w:t>
      </w:r>
      <w:r w:rsidRPr="00F922A0">
        <w:t>к</w:t>
      </w:r>
      <w:r w:rsidRPr="00F922A0">
        <w:rPr>
          <w:spacing w:val="1"/>
        </w:rPr>
        <w:t xml:space="preserve"> </w:t>
      </w:r>
      <w:r w:rsidRPr="00F922A0">
        <w:t>иллюстрациям</w:t>
      </w:r>
      <w:r w:rsidRPr="00F922A0">
        <w:rPr>
          <w:spacing w:val="1"/>
        </w:rPr>
        <w:t xml:space="preserve"> </w:t>
      </w:r>
      <w:r w:rsidRPr="00F922A0">
        <w:t>и</w:t>
      </w:r>
      <w:r w:rsidRPr="00F922A0">
        <w:rPr>
          <w:spacing w:val="1"/>
        </w:rPr>
        <w:t xml:space="preserve"> </w:t>
      </w:r>
      <w:r w:rsidRPr="00F922A0">
        <w:t>другим</w:t>
      </w:r>
      <w:r w:rsidRPr="00F922A0">
        <w:rPr>
          <w:spacing w:val="1"/>
        </w:rPr>
        <w:t xml:space="preserve"> </w:t>
      </w:r>
      <w:r w:rsidRPr="00F922A0">
        <w:t>неязыковым</w:t>
      </w:r>
      <w:r w:rsidRPr="00F922A0">
        <w:rPr>
          <w:spacing w:val="1"/>
        </w:rPr>
        <w:t xml:space="preserve"> </w:t>
      </w:r>
      <w:r w:rsidRPr="00F922A0">
        <w:t>средствам</w:t>
      </w:r>
      <w:r w:rsidRPr="00F922A0">
        <w:rPr>
          <w:spacing w:val="1"/>
        </w:rPr>
        <w:t xml:space="preserve"> </w:t>
      </w:r>
      <w:r w:rsidRPr="00F922A0">
        <w:t>коммуникации</w:t>
      </w:r>
      <w:r w:rsidRPr="00F922A0">
        <w:rPr>
          <w:spacing w:val="1"/>
        </w:rPr>
        <w:t xml:space="preserve"> </w:t>
      </w:r>
      <w:r w:rsidRPr="00F922A0">
        <w:t>для</w:t>
      </w:r>
      <w:r w:rsidRPr="00F922A0">
        <w:rPr>
          <w:spacing w:val="1"/>
        </w:rPr>
        <w:t xml:space="preserve"> </w:t>
      </w:r>
      <w:r w:rsidRPr="00F922A0">
        <w:t>предупреждения</w:t>
      </w:r>
      <w:r w:rsidRPr="00F922A0">
        <w:rPr>
          <w:spacing w:val="-1"/>
        </w:rPr>
        <w:t xml:space="preserve"> </w:t>
      </w:r>
      <w:r w:rsidRPr="00F922A0">
        <w:t>коммуникативных</w:t>
      </w:r>
      <w:r w:rsidRPr="00F922A0">
        <w:rPr>
          <w:spacing w:val="2"/>
        </w:rPr>
        <w:t xml:space="preserve"> </w:t>
      </w:r>
      <w:r w:rsidRPr="00F922A0">
        <w:t>неудач.</w:t>
      </w:r>
    </w:p>
    <w:p w:rsidR="00755FD3" w:rsidRPr="00F922A0" w:rsidRDefault="007E3FA8">
      <w:pPr>
        <w:pStyle w:val="11"/>
        <w:spacing w:before="3"/>
      </w:pPr>
      <w:r w:rsidRPr="00F922A0">
        <w:t>Метапредметные</w:t>
      </w:r>
      <w:r w:rsidRPr="00F922A0">
        <w:rPr>
          <w:spacing w:val="-5"/>
        </w:rPr>
        <w:t xml:space="preserve"> </w:t>
      </w:r>
      <w:r w:rsidRPr="00F922A0">
        <w:t>и</w:t>
      </w:r>
      <w:r w:rsidRPr="00F922A0">
        <w:rPr>
          <w:spacing w:val="-2"/>
        </w:rPr>
        <w:t xml:space="preserve"> </w:t>
      </w:r>
      <w:r w:rsidRPr="00F922A0">
        <w:t>специальные</w:t>
      </w:r>
      <w:r w:rsidRPr="00F922A0">
        <w:rPr>
          <w:spacing w:val="-5"/>
        </w:rPr>
        <w:t xml:space="preserve"> </w:t>
      </w:r>
      <w:r w:rsidRPr="00F922A0">
        <w:t>учебные</w:t>
      </w:r>
      <w:r w:rsidRPr="00F922A0">
        <w:rPr>
          <w:spacing w:val="-4"/>
        </w:rPr>
        <w:t xml:space="preserve"> </w:t>
      </w:r>
      <w:r w:rsidRPr="00F922A0">
        <w:t>умения</w:t>
      </w:r>
    </w:p>
    <w:p w:rsidR="00755FD3" w:rsidRPr="00F922A0" w:rsidRDefault="007E3FA8">
      <w:pPr>
        <w:pStyle w:val="a3"/>
        <w:ind w:right="414"/>
      </w:pPr>
      <w:r w:rsidRPr="00F922A0">
        <w:t>Дальнейшее</w:t>
      </w:r>
      <w:r w:rsidRPr="00F922A0">
        <w:rPr>
          <w:spacing w:val="-14"/>
        </w:rPr>
        <w:t xml:space="preserve"> </w:t>
      </w:r>
      <w:r w:rsidRPr="00F922A0">
        <w:t>развитие</w:t>
      </w:r>
      <w:r w:rsidRPr="00F922A0">
        <w:rPr>
          <w:spacing w:val="-14"/>
        </w:rPr>
        <w:t xml:space="preserve"> </w:t>
      </w:r>
      <w:r w:rsidRPr="00F922A0">
        <w:t>метапредметных</w:t>
      </w:r>
      <w:r w:rsidRPr="00F922A0">
        <w:rPr>
          <w:spacing w:val="-9"/>
        </w:rPr>
        <w:t xml:space="preserve"> </w:t>
      </w:r>
      <w:r w:rsidRPr="00F922A0">
        <w:t>умений,</w:t>
      </w:r>
      <w:r w:rsidRPr="00F922A0">
        <w:rPr>
          <w:spacing w:val="-15"/>
        </w:rPr>
        <w:t xml:space="preserve"> </w:t>
      </w:r>
      <w:r w:rsidRPr="00F922A0">
        <w:t>связанных</w:t>
      </w:r>
      <w:r w:rsidRPr="00F922A0">
        <w:rPr>
          <w:spacing w:val="-11"/>
        </w:rPr>
        <w:t xml:space="preserve"> </w:t>
      </w:r>
      <w:r w:rsidRPr="00F922A0">
        <w:t>с</w:t>
      </w:r>
      <w:r w:rsidRPr="00F922A0">
        <w:rPr>
          <w:spacing w:val="-13"/>
        </w:rPr>
        <w:t xml:space="preserve"> </w:t>
      </w:r>
      <w:r w:rsidRPr="00F922A0">
        <w:t>приѐмами</w:t>
      </w:r>
      <w:r w:rsidRPr="00F922A0">
        <w:rPr>
          <w:spacing w:val="-12"/>
        </w:rPr>
        <w:t xml:space="preserve"> </w:t>
      </w:r>
      <w:r w:rsidRPr="00F922A0">
        <w:t>самостоятельного</w:t>
      </w:r>
      <w:r w:rsidRPr="00F922A0">
        <w:rPr>
          <w:spacing w:val="-6"/>
        </w:rPr>
        <w:t xml:space="preserve"> </w:t>
      </w:r>
      <w:r w:rsidRPr="00F922A0">
        <w:t>приобретения</w:t>
      </w:r>
      <w:r w:rsidRPr="00F922A0">
        <w:rPr>
          <w:spacing w:val="-57"/>
        </w:rPr>
        <w:t xml:space="preserve"> </w:t>
      </w:r>
      <w:r w:rsidRPr="00F922A0">
        <w:t>знаний: использовать двуязычные и одноязычные (толковые) словари, электронные словари и другие</w:t>
      </w:r>
      <w:r w:rsidRPr="00F922A0">
        <w:rPr>
          <w:spacing w:val="1"/>
        </w:rPr>
        <w:t xml:space="preserve"> </w:t>
      </w:r>
      <w:r w:rsidRPr="00F922A0">
        <w:t>информационно-коммуникационные</w:t>
      </w:r>
      <w:r w:rsidRPr="00F922A0">
        <w:rPr>
          <w:spacing w:val="1"/>
        </w:rPr>
        <w:t xml:space="preserve"> </w:t>
      </w:r>
      <w:r w:rsidRPr="00F922A0">
        <w:t>источники,</w:t>
      </w:r>
      <w:r w:rsidRPr="00F922A0">
        <w:rPr>
          <w:spacing w:val="1"/>
        </w:rPr>
        <w:t xml:space="preserve"> </w:t>
      </w:r>
      <w:r w:rsidRPr="00F922A0">
        <w:t>ориентироваться</w:t>
      </w:r>
      <w:r w:rsidRPr="00F922A0">
        <w:rPr>
          <w:spacing w:val="1"/>
        </w:rPr>
        <w:t xml:space="preserve"> </w:t>
      </w:r>
      <w:r w:rsidRPr="00F922A0">
        <w:t>в</w:t>
      </w:r>
      <w:r w:rsidRPr="00F922A0">
        <w:rPr>
          <w:spacing w:val="1"/>
        </w:rPr>
        <w:t xml:space="preserve"> </w:t>
      </w:r>
      <w:r w:rsidRPr="00F922A0">
        <w:t>иноязычном</w:t>
      </w:r>
      <w:r w:rsidRPr="00F922A0">
        <w:rPr>
          <w:spacing w:val="1"/>
        </w:rPr>
        <w:t xml:space="preserve"> </w:t>
      </w:r>
      <w:r w:rsidRPr="00F922A0">
        <w:t>письменном</w:t>
      </w:r>
      <w:r w:rsidRPr="00F922A0">
        <w:rPr>
          <w:spacing w:val="1"/>
        </w:rPr>
        <w:t xml:space="preserve"> </w:t>
      </w:r>
      <w:r w:rsidRPr="00F922A0">
        <w:t>и</w:t>
      </w:r>
      <w:r w:rsidRPr="00F922A0">
        <w:rPr>
          <w:spacing w:val="1"/>
        </w:rPr>
        <w:t xml:space="preserve"> </w:t>
      </w:r>
      <w:r w:rsidRPr="00F922A0">
        <w:t>аудиотексте; извлекать информацию на разных уровнях (основную, нужную/запрашиваемую, полную</w:t>
      </w:r>
      <w:r w:rsidRPr="00F922A0">
        <w:rPr>
          <w:spacing w:val="1"/>
        </w:rPr>
        <w:t xml:space="preserve"> </w:t>
      </w:r>
      <w:r w:rsidRPr="00F922A0">
        <w:t>и точную) в соответствии с поставленной коммуникативной задачей; выделять нужную информацию</w:t>
      </w:r>
      <w:r w:rsidRPr="00F922A0">
        <w:rPr>
          <w:spacing w:val="1"/>
        </w:rPr>
        <w:t xml:space="preserve"> </w:t>
      </w:r>
      <w:r w:rsidRPr="00F922A0">
        <w:t>из</w:t>
      </w:r>
      <w:r w:rsidRPr="00F922A0">
        <w:rPr>
          <w:spacing w:val="-12"/>
        </w:rPr>
        <w:t xml:space="preserve"> </w:t>
      </w:r>
      <w:r w:rsidRPr="00F922A0">
        <w:t>различных</w:t>
      </w:r>
      <w:r w:rsidRPr="00F922A0">
        <w:rPr>
          <w:spacing w:val="-12"/>
        </w:rPr>
        <w:t xml:space="preserve"> </w:t>
      </w:r>
      <w:r w:rsidRPr="00F922A0">
        <w:t>источников</w:t>
      </w:r>
      <w:r w:rsidRPr="00F922A0">
        <w:rPr>
          <w:spacing w:val="-13"/>
        </w:rPr>
        <w:t xml:space="preserve"> </w:t>
      </w:r>
      <w:r w:rsidRPr="00F922A0">
        <w:t>на</w:t>
      </w:r>
      <w:r w:rsidRPr="00F922A0">
        <w:rPr>
          <w:spacing w:val="-13"/>
        </w:rPr>
        <w:t xml:space="preserve"> </w:t>
      </w:r>
      <w:r w:rsidRPr="00F922A0">
        <w:t>иностранном</w:t>
      </w:r>
      <w:r w:rsidRPr="00F922A0">
        <w:rPr>
          <w:spacing w:val="-13"/>
        </w:rPr>
        <w:t xml:space="preserve"> </w:t>
      </w:r>
      <w:r w:rsidRPr="00F922A0">
        <w:t>языке,</w:t>
      </w:r>
      <w:r w:rsidRPr="00F922A0">
        <w:rPr>
          <w:spacing w:val="-12"/>
        </w:rPr>
        <w:t xml:space="preserve"> </w:t>
      </w:r>
      <w:r w:rsidRPr="00F922A0">
        <w:t>в</w:t>
      </w:r>
      <w:r w:rsidRPr="00F922A0">
        <w:rPr>
          <w:spacing w:val="-14"/>
        </w:rPr>
        <w:t xml:space="preserve"> </w:t>
      </w:r>
      <w:r w:rsidRPr="00F922A0">
        <w:t>том</w:t>
      </w:r>
      <w:r w:rsidRPr="00F922A0">
        <w:rPr>
          <w:spacing w:val="-12"/>
        </w:rPr>
        <w:t xml:space="preserve"> </w:t>
      </w:r>
      <w:r w:rsidRPr="00F922A0">
        <w:t>числе</w:t>
      </w:r>
      <w:r w:rsidRPr="00F922A0">
        <w:rPr>
          <w:spacing w:val="-13"/>
        </w:rPr>
        <w:t xml:space="preserve"> </w:t>
      </w:r>
      <w:r w:rsidRPr="00F922A0">
        <w:t>из</w:t>
      </w:r>
      <w:r w:rsidRPr="00F922A0">
        <w:rPr>
          <w:spacing w:val="-11"/>
        </w:rPr>
        <w:t xml:space="preserve"> </w:t>
      </w:r>
      <w:r w:rsidRPr="00F922A0">
        <w:t>Интернета,</w:t>
      </w:r>
      <w:r w:rsidRPr="00F922A0">
        <w:rPr>
          <w:spacing w:val="-12"/>
        </w:rPr>
        <w:t xml:space="preserve"> </w:t>
      </w:r>
      <w:r w:rsidRPr="00F922A0">
        <w:t>и</w:t>
      </w:r>
      <w:r w:rsidRPr="00F922A0">
        <w:rPr>
          <w:spacing w:val="-11"/>
        </w:rPr>
        <w:t xml:space="preserve"> </w:t>
      </w:r>
      <w:r w:rsidRPr="00F922A0">
        <w:t>обобщать</w:t>
      </w:r>
      <w:r w:rsidRPr="00F922A0">
        <w:rPr>
          <w:spacing w:val="-14"/>
        </w:rPr>
        <w:t xml:space="preserve"> </w:t>
      </w:r>
      <w:r w:rsidRPr="00F922A0">
        <w:t>еѐ;</w:t>
      </w:r>
      <w:r w:rsidRPr="00F922A0">
        <w:rPr>
          <w:spacing w:val="-12"/>
        </w:rPr>
        <w:t xml:space="preserve"> </w:t>
      </w:r>
      <w:r w:rsidRPr="00F922A0">
        <w:t>фиксировать</w:t>
      </w:r>
      <w:r w:rsidRPr="00F922A0">
        <w:rPr>
          <w:spacing w:val="-57"/>
        </w:rPr>
        <w:t xml:space="preserve"> </w:t>
      </w:r>
      <w:r w:rsidRPr="00F922A0">
        <w:t>содержание сообщений; планировать и осуществлять учебно-исследовательскую работу: выбор темы</w:t>
      </w:r>
      <w:r w:rsidRPr="00F922A0">
        <w:rPr>
          <w:spacing w:val="1"/>
        </w:rPr>
        <w:t xml:space="preserve"> </w:t>
      </w:r>
      <w:r w:rsidRPr="00F922A0">
        <w:t>исследования, составление плана работы, знакомство с исследовательскими методами (наблюдение,</w:t>
      </w:r>
      <w:r w:rsidRPr="00F922A0">
        <w:rPr>
          <w:spacing w:val="1"/>
        </w:rPr>
        <w:t xml:space="preserve"> </w:t>
      </w:r>
      <w:r w:rsidRPr="00F922A0">
        <w:t>анкетирование,</w:t>
      </w:r>
      <w:r w:rsidRPr="00F922A0">
        <w:rPr>
          <w:spacing w:val="1"/>
        </w:rPr>
        <w:t xml:space="preserve"> </w:t>
      </w:r>
      <w:r w:rsidRPr="00F922A0">
        <w:t>интервьюирование),</w:t>
      </w:r>
      <w:r w:rsidRPr="00F922A0">
        <w:rPr>
          <w:spacing w:val="1"/>
        </w:rPr>
        <w:t xml:space="preserve"> </w:t>
      </w:r>
      <w:r w:rsidRPr="00F922A0">
        <w:t>анализ</w:t>
      </w:r>
      <w:r w:rsidRPr="00F922A0">
        <w:rPr>
          <w:spacing w:val="1"/>
        </w:rPr>
        <w:t xml:space="preserve"> </w:t>
      </w:r>
      <w:r w:rsidRPr="00F922A0">
        <w:t>полученных</w:t>
      </w:r>
      <w:r w:rsidRPr="00F922A0">
        <w:rPr>
          <w:spacing w:val="1"/>
        </w:rPr>
        <w:t xml:space="preserve"> </w:t>
      </w:r>
      <w:r w:rsidRPr="00F922A0">
        <w:t>данных</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интерпретация,</w:t>
      </w:r>
      <w:r w:rsidRPr="00F922A0">
        <w:rPr>
          <w:spacing w:val="1"/>
        </w:rPr>
        <w:t xml:space="preserve"> </w:t>
      </w:r>
      <w:r w:rsidRPr="00F922A0">
        <w:t>разработка</w:t>
      </w:r>
      <w:r w:rsidRPr="00F922A0">
        <w:rPr>
          <w:spacing w:val="1"/>
        </w:rPr>
        <w:t xml:space="preserve"> </w:t>
      </w:r>
      <w:r w:rsidRPr="00F922A0">
        <w:t>краткосрочного проекта и его устная презентация с аргументацией, ответы на вопросы по проекту;</w:t>
      </w:r>
      <w:r w:rsidRPr="00F922A0">
        <w:rPr>
          <w:spacing w:val="1"/>
        </w:rPr>
        <w:t xml:space="preserve"> </w:t>
      </w:r>
      <w:r w:rsidRPr="00F922A0">
        <w:t>участвовать</w:t>
      </w:r>
      <w:r w:rsidRPr="00F922A0">
        <w:rPr>
          <w:spacing w:val="-7"/>
        </w:rPr>
        <w:t xml:space="preserve"> </w:t>
      </w:r>
      <w:r w:rsidRPr="00F922A0">
        <w:t>в</w:t>
      </w:r>
      <w:r w:rsidRPr="00F922A0">
        <w:rPr>
          <w:spacing w:val="-9"/>
        </w:rPr>
        <w:t xml:space="preserve"> </w:t>
      </w:r>
      <w:r w:rsidRPr="00F922A0">
        <w:t>работе</w:t>
      </w:r>
      <w:r w:rsidRPr="00F922A0">
        <w:rPr>
          <w:spacing w:val="-6"/>
        </w:rPr>
        <w:t xml:space="preserve"> </w:t>
      </w:r>
      <w:r w:rsidRPr="00F922A0">
        <w:t>над</w:t>
      </w:r>
      <w:r w:rsidRPr="00F922A0">
        <w:rPr>
          <w:spacing w:val="-8"/>
        </w:rPr>
        <w:t xml:space="preserve"> </w:t>
      </w:r>
      <w:r w:rsidRPr="00F922A0">
        <w:t>долгосрочным</w:t>
      </w:r>
      <w:r w:rsidRPr="00F922A0">
        <w:rPr>
          <w:spacing w:val="-8"/>
        </w:rPr>
        <w:t xml:space="preserve"> </w:t>
      </w:r>
      <w:r w:rsidRPr="00F922A0">
        <w:t>проектом;</w:t>
      </w:r>
      <w:r w:rsidRPr="00F922A0">
        <w:rPr>
          <w:spacing w:val="-8"/>
        </w:rPr>
        <w:t xml:space="preserve"> </w:t>
      </w:r>
      <w:r w:rsidRPr="00F922A0">
        <w:t>взаимодействовать</w:t>
      </w:r>
      <w:r w:rsidRPr="00F922A0">
        <w:rPr>
          <w:spacing w:val="-3"/>
        </w:rPr>
        <w:t xml:space="preserve"> </w:t>
      </w:r>
      <w:r w:rsidRPr="00F922A0">
        <w:t>в</w:t>
      </w:r>
      <w:r w:rsidRPr="00F922A0">
        <w:rPr>
          <w:spacing w:val="-9"/>
        </w:rPr>
        <w:t xml:space="preserve"> </w:t>
      </w:r>
      <w:r w:rsidRPr="00F922A0">
        <w:t>группе</w:t>
      </w:r>
      <w:r w:rsidRPr="00F922A0">
        <w:rPr>
          <w:spacing w:val="-6"/>
        </w:rPr>
        <w:t xml:space="preserve"> </w:t>
      </w:r>
      <w:r w:rsidRPr="00F922A0">
        <w:t>с</w:t>
      </w:r>
      <w:r w:rsidRPr="00F922A0">
        <w:rPr>
          <w:spacing w:val="-9"/>
        </w:rPr>
        <w:t xml:space="preserve"> </w:t>
      </w:r>
      <w:r w:rsidRPr="00F922A0">
        <w:t>другими</w:t>
      </w:r>
      <w:r w:rsidRPr="00F922A0">
        <w:rPr>
          <w:spacing w:val="-3"/>
        </w:rPr>
        <w:t xml:space="preserve"> </w:t>
      </w:r>
      <w:r w:rsidRPr="00F922A0">
        <w:t>участниками</w:t>
      </w:r>
      <w:r w:rsidRPr="00F922A0">
        <w:rPr>
          <w:spacing w:val="-57"/>
        </w:rPr>
        <w:t xml:space="preserve"> </w:t>
      </w:r>
      <w:r w:rsidRPr="00F922A0">
        <w:t>проектной деятельности; самостоятельно работать, рационально организуя свой труд в классе и дома.</w:t>
      </w:r>
      <w:r w:rsidRPr="00F922A0">
        <w:rPr>
          <w:spacing w:val="1"/>
        </w:rPr>
        <w:t xml:space="preserve"> </w:t>
      </w:r>
      <w:r w:rsidRPr="00F922A0">
        <w:t>Владеть способами и приѐмами дальнейшего самостоятельного изучения иностранных языков, в том</w:t>
      </w:r>
      <w:r w:rsidRPr="00F922A0">
        <w:rPr>
          <w:spacing w:val="1"/>
        </w:rPr>
        <w:t xml:space="preserve"> </w:t>
      </w:r>
      <w:r w:rsidRPr="00F922A0">
        <w:t>числе в профессиональных целях, а также в целях самообразования и личностного роста. Дальнейшее</w:t>
      </w:r>
      <w:r w:rsidRPr="00F922A0">
        <w:rPr>
          <w:spacing w:val="1"/>
        </w:rPr>
        <w:t xml:space="preserve"> </w:t>
      </w:r>
      <w:r w:rsidRPr="00F922A0">
        <w:t>развитие</w:t>
      </w:r>
      <w:r w:rsidRPr="00F922A0">
        <w:rPr>
          <w:spacing w:val="1"/>
        </w:rPr>
        <w:t xml:space="preserve"> </w:t>
      </w:r>
      <w:r w:rsidRPr="00F922A0">
        <w:t>специальных</w:t>
      </w:r>
      <w:r w:rsidRPr="00F922A0">
        <w:rPr>
          <w:spacing w:val="1"/>
        </w:rPr>
        <w:t xml:space="preserve"> </w:t>
      </w:r>
      <w:r w:rsidRPr="00F922A0">
        <w:t>учебных</w:t>
      </w:r>
      <w:r w:rsidRPr="00F922A0">
        <w:rPr>
          <w:spacing w:val="1"/>
        </w:rPr>
        <w:t xml:space="preserve"> </w:t>
      </w:r>
      <w:r w:rsidRPr="00F922A0">
        <w:t>умений:</w:t>
      </w:r>
      <w:r w:rsidRPr="00F922A0">
        <w:rPr>
          <w:spacing w:val="1"/>
        </w:rPr>
        <w:t xml:space="preserve"> </w:t>
      </w:r>
      <w:r w:rsidRPr="00F922A0">
        <w:t>интерпретировать</w:t>
      </w:r>
      <w:r w:rsidRPr="00F922A0">
        <w:rPr>
          <w:spacing w:val="1"/>
        </w:rPr>
        <w:t xml:space="preserve"> </w:t>
      </w:r>
      <w:r w:rsidRPr="00F922A0">
        <w:t>языковые</w:t>
      </w:r>
      <w:r w:rsidRPr="00F922A0">
        <w:rPr>
          <w:spacing w:val="1"/>
        </w:rPr>
        <w:t xml:space="preserve"> </w:t>
      </w:r>
      <w:r w:rsidRPr="00F922A0">
        <w:t>средства,</w:t>
      </w:r>
      <w:r w:rsidRPr="00F922A0">
        <w:rPr>
          <w:spacing w:val="1"/>
        </w:rPr>
        <w:t xml:space="preserve"> </w:t>
      </w:r>
      <w:r w:rsidRPr="00F922A0">
        <w:t>отражающие</w:t>
      </w:r>
      <w:r w:rsidRPr="00F922A0">
        <w:rPr>
          <w:spacing w:val="1"/>
        </w:rPr>
        <w:t xml:space="preserve"> </w:t>
      </w:r>
      <w:r w:rsidRPr="00F922A0">
        <w:t>особенности иной культуры; находить ключевые слова; семантизировать слова на основе языковой</w:t>
      </w:r>
      <w:r w:rsidRPr="00F922A0">
        <w:rPr>
          <w:spacing w:val="1"/>
        </w:rPr>
        <w:t xml:space="preserve"> </w:t>
      </w:r>
      <w:r w:rsidRPr="00F922A0">
        <w:t>догадки и словообразовательного анализа; использовать выборочный перевод; использовать перевод с</w:t>
      </w:r>
      <w:r w:rsidRPr="00F922A0">
        <w:rPr>
          <w:spacing w:val="-57"/>
        </w:rPr>
        <w:t xml:space="preserve"> </w:t>
      </w:r>
      <w:r w:rsidRPr="00F922A0">
        <w:t>иностранного языка на русский как профессионально ориентированное умение, действовать в роли</w:t>
      </w:r>
      <w:r w:rsidRPr="00F922A0">
        <w:rPr>
          <w:spacing w:val="1"/>
        </w:rPr>
        <w:t xml:space="preserve"> </w:t>
      </w:r>
      <w:r w:rsidRPr="00F922A0">
        <w:t>посредника</w:t>
      </w:r>
      <w:r w:rsidRPr="00F922A0">
        <w:rPr>
          <w:spacing w:val="-2"/>
        </w:rPr>
        <w:t xml:space="preserve"> </w:t>
      </w:r>
      <w:r w:rsidRPr="00F922A0">
        <w:t>в</w:t>
      </w:r>
      <w:r w:rsidRPr="00F922A0">
        <w:rPr>
          <w:spacing w:val="-1"/>
        </w:rPr>
        <w:t xml:space="preserve"> </w:t>
      </w:r>
      <w:r w:rsidRPr="00F922A0">
        <w:t>межкультурном</w:t>
      </w:r>
      <w:r w:rsidRPr="00F922A0">
        <w:rPr>
          <w:spacing w:val="-1"/>
        </w:rPr>
        <w:t xml:space="preserve"> </w:t>
      </w:r>
      <w:r w:rsidRPr="00F922A0">
        <w:t>диалоге.</w:t>
      </w:r>
    </w:p>
    <w:p w:rsidR="00755FD3" w:rsidRPr="00F922A0" w:rsidRDefault="007E3FA8">
      <w:pPr>
        <w:pStyle w:val="11"/>
        <w:spacing w:before="4"/>
      </w:pPr>
      <w:r w:rsidRPr="00F922A0">
        <w:t>Языковые</w:t>
      </w:r>
      <w:r w:rsidRPr="00F922A0">
        <w:rPr>
          <w:spacing w:val="-3"/>
        </w:rPr>
        <w:t xml:space="preserve"> </w:t>
      </w:r>
      <w:r w:rsidRPr="00F922A0">
        <w:t>средства</w:t>
      </w:r>
    </w:p>
    <w:p w:rsidR="00755FD3" w:rsidRPr="00F922A0" w:rsidRDefault="007E3FA8">
      <w:pPr>
        <w:pStyle w:val="a3"/>
        <w:spacing w:line="274" w:lineRule="exact"/>
      </w:pPr>
      <w:r w:rsidRPr="00F922A0">
        <w:t>Английский</w:t>
      </w:r>
      <w:r w:rsidRPr="00F922A0">
        <w:rPr>
          <w:spacing w:val="-4"/>
        </w:rPr>
        <w:t xml:space="preserve"> </w:t>
      </w:r>
      <w:r w:rsidRPr="00F922A0">
        <w:t>язык</w:t>
      </w:r>
    </w:p>
    <w:p w:rsidR="00755FD3" w:rsidRPr="00F922A0" w:rsidRDefault="007E3FA8">
      <w:pPr>
        <w:pStyle w:val="a3"/>
        <w:ind w:right="419"/>
      </w:pPr>
      <w:r w:rsidRPr="00F922A0">
        <w:t>В</w:t>
      </w:r>
      <w:r w:rsidRPr="00F922A0">
        <w:rPr>
          <w:spacing w:val="1"/>
        </w:rPr>
        <w:t xml:space="preserve"> </w:t>
      </w:r>
      <w:r w:rsidRPr="00F922A0">
        <w:t>старшей</w:t>
      </w:r>
      <w:r w:rsidRPr="00F922A0">
        <w:rPr>
          <w:spacing w:val="1"/>
        </w:rPr>
        <w:t xml:space="preserve"> </w:t>
      </w:r>
      <w:r w:rsidRPr="00F922A0">
        <w:t>школе</w:t>
      </w:r>
      <w:r w:rsidRPr="00F922A0">
        <w:rPr>
          <w:spacing w:val="1"/>
        </w:rPr>
        <w:t xml:space="preserve"> </w:t>
      </w:r>
      <w:r w:rsidRPr="00F922A0">
        <w:t>осуществляется</w:t>
      </w:r>
      <w:r w:rsidRPr="00F922A0">
        <w:rPr>
          <w:spacing w:val="1"/>
        </w:rPr>
        <w:t xml:space="preserve"> </w:t>
      </w:r>
      <w:r w:rsidRPr="00F922A0">
        <w:t>систематизация</w:t>
      </w:r>
      <w:r w:rsidRPr="00F922A0">
        <w:rPr>
          <w:spacing w:val="1"/>
        </w:rPr>
        <w:t xml:space="preserve"> </w:t>
      </w:r>
      <w:r w:rsidRPr="00F922A0">
        <w:t>языковых</w:t>
      </w:r>
      <w:r w:rsidRPr="00F922A0">
        <w:rPr>
          <w:spacing w:val="1"/>
        </w:rPr>
        <w:t xml:space="preserve"> </w:t>
      </w:r>
      <w:r w:rsidRPr="00F922A0">
        <w:t>знаний</w:t>
      </w:r>
      <w:r w:rsidRPr="00F922A0">
        <w:rPr>
          <w:spacing w:val="1"/>
        </w:rPr>
        <w:t xml:space="preserve"> </w:t>
      </w:r>
      <w:r w:rsidRPr="00F922A0">
        <w:t>школьников,</w:t>
      </w:r>
      <w:r w:rsidRPr="00F922A0">
        <w:rPr>
          <w:spacing w:val="1"/>
        </w:rPr>
        <w:t xml:space="preserve"> </w:t>
      </w:r>
      <w:r w:rsidRPr="00F922A0">
        <w:t>полученных</w:t>
      </w:r>
      <w:r w:rsidRPr="00F922A0">
        <w:rPr>
          <w:spacing w:val="1"/>
        </w:rPr>
        <w:t xml:space="preserve"> </w:t>
      </w:r>
      <w:r w:rsidRPr="00F922A0">
        <w:t>в</w:t>
      </w:r>
      <w:r w:rsidRPr="00F922A0">
        <w:rPr>
          <w:spacing w:val="1"/>
        </w:rPr>
        <w:t xml:space="preserve"> </w:t>
      </w:r>
      <w:r w:rsidRPr="00F922A0">
        <w:t>основной школе, продолжается овладение учащимися новыми языковыми знаниями и навыками в</w:t>
      </w:r>
      <w:r w:rsidRPr="00F922A0">
        <w:rPr>
          <w:spacing w:val="1"/>
        </w:rPr>
        <w:t xml:space="preserve"> </w:t>
      </w:r>
      <w:r w:rsidRPr="00F922A0">
        <w:t>соответствии</w:t>
      </w:r>
      <w:r w:rsidRPr="00F922A0">
        <w:rPr>
          <w:spacing w:val="-1"/>
        </w:rPr>
        <w:t xml:space="preserve"> </w:t>
      </w:r>
      <w:r w:rsidRPr="00F922A0">
        <w:t>с</w:t>
      </w:r>
      <w:r w:rsidRPr="00F922A0">
        <w:rPr>
          <w:spacing w:val="-2"/>
        </w:rPr>
        <w:t xml:space="preserve"> </w:t>
      </w:r>
      <w:r w:rsidRPr="00F922A0">
        <w:t>требованиями</w:t>
      </w:r>
      <w:r w:rsidRPr="00F922A0">
        <w:rPr>
          <w:spacing w:val="3"/>
        </w:rPr>
        <w:t xml:space="preserve"> </w:t>
      </w:r>
      <w:r w:rsidRPr="00F922A0">
        <w:t>углублѐнного</w:t>
      </w:r>
      <w:r w:rsidRPr="00F922A0">
        <w:rPr>
          <w:spacing w:val="1"/>
        </w:rPr>
        <w:t xml:space="preserve"> </w:t>
      </w:r>
      <w:r w:rsidRPr="00F922A0">
        <w:t>уровня</w:t>
      </w:r>
      <w:r w:rsidRPr="00F922A0">
        <w:rPr>
          <w:spacing w:val="-1"/>
        </w:rPr>
        <w:t xml:space="preserve"> </w:t>
      </w:r>
      <w:r w:rsidRPr="00F922A0">
        <w:t>владения английским</w:t>
      </w:r>
      <w:r w:rsidRPr="00F922A0">
        <w:rPr>
          <w:spacing w:val="-2"/>
        </w:rPr>
        <w:t xml:space="preserve"> </w:t>
      </w:r>
      <w:r w:rsidRPr="00F922A0">
        <w:t>языком.</w:t>
      </w:r>
    </w:p>
    <w:p w:rsidR="00755FD3" w:rsidRPr="00F922A0" w:rsidRDefault="007E3FA8">
      <w:pPr>
        <w:pStyle w:val="11"/>
        <w:spacing w:before="2"/>
        <w:jc w:val="left"/>
      </w:pPr>
      <w:r w:rsidRPr="00F922A0">
        <w:t>Орфография</w:t>
      </w:r>
    </w:p>
    <w:p w:rsidR="00755FD3" w:rsidRPr="00F922A0" w:rsidRDefault="007E3FA8">
      <w:pPr>
        <w:pStyle w:val="a3"/>
        <w:jc w:val="left"/>
      </w:pPr>
      <w:r w:rsidRPr="00F922A0">
        <w:t>Совершенствование</w:t>
      </w:r>
      <w:r w:rsidRPr="00F922A0">
        <w:rPr>
          <w:spacing w:val="52"/>
        </w:rPr>
        <w:t xml:space="preserve"> </w:t>
      </w:r>
      <w:r w:rsidRPr="00F922A0">
        <w:t>орфографических</w:t>
      </w:r>
      <w:r w:rsidRPr="00F922A0">
        <w:rPr>
          <w:spacing w:val="52"/>
        </w:rPr>
        <w:t xml:space="preserve"> </w:t>
      </w:r>
      <w:r w:rsidRPr="00F922A0">
        <w:t>навыков</w:t>
      </w:r>
      <w:r w:rsidRPr="00F922A0">
        <w:rPr>
          <w:spacing w:val="52"/>
        </w:rPr>
        <w:t xml:space="preserve"> </w:t>
      </w:r>
      <w:r w:rsidRPr="00F922A0">
        <w:t>применительно</w:t>
      </w:r>
      <w:r w:rsidRPr="00F922A0">
        <w:rPr>
          <w:spacing w:val="53"/>
        </w:rPr>
        <w:t xml:space="preserve"> </w:t>
      </w:r>
      <w:r w:rsidRPr="00F922A0">
        <w:t>к</w:t>
      </w:r>
      <w:r w:rsidRPr="00F922A0">
        <w:rPr>
          <w:spacing w:val="51"/>
        </w:rPr>
        <w:t xml:space="preserve"> </w:t>
      </w:r>
      <w:r w:rsidRPr="00F922A0">
        <w:t>изученному</w:t>
      </w:r>
      <w:r w:rsidRPr="00F922A0">
        <w:rPr>
          <w:spacing w:val="48"/>
        </w:rPr>
        <w:t xml:space="preserve"> </w:t>
      </w:r>
      <w:r w:rsidRPr="00F922A0">
        <w:t>и</w:t>
      </w:r>
      <w:r w:rsidRPr="00F922A0">
        <w:rPr>
          <w:spacing w:val="54"/>
        </w:rPr>
        <w:t xml:space="preserve"> </w:t>
      </w:r>
      <w:r w:rsidRPr="00F922A0">
        <w:t>новому</w:t>
      </w:r>
      <w:r w:rsidRPr="00F922A0">
        <w:rPr>
          <w:spacing w:val="48"/>
        </w:rPr>
        <w:t xml:space="preserve"> </w:t>
      </w:r>
      <w:r w:rsidRPr="00F922A0">
        <w:t>языковому</w:t>
      </w:r>
      <w:r w:rsidRPr="00F922A0">
        <w:rPr>
          <w:spacing w:val="-57"/>
        </w:rPr>
        <w:t xml:space="preserve"> </w:t>
      </w:r>
      <w:r w:rsidRPr="00F922A0">
        <w:t>материалу,</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включающему</w:t>
      </w:r>
      <w:r w:rsidRPr="00F922A0">
        <w:rPr>
          <w:spacing w:val="-6"/>
        </w:rPr>
        <w:t xml:space="preserve"> </w:t>
      </w:r>
      <w:r w:rsidRPr="00F922A0">
        <w:t>вариантные</w:t>
      </w:r>
      <w:r w:rsidRPr="00F922A0">
        <w:rPr>
          <w:spacing w:val="-2"/>
        </w:rPr>
        <w:t xml:space="preserve"> </w:t>
      </w:r>
      <w:r w:rsidRPr="00F922A0">
        <w:t>особенности изучаемого языка.</w:t>
      </w:r>
    </w:p>
    <w:p w:rsidR="00755FD3" w:rsidRPr="00F922A0" w:rsidRDefault="007E3FA8">
      <w:pPr>
        <w:pStyle w:val="11"/>
        <w:spacing w:before="3"/>
        <w:jc w:val="left"/>
      </w:pPr>
      <w:r w:rsidRPr="00F922A0">
        <w:t>Фонетическая</w:t>
      </w:r>
      <w:r w:rsidRPr="00F922A0">
        <w:rPr>
          <w:spacing w:val="-4"/>
        </w:rPr>
        <w:t xml:space="preserve"> </w:t>
      </w:r>
      <w:r w:rsidRPr="00F922A0">
        <w:t>сторона</w:t>
      </w:r>
      <w:r w:rsidRPr="00F922A0">
        <w:rPr>
          <w:spacing w:val="-3"/>
        </w:rPr>
        <w:t xml:space="preserve"> </w:t>
      </w:r>
      <w:r w:rsidRPr="00F922A0">
        <w:t>речи</w:t>
      </w:r>
    </w:p>
    <w:p w:rsidR="00755FD3" w:rsidRPr="00F922A0" w:rsidRDefault="007E3FA8">
      <w:pPr>
        <w:pStyle w:val="a3"/>
        <w:ind w:right="416"/>
      </w:pPr>
      <w:r w:rsidRPr="00F922A0">
        <w:rPr>
          <w:spacing w:val="-1"/>
        </w:rPr>
        <w:t>Совершенствование</w:t>
      </w:r>
      <w:r w:rsidRPr="00F922A0">
        <w:rPr>
          <w:spacing w:val="-10"/>
        </w:rPr>
        <w:t xml:space="preserve"> </w:t>
      </w:r>
      <w:r w:rsidRPr="00F922A0">
        <w:rPr>
          <w:spacing w:val="-1"/>
        </w:rPr>
        <w:t>слухопроизносительных</w:t>
      </w:r>
      <w:r w:rsidRPr="00F922A0">
        <w:rPr>
          <w:spacing w:val="-8"/>
        </w:rPr>
        <w:t xml:space="preserve"> </w:t>
      </w:r>
      <w:r w:rsidRPr="00F922A0">
        <w:t>навыков,</w:t>
      </w:r>
      <w:r w:rsidRPr="00F922A0">
        <w:rPr>
          <w:spacing w:val="-10"/>
        </w:rPr>
        <w:t xml:space="preserve"> </w:t>
      </w:r>
      <w:r w:rsidRPr="00F922A0">
        <w:t>в</w:t>
      </w:r>
      <w:r w:rsidRPr="00F922A0">
        <w:rPr>
          <w:spacing w:val="-9"/>
        </w:rPr>
        <w:t xml:space="preserve"> </w:t>
      </w:r>
      <w:r w:rsidRPr="00F922A0">
        <w:t>том</w:t>
      </w:r>
      <w:r w:rsidRPr="00F922A0">
        <w:rPr>
          <w:spacing w:val="-8"/>
        </w:rPr>
        <w:t xml:space="preserve"> </w:t>
      </w:r>
      <w:r w:rsidRPr="00F922A0">
        <w:t>числе</w:t>
      </w:r>
      <w:r w:rsidRPr="00F922A0">
        <w:rPr>
          <w:spacing w:val="-10"/>
        </w:rPr>
        <w:t xml:space="preserve"> </w:t>
      </w:r>
      <w:r w:rsidRPr="00F922A0">
        <w:t>применительно</w:t>
      </w:r>
      <w:r w:rsidRPr="00F922A0">
        <w:rPr>
          <w:spacing w:val="-8"/>
        </w:rPr>
        <w:t xml:space="preserve"> </w:t>
      </w:r>
      <w:r w:rsidRPr="00F922A0">
        <w:t>к</w:t>
      </w:r>
      <w:r w:rsidRPr="00F922A0">
        <w:rPr>
          <w:spacing w:val="-10"/>
        </w:rPr>
        <w:t xml:space="preserve"> </w:t>
      </w:r>
      <w:r w:rsidRPr="00F922A0">
        <w:t>новому</w:t>
      </w:r>
      <w:r w:rsidRPr="00F922A0">
        <w:rPr>
          <w:spacing w:val="-14"/>
        </w:rPr>
        <w:t xml:space="preserve"> </w:t>
      </w:r>
      <w:r w:rsidRPr="00F922A0">
        <w:t>языковому</w:t>
      </w:r>
      <w:r w:rsidRPr="00F922A0">
        <w:rPr>
          <w:spacing w:val="-57"/>
        </w:rPr>
        <w:t xml:space="preserve"> </w:t>
      </w:r>
      <w:r w:rsidRPr="00F922A0">
        <w:t>материалу, навыков правильного произношения; соблюдение ударения и интонации в английских</w:t>
      </w:r>
      <w:r w:rsidRPr="00F922A0">
        <w:rPr>
          <w:spacing w:val="1"/>
        </w:rPr>
        <w:t xml:space="preserve"> </w:t>
      </w:r>
      <w:r w:rsidRPr="00F922A0">
        <w:t>словах и фразах; совершенствование ритмико-интонационных навыков оформления различных типов</w:t>
      </w:r>
      <w:r w:rsidRPr="00F922A0">
        <w:rPr>
          <w:spacing w:val="1"/>
        </w:rPr>
        <w:t xml:space="preserve"> </w:t>
      </w:r>
      <w:r w:rsidRPr="00F922A0">
        <w:t>предложений.</w:t>
      </w:r>
    </w:p>
    <w:p w:rsidR="00755FD3" w:rsidRPr="00F922A0" w:rsidRDefault="007E3FA8">
      <w:pPr>
        <w:pStyle w:val="11"/>
        <w:spacing w:before="2"/>
      </w:pPr>
      <w:r w:rsidRPr="00F922A0">
        <w:t>Лексическая</w:t>
      </w:r>
      <w:r w:rsidRPr="00F922A0">
        <w:rPr>
          <w:spacing w:val="-3"/>
        </w:rPr>
        <w:t xml:space="preserve"> </w:t>
      </w:r>
      <w:r w:rsidRPr="00F922A0">
        <w:t>сторона</w:t>
      </w:r>
      <w:r w:rsidRPr="00F922A0">
        <w:rPr>
          <w:spacing w:val="-5"/>
        </w:rPr>
        <w:t xml:space="preserve"> </w:t>
      </w:r>
      <w:r w:rsidRPr="00F922A0">
        <w:t>речи</w:t>
      </w:r>
    </w:p>
    <w:p w:rsidR="00755FD3" w:rsidRPr="00F922A0" w:rsidRDefault="007E3FA8">
      <w:pPr>
        <w:pStyle w:val="a3"/>
        <w:ind w:right="413"/>
      </w:pPr>
      <w:r w:rsidRPr="00F922A0">
        <w:t>Систематизация</w:t>
      </w:r>
      <w:r w:rsidRPr="00F922A0">
        <w:rPr>
          <w:spacing w:val="-15"/>
        </w:rPr>
        <w:t xml:space="preserve"> </w:t>
      </w:r>
      <w:r w:rsidRPr="00F922A0">
        <w:t>лексических</w:t>
      </w:r>
      <w:r w:rsidRPr="00F922A0">
        <w:rPr>
          <w:spacing w:val="-11"/>
        </w:rPr>
        <w:t xml:space="preserve"> </w:t>
      </w:r>
      <w:r w:rsidRPr="00F922A0">
        <w:t>единиц,</w:t>
      </w:r>
      <w:r w:rsidRPr="00F922A0">
        <w:rPr>
          <w:spacing w:val="-12"/>
        </w:rPr>
        <w:t xml:space="preserve"> </w:t>
      </w:r>
      <w:r w:rsidRPr="00F922A0">
        <w:t>изученных</w:t>
      </w:r>
      <w:r w:rsidRPr="00F922A0">
        <w:rPr>
          <w:spacing w:val="-11"/>
        </w:rPr>
        <w:t xml:space="preserve"> </w:t>
      </w:r>
      <w:r w:rsidRPr="00F922A0">
        <w:t>во</w:t>
      </w:r>
      <w:r w:rsidRPr="00F922A0">
        <w:rPr>
          <w:spacing w:val="-14"/>
        </w:rPr>
        <w:t xml:space="preserve"> </w:t>
      </w:r>
      <w:r w:rsidRPr="00F922A0">
        <w:t>2—9</w:t>
      </w:r>
      <w:r w:rsidRPr="00F922A0">
        <w:rPr>
          <w:spacing w:val="-12"/>
        </w:rPr>
        <w:t xml:space="preserve"> </w:t>
      </w:r>
      <w:r w:rsidRPr="00F922A0">
        <w:t>(или</w:t>
      </w:r>
      <w:r w:rsidRPr="00F922A0">
        <w:rPr>
          <w:spacing w:val="-12"/>
        </w:rPr>
        <w:t xml:space="preserve"> </w:t>
      </w:r>
      <w:r w:rsidRPr="00F922A0">
        <w:t>в</w:t>
      </w:r>
      <w:r w:rsidRPr="00F922A0">
        <w:rPr>
          <w:spacing w:val="-14"/>
        </w:rPr>
        <w:t xml:space="preserve"> </w:t>
      </w:r>
      <w:r w:rsidRPr="00F922A0">
        <w:t>5—9)</w:t>
      </w:r>
      <w:r w:rsidRPr="00F922A0">
        <w:rPr>
          <w:spacing w:val="-13"/>
        </w:rPr>
        <w:t xml:space="preserve"> </w:t>
      </w:r>
      <w:r w:rsidRPr="00F922A0">
        <w:t>классах,</w:t>
      </w:r>
      <w:r w:rsidRPr="00F922A0">
        <w:rPr>
          <w:spacing w:val="-13"/>
        </w:rPr>
        <w:t xml:space="preserve"> </w:t>
      </w:r>
      <w:r w:rsidRPr="00F922A0">
        <w:t>овладение</w:t>
      </w:r>
      <w:r w:rsidRPr="00F922A0">
        <w:rPr>
          <w:spacing w:val="-13"/>
        </w:rPr>
        <w:t xml:space="preserve"> </w:t>
      </w:r>
      <w:r w:rsidRPr="00F922A0">
        <w:t>лексическими</w:t>
      </w:r>
      <w:r w:rsidRPr="00F922A0">
        <w:rPr>
          <w:spacing w:val="-58"/>
        </w:rPr>
        <w:t xml:space="preserve"> </w:t>
      </w:r>
      <w:r w:rsidRPr="00F922A0">
        <w:t>единицами,</w:t>
      </w:r>
      <w:r w:rsidRPr="00F922A0">
        <w:rPr>
          <w:spacing w:val="1"/>
        </w:rPr>
        <w:t xml:space="preserve"> </w:t>
      </w:r>
      <w:r w:rsidRPr="00F922A0">
        <w:t>обслуживающими</w:t>
      </w:r>
      <w:r w:rsidRPr="00F922A0">
        <w:rPr>
          <w:spacing w:val="1"/>
        </w:rPr>
        <w:t xml:space="preserve"> </w:t>
      </w:r>
      <w:r w:rsidRPr="00F922A0">
        <w:t>новые</w:t>
      </w:r>
      <w:r w:rsidRPr="00F922A0">
        <w:rPr>
          <w:spacing w:val="1"/>
        </w:rPr>
        <w:t xml:space="preserve"> </w:t>
      </w:r>
      <w:r w:rsidRPr="00F922A0">
        <w:t>темы,</w:t>
      </w:r>
      <w:r w:rsidRPr="00F922A0">
        <w:rPr>
          <w:spacing w:val="1"/>
        </w:rPr>
        <w:t xml:space="preserve"> </w:t>
      </w:r>
      <w:r w:rsidRPr="00F922A0">
        <w:t>проблемы</w:t>
      </w:r>
      <w:r w:rsidRPr="00F922A0">
        <w:rPr>
          <w:spacing w:val="1"/>
        </w:rPr>
        <w:t xml:space="preserve"> </w:t>
      </w:r>
      <w:r w:rsidRPr="00F922A0">
        <w:t>и</w:t>
      </w:r>
      <w:r w:rsidRPr="00F922A0">
        <w:rPr>
          <w:spacing w:val="1"/>
        </w:rPr>
        <w:t xml:space="preserve"> </w:t>
      </w:r>
      <w:r w:rsidRPr="00F922A0">
        <w:t>ситуации</w:t>
      </w:r>
      <w:r w:rsidRPr="00F922A0">
        <w:rPr>
          <w:spacing w:val="1"/>
        </w:rPr>
        <w:t xml:space="preserve"> </w:t>
      </w:r>
      <w:r w:rsidRPr="00F922A0">
        <w:t>общения</w:t>
      </w:r>
      <w:r w:rsidRPr="00F922A0">
        <w:rPr>
          <w:spacing w:val="1"/>
        </w:rPr>
        <w:t xml:space="preserve"> </w:t>
      </w:r>
      <w:r w:rsidRPr="00F922A0">
        <w:t>в</w:t>
      </w:r>
      <w:r w:rsidRPr="00F922A0">
        <w:rPr>
          <w:spacing w:val="1"/>
        </w:rPr>
        <w:t xml:space="preserve"> </w:t>
      </w:r>
      <w:r w:rsidRPr="00F922A0">
        <w:t>пределах</w:t>
      </w:r>
      <w:r w:rsidRPr="00F922A0">
        <w:rPr>
          <w:spacing w:val="1"/>
        </w:rPr>
        <w:t xml:space="preserve"> </w:t>
      </w:r>
      <w:r w:rsidRPr="00F922A0">
        <w:t>тематики</w:t>
      </w:r>
      <w:r w:rsidRPr="00F922A0">
        <w:rPr>
          <w:spacing w:val="1"/>
        </w:rPr>
        <w:t xml:space="preserve"> </w:t>
      </w:r>
      <w:r w:rsidRPr="00F922A0">
        <w:t>старшей школы в объѐме 1600 лексических единиц (включая 1200 усвоенных в начальной и основной</w:t>
      </w:r>
      <w:r w:rsidRPr="00F922A0">
        <w:rPr>
          <w:spacing w:val="1"/>
        </w:rPr>
        <w:t xml:space="preserve"> </w:t>
      </w:r>
      <w:r w:rsidRPr="00F922A0">
        <w:t>школе),</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общеупотребительных</w:t>
      </w:r>
      <w:r w:rsidRPr="00F922A0">
        <w:rPr>
          <w:spacing w:val="1"/>
        </w:rPr>
        <w:t xml:space="preserve"> </w:t>
      </w:r>
      <w:r w:rsidRPr="00F922A0">
        <w:t>терминов</w:t>
      </w:r>
      <w:r w:rsidRPr="00F922A0">
        <w:rPr>
          <w:spacing w:val="1"/>
        </w:rPr>
        <w:t xml:space="preserve"> </w:t>
      </w:r>
      <w:r w:rsidRPr="00F922A0">
        <w:t>в</w:t>
      </w:r>
      <w:r w:rsidRPr="00F922A0">
        <w:rPr>
          <w:spacing w:val="1"/>
        </w:rPr>
        <w:t xml:space="preserve"> </w:t>
      </w:r>
      <w:r w:rsidRPr="00F922A0">
        <w:t>русле</w:t>
      </w:r>
      <w:r w:rsidRPr="00F922A0">
        <w:rPr>
          <w:spacing w:val="1"/>
        </w:rPr>
        <w:t xml:space="preserve"> </w:t>
      </w:r>
      <w:r w:rsidRPr="00F922A0">
        <w:t>выбранного</w:t>
      </w:r>
      <w:r w:rsidRPr="00F922A0">
        <w:rPr>
          <w:spacing w:val="1"/>
        </w:rPr>
        <w:t xml:space="preserve"> </w:t>
      </w:r>
      <w:r w:rsidRPr="00F922A0">
        <w:t>профиля.</w:t>
      </w:r>
      <w:r w:rsidRPr="00F922A0">
        <w:rPr>
          <w:spacing w:val="1"/>
        </w:rPr>
        <w:t xml:space="preserve"> </w:t>
      </w:r>
      <w:r w:rsidRPr="00F922A0">
        <w:t>Распознавание</w:t>
      </w:r>
      <w:r w:rsidRPr="00F922A0">
        <w:rPr>
          <w:spacing w:val="1"/>
        </w:rPr>
        <w:t xml:space="preserve"> </w:t>
      </w:r>
      <w:r w:rsidRPr="00F922A0">
        <w:t>и</w:t>
      </w:r>
      <w:r w:rsidRPr="00F922A0">
        <w:rPr>
          <w:spacing w:val="1"/>
        </w:rPr>
        <w:t xml:space="preserve"> </w:t>
      </w:r>
      <w:r w:rsidRPr="00F922A0">
        <w:t>употребление</w:t>
      </w:r>
      <w:r w:rsidRPr="00F922A0">
        <w:rPr>
          <w:spacing w:val="-10"/>
        </w:rPr>
        <w:t xml:space="preserve"> </w:t>
      </w:r>
      <w:r w:rsidRPr="00F922A0">
        <w:t>в</w:t>
      </w:r>
      <w:r w:rsidRPr="00F922A0">
        <w:rPr>
          <w:spacing w:val="-10"/>
        </w:rPr>
        <w:t xml:space="preserve"> </w:t>
      </w:r>
      <w:r w:rsidRPr="00F922A0">
        <w:t>речи</w:t>
      </w:r>
      <w:r w:rsidRPr="00F922A0">
        <w:rPr>
          <w:spacing w:val="-6"/>
        </w:rPr>
        <w:t xml:space="preserve"> </w:t>
      </w:r>
      <w:r w:rsidRPr="00F922A0">
        <w:t>устойчивых</w:t>
      </w:r>
      <w:r w:rsidRPr="00F922A0">
        <w:rPr>
          <w:spacing w:val="-7"/>
        </w:rPr>
        <w:t xml:space="preserve"> </w:t>
      </w:r>
      <w:r w:rsidRPr="00F922A0">
        <w:t>словосочетаний,</w:t>
      </w:r>
      <w:r w:rsidRPr="00F922A0">
        <w:rPr>
          <w:spacing w:val="-9"/>
        </w:rPr>
        <w:t xml:space="preserve"> </w:t>
      </w:r>
      <w:r w:rsidRPr="00F922A0">
        <w:t>оценочной</w:t>
      </w:r>
      <w:r w:rsidRPr="00F922A0">
        <w:rPr>
          <w:spacing w:val="-8"/>
        </w:rPr>
        <w:t xml:space="preserve"> </w:t>
      </w:r>
      <w:r w:rsidRPr="00F922A0">
        <w:t>лексики,</w:t>
      </w:r>
      <w:r w:rsidRPr="00F922A0">
        <w:rPr>
          <w:spacing w:val="-11"/>
        </w:rPr>
        <w:t xml:space="preserve"> </w:t>
      </w:r>
      <w:r w:rsidRPr="00F922A0">
        <w:t>реплик-клише</w:t>
      </w:r>
      <w:r w:rsidRPr="00F922A0">
        <w:rPr>
          <w:spacing w:val="-10"/>
        </w:rPr>
        <w:t xml:space="preserve"> </w:t>
      </w:r>
      <w:r w:rsidRPr="00F922A0">
        <w:t>речевого</w:t>
      </w:r>
      <w:r w:rsidRPr="00F922A0">
        <w:rPr>
          <w:spacing w:val="-10"/>
        </w:rPr>
        <w:t xml:space="preserve"> </w:t>
      </w:r>
      <w:r w:rsidRPr="00F922A0">
        <w:t>этикета,</w:t>
      </w:r>
      <w:r w:rsidRPr="00F922A0">
        <w:rPr>
          <w:spacing w:val="-57"/>
        </w:rPr>
        <w:t xml:space="preserve"> </w:t>
      </w:r>
      <w:r w:rsidRPr="00F922A0">
        <w:t>многозначных</w:t>
      </w:r>
      <w:r w:rsidRPr="00F922A0">
        <w:rPr>
          <w:spacing w:val="1"/>
        </w:rPr>
        <w:t xml:space="preserve"> </w:t>
      </w:r>
      <w:r w:rsidRPr="00F922A0">
        <w:t>слов,</w:t>
      </w:r>
      <w:r w:rsidRPr="00F922A0">
        <w:rPr>
          <w:spacing w:val="1"/>
        </w:rPr>
        <w:t xml:space="preserve"> </w:t>
      </w:r>
      <w:r w:rsidRPr="00F922A0">
        <w:t>синонимов,</w:t>
      </w:r>
      <w:r w:rsidRPr="00F922A0">
        <w:rPr>
          <w:spacing w:val="1"/>
        </w:rPr>
        <w:t xml:space="preserve"> </w:t>
      </w:r>
      <w:r w:rsidRPr="00F922A0">
        <w:t>антонимов.</w:t>
      </w:r>
      <w:r w:rsidRPr="00F922A0">
        <w:rPr>
          <w:spacing w:val="1"/>
        </w:rPr>
        <w:t xml:space="preserve"> </w:t>
      </w:r>
      <w:r w:rsidRPr="00F922A0">
        <w:t>Соблюдение</w:t>
      </w:r>
      <w:r w:rsidRPr="00F922A0">
        <w:rPr>
          <w:spacing w:val="1"/>
        </w:rPr>
        <w:t xml:space="preserve"> </w:t>
      </w:r>
      <w:r w:rsidRPr="00F922A0">
        <w:t>правил</w:t>
      </w:r>
      <w:r w:rsidRPr="00F922A0">
        <w:rPr>
          <w:spacing w:val="1"/>
        </w:rPr>
        <w:t xml:space="preserve"> </w:t>
      </w:r>
      <w:r w:rsidRPr="00F922A0">
        <w:t>лексической</w:t>
      </w:r>
      <w:r w:rsidRPr="00F922A0">
        <w:rPr>
          <w:spacing w:val="1"/>
        </w:rPr>
        <w:t xml:space="preserve"> </w:t>
      </w:r>
      <w:r w:rsidRPr="00F922A0">
        <w:t>сочетаемости.</w:t>
      </w:r>
      <w:r w:rsidRPr="00F922A0">
        <w:rPr>
          <w:spacing w:val="1"/>
        </w:rPr>
        <w:t xml:space="preserve"> </w:t>
      </w:r>
      <w:r w:rsidRPr="00F922A0">
        <w:t>Применение</w:t>
      </w:r>
      <w:r w:rsidRPr="00F922A0">
        <w:rPr>
          <w:spacing w:val="1"/>
        </w:rPr>
        <w:t xml:space="preserve"> </w:t>
      </w:r>
      <w:r w:rsidRPr="00F922A0">
        <w:t>основных</w:t>
      </w:r>
      <w:r w:rsidRPr="00F922A0">
        <w:rPr>
          <w:spacing w:val="1"/>
        </w:rPr>
        <w:t xml:space="preserve"> </w:t>
      </w:r>
      <w:r w:rsidRPr="00F922A0">
        <w:t>способов</w:t>
      </w:r>
      <w:r w:rsidRPr="00F922A0">
        <w:rPr>
          <w:spacing w:val="1"/>
        </w:rPr>
        <w:t xml:space="preserve"> </w:t>
      </w:r>
      <w:r w:rsidRPr="00F922A0">
        <w:t>словообразования</w:t>
      </w:r>
      <w:r w:rsidRPr="00F922A0">
        <w:rPr>
          <w:spacing w:val="1"/>
        </w:rPr>
        <w:t xml:space="preserve"> </w:t>
      </w:r>
      <w:r w:rsidRPr="00F922A0">
        <w:t>(аффиксации,</w:t>
      </w:r>
      <w:r w:rsidRPr="00F922A0">
        <w:rPr>
          <w:spacing w:val="1"/>
        </w:rPr>
        <w:t xml:space="preserve"> </w:t>
      </w:r>
      <w:r w:rsidRPr="00F922A0">
        <w:t>словосложения,</w:t>
      </w:r>
      <w:r w:rsidRPr="00F922A0">
        <w:rPr>
          <w:spacing w:val="1"/>
        </w:rPr>
        <w:t xml:space="preserve"> </w:t>
      </w:r>
      <w:r w:rsidRPr="00F922A0">
        <w:t>конверсии).</w:t>
      </w:r>
      <w:r w:rsidRPr="00F922A0">
        <w:rPr>
          <w:spacing w:val="1"/>
        </w:rPr>
        <w:t xml:space="preserve"> </w:t>
      </w:r>
      <w:r w:rsidRPr="00F922A0">
        <w:t>Расширение</w:t>
      </w:r>
      <w:r w:rsidRPr="00F922A0">
        <w:rPr>
          <w:spacing w:val="30"/>
        </w:rPr>
        <w:t xml:space="preserve"> </w:t>
      </w:r>
      <w:r w:rsidRPr="00F922A0">
        <w:t>потенциального</w:t>
      </w:r>
      <w:r w:rsidRPr="00F922A0">
        <w:rPr>
          <w:spacing w:val="32"/>
        </w:rPr>
        <w:t xml:space="preserve"> </w:t>
      </w:r>
      <w:r w:rsidRPr="00F922A0">
        <w:t>словаря</w:t>
      </w:r>
      <w:r w:rsidRPr="00F922A0">
        <w:rPr>
          <w:spacing w:val="32"/>
        </w:rPr>
        <w:t xml:space="preserve"> </w:t>
      </w:r>
      <w:r w:rsidRPr="00F922A0">
        <w:t>за</w:t>
      </w:r>
      <w:r w:rsidRPr="00F922A0">
        <w:rPr>
          <w:spacing w:val="31"/>
        </w:rPr>
        <w:t xml:space="preserve"> </w:t>
      </w:r>
      <w:r w:rsidRPr="00F922A0">
        <w:t>счѐт</w:t>
      </w:r>
      <w:r w:rsidRPr="00F922A0">
        <w:rPr>
          <w:spacing w:val="33"/>
        </w:rPr>
        <w:t xml:space="preserve"> </w:t>
      </w:r>
      <w:r w:rsidRPr="00F922A0">
        <w:t>овладения</w:t>
      </w:r>
      <w:r w:rsidRPr="00F922A0">
        <w:rPr>
          <w:spacing w:val="32"/>
        </w:rPr>
        <w:t xml:space="preserve"> </w:t>
      </w:r>
      <w:r w:rsidRPr="00F922A0">
        <w:t>интернациональными</w:t>
      </w:r>
      <w:r w:rsidRPr="00F922A0">
        <w:rPr>
          <w:spacing w:val="33"/>
        </w:rPr>
        <w:t xml:space="preserve"> </w:t>
      </w:r>
      <w:r w:rsidRPr="00F922A0">
        <w:t>словами</w:t>
      </w:r>
      <w:r w:rsidRPr="00F922A0">
        <w:rPr>
          <w:spacing w:val="32"/>
        </w:rPr>
        <w:t xml:space="preserve"> </w:t>
      </w:r>
      <w:r w:rsidRPr="00F922A0">
        <w:t>(в</w:t>
      </w:r>
      <w:r w:rsidRPr="00F922A0">
        <w:rPr>
          <w:spacing w:val="31"/>
        </w:rPr>
        <w:t xml:space="preserve"> </w:t>
      </w:r>
      <w:r w:rsidRPr="00F922A0">
        <w:t>том</w:t>
      </w:r>
      <w:r w:rsidRPr="00F922A0">
        <w:rPr>
          <w:spacing w:val="32"/>
        </w:rPr>
        <w:t xml:space="preserve"> </w:t>
      </w:r>
      <w:r w:rsidRPr="00F922A0">
        <w:t>числе</w:t>
      </w:r>
    </w:p>
    <w:p w:rsidR="00755FD3" w:rsidRPr="00F922A0" w:rsidRDefault="00755FD3">
      <w:pPr>
        <w:sectPr w:rsidR="00755FD3" w:rsidRPr="00F922A0">
          <w:footerReference w:type="default" r:id="rId75"/>
          <w:pgSz w:w="11900" w:h="16840"/>
          <w:pgMar w:top="620" w:right="300" w:bottom="280" w:left="0" w:header="0" w:footer="0" w:gutter="0"/>
          <w:cols w:space="720"/>
        </w:sectPr>
      </w:pPr>
    </w:p>
    <w:p w:rsidR="00755FD3" w:rsidRPr="00F922A0" w:rsidRDefault="007E3FA8">
      <w:pPr>
        <w:pStyle w:val="a3"/>
        <w:tabs>
          <w:tab w:val="left" w:pos="2589"/>
          <w:tab w:val="left" w:pos="2719"/>
          <w:tab w:val="left" w:pos="2811"/>
          <w:tab w:val="left" w:pos="4171"/>
          <w:tab w:val="left" w:pos="4571"/>
          <w:tab w:val="left" w:pos="4850"/>
          <w:tab w:val="left" w:pos="5327"/>
          <w:tab w:val="left" w:pos="6396"/>
          <w:tab w:val="left" w:pos="6675"/>
          <w:tab w:val="left" w:pos="6777"/>
          <w:tab w:val="left" w:pos="8220"/>
          <w:tab w:val="left" w:pos="8363"/>
          <w:tab w:val="left" w:pos="8695"/>
          <w:tab w:val="left" w:pos="9689"/>
          <w:tab w:val="left" w:pos="9765"/>
          <w:tab w:val="left" w:pos="10210"/>
          <w:tab w:val="left" w:pos="11061"/>
        </w:tabs>
        <w:spacing w:before="64"/>
        <w:ind w:right="412"/>
        <w:jc w:val="left"/>
      </w:pPr>
      <w:r w:rsidRPr="00F922A0">
        <w:lastRenderedPageBreak/>
        <w:t>«ложными</w:t>
      </w:r>
      <w:r w:rsidRPr="00F922A0">
        <w:rPr>
          <w:spacing w:val="33"/>
        </w:rPr>
        <w:t xml:space="preserve"> </w:t>
      </w:r>
      <w:r w:rsidRPr="00F922A0">
        <w:t>друзьями</w:t>
      </w:r>
      <w:r w:rsidRPr="00F922A0">
        <w:rPr>
          <w:spacing w:val="35"/>
        </w:rPr>
        <w:t xml:space="preserve"> </w:t>
      </w:r>
      <w:r w:rsidRPr="00F922A0">
        <w:t>переводчика»),</w:t>
      </w:r>
      <w:r w:rsidRPr="00F922A0">
        <w:rPr>
          <w:spacing w:val="32"/>
        </w:rPr>
        <w:t xml:space="preserve"> </w:t>
      </w:r>
      <w:r w:rsidRPr="00F922A0">
        <w:t>новыми</w:t>
      </w:r>
      <w:r w:rsidRPr="00F922A0">
        <w:rPr>
          <w:spacing w:val="33"/>
        </w:rPr>
        <w:t xml:space="preserve"> </w:t>
      </w:r>
      <w:r w:rsidRPr="00F922A0">
        <w:t>словами,</w:t>
      </w:r>
      <w:r w:rsidRPr="00F922A0">
        <w:rPr>
          <w:spacing w:val="32"/>
        </w:rPr>
        <w:t xml:space="preserve"> </w:t>
      </w:r>
      <w:r w:rsidRPr="00F922A0">
        <w:t>образованными</w:t>
      </w:r>
      <w:r w:rsidRPr="00F922A0">
        <w:rPr>
          <w:spacing w:val="33"/>
        </w:rPr>
        <w:t xml:space="preserve"> </w:t>
      </w:r>
      <w:r w:rsidRPr="00F922A0">
        <w:t>на</w:t>
      </w:r>
      <w:r w:rsidRPr="00F922A0">
        <w:rPr>
          <w:spacing w:val="31"/>
        </w:rPr>
        <w:t xml:space="preserve"> </w:t>
      </w:r>
      <w:r w:rsidRPr="00F922A0">
        <w:t>основе</w:t>
      </w:r>
      <w:r w:rsidRPr="00F922A0">
        <w:rPr>
          <w:spacing w:val="31"/>
        </w:rPr>
        <w:t xml:space="preserve"> </w:t>
      </w:r>
      <w:r w:rsidRPr="00F922A0">
        <w:t>продуктивных</w:t>
      </w:r>
      <w:r w:rsidRPr="00F922A0">
        <w:rPr>
          <w:spacing w:val="-57"/>
        </w:rPr>
        <w:t xml:space="preserve"> </w:t>
      </w:r>
      <w:r w:rsidRPr="00F922A0">
        <w:t xml:space="preserve">способов словообразования и новыми значениями известных слов. </w:t>
      </w:r>
      <w:r w:rsidRPr="00F922A0">
        <w:rPr>
          <w:b/>
        </w:rPr>
        <w:t>Грамматическая сторона речи</w:t>
      </w:r>
      <w:r w:rsidRPr="00F922A0">
        <w:rPr>
          <w:b/>
          <w:spacing w:val="1"/>
        </w:rPr>
        <w:t xml:space="preserve"> </w:t>
      </w:r>
      <w:r w:rsidRPr="00F922A0">
        <w:t>Коммуникативно</w:t>
      </w:r>
      <w:r w:rsidRPr="00F922A0">
        <w:tab/>
        <w:t>ориентированная</w:t>
      </w:r>
      <w:r w:rsidRPr="00F922A0">
        <w:tab/>
        <w:t>систематизация</w:t>
      </w:r>
      <w:r w:rsidRPr="00F922A0">
        <w:tab/>
        <w:t>грамматического</w:t>
      </w:r>
      <w:r w:rsidRPr="00F922A0">
        <w:tab/>
      </w:r>
      <w:r w:rsidRPr="00F922A0">
        <w:tab/>
        <w:t>материала,</w:t>
      </w:r>
      <w:r w:rsidRPr="00F922A0">
        <w:tab/>
        <w:t>усвоенного</w:t>
      </w:r>
      <w:r w:rsidRPr="00F922A0">
        <w:tab/>
        <w:t>в</w:t>
      </w:r>
      <w:r w:rsidRPr="00F922A0">
        <w:rPr>
          <w:spacing w:val="-57"/>
        </w:rPr>
        <w:t xml:space="preserve"> </w:t>
      </w:r>
      <w:r w:rsidRPr="00F922A0">
        <w:t>основной</w:t>
      </w:r>
      <w:r w:rsidRPr="00F922A0">
        <w:rPr>
          <w:spacing w:val="-12"/>
        </w:rPr>
        <w:t xml:space="preserve"> </w:t>
      </w:r>
      <w:r w:rsidRPr="00F922A0">
        <w:t>школе,</w:t>
      </w:r>
      <w:r w:rsidRPr="00F922A0">
        <w:rPr>
          <w:spacing w:val="-13"/>
        </w:rPr>
        <w:t xml:space="preserve"> </w:t>
      </w:r>
      <w:r w:rsidRPr="00F922A0">
        <w:t>и</w:t>
      </w:r>
      <w:r w:rsidRPr="00F922A0">
        <w:rPr>
          <w:spacing w:val="-12"/>
        </w:rPr>
        <w:t xml:space="preserve"> </w:t>
      </w:r>
      <w:r w:rsidRPr="00F922A0">
        <w:t>продуктивное</w:t>
      </w:r>
      <w:r w:rsidRPr="00F922A0">
        <w:rPr>
          <w:spacing w:val="-14"/>
        </w:rPr>
        <w:t xml:space="preserve"> </w:t>
      </w:r>
      <w:r w:rsidRPr="00F922A0">
        <w:t>овладение</w:t>
      </w:r>
      <w:r w:rsidRPr="00F922A0">
        <w:rPr>
          <w:spacing w:val="-14"/>
        </w:rPr>
        <w:t xml:space="preserve"> </w:t>
      </w:r>
      <w:r w:rsidRPr="00F922A0">
        <w:t>грамматическими</w:t>
      </w:r>
      <w:r w:rsidRPr="00F922A0">
        <w:rPr>
          <w:spacing w:val="-12"/>
        </w:rPr>
        <w:t xml:space="preserve"> </w:t>
      </w:r>
      <w:r w:rsidRPr="00F922A0">
        <w:t>явлениями,</w:t>
      </w:r>
      <w:r w:rsidRPr="00F922A0">
        <w:rPr>
          <w:spacing w:val="-12"/>
        </w:rPr>
        <w:t xml:space="preserve"> </w:t>
      </w:r>
      <w:r w:rsidRPr="00F922A0">
        <w:t>которые</w:t>
      </w:r>
      <w:r w:rsidRPr="00F922A0">
        <w:rPr>
          <w:spacing w:val="-14"/>
        </w:rPr>
        <w:t xml:space="preserve"> </w:t>
      </w:r>
      <w:r w:rsidRPr="00F922A0">
        <w:t>ранее</w:t>
      </w:r>
      <w:r w:rsidRPr="00F922A0">
        <w:rPr>
          <w:spacing w:val="-14"/>
        </w:rPr>
        <w:t xml:space="preserve"> </w:t>
      </w:r>
      <w:r w:rsidRPr="00F922A0">
        <w:t>были</w:t>
      </w:r>
      <w:r w:rsidRPr="00F922A0">
        <w:rPr>
          <w:spacing w:val="-10"/>
        </w:rPr>
        <w:t xml:space="preserve"> </w:t>
      </w:r>
      <w:r w:rsidRPr="00F922A0">
        <w:t>усвоены</w:t>
      </w:r>
      <w:r w:rsidRPr="00F922A0">
        <w:rPr>
          <w:spacing w:val="-57"/>
        </w:rPr>
        <w:t xml:space="preserve"> </w:t>
      </w:r>
      <w:r w:rsidRPr="00F922A0">
        <w:t>рецептивно.</w:t>
      </w:r>
      <w:r w:rsidRPr="00F922A0">
        <w:rPr>
          <w:spacing w:val="1"/>
        </w:rPr>
        <w:t xml:space="preserve"> </w:t>
      </w:r>
      <w:r w:rsidRPr="00F922A0">
        <w:t>Расширение</w:t>
      </w:r>
      <w:r w:rsidRPr="00F922A0">
        <w:rPr>
          <w:spacing w:val="1"/>
        </w:rPr>
        <w:t xml:space="preserve"> </w:t>
      </w:r>
      <w:r w:rsidRPr="00F922A0">
        <w:t>объѐма</w:t>
      </w:r>
      <w:r w:rsidRPr="00F922A0">
        <w:rPr>
          <w:spacing w:val="2"/>
        </w:rPr>
        <w:t xml:space="preserve"> </w:t>
      </w:r>
      <w:r w:rsidRPr="00F922A0">
        <w:t>значений</w:t>
      </w:r>
      <w:r w:rsidRPr="00F922A0">
        <w:rPr>
          <w:spacing w:val="2"/>
        </w:rPr>
        <w:t xml:space="preserve"> </w:t>
      </w:r>
      <w:r w:rsidRPr="00F922A0">
        <w:t>изученных</w:t>
      </w:r>
      <w:r w:rsidRPr="00F922A0">
        <w:rPr>
          <w:spacing w:val="4"/>
        </w:rPr>
        <w:t xml:space="preserve"> </w:t>
      </w:r>
      <w:r w:rsidRPr="00F922A0">
        <w:t>грамматических</w:t>
      </w:r>
      <w:r w:rsidRPr="00F922A0">
        <w:rPr>
          <w:spacing w:val="1"/>
        </w:rPr>
        <w:t xml:space="preserve"> </w:t>
      </w:r>
      <w:r w:rsidRPr="00F922A0">
        <w:t>средств</w:t>
      </w:r>
      <w:r w:rsidRPr="00F922A0">
        <w:rPr>
          <w:spacing w:val="2"/>
        </w:rPr>
        <w:t xml:space="preserve"> </w:t>
      </w:r>
      <w:r w:rsidRPr="00F922A0">
        <w:t>и</w:t>
      </w:r>
      <w:r w:rsidRPr="00F922A0">
        <w:rPr>
          <w:spacing w:val="2"/>
        </w:rPr>
        <w:t xml:space="preserve"> </w:t>
      </w:r>
      <w:r w:rsidRPr="00F922A0">
        <w:t>знакомство</w:t>
      </w:r>
      <w:r w:rsidRPr="00F922A0">
        <w:rPr>
          <w:spacing w:val="2"/>
        </w:rPr>
        <w:t xml:space="preserve"> </w:t>
      </w:r>
      <w:r w:rsidRPr="00F922A0">
        <w:t>с</w:t>
      </w:r>
      <w:r w:rsidRPr="00F922A0">
        <w:rPr>
          <w:spacing w:val="5"/>
        </w:rPr>
        <w:t xml:space="preserve"> </w:t>
      </w:r>
      <w:r w:rsidRPr="00F922A0">
        <w:t>новыми</w:t>
      </w:r>
      <w:r w:rsidRPr="00F922A0">
        <w:rPr>
          <w:spacing w:val="-57"/>
        </w:rPr>
        <w:t xml:space="preserve"> </w:t>
      </w:r>
      <w:r w:rsidRPr="00F922A0">
        <w:t>грамматическими</w:t>
      </w:r>
      <w:r w:rsidRPr="00F922A0">
        <w:tab/>
      </w:r>
      <w:r w:rsidRPr="00F922A0">
        <w:tab/>
        <w:t>явлениями.</w:t>
      </w:r>
      <w:r w:rsidRPr="00F922A0">
        <w:tab/>
        <w:t>Уровень</w:t>
      </w:r>
      <w:r w:rsidRPr="00F922A0">
        <w:tab/>
        <w:t>овладения</w:t>
      </w:r>
      <w:r w:rsidRPr="00F922A0">
        <w:tab/>
      </w:r>
      <w:r w:rsidRPr="00F922A0">
        <w:tab/>
        <w:t>конкретным</w:t>
      </w:r>
      <w:r w:rsidRPr="00F922A0">
        <w:tab/>
        <w:t>грамматическим</w:t>
      </w:r>
      <w:r w:rsidRPr="00F922A0">
        <w:tab/>
        <w:t>явлением</w:t>
      </w:r>
      <w:r w:rsidRPr="00F922A0">
        <w:rPr>
          <w:spacing w:val="-57"/>
        </w:rPr>
        <w:t xml:space="preserve"> </w:t>
      </w:r>
      <w:r w:rsidRPr="00F922A0">
        <w:t>(продуктивно-рецептивно</w:t>
      </w:r>
      <w:r w:rsidRPr="00F922A0">
        <w:rPr>
          <w:spacing w:val="1"/>
        </w:rPr>
        <w:t xml:space="preserve"> </w:t>
      </w:r>
      <w:r w:rsidRPr="00F922A0">
        <w:t>или</w:t>
      </w:r>
      <w:r w:rsidRPr="00F922A0">
        <w:rPr>
          <w:spacing w:val="1"/>
        </w:rPr>
        <w:t xml:space="preserve"> </w:t>
      </w:r>
      <w:r w:rsidRPr="00F922A0">
        <w:t>рецептивно)</w:t>
      </w:r>
      <w:r w:rsidRPr="00F922A0">
        <w:rPr>
          <w:spacing w:val="1"/>
        </w:rPr>
        <w:t xml:space="preserve"> </w:t>
      </w:r>
      <w:r w:rsidRPr="00F922A0">
        <w:t>указывается</w:t>
      </w:r>
      <w:r w:rsidRPr="00F922A0">
        <w:rPr>
          <w:spacing w:val="1"/>
        </w:rPr>
        <w:t xml:space="preserve"> </w:t>
      </w:r>
      <w:r w:rsidRPr="00F922A0">
        <w:t>в</w:t>
      </w:r>
      <w:r w:rsidRPr="00F922A0">
        <w:rPr>
          <w:spacing w:val="1"/>
        </w:rPr>
        <w:t xml:space="preserve"> </w:t>
      </w:r>
      <w:r w:rsidRPr="00F922A0">
        <w:t>графе</w:t>
      </w:r>
      <w:r w:rsidRPr="00F922A0">
        <w:rPr>
          <w:spacing w:val="1"/>
        </w:rPr>
        <w:t xml:space="preserve"> </w:t>
      </w:r>
      <w:r w:rsidRPr="00F922A0">
        <w:t>«Характеристика</w:t>
      </w:r>
      <w:r w:rsidRPr="00F922A0">
        <w:rPr>
          <w:spacing w:val="1"/>
        </w:rPr>
        <w:t xml:space="preserve"> </w:t>
      </w:r>
      <w:r w:rsidRPr="00F922A0">
        <w:t>основных</w:t>
      </w:r>
      <w:r w:rsidRPr="00F922A0">
        <w:rPr>
          <w:spacing w:val="1"/>
        </w:rPr>
        <w:t xml:space="preserve"> </w:t>
      </w:r>
      <w:r w:rsidRPr="00F922A0">
        <w:t>видов</w:t>
      </w:r>
      <w:r w:rsidRPr="00F922A0">
        <w:rPr>
          <w:spacing w:val="-57"/>
        </w:rPr>
        <w:t xml:space="preserve"> </w:t>
      </w:r>
      <w:r w:rsidRPr="00F922A0">
        <w:t>деятельности</w:t>
      </w:r>
      <w:r w:rsidRPr="00F922A0">
        <w:rPr>
          <w:spacing w:val="46"/>
        </w:rPr>
        <w:t xml:space="preserve"> </w:t>
      </w:r>
      <w:r w:rsidRPr="00F922A0">
        <w:t>учащихся»</w:t>
      </w:r>
      <w:r w:rsidRPr="00F922A0">
        <w:rPr>
          <w:spacing w:val="37"/>
        </w:rPr>
        <w:t xml:space="preserve"> </w:t>
      </w:r>
      <w:r w:rsidRPr="00F922A0">
        <w:t>в</w:t>
      </w:r>
      <w:r w:rsidRPr="00F922A0">
        <w:rPr>
          <w:spacing w:val="41"/>
        </w:rPr>
        <w:t xml:space="preserve"> </w:t>
      </w:r>
      <w:r w:rsidRPr="00F922A0">
        <w:t>тематическом</w:t>
      </w:r>
      <w:r w:rsidRPr="00F922A0">
        <w:rPr>
          <w:spacing w:val="41"/>
        </w:rPr>
        <w:t xml:space="preserve"> </w:t>
      </w:r>
      <w:r w:rsidRPr="00F922A0">
        <w:t>планировании.</w:t>
      </w:r>
      <w:r w:rsidRPr="00F922A0">
        <w:rPr>
          <w:spacing w:val="41"/>
        </w:rPr>
        <w:t xml:space="preserve"> </w:t>
      </w:r>
      <w:r w:rsidRPr="00F922A0">
        <w:t>Коммуникативные</w:t>
      </w:r>
      <w:r w:rsidRPr="00F922A0">
        <w:rPr>
          <w:spacing w:val="40"/>
        </w:rPr>
        <w:t xml:space="preserve"> </w:t>
      </w:r>
      <w:r w:rsidRPr="00F922A0">
        <w:t>типы</w:t>
      </w:r>
      <w:r w:rsidRPr="00F922A0">
        <w:rPr>
          <w:spacing w:val="41"/>
        </w:rPr>
        <w:t xml:space="preserve"> </w:t>
      </w:r>
      <w:r w:rsidRPr="00F922A0">
        <w:t>предложений:</w:t>
      </w:r>
      <w:r w:rsidRPr="00F922A0">
        <w:rPr>
          <w:spacing w:val="-57"/>
        </w:rPr>
        <w:t xml:space="preserve"> </w:t>
      </w:r>
      <w:r w:rsidRPr="00F922A0">
        <w:t>повествовательные</w:t>
      </w:r>
      <w:r w:rsidRPr="00F922A0">
        <w:tab/>
      </w:r>
      <w:r w:rsidRPr="00F922A0">
        <w:tab/>
      </w:r>
      <w:r w:rsidRPr="00F922A0">
        <w:tab/>
        <w:t>(утвердительные,</w:t>
      </w:r>
      <w:r w:rsidRPr="00F922A0">
        <w:tab/>
        <w:t>отрицательные),</w:t>
      </w:r>
      <w:r w:rsidRPr="00F922A0">
        <w:tab/>
      </w:r>
      <w:r w:rsidRPr="00F922A0">
        <w:tab/>
        <w:t>вопросительные</w:t>
      </w:r>
      <w:r w:rsidRPr="00F922A0">
        <w:tab/>
        <w:t>(общий,</w:t>
      </w:r>
      <w:r w:rsidRPr="00F922A0">
        <w:tab/>
      </w:r>
      <w:r w:rsidRPr="00F922A0">
        <w:tab/>
        <w:t>специальный,</w:t>
      </w:r>
      <w:r w:rsidRPr="00F922A0">
        <w:rPr>
          <w:spacing w:val="-57"/>
        </w:rPr>
        <w:t xml:space="preserve"> </w:t>
      </w:r>
      <w:r w:rsidRPr="00F922A0">
        <w:t>альтернативный,</w:t>
      </w:r>
      <w:r w:rsidRPr="00F922A0">
        <w:rPr>
          <w:spacing w:val="9"/>
        </w:rPr>
        <w:t xml:space="preserve"> </w:t>
      </w:r>
      <w:r w:rsidRPr="00F922A0">
        <w:t>разделительный</w:t>
      </w:r>
      <w:r w:rsidRPr="00F922A0">
        <w:rPr>
          <w:spacing w:val="9"/>
        </w:rPr>
        <w:t xml:space="preserve"> </w:t>
      </w:r>
      <w:r w:rsidRPr="00F922A0">
        <w:t>вопросы)</w:t>
      </w:r>
      <w:r w:rsidRPr="00F922A0">
        <w:rPr>
          <w:spacing w:val="8"/>
        </w:rPr>
        <w:t xml:space="preserve"> </w:t>
      </w:r>
      <w:r w:rsidRPr="00F922A0">
        <w:t>и</w:t>
      </w:r>
      <w:r w:rsidRPr="00F922A0">
        <w:rPr>
          <w:spacing w:val="9"/>
        </w:rPr>
        <w:t xml:space="preserve"> </w:t>
      </w:r>
      <w:r w:rsidRPr="00F922A0">
        <w:t>побудительные</w:t>
      </w:r>
      <w:r w:rsidRPr="00F922A0">
        <w:rPr>
          <w:spacing w:val="8"/>
        </w:rPr>
        <w:t xml:space="preserve"> </w:t>
      </w:r>
      <w:r w:rsidRPr="00F922A0">
        <w:t>(в</w:t>
      </w:r>
      <w:r w:rsidRPr="00F922A0">
        <w:rPr>
          <w:spacing w:val="12"/>
        </w:rPr>
        <w:t xml:space="preserve"> </w:t>
      </w:r>
      <w:r w:rsidRPr="00F922A0">
        <w:t>утвердительной</w:t>
      </w:r>
      <w:r w:rsidRPr="00F922A0">
        <w:rPr>
          <w:spacing w:val="8"/>
        </w:rPr>
        <w:t xml:space="preserve"> </w:t>
      </w:r>
      <w:r w:rsidRPr="00F922A0">
        <w:t>и</w:t>
      </w:r>
      <w:r w:rsidRPr="00F922A0">
        <w:rPr>
          <w:spacing w:val="9"/>
        </w:rPr>
        <w:t xml:space="preserve"> </w:t>
      </w:r>
      <w:r w:rsidRPr="00F922A0">
        <w:t>отрицательной</w:t>
      </w:r>
      <w:r w:rsidRPr="00F922A0">
        <w:rPr>
          <w:spacing w:val="-57"/>
        </w:rPr>
        <w:t xml:space="preserve"> </w:t>
      </w:r>
      <w:r w:rsidRPr="00F922A0">
        <w:t>форме).</w:t>
      </w:r>
      <w:r w:rsidRPr="00F922A0">
        <w:rPr>
          <w:spacing w:val="18"/>
        </w:rPr>
        <w:t xml:space="preserve"> </w:t>
      </w:r>
      <w:r w:rsidRPr="00F922A0">
        <w:t>Нераспространѐнные</w:t>
      </w:r>
      <w:r w:rsidRPr="00F922A0">
        <w:rPr>
          <w:spacing w:val="17"/>
        </w:rPr>
        <w:t xml:space="preserve"> </w:t>
      </w:r>
      <w:r w:rsidRPr="00F922A0">
        <w:t>и</w:t>
      </w:r>
      <w:r w:rsidRPr="00F922A0">
        <w:rPr>
          <w:spacing w:val="20"/>
        </w:rPr>
        <w:t xml:space="preserve"> </w:t>
      </w:r>
      <w:r w:rsidRPr="00F922A0">
        <w:t>распространѐнные</w:t>
      </w:r>
      <w:r w:rsidRPr="00F922A0">
        <w:rPr>
          <w:spacing w:val="17"/>
        </w:rPr>
        <w:t xml:space="preserve"> </w:t>
      </w:r>
      <w:r w:rsidRPr="00F922A0">
        <w:t>простые</w:t>
      </w:r>
      <w:r w:rsidRPr="00F922A0">
        <w:rPr>
          <w:spacing w:val="18"/>
        </w:rPr>
        <w:t xml:space="preserve"> </w:t>
      </w:r>
      <w:r w:rsidRPr="00F922A0">
        <w:t>предложения,</w:t>
      </w:r>
      <w:r w:rsidRPr="00F922A0">
        <w:rPr>
          <w:spacing w:val="19"/>
        </w:rPr>
        <w:t xml:space="preserve"> </w:t>
      </w:r>
      <w:r w:rsidRPr="00F922A0">
        <w:t>в</w:t>
      </w:r>
      <w:r w:rsidRPr="00F922A0">
        <w:rPr>
          <w:spacing w:val="16"/>
        </w:rPr>
        <w:t xml:space="preserve"> </w:t>
      </w:r>
      <w:r w:rsidRPr="00F922A0">
        <w:t>том</w:t>
      </w:r>
      <w:r w:rsidRPr="00F922A0">
        <w:rPr>
          <w:spacing w:val="19"/>
        </w:rPr>
        <w:t xml:space="preserve"> </w:t>
      </w:r>
      <w:r w:rsidRPr="00F922A0">
        <w:t>числе</w:t>
      </w:r>
      <w:r w:rsidRPr="00F922A0">
        <w:rPr>
          <w:spacing w:val="18"/>
        </w:rPr>
        <w:t xml:space="preserve"> </w:t>
      </w:r>
      <w:r w:rsidRPr="00F922A0">
        <w:t>с</w:t>
      </w:r>
      <w:r w:rsidRPr="00F922A0">
        <w:rPr>
          <w:spacing w:val="16"/>
        </w:rPr>
        <w:t xml:space="preserve"> </w:t>
      </w:r>
      <w:r w:rsidRPr="00F922A0">
        <w:t>несколькими</w:t>
      </w:r>
      <w:r w:rsidRPr="00F922A0">
        <w:rPr>
          <w:spacing w:val="-57"/>
        </w:rPr>
        <w:t xml:space="preserve"> </w:t>
      </w:r>
      <w:r w:rsidRPr="00F922A0">
        <w:t>обстоятельствами,</w:t>
      </w:r>
      <w:r w:rsidRPr="00F922A0">
        <w:rPr>
          <w:spacing w:val="15"/>
        </w:rPr>
        <w:t xml:space="preserve"> </w:t>
      </w:r>
      <w:r w:rsidRPr="00F922A0">
        <w:t>следую</w:t>
      </w:r>
      <w:r w:rsidRPr="00F922A0">
        <w:rPr>
          <w:spacing w:val="18"/>
        </w:rPr>
        <w:t xml:space="preserve"> </w:t>
      </w:r>
      <w:r w:rsidRPr="00F922A0">
        <w:t>щими</w:t>
      </w:r>
      <w:r w:rsidRPr="00F922A0">
        <w:rPr>
          <w:spacing w:val="17"/>
        </w:rPr>
        <w:t xml:space="preserve"> </w:t>
      </w:r>
      <w:r w:rsidRPr="00F922A0">
        <w:t>в</w:t>
      </w:r>
      <w:r w:rsidRPr="00F922A0">
        <w:rPr>
          <w:spacing w:val="15"/>
        </w:rPr>
        <w:t xml:space="preserve"> </w:t>
      </w:r>
      <w:r w:rsidRPr="00F922A0">
        <w:t>определѐнном</w:t>
      </w:r>
      <w:r w:rsidRPr="00F922A0">
        <w:rPr>
          <w:spacing w:val="16"/>
        </w:rPr>
        <w:t xml:space="preserve"> </w:t>
      </w:r>
      <w:r w:rsidRPr="00F922A0">
        <w:t>порядке;</w:t>
      </w:r>
      <w:r w:rsidRPr="00F922A0">
        <w:rPr>
          <w:spacing w:val="16"/>
        </w:rPr>
        <w:t xml:space="preserve"> </w:t>
      </w:r>
      <w:r w:rsidRPr="00F922A0">
        <w:t>предложения</w:t>
      </w:r>
      <w:r w:rsidRPr="00F922A0">
        <w:rPr>
          <w:spacing w:val="16"/>
        </w:rPr>
        <w:t xml:space="preserve"> </w:t>
      </w:r>
      <w:r w:rsidRPr="00F922A0">
        <w:t>с</w:t>
      </w:r>
      <w:r w:rsidRPr="00F922A0">
        <w:rPr>
          <w:spacing w:val="15"/>
        </w:rPr>
        <w:t xml:space="preserve"> </w:t>
      </w:r>
      <w:r w:rsidRPr="00F922A0">
        <w:t>начальным</w:t>
      </w:r>
      <w:r w:rsidRPr="00F922A0">
        <w:rPr>
          <w:spacing w:val="18"/>
        </w:rPr>
        <w:t xml:space="preserve"> </w:t>
      </w:r>
      <w:r w:rsidRPr="00F922A0">
        <w:t>It</w:t>
      </w:r>
      <w:r w:rsidRPr="00F922A0">
        <w:rPr>
          <w:spacing w:val="16"/>
        </w:rPr>
        <w:t xml:space="preserve"> </w:t>
      </w:r>
      <w:r w:rsidRPr="00F922A0">
        <w:t>и</w:t>
      </w:r>
      <w:r w:rsidRPr="00F922A0">
        <w:rPr>
          <w:spacing w:val="17"/>
        </w:rPr>
        <w:t xml:space="preserve"> </w:t>
      </w:r>
      <w:r w:rsidRPr="00F922A0">
        <w:t>начальным</w:t>
      </w:r>
      <w:r w:rsidRPr="00F922A0">
        <w:rPr>
          <w:spacing w:val="-57"/>
        </w:rPr>
        <w:t xml:space="preserve"> </w:t>
      </w:r>
      <w:r w:rsidRPr="00F922A0">
        <w:t>There</w:t>
      </w:r>
      <w:r w:rsidRPr="00F922A0">
        <w:rPr>
          <w:spacing w:val="16"/>
        </w:rPr>
        <w:t xml:space="preserve"> </w:t>
      </w:r>
      <w:r w:rsidRPr="00F922A0">
        <w:t>+</w:t>
      </w:r>
      <w:r w:rsidRPr="00F922A0">
        <w:rPr>
          <w:spacing w:val="14"/>
        </w:rPr>
        <w:t xml:space="preserve"> </w:t>
      </w:r>
      <w:r w:rsidRPr="00F922A0">
        <w:t>to</w:t>
      </w:r>
      <w:r w:rsidRPr="00F922A0">
        <w:rPr>
          <w:spacing w:val="16"/>
        </w:rPr>
        <w:t xml:space="preserve"> </w:t>
      </w:r>
      <w:r w:rsidRPr="00F922A0">
        <w:t>be.</w:t>
      </w:r>
      <w:r w:rsidRPr="00F922A0">
        <w:rPr>
          <w:spacing w:val="15"/>
        </w:rPr>
        <w:t xml:space="preserve"> </w:t>
      </w:r>
      <w:r w:rsidRPr="00F922A0">
        <w:t>Сложносочинѐнные</w:t>
      </w:r>
      <w:r w:rsidRPr="00F922A0">
        <w:rPr>
          <w:spacing w:val="14"/>
        </w:rPr>
        <w:t xml:space="preserve"> </w:t>
      </w:r>
      <w:r w:rsidRPr="00F922A0">
        <w:t>предложения</w:t>
      </w:r>
      <w:r w:rsidRPr="00F922A0">
        <w:rPr>
          <w:spacing w:val="15"/>
        </w:rPr>
        <w:t xml:space="preserve"> </w:t>
      </w:r>
      <w:r w:rsidRPr="00F922A0">
        <w:t>с</w:t>
      </w:r>
      <w:r w:rsidRPr="00F922A0">
        <w:rPr>
          <w:spacing w:val="14"/>
        </w:rPr>
        <w:t xml:space="preserve"> </w:t>
      </w:r>
      <w:r w:rsidRPr="00F922A0">
        <w:t>сочинительными</w:t>
      </w:r>
      <w:r w:rsidRPr="00F922A0">
        <w:rPr>
          <w:spacing w:val="16"/>
        </w:rPr>
        <w:t xml:space="preserve"> </w:t>
      </w:r>
      <w:r w:rsidRPr="00F922A0">
        <w:t>союзами:</w:t>
      </w:r>
      <w:r w:rsidRPr="00F922A0">
        <w:rPr>
          <w:spacing w:val="16"/>
        </w:rPr>
        <w:t xml:space="preserve"> </w:t>
      </w:r>
      <w:r w:rsidRPr="00F922A0">
        <w:t>and,</w:t>
      </w:r>
      <w:r w:rsidRPr="00F922A0">
        <w:rPr>
          <w:spacing w:val="15"/>
        </w:rPr>
        <w:t xml:space="preserve"> </w:t>
      </w:r>
      <w:r w:rsidRPr="00F922A0">
        <w:t>but,</w:t>
      </w:r>
      <w:r w:rsidRPr="00F922A0">
        <w:rPr>
          <w:spacing w:val="16"/>
        </w:rPr>
        <w:t xml:space="preserve"> </w:t>
      </w:r>
      <w:r w:rsidRPr="00F922A0">
        <w:t>or.</w:t>
      </w:r>
      <w:r w:rsidRPr="00F922A0">
        <w:rPr>
          <w:spacing w:val="-57"/>
        </w:rPr>
        <w:t xml:space="preserve"> </w:t>
      </w:r>
      <w:r w:rsidRPr="00F922A0">
        <w:t>Сложноподчинѐнные</w:t>
      </w:r>
      <w:r w:rsidRPr="00F922A0">
        <w:rPr>
          <w:spacing w:val="14"/>
        </w:rPr>
        <w:t xml:space="preserve"> </w:t>
      </w:r>
      <w:r w:rsidRPr="00F922A0">
        <w:t>предложения</w:t>
      </w:r>
      <w:r w:rsidRPr="00F922A0">
        <w:rPr>
          <w:spacing w:val="15"/>
        </w:rPr>
        <w:t xml:space="preserve"> </w:t>
      </w:r>
      <w:r w:rsidRPr="00F922A0">
        <w:t>с</w:t>
      </w:r>
      <w:r w:rsidRPr="00F922A0">
        <w:rPr>
          <w:spacing w:val="15"/>
        </w:rPr>
        <w:t xml:space="preserve"> </w:t>
      </w:r>
      <w:r w:rsidRPr="00F922A0">
        <w:t>союзами</w:t>
      </w:r>
      <w:r w:rsidRPr="00F922A0">
        <w:rPr>
          <w:spacing w:val="14"/>
        </w:rPr>
        <w:t xml:space="preserve"> </w:t>
      </w:r>
      <w:r w:rsidRPr="00F922A0">
        <w:t>и</w:t>
      </w:r>
      <w:r w:rsidRPr="00F922A0">
        <w:rPr>
          <w:spacing w:val="17"/>
        </w:rPr>
        <w:t xml:space="preserve"> </w:t>
      </w:r>
      <w:r w:rsidRPr="00F922A0">
        <w:t>союзными</w:t>
      </w:r>
      <w:r w:rsidRPr="00F922A0">
        <w:rPr>
          <w:spacing w:val="14"/>
        </w:rPr>
        <w:t xml:space="preserve"> </w:t>
      </w:r>
      <w:r w:rsidRPr="00F922A0">
        <w:t>словами:</w:t>
      </w:r>
      <w:r w:rsidRPr="00F922A0">
        <w:rPr>
          <w:spacing w:val="14"/>
        </w:rPr>
        <w:t xml:space="preserve"> </w:t>
      </w:r>
      <w:r w:rsidRPr="00F922A0">
        <w:t>who,</w:t>
      </w:r>
      <w:r w:rsidRPr="00F922A0">
        <w:rPr>
          <w:spacing w:val="15"/>
        </w:rPr>
        <w:t xml:space="preserve"> </w:t>
      </w:r>
      <w:r w:rsidRPr="00F922A0">
        <w:t>what,</w:t>
      </w:r>
      <w:r w:rsidRPr="00F922A0">
        <w:rPr>
          <w:spacing w:val="17"/>
        </w:rPr>
        <w:t xml:space="preserve"> </w:t>
      </w:r>
      <w:r w:rsidRPr="00F922A0">
        <w:t>which,</w:t>
      </w:r>
      <w:r w:rsidRPr="00F922A0">
        <w:rPr>
          <w:spacing w:val="15"/>
        </w:rPr>
        <w:t xml:space="preserve"> </w:t>
      </w:r>
      <w:r w:rsidRPr="00F922A0">
        <w:t>that,</w:t>
      </w:r>
      <w:r w:rsidRPr="00F922A0">
        <w:rPr>
          <w:spacing w:val="13"/>
        </w:rPr>
        <w:t xml:space="preserve"> </w:t>
      </w:r>
      <w:r w:rsidRPr="00F922A0">
        <w:t>when,</w:t>
      </w:r>
      <w:r w:rsidRPr="00F922A0">
        <w:rPr>
          <w:spacing w:val="15"/>
        </w:rPr>
        <w:t xml:space="preserve"> </w:t>
      </w:r>
      <w:r w:rsidRPr="00F922A0">
        <w:t>for,</w:t>
      </w:r>
      <w:r w:rsidRPr="00F922A0">
        <w:rPr>
          <w:spacing w:val="-57"/>
        </w:rPr>
        <w:t xml:space="preserve"> </w:t>
      </w:r>
      <w:r w:rsidRPr="00F922A0">
        <w:t>since,</w:t>
      </w:r>
      <w:r w:rsidRPr="00F922A0">
        <w:rPr>
          <w:spacing w:val="36"/>
        </w:rPr>
        <w:t xml:space="preserve"> </w:t>
      </w:r>
      <w:r w:rsidRPr="00F922A0">
        <w:t>during,</w:t>
      </w:r>
      <w:r w:rsidRPr="00F922A0">
        <w:rPr>
          <w:spacing w:val="38"/>
        </w:rPr>
        <w:t xml:space="preserve"> </w:t>
      </w:r>
      <w:r w:rsidRPr="00F922A0">
        <w:t>where,</w:t>
      </w:r>
      <w:r w:rsidRPr="00F922A0">
        <w:rPr>
          <w:spacing w:val="36"/>
        </w:rPr>
        <w:t xml:space="preserve"> </w:t>
      </w:r>
      <w:r w:rsidRPr="00F922A0">
        <w:t>why,</w:t>
      </w:r>
      <w:r w:rsidRPr="00F922A0">
        <w:rPr>
          <w:spacing w:val="36"/>
        </w:rPr>
        <w:t xml:space="preserve"> </w:t>
      </w:r>
      <w:r w:rsidRPr="00F922A0">
        <w:t>because,</w:t>
      </w:r>
      <w:r w:rsidRPr="00F922A0">
        <w:rPr>
          <w:spacing w:val="36"/>
        </w:rPr>
        <w:t xml:space="preserve"> </w:t>
      </w:r>
      <w:r w:rsidRPr="00F922A0">
        <w:t>that’s</w:t>
      </w:r>
      <w:r w:rsidRPr="00F922A0">
        <w:rPr>
          <w:spacing w:val="39"/>
        </w:rPr>
        <w:t xml:space="preserve"> </w:t>
      </w:r>
      <w:r w:rsidRPr="00F922A0">
        <w:t>why,</w:t>
      </w:r>
      <w:r w:rsidRPr="00F922A0">
        <w:rPr>
          <w:spacing w:val="38"/>
        </w:rPr>
        <w:t xml:space="preserve"> </w:t>
      </w:r>
      <w:r w:rsidRPr="00F922A0">
        <w:t>in</w:t>
      </w:r>
      <w:r w:rsidRPr="00F922A0">
        <w:rPr>
          <w:spacing w:val="36"/>
        </w:rPr>
        <w:t xml:space="preserve"> </w:t>
      </w:r>
      <w:r w:rsidRPr="00F922A0">
        <w:t>order</w:t>
      </w:r>
      <w:r w:rsidRPr="00F922A0">
        <w:rPr>
          <w:spacing w:val="37"/>
        </w:rPr>
        <w:t xml:space="preserve"> </w:t>
      </w:r>
      <w:r w:rsidRPr="00F922A0">
        <w:t>to,</w:t>
      </w:r>
      <w:r w:rsidRPr="00F922A0">
        <w:rPr>
          <w:spacing w:val="36"/>
        </w:rPr>
        <w:t xml:space="preserve"> </w:t>
      </w:r>
      <w:r w:rsidRPr="00F922A0">
        <w:t>if,</w:t>
      </w:r>
      <w:r w:rsidRPr="00F922A0">
        <w:rPr>
          <w:spacing w:val="37"/>
        </w:rPr>
        <w:t xml:space="preserve"> </w:t>
      </w:r>
      <w:r w:rsidRPr="00F922A0">
        <w:t>unless,</w:t>
      </w:r>
      <w:r w:rsidRPr="00F922A0">
        <w:rPr>
          <w:spacing w:val="38"/>
        </w:rPr>
        <w:t xml:space="preserve"> </w:t>
      </w:r>
      <w:r w:rsidRPr="00F922A0">
        <w:t>so,</w:t>
      </w:r>
      <w:r w:rsidRPr="00F922A0">
        <w:rPr>
          <w:spacing w:val="36"/>
        </w:rPr>
        <w:t xml:space="preserve"> </w:t>
      </w:r>
      <w:r w:rsidRPr="00F922A0">
        <w:t>so</w:t>
      </w:r>
      <w:r w:rsidRPr="00F922A0">
        <w:rPr>
          <w:spacing w:val="36"/>
        </w:rPr>
        <w:t xml:space="preserve"> </w:t>
      </w:r>
      <w:r w:rsidRPr="00F922A0">
        <w:t>that.</w:t>
      </w:r>
      <w:r w:rsidRPr="00F922A0">
        <w:rPr>
          <w:spacing w:val="36"/>
        </w:rPr>
        <w:t xml:space="preserve"> </w:t>
      </w:r>
      <w:r w:rsidRPr="00F922A0">
        <w:t>Сложноподчинѐнные</w:t>
      </w:r>
      <w:r w:rsidRPr="00F922A0">
        <w:rPr>
          <w:spacing w:val="-57"/>
        </w:rPr>
        <w:t xml:space="preserve"> </w:t>
      </w:r>
      <w:r w:rsidRPr="00F922A0">
        <w:t>предложения</w:t>
      </w:r>
      <w:r w:rsidRPr="00F922A0">
        <w:rPr>
          <w:spacing w:val="52"/>
        </w:rPr>
        <w:t xml:space="preserve"> </w:t>
      </w:r>
      <w:r w:rsidRPr="00F922A0">
        <w:t>с</w:t>
      </w:r>
      <w:r w:rsidRPr="00F922A0">
        <w:rPr>
          <w:spacing w:val="53"/>
        </w:rPr>
        <w:t xml:space="preserve"> </w:t>
      </w:r>
      <w:r w:rsidRPr="00F922A0">
        <w:t>союзами:</w:t>
      </w:r>
      <w:r w:rsidRPr="00F922A0">
        <w:rPr>
          <w:spacing w:val="54"/>
        </w:rPr>
        <w:t xml:space="preserve"> </w:t>
      </w:r>
      <w:r w:rsidRPr="00F922A0">
        <w:t>whoever,</w:t>
      </w:r>
      <w:r w:rsidRPr="00F922A0">
        <w:rPr>
          <w:spacing w:val="54"/>
        </w:rPr>
        <w:t xml:space="preserve"> </w:t>
      </w:r>
      <w:r w:rsidRPr="00F922A0">
        <w:t>whatever,</w:t>
      </w:r>
      <w:r w:rsidRPr="00F922A0">
        <w:rPr>
          <w:spacing w:val="55"/>
        </w:rPr>
        <w:t xml:space="preserve"> </w:t>
      </w:r>
      <w:r w:rsidRPr="00F922A0">
        <w:t>however,</w:t>
      </w:r>
      <w:r w:rsidRPr="00F922A0">
        <w:rPr>
          <w:spacing w:val="55"/>
        </w:rPr>
        <w:t xml:space="preserve"> </w:t>
      </w:r>
      <w:r w:rsidRPr="00F922A0">
        <w:t>whenever.</w:t>
      </w:r>
      <w:r w:rsidRPr="00F922A0">
        <w:rPr>
          <w:spacing w:val="54"/>
        </w:rPr>
        <w:t xml:space="preserve"> </w:t>
      </w:r>
      <w:r w:rsidRPr="00F922A0">
        <w:t>Условные</w:t>
      </w:r>
      <w:r w:rsidRPr="00F922A0">
        <w:rPr>
          <w:spacing w:val="52"/>
        </w:rPr>
        <w:t xml:space="preserve"> </w:t>
      </w:r>
      <w:r w:rsidRPr="00F922A0">
        <w:t>предложения</w:t>
      </w:r>
      <w:r w:rsidRPr="00F922A0">
        <w:rPr>
          <w:spacing w:val="53"/>
        </w:rPr>
        <w:t xml:space="preserve"> </w:t>
      </w:r>
      <w:r w:rsidRPr="00F922A0">
        <w:t>реального</w:t>
      </w:r>
      <w:r w:rsidRPr="00F922A0">
        <w:rPr>
          <w:spacing w:val="-57"/>
        </w:rPr>
        <w:t xml:space="preserve"> </w:t>
      </w:r>
      <w:r w:rsidRPr="00F922A0">
        <w:t>(Conditional</w:t>
      </w:r>
      <w:r w:rsidRPr="00F922A0">
        <w:rPr>
          <w:spacing w:val="3"/>
        </w:rPr>
        <w:t xml:space="preserve"> </w:t>
      </w:r>
      <w:r w:rsidRPr="00F922A0">
        <w:t>1)</w:t>
      </w:r>
      <w:r w:rsidRPr="00F922A0">
        <w:rPr>
          <w:spacing w:val="2"/>
        </w:rPr>
        <w:t xml:space="preserve"> </w:t>
      </w:r>
      <w:r w:rsidRPr="00F922A0">
        <w:t>и</w:t>
      </w:r>
      <w:r w:rsidRPr="00F922A0">
        <w:rPr>
          <w:spacing w:val="4"/>
        </w:rPr>
        <w:t xml:space="preserve"> </w:t>
      </w:r>
      <w:r w:rsidRPr="00F922A0">
        <w:t>нереального</w:t>
      </w:r>
      <w:r w:rsidRPr="00F922A0">
        <w:rPr>
          <w:spacing w:val="4"/>
        </w:rPr>
        <w:t xml:space="preserve"> </w:t>
      </w:r>
      <w:r w:rsidRPr="00F922A0">
        <w:t>(Conditional</w:t>
      </w:r>
      <w:r w:rsidRPr="00F922A0">
        <w:rPr>
          <w:spacing w:val="3"/>
        </w:rPr>
        <w:t xml:space="preserve"> </w:t>
      </w:r>
      <w:r w:rsidRPr="00F922A0">
        <w:t>2,</w:t>
      </w:r>
      <w:r w:rsidRPr="00F922A0">
        <w:rPr>
          <w:spacing w:val="3"/>
        </w:rPr>
        <w:t xml:space="preserve"> </w:t>
      </w:r>
      <w:r w:rsidRPr="00F922A0">
        <w:t>Conditional</w:t>
      </w:r>
      <w:r w:rsidRPr="00F922A0">
        <w:rPr>
          <w:spacing w:val="3"/>
        </w:rPr>
        <w:t xml:space="preserve"> </w:t>
      </w:r>
      <w:r w:rsidRPr="00F922A0">
        <w:t>3)</w:t>
      </w:r>
      <w:r w:rsidRPr="00F922A0">
        <w:rPr>
          <w:spacing w:val="3"/>
        </w:rPr>
        <w:t xml:space="preserve"> </w:t>
      </w:r>
      <w:r w:rsidRPr="00F922A0">
        <w:t>характера,</w:t>
      </w:r>
      <w:r w:rsidRPr="00F922A0">
        <w:rPr>
          <w:spacing w:val="3"/>
        </w:rPr>
        <w:t xml:space="preserve"> </w:t>
      </w:r>
      <w:r w:rsidRPr="00F922A0">
        <w:t>а</w:t>
      </w:r>
      <w:r w:rsidRPr="00F922A0">
        <w:rPr>
          <w:spacing w:val="4"/>
        </w:rPr>
        <w:t xml:space="preserve"> </w:t>
      </w:r>
      <w:r w:rsidRPr="00F922A0">
        <w:t>также</w:t>
      </w:r>
      <w:r w:rsidRPr="00F922A0">
        <w:rPr>
          <w:spacing w:val="3"/>
        </w:rPr>
        <w:t xml:space="preserve"> </w:t>
      </w:r>
      <w:r w:rsidRPr="00F922A0">
        <w:t>смешанного</w:t>
      </w:r>
      <w:r w:rsidRPr="00F922A0">
        <w:rPr>
          <w:spacing w:val="4"/>
        </w:rPr>
        <w:t xml:space="preserve"> </w:t>
      </w:r>
      <w:r w:rsidRPr="00F922A0">
        <w:t>типа</w:t>
      </w:r>
      <w:r w:rsidRPr="00F922A0">
        <w:rPr>
          <w:spacing w:val="2"/>
        </w:rPr>
        <w:t xml:space="preserve"> </w:t>
      </w:r>
      <w:r w:rsidRPr="00F922A0">
        <w:t>(Mixed</w:t>
      </w:r>
      <w:r w:rsidRPr="00F922A0">
        <w:rPr>
          <w:spacing w:val="-57"/>
        </w:rPr>
        <w:t xml:space="preserve"> </w:t>
      </w:r>
      <w:r w:rsidRPr="00F922A0">
        <w:t>Conditional).</w:t>
      </w:r>
      <w:r w:rsidRPr="00F922A0">
        <w:rPr>
          <w:spacing w:val="32"/>
        </w:rPr>
        <w:t xml:space="preserve"> </w:t>
      </w:r>
      <w:r w:rsidRPr="00F922A0">
        <w:t>Инверсия</w:t>
      </w:r>
      <w:r w:rsidRPr="00F922A0">
        <w:rPr>
          <w:lang w:val="en-US"/>
        </w:rPr>
        <w:t>.</w:t>
      </w:r>
      <w:r w:rsidRPr="00F922A0">
        <w:rPr>
          <w:spacing w:val="34"/>
          <w:lang w:val="en-US"/>
        </w:rPr>
        <w:t xml:space="preserve"> </w:t>
      </w:r>
      <w:r w:rsidRPr="00F922A0">
        <w:t>Условные</w:t>
      </w:r>
      <w:r w:rsidRPr="00F922A0">
        <w:rPr>
          <w:spacing w:val="33"/>
          <w:lang w:val="en-US"/>
        </w:rPr>
        <w:t xml:space="preserve"> </w:t>
      </w:r>
      <w:r w:rsidRPr="00F922A0">
        <w:t>предложения</w:t>
      </w:r>
      <w:r w:rsidRPr="00F922A0">
        <w:rPr>
          <w:spacing w:val="34"/>
          <w:lang w:val="en-US"/>
        </w:rPr>
        <w:t xml:space="preserve"> </w:t>
      </w:r>
      <w:r w:rsidRPr="00F922A0">
        <w:t>смешанного</w:t>
      </w:r>
      <w:r w:rsidRPr="00F922A0">
        <w:rPr>
          <w:spacing w:val="34"/>
          <w:lang w:val="en-US"/>
        </w:rPr>
        <w:t xml:space="preserve"> </w:t>
      </w:r>
      <w:r w:rsidRPr="00F922A0">
        <w:t>типа</w:t>
      </w:r>
      <w:r w:rsidRPr="00F922A0">
        <w:rPr>
          <w:lang w:val="en-US"/>
        </w:rPr>
        <w:t>.</w:t>
      </w:r>
      <w:r w:rsidRPr="00F922A0">
        <w:rPr>
          <w:spacing w:val="31"/>
          <w:lang w:val="en-US"/>
        </w:rPr>
        <w:t xml:space="preserve"> </w:t>
      </w:r>
      <w:r w:rsidRPr="00F922A0">
        <w:t>Предложения</w:t>
      </w:r>
      <w:r w:rsidRPr="00F922A0">
        <w:rPr>
          <w:spacing w:val="34"/>
          <w:lang w:val="en-US"/>
        </w:rPr>
        <w:t xml:space="preserve"> </w:t>
      </w:r>
      <w:r w:rsidRPr="00F922A0">
        <w:t>с</w:t>
      </w:r>
      <w:r w:rsidRPr="00F922A0">
        <w:rPr>
          <w:spacing w:val="32"/>
          <w:lang w:val="en-US"/>
        </w:rPr>
        <w:t xml:space="preserve"> </w:t>
      </w:r>
      <w:r w:rsidRPr="00F922A0">
        <w:t>конструкциями</w:t>
      </w:r>
      <w:r w:rsidRPr="00F922A0">
        <w:rPr>
          <w:lang w:val="en-US"/>
        </w:rPr>
        <w:t>:</w:t>
      </w:r>
      <w:r w:rsidRPr="00F922A0">
        <w:rPr>
          <w:spacing w:val="36"/>
          <w:lang w:val="en-US"/>
        </w:rPr>
        <w:t xml:space="preserve"> </w:t>
      </w:r>
      <w:r w:rsidRPr="00F922A0">
        <w:rPr>
          <w:lang w:val="en-US"/>
        </w:rPr>
        <w:t>I</w:t>
      </w:r>
      <w:r w:rsidRPr="00F922A0">
        <w:rPr>
          <w:spacing w:val="-57"/>
          <w:lang w:val="en-US"/>
        </w:rPr>
        <w:t xml:space="preserve"> </w:t>
      </w:r>
      <w:r w:rsidRPr="00F922A0">
        <w:rPr>
          <w:lang w:val="en-US"/>
        </w:rPr>
        <w:t>wish</w:t>
      </w:r>
      <w:r w:rsidRPr="00F922A0">
        <w:rPr>
          <w:spacing w:val="15"/>
          <w:lang w:val="en-US"/>
        </w:rPr>
        <w:t xml:space="preserve"> </w:t>
      </w:r>
      <w:r w:rsidRPr="00F922A0">
        <w:rPr>
          <w:lang w:val="en-US"/>
        </w:rPr>
        <w:t>…;</w:t>
      </w:r>
      <w:r w:rsidRPr="00F922A0">
        <w:rPr>
          <w:spacing w:val="16"/>
          <w:lang w:val="en-US"/>
        </w:rPr>
        <w:t xml:space="preserve"> </w:t>
      </w:r>
      <w:r w:rsidRPr="00F922A0">
        <w:rPr>
          <w:lang w:val="en-US"/>
        </w:rPr>
        <w:t>as</w:t>
      </w:r>
      <w:r w:rsidRPr="00F922A0">
        <w:rPr>
          <w:spacing w:val="15"/>
          <w:lang w:val="en-US"/>
        </w:rPr>
        <w:t xml:space="preserve"> </w:t>
      </w:r>
      <w:r w:rsidRPr="00F922A0">
        <w:rPr>
          <w:lang w:val="en-US"/>
        </w:rPr>
        <w:t>...</w:t>
      </w:r>
      <w:r w:rsidRPr="00F922A0">
        <w:rPr>
          <w:spacing w:val="16"/>
          <w:lang w:val="en-US"/>
        </w:rPr>
        <w:t xml:space="preserve"> </w:t>
      </w:r>
      <w:r w:rsidRPr="00F922A0">
        <w:rPr>
          <w:lang w:val="en-US"/>
        </w:rPr>
        <w:t>as,</w:t>
      </w:r>
      <w:r w:rsidRPr="00F922A0">
        <w:rPr>
          <w:spacing w:val="15"/>
          <w:lang w:val="en-US"/>
        </w:rPr>
        <w:t xml:space="preserve"> </w:t>
      </w:r>
      <w:r w:rsidRPr="00F922A0">
        <w:rPr>
          <w:lang w:val="en-US"/>
        </w:rPr>
        <w:t>not</w:t>
      </w:r>
      <w:r w:rsidRPr="00F922A0">
        <w:rPr>
          <w:spacing w:val="16"/>
          <w:lang w:val="en-US"/>
        </w:rPr>
        <w:t xml:space="preserve"> </w:t>
      </w:r>
      <w:r w:rsidRPr="00F922A0">
        <w:rPr>
          <w:lang w:val="en-US"/>
        </w:rPr>
        <w:t>so</w:t>
      </w:r>
      <w:r w:rsidRPr="00F922A0">
        <w:rPr>
          <w:spacing w:val="10"/>
          <w:lang w:val="en-US"/>
        </w:rPr>
        <w:t xml:space="preserve"> </w:t>
      </w:r>
      <w:r w:rsidRPr="00F922A0">
        <w:rPr>
          <w:lang w:val="en-US"/>
        </w:rPr>
        <w:t>...</w:t>
      </w:r>
      <w:r w:rsidRPr="00F922A0">
        <w:rPr>
          <w:spacing w:val="16"/>
          <w:lang w:val="en-US"/>
        </w:rPr>
        <w:t xml:space="preserve"> </w:t>
      </w:r>
      <w:r w:rsidRPr="00F922A0">
        <w:rPr>
          <w:lang w:val="en-US"/>
        </w:rPr>
        <w:t>as,</w:t>
      </w:r>
      <w:r w:rsidRPr="00F922A0">
        <w:rPr>
          <w:spacing w:val="15"/>
          <w:lang w:val="en-US"/>
        </w:rPr>
        <w:t xml:space="preserve"> </w:t>
      </w:r>
      <w:r w:rsidRPr="00F922A0">
        <w:rPr>
          <w:lang w:val="en-US"/>
        </w:rPr>
        <w:t>either</w:t>
      </w:r>
      <w:r w:rsidRPr="00F922A0">
        <w:rPr>
          <w:spacing w:val="14"/>
          <w:lang w:val="en-US"/>
        </w:rPr>
        <w:t xml:space="preserve"> </w:t>
      </w:r>
      <w:r w:rsidRPr="00F922A0">
        <w:rPr>
          <w:lang w:val="en-US"/>
        </w:rPr>
        <w:t>…</w:t>
      </w:r>
      <w:r w:rsidRPr="00F922A0">
        <w:rPr>
          <w:spacing w:val="15"/>
          <w:lang w:val="en-US"/>
        </w:rPr>
        <w:t xml:space="preserve"> </w:t>
      </w:r>
      <w:r w:rsidRPr="00F922A0">
        <w:rPr>
          <w:lang w:val="en-US"/>
        </w:rPr>
        <w:t>or,</w:t>
      </w:r>
      <w:r w:rsidRPr="00F922A0">
        <w:rPr>
          <w:spacing w:val="15"/>
          <w:lang w:val="en-US"/>
        </w:rPr>
        <w:t xml:space="preserve"> </w:t>
      </w:r>
      <w:r w:rsidRPr="00F922A0">
        <w:rPr>
          <w:lang w:val="en-US"/>
        </w:rPr>
        <w:t>neither</w:t>
      </w:r>
      <w:r w:rsidRPr="00F922A0">
        <w:rPr>
          <w:spacing w:val="14"/>
          <w:lang w:val="en-US"/>
        </w:rPr>
        <w:t xml:space="preserve"> </w:t>
      </w:r>
      <w:r w:rsidRPr="00F922A0">
        <w:rPr>
          <w:lang w:val="en-US"/>
        </w:rPr>
        <w:t>...</w:t>
      </w:r>
      <w:r w:rsidRPr="00F922A0">
        <w:rPr>
          <w:spacing w:val="15"/>
          <w:lang w:val="en-US"/>
        </w:rPr>
        <w:t xml:space="preserve"> </w:t>
      </w:r>
      <w:r w:rsidRPr="00F922A0">
        <w:rPr>
          <w:lang w:val="en-US"/>
        </w:rPr>
        <w:t>nor;</w:t>
      </w:r>
      <w:r w:rsidRPr="00F922A0">
        <w:rPr>
          <w:spacing w:val="17"/>
          <w:lang w:val="en-US"/>
        </w:rPr>
        <w:t xml:space="preserve"> </w:t>
      </w:r>
      <w:r w:rsidRPr="00F922A0">
        <w:rPr>
          <w:lang w:val="en-US"/>
        </w:rPr>
        <w:t>It</w:t>
      </w:r>
      <w:r w:rsidRPr="00F922A0">
        <w:rPr>
          <w:spacing w:val="17"/>
          <w:lang w:val="en-US"/>
        </w:rPr>
        <w:t xml:space="preserve"> </w:t>
      </w:r>
      <w:r w:rsidRPr="00F922A0">
        <w:rPr>
          <w:lang w:val="en-US"/>
        </w:rPr>
        <w:t>takes</w:t>
      </w:r>
      <w:r w:rsidRPr="00F922A0">
        <w:rPr>
          <w:spacing w:val="15"/>
          <w:lang w:val="en-US"/>
        </w:rPr>
        <w:t xml:space="preserve"> </w:t>
      </w:r>
      <w:r w:rsidRPr="00F922A0">
        <w:rPr>
          <w:lang w:val="en-US"/>
        </w:rPr>
        <w:t>me</w:t>
      </w:r>
      <w:r w:rsidRPr="00F922A0">
        <w:rPr>
          <w:spacing w:val="15"/>
          <w:lang w:val="en-US"/>
        </w:rPr>
        <w:t xml:space="preserve"> </w:t>
      </w:r>
      <w:r w:rsidRPr="00F922A0">
        <w:rPr>
          <w:lang w:val="en-US"/>
        </w:rPr>
        <w:t>...</w:t>
      </w:r>
      <w:r w:rsidRPr="00F922A0">
        <w:rPr>
          <w:spacing w:val="15"/>
          <w:lang w:val="en-US"/>
        </w:rPr>
        <w:t xml:space="preserve"> </w:t>
      </w:r>
      <w:r w:rsidRPr="00F922A0">
        <w:rPr>
          <w:lang w:val="en-US"/>
        </w:rPr>
        <w:t>to</w:t>
      </w:r>
      <w:r w:rsidRPr="00F922A0">
        <w:rPr>
          <w:spacing w:val="17"/>
          <w:lang w:val="en-US"/>
        </w:rPr>
        <w:t xml:space="preserve"> </w:t>
      </w:r>
      <w:r w:rsidRPr="00F922A0">
        <w:rPr>
          <w:lang w:val="en-US"/>
        </w:rPr>
        <w:t>do</w:t>
      </w:r>
      <w:r w:rsidRPr="00F922A0">
        <w:rPr>
          <w:spacing w:val="15"/>
          <w:lang w:val="en-US"/>
        </w:rPr>
        <w:t xml:space="preserve"> </w:t>
      </w:r>
      <w:r w:rsidRPr="00F922A0">
        <w:rPr>
          <w:lang w:val="en-US"/>
        </w:rPr>
        <w:t>something;</w:t>
      </w:r>
      <w:r w:rsidRPr="00F922A0">
        <w:rPr>
          <w:spacing w:val="18"/>
          <w:lang w:val="en-US"/>
        </w:rPr>
        <w:t xml:space="preserve"> </w:t>
      </w:r>
      <w:r w:rsidRPr="00F922A0">
        <w:rPr>
          <w:lang w:val="en-US"/>
        </w:rPr>
        <w:t>I</w:t>
      </w:r>
      <w:r w:rsidRPr="00F922A0">
        <w:rPr>
          <w:spacing w:val="11"/>
          <w:lang w:val="en-US"/>
        </w:rPr>
        <w:t xml:space="preserve"> </w:t>
      </w:r>
      <w:r w:rsidRPr="00F922A0">
        <w:rPr>
          <w:lang w:val="en-US"/>
        </w:rPr>
        <w:t>love/hate</w:t>
      </w:r>
      <w:r w:rsidRPr="00F922A0">
        <w:rPr>
          <w:spacing w:val="15"/>
          <w:lang w:val="en-US"/>
        </w:rPr>
        <w:t xml:space="preserve"> </w:t>
      </w:r>
      <w:r w:rsidRPr="00F922A0">
        <w:rPr>
          <w:lang w:val="en-US"/>
        </w:rPr>
        <w:t>doing</w:t>
      </w:r>
      <w:r w:rsidRPr="00F922A0">
        <w:rPr>
          <w:spacing w:val="-57"/>
          <w:lang w:val="en-US"/>
        </w:rPr>
        <w:t xml:space="preserve"> </w:t>
      </w:r>
      <w:r w:rsidRPr="00F922A0">
        <w:rPr>
          <w:lang w:val="en-US"/>
        </w:rPr>
        <w:t>something;</w:t>
      </w:r>
      <w:r w:rsidRPr="00F922A0">
        <w:rPr>
          <w:spacing w:val="5"/>
          <w:lang w:val="en-US"/>
        </w:rPr>
        <w:t xml:space="preserve"> </w:t>
      </w:r>
      <w:r w:rsidRPr="00F922A0">
        <w:rPr>
          <w:lang w:val="en-US"/>
        </w:rPr>
        <w:t>be/get</w:t>
      </w:r>
      <w:r w:rsidRPr="00F922A0">
        <w:rPr>
          <w:spacing w:val="5"/>
          <w:lang w:val="en-US"/>
        </w:rPr>
        <w:t xml:space="preserve"> </w:t>
      </w:r>
      <w:r w:rsidRPr="00F922A0">
        <w:rPr>
          <w:lang w:val="en-US"/>
        </w:rPr>
        <w:t>used</w:t>
      </w:r>
      <w:r w:rsidRPr="00F922A0">
        <w:rPr>
          <w:spacing w:val="7"/>
          <w:lang w:val="en-US"/>
        </w:rPr>
        <w:t xml:space="preserve"> </w:t>
      </w:r>
      <w:r w:rsidRPr="00F922A0">
        <w:rPr>
          <w:lang w:val="en-US"/>
        </w:rPr>
        <w:t>to</w:t>
      </w:r>
      <w:r w:rsidRPr="00F922A0">
        <w:rPr>
          <w:spacing w:val="5"/>
          <w:lang w:val="en-US"/>
        </w:rPr>
        <w:t xml:space="preserve"> </w:t>
      </w:r>
      <w:r w:rsidRPr="00F922A0">
        <w:rPr>
          <w:lang w:val="en-US"/>
        </w:rPr>
        <w:t>something;</w:t>
      </w:r>
      <w:r w:rsidRPr="00F922A0">
        <w:rPr>
          <w:spacing w:val="5"/>
          <w:lang w:val="en-US"/>
        </w:rPr>
        <w:t xml:space="preserve"> </w:t>
      </w:r>
      <w:r w:rsidRPr="00F922A0">
        <w:rPr>
          <w:lang w:val="en-US"/>
        </w:rPr>
        <w:t>be/get</w:t>
      </w:r>
      <w:r w:rsidRPr="00F922A0">
        <w:rPr>
          <w:spacing w:val="7"/>
          <w:lang w:val="en-US"/>
        </w:rPr>
        <w:t xml:space="preserve"> </w:t>
      </w:r>
      <w:r w:rsidRPr="00F922A0">
        <w:rPr>
          <w:lang w:val="en-US"/>
        </w:rPr>
        <w:t>used</w:t>
      </w:r>
      <w:r w:rsidRPr="00F922A0">
        <w:rPr>
          <w:spacing w:val="4"/>
          <w:lang w:val="en-US"/>
        </w:rPr>
        <w:t xml:space="preserve"> </w:t>
      </w:r>
      <w:r w:rsidRPr="00F922A0">
        <w:rPr>
          <w:lang w:val="en-US"/>
        </w:rPr>
        <w:t>to</w:t>
      </w:r>
      <w:r w:rsidRPr="00F922A0">
        <w:rPr>
          <w:spacing w:val="5"/>
          <w:lang w:val="en-US"/>
        </w:rPr>
        <w:t xml:space="preserve"> </w:t>
      </w:r>
      <w:r w:rsidRPr="00F922A0">
        <w:rPr>
          <w:lang w:val="en-US"/>
        </w:rPr>
        <w:t>doing</w:t>
      </w:r>
      <w:r w:rsidRPr="00F922A0">
        <w:rPr>
          <w:spacing w:val="4"/>
          <w:lang w:val="en-US"/>
        </w:rPr>
        <w:t xml:space="preserve"> </w:t>
      </w:r>
      <w:r w:rsidRPr="00F922A0">
        <w:rPr>
          <w:lang w:val="en-US"/>
        </w:rPr>
        <w:t>something.</w:t>
      </w:r>
      <w:r w:rsidRPr="00F922A0">
        <w:rPr>
          <w:spacing w:val="11"/>
          <w:lang w:val="en-US"/>
        </w:rPr>
        <w:t xml:space="preserve"> </w:t>
      </w:r>
      <w:r w:rsidRPr="00F922A0">
        <w:t>Конструкции</w:t>
      </w:r>
      <w:r w:rsidRPr="00F922A0">
        <w:rPr>
          <w:spacing w:val="5"/>
        </w:rPr>
        <w:t xml:space="preserve"> </w:t>
      </w:r>
      <w:r w:rsidRPr="00F922A0">
        <w:t>с</w:t>
      </w:r>
      <w:r w:rsidRPr="00F922A0">
        <w:rPr>
          <w:spacing w:val="4"/>
        </w:rPr>
        <w:t xml:space="preserve"> </w:t>
      </w:r>
      <w:r w:rsidRPr="00F922A0">
        <w:t>инфинитивом</w:t>
      </w:r>
      <w:r w:rsidRPr="00F922A0">
        <w:rPr>
          <w:spacing w:val="-57"/>
        </w:rPr>
        <w:t xml:space="preserve"> </w:t>
      </w:r>
      <w:r w:rsidRPr="00F922A0">
        <w:t>(сложное</w:t>
      </w:r>
      <w:r w:rsidRPr="00F922A0">
        <w:rPr>
          <w:spacing w:val="-12"/>
        </w:rPr>
        <w:t xml:space="preserve"> </w:t>
      </w:r>
      <w:r w:rsidRPr="00F922A0">
        <w:t>дополнение,</w:t>
      </w:r>
      <w:r w:rsidRPr="00F922A0">
        <w:rPr>
          <w:spacing w:val="-10"/>
        </w:rPr>
        <w:t xml:space="preserve"> </w:t>
      </w:r>
      <w:r w:rsidRPr="00F922A0">
        <w:t>сложное</w:t>
      </w:r>
      <w:r w:rsidRPr="00F922A0">
        <w:rPr>
          <w:spacing w:val="-12"/>
        </w:rPr>
        <w:t xml:space="preserve"> </w:t>
      </w:r>
      <w:r w:rsidRPr="00F922A0">
        <w:t>подлежащее).</w:t>
      </w:r>
      <w:r w:rsidRPr="00F922A0">
        <w:rPr>
          <w:spacing w:val="-10"/>
        </w:rPr>
        <w:t xml:space="preserve"> </w:t>
      </w:r>
      <w:r w:rsidRPr="00F922A0">
        <w:t>Причастные</w:t>
      </w:r>
      <w:r w:rsidRPr="00F922A0">
        <w:rPr>
          <w:spacing w:val="-12"/>
        </w:rPr>
        <w:t xml:space="preserve"> </w:t>
      </w:r>
      <w:r w:rsidRPr="00F922A0">
        <w:t>и</w:t>
      </w:r>
      <w:r w:rsidRPr="00F922A0">
        <w:rPr>
          <w:spacing w:val="-9"/>
        </w:rPr>
        <w:t xml:space="preserve"> </w:t>
      </w:r>
      <w:r w:rsidRPr="00F922A0">
        <w:t>деепричастные</w:t>
      </w:r>
      <w:r w:rsidRPr="00F922A0">
        <w:rPr>
          <w:spacing w:val="-12"/>
        </w:rPr>
        <w:t xml:space="preserve"> </w:t>
      </w:r>
      <w:r w:rsidRPr="00F922A0">
        <w:t>обороты</w:t>
      </w:r>
      <w:r w:rsidRPr="00F922A0">
        <w:rPr>
          <w:spacing w:val="-10"/>
        </w:rPr>
        <w:t xml:space="preserve"> </w:t>
      </w:r>
      <w:r w:rsidRPr="00F922A0">
        <w:t>(participle</w:t>
      </w:r>
      <w:r w:rsidRPr="00F922A0">
        <w:rPr>
          <w:spacing w:val="-12"/>
        </w:rPr>
        <w:t xml:space="preserve"> </w:t>
      </w:r>
      <w:r w:rsidRPr="00F922A0">
        <w:t>clauses).</w:t>
      </w:r>
      <w:r w:rsidRPr="00F922A0">
        <w:rPr>
          <w:spacing w:val="-57"/>
        </w:rPr>
        <w:t xml:space="preserve"> </w:t>
      </w:r>
      <w:r w:rsidRPr="00F922A0">
        <w:t>Эмфатические</w:t>
      </w:r>
      <w:r w:rsidRPr="00F922A0">
        <w:rPr>
          <w:spacing w:val="40"/>
          <w:lang w:val="en-US"/>
        </w:rPr>
        <w:t xml:space="preserve"> </w:t>
      </w:r>
      <w:r w:rsidRPr="00F922A0">
        <w:t>конструкции</w:t>
      </w:r>
      <w:r w:rsidRPr="00F922A0">
        <w:rPr>
          <w:lang w:val="en-US"/>
        </w:rPr>
        <w:t>:</w:t>
      </w:r>
      <w:r w:rsidRPr="00F922A0">
        <w:rPr>
          <w:spacing w:val="40"/>
          <w:lang w:val="en-US"/>
        </w:rPr>
        <w:t xml:space="preserve"> </w:t>
      </w:r>
      <w:r w:rsidRPr="00F922A0">
        <w:rPr>
          <w:lang w:val="en-US"/>
        </w:rPr>
        <w:t>It’s</w:t>
      </w:r>
      <w:r w:rsidRPr="00F922A0">
        <w:rPr>
          <w:spacing w:val="41"/>
          <w:lang w:val="en-US"/>
        </w:rPr>
        <w:t xml:space="preserve"> </w:t>
      </w:r>
      <w:r w:rsidRPr="00F922A0">
        <w:rPr>
          <w:lang w:val="en-US"/>
        </w:rPr>
        <w:t>him</w:t>
      </w:r>
      <w:r w:rsidRPr="00F922A0">
        <w:rPr>
          <w:spacing w:val="40"/>
          <w:lang w:val="en-US"/>
        </w:rPr>
        <w:t xml:space="preserve"> </w:t>
      </w:r>
      <w:r w:rsidRPr="00F922A0">
        <w:rPr>
          <w:lang w:val="en-US"/>
        </w:rPr>
        <w:t>who</w:t>
      </w:r>
      <w:r w:rsidRPr="00F922A0">
        <w:rPr>
          <w:spacing w:val="40"/>
          <w:lang w:val="en-US"/>
        </w:rPr>
        <w:t xml:space="preserve"> </w:t>
      </w:r>
      <w:r w:rsidRPr="00F922A0">
        <w:rPr>
          <w:lang w:val="en-US"/>
        </w:rPr>
        <w:t>knows</w:t>
      </w:r>
      <w:r w:rsidRPr="00F922A0">
        <w:rPr>
          <w:spacing w:val="39"/>
          <w:lang w:val="en-US"/>
        </w:rPr>
        <w:t xml:space="preserve"> </w:t>
      </w:r>
      <w:r w:rsidRPr="00F922A0">
        <w:rPr>
          <w:lang w:val="en-US"/>
        </w:rPr>
        <w:t>…,</w:t>
      </w:r>
      <w:r w:rsidRPr="00F922A0">
        <w:rPr>
          <w:spacing w:val="43"/>
          <w:lang w:val="en-US"/>
        </w:rPr>
        <w:t xml:space="preserve"> </w:t>
      </w:r>
      <w:r w:rsidRPr="00F922A0">
        <w:rPr>
          <w:lang w:val="en-US"/>
        </w:rPr>
        <w:t>It’s</w:t>
      </w:r>
      <w:r w:rsidRPr="00F922A0">
        <w:rPr>
          <w:spacing w:val="39"/>
          <w:lang w:val="en-US"/>
        </w:rPr>
        <w:t xml:space="preserve"> </w:t>
      </w:r>
      <w:r w:rsidRPr="00F922A0">
        <w:rPr>
          <w:lang w:val="en-US"/>
        </w:rPr>
        <w:t>time</w:t>
      </w:r>
      <w:r w:rsidRPr="00F922A0">
        <w:rPr>
          <w:spacing w:val="42"/>
          <w:lang w:val="en-US"/>
        </w:rPr>
        <w:t xml:space="preserve"> </w:t>
      </w:r>
      <w:r w:rsidRPr="00F922A0">
        <w:rPr>
          <w:lang w:val="en-US"/>
        </w:rPr>
        <w:t>you</w:t>
      </w:r>
      <w:r w:rsidRPr="00F922A0">
        <w:rPr>
          <w:spacing w:val="39"/>
          <w:lang w:val="en-US"/>
        </w:rPr>
        <w:t xml:space="preserve"> </w:t>
      </w:r>
      <w:r w:rsidRPr="00F922A0">
        <w:rPr>
          <w:lang w:val="en-US"/>
        </w:rPr>
        <w:t>did</w:t>
      </w:r>
      <w:r w:rsidRPr="00F922A0">
        <w:rPr>
          <w:spacing w:val="39"/>
          <w:lang w:val="en-US"/>
        </w:rPr>
        <w:t xml:space="preserve"> </w:t>
      </w:r>
      <w:r w:rsidRPr="00F922A0">
        <w:rPr>
          <w:lang w:val="en-US"/>
        </w:rPr>
        <w:t>something.</w:t>
      </w:r>
      <w:r w:rsidRPr="00F922A0">
        <w:rPr>
          <w:spacing w:val="47"/>
          <w:lang w:val="en-US"/>
        </w:rPr>
        <w:t xml:space="preserve"> </w:t>
      </w:r>
      <w:r w:rsidRPr="00F922A0">
        <w:t>Глаголы</w:t>
      </w:r>
      <w:r w:rsidRPr="00F922A0">
        <w:rPr>
          <w:spacing w:val="42"/>
          <w:lang w:val="en-US"/>
        </w:rPr>
        <w:t xml:space="preserve"> </w:t>
      </w:r>
      <w:r w:rsidRPr="00F922A0">
        <w:t>в</w:t>
      </w:r>
      <w:r w:rsidRPr="00F922A0">
        <w:rPr>
          <w:spacing w:val="40"/>
          <w:lang w:val="en-US"/>
        </w:rPr>
        <w:t xml:space="preserve"> </w:t>
      </w:r>
      <w:r w:rsidRPr="00F922A0">
        <w:t>формах</w:t>
      </w:r>
      <w:r w:rsidRPr="00F922A0">
        <w:rPr>
          <w:spacing w:val="-57"/>
          <w:lang w:val="en-US"/>
        </w:rPr>
        <w:t xml:space="preserve"> </w:t>
      </w:r>
      <w:r w:rsidRPr="00F922A0">
        <w:t>действительного</w:t>
      </w:r>
      <w:r w:rsidRPr="00F922A0">
        <w:rPr>
          <w:spacing w:val="28"/>
          <w:lang w:val="en-US"/>
        </w:rPr>
        <w:t xml:space="preserve"> </w:t>
      </w:r>
      <w:r w:rsidRPr="00F922A0">
        <w:t>залога</w:t>
      </w:r>
      <w:r w:rsidRPr="00F922A0">
        <w:rPr>
          <w:lang w:val="en-US"/>
        </w:rPr>
        <w:t>:</w:t>
      </w:r>
      <w:r w:rsidRPr="00F922A0">
        <w:rPr>
          <w:spacing w:val="29"/>
          <w:lang w:val="en-US"/>
        </w:rPr>
        <w:t xml:space="preserve"> </w:t>
      </w:r>
      <w:r w:rsidRPr="00F922A0">
        <w:rPr>
          <w:lang w:val="en-US"/>
        </w:rPr>
        <w:t>Present,</w:t>
      </w:r>
      <w:r w:rsidRPr="00F922A0">
        <w:rPr>
          <w:spacing w:val="30"/>
          <w:lang w:val="en-US"/>
        </w:rPr>
        <w:t xml:space="preserve"> </w:t>
      </w:r>
      <w:r w:rsidRPr="00F922A0">
        <w:rPr>
          <w:lang w:val="en-US"/>
        </w:rPr>
        <w:t>Past,</w:t>
      </w:r>
      <w:r w:rsidRPr="00F922A0">
        <w:rPr>
          <w:spacing w:val="29"/>
          <w:lang w:val="en-US"/>
        </w:rPr>
        <w:t xml:space="preserve"> </w:t>
      </w:r>
      <w:r w:rsidRPr="00F922A0">
        <w:rPr>
          <w:lang w:val="en-US"/>
        </w:rPr>
        <w:t>Future</w:t>
      </w:r>
      <w:r w:rsidRPr="00F922A0">
        <w:rPr>
          <w:spacing w:val="28"/>
          <w:lang w:val="en-US"/>
        </w:rPr>
        <w:t xml:space="preserve"> </w:t>
      </w:r>
      <w:r w:rsidRPr="00F922A0">
        <w:rPr>
          <w:lang w:val="en-US"/>
        </w:rPr>
        <w:t>Simple;</w:t>
      </w:r>
      <w:r w:rsidRPr="00F922A0">
        <w:rPr>
          <w:spacing w:val="28"/>
          <w:lang w:val="en-US"/>
        </w:rPr>
        <w:t xml:space="preserve"> </w:t>
      </w:r>
      <w:r w:rsidRPr="00F922A0">
        <w:rPr>
          <w:lang w:val="en-US"/>
        </w:rPr>
        <w:t>Present,</w:t>
      </w:r>
      <w:r w:rsidRPr="00F922A0">
        <w:rPr>
          <w:spacing w:val="29"/>
          <w:lang w:val="en-US"/>
        </w:rPr>
        <w:t xml:space="preserve"> </w:t>
      </w:r>
      <w:r w:rsidRPr="00F922A0">
        <w:rPr>
          <w:lang w:val="en-US"/>
        </w:rPr>
        <w:t>Past,</w:t>
      </w:r>
      <w:r w:rsidRPr="00F922A0">
        <w:rPr>
          <w:spacing w:val="30"/>
          <w:lang w:val="en-US"/>
        </w:rPr>
        <w:t xml:space="preserve"> </w:t>
      </w:r>
      <w:r w:rsidRPr="00F922A0">
        <w:rPr>
          <w:lang w:val="en-US"/>
        </w:rPr>
        <w:t>Future</w:t>
      </w:r>
      <w:r w:rsidRPr="00F922A0">
        <w:rPr>
          <w:spacing w:val="27"/>
          <w:lang w:val="en-US"/>
        </w:rPr>
        <w:t xml:space="preserve"> </w:t>
      </w:r>
      <w:r w:rsidRPr="00F922A0">
        <w:rPr>
          <w:lang w:val="en-US"/>
        </w:rPr>
        <w:t>Perfect;</w:t>
      </w:r>
      <w:r w:rsidRPr="00F922A0">
        <w:rPr>
          <w:spacing w:val="30"/>
          <w:lang w:val="en-US"/>
        </w:rPr>
        <w:t xml:space="preserve"> </w:t>
      </w:r>
      <w:r w:rsidRPr="00F922A0">
        <w:rPr>
          <w:lang w:val="en-US"/>
        </w:rPr>
        <w:t>Present,</w:t>
      </w:r>
      <w:r w:rsidRPr="00F922A0">
        <w:rPr>
          <w:spacing w:val="29"/>
          <w:lang w:val="en-US"/>
        </w:rPr>
        <w:t xml:space="preserve"> </w:t>
      </w:r>
      <w:r w:rsidRPr="00F922A0">
        <w:rPr>
          <w:lang w:val="en-US"/>
        </w:rPr>
        <w:t>Past,</w:t>
      </w:r>
      <w:r w:rsidRPr="00F922A0">
        <w:rPr>
          <w:spacing w:val="30"/>
          <w:lang w:val="en-US"/>
        </w:rPr>
        <w:t xml:space="preserve"> </w:t>
      </w:r>
      <w:r w:rsidRPr="00F922A0">
        <w:rPr>
          <w:lang w:val="en-US"/>
        </w:rPr>
        <w:t>Future</w:t>
      </w:r>
      <w:r w:rsidRPr="00F922A0">
        <w:rPr>
          <w:spacing w:val="-57"/>
          <w:lang w:val="en-US"/>
        </w:rPr>
        <w:t xml:space="preserve"> </w:t>
      </w:r>
      <w:r w:rsidRPr="00F922A0">
        <w:rPr>
          <w:lang w:val="en-US"/>
        </w:rPr>
        <w:t>Continuous;</w:t>
      </w:r>
      <w:r w:rsidRPr="00F922A0">
        <w:rPr>
          <w:spacing w:val="1"/>
          <w:lang w:val="en-US"/>
        </w:rPr>
        <w:t xml:space="preserve"> </w:t>
      </w:r>
      <w:r w:rsidRPr="00F922A0">
        <w:rPr>
          <w:lang w:val="en-US"/>
        </w:rPr>
        <w:t>Present,</w:t>
      </w:r>
      <w:r w:rsidRPr="00F922A0">
        <w:rPr>
          <w:spacing w:val="1"/>
          <w:lang w:val="en-US"/>
        </w:rPr>
        <w:t xml:space="preserve"> </w:t>
      </w:r>
      <w:r w:rsidRPr="00F922A0">
        <w:rPr>
          <w:lang w:val="en-US"/>
        </w:rPr>
        <w:t>Past</w:t>
      </w:r>
      <w:r w:rsidRPr="00F922A0">
        <w:rPr>
          <w:spacing w:val="1"/>
          <w:lang w:val="en-US"/>
        </w:rPr>
        <w:t xml:space="preserve"> </w:t>
      </w:r>
      <w:r w:rsidRPr="00F922A0">
        <w:rPr>
          <w:lang w:val="en-US"/>
        </w:rPr>
        <w:t>Perfect</w:t>
      </w:r>
      <w:r w:rsidRPr="00F922A0">
        <w:rPr>
          <w:spacing w:val="1"/>
          <w:lang w:val="en-US"/>
        </w:rPr>
        <w:t xml:space="preserve"> </w:t>
      </w:r>
      <w:r w:rsidRPr="00F922A0">
        <w:rPr>
          <w:lang w:val="en-US"/>
        </w:rPr>
        <w:t>Continuous;</w:t>
      </w:r>
      <w:r w:rsidRPr="00F922A0">
        <w:rPr>
          <w:spacing w:val="1"/>
          <w:lang w:val="en-US"/>
        </w:rPr>
        <w:t xml:space="preserve"> </w:t>
      </w:r>
      <w:r w:rsidRPr="00F922A0">
        <w:rPr>
          <w:lang w:val="en-US"/>
        </w:rPr>
        <w:t>Future-in-the-Past.</w:t>
      </w:r>
      <w:r w:rsidRPr="00F922A0">
        <w:rPr>
          <w:spacing w:val="1"/>
          <w:lang w:val="en-US"/>
        </w:rPr>
        <w:t xml:space="preserve"> </w:t>
      </w:r>
      <w:r w:rsidRPr="00F922A0">
        <w:t>Выражение</w:t>
      </w:r>
      <w:r w:rsidRPr="00F922A0">
        <w:rPr>
          <w:spacing w:val="1"/>
          <w:lang w:val="en-US"/>
        </w:rPr>
        <w:t xml:space="preserve"> </w:t>
      </w:r>
      <w:r w:rsidRPr="00F922A0">
        <w:t>будущего</w:t>
      </w:r>
      <w:r w:rsidRPr="00F922A0">
        <w:rPr>
          <w:spacing w:val="1"/>
          <w:lang w:val="en-US"/>
        </w:rPr>
        <w:t xml:space="preserve"> </w:t>
      </w:r>
      <w:r w:rsidRPr="00F922A0">
        <w:t>действия</w:t>
      </w:r>
      <w:r w:rsidRPr="00F922A0">
        <w:rPr>
          <w:spacing w:val="1"/>
          <w:lang w:val="en-US"/>
        </w:rPr>
        <w:t xml:space="preserve"> </w:t>
      </w:r>
      <w:r w:rsidRPr="00F922A0">
        <w:t>с</w:t>
      </w:r>
      <w:r w:rsidRPr="00F922A0">
        <w:rPr>
          <w:spacing w:val="-57"/>
          <w:lang w:val="en-US"/>
        </w:rPr>
        <w:t xml:space="preserve"> </w:t>
      </w:r>
      <w:r w:rsidRPr="00F922A0">
        <w:t>помощью</w:t>
      </w:r>
      <w:r w:rsidRPr="00F922A0">
        <w:rPr>
          <w:spacing w:val="23"/>
          <w:lang w:val="en-US"/>
        </w:rPr>
        <w:t xml:space="preserve"> </w:t>
      </w:r>
      <w:r w:rsidRPr="00F922A0">
        <w:rPr>
          <w:lang w:val="en-US"/>
        </w:rPr>
        <w:t>Future</w:t>
      </w:r>
      <w:r w:rsidRPr="00F922A0">
        <w:rPr>
          <w:spacing w:val="21"/>
          <w:lang w:val="en-US"/>
        </w:rPr>
        <w:t xml:space="preserve"> </w:t>
      </w:r>
      <w:r w:rsidRPr="00F922A0">
        <w:rPr>
          <w:lang w:val="en-US"/>
        </w:rPr>
        <w:t>Simple,</w:t>
      </w:r>
      <w:r w:rsidRPr="00F922A0">
        <w:rPr>
          <w:spacing w:val="22"/>
          <w:lang w:val="en-US"/>
        </w:rPr>
        <w:t xml:space="preserve"> </w:t>
      </w:r>
      <w:r w:rsidRPr="00F922A0">
        <w:rPr>
          <w:lang w:val="en-US"/>
        </w:rPr>
        <w:t>to</w:t>
      </w:r>
      <w:r w:rsidRPr="00F922A0">
        <w:rPr>
          <w:spacing w:val="22"/>
          <w:lang w:val="en-US"/>
        </w:rPr>
        <w:t xml:space="preserve"> </w:t>
      </w:r>
      <w:r w:rsidRPr="00F922A0">
        <w:rPr>
          <w:lang w:val="en-US"/>
        </w:rPr>
        <w:t>be</w:t>
      </w:r>
      <w:r w:rsidRPr="00F922A0">
        <w:rPr>
          <w:spacing w:val="24"/>
          <w:lang w:val="en-US"/>
        </w:rPr>
        <w:t xml:space="preserve"> </w:t>
      </w:r>
      <w:r w:rsidRPr="00F922A0">
        <w:rPr>
          <w:lang w:val="en-US"/>
        </w:rPr>
        <w:t>going</w:t>
      </w:r>
      <w:r w:rsidRPr="00F922A0">
        <w:rPr>
          <w:spacing w:val="22"/>
          <w:lang w:val="en-US"/>
        </w:rPr>
        <w:t xml:space="preserve"> </w:t>
      </w:r>
      <w:r w:rsidRPr="00F922A0">
        <w:rPr>
          <w:lang w:val="en-US"/>
        </w:rPr>
        <w:t>to,</w:t>
      </w:r>
      <w:r w:rsidRPr="00F922A0">
        <w:rPr>
          <w:spacing w:val="23"/>
          <w:lang w:val="en-US"/>
        </w:rPr>
        <w:t xml:space="preserve"> </w:t>
      </w:r>
      <w:r w:rsidRPr="00F922A0">
        <w:rPr>
          <w:lang w:val="en-US"/>
        </w:rPr>
        <w:t>Present</w:t>
      </w:r>
      <w:r w:rsidRPr="00F922A0">
        <w:rPr>
          <w:spacing w:val="22"/>
          <w:lang w:val="en-US"/>
        </w:rPr>
        <w:t xml:space="preserve"> </w:t>
      </w:r>
      <w:r w:rsidRPr="00F922A0">
        <w:rPr>
          <w:lang w:val="en-US"/>
        </w:rPr>
        <w:t>Continuous.</w:t>
      </w:r>
      <w:r w:rsidRPr="00F922A0">
        <w:rPr>
          <w:spacing w:val="27"/>
          <w:lang w:val="en-US"/>
        </w:rPr>
        <w:t xml:space="preserve"> </w:t>
      </w:r>
      <w:r w:rsidRPr="00F922A0">
        <w:t>Глаголы</w:t>
      </w:r>
      <w:r w:rsidRPr="00F922A0">
        <w:rPr>
          <w:spacing w:val="22"/>
          <w:lang w:val="en-US"/>
        </w:rPr>
        <w:t xml:space="preserve"> </w:t>
      </w:r>
      <w:r w:rsidRPr="00F922A0">
        <w:t>в</w:t>
      </w:r>
      <w:r w:rsidRPr="00F922A0">
        <w:rPr>
          <w:spacing w:val="21"/>
          <w:lang w:val="en-US"/>
        </w:rPr>
        <w:t xml:space="preserve"> </w:t>
      </w:r>
      <w:r w:rsidRPr="00F922A0">
        <w:t>формах</w:t>
      </w:r>
      <w:r w:rsidRPr="00F922A0">
        <w:rPr>
          <w:spacing w:val="26"/>
          <w:lang w:val="en-US"/>
        </w:rPr>
        <w:t xml:space="preserve"> </w:t>
      </w:r>
      <w:r w:rsidRPr="00F922A0">
        <w:t>страдательного</w:t>
      </w:r>
      <w:r w:rsidRPr="00F922A0">
        <w:rPr>
          <w:spacing w:val="23"/>
          <w:lang w:val="en-US"/>
        </w:rPr>
        <w:t xml:space="preserve"> </w:t>
      </w:r>
      <w:r w:rsidRPr="00F922A0">
        <w:t>залога</w:t>
      </w:r>
      <w:r w:rsidRPr="00F922A0">
        <w:rPr>
          <w:lang w:val="en-US"/>
        </w:rPr>
        <w:t>:</w:t>
      </w:r>
      <w:r w:rsidRPr="00F922A0">
        <w:rPr>
          <w:spacing w:val="-57"/>
          <w:lang w:val="en-US"/>
        </w:rPr>
        <w:t xml:space="preserve"> </w:t>
      </w:r>
      <w:r w:rsidRPr="00F922A0">
        <w:rPr>
          <w:lang w:val="en-US"/>
        </w:rPr>
        <w:t>Present,</w:t>
      </w:r>
      <w:r w:rsidRPr="00F922A0">
        <w:rPr>
          <w:spacing w:val="17"/>
          <w:lang w:val="en-US"/>
        </w:rPr>
        <w:t xml:space="preserve"> </w:t>
      </w:r>
      <w:r w:rsidRPr="00F922A0">
        <w:rPr>
          <w:lang w:val="en-US"/>
        </w:rPr>
        <w:t>Past,</w:t>
      </w:r>
      <w:r w:rsidRPr="00F922A0">
        <w:rPr>
          <w:spacing w:val="18"/>
          <w:lang w:val="en-US"/>
        </w:rPr>
        <w:t xml:space="preserve"> </w:t>
      </w:r>
      <w:r w:rsidRPr="00F922A0">
        <w:rPr>
          <w:lang w:val="en-US"/>
        </w:rPr>
        <w:t>Future</w:t>
      </w:r>
      <w:r w:rsidRPr="00F922A0">
        <w:rPr>
          <w:spacing w:val="15"/>
          <w:lang w:val="en-US"/>
        </w:rPr>
        <w:t xml:space="preserve"> </w:t>
      </w:r>
      <w:r w:rsidRPr="00F922A0">
        <w:rPr>
          <w:lang w:val="en-US"/>
        </w:rPr>
        <w:t>Simple</w:t>
      </w:r>
      <w:r w:rsidRPr="00F922A0">
        <w:rPr>
          <w:spacing w:val="17"/>
          <w:lang w:val="en-US"/>
        </w:rPr>
        <w:t xml:space="preserve"> </w:t>
      </w:r>
      <w:r w:rsidRPr="00F922A0">
        <w:rPr>
          <w:lang w:val="en-US"/>
        </w:rPr>
        <w:t>Passive;</w:t>
      </w:r>
      <w:r w:rsidRPr="00F922A0">
        <w:rPr>
          <w:spacing w:val="18"/>
          <w:lang w:val="en-US"/>
        </w:rPr>
        <w:t xml:space="preserve"> </w:t>
      </w:r>
      <w:r w:rsidRPr="00F922A0">
        <w:rPr>
          <w:lang w:val="en-US"/>
        </w:rPr>
        <w:t>Past</w:t>
      </w:r>
      <w:r w:rsidRPr="00F922A0">
        <w:rPr>
          <w:spacing w:val="17"/>
          <w:lang w:val="en-US"/>
        </w:rPr>
        <w:t xml:space="preserve"> </w:t>
      </w:r>
      <w:r w:rsidRPr="00F922A0">
        <w:rPr>
          <w:lang w:val="en-US"/>
        </w:rPr>
        <w:t>Perfect</w:t>
      </w:r>
      <w:r w:rsidRPr="00F922A0">
        <w:rPr>
          <w:spacing w:val="18"/>
          <w:lang w:val="en-US"/>
        </w:rPr>
        <w:t xml:space="preserve"> </w:t>
      </w:r>
      <w:r w:rsidRPr="00F922A0">
        <w:rPr>
          <w:lang w:val="en-US"/>
        </w:rPr>
        <w:t>Passive;</w:t>
      </w:r>
      <w:r w:rsidRPr="00F922A0">
        <w:rPr>
          <w:spacing w:val="17"/>
          <w:lang w:val="en-US"/>
        </w:rPr>
        <w:t xml:space="preserve"> </w:t>
      </w:r>
      <w:r w:rsidRPr="00F922A0">
        <w:rPr>
          <w:lang w:val="en-US"/>
        </w:rPr>
        <w:t>Present</w:t>
      </w:r>
      <w:r w:rsidRPr="00F922A0">
        <w:rPr>
          <w:spacing w:val="20"/>
          <w:lang w:val="en-US"/>
        </w:rPr>
        <w:t xml:space="preserve"> </w:t>
      </w:r>
      <w:r w:rsidRPr="00F922A0">
        <w:rPr>
          <w:lang w:val="en-US"/>
        </w:rPr>
        <w:t>Perfect</w:t>
      </w:r>
      <w:r w:rsidRPr="00F922A0">
        <w:rPr>
          <w:spacing w:val="18"/>
          <w:lang w:val="en-US"/>
        </w:rPr>
        <w:t xml:space="preserve"> </w:t>
      </w:r>
      <w:r w:rsidRPr="00F922A0">
        <w:rPr>
          <w:lang w:val="en-US"/>
        </w:rPr>
        <w:t>Continuous</w:t>
      </w:r>
      <w:r w:rsidRPr="00F922A0">
        <w:rPr>
          <w:spacing w:val="17"/>
          <w:lang w:val="en-US"/>
        </w:rPr>
        <w:t xml:space="preserve"> </w:t>
      </w:r>
      <w:r w:rsidRPr="00F922A0">
        <w:rPr>
          <w:lang w:val="en-US"/>
        </w:rPr>
        <w:t>Passive,</w:t>
      </w:r>
      <w:r w:rsidRPr="00F922A0">
        <w:rPr>
          <w:spacing w:val="17"/>
          <w:lang w:val="en-US"/>
        </w:rPr>
        <w:t xml:space="preserve"> </w:t>
      </w:r>
      <w:r w:rsidRPr="00F922A0">
        <w:rPr>
          <w:lang w:val="en-US"/>
        </w:rPr>
        <w:t>Past</w:t>
      </w:r>
      <w:r w:rsidRPr="00F922A0">
        <w:rPr>
          <w:spacing w:val="17"/>
          <w:lang w:val="en-US"/>
        </w:rPr>
        <w:t xml:space="preserve"> </w:t>
      </w:r>
      <w:r w:rsidRPr="00F922A0">
        <w:rPr>
          <w:lang w:val="en-US"/>
        </w:rPr>
        <w:t>Perfect</w:t>
      </w:r>
      <w:r w:rsidRPr="00F922A0">
        <w:rPr>
          <w:spacing w:val="-57"/>
          <w:lang w:val="en-US"/>
        </w:rPr>
        <w:t xml:space="preserve"> </w:t>
      </w:r>
      <w:r w:rsidRPr="00F922A0">
        <w:rPr>
          <w:lang w:val="en-US"/>
        </w:rPr>
        <w:t>Passive,</w:t>
      </w:r>
      <w:r w:rsidRPr="00F922A0">
        <w:rPr>
          <w:spacing w:val="9"/>
          <w:lang w:val="en-US"/>
        </w:rPr>
        <w:t xml:space="preserve"> </w:t>
      </w:r>
      <w:r w:rsidRPr="00F922A0">
        <w:rPr>
          <w:lang w:val="en-US"/>
        </w:rPr>
        <w:t>Future</w:t>
      </w:r>
      <w:r w:rsidRPr="00F922A0">
        <w:rPr>
          <w:spacing w:val="8"/>
          <w:lang w:val="en-US"/>
        </w:rPr>
        <w:t xml:space="preserve"> </w:t>
      </w:r>
      <w:r w:rsidRPr="00F922A0">
        <w:rPr>
          <w:lang w:val="en-US"/>
        </w:rPr>
        <w:t>Perfect</w:t>
      </w:r>
      <w:r w:rsidRPr="00F922A0">
        <w:rPr>
          <w:spacing w:val="12"/>
          <w:lang w:val="en-US"/>
        </w:rPr>
        <w:t xml:space="preserve"> </w:t>
      </w:r>
      <w:r w:rsidRPr="00F922A0">
        <w:rPr>
          <w:lang w:val="en-US"/>
        </w:rPr>
        <w:t>Passive.</w:t>
      </w:r>
      <w:r w:rsidRPr="00F922A0">
        <w:rPr>
          <w:spacing w:val="13"/>
          <w:lang w:val="en-US"/>
        </w:rPr>
        <w:t xml:space="preserve"> </w:t>
      </w:r>
      <w:r w:rsidRPr="00F922A0">
        <w:t>Сложное</w:t>
      </w:r>
      <w:r w:rsidRPr="00F922A0">
        <w:rPr>
          <w:spacing w:val="9"/>
          <w:lang w:val="en-US"/>
        </w:rPr>
        <w:t xml:space="preserve"> </w:t>
      </w:r>
      <w:r w:rsidRPr="00F922A0">
        <w:t>дополнение</w:t>
      </w:r>
      <w:r w:rsidRPr="00F922A0">
        <w:rPr>
          <w:spacing w:val="10"/>
          <w:lang w:val="en-US"/>
        </w:rPr>
        <w:t xml:space="preserve"> </w:t>
      </w:r>
      <w:r w:rsidRPr="00F922A0">
        <w:rPr>
          <w:lang w:val="en-US"/>
        </w:rPr>
        <w:t>(Complex</w:t>
      </w:r>
      <w:r w:rsidRPr="00F922A0">
        <w:rPr>
          <w:spacing w:val="11"/>
          <w:lang w:val="en-US"/>
        </w:rPr>
        <w:t xml:space="preserve"> </w:t>
      </w:r>
      <w:r w:rsidRPr="00F922A0">
        <w:rPr>
          <w:lang w:val="en-US"/>
        </w:rPr>
        <w:t>Object).</w:t>
      </w:r>
      <w:r w:rsidRPr="00F922A0">
        <w:rPr>
          <w:spacing w:val="11"/>
          <w:lang w:val="en-US"/>
        </w:rPr>
        <w:t xml:space="preserve"> </w:t>
      </w:r>
      <w:r w:rsidRPr="00F922A0">
        <w:t>Модальные</w:t>
      </w:r>
      <w:r w:rsidRPr="00F922A0">
        <w:rPr>
          <w:spacing w:val="9"/>
          <w:lang w:val="en-US"/>
        </w:rPr>
        <w:t xml:space="preserve"> </w:t>
      </w:r>
      <w:r w:rsidRPr="00F922A0">
        <w:t>глаголы</w:t>
      </w:r>
      <w:r w:rsidRPr="00F922A0">
        <w:rPr>
          <w:spacing w:val="10"/>
          <w:lang w:val="en-US"/>
        </w:rPr>
        <w:t xml:space="preserve"> </w:t>
      </w:r>
      <w:r w:rsidRPr="00F922A0">
        <w:t>и</w:t>
      </w:r>
      <w:r w:rsidRPr="00F922A0">
        <w:rPr>
          <w:spacing w:val="11"/>
          <w:lang w:val="en-US"/>
        </w:rPr>
        <w:t xml:space="preserve"> </w:t>
      </w:r>
      <w:r w:rsidRPr="00F922A0">
        <w:t>их</w:t>
      </w:r>
      <w:r w:rsidRPr="00F922A0">
        <w:rPr>
          <w:spacing w:val="-57"/>
          <w:lang w:val="en-US"/>
        </w:rPr>
        <w:t xml:space="preserve"> </w:t>
      </w:r>
      <w:r w:rsidRPr="00F922A0">
        <w:t>эквиваленты</w:t>
      </w:r>
      <w:r w:rsidRPr="00F922A0">
        <w:rPr>
          <w:lang w:val="en-US"/>
        </w:rPr>
        <w:t>:</w:t>
      </w:r>
      <w:r w:rsidRPr="00F922A0">
        <w:rPr>
          <w:spacing w:val="-13"/>
          <w:lang w:val="en-US"/>
        </w:rPr>
        <w:t xml:space="preserve"> </w:t>
      </w:r>
      <w:r w:rsidRPr="00F922A0">
        <w:rPr>
          <w:lang w:val="en-US"/>
        </w:rPr>
        <w:t>can/could/be</w:t>
      </w:r>
      <w:r w:rsidRPr="00F922A0">
        <w:rPr>
          <w:spacing w:val="-14"/>
          <w:lang w:val="en-US"/>
        </w:rPr>
        <w:t xml:space="preserve"> </w:t>
      </w:r>
      <w:r w:rsidRPr="00F922A0">
        <w:rPr>
          <w:lang w:val="en-US"/>
        </w:rPr>
        <w:t>able</w:t>
      </w:r>
      <w:r w:rsidRPr="00F922A0">
        <w:rPr>
          <w:spacing w:val="-14"/>
          <w:lang w:val="en-US"/>
        </w:rPr>
        <w:t xml:space="preserve"> </w:t>
      </w:r>
      <w:r w:rsidRPr="00F922A0">
        <w:rPr>
          <w:lang w:val="en-US"/>
        </w:rPr>
        <w:t>to;</w:t>
      </w:r>
      <w:r w:rsidRPr="00F922A0">
        <w:rPr>
          <w:spacing w:val="-12"/>
          <w:lang w:val="en-US"/>
        </w:rPr>
        <w:t xml:space="preserve"> </w:t>
      </w:r>
      <w:r w:rsidRPr="00F922A0">
        <w:rPr>
          <w:lang w:val="en-US"/>
        </w:rPr>
        <w:t>may/might,</w:t>
      </w:r>
      <w:r w:rsidRPr="00F922A0">
        <w:rPr>
          <w:spacing w:val="-13"/>
          <w:lang w:val="en-US"/>
        </w:rPr>
        <w:t xml:space="preserve"> </w:t>
      </w:r>
      <w:r w:rsidRPr="00F922A0">
        <w:rPr>
          <w:lang w:val="en-US"/>
        </w:rPr>
        <w:t>must/have</w:t>
      </w:r>
      <w:r w:rsidRPr="00F922A0">
        <w:rPr>
          <w:spacing w:val="-14"/>
          <w:lang w:val="en-US"/>
        </w:rPr>
        <w:t xml:space="preserve"> </w:t>
      </w:r>
      <w:r w:rsidRPr="00F922A0">
        <w:rPr>
          <w:lang w:val="en-US"/>
        </w:rPr>
        <w:t>to,</w:t>
      </w:r>
      <w:r w:rsidRPr="00F922A0">
        <w:rPr>
          <w:spacing w:val="-13"/>
          <w:lang w:val="en-US"/>
        </w:rPr>
        <w:t xml:space="preserve"> </w:t>
      </w:r>
      <w:r w:rsidRPr="00F922A0">
        <w:rPr>
          <w:lang w:val="en-US"/>
        </w:rPr>
        <w:t>shall,</w:t>
      </w:r>
      <w:r w:rsidRPr="00F922A0">
        <w:rPr>
          <w:spacing w:val="-12"/>
          <w:lang w:val="en-US"/>
        </w:rPr>
        <w:t xml:space="preserve"> </w:t>
      </w:r>
      <w:r w:rsidRPr="00F922A0">
        <w:rPr>
          <w:lang w:val="en-US"/>
        </w:rPr>
        <w:t>should,</w:t>
      </w:r>
      <w:r w:rsidRPr="00F922A0">
        <w:rPr>
          <w:spacing w:val="-11"/>
          <w:lang w:val="en-US"/>
        </w:rPr>
        <w:t xml:space="preserve"> </w:t>
      </w:r>
      <w:r w:rsidRPr="00F922A0">
        <w:rPr>
          <w:lang w:val="en-US"/>
        </w:rPr>
        <w:t>would,</w:t>
      </w:r>
      <w:r w:rsidRPr="00F922A0">
        <w:rPr>
          <w:spacing w:val="-13"/>
          <w:lang w:val="en-US"/>
        </w:rPr>
        <w:t xml:space="preserve"> </w:t>
      </w:r>
      <w:r w:rsidRPr="00F922A0">
        <w:rPr>
          <w:lang w:val="en-US"/>
        </w:rPr>
        <w:t>need,</w:t>
      </w:r>
      <w:r w:rsidRPr="00F922A0">
        <w:rPr>
          <w:spacing w:val="-13"/>
          <w:lang w:val="en-US"/>
        </w:rPr>
        <w:t xml:space="preserve"> </w:t>
      </w:r>
      <w:r w:rsidRPr="00F922A0">
        <w:rPr>
          <w:lang w:val="en-US"/>
        </w:rPr>
        <w:t>ought</w:t>
      </w:r>
      <w:r w:rsidRPr="00F922A0">
        <w:rPr>
          <w:spacing w:val="-12"/>
          <w:lang w:val="en-US"/>
        </w:rPr>
        <w:t xml:space="preserve"> </w:t>
      </w:r>
      <w:r w:rsidRPr="00F922A0">
        <w:rPr>
          <w:lang w:val="en-US"/>
        </w:rPr>
        <w:t>to.</w:t>
      </w:r>
      <w:r w:rsidRPr="00F922A0">
        <w:rPr>
          <w:spacing w:val="-11"/>
          <w:lang w:val="en-US"/>
        </w:rPr>
        <w:t xml:space="preserve"> </w:t>
      </w:r>
      <w:r w:rsidRPr="00F922A0">
        <w:t>Модальные</w:t>
      </w:r>
      <w:r w:rsidRPr="00F922A0">
        <w:rPr>
          <w:spacing w:val="-57"/>
        </w:rPr>
        <w:t xml:space="preserve"> </w:t>
      </w:r>
      <w:r w:rsidRPr="00F922A0">
        <w:t>глаголы</w:t>
      </w:r>
      <w:r w:rsidRPr="00F922A0">
        <w:rPr>
          <w:spacing w:val="-10"/>
        </w:rPr>
        <w:t xml:space="preserve"> </w:t>
      </w:r>
      <w:r w:rsidRPr="00F922A0">
        <w:t>для</w:t>
      </w:r>
      <w:r w:rsidRPr="00F922A0">
        <w:rPr>
          <w:spacing w:val="-9"/>
        </w:rPr>
        <w:t xml:space="preserve"> </w:t>
      </w:r>
      <w:r w:rsidRPr="00F922A0">
        <w:t>выражения</w:t>
      </w:r>
      <w:r w:rsidRPr="00F922A0">
        <w:rPr>
          <w:spacing w:val="-10"/>
        </w:rPr>
        <w:t xml:space="preserve"> </w:t>
      </w:r>
      <w:r w:rsidRPr="00F922A0">
        <w:t>догадки</w:t>
      </w:r>
      <w:r w:rsidRPr="00F922A0">
        <w:rPr>
          <w:spacing w:val="-9"/>
        </w:rPr>
        <w:t xml:space="preserve"> </w:t>
      </w:r>
      <w:r w:rsidRPr="00F922A0">
        <w:t>и</w:t>
      </w:r>
      <w:r w:rsidRPr="00F922A0">
        <w:rPr>
          <w:spacing w:val="-9"/>
        </w:rPr>
        <w:t xml:space="preserve"> </w:t>
      </w:r>
      <w:r w:rsidRPr="00F922A0">
        <w:t>предположения</w:t>
      </w:r>
      <w:r w:rsidRPr="00F922A0">
        <w:rPr>
          <w:spacing w:val="-10"/>
        </w:rPr>
        <w:t xml:space="preserve"> </w:t>
      </w:r>
      <w:r w:rsidRPr="00F922A0">
        <w:t>(might,</w:t>
      </w:r>
      <w:r w:rsidRPr="00F922A0">
        <w:rPr>
          <w:spacing w:val="-9"/>
        </w:rPr>
        <w:t xml:space="preserve"> </w:t>
      </w:r>
      <w:r w:rsidRPr="00F922A0">
        <w:t>could,</w:t>
      </w:r>
      <w:r w:rsidRPr="00F922A0">
        <w:rPr>
          <w:spacing w:val="-9"/>
        </w:rPr>
        <w:t xml:space="preserve"> </w:t>
      </w:r>
      <w:r w:rsidRPr="00F922A0">
        <w:t>may),</w:t>
      </w:r>
      <w:r w:rsidRPr="00F922A0">
        <w:rPr>
          <w:spacing w:val="-7"/>
        </w:rPr>
        <w:t xml:space="preserve"> </w:t>
      </w:r>
      <w:r w:rsidRPr="00F922A0">
        <w:t>для</w:t>
      </w:r>
      <w:r w:rsidRPr="00F922A0">
        <w:rPr>
          <w:spacing w:val="-9"/>
        </w:rPr>
        <w:t xml:space="preserve"> </w:t>
      </w:r>
      <w:r w:rsidRPr="00F922A0">
        <w:t>выражения</w:t>
      </w:r>
      <w:r w:rsidRPr="00F922A0">
        <w:rPr>
          <w:spacing w:val="-10"/>
        </w:rPr>
        <w:t xml:space="preserve"> </w:t>
      </w:r>
      <w:r w:rsidRPr="00F922A0">
        <w:t>возможности</w:t>
      </w:r>
      <w:r w:rsidRPr="00F922A0">
        <w:rPr>
          <w:spacing w:val="-8"/>
        </w:rPr>
        <w:t xml:space="preserve"> </w:t>
      </w:r>
      <w:r w:rsidRPr="00F922A0">
        <w:t>или</w:t>
      </w:r>
      <w:r w:rsidRPr="00F922A0">
        <w:rPr>
          <w:spacing w:val="-57"/>
        </w:rPr>
        <w:t xml:space="preserve"> </w:t>
      </w:r>
      <w:r w:rsidRPr="00F922A0">
        <w:t>вероятности</w:t>
      </w:r>
      <w:r w:rsidRPr="00F922A0">
        <w:rPr>
          <w:spacing w:val="18"/>
        </w:rPr>
        <w:t xml:space="preserve"> </w:t>
      </w:r>
      <w:r w:rsidRPr="00F922A0">
        <w:t>в</w:t>
      </w:r>
      <w:r w:rsidRPr="00F922A0">
        <w:rPr>
          <w:spacing w:val="16"/>
        </w:rPr>
        <w:t xml:space="preserve"> </w:t>
      </w:r>
      <w:r w:rsidRPr="00F922A0">
        <w:t>прошедшем</w:t>
      </w:r>
      <w:r w:rsidRPr="00F922A0">
        <w:rPr>
          <w:spacing w:val="17"/>
        </w:rPr>
        <w:t xml:space="preserve"> </w:t>
      </w:r>
      <w:r w:rsidRPr="00F922A0">
        <w:t>времени</w:t>
      </w:r>
      <w:r w:rsidRPr="00F922A0">
        <w:rPr>
          <w:spacing w:val="17"/>
        </w:rPr>
        <w:t xml:space="preserve"> </w:t>
      </w:r>
      <w:r w:rsidRPr="00F922A0">
        <w:t>(could</w:t>
      </w:r>
      <w:r w:rsidRPr="00F922A0">
        <w:rPr>
          <w:spacing w:val="18"/>
        </w:rPr>
        <w:t xml:space="preserve"> </w:t>
      </w:r>
      <w:r w:rsidRPr="00F922A0">
        <w:t>+</w:t>
      </w:r>
      <w:r w:rsidRPr="00F922A0">
        <w:rPr>
          <w:spacing w:val="18"/>
        </w:rPr>
        <w:t xml:space="preserve"> </w:t>
      </w:r>
      <w:r w:rsidRPr="00F922A0">
        <w:t>have</w:t>
      </w:r>
      <w:r w:rsidRPr="00F922A0">
        <w:rPr>
          <w:spacing w:val="17"/>
        </w:rPr>
        <w:t xml:space="preserve"> </w:t>
      </w:r>
      <w:r w:rsidRPr="00F922A0">
        <w:t>done;</w:t>
      </w:r>
      <w:r w:rsidRPr="00F922A0">
        <w:rPr>
          <w:spacing w:val="17"/>
        </w:rPr>
        <w:t xml:space="preserve"> </w:t>
      </w:r>
      <w:r w:rsidRPr="00F922A0">
        <w:t>might</w:t>
      </w:r>
      <w:r w:rsidRPr="00F922A0">
        <w:rPr>
          <w:spacing w:val="18"/>
        </w:rPr>
        <w:t xml:space="preserve"> </w:t>
      </w:r>
      <w:r w:rsidRPr="00F922A0">
        <w:t>+</w:t>
      </w:r>
      <w:r w:rsidRPr="00F922A0">
        <w:rPr>
          <w:spacing w:val="16"/>
        </w:rPr>
        <w:t xml:space="preserve"> </w:t>
      </w:r>
      <w:r w:rsidRPr="00F922A0">
        <w:t>have</w:t>
      </w:r>
      <w:r w:rsidRPr="00F922A0">
        <w:rPr>
          <w:spacing w:val="19"/>
        </w:rPr>
        <w:t xml:space="preserve"> </w:t>
      </w:r>
      <w:r w:rsidRPr="00F922A0">
        <w:t>done).</w:t>
      </w:r>
      <w:r w:rsidRPr="00F922A0">
        <w:rPr>
          <w:spacing w:val="16"/>
        </w:rPr>
        <w:t xml:space="preserve"> </w:t>
      </w:r>
      <w:r w:rsidRPr="00F922A0">
        <w:t>Неличные</w:t>
      </w:r>
      <w:r w:rsidRPr="00F922A0">
        <w:rPr>
          <w:spacing w:val="16"/>
        </w:rPr>
        <w:t xml:space="preserve"> </w:t>
      </w:r>
      <w:r w:rsidRPr="00F922A0">
        <w:t>формы</w:t>
      </w:r>
      <w:r w:rsidRPr="00F922A0">
        <w:rPr>
          <w:spacing w:val="16"/>
        </w:rPr>
        <w:t xml:space="preserve"> </w:t>
      </w:r>
      <w:r w:rsidRPr="00F922A0">
        <w:t>глагола</w:t>
      </w:r>
      <w:r w:rsidRPr="00F922A0">
        <w:rPr>
          <w:spacing w:val="-57"/>
        </w:rPr>
        <w:t xml:space="preserve"> </w:t>
      </w:r>
      <w:r w:rsidRPr="00F922A0">
        <w:t>(герундий,</w:t>
      </w:r>
      <w:r w:rsidRPr="00F922A0">
        <w:rPr>
          <w:spacing w:val="-1"/>
        </w:rPr>
        <w:t xml:space="preserve"> </w:t>
      </w:r>
      <w:r w:rsidRPr="00F922A0">
        <w:t>причастия</w:t>
      </w:r>
      <w:r w:rsidRPr="00F922A0">
        <w:rPr>
          <w:spacing w:val="1"/>
        </w:rPr>
        <w:t xml:space="preserve"> </w:t>
      </w:r>
      <w:r w:rsidRPr="00F922A0">
        <w:t>I</w:t>
      </w:r>
      <w:r w:rsidRPr="00F922A0">
        <w:rPr>
          <w:spacing w:val="-5"/>
        </w:rPr>
        <w:t xml:space="preserve"> </w:t>
      </w:r>
      <w:r w:rsidRPr="00F922A0">
        <w:t>и</w:t>
      </w:r>
      <w:r w:rsidRPr="00F922A0">
        <w:rPr>
          <w:spacing w:val="2"/>
        </w:rPr>
        <w:t xml:space="preserve"> </w:t>
      </w:r>
      <w:r w:rsidRPr="00F922A0">
        <w:t>II,</w:t>
      </w:r>
      <w:r w:rsidRPr="00F922A0">
        <w:rPr>
          <w:spacing w:val="-1"/>
        </w:rPr>
        <w:t xml:space="preserve"> </w:t>
      </w:r>
      <w:r w:rsidRPr="00F922A0">
        <w:t>отглагольное</w:t>
      </w:r>
      <w:r w:rsidRPr="00F922A0">
        <w:rPr>
          <w:spacing w:val="-2"/>
        </w:rPr>
        <w:t xml:space="preserve"> </w:t>
      </w:r>
      <w:r w:rsidRPr="00F922A0">
        <w:t>существительное)</w:t>
      </w:r>
      <w:r w:rsidRPr="00F922A0">
        <w:rPr>
          <w:spacing w:val="-1"/>
        </w:rPr>
        <w:t xml:space="preserve"> </w:t>
      </w:r>
      <w:r w:rsidRPr="00F922A0">
        <w:t>без</w:t>
      </w:r>
      <w:r w:rsidRPr="00F922A0">
        <w:rPr>
          <w:spacing w:val="-1"/>
        </w:rPr>
        <w:t xml:space="preserve"> </w:t>
      </w:r>
      <w:r w:rsidRPr="00F922A0">
        <w:t>различения</w:t>
      </w:r>
      <w:r w:rsidRPr="00F922A0">
        <w:rPr>
          <w:spacing w:val="-1"/>
        </w:rPr>
        <w:t xml:space="preserve"> </w:t>
      </w:r>
      <w:r w:rsidRPr="00F922A0">
        <w:t>их</w:t>
      </w:r>
      <w:r w:rsidRPr="00F922A0">
        <w:rPr>
          <w:spacing w:val="1"/>
        </w:rPr>
        <w:t xml:space="preserve"> </w:t>
      </w:r>
      <w:r w:rsidRPr="00F922A0">
        <w:t>функций.</w:t>
      </w:r>
    </w:p>
    <w:p w:rsidR="00755FD3" w:rsidRPr="00F922A0" w:rsidRDefault="007E3FA8">
      <w:pPr>
        <w:pStyle w:val="a3"/>
        <w:spacing w:before="2"/>
        <w:ind w:right="413" w:firstLine="566"/>
        <w:rPr>
          <w:lang w:val="en-US"/>
        </w:rPr>
      </w:pPr>
      <w:r w:rsidRPr="00F922A0">
        <w:t>Косвенная речь. Согласование времѐн в плане настоящего и прошлого. Инфинитив как средство</w:t>
      </w:r>
      <w:r w:rsidRPr="00F922A0">
        <w:rPr>
          <w:spacing w:val="1"/>
        </w:rPr>
        <w:t xml:space="preserve"> </w:t>
      </w:r>
      <w:r w:rsidRPr="00F922A0">
        <w:t>выражения цели, дополнения, причины, времени в придаточном предложении. Фразовые глаголы,</w:t>
      </w:r>
      <w:r w:rsidRPr="00F922A0">
        <w:rPr>
          <w:spacing w:val="1"/>
        </w:rPr>
        <w:t xml:space="preserve"> </w:t>
      </w:r>
      <w:r w:rsidRPr="00F922A0">
        <w:t>обслуживающие</w:t>
      </w:r>
      <w:r w:rsidRPr="00F922A0">
        <w:rPr>
          <w:spacing w:val="1"/>
        </w:rPr>
        <w:t xml:space="preserve"> </w:t>
      </w:r>
      <w:r w:rsidRPr="00F922A0">
        <w:t>темы,</w:t>
      </w:r>
      <w:r w:rsidRPr="00F922A0">
        <w:rPr>
          <w:spacing w:val="1"/>
        </w:rPr>
        <w:t xml:space="preserve"> </w:t>
      </w:r>
      <w:r w:rsidRPr="00F922A0">
        <w:t>отобранные</w:t>
      </w:r>
      <w:r w:rsidRPr="00F922A0">
        <w:rPr>
          <w:spacing w:val="1"/>
        </w:rPr>
        <w:t xml:space="preserve"> </w:t>
      </w:r>
      <w:r w:rsidRPr="00F922A0">
        <w:t>для</w:t>
      </w:r>
      <w:r w:rsidRPr="00F922A0">
        <w:rPr>
          <w:spacing w:val="1"/>
        </w:rPr>
        <w:t xml:space="preserve"> </w:t>
      </w:r>
      <w:r w:rsidRPr="00F922A0">
        <w:t>старшей</w:t>
      </w:r>
      <w:r w:rsidRPr="00F922A0">
        <w:rPr>
          <w:spacing w:val="1"/>
        </w:rPr>
        <w:t xml:space="preserve"> </w:t>
      </w:r>
      <w:r w:rsidRPr="00F922A0">
        <w:t>ступени</w:t>
      </w:r>
      <w:r w:rsidRPr="00F922A0">
        <w:rPr>
          <w:spacing w:val="1"/>
        </w:rPr>
        <w:t xml:space="preserve"> </w:t>
      </w:r>
      <w:r w:rsidRPr="00F922A0">
        <w:t>обучения,</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фразовые</w:t>
      </w:r>
      <w:r w:rsidRPr="00F922A0">
        <w:rPr>
          <w:spacing w:val="1"/>
        </w:rPr>
        <w:t xml:space="preserve"> </w:t>
      </w:r>
      <w:r w:rsidRPr="00F922A0">
        <w:t>глаголы</w:t>
      </w:r>
      <w:r w:rsidRPr="00F922A0">
        <w:rPr>
          <w:spacing w:val="1"/>
        </w:rPr>
        <w:t xml:space="preserve"> </w:t>
      </w:r>
      <w:r w:rsidRPr="00F922A0">
        <w:t>с</w:t>
      </w:r>
      <w:r w:rsidRPr="00F922A0">
        <w:rPr>
          <w:spacing w:val="1"/>
        </w:rPr>
        <w:t xml:space="preserve"> </w:t>
      </w:r>
      <w:r w:rsidRPr="00F922A0">
        <w:t>дополнением,</w:t>
      </w:r>
      <w:r w:rsidRPr="00F922A0">
        <w:rPr>
          <w:spacing w:val="1"/>
        </w:rPr>
        <w:t xml:space="preserve"> </w:t>
      </w:r>
      <w:r w:rsidRPr="00F922A0">
        <w:t>выраженным</w:t>
      </w:r>
      <w:r w:rsidRPr="00F922A0">
        <w:rPr>
          <w:spacing w:val="1"/>
        </w:rPr>
        <w:t xml:space="preserve"> </w:t>
      </w:r>
      <w:r w:rsidRPr="00F922A0">
        <w:t>личным</w:t>
      </w:r>
      <w:r w:rsidRPr="00F922A0">
        <w:rPr>
          <w:spacing w:val="1"/>
        </w:rPr>
        <w:t xml:space="preserve"> </w:t>
      </w:r>
      <w:r w:rsidRPr="00F922A0">
        <w:t>местоимением.</w:t>
      </w:r>
      <w:r w:rsidRPr="00F922A0">
        <w:rPr>
          <w:spacing w:val="1"/>
        </w:rPr>
        <w:t xml:space="preserve"> </w:t>
      </w:r>
      <w:r w:rsidRPr="00F922A0">
        <w:t>Определѐнный,</w:t>
      </w:r>
      <w:r w:rsidRPr="00F922A0">
        <w:rPr>
          <w:spacing w:val="1"/>
        </w:rPr>
        <w:t xml:space="preserve"> </w:t>
      </w:r>
      <w:r w:rsidRPr="00F922A0">
        <w:t>неопределѐнный</w:t>
      </w:r>
      <w:r w:rsidRPr="00F922A0">
        <w:rPr>
          <w:spacing w:val="1"/>
        </w:rPr>
        <w:t xml:space="preserve"> </w:t>
      </w:r>
      <w:r w:rsidRPr="00F922A0">
        <w:t>и</w:t>
      </w:r>
      <w:r w:rsidRPr="00F922A0">
        <w:rPr>
          <w:spacing w:val="1"/>
        </w:rPr>
        <w:t xml:space="preserve"> </w:t>
      </w:r>
      <w:r w:rsidRPr="00F922A0">
        <w:t>нулевой</w:t>
      </w:r>
      <w:r w:rsidRPr="00F922A0">
        <w:rPr>
          <w:spacing w:val="1"/>
        </w:rPr>
        <w:t xml:space="preserve"> </w:t>
      </w:r>
      <w:r w:rsidRPr="00F922A0">
        <w:t>артикли. Неисчисляемые и исчисляемые существительные в единственном и множественном числе, в</w:t>
      </w:r>
      <w:r w:rsidRPr="00F922A0">
        <w:rPr>
          <w:spacing w:val="1"/>
        </w:rPr>
        <w:t xml:space="preserve"> </w:t>
      </w:r>
      <w:r w:rsidRPr="00F922A0">
        <w:t>том числе исключения. Личные, притяжательные, указательные, неопределѐнные (в том числе их</w:t>
      </w:r>
      <w:r w:rsidRPr="00F922A0">
        <w:rPr>
          <w:spacing w:val="1"/>
        </w:rPr>
        <w:t xml:space="preserve"> </w:t>
      </w:r>
      <w:r w:rsidRPr="00F922A0">
        <w:t>производные), относительные, вопросительные и возвратные местоимения. Местоимения one и ones.</w:t>
      </w:r>
      <w:r w:rsidRPr="00F922A0">
        <w:rPr>
          <w:spacing w:val="1"/>
        </w:rPr>
        <w:t xml:space="preserve"> </w:t>
      </w:r>
      <w:r w:rsidRPr="00F922A0">
        <w:t>Степени сравнения прилагательных с наречиями, усиливающими их значение (intesifiers, modifiers).</w:t>
      </w:r>
      <w:r w:rsidRPr="00F922A0">
        <w:rPr>
          <w:spacing w:val="1"/>
        </w:rPr>
        <w:t xml:space="preserve"> </w:t>
      </w:r>
      <w:r w:rsidRPr="00F922A0">
        <w:rPr>
          <w:spacing w:val="-1"/>
        </w:rPr>
        <w:t>Прилагательные</w:t>
      </w:r>
      <w:r w:rsidRPr="00F922A0">
        <w:rPr>
          <w:spacing w:val="-14"/>
        </w:rPr>
        <w:t xml:space="preserve"> </w:t>
      </w:r>
      <w:r w:rsidRPr="00F922A0">
        <w:rPr>
          <w:spacing w:val="-1"/>
        </w:rPr>
        <w:t>и</w:t>
      </w:r>
      <w:r w:rsidRPr="00F922A0">
        <w:rPr>
          <w:spacing w:val="-12"/>
        </w:rPr>
        <w:t xml:space="preserve"> </w:t>
      </w:r>
      <w:r w:rsidRPr="00F922A0">
        <w:rPr>
          <w:spacing w:val="-1"/>
        </w:rPr>
        <w:t>наречия,</w:t>
      </w:r>
      <w:r w:rsidRPr="00F922A0">
        <w:rPr>
          <w:spacing w:val="-12"/>
        </w:rPr>
        <w:t xml:space="preserve"> </w:t>
      </w:r>
      <w:r w:rsidRPr="00F922A0">
        <w:rPr>
          <w:spacing w:val="-1"/>
        </w:rPr>
        <w:t>в</w:t>
      </w:r>
      <w:r w:rsidRPr="00F922A0">
        <w:rPr>
          <w:spacing w:val="-13"/>
        </w:rPr>
        <w:t xml:space="preserve"> </w:t>
      </w:r>
      <w:r w:rsidRPr="00F922A0">
        <w:rPr>
          <w:spacing w:val="-1"/>
        </w:rPr>
        <w:t>том</w:t>
      </w:r>
      <w:r w:rsidRPr="00F922A0">
        <w:rPr>
          <w:spacing w:val="-12"/>
        </w:rPr>
        <w:t xml:space="preserve"> </w:t>
      </w:r>
      <w:r w:rsidRPr="00F922A0">
        <w:rPr>
          <w:spacing w:val="-1"/>
        </w:rPr>
        <w:t>числе</w:t>
      </w:r>
      <w:r w:rsidRPr="00F922A0">
        <w:rPr>
          <w:spacing w:val="-13"/>
        </w:rPr>
        <w:t xml:space="preserve"> </w:t>
      </w:r>
      <w:r w:rsidRPr="00F922A0">
        <w:t>наречия,</w:t>
      </w:r>
      <w:r w:rsidRPr="00F922A0">
        <w:rPr>
          <w:spacing w:val="-11"/>
        </w:rPr>
        <w:t xml:space="preserve"> </w:t>
      </w:r>
      <w:r w:rsidRPr="00F922A0">
        <w:t>выражающие</w:t>
      </w:r>
      <w:r w:rsidRPr="00F922A0">
        <w:rPr>
          <w:spacing w:val="-13"/>
        </w:rPr>
        <w:t xml:space="preserve"> </w:t>
      </w:r>
      <w:r w:rsidRPr="00F922A0">
        <w:t>количество:</w:t>
      </w:r>
      <w:r w:rsidRPr="00F922A0">
        <w:rPr>
          <w:spacing w:val="-12"/>
        </w:rPr>
        <w:t xml:space="preserve"> </w:t>
      </w:r>
      <w:r w:rsidRPr="00F922A0">
        <w:t>many/much,</w:t>
      </w:r>
      <w:r w:rsidRPr="00F922A0">
        <w:rPr>
          <w:spacing w:val="-12"/>
        </w:rPr>
        <w:t xml:space="preserve"> </w:t>
      </w:r>
      <w:r w:rsidRPr="00F922A0">
        <w:t>few/a</w:t>
      </w:r>
      <w:r w:rsidRPr="00F922A0">
        <w:rPr>
          <w:spacing w:val="-11"/>
        </w:rPr>
        <w:t xml:space="preserve"> </w:t>
      </w:r>
      <w:r w:rsidRPr="00F922A0">
        <w:t>few,</w:t>
      </w:r>
      <w:r w:rsidRPr="00F922A0">
        <w:rPr>
          <w:spacing w:val="-13"/>
        </w:rPr>
        <w:t xml:space="preserve"> </w:t>
      </w:r>
      <w:r w:rsidRPr="00F922A0">
        <w:t>little/a</w:t>
      </w:r>
      <w:r w:rsidRPr="00F922A0">
        <w:rPr>
          <w:spacing w:val="-57"/>
        </w:rPr>
        <w:t xml:space="preserve"> </w:t>
      </w:r>
      <w:r w:rsidRPr="00F922A0">
        <w:t>little; имеющие пространственно-временные значения: always, often, sometimes, never, daily, weekly,</w:t>
      </w:r>
      <w:r w:rsidRPr="00F922A0">
        <w:rPr>
          <w:spacing w:val="1"/>
        </w:rPr>
        <w:t xml:space="preserve"> </w:t>
      </w:r>
      <w:r w:rsidRPr="00F922A0">
        <w:t>already, soon, early, here, there. Числительные: количественные и порядковые. Предлоги, выражающие</w:t>
      </w:r>
      <w:r w:rsidRPr="00F922A0">
        <w:rPr>
          <w:spacing w:val="1"/>
        </w:rPr>
        <w:t xml:space="preserve"> </w:t>
      </w:r>
      <w:r w:rsidRPr="00F922A0">
        <w:t>направление, время, место действия; предлоги, употребляемые со страдательным залогом: by, with.</w:t>
      </w:r>
      <w:r w:rsidRPr="00F922A0">
        <w:rPr>
          <w:spacing w:val="1"/>
        </w:rPr>
        <w:t xml:space="preserve"> </w:t>
      </w:r>
      <w:r w:rsidRPr="00F922A0">
        <w:t>Средства</w:t>
      </w:r>
      <w:r w:rsidRPr="00F922A0">
        <w:rPr>
          <w:lang w:val="en-US"/>
        </w:rPr>
        <w:t xml:space="preserve"> </w:t>
      </w:r>
      <w:r w:rsidRPr="00F922A0">
        <w:t>связи</w:t>
      </w:r>
      <w:r w:rsidRPr="00F922A0">
        <w:rPr>
          <w:lang w:val="en-US"/>
        </w:rPr>
        <w:t xml:space="preserve"> </w:t>
      </w:r>
      <w:r w:rsidRPr="00F922A0">
        <w:t>в</w:t>
      </w:r>
      <w:r w:rsidRPr="00F922A0">
        <w:rPr>
          <w:lang w:val="en-US"/>
        </w:rPr>
        <w:t xml:space="preserve"> </w:t>
      </w:r>
      <w:r w:rsidRPr="00F922A0">
        <w:t>тексте</w:t>
      </w:r>
      <w:r w:rsidRPr="00F922A0">
        <w:rPr>
          <w:lang w:val="en-US"/>
        </w:rPr>
        <w:t xml:space="preserve"> </w:t>
      </w:r>
      <w:r w:rsidRPr="00F922A0">
        <w:t>для</w:t>
      </w:r>
      <w:r w:rsidRPr="00F922A0">
        <w:rPr>
          <w:lang w:val="en-US"/>
        </w:rPr>
        <w:t xml:space="preserve"> </w:t>
      </w:r>
      <w:r w:rsidRPr="00F922A0">
        <w:t>обеспечения</w:t>
      </w:r>
      <w:r w:rsidRPr="00F922A0">
        <w:rPr>
          <w:lang w:val="en-US"/>
        </w:rPr>
        <w:t xml:space="preserve"> </w:t>
      </w:r>
      <w:r w:rsidRPr="00F922A0">
        <w:t>его</w:t>
      </w:r>
      <w:r w:rsidRPr="00F922A0">
        <w:rPr>
          <w:lang w:val="en-US"/>
        </w:rPr>
        <w:t xml:space="preserve"> </w:t>
      </w:r>
      <w:r w:rsidRPr="00F922A0">
        <w:t>целостности</w:t>
      </w:r>
      <w:r w:rsidRPr="00F922A0">
        <w:rPr>
          <w:lang w:val="en-US"/>
        </w:rPr>
        <w:t xml:space="preserve">, </w:t>
      </w:r>
      <w:r w:rsidRPr="00F922A0">
        <w:t>например</w:t>
      </w:r>
      <w:r w:rsidRPr="00F922A0">
        <w:rPr>
          <w:lang w:val="en-US"/>
        </w:rPr>
        <w:t xml:space="preserve">, </w:t>
      </w:r>
      <w:r w:rsidRPr="00F922A0">
        <w:t>наречия</w:t>
      </w:r>
      <w:r w:rsidRPr="00F922A0">
        <w:rPr>
          <w:lang w:val="en-US"/>
        </w:rPr>
        <w:t xml:space="preserve"> actually, firstly, finally, at</w:t>
      </w:r>
      <w:r w:rsidRPr="00F922A0">
        <w:rPr>
          <w:spacing w:val="1"/>
          <w:lang w:val="en-US"/>
        </w:rPr>
        <w:t xml:space="preserve"> </w:t>
      </w:r>
      <w:r w:rsidRPr="00F922A0">
        <w:rPr>
          <w:lang w:val="en-US"/>
        </w:rPr>
        <w:t>last, in the end, however, besides, also, in addition, further on, furthermore, by way of arguing with the idea,</w:t>
      </w:r>
      <w:r w:rsidRPr="00F922A0">
        <w:rPr>
          <w:spacing w:val="1"/>
          <w:lang w:val="en-US"/>
        </w:rPr>
        <w:t xml:space="preserve"> </w:t>
      </w:r>
      <w:r w:rsidRPr="00F922A0">
        <w:rPr>
          <w:lang w:val="en-US"/>
        </w:rPr>
        <w:t>etc.</w:t>
      </w:r>
    </w:p>
    <w:p w:rsidR="00755FD3" w:rsidRPr="00F922A0" w:rsidRDefault="007E3FA8">
      <w:pPr>
        <w:pStyle w:val="11"/>
        <w:spacing w:before="3" w:line="240" w:lineRule="auto"/>
        <w:ind w:left="3142" w:right="1071"/>
        <w:jc w:val="center"/>
      </w:pPr>
      <w:r w:rsidRPr="00F922A0">
        <w:t>География</w:t>
      </w:r>
    </w:p>
    <w:p w:rsidR="00755FD3" w:rsidRPr="00F922A0" w:rsidRDefault="007E3FA8">
      <w:pPr>
        <w:pStyle w:val="21"/>
        <w:spacing w:line="240" w:lineRule="auto"/>
        <w:ind w:left="600" w:right="423"/>
        <w:jc w:val="both"/>
      </w:pPr>
      <w:r w:rsidRPr="00F922A0">
        <w:t>География мирового хозяйства Географическая модель глобальной экономики, ее отраслевая и</w:t>
      </w:r>
      <w:r w:rsidRPr="00F922A0">
        <w:rPr>
          <w:spacing w:val="1"/>
        </w:rPr>
        <w:t xml:space="preserve"> </w:t>
      </w:r>
      <w:r w:rsidRPr="00F922A0">
        <w:t>территориальная</w:t>
      </w:r>
      <w:r w:rsidRPr="00F922A0">
        <w:rPr>
          <w:spacing w:val="1"/>
        </w:rPr>
        <w:t xml:space="preserve"> </w:t>
      </w:r>
      <w:r w:rsidRPr="00F922A0">
        <w:t>структура.</w:t>
      </w:r>
      <w:r w:rsidRPr="00F922A0">
        <w:rPr>
          <w:spacing w:val="1"/>
        </w:rPr>
        <w:t xml:space="preserve"> </w:t>
      </w:r>
      <w:r w:rsidRPr="00F922A0">
        <w:t>Основные</w:t>
      </w:r>
      <w:r w:rsidRPr="00F922A0">
        <w:rPr>
          <w:spacing w:val="1"/>
        </w:rPr>
        <w:t xml:space="preserve"> </w:t>
      </w:r>
      <w:r w:rsidRPr="00F922A0">
        <w:t>отрасли</w:t>
      </w:r>
      <w:r w:rsidRPr="00F922A0">
        <w:rPr>
          <w:spacing w:val="1"/>
        </w:rPr>
        <w:t xml:space="preserve"> </w:t>
      </w:r>
      <w:r w:rsidRPr="00F922A0">
        <w:t>и</w:t>
      </w:r>
      <w:r w:rsidRPr="00F922A0">
        <w:rPr>
          <w:spacing w:val="1"/>
        </w:rPr>
        <w:t xml:space="preserve"> </w:t>
      </w:r>
      <w:r w:rsidRPr="00F922A0">
        <w:t>регионы.</w:t>
      </w:r>
      <w:r w:rsidRPr="00F922A0">
        <w:rPr>
          <w:spacing w:val="1"/>
        </w:rPr>
        <w:t xml:space="preserve"> </w:t>
      </w:r>
      <w:r w:rsidRPr="00F922A0">
        <w:t>Взаимообусловленность</w:t>
      </w:r>
      <w:r w:rsidRPr="00F922A0">
        <w:rPr>
          <w:spacing w:val="1"/>
        </w:rPr>
        <w:t xml:space="preserve"> </w:t>
      </w:r>
      <w:r w:rsidRPr="00F922A0">
        <w:t>особенностей</w:t>
      </w:r>
      <w:r w:rsidRPr="00F922A0">
        <w:rPr>
          <w:spacing w:val="1"/>
        </w:rPr>
        <w:t xml:space="preserve"> </w:t>
      </w:r>
      <w:r w:rsidRPr="00F922A0">
        <w:t>природы,</w:t>
      </w:r>
      <w:r w:rsidRPr="00F922A0">
        <w:rPr>
          <w:spacing w:val="1"/>
        </w:rPr>
        <w:t xml:space="preserve"> </w:t>
      </w:r>
      <w:r w:rsidRPr="00F922A0">
        <w:t>размещения</w:t>
      </w:r>
      <w:r w:rsidRPr="00F922A0">
        <w:rPr>
          <w:spacing w:val="1"/>
        </w:rPr>
        <w:t xml:space="preserve"> </w:t>
      </w:r>
      <w:r w:rsidRPr="00F922A0">
        <w:t>населения</w:t>
      </w:r>
      <w:r w:rsidRPr="00F922A0">
        <w:rPr>
          <w:spacing w:val="1"/>
        </w:rPr>
        <w:t xml:space="preserve"> </w:t>
      </w:r>
      <w:r w:rsidRPr="00F922A0">
        <w:t>и</w:t>
      </w:r>
      <w:r w:rsidRPr="00F922A0">
        <w:rPr>
          <w:spacing w:val="1"/>
        </w:rPr>
        <w:t xml:space="preserve"> </w:t>
      </w:r>
      <w:r w:rsidRPr="00F922A0">
        <w:t>хозяйства.</w:t>
      </w:r>
      <w:r w:rsidRPr="00F922A0">
        <w:rPr>
          <w:spacing w:val="1"/>
        </w:rPr>
        <w:t xml:space="preserve"> </w:t>
      </w:r>
      <w:r w:rsidRPr="00F922A0">
        <w:t>Географические</w:t>
      </w:r>
      <w:r w:rsidRPr="00F922A0">
        <w:rPr>
          <w:spacing w:val="1"/>
        </w:rPr>
        <w:t xml:space="preserve"> </w:t>
      </w:r>
      <w:r w:rsidRPr="00F922A0">
        <w:t>следствия</w:t>
      </w:r>
      <w:r w:rsidRPr="00F922A0">
        <w:rPr>
          <w:spacing w:val="1"/>
        </w:rPr>
        <w:t xml:space="preserve"> </w:t>
      </w:r>
      <w:r w:rsidRPr="00F922A0">
        <w:t>глобализации.</w:t>
      </w:r>
    </w:p>
    <w:p w:rsidR="00755FD3" w:rsidRPr="00F922A0" w:rsidRDefault="007E3FA8">
      <w:pPr>
        <w:ind w:left="600" w:right="423"/>
        <w:jc w:val="both"/>
        <w:rPr>
          <w:b/>
          <w:i/>
          <w:sz w:val="24"/>
        </w:rPr>
      </w:pPr>
      <w:r w:rsidRPr="00F922A0">
        <w:rPr>
          <w:b/>
          <w:i/>
          <w:sz w:val="24"/>
        </w:rPr>
        <w:t>Политическая</w:t>
      </w:r>
      <w:r w:rsidRPr="00F922A0">
        <w:rPr>
          <w:b/>
          <w:i/>
          <w:spacing w:val="1"/>
          <w:sz w:val="24"/>
        </w:rPr>
        <w:t xml:space="preserve"> </w:t>
      </w:r>
      <w:r w:rsidRPr="00F922A0">
        <w:rPr>
          <w:b/>
          <w:i/>
          <w:sz w:val="24"/>
        </w:rPr>
        <w:t>карта</w:t>
      </w:r>
      <w:r w:rsidRPr="00F922A0">
        <w:rPr>
          <w:b/>
          <w:i/>
          <w:spacing w:val="1"/>
          <w:sz w:val="24"/>
        </w:rPr>
        <w:t xml:space="preserve"> </w:t>
      </w:r>
      <w:r w:rsidRPr="00F922A0">
        <w:rPr>
          <w:b/>
          <w:i/>
          <w:sz w:val="24"/>
        </w:rPr>
        <w:t>мира,</w:t>
      </w:r>
      <w:r w:rsidRPr="00F922A0">
        <w:rPr>
          <w:b/>
          <w:i/>
          <w:spacing w:val="1"/>
          <w:sz w:val="24"/>
        </w:rPr>
        <w:t xml:space="preserve"> </w:t>
      </w:r>
      <w:r w:rsidRPr="00F922A0">
        <w:rPr>
          <w:b/>
          <w:i/>
          <w:sz w:val="24"/>
        </w:rPr>
        <w:t>этапы</w:t>
      </w:r>
      <w:r w:rsidRPr="00F922A0">
        <w:rPr>
          <w:b/>
          <w:i/>
          <w:spacing w:val="1"/>
          <w:sz w:val="24"/>
        </w:rPr>
        <w:t xml:space="preserve"> </w:t>
      </w:r>
      <w:r w:rsidRPr="00F922A0">
        <w:rPr>
          <w:b/>
          <w:i/>
          <w:sz w:val="24"/>
        </w:rPr>
        <w:t>формирования.</w:t>
      </w:r>
      <w:r w:rsidRPr="00F922A0">
        <w:rPr>
          <w:b/>
          <w:i/>
          <w:spacing w:val="1"/>
          <w:sz w:val="24"/>
        </w:rPr>
        <w:t xml:space="preserve"> </w:t>
      </w:r>
      <w:r w:rsidRPr="00F922A0">
        <w:rPr>
          <w:b/>
          <w:i/>
          <w:sz w:val="24"/>
        </w:rPr>
        <w:t>Типологии</w:t>
      </w:r>
      <w:r w:rsidRPr="00F922A0">
        <w:rPr>
          <w:b/>
          <w:i/>
          <w:spacing w:val="1"/>
          <w:sz w:val="24"/>
        </w:rPr>
        <w:t xml:space="preserve"> </w:t>
      </w:r>
      <w:r w:rsidRPr="00F922A0">
        <w:rPr>
          <w:b/>
          <w:i/>
          <w:sz w:val="24"/>
        </w:rPr>
        <w:t>современных</w:t>
      </w:r>
      <w:r w:rsidRPr="00F922A0">
        <w:rPr>
          <w:b/>
          <w:i/>
          <w:spacing w:val="1"/>
          <w:sz w:val="24"/>
        </w:rPr>
        <w:t xml:space="preserve"> </w:t>
      </w:r>
      <w:r w:rsidRPr="00F922A0">
        <w:rPr>
          <w:b/>
          <w:i/>
          <w:sz w:val="24"/>
        </w:rPr>
        <w:t>государств.</w:t>
      </w:r>
      <w:r w:rsidRPr="00F922A0">
        <w:rPr>
          <w:b/>
          <w:i/>
          <w:spacing w:val="1"/>
          <w:sz w:val="24"/>
        </w:rPr>
        <w:t xml:space="preserve"> </w:t>
      </w:r>
      <w:r w:rsidRPr="00F922A0">
        <w:rPr>
          <w:b/>
          <w:i/>
          <w:sz w:val="24"/>
        </w:rPr>
        <w:t>Геополитика.</w:t>
      </w:r>
      <w:r w:rsidRPr="00F922A0">
        <w:rPr>
          <w:b/>
          <w:i/>
          <w:spacing w:val="1"/>
          <w:sz w:val="24"/>
        </w:rPr>
        <w:t xml:space="preserve"> </w:t>
      </w:r>
      <w:r w:rsidRPr="00F922A0">
        <w:rPr>
          <w:b/>
          <w:i/>
          <w:sz w:val="24"/>
        </w:rPr>
        <w:t>Россия</w:t>
      </w:r>
      <w:r w:rsidRPr="00F922A0">
        <w:rPr>
          <w:b/>
          <w:i/>
          <w:spacing w:val="3"/>
          <w:sz w:val="24"/>
        </w:rPr>
        <w:t xml:space="preserve"> </w:t>
      </w:r>
      <w:r w:rsidRPr="00F922A0">
        <w:rPr>
          <w:b/>
          <w:i/>
          <w:sz w:val="24"/>
        </w:rPr>
        <w:t>в</w:t>
      </w:r>
      <w:r w:rsidRPr="00F922A0">
        <w:rPr>
          <w:b/>
          <w:i/>
          <w:spacing w:val="3"/>
          <w:sz w:val="24"/>
        </w:rPr>
        <w:t xml:space="preserve"> </w:t>
      </w:r>
      <w:r w:rsidRPr="00F922A0">
        <w:rPr>
          <w:b/>
          <w:i/>
          <w:sz w:val="24"/>
        </w:rPr>
        <w:t>мире.</w:t>
      </w:r>
      <w:r w:rsidRPr="00F922A0">
        <w:rPr>
          <w:b/>
          <w:i/>
          <w:spacing w:val="1"/>
          <w:sz w:val="24"/>
        </w:rPr>
        <w:t xml:space="preserve"> </w:t>
      </w:r>
      <w:r w:rsidRPr="00F922A0">
        <w:rPr>
          <w:b/>
          <w:i/>
          <w:sz w:val="24"/>
        </w:rPr>
        <w:t>Глобальные</w:t>
      </w:r>
      <w:r w:rsidRPr="00F922A0">
        <w:rPr>
          <w:b/>
          <w:i/>
          <w:spacing w:val="1"/>
          <w:sz w:val="24"/>
        </w:rPr>
        <w:t xml:space="preserve"> </w:t>
      </w:r>
      <w:r w:rsidRPr="00F922A0">
        <w:rPr>
          <w:b/>
          <w:i/>
          <w:sz w:val="24"/>
        </w:rPr>
        <w:t>проблемы</w:t>
      </w:r>
      <w:r w:rsidRPr="00F922A0">
        <w:rPr>
          <w:b/>
          <w:i/>
          <w:spacing w:val="1"/>
          <w:sz w:val="24"/>
        </w:rPr>
        <w:t xml:space="preserve"> </w:t>
      </w:r>
      <w:r w:rsidRPr="00F922A0">
        <w:rPr>
          <w:b/>
          <w:i/>
          <w:sz w:val="24"/>
        </w:rPr>
        <w:t>человечества</w:t>
      </w:r>
      <w:r w:rsidRPr="00F922A0">
        <w:rPr>
          <w:b/>
          <w:i/>
          <w:spacing w:val="1"/>
          <w:sz w:val="24"/>
        </w:rPr>
        <w:t xml:space="preserve"> </w:t>
      </w:r>
      <w:r w:rsidRPr="00F922A0">
        <w:rPr>
          <w:b/>
          <w:i/>
          <w:sz w:val="24"/>
        </w:rPr>
        <w:t>Сущность</w:t>
      </w:r>
      <w:r w:rsidRPr="00F922A0">
        <w:rPr>
          <w:b/>
          <w:i/>
          <w:spacing w:val="3"/>
          <w:sz w:val="24"/>
        </w:rPr>
        <w:t xml:space="preserve"> </w:t>
      </w:r>
      <w:r w:rsidRPr="00F922A0">
        <w:rPr>
          <w:b/>
          <w:i/>
          <w:sz w:val="24"/>
        </w:rPr>
        <w:t>глобальных проблем,</w:t>
      </w:r>
    </w:p>
    <w:p w:rsidR="00755FD3" w:rsidRPr="00F922A0" w:rsidRDefault="00755FD3">
      <w:pPr>
        <w:jc w:val="both"/>
        <w:rPr>
          <w:sz w:val="24"/>
        </w:rPr>
        <w:sectPr w:rsidR="00755FD3" w:rsidRPr="00F922A0">
          <w:footerReference w:type="default" r:id="rId76"/>
          <w:pgSz w:w="11900" w:h="16840"/>
          <w:pgMar w:top="620" w:right="300" w:bottom="280" w:left="0" w:header="0" w:footer="0" w:gutter="0"/>
          <w:cols w:space="720"/>
        </w:sectPr>
      </w:pPr>
    </w:p>
    <w:p w:rsidR="00755FD3" w:rsidRPr="00F922A0" w:rsidRDefault="007E3FA8">
      <w:pPr>
        <w:spacing w:before="68"/>
        <w:ind w:left="600"/>
        <w:jc w:val="both"/>
        <w:rPr>
          <w:b/>
          <w:i/>
          <w:sz w:val="24"/>
        </w:rPr>
      </w:pPr>
      <w:r w:rsidRPr="00F922A0">
        <w:rPr>
          <w:b/>
          <w:i/>
          <w:sz w:val="24"/>
        </w:rPr>
        <w:lastRenderedPageBreak/>
        <w:t>их</w:t>
      </w:r>
      <w:r w:rsidRPr="00F922A0">
        <w:rPr>
          <w:b/>
          <w:i/>
          <w:spacing w:val="-3"/>
          <w:sz w:val="24"/>
        </w:rPr>
        <w:t xml:space="preserve"> </w:t>
      </w:r>
      <w:r w:rsidRPr="00F922A0">
        <w:rPr>
          <w:b/>
          <w:i/>
          <w:sz w:val="24"/>
        </w:rPr>
        <w:t>взаимосвязь</w:t>
      </w:r>
      <w:r w:rsidRPr="00F922A0">
        <w:rPr>
          <w:b/>
          <w:i/>
          <w:spacing w:val="-4"/>
          <w:sz w:val="24"/>
        </w:rPr>
        <w:t xml:space="preserve"> </w:t>
      </w:r>
      <w:r w:rsidRPr="00F922A0">
        <w:rPr>
          <w:b/>
          <w:i/>
          <w:sz w:val="24"/>
        </w:rPr>
        <w:t>и</w:t>
      </w:r>
      <w:r w:rsidRPr="00F922A0">
        <w:rPr>
          <w:b/>
          <w:i/>
          <w:spacing w:val="-2"/>
          <w:sz w:val="24"/>
        </w:rPr>
        <w:t xml:space="preserve"> </w:t>
      </w:r>
      <w:r w:rsidRPr="00F922A0">
        <w:rPr>
          <w:b/>
          <w:i/>
          <w:sz w:val="24"/>
        </w:rPr>
        <w:t>географические</w:t>
      </w:r>
      <w:r w:rsidRPr="00F922A0">
        <w:rPr>
          <w:b/>
          <w:i/>
          <w:spacing w:val="-3"/>
          <w:sz w:val="24"/>
        </w:rPr>
        <w:t xml:space="preserve"> </w:t>
      </w:r>
      <w:r w:rsidRPr="00F922A0">
        <w:rPr>
          <w:b/>
          <w:i/>
          <w:sz w:val="24"/>
        </w:rPr>
        <w:t>аспекты.</w:t>
      </w:r>
    </w:p>
    <w:p w:rsidR="00755FD3" w:rsidRPr="00F922A0" w:rsidRDefault="007E3FA8">
      <w:pPr>
        <w:pStyle w:val="11"/>
      </w:pPr>
      <w:r w:rsidRPr="00F922A0">
        <w:t>Социально-экономическая</w:t>
      </w:r>
      <w:r w:rsidRPr="00F922A0">
        <w:rPr>
          <w:spacing w:val="-5"/>
        </w:rPr>
        <w:t xml:space="preserve"> </w:t>
      </w:r>
      <w:r w:rsidRPr="00F922A0">
        <w:t>география</w:t>
      </w:r>
      <w:r w:rsidRPr="00F922A0">
        <w:rPr>
          <w:spacing w:val="-5"/>
        </w:rPr>
        <w:t xml:space="preserve"> </w:t>
      </w:r>
      <w:r w:rsidRPr="00F922A0">
        <w:t>мира</w:t>
      </w:r>
    </w:p>
    <w:p w:rsidR="00755FD3" w:rsidRPr="00F922A0" w:rsidRDefault="007E3FA8">
      <w:pPr>
        <w:ind w:left="600" w:right="414"/>
        <w:jc w:val="both"/>
        <w:rPr>
          <w:i/>
          <w:sz w:val="24"/>
        </w:rPr>
      </w:pPr>
      <w:r w:rsidRPr="00F922A0">
        <w:rPr>
          <w:i/>
          <w:sz w:val="24"/>
        </w:rPr>
        <w:t>Экономическая</w:t>
      </w:r>
      <w:r w:rsidRPr="00F922A0">
        <w:rPr>
          <w:i/>
          <w:spacing w:val="-8"/>
          <w:sz w:val="24"/>
        </w:rPr>
        <w:t xml:space="preserve"> </w:t>
      </w:r>
      <w:r w:rsidRPr="00F922A0">
        <w:rPr>
          <w:i/>
          <w:sz w:val="24"/>
        </w:rPr>
        <w:t>и</w:t>
      </w:r>
      <w:r w:rsidRPr="00F922A0">
        <w:rPr>
          <w:i/>
          <w:spacing w:val="-7"/>
          <w:sz w:val="24"/>
        </w:rPr>
        <w:t xml:space="preserve"> </w:t>
      </w:r>
      <w:r w:rsidRPr="00F922A0">
        <w:rPr>
          <w:i/>
          <w:sz w:val="24"/>
        </w:rPr>
        <w:t>социальная</w:t>
      </w:r>
      <w:r w:rsidRPr="00F922A0">
        <w:rPr>
          <w:i/>
          <w:spacing w:val="-8"/>
          <w:sz w:val="24"/>
        </w:rPr>
        <w:t xml:space="preserve"> </w:t>
      </w:r>
      <w:r w:rsidRPr="00F922A0">
        <w:rPr>
          <w:i/>
          <w:sz w:val="24"/>
        </w:rPr>
        <w:t>география.</w:t>
      </w:r>
      <w:r w:rsidRPr="00F922A0">
        <w:rPr>
          <w:i/>
          <w:spacing w:val="-7"/>
          <w:sz w:val="24"/>
        </w:rPr>
        <w:t xml:space="preserve"> </w:t>
      </w:r>
      <w:r w:rsidRPr="00F922A0">
        <w:rPr>
          <w:i/>
          <w:sz w:val="24"/>
        </w:rPr>
        <w:t>Дисциплины,</w:t>
      </w:r>
      <w:r w:rsidRPr="00F922A0">
        <w:rPr>
          <w:i/>
          <w:spacing w:val="-7"/>
          <w:sz w:val="24"/>
        </w:rPr>
        <w:t xml:space="preserve"> </w:t>
      </w:r>
      <w:r w:rsidRPr="00F922A0">
        <w:rPr>
          <w:i/>
          <w:sz w:val="24"/>
        </w:rPr>
        <w:t>входящие</w:t>
      </w:r>
      <w:r w:rsidRPr="00F922A0">
        <w:rPr>
          <w:i/>
          <w:spacing w:val="-8"/>
          <w:sz w:val="24"/>
        </w:rPr>
        <w:t xml:space="preserve"> </w:t>
      </w:r>
      <w:r w:rsidRPr="00F922A0">
        <w:rPr>
          <w:i/>
          <w:sz w:val="24"/>
        </w:rPr>
        <w:t>в</w:t>
      </w:r>
      <w:r w:rsidRPr="00F922A0">
        <w:rPr>
          <w:i/>
          <w:spacing w:val="-8"/>
          <w:sz w:val="24"/>
        </w:rPr>
        <w:t xml:space="preserve"> </w:t>
      </w:r>
      <w:r w:rsidRPr="00F922A0">
        <w:rPr>
          <w:i/>
          <w:sz w:val="24"/>
        </w:rPr>
        <w:t>социально-экономическую</w:t>
      </w:r>
      <w:r w:rsidRPr="00F922A0">
        <w:rPr>
          <w:i/>
          <w:spacing w:val="-6"/>
          <w:sz w:val="24"/>
        </w:rPr>
        <w:t xml:space="preserve"> </w:t>
      </w:r>
      <w:r w:rsidRPr="00F922A0">
        <w:rPr>
          <w:i/>
          <w:sz w:val="24"/>
        </w:rPr>
        <w:t>географию</w:t>
      </w:r>
      <w:r w:rsidRPr="00F922A0">
        <w:rPr>
          <w:i/>
          <w:spacing w:val="-57"/>
          <w:sz w:val="24"/>
        </w:rPr>
        <w:t xml:space="preserve"> </w:t>
      </w:r>
      <w:r w:rsidRPr="00F922A0">
        <w:rPr>
          <w:i/>
          <w:sz w:val="24"/>
        </w:rPr>
        <w:t>(география</w:t>
      </w:r>
      <w:r w:rsidRPr="00F922A0">
        <w:rPr>
          <w:i/>
          <w:spacing w:val="1"/>
          <w:sz w:val="24"/>
        </w:rPr>
        <w:t xml:space="preserve"> </w:t>
      </w:r>
      <w:r w:rsidRPr="00F922A0">
        <w:rPr>
          <w:i/>
          <w:sz w:val="24"/>
        </w:rPr>
        <w:t>населения,</w:t>
      </w:r>
      <w:r w:rsidRPr="00F922A0">
        <w:rPr>
          <w:i/>
          <w:spacing w:val="1"/>
          <w:sz w:val="24"/>
        </w:rPr>
        <w:t xml:space="preserve"> </w:t>
      </w:r>
      <w:r w:rsidRPr="00F922A0">
        <w:rPr>
          <w:i/>
          <w:sz w:val="24"/>
        </w:rPr>
        <w:t>география</w:t>
      </w:r>
      <w:r w:rsidRPr="00F922A0">
        <w:rPr>
          <w:i/>
          <w:spacing w:val="1"/>
          <w:sz w:val="24"/>
        </w:rPr>
        <w:t xml:space="preserve"> </w:t>
      </w:r>
      <w:r w:rsidRPr="00F922A0">
        <w:rPr>
          <w:i/>
          <w:sz w:val="24"/>
        </w:rPr>
        <w:t>мирового</w:t>
      </w:r>
      <w:r w:rsidRPr="00F922A0">
        <w:rPr>
          <w:i/>
          <w:spacing w:val="1"/>
          <w:sz w:val="24"/>
        </w:rPr>
        <w:t xml:space="preserve"> </w:t>
      </w:r>
      <w:r w:rsidRPr="00F922A0">
        <w:rPr>
          <w:i/>
          <w:sz w:val="24"/>
        </w:rPr>
        <w:t>хозяйства,</w:t>
      </w:r>
      <w:r w:rsidRPr="00F922A0">
        <w:rPr>
          <w:i/>
          <w:spacing w:val="1"/>
          <w:sz w:val="24"/>
        </w:rPr>
        <w:t xml:space="preserve"> </w:t>
      </w:r>
      <w:r w:rsidRPr="00F922A0">
        <w:rPr>
          <w:i/>
          <w:sz w:val="24"/>
        </w:rPr>
        <w:t>география</w:t>
      </w:r>
      <w:r w:rsidRPr="00F922A0">
        <w:rPr>
          <w:i/>
          <w:spacing w:val="1"/>
          <w:sz w:val="24"/>
        </w:rPr>
        <w:t xml:space="preserve"> </w:t>
      </w:r>
      <w:r w:rsidRPr="00F922A0">
        <w:rPr>
          <w:i/>
          <w:sz w:val="24"/>
        </w:rPr>
        <w:t>сельского</w:t>
      </w:r>
      <w:r w:rsidRPr="00F922A0">
        <w:rPr>
          <w:i/>
          <w:spacing w:val="1"/>
          <w:sz w:val="24"/>
        </w:rPr>
        <w:t xml:space="preserve"> </w:t>
      </w:r>
      <w:r w:rsidRPr="00F922A0">
        <w:rPr>
          <w:i/>
          <w:sz w:val="24"/>
        </w:rPr>
        <w:t>хозяйства,</w:t>
      </w:r>
      <w:r w:rsidRPr="00F922A0">
        <w:rPr>
          <w:i/>
          <w:spacing w:val="1"/>
          <w:sz w:val="24"/>
        </w:rPr>
        <w:t xml:space="preserve"> </w:t>
      </w:r>
      <w:r w:rsidRPr="00F922A0">
        <w:rPr>
          <w:i/>
          <w:sz w:val="24"/>
        </w:rPr>
        <w:t>география</w:t>
      </w:r>
      <w:r w:rsidRPr="00F922A0">
        <w:rPr>
          <w:i/>
          <w:spacing w:val="1"/>
          <w:sz w:val="24"/>
        </w:rPr>
        <w:t xml:space="preserve"> </w:t>
      </w:r>
      <w:r w:rsidRPr="00F922A0">
        <w:rPr>
          <w:i/>
          <w:sz w:val="24"/>
        </w:rPr>
        <w:t>промышленности, география сферы обслуживания, география внешнеэкономических связей, в том</w:t>
      </w:r>
      <w:r w:rsidRPr="00F922A0">
        <w:rPr>
          <w:i/>
          <w:spacing w:val="1"/>
          <w:sz w:val="24"/>
        </w:rPr>
        <w:t xml:space="preserve"> </w:t>
      </w:r>
      <w:r w:rsidRPr="00F922A0">
        <w:rPr>
          <w:i/>
          <w:sz w:val="24"/>
        </w:rPr>
        <w:t>числе география внешней торговли, география транспорта, региональная экономическая география,</w:t>
      </w:r>
      <w:r w:rsidRPr="00F922A0">
        <w:rPr>
          <w:i/>
          <w:spacing w:val="1"/>
          <w:sz w:val="24"/>
        </w:rPr>
        <w:t xml:space="preserve"> </w:t>
      </w:r>
      <w:r w:rsidRPr="00F922A0">
        <w:rPr>
          <w:i/>
          <w:sz w:val="24"/>
        </w:rPr>
        <w:t>политическая география география культуры (культурная география). Представление о геополитике,</w:t>
      </w:r>
      <w:r w:rsidRPr="00F922A0">
        <w:rPr>
          <w:i/>
          <w:spacing w:val="-57"/>
          <w:sz w:val="24"/>
        </w:rPr>
        <w:t xml:space="preserve"> </w:t>
      </w:r>
      <w:r w:rsidRPr="00F922A0">
        <w:rPr>
          <w:i/>
          <w:sz w:val="24"/>
        </w:rPr>
        <w:t>геоэкономике,</w:t>
      </w:r>
      <w:r w:rsidRPr="00F922A0">
        <w:rPr>
          <w:i/>
          <w:spacing w:val="-1"/>
          <w:sz w:val="24"/>
        </w:rPr>
        <w:t xml:space="preserve"> </w:t>
      </w:r>
      <w:r w:rsidRPr="00F922A0">
        <w:rPr>
          <w:i/>
          <w:sz w:val="24"/>
        </w:rPr>
        <w:t>географии потребления).</w:t>
      </w:r>
    </w:p>
    <w:p w:rsidR="00755FD3" w:rsidRPr="00F922A0" w:rsidRDefault="007E3FA8">
      <w:pPr>
        <w:tabs>
          <w:tab w:val="left" w:pos="1957"/>
          <w:tab w:val="left" w:pos="3562"/>
          <w:tab w:val="left" w:pos="4368"/>
          <w:tab w:val="left" w:pos="5729"/>
          <w:tab w:val="left" w:pos="6930"/>
          <w:tab w:val="left" w:pos="9379"/>
          <w:tab w:val="left" w:pos="11056"/>
        </w:tabs>
        <w:ind w:left="600" w:right="416"/>
        <w:rPr>
          <w:i/>
          <w:sz w:val="24"/>
        </w:rPr>
      </w:pPr>
      <w:r w:rsidRPr="00F922A0">
        <w:rPr>
          <w:i/>
          <w:sz w:val="24"/>
        </w:rPr>
        <w:t>Экономико-географическое положение. Методы оценки экономико-географического положения.</w:t>
      </w:r>
      <w:r w:rsidRPr="00F922A0">
        <w:rPr>
          <w:i/>
          <w:spacing w:val="1"/>
          <w:sz w:val="24"/>
        </w:rPr>
        <w:t xml:space="preserve"> </w:t>
      </w:r>
      <w:r w:rsidRPr="00F922A0">
        <w:rPr>
          <w:i/>
          <w:sz w:val="24"/>
        </w:rPr>
        <w:t>Природные</w:t>
      </w:r>
      <w:r w:rsidRPr="00F922A0">
        <w:rPr>
          <w:i/>
          <w:spacing w:val="36"/>
          <w:sz w:val="24"/>
        </w:rPr>
        <w:t xml:space="preserve"> </w:t>
      </w:r>
      <w:r w:rsidRPr="00F922A0">
        <w:rPr>
          <w:i/>
          <w:sz w:val="24"/>
        </w:rPr>
        <w:t>условия</w:t>
      </w:r>
      <w:r w:rsidRPr="00F922A0">
        <w:rPr>
          <w:i/>
          <w:spacing w:val="37"/>
          <w:sz w:val="24"/>
        </w:rPr>
        <w:t xml:space="preserve"> </w:t>
      </w:r>
      <w:r w:rsidRPr="00F922A0">
        <w:rPr>
          <w:i/>
          <w:sz w:val="24"/>
        </w:rPr>
        <w:t>жизни</w:t>
      </w:r>
      <w:r w:rsidRPr="00F922A0">
        <w:rPr>
          <w:i/>
          <w:spacing w:val="38"/>
          <w:sz w:val="24"/>
        </w:rPr>
        <w:t xml:space="preserve"> </w:t>
      </w:r>
      <w:r w:rsidRPr="00F922A0">
        <w:rPr>
          <w:i/>
          <w:sz w:val="24"/>
        </w:rPr>
        <w:t>общества.</w:t>
      </w:r>
      <w:r w:rsidRPr="00F922A0">
        <w:rPr>
          <w:i/>
          <w:spacing w:val="38"/>
          <w:sz w:val="24"/>
        </w:rPr>
        <w:t xml:space="preserve"> </w:t>
      </w:r>
      <w:r w:rsidRPr="00F922A0">
        <w:rPr>
          <w:i/>
          <w:sz w:val="24"/>
        </w:rPr>
        <w:t>Теории</w:t>
      </w:r>
      <w:r w:rsidRPr="00F922A0">
        <w:rPr>
          <w:i/>
          <w:spacing w:val="38"/>
          <w:sz w:val="24"/>
        </w:rPr>
        <w:t xml:space="preserve"> </w:t>
      </w:r>
      <w:r w:rsidRPr="00F922A0">
        <w:rPr>
          <w:i/>
          <w:sz w:val="24"/>
        </w:rPr>
        <w:t>географического</w:t>
      </w:r>
      <w:r w:rsidRPr="00F922A0">
        <w:rPr>
          <w:i/>
          <w:spacing w:val="38"/>
          <w:sz w:val="24"/>
        </w:rPr>
        <w:t xml:space="preserve"> </w:t>
      </w:r>
      <w:r w:rsidRPr="00F922A0">
        <w:rPr>
          <w:i/>
          <w:sz w:val="24"/>
        </w:rPr>
        <w:t>детерминизма.</w:t>
      </w:r>
      <w:r w:rsidRPr="00F922A0">
        <w:rPr>
          <w:i/>
          <w:spacing w:val="39"/>
          <w:sz w:val="24"/>
        </w:rPr>
        <w:t xml:space="preserve"> </w:t>
      </w:r>
      <w:r w:rsidRPr="00F922A0">
        <w:rPr>
          <w:i/>
          <w:sz w:val="24"/>
        </w:rPr>
        <w:t>Природно-ресурсный</w:t>
      </w:r>
      <w:r w:rsidRPr="00F922A0">
        <w:rPr>
          <w:i/>
          <w:spacing w:val="-57"/>
          <w:sz w:val="24"/>
        </w:rPr>
        <w:t xml:space="preserve"> </w:t>
      </w:r>
      <w:r w:rsidRPr="00F922A0">
        <w:rPr>
          <w:i/>
          <w:sz w:val="24"/>
        </w:rPr>
        <w:t>потенциал</w:t>
      </w:r>
      <w:r w:rsidRPr="00F922A0">
        <w:rPr>
          <w:i/>
          <w:sz w:val="24"/>
        </w:rPr>
        <w:tab/>
        <w:t>территории.</w:t>
      </w:r>
      <w:r w:rsidRPr="00F922A0">
        <w:rPr>
          <w:i/>
          <w:sz w:val="24"/>
        </w:rPr>
        <w:tab/>
        <w:t>Виды</w:t>
      </w:r>
      <w:r w:rsidRPr="00F922A0">
        <w:rPr>
          <w:i/>
          <w:sz w:val="24"/>
        </w:rPr>
        <w:tab/>
        <w:t>природных</w:t>
      </w:r>
      <w:r w:rsidRPr="00F922A0">
        <w:rPr>
          <w:i/>
          <w:sz w:val="24"/>
        </w:rPr>
        <w:tab/>
        <w:t>ресурсов.</w:t>
      </w:r>
      <w:r w:rsidRPr="00F922A0">
        <w:rPr>
          <w:i/>
          <w:sz w:val="24"/>
        </w:rPr>
        <w:tab/>
        <w:t>Природопользование.</w:t>
      </w:r>
      <w:r w:rsidRPr="00F922A0">
        <w:rPr>
          <w:i/>
          <w:sz w:val="24"/>
        </w:rPr>
        <w:tab/>
        <w:t>Рациональное</w:t>
      </w:r>
      <w:r w:rsidRPr="00F922A0">
        <w:rPr>
          <w:i/>
          <w:sz w:val="24"/>
        </w:rPr>
        <w:tab/>
        <w:t>и</w:t>
      </w:r>
      <w:r w:rsidRPr="00F922A0">
        <w:rPr>
          <w:i/>
          <w:spacing w:val="-57"/>
          <w:sz w:val="24"/>
        </w:rPr>
        <w:t xml:space="preserve"> </w:t>
      </w:r>
      <w:r w:rsidRPr="00F922A0">
        <w:rPr>
          <w:i/>
          <w:sz w:val="24"/>
        </w:rPr>
        <w:t>нерациональное</w:t>
      </w:r>
      <w:r w:rsidRPr="00F922A0">
        <w:rPr>
          <w:i/>
          <w:spacing w:val="24"/>
          <w:sz w:val="24"/>
        </w:rPr>
        <w:t xml:space="preserve"> </w:t>
      </w:r>
      <w:r w:rsidRPr="00F922A0">
        <w:rPr>
          <w:i/>
          <w:sz w:val="24"/>
        </w:rPr>
        <w:t>использование</w:t>
      </w:r>
      <w:r w:rsidRPr="00F922A0">
        <w:rPr>
          <w:i/>
          <w:spacing w:val="24"/>
          <w:sz w:val="24"/>
        </w:rPr>
        <w:t xml:space="preserve"> </w:t>
      </w:r>
      <w:r w:rsidRPr="00F922A0">
        <w:rPr>
          <w:i/>
          <w:sz w:val="24"/>
        </w:rPr>
        <w:t>природных</w:t>
      </w:r>
      <w:r w:rsidRPr="00F922A0">
        <w:rPr>
          <w:i/>
          <w:spacing w:val="24"/>
          <w:sz w:val="24"/>
        </w:rPr>
        <w:t xml:space="preserve"> </w:t>
      </w:r>
      <w:r w:rsidRPr="00F922A0">
        <w:rPr>
          <w:i/>
          <w:sz w:val="24"/>
        </w:rPr>
        <w:t>ресурсов.</w:t>
      </w:r>
      <w:r w:rsidRPr="00F922A0">
        <w:rPr>
          <w:i/>
          <w:spacing w:val="25"/>
          <w:sz w:val="24"/>
        </w:rPr>
        <w:t xml:space="preserve"> </w:t>
      </w:r>
      <w:r w:rsidRPr="00F922A0">
        <w:rPr>
          <w:i/>
          <w:sz w:val="24"/>
        </w:rPr>
        <w:t>Изменение</w:t>
      </w:r>
      <w:r w:rsidRPr="00F922A0">
        <w:rPr>
          <w:i/>
          <w:spacing w:val="26"/>
          <w:sz w:val="24"/>
        </w:rPr>
        <w:t xml:space="preserve"> </w:t>
      </w:r>
      <w:r w:rsidRPr="00F922A0">
        <w:rPr>
          <w:i/>
          <w:sz w:val="24"/>
        </w:rPr>
        <w:t>значения</w:t>
      </w:r>
      <w:r w:rsidRPr="00F922A0">
        <w:rPr>
          <w:i/>
          <w:spacing w:val="23"/>
          <w:sz w:val="24"/>
        </w:rPr>
        <w:t xml:space="preserve"> </w:t>
      </w:r>
      <w:r w:rsidRPr="00F922A0">
        <w:rPr>
          <w:i/>
          <w:sz w:val="24"/>
        </w:rPr>
        <w:t>отдельных</w:t>
      </w:r>
      <w:r w:rsidRPr="00F922A0">
        <w:rPr>
          <w:i/>
          <w:spacing w:val="24"/>
          <w:sz w:val="24"/>
        </w:rPr>
        <w:t xml:space="preserve"> </w:t>
      </w:r>
      <w:r w:rsidRPr="00F922A0">
        <w:rPr>
          <w:i/>
          <w:sz w:val="24"/>
        </w:rPr>
        <w:t>ресурсов</w:t>
      </w:r>
      <w:r w:rsidRPr="00F922A0">
        <w:rPr>
          <w:i/>
          <w:spacing w:val="24"/>
          <w:sz w:val="24"/>
        </w:rPr>
        <w:t xml:space="preserve"> </w:t>
      </w:r>
      <w:r w:rsidRPr="00F922A0">
        <w:rPr>
          <w:i/>
          <w:sz w:val="24"/>
        </w:rPr>
        <w:t>на</w:t>
      </w:r>
      <w:r w:rsidRPr="00F922A0">
        <w:rPr>
          <w:i/>
          <w:spacing w:val="-57"/>
          <w:sz w:val="24"/>
        </w:rPr>
        <w:t xml:space="preserve"> </w:t>
      </w:r>
      <w:r w:rsidRPr="00F922A0">
        <w:rPr>
          <w:i/>
          <w:sz w:val="24"/>
        </w:rPr>
        <w:t>различных</w:t>
      </w:r>
      <w:r w:rsidRPr="00F922A0">
        <w:rPr>
          <w:i/>
          <w:spacing w:val="17"/>
          <w:sz w:val="24"/>
        </w:rPr>
        <w:t xml:space="preserve"> </w:t>
      </w:r>
      <w:r w:rsidRPr="00F922A0">
        <w:rPr>
          <w:i/>
          <w:sz w:val="24"/>
        </w:rPr>
        <w:t>исторических</w:t>
      </w:r>
      <w:r w:rsidRPr="00F922A0">
        <w:rPr>
          <w:i/>
          <w:spacing w:val="17"/>
          <w:sz w:val="24"/>
        </w:rPr>
        <w:t xml:space="preserve"> </w:t>
      </w:r>
      <w:r w:rsidRPr="00F922A0">
        <w:rPr>
          <w:i/>
          <w:sz w:val="24"/>
        </w:rPr>
        <w:t>этапах.</w:t>
      </w:r>
      <w:r w:rsidRPr="00F922A0">
        <w:rPr>
          <w:i/>
          <w:spacing w:val="18"/>
          <w:sz w:val="24"/>
        </w:rPr>
        <w:t xml:space="preserve"> </w:t>
      </w:r>
      <w:r w:rsidRPr="00F922A0">
        <w:rPr>
          <w:i/>
          <w:sz w:val="24"/>
        </w:rPr>
        <w:t>Территориальные</w:t>
      </w:r>
      <w:r w:rsidRPr="00F922A0">
        <w:rPr>
          <w:i/>
          <w:spacing w:val="17"/>
          <w:sz w:val="24"/>
        </w:rPr>
        <w:t xml:space="preserve"> </w:t>
      </w:r>
      <w:r w:rsidRPr="00F922A0">
        <w:rPr>
          <w:i/>
          <w:sz w:val="24"/>
        </w:rPr>
        <w:t>сочетания</w:t>
      </w:r>
      <w:r w:rsidRPr="00F922A0">
        <w:rPr>
          <w:i/>
          <w:spacing w:val="19"/>
          <w:sz w:val="24"/>
        </w:rPr>
        <w:t xml:space="preserve"> </w:t>
      </w:r>
      <w:r w:rsidRPr="00F922A0">
        <w:rPr>
          <w:i/>
          <w:sz w:val="24"/>
        </w:rPr>
        <w:t>природных</w:t>
      </w:r>
      <w:r w:rsidRPr="00F922A0">
        <w:rPr>
          <w:i/>
          <w:spacing w:val="18"/>
          <w:sz w:val="24"/>
        </w:rPr>
        <w:t xml:space="preserve"> </w:t>
      </w:r>
      <w:r w:rsidRPr="00F922A0">
        <w:rPr>
          <w:i/>
          <w:sz w:val="24"/>
        </w:rPr>
        <w:t>ресурсов.</w:t>
      </w:r>
      <w:r w:rsidRPr="00F922A0">
        <w:rPr>
          <w:i/>
          <w:spacing w:val="18"/>
          <w:sz w:val="24"/>
        </w:rPr>
        <w:t xml:space="preserve"> </w:t>
      </w:r>
      <w:r w:rsidRPr="00F922A0">
        <w:rPr>
          <w:i/>
          <w:sz w:val="24"/>
        </w:rPr>
        <w:t>Обеспеченность</w:t>
      </w:r>
      <w:r w:rsidRPr="00F922A0">
        <w:rPr>
          <w:i/>
          <w:spacing w:val="-57"/>
          <w:sz w:val="24"/>
        </w:rPr>
        <w:t xml:space="preserve"> </w:t>
      </w:r>
      <w:r w:rsidRPr="00F922A0">
        <w:rPr>
          <w:i/>
          <w:sz w:val="24"/>
        </w:rPr>
        <w:t>природными</w:t>
      </w:r>
      <w:r w:rsidRPr="00F922A0">
        <w:rPr>
          <w:i/>
          <w:spacing w:val="-2"/>
          <w:sz w:val="24"/>
        </w:rPr>
        <w:t xml:space="preserve"> </w:t>
      </w:r>
      <w:r w:rsidRPr="00F922A0">
        <w:rPr>
          <w:i/>
          <w:sz w:val="24"/>
        </w:rPr>
        <w:t>ресурсами отдельных</w:t>
      </w:r>
      <w:r w:rsidRPr="00F922A0">
        <w:rPr>
          <w:i/>
          <w:spacing w:val="-1"/>
          <w:sz w:val="24"/>
        </w:rPr>
        <w:t xml:space="preserve"> </w:t>
      </w:r>
      <w:r w:rsidRPr="00F922A0">
        <w:rPr>
          <w:i/>
          <w:sz w:val="24"/>
        </w:rPr>
        <w:t>территорий.</w:t>
      </w:r>
    </w:p>
    <w:p w:rsidR="00755FD3" w:rsidRPr="00F922A0" w:rsidRDefault="007E3FA8">
      <w:pPr>
        <w:ind w:left="600" w:right="417"/>
        <w:jc w:val="both"/>
        <w:rPr>
          <w:i/>
          <w:sz w:val="24"/>
        </w:rPr>
      </w:pPr>
      <w:r w:rsidRPr="00F922A0">
        <w:rPr>
          <w:i/>
          <w:sz w:val="24"/>
        </w:rPr>
        <w:t>География</w:t>
      </w:r>
      <w:r w:rsidRPr="00F922A0">
        <w:rPr>
          <w:i/>
          <w:spacing w:val="1"/>
          <w:sz w:val="24"/>
        </w:rPr>
        <w:t xml:space="preserve"> </w:t>
      </w:r>
      <w:r w:rsidRPr="00F922A0">
        <w:rPr>
          <w:i/>
          <w:sz w:val="24"/>
        </w:rPr>
        <w:t>населения.</w:t>
      </w:r>
      <w:r w:rsidRPr="00F922A0">
        <w:rPr>
          <w:i/>
          <w:spacing w:val="1"/>
          <w:sz w:val="24"/>
        </w:rPr>
        <w:t xml:space="preserve"> </w:t>
      </w:r>
      <w:r w:rsidRPr="00F922A0">
        <w:rPr>
          <w:i/>
          <w:sz w:val="24"/>
        </w:rPr>
        <w:t>Расселение</w:t>
      </w:r>
      <w:r w:rsidRPr="00F922A0">
        <w:rPr>
          <w:i/>
          <w:spacing w:val="1"/>
          <w:sz w:val="24"/>
        </w:rPr>
        <w:t xml:space="preserve"> </w:t>
      </w:r>
      <w:r w:rsidRPr="00F922A0">
        <w:rPr>
          <w:i/>
          <w:sz w:val="24"/>
        </w:rPr>
        <w:t>человека</w:t>
      </w:r>
      <w:r w:rsidRPr="00F922A0">
        <w:rPr>
          <w:i/>
          <w:spacing w:val="1"/>
          <w:sz w:val="24"/>
        </w:rPr>
        <w:t xml:space="preserve"> </w:t>
      </w:r>
      <w:r w:rsidRPr="00F922A0">
        <w:rPr>
          <w:i/>
          <w:sz w:val="24"/>
        </w:rPr>
        <w:t>по</w:t>
      </w:r>
      <w:r w:rsidRPr="00F922A0">
        <w:rPr>
          <w:i/>
          <w:spacing w:val="1"/>
          <w:sz w:val="24"/>
        </w:rPr>
        <w:t xml:space="preserve"> </w:t>
      </w:r>
      <w:r w:rsidRPr="00F922A0">
        <w:rPr>
          <w:i/>
          <w:sz w:val="24"/>
        </w:rPr>
        <w:t>планете.</w:t>
      </w:r>
      <w:r w:rsidRPr="00F922A0">
        <w:rPr>
          <w:i/>
          <w:spacing w:val="1"/>
          <w:sz w:val="24"/>
        </w:rPr>
        <w:t xml:space="preserve"> </w:t>
      </w:r>
      <w:r w:rsidRPr="00F922A0">
        <w:rPr>
          <w:i/>
          <w:sz w:val="24"/>
        </w:rPr>
        <w:t>Численность,</w:t>
      </w:r>
      <w:r w:rsidRPr="00F922A0">
        <w:rPr>
          <w:i/>
          <w:spacing w:val="1"/>
          <w:sz w:val="24"/>
        </w:rPr>
        <w:t xml:space="preserve"> </w:t>
      </w:r>
      <w:r w:rsidRPr="00F922A0">
        <w:rPr>
          <w:i/>
          <w:sz w:val="24"/>
        </w:rPr>
        <w:t>воспроизводство,</w:t>
      </w:r>
      <w:r w:rsidRPr="00F922A0">
        <w:rPr>
          <w:i/>
          <w:spacing w:val="1"/>
          <w:sz w:val="24"/>
        </w:rPr>
        <w:t xml:space="preserve"> </w:t>
      </w:r>
      <w:r w:rsidRPr="00F922A0">
        <w:rPr>
          <w:i/>
          <w:sz w:val="24"/>
        </w:rPr>
        <w:t>динамика</w:t>
      </w:r>
      <w:r w:rsidRPr="00F922A0">
        <w:rPr>
          <w:i/>
          <w:spacing w:val="-57"/>
          <w:sz w:val="24"/>
        </w:rPr>
        <w:t xml:space="preserve"> </w:t>
      </w:r>
      <w:r w:rsidRPr="00F922A0">
        <w:rPr>
          <w:i/>
          <w:sz w:val="24"/>
        </w:rPr>
        <w:t>изменения</w:t>
      </w:r>
      <w:r w:rsidRPr="00F922A0">
        <w:rPr>
          <w:i/>
          <w:spacing w:val="1"/>
          <w:sz w:val="24"/>
        </w:rPr>
        <w:t xml:space="preserve"> </w:t>
      </w:r>
      <w:r w:rsidRPr="00F922A0">
        <w:rPr>
          <w:i/>
          <w:sz w:val="24"/>
        </w:rPr>
        <w:t>численности</w:t>
      </w:r>
      <w:r w:rsidRPr="00F922A0">
        <w:rPr>
          <w:i/>
          <w:spacing w:val="1"/>
          <w:sz w:val="24"/>
        </w:rPr>
        <w:t xml:space="preserve"> </w:t>
      </w:r>
      <w:r w:rsidRPr="00F922A0">
        <w:rPr>
          <w:i/>
          <w:sz w:val="24"/>
        </w:rPr>
        <w:t>населения.</w:t>
      </w:r>
      <w:r w:rsidRPr="00F922A0">
        <w:rPr>
          <w:i/>
          <w:spacing w:val="1"/>
          <w:sz w:val="24"/>
        </w:rPr>
        <w:t xml:space="preserve"> </w:t>
      </w:r>
      <w:r w:rsidRPr="00F922A0">
        <w:rPr>
          <w:i/>
          <w:sz w:val="24"/>
        </w:rPr>
        <w:t>Демографический</w:t>
      </w:r>
      <w:r w:rsidRPr="00F922A0">
        <w:rPr>
          <w:i/>
          <w:spacing w:val="1"/>
          <w:sz w:val="24"/>
        </w:rPr>
        <w:t xml:space="preserve"> </w:t>
      </w:r>
      <w:r w:rsidRPr="00F922A0">
        <w:rPr>
          <w:i/>
          <w:sz w:val="24"/>
        </w:rPr>
        <w:t>переход.</w:t>
      </w:r>
      <w:r w:rsidRPr="00F922A0">
        <w:rPr>
          <w:i/>
          <w:spacing w:val="1"/>
          <w:sz w:val="24"/>
        </w:rPr>
        <w:t xml:space="preserve"> </w:t>
      </w:r>
      <w:r w:rsidRPr="00F922A0">
        <w:rPr>
          <w:i/>
          <w:sz w:val="24"/>
        </w:rPr>
        <w:t>Демографическая</w:t>
      </w:r>
      <w:r w:rsidRPr="00F922A0">
        <w:rPr>
          <w:i/>
          <w:spacing w:val="1"/>
          <w:sz w:val="24"/>
        </w:rPr>
        <w:t xml:space="preserve"> </w:t>
      </w:r>
      <w:r w:rsidRPr="00F922A0">
        <w:rPr>
          <w:i/>
          <w:sz w:val="24"/>
        </w:rPr>
        <w:t>политика.</w:t>
      </w:r>
      <w:r w:rsidRPr="00F922A0">
        <w:rPr>
          <w:i/>
          <w:spacing w:val="1"/>
          <w:sz w:val="24"/>
        </w:rPr>
        <w:t xml:space="preserve"> </w:t>
      </w:r>
      <w:r w:rsidRPr="00F922A0">
        <w:rPr>
          <w:i/>
          <w:sz w:val="24"/>
        </w:rPr>
        <w:t>Демографические кризисы. Размещение и плотность населения. Факторы, влияющие на размещение и</w:t>
      </w:r>
      <w:r w:rsidRPr="00F922A0">
        <w:rPr>
          <w:i/>
          <w:spacing w:val="-57"/>
          <w:sz w:val="24"/>
        </w:rPr>
        <w:t xml:space="preserve"> </w:t>
      </w:r>
      <w:r w:rsidRPr="00F922A0">
        <w:rPr>
          <w:i/>
          <w:sz w:val="24"/>
        </w:rPr>
        <w:t>плотность</w:t>
      </w:r>
      <w:r w:rsidRPr="00F922A0">
        <w:rPr>
          <w:i/>
          <w:spacing w:val="1"/>
          <w:sz w:val="24"/>
        </w:rPr>
        <w:t xml:space="preserve"> </w:t>
      </w:r>
      <w:r w:rsidRPr="00F922A0">
        <w:rPr>
          <w:i/>
          <w:sz w:val="24"/>
        </w:rPr>
        <w:t>населения.</w:t>
      </w:r>
      <w:r w:rsidRPr="00F922A0">
        <w:rPr>
          <w:i/>
          <w:spacing w:val="1"/>
          <w:sz w:val="24"/>
        </w:rPr>
        <w:t xml:space="preserve"> </w:t>
      </w:r>
      <w:r w:rsidRPr="00F922A0">
        <w:rPr>
          <w:i/>
          <w:sz w:val="24"/>
        </w:rPr>
        <w:t>Состав и</w:t>
      </w:r>
      <w:r w:rsidRPr="00F922A0">
        <w:rPr>
          <w:i/>
          <w:spacing w:val="1"/>
          <w:sz w:val="24"/>
        </w:rPr>
        <w:t xml:space="preserve"> </w:t>
      </w:r>
      <w:r w:rsidRPr="00F922A0">
        <w:rPr>
          <w:i/>
          <w:sz w:val="24"/>
        </w:rPr>
        <w:t>структура</w:t>
      </w:r>
      <w:r w:rsidRPr="00F922A0">
        <w:rPr>
          <w:i/>
          <w:spacing w:val="1"/>
          <w:sz w:val="24"/>
        </w:rPr>
        <w:t xml:space="preserve"> </w:t>
      </w:r>
      <w:r w:rsidRPr="00F922A0">
        <w:rPr>
          <w:i/>
          <w:sz w:val="24"/>
        </w:rPr>
        <w:t>населения</w:t>
      </w:r>
      <w:r w:rsidRPr="00F922A0">
        <w:rPr>
          <w:i/>
          <w:spacing w:val="1"/>
          <w:sz w:val="24"/>
        </w:rPr>
        <w:t xml:space="preserve"> </w:t>
      </w:r>
      <w:r w:rsidRPr="00F922A0">
        <w:rPr>
          <w:i/>
          <w:sz w:val="24"/>
        </w:rPr>
        <w:t>(половозрастной,</w:t>
      </w:r>
      <w:r w:rsidRPr="00F922A0">
        <w:rPr>
          <w:i/>
          <w:spacing w:val="1"/>
          <w:sz w:val="24"/>
        </w:rPr>
        <w:t xml:space="preserve"> </w:t>
      </w:r>
      <w:r w:rsidRPr="00F922A0">
        <w:rPr>
          <w:i/>
          <w:sz w:val="24"/>
        </w:rPr>
        <w:t>этнический,</w:t>
      </w:r>
      <w:r w:rsidRPr="00F922A0">
        <w:rPr>
          <w:i/>
          <w:spacing w:val="1"/>
          <w:sz w:val="24"/>
        </w:rPr>
        <w:t xml:space="preserve"> </w:t>
      </w:r>
      <w:r w:rsidRPr="00F922A0">
        <w:rPr>
          <w:i/>
          <w:sz w:val="24"/>
        </w:rPr>
        <w:t>религиозный</w:t>
      </w:r>
      <w:r w:rsidRPr="00F922A0">
        <w:rPr>
          <w:i/>
          <w:spacing w:val="1"/>
          <w:sz w:val="24"/>
        </w:rPr>
        <w:t xml:space="preserve"> </w:t>
      </w:r>
      <w:r w:rsidRPr="00F922A0">
        <w:rPr>
          <w:i/>
          <w:sz w:val="24"/>
        </w:rPr>
        <w:t>составы,</w:t>
      </w:r>
      <w:r w:rsidRPr="00F922A0">
        <w:rPr>
          <w:i/>
          <w:spacing w:val="1"/>
          <w:sz w:val="24"/>
        </w:rPr>
        <w:t xml:space="preserve"> </w:t>
      </w:r>
      <w:r w:rsidRPr="00F922A0">
        <w:rPr>
          <w:i/>
          <w:sz w:val="24"/>
        </w:rPr>
        <w:t>городское</w:t>
      </w:r>
      <w:r w:rsidRPr="00F922A0">
        <w:rPr>
          <w:i/>
          <w:spacing w:val="1"/>
          <w:sz w:val="24"/>
        </w:rPr>
        <w:t xml:space="preserve"> </w:t>
      </w:r>
      <w:r w:rsidRPr="00F922A0">
        <w:rPr>
          <w:i/>
          <w:sz w:val="24"/>
        </w:rPr>
        <w:t>и</w:t>
      </w:r>
      <w:r w:rsidRPr="00F922A0">
        <w:rPr>
          <w:i/>
          <w:spacing w:val="1"/>
          <w:sz w:val="24"/>
        </w:rPr>
        <w:t xml:space="preserve"> </w:t>
      </w:r>
      <w:r w:rsidRPr="00F922A0">
        <w:rPr>
          <w:i/>
          <w:sz w:val="24"/>
        </w:rPr>
        <w:t>сельское</w:t>
      </w:r>
      <w:r w:rsidRPr="00F922A0">
        <w:rPr>
          <w:i/>
          <w:spacing w:val="1"/>
          <w:sz w:val="24"/>
        </w:rPr>
        <w:t xml:space="preserve"> </w:t>
      </w:r>
      <w:r w:rsidRPr="00F922A0">
        <w:rPr>
          <w:i/>
          <w:sz w:val="24"/>
        </w:rPr>
        <w:t>население).</w:t>
      </w:r>
      <w:r w:rsidRPr="00F922A0">
        <w:rPr>
          <w:i/>
          <w:spacing w:val="1"/>
          <w:sz w:val="24"/>
        </w:rPr>
        <w:t xml:space="preserve"> </w:t>
      </w:r>
      <w:r w:rsidRPr="00F922A0">
        <w:rPr>
          <w:i/>
          <w:sz w:val="24"/>
        </w:rPr>
        <w:t>География</w:t>
      </w:r>
      <w:r w:rsidRPr="00F922A0">
        <w:rPr>
          <w:i/>
          <w:spacing w:val="1"/>
          <w:sz w:val="24"/>
        </w:rPr>
        <w:t xml:space="preserve"> </w:t>
      </w:r>
      <w:r w:rsidRPr="00F922A0">
        <w:rPr>
          <w:i/>
          <w:sz w:val="24"/>
        </w:rPr>
        <w:t>религий.</w:t>
      </w:r>
      <w:r w:rsidRPr="00F922A0">
        <w:rPr>
          <w:i/>
          <w:spacing w:val="1"/>
          <w:sz w:val="24"/>
        </w:rPr>
        <w:t xml:space="preserve"> </w:t>
      </w:r>
      <w:r w:rsidRPr="00F922A0">
        <w:rPr>
          <w:i/>
          <w:sz w:val="24"/>
        </w:rPr>
        <w:t>Этногеография.</w:t>
      </w:r>
      <w:r w:rsidRPr="00F922A0">
        <w:rPr>
          <w:i/>
          <w:spacing w:val="1"/>
          <w:sz w:val="24"/>
        </w:rPr>
        <w:t xml:space="preserve"> </w:t>
      </w:r>
      <w:r w:rsidRPr="00F922A0">
        <w:rPr>
          <w:i/>
          <w:sz w:val="24"/>
        </w:rPr>
        <w:t>Основные</w:t>
      </w:r>
      <w:r w:rsidRPr="00F922A0">
        <w:rPr>
          <w:i/>
          <w:spacing w:val="1"/>
          <w:sz w:val="24"/>
        </w:rPr>
        <w:t xml:space="preserve"> </w:t>
      </w:r>
      <w:r w:rsidRPr="00F922A0">
        <w:rPr>
          <w:i/>
          <w:sz w:val="24"/>
        </w:rPr>
        <w:t>очаги</w:t>
      </w:r>
      <w:r w:rsidRPr="00F922A0">
        <w:rPr>
          <w:i/>
          <w:spacing w:val="1"/>
          <w:sz w:val="24"/>
        </w:rPr>
        <w:t xml:space="preserve"> </w:t>
      </w:r>
      <w:r w:rsidRPr="00F922A0">
        <w:rPr>
          <w:i/>
          <w:sz w:val="24"/>
        </w:rPr>
        <w:t>этнических</w:t>
      </w:r>
      <w:r w:rsidRPr="00F922A0">
        <w:rPr>
          <w:i/>
          <w:spacing w:val="1"/>
          <w:sz w:val="24"/>
        </w:rPr>
        <w:t xml:space="preserve"> </w:t>
      </w:r>
      <w:r w:rsidRPr="00F922A0">
        <w:rPr>
          <w:i/>
          <w:sz w:val="24"/>
        </w:rPr>
        <w:t>и</w:t>
      </w:r>
      <w:r w:rsidRPr="00F922A0">
        <w:rPr>
          <w:i/>
          <w:spacing w:val="1"/>
          <w:sz w:val="24"/>
        </w:rPr>
        <w:t xml:space="preserve"> </w:t>
      </w:r>
      <w:r w:rsidRPr="00F922A0">
        <w:rPr>
          <w:i/>
          <w:sz w:val="24"/>
        </w:rPr>
        <w:t>конфессиональных</w:t>
      </w:r>
      <w:r w:rsidRPr="00F922A0">
        <w:rPr>
          <w:i/>
          <w:spacing w:val="1"/>
          <w:sz w:val="24"/>
        </w:rPr>
        <w:t xml:space="preserve"> </w:t>
      </w:r>
      <w:r w:rsidRPr="00F922A0">
        <w:rPr>
          <w:i/>
          <w:sz w:val="24"/>
        </w:rPr>
        <w:t>конфликтов.</w:t>
      </w:r>
      <w:r w:rsidRPr="00F922A0">
        <w:rPr>
          <w:i/>
          <w:spacing w:val="1"/>
          <w:sz w:val="24"/>
        </w:rPr>
        <w:t xml:space="preserve"> </w:t>
      </w:r>
      <w:r w:rsidRPr="00F922A0">
        <w:rPr>
          <w:i/>
          <w:sz w:val="24"/>
        </w:rPr>
        <w:t>Миграции</w:t>
      </w:r>
      <w:r w:rsidRPr="00F922A0">
        <w:rPr>
          <w:i/>
          <w:spacing w:val="1"/>
          <w:sz w:val="24"/>
        </w:rPr>
        <w:t xml:space="preserve"> </w:t>
      </w:r>
      <w:r w:rsidRPr="00F922A0">
        <w:rPr>
          <w:i/>
          <w:sz w:val="24"/>
        </w:rPr>
        <w:t>населения.</w:t>
      </w:r>
      <w:r w:rsidRPr="00F922A0">
        <w:rPr>
          <w:i/>
          <w:spacing w:val="1"/>
          <w:sz w:val="24"/>
        </w:rPr>
        <w:t xml:space="preserve"> </w:t>
      </w:r>
      <w:r w:rsidRPr="00F922A0">
        <w:rPr>
          <w:i/>
          <w:sz w:val="24"/>
        </w:rPr>
        <w:t>География</w:t>
      </w:r>
      <w:r w:rsidRPr="00F922A0">
        <w:rPr>
          <w:i/>
          <w:spacing w:val="1"/>
          <w:sz w:val="24"/>
        </w:rPr>
        <w:t xml:space="preserve"> </w:t>
      </w:r>
      <w:r w:rsidRPr="00F922A0">
        <w:rPr>
          <w:i/>
          <w:sz w:val="24"/>
        </w:rPr>
        <w:t>рынка</w:t>
      </w:r>
      <w:r w:rsidRPr="00F922A0">
        <w:rPr>
          <w:i/>
          <w:spacing w:val="1"/>
          <w:sz w:val="24"/>
        </w:rPr>
        <w:t xml:space="preserve"> </w:t>
      </w:r>
      <w:r w:rsidRPr="00F922A0">
        <w:rPr>
          <w:i/>
          <w:sz w:val="24"/>
        </w:rPr>
        <w:t>труда</w:t>
      </w:r>
      <w:r w:rsidRPr="00F922A0">
        <w:rPr>
          <w:i/>
          <w:spacing w:val="1"/>
          <w:sz w:val="24"/>
        </w:rPr>
        <w:t xml:space="preserve"> </w:t>
      </w:r>
      <w:r w:rsidRPr="00F922A0">
        <w:rPr>
          <w:i/>
          <w:sz w:val="24"/>
        </w:rPr>
        <w:t>и</w:t>
      </w:r>
      <w:r w:rsidRPr="00F922A0">
        <w:rPr>
          <w:i/>
          <w:spacing w:val="1"/>
          <w:sz w:val="24"/>
        </w:rPr>
        <w:t xml:space="preserve"> </w:t>
      </w:r>
      <w:r w:rsidRPr="00F922A0">
        <w:rPr>
          <w:i/>
          <w:sz w:val="24"/>
        </w:rPr>
        <w:t>занятости.</w:t>
      </w:r>
      <w:r w:rsidRPr="00F922A0">
        <w:rPr>
          <w:i/>
          <w:spacing w:val="-5"/>
          <w:sz w:val="24"/>
        </w:rPr>
        <w:t xml:space="preserve"> </w:t>
      </w:r>
      <w:r w:rsidRPr="00F922A0">
        <w:rPr>
          <w:i/>
          <w:sz w:val="24"/>
        </w:rPr>
        <w:t>Расселение</w:t>
      </w:r>
      <w:r w:rsidRPr="00F922A0">
        <w:rPr>
          <w:i/>
          <w:spacing w:val="-2"/>
          <w:sz w:val="24"/>
        </w:rPr>
        <w:t xml:space="preserve"> </w:t>
      </w:r>
      <w:r w:rsidRPr="00F922A0">
        <w:rPr>
          <w:i/>
          <w:sz w:val="24"/>
        </w:rPr>
        <w:t>населения.</w:t>
      </w:r>
      <w:r w:rsidRPr="00F922A0">
        <w:rPr>
          <w:i/>
          <w:spacing w:val="-3"/>
          <w:sz w:val="24"/>
        </w:rPr>
        <w:t xml:space="preserve"> </w:t>
      </w:r>
      <w:r w:rsidRPr="00F922A0">
        <w:rPr>
          <w:i/>
          <w:sz w:val="24"/>
        </w:rPr>
        <w:t>Сельское</w:t>
      </w:r>
      <w:r w:rsidRPr="00F922A0">
        <w:rPr>
          <w:i/>
          <w:spacing w:val="-3"/>
          <w:sz w:val="24"/>
        </w:rPr>
        <w:t xml:space="preserve"> </w:t>
      </w:r>
      <w:r w:rsidRPr="00F922A0">
        <w:rPr>
          <w:i/>
          <w:sz w:val="24"/>
        </w:rPr>
        <w:t>и</w:t>
      </w:r>
      <w:r w:rsidRPr="00F922A0">
        <w:rPr>
          <w:i/>
          <w:spacing w:val="-3"/>
          <w:sz w:val="24"/>
        </w:rPr>
        <w:t xml:space="preserve"> </w:t>
      </w:r>
      <w:r w:rsidRPr="00F922A0">
        <w:rPr>
          <w:i/>
          <w:sz w:val="24"/>
        </w:rPr>
        <w:t>городское</w:t>
      </w:r>
      <w:r w:rsidRPr="00F922A0">
        <w:rPr>
          <w:i/>
          <w:spacing w:val="-4"/>
          <w:sz w:val="24"/>
        </w:rPr>
        <w:t xml:space="preserve"> </w:t>
      </w:r>
      <w:r w:rsidRPr="00F922A0">
        <w:rPr>
          <w:i/>
          <w:sz w:val="24"/>
        </w:rPr>
        <w:t>расселение.</w:t>
      </w:r>
      <w:r w:rsidRPr="00F922A0">
        <w:rPr>
          <w:i/>
          <w:spacing w:val="-1"/>
          <w:sz w:val="24"/>
        </w:rPr>
        <w:t xml:space="preserve"> </w:t>
      </w:r>
      <w:r w:rsidRPr="00F922A0">
        <w:rPr>
          <w:i/>
          <w:sz w:val="24"/>
        </w:rPr>
        <w:t>Урбанизация.</w:t>
      </w:r>
      <w:r w:rsidRPr="00F922A0">
        <w:rPr>
          <w:i/>
          <w:spacing w:val="-3"/>
          <w:sz w:val="24"/>
        </w:rPr>
        <w:t xml:space="preserve"> </w:t>
      </w:r>
      <w:r w:rsidRPr="00F922A0">
        <w:rPr>
          <w:i/>
          <w:sz w:val="24"/>
        </w:rPr>
        <w:t>Геоурбанистика.</w:t>
      </w:r>
    </w:p>
    <w:p w:rsidR="00755FD3" w:rsidRPr="00F922A0" w:rsidRDefault="007E3FA8">
      <w:pPr>
        <w:ind w:left="600" w:right="416"/>
        <w:jc w:val="both"/>
        <w:rPr>
          <w:i/>
          <w:sz w:val="24"/>
        </w:rPr>
      </w:pPr>
      <w:r w:rsidRPr="00F922A0">
        <w:rPr>
          <w:i/>
          <w:sz w:val="24"/>
        </w:rPr>
        <w:t>География</w:t>
      </w:r>
      <w:r w:rsidRPr="00F922A0">
        <w:rPr>
          <w:i/>
          <w:spacing w:val="1"/>
          <w:sz w:val="24"/>
        </w:rPr>
        <w:t xml:space="preserve"> </w:t>
      </w:r>
      <w:r w:rsidRPr="00F922A0">
        <w:rPr>
          <w:i/>
          <w:sz w:val="24"/>
        </w:rPr>
        <w:t>мирового</w:t>
      </w:r>
      <w:r w:rsidRPr="00F922A0">
        <w:rPr>
          <w:i/>
          <w:spacing w:val="1"/>
          <w:sz w:val="24"/>
        </w:rPr>
        <w:t xml:space="preserve"> </w:t>
      </w:r>
      <w:r w:rsidRPr="00F922A0">
        <w:rPr>
          <w:i/>
          <w:sz w:val="24"/>
        </w:rPr>
        <w:t>хозяйства.</w:t>
      </w:r>
      <w:r w:rsidRPr="00F922A0">
        <w:rPr>
          <w:i/>
          <w:spacing w:val="1"/>
          <w:sz w:val="24"/>
        </w:rPr>
        <w:t xml:space="preserve"> </w:t>
      </w:r>
      <w:r w:rsidRPr="00F922A0">
        <w:rPr>
          <w:i/>
          <w:sz w:val="24"/>
        </w:rPr>
        <w:t>Отраслевая</w:t>
      </w:r>
      <w:r w:rsidRPr="00F922A0">
        <w:rPr>
          <w:i/>
          <w:spacing w:val="1"/>
          <w:sz w:val="24"/>
        </w:rPr>
        <w:t xml:space="preserve"> </w:t>
      </w:r>
      <w:r w:rsidRPr="00F922A0">
        <w:rPr>
          <w:i/>
          <w:sz w:val="24"/>
        </w:rPr>
        <w:t>и</w:t>
      </w:r>
      <w:r w:rsidRPr="00F922A0">
        <w:rPr>
          <w:i/>
          <w:spacing w:val="1"/>
          <w:sz w:val="24"/>
        </w:rPr>
        <w:t xml:space="preserve"> </w:t>
      </w:r>
      <w:r w:rsidRPr="00F922A0">
        <w:rPr>
          <w:i/>
          <w:sz w:val="24"/>
        </w:rPr>
        <w:t>территориальная</w:t>
      </w:r>
      <w:r w:rsidRPr="00F922A0">
        <w:rPr>
          <w:i/>
          <w:spacing w:val="1"/>
          <w:sz w:val="24"/>
        </w:rPr>
        <w:t xml:space="preserve"> </w:t>
      </w:r>
      <w:r w:rsidRPr="00F922A0">
        <w:rPr>
          <w:i/>
          <w:sz w:val="24"/>
        </w:rPr>
        <w:t>структура</w:t>
      </w:r>
      <w:r w:rsidRPr="00F922A0">
        <w:rPr>
          <w:i/>
          <w:spacing w:val="1"/>
          <w:sz w:val="24"/>
        </w:rPr>
        <w:t xml:space="preserve"> </w:t>
      </w:r>
      <w:r w:rsidRPr="00F922A0">
        <w:rPr>
          <w:i/>
          <w:sz w:val="24"/>
        </w:rPr>
        <w:t>мирового</w:t>
      </w:r>
      <w:r w:rsidRPr="00F922A0">
        <w:rPr>
          <w:i/>
          <w:spacing w:val="1"/>
          <w:sz w:val="24"/>
        </w:rPr>
        <w:t xml:space="preserve"> </w:t>
      </w:r>
      <w:r w:rsidRPr="00F922A0">
        <w:rPr>
          <w:i/>
          <w:sz w:val="24"/>
        </w:rPr>
        <w:t>хозяйства.</w:t>
      </w:r>
      <w:r w:rsidRPr="00F922A0">
        <w:rPr>
          <w:i/>
          <w:spacing w:val="-57"/>
          <w:sz w:val="24"/>
        </w:rPr>
        <w:t xml:space="preserve"> </w:t>
      </w:r>
      <w:r w:rsidRPr="00F922A0">
        <w:rPr>
          <w:i/>
          <w:sz w:val="24"/>
        </w:rPr>
        <w:t>Географическое разделение труда. Развитие географического разделения труда. География основных</w:t>
      </w:r>
      <w:r w:rsidRPr="00F922A0">
        <w:rPr>
          <w:i/>
          <w:spacing w:val="-57"/>
          <w:sz w:val="24"/>
        </w:rPr>
        <w:t xml:space="preserve"> </w:t>
      </w:r>
      <w:r w:rsidRPr="00F922A0">
        <w:rPr>
          <w:i/>
          <w:sz w:val="24"/>
        </w:rPr>
        <w:t>отраслей</w:t>
      </w:r>
      <w:r w:rsidRPr="00F922A0">
        <w:rPr>
          <w:i/>
          <w:spacing w:val="1"/>
          <w:sz w:val="24"/>
        </w:rPr>
        <w:t xml:space="preserve"> </w:t>
      </w:r>
      <w:r w:rsidRPr="00F922A0">
        <w:rPr>
          <w:i/>
          <w:sz w:val="24"/>
        </w:rPr>
        <w:t>производственной</w:t>
      </w:r>
      <w:r w:rsidRPr="00F922A0">
        <w:rPr>
          <w:i/>
          <w:spacing w:val="1"/>
          <w:sz w:val="24"/>
        </w:rPr>
        <w:t xml:space="preserve"> </w:t>
      </w:r>
      <w:r w:rsidRPr="00F922A0">
        <w:rPr>
          <w:i/>
          <w:sz w:val="24"/>
        </w:rPr>
        <w:t>и</w:t>
      </w:r>
      <w:r w:rsidRPr="00F922A0">
        <w:rPr>
          <w:i/>
          <w:spacing w:val="1"/>
          <w:sz w:val="24"/>
        </w:rPr>
        <w:t xml:space="preserve"> </w:t>
      </w:r>
      <w:r w:rsidRPr="00F922A0">
        <w:rPr>
          <w:i/>
          <w:sz w:val="24"/>
        </w:rPr>
        <w:t>непроизводственной</w:t>
      </w:r>
      <w:r w:rsidRPr="00F922A0">
        <w:rPr>
          <w:i/>
          <w:spacing w:val="1"/>
          <w:sz w:val="24"/>
        </w:rPr>
        <w:t xml:space="preserve"> </w:t>
      </w:r>
      <w:r w:rsidRPr="00F922A0">
        <w:rPr>
          <w:i/>
          <w:sz w:val="24"/>
        </w:rPr>
        <w:t>сфер.</w:t>
      </w:r>
      <w:r w:rsidRPr="00F922A0">
        <w:rPr>
          <w:i/>
          <w:spacing w:val="1"/>
          <w:sz w:val="24"/>
        </w:rPr>
        <w:t xml:space="preserve"> </w:t>
      </w:r>
      <w:r w:rsidRPr="00F922A0">
        <w:rPr>
          <w:i/>
          <w:sz w:val="24"/>
        </w:rPr>
        <w:t>Факторы</w:t>
      </w:r>
      <w:r w:rsidRPr="00F922A0">
        <w:rPr>
          <w:i/>
          <w:spacing w:val="1"/>
          <w:sz w:val="24"/>
        </w:rPr>
        <w:t xml:space="preserve"> </w:t>
      </w:r>
      <w:r w:rsidRPr="00F922A0">
        <w:rPr>
          <w:i/>
          <w:sz w:val="24"/>
        </w:rPr>
        <w:t>размещения</w:t>
      </w:r>
      <w:r w:rsidRPr="00F922A0">
        <w:rPr>
          <w:i/>
          <w:spacing w:val="1"/>
          <w:sz w:val="24"/>
        </w:rPr>
        <w:t xml:space="preserve"> </w:t>
      </w:r>
      <w:r w:rsidRPr="00F922A0">
        <w:rPr>
          <w:i/>
          <w:sz w:val="24"/>
        </w:rPr>
        <w:t>производства.</w:t>
      </w:r>
      <w:r w:rsidRPr="00F922A0">
        <w:rPr>
          <w:i/>
          <w:spacing w:val="1"/>
          <w:sz w:val="24"/>
        </w:rPr>
        <w:t xml:space="preserve"> </w:t>
      </w:r>
      <w:r w:rsidRPr="00F922A0">
        <w:rPr>
          <w:i/>
          <w:sz w:val="24"/>
        </w:rPr>
        <w:t>Изменение</w:t>
      </w:r>
      <w:r w:rsidRPr="00F922A0">
        <w:rPr>
          <w:i/>
          <w:spacing w:val="-2"/>
          <w:sz w:val="24"/>
        </w:rPr>
        <w:t xml:space="preserve"> </w:t>
      </w:r>
      <w:r w:rsidRPr="00F922A0">
        <w:rPr>
          <w:i/>
          <w:sz w:val="24"/>
        </w:rPr>
        <w:t>отраслевой</w:t>
      </w:r>
      <w:r w:rsidRPr="00F922A0">
        <w:rPr>
          <w:i/>
          <w:spacing w:val="2"/>
          <w:sz w:val="24"/>
        </w:rPr>
        <w:t xml:space="preserve"> </w:t>
      </w:r>
      <w:r w:rsidRPr="00F922A0">
        <w:rPr>
          <w:i/>
          <w:sz w:val="24"/>
        </w:rPr>
        <w:t>структуры. Развитие сферы</w:t>
      </w:r>
      <w:r w:rsidRPr="00F922A0">
        <w:rPr>
          <w:i/>
          <w:spacing w:val="-1"/>
          <w:sz w:val="24"/>
        </w:rPr>
        <w:t xml:space="preserve"> </w:t>
      </w:r>
      <w:r w:rsidRPr="00F922A0">
        <w:rPr>
          <w:i/>
          <w:sz w:val="24"/>
        </w:rPr>
        <w:t>услуг.</w:t>
      </w:r>
    </w:p>
    <w:p w:rsidR="00755FD3" w:rsidRPr="00F922A0" w:rsidRDefault="007E3FA8">
      <w:pPr>
        <w:ind w:left="600" w:right="420"/>
        <w:jc w:val="both"/>
        <w:rPr>
          <w:i/>
          <w:sz w:val="24"/>
        </w:rPr>
      </w:pPr>
      <w:r w:rsidRPr="00F922A0">
        <w:rPr>
          <w:i/>
          <w:sz w:val="24"/>
        </w:rPr>
        <w:t>География внешнеэкономических связей. Международные экономические отношения.</w:t>
      </w:r>
      <w:r w:rsidRPr="00F922A0">
        <w:rPr>
          <w:i/>
          <w:spacing w:val="1"/>
          <w:sz w:val="24"/>
        </w:rPr>
        <w:t xml:space="preserve"> </w:t>
      </w:r>
      <w:r w:rsidRPr="00F922A0">
        <w:rPr>
          <w:i/>
          <w:sz w:val="24"/>
        </w:rPr>
        <w:t>Мировой рынок</w:t>
      </w:r>
      <w:r w:rsidRPr="00F922A0">
        <w:rPr>
          <w:i/>
          <w:spacing w:val="-57"/>
          <w:sz w:val="24"/>
        </w:rPr>
        <w:t xml:space="preserve"> </w:t>
      </w:r>
      <w:r w:rsidRPr="00F922A0">
        <w:rPr>
          <w:i/>
          <w:sz w:val="24"/>
        </w:rPr>
        <w:t>товаров</w:t>
      </w:r>
      <w:r w:rsidRPr="00F922A0">
        <w:rPr>
          <w:i/>
          <w:spacing w:val="1"/>
          <w:sz w:val="24"/>
        </w:rPr>
        <w:t xml:space="preserve"> </w:t>
      </w:r>
      <w:r w:rsidRPr="00F922A0">
        <w:rPr>
          <w:i/>
          <w:sz w:val="24"/>
        </w:rPr>
        <w:t>и</w:t>
      </w:r>
      <w:r w:rsidRPr="00F922A0">
        <w:rPr>
          <w:i/>
          <w:spacing w:val="1"/>
          <w:sz w:val="24"/>
        </w:rPr>
        <w:t xml:space="preserve"> </w:t>
      </w:r>
      <w:r w:rsidRPr="00F922A0">
        <w:rPr>
          <w:i/>
          <w:sz w:val="24"/>
        </w:rPr>
        <w:t>услуг.</w:t>
      </w:r>
      <w:r w:rsidRPr="00F922A0">
        <w:rPr>
          <w:i/>
          <w:spacing w:val="1"/>
          <w:sz w:val="24"/>
        </w:rPr>
        <w:t xml:space="preserve"> </w:t>
      </w:r>
      <w:r w:rsidRPr="00F922A0">
        <w:rPr>
          <w:i/>
          <w:sz w:val="24"/>
        </w:rPr>
        <w:t>Особые</w:t>
      </w:r>
      <w:r w:rsidRPr="00F922A0">
        <w:rPr>
          <w:i/>
          <w:spacing w:val="1"/>
          <w:sz w:val="24"/>
        </w:rPr>
        <w:t xml:space="preserve"> </w:t>
      </w:r>
      <w:r w:rsidRPr="00F922A0">
        <w:rPr>
          <w:i/>
          <w:sz w:val="24"/>
        </w:rPr>
        <w:t>экономические</w:t>
      </w:r>
      <w:r w:rsidRPr="00F922A0">
        <w:rPr>
          <w:i/>
          <w:spacing w:val="1"/>
          <w:sz w:val="24"/>
        </w:rPr>
        <w:t xml:space="preserve"> </w:t>
      </w:r>
      <w:r w:rsidRPr="00F922A0">
        <w:rPr>
          <w:i/>
          <w:sz w:val="24"/>
        </w:rPr>
        <w:t>зоны.</w:t>
      </w:r>
      <w:r w:rsidRPr="00F922A0">
        <w:rPr>
          <w:i/>
          <w:spacing w:val="1"/>
          <w:sz w:val="24"/>
        </w:rPr>
        <w:t xml:space="preserve"> </w:t>
      </w:r>
      <w:r w:rsidRPr="00F922A0">
        <w:rPr>
          <w:i/>
          <w:sz w:val="24"/>
        </w:rPr>
        <w:t>Международные</w:t>
      </w:r>
      <w:r w:rsidRPr="00F922A0">
        <w:rPr>
          <w:i/>
          <w:spacing w:val="1"/>
          <w:sz w:val="24"/>
        </w:rPr>
        <w:t xml:space="preserve"> </w:t>
      </w:r>
      <w:r w:rsidRPr="00F922A0">
        <w:rPr>
          <w:i/>
          <w:sz w:val="24"/>
        </w:rPr>
        <w:t>организации</w:t>
      </w:r>
      <w:r w:rsidRPr="00F922A0">
        <w:rPr>
          <w:i/>
          <w:spacing w:val="1"/>
          <w:sz w:val="24"/>
        </w:rPr>
        <w:t xml:space="preserve"> </w:t>
      </w:r>
      <w:r w:rsidRPr="00F922A0">
        <w:rPr>
          <w:i/>
          <w:sz w:val="24"/>
        </w:rPr>
        <w:t>(интеграционные</w:t>
      </w:r>
      <w:r w:rsidRPr="00F922A0">
        <w:rPr>
          <w:i/>
          <w:spacing w:val="1"/>
          <w:sz w:val="24"/>
        </w:rPr>
        <w:t xml:space="preserve"> </w:t>
      </w:r>
      <w:r w:rsidRPr="00F922A0">
        <w:rPr>
          <w:i/>
          <w:sz w:val="24"/>
        </w:rPr>
        <w:t>экономические</w:t>
      </w:r>
      <w:r w:rsidRPr="00F922A0">
        <w:rPr>
          <w:i/>
          <w:spacing w:val="-2"/>
          <w:sz w:val="24"/>
        </w:rPr>
        <w:t xml:space="preserve"> </w:t>
      </w:r>
      <w:r w:rsidRPr="00F922A0">
        <w:rPr>
          <w:i/>
          <w:sz w:val="24"/>
        </w:rPr>
        <w:t>союзы).</w:t>
      </w:r>
      <w:r w:rsidRPr="00F922A0">
        <w:rPr>
          <w:i/>
          <w:spacing w:val="1"/>
          <w:sz w:val="24"/>
        </w:rPr>
        <w:t xml:space="preserve"> </w:t>
      </w:r>
      <w:r w:rsidRPr="00F922A0">
        <w:rPr>
          <w:i/>
          <w:sz w:val="24"/>
        </w:rPr>
        <w:t>Транснациональные</w:t>
      </w:r>
      <w:r w:rsidRPr="00F922A0">
        <w:rPr>
          <w:i/>
          <w:spacing w:val="-2"/>
          <w:sz w:val="24"/>
        </w:rPr>
        <w:t xml:space="preserve"> </w:t>
      </w:r>
      <w:r w:rsidRPr="00F922A0">
        <w:rPr>
          <w:i/>
          <w:sz w:val="24"/>
        </w:rPr>
        <w:t>корпорации.</w:t>
      </w:r>
      <w:r w:rsidRPr="00F922A0">
        <w:rPr>
          <w:i/>
          <w:spacing w:val="-1"/>
          <w:sz w:val="24"/>
        </w:rPr>
        <w:t xml:space="preserve"> </w:t>
      </w:r>
      <w:r w:rsidRPr="00F922A0">
        <w:rPr>
          <w:i/>
          <w:sz w:val="24"/>
        </w:rPr>
        <w:t>Географические</w:t>
      </w:r>
      <w:r w:rsidRPr="00F922A0">
        <w:rPr>
          <w:i/>
          <w:spacing w:val="-2"/>
          <w:sz w:val="24"/>
        </w:rPr>
        <w:t xml:space="preserve"> </w:t>
      </w:r>
      <w:r w:rsidRPr="00F922A0">
        <w:rPr>
          <w:i/>
          <w:sz w:val="24"/>
        </w:rPr>
        <w:t>аспекты</w:t>
      </w:r>
      <w:r w:rsidRPr="00F922A0">
        <w:rPr>
          <w:i/>
          <w:spacing w:val="-1"/>
          <w:sz w:val="24"/>
        </w:rPr>
        <w:t xml:space="preserve"> </w:t>
      </w:r>
      <w:r w:rsidRPr="00F922A0">
        <w:rPr>
          <w:i/>
          <w:sz w:val="24"/>
        </w:rPr>
        <w:t>глобализации.</w:t>
      </w:r>
    </w:p>
    <w:p w:rsidR="00755FD3" w:rsidRPr="00F922A0" w:rsidRDefault="007E3FA8">
      <w:pPr>
        <w:ind w:left="600" w:right="419"/>
        <w:jc w:val="both"/>
        <w:rPr>
          <w:i/>
          <w:sz w:val="24"/>
        </w:rPr>
      </w:pPr>
      <w:r w:rsidRPr="00F922A0">
        <w:rPr>
          <w:i/>
          <w:sz w:val="24"/>
        </w:rPr>
        <w:t>География</w:t>
      </w:r>
      <w:r w:rsidRPr="00F922A0">
        <w:rPr>
          <w:i/>
          <w:spacing w:val="1"/>
          <w:sz w:val="24"/>
        </w:rPr>
        <w:t xml:space="preserve"> </w:t>
      </w:r>
      <w:r w:rsidRPr="00F922A0">
        <w:rPr>
          <w:i/>
          <w:sz w:val="24"/>
        </w:rPr>
        <w:t>транспорта.</w:t>
      </w:r>
      <w:r w:rsidRPr="00F922A0">
        <w:rPr>
          <w:i/>
          <w:spacing w:val="1"/>
          <w:sz w:val="24"/>
        </w:rPr>
        <w:t xml:space="preserve"> </w:t>
      </w:r>
      <w:r w:rsidRPr="00F922A0">
        <w:rPr>
          <w:i/>
          <w:sz w:val="24"/>
        </w:rPr>
        <w:t>Основные</w:t>
      </w:r>
      <w:r w:rsidRPr="00F922A0">
        <w:rPr>
          <w:i/>
          <w:spacing w:val="1"/>
          <w:sz w:val="24"/>
        </w:rPr>
        <w:t xml:space="preserve"> </w:t>
      </w:r>
      <w:r w:rsidRPr="00F922A0">
        <w:rPr>
          <w:i/>
          <w:sz w:val="24"/>
        </w:rPr>
        <w:t>преимущества</w:t>
      </w:r>
      <w:r w:rsidRPr="00F922A0">
        <w:rPr>
          <w:i/>
          <w:spacing w:val="1"/>
          <w:sz w:val="24"/>
        </w:rPr>
        <w:t xml:space="preserve"> </w:t>
      </w:r>
      <w:r w:rsidRPr="00F922A0">
        <w:rPr>
          <w:i/>
          <w:sz w:val="24"/>
        </w:rPr>
        <w:t>различных</w:t>
      </w:r>
      <w:r w:rsidRPr="00F922A0">
        <w:rPr>
          <w:i/>
          <w:spacing w:val="1"/>
          <w:sz w:val="24"/>
        </w:rPr>
        <w:t xml:space="preserve"> </w:t>
      </w:r>
      <w:r w:rsidRPr="00F922A0">
        <w:rPr>
          <w:i/>
          <w:sz w:val="24"/>
        </w:rPr>
        <w:t>видов</w:t>
      </w:r>
      <w:r w:rsidRPr="00F922A0">
        <w:rPr>
          <w:i/>
          <w:spacing w:val="1"/>
          <w:sz w:val="24"/>
        </w:rPr>
        <w:t xml:space="preserve"> </w:t>
      </w:r>
      <w:r w:rsidRPr="00F922A0">
        <w:rPr>
          <w:i/>
          <w:sz w:val="24"/>
        </w:rPr>
        <w:t>транспорта.</w:t>
      </w:r>
      <w:r w:rsidRPr="00F922A0">
        <w:rPr>
          <w:i/>
          <w:spacing w:val="1"/>
          <w:sz w:val="24"/>
        </w:rPr>
        <w:t xml:space="preserve"> </w:t>
      </w:r>
      <w:r w:rsidRPr="00F922A0">
        <w:rPr>
          <w:i/>
          <w:sz w:val="24"/>
        </w:rPr>
        <w:t>Транспортная</w:t>
      </w:r>
      <w:r w:rsidRPr="00F922A0">
        <w:rPr>
          <w:i/>
          <w:spacing w:val="1"/>
          <w:sz w:val="24"/>
        </w:rPr>
        <w:t xml:space="preserve"> </w:t>
      </w:r>
      <w:r w:rsidRPr="00F922A0">
        <w:rPr>
          <w:i/>
          <w:sz w:val="24"/>
        </w:rPr>
        <w:t>инфраструктура.</w:t>
      </w:r>
      <w:r w:rsidRPr="00F922A0">
        <w:rPr>
          <w:i/>
          <w:spacing w:val="-1"/>
          <w:sz w:val="24"/>
        </w:rPr>
        <w:t xml:space="preserve"> </w:t>
      </w:r>
      <w:r w:rsidRPr="00F922A0">
        <w:rPr>
          <w:i/>
          <w:sz w:val="24"/>
        </w:rPr>
        <w:t>Мировая</w:t>
      </w:r>
      <w:r w:rsidRPr="00F922A0">
        <w:rPr>
          <w:i/>
          <w:spacing w:val="-3"/>
          <w:sz w:val="24"/>
        </w:rPr>
        <w:t xml:space="preserve"> </w:t>
      </w:r>
      <w:r w:rsidRPr="00F922A0">
        <w:rPr>
          <w:i/>
          <w:sz w:val="24"/>
        </w:rPr>
        <w:t>транспортная</w:t>
      </w:r>
      <w:r w:rsidRPr="00F922A0">
        <w:rPr>
          <w:i/>
          <w:spacing w:val="-1"/>
          <w:sz w:val="24"/>
        </w:rPr>
        <w:t xml:space="preserve"> </w:t>
      </w:r>
      <w:r w:rsidRPr="00F922A0">
        <w:rPr>
          <w:i/>
          <w:sz w:val="24"/>
        </w:rPr>
        <w:t>система.</w:t>
      </w:r>
      <w:r w:rsidRPr="00F922A0">
        <w:rPr>
          <w:i/>
          <w:spacing w:val="-1"/>
          <w:sz w:val="24"/>
        </w:rPr>
        <w:t xml:space="preserve"> </w:t>
      </w:r>
      <w:r w:rsidRPr="00F922A0">
        <w:rPr>
          <w:i/>
          <w:sz w:val="24"/>
        </w:rPr>
        <w:t>Транспорт</w:t>
      </w:r>
      <w:r w:rsidRPr="00F922A0">
        <w:rPr>
          <w:i/>
          <w:spacing w:val="-1"/>
          <w:sz w:val="24"/>
        </w:rPr>
        <w:t xml:space="preserve"> </w:t>
      </w:r>
      <w:r w:rsidRPr="00F922A0">
        <w:rPr>
          <w:i/>
          <w:sz w:val="24"/>
        </w:rPr>
        <w:t>и</w:t>
      </w:r>
      <w:r w:rsidRPr="00F922A0">
        <w:rPr>
          <w:i/>
          <w:spacing w:val="-1"/>
          <w:sz w:val="24"/>
        </w:rPr>
        <w:t xml:space="preserve"> </w:t>
      </w:r>
      <w:r w:rsidRPr="00F922A0">
        <w:rPr>
          <w:i/>
          <w:sz w:val="24"/>
        </w:rPr>
        <w:t>окружающая</w:t>
      </w:r>
      <w:r w:rsidRPr="00F922A0">
        <w:rPr>
          <w:i/>
          <w:spacing w:val="-2"/>
          <w:sz w:val="24"/>
        </w:rPr>
        <w:t xml:space="preserve"> </w:t>
      </w:r>
      <w:r w:rsidRPr="00F922A0">
        <w:rPr>
          <w:i/>
          <w:sz w:val="24"/>
        </w:rPr>
        <w:t>среда.</w:t>
      </w:r>
    </w:p>
    <w:p w:rsidR="00755FD3" w:rsidRPr="00F922A0" w:rsidRDefault="007E3FA8">
      <w:pPr>
        <w:ind w:left="600" w:right="421"/>
        <w:jc w:val="both"/>
        <w:rPr>
          <w:i/>
          <w:sz w:val="24"/>
        </w:rPr>
      </w:pPr>
      <w:r w:rsidRPr="00F922A0">
        <w:rPr>
          <w:i/>
          <w:sz w:val="24"/>
        </w:rPr>
        <w:t>География</w:t>
      </w:r>
      <w:r w:rsidRPr="00F922A0">
        <w:rPr>
          <w:i/>
          <w:spacing w:val="1"/>
          <w:sz w:val="24"/>
        </w:rPr>
        <w:t xml:space="preserve"> </w:t>
      </w:r>
      <w:r w:rsidRPr="00F922A0">
        <w:rPr>
          <w:i/>
          <w:sz w:val="24"/>
        </w:rPr>
        <w:t>мировой</w:t>
      </w:r>
      <w:r w:rsidRPr="00F922A0">
        <w:rPr>
          <w:i/>
          <w:spacing w:val="1"/>
          <w:sz w:val="24"/>
        </w:rPr>
        <w:t xml:space="preserve"> </w:t>
      </w:r>
      <w:r w:rsidRPr="00F922A0">
        <w:rPr>
          <w:i/>
          <w:sz w:val="24"/>
        </w:rPr>
        <w:t>торговли.</w:t>
      </w:r>
      <w:r w:rsidRPr="00F922A0">
        <w:rPr>
          <w:i/>
          <w:spacing w:val="1"/>
          <w:sz w:val="24"/>
        </w:rPr>
        <w:t xml:space="preserve"> </w:t>
      </w:r>
      <w:r w:rsidRPr="00F922A0">
        <w:rPr>
          <w:i/>
          <w:sz w:val="24"/>
        </w:rPr>
        <w:t>Пространственная</w:t>
      </w:r>
      <w:r w:rsidRPr="00F922A0">
        <w:rPr>
          <w:i/>
          <w:spacing w:val="1"/>
          <w:sz w:val="24"/>
        </w:rPr>
        <w:t xml:space="preserve"> </w:t>
      </w:r>
      <w:r w:rsidRPr="00F922A0">
        <w:rPr>
          <w:i/>
          <w:sz w:val="24"/>
        </w:rPr>
        <w:t>структура</w:t>
      </w:r>
      <w:r w:rsidRPr="00F922A0">
        <w:rPr>
          <w:i/>
          <w:spacing w:val="1"/>
          <w:sz w:val="24"/>
        </w:rPr>
        <w:t xml:space="preserve"> </w:t>
      </w:r>
      <w:r w:rsidRPr="00F922A0">
        <w:rPr>
          <w:i/>
          <w:sz w:val="24"/>
        </w:rPr>
        <w:t>мировой</w:t>
      </w:r>
      <w:r w:rsidRPr="00F922A0">
        <w:rPr>
          <w:i/>
          <w:spacing w:val="1"/>
          <w:sz w:val="24"/>
        </w:rPr>
        <w:t xml:space="preserve"> </w:t>
      </w:r>
      <w:r w:rsidRPr="00F922A0">
        <w:rPr>
          <w:i/>
          <w:sz w:val="24"/>
        </w:rPr>
        <w:t>торговли.</w:t>
      </w:r>
      <w:r w:rsidRPr="00F922A0">
        <w:rPr>
          <w:i/>
          <w:spacing w:val="1"/>
          <w:sz w:val="24"/>
        </w:rPr>
        <w:t xml:space="preserve"> </w:t>
      </w:r>
      <w:r w:rsidRPr="00F922A0">
        <w:rPr>
          <w:i/>
          <w:sz w:val="24"/>
        </w:rPr>
        <w:t>Основные</w:t>
      </w:r>
      <w:r w:rsidRPr="00F922A0">
        <w:rPr>
          <w:i/>
          <w:spacing w:val="1"/>
          <w:sz w:val="24"/>
        </w:rPr>
        <w:t xml:space="preserve"> </w:t>
      </w:r>
      <w:r w:rsidRPr="00F922A0">
        <w:rPr>
          <w:i/>
          <w:sz w:val="24"/>
        </w:rPr>
        <w:t>направления</w:t>
      </w:r>
      <w:r w:rsidRPr="00F922A0">
        <w:rPr>
          <w:i/>
          <w:spacing w:val="-3"/>
          <w:sz w:val="24"/>
        </w:rPr>
        <w:t xml:space="preserve"> </w:t>
      </w:r>
      <w:r w:rsidRPr="00F922A0">
        <w:rPr>
          <w:i/>
          <w:sz w:val="24"/>
        </w:rPr>
        <w:t>оборота наиболее</w:t>
      </w:r>
      <w:r w:rsidRPr="00F922A0">
        <w:rPr>
          <w:i/>
          <w:spacing w:val="-2"/>
          <w:sz w:val="24"/>
        </w:rPr>
        <w:t xml:space="preserve"> </w:t>
      </w:r>
      <w:r w:rsidRPr="00F922A0">
        <w:rPr>
          <w:i/>
          <w:sz w:val="24"/>
        </w:rPr>
        <w:t>важных</w:t>
      </w:r>
      <w:r w:rsidRPr="00F922A0">
        <w:rPr>
          <w:i/>
          <w:spacing w:val="-1"/>
          <w:sz w:val="24"/>
        </w:rPr>
        <w:t xml:space="preserve"> </w:t>
      </w:r>
      <w:r w:rsidRPr="00F922A0">
        <w:rPr>
          <w:i/>
          <w:sz w:val="24"/>
        </w:rPr>
        <w:t>товаров</w:t>
      </w:r>
      <w:r w:rsidRPr="00F922A0">
        <w:rPr>
          <w:i/>
          <w:spacing w:val="-1"/>
          <w:sz w:val="24"/>
        </w:rPr>
        <w:t xml:space="preserve"> </w:t>
      </w:r>
      <w:r w:rsidRPr="00F922A0">
        <w:rPr>
          <w:i/>
          <w:sz w:val="24"/>
        </w:rPr>
        <w:t>и</w:t>
      </w:r>
      <w:r w:rsidRPr="00F922A0">
        <w:rPr>
          <w:i/>
          <w:spacing w:val="-1"/>
          <w:sz w:val="24"/>
        </w:rPr>
        <w:t xml:space="preserve"> </w:t>
      </w:r>
      <w:r w:rsidRPr="00F922A0">
        <w:rPr>
          <w:i/>
          <w:sz w:val="24"/>
        </w:rPr>
        <w:t>услуг.</w:t>
      </w:r>
    </w:p>
    <w:p w:rsidR="00755FD3" w:rsidRPr="00F922A0" w:rsidRDefault="007E3FA8">
      <w:pPr>
        <w:ind w:left="600" w:right="414"/>
        <w:jc w:val="both"/>
        <w:rPr>
          <w:i/>
          <w:sz w:val="24"/>
        </w:rPr>
      </w:pPr>
      <w:r w:rsidRPr="00F922A0">
        <w:rPr>
          <w:i/>
          <w:sz w:val="24"/>
        </w:rPr>
        <w:t>Россия на политической карте мира, в мировом хозяйстве, системе международных финансово-</w:t>
      </w:r>
      <w:r w:rsidRPr="00F922A0">
        <w:rPr>
          <w:i/>
          <w:spacing w:val="1"/>
          <w:sz w:val="24"/>
        </w:rPr>
        <w:t xml:space="preserve"> </w:t>
      </w:r>
      <w:r w:rsidRPr="00F922A0">
        <w:rPr>
          <w:i/>
          <w:sz w:val="24"/>
        </w:rPr>
        <w:t>экономических и политических отношений. Особенности географии экономических, политических,</w:t>
      </w:r>
      <w:r w:rsidRPr="00F922A0">
        <w:rPr>
          <w:i/>
          <w:spacing w:val="1"/>
          <w:sz w:val="24"/>
        </w:rPr>
        <w:t xml:space="preserve"> </w:t>
      </w:r>
      <w:r w:rsidRPr="00F922A0">
        <w:rPr>
          <w:i/>
          <w:sz w:val="24"/>
        </w:rPr>
        <w:t>культурных и научных связей России со странами мира. Особенности интеграции России в мировое</w:t>
      </w:r>
      <w:r w:rsidRPr="00F922A0">
        <w:rPr>
          <w:i/>
          <w:spacing w:val="1"/>
          <w:sz w:val="24"/>
        </w:rPr>
        <w:t xml:space="preserve"> </w:t>
      </w:r>
      <w:r w:rsidRPr="00F922A0">
        <w:rPr>
          <w:i/>
          <w:sz w:val="24"/>
        </w:rPr>
        <w:t>сообщество. Географические аспекты решения внешнеэкономических и внешнеполитических задач</w:t>
      </w:r>
      <w:r w:rsidRPr="00F922A0">
        <w:rPr>
          <w:i/>
          <w:spacing w:val="1"/>
          <w:sz w:val="24"/>
        </w:rPr>
        <w:t xml:space="preserve"> </w:t>
      </w:r>
      <w:r w:rsidRPr="00F922A0">
        <w:rPr>
          <w:i/>
          <w:sz w:val="24"/>
        </w:rPr>
        <w:t>развития</w:t>
      </w:r>
      <w:r w:rsidRPr="00F922A0">
        <w:rPr>
          <w:i/>
          <w:spacing w:val="-3"/>
          <w:sz w:val="24"/>
        </w:rPr>
        <w:t xml:space="preserve"> </w:t>
      </w:r>
      <w:r w:rsidRPr="00F922A0">
        <w:rPr>
          <w:i/>
          <w:sz w:val="24"/>
        </w:rPr>
        <w:t>России.</w:t>
      </w:r>
    </w:p>
    <w:p w:rsidR="00755FD3" w:rsidRPr="00F922A0" w:rsidRDefault="007E3FA8">
      <w:pPr>
        <w:spacing w:line="274" w:lineRule="exact"/>
        <w:ind w:left="600"/>
        <w:rPr>
          <w:i/>
          <w:sz w:val="24"/>
        </w:rPr>
      </w:pPr>
      <w:r w:rsidRPr="00F922A0">
        <w:rPr>
          <w:i/>
          <w:sz w:val="24"/>
        </w:rPr>
        <w:t>Геоэкология</w:t>
      </w:r>
    </w:p>
    <w:p w:rsidR="00755FD3" w:rsidRPr="00F922A0" w:rsidRDefault="007E3FA8">
      <w:pPr>
        <w:ind w:left="600" w:right="415"/>
        <w:jc w:val="both"/>
        <w:rPr>
          <w:i/>
          <w:sz w:val="24"/>
        </w:rPr>
      </w:pPr>
      <w:r w:rsidRPr="00F922A0">
        <w:rPr>
          <w:i/>
          <w:sz w:val="24"/>
        </w:rPr>
        <w:t>Окружающая</w:t>
      </w:r>
      <w:r w:rsidRPr="00F922A0">
        <w:rPr>
          <w:i/>
          <w:spacing w:val="1"/>
          <w:sz w:val="24"/>
        </w:rPr>
        <w:t xml:space="preserve"> </w:t>
      </w:r>
      <w:r w:rsidRPr="00F922A0">
        <w:rPr>
          <w:i/>
          <w:sz w:val="24"/>
        </w:rPr>
        <w:t>среда</w:t>
      </w:r>
      <w:r w:rsidRPr="00F922A0">
        <w:rPr>
          <w:i/>
          <w:spacing w:val="1"/>
          <w:sz w:val="24"/>
        </w:rPr>
        <w:t xml:space="preserve"> </w:t>
      </w:r>
      <w:r w:rsidRPr="00F922A0">
        <w:rPr>
          <w:i/>
          <w:sz w:val="24"/>
        </w:rPr>
        <w:t>как</w:t>
      </w:r>
      <w:r w:rsidRPr="00F922A0">
        <w:rPr>
          <w:i/>
          <w:spacing w:val="1"/>
          <w:sz w:val="24"/>
        </w:rPr>
        <w:t xml:space="preserve"> </w:t>
      </w:r>
      <w:r w:rsidRPr="00F922A0">
        <w:rPr>
          <w:i/>
          <w:sz w:val="24"/>
        </w:rPr>
        <w:t>геосистема.</w:t>
      </w:r>
      <w:r w:rsidRPr="00F922A0">
        <w:rPr>
          <w:i/>
          <w:spacing w:val="1"/>
          <w:sz w:val="24"/>
        </w:rPr>
        <w:t xml:space="preserve"> </w:t>
      </w:r>
      <w:r w:rsidRPr="00F922A0">
        <w:rPr>
          <w:i/>
          <w:sz w:val="24"/>
        </w:rPr>
        <w:t>Экологические</w:t>
      </w:r>
      <w:r w:rsidRPr="00F922A0">
        <w:rPr>
          <w:i/>
          <w:spacing w:val="1"/>
          <w:sz w:val="24"/>
        </w:rPr>
        <w:t xml:space="preserve"> </w:t>
      </w:r>
      <w:r w:rsidRPr="00F922A0">
        <w:rPr>
          <w:i/>
          <w:sz w:val="24"/>
        </w:rPr>
        <w:t>процессы.</w:t>
      </w:r>
      <w:r w:rsidRPr="00F922A0">
        <w:rPr>
          <w:i/>
          <w:spacing w:val="1"/>
          <w:sz w:val="24"/>
        </w:rPr>
        <w:t xml:space="preserve"> </w:t>
      </w:r>
      <w:r w:rsidRPr="00F922A0">
        <w:rPr>
          <w:i/>
          <w:sz w:val="24"/>
        </w:rPr>
        <w:t>Динамика</w:t>
      </w:r>
      <w:r w:rsidRPr="00F922A0">
        <w:rPr>
          <w:i/>
          <w:spacing w:val="1"/>
          <w:sz w:val="24"/>
        </w:rPr>
        <w:t xml:space="preserve"> </w:t>
      </w:r>
      <w:r w:rsidRPr="00F922A0">
        <w:rPr>
          <w:i/>
          <w:sz w:val="24"/>
        </w:rPr>
        <w:t>развития</w:t>
      </w:r>
      <w:r w:rsidRPr="00F922A0">
        <w:rPr>
          <w:i/>
          <w:spacing w:val="1"/>
          <w:sz w:val="24"/>
        </w:rPr>
        <w:t xml:space="preserve"> </w:t>
      </w:r>
      <w:r w:rsidRPr="00F922A0">
        <w:rPr>
          <w:i/>
          <w:sz w:val="24"/>
        </w:rPr>
        <w:t>важнейших</w:t>
      </w:r>
      <w:r w:rsidRPr="00F922A0">
        <w:rPr>
          <w:i/>
          <w:spacing w:val="1"/>
          <w:sz w:val="24"/>
        </w:rPr>
        <w:t xml:space="preserve"> </w:t>
      </w:r>
      <w:r w:rsidRPr="00F922A0">
        <w:rPr>
          <w:i/>
          <w:sz w:val="24"/>
        </w:rPr>
        <w:t>экологических процессов. Антропогенное воздействие. Особенности воздействия на окружающую</w:t>
      </w:r>
      <w:r w:rsidRPr="00F922A0">
        <w:rPr>
          <w:i/>
          <w:spacing w:val="1"/>
          <w:sz w:val="24"/>
        </w:rPr>
        <w:t xml:space="preserve"> </w:t>
      </w:r>
      <w:r w:rsidRPr="00F922A0">
        <w:rPr>
          <w:i/>
          <w:sz w:val="24"/>
        </w:rPr>
        <w:t>среду</w:t>
      </w:r>
      <w:r w:rsidRPr="00F922A0">
        <w:rPr>
          <w:i/>
          <w:spacing w:val="1"/>
          <w:sz w:val="24"/>
        </w:rPr>
        <w:t xml:space="preserve"> </w:t>
      </w:r>
      <w:r w:rsidRPr="00F922A0">
        <w:rPr>
          <w:i/>
          <w:sz w:val="24"/>
        </w:rPr>
        <w:t>различных</w:t>
      </w:r>
      <w:r w:rsidRPr="00F922A0">
        <w:rPr>
          <w:i/>
          <w:spacing w:val="1"/>
          <w:sz w:val="24"/>
        </w:rPr>
        <w:t xml:space="preserve"> </w:t>
      </w:r>
      <w:r w:rsidRPr="00F922A0">
        <w:rPr>
          <w:i/>
          <w:sz w:val="24"/>
        </w:rPr>
        <w:t>сфер</w:t>
      </w:r>
      <w:r w:rsidRPr="00F922A0">
        <w:rPr>
          <w:i/>
          <w:spacing w:val="1"/>
          <w:sz w:val="24"/>
        </w:rPr>
        <w:t xml:space="preserve"> </w:t>
      </w:r>
      <w:r w:rsidRPr="00F922A0">
        <w:rPr>
          <w:i/>
          <w:sz w:val="24"/>
        </w:rPr>
        <w:t>и</w:t>
      </w:r>
      <w:r w:rsidRPr="00F922A0">
        <w:rPr>
          <w:i/>
          <w:spacing w:val="1"/>
          <w:sz w:val="24"/>
        </w:rPr>
        <w:t xml:space="preserve"> </w:t>
      </w:r>
      <w:r w:rsidRPr="00F922A0">
        <w:rPr>
          <w:i/>
          <w:sz w:val="24"/>
        </w:rPr>
        <w:t>отраслей</w:t>
      </w:r>
      <w:r w:rsidRPr="00F922A0">
        <w:rPr>
          <w:i/>
          <w:spacing w:val="1"/>
          <w:sz w:val="24"/>
        </w:rPr>
        <w:t xml:space="preserve"> </w:t>
      </w:r>
      <w:r w:rsidRPr="00F922A0">
        <w:rPr>
          <w:i/>
          <w:sz w:val="24"/>
        </w:rPr>
        <w:t>хозяйства.</w:t>
      </w:r>
      <w:r w:rsidRPr="00F922A0">
        <w:rPr>
          <w:i/>
          <w:spacing w:val="1"/>
          <w:sz w:val="24"/>
        </w:rPr>
        <w:t xml:space="preserve"> </w:t>
      </w:r>
      <w:r w:rsidRPr="00F922A0">
        <w:rPr>
          <w:i/>
          <w:sz w:val="24"/>
        </w:rPr>
        <w:t>Состояние</w:t>
      </w:r>
      <w:r w:rsidRPr="00F922A0">
        <w:rPr>
          <w:i/>
          <w:spacing w:val="1"/>
          <w:sz w:val="24"/>
        </w:rPr>
        <w:t xml:space="preserve"> </w:t>
      </w:r>
      <w:r w:rsidRPr="00F922A0">
        <w:rPr>
          <w:i/>
          <w:sz w:val="24"/>
        </w:rPr>
        <w:t>окружающей</w:t>
      </w:r>
      <w:r w:rsidRPr="00F922A0">
        <w:rPr>
          <w:i/>
          <w:spacing w:val="1"/>
          <w:sz w:val="24"/>
        </w:rPr>
        <w:t xml:space="preserve"> </w:t>
      </w:r>
      <w:r w:rsidRPr="00F922A0">
        <w:rPr>
          <w:i/>
          <w:sz w:val="24"/>
        </w:rPr>
        <w:t>среды</w:t>
      </w:r>
      <w:r w:rsidRPr="00F922A0">
        <w:rPr>
          <w:i/>
          <w:spacing w:val="1"/>
          <w:sz w:val="24"/>
        </w:rPr>
        <w:t xml:space="preserve"> </w:t>
      </w:r>
      <w:r w:rsidRPr="00F922A0">
        <w:rPr>
          <w:i/>
          <w:sz w:val="24"/>
        </w:rPr>
        <w:t>в</w:t>
      </w:r>
      <w:r w:rsidRPr="00F922A0">
        <w:rPr>
          <w:i/>
          <w:spacing w:val="1"/>
          <w:sz w:val="24"/>
        </w:rPr>
        <w:t xml:space="preserve"> </w:t>
      </w:r>
      <w:r w:rsidRPr="00F922A0">
        <w:rPr>
          <w:i/>
          <w:sz w:val="24"/>
        </w:rPr>
        <w:t>зависимости</w:t>
      </w:r>
      <w:r w:rsidRPr="00F922A0">
        <w:rPr>
          <w:i/>
          <w:spacing w:val="1"/>
          <w:sz w:val="24"/>
        </w:rPr>
        <w:t xml:space="preserve"> </w:t>
      </w:r>
      <w:r w:rsidRPr="00F922A0">
        <w:rPr>
          <w:i/>
          <w:sz w:val="24"/>
        </w:rPr>
        <w:t>от</w:t>
      </w:r>
      <w:r w:rsidRPr="00F922A0">
        <w:rPr>
          <w:i/>
          <w:spacing w:val="1"/>
          <w:sz w:val="24"/>
        </w:rPr>
        <w:t xml:space="preserve"> </w:t>
      </w:r>
      <w:r w:rsidRPr="00F922A0">
        <w:rPr>
          <w:i/>
          <w:sz w:val="24"/>
        </w:rPr>
        <w:t>степени</w:t>
      </w:r>
      <w:r w:rsidRPr="00F922A0">
        <w:rPr>
          <w:i/>
          <w:spacing w:val="-12"/>
          <w:sz w:val="24"/>
        </w:rPr>
        <w:t xml:space="preserve"> </w:t>
      </w:r>
      <w:r w:rsidRPr="00F922A0">
        <w:rPr>
          <w:i/>
          <w:sz w:val="24"/>
        </w:rPr>
        <w:t>и</w:t>
      </w:r>
      <w:r w:rsidRPr="00F922A0">
        <w:rPr>
          <w:i/>
          <w:spacing w:val="-12"/>
          <w:sz w:val="24"/>
        </w:rPr>
        <w:t xml:space="preserve"> </w:t>
      </w:r>
      <w:r w:rsidRPr="00F922A0">
        <w:rPr>
          <w:i/>
          <w:sz w:val="24"/>
        </w:rPr>
        <w:t>характера</w:t>
      </w:r>
      <w:r w:rsidRPr="00F922A0">
        <w:rPr>
          <w:i/>
          <w:spacing w:val="-12"/>
          <w:sz w:val="24"/>
        </w:rPr>
        <w:t xml:space="preserve"> </w:t>
      </w:r>
      <w:r w:rsidRPr="00F922A0">
        <w:rPr>
          <w:i/>
          <w:sz w:val="24"/>
        </w:rPr>
        <w:t>антропогенного</w:t>
      </w:r>
      <w:r w:rsidRPr="00F922A0">
        <w:rPr>
          <w:i/>
          <w:spacing w:val="-11"/>
          <w:sz w:val="24"/>
        </w:rPr>
        <w:t xml:space="preserve"> </w:t>
      </w:r>
      <w:r w:rsidRPr="00F922A0">
        <w:rPr>
          <w:i/>
          <w:sz w:val="24"/>
        </w:rPr>
        <w:t>воздействия.</w:t>
      </w:r>
      <w:r w:rsidRPr="00F922A0">
        <w:rPr>
          <w:i/>
          <w:spacing w:val="-9"/>
          <w:sz w:val="24"/>
        </w:rPr>
        <w:t xml:space="preserve"> </w:t>
      </w:r>
      <w:r w:rsidRPr="00F922A0">
        <w:rPr>
          <w:i/>
          <w:sz w:val="24"/>
        </w:rPr>
        <w:t>Экологический</w:t>
      </w:r>
      <w:r w:rsidRPr="00F922A0">
        <w:rPr>
          <w:i/>
          <w:spacing w:val="-11"/>
          <w:sz w:val="24"/>
        </w:rPr>
        <w:t xml:space="preserve"> </w:t>
      </w:r>
      <w:r w:rsidRPr="00F922A0">
        <w:rPr>
          <w:i/>
          <w:sz w:val="24"/>
        </w:rPr>
        <w:t>кризис,</w:t>
      </w:r>
      <w:r w:rsidRPr="00F922A0">
        <w:rPr>
          <w:i/>
          <w:spacing w:val="-12"/>
          <w:sz w:val="24"/>
        </w:rPr>
        <w:t xml:space="preserve"> </w:t>
      </w:r>
      <w:r w:rsidRPr="00F922A0">
        <w:rPr>
          <w:i/>
          <w:sz w:val="24"/>
        </w:rPr>
        <w:t>экологическая</w:t>
      </w:r>
      <w:r w:rsidRPr="00F922A0">
        <w:rPr>
          <w:i/>
          <w:spacing w:val="-12"/>
          <w:sz w:val="24"/>
        </w:rPr>
        <w:t xml:space="preserve"> </w:t>
      </w:r>
      <w:r w:rsidRPr="00F922A0">
        <w:rPr>
          <w:i/>
          <w:sz w:val="24"/>
        </w:rPr>
        <w:t>катастрофа.</w:t>
      </w:r>
      <w:r w:rsidRPr="00F922A0">
        <w:rPr>
          <w:i/>
          <w:spacing w:val="-57"/>
          <w:sz w:val="24"/>
        </w:rPr>
        <w:t xml:space="preserve"> </w:t>
      </w:r>
      <w:r w:rsidRPr="00F922A0">
        <w:rPr>
          <w:i/>
          <w:sz w:val="24"/>
        </w:rPr>
        <w:t>Региональные и глобальные изменения географической среды в результате деятельности человека.</w:t>
      </w:r>
      <w:r w:rsidRPr="00F922A0">
        <w:rPr>
          <w:i/>
          <w:spacing w:val="1"/>
          <w:sz w:val="24"/>
        </w:rPr>
        <w:t xml:space="preserve"> </w:t>
      </w:r>
      <w:r w:rsidRPr="00F922A0">
        <w:rPr>
          <w:i/>
          <w:sz w:val="24"/>
        </w:rPr>
        <w:t>Роль</w:t>
      </w:r>
      <w:r w:rsidRPr="00F922A0">
        <w:rPr>
          <w:i/>
          <w:spacing w:val="1"/>
          <w:sz w:val="24"/>
        </w:rPr>
        <w:t xml:space="preserve"> </w:t>
      </w:r>
      <w:r w:rsidRPr="00F922A0">
        <w:rPr>
          <w:i/>
          <w:sz w:val="24"/>
        </w:rPr>
        <w:t>географии в решении геоэкологических</w:t>
      </w:r>
      <w:r w:rsidRPr="00F922A0">
        <w:rPr>
          <w:i/>
          <w:spacing w:val="1"/>
          <w:sz w:val="24"/>
        </w:rPr>
        <w:t xml:space="preserve"> </w:t>
      </w:r>
      <w:r w:rsidRPr="00F922A0">
        <w:rPr>
          <w:i/>
          <w:sz w:val="24"/>
        </w:rPr>
        <w:t>проблем. Особо охраняемые природные территории.</w:t>
      </w:r>
      <w:r w:rsidRPr="00F922A0">
        <w:rPr>
          <w:i/>
          <w:spacing w:val="1"/>
          <w:sz w:val="24"/>
        </w:rPr>
        <w:t xml:space="preserve"> </w:t>
      </w:r>
      <w:r w:rsidRPr="00F922A0">
        <w:rPr>
          <w:i/>
          <w:sz w:val="24"/>
        </w:rPr>
        <w:t>Концепция</w:t>
      </w:r>
      <w:r w:rsidRPr="00F922A0">
        <w:rPr>
          <w:i/>
          <w:spacing w:val="-3"/>
          <w:sz w:val="24"/>
        </w:rPr>
        <w:t xml:space="preserve"> </w:t>
      </w:r>
      <w:r w:rsidRPr="00F922A0">
        <w:rPr>
          <w:i/>
          <w:sz w:val="24"/>
        </w:rPr>
        <w:t>устойчивого</w:t>
      </w:r>
      <w:r w:rsidRPr="00F922A0">
        <w:rPr>
          <w:i/>
          <w:spacing w:val="1"/>
          <w:sz w:val="24"/>
        </w:rPr>
        <w:t xml:space="preserve"> </w:t>
      </w:r>
      <w:r w:rsidRPr="00F922A0">
        <w:rPr>
          <w:i/>
          <w:sz w:val="24"/>
        </w:rPr>
        <w:t>развития.</w:t>
      </w:r>
    </w:p>
    <w:p w:rsidR="00755FD3" w:rsidRPr="00F922A0" w:rsidRDefault="007E3FA8">
      <w:pPr>
        <w:pStyle w:val="a3"/>
        <w:spacing w:before="1"/>
        <w:jc w:val="left"/>
      </w:pPr>
      <w:r w:rsidRPr="00F922A0">
        <w:t>Часть</w:t>
      </w:r>
      <w:r w:rsidRPr="00F922A0">
        <w:rPr>
          <w:spacing w:val="-3"/>
        </w:rPr>
        <w:t xml:space="preserve"> </w:t>
      </w:r>
      <w:r w:rsidRPr="00F922A0">
        <w:t>1.</w:t>
      </w:r>
      <w:r w:rsidRPr="00F922A0">
        <w:rPr>
          <w:spacing w:val="-4"/>
        </w:rPr>
        <w:t xml:space="preserve"> </w:t>
      </w:r>
      <w:r w:rsidRPr="00F922A0">
        <w:t>ОБЩАЯ</w:t>
      </w:r>
      <w:r w:rsidRPr="00F922A0">
        <w:rPr>
          <w:spacing w:val="-4"/>
        </w:rPr>
        <w:t xml:space="preserve"> </w:t>
      </w:r>
      <w:r w:rsidRPr="00F922A0">
        <w:t>ХАРАКТЕРИСТИКА</w:t>
      </w:r>
      <w:r w:rsidRPr="00F922A0">
        <w:rPr>
          <w:spacing w:val="-4"/>
        </w:rPr>
        <w:t xml:space="preserve"> </w:t>
      </w:r>
      <w:r w:rsidRPr="00F922A0">
        <w:t>СТРАН</w:t>
      </w:r>
      <w:r w:rsidRPr="00F922A0">
        <w:rPr>
          <w:spacing w:val="-5"/>
        </w:rPr>
        <w:t xml:space="preserve"> </w:t>
      </w:r>
      <w:r w:rsidRPr="00F922A0">
        <w:t>СОВРЕМЕННОГО</w:t>
      </w:r>
      <w:r w:rsidRPr="00F922A0">
        <w:rPr>
          <w:spacing w:val="-2"/>
        </w:rPr>
        <w:t xml:space="preserve"> </w:t>
      </w:r>
      <w:r w:rsidRPr="00F922A0">
        <w:t>МИРА</w:t>
      </w:r>
    </w:p>
    <w:p w:rsidR="00755FD3" w:rsidRPr="00F922A0" w:rsidRDefault="007E3FA8">
      <w:pPr>
        <w:pStyle w:val="11"/>
        <w:spacing w:before="5"/>
        <w:jc w:val="left"/>
      </w:pPr>
      <w:r w:rsidRPr="00F922A0">
        <w:t>Тема</w:t>
      </w:r>
      <w:r w:rsidRPr="00F922A0">
        <w:rPr>
          <w:spacing w:val="-4"/>
        </w:rPr>
        <w:t xml:space="preserve"> </w:t>
      </w:r>
      <w:r w:rsidRPr="00F922A0">
        <w:t>1.</w:t>
      </w:r>
      <w:r w:rsidRPr="00F922A0">
        <w:rPr>
          <w:spacing w:val="-2"/>
        </w:rPr>
        <w:t xml:space="preserve"> </w:t>
      </w:r>
      <w:r w:rsidRPr="00F922A0">
        <w:t>Страны</w:t>
      </w:r>
      <w:r w:rsidRPr="00F922A0">
        <w:rPr>
          <w:spacing w:val="-3"/>
        </w:rPr>
        <w:t xml:space="preserve"> </w:t>
      </w:r>
      <w:r w:rsidRPr="00F922A0">
        <w:t>современного</w:t>
      </w:r>
      <w:r w:rsidRPr="00F922A0">
        <w:rPr>
          <w:spacing w:val="-2"/>
        </w:rPr>
        <w:t xml:space="preserve"> </w:t>
      </w:r>
      <w:r w:rsidRPr="00F922A0">
        <w:t>мира</w:t>
      </w:r>
    </w:p>
    <w:p w:rsidR="00755FD3" w:rsidRPr="00F922A0" w:rsidRDefault="007E3FA8">
      <w:pPr>
        <w:pStyle w:val="a3"/>
        <w:jc w:val="left"/>
      </w:pPr>
      <w:r w:rsidRPr="00F922A0">
        <w:t>Типология</w:t>
      </w:r>
      <w:r w:rsidRPr="00F922A0">
        <w:rPr>
          <w:spacing w:val="25"/>
        </w:rPr>
        <w:t xml:space="preserve"> </w:t>
      </w:r>
      <w:r w:rsidRPr="00F922A0">
        <w:t>стран</w:t>
      </w:r>
      <w:r w:rsidRPr="00F922A0">
        <w:rPr>
          <w:spacing w:val="29"/>
        </w:rPr>
        <w:t xml:space="preserve"> </w:t>
      </w:r>
      <w:r w:rsidRPr="00F922A0">
        <w:t>современного</w:t>
      </w:r>
      <w:r w:rsidRPr="00F922A0">
        <w:rPr>
          <w:spacing w:val="28"/>
        </w:rPr>
        <w:t xml:space="preserve"> </w:t>
      </w:r>
      <w:r w:rsidRPr="00F922A0">
        <w:t>мира.</w:t>
      </w:r>
      <w:r w:rsidRPr="00F922A0">
        <w:rPr>
          <w:spacing w:val="27"/>
        </w:rPr>
        <w:t xml:space="preserve"> </w:t>
      </w:r>
      <w:r w:rsidRPr="00F922A0">
        <w:t>Размеры</w:t>
      </w:r>
      <w:r w:rsidRPr="00F922A0">
        <w:rPr>
          <w:spacing w:val="28"/>
        </w:rPr>
        <w:t xml:space="preserve"> </w:t>
      </w:r>
      <w:r w:rsidRPr="00F922A0">
        <w:t>стран</w:t>
      </w:r>
      <w:r w:rsidRPr="00F922A0">
        <w:rPr>
          <w:spacing w:val="29"/>
        </w:rPr>
        <w:t xml:space="preserve"> </w:t>
      </w:r>
      <w:r w:rsidRPr="00F922A0">
        <w:t>и</w:t>
      </w:r>
      <w:r w:rsidRPr="00F922A0">
        <w:rPr>
          <w:spacing w:val="28"/>
        </w:rPr>
        <w:t xml:space="preserve"> </w:t>
      </w:r>
      <w:r w:rsidRPr="00F922A0">
        <w:t>их</w:t>
      </w:r>
      <w:r w:rsidRPr="00F922A0">
        <w:rPr>
          <w:spacing w:val="28"/>
        </w:rPr>
        <w:t xml:space="preserve"> </w:t>
      </w:r>
      <w:r w:rsidRPr="00F922A0">
        <w:t>положение</w:t>
      </w:r>
      <w:r w:rsidRPr="00F922A0">
        <w:rPr>
          <w:spacing w:val="28"/>
        </w:rPr>
        <w:t xml:space="preserve"> </w:t>
      </w:r>
      <w:r w:rsidRPr="00F922A0">
        <w:t>на</w:t>
      </w:r>
      <w:r w:rsidRPr="00F922A0">
        <w:rPr>
          <w:spacing w:val="28"/>
        </w:rPr>
        <w:t xml:space="preserve"> </w:t>
      </w:r>
      <w:r w:rsidRPr="00F922A0">
        <w:t>материке.</w:t>
      </w:r>
      <w:r w:rsidRPr="00F922A0">
        <w:rPr>
          <w:spacing w:val="27"/>
        </w:rPr>
        <w:t xml:space="preserve"> </w:t>
      </w:r>
      <w:r w:rsidRPr="00F922A0">
        <w:t>Государственное</w:t>
      </w:r>
      <w:r w:rsidRPr="00F922A0">
        <w:rPr>
          <w:spacing w:val="-57"/>
        </w:rPr>
        <w:t xml:space="preserve"> </w:t>
      </w:r>
      <w:r w:rsidRPr="00F922A0">
        <w:t>устройство</w:t>
      </w:r>
      <w:r w:rsidRPr="00F922A0">
        <w:rPr>
          <w:spacing w:val="-1"/>
        </w:rPr>
        <w:t xml:space="preserve"> </w:t>
      </w:r>
      <w:r w:rsidRPr="00F922A0">
        <w:t>стран: формы</w:t>
      </w:r>
      <w:r w:rsidRPr="00F922A0">
        <w:rPr>
          <w:spacing w:val="-1"/>
        </w:rPr>
        <w:t xml:space="preserve"> </w:t>
      </w:r>
      <w:r w:rsidRPr="00F922A0">
        <w:t>правления и</w:t>
      </w:r>
      <w:r w:rsidRPr="00F922A0">
        <w:rPr>
          <w:spacing w:val="-1"/>
        </w:rPr>
        <w:t xml:space="preserve"> </w:t>
      </w:r>
      <w:r w:rsidRPr="00F922A0">
        <w:t>административно-территориального</w:t>
      </w:r>
      <w:r w:rsidRPr="00F922A0">
        <w:rPr>
          <w:spacing w:val="1"/>
        </w:rPr>
        <w:t xml:space="preserve"> </w:t>
      </w:r>
      <w:r w:rsidRPr="00F922A0">
        <w:t>устройства.</w:t>
      </w:r>
    </w:p>
    <w:p w:rsidR="00755FD3" w:rsidRPr="00F922A0" w:rsidRDefault="007E3FA8">
      <w:pPr>
        <w:pStyle w:val="a3"/>
        <w:jc w:val="left"/>
      </w:pPr>
      <w:r w:rsidRPr="00F922A0">
        <w:t>Уровень</w:t>
      </w:r>
      <w:r w:rsidRPr="00F922A0">
        <w:rPr>
          <w:spacing w:val="-4"/>
        </w:rPr>
        <w:t xml:space="preserve"> </w:t>
      </w:r>
      <w:r w:rsidRPr="00F922A0">
        <w:t>социально-экономического</w:t>
      </w:r>
      <w:r w:rsidRPr="00F922A0">
        <w:rPr>
          <w:spacing w:val="-4"/>
        </w:rPr>
        <w:t xml:space="preserve"> </w:t>
      </w:r>
      <w:r w:rsidRPr="00F922A0">
        <w:t>развития.</w:t>
      </w:r>
      <w:r w:rsidRPr="00F922A0">
        <w:rPr>
          <w:spacing w:val="-6"/>
        </w:rPr>
        <w:t xml:space="preserve"> </w:t>
      </w:r>
      <w:r w:rsidRPr="00F922A0">
        <w:t>Развитые</w:t>
      </w:r>
      <w:r w:rsidRPr="00F922A0">
        <w:rPr>
          <w:spacing w:val="-5"/>
        </w:rPr>
        <w:t xml:space="preserve"> </w:t>
      </w:r>
      <w:r w:rsidRPr="00F922A0">
        <w:t>и</w:t>
      </w:r>
      <w:r w:rsidRPr="00F922A0">
        <w:rPr>
          <w:spacing w:val="-4"/>
        </w:rPr>
        <w:t xml:space="preserve"> </w:t>
      </w:r>
      <w:r w:rsidRPr="00F922A0">
        <w:t>развивающиеся</w:t>
      </w:r>
      <w:r w:rsidRPr="00F922A0">
        <w:rPr>
          <w:spacing w:val="-4"/>
        </w:rPr>
        <w:t xml:space="preserve"> </w:t>
      </w:r>
      <w:r w:rsidRPr="00F922A0">
        <w:t>страны.</w:t>
      </w:r>
    </w:p>
    <w:p w:rsidR="00755FD3" w:rsidRPr="00F922A0" w:rsidRDefault="007E3FA8">
      <w:pPr>
        <w:pStyle w:val="11"/>
        <w:spacing w:before="2"/>
        <w:jc w:val="left"/>
      </w:pPr>
      <w:r w:rsidRPr="00F922A0">
        <w:t>Тема</w:t>
      </w:r>
      <w:r w:rsidRPr="00F922A0">
        <w:rPr>
          <w:spacing w:val="-3"/>
        </w:rPr>
        <w:t xml:space="preserve"> </w:t>
      </w:r>
      <w:r w:rsidRPr="00F922A0">
        <w:t>2.</w:t>
      </w:r>
      <w:r w:rsidRPr="00F922A0">
        <w:rPr>
          <w:spacing w:val="-2"/>
        </w:rPr>
        <w:t xml:space="preserve"> </w:t>
      </w:r>
      <w:r w:rsidRPr="00F922A0">
        <w:t>География</w:t>
      </w:r>
      <w:r w:rsidRPr="00F922A0">
        <w:rPr>
          <w:spacing w:val="-2"/>
        </w:rPr>
        <w:t xml:space="preserve"> </w:t>
      </w:r>
      <w:r w:rsidRPr="00F922A0">
        <w:t>населения</w:t>
      </w:r>
      <w:r w:rsidRPr="00F922A0">
        <w:rPr>
          <w:spacing w:val="-2"/>
        </w:rPr>
        <w:t xml:space="preserve"> </w:t>
      </w:r>
      <w:r w:rsidRPr="00F922A0">
        <w:t>мира</w:t>
      </w:r>
    </w:p>
    <w:p w:rsidR="00755FD3" w:rsidRPr="00F922A0" w:rsidRDefault="007E3FA8">
      <w:pPr>
        <w:pStyle w:val="a3"/>
        <w:tabs>
          <w:tab w:val="left" w:pos="2219"/>
          <w:tab w:val="left" w:pos="3557"/>
          <w:tab w:val="left" w:pos="5654"/>
          <w:tab w:val="left" w:pos="7148"/>
          <w:tab w:val="left" w:pos="8476"/>
          <w:tab w:val="left" w:pos="10073"/>
        </w:tabs>
        <w:ind w:right="422"/>
        <w:jc w:val="left"/>
      </w:pPr>
      <w:r w:rsidRPr="00F922A0">
        <w:t>Демография.</w:t>
      </w:r>
      <w:r w:rsidRPr="00F922A0">
        <w:tab/>
        <w:t>Основные</w:t>
      </w:r>
      <w:r w:rsidRPr="00F922A0">
        <w:tab/>
        <w:t>демографические</w:t>
      </w:r>
      <w:r w:rsidRPr="00F922A0">
        <w:tab/>
        <w:t>показатели.</w:t>
      </w:r>
      <w:r w:rsidRPr="00F922A0">
        <w:tab/>
        <w:t>Динамика</w:t>
      </w:r>
      <w:r w:rsidRPr="00F922A0">
        <w:tab/>
        <w:t>численности</w:t>
      </w:r>
      <w:r w:rsidRPr="00F922A0">
        <w:tab/>
      </w:r>
      <w:r w:rsidRPr="00F922A0">
        <w:rPr>
          <w:spacing w:val="-1"/>
        </w:rPr>
        <w:t>населения.</w:t>
      </w:r>
      <w:r w:rsidRPr="00F922A0">
        <w:rPr>
          <w:spacing w:val="-57"/>
        </w:rPr>
        <w:t xml:space="preserve"> </w:t>
      </w:r>
      <w:r w:rsidRPr="00F922A0">
        <w:t>Воспроизводство</w:t>
      </w:r>
      <w:r w:rsidRPr="00F922A0">
        <w:rPr>
          <w:spacing w:val="-1"/>
        </w:rPr>
        <w:t xml:space="preserve"> </w:t>
      </w:r>
      <w:r w:rsidRPr="00F922A0">
        <w:t>населения. Теория демографического перехода.</w:t>
      </w:r>
    </w:p>
    <w:p w:rsidR="00755FD3" w:rsidRPr="00F922A0" w:rsidRDefault="00755FD3">
      <w:pPr>
        <w:sectPr w:rsidR="00755FD3" w:rsidRPr="00F922A0">
          <w:footerReference w:type="default" r:id="rId77"/>
          <w:pgSz w:w="11900" w:h="16840"/>
          <w:pgMar w:top="620" w:right="300" w:bottom="280" w:left="0" w:header="0" w:footer="0" w:gutter="0"/>
          <w:cols w:space="720"/>
        </w:sectPr>
      </w:pPr>
    </w:p>
    <w:p w:rsidR="00755FD3" w:rsidRPr="00F922A0" w:rsidRDefault="007E3FA8">
      <w:pPr>
        <w:pStyle w:val="a3"/>
        <w:spacing w:before="64"/>
        <w:ind w:right="422"/>
      </w:pPr>
      <w:r w:rsidRPr="00F922A0">
        <w:lastRenderedPageBreak/>
        <w:t>Половозрастной состав. Трудовые ресурсы. Расовый и этнический состав. Классификация языков.</w:t>
      </w:r>
      <w:r w:rsidRPr="00F922A0">
        <w:rPr>
          <w:spacing w:val="1"/>
        </w:rPr>
        <w:t xml:space="preserve"> </w:t>
      </w:r>
      <w:r w:rsidRPr="00F922A0">
        <w:t>Страны однонациональные и многонациональные. Религия в жизни людей. Мировые и национальные</w:t>
      </w:r>
      <w:r w:rsidRPr="00F922A0">
        <w:rPr>
          <w:spacing w:val="1"/>
        </w:rPr>
        <w:t xml:space="preserve"> </w:t>
      </w:r>
      <w:r w:rsidRPr="00F922A0">
        <w:t>религии.</w:t>
      </w:r>
      <w:r w:rsidRPr="00F922A0">
        <w:rPr>
          <w:spacing w:val="-1"/>
        </w:rPr>
        <w:t xml:space="preserve"> </w:t>
      </w:r>
      <w:r w:rsidRPr="00F922A0">
        <w:t>Этнорелигиозные</w:t>
      </w:r>
      <w:r w:rsidRPr="00F922A0">
        <w:rPr>
          <w:spacing w:val="-2"/>
        </w:rPr>
        <w:t xml:space="preserve"> </w:t>
      </w:r>
      <w:r w:rsidRPr="00F922A0">
        <w:t>конфликты.</w:t>
      </w:r>
    </w:p>
    <w:p w:rsidR="00755FD3" w:rsidRPr="00F922A0" w:rsidRDefault="007E3FA8">
      <w:pPr>
        <w:pStyle w:val="a3"/>
        <w:ind w:right="428"/>
      </w:pPr>
      <w:r w:rsidRPr="00F922A0">
        <w:t>Размещение населения. Миграции населения. Формы расселения. Сельское и городское население.</w:t>
      </w:r>
      <w:r w:rsidRPr="00F922A0">
        <w:rPr>
          <w:spacing w:val="1"/>
        </w:rPr>
        <w:t xml:space="preserve"> </w:t>
      </w:r>
      <w:r w:rsidRPr="00F922A0">
        <w:t>Урбанизация.</w:t>
      </w:r>
    </w:p>
    <w:p w:rsidR="00755FD3" w:rsidRPr="00F922A0" w:rsidRDefault="007E3FA8">
      <w:pPr>
        <w:pStyle w:val="11"/>
        <w:spacing w:before="5" w:line="275" w:lineRule="exact"/>
      </w:pPr>
      <w:r w:rsidRPr="00F922A0">
        <w:t>Практические</w:t>
      </w:r>
      <w:r w:rsidRPr="00F922A0">
        <w:rPr>
          <w:spacing w:val="-4"/>
        </w:rPr>
        <w:t xml:space="preserve"> </w:t>
      </w:r>
      <w:r w:rsidRPr="00F922A0">
        <w:t>работы</w:t>
      </w:r>
    </w:p>
    <w:p w:rsidR="00755FD3" w:rsidRPr="00F922A0" w:rsidRDefault="007E3FA8" w:rsidP="00366414">
      <w:pPr>
        <w:pStyle w:val="a5"/>
        <w:numPr>
          <w:ilvl w:val="1"/>
          <w:numId w:val="45"/>
        </w:numPr>
        <w:tabs>
          <w:tab w:val="left" w:pos="1321"/>
        </w:tabs>
        <w:spacing w:line="251" w:lineRule="exact"/>
      </w:pPr>
      <w:r w:rsidRPr="00F922A0">
        <w:t>Расчёт</w:t>
      </w:r>
      <w:r w:rsidRPr="00F922A0">
        <w:rPr>
          <w:spacing w:val="-3"/>
        </w:rPr>
        <w:t xml:space="preserve"> </w:t>
      </w:r>
      <w:r w:rsidRPr="00F922A0">
        <w:t>демографических</w:t>
      </w:r>
      <w:r w:rsidRPr="00F922A0">
        <w:rPr>
          <w:spacing w:val="-6"/>
        </w:rPr>
        <w:t xml:space="preserve"> </w:t>
      </w:r>
      <w:r w:rsidRPr="00F922A0">
        <w:t>параметров:</w:t>
      </w:r>
      <w:r w:rsidRPr="00F922A0">
        <w:rPr>
          <w:spacing w:val="-2"/>
        </w:rPr>
        <w:t xml:space="preserve"> </w:t>
      </w:r>
      <w:r w:rsidRPr="00F922A0">
        <w:t>естественного</w:t>
      </w:r>
      <w:r w:rsidRPr="00F922A0">
        <w:rPr>
          <w:spacing w:val="-2"/>
        </w:rPr>
        <w:t xml:space="preserve"> </w:t>
      </w:r>
      <w:r w:rsidRPr="00F922A0">
        <w:t>прироста,</w:t>
      </w:r>
      <w:r w:rsidRPr="00F922A0">
        <w:rPr>
          <w:spacing w:val="-3"/>
        </w:rPr>
        <w:t xml:space="preserve"> </w:t>
      </w:r>
      <w:r w:rsidRPr="00F922A0">
        <w:t>рождаемости</w:t>
      </w:r>
      <w:r w:rsidRPr="00F922A0">
        <w:rPr>
          <w:spacing w:val="-5"/>
        </w:rPr>
        <w:t xml:space="preserve"> </w:t>
      </w:r>
      <w:r w:rsidRPr="00F922A0">
        <w:t>и</w:t>
      </w:r>
      <w:r w:rsidRPr="00F922A0">
        <w:rPr>
          <w:spacing w:val="-3"/>
        </w:rPr>
        <w:t xml:space="preserve"> </w:t>
      </w:r>
      <w:r w:rsidRPr="00F922A0">
        <w:t>смертности.</w:t>
      </w:r>
    </w:p>
    <w:p w:rsidR="00755FD3" w:rsidRPr="00F922A0" w:rsidRDefault="007E3FA8" w:rsidP="00366414">
      <w:pPr>
        <w:pStyle w:val="a5"/>
        <w:numPr>
          <w:ilvl w:val="1"/>
          <w:numId w:val="45"/>
        </w:numPr>
        <w:tabs>
          <w:tab w:val="left" w:pos="1321"/>
        </w:tabs>
        <w:spacing w:line="252" w:lineRule="exact"/>
      </w:pPr>
      <w:r w:rsidRPr="00F922A0">
        <w:t>Определение</w:t>
      </w:r>
      <w:r w:rsidRPr="00F922A0">
        <w:rPr>
          <w:spacing w:val="-3"/>
        </w:rPr>
        <w:t xml:space="preserve"> </w:t>
      </w:r>
      <w:r w:rsidRPr="00F922A0">
        <w:t>на</w:t>
      </w:r>
      <w:r w:rsidRPr="00F922A0">
        <w:rPr>
          <w:spacing w:val="-2"/>
        </w:rPr>
        <w:t xml:space="preserve"> </w:t>
      </w:r>
      <w:r w:rsidRPr="00F922A0">
        <w:t>основании</w:t>
      </w:r>
      <w:r w:rsidRPr="00F922A0">
        <w:rPr>
          <w:spacing w:val="-3"/>
        </w:rPr>
        <w:t xml:space="preserve"> </w:t>
      </w:r>
      <w:r w:rsidRPr="00F922A0">
        <w:t>демографических</w:t>
      </w:r>
      <w:r w:rsidRPr="00F922A0">
        <w:rPr>
          <w:spacing w:val="-2"/>
        </w:rPr>
        <w:t xml:space="preserve"> </w:t>
      </w:r>
      <w:r w:rsidRPr="00F922A0">
        <w:t>параметров</w:t>
      </w:r>
      <w:r w:rsidRPr="00F922A0">
        <w:rPr>
          <w:spacing w:val="-4"/>
        </w:rPr>
        <w:t xml:space="preserve"> </w:t>
      </w:r>
      <w:r w:rsidRPr="00F922A0">
        <w:t>типа</w:t>
      </w:r>
      <w:r w:rsidRPr="00F922A0">
        <w:rPr>
          <w:spacing w:val="-2"/>
        </w:rPr>
        <w:t xml:space="preserve"> </w:t>
      </w:r>
      <w:r w:rsidRPr="00F922A0">
        <w:t>страны.</w:t>
      </w:r>
    </w:p>
    <w:p w:rsidR="00755FD3" w:rsidRPr="00F922A0" w:rsidRDefault="007E3FA8" w:rsidP="00366414">
      <w:pPr>
        <w:pStyle w:val="a5"/>
        <w:numPr>
          <w:ilvl w:val="1"/>
          <w:numId w:val="45"/>
        </w:numPr>
        <w:tabs>
          <w:tab w:val="left" w:pos="1321"/>
        </w:tabs>
        <w:spacing w:before="1"/>
      </w:pPr>
      <w:r w:rsidRPr="00F922A0">
        <w:t>Сравнительный</w:t>
      </w:r>
      <w:r w:rsidRPr="00F922A0">
        <w:rPr>
          <w:spacing w:val="-3"/>
        </w:rPr>
        <w:t xml:space="preserve"> </w:t>
      </w:r>
      <w:r w:rsidRPr="00F922A0">
        <w:t>анализ</w:t>
      </w:r>
      <w:r w:rsidRPr="00F922A0">
        <w:rPr>
          <w:spacing w:val="-3"/>
        </w:rPr>
        <w:t xml:space="preserve"> </w:t>
      </w:r>
      <w:r w:rsidRPr="00F922A0">
        <w:t>половозрастных</w:t>
      </w:r>
      <w:r w:rsidRPr="00F922A0">
        <w:rPr>
          <w:spacing w:val="-2"/>
        </w:rPr>
        <w:t xml:space="preserve"> </w:t>
      </w:r>
      <w:r w:rsidRPr="00F922A0">
        <w:t>пирамид</w:t>
      </w:r>
      <w:r w:rsidRPr="00F922A0">
        <w:rPr>
          <w:spacing w:val="-2"/>
        </w:rPr>
        <w:t xml:space="preserve"> </w:t>
      </w:r>
      <w:r w:rsidRPr="00F922A0">
        <w:t>разных</w:t>
      </w:r>
      <w:r w:rsidRPr="00F922A0">
        <w:rPr>
          <w:spacing w:val="-2"/>
        </w:rPr>
        <w:t xml:space="preserve"> </w:t>
      </w:r>
      <w:r w:rsidRPr="00F922A0">
        <w:t>стран.</w:t>
      </w:r>
    </w:p>
    <w:p w:rsidR="00755FD3" w:rsidRPr="00F922A0" w:rsidRDefault="007E3FA8">
      <w:pPr>
        <w:pStyle w:val="11"/>
        <w:spacing w:before="2"/>
      </w:pPr>
      <w:r w:rsidRPr="00F922A0">
        <w:t>Тема</w:t>
      </w:r>
      <w:r w:rsidRPr="00F922A0">
        <w:rPr>
          <w:spacing w:val="-3"/>
        </w:rPr>
        <w:t xml:space="preserve"> </w:t>
      </w:r>
      <w:r w:rsidRPr="00F922A0">
        <w:t>3.</w:t>
      </w:r>
      <w:r w:rsidRPr="00F922A0">
        <w:rPr>
          <w:spacing w:val="-2"/>
        </w:rPr>
        <w:t xml:space="preserve"> </w:t>
      </w:r>
      <w:r w:rsidRPr="00F922A0">
        <w:t>Мировые</w:t>
      </w:r>
      <w:r w:rsidRPr="00F922A0">
        <w:rPr>
          <w:spacing w:val="-4"/>
        </w:rPr>
        <w:t xml:space="preserve"> </w:t>
      </w:r>
      <w:r w:rsidRPr="00F922A0">
        <w:t>природные</w:t>
      </w:r>
      <w:r w:rsidRPr="00F922A0">
        <w:rPr>
          <w:spacing w:val="-3"/>
        </w:rPr>
        <w:t xml:space="preserve"> </w:t>
      </w:r>
      <w:r w:rsidRPr="00F922A0">
        <w:t>ресурсы</w:t>
      </w:r>
    </w:p>
    <w:p w:rsidR="00755FD3" w:rsidRPr="00F922A0" w:rsidRDefault="007E3FA8">
      <w:pPr>
        <w:pStyle w:val="a3"/>
        <w:ind w:right="423"/>
      </w:pPr>
      <w:r w:rsidRPr="00F922A0">
        <w:t>Природа и человек. Развитие взаимоотношений природы и человека. Присваивающее и производящее</w:t>
      </w:r>
      <w:r w:rsidRPr="00F922A0">
        <w:rPr>
          <w:spacing w:val="-57"/>
        </w:rPr>
        <w:t xml:space="preserve"> </w:t>
      </w:r>
      <w:r w:rsidRPr="00F922A0">
        <w:t>хозяйство. Природопользование. Экологические проблемы. Пути решения экологических проблем.</w:t>
      </w:r>
      <w:r w:rsidRPr="00F922A0">
        <w:rPr>
          <w:spacing w:val="1"/>
        </w:rPr>
        <w:t xml:space="preserve"> </w:t>
      </w:r>
      <w:r w:rsidRPr="00F922A0">
        <w:t>Проблема</w:t>
      </w:r>
      <w:r w:rsidRPr="00F922A0">
        <w:rPr>
          <w:spacing w:val="-2"/>
        </w:rPr>
        <w:t xml:space="preserve"> </w:t>
      </w:r>
      <w:r w:rsidRPr="00F922A0">
        <w:t>истощения</w:t>
      </w:r>
      <w:r w:rsidRPr="00F922A0">
        <w:rPr>
          <w:spacing w:val="-1"/>
        </w:rPr>
        <w:t xml:space="preserve"> </w:t>
      </w:r>
      <w:r w:rsidRPr="00F922A0">
        <w:t>природных</w:t>
      </w:r>
      <w:r w:rsidRPr="00F922A0">
        <w:rPr>
          <w:spacing w:val="1"/>
        </w:rPr>
        <w:t xml:space="preserve"> </w:t>
      </w:r>
      <w:r w:rsidRPr="00F922A0">
        <w:t>ресурсов.</w:t>
      </w:r>
      <w:r w:rsidRPr="00F922A0">
        <w:rPr>
          <w:spacing w:val="-2"/>
        </w:rPr>
        <w:t xml:space="preserve"> </w:t>
      </w:r>
      <w:r w:rsidRPr="00F922A0">
        <w:t>Проблема</w:t>
      </w:r>
      <w:r w:rsidRPr="00F922A0">
        <w:rPr>
          <w:spacing w:val="-2"/>
        </w:rPr>
        <w:t xml:space="preserve"> </w:t>
      </w:r>
      <w:r w:rsidRPr="00F922A0">
        <w:t>загрязнения</w:t>
      </w:r>
      <w:r w:rsidRPr="00F922A0">
        <w:rPr>
          <w:spacing w:val="-1"/>
        </w:rPr>
        <w:t xml:space="preserve"> </w:t>
      </w:r>
      <w:r w:rsidRPr="00F922A0">
        <w:t>окружающей</w:t>
      </w:r>
      <w:r w:rsidRPr="00F922A0">
        <w:rPr>
          <w:spacing w:val="-1"/>
        </w:rPr>
        <w:t xml:space="preserve"> </w:t>
      </w:r>
      <w:r w:rsidRPr="00F922A0">
        <w:t>среды.</w:t>
      </w:r>
    </w:p>
    <w:p w:rsidR="00755FD3" w:rsidRPr="00F922A0" w:rsidRDefault="007E3FA8">
      <w:pPr>
        <w:pStyle w:val="a3"/>
        <w:ind w:right="4520"/>
      </w:pPr>
      <w:r w:rsidRPr="00F922A0">
        <w:t>Виды природных ресурсов. Понятие о ресурсообеспеченности.</w:t>
      </w:r>
      <w:r w:rsidRPr="00F922A0">
        <w:rPr>
          <w:spacing w:val="-58"/>
        </w:rPr>
        <w:t xml:space="preserve"> </w:t>
      </w:r>
      <w:r w:rsidRPr="00F922A0">
        <w:t>Ресурсообеспеченность стран мира.</w:t>
      </w:r>
    </w:p>
    <w:p w:rsidR="00755FD3" w:rsidRPr="00F922A0" w:rsidRDefault="007E3FA8">
      <w:pPr>
        <w:pStyle w:val="a3"/>
        <w:ind w:right="422"/>
      </w:pPr>
      <w:r w:rsidRPr="00F922A0">
        <w:t>Исчерпаемые</w:t>
      </w:r>
      <w:r w:rsidRPr="00F922A0">
        <w:rPr>
          <w:spacing w:val="1"/>
        </w:rPr>
        <w:t xml:space="preserve"> </w:t>
      </w:r>
      <w:r w:rsidRPr="00F922A0">
        <w:t>невозобновимые</w:t>
      </w:r>
      <w:r w:rsidRPr="00F922A0">
        <w:rPr>
          <w:spacing w:val="1"/>
        </w:rPr>
        <w:t xml:space="preserve"> </w:t>
      </w:r>
      <w:r w:rsidRPr="00F922A0">
        <w:t>ресурсы.</w:t>
      </w:r>
      <w:r w:rsidRPr="00F922A0">
        <w:rPr>
          <w:spacing w:val="1"/>
        </w:rPr>
        <w:t xml:space="preserve"> </w:t>
      </w:r>
      <w:r w:rsidRPr="00F922A0">
        <w:t>Минеральные</w:t>
      </w:r>
      <w:r w:rsidRPr="00F922A0">
        <w:rPr>
          <w:spacing w:val="1"/>
        </w:rPr>
        <w:t xml:space="preserve"> </w:t>
      </w:r>
      <w:r w:rsidRPr="00F922A0">
        <w:t>ресурсы:</w:t>
      </w:r>
      <w:r w:rsidRPr="00F922A0">
        <w:rPr>
          <w:spacing w:val="1"/>
        </w:rPr>
        <w:t xml:space="preserve"> </w:t>
      </w:r>
      <w:r w:rsidRPr="00F922A0">
        <w:t>топливные,</w:t>
      </w:r>
      <w:r w:rsidRPr="00F922A0">
        <w:rPr>
          <w:spacing w:val="1"/>
        </w:rPr>
        <w:t xml:space="preserve"> </w:t>
      </w:r>
      <w:r w:rsidRPr="00F922A0">
        <w:t>рудные,</w:t>
      </w:r>
      <w:r w:rsidRPr="00F922A0">
        <w:rPr>
          <w:spacing w:val="1"/>
        </w:rPr>
        <w:t xml:space="preserve"> </w:t>
      </w:r>
      <w:r w:rsidRPr="00F922A0">
        <w:t>нерудные.</w:t>
      </w:r>
      <w:r w:rsidRPr="00F922A0">
        <w:rPr>
          <w:spacing w:val="1"/>
        </w:rPr>
        <w:t xml:space="preserve"> </w:t>
      </w:r>
      <w:r w:rsidRPr="00F922A0">
        <w:t>Проблема</w:t>
      </w:r>
      <w:r w:rsidRPr="00F922A0">
        <w:rPr>
          <w:spacing w:val="1"/>
        </w:rPr>
        <w:t xml:space="preserve"> </w:t>
      </w:r>
      <w:r w:rsidRPr="00F922A0">
        <w:t>исчерпания</w:t>
      </w:r>
      <w:r w:rsidRPr="00F922A0">
        <w:rPr>
          <w:spacing w:val="1"/>
        </w:rPr>
        <w:t xml:space="preserve"> </w:t>
      </w:r>
      <w:r w:rsidRPr="00F922A0">
        <w:t>минеральных</w:t>
      </w:r>
      <w:r w:rsidRPr="00F922A0">
        <w:rPr>
          <w:spacing w:val="1"/>
        </w:rPr>
        <w:t xml:space="preserve"> </w:t>
      </w:r>
      <w:r w:rsidRPr="00F922A0">
        <w:t>ресурсов.</w:t>
      </w:r>
      <w:r w:rsidRPr="00F922A0">
        <w:rPr>
          <w:spacing w:val="1"/>
        </w:rPr>
        <w:t xml:space="preserve"> </w:t>
      </w:r>
      <w:r w:rsidRPr="00F922A0">
        <w:t>Исчерпаемые</w:t>
      </w:r>
      <w:r w:rsidRPr="00F922A0">
        <w:rPr>
          <w:spacing w:val="1"/>
        </w:rPr>
        <w:t xml:space="preserve"> </w:t>
      </w:r>
      <w:r w:rsidRPr="00F922A0">
        <w:t>возобновимые</w:t>
      </w:r>
      <w:r w:rsidRPr="00F922A0">
        <w:rPr>
          <w:spacing w:val="1"/>
        </w:rPr>
        <w:t xml:space="preserve"> </w:t>
      </w:r>
      <w:r w:rsidRPr="00F922A0">
        <w:t>ресурсы.</w:t>
      </w:r>
      <w:r w:rsidRPr="00F922A0">
        <w:rPr>
          <w:spacing w:val="1"/>
        </w:rPr>
        <w:t xml:space="preserve"> </w:t>
      </w:r>
      <w:r w:rsidRPr="00F922A0">
        <w:t>Земельные</w:t>
      </w:r>
      <w:r w:rsidRPr="00F922A0">
        <w:rPr>
          <w:spacing w:val="1"/>
        </w:rPr>
        <w:t xml:space="preserve"> </w:t>
      </w:r>
      <w:r w:rsidRPr="00F922A0">
        <w:t>ресурсы. Лесные ресурсы. Проблема опустынивания. Водные ресурсы. Проблема нехватки воды и её</w:t>
      </w:r>
      <w:r w:rsidRPr="00F922A0">
        <w:rPr>
          <w:spacing w:val="1"/>
        </w:rPr>
        <w:t xml:space="preserve"> </w:t>
      </w:r>
      <w:r w:rsidRPr="00F922A0">
        <w:t>загрязнения.</w:t>
      </w:r>
      <w:r w:rsidRPr="00F922A0">
        <w:rPr>
          <w:spacing w:val="-1"/>
        </w:rPr>
        <w:t xml:space="preserve"> </w:t>
      </w:r>
      <w:r w:rsidRPr="00F922A0">
        <w:t>Исчерпаемые</w:t>
      </w:r>
      <w:r w:rsidRPr="00F922A0">
        <w:rPr>
          <w:spacing w:val="-3"/>
        </w:rPr>
        <w:t xml:space="preserve"> </w:t>
      </w:r>
      <w:r w:rsidRPr="00F922A0">
        <w:t>возобновимые</w:t>
      </w:r>
      <w:r w:rsidRPr="00F922A0">
        <w:rPr>
          <w:spacing w:val="-2"/>
        </w:rPr>
        <w:t xml:space="preserve"> </w:t>
      </w:r>
      <w:r w:rsidRPr="00F922A0">
        <w:t>ресурсы:</w:t>
      </w:r>
      <w:r w:rsidRPr="00F922A0">
        <w:rPr>
          <w:spacing w:val="-1"/>
        </w:rPr>
        <w:t xml:space="preserve"> </w:t>
      </w:r>
      <w:r w:rsidRPr="00F922A0">
        <w:t>земельные,</w:t>
      </w:r>
      <w:r w:rsidRPr="00F922A0">
        <w:rPr>
          <w:spacing w:val="-1"/>
        </w:rPr>
        <w:t xml:space="preserve"> </w:t>
      </w:r>
      <w:r w:rsidRPr="00F922A0">
        <w:t>водные, лесные.</w:t>
      </w:r>
    </w:p>
    <w:p w:rsidR="00755FD3" w:rsidRPr="00F922A0" w:rsidRDefault="007E3FA8">
      <w:pPr>
        <w:pStyle w:val="a3"/>
      </w:pPr>
      <w:r w:rsidRPr="00F922A0">
        <w:t>Неисчерпаемые</w:t>
      </w:r>
      <w:r w:rsidRPr="00F922A0">
        <w:rPr>
          <w:spacing w:val="-5"/>
        </w:rPr>
        <w:t xml:space="preserve"> </w:t>
      </w:r>
      <w:r w:rsidRPr="00F922A0">
        <w:t>ресурсы:</w:t>
      </w:r>
      <w:r w:rsidRPr="00F922A0">
        <w:rPr>
          <w:spacing w:val="-3"/>
        </w:rPr>
        <w:t xml:space="preserve"> </w:t>
      </w:r>
      <w:r w:rsidRPr="00F922A0">
        <w:t>альтернативные</w:t>
      </w:r>
      <w:r w:rsidRPr="00F922A0">
        <w:rPr>
          <w:spacing w:val="-5"/>
        </w:rPr>
        <w:t xml:space="preserve"> </w:t>
      </w:r>
      <w:r w:rsidRPr="00F922A0">
        <w:t>источники</w:t>
      </w:r>
      <w:r w:rsidRPr="00F922A0">
        <w:rPr>
          <w:spacing w:val="-3"/>
        </w:rPr>
        <w:t xml:space="preserve"> </w:t>
      </w:r>
      <w:r w:rsidRPr="00F922A0">
        <w:t>энергии.</w:t>
      </w:r>
    </w:p>
    <w:p w:rsidR="00755FD3" w:rsidRPr="00F922A0" w:rsidRDefault="007E3FA8">
      <w:pPr>
        <w:pStyle w:val="a3"/>
        <w:ind w:right="425"/>
      </w:pPr>
      <w:r w:rsidRPr="00F922A0">
        <w:t>Ресурсы Мирового океана: биологические, минеральные, энергетические. Рекреационные ресурсы.</w:t>
      </w:r>
      <w:r w:rsidRPr="00F922A0">
        <w:rPr>
          <w:spacing w:val="1"/>
        </w:rPr>
        <w:t xml:space="preserve"> </w:t>
      </w:r>
      <w:r w:rsidRPr="00F922A0">
        <w:t>Всемирное</w:t>
      </w:r>
      <w:r w:rsidRPr="00F922A0">
        <w:rPr>
          <w:spacing w:val="-2"/>
        </w:rPr>
        <w:t xml:space="preserve"> </w:t>
      </w:r>
      <w:r w:rsidRPr="00F922A0">
        <w:t>наследие.</w:t>
      </w:r>
    </w:p>
    <w:p w:rsidR="00755FD3" w:rsidRPr="00F922A0" w:rsidRDefault="007E3FA8">
      <w:pPr>
        <w:pStyle w:val="11"/>
        <w:spacing w:before="4"/>
        <w:jc w:val="left"/>
      </w:pPr>
      <w:r w:rsidRPr="00F922A0">
        <w:t>Практическая</w:t>
      </w:r>
      <w:r w:rsidRPr="00F922A0">
        <w:rPr>
          <w:spacing w:val="-3"/>
        </w:rPr>
        <w:t xml:space="preserve"> </w:t>
      </w:r>
      <w:r w:rsidRPr="00F922A0">
        <w:t>работа</w:t>
      </w:r>
    </w:p>
    <w:p w:rsidR="00755FD3" w:rsidRPr="00F922A0" w:rsidRDefault="007E3FA8">
      <w:pPr>
        <w:pStyle w:val="a3"/>
        <w:spacing w:line="274" w:lineRule="exact"/>
        <w:jc w:val="left"/>
      </w:pPr>
      <w:r w:rsidRPr="00F922A0">
        <w:t>Расчёт</w:t>
      </w:r>
      <w:r w:rsidRPr="00F922A0">
        <w:rPr>
          <w:spacing w:val="-4"/>
        </w:rPr>
        <w:t xml:space="preserve"> </w:t>
      </w:r>
      <w:r w:rsidRPr="00F922A0">
        <w:t>обеспеченности</w:t>
      </w:r>
      <w:r w:rsidRPr="00F922A0">
        <w:rPr>
          <w:spacing w:val="-3"/>
        </w:rPr>
        <w:t xml:space="preserve"> </w:t>
      </w:r>
      <w:r w:rsidRPr="00F922A0">
        <w:t>отдельных</w:t>
      </w:r>
      <w:r w:rsidRPr="00F922A0">
        <w:rPr>
          <w:spacing w:val="-2"/>
        </w:rPr>
        <w:t xml:space="preserve"> </w:t>
      </w:r>
      <w:r w:rsidRPr="00F922A0">
        <w:t>стран</w:t>
      </w:r>
      <w:r w:rsidRPr="00F922A0">
        <w:rPr>
          <w:spacing w:val="-4"/>
        </w:rPr>
        <w:t xml:space="preserve"> </w:t>
      </w:r>
      <w:r w:rsidRPr="00F922A0">
        <w:t>различными</w:t>
      </w:r>
      <w:r w:rsidRPr="00F922A0">
        <w:rPr>
          <w:spacing w:val="-4"/>
        </w:rPr>
        <w:t xml:space="preserve"> </w:t>
      </w:r>
      <w:r w:rsidRPr="00F922A0">
        <w:t>видами</w:t>
      </w:r>
      <w:r w:rsidRPr="00F922A0">
        <w:rPr>
          <w:spacing w:val="-4"/>
        </w:rPr>
        <w:t xml:space="preserve"> </w:t>
      </w:r>
      <w:r w:rsidRPr="00F922A0">
        <w:t>природных</w:t>
      </w:r>
      <w:r w:rsidRPr="00F922A0">
        <w:rPr>
          <w:spacing w:val="-2"/>
        </w:rPr>
        <w:t xml:space="preserve"> </w:t>
      </w:r>
      <w:r w:rsidRPr="00F922A0">
        <w:t>ресурсов.</w:t>
      </w:r>
    </w:p>
    <w:p w:rsidR="00755FD3" w:rsidRPr="00F922A0" w:rsidRDefault="007E3FA8">
      <w:pPr>
        <w:pStyle w:val="11"/>
        <w:spacing w:before="4"/>
        <w:jc w:val="left"/>
      </w:pPr>
      <w:r w:rsidRPr="00F922A0">
        <w:t>Тема</w:t>
      </w:r>
      <w:r w:rsidRPr="00F922A0">
        <w:rPr>
          <w:spacing w:val="-3"/>
        </w:rPr>
        <w:t xml:space="preserve"> </w:t>
      </w:r>
      <w:r w:rsidRPr="00F922A0">
        <w:t>4.</w:t>
      </w:r>
      <w:r w:rsidRPr="00F922A0">
        <w:rPr>
          <w:spacing w:val="-1"/>
        </w:rPr>
        <w:t xml:space="preserve"> </w:t>
      </w:r>
      <w:r w:rsidRPr="00F922A0">
        <w:t>Природа</w:t>
      </w:r>
      <w:r w:rsidRPr="00F922A0">
        <w:rPr>
          <w:spacing w:val="-2"/>
        </w:rPr>
        <w:t xml:space="preserve"> </w:t>
      </w:r>
      <w:r w:rsidRPr="00F922A0">
        <w:t>и</w:t>
      </w:r>
      <w:r w:rsidRPr="00F922A0">
        <w:rPr>
          <w:spacing w:val="-1"/>
        </w:rPr>
        <w:t xml:space="preserve"> </w:t>
      </w:r>
      <w:r w:rsidRPr="00F922A0">
        <w:t>человек</w:t>
      </w:r>
    </w:p>
    <w:p w:rsidR="00755FD3" w:rsidRPr="00F922A0" w:rsidRDefault="007E3FA8">
      <w:pPr>
        <w:pStyle w:val="a3"/>
        <w:jc w:val="left"/>
      </w:pPr>
      <w:r w:rsidRPr="00F922A0">
        <w:t>Природа</w:t>
      </w:r>
      <w:r w:rsidRPr="00F922A0">
        <w:rPr>
          <w:spacing w:val="1"/>
        </w:rPr>
        <w:t xml:space="preserve"> </w:t>
      </w:r>
      <w:r w:rsidRPr="00F922A0">
        <w:t>и</w:t>
      </w:r>
      <w:r w:rsidRPr="00F922A0">
        <w:rPr>
          <w:spacing w:val="2"/>
        </w:rPr>
        <w:t xml:space="preserve"> </w:t>
      </w:r>
      <w:r w:rsidRPr="00F922A0">
        <w:t>человек.</w:t>
      </w:r>
      <w:r w:rsidRPr="00F922A0">
        <w:rPr>
          <w:spacing w:val="2"/>
        </w:rPr>
        <w:t xml:space="preserve"> </w:t>
      </w:r>
      <w:r w:rsidRPr="00F922A0">
        <w:t>Развитие</w:t>
      </w:r>
      <w:r w:rsidRPr="00F922A0">
        <w:rPr>
          <w:spacing w:val="1"/>
        </w:rPr>
        <w:t xml:space="preserve"> </w:t>
      </w:r>
      <w:r w:rsidRPr="00F922A0">
        <w:t>взаимоотношений</w:t>
      </w:r>
      <w:r w:rsidRPr="00F922A0">
        <w:rPr>
          <w:spacing w:val="2"/>
        </w:rPr>
        <w:t xml:space="preserve"> </w:t>
      </w:r>
      <w:r w:rsidRPr="00F922A0">
        <w:t>природы и</w:t>
      </w:r>
      <w:r w:rsidRPr="00F922A0">
        <w:rPr>
          <w:spacing w:val="2"/>
        </w:rPr>
        <w:t xml:space="preserve"> </w:t>
      </w:r>
      <w:r w:rsidRPr="00F922A0">
        <w:t>человека. Присваивающее</w:t>
      </w:r>
      <w:r w:rsidRPr="00F922A0">
        <w:rPr>
          <w:spacing w:val="1"/>
        </w:rPr>
        <w:t xml:space="preserve"> </w:t>
      </w:r>
      <w:r w:rsidRPr="00F922A0">
        <w:t>и</w:t>
      </w:r>
      <w:r w:rsidRPr="00F922A0">
        <w:rPr>
          <w:spacing w:val="2"/>
        </w:rPr>
        <w:t xml:space="preserve"> </w:t>
      </w:r>
      <w:r w:rsidRPr="00F922A0">
        <w:t>производящее</w:t>
      </w:r>
      <w:r w:rsidRPr="00F922A0">
        <w:rPr>
          <w:spacing w:val="-57"/>
        </w:rPr>
        <w:t xml:space="preserve"> </w:t>
      </w:r>
      <w:r w:rsidRPr="00F922A0">
        <w:t>хозяйство.</w:t>
      </w:r>
      <w:r w:rsidRPr="00F922A0">
        <w:rPr>
          <w:spacing w:val="-1"/>
        </w:rPr>
        <w:t xml:space="preserve"> </w:t>
      </w:r>
      <w:r w:rsidRPr="00F922A0">
        <w:t>Ноосфера.</w:t>
      </w:r>
    </w:p>
    <w:p w:rsidR="00755FD3" w:rsidRPr="00F922A0" w:rsidRDefault="007E3FA8">
      <w:pPr>
        <w:pStyle w:val="a3"/>
        <w:ind w:right="420"/>
      </w:pPr>
      <w:r w:rsidRPr="00F922A0">
        <w:t>Географическая</w:t>
      </w:r>
      <w:r w:rsidRPr="00F922A0">
        <w:rPr>
          <w:spacing w:val="1"/>
        </w:rPr>
        <w:t xml:space="preserve"> </w:t>
      </w:r>
      <w:r w:rsidRPr="00F922A0">
        <w:t>оболочка</w:t>
      </w:r>
      <w:r w:rsidRPr="00F922A0">
        <w:rPr>
          <w:spacing w:val="1"/>
        </w:rPr>
        <w:t xml:space="preserve"> </w:t>
      </w:r>
      <w:r w:rsidRPr="00F922A0">
        <w:t>и</w:t>
      </w:r>
      <w:r w:rsidRPr="00F922A0">
        <w:rPr>
          <w:spacing w:val="1"/>
        </w:rPr>
        <w:t xml:space="preserve"> </w:t>
      </w:r>
      <w:r w:rsidRPr="00F922A0">
        <w:t>окружающая</w:t>
      </w:r>
      <w:r w:rsidRPr="00F922A0">
        <w:rPr>
          <w:spacing w:val="1"/>
        </w:rPr>
        <w:t xml:space="preserve"> </w:t>
      </w:r>
      <w:r w:rsidRPr="00F922A0">
        <w:t>среда.</w:t>
      </w:r>
      <w:r w:rsidRPr="00F922A0">
        <w:rPr>
          <w:spacing w:val="1"/>
        </w:rPr>
        <w:t xml:space="preserve"> </w:t>
      </w:r>
      <w:r w:rsidRPr="00F922A0">
        <w:t>Природопользование.</w:t>
      </w:r>
      <w:r w:rsidRPr="00F922A0">
        <w:rPr>
          <w:spacing w:val="1"/>
        </w:rPr>
        <w:t xml:space="preserve"> </w:t>
      </w:r>
      <w:r w:rsidRPr="00F922A0">
        <w:t>Экология</w:t>
      </w:r>
      <w:r w:rsidRPr="00F922A0">
        <w:rPr>
          <w:spacing w:val="1"/>
        </w:rPr>
        <w:t xml:space="preserve"> </w:t>
      </w:r>
      <w:r w:rsidRPr="00F922A0">
        <w:t>и</w:t>
      </w:r>
      <w:r w:rsidRPr="00F922A0">
        <w:rPr>
          <w:spacing w:val="1"/>
        </w:rPr>
        <w:t xml:space="preserve"> </w:t>
      </w:r>
      <w:r w:rsidRPr="00F922A0">
        <w:t>экологические</w:t>
      </w:r>
      <w:r w:rsidRPr="00F922A0">
        <w:rPr>
          <w:spacing w:val="1"/>
        </w:rPr>
        <w:t xml:space="preserve"> </w:t>
      </w:r>
      <w:r w:rsidRPr="00F922A0">
        <w:t>проблемы.</w:t>
      </w:r>
    </w:p>
    <w:p w:rsidR="00755FD3" w:rsidRPr="00F922A0" w:rsidRDefault="007E3FA8">
      <w:pPr>
        <w:pStyle w:val="a3"/>
        <w:ind w:right="422"/>
      </w:pPr>
      <w:r w:rsidRPr="00F922A0">
        <w:t>Загрязнение окружающей среды. Загрязнение литосферы, гидросферы и атмосферы. Пути решения</w:t>
      </w:r>
      <w:r w:rsidRPr="00F922A0">
        <w:rPr>
          <w:spacing w:val="1"/>
        </w:rPr>
        <w:t xml:space="preserve"> </w:t>
      </w:r>
      <w:r w:rsidRPr="00F922A0">
        <w:t>экологических</w:t>
      </w:r>
      <w:r w:rsidRPr="00F922A0">
        <w:rPr>
          <w:spacing w:val="1"/>
        </w:rPr>
        <w:t xml:space="preserve"> </w:t>
      </w:r>
      <w:r w:rsidRPr="00F922A0">
        <w:t>проблем.</w:t>
      </w:r>
    </w:p>
    <w:p w:rsidR="00755FD3" w:rsidRPr="00F922A0" w:rsidRDefault="007E3FA8">
      <w:pPr>
        <w:pStyle w:val="a3"/>
      </w:pPr>
      <w:r w:rsidRPr="00F922A0">
        <w:t>Проблема</w:t>
      </w:r>
      <w:r w:rsidRPr="00F922A0">
        <w:rPr>
          <w:spacing w:val="-5"/>
        </w:rPr>
        <w:t xml:space="preserve"> </w:t>
      </w:r>
      <w:r w:rsidRPr="00F922A0">
        <w:t>истощения</w:t>
      </w:r>
      <w:r w:rsidRPr="00F922A0">
        <w:rPr>
          <w:spacing w:val="-4"/>
        </w:rPr>
        <w:t xml:space="preserve"> </w:t>
      </w:r>
      <w:r w:rsidRPr="00F922A0">
        <w:t>природных</w:t>
      </w:r>
      <w:r w:rsidRPr="00F922A0">
        <w:rPr>
          <w:spacing w:val="-1"/>
        </w:rPr>
        <w:t xml:space="preserve"> </w:t>
      </w:r>
      <w:r w:rsidRPr="00F922A0">
        <w:t>ресурсов.</w:t>
      </w:r>
      <w:r w:rsidRPr="00F922A0">
        <w:rPr>
          <w:spacing w:val="-5"/>
        </w:rPr>
        <w:t xml:space="preserve"> </w:t>
      </w:r>
      <w:r w:rsidRPr="00F922A0">
        <w:t>Пути</w:t>
      </w:r>
      <w:r w:rsidRPr="00F922A0">
        <w:rPr>
          <w:spacing w:val="-2"/>
        </w:rPr>
        <w:t xml:space="preserve"> </w:t>
      </w:r>
      <w:r w:rsidRPr="00F922A0">
        <w:t>решения</w:t>
      </w:r>
      <w:r w:rsidRPr="00F922A0">
        <w:rPr>
          <w:spacing w:val="-4"/>
        </w:rPr>
        <w:t xml:space="preserve"> </w:t>
      </w:r>
      <w:r w:rsidRPr="00F922A0">
        <w:t>экологических</w:t>
      </w:r>
      <w:r w:rsidRPr="00F922A0">
        <w:rPr>
          <w:spacing w:val="-2"/>
        </w:rPr>
        <w:t xml:space="preserve"> </w:t>
      </w:r>
      <w:r w:rsidRPr="00F922A0">
        <w:t>проблем.</w:t>
      </w:r>
    </w:p>
    <w:p w:rsidR="00755FD3" w:rsidRPr="00F922A0" w:rsidRDefault="007E3FA8">
      <w:pPr>
        <w:pStyle w:val="11"/>
        <w:spacing w:line="240" w:lineRule="auto"/>
        <w:rPr>
          <w:b w:val="0"/>
        </w:rPr>
      </w:pPr>
      <w:r w:rsidRPr="00F922A0">
        <w:t>Тема</w:t>
      </w:r>
      <w:r w:rsidRPr="00F922A0">
        <w:rPr>
          <w:spacing w:val="-3"/>
        </w:rPr>
        <w:t xml:space="preserve"> </w:t>
      </w:r>
      <w:r w:rsidRPr="00F922A0">
        <w:t>5.</w:t>
      </w:r>
      <w:r w:rsidRPr="00F922A0">
        <w:rPr>
          <w:spacing w:val="-2"/>
        </w:rPr>
        <w:t xml:space="preserve"> </w:t>
      </w:r>
      <w:r w:rsidRPr="00F922A0">
        <w:t>Мировое</w:t>
      </w:r>
      <w:r w:rsidRPr="00F922A0">
        <w:rPr>
          <w:spacing w:val="-3"/>
        </w:rPr>
        <w:t xml:space="preserve"> </w:t>
      </w:r>
      <w:r w:rsidRPr="00F922A0">
        <w:t>хозяйство</w:t>
      </w:r>
      <w:r w:rsidRPr="00F922A0">
        <w:rPr>
          <w:spacing w:val="-3"/>
        </w:rPr>
        <w:t xml:space="preserve"> </w:t>
      </w:r>
      <w:r w:rsidRPr="00F922A0">
        <w:t>и</w:t>
      </w:r>
      <w:r w:rsidRPr="00F922A0">
        <w:rPr>
          <w:spacing w:val="-4"/>
        </w:rPr>
        <w:t xml:space="preserve"> </w:t>
      </w:r>
      <w:r w:rsidRPr="00F922A0">
        <w:t>научно-техническая</w:t>
      </w:r>
      <w:r w:rsidRPr="00F922A0">
        <w:rPr>
          <w:spacing w:val="-1"/>
        </w:rPr>
        <w:t xml:space="preserve"> </w:t>
      </w:r>
      <w:r w:rsidRPr="00F922A0">
        <w:t>революция</w:t>
      </w:r>
      <w:r w:rsidRPr="00F922A0">
        <w:rPr>
          <w:spacing w:val="-1"/>
        </w:rPr>
        <w:t xml:space="preserve"> </w:t>
      </w:r>
      <w:r w:rsidRPr="00F922A0">
        <w:rPr>
          <w:b w:val="0"/>
        </w:rPr>
        <w:t>(8</w:t>
      </w:r>
      <w:r w:rsidRPr="00F922A0">
        <w:rPr>
          <w:b w:val="0"/>
          <w:spacing w:val="-2"/>
        </w:rPr>
        <w:t xml:space="preserve"> </w:t>
      </w:r>
      <w:r w:rsidRPr="00F922A0">
        <w:rPr>
          <w:b w:val="0"/>
        </w:rPr>
        <w:t>ч)</w:t>
      </w:r>
    </w:p>
    <w:p w:rsidR="00755FD3" w:rsidRPr="00F922A0" w:rsidRDefault="007E3FA8">
      <w:pPr>
        <w:pStyle w:val="a3"/>
        <w:ind w:right="422"/>
      </w:pPr>
      <w:r w:rsidRPr="00F922A0">
        <w:t>Разделение</w:t>
      </w:r>
      <w:r w:rsidRPr="00F922A0">
        <w:rPr>
          <w:spacing w:val="1"/>
        </w:rPr>
        <w:t xml:space="preserve"> </w:t>
      </w:r>
      <w:r w:rsidRPr="00F922A0">
        <w:t>труда.</w:t>
      </w:r>
      <w:r w:rsidRPr="00F922A0">
        <w:rPr>
          <w:spacing w:val="1"/>
        </w:rPr>
        <w:t xml:space="preserve"> </w:t>
      </w:r>
      <w:r w:rsidRPr="00F922A0">
        <w:t>Виды</w:t>
      </w:r>
      <w:r w:rsidRPr="00F922A0">
        <w:rPr>
          <w:spacing w:val="1"/>
        </w:rPr>
        <w:t xml:space="preserve"> </w:t>
      </w:r>
      <w:r w:rsidRPr="00F922A0">
        <w:t>разделения</w:t>
      </w:r>
      <w:r w:rsidRPr="00F922A0">
        <w:rPr>
          <w:spacing w:val="1"/>
        </w:rPr>
        <w:t xml:space="preserve"> </w:t>
      </w:r>
      <w:r w:rsidRPr="00F922A0">
        <w:t>труда.</w:t>
      </w:r>
      <w:r w:rsidRPr="00F922A0">
        <w:rPr>
          <w:spacing w:val="1"/>
        </w:rPr>
        <w:t xml:space="preserve"> </w:t>
      </w:r>
      <w:r w:rsidRPr="00F922A0">
        <w:t>Международное</w:t>
      </w:r>
      <w:r w:rsidRPr="00F922A0">
        <w:rPr>
          <w:spacing w:val="1"/>
        </w:rPr>
        <w:t xml:space="preserve"> </w:t>
      </w:r>
      <w:r w:rsidRPr="00F922A0">
        <w:t>географическое</w:t>
      </w:r>
      <w:r w:rsidRPr="00F922A0">
        <w:rPr>
          <w:spacing w:val="1"/>
        </w:rPr>
        <w:t xml:space="preserve"> </w:t>
      </w:r>
      <w:r w:rsidRPr="00F922A0">
        <w:t>разделение</w:t>
      </w:r>
      <w:r w:rsidRPr="00F922A0">
        <w:rPr>
          <w:spacing w:val="1"/>
        </w:rPr>
        <w:t xml:space="preserve"> </w:t>
      </w:r>
      <w:r w:rsidRPr="00F922A0">
        <w:t>труда.</w:t>
      </w:r>
      <w:r w:rsidRPr="00F922A0">
        <w:rPr>
          <w:spacing w:val="1"/>
        </w:rPr>
        <w:t xml:space="preserve"> </w:t>
      </w:r>
      <w:r w:rsidRPr="00F922A0">
        <w:t>Формирование</w:t>
      </w:r>
      <w:r w:rsidRPr="00F922A0">
        <w:rPr>
          <w:spacing w:val="1"/>
        </w:rPr>
        <w:t xml:space="preserve"> </w:t>
      </w:r>
      <w:r w:rsidRPr="00F922A0">
        <w:t>и</w:t>
      </w:r>
      <w:r w:rsidRPr="00F922A0">
        <w:rPr>
          <w:spacing w:val="1"/>
        </w:rPr>
        <w:t xml:space="preserve"> </w:t>
      </w:r>
      <w:r w:rsidRPr="00F922A0">
        <w:t>развитие</w:t>
      </w:r>
      <w:r w:rsidRPr="00F922A0">
        <w:rPr>
          <w:spacing w:val="1"/>
        </w:rPr>
        <w:t xml:space="preserve"> </w:t>
      </w:r>
      <w:r w:rsidRPr="00F922A0">
        <w:t>мирового</w:t>
      </w:r>
      <w:r w:rsidRPr="00F922A0">
        <w:rPr>
          <w:spacing w:val="1"/>
        </w:rPr>
        <w:t xml:space="preserve"> </w:t>
      </w:r>
      <w:r w:rsidRPr="00F922A0">
        <w:t>хозяйства.</w:t>
      </w:r>
      <w:r w:rsidRPr="00F922A0">
        <w:rPr>
          <w:spacing w:val="1"/>
        </w:rPr>
        <w:t xml:space="preserve"> </w:t>
      </w:r>
      <w:r w:rsidRPr="00F922A0">
        <w:t>Виды</w:t>
      </w:r>
      <w:r w:rsidRPr="00F922A0">
        <w:rPr>
          <w:spacing w:val="1"/>
        </w:rPr>
        <w:t xml:space="preserve"> </w:t>
      </w:r>
      <w:r w:rsidRPr="00F922A0">
        <w:t>стран</w:t>
      </w:r>
      <w:r w:rsidRPr="00F922A0">
        <w:rPr>
          <w:spacing w:val="1"/>
        </w:rPr>
        <w:t xml:space="preserve"> </w:t>
      </w:r>
      <w:r w:rsidRPr="00F922A0">
        <w:t>по</w:t>
      </w:r>
      <w:r w:rsidRPr="00F922A0">
        <w:rPr>
          <w:spacing w:val="1"/>
        </w:rPr>
        <w:t xml:space="preserve"> </w:t>
      </w:r>
      <w:r w:rsidRPr="00F922A0">
        <w:t>их</w:t>
      </w:r>
      <w:r w:rsidRPr="00F922A0">
        <w:rPr>
          <w:spacing w:val="1"/>
        </w:rPr>
        <w:t xml:space="preserve"> </w:t>
      </w:r>
      <w:r w:rsidRPr="00F922A0">
        <w:t>роли</w:t>
      </w:r>
      <w:r w:rsidRPr="00F922A0">
        <w:rPr>
          <w:spacing w:val="1"/>
        </w:rPr>
        <w:t xml:space="preserve"> </w:t>
      </w:r>
      <w:r w:rsidRPr="00F922A0">
        <w:t>в</w:t>
      </w:r>
      <w:r w:rsidRPr="00F922A0">
        <w:rPr>
          <w:spacing w:val="1"/>
        </w:rPr>
        <w:t xml:space="preserve"> </w:t>
      </w:r>
      <w:r w:rsidRPr="00F922A0">
        <w:t>мировом</w:t>
      </w:r>
      <w:r w:rsidRPr="00F922A0">
        <w:rPr>
          <w:spacing w:val="1"/>
        </w:rPr>
        <w:t xml:space="preserve"> </w:t>
      </w:r>
      <w:r w:rsidRPr="00F922A0">
        <w:t>хозяйстве.</w:t>
      </w:r>
      <w:r w:rsidRPr="00F922A0">
        <w:rPr>
          <w:spacing w:val="1"/>
        </w:rPr>
        <w:t xml:space="preserve"> </w:t>
      </w:r>
      <w:r w:rsidRPr="00F922A0">
        <w:t>Экономическая</w:t>
      </w:r>
      <w:r w:rsidRPr="00F922A0">
        <w:rPr>
          <w:spacing w:val="-1"/>
        </w:rPr>
        <w:t xml:space="preserve"> </w:t>
      </w:r>
      <w:r w:rsidRPr="00F922A0">
        <w:t>интеграция,</w:t>
      </w:r>
      <w:r w:rsidRPr="00F922A0">
        <w:rPr>
          <w:spacing w:val="2"/>
        </w:rPr>
        <w:t xml:space="preserve"> </w:t>
      </w:r>
      <w:r w:rsidRPr="00F922A0">
        <w:t>глобализация.</w:t>
      </w:r>
    </w:p>
    <w:p w:rsidR="00755FD3" w:rsidRPr="00F922A0" w:rsidRDefault="007E3FA8">
      <w:pPr>
        <w:pStyle w:val="a3"/>
        <w:ind w:right="421"/>
      </w:pPr>
      <w:r w:rsidRPr="00F922A0">
        <w:t>Научно-техническая</w:t>
      </w:r>
      <w:r w:rsidRPr="00F922A0">
        <w:rPr>
          <w:spacing w:val="1"/>
        </w:rPr>
        <w:t xml:space="preserve"> </w:t>
      </w:r>
      <w:r w:rsidRPr="00F922A0">
        <w:t>революция.</w:t>
      </w:r>
      <w:r w:rsidRPr="00F922A0">
        <w:rPr>
          <w:spacing w:val="1"/>
        </w:rPr>
        <w:t xml:space="preserve"> </w:t>
      </w:r>
      <w:r w:rsidRPr="00F922A0">
        <w:t>Характерные</w:t>
      </w:r>
      <w:r w:rsidRPr="00F922A0">
        <w:rPr>
          <w:spacing w:val="1"/>
        </w:rPr>
        <w:t xml:space="preserve"> </w:t>
      </w:r>
      <w:r w:rsidRPr="00F922A0">
        <w:t>черты</w:t>
      </w:r>
      <w:r w:rsidRPr="00F922A0">
        <w:rPr>
          <w:spacing w:val="1"/>
        </w:rPr>
        <w:t xml:space="preserve"> </w:t>
      </w:r>
      <w:r w:rsidRPr="00F922A0">
        <w:t>современной</w:t>
      </w:r>
      <w:r w:rsidRPr="00F922A0">
        <w:rPr>
          <w:spacing w:val="1"/>
        </w:rPr>
        <w:t xml:space="preserve"> </w:t>
      </w:r>
      <w:r w:rsidRPr="00F922A0">
        <w:t>НТР.</w:t>
      </w:r>
      <w:r w:rsidRPr="00F922A0">
        <w:rPr>
          <w:spacing w:val="1"/>
        </w:rPr>
        <w:t xml:space="preserve"> </w:t>
      </w:r>
      <w:r w:rsidRPr="00F922A0">
        <w:t>НТР</w:t>
      </w:r>
      <w:r w:rsidRPr="00F922A0">
        <w:rPr>
          <w:spacing w:val="1"/>
        </w:rPr>
        <w:t xml:space="preserve"> </w:t>
      </w:r>
      <w:r w:rsidRPr="00F922A0">
        <w:t>и</w:t>
      </w:r>
      <w:r w:rsidRPr="00F922A0">
        <w:rPr>
          <w:spacing w:val="1"/>
        </w:rPr>
        <w:t xml:space="preserve"> </w:t>
      </w:r>
      <w:r w:rsidRPr="00F922A0">
        <w:t>отрасли</w:t>
      </w:r>
      <w:r w:rsidRPr="00F922A0">
        <w:rPr>
          <w:spacing w:val="1"/>
        </w:rPr>
        <w:t xml:space="preserve"> </w:t>
      </w:r>
      <w:r w:rsidRPr="00F922A0">
        <w:t>мирового</w:t>
      </w:r>
      <w:r w:rsidRPr="00F922A0">
        <w:rPr>
          <w:spacing w:val="-57"/>
        </w:rPr>
        <w:t xml:space="preserve"> </w:t>
      </w:r>
      <w:r w:rsidRPr="00F922A0">
        <w:t>хозяйства.</w:t>
      </w:r>
      <w:r w:rsidRPr="00F922A0">
        <w:rPr>
          <w:spacing w:val="-1"/>
        </w:rPr>
        <w:t xml:space="preserve"> </w:t>
      </w:r>
      <w:r w:rsidRPr="00F922A0">
        <w:t>НТР</w:t>
      </w:r>
      <w:r w:rsidRPr="00F922A0">
        <w:rPr>
          <w:spacing w:val="-1"/>
        </w:rPr>
        <w:t xml:space="preserve"> </w:t>
      </w:r>
      <w:r w:rsidRPr="00F922A0">
        <w:t>и</w:t>
      </w:r>
      <w:r w:rsidRPr="00F922A0">
        <w:rPr>
          <w:spacing w:val="1"/>
        </w:rPr>
        <w:t xml:space="preserve"> </w:t>
      </w:r>
      <w:r w:rsidRPr="00F922A0">
        <w:t>география мирового хозяйства.</w:t>
      </w:r>
    </w:p>
    <w:p w:rsidR="00755FD3" w:rsidRPr="00F922A0" w:rsidRDefault="007E3FA8">
      <w:pPr>
        <w:pStyle w:val="11"/>
        <w:spacing w:before="4"/>
      </w:pPr>
      <w:r w:rsidRPr="00F922A0">
        <w:t>Тема</w:t>
      </w:r>
      <w:r w:rsidRPr="00F922A0">
        <w:rPr>
          <w:spacing w:val="-3"/>
        </w:rPr>
        <w:t xml:space="preserve"> </w:t>
      </w:r>
      <w:r w:rsidRPr="00F922A0">
        <w:t>6.</w:t>
      </w:r>
      <w:r w:rsidRPr="00F922A0">
        <w:rPr>
          <w:spacing w:val="-1"/>
        </w:rPr>
        <w:t xml:space="preserve"> </w:t>
      </w:r>
      <w:r w:rsidRPr="00F922A0">
        <w:t>Отрасли</w:t>
      </w:r>
      <w:r w:rsidRPr="00F922A0">
        <w:rPr>
          <w:spacing w:val="-1"/>
        </w:rPr>
        <w:t xml:space="preserve"> </w:t>
      </w:r>
      <w:r w:rsidRPr="00F922A0">
        <w:t>мирового</w:t>
      </w:r>
      <w:r w:rsidRPr="00F922A0">
        <w:rPr>
          <w:spacing w:val="-2"/>
        </w:rPr>
        <w:t xml:space="preserve"> </w:t>
      </w:r>
      <w:r w:rsidRPr="00F922A0">
        <w:t>хозяйства</w:t>
      </w:r>
    </w:p>
    <w:p w:rsidR="00755FD3" w:rsidRPr="00F922A0" w:rsidRDefault="007E3FA8">
      <w:pPr>
        <w:pStyle w:val="a3"/>
        <w:tabs>
          <w:tab w:val="left" w:pos="9153"/>
        </w:tabs>
        <w:ind w:right="414"/>
      </w:pPr>
      <w:r w:rsidRPr="00F922A0">
        <w:t xml:space="preserve">Топливно-энергетический  </w:t>
      </w:r>
      <w:r w:rsidRPr="00F922A0">
        <w:rPr>
          <w:spacing w:val="8"/>
        </w:rPr>
        <w:t xml:space="preserve"> </w:t>
      </w:r>
      <w:r w:rsidRPr="00F922A0">
        <w:t xml:space="preserve">комплекс.     </w:t>
      </w:r>
      <w:r w:rsidRPr="00F922A0">
        <w:rPr>
          <w:spacing w:val="49"/>
        </w:rPr>
        <w:t xml:space="preserve"> </w:t>
      </w:r>
      <w:r w:rsidRPr="00F922A0">
        <w:t xml:space="preserve">Топливная    </w:t>
      </w:r>
      <w:r w:rsidRPr="00F922A0">
        <w:rPr>
          <w:spacing w:val="32"/>
        </w:rPr>
        <w:t xml:space="preserve"> </w:t>
      </w:r>
      <w:r w:rsidRPr="00F922A0">
        <w:t>промышленность.</w:t>
      </w:r>
      <w:r w:rsidRPr="00F922A0">
        <w:tab/>
        <w:t>Электроэнергетика.</w:t>
      </w:r>
      <w:r w:rsidRPr="00F922A0">
        <w:rPr>
          <w:spacing w:val="-57"/>
        </w:rPr>
        <w:t xml:space="preserve"> </w:t>
      </w:r>
      <w:r w:rsidRPr="00F922A0">
        <w:t>География мировой энергетики. Чёрная и цветная</w:t>
      </w:r>
      <w:r w:rsidRPr="00F922A0">
        <w:rPr>
          <w:spacing w:val="1"/>
        </w:rPr>
        <w:t xml:space="preserve"> </w:t>
      </w:r>
      <w:r w:rsidRPr="00F922A0">
        <w:t>металлургия:</w:t>
      </w:r>
      <w:r w:rsidRPr="00F922A0">
        <w:rPr>
          <w:spacing w:val="1"/>
        </w:rPr>
        <w:t xml:space="preserve"> </w:t>
      </w:r>
      <w:r w:rsidRPr="00F922A0">
        <w:t>география</w:t>
      </w:r>
      <w:r w:rsidRPr="00F922A0">
        <w:rPr>
          <w:spacing w:val="1"/>
        </w:rPr>
        <w:t xml:space="preserve"> </w:t>
      </w:r>
      <w:r w:rsidRPr="00F922A0">
        <w:t>и</w:t>
      </w:r>
      <w:r w:rsidRPr="00F922A0">
        <w:rPr>
          <w:spacing w:val="1"/>
        </w:rPr>
        <w:t xml:space="preserve"> </w:t>
      </w:r>
      <w:r w:rsidRPr="00F922A0">
        <w:t>основные</w:t>
      </w:r>
      <w:r w:rsidRPr="00F922A0">
        <w:rPr>
          <w:spacing w:val="1"/>
        </w:rPr>
        <w:t xml:space="preserve"> </w:t>
      </w:r>
      <w:r w:rsidRPr="00F922A0">
        <w:t>тенденции</w:t>
      </w:r>
      <w:r w:rsidRPr="00F922A0">
        <w:rPr>
          <w:spacing w:val="1"/>
        </w:rPr>
        <w:t xml:space="preserve"> </w:t>
      </w:r>
      <w:r w:rsidRPr="00F922A0">
        <w:t>развития.</w:t>
      </w:r>
      <w:r w:rsidRPr="00F922A0">
        <w:rPr>
          <w:spacing w:val="1"/>
        </w:rPr>
        <w:t xml:space="preserve"> </w:t>
      </w:r>
      <w:r w:rsidRPr="00F922A0">
        <w:t>Машиностроение.</w:t>
      </w:r>
      <w:r w:rsidRPr="00F922A0">
        <w:rPr>
          <w:spacing w:val="1"/>
        </w:rPr>
        <w:t xml:space="preserve"> </w:t>
      </w:r>
      <w:r w:rsidRPr="00F922A0">
        <w:t>Основные</w:t>
      </w:r>
      <w:r w:rsidRPr="00F922A0">
        <w:rPr>
          <w:spacing w:val="1"/>
        </w:rPr>
        <w:t xml:space="preserve"> </w:t>
      </w:r>
      <w:r w:rsidRPr="00F922A0">
        <w:t>отрасли</w:t>
      </w:r>
      <w:r w:rsidRPr="00F922A0">
        <w:rPr>
          <w:spacing w:val="1"/>
        </w:rPr>
        <w:t xml:space="preserve"> </w:t>
      </w:r>
      <w:r w:rsidRPr="00F922A0">
        <w:t>машиностроения.</w:t>
      </w:r>
      <w:r w:rsidRPr="00F922A0">
        <w:rPr>
          <w:spacing w:val="1"/>
        </w:rPr>
        <w:t xml:space="preserve"> </w:t>
      </w:r>
      <w:r w:rsidRPr="00F922A0">
        <w:t>Региональный</w:t>
      </w:r>
      <w:r w:rsidRPr="00F922A0">
        <w:rPr>
          <w:spacing w:val="1"/>
        </w:rPr>
        <w:t xml:space="preserve"> </w:t>
      </w:r>
      <w:r w:rsidRPr="00F922A0">
        <w:t>аспект</w:t>
      </w:r>
      <w:r w:rsidRPr="00F922A0">
        <w:rPr>
          <w:spacing w:val="1"/>
        </w:rPr>
        <w:t xml:space="preserve"> </w:t>
      </w:r>
      <w:r w:rsidRPr="00F922A0">
        <w:t>машиностроения.</w:t>
      </w:r>
      <w:r w:rsidRPr="00F922A0">
        <w:rPr>
          <w:spacing w:val="1"/>
        </w:rPr>
        <w:t xml:space="preserve"> </w:t>
      </w:r>
      <w:r w:rsidRPr="00F922A0">
        <w:t>Химическая</w:t>
      </w:r>
      <w:r w:rsidRPr="00F922A0">
        <w:rPr>
          <w:spacing w:val="1"/>
        </w:rPr>
        <w:t xml:space="preserve"> </w:t>
      </w:r>
      <w:r w:rsidRPr="00F922A0">
        <w:t>промышленность.</w:t>
      </w:r>
      <w:r w:rsidRPr="00F922A0">
        <w:rPr>
          <w:spacing w:val="1"/>
        </w:rPr>
        <w:t xml:space="preserve"> </w:t>
      </w:r>
      <w:r w:rsidRPr="00F922A0">
        <w:t>Центры</w:t>
      </w:r>
      <w:r w:rsidRPr="00F922A0">
        <w:rPr>
          <w:spacing w:val="1"/>
        </w:rPr>
        <w:t xml:space="preserve"> </w:t>
      </w:r>
      <w:r w:rsidRPr="00F922A0">
        <w:t>химической</w:t>
      </w:r>
      <w:r w:rsidRPr="00F922A0">
        <w:rPr>
          <w:spacing w:val="1"/>
        </w:rPr>
        <w:t xml:space="preserve"> </w:t>
      </w:r>
      <w:r w:rsidRPr="00F922A0">
        <w:t>промышленности.</w:t>
      </w:r>
      <w:r w:rsidRPr="00F922A0">
        <w:rPr>
          <w:spacing w:val="1"/>
        </w:rPr>
        <w:t xml:space="preserve"> </w:t>
      </w:r>
      <w:r w:rsidRPr="00F922A0">
        <w:t>Лесная</w:t>
      </w:r>
      <w:r w:rsidRPr="00F922A0">
        <w:rPr>
          <w:spacing w:val="1"/>
        </w:rPr>
        <w:t xml:space="preserve"> </w:t>
      </w:r>
      <w:r w:rsidRPr="00F922A0">
        <w:t>промышленность.</w:t>
      </w:r>
      <w:r w:rsidRPr="00F922A0">
        <w:rPr>
          <w:spacing w:val="-2"/>
        </w:rPr>
        <w:t xml:space="preserve"> </w:t>
      </w:r>
      <w:r w:rsidRPr="00F922A0">
        <w:t>Современные</w:t>
      </w:r>
      <w:r w:rsidRPr="00F922A0">
        <w:rPr>
          <w:spacing w:val="-3"/>
        </w:rPr>
        <w:t xml:space="preserve"> </w:t>
      </w:r>
      <w:r w:rsidRPr="00F922A0">
        <w:t>тенденции</w:t>
      </w:r>
      <w:r w:rsidRPr="00F922A0">
        <w:rPr>
          <w:spacing w:val="-1"/>
        </w:rPr>
        <w:t xml:space="preserve"> </w:t>
      </w:r>
      <w:r w:rsidRPr="00F922A0">
        <w:t>в</w:t>
      </w:r>
      <w:r w:rsidRPr="00F922A0">
        <w:rPr>
          <w:spacing w:val="-2"/>
        </w:rPr>
        <w:t xml:space="preserve"> </w:t>
      </w:r>
      <w:r w:rsidRPr="00F922A0">
        <w:t>развитии</w:t>
      </w:r>
      <w:r w:rsidRPr="00F922A0">
        <w:rPr>
          <w:spacing w:val="-1"/>
        </w:rPr>
        <w:t xml:space="preserve"> </w:t>
      </w:r>
      <w:r w:rsidRPr="00F922A0">
        <w:t>отраслей</w:t>
      </w:r>
      <w:r w:rsidRPr="00F922A0">
        <w:rPr>
          <w:spacing w:val="-1"/>
        </w:rPr>
        <w:t xml:space="preserve"> </w:t>
      </w:r>
      <w:r w:rsidRPr="00F922A0">
        <w:t>мировой</w:t>
      </w:r>
      <w:r w:rsidRPr="00F922A0">
        <w:rPr>
          <w:spacing w:val="-1"/>
        </w:rPr>
        <w:t xml:space="preserve"> </w:t>
      </w:r>
      <w:r w:rsidRPr="00F922A0">
        <w:t>промышленности.</w:t>
      </w:r>
    </w:p>
    <w:p w:rsidR="00755FD3" w:rsidRPr="00F922A0" w:rsidRDefault="00755FD3">
      <w:pPr>
        <w:pStyle w:val="a3"/>
        <w:spacing w:before="9"/>
        <w:ind w:left="0"/>
        <w:jc w:val="left"/>
        <w:rPr>
          <w:sz w:val="23"/>
        </w:rPr>
      </w:pPr>
    </w:p>
    <w:p w:rsidR="00755FD3" w:rsidRPr="00F922A0" w:rsidRDefault="007E3FA8">
      <w:pPr>
        <w:pStyle w:val="a3"/>
        <w:ind w:right="423"/>
      </w:pPr>
      <w:r w:rsidRPr="00F922A0">
        <w:t>Сельское хозяйство. Земледелие (растениеводство) и животноводство. Товарное и потребительское</w:t>
      </w:r>
      <w:r w:rsidRPr="00F922A0">
        <w:rPr>
          <w:spacing w:val="1"/>
        </w:rPr>
        <w:t xml:space="preserve"> </w:t>
      </w:r>
      <w:r w:rsidRPr="00F922A0">
        <w:t>сельское</w:t>
      </w:r>
      <w:r w:rsidRPr="00F922A0">
        <w:rPr>
          <w:spacing w:val="-2"/>
        </w:rPr>
        <w:t xml:space="preserve"> </w:t>
      </w:r>
      <w:r w:rsidRPr="00F922A0">
        <w:t>хозяйство,</w:t>
      </w:r>
      <w:r w:rsidRPr="00F922A0">
        <w:rPr>
          <w:spacing w:val="2"/>
        </w:rPr>
        <w:t xml:space="preserve"> </w:t>
      </w:r>
      <w:r w:rsidRPr="00F922A0">
        <w:t>«зелёная революция».</w:t>
      </w:r>
    </w:p>
    <w:p w:rsidR="00755FD3" w:rsidRPr="00F922A0" w:rsidRDefault="007E3FA8">
      <w:pPr>
        <w:pStyle w:val="a3"/>
        <w:ind w:right="419"/>
      </w:pPr>
      <w:r w:rsidRPr="00F922A0">
        <w:t>Транспорт</w:t>
      </w:r>
      <w:r w:rsidRPr="00F922A0">
        <w:rPr>
          <w:spacing w:val="1"/>
        </w:rPr>
        <w:t xml:space="preserve"> </w:t>
      </w:r>
      <w:r w:rsidRPr="00F922A0">
        <w:t>мира.</w:t>
      </w:r>
      <w:r w:rsidRPr="00F922A0">
        <w:rPr>
          <w:spacing w:val="1"/>
        </w:rPr>
        <w:t xml:space="preserve"> </w:t>
      </w:r>
      <w:r w:rsidRPr="00F922A0">
        <w:t>Виды</w:t>
      </w:r>
      <w:r w:rsidRPr="00F922A0">
        <w:rPr>
          <w:spacing w:val="1"/>
        </w:rPr>
        <w:t xml:space="preserve"> </w:t>
      </w:r>
      <w:r w:rsidRPr="00F922A0">
        <w:t>транспорта.</w:t>
      </w:r>
      <w:r w:rsidRPr="00F922A0">
        <w:rPr>
          <w:spacing w:val="1"/>
        </w:rPr>
        <w:t xml:space="preserve"> </w:t>
      </w:r>
      <w:r w:rsidRPr="00F922A0">
        <w:t>Значение</w:t>
      </w:r>
      <w:r w:rsidRPr="00F922A0">
        <w:rPr>
          <w:spacing w:val="1"/>
        </w:rPr>
        <w:t xml:space="preserve"> </w:t>
      </w:r>
      <w:r w:rsidRPr="00F922A0">
        <w:t>транспорта.</w:t>
      </w:r>
      <w:r w:rsidRPr="00F922A0">
        <w:rPr>
          <w:spacing w:val="1"/>
        </w:rPr>
        <w:t xml:space="preserve"> </w:t>
      </w:r>
      <w:r w:rsidRPr="00F922A0">
        <w:t>Географические</w:t>
      </w:r>
      <w:r w:rsidRPr="00F922A0">
        <w:rPr>
          <w:spacing w:val="1"/>
        </w:rPr>
        <w:t xml:space="preserve"> </w:t>
      </w:r>
      <w:r w:rsidRPr="00F922A0">
        <w:t>различия</w:t>
      </w:r>
      <w:r w:rsidRPr="00F922A0">
        <w:rPr>
          <w:spacing w:val="1"/>
        </w:rPr>
        <w:t xml:space="preserve"> </w:t>
      </w:r>
      <w:r w:rsidRPr="00F922A0">
        <w:t>в</w:t>
      </w:r>
      <w:r w:rsidRPr="00F922A0">
        <w:rPr>
          <w:spacing w:val="1"/>
        </w:rPr>
        <w:t xml:space="preserve"> </w:t>
      </w:r>
      <w:r w:rsidRPr="00F922A0">
        <w:t>мировой</w:t>
      </w:r>
      <w:r w:rsidRPr="00F922A0">
        <w:rPr>
          <w:spacing w:val="1"/>
        </w:rPr>
        <w:t xml:space="preserve"> </w:t>
      </w:r>
      <w:r w:rsidRPr="00F922A0">
        <w:t>транспортной</w:t>
      </w:r>
      <w:r w:rsidRPr="00F922A0">
        <w:rPr>
          <w:spacing w:val="-1"/>
        </w:rPr>
        <w:t xml:space="preserve"> </w:t>
      </w:r>
      <w:r w:rsidRPr="00F922A0">
        <w:t>системе, транспорт</w:t>
      </w:r>
      <w:r w:rsidRPr="00F922A0">
        <w:rPr>
          <w:spacing w:val="-1"/>
        </w:rPr>
        <w:t xml:space="preserve"> </w:t>
      </w:r>
      <w:r w:rsidRPr="00F922A0">
        <w:t>развитых</w:t>
      </w:r>
      <w:r w:rsidRPr="00F922A0">
        <w:rPr>
          <w:spacing w:val="-1"/>
        </w:rPr>
        <w:t xml:space="preserve"> </w:t>
      </w:r>
      <w:r w:rsidRPr="00F922A0">
        <w:t>и развивающихся</w:t>
      </w:r>
      <w:r w:rsidRPr="00F922A0">
        <w:rPr>
          <w:spacing w:val="-1"/>
        </w:rPr>
        <w:t xml:space="preserve"> </w:t>
      </w:r>
      <w:r w:rsidRPr="00F922A0">
        <w:t>стран.</w:t>
      </w:r>
    </w:p>
    <w:p w:rsidR="00755FD3" w:rsidRPr="00F922A0" w:rsidRDefault="007E3FA8">
      <w:pPr>
        <w:pStyle w:val="a3"/>
        <w:spacing w:before="1"/>
        <w:ind w:right="416"/>
      </w:pPr>
      <w:r w:rsidRPr="00F922A0">
        <w:t>Международные</w:t>
      </w:r>
      <w:r w:rsidRPr="00F922A0">
        <w:rPr>
          <w:spacing w:val="1"/>
        </w:rPr>
        <w:t xml:space="preserve"> </w:t>
      </w:r>
      <w:r w:rsidRPr="00F922A0">
        <w:t>экономические</w:t>
      </w:r>
      <w:r w:rsidRPr="00F922A0">
        <w:rPr>
          <w:spacing w:val="1"/>
        </w:rPr>
        <w:t xml:space="preserve"> </w:t>
      </w:r>
      <w:r w:rsidRPr="00F922A0">
        <w:t>отношения.</w:t>
      </w:r>
      <w:r w:rsidRPr="00F922A0">
        <w:rPr>
          <w:spacing w:val="1"/>
        </w:rPr>
        <w:t xml:space="preserve"> </w:t>
      </w:r>
      <w:r w:rsidRPr="00F922A0">
        <w:t>Мировая</w:t>
      </w:r>
      <w:r w:rsidRPr="00F922A0">
        <w:rPr>
          <w:spacing w:val="1"/>
        </w:rPr>
        <w:t xml:space="preserve"> </w:t>
      </w:r>
      <w:r w:rsidRPr="00F922A0">
        <w:t>торговля.</w:t>
      </w:r>
      <w:r w:rsidRPr="00F922A0">
        <w:rPr>
          <w:spacing w:val="1"/>
        </w:rPr>
        <w:t xml:space="preserve"> </w:t>
      </w:r>
      <w:r w:rsidRPr="00F922A0">
        <w:t>Мировая</w:t>
      </w:r>
      <w:r w:rsidRPr="00F922A0">
        <w:rPr>
          <w:spacing w:val="1"/>
        </w:rPr>
        <w:t xml:space="preserve"> </w:t>
      </w:r>
      <w:r w:rsidRPr="00F922A0">
        <w:t>торговля</w:t>
      </w:r>
      <w:r w:rsidRPr="00F922A0">
        <w:rPr>
          <w:spacing w:val="1"/>
        </w:rPr>
        <w:t xml:space="preserve"> </w:t>
      </w:r>
      <w:r w:rsidRPr="00F922A0">
        <w:t>и</w:t>
      </w:r>
      <w:r w:rsidRPr="00F922A0">
        <w:rPr>
          <w:spacing w:val="1"/>
        </w:rPr>
        <w:t xml:space="preserve"> </w:t>
      </w:r>
      <w:r w:rsidRPr="00F922A0">
        <w:t>открытая</w:t>
      </w:r>
      <w:r w:rsidRPr="00F922A0">
        <w:rPr>
          <w:spacing w:val="1"/>
        </w:rPr>
        <w:t xml:space="preserve"> </w:t>
      </w:r>
      <w:r w:rsidRPr="00F922A0">
        <w:t>экономика. Товарная структура мировой торговли. Географическое распределение мировой торговли.</w:t>
      </w:r>
      <w:r w:rsidRPr="00F922A0">
        <w:rPr>
          <w:spacing w:val="1"/>
        </w:rPr>
        <w:t xml:space="preserve"> </w:t>
      </w:r>
      <w:r w:rsidRPr="00F922A0">
        <w:t>Международные</w:t>
      </w:r>
      <w:r w:rsidRPr="00F922A0">
        <w:rPr>
          <w:spacing w:val="1"/>
        </w:rPr>
        <w:t xml:space="preserve"> </w:t>
      </w:r>
      <w:r w:rsidRPr="00F922A0">
        <w:t>кредитно-финансовые</w:t>
      </w:r>
      <w:r w:rsidRPr="00F922A0">
        <w:rPr>
          <w:spacing w:val="1"/>
        </w:rPr>
        <w:t xml:space="preserve"> </w:t>
      </w:r>
      <w:r w:rsidRPr="00F922A0">
        <w:t>отношения.</w:t>
      </w:r>
      <w:r w:rsidRPr="00F922A0">
        <w:rPr>
          <w:spacing w:val="1"/>
        </w:rPr>
        <w:t xml:space="preserve"> </w:t>
      </w:r>
      <w:r w:rsidRPr="00F922A0">
        <w:t>Научно-техническое</w:t>
      </w:r>
      <w:r w:rsidRPr="00F922A0">
        <w:rPr>
          <w:spacing w:val="1"/>
        </w:rPr>
        <w:t xml:space="preserve"> </w:t>
      </w:r>
      <w:r w:rsidRPr="00F922A0">
        <w:t>и</w:t>
      </w:r>
      <w:r w:rsidRPr="00F922A0">
        <w:rPr>
          <w:spacing w:val="1"/>
        </w:rPr>
        <w:t xml:space="preserve"> </w:t>
      </w:r>
      <w:r w:rsidRPr="00F922A0">
        <w:t>производственное</w:t>
      </w:r>
      <w:r w:rsidRPr="00F922A0">
        <w:rPr>
          <w:spacing w:val="1"/>
        </w:rPr>
        <w:t xml:space="preserve"> </w:t>
      </w:r>
      <w:r w:rsidRPr="00F922A0">
        <w:t>сотрудничество.</w:t>
      </w:r>
      <w:r w:rsidRPr="00F922A0">
        <w:rPr>
          <w:spacing w:val="51"/>
        </w:rPr>
        <w:t xml:space="preserve"> </w:t>
      </w:r>
      <w:r w:rsidRPr="00F922A0">
        <w:t>Свободные</w:t>
      </w:r>
      <w:r w:rsidRPr="00F922A0">
        <w:rPr>
          <w:spacing w:val="50"/>
        </w:rPr>
        <w:t xml:space="preserve"> </w:t>
      </w:r>
      <w:r w:rsidRPr="00F922A0">
        <w:t>экономические</w:t>
      </w:r>
      <w:r w:rsidRPr="00F922A0">
        <w:rPr>
          <w:spacing w:val="50"/>
        </w:rPr>
        <w:t xml:space="preserve"> </w:t>
      </w:r>
      <w:r w:rsidRPr="00F922A0">
        <w:t>зоны</w:t>
      </w:r>
      <w:r w:rsidRPr="00F922A0">
        <w:rPr>
          <w:spacing w:val="51"/>
        </w:rPr>
        <w:t xml:space="preserve"> </w:t>
      </w:r>
      <w:r w:rsidRPr="00F922A0">
        <w:t>(СЭЗ).</w:t>
      </w:r>
      <w:r w:rsidRPr="00F922A0">
        <w:rPr>
          <w:spacing w:val="51"/>
        </w:rPr>
        <w:t xml:space="preserve"> </w:t>
      </w:r>
      <w:r w:rsidRPr="00F922A0">
        <w:t>Международные</w:t>
      </w:r>
      <w:r w:rsidRPr="00F922A0">
        <w:rPr>
          <w:spacing w:val="51"/>
        </w:rPr>
        <w:t xml:space="preserve"> </w:t>
      </w:r>
      <w:r w:rsidRPr="00F922A0">
        <w:t>услуги.</w:t>
      </w:r>
      <w:r w:rsidRPr="00F922A0">
        <w:rPr>
          <w:spacing w:val="51"/>
        </w:rPr>
        <w:t xml:space="preserve"> </w:t>
      </w:r>
      <w:r w:rsidRPr="00F922A0">
        <w:t>Международный</w:t>
      </w:r>
    </w:p>
    <w:p w:rsidR="00755FD3" w:rsidRPr="00F922A0" w:rsidRDefault="00755FD3">
      <w:pPr>
        <w:sectPr w:rsidR="00755FD3" w:rsidRPr="00F922A0">
          <w:footerReference w:type="default" r:id="rId78"/>
          <w:pgSz w:w="11900" w:h="16840"/>
          <w:pgMar w:top="620" w:right="300" w:bottom="280" w:left="0" w:header="0" w:footer="0" w:gutter="0"/>
          <w:cols w:space="720"/>
        </w:sectPr>
      </w:pPr>
    </w:p>
    <w:p w:rsidR="00755FD3" w:rsidRPr="00F922A0" w:rsidRDefault="007E3FA8">
      <w:pPr>
        <w:pStyle w:val="a3"/>
        <w:spacing w:before="64"/>
        <w:jc w:val="left"/>
      </w:pPr>
      <w:r w:rsidRPr="00F922A0">
        <w:lastRenderedPageBreak/>
        <w:t>туризм.</w:t>
      </w:r>
    </w:p>
    <w:p w:rsidR="00755FD3" w:rsidRPr="00F922A0" w:rsidRDefault="007E3FA8">
      <w:pPr>
        <w:pStyle w:val="11"/>
        <w:spacing w:before="4" w:line="275" w:lineRule="exact"/>
        <w:jc w:val="left"/>
      </w:pPr>
      <w:r w:rsidRPr="00F922A0">
        <w:t>Практические</w:t>
      </w:r>
      <w:r w:rsidRPr="00F922A0">
        <w:rPr>
          <w:spacing w:val="-4"/>
        </w:rPr>
        <w:t xml:space="preserve"> </w:t>
      </w:r>
      <w:r w:rsidRPr="00F922A0">
        <w:t>работы</w:t>
      </w:r>
    </w:p>
    <w:p w:rsidR="00755FD3" w:rsidRPr="00F922A0" w:rsidRDefault="007E3FA8" w:rsidP="00366414">
      <w:pPr>
        <w:pStyle w:val="a5"/>
        <w:numPr>
          <w:ilvl w:val="0"/>
          <w:numId w:val="40"/>
        </w:numPr>
        <w:tabs>
          <w:tab w:val="left" w:pos="1321"/>
        </w:tabs>
        <w:spacing w:line="251" w:lineRule="exact"/>
      </w:pPr>
      <w:r w:rsidRPr="00F922A0">
        <w:t>Определение</w:t>
      </w:r>
      <w:r w:rsidRPr="00F922A0">
        <w:rPr>
          <w:spacing w:val="-3"/>
        </w:rPr>
        <w:t xml:space="preserve"> </w:t>
      </w:r>
      <w:r w:rsidRPr="00F922A0">
        <w:t>факторов,</w:t>
      </w:r>
      <w:r w:rsidRPr="00F922A0">
        <w:rPr>
          <w:spacing w:val="-3"/>
        </w:rPr>
        <w:t xml:space="preserve"> </w:t>
      </w:r>
      <w:r w:rsidRPr="00F922A0">
        <w:t>влияющих</w:t>
      </w:r>
      <w:r w:rsidRPr="00F922A0">
        <w:rPr>
          <w:spacing w:val="-2"/>
        </w:rPr>
        <w:t xml:space="preserve"> </w:t>
      </w:r>
      <w:r w:rsidRPr="00F922A0">
        <w:t>на</w:t>
      </w:r>
      <w:r w:rsidRPr="00F922A0">
        <w:rPr>
          <w:spacing w:val="-3"/>
        </w:rPr>
        <w:t xml:space="preserve"> </w:t>
      </w:r>
      <w:r w:rsidRPr="00F922A0">
        <w:t>международную</w:t>
      </w:r>
      <w:r w:rsidRPr="00F922A0">
        <w:rPr>
          <w:spacing w:val="-2"/>
        </w:rPr>
        <w:t xml:space="preserve"> </w:t>
      </w:r>
      <w:r w:rsidRPr="00F922A0">
        <w:t>специализацию</w:t>
      </w:r>
      <w:r w:rsidRPr="00F922A0">
        <w:rPr>
          <w:spacing w:val="-5"/>
        </w:rPr>
        <w:t xml:space="preserve"> </w:t>
      </w:r>
      <w:r w:rsidRPr="00F922A0">
        <w:t>стран</w:t>
      </w:r>
      <w:r w:rsidRPr="00F922A0">
        <w:rPr>
          <w:spacing w:val="-3"/>
        </w:rPr>
        <w:t xml:space="preserve"> </w:t>
      </w:r>
      <w:r w:rsidRPr="00F922A0">
        <w:t>и</w:t>
      </w:r>
      <w:r w:rsidRPr="00F922A0">
        <w:rPr>
          <w:spacing w:val="-3"/>
        </w:rPr>
        <w:t xml:space="preserve"> </w:t>
      </w:r>
      <w:r w:rsidRPr="00F922A0">
        <w:t>регионов.</w:t>
      </w:r>
    </w:p>
    <w:p w:rsidR="00755FD3" w:rsidRPr="00F922A0" w:rsidRDefault="007E3FA8" w:rsidP="00366414">
      <w:pPr>
        <w:pStyle w:val="a5"/>
        <w:numPr>
          <w:ilvl w:val="0"/>
          <w:numId w:val="40"/>
        </w:numPr>
        <w:tabs>
          <w:tab w:val="left" w:pos="1321"/>
        </w:tabs>
        <w:spacing w:line="252" w:lineRule="exact"/>
      </w:pPr>
      <w:r w:rsidRPr="00F922A0">
        <w:t>Характеристика</w:t>
      </w:r>
      <w:r w:rsidRPr="00F922A0">
        <w:rPr>
          <w:spacing w:val="-3"/>
        </w:rPr>
        <w:t xml:space="preserve"> </w:t>
      </w:r>
      <w:r w:rsidRPr="00F922A0">
        <w:t>главных</w:t>
      </w:r>
      <w:r w:rsidRPr="00F922A0">
        <w:rPr>
          <w:spacing w:val="-4"/>
        </w:rPr>
        <w:t xml:space="preserve"> </w:t>
      </w:r>
      <w:r w:rsidRPr="00F922A0">
        <w:t>центров</w:t>
      </w:r>
      <w:r w:rsidRPr="00F922A0">
        <w:rPr>
          <w:spacing w:val="-3"/>
        </w:rPr>
        <w:t xml:space="preserve"> </w:t>
      </w:r>
      <w:r w:rsidRPr="00F922A0">
        <w:t>современного</w:t>
      </w:r>
      <w:r w:rsidRPr="00F922A0">
        <w:rPr>
          <w:spacing w:val="-1"/>
        </w:rPr>
        <w:t xml:space="preserve"> </w:t>
      </w:r>
      <w:r w:rsidRPr="00F922A0">
        <w:t>мирового</w:t>
      </w:r>
      <w:r w:rsidRPr="00F922A0">
        <w:rPr>
          <w:spacing w:val="-2"/>
        </w:rPr>
        <w:t xml:space="preserve"> </w:t>
      </w:r>
      <w:r w:rsidRPr="00F922A0">
        <w:t>хозяйства.</w:t>
      </w:r>
    </w:p>
    <w:p w:rsidR="00755FD3" w:rsidRPr="00F922A0" w:rsidRDefault="007E3FA8" w:rsidP="00366414">
      <w:pPr>
        <w:pStyle w:val="a5"/>
        <w:numPr>
          <w:ilvl w:val="0"/>
          <w:numId w:val="40"/>
        </w:numPr>
        <w:tabs>
          <w:tab w:val="left" w:pos="1321"/>
        </w:tabs>
        <w:spacing w:before="2"/>
      </w:pPr>
      <w:r w:rsidRPr="00F922A0">
        <w:t>Определение</w:t>
      </w:r>
      <w:r w:rsidRPr="00F922A0">
        <w:rPr>
          <w:spacing w:val="-4"/>
        </w:rPr>
        <w:t xml:space="preserve"> </w:t>
      </w:r>
      <w:r w:rsidRPr="00F922A0">
        <w:t>основных</w:t>
      </w:r>
      <w:r w:rsidRPr="00F922A0">
        <w:rPr>
          <w:spacing w:val="-4"/>
        </w:rPr>
        <w:t xml:space="preserve"> </w:t>
      </w:r>
      <w:r w:rsidRPr="00F922A0">
        <w:t>направлений</w:t>
      </w:r>
      <w:r w:rsidRPr="00F922A0">
        <w:rPr>
          <w:spacing w:val="-4"/>
        </w:rPr>
        <w:t xml:space="preserve"> </w:t>
      </w:r>
      <w:r w:rsidRPr="00F922A0">
        <w:t>международной</w:t>
      </w:r>
      <w:r w:rsidRPr="00F922A0">
        <w:rPr>
          <w:spacing w:val="-4"/>
        </w:rPr>
        <w:t xml:space="preserve"> </w:t>
      </w:r>
      <w:r w:rsidRPr="00F922A0">
        <w:t>торговли.</w:t>
      </w:r>
    </w:p>
    <w:p w:rsidR="00755FD3" w:rsidRPr="00F922A0" w:rsidRDefault="007E3FA8">
      <w:pPr>
        <w:pStyle w:val="11"/>
        <w:spacing w:before="2"/>
        <w:jc w:val="left"/>
      </w:pPr>
      <w:r w:rsidRPr="00F922A0">
        <w:t>Тема</w:t>
      </w:r>
      <w:r w:rsidRPr="00F922A0">
        <w:rPr>
          <w:spacing w:val="-3"/>
        </w:rPr>
        <w:t xml:space="preserve"> </w:t>
      </w:r>
      <w:r w:rsidRPr="00F922A0">
        <w:t>7.</w:t>
      </w:r>
      <w:r w:rsidRPr="00F922A0">
        <w:rPr>
          <w:spacing w:val="-2"/>
        </w:rPr>
        <w:t xml:space="preserve"> </w:t>
      </w:r>
      <w:r w:rsidRPr="00F922A0">
        <w:t>Глобальные</w:t>
      </w:r>
      <w:r w:rsidRPr="00F922A0">
        <w:rPr>
          <w:spacing w:val="-3"/>
        </w:rPr>
        <w:t xml:space="preserve"> </w:t>
      </w:r>
      <w:r w:rsidRPr="00F922A0">
        <w:t>проблемы</w:t>
      </w:r>
      <w:r w:rsidRPr="00F922A0">
        <w:rPr>
          <w:spacing w:val="-2"/>
        </w:rPr>
        <w:t xml:space="preserve"> </w:t>
      </w:r>
      <w:r w:rsidRPr="00F922A0">
        <w:t>человечества</w:t>
      </w:r>
    </w:p>
    <w:p w:rsidR="00755FD3" w:rsidRPr="00F922A0" w:rsidRDefault="007E3FA8">
      <w:pPr>
        <w:pStyle w:val="a3"/>
        <w:jc w:val="left"/>
      </w:pPr>
      <w:r w:rsidRPr="00F922A0">
        <w:t>Понятие</w:t>
      </w:r>
      <w:r w:rsidRPr="00F922A0">
        <w:rPr>
          <w:spacing w:val="23"/>
        </w:rPr>
        <w:t xml:space="preserve"> </w:t>
      </w:r>
      <w:r w:rsidRPr="00F922A0">
        <w:t>о</w:t>
      </w:r>
      <w:r w:rsidRPr="00F922A0">
        <w:rPr>
          <w:spacing w:val="25"/>
        </w:rPr>
        <w:t xml:space="preserve"> </w:t>
      </w:r>
      <w:r w:rsidRPr="00F922A0">
        <w:t>глобальных</w:t>
      </w:r>
      <w:r w:rsidRPr="00F922A0">
        <w:rPr>
          <w:spacing w:val="26"/>
        </w:rPr>
        <w:t xml:space="preserve"> </w:t>
      </w:r>
      <w:r w:rsidRPr="00F922A0">
        <w:t>проблемах.</w:t>
      </w:r>
      <w:r w:rsidRPr="00F922A0">
        <w:rPr>
          <w:spacing w:val="24"/>
        </w:rPr>
        <w:t xml:space="preserve"> </w:t>
      </w:r>
      <w:r w:rsidRPr="00F922A0">
        <w:t>Обзор</w:t>
      </w:r>
      <w:r w:rsidRPr="00F922A0">
        <w:rPr>
          <w:spacing w:val="25"/>
        </w:rPr>
        <w:t xml:space="preserve"> </w:t>
      </w:r>
      <w:r w:rsidRPr="00F922A0">
        <w:t>глобальных</w:t>
      </w:r>
      <w:r w:rsidRPr="00F922A0">
        <w:rPr>
          <w:spacing w:val="24"/>
        </w:rPr>
        <w:t xml:space="preserve"> </w:t>
      </w:r>
      <w:r w:rsidRPr="00F922A0">
        <w:t>проблем</w:t>
      </w:r>
      <w:r w:rsidRPr="00F922A0">
        <w:rPr>
          <w:spacing w:val="24"/>
        </w:rPr>
        <w:t xml:space="preserve"> </w:t>
      </w:r>
      <w:r w:rsidRPr="00F922A0">
        <w:t>человечества.</w:t>
      </w:r>
      <w:r w:rsidRPr="00F922A0">
        <w:rPr>
          <w:spacing w:val="25"/>
        </w:rPr>
        <w:t xml:space="preserve"> </w:t>
      </w:r>
      <w:r w:rsidRPr="00F922A0">
        <w:t>Стратегия</w:t>
      </w:r>
      <w:r w:rsidRPr="00F922A0">
        <w:rPr>
          <w:spacing w:val="27"/>
        </w:rPr>
        <w:t xml:space="preserve"> </w:t>
      </w:r>
      <w:r w:rsidRPr="00F922A0">
        <w:t>устойчивого</w:t>
      </w:r>
      <w:r w:rsidRPr="00F922A0">
        <w:rPr>
          <w:spacing w:val="-57"/>
        </w:rPr>
        <w:t xml:space="preserve"> </w:t>
      </w:r>
      <w:r w:rsidRPr="00F922A0">
        <w:t>развития.</w:t>
      </w:r>
      <w:r w:rsidRPr="00F922A0">
        <w:rPr>
          <w:spacing w:val="-1"/>
        </w:rPr>
        <w:t xml:space="preserve"> </w:t>
      </w:r>
      <w:r w:rsidRPr="00F922A0">
        <w:t>Принципы стратегии</w:t>
      </w:r>
      <w:r w:rsidRPr="00F922A0">
        <w:rPr>
          <w:spacing w:val="3"/>
        </w:rPr>
        <w:t xml:space="preserve"> </w:t>
      </w:r>
      <w:r w:rsidRPr="00F922A0">
        <w:t>устойчивого</w:t>
      </w:r>
      <w:r w:rsidRPr="00F922A0">
        <w:rPr>
          <w:spacing w:val="-2"/>
        </w:rPr>
        <w:t xml:space="preserve"> </w:t>
      </w:r>
      <w:r w:rsidRPr="00F922A0">
        <w:t>развития.</w:t>
      </w:r>
    </w:p>
    <w:p w:rsidR="00755FD3" w:rsidRPr="00F922A0" w:rsidRDefault="007E3FA8">
      <w:pPr>
        <w:pStyle w:val="11"/>
        <w:spacing w:before="3" w:line="240" w:lineRule="auto"/>
        <w:ind w:left="5271"/>
        <w:jc w:val="left"/>
      </w:pPr>
      <w:r w:rsidRPr="00F922A0">
        <w:t>Экономика</w:t>
      </w:r>
    </w:p>
    <w:p w:rsidR="00755FD3" w:rsidRPr="00F922A0" w:rsidRDefault="007E3FA8">
      <w:pPr>
        <w:spacing w:line="274" w:lineRule="exact"/>
        <w:ind w:left="600"/>
        <w:jc w:val="both"/>
        <w:rPr>
          <w:b/>
          <w:sz w:val="24"/>
        </w:rPr>
      </w:pPr>
      <w:r w:rsidRPr="00F922A0">
        <w:rPr>
          <w:b/>
          <w:sz w:val="24"/>
        </w:rPr>
        <w:t>Основные</w:t>
      </w:r>
      <w:r w:rsidRPr="00F922A0">
        <w:rPr>
          <w:b/>
          <w:spacing w:val="-4"/>
          <w:sz w:val="24"/>
        </w:rPr>
        <w:t xml:space="preserve"> </w:t>
      </w:r>
      <w:r w:rsidRPr="00F922A0">
        <w:rPr>
          <w:b/>
          <w:sz w:val="24"/>
        </w:rPr>
        <w:t>концепции</w:t>
      </w:r>
      <w:r w:rsidRPr="00F922A0">
        <w:rPr>
          <w:b/>
          <w:spacing w:val="-4"/>
          <w:sz w:val="24"/>
        </w:rPr>
        <w:t xml:space="preserve"> </w:t>
      </w:r>
      <w:r w:rsidRPr="00F922A0">
        <w:rPr>
          <w:b/>
          <w:sz w:val="24"/>
        </w:rPr>
        <w:t>экономики</w:t>
      </w:r>
    </w:p>
    <w:p w:rsidR="00755FD3" w:rsidRPr="00F922A0" w:rsidRDefault="007E3FA8">
      <w:pPr>
        <w:pStyle w:val="a3"/>
        <w:ind w:right="413"/>
      </w:pPr>
      <w:r w:rsidRPr="00F922A0">
        <w:t>Предмет</w:t>
      </w:r>
      <w:r w:rsidRPr="00F922A0">
        <w:rPr>
          <w:spacing w:val="-12"/>
        </w:rPr>
        <w:t xml:space="preserve"> </w:t>
      </w:r>
      <w:r w:rsidRPr="00F922A0">
        <w:t>и</w:t>
      </w:r>
      <w:r w:rsidRPr="00F922A0">
        <w:rPr>
          <w:spacing w:val="-11"/>
        </w:rPr>
        <w:t xml:space="preserve"> </w:t>
      </w:r>
      <w:r w:rsidRPr="00F922A0">
        <w:t>метод</w:t>
      </w:r>
      <w:r w:rsidRPr="00F922A0">
        <w:rPr>
          <w:spacing w:val="-11"/>
        </w:rPr>
        <w:t xml:space="preserve"> </w:t>
      </w:r>
      <w:r w:rsidRPr="00F922A0">
        <w:t>экономической</w:t>
      </w:r>
      <w:r w:rsidRPr="00F922A0">
        <w:rPr>
          <w:spacing w:val="-11"/>
        </w:rPr>
        <w:t xml:space="preserve"> </w:t>
      </w:r>
      <w:r w:rsidRPr="00F922A0">
        <w:t>науки.</w:t>
      </w:r>
      <w:r w:rsidRPr="00F922A0">
        <w:rPr>
          <w:spacing w:val="-12"/>
        </w:rPr>
        <w:t xml:space="preserve"> </w:t>
      </w:r>
      <w:r w:rsidRPr="00F922A0">
        <w:t>Свободные</w:t>
      </w:r>
      <w:r w:rsidRPr="00F922A0">
        <w:rPr>
          <w:spacing w:val="-13"/>
        </w:rPr>
        <w:t xml:space="preserve"> </w:t>
      </w:r>
      <w:r w:rsidRPr="00F922A0">
        <w:t>и</w:t>
      </w:r>
      <w:r w:rsidRPr="00F922A0">
        <w:rPr>
          <w:spacing w:val="-12"/>
        </w:rPr>
        <w:t xml:space="preserve"> </w:t>
      </w:r>
      <w:r w:rsidRPr="00F922A0">
        <w:t>экономические</w:t>
      </w:r>
      <w:r w:rsidRPr="00F922A0">
        <w:rPr>
          <w:spacing w:val="-13"/>
        </w:rPr>
        <w:t xml:space="preserve"> </w:t>
      </w:r>
      <w:r w:rsidRPr="00F922A0">
        <w:t>блага.</w:t>
      </w:r>
      <w:r w:rsidRPr="00F922A0">
        <w:rPr>
          <w:spacing w:val="-12"/>
        </w:rPr>
        <w:t xml:space="preserve"> </w:t>
      </w:r>
      <w:r w:rsidRPr="00F922A0">
        <w:t>Альтернативная</w:t>
      </w:r>
      <w:r w:rsidRPr="00F922A0">
        <w:rPr>
          <w:spacing w:val="-12"/>
        </w:rPr>
        <w:t xml:space="preserve"> </w:t>
      </w:r>
      <w:r w:rsidRPr="00F922A0">
        <w:t>стоимость.</w:t>
      </w:r>
      <w:r w:rsidRPr="00F922A0">
        <w:rPr>
          <w:spacing w:val="-57"/>
        </w:rPr>
        <w:t xml:space="preserve"> </w:t>
      </w:r>
      <w:r w:rsidRPr="00F922A0">
        <w:rPr>
          <w:spacing w:val="-1"/>
        </w:rPr>
        <w:t>Кривая</w:t>
      </w:r>
      <w:r w:rsidRPr="00F922A0">
        <w:rPr>
          <w:spacing w:val="-15"/>
        </w:rPr>
        <w:t xml:space="preserve"> </w:t>
      </w:r>
      <w:r w:rsidRPr="00F922A0">
        <w:rPr>
          <w:spacing w:val="-1"/>
        </w:rPr>
        <w:t>производственных</w:t>
      </w:r>
      <w:r w:rsidRPr="00F922A0">
        <w:rPr>
          <w:spacing w:val="-12"/>
        </w:rPr>
        <w:t xml:space="preserve"> </w:t>
      </w:r>
      <w:r w:rsidRPr="00F922A0">
        <w:rPr>
          <w:spacing w:val="-1"/>
        </w:rPr>
        <w:t>возможностей.</w:t>
      </w:r>
      <w:r w:rsidRPr="00F922A0">
        <w:rPr>
          <w:spacing w:val="-15"/>
        </w:rPr>
        <w:t xml:space="preserve"> </w:t>
      </w:r>
      <w:r w:rsidRPr="00F922A0">
        <w:t>Факторы</w:t>
      </w:r>
      <w:r w:rsidRPr="00F922A0">
        <w:rPr>
          <w:spacing w:val="-14"/>
        </w:rPr>
        <w:t xml:space="preserve"> </w:t>
      </w:r>
      <w:r w:rsidRPr="00F922A0">
        <w:t>производства</w:t>
      </w:r>
      <w:r w:rsidRPr="00F922A0">
        <w:rPr>
          <w:spacing w:val="-15"/>
        </w:rPr>
        <w:t xml:space="preserve"> </w:t>
      </w:r>
      <w:r w:rsidRPr="00F922A0">
        <w:t>и</w:t>
      </w:r>
      <w:r w:rsidRPr="00F922A0">
        <w:rPr>
          <w:spacing w:val="-14"/>
        </w:rPr>
        <w:t xml:space="preserve"> </w:t>
      </w:r>
      <w:r w:rsidRPr="00F922A0">
        <w:t>факторные</w:t>
      </w:r>
      <w:r w:rsidRPr="00F922A0">
        <w:rPr>
          <w:spacing w:val="-15"/>
        </w:rPr>
        <w:t xml:space="preserve"> </w:t>
      </w:r>
      <w:r w:rsidRPr="00F922A0">
        <w:t>доходы.</w:t>
      </w:r>
      <w:r w:rsidRPr="00F922A0">
        <w:rPr>
          <w:spacing w:val="-15"/>
        </w:rPr>
        <w:t xml:space="preserve"> </w:t>
      </w:r>
      <w:r w:rsidRPr="00F922A0">
        <w:t>Выгоды</w:t>
      </w:r>
      <w:r w:rsidRPr="00F922A0">
        <w:rPr>
          <w:spacing w:val="-15"/>
        </w:rPr>
        <w:t xml:space="preserve"> </w:t>
      </w:r>
      <w:r w:rsidRPr="00F922A0">
        <w:t>обмена.</w:t>
      </w:r>
      <w:r w:rsidRPr="00F922A0">
        <w:rPr>
          <w:spacing w:val="-58"/>
        </w:rPr>
        <w:t xml:space="preserve"> </w:t>
      </w:r>
      <w:r w:rsidRPr="00F922A0">
        <w:rPr>
          <w:i/>
        </w:rPr>
        <w:t>Абсолютные</w:t>
      </w:r>
      <w:r w:rsidRPr="00F922A0">
        <w:rPr>
          <w:i/>
          <w:spacing w:val="-2"/>
        </w:rPr>
        <w:t xml:space="preserve"> </w:t>
      </w:r>
      <w:r w:rsidRPr="00F922A0">
        <w:rPr>
          <w:i/>
        </w:rPr>
        <w:t>и сравнительные</w:t>
      </w:r>
      <w:r w:rsidRPr="00F922A0">
        <w:rPr>
          <w:i/>
          <w:spacing w:val="-2"/>
        </w:rPr>
        <w:t xml:space="preserve"> </w:t>
      </w:r>
      <w:r w:rsidRPr="00F922A0">
        <w:rPr>
          <w:i/>
        </w:rPr>
        <w:t>преимущества.</w:t>
      </w:r>
      <w:r w:rsidRPr="00F922A0">
        <w:rPr>
          <w:i/>
          <w:spacing w:val="5"/>
        </w:rPr>
        <w:t xml:space="preserve"> </w:t>
      </w:r>
      <w:r w:rsidRPr="00F922A0">
        <w:t>Типы</w:t>
      </w:r>
      <w:r w:rsidRPr="00F922A0">
        <w:rPr>
          <w:spacing w:val="-1"/>
        </w:rPr>
        <w:t xml:space="preserve"> </w:t>
      </w:r>
      <w:r w:rsidRPr="00F922A0">
        <w:t>экономических</w:t>
      </w:r>
      <w:r w:rsidRPr="00F922A0">
        <w:rPr>
          <w:spacing w:val="2"/>
        </w:rPr>
        <w:t xml:space="preserve"> </w:t>
      </w:r>
      <w:r w:rsidRPr="00F922A0">
        <w:t>систем.</w:t>
      </w:r>
    </w:p>
    <w:p w:rsidR="00755FD3" w:rsidRPr="00F922A0" w:rsidRDefault="007E3FA8">
      <w:pPr>
        <w:pStyle w:val="11"/>
        <w:spacing w:before="2"/>
        <w:jc w:val="left"/>
      </w:pPr>
      <w:r w:rsidRPr="00F922A0">
        <w:t>Микроэкономика</w:t>
      </w:r>
    </w:p>
    <w:p w:rsidR="00755FD3" w:rsidRPr="00F922A0" w:rsidRDefault="007E3FA8">
      <w:pPr>
        <w:pStyle w:val="a3"/>
        <w:ind w:right="413"/>
      </w:pPr>
      <w:r w:rsidRPr="00F922A0">
        <w:t>Рациональный</w:t>
      </w:r>
      <w:r w:rsidRPr="00F922A0">
        <w:rPr>
          <w:spacing w:val="1"/>
        </w:rPr>
        <w:t xml:space="preserve"> </w:t>
      </w:r>
      <w:r w:rsidRPr="00F922A0">
        <w:t>потребитель.</w:t>
      </w:r>
      <w:r w:rsidRPr="00F922A0">
        <w:rPr>
          <w:spacing w:val="1"/>
        </w:rPr>
        <w:t xml:space="preserve"> </w:t>
      </w:r>
      <w:r w:rsidRPr="00F922A0">
        <w:t>Полезность</w:t>
      </w:r>
      <w:r w:rsidRPr="00F922A0">
        <w:rPr>
          <w:spacing w:val="1"/>
        </w:rPr>
        <w:t xml:space="preserve"> </w:t>
      </w:r>
      <w:r w:rsidRPr="00F922A0">
        <w:t>и</w:t>
      </w:r>
      <w:r w:rsidRPr="00F922A0">
        <w:rPr>
          <w:spacing w:val="1"/>
        </w:rPr>
        <w:t xml:space="preserve"> </w:t>
      </w:r>
      <w:r w:rsidRPr="00F922A0">
        <w:t>потребительский</w:t>
      </w:r>
      <w:r w:rsidRPr="00F922A0">
        <w:rPr>
          <w:spacing w:val="1"/>
        </w:rPr>
        <w:t xml:space="preserve"> </w:t>
      </w:r>
      <w:r w:rsidRPr="00F922A0">
        <w:t>выбор.</w:t>
      </w:r>
      <w:r w:rsidRPr="00F922A0">
        <w:rPr>
          <w:spacing w:val="1"/>
        </w:rPr>
        <w:t xml:space="preserve"> </w:t>
      </w:r>
      <w:r w:rsidRPr="00F922A0">
        <w:t>Защита</w:t>
      </w:r>
      <w:r w:rsidRPr="00F922A0">
        <w:rPr>
          <w:spacing w:val="1"/>
        </w:rPr>
        <w:t xml:space="preserve"> </w:t>
      </w:r>
      <w:r w:rsidRPr="00F922A0">
        <w:t>прав</w:t>
      </w:r>
      <w:r w:rsidRPr="00F922A0">
        <w:rPr>
          <w:spacing w:val="1"/>
        </w:rPr>
        <w:t xml:space="preserve"> </w:t>
      </w:r>
      <w:r w:rsidRPr="00F922A0">
        <w:t>потребителя.</w:t>
      </w:r>
      <w:r w:rsidRPr="00F922A0">
        <w:rPr>
          <w:spacing w:val="1"/>
        </w:rPr>
        <w:t xml:space="preserve"> </w:t>
      </w:r>
      <w:r w:rsidRPr="00F922A0">
        <w:t>Семейный бюджет. Источники семейных доходов. Реальные и номинальные доходы семьи. Основные</w:t>
      </w:r>
      <w:r w:rsidRPr="00F922A0">
        <w:rPr>
          <w:spacing w:val="1"/>
        </w:rPr>
        <w:t xml:space="preserve"> </w:t>
      </w:r>
      <w:r w:rsidRPr="00F922A0">
        <w:t>виды</w:t>
      </w:r>
      <w:r w:rsidRPr="00F922A0">
        <w:rPr>
          <w:spacing w:val="-1"/>
        </w:rPr>
        <w:t xml:space="preserve"> </w:t>
      </w:r>
      <w:r w:rsidRPr="00F922A0">
        <w:t>расходов семьи. Потребительский</w:t>
      </w:r>
      <w:r w:rsidRPr="00F922A0">
        <w:rPr>
          <w:spacing w:val="-1"/>
        </w:rPr>
        <w:t xml:space="preserve"> </w:t>
      </w:r>
      <w:r w:rsidRPr="00F922A0">
        <w:t>кредит. Ипотечный кредит.</w:t>
      </w:r>
    </w:p>
    <w:p w:rsidR="00755FD3" w:rsidRPr="00F922A0" w:rsidRDefault="007E3FA8">
      <w:pPr>
        <w:pStyle w:val="a3"/>
        <w:ind w:right="413"/>
      </w:pPr>
      <w:r w:rsidRPr="00F922A0">
        <w:t>Функционирование</w:t>
      </w:r>
      <w:r w:rsidRPr="00F922A0">
        <w:rPr>
          <w:spacing w:val="-6"/>
        </w:rPr>
        <w:t xml:space="preserve"> </w:t>
      </w:r>
      <w:r w:rsidRPr="00F922A0">
        <w:t>рынка.</w:t>
      </w:r>
      <w:r w:rsidRPr="00F922A0">
        <w:rPr>
          <w:spacing w:val="-5"/>
        </w:rPr>
        <w:t xml:space="preserve"> </w:t>
      </w:r>
      <w:r w:rsidRPr="00F922A0">
        <w:t>Спрос,</w:t>
      </w:r>
      <w:r w:rsidRPr="00F922A0">
        <w:rPr>
          <w:spacing w:val="-5"/>
        </w:rPr>
        <w:t xml:space="preserve"> </w:t>
      </w:r>
      <w:r w:rsidRPr="00F922A0">
        <w:t>величина</w:t>
      </w:r>
      <w:r w:rsidRPr="00F922A0">
        <w:rPr>
          <w:spacing w:val="-5"/>
        </w:rPr>
        <w:t xml:space="preserve"> </w:t>
      </w:r>
      <w:r w:rsidRPr="00F922A0">
        <w:t>спроса,</w:t>
      </w:r>
      <w:r w:rsidRPr="00F922A0">
        <w:rPr>
          <w:spacing w:val="-5"/>
        </w:rPr>
        <w:t xml:space="preserve"> </w:t>
      </w:r>
      <w:r w:rsidRPr="00F922A0">
        <w:t>закон</w:t>
      </w:r>
      <w:r w:rsidRPr="00F922A0">
        <w:rPr>
          <w:spacing w:val="-4"/>
        </w:rPr>
        <w:t xml:space="preserve"> </w:t>
      </w:r>
      <w:r w:rsidRPr="00F922A0">
        <w:t>спроса,</w:t>
      </w:r>
      <w:r w:rsidRPr="00F922A0">
        <w:rPr>
          <w:spacing w:val="-4"/>
        </w:rPr>
        <w:t xml:space="preserve"> </w:t>
      </w:r>
      <w:r w:rsidRPr="00F922A0">
        <w:t>индивидуальный</w:t>
      </w:r>
      <w:r w:rsidRPr="00F922A0">
        <w:rPr>
          <w:spacing w:val="-4"/>
        </w:rPr>
        <w:t xml:space="preserve"> </w:t>
      </w:r>
      <w:r w:rsidRPr="00F922A0">
        <w:t>и</w:t>
      </w:r>
      <w:r w:rsidRPr="00F922A0">
        <w:rPr>
          <w:spacing w:val="-4"/>
        </w:rPr>
        <w:t xml:space="preserve"> </w:t>
      </w:r>
      <w:r w:rsidRPr="00F922A0">
        <w:t>рыночный</w:t>
      </w:r>
      <w:r w:rsidRPr="00F922A0">
        <w:rPr>
          <w:spacing w:val="-3"/>
        </w:rPr>
        <w:t xml:space="preserve"> </w:t>
      </w:r>
      <w:r w:rsidRPr="00F922A0">
        <w:t>спрос.</w:t>
      </w:r>
      <w:r w:rsidRPr="00F922A0">
        <w:rPr>
          <w:spacing w:val="-58"/>
        </w:rPr>
        <w:t xml:space="preserve"> </w:t>
      </w:r>
      <w:r w:rsidRPr="00F922A0">
        <w:t>Товары Гиффена. Факторы спроса. Эластичность спроса по цене. Эластичность спроса по доходу.</w:t>
      </w:r>
      <w:r w:rsidRPr="00F922A0">
        <w:rPr>
          <w:spacing w:val="1"/>
        </w:rPr>
        <w:t xml:space="preserve"> </w:t>
      </w:r>
      <w:r w:rsidRPr="00F922A0">
        <w:t xml:space="preserve">Нормальные блага, товары первой необходимости и товары роскоши. </w:t>
      </w:r>
      <w:r w:rsidRPr="00F922A0">
        <w:rPr>
          <w:i/>
        </w:rPr>
        <w:t>Заменяющие и дополняющие</w:t>
      </w:r>
      <w:r w:rsidRPr="00F922A0">
        <w:rPr>
          <w:i/>
          <w:spacing w:val="1"/>
        </w:rPr>
        <w:t xml:space="preserve"> </w:t>
      </w:r>
      <w:r w:rsidRPr="00F922A0">
        <w:rPr>
          <w:i/>
        </w:rPr>
        <w:t>товары,</w:t>
      </w:r>
      <w:r w:rsidRPr="00F922A0">
        <w:rPr>
          <w:i/>
          <w:spacing w:val="1"/>
        </w:rPr>
        <w:t xml:space="preserve"> </w:t>
      </w:r>
      <w:r w:rsidRPr="00F922A0">
        <w:rPr>
          <w:i/>
        </w:rPr>
        <w:t>перекрестная</w:t>
      </w:r>
      <w:r w:rsidRPr="00F922A0">
        <w:rPr>
          <w:i/>
          <w:spacing w:val="1"/>
        </w:rPr>
        <w:t xml:space="preserve"> </w:t>
      </w:r>
      <w:r w:rsidRPr="00F922A0">
        <w:rPr>
          <w:i/>
        </w:rPr>
        <w:t>эластичность</w:t>
      </w:r>
      <w:r w:rsidRPr="00F922A0">
        <w:rPr>
          <w:i/>
          <w:spacing w:val="1"/>
        </w:rPr>
        <w:t xml:space="preserve"> </w:t>
      </w:r>
      <w:r w:rsidRPr="00F922A0">
        <w:rPr>
          <w:i/>
        </w:rPr>
        <w:t>спроса.</w:t>
      </w:r>
      <w:r w:rsidRPr="00F922A0">
        <w:rPr>
          <w:i/>
          <w:spacing w:val="1"/>
        </w:rPr>
        <w:t xml:space="preserve"> </w:t>
      </w:r>
      <w:r w:rsidRPr="00F922A0">
        <w:t>Предложение,</w:t>
      </w:r>
      <w:r w:rsidRPr="00F922A0">
        <w:rPr>
          <w:spacing w:val="1"/>
        </w:rPr>
        <w:t xml:space="preserve"> </w:t>
      </w:r>
      <w:r w:rsidRPr="00F922A0">
        <w:t>величина</w:t>
      </w:r>
      <w:r w:rsidRPr="00F922A0">
        <w:rPr>
          <w:spacing w:val="1"/>
        </w:rPr>
        <w:t xml:space="preserve"> </w:t>
      </w:r>
      <w:r w:rsidRPr="00F922A0">
        <w:t>предложения,</w:t>
      </w:r>
      <w:r w:rsidRPr="00F922A0">
        <w:rPr>
          <w:spacing w:val="1"/>
        </w:rPr>
        <w:t xml:space="preserve"> </w:t>
      </w:r>
      <w:r w:rsidRPr="00F922A0">
        <w:t>закон</w:t>
      </w:r>
      <w:r w:rsidRPr="00F922A0">
        <w:rPr>
          <w:spacing w:val="1"/>
        </w:rPr>
        <w:t xml:space="preserve"> </w:t>
      </w:r>
      <w:r w:rsidRPr="00F922A0">
        <w:t>предложения,</w:t>
      </w:r>
      <w:r w:rsidRPr="00F922A0">
        <w:rPr>
          <w:spacing w:val="1"/>
        </w:rPr>
        <w:t xml:space="preserve"> </w:t>
      </w:r>
      <w:r w:rsidRPr="00F922A0">
        <w:t>индивидуальное</w:t>
      </w:r>
      <w:r w:rsidRPr="00F922A0">
        <w:rPr>
          <w:spacing w:val="1"/>
        </w:rPr>
        <w:t xml:space="preserve"> </w:t>
      </w:r>
      <w:r w:rsidRPr="00F922A0">
        <w:t>и</w:t>
      </w:r>
      <w:r w:rsidRPr="00F922A0">
        <w:rPr>
          <w:spacing w:val="1"/>
        </w:rPr>
        <w:t xml:space="preserve"> </w:t>
      </w:r>
      <w:r w:rsidRPr="00F922A0">
        <w:t>рыночное</w:t>
      </w:r>
      <w:r w:rsidRPr="00F922A0">
        <w:rPr>
          <w:spacing w:val="1"/>
        </w:rPr>
        <w:t xml:space="preserve"> </w:t>
      </w:r>
      <w:r w:rsidRPr="00F922A0">
        <w:t>предложение.</w:t>
      </w:r>
      <w:r w:rsidRPr="00F922A0">
        <w:rPr>
          <w:spacing w:val="1"/>
        </w:rPr>
        <w:t xml:space="preserve"> </w:t>
      </w:r>
      <w:r w:rsidRPr="00F922A0">
        <w:t>Факторы</w:t>
      </w:r>
      <w:r w:rsidRPr="00F922A0">
        <w:rPr>
          <w:spacing w:val="1"/>
        </w:rPr>
        <w:t xml:space="preserve"> </w:t>
      </w:r>
      <w:r w:rsidRPr="00F922A0">
        <w:t>предложения.</w:t>
      </w:r>
      <w:r w:rsidRPr="00F922A0">
        <w:rPr>
          <w:spacing w:val="1"/>
        </w:rPr>
        <w:t xml:space="preserve"> </w:t>
      </w:r>
      <w:r w:rsidRPr="00F922A0">
        <w:t>Эластичность</w:t>
      </w:r>
      <w:r w:rsidRPr="00F922A0">
        <w:rPr>
          <w:spacing w:val="1"/>
        </w:rPr>
        <w:t xml:space="preserve"> </w:t>
      </w:r>
      <w:r w:rsidRPr="00F922A0">
        <w:t>предложения.</w:t>
      </w:r>
      <w:r w:rsidRPr="00F922A0">
        <w:rPr>
          <w:spacing w:val="-1"/>
        </w:rPr>
        <w:t xml:space="preserve"> </w:t>
      </w:r>
      <w:r w:rsidRPr="00F922A0">
        <w:t>Рыночное</w:t>
      </w:r>
      <w:r w:rsidRPr="00F922A0">
        <w:rPr>
          <w:spacing w:val="-1"/>
        </w:rPr>
        <w:t xml:space="preserve"> </w:t>
      </w:r>
      <w:r w:rsidRPr="00F922A0">
        <w:t>равновесие, равновесная цена.</w:t>
      </w:r>
    </w:p>
    <w:p w:rsidR="00755FD3" w:rsidRPr="00F922A0" w:rsidRDefault="007E3FA8">
      <w:pPr>
        <w:ind w:left="600" w:right="417"/>
        <w:jc w:val="both"/>
        <w:rPr>
          <w:sz w:val="24"/>
        </w:rPr>
      </w:pPr>
      <w:r w:rsidRPr="00F922A0">
        <w:rPr>
          <w:sz w:val="24"/>
        </w:rPr>
        <w:t>Фирма и ее цели. Организационно-правовые формы предприятий по российскому законодательству.</w:t>
      </w:r>
      <w:r w:rsidRPr="00F922A0">
        <w:rPr>
          <w:spacing w:val="1"/>
          <w:sz w:val="24"/>
        </w:rPr>
        <w:t xml:space="preserve"> </w:t>
      </w:r>
      <w:r w:rsidRPr="00F922A0">
        <w:rPr>
          <w:spacing w:val="-1"/>
          <w:sz w:val="24"/>
        </w:rPr>
        <w:t>Франчайзинг.</w:t>
      </w:r>
      <w:r w:rsidRPr="00F922A0">
        <w:rPr>
          <w:spacing w:val="-12"/>
          <w:sz w:val="24"/>
        </w:rPr>
        <w:t xml:space="preserve"> </w:t>
      </w:r>
      <w:r w:rsidRPr="00F922A0">
        <w:rPr>
          <w:spacing w:val="-1"/>
          <w:sz w:val="24"/>
        </w:rPr>
        <w:t>Экономические</w:t>
      </w:r>
      <w:r w:rsidRPr="00F922A0">
        <w:rPr>
          <w:spacing w:val="-13"/>
          <w:sz w:val="24"/>
        </w:rPr>
        <w:t xml:space="preserve"> </w:t>
      </w:r>
      <w:r w:rsidRPr="00F922A0">
        <w:rPr>
          <w:spacing w:val="-1"/>
          <w:sz w:val="24"/>
        </w:rPr>
        <w:t>и</w:t>
      </w:r>
      <w:r w:rsidRPr="00F922A0">
        <w:rPr>
          <w:spacing w:val="-12"/>
          <w:sz w:val="24"/>
        </w:rPr>
        <w:t xml:space="preserve"> </w:t>
      </w:r>
      <w:r w:rsidRPr="00F922A0">
        <w:rPr>
          <w:spacing w:val="-1"/>
          <w:sz w:val="24"/>
        </w:rPr>
        <w:t>бухгалтерские</w:t>
      </w:r>
      <w:r w:rsidRPr="00F922A0">
        <w:rPr>
          <w:spacing w:val="-11"/>
          <w:sz w:val="24"/>
        </w:rPr>
        <w:t xml:space="preserve"> </w:t>
      </w:r>
      <w:r w:rsidRPr="00F922A0">
        <w:rPr>
          <w:sz w:val="24"/>
        </w:rPr>
        <w:t>затраты</w:t>
      </w:r>
      <w:r w:rsidRPr="00F922A0">
        <w:rPr>
          <w:spacing w:val="-12"/>
          <w:sz w:val="24"/>
        </w:rPr>
        <w:t xml:space="preserve"> </w:t>
      </w:r>
      <w:r w:rsidRPr="00F922A0">
        <w:rPr>
          <w:sz w:val="24"/>
        </w:rPr>
        <w:t>и</w:t>
      </w:r>
      <w:r w:rsidRPr="00F922A0">
        <w:rPr>
          <w:spacing w:val="-13"/>
          <w:sz w:val="24"/>
        </w:rPr>
        <w:t xml:space="preserve"> </w:t>
      </w:r>
      <w:r w:rsidRPr="00F922A0">
        <w:rPr>
          <w:sz w:val="24"/>
        </w:rPr>
        <w:t>прибыль.</w:t>
      </w:r>
      <w:r w:rsidRPr="00F922A0">
        <w:rPr>
          <w:spacing w:val="-10"/>
          <w:sz w:val="24"/>
        </w:rPr>
        <w:t xml:space="preserve"> </w:t>
      </w:r>
      <w:r w:rsidRPr="00F922A0">
        <w:rPr>
          <w:i/>
          <w:sz w:val="24"/>
        </w:rPr>
        <w:t>Показатели</w:t>
      </w:r>
      <w:r w:rsidRPr="00F922A0">
        <w:rPr>
          <w:i/>
          <w:spacing w:val="-12"/>
          <w:sz w:val="24"/>
        </w:rPr>
        <w:t xml:space="preserve"> </w:t>
      </w:r>
      <w:r w:rsidRPr="00F922A0">
        <w:rPr>
          <w:i/>
          <w:sz w:val="24"/>
        </w:rPr>
        <w:t>выпуска</w:t>
      </w:r>
      <w:r w:rsidRPr="00F922A0">
        <w:rPr>
          <w:i/>
          <w:spacing w:val="-12"/>
          <w:sz w:val="24"/>
        </w:rPr>
        <w:t xml:space="preserve"> </w:t>
      </w:r>
      <w:r w:rsidRPr="00F922A0">
        <w:rPr>
          <w:i/>
          <w:sz w:val="24"/>
        </w:rPr>
        <w:t>фирмы:</w:t>
      </w:r>
      <w:r w:rsidRPr="00F922A0">
        <w:rPr>
          <w:i/>
          <w:spacing w:val="-13"/>
          <w:sz w:val="24"/>
        </w:rPr>
        <w:t xml:space="preserve"> </w:t>
      </w:r>
      <w:r w:rsidRPr="00F922A0">
        <w:rPr>
          <w:i/>
          <w:sz w:val="24"/>
        </w:rPr>
        <w:t>общий,</w:t>
      </w:r>
      <w:r w:rsidRPr="00F922A0">
        <w:rPr>
          <w:i/>
          <w:spacing w:val="-58"/>
          <w:sz w:val="24"/>
        </w:rPr>
        <w:t xml:space="preserve"> </w:t>
      </w:r>
      <w:r w:rsidRPr="00F922A0">
        <w:rPr>
          <w:i/>
          <w:sz w:val="24"/>
        </w:rPr>
        <w:t>средний</w:t>
      </w:r>
      <w:r w:rsidRPr="00F922A0">
        <w:rPr>
          <w:i/>
          <w:spacing w:val="1"/>
          <w:sz w:val="24"/>
        </w:rPr>
        <w:t xml:space="preserve"> </w:t>
      </w:r>
      <w:r w:rsidRPr="00F922A0">
        <w:rPr>
          <w:i/>
          <w:sz w:val="24"/>
        </w:rPr>
        <w:t>и</w:t>
      </w:r>
      <w:r w:rsidRPr="00F922A0">
        <w:rPr>
          <w:i/>
          <w:spacing w:val="1"/>
          <w:sz w:val="24"/>
        </w:rPr>
        <w:t xml:space="preserve"> </w:t>
      </w:r>
      <w:r w:rsidRPr="00F922A0">
        <w:rPr>
          <w:i/>
          <w:sz w:val="24"/>
        </w:rPr>
        <w:t>предельный</w:t>
      </w:r>
      <w:r w:rsidRPr="00F922A0">
        <w:rPr>
          <w:i/>
          <w:spacing w:val="1"/>
          <w:sz w:val="24"/>
        </w:rPr>
        <w:t xml:space="preserve"> </w:t>
      </w:r>
      <w:r w:rsidRPr="00F922A0">
        <w:rPr>
          <w:i/>
          <w:sz w:val="24"/>
        </w:rPr>
        <w:t>продукт</w:t>
      </w:r>
      <w:r w:rsidRPr="00F922A0">
        <w:rPr>
          <w:i/>
          <w:spacing w:val="1"/>
          <w:sz w:val="24"/>
        </w:rPr>
        <w:t xml:space="preserve"> </w:t>
      </w:r>
      <w:r w:rsidRPr="00F922A0">
        <w:rPr>
          <w:i/>
          <w:sz w:val="24"/>
        </w:rPr>
        <w:t>переменного</w:t>
      </w:r>
      <w:r w:rsidRPr="00F922A0">
        <w:rPr>
          <w:i/>
          <w:spacing w:val="1"/>
          <w:sz w:val="24"/>
        </w:rPr>
        <w:t xml:space="preserve"> </w:t>
      </w:r>
      <w:r w:rsidRPr="00F922A0">
        <w:rPr>
          <w:i/>
          <w:sz w:val="24"/>
        </w:rPr>
        <w:t>фактора</w:t>
      </w:r>
      <w:r w:rsidRPr="00F922A0">
        <w:rPr>
          <w:i/>
          <w:spacing w:val="1"/>
          <w:sz w:val="24"/>
        </w:rPr>
        <w:t xml:space="preserve"> </w:t>
      </w:r>
      <w:r w:rsidRPr="00F922A0">
        <w:rPr>
          <w:i/>
          <w:sz w:val="24"/>
        </w:rPr>
        <w:t>производства.</w:t>
      </w:r>
      <w:r w:rsidRPr="00F922A0">
        <w:rPr>
          <w:i/>
          <w:spacing w:val="1"/>
          <w:sz w:val="24"/>
        </w:rPr>
        <w:t xml:space="preserve"> </w:t>
      </w:r>
      <w:r w:rsidRPr="00F922A0">
        <w:rPr>
          <w:sz w:val="24"/>
        </w:rPr>
        <w:t>Закон</w:t>
      </w:r>
      <w:r w:rsidRPr="00F922A0">
        <w:rPr>
          <w:spacing w:val="1"/>
          <w:sz w:val="24"/>
        </w:rPr>
        <w:t xml:space="preserve"> </w:t>
      </w:r>
      <w:r w:rsidRPr="00F922A0">
        <w:rPr>
          <w:sz w:val="24"/>
        </w:rPr>
        <w:t>убывающей</w:t>
      </w:r>
      <w:r w:rsidRPr="00F922A0">
        <w:rPr>
          <w:spacing w:val="1"/>
          <w:sz w:val="24"/>
        </w:rPr>
        <w:t xml:space="preserve"> </w:t>
      </w:r>
      <w:r w:rsidRPr="00F922A0">
        <w:rPr>
          <w:sz w:val="24"/>
        </w:rPr>
        <w:t>отдачи.</w:t>
      </w:r>
      <w:r w:rsidRPr="00F922A0">
        <w:rPr>
          <w:spacing w:val="1"/>
          <w:sz w:val="24"/>
        </w:rPr>
        <w:t xml:space="preserve"> </w:t>
      </w:r>
      <w:r w:rsidRPr="00F922A0">
        <w:rPr>
          <w:sz w:val="24"/>
        </w:rPr>
        <w:t>Амортизационные</w:t>
      </w:r>
      <w:r w:rsidRPr="00F922A0">
        <w:rPr>
          <w:spacing w:val="1"/>
          <w:sz w:val="24"/>
        </w:rPr>
        <w:t xml:space="preserve"> </w:t>
      </w:r>
      <w:r w:rsidRPr="00F922A0">
        <w:rPr>
          <w:sz w:val="24"/>
        </w:rPr>
        <w:t>отчисления.</w:t>
      </w:r>
      <w:r w:rsidRPr="00F922A0">
        <w:rPr>
          <w:spacing w:val="1"/>
          <w:sz w:val="24"/>
        </w:rPr>
        <w:t xml:space="preserve"> </w:t>
      </w:r>
      <w:r w:rsidRPr="00F922A0">
        <w:rPr>
          <w:i/>
          <w:sz w:val="24"/>
        </w:rPr>
        <w:t>Необратимые</w:t>
      </w:r>
      <w:r w:rsidRPr="00F922A0">
        <w:rPr>
          <w:i/>
          <w:spacing w:val="1"/>
          <w:sz w:val="24"/>
        </w:rPr>
        <w:t xml:space="preserve"> </w:t>
      </w:r>
      <w:r w:rsidRPr="00F922A0">
        <w:rPr>
          <w:i/>
          <w:sz w:val="24"/>
        </w:rPr>
        <w:t>издержки.</w:t>
      </w:r>
      <w:r w:rsidRPr="00F922A0">
        <w:rPr>
          <w:i/>
          <w:spacing w:val="1"/>
          <w:sz w:val="24"/>
        </w:rPr>
        <w:t xml:space="preserve"> </w:t>
      </w:r>
      <w:r w:rsidRPr="00F922A0">
        <w:rPr>
          <w:sz w:val="24"/>
        </w:rPr>
        <w:t>Постоянные</w:t>
      </w:r>
      <w:r w:rsidRPr="00F922A0">
        <w:rPr>
          <w:spacing w:val="1"/>
          <w:sz w:val="24"/>
        </w:rPr>
        <w:t xml:space="preserve"> </w:t>
      </w:r>
      <w:r w:rsidRPr="00F922A0">
        <w:rPr>
          <w:sz w:val="24"/>
        </w:rPr>
        <w:t>и</w:t>
      </w:r>
      <w:r w:rsidRPr="00F922A0">
        <w:rPr>
          <w:spacing w:val="1"/>
          <w:sz w:val="24"/>
        </w:rPr>
        <w:t xml:space="preserve"> </w:t>
      </w:r>
      <w:r w:rsidRPr="00F922A0">
        <w:rPr>
          <w:sz w:val="24"/>
        </w:rPr>
        <w:t>переменные</w:t>
      </w:r>
      <w:r w:rsidRPr="00F922A0">
        <w:rPr>
          <w:spacing w:val="1"/>
          <w:sz w:val="24"/>
        </w:rPr>
        <w:t xml:space="preserve"> </w:t>
      </w:r>
      <w:r w:rsidRPr="00F922A0">
        <w:rPr>
          <w:sz w:val="24"/>
        </w:rPr>
        <w:t>издержки.</w:t>
      </w:r>
      <w:r w:rsidRPr="00F922A0">
        <w:rPr>
          <w:spacing w:val="1"/>
          <w:sz w:val="24"/>
        </w:rPr>
        <w:t xml:space="preserve"> </w:t>
      </w:r>
      <w:r w:rsidRPr="00F922A0">
        <w:rPr>
          <w:sz w:val="24"/>
        </w:rPr>
        <w:t>Средние и предельные переменные издержки. Эффект масштаба. Предельные издержки и предельная</w:t>
      </w:r>
      <w:r w:rsidRPr="00F922A0">
        <w:rPr>
          <w:spacing w:val="1"/>
          <w:sz w:val="24"/>
        </w:rPr>
        <w:t xml:space="preserve"> </w:t>
      </w:r>
      <w:r w:rsidRPr="00F922A0">
        <w:rPr>
          <w:sz w:val="24"/>
        </w:rPr>
        <w:t>выручка</w:t>
      </w:r>
      <w:r w:rsidRPr="00F922A0">
        <w:rPr>
          <w:spacing w:val="-2"/>
          <w:sz w:val="24"/>
        </w:rPr>
        <w:t xml:space="preserve"> </w:t>
      </w:r>
      <w:r w:rsidRPr="00F922A0">
        <w:rPr>
          <w:sz w:val="24"/>
        </w:rPr>
        <w:t>фирмы. Максимизация</w:t>
      </w:r>
      <w:r w:rsidRPr="00F922A0">
        <w:rPr>
          <w:spacing w:val="-3"/>
          <w:sz w:val="24"/>
        </w:rPr>
        <w:t xml:space="preserve"> </w:t>
      </w:r>
      <w:r w:rsidRPr="00F922A0">
        <w:rPr>
          <w:sz w:val="24"/>
        </w:rPr>
        <w:t>прибыли.</w:t>
      </w:r>
    </w:p>
    <w:p w:rsidR="00755FD3" w:rsidRPr="00F922A0" w:rsidRDefault="007E3FA8">
      <w:pPr>
        <w:pStyle w:val="a3"/>
        <w:ind w:right="418"/>
      </w:pPr>
      <w:r w:rsidRPr="00F922A0">
        <w:t>Предпринимательство, его виды и мотивы. Основные источники финансирования бизнеса. Ценные</w:t>
      </w:r>
      <w:r w:rsidRPr="00F922A0">
        <w:rPr>
          <w:spacing w:val="1"/>
        </w:rPr>
        <w:t xml:space="preserve"> </w:t>
      </w:r>
      <w:r w:rsidRPr="00F922A0">
        <w:t>бумаги</w:t>
      </w:r>
      <w:r w:rsidRPr="00F922A0">
        <w:rPr>
          <w:spacing w:val="1"/>
        </w:rPr>
        <w:t xml:space="preserve"> </w:t>
      </w:r>
      <w:r w:rsidRPr="00F922A0">
        <w:t>и</w:t>
      </w:r>
      <w:r w:rsidRPr="00F922A0">
        <w:rPr>
          <w:spacing w:val="1"/>
        </w:rPr>
        <w:t xml:space="preserve"> </w:t>
      </w:r>
      <w:r w:rsidRPr="00F922A0">
        <w:t>рынок</w:t>
      </w:r>
      <w:r w:rsidRPr="00F922A0">
        <w:rPr>
          <w:spacing w:val="1"/>
        </w:rPr>
        <w:t xml:space="preserve"> </w:t>
      </w:r>
      <w:r w:rsidRPr="00F922A0">
        <w:t>ценных</w:t>
      </w:r>
      <w:r w:rsidRPr="00F922A0">
        <w:rPr>
          <w:spacing w:val="1"/>
        </w:rPr>
        <w:t xml:space="preserve"> </w:t>
      </w:r>
      <w:r w:rsidRPr="00F922A0">
        <w:t>бумаг.</w:t>
      </w:r>
      <w:r w:rsidRPr="00F922A0">
        <w:rPr>
          <w:spacing w:val="1"/>
        </w:rPr>
        <w:t xml:space="preserve"> </w:t>
      </w:r>
      <w:r w:rsidRPr="00F922A0">
        <w:t>Финансовые</w:t>
      </w:r>
      <w:r w:rsidRPr="00F922A0">
        <w:rPr>
          <w:spacing w:val="1"/>
        </w:rPr>
        <w:t xml:space="preserve"> </w:t>
      </w:r>
      <w:r w:rsidRPr="00F922A0">
        <w:t>институты.</w:t>
      </w:r>
      <w:r w:rsidRPr="00F922A0">
        <w:rPr>
          <w:spacing w:val="1"/>
        </w:rPr>
        <w:t xml:space="preserve"> </w:t>
      </w:r>
      <w:r w:rsidRPr="00F922A0">
        <w:t>Страховые</w:t>
      </w:r>
      <w:r w:rsidRPr="00F922A0">
        <w:rPr>
          <w:spacing w:val="1"/>
        </w:rPr>
        <w:t xml:space="preserve"> </w:t>
      </w:r>
      <w:r w:rsidRPr="00F922A0">
        <w:t>услуги.</w:t>
      </w:r>
      <w:r w:rsidRPr="00F922A0">
        <w:rPr>
          <w:spacing w:val="1"/>
        </w:rPr>
        <w:t xml:space="preserve"> </w:t>
      </w:r>
      <w:r w:rsidRPr="00F922A0">
        <w:t>Основные</w:t>
      </w:r>
      <w:r w:rsidRPr="00F922A0">
        <w:rPr>
          <w:spacing w:val="1"/>
        </w:rPr>
        <w:t xml:space="preserve"> </w:t>
      </w:r>
      <w:r w:rsidRPr="00F922A0">
        <w:t>принципы</w:t>
      </w:r>
      <w:r w:rsidRPr="00F922A0">
        <w:rPr>
          <w:spacing w:val="-57"/>
        </w:rPr>
        <w:t xml:space="preserve"> </w:t>
      </w:r>
      <w:r w:rsidRPr="00F922A0">
        <w:t>менеджмента.</w:t>
      </w:r>
      <w:r w:rsidRPr="00F922A0">
        <w:rPr>
          <w:spacing w:val="-1"/>
        </w:rPr>
        <w:t xml:space="preserve"> </w:t>
      </w:r>
      <w:r w:rsidRPr="00F922A0">
        <w:t>Основные</w:t>
      </w:r>
      <w:r w:rsidRPr="00F922A0">
        <w:rPr>
          <w:spacing w:val="-1"/>
        </w:rPr>
        <w:t xml:space="preserve"> </w:t>
      </w:r>
      <w:r w:rsidRPr="00F922A0">
        <w:t>элементы</w:t>
      </w:r>
      <w:r w:rsidRPr="00F922A0">
        <w:rPr>
          <w:spacing w:val="-1"/>
        </w:rPr>
        <w:t xml:space="preserve"> </w:t>
      </w:r>
      <w:r w:rsidRPr="00F922A0">
        <w:t>маркетинга.</w:t>
      </w:r>
      <w:r w:rsidRPr="00F922A0">
        <w:rPr>
          <w:spacing w:val="5"/>
        </w:rPr>
        <w:t xml:space="preserve"> </w:t>
      </w:r>
      <w:r w:rsidRPr="00F922A0">
        <w:rPr>
          <w:i/>
        </w:rPr>
        <w:t>Реклама.</w:t>
      </w:r>
      <w:r w:rsidRPr="00F922A0">
        <w:rPr>
          <w:i/>
          <w:spacing w:val="1"/>
        </w:rPr>
        <w:t xml:space="preserve"> </w:t>
      </w:r>
      <w:r w:rsidRPr="00F922A0">
        <w:t>Бизнес-план.</w:t>
      </w:r>
    </w:p>
    <w:p w:rsidR="00755FD3" w:rsidRPr="00F922A0" w:rsidRDefault="007E3FA8">
      <w:pPr>
        <w:pStyle w:val="a3"/>
        <w:ind w:right="416"/>
      </w:pPr>
      <w:r w:rsidRPr="00F922A0">
        <w:t>Рыночные</w:t>
      </w:r>
      <w:r w:rsidRPr="00F922A0">
        <w:rPr>
          <w:spacing w:val="1"/>
        </w:rPr>
        <w:t xml:space="preserve"> </w:t>
      </w:r>
      <w:r w:rsidRPr="00F922A0">
        <w:t>структуры.</w:t>
      </w:r>
      <w:r w:rsidRPr="00F922A0">
        <w:rPr>
          <w:spacing w:val="1"/>
        </w:rPr>
        <w:t xml:space="preserve"> </w:t>
      </w:r>
      <w:r w:rsidRPr="00F922A0">
        <w:t>Совершенная</w:t>
      </w:r>
      <w:r w:rsidRPr="00F922A0">
        <w:rPr>
          <w:spacing w:val="1"/>
        </w:rPr>
        <w:t xml:space="preserve"> </w:t>
      </w:r>
      <w:r w:rsidRPr="00F922A0">
        <w:t>конкуренция.</w:t>
      </w:r>
      <w:r w:rsidRPr="00F922A0">
        <w:rPr>
          <w:spacing w:val="1"/>
        </w:rPr>
        <w:t xml:space="preserve"> </w:t>
      </w:r>
      <w:r w:rsidRPr="00F922A0">
        <w:t>Монополия,</w:t>
      </w:r>
      <w:r w:rsidRPr="00F922A0">
        <w:rPr>
          <w:spacing w:val="1"/>
        </w:rPr>
        <w:t xml:space="preserve"> </w:t>
      </w:r>
      <w:r w:rsidRPr="00F922A0">
        <w:t>виды</w:t>
      </w:r>
      <w:r w:rsidRPr="00F922A0">
        <w:rPr>
          <w:spacing w:val="1"/>
        </w:rPr>
        <w:t xml:space="preserve"> </w:t>
      </w:r>
      <w:r w:rsidRPr="00F922A0">
        <w:t>монополий.</w:t>
      </w:r>
      <w:r w:rsidRPr="00F922A0">
        <w:rPr>
          <w:spacing w:val="1"/>
        </w:rPr>
        <w:t xml:space="preserve"> </w:t>
      </w:r>
      <w:r w:rsidRPr="00F922A0">
        <w:t>Ценовая</w:t>
      </w:r>
      <w:r w:rsidRPr="00F922A0">
        <w:rPr>
          <w:spacing w:val="1"/>
        </w:rPr>
        <w:t xml:space="preserve"> </w:t>
      </w:r>
      <w:r w:rsidRPr="00F922A0">
        <w:t>дискриминация.</w:t>
      </w:r>
      <w:r w:rsidRPr="00F922A0">
        <w:rPr>
          <w:spacing w:val="1"/>
        </w:rPr>
        <w:t xml:space="preserve"> </w:t>
      </w:r>
      <w:r w:rsidRPr="00F922A0">
        <w:t>Монополистическая</w:t>
      </w:r>
      <w:r w:rsidRPr="00F922A0">
        <w:rPr>
          <w:spacing w:val="1"/>
        </w:rPr>
        <w:t xml:space="preserve"> </w:t>
      </w:r>
      <w:r w:rsidRPr="00F922A0">
        <w:t>конкуренция.</w:t>
      </w:r>
      <w:r w:rsidRPr="00F922A0">
        <w:rPr>
          <w:spacing w:val="1"/>
        </w:rPr>
        <w:t xml:space="preserve"> </w:t>
      </w:r>
      <w:r w:rsidRPr="00F922A0">
        <w:t>Олигополия.</w:t>
      </w:r>
      <w:r w:rsidRPr="00F922A0">
        <w:rPr>
          <w:spacing w:val="1"/>
        </w:rPr>
        <w:t xml:space="preserve"> </w:t>
      </w:r>
      <w:r w:rsidRPr="00F922A0">
        <w:t>Монопсония.</w:t>
      </w:r>
      <w:r w:rsidRPr="00F922A0">
        <w:rPr>
          <w:spacing w:val="1"/>
        </w:rPr>
        <w:t xml:space="preserve"> </w:t>
      </w:r>
      <w:r w:rsidRPr="00F922A0">
        <w:t>Политика</w:t>
      </w:r>
      <w:r w:rsidRPr="00F922A0">
        <w:rPr>
          <w:spacing w:val="1"/>
        </w:rPr>
        <w:t xml:space="preserve"> </w:t>
      </w:r>
      <w:r w:rsidRPr="00F922A0">
        <w:t>защиты</w:t>
      </w:r>
      <w:r w:rsidRPr="00F922A0">
        <w:rPr>
          <w:spacing w:val="1"/>
        </w:rPr>
        <w:t xml:space="preserve"> </w:t>
      </w:r>
      <w:r w:rsidRPr="00F922A0">
        <w:t>и</w:t>
      </w:r>
      <w:r w:rsidRPr="00F922A0">
        <w:rPr>
          <w:spacing w:val="-57"/>
        </w:rPr>
        <w:t xml:space="preserve"> </w:t>
      </w:r>
      <w:r w:rsidRPr="00F922A0">
        <w:t>антимонопольное</w:t>
      </w:r>
      <w:r w:rsidRPr="00F922A0">
        <w:rPr>
          <w:spacing w:val="-5"/>
        </w:rPr>
        <w:t xml:space="preserve"> </w:t>
      </w:r>
      <w:r w:rsidRPr="00F922A0">
        <w:t>законодательство.</w:t>
      </w:r>
    </w:p>
    <w:p w:rsidR="00755FD3" w:rsidRPr="00F922A0" w:rsidRDefault="007E3FA8">
      <w:pPr>
        <w:pStyle w:val="a3"/>
        <w:ind w:right="419"/>
      </w:pPr>
      <w:r w:rsidRPr="00F922A0">
        <w:t>Рынки факторов производства. Производный спрос. Рынок труда. Спрос фирмы на труд. Предложение</w:t>
      </w:r>
      <w:r w:rsidRPr="00F922A0">
        <w:rPr>
          <w:spacing w:val="-58"/>
        </w:rPr>
        <w:t xml:space="preserve"> </w:t>
      </w:r>
      <w:r w:rsidRPr="00F922A0">
        <w:t>труда</w:t>
      </w:r>
      <w:r w:rsidRPr="00F922A0">
        <w:rPr>
          <w:spacing w:val="1"/>
        </w:rPr>
        <w:t xml:space="preserve"> </w:t>
      </w:r>
      <w:r w:rsidRPr="00F922A0">
        <w:t>для</w:t>
      </w:r>
      <w:r w:rsidRPr="00F922A0">
        <w:rPr>
          <w:spacing w:val="1"/>
        </w:rPr>
        <w:t xml:space="preserve"> </w:t>
      </w:r>
      <w:r w:rsidRPr="00F922A0">
        <w:t>отдельной</w:t>
      </w:r>
      <w:r w:rsidRPr="00F922A0">
        <w:rPr>
          <w:spacing w:val="1"/>
        </w:rPr>
        <w:t xml:space="preserve"> </w:t>
      </w:r>
      <w:r w:rsidRPr="00F922A0">
        <w:t>фирмы.</w:t>
      </w:r>
      <w:r w:rsidRPr="00F922A0">
        <w:rPr>
          <w:spacing w:val="1"/>
        </w:rPr>
        <w:t xml:space="preserve"> </w:t>
      </w:r>
      <w:r w:rsidRPr="00F922A0">
        <w:t>Минимальная</w:t>
      </w:r>
      <w:r w:rsidRPr="00F922A0">
        <w:rPr>
          <w:spacing w:val="1"/>
        </w:rPr>
        <w:t xml:space="preserve"> </w:t>
      </w:r>
      <w:r w:rsidRPr="00F922A0">
        <w:t>оплата</w:t>
      </w:r>
      <w:r w:rsidRPr="00F922A0">
        <w:rPr>
          <w:spacing w:val="1"/>
        </w:rPr>
        <w:t xml:space="preserve"> </w:t>
      </w:r>
      <w:r w:rsidRPr="00F922A0">
        <w:t>труда.</w:t>
      </w:r>
      <w:r w:rsidRPr="00F922A0">
        <w:rPr>
          <w:spacing w:val="1"/>
        </w:rPr>
        <w:t xml:space="preserve"> </w:t>
      </w:r>
      <w:r w:rsidRPr="00F922A0">
        <w:t>Дискриминация</w:t>
      </w:r>
      <w:r w:rsidRPr="00F922A0">
        <w:rPr>
          <w:spacing w:val="1"/>
        </w:rPr>
        <w:t xml:space="preserve"> </w:t>
      </w:r>
      <w:r w:rsidRPr="00F922A0">
        <w:t>на</w:t>
      </w:r>
      <w:r w:rsidRPr="00F922A0">
        <w:rPr>
          <w:spacing w:val="1"/>
        </w:rPr>
        <w:t xml:space="preserve"> </w:t>
      </w:r>
      <w:r w:rsidRPr="00F922A0">
        <w:t>рынке</w:t>
      </w:r>
      <w:r w:rsidRPr="00F922A0">
        <w:rPr>
          <w:spacing w:val="1"/>
        </w:rPr>
        <w:t xml:space="preserve"> </w:t>
      </w:r>
      <w:r w:rsidRPr="00F922A0">
        <w:t>труда.</w:t>
      </w:r>
      <w:r w:rsidRPr="00F922A0">
        <w:rPr>
          <w:spacing w:val="1"/>
        </w:rPr>
        <w:t xml:space="preserve"> </w:t>
      </w:r>
      <w:r w:rsidRPr="00F922A0">
        <w:t>Роль</w:t>
      </w:r>
      <w:r w:rsidRPr="00F922A0">
        <w:rPr>
          <w:spacing w:val="1"/>
        </w:rPr>
        <w:t xml:space="preserve"> </w:t>
      </w:r>
      <w:r w:rsidRPr="00F922A0">
        <w:t>профсоюзов.</w:t>
      </w:r>
      <w:r w:rsidRPr="00F922A0">
        <w:rPr>
          <w:spacing w:val="-1"/>
        </w:rPr>
        <w:t xml:space="preserve"> </w:t>
      </w:r>
      <w:r w:rsidRPr="00F922A0">
        <w:t>Рынки</w:t>
      </w:r>
      <w:r w:rsidRPr="00F922A0">
        <w:rPr>
          <w:spacing w:val="-3"/>
        </w:rPr>
        <w:t xml:space="preserve"> </w:t>
      </w:r>
      <w:r w:rsidRPr="00F922A0">
        <w:t>земли. Экономическая</w:t>
      </w:r>
      <w:r w:rsidRPr="00F922A0">
        <w:rPr>
          <w:spacing w:val="-1"/>
        </w:rPr>
        <w:t xml:space="preserve"> </w:t>
      </w:r>
      <w:r w:rsidRPr="00F922A0">
        <w:t>рента. Рынок</w:t>
      </w:r>
      <w:r w:rsidRPr="00F922A0">
        <w:rPr>
          <w:spacing w:val="-3"/>
        </w:rPr>
        <w:t xml:space="preserve"> </w:t>
      </w:r>
      <w:r w:rsidRPr="00F922A0">
        <w:t>капитала. Дисконтирование.</w:t>
      </w:r>
    </w:p>
    <w:p w:rsidR="00755FD3" w:rsidRPr="00F922A0" w:rsidRDefault="007E3FA8">
      <w:pPr>
        <w:pStyle w:val="11"/>
        <w:spacing w:before="4" w:line="240" w:lineRule="auto"/>
      </w:pPr>
      <w:r w:rsidRPr="00F922A0">
        <w:t>Раздел</w:t>
      </w:r>
      <w:r w:rsidRPr="00F922A0">
        <w:rPr>
          <w:spacing w:val="-3"/>
        </w:rPr>
        <w:t xml:space="preserve"> </w:t>
      </w:r>
      <w:r w:rsidRPr="00F922A0">
        <w:t>I.</w:t>
      </w:r>
      <w:r w:rsidRPr="00F922A0">
        <w:rPr>
          <w:spacing w:val="-3"/>
        </w:rPr>
        <w:t xml:space="preserve"> </w:t>
      </w:r>
      <w:r w:rsidRPr="00F922A0">
        <w:t>Введение</w:t>
      </w:r>
    </w:p>
    <w:p w:rsidR="00755FD3" w:rsidRPr="00F922A0" w:rsidRDefault="007E3FA8">
      <w:pPr>
        <w:spacing w:line="274" w:lineRule="exact"/>
        <w:ind w:left="600"/>
        <w:jc w:val="both"/>
        <w:rPr>
          <w:b/>
          <w:sz w:val="24"/>
        </w:rPr>
      </w:pPr>
      <w:r w:rsidRPr="00F922A0">
        <w:rPr>
          <w:b/>
          <w:sz w:val="24"/>
        </w:rPr>
        <w:t>Тема</w:t>
      </w:r>
      <w:r w:rsidRPr="00F922A0">
        <w:rPr>
          <w:b/>
          <w:spacing w:val="-4"/>
          <w:sz w:val="24"/>
        </w:rPr>
        <w:t xml:space="preserve"> </w:t>
      </w:r>
      <w:r w:rsidRPr="00F922A0">
        <w:rPr>
          <w:b/>
          <w:sz w:val="24"/>
        </w:rPr>
        <w:t>1.</w:t>
      </w:r>
      <w:r w:rsidRPr="00F922A0">
        <w:rPr>
          <w:b/>
          <w:spacing w:val="-2"/>
          <w:sz w:val="24"/>
        </w:rPr>
        <w:t xml:space="preserve"> </w:t>
      </w:r>
      <w:r w:rsidRPr="00F922A0">
        <w:rPr>
          <w:b/>
          <w:sz w:val="24"/>
        </w:rPr>
        <w:t>Предмет</w:t>
      </w:r>
      <w:r w:rsidRPr="00F922A0">
        <w:rPr>
          <w:b/>
          <w:spacing w:val="-2"/>
          <w:sz w:val="24"/>
        </w:rPr>
        <w:t xml:space="preserve"> </w:t>
      </w:r>
      <w:r w:rsidRPr="00F922A0">
        <w:rPr>
          <w:b/>
          <w:sz w:val="24"/>
        </w:rPr>
        <w:t>и</w:t>
      </w:r>
      <w:r w:rsidRPr="00F922A0">
        <w:rPr>
          <w:b/>
          <w:spacing w:val="-2"/>
          <w:sz w:val="24"/>
        </w:rPr>
        <w:t xml:space="preserve"> </w:t>
      </w:r>
      <w:r w:rsidRPr="00F922A0">
        <w:rPr>
          <w:b/>
          <w:sz w:val="24"/>
        </w:rPr>
        <w:t>метод</w:t>
      </w:r>
      <w:r w:rsidRPr="00F922A0">
        <w:rPr>
          <w:b/>
          <w:spacing w:val="-3"/>
          <w:sz w:val="24"/>
        </w:rPr>
        <w:t xml:space="preserve"> </w:t>
      </w:r>
      <w:r w:rsidRPr="00F922A0">
        <w:rPr>
          <w:b/>
          <w:sz w:val="24"/>
        </w:rPr>
        <w:t>экономической</w:t>
      </w:r>
      <w:r w:rsidRPr="00F922A0">
        <w:rPr>
          <w:b/>
          <w:spacing w:val="-2"/>
          <w:sz w:val="24"/>
        </w:rPr>
        <w:t xml:space="preserve"> </w:t>
      </w:r>
      <w:r w:rsidRPr="00F922A0">
        <w:rPr>
          <w:b/>
          <w:sz w:val="24"/>
        </w:rPr>
        <w:t>науки</w:t>
      </w:r>
    </w:p>
    <w:p w:rsidR="00755FD3" w:rsidRPr="00F922A0" w:rsidRDefault="007E3FA8">
      <w:pPr>
        <w:pStyle w:val="a3"/>
        <w:ind w:right="418"/>
      </w:pPr>
      <w:r w:rsidRPr="00F922A0">
        <w:t>Безграничность потребностей и ограниченность ресурсов. Ограниченность ресурсов и ограниченность</w:t>
      </w:r>
      <w:r w:rsidRPr="00F922A0">
        <w:rPr>
          <w:spacing w:val="-57"/>
        </w:rPr>
        <w:t xml:space="preserve"> </w:t>
      </w:r>
      <w:r w:rsidRPr="00F922A0">
        <w:t>доходов.</w:t>
      </w:r>
      <w:r w:rsidRPr="00F922A0">
        <w:rPr>
          <w:spacing w:val="1"/>
        </w:rPr>
        <w:t xml:space="preserve"> </w:t>
      </w:r>
      <w:r w:rsidRPr="00F922A0">
        <w:t>Проблема</w:t>
      </w:r>
      <w:r w:rsidRPr="00F922A0">
        <w:rPr>
          <w:spacing w:val="1"/>
        </w:rPr>
        <w:t xml:space="preserve"> </w:t>
      </w:r>
      <w:r w:rsidRPr="00F922A0">
        <w:t>выбора.</w:t>
      </w:r>
      <w:r w:rsidRPr="00F922A0">
        <w:rPr>
          <w:spacing w:val="1"/>
        </w:rPr>
        <w:t xml:space="preserve"> </w:t>
      </w:r>
      <w:r w:rsidRPr="00F922A0">
        <w:t>Экономические</w:t>
      </w:r>
      <w:r w:rsidRPr="00F922A0">
        <w:rPr>
          <w:spacing w:val="1"/>
        </w:rPr>
        <w:t xml:space="preserve"> </w:t>
      </w:r>
      <w:r w:rsidRPr="00F922A0">
        <w:t>блага.</w:t>
      </w:r>
      <w:r w:rsidRPr="00F922A0">
        <w:rPr>
          <w:spacing w:val="1"/>
        </w:rPr>
        <w:t xml:space="preserve"> </w:t>
      </w:r>
      <w:r w:rsidRPr="00F922A0">
        <w:t>Ресурсы</w:t>
      </w:r>
      <w:r w:rsidRPr="00F922A0">
        <w:rPr>
          <w:spacing w:val="1"/>
        </w:rPr>
        <w:t xml:space="preserve"> </w:t>
      </w:r>
      <w:r w:rsidRPr="00F922A0">
        <w:t>и</w:t>
      </w:r>
      <w:r w:rsidRPr="00F922A0">
        <w:rPr>
          <w:spacing w:val="1"/>
        </w:rPr>
        <w:t xml:space="preserve"> </w:t>
      </w:r>
      <w:r w:rsidRPr="00F922A0">
        <w:t>факторы</w:t>
      </w:r>
      <w:r w:rsidRPr="00F922A0">
        <w:rPr>
          <w:spacing w:val="1"/>
        </w:rPr>
        <w:t xml:space="preserve"> </w:t>
      </w:r>
      <w:r w:rsidRPr="00F922A0">
        <w:t>производства.</w:t>
      </w:r>
      <w:r w:rsidRPr="00F922A0">
        <w:rPr>
          <w:spacing w:val="1"/>
        </w:rPr>
        <w:t xml:space="preserve"> </w:t>
      </w:r>
      <w:r w:rsidRPr="00F922A0">
        <w:t>Природные</w:t>
      </w:r>
      <w:r w:rsidRPr="00F922A0">
        <w:rPr>
          <w:spacing w:val="1"/>
        </w:rPr>
        <w:t xml:space="preserve"> </w:t>
      </w:r>
      <w:r w:rsidRPr="00F922A0">
        <w:t>ресурсы,</w:t>
      </w:r>
      <w:r w:rsidRPr="00F922A0">
        <w:rPr>
          <w:spacing w:val="-1"/>
        </w:rPr>
        <w:t xml:space="preserve"> </w:t>
      </w:r>
      <w:r w:rsidRPr="00F922A0">
        <w:t>капитал и труд.</w:t>
      </w:r>
      <w:r w:rsidRPr="00F922A0">
        <w:rPr>
          <w:spacing w:val="-1"/>
        </w:rPr>
        <w:t xml:space="preserve"> </w:t>
      </w:r>
      <w:r w:rsidRPr="00F922A0">
        <w:t>Факторы производства</w:t>
      </w:r>
      <w:r w:rsidRPr="00F922A0">
        <w:rPr>
          <w:spacing w:val="-1"/>
        </w:rPr>
        <w:t xml:space="preserve"> </w:t>
      </w:r>
      <w:r w:rsidRPr="00F922A0">
        <w:t>и</w:t>
      </w:r>
      <w:r w:rsidRPr="00F922A0">
        <w:rPr>
          <w:spacing w:val="-1"/>
        </w:rPr>
        <w:t xml:space="preserve"> </w:t>
      </w:r>
      <w:r w:rsidRPr="00F922A0">
        <w:t>создаваемые</w:t>
      </w:r>
      <w:r w:rsidRPr="00F922A0">
        <w:rPr>
          <w:spacing w:val="-2"/>
        </w:rPr>
        <w:t xml:space="preserve"> </w:t>
      </w:r>
      <w:r w:rsidRPr="00F922A0">
        <w:t>ими доходы.</w:t>
      </w:r>
    </w:p>
    <w:p w:rsidR="00755FD3" w:rsidRPr="00F922A0" w:rsidRDefault="007E3FA8">
      <w:pPr>
        <w:pStyle w:val="a3"/>
        <w:jc w:val="left"/>
      </w:pPr>
      <w:r w:rsidRPr="00F922A0">
        <w:t>Проблема выбора и альтернативная стоимость. Кривая производственных возможностей.</w:t>
      </w:r>
      <w:r w:rsidRPr="00F922A0">
        <w:rPr>
          <w:spacing w:val="1"/>
        </w:rPr>
        <w:t xml:space="preserve"> </w:t>
      </w:r>
      <w:r w:rsidRPr="00F922A0">
        <w:t>Фундаментальные</w:t>
      </w:r>
      <w:r w:rsidRPr="00F922A0">
        <w:rPr>
          <w:spacing w:val="32"/>
        </w:rPr>
        <w:t xml:space="preserve"> </w:t>
      </w:r>
      <w:r w:rsidRPr="00F922A0">
        <w:t>проблемы</w:t>
      </w:r>
      <w:r w:rsidRPr="00F922A0">
        <w:rPr>
          <w:spacing w:val="33"/>
        </w:rPr>
        <w:t xml:space="preserve"> </w:t>
      </w:r>
      <w:r w:rsidRPr="00F922A0">
        <w:t>экономики:</w:t>
      </w:r>
      <w:r w:rsidRPr="00F922A0">
        <w:rPr>
          <w:spacing w:val="34"/>
        </w:rPr>
        <w:t xml:space="preserve"> </w:t>
      </w:r>
      <w:r w:rsidRPr="00F922A0">
        <w:t>что</w:t>
      </w:r>
      <w:r w:rsidRPr="00F922A0">
        <w:rPr>
          <w:spacing w:val="38"/>
        </w:rPr>
        <w:t xml:space="preserve"> </w:t>
      </w:r>
      <w:r w:rsidRPr="00F922A0">
        <w:t>производить,</w:t>
      </w:r>
      <w:r w:rsidRPr="00F922A0">
        <w:rPr>
          <w:spacing w:val="34"/>
        </w:rPr>
        <w:t xml:space="preserve"> </w:t>
      </w:r>
      <w:r w:rsidRPr="00F922A0">
        <w:t>как</w:t>
      </w:r>
      <w:r w:rsidRPr="00F922A0">
        <w:rPr>
          <w:spacing w:val="32"/>
        </w:rPr>
        <w:t xml:space="preserve"> </w:t>
      </w:r>
      <w:r w:rsidRPr="00F922A0">
        <w:t>производить,</w:t>
      </w:r>
      <w:r w:rsidRPr="00F922A0">
        <w:rPr>
          <w:spacing w:val="35"/>
        </w:rPr>
        <w:t xml:space="preserve"> </w:t>
      </w:r>
      <w:r w:rsidRPr="00F922A0">
        <w:t>для</w:t>
      </w:r>
      <w:r w:rsidRPr="00F922A0">
        <w:rPr>
          <w:spacing w:val="34"/>
        </w:rPr>
        <w:t xml:space="preserve"> </w:t>
      </w:r>
      <w:r w:rsidRPr="00F922A0">
        <w:t>кого</w:t>
      </w:r>
      <w:r w:rsidRPr="00F922A0">
        <w:rPr>
          <w:spacing w:val="34"/>
        </w:rPr>
        <w:t xml:space="preserve"> </w:t>
      </w:r>
      <w:r w:rsidRPr="00F922A0">
        <w:t>производить?</w:t>
      </w:r>
      <w:r w:rsidRPr="00F922A0">
        <w:rPr>
          <w:spacing w:val="-57"/>
        </w:rPr>
        <w:t xml:space="preserve"> </w:t>
      </w:r>
      <w:r w:rsidRPr="00F922A0">
        <w:t>Определение</w:t>
      </w:r>
      <w:r w:rsidRPr="00F922A0">
        <w:rPr>
          <w:spacing w:val="4"/>
        </w:rPr>
        <w:t xml:space="preserve"> </w:t>
      </w:r>
      <w:r w:rsidRPr="00F922A0">
        <w:t>предмета</w:t>
      </w:r>
      <w:r w:rsidRPr="00F922A0">
        <w:rPr>
          <w:spacing w:val="7"/>
        </w:rPr>
        <w:t xml:space="preserve"> </w:t>
      </w:r>
      <w:r w:rsidRPr="00F922A0">
        <w:t>экономической</w:t>
      </w:r>
      <w:r w:rsidRPr="00F922A0">
        <w:rPr>
          <w:spacing w:val="6"/>
        </w:rPr>
        <w:t xml:space="preserve"> </w:t>
      </w:r>
      <w:r w:rsidRPr="00F922A0">
        <w:t>науки.</w:t>
      </w:r>
      <w:r w:rsidRPr="00F922A0">
        <w:rPr>
          <w:spacing w:val="5"/>
        </w:rPr>
        <w:t xml:space="preserve"> </w:t>
      </w:r>
      <w:r w:rsidRPr="00F922A0">
        <w:t>Микроэкономика</w:t>
      </w:r>
      <w:r w:rsidRPr="00F922A0">
        <w:rPr>
          <w:spacing w:val="3"/>
        </w:rPr>
        <w:t xml:space="preserve"> </w:t>
      </w:r>
      <w:r w:rsidRPr="00F922A0">
        <w:t>и</w:t>
      </w:r>
      <w:r w:rsidRPr="00F922A0">
        <w:rPr>
          <w:spacing w:val="6"/>
        </w:rPr>
        <w:t xml:space="preserve"> </w:t>
      </w:r>
      <w:r w:rsidRPr="00F922A0">
        <w:t>макроэкономика.</w:t>
      </w:r>
      <w:r w:rsidRPr="00F922A0">
        <w:rPr>
          <w:spacing w:val="5"/>
        </w:rPr>
        <w:t xml:space="preserve"> </w:t>
      </w:r>
      <w:r w:rsidRPr="00F922A0">
        <w:t>Позитивная</w:t>
      </w:r>
      <w:r w:rsidRPr="00F922A0">
        <w:rPr>
          <w:spacing w:val="3"/>
        </w:rPr>
        <w:t xml:space="preserve"> </w:t>
      </w:r>
      <w:r w:rsidRPr="00F922A0">
        <w:t>и</w:t>
      </w:r>
      <w:r w:rsidRPr="00F922A0">
        <w:rPr>
          <w:spacing w:val="-57"/>
        </w:rPr>
        <w:t xml:space="preserve"> </w:t>
      </w:r>
      <w:r w:rsidRPr="00F922A0">
        <w:t>нормативная</w:t>
      </w:r>
      <w:r w:rsidRPr="00F922A0">
        <w:rPr>
          <w:spacing w:val="-1"/>
        </w:rPr>
        <w:t xml:space="preserve"> </w:t>
      </w:r>
      <w:r w:rsidRPr="00F922A0">
        <w:t>экономика.</w:t>
      </w:r>
    </w:p>
    <w:p w:rsidR="00755FD3" w:rsidRPr="00F922A0" w:rsidRDefault="007E3FA8">
      <w:pPr>
        <w:pStyle w:val="a3"/>
        <w:jc w:val="left"/>
      </w:pPr>
      <w:r w:rsidRPr="00F922A0">
        <w:t>Метод</w:t>
      </w:r>
      <w:r w:rsidRPr="00F922A0">
        <w:rPr>
          <w:spacing w:val="17"/>
        </w:rPr>
        <w:t xml:space="preserve"> </w:t>
      </w:r>
      <w:r w:rsidRPr="00F922A0">
        <w:t>экономической</w:t>
      </w:r>
      <w:r w:rsidRPr="00F922A0">
        <w:rPr>
          <w:spacing w:val="15"/>
        </w:rPr>
        <w:t xml:space="preserve"> </w:t>
      </w:r>
      <w:r w:rsidRPr="00F922A0">
        <w:t>науки.</w:t>
      </w:r>
      <w:r w:rsidRPr="00F922A0">
        <w:rPr>
          <w:spacing w:val="16"/>
        </w:rPr>
        <w:t xml:space="preserve"> </w:t>
      </w:r>
      <w:r w:rsidRPr="00F922A0">
        <w:t>Экономическая</w:t>
      </w:r>
      <w:r w:rsidRPr="00F922A0">
        <w:rPr>
          <w:spacing w:val="19"/>
        </w:rPr>
        <w:t xml:space="preserve"> </w:t>
      </w:r>
      <w:r w:rsidRPr="00F922A0">
        <w:t>модель.</w:t>
      </w:r>
      <w:r w:rsidRPr="00F922A0">
        <w:rPr>
          <w:spacing w:val="16"/>
        </w:rPr>
        <w:t xml:space="preserve"> </w:t>
      </w:r>
      <w:r w:rsidRPr="00F922A0">
        <w:t>Экономические</w:t>
      </w:r>
      <w:r w:rsidRPr="00F922A0">
        <w:rPr>
          <w:spacing w:val="16"/>
        </w:rPr>
        <w:t xml:space="preserve"> </w:t>
      </w:r>
      <w:r w:rsidRPr="00F922A0">
        <w:t>переменные,</w:t>
      </w:r>
      <w:r w:rsidRPr="00F922A0">
        <w:rPr>
          <w:spacing w:val="17"/>
        </w:rPr>
        <w:t xml:space="preserve"> </w:t>
      </w:r>
      <w:r w:rsidRPr="00F922A0">
        <w:t>Потоки</w:t>
      </w:r>
      <w:r w:rsidRPr="00F922A0">
        <w:rPr>
          <w:spacing w:val="17"/>
        </w:rPr>
        <w:t xml:space="preserve"> </w:t>
      </w:r>
      <w:r w:rsidRPr="00F922A0">
        <w:t>и</w:t>
      </w:r>
      <w:r w:rsidRPr="00F922A0">
        <w:rPr>
          <w:spacing w:val="18"/>
        </w:rPr>
        <w:t xml:space="preserve"> </w:t>
      </w:r>
      <w:r w:rsidRPr="00F922A0">
        <w:t>запасы.</w:t>
      </w:r>
      <w:r w:rsidRPr="00F922A0">
        <w:rPr>
          <w:spacing w:val="-57"/>
        </w:rPr>
        <w:t xml:space="preserve"> </w:t>
      </w:r>
      <w:r w:rsidRPr="00F922A0">
        <w:t>Размерность экономических</w:t>
      </w:r>
      <w:r w:rsidRPr="00F922A0">
        <w:rPr>
          <w:spacing w:val="1"/>
        </w:rPr>
        <w:t xml:space="preserve"> </w:t>
      </w:r>
      <w:r w:rsidRPr="00F922A0">
        <w:t>величин. Номинальные</w:t>
      </w:r>
      <w:r w:rsidRPr="00F922A0">
        <w:rPr>
          <w:spacing w:val="-3"/>
        </w:rPr>
        <w:t xml:space="preserve"> </w:t>
      </w:r>
      <w:r w:rsidRPr="00F922A0">
        <w:t>и реальные</w:t>
      </w:r>
      <w:r w:rsidRPr="00F922A0">
        <w:rPr>
          <w:spacing w:val="-3"/>
        </w:rPr>
        <w:t xml:space="preserve"> </w:t>
      </w:r>
      <w:r w:rsidRPr="00F922A0">
        <w:t>показатели.</w:t>
      </w:r>
    </w:p>
    <w:p w:rsidR="00755FD3" w:rsidRPr="00F922A0" w:rsidRDefault="007E3FA8">
      <w:pPr>
        <w:pStyle w:val="11"/>
        <w:spacing w:before="3"/>
        <w:jc w:val="left"/>
      </w:pPr>
      <w:r w:rsidRPr="00F922A0">
        <w:t>Тема</w:t>
      </w:r>
      <w:r w:rsidRPr="00F922A0">
        <w:rPr>
          <w:spacing w:val="-4"/>
        </w:rPr>
        <w:t xml:space="preserve"> </w:t>
      </w:r>
      <w:r w:rsidRPr="00F922A0">
        <w:t>2.</w:t>
      </w:r>
      <w:r w:rsidRPr="00F922A0">
        <w:rPr>
          <w:spacing w:val="-2"/>
        </w:rPr>
        <w:t xml:space="preserve"> </w:t>
      </w:r>
      <w:r w:rsidRPr="00F922A0">
        <w:t>Рыночная</w:t>
      </w:r>
      <w:r w:rsidRPr="00F922A0">
        <w:rPr>
          <w:spacing w:val="-1"/>
        </w:rPr>
        <w:t xml:space="preserve"> </w:t>
      </w:r>
      <w:r w:rsidRPr="00F922A0">
        <w:t>система</w:t>
      </w:r>
      <w:r w:rsidRPr="00F922A0">
        <w:rPr>
          <w:spacing w:val="-3"/>
        </w:rPr>
        <w:t xml:space="preserve"> </w:t>
      </w:r>
      <w:r w:rsidRPr="00F922A0">
        <w:t>хозяйствования.</w:t>
      </w:r>
      <w:r w:rsidRPr="00F922A0">
        <w:rPr>
          <w:spacing w:val="-5"/>
        </w:rPr>
        <w:t xml:space="preserve"> </w:t>
      </w:r>
      <w:r w:rsidRPr="00F922A0">
        <w:t>Смешанная</w:t>
      </w:r>
      <w:r w:rsidRPr="00F922A0">
        <w:rPr>
          <w:spacing w:val="-2"/>
        </w:rPr>
        <w:t xml:space="preserve"> </w:t>
      </w:r>
      <w:r w:rsidRPr="00F922A0">
        <w:t>экономика</w:t>
      </w:r>
    </w:p>
    <w:p w:rsidR="00755FD3" w:rsidRPr="00F922A0" w:rsidRDefault="007E3FA8">
      <w:pPr>
        <w:pStyle w:val="a3"/>
        <w:jc w:val="left"/>
      </w:pPr>
      <w:r w:rsidRPr="00F922A0">
        <w:t>Два</w:t>
      </w:r>
      <w:r w:rsidRPr="00F922A0">
        <w:rPr>
          <w:spacing w:val="31"/>
        </w:rPr>
        <w:t xml:space="preserve"> </w:t>
      </w:r>
      <w:r w:rsidRPr="00F922A0">
        <w:t>способа</w:t>
      </w:r>
      <w:r w:rsidRPr="00F922A0">
        <w:rPr>
          <w:spacing w:val="31"/>
        </w:rPr>
        <w:t xml:space="preserve"> </w:t>
      </w:r>
      <w:r w:rsidRPr="00F922A0">
        <w:t>решения</w:t>
      </w:r>
      <w:r w:rsidRPr="00F922A0">
        <w:rPr>
          <w:spacing w:val="35"/>
        </w:rPr>
        <w:t xml:space="preserve"> </w:t>
      </w:r>
      <w:r w:rsidRPr="00F922A0">
        <w:t>фундаментальных</w:t>
      </w:r>
      <w:r w:rsidRPr="00F922A0">
        <w:rPr>
          <w:spacing w:val="34"/>
        </w:rPr>
        <w:t xml:space="preserve"> </w:t>
      </w:r>
      <w:r w:rsidRPr="00F922A0">
        <w:t>проблем</w:t>
      </w:r>
      <w:r w:rsidRPr="00F922A0">
        <w:rPr>
          <w:spacing w:val="32"/>
        </w:rPr>
        <w:t xml:space="preserve"> </w:t>
      </w:r>
      <w:r w:rsidRPr="00F922A0">
        <w:t>экономики.</w:t>
      </w:r>
      <w:r w:rsidRPr="00F922A0">
        <w:rPr>
          <w:spacing w:val="32"/>
        </w:rPr>
        <w:t xml:space="preserve"> </w:t>
      </w:r>
      <w:r w:rsidRPr="00F922A0">
        <w:t>Административно-плановая</w:t>
      </w:r>
      <w:r w:rsidRPr="00F922A0">
        <w:rPr>
          <w:spacing w:val="32"/>
        </w:rPr>
        <w:t xml:space="preserve"> </w:t>
      </w:r>
      <w:r w:rsidRPr="00F922A0">
        <w:t>система</w:t>
      </w:r>
      <w:r w:rsidRPr="00F922A0">
        <w:rPr>
          <w:spacing w:val="32"/>
        </w:rPr>
        <w:t xml:space="preserve"> </w:t>
      </w:r>
      <w:r w:rsidRPr="00F922A0">
        <w:t>и</w:t>
      </w:r>
      <w:r w:rsidRPr="00F922A0">
        <w:rPr>
          <w:spacing w:val="-57"/>
        </w:rPr>
        <w:t xml:space="preserve"> </w:t>
      </w:r>
      <w:r w:rsidRPr="00F922A0">
        <w:t>рыночная</w:t>
      </w:r>
      <w:r w:rsidRPr="00F922A0">
        <w:rPr>
          <w:spacing w:val="-1"/>
        </w:rPr>
        <w:t xml:space="preserve"> </w:t>
      </w:r>
      <w:r w:rsidRPr="00F922A0">
        <w:t>система.</w:t>
      </w:r>
    </w:p>
    <w:p w:rsidR="00755FD3" w:rsidRPr="00F922A0" w:rsidRDefault="007E3FA8">
      <w:pPr>
        <w:pStyle w:val="a3"/>
        <w:jc w:val="left"/>
      </w:pPr>
      <w:r w:rsidRPr="00F922A0">
        <w:t>Основные</w:t>
      </w:r>
      <w:r w:rsidRPr="00F922A0">
        <w:rPr>
          <w:spacing w:val="50"/>
        </w:rPr>
        <w:t xml:space="preserve"> </w:t>
      </w:r>
      <w:r w:rsidRPr="00F922A0">
        <w:t>черты</w:t>
      </w:r>
      <w:r w:rsidRPr="00F922A0">
        <w:rPr>
          <w:spacing w:val="52"/>
        </w:rPr>
        <w:t xml:space="preserve"> </w:t>
      </w:r>
      <w:r w:rsidRPr="00F922A0">
        <w:t>административно-плановой</w:t>
      </w:r>
      <w:r w:rsidRPr="00F922A0">
        <w:rPr>
          <w:spacing w:val="51"/>
        </w:rPr>
        <w:t xml:space="preserve"> </w:t>
      </w:r>
      <w:r w:rsidRPr="00F922A0">
        <w:t>системы.</w:t>
      </w:r>
      <w:r w:rsidRPr="00F922A0">
        <w:rPr>
          <w:spacing w:val="51"/>
        </w:rPr>
        <w:t xml:space="preserve"> </w:t>
      </w:r>
      <w:r w:rsidRPr="00F922A0">
        <w:t>Государственная</w:t>
      </w:r>
      <w:r w:rsidRPr="00F922A0">
        <w:rPr>
          <w:spacing w:val="52"/>
        </w:rPr>
        <w:t xml:space="preserve"> </w:t>
      </w:r>
      <w:r w:rsidRPr="00F922A0">
        <w:t>собственность</w:t>
      </w:r>
      <w:r w:rsidRPr="00F922A0">
        <w:rPr>
          <w:spacing w:val="53"/>
        </w:rPr>
        <w:t xml:space="preserve"> </w:t>
      </w:r>
      <w:r w:rsidRPr="00F922A0">
        <w:t>на</w:t>
      </w:r>
      <w:r w:rsidRPr="00F922A0">
        <w:rPr>
          <w:spacing w:val="51"/>
        </w:rPr>
        <w:t xml:space="preserve"> </w:t>
      </w:r>
      <w:r w:rsidRPr="00F922A0">
        <w:t>ресурсы.</w:t>
      </w:r>
    </w:p>
    <w:p w:rsidR="00755FD3" w:rsidRPr="00F922A0" w:rsidRDefault="00755FD3">
      <w:pPr>
        <w:sectPr w:rsidR="00755FD3" w:rsidRPr="00F922A0">
          <w:footerReference w:type="default" r:id="rId79"/>
          <w:pgSz w:w="11900" w:h="16840"/>
          <w:pgMar w:top="620" w:right="300" w:bottom="280" w:left="0" w:header="0" w:footer="0" w:gutter="0"/>
          <w:cols w:space="720"/>
        </w:sectPr>
      </w:pPr>
    </w:p>
    <w:p w:rsidR="00755FD3" w:rsidRPr="00F922A0" w:rsidRDefault="007E3FA8">
      <w:pPr>
        <w:pStyle w:val="a3"/>
        <w:spacing w:before="64"/>
        <w:jc w:val="left"/>
      </w:pPr>
      <w:r w:rsidRPr="00F922A0">
        <w:lastRenderedPageBreak/>
        <w:t>Централизованное</w:t>
      </w:r>
      <w:r w:rsidRPr="00F922A0">
        <w:rPr>
          <w:spacing w:val="33"/>
        </w:rPr>
        <w:t xml:space="preserve"> </w:t>
      </w:r>
      <w:r w:rsidRPr="00F922A0">
        <w:t>распределение</w:t>
      </w:r>
      <w:r w:rsidRPr="00F922A0">
        <w:rPr>
          <w:spacing w:val="33"/>
        </w:rPr>
        <w:t xml:space="preserve"> </w:t>
      </w:r>
      <w:r w:rsidRPr="00F922A0">
        <w:t>трудовых</w:t>
      </w:r>
      <w:r w:rsidRPr="00F922A0">
        <w:rPr>
          <w:spacing w:val="36"/>
        </w:rPr>
        <w:t xml:space="preserve"> </w:t>
      </w:r>
      <w:r w:rsidRPr="00F922A0">
        <w:t>ресурсов.</w:t>
      </w:r>
      <w:r w:rsidRPr="00F922A0">
        <w:rPr>
          <w:spacing w:val="34"/>
        </w:rPr>
        <w:t xml:space="preserve"> </w:t>
      </w:r>
      <w:r w:rsidRPr="00F922A0">
        <w:t>Планирование</w:t>
      </w:r>
      <w:r w:rsidRPr="00F922A0">
        <w:rPr>
          <w:spacing w:val="33"/>
        </w:rPr>
        <w:t xml:space="preserve"> </w:t>
      </w:r>
      <w:r w:rsidRPr="00F922A0">
        <w:t>экономики.</w:t>
      </w:r>
      <w:r w:rsidRPr="00F922A0">
        <w:rPr>
          <w:spacing w:val="35"/>
        </w:rPr>
        <w:t xml:space="preserve"> </w:t>
      </w:r>
      <w:r w:rsidRPr="00F922A0">
        <w:t>Несостоятельность</w:t>
      </w:r>
      <w:r w:rsidRPr="00F922A0">
        <w:rPr>
          <w:spacing w:val="-57"/>
        </w:rPr>
        <w:t xml:space="preserve"> </w:t>
      </w:r>
      <w:r w:rsidRPr="00F922A0">
        <w:t>планового управления экономикой.</w:t>
      </w:r>
    </w:p>
    <w:p w:rsidR="00755FD3" w:rsidRPr="00F922A0" w:rsidRDefault="007E3FA8">
      <w:pPr>
        <w:pStyle w:val="a3"/>
        <w:jc w:val="left"/>
      </w:pPr>
      <w:r w:rsidRPr="00F922A0">
        <w:t>Основные</w:t>
      </w:r>
      <w:r w:rsidRPr="00F922A0">
        <w:rPr>
          <w:spacing w:val="34"/>
        </w:rPr>
        <w:t xml:space="preserve"> </w:t>
      </w:r>
      <w:r w:rsidRPr="00F922A0">
        <w:t>черты</w:t>
      </w:r>
      <w:r w:rsidRPr="00F922A0">
        <w:rPr>
          <w:spacing w:val="36"/>
        </w:rPr>
        <w:t xml:space="preserve"> </w:t>
      </w:r>
      <w:r w:rsidRPr="00F922A0">
        <w:t>рыночной</w:t>
      </w:r>
      <w:r w:rsidRPr="00F922A0">
        <w:rPr>
          <w:spacing w:val="38"/>
        </w:rPr>
        <w:t xml:space="preserve"> </w:t>
      </w:r>
      <w:r w:rsidRPr="00F922A0">
        <w:t>системы.</w:t>
      </w:r>
      <w:r w:rsidRPr="00F922A0">
        <w:rPr>
          <w:spacing w:val="35"/>
        </w:rPr>
        <w:t xml:space="preserve"> </w:t>
      </w:r>
      <w:r w:rsidRPr="00F922A0">
        <w:t>Рынок</w:t>
      </w:r>
      <w:r w:rsidRPr="00F922A0">
        <w:rPr>
          <w:spacing w:val="37"/>
        </w:rPr>
        <w:t xml:space="preserve"> </w:t>
      </w:r>
      <w:r w:rsidRPr="00F922A0">
        <w:t>и</w:t>
      </w:r>
      <w:r w:rsidRPr="00F922A0">
        <w:rPr>
          <w:spacing w:val="37"/>
        </w:rPr>
        <w:t xml:space="preserve"> </w:t>
      </w:r>
      <w:r w:rsidRPr="00F922A0">
        <w:t>его</w:t>
      </w:r>
      <w:r w:rsidRPr="00F922A0">
        <w:rPr>
          <w:spacing w:val="36"/>
        </w:rPr>
        <w:t xml:space="preserve"> </w:t>
      </w:r>
      <w:r w:rsidRPr="00F922A0">
        <w:t>функции.</w:t>
      </w:r>
      <w:r w:rsidRPr="00F922A0">
        <w:rPr>
          <w:spacing w:val="37"/>
        </w:rPr>
        <w:t xml:space="preserve"> </w:t>
      </w:r>
      <w:r w:rsidRPr="00F922A0">
        <w:t>Частная</w:t>
      </w:r>
      <w:r w:rsidRPr="00F922A0">
        <w:rPr>
          <w:spacing w:val="36"/>
        </w:rPr>
        <w:t xml:space="preserve"> </w:t>
      </w:r>
      <w:r w:rsidRPr="00F922A0">
        <w:t>собственность</w:t>
      </w:r>
      <w:r w:rsidRPr="00F922A0">
        <w:rPr>
          <w:spacing w:val="37"/>
        </w:rPr>
        <w:t xml:space="preserve"> </w:t>
      </w:r>
      <w:r w:rsidRPr="00F922A0">
        <w:t>и</w:t>
      </w:r>
      <w:r w:rsidRPr="00F922A0">
        <w:rPr>
          <w:spacing w:val="38"/>
        </w:rPr>
        <w:t xml:space="preserve"> </w:t>
      </w:r>
      <w:r w:rsidRPr="00F922A0">
        <w:t>конкуренция.</w:t>
      </w:r>
    </w:p>
    <w:p w:rsidR="00755FD3" w:rsidRPr="00F922A0" w:rsidRDefault="007E3FA8">
      <w:pPr>
        <w:pStyle w:val="a3"/>
        <w:jc w:val="left"/>
      </w:pPr>
      <w:r w:rsidRPr="00F922A0">
        <w:t>«Невидимая</w:t>
      </w:r>
      <w:r w:rsidRPr="00F922A0">
        <w:rPr>
          <w:spacing w:val="-3"/>
        </w:rPr>
        <w:t xml:space="preserve"> </w:t>
      </w:r>
      <w:r w:rsidRPr="00F922A0">
        <w:t>рука</w:t>
      </w:r>
      <w:r w:rsidRPr="00F922A0">
        <w:rPr>
          <w:spacing w:val="-3"/>
        </w:rPr>
        <w:t xml:space="preserve"> </w:t>
      </w:r>
      <w:r w:rsidRPr="00F922A0">
        <w:t>рынка». Виды</w:t>
      </w:r>
      <w:r w:rsidRPr="00F922A0">
        <w:rPr>
          <w:spacing w:val="-2"/>
        </w:rPr>
        <w:t xml:space="preserve"> </w:t>
      </w:r>
      <w:r w:rsidRPr="00F922A0">
        <w:t>рынков.</w:t>
      </w:r>
    </w:p>
    <w:p w:rsidR="00755FD3" w:rsidRPr="00F922A0" w:rsidRDefault="007E3FA8">
      <w:pPr>
        <w:pStyle w:val="a3"/>
        <w:jc w:val="left"/>
      </w:pPr>
      <w:r w:rsidRPr="00F922A0">
        <w:t>Субъекты рыночной экономики. Домашние хозяйства, фирмы, государство. Кругооборот доходов.</w:t>
      </w:r>
      <w:r w:rsidRPr="00F922A0">
        <w:rPr>
          <w:spacing w:val="1"/>
        </w:rPr>
        <w:t xml:space="preserve"> </w:t>
      </w:r>
      <w:r w:rsidRPr="00F922A0">
        <w:t>Ограниченность</w:t>
      </w:r>
      <w:r w:rsidRPr="00F922A0">
        <w:rPr>
          <w:spacing w:val="-7"/>
        </w:rPr>
        <w:t xml:space="preserve"> </w:t>
      </w:r>
      <w:r w:rsidRPr="00F922A0">
        <w:t>возможностей</w:t>
      </w:r>
      <w:r w:rsidRPr="00F922A0">
        <w:rPr>
          <w:spacing w:val="-7"/>
        </w:rPr>
        <w:t xml:space="preserve"> </w:t>
      </w:r>
      <w:r w:rsidRPr="00F922A0">
        <w:t>рынка</w:t>
      </w:r>
      <w:r w:rsidRPr="00F922A0">
        <w:rPr>
          <w:spacing w:val="44"/>
        </w:rPr>
        <w:t xml:space="preserve"> </w:t>
      </w:r>
      <w:r w:rsidRPr="00F922A0">
        <w:t>и</w:t>
      </w:r>
      <w:r w:rsidRPr="00F922A0">
        <w:rPr>
          <w:spacing w:val="44"/>
        </w:rPr>
        <w:t xml:space="preserve"> </w:t>
      </w:r>
      <w:r w:rsidRPr="00F922A0">
        <w:t>смешанная</w:t>
      </w:r>
      <w:r w:rsidRPr="00F922A0">
        <w:rPr>
          <w:spacing w:val="46"/>
        </w:rPr>
        <w:t xml:space="preserve"> </w:t>
      </w:r>
      <w:r w:rsidRPr="00F922A0">
        <w:t>экономика.</w:t>
      </w:r>
      <w:r w:rsidRPr="00F922A0">
        <w:rPr>
          <w:spacing w:val="37"/>
        </w:rPr>
        <w:t xml:space="preserve"> </w:t>
      </w:r>
      <w:r w:rsidRPr="00F922A0">
        <w:t>Частные</w:t>
      </w:r>
      <w:r w:rsidRPr="00F922A0">
        <w:rPr>
          <w:spacing w:val="-10"/>
        </w:rPr>
        <w:t xml:space="preserve"> </w:t>
      </w:r>
      <w:r w:rsidRPr="00F922A0">
        <w:t>и</w:t>
      </w:r>
      <w:r w:rsidRPr="00F922A0">
        <w:rPr>
          <w:spacing w:val="-9"/>
        </w:rPr>
        <w:t xml:space="preserve"> </w:t>
      </w:r>
      <w:r w:rsidRPr="00F922A0">
        <w:t>общественные</w:t>
      </w:r>
      <w:r w:rsidRPr="00F922A0">
        <w:rPr>
          <w:spacing w:val="-9"/>
        </w:rPr>
        <w:t xml:space="preserve"> </w:t>
      </w:r>
      <w:r w:rsidRPr="00F922A0">
        <w:t>блага.</w:t>
      </w:r>
      <w:r w:rsidRPr="00F922A0">
        <w:rPr>
          <w:spacing w:val="-2"/>
        </w:rPr>
        <w:t xml:space="preserve"> </w:t>
      </w:r>
      <w:r w:rsidRPr="00F922A0">
        <w:t>Роль</w:t>
      </w:r>
      <w:r w:rsidRPr="00F922A0">
        <w:rPr>
          <w:spacing w:val="-57"/>
        </w:rPr>
        <w:t xml:space="preserve"> </w:t>
      </w:r>
      <w:r w:rsidRPr="00F922A0">
        <w:t>государства</w:t>
      </w:r>
      <w:r w:rsidRPr="00F922A0">
        <w:rPr>
          <w:spacing w:val="40"/>
        </w:rPr>
        <w:t xml:space="preserve"> </w:t>
      </w:r>
      <w:r w:rsidRPr="00F922A0">
        <w:t>в</w:t>
      </w:r>
      <w:r w:rsidRPr="00F922A0">
        <w:rPr>
          <w:spacing w:val="40"/>
        </w:rPr>
        <w:t xml:space="preserve"> </w:t>
      </w:r>
      <w:r w:rsidRPr="00F922A0">
        <w:t>рыночной</w:t>
      </w:r>
      <w:r w:rsidRPr="00F922A0">
        <w:rPr>
          <w:spacing w:val="42"/>
        </w:rPr>
        <w:t xml:space="preserve"> </w:t>
      </w:r>
      <w:r w:rsidRPr="00F922A0">
        <w:t>экономике.</w:t>
      </w:r>
      <w:r w:rsidRPr="00F922A0">
        <w:rPr>
          <w:spacing w:val="41"/>
        </w:rPr>
        <w:t xml:space="preserve"> </w:t>
      </w:r>
      <w:r w:rsidRPr="00F922A0">
        <w:t>Смешанная</w:t>
      </w:r>
      <w:r w:rsidRPr="00F922A0">
        <w:rPr>
          <w:spacing w:val="41"/>
        </w:rPr>
        <w:t xml:space="preserve"> </w:t>
      </w:r>
      <w:r w:rsidRPr="00F922A0">
        <w:t>экономика.</w:t>
      </w:r>
      <w:r w:rsidRPr="00F922A0">
        <w:rPr>
          <w:spacing w:val="42"/>
        </w:rPr>
        <w:t xml:space="preserve"> </w:t>
      </w:r>
      <w:r w:rsidRPr="00F922A0">
        <w:t>Пределы</w:t>
      </w:r>
      <w:r w:rsidRPr="00F922A0">
        <w:rPr>
          <w:spacing w:val="41"/>
        </w:rPr>
        <w:t xml:space="preserve"> </w:t>
      </w:r>
      <w:r w:rsidRPr="00F922A0">
        <w:t>вмешательства</w:t>
      </w:r>
      <w:r w:rsidRPr="00F922A0">
        <w:rPr>
          <w:spacing w:val="40"/>
        </w:rPr>
        <w:t xml:space="preserve"> </w:t>
      </w:r>
      <w:r w:rsidRPr="00F922A0">
        <w:t>государства</w:t>
      </w:r>
      <w:r w:rsidRPr="00F922A0">
        <w:rPr>
          <w:spacing w:val="40"/>
        </w:rPr>
        <w:t xml:space="preserve"> </w:t>
      </w:r>
      <w:r w:rsidRPr="00F922A0">
        <w:t>в</w:t>
      </w:r>
      <w:r w:rsidRPr="00F922A0">
        <w:rPr>
          <w:spacing w:val="-57"/>
        </w:rPr>
        <w:t xml:space="preserve"> </w:t>
      </w:r>
      <w:r w:rsidRPr="00F922A0">
        <w:t>экономику.</w:t>
      </w:r>
    </w:p>
    <w:p w:rsidR="00755FD3" w:rsidRPr="00F922A0" w:rsidRDefault="007E3FA8">
      <w:pPr>
        <w:pStyle w:val="11"/>
        <w:spacing w:before="5"/>
        <w:jc w:val="left"/>
      </w:pPr>
      <w:r w:rsidRPr="00F922A0">
        <w:t>Тема</w:t>
      </w:r>
      <w:r w:rsidRPr="00F922A0">
        <w:rPr>
          <w:spacing w:val="-4"/>
        </w:rPr>
        <w:t xml:space="preserve"> </w:t>
      </w:r>
      <w:r w:rsidRPr="00F922A0">
        <w:t>3.</w:t>
      </w:r>
      <w:r w:rsidRPr="00F922A0">
        <w:rPr>
          <w:spacing w:val="-2"/>
        </w:rPr>
        <w:t xml:space="preserve"> </w:t>
      </w:r>
      <w:r w:rsidRPr="00F922A0">
        <w:t>Спрос,</w:t>
      </w:r>
      <w:r w:rsidRPr="00F922A0">
        <w:rPr>
          <w:spacing w:val="-2"/>
        </w:rPr>
        <w:t xml:space="preserve"> </w:t>
      </w:r>
      <w:r w:rsidRPr="00F922A0">
        <w:t>предложение</w:t>
      </w:r>
      <w:r w:rsidRPr="00F922A0">
        <w:rPr>
          <w:spacing w:val="-3"/>
        </w:rPr>
        <w:t xml:space="preserve"> </w:t>
      </w:r>
      <w:r w:rsidRPr="00F922A0">
        <w:t>и</w:t>
      </w:r>
      <w:r w:rsidRPr="00F922A0">
        <w:rPr>
          <w:spacing w:val="-2"/>
        </w:rPr>
        <w:t xml:space="preserve"> </w:t>
      </w:r>
      <w:r w:rsidRPr="00F922A0">
        <w:t>рыночное</w:t>
      </w:r>
      <w:r w:rsidRPr="00F922A0">
        <w:rPr>
          <w:spacing w:val="-3"/>
        </w:rPr>
        <w:t xml:space="preserve"> </w:t>
      </w:r>
      <w:r w:rsidRPr="00F922A0">
        <w:t>равновесие</w:t>
      </w:r>
    </w:p>
    <w:p w:rsidR="00755FD3" w:rsidRPr="00F922A0" w:rsidRDefault="007E3FA8">
      <w:pPr>
        <w:pStyle w:val="a3"/>
        <w:ind w:right="423"/>
      </w:pPr>
      <w:r w:rsidRPr="00F922A0">
        <w:t>Понятие спроса и закон спроса. Величина спроса. Кривая спроса. Закон спроса. Обоснование закона</w:t>
      </w:r>
      <w:r w:rsidRPr="00F922A0">
        <w:rPr>
          <w:spacing w:val="1"/>
        </w:rPr>
        <w:t xml:space="preserve"> </w:t>
      </w:r>
      <w:r w:rsidRPr="00F922A0">
        <w:t>спроса.</w:t>
      </w:r>
      <w:r w:rsidRPr="00F922A0">
        <w:rPr>
          <w:spacing w:val="-11"/>
        </w:rPr>
        <w:t xml:space="preserve"> </w:t>
      </w:r>
      <w:r w:rsidRPr="00F922A0">
        <w:t>Ценовой</w:t>
      </w:r>
      <w:r w:rsidRPr="00F922A0">
        <w:rPr>
          <w:spacing w:val="-9"/>
        </w:rPr>
        <w:t xml:space="preserve"> </w:t>
      </w:r>
      <w:r w:rsidRPr="00F922A0">
        <w:t>барьер.</w:t>
      </w:r>
      <w:r w:rsidRPr="00F922A0">
        <w:rPr>
          <w:spacing w:val="-10"/>
        </w:rPr>
        <w:t xml:space="preserve"> </w:t>
      </w:r>
      <w:r w:rsidRPr="00F922A0">
        <w:t>Эффект</w:t>
      </w:r>
      <w:r w:rsidRPr="00F922A0">
        <w:rPr>
          <w:spacing w:val="-10"/>
        </w:rPr>
        <w:t xml:space="preserve"> </w:t>
      </w:r>
      <w:r w:rsidRPr="00F922A0">
        <w:t>дохода.</w:t>
      </w:r>
      <w:r w:rsidRPr="00F922A0">
        <w:rPr>
          <w:spacing w:val="-10"/>
        </w:rPr>
        <w:t xml:space="preserve"> </w:t>
      </w:r>
      <w:r w:rsidRPr="00F922A0">
        <w:t>Эффект</w:t>
      </w:r>
      <w:r w:rsidRPr="00F922A0">
        <w:rPr>
          <w:spacing w:val="-10"/>
        </w:rPr>
        <w:t xml:space="preserve"> </w:t>
      </w:r>
      <w:r w:rsidRPr="00F922A0">
        <w:t>замещения.</w:t>
      </w:r>
      <w:r w:rsidRPr="00F922A0">
        <w:rPr>
          <w:spacing w:val="-10"/>
        </w:rPr>
        <w:t xml:space="preserve"> </w:t>
      </w:r>
      <w:r w:rsidRPr="00F922A0">
        <w:t>Убывание</w:t>
      </w:r>
      <w:r w:rsidRPr="00F922A0">
        <w:rPr>
          <w:spacing w:val="-11"/>
        </w:rPr>
        <w:t xml:space="preserve"> </w:t>
      </w:r>
      <w:r w:rsidRPr="00F922A0">
        <w:t>предельной</w:t>
      </w:r>
      <w:r w:rsidRPr="00F922A0">
        <w:rPr>
          <w:spacing w:val="-10"/>
        </w:rPr>
        <w:t xml:space="preserve"> </w:t>
      </w:r>
      <w:r w:rsidRPr="00F922A0">
        <w:t>полезности</w:t>
      </w:r>
      <w:r w:rsidRPr="00F922A0">
        <w:rPr>
          <w:spacing w:val="-9"/>
        </w:rPr>
        <w:t xml:space="preserve"> </w:t>
      </w:r>
      <w:r w:rsidRPr="00F922A0">
        <w:t>товара.</w:t>
      </w:r>
      <w:r w:rsidRPr="00F922A0">
        <w:rPr>
          <w:spacing w:val="-57"/>
        </w:rPr>
        <w:t xml:space="preserve"> </w:t>
      </w:r>
      <w:r w:rsidRPr="00F922A0">
        <w:t>Эффект</w:t>
      </w:r>
      <w:r w:rsidRPr="00F922A0">
        <w:rPr>
          <w:spacing w:val="-1"/>
        </w:rPr>
        <w:t xml:space="preserve"> </w:t>
      </w:r>
      <w:r w:rsidRPr="00F922A0">
        <w:t>Гиффена. Другие</w:t>
      </w:r>
      <w:r w:rsidRPr="00F922A0">
        <w:rPr>
          <w:spacing w:val="-1"/>
        </w:rPr>
        <w:t xml:space="preserve"> </w:t>
      </w:r>
      <w:r w:rsidRPr="00F922A0">
        <w:t>факторы, влияющие</w:t>
      </w:r>
      <w:r w:rsidRPr="00F922A0">
        <w:rPr>
          <w:spacing w:val="-1"/>
        </w:rPr>
        <w:t xml:space="preserve"> </w:t>
      </w:r>
      <w:r w:rsidRPr="00F922A0">
        <w:t>на</w:t>
      </w:r>
      <w:r w:rsidRPr="00F922A0">
        <w:rPr>
          <w:spacing w:val="-2"/>
        </w:rPr>
        <w:t xml:space="preserve"> </w:t>
      </w:r>
      <w:r w:rsidRPr="00F922A0">
        <w:t>спрос.</w:t>
      </w:r>
    </w:p>
    <w:p w:rsidR="00755FD3" w:rsidRPr="00F922A0" w:rsidRDefault="007E3FA8">
      <w:pPr>
        <w:pStyle w:val="a3"/>
        <w:jc w:val="left"/>
      </w:pPr>
      <w:r w:rsidRPr="00F922A0">
        <w:t>Понятие</w:t>
      </w:r>
      <w:r w:rsidRPr="00F922A0">
        <w:rPr>
          <w:spacing w:val="1"/>
        </w:rPr>
        <w:t xml:space="preserve"> </w:t>
      </w:r>
      <w:r w:rsidRPr="00F922A0">
        <w:t>предложения</w:t>
      </w:r>
      <w:r w:rsidRPr="00F922A0">
        <w:rPr>
          <w:spacing w:val="1"/>
        </w:rPr>
        <w:t xml:space="preserve"> </w:t>
      </w:r>
      <w:r w:rsidRPr="00F922A0">
        <w:t>и</w:t>
      </w:r>
      <w:r w:rsidRPr="00F922A0">
        <w:rPr>
          <w:spacing w:val="1"/>
        </w:rPr>
        <w:t xml:space="preserve"> </w:t>
      </w:r>
      <w:r w:rsidRPr="00F922A0">
        <w:t>закон</w:t>
      </w:r>
      <w:r w:rsidRPr="00F922A0">
        <w:rPr>
          <w:spacing w:val="1"/>
        </w:rPr>
        <w:t xml:space="preserve"> </w:t>
      </w:r>
      <w:r w:rsidRPr="00F922A0">
        <w:t>предложения.</w:t>
      </w:r>
      <w:r w:rsidRPr="00F922A0">
        <w:rPr>
          <w:spacing w:val="1"/>
        </w:rPr>
        <w:t xml:space="preserve"> </w:t>
      </w:r>
      <w:r w:rsidRPr="00F922A0">
        <w:t>Величина</w:t>
      </w:r>
      <w:r w:rsidRPr="00F922A0">
        <w:rPr>
          <w:spacing w:val="1"/>
        </w:rPr>
        <w:t xml:space="preserve"> </w:t>
      </w:r>
      <w:r w:rsidRPr="00F922A0">
        <w:t>предложения.</w:t>
      </w:r>
      <w:r w:rsidRPr="00F922A0">
        <w:rPr>
          <w:spacing w:val="1"/>
        </w:rPr>
        <w:t xml:space="preserve"> </w:t>
      </w:r>
      <w:r w:rsidRPr="00F922A0">
        <w:t>Кривая</w:t>
      </w:r>
      <w:r w:rsidRPr="00F922A0">
        <w:rPr>
          <w:spacing w:val="1"/>
        </w:rPr>
        <w:t xml:space="preserve"> </w:t>
      </w:r>
      <w:r w:rsidRPr="00F922A0">
        <w:t>предложения,</w:t>
      </w:r>
      <w:r w:rsidRPr="00F922A0">
        <w:rPr>
          <w:spacing w:val="1"/>
        </w:rPr>
        <w:t xml:space="preserve"> </w:t>
      </w:r>
      <w:r w:rsidRPr="00F922A0">
        <w:t>закон</w:t>
      </w:r>
      <w:r w:rsidRPr="00F922A0">
        <w:rPr>
          <w:spacing w:val="-57"/>
        </w:rPr>
        <w:t xml:space="preserve"> </w:t>
      </w:r>
      <w:r w:rsidRPr="00F922A0">
        <w:t>предложения.</w:t>
      </w:r>
      <w:r w:rsidRPr="00F922A0">
        <w:rPr>
          <w:spacing w:val="-1"/>
        </w:rPr>
        <w:t xml:space="preserve"> </w:t>
      </w:r>
      <w:r w:rsidRPr="00F922A0">
        <w:t>Факторы,</w:t>
      </w:r>
      <w:r w:rsidRPr="00F922A0">
        <w:rPr>
          <w:spacing w:val="-3"/>
        </w:rPr>
        <w:t xml:space="preserve"> </w:t>
      </w:r>
      <w:r w:rsidRPr="00F922A0">
        <w:t>влияющие</w:t>
      </w:r>
      <w:r w:rsidRPr="00F922A0">
        <w:rPr>
          <w:spacing w:val="-1"/>
        </w:rPr>
        <w:t xml:space="preserve"> </w:t>
      </w:r>
      <w:r w:rsidRPr="00F922A0">
        <w:t>на</w:t>
      </w:r>
      <w:r w:rsidRPr="00F922A0">
        <w:rPr>
          <w:spacing w:val="-1"/>
        </w:rPr>
        <w:t xml:space="preserve"> </w:t>
      </w:r>
      <w:r w:rsidRPr="00F922A0">
        <w:t>предложение.</w:t>
      </w:r>
    </w:p>
    <w:p w:rsidR="00755FD3" w:rsidRPr="00F922A0" w:rsidRDefault="007E3FA8">
      <w:pPr>
        <w:pStyle w:val="a3"/>
        <w:jc w:val="left"/>
      </w:pPr>
      <w:r w:rsidRPr="00F922A0">
        <w:t>Рыночное</w:t>
      </w:r>
      <w:r w:rsidRPr="00F922A0">
        <w:rPr>
          <w:spacing w:val="16"/>
        </w:rPr>
        <w:t xml:space="preserve"> </w:t>
      </w:r>
      <w:r w:rsidRPr="00F922A0">
        <w:t>равновесие.</w:t>
      </w:r>
      <w:r w:rsidRPr="00F922A0">
        <w:rPr>
          <w:spacing w:val="19"/>
        </w:rPr>
        <w:t xml:space="preserve"> </w:t>
      </w:r>
      <w:r w:rsidRPr="00F922A0">
        <w:t>Понятие</w:t>
      </w:r>
      <w:r w:rsidRPr="00F922A0">
        <w:rPr>
          <w:spacing w:val="16"/>
        </w:rPr>
        <w:t xml:space="preserve"> </w:t>
      </w:r>
      <w:r w:rsidRPr="00F922A0">
        <w:t>совершенной</w:t>
      </w:r>
      <w:r w:rsidRPr="00F922A0">
        <w:rPr>
          <w:spacing w:val="17"/>
        </w:rPr>
        <w:t xml:space="preserve"> </w:t>
      </w:r>
      <w:r w:rsidRPr="00F922A0">
        <w:t>конкуренции.</w:t>
      </w:r>
      <w:r w:rsidRPr="00F922A0">
        <w:rPr>
          <w:spacing w:val="16"/>
        </w:rPr>
        <w:t xml:space="preserve"> </w:t>
      </w:r>
      <w:r w:rsidRPr="00F922A0">
        <w:t>Точка</w:t>
      </w:r>
      <w:r w:rsidRPr="00F922A0">
        <w:rPr>
          <w:spacing w:val="16"/>
        </w:rPr>
        <w:t xml:space="preserve"> </w:t>
      </w:r>
      <w:r w:rsidRPr="00F922A0">
        <w:t>пересечения</w:t>
      </w:r>
      <w:r w:rsidRPr="00F922A0">
        <w:rPr>
          <w:spacing w:val="16"/>
        </w:rPr>
        <w:t xml:space="preserve"> </w:t>
      </w:r>
      <w:r w:rsidRPr="00F922A0">
        <w:t>кривых</w:t>
      </w:r>
      <w:r w:rsidRPr="00F922A0">
        <w:rPr>
          <w:spacing w:val="16"/>
        </w:rPr>
        <w:t xml:space="preserve"> </w:t>
      </w:r>
      <w:r w:rsidRPr="00F922A0">
        <w:t>спроса</w:t>
      </w:r>
      <w:r w:rsidRPr="00F922A0">
        <w:rPr>
          <w:spacing w:val="16"/>
        </w:rPr>
        <w:t xml:space="preserve"> </w:t>
      </w:r>
      <w:r w:rsidRPr="00F922A0">
        <w:t>и</w:t>
      </w:r>
      <w:r w:rsidRPr="00F922A0">
        <w:rPr>
          <w:spacing w:val="-57"/>
        </w:rPr>
        <w:t xml:space="preserve"> </w:t>
      </w:r>
      <w:r w:rsidRPr="00F922A0">
        <w:t>предложения.</w:t>
      </w:r>
      <w:r w:rsidRPr="00F922A0">
        <w:rPr>
          <w:spacing w:val="-1"/>
        </w:rPr>
        <w:t xml:space="preserve"> </w:t>
      </w:r>
      <w:r w:rsidRPr="00F922A0">
        <w:t>Равновесная цена.</w:t>
      </w:r>
    </w:p>
    <w:p w:rsidR="00755FD3" w:rsidRPr="00F922A0" w:rsidRDefault="007E3FA8">
      <w:pPr>
        <w:pStyle w:val="a3"/>
        <w:jc w:val="left"/>
      </w:pPr>
      <w:r w:rsidRPr="00F922A0">
        <w:rPr>
          <w:spacing w:val="-1"/>
        </w:rPr>
        <w:t>Реакция</w:t>
      </w:r>
      <w:r w:rsidRPr="00F922A0">
        <w:rPr>
          <w:spacing w:val="-15"/>
        </w:rPr>
        <w:t xml:space="preserve"> </w:t>
      </w:r>
      <w:r w:rsidRPr="00F922A0">
        <w:rPr>
          <w:spacing w:val="-1"/>
        </w:rPr>
        <w:t>рынка</w:t>
      </w:r>
      <w:r w:rsidRPr="00F922A0">
        <w:rPr>
          <w:spacing w:val="-16"/>
        </w:rPr>
        <w:t xml:space="preserve"> </w:t>
      </w:r>
      <w:r w:rsidRPr="00F922A0">
        <w:rPr>
          <w:spacing w:val="-1"/>
        </w:rPr>
        <w:t>на</w:t>
      </w:r>
      <w:r w:rsidRPr="00F922A0">
        <w:rPr>
          <w:spacing w:val="-16"/>
        </w:rPr>
        <w:t xml:space="preserve"> </w:t>
      </w:r>
      <w:r w:rsidRPr="00F922A0">
        <w:rPr>
          <w:spacing w:val="-1"/>
        </w:rPr>
        <w:t>изменения</w:t>
      </w:r>
      <w:r w:rsidRPr="00F922A0">
        <w:rPr>
          <w:spacing w:val="-15"/>
        </w:rPr>
        <w:t xml:space="preserve"> </w:t>
      </w:r>
      <w:r w:rsidRPr="00F922A0">
        <w:t>спроса</w:t>
      </w:r>
      <w:r w:rsidRPr="00F922A0">
        <w:rPr>
          <w:spacing w:val="-16"/>
        </w:rPr>
        <w:t xml:space="preserve"> </w:t>
      </w:r>
      <w:r w:rsidRPr="00F922A0">
        <w:t>и</w:t>
      </w:r>
      <w:r w:rsidRPr="00F922A0">
        <w:rPr>
          <w:spacing w:val="-14"/>
        </w:rPr>
        <w:t xml:space="preserve"> </w:t>
      </w:r>
      <w:r w:rsidRPr="00F922A0">
        <w:t>предложения.</w:t>
      </w:r>
      <w:r w:rsidRPr="00F922A0">
        <w:rPr>
          <w:spacing w:val="-15"/>
        </w:rPr>
        <w:t xml:space="preserve"> </w:t>
      </w:r>
      <w:r w:rsidRPr="00F922A0">
        <w:t>Воздействие</w:t>
      </w:r>
      <w:r w:rsidRPr="00F922A0">
        <w:rPr>
          <w:spacing w:val="-16"/>
        </w:rPr>
        <w:t xml:space="preserve"> </w:t>
      </w:r>
      <w:r w:rsidRPr="00F922A0">
        <w:t>внешних</w:t>
      </w:r>
      <w:r w:rsidRPr="00F922A0">
        <w:rPr>
          <w:spacing w:val="-13"/>
        </w:rPr>
        <w:t xml:space="preserve"> </w:t>
      </w:r>
      <w:r w:rsidRPr="00F922A0">
        <w:t>сил</w:t>
      </w:r>
      <w:r w:rsidRPr="00F922A0">
        <w:rPr>
          <w:spacing w:val="-15"/>
        </w:rPr>
        <w:t xml:space="preserve"> </w:t>
      </w:r>
      <w:r w:rsidRPr="00F922A0">
        <w:t>на</w:t>
      </w:r>
      <w:r w:rsidRPr="00F922A0">
        <w:rPr>
          <w:spacing w:val="-16"/>
        </w:rPr>
        <w:t xml:space="preserve"> </w:t>
      </w:r>
      <w:r w:rsidRPr="00F922A0">
        <w:t>рыночное</w:t>
      </w:r>
      <w:r w:rsidRPr="00F922A0">
        <w:rPr>
          <w:spacing w:val="-16"/>
        </w:rPr>
        <w:t xml:space="preserve"> </w:t>
      </w:r>
      <w:r w:rsidRPr="00F922A0">
        <w:t>равновесие.</w:t>
      </w:r>
      <w:r w:rsidRPr="00F922A0">
        <w:rPr>
          <w:spacing w:val="-57"/>
        </w:rPr>
        <w:t xml:space="preserve"> </w:t>
      </w:r>
      <w:r w:rsidRPr="00F922A0">
        <w:t>Дефицит</w:t>
      </w:r>
      <w:r w:rsidRPr="00F922A0">
        <w:rPr>
          <w:spacing w:val="-3"/>
        </w:rPr>
        <w:t xml:space="preserve"> </w:t>
      </w:r>
      <w:r w:rsidRPr="00F922A0">
        <w:t>и избыток.</w:t>
      </w:r>
      <w:r w:rsidRPr="00F922A0">
        <w:rPr>
          <w:spacing w:val="-4"/>
        </w:rPr>
        <w:t xml:space="preserve"> </w:t>
      </w:r>
      <w:r w:rsidRPr="00F922A0">
        <w:t>Государственное</w:t>
      </w:r>
      <w:r w:rsidRPr="00F922A0">
        <w:rPr>
          <w:spacing w:val="-1"/>
        </w:rPr>
        <w:t xml:space="preserve"> </w:t>
      </w:r>
      <w:r w:rsidRPr="00F922A0">
        <w:t>регулирование</w:t>
      </w:r>
      <w:r w:rsidRPr="00F922A0">
        <w:rPr>
          <w:spacing w:val="-2"/>
        </w:rPr>
        <w:t xml:space="preserve"> </w:t>
      </w:r>
      <w:r w:rsidRPr="00F922A0">
        <w:t>цен и рыночное</w:t>
      </w:r>
      <w:r w:rsidRPr="00F922A0">
        <w:rPr>
          <w:spacing w:val="-5"/>
        </w:rPr>
        <w:t xml:space="preserve"> </w:t>
      </w:r>
      <w:r w:rsidRPr="00F922A0">
        <w:t>равновесие.</w:t>
      </w:r>
    </w:p>
    <w:p w:rsidR="00755FD3" w:rsidRPr="00F922A0" w:rsidRDefault="007E3FA8">
      <w:pPr>
        <w:pStyle w:val="11"/>
        <w:spacing w:before="3" w:line="240" w:lineRule="auto"/>
      </w:pPr>
      <w:r w:rsidRPr="00F922A0">
        <w:t>РАЗДЕЛ</w:t>
      </w:r>
      <w:r w:rsidRPr="00F922A0">
        <w:rPr>
          <w:spacing w:val="-6"/>
        </w:rPr>
        <w:t xml:space="preserve"> </w:t>
      </w:r>
      <w:r w:rsidRPr="00F922A0">
        <w:t>II.МИКРОЭКОНОМИКА</w:t>
      </w:r>
    </w:p>
    <w:p w:rsidR="00755FD3" w:rsidRPr="00F922A0" w:rsidRDefault="007E3FA8">
      <w:pPr>
        <w:spacing w:line="274" w:lineRule="exact"/>
        <w:ind w:left="600"/>
        <w:jc w:val="both"/>
        <w:rPr>
          <w:b/>
          <w:sz w:val="24"/>
        </w:rPr>
      </w:pPr>
      <w:r w:rsidRPr="00F922A0">
        <w:rPr>
          <w:b/>
          <w:sz w:val="24"/>
        </w:rPr>
        <w:t>Тема</w:t>
      </w:r>
      <w:r w:rsidRPr="00F922A0">
        <w:rPr>
          <w:b/>
          <w:spacing w:val="-4"/>
          <w:sz w:val="24"/>
        </w:rPr>
        <w:t xml:space="preserve"> </w:t>
      </w:r>
      <w:r w:rsidRPr="00F922A0">
        <w:rPr>
          <w:b/>
          <w:sz w:val="24"/>
        </w:rPr>
        <w:t>4.</w:t>
      </w:r>
      <w:r w:rsidRPr="00F922A0">
        <w:rPr>
          <w:b/>
          <w:spacing w:val="-2"/>
          <w:sz w:val="24"/>
        </w:rPr>
        <w:t xml:space="preserve"> </w:t>
      </w:r>
      <w:r w:rsidRPr="00F922A0">
        <w:rPr>
          <w:b/>
          <w:sz w:val="24"/>
        </w:rPr>
        <w:t>Эластичность</w:t>
      </w:r>
      <w:r w:rsidRPr="00F922A0">
        <w:rPr>
          <w:b/>
          <w:spacing w:val="-6"/>
          <w:sz w:val="24"/>
        </w:rPr>
        <w:t xml:space="preserve"> </w:t>
      </w:r>
      <w:r w:rsidRPr="00F922A0">
        <w:rPr>
          <w:b/>
          <w:sz w:val="24"/>
        </w:rPr>
        <w:t>спроса</w:t>
      </w:r>
      <w:r w:rsidRPr="00F922A0">
        <w:rPr>
          <w:b/>
          <w:spacing w:val="-2"/>
          <w:sz w:val="24"/>
        </w:rPr>
        <w:t xml:space="preserve"> </w:t>
      </w:r>
      <w:r w:rsidRPr="00F922A0">
        <w:rPr>
          <w:b/>
          <w:sz w:val="24"/>
        </w:rPr>
        <w:t>и</w:t>
      </w:r>
      <w:r w:rsidRPr="00F922A0">
        <w:rPr>
          <w:b/>
          <w:spacing w:val="-2"/>
          <w:sz w:val="24"/>
        </w:rPr>
        <w:t xml:space="preserve"> </w:t>
      </w:r>
      <w:r w:rsidRPr="00F922A0">
        <w:rPr>
          <w:b/>
          <w:sz w:val="24"/>
        </w:rPr>
        <w:t>предложения</w:t>
      </w:r>
    </w:p>
    <w:p w:rsidR="00755FD3" w:rsidRPr="00F922A0" w:rsidRDefault="007E3FA8">
      <w:pPr>
        <w:pStyle w:val="a3"/>
        <w:ind w:right="418"/>
      </w:pPr>
      <w:r w:rsidRPr="00F922A0">
        <w:t>Ценовая эластичность спроса. Эластичный и неэластичный спрос. Единичная эластичность спроса.</w:t>
      </w:r>
      <w:r w:rsidRPr="00F922A0">
        <w:rPr>
          <w:spacing w:val="1"/>
        </w:rPr>
        <w:t xml:space="preserve"> </w:t>
      </w:r>
      <w:r w:rsidRPr="00F922A0">
        <w:t>Совершенно эластичный и совершенно неэластичный спрос. Коэффициент эластичности. Факторы,</w:t>
      </w:r>
      <w:r w:rsidRPr="00F922A0">
        <w:rPr>
          <w:spacing w:val="1"/>
        </w:rPr>
        <w:t xml:space="preserve"> </w:t>
      </w:r>
      <w:r w:rsidRPr="00F922A0">
        <w:t>влияющие</w:t>
      </w:r>
      <w:r w:rsidRPr="00F922A0">
        <w:rPr>
          <w:spacing w:val="-2"/>
        </w:rPr>
        <w:t xml:space="preserve"> </w:t>
      </w:r>
      <w:r w:rsidRPr="00F922A0">
        <w:t>на</w:t>
      </w:r>
      <w:r w:rsidRPr="00F922A0">
        <w:rPr>
          <w:spacing w:val="-1"/>
        </w:rPr>
        <w:t xml:space="preserve"> </w:t>
      </w:r>
      <w:r w:rsidRPr="00F922A0">
        <w:t>ценовую</w:t>
      </w:r>
      <w:r w:rsidRPr="00F922A0">
        <w:rPr>
          <w:spacing w:val="2"/>
        </w:rPr>
        <w:t xml:space="preserve"> </w:t>
      </w:r>
      <w:r w:rsidRPr="00F922A0">
        <w:t>эластичность</w:t>
      </w:r>
      <w:r w:rsidRPr="00F922A0">
        <w:rPr>
          <w:spacing w:val="1"/>
        </w:rPr>
        <w:t xml:space="preserve"> </w:t>
      </w:r>
      <w:r w:rsidRPr="00F922A0">
        <w:t>спроса.</w:t>
      </w:r>
    </w:p>
    <w:p w:rsidR="00755FD3" w:rsidRPr="00F922A0" w:rsidRDefault="007E3FA8">
      <w:pPr>
        <w:pStyle w:val="a3"/>
        <w:jc w:val="left"/>
      </w:pPr>
      <w:r w:rsidRPr="00F922A0">
        <w:t>Эластичность</w:t>
      </w:r>
      <w:r w:rsidRPr="00F922A0">
        <w:rPr>
          <w:spacing w:val="-1"/>
        </w:rPr>
        <w:t xml:space="preserve"> </w:t>
      </w:r>
      <w:r w:rsidRPr="00F922A0">
        <w:t>спроса</w:t>
      </w:r>
      <w:r w:rsidRPr="00F922A0">
        <w:rPr>
          <w:spacing w:val="-3"/>
        </w:rPr>
        <w:t xml:space="preserve"> </w:t>
      </w:r>
      <w:r w:rsidRPr="00F922A0">
        <w:t>по</w:t>
      </w:r>
      <w:r w:rsidRPr="00F922A0">
        <w:rPr>
          <w:spacing w:val="-2"/>
        </w:rPr>
        <w:t xml:space="preserve"> </w:t>
      </w:r>
      <w:r w:rsidRPr="00F922A0">
        <w:t>доходу</w:t>
      </w:r>
      <w:r w:rsidRPr="00F922A0">
        <w:rPr>
          <w:spacing w:val="-9"/>
        </w:rPr>
        <w:t xml:space="preserve"> </w:t>
      </w:r>
      <w:r w:rsidRPr="00F922A0">
        <w:t>и</w:t>
      </w:r>
      <w:r w:rsidRPr="00F922A0">
        <w:rPr>
          <w:spacing w:val="-2"/>
        </w:rPr>
        <w:t xml:space="preserve"> </w:t>
      </w:r>
      <w:r w:rsidRPr="00F922A0">
        <w:t>перекрестная</w:t>
      </w:r>
      <w:r w:rsidRPr="00F922A0">
        <w:rPr>
          <w:spacing w:val="-1"/>
        </w:rPr>
        <w:t xml:space="preserve"> </w:t>
      </w:r>
      <w:r w:rsidRPr="00F922A0">
        <w:t>эластичность</w:t>
      </w:r>
      <w:r w:rsidRPr="00F922A0">
        <w:rPr>
          <w:spacing w:val="-1"/>
        </w:rPr>
        <w:t xml:space="preserve"> </w:t>
      </w:r>
      <w:r w:rsidRPr="00F922A0">
        <w:t>спроса.</w:t>
      </w:r>
    </w:p>
    <w:p w:rsidR="00755FD3" w:rsidRPr="00F922A0" w:rsidRDefault="007E3FA8">
      <w:pPr>
        <w:pStyle w:val="a3"/>
        <w:tabs>
          <w:tab w:val="left" w:pos="1657"/>
          <w:tab w:val="left" w:pos="3219"/>
          <w:tab w:val="left" w:pos="4838"/>
          <w:tab w:val="left" w:pos="6239"/>
          <w:tab w:val="left" w:pos="6570"/>
          <w:tab w:val="left" w:pos="8148"/>
          <w:tab w:val="left" w:pos="9762"/>
        </w:tabs>
        <w:ind w:right="422"/>
        <w:jc w:val="left"/>
      </w:pPr>
      <w:r w:rsidRPr="00F922A0">
        <w:t>Ценовая</w:t>
      </w:r>
      <w:r w:rsidRPr="00F922A0">
        <w:tab/>
        <w:t>эластичность</w:t>
      </w:r>
      <w:r w:rsidRPr="00F922A0">
        <w:tab/>
        <w:t>предложения.</w:t>
      </w:r>
      <w:r w:rsidRPr="00F922A0">
        <w:tab/>
        <w:t>Эластичное</w:t>
      </w:r>
      <w:r w:rsidRPr="00F922A0">
        <w:tab/>
        <w:t>и</w:t>
      </w:r>
      <w:r w:rsidRPr="00F922A0">
        <w:tab/>
        <w:t>неэластичное</w:t>
      </w:r>
      <w:r w:rsidRPr="00F922A0">
        <w:tab/>
        <w:t>предложение.</w:t>
      </w:r>
      <w:r w:rsidRPr="00F922A0">
        <w:tab/>
      </w:r>
      <w:r w:rsidRPr="00F922A0">
        <w:rPr>
          <w:spacing w:val="-1"/>
        </w:rPr>
        <w:t>Эластичность</w:t>
      </w:r>
      <w:r w:rsidRPr="00F922A0">
        <w:rPr>
          <w:spacing w:val="-57"/>
        </w:rPr>
        <w:t xml:space="preserve"> </w:t>
      </w:r>
      <w:r w:rsidRPr="00F922A0">
        <w:t>предложения</w:t>
      </w:r>
      <w:r w:rsidRPr="00F922A0">
        <w:rPr>
          <w:spacing w:val="-1"/>
        </w:rPr>
        <w:t xml:space="preserve"> </w:t>
      </w:r>
      <w:r w:rsidRPr="00F922A0">
        <w:t>в</w:t>
      </w:r>
      <w:r w:rsidRPr="00F922A0">
        <w:rPr>
          <w:spacing w:val="-1"/>
        </w:rPr>
        <w:t xml:space="preserve"> </w:t>
      </w:r>
      <w:r w:rsidRPr="00F922A0">
        <w:t>краткосрочном, среднесрочном и долгосрочном</w:t>
      </w:r>
      <w:r w:rsidRPr="00F922A0">
        <w:rPr>
          <w:spacing w:val="-1"/>
        </w:rPr>
        <w:t xml:space="preserve"> </w:t>
      </w:r>
      <w:r w:rsidRPr="00F922A0">
        <w:t>периодах.</w:t>
      </w:r>
    </w:p>
    <w:p w:rsidR="00755FD3" w:rsidRPr="00F922A0" w:rsidRDefault="007E3FA8">
      <w:pPr>
        <w:pStyle w:val="a3"/>
        <w:jc w:val="left"/>
      </w:pPr>
      <w:r w:rsidRPr="00F922A0">
        <w:t>Практическое</w:t>
      </w:r>
      <w:r w:rsidRPr="00F922A0">
        <w:rPr>
          <w:spacing w:val="-5"/>
        </w:rPr>
        <w:t xml:space="preserve"> </w:t>
      </w:r>
      <w:r w:rsidRPr="00F922A0">
        <w:t>значение</w:t>
      </w:r>
      <w:r w:rsidRPr="00F922A0">
        <w:rPr>
          <w:spacing w:val="-5"/>
        </w:rPr>
        <w:t xml:space="preserve"> </w:t>
      </w:r>
      <w:r w:rsidRPr="00F922A0">
        <w:t>теории</w:t>
      </w:r>
      <w:r w:rsidRPr="00F922A0">
        <w:rPr>
          <w:spacing w:val="-4"/>
        </w:rPr>
        <w:t xml:space="preserve"> </w:t>
      </w:r>
      <w:r w:rsidRPr="00F922A0">
        <w:t>эластичности.</w:t>
      </w:r>
    </w:p>
    <w:p w:rsidR="00755FD3" w:rsidRPr="00F922A0" w:rsidRDefault="007E3FA8">
      <w:pPr>
        <w:pStyle w:val="11"/>
        <w:spacing w:before="3"/>
        <w:jc w:val="left"/>
      </w:pPr>
      <w:r w:rsidRPr="00F922A0">
        <w:t>Тема</w:t>
      </w:r>
      <w:r w:rsidRPr="00F922A0">
        <w:rPr>
          <w:spacing w:val="-2"/>
        </w:rPr>
        <w:t xml:space="preserve"> </w:t>
      </w:r>
      <w:r w:rsidRPr="00F922A0">
        <w:t>5.</w:t>
      </w:r>
      <w:r w:rsidRPr="00F922A0">
        <w:rPr>
          <w:spacing w:val="-1"/>
        </w:rPr>
        <w:t xml:space="preserve"> </w:t>
      </w:r>
      <w:r w:rsidRPr="00F922A0">
        <w:t>Поведение</w:t>
      </w:r>
      <w:r w:rsidRPr="00F922A0">
        <w:rPr>
          <w:spacing w:val="-2"/>
        </w:rPr>
        <w:t xml:space="preserve"> </w:t>
      </w:r>
      <w:r w:rsidRPr="00F922A0">
        <w:t>потребителя</w:t>
      </w:r>
    </w:p>
    <w:p w:rsidR="00755FD3" w:rsidRPr="00F922A0" w:rsidRDefault="007E3FA8">
      <w:pPr>
        <w:pStyle w:val="a3"/>
        <w:jc w:val="left"/>
      </w:pPr>
      <w:r w:rsidRPr="00F922A0">
        <w:t>Общая</w:t>
      </w:r>
      <w:r w:rsidRPr="00F922A0">
        <w:rPr>
          <w:spacing w:val="29"/>
        </w:rPr>
        <w:t xml:space="preserve"> </w:t>
      </w:r>
      <w:r w:rsidRPr="00F922A0">
        <w:t>и</w:t>
      </w:r>
      <w:r w:rsidRPr="00F922A0">
        <w:rPr>
          <w:spacing w:val="30"/>
        </w:rPr>
        <w:t xml:space="preserve"> </w:t>
      </w:r>
      <w:r w:rsidRPr="00F922A0">
        <w:t>предельная</w:t>
      </w:r>
      <w:r w:rsidRPr="00F922A0">
        <w:rPr>
          <w:spacing w:val="29"/>
        </w:rPr>
        <w:t xml:space="preserve"> </w:t>
      </w:r>
      <w:r w:rsidRPr="00F922A0">
        <w:t>полезность.</w:t>
      </w:r>
      <w:r w:rsidRPr="00F922A0">
        <w:rPr>
          <w:spacing w:val="29"/>
        </w:rPr>
        <w:t xml:space="preserve"> </w:t>
      </w:r>
      <w:r w:rsidRPr="00F922A0">
        <w:t>Закон</w:t>
      </w:r>
      <w:r w:rsidRPr="00F922A0">
        <w:rPr>
          <w:spacing w:val="32"/>
        </w:rPr>
        <w:t xml:space="preserve"> </w:t>
      </w:r>
      <w:r w:rsidRPr="00F922A0">
        <w:t>убывающей</w:t>
      </w:r>
      <w:r w:rsidRPr="00F922A0">
        <w:rPr>
          <w:spacing w:val="30"/>
        </w:rPr>
        <w:t xml:space="preserve"> </w:t>
      </w:r>
      <w:r w:rsidRPr="00F922A0">
        <w:t>предельной</w:t>
      </w:r>
      <w:r w:rsidRPr="00F922A0">
        <w:rPr>
          <w:spacing w:val="27"/>
        </w:rPr>
        <w:t xml:space="preserve"> </w:t>
      </w:r>
      <w:r w:rsidRPr="00F922A0">
        <w:t>полезности.</w:t>
      </w:r>
      <w:r w:rsidRPr="00F922A0">
        <w:rPr>
          <w:spacing w:val="29"/>
        </w:rPr>
        <w:t xml:space="preserve"> </w:t>
      </w:r>
      <w:r w:rsidRPr="00F922A0">
        <w:t>Измерение</w:t>
      </w:r>
      <w:r w:rsidRPr="00F922A0">
        <w:rPr>
          <w:spacing w:val="28"/>
        </w:rPr>
        <w:t xml:space="preserve"> </w:t>
      </w:r>
      <w:r w:rsidRPr="00F922A0">
        <w:t>полезности,</w:t>
      </w:r>
      <w:r w:rsidRPr="00F922A0">
        <w:rPr>
          <w:spacing w:val="-57"/>
        </w:rPr>
        <w:t xml:space="preserve"> </w:t>
      </w:r>
      <w:r w:rsidRPr="00F922A0">
        <w:t>количественный</w:t>
      </w:r>
      <w:r w:rsidRPr="00F922A0">
        <w:rPr>
          <w:spacing w:val="-2"/>
        </w:rPr>
        <w:t xml:space="preserve"> </w:t>
      </w:r>
      <w:r w:rsidRPr="00F922A0">
        <w:t>подход.</w:t>
      </w:r>
      <w:r w:rsidRPr="00F922A0">
        <w:rPr>
          <w:spacing w:val="-2"/>
        </w:rPr>
        <w:t xml:space="preserve"> </w:t>
      </w:r>
      <w:r w:rsidRPr="00F922A0">
        <w:t>Правило</w:t>
      </w:r>
      <w:r w:rsidRPr="00F922A0">
        <w:rPr>
          <w:spacing w:val="1"/>
        </w:rPr>
        <w:t xml:space="preserve"> </w:t>
      </w:r>
      <w:r w:rsidRPr="00F922A0">
        <w:t>максимизации</w:t>
      </w:r>
      <w:r w:rsidRPr="00F922A0">
        <w:rPr>
          <w:spacing w:val="-2"/>
        </w:rPr>
        <w:t xml:space="preserve"> </w:t>
      </w:r>
      <w:r w:rsidRPr="00F922A0">
        <w:t>полезности.</w:t>
      </w:r>
      <w:r w:rsidRPr="00F922A0">
        <w:rPr>
          <w:spacing w:val="-2"/>
        </w:rPr>
        <w:t xml:space="preserve"> </w:t>
      </w:r>
      <w:r w:rsidRPr="00F922A0">
        <w:t>Оптимальный</w:t>
      </w:r>
      <w:r w:rsidRPr="00F922A0">
        <w:rPr>
          <w:spacing w:val="-2"/>
        </w:rPr>
        <w:t xml:space="preserve"> </w:t>
      </w:r>
      <w:r w:rsidRPr="00F922A0">
        <w:t>выбор</w:t>
      </w:r>
      <w:r w:rsidRPr="00F922A0">
        <w:rPr>
          <w:spacing w:val="-1"/>
        </w:rPr>
        <w:t xml:space="preserve"> </w:t>
      </w:r>
      <w:r w:rsidRPr="00F922A0">
        <w:t>потребителя.</w:t>
      </w:r>
    </w:p>
    <w:p w:rsidR="00755FD3" w:rsidRPr="00F922A0" w:rsidRDefault="007E3FA8">
      <w:pPr>
        <w:pStyle w:val="a3"/>
        <w:jc w:val="left"/>
      </w:pPr>
      <w:r w:rsidRPr="00F922A0">
        <w:t>Кривые</w:t>
      </w:r>
      <w:r w:rsidRPr="00F922A0">
        <w:rPr>
          <w:spacing w:val="24"/>
        </w:rPr>
        <w:t xml:space="preserve"> </w:t>
      </w:r>
      <w:r w:rsidRPr="00F922A0">
        <w:t>безразличия.</w:t>
      </w:r>
      <w:r w:rsidRPr="00F922A0">
        <w:rPr>
          <w:spacing w:val="25"/>
        </w:rPr>
        <w:t xml:space="preserve"> </w:t>
      </w:r>
      <w:r w:rsidRPr="00F922A0">
        <w:t>Порядковый</w:t>
      </w:r>
      <w:r w:rsidRPr="00F922A0">
        <w:rPr>
          <w:spacing w:val="26"/>
        </w:rPr>
        <w:t xml:space="preserve"> </w:t>
      </w:r>
      <w:r w:rsidRPr="00F922A0">
        <w:t>(ординалистский)</w:t>
      </w:r>
      <w:r w:rsidRPr="00F922A0">
        <w:rPr>
          <w:spacing w:val="24"/>
        </w:rPr>
        <w:t xml:space="preserve"> </w:t>
      </w:r>
      <w:r w:rsidRPr="00F922A0">
        <w:t>подход</w:t>
      </w:r>
      <w:r w:rsidRPr="00F922A0">
        <w:rPr>
          <w:spacing w:val="23"/>
        </w:rPr>
        <w:t xml:space="preserve"> </w:t>
      </w:r>
      <w:r w:rsidRPr="00F922A0">
        <w:t>к</w:t>
      </w:r>
      <w:r w:rsidRPr="00F922A0">
        <w:rPr>
          <w:spacing w:val="26"/>
        </w:rPr>
        <w:t xml:space="preserve"> </w:t>
      </w:r>
      <w:r w:rsidRPr="00F922A0">
        <w:t>определению</w:t>
      </w:r>
      <w:r w:rsidRPr="00F922A0">
        <w:rPr>
          <w:spacing w:val="26"/>
        </w:rPr>
        <w:t xml:space="preserve"> </w:t>
      </w:r>
      <w:r w:rsidRPr="00F922A0">
        <w:t>полезности.</w:t>
      </w:r>
      <w:r w:rsidRPr="00F922A0">
        <w:rPr>
          <w:spacing w:val="25"/>
        </w:rPr>
        <w:t xml:space="preserve"> </w:t>
      </w:r>
      <w:r w:rsidRPr="00F922A0">
        <w:t>Кривая</w:t>
      </w:r>
      <w:r w:rsidRPr="00F922A0">
        <w:rPr>
          <w:spacing w:val="-57"/>
        </w:rPr>
        <w:t xml:space="preserve"> </w:t>
      </w:r>
      <w:r w:rsidRPr="00F922A0">
        <w:t>безразличия</w:t>
      </w:r>
      <w:r w:rsidRPr="00F922A0">
        <w:rPr>
          <w:spacing w:val="-4"/>
        </w:rPr>
        <w:t xml:space="preserve"> </w:t>
      </w:r>
      <w:r w:rsidRPr="00F922A0">
        <w:t>и</w:t>
      </w:r>
      <w:r w:rsidRPr="00F922A0">
        <w:rPr>
          <w:spacing w:val="-1"/>
        </w:rPr>
        <w:t xml:space="preserve"> </w:t>
      </w:r>
      <w:r w:rsidRPr="00F922A0">
        <w:t>карта</w:t>
      </w:r>
      <w:r w:rsidRPr="00F922A0">
        <w:rPr>
          <w:spacing w:val="-1"/>
        </w:rPr>
        <w:t xml:space="preserve"> </w:t>
      </w:r>
      <w:r w:rsidRPr="00F922A0">
        <w:t>безразличия.</w:t>
      </w:r>
      <w:r w:rsidRPr="00F922A0">
        <w:rPr>
          <w:spacing w:val="-1"/>
        </w:rPr>
        <w:t xml:space="preserve"> </w:t>
      </w:r>
      <w:r w:rsidRPr="00F922A0">
        <w:t>Предельная</w:t>
      </w:r>
      <w:r w:rsidRPr="00F922A0">
        <w:rPr>
          <w:spacing w:val="-1"/>
        </w:rPr>
        <w:t xml:space="preserve"> </w:t>
      </w:r>
      <w:r w:rsidRPr="00F922A0">
        <w:t>норма</w:t>
      </w:r>
      <w:r w:rsidRPr="00F922A0">
        <w:rPr>
          <w:spacing w:val="-2"/>
        </w:rPr>
        <w:t xml:space="preserve"> </w:t>
      </w:r>
      <w:r w:rsidRPr="00F922A0">
        <w:t>замещения.</w:t>
      </w:r>
      <w:r w:rsidRPr="00F922A0">
        <w:rPr>
          <w:spacing w:val="-1"/>
        </w:rPr>
        <w:t xml:space="preserve"> </w:t>
      </w:r>
      <w:r w:rsidRPr="00F922A0">
        <w:t>Типы</w:t>
      </w:r>
      <w:r w:rsidRPr="00F922A0">
        <w:rPr>
          <w:spacing w:val="-3"/>
        </w:rPr>
        <w:t xml:space="preserve"> </w:t>
      </w:r>
      <w:r w:rsidRPr="00F922A0">
        <w:t>кривых</w:t>
      </w:r>
      <w:r w:rsidRPr="00F922A0">
        <w:rPr>
          <w:spacing w:val="-2"/>
        </w:rPr>
        <w:t xml:space="preserve"> </w:t>
      </w:r>
      <w:r w:rsidRPr="00F922A0">
        <w:t>безразличия.</w:t>
      </w:r>
    </w:p>
    <w:p w:rsidR="00755FD3" w:rsidRPr="00F922A0" w:rsidRDefault="007E3FA8">
      <w:pPr>
        <w:pStyle w:val="a3"/>
        <w:jc w:val="left"/>
      </w:pPr>
      <w:r w:rsidRPr="00F922A0">
        <w:t>Бюджетное</w:t>
      </w:r>
      <w:r w:rsidRPr="00F922A0">
        <w:rPr>
          <w:spacing w:val="5"/>
        </w:rPr>
        <w:t xml:space="preserve"> </w:t>
      </w:r>
      <w:r w:rsidRPr="00F922A0">
        <w:t>ограничение</w:t>
      </w:r>
      <w:r w:rsidRPr="00F922A0">
        <w:rPr>
          <w:spacing w:val="5"/>
        </w:rPr>
        <w:t xml:space="preserve"> </w:t>
      </w:r>
      <w:r w:rsidRPr="00F922A0">
        <w:t>и</w:t>
      </w:r>
      <w:r w:rsidRPr="00F922A0">
        <w:rPr>
          <w:spacing w:val="4"/>
        </w:rPr>
        <w:t xml:space="preserve"> </w:t>
      </w:r>
      <w:r w:rsidRPr="00F922A0">
        <w:t>бюджетная</w:t>
      </w:r>
      <w:r w:rsidRPr="00F922A0">
        <w:rPr>
          <w:spacing w:val="3"/>
        </w:rPr>
        <w:t xml:space="preserve"> </w:t>
      </w:r>
      <w:r w:rsidRPr="00F922A0">
        <w:t>линия.</w:t>
      </w:r>
      <w:r w:rsidRPr="00F922A0">
        <w:rPr>
          <w:spacing w:val="5"/>
        </w:rPr>
        <w:t xml:space="preserve"> </w:t>
      </w:r>
      <w:r w:rsidRPr="00F922A0">
        <w:t>Влияние</w:t>
      </w:r>
      <w:r w:rsidRPr="00F922A0">
        <w:rPr>
          <w:spacing w:val="2"/>
        </w:rPr>
        <w:t xml:space="preserve"> </w:t>
      </w:r>
      <w:r w:rsidRPr="00F922A0">
        <w:t>изменений</w:t>
      </w:r>
      <w:r w:rsidRPr="00F922A0">
        <w:rPr>
          <w:spacing w:val="4"/>
        </w:rPr>
        <w:t xml:space="preserve"> </w:t>
      </w:r>
      <w:r w:rsidRPr="00F922A0">
        <w:t>дохода</w:t>
      </w:r>
      <w:r w:rsidRPr="00F922A0">
        <w:rPr>
          <w:spacing w:val="5"/>
        </w:rPr>
        <w:t xml:space="preserve"> </w:t>
      </w:r>
      <w:r w:rsidRPr="00F922A0">
        <w:t>и</w:t>
      </w:r>
      <w:r w:rsidRPr="00F922A0">
        <w:rPr>
          <w:spacing w:val="4"/>
        </w:rPr>
        <w:t xml:space="preserve"> </w:t>
      </w:r>
      <w:r w:rsidRPr="00F922A0">
        <w:t>соотношения</w:t>
      </w:r>
      <w:r w:rsidRPr="00F922A0">
        <w:rPr>
          <w:spacing w:val="5"/>
        </w:rPr>
        <w:t xml:space="preserve"> </w:t>
      </w:r>
      <w:r w:rsidRPr="00F922A0">
        <w:t>цен</w:t>
      </w:r>
      <w:r w:rsidRPr="00F922A0">
        <w:rPr>
          <w:spacing w:val="4"/>
        </w:rPr>
        <w:t xml:space="preserve"> </w:t>
      </w:r>
      <w:r w:rsidRPr="00F922A0">
        <w:t>на</w:t>
      </w:r>
      <w:r w:rsidRPr="00F922A0">
        <w:rPr>
          <w:spacing w:val="-57"/>
        </w:rPr>
        <w:t xml:space="preserve"> </w:t>
      </w:r>
      <w:r w:rsidRPr="00F922A0">
        <w:t>положение</w:t>
      </w:r>
      <w:r w:rsidRPr="00F922A0">
        <w:rPr>
          <w:spacing w:val="-3"/>
        </w:rPr>
        <w:t xml:space="preserve"> </w:t>
      </w:r>
      <w:r w:rsidRPr="00F922A0">
        <w:t>бюджетной</w:t>
      </w:r>
      <w:r w:rsidRPr="00F922A0">
        <w:rPr>
          <w:spacing w:val="-3"/>
        </w:rPr>
        <w:t xml:space="preserve"> </w:t>
      </w:r>
      <w:r w:rsidRPr="00F922A0">
        <w:t>линии.</w:t>
      </w:r>
      <w:r w:rsidRPr="00F922A0">
        <w:rPr>
          <w:spacing w:val="-1"/>
        </w:rPr>
        <w:t xml:space="preserve"> </w:t>
      </w:r>
      <w:r w:rsidRPr="00F922A0">
        <w:t>Равновесие</w:t>
      </w:r>
      <w:r w:rsidRPr="00F922A0">
        <w:rPr>
          <w:spacing w:val="-2"/>
        </w:rPr>
        <w:t xml:space="preserve"> </w:t>
      </w:r>
      <w:r w:rsidRPr="00F922A0">
        <w:t>потребителя.</w:t>
      </w:r>
      <w:r w:rsidRPr="00F922A0">
        <w:rPr>
          <w:spacing w:val="-1"/>
        </w:rPr>
        <w:t xml:space="preserve"> </w:t>
      </w:r>
      <w:r w:rsidRPr="00F922A0">
        <w:t>Индивидуальный</w:t>
      </w:r>
      <w:r w:rsidRPr="00F922A0">
        <w:rPr>
          <w:spacing w:val="-1"/>
        </w:rPr>
        <w:t xml:space="preserve"> </w:t>
      </w:r>
      <w:r w:rsidRPr="00F922A0">
        <w:t>и</w:t>
      </w:r>
      <w:r w:rsidRPr="00F922A0">
        <w:rPr>
          <w:spacing w:val="-1"/>
        </w:rPr>
        <w:t xml:space="preserve"> </w:t>
      </w:r>
      <w:r w:rsidRPr="00F922A0">
        <w:t>рыночный</w:t>
      </w:r>
      <w:r w:rsidRPr="00F922A0">
        <w:rPr>
          <w:spacing w:val="-1"/>
        </w:rPr>
        <w:t xml:space="preserve"> </w:t>
      </w:r>
      <w:r w:rsidRPr="00F922A0">
        <w:t>спрос.</w:t>
      </w:r>
    </w:p>
    <w:p w:rsidR="00755FD3" w:rsidRPr="00F922A0" w:rsidRDefault="007E3FA8">
      <w:pPr>
        <w:pStyle w:val="11"/>
        <w:spacing w:before="3" w:line="272" w:lineRule="exact"/>
        <w:jc w:val="left"/>
      </w:pPr>
      <w:r w:rsidRPr="00F922A0">
        <w:t>Тема</w:t>
      </w:r>
      <w:r w:rsidRPr="00F922A0">
        <w:rPr>
          <w:spacing w:val="-3"/>
        </w:rPr>
        <w:t xml:space="preserve"> </w:t>
      </w:r>
      <w:r w:rsidRPr="00F922A0">
        <w:t>6.</w:t>
      </w:r>
      <w:r w:rsidRPr="00F922A0">
        <w:rPr>
          <w:spacing w:val="-2"/>
        </w:rPr>
        <w:t xml:space="preserve"> </w:t>
      </w:r>
      <w:r w:rsidRPr="00F922A0">
        <w:t>Фирма.</w:t>
      </w:r>
      <w:r w:rsidRPr="00F922A0">
        <w:rPr>
          <w:spacing w:val="-3"/>
        </w:rPr>
        <w:t xml:space="preserve"> </w:t>
      </w:r>
      <w:r w:rsidRPr="00F922A0">
        <w:t>Производство</w:t>
      </w:r>
      <w:r w:rsidRPr="00F922A0">
        <w:rPr>
          <w:spacing w:val="-2"/>
        </w:rPr>
        <w:t xml:space="preserve"> </w:t>
      </w:r>
      <w:r w:rsidRPr="00F922A0">
        <w:t>и</w:t>
      </w:r>
      <w:r w:rsidRPr="00F922A0">
        <w:rPr>
          <w:spacing w:val="-4"/>
        </w:rPr>
        <w:t xml:space="preserve"> </w:t>
      </w:r>
      <w:r w:rsidRPr="00F922A0">
        <w:t>издержки</w:t>
      </w:r>
    </w:p>
    <w:p w:rsidR="00755FD3" w:rsidRPr="00F922A0" w:rsidRDefault="007E3FA8">
      <w:pPr>
        <w:pStyle w:val="a3"/>
        <w:ind w:right="415"/>
      </w:pPr>
      <w:r w:rsidRPr="00F922A0">
        <w:t>Фирма</w:t>
      </w:r>
      <w:r w:rsidRPr="00F922A0">
        <w:rPr>
          <w:spacing w:val="1"/>
        </w:rPr>
        <w:t xml:space="preserve"> </w:t>
      </w:r>
      <w:r w:rsidRPr="00F922A0">
        <w:t>как</w:t>
      </w:r>
      <w:r w:rsidRPr="00F922A0">
        <w:rPr>
          <w:spacing w:val="1"/>
        </w:rPr>
        <w:t xml:space="preserve"> </w:t>
      </w:r>
      <w:r w:rsidRPr="00F922A0">
        <w:t>коммерческая</w:t>
      </w:r>
      <w:r w:rsidRPr="00F922A0">
        <w:rPr>
          <w:spacing w:val="1"/>
        </w:rPr>
        <w:t xml:space="preserve"> </w:t>
      </w:r>
      <w:r w:rsidRPr="00F922A0">
        <w:t>организация.</w:t>
      </w:r>
      <w:r w:rsidRPr="00F922A0">
        <w:rPr>
          <w:spacing w:val="1"/>
        </w:rPr>
        <w:t xml:space="preserve"> </w:t>
      </w:r>
      <w:r w:rsidRPr="00F922A0">
        <w:t>Юридическое</w:t>
      </w:r>
      <w:r w:rsidRPr="00F922A0">
        <w:rPr>
          <w:spacing w:val="1"/>
        </w:rPr>
        <w:t xml:space="preserve"> </w:t>
      </w:r>
      <w:r w:rsidRPr="00F922A0">
        <w:t>лицо.</w:t>
      </w:r>
      <w:r w:rsidRPr="00F922A0">
        <w:rPr>
          <w:spacing w:val="1"/>
        </w:rPr>
        <w:t xml:space="preserve"> </w:t>
      </w:r>
      <w:r w:rsidRPr="00F922A0">
        <w:t>Организационно-правовые</w:t>
      </w:r>
      <w:r w:rsidRPr="00F922A0">
        <w:rPr>
          <w:spacing w:val="1"/>
        </w:rPr>
        <w:t xml:space="preserve"> </w:t>
      </w:r>
      <w:r w:rsidRPr="00F922A0">
        <w:t>формы</w:t>
      </w:r>
      <w:r w:rsidRPr="00F922A0">
        <w:rPr>
          <w:spacing w:val="1"/>
        </w:rPr>
        <w:t xml:space="preserve"> </w:t>
      </w:r>
      <w:r w:rsidRPr="00F922A0">
        <w:t>современной</w:t>
      </w:r>
      <w:r w:rsidRPr="00F922A0">
        <w:rPr>
          <w:spacing w:val="1"/>
        </w:rPr>
        <w:t xml:space="preserve"> </w:t>
      </w:r>
      <w:r w:rsidRPr="00F922A0">
        <w:t>фирмы.</w:t>
      </w:r>
      <w:r w:rsidRPr="00F922A0">
        <w:rPr>
          <w:spacing w:val="1"/>
        </w:rPr>
        <w:t xml:space="preserve"> </w:t>
      </w:r>
      <w:r w:rsidRPr="00F922A0">
        <w:t>Хозяйственные</w:t>
      </w:r>
      <w:r w:rsidRPr="00F922A0">
        <w:rPr>
          <w:spacing w:val="1"/>
        </w:rPr>
        <w:t xml:space="preserve"> </w:t>
      </w:r>
      <w:r w:rsidRPr="00F922A0">
        <w:t>товарищества</w:t>
      </w:r>
      <w:r w:rsidRPr="00F922A0">
        <w:rPr>
          <w:spacing w:val="1"/>
        </w:rPr>
        <w:t xml:space="preserve"> </w:t>
      </w:r>
      <w:r w:rsidRPr="00F922A0">
        <w:t>и</w:t>
      </w:r>
      <w:r w:rsidRPr="00F922A0">
        <w:rPr>
          <w:spacing w:val="1"/>
        </w:rPr>
        <w:t xml:space="preserve"> </w:t>
      </w:r>
      <w:r w:rsidRPr="00F922A0">
        <w:t>акционерные</w:t>
      </w:r>
      <w:r w:rsidRPr="00F922A0">
        <w:rPr>
          <w:spacing w:val="1"/>
        </w:rPr>
        <w:t xml:space="preserve"> </w:t>
      </w:r>
      <w:r w:rsidRPr="00F922A0">
        <w:t>общества.</w:t>
      </w:r>
      <w:r w:rsidRPr="00F922A0">
        <w:rPr>
          <w:spacing w:val="1"/>
        </w:rPr>
        <w:t xml:space="preserve"> </w:t>
      </w:r>
      <w:r w:rsidRPr="00F922A0">
        <w:t>Производственный</w:t>
      </w:r>
      <w:r w:rsidRPr="00F922A0">
        <w:rPr>
          <w:spacing w:val="1"/>
        </w:rPr>
        <w:t xml:space="preserve"> </w:t>
      </w:r>
      <w:r w:rsidRPr="00F922A0">
        <w:t>кооператив.</w:t>
      </w:r>
      <w:r w:rsidRPr="00F922A0">
        <w:rPr>
          <w:spacing w:val="-2"/>
        </w:rPr>
        <w:t xml:space="preserve"> </w:t>
      </w:r>
      <w:r w:rsidRPr="00F922A0">
        <w:t>Унитарное</w:t>
      </w:r>
      <w:r w:rsidRPr="00F922A0">
        <w:rPr>
          <w:spacing w:val="-4"/>
        </w:rPr>
        <w:t xml:space="preserve"> </w:t>
      </w:r>
      <w:r w:rsidRPr="00F922A0">
        <w:t>предприятие.</w:t>
      </w:r>
    </w:p>
    <w:p w:rsidR="00755FD3" w:rsidRPr="00F922A0" w:rsidRDefault="007E3FA8">
      <w:pPr>
        <w:pStyle w:val="a3"/>
        <w:ind w:right="425"/>
      </w:pPr>
      <w:r w:rsidRPr="00F922A0">
        <w:t>Продукт фирмы. Общий продукт фирмы. Средний продукт (производительность труда). Предельный</w:t>
      </w:r>
      <w:r w:rsidRPr="00F922A0">
        <w:rPr>
          <w:spacing w:val="1"/>
        </w:rPr>
        <w:t xml:space="preserve"> </w:t>
      </w:r>
      <w:r w:rsidRPr="00F922A0">
        <w:t>продукт</w:t>
      </w:r>
      <w:r w:rsidRPr="00F922A0">
        <w:rPr>
          <w:spacing w:val="-1"/>
        </w:rPr>
        <w:t xml:space="preserve"> </w:t>
      </w:r>
      <w:r w:rsidRPr="00F922A0">
        <w:t>труда. Закон</w:t>
      </w:r>
      <w:r w:rsidRPr="00F922A0">
        <w:rPr>
          <w:spacing w:val="3"/>
        </w:rPr>
        <w:t xml:space="preserve"> </w:t>
      </w:r>
      <w:r w:rsidRPr="00F922A0">
        <w:t>убывающей</w:t>
      </w:r>
      <w:r w:rsidRPr="00F922A0">
        <w:rPr>
          <w:spacing w:val="-1"/>
        </w:rPr>
        <w:t xml:space="preserve"> </w:t>
      </w:r>
      <w:r w:rsidRPr="00F922A0">
        <w:t>эффективности</w:t>
      </w:r>
      <w:r w:rsidRPr="00F922A0">
        <w:rPr>
          <w:spacing w:val="1"/>
        </w:rPr>
        <w:t xml:space="preserve"> </w:t>
      </w:r>
      <w:r w:rsidRPr="00F922A0">
        <w:t>труда.</w:t>
      </w:r>
    </w:p>
    <w:p w:rsidR="00755FD3" w:rsidRPr="00F922A0" w:rsidRDefault="007E3FA8">
      <w:pPr>
        <w:pStyle w:val="a3"/>
        <w:ind w:right="423"/>
      </w:pPr>
      <w:r w:rsidRPr="00F922A0">
        <w:t>Бухгалтерские</w:t>
      </w:r>
      <w:r w:rsidRPr="00F922A0">
        <w:rPr>
          <w:spacing w:val="-4"/>
        </w:rPr>
        <w:t xml:space="preserve"> </w:t>
      </w:r>
      <w:r w:rsidRPr="00F922A0">
        <w:t>издержки</w:t>
      </w:r>
      <w:r w:rsidRPr="00F922A0">
        <w:rPr>
          <w:spacing w:val="-3"/>
        </w:rPr>
        <w:t xml:space="preserve"> </w:t>
      </w:r>
      <w:r w:rsidRPr="00F922A0">
        <w:t>и</w:t>
      </w:r>
      <w:r w:rsidRPr="00F922A0">
        <w:rPr>
          <w:spacing w:val="-3"/>
        </w:rPr>
        <w:t xml:space="preserve"> </w:t>
      </w:r>
      <w:r w:rsidRPr="00F922A0">
        <w:t>прибыль.</w:t>
      </w:r>
      <w:r w:rsidRPr="00F922A0">
        <w:rPr>
          <w:spacing w:val="-3"/>
        </w:rPr>
        <w:t xml:space="preserve"> </w:t>
      </w:r>
      <w:r w:rsidRPr="00F922A0">
        <w:t>Экономические</w:t>
      </w:r>
      <w:r w:rsidRPr="00F922A0">
        <w:rPr>
          <w:spacing w:val="-3"/>
        </w:rPr>
        <w:t xml:space="preserve"> </w:t>
      </w:r>
      <w:r w:rsidRPr="00F922A0">
        <w:t>издержки</w:t>
      </w:r>
      <w:r w:rsidRPr="00F922A0">
        <w:rPr>
          <w:spacing w:val="-5"/>
        </w:rPr>
        <w:t xml:space="preserve"> </w:t>
      </w:r>
      <w:r w:rsidRPr="00F922A0">
        <w:t>и</w:t>
      </w:r>
      <w:r w:rsidRPr="00F922A0">
        <w:rPr>
          <w:spacing w:val="-3"/>
        </w:rPr>
        <w:t xml:space="preserve"> </w:t>
      </w:r>
      <w:r w:rsidRPr="00F922A0">
        <w:t>прибыль.</w:t>
      </w:r>
      <w:r w:rsidRPr="00F922A0">
        <w:rPr>
          <w:spacing w:val="-3"/>
        </w:rPr>
        <w:t xml:space="preserve"> </w:t>
      </w:r>
      <w:r w:rsidRPr="00F922A0">
        <w:t>Явные</w:t>
      </w:r>
      <w:r w:rsidRPr="00F922A0">
        <w:rPr>
          <w:spacing w:val="-4"/>
        </w:rPr>
        <w:t xml:space="preserve"> </w:t>
      </w:r>
      <w:r w:rsidRPr="00F922A0">
        <w:t>и</w:t>
      </w:r>
      <w:r w:rsidRPr="00F922A0">
        <w:rPr>
          <w:spacing w:val="-3"/>
        </w:rPr>
        <w:t xml:space="preserve"> </w:t>
      </w:r>
      <w:r w:rsidRPr="00F922A0">
        <w:t>неявные</w:t>
      </w:r>
      <w:r w:rsidRPr="00F922A0">
        <w:rPr>
          <w:spacing w:val="-5"/>
        </w:rPr>
        <w:t xml:space="preserve"> </w:t>
      </w:r>
      <w:r w:rsidRPr="00F922A0">
        <w:t>издержки.</w:t>
      </w:r>
      <w:r w:rsidRPr="00F922A0">
        <w:rPr>
          <w:spacing w:val="-57"/>
        </w:rPr>
        <w:t xml:space="preserve"> </w:t>
      </w:r>
      <w:r w:rsidRPr="00F922A0">
        <w:t>Общие и средние издержки, постоянные и переменные издержки. Предельные издержки. Динамика</w:t>
      </w:r>
      <w:r w:rsidRPr="00F922A0">
        <w:rPr>
          <w:spacing w:val="1"/>
        </w:rPr>
        <w:t xml:space="preserve"> </w:t>
      </w:r>
      <w:r w:rsidRPr="00F922A0">
        <w:t>издержек.</w:t>
      </w:r>
    </w:p>
    <w:p w:rsidR="00755FD3" w:rsidRPr="00F922A0" w:rsidRDefault="007E3FA8">
      <w:pPr>
        <w:pStyle w:val="a3"/>
        <w:ind w:right="419"/>
      </w:pPr>
      <w:r w:rsidRPr="00F922A0">
        <w:t>Проблема</w:t>
      </w:r>
      <w:r w:rsidRPr="00F922A0">
        <w:rPr>
          <w:spacing w:val="1"/>
        </w:rPr>
        <w:t xml:space="preserve"> </w:t>
      </w:r>
      <w:r w:rsidRPr="00F922A0">
        <w:t>оптимального</w:t>
      </w:r>
      <w:r w:rsidRPr="00F922A0">
        <w:rPr>
          <w:spacing w:val="1"/>
        </w:rPr>
        <w:t xml:space="preserve"> </w:t>
      </w:r>
      <w:r w:rsidRPr="00F922A0">
        <w:t>размера</w:t>
      </w:r>
      <w:r w:rsidRPr="00F922A0">
        <w:rPr>
          <w:spacing w:val="1"/>
        </w:rPr>
        <w:t xml:space="preserve"> </w:t>
      </w:r>
      <w:r w:rsidRPr="00F922A0">
        <w:t>фирмы.</w:t>
      </w:r>
      <w:r w:rsidRPr="00F922A0">
        <w:rPr>
          <w:spacing w:val="1"/>
        </w:rPr>
        <w:t xml:space="preserve"> </w:t>
      </w:r>
      <w:r w:rsidRPr="00F922A0">
        <w:t>Положительный,</w:t>
      </w:r>
      <w:r w:rsidRPr="00F922A0">
        <w:rPr>
          <w:spacing w:val="1"/>
        </w:rPr>
        <w:t xml:space="preserve"> </w:t>
      </w:r>
      <w:r w:rsidRPr="00F922A0">
        <w:t>отрицательный</w:t>
      </w:r>
      <w:r w:rsidRPr="00F922A0">
        <w:rPr>
          <w:spacing w:val="1"/>
        </w:rPr>
        <w:t xml:space="preserve"> </w:t>
      </w:r>
      <w:r w:rsidRPr="00F922A0">
        <w:t>и</w:t>
      </w:r>
      <w:r w:rsidRPr="00F922A0">
        <w:rPr>
          <w:spacing w:val="1"/>
        </w:rPr>
        <w:t xml:space="preserve"> </w:t>
      </w:r>
      <w:r w:rsidRPr="00F922A0">
        <w:t>неизменный</w:t>
      </w:r>
      <w:r w:rsidRPr="00F922A0">
        <w:rPr>
          <w:spacing w:val="1"/>
        </w:rPr>
        <w:t xml:space="preserve"> </w:t>
      </w:r>
      <w:r w:rsidRPr="00F922A0">
        <w:t>эффект</w:t>
      </w:r>
      <w:r w:rsidRPr="00F922A0">
        <w:rPr>
          <w:spacing w:val="1"/>
        </w:rPr>
        <w:t xml:space="preserve"> </w:t>
      </w:r>
      <w:r w:rsidRPr="00F922A0">
        <w:rPr>
          <w:spacing w:val="-1"/>
        </w:rPr>
        <w:t>масштаба</w:t>
      </w:r>
      <w:r w:rsidRPr="00F922A0">
        <w:rPr>
          <w:spacing w:val="-14"/>
        </w:rPr>
        <w:t xml:space="preserve"> </w:t>
      </w:r>
      <w:r w:rsidRPr="00F922A0">
        <w:rPr>
          <w:spacing w:val="-1"/>
        </w:rPr>
        <w:t>производства.</w:t>
      </w:r>
      <w:r w:rsidRPr="00F922A0">
        <w:rPr>
          <w:spacing w:val="-14"/>
        </w:rPr>
        <w:t xml:space="preserve"> </w:t>
      </w:r>
      <w:r w:rsidRPr="00F922A0">
        <w:rPr>
          <w:spacing w:val="-1"/>
        </w:rPr>
        <w:t>Минимально</w:t>
      </w:r>
      <w:r w:rsidRPr="00F922A0">
        <w:rPr>
          <w:spacing w:val="-15"/>
        </w:rPr>
        <w:t xml:space="preserve"> </w:t>
      </w:r>
      <w:r w:rsidRPr="00F922A0">
        <w:t>эффективный</w:t>
      </w:r>
      <w:r w:rsidRPr="00F922A0">
        <w:rPr>
          <w:spacing w:val="-13"/>
        </w:rPr>
        <w:t xml:space="preserve"> </w:t>
      </w:r>
      <w:r w:rsidRPr="00F922A0">
        <w:t>размер</w:t>
      </w:r>
      <w:r w:rsidRPr="00F922A0">
        <w:rPr>
          <w:spacing w:val="-15"/>
        </w:rPr>
        <w:t xml:space="preserve"> </w:t>
      </w:r>
      <w:r w:rsidRPr="00F922A0">
        <w:t>предприятия.</w:t>
      </w:r>
      <w:r w:rsidRPr="00F922A0">
        <w:rPr>
          <w:spacing w:val="-14"/>
        </w:rPr>
        <w:t xml:space="preserve"> </w:t>
      </w:r>
      <w:r w:rsidRPr="00F922A0">
        <w:t>Преимущества</w:t>
      </w:r>
      <w:r w:rsidRPr="00F922A0">
        <w:rPr>
          <w:spacing w:val="-16"/>
        </w:rPr>
        <w:t xml:space="preserve"> </w:t>
      </w:r>
      <w:r w:rsidRPr="00F922A0">
        <w:t>крупных</w:t>
      </w:r>
      <w:r w:rsidRPr="00F922A0">
        <w:rPr>
          <w:spacing w:val="-12"/>
        </w:rPr>
        <w:t xml:space="preserve"> </w:t>
      </w:r>
      <w:r w:rsidRPr="00F922A0">
        <w:t>фирм</w:t>
      </w:r>
      <w:r w:rsidRPr="00F922A0">
        <w:rPr>
          <w:spacing w:val="-58"/>
        </w:rPr>
        <w:t xml:space="preserve"> </w:t>
      </w:r>
      <w:r w:rsidRPr="00F922A0">
        <w:t>и</w:t>
      </w:r>
      <w:r w:rsidRPr="00F922A0">
        <w:rPr>
          <w:spacing w:val="-1"/>
        </w:rPr>
        <w:t xml:space="preserve"> </w:t>
      </w:r>
      <w:r w:rsidRPr="00F922A0">
        <w:t>мелкий бизнес.</w:t>
      </w:r>
    </w:p>
    <w:p w:rsidR="00755FD3" w:rsidRPr="00F922A0" w:rsidRDefault="007E3FA8">
      <w:pPr>
        <w:pStyle w:val="11"/>
        <w:spacing w:before="2"/>
      </w:pPr>
      <w:r w:rsidRPr="00F922A0">
        <w:t>Тема</w:t>
      </w:r>
      <w:r w:rsidRPr="00F922A0">
        <w:rPr>
          <w:spacing w:val="-4"/>
        </w:rPr>
        <w:t xml:space="preserve"> </w:t>
      </w:r>
      <w:r w:rsidRPr="00F922A0">
        <w:t>7.</w:t>
      </w:r>
      <w:r w:rsidRPr="00F922A0">
        <w:rPr>
          <w:spacing w:val="-3"/>
        </w:rPr>
        <w:t xml:space="preserve"> </w:t>
      </w:r>
      <w:r w:rsidRPr="00F922A0">
        <w:t>Предпринимательство</w:t>
      </w:r>
    </w:p>
    <w:p w:rsidR="00755FD3" w:rsidRPr="00F922A0" w:rsidRDefault="007E3FA8">
      <w:pPr>
        <w:pStyle w:val="a3"/>
        <w:ind w:right="415"/>
      </w:pPr>
      <w:r w:rsidRPr="00F922A0">
        <w:t>Понятие предпринимательства. Предпринимательство и бизнес. Производство прибыли как основная</w:t>
      </w:r>
      <w:r w:rsidRPr="00F922A0">
        <w:rPr>
          <w:spacing w:val="1"/>
        </w:rPr>
        <w:t xml:space="preserve"> </w:t>
      </w:r>
      <w:r w:rsidRPr="00F922A0">
        <w:t>цель</w:t>
      </w:r>
      <w:r w:rsidRPr="00F922A0">
        <w:rPr>
          <w:spacing w:val="-2"/>
        </w:rPr>
        <w:t xml:space="preserve"> </w:t>
      </w:r>
      <w:r w:rsidRPr="00F922A0">
        <w:t>предпринимательства.</w:t>
      </w:r>
      <w:r w:rsidRPr="00F922A0">
        <w:rPr>
          <w:spacing w:val="-1"/>
        </w:rPr>
        <w:t xml:space="preserve"> </w:t>
      </w:r>
      <w:r w:rsidRPr="00F922A0">
        <w:t>Другие</w:t>
      </w:r>
      <w:r w:rsidRPr="00F922A0">
        <w:rPr>
          <w:spacing w:val="-2"/>
        </w:rPr>
        <w:t xml:space="preserve"> </w:t>
      </w:r>
      <w:r w:rsidRPr="00F922A0">
        <w:t>цели</w:t>
      </w:r>
      <w:r w:rsidRPr="00F922A0">
        <w:rPr>
          <w:spacing w:val="-1"/>
        </w:rPr>
        <w:t xml:space="preserve"> </w:t>
      </w:r>
      <w:r w:rsidRPr="00F922A0">
        <w:t>предпринимательства.</w:t>
      </w:r>
      <w:r w:rsidRPr="00F922A0">
        <w:rPr>
          <w:spacing w:val="-1"/>
        </w:rPr>
        <w:t xml:space="preserve"> </w:t>
      </w:r>
      <w:r w:rsidRPr="00F922A0">
        <w:t>Предпринимательский</w:t>
      </w:r>
      <w:r w:rsidRPr="00F922A0">
        <w:rPr>
          <w:spacing w:val="-1"/>
        </w:rPr>
        <w:t xml:space="preserve"> </w:t>
      </w:r>
      <w:r w:rsidRPr="00F922A0">
        <w:t>риск.</w:t>
      </w:r>
    </w:p>
    <w:p w:rsidR="00755FD3" w:rsidRPr="00F922A0" w:rsidRDefault="007E3FA8">
      <w:pPr>
        <w:pStyle w:val="a3"/>
        <w:ind w:right="415"/>
      </w:pPr>
      <w:r w:rsidRPr="00F922A0">
        <w:t>Организационно-правовые</w:t>
      </w:r>
      <w:r w:rsidRPr="00F922A0">
        <w:rPr>
          <w:spacing w:val="1"/>
        </w:rPr>
        <w:t xml:space="preserve"> </w:t>
      </w:r>
      <w:r w:rsidRPr="00F922A0">
        <w:t>формы</w:t>
      </w:r>
      <w:r w:rsidRPr="00F922A0">
        <w:rPr>
          <w:spacing w:val="1"/>
        </w:rPr>
        <w:t xml:space="preserve"> </w:t>
      </w:r>
      <w:r w:rsidRPr="00F922A0">
        <w:t>предпринимательства.</w:t>
      </w:r>
      <w:r w:rsidRPr="00F922A0">
        <w:rPr>
          <w:spacing w:val="1"/>
        </w:rPr>
        <w:t xml:space="preserve"> </w:t>
      </w:r>
      <w:r w:rsidRPr="00F922A0">
        <w:t>Индивидуальное</w:t>
      </w:r>
      <w:r w:rsidRPr="00F922A0">
        <w:rPr>
          <w:spacing w:val="1"/>
        </w:rPr>
        <w:t xml:space="preserve"> </w:t>
      </w:r>
      <w:r w:rsidRPr="00F922A0">
        <w:t>предприятие.</w:t>
      </w:r>
      <w:r w:rsidRPr="00F922A0">
        <w:rPr>
          <w:spacing w:val="-57"/>
        </w:rPr>
        <w:t xml:space="preserve"> </w:t>
      </w:r>
      <w:r w:rsidRPr="00F922A0">
        <w:t>Хозяйственные</w:t>
      </w:r>
      <w:r w:rsidRPr="00F922A0">
        <w:rPr>
          <w:spacing w:val="1"/>
        </w:rPr>
        <w:t xml:space="preserve"> </w:t>
      </w:r>
      <w:r w:rsidRPr="00F922A0">
        <w:t>товарищества</w:t>
      </w:r>
      <w:r w:rsidRPr="00F922A0">
        <w:rPr>
          <w:spacing w:val="1"/>
        </w:rPr>
        <w:t xml:space="preserve"> </w:t>
      </w:r>
      <w:r w:rsidRPr="00F922A0">
        <w:t>и</w:t>
      </w:r>
      <w:r w:rsidRPr="00F922A0">
        <w:rPr>
          <w:spacing w:val="1"/>
        </w:rPr>
        <w:t xml:space="preserve"> </w:t>
      </w:r>
      <w:r w:rsidRPr="00F922A0">
        <w:t>общества.</w:t>
      </w:r>
      <w:r w:rsidRPr="00F922A0">
        <w:rPr>
          <w:spacing w:val="1"/>
        </w:rPr>
        <w:t xml:space="preserve"> </w:t>
      </w:r>
      <w:r w:rsidRPr="00F922A0">
        <w:t>Акционерное</w:t>
      </w:r>
      <w:r w:rsidRPr="00F922A0">
        <w:rPr>
          <w:spacing w:val="1"/>
        </w:rPr>
        <w:t xml:space="preserve"> </w:t>
      </w:r>
      <w:r w:rsidRPr="00F922A0">
        <w:t>общество.</w:t>
      </w:r>
      <w:r w:rsidRPr="00F922A0">
        <w:rPr>
          <w:spacing w:val="1"/>
        </w:rPr>
        <w:t xml:space="preserve"> </w:t>
      </w:r>
      <w:r w:rsidRPr="00F922A0">
        <w:t>Обыкновенные</w:t>
      </w:r>
      <w:r w:rsidRPr="00F922A0">
        <w:rPr>
          <w:spacing w:val="1"/>
        </w:rPr>
        <w:t xml:space="preserve"> </w:t>
      </w:r>
      <w:r w:rsidRPr="00F922A0">
        <w:t>и</w:t>
      </w:r>
      <w:r w:rsidRPr="00F922A0">
        <w:rPr>
          <w:spacing w:val="1"/>
        </w:rPr>
        <w:t xml:space="preserve"> </w:t>
      </w:r>
      <w:r w:rsidRPr="00F922A0">
        <w:t>привилегированные</w:t>
      </w:r>
      <w:r w:rsidRPr="00F922A0">
        <w:rPr>
          <w:spacing w:val="1"/>
        </w:rPr>
        <w:t xml:space="preserve"> </w:t>
      </w:r>
      <w:r w:rsidRPr="00F922A0">
        <w:t>акции.</w:t>
      </w:r>
      <w:r w:rsidRPr="00F922A0">
        <w:rPr>
          <w:spacing w:val="1"/>
        </w:rPr>
        <w:t xml:space="preserve"> </w:t>
      </w:r>
      <w:r w:rsidRPr="00F922A0">
        <w:t>Облигации.</w:t>
      </w:r>
      <w:r w:rsidRPr="00F922A0">
        <w:rPr>
          <w:spacing w:val="1"/>
        </w:rPr>
        <w:t xml:space="preserve"> </w:t>
      </w:r>
      <w:r w:rsidRPr="00F922A0">
        <w:t>Производственный</w:t>
      </w:r>
      <w:r w:rsidRPr="00F922A0">
        <w:rPr>
          <w:spacing w:val="1"/>
        </w:rPr>
        <w:t xml:space="preserve"> </w:t>
      </w:r>
      <w:r w:rsidRPr="00F922A0">
        <w:t>кооператив</w:t>
      </w:r>
      <w:r w:rsidRPr="00F922A0">
        <w:rPr>
          <w:spacing w:val="1"/>
        </w:rPr>
        <w:t xml:space="preserve"> </w:t>
      </w:r>
      <w:r w:rsidRPr="00F922A0">
        <w:t>(артель).</w:t>
      </w:r>
      <w:r w:rsidRPr="00F922A0">
        <w:rPr>
          <w:spacing w:val="1"/>
        </w:rPr>
        <w:t xml:space="preserve"> </w:t>
      </w:r>
      <w:r w:rsidRPr="00F922A0">
        <w:t>Унитарное</w:t>
      </w:r>
      <w:r w:rsidRPr="00F922A0">
        <w:rPr>
          <w:spacing w:val="1"/>
        </w:rPr>
        <w:t xml:space="preserve"> </w:t>
      </w:r>
      <w:r w:rsidRPr="00F922A0">
        <w:t>предприятие.</w:t>
      </w:r>
      <w:r w:rsidRPr="00F922A0">
        <w:rPr>
          <w:spacing w:val="8"/>
        </w:rPr>
        <w:t xml:space="preserve"> </w:t>
      </w:r>
      <w:r w:rsidRPr="00F922A0">
        <w:t>Объединения</w:t>
      </w:r>
      <w:r w:rsidRPr="00F922A0">
        <w:rPr>
          <w:spacing w:val="8"/>
        </w:rPr>
        <w:t xml:space="preserve"> </w:t>
      </w:r>
      <w:r w:rsidRPr="00F922A0">
        <w:t>предприятий.</w:t>
      </w:r>
      <w:r w:rsidRPr="00F922A0">
        <w:rPr>
          <w:spacing w:val="5"/>
        </w:rPr>
        <w:t xml:space="preserve"> </w:t>
      </w:r>
      <w:r w:rsidRPr="00F922A0">
        <w:t>Горизонтальные,</w:t>
      </w:r>
      <w:r w:rsidRPr="00F922A0">
        <w:rPr>
          <w:spacing w:val="8"/>
        </w:rPr>
        <w:t xml:space="preserve"> </w:t>
      </w:r>
      <w:r w:rsidRPr="00F922A0">
        <w:t>вертикальные</w:t>
      </w:r>
      <w:r w:rsidRPr="00F922A0">
        <w:rPr>
          <w:spacing w:val="6"/>
        </w:rPr>
        <w:t xml:space="preserve"> </w:t>
      </w:r>
      <w:r w:rsidRPr="00F922A0">
        <w:t>и</w:t>
      </w:r>
      <w:r w:rsidRPr="00F922A0">
        <w:rPr>
          <w:spacing w:val="9"/>
        </w:rPr>
        <w:t xml:space="preserve"> </w:t>
      </w:r>
      <w:r w:rsidRPr="00F922A0">
        <w:t>диверсифицированные</w:t>
      </w:r>
    </w:p>
    <w:p w:rsidR="00755FD3" w:rsidRPr="00F922A0" w:rsidRDefault="00755FD3">
      <w:pPr>
        <w:sectPr w:rsidR="00755FD3" w:rsidRPr="00F922A0">
          <w:footerReference w:type="default" r:id="rId80"/>
          <w:pgSz w:w="11900" w:h="16840"/>
          <w:pgMar w:top="620" w:right="300" w:bottom="280" w:left="0" w:header="0" w:footer="0" w:gutter="0"/>
          <w:cols w:space="720"/>
        </w:sectPr>
      </w:pPr>
    </w:p>
    <w:p w:rsidR="00755FD3" w:rsidRPr="00F922A0" w:rsidRDefault="007E3FA8">
      <w:pPr>
        <w:pStyle w:val="a3"/>
        <w:spacing w:before="64"/>
      </w:pPr>
      <w:r w:rsidRPr="00F922A0">
        <w:lastRenderedPageBreak/>
        <w:t>объединения.</w:t>
      </w:r>
      <w:r w:rsidRPr="00F922A0">
        <w:rPr>
          <w:spacing w:val="-6"/>
        </w:rPr>
        <w:t xml:space="preserve"> </w:t>
      </w:r>
      <w:r w:rsidRPr="00F922A0">
        <w:t>Холдинги.</w:t>
      </w:r>
      <w:r w:rsidRPr="00F922A0">
        <w:rPr>
          <w:spacing w:val="-5"/>
        </w:rPr>
        <w:t xml:space="preserve"> </w:t>
      </w:r>
      <w:r w:rsidRPr="00F922A0">
        <w:t>Предпринимательские</w:t>
      </w:r>
      <w:r w:rsidRPr="00F922A0">
        <w:rPr>
          <w:spacing w:val="-6"/>
        </w:rPr>
        <w:t xml:space="preserve"> </w:t>
      </w:r>
      <w:r w:rsidRPr="00F922A0">
        <w:t>сети.</w:t>
      </w:r>
    </w:p>
    <w:p w:rsidR="00755FD3" w:rsidRPr="00F922A0" w:rsidRDefault="007E3FA8">
      <w:pPr>
        <w:pStyle w:val="a3"/>
        <w:ind w:right="419"/>
      </w:pPr>
      <w:r w:rsidRPr="00F922A0">
        <w:t>Менеджмент и его функции. Основные требования к личности менеджера. Организация как процесс</w:t>
      </w:r>
      <w:r w:rsidRPr="00F922A0">
        <w:rPr>
          <w:spacing w:val="1"/>
        </w:rPr>
        <w:t xml:space="preserve"> </w:t>
      </w:r>
      <w:r w:rsidRPr="00F922A0">
        <w:t>создания структуры предприятия и ее задачи. Организационные структуры управления предприятием.</w:t>
      </w:r>
      <w:r w:rsidRPr="00F922A0">
        <w:rPr>
          <w:spacing w:val="-57"/>
        </w:rPr>
        <w:t xml:space="preserve"> </w:t>
      </w:r>
      <w:r w:rsidRPr="00F922A0">
        <w:t>Планирование,</w:t>
      </w:r>
      <w:r w:rsidRPr="00F922A0">
        <w:rPr>
          <w:spacing w:val="-1"/>
        </w:rPr>
        <w:t xml:space="preserve"> </w:t>
      </w:r>
      <w:r w:rsidRPr="00F922A0">
        <w:t>мотивация и</w:t>
      </w:r>
      <w:r w:rsidRPr="00F922A0">
        <w:rPr>
          <w:spacing w:val="-1"/>
        </w:rPr>
        <w:t xml:space="preserve"> </w:t>
      </w:r>
      <w:r w:rsidRPr="00F922A0">
        <w:t>контроль как</w:t>
      </w:r>
      <w:r w:rsidRPr="00F922A0">
        <w:rPr>
          <w:spacing w:val="-1"/>
        </w:rPr>
        <w:t xml:space="preserve"> </w:t>
      </w:r>
      <w:r w:rsidRPr="00F922A0">
        <w:t>функции менеджмента.</w:t>
      </w:r>
    </w:p>
    <w:p w:rsidR="00755FD3" w:rsidRPr="00F922A0" w:rsidRDefault="007E3FA8">
      <w:pPr>
        <w:pStyle w:val="a3"/>
        <w:ind w:right="421"/>
      </w:pPr>
      <w:r w:rsidRPr="00F922A0">
        <w:t>Маркетинг</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основные</w:t>
      </w:r>
      <w:r w:rsidRPr="00F922A0">
        <w:rPr>
          <w:spacing w:val="1"/>
        </w:rPr>
        <w:t xml:space="preserve"> </w:t>
      </w:r>
      <w:r w:rsidRPr="00F922A0">
        <w:t>элементы.</w:t>
      </w:r>
      <w:r w:rsidRPr="00F922A0">
        <w:rPr>
          <w:spacing w:val="1"/>
        </w:rPr>
        <w:t xml:space="preserve"> </w:t>
      </w:r>
      <w:r w:rsidRPr="00F922A0">
        <w:t>Две</w:t>
      </w:r>
      <w:r w:rsidRPr="00F922A0">
        <w:rPr>
          <w:spacing w:val="1"/>
        </w:rPr>
        <w:t xml:space="preserve"> </w:t>
      </w:r>
      <w:r w:rsidRPr="00F922A0">
        <w:t>функции</w:t>
      </w:r>
      <w:r w:rsidRPr="00F922A0">
        <w:rPr>
          <w:spacing w:val="1"/>
        </w:rPr>
        <w:t xml:space="preserve"> </w:t>
      </w:r>
      <w:r w:rsidRPr="00F922A0">
        <w:t>маркетинга:</w:t>
      </w:r>
      <w:r w:rsidRPr="00F922A0">
        <w:rPr>
          <w:spacing w:val="1"/>
        </w:rPr>
        <w:t xml:space="preserve"> </w:t>
      </w:r>
      <w:r w:rsidRPr="00F922A0">
        <w:t>изучение,</w:t>
      </w:r>
      <w:r w:rsidRPr="00F922A0">
        <w:rPr>
          <w:spacing w:val="1"/>
        </w:rPr>
        <w:t xml:space="preserve"> </w:t>
      </w:r>
      <w:r w:rsidRPr="00F922A0">
        <w:t>формирование</w:t>
      </w:r>
      <w:r w:rsidRPr="00F922A0">
        <w:rPr>
          <w:spacing w:val="1"/>
        </w:rPr>
        <w:t xml:space="preserve"> </w:t>
      </w:r>
      <w:r w:rsidRPr="00F922A0">
        <w:t>и</w:t>
      </w:r>
      <w:r w:rsidRPr="00F922A0">
        <w:rPr>
          <w:spacing w:val="-57"/>
        </w:rPr>
        <w:t xml:space="preserve"> </w:t>
      </w:r>
      <w:r w:rsidRPr="00F922A0">
        <w:t>стимулирование</w:t>
      </w:r>
      <w:r w:rsidRPr="00F922A0">
        <w:rPr>
          <w:spacing w:val="1"/>
        </w:rPr>
        <w:t xml:space="preserve"> </w:t>
      </w:r>
      <w:r w:rsidRPr="00F922A0">
        <w:t>спроса;</w:t>
      </w:r>
      <w:r w:rsidRPr="00F922A0">
        <w:rPr>
          <w:spacing w:val="1"/>
        </w:rPr>
        <w:t xml:space="preserve"> </w:t>
      </w:r>
      <w:r w:rsidRPr="00F922A0">
        <w:t>ориентация</w:t>
      </w:r>
      <w:r w:rsidRPr="00F922A0">
        <w:rPr>
          <w:spacing w:val="1"/>
        </w:rPr>
        <w:t xml:space="preserve"> </w:t>
      </w:r>
      <w:r w:rsidRPr="00F922A0">
        <w:t>производства</w:t>
      </w:r>
      <w:r w:rsidRPr="00F922A0">
        <w:rPr>
          <w:spacing w:val="1"/>
        </w:rPr>
        <w:t xml:space="preserve"> </w:t>
      </w:r>
      <w:r w:rsidRPr="00F922A0">
        <w:t>на</w:t>
      </w:r>
      <w:r w:rsidRPr="00F922A0">
        <w:rPr>
          <w:spacing w:val="1"/>
        </w:rPr>
        <w:t xml:space="preserve"> </w:t>
      </w:r>
      <w:r w:rsidRPr="00F922A0">
        <w:t>удовлетворение</w:t>
      </w:r>
      <w:r w:rsidRPr="00F922A0">
        <w:rPr>
          <w:spacing w:val="1"/>
        </w:rPr>
        <w:t xml:space="preserve"> </w:t>
      </w:r>
      <w:r w:rsidRPr="00F922A0">
        <w:t>спроса.</w:t>
      </w:r>
      <w:r w:rsidRPr="00F922A0">
        <w:rPr>
          <w:spacing w:val="1"/>
        </w:rPr>
        <w:t xml:space="preserve"> </w:t>
      </w:r>
      <w:r w:rsidRPr="00F922A0">
        <w:t>Маркетинговое</w:t>
      </w:r>
      <w:r w:rsidRPr="00F922A0">
        <w:rPr>
          <w:spacing w:val="1"/>
        </w:rPr>
        <w:t xml:space="preserve"> </w:t>
      </w:r>
      <w:r w:rsidRPr="00F922A0">
        <w:t>исследование</w:t>
      </w:r>
      <w:r w:rsidRPr="00F922A0">
        <w:rPr>
          <w:spacing w:val="1"/>
        </w:rPr>
        <w:t xml:space="preserve"> </w:t>
      </w:r>
      <w:r w:rsidRPr="00F922A0">
        <w:t>и</w:t>
      </w:r>
      <w:r w:rsidRPr="00F922A0">
        <w:rPr>
          <w:spacing w:val="1"/>
        </w:rPr>
        <w:t xml:space="preserve"> </w:t>
      </w:r>
      <w:r w:rsidRPr="00F922A0">
        <w:t>сегментация</w:t>
      </w:r>
      <w:r w:rsidRPr="00F922A0">
        <w:rPr>
          <w:spacing w:val="1"/>
        </w:rPr>
        <w:t xml:space="preserve"> </w:t>
      </w:r>
      <w:r w:rsidRPr="00F922A0">
        <w:t>рынка.</w:t>
      </w:r>
      <w:r w:rsidRPr="00F922A0">
        <w:rPr>
          <w:spacing w:val="1"/>
        </w:rPr>
        <w:t xml:space="preserve"> </w:t>
      </w:r>
      <w:r w:rsidRPr="00F922A0">
        <w:t>Продвижение</w:t>
      </w:r>
      <w:r w:rsidRPr="00F922A0">
        <w:rPr>
          <w:spacing w:val="1"/>
        </w:rPr>
        <w:t xml:space="preserve"> </w:t>
      </w:r>
      <w:r w:rsidRPr="00F922A0">
        <w:t>товаров</w:t>
      </w:r>
      <w:r w:rsidRPr="00F922A0">
        <w:rPr>
          <w:spacing w:val="1"/>
        </w:rPr>
        <w:t xml:space="preserve"> </w:t>
      </w:r>
      <w:r w:rsidRPr="00F922A0">
        <w:t>на</w:t>
      </w:r>
      <w:r w:rsidRPr="00F922A0">
        <w:rPr>
          <w:spacing w:val="1"/>
        </w:rPr>
        <w:t xml:space="preserve"> </w:t>
      </w:r>
      <w:r w:rsidRPr="00F922A0">
        <w:t>рынке.</w:t>
      </w:r>
      <w:r w:rsidRPr="00F922A0">
        <w:rPr>
          <w:spacing w:val="1"/>
        </w:rPr>
        <w:t xml:space="preserve"> </w:t>
      </w:r>
      <w:r w:rsidRPr="00F922A0">
        <w:t>Варианты</w:t>
      </w:r>
      <w:r w:rsidRPr="00F922A0">
        <w:rPr>
          <w:spacing w:val="1"/>
        </w:rPr>
        <w:t xml:space="preserve"> </w:t>
      </w:r>
      <w:r w:rsidRPr="00F922A0">
        <w:t>каналов</w:t>
      </w:r>
      <w:r w:rsidRPr="00F922A0">
        <w:rPr>
          <w:spacing w:val="1"/>
        </w:rPr>
        <w:t xml:space="preserve"> </w:t>
      </w:r>
      <w:r w:rsidRPr="00F922A0">
        <w:t>сбыта</w:t>
      </w:r>
      <w:r w:rsidRPr="00F922A0">
        <w:rPr>
          <w:spacing w:val="1"/>
        </w:rPr>
        <w:t xml:space="preserve"> </w:t>
      </w:r>
      <w:r w:rsidRPr="00F922A0">
        <w:t>продукции.</w:t>
      </w:r>
    </w:p>
    <w:p w:rsidR="00755FD3" w:rsidRPr="00F922A0" w:rsidRDefault="007E3FA8">
      <w:pPr>
        <w:pStyle w:val="11"/>
        <w:spacing w:before="5"/>
      </w:pPr>
      <w:r w:rsidRPr="00F922A0">
        <w:t>Тема</w:t>
      </w:r>
      <w:r w:rsidRPr="00F922A0">
        <w:rPr>
          <w:spacing w:val="-3"/>
        </w:rPr>
        <w:t xml:space="preserve"> </w:t>
      </w:r>
      <w:r w:rsidRPr="00F922A0">
        <w:t>8.</w:t>
      </w:r>
      <w:r w:rsidRPr="00F922A0">
        <w:rPr>
          <w:spacing w:val="-2"/>
        </w:rPr>
        <w:t xml:space="preserve"> </w:t>
      </w:r>
      <w:r w:rsidRPr="00F922A0">
        <w:t>Рынки</w:t>
      </w:r>
      <w:r w:rsidRPr="00F922A0">
        <w:rPr>
          <w:spacing w:val="-2"/>
        </w:rPr>
        <w:t xml:space="preserve"> </w:t>
      </w:r>
      <w:r w:rsidRPr="00F922A0">
        <w:t>факторов</w:t>
      </w:r>
      <w:r w:rsidRPr="00F922A0">
        <w:rPr>
          <w:spacing w:val="-1"/>
        </w:rPr>
        <w:t xml:space="preserve"> </w:t>
      </w:r>
      <w:r w:rsidRPr="00F922A0">
        <w:t>производства</w:t>
      </w:r>
      <w:r w:rsidRPr="00F922A0">
        <w:rPr>
          <w:spacing w:val="-3"/>
        </w:rPr>
        <w:t xml:space="preserve"> </w:t>
      </w:r>
      <w:r w:rsidRPr="00F922A0">
        <w:t>и</w:t>
      </w:r>
      <w:r w:rsidRPr="00F922A0">
        <w:rPr>
          <w:spacing w:val="-4"/>
        </w:rPr>
        <w:t xml:space="preserve"> </w:t>
      </w:r>
      <w:r w:rsidRPr="00F922A0">
        <w:t>распределение</w:t>
      </w:r>
      <w:r w:rsidRPr="00F922A0">
        <w:rPr>
          <w:spacing w:val="-2"/>
        </w:rPr>
        <w:t xml:space="preserve"> </w:t>
      </w:r>
      <w:r w:rsidRPr="00F922A0">
        <w:t>доходов</w:t>
      </w:r>
    </w:p>
    <w:p w:rsidR="00755FD3" w:rsidRPr="00F922A0" w:rsidRDefault="007E3FA8">
      <w:pPr>
        <w:pStyle w:val="a3"/>
        <w:ind w:right="424"/>
      </w:pPr>
      <w:r w:rsidRPr="00F922A0">
        <w:t>Особенности</w:t>
      </w:r>
      <w:r w:rsidRPr="00F922A0">
        <w:rPr>
          <w:spacing w:val="1"/>
        </w:rPr>
        <w:t xml:space="preserve"> </w:t>
      </w:r>
      <w:r w:rsidRPr="00F922A0">
        <w:t>рынков</w:t>
      </w:r>
      <w:r w:rsidRPr="00F922A0">
        <w:rPr>
          <w:spacing w:val="1"/>
        </w:rPr>
        <w:t xml:space="preserve"> </w:t>
      </w:r>
      <w:r w:rsidRPr="00F922A0">
        <w:t>факторов</w:t>
      </w:r>
      <w:r w:rsidRPr="00F922A0">
        <w:rPr>
          <w:spacing w:val="1"/>
        </w:rPr>
        <w:t xml:space="preserve"> </w:t>
      </w:r>
      <w:r w:rsidRPr="00F922A0">
        <w:t>производства.</w:t>
      </w:r>
      <w:r w:rsidRPr="00F922A0">
        <w:rPr>
          <w:spacing w:val="1"/>
        </w:rPr>
        <w:t xml:space="preserve"> </w:t>
      </w:r>
      <w:r w:rsidRPr="00F922A0">
        <w:t>Рынки</w:t>
      </w:r>
      <w:r w:rsidRPr="00F922A0">
        <w:rPr>
          <w:spacing w:val="1"/>
        </w:rPr>
        <w:t xml:space="preserve"> </w:t>
      </w:r>
      <w:r w:rsidRPr="00F922A0">
        <w:t>услуг</w:t>
      </w:r>
      <w:r w:rsidRPr="00F922A0">
        <w:rPr>
          <w:spacing w:val="1"/>
        </w:rPr>
        <w:t xml:space="preserve"> </w:t>
      </w:r>
      <w:r w:rsidRPr="00F922A0">
        <w:t>факторов</w:t>
      </w:r>
      <w:r w:rsidRPr="00F922A0">
        <w:rPr>
          <w:spacing w:val="1"/>
        </w:rPr>
        <w:t xml:space="preserve"> </w:t>
      </w:r>
      <w:r w:rsidRPr="00F922A0">
        <w:t>производства.</w:t>
      </w:r>
      <w:r w:rsidRPr="00F922A0">
        <w:rPr>
          <w:spacing w:val="1"/>
        </w:rPr>
        <w:t xml:space="preserve"> </w:t>
      </w:r>
      <w:r w:rsidRPr="00F922A0">
        <w:t>Производный</w:t>
      </w:r>
      <w:r w:rsidRPr="00F922A0">
        <w:rPr>
          <w:spacing w:val="1"/>
        </w:rPr>
        <w:t xml:space="preserve"> </w:t>
      </w:r>
      <w:r w:rsidRPr="00F922A0">
        <w:t>спрос.</w:t>
      </w:r>
    </w:p>
    <w:p w:rsidR="00755FD3" w:rsidRPr="00F922A0" w:rsidRDefault="007E3FA8">
      <w:pPr>
        <w:pStyle w:val="a3"/>
        <w:ind w:right="423"/>
      </w:pPr>
      <w:r w:rsidRPr="00F922A0">
        <w:t>Рынок</w:t>
      </w:r>
      <w:r w:rsidRPr="00F922A0">
        <w:rPr>
          <w:spacing w:val="1"/>
        </w:rPr>
        <w:t xml:space="preserve"> </w:t>
      </w:r>
      <w:r w:rsidRPr="00F922A0">
        <w:t>труда</w:t>
      </w:r>
      <w:r w:rsidRPr="00F922A0">
        <w:rPr>
          <w:spacing w:val="1"/>
        </w:rPr>
        <w:t xml:space="preserve"> </w:t>
      </w:r>
      <w:r w:rsidRPr="00F922A0">
        <w:t>и</w:t>
      </w:r>
      <w:r w:rsidRPr="00F922A0">
        <w:rPr>
          <w:spacing w:val="1"/>
        </w:rPr>
        <w:t xml:space="preserve"> </w:t>
      </w:r>
      <w:r w:rsidRPr="00F922A0">
        <w:t>заработная</w:t>
      </w:r>
      <w:r w:rsidRPr="00F922A0">
        <w:rPr>
          <w:spacing w:val="1"/>
        </w:rPr>
        <w:t xml:space="preserve"> </w:t>
      </w:r>
      <w:r w:rsidRPr="00F922A0">
        <w:t>плата.</w:t>
      </w:r>
      <w:r w:rsidRPr="00F922A0">
        <w:rPr>
          <w:spacing w:val="1"/>
        </w:rPr>
        <w:t xml:space="preserve"> </w:t>
      </w:r>
      <w:r w:rsidRPr="00F922A0">
        <w:t>Основные</w:t>
      </w:r>
      <w:r w:rsidRPr="00F922A0">
        <w:rPr>
          <w:spacing w:val="1"/>
        </w:rPr>
        <w:t xml:space="preserve"> </w:t>
      </w:r>
      <w:r w:rsidRPr="00F922A0">
        <w:t>черты</w:t>
      </w:r>
      <w:r w:rsidRPr="00F922A0">
        <w:rPr>
          <w:spacing w:val="1"/>
        </w:rPr>
        <w:t xml:space="preserve"> </w:t>
      </w:r>
      <w:r w:rsidRPr="00F922A0">
        <w:t>рынка</w:t>
      </w:r>
      <w:r w:rsidRPr="00F922A0">
        <w:rPr>
          <w:spacing w:val="1"/>
        </w:rPr>
        <w:t xml:space="preserve"> </w:t>
      </w:r>
      <w:r w:rsidRPr="00F922A0">
        <w:t>труда.</w:t>
      </w:r>
      <w:r w:rsidRPr="00F922A0">
        <w:rPr>
          <w:spacing w:val="1"/>
        </w:rPr>
        <w:t xml:space="preserve"> </w:t>
      </w:r>
      <w:r w:rsidRPr="00F922A0">
        <w:t>Кривая</w:t>
      </w:r>
      <w:r w:rsidRPr="00F922A0">
        <w:rPr>
          <w:spacing w:val="1"/>
        </w:rPr>
        <w:t xml:space="preserve"> </w:t>
      </w:r>
      <w:r w:rsidRPr="00F922A0">
        <w:t>спроса</w:t>
      </w:r>
      <w:r w:rsidRPr="00F922A0">
        <w:rPr>
          <w:spacing w:val="1"/>
        </w:rPr>
        <w:t xml:space="preserve"> </w:t>
      </w:r>
      <w:r w:rsidRPr="00F922A0">
        <w:t>на</w:t>
      </w:r>
      <w:r w:rsidRPr="00F922A0">
        <w:rPr>
          <w:spacing w:val="1"/>
        </w:rPr>
        <w:t xml:space="preserve"> </w:t>
      </w:r>
      <w:r w:rsidRPr="00F922A0">
        <w:t>труд.</w:t>
      </w:r>
      <w:r w:rsidRPr="00F922A0">
        <w:rPr>
          <w:spacing w:val="1"/>
        </w:rPr>
        <w:t xml:space="preserve"> </w:t>
      </w:r>
      <w:r w:rsidRPr="00F922A0">
        <w:t>Кривая</w:t>
      </w:r>
      <w:r w:rsidRPr="00F922A0">
        <w:rPr>
          <w:spacing w:val="1"/>
        </w:rPr>
        <w:t xml:space="preserve"> </w:t>
      </w:r>
      <w:r w:rsidRPr="00F922A0">
        <w:t>предложения</w:t>
      </w:r>
      <w:r w:rsidRPr="00F922A0">
        <w:rPr>
          <w:spacing w:val="1"/>
        </w:rPr>
        <w:t xml:space="preserve"> </w:t>
      </w:r>
      <w:r w:rsidRPr="00F922A0">
        <w:t>труда.</w:t>
      </w:r>
      <w:r w:rsidRPr="00F922A0">
        <w:rPr>
          <w:spacing w:val="1"/>
        </w:rPr>
        <w:t xml:space="preserve"> </w:t>
      </w:r>
      <w:r w:rsidRPr="00F922A0">
        <w:t>Дифференциация</w:t>
      </w:r>
      <w:r w:rsidRPr="00F922A0">
        <w:rPr>
          <w:spacing w:val="1"/>
        </w:rPr>
        <w:t xml:space="preserve"> </w:t>
      </w:r>
      <w:r w:rsidRPr="00F922A0">
        <w:t>ставок</w:t>
      </w:r>
      <w:r w:rsidRPr="00F922A0">
        <w:rPr>
          <w:spacing w:val="1"/>
        </w:rPr>
        <w:t xml:space="preserve"> </w:t>
      </w:r>
      <w:r w:rsidRPr="00F922A0">
        <w:t>заработной</w:t>
      </w:r>
      <w:r w:rsidRPr="00F922A0">
        <w:rPr>
          <w:spacing w:val="1"/>
        </w:rPr>
        <w:t xml:space="preserve"> </w:t>
      </w:r>
      <w:r w:rsidRPr="00F922A0">
        <w:t>платы.</w:t>
      </w:r>
      <w:r w:rsidRPr="00F922A0">
        <w:rPr>
          <w:spacing w:val="1"/>
        </w:rPr>
        <w:t xml:space="preserve"> </w:t>
      </w:r>
      <w:r w:rsidRPr="00F922A0">
        <w:t>Государственное</w:t>
      </w:r>
      <w:r w:rsidRPr="00F922A0">
        <w:rPr>
          <w:spacing w:val="1"/>
        </w:rPr>
        <w:t xml:space="preserve"> </w:t>
      </w:r>
      <w:r w:rsidRPr="00F922A0">
        <w:t>регулирование</w:t>
      </w:r>
      <w:r w:rsidRPr="00F922A0">
        <w:rPr>
          <w:spacing w:val="1"/>
        </w:rPr>
        <w:t xml:space="preserve"> </w:t>
      </w:r>
      <w:r w:rsidRPr="00F922A0">
        <w:t>размеров</w:t>
      </w:r>
      <w:r w:rsidRPr="00F922A0">
        <w:rPr>
          <w:spacing w:val="-1"/>
        </w:rPr>
        <w:t xml:space="preserve"> </w:t>
      </w:r>
      <w:r w:rsidRPr="00F922A0">
        <w:t>минимальной</w:t>
      </w:r>
      <w:r w:rsidRPr="00F922A0">
        <w:rPr>
          <w:spacing w:val="-2"/>
        </w:rPr>
        <w:t xml:space="preserve"> </w:t>
      </w:r>
      <w:r w:rsidRPr="00F922A0">
        <w:t>оплаты труда.</w:t>
      </w:r>
    </w:p>
    <w:p w:rsidR="00755FD3" w:rsidRPr="00F922A0" w:rsidRDefault="007E3FA8">
      <w:pPr>
        <w:pStyle w:val="a3"/>
        <w:ind w:right="427"/>
      </w:pPr>
      <w:r w:rsidRPr="00F922A0">
        <w:t>Рынок услуг земли и земельная рента. Экономическая рента, чистая экономическая рента и земельная</w:t>
      </w:r>
      <w:r w:rsidRPr="00F922A0">
        <w:rPr>
          <w:spacing w:val="1"/>
        </w:rPr>
        <w:t xml:space="preserve"> </w:t>
      </w:r>
      <w:r w:rsidRPr="00F922A0">
        <w:t>рента.</w:t>
      </w:r>
    </w:p>
    <w:p w:rsidR="00755FD3" w:rsidRPr="00F922A0" w:rsidRDefault="007E3FA8">
      <w:pPr>
        <w:pStyle w:val="a3"/>
        <w:ind w:right="420"/>
      </w:pPr>
      <w:r w:rsidRPr="00F922A0">
        <w:t>Капитал и процент. Реальный и денежный капитал. Основной и оборотный капитал. Человеческий</w:t>
      </w:r>
      <w:r w:rsidRPr="00F922A0">
        <w:rPr>
          <w:spacing w:val="1"/>
        </w:rPr>
        <w:t xml:space="preserve"> </w:t>
      </w:r>
      <w:r w:rsidRPr="00F922A0">
        <w:t>капитал.</w:t>
      </w:r>
      <w:r w:rsidRPr="00F922A0">
        <w:rPr>
          <w:spacing w:val="-1"/>
        </w:rPr>
        <w:t xml:space="preserve"> </w:t>
      </w:r>
      <w:r w:rsidRPr="00F922A0">
        <w:t>Процент</w:t>
      </w:r>
      <w:r w:rsidRPr="00F922A0">
        <w:rPr>
          <w:spacing w:val="-1"/>
        </w:rPr>
        <w:t xml:space="preserve"> </w:t>
      </w:r>
      <w:r w:rsidRPr="00F922A0">
        <w:t>и</w:t>
      </w:r>
      <w:r w:rsidRPr="00F922A0">
        <w:rPr>
          <w:spacing w:val="-1"/>
        </w:rPr>
        <w:t xml:space="preserve"> </w:t>
      </w:r>
      <w:r w:rsidRPr="00F922A0">
        <w:t>процентная</w:t>
      </w:r>
      <w:r w:rsidRPr="00F922A0">
        <w:rPr>
          <w:spacing w:val="-1"/>
        </w:rPr>
        <w:t xml:space="preserve"> </w:t>
      </w:r>
      <w:r w:rsidRPr="00F922A0">
        <w:t>ставка.</w:t>
      </w:r>
      <w:r w:rsidRPr="00F922A0">
        <w:rPr>
          <w:spacing w:val="-1"/>
        </w:rPr>
        <w:t xml:space="preserve"> </w:t>
      </w:r>
      <w:r w:rsidRPr="00F922A0">
        <w:t>Номинальная и</w:t>
      </w:r>
      <w:r w:rsidRPr="00F922A0">
        <w:rPr>
          <w:spacing w:val="-1"/>
        </w:rPr>
        <w:t xml:space="preserve"> </w:t>
      </w:r>
      <w:r w:rsidRPr="00F922A0">
        <w:t>реальная</w:t>
      </w:r>
      <w:r w:rsidRPr="00F922A0">
        <w:rPr>
          <w:spacing w:val="-1"/>
        </w:rPr>
        <w:t xml:space="preserve"> </w:t>
      </w:r>
      <w:r w:rsidRPr="00F922A0">
        <w:t>ставка</w:t>
      </w:r>
      <w:r w:rsidRPr="00F922A0">
        <w:rPr>
          <w:spacing w:val="-1"/>
        </w:rPr>
        <w:t xml:space="preserve"> </w:t>
      </w:r>
      <w:r w:rsidRPr="00F922A0">
        <w:t>процента.</w:t>
      </w:r>
    </w:p>
    <w:p w:rsidR="00755FD3" w:rsidRPr="00F922A0" w:rsidRDefault="007E3FA8">
      <w:pPr>
        <w:pStyle w:val="a3"/>
        <w:ind w:right="424"/>
      </w:pPr>
      <w:r w:rsidRPr="00F922A0">
        <w:t>Границы целесообразности инвестиций. Дисконтирование, текущая дисконтированная стоимость и</w:t>
      </w:r>
      <w:r w:rsidRPr="00F922A0">
        <w:rPr>
          <w:spacing w:val="1"/>
        </w:rPr>
        <w:t xml:space="preserve"> </w:t>
      </w:r>
      <w:r w:rsidRPr="00F922A0">
        <w:t>коэффициент</w:t>
      </w:r>
      <w:r w:rsidRPr="00F922A0">
        <w:rPr>
          <w:spacing w:val="-1"/>
        </w:rPr>
        <w:t xml:space="preserve"> </w:t>
      </w:r>
      <w:r w:rsidRPr="00F922A0">
        <w:t>дисконтирования.</w:t>
      </w:r>
    </w:p>
    <w:p w:rsidR="00755FD3" w:rsidRPr="00F922A0" w:rsidRDefault="007E3FA8">
      <w:pPr>
        <w:pStyle w:val="11"/>
        <w:spacing w:before="3"/>
      </w:pPr>
      <w:r w:rsidRPr="00F922A0">
        <w:t>Тема</w:t>
      </w:r>
      <w:r w:rsidRPr="00F922A0">
        <w:rPr>
          <w:spacing w:val="-2"/>
        </w:rPr>
        <w:t xml:space="preserve"> </w:t>
      </w:r>
      <w:r w:rsidRPr="00F922A0">
        <w:t>9.</w:t>
      </w:r>
      <w:r w:rsidRPr="00F922A0">
        <w:rPr>
          <w:spacing w:val="-2"/>
        </w:rPr>
        <w:t xml:space="preserve"> </w:t>
      </w:r>
      <w:r w:rsidRPr="00F922A0">
        <w:t>Конкуренция</w:t>
      </w:r>
      <w:r w:rsidRPr="00F922A0">
        <w:rPr>
          <w:spacing w:val="-5"/>
        </w:rPr>
        <w:t xml:space="preserve"> </w:t>
      </w:r>
      <w:r w:rsidRPr="00F922A0">
        <w:t>и</w:t>
      </w:r>
      <w:r w:rsidRPr="00F922A0">
        <w:rPr>
          <w:spacing w:val="-2"/>
        </w:rPr>
        <w:t xml:space="preserve"> </w:t>
      </w:r>
      <w:r w:rsidRPr="00F922A0">
        <w:t>рыночные</w:t>
      </w:r>
      <w:r w:rsidRPr="00F922A0">
        <w:rPr>
          <w:spacing w:val="-2"/>
        </w:rPr>
        <w:t xml:space="preserve"> </w:t>
      </w:r>
      <w:r w:rsidRPr="00F922A0">
        <w:t>структуры</w:t>
      </w:r>
    </w:p>
    <w:p w:rsidR="00755FD3" w:rsidRPr="00F922A0" w:rsidRDefault="007E3FA8">
      <w:pPr>
        <w:pStyle w:val="a3"/>
        <w:ind w:right="424"/>
      </w:pPr>
      <w:r w:rsidRPr="00F922A0">
        <w:t>Типы</w:t>
      </w:r>
      <w:r w:rsidRPr="00F922A0">
        <w:rPr>
          <w:spacing w:val="-4"/>
        </w:rPr>
        <w:t xml:space="preserve"> </w:t>
      </w:r>
      <w:r w:rsidRPr="00F922A0">
        <w:t>рыночных</w:t>
      </w:r>
      <w:r w:rsidRPr="00F922A0">
        <w:rPr>
          <w:spacing w:val="-2"/>
        </w:rPr>
        <w:t xml:space="preserve"> </w:t>
      </w:r>
      <w:r w:rsidRPr="00F922A0">
        <w:t>структур.</w:t>
      </w:r>
      <w:r w:rsidRPr="00F922A0">
        <w:rPr>
          <w:spacing w:val="-4"/>
        </w:rPr>
        <w:t xml:space="preserve"> </w:t>
      </w:r>
      <w:r w:rsidRPr="00F922A0">
        <w:t>Совершенная</w:t>
      </w:r>
      <w:r w:rsidRPr="00F922A0">
        <w:rPr>
          <w:spacing w:val="-4"/>
        </w:rPr>
        <w:t xml:space="preserve"> </w:t>
      </w:r>
      <w:r w:rsidRPr="00F922A0">
        <w:t>конкуренция,</w:t>
      </w:r>
      <w:r w:rsidRPr="00F922A0">
        <w:rPr>
          <w:spacing w:val="-4"/>
        </w:rPr>
        <w:t xml:space="preserve"> </w:t>
      </w:r>
      <w:r w:rsidRPr="00F922A0">
        <w:t>монополистическая</w:t>
      </w:r>
      <w:r w:rsidRPr="00F922A0">
        <w:rPr>
          <w:spacing w:val="-4"/>
        </w:rPr>
        <w:t xml:space="preserve"> </w:t>
      </w:r>
      <w:r w:rsidRPr="00F922A0">
        <w:t>конкуренция,</w:t>
      </w:r>
      <w:r w:rsidRPr="00F922A0">
        <w:rPr>
          <w:spacing w:val="-4"/>
        </w:rPr>
        <w:t xml:space="preserve"> </w:t>
      </w:r>
      <w:r w:rsidRPr="00F922A0">
        <w:t>олигополия</w:t>
      </w:r>
      <w:r w:rsidRPr="00F922A0">
        <w:rPr>
          <w:spacing w:val="-6"/>
        </w:rPr>
        <w:t xml:space="preserve"> </w:t>
      </w:r>
      <w:r w:rsidRPr="00F922A0">
        <w:t>и</w:t>
      </w:r>
      <w:r w:rsidRPr="00F922A0">
        <w:rPr>
          <w:spacing w:val="-58"/>
        </w:rPr>
        <w:t xml:space="preserve"> </w:t>
      </w:r>
      <w:r w:rsidRPr="00F922A0">
        <w:t>монополия.</w:t>
      </w:r>
    </w:p>
    <w:p w:rsidR="00755FD3" w:rsidRPr="00F922A0" w:rsidRDefault="007E3FA8">
      <w:pPr>
        <w:pStyle w:val="a3"/>
        <w:ind w:right="422"/>
      </w:pPr>
      <w:r w:rsidRPr="00F922A0">
        <w:t>Фирма в условиях совершенной конкуренции. Общий, средний и предельный доход фирмы. Границы</w:t>
      </w:r>
      <w:r w:rsidRPr="00F922A0">
        <w:rPr>
          <w:spacing w:val="1"/>
        </w:rPr>
        <w:t xml:space="preserve"> </w:t>
      </w:r>
      <w:r w:rsidRPr="00F922A0">
        <w:t>целесообразности</w:t>
      </w:r>
      <w:r w:rsidRPr="00F922A0">
        <w:rPr>
          <w:spacing w:val="1"/>
        </w:rPr>
        <w:t xml:space="preserve"> </w:t>
      </w:r>
      <w:r w:rsidRPr="00F922A0">
        <w:t>выпуска</w:t>
      </w:r>
      <w:r w:rsidRPr="00F922A0">
        <w:rPr>
          <w:spacing w:val="1"/>
        </w:rPr>
        <w:t xml:space="preserve"> </w:t>
      </w:r>
      <w:r w:rsidRPr="00F922A0">
        <w:t>продукции</w:t>
      </w:r>
      <w:r w:rsidRPr="00F922A0">
        <w:rPr>
          <w:spacing w:val="1"/>
        </w:rPr>
        <w:t xml:space="preserve"> </w:t>
      </w:r>
      <w:r w:rsidRPr="00F922A0">
        <w:t>фирмой.</w:t>
      </w:r>
      <w:r w:rsidRPr="00F922A0">
        <w:rPr>
          <w:spacing w:val="1"/>
        </w:rPr>
        <w:t xml:space="preserve"> </w:t>
      </w:r>
      <w:r w:rsidRPr="00F922A0">
        <w:t>Кривые</w:t>
      </w:r>
      <w:r w:rsidRPr="00F922A0">
        <w:rPr>
          <w:spacing w:val="1"/>
        </w:rPr>
        <w:t xml:space="preserve"> </w:t>
      </w:r>
      <w:r w:rsidRPr="00F922A0">
        <w:t>предложения</w:t>
      </w:r>
      <w:r w:rsidRPr="00F922A0">
        <w:rPr>
          <w:spacing w:val="1"/>
        </w:rPr>
        <w:t xml:space="preserve"> </w:t>
      </w:r>
      <w:r w:rsidRPr="00F922A0">
        <w:t>конкурентной</w:t>
      </w:r>
      <w:r w:rsidRPr="00F922A0">
        <w:rPr>
          <w:spacing w:val="1"/>
        </w:rPr>
        <w:t xml:space="preserve"> </w:t>
      </w:r>
      <w:r w:rsidRPr="00F922A0">
        <w:t>фирмы.</w:t>
      </w:r>
      <w:r w:rsidRPr="00F922A0">
        <w:rPr>
          <w:spacing w:val="1"/>
        </w:rPr>
        <w:t xml:space="preserve"> </w:t>
      </w:r>
      <w:r w:rsidRPr="00F922A0">
        <w:t>Равновесное</w:t>
      </w:r>
      <w:r w:rsidRPr="00F922A0">
        <w:rPr>
          <w:spacing w:val="-2"/>
        </w:rPr>
        <w:t xml:space="preserve"> </w:t>
      </w:r>
      <w:r w:rsidRPr="00F922A0">
        <w:t>положение</w:t>
      </w:r>
      <w:r w:rsidRPr="00F922A0">
        <w:rPr>
          <w:spacing w:val="-1"/>
        </w:rPr>
        <w:t xml:space="preserve"> </w:t>
      </w:r>
      <w:r w:rsidRPr="00F922A0">
        <w:t>фирмы.</w:t>
      </w:r>
    </w:p>
    <w:p w:rsidR="00755FD3" w:rsidRPr="00F922A0" w:rsidRDefault="007E3FA8">
      <w:pPr>
        <w:pStyle w:val="a3"/>
        <w:ind w:right="412"/>
      </w:pPr>
      <w:r w:rsidRPr="00F922A0">
        <w:t>Монополия. Кривая спроса монополиста. Общий и предельный доход монополиста. Оптимальный</w:t>
      </w:r>
      <w:r w:rsidRPr="00F922A0">
        <w:rPr>
          <w:spacing w:val="1"/>
        </w:rPr>
        <w:t xml:space="preserve"> </w:t>
      </w:r>
      <w:r w:rsidRPr="00F922A0">
        <w:t>объем</w:t>
      </w:r>
      <w:r w:rsidRPr="00F922A0">
        <w:rPr>
          <w:spacing w:val="1"/>
        </w:rPr>
        <w:t xml:space="preserve"> </w:t>
      </w:r>
      <w:r w:rsidRPr="00F922A0">
        <w:t>выпуска</w:t>
      </w:r>
      <w:r w:rsidRPr="00F922A0">
        <w:rPr>
          <w:spacing w:val="1"/>
        </w:rPr>
        <w:t xml:space="preserve"> </w:t>
      </w:r>
      <w:r w:rsidRPr="00F922A0">
        <w:t>продукции</w:t>
      </w:r>
      <w:r w:rsidRPr="00F922A0">
        <w:rPr>
          <w:spacing w:val="1"/>
        </w:rPr>
        <w:t xml:space="preserve"> </w:t>
      </w:r>
      <w:r w:rsidRPr="00F922A0">
        <w:t>монополиста.</w:t>
      </w:r>
      <w:r w:rsidRPr="00F922A0">
        <w:rPr>
          <w:spacing w:val="1"/>
        </w:rPr>
        <w:t xml:space="preserve"> </w:t>
      </w:r>
      <w:r w:rsidRPr="00F922A0">
        <w:t>Ценовая</w:t>
      </w:r>
      <w:r w:rsidRPr="00F922A0">
        <w:rPr>
          <w:spacing w:val="1"/>
        </w:rPr>
        <w:t xml:space="preserve"> </w:t>
      </w:r>
      <w:r w:rsidRPr="00F922A0">
        <w:t>дискриминация.</w:t>
      </w:r>
      <w:r w:rsidRPr="00F922A0">
        <w:rPr>
          <w:spacing w:val="1"/>
        </w:rPr>
        <w:t xml:space="preserve"> </w:t>
      </w:r>
      <w:r w:rsidRPr="00F922A0">
        <w:t>Антимонопольная</w:t>
      </w:r>
      <w:r w:rsidRPr="00F922A0">
        <w:rPr>
          <w:spacing w:val="1"/>
        </w:rPr>
        <w:t xml:space="preserve"> </w:t>
      </w:r>
      <w:r w:rsidRPr="00F922A0">
        <w:t>политика</w:t>
      </w:r>
      <w:r w:rsidRPr="00F922A0">
        <w:rPr>
          <w:spacing w:val="1"/>
        </w:rPr>
        <w:t xml:space="preserve"> </w:t>
      </w:r>
      <w:r w:rsidRPr="00F922A0">
        <w:t>государства.</w:t>
      </w:r>
    </w:p>
    <w:p w:rsidR="00755FD3" w:rsidRPr="00F922A0" w:rsidRDefault="007E3FA8">
      <w:pPr>
        <w:pStyle w:val="a3"/>
        <w:ind w:right="425"/>
      </w:pPr>
      <w:r w:rsidRPr="00F922A0">
        <w:t>Олигополия. Олигополистическая взаимозависимость. Рыночное поведение олигополистов. Картели,</w:t>
      </w:r>
      <w:r w:rsidRPr="00F922A0">
        <w:rPr>
          <w:spacing w:val="1"/>
        </w:rPr>
        <w:t xml:space="preserve"> </w:t>
      </w:r>
      <w:r w:rsidRPr="00F922A0">
        <w:t>лидерство</w:t>
      </w:r>
      <w:r w:rsidRPr="00F922A0">
        <w:rPr>
          <w:spacing w:val="-1"/>
        </w:rPr>
        <w:t xml:space="preserve"> </w:t>
      </w:r>
      <w:r w:rsidRPr="00F922A0">
        <w:t>в</w:t>
      </w:r>
      <w:r w:rsidRPr="00F922A0">
        <w:rPr>
          <w:spacing w:val="-1"/>
        </w:rPr>
        <w:t xml:space="preserve"> </w:t>
      </w:r>
      <w:r w:rsidRPr="00F922A0">
        <w:t>ценах, неценовая конкуренция.</w:t>
      </w:r>
    </w:p>
    <w:p w:rsidR="00755FD3" w:rsidRPr="00F922A0" w:rsidRDefault="007E3FA8">
      <w:pPr>
        <w:pStyle w:val="a3"/>
        <w:ind w:right="422"/>
      </w:pPr>
      <w:r w:rsidRPr="00F922A0">
        <w:t>Монополистическая</w:t>
      </w:r>
      <w:r w:rsidRPr="00F922A0">
        <w:rPr>
          <w:spacing w:val="1"/>
        </w:rPr>
        <w:t xml:space="preserve"> </w:t>
      </w:r>
      <w:r w:rsidRPr="00F922A0">
        <w:t>конкуренция.</w:t>
      </w:r>
      <w:r w:rsidRPr="00F922A0">
        <w:rPr>
          <w:spacing w:val="1"/>
        </w:rPr>
        <w:t xml:space="preserve"> </w:t>
      </w:r>
      <w:r w:rsidRPr="00F922A0">
        <w:t>Отличия</w:t>
      </w:r>
      <w:r w:rsidRPr="00F922A0">
        <w:rPr>
          <w:spacing w:val="1"/>
        </w:rPr>
        <w:t xml:space="preserve"> </w:t>
      </w:r>
      <w:r w:rsidRPr="00F922A0">
        <w:t>монополистической</w:t>
      </w:r>
      <w:r w:rsidRPr="00F922A0">
        <w:rPr>
          <w:spacing w:val="1"/>
        </w:rPr>
        <w:t xml:space="preserve"> </w:t>
      </w:r>
      <w:r w:rsidRPr="00F922A0">
        <w:t>конкуренции</w:t>
      </w:r>
      <w:r w:rsidRPr="00F922A0">
        <w:rPr>
          <w:spacing w:val="1"/>
        </w:rPr>
        <w:t xml:space="preserve"> </w:t>
      </w:r>
      <w:r w:rsidRPr="00F922A0">
        <w:t>от</w:t>
      </w:r>
      <w:r w:rsidRPr="00F922A0">
        <w:rPr>
          <w:spacing w:val="1"/>
        </w:rPr>
        <w:t xml:space="preserve"> </w:t>
      </w:r>
      <w:r w:rsidRPr="00F922A0">
        <w:t>совершенной</w:t>
      </w:r>
      <w:r w:rsidRPr="00F922A0">
        <w:rPr>
          <w:spacing w:val="1"/>
        </w:rPr>
        <w:t xml:space="preserve"> </w:t>
      </w:r>
      <w:r w:rsidRPr="00F922A0">
        <w:t>конкуренции. Равновесие фирмы в условиях краткосрочного и долгосрочного периода в условиях</w:t>
      </w:r>
      <w:r w:rsidRPr="00F922A0">
        <w:rPr>
          <w:spacing w:val="1"/>
        </w:rPr>
        <w:t xml:space="preserve"> </w:t>
      </w:r>
      <w:r w:rsidRPr="00F922A0">
        <w:t>монополистической</w:t>
      </w:r>
      <w:r w:rsidRPr="00F922A0">
        <w:rPr>
          <w:spacing w:val="-1"/>
        </w:rPr>
        <w:t xml:space="preserve"> </w:t>
      </w:r>
      <w:r w:rsidRPr="00F922A0">
        <w:t>конкуренции.</w:t>
      </w:r>
    </w:p>
    <w:p w:rsidR="00755FD3" w:rsidRPr="00F922A0" w:rsidRDefault="007E3FA8">
      <w:pPr>
        <w:pStyle w:val="11"/>
        <w:spacing w:before="3" w:line="275" w:lineRule="exact"/>
        <w:ind w:left="585" w:right="404"/>
        <w:jc w:val="center"/>
      </w:pPr>
      <w:r w:rsidRPr="00F922A0">
        <w:t>Право</w:t>
      </w:r>
    </w:p>
    <w:p w:rsidR="00755FD3" w:rsidRPr="00F922A0" w:rsidRDefault="007E3FA8">
      <w:pPr>
        <w:spacing w:line="275" w:lineRule="exact"/>
        <w:ind w:left="585" w:right="7033"/>
        <w:jc w:val="center"/>
        <w:rPr>
          <w:b/>
          <w:sz w:val="24"/>
        </w:rPr>
      </w:pPr>
      <w:r w:rsidRPr="00F922A0">
        <w:rPr>
          <w:b/>
          <w:sz w:val="24"/>
        </w:rPr>
        <w:t>Основы</w:t>
      </w:r>
      <w:r w:rsidRPr="00F922A0">
        <w:rPr>
          <w:b/>
          <w:spacing w:val="-1"/>
          <w:sz w:val="24"/>
        </w:rPr>
        <w:t xml:space="preserve"> </w:t>
      </w:r>
      <w:r w:rsidRPr="00F922A0">
        <w:rPr>
          <w:b/>
          <w:sz w:val="24"/>
        </w:rPr>
        <w:t>теории</w:t>
      </w:r>
      <w:r w:rsidRPr="00F922A0">
        <w:rPr>
          <w:b/>
          <w:spacing w:val="-1"/>
          <w:sz w:val="24"/>
        </w:rPr>
        <w:t xml:space="preserve"> </w:t>
      </w:r>
      <w:r w:rsidRPr="00F922A0">
        <w:rPr>
          <w:b/>
          <w:sz w:val="24"/>
        </w:rPr>
        <w:t>государства</w:t>
      </w:r>
      <w:r w:rsidRPr="00F922A0">
        <w:rPr>
          <w:b/>
          <w:spacing w:val="-2"/>
          <w:sz w:val="24"/>
        </w:rPr>
        <w:t xml:space="preserve"> </w:t>
      </w:r>
      <w:r w:rsidRPr="00F922A0">
        <w:rPr>
          <w:b/>
          <w:sz w:val="24"/>
        </w:rPr>
        <w:t>и</w:t>
      </w:r>
      <w:r w:rsidRPr="00F922A0">
        <w:rPr>
          <w:b/>
          <w:spacing w:val="-2"/>
          <w:sz w:val="24"/>
        </w:rPr>
        <w:t xml:space="preserve"> </w:t>
      </w:r>
      <w:r w:rsidRPr="00F922A0">
        <w:rPr>
          <w:b/>
          <w:sz w:val="24"/>
        </w:rPr>
        <w:t>права</w:t>
      </w:r>
    </w:p>
    <w:p w:rsidR="00755FD3" w:rsidRPr="00F922A0" w:rsidRDefault="007E3FA8">
      <w:pPr>
        <w:pStyle w:val="a3"/>
        <w:ind w:right="465" w:firstLine="566"/>
      </w:pPr>
      <w:r w:rsidRPr="00F922A0">
        <w:rPr>
          <w:b/>
          <w:spacing w:val="-3"/>
        </w:rPr>
        <w:t>Тема</w:t>
      </w:r>
      <w:r w:rsidRPr="00F922A0">
        <w:rPr>
          <w:b/>
          <w:spacing w:val="-11"/>
        </w:rPr>
        <w:t xml:space="preserve"> </w:t>
      </w:r>
      <w:r w:rsidRPr="00F922A0">
        <w:rPr>
          <w:b/>
          <w:spacing w:val="-3"/>
        </w:rPr>
        <w:t>1.</w:t>
      </w:r>
      <w:r w:rsidRPr="00F922A0">
        <w:rPr>
          <w:b/>
          <w:spacing w:val="-11"/>
        </w:rPr>
        <w:t xml:space="preserve"> </w:t>
      </w:r>
      <w:r w:rsidRPr="00F922A0">
        <w:rPr>
          <w:b/>
          <w:spacing w:val="-3"/>
        </w:rPr>
        <w:t>История</w:t>
      </w:r>
      <w:r w:rsidRPr="00F922A0">
        <w:rPr>
          <w:b/>
          <w:spacing w:val="-11"/>
        </w:rPr>
        <w:t xml:space="preserve"> </w:t>
      </w:r>
      <w:r w:rsidRPr="00F922A0">
        <w:rPr>
          <w:b/>
          <w:spacing w:val="-3"/>
        </w:rPr>
        <w:t>государства</w:t>
      </w:r>
      <w:r w:rsidRPr="00F922A0">
        <w:rPr>
          <w:b/>
          <w:spacing w:val="-11"/>
        </w:rPr>
        <w:t xml:space="preserve"> </w:t>
      </w:r>
      <w:r w:rsidRPr="00F922A0">
        <w:rPr>
          <w:b/>
          <w:spacing w:val="-2"/>
        </w:rPr>
        <w:t>и</w:t>
      </w:r>
      <w:r w:rsidRPr="00F922A0">
        <w:rPr>
          <w:b/>
          <w:spacing w:val="-12"/>
        </w:rPr>
        <w:t xml:space="preserve"> </w:t>
      </w:r>
      <w:r w:rsidRPr="00F922A0">
        <w:rPr>
          <w:b/>
          <w:spacing w:val="-2"/>
        </w:rPr>
        <w:t>права</w:t>
      </w:r>
      <w:r w:rsidRPr="00F922A0">
        <w:rPr>
          <w:b/>
          <w:spacing w:val="-13"/>
        </w:rPr>
        <w:t xml:space="preserve"> </w:t>
      </w:r>
      <w:r w:rsidRPr="00F922A0">
        <w:rPr>
          <w:b/>
          <w:spacing w:val="-2"/>
        </w:rPr>
        <w:t>.</w:t>
      </w:r>
      <w:r w:rsidRPr="00F922A0">
        <w:rPr>
          <w:spacing w:val="-2"/>
        </w:rPr>
        <w:t>Связь</w:t>
      </w:r>
      <w:r w:rsidRPr="00F922A0">
        <w:rPr>
          <w:spacing w:val="-10"/>
        </w:rPr>
        <w:t xml:space="preserve"> </w:t>
      </w:r>
      <w:r w:rsidRPr="00F922A0">
        <w:rPr>
          <w:spacing w:val="-2"/>
        </w:rPr>
        <w:t>и</w:t>
      </w:r>
      <w:r w:rsidRPr="00F922A0">
        <w:rPr>
          <w:spacing w:val="-12"/>
        </w:rPr>
        <w:t xml:space="preserve"> </w:t>
      </w:r>
      <w:r w:rsidRPr="00F922A0">
        <w:rPr>
          <w:spacing w:val="-2"/>
        </w:rPr>
        <w:t>взаимозависимость</w:t>
      </w:r>
      <w:r w:rsidRPr="00F922A0">
        <w:rPr>
          <w:spacing w:val="-10"/>
        </w:rPr>
        <w:t xml:space="preserve"> </w:t>
      </w:r>
      <w:r w:rsidRPr="00F922A0">
        <w:rPr>
          <w:spacing w:val="-2"/>
        </w:rPr>
        <w:t>государства</w:t>
      </w:r>
      <w:r w:rsidRPr="00F922A0">
        <w:rPr>
          <w:spacing w:val="-13"/>
        </w:rPr>
        <w:t xml:space="preserve"> </w:t>
      </w:r>
      <w:r w:rsidRPr="00F922A0">
        <w:rPr>
          <w:spacing w:val="-2"/>
        </w:rPr>
        <w:t>и</w:t>
      </w:r>
      <w:r w:rsidRPr="00F922A0">
        <w:rPr>
          <w:spacing w:val="-11"/>
        </w:rPr>
        <w:t xml:space="preserve"> </w:t>
      </w:r>
      <w:r w:rsidRPr="00F922A0">
        <w:rPr>
          <w:spacing w:val="-2"/>
        </w:rPr>
        <w:t>права.</w:t>
      </w:r>
      <w:r w:rsidRPr="00F922A0">
        <w:rPr>
          <w:spacing w:val="-11"/>
        </w:rPr>
        <w:t xml:space="preserve"> </w:t>
      </w:r>
      <w:r w:rsidRPr="00F922A0">
        <w:rPr>
          <w:spacing w:val="-2"/>
        </w:rPr>
        <w:t>Основные</w:t>
      </w:r>
      <w:r w:rsidRPr="00F922A0">
        <w:rPr>
          <w:spacing w:val="-58"/>
        </w:rPr>
        <w:t xml:space="preserve"> </w:t>
      </w:r>
      <w:r w:rsidRPr="00F922A0">
        <w:rPr>
          <w:spacing w:val="-3"/>
        </w:rPr>
        <w:t>теории</w:t>
      </w:r>
      <w:r w:rsidRPr="00F922A0">
        <w:rPr>
          <w:spacing w:val="-10"/>
        </w:rPr>
        <w:t xml:space="preserve"> </w:t>
      </w:r>
      <w:r w:rsidRPr="00F922A0">
        <w:rPr>
          <w:spacing w:val="-3"/>
        </w:rPr>
        <w:t>происхождения</w:t>
      </w:r>
      <w:r w:rsidRPr="00F922A0">
        <w:rPr>
          <w:spacing w:val="-9"/>
        </w:rPr>
        <w:t xml:space="preserve"> </w:t>
      </w:r>
      <w:r w:rsidRPr="00F922A0">
        <w:rPr>
          <w:spacing w:val="-3"/>
        </w:rPr>
        <w:t>государства</w:t>
      </w:r>
      <w:r w:rsidRPr="00F922A0">
        <w:rPr>
          <w:spacing w:val="-10"/>
        </w:rPr>
        <w:t xml:space="preserve"> </w:t>
      </w:r>
      <w:r w:rsidRPr="00F922A0">
        <w:rPr>
          <w:spacing w:val="-3"/>
        </w:rPr>
        <w:t>и</w:t>
      </w:r>
      <w:r w:rsidRPr="00F922A0">
        <w:rPr>
          <w:spacing w:val="-10"/>
        </w:rPr>
        <w:t xml:space="preserve"> </w:t>
      </w:r>
      <w:r w:rsidRPr="00F922A0">
        <w:rPr>
          <w:spacing w:val="-3"/>
        </w:rPr>
        <w:t>права:</w:t>
      </w:r>
      <w:r w:rsidRPr="00F922A0">
        <w:rPr>
          <w:spacing w:val="-10"/>
        </w:rPr>
        <w:t xml:space="preserve"> </w:t>
      </w:r>
      <w:r w:rsidRPr="00F922A0">
        <w:rPr>
          <w:spacing w:val="-3"/>
        </w:rPr>
        <w:t>теологическая,</w:t>
      </w:r>
      <w:r w:rsidRPr="00F922A0">
        <w:rPr>
          <w:spacing w:val="-10"/>
        </w:rPr>
        <w:t xml:space="preserve"> </w:t>
      </w:r>
      <w:r w:rsidRPr="00F922A0">
        <w:rPr>
          <w:spacing w:val="-3"/>
        </w:rPr>
        <w:t>патриархальная,</w:t>
      </w:r>
      <w:r w:rsidRPr="00F922A0">
        <w:rPr>
          <w:spacing w:val="-9"/>
        </w:rPr>
        <w:t xml:space="preserve"> </w:t>
      </w:r>
      <w:r w:rsidRPr="00F922A0">
        <w:rPr>
          <w:spacing w:val="-3"/>
        </w:rPr>
        <w:t>договорная,</w:t>
      </w:r>
      <w:r w:rsidRPr="00F922A0">
        <w:rPr>
          <w:spacing w:val="-10"/>
        </w:rPr>
        <w:t xml:space="preserve"> </w:t>
      </w:r>
      <w:r w:rsidRPr="00F922A0">
        <w:rPr>
          <w:spacing w:val="-3"/>
        </w:rPr>
        <w:t>теория</w:t>
      </w:r>
      <w:r w:rsidRPr="00F922A0">
        <w:rPr>
          <w:spacing w:val="-9"/>
        </w:rPr>
        <w:t xml:space="preserve"> </w:t>
      </w:r>
      <w:r w:rsidRPr="00F922A0">
        <w:rPr>
          <w:spacing w:val="-2"/>
        </w:rPr>
        <w:t>насилия,</w:t>
      </w:r>
      <w:r w:rsidRPr="00F922A0">
        <w:rPr>
          <w:spacing w:val="-58"/>
        </w:rPr>
        <w:t xml:space="preserve"> </w:t>
      </w:r>
      <w:r w:rsidRPr="00F922A0">
        <w:rPr>
          <w:spacing w:val="-6"/>
        </w:rPr>
        <w:t>органическая,</w:t>
      </w:r>
      <w:r w:rsidRPr="00F922A0">
        <w:rPr>
          <w:spacing w:val="-15"/>
        </w:rPr>
        <w:t xml:space="preserve"> </w:t>
      </w:r>
      <w:r w:rsidRPr="00F922A0">
        <w:rPr>
          <w:spacing w:val="-6"/>
        </w:rPr>
        <w:t>психологическая,</w:t>
      </w:r>
      <w:r w:rsidRPr="00F922A0">
        <w:rPr>
          <w:spacing w:val="-15"/>
        </w:rPr>
        <w:t xml:space="preserve"> </w:t>
      </w:r>
      <w:r w:rsidRPr="00F922A0">
        <w:rPr>
          <w:spacing w:val="-6"/>
        </w:rPr>
        <w:t>расовая,</w:t>
      </w:r>
      <w:r w:rsidRPr="00F922A0">
        <w:rPr>
          <w:spacing w:val="-15"/>
        </w:rPr>
        <w:t xml:space="preserve"> </w:t>
      </w:r>
      <w:r w:rsidRPr="00F922A0">
        <w:rPr>
          <w:spacing w:val="-6"/>
        </w:rPr>
        <w:t>материалистическая.Развитие</w:t>
      </w:r>
      <w:r w:rsidRPr="00F922A0">
        <w:rPr>
          <w:spacing w:val="-16"/>
        </w:rPr>
        <w:t xml:space="preserve"> </w:t>
      </w:r>
      <w:r w:rsidRPr="00F922A0">
        <w:rPr>
          <w:spacing w:val="-5"/>
        </w:rPr>
        <w:t>права</w:t>
      </w:r>
      <w:r w:rsidRPr="00F922A0">
        <w:rPr>
          <w:spacing w:val="-13"/>
        </w:rPr>
        <w:t xml:space="preserve"> </w:t>
      </w:r>
      <w:r w:rsidRPr="00F922A0">
        <w:rPr>
          <w:spacing w:val="-5"/>
        </w:rPr>
        <w:t>в</w:t>
      </w:r>
      <w:r w:rsidRPr="00F922A0">
        <w:rPr>
          <w:spacing w:val="-15"/>
        </w:rPr>
        <w:t xml:space="preserve"> </w:t>
      </w:r>
      <w:r w:rsidRPr="00F922A0">
        <w:rPr>
          <w:spacing w:val="-5"/>
        </w:rPr>
        <w:t>России</w:t>
      </w:r>
      <w:r w:rsidRPr="00F922A0">
        <w:rPr>
          <w:spacing w:val="-10"/>
        </w:rPr>
        <w:t xml:space="preserve"> </w:t>
      </w:r>
      <w:r w:rsidRPr="00F922A0">
        <w:rPr>
          <w:spacing w:val="-5"/>
        </w:rPr>
        <w:t>до</w:t>
      </w:r>
      <w:r w:rsidRPr="00F922A0">
        <w:rPr>
          <w:spacing w:val="-12"/>
        </w:rPr>
        <w:t xml:space="preserve"> </w:t>
      </w:r>
      <w:r w:rsidRPr="00F922A0">
        <w:rPr>
          <w:spacing w:val="-5"/>
        </w:rPr>
        <w:t>XIX</w:t>
      </w:r>
      <w:r w:rsidRPr="00F922A0">
        <w:rPr>
          <w:spacing w:val="-13"/>
        </w:rPr>
        <w:t xml:space="preserve"> </w:t>
      </w:r>
      <w:r w:rsidRPr="00F922A0">
        <w:rPr>
          <w:spacing w:val="-5"/>
        </w:rPr>
        <w:t>в.</w:t>
      </w:r>
      <w:r w:rsidRPr="00F922A0">
        <w:rPr>
          <w:spacing w:val="-12"/>
        </w:rPr>
        <w:t xml:space="preserve"> </w:t>
      </w:r>
      <w:r w:rsidRPr="00F922A0">
        <w:rPr>
          <w:spacing w:val="-5"/>
        </w:rPr>
        <w:t>Влияние</w:t>
      </w:r>
      <w:r w:rsidRPr="00F922A0">
        <w:rPr>
          <w:spacing w:val="-16"/>
        </w:rPr>
        <w:t xml:space="preserve"> </w:t>
      </w:r>
      <w:r w:rsidRPr="00F922A0">
        <w:rPr>
          <w:spacing w:val="-5"/>
        </w:rPr>
        <w:t>на</w:t>
      </w:r>
      <w:r w:rsidRPr="00F922A0">
        <w:rPr>
          <w:spacing w:val="-57"/>
        </w:rPr>
        <w:t xml:space="preserve"> </w:t>
      </w:r>
      <w:r w:rsidRPr="00F922A0">
        <w:rPr>
          <w:spacing w:val="-4"/>
        </w:rPr>
        <w:t xml:space="preserve">правовую мысль Киевской Руси религиозно-символического </w:t>
      </w:r>
      <w:r w:rsidRPr="00F922A0">
        <w:rPr>
          <w:spacing w:val="-3"/>
        </w:rPr>
        <w:t>мышления. Первые памятники философско-</w:t>
      </w:r>
      <w:r w:rsidRPr="00F922A0">
        <w:rPr>
          <w:spacing w:val="-57"/>
        </w:rPr>
        <w:t xml:space="preserve"> </w:t>
      </w:r>
      <w:r w:rsidRPr="00F922A0">
        <w:rPr>
          <w:spacing w:val="-4"/>
        </w:rPr>
        <w:t>правовой</w:t>
      </w:r>
      <w:r w:rsidRPr="00F922A0">
        <w:rPr>
          <w:spacing w:val="-8"/>
        </w:rPr>
        <w:t xml:space="preserve"> </w:t>
      </w:r>
      <w:r w:rsidRPr="00F922A0">
        <w:rPr>
          <w:spacing w:val="-4"/>
        </w:rPr>
        <w:t>мысли.</w:t>
      </w:r>
      <w:r w:rsidRPr="00F922A0">
        <w:rPr>
          <w:spacing w:val="-9"/>
        </w:rPr>
        <w:t xml:space="preserve"> </w:t>
      </w:r>
      <w:r w:rsidRPr="00F922A0">
        <w:rPr>
          <w:spacing w:val="-4"/>
        </w:rPr>
        <w:t>Русская</w:t>
      </w:r>
      <w:r w:rsidRPr="00F922A0">
        <w:rPr>
          <w:spacing w:val="-10"/>
        </w:rPr>
        <w:t xml:space="preserve"> </w:t>
      </w:r>
      <w:r w:rsidRPr="00F922A0">
        <w:rPr>
          <w:spacing w:val="-4"/>
        </w:rPr>
        <w:t>Правда.</w:t>
      </w:r>
      <w:r w:rsidRPr="00F922A0">
        <w:rPr>
          <w:spacing w:val="-9"/>
        </w:rPr>
        <w:t xml:space="preserve"> </w:t>
      </w:r>
      <w:r w:rsidRPr="00F922A0">
        <w:rPr>
          <w:spacing w:val="-4"/>
        </w:rPr>
        <w:t>Судебник</w:t>
      </w:r>
      <w:r w:rsidRPr="00F922A0">
        <w:rPr>
          <w:spacing w:val="-8"/>
        </w:rPr>
        <w:t xml:space="preserve"> </w:t>
      </w:r>
      <w:r w:rsidRPr="00F922A0">
        <w:rPr>
          <w:spacing w:val="-4"/>
        </w:rPr>
        <w:t>1497</w:t>
      </w:r>
      <w:r w:rsidRPr="00F922A0">
        <w:rPr>
          <w:spacing w:val="-10"/>
        </w:rPr>
        <w:t xml:space="preserve"> </w:t>
      </w:r>
      <w:r w:rsidRPr="00F922A0">
        <w:rPr>
          <w:spacing w:val="-4"/>
        </w:rPr>
        <w:t>г.</w:t>
      </w:r>
      <w:r w:rsidRPr="00F922A0">
        <w:rPr>
          <w:spacing w:val="-11"/>
        </w:rPr>
        <w:t xml:space="preserve"> </w:t>
      </w:r>
      <w:r w:rsidRPr="00F922A0">
        <w:rPr>
          <w:spacing w:val="-4"/>
        </w:rPr>
        <w:t>Соборное</w:t>
      </w:r>
      <w:r w:rsidRPr="00F922A0">
        <w:rPr>
          <w:spacing w:val="-7"/>
        </w:rPr>
        <w:t xml:space="preserve"> </w:t>
      </w:r>
      <w:r w:rsidRPr="00F922A0">
        <w:rPr>
          <w:spacing w:val="-3"/>
        </w:rPr>
        <w:t>уложение</w:t>
      </w:r>
      <w:r w:rsidRPr="00F922A0">
        <w:rPr>
          <w:spacing w:val="-9"/>
        </w:rPr>
        <w:t xml:space="preserve"> </w:t>
      </w:r>
      <w:r w:rsidRPr="00F922A0">
        <w:rPr>
          <w:spacing w:val="-3"/>
        </w:rPr>
        <w:t>1649</w:t>
      </w:r>
      <w:r w:rsidRPr="00F922A0">
        <w:rPr>
          <w:spacing w:val="-8"/>
        </w:rPr>
        <w:t xml:space="preserve"> </w:t>
      </w:r>
      <w:r w:rsidRPr="00F922A0">
        <w:rPr>
          <w:spacing w:val="-3"/>
        </w:rPr>
        <w:t>г.</w:t>
      </w:r>
      <w:r w:rsidRPr="00F922A0">
        <w:rPr>
          <w:spacing w:val="-9"/>
        </w:rPr>
        <w:t xml:space="preserve"> </w:t>
      </w:r>
      <w:r w:rsidRPr="00F922A0">
        <w:rPr>
          <w:spacing w:val="-3"/>
        </w:rPr>
        <w:t>Государственно-правовые</w:t>
      </w:r>
      <w:r w:rsidRPr="00F922A0">
        <w:rPr>
          <w:spacing w:val="-58"/>
        </w:rPr>
        <w:t xml:space="preserve"> </w:t>
      </w:r>
      <w:r w:rsidRPr="00F922A0">
        <w:t>реформы Петра I. «Наказ» Екатерины II. Российское право в XIX — начале XX в. Совершенствование</w:t>
      </w:r>
      <w:r w:rsidRPr="00F922A0">
        <w:rPr>
          <w:spacing w:val="-57"/>
        </w:rPr>
        <w:t xml:space="preserve"> </w:t>
      </w:r>
      <w:r w:rsidRPr="00F922A0">
        <w:rPr>
          <w:spacing w:val="-2"/>
        </w:rPr>
        <w:t xml:space="preserve">правовой системы в царствование Александра I. Деятельность М. М.Сперанского. </w:t>
      </w:r>
      <w:r w:rsidRPr="00F922A0">
        <w:rPr>
          <w:spacing w:val="-1"/>
        </w:rPr>
        <w:t>Совершенствование</w:t>
      </w:r>
      <w:r w:rsidRPr="00F922A0">
        <w:t xml:space="preserve"> </w:t>
      </w:r>
      <w:r w:rsidRPr="00F922A0">
        <w:rPr>
          <w:spacing w:val="-6"/>
        </w:rPr>
        <w:t xml:space="preserve">системы управления, издание Полного собрания законов и Свода законов </w:t>
      </w:r>
      <w:r w:rsidRPr="00F922A0">
        <w:rPr>
          <w:spacing w:val="-5"/>
        </w:rPr>
        <w:t>Российской империи Николаем I.</w:t>
      </w:r>
      <w:r w:rsidRPr="00F922A0">
        <w:rPr>
          <w:spacing w:val="-57"/>
        </w:rPr>
        <w:t xml:space="preserve"> </w:t>
      </w:r>
      <w:r w:rsidRPr="00F922A0">
        <w:rPr>
          <w:spacing w:val="-3"/>
        </w:rPr>
        <w:t>Отмена</w:t>
      </w:r>
      <w:r w:rsidRPr="00F922A0">
        <w:rPr>
          <w:spacing w:val="-12"/>
        </w:rPr>
        <w:t xml:space="preserve"> </w:t>
      </w:r>
      <w:r w:rsidRPr="00F922A0">
        <w:rPr>
          <w:spacing w:val="-3"/>
        </w:rPr>
        <w:t>крепостного</w:t>
      </w:r>
      <w:r w:rsidRPr="00F922A0">
        <w:rPr>
          <w:spacing w:val="-10"/>
        </w:rPr>
        <w:t xml:space="preserve"> </w:t>
      </w:r>
      <w:r w:rsidRPr="00F922A0">
        <w:rPr>
          <w:spacing w:val="-3"/>
        </w:rPr>
        <w:t>права.</w:t>
      </w:r>
      <w:r w:rsidRPr="00F922A0">
        <w:rPr>
          <w:spacing w:val="-10"/>
        </w:rPr>
        <w:t xml:space="preserve"> </w:t>
      </w:r>
      <w:r w:rsidRPr="00F922A0">
        <w:rPr>
          <w:spacing w:val="-3"/>
        </w:rPr>
        <w:t>Реформы</w:t>
      </w:r>
      <w:r w:rsidRPr="00F922A0">
        <w:rPr>
          <w:spacing w:val="-10"/>
        </w:rPr>
        <w:t xml:space="preserve"> </w:t>
      </w:r>
      <w:r w:rsidRPr="00F922A0">
        <w:rPr>
          <w:spacing w:val="-3"/>
        </w:rPr>
        <w:t>местного</w:t>
      </w:r>
      <w:r w:rsidRPr="00F922A0">
        <w:rPr>
          <w:spacing w:val="-10"/>
        </w:rPr>
        <w:t xml:space="preserve"> </w:t>
      </w:r>
      <w:r w:rsidRPr="00F922A0">
        <w:rPr>
          <w:spacing w:val="-3"/>
        </w:rPr>
        <w:t>самоуправления</w:t>
      </w:r>
      <w:r w:rsidRPr="00F922A0">
        <w:rPr>
          <w:spacing w:val="-11"/>
        </w:rPr>
        <w:t xml:space="preserve"> </w:t>
      </w:r>
      <w:r w:rsidRPr="00F922A0">
        <w:rPr>
          <w:spacing w:val="-3"/>
        </w:rPr>
        <w:t>и</w:t>
      </w:r>
      <w:r w:rsidRPr="00F922A0">
        <w:rPr>
          <w:spacing w:val="-9"/>
        </w:rPr>
        <w:t xml:space="preserve"> </w:t>
      </w:r>
      <w:r w:rsidRPr="00F922A0">
        <w:rPr>
          <w:spacing w:val="-3"/>
        </w:rPr>
        <w:t>судебная.</w:t>
      </w:r>
      <w:r w:rsidRPr="00F922A0">
        <w:rPr>
          <w:spacing w:val="-12"/>
        </w:rPr>
        <w:t xml:space="preserve"> </w:t>
      </w:r>
      <w:r w:rsidRPr="00F922A0">
        <w:rPr>
          <w:spacing w:val="-2"/>
        </w:rPr>
        <w:t>Развитие</w:t>
      </w:r>
      <w:r w:rsidRPr="00F922A0">
        <w:rPr>
          <w:spacing w:val="-12"/>
        </w:rPr>
        <w:t xml:space="preserve"> </w:t>
      </w:r>
      <w:r w:rsidRPr="00F922A0">
        <w:rPr>
          <w:spacing w:val="-2"/>
        </w:rPr>
        <w:t>правовой</w:t>
      </w:r>
      <w:r w:rsidRPr="00F922A0">
        <w:rPr>
          <w:spacing w:val="-9"/>
        </w:rPr>
        <w:t xml:space="preserve"> </w:t>
      </w:r>
      <w:r w:rsidRPr="00F922A0">
        <w:rPr>
          <w:spacing w:val="-2"/>
        </w:rPr>
        <w:t>системы</w:t>
      </w:r>
      <w:r w:rsidRPr="00F922A0">
        <w:rPr>
          <w:spacing w:val="-8"/>
        </w:rPr>
        <w:t xml:space="preserve"> </w:t>
      </w:r>
      <w:r w:rsidRPr="00F922A0">
        <w:rPr>
          <w:spacing w:val="-2"/>
        </w:rPr>
        <w:t>в</w:t>
      </w:r>
      <w:r w:rsidRPr="00F922A0">
        <w:rPr>
          <w:spacing w:val="-58"/>
        </w:rPr>
        <w:t xml:space="preserve"> </w:t>
      </w:r>
      <w:r w:rsidRPr="00F922A0">
        <w:rPr>
          <w:spacing w:val="-6"/>
        </w:rPr>
        <w:t>начале</w:t>
      </w:r>
      <w:r w:rsidRPr="00F922A0">
        <w:rPr>
          <w:spacing w:val="-21"/>
        </w:rPr>
        <w:t xml:space="preserve"> </w:t>
      </w:r>
      <w:r w:rsidRPr="00F922A0">
        <w:rPr>
          <w:spacing w:val="-6"/>
        </w:rPr>
        <w:t>XX</w:t>
      </w:r>
      <w:r w:rsidRPr="00F922A0">
        <w:rPr>
          <w:spacing w:val="-20"/>
        </w:rPr>
        <w:t xml:space="preserve"> </w:t>
      </w:r>
      <w:r w:rsidRPr="00F922A0">
        <w:rPr>
          <w:spacing w:val="-6"/>
        </w:rPr>
        <w:t>в.</w:t>
      </w:r>
      <w:r w:rsidRPr="00F922A0">
        <w:rPr>
          <w:spacing w:val="-19"/>
        </w:rPr>
        <w:t xml:space="preserve"> </w:t>
      </w:r>
      <w:r w:rsidRPr="00F922A0">
        <w:rPr>
          <w:spacing w:val="-6"/>
        </w:rPr>
        <w:t>Манифест</w:t>
      </w:r>
      <w:r w:rsidRPr="00F922A0">
        <w:rPr>
          <w:spacing w:val="-21"/>
        </w:rPr>
        <w:t xml:space="preserve"> </w:t>
      </w:r>
      <w:r w:rsidRPr="00F922A0">
        <w:rPr>
          <w:spacing w:val="-6"/>
        </w:rPr>
        <w:t>17</w:t>
      </w:r>
      <w:r w:rsidRPr="00F922A0">
        <w:rPr>
          <w:spacing w:val="-21"/>
        </w:rPr>
        <w:t xml:space="preserve"> </w:t>
      </w:r>
      <w:r w:rsidRPr="00F922A0">
        <w:rPr>
          <w:spacing w:val="-6"/>
        </w:rPr>
        <w:t>октября</w:t>
      </w:r>
      <w:r w:rsidRPr="00F922A0">
        <w:rPr>
          <w:spacing w:val="-20"/>
        </w:rPr>
        <w:t xml:space="preserve"> </w:t>
      </w:r>
      <w:r w:rsidRPr="00F922A0">
        <w:rPr>
          <w:spacing w:val="-6"/>
        </w:rPr>
        <w:t>1905</w:t>
      </w:r>
      <w:r w:rsidRPr="00F922A0">
        <w:rPr>
          <w:spacing w:val="-21"/>
        </w:rPr>
        <w:t xml:space="preserve"> </w:t>
      </w:r>
      <w:r w:rsidRPr="00F922A0">
        <w:rPr>
          <w:spacing w:val="-6"/>
        </w:rPr>
        <w:t>г.</w:t>
      </w:r>
      <w:r w:rsidRPr="00F922A0">
        <w:rPr>
          <w:spacing w:val="-20"/>
        </w:rPr>
        <w:t xml:space="preserve"> </w:t>
      </w:r>
      <w:r w:rsidRPr="00F922A0">
        <w:rPr>
          <w:spacing w:val="-6"/>
        </w:rPr>
        <w:t>Деятельность</w:t>
      </w:r>
      <w:r w:rsidRPr="00F922A0">
        <w:rPr>
          <w:spacing w:val="-20"/>
        </w:rPr>
        <w:t xml:space="preserve"> </w:t>
      </w:r>
      <w:r w:rsidRPr="00F922A0">
        <w:rPr>
          <w:spacing w:val="-6"/>
        </w:rPr>
        <w:t>Государственной</w:t>
      </w:r>
      <w:r w:rsidRPr="00F922A0">
        <w:rPr>
          <w:spacing w:val="-21"/>
        </w:rPr>
        <w:t xml:space="preserve"> </w:t>
      </w:r>
      <w:r w:rsidRPr="00F922A0">
        <w:rPr>
          <w:spacing w:val="-5"/>
        </w:rPr>
        <w:t>думы.</w:t>
      </w:r>
      <w:r w:rsidRPr="00F922A0">
        <w:rPr>
          <w:spacing w:val="-20"/>
        </w:rPr>
        <w:t xml:space="preserve"> </w:t>
      </w:r>
      <w:r w:rsidRPr="00F922A0">
        <w:rPr>
          <w:spacing w:val="-5"/>
        </w:rPr>
        <w:t>Основные</w:t>
      </w:r>
      <w:r w:rsidRPr="00F922A0">
        <w:rPr>
          <w:spacing w:val="-22"/>
        </w:rPr>
        <w:t xml:space="preserve"> </w:t>
      </w:r>
      <w:r w:rsidRPr="00F922A0">
        <w:rPr>
          <w:spacing w:val="-5"/>
        </w:rPr>
        <w:t>государственные</w:t>
      </w:r>
      <w:r w:rsidRPr="00F922A0">
        <w:rPr>
          <w:spacing w:val="-4"/>
        </w:rPr>
        <w:t xml:space="preserve"> </w:t>
      </w:r>
      <w:r w:rsidRPr="00F922A0">
        <w:rPr>
          <w:spacing w:val="-6"/>
        </w:rPr>
        <w:t>законы</w:t>
      </w:r>
      <w:r w:rsidRPr="00F922A0">
        <w:rPr>
          <w:spacing w:val="-15"/>
        </w:rPr>
        <w:t xml:space="preserve"> </w:t>
      </w:r>
      <w:r w:rsidRPr="00F922A0">
        <w:rPr>
          <w:spacing w:val="-6"/>
        </w:rPr>
        <w:t>—</w:t>
      </w:r>
      <w:r w:rsidRPr="00F922A0">
        <w:rPr>
          <w:spacing w:val="-17"/>
        </w:rPr>
        <w:t xml:space="preserve"> </w:t>
      </w:r>
      <w:r w:rsidRPr="00F922A0">
        <w:rPr>
          <w:spacing w:val="-6"/>
        </w:rPr>
        <w:t>конституционные</w:t>
      </w:r>
      <w:r w:rsidRPr="00F922A0">
        <w:rPr>
          <w:spacing w:val="-18"/>
        </w:rPr>
        <w:t xml:space="preserve"> </w:t>
      </w:r>
      <w:r w:rsidRPr="00F922A0">
        <w:rPr>
          <w:spacing w:val="-6"/>
        </w:rPr>
        <w:t>законы</w:t>
      </w:r>
      <w:r w:rsidRPr="00F922A0">
        <w:rPr>
          <w:spacing w:val="-18"/>
        </w:rPr>
        <w:t xml:space="preserve"> </w:t>
      </w:r>
      <w:r w:rsidRPr="00F922A0">
        <w:rPr>
          <w:spacing w:val="-6"/>
        </w:rPr>
        <w:t>России.Советское</w:t>
      </w:r>
      <w:r w:rsidRPr="00F922A0">
        <w:rPr>
          <w:spacing w:val="-18"/>
        </w:rPr>
        <w:t xml:space="preserve"> </w:t>
      </w:r>
      <w:r w:rsidRPr="00F922A0">
        <w:rPr>
          <w:spacing w:val="-6"/>
        </w:rPr>
        <w:t>право</w:t>
      </w:r>
      <w:r w:rsidRPr="00F922A0">
        <w:rPr>
          <w:spacing w:val="-15"/>
        </w:rPr>
        <w:t xml:space="preserve"> </w:t>
      </w:r>
      <w:r w:rsidRPr="00F922A0">
        <w:rPr>
          <w:spacing w:val="-6"/>
        </w:rPr>
        <w:t>1917—1953</w:t>
      </w:r>
      <w:r w:rsidRPr="00F922A0">
        <w:rPr>
          <w:spacing w:val="-15"/>
        </w:rPr>
        <w:t xml:space="preserve"> </w:t>
      </w:r>
      <w:r w:rsidRPr="00F922A0">
        <w:rPr>
          <w:spacing w:val="-5"/>
        </w:rPr>
        <w:t>гг.</w:t>
      </w:r>
      <w:r w:rsidRPr="00F922A0">
        <w:rPr>
          <w:spacing w:val="-17"/>
        </w:rPr>
        <w:t xml:space="preserve"> </w:t>
      </w:r>
      <w:r w:rsidRPr="00F922A0">
        <w:rPr>
          <w:spacing w:val="-5"/>
        </w:rPr>
        <w:t>Замена</w:t>
      </w:r>
      <w:r w:rsidRPr="00F922A0">
        <w:rPr>
          <w:spacing w:val="-18"/>
        </w:rPr>
        <w:t xml:space="preserve"> </w:t>
      </w:r>
      <w:r w:rsidRPr="00F922A0">
        <w:rPr>
          <w:spacing w:val="-5"/>
        </w:rPr>
        <w:t>права</w:t>
      </w:r>
      <w:r w:rsidRPr="00F922A0">
        <w:rPr>
          <w:spacing w:val="-11"/>
        </w:rPr>
        <w:t xml:space="preserve"> </w:t>
      </w:r>
      <w:r w:rsidRPr="00F922A0">
        <w:rPr>
          <w:spacing w:val="-5"/>
        </w:rPr>
        <w:t>«революционным</w:t>
      </w:r>
      <w:r w:rsidRPr="00F922A0">
        <w:rPr>
          <w:spacing w:val="-57"/>
        </w:rPr>
        <w:t xml:space="preserve"> </w:t>
      </w:r>
      <w:r w:rsidRPr="00F922A0">
        <w:rPr>
          <w:spacing w:val="-2"/>
        </w:rPr>
        <w:t xml:space="preserve">правосознанием». </w:t>
      </w:r>
      <w:r w:rsidRPr="00F922A0">
        <w:rPr>
          <w:spacing w:val="-1"/>
        </w:rPr>
        <w:t>Революционный террор. Репрессии 30-х гг. «Сталинская» Конституция СССР 1936</w:t>
      </w:r>
      <w:r w:rsidRPr="00F922A0">
        <w:t xml:space="preserve"> </w:t>
      </w:r>
      <w:r w:rsidRPr="00F922A0">
        <w:rPr>
          <w:spacing w:val="-3"/>
        </w:rPr>
        <w:t xml:space="preserve">г.Советское право 1954—1991 гг. Критика </w:t>
      </w:r>
      <w:r w:rsidRPr="00F922A0">
        <w:rPr>
          <w:spacing w:val="-2"/>
        </w:rPr>
        <w:t>Культа личности. Консервация административно-командной</w:t>
      </w:r>
      <w:r w:rsidRPr="00F922A0">
        <w:rPr>
          <w:spacing w:val="-1"/>
        </w:rPr>
        <w:t xml:space="preserve"> </w:t>
      </w:r>
      <w:r w:rsidRPr="00F922A0">
        <w:rPr>
          <w:spacing w:val="-6"/>
        </w:rPr>
        <w:t xml:space="preserve">системы управления. Рост правонарушений. </w:t>
      </w:r>
      <w:r w:rsidRPr="00F922A0">
        <w:rPr>
          <w:spacing w:val="-5"/>
        </w:rPr>
        <w:t>Начало правозащитного, диссидентского движения. Принятие</w:t>
      </w:r>
      <w:r w:rsidRPr="00F922A0">
        <w:rPr>
          <w:spacing w:val="-57"/>
        </w:rPr>
        <w:t xml:space="preserve"> </w:t>
      </w:r>
      <w:r w:rsidRPr="00F922A0">
        <w:rPr>
          <w:spacing w:val="-2"/>
        </w:rPr>
        <w:t>Конституции</w:t>
      </w:r>
      <w:r w:rsidRPr="00F922A0">
        <w:rPr>
          <w:spacing w:val="-7"/>
        </w:rPr>
        <w:t xml:space="preserve"> </w:t>
      </w:r>
      <w:r w:rsidRPr="00F922A0">
        <w:rPr>
          <w:spacing w:val="-2"/>
        </w:rPr>
        <w:t>СССР</w:t>
      </w:r>
      <w:r w:rsidRPr="00F922A0">
        <w:rPr>
          <w:spacing w:val="-6"/>
        </w:rPr>
        <w:t xml:space="preserve"> </w:t>
      </w:r>
      <w:r w:rsidRPr="00F922A0">
        <w:rPr>
          <w:spacing w:val="-2"/>
        </w:rPr>
        <w:t>1977</w:t>
      </w:r>
      <w:r w:rsidRPr="00F922A0">
        <w:rPr>
          <w:spacing w:val="-7"/>
        </w:rPr>
        <w:t xml:space="preserve"> </w:t>
      </w:r>
      <w:r w:rsidRPr="00F922A0">
        <w:rPr>
          <w:spacing w:val="-2"/>
        </w:rPr>
        <w:t>г.</w:t>
      </w:r>
      <w:r w:rsidRPr="00F922A0">
        <w:rPr>
          <w:spacing w:val="-6"/>
        </w:rPr>
        <w:t xml:space="preserve"> </w:t>
      </w:r>
      <w:r w:rsidRPr="00F922A0">
        <w:rPr>
          <w:spacing w:val="-2"/>
        </w:rPr>
        <w:t>Кризис</w:t>
      </w:r>
      <w:r w:rsidRPr="00F922A0">
        <w:rPr>
          <w:spacing w:val="-5"/>
        </w:rPr>
        <w:t xml:space="preserve"> </w:t>
      </w:r>
      <w:r w:rsidRPr="00F922A0">
        <w:rPr>
          <w:spacing w:val="-2"/>
        </w:rPr>
        <w:t>общества</w:t>
      </w:r>
      <w:r w:rsidRPr="00F922A0">
        <w:rPr>
          <w:spacing w:val="-3"/>
        </w:rPr>
        <w:t xml:space="preserve"> </w:t>
      </w:r>
      <w:r w:rsidRPr="00F922A0">
        <w:rPr>
          <w:spacing w:val="-2"/>
        </w:rPr>
        <w:t>«развитого</w:t>
      </w:r>
      <w:r w:rsidRPr="00F922A0">
        <w:rPr>
          <w:spacing w:val="-6"/>
        </w:rPr>
        <w:t xml:space="preserve"> </w:t>
      </w:r>
      <w:r w:rsidRPr="00F922A0">
        <w:rPr>
          <w:spacing w:val="-2"/>
        </w:rPr>
        <w:t>социализма».Реформа</w:t>
      </w:r>
      <w:r w:rsidRPr="00F922A0">
        <w:rPr>
          <w:spacing w:val="-7"/>
        </w:rPr>
        <w:t xml:space="preserve"> </w:t>
      </w:r>
      <w:r w:rsidRPr="00F922A0">
        <w:rPr>
          <w:spacing w:val="-2"/>
        </w:rPr>
        <w:t>российского</w:t>
      </w:r>
      <w:r w:rsidRPr="00F922A0">
        <w:rPr>
          <w:spacing w:val="-7"/>
        </w:rPr>
        <w:t xml:space="preserve"> </w:t>
      </w:r>
      <w:r w:rsidRPr="00F922A0">
        <w:rPr>
          <w:spacing w:val="-2"/>
        </w:rPr>
        <w:t>права</w:t>
      </w:r>
      <w:r w:rsidRPr="00F922A0">
        <w:rPr>
          <w:spacing w:val="-8"/>
        </w:rPr>
        <w:t xml:space="preserve"> </w:t>
      </w:r>
      <w:r w:rsidRPr="00F922A0">
        <w:rPr>
          <w:spacing w:val="-2"/>
        </w:rPr>
        <w:t>после</w:t>
      </w:r>
      <w:r w:rsidRPr="00F922A0">
        <w:rPr>
          <w:spacing w:val="-58"/>
        </w:rPr>
        <w:t xml:space="preserve"> </w:t>
      </w:r>
      <w:r w:rsidRPr="00F922A0">
        <w:t>1991 г. Распад СССР. Попытки превратить Россию в модернизированное государство с рыночной</w:t>
      </w:r>
      <w:r w:rsidRPr="00F922A0">
        <w:rPr>
          <w:spacing w:val="1"/>
        </w:rPr>
        <w:t xml:space="preserve"> </w:t>
      </w:r>
      <w:r w:rsidRPr="00F922A0">
        <w:rPr>
          <w:spacing w:val="-3"/>
        </w:rPr>
        <w:t>экономикой.</w:t>
      </w:r>
      <w:r w:rsidRPr="00F922A0">
        <w:rPr>
          <w:spacing w:val="5"/>
        </w:rPr>
        <w:t xml:space="preserve"> </w:t>
      </w:r>
      <w:r w:rsidRPr="00F922A0">
        <w:rPr>
          <w:spacing w:val="-2"/>
        </w:rPr>
        <w:t>«Изъятие»</w:t>
      </w:r>
      <w:r w:rsidRPr="00F922A0">
        <w:rPr>
          <w:spacing w:val="3"/>
        </w:rPr>
        <w:t xml:space="preserve"> </w:t>
      </w:r>
      <w:r w:rsidRPr="00F922A0">
        <w:rPr>
          <w:spacing w:val="-2"/>
        </w:rPr>
        <w:t>у населения</w:t>
      </w:r>
      <w:r w:rsidRPr="00F922A0">
        <w:rPr>
          <w:spacing w:val="3"/>
        </w:rPr>
        <w:t xml:space="preserve"> </w:t>
      </w:r>
      <w:r w:rsidRPr="00F922A0">
        <w:rPr>
          <w:spacing w:val="-2"/>
        </w:rPr>
        <w:t>сберегательных</w:t>
      </w:r>
      <w:r w:rsidRPr="00F922A0">
        <w:rPr>
          <w:spacing w:val="2"/>
        </w:rPr>
        <w:t xml:space="preserve"> </w:t>
      </w:r>
      <w:r w:rsidRPr="00F922A0">
        <w:rPr>
          <w:spacing w:val="-2"/>
        </w:rPr>
        <w:t>вкладов,</w:t>
      </w:r>
      <w:r w:rsidRPr="00F922A0">
        <w:rPr>
          <w:spacing w:val="3"/>
        </w:rPr>
        <w:t xml:space="preserve"> </w:t>
      </w:r>
      <w:r w:rsidRPr="00F922A0">
        <w:rPr>
          <w:spacing w:val="-2"/>
        </w:rPr>
        <w:t>аферы</w:t>
      </w:r>
      <w:r w:rsidRPr="00F922A0">
        <w:t xml:space="preserve"> </w:t>
      </w:r>
      <w:r w:rsidRPr="00F922A0">
        <w:rPr>
          <w:spacing w:val="-2"/>
        </w:rPr>
        <w:t>финансовых</w:t>
      </w:r>
      <w:r w:rsidRPr="00F922A0">
        <w:rPr>
          <w:spacing w:val="3"/>
        </w:rPr>
        <w:t xml:space="preserve"> </w:t>
      </w:r>
      <w:r w:rsidRPr="00F922A0">
        <w:rPr>
          <w:spacing w:val="-2"/>
        </w:rPr>
        <w:t>пирамид.</w:t>
      </w:r>
      <w:r w:rsidRPr="00F922A0">
        <w:rPr>
          <w:spacing w:val="3"/>
        </w:rPr>
        <w:t xml:space="preserve"> </w:t>
      </w:r>
      <w:r w:rsidRPr="00F922A0">
        <w:rPr>
          <w:spacing w:val="-2"/>
        </w:rPr>
        <w:t>Проведение</w:t>
      </w:r>
    </w:p>
    <w:p w:rsidR="00755FD3" w:rsidRPr="00F922A0" w:rsidRDefault="00755FD3">
      <w:pPr>
        <w:sectPr w:rsidR="00755FD3" w:rsidRPr="00F922A0">
          <w:footerReference w:type="default" r:id="rId81"/>
          <w:pgSz w:w="11900" w:h="16840"/>
          <w:pgMar w:top="620" w:right="300" w:bottom="280" w:left="0" w:header="0" w:footer="0" w:gutter="0"/>
          <w:cols w:space="720"/>
        </w:sectPr>
      </w:pPr>
    </w:p>
    <w:p w:rsidR="00755FD3" w:rsidRPr="00F922A0" w:rsidRDefault="007E3FA8">
      <w:pPr>
        <w:pStyle w:val="a3"/>
        <w:spacing w:before="64"/>
        <w:ind w:right="470"/>
      </w:pPr>
      <w:r w:rsidRPr="00F922A0">
        <w:lastRenderedPageBreak/>
        <w:t>приватизации в стране. Принятие Конституции Российской Федерации, Гражданского кодекса РФ,</w:t>
      </w:r>
      <w:r w:rsidRPr="00F922A0">
        <w:rPr>
          <w:spacing w:val="1"/>
        </w:rPr>
        <w:t xml:space="preserve"> </w:t>
      </w:r>
      <w:r w:rsidRPr="00F922A0">
        <w:t>Уголовного</w:t>
      </w:r>
      <w:r w:rsidRPr="00F922A0">
        <w:rPr>
          <w:spacing w:val="-16"/>
        </w:rPr>
        <w:t xml:space="preserve"> </w:t>
      </w:r>
      <w:r w:rsidRPr="00F922A0">
        <w:t>кодекса</w:t>
      </w:r>
      <w:r w:rsidRPr="00F922A0">
        <w:rPr>
          <w:spacing w:val="-17"/>
        </w:rPr>
        <w:t xml:space="preserve"> </w:t>
      </w:r>
      <w:r w:rsidRPr="00F922A0">
        <w:t>РФ</w:t>
      </w:r>
      <w:r w:rsidRPr="00F922A0">
        <w:rPr>
          <w:spacing w:val="-12"/>
        </w:rPr>
        <w:t xml:space="preserve"> </w:t>
      </w:r>
      <w:r w:rsidRPr="00F922A0">
        <w:t>и</w:t>
      </w:r>
      <w:r w:rsidRPr="00F922A0">
        <w:rPr>
          <w:spacing w:val="-15"/>
        </w:rPr>
        <w:t xml:space="preserve"> </w:t>
      </w:r>
      <w:r w:rsidRPr="00F922A0">
        <w:t>др.</w:t>
      </w:r>
    </w:p>
    <w:p w:rsidR="00755FD3" w:rsidRPr="00F922A0" w:rsidRDefault="007E3FA8">
      <w:pPr>
        <w:ind w:left="1166"/>
        <w:jc w:val="both"/>
        <w:rPr>
          <w:sz w:val="24"/>
        </w:rPr>
      </w:pPr>
      <w:r w:rsidRPr="00F922A0">
        <w:rPr>
          <w:b/>
          <w:spacing w:val="-6"/>
          <w:sz w:val="24"/>
        </w:rPr>
        <w:t>Тема</w:t>
      </w:r>
      <w:r w:rsidRPr="00F922A0">
        <w:rPr>
          <w:b/>
          <w:spacing w:val="-14"/>
          <w:sz w:val="24"/>
        </w:rPr>
        <w:t xml:space="preserve"> </w:t>
      </w:r>
      <w:r w:rsidRPr="00F922A0">
        <w:rPr>
          <w:b/>
          <w:spacing w:val="-6"/>
          <w:sz w:val="24"/>
        </w:rPr>
        <w:t>2.</w:t>
      </w:r>
      <w:r w:rsidRPr="00F922A0">
        <w:rPr>
          <w:b/>
          <w:spacing w:val="-16"/>
          <w:sz w:val="24"/>
        </w:rPr>
        <w:t xml:space="preserve"> </w:t>
      </w:r>
      <w:r w:rsidRPr="00F922A0">
        <w:rPr>
          <w:b/>
          <w:spacing w:val="-6"/>
          <w:sz w:val="24"/>
        </w:rPr>
        <w:t>Вопросы</w:t>
      </w:r>
      <w:r w:rsidRPr="00F922A0">
        <w:rPr>
          <w:b/>
          <w:spacing w:val="-16"/>
          <w:sz w:val="24"/>
        </w:rPr>
        <w:t xml:space="preserve"> </w:t>
      </w:r>
      <w:r w:rsidRPr="00F922A0">
        <w:rPr>
          <w:b/>
          <w:spacing w:val="-6"/>
          <w:sz w:val="24"/>
        </w:rPr>
        <w:t>теории</w:t>
      </w:r>
      <w:r w:rsidRPr="00F922A0">
        <w:rPr>
          <w:b/>
          <w:spacing w:val="-15"/>
          <w:sz w:val="24"/>
        </w:rPr>
        <w:t xml:space="preserve"> </w:t>
      </w:r>
      <w:r w:rsidRPr="00F922A0">
        <w:rPr>
          <w:b/>
          <w:spacing w:val="-6"/>
          <w:sz w:val="24"/>
        </w:rPr>
        <w:t>государства</w:t>
      </w:r>
      <w:r w:rsidRPr="00F922A0">
        <w:rPr>
          <w:b/>
          <w:spacing w:val="-16"/>
          <w:sz w:val="24"/>
        </w:rPr>
        <w:t xml:space="preserve"> </w:t>
      </w:r>
      <w:r w:rsidRPr="00F922A0">
        <w:rPr>
          <w:b/>
          <w:spacing w:val="-6"/>
          <w:sz w:val="24"/>
        </w:rPr>
        <w:t>и</w:t>
      </w:r>
      <w:r w:rsidRPr="00F922A0">
        <w:rPr>
          <w:b/>
          <w:spacing w:val="-15"/>
          <w:sz w:val="24"/>
        </w:rPr>
        <w:t xml:space="preserve"> </w:t>
      </w:r>
      <w:r w:rsidRPr="00F922A0">
        <w:rPr>
          <w:b/>
          <w:spacing w:val="-6"/>
          <w:sz w:val="24"/>
        </w:rPr>
        <w:t>права</w:t>
      </w:r>
      <w:r w:rsidRPr="00F922A0">
        <w:rPr>
          <w:b/>
          <w:spacing w:val="-13"/>
          <w:sz w:val="24"/>
        </w:rPr>
        <w:t xml:space="preserve"> </w:t>
      </w:r>
      <w:r w:rsidRPr="00F922A0">
        <w:rPr>
          <w:spacing w:val="-6"/>
          <w:sz w:val="24"/>
        </w:rPr>
        <w:t>Понятие</w:t>
      </w:r>
      <w:r w:rsidRPr="00F922A0">
        <w:rPr>
          <w:spacing w:val="-15"/>
          <w:sz w:val="24"/>
        </w:rPr>
        <w:t xml:space="preserve"> </w:t>
      </w:r>
      <w:r w:rsidRPr="00F922A0">
        <w:rPr>
          <w:spacing w:val="-6"/>
          <w:sz w:val="24"/>
        </w:rPr>
        <w:t>государства.</w:t>
      </w:r>
      <w:r w:rsidRPr="00F922A0">
        <w:rPr>
          <w:spacing w:val="-11"/>
          <w:sz w:val="24"/>
        </w:rPr>
        <w:t xml:space="preserve"> </w:t>
      </w:r>
      <w:r w:rsidRPr="00F922A0">
        <w:rPr>
          <w:spacing w:val="-6"/>
          <w:sz w:val="24"/>
        </w:rPr>
        <w:t xml:space="preserve">«Общественный», </w:t>
      </w:r>
      <w:r w:rsidRPr="00F922A0">
        <w:rPr>
          <w:spacing w:val="-5"/>
          <w:sz w:val="24"/>
        </w:rPr>
        <w:t>«классовый»,</w:t>
      </w:r>
    </w:p>
    <w:p w:rsidR="00755FD3" w:rsidRPr="00F922A0" w:rsidRDefault="007E3FA8">
      <w:pPr>
        <w:pStyle w:val="a3"/>
        <w:ind w:right="470"/>
      </w:pPr>
      <w:r w:rsidRPr="00F922A0">
        <w:rPr>
          <w:spacing w:val="-4"/>
        </w:rPr>
        <w:t>«политико-правовой»</w:t>
      </w:r>
      <w:r w:rsidRPr="00F922A0">
        <w:rPr>
          <w:spacing w:val="-11"/>
        </w:rPr>
        <w:t xml:space="preserve"> </w:t>
      </w:r>
      <w:r w:rsidRPr="00F922A0">
        <w:rPr>
          <w:spacing w:val="-4"/>
        </w:rPr>
        <w:t>подходы</w:t>
      </w:r>
      <w:r w:rsidRPr="00F922A0">
        <w:rPr>
          <w:spacing w:val="-8"/>
        </w:rPr>
        <w:t xml:space="preserve"> </w:t>
      </w:r>
      <w:r w:rsidRPr="00F922A0">
        <w:rPr>
          <w:spacing w:val="-4"/>
        </w:rPr>
        <w:t>к</w:t>
      </w:r>
      <w:r w:rsidRPr="00F922A0">
        <w:rPr>
          <w:spacing w:val="-6"/>
        </w:rPr>
        <w:t xml:space="preserve"> </w:t>
      </w:r>
      <w:r w:rsidRPr="00F922A0">
        <w:rPr>
          <w:spacing w:val="-4"/>
        </w:rPr>
        <w:t>рассмотрению</w:t>
      </w:r>
      <w:r w:rsidRPr="00F922A0">
        <w:rPr>
          <w:spacing w:val="-5"/>
        </w:rPr>
        <w:t xml:space="preserve"> </w:t>
      </w:r>
      <w:r w:rsidRPr="00F922A0">
        <w:rPr>
          <w:spacing w:val="-3"/>
        </w:rPr>
        <w:t>сущности</w:t>
      </w:r>
      <w:r w:rsidRPr="00F922A0">
        <w:rPr>
          <w:spacing w:val="-9"/>
        </w:rPr>
        <w:t xml:space="preserve"> </w:t>
      </w:r>
      <w:r w:rsidRPr="00F922A0">
        <w:rPr>
          <w:spacing w:val="-3"/>
        </w:rPr>
        <w:t>государства.</w:t>
      </w:r>
      <w:r w:rsidRPr="00F922A0">
        <w:rPr>
          <w:spacing w:val="-7"/>
        </w:rPr>
        <w:t xml:space="preserve"> </w:t>
      </w:r>
      <w:r w:rsidRPr="00F922A0">
        <w:rPr>
          <w:spacing w:val="-3"/>
        </w:rPr>
        <w:t>Признаки</w:t>
      </w:r>
      <w:r w:rsidRPr="00F922A0">
        <w:rPr>
          <w:spacing w:val="-6"/>
        </w:rPr>
        <w:t xml:space="preserve"> </w:t>
      </w:r>
      <w:r w:rsidRPr="00F922A0">
        <w:rPr>
          <w:spacing w:val="-3"/>
        </w:rPr>
        <w:t>и</w:t>
      </w:r>
      <w:r w:rsidRPr="00F922A0">
        <w:rPr>
          <w:spacing w:val="-9"/>
        </w:rPr>
        <w:t xml:space="preserve"> </w:t>
      </w:r>
      <w:r w:rsidRPr="00F922A0">
        <w:rPr>
          <w:spacing w:val="-3"/>
        </w:rPr>
        <w:t>функции</w:t>
      </w:r>
      <w:r w:rsidRPr="00F922A0">
        <w:rPr>
          <w:spacing w:val="-8"/>
        </w:rPr>
        <w:t xml:space="preserve"> </w:t>
      </w:r>
      <w:r w:rsidRPr="00F922A0">
        <w:rPr>
          <w:spacing w:val="-3"/>
        </w:rPr>
        <w:t>государства.</w:t>
      </w:r>
      <w:r w:rsidRPr="00F922A0">
        <w:rPr>
          <w:spacing w:val="-58"/>
        </w:rPr>
        <w:t xml:space="preserve"> </w:t>
      </w:r>
      <w:r w:rsidRPr="00F922A0">
        <w:rPr>
          <w:spacing w:val="-6"/>
        </w:rPr>
        <w:t>Форма</w:t>
      </w:r>
      <w:r w:rsidRPr="00F922A0">
        <w:rPr>
          <w:spacing w:val="-21"/>
        </w:rPr>
        <w:t xml:space="preserve"> </w:t>
      </w:r>
      <w:r w:rsidRPr="00F922A0">
        <w:rPr>
          <w:spacing w:val="-6"/>
        </w:rPr>
        <w:t>правления,</w:t>
      </w:r>
      <w:r w:rsidRPr="00F922A0">
        <w:rPr>
          <w:spacing w:val="-20"/>
        </w:rPr>
        <w:t xml:space="preserve"> </w:t>
      </w:r>
      <w:r w:rsidRPr="00F922A0">
        <w:rPr>
          <w:spacing w:val="-6"/>
        </w:rPr>
        <w:t>форма</w:t>
      </w:r>
      <w:r w:rsidRPr="00F922A0">
        <w:rPr>
          <w:spacing w:val="-20"/>
        </w:rPr>
        <w:t xml:space="preserve"> </w:t>
      </w:r>
      <w:r w:rsidRPr="00F922A0">
        <w:rPr>
          <w:spacing w:val="-6"/>
        </w:rPr>
        <w:t>государственного</w:t>
      </w:r>
      <w:r w:rsidRPr="00F922A0">
        <w:rPr>
          <w:spacing w:val="-17"/>
        </w:rPr>
        <w:t xml:space="preserve"> </w:t>
      </w:r>
      <w:r w:rsidRPr="00F922A0">
        <w:rPr>
          <w:spacing w:val="-6"/>
        </w:rPr>
        <w:t>устройства,</w:t>
      </w:r>
      <w:r w:rsidRPr="00F922A0">
        <w:rPr>
          <w:spacing w:val="-19"/>
        </w:rPr>
        <w:t xml:space="preserve"> </w:t>
      </w:r>
      <w:r w:rsidRPr="00F922A0">
        <w:rPr>
          <w:spacing w:val="-6"/>
        </w:rPr>
        <w:t>политический</w:t>
      </w:r>
      <w:r w:rsidRPr="00F922A0">
        <w:rPr>
          <w:spacing w:val="-19"/>
        </w:rPr>
        <w:t xml:space="preserve"> </w:t>
      </w:r>
      <w:r w:rsidRPr="00F922A0">
        <w:rPr>
          <w:spacing w:val="-6"/>
        </w:rPr>
        <w:t>режим.Понятие</w:t>
      </w:r>
      <w:r w:rsidRPr="00F922A0">
        <w:rPr>
          <w:spacing w:val="-22"/>
        </w:rPr>
        <w:t xml:space="preserve"> </w:t>
      </w:r>
      <w:r w:rsidRPr="00F922A0">
        <w:rPr>
          <w:spacing w:val="-6"/>
        </w:rPr>
        <w:t>права.</w:t>
      </w:r>
      <w:r w:rsidRPr="00F922A0">
        <w:rPr>
          <w:spacing w:val="-22"/>
        </w:rPr>
        <w:t xml:space="preserve"> </w:t>
      </w:r>
      <w:r w:rsidRPr="00F922A0">
        <w:rPr>
          <w:spacing w:val="-5"/>
        </w:rPr>
        <w:t>Система</w:t>
      </w:r>
      <w:r w:rsidRPr="00F922A0">
        <w:rPr>
          <w:spacing w:val="-22"/>
        </w:rPr>
        <w:t xml:space="preserve"> </w:t>
      </w:r>
      <w:r w:rsidRPr="00F922A0">
        <w:rPr>
          <w:spacing w:val="-5"/>
        </w:rPr>
        <w:t>права.</w:t>
      </w:r>
      <w:r w:rsidRPr="00F922A0">
        <w:rPr>
          <w:spacing w:val="-58"/>
        </w:rPr>
        <w:t xml:space="preserve"> </w:t>
      </w:r>
      <w:r w:rsidRPr="00F922A0">
        <w:rPr>
          <w:spacing w:val="-1"/>
        </w:rPr>
        <w:t xml:space="preserve">Законодательство. Отрасли и институты права. </w:t>
      </w:r>
      <w:r w:rsidRPr="00F922A0">
        <w:t>Признаки права. Объективное и субъективное право.</w:t>
      </w:r>
      <w:r w:rsidRPr="00F922A0">
        <w:rPr>
          <w:spacing w:val="1"/>
        </w:rPr>
        <w:t xml:space="preserve"> </w:t>
      </w:r>
      <w:r w:rsidRPr="00F922A0">
        <w:t>Назначение права. Формы реализации (источники) права. Правовая норма, ее структура. Виды норм</w:t>
      </w:r>
      <w:r w:rsidRPr="00F922A0">
        <w:rPr>
          <w:spacing w:val="1"/>
        </w:rPr>
        <w:t xml:space="preserve"> </w:t>
      </w:r>
      <w:r w:rsidRPr="00F922A0">
        <w:rPr>
          <w:spacing w:val="-1"/>
        </w:rPr>
        <w:t>права.Понятие и признаки правового государства. Верховенство закона. Законность и правопорядок.</w:t>
      </w:r>
      <w:r w:rsidRPr="00F922A0">
        <w:t xml:space="preserve"> Разделение</w:t>
      </w:r>
      <w:r w:rsidRPr="00F922A0">
        <w:rPr>
          <w:spacing w:val="-16"/>
        </w:rPr>
        <w:t xml:space="preserve"> </w:t>
      </w:r>
      <w:r w:rsidRPr="00F922A0">
        <w:t>властей.</w:t>
      </w:r>
      <w:r w:rsidRPr="00F922A0">
        <w:rPr>
          <w:spacing w:val="-17"/>
        </w:rPr>
        <w:t xml:space="preserve"> </w:t>
      </w:r>
      <w:r w:rsidRPr="00F922A0">
        <w:t>Гарантированность</w:t>
      </w:r>
      <w:r w:rsidRPr="00F922A0">
        <w:rPr>
          <w:spacing w:val="-17"/>
        </w:rPr>
        <w:t xml:space="preserve"> </w:t>
      </w:r>
      <w:r w:rsidRPr="00F922A0">
        <w:t>прав</w:t>
      </w:r>
      <w:r w:rsidRPr="00F922A0">
        <w:rPr>
          <w:spacing w:val="-13"/>
        </w:rPr>
        <w:t xml:space="preserve"> </w:t>
      </w:r>
      <w:r w:rsidRPr="00F922A0">
        <w:t>человека.</w:t>
      </w:r>
    </w:p>
    <w:p w:rsidR="00755FD3" w:rsidRPr="00F922A0" w:rsidRDefault="007E3FA8">
      <w:pPr>
        <w:pStyle w:val="a3"/>
        <w:tabs>
          <w:tab w:val="left" w:pos="1650"/>
          <w:tab w:val="left" w:pos="3430"/>
          <w:tab w:val="left" w:pos="4286"/>
          <w:tab w:val="left" w:pos="6157"/>
          <w:tab w:val="left" w:pos="8706"/>
          <w:tab w:val="left" w:pos="10304"/>
        </w:tabs>
        <w:ind w:right="413" w:firstLine="566"/>
      </w:pPr>
      <w:r w:rsidRPr="00F922A0">
        <w:rPr>
          <w:b/>
          <w:spacing w:val="-1"/>
        </w:rPr>
        <w:t>Тема</w:t>
      </w:r>
      <w:r w:rsidRPr="00F922A0">
        <w:rPr>
          <w:b/>
          <w:spacing w:val="-15"/>
        </w:rPr>
        <w:t xml:space="preserve"> </w:t>
      </w:r>
      <w:r w:rsidRPr="00F922A0">
        <w:rPr>
          <w:b/>
          <w:spacing w:val="-1"/>
        </w:rPr>
        <w:t>3.</w:t>
      </w:r>
      <w:r w:rsidRPr="00F922A0">
        <w:rPr>
          <w:b/>
          <w:spacing w:val="-15"/>
        </w:rPr>
        <w:t xml:space="preserve"> </w:t>
      </w:r>
      <w:r w:rsidRPr="00F922A0">
        <w:rPr>
          <w:b/>
          <w:spacing w:val="-1"/>
        </w:rPr>
        <w:t>Конституционное</w:t>
      </w:r>
      <w:r w:rsidRPr="00F922A0">
        <w:rPr>
          <w:b/>
          <w:spacing w:val="-15"/>
        </w:rPr>
        <w:t xml:space="preserve"> </w:t>
      </w:r>
      <w:r w:rsidRPr="00F922A0">
        <w:rPr>
          <w:b/>
          <w:spacing w:val="-1"/>
        </w:rPr>
        <w:t>право</w:t>
      </w:r>
      <w:r w:rsidRPr="00F922A0">
        <w:rPr>
          <w:b/>
          <w:spacing w:val="-15"/>
        </w:rPr>
        <w:t xml:space="preserve"> </w:t>
      </w:r>
      <w:r w:rsidRPr="00F922A0">
        <w:rPr>
          <w:spacing w:val="-1"/>
        </w:rPr>
        <w:t>Понятие</w:t>
      </w:r>
      <w:r w:rsidRPr="00F922A0">
        <w:rPr>
          <w:spacing w:val="-15"/>
        </w:rPr>
        <w:t xml:space="preserve"> </w:t>
      </w:r>
      <w:r w:rsidRPr="00F922A0">
        <w:t>конституции,</w:t>
      </w:r>
      <w:r w:rsidRPr="00F922A0">
        <w:rPr>
          <w:spacing w:val="-15"/>
        </w:rPr>
        <w:t xml:space="preserve"> </w:t>
      </w:r>
      <w:r w:rsidRPr="00F922A0">
        <w:t>ее</w:t>
      </w:r>
      <w:r w:rsidRPr="00F922A0">
        <w:rPr>
          <w:spacing w:val="-15"/>
        </w:rPr>
        <w:t xml:space="preserve"> </w:t>
      </w:r>
      <w:r w:rsidRPr="00F922A0">
        <w:t>виды.</w:t>
      </w:r>
      <w:r w:rsidRPr="00F922A0">
        <w:rPr>
          <w:spacing w:val="-15"/>
        </w:rPr>
        <w:t xml:space="preserve"> </w:t>
      </w:r>
      <w:r w:rsidRPr="00F922A0">
        <w:t>Конституционное</w:t>
      </w:r>
      <w:r w:rsidRPr="00F922A0">
        <w:rPr>
          <w:spacing w:val="-15"/>
        </w:rPr>
        <w:t xml:space="preserve"> </w:t>
      </w:r>
      <w:r w:rsidRPr="00F922A0">
        <w:t>право</w:t>
      </w:r>
      <w:r w:rsidRPr="00F922A0">
        <w:rPr>
          <w:spacing w:val="-15"/>
        </w:rPr>
        <w:t xml:space="preserve"> </w:t>
      </w:r>
      <w:r w:rsidRPr="00F922A0">
        <w:t>России,</w:t>
      </w:r>
      <w:r w:rsidRPr="00F922A0">
        <w:rPr>
          <w:spacing w:val="-58"/>
        </w:rPr>
        <w:t xml:space="preserve"> </w:t>
      </w:r>
      <w:r w:rsidRPr="00F922A0">
        <w:t>его</w:t>
      </w:r>
      <w:r w:rsidRPr="00F922A0">
        <w:tab/>
        <w:t>принципы</w:t>
      </w:r>
      <w:r w:rsidRPr="00F922A0">
        <w:tab/>
        <w:t>и</w:t>
      </w:r>
      <w:r w:rsidRPr="00F922A0">
        <w:tab/>
        <w:t>источники.</w:t>
      </w:r>
      <w:r w:rsidRPr="00F922A0">
        <w:tab/>
        <w:t>Конституционная</w:t>
      </w:r>
      <w:r w:rsidRPr="00F922A0">
        <w:tab/>
        <w:t>система.</w:t>
      </w:r>
      <w:r w:rsidRPr="00F922A0">
        <w:tab/>
        <w:t>Понятие</w:t>
      </w:r>
      <w:r w:rsidRPr="00F922A0">
        <w:rPr>
          <w:spacing w:val="-58"/>
        </w:rPr>
        <w:t xml:space="preserve"> </w:t>
      </w:r>
      <w:r w:rsidRPr="00F922A0">
        <w:t>конституционализма.Конституционный кризис начала 90-х</w:t>
      </w:r>
      <w:r w:rsidRPr="00F922A0">
        <w:rPr>
          <w:spacing w:val="1"/>
        </w:rPr>
        <w:t xml:space="preserve"> </w:t>
      </w:r>
      <w:r w:rsidRPr="00F922A0">
        <w:t>гг. Принятие Конституции Российской</w:t>
      </w:r>
      <w:r w:rsidRPr="00F922A0">
        <w:rPr>
          <w:spacing w:val="1"/>
        </w:rPr>
        <w:t xml:space="preserve"> </w:t>
      </w:r>
      <w:r w:rsidRPr="00F922A0">
        <w:t>Федерации и ее общая характеристика. Достоинства и недостатки Основного закона России. Основы</w:t>
      </w:r>
      <w:r w:rsidRPr="00F922A0">
        <w:rPr>
          <w:spacing w:val="1"/>
        </w:rPr>
        <w:t xml:space="preserve"> </w:t>
      </w:r>
      <w:r w:rsidRPr="00F922A0">
        <w:t>конституционного</w:t>
      </w:r>
      <w:r w:rsidRPr="00F922A0">
        <w:rPr>
          <w:spacing w:val="1"/>
        </w:rPr>
        <w:t xml:space="preserve"> </w:t>
      </w:r>
      <w:r w:rsidRPr="00F922A0">
        <w:t>строя.</w:t>
      </w:r>
      <w:r w:rsidRPr="00F922A0">
        <w:rPr>
          <w:spacing w:val="1"/>
        </w:rPr>
        <w:t xml:space="preserve"> </w:t>
      </w:r>
      <w:r w:rsidRPr="00F922A0">
        <w:t>Содержание вступительной части Конституции. Российская Федерация —</w:t>
      </w:r>
      <w:r w:rsidRPr="00F922A0">
        <w:rPr>
          <w:spacing w:val="1"/>
        </w:rPr>
        <w:t xml:space="preserve"> </w:t>
      </w:r>
      <w:r w:rsidRPr="00F922A0">
        <w:t>демократическое</w:t>
      </w:r>
      <w:r w:rsidRPr="00F922A0">
        <w:rPr>
          <w:spacing w:val="1"/>
        </w:rPr>
        <w:t xml:space="preserve"> </w:t>
      </w:r>
      <w:r w:rsidRPr="00F922A0">
        <w:t>федеративное</w:t>
      </w:r>
      <w:r w:rsidRPr="00F922A0">
        <w:rPr>
          <w:spacing w:val="1"/>
        </w:rPr>
        <w:t xml:space="preserve"> </w:t>
      </w:r>
      <w:r w:rsidRPr="00F922A0">
        <w:t>правовое</w:t>
      </w:r>
      <w:r w:rsidRPr="00F922A0">
        <w:rPr>
          <w:spacing w:val="1"/>
        </w:rPr>
        <w:t xml:space="preserve"> </w:t>
      </w:r>
      <w:r w:rsidRPr="00F922A0">
        <w:t>государство</w:t>
      </w:r>
      <w:r w:rsidRPr="00F922A0">
        <w:rPr>
          <w:spacing w:val="1"/>
        </w:rPr>
        <w:t xml:space="preserve"> </w:t>
      </w:r>
      <w:r w:rsidRPr="00F922A0">
        <w:t>с</w:t>
      </w:r>
      <w:r w:rsidRPr="00F922A0">
        <w:rPr>
          <w:spacing w:val="1"/>
        </w:rPr>
        <w:t xml:space="preserve"> </w:t>
      </w:r>
      <w:r w:rsidRPr="00F922A0">
        <w:t>республиканской</w:t>
      </w:r>
      <w:r w:rsidRPr="00F922A0">
        <w:rPr>
          <w:spacing w:val="1"/>
        </w:rPr>
        <w:t xml:space="preserve"> </w:t>
      </w:r>
      <w:r w:rsidRPr="00F922A0">
        <w:t>формой</w:t>
      </w:r>
      <w:r w:rsidRPr="00F922A0">
        <w:rPr>
          <w:spacing w:val="1"/>
        </w:rPr>
        <w:t xml:space="preserve"> </w:t>
      </w:r>
      <w:r w:rsidRPr="00F922A0">
        <w:t>правления.</w:t>
      </w:r>
      <w:r w:rsidRPr="00F922A0">
        <w:rPr>
          <w:spacing w:val="1"/>
        </w:rPr>
        <w:t xml:space="preserve"> </w:t>
      </w:r>
      <w:r w:rsidRPr="00F922A0">
        <w:t>Социальное</w:t>
      </w:r>
      <w:r w:rsidRPr="00F922A0">
        <w:rPr>
          <w:spacing w:val="1"/>
        </w:rPr>
        <w:t xml:space="preserve"> </w:t>
      </w:r>
      <w:r w:rsidRPr="00F922A0">
        <w:t>государство.</w:t>
      </w:r>
      <w:r w:rsidRPr="00F922A0">
        <w:rPr>
          <w:spacing w:val="1"/>
        </w:rPr>
        <w:t xml:space="preserve"> </w:t>
      </w:r>
      <w:r w:rsidRPr="00F922A0">
        <w:t>Светское</w:t>
      </w:r>
      <w:r w:rsidRPr="00F922A0">
        <w:rPr>
          <w:spacing w:val="1"/>
        </w:rPr>
        <w:t xml:space="preserve"> </w:t>
      </w:r>
      <w:r w:rsidRPr="00F922A0">
        <w:t>государство.</w:t>
      </w:r>
      <w:r w:rsidRPr="00F922A0">
        <w:rPr>
          <w:spacing w:val="1"/>
        </w:rPr>
        <w:t xml:space="preserve"> </w:t>
      </w:r>
      <w:r w:rsidRPr="00F922A0">
        <w:t>Человек, его права и свободы — высшая ценность.</w:t>
      </w:r>
      <w:r w:rsidRPr="00F922A0">
        <w:rPr>
          <w:spacing w:val="1"/>
        </w:rPr>
        <w:t xml:space="preserve"> </w:t>
      </w:r>
      <w:r w:rsidRPr="00F922A0">
        <w:t>Многонациональный</w:t>
      </w:r>
      <w:r w:rsidRPr="00F922A0">
        <w:rPr>
          <w:spacing w:val="1"/>
        </w:rPr>
        <w:t xml:space="preserve"> </w:t>
      </w:r>
      <w:r w:rsidRPr="00F922A0">
        <w:t>народ</w:t>
      </w:r>
      <w:r w:rsidRPr="00F922A0">
        <w:rPr>
          <w:spacing w:val="1"/>
        </w:rPr>
        <w:t xml:space="preserve"> </w:t>
      </w:r>
      <w:r w:rsidRPr="00F922A0">
        <w:t>России</w:t>
      </w:r>
      <w:r w:rsidRPr="00F922A0">
        <w:rPr>
          <w:spacing w:val="1"/>
        </w:rPr>
        <w:t xml:space="preserve"> </w:t>
      </w:r>
      <w:r w:rsidRPr="00F922A0">
        <w:t>—</w:t>
      </w:r>
      <w:r w:rsidRPr="00F922A0">
        <w:rPr>
          <w:spacing w:val="1"/>
        </w:rPr>
        <w:t xml:space="preserve"> </w:t>
      </w:r>
      <w:r w:rsidRPr="00F922A0">
        <w:t>носитель</w:t>
      </w:r>
      <w:r w:rsidRPr="00F922A0">
        <w:rPr>
          <w:spacing w:val="1"/>
        </w:rPr>
        <w:t xml:space="preserve"> </w:t>
      </w:r>
      <w:r w:rsidRPr="00F922A0">
        <w:t>суверенитета</w:t>
      </w:r>
      <w:r w:rsidRPr="00F922A0">
        <w:rPr>
          <w:spacing w:val="1"/>
        </w:rPr>
        <w:t xml:space="preserve"> </w:t>
      </w:r>
      <w:r w:rsidRPr="00F922A0">
        <w:t>и</w:t>
      </w:r>
      <w:r w:rsidRPr="00F922A0">
        <w:rPr>
          <w:spacing w:val="1"/>
        </w:rPr>
        <w:t xml:space="preserve"> </w:t>
      </w:r>
      <w:r w:rsidRPr="00F922A0">
        <w:t>источник</w:t>
      </w:r>
      <w:r w:rsidRPr="00F922A0">
        <w:rPr>
          <w:spacing w:val="1"/>
        </w:rPr>
        <w:t xml:space="preserve"> </w:t>
      </w:r>
      <w:r w:rsidRPr="00F922A0">
        <w:t>власти.</w:t>
      </w:r>
      <w:r w:rsidRPr="00F922A0">
        <w:rPr>
          <w:spacing w:val="1"/>
        </w:rPr>
        <w:t xml:space="preserve"> </w:t>
      </w:r>
      <w:r w:rsidRPr="00F922A0">
        <w:t>Субъекты</w:t>
      </w:r>
      <w:r w:rsidRPr="00F922A0">
        <w:rPr>
          <w:spacing w:val="1"/>
        </w:rPr>
        <w:t xml:space="preserve"> </w:t>
      </w:r>
      <w:r w:rsidRPr="00F922A0">
        <w:t>осуществления государственной власти. Прямое действие Конституции РФ.'Федеративное устройство</w:t>
      </w:r>
      <w:r w:rsidRPr="00F922A0">
        <w:rPr>
          <w:spacing w:val="1"/>
        </w:rPr>
        <w:t xml:space="preserve"> </w:t>
      </w:r>
      <w:r w:rsidRPr="00F922A0">
        <w:t>России. Равенство субъектов федерации. Целостность и неприкосновенность территории Российской</w:t>
      </w:r>
      <w:r w:rsidRPr="00F922A0">
        <w:rPr>
          <w:spacing w:val="1"/>
        </w:rPr>
        <w:t xml:space="preserve"> </w:t>
      </w:r>
      <w:r w:rsidRPr="00F922A0">
        <w:t>Федерации. Виды субъектов РФ.</w:t>
      </w:r>
      <w:r w:rsidRPr="00F922A0">
        <w:rPr>
          <w:spacing w:val="1"/>
        </w:rPr>
        <w:t xml:space="preserve"> </w:t>
      </w:r>
      <w:r w:rsidRPr="00F922A0">
        <w:t>Федеральное законодательство! и законы субъектов РФ. Проблема</w:t>
      </w:r>
      <w:r w:rsidRPr="00F922A0">
        <w:rPr>
          <w:spacing w:val="1"/>
        </w:rPr>
        <w:t xml:space="preserve"> </w:t>
      </w:r>
      <w:r w:rsidRPr="00F922A0">
        <w:t>сепаратизма.</w:t>
      </w:r>
    </w:p>
    <w:p w:rsidR="00755FD3" w:rsidRPr="00F922A0" w:rsidRDefault="007E3FA8">
      <w:pPr>
        <w:pStyle w:val="a3"/>
        <w:spacing w:before="1"/>
        <w:ind w:right="418" w:firstLine="566"/>
      </w:pPr>
      <w:r w:rsidRPr="00F922A0">
        <w:t>Президент Российской Федерации. Статус главы государства. I Гарант Конституции РФ, прав и</w:t>
      </w:r>
      <w:r w:rsidRPr="00F922A0">
        <w:rPr>
          <w:spacing w:val="1"/>
        </w:rPr>
        <w:t xml:space="preserve"> </w:t>
      </w:r>
      <w:r w:rsidRPr="00F922A0">
        <w:t>свобод</w:t>
      </w:r>
      <w:r w:rsidRPr="00F922A0">
        <w:rPr>
          <w:spacing w:val="1"/>
        </w:rPr>
        <w:t xml:space="preserve"> </w:t>
      </w:r>
      <w:r w:rsidRPr="00F922A0">
        <w:t>человека</w:t>
      </w:r>
      <w:r w:rsidRPr="00F922A0">
        <w:rPr>
          <w:spacing w:val="1"/>
        </w:rPr>
        <w:t xml:space="preserve"> </w:t>
      </w:r>
      <w:r w:rsidRPr="00F922A0">
        <w:t>и</w:t>
      </w:r>
      <w:r w:rsidRPr="00F922A0">
        <w:rPr>
          <w:spacing w:val="1"/>
        </w:rPr>
        <w:t xml:space="preserve"> </w:t>
      </w:r>
      <w:r w:rsidRPr="00F922A0">
        <w:t>гражданина.</w:t>
      </w:r>
      <w:r w:rsidRPr="00F922A0">
        <w:rPr>
          <w:spacing w:val="1"/>
        </w:rPr>
        <w:t xml:space="preserve"> </w:t>
      </w:r>
      <w:r w:rsidRPr="00F922A0">
        <w:t>Полномочия</w:t>
      </w:r>
      <w:r w:rsidRPr="00F922A0">
        <w:rPr>
          <w:spacing w:val="1"/>
        </w:rPr>
        <w:t xml:space="preserve"> </w:t>
      </w:r>
      <w:r w:rsidRPr="00F922A0">
        <w:t>Президента</w:t>
      </w:r>
      <w:r w:rsidRPr="00F922A0">
        <w:rPr>
          <w:spacing w:val="1"/>
        </w:rPr>
        <w:t xml:space="preserve"> </w:t>
      </w:r>
      <w:r w:rsidRPr="00F922A0">
        <w:t>РФ.</w:t>
      </w:r>
      <w:r w:rsidRPr="00F922A0">
        <w:rPr>
          <w:spacing w:val="1"/>
        </w:rPr>
        <w:t xml:space="preserve"> </w:t>
      </w:r>
      <w:r w:rsidRPr="00F922A0">
        <w:t>Условия</w:t>
      </w:r>
      <w:r w:rsidRPr="00F922A0">
        <w:rPr>
          <w:spacing w:val="1"/>
        </w:rPr>
        <w:t xml:space="preserve"> </w:t>
      </w:r>
      <w:r w:rsidRPr="00F922A0">
        <w:t>досрочного</w:t>
      </w:r>
      <w:r w:rsidRPr="00F922A0">
        <w:rPr>
          <w:spacing w:val="1"/>
        </w:rPr>
        <w:t xml:space="preserve"> </w:t>
      </w:r>
      <w:r w:rsidRPr="00F922A0">
        <w:t>прекращения</w:t>
      </w:r>
      <w:r w:rsidRPr="00F922A0">
        <w:rPr>
          <w:spacing w:val="1"/>
        </w:rPr>
        <w:t xml:space="preserve"> </w:t>
      </w:r>
      <w:r w:rsidRPr="00F922A0">
        <w:t>полномочий</w:t>
      </w:r>
      <w:r w:rsidRPr="00F922A0">
        <w:rPr>
          <w:spacing w:val="1"/>
        </w:rPr>
        <w:t xml:space="preserve"> </w:t>
      </w:r>
      <w:r w:rsidRPr="00F922A0">
        <w:t>Президента</w:t>
      </w:r>
      <w:r w:rsidRPr="00F922A0">
        <w:rPr>
          <w:spacing w:val="1"/>
        </w:rPr>
        <w:t xml:space="preserve"> </w:t>
      </w:r>
      <w:r w:rsidRPr="00F922A0">
        <w:t>или</w:t>
      </w:r>
      <w:r w:rsidRPr="00F922A0">
        <w:rPr>
          <w:spacing w:val="1"/>
        </w:rPr>
        <w:t xml:space="preserve"> </w:t>
      </w:r>
      <w:r w:rsidRPr="00F922A0">
        <w:t>отрешения</w:t>
      </w:r>
      <w:r w:rsidRPr="00F922A0">
        <w:rPr>
          <w:spacing w:val="1"/>
        </w:rPr>
        <w:t xml:space="preserve"> </w:t>
      </w:r>
      <w:r w:rsidRPr="00F922A0">
        <w:t>его</w:t>
      </w:r>
      <w:r w:rsidRPr="00F922A0">
        <w:rPr>
          <w:spacing w:val="1"/>
        </w:rPr>
        <w:t xml:space="preserve"> </w:t>
      </w:r>
      <w:r w:rsidRPr="00F922A0">
        <w:t>от</w:t>
      </w:r>
      <w:r w:rsidRPr="00F922A0">
        <w:rPr>
          <w:spacing w:val="1"/>
        </w:rPr>
        <w:t xml:space="preserve"> </w:t>
      </w:r>
      <w:r w:rsidRPr="00F922A0">
        <w:t>должности.Федеральное</w:t>
      </w:r>
      <w:r w:rsidRPr="00F922A0">
        <w:rPr>
          <w:spacing w:val="1"/>
        </w:rPr>
        <w:t xml:space="preserve"> </w:t>
      </w:r>
      <w:r w:rsidRPr="00F922A0">
        <w:t>Собрание</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1"/>
        </w:rPr>
        <w:t xml:space="preserve"> </w:t>
      </w:r>
      <w:r w:rsidRPr="00F922A0">
        <w:t>Парламенты</w:t>
      </w:r>
      <w:r w:rsidRPr="00F922A0">
        <w:rPr>
          <w:spacing w:val="1"/>
        </w:rPr>
        <w:t xml:space="preserve"> </w:t>
      </w:r>
      <w:r w:rsidRPr="00F922A0">
        <w:t>I</w:t>
      </w:r>
      <w:r w:rsidRPr="00F922A0">
        <w:rPr>
          <w:spacing w:val="1"/>
        </w:rPr>
        <w:t xml:space="preserve"> </w:t>
      </w:r>
      <w:r w:rsidRPr="00F922A0">
        <w:t>в</w:t>
      </w:r>
      <w:r w:rsidRPr="00F922A0">
        <w:rPr>
          <w:spacing w:val="1"/>
        </w:rPr>
        <w:t xml:space="preserve"> </w:t>
      </w:r>
      <w:r w:rsidRPr="00F922A0">
        <w:t>европейской</w:t>
      </w:r>
      <w:r w:rsidRPr="00F922A0">
        <w:rPr>
          <w:spacing w:val="1"/>
        </w:rPr>
        <w:t xml:space="preserve"> </w:t>
      </w:r>
      <w:r w:rsidRPr="00F922A0">
        <w:t>политической</w:t>
      </w:r>
      <w:r w:rsidRPr="00F922A0">
        <w:rPr>
          <w:spacing w:val="1"/>
        </w:rPr>
        <w:t xml:space="preserve"> </w:t>
      </w:r>
      <w:r w:rsidRPr="00F922A0">
        <w:t>традиции.</w:t>
      </w:r>
      <w:r w:rsidRPr="00F922A0">
        <w:rPr>
          <w:spacing w:val="1"/>
        </w:rPr>
        <w:t xml:space="preserve"> </w:t>
      </w:r>
      <w:r w:rsidRPr="00F922A0">
        <w:t>Парламентаризм.</w:t>
      </w:r>
      <w:r w:rsidRPr="00F922A0">
        <w:rPr>
          <w:spacing w:val="1"/>
        </w:rPr>
        <w:t xml:space="preserve"> </w:t>
      </w:r>
      <w:r w:rsidRPr="00F922A0">
        <w:t>Две</w:t>
      </w:r>
      <w:r w:rsidRPr="00F922A0">
        <w:rPr>
          <w:spacing w:val="1"/>
        </w:rPr>
        <w:t xml:space="preserve"> </w:t>
      </w:r>
      <w:r w:rsidRPr="00F922A0">
        <w:t>палаты</w:t>
      </w:r>
      <w:r w:rsidRPr="00F922A0">
        <w:rPr>
          <w:spacing w:val="1"/>
        </w:rPr>
        <w:t xml:space="preserve"> </w:t>
      </w:r>
      <w:r w:rsidRPr="00F922A0">
        <w:t>Федерального</w:t>
      </w:r>
      <w:r w:rsidRPr="00F922A0">
        <w:rPr>
          <w:spacing w:val="1"/>
        </w:rPr>
        <w:t xml:space="preserve"> </w:t>
      </w:r>
      <w:r w:rsidRPr="00F922A0">
        <w:t>Собрания</w:t>
      </w:r>
      <w:r w:rsidRPr="00F922A0">
        <w:rPr>
          <w:spacing w:val="1"/>
        </w:rPr>
        <w:t xml:space="preserve"> </w:t>
      </w:r>
      <w:r w:rsidRPr="00F922A0">
        <w:t>—</w:t>
      </w:r>
      <w:r w:rsidRPr="00F922A0">
        <w:rPr>
          <w:spacing w:val="1"/>
        </w:rPr>
        <w:t xml:space="preserve"> </w:t>
      </w:r>
      <w:r w:rsidRPr="00F922A0">
        <w:t>Совет</w:t>
      </w:r>
      <w:r w:rsidRPr="00F922A0">
        <w:rPr>
          <w:spacing w:val="1"/>
        </w:rPr>
        <w:t xml:space="preserve"> </w:t>
      </w:r>
      <w:r w:rsidRPr="00F922A0">
        <w:t>Федерации</w:t>
      </w:r>
      <w:r w:rsidRPr="00F922A0">
        <w:rPr>
          <w:spacing w:val="1"/>
        </w:rPr>
        <w:t xml:space="preserve"> </w:t>
      </w:r>
      <w:r w:rsidRPr="00F922A0">
        <w:t>и</w:t>
      </w:r>
      <w:r w:rsidRPr="00F922A0">
        <w:rPr>
          <w:spacing w:val="1"/>
        </w:rPr>
        <w:t xml:space="preserve"> </w:t>
      </w:r>
      <w:r w:rsidRPr="00F922A0">
        <w:t>Государственная</w:t>
      </w:r>
      <w:r w:rsidRPr="00F922A0">
        <w:rPr>
          <w:spacing w:val="1"/>
        </w:rPr>
        <w:t xml:space="preserve"> </w:t>
      </w:r>
      <w:r w:rsidRPr="00F922A0">
        <w:t>]</w:t>
      </w:r>
      <w:r w:rsidRPr="00F922A0">
        <w:rPr>
          <w:spacing w:val="1"/>
        </w:rPr>
        <w:t xml:space="preserve"> </w:t>
      </w:r>
      <w:r w:rsidRPr="00F922A0">
        <w:t>Дума,</w:t>
      </w:r>
      <w:r w:rsidRPr="00F922A0">
        <w:rPr>
          <w:spacing w:val="1"/>
        </w:rPr>
        <w:t xml:space="preserve"> </w:t>
      </w:r>
      <w:r w:rsidRPr="00F922A0">
        <w:t>их</w:t>
      </w:r>
      <w:r w:rsidRPr="00F922A0">
        <w:rPr>
          <w:spacing w:val="1"/>
        </w:rPr>
        <w:t xml:space="preserve"> </w:t>
      </w:r>
      <w:r w:rsidRPr="00F922A0">
        <w:t>состав</w:t>
      </w:r>
      <w:r w:rsidRPr="00F922A0">
        <w:rPr>
          <w:spacing w:val="1"/>
        </w:rPr>
        <w:t xml:space="preserve"> </w:t>
      </w:r>
      <w:r w:rsidRPr="00F922A0">
        <w:t>и</w:t>
      </w:r>
      <w:r w:rsidRPr="00F922A0">
        <w:rPr>
          <w:spacing w:val="1"/>
        </w:rPr>
        <w:t xml:space="preserve"> </w:t>
      </w:r>
      <w:r w:rsidRPr="00F922A0">
        <w:t>способы</w:t>
      </w:r>
      <w:r w:rsidRPr="00F922A0">
        <w:rPr>
          <w:spacing w:val="1"/>
        </w:rPr>
        <w:t xml:space="preserve"> </w:t>
      </w:r>
      <w:r w:rsidRPr="00F922A0">
        <w:t>формирования.</w:t>
      </w:r>
      <w:r w:rsidRPr="00F922A0">
        <w:rPr>
          <w:spacing w:val="1"/>
        </w:rPr>
        <w:t xml:space="preserve"> </w:t>
      </w:r>
      <w:r w:rsidRPr="00F922A0">
        <w:t>Комитеты</w:t>
      </w:r>
      <w:r w:rsidRPr="00F922A0">
        <w:rPr>
          <w:spacing w:val="1"/>
        </w:rPr>
        <w:t xml:space="preserve"> </w:t>
      </w:r>
      <w:r w:rsidRPr="00F922A0">
        <w:t>и</w:t>
      </w:r>
      <w:r w:rsidRPr="00F922A0">
        <w:rPr>
          <w:spacing w:val="1"/>
        </w:rPr>
        <w:t xml:space="preserve"> </w:t>
      </w:r>
      <w:r w:rsidRPr="00F922A0">
        <w:t>комиссии</w:t>
      </w:r>
      <w:r w:rsidRPr="00F922A0">
        <w:rPr>
          <w:spacing w:val="1"/>
        </w:rPr>
        <w:t xml:space="preserve"> </w:t>
      </w:r>
      <w:r w:rsidRPr="00F922A0">
        <w:t>1</w:t>
      </w:r>
      <w:r w:rsidRPr="00F922A0">
        <w:rPr>
          <w:spacing w:val="1"/>
        </w:rPr>
        <w:t xml:space="preserve"> </w:t>
      </w:r>
      <w:r w:rsidRPr="00F922A0">
        <w:t>обеих</w:t>
      </w:r>
      <w:r w:rsidRPr="00F922A0">
        <w:rPr>
          <w:spacing w:val="1"/>
        </w:rPr>
        <w:t xml:space="preserve"> </w:t>
      </w:r>
      <w:r w:rsidRPr="00F922A0">
        <w:t>палат.</w:t>
      </w:r>
      <w:r w:rsidRPr="00F922A0">
        <w:rPr>
          <w:spacing w:val="1"/>
        </w:rPr>
        <w:t xml:space="preserve"> </w:t>
      </w:r>
      <w:r w:rsidRPr="00F922A0">
        <w:t>Предметы</w:t>
      </w:r>
      <w:r w:rsidRPr="00F922A0">
        <w:rPr>
          <w:spacing w:val="1"/>
        </w:rPr>
        <w:t xml:space="preserve"> </w:t>
      </w:r>
      <w:r w:rsidRPr="00F922A0">
        <w:t>ведения</w:t>
      </w:r>
      <w:r w:rsidRPr="00F922A0">
        <w:rPr>
          <w:spacing w:val="1"/>
        </w:rPr>
        <w:t xml:space="preserve"> </w:t>
      </w:r>
      <w:r w:rsidRPr="00F922A0">
        <w:t>Совета</w:t>
      </w:r>
      <w:r w:rsidRPr="00F922A0">
        <w:rPr>
          <w:spacing w:val="1"/>
        </w:rPr>
        <w:t xml:space="preserve"> </w:t>
      </w:r>
      <w:r w:rsidRPr="00F922A0">
        <w:t>Федерации</w:t>
      </w:r>
      <w:r w:rsidRPr="00F922A0">
        <w:rPr>
          <w:spacing w:val="1"/>
        </w:rPr>
        <w:t xml:space="preserve"> </w:t>
      </w:r>
      <w:r w:rsidRPr="00F922A0">
        <w:t>и</w:t>
      </w:r>
      <w:r w:rsidRPr="00F922A0">
        <w:rPr>
          <w:spacing w:val="1"/>
        </w:rPr>
        <w:t xml:space="preserve"> </w:t>
      </w:r>
      <w:r w:rsidRPr="00F922A0">
        <w:t>Государственной</w:t>
      </w:r>
      <w:r w:rsidRPr="00F922A0">
        <w:rPr>
          <w:spacing w:val="1"/>
        </w:rPr>
        <w:t xml:space="preserve"> </w:t>
      </w:r>
      <w:r w:rsidRPr="00F922A0">
        <w:t>Думы.</w:t>
      </w:r>
      <w:r w:rsidRPr="00F922A0">
        <w:rPr>
          <w:spacing w:val="1"/>
        </w:rPr>
        <w:t xml:space="preserve"> </w:t>
      </w:r>
      <w:r w:rsidRPr="00F922A0">
        <w:t>Порядок</w:t>
      </w:r>
      <w:r w:rsidRPr="00F922A0">
        <w:rPr>
          <w:spacing w:val="1"/>
        </w:rPr>
        <w:t xml:space="preserve"> </w:t>
      </w:r>
      <w:r w:rsidRPr="00F922A0">
        <w:t>принятия</w:t>
      </w:r>
      <w:r w:rsidRPr="00F922A0">
        <w:rPr>
          <w:spacing w:val="1"/>
        </w:rPr>
        <w:t xml:space="preserve"> </w:t>
      </w:r>
      <w:r w:rsidRPr="00F922A0">
        <w:t>и</w:t>
      </w:r>
      <w:r w:rsidRPr="00F922A0">
        <w:rPr>
          <w:spacing w:val="1"/>
        </w:rPr>
        <w:t xml:space="preserve"> </w:t>
      </w:r>
      <w:r w:rsidRPr="00F922A0">
        <w:t>вступления</w:t>
      </w:r>
      <w:r w:rsidRPr="00F922A0">
        <w:rPr>
          <w:spacing w:val="1"/>
        </w:rPr>
        <w:t xml:space="preserve"> </w:t>
      </w:r>
      <w:r w:rsidRPr="00F922A0">
        <w:t>в</w:t>
      </w:r>
      <w:r w:rsidRPr="00F922A0">
        <w:rPr>
          <w:spacing w:val="1"/>
        </w:rPr>
        <w:t xml:space="preserve"> </w:t>
      </w:r>
      <w:r w:rsidRPr="00F922A0">
        <w:t>силу</w:t>
      </w:r>
      <w:r w:rsidRPr="00F922A0">
        <w:rPr>
          <w:spacing w:val="1"/>
        </w:rPr>
        <w:t xml:space="preserve"> </w:t>
      </w:r>
      <w:r w:rsidRPr="00F922A0">
        <w:t>законов</w:t>
      </w:r>
      <w:r w:rsidRPr="00F922A0">
        <w:rPr>
          <w:spacing w:val="1"/>
        </w:rPr>
        <w:t xml:space="preserve"> </w:t>
      </w:r>
      <w:r w:rsidRPr="00F922A0">
        <w:t>Российской</w:t>
      </w:r>
      <w:r w:rsidRPr="00F922A0">
        <w:rPr>
          <w:spacing w:val="1"/>
        </w:rPr>
        <w:t xml:space="preserve"> </w:t>
      </w:r>
      <w:r w:rsidRPr="00F922A0">
        <w:t>Федерации.Правительство Российской Федерации, его состав и порядок формирования. Полномочия</w:t>
      </w:r>
      <w:r w:rsidRPr="00F922A0">
        <w:rPr>
          <w:spacing w:val="1"/>
        </w:rPr>
        <w:t xml:space="preserve"> </w:t>
      </w:r>
      <w:r w:rsidRPr="00F922A0">
        <w:t>Правительства РФ. Досрочное прекращение полномочий Правительства РФ. Судебная власть в РФ.</w:t>
      </w:r>
      <w:r w:rsidRPr="00F922A0">
        <w:rPr>
          <w:spacing w:val="1"/>
        </w:rPr>
        <w:t xml:space="preserve"> </w:t>
      </w:r>
      <w:r w:rsidRPr="00F922A0">
        <w:t>Судебная система: федеральные суды и суды субъектов РФ. Принципы судопроизводства. Присяжные</w:t>
      </w:r>
      <w:r w:rsidRPr="00F922A0">
        <w:rPr>
          <w:spacing w:val="-57"/>
        </w:rPr>
        <w:t xml:space="preserve"> </w:t>
      </w:r>
      <w:r w:rsidRPr="00F922A0">
        <w:t>заседатели.</w:t>
      </w:r>
      <w:r w:rsidRPr="00F922A0">
        <w:rPr>
          <w:spacing w:val="1"/>
        </w:rPr>
        <w:t xml:space="preserve"> </w:t>
      </w:r>
      <w:r w:rsidRPr="00F922A0">
        <w:t>Прокуратура</w:t>
      </w:r>
      <w:r w:rsidRPr="00F922A0">
        <w:rPr>
          <w:spacing w:val="1"/>
        </w:rPr>
        <w:t xml:space="preserve"> </w:t>
      </w:r>
      <w:r w:rsidRPr="00F922A0">
        <w:t>РФ</w:t>
      </w:r>
      <w:r w:rsidRPr="00F922A0">
        <w:rPr>
          <w:spacing w:val="1"/>
        </w:rPr>
        <w:t xml:space="preserve"> </w:t>
      </w:r>
      <w:r w:rsidRPr="00F922A0">
        <w:t>как</w:t>
      </w:r>
      <w:r w:rsidRPr="00F922A0">
        <w:rPr>
          <w:spacing w:val="1"/>
        </w:rPr>
        <w:t xml:space="preserve"> </w:t>
      </w:r>
      <w:r w:rsidRPr="00F922A0">
        <w:t>единая</w:t>
      </w:r>
      <w:r w:rsidRPr="00F922A0">
        <w:rPr>
          <w:spacing w:val="1"/>
        </w:rPr>
        <w:t xml:space="preserve"> </w:t>
      </w:r>
      <w:r w:rsidRPr="00F922A0">
        <w:t>централизованная</w:t>
      </w:r>
      <w:r w:rsidRPr="00F922A0">
        <w:rPr>
          <w:spacing w:val="1"/>
        </w:rPr>
        <w:t xml:space="preserve"> </w:t>
      </w:r>
      <w:r w:rsidRPr="00F922A0">
        <w:t>система.</w:t>
      </w:r>
      <w:r w:rsidRPr="00F922A0">
        <w:rPr>
          <w:spacing w:val="1"/>
        </w:rPr>
        <w:t xml:space="preserve"> </w:t>
      </w:r>
      <w:r w:rsidRPr="00F922A0">
        <w:t>Функции</w:t>
      </w:r>
      <w:r w:rsidRPr="00F922A0">
        <w:rPr>
          <w:spacing w:val="1"/>
        </w:rPr>
        <w:t xml:space="preserve"> </w:t>
      </w:r>
      <w:r w:rsidRPr="00F922A0">
        <w:t>прокуратуры.</w:t>
      </w:r>
      <w:r w:rsidRPr="00F922A0">
        <w:rPr>
          <w:spacing w:val="1"/>
        </w:rPr>
        <w:t xml:space="preserve"> </w:t>
      </w:r>
      <w:r w:rsidRPr="00F922A0">
        <w:t>Генеральный</w:t>
      </w:r>
      <w:r w:rsidRPr="00F922A0">
        <w:rPr>
          <w:spacing w:val="1"/>
        </w:rPr>
        <w:t xml:space="preserve"> </w:t>
      </w:r>
      <w:r w:rsidRPr="00F922A0">
        <w:t>прокурор</w:t>
      </w:r>
      <w:r w:rsidRPr="00F922A0">
        <w:rPr>
          <w:spacing w:val="1"/>
        </w:rPr>
        <w:t xml:space="preserve"> </w:t>
      </w:r>
      <w:r w:rsidRPr="00F922A0">
        <w:t>РФ*.Местное</w:t>
      </w:r>
      <w:r w:rsidRPr="00F922A0">
        <w:rPr>
          <w:spacing w:val="1"/>
        </w:rPr>
        <w:t xml:space="preserve"> </w:t>
      </w:r>
      <w:r w:rsidRPr="00F922A0">
        <w:t>самоуправление.</w:t>
      </w:r>
      <w:r w:rsidRPr="00F922A0">
        <w:rPr>
          <w:spacing w:val="1"/>
        </w:rPr>
        <w:t xml:space="preserve"> </w:t>
      </w:r>
      <w:r w:rsidRPr="00F922A0">
        <w:t>Решение</w:t>
      </w:r>
      <w:r w:rsidRPr="00F922A0">
        <w:rPr>
          <w:spacing w:val="1"/>
        </w:rPr>
        <w:t xml:space="preserve"> </w:t>
      </w:r>
      <w:r w:rsidRPr="00F922A0">
        <w:t>вопросов</w:t>
      </w:r>
      <w:r w:rsidRPr="00F922A0">
        <w:rPr>
          <w:spacing w:val="1"/>
        </w:rPr>
        <w:t xml:space="preserve"> </w:t>
      </w:r>
      <w:r w:rsidRPr="00F922A0">
        <w:t>местного</w:t>
      </w:r>
      <w:r w:rsidRPr="00F922A0">
        <w:rPr>
          <w:spacing w:val="1"/>
        </w:rPr>
        <w:t xml:space="preserve"> </w:t>
      </w:r>
      <w:r w:rsidRPr="00F922A0">
        <w:t>значения.</w:t>
      </w:r>
      <w:r w:rsidRPr="00F922A0">
        <w:rPr>
          <w:spacing w:val="1"/>
        </w:rPr>
        <w:t xml:space="preserve"> </w:t>
      </w:r>
      <w:r w:rsidRPr="00F922A0">
        <w:t>Муниципальная</w:t>
      </w:r>
      <w:r w:rsidRPr="00F922A0">
        <w:rPr>
          <w:spacing w:val="1"/>
        </w:rPr>
        <w:t xml:space="preserve"> </w:t>
      </w:r>
      <w:r w:rsidRPr="00F922A0">
        <w:t>собственность.</w:t>
      </w:r>
      <w:r w:rsidRPr="00F922A0">
        <w:rPr>
          <w:spacing w:val="1"/>
        </w:rPr>
        <w:t xml:space="preserve"> </w:t>
      </w:r>
      <w:r w:rsidRPr="00F922A0">
        <w:t>Самостоятельность</w:t>
      </w:r>
      <w:r w:rsidRPr="00F922A0">
        <w:rPr>
          <w:spacing w:val="1"/>
        </w:rPr>
        <w:t xml:space="preserve"> </w:t>
      </w:r>
      <w:r w:rsidRPr="00F922A0">
        <w:t>местного</w:t>
      </w:r>
      <w:r w:rsidRPr="00F922A0">
        <w:rPr>
          <w:spacing w:val="1"/>
        </w:rPr>
        <w:t xml:space="preserve"> </w:t>
      </w:r>
      <w:r w:rsidRPr="00F922A0">
        <w:t>самоуправления</w:t>
      </w:r>
      <w:r w:rsidRPr="00F922A0">
        <w:rPr>
          <w:spacing w:val="1"/>
        </w:rPr>
        <w:t xml:space="preserve"> </w:t>
      </w:r>
      <w:r w:rsidRPr="00F922A0">
        <w:t>в</w:t>
      </w:r>
      <w:r w:rsidRPr="00F922A0">
        <w:rPr>
          <w:spacing w:val="1"/>
        </w:rPr>
        <w:t xml:space="preserve"> </w:t>
      </w:r>
      <w:r w:rsidRPr="00F922A0">
        <w:t>пределах</w:t>
      </w:r>
      <w:r w:rsidRPr="00F922A0">
        <w:rPr>
          <w:spacing w:val="1"/>
        </w:rPr>
        <w:t xml:space="preserve"> </w:t>
      </w:r>
      <w:r w:rsidRPr="00F922A0">
        <w:t>его</w:t>
      </w:r>
      <w:r w:rsidRPr="00F922A0">
        <w:rPr>
          <w:spacing w:val="1"/>
        </w:rPr>
        <w:t xml:space="preserve"> </w:t>
      </w:r>
      <w:r w:rsidRPr="00F922A0">
        <w:t>полномочий.</w:t>
      </w:r>
      <w:r w:rsidRPr="00F922A0">
        <w:rPr>
          <w:spacing w:val="-4"/>
        </w:rPr>
        <w:t xml:space="preserve"> </w:t>
      </w:r>
      <w:r w:rsidRPr="00F922A0">
        <w:t>Структура</w:t>
      </w:r>
      <w:r w:rsidRPr="00F922A0">
        <w:rPr>
          <w:spacing w:val="-1"/>
        </w:rPr>
        <w:t xml:space="preserve"> </w:t>
      </w:r>
      <w:r w:rsidRPr="00F922A0">
        <w:t>и формирование</w:t>
      </w:r>
      <w:r w:rsidRPr="00F922A0">
        <w:rPr>
          <w:spacing w:val="-2"/>
        </w:rPr>
        <w:t xml:space="preserve"> </w:t>
      </w:r>
      <w:r w:rsidRPr="00F922A0">
        <w:t>местного самоуправления.</w:t>
      </w:r>
    </w:p>
    <w:p w:rsidR="00755FD3" w:rsidRPr="00F922A0" w:rsidRDefault="007E3FA8">
      <w:pPr>
        <w:pStyle w:val="a3"/>
        <w:ind w:right="416" w:firstLine="566"/>
      </w:pPr>
      <w:r w:rsidRPr="00F922A0">
        <w:rPr>
          <w:b/>
        </w:rPr>
        <w:t>Тема</w:t>
      </w:r>
      <w:r w:rsidRPr="00F922A0">
        <w:rPr>
          <w:b/>
          <w:spacing w:val="1"/>
        </w:rPr>
        <w:t xml:space="preserve"> </w:t>
      </w:r>
      <w:r w:rsidRPr="00F922A0">
        <w:rPr>
          <w:b/>
        </w:rPr>
        <w:t>4.</w:t>
      </w:r>
      <w:r w:rsidRPr="00F922A0">
        <w:rPr>
          <w:b/>
          <w:spacing w:val="1"/>
        </w:rPr>
        <w:t xml:space="preserve"> </w:t>
      </w:r>
      <w:r w:rsidRPr="00F922A0">
        <w:rPr>
          <w:b/>
        </w:rPr>
        <w:t>Права</w:t>
      </w:r>
      <w:r w:rsidRPr="00F922A0">
        <w:rPr>
          <w:b/>
          <w:spacing w:val="1"/>
        </w:rPr>
        <w:t xml:space="preserve"> </w:t>
      </w:r>
      <w:r w:rsidRPr="00F922A0">
        <w:rPr>
          <w:b/>
        </w:rPr>
        <w:t>человека</w:t>
      </w:r>
      <w:r w:rsidRPr="00F922A0">
        <w:rPr>
          <w:b/>
          <w:spacing w:val="1"/>
        </w:rPr>
        <w:t xml:space="preserve"> </w:t>
      </w:r>
      <w:r w:rsidRPr="00F922A0">
        <w:t>Права,</w:t>
      </w:r>
      <w:r w:rsidRPr="00F922A0">
        <w:rPr>
          <w:spacing w:val="1"/>
        </w:rPr>
        <w:t xml:space="preserve"> </w:t>
      </w:r>
      <w:r w:rsidRPr="00F922A0">
        <w:t>свободы</w:t>
      </w:r>
      <w:r w:rsidRPr="00F922A0">
        <w:rPr>
          <w:spacing w:val="1"/>
        </w:rPr>
        <w:t xml:space="preserve"> </w:t>
      </w:r>
      <w:r w:rsidRPr="00F922A0">
        <w:t>и</w:t>
      </w:r>
      <w:r w:rsidRPr="00F922A0">
        <w:rPr>
          <w:spacing w:val="1"/>
        </w:rPr>
        <w:t xml:space="preserve"> </w:t>
      </w:r>
      <w:r w:rsidRPr="00F922A0">
        <w:t>обязанности</w:t>
      </w:r>
      <w:r w:rsidRPr="00F922A0">
        <w:rPr>
          <w:spacing w:val="1"/>
        </w:rPr>
        <w:t xml:space="preserve"> </w:t>
      </w:r>
      <w:r w:rsidRPr="00F922A0">
        <w:t>человека</w:t>
      </w:r>
      <w:r w:rsidRPr="00F922A0">
        <w:rPr>
          <w:spacing w:val="1"/>
        </w:rPr>
        <w:t xml:space="preserve"> </w:t>
      </w:r>
      <w:r w:rsidRPr="00F922A0">
        <w:t>и</w:t>
      </w:r>
      <w:r w:rsidRPr="00F922A0">
        <w:rPr>
          <w:spacing w:val="1"/>
        </w:rPr>
        <w:t xml:space="preserve"> </w:t>
      </w:r>
      <w:r w:rsidRPr="00F922A0">
        <w:t>гражданина.</w:t>
      </w:r>
      <w:r w:rsidRPr="00F922A0">
        <w:rPr>
          <w:spacing w:val="1"/>
        </w:rPr>
        <w:t xml:space="preserve"> </w:t>
      </w:r>
      <w:r w:rsidRPr="00F922A0">
        <w:t>Значение</w:t>
      </w:r>
      <w:r w:rsidRPr="00F922A0">
        <w:rPr>
          <w:spacing w:val="1"/>
        </w:rPr>
        <w:t xml:space="preserve"> </w:t>
      </w:r>
      <w:r w:rsidRPr="00F922A0">
        <w:t>Всеобщей</w:t>
      </w:r>
      <w:r w:rsidRPr="00F922A0">
        <w:rPr>
          <w:spacing w:val="1"/>
        </w:rPr>
        <w:t xml:space="preserve"> </w:t>
      </w:r>
      <w:r w:rsidRPr="00F922A0">
        <w:t>декларации</w:t>
      </w:r>
      <w:r w:rsidRPr="00F922A0">
        <w:rPr>
          <w:spacing w:val="1"/>
        </w:rPr>
        <w:t xml:space="preserve"> </w:t>
      </w:r>
      <w:r w:rsidRPr="00F922A0">
        <w:t>прав</w:t>
      </w:r>
      <w:r w:rsidRPr="00F922A0">
        <w:rPr>
          <w:spacing w:val="1"/>
        </w:rPr>
        <w:t xml:space="preserve"> </w:t>
      </w:r>
      <w:r w:rsidRPr="00F922A0">
        <w:t>человека.</w:t>
      </w:r>
      <w:r w:rsidRPr="00F922A0">
        <w:rPr>
          <w:spacing w:val="1"/>
        </w:rPr>
        <w:t xml:space="preserve"> </w:t>
      </w:r>
      <w:r w:rsidRPr="00F922A0">
        <w:t>Виды</w:t>
      </w:r>
      <w:r w:rsidRPr="00F922A0">
        <w:rPr>
          <w:spacing w:val="1"/>
        </w:rPr>
        <w:t xml:space="preserve"> </w:t>
      </w:r>
      <w:r w:rsidRPr="00F922A0">
        <w:t>прав</w:t>
      </w:r>
      <w:r w:rsidRPr="00F922A0">
        <w:rPr>
          <w:spacing w:val="1"/>
        </w:rPr>
        <w:t xml:space="preserve"> </w:t>
      </w:r>
      <w:r w:rsidRPr="00F922A0">
        <w:t>человека.</w:t>
      </w:r>
      <w:r w:rsidRPr="00F922A0">
        <w:rPr>
          <w:spacing w:val="1"/>
        </w:rPr>
        <w:t xml:space="preserve"> </w:t>
      </w:r>
      <w:r w:rsidRPr="00F922A0">
        <w:t>Положения</w:t>
      </w:r>
      <w:r w:rsidRPr="00F922A0">
        <w:rPr>
          <w:spacing w:val="1"/>
        </w:rPr>
        <w:t xml:space="preserve"> </w:t>
      </w:r>
      <w:r w:rsidRPr="00F922A0">
        <w:t>философии</w:t>
      </w:r>
      <w:r w:rsidRPr="00F922A0">
        <w:rPr>
          <w:spacing w:val="1"/>
        </w:rPr>
        <w:t xml:space="preserve"> </w:t>
      </w:r>
      <w:r w:rsidRPr="00F922A0">
        <w:t>прав</w:t>
      </w:r>
      <w:r w:rsidRPr="00F922A0">
        <w:rPr>
          <w:spacing w:val="1"/>
        </w:rPr>
        <w:t xml:space="preserve"> </w:t>
      </w:r>
      <w:r w:rsidRPr="00F922A0">
        <w:t>человека.Международные договоры о правах человека: Содержание Международного Билля о правах</w:t>
      </w:r>
      <w:r w:rsidRPr="00F922A0">
        <w:rPr>
          <w:spacing w:val="1"/>
        </w:rPr>
        <w:t xml:space="preserve"> </w:t>
      </w:r>
      <w:r w:rsidRPr="00F922A0">
        <w:t>человека. Виды международных документов о правах человека.Гражданские права. Равенство прав и</w:t>
      </w:r>
      <w:r w:rsidRPr="00F922A0">
        <w:rPr>
          <w:spacing w:val="1"/>
        </w:rPr>
        <w:t xml:space="preserve"> </w:t>
      </w:r>
      <w:r w:rsidRPr="00F922A0">
        <w:rPr>
          <w:spacing w:val="-1"/>
        </w:rPr>
        <w:t>свобод</w:t>
      </w:r>
      <w:r w:rsidRPr="00F922A0">
        <w:rPr>
          <w:spacing w:val="-14"/>
        </w:rPr>
        <w:t xml:space="preserve"> </w:t>
      </w:r>
      <w:r w:rsidRPr="00F922A0">
        <w:rPr>
          <w:spacing w:val="-1"/>
        </w:rPr>
        <w:t>людей.</w:t>
      </w:r>
      <w:r w:rsidRPr="00F922A0">
        <w:rPr>
          <w:spacing w:val="-13"/>
        </w:rPr>
        <w:t xml:space="preserve"> </w:t>
      </w:r>
      <w:r w:rsidRPr="00F922A0">
        <w:rPr>
          <w:spacing w:val="-1"/>
        </w:rPr>
        <w:t>Право</w:t>
      </w:r>
      <w:r w:rsidRPr="00F922A0">
        <w:rPr>
          <w:spacing w:val="-13"/>
        </w:rPr>
        <w:t xml:space="preserve"> </w:t>
      </w:r>
      <w:r w:rsidRPr="00F922A0">
        <w:rPr>
          <w:spacing w:val="-1"/>
        </w:rPr>
        <w:t>на</w:t>
      </w:r>
      <w:r w:rsidRPr="00F922A0">
        <w:rPr>
          <w:spacing w:val="-12"/>
        </w:rPr>
        <w:t xml:space="preserve"> </w:t>
      </w:r>
      <w:r w:rsidRPr="00F922A0">
        <w:rPr>
          <w:spacing w:val="-1"/>
        </w:rPr>
        <w:t>жизнь.</w:t>
      </w:r>
      <w:r w:rsidRPr="00F922A0">
        <w:rPr>
          <w:spacing w:val="-13"/>
        </w:rPr>
        <w:t xml:space="preserve"> </w:t>
      </w:r>
      <w:r w:rsidRPr="00F922A0">
        <w:t>Запрет</w:t>
      </w:r>
      <w:r w:rsidRPr="00F922A0">
        <w:rPr>
          <w:spacing w:val="-8"/>
        </w:rPr>
        <w:t xml:space="preserve"> </w:t>
      </w:r>
      <w:r w:rsidRPr="00F922A0">
        <w:t>рабства</w:t>
      </w:r>
      <w:r w:rsidRPr="00F922A0">
        <w:rPr>
          <w:spacing w:val="-14"/>
        </w:rPr>
        <w:t xml:space="preserve"> </w:t>
      </w:r>
      <w:r w:rsidRPr="00F922A0">
        <w:t>и</w:t>
      </w:r>
      <w:r w:rsidRPr="00F922A0">
        <w:rPr>
          <w:spacing w:val="-13"/>
        </w:rPr>
        <w:t xml:space="preserve"> </w:t>
      </w:r>
      <w:r w:rsidRPr="00F922A0">
        <w:t>пыток.</w:t>
      </w:r>
      <w:r w:rsidRPr="00F922A0">
        <w:rPr>
          <w:spacing w:val="-12"/>
        </w:rPr>
        <w:t xml:space="preserve"> </w:t>
      </w:r>
      <w:r w:rsidRPr="00F922A0">
        <w:t>Равенство</w:t>
      </w:r>
      <w:r w:rsidRPr="00F922A0">
        <w:rPr>
          <w:spacing w:val="-13"/>
        </w:rPr>
        <w:t xml:space="preserve"> </w:t>
      </w:r>
      <w:r w:rsidRPr="00F922A0">
        <w:t>перед</w:t>
      </w:r>
      <w:r w:rsidRPr="00F922A0">
        <w:rPr>
          <w:spacing w:val="-13"/>
        </w:rPr>
        <w:t xml:space="preserve"> </w:t>
      </w:r>
      <w:r w:rsidRPr="00F922A0">
        <w:t>законом.</w:t>
      </w:r>
      <w:r w:rsidRPr="00F922A0">
        <w:rPr>
          <w:spacing w:val="-12"/>
        </w:rPr>
        <w:t xml:space="preserve"> </w:t>
      </w:r>
      <w:r w:rsidRPr="00F922A0">
        <w:t>Принцип</w:t>
      </w:r>
      <w:r w:rsidRPr="00F922A0">
        <w:rPr>
          <w:spacing w:val="-13"/>
        </w:rPr>
        <w:t xml:space="preserve"> </w:t>
      </w:r>
      <w:r w:rsidRPr="00F922A0">
        <w:t>презумпции</w:t>
      </w:r>
      <w:r w:rsidRPr="00F922A0">
        <w:rPr>
          <w:spacing w:val="-57"/>
        </w:rPr>
        <w:t xml:space="preserve"> </w:t>
      </w:r>
      <w:r w:rsidRPr="00F922A0">
        <w:t>невиновности.</w:t>
      </w:r>
      <w:r w:rsidRPr="00F922A0">
        <w:rPr>
          <w:spacing w:val="1"/>
        </w:rPr>
        <w:t xml:space="preserve"> </w:t>
      </w:r>
      <w:r w:rsidRPr="00F922A0">
        <w:t>Право</w:t>
      </w:r>
      <w:r w:rsidRPr="00F922A0">
        <w:rPr>
          <w:spacing w:val="1"/>
        </w:rPr>
        <w:t xml:space="preserve"> </w:t>
      </w:r>
      <w:r w:rsidRPr="00F922A0">
        <w:t>на</w:t>
      </w:r>
      <w:r w:rsidRPr="00F922A0">
        <w:rPr>
          <w:spacing w:val="1"/>
        </w:rPr>
        <w:t xml:space="preserve"> </w:t>
      </w:r>
      <w:r w:rsidRPr="00F922A0">
        <w:t>свободу</w:t>
      </w:r>
      <w:r w:rsidRPr="00F922A0">
        <w:rPr>
          <w:spacing w:val="1"/>
        </w:rPr>
        <w:t xml:space="preserve"> </w:t>
      </w:r>
      <w:r w:rsidRPr="00F922A0">
        <w:t>передвижения.</w:t>
      </w:r>
      <w:r w:rsidRPr="00F922A0">
        <w:rPr>
          <w:spacing w:val="1"/>
        </w:rPr>
        <w:t xml:space="preserve"> </w:t>
      </w:r>
      <w:r w:rsidRPr="00F922A0">
        <w:t>Право</w:t>
      </w:r>
      <w:r w:rsidRPr="00F922A0">
        <w:rPr>
          <w:spacing w:val="1"/>
        </w:rPr>
        <w:t xml:space="preserve"> </w:t>
      </w:r>
      <w:r w:rsidRPr="00F922A0">
        <w:t>на</w:t>
      </w:r>
      <w:r w:rsidRPr="00F922A0">
        <w:rPr>
          <w:spacing w:val="1"/>
        </w:rPr>
        <w:t xml:space="preserve"> </w:t>
      </w:r>
      <w:r w:rsidRPr="00F922A0">
        <w:t>свободу</w:t>
      </w:r>
      <w:r w:rsidRPr="00F922A0">
        <w:rPr>
          <w:spacing w:val="1"/>
        </w:rPr>
        <w:t xml:space="preserve"> </w:t>
      </w:r>
      <w:r w:rsidRPr="00F922A0">
        <w:t>мысли,</w:t>
      </w:r>
      <w:r w:rsidRPr="00F922A0">
        <w:rPr>
          <w:spacing w:val="1"/>
        </w:rPr>
        <w:t xml:space="preserve"> </w:t>
      </w:r>
      <w:r w:rsidRPr="00F922A0">
        <w:t>совести</w:t>
      </w:r>
      <w:r w:rsidRPr="00F922A0">
        <w:rPr>
          <w:spacing w:val="1"/>
        </w:rPr>
        <w:t xml:space="preserve"> </w:t>
      </w:r>
      <w:r w:rsidRPr="00F922A0">
        <w:t>и</w:t>
      </w:r>
      <w:r w:rsidRPr="00F922A0">
        <w:rPr>
          <w:spacing w:val="1"/>
        </w:rPr>
        <w:t xml:space="preserve"> </w:t>
      </w:r>
      <w:r w:rsidRPr="00F922A0">
        <w:t>религии.Политические права. Право на свободу убеждений. Право на свободу мирных собраний и</w:t>
      </w:r>
      <w:r w:rsidRPr="00F922A0">
        <w:rPr>
          <w:spacing w:val="1"/>
        </w:rPr>
        <w:t xml:space="preserve"> </w:t>
      </w:r>
      <w:r w:rsidRPr="00F922A0">
        <w:t>ассоциаций.</w:t>
      </w:r>
      <w:r w:rsidRPr="00F922A0">
        <w:rPr>
          <w:spacing w:val="1"/>
        </w:rPr>
        <w:t xml:space="preserve"> </w:t>
      </w:r>
      <w:r w:rsidRPr="00F922A0">
        <w:t>Право</w:t>
      </w:r>
      <w:r w:rsidRPr="00F922A0">
        <w:rPr>
          <w:spacing w:val="1"/>
        </w:rPr>
        <w:t xml:space="preserve"> </w:t>
      </w:r>
      <w:r w:rsidRPr="00F922A0">
        <w:t>принимать</w:t>
      </w:r>
      <w:r w:rsidRPr="00F922A0">
        <w:rPr>
          <w:spacing w:val="1"/>
        </w:rPr>
        <w:t xml:space="preserve"> </w:t>
      </w:r>
      <w:r w:rsidRPr="00F922A0">
        <w:t>участие</w:t>
      </w:r>
      <w:r w:rsidRPr="00F922A0">
        <w:rPr>
          <w:spacing w:val="1"/>
        </w:rPr>
        <w:t xml:space="preserve"> </w:t>
      </w:r>
      <w:r w:rsidRPr="00F922A0">
        <w:t>в</w:t>
      </w:r>
      <w:r w:rsidRPr="00F922A0">
        <w:rPr>
          <w:spacing w:val="1"/>
        </w:rPr>
        <w:t xml:space="preserve"> </w:t>
      </w:r>
      <w:r w:rsidRPr="00F922A0">
        <w:t>управлении</w:t>
      </w:r>
      <w:r w:rsidRPr="00F922A0">
        <w:rPr>
          <w:spacing w:val="1"/>
        </w:rPr>
        <w:t xml:space="preserve"> </w:t>
      </w:r>
      <w:r w:rsidRPr="00F922A0">
        <w:t>своей</w:t>
      </w:r>
      <w:r w:rsidRPr="00F922A0">
        <w:rPr>
          <w:spacing w:val="1"/>
        </w:rPr>
        <w:t xml:space="preserve"> </w:t>
      </w:r>
      <w:r w:rsidRPr="00F922A0">
        <w:t>страной</w:t>
      </w:r>
      <w:r w:rsidRPr="00F922A0">
        <w:rPr>
          <w:spacing w:val="1"/>
        </w:rPr>
        <w:t xml:space="preserve"> </w:t>
      </w:r>
      <w:r w:rsidRPr="00F922A0">
        <w:t>непосредственно</w:t>
      </w:r>
      <w:r w:rsidRPr="00F922A0">
        <w:rPr>
          <w:spacing w:val="1"/>
        </w:rPr>
        <w:t xml:space="preserve"> </w:t>
      </w:r>
      <w:r w:rsidRPr="00F922A0">
        <w:t>или</w:t>
      </w:r>
      <w:r w:rsidRPr="00F922A0">
        <w:rPr>
          <w:spacing w:val="1"/>
        </w:rPr>
        <w:t xml:space="preserve"> </w:t>
      </w:r>
      <w:r w:rsidRPr="00F922A0">
        <w:t>через</w:t>
      </w:r>
      <w:r w:rsidRPr="00F922A0">
        <w:rPr>
          <w:spacing w:val="1"/>
        </w:rPr>
        <w:t xml:space="preserve"> </w:t>
      </w:r>
      <w:r w:rsidRPr="00F922A0">
        <w:rPr>
          <w:spacing w:val="-1"/>
        </w:rPr>
        <w:t>посредство</w:t>
      </w:r>
      <w:r w:rsidRPr="00F922A0">
        <w:rPr>
          <w:spacing w:val="-11"/>
        </w:rPr>
        <w:t xml:space="preserve"> </w:t>
      </w:r>
      <w:r w:rsidRPr="00F922A0">
        <w:rPr>
          <w:spacing w:val="-1"/>
        </w:rPr>
        <w:t>избранных</w:t>
      </w:r>
      <w:r w:rsidRPr="00F922A0">
        <w:rPr>
          <w:spacing w:val="-9"/>
        </w:rPr>
        <w:t xml:space="preserve"> </w:t>
      </w:r>
      <w:r w:rsidRPr="00F922A0">
        <w:rPr>
          <w:spacing w:val="-1"/>
        </w:rPr>
        <w:t>представителей.Экономические,</w:t>
      </w:r>
      <w:r w:rsidRPr="00F922A0">
        <w:rPr>
          <w:spacing w:val="-10"/>
        </w:rPr>
        <w:t xml:space="preserve"> </w:t>
      </w:r>
      <w:r w:rsidRPr="00F922A0">
        <w:t>социальные</w:t>
      </w:r>
      <w:r w:rsidRPr="00F922A0">
        <w:rPr>
          <w:spacing w:val="-13"/>
        </w:rPr>
        <w:t xml:space="preserve"> </w:t>
      </w:r>
      <w:r w:rsidRPr="00F922A0">
        <w:t>и</w:t>
      </w:r>
      <w:r w:rsidRPr="00F922A0">
        <w:rPr>
          <w:spacing w:val="-10"/>
        </w:rPr>
        <w:t xml:space="preserve"> </w:t>
      </w:r>
      <w:r w:rsidRPr="00F922A0">
        <w:t>культурные</w:t>
      </w:r>
      <w:r w:rsidRPr="00F922A0">
        <w:rPr>
          <w:spacing w:val="-13"/>
        </w:rPr>
        <w:t xml:space="preserve"> </w:t>
      </w:r>
      <w:r w:rsidRPr="00F922A0">
        <w:t>права.</w:t>
      </w:r>
      <w:r w:rsidRPr="00F922A0">
        <w:rPr>
          <w:spacing w:val="-8"/>
        </w:rPr>
        <w:t xml:space="preserve"> </w:t>
      </w:r>
      <w:r w:rsidRPr="00F922A0">
        <w:t>Право</w:t>
      </w:r>
      <w:r w:rsidRPr="00F922A0">
        <w:rPr>
          <w:spacing w:val="-12"/>
        </w:rPr>
        <w:t xml:space="preserve"> </w:t>
      </w:r>
      <w:r w:rsidRPr="00F922A0">
        <w:t>владеть</w:t>
      </w:r>
      <w:r w:rsidRPr="00F922A0">
        <w:rPr>
          <w:spacing w:val="-57"/>
        </w:rPr>
        <w:t xml:space="preserve"> </w:t>
      </w:r>
      <w:r w:rsidRPr="00F922A0">
        <w:t>имуществом.</w:t>
      </w:r>
      <w:r w:rsidRPr="00F922A0">
        <w:rPr>
          <w:spacing w:val="-10"/>
        </w:rPr>
        <w:t xml:space="preserve"> </w:t>
      </w:r>
      <w:r w:rsidRPr="00F922A0">
        <w:t>Право</w:t>
      </w:r>
      <w:r w:rsidRPr="00F922A0">
        <w:rPr>
          <w:spacing w:val="-10"/>
        </w:rPr>
        <w:t xml:space="preserve"> </w:t>
      </w:r>
      <w:r w:rsidRPr="00F922A0">
        <w:t>на</w:t>
      </w:r>
      <w:r w:rsidRPr="00F922A0">
        <w:rPr>
          <w:spacing w:val="-8"/>
        </w:rPr>
        <w:t xml:space="preserve"> </w:t>
      </w:r>
      <w:r w:rsidRPr="00F922A0">
        <w:t>социальное</w:t>
      </w:r>
      <w:r w:rsidRPr="00F922A0">
        <w:rPr>
          <w:spacing w:val="-11"/>
        </w:rPr>
        <w:t xml:space="preserve"> </w:t>
      </w:r>
      <w:r w:rsidRPr="00F922A0">
        <w:t>обеспечение</w:t>
      </w:r>
      <w:r w:rsidRPr="00F922A0">
        <w:rPr>
          <w:spacing w:val="-11"/>
        </w:rPr>
        <w:t xml:space="preserve"> </w:t>
      </w:r>
      <w:r w:rsidRPr="00F922A0">
        <w:t>и</w:t>
      </w:r>
      <w:r w:rsidRPr="00F922A0">
        <w:rPr>
          <w:spacing w:val="-9"/>
        </w:rPr>
        <w:t xml:space="preserve"> </w:t>
      </w:r>
      <w:r w:rsidRPr="00F922A0">
        <w:t>на</w:t>
      </w:r>
      <w:r w:rsidRPr="00F922A0">
        <w:rPr>
          <w:spacing w:val="-11"/>
        </w:rPr>
        <w:t xml:space="preserve"> </w:t>
      </w:r>
      <w:r w:rsidRPr="00F922A0">
        <w:t>осуществление</w:t>
      </w:r>
      <w:r w:rsidRPr="00F922A0">
        <w:rPr>
          <w:spacing w:val="-10"/>
        </w:rPr>
        <w:t xml:space="preserve"> </w:t>
      </w:r>
      <w:r w:rsidRPr="00F922A0">
        <w:t>прав</w:t>
      </w:r>
      <w:r w:rsidRPr="00F922A0">
        <w:rPr>
          <w:spacing w:val="-10"/>
        </w:rPr>
        <w:t xml:space="preserve"> </w:t>
      </w:r>
      <w:r w:rsidRPr="00F922A0">
        <w:t>в</w:t>
      </w:r>
      <w:r w:rsidRPr="00F922A0">
        <w:rPr>
          <w:spacing w:val="-10"/>
        </w:rPr>
        <w:t xml:space="preserve"> </w:t>
      </w:r>
      <w:r w:rsidRPr="00F922A0">
        <w:t>экономической,</w:t>
      </w:r>
      <w:r w:rsidRPr="00F922A0">
        <w:rPr>
          <w:spacing w:val="-10"/>
        </w:rPr>
        <w:t xml:space="preserve"> </w:t>
      </w:r>
      <w:r w:rsidRPr="00F922A0">
        <w:t>социальной</w:t>
      </w:r>
      <w:r w:rsidRPr="00F922A0">
        <w:rPr>
          <w:spacing w:val="-58"/>
        </w:rPr>
        <w:t xml:space="preserve"> </w:t>
      </w:r>
      <w:r w:rsidRPr="00F922A0">
        <w:t>и</w:t>
      </w:r>
      <w:r w:rsidRPr="00F922A0">
        <w:rPr>
          <w:spacing w:val="1"/>
        </w:rPr>
        <w:t xml:space="preserve"> </w:t>
      </w:r>
      <w:r w:rsidRPr="00F922A0">
        <w:t>культурной</w:t>
      </w:r>
      <w:r w:rsidRPr="00F922A0">
        <w:rPr>
          <w:spacing w:val="1"/>
        </w:rPr>
        <w:t xml:space="preserve"> </w:t>
      </w:r>
      <w:r w:rsidRPr="00F922A0">
        <w:t>областях.</w:t>
      </w:r>
      <w:r w:rsidRPr="00F922A0">
        <w:rPr>
          <w:spacing w:val="1"/>
        </w:rPr>
        <w:t xml:space="preserve"> </w:t>
      </w:r>
      <w:r w:rsidRPr="00F922A0">
        <w:t>Право</w:t>
      </w:r>
      <w:r w:rsidRPr="00F922A0">
        <w:rPr>
          <w:spacing w:val="1"/>
        </w:rPr>
        <w:t xml:space="preserve"> </w:t>
      </w:r>
      <w:r w:rsidRPr="00F922A0">
        <w:t>на</w:t>
      </w:r>
      <w:r w:rsidRPr="00F922A0">
        <w:rPr>
          <w:spacing w:val="1"/>
        </w:rPr>
        <w:t xml:space="preserve"> </w:t>
      </w:r>
      <w:r w:rsidRPr="00F922A0">
        <w:t>труд,</w:t>
      </w:r>
      <w:r w:rsidRPr="00F922A0">
        <w:rPr>
          <w:spacing w:val="1"/>
        </w:rPr>
        <w:t xml:space="preserve"> </w:t>
      </w:r>
      <w:r w:rsidRPr="00F922A0">
        <w:t>на</w:t>
      </w:r>
      <w:r w:rsidRPr="00F922A0">
        <w:rPr>
          <w:spacing w:val="1"/>
        </w:rPr>
        <w:t xml:space="preserve"> </w:t>
      </w:r>
      <w:r w:rsidRPr="00F922A0">
        <w:t>свободный</w:t>
      </w:r>
      <w:r w:rsidRPr="00F922A0">
        <w:rPr>
          <w:spacing w:val="1"/>
        </w:rPr>
        <w:t xml:space="preserve"> </w:t>
      </w:r>
      <w:r w:rsidRPr="00F922A0">
        <w:t>выбор</w:t>
      </w:r>
      <w:r w:rsidRPr="00F922A0">
        <w:rPr>
          <w:spacing w:val="1"/>
        </w:rPr>
        <w:t xml:space="preserve"> </w:t>
      </w:r>
      <w:r w:rsidRPr="00F922A0">
        <w:t>работы.</w:t>
      </w:r>
      <w:r w:rsidRPr="00F922A0">
        <w:rPr>
          <w:spacing w:val="1"/>
        </w:rPr>
        <w:t xml:space="preserve"> </w:t>
      </w:r>
      <w:r w:rsidRPr="00F922A0">
        <w:t>Право</w:t>
      </w:r>
      <w:r w:rsidRPr="00F922A0">
        <w:rPr>
          <w:spacing w:val="1"/>
        </w:rPr>
        <w:t xml:space="preserve"> </w:t>
      </w:r>
      <w:r w:rsidRPr="00F922A0">
        <w:t>на</w:t>
      </w:r>
      <w:r w:rsidRPr="00F922A0">
        <w:rPr>
          <w:spacing w:val="1"/>
        </w:rPr>
        <w:t xml:space="preserve"> </w:t>
      </w:r>
      <w:r w:rsidRPr="00F922A0">
        <w:t>отдых.</w:t>
      </w:r>
      <w:r w:rsidRPr="00F922A0">
        <w:rPr>
          <w:spacing w:val="1"/>
        </w:rPr>
        <w:t xml:space="preserve"> </w:t>
      </w:r>
      <w:r w:rsidRPr="00F922A0">
        <w:t>Право</w:t>
      </w:r>
      <w:r w:rsidRPr="00F922A0">
        <w:rPr>
          <w:spacing w:val="1"/>
        </w:rPr>
        <w:t xml:space="preserve"> </w:t>
      </w:r>
      <w:r w:rsidRPr="00F922A0">
        <w:t>на</w:t>
      </w:r>
      <w:r w:rsidRPr="00F922A0">
        <w:rPr>
          <w:spacing w:val="-57"/>
        </w:rPr>
        <w:t xml:space="preserve"> </w:t>
      </w:r>
      <w:r w:rsidRPr="00F922A0">
        <w:t>образование. Право участвовать в культурной и научной жизни общества.Права ребенка. Декларация</w:t>
      </w:r>
      <w:r w:rsidRPr="00F922A0">
        <w:rPr>
          <w:spacing w:val="1"/>
        </w:rPr>
        <w:t xml:space="preserve"> </w:t>
      </w:r>
      <w:r w:rsidRPr="00F922A0">
        <w:t>прав</w:t>
      </w:r>
      <w:r w:rsidRPr="00F922A0">
        <w:rPr>
          <w:spacing w:val="-2"/>
        </w:rPr>
        <w:t xml:space="preserve"> </w:t>
      </w:r>
      <w:r w:rsidRPr="00F922A0">
        <w:t>ребенка. Конвенция о правах</w:t>
      </w:r>
      <w:r w:rsidRPr="00F922A0">
        <w:rPr>
          <w:spacing w:val="2"/>
        </w:rPr>
        <w:t xml:space="preserve"> </w:t>
      </w:r>
      <w:r w:rsidRPr="00F922A0">
        <w:t>ребенка.</w:t>
      </w:r>
    </w:p>
    <w:p w:rsidR="00755FD3" w:rsidRPr="00F922A0" w:rsidRDefault="007E3FA8">
      <w:pPr>
        <w:pStyle w:val="11"/>
        <w:spacing w:before="4" w:line="240" w:lineRule="auto"/>
        <w:ind w:right="4493" w:firstLine="4659"/>
        <w:jc w:val="left"/>
      </w:pPr>
      <w:r w:rsidRPr="00F922A0">
        <w:t>Обществознание</w:t>
      </w:r>
      <w:r w:rsidRPr="00F922A0">
        <w:rPr>
          <w:spacing w:val="-57"/>
        </w:rPr>
        <w:t xml:space="preserve"> </w:t>
      </w:r>
      <w:r w:rsidRPr="00F922A0">
        <w:t>Человек.</w:t>
      </w:r>
      <w:r w:rsidRPr="00F922A0">
        <w:rPr>
          <w:spacing w:val="-2"/>
        </w:rPr>
        <w:t xml:space="preserve"> </w:t>
      </w:r>
      <w:r w:rsidRPr="00F922A0">
        <w:t>Человек</w:t>
      </w:r>
      <w:r w:rsidRPr="00F922A0">
        <w:rPr>
          <w:spacing w:val="-1"/>
        </w:rPr>
        <w:t xml:space="preserve"> </w:t>
      </w:r>
      <w:r w:rsidRPr="00F922A0">
        <w:t>в</w:t>
      </w:r>
      <w:r w:rsidRPr="00F922A0">
        <w:rPr>
          <w:spacing w:val="-2"/>
        </w:rPr>
        <w:t xml:space="preserve"> </w:t>
      </w:r>
      <w:r w:rsidRPr="00F922A0">
        <w:t>системе</w:t>
      </w:r>
      <w:r w:rsidRPr="00F922A0">
        <w:rPr>
          <w:spacing w:val="-3"/>
        </w:rPr>
        <w:t xml:space="preserve"> </w:t>
      </w:r>
      <w:r w:rsidRPr="00F922A0">
        <w:t>общественных</w:t>
      </w:r>
      <w:r w:rsidRPr="00F922A0">
        <w:rPr>
          <w:spacing w:val="-1"/>
        </w:rPr>
        <w:t xml:space="preserve"> </w:t>
      </w:r>
      <w:r w:rsidRPr="00F922A0">
        <w:t>отношений</w:t>
      </w:r>
    </w:p>
    <w:p w:rsidR="00755FD3" w:rsidRPr="00F922A0" w:rsidRDefault="007E3FA8">
      <w:pPr>
        <w:pStyle w:val="a3"/>
        <w:spacing w:line="271" w:lineRule="exact"/>
        <w:ind w:left="1320"/>
        <w:jc w:val="left"/>
      </w:pPr>
      <w:r w:rsidRPr="00F922A0">
        <w:t>Раздел</w:t>
      </w:r>
      <w:r w:rsidRPr="00F922A0">
        <w:rPr>
          <w:spacing w:val="-3"/>
        </w:rPr>
        <w:t xml:space="preserve"> </w:t>
      </w:r>
      <w:r w:rsidRPr="00F922A0">
        <w:t>1.Общество</w:t>
      </w:r>
      <w:r w:rsidRPr="00F922A0">
        <w:rPr>
          <w:spacing w:val="-2"/>
        </w:rPr>
        <w:t xml:space="preserve"> </w:t>
      </w:r>
      <w:r w:rsidRPr="00F922A0">
        <w:t>и человек.</w:t>
      </w:r>
      <w:r w:rsidRPr="00F922A0">
        <w:rPr>
          <w:spacing w:val="-2"/>
        </w:rPr>
        <w:t xml:space="preserve"> </w:t>
      </w:r>
      <w:r w:rsidRPr="00F922A0">
        <w:t>Тема</w:t>
      </w:r>
      <w:r w:rsidRPr="00F922A0">
        <w:rPr>
          <w:spacing w:val="-2"/>
        </w:rPr>
        <w:t xml:space="preserve"> </w:t>
      </w:r>
      <w:r w:rsidRPr="00F922A0">
        <w:t>1.</w:t>
      </w:r>
      <w:r w:rsidRPr="00F922A0">
        <w:rPr>
          <w:spacing w:val="57"/>
        </w:rPr>
        <w:t xml:space="preserve"> </w:t>
      </w:r>
      <w:r w:rsidRPr="00F922A0">
        <w:t>Общество.</w:t>
      </w:r>
    </w:p>
    <w:p w:rsidR="00755FD3" w:rsidRPr="00F922A0" w:rsidRDefault="007E3FA8">
      <w:pPr>
        <w:pStyle w:val="a3"/>
        <w:ind w:right="416" w:firstLine="60"/>
        <w:jc w:val="left"/>
      </w:pPr>
      <w:r w:rsidRPr="00F922A0">
        <w:t>Понятие</w:t>
      </w:r>
      <w:r w:rsidRPr="00F922A0">
        <w:rPr>
          <w:spacing w:val="1"/>
        </w:rPr>
        <w:t xml:space="preserve"> </w:t>
      </w:r>
      <w:r w:rsidRPr="00F922A0">
        <w:t>об</w:t>
      </w:r>
      <w:r w:rsidRPr="00F922A0">
        <w:rPr>
          <w:spacing w:val="1"/>
        </w:rPr>
        <w:t xml:space="preserve"> </w:t>
      </w:r>
      <w:r w:rsidRPr="00F922A0">
        <w:t>обществе.</w:t>
      </w:r>
      <w:r w:rsidRPr="00F922A0">
        <w:rPr>
          <w:spacing w:val="1"/>
        </w:rPr>
        <w:t xml:space="preserve"> </w:t>
      </w:r>
      <w:r w:rsidRPr="00F922A0">
        <w:t>Общество</w:t>
      </w:r>
      <w:r w:rsidRPr="00F922A0">
        <w:rPr>
          <w:spacing w:val="1"/>
        </w:rPr>
        <w:t xml:space="preserve"> </w:t>
      </w:r>
      <w:r w:rsidRPr="00F922A0">
        <w:t>как</w:t>
      </w:r>
      <w:r w:rsidRPr="00F922A0">
        <w:rPr>
          <w:spacing w:val="1"/>
        </w:rPr>
        <w:t xml:space="preserve"> </w:t>
      </w:r>
      <w:r w:rsidRPr="00F922A0">
        <w:t>совместная</w:t>
      </w:r>
      <w:r w:rsidRPr="00F922A0">
        <w:rPr>
          <w:spacing w:val="1"/>
        </w:rPr>
        <w:t xml:space="preserve"> </w:t>
      </w:r>
      <w:r w:rsidRPr="00F922A0">
        <w:t>жизнедеятельность</w:t>
      </w:r>
      <w:r w:rsidRPr="00F922A0">
        <w:rPr>
          <w:spacing w:val="1"/>
        </w:rPr>
        <w:t xml:space="preserve"> </w:t>
      </w:r>
      <w:r w:rsidRPr="00F922A0">
        <w:t>людей</w:t>
      </w:r>
      <w:r w:rsidRPr="00F922A0">
        <w:rPr>
          <w:spacing w:val="1"/>
        </w:rPr>
        <w:t xml:space="preserve"> </w:t>
      </w:r>
      <w:r w:rsidRPr="00F922A0">
        <w:t>Общество</w:t>
      </w:r>
      <w:r w:rsidRPr="00F922A0">
        <w:rPr>
          <w:spacing w:val="1"/>
        </w:rPr>
        <w:t xml:space="preserve"> </w:t>
      </w:r>
      <w:r w:rsidRPr="00F922A0">
        <w:t>и</w:t>
      </w:r>
      <w:r w:rsidRPr="00F922A0">
        <w:rPr>
          <w:spacing w:val="1"/>
        </w:rPr>
        <w:t xml:space="preserve"> </w:t>
      </w:r>
      <w:r w:rsidRPr="00F922A0">
        <w:t>природа</w:t>
      </w:r>
      <w:r w:rsidRPr="00F922A0">
        <w:rPr>
          <w:spacing w:val="-57"/>
        </w:rPr>
        <w:t xml:space="preserve"> </w:t>
      </w:r>
      <w:r w:rsidRPr="00F922A0">
        <w:t>Общество</w:t>
      </w:r>
      <w:r w:rsidRPr="00F922A0">
        <w:rPr>
          <w:spacing w:val="39"/>
        </w:rPr>
        <w:t xml:space="preserve"> </w:t>
      </w:r>
      <w:r w:rsidRPr="00F922A0">
        <w:t>и</w:t>
      </w:r>
      <w:r w:rsidRPr="00F922A0">
        <w:rPr>
          <w:spacing w:val="40"/>
        </w:rPr>
        <w:t xml:space="preserve"> </w:t>
      </w:r>
      <w:r w:rsidRPr="00F922A0">
        <w:t>культура.</w:t>
      </w:r>
      <w:r w:rsidRPr="00F922A0">
        <w:rPr>
          <w:spacing w:val="41"/>
        </w:rPr>
        <w:t xml:space="preserve"> </w:t>
      </w:r>
      <w:r w:rsidRPr="00F922A0">
        <w:t>Науки</w:t>
      </w:r>
      <w:r w:rsidRPr="00F922A0">
        <w:rPr>
          <w:spacing w:val="40"/>
        </w:rPr>
        <w:t xml:space="preserve"> </w:t>
      </w:r>
      <w:r w:rsidRPr="00F922A0">
        <w:t>об</w:t>
      </w:r>
      <w:r w:rsidRPr="00F922A0">
        <w:rPr>
          <w:spacing w:val="40"/>
        </w:rPr>
        <w:t xml:space="preserve"> </w:t>
      </w:r>
      <w:r w:rsidRPr="00F922A0">
        <w:t>обществе</w:t>
      </w:r>
      <w:r w:rsidRPr="00F922A0">
        <w:rPr>
          <w:spacing w:val="42"/>
        </w:rPr>
        <w:t xml:space="preserve"> </w:t>
      </w:r>
      <w:r w:rsidRPr="00F922A0">
        <w:t>Структура</w:t>
      </w:r>
      <w:r w:rsidRPr="00F922A0">
        <w:rPr>
          <w:spacing w:val="39"/>
        </w:rPr>
        <w:t xml:space="preserve"> </w:t>
      </w:r>
      <w:r w:rsidRPr="00F922A0">
        <w:t>общества.</w:t>
      </w:r>
      <w:r w:rsidRPr="00F922A0">
        <w:rPr>
          <w:spacing w:val="38"/>
        </w:rPr>
        <w:t xml:space="preserve"> </w:t>
      </w:r>
      <w:r w:rsidRPr="00F922A0">
        <w:t>Особенности</w:t>
      </w:r>
      <w:r w:rsidRPr="00F922A0">
        <w:rPr>
          <w:spacing w:val="41"/>
        </w:rPr>
        <w:t xml:space="preserve"> </w:t>
      </w:r>
      <w:r w:rsidRPr="00F922A0">
        <w:t>социальной</w:t>
      </w:r>
      <w:r w:rsidRPr="00F922A0">
        <w:rPr>
          <w:spacing w:val="40"/>
        </w:rPr>
        <w:t xml:space="preserve"> </w:t>
      </w:r>
      <w:r w:rsidRPr="00F922A0">
        <w:t>системы.</w:t>
      </w:r>
    </w:p>
    <w:p w:rsidR="00755FD3" w:rsidRPr="00F922A0" w:rsidRDefault="00755FD3">
      <w:pPr>
        <w:sectPr w:rsidR="00755FD3" w:rsidRPr="00F922A0">
          <w:footerReference w:type="default" r:id="rId82"/>
          <w:pgSz w:w="11900" w:h="16840"/>
          <w:pgMar w:top="620" w:right="300" w:bottom="280" w:left="0" w:header="0" w:footer="0" w:gutter="0"/>
          <w:cols w:space="720"/>
        </w:sectPr>
      </w:pPr>
    </w:p>
    <w:p w:rsidR="00755FD3" w:rsidRPr="00F922A0" w:rsidRDefault="007E3FA8">
      <w:pPr>
        <w:pStyle w:val="a3"/>
        <w:spacing w:before="64"/>
        <w:ind w:right="425"/>
      </w:pPr>
      <w:r w:rsidRPr="00F922A0">
        <w:lastRenderedPageBreak/>
        <w:t>Взаимосвязь экономической, социальной, политической, духовной сфер жизни общества. Социальные</w:t>
      </w:r>
      <w:r w:rsidRPr="00F922A0">
        <w:rPr>
          <w:spacing w:val="-57"/>
        </w:rPr>
        <w:t xml:space="preserve"> </w:t>
      </w:r>
      <w:r w:rsidRPr="00F922A0">
        <w:t>институты.</w:t>
      </w:r>
    </w:p>
    <w:p w:rsidR="00755FD3" w:rsidRPr="00F922A0" w:rsidRDefault="007E3FA8">
      <w:pPr>
        <w:pStyle w:val="a3"/>
        <w:ind w:left="1320"/>
      </w:pPr>
      <w:r w:rsidRPr="00F922A0">
        <w:t>Тема</w:t>
      </w:r>
      <w:r w:rsidRPr="00F922A0">
        <w:rPr>
          <w:spacing w:val="-3"/>
        </w:rPr>
        <w:t xml:space="preserve"> </w:t>
      </w:r>
      <w:r w:rsidRPr="00F922A0">
        <w:t>2.</w:t>
      </w:r>
      <w:r w:rsidRPr="00F922A0">
        <w:rPr>
          <w:spacing w:val="-1"/>
        </w:rPr>
        <w:t xml:space="preserve"> </w:t>
      </w:r>
      <w:r w:rsidRPr="00F922A0">
        <w:t>Человек.</w:t>
      </w:r>
    </w:p>
    <w:p w:rsidR="00755FD3" w:rsidRPr="00F922A0" w:rsidRDefault="007E3FA8">
      <w:pPr>
        <w:pStyle w:val="a3"/>
        <w:ind w:right="414"/>
      </w:pPr>
      <w:r w:rsidRPr="00F922A0">
        <w:t>Природа человека. Человек как продукт биологической, социальной и культурной эволюции. Цель и</w:t>
      </w:r>
      <w:r w:rsidRPr="00F922A0">
        <w:rPr>
          <w:spacing w:val="1"/>
        </w:rPr>
        <w:t xml:space="preserve"> </w:t>
      </w:r>
      <w:r w:rsidRPr="00F922A0">
        <w:t>смысл жизни человека. Науки о человеке.</w:t>
      </w:r>
      <w:r w:rsidRPr="00F922A0">
        <w:rPr>
          <w:spacing w:val="1"/>
        </w:rPr>
        <w:t xml:space="preserve"> </w:t>
      </w:r>
      <w:r w:rsidRPr="00F922A0">
        <w:t>Человек как духовное существо. Духовная жизнь человека.</w:t>
      </w:r>
      <w:r w:rsidRPr="00F922A0">
        <w:rPr>
          <w:spacing w:val="1"/>
        </w:rPr>
        <w:t xml:space="preserve"> </w:t>
      </w:r>
      <w:r w:rsidRPr="00F922A0">
        <w:rPr>
          <w:spacing w:val="-1"/>
        </w:rPr>
        <w:t>Мировоззрение.</w:t>
      </w:r>
      <w:r w:rsidRPr="00F922A0">
        <w:rPr>
          <w:spacing w:val="-12"/>
        </w:rPr>
        <w:t xml:space="preserve"> </w:t>
      </w:r>
      <w:r w:rsidRPr="00F922A0">
        <w:rPr>
          <w:spacing w:val="-1"/>
        </w:rPr>
        <w:t>Ценностные</w:t>
      </w:r>
      <w:r w:rsidRPr="00F922A0">
        <w:rPr>
          <w:spacing w:val="-12"/>
        </w:rPr>
        <w:t xml:space="preserve"> </w:t>
      </w:r>
      <w:r w:rsidRPr="00F922A0">
        <w:t>ориентиры</w:t>
      </w:r>
      <w:r w:rsidRPr="00F922A0">
        <w:rPr>
          <w:spacing w:val="-14"/>
        </w:rPr>
        <w:t xml:space="preserve"> </w:t>
      </w:r>
      <w:r w:rsidRPr="00F922A0">
        <w:t>личности.</w:t>
      </w:r>
      <w:r w:rsidRPr="00F922A0">
        <w:rPr>
          <w:spacing w:val="-11"/>
        </w:rPr>
        <w:t xml:space="preserve"> </w:t>
      </w:r>
      <w:r w:rsidRPr="00F922A0">
        <w:t>Патриотизм</w:t>
      </w:r>
      <w:r w:rsidRPr="00F922A0">
        <w:rPr>
          <w:spacing w:val="-14"/>
        </w:rPr>
        <w:t xml:space="preserve"> </w:t>
      </w:r>
      <w:r w:rsidRPr="00F922A0">
        <w:t>и</w:t>
      </w:r>
      <w:r w:rsidRPr="00F922A0">
        <w:rPr>
          <w:spacing w:val="-10"/>
        </w:rPr>
        <w:t xml:space="preserve"> </w:t>
      </w:r>
      <w:r w:rsidRPr="00F922A0">
        <w:t>гражданственность.</w:t>
      </w:r>
      <w:r w:rsidRPr="00F922A0">
        <w:rPr>
          <w:spacing w:val="-11"/>
        </w:rPr>
        <w:t xml:space="preserve"> </w:t>
      </w:r>
      <w:r w:rsidRPr="00F922A0">
        <w:t>Деятельность</w:t>
      </w:r>
      <w:r w:rsidRPr="00F922A0">
        <w:rPr>
          <w:spacing w:val="-12"/>
        </w:rPr>
        <w:t xml:space="preserve"> </w:t>
      </w:r>
      <w:r w:rsidRPr="00F922A0">
        <w:t>как</w:t>
      </w:r>
      <w:r w:rsidRPr="00F922A0">
        <w:rPr>
          <w:spacing w:val="-57"/>
        </w:rPr>
        <w:t xml:space="preserve"> </w:t>
      </w:r>
      <w:r w:rsidRPr="00F922A0">
        <w:t>способ существования людей. Деятельность и её мотивация. Многообразие деятельности. Сознание и</w:t>
      </w:r>
      <w:r w:rsidRPr="00F922A0">
        <w:rPr>
          <w:spacing w:val="1"/>
        </w:rPr>
        <w:t xml:space="preserve"> </w:t>
      </w:r>
      <w:r w:rsidRPr="00F922A0">
        <w:t>деятельность. Познание и знание. Познание</w:t>
      </w:r>
      <w:r w:rsidRPr="00F922A0">
        <w:rPr>
          <w:spacing w:val="1"/>
        </w:rPr>
        <w:t xml:space="preserve"> </w:t>
      </w:r>
      <w:r w:rsidRPr="00F922A0">
        <w:t>мира: чувственное и рациональное, истинное и ложное.</w:t>
      </w:r>
      <w:r w:rsidRPr="00F922A0">
        <w:rPr>
          <w:spacing w:val="1"/>
        </w:rPr>
        <w:t xml:space="preserve"> </w:t>
      </w:r>
      <w:r w:rsidRPr="00F922A0">
        <w:t>Истина и её критерии Многообразие</w:t>
      </w:r>
      <w:r w:rsidRPr="00F922A0">
        <w:rPr>
          <w:spacing w:val="1"/>
        </w:rPr>
        <w:t xml:space="preserve"> </w:t>
      </w:r>
      <w:r w:rsidRPr="00F922A0">
        <w:t>форм человеческого знания Социальное и гуманитарное знания..</w:t>
      </w:r>
      <w:r w:rsidRPr="00F922A0">
        <w:rPr>
          <w:spacing w:val="-57"/>
        </w:rPr>
        <w:t xml:space="preserve"> </w:t>
      </w:r>
      <w:r w:rsidRPr="00F922A0">
        <w:t>Человек</w:t>
      </w:r>
      <w:r w:rsidRPr="00F922A0">
        <w:rPr>
          <w:spacing w:val="1"/>
        </w:rPr>
        <w:t xml:space="preserve"> </w:t>
      </w:r>
      <w:r w:rsidRPr="00F922A0">
        <w:t>в</w:t>
      </w:r>
      <w:r w:rsidRPr="00F922A0">
        <w:rPr>
          <w:spacing w:val="1"/>
        </w:rPr>
        <w:t xml:space="preserve"> </w:t>
      </w:r>
      <w:r w:rsidRPr="00F922A0">
        <w:t>системе</w:t>
      </w:r>
      <w:r w:rsidRPr="00F922A0">
        <w:rPr>
          <w:spacing w:val="1"/>
        </w:rPr>
        <w:t xml:space="preserve"> </w:t>
      </w:r>
      <w:r w:rsidRPr="00F922A0">
        <w:t>социальных</w:t>
      </w:r>
      <w:r w:rsidRPr="00F922A0">
        <w:rPr>
          <w:spacing w:val="1"/>
        </w:rPr>
        <w:t xml:space="preserve"> </w:t>
      </w:r>
      <w:r w:rsidRPr="00F922A0">
        <w:t>связей.</w:t>
      </w:r>
      <w:r w:rsidRPr="00F922A0">
        <w:rPr>
          <w:spacing w:val="1"/>
        </w:rPr>
        <w:t xml:space="preserve"> </w:t>
      </w:r>
      <w:r w:rsidRPr="00F922A0">
        <w:t>Личность,</w:t>
      </w:r>
      <w:r w:rsidRPr="00F922A0">
        <w:rPr>
          <w:spacing w:val="1"/>
        </w:rPr>
        <w:t xml:space="preserve"> </w:t>
      </w:r>
      <w:r w:rsidRPr="00F922A0">
        <w:t>факторы,</w:t>
      </w:r>
      <w:r w:rsidRPr="00F922A0">
        <w:rPr>
          <w:spacing w:val="1"/>
        </w:rPr>
        <w:t xml:space="preserve"> </w:t>
      </w:r>
      <w:r w:rsidRPr="00F922A0">
        <w:t>влияющие</w:t>
      </w:r>
      <w:r w:rsidRPr="00F922A0">
        <w:rPr>
          <w:spacing w:val="1"/>
        </w:rPr>
        <w:t xml:space="preserve"> </w:t>
      </w:r>
      <w:r w:rsidRPr="00F922A0">
        <w:t>на</w:t>
      </w:r>
      <w:r w:rsidRPr="00F922A0">
        <w:rPr>
          <w:spacing w:val="1"/>
        </w:rPr>
        <w:t xml:space="preserve"> </w:t>
      </w:r>
      <w:r w:rsidRPr="00F922A0">
        <w:t>ее</w:t>
      </w:r>
      <w:r w:rsidRPr="00F922A0">
        <w:rPr>
          <w:spacing w:val="1"/>
        </w:rPr>
        <w:t xml:space="preserve"> </w:t>
      </w:r>
      <w:r w:rsidRPr="00F922A0">
        <w:t>формирование.</w:t>
      </w:r>
      <w:r w:rsidRPr="00F922A0">
        <w:rPr>
          <w:spacing w:val="-57"/>
        </w:rPr>
        <w:t xml:space="preserve"> </w:t>
      </w:r>
      <w:r w:rsidRPr="00F922A0">
        <w:t>Самосознание</w:t>
      </w:r>
      <w:r w:rsidRPr="00F922A0">
        <w:rPr>
          <w:spacing w:val="-10"/>
        </w:rPr>
        <w:t xml:space="preserve"> </w:t>
      </w:r>
      <w:r w:rsidRPr="00F922A0">
        <w:t>и</w:t>
      </w:r>
      <w:r w:rsidRPr="00F922A0">
        <w:rPr>
          <w:spacing w:val="-7"/>
        </w:rPr>
        <w:t xml:space="preserve"> </w:t>
      </w:r>
      <w:r w:rsidRPr="00F922A0">
        <w:t>самореализация.</w:t>
      </w:r>
      <w:r w:rsidRPr="00F922A0">
        <w:rPr>
          <w:spacing w:val="-8"/>
        </w:rPr>
        <w:t xml:space="preserve"> </w:t>
      </w:r>
      <w:r w:rsidRPr="00F922A0">
        <w:t>Социальное</w:t>
      </w:r>
      <w:r w:rsidRPr="00F922A0">
        <w:rPr>
          <w:spacing w:val="-9"/>
        </w:rPr>
        <w:t xml:space="preserve"> </w:t>
      </w:r>
      <w:r w:rsidRPr="00F922A0">
        <w:t>поведение</w:t>
      </w:r>
      <w:r w:rsidRPr="00F922A0">
        <w:rPr>
          <w:spacing w:val="-10"/>
        </w:rPr>
        <w:t xml:space="preserve"> </w:t>
      </w:r>
      <w:r w:rsidRPr="00F922A0">
        <w:t>и</w:t>
      </w:r>
      <w:r w:rsidRPr="00F922A0">
        <w:rPr>
          <w:spacing w:val="-7"/>
        </w:rPr>
        <w:t xml:space="preserve"> </w:t>
      </w:r>
      <w:r w:rsidRPr="00F922A0">
        <w:t>социализация</w:t>
      </w:r>
      <w:r w:rsidRPr="00F922A0">
        <w:rPr>
          <w:spacing w:val="-8"/>
        </w:rPr>
        <w:t xml:space="preserve"> </w:t>
      </w:r>
      <w:r w:rsidRPr="00F922A0">
        <w:t>личности</w:t>
      </w:r>
      <w:r w:rsidRPr="00F922A0">
        <w:rPr>
          <w:spacing w:val="-7"/>
        </w:rPr>
        <w:t xml:space="preserve"> </w:t>
      </w:r>
      <w:r w:rsidRPr="00F922A0">
        <w:t>Единство</w:t>
      </w:r>
      <w:r w:rsidRPr="00F922A0">
        <w:rPr>
          <w:spacing w:val="-9"/>
        </w:rPr>
        <w:t xml:space="preserve"> </w:t>
      </w:r>
      <w:r w:rsidRPr="00F922A0">
        <w:t>свободы</w:t>
      </w:r>
      <w:r w:rsidRPr="00F922A0">
        <w:rPr>
          <w:spacing w:val="-9"/>
        </w:rPr>
        <w:t xml:space="preserve"> </w:t>
      </w:r>
      <w:r w:rsidRPr="00F922A0">
        <w:t>и</w:t>
      </w:r>
      <w:r w:rsidRPr="00F922A0">
        <w:rPr>
          <w:spacing w:val="-57"/>
        </w:rPr>
        <w:t xml:space="preserve"> </w:t>
      </w:r>
      <w:r w:rsidRPr="00F922A0">
        <w:t>ответственность личности.</w:t>
      </w:r>
    </w:p>
    <w:p w:rsidR="00755FD3" w:rsidRPr="00F922A0" w:rsidRDefault="007E3FA8">
      <w:pPr>
        <w:pStyle w:val="a3"/>
        <w:ind w:left="1320" w:right="6779"/>
      </w:pPr>
      <w:r w:rsidRPr="00F922A0">
        <w:t>Раздел 2. Основные сферы жизни.</w:t>
      </w:r>
      <w:r w:rsidRPr="00F922A0">
        <w:rPr>
          <w:spacing w:val="-57"/>
        </w:rPr>
        <w:t xml:space="preserve"> </w:t>
      </w:r>
      <w:r w:rsidRPr="00F922A0">
        <w:t>Тема</w:t>
      </w:r>
      <w:r w:rsidRPr="00F922A0">
        <w:rPr>
          <w:spacing w:val="-2"/>
        </w:rPr>
        <w:t xml:space="preserve"> </w:t>
      </w:r>
      <w:r w:rsidRPr="00F922A0">
        <w:t>3.</w:t>
      </w:r>
      <w:r w:rsidRPr="00F922A0">
        <w:rPr>
          <w:spacing w:val="-1"/>
        </w:rPr>
        <w:t xml:space="preserve"> </w:t>
      </w:r>
      <w:r w:rsidRPr="00F922A0">
        <w:t>Духовная</w:t>
      </w:r>
      <w:r w:rsidRPr="00F922A0">
        <w:rPr>
          <w:spacing w:val="-1"/>
        </w:rPr>
        <w:t xml:space="preserve"> </w:t>
      </w:r>
      <w:r w:rsidRPr="00F922A0">
        <w:t>культура.</w:t>
      </w:r>
    </w:p>
    <w:p w:rsidR="00755FD3" w:rsidRPr="00F922A0" w:rsidRDefault="007E3FA8">
      <w:pPr>
        <w:pStyle w:val="a3"/>
        <w:ind w:right="412"/>
      </w:pPr>
      <w:r w:rsidRPr="00F922A0">
        <w:t>Духовная жизнь общества. Культура и духовная жизнь. Формы и разновидности культуры: массовая,</w:t>
      </w:r>
      <w:r w:rsidRPr="00F922A0">
        <w:rPr>
          <w:spacing w:val="1"/>
        </w:rPr>
        <w:t xml:space="preserve"> </w:t>
      </w:r>
      <w:r w:rsidRPr="00F922A0">
        <w:t>народная и элитарная. Диалог культур. Средства массовой информации</w:t>
      </w:r>
      <w:r w:rsidRPr="00F922A0">
        <w:rPr>
          <w:spacing w:val="1"/>
        </w:rPr>
        <w:t xml:space="preserve"> </w:t>
      </w:r>
      <w:r w:rsidRPr="00F922A0">
        <w:t>Наука и образование. Наука,</w:t>
      </w:r>
      <w:r w:rsidRPr="00F922A0">
        <w:rPr>
          <w:spacing w:val="1"/>
        </w:rPr>
        <w:t xml:space="preserve"> </w:t>
      </w:r>
      <w:r w:rsidRPr="00F922A0">
        <w:t>ее роль в современном мире. Этика ученого. Непрерывное образование и самообразование. Мораль и</w:t>
      </w:r>
      <w:r w:rsidRPr="00F922A0">
        <w:rPr>
          <w:spacing w:val="1"/>
        </w:rPr>
        <w:t xml:space="preserve"> </w:t>
      </w:r>
      <w:r w:rsidRPr="00F922A0">
        <w:t>религия. Мораль, её</w:t>
      </w:r>
      <w:r w:rsidRPr="00F922A0">
        <w:rPr>
          <w:spacing w:val="1"/>
        </w:rPr>
        <w:t xml:space="preserve"> </w:t>
      </w:r>
      <w:r w:rsidRPr="00F922A0">
        <w:t>категории. Религия, её роль в жизни общества. Нравственная культура Искусство</w:t>
      </w:r>
      <w:r w:rsidRPr="00F922A0">
        <w:rPr>
          <w:spacing w:val="-57"/>
        </w:rPr>
        <w:t xml:space="preserve"> </w:t>
      </w:r>
      <w:r w:rsidRPr="00F922A0">
        <w:t>и духовная жизнь Искусство, его формы, Основные</w:t>
      </w:r>
      <w:r w:rsidRPr="00F922A0">
        <w:rPr>
          <w:spacing w:val="1"/>
        </w:rPr>
        <w:t xml:space="preserve"> </w:t>
      </w:r>
      <w:r w:rsidRPr="00F922A0">
        <w:t>направления. Эстетическая культура. Тенденции</w:t>
      </w:r>
      <w:r w:rsidRPr="00F922A0">
        <w:rPr>
          <w:spacing w:val="1"/>
        </w:rPr>
        <w:t xml:space="preserve"> </w:t>
      </w:r>
      <w:r w:rsidRPr="00F922A0">
        <w:t>духовной</w:t>
      </w:r>
      <w:r w:rsidRPr="00F922A0">
        <w:rPr>
          <w:spacing w:val="-1"/>
        </w:rPr>
        <w:t xml:space="preserve"> </w:t>
      </w:r>
      <w:r w:rsidRPr="00F922A0">
        <w:t>жизни современной России.</w:t>
      </w:r>
    </w:p>
    <w:p w:rsidR="00755FD3" w:rsidRPr="00F922A0" w:rsidRDefault="007E3FA8">
      <w:pPr>
        <w:pStyle w:val="a3"/>
        <w:spacing w:before="1"/>
        <w:ind w:left="1320"/>
      </w:pPr>
      <w:r w:rsidRPr="00F922A0">
        <w:t>Тема</w:t>
      </w:r>
      <w:r w:rsidRPr="00F922A0">
        <w:rPr>
          <w:spacing w:val="-4"/>
        </w:rPr>
        <w:t xml:space="preserve"> </w:t>
      </w:r>
      <w:r w:rsidRPr="00F922A0">
        <w:t>4</w:t>
      </w:r>
      <w:r w:rsidRPr="00F922A0">
        <w:rPr>
          <w:spacing w:val="-4"/>
        </w:rPr>
        <w:t xml:space="preserve"> </w:t>
      </w:r>
      <w:r w:rsidRPr="00F922A0">
        <w:t>Экономическая</w:t>
      </w:r>
      <w:r w:rsidRPr="00F922A0">
        <w:rPr>
          <w:spacing w:val="-1"/>
        </w:rPr>
        <w:t xml:space="preserve"> </w:t>
      </w:r>
      <w:r w:rsidRPr="00F922A0">
        <w:t>сфера.</w:t>
      </w:r>
    </w:p>
    <w:p w:rsidR="00755FD3" w:rsidRPr="00F922A0" w:rsidRDefault="007E3FA8">
      <w:pPr>
        <w:pStyle w:val="a3"/>
        <w:ind w:right="416"/>
      </w:pPr>
      <w:r w:rsidRPr="00F922A0">
        <w:t>Роль</w:t>
      </w:r>
      <w:r w:rsidRPr="00F922A0">
        <w:rPr>
          <w:spacing w:val="1"/>
        </w:rPr>
        <w:t xml:space="preserve"> </w:t>
      </w:r>
      <w:r w:rsidRPr="00F922A0">
        <w:t>экономики</w:t>
      </w:r>
      <w:r w:rsidRPr="00F922A0">
        <w:rPr>
          <w:spacing w:val="1"/>
        </w:rPr>
        <w:t xml:space="preserve"> </w:t>
      </w:r>
      <w:r w:rsidRPr="00F922A0">
        <w:t>в</w:t>
      </w:r>
      <w:r w:rsidRPr="00F922A0">
        <w:rPr>
          <w:spacing w:val="1"/>
        </w:rPr>
        <w:t xml:space="preserve"> </w:t>
      </w:r>
      <w:r w:rsidRPr="00F922A0">
        <w:t>жизни</w:t>
      </w:r>
      <w:r w:rsidRPr="00F922A0">
        <w:rPr>
          <w:spacing w:val="1"/>
        </w:rPr>
        <w:t xml:space="preserve"> </w:t>
      </w:r>
      <w:r w:rsidRPr="00F922A0">
        <w:t>общества.</w:t>
      </w:r>
      <w:r w:rsidRPr="00F922A0">
        <w:rPr>
          <w:spacing w:val="1"/>
        </w:rPr>
        <w:t xml:space="preserve"> </w:t>
      </w:r>
      <w:r w:rsidRPr="00F922A0">
        <w:t>Экономика</w:t>
      </w:r>
      <w:r w:rsidRPr="00F922A0">
        <w:rPr>
          <w:spacing w:val="1"/>
        </w:rPr>
        <w:t xml:space="preserve"> </w:t>
      </w:r>
      <w:r w:rsidRPr="00F922A0">
        <w:t>как</w:t>
      </w:r>
      <w:r w:rsidRPr="00F922A0">
        <w:rPr>
          <w:spacing w:val="1"/>
        </w:rPr>
        <w:t xml:space="preserve"> </w:t>
      </w:r>
      <w:r w:rsidRPr="00F922A0">
        <w:t>подсистема</w:t>
      </w:r>
      <w:r w:rsidRPr="00F922A0">
        <w:rPr>
          <w:spacing w:val="1"/>
        </w:rPr>
        <w:t xml:space="preserve"> </w:t>
      </w:r>
      <w:r w:rsidRPr="00F922A0">
        <w:t>общества.</w:t>
      </w:r>
      <w:r w:rsidRPr="00F922A0">
        <w:rPr>
          <w:spacing w:val="1"/>
        </w:rPr>
        <w:t xml:space="preserve"> </w:t>
      </w:r>
      <w:r w:rsidRPr="00F922A0">
        <w:t>Экономика</w:t>
      </w:r>
      <w:r w:rsidRPr="00F922A0">
        <w:rPr>
          <w:spacing w:val="1"/>
        </w:rPr>
        <w:t xml:space="preserve"> </w:t>
      </w:r>
      <w:r w:rsidRPr="00F922A0">
        <w:t>как</w:t>
      </w:r>
      <w:r w:rsidRPr="00F922A0">
        <w:rPr>
          <w:spacing w:val="1"/>
        </w:rPr>
        <w:t xml:space="preserve"> </w:t>
      </w:r>
      <w:r w:rsidRPr="00F922A0">
        <w:t>основа</w:t>
      </w:r>
      <w:r w:rsidRPr="00F922A0">
        <w:rPr>
          <w:spacing w:val="-57"/>
        </w:rPr>
        <w:t xml:space="preserve"> </w:t>
      </w:r>
      <w:r w:rsidRPr="00F922A0">
        <w:t>жизнеобеспечения</w:t>
      </w:r>
      <w:r w:rsidRPr="00F922A0">
        <w:rPr>
          <w:spacing w:val="-8"/>
        </w:rPr>
        <w:t xml:space="preserve"> </w:t>
      </w:r>
      <w:r w:rsidRPr="00F922A0">
        <w:t>общества.</w:t>
      </w:r>
      <w:r w:rsidRPr="00F922A0">
        <w:rPr>
          <w:spacing w:val="-8"/>
        </w:rPr>
        <w:t xml:space="preserve"> </w:t>
      </w:r>
      <w:r w:rsidRPr="00F922A0">
        <w:t>Экономика</w:t>
      </w:r>
      <w:r w:rsidRPr="00F922A0">
        <w:rPr>
          <w:spacing w:val="-8"/>
        </w:rPr>
        <w:t xml:space="preserve"> </w:t>
      </w:r>
      <w:r w:rsidRPr="00F922A0">
        <w:t>и</w:t>
      </w:r>
      <w:r w:rsidRPr="00F922A0">
        <w:rPr>
          <w:spacing w:val="-9"/>
        </w:rPr>
        <w:t xml:space="preserve"> </w:t>
      </w:r>
      <w:r w:rsidRPr="00F922A0">
        <w:t>социальная</w:t>
      </w:r>
      <w:r w:rsidRPr="00F922A0">
        <w:rPr>
          <w:spacing w:val="-7"/>
        </w:rPr>
        <w:t xml:space="preserve"> </w:t>
      </w:r>
      <w:r w:rsidRPr="00F922A0">
        <w:t>структура</w:t>
      </w:r>
      <w:r w:rsidRPr="00F922A0">
        <w:rPr>
          <w:spacing w:val="-9"/>
        </w:rPr>
        <w:t xml:space="preserve"> </w:t>
      </w:r>
      <w:r w:rsidRPr="00F922A0">
        <w:t>общества.</w:t>
      </w:r>
      <w:r w:rsidRPr="00F922A0">
        <w:rPr>
          <w:spacing w:val="-7"/>
        </w:rPr>
        <w:t xml:space="preserve"> </w:t>
      </w:r>
      <w:r w:rsidRPr="00F922A0">
        <w:t>Взаимовлияние</w:t>
      </w:r>
      <w:r w:rsidRPr="00F922A0">
        <w:rPr>
          <w:spacing w:val="-9"/>
        </w:rPr>
        <w:t xml:space="preserve"> </w:t>
      </w:r>
      <w:r w:rsidRPr="00F922A0">
        <w:t>экономики</w:t>
      </w:r>
      <w:r w:rsidRPr="00F922A0">
        <w:rPr>
          <w:spacing w:val="-58"/>
        </w:rPr>
        <w:t xml:space="preserve"> </w:t>
      </w:r>
      <w:r w:rsidRPr="00F922A0">
        <w:t>и политики. Экономическая культура. Экономический интерес, экономическое поведение. Свобода</w:t>
      </w:r>
      <w:r w:rsidRPr="00F922A0">
        <w:rPr>
          <w:spacing w:val="1"/>
        </w:rPr>
        <w:t xml:space="preserve"> </w:t>
      </w:r>
      <w:r w:rsidRPr="00F922A0">
        <w:t>экономической</w:t>
      </w:r>
      <w:r w:rsidRPr="00F922A0">
        <w:rPr>
          <w:spacing w:val="1"/>
        </w:rPr>
        <w:t xml:space="preserve"> </w:t>
      </w:r>
      <w:r w:rsidRPr="00F922A0">
        <w:t>деятельности</w:t>
      </w:r>
      <w:r w:rsidRPr="00F922A0">
        <w:rPr>
          <w:spacing w:val="1"/>
        </w:rPr>
        <w:t xml:space="preserve"> </w:t>
      </w:r>
      <w:r w:rsidRPr="00F922A0">
        <w:t>и</w:t>
      </w:r>
      <w:r w:rsidRPr="00F922A0">
        <w:rPr>
          <w:spacing w:val="1"/>
        </w:rPr>
        <w:t xml:space="preserve"> </w:t>
      </w:r>
      <w:r w:rsidRPr="00F922A0">
        <w:t>социальная</w:t>
      </w:r>
      <w:r w:rsidRPr="00F922A0">
        <w:rPr>
          <w:spacing w:val="1"/>
        </w:rPr>
        <w:t xml:space="preserve"> </w:t>
      </w:r>
      <w:r w:rsidRPr="00F922A0">
        <w:t>ответственность</w:t>
      </w:r>
      <w:r w:rsidRPr="00F922A0">
        <w:rPr>
          <w:spacing w:val="1"/>
        </w:rPr>
        <w:t xml:space="preserve"> </w:t>
      </w:r>
      <w:r w:rsidRPr="00F922A0">
        <w:t>хозяйствующего</w:t>
      </w:r>
      <w:r w:rsidRPr="00F922A0">
        <w:rPr>
          <w:spacing w:val="1"/>
        </w:rPr>
        <w:t xml:space="preserve"> </w:t>
      </w:r>
      <w:r w:rsidRPr="00F922A0">
        <w:t>субъекта.</w:t>
      </w:r>
      <w:r w:rsidRPr="00F922A0">
        <w:rPr>
          <w:spacing w:val="1"/>
        </w:rPr>
        <w:t xml:space="preserve"> </w:t>
      </w:r>
      <w:r w:rsidRPr="00F922A0">
        <w:t>Культура</w:t>
      </w:r>
      <w:r w:rsidRPr="00F922A0">
        <w:rPr>
          <w:spacing w:val="1"/>
        </w:rPr>
        <w:t xml:space="preserve"> </w:t>
      </w:r>
      <w:r w:rsidRPr="00F922A0">
        <w:t>производства</w:t>
      </w:r>
      <w:r w:rsidRPr="00F922A0">
        <w:rPr>
          <w:spacing w:val="-2"/>
        </w:rPr>
        <w:t xml:space="preserve"> </w:t>
      </w:r>
      <w:r w:rsidRPr="00F922A0">
        <w:t>и</w:t>
      </w:r>
      <w:r w:rsidRPr="00F922A0">
        <w:rPr>
          <w:spacing w:val="-2"/>
        </w:rPr>
        <w:t xml:space="preserve"> </w:t>
      </w:r>
      <w:r w:rsidRPr="00F922A0">
        <w:t>потребления.</w:t>
      </w:r>
    </w:p>
    <w:p w:rsidR="00755FD3" w:rsidRPr="00F922A0" w:rsidRDefault="007E3FA8">
      <w:pPr>
        <w:pStyle w:val="a3"/>
        <w:ind w:left="1320"/>
      </w:pPr>
      <w:r w:rsidRPr="00F922A0">
        <w:t>Тема</w:t>
      </w:r>
      <w:r w:rsidRPr="00F922A0">
        <w:rPr>
          <w:spacing w:val="-3"/>
        </w:rPr>
        <w:t xml:space="preserve"> </w:t>
      </w:r>
      <w:r w:rsidRPr="00F922A0">
        <w:t>5.</w:t>
      </w:r>
      <w:r w:rsidRPr="00F922A0">
        <w:rPr>
          <w:spacing w:val="-2"/>
        </w:rPr>
        <w:t xml:space="preserve"> </w:t>
      </w:r>
      <w:r w:rsidRPr="00F922A0">
        <w:t>Социальная</w:t>
      </w:r>
      <w:r w:rsidRPr="00F922A0">
        <w:rPr>
          <w:spacing w:val="-2"/>
        </w:rPr>
        <w:t xml:space="preserve"> </w:t>
      </w:r>
      <w:r w:rsidRPr="00F922A0">
        <w:t>сфера.</w:t>
      </w:r>
    </w:p>
    <w:p w:rsidR="00755FD3" w:rsidRPr="00F922A0" w:rsidRDefault="007E3FA8">
      <w:pPr>
        <w:pStyle w:val="a3"/>
        <w:ind w:right="414"/>
      </w:pPr>
      <w:r w:rsidRPr="00F922A0">
        <w:t>Социальная структура</w:t>
      </w:r>
      <w:r w:rsidRPr="00F922A0">
        <w:rPr>
          <w:spacing w:val="1"/>
        </w:rPr>
        <w:t xml:space="preserve"> </w:t>
      </w:r>
      <w:r w:rsidRPr="00F922A0">
        <w:t>Многообразие социальных групп. Неравенство и социальная стратификация.</w:t>
      </w:r>
      <w:r w:rsidRPr="00F922A0">
        <w:rPr>
          <w:spacing w:val="1"/>
        </w:rPr>
        <w:t xml:space="preserve"> </w:t>
      </w:r>
      <w:r w:rsidRPr="00F922A0">
        <w:t>Социальные</w:t>
      </w:r>
      <w:r w:rsidRPr="00F922A0">
        <w:rPr>
          <w:spacing w:val="-12"/>
        </w:rPr>
        <w:t xml:space="preserve"> </w:t>
      </w:r>
      <w:r w:rsidRPr="00F922A0">
        <w:t>интересы.</w:t>
      </w:r>
      <w:r w:rsidRPr="00F922A0">
        <w:rPr>
          <w:spacing w:val="-7"/>
        </w:rPr>
        <w:t xml:space="preserve"> </w:t>
      </w:r>
      <w:r w:rsidRPr="00F922A0">
        <w:t>Социальная</w:t>
      </w:r>
      <w:r w:rsidRPr="00F922A0">
        <w:rPr>
          <w:spacing w:val="-9"/>
        </w:rPr>
        <w:t xml:space="preserve"> </w:t>
      </w:r>
      <w:r w:rsidRPr="00F922A0">
        <w:t>мобильность</w:t>
      </w:r>
      <w:r w:rsidRPr="00F922A0">
        <w:rPr>
          <w:spacing w:val="-5"/>
        </w:rPr>
        <w:t xml:space="preserve"> </w:t>
      </w:r>
      <w:r w:rsidRPr="00F922A0">
        <w:t>Социальные</w:t>
      </w:r>
      <w:r w:rsidRPr="00F922A0">
        <w:rPr>
          <w:spacing w:val="-11"/>
        </w:rPr>
        <w:t xml:space="preserve"> </w:t>
      </w:r>
      <w:r w:rsidRPr="00F922A0">
        <w:t>взаимодействия.</w:t>
      </w:r>
      <w:r w:rsidRPr="00F922A0">
        <w:rPr>
          <w:spacing w:val="-9"/>
        </w:rPr>
        <w:t xml:space="preserve"> </w:t>
      </w:r>
      <w:r w:rsidRPr="00F922A0">
        <w:t>Социальные</w:t>
      </w:r>
      <w:r w:rsidRPr="00F922A0">
        <w:rPr>
          <w:spacing w:val="-11"/>
        </w:rPr>
        <w:t xml:space="preserve"> </w:t>
      </w:r>
      <w:r w:rsidRPr="00F922A0">
        <w:t>отношения</w:t>
      </w:r>
      <w:r w:rsidRPr="00F922A0">
        <w:rPr>
          <w:spacing w:val="-57"/>
        </w:rPr>
        <w:t xml:space="preserve"> </w:t>
      </w:r>
      <w:r w:rsidRPr="00F922A0">
        <w:t>и взаимодействия Социальный конфликт Социальные аспекты труда. Культура труда</w:t>
      </w:r>
      <w:r w:rsidRPr="00F922A0">
        <w:rPr>
          <w:spacing w:val="1"/>
        </w:rPr>
        <w:t xml:space="preserve"> </w:t>
      </w:r>
      <w:r w:rsidRPr="00F922A0">
        <w:t>Социальные</w:t>
      </w:r>
      <w:r w:rsidRPr="00F922A0">
        <w:rPr>
          <w:spacing w:val="1"/>
        </w:rPr>
        <w:t xml:space="preserve"> </w:t>
      </w:r>
      <w:r w:rsidRPr="00F922A0">
        <w:t>нормы и отклоняющееся поведение. Многообразие</w:t>
      </w:r>
      <w:r w:rsidRPr="00F922A0">
        <w:rPr>
          <w:spacing w:val="1"/>
        </w:rPr>
        <w:t xml:space="preserve"> </w:t>
      </w:r>
      <w:r w:rsidRPr="00F922A0">
        <w:t>социальные норм, его причины и профилактика.</w:t>
      </w:r>
      <w:r w:rsidRPr="00F922A0">
        <w:rPr>
          <w:spacing w:val="1"/>
        </w:rPr>
        <w:t xml:space="preserve"> </w:t>
      </w:r>
      <w:r w:rsidRPr="00F922A0">
        <w:t>Социальный</w:t>
      </w:r>
      <w:r w:rsidRPr="00F922A0">
        <w:rPr>
          <w:spacing w:val="1"/>
        </w:rPr>
        <w:t xml:space="preserve"> </w:t>
      </w:r>
      <w:r w:rsidRPr="00F922A0">
        <w:t>контроль</w:t>
      </w:r>
      <w:r w:rsidRPr="00F922A0">
        <w:rPr>
          <w:spacing w:val="1"/>
        </w:rPr>
        <w:t xml:space="preserve"> </w:t>
      </w:r>
      <w:r w:rsidRPr="00F922A0">
        <w:t>и</w:t>
      </w:r>
      <w:r w:rsidRPr="00F922A0">
        <w:rPr>
          <w:spacing w:val="1"/>
        </w:rPr>
        <w:t xml:space="preserve"> </w:t>
      </w:r>
      <w:r w:rsidRPr="00F922A0">
        <w:t>самоконтроль.</w:t>
      </w:r>
      <w:r w:rsidRPr="00F922A0">
        <w:rPr>
          <w:spacing w:val="1"/>
        </w:rPr>
        <w:t xml:space="preserve"> </w:t>
      </w:r>
      <w:r w:rsidRPr="00F922A0">
        <w:t>Национальные</w:t>
      </w:r>
      <w:r w:rsidRPr="00F922A0">
        <w:rPr>
          <w:spacing w:val="1"/>
        </w:rPr>
        <w:t xml:space="preserve"> </w:t>
      </w:r>
      <w:r w:rsidRPr="00F922A0">
        <w:t>отношения.</w:t>
      </w:r>
      <w:r w:rsidRPr="00F922A0">
        <w:rPr>
          <w:spacing w:val="1"/>
        </w:rPr>
        <w:t xml:space="preserve"> </w:t>
      </w:r>
      <w:r w:rsidRPr="00F922A0">
        <w:t>Этнические</w:t>
      </w:r>
      <w:r w:rsidRPr="00F922A0">
        <w:rPr>
          <w:spacing w:val="1"/>
        </w:rPr>
        <w:t xml:space="preserve"> </w:t>
      </w:r>
      <w:r w:rsidRPr="00F922A0">
        <w:t>общности.</w:t>
      </w:r>
      <w:r w:rsidRPr="00F922A0">
        <w:rPr>
          <w:spacing w:val="1"/>
        </w:rPr>
        <w:t xml:space="preserve"> </w:t>
      </w:r>
      <w:r w:rsidRPr="00F922A0">
        <w:rPr>
          <w:spacing w:val="-1"/>
        </w:rPr>
        <w:t>Межнациональное</w:t>
      </w:r>
      <w:r w:rsidRPr="00F922A0">
        <w:rPr>
          <w:spacing w:val="-15"/>
        </w:rPr>
        <w:t xml:space="preserve"> </w:t>
      </w:r>
      <w:r w:rsidRPr="00F922A0">
        <w:rPr>
          <w:spacing w:val="-1"/>
        </w:rPr>
        <w:t>сотрудничество</w:t>
      </w:r>
      <w:r w:rsidRPr="00F922A0">
        <w:rPr>
          <w:spacing w:val="34"/>
        </w:rPr>
        <w:t xml:space="preserve"> </w:t>
      </w:r>
      <w:r w:rsidRPr="00F922A0">
        <w:rPr>
          <w:spacing w:val="-1"/>
        </w:rPr>
        <w:t>и</w:t>
      </w:r>
      <w:r w:rsidRPr="00F922A0">
        <w:rPr>
          <w:spacing w:val="-13"/>
        </w:rPr>
        <w:t xml:space="preserve"> </w:t>
      </w:r>
      <w:r w:rsidRPr="00F922A0">
        <w:rPr>
          <w:spacing w:val="-1"/>
        </w:rPr>
        <w:t>межнациональные</w:t>
      </w:r>
      <w:r w:rsidRPr="00F922A0">
        <w:rPr>
          <w:spacing w:val="-15"/>
        </w:rPr>
        <w:t xml:space="preserve"> </w:t>
      </w:r>
      <w:r w:rsidRPr="00F922A0">
        <w:t>конфликты.</w:t>
      </w:r>
      <w:r w:rsidRPr="00F922A0">
        <w:rPr>
          <w:spacing w:val="-16"/>
        </w:rPr>
        <w:t xml:space="preserve"> </w:t>
      </w:r>
      <w:r w:rsidRPr="00F922A0">
        <w:t>Национальная</w:t>
      </w:r>
      <w:r w:rsidRPr="00F922A0">
        <w:rPr>
          <w:spacing w:val="-15"/>
        </w:rPr>
        <w:t xml:space="preserve"> </w:t>
      </w:r>
      <w:r w:rsidRPr="00F922A0">
        <w:t>политика.</w:t>
      </w:r>
      <w:r w:rsidRPr="00F922A0">
        <w:rPr>
          <w:spacing w:val="-14"/>
        </w:rPr>
        <w:t xml:space="preserve"> </w:t>
      </w:r>
      <w:r w:rsidRPr="00F922A0">
        <w:t>Культура</w:t>
      </w:r>
      <w:r w:rsidRPr="00F922A0">
        <w:rPr>
          <w:spacing w:val="-58"/>
        </w:rPr>
        <w:t xml:space="preserve"> </w:t>
      </w:r>
      <w:r w:rsidRPr="00F922A0">
        <w:t>межнациональных отношений. Семья и быт. Семья как социальный институт Семья в современном</w:t>
      </w:r>
      <w:r w:rsidRPr="00F922A0">
        <w:rPr>
          <w:spacing w:val="1"/>
        </w:rPr>
        <w:t xml:space="preserve"> </w:t>
      </w:r>
      <w:r w:rsidRPr="00F922A0">
        <w:t>обществе. Бытовые отношения Культура топоса. Молодежь в современном обществе. Молодёжь как</w:t>
      </w:r>
      <w:r w:rsidRPr="00F922A0">
        <w:rPr>
          <w:spacing w:val="1"/>
        </w:rPr>
        <w:t xml:space="preserve"> </w:t>
      </w:r>
      <w:r w:rsidRPr="00F922A0">
        <w:t>социальная</w:t>
      </w:r>
      <w:r w:rsidRPr="00F922A0">
        <w:rPr>
          <w:spacing w:val="-2"/>
        </w:rPr>
        <w:t xml:space="preserve"> </w:t>
      </w:r>
      <w:r w:rsidRPr="00F922A0">
        <w:t>группа.</w:t>
      </w:r>
      <w:r w:rsidRPr="00F922A0">
        <w:rPr>
          <w:spacing w:val="-2"/>
        </w:rPr>
        <w:t xml:space="preserve"> </w:t>
      </w:r>
      <w:r w:rsidRPr="00F922A0">
        <w:t>Развитие</w:t>
      </w:r>
      <w:r w:rsidRPr="00F922A0">
        <w:rPr>
          <w:spacing w:val="-3"/>
        </w:rPr>
        <w:t xml:space="preserve"> </w:t>
      </w:r>
      <w:r w:rsidRPr="00F922A0">
        <w:t>социальных ролей</w:t>
      </w:r>
      <w:r w:rsidRPr="00F922A0">
        <w:rPr>
          <w:spacing w:val="-2"/>
        </w:rPr>
        <w:t xml:space="preserve"> </w:t>
      </w:r>
      <w:r w:rsidRPr="00F922A0">
        <w:t>в</w:t>
      </w:r>
      <w:r w:rsidRPr="00F922A0">
        <w:rPr>
          <w:spacing w:val="-3"/>
        </w:rPr>
        <w:t xml:space="preserve"> </w:t>
      </w:r>
      <w:r w:rsidRPr="00F922A0">
        <w:t>юношеском</w:t>
      </w:r>
      <w:r w:rsidRPr="00F922A0">
        <w:rPr>
          <w:spacing w:val="-3"/>
        </w:rPr>
        <w:t xml:space="preserve"> </w:t>
      </w:r>
      <w:r w:rsidRPr="00F922A0">
        <w:t>возрасте</w:t>
      </w:r>
      <w:r w:rsidRPr="00F922A0">
        <w:rPr>
          <w:spacing w:val="-2"/>
        </w:rPr>
        <w:t xml:space="preserve"> </w:t>
      </w:r>
      <w:r w:rsidRPr="00F922A0">
        <w:t>Молодёжная</w:t>
      </w:r>
      <w:r w:rsidRPr="00F922A0">
        <w:rPr>
          <w:spacing w:val="-2"/>
        </w:rPr>
        <w:t xml:space="preserve"> </w:t>
      </w:r>
      <w:r w:rsidRPr="00F922A0">
        <w:t>субкультура</w:t>
      </w:r>
    </w:p>
    <w:p w:rsidR="00755FD3" w:rsidRPr="00F922A0" w:rsidRDefault="007E3FA8">
      <w:pPr>
        <w:pStyle w:val="a3"/>
        <w:spacing w:line="274" w:lineRule="exact"/>
        <w:ind w:left="1320"/>
      </w:pPr>
      <w:r w:rsidRPr="00F922A0">
        <w:t>Тема</w:t>
      </w:r>
      <w:r w:rsidRPr="00F922A0">
        <w:rPr>
          <w:spacing w:val="55"/>
        </w:rPr>
        <w:t xml:space="preserve"> </w:t>
      </w:r>
      <w:r w:rsidRPr="00F922A0">
        <w:t>6.</w:t>
      </w:r>
      <w:r w:rsidRPr="00F922A0">
        <w:rPr>
          <w:spacing w:val="-2"/>
        </w:rPr>
        <w:t xml:space="preserve"> </w:t>
      </w:r>
      <w:r w:rsidRPr="00F922A0">
        <w:t>Политическая</w:t>
      </w:r>
      <w:r w:rsidRPr="00F922A0">
        <w:rPr>
          <w:spacing w:val="1"/>
        </w:rPr>
        <w:t xml:space="preserve"> </w:t>
      </w:r>
      <w:r w:rsidRPr="00F922A0">
        <w:t>сфер.</w:t>
      </w:r>
    </w:p>
    <w:p w:rsidR="00755FD3" w:rsidRPr="00F922A0" w:rsidRDefault="007E3FA8">
      <w:pPr>
        <w:pStyle w:val="a3"/>
        <w:ind w:right="416"/>
      </w:pPr>
      <w:r w:rsidRPr="00F922A0">
        <w:t>Политика</w:t>
      </w:r>
      <w:r w:rsidRPr="00F922A0">
        <w:rPr>
          <w:spacing w:val="1"/>
        </w:rPr>
        <w:t xml:space="preserve"> </w:t>
      </w:r>
      <w:r w:rsidRPr="00F922A0">
        <w:t>и</w:t>
      </w:r>
      <w:r w:rsidRPr="00F922A0">
        <w:rPr>
          <w:spacing w:val="1"/>
        </w:rPr>
        <w:t xml:space="preserve"> </w:t>
      </w:r>
      <w:r w:rsidRPr="00F922A0">
        <w:t>власть</w:t>
      </w:r>
      <w:r w:rsidRPr="00F922A0">
        <w:rPr>
          <w:spacing w:val="1"/>
        </w:rPr>
        <w:t xml:space="preserve"> </w:t>
      </w:r>
      <w:r w:rsidRPr="00F922A0">
        <w:t>Политика</w:t>
      </w:r>
      <w:r w:rsidRPr="00F922A0">
        <w:rPr>
          <w:spacing w:val="1"/>
        </w:rPr>
        <w:t xml:space="preserve"> </w:t>
      </w:r>
      <w:r w:rsidRPr="00F922A0">
        <w:t>и</w:t>
      </w:r>
      <w:r w:rsidRPr="00F922A0">
        <w:rPr>
          <w:spacing w:val="1"/>
        </w:rPr>
        <w:t xml:space="preserve"> </w:t>
      </w:r>
      <w:r w:rsidRPr="00F922A0">
        <w:t>общество.</w:t>
      </w:r>
      <w:r w:rsidRPr="00F922A0">
        <w:rPr>
          <w:spacing w:val="1"/>
        </w:rPr>
        <w:t xml:space="preserve"> </w:t>
      </w:r>
      <w:r w:rsidRPr="00F922A0">
        <w:t>Политические</w:t>
      </w:r>
      <w:r w:rsidRPr="00F922A0">
        <w:rPr>
          <w:spacing w:val="1"/>
        </w:rPr>
        <w:t xml:space="preserve"> </w:t>
      </w:r>
      <w:r w:rsidRPr="00F922A0">
        <w:t>институты</w:t>
      </w:r>
      <w:r w:rsidRPr="00F922A0">
        <w:rPr>
          <w:spacing w:val="1"/>
        </w:rPr>
        <w:t xml:space="preserve"> </w:t>
      </w:r>
      <w:r w:rsidRPr="00F922A0">
        <w:t>и</w:t>
      </w:r>
      <w:r w:rsidRPr="00F922A0">
        <w:rPr>
          <w:spacing w:val="1"/>
        </w:rPr>
        <w:t xml:space="preserve"> </w:t>
      </w:r>
      <w:r w:rsidRPr="00F922A0">
        <w:t>отношения.</w:t>
      </w:r>
      <w:r w:rsidRPr="00F922A0">
        <w:rPr>
          <w:spacing w:val="1"/>
        </w:rPr>
        <w:t xml:space="preserve"> </w:t>
      </w:r>
      <w:r w:rsidRPr="00F922A0">
        <w:t>Власть,</w:t>
      </w:r>
      <w:r w:rsidRPr="00F922A0">
        <w:rPr>
          <w:spacing w:val="1"/>
        </w:rPr>
        <w:t xml:space="preserve"> </w:t>
      </w:r>
      <w:r w:rsidRPr="00F922A0">
        <w:t>ее</w:t>
      </w:r>
      <w:r w:rsidRPr="00F922A0">
        <w:rPr>
          <w:spacing w:val="1"/>
        </w:rPr>
        <w:t xml:space="preserve"> </w:t>
      </w:r>
      <w:r w:rsidRPr="00F922A0">
        <w:t>происхождение</w:t>
      </w:r>
      <w:r w:rsidRPr="00F922A0">
        <w:rPr>
          <w:spacing w:val="1"/>
        </w:rPr>
        <w:t xml:space="preserve"> </w:t>
      </w:r>
      <w:r w:rsidRPr="00F922A0">
        <w:t>и</w:t>
      </w:r>
      <w:r w:rsidRPr="00F922A0">
        <w:rPr>
          <w:spacing w:val="1"/>
        </w:rPr>
        <w:t xml:space="preserve"> </w:t>
      </w:r>
      <w:r w:rsidRPr="00F922A0">
        <w:t>виды.</w:t>
      </w:r>
      <w:r w:rsidRPr="00F922A0">
        <w:rPr>
          <w:spacing w:val="1"/>
        </w:rPr>
        <w:t xml:space="preserve"> </w:t>
      </w:r>
      <w:r w:rsidRPr="00F922A0">
        <w:t>Политическая</w:t>
      </w:r>
      <w:r w:rsidRPr="00F922A0">
        <w:rPr>
          <w:spacing w:val="1"/>
        </w:rPr>
        <w:t xml:space="preserve"> </w:t>
      </w:r>
      <w:r w:rsidRPr="00F922A0">
        <w:t>система</w:t>
      </w:r>
      <w:r w:rsidRPr="00F922A0">
        <w:rPr>
          <w:spacing w:val="1"/>
        </w:rPr>
        <w:t xml:space="preserve"> </w:t>
      </w:r>
      <w:r w:rsidRPr="00F922A0">
        <w:t>Структура</w:t>
      </w:r>
      <w:r w:rsidRPr="00F922A0">
        <w:rPr>
          <w:spacing w:val="1"/>
        </w:rPr>
        <w:t xml:space="preserve"> </w:t>
      </w:r>
      <w:r w:rsidRPr="00F922A0">
        <w:t>и</w:t>
      </w:r>
      <w:r w:rsidRPr="00F922A0">
        <w:rPr>
          <w:spacing w:val="1"/>
        </w:rPr>
        <w:t xml:space="preserve"> </w:t>
      </w:r>
      <w:r w:rsidRPr="00F922A0">
        <w:t>функции</w:t>
      </w:r>
      <w:r w:rsidRPr="00F922A0">
        <w:rPr>
          <w:spacing w:val="1"/>
        </w:rPr>
        <w:t xml:space="preserve"> </w:t>
      </w:r>
      <w:r w:rsidRPr="00F922A0">
        <w:t>политической</w:t>
      </w:r>
      <w:r w:rsidRPr="00F922A0">
        <w:rPr>
          <w:spacing w:val="1"/>
        </w:rPr>
        <w:t xml:space="preserve"> </w:t>
      </w:r>
      <w:r w:rsidRPr="00F922A0">
        <w:t>системы</w:t>
      </w:r>
      <w:r w:rsidRPr="00F922A0">
        <w:rPr>
          <w:spacing w:val="1"/>
        </w:rPr>
        <w:t xml:space="preserve"> </w:t>
      </w:r>
      <w:r w:rsidRPr="00F922A0">
        <w:t>Государство</w:t>
      </w:r>
      <w:r w:rsidRPr="00F922A0">
        <w:rPr>
          <w:spacing w:val="1"/>
        </w:rPr>
        <w:t xml:space="preserve"> </w:t>
      </w:r>
      <w:r w:rsidRPr="00F922A0">
        <w:t>в</w:t>
      </w:r>
      <w:r w:rsidRPr="00F922A0">
        <w:rPr>
          <w:spacing w:val="1"/>
        </w:rPr>
        <w:t xml:space="preserve"> </w:t>
      </w:r>
      <w:r w:rsidRPr="00F922A0">
        <w:t>политической</w:t>
      </w:r>
      <w:r w:rsidRPr="00F922A0">
        <w:rPr>
          <w:spacing w:val="1"/>
        </w:rPr>
        <w:t xml:space="preserve"> </w:t>
      </w:r>
      <w:r w:rsidRPr="00F922A0">
        <w:t>системе.</w:t>
      </w:r>
      <w:r w:rsidRPr="00F922A0">
        <w:rPr>
          <w:spacing w:val="1"/>
        </w:rPr>
        <w:t xml:space="preserve"> </w:t>
      </w:r>
      <w:r w:rsidRPr="00F922A0">
        <w:t>Политические</w:t>
      </w:r>
      <w:r w:rsidRPr="00F922A0">
        <w:rPr>
          <w:spacing w:val="1"/>
        </w:rPr>
        <w:t xml:space="preserve"> </w:t>
      </w:r>
      <w:r w:rsidRPr="00F922A0">
        <w:t>режимы.</w:t>
      </w:r>
      <w:r w:rsidRPr="00F922A0">
        <w:rPr>
          <w:spacing w:val="1"/>
        </w:rPr>
        <w:t xml:space="preserve"> </w:t>
      </w:r>
      <w:r w:rsidRPr="00F922A0">
        <w:t>Политическая</w:t>
      </w:r>
      <w:r w:rsidRPr="00F922A0">
        <w:rPr>
          <w:spacing w:val="1"/>
        </w:rPr>
        <w:t xml:space="preserve"> </w:t>
      </w:r>
      <w:r w:rsidRPr="00F922A0">
        <w:t>жизнь</w:t>
      </w:r>
      <w:r w:rsidRPr="00F922A0">
        <w:rPr>
          <w:spacing w:val="1"/>
        </w:rPr>
        <w:t xml:space="preserve"> </w:t>
      </w:r>
      <w:r w:rsidRPr="00F922A0">
        <w:t>современной</w:t>
      </w:r>
      <w:r w:rsidRPr="00F922A0">
        <w:rPr>
          <w:spacing w:val="1"/>
        </w:rPr>
        <w:t xml:space="preserve"> </w:t>
      </w:r>
      <w:r w:rsidRPr="00F922A0">
        <w:t>России. Гражданское общество и правовое государство. Основные черты гражданского общества.</w:t>
      </w:r>
      <w:r w:rsidRPr="00F922A0">
        <w:rPr>
          <w:spacing w:val="1"/>
        </w:rPr>
        <w:t xml:space="preserve"> </w:t>
      </w:r>
      <w:r w:rsidRPr="00F922A0">
        <w:rPr>
          <w:spacing w:val="-1"/>
        </w:rPr>
        <w:t>Правовое</w:t>
      </w:r>
      <w:r w:rsidRPr="00F922A0">
        <w:rPr>
          <w:spacing w:val="30"/>
        </w:rPr>
        <w:t xml:space="preserve"> </w:t>
      </w:r>
      <w:r w:rsidRPr="00F922A0">
        <w:rPr>
          <w:spacing w:val="-1"/>
        </w:rPr>
        <w:t>государство,</w:t>
      </w:r>
      <w:r w:rsidRPr="00F922A0">
        <w:rPr>
          <w:spacing w:val="-12"/>
        </w:rPr>
        <w:t xml:space="preserve"> </w:t>
      </w:r>
      <w:r w:rsidRPr="00F922A0">
        <w:rPr>
          <w:spacing w:val="-1"/>
        </w:rPr>
        <w:t>его</w:t>
      </w:r>
      <w:r w:rsidRPr="00F922A0">
        <w:rPr>
          <w:spacing w:val="31"/>
        </w:rPr>
        <w:t xml:space="preserve"> </w:t>
      </w:r>
      <w:r w:rsidRPr="00F922A0">
        <w:rPr>
          <w:spacing w:val="-1"/>
        </w:rPr>
        <w:t>признаки.</w:t>
      </w:r>
      <w:r w:rsidRPr="00F922A0">
        <w:rPr>
          <w:spacing w:val="-17"/>
        </w:rPr>
        <w:t xml:space="preserve"> </w:t>
      </w:r>
      <w:r w:rsidRPr="00F922A0">
        <w:rPr>
          <w:spacing w:val="-1"/>
        </w:rPr>
        <w:t>Средства</w:t>
      </w:r>
      <w:r w:rsidRPr="00F922A0">
        <w:rPr>
          <w:spacing w:val="-16"/>
        </w:rPr>
        <w:t xml:space="preserve"> </w:t>
      </w:r>
      <w:r w:rsidRPr="00F922A0">
        <w:rPr>
          <w:spacing w:val="-1"/>
        </w:rPr>
        <w:t>массовой</w:t>
      </w:r>
      <w:r w:rsidRPr="00F922A0">
        <w:rPr>
          <w:spacing w:val="-14"/>
        </w:rPr>
        <w:t xml:space="preserve"> </w:t>
      </w:r>
      <w:r w:rsidRPr="00F922A0">
        <w:t>коммуникации,</w:t>
      </w:r>
      <w:r w:rsidRPr="00F922A0">
        <w:rPr>
          <w:spacing w:val="-15"/>
        </w:rPr>
        <w:t xml:space="preserve"> </w:t>
      </w:r>
      <w:r w:rsidRPr="00F922A0">
        <w:t>их</w:t>
      </w:r>
      <w:r w:rsidRPr="00F922A0">
        <w:rPr>
          <w:spacing w:val="-13"/>
        </w:rPr>
        <w:t xml:space="preserve"> </w:t>
      </w:r>
      <w:r w:rsidRPr="00F922A0">
        <w:t>роль</w:t>
      </w:r>
      <w:r w:rsidRPr="00F922A0">
        <w:rPr>
          <w:spacing w:val="-14"/>
        </w:rPr>
        <w:t xml:space="preserve"> </w:t>
      </w:r>
      <w:r w:rsidRPr="00F922A0">
        <w:t>в</w:t>
      </w:r>
      <w:r w:rsidRPr="00F922A0">
        <w:rPr>
          <w:spacing w:val="-15"/>
        </w:rPr>
        <w:t xml:space="preserve"> </w:t>
      </w:r>
      <w:r w:rsidRPr="00F922A0">
        <w:t>политической</w:t>
      </w:r>
      <w:r w:rsidRPr="00F922A0">
        <w:rPr>
          <w:spacing w:val="-14"/>
        </w:rPr>
        <w:t xml:space="preserve"> </w:t>
      </w:r>
      <w:r w:rsidRPr="00F922A0">
        <w:t>жизни</w:t>
      </w:r>
      <w:r w:rsidRPr="00F922A0">
        <w:rPr>
          <w:spacing w:val="-57"/>
        </w:rPr>
        <w:t xml:space="preserve"> </w:t>
      </w:r>
      <w:r w:rsidRPr="00F922A0">
        <w:t>общества.</w:t>
      </w:r>
      <w:r w:rsidRPr="00F922A0">
        <w:rPr>
          <w:spacing w:val="1"/>
        </w:rPr>
        <w:t xml:space="preserve"> </w:t>
      </w:r>
      <w:r w:rsidRPr="00F922A0">
        <w:t>Демократические</w:t>
      </w:r>
      <w:r w:rsidRPr="00F922A0">
        <w:rPr>
          <w:spacing w:val="1"/>
        </w:rPr>
        <w:t xml:space="preserve"> </w:t>
      </w:r>
      <w:r w:rsidRPr="00F922A0">
        <w:t>выборы</w:t>
      </w:r>
      <w:r w:rsidRPr="00F922A0">
        <w:rPr>
          <w:spacing w:val="1"/>
        </w:rPr>
        <w:t xml:space="preserve"> </w:t>
      </w:r>
      <w:r w:rsidRPr="00F922A0">
        <w:t>и</w:t>
      </w:r>
      <w:r w:rsidRPr="00F922A0">
        <w:rPr>
          <w:spacing w:val="1"/>
        </w:rPr>
        <w:t xml:space="preserve"> </w:t>
      </w:r>
      <w:r w:rsidRPr="00F922A0">
        <w:t>политические</w:t>
      </w:r>
      <w:r w:rsidRPr="00F922A0">
        <w:rPr>
          <w:spacing w:val="1"/>
        </w:rPr>
        <w:t xml:space="preserve"> </w:t>
      </w:r>
      <w:r w:rsidRPr="00F922A0">
        <w:t>партии.</w:t>
      </w:r>
      <w:r w:rsidRPr="00F922A0">
        <w:rPr>
          <w:spacing w:val="1"/>
        </w:rPr>
        <w:t xml:space="preserve"> </w:t>
      </w:r>
      <w:r w:rsidRPr="00F922A0">
        <w:t>Избирательные</w:t>
      </w:r>
      <w:r w:rsidRPr="00F922A0">
        <w:rPr>
          <w:spacing w:val="1"/>
        </w:rPr>
        <w:t xml:space="preserve"> </w:t>
      </w:r>
      <w:r w:rsidRPr="00F922A0">
        <w:t>системы</w:t>
      </w:r>
      <w:r w:rsidRPr="00F922A0">
        <w:rPr>
          <w:spacing w:val="1"/>
        </w:rPr>
        <w:t xml:space="preserve"> </w:t>
      </w:r>
      <w:r w:rsidRPr="00F922A0">
        <w:t>Многопартийность Политическая идеология Участие граждан в политической жизни. Политический</w:t>
      </w:r>
      <w:r w:rsidRPr="00F922A0">
        <w:rPr>
          <w:spacing w:val="1"/>
        </w:rPr>
        <w:t xml:space="preserve"> </w:t>
      </w:r>
      <w:r w:rsidRPr="00F922A0">
        <w:t>процесс.</w:t>
      </w:r>
      <w:r w:rsidRPr="00F922A0">
        <w:rPr>
          <w:spacing w:val="-1"/>
        </w:rPr>
        <w:t xml:space="preserve"> </w:t>
      </w:r>
      <w:r w:rsidRPr="00F922A0">
        <w:t>Политическая культура</w:t>
      </w:r>
    </w:p>
    <w:p w:rsidR="00755FD3" w:rsidRPr="00F922A0" w:rsidRDefault="007E3FA8">
      <w:pPr>
        <w:pStyle w:val="a3"/>
        <w:spacing w:before="1"/>
        <w:ind w:left="1320"/>
      </w:pPr>
      <w:r w:rsidRPr="00F922A0">
        <w:t>Раздел</w:t>
      </w:r>
      <w:r w:rsidRPr="00F922A0">
        <w:rPr>
          <w:spacing w:val="-3"/>
        </w:rPr>
        <w:t xml:space="preserve"> </w:t>
      </w:r>
      <w:r w:rsidRPr="00F922A0">
        <w:t>3.</w:t>
      </w:r>
      <w:r w:rsidRPr="00F922A0">
        <w:rPr>
          <w:spacing w:val="-2"/>
        </w:rPr>
        <w:t xml:space="preserve"> </w:t>
      </w:r>
      <w:r w:rsidRPr="00F922A0">
        <w:t>Право.Тема</w:t>
      </w:r>
      <w:r w:rsidRPr="00F922A0">
        <w:rPr>
          <w:spacing w:val="-3"/>
        </w:rPr>
        <w:t xml:space="preserve"> </w:t>
      </w:r>
      <w:r w:rsidRPr="00F922A0">
        <w:t>7.</w:t>
      </w:r>
      <w:r w:rsidRPr="00F922A0">
        <w:rPr>
          <w:spacing w:val="1"/>
        </w:rPr>
        <w:t xml:space="preserve"> </w:t>
      </w:r>
      <w:r w:rsidRPr="00F922A0">
        <w:t>Право</w:t>
      </w:r>
      <w:r w:rsidRPr="00F922A0">
        <w:rPr>
          <w:spacing w:val="-3"/>
        </w:rPr>
        <w:t xml:space="preserve"> </w:t>
      </w:r>
      <w:r w:rsidRPr="00F922A0">
        <w:t>как</w:t>
      </w:r>
      <w:r w:rsidRPr="00F922A0">
        <w:rPr>
          <w:spacing w:val="-2"/>
        </w:rPr>
        <w:t xml:space="preserve"> </w:t>
      </w:r>
      <w:r w:rsidRPr="00F922A0">
        <w:t>особая</w:t>
      </w:r>
      <w:r w:rsidRPr="00F922A0">
        <w:rPr>
          <w:spacing w:val="57"/>
        </w:rPr>
        <w:t xml:space="preserve"> </w:t>
      </w:r>
      <w:r w:rsidRPr="00F922A0">
        <w:t>система</w:t>
      </w:r>
      <w:r w:rsidRPr="00F922A0">
        <w:rPr>
          <w:spacing w:val="55"/>
        </w:rPr>
        <w:t xml:space="preserve"> </w:t>
      </w:r>
      <w:r w:rsidRPr="00F922A0">
        <w:t>норм.</w:t>
      </w:r>
    </w:p>
    <w:p w:rsidR="00755FD3" w:rsidRPr="00F922A0" w:rsidRDefault="007E3FA8">
      <w:pPr>
        <w:pStyle w:val="a3"/>
        <w:ind w:right="412"/>
      </w:pPr>
      <w:r w:rsidRPr="00F922A0">
        <w:t>Право</w:t>
      </w:r>
      <w:r w:rsidRPr="00F922A0">
        <w:rPr>
          <w:spacing w:val="1"/>
        </w:rPr>
        <w:t xml:space="preserve"> </w:t>
      </w:r>
      <w:r w:rsidRPr="00F922A0">
        <w:t>в</w:t>
      </w:r>
      <w:r w:rsidRPr="00F922A0">
        <w:rPr>
          <w:spacing w:val="1"/>
        </w:rPr>
        <w:t xml:space="preserve"> </w:t>
      </w:r>
      <w:r w:rsidRPr="00F922A0">
        <w:t>системе</w:t>
      </w:r>
      <w:r w:rsidRPr="00F922A0">
        <w:rPr>
          <w:spacing w:val="1"/>
        </w:rPr>
        <w:t xml:space="preserve"> </w:t>
      </w:r>
      <w:r w:rsidRPr="00F922A0">
        <w:t>социальных</w:t>
      </w:r>
      <w:r w:rsidRPr="00F922A0">
        <w:rPr>
          <w:spacing w:val="1"/>
        </w:rPr>
        <w:t xml:space="preserve"> </w:t>
      </w:r>
      <w:r w:rsidRPr="00F922A0">
        <w:t>норм.</w:t>
      </w:r>
      <w:r w:rsidRPr="00F922A0">
        <w:rPr>
          <w:spacing w:val="1"/>
        </w:rPr>
        <w:t xml:space="preserve"> </w:t>
      </w:r>
      <w:r w:rsidRPr="00F922A0">
        <w:t>Система</w:t>
      </w:r>
      <w:r w:rsidRPr="00F922A0">
        <w:rPr>
          <w:spacing w:val="1"/>
        </w:rPr>
        <w:t xml:space="preserve"> </w:t>
      </w:r>
      <w:r w:rsidRPr="00F922A0">
        <w:t>права:</w:t>
      </w:r>
      <w:r w:rsidRPr="00F922A0">
        <w:rPr>
          <w:spacing w:val="1"/>
        </w:rPr>
        <w:t xml:space="preserve"> </w:t>
      </w:r>
      <w:r w:rsidRPr="00F922A0">
        <w:t>основные</w:t>
      </w:r>
      <w:r w:rsidRPr="00F922A0">
        <w:rPr>
          <w:spacing w:val="1"/>
        </w:rPr>
        <w:t xml:space="preserve"> </w:t>
      </w:r>
      <w:r w:rsidRPr="00F922A0">
        <w:t>отрасли,</w:t>
      </w:r>
      <w:r w:rsidRPr="00F922A0">
        <w:rPr>
          <w:spacing w:val="1"/>
        </w:rPr>
        <w:t xml:space="preserve"> </w:t>
      </w:r>
      <w:r w:rsidRPr="00F922A0">
        <w:t>институты,</w:t>
      </w:r>
      <w:r w:rsidRPr="00F922A0">
        <w:rPr>
          <w:spacing w:val="1"/>
        </w:rPr>
        <w:t xml:space="preserve"> </w:t>
      </w:r>
      <w:r w:rsidRPr="00F922A0">
        <w:t>отношения.</w:t>
      </w:r>
      <w:r w:rsidRPr="00F922A0">
        <w:rPr>
          <w:spacing w:val="1"/>
        </w:rPr>
        <w:t xml:space="preserve"> </w:t>
      </w:r>
      <w:r w:rsidRPr="00F922A0">
        <w:t>Публичное и частное право. Источники права. Правовые акты. Конституция в иерархии нормативных</w:t>
      </w:r>
      <w:r w:rsidRPr="00F922A0">
        <w:rPr>
          <w:spacing w:val="1"/>
        </w:rPr>
        <w:t xml:space="preserve"> </w:t>
      </w:r>
      <w:r w:rsidRPr="00F922A0">
        <w:t>актов. Правоотношения и правонарушения. Виды юридической ответственности. Систему судебной</w:t>
      </w:r>
      <w:r w:rsidRPr="00F922A0">
        <w:rPr>
          <w:spacing w:val="1"/>
        </w:rPr>
        <w:t xml:space="preserve"> </w:t>
      </w:r>
      <w:r w:rsidRPr="00F922A0">
        <w:t>защиты</w:t>
      </w:r>
      <w:r w:rsidRPr="00F922A0">
        <w:rPr>
          <w:spacing w:val="1"/>
        </w:rPr>
        <w:t xml:space="preserve"> </w:t>
      </w:r>
      <w:r w:rsidRPr="00F922A0">
        <w:t>прав человека.</w:t>
      </w:r>
      <w:r w:rsidRPr="00F922A0">
        <w:rPr>
          <w:spacing w:val="1"/>
        </w:rPr>
        <w:t xml:space="preserve"> </w:t>
      </w:r>
      <w:r w:rsidRPr="00F922A0">
        <w:t>Развитие права в</w:t>
      </w:r>
      <w:r w:rsidRPr="00F922A0">
        <w:rPr>
          <w:spacing w:val="1"/>
        </w:rPr>
        <w:t xml:space="preserve"> </w:t>
      </w:r>
      <w:r w:rsidRPr="00F922A0">
        <w:t>современной</w:t>
      </w:r>
      <w:r w:rsidRPr="00F922A0">
        <w:rPr>
          <w:spacing w:val="1"/>
        </w:rPr>
        <w:t xml:space="preserve"> </w:t>
      </w:r>
      <w:r w:rsidRPr="00F922A0">
        <w:t>России</w:t>
      </w:r>
      <w:r w:rsidRPr="00F922A0">
        <w:rPr>
          <w:spacing w:val="1"/>
        </w:rPr>
        <w:t xml:space="preserve"> </w:t>
      </w:r>
      <w:r w:rsidRPr="00F922A0">
        <w:t>Современное российское законода-</w:t>
      </w:r>
      <w:r w:rsidRPr="00F922A0">
        <w:rPr>
          <w:spacing w:val="1"/>
        </w:rPr>
        <w:t xml:space="preserve"> </w:t>
      </w:r>
      <w:r w:rsidRPr="00F922A0">
        <w:t>тельство.</w:t>
      </w:r>
      <w:r w:rsidRPr="00F922A0">
        <w:rPr>
          <w:spacing w:val="1"/>
        </w:rPr>
        <w:t xml:space="preserve"> </w:t>
      </w:r>
      <w:r w:rsidRPr="00F922A0">
        <w:t>Основы</w:t>
      </w:r>
      <w:r w:rsidRPr="00F922A0">
        <w:rPr>
          <w:spacing w:val="1"/>
        </w:rPr>
        <w:t xml:space="preserve"> </w:t>
      </w:r>
      <w:r w:rsidRPr="00F922A0">
        <w:t>государственного,</w:t>
      </w:r>
      <w:r w:rsidRPr="00F922A0">
        <w:rPr>
          <w:spacing w:val="1"/>
        </w:rPr>
        <w:t xml:space="preserve"> </w:t>
      </w:r>
      <w:r w:rsidRPr="00F922A0">
        <w:t>гражданского,</w:t>
      </w:r>
      <w:r w:rsidRPr="00F922A0">
        <w:rPr>
          <w:spacing w:val="1"/>
        </w:rPr>
        <w:t xml:space="preserve"> </w:t>
      </w:r>
      <w:r w:rsidRPr="00F922A0">
        <w:t>трудового,</w:t>
      </w:r>
      <w:r w:rsidRPr="00F922A0">
        <w:rPr>
          <w:spacing w:val="1"/>
        </w:rPr>
        <w:t xml:space="preserve"> </w:t>
      </w:r>
      <w:r w:rsidRPr="00F922A0">
        <w:t>семейного</w:t>
      </w:r>
      <w:r w:rsidRPr="00F922A0">
        <w:rPr>
          <w:spacing w:val="1"/>
        </w:rPr>
        <w:t xml:space="preserve"> </w:t>
      </w:r>
      <w:r w:rsidRPr="00F922A0">
        <w:t>и</w:t>
      </w:r>
      <w:r w:rsidRPr="00F922A0">
        <w:rPr>
          <w:spacing w:val="1"/>
        </w:rPr>
        <w:t xml:space="preserve"> </w:t>
      </w:r>
      <w:r w:rsidRPr="00F922A0">
        <w:t>уголовного</w:t>
      </w:r>
      <w:r w:rsidRPr="00F922A0">
        <w:rPr>
          <w:spacing w:val="1"/>
        </w:rPr>
        <w:t xml:space="preserve"> </w:t>
      </w:r>
      <w:r w:rsidRPr="00F922A0">
        <w:t>права.</w:t>
      </w:r>
      <w:r w:rsidRPr="00F922A0">
        <w:rPr>
          <w:spacing w:val="1"/>
        </w:rPr>
        <w:t xml:space="preserve"> </w:t>
      </w:r>
      <w:r w:rsidRPr="00F922A0">
        <w:t>Правовая</w:t>
      </w:r>
      <w:r w:rsidRPr="00F922A0">
        <w:rPr>
          <w:spacing w:val="1"/>
        </w:rPr>
        <w:t xml:space="preserve"> </w:t>
      </w:r>
      <w:r w:rsidRPr="00F922A0">
        <w:t>защита</w:t>
      </w:r>
      <w:r w:rsidRPr="00F922A0">
        <w:rPr>
          <w:spacing w:val="1"/>
        </w:rPr>
        <w:t xml:space="preserve"> </w:t>
      </w:r>
      <w:r w:rsidRPr="00F922A0">
        <w:t>природы.</w:t>
      </w:r>
      <w:r w:rsidRPr="00F922A0">
        <w:rPr>
          <w:spacing w:val="1"/>
        </w:rPr>
        <w:t xml:space="preserve"> </w:t>
      </w:r>
      <w:r w:rsidRPr="00F922A0">
        <w:t>Предпосылки</w:t>
      </w:r>
      <w:r w:rsidRPr="00F922A0">
        <w:rPr>
          <w:spacing w:val="1"/>
        </w:rPr>
        <w:t xml:space="preserve"> </w:t>
      </w:r>
      <w:r w:rsidRPr="00F922A0">
        <w:t>правомерного</w:t>
      </w:r>
      <w:r w:rsidRPr="00F922A0">
        <w:rPr>
          <w:spacing w:val="1"/>
        </w:rPr>
        <w:t xml:space="preserve"> </w:t>
      </w:r>
      <w:r w:rsidRPr="00F922A0">
        <w:t>поведения</w:t>
      </w:r>
      <w:r w:rsidRPr="00F922A0">
        <w:rPr>
          <w:spacing w:val="1"/>
        </w:rPr>
        <w:t xml:space="preserve"> </w:t>
      </w:r>
      <w:r w:rsidRPr="00F922A0">
        <w:t>Правосознание.</w:t>
      </w:r>
      <w:r w:rsidRPr="00F922A0">
        <w:rPr>
          <w:spacing w:val="1"/>
        </w:rPr>
        <w:t xml:space="preserve"> </w:t>
      </w:r>
      <w:r w:rsidRPr="00F922A0">
        <w:t>Правовая</w:t>
      </w:r>
      <w:r w:rsidRPr="00F922A0">
        <w:rPr>
          <w:spacing w:val="1"/>
        </w:rPr>
        <w:t xml:space="preserve"> </w:t>
      </w:r>
      <w:r w:rsidRPr="00F922A0">
        <w:t>культура.Заключение.</w:t>
      </w:r>
    </w:p>
    <w:p w:rsidR="00755FD3" w:rsidRPr="00F922A0" w:rsidRDefault="00755FD3">
      <w:pPr>
        <w:sectPr w:rsidR="00755FD3" w:rsidRPr="00F922A0">
          <w:footerReference w:type="default" r:id="rId83"/>
          <w:pgSz w:w="11900" w:h="16840"/>
          <w:pgMar w:top="620" w:right="300" w:bottom="280" w:left="0" w:header="0" w:footer="0" w:gutter="0"/>
          <w:cols w:space="720"/>
        </w:sectPr>
      </w:pPr>
    </w:p>
    <w:p w:rsidR="00755FD3" w:rsidRPr="00F922A0" w:rsidRDefault="007E3FA8">
      <w:pPr>
        <w:pStyle w:val="a3"/>
        <w:spacing w:before="64"/>
        <w:ind w:right="420"/>
      </w:pPr>
      <w:r w:rsidRPr="00F922A0">
        <w:rPr>
          <w:spacing w:val="-1"/>
        </w:rPr>
        <w:lastRenderedPageBreak/>
        <w:t>Общество</w:t>
      </w:r>
      <w:r w:rsidRPr="00F922A0">
        <w:rPr>
          <w:spacing w:val="-12"/>
        </w:rPr>
        <w:t xml:space="preserve"> </w:t>
      </w:r>
      <w:r w:rsidRPr="00F922A0">
        <w:rPr>
          <w:spacing w:val="-1"/>
        </w:rPr>
        <w:t>в</w:t>
      </w:r>
      <w:r w:rsidRPr="00F922A0">
        <w:rPr>
          <w:spacing w:val="-13"/>
        </w:rPr>
        <w:t xml:space="preserve"> </w:t>
      </w:r>
      <w:r w:rsidRPr="00F922A0">
        <w:rPr>
          <w:spacing w:val="-1"/>
        </w:rPr>
        <w:t>развитии.</w:t>
      </w:r>
      <w:r w:rsidRPr="00F922A0">
        <w:rPr>
          <w:spacing w:val="-17"/>
        </w:rPr>
        <w:t xml:space="preserve"> </w:t>
      </w:r>
      <w:r w:rsidRPr="00F922A0">
        <w:rPr>
          <w:spacing w:val="-1"/>
        </w:rPr>
        <w:t>Многовариативность</w:t>
      </w:r>
      <w:r w:rsidRPr="00F922A0">
        <w:rPr>
          <w:spacing w:val="-13"/>
        </w:rPr>
        <w:t xml:space="preserve"> </w:t>
      </w:r>
      <w:r w:rsidRPr="00F922A0">
        <w:t>общественного</w:t>
      </w:r>
      <w:r w:rsidRPr="00F922A0">
        <w:rPr>
          <w:spacing w:val="-12"/>
        </w:rPr>
        <w:t xml:space="preserve"> </w:t>
      </w:r>
      <w:r w:rsidRPr="00F922A0">
        <w:t>развития.</w:t>
      </w:r>
      <w:r w:rsidRPr="00F922A0">
        <w:rPr>
          <w:spacing w:val="-15"/>
        </w:rPr>
        <w:t xml:space="preserve"> </w:t>
      </w:r>
      <w:r w:rsidRPr="00F922A0">
        <w:t>Прогресс</w:t>
      </w:r>
      <w:r w:rsidRPr="00F922A0">
        <w:rPr>
          <w:spacing w:val="-13"/>
        </w:rPr>
        <w:t xml:space="preserve"> </w:t>
      </w:r>
      <w:r w:rsidRPr="00F922A0">
        <w:t>и</w:t>
      </w:r>
      <w:r w:rsidRPr="00F922A0">
        <w:rPr>
          <w:spacing w:val="-12"/>
        </w:rPr>
        <w:t xml:space="preserve"> </w:t>
      </w:r>
      <w:r w:rsidRPr="00F922A0">
        <w:t>регресс.</w:t>
      </w:r>
      <w:r w:rsidRPr="00F922A0">
        <w:rPr>
          <w:spacing w:val="-12"/>
        </w:rPr>
        <w:t xml:space="preserve"> </w:t>
      </w:r>
      <w:r w:rsidRPr="00F922A0">
        <w:t>Современный</w:t>
      </w:r>
      <w:r w:rsidRPr="00F922A0">
        <w:rPr>
          <w:spacing w:val="-58"/>
        </w:rPr>
        <w:t xml:space="preserve"> </w:t>
      </w:r>
      <w:r w:rsidRPr="00F922A0">
        <w:t>мир</w:t>
      </w:r>
      <w:r w:rsidRPr="00F922A0">
        <w:rPr>
          <w:spacing w:val="-1"/>
        </w:rPr>
        <w:t xml:space="preserve"> </w:t>
      </w:r>
      <w:r w:rsidRPr="00F922A0">
        <w:t>и его</w:t>
      </w:r>
      <w:r w:rsidRPr="00F922A0">
        <w:rPr>
          <w:spacing w:val="-1"/>
        </w:rPr>
        <w:t xml:space="preserve"> </w:t>
      </w:r>
      <w:r w:rsidRPr="00F922A0">
        <w:t>противоречия.</w:t>
      </w:r>
    </w:p>
    <w:p w:rsidR="00755FD3" w:rsidRPr="00F922A0" w:rsidRDefault="007E3FA8">
      <w:pPr>
        <w:pStyle w:val="a3"/>
        <w:ind w:right="412"/>
        <w:rPr>
          <w:i/>
        </w:rPr>
      </w:pPr>
      <w:r w:rsidRPr="00F922A0">
        <w:t>Человек</w:t>
      </w:r>
      <w:r w:rsidRPr="00F922A0">
        <w:rPr>
          <w:spacing w:val="-7"/>
        </w:rPr>
        <w:t xml:space="preserve"> </w:t>
      </w:r>
      <w:r w:rsidRPr="00F922A0">
        <w:t>как</w:t>
      </w:r>
      <w:r w:rsidRPr="00F922A0">
        <w:rPr>
          <w:spacing w:val="-6"/>
        </w:rPr>
        <w:t xml:space="preserve"> </w:t>
      </w:r>
      <w:r w:rsidRPr="00F922A0">
        <w:t>результат</w:t>
      </w:r>
      <w:r w:rsidRPr="00F922A0">
        <w:rPr>
          <w:spacing w:val="-4"/>
        </w:rPr>
        <w:t xml:space="preserve"> </w:t>
      </w:r>
      <w:r w:rsidRPr="00F922A0">
        <w:t>биологической</w:t>
      </w:r>
      <w:r w:rsidRPr="00F922A0">
        <w:rPr>
          <w:spacing w:val="-8"/>
        </w:rPr>
        <w:t xml:space="preserve"> </w:t>
      </w:r>
      <w:r w:rsidRPr="00F922A0">
        <w:t>и</w:t>
      </w:r>
      <w:r w:rsidRPr="00F922A0">
        <w:rPr>
          <w:spacing w:val="-7"/>
        </w:rPr>
        <w:t xml:space="preserve"> </w:t>
      </w:r>
      <w:r w:rsidRPr="00F922A0">
        <w:t>социокультурной</w:t>
      </w:r>
      <w:r w:rsidRPr="00F922A0">
        <w:rPr>
          <w:spacing w:val="-6"/>
        </w:rPr>
        <w:t xml:space="preserve"> </w:t>
      </w:r>
      <w:r w:rsidRPr="00F922A0">
        <w:t>эволюции.</w:t>
      </w:r>
      <w:r w:rsidRPr="00F922A0">
        <w:rPr>
          <w:spacing w:val="-9"/>
        </w:rPr>
        <w:t xml:space="preserve"> </w:t>
      </w:r>
      <w:r w:rsidRPr="00F922A0">
        <w:t>Понятие</w:t>
      </w:r>
      <w:r w:rsidRPr="00F922A0">
        <w:rPr>
          <w:spacing w:val="-8"/>
        </w:rPr>
        <w:t xml:space="preserve"> </w:t>
      </w:r>
      <w:r w:rsidRPr="00F922A0">
        <w:t>культуры.</w:t>
      </w:r>
      <w:r w:rsidRPr="00F922A0">
        <w:rPr>
          <w:spacing w:val="-7"/>
        </w:rPr>
        <w:t xml:space="preserve"> </w:t>
      </w:r>
      <w:r w:rsidRPr="00F922A0">
        <w:t>Материальная</w:t>
      </w:r>
      <w:r w:rsidRPr="00F922A0">
        <w:rPr>
          <w:spacing w:val="-58"/>
        </w:rPr>
        <w:t xml:space="preserve"> </w:t>
      </w:r>
      <w:r w:rsidRPr="00F922A0">
        <w:t>и</w:t>
      </w:r>
      <w:r w:rsidRPr="00F922A0">
        <w:rPr>
          <w:spacing w:val="1"/>
        </w:rPr>
        <w:t xml:space="preserve"> </w:t>
      </w:r>
      <w:r w:rsidRPr="00F922A0">
        <w:t>духовная</w:t>
      </w:r>
      <w:r w:rsidRPr="00F922A0">
        <w:rPr>
          <w:spacing w:val="1"/>
        </w:rPr>
        <w:t xml:space="preserve"> </w:t>
      </w:r>
      <w:r w:rsidRPr="00F922A0">
        <w:t>культура,</w:t>
      </w:r>
      <w:r w:rsidRPr="00F922A0">
        <w:rPr>
          <w:spacing w:val="1"/>
        </w:rPr>
        <w:t xml:space="preserve"> </w:t>
      </w:r>
      <w:r w:rsidRPr="00F922A0">
        <w:t>их</w:t>
      </w:r>
      <w:r w:rsidRPr="00F922A0">
        <w:rPr>
          <w:spacing w:val="1"/>
        </w:rPr>
        <w:t xml:space="preserve"> </w:t>
      </w:r>
      <w:r w:rsidRPr="00F922A0">
        <w:t>взаимосвязь.</w:t>
      </w:r>
      <w:r w:rsidRPr="00F922A0">
        <w:rPr>
          <w:spacing w:val="1"/>
        </w:rPr>
        <w:t xml:space="preserve"> </w:t>
      </w:r>
      <w:r w:rsidRPr="00F922A0">
        <w:t>Формы</w:t>
      </w:r>
      <w:r w:rsidRPr="00F922A0">
        <w:rPr>
          <w:spacing w:val="1"/>
        </w:rPr>
        <w:t xml:space="preserve"> </w:t>
      </w:r>
      <w:r w:rsidRPr="00F922A0">
        <w:t>и</w:t>
      </w:r>
      <w:r w:rsidRPr="00F922A0">
        <w:rPr>
          <w:spacing w:val="1"/>
        </w:rPr>
        <w:t xml:space="preserve"> </w:t>
      </w:r>
      <w:r w:rsidRPr="00F922A0">
        <w:t>виды</w:t>
      </w:r>
      <w:r w:rsidRPr="00F922A0">
        <w:rPr>
          <w:spacing w:val="1"/>
        </w:rPr>
        <w:t xml:space="preserve"> </w:t>
      </w:r>
      <w:r w:rsidRPr="00F922A0">
        <w:t>культуры:</w:t>
      </w:r>
      <w:r w:rsidRPr="00F922A0">
        <w:rPr>
          <w:spacing w:val="1"/>
        </w:rPr>
        <w:t xml:space="preserve"> </w:t>
      </w:r>
      <w:r w:rsidRPr="00F922A0">
        <w:t>народная,</w:t>
      </w:r>
      <w:r w:rsidRPr="00F922A0">
        <w:rPr>
          <w:spacing w:val="1"/>
        </w:rPr>
        <w:t xml:space="preserve"> </w:t>
      </w:r>
      <w:r w:rsidRPr="00F922A0">
        <w:t>массовая,</w:t>
      </w:r>
      <w:r w:rsidRPr="00F922A0">
        <w:rPr>
          <w:spacing w:val="1"/>
        </w:rPr>
        <w:t xml:space="preserve"> </w:t>
      </w:r>
      <w:r w:rsidRPr="00F922A0">
        <w:t>элитарная;</w:t>
      </w:r>
      <w:r w:rsidRPr="00F922A0">
        <w:rPr>
          <w:spacing w:val="1"/>
        </w:rPr>
        <w:t xml:space="preserve"> </w:t>
      </w:r>
      <w:r w:rsidRPr="00F922A0">
        <w:t>молодежная</w:t>
      </w:r>
      <w:r w:rsidRPr="00F922A0">
        <w:rPr>
          <w:spacing w:val="1"/>
        </w:rPr>
        <w:t xml:space="preserve"> </w:t>
      </w:r>
      <w:r w:rsidRPr="00F922A0">
        <w:t>субкультура,</w:t>
      </w:r>
      <w:r w:rsidRPr="00F922A0">
        <w:rPr>
          <w:spacing w:val="1"/>
        </w:rPr>
        <w:t xml:space="preserve"> </w:t>
      </w:r>
      <w:r w:rsidRPr="00F922A0">
        <w:t>контркультура.</w:t>
      </w:r>
      <w:r w:rsidRPr="00F922A0">
        <w:rPr>
          <w:spacing w:val="1"/>
        </w:rPr>
        <w:t xml:space="preserve"> </w:t>
      </w:r>
      <w:r w:rsidRPr="00F922A0">
        <w:t>Многообразие</w:t>
      </w:r>
      <w:r w:rsidRPr="00F922A0">
        <w:rPr>
          <w:spacing w:val="1"/>
        </w:rPr>
        <w:t xml:space="preserve"> </w:t>
      </w:r>
      <w:r w:rsidRPr="00F922A0">
        <w:t>и</w:t>
      </w:r>
      <w:r w:rsidRPr="00F922A0">
        <w:rPr>
          <w:spacing w:val="1"/>
        </w:rPr>
        <w:t xml:space="preserve"> </w:t>
      </w:r>
      <w:r w:rsidRPr="00F922A0">
        <w:t>диалог</w:t>
      </w:r>
      <w:r w:rsidRPr="00F922A0">
        <w:rPr>
          <w:spacing w:val="1"/>
        </w:rPr>
        <w:t xml:space="preserve"> </w:t>
      </w:r>
      <w:r w:rsidRPr="00F922A0">
        <w:t>культур.</w:t>
      </w:r>
      <w:r w:rsidRPr="00F922A0">
        <w:rPr>
          <w:spacing w:val="1"/>
        </w:rPr>
        <w:t xml:space="preserve"> </w:t>
      </w:r>
      <w:r w:rsidRPr="00F922A0">
        <w:t>Мораль.</w:t>
      </w:r>
      <w:r w:rsidRPr="00F922A0">
        <w:rPr>
          <w:spacing w:val="1"/>
        </w:rPr>
        <w:t xml:space="preserve"> </w:t>
      </w:r>
      <w:r w:rsidRPr="00F922A0">
        <w:t>Нравственная</w:t>
      </w:r>
      <w:r w:rsidRPr="00F922A0">
        <w:rPr>
          <w:spacing w:val="-57"/>
        </w:rPr>
        <w:t xml:space="preserve"> </w:t>
      </w:r>
      <w:r w:rsidRPr="00F922A0">
        <w:t>культура.</w:t>
      </w:r>
      <w:r w:rsidRPr="00F922A0">
        <w:rPr>
          <w:spacing w:val="1"/>
        </w:rPr>
        <w:t xml:space="preserve"> </w:t>
      </w:r>
      <w:r w:rsidRPr="00F922A0">
        <w:t>Искусство,</w:t>
      </w:r>
      <w:r w:rsidRPr="00F922A0">
        <w:rPr>
          <w:spacing w:val="1"/>
        </w:rPr>
        <w:t xml:space="preserve"> </w:t>
      </w:r>
      <w:r w:rsidRPr="00F922A0">
        <w:t>его</w:t>
      </w:r>
      <w:r w:rsidRPr="00F922A0">
        <w:rPr>
          <w:spacing w:val="1"/>
        </w:rPr>
        <w:t xml:space="preserve"> </w:t>
      </w:r>
      <w:r w:rsidRPr="00F922A0">
        <w:t>основные</w:t>
      </w:r>
      <w:r w:rsidRPr="00F922A0">
        <w:rPr>
          <w:spacing w:val="1"/>
        </w:rPr>
        <w:t xml:space="preserve"> </w:t>
      </w:r>
      <w:r w:rsidRPr="00F922A0">
        <w:t>функции.</w:t>
      </w:r>
      <w:r w:rsidRPr="00F922A0">
        <w:rPr>
          <w:spacing w:val="1"/>
        </w:rPr>
        <w:t xml:space="preserve"> </w:t>
      </w:r>
      <w:r w:rsidRPr="00F922A0">
        <w:t>Религия.</w:t>
      </w:r>
      <w:r w:rsidRPr="00F922A0">
        <w:rPr>
          <w:spacing w:val="1"/>
        </w:rPr>
        <w:t xml:space="preserve"> </w:t>
      </w:r>
      <w:r w:rsidRPr="00F922A0">
        <w:t>Мировые</w:t>
      </w:r>
      <w:r w:rsidRPr="00F922A0">
        <w:rPr>
          <w:spacing w:val="1"/>
        </w:rPr>
        <w:t xml:space="preserve"> </w:t>
      </w:r>
      <w:r w:rsidRPr="00F922A0">
        <w:t>религии.</w:t>
      </w:r>
      <w:r w:rsidRPr="00F922A0">
        <w:rPr>
          <w:spacing w:val="1"/>
        </w:rPr>
        <w:t xml:space="preserve"> </w:t>
      </w:r>
      <w:r w:rsidRPr="00F922A0">
        <w:t>Роль</w:t>
      </w:r>
      <w:r w:rsidRPr="00F922A0">
        <w:rPr>
          <w:spacing w:val="1"/>
        </w:rPr>
        <w:t xml:space="preserve"> </w:t>
      </w:r>
      <w:r w:rsidRPr="00F922A0">
        <w:t>религии</w:t>
      </w:r>
      <w:r w:rsidRPr="00F922A0">
        <w:rPr>
          <w:spacing w:val="1"/>
        </w:rPr>
        <w:t xml:space="preserve"> </w:t>
      </w:r>
      <w:r w:rsidRPr="00F922A0">
        <w:t>в</w:t>
      </w:r>
      <w:r w:rsidRPr="00F922A0">
        <w:rPr>
          <w:spacing w:val="1"/>
        </w:rPr>
        <w:t xml:space="preserve"> </w:t>
      </w:r>
      <w:r w:rsidRPr="00F922A0">
        <w:t>жизни</w:t>
      </w:r>
      <w:r w:rsidRPr="00F922A0">
        <w:rPr>
          <w:spacing w:val="1"/>
        </w:rPr>
        <w:t xml:space="preserve"> </w:t>
      </w:r>
      <w:r w:rsidRPr="00F922A0">
        <w:t>общества. Социализация индивида, агенты (институты) социализации. Мышление, формы и методы</w:t>
      </w:r>
      <w:r w:rsidRPr="00F922A0">
        <w:rPr>
          <w:spacing w:val="1"/>
        </w:rPr>
        <w:t xml:space="preserve"> </w:t>
      </w:r>
      <w:r w:rsidRPr="00F922A0">
        <w:t>мышления. Мышление и деятельность. Мотивация деятельности, потребности и интересы. Свобода и</w:t>
      </w:r>
      <w:r w:rsidRPr="00F922A0">
        <w:rPr>
          <w:spacing w:val="1"/>
        </w:rPr>
        <w:t xml:space="preserve"> </w:t>
      </w:r>
      <w:r w:rsidRPr="00F922A0">
        <w:t>необходимость в человеческой деятельности. Познание мира. Формы познания. Понятие истины, ее</w:t>
      </w:r>
      <w:r w:rsidRPr="00F922A0">
        <w:rPr>
          <w:spacing w:val="1"/>
        </w:rPr>
        <w:t xml:space="preserve"> </w:t>
      </w:r>
      <w:r w:rsidRPr="00F922A0">
        <w:t>критерии. Абсолютная, относительная истина. Виды человеческих знаний. Естественные и социально-</w:t>
      </w:r>
      <w:r w:rsidRPr="00F922A0">
        <w:rPr>
          <w:spacing w:val="-57"/>
        </w:rPr>
        <w:t xml:space="preserve"> </w:t>
      </w:r>
      <w:r w:rsidRPr="00F922A0">
        <w:t xml:space="preserve">гуманитарные науки. Особенности научного познания. </w:t>
      </w:r>
      <w:r w:rsidRPr="00F922A0">
        <w:rPr>
          <w:i/>
        </w:rPr>
        <w:t>Уровни научного познания. Способы и методы</w:t>
      </w:r>
      <w:r w:rsidRPr="00F922A0">
        <w:rPr>
          <w:i/>
          <w:spacing w:val="1"/>
        </w:rPr>
        <w:t xml:space="preserve"> </w:t>
      </w:r>
      <w:r w:rsidRPr="00F922A0">
        <w:rPr>
          <w:i/>
        </w:rPr>
        <w:t xml:space="preserve">научного познания. Особенности социального познания. </w:t>
      </w:r>
      <w:r w:rsidRPr="00F922A0">
        <w:t>Духовная жизнь и духовный мир человека.</w:t>
      </w:r>
      <w:r w:rsidRPr="00F922A0">
        <w:rPr>
          <w:spacing w:val="1"/>
        </w:rPr>
        <w:t xml:space="preserve"> </w:t>
      </w:r>
      <w:r w:rsidRPr="00F922A0">
        <w:t>Общественное</w:t>
      </w:r>
      <w:r w:rsidRPr="00F922A0">
        <w:rPr>
          <w:spacing w:val="1"/>
        </w:rPr>
        <w:t xml:space="preserve"> </w:t>
      </w:r>
      <w:r w:rsidRPr="00F922A0">
        <w:t>и</w:t>
      </w:r>
      <w:r w:rsidRPr="00F922A0">
        <w:rPr>
          <w:spacing w:val="1"/>
        </w:rPr>
        <w:t xml:space="preserve"> </w:t>
      </w:r>
      <w:r w:rsidRPr="00F922A0">
        <w:t>индивидуальное</w:t>
      </w:r>
      <w:r w:rsidRPr="00F922A0">
        <w:rPr>
          <w:spacing w:val="1"/>
        </w:rPr>
        <w:t xml:space="preserve"> </w:t>
      </w:r>
      <w:r w:rsidRPr="00F922A0">
        <w:t>сознание.</w:t>
      </w:r>
      <w:r w:rsidRPr="00F922A0">
        <w:rPr>
          <w:spacing w:val="1"/>
        </w:rPr>
        <w:t xml:space="preserve"> </w:t>
      </w:r>
      <w:r w:rsidRPr="00F922A0">
        <w:t>Мировоззрение,</w:t>
      </w:r>
      <w:r w:rsidRPr="00F922A0">
        <w:rPr>
          <w:spacing w:val="1"/>
        </w:rPr>
        <w:t xml:space="preserve"> </w:t>
      </w:r>
      <w:r w:rsidRPr="00F922A0">
        <w:rPr>
          <w:i/>
        </w:rPr>
        <w:t>его</w:t>
      </w:r>
      <w:r w:rsidRPr="00F922A0">
        <w:rPr>
          <w:i/>
          <w:spacing w:val="1"/>
        </w:rPr>
        <w:t xml:space="preserve"> </w:t>
      </w:r>
      <w:r w:rsidRPr="00F922A0">
        <w:rPr>
          <w:i/>
        </w:rPr>
        <w:t>типы.</w:t>
      </w:r>
      <w:r w:rsidRPr="00F922A0">
        <w:rPr>
          <w:i/>
          <w:spacing w:val="1"/>
        </w:rPr>
        <w:t xml:space="preserve"> </w:t>
      </w:r>
      <w:r w:rsidRPr="00F922A0">
        <w:t>Самосознание</w:t>
      </w:r>
      <w:r w:rsidRPr="00F922A0">
        <w:rPr>
          <w:spacing w:val="1"/>
        </w:rPr>
        <w:t xml:space="preserve"> </w:t>
      </w:r>
      <w:r w:rsidRPr="00F922A0">
        <w:t>индивида</w:t>
      </w:r>
      <w:r w:rsidRPr="00F922A0">
        <w:rPr>
          <w:spacing w:val="1"/>
        </w:rPr>
        <w:t xml:space="preserve"> </w:t>
      </w:r>
      <w:r w:rsidRPr="00F922A0">
        <w:t>и</w:t>
      </w:r>
      <w:r w:rsidRPr="00F922A0">
        <w:rPr>
          <w:spacing w:val="-57"/>
        </w:rPr>
        <w:t xml:space="preserve"> </w:t>
      </w:r>
      <w:r w:rsidRPr="00F922A0">
        <w:t xml:space="preserve">социальное поведение. Социальные ценности. </w:t>
      </w:r>
      <w:r w:rsidRPr="00F922A0">
        <w:rPr>
          <w:i/>
        </w:rPr>
        <w:t xml:space="preserve">Мотивы и предпочтения. </w:t>
      </w:r>
      <w:r w:rsidRPr="00F922A0">
        <w:t>Свобода и ответственность.</w:t>
      </w:r>
      <w:r w:rsidRPr="00F922A0">
        <w:rPr>
          <w:spacing w:val="1"/>
        </w:rPr>
        <w:t xml:space="preserve"> </w:t>
      </w:r>
      <w:r w:rsidRPr="00F922A0">
        <w:t>Основные</w:t>
      </w:r>
      <w:r w:rsidRPr="00F922A0">
        <w:rPr>
          <w:spacing w:val="1"/>
        </w:rPr>
        <w:t xml:space="preserve"> </w:t>
      </w:r>
      <w:r w:rsidRPr="00F922A0">
        <w:t>направления</w:t>
      </w:r>
      <w:r w:rsidRPr="00F922A0">
        <w:rPr>
          <w:spacing w:val="1"/>
        </w:rPr>
        <w:t xml:space="preserve"> </w:t>
      </w:r>
      <w:r w:rsidRPr="00F922A0">
        <w:t>развития</w:t>
      </w:r>
      <w:r w:rsidRPr="00F922A0">
        <w:rPr>
          <w:spacing w:val="1"/>
        </w:rPr>
        <w:t xml:space="preserve"> </w:t>
      </w:r>
      <w:r w:rsidRPr="00F922A0">
        <w:t>образования.</w:t>
      </w:r>
      <w:r w:rsidRPr="00F922A0">
        <w:rPr>
          <w:spacing w:val="1"/>
        </w:rPr>
        <w:t xml:space="preserve"> </w:t>
      </w:r>
      <w:r w:rsidRPr="00F922A0">
        <w:t>Функции</w:t>
      </w:r>
      <w:r w:rsidRPr="00F922A0">
        <w:rPr>
          <w:spacing w:val="1"/>
        </w:rPr>
        <w:t xml:space="preserve"> </w:t>
      </w:r>
      <w:r w:rsidRPr="00F922A0">
        <w:t>образования</w:t>
      </w:r>
      <w:r w:rsidRPr="00F922A0">
        <w:rPr>
          <w:spacing w:val="1"/>
        </w:rPr>
        <w:t xml:space="preserve"> </w:t>
      </w:r>
      <w:r w:rsidRPr="00F922A0">
        <w:t>как</w:t>
      </w:r>
      <w:r w:rsidRPr="00F922A0">
        <w:rPr>
          <w:spacing w:val="1"/>
        </w:rPr>
        <w:t xml:space="preserve"> </w:t>
      </w:r>
      <w:r w:rsidRPr="00F922A0">
        <w:t>социального</w:t>
      </w:r>
      <w:r w:rsidRPr="00F922A0">
        <w:rPr>
          <w:spacing w:val="1"/>
        </w:rPr>
        <w:t xml:space="preserve"> </w:t>
      </w:r>
      <w:r w:rsidRPr="00F922A0">
        <w:t>института.</w:t>
      </w:r>
      <w:r w:rsidRPr="00F922A0">
        <w:rPr>
          <w:spacing w:val="1"/>
        </w:rPr>
        <w:t xml:space="preserve"> </w:t>
      </w:r>
      <w:r w:rsidRPr="00F922A0">
        <w:t>Общественная</w:t>
      </w:r>
      <w:r w:rsidRPr="00F922A0">
        <w:rPr>
          <w:spacing w:val="-13"/>
        </w:rPr>
        <w:t xml:space="preserve"> </w:t>
      </w:r>
      <w:r w:rsidRPr="00F922A0">
        <w:t>значимость</w:t>
      </w:r>
      <w:r w:rsidRPr="00F922A0">
        <w:rPr>
          <w:spacing w:val="-11"/>
        </w:rPr>
        <w:t xml:space="preserve"> </w:t>
      </w:r>
      <w:r w:rsidRPr="00F922A0">
        <w:t>и</w:t>
      </w:r>
      <w:r w:rsidRPr="00F922A0">
        <w:rPr>
          <w:spacing w:val="-11"/>
        </w:rPr>
        <w:t xml:space="preserve"> </w:t>
      </w:r>
      <w:r w:rsidRPr="00F922A0">
        <w:t>личностный</w:t>
      </w:r>
      <w:r w:rsidRPr="00F922A0">
        <w:rPr>
          <w:spacing w:val="-12"/>
        </w:rPr>
        <w:t xml:space="preserve"> </w:t>
      </w:r>
      <w:r w:rsidRPr="00F922A0">
        <w:t>смысл</w:t>
      </w:r>
      <w:r w:rsidRPr="00F922A0">
        <w:rPr>
          <w:spacing w:val="-13"/>
        </w:rPr>
        <w:t xml:space="preserve"> </w:t>
      </w:r>
      <w:r w:rsidRPr="00F922A0">
        <w:t>образования.</w:t>
      </w:r>
      <w:r w:rsidRPr="00F922A0">
        <w:rPr>
          <w:spacing w:val="-7"/>
        </w:rPr>
        <w:t xml:space="preserve"> </w:t>
      </w:r>
      <w:r w:rsidRPr="00F922A0">
        <w:rPr>
          <w:i/>
        </w:rPr>
        <w:t>Знания,</w:t>
      </w:r>
      <w:r w:rsidRPr="00F922A0">
        <w:rPr>
          <w:i/>
          <w:spacing w:val="-12"/>
        </w:rPr>
        <w:t xml:space="preserve"> </w:t>
      </w:r>
      <w:r w:rsidRPr="00F922A0">
        <w:rPr>
          <w:i/>
        </w:rPr>
        <w:t>умения</w:t>
      </w:r>
      <w:r w:rsidRPr="00F922A0">
        <w:rPr>
          <w:i/>
          <w:spacing w:val="-14"/>
        </w:rPr>
        <w:t xml:space="preserve"> </w:t>
      </w:r>
      <w:r w:rsidRPr="00F922A0">
        <w:rPr>
          <w:i/>
        </w:rPr>
        <w:t>и</w:t>
      </w:r>
      <w:r w:rsidRPr="00F922A0">
        <w:rPr>
          <w:i/>
          <w:spacing w:val="-12"/>
        </w:rPr>
        <w:t xml:space="preserve"> </w:t>
      </w:r>
      <w:r w:rsidRPr="00F922A0">
        <w:rPr>
          <w:i/>
        </w:rPr>
        <w:t>навыки</w:t>
      </w:r>
      <w:r w:rsidRPr="00F922A0">
        <w:rPr>
          <w:i/>
          <w:spacing w:val="-12"/>
        </w:rPr>
        <w:t xml:space="preserve"> </w:t>
      </w:r>
      <w:r w:rsidRPr="00F922A0">
        <w:rPr>
          <w:i/>
        </w:rPr>
        <w:t>людей</w:t>
      </w:r>
      <w:r w:rsidRPr="00F922A0">
        <w:rPr>
          <w:i/>
          <w:spacing w:val="-10"/>
        </w:rPr>
        <w:t xml:space="preserve"> </w:t>
      </w:r>
      <w:r w:rsidRPr="00F922A0">
        <w:rPr>
          <w:i/>
        </w:rPr>
        <w:t>в</w:t>
      </w:r>
      <w:r w:rsidRPr="00F922A0">
        <w:rPr>
          <w:i/>
          <w:spacing w:val="-13"/>
        </w:rPr>
        <w:t xml:space="preserve"> </w:t>
      </w:r>
      <w:r w:rsidRPr="00F922A0">
        <w:rPr>
          <w:i/>
        </w:rPr>
        <w:t>условиях</w:t>
      </w:r>
      <w:r w:rsidRPr="00F922A0">
        <w:rPr>
          <w:i/>
          <w:spacing w:val="-58"/>
        </w:rPr>
        <w:t xml:space="preserve"> </w:t>
      </w:r>
      <w:r w:rsidRPr="00F922A0">
        <w:rPr>
          <w:i/>
        </w:rPr>
        <w:t>информационного</w:t>
      </w:r>
      <w:r w:rsidRPr="00F922A0">
        <w:rPr>
          <w:i/>
          <w:spacing w:val="-1"/>
        </w:rPr>
        <w:t xml:space="preserve"> </w:t>
      </w:r>
      <w:r w:rsidRPr="00F922A0">
        <w:rPr>
          <w:i/>
        </w:rPr>
        <w:t>общества.</w:t>
      </w:r>
    </w:p>
    <w:p w:rsidR="00755FD3" w:rsidRPr="00F922A0" w:rsidRDefault="007E3FA8">
      <w:pPr>
        <w:pStyle w:val="11"/>
        <w:spacing w:before="5"/>
      </w:pPr>
      <w:r w:rsidRPr="00F922A0">
        <w:t>Общество</w:t>
      </w:r>
      <w:r w:rsidRPr="00F922A0">
        <w:rPr>
          <w:spacing w:val="-5"/>
        </w:rPr>
        <w:t xml:space="preserve"> </w:t>
      </w:r>
      <w:r w:rsidRPr="00F922A0">
        <w:t>как</w:t>
      </w:r>
      <w:r w:rsidRPr="00F922A0">
        <w:rPr>
          <w:spacing w:val="-4"/>
        </w:rPr>
        <w:t xml:space="preserve"> </w:t>
      </w:r>
      <w:r w:rsidRPr="00F922A0">
        <w:t>сложная</w:t>
      </w:r>
      <w:r w:rsidRPr="00F922A0">
        <w:rPr>
          <w:spacing w:val="-4"/>
        </w:rPr>
        <w:t xml:space="preserve"> </w:t>
      </w:r>
      <w:r w:rsidRPr="00F922A0">
        <w:t>динамическая</w:t>
      </w:r>
      <w:r w:rsidRPr="00F922A0">
        <w:rPr>
          <w:spacing w:val="-3"/>
        </w:rPr>
        <w:t xml:space="preserve"> </w:t>
      </w:r>
      <w:r w:rsidRPr="00F922A0">
        <w:t>система</w:t>
      </w:r>
    </w:p>
    <w:p w:rsidR="00755FD3" w:rsidRPr="00F922A0" w:rsidRDefault="007E3FA8">
      <w:pPr>
        <w:pStyle w:val="a3"/>
        <w:ind w:right="415"/>
      </w:pPr>
      <w:r w:rsidRPr="00F922A0">
        <w:t>Системное строение общества: элементы и подсистемы. Социальное взаимодействие и общественные</w:t>
      </w:r>
      <w:r w:rsidRPr="00F922A0">
        <w:rPr>
          <w:spacing w:val="1"/>
        </w:rPr>
        <w:t xml:space="preserve"> </w:t>
      </w:r>
      <w:r w:rsidRPr="00F922A0">
        <w:t>отношения.</w:t>
      </w:r>
      <w:r w:rsidRPr="00F922A0">
        <w:rPr>
          <w:spacing w:val="-6"/>
        </w:rPr>
        <w:t xml:space="preserve"> </w:t>
      </w:r>
      <w:r w:rsidRPr="00F922A0">
        <w:t>Основные</w:t>
      </w:r>
      <w:r w:rsidRPr="00F922A0">
        <w:rPr>
          <w:spacing w:val="-7"/>
        </w:rPr>
        <w:t xml:space="preserve"> </w:t>
      </w:r>
      <w:r w:rsidRPr="00F922A0">
        <w:t>институты</w:t>
      </w:r>
      <w:r w:rsidRPr="00F922A0">
        <w:rPr>
          <w:spacing w:val="-3"/>
        </w:rPr>
        <w:t xml:space="preserve"> </w:t>
      </w:r>
      <w:r w:rsidRPr="00F922A0">
        <w:t>общества.</w:t>
      </w:r>
      <w:r w:rsidRPr="00F922A0">
        <w:rPr>
          <w:spacing w:val="-5"/>
        </w:rPr>
        <w:t xml:space="preserve"> </w:t>
      </w:r>
      <w:r w:rsidRPr="00F922A0">
        <w:t>Многовариантность</w:t>
      </w:r>
      <w:r w:rsidRPr="00F922A0">
        <w:rPr>
          <w:spacing w:val="-4"/>
        </w:rPr>
        <w:t xml:space="preserve"> </w:t>
      </w:r>
      <w:r w:rsidRPr="00F922A0">
        <w:t>общественного</w:t>
      </w:r>
      <w:r w:rsidRPr="00F922A0">
        <w:rPr>
          <w:spacing w:val="-6"/>
        </w:rPr>
        <w:t xml:space="preserve"> </w:t>
      </w:r>
      <w:r w:rsidRPr="00F922A0">
        <w:t>развития.</w:t>
      </w:r>
      <w:r w:rsidRPr="00F922A0">
        <w:rPr>
          <w:spacing w:val="-5"/>
        </w:rPr>
        <w:t xml:space="preserve"> </w:t>
      </w:r>
      <w:r w:rsidRPr="00F922A0">
        <w:t>Эволюция</w:t>
      </w:r>
      <w:r w:rsidRPr="00F922A0">
        <w:rPr>
          <w:spacing w:val="-11"/>
        </w:rPr>
        <w:t xml:space="preserve"> </w:t>
      </w:r>
      <w:r w:rsidRPr="00F922A0">
        <w:t>и</w:t>
      </w:r>
      <w:r w:rsidRPr="00F922A0">
        <w:rPr>
          <w:spacing w:val="-57"/>
        </w:rPr>
        <w:t xml:space="preserve"> </w:t>
      </w:r>
      <w:r w:rsidRPr="00F922A0">
        <w:t>революция</w:t>
      </w:r>
      <w:r w:rsidRPr="00F922A0">
        <w:rPr>
          <w:spacing w:val="1"/>
        </w:rPr>
        <w:t xml:space="preserve"> </w:t>
      </w:r>
      <w:r w:rsidRPr="00F922A0">
        <w:t>как</w:t>
      </w:r>
      <w:r w:rsidRPr="00F922A0">
        <w:rPr>
          <w:spacing w:val="1"/>
        </w:rPr>
        <w:t xml:space="preserve"> </w:t>
      </w:r>
      <w:r w:rsidRPr="00F922A0">
        <w:t>формы</w:t>
      </w:r>
      <w:r w:rsidRPr="00F922A0">
        <w:rPr>
          <w:spacing w:val="1"/>
        </w:rPr>
        <w:t xml:space="preserve"> </w:t>
      </w:r>
      <w:r w:rsidRPr="00F922A0">
        <w:t>социального</w:t>
      </w:r>
      <w:r w:rsidRPr="00F922A0">
        <w:rPr>
          <w:spacing w:val="1"/>
        </w:rPr>
        <w:t xml:space="preserve"> </w:t>
      </w:r>
      <w:r w:rsidRPr="00F922A0">
        <w:t>изменения.</w:t>
      </w:r>
      <w:r w:rsidRPr="00F922A0">
        <w:rPr>
          <w:spacing w:val="1"/>
        </w:rPr>
        <w:t xml:space="preserve"> </w:t>
      </w:r>
      <w:r w:rsidRPr="00F922A0">
        <w:t>Основные</w:t>
      </w:r>
      <w:r w:rsidRPr="00F922A0">
        <w:rPr>
          <w:spacing w:val="1"/>
        </w:rPr>
        <w:t xml:space="preserve"> </w:t>
      </w:r>
      <w:r w:rsidRPr="00F922A0">
        <w:t>направления</w:t>
      </w:r>
      <w:r w:rsidRPr="00F922A0">
        <w:rPr>
          <w:spacing w:val="1"/>
        </w:rPr>
        <w:t xml:space="preserve"> </w:t>
      </w:r>
      <w:r w:rsidRPr="00F922A0">
        <w:t>общественного</w:t>
      </w:r>
      <w:r w:rsidRPr="00F922A0">
        <w:rPr>
          <w:spacing w:val="1"/>
        </w:rPr>
        <w:t xml:space="preserve"> </w:t>
      </w:r>
      <w:r w:rsidRPr="00F922A0">
        <w:t>развития:</w:t>
      </w:r>
      <w:r w:rsidRPr="00F922A0">
        <w:rPr>
          <w:spacing w:val="1"/>
        </w:rPr>
        <w:t xml:space="preserve"> </w:t>
      </w:r>
      <w:r w:rsidRPr="00F922A0">
        <w:t>общественный прогресс, общественный регресс. Формы социального прогресса: реформа, революция.</w:t>
      </w:r>
      <w:r w:rsidRPr="00F922A0">
        <w:rPr>
          <w:spacing w:val="-57"/>
        </w:rPr>
        <w:t xml:space="preserve"> </w:t>
      </w:r>
      <w:r w:rsidRPr="00F922A0">
        <w:t>Процессы глобализации. Основные направления глобализации. Последствия глобализации. Общество</w:t>
      </w:r>
      <w:r w:rsidRPr="00F922A0">
        <w:rPr>
          <w:spacing w:val="1"/>
        </w:rPr>
        <w:t xml:space="preserve"> </w:t>
      </w:r>
      <w:r w:rsidRPr="00F922A0">
        <w:t>и</w:t>
      </w:r>
      <w:r w:rsidRPr="00F922A0">
        <w:rPr>
          <w:spacing w:val="-1"/>
        </w:rPr>
        <w:t xml:space="preserve"> </w:t>
      </w:r>
      <w:r w:rsidRPr="00F922A0">
        <w:t>человек перед лицом</w:t>
      </w:r>
      <w:r w:rsidRPr="00F922A0">
        <w:rPr>
          <w:spacing w:val="-1"/>
        </w:rPr>
        <w:t xml:space="preserve"> </w:t>
      </w:r>
      <w:r w:rsidRPr="00F922A0">
        <w:t>угроз и вызовов</w:t>
      </w:r>
      <w:r w:rsidRPr="00F922A0">
        <w:rPr>
          <w:spacing w:val="-1"/>
        </w:rPr>
        <w:t xml:space="preserve"> </w:t>
      </w:r>
      <w:r w:rsidRPr="00F922A0">
        <w:t>XXI</w:t>
      </w:r>
      <w:r w:rsidRPr="00F922A0">
        <w:rPr>
          <w:spacing w:val="-4"/>
        </w:rPr>
        <w:t xml:space="preserve"> </w:t>
      </w:r>
      <w:r w:rsidRPr="00F922A0">
        <w:t>века.</w:t>
      </w:r>
    </w:p>
    <w:p w:rsidR="00755FD3" w:rsidRPr="00F922A0" w:rsidRDefault="007E3FA8">
      <w:pPr>
        <w:pStyle w:val="11"/>
        <w:spacing w:before="3"/>
        <w:jc w:val="left"/>
      </w:pPr>
      <w:r w:rsidRPr="00F922A0">
        <w:t>Экономика</w:t>
      </w:r>
    </w:p>
    <w:p w:rsidR="00755FD3" w:rsidRPr="00F922A0" w:rsidRDefault="007E3FA8">
      <w:pPr>
        <w:pStyle w:val="a3"/>
        <w:ind w:right="415"/>
        <w:rPr>
          <w:i/>
        </w:rPr>
      </w:pPr>
      <w:r w:rsidRPr="00F922A0">
        <w:t>Экономика, экономическая наука. Уровни экономики: микроэкономика, макроэкономика. Факторы</w:t>
      </w:r>
      <w:r w:rsidRPr="00F922A0">
        <w:rPr>
          <w:spacing w:val="1"/>
        </w:rPr>
        <w:t xml:space="preserve"> </w:t>
      </w:r>
      <w:r w:rsidRPr="00F922A0">
        <w:t>производства</w:t>
      </w:r>
      <w:r w:rsidRPr="00F922A0">
        <w:rPr>
          <w:spacing w:val="-9"/>
        </w:rPr>
        <w:t xml:space="preserve"> </w:t>
      </w:r>
      <w:r w:rsidRPr="00F922A0">
        <w:t>и</w:t>
      </w:r>
      <w:r w:rsidRPr="00F922A0">
        <w:rPr>
          <w:spacing w:val="-4"/>
        </w:rPr>
        <w:t xml:space="preserve"> </w:t>
      </w:r>
      <w:r w:rsidRPr="00F922A0">
        <w:t>факторные</w:t>
      </w:r>
      <w:r w:rsidRPr="00F922A0">
        <w:rPr>
          <w:spacing w:val="-7"/>
        </w:rPr>
        <w:t xml:space="preserve"> </w:t>
      </w:r>
      <w:r w:rsidRPr="00F922A0">
        <w:t>доходы.</w:t>
      </w:r>
      <w:r w:rsidRPr="00F922A0">
        <w:rPr>
          <w:spacing w:val="-5"/>
        </w:rPr>
        <w:t xml:space="preserve"> </w:t>
      </w:r>
      <w:r w:rsidRPr="00F922A0">
        <w:t>Спрос,</w:t>
      </w:r>
      <w:r w:rsidRPr="00F922A0">
        <w:rPr>
          <w:spacing w:val="-6"/>
        </w:rPr>
        <w:t xml:space="preserve"> </w:t>
      </w:r>
      <w:r w:rsidRPr="00F922A0">
        <w:t>закон</w:t>
      </w:r>
      <w:r w:rsidRPr="00F922A0">
        <w:rPr>
          <w:spacing w:val="-4"/>
        </w:rPr>
        <w:t xml:space="preserve"> </w:t>
      </w:r>
      <w:r w:rsidRPr="00F922A0">
        <w:t>спроса,</w:t>
      </w:r>
      <w:r w:rsidRPr="00F922A0">
        <w:rPr>
          <w:spacing w:val="-5"/>
        </w:rPr>
        <w:t xml:space="preserve"> </w:t>
      </w:r>
      <w:r w:rsidRPr="00F922A0">
        <w:t>факторы,</w:t>
      </w:r>
      <w:r w:rsidRPr="00F922A0">
        <w:rPr>
          <w:spacing w:val="-9"/>
        </w:rPr>
        <w:t xml:space="preserve"> </w:t>
      </w:r>
      <w:r w:rsidRPr="00F922A0">
        <w:t>влияющие</w:t>
      </w:r>
      <w:r w:rsidRPr="00F922A0">
        <w:rPr>
          <w:spacing w:val="-8"/>
        </w:rPr>
        <w:t xml:space="preserve"> </w:t>
      </w:r>
      <w:r w:rsidRPr="00F922A0">
        <w:t>на</w:t>
      </w:r>
      <w:r w:rsidRPr="00F922A0">
        <w:rPr>
          <w:spacing w:val="-7"/>
        </w:rPr>
        <w:t xml:space="preserve"> </w:t>
      </w:r>
      <w:r w:rsidRPr="00F922A0">
        <w:t>формирование</w:t>
      </w:r>
      <w:r w:rsidRPr="00F922A0">
        <w:rPr>
          <w:spacing w:val="-6"/>
        </w:rPr>
        <w:t xml:space="preserve"> </w:t>
      </w:r>
      <w:r w:rsidRPr="00F922A0">
        <w:t>спроса.</w:t>
      </w:r>
      <w:r w:rsidRPr="00F922A0">
        <w:rPr>
          <w:spacing w:val="-58"/>
        </w:rPr>
        <w:t xml:space="preserve"> </w:t>
      </w:r>
      <w:r w:rsidRPr="00F922A0">
        <w:t>Предложение, закон предложения. Формирование рыночных цен. Равновесная цена. Виды и функции</w:t>
      </w:r>
      <w:r w:rsidRPr="00F922A0">
        <w:rPr>
          <w:spacing w:val="1"/>
        </w:rPr>
        <w:t xml:space="preserve"> </w:t>
      </w:r>
      <w:r w:rsidRPr="00F922A0">
        <w:t>рынков.</w:t>
      </w:r>
      <w:r w:rsidRPr="00F922A0">
        <w:rPr>
          <w:spacing w:val="1"/>
        </w:rPr>
        <w:t xml:space="preserve"> </w:t>
      </w:r>
      <w:r w:rsidRPr="00F922A0">
        <w:t>Рынок</w:t>
      </w:r>
      <w:r w:rsidRPr="00F922A0">
        <w:rPr>
          <w:spacing w:val="1"/>
        </w:rPr>
        <w:t xml:space="preserve"> </w:t>
      </w:r>
      <w:r w:rsidRPr="00F922A0">
        <w:t>совершенной</w:t>
      </w:r>
      <w:r w:rsidRPr="00F922A0">
        <w:rPr>
          <w:spacing w:val="1"/>
        </w:rPr>
        <w:t xml:space="preserve"> </w:t>
      </w:r>
      <w:r w:rsidRPr="00F922A0">
        <w:t>и</w:t>
      </w:r>
      <w:r w:rsidRPr="00F922A0">
        <w:rPr>
          <w:spacing w:val="1"/>
        </w:rPr>
        <w:t xml:space="preserve"> </w:t>
      </w:r>
      <w:r w:rsidRPr="00F922A0">
        <w:t>несовершенной</w:t>
      </w:r>
      <w:r w:rsidRPr="00F922A0">
        <w:rPr>
          <w:spacing w:val="1"/>
        </w:rPr>
        <w:t xml:space="preserve"> </w:t>
      </w:r>
      <w:r w:rsidRPr="00F922A0">
        <w:t>конкуренции.</w:t>
      </w:r>
      <w:r w:rsidRPr="00F922A0">
        <w:rPr>
          <w:spacing w:val="1"/>
        </w:rPr>
        <w:t xml:space="preserve"> </w:t>
      </w:r>
      <w:r w:rsidRPr="00F922A0">
        <w:rPr>
          <w:i/>
        </w:rPr>
        <w:t>Политика</w:t>
      </w:r>
      <w:r w:rsidRPr="00F922A0">
        <w:rPr>
          <w:i/>
          <w:spacing w:val="1"/>
        </w:rPr>
        <w:t xml:space="preserve"> </w:t>
      </w:r>
      <w:r w:rsidRPr="00F922A0">
        <w:rPr>
          <w:i/>
        </w:rPr>
        <w:t>защиты</w:t>
      </w:r>
      <w:r w:rsidRPr="00F922A0">
        <w:rPr>
          <w:i/>
          <w:spacing w:val="1"/>
        </w:rPr>
        <w:t xml:space="preserve"> </w:t>
      </w:r>
      <w:r w:rsidRPr="00F922A0">
        <w:rPr>
          <w:i/>
        </w:rPr>
        <w:t>конкуренции</w:t>
      </w:r>
      <w:r w:rsidRPr="00F922A0">
        <w:rPr>
          <w:i/>
          <w:spacing w:val="1"/>
        </w:rPr>
        <w:t xml:space="preserve"> </w:t>
      </w:r>
      <w:r w:rsidRPr="00F922A0">
        <w:rPr>
          <w:i/>
        </w:rPr>
        <w:t>и</w:t>
      </w:r>
      <w:r w:rsidRPr="00F922A0">
        <w:rPr>
          <w:i/>
          <w:spacing w:val="1"/>
        </w:rPr>
        <w:t xml:space="preserve"> </w:t>
      </w:r>
      <w:r w:rsidRPr="00F922A0">
        <w:rPr>
          <w:i/>
        </w:rPr>
        <w:t>антимонопольное</w:t>
      </w:r>
      <w:r w:rsidRPr="00F922A0">
        <w:rPr>
          <w:i/>
          <w:spacing w:val="1"/>
        </w:rPr>
        <w:t xml:space="preserve"> </w:t>
      </w:r>
      <w:r w:rsidRPr="00F922A0">
        <w:rPr>
          <w:i/>
        </w:rPr>
        <w:t>законодательство.</w:t>
      </w:r>
      <w:r w:rsidRPr="00F922A0">
        <w:rPr>
          <w:i/>
          <w:spacing w:val="1"/>
        </w:rPr>
        <w:t xml:space="preserve"> </w:t>
      </w:r>
      <w:r w:rsidRPr="00F922A0">
        <w:t>Рыночные</w:t>
      </w:r>
      <w:r w:rsidRPr="00F922A0">
        <w:rPr>
          <w:spacing w:val="1"/>
        </w:rPr>
        <w:t xml:space="preserve"> </w:t>
      </w:r>
      <w:r w:rsidRPr="00F922A0">
        <w:t>отношения</w:t>
      </w:r>
      <w:r w:rsidRPr="00F922A0">
        <w:rPr>
          <w:spacing w:val="1"/>
        </w:rPr>
        <w:t xml:space="preserve"> </w:t>
      </w:r>
      <w:r w:rsidRPr="00F922A0">
        <w:t>в</w:t>
      </w:r>
      <w:r w:rsidRPr="00F922A0">
        <w:rPr>
          <w:spacing w:val="1"/>
        </w:rPr>
        <w:t xml:space="preserve"> </w:t>
      </w:r>
      <w:r w:rsidRPr="00F922A0">
        <w:t>современной</w:t>
      </w:r>
      <w:r w:rsidRPr="00F922A0">
        <w:rPr>
          <w:spacing w:val="1"/>
        </w:rPr>
        <w:t xml:space="preserve"> </w:t>
      </w:r>
      <w:r w:rsidRPr="00F922A0">
        <w:t>экономике.</w:t>
      </w:r>
      <w:r w:rsidRPr="00F922A0">
        <w:rPr>
          <w:spacing w:val="1"/>
        </w:rPr>
        <w:t xml:space="preserve"> </w:t>
      </w:r>
      <w:r w:rsidRPr="00F922A0">
        <w:t>Фирма</w:t>
      </w:r>
      <w:r w:rsidRPr="00F922A0">
        <w:rPr>
          <w:spacing w:val="1"/>
        </w:rPr>
        <w:t xml:space="preserve"> </w:t>
      </w:r>
      <w:r w:rsidRPr="00F922A0">
        <w:t>в</w:t>
      </w:r>
      <w:r w:rsidRPr="00F922A0">
        <w:rPr>
          <w:spacing w:val="1"/>
        </w:rPr>
        <w:t xml:space="preserve"> </w:t>
      </w:r>
      <w:r w:rsidRPr="00F922A0">
        <w:t>экономике.</w:t>
      </w:r>
      <w:r w:rsidRPr="00F922A0">
        <w:rPr>
          <w:spacing w:val="1"/>
        </w:rPr>
        <w:t xml:space="preserve"> </w:t>
      </w:r>
      <w:r w:rsidRPr="00F922A0">
        <w:rPr>
          <w:i/>
        </w:rPr>
        <w:t>Фондовый</w:t>
      </w:r>
      <w:r w:rsidRPr="00F922A0">
        <w:rPr>
          <w:i/>
          <w:spacing w:val="1"/>
        </w:rPr>
        <w:t xml:space="preserve"> </w:t>
      </w:r>
      <w:r w:rsidRPr="00F922A0">
        <w:rPr>
          <w:i/>
        </w:rPr>
        <w:t>рынок,</w:t>
      </w:r>
      <w:r w:rsidRPr="00F922A0">
        <w:rPr>
          <w:i/>
          <w:spacing w:val="1"/>
        </w:rPr>
        <w:t xml:space="preserve"> </w:t>
      </w:r>
      <w:r w:rsidRPr="00F922A0">
        <w:rPr>
          <w:i/>
        </w:rPr>
        <w:t>его</w:t>
      </w:r>
      <w:r w:rsidRPr="00F922A0">
        <w:rPr>
          <w:i/>
          <w:spacing w:val="1"/>
        </w:rPr>
        <w:t xml:space="preserve"> </w:t>
      </w:r>
      <w:r w:rsidRPr="00F922A0">
        <w:rPr>
          <w:i/>
        </w:rPr>
        <w:t>инструменты.</w:t>
      </w:r>
      <w:r w:rsidRPr="00F922A0">
        <w:rPr>
          <w:i/>
          <w:spacing w:val="1"/>
        </w:rPr>
        <w:t xml:space="preserve"> </w:t>
      </w:r>
      <w:r w:rsidRPr="00F922A0">
        <w:t>Акции,</w:t>
      </w:r>
      <w:r w:rsidRPr="00F922A0">
        <w:rPr>
          <w:spacing w:val="1"/>
        </w:rPr>
        <w:t xml:space="preserve"> </w:t>
      </w:r>
      <w:r w:rsidRPr="00F922A0">
        <w:t>облигации</w:t>
      </w:r>
      <w:r w:rsidRPr="00F922A0">
        <w:rPr>
          <w:spacing w:val="1"/>
        </w:rPr>
        <w:t xml:space="preserve"> </w:t>
      </w:r>
      <w:r w:rsidRPr="00F922A0">
        <w:t>и</w:t>
      </w:r>
      <w:r w:rsidRPr="00F922A0">
        <w:rPr>
          <w:spacing w:val="1"/>
        </w:rPr>
        <w:t xml:space="preserve"> </w:t>
      </w:r>
      <w:r w:rsidRPr="00F922A0">
        <w:t>другие</w:t>
      </w:r>
      <w:r w:rsidRPr="00F922A0">
        <w:rPr>
          <w:spacing w:val="1"/>
        </w:rPr>
        <w:t xml:space="preserve"> </w:t>
      </w:r>
      <w:r w:rsidRPr="00F922A0">
        <w:t>ценные</w:t>
      </w:r>
      <w:r w:rsidRPr="00F922A0">
        <w:rPr>
          <w:spacing w:val="1"/>
        </w:rPr>
        <w:t xml:space="preserve"> </w:t>
      </w:r>
      <w:r w:rsidRPr="00F922A0">
        <w:t>бумаги.</w:t>
      </w:r>
      <w:r w:rsidRPr="00F922A0">
        <w:rPr>
          <w:spacing w:val="1"/>
        </w:rPr>
        <w:t xml:space="preserve"> </w:t>
      </w:r>
      <w:r w:rsidRPr="00F922A0">
        <w:rPr>
          <w:spacing w:val="-1"/>
        </w:rPr>
        <w:t>Предприятие.</w:t>
      </w:r>
      <w:r w:rsidRPr="00F922A0">
        <w:rPr>
          <w:spacing w:val="-15"/>
        </w:rPr>
        <w:t xml:space="preserve"> </w:t>
      </w:r>
      <w:r w:rsidRPr="00F922A0">
        <w:rPr>
          <w:spacing w:val="-1"/>
        </w:rPr>
        <w:t>Экономические</w:t>
      </w:r>
      <w:r w:rsidRPr="00F922A0">
        <w:rPr>
          <w:spacing w:val="-15"/>
        </w:rPr>
        <w:t xml:space="preserve"> </w:t>
      </w:r>
      <w:r w:rsidRPr="00F922A0">
        <w:rPr>
          <w:spacing w:val="-1"/>
        </w:rPr>
        <w:t>и</w:t>
      </w:r>
      <w:r w:rsidRPr="00F922A0">
        <w:rPr>
          <w:spacing w:val="-13"/>
        </w:rPr>
        <w:t xml:space="preserve"> </w:t>
      </w:r>
      <w:r w:rsidRPr="00F922A0">
        <w:rPr>
          <w:spacing w:val="-1"/>
        </w:rPr>
        <w:t>бухгалтерские</w:t>
      </w:r>
      <w:r w:rsidRPr="00F922A0">
        <w:rPr>
          <w:spacing w:val="-15"/>
        </w:rPr>
        <w:t xml:space="preserve"> </w:t>
      </w:r>
      <w:r w:rsidRPr="00F922A0">
        <w:t>издержки</w:t>
      </w:r>
      <w:r w:rsidRPr="00F922A0">
        <w:rPr>
          <w:spacing w:val="-15"/>
        </w:rPr>
        <w:t xml:space="preserve"> </w:t>
      </w:r>
      <w:r w:rsidRPr="00F922A0">
        <w:t>и</w:t>
      </w:r>
      <w:r w:rsidRPr="00F922A0">
        <w:rPr>
          <w:spacing w:val="-13"/>
        </w:rPr>
        <w:t xml:space="preserve"> </w:t>
      </w:r>
      <w:r w:rsidRPr="00F922A0">
        <w:t>прибыль.</w:t>
      </w:r>
      <w:r w:rsidRPr="00F922A0">
        <w:rPr>
          <w:spacing w:val="-14"/>
        </w:rPr>
        <w:t xml:space="preserve"> </w:t>
      </w:r>
      <w:r w:rsidRPr="00F922A0">
        <w:t>Постоянные</w:t>
      </w:r>
      <w:r w:rsidRPr="00F922A0">
        <w:rPr>
          <w:spacing w:val="-15"/>
        </w:rPr>
        <w:t xml:space="preserve"> </w:t>
      </w:r>
      <w:r w:rsidRPr="00F922A0">
        <w:t>и</w:t>
      </w:r>
      <w:r w:rsidRPr="00F922A0">
        <w:rPr>
          <w:spacing w:val="-13"/>
        </w:rPr>
        <w:t xml:space="preserve"> </w:t>
      </w:r>
      <w:r w:rsidRPr="00F922A0">
        <w:t>переменные</w:t>
      </w:r>
      <w:r w:rsidRPr="00F922A0">
        <w:rPr>
          <w:spacing w:val="-16"/>
        </w:rPr>
        <w:t xml:space="preserve"> </w:t>
      </w:r>
      <w:r w:rsidRPr="00F922A0">
        <w:t>затраты</w:t>
      </w:r>
      <w:r w:rsidRPr="00F922A0">
        <w:rPr>
          <w:spacing w:val="-57"/>
        </w:rPr>
        <w:t xml:space="preserve"> </w:t>
      </w:r>
      <w:r w:rsidRPr="00F922A0">
        <w:t>(издержки).</w:t>
      </w:r>
      <w:r w:rsidRPr="00F922A0">
        <w:rPr>
          <w:spacing w:val="1"/>
        </w:rPr>
        <w:t xml:space="preserve"> </w:t>
      </w:r>
      <w:r w:rsidRPr="00F922A0">
        <w:t>Основные</w:t>
      </w:r>
      <w:r w:rsidRPr="00F922A0">
        <w:rPr>
          <w:spacing w:val="1"/>
        </w:rPr>
        <w:t xml:space="preserve"> </w:t>
      </w:r>
      <w:r w:rsidRPr="00F922A0">
        <w:t>источники</w:t>
      </w:r>
      <w:r w:rsidRPr="00F922A0">
        <w:rPr>
          <w:spacing w:val="1"/>
        </w:rPr>
        <w:t xml:space="preserve"> </w:t>
      </w:r>
      <w:r w:rsidRPr="00F922A0">
        <w:t>финансирования</w:t>
      </w:r>
      <w:r w:rsidRPr="00F922A0">
        <w:rPr>
          <w:spacing w:val="1"/>
        </w:rPr>
        <w:t xml:space="preserve"> </w:t>
      </w:r>
      <w:r w:rsidRPr="00F922A0">
        <w:t>бизнеса.</w:t>
      </w:r>
      <w:r w:rsidRPr="00F922A0">
        <w:rPr>
          <w:spacing w:val="1"/>
        </w:rPr>
        <w:t xml:space="preserve"> </w:t>
      </w:r>
      <w:r w:rsidRPr="00F922A0">
        <w:rPr>
          <w:i/>
        </w:rPr>
        <w:t>Основные</w:t>
      </w:r>
      <w:r w:rsidRPr="00F922A0">
        <w:rPr>
          <w:i/>
          <w:spacing w:val="1"/>
        </w:rPr>
        <w:t xml:space="preserve"> </w:t>
      </w:r>
      <w:r w:rsidRPr="00F922A0">
        <w:rPr>
          <w:i/>
        </w:rPr>
        <w:t>принципы</w:t>
      </w:r>
      <w:r w:rsidRPr="00F922A0">
        <w:rPr>
          <w:i/>
          <w:spacing w:val="1"/>
        </w:rPr>
        <w:t xml:space="preserve"> </w:t>
      </w:r>
      <w:r w:rsidRPr="00F922A0">
        <w:rPr>
          <w:i/>
        </w:rPr>
        <w:t>менеджмента.</w:t>
      </w:r>
      <w:r w:rsidRPr="00F922A0">
        <w:rPr>
          <w:i/>
          <w:spacing w:val="1"/>
        </w:rPr>
        <w:t xml:space="preserve"> </w:t>
      </w:r>
      <w:r w:rsidRPr="00F922A0">
        <w:rPr>
          <w:i/>
        </w:rPr>
        <w:t>Основы</w:t>
      </w:r>
      <w:r w:rsidRPr="00F922A0">
        <w:rPr>
          <w:i/>
          <w:spacing w:val="1"/>
        </w:rPr>
        <w:t xml:space="preserve"> </w:t>
      </w:r>
      <w:r w:rsidRPr="00F922A0">
        <w:rPr>
          <w:i/>
        </w:rPr>
        <w:t>маркетинга.</w:t>
      </w:r>
      <w:r w:rsidRPr="00F922A0">
        <w:rPr>
          <w:i/>
          <w:spacing w:val="1"/>
        </w:rPr>
        <w:t xml:space="preserve"> </w:t>
      </w:r>
      <w:r w:rsidRPr="00F922A0">
        <w:rPr>
          <w:i/>
        </w:rPr>
        <w:t>Финансовый</w:t>
      </w:r>
      <w:r w:rsidRPr="00F922A0">
        <w:rPr>
          <w:i/>
          <w:spacing w:val="1"/>
        </w:rPr>
        <w:t xml:space="preserve"> </w:t>
      </w:r>
      <w:r w:rsidRPr="00F922A0">
        <w:rPr>
          <w:i/>
        </w:rPr>
        <w:t>рынок.</w:t>
      </w:r>
      <w:r w:rsidRPr="00F922A0">
        <w:rPr>
          <w:i/>
          <w:spacing w:val="1"/>
        </w:rPr>
        <w:t xml:space="preserve"> </w:t>
      </w:r>
      <w:r w:rsidRPr="00F922A0">
        <w:t>Банковская</w:t>
      </w:r>
      <w:r w:rsidRPr="00F922A0">
        <w:rPr>
          <w:spacing w:val="1"/>
        </w:rPr>
        <w:t xml:space="preserve"> </w:t>
      </w:r>
      <w:r w:rsidRPr="00F922A0">
        <w:t>система.</w:t>
      </w:r>
      <w:r w:rsidRPr="00F922A0">
        <w:rPr>
          <w:spacing w:val="1"/>
        </w:rPr>
        <w:t xml:space="preserve"> </w:t>
      </w:r>
      <w:r w:rsidRPr="00F922A0">
        <w:t>Центральный</w:t>
      </w:r>
      <w:r w:rsidRPr="00F922A0">
        <w:rPr>
          <w:spacing w:val="1"/>
        </w:rPr>
        <w:t xml:space="preserve"> </w:t>
      </w:r>
      <w:r w:rsidRPr="00F922A0">
        <w:t>банк</w:t>
      </w:r>
      <w:r w:rsidRPr="00F922A0">
        <w:rPr>
          <w:spacing w:val="1"/>
        </w:rPr>
        <w:t xml:space="preserve"> </w:t>
      </w:r>
      <w:r w:rsidRPr="00F922A0">
        <w:t>Российской</w:t>
      </w:r>
      <w:r w:rsidRPr="00F922A0">
        <w:rPr>
          <w:spacing w:val="1"/>
        </w:rPr>
        <w:t xml:space="preserve"> </w:t>
      </w:r>
      <w:r w:rsidRPr="00F922A0">
        <w:t>Федерации, его задачи, функции и роль в банковской системе России. Финансовые институты. Виды,</w:t>
      </w:r>
      <w:r w:rsidRPr="00F922A0">
        <w:rPr>
          <w:spacing w:val="1"/>
        </w:rPr>
        <w:t xml:space="preserve"> </w:t>
      </w:r>
      <w:r w:rsidRPr="00F922A0">
        <w:t>причины</w:t>
      </w:r>
      <w:r w:rsidRPr="00F922A0">
        <w:rPr>
          <w:spacing w:val="1"/>
        </w:rPr>
        <w:t xml:space="preserve"> </w:t>
      </w:r>
      <w:r w:rsidRPr="00F922A0">
        <w:t>и</w:t>
      </w:r>
      <w:r w:rsidRPr="00F922A0">
        <w:rPr>
          <w:spacing w:val="1"/>
        </w:rPr>
        <w:t xml:space="preserve"> </w:t>
      </w:r>
      <w:r w:rsidRPr="00F922A0">
        <w:t>последствия</w:t>
      </w:r>
      <w:r w:rsidRPr="00F922A0">
        <w:rPr>
          <w:spacing w:val="1"/>
        </w:rPr>
        <w:t xml:space="preserve"> </w:t>
      </w:r>
      <w:r w:rsidRPr="00F922A0">
        <w:t>инфляции.</w:t>
      </w:r>
      <w:r w:rsidRPr="00F922A0">
        <w:rPr>
          <w:spacing w:val="1"/>
        </w:rPr>
        <w:t xml:space="preserve"> </w:t>
      </w:r>
      <w:r w:rsidRPr="00F922A0">
        <w:t>Рынок</w:t>
      </w:r>
      <w:r w:rsidRPr="00F922A0">
        <w:rPr>
          <w:spacing w:val="1"/>
        </w:rPr>
        <w:t xml:space="preserve"> </w:t>
      </w:r>
      <w:r w:rsidRPr="00F922A0">
        <w:t>труда.</w:t>
      </w:r>
      <w:r w:rsidRPr="00F922A0">
        <w:rPr>
          <w:spacing w:val="1"/>
        </w:rPr>
        <w:t xml:space="preserve"> </w:t>
      </w:r>
      <w:r w:rsidRPr="00F922A0">
        <w:t>Занятость</w:t>
      </w:r>
      <w:r w:rsidRPr="00F922A0">
        <w:rPr>
          <w:spacing w:val="1"/>
        </w:rPr>
        <w:t xml:space="preserve"> </w:t>
      </w:r>
      <w:r w:rsidRPr="00F922A0">
        <w:t>и</w:t>
      </w:r>
      <w:r w:rsidRPr="00F922A0">
        <w:rPr>
          <w:spacing w:val="1"/>
        </w:rPr>
        <w:t xml:space="preserve"> </w:t>
      </w:r>
      <w:r w:rsidRPr="00F922A0">
        <w:t>безработица,</w:t>
      </w:r>
      <w:r w:rsidRPr="00F922A0">
        <w:rPr>
          <w:spacing w:val="1"/>
        </w:rPr>
        <w:t xml:space="preserve"> </w:t>
      </w:r>
      <w:r w:rsidRPr="00F922A0">
        <w:t>виды</w:t>
      </w:r>
      <w:r w:rsidRPr="00F922A0">
        <w:rPr>
          <w:spacing w:val="1"/>
        </w:rPr>
        <w:t xml:space="preserve"> </w:t>
      </w:r>
      <w:r w:rsidRPr="00F922A0">
        <w:t>безработицы.</w:t>
      </w:r>
      <w:r w:rsidRPr="00F922A0">
        <w:rPr>
          <w:spacing w:val="1"/>
        </w:rPr>
        <w:t xml:space="preserve"> </w:t>
      </w:r>
      <w:r w:rsidRPr="00F922A0">
        <w:t>Государственная</w:t>
      </w:r>
      <w:r w:rsidRPr="00F922A0">
        <w:rPr>
          <w:spacing w:val="-13"/>
        </w:rPr>
        <w:t xml:space="preserve"> </w:t>
      </w:r>
      <w:r w:rsidRPr="00F922A0">
        <w:t>политика</w:t>
      </w:r>
      <w:r w:rsidRPr="00F922A0">
        <w:rPr>
          <w:spacing w:val="-14"/>
        </w:rPr>
        <w:t xml:space="preserve"> </w:t>
      </w:r>
      <w:r w:rsidRPr="00F922A0">
        <w:t>в</w:t>
      </w:r>
      <w:r w:rsidRPr="00F922A0">
        <w:rPr>
          <w:spacing w:val="-14"/>
        </w:rPr>
        <w:t xml:space="preserve"> </w:t>
      </w:r>
      <w:r w:rsidRPr="00F922A0">
        <w:t>области</w:t>
      </w:r>
      <w:r w:rsidRPr="00F922A0">
        <w:rPr>
          <w:spacing w:val="-10"/>
        </w:rPr>
        <w:t xml:space="preserve"> </w:t>
      </w:r>
      <w:r w:rsidRPr="00F922A0">
        <w:t>занятости.</w:t>
      </w:r>
      <w:r w:rsidRPr="00F922A0">
        <w:rPr>
          <w:spacing w:val="-13"/>
        </w:rPr>
        <w:t xml:space="preserve"> </w:t>
      </w:r>
      <w:r w:rsidRPr="00F922A0">
        <w:t>Рациональное</w:t>
      </w:r>
      <w:r w:rsidRPr="00F922A0">
        <w:rPr>
          <w:spacing w:val="-14"/>
        </w:rPr>
        <w:t xml:space="preserve"> </w:t>
      </w:r>
      <w:r w:rsidRPr="00F922A0">
        <w:t>экономическое</w:t>
      </w:r>
      <w:r w:rsidRPr="00F922A0">
        <w:rPr>
          <w:spacing w:val="-13"/>
        </w:rPr>
        <w:t xml:space="preserve"> </w:t>
      </w:r>
      <w:r w:rsidRPr="00F922A0">
        <w:t>поведение</w:t>
      </w:r>
      <w:r w:rsidRPr="00F922A0">
        <w:rPr>
          <w:spacing w:val="-12"/>
        </w:rPr>
        <w:t xml:space="preserve"> </w:t>
      </w:r>
      <w:r w:rsidRPr="00F922A0">
        <w:t>собственника,</w:t>
      </w:r>
      <w:r w:rsidRPr="00F922A0">
        <w:rPr>
          <w:spacing w:val="-58"/>
        </w:rPr>
        <w:t xml:space="preserve"> </w:t>
      </w:r>
      <w:r w:rsidRPr="00F922A0">
        <w:t>работника, потребителя, семьянина. Роль государства в экономике. Общественные блага. Налоговая</w:t>
      </w:r>
      <w:r w:rsidRPr="00F922A0">
        <w:rPr>
          <w:spacing w:val="1"/>
        </w:rPr>
        <w:t xml:space="preserve"> </w:t>
      </w:r>
      <w:r w:rsidRPr="00F922A0">
        <w:t>система</w:t>
      </w:r>
      <w:r w:rsidRPr="00F922A0">
        <w:rPr>
          <w:spacing w:val="1"/>
        </w:rPr>
        <w:t xml:space="preserve"> </w:t>
      </w:r>
      <w:r w:rsidRPr="00F922A0">
        <w:t>в</w:t>
      </w:r>
      <w:r w:rsidRPr="00F922A0">
        <w:rPr>
          <w:spacing w:val="1"/>
        </w:rPr>
        <w:t xml:space="preserve"> </w:t>
      </w:r>
      <w:r w:rsidRPr="00F922A0">
        <w:t>РФ.</w:t>
      </w:r>
      <w:r w:rsidRPr="00F922A0">
        <w:rPr>
          <w:spacing w:val="1"/>
        </w:rPr>
        <w:t xml:space="preserve"> </w:t>
      </w:r>
      <w:r w:rsidRPr="00F922A0">
        <w:t>Виды</w:t>
      </w:r>
      <w:r w:rsidRPr="00F922A0">
        <w:rPr>
          <w:spacing w:val="1"/>
        </w:rPr>
        <w:t xml:space="preserve"> </w:t>
      </w:r>
      <w:r w:rsidRPr="00F922A0">
        <w:t>налогов.</w:t>
      </w:r>
      <w:r w:rsidRPr="00F922A0">
        <w:rPr>
          <w:spacing w:val="1"/>
        </w:rPr>
        <w:t xml:space="preserve"> </w:t>
      </w:r>
      <w:r w:rsidRPr="00F922A0">
        <w:t>Функции</w:t>
      </w:r>
      <w:r w:rsidRPr="00F922A0">
        <w:rPr>
          <w:spacing w:val="1"/>
        </w:rPr>
        <w:t xml:space="preserve"> </w:t>
      </w:r>
      <w:r w:rsidRPr="00F922A0">
        <w:t>налогов.</w:t>
      </w:r>
      <w:r w:rsidRPr="00F922A0">
        <w:rPr>
          <w:spacing w:val="1"/>
        </w:rPr>
        <w:t xml:space="preserve"> </w:t>
      </w:r>
      <w:r w:rsidRPr="00F922A0">
        <w:rPr>
          <w:i/>
        </w:rPr>
        <w:t>Налоги,</w:t>
      </w:r>
      <w:r w:rsidRPr="00F922A0">
        <w:rPr>
          <w:i/>
          <w:spacing w:val="1"/>
        </w:rPr>
        <w:t xml:space="preserve"> </w:t>
      </w:r>
      <w:r w:rsidRPr="00F922A0">
        <w:rPr>
          <w:i/>
        </w:rPr>
        <w:t>уплачиваемые</w:t>
      </w:r>
      <w:r w:rsidRPr="00F922A0">
        <w:rPr>
          <w:i/>
          <w:spacing w:val="1"/>
        </w:rPr>
        <w:t xml:space="preserve"> </w:t>
      </w:r>
      <w:r w:rsidRPr="00F922A0">
        <w:rPr>
          <w:i/>
        </w:rPr>
        <w:t>предприятиями.</w:t>
      </w:r>
      <w:r w:rsidRPr="00F922A0">
        <w:rPr>
          <w:i/>
          <w:spacing w:val="1"/>
        </w:rPr>
        <w:t xml:space="preserve"> </w:t>
      </w:r>
      <w:r w:rsidRPr="00F922A0">
        <w:t>Основы</w:t>
      </w:r>
      <w:r w:rsidRPr="00F922A0">
        <w:rPr>
          <w:spacing w:val="1"/>
        </w:rPr>
        <w:t xml:space="preserve"> </w:t>
      </w:r>
      <w:r w:rsidRPr="00F922A0">
        <w:t>денежной</w:t>
      </w:r>
      <w:r w:rsidRPr="00F922A0">
        <w:rPr>
          <w:spacing w:val="1"/>
        </w:rPr>
        <w:t xml:space="preserve"> </w:t>
      </w:r>
      <w:r w:rsidRPr="00F922A0">
        <w:t>и</w:t>
      </w:r>
      <w:r w:rsidRPr="00F922A0">
        <w:rPr>
          <w:spacing w:val="1"/>
        </w:rPr>
        <w:t xml:space="preserve"> </w:t>
      </w:r>
      <w:r w:rsidRPr="00F922A0">
        <w:t>бюджетной</w:t>
      </w:r>
      <w:r w:rsidRPr="00F922A0">
        <w:rPr>
          <w:spacing w:val="1"/>
        </w:rPr>
        <w:t xml:space="preserve"> </w:t>
      </w:r>
      <w:r w:rsidRPr="00F922A0">
        <w:t>политики</w:t>
      </w:r>
      <w:r w:rsidRPr="00F922A0">
        <w:rPr>
          <w:spacing w:val="1"/>
        </w:rPr>
        <w:t xml:space="preserve"> </w:t>
      </w:r>
      <w:r w:rsidRPr="00F922A0">
        <w:t>государства.</w:t>
      </w:r>
      <w:r w:rsidRPr="00F922A0">
        <w:rPr>
          <w:spacing w:val="1"/>
        </w:rPr>
        <w:t xml:space="preserve"> </w:t>
      </w:r>
      <w:r w:rsidRPr="00F922A0">
        <w:t>Денежно-кредитная</w:t>
      </w:r>
      <w:r w:rsidRPr="00F922A0">
        <w:rPr>
          <w:spacing w:val="1"/>
        </w:rPr>
        <w:t xml:space="preserve"> </w:t>
      </w:r>
      <w:r w:rsidRPr="00F922A0">
        <w:t>(монетарная)</w:t>
      </w:r>
      <w:r w:rsidRPr="00F922A0">
        <w:rPr>
          <w:spacing w:val="1"/>
        </w:rPr>
        <w:t xml:space="preserve"> </w:t>
      </w:r>
      <w:r w:rsidRPr="00F922A0">
        <w:t>политика.</w:t>
      </w:r>
      <w:r w:rsidRPr="00F922A0">
        <w:rPr>
          <w:spacing w:val="1"/>
        </w:rPr>
        <w:t xml:space="preserve"> </w:t>
      </w:r>
      <w:r w:rsidRPr="00F922A0">
        <w:t xml:space="preserve">Государственный бюджет. </w:t>
      </w:r>
      <w:r w:rsidRPr="00F922A0">
        <w:rPr>
          <w:i/>
        </w:rPr>
        <w:t xml:space="preserve">Государственный долг. </w:t>
      </w:r>
      <w:r w:rsidRPr="00F922A0">
        <w:t>Экономическая деятельность и ее измерители. ВВП</w:t>
      </w:r>
      <w:r w:rsidRPr="00F922A0">
        <w:rPr>
          <w:spacing w:val="-57"/>
        </w:rPr>
        <w:t xml:space="preserve"> </w:t>
      </w:r>
      <w:r w:rsidRPr="00F922A0">
        <w:t>и</w:t>
      </w:r>
      <w:r w:rsidRPr="00F922A0">
        <w:rPr>
          <w:spacing w:val="1"/>
        </w:rPr>
        <w:t xml:space="preserve"> </w:t>
      </w:r>
      <w:r w:rsidRPr="00F922A0">
        <w:t>ВНП</w:t>
      </w:r>
      <w:r w:rsidRPr="00F922A0">
        <w:rPr>
          <w:spacing w:val="1"/>
        </w:rPr>
        <w:t xml:space="preserve"> </w:t>
      </w:r>
      <w:r w:rsidRPr="00F922A0">
        <w:rPr>
          <w:i/>
        </w:rPr>
        <w:t>–</w:t>
      </w:r>
      <w:r w:rsidRPr="00F922A0">
        <w:rPr>
          <w:i/>
          <w:spacing w:val="1"/>
        </w:rPr>
        <w:t xml:space="preserve"> </w:t>
      </w:r>
      <w:r w:rsidRPr="00F922A0">
        <w:t>основные</w:t>
      </w:r>
      <w:r w:rsidRPr="00F922A0">
        <w:rPr>
          <w:spacing w:val="1"/>
        </w:rPr>
        <w:t xml:space="preserve"> </w:t>
      </w:r>
      <w:r w:rsidRPr="00F922A0">
        <w:t>макроэкономические показатели.</w:t>
      </w:r>
      <w:r w:rsidRPr="00F922A0">
        <w:rPr>
          <w:spacing w:val="1"/>
        </w:rPr>
        <w:t xml:space="preserve"> </w:t>
      </w:r>
      <w:r w:rsidRPr="00F922A0">
        <w:t>Экономический</w:t>
      </w:r>
      <w:r w:rsidRPr="00F922A0">
        <w:rPr>
          <w:spacing w:val="1"/>
        </w:rPr>
        <w:t xml:space="preserve"> </w:t>
      </w:r>
      <w:r w:rsidRPr="00F922A0">
        <w:t>рост.</w:t>
      </w:r>
      <w:r w:rsidRPr="00F922A0">
        <w:rPr>
          <w:spacing w:val="1"/>
        </w:rPr>
        <w:t xml:space="preserve"> </w:t>
      </w:r>
      <w:r w:rsidRPr="00F922A0">
        <w:rPr>
          <w:i/>
        </w:rPr>
        <w:t>Экономические</w:t>
      </w:r>
      <w:r w:rsidRPr="00F922A0">
        <w:rPr>
          <w:i/>
          <w:spacing w:val="1"/>
        </w:rPr>
        <w:t xml:space="preserve"> </w:t>
      </w:r>
      <w:r w:rsidRPr="00F922A0">
        <w:rPr>
          <w:i/>
        </w:rPr>
        <w:t>циклы</w:t>
      </w:r>
      <w:r w:rsidRPr="00F922A0">
        <w:t>.</w:t>
      </w:r>
      <w:r w:rsidRPr="00F922A0">
        <w:rPr>
          <w:spacing w:val="1"/>
        </w:rPr>
        <w:t xml:space="preserve"> </w:t>
      </w:r>
      <w:r w:rsidRPr="00F922A0">
        <w:t>Мировая</w:t>
      </w:r>
      <w:r w:rsidRPr="00F922A0">
        <w:rPr>
          <w:spacing w:val="1"/>
        </w:rPr>
        <w:t xml:space="preserve"> </w:t>
      </w:r>
      <w:r w:rsidRPr="00F922A0">
        <w:t>экономика.</w:t>
      </w:r>
      <w:r w:rsidRPr="00F922A0">
        <w:rPr>
          <w:spacing w:val="1"/>
        </w:rPr>
        <w:t xml:space="preserve"> </w:t>
      </w:r>
      <w:r w:rsidRPr="00F922A0">
        <w:t>Международная</w:t>
      </w:r>
      <w:r w:rsidRPr="00F922A0">
        <w:rPr>
          <w:spacing w:val="1"/>
        </w:rPr>
        <w:t xml:space="preserve"> </w:t>
      </w:r>
      <w:r w:rsidRPr="00F922A0">
        <w:t>специализация,</w:t>
      </w:r>
      <w:r w:rsidRPr="00F922A0">
        <w:rPr>
          <w:spacing w:val="1"/>
        </w:rPr>
        <w:t xml:space="preserve"> </w:t>
      </w:r>
      <w:r w:rsidRPr="00F922A0">
        <w:t>международное</w:t>
      </w:r>
      <w:r w:rsidRPr="00F922A0">
        <w:rPr>
          <w:spacing w:val="1"/>
        </w:rPr>
        <w:t xml:space="preserve"> </w:t>
      </w:r>
      <w:r w:rsidRPr="00F922A0">
        <w:t>разделение</w:t>
      </w:r>
      <w:r w:rsidRPr="00F922A0">
        <w:rPr>
          <w:spacing w:val="1"/>
        </w:rPr>
        <w:t xml:space="preserve"> </w:t>
      </w:r>
      <w:r w:rsidRPr="00F922A0">
        <w:t>труда,</w:t>
      </w:r>
      <w:r w:rsidRPr="00F922A0">
        <w:rPr>
          <w:spacing w:val="1"/>
        </w:rPr>
        <w:t xml:space="preserve"> </w:t>
      </w:r>
      <w:r w:rsidRPr="00F922A0">
        <w:t>международная торговля, экономическая интеграция, мировой рынок. Государственная политика в</w:t>
      </w:r>
      <w:r w:rsidRPr="00F922A0">
        <w:rPr>
          <w:spacing w:val="1"/>
        </w:rPr>
        <w:t xml:space="preserve"> </w:t>
      </w:r>
      <w:r w:rsidRPr="00F922A0">
        <w:t xml:space="preserve">области международной торговли. Глобальные экономические проблемы. </w:t>
      </w:r>
      <w:r w:rsidRPr="00F922A0">
        <w:rPr>
          <w:i/>
        </w:rPr>
        <w:t>Тенденции экономического</w:t>
      </w:r>
      <w:r w:rsidRPr="00F922A0">
        <w:rPr>
          <w:i/>
          <w:spacing w:val="1"/>
        </w:rPr>
        <w:t xml:space="preserve"> </w:t>
      </w:r>
      <w:r w:rsidRPr="00F922A0">
        <w:rPr>
          <w:i/>
        </w:rPr>
        <w:t>развития</w:t>
      </w:r>
      <w:r w:rsidRPr="00F922A0">
        <w:rPr>
          <w:i/>
          <w:spacing w:val="-3"/>
        </w:rPr>
        <w:t xml:space="preserve"> </w:t>
      </w:r>
      <w:r w:rsidRPr="00F922A0">
        <w:rPr>
          <w:i/>
        </w:rPr>
        <w:t>России.</w:t>
      </w:r>
    </w:p>
    <w:p w:rsidR="00755FD3" w:rsidRPr="00F922A0" w:rsidRDefault="007E3FA8">
      <w:pPr>
        <w:pStyle w:val="11"/>
        <w:spacing w:before="2"/>
      </w:pPr>
      <w:r w:rsidRPr="00F922A0">
        <w:t>Социальные</w:t>
      </w:r>
      <w:r w:rsidRPr="00F922A0">
        <w:rPr>
          <w:spacing w:val="-4"/>
        </w:rPr>
        <w:t xml:space="preserve"> </w:t>
      </w:r>
      <w:r w:rsidRPr="00F922A0">
        <w:t>отношения</w:t>
      </w:r>
    </w:p>
    <w:p w:rsidR="00755FD3" w:rsidRPr="00F922A0" w:rsidRDefault="007E3FA8">
      <w:pPr>
        <w:pStyle w:val="a3"/>
        <w:ind w:right="415"/>
      </w:pPr>
      <w:r w:rsidRPr="00F922A0">
        <w:t>Социальная структура общества и социальные отношения. Социальная стратификация, неравенство.</w:t>
      </w:r>
      <w:r w:rsidRPr="00F922A0">
        <w:rPr>
          <w:spacing w:val="1"/>
        </w:rPr>
        <w:t xml:space="preserve"> </w:t>
      </w:r>
      <w:r w:rsidRPr="00F922A0">
        <w:t>Социальные</w:t>
      </w:r>
      <w:r w:rsidRPr="00F922A0">
        <w:rPr>
          <w:spacing w:val="1"/>
        </w:rPr>
        <w:t xml:space="preserve"> </w:t>
      </w:r>
      <w:r w:rsidRPr="00F922A0">
        <w:t>группы,</w:t>
      </w:r>
      <w:r w:rsidRPr="00F922A0">
        <w:rPr>
          <w:spacing w:val="1"/>
        </w:rPr>
        <w:t xml:space="preserve"> </w:t>
      </w:r>
      <w:r w:rsidRPr="00F922A0">
        <w:t>их</w:t>
      </w:r>
      <w:r w:rsidRPr="00F922A0">
        <w:rPr>
          <w:spacing w:val="1"/>
        </w:rPr>
        <w:t xml:space="preserve"> </w:t>
      </w:r>
      <w:r w:rsidRPr="00F922A0">
        <w:t>типы.</w:t>
      </w:r>
      <w:r w:rsidRPr="00F922A0">
        <w:rPr>
          <w:spacing w:val="1"/>
        </w:rPr>
        <w:t xml:space="preserve"> </w:t>
      </w:r>
      <w:r w:rsidRPr="00F922A0">
        <w:t>Молодежь</w:t>
      </w:r>
      <w:r w:rsidRPr="00F922A0">
        <w:rPr>
          <w:spacing w:val="1"/>
        </w:rPr>
        <w:t xml:space="preserve"> </w:t>
      </w:r>
      <w:r w:rsidRPr="00F922A0">
        <w:t>как</w:t>
      </w:r>
      <w:r w:rsidRPr="00F922A0">
        <w:rPr>
          <w:spacing w:val="1"/>
        </w:rPr>
        <w:t xml:space="preserve"> </w:t>
      </w:r>
      <w:r w:rsidRPr="00F922A0">
        <w:t>социальная</w:t>
      </w:r>
      <w:r w:rsidRPr="00F922A0">
        <w:rPr>
          <w:spacing w:val="1"/>
        </w:rPr>
        <w:t xml:space="preserve"> </w:t>
      </w:r>
      <w:r w:rsidRPr="00F922A0">
        <w:t>группа.</w:t>
      </w:r>
      <w:r w:rsidRPr="00F922A0">
        <w:rPr>
          <w:spacing w:val="1"/>
        </w:rPr>
        <w:t xml:space="preserve"> </w:t>
      </w:r>
      <w:r w:rsidRPr="00F922A0">
        <w:t>Социальный</w:t>
      </w:r>
      <w:r w:rsidRPr="00F922A0">
        <w:rPr>
          <w:spacing w:val="1"/>
        </w:rPr>
        <w:t xml:space="preserve"> </w:t>
      </w:r>
      <w:r w:rsidRPr="00F922A0">
        <w:t>конфликт.</w:t>
      </w:r>
      <w:r w:rsidRPr="00F922A0">
        <w:rPr>
          <w:spacing w:val="1"/>
        </w:rPr>
        <w:t xml:space="preserve"> </w:t>
      </w:r>
      <w:r w:rsidRPr="00F922A0">
        <w:t>Виды</w:t>
      </w:r>
      <w:r w:rsidRPr="00F922A0">
        <w:rPr>
          <w:spacing w:val="1"/>
        </w:rPr>
        <w:t xml:space="preserve"> </w:t>
      </w:r>
      <w:r w:rsidRPr="00F922A0">
        <w:t>социальных конфликтов, их причины. Способы разрешения конфликтов. Социальные нормы, виды</w:t>
      </w:r>
      <w:r w:rsidRPr="00F922A0">
        <w:rPr>
          <w:spacing w:val="1"/>
        </w:rPr>
        <w:t xml:space="preserve"> </w:t>
      </w:r>
      <w:r w:rsidRPr="00F922A0">
        <w:t>социальных норм. Отклоняющееся поведение (девиантное). Социальный контроль и самоконтроль.</w:t>
      </w:r>
      <w:r w:rsidRPr="00F922A0">
        <w:rPr>
          <w:spacing w:val="1"/>
        </w:rPr>
        <w:t xml:space="preserve"> </w:t>
      </w:r>
      <w:r w:rsidRPr="00F922A0">
        <w:t>Социальная</w:t>
      </w:r>
      <w:r w:rsidRPr="00F922A0">
        <w:rPr>
          <w:spacing w:val="1"/>
        </w:rPr>
        <w:t xml:space="preserve"> </w:t>
      </w:r>
      <w:r w:rsidRPr="00F922A0">
        <w:t>мобильность,</w:t>
      </w:r>
      <w:r w:rsidRPr="00F922A0">
        <w:rPr>
          <w:spacing w:val="1"/>
        </w:rPr>
        <w:t xml:space="preserve"> </w:t>
      </w:r>
      <w:r w:rsidRPr="00F922A0">
        <w:t>ее</w:t>
      </w:r>
      <w:r w:rsidRPr="00F922A0">
        <w:rPr>
          <w:spacing w:val="1"/>
        </w:rPr>
        <w:t xml:space="preserve"> </w:t>
      </w:r>
      <w:r w:rsidRPr="00F922A0">
        <w:t>формы</w:t>
      </w:r>
      <w:r w:rsidRPr="00F922A0">
        <w:rPr>
          <w:spacing w:val="1"/>
        </w:rPr>
        <w:t xml:space="preserve"> </w:t>
      </w:r>
      <w:r w:rsidRPr="00F922A0">
        <w:t>и</w:t>
      </w:r>
      <w:r w:rsidRPr="00F922A0">
        <w:rPr>
          <w:spacing w:val="1"/>
        </w:rPr>
        <w:t xml:space="preserve"> </w:t>
      </w:r>
      <w:r w:rsidRPr="00F922A0">
        <w:t>каналы</w:t>
      </w:r>
      <w:r w:rsidRPr="00F922A0">
        <w:rPr>
          <w:spacing w:val="1"/>
        </w:rPr>
        <w:t xml:space="preserve"> </w:t>
      </w:r>
      <w:r w:rsidRPr="00F922A0">
        <w:t>в</w:t>
      </w:r>
      <w:r w:rsidRPr="00F922A0">
        <w:rPr>
          <w:spacing w:val="1"/>
        </w:rPr>
        <w:t xml:space="preserve"> </w:t>
      </w:r>
      <w:r w:rsidRPr="00F922A0">
        <w:t>современном</w:t>
      </w:r>
      <w:r w:rsidRPr="00F922A0">
        <w:rPr>
          <w:spacing w:val="1"/>
        </w:rPr>
        <w:t xml:space="preserve"> </w:t>
      </w:r>
      <w:r w:rsidRPr="00F922A0">
        <w:t>обществе.</w:t>
      </w:r>
      <w:r w:rsidRPr="00F922A0">
        <w:rPr>
          <w:spacing w:val="1"/>
        </w:rPr>
        <w:t xml:space="preserve"> </w:t>
      </w:r>
      <w:r w:rsidRPr="00F922A0">
        <w:t>Этнические</w:t>
      </w:r>
      <w:r w:rsidRPr="00F922A0">
        <w:rPr>
          <w:spacing w:val="1"/>
        </w:rPr>
        <w:t xml:space="preserve"> </w:t>
      </w:r>
      <w:r w:rsidRPr="00F922A0">
        <w:t>общности.</w:t>
      </w:r>
      <w:r w:rsidRPr="00F922A0">
        <w:rPr>
          <w:spacing w:val="1"/>
        </w:rPr>
        <w:t xml:space="preserve"> </w:t>
      </w:r>
      <w:r w:rsidRPr="00F922A0">
        <w:t>Межнациональные</w:t>
      </w:r>
      <w:r w:rsidRPr="00F922A0">
        <w:rPr>
          <w:spacing w:val="29"/>
        </w:rPr>
        <w:t xml:space="preserve"> </w:t>
      </w:r>
      <w:r w:rsidRPr="00F922A0">
        <w:t>отношения,</w:t>
      </w:r>
      <w:r w:rsidRPr="00F922A0">
        <w:rPr>
          <w:spacing w:val="33"/>
        </w:rPr>
        <w:t xml:space="preserve"> </w:t>
      </w:r>
      <w:r w:rsidRPr="00F922A0">
        <w:t>этносоциальные</w:t>
      </w:r>
      <w:r w:rsidRPr="00F922A0">
        <w:rPr>
          <w:spacing w:val="29"/>
        </w:rPr>
        <w:t xml:space="preserve"> </w:t>
      </w:r>
      <w:r w:rsidRPr="00F922A0">
        <w:t>конфликты,</w:t>
      </w:r>
      <w:r w:rsidRPr="00F922A0">
        <w:rPr>
          <w:spacing w:val="32"/>
        </w:rPr>
        <w:t xml:space="preserve"> </w:t>
      </w:r>
      <w:r w:rsidRPr="00F922A0">
        <w:t>пути</w:t>
      </w:r>
      <w:r w:rsidRPr="00F922A0">
        <w:rPr>
          <w:spacing w:val="32"/>
        </w:rPr>
        <w:t xml:space="preserve"> </w:t>
      </w:r>
      <w:r w:rsidRPr="00F922A0">
        <w:t>их</w:t>
      </w:r>
      <w:r w:rsidRPr="00F922A0">
        <w:rPr>
          <w:spacing w:val="33"/>
        </w:rPr>
        <w:t xml:space="preserve"> </w:t>
      </w:r>
      <w:r w:rsidRPr="00F922A0">
        <w:t>разрешения.</w:t>
      </w:r>
      <w:r w:rsidRPr="00F922A0">
        <w:rPr>
          <w:spacing w:val="31"/>
        </w:rPr>
        <w:t xml:space="preserve"> </w:t>
      </w:r>
      <w:r w:rsidRPr="00F922A0">
        <w:t>Конституционные</w:t>
      </w:r>
    </w:p>
    <w:p w:rsidR="00755FD3" w:rsidRPr="00F922A0" w:rsidRDefault="00755FD3">
      <w:pPr>
        <w:sectPr w:rsidR="00755FD3" w:rsidRPr="00F922A0">
          <w:footerReference w:type="default" r:id="rId84"/>
          <w:pgSz w:w="11900" w:h="16840"/>
          <w:pgMar w:top="620" w:right="300" w:bottom="280" w:left="0" w:header="0" w:footer="0" w:gutter="0"/>
          <w:cols w:space="720"/>
        </w:sectPr>
      </w:pPr>
    </w:p>
    <w:p w:rsidR="00755FD3" w:rsidRPr="00F922A0" w:rsidRDefault="007E3FA8">
      <w:pPr>
        <w:spacing w:before="64"/>
        <w:ind w:left="600" w:right="414"/>
        <w:jc w:val="both"/>
        <w:rPr>
          <w:sz w:val="24"/>
        </w:rPr>
      </w:pPr>
      <w:r w:rsidRPr="00F922A0">
        <w:rPr>
          <w:sz w:val="24"/>
        </w:rPr>
        <w:lastRenderedPageBreak/>
        <w:t xml:space="preserve">принципы национальной политики в Российской Федерации. Семья и брак. </w:t>
      </w:r>
      <w:r w:rsidRPr="00F922A0">
        <w:rPr>
          <w:i/>
          <w:sz w:val="24"/>
        </w:rPr>
        <w:t>Тенденции развития семьи</w:t>
      </w:r>
      <w:r w:rsidRPr="00F922A0">
        <w:rPr>
          <w:i/>
          <w:spacing w:val="-57"/>
          <w:sz w:val="24"/>
        </w:rPr>
        <w:t xml:space="preserve"> </w:t>
      </w:r>
      <w:r w:rsidRPr="00F922A0">
        <w:rPr>
          <w:i/>
          <w:sz w:val="24"/>
        </w:rPr>
        <w:t>в</w:t>
      </w:r>
      <w:r w:rsidRPr="00F922A0">
        <w:rPr>
          <w:i/>
          <w:spacing w:val="-6"/>
          <w:sz w:val="24"/>
        </w:rPr>
        <w:t xml:space="preserve"> </w:t>
      </w:r>
      <w:r w:rsidRPr="00F922A0">
        <w:rPr>
          <w:i/>
          <w:sz w:val="24"/>
        </w:rPr>
        <w:t>современном</w:t>
      </w:r>
      <w:r w:rsidRPr="00F922A0">
        <w:rPr>
          <w:i/>
          <w:spacing w:val="-4"/>
          <w:sz w:val="24"/>
        </w:rPr>
        <w:t xml:space="preserve"> </w:t>
      </w:r>
      <w:r w:rsidRPr="00F922A0">
        <w:rPr>
          <w:i/>
          <w:sz w:val="24"/>
        </w:rPr>
        <w:t>мире.</w:t>
      </w:r>
      <w:r w:rsidRPr="00F922A0">
        <w:rPr>
          <w:i/>
          <w:spacing w:val="-2"/>
          <w:sz w:val="24"/>
        </w:rPr>
        <w:t xml:space="preserve"> </w:t>
      </w:r>
      <w:r w:rsidRPr="00F922A0">
        <w:rPr>
          <w:i/>
          <w:sz w:val="24"/>
        </w:rPr>
        <w:t>Проблема</w:t>
      </w:r>
      <w:r w:rsidRPr="00F922A0">
        <w:rPr>
          <w:i/>
          <w:spacing w:val="-4"/>
          <w:sz w:val="24"/>
        </w:rPr>
        <w:t xml:space="preserve"> </w:t>
      </w:r>
      <w:r w:rsidRPr="00F922A0">
        <w:rPr>
          <w:i/>
          <w:sz w:val="24"/>
        </w:rPr>
        <w:t>неполных</w:t>
      </w:r>
      <w:r w:rsidRPr="00F922A0">
        <w:rPr>
          <w:i/>
          <w:spacing w:val="-6"/>
          <w:sz w:val="24"/>
        </w:rPr>
        <w:t xml:space="preserve"> </w:t>
      </w:r>
      <w:r w:rsidRPr="00F922A0">
        <w:rPr>
          <w:i/>
          <w:sz w:val="24"/>
        </w:rPr>
        <w:t>семей.</w:t>
      </w:r>
      <w:r w:rsidRPr="00F922A0">
        <w:rPr>
          <w:i/>
          <w:spacing w:val="-2"/>
          <w:sz w:val="24"/>
        </w:rPr>
        <w:t xml:space="preserve"> </w:t>
      </w:r>
      <w:r w:rsidRPr="00F922A0">
        <w:rPr>
          <w:sz w:val="24"/>
        </w:rPr>
        <w:t>Современная</w:t>
      </w:r>
      <w:r w:rsidRPr="00F922A0">
        <w:rPr>
          <w:spacing w:val="-5"/>
          <w:sz w:val="24"/>
        </w:rPr>
        <w:t xml:space="preserve"> </w:t>
      </w:r>
      <w:r w:rsidRPr="00F922A0">
        <w:rPr>
          <w:sz w:val="24"/>
        </w:rPr>
        <w:t>демографическая</w:t>
      </w:r>
      <w:r w:rsidRPr="00F922A0">
        <w:rPr>
          <w:spacing w:val="-2"/>
          <w:sz w:val="24"/>
        </w:rPr>
        <w:t xml:space="preserve"> </w:t>
      </w:r>
      <w:r w:rsidRPr="00F922A0">
        <w:rPr>
          <w:sz w:val="24"/>
        </w:rPr>
        <w:t>ситуация</w:t>
      </w:r>
      <w:r w:rsidRPr="00F922A0">
        <w:rPr>
          <w:spacing w:val="-4"/>
          <w:sz w:val="24"/>
        </w:rPr>
        <w:t xml:space="preserve"> </w:t>
      </w:r>
      <w:r w:rsidRPr="00F922A0">
        <w:rPr>
          <w:sz w:val="24"/>
        </w:rPr>
        <w:t>в</w:t>
      </w:r>
      <w:r w:rsidRPr="00F922A0">
        <w:rPr>
          <w:spacing w:val="-5"/>
          <w:sz w:val="24"/>
        </w:rPr>
        <w:t xml:space="preserve"> </w:t>
      </w:r>
      <w:r w:rsidRPr="00F922A0">
        <w:rPr>
          <w:sz w:val="24"/>
        </w:rPr>
        <w:t>Российской</w:t>
      </w:r>
      <w:r w:rsidRPr="00F922A0">
        <w:rPr>
          <w:spacing w:val="-58"/>
          <w:sz w:val="24"/>
        </w:rPr>
        <w:t xml:space="preserve"> </w:t>
      </w:r>
      <w:r w:rsidRPr="00F922A0">
        <w:rPr>
          <w:sz w:val="24"/>
        </w:rPr>
        <w:t>Федерации. Религиозные</w:t>
      </w:r>
      <w:r w:rsidRPr="00F922A0">
        <w:rPr>
          <w:spacing w:val="-3"/>
          <w:sz w:val="24"/>
        </w:rPr>
        <w:t xml:space="preserve"> </w:t>
      </w:r>
      <w:r w:rsidRPr="00F922A0">
        <w:rPr>
          <w:sz w:val="24"/>
        </w:rPr>
        <w:t>объединения</w:t>
      </w:r>
      <w:r w:rsidRPr="00F922A0">
        <w:rPr>
          <w:spacing w:val="-3"/>
          <w:sz w:val="24"/>
        </w:rPr>
        <w:t xml:space="preserve"> </w:t>
      </w:r>
      <w:r w:rsidRPr="00F922A0">
        <w:rPr>
          <w:sz w:val="24"/>
        </w:rPr>
        <w:t>и</w:t>
      </w:r>
      <w:r w:rsidRPr="00F922A0">
        <w:rPr>
          <w:spacing w:val="-1"/>
          <w:sz w:val="24"/>
        </w:rPr>
        <w:t xml:space="preserve"> </w:t>
      </w:r>
      <w:r w:rsidRPr="00F922A0">
        <w:rPr>
          <w:sz w:val="24"/>
        </w:rPr>
        <w:t>организации в</w:t>
      </w:r>
      <w:r w:rsidRPr="00F922A0">
        <w:rPr>
          <w:spacing w:val="-2"/>
          <w:sz w:val="24"/>
        </w:rPr>
        <w:t xml:space="preserve"> </w:t>
      </w:r>
      <w:r w:rsidRPr="00F922A0">
        <w:rPr>
          <w:sz w:val="24"/>
        </w:rPr>
        <w:t>Российской</w:t>
      </w:r>
      <w:r w:rsidRPr="00F922A0">
        <w:rPr>
          <w:spacing w:val="-2"/>
          <w:sz w:val="24"/>
        </w:rPr>
        <w:t xml:space="preserve"> </w:t>
      </w:r>
      <w:r w:rsidRPr="00F922A0">
        <w:rPr>
          <w:sz w:val="24"/>
        </w:rPr>
        <w:t>Федерации.</w:t>
      </w:r>
    </w:p>
    <w:p w:rsidR="00755FD3" w:rsidRPr="00F922A0" w:rsidRDefault="007E3FA8">
      <w:pPr>
        <w:pStyle w:val="11"/>
        <w:spacing w:before="5"/>
        <w:jc w:val="left"/>
      </w:pPr>
      <w:r w:rsidRPr="00F922A0">
        <w:t>Политика</w:t>
      </w:r>
    </w:p>
    <w:p w:rsidR="00755FD3" w:rsidRPr="00F922A0" w:rsidRDefault="007E3FA8">
      <w:pPr>
        <w:pStyle w:val="a3"/>
        <w:ind w:right="413"/>
        <w:rPr>
          <w:i/>
        </w:rPr>
      </w:pPr>
      <w:r w:rsidRPr="00F922A0">
        <w:t>Политическая</w:t>
      </w:r>
      <w:r w:rsidRPr="00F922A0">
        <w:rPr>
          <w:spacing w:val="1"/>
        </w:rPr>
        <w:t xml:space="preserve"> </w:t>
      </w:r>
      <w:r w:rsidRPr="00F922A0">
        <w:t>деятельность.</w:t>
      </w:r>
      <w:r w:rsidRPr="00F922A0">
        <w:rPr>
          <w:spacing w:val="1"/>
        </w:rPr>
        <w:t xml:space="preserve"> </w:t>
      </w:r>
      <w:r w:rsidRPr="00F922A0">
        <w:t>Политические</w:t>
      </w:r>
      <w:r w:rsidRPr="00F922A0">
        <w:rPr>
          <w:spacing w:val="1"/>
        </w:rPr>
        <w:t xml:space="preserve"> </w:t>
      </w:r>
      <w:r w:rsidRPr="00F922A0">
        <w:t>институты.</w:t>
      </w:r>
      <w:r w:rsidRPr="00F922A0">
        <w:rPr>
          <w:spacing w:val="1"/>
        </w:rPr>
        <w:t xml:space="preserve"> </w:t>
      </w:r>
      <w:r w:rsidRPr="00F922A0">
        <w:t>Политические</w:t>
      </w:r>
      <w:r w:rsidRPr="00F922A0">
        <w:rPr>
          <w:spacing w:val="1"/>
        </w:rPr>
        <w:t xml:space="preserve"> </w:t>
      </w:r>
      <w:r w:rsidRPr="00F922A0">
        <w:t>отношения.</w:t>
      </w:r>
      <w:r w:rsidRPr="00F922A0">
        <w:rPr>
          <w:spacing w:val="1"/>
        </w:rPr>
        <w:t xml:space="preserve"> </w:t>
      </w:r>
      <w:r w:rsidRPr="00F922A0">
        <w:t>Политическая</w:t>
      </w:r>
      <w:r w:rsidRPr="00F922A0">
        <w:rPr>
          <w:spacing w:val="1"/>
        </w:rPr>
        <w:t xml:space="preserve"> </w:t>
      </w:r>
      <w:r w:rsidRPr="00F922A0">
        <w:t>власть.</w:t>
      </w:r>
      <w:r w:rsidRPr="00F922A0">
        <w:rPr>
          <w:spacing w:val="1"/>
        </w:rPr>
        <w:t xml:space="preserve"> </w:t>
      </w:r>
      <w:r w:rsidRPr="00F922A0">
        <w:t>Политическая</w:t>
      </w:r>
      <w:r w:rsidRPr="00F922A0">
        <w:rPr>
          <w:spacing w:val="1"/>
        </w:rPr>
        <w:t xml:space="preserve"> </w:t>
      </w:r>
      <w:r w:rsidRPr="00F922A0">
        <w:t>система,</w:t>
      </w:r>
      <w:r w:rsidRPr="00F922A0">
        <w:rPr>
          <w:spacing w:val="1"/>
        </w:rPr>
        <w:t xml:space="preserve"> </w:t>
      </w:r>
      <w:r w:rsidRPr="00F922A0">
        <w:t>ее</w:t>
      </w:r>
      <w:r w:rsidRPr="00F922A0">
        <w:rPr>
          <w:spacing w:val="1"/>
        </w:rPr>
        <w:t xml:space="preserve"> </w:t>
      </w:r>
      <w:r w:rsidRPr="00F922A0">
        <w:t>структура</w:t>
      </w:r>
      <w:r w:rsidRPr="00F922A0">
        <w:rPr>
          <w:spacing w:val="1"/>
        </w:rPr>
        <w:t xml:space="preserve"> </w:t>
      </w:r>
      <w:r w:rsidRPr="00F922A0">
        <w:t>и</w:t>
      </w:r>
      <w:r w:rsidRPr="00F922A0">
        <w:rPr>
          <w:spacing w:val="1"/>
        </w:rPr>
        <w:t xml:space="preserve"> </w:t>
      </w:r>
      <w:r w:rsidRPr="00F922A0">
        <w:t>функции.</w:t>
      </w:r>
      <w:r w:rsidRPr="00F922A0">
        <w:rPr>
          <w:spacing w:val="1"/>
        </w:rPr>
        <w:t xml:space="preserve"> </w:t>
      </w:r>
      <w:r w:rsidRPr="00F922A0">
        <w:t>Государство</w:t>
      </w:r>
      <w:r w:rsidRPr="00F922A0">
        <w:rPr>
          <w:spacing w:val="1"/>
        </w:rPr>
        <w:t xml:space="preserve"> </w:t>
      </w:r>
      <w:r w:rsidRPr="00F922A0">
        <w:t>как</w:t>
      </w:r>
      <w:r w:rsidRPr="00F922A0">
        <w:rPr>
          <w:spacing w:val="1"/>
        </w:rPr>
        <w:t xml:space="preserve"> </w:t>
      </w:r>
      <w:r w:rsidRPr="00F922A0">
        <w:t>основной</w:t>
      </w:r>
      <w:r w:rsidRPr="00F922A0">
        <w:rPr>
          <w:spacing w:val="1"/>
        </w:rPr>
        <w:t xml:space="preserve"> </w:t>
      </w:r>
      <w:r w:rsidRPr="00F922A0">
        <w:t>институт</w:t>
      </w:r>
      <w:r w:rsidRPr="00F922A0">
        <w:rPr>
          <w:spacing w:val="1"/>
        </w:rPr>
        <w:t xml:space="preserve"> </w:t>
      </w:r>
      <w:r w:rsidRPr="00F922A0">
        <w:t>политической системы. Государство, его функции. Политический режим. Типология политических</w:t>
      </w:r>
      <w:r w:rsidRPr="00F922A0">
        <w:rPr>
          <w:spacing w:val="1"/>
        </w:rPr>
        <w:t xml:space="preserve"> </w:t>
      </w:r>
      <w:r w:rsidRPr="00F922A0">
        <w:t>режимов.</w:t>
      </w:r>
      <w:r w:rsidRPr="00F922A0">
        <w:rPr>
          <w:spacing w:val="-12"/>
        </w:rPr>
        <w:t xml:space="preserve"> </w:t>
      </w:r>
      <w:r w:rsidRPr="00F922A0">
        <w:t>Демократия,</w:t>
      </w:r>
      <w:r w:rsidRPr="00F922A0">
        <w:rPr>
          <w:spacing w:val="-11"/>
        </w:rPr>
        <w:t xml:space="preserve"> </w:t>
      </w:r>
      <w:r w:rsidRPr="00F922A0">
        <w:t>ее</w:t>
      </w:r>
      <w:r w:rsidRPr="00F922A0">
        <w:rPr>
          <w:spacing w:val="-12"/>
        </w:rPr>
        <w:t xml:space="preserve"> </w:t>
      </w:r>
      <w:r w:rsidRPr="00F922A0">
        <w:t>основные</w:t>
      </w:r>
      <w:r w:rsidRPr="00F922A0">
        <w:rPr>
          <w:spacing w:val="-12"/>
        </w:rPr>
        <w:t xml:space="preserve"> </w:t>
      </w:r>
      <w:r w:rsidRPr="00F922A0">
        <w:t>ценности</w:t>
      </w:r>
      <w:r w:rsidRPr="00F922A0">
        <w:rPr>
          <w:spacing w:val="-12"/>
        </w:rPr>
        <w:t xml:space="preserve"> </w:t>
      </w:r>
      <w:r w:rsidRPr="00F922A0">
        <w:t>и</w:t>
      </w:r>
      <w:r w:rsidRPr="00F922A0">
        <w:rPr>
          <w:spacing w:val="-12"/>
        </w:rPr>
        <w:t xml:space="preserve"> </w:t>
      </w:r>
      <w:r w:rsidRPr="00F922A0">
        <w:t>признаки.</w:t>
      </w:r>
      <w:r w:rsidRPr="00F922A0">
        <w:rPr>
          <w:spacing w:val="-11"/>
        </w:rPr>
        <w:t xml:space="preserve"> </w:t>
      </w:r>
      <w:r w:rsidRPr="00F922A0">
        <w:t>Избирательная</w:t>
      </w:r>
      <w:r w:rsidRPr="00F922A0">
        <w:rPr>
          <w:spacing w:val="-11"/>
        </w:rPr>
        <w:t xml:space="preserve"> </w:t>
      </w:r>
      <w:r w:rsidRPr="00F922A0">
        <w:t>система.</w:t>
      </w:r>
      <w:r w:rsidRPr="00F922A0">
        <w:rPr>
          <w:spacing w:val="-12"/>
        </w:rPr>
        <w:t xml:space="preserve"> </w:t>
      </w:r>
      <w:r w:rsidRPr="00F922A0">
        <w:t>Типы</w:t>
      </w:r>
      <w:r w:rsidRPr="00F922A0">
        <w:rPr>
          <w:spacing w:val="-11"/>
        </w:rPr>
        <w:t xml:space="preserve"> </w:t>
      </w:r>
      <w:r w:rsidRPr="00F922A0">
        <w:t>избирательных</w:t>
      </w:r>
      <w:r w:rsidRPr="00F922A0">
        <w:rPr>
          <w:spacing w:val="-57"/>
        </w:rPr>
        <w:t xml:space="preserve"> </w:t>
      </w:r>
      <w:r w:rsidRPr="00F922A0">
        <w:t>систем:</w:t>
      </w:r>
      <w:r w:rsidRPr="00F922A0">
        <w:rPr>
          <w:spacing w:val="1"/>
        </w:rPr>
        <w:t xml:space="preserve"> </w:t>
      </w:r>
      <w:r w:rsidRPr="00F922A0">
        <w:t>мажоритарная,</w:t>
      </w:r>
      <w:r w:rsidRPr="00F922A0">
        <w:rPr>
          <w:spacing w:val="1"/>
        </w:rPr>
        <w:t xml:space="preserve"> </w:t>
      </w:r>
      <w:r w:rsidRPr="00F922A0">
        <w:t>пропорциональная,</w:t>
      </w:r>
      <w:r w:rsidRPr="00F922A0">
        <w:rPr>
          <w:spacing w:val="1"/>
        </w:rPr>
        <w:t xml:space="preserve"> </w:t>
      </w:r>
      <w:r w:rsidRPr="00F922A0">
        <w:t>смешанная.</w:t>
      </w:r>
      <w:r w:rsidRPr="00F922A0">
        <w:rPr>
          <w:spacing w:val="1"/>
        </w:rPr>
        <w:t xml:space="preserve"> </w:t>
      </w:r>
      <w:r w:rsidRPr="00F922A0">
        <w:rPr>
          <w:i/>
        </w:rPr>
        <w:t>Избирательная</w:t>
      </w:r>
      <w:r w:rsidRPr="00F922A0">
        <w:rPr>
          <w:i/>
          <w:spacing w:val="1"/>
        </w:rPr>
        <w:t xml:space="preserve"> </w:t>
      </w:r>
      <w:r w:rsidRPr="00F922A0">
        <w:rPr>
          <w:i/>
        </w:rPr>
        <w:t>кампания.</w:t>
      </w:r>
      <w:r w:rsidRPr="00F922A0">
        <w:rPr>
          <w:i/>
          <w:spacing w:val="1"/>
        </w:rPr>
        <w:t xml:space="preserve"> </w:t>
      </w:r>
      <w:r w:rsidRPr="00F922A0">
        <w:t>Гражданское</w:t>
      </w:r>
      <w:r w:rsidRPr="00F922A0">
        <w:rPr>
          <w:spacing w:val="1"/>
        </w:rPr>
        <w:t xml:space="preserve"> </w:t>
      </w:r>
      <w:r w:rsidRPr="00F922A0">
        <w:t>общество</w:t>
      </w:r>
      <w:r w:rsidRPr="00F922A0">
        <w:rPr>
          <w:spacing w:val="1"/>
        </w:rPr>
        <w:t xml:space="preserve"> </w:t>
      </w:r>
      <w:r w:rsidRPr="00F922A0">
        <w:t>и</w:t>
      </w:r>
      <w:r w:rsidRPr="00F922A0">
        <w:rPr>
          <w:spacing w:val="1"/>
        </w:rPr>
        <w:t xml:space="preserve"> </w:t>
      </w:r>
      <w:r w:rsidRPr="00F922A0">
        <w:t>правовое</w:t>
      </w:r>
      <w:r w:rsidRPr="00F922A0">
        <w:rPr>
          <w:spacing w:val="1"/>
        </w:rPr>
        <w:t xml:space="preserve"> </w:t>
      </w:r>
      <w:r w:rsidRPr="00F922A0">
        <w:t>государство.</w:t>
      </w:r>
      <w:r w:rsidRPr="00F922A0">
        <w:rPr>
          <w:spacing w:val="1"/>
        </w:rPr>
        <w:t xml:space="preserve"> </w:t>
      </w:r>
      <w:r w:rsidRPr="00F922A0">
        <w:t>Политическая</w:t>
      </w:r>
      <w:r w:rsidRPr="00F922A0">
        <w:rPr>
          <w:spacing w:val="1"/>
        </w:rPr>
        <w:t xml:space="preserve"> </w:t>
      </w:r>
      <w:r w:rsidRPr="00F922A0">
        <w:t>элита</w:t>
      </w:r>
      <w:r w:rsidRPr="00F922A0">
        <w:rPr>
          <w:spacing w:val="1"/>
        </w:rPr>
        <w:t xml:space="preserve"> </w:t>
      </w:r>
      <w:r w:rsidRPr="00F922A0">
        <w:t>и</w:t>
      </w:r>
      <w:r w:rsidRPr="00F922A0">
        <w:rPr>
          <w:spacing w:val="1"/>
        </w:rPr>
        <w:t xml:space="preserve"> </w:t>
      </w:r>
      <w:r w:rsidRPr="00F922A0">
        <w:t>политическое</w:t>
      </w:r>
      <w:r w:rsidRPr="00F922A0">
        <w:rPr>
          <w:spacing w:val="1"/>
        </w:rPr>
        <w:t xml:space="preserve"> </w:t>
      </w:r>
      <w:r w:rsidRPr="00F922A0">
        <w:t>лидерство.</w:t>
      </w:r>
      <w:r w:rsidRPr="00F922A0">
        <w:rPr>
          <w:spacing w:val="1"/>
        </w:rPr>
        <w:t xml:space="preserve"> </w:t>
      </w:r>
      <w:r w:rsidRPr="00F922A0">
        <w:t>Типология</w:t>
      </w:r>
      <w:r w:rsidRPr="00F922A0">
        <w:rPr>
          <w:spacing w:val="1"/>
        </w:rPr>
        <w:t xml:space="preserve"> </w:t>
      </w:r>
      <w:r w:rsidRPr="00F922A0">
        <w:t>лидерства. Политическая идеология, ее роль</w:t>
      </w:r>
      <w:r w:rsidRPr="00F922A0">
        <w:rPr>
          <w:spacing w:val="1"/>
        </w:rPr>
        <w:t xml:space="preserve"> </w:t>
      </w:r>
      <w:r w:rsidRPr="00F922A0">
        <w:t>в обществе. Основные идейно-политические течения</w:t>
      </w:r>
      <w:r w:rsidRPr="00F922A0">
        <w:rPr>
          <w:spacing w:val="1"/>
        </w:rPr>
        <w:t xml:space="preserve"> </w:t>
      </w:r>
      <w:r w:rsidRPr="00F922A0">
        <w:t>современности. Политические партии, их признаки, функции, классификация, виды. Типы партийных</w:t>
      </w:r>
      <w:r w:rsidRPr="00F922A0">
        <w:rPr>
          <w:spacing w:val="1"/>
        </w:rPr>
        <w:t xml:space="preserve"> </w:t>
      </w:r>
      <w:r w:rsidRPr="00F922A0">
        <w:t>систем.</w:t>
      </w:r>
      <w:r w:rsidRPr="00F922A0">
        <w:rPr>
          <w:spacing w:val="1"/>
        </w:rPr>
        <w:t xml:space="preserve"> </w:t>
      </w:r>
      <w:r w:rsidRPr="00F922A0">
        <w:t>Понятие,</w:t>
      </w:r>
      <w:r w:rsidRPr="00F922A0">
        <w:rPr>
          <w:spacing w:val="1"/>
        </w:rPr>
        <w:t xml:space="preserve"> </w:t>
      </w:r>
      <w:r w:rsidRPr="00F922A0">
        <w:t>признаки,</w:t>
      </w:r>
      <w:r w:rsidRPr="00F922A0">
        <w:rPr>
          <w:spacing w:val="1"/>
        </w:rPr>
        <w:t xml:space="preserve"> </w:t>
      </w:r>
      <w:r w:rsidRPr="00F922A0">
        <w:t>типология</w:t>
      </w:r>
      <w:r w:rsidRPr="00F922A0">
        <w:rPr>
          <w:spacing w:val="1"/>
        </w:rPr>
        <w:t xml:space="preserve"> </w:t>
      </w:r>
      <w:r w:rsidRPr="00F922A0">
        <w:t>общественно-политических</w:t>
      </w:r>
      <w:r w:rsidRPr="00F922A0">
        <w:rPr>
          <w:spacing w:val="1"/>
        </w:rPr>
        <w:t xml:space="preserve"> </w:t>
      </w:r>
      <w:r w:rsidRPr="00F922A0">
        <w:t>движений.</w:t>
      </w:r>
      <w:r w:rsidRPr="00F922A0">
        <w:rPr>
          <w:spacing w:val="1"/>
        </w:rPr>
        <w:t xml:space="preserve"> </w:t>
      </w:r>
      <w:r w:rsidRPr="00F922A0">
        <w:rPr>
          <w:i/>
        </w:rPr>
        <w:t>Политическая</w:t>
      </w:r>
      <w:r w:rsidRPr="00F922A0">
        <w:rPr>
          <w:i/>
          <w:spacing w:val="1"/>
        </w:rPr>
        <w:t xml:space="preserve"> </w:t>
      </w:r>
      <w:r w:rsidRPr="00F922A0">
        <w:rPr>
          <w:i/>
        </w:rPr>
        <w:t>психология.</w:t>
      </w:r>
      <w:r w:rsidRPr="00F922A0">
        <w:rPr>
          <w:i/>
          <w:spacing w:val="1"/>
        </w:rPr>
        <w:t xml:space="preserve"> </w:t>
      </w:r>
      <w:r w:rsidRPr="00F922A0">
        <w:rPr>
          <w:i/>
        </w:rPr>
        <w:t>Политическое</w:t>
      </w:r>
      <w:r w:rsidRPr="00F922A0">
        <w:rPr>
          <w:i/>
          <w:spacing w:val="1"/>
        </w:rPr>
        <w:t xml:space="preserve"> </w:t>
      </w:r>
      <w:r w:rsidRPr="00F922A0">
        <w:rPr>
          <w:i/>
        </w:rPr>
        <w:t>поведение.</w:t>
      </w:r>
      <w:r w:rsidRPr="00F922A0">
        <w:rPr>
          <w:i/>
          <w:spacing w:val="1"/>
        </w:rPr>
        <w:t xml:space="preserve"> </w:t>
      </w:r>
      <w:r w:rsidRPr="00F922A0">
        <w:t>Роль</w:t>
      </w:r>
      <w:r w:rsidRPr="00F922A0">
        <w:rPr>
          <w:spacing w:val="1"/>
        </w:rPr>
        <w:t xml:space="preserve"> </w:t>
      </w:r>
      <w:r w:rsidRPr="00F922A0">
        <w:t>средств</w:t>
      </w:r>
      <w:r w:rsidRPr="00F922A0">
        <w:rPr>
          <w:spacing w:val="1"/>
        </w:rPr>
        <w:t xml:space="preserve"> </w:t>
      </w:r>
      <w:r w:rsidRPr="00F922A0">
        <w:t>массовой</w:t>
      </w:r>
      <w:r w:rsidRPr="00F922A0">
        <w:rPr>
          <w:spacing w:val="1"/>
        </w:rPr>
        <w:t xml:space="preserve"> </w:t>
      </w:r>
      <w:r w:rsidRPr="00F922A0">
        <w:t>информации</w:t>
      </w:r>
      <w:r w:rsidRPr="00F922A0">
        <w:rPr>
          <w:spacing w:val="1"/>
        </w:rPr>
        <w:t xml:space="preserve"> </w:t>
      </w:r>
      <w:r w:rsidRPr="00F922A0">
        <w:t>в</w:t>
      </w:r>
      <w:r w:rsidRPr="00F922A0">
        <w:rPr>
          <w:spacing w:val="1"/>
        </w:rPr>
        <w:t xml:space="preserve"> </w:t>
      </w:r>
      <w:r w:rsidRPr="00F922A0">
        <w:t>политической</w:t>
      </w:r>
      <w:r w:rsidRPr="00F922A0">
        <w:rPr>
          <w:spacing w:val="1"/>
        </w:rPr>
        <w:t xml:space="preserve"> </w:t>
      </w:r>
      <w:r w:rsidRPr="00F922A0">
        <w:t>жизни</w:t>
      </w:r>
      <w:r w:rsidRPr="00F922A0">
        <w:rPr>
          <w:spacing w:val="1"/>
        </w:rPr>
        <w:t xml:space="preserve"> </w:t>
      </w:r>
      <w:r w:rsidRPr="00F922A0">
        <w:t>общества.</w:t>
      </w:r>
      <w:r w:rsidRPr="00F922A0">
        <w:rPr>
          <w:spacing w:val="1"/>
        </w:rPr>
        <w:t xml:space="preserve"> </w:t>
      </w:r>
      <w:r w:rsidRPr="00F922A0">
        <w:t>Политический</w:t>
      </w:r>
      <w:r w:rsidRPr="00F922A0">
        <w:rPr>
          <w:spacing w:val="1"/>
        </w:rPr>
        <w:t xml:space="preserve"> </w:t>
      </w:r>
      <w:r w:rsidRPr="00F922A0">
        <w:t>процесс.</w:t>
      </w:r>
      <w:r w:rsidRPr="00F922A0">
        <w:rPr>
          <w:spacing w:val="1"/>
        </w:rPr>
        <w:t xml:space="preserve"> </w:t>
      </w:r>
      <w:r w:rsidRPr="00F922A0">
        <w:t>Политическое</w:t>
      </w:r>
      <w:r w:rsidRPr="00F922A0">
        <w:rPr>
          <w:spacing w:val="1"/>
        </w:rPr>
        <w:t xml:space="preserve"> </w:t>
      </w:r>
      <w:r w:rsidRPr="00F922A0">
        <w:t>участие.</w:t>
      </w:r>
      <w:r w:rsidRPr="00F922A0">
        <w:rPr>
          <w:spacing w:val="1"/>
        </w:rPr>
        <w:t xml:space="preserve"> </w:t>
      </w:r>
      <w:r w:rsidRPr="00F922A0">
        <w:rPr>
          <w:i/>
        </w:rPr>
        <w:t>Абсентеизм,</w:t>
      </w:r>
      <w:r w:rsidRPr="00F922A0">
        <w:rPr>
          <w:i/>
          <w:spacing w:val="1"/>
        </w:rPr>
        <w:t xml:space="preserve"> </w:t>
      </w:r>
      <w:r w:rsidRPr="00F922A0">
        <w:rPr>
          <w:i/>
        </w:rPr>
        <w:t>его</w:t>
      </w:r>
      <w:r w:rsidRPr="00F922A0">
        <w:rPr>
          <w:i/>
          <w:spacing w:val="1"/>
        </w:rPr>
        <w:t xml:space="preserve"> </w:t>
      </w:r>
      <w:r w:rsidRPr="00F922A0">
        <w:rPr>
          <w:i/>
        </w:rPr>
        <w:t>причины</w:t>
      </w:r>
      <w:r w:rsidRPr="00F922A0">
        <w:rPr>
          <w:i/>
          <w:spacing w:val="1"/>
        </w:rPr>
        <w:t xml:space="preserve"> </w:t>
      </w:r>
      <w:r w:rsidRPr="00F922A0">
        <w:rPr>
          <w:i/>
        </w:rPr>
        <w:t>и</w:t>
      </w:r>
      <w:r w:rsidRPr="00F922A0">
        <w:rPr>
          <w:i/>
          <w:spacing w:val="1"/>
        </w:rPr>
        <w:t xml:space="preserve"> </w:t>
      </w:r>
      <w:r w:rsidRPr="00F922A0">
        <w:rPr>
          <w:i/>
        </w:rPr>
        <w:t>опасность.</w:t>
      </w:r>
      <w:r w:rsidRPr="00F922A0">
        <w:rPr>
          <w:i/>
          <w:spacing w:val="-57"/>
        </w:rPr>
        <w:t xml:space="preserve"> </w:t>
      </w:r>
      <w:r w:rsidRPr="00F922A0">
        <w:rPr>
          <w:i/>
        </w:rPr>
        <w:t>Особенности</w:t>
      </w:r>
      <w:r w:rsidRPr="00F922A0">
        <w:rPr>
          <w:i/>
          <w:spacing w:val="-2"/>
        </w:rPr>
        <w:t xml:space="preserve"> </w:t>
      </w:r>
      <w:r w:rsidRPr="00F922A0">
        <w:rPr>
          <w:i/>
        </w:rPr>
        <w:t>политического процесса</w:t>
      </w:r>
      <w:r w:rsidRPr="00F922A0">
        <w:rPr>
          <w:i/>
          <w:spacing w:val="2"/>
        </w:rPr>
        <w:t xml:space="preserve"> </w:t>
      </w:r>
      <w:r w:rsidRPr="00F922A0">
        <w:rPr>
          <w:i/>
        </w:rPr>
        <w:t>в</w:t>
      </w:r>
      <w:r w:rsidRPr="00F922A0">
        <w:rPr>
          <w:i/>
          <w:spacing w:val="-1"/>
        </w:rPr>
        <w:t xml:space="preserve"> </w:t>
      </w:r>
      <w:r w:rsidRPr="00F922A0">
        <w:rPr>
          <w:i/>
        </w:rPr>
        <w:t>России.</w:t>
      </w:r>
    </w:p>
    <w:p w:rsidR="00755FD3" w:rsidRPr="00F922A0" w:rsidRDefault="007E3FA8">
      <w:pPr>
        <w:pStyle w:val="11"/>
        <w:spacing w:before="2"/>
      </w:pPr>
      <w:r w:rsidRPr="00F922A0">
        <w:t>Правовое</w:t>
      </w:r>
      <w:r w:rsidRPr="00F922A0">
        <w:rPr>
          <w:spacing w:val="-4"/>
        </w:rPr>
        <w:t xml:space="preserve"> </w:t>
      </w:r>
      <w:r w:rsidRPr="00F922A0">
        <w:t>регулирование</w:t>
      </w:r>
      <w:r w:rsidRPr="00F922A0">
        <w:rPr>
          <w:spacing w:val="-3"/>
        </w:rPr>
        <w:t xml:space="preserve"> </w:t>
      </w:r>
      <w:r w:rsidRPr="00F922A0">
        <w:t>общественных</w:t>
      </w:r>
      <w:r w:rsidRPr="00F922A0">
        <w:rPr>
          <w:spacing w:val="-2"/>
        </w:rPr>
        <w:t xml:space="preserve"> </w:t>
      </w:r>
      <w:r w:rsidRPr="00F922A0">
        <w:t>отношений</w:t>
      </w:r>
    </w:p>
    <w:p w:rsidR="00755FD3" w:rsidRPr="00F922A0" w:rsidRDefault="007E3FA8">
      <w:pPr>
        <w:pStyle w:val="a3"/>
        <w:ind w:right="413"/>
        <w:rPr>
          <w:i/>
        </w:rPr>
      </w:pPr>
      <w:r w:rsidRPr="00F922A0">
        <w:t>Право в системе социальных норм. Система российского права: элементы системы права; частное и</w:t>
      </w:r>
      <w:r w:rsidRPr="00F922A0">
        <w:rPr>
          <w:spacing w:val="1"/>
        </w:rPr>
        <w:t xml:space="preserve"> </w:t>
      </w:r>
      <w:r w:rsidRPr="00F922A0">
        <w:t>публичное право; материальное и процессуальное право. Источники права. Законотворческий процесс</w:t>
      </w:r>
      <w:r w:rsidRPr="00F922A0">
        <w:rPr>
          <w:spacing w:val="-57"/>
        </w:rPr>
        <w:t xml:space="preserve"> </w:t>
      </w:r>
      <w:r w:rsidRPr="00F922A0">
        <w:rPr>
          <w:spacing w:val="-1"/>
        </w:rPr>
        <w:t>в</w:t>
      </w:r>
      <w:r w:rsidRPr="00F922A0">
        <w:rPr>
          <w:spacing w:val="-14"/>
        </w:rPr>
        <w:t xml:space="preserve"> </w:t>
      </w:r>
      <w:r w:rsidRPr="00F922A0">
        <w:rPr>
          <w:spacing w:val="-1"/>
        </w:rPr>
        <w:t>Российской</w:t>
      </w:r>
      <w:r w:rsidRPr="00F922A0">
        <w:rPr>
          <w:spacing w:val="-11"/>
        </w:rPr>
        <w:t xml:space="preserve"> </w:t>
      </w:r>
      <w:r w:rsidRPr="00F922A0">
        <w:t>Федерации.</w:t>
      </w:r>
      <w:r w:rsidRPr="00F922A0">
        <w:rPr>
          <w:spacing w:val="-13"/>
        </w:rPr>
        <w:t xml:space="preserve"> </w:t>
      </w:r>
      <w:r w:rsidRPr="00F922A0">
        <w:t>Гражданство</w:t>
      </w:r>
      <w:r w:rsidRPr="00F922A0">
        <w:rPr>
          <w:spacing w:val="-12"/>
        </w:rPr>
        <w:t xml:space="preserve"> </w:t>
      </w:r>
      <w:r w:rsidRPr="00F922A0">
        <w:t>Российской</w:t>
      </w:r>
      <w:r w:rsidRPr="00F922A0">
        <w:rPr>
          <w:spacing w:val="-11"/>
        </w:rPr>
        <w:t xml:space="preserve"> </w:t>
      </w:r>
      <w:r w:rsidRPr="00F922A0">
        <w:t>Федерации.</w:t>
      </w:r>
      <w:r w:rsidRPr="00F922A0">
        <w:rPr>
          <w:spacing w:val="33"/>
        </w:rPr>
        <w:t xml:space="preserve"> </w:t>
      </w:r>
      <w:r w:rsidRPr="00F922A0">
        <w:t>Конституционные</w:t>
      </w:r>
      <w:r w:rsidRPr="00F922A0">
        <w:rPr>
          <w:spacing w:val="-13"/>
        </w:rPr>
        <w:t xml:space="preserve"> </w:t>
      </w:r>
      <w:r w:rsidRPr="00F922A0">
        <w:t>права</w:t>
      </w:r>
      <w:r w:rsidRPr="00F922A0">
        <w:rPr>
          <w:spacing w:val="-15"/>
        </w:rPr>
        <w:t xml:space="preserve"> </w:t>
      </w:r>
      <w:r w:rsidRPr="00F922A0">
        <w:t>и</w:t>
      </w:r>
      <w:r w:rsidRPr="00F922A0">
        <w:rPr>
          <w:spacing w:val="-11"/>
        </w:rPr>
        <w:t xml:space="preserve"> </w:t>
      </w:r>
      <w:r w:rsidRPr="00F922A0">
        <w:t>обязанности</w:t>
      </w:r>
      <w:r w:rsidRPr="00F922A0">
        <w:rPr>
          <w:spacing w:val="-58"/>
        </w:rPr>
        <w:t xml:space="preserve"> </w:t>
      </w:r>
      <w:r w:rsidRPr="00F922A0">
        <w:t>гражданина РФ. Воинская обязанность. Военная служба по контракту. Альтернативная гражданская</w:t>
      </w:r>
      <w:r w:rsidRPr="00F922A0">
        <w:rPr>
          <w:spacing w:val="1"/>
        </w:rPr>
        <w:t xml:space="preserve"> </w:t>
      </w:r>
      <w:r w:rsidRPr="00F922A0">
        <w:t>служба.</w:t>
      </w:r>
      <w:r w:rsidRPr="00F922A0">
        <w:rPr>
          <w:spacing w:val="1"/>
        </w:rPr>
        <w:t xml:space="preserve"> </w:t>
      </w:r>
      <w:r w:rsidRPr="00F922A0">
        <w:t>Права</w:t>
      </w:r>
      <w:r w:rsidRPr="00F922A0">
        <w:rPr>
          <w:spacing w:val="1"/>
        </w:rPr>
        <w:t xml:space="preserve"> </w:t>
      </w:r>
      <w:r w:rsidRPr="00F922A0">
        <w:t>и</w:t>
      </w:r>
      <w:r w:rsidRPr="00F922A0">
        <w:rPr>
          <w:spacing w:val="1"/>
        </w:rPr>
        <w:t xml:space="preserve"> </w:t>
      </w:r>
      <w:r w:rsidRPr="00F922A0">
        <w:t>обязанности</w:t>
      </w:r>
      <w:r w:rsidRPr="00F922A0">
        <w:rPr>
          <w:spacing w:val="1"/>
        </w:rPr>
        <w:t xml:space="preserve"> </w:t>
      </w:r>
      <w:r w:rsidRPr="00F922A0">
        <w:t>налогоплательщиков.</w:t>
      </w:r>
      <w:r w:rsidRPr="00F922A0">
        <w:rPr>
          <w:spacing w:val="1"/>
        </w:rPr>
        <w:t xml:space="preserve"> </w:t>
      </w:r>
      <w:r w:rsidRPr="00F922A0">
        <w:t>Юридическая</w:t>
      </w:r>
      <w:r w:rsidRPr="00F922A0">
        <w:rPr>
          <w:spacing w:val="1"/>
        </w:rPr>
        <w:t xml:space="preserve"> </w:t>
      </w:r>
      <w:r w:rsidRPr="00F922A0">
        <w:t>ответственность</w:t>
      </w:r>
      <w:r w:rsidRPr="00F922A0">
        <w:rPr>
          <w:spacing w:val="1"/>
        </w:rPr>
        <w:t xml:space="preserve"> </w:t>
      </w:r>
      <w:r w:rsidRPr="00F922A0">
        <w:t>за</w:t>
      </w:r>
      <w:r w:rsidRPr="00F922A0">
        <w:rPr>
          <w:spacing w:val="1"/>
        </w:rPr>
        <w:t xml:space="preserve"> </w:t>
      </w:r>
      <w:r w:rsidRPr="00F922A0">
        <w:t>налоговые</w:t>
      </w:r>
      <w:r w:rsidRPr="00F922A0">
        <w:rPr>
          <w:spacing w:val="1"/>
        </w:rPr>
        <w:t xml:space="preserve"> </w:t>
      </w:r>
      <w:r w:rsidRPr="00F922A0">
        <w:t>правонарушения.</w:t>
      </w:r>
      <w:r w:rsidRPr="00F922A0">
        <w:rPr>
          <w:spacing w:val="1"/>
        </w:rPr>
        <w:t xml:space="preserve"> </w:t>
      </w:r>
      <w:r w:rsidRPr="00F922A0">
        <w:rPr>
          <w:i/>
        </w:rPr>
        <w:t>Законодательство</w:t>
      </w:r>
      <w:r w:rsidRPr="00F922A0">
        <w:rPr>
          <w:i/>
          <w:spacing w:val="1"/>
        </w:rPr>
        <w:t xml:space="preserve"> </w:t>
      </w:r>
      <w:r w:rsidRPr="00F922A0">
        <w:rPr>
          <w:i/>
        </w:rPr>
        <w:t>в</w:t>
      </w:r>
      <w:r w:rsidRPr="00F922A0">
        <w:rPr>
          <w:i/>
          <w:spacing w:val="1"/>
        </w:rPr>
        <w:t xml:space="preserve"> </w:t>
      </w:r>
      <w:r w:rsidRPr="00F922A0">
        <w:rPr>
          <w:i/>
        </w:rPr>
        <w:t>сфере</w:t>
      </w:r>
      <w:r w:rsidRPr="00F922A0">
        <w:rPr>
          <w:i/>
          <w:spacing w:val="1"/>
        </w:rPr>
        <w:t xml:space="preserve"> </w:t>
      </w:r>
      <w:r w:rsidRPr="00F922A0">
        <w:rPr>
          <w:i/>
        </w:rPr>
        <w:t>антикоррупционной</w:t>
      </w:r>
      <w:r w:rsidRPr="00F922A0">
        <w:rPr>
          <w:i/>
          <w:spacing w:val="1"/>
        </w:rPr>
        <w:t xml:space="preserve"> </w:t>
      </w:r>
      <w:r w:rsidRPr="00F922A0">
        <w:rPr>
          <w:i/>
        </w:rPr>
        <w:t>политики</w:t>
      </w:r>
      <w:r w:rsidRPr="00F922A0">
        <w:rPr>
          <w:i/>
          <w:spacing w:val="1"/>
        </w:rPr>
        <w:t xml:space="preserve"> </w:t>
      </w:r>
      <w:r w:rsidRPr="00F922A0">
        <w:rPr>
          <w:i/>
        </w:rPr>
        <w:t>государства.</w:t>
      </w:r>
      <w:r w:rsidRPr="00F922A0">
        <w:rPr>
          <w:i/>
          <w:spacing w:val="1"/>
        </w:rPr>
        <w:t xml:space="preserve"> </w:t>
      </w:r>
      <w:r w:rsidRPr="00F922A0">
        <w:rPr>
          <w:i/>
        </w:rPr>
        <w:t>Экологическое</w:t>
      </w:r>
      <w:r w:rsidRPr="00F922A0">
        <w:rPr>
          <w:i/>
          <w:spacing w:val="1"/>
        </w:rPr>
        <w:t xml:space="preserve"> </w:t>
      </w:r>
      <w:r w:rsidRPr="00F922A0">
        <w:rPr>
          <w:i/>
        </w:rPr>
        <w:t>право.</w:t>
      </w:r>
      <w:r w:rsidRPr="00F922A0">
        <w:rPr>
          <w:i/>
          <w:spacing w:val="1"/>
        </w:rPr>
        <w:t xml:space="preserve"> </w:t>
      </w:r>
      <w:r w:rsidRPr="00F922A0">
        <w:t>Право</w:t>
      </w:r>
      <w:r w:rsidRPr="00F922A0">
        <w:rPr>
          <w:spacing w:val="1"/>
        </w:rPr>
        <w:t xml:space="preserve"> </w:t>
      </w:r>
      <w:r w:rsidRPr="00F922A0">
        <w:t>на</w:t>
      </w:r>
      <w:r w:rsidRPr="00F922A0">
        <w:rPr>
          <w:spacing w:val="1"/>
        </w:rPr>
        <w:t xml:space="preserve"> </w:t>
      </w:r>
      <w:r w:rsidRPr="00F922A0">
        <w:t>благоприятную</w:t>
      </w:r>
      <w:r w:rsidRPr="00F922A0">
        <w:rPr>
          <w:spacing w:val="1"/>
        </w:rPr>
        <w:t xml:space="preserve"> </w:t>
      </w:r>
      <w:r w:rsidRPr="00F922A0">
        <w:t>окружающую</w:t>
      </w:r>
      <w:r w:rsidRPr="00F922A0">
        <w:rPr>
          <w:spacing w:val="1"/>
        </w:rPr>
        <w:t xml:space="preserve"> </w:t>
      </w:r>
      <w:r w:rsidRPr="00F922A0">
        <w:t>среду</w:t>
      </w:r>
      <w:r w:rsidRPr="00F922A0">
        <w:rPr>
          <w:spacing w:val="1"/>
        </w:rPr>
        <w:t xml:space="preserve"> </w:t>
      </w:r>
      <w:r w:rsidRPr="00F922A0">
        <w:t>и</w:t>
      </w:r>
      <w:r w:rsidRPr="00F922A0">
        <w:rPr>
          <w:spacing w:val="1"/>
        </w:rPr>
        <w:t xml:space="preserve"> </w:t>
      </w:r>
      <w:r w:rsidRPr="00F922A0">
        <w:t>способы</w:t>
      </w:r>
      <w:r w:rsidRPr="00F922A0">
        <w:rPr>
          <w:spacing w:val="1"/>
        </w:rPr>
        <w:t xml:space="preserve"> </w:t>
      </w:r>
      <w:r w:rsidRPr="00F922A0">
        <w:t>его</w:t>
      </w:r>
      <w:r w:rsidRPr="00F922A0">
        <w:rPr>
          <w:spacing w:val="1"/>
        </w:rPr>
        <w:t xml:space="preserve"> </w:t>
      </w:r>
      <w:r w:rsidRPr="00F922A0">
        <w:t>защиты.</w:t>
      </w:r>
      <w:r w:rsidRPr="00F922A0">
        <w:rPr>
          <w:spacing w:val="1"/>
        </w:rPr>
        <w:t xml:space="preserve"> </w:t>
      </w:r>
      <w:r w:rsidRPr="00F922A0">
        <w:t>Экологические</w:t>
      </w:r>
      <w:r w:rsidRPr="00F922A0">
        <w:rPr>
          <w:spacing w:val="1"/>
        </w:rPr>
        <w:t xml:space="preserve"> </w:t>
      </w:r>
      <w:r w:rsidRPr="00F922A0">
        <w:t>правонарушения.</w:t>
      </w:r>
      <w:r w:rsidRPr="00F922A0">
        <w:rPr>
          <w:spacing w:val="1"/>
        </w:rPr>
        <w:t xml:space="preserve"> </w:t>
      </w:r>
      <w:r w:rsidRPr="00F922A0">
        <w:rPr>
          <w:i/>
        </w:rPr>
        <w:t>Гражданское</w:t>
      </w:r>
      <w:r w:rsidRPr="00F922A0">
        <w:rPr>
          <w:i/>
          <w:spacing w:val="1"/>
        </w:rPr>
        <w:t xml:space="preserve"> </w:t>
      </w:r>
      <w:r w:rsidRPr="00F922A0">
        <w:rPr>
          <w:i/>
        </w:rPr>
        <w:t>право.</w:t>
      </w:r>
      <w:r w:rsidRPr="00F922A0">
        <w:rPr>
          <w:i/>
          <w:spacing w:val="1"/>
        </w:rPr>
        <w:t xml:space="preserve"> </w:t>
      </w:r>
      <w:r w:rsidRPr="00F922A0">
        <w:t>Гражданские</w:t>
      </w:r>
      <w:r w:rsidRPr="00F922A0">
        <w:rPr>
          <w:spacing w:val="1"/>
        </w:rPr>
        <w:t xml:space="preserve"> </w:t>
      </w:r>
      <w:r w:rsidRPr="00F922A0">
        <w:t>правоотношения.</w:t>
      </w:r>
      <w:r w:rsidRPr="00F922A0">
        <w:rPr>
          <w:spacing w:val="1"/>
        </w:rPr>
        <w:t xml:space="preserve"> </w:t>
      </w:r>
      <w:r w:rsidRPr="00F922A0">
        <w:rPr>
          <w:i/>
        </w:rPr>
        <w:t>Субъекты</w:t>
      </w:r>
      <w:r w:rsidRPr="00F922A0">
        <w:rPr>
          <w:i/>
          <w:spacing w:val="1"/>
        </w:rPr>
        <w:t xml:space="preserve"> </w:t>
      </w:r>
      <w:r w:rsidRPr="00F922A0">
        <w:rPr>
          <w:i/>
        </w:rPr>
        <w:t xml:space="preserve">гражданского права. </w:t>
      </w:r>
      <w:r w:rsidRPr="00F922A0">
        <w:t>Имущественные права. Право собственности. Основания приобретения права</w:t>
      </w:r>
      <w:r w:rsidRPr="00F922A0">
        <w:rPr>
          <w:spacing w:val="1"/>
        </w:rPr>
        <w:t xml:space="preserve"> </w:t>
      </w:r>
      <w:r w:rsidRPr="00F922A0">
        <w:t>собственности.</w:t>
      </w:r>
      <w:r w:rsidRPr="00F922A0">
        <w:rPr>
          <w:spacing w:val="1"/>
        </w:rPr>
        <w:t xml:space="preserve"> </w:t>
      </w:r>
      <w:r w:rsidRPr="00F922A0">
        <w:rPr>
          <w:i/>
        </w:rPr>
        <w:t>Право</w:t>
      </w:r>
      <w:r w:rsidRPr="00F922A0">
        <w:rPr>
          <w:i/>
          <w:spacing w:val="1"/>
        </w:rPr>
        <w:t xml:space="preserve"> </w:t>
      </w:r>
      <w:r w:rsidRPr="00F922A0">
        <w:rPr>
          <w:i/>
        </w:rPr>
        <w:t>на</w:t>
      </w:r>
      <w:r w:rsidRPr="00F922A0">
        <w:rPr>
          <w:i/>
          <w:spacing w:val="1"/>
        </w:rPr>
        <w:t xml:space="preserve"> </w:t>
      </w:r>
      <w:r w:rsidRPr="00F922A0">
        <w:rPr>
          <w:i/>
        </w:rPr>
        <w:t>результаты</w:t>
      </w:r>
      <w:r w:rsidRPr="00F922A0">
        <w:rPr>
          <w:i/>
          <w:spacing w:val="1"/>
        </w:rPr>
        <w:t xml:space="preserve"> </w:t>
      </w:r>
      <w:r w:rsidRPr="00F922A0">
        <w:rPr>
          <w:i/>
        </w:rPr>
        <w:t>интеллектуальной</w:t>
      </w:r>
      <w:r w:rsidRPr="00F922A0">
        <w:rPr>
          <w:i/>
          <w:spacing w:val="1"/>
        </w:rPr>
        <w:t xml:space="preserve"> </w:t>
      </w:r>
      <w:r w:rsidRPr="00F922A0">
        <w:rPr>
          <w:i/>
        </w:rPr>
        <w:t>деятельности.</w:t>
      </w:r>
      <w:r w:rsidRPr="00F922A0">
        <w:rPr>
          <w:i/>
          <w:spacing w:val="1"/>
        </w:rPr>
        <w:t xml:space="preserve"> </w:t>
      </w:r>
      <w:r w:rsidRPr="00F922A0">
        <w:rPr>
          <w:i/>
        </w:rPr>
        <w:t>Наследование.</w:t>
      </w:r>
      <w:r w:rsidRPr="00F922A0">
        <w:rPr>
          <w:i/>
          <w:spacing w:val="1"/>
        </w:rPr>
        <w:t xml:space="preserve"> </w:t>
      </w:r>
      <w:r w:rsidRPr="00F922A0">
        <w:t>Неимущественные</w:t>
      </w:r>
      <w:r w:rsidRPr="00F922A0">
        <w:rPr>
          <w:spacing w:val="1"/>
        </w:rPr>
        <w:t xml:space="preserve"> </w:t>
      </w:r>
      <w:r w:rsidRPr="00F922A0">
        <w:t>права:</w:t>
      </w:r>
      <w:r w:rsidRPr="00F922A0">
        <w:rPr>
          <w:spacing w:val="1"/>
        </w:rPr>
        <w:t xml:space="preserve"> </w:t>
      </w:r>
      <w:r w:rsidRPr="00F922A0">
        <w:t>честь,</w:t>
      </w:r>
      <w:r w:rsidRPr="00F922A0">
        <w:rPr>
          <w:spacing w:val="1"/>
        </w:rPr>
        <w:t xml:space="preserve"> </w:t>
      </w:r>
      <w:r w:rsidRPr="00F922A0">
        <w:t>достоинство,</w:t>
      </w:r>
      <w:r w:rsidRPr="00F922A0">
        <w:rPr>
          <w:spacing w:val="1"/>
        </w:rPr>
        <w:t xml:space="preserve"> </w:t>
      </w:r>
      <w:r w:rsidRPr="00F922A0">
        <w:t>имя.</w:t>
      </w:r>
      <w:r w:rsidRPr="00F922A0">
        <w:rPr>
          <w:spacing w:val="1"/>
        </w:rPr>
        <w:t xml:space="preserve"> </w:t>
      </w:r>
      <w:r w:rsidRPr="00F922A0">
        <w:t>Способы</w:t>
      </w:r>
      <w:r w:rsidRPr="00F922A0">
        <w:rPr>
          <w:spacing w:val="1"/>
        </w:rPr>
        <w:t xml:space="preserve"> </w:t>
      </w:r>
      <w:r w:rsidRPr="00F922A0">
        <w:t>защиты</w:t>
      </w:r>
      <w:r w:rsidRPr="00F922A0">
        <w:rPr>
          <w:spacing w:val="1"/>
        </w:rPr>
        <w:t xml:space="preserve"> </w:t>
      </w:r>
      <w:r w:rsidRPr="00F922A0">
        <w:t>имущественных</w:t>
      </w:r>
      <w:r w:rsidRPr="00F922A0">
        <w:rPr>
          <w:spacing w:val="1"/>
        </w:rPr>
        <w:t xml:space="preserve"> </w:t>
      </w:r>
      <w:r w:rsidRPr="00F922A0">
        <w:t>и</w:t>
      </w:r>
      <w:r w:rsidRPr="00F922A0">
        <w:rPr>
          <w:spacing w:val="1"/>
        </w:rPr>
        <w:t xml:space="preserve"> </w:t>
      </w:r>
      <w:r w:rsidRPr="00F922A0">
        <w:t xml:space="preserve">неимущественных прав. Организационно-правовые формы предприятий. </w:t>
      </w:r>
      <w:r w:rsidRPr="00F922A0">
        <w:rPr>
          <w:i/>
        </w:rPr>
        <w:t xml:space="preserve">Семейное право. </w:t>
      </w:r>
      <w:r w:rsidRPr="00F922A0">
        <w:t>Порядок и</w:t>
      </w:r>
      <w:r w:rsidRPr="00F922A0">
        <w:rPr>
          <w:spacing w:val="1"/>
        </w:rPr>
        <w:t xml:space="preserve"> </w:t>
      </w:r>
      <w:r w:rsidRPr="00F922A0">
        <w:t>условия заключения и расторжения брака. Правовое регулирование отношений супругов. Права и</w:t>
      </w:r>
      <w:r w:rsidRPr="00F922A0">
        <w:rPr>
          <w:spacing w:val="1"/>
        </w:rPr>
        <w:t xml:space="preserve"> </w:t>
      </w:r>
      <w:r w:rsidRPr="00F922A0">
        <w:t>обязанности родителей и детей. Порядок приема на обучение в профессиональные образовательные</w:t>
      </w:r>
      <w:r w:rsidRPr="00F922A0">
        <w:rPr>
          <w:spacing w:val="1"/>
        </w:rPr>
        <w:t xml:space="preserve"> </w:t>
      </w:r>
      <w:r w:rsidRPr="00F922A0">
        <w:t>организации</w:t>
      </w:r>
      <w:r w:rsidRPr="00F922A0">
        <w:rPr>
          <w:spacing w:val="1"/>
        </w:rPr>
        <w:t xml:space="preserve"> </w:t>
      </w:r>
      <w:r w:rsidRPr="00F922A0">
        <w:t>и</w:t>
      </w:r>
      <w:r w:rsidRPr="00F922A0">
        <w:rPr>
          <w:spacing w:val="1"/>
        </w:rPr>
        <w:t xml:space="preserve"> </w:t>
      </w:r>
      <w:r w:rsidRPr="00F922A0">
        <w:t>образовательные</w:t>
      </w:r>
      <w:r w:rsidRPr="00F922A0">
        <w:rPr>
          <w:spacing w:val="1"/>
        </w:rPr>
        <w:t xml:space="preserve"> </w:t>
      </w:r>
      <w:r w:rsidRPr="00F922A0">
        <w:t>организации</w:t>
      </w:r>
      <w:r w:rsidRPr="00F922A0">
        <w:rPr>
          <w:spacing w:val="1"/>
        </w:rPr>
        <w:t xml:space="preserve"> </w:t>
      </w:r>
      <w:r w:rsidRPr="00F922A0">
        <w:t>высшего</w:t>
      </w:r>
      <w:r w:rsidRPr="00F922A0">
        <w:rPr>
          <w:spacing w:val="1"/>
        </w:rPr>
        <w:t xml:space="preserve"> </w:t>
      </w:r>
      <w:r w:rsidRPr="00F922A0">
        <w:t>образования.</w:t>
      </w:r>
      <w:r w:rsidRPr="00F922A0">
        <w:rPr>
          <w:spacing w:val="1"/>
        </w:rPr>
        <w:t xml:space="preserve"> </w:t>
      </w:r>
      <w:r w:rsidRPr="00F922A0">
        <w:rPr>
          <w:i/>
        </w:rPr>
        <w:t>Порядок</w:t>
      </w:r>
      <w:r w:rsidRPr="00F922A0">
        <w:rPr>
          <w:i/>
          <w:spacing w:val="1"/>
        </w:rPr>
        <w:t xml:space="preserve"> </w:t>
      </w:r>
      <w:r w:rsidRPr="00F922A0">
        <w:rPr>
          <w:i/>
        </w:rPr>
        <w:t>оказания</w:t>
      </w:r>
      <w:r w:rsidRPr="00F922A0">
        <w:rPr>
          <w:i/>
          <w:spacing w:val="1"/>
        </w:rPr>
        <w:t xml:space="preserve"> </w:t>
      </w:r>
      <w:r w:rsidRPr="00F922A0">
        <w:rPr>
          <w:i/>
        </w:rPr>
        <w:t>платных</w:t>
      </w:r>
      <w:r w:rsidRPr="00F922A0">
        <w:rPr>
          <w:i/>
          <w:spacing w:val="1"/>
        </w:rPr>
        <w:t xml:space="preserve"> </w:t>
      </w:r>
      <w:r w:rsidRPr="00F922A0">
        <w:rPr>
          <w:i/>
        </w:rPr>
        <w:t>образовательных</w:t>
      </w:r>
      <w:r w:rsidRPr="00F922A0">
        <w:rPr>
          <w:i/>
          <w:spacing w:val="1"/>
        </w:rPr>
        <w:t xml:space="preserve"> </w:t>
      </w:r>
      <w:r w:rsidRPr="00F922A0">
        <w:rPr>
          <w:i/>
        </w:rPr>
        <w:t>услуг.</w:t>
      </w:r>
      <w:r w:rsidRPr="00F922A0">
        <w:rPr>
          <w:i/>
          <w:spacing w:val="1"/>
        </w:rPr>
        <w:t xml:space="preserve"> </w:t>
      </w:r>
      <w:r w:rsidRPr="00F922A0">
        <w:t>Занятость</w:t>
      </w:r>
      <w:r w:rsidRPr="00F922A0">
        <w:rPr>
          <w:spacing w:val="1"/>
        </w:rPr>
        <w:t xml:space="preserve"> </w:t>
      </w:r>
      <w:r w:rsidRPr="00F922A0">
        <w:t>и</w:t>
      </w:r>
      <w:r w:rsidRPr="00F922A0">
        <w:rPr>
          <w:spacing w:val="1"/>
        </w:rPr>
        <w:t xml:space="preserve"> </w:t>
      </w:r>
      <w:r w:rsidRPr="00F922A0">
        <w:t>трудоустройство.</w:t>
      </w:r>
      <w:r w:rsidRPr="00F922A0">
        <w:rPr>
          <w:spacing w:val="1"/>
        </w:rPr>
        <w:t xml:space="preserve"> </w:t>
      </w:r>
      <w:r w:rsidRPr="00F922A0">
        <w:t>Порядок</w:t>
      </w:r>
      <w:r w:rsidRPr="00F922A0">
        <w:rPr>
          <w:spacing w:val="1"/>
        </w:rPr>
        <w:t xml:space="preserve"> </w:t>
      </w:r>
      <w:r w:rsidRPr="00F922A0">
        <w:t>приема</w:t>
      </w:r>
      <w:r w:rsidRPr="00F922A0">
        <w:rPr>
          <w:spacing w:val="1"/>
        </w:rPr>
        <w:t xml:space="preserve"> </w:t>
      </w:r>
      <w:r w:rsidRPr="00F922A0">
        <w:t>на</w:t>
      </w:r>
      <w:r w:rsidRPr="00F922A0">
        <w:rPr>
          <w:spacing w:val="1"/>
        </w:rPr>
        <w:t xml:space="preserve"> </w:t>
      </w:r>
      <w:r w:rsidRPr="00F922A0">
        <w:t>работу,</w:t>
      </w:r>
      <w:r w:rsidRPr="00F922A0">
        <w:rPr>
          <w:spacing w:val="1"/>
        </w:rPr>
        <w:t xml:space="preserve"> </w:t>
      </w:r>
      <w:r w:rsidRPr="00F922A0">
        <w:t>заключения</w:t>
      </w:r>
      <w:r w:rsidRPr="00F922A0">
        <w:rPr>
          <w:spacing w:val="1"/>
        </w:rPr>
        <w:t xml:space="preserve"> </w:t>
      </w:r>
      <w:r w:rsidRPr="00F922A0">
        <w:t>и</w:t>
      </w:r>
      <w:r w:rsidRPr="00F922A0">
        <w:rPr>
          <w:spacing w:val="1"/>
        </w:rPr>
        <w:t xml:space="preserve"> </w:t>
      </w:r>
      <w:r w:rsidRPr="00F922A0">
        <w:t>расторжения трудового договора. Правовые основы социальной защиты и социального обеспечения.</w:t>
      </w:r>
      <w:r w:rsidRPr="00F922A0">
        <w:rPr>
          <w:spacing w:val="1"/>
        </w:rPr>
        <w:t xml:space="preserve"> </w:t>
      </w:r>
      <w:r w:rsidRPr="00F922A0">
        <w:t>Гражданские</w:t>
      </w:r>
      <w:r w:rsidRPr="00F922A0">
        <w:rPr>
          <w:spacing w:val="-10"/>
        </w:rPr>
        <w:t xml:space="preserve"> </w:t>
      </w:r>
      <w:r w:rsidRPr="00F922A0">
        <w:t>споры,</w:t>
      </w:r>
      <w:r w:rsidRPr="00F922A0">
        <w:rPr>
          <w:spacing w:val="-9"/>
        </w:rPr>
        <w:t xml:space="preserve"> </w:t>
      </w:r>
      <w:r w:rsidRPr="00F922A0">
        <w:t>порядок</w:t>
      </w:r>
      <w:r w:rsidRPr="00F922A0">
        <w:rPr>
          <w:spacing w:val="-7"/>
        </w:rPr>
        <w:t xml:space="preserve"> </w:t>
      </w:r>
      <w:r w:rsidRPr="00F922A0">
        <w:t>их</w:t>
      </w:r>
      <w:r w:rsidRPr="00F922A0">
        <w:rPr>
          <w:spacing w:val="-6"/>
        </w:rPr>
        <w:t xml:space="preserve"> </w:t>
      </w:r>
      <w:r w:rsidRPr="00F922A0">
        <w:t>рассмотрения.</w:t>
      </w:r>
      <w:r w:rsidRPr="00F922A0">
        <w:rPr>
          <w:spacing w:val="-11"/>
        </w:rPr>
        <w:t xml:space="preserve"> </w:t>
      </w:r>
      <w:r w:rsidRPr="00F922A0">
        <w:t>Основные</w:t>
      </w:r>
      <w:r w:rsidRPr="00F922A0">
        <w:rPr>
          <w:spacing w:val="-10"/>
        </w:rPr>
        <w:t xml:space="preserve"> </w:t>
      </w:r>
      <w:r w:rsidRPr="00F922A0">
        <w:t>правила</w:t>
      </w:r>
      <w:r w:rsidRPr="00F922A0">
        <w:rPr>
          <w:spacing w:val="-9"/>
        </w:rPr>
        <w:t xml:space="preserve"> </w:t>
      </w:r>
      <w:r w:rsidRPr="00F922A0">
        <w:t>и</w:t>
      </w:r>
      <w:r w:rsidRPr="00F922A0">
        <w:rPr>
          <w:spacing w:val="-8"/>
        </w:rPr>
        <w:t xml:space="preserve"> </w:t>
      </w:r>
      <w:r w:rsidRPr="00F922A0">
        <w:t>принципы</w:t>
      </w:r>
      <w:r w:rsidRPr="00F922A0">
        <w:rPr>
          <w:spacing w:val="-9"/>
        </w:rPr>
        <w:t xml:space="preserve"> </w:t>
      </w:r>
      <w:r w:rsidRPr="00F922A0">
        <w:t>гражданского</w:t>
      </w:r>
      <w:r w:rsidRPr="00F922A0">
        <w:rPr>
          <w:spacing w:val="-11"/>
        </w:rPr>
        <w:t xml:space="preserve"> </w:t>
      </w:r>
      <w:r w:rsidRPr="00F922A0">
        <w:t>процесса.</w:t>
      </w:r>
      <w:r w:rsidRPr="00F922A0">
        <w:rPr>
          <w:spacing w:val="-57"/>
        </w:rPr>
        <w:t xml:space="preserve"> </w:t>
      </w:r>
      <w:r w:rsidRPr="00F922A0">
        <w:t xml:space="preserve">Особенности административной юрисдикции. Особенности уголовного процесса. </w:t>
      </w:r>
      <w:r w:rsidRPr="00F922A0">
        <w:rPr>
          <w:i/>
        </w:rPr>
        <w:t>Стадии уголовного</w:t>
      </w:r>
      <w:r w:rsidRPr="00F922A0">
        <w:rPr>
          <w:i/>
          <w:spacing w:val="1"/>
        </w:rPr>
        <w:t xml:space="preserve"> </w:t>
      </w:r>
      <w:r w:rsidRPr="00F922A0">
        <w:rPr>
          <w:i/>
        </w:rPr>
        <w:t>процесса.</w:t>
      </w:r>
      <w:r w:rsidRPr="00F922A0">
        <w:rPr>
          <w:i/>
          <w:spacing w:val="1"/>
        </w:rPr>
        <w:t xml:space="preserve"> </w:t>
      </w:r>
      <w:r w:rsidRPr="00F922A0">
        <w:t>Конституционное</w:t>
      </w:r>
      <w:r w:rsidRPr="00F922A0">
        <w:rPr>
          <w:spacing w:val="1"/>
        </w:rPr>
        <w:t xml:space="preserve"> </w:t>
      </w:r>
      <w:r w:rsidRPr="00F922A0">
        <w:t>судопроизводство.</w:t>
      </w:r>
      <w:r w:rsidRPr="00F922A0">
        <w:rPr>
          <w:spacing w:val="1"/>
        </w:rPr>
        <w:t xml:space="preserve"> </w:t>
      </w:r>
      <w:r w:rsidRPr="00F922A0">
        <w:t>Понятие</w:t>
      </w:r>
      <w:r w:rsidRPr="00F922A0">
        <w:rPr>
          <w:spacing w:val="1"/>
        </w:rPr>
        <w:t xml:space="preserve"> </w:t>
      </w:r>
      <w:r w:rsidRPr="00F922A0">
        <w:t>и</w:t>
      </w:r>
      <w:r w:rsidRPr="00F922A0">
        <w:rPr>
          <w:spacing w:val="1"/>
        </w:rPr>
        <w:t xml:space="preserve"> </w:t>
      </w:r>
      <w:r w:rsidRPr="00F922A0">
        <w:t>предмет</w:t>
      </w:r>
      <w:r w:rsidRPr="00F922A0">
        <w:rPr>
          <w:spacing w:val="1"/>
        </w:rPr>
        <w:t xml:space="preserve"> </w:t>
      </w:r>
      <w:r w:rsidRPr="00F922A0">
        <w:t>международного</w:t>
      </w:r>
      <w:r w:rsidRPr="00F922A0">
        <w:rPr>
          <w:spacing w:val="1"/>
        </w:rPr>
        <w:t xml:space="preserve"> </w:t>
      </w:r>
      <w:r w:rsidRPr="00F922A0">
        <w:t>права.</w:t>
      </w:r>
      <w:r w:rsidRPr="00F922A0">
        <w:rPr>
          <w:spacing w:val="1"/>
        </w:rPr>
        <w:t xml:space="preserve"> </w:t>
      </w:r>
      <w:r w:rsidRPr="00F922A0">
        <w:t>Международная</w:t>
      </w:r>
      <w:r w:rsidRPr="00F922A0">
        <w:rPr>
          <w:spacing w:val="1"/>
        </w:rPr>
        <w:t xml:space="preserve"> </w:t>
      </w:r>
      <w:r w:rsidRPr="00F922A0">
        <w:t>защита</w:t>
      </w:r>
      <w:r w:rsidRPr="00F922A0">
        <w:rPr>
          <w:spacing w:val="1"/>
        </w:rPr>
        <w:t xml:space="preserve"> </w:t>
      </w:r>
      <w:r w:rsidRPr="00F922A0">
        <w:t>прав</w:t>
      </w:r>
      <w:r w:rsidRPr="00F922A0">
        <w:rPr>
          <w:spacing w:val="1"/>
        </w:rPr>
        <w:t xml:space="preserve"> </w:t>
      </w:r>
      <w:r w:rsidRPr="00F922A0">
        <w:t>человека</w:t>
      </w:r>
      <w:r w:rsidRPr="00F922A0">
        <w:rPr>
          <w:spacing w:val="1"/>
        </w:rPr>
        <w:t xml:space="preserve"> </w:t>
      </w:r>
      <w:r w:rsidRPr="00F922A0">
        <w:t>в</w:t>
      </w:r>
      <w:r w:rsidRPr="00F922A0">
        <w:rPr>
          <w:spacing w:val="1"/>
        </w:rPr>
        <w:t xml:space="preserve"> </w:t>
      </w:r>
      <w:r w:rsidRPr="00F922A0">
        <w:t>условиях</w:t>
      </w:r>
      <w:r w:rsidRPr="00F922A0">
        <w:rPr>
          <w:spacing w:val="1"/>
        </w:rPr>
        <w:t xml:space="preserve"> </w:t>
      </w:r>
      <w:r w:rsidRPr="00F922A0">
        <w:t>мирного</w:t>
      </w:r>
      <w:r w:rsidRPr="00F922A0">
        <w:rPr>
          <w:spacing w:val="1"/>
        </w:rPr>
        <w:t xml:space="preserve"> </w:t>
      </w:r>
      <w:r w:rsidRPr="00F922A0">
        <w:t>и</w:t>
      </w:r>
      <w:r w:rsidRPr="00F922A0">
        <w:rPr>
          <w:spacing w:val="1"/>
        </w:rPr>
        <w:t xml:space="preserve"> </w:t>
      </w:r>
      <w:r w:rsidRPr="00F922A0">
        <w:t>военного</w:t>
      </w:r>
      <w:r w:rsidRPr="00F922A0">
        <w:rPr>
          <w:spacing w:val="1"/>
        </w:rPr>
        <w:t xml:space="preserve"> </w:t>
      </w:r>
      <w:r w:rsidRPr="00F922A0">
        <w:t>времени.</w:t>
      </w:r>
      <w:r w:rsidRPr="00F922A0">
        <w:rPr>
          <w:spacing w:val="1"/>
        </w:rPr>
        <w:t xml:space="preserve"> </w:t>
      </w:r>
      <w:r w:rsidRPr="00F922A0">
        <w:rPr>
          <w:i/>
        </w:rPr>
        <w:t>Правовая</w:t>
      </w:r>
      <w:r w:rsidRPr="00F922A0">
        <w:rPr>
          <w:i/>
          <w:spacing w:val="1"/>
        </w:rPr>
        <w:t xml:space="preserve"> </w:t>
      </w:r>
      <w:r w:rsidRPr="00F922A0">
        <w:rPr>
          <w:i/>
        </w:rPr>
        <w:t>база</w:t>
      </w:r>
      <w:r w:rsidRPr="00F922A0">
        <w:rPr>
          <w:i/>
          <w:spacing w:val="1"/>
        </w:rPr>
        <w:t xml:space="preserve"> </w:t>
      </w:r>
      <w:r w:rsidRPr="00F922A0">
        <w:rPr>
          <w:i/>
        </w:rPr>
        <w:t>противодействия</w:t>
      </w:r>
      <w:r w:rsidRPr="00F922A0">
        <w:rPr>
          <w:i/>
          <w:spacing w:val="-3"/>
        </w:rPr>
        <w:t xml:space="preserve"> </w:t>
      </w:r>
      <w:r w:rsidRPr="00F922A0">
        <w:rPr>
          <w:i/>
        </w:rPr>
        <w:t>терроризму в</w:t>
      </w:r>
      <w:r w:rsidRPr="00F922A0">
        <w:rPr>
          <w:i/>
          <w:spacing w:val="-2"/>
        </w:rPr>
        <w:t xml:space="preserve"> </w:t>
      </w:r>
      <w:r w:rsidRPr="00F922A0">
        <w:rPr>
          <w:i/>
        </w:rPr>
        <w:t>Российской Федерации.</w:t>
      </w:r>
    </w:p>
    <w:p w:rsidR="00755FD3" w:rsidRPr="00F922A0" w:rsidRDefault="007E3FA8">
      <w:pPr>
        <w:pStyle w:val="11"/>
        <w:spacing w:before="2" w:line="240" w:lineRule="auto"/>
        <w:ind w:left="585" w:right="404"/>
        <w:jc w:val="center"/>
      </w:pPr>
      <w:r w:rsidRPr="00F922A0">
        <w:t>История</w:t>
      </w:r>
    </w:p>
    <w:p w:rsidR="00755FD3" w:rsidRPr="00F922A0" w:rsidRDefault="007E3FA8">
      <w:pPr>
        <w:ind w:left="600" w:right="8910"/>
        <w:jc w:val="both"/>
        <w:rPr>
          <w:b/>
          <w:sz w:val="24"/>
        </w:rPr>
      </w:pPr>
      <w:r w:rsidRPr="00F922A0">
        <w:rPr>
          <w:b/>
          <w:sz w:val="24"/>
        </w:rPr>
        <w:t>Базовый уровень</w:t>
      </w:r>
      <w:r w:rsidRPr="00F922A0">
        <w:rPr>
          <w:b/>
          <w:spacing w:val="1"/>
          <w:sz w:val="24"/>
        </w:rPr>
        <w:t xml:space="preserve"> </w:t>
      </w:r>
      <w:r w:rsidRPr="00F922A0">
        <w:rPr>
          <w:b/>
          <w:sz w:val="24"/>
        </w:rPr>
        <w:t>История</w:t>
      </w:r>
      <w:r w:rsidRPr="00F922A0">
        <w:rPr>
          <w:b/>
          <w:spacing w:val="-9"/>
          <w:sz w:val="24"/>
        </w:rPr>
        <w:t xml:space="preserve"> </w:t>
      </w:r>
      <w:r w:rsidRPr="00F922A0">
        <w:rPr>
          <w:b/>
          <w:sz w:val="24"/>
        </w:rPr>
        <w:t>как</w:t>
      </w:r>
      <w:r w:rsidRPr="00F922A0">
        <w:rPr>
          <w:b/>
          <w:spacing w:val="-6"/>
          <w:sz w:val="24"/>
        </w:rPr>
        <w:t xml:space="preserve"> </w:t>
      </w:r>
      <w:r w:rsidRPr="00F922A0">
        <w:rPr>
          <w:b/>
          <w:sz w:val="24"/>
        </w:rPr>
        <w:t>наука</w:t>
      </w:r>
    </w:p>
    <w:p w:rsidR="00755FD3" w:rsidRPr="00F922A0" w:rsidRDefault="007E3FA8">
      <w:pPr>
        <w:pStyle w:val="a3"/>
        <w:ind w:right="417"/>
      </w:pPr>
      <w:r w:rsidRPr="00F922A0">
        <w:t>История в системе гуманитарных наук. История как область знания. Этапы становления и развития</w:t>
      </w:r>
      <w:r w:rsidRPr="00F922A0">
        <w:rPr>
          <w:spacing w:val="1"/>
        </w:rPr>
        <w:t xml:space="preserve"> </w:t>
      </w:r>
      <w:r w:rsidRPr="00F922A0">
        <w:t>исторической науки. Методология познания прошлого. Исторический факт. Исторический источник.</w:t>
      </w:r>
      <w:r w:rsidRPr="00F922A0">
        <w:rPr>
          <w:spacing w:val="1"/>
        </w:rPr>
        <w:t xml:space="preserve"> </w:t>
      </w:r>
      <w:r w:rsidRPr="00F922A0">
        <w:t>Интерпретации</w:t>
      </w:r>
      <w:r w:rsidRPr="00F922A0">
        <w:rPr>
          <w:spacing w:val="1"/>
        </w:rPr>
        <w:t xml:space="preserve"> </w:t>
      </w:r>
      <w:r w:rsidRPr="00F922A0">
        <w:t>и</w:t>
      </w:r>
      <w:r w:rsidRPr="00F922A0">
        <w:rPr>
          <w:spacing w:val="1"/>
        </w:rPr>
        <w:t xml:space="preserve"> </w:t>
      </w:r>
      <w:r w:rsidRPr="00F922A0">
        <w:t>фальсификации</w:t>
      </w:r>
      <w:r w:rsidRPr="00F922A0">
        <w:rPr>
          <w:spacing w:val="1"/>
        </w:rPr>
        <w:t xml:space="preserve"> </w:t>
      </w:r>
      <w:r w:rsidRPr="00F922A0">
        <w:t>истории.</w:t>
      </w:r>
      <w:r w:rsidRPr="00F922A0">
        <w:rPr>
          <w:spacing w:val="1"/>
        </w:rPr>
        <w:t xml:space="preserve"> </w:t>
      </w:r>
      <w:r w:rsidRPr="00F922A0">
        <w:t>Дискуссионные</w:t>
      </w:r>
      <w:r w:rsidRPr="00F922A0">
        <w:rPr>
          <w:spacing w:val="1"/>
        </w:rPr>
        <w:t xml:space="preserve"> </w:t>
      </w:r>
      <w:r w:rsidRPr="00F922A0">
        <w:t>проблемы</w:t>
      </w:r>
      <w:r w:rsidRPr="00F922A0">
        <w:rPr>
          <w:spacing w:val="1"/>
        </w:rPr>
        <w:t xml:space="preserve"> </w:t>
      </w:r>
      <w:r w:rsidRPr="00F922A0">
        <w:t>в</w:t>
      </w:r>
      <w:r w:rsidRPr="00F922A0">
        <w:rPr>
          <w:spacing w:val="1"/>
        </w:rPr>
        <w:t xml:space="preserve"> </w:t>
      </w:r>
      <w:r w:rsidRPr="00F922A0">
        <w:t>познании</w:t>
      </w:r>
      <w:r w:rsidRPr="00F922A0">
        <w:rPr>
          <w:spacing w:val="1"/>
        </w:rPr>
        <w:t xml:space="preserve"> </w:t>
      </w:r>
      <w:r w:rsidRPr="00F922A0">
        <w:t>прошлого.</w:t>
      </w:r>
      <w:r w:rsidRPr="00F922A0">
        <w:rPr>
          <w:spacing w:val="1"/>
        </w:rPr>
        <w:t xml:space="preserve"> </w:t>
      </w:r>
      <w:r w:rsidRPr="00F922A0">
        <w:t>Историческое время и историческое пространство. Цивилизационные, формационные и цикличные</w:t>
      </w:r>
      <w:r w:rsidRPr="00F922A0">
        <w:rPr>
          <w:spacing w:val="1"/>
        </w:rPr>
        <w:t xml:space="preserve"> </w:t>
      </w:r>
      <w:r w:rsidRPr="00F922A0">
        <w:t>теории</w:t>
      </w:r>
      <w:r w:rsidRPr="00F922A0">
        <w:rPr>
          <w:spacing w:val="1"/>
        </w:rPr>
        <w:t xml:space="preserve"> </w:t>
      </w:r>
      <w:r w:rsidRPr="00F922A0">
        <w:t>исторического</w:t>
      </w:r>
      <w:r w:rsidRPr="00F922A0">
        <w:rPr>
          <w:spacing w:val="1"/>
        </w:rPr>
        <w:t xml:space="preserve"> </w:t>
      </w:r>
      <w:r w:rsidRPr="00F922A0">
        <w:t>развития.</w:t>
      </w:r>
      <w:r w:rsidRPr="00F922A0">
        <w:rPr>
          <w:spacing w:val="1"/>
        </w:rPr>
        <w:t xml:space="preserve"> </w:t>
      </w:r>
      <w:r w:rsidRPr="00F922A0">
        <w:t>Циклы</w:t>
      </w:r>
      <w:r w:rsidRPr="00F922A0">
        <w:rPr>
          <w:spacing w:val="1"/>
        </w:rPr>
        <w:t xml:space="preserve"> </w:t>
      </w:r>
      <w:r w:rsidRPr="00F922A0">
        <w:t>исторического</w:t>
      </w:r>
      <w:r w:rsidRPr="00F922A0">
        <w:rPr>
          <w:spacing w:val="1"/>
        </w:rPr>
        <w:t xml:space="preserve"> </w:t>
      </w:r>
      <w:r w:rsidRPr="00F922A0">
        <w:t>развития</w:t>
      </w:r>
      <w:r w:rsidRPr="00F922A0">
        <w:rPr>
          <w:spacing w:val="1"/>
        </w:rPr>
        <w:t xml:space="preserve"> </w:t>
      </w:r>
      <w:r w:rsidRPr="00F922A0">
        <w:t>и</w:t>
      </w:r>
      <w:r w:rsidRPr="00F922A0">
        <w:rPr>
          <w:spacing w:val="1"/>
        </w:rPr>
        <w:t xml:space="preserve"> </w:t>
      </w:r>
      <w:r w:rsidRPr="00F922A0">
        <w:t>особенности</w:t>
      </w:r>
      <w:r w:rsidRPr="00F922A0">
        <w:rPr>
          <w:spacing w:val="1"/>
        </w:rPr>
        <w:t xml:space="preserve"> </w:t>
      </w:r>
      <w:r w:rsidRPr="00F922A0">
        <w:t>их</w:t>
      </w:r>
      <w:r w:rsidRPr="00F922A0">
        <w:rPr>
          <w:spacing w:val="1"/>
        </w:rPr>
        <w:t xml:space="preserve"> </w:t>
      </w:r>
      <w:r w:rsidRPr="00F922A0">
        <w:t>проявления</w:t>
      </w:r>
      <w:r w:rsidRPr="00F922A0">
        <w:rPr>
          <w:spacing w:val="1"/>
        </w:rPr>
        <w:t xml:space="preserve"> </w:t>
      </w:r>
      <w:r w:rsidRPr="00F922A0">
        <w:t>в</w:t>
      </w:r>
      <w:r w:rsidRPr="00F922A0">
        <w:rPr>
          <w:spacing w:val="1"/>
        </w:rPr>
        <w:t xml:space="preserve"> </w:t>
      </w:r>
      <w:r w:rsidRPr="00F922A0">
        <w:t>различных</w:t>
      </w:r>
      <w:r w:rsidRPr="00F922A0">
        <w:rPr>
          <w:spacing w:val="1"/>
        </w:rPr>
        <w:t xml:space="preserve"> </w:t>
      </w:r>
      <w:r w:rsidRPr="00F922A0">
        <w:t>цивилизационных</w:t>
      </w:r>
      <w:r w:rsidRPr="00F922A0">
        <w:rPr>
          <w:spacing w:val="1"/>
        </w:rPr>
        <w:t xml:space="preserve"> </w:t>
      </w:r>
      <w:r w:rsidRPr="00F922A0">
        <w:t>пространствах.</w:t>
      </w:r>
      <w:r w:rsidRPr="00F922A0">
        <w:rPr>
          <w:spacing w:val="1"/>
        </w:rPr>
        <w:t xml:space="preserve"> </w:t>
      </w:r>
      <w:r w:rsidRPr="00F922A0">
        <w:t>История</w:t>
      </w:r>
      <w:r w:rsidRPr="00F922A0">
        <w:rPr>
          <w:spacing w:val="1"/>
        </w:rPr>
        <w:t xml:space="preserve"> </w:t>
      </w:r>
      <w:r w:rsidRPr="00F922A0">
        <w:t>и</w:t>
      </w:r>
      <w:r w:rsidRPr="00F922A0">
        <w:rPr>
          <w:spacing w:val="1"/>
        </w:rPr>
        <w:t xml:space="preserve"> </w:t>
      </w:r>
      <w:r w:rsidRPr="00F922A0">
        <w:t>познание</w:t>
      </w:r>
      <w:r w:rsidRPr="00F922A0">
        <w:rPr>
          <w:spacing w:val="1"/>
        </w:rPr>
        <w:t xml:space="preserve"> </w:t>
      </w:r>
      <w:r w:rsidRPr="00F922A0">
        <w:t>истории.</w:t>
      </w:r>
      <w:r w:rsidRPr="00F922A0">
        <w:rPr>
          <w:spacing w:val="1"/>
        </w:rPr>
        <w:t xml:space="preserve"> </w:t>
      </w:r>
      <w:r w:rsidRPr="00F922A0">
        <w:t>Для</w:t>
      </w:r>
      <w:r w:rsidRPr="00F922A0">
        <w:rPr>
          <w:spacing w:val="1"/>
        </w:rPr>
        <w:t xml:space="preserve"> </w:t>
      </w:r>
      <w:r w:rsidRPr="00F922A0">
        <w:t>чего</w:t>
      </w:r>
      <w:r w:rsidRPr="00F922A0">
        <w:rPr>
          <w:spacing w:val="1"/>
        </w:rPr>
        <w:t xml:space="preserve"> </w:t>
      </w:r>
      <w:r w:rsidRPr="00F922A0">
        <w:t>мы</w:t>
      </w:r>
      <w:r w:rsidRPr="00F922A0">
        <w:rPr>
          <w:spacing w:val="1"/>
        </w:rPr>
        <w:t xml:space="preserve"> </w:t>
      </w:r>
      <w:r w:rsidRPr="00F922A0">
        <w:t>изучаем</w:t>
      </w:r>
      <w:r w:rsidRPr="00F922A0">
        <w:rPr>
          <w:spacing w:val="1"/>
        </w:rPr>
        <w:t xml:space="preserve"> </w:t>
      </w:r>
      <w:r w:rsidRPr="00F922A0">
        <w:t>историю. Как пишется история. Методы работы историка. Архивы – хранители исторической памяти</w:t>
      </w:r>
      <w:r w:rsidRPr="00F922A0">
        <w:rPr>
          <w:spacing w:val="1"/>
        </w:rPr>
        <w:t xml:space="preserve"> </w:t>
      </w:r>
      <w:r w:rsidRPr="00F922A0">
        <w:t>народа.</w:t>
      </w:r>
      <w:r w:rsidRPr="00F922A0">
        <w:rPr>
          <w:spacing w:val="-1"/>
        </w:rPr>
        <w:t xml:space="preserve"> </w:t>
      </w:r>
      <w:r w:rsidRPr="00F922A0">
        <w:t>История и общество.</w:t>
      </w:r>
    </w:p>
    <w:p w:rsidR="00755FD3" w:rsidRPr="00F922A0" w:rsidRDefault="007E3FA8">
      <w:pPr>
        <w:pStyle w:val="11"/>
        <w:spacing w:before="1"/>
      </w:pPr>
      <w:r w:rsidRPr="00F922A0">
        <w:t>Предцивилизационная</w:t>
      </w:r>
      <w:r w:rsidRPr="00F922A0">
        <w:rPr>
          <w:spacing w:val="-5"/>
        </w:rPr>
        <w:t xml:space="preserve"> </w:t>
      </w:r>
      <w:r w:rsidRPr="00F922A0">
        <w:t>стадия</w:t>
      </w:r>
      <w:r w:rsidRPr="00F922A0">
        <w:rPr>
          <w:spacing w:val="-4"/>
        </w:rPr>
        <w:t xml:space="preserve"> </w:t>
      </w:r>
      <w:r w:rsidRPr="00F922A0">
        <w:t>истории</w:t>
      </w:r>
      <w:r w:rsidRPr="00F922A0">
        <w:rPr>
          <w:spacing w:val="-4"/>
        </w:rPr>
        <w:t xml:space="preserve"> </w:t>
      </w:r>
      <w:r w:rsidRPr="00F922A0">
        <w:t>человечества</w:t>
      </w:r>
    </w:p>
    <w:p w:rsidR="00755FD3" w:rsidRPr="00F922A0" w:rsidRDefault="007E3FA8">
      <w:pPr>
        <w:pStyle w:val="a3"/>
        <w:ind w:right="423"/>
      </w:pPr>
      <w:r w:rsidRPr="00F922A0">
        <w:t>Новые</w:t>
      </w:r>
      <w:r w:rsidRPr="00F922A0">
        <w:rPr>
          <w:spacing w:val="1"/>
        </w:rPr>
        <w:t xml:space="preserve"> </w:t>
      </w:r>
      <w:r w:rsidRPr="00F922A0">
        <w:t>данные</w:t>
      </w:r>
      <w:r w:rsidRPr="00F922A0">
        <w:rPr>
          <w:spacing w:val="1"/>
        </w:rPr>
        <w:t xml:space="preserve"> </w:t>
      </w:r>
      <w:r w:rsidRPr="00F922A0">
        <w:t>археологических</w:t>
      </w:r>
      <w:r w:rsidRPr="00F922A0">
        <w:rPr>
          <w:spacing w:val="1"/>
        </w:rPr>
        <w:t xml:space="preserve"> </w:t>
      </w:r>
      <w:r w:rsidRPr="00F922A0">
        <w:t>раскопок</w:t>
      </w:r>
      <w:r w:rsidRPr="00F922A0">
        <w:rPr>
          <w:spacing w:val="1"/>
        </w:rPr>
        <w:t xml:space="preserve"> </w:t>
      </w:r>
      <w:r w:rsidRPr="00F922A0">
        <w:t>и</w:t>
      </w:r>
      <w:r w:rsidRPr="00F922A0">
        <w:rPr>
          <w:spacing w:val="1"/>
        </w:rPr>
        <w:t xml:space="preserve"> </w:t>
      </w:r>
      <w:r w:rsidRPr="00F922A0">
        <w:t>исторических</w:t>
      </w:r>
      <w:r w:rsidRPr="00F922A0">
        <w:rPr>
          <w:spacing w:val="1"/>
        </w:rPr>
        <w:t xml:space="preserve"> </w:t>
      </w:r>
      <w:r w:rsidRPr="00F922A0">
        <w:t>исследований</w:t>
      </w:r>
      <w:r w:rsidRPr="00F922A0">
        <w:rPr>
          <w:spacing w:val="1"/>
        </w:rPr>
        <w:t xml:space="preserve"> </w:t>
      </w:r>
      <w:r w:rsidRPr="00F922A0">
        <w:t>о</w:t>
      </w:r>
      <w:r w:rsidRPr="00F922A0">
        <w:rPr>
          <w:spacing w:val="1"/>
        </w:rPr>
        <w:t xml:space="preserve"> </w:t>
      </w:r>
      <w:r w:rsidRPr="00F922A0">
        <w:t>ранней</w:t>
      </w:r>
      <w:r w:rsidRPr="00F922A0">
        <w:rPr>
          <w:spacing w:val="1"/>
        </w:rPr>
        <w:t xml:space="preserve"> </w:t>
      </w:r>
      <w:r w:rsidRPr="00F922A0">
        <w:t>истории</w:t>
      </w:r>
      <w:r w:rsidRPr="00F922A0">
        <w:rPr>
          <w:spacing w:val="1"/>
        </w:rPr>
        <w:t xml:space="preserve"> </w:t>
      </w:r>
      <w:r w:rsidRPr="00F922A0">
        <w:t>человечества.</w:t>
      </w:r>
      <w:r w:rsidRPr="00F922A0">
        <w:rPr>
          <w:spacing w:val="-2"/>
        </w:rPr>
        <w:t xml:space="preserve"> </w:t>
      </w:r>
      <w:r w:rsidRPr="00F922A0">
        <w:t>Археологические</w:t>
      </w:r>
      <w:r w:rsidRPr="00F922A0">
        <w:rPr>
          <w:spacing w:val="-3"/>
        </w:rPr>
        <w:t xml:space="preserve"> </w:t>
      </w:r>
      <w:r w:rsidRPr="00F922A0">
        <w:t>открытия</w:t>
      </w:r>
      <w:r w:rsidRPr="00F922A0">
        <w:rPr>
          <w:spacing w:val="-1"/>
        </w:rPr>
        <w:t xml:space="preserve"> </w:t>
      </w:r>
      <w:r w:rsidRPr="00F922A0">
        <w:t>на</w:t>
      </w:r>
      <w:r w:rsidRPr="00F922A0">
        <w:rPr>
          <w:spacing w:val="-3"/>
        </w:rPr>
        <w:t xml:space="preserve"> </w:t>
      </w:r>
      <w:r w:rsidRPr="00F922A0">
        <w:t>территории</w:t>
      </w:r>
      <w:r w:rsidRPr="00F922A0">
        <w:rPr>
          <w:spacing w:val="-2"/>
        </w:rPr>
        <w:t xml:space="preserve"> </w:t>
      </w:r>
      <w:r w:rsidRPr="00F922A0">
        <w:t>России.</w:t>
      </w:r>
      <w:r w:rsidRPr="00F922A0">
        <w:rPr>
          <w:spacing w:val="-1"/>
        </w:rPr>
        <w:t xml:space="preserve"> </w:t>
      </w:r>
      <w:r w:rsidRPr="00F922A0">
        <w:t>Неолитическая</w:t>
      </w:r>
      <w:r w:rsidRPr="00F922A0">
        <w:rPr>
          <w:spacing w:val="-2"/>
        </w:rPr>
        <w:t xml:space="preserve"> </w:t>
      </w:r>
      <w:r w:rsidRPr="00F922A0">
        <w:t>революция</w:t>
      </w:r>
      <w:r w:rsidRPr="00F922A0">
        <w:rPr>
          <w:spacing w:val="-2"/>
        </w:rPr>
        <w:t xml:space="preserve"> </w:t>
      </w:r>
      <w:r w:rsidRPr="00F922A0">
        <w:t>и</w:t>
      </w:r>
      <w:r w:rsidRPr="00F922A0">
        <w:rPr>
          <w:spacing w:val="-3"/>
        </w:rPr>
        <w:t xml:space="preserve"> </w:t>
      </w:r>
      <w:r w:rsidRPr="00F922A0">
        <w:t>ее</w:t>
      </w:r>
      <w:r w:rsidRPr="00F922A0">
        <w:rPr>
          <w:spacing w:val="-1"/>
        </w:rPr>
        <w:t xml:space="preserve"> </w:t>
      </w:r>
      <w:r w:rsidRPr="00F922A0">
        <w:t>место</w:t>
      </w:r>
    </w:p>
    <w:p w:rsidR="00755FD3" w:rsidRPr="00F922A0" w:rsidRDefault="00755FD3">
      <w:pPr>
        <w:sectPr w:rsidR="00755FD3" w:rsidRPr="00F922A0">
          <w:footerReference w:type="default" r:id="rId85"/>
          <w:pgSz w:w="11900" w:h="16840"/>
          <w:pgMar w:top="620" w:right="300" w:bottom="280" w:left="0" w:header="0" w:footer="0" w:gutter="0"/>
          <w:cols w:space="720"/>
        </w:sectPr>
      </w:pPr>
    </w:p>
    <w:p w:rsidR="00755FD3" w:rsidRPr="00F922A0" w:rsidRDefault="007E3FA8">
      <w:pPr>
        <w:pStyle w:val="a3"/>
        <w:spacing w:before="64"/>
        <w:ind w:right="415"/>
      </w:pPr>
      <w:r w:rsidRPr="00F922A0">
        <w:lastRenderedPageBreak/>
        <w:t>в</w:t>
      </w:r>
      <w:r w:rsidRPr="00F922A0">
        <w:rPr>
          <w:spacing w:val="1"/>
        </w:rPr>
        <w:t xml:space="preserve"> </w:t>
      </w:r>
      <w:r w:rsidRPr="00F922A0">
        <w:t>мировой</w:t>
      </w:r>
      <w:r w:rsidRPr="00F922A0">
        <w:rPr>
          <w:spacing w:val="1"/>
        </w:rPr>
        <w:t xml:space="preserve"> </w:t>
      </w:r>
      <w:r w:rsidRPr="00F922A0">
        <w:t>истории. Изменения</w:t>
      </w:r>
      <w:r w:rsidRPr="00F922A0">
        <w:rPr>
          <w:spacing w:val="1"/>
        </w:rPr>
        <w:t xml:space="preserve"> </w:t>
      </w:r>
      <w:r w:rsidRPr="00F922A0">
        <w:t>в</w:t>
      </w:r>
      <w:r w:rsidRPr="00F922A0">
        <w:rPr>
          <w:spacing w:val="1"/>
        </w:rPr>
        <w:t xml:space="preserve"> </w:t>
      </w:r>
      <w:r w:rsidRPr="00F922A0">
        <w:t>укладе</w:t>
      </w:r>
      <w:r w:rsidRPr="00F922A0">
        <w:rPr>
          <w:spacing w:val="1"/>
        </w:rPr>
        <w:t xml:space="preserve"> </w:t>
      </w:r>
      <w:r w:rsidRPr="00F922A0">
        <w:t>жизни</w:t>
      </w:r>
      <w:r w:rsidRPr="00F922A0">
        <w:rPr>
          <w:spacing w:val="1"/>
        </w:rPr>
        <w:t xml:space="preserve"> </w:t>
      </w:r>
      <w:r w:rsidRPr="00F922A0">
        <w:t>и</w:t>
      </w:r>
      <w:r w:rsidRPr="00F922A0">
        <w:rPr>
          <w:spacing w:val="1"/>
        </w:rPr>
        <w:t xml:space="preserve"> </w:t>
      </w:r>
      <w:r w:rsidRPr="00F922A0">
        <w:t>формах</w:t>
      </w:r>
      <w:r w:rsidRPr="00F922A0">
        <w:rPr>
          <w:spacing w:val="1"/>
        </w:rPr>
        <w:t xml:space="preserve"> </w:t>
      </w:r>
      <w:r w:rsidRPr="00F922A0">
        <w:t>социальных</w:t>
      </w:r>
      <w:r w:rsidRPr="00F922A0">
        <w:rPr>
          <w:spacing w:val="1"/>
        </w:rPr>
        <w:t xml:space="preserve"> </w:t>
      </w:r>
      <w:r w:rsidRPr="00F922A0">
        <w:t>связей.</w:t>
      </w:r>
      <w:r w:rsidRPr="00F922A0">
        <w:rPr>
          <w:spacing w:val="1"/>
        </w:rPr>
        <w:t xml:space="preserve"> </w:t>
      </w:r>
      <w:r w:rsidRPr="00F922A0">
        <w:t>Родоплеменные</w:t>
      </w:r>
      <w:r w:rsidRPr="00F922A0">
        <w:rPr>
          <w:spacing w:val="1"/>
        </w:rPr>
        <w:t xml:space="preserve"> </w:t>
      </w:r>
      <w:r w:rsidRPr="00F922A0">
        <w:t>отношения.</w:t>
      </w:r>
    </w:p>
    <w:p w:rsidR="00755FD3" w:rsidRPr="00F922A0" w:rsidRDefault="007E3FA8">
      <w:pPr>
        <w:pStyle w:val="11"/>
        <w:spacing w:before="4"/>
      </w:pPr>
      <w:r w:rsidRPr="00F922A0">
        <w:t>Цивилизации</w:t>
      </w:r>
      <w:r w:rsidRPr="00F922A0">
        <w:rPr>
          <w:spacing w:val="-3"/>
        </w:rPr>
        <w:t xml:space="preserve"> </w:t>
      </w:r>
      <w:r w:rsidRPr="00F922A0">
        <w:t>Древнего</w:t>
      </w:r>
      <w:r w:rsidRPr="00F922A0">
        <w:rPr>
          <w:spacing w:val="-2"/>
        </w:rPr>
        <w:t xml:space="preserve"> </w:t>
      </w:r>
      <w:r w:rsidRPr="00F922A0">
        <w:t>мира</w:t>
      </w:r>
    </w:p>
    <w:p w:rsidR="00755FD3" w:rsidRPr="00F922A0" w:rsidRDefault="007E3FA8">
      <w:pPr>
        <w:pStyle w:val="a3"/>
        <w:ind w:right="418"/>
      </w:pPr>
      <w:r w:rsidRPr="00F922A0">
        <w:t>Принципы</w:t>
      </w:r>
      <w:r w:rsidRPr="00F922A0">
        <w:rPr>
          <w:spacing w:val="1"/>
        </w:rPr>
        <w:t xml:space="preserve"> </w:t>
      </w:r>
      <w:r w:rsidRPr="00F922A0">
        <w:t>периодизации</w:t>
      </w:r>
      <w:r w:rsidRPr="00F922A0">
        <w:rPr>
          <w:spacing w:val="1"/>
        </w:rPr>
        <w:t xml:space="preserve"> </w:t>
      </w:r>
      <w:r w:rsidRPr="00F922A0">
        <w:t>древней</w:t>
      </w:r>
      <w:r w:rsidRPr="00F922A0">
        <w:rPr>
          <w:spacing w:val="1"/>
        </w:rPr>
        <w:t xml:space="preserve"> </w:t>
      </w:r>
      <w:r w:rsidRPr="00F922A0">
        <w:t>истории.</w:t>
      </w:r>
      <w:r w:rsidRPr="00F922A0">
        <w:rPr>
          <w:spacing w:val="1"/>
        </w:rPr>
        <w:t xml:space="preserve"> </w:t>
      </w:r>
      <w:r w:rsidRPr="00F922A0">
        <w:t>Историческая</w:t>
      </w:r>
      <w:r w:rsidRPr="00F922A0">
        <w:rPr>
          <w:spacing w:val="1"/>
        </w:rPr>
        <w:t xml:space="preserve"> </w:t>
      </w:r>
      <w:r w:rsidRPr="00F922A0">
        <w:t>карта</w:t>
      </w:r>
      <w:r w:rsidRPr="00F922A0">
        <w:rPr>
          <w:spacing w:val="1"/>
        </w:rPr>
        <w:t xml:space="preserve"> </w:t>
      </w:r>
      <w:r w:rsidRPr="00F922A0">
        <w:t>Древнего</w:t>
      </w:r>
      <w:r w:rsidRPr="00F922A0">
        <w:rPr>
          <w:spacing w:val="1"/>
        </w:rPr>
        <w:t xml:space="preserve"> </w:t>
      </w:r>
      <w:r w:rsidRPr="00F922A0">
        <w:t>мира.</w:t>
      </w:r>
      <w:r w:rsidRPr="00F922A0">
        <w:rPr>
          <w:spacing w:val="1"/>
        </w:rPr>
        <w:t xml:space="preserve"> </w:t>
      </w:r>
      <w:r w:rsidRPr="00F922A0">
        <w:t>Предпосылки</w:t>
      </w:r>
      <w:r w:rsidRPr="00F922A0">
        <w:rPr>
          <w:spacing w:val="1"/>
        </w:rPr>
        <w:t xml:space="preserve"> </w:t>
      </w:r>
      <w:r w:rsidRPr="00F922A0">
        <w:t>формирования</w:t>
      </w:r>
      <w:r w:rsidRPr="00F922A0">
        <w:rPr>
          <w:spacing w:val="-13"/>
        </w:rPr>
        <w:t xml:space="preserve"> </w:t>
      </w:r>
      <w:r w:rsidRPr="00F922A0">
        <w:t>древнейших</w:t>
      </w:r>
      <w:r w:rsidRPr="00F922A0">
        <w:rPr>
          <w:spacing w:val="-13"/>
        </w:rPr>
        <w:t xml:space="preserve"> </w:t>
      </w:r>
      <w:r w:rsidRPr="00F922A0">
        <w:t>цивилизаций.</w:t>
      </w:r>
      <w:r w:rsidRPr="00F922A0">
        <w:rPr>
          <w:spacing w:val="-10"/>
        </w:rPr>
        <w:t xml:space="preserve"> </w:t>
      </w:r>
      <w:r w:rsidRPr="00F922A0">
        <w:t>Социальные</w:t>
      </w:r>
      <w:r w:rsidRPr="00F922A0">
        <w:rPr>
          <w:spacing w:val="-13"/>
        </w:rPr>
        <w:t xml:space="preserve"> </w:t>
      </w:r>
      <w:r w:rsidRPr="00F922A0">
        <w:t>нормы</w:t>
      </w:r>
      <w:r w:rsidRPr="00F922A0">
        <w:rPr>
          <w:spacing w:val="-14"/>
        </w:rPr>
        <w:t xml:space="preserve"> </w:t>
      </w:r>
      <w:r w:rsidRPr="00F922A0">
        <w:t>и</w:t>
      </w:r>
      <w:r w:rsidRPr="00F922A0">
        <w:rPr>
          <w:spacing w:val="-12"/>
        </w:rPr>
        <w:t xml:space="preserve"> </w:t>
      </w:r>
      <w:r w:rsidRPr="00F922A0">
        <w:t>духовные</w:t>
      </w:r>
      <w:r w:rsidRPr="00F922A0">
        <w:rPr>
          <w:spacing w:val="-14"/>
        </w:rPr>
        <w:t xml:space="preserve"> </w:t>
      </w:r>
      <w:r w:rsidRPr="00F922A0">
        <w:t>ценности</w:t>
      </w:r>
      <w:r w:rsidRPr="00F922A0">
        <w:rPr>
          <w:spacing w:val="-11"/>
        </w:rPr>
        <w:t xml:space="preserve"> </w:t>
      </w:r>
      <w:r w:rsidRPr="00F922A0">
        <w:t>в</w:t>
      </w:r>
      <w:r w:rsidRPr="00F922A0">
        <w:rPr>
          <w:spacing w:val="-14"/>
        </w:rPr>
        <w:t xml:space="preserve"> </w:t>
      </w:r>
      <w:r w:rsidRPr="00F922A0">
        <w:t>древнеиндийском</w:t>
      </w:r>
      <w:r w:rsidRPr="00F922A0">
        <w:rPr>
          <w:spacing w:val="-58"/>
        </w:rPr>
        <w:t xml:space="preserve"> </w:t>
      </w:r>
      <w:r w:rsidRPr="00F922A0">
        <w:t>и</w:t>
      </w:r>
      <w:r w:rsidRPr="00F922A0">
        <w:rPr>
          <w:spacing w:val="-1"/>
        </w:rPr>
        <w:t xml:space="preserve"> </w:t>
      </w:r>
      <w:r w:rsidRPr="00F922A0">
        <w:t>древнекитайском</w:t>
      </w:r>
      <w:r w:rsidRPr="00F922A0">
        <w:rPr>
          <w:spacing w:val="-1"/>
        </w:rPr>
        <w:t xml:space="preserve"> </w:t>
      </w:r>
      <w:r w:rsidRPr="00F922A0">
        <w:t>обществе.</w:t>
      </w:r>
      <w:r w:rsidRPr="00F922A0">
        <w:rPr>
          <w:spacing w:val="-1"/>
        </w:rPr>
        <w:t xml:space="preserve"> </w:t>
      </w:r>
      <w:r w:rsidRPr="00F922A0">
        <w:t>Философское наследие</w:t>
      </w:r>
      <w:r w:rsidRPr="00F922A0">
        <w:rPr>
          <w:spacing w:val="-1"/>
        </w:rPr>
        <w:t xml:space="preserve"> </w:t>
      </w:r>
      <w:r w:rsidRPr="00F922A0">
        <w:t>Древнего</w:t>
      </w:r>
      <w:r w:rsidRPr="00F922A0">
        <w:rPr>
          <w:spacing w:val="1"/>
        </w:rPr>
        <w:t xml:space="preserve"> </w:t>
      </w:r>
      <w:r w:rsidRPr="00F922A0">
        <w:t>Востока.</w:t>
      </w:r>
    </w:p>
    <w:p w:rsidR="00755FD3" w:rsidRPr="00F922A0" w:rsidRDefault="007E3FA8">
      <w:pPr>
        <w:pStyle w:val="a3"/>
        <w:ind w:right="418"/>
      </w:pPr>
      <w:r w:rsidRPr="00F922A0">
        <w:t>Архаичные цивилизации – географическое положение, материальная культура, повседневная жизнь,</w:t>
      </w:r>
      <w:r w:rsidRPr="00F922A0">
        <w:rPr>
          <w:spacing w:val="1"/>
        </w:rPr>
        <w:t xml:space="preserve"> </w:t>
      </w:r>
      <w:r w:rsidRPr="00F922A0">
        <w:rPr>
          <w:spacing w:val="-1"/>
        </w:rPr>
        <w:t>социальная</w:t>
      </w:r>
      <w:r w:rsidRPr="00F922A0">
        <w:rPr>
          <w:spacing w:val="-14"/>
        </w:rPr>
        <w:t xml:space="preserve"> </w:t>
      </w:r>
      <w:r w:rsidRPr="00F922A0">
        <w:rPr>
          <w:spacing w:val="-1"/>
        </w:rPr>
        <w:t>структура</w:t>
      </w:r>
      <w:r w:rsidRPr="00F922A0">
        <w:rPr>
          <w:spacing w:val="-12"/>
        </w:rPr>
        <w:t xml:space="preserve"> </w:t>
      </w:r>
      <w:r w:rsidRPr="00F922A0">
        <w:t>общества.</w:t>
      </w:r>
      <w:r w:rsidRPr="00F922A0">
        <w:rPr>
          <w:spacing w:val="-11"/>
        </w:rPr>
        <w:t xml:space="preserve"> </w:t>
      </w:r>
      <w:r w:rsidRPr="00F922A0">
        <w:t>Дискуссия</w:t>
      </w:r>
      <w:r w:rsidRPr="00F922A0">
        <w:rPr>
          <w:spacing w:val="-14"/>
        </w:rPr>
        <w:t xml:space="preserve"> </w:t>
      </w:r>
      <w:r w:rsidRPr="00F922A0">
        <w:t>о</w:t>
      </w:r>
      <w:r w:rsidRPr="00F922A0">
        <w:rPr>
          <w:spacing w:val="-13"/>
        </w:rPr>
        <w:t xml:space="preserve"> </w:t>
      </w:r>
      <w:r w:rsidRPr="00F922A0">
        <w:t>происхождении</w:t>
      </w:r>
      <w:r w:rsidRPr="00F922A0">
        <w:rPr>
          <w:spacing w:val="-13"/>
        </w:rPr>
        <w:t xml:space="preserve"> </w:t>
      </w:r>
      <w:r w:rsidRPr="00F922A0">
        <w:t>государства</w:t>
      </w:r>
      <w:r w:rsidRPr="00F922A0">
        <w:rPr>
          <w:spacing w:val="-15"/>
        </w:rPr>
        <w:t xml:space="preserve"> </w:t>
      </w:r>
      <w:r w:rsidRPr="00F922A0">
        <w:t>и</w:t>
      </w:r>
      <w:r w:rsidRPr="00F922A0">
        <w:rPr>
          <w:spacing w:val="-13"/>
        </w:rPr>
        <w:t xml:space="preserve"> </w:t>
      </w:r>
      <w:r w:rsidRPr="00F922A0">
        <w:t>права.</w:t>
      </w:r>
      <w:r w:rsidRPr="00F922A0">
        <w:rPr>
          <w:spacing w:val="-11"/>
        </w:rPr>
        <w:t xml:space="preserve"> </w:t>
      </w:r>
      <w:r w:rsidRPr="00F922A0">
        <w:t>Восточная</w:t>
      </w:r>
      <w:r w:rsidRPr="00F922A0">
        <w:rPr>
          <w:spacing w:val="-10"/>
        </w:rPr>
        <w:t xml:space="preserve"> </w:t>
      </w:r>
      <w:r w:rsidRPr="00F922A0">
        <w:t>деспотия.</w:t>
      </w:r>
      <w:r w:rsidRPr="00F922A0">
        <w:rPr>
          <w:spacing w:val="-57"/>
        </w:rPr>
        <w:t xml:space="preserve"> </w:t>
      </w:r>
      <w:r w:rsidRPr="00F922A0">
        <w:t>Ментальные</w:t>
      </w:r>
      <w:r w:rsidRPr="00F922A0">
        <w:rPr>
          <w:spacing w:val="1"/>
        </w:rPr>
        <w:t xml:space="preserve"> </w:t>
      </w:r>
      <w:r w:rsidRPr="00F922A0">
        <w:t>особенности</w:t>
      </w:r>
      <w:r w:rsidRPr="00F922A0">
        <w:rPr>
          <w:spacing w:val="1"/>
        </w:rPr>
        <w:t xml:space="preserve"> </w:t>
      </w:r>
      <w:r w:rsidRPr="00F922A0">
        <w:t>цивилизаций</w:t>
      </w:r>
      <w:r w:rsidRPr="00F922A0">
        <w:rPr>
          <w:spacing w:val="1"/>
        </w:rPr>
        <w:t xml:space="preserve"> </w:t>
      </w:r>
      <w:r w:rsidRPr="00F922A0">
        <w:t>древности.</w:t>
      </w:r>
      <w:r w:rsidRPr="00F922A0">
        <w:rPr>
          <w:spacing w:val="1"/>
        </w:rPr>
        <w:t xml:space="preserve"> </w:t>
      </w:r>
      <w:r w:rsidRPr="00F922A0">
        <w:t>Мифологическая</w:t>
      </w:r>
      <w:r w:rsidRPr="00F922A0">
        <w:rPr>
          <w:spacing w:val="1"/>
        </w:rPr>
        <w:t xml:space="preserve"> </w:t>
      </w:r>
      <w:r w:rsidRPr="00F922A0">
        <w:t>картина</w:t>
      </w:r>
      <w:r w:rsidRPr="00F922A0">
        <w:rPr>
          <w:spacing w:val="1"/>
        </w:rPr>
        <w:t xml:space="preserve"> </w:t>
      </w:r>
      <w:r w:rsidRPr="00F922A0">
        <w:t>мира.</w:t>
      </w:r>
      <w:r w:rsidRPr="00F922A0">
        <w:rPr>
          <w:spacing w:val="1"/>
        </w:rPr>
        <w:t xml:space="preserve"> </w:t>
      </w:r>
      <w:r w:rsidRPr="00F922A0">
        <w:t>Восприятие</w:t>
      </w:r>
      <w:r w:rsidRPr="00F922A0">
        <w:rPr>
          <w:spacing w:val="1"/>
        </w:rPr>
        <w:t xml:space="preserve"> </w:t>
      </w:r>
      <w:r w:rsidRPr="00F922A0">
        <w:t>пространства</w:t>
      </w:r>
      <w:r w:rsidRPr="00F922A0">
        <w:rPr>
          <w:spacing w:val="-3"/>
        </w:rPr>
        <w:t xml:space="preserve"> </w:t>
      </w:r>
      <w:r w:rsidRPr="00F922A0">
        <w:t>и</w:t>
      </w:r>
      <w:r w:rsidRPr="00F922A0">
        <w:rPr>
          <w:spacing w:val="-2"/>
        </w:rPr>
        <w:t xml:space="preserve"> </w:t>
      </w:r>
      <w:r w:rsidRPr="00F922A0">
        <w:t>времени</w:t>
      </w:r>
      <w:r w:rsidRPr="00F922A0">
        <w:rPr>
          <w:spacing w:val="-2"/>
        </w:rPr>
        <w:t xml:space="preserve"> </w:t>
      </w:r>
      <w:r w:rsidRPr="00F922A0">
        <w:t>человеком</w:t>
      </w:r>
      <w:r w:rsidRPr="00F922A0">
        <w:rPr>
          <w:spacing w:val="-3"/>
        </w:rPr>
        <w:t xml:space="preserve"> </w:t>
      </w:r>
      <w:r w:rsidRPr="00F922A0">
        <w:t>древности.</w:t>
      </w:r>
      <w:r w:rsidRPr="00F922A0">
        <w:rPr>
          <w:spacing w:val="-2"/>
        </w:rPr>
        <w:t xml:space="preserve"> </w:t>
      </w:r>
      <w:r w:rsidRPr="00F922A0">
        <w:t>Возникновение</w:t>
      </w:r>
      <w:r w:rsidRPr="00F922A0">
        <w:rPr>
          <w:spacing w:val="-3"/>
        </w:rPr>
        <w:t xml:space="preserve"> </w:t>
      </w:r>
      <w:r w:rsidRPr="00F922A0">
        <w:t>письменности</w:t>
      </w:r>
      <w:r w:rsidRPr="00F922A0">
        <w:rPr>
          <w:spacing w:val="-3"/>
        </w:rPr>
        <w:t xml:space="preserve"> </w:t>
      </w:r>
      <w:r w:rsidRPr="00F922A0">
        <w:t>и</w:t>
      </w:r>
      <w:r w:rsidRPr="00F922A0">
        <w:rPr>
          <w:spacing w:val="-2"/>
        </w:rPr>
        <w:t xml:space="preserve"> </w:t>
      </w:r>
      <w:r w:rsidRPr="00F922A0">
        <w:t>накопление</w:t>
      </w:r>
      <w:r w:rsidRPr="00F922A0">
        <w:rPr>
          <w:spacing w:val="-6"/>
        </w:rPr>
        <w:t xml:space="preserve"> </w:t>
      </w:r>
      <w:r w:rsidRPr="00F922A0">
        <w:t>знаний.</w:t>
      </w:r>
    </w:p>
    <w:p w:rsidR="00755FD3" w:rsidRPr="00F922A0" w:rsidRDefault="007E3FA8">
      <w:pPr>
        <w:pStyle w:val="a3"/>
        <w:ind w:right="416"/>
      </w:pPr>
      <w:r w:rsidRPr="00F922A0">
        <w:t>Цивилизации</w:t>
      </w:r>
      <w:r w:rsidRPr="00F922A0">
        <w:rPr>
          <w:spacing w:val="1"/>
        </w:rPr>
        <w:t xml:space="preserve"> </w:t>
      </w:r>
      <w:r w:rsidRPr="00F922A0">
        <w:t>Древнего</w:t>
      </w:r>
      <w:r w:rsidRPr="00F922A0">
        <w:rPr>
          <w:spacing w:val="1"/>
        </w:rPr>
        <w:t xml:space="preserve"> </w:t>
      </w:r>
      <w:r w:rsidRPr="00F922A0">
        <w:t>Востока.</w:t>
      </w:r>
      <w:r w:rsidRPr="00F922A0">
        <w:rPr>
          <w:spacing w:val="1"/>
        </w:rPr>
        <w:t xml:space="preserve"> </w:t>
      </w:r>
      <w:r w:rsidRPr="00F922A0">
        <w:t>Формирование</w:t>
      </w:r>
      <w:r w:rsidRPr="00F922A0">
        <w:rPr>
          <w:spacing w:val="1"/>
        </w:rPr>
        <w:t xml:space="preserve"> </w:t>
      </w:r>
      <w:r w:rsidRPr="00F922A0">
        <w:t>индо-буддийской</w:t>
      </w:r>
      <w:r w:rsidRPr="00F922A0">
        <w:rPr>
          <w:spacing w:val="1"/>
        </w:rPr>
        <w:t xml:space="preserve"> </w:t>
      </w:r>
      <w:r w:rsidRPr="00F922A0">
        <w:t>и</w:t>
      </w:r>
      <w:r w:rsidRPr="00F922A0">
        <w:rPr>
          <w:spacing w:val="1"/>
        </w:rPr>
        <w:t xml:space="preserve"> </w:t>
      </w:r>
      <w:r w:rsidRPr="00F922A0">
        <w:t>китайско-конфуцианской</w:t>
      </w:r>
      <w:r w:rsidRPr="00F922A0">
        <w:rPr>
          <w:spacing w:val="1"/>
        </w:rPr>
        <w:t xml:space="preserve"> </w:t>
      </w:r>
      <w:r w:rsidRPr="00F922A0">
        <w:t>цивилизаций:</w:t>
      </w:r>
      <w:r w:rsidRPr="00F922A0">
        <w:rPr>
          <w:spacing w:val="-8"/>
        </w:rPr>
        <w:t xml:space="preserve"> </w:t>
      </w:r>
      <w:r w:rsidRPr="00F922A0">
        <w:t>общее</w:t>
      </w:r>
      <w:r w:rsidRPr="00F922A0">
        <w:rPr>
          <w:spacing w:val="-9"/>
        </w:rPr>
        <w:t xml:space="preserve"> </w:t>
      </w:r>
      <w:r w:rsidRPr="00F922A0">
        <w:t>и</w:t>
      </w:r>
      <w:r w:rsidRPr="00F922A0">
        <w:rPr>
          <w:spacing w:val="-7"/>
        </w:rPr>
        <w:t xml:space="preserve"> </w:t>
      </w:r>
      <w:r w:rsidRPr="00F922A0">
        <w:t>особенное</w:t>
      </w:r>
      <w:r w:rsidRPr="00F922A0">
        <w:rPr>
          <w:spacing w:val="-9"/>
        </w:rPr>
        <w:t xml:space="preserve"> </w:t>
      </w:r>
      <w:r w:rsidRPr="00F922A0">
        <w:t>в</w:t>
      </w:r>
      <w:r w:rsidRPr="00F922A0">
        <w:rPr>
          <w:spacing w:val="-8"/>
        </w:rPr>
        <w:t xml:space="preserve"> </w:t>
      </w:r>
      <w:r w:rsidRPr="00F922A0">
        <w:t>хозяйственной</w:t>
      </w:r>
      <w:r w:rsidRPr="00F922A0">
        <w:rPr>
          <w:spacing w:val="-7"/>
        </w:rPr>
        <w:t xml:space="preserve"> </w:t>
      </w:r>
      <w:r w:rsidRPr="00F922A0">
        <w:t>жизни</w:t>
      </w:r>
      <w:r w:rsidRPr="00F922A0">
        <w:rPr>
          <w:spacing w:val="-7"/>
        </w:rPr>
        <w:t xml:space="preserve"> </w:t>
      </w:r>
      <w:r w:rsidRPr="00F922A0">
        <w:t>и</w:t>
      </w:r>
      <w:r w:rsidRPr="00F922A0">
        <w:rPr>
          <w:spacing w:val="-10"/>
        </w:rPr>
        <w:t xml:space="preserve"> </w:t>
      </w:r>
      <w:r w:rsidRPr="00F922A0">
        <w:t>социальной</w:t>
      </w:r>
      <w:r w:rsidRPr="00F922A0">
        <w:rPr>
          <w:spacing w:val="-11"/>
        </w:rPr>
        <w:t xml:space="preserve"> </w:t>
      </w:r>
      <w:r w:rsidRPr="00F922A0">
        <w:t>структуре,</w:t>
      </w:r>
      <w:r w:rsidRPr="00F922A0">
        <w:rPr>
          <w:spacing w:val="-8"/>
        </w:rPr>
        <w:t xml:space="preserve"> </w:t>
      </w:r>
      <w:r w:rsidRPr="00F922A0">
        <w:t>социальные</w:t>
      </w:r>
      <w:r w:rsidRPr="00F922A0">
        <w:rPr>
          <w:spacing w:val="-10"/>
        </w:rPr>
        <w:t xml:space="preserve"> </w:t>
      </w:r>
      <w:r w:rsidRPr="00F922A0">
        <w:t>нормы</w:t>
      </w:r>
      <w:r w:rsidRPr="00F922A0">
        <w:rPr>
          <w:spacing w:val="-10"/>
        </w:rPr>
        <w:t xml:space="preserve"> </w:t>
      </w:r>
      <w:r w:rsidRPr="00F922A0">
        <w:t>и</w:t>
      </w:r>
      <w:r w:rsidRPr="00F922A0">
        <w:rPr>
          <w:spacing w:val="-58"/>
        </w:rPr>
        <w:t xml:space="preserve"> </w:t>
      </w:r>
      <w:r w:rsidRPr="00F922A0">
        <w:t>мотивы общественного поведения человека. Возникновение религиозной картины мира. Духовные</w:t>
      </w:r>
      <w:r w:rsidRPr="00F922A0">
        <w:rPr>
          <w:spacing w:val="1"/>
        </w:rPr>
        <w:t xml:space="preserve"> </w:t>
      </w:r>
      <w:r w:rsidRPr="00F922A0">
        <w:t>ценности,</w:t>
      </w:r>
      <w:r w:rsidRPr="00F922A0">
        <w:rPr>
          <w:spacing w:val="-4"/>
        </w:rPr>
        <w:t xml:space="preserve"> </w:t>
      </w:r>
      <w:r w:rsidRPr="00F922A0">
        <w:t>философская</w:t>
      </w:r>
      <w:r w:rsidRPr="00F922A0">
        <w:rPr>
          <w:spacing w:val="-3"/>
        </w:rPr>
        <w:t xml:space="preserve"> </w:t>
      </w:r>
      <w:r w:rsidRPr="00F922A0">
        <w:t>мысль, культурное</w:t>
      </w:r>
      <w:r w:rsidRPr="00F922A0">
        <w:rPr>
          <w:spacing w:val="-2"/>
        </w:rPr>
        <w:t xml:space="preserve"> </w:t>
      </w:r>
      <w:r w:rsidRPr="00F922A0">
        <w:t>наследие</w:t>
      </w:r>
      <w:r w:rsidRPr="00F922A0">
        <w:rPr>
          <w:spacing w:val="-1"/>
        </w:rPr>
        <w:t xml:space="preserve"> </w:t>
      </w:r>
      <w:r w:rsidRPr="00F922A0">
        <w:t>Древнего</w:t>
      </w:r>
      <w:r w:rsidRPr="00F922A0">
        <w:rPr>
          <w:spacing w:val="2"/>
        </w:rPr>
        <w:t xml:space="preserve"> </w:t>
      </w:r>
      <w:r w:rsidRPr="00F922A0">
        <w:t>Востока.</w:t>
      </w:r>
    </w:p>
    <w:p w:rsidR="00755FD3" w:rsidRPr="00F922A0" w:rsidRDefault="007E3FA8">
      <w:pPr>
        <w:pStyle w:val="a3"/>
        <w:ind w:right="420"/>
      </w:pPr>
      <w:r w:rsidRPr="00F922A0">
        <w:t>Античные цивилизации Средиземноморья. Специфика географических условий и этносоциального</w:t>
      </w:r>
      <w:r w:rsidRPr="00F922A0">
        <w:rPr>
          <w:spacing w:val="1"/>
        </w:rPr>
        <w:t xml:space="preserve"> </w:t>
      </w:r>
      <w:r w:rsidRPr="00F922A0">
        <w:t>состава населения, роль колонизации и торговых коммуникаций. Возникновение и развитие полисной</w:t>
      </w:r>
      <w:r w:rsidRPr="00F922A0">
        <w:rPr>
          <w:spacing w:val="1"/>
        </w:rPr>
        <w:t xml:space="preserve"> </w:t>
      </w:r>
      <w:r w:rsidRPr="00F922A0">
        <w:t>политико-правовой организации и социальной структуры. Демократия и тирания. Римская республика</w:t>
      </w:r>
      <w:r w:rsidRPr="00F922A0">
        <w:rPr>
          <w:spacing w:val="-57"/>
        </w:rPr>
        <w:t xml:space="preserve"> </w:t>
      </w:r>
      <w:r w:rsidRPr="00F922A0">
        <w:t>и</w:t>
      </w:r>
      <w:r w:rsidRPr="00F922A0">
        <w:rPr>
          <w:spacing w:val="-1"/>
        </w:rPr>
        <w:t xml:space="preserve"> </w:t>
      </w:r>
      <w:r w:rsidRPr="00F922A0">
        <w:t>империя.</w:t>
      </w:r>
      <w:r w:rsidRPr="00F922A0">
        <w:rPr>
          <w:spacing w:val="-3"/>
        </w:rPr>
        <w:t xml:space="preserve"> </w:t>
      </w:r>
      <w:r w:rsidRPr="00F922A0">
        <w:t>Римское</w:t>
      </w:r>
      <w:r w:rsidRPr="00F922A0">
        <w:rPr>
          <w:spacing w:val="-1"/>
        </w:rPr>
        <w:t xml:space="preserve"> </w:t>
      </w:r>
      <w:r w:rsidRPr="00F922A0">
        <w:t>право.</w:t>
      </w:r>
    </w:p>
    <w:p w:rsidR="00755FD3" w:rsidRPr="00F922A0" w:rsidRDefault="007E3FA8">
      <w:pPr>
        <w:pStyle w:val="a3"/>
        <w:ind w:right="421"/>
      </w:pPr>
      <w:r w:rsidRPr="00F922A0">
        <w:t>Ментальные</w:t>
      </w:r>
      <w:r w:rsidRPr="00F922A0">
        <w:rPr>
          <w:spacing w:val="1"/>
        </w:rPr>
        <w:t xml:space="preserve"> </w:t>
      </w:r>
      <w:r w:rsidRPr="00F922A0">
        <w:t>особенности</w:t>
      </w:r>
      <w:r w:rsidRPr="00F922A0">
        <w:rPr>
          <w:spacing w:val="1"/>
        </w:rPr>
        <w:t xml:space="preserve"> </w:t>
      </w:r>
      <w:r w:rsidRPr="00F922A0">
        <w:t>античного</w:t>
      </w:r>
      <w:r w:rsidRPr="00F922A0">
        <w:rPr>
          <w:spacing w:val="1"/>
        </w:rPr>
        <w:t xml:space="preserve"> </w:t>
      </w:r>
      <w:r w:rsidRPr="00F922A0">
        <w:t>общества.</w:t>
      </w:r>
      <w:r w:rsidRPr="00F922A0">
        <w:rPr>
          <w:spacing w:val="1"/>
        </w:rPr>
        <w:t xml:space="preserve"> </w:t>
      </w:r>
      <w:r w:rsidRPr="00F922A0">
        <w:t>Мифологическая</w:t>
      </w:r>
      <w:r w:rsidRPr="00F922A0">
        <w:rPr>
          <w:spacing w:val="1"/>
        </w:rPr>
        <w:t xml:space="preserve"> </w:t>
      </w:r>
      <w:r w:rsidRPr="00F922A0">
        <w:t>картина</w:t>
      </w:r>
      <w:r w:rsidRPr="00F922A0">
        <w:rPr>
          <w:spacing w:val="1"/>
        </w:rPr>
        <w:t xml:space="preserve"> </w:t>
      </w:r>
      <w:r w:rsidRPr="00F922A0">
        <w:t>мира</w:t>
      </w:r>
      <w:r w:rsidRPr="00F922A0">
        <w:rPr>
          <w:spacing w:val="1"/>
        </w:rPr>
        <w:t xml:space="preserve"> </w:t>
      </w:r>
      <w:r w:rsidRPr="00F922A0">
        <w:t>и</w:t>
      </w:r>
      <w:r w:rsidRPr="00F922A0">
        <w:rPr>
          <w:spacing w:val="1"/>
        </w:rPr>
        <w:t xml:space="preserve"> </w:t>
      </w:r>
      <w:r w:rsidRPr="00F922A0">
        <w:t>формирование</w:t>
      </w:r>
      <w:r w:rsidRPr="00F922A0">
        <w:rPr>
          <w:spacing w:val="1"/>
        </w:rPr>
        <w:t xml:space="preserve"> </w:t>
      </w:r>
      <w:r w:rsidRPr="00F922A0">
        <w:t>научной</w:t>
      </w:r>
      <w:r w:rsidRPr="00F922A0">
        <w:rPr>
          <w:spacing w:val="-3"/>
        </w:rPr>
        <w:t xml:space="preserve"> </w:t>
      </w:r>
      <w:r w:rsidRPr="00F922A0">
        <w:t>формы</w:t>
      </w:r>
      <w:r w:rsidRPr="00F922A0">
        <w:rPr>
          <w:spacing w:val="-2"/>
        </w:rPr>
        <w:t xml:space="preserve"> </w:t>
      </w:r>
      <w:r w:rsidRPr="00F922A0">
        <w:t>мышления.</w:t>
      </w:r>
      <w:r w:rsidRPr="00F922A0">
        <w:rPr>
          <w:spacing w:val="-2"/>
        </w:rPr>
        <w:t xml:space="preserve"> </w:t>
      </w:r>
      <w:r w:rsidRPr="00F922A0">
        <w:t>Культурное</w:t>
      </w:r>
      <w:r w:rsidRPr="00F922A0">
        <w:rPr>
          <w:spacing w:val="-3"/>
        </w:rPr>
        <w:t xml:space="preserve"> </w:t>
      </w:r>
      <w:r w:rsidRPr="00F922A0">
        <w:t>и</w:t>
      </w:r>
      <w:r w:rsidRPr="00F922A0">
        <w:rPr>
          <w:spacing w:val="-2"/>
        </w:rPr>
        <w:t xml:space="preserve"> </w:t>
      </w:r>
      <w:r w:rsidRPr="00F922A0">
        <w:t>философское</w:t>
      </w:r>
      <w:r w:rsidRPr="00F922A0">
        <w:rPr>
          <w:spacing w:val="-2"/>
        </w:rPr>
        <w:t xml:space="preserve"> </w:t>
      </w:r>
      <w:r w:rsidRPr="00F922A0">
        <w:t>наследие</w:t>
      </w:r>
      <w:r w:rsidRPr="00F922A0">
        <w:rPr>
          <w:spacing w:val="-3"/>
        </w:rPr>
        <w:t xml:space="preserve"> </w:t>
      </w:r>
      <w:r w:rsidRPr="00F922A0">
        <w:t>Древней</w:t>
      </w:r>
      <w:r w:rsidRPr="00F922A0">
        <w:rPr>
          <w:spacing w:val="-2"/>
        </w:rPr>
        <w:t xml:space="preserve"> </w:t>
      </w:r>
      <w:r w:rsidRPr="00F922A0">
        <w:t>Греции</w:t>
      </w:r>
      <w:r w:rsidRPr="00F922A0">
        <w:rPr>
          <w:spacing w:val="-3"/>
        </w:rPr>
        <w:t xml:space="preserve"> </w:t>
      </w:r>
      <w:r w:rsidRPr="00F922A0">
        <w:t>и</w:t>
      </w:r>
      <w:r w:rsidRPr="00F922A0">
        <w:rPr>
          <w:spacing w:val="-1"/>
        </w:rPr>
        <w:t xml:space="preserve"> </w:t>
      </w:r>
      <w:r w:rsidRPr="00F922A0">
        <w:t>Древнего</w:t>
      </w:r>
      <w:r w:rsidRPr="00F922A0">
        <w:rPr>
          <w:spacing w:val="-3"/>
        </w:rPr>
        <w:t xml:space="preserve"> </w:t>
      </w:r>
      <w:r w:rsidRPr="00F922A0">
        <w:t>Рима.</w:t>
      </w:r>
    </w:p>
    <w:p w:rsidR="00755FD3" w:rsidRPr="00F922A0" w:rsidRDefault="007E3FA8">
      <w:pPr>
        <w:pStyle w:val="a3"/>
        <w:ind w:right="416"/>
      </w:pPr>
      <w:r w:rsidRPr="00F922A0">
        <w:t>Зарождение иудео-христианской духовной традиции, ее религиозно-мировоззренческие особенности.</w:t>
      </w:r>
      <w:r w:rsidRPr="00F922A0">
        <w:rPr>
          <w:spacing w:val="1"/>
        </w:rPr>
        <w:t xml:space="preserve"> </w:t>
      </w:r>
      <w:r w:rsidRPr="00F922A0">
        <w:t>Ранняя</w:t>
      </w:r>
      <w:r w:rsidRPr="00F922A0">
        <w:rPr>
          <w:spacing w:val="-4"/>
        </w:rPr>
        <w:t xml:space="preserve"> </w:t>
      </w:r>
      <w:r w:rsidRPr="00F922A0">
        <w:t>христианская церковь. Распространение</w:t>
      </w:r>
      <w:r w:rsidRPr="00F922A0">
        <w:rPr>
          <w:spacing w:val="-4"/>
        </w:rPr>
        <w:t xml:space="preserve"> </w:t>
      </w:r>
      <w:r w:rsidRPr="00F922A0">
        <w:t>христианства.</w:t>
      </w:r>
    </w:p>
    <w:p w:rsidR="00755FD3" w:rsidRPr="00F922A0" w:rsidRDefault="007E3FA8">
      <w:pPr>
        <w:pStyle w:val="a3"/>
        <w:ind w:right="416"/>
      </w:pPr>
      <w:r w:rsidRPr="00F922A0">
        <w:t>Войны</w:t>
      </w:r>
      <w:r w:rsidRPr="00F922A0">
        <w:rPr>
          <w:spacing w:val="1"/>
        </w:rPr>
        <w:t xml:space="preserve"> </w:t>
      </w:r>
      <w:r w:rsidRPr="00F922A0">
        <w:t>и</w:t>
      </w:r>
      <w:r w:rsidRPr="00F922A0">
        <w:rPr>
          <w:spacing w:val="1"/>
        </w:rPr>
        <w:t xml:space="preserve"> </w:t>
      </w:r>
      <w:r w:rsidRPr="00F922A0">
        <w:t>нашествия</w:t>
      </w:r>
      <w:r w:rsidRPr="00F922A0">
        <w:rPr>
          <w:spacing w:val="1"/>
        </w:rPr>
        <w:t xml:space="preserve"> </w:t>
      </w:r>
      <w:r w:rsidRPr="00F922A0">
        <w:t>как</w:t>
      </w:r>
      <w:r w:rsidRPr="00F922A0">
        <w:rPr>
          <w:spacing w:val="1"/>
        </w:rPr>
        <w:t xml:space="preserve"> </w:t>
      </w:r>
      <w:r w:rsidRPr="00F922A0">
        <w:t>фактор</w:t>
      </w:r>
      <w:r w:rsidRPr="00F922A0">
        <w:rPr>
          <w:spacing w:val="1"/>
        </w:rPr>
        <w:t xml:space="preserve"> </w:t>
      </w:r>
      <w:r w:rsidRPr="00F922A0">
        <w:t>исторического</w:t>
      </w:r>
      <w:r w:rsidRPr="00F922A0">
        <w:rPr>
          <w:spacing w:val="1"/>
        </w:rPr>
        <w:t xml:space="preserve"> </w:t>
      </w:r>
      <w:r w:rsidRPr="00F922A0">
        <w:t>развития</w:t>
      </w:r>
      <w:r w:rsidRPr="00F922A0">
        <w:rPr>
          <w:spacing w:val="1"/>
        </w:rPr>
        <w:t xml:space="preserve"> </w:t>
      </w:r>
      <w:r w:rsidRPr="00F922A0">
        <w:t>в</w:t>
      </w:r>
      <w:r w:rsidRPr="00F922A0">
        <w:rPr>
          <w:spacing w:val="1"/>
        </w:rPr>
        <w:t xml:space="preserve"> </w:t>
      </w:r>
      <w:r w:rsidRPr="00F922A0">
        <w:t>древнем</w:t>
      </w:r>
      <w:r w:rsidRPr="00F922A0">
        <w:rPr>
          <w:spacing w:val="1"/>
        </w:rPr>
        <w:t xml:space="preserve"> </w:t>
      </w:r>
      <w:r w:rsidRPr="00F922A0">
        <w:t>обществе.</w:t>
      </w:r>
      <w:r w:rsidRPr="00F922A0">
        <w:rPr>
          <w:spacing w:val="1"/>
        </w:rPr>
        <w:t xml:space="preserve"> </w:t>
      </w:r>
      <w:r w:rsidRPr="00F922A0">
        <w:t>Предпосылки</w:t>
      </w:r>
      <w:r w:rsidRPr="00F922A0">
        <w:rPr>
          <w:spacing w:val="-57"/>
        </w:rPr>
        <w:t xml:space="preserve"> </w:t>
      </w:r>
      <w:r w:rsidRPr="00F922A0">
        <w:t>возникновения древних империй. Проблема цивилизационного синтеза (эллинистический мир; Рим и</w:t>
      </w:r>
      <w:r w:rsidRPr="00F922A0">
        <w:rPr>
          <w:spacing w:val="1"/>
        </w:rPr>
        <w:t xml:space="preserve"> </w:t>
      </w:r>
      <w:r w:rsidRPr="00F922A0">
        <w:t>варвары).</w:t>
      </w:r>
    </w:p>
    <w:p w:rsidR="00755FD3" w:rsidRPr="00F922A0" w:rsidRDefault="007E3FA8">
      <w:pPr>
        <w:pStyle w:val="a3"/>
      </w:pPr>
      <w:r w:rsidRPr="00F922A0">
        <w:t>Древнейшая</w:t>
      </w:r>
      <w:r w:rsidRPr="00F922A0">
        <w:rPr>
          <w:spacing w:val="-3"/>
        </w:rPr>
        <w:t xml:space="preserve"> </w:t>
      </w:r>
      <w:r w:rsidRPr="00F922A0">
        <w:t>история</w:t>
      </w:r>
      <w:r w:rsidRPr="00F922A0">
        <w:rPr>
          <w:spacing w:val="-3"/>
        </w:rPr>
        <w:t xml:space="preserve"> </w:t>
      </w:r>
      <w:r w:rsidRPr="00F922A0">
        <w:t>нашей</w:t>
      </w:r>
      <w:r w:rsidRPr="00F922A0">
        <w:rPr>
          <w:spacing w:val="-3"/>
        </w:rPr>
        <w:t xml:space="preserve"> </w:t>
      </w:r>
      <w:r w:rsidRPr="00F922A0">
        <w:t>Родины:</w:t>
      </w:r>
      <w:r w:rsidRPr="00F922A0">
        <w:rPr>
          <w:spacing w:val="-3"/>
        </w:rPr>
        <w:t xml:space="preserve"> </w:t>
      </w:r>
      <w:r w:rsidRPr="00F922A0">
        <w:t>первые</w:t>
      </w:r>
      <w:r w:rsidRPr="00F922A0">
        <w:rPr>
          <w:spacing w:val="-4"/>
        </w:rPr>
        <w:t xml:space="preserve"> </w:t>
      </w:r>
      <w:r w:rsidRPr="00F922A0">
        <w:t>города</w:t>
      </w:r>
      <w:r w:rsidRPr="00F922A0">
        <w:rPr>
          <w:spacing w:val="-4"/>
        </w:rPr>
        <w:t xml:space="preserve"> </w:t>
      </w:r>
      <w:r w:rsidRPr="00F922A0">
        <w:t>и</w:t>
      </w:r>
      <w:r w:rsidRPr="00F922A0">
        <w:rPr>
          <w:spacing w:val="-3"/>
        </w:rPr>
        <w:t xml:space="preserve"> </w:t>
      </w:r>
      <w:r w:rsidRPr="00F922A0">
        <w:t>государства.</w:t>
      </w:r>
    </w:p>
    <w:p w:rsidR="00755FD3" w:rsidRPr="00F922A0" w:rsidRDefault="007E3FA8">
      <w:pPr>
        <w:pStyle w:val="11"/>
        <w:spacing w:before="4"/>
      </w:pPr>
      <w:r w:rsidRPr="00F922A0">
        <w:t>Традиционное</w:t>
      </w:r>
      <w:r w:rsidRPr="00F922A0">
        <w:rPr>
          <w:spacing w:val="-6"/>
        </w:rPr>
        <w:t xml:space="preserve"> </w:t>
      </w:r>
      <w:r w:rsidRPr="00F922A0">
        <w:t>(аграрное)</w:t>
      </w:r>
      <w:r w:rsidRPr="00F922A0">
        <w:rPr>
          <w:spacing w:val="-4"/>
        </w:rPr>
        <w:t xml:space="preserve"> </w:t>
      </w:r>
      <w:r w:rsidRPr="00F922A0">
        <w:t>общество</w:t>
      </w:r>
      <w:r w:rsidRPr="00F922A0">
        <w:rPr>
          <w:spacing w:val="-5"/>
        </w:rPr>
        <w:t xml:space="preserve"> </w:t>
      </w:r>
      <w:r w:rsidRPr="00F922A0">
        <w:t>эпохи</w:t>
      </w:r>
      <w:r w:rsidRPr="00F922A0">
        <w:rPr>
          <w:spacing w:val="-4"/>
        </w:rPr>
        <w:t xml:space="preserve"> </w:t>
      </w:r>
      <w:r w:rsidRPr="00F922A0">
        <w:t>Средневековья</w:t>
      </w:r>
    </w:p>
    <w:p w:rsidR="00755FD3" w:rsidRPr="00F922A0" w:rsidRDefault="007E3FA8">
      <w:pPr>
        <w:pStyle w:val="a3"/>
        <w:spacing w:line="274" w:lineRule="exact"/>
      </w:pPr>
      <w:r w:rsidRPr="00F922A0">
        <w:t>Принципы</w:t>
      </w:r>
      <w:r w:rsidRPr="00F922A0">
        <w:rPr>
          <w:spacing w:val="-5"/>
        </w:rPr>
        <w:t xml:space="preserve"> </w:t>
      </w:r>
      <w:r w:rsidRPr="00F922A0">
        <w:t>периодизации</w:t>
      </w:r>
      <w:r w:rsidRPr="00F922A0">
        <w:rPr>
          <w:spacing w:val="-4"/>
        </w:rPr>
        <w:t xml:space="preserve"> </w:t>
      </w:r>
      <w:r w:rsidRPr="00F922A0">
        <w:t>Средневековья.</w:t>
      </w:r>
      <w:r w:rsidRPr="00F922A0">
        <w:rPr>
          <w:spacing w:val="-5"/>
        </w:rPr>
        <w:t xml:space="preserve"> </w:t>
      </w:r>
      <w:r w:rsidRPr="00F922A0">
        <w:t>Историческая</w:t>
      </w:r>
      <w:r w:rsidRPr="00F922A0">
        <w:rPr>
          <w:spacing w:val="-4"/>
        </w:rPr>
        <w:t xml:space="preserve"> </w:t>
      </w:r>
      <w:r w:rsidRPr="00F922A0">
        <w:t>карта</w:t>
      </w:r>
      <w:r w:rsidRPr="00F922A0">
        <w:rPr>
          <w:spacing w:val="-4"/>
        </w:rPr>
        <w:t xml:space="preserve"> </w:t>
      </w:r>
      <w:r w:rsidRPr="00F922A0">
        <w:t>средневекового</w:t>
      </w:r>
      <w:r w:rsidRPr="00F922A0">
        <w:rPr>
          <w:spacing w:val="-5"/>
        </w:rPr>
        <w:t xml:space="preserve"> </w:t>
      </w:r>
      <w:r w:rsidRPr="00F922A0">
        <w:t>мира.</w:t>
      </w:r>
    </w:p>
    <w:p w:rsidR="00755FD3" w:rsidRPr="00F922A0" w:rsidRDefault="007E3FA8">
      <w:pPr>
        <w:pStyle w:val="a3"/>
        <w:ind w:right="423"/>
      </w:pPr>
      <w:r w:rsidRPr="00F922A0">
        <w:t>«Великое переселение народов» в Европе и формирование христианской средневековой цивилизации.</w:t>
      </w:r>
      <w:r w:rsidRPr="00F922A0">
        <w:rPr>
          <w:spacing w:val="-57"/>
        </w:rPr>
        <w:t xml:space="preserve"> </w:t>
      </w:r>
      <w:r w:rsidRPr="00F922A0">
        <w:t>Складывание</w:t>
      </w:r>
      <w:r w:rsidRPr="00F922A0">
        <w:rPr>
          <w:spacing w:val="1"/>
        </w:rPr>
        <w:t xml:space="preserve"> </w:t>
      </w:r>
      <w:r w:rsidRPr="00F922A0">
        <w:t>западноевропейского</w:t>
      </w:r>
      <w:r w:rsidRPr="00F922A0">
        <w:rPr>
          <w:spacing w:val="1"/>
        </w:rPr>
        <w:t xml:space="preserve"> </w:t>
      </w:r>
      <w:r w:rsidRPr="00F922A0">
        <w:t>и</w:t>
      </w:r>
      <w:r w:rsidRPr="00F922A0">
        <w:rPr>
          <w:spacing w:val="1"/>
        </w:rPr>
        <w:t xml:space="preserve"> </w:t>
      </w:r>
      <w:r w:rsidRPr="00F922A0">
        <w:t>восточноевропейского</w:t>
      </w:r>
      <w:r w:rsidRPr="00F922A0">
        <w:rPr>
          <w:spacing w:val="1"/>
        </w:rPr>
        <w:t xml:space="preserve"> </w:t>
      </w:r>
      <w:r w:rsidRPr="00F922A0">
        <w:t>регионов</w:t>
      </w:r>
      <w:r w:rsidRPr="00F922A0">
        <w:rPr>
          <w:spacing w:val="1"/>
        </w:rPr>
        <w:t xml:space="preserve"> </w:t>
      </w:r>
      <w:r w:rsidRPr="00F922A0">
        <w:t>цивилизационного</w:t>
      </w:r>
      <w:r w:rsidRPr="00F922A0">
        <w:rPr>
          <w:spacing w:val="1"/>
        </w:rPr>
        <w:t xml:space="preserve"> </w:t>
      </w:r>
      <w:r w:rsidRPr="00F922A0">
        <w:t>развития.</w:t>
      </w:r>
      <w:r w:rsidRPr="00F922A0">
        <w:rPr>
          <w:spacing w:val="-57"/>
        </w:rPr>
        <w:t xml:space="preserve"> </w:t>
      </w:r>
      <w:r w:rsidRPr="00F922A0">
        <w:t>Социокультурное и политическое влияние Византии. Особенности социальной этики, отношения к</w:t>
      </w:r>
      <w:r w:rsidRPr="00F922A0">
        <w:rPr>
          <w:spacing w:val="1"/>
        </w:rPr>
        <w:t xml:space="preserve"> </w:t>
      </w:r>
      <w:r w:rsidRPr="00F922A0">
        <w:t>труду и</w:t>
      </w:r>
      <w:r w:rsidRPr="00F922A0">
        <w:rPr>
          <w:spacing w:val="1"/>
        </w:rPr>
        <w:t xml:space="preserve"> </w:t>
      </w:r>
      <w:r w:rsidRPr="00F922A0">
        <w:t>собственности,</w:t>
      </w:r>
      <w:r w:rsidRPr="00F922A0">
        <w:rPr>
          <w:spacing w:val="1"/>
        </w:rPr>
        <w:t xml:space="preserve"> </w:t>
      </w:r>
      <w:r w:rsidRPr="00F922A0">
        <w:t>правовой</w:t>
      </w:r>
      <w:r w:rsidRPr="00F922A0">
        <w:rPr>
          <w:spacing w:val="1"/>
        </w:rPr>
        <w:t xml:space="preserve"> </w:t>
      </w:r>
      <w:r w:rsidRPr="00F922A0">
        <w:t>культуры,</w:t>
      </w:r>
      <w:r w:rsidRPr="00F922A0">
        <w:rPr>
          <w:spacing w:val="1"/>
        </w:rPr>
        <w:t xml:space="preserve"> </w:t>
      </w:r>
      <w:r w:rsidRPr="00F922A0">
        <w:t>духовных</w:t>
      </w:r>
      <w:r w:rsidRPr="00F922A0">
        <w:rPr>
          <w:spacing w:val="1"/>
        </w:rPr>
        <w:t xml:space="preserve"> </w:t>
      </w:r>
      <w:r w:rsidRPr="00F922A0">
        <w:t>ценностей</w:t>
      </w:r>
      <w:r w:rsidRPr="00F922A0">
        <w:rPr>
          <w:spacing w:val="1"/>
        </w:rPr>
        <w:t xml:space="preserve"> </w:t>
      </w:r>
      <w:r w:rsidRPr="00F922A0">
        <w:t>в</w:t>
      </w:r>
      <w:r w:rsidRPr="00F922A0">
        <w:rPr>
          <w:spacing w:val="1"/>
        </w:rPr>
        <w:t xml:space="preserve"> </w:t>
      </w:r>
      <w:r w:rsidRPr="00F922A0">
        <w:t>католической</w:t>
      </w:r>
      <w:r w:rsidRPr="00F922A0">
        <w:rPr>
          <w:spacing w:val="1"/>
        </w:rPr>
        <w:t xml:space="preserve"> </w:t>
      </w:r>
      <w:r w:rsidRPr="00F922A0">
        <w:t>и</w:t>
      </w:r>
      <w:r w:rsidRPr="00F922A0">
        <w:rPr>
          <w:spacing w:val="1"/>
        </w:rPr>
        <w:t xml:space="preserve"> </w:t>
      </w:r>
      <w:r w:rsidRPr="00F922A0">
        <w:t>православной</w:t>
      </w:r>
      <w:r w:rsidRPr="00F922A0">
        <w:rPr>
          <w:spacing w:val="1"/>
        </w:rPr>
        <w:t xml:space="preserve"> </w:t>
      </w:r>
      <w:r w:rsidRPr="00F922A0">
        <w:t>традициях.</w:t>
      </w:r>
    </w:p>
    <w:p w:rsidR="00755FD3" w:rsidRPr="00F922A0" w:rsidRDefault="007E3FA8">
      <w:pPr>
        <w:pStyle w:val="a3"/>
        <w:spacing w:before="1"/>
        <w:ind w:right="426"/>
      </w:pPr>
      <w:r w:rsidRPr="00F922A0">
        <w:t>Норманнский фактор в образовании европейских государств. Образование государства Русь и роль</w:t>
      </w:r>
      <w:r w:rsidRPr="00F922A0">
        <w:rPr>
          <w:spacing w:val="1"/>
        </w:rPr>
        <w:t xml:space="preserve"> </w:t>
      </w:r>
      <w:r w:rsidRPr="00F922A0">
        <w:t>норманнского</w:t>
      </w:r>
      <w:r w:rsidRPr="00F922A0">
        <w:rPr>
          <w:spacing w:val="-1"/>
        </w:rPr>
        <w:t xml:space="preserve"> </w:t>
      </w:r>
      <w:r w:rsidRPr="00F922A0">
        <w:t>фактора</w:t>
      </w:r>
      <w:r w:rsidRPr="00F922A0">
        <w:rPr>
          <w:spacing w:val="-4"/>
        </w:rPr>
        <w:t xml:space="preserve"> </w:t>
      </w:r>
      <w:r w:rsidRPr="00F922A0">
        <w:t>в</w:t>
      </w:r>
      <w:r w:rsidRPr="00F922A0">
        <w:rPr>
          <w:spacing w:val="-1"/>
        </w:rPr>
        <w:t xml:space="preserve"> </w:t>
      </w:r>
      <w:r w:rsidRPr="00F922A0">
        <w:t>этом</w:t>
      </w:r>
      <w:r w:rsidRPr="00F922A0">
        <w:rPr>
          <w:spacing w:val="-1"/>
        </w:rPr>
        <w:t xml:space="preserve"> </w:t>
      </w:r>
      <w:r w:rsidRPr="00F922A0">
        <w:t>процессе.</w:t>
      </w:r>
    </w:p>
    <w:p w:rsidR="00755FD3" w:rsidRPr="00F922A0" w:rsidRDefault="007E3FA8">
      <w:pPr>
        <w:pStyle w:val="a3"/>
        <w:ind w:right="422"/>
      </w:pPr>
      <w:r w:rsidRPr="00F922A0">
        <w:t>Становление</w:t>
      </w:r>
      <w:r w:rsidRPr="00F922A0">
        <w:rPr>
          <w:spacing w:val="1"/>
        </w:rPr>
        <w:t xml:space="preserve"> </w:t>
      </w:r>
      <w:r w:rsidRPr="00F922A0">
        <w:t>и</w:t>
      </w:r>
      <w:r w:rsidRPr="00F922A0">
        <w:rPr>
          <w:spacing w:val="1"/>
        </w:rPr>
        <w:t xml:space="preserve"> </w:t>
      </w:r>
      <w:r w:rsidRPr="00F922A0">
        <w:t>развитие</w:t>
      </w:r>
      <w:r w:rsidRPr="00F922A0">
        <w:rPr>
          <w:spacing w:val="1"/>
        </w:rPr>
        <w:t xml:space="preserve"> </w:t>
      </w:r>
      <w:r w:rsidRPr="00F922A0">
        <w:t>сословно-корпоративного</w:t>
      </w:r>
      <w:r w:rsidRPr="00F922A0">
        <w:rPr>
          <w:spacing w:val="1"/>
        </w:rPr>
        <w:t xml:space="preserve"> </w:t>
      </w:r>
      <w:r w:rsidRPr="00F922A0">
        <w:t>строя</w:t>
      </w:r>
      <w:r w:rsidRPr="00F922A0">
        <w:rPr>
          <w:spacing w:val="1"/>
        </w:rPr>
        <w:t xml:space="preserve"> </w:t>
      </w:r>
      <w:r w:rsidRPr="00F922A0">
        <w:t>в</w:t>
      </w:r>
      <w:r w:rsidRPr="00F922A0">
        <w:rPr>
          <w:spacing w:val="1"/>
        </w:rPr>
        <w:t xml:space="preserve"> </w:t>
      </w:r>
      <w:r w:rsidRPr="00F922A0">
        <w:t>европейском</w:t>
      </w:r>
      <w:r w:rsidRPr="00F922A0">
        <w:rPr>
          <w:spacing w:val="1"/>
        </w:rPr>
        <w:t xml:space="preserve"> </w:t>
      </w:r>
      <w:r w:rsidRPr="00F922A0">
        <w:t>средневековом</w:t>
      </w:r>
      <w:r w:rsidRPr="00F922A0">
        <w:rPr>
          <w:spacing w:val="1"/>
        </w:rPr>
        <w:t xml:space="preserve"> </w:t>
      </w:r>
      <w:r w:rsidRPr="00F922A0">
        <w:t>обществе.</w:t>
      </w:r>
      <w:r w:rsidRPr="00F922A0">
        <w:rPr>
          <w:spacing w:val="-57"/>
        </w:rPr>
        <w:t xml:space="preserve"> </w:t>
      </w:r>
      <w:r w:rsidRPr="00F922A0">
        <w:t>Феодализм как система социальной организации и властных отношений. Особенности хозяйственной</w:t>
      </w:r>
      <w:r w:rsidRPr="00F922A0">
        <w:rPr>
          <w:spacing w:val="1"/>
        </w:rPr>
        <w:t xml:space="preserve"> </w:t>
      </w:r>
      <w:r w:rsidRPr="00F922A0">
        <w:t>жизни. Торговые коммуникации в средневековой Европе. Образование централизованных государств.</w:t>
      </w:r>
      <w:r w:rsidRPr="00F922A0">
        <w:rPr>
          <w:spacing w:val="-57"/>
        </w:rPr>
        <w:t xml:space="preserve"> </w:t>
      </w:r>
      <w:r w:rsidRPr="00F922A0">
        <w:t>Складывание европейской правовой традиции. Роль церкви в европейском средневековом обществе.</w:t>
      </w:r>
      <w:r w:rsidRPr="00F922A0">
        <w:rPr>
          <w:spacing w:val="1"/>
        </w:rPr>
        <w:t xml:space="preserve"> </w:t>
      </w:r>
      <w:r w:rsidRPr="00F922A0">
        <w:t>Образ мира в романском и готическом искусстве. Культурное и философское наследие европейского</w:t>
      </w:r>
      <w:r w:rsidRPr="00F922A0">
        <w:rPr>
          <w:spacing w:val="1"/>
        </w:rPr>
        <w:t xml:space="preserve"> </w:t>
      </w:r>
      <w:r w:rsidRPr="00F922A0">
        <w:t>Средневековья.</w:t>
      </w:r>
    </w:p>
    <w:p w:rsidR="00755FD3" w:rsidRPr="00F922A0" w:rsidRDefault="007E3FA8">
      <w:pPr>
        <w:pStyle w:val="a3"/>
      </w:pPr>
      <w:r w:rsidRPr="00F922A0">
        <w:t>Цивилизации</w:t>
      </w:r>
      <w:r w:rsidRPr="00F922A0">
        <w:rPr>
          <w:spacing w:val="-2"/>
        </w:rPr>
        <w:t xml:space="preserve"> </w:t>
      </w:r>
      <w:r w:rsidRPr="00F922A0">
        <w:t>Востока</w:t>
      </w:r>
      <w:r w:rsidRPr="00F922A0">
        <w:rPr>
          <w:spacing w:val="-3"/>
        </w:rPr>
        <w:t xml:space="preserve"> </w:t>
      </w:r>
      <w:r w:rsidRPr="00F922A0">
        <w:t>в</w:t>
      </w:r>
      <w:r w:rsidRPr="00F922A0">
        <w:rPr>
          <w:spacing w:val="-3"/>
        </w:rPr>
        <w:t xml:space="preserve"> </w:t>
      </w:r>
      <w:r w:rsidRPr="00F922A0">
        <w:t>эпоху</w:t>
      </w:r>
      <w:r w:rsidRPr="00F922A0">
        <w:rPr>
          <w:spacing w:val="-10"/>
        </w:rPr>
        <w:t xml:space="preserve"> </w:t>
      </w:r>
      <w:r w:rsidRPr="00F922A0">
        <w:t>Средневековья.</w:t>
      </w:r>
    </w:p>
    <w:p w:rsidR="00755FD3" w:rsidRPr="00F922A0" w:rsidRDefault="007E3FA8">
      <w:pPr>
        <w:pStyle w:val="a3"/>
        <w:ind w:right="415"/>
      </w:pPr>
      <w:r w:rsidRPr="00F922A0">
        <w:t>Характер международных отношений в Средние века. Европа и норманнские завоевания. Арабские,</w:t>
      </w:r>
      <w:r w:rsidRPr="00F922A0">
        <w:rPr>
          <w:spacing w:val="1"/>
        </w:rPr>
        <w:t xml:space="preserve"> </w:t>
      </w:r>
      <w:r w:rsidRPr="00F922A0">
        <w:t>монгольские и тюркские завоевания. Феномен крестовых походов – столкновение и взаимовлияние</w:t>
      </w:r>
      <w:r w:rsidRPr="00F922A0">
        <w:rPr>
          <w:spacing w:val="1"/>
        </w:rPr>
        <w:t xml:space="preserve"> </w:t>
      </w:r>
      <w:r w:rsidRPr="00F922A0">
        <w:t>цивилизаций.</w:t>
      </w:r>
    </w:p>
    <w:p w:rsidR="00755FD3" w:rsidRPr="00F922A0" w:rsidRDefault="007E3FA8">
      <w:pPr>
        <w:pStyle w:val="a3"/>
        <w:ind w:right="417"/>
      </w:pPr>
      <w:r w:rsidRPr="00F922A0">
        <w:t>Традиционное</w:t>
      </w:r>
      <w:r w:rsidRPr="00F922A0">
        <w:rPr>
          <w:spacing w:val="1"/>
        </w:rPr>
        <w:t xml:space="preserve"> </w:t>
      </w:r>
      <w:r w:rsidRPr="00F922A0">
        <w:t>(аграрное)</w:t>
      </w:r>
      <w:r w:rsidRPr="00F922A0">
        <w:rPr>
          <w:spacing w:val="1"/>
        </w:rPr>
        <w:t xml:space="preserve"> </w:t>
      </w:r>
      <w:r w:rsidRPr="00F922A0">
        <w:t>общество</w:t>
      </w:r>
      <w:r w:rsidRPr="00F922A0">
        <w:rPr>
          <w:spacing w:val="1"/>
        </w:rPr>
        <w:t xml:space="preserve"> </w:t>
      </w:r>
      <w:r w:rsidRPr="00F922A0">
        <w:t>на</w:t>
      </w:r>
      <w:r w:rsidRPr="00F922A0">
        <w:rPr>
          <w:spacing w:val="1"/>
        </w:rPr>
        <w:t xml:space="preserve"> </w:t>
      </w:r>
      <w:r w:rsidRPr="00F922A0">
        <w:t>Западе</w:t>
      </w:r>
      <w:r w:rsidRPr="00F922A0">
        <w:rPr>
          <w:spacing w:val="1"/>
        </w:rPr>
        <w:t xml:space="preserve"> </w:t>
      </w:r>
      <w:r w:rsidRPr="00F922A0">
        <w:t>и</w:t>
      </w:r>
      <w:r w:rsidRPr="00F922A0">
        <w:rPr>
          <w:spacing w:val="1"/>
        </w:rPr>
        <w:t xml:space="preserve"> </w:t>
      </w:r>
      <w:r w:rsidRPr="00F922A0">
        <w:t>Востоке:</w:t>
      </w:r>
      <w:r w:rsidRPr="00F922A0">
        <w:rPr>
          <w:spacing w:val="1"/>
        </w:rPr>
        <w:t xml:space="preserve"> </w:t>
      </w:r>
      <w:r w:rsidRPr="00F922A0">
        <w:t>особенности</w:t>
      </w:r>
      <w:r w:rsidRPr="00F922A0">
        <w:rPr>
          <w:spacing w:val="1"/>
        </w:rPr>
        <w:t xml:space="preserve"> </w:t>
      </w:r>
      <w:r w:rsidRPr="00F922A0">
        <w:t>социальной</w:t>
      </w:r>
      <w:r w:rsidRPr="00F922A0">
        <w:rPr>
          <w:spacing w:val="1"/>
        </w:rPr>
        <w:t xml:space="preserve"> </w:t>
      </w:r>
      <w:r w:rsidRPr="00F922A0">
        <w:t>структуры,</w:t>
      </w:r>
      <w:r w:rsidRPr="00F922A0">
        <w:rPr>
          <w:spacing w:val="1"/>
        </w:rPr>
        <w:t xml:space="preserve"> </w:t>
      </w:r>
      <w:r w:rsidRPr="00F922A0">
        <w:t>экономической</w:t>
      </w:r>
      <w:r w:rsidRPr="00F922A0">
        <w:rPr>
          <w:spacing w:val="1"/>
        </w:rPr>
        <w:t xml:space="preserve"> </w:t>
      </w:r>
      <w:r w:rsidRPr="00F922A0">
        <w:t>жизни,</w:t>
      </w:r>
      <w:r w:rsidRPr="00F922A0">
        <w:rPr>
          <w:spacing w:val="1"/>
        </w:rPr>
        <w:t xml:space="preserve"> </w:t>
      </w:r>
      <w:r w:rsidRPr="00F922A0">
        <w:t>политических</w:t>
      </w:r>
      <w:r w:rsidRPr="00F922A0">
        <w:rPr>
          <w:spacing w:val="1"/>
        </w:rPr>
        <w:t xml:space="preserve"> </w:t>
      </w:r>
      <w:r w:rsidRPr="00F922A0">
        <w:t>отношений.</w:t>
      </w:r>
      <w:r w:rsidRPr="00F922A0">
        <w:rPr>
          <w:spacing w:val="1"/>
        </w:rPr>
        <w:t xml:space="preserve"> </w:t>
      </w:r>
      <w:r w:rsidRPr="00F922A0">
        <w:t>Дискуссия</w:t>
      </w:r>
      <w:r w:rsidRPr="00F922A0">
        <w:rPr>
          <w:spacing w:val="1"/>
        </w:rPr>
        <w:t xml:space="preserve"> </w:t>
      </w:r>
      <w:r w:rsidRPr="00F922A0">
        <w:t>об</w:t>
      </w:r>
      <w:r w:rsidRPr="00F922A0">
        <w:rPr>
          <w:spacing w:val="1"/>
        </w:rPr>
        <w:t xml:space="preserve"> </w:t>
      </w:r>
      <w:r w:rsidRPr="00F922A0">
        <w:t>уникальности</w:t>
      </w:r>
      <w:r w:rsidRPr="00F922A0">
        <w:rPr>
          <w:spacing w:val="1"/>
        </w:rPr>
        <w:t xml:space="preserve"> </w:t>
      </w:r>
      <w:r w:rsidRPr="00F922A0">
        <w:t>европейской</w:t>
      </w:r>
      <w:r w:rsidRPr="00F922A0">
        <w:rPr>
          <w:spacing w:val="1"/>
        </w:rPr>
        <w:t xml:space="preserve"> </w:t>
      </w:r>
      <w:r w:rsidRPr="00F922A0">
        <w:t>средневековой</w:t>
      </w:r>
      <w:r w:rsidRPr="00F922A0">
        <w:rPr>
          <w:spacing w:val="1"/>
        </w:rPr>
        <w:t xml:space="preserve"> </w:t>
      </w:r>
      <w:r w:rsidRPr="00F922A0">
        <w:t>цивилизации.</w:t>
      </w:r>
      <w:r w:rsidRPr="00F922A0">
        <w:rPr>
          <w:spacing w:val="1"/>
        </w:rPr>
        <w:t xml:space="preserve"> </w:t>
      </w:r>
      <w:r w:rsidRPr="00F922A0">
        <w:t>Динамика</w:t>
      </w:r>
      <w:r w:rsidRPr="00F922A0">
        <w:rPr>
          <w:spacing w:val="1"/>
        </w:rPr>
        <w:t xml:space="preserve"> </w:t>
      </w:r>
      <w:r w:rsidRPr="00F922A0">
        <w:t>развития</w:t>
      </w:r>
      <w:r w:rsidRPr="00F922A0">
        <w:rPr>
          <w:spacing w:val="1"/>
        </w:rPr>
        <w:t xml:space="preserve"> </w:t>
      </w:r>
      <w:r w:rsidRPr="00F922A0">
        <w:t>европейского</w:t>
      </w:r>
      <w:r w:rsidRPr="00F922A0">
        <w:rPr>
          <w:spacing w:val="1"/>
        </w:rPr>
        <w:t xml:space="preserve"> </w:t>
      </w:r>
      <w:r w:rsidRPr="00F922A0">
        <w:t>общества</w:t>
      </w:r>
      <w:r w:rsidRPr="00F922A0">
        <w:rPr>
          <w:spacing w:val="1"/>
        </w:rPr>
        <w:t xml:space="preserve"> </w:t>
      </w:r>
      <w:r w:rsidRPr="00F922A0">
        <w:t>в</w:t>
      </w:r>
      <w:r w:rsidRPr="00F922A0">
        <w:rPr>
          <w:spacing w:val="1"/>
        </w:rPr>
        <w:t xml:space="preserve"> </w:t>
      </w:r>
      <w:r w:rsidRPr="00F922A0">
        <w:t>эпоху</w:t>
      </w:r>
      <w:r w:rsidRPr="00F922A0">
        <w:rPr>
          <w:spacing w:val="1"/>
        </w:rPr>
        <w:t xml:space="preserve"> </w:t>
      </w:r>
      <w:r w:rsidRPr="00F922A0">
        <w:t>Средневековья.</w:t>
      </w:r>
      <w:r w:rsidRPr="00F922A0">
        <w:rPr>
          <w:spacing w:val="1"/>
        </w:rPr>
        <w:t xml:space="preserve"> </w:t>
      </w:r>
      <w:r w:rsidRPr="00F922A0">
        <w:t>Кризис</w:t>
      </w:r>
      <w:r w:rsidRPr="00F922A0">
        <w:rPr>
          <w:spacing w:val="-2"/>
        </w:rPr>
        <w:t xml:space="preserve"> </w:t>
      </w:r>
      <w:r w:rsidRPr="00F922A0">
        <w:t>европейского традиционного общества</w:t>
      </w:r>
      <w:r w:rsidRPr="00F922A0">
        <w:rPr>
          <w:spacing w:val="-1"/>
        </w:rPr>
        <w:t xml:space="preserve"> </w:t>
      </w:r>
      <w:r w:rsidRPr="00F922A0">
        <w:t>в</w:t>
      </w:r>
      <w:r w:rsidRPr="00F922A0">
        <w:rPr>
          <w:spacing w:val="-2"/>
        </w:rPr>
        <w:t xml:space="preserve"> </w:t>
      </w:r>
      <w:r w:rsidRPr="00F922A0">
        <w:t>XIV–XV</w:t>
      </w:r>
      <w:r w:rsidRPr="00F922A0">
        <w:rPr>
          <w:spacing w:val="-1"/>
        </w:rPr>
        <w:t xml:space="preserve"> </w:t>
      </w:r>
      <w:r w:rsidRPr="00F922A0">
        <w:t>вв.</w:t>
      </w:r>
    </w:p>
    <w:p w:rsidR="00755FD3" w:rsidRPr="00F922A0" w:rsidRDefault="007E3FA8">
      <w:pPr>
        <w:pStyle w:val="a3"/>
        <w:ind w:right="419"/>
      </w:pPr>
      <w:r w:rsidRPr="00F922A0">
        <w:t>Изменения</w:t>
      </w:r>
      <w:r w:rsidRPr="00F922A0">
        <w:rPr>
          <w:spacing w:val="1"/>
        </w:rPr>
        <w:t xml:space="preserve"> </w:t>
      </w:r>
      <w:r w:rsidRPr="00F922A0">
        <w:t>в</w:t>
      </w:r>
      <w:r w:rsidRPr="00F922A0">
        <w:rPr>
          <w:spacing w:val="1"/>
        </w:rPr>
        <w:t xml:space="preserve"> </w:t>
      </w:r>
      <w:r w:rsidRPr="00F922A0">
        <w:t>мировосприятии</w:t>
      </w:r>
      <w:r w:rsidRPr="00F922A0">
        <w:rPr>
          <w:spacing w:val="1"/>
        </w:rPr>
        <w:t xml:space="preserve"> </w:t>
      </w:r>
      <w:r w:rsidRPr="00F922A0">
        <w:t>европейского</w:t>
      </w:r>
      <w:r w:rsidRPr="00F922A0">
        <w:rPr>
          <w:spacing w:val="1"/>
        </w:rPr>
        <w:t xml:space="preserve"> </w:t>
      </w:r>
      <w:r w:rsidRPr="00F922A0">
        <w:t>человека.</w:t>
      </w:r>
      <w:r w:rsidRPr="00F922A0">
        <w:rPr>
          <w:spacing w:val="1"/>
        </w:rPr>
        <w:t xml:space="preserve"> </w:t>
      </w:r>
      <w:r w:rsidRPr="00F922A0">
        <w:t>Природно-климатические,</w:t>
      </w:r>
      <w:r w:rsidRPr="00F922A0">
        <w:rPr>
          <w:spacing w:val="1"/>
        </w:rPr>
        <w:t xml:space="preserve"> </w:t>
      </w:r>
      <w:r w:rsidRPr="00F922A0">
        <w:t>экономические,</w:t>
      </w:r>
      <w:r w:rsidRPr="00F922A0">
        <w:rPr>
          <w:spacing w:val="1"/>
        </w:rPr>
        <w:t xml:space="preserve"> </w:t>
      </w:r>
      <w:r w:rsidRPr="00F922A0">
        <w:t>социально-психологические</w:t>
      </w:r>
      <w:r w:rsidRPr="00F922A0">
        <w:rPr>
          <w:spacing w:val="-2"/>
        </w:rPr>
        <w:t xml:space="preserve"> </w:t>
      </w:r>
      <w:r w:rsidRPr="00F922A0">
        <w:t>предпосылки</w:t>
      </w:r>
      <w:r w:rsidRPr="00F922A0">
        <w:rPr>
          <w:spacing w:val="-2"/>
        </w:rPr>
        <w:t xml:space="preserve"> </w:t>
      </w:r>
      <w:r w:rsidRPr="00F922A0">
        <w:t>процесса</w:t>
      </w:r>
      <w:r w:rsidRPr="00F922A0">
        <w:rPr>
          <w:spacing w:val="-1"/>
        </w:rPr>
        <w:t xml:space="preserve"> </w:t>
      </w:r>
      <w:r w:rsidRPr="00F922A0">
        <w:t>модернизации.</w:t>
      </w:r>
    </w:p>
    <w:p w:rsidR="00755FD3" w:rsidRPr="00F922A0" w:rsidRDefault="007E3FA8">
      <w:pPr>
        <w:pStyle w:val="a3"/>
        <w:ind w:right="419"/>
      </w:pPr>
      <w:r w:rsidRPr="00F922A0">
        <w:t>Особенности российского Средневековья: дискуссионные проблемы. Государство и общество на Руси</w:t>
      </w:r>
      <w:r w:rsidRPr="00F922A0">
        <w:rPr>
          <w:spacing w:val="-57"/>
        </w:rPr>
        <w:t xml:space="preserve"> </w:t>
      </w:r>
      <w:r w:rsidRPr="00F922A0">
        <w:t>в</w:t>
      </w:r>
      <w:r w:rsidRPr="00F922A0">
        <w:rPr>
          <w:spacing w:val="13"/>
        </w:rPr>
        <w:t xml:space="preserve"> </w:t>
      </w:r>
      <w:r w:rsidRPr="00F922A0">
        <w:t>контексте</w:t>
      </w:r>
      <w:r w:rsidRPr="00F922A0">
        <w:rPr>
          <w:spacing w:val="14"/>
        </w:rPr>
        <w:t xml:space="preserve"> </w:t>
      </w:r>
      <w:r w:rsidRPr="00F922A0">
        <w:t>европейской</w:t>
      </w:r>
      <w:r w:rsidRPr="00F922A0">
        <w:rPr>
          <w:spacing w:val="14"/>
        </w:rPr>
        <w:t xml:space="preserve"> </w:t>
      </w:r>
      <w:r w:rsidRPr="00F922A0">
        <w:t>истории.</w:t>
      </w:r>
      <w:r w:rsidRPr="00F922A0">
        <w:rPr>
          <w:spacing w:val="12"/>
        </w:rPr>
        <w:t xml:space="preserve"> </w:t>
      </w:r>
      <w:r w:rsidRPr="00F922A0">
        <w:t>Русь</w:t>
      </w:r>
      <w:r w:rsidRPr="00F922A0">
        <w:rPr>
          <w:spacing w:val="17"/>
        </w:rPr>
        <w:t xml:space="preserve"> </w:t>
      </w:r>
      <w:r w:rsidRPr="00F922A0">
        <w:t>удельная:</w:t>
      </w:r>
      <w:r w:rsidRPr="00F922A0">
        <w:rPr>
          <w:spacing w:val="18"/>
        </w:rPr>
        <w:t xml:space="preserve"> </w:t>
      </w:r>
      <w:r w:rsidRPr="00F922A0">
        <w:t>формирование</w:t>
      </w:r>
      <w:r w:rsidRPr="00F922A0">
        <w:rPr>
          <w:spacing w:val="13"/>
        </w:rPr>
        <w:t xml:space="preserve"> </w:t>
      </w:r>
      <w:r w:rsidRPr="00F922A0">
        <w:t>различных</w:t>
      </w:r>
      <w:r w:rsidRPr="00F922A0">
        <w:rPr>
          <w:spacing w:val="14"/>
        </w:rPr>
        <w:t xml:space="preserve"> </w:t>
      </w:r>
      <w:r w:rsidRPr="00F922A0">
        <w:t>социально-политических</w:t>
      </w:r>
    </w:p>
    <w:p w:rsidR="00755FD3" w:rsidRPr="00F922A0" w:rsidRDefault="00755FD3">
      <w:pPr>
        <w:sectPr w:rsidR="00755FD3" w:rsidRPr="00F922A0">
          <w:footerReference w:type="default" r:id="rId86"/>
          <w:pgSz w:w="11900" w:h="16840"/>
          <w:pgMar w:top="620" w:right="300" w:bottom="280" w:left="0" w:header="0" w:footer="0" w:gutter="0"/>
          <w:cols w:space="720"/>
        </w:sectPr>
      </w:pPr>
    </w:p>
    <w:p w:rsidR="00755FD3" w:rsidRPr="00F922A0" w:rsidRDefault="007E3FA8">
      <w:pPr>
        <w:pStyle w:val="a3"/>
        <w:spacing w:before="64"/>
        <w:ind w:right="412"/>
      </w:pPr>
      <w:r w:rsidRPr="00F922A0">
        <w:lastRenderedPageBreak/>
        <w:t>моделей развития русского государства и общества. Борьба Руси с внешними вызовами. Монгольская</w:t>
      </w:r>
      <w:r w:rsidRPr="00F922A0">
        <w:rPr>
          <w:spacing w:val="1"/>
        </w:rPr>
        <w:t xml:space="preserve"> </w:t>
      </w:r>
      <w:r w:rsidRPr="00F922A0">
        <w:t>империя, Золотая Орда, русские земли: проблема взаимовлияния. Особенности процесса объединения</w:t>
      </w:r>
      <w:r w:rsidRPr="00F922A0">
        <w:rPr>
          <w:spacing w:val="1"/>
        </w:rPr>
        <w:t xml:space="preserve"> </w:t>
      </w:r>
      <w:r w:rsidRPr="00F922A0">
        <w:t>русских земель. Альтернативные варианты развития России в конце</w:t>
      </w:r>
      <w:r w:rsidRPr="00F922A0">
        <w:rPr>
          <w:spacing w:val="1"/>
        </w:rPr>
        <w:t xml:space="preserve"> </w:t>
      </w:r>
      <w:r w:rsidRPr="00F922A0">
        <w:t>XIV – XV веке. Социально-</w:t>
      </w:r>
      <w:r w:rsidRPr="00F922A0">
        <w:rPr>
          <w:spacing w:val="1"/>
        </w:rPr>
        <w:t xml:space="preserve"> </w:t>
      </w:r>
      <w:r w:rsidRPr="00F922A0">
        <w:t>экономическое развитие России. Россия в средневековом мире. Роль Ивана IV Грозного в российской</w:t>
      </w:r>
      <w:r w:rsidRPr="00F922A0">
        <w:rPr>
          <w:spacing w:val="1"/>
        </w:rPr>
        <w:t xml:space="preserve"> </w:t>
      </w:r>
      <w:r w:rsidRPr="00F922A0">
        <w:t>истории:</w:t>
      </w:r>
      <w:r w:rsidRPr="00F922A0">
        <w:rPr>
          <w:spacing w:val="-1"/>
        </w:rPr>
        <w:t xml:space="preserve"> </w:t>
      </w:r>
      <w:r w:rsidRPr="00F922A0">
        <w:t>реформы</w:t>
      </w:r>
      <w:r w:rsidRPr="00F922A0">
        <w:rPr>
          <w:spacing w:val="-2"/>
        </w:rPr>
        <w:t xml:space="preserve"> </w:t>
      </w:r>
      <w:r w:rsidRPr="00F922A0">
        <w:t>и их</w:t>
      </w:r>
      <w:r w:rsidRPr="00F922A0">
        <w:rPr>
          <w:spacing w:val="-1"/>
        </w:rPr>
        <w:t xml:space="preserve"> </w:t>
      </w:r>
      <w:r w:rsidRPr="00F922A0">
        <w:t>цена</w:t>
      </w:r>
    </w:p>
    <w:p w:rsidR="00755FD3" w:rsidRPr="00F922A0" w:rsidRDefault="007E3FA8">
      <w:pPr>
        <w:pStyle w:val="a3"/>
      </w:pPr>
      <w:r w:rsidRPr="00F922A0">
        <w:t>Человек</w:t>
      </w:r>
      <w:r w:rsidRPr="00F922A0">
        <w:rPr>
          <w:spacing w:val="-3"/>
        </w:rPr>
        <w:t xml:space="preserve"> </w:t>
      </w:r>
      <w:r w:rsidRPr="00F922A0">
        <w:t>в</w:t>
      </w:r>
      <w:r w:rsidRPr="00F922A0">
        <w:rPr>
          <w:spacing w:val="-3"/>
        </w:rPr>
        <w:t xml:space="preserve"> </w:t>
      </w:r>
      <w:r w:rsidRPr="00F922A0">
        <w:t>древности</w:t>
      </w:r>
      <w:r w:rsidRPr="00F922A0">
        <w:rPr>
          <w:spacing w:val="-1"/>
        </w:rPr>
        <w:t xml:space="preserve"> </w:t>
      </w:r>
      <w:r w:rsidRPr="00F922A0">
        <w:t>и</w:t>
      </w:r>
      <w:r w:rsidRPr="00F922A0">
        <w:rPr>
          <w:spacing w:val="-2"/>
        </w:rPr>
        <w:t xml:space="preserve"> </w:t>
      </w:r>
      <w:r w:rsidRPr="00F922A0">
        <w:t>Средневековье.</w:t>
      </w:r>
    </w:p>
    <w:p w:rsidR="00755FD3" w:rsidRPr="00F922A0" w:rsidRDefault="007E3FA8">
      <w:pPr>
        <w:pStyle w:val="11"/>
        <w:spacing w:before="5"/>
      </w:pPr>
      <w:r w:rsidRPr="00F922A0">
        <w:t>Новое</w:t>
      </w:r>
      <w:r w:rsidRPr="00F922A0">
        <w:rPr>
          <w:spacing w:val="-3"/>
        </w:rPr>
        <w:t xml:space="preserve"> </w:t>
      </w:r>
      <w:r w:rsidRPr="00F922A0">
        <w:t>время</w:t>
      </w:r>
    </w:p>
    <w:p w:rsidR="00755FD3" w:rsidRPr="00F922A0" w:rsidRDefault="007E3FA8">
      <w:pPr>
        <w:pStyle w:val="a3"/>
        <w:ind w:right="425"/>
      </w:pPr>
      <w:r w:rsidRPr="00F922A0">
        <w:t>Понятие</w:t>
      </w:r>
      <w:r w:rsidRPr="00F922A0">
        <w:rPr>
          <w:spacing w:val="1"/>
        </w:rPr>
        <w:t xml:space="preserve"> </w:t>
      </w:r>
      <w:r w:rsidRPr="00F922A0">
        <w:t>«Новое</w:t>
      </w:r>
      <w:r w:rsidRPr="00F922A0">
        <w:rPr>
          <w:spacing w:val="1"/>
        </w:rPr>
        <w:t xml:space="preserve"> </w:t>
      </w:r>
      <w:r w:rsidRPr="00F922A0">
        <w:t>время».</w:t>
      </w:r>
      <w:r w:rsidRPr="00F922A0">
        <w:rPr>
          <w:spacing w:val="1"/>
        </w:rPr>
        <w:t xml:space="preserve"> </w:t>
      </w:r>
      <w:r w:rsidRPr="00F922A0">
        <w:t>Принципы</w:t>
      </w:r>
      <w:r w:rsidRPr="00F922A0">
        <w:rPr>
          <w:spacing w:val="1"/>
        </w:rPr>
        <w:t xml:space="preserve"> </w:t>
      </w:r>
      <w:r w:rsidRPr="00F922A0">
        <w:t>периодизации</w:t>
      </w:r>
      <w:r w:rsidRPr="00F922A0">
        <w:rPr>
          <w:spacing w:val="1"/>
        </w:rPr>
        <w:t xml:space="preserve"> </w:t>
      </w:r>
      <w:r w:rsidRPr="00F922A0">
        <w:t>Нового</w:t>
      </w:r>
      <w:r w:rsidRPr="00F922A0">
        <w:rPr>
          <w:spacing w:val="1"/>
        </w:rPr>
        <w:t xml:space="preserve"> </w:t>
      </w:r>
      <w:r w:rsidRPr="00F922A0">
        <w:t>времени.</w:t>
      </w:r>
      <w:r w:rsidRPr="00F922A0">
        <w:rPr>
          <w:spacing w:val="1"/>
        </w:rPr>
        <w:t xml:space="preserve"> </w:t>
      </w:r>
      <w:r w:rsidRPr="00F922A0">
        <w:t>Историческая</w:t>
      </w:r>
      <w:r w:rsidRPr="00F922A0">
        <w:rPr>
          <w:spacing w:val="1"/>
        </w:rPr>
        <w:t xml:space="preserve"> </w:t>
      </w:r>
      <w:r w:rsidRPr="00F922A0">
        <w:t>карта</w:t>
      </w:r>
      <w:r w:rsidRPr="00F922A0">
        <w:rPr>
          <w:spacing w:val="1"/>
        </w:rPr>
        <w:t xml:space="preserve"> </w:t>
      </w:r>
      <w:r w:rsidRPr="00F922A0">
        <w:t>Нового</w:t>
      </w:r>
      <w:r w:rsidRPr="00F922A0">
        <w:rPr>
          <w:spacing w:val="1"/>
        </w:rPr>
        <w:t xml:space="preserve"> </w:t>
      </w:r>
      <w:r w:rsidRPr="00F922A0">
        <w:t>времени. Дискуссия об исторической природе процесса модернизации. Модернизация как процесс</w:t>
      </w:r>
      <w:r w:rsidRPr="00F922A0">
        <w:rPr>
          <w:spacing w:val="1"/>
        </w:rPr>
        <w:t xml:space="preserve"> </w:t>
      </w:r>
      <w:r w:rsidRPr="00F922A0">
        <w:t>перехода</w:t>
      </w:r>
      <w:r w:rsidRPr="00F922A0">
        <w:rPr>
          <w:spacing w:val="-2"/>
        </w:rPr>
        <w:t xml:space="preserve"> </w:t>
      </w:r>
      <w:r w:rsidRPr="00F922A0">
        <w:t>от традиционного (аграрного)</w:t>
      </w:r>
      <w:r w:rsidRPr="00F922A0">
        <w:rPr>
          <w:spacing w:val="-1"/>
        </w:rPr>
        <w:t xml:space="preserve"> </w:t>
      </w:r>
      <w:r w:rsidRPr="00F922A0">
        <w:t>к</w:t>
      </w:r>
      <w:r w:rsidRPr="00F922A0">
        <w:rPr>
          <w:spacing w:val="-1"/>
        </w:rPr>
        <w:t xml:space="preserve"> </w:t>
      </w:r>
      <w:r w:rsidRPr="00F922A0">
        <w:t>индустриальному</w:t>
      </w:r>
      <w:r w:rsidRPr="00F922A0">
        <w:rPr>
          <w:spacing w:val="-8"/>
        </w:rPr>
        <w:t xml:space="preserve"> </w:t>
      </w:r>
      <w:r w:rsidRPr="00F922A0">
        <w:t>обществу.</w:t>
      </w:r>
    </w:p>
    <w:p w:rsidR="00755FD3" w:rsidRPr="00F922A0" w:rsidRDefault="007E3FA8">
      <w:pPr>
        <w:pStyle w:val="a3"/>
        <w:ind w:right="422"/>
      </w:pPr>
      <w:r w:rsidRPr="00F922A0">
        <w:t>Великие географические открытия и начало европейской колониальной экспансии. Формирование</w:t>
      </w:r>
      <w:r w:rsidRPr="00F922A0">
        <w:rPr>
          <w:spacing w:val="1"/>
        </w:rPr>
        <w:t xml:space="preserve"> </w:t>
      </w:r>
      <w:r w:rsidRPr="00F922A0">
        <w:t>нового пространственного восприятия мира. Влияние Великих географических открытий на развитие</w:t>
      </w:r>
      <w:r w:rsidRPr="00F922A0">
        <w:rPr>
          <w:spacing w:val="1"/>
        </w:rPr>
        <w:t xml:space="preserve"> </w:t>
      </w:r>
      <w:r w:rsidRPr="00F922A0">
        <w:t>европейского</w:t>
      </w:r>
      <w:r w:rsidRPr="00F922A0">
        <w:rPr>
          <w:spacing w:val="-1"/>
        </w:rPr>
        <w:t xml:space="preserve"> </w:t>
      </w:r>
      <w:r w:rsidRPr="00F922A0">
        <w:t>общества.</w:t>
      </w:r>
    </w:p>
    <w:p w:rsidR="00755FD3" w:rsidRPr="00F922A0" w:rsidRDefault="007E3FA8">
      <w:pPr>
        <w:pStyle w:val="a3"/>
        <w:ind w:right="418"/>
      </w:pPr>
      <w:r w:rsidRPr="00F922A0">
        <w:t>Социально-психологические,</w:t>
      </w:r>
      <w:r w:rsidRPr="00F922A0">
        <w:rPr>
          <w:spacing w:val="1"/>
        </w:rPr>
        <w:t xml:space="preserve"> </w:t>
      </w:r>
      <w:r w:rsidRPr="00F922A0">
        <w:t>экономические</w:t>
      </w:r>
      <w:r w:rsidRPr="00F922A0">
        <w:rPr>
          <w:spacing w:val="1"/>
        </w:rPr>
        <w:t xml:space="preserve"> </w:t>
      </w:r>
      <w:r w:rsidRPr="00F922A0">
        <w:t>и</w:t>
      </w:r>
      <w:r w:rsidRPr="00F922A0">
        <w:rPr>
          <w:spacing w:val="1"/>
        </w:rPr>
        <w:t xml:space="preserve"> </w:t>
      </w:r>
      <w:r w:rsidRPr="00F922A0">
        <w:t>техногенные</w:t>
      </w:r>
      <w:r w:rsidRPr="00F922A0">
        <w:rPr>
          <w:spacing w:val="1"/>
        </w:rPr>
        <w:t xml:space="preserve"> </w:t>
      </w:r>
      <w:r w:rsidRPr="00F922A0">
        <w:t>факторы</w:t>
      </w:r>
      <w:r w:rsidRPr="00F922A0">
        <w:rPr>
          <w:spacing w:val="1"/>
        </w:rPr>
        <w:t xml:space="preserve"> </w:t>
      </w:r>
      <w:r w:rsidRPr="00F922A0">
        <w:t>развертывания</w:t>
      </w:r>
      <w:r w:rsidRPr="00F922A0">
        <w:rPr>
          <w:spacing w:val="1"/>
        </w:rPr>
        <w:t xml:space="preserve"> </w:t>
      </w:r>
      <w:r w:rsidRPr="00F922A0">
        <w:t>процесса</w:t>
      </w:r>
      <w:r w:rsidRPr="00F922A0">
        <w:rPr>
          <w:spacing w:val="1"/>
        </w:rPr>
        <w:t xml:space="preserve"> </w:t>
      </w:r>
      <w:r w:rsidRPr="00F922A0">
        <w:t>модернизации.</w:t>
      </w:r>
    </w:p>
    <w:p w:rsidR="00755FD3" w:rsidRPr="00F922A0" w:rsidRDefault="007E3FA8">
      <w:pPr>
        <w:pStyle w:val="a3"/>
      </w:pPr>
      <w:r w:rsidRPr="00F922A0">
        <w:t>Внутренняя</w:t>
      </w:r>
      <w:r w:rsidRPr="00F922A0">
        <w:rPr>
          <w:spacing w:val="-4"/>
        </w:rPr>
        <w:t xml:space="preserve"> </w:t>
      </w:r>
      <w:r w:rsidRPr="00F922A0">
        <w:t>колонизация.</w:t>
      </w:r>
      <w:r w:rsidRPr="00F922A0">
        <w:rPr>
          <w:spacing w:val="-4"/>
        </w:rPr>
        <w:t xml:space="preserve"> </w:t>
      </w:r>
      <w:r w:rsidRPr="00F922A0">
        <w:t>Торговый</w:t>
      </w:r>
      <w:r w:rsidRPr="00F922A0">
        <w:rPr>
          <w:spacing w:val="-4"/>
        </w:rPr>
        <w:t xml:space="preserve"> </w:t>
      </w:r>
      <w:r w:rsidRPr="00F922A0">
        <w:t>и</w:t>
      </w:r>
      <w:r w:rsidRPr="00F922A0">
        <w:rPr>
          <w:spacing w:val="-4"/>
        </w:rPr>
        <w:t xml:space="preserve"> </w:t>
      </w:r>
      <w:r w:rsidRPr="00F922A0">
        <w:t>мануфактурный</w:t>
      </w:r>
      <w:r w:rsidRPr="00F922A0">
        <w:rPr>
          <w:spacing w:val="-4"/>
        </w:rPr>
        <w:t xml:space="preserve"> </w:t>
      </w:r>
      <w:r w:rsidRPr="00F922A0">
        <w:t>капитализм.</w:t>
      </w:r>
      <w:r w:rsidRPr="00F922A0">
        <w:rPr>
          <w:spacing w:val="-4"/>
        </w:rPr>
        <w:t xml:space="preserve"> </w:t>
      </w:r>
      <w:r w:rsidRPr="00F922A0">
        <w:t>Эпоха</w:t>
      </w:r>
      <w:r w:rsidRPr="00F922A0">
        <w:rPr>
          <w:spacing w:val="-5"/>
        </w:rPr>
        <w:t xml:space="preserve"> </w:t>
      </w:r>
      <w:r w:rsidRPr="00F922A0">
        <w:t>меркантилизма.</w:t>
      </w:r>
    </w:p>
    <w:p w:rsidR="00755FD3" w:rsidRPr="00F922A0" w:rsidRDefault="007E3FA8">
      <w:pPr>
        <w:pStyle w:val="a3"/>
        <w:ind w:right="418"/>
      </w:pPr>
      <w:r w:rsidRPr="00F922A0">
        <w:t>Новации в образе жизни, характере мышления, ценностных ориентирах и социальных нормах в эпоху</w:t>
      </w:r>
      <w:r w:rsidRPr="00F922A0">
        <w:rPr>
          <w:spacing w:val="1"/>
        </w:rPr>
        <w:t xml:space="preserve"> </w:t>
      </w:r>
      <w:r w:rsidRPr="00F922A0">
        <w:rPr>
          <w:spacing w:val="-1"/>
        </w:rPr>
        <w:t>Возрождения</w:t>
      </w:r>
      <w:r w:rsidRPr="00F922A0">
        <w:rPr>
          <w:spacing w:val="-13"/>
        </w:rPr>
        <w:t xml:space="preserve"> </w:t>
      </w:r>
      <w:r w:rsidRPr="00F922A0">
        <w:t>и</w:t>
      </w:r>
      <w:r w:rsidRPr="00F922A0">
        <w:rPr>
          <w:spacing w:val="-14"/>
        </w:rPr>
        <w:t xml:space="preserve"> </w:t>
      </w:r>
      <w:r w:rsidRPr="00F922A0">
        <w:t>Реформации.</w:t>
      </w:r>
      <w:r w:rsidRPr="00F922A0">
        <w:rPr>
          <w:spacing w:val="-15"/>
        </w:rPr>
        <w:t xml:space="preserve"> </w:t>
      </w:r>
      <w:r w:rsidRPr="00F922A0">
        <w:t>Становление</w:t>
      </w:r>
      <w:r w:rsidRPr="00F922A0">
        <w:rPr>
          <w:spacing w:val="-14"/>
        </w:rPr>
        <w:t xml:space="preserve"> </w:t>
      </w:r>
      <w:r w:rsidRPr="00F922A0">
        <w:t>протестантской</w:t>
      </w:r>
      <w:r w:rsidRPr="00F922A0">
        <w:rPr>
          <w:spacing w:val="-11"/>
        </w:rPr>
        <w:t xml:space="preserve"> </w:t>
      </w:r>
      <w:r w:rsidRPr="00F922A0">
        <w:t>политической</w:t>
      </w:r>
      <w:r w:rsidRPr="00F922A0">
        <w:rPr>
          <w:spacing w:val="-12"/>
        </w:rPr>
        <w:t xml:space="preserve"> </w:t>
      </w:r>
      <w:r w:rsidRPr="00F922A0">
        <w:t>культуры</w:t>
      </w:r>
      <w:r w:rsidRPr="00F922A0">
        <w:rPr>
          <w:spacing w:val="-14"/>
        </w:rPr>
        <w:t xml:space="preserve"> </w:t>
      </w:r>
      <w:r w:rsidRPr="00F922A0">
        <w:t>и</w:t>
      </w:r>
      <w:r w:rsidRPr="00F922A0">
        <w:rPr>
          <w:spacing w:val="-12"/>
        </w:rPr>
        <w:t xml:space="preserve"> </w:t>
      </w:r>
      <w:r w:rsidRPr="00F922A0">
        <w:t>социальной</w:t>
      </w:r>
      <w:r w:rsidRPr="00F922A0">
        <w:rPr>
          <w:spacing w:val="-12"/>
        </w:rPr>
        <w:t xml:space="preserve"> </w:t>
      </w:r>
      <w:r w:rsidRPr="00F922A0">
        <w:t>этики.</w:t>
      </w:r>
      <w:r w:rsidRPr="00F922A0">
        <w:rPr>
          <w:spacing w:val="-58"/>
        </w:rPr>
        <w:t xml:space="preserve"> </w:t>
      </w:r>
      <w:r w:rsidRPr="00F922A0">
        <w:t>Влияние</w:t>
      </w:r>
      <w:r w:rsidRPr="00F922A0">
        <w:rPr>
          <w:spacing w:val="-10"/>
        </w:rPr>
        <w:t xml:space="preserve"> </w:t>
      </w:r>
      <w:r w:rsidRPr="00F922A0">
        <w:t>Контрреформации</w:t>
      </w:r>
      <w:r w:rsidRPr="00F922A0">
        <w:rPr>
          <w:spacing w:val="-10"/>
        </w:rPr>
        <w:t xml:space="preserve"> </w:t>
      </w:r>
      <w:r w:rsidRPr="00F922A0">
        <w:t>на</w:t>
      </w:r>
      <w:r w:rsidRPr="00F922A0">
        <w:rPr>
          <w:spacing w:val="-9"/>
        </w:rPr>
        <w:t xml:space="preserve"> </w:t>
      </w:r>
      <w:r w:rsidRPr="00F922A0">
        <w:t>общественную</w:t>
      </w:r>
      <w:r w:rsidRPr="00F922A0">
        <w:rPr>
          <w:spacing w:val="-9"/>
        </w:rPr>
        <w:t xml:space="preserve"> </w:t>
      </w:r>
      <w:r w:rsidRPr="00F922A0">
        <w:t>жизнь</w:t>
      </w:r>
      <w:r w:rsidRPr="00F922A0">
        <w:rPr>
          <w:spacing w:val="-8"/>
        </w:rPr>
        <w:t xml:space="preserve"> </w:t>
      </w:r>
      <w:r w:rsidRPr="00F922A0">
        <w:t>Европы.</w:t>
      </w:r>
      <w:r w:rsidRPr="00F922A0">
        <w:rPr>
          <w:spacing w:val="-11"/>
        </w:rPr>
        <w:t xml:space="preserve"> </w:t>
      </w:r>
      <w:r w:rsidRPr="00F922A0">
        <w:t>Религиозные</w:t>
      </w:r>
      <w:r w:rsidRPr="00F922A0">
        <w:rPr>
          <w:spacing w:val="-10"/>
        </w:rPr>
        <w:t xml:space="preserve"> </w:t>
      </w:r>
      <w:r w:rsidRPr="00F922A0">
        <w:t>войны</w:t>
      </w:r>
      <w:r w:rsidRPr="00F922A0">
        <w:rPr>
          <w:spacing w:val="-12"/>
        </w:rPr>
        <w:t xml:space="preserve"> </w:t>
      </w:r>
      <w:r w:rsidRPr="00F922A0">
        <w:t>и</w:t>
      </w:r>
      <w:r w:rsidRPr="00F922A0">
        <w:rPr>
          <w:spacing w:val="-10"/>
        </w:rPr>
        <w:t xml:space="preserve"> </w:t>
      </w:r>
      <w:r w:rsidRPr="00F922A0">
        <w:t>конфессиональный</w:t>
      </w:r>
      <w:r w:rsidRPr="00F922A0">
        <w:rPr>
          <w:spacing w:val="-57"/>
        </w:rPr>
        <w:t xml:space="preserve"> </w:t>
      </w:r>
      <w:r w:rsidRPr="00F922A0">
        <w:t>раскол</w:t>
      </w:r>
      <w:r w:rsidRPr="00F922A0">
        <w:rPr>
          <w:spacing w:val="-1"/>
        </w:rPr>
        <w:t xml:space="preserve"> </w:t>
      </w:r>
      <w:r w:rsidRPr="00F922A0">
        <w:t>европейского общества.</w:t>
      </w:r>
    </w:p>
    <w:p w:rsidR="00755FD3" w:rsidRPr="00F922A0" w:rsidRDefault="007E3FA8">
      <w:pPr>
        <w:pStyle w:val="a3"/>
        <w:ind w:right="415"/>
      </w:pPr>
      <w:r w:rsidRPr="00F922A0">
        <w:t>От сословно-представительных монархий к абсолютизму – эволюция европейской государственности.</w:t>
      </w:r>
      <w:r w:rsidRPr="00F922A0">
        <w:rPr>
          <w:spacing w:val="-57"/>
        </w:rPr>
        <w:t xml:space="preserve"> </w:t>
      </w:r>
      <w:r w:rsidRPr="00F922A0">
        <w:t>Формы</w:t>
      </w:r>
      <w:r w:rsidRPr="00F922A0">
        <w:rPr>
          <w:spacing w:val="1"/>
        </w:rPr>
        <w:t xml:space="preserve"> </w:t>
      </w:r>
      <w:r w:rsidRPr="00F922A0">
        <w:t>абсолютизма.</w:t>
      </w:r>
      <w:r w:rsidRPr="00F922A0">
        <w:rPr>
          <w:spacing w:val="1"/>
        </w:rPr>
        <w:t xml:space="preserve"> </w:t>
      </w:r>
      <w:r w:rsidRPr="00F922A0">
        <w:t>Возникновение</w:t>
      </w:r>
      <w:r w:rsidRPr="00F922A0">
        <w:rPr>
          <w:spacing w:val="1"/>
        </w:rPr>
        <w:t xml:space="preserve"> </w:t>
      </w:r>
      <w:r w:rsidRPr="00F922A0">
        <w:t>теории</w:t>
      </w:r>
      <w:r w:rsidRPr="00F922A0">
        <w:rPr>
          <w:spacing w:val="1"/>
        </w:rPr>
        <w:t xml:space="preserve"> </w:t>
      </w:r>
      <w:r w:rsidRPr="00F922A0">
        <w:t>естественного</w:t>
      </w:r>
      <w:r w:rsidRPr="00F922A0">
        <w:rPr>
          <w:spacing w:val="1"/>
        </w:rPr>
        <w:t xml:space="preserve"> </w:t>
      </w:r>
      <w:r w:rsidRPr="00F922A0">
        <w:t>права</w:t>
      </w:r>
      <w:r w:rsidRPr="00F922A0">
        <w:rPr>
          <w:spacing w:val="1"/>
        </w:rPr>
        <w:t xml:space="preserve"> </w:t>
      </w:r>
      <w:r w:rsidRPr="00F922A0">
        <w:t>и</w:t>
      </w:r>
      <w:r w:rsidRPr="00F922A0">
        <w:rPr>
          <w:spacing w:val="1"/>
        </w:rPr>
        <w:t xml:space="preserve"> </w:t>
      </w:r>
      <w:r w:rsidRPr="00F922A0">
        <w:t>концепции</w:t>
      </w:r>
      <w:r w:rsidRPr="00F922A0">
        <w:rPr>
          <w:spacing w:val="1"/>
        </w:rPr>
        <w:t xml:space="preserve"> </w:t>
      </w:r>
      <w:r w:rsidRPr="00F922A0">
        <w:t>государственного</w:t>
      </w:r>
      <w:r w:rsidRPr="00F922A0">
        <w:rPr>
          <w:spacing w:val="1"/>
        </w:rPr>
        <w:t xml:space="preserve"> </w:t>
      </w:r>
      <w:r w:rsidRPr="00F922A0">
        <w:t>суверенитета.</w:t>
      </w:r>
    </w:p>
    <w:p w:rsidR="00755FD3" w:rsidRPr="00F922A0" w:rsidRDefault="007E3FA8">
      <w:pPr>
        <w:pStyle w:val="a3"/>
        <w:ind w:right="416"/>
      </w:pPr>
      <w:r w:rsidRPr="00F922A0">
        <w:rPr>
          <w:spacing w:val="-1"/>
        </w:rPr>
        <w:t>Дискуссии</w:t>
      </w:r>
      <w:r w:rsidRPr="00F922A0">
        <w:rPr>
          <w:spacing w:val="-14"/>
        </w:rPr>
        <w:t xml:space="preserve"> </w:t>
      </w:r>
      <w:r w:rsidRPr="00F922A0">
        <w:rPr>
          <w:spacing w:val="-1"/>
        </w:rPr>
        <w:t>об</w:t>
      </w:r>
      <w:r w:rsidRPr="00F922A0">
        <w:rPr>
          <w:spacing w:val="-15"/>
        </w:rPr>
        <w:t xml:space="preserve"> </w:t>
      </w:r>
      <w:r w:rsidRPr="00F922A0">
        <w:rPr>
          <w:spacing w:val="-1"/>
        </w:rPr>
        <w:t>особенностях</w:t>
      </w:r>
      <w:r w:rsidRPr="00F922A0">
        <w:rPr>
          <w:spacing w:val="-11"/>
        </w:rPr>
        <w:t xml:space="preserve"> </w:t>
      </w:r>
      <w:r w:rsidRPr="00F922A0">
        <w:rPr>
          <w:spacing w:val="-1"/>
        </w:rPr>
        <w:t>перехода</w:t>
      </w:r>
      <w:r w:rsidRPr="00F922A0">
        <w:rPr>
          <w:spacing w:val="-16"/>
        </w:rPr>
        <w:t xml:space="preserve"> </w:t>
      </w:r>
      <w:r w:rsidRPr="00F922A0">
        <w:t>Россия</w:t>
      </w:r>
      <w:r w:rsidRPr="00F922A0">
        <w:rPr>
          <w:spacing w:val="-14"/>
        </w:rPr>
        <w:t xml:space="preserve"> </w:t>
      </w:r>
      <w:r w:rsidRPr="00F922A0">
        <w:t>к</w:t>
      </w:r>
      <w:r w:rsidRPr="00F922A0">
        <w:rPr>
          <w:spacing w:val="-17"/>
        </w:rPr>
        <w:t xml:space="preserve"> </w:t>
      </w:r>
      <w:r w:rsidRPr="00F922A0">
        <w:t>Новому</w:t>
      </w:r>
      <w:r w:rsidRPr="00F922A0">
        <w:rPr>
          <w:spacing w:val="-20"/>
        </w:rPr>
        <w:t xml:space="preserve"> </w:t>
      </w:r>
      <w:r w:rsidRPr="00F922A0">
        <w:t>времени.</w:t>
      </w:r>
      <w:r w:rsidRPr="00F922A0">
        <w:rPr>
          <w:spacing w:val="-14"/>
        </w:rPr>
        <w:t xml:space="preserve"> </w:t>
      </w:r>
      <w:r w:rsidRPr="00F922A0">
        <w:t>Специфика</w:t>
      </w:r>
      <w:r w:rsidRPr="00F922A0">
        <w:rPr>
          <w:spacing w:val="-16"/>
        </w:rPr>
        <w:t xml:space="preserve"> </w:t>
      </w:r>
      <w:r w:rsidRPr="00F922A0">
        <w:t>социально-экономического</w:t>
      </w:r>
      <w:r w:rsidRPr="00F922A0">
        <w:rPr>
          <w:spacing w:val="-57"/>
        </w:rPr>
        <w:t xml:space="preserve"> </w:t>
      </w:r>
      <w:r w:rsidRPr="00F922A0">
        <w:t>развития России в Новое время. Феномен российского самодержавия. Попытки ограничения власти</w:t>
      </w:r>
      <w:r w:rsidRPr="00F922A0">
        <w:rPr>
          <w:spacing w:val="1"/>
        </w:rPr>
        <w:t xml:space="preserve"> </w:t>
      </w:r>
      <w:r w:rsidRPr="00F922A0">
        <w:t>царя в период Смуты и в эпоху дворцовых переворотов, причины их неудач. Церковь, общество,</w:t>
      </w:r>
      <w:r w:rsidRPr="00F922A0">
        <w:rPr>
          <w:spacing w:val="1"/>
        </w:rPr>
        <w:t xml:space="preserve"> </w:t>
      </w:r>
      <w:r w:rsidRPr="00F922A0">
        <w:t>государство в России XVII–XVIII вв. Россия в системе международных отношений. Дискуссии о</w:t>
      </w:r>
      <w:r w:rsidRPr="00F922A0">
        <w:rPr>
          <w:spacing w:val="1"/>
        </w:rPr>
        <w:t xml:space="preserve"> </w:t>
      </w:r>
      <w:r w:rsidRPr="00F922A0">
        <w:t>причинах и последствиях присоединения Украины к России. Причины, особенности, последствия и</w:t>
      </w:r>
      <w:r w:rsidRPr="00F922A0">
        <w:rPr>
          <w:spacing w:val="1"/>
        </w:rPr>
        <w:t xml:space="preserve"> </w:t>
      </w:r>
      <w:r w:rsidRPr="00F922A0">
        <w:t>цена</w:t>
      </w:r>
      <w:r w:rsidRPr="00F922A0">
        <w:rPr>
          <w:spacing w:val="-2"/>
        </w:rPr>
        <w:t xml:space="preserve"> </w:t>
      </w:r>
      <w:r w:rsidRPr="00F922A0">
        <w:t>преобразований</w:t>
      </w:r>
      <w:r w:rsidRPr="00F922A0">
        <w:rPr>
          <w:spacing w:val="-1"/>
        </w:rPr>
        <w:t xml:space="preserve"> </w:t>
      </w:r>
      <w:r w:rsidRPr="00F922A0">
        <w:t>Петра</w:t>
      </w:r>
      <w:r w:rsidRPr="00F922A0">
        <w:rPr>
          <w:spacing w:val="3"/>
        </w:rPr>
        <w:t xml:space="preserve"> </w:t>
      </w:r>
      <w:r w:rsidRPr="00F922A0">
        <w:t>I</w:t>
      </w:r>
      <w:r w:rsidRPr="00F922A0">
        <w:rPr>
          <w:spacing w:val="-4"/>
        </w:rPr>
        <w:t xml:space="preserve"> </w:t>
      </w:r>
      <w:r w:rsidRPr="00F922A0">
        <w:t>в</w:t>
      </w:r>
      <w:r w:rsidRPr="00F922A0">
        <w:rPr>
          <w:spacing w:val="-2"/>
        </w:rPr>
        <w:t xml:space="preserve"> </w:t>
      </w:r>
      <w:r w:rsidRPr="00F922A0">
        <w:t>исторической</w:t>
      </w:r>
      <w:r w:rsidRPr="00F922A0">
        <w:rPr>
          <w:spacing w:val="-1"/>
        </w:rPr>
        <w:t xml:space="preserve"> </w:t>
      </w:r>
      <w:r w:rsidRPr="00F922A0">
        <w:t>науке.</w:t>
      </w:r>
      <w:r w:rsidRPr="00F922A0">
        <w:rPr>
          <w:spacing w:val="-1"/>
        </w:rPr>
        <w:t xml:space="preserve"> </w:t>
      </w:r>
      <w:r w:rsidRPr="00F922A0">
        <w:t>Россия</w:t>
      </w:r>
      <w:r w:rsidRPr="00F922A0">
        <w:rPr>
          <w:spacing w:val="1"/>
        </w:rPr>
        <w:t xml:space="preserve"> </w:t>
      </w:r>
      <w:r w:rsidRPr="00F922A0">
        <w:t>–</w:t>
      </w:r>
      <w:r w:rsidRPr="00F922A0">
        <w:rPr>
          <w:spacing w:val="-1"/>
        </w:rPr>
        <w:t xml:space="preserve"> </w:t>
      </w:r>
      <w:r w:rsidRPr="00F922A0">
        <w:t>великая</w:t>
      </w:r>
      <w:r w:rsidRPr="00F922A0">
        <w:rPr>
          <w:spacing w:val="-1"/>
        </w:rPr>
        <w:t xml:space="preserve"> </w:t>
      </w:r>
      <w:r w:rsidRPr="00F922A0">
        <w:t>европейская</w:t>
      </w:r>
      <w:r w:rsidRPr="00F922A0">
        <w:rPr>
          <w:spacing w:val="-1"/>
        </w:rPr>
        <w:t xml:space="preserve"> </w:t>
      </w:r>
      <w:r w:rsidRPr="00F922A0">
        <w:t>держава.</w:t>
      </w:r>
    </w:p>
    <w:p w:rsidR="00755FD3" w:rsidRPr="00F922A0" w:rsidRDefault="007E3FA8">
      <w:pPr>
        <w:pStyle w:val="a3"/>
        <w:ind w:right="413"/>
      </w:pPr>
      <w:r w:rsidRPr="00F922A0">
        <w:t>Буржуазные революции XVII–XIX вв.: исторические предпосылки и значение, идеология социальных</w:t>
      </w:r>
      <w:r w:rsidRPr="00F922A0">
        <w:rPr>
          <w:spacing w:val="1"/>
        </w:rPr>
        <w:t xml:space="preserve"> </w:t>
      </w:r>
      <w:r w:rsidRPr="00F922A0">
        <w:t>и</w:t>
      </w:r>
      <w:r w:rsidRPr="00F922A0">
        <w:rPr>
          <w:spacing w:val="-11"/>
        </w:rPr>
        <w:t xml:space="preserve"> </w:t>
      </w:r>
      <w:r w:rsidRPr="00F922A0">
        <w:t>политических</w:t>
      </w:r>
      <w:r w:rsidRPr="00F922A0">
        <w:rPr>
          <w:spacing w:val="-12"/>
        </w:rPr>
        <w:t xml:space="preserve"> </w:t>
      </w:r>
      <w:r w:rsidRPr="00F922A0">
        <w:t>движений.</w:t>
      </w:r>
      <w:r w:rsidRPr="00F922A0">
        <w:rPr>
          <w:spacing w:val="-11"/>
        </w:rPr>
        <w:t xml:space="preserve"> </w:t>
      </w:r>
      <w:r w:rsidRPr="00F922A0">
        <w:t>Особенности</w:t>
      </w:r>
      <w:r w:rsidRPr="00F922A0">
        <w:rPr>
          <w:spacing w:val="-11"/>
        </w:rPr>
        <w:t xml:space="preserve"> </w:t>
      </w:r>
      <w:r w:rsidRPr="00F922A0">
        <w:t>социальных</w:t>
      </w:r>
      <w:r w:rsidRPr="00F922A0">
        <w:rPr>
          <w:spacing w:val="-10"/>
        </w:rPr>
        <w:t xml:space="preserve"> </w:t>
      </w:r>
      <w:r w:rsidRPr="00F922A0">
        <w:t>движений</w:t>
      </w:r>
      <w:r w:rsidRPr="00F922A0">
        <w:rPr>
          <w:spacing w:val="-12"/>
        </w:rPr>
        <w:t xml:space="preserve"> </w:t>
      </w:r>
      <w:r w:rsidRPr="00F922A0">
        <w:t>в</w:t>
      </w:r>
      <w:r w:rsidRPr="00F922A0">
        <w:rPr>
          <w:spacing w:val="-12"/>
        </w:rPr>
        <w:t xml:space="preserve"> </w:t>
      </w:r>
      <w:r w:rsidRPr="00F922A0">
        <w:t>России</w:t>
      </w:r>
      <w:r w:rsidRPr="00F922A0">
        <w:rPr>
          <w:spacing w:val="-11"/>
        </w:rPr>
        <w:t xml:space="preserve"> </w:t>
      </w:r>
      <w:r w:rsidRPr="00F922A0">
        <w:t>в</w:t>
      </w:r>
      <w:r w:rsidRPr="00F922A0">
        <w:rPr>
          <w:spacing w:val="-6"/>
        </w:rPr>
        <w:t xml:space="preserve"> </w:t>
      </w:r>
      <w:r w:rsidRPr="00F922A0">
        <w:t>XVII–XVIII</w:t>
      </w:r>
      <w:r w:rsidRPr="00F922A0">
        <w:rPr>
          <w:spacing w:val="-11"/>
        </w:rPr>
        <w:t xml:space="preserve"> </w:t>
      </w:r>
      <w:r w:rsidRPr="00F922A0">
        <w:t>вв.</w:t>
      </w:r>
      <w:r w:rsidRPr="00F922A0">
        <w:rPr>
          <w:spacing w:val="-12"/>
        </w:rPr>
        <w:t xml:space="preserve"> </w:t>
      </w:r>
      <w:r w:rsidRPr="00F922A0">
        <w:t>Становление</w:t>
      </w:r>
      <w:r w:rsidRPr="00F922A0">
        <w:rPr>
          <w:spacing w:val="-57"/>
        </w:rPr>
        <w:t xml:space="preserve"> </w:t>
      </w:r>
      <w:r w:rsidRPr="00F922A0">
        <w:t>гражданского общества в европейских странах. Философско-мировоззренческие основы идеологии</w:t>
      </w:r>
      <w:r w:rsidRPr="00F922A0">
        <w:rPr>
          <w:spacing w:val="1"/>
        </w:rPr>
        <w:t xml:space="preserve"> </w:t>
      </w:r>
      <w:r w:rsidRPr="00F922A0">
        <w:t>Просвещения.</w:t>
      </w:r>
      <w:r w:rsidRPr="00F922A0">
        <w:rPr>
          <w:spacing w:val="1"/>
        </w:rPr>
        <w:t xml:space="preserve"> </w:t>
      </w:r>
      <w:r w:rsidRPr="00F922A0">
        <w:t>Конституционализм.</w:t>
      </w:r>
      <w:r w:rsidRPr="00F922A0">
        <w:rPr>
          <w:spacing w:val="1"/>
        </w:rPr>
        <w:t xml:space="preserve"> </w:t>
      </w:r>
      <w:r w:rsidRPr="00F922A0">
        <w:t>Возникновение</w:t>
      </w:r>
      <w:r w:rsidRPr="00F922A0">
        <w:rPr>
          <w:spacing w:val="1"/>
        </w:rPr>
        <w:t xml:space="preserve"> </w:t>
      </w:r>
      <w:r w:rsidRPr="00F922A0">
        <w:t>классических</w:t>
      </w:r>
      <w:r w:rsidRPr="00F922A0">
        <w:rPr>
          <w:spacing w:val="1"/>
        </w:rPr>
        <w:t xml:space="preserve"> </w:t>
      </w:r>
      <w:r w:rsidRPr="00F922A0">
        <w:t>доктрин</w:t>
      </w:r>
      <w:r w:rsidRPr="00F922A0">
        <w:rPr>
          <w:spacing w:val="1"/>
        </w:rPr>
        <w:t xml:space="preserve"> </w:t>
      </w:r>
      <w:r w:rsidRPr="00F922A0">
        <w:t>либерализма,</w:t>
      </w:r>
      <w:r w:rsidRPr="00F922A0">
        <w:rPr>
          <w:spacing w:val="1"/>
        </w:rPr>
        <w:t xml:space="preserve"> </w:t>
      </w:r>
      <w:r w:rsidRPr="00F922A0">
        <w:t>консерватизма,</w:t>
      </w:r>
      <w:r w:rsidRPr="00F922A0">
        <w:rPr>
          <w:spacing w:val="-12"/>
        </w:rPr>
        <w:t xml:space="preserve"> </w:t>
      </w:r>
      <w:r w:rsidRPr="00F922A0">
        <w:t>социализма,</w:t>
      </w:r>
      <w:r w:rsidRPr="00F922A0">
        <w:rPr>
          <w:spacing w:val="-11"/>
        </w:rPr>
        <w:t xml:space="preserve"> </w:t>
      </w:r>
      <w:r w:rsidRPr="00F922A0">
        <w:t>анархизма.</w:t>
      </w:r>
      <w:r w:rsidRPr="00F922A0">
        <w:rPr>
          <w:spacing w:val="-11"/>
        </w:rPr>
        <w:t xml:space="preserve"> </w:t>
      </w:r>
      <w:r w:rsidRPr="00F922A0">
        <w:t>Марксизм</w:t>
      </w:r>
      <w:r w:rsidRPr="00F922A0">
        <w:rPr>
          <w:spacing w:val="-12"/>
        </w:rPr>
        <w:t xml:space="preserve"> </w:t>
      </w:r>
      <w:r w:rsidRPr="00F922A0">
        <w:t>и</w:t>
      </w:r>
      <w:r w:rsidRPr="00F922A0">
        <w:rPr>
          <w:spacing w:val="-10"/>
        </w:rPr>
        <w:t xml:space="preserve"> </w:t>
      </w:r>
      <w:r w:rsidRPr="00F922A0">
        <w:t>рабочее</w:t>
      </w:r>
      <w:r w:rsidRPr="00F922A0">
        <w:rPr>
          <w:spacing w:val="-12"/>
        </w:rPr>
        <w:t xml:space="preserve"> </w:t>
      </w:r>
      <w:r w:rsidRPr="00F922A0">
        <w:t>революционное</w:t>
      </w:r>
      <w:r w:rsidRPr="00F922A0">
        <w:rPr>
          <w:spacing w:val="-13"/>
        </w:rPr>
        <w:t xml:space="preserve"> </w:t>
      </w:r>
      <w:r w:rsidRPr="00F922A0">
        <w:t>движение.</w:t>
      </w:r>
      <w:r w:rsidRPr="00F922A0">
        <w:rPr>
          <w:spacing w:val="-11"/>
        </w:rPr>
        <w:t xml:space="preserve"> </w:t>
      </w:r>
      <w:r w:rsidRPr="00F922A0">
        <w:t>Национализм</w:t>
      </w:r>
      <w:r w:rsidRPr="00F922A0">
        <w:rPr>
          <w:spacing w:val="-11"/>
        </w:rPr>
        <w:t xml:space="preserve"> </w:t>
      </w:r>
      <w:r w:rsidRPr="00F922A0">
        <w:t>и</w:t>
      </w:r>
      <w:r w:rsidRPr="00F922A0">
        <w:rPr>
          <w:spacing w:val="-58"/>
        </w:rPr>
        <w:t xml:space="preserve"> </w:t>
      </w:r>
      <w:r w:rsidRPr="00F922A0">
        <w:t>его</w:t>
      </w:r>
      <w:r w:rsidRPr="00F922A0">
        <w:rPr>
          <w:spacing w:val="-2"/>
        </w:rPr>
        <w:t xml:space="preserve"> </w:t>
      </w:r>
      <w:r w:rsidRPr="00F922A0">
        <w:t>влияние</w:t>
      </w:r>
      <w:r w:rsidRPr="00F922A0">
        <w:rPr>
          <w:spacing w:val="-1"/>
        </w:rPr>
        <w:t xml:space="preserve"> </w:t>
      </w:r>
      <w:r w:rsidRPr="00F922A0">
        <w:t>на</w:t>
      </w:r>
      <w:r w:rsidRPr="00F922A0">
        <w:rPr>
          <w:spacing w:val="-1"/>
        </w:rPr>
        <w:t xml:space="preserve"> </w:t>
      </w:r>
      <w:r w:rsidRPr="00F922A0">
        <w:t>общественно-политическую жизнь</w:t>
      </w:r>
      <w:r w:rsidRPr="00F922A0">
        <w:rPr>
          <w:spacing w:val="-1"/>
        </w:rPr>
        <w:t xml:space="preserve"> </w:t>
      </w:r>
      <w:r w:rsidRPr="00F922A0">
        <w:t>стран Европы.</w:t>
      </w:r>
    </w:p>
    <w:p w:rsidR="00755FD3" w:rsidRPr="00F922A0" w:rsidRDefault="007E3FA8">
      <w:pPr>
        <w:pStyle w:val="a3"/>
        <w:ind w:right="422"/>
      </w:pPr>
      <w:r w:rsidRPr="00F922A0">
        <w:t>Технический</w:t>
      </w:r>
      <w:r w:rsidRPr="00F922A0">
        <w:rPr>
          <w:spacing w:val="1"/>
        </w:rPr>
        <w:t xml:space="preserve"> </w:t>
      </w:r>
      <w:r w:rsidRPr="00F922A0">
        <w:t>прогресс</w:t>
      </w:r>
      <w:r w:rsidRPr="00F922A0">
        <w:rPr>
          <w:spacing w:val="1"/>
        </w:rPr>
        <w:t xml:space="preserve"> </w:t>
      </w:r>
      <w:r w:rsidRPr="00F922A0">
        <w:t>в</w:t>
      </w:r>
      <w:r w:rsidRPr="00F922A0">
        <w:rPr>
          <w:spacing w:val="1"/>
        </w:rPr>
        <w:t xml:space="preserve"> </w:t>
      </w:r>
      <w:r w:rsidRPr="00F922A0">
        <w:t>Новое</w:t>
      </w:r>
      <w:r w:rsidRPr="00F922A0">
        <w:rPr>
          <w:spacing w:val="1"/>
        </w:rPr>
        <w:t xml:space="preserve"> </w:t>
      </w:r>
      <w:r w:rsidRPr="00F922A0">
        <w:t>время.</w:t>
      </w:r>
      <w:r w:rsidRPr="00F922A0">
        <w:rPr>
          <w:spacing w:val="1"/>
        </w:rPr>
        <w:t xml:space="preserve"> </w:t>
      </w:r>
      <w:r w:rsidRPr="00F922A0">
        <w:t>Развитие</w:t>
      </w:r>
      <w:r w:rsidRPr="00F922A0">
        <w:rPr>
          <w:spacing w:val="1"/>
        </w:rPr>
        <w:t xml:space="preserve"> </w:t>
      </w:r>
      <w:r w:rsidRPr="00F922A0">
        <w:t>капиталистических</w:t>
      </w:r>
      <w:r w:rsidRPr="00F922A0">
        <w:rPr>
          <w:spacing w:val="1"/>
        </w:rPr>
        <w:t xml:space="preserve"> </w:t>
      </w:r>
      <w:r w:rsidRPr="00F922A0">
        <w:t>отношений.</w:t>
      </w:r>
      <w:r w:rsidRPr="00F922A0">
        <w:rPr>
          <w:spacing w:val="1"/>
        </w:rPr>
        <w:t xml:space="preserve"> </w:t>
      </w:r>
      <w:r w:rsidRPr="00F922A0">
        <w:t>Промышленный</w:t>
      </w:r>
      <w:r w:rsidRPr="00F922A0">
        <w:rPr>
          <w:spacing w:val="1"/>
        </w:rPr>
        <w:t xml:space="preserve"> </w:t>
      </w:r>
      <w:r w:rsidRPr="00F922A0">
        <w:t>переворот. Начало становления индустриального общества в России. Особенности промышленного</w:t>
      </w:r>
      <w:r w:rsidRPr="00F922A0">
        <w:rPr>
          <w:spacing w:val="1"/>
        </w:rPr>
        <w:t xml:space="preserve"> </w:t>
      </w:r>
      <w:r w:rsidRPr="00F922A0">
        <w:t>переворота.</w:t>
      </w:r>
    </w:p>
    <w:p w:rsidR="00755FD3" w:rsidRPr="00F922A0" w:rsidRDefault="007E3FA8">
      <w:pPr>
        <w:pStyle w:val="a3"/>
        <w:ind w:right="419"/>
      </w:pPr>
      <w:r w:rsidRPr="00F922A0">
        <w:t>Классовая</w:t>
      </w:r>
      <w:r w:rsidRPr="00F922A0">
        <w:rPr>
          <w:spacing w:val="-6"/>
        </w:rPr>
        <w:t xml:space="preserve"> </w:t>
      </w:r>
      <w:r w:rsidRPr="00F922A0">
        <w:t>социальная</w:t>
      </w:r>
      <w:r w:rsidRPr="00F922A0">
        <w:rPr>
          <w:spacing w:val="-7"/>
        </w:rPr>
        <w:t xml:space="preserve"> </w:t>
      </w:r>
      <w:r w:rsidRPr="00F922A0">
        <w:t>структура</w:t>
      </w:r>
      <w:r w:rsidRPr="00F922A0">
        <w:rPr>
          <w:spacing w:val="-9"/>
        </w:rPr>
        <w:t xml:space="preserve"> </w:t>
      </w:r>
      <w:r w:rsidRPr="00F922A0">
        <w:t>общества</w:t>
      </w:r>
      <w:r w:rsidRPr="00F922A0">
        <w:rPr>
          <w:spacing w:val="-8"/>
        </w:rPr>
        <w:t xml:space="preserve"> </w:t>
      </w:r>
      <w:r w:rsidRPr="00F922A0">
        <w:t>в</w:t>
      </w:r>
      <w:r w:rsidRPr="00F922A0">
        <w:rPr>
          <w:spacing w:val="-8"/>
        </w:rPr>
        <w:t xml:space="preserve"> </w:t>
      </w:r>
      <w:r w:rsidRPr="00F922A0">
        <w:t>Европе</w:t>
      </w:r>
      <w:r w:rsidRPr="00F922A0">
        <w:rPr>
          <w:spacing w:val="-8"/>
        </w:rPr>
        <w:t xml:space="preserve"> </w:t>
      </w:r>
      <w:r w:rsidRPr="00F922A0">
        <w:t>и</w:t>
      </w:r>
      <w:r w:rsidRPr="00F922A0">
        <w:rPr>
          <w:spacing w:val="-7"/>
        </w:rPr>
        <w:t xml:space="preserve"> </w:t>
      </w:r>
      <w:r w:rsidRPr="00F922A0">
        <w:t>России</w:t>
      </w:r>
      <w:r w:rsidRPr="00F922A0">
        <w:rPr>
          <w:spacing w:val="-6"/>
        </w:rPr>
        <w:t xml:space="preserve"> </w:t>
      </w:r>
      <w:r w:rsidRPr="00F922A0">
        <w:t>в</w:t>
      </w:r>
      <w:r w:rsidRPr="00F922A0">
        <w:rPr>
          <w:spacing w:val="-8"/>
        </w:rPr>
        <w:t xml:space="preserve"> </w:t>
      </w:r>
      <w:r w:rsidRPr="00F922A0">
        <w:t>XIX</w:t>
      </w:r>
      <w:r w:rsidRPr="00F922A0">
        <w:rPr>
          <w:spacing w:val="-9"/>
        </w:rPr>
        <w:t xml:space="preserve"> </w:t>
      </w:r>
      <w:r w:rsidRPr="00F922A0">
        <w:t>в.</w:t>
      </w:r>
      <w:r w:rsidRPr="00F922A0">
        <w:rPr>
          <w:spacing w:val="-5"/>
        </w:rPr>
        <w:t xml:space="preserve"> </w:t>
      </w:r>
      <w:r w:rsidRPr="00F922A0">
        <w:t>Буржуа</w:t>
      </w:r>
      <w:r w:rsidRPr="00F922A0">
        <w:rPr>
          <w:spacing w:val="-8"/>
        </w:rPr>
        <w:t xml:space="preserve"> </w:t>
      </w:r>
      <w:r w:rsidRPr="00F922A0">
        <w:t>и</w:t>
      </w:r>
      <w:r w:rsidRPr="00F922A0">
        <w:rPr>
          <w:spacing w:val="-7"/>
        </w:rPr>
        <w:t xml:space="preserve"> </w:t>
      </w:r>
      <w:r w:rsidRPr="00F922A0">
        <w:t>пролетарии.</w:t>
      </w:r>
      <w:r w:rsidRPr="00F922A0">
        <w:rPr>
          <w:spacing w:val="-10"/>
        </w:rPr>
        <w:t xml:space="preserve"> </w:t>
      </w:r>
      <w:r w:rsidRPr="00F922A0">
        <w:t>Эволюция</w:t>
      </w:r>
      <w:r w:rsidRPr="00F922A0">
        <w:rPr>
          <w:spacing w:val="-58"/>
        </w:rPr>
        <w:t xml:space="preserve"> </w:t>
      </w:r>
      <w:r w:rsidRPr="00F922A0">
        <w:t>традиционных социальных групп в индустриальном обществе. Изменение среды обитания человека.</w:t>
      </w:r>
      <w:r w:rsidRPr="00F922A0">
        <w:rPr>
          <w:spacing w:val="1"/>
        </w:rPr>
        <w:t xml:space="preserve"> </w:t>
      </w:r>
      <w:r w:rsidRPr="00F922A0">
        <w:t>Урбанизация. Городской и сельский образы жизни. Проблема бедности и богатства в индустриальном</w:t>
      </w:r>
      <w:r w:rsidRPr="00F922A0">
        <w:rPr>
          <w:spacing w:val="1"/>
        </w:rPr>
        <w:t xml:space="preserve"> </w:t>
      </w:r>
      <w:r w:rsidRPr="00F922A0">
        <w:t>обществе.</w:t>
      </w:r>
      <w:r w:rsidRPr="00F922A0">
        <w:rPr>
          <w:spacing w:val="-1"/>
        </w:rPr>
        <w:t xml:space="preserve"> </w:t>
      </w:r>
      <w:r w:rsidRPr="00F922A0">
        <w:t>Изменение</w:t>
      </w:r>
      <w:r w:rsidRPr="00F922A0">
        <w:rPr>
          <w:spacing w:val="-1"/>
        </w:rPr>
        <w:t xml:space="preserve"> </w:t>
      </w:r>
      <w:r w:rsidRPr="00F922A0">
        <w:t>характера</w:t>
      </w:r>
      <w:r w:rsidRPr="00F922A0">
        <w:rPr>
          <w:spacing w:val="-2"/>
        </w:rPr>
        <w:t xml:space="preserve"> </w:t>
      </w:r>
      <w:r w:rsidRPr="00F922A0">
        <w:t>демографических</w:t>
      </w:r>
      <w:r w:rsidRPr="00F922A0">
        <w:rPr>
          <w:spacing w:val="2"/>
        </w:rPr>
        <w:t xml:space="preserve"> </w:t>
      </w:r>
      <w:r w:rsidRPr="00F922A0">
        <w:t>процессов.</w:t>
      </w:r>
    </w:p>
    <w:p w:rsidR="00755FD3" w:rsidRPr="00F922A0" w:rsidRDefault="007E3FA8">
      <w:pPr>
        <w:pStyle w:val="a3"/>
        <w:ind w:right="413"/>
      </w:pPr>
      <w:r w:rsidRPr="00F922A0">
        <w:t>Мировосприятие</w:t>
      </w:r>
      <w:r w:rsidRPr="00F922A0">
        <w:rPr>
          <w:spacing w:val="1"/>
        </w:rPr>
        <w:t xml:space="preserve"> </w:t>
      </w:r>
      <w:r w:rsidRPr="00F922A0">
        <w:t>человека</w:t>
      </w:r>
      <w:r w:rsidRPr="00F922A0">
        <w:rPr>
          <w:spacing w:val="1"/>
        </w:rPr>
        <w:t xml:space="preserve"> </w:t>
      </w:r>
      <w:r w:rsidRPr="00F922A0">
        <w:t>индустриального</w:t>
      </w:r>
      <w:r w:rsidRPr="00F922A0">
        <w:rPr>
          <w:spacing w:val="1"/>
        </w:rPr>
        <w:t xml:space="preserve"> </w:t>
      </w:r>
      <w:r w:rsidRPr="00F922A0">
        <w:t>общества</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и</w:t>
      </w:r>
      <w:r w:rsidRPr="00F922A0">
        <w:rPr>
          <w:spacing w:val="1"/>
        </w:rPr>
        <w:t xml:space="preserve"> </w:t>
      </w:r>
      <w:r w:rsidRPr="00F922A0">
        <w:t>в</w:t>
      </w:r>
      <w:r w:rsidRPr="00F922A0">
        <w:rPr>
          <w:spacing w:val="1"/>
        </w:rPr>
        <w:t xml:space="preserve"> </w:t>
      </w:r>
      <w:r w:rsidRPr="00F922A0">
        <w:t>России.</w:t>
      </w:r>
      <w:r w:rsidRPr="00F922A0">
        <w:rPr>
          <w:spacing w:val="1"/>
        </w:rPr>
        <w:t xml:space="preserve"> </w:t>
      </w:r>
      <w:r w:rsidRPr="00F922A0">
        <w:t>Формирование</w:t>
      </w:r>
      <w:r w:rsidRPr="00F922A0">
        <w:rPr>
          <w:spacing w:val="1"/>
        </w:rPr>
        <w:t xml:space="preserve"> </w:t>
      </w:r>
      <w:r w:rsidRPr="00F922A0">
        <w:t>классической научной картины мира в XVII–XIX вв. Культурное и философское наследие Нового</w:t>
      </w:r>
      <w:r w:rsidRPr="00F922A0">
        <w:rPr>
          <w:spacing w:val="1"/>
        </w:rPr>
        <w:t xml:space="preserve"> </w:t>
      </w:r>
      <w:r w:rsidRPr="00F922A0">
        <w:t>времени.</w:t>
      </w:r>
    </w:p>
    <w:p w:rsidR="00755FD3" w:rsidRPr="00F922A0" w:rsidRDefault="007E3FA8">
      <w:pPr>
        <w:pStyle w:val="a3"/>
        <w:ind w:right="417"/>
      </w:pPr>
      <w:r w:rsidRPr="00F922A0">
        <w:t>Дискуссия о различных моделях перехода от традиционного к индустриальному обществу («эшелонах</w:t>
      </w:r>
      <w:r w:rsidRPr="00F922A0">
        <w:rPr>
          <w:spacing w:val="-57"/>
        </w:rPr>
        <w:t xml:space="preserve"> </w:t>
      </w:r>
      <w:r w:rsidRPr="00F922A0">
        <w:t>модернизации»),</w:t>
      </w:r>
      <w:r w:rsidRPr="00F922A0">
        <w:rPr>
          <w:spacing w:val="1"/>
        </w:rPr>
        <w:t xml:space="preserve"> </w:t>
      </w:r>
      <w:r w:rsidRPr="00F922A0">
        <w:t>специфике</w:t>
      </w:r>
      <w:r w:rsidRPr="00F922A0">
        <w:rPr>
          <w:spacing w:val="1"/>
        </w:rPr>
        <w:t xml:space="preserve"> </w:t>
      </w:r>
      <w:r w:rsidRPr="00F922A0">
        <w:t>этих</w:t>
      </w:r>
      <w:r w:rsidRPr="00F922A0">
        <w:rPr>
          <w:spacing w:val="1"/>
        </w:rPr>
        <w:t xml:space="preserve"> </w:t>
      </w:r>
      <w:r w:rsidRPr="00F922A0">
        <w:t>процессов</w:t>
      </w:r>
      <w:r w:rsidRPr="00F922A0">
        <w:rPr>
          <w:spacing w:val="1"/>
        </w:rPr>
        <w:t xml:space="preserve"> </w:t>
      </w:r>
      <w:r w:rsidRPr="00F922A0">
        <w:t>в</w:t>
      </w:r>
      <w:r w:rsidRPr="00F922A0">
        <w:rPr>
          <w:spacing w:val="1"/>
        </w:rPr>
        <w:t xml:space="preserve"> </w:t>
      </w:r>
      <w:r w:rsidRPr="00F922A0">
        <w:t>России.</w:t>
      </w:r>
      <w:r w:rsidRPr="00F922A0">
        <w:rPr>
          <w:spacing w:val="1"/>
        </w:rPr>
        <w:t xml:space="preserve"> </w:t>
      </w:r>
      <w:r w:rsidRPr="00F922A0">
        <w:t>Предпосылки</w:t>
      </w:r>
      <w:r w:rsidRPr="00F922A0">
        <w:rPr>
          <w:spacing w:val="1"/>
        </w:rPr>
        <w:t xml:space="preserve"> </w:t>
      </w:r>
      <w:r w:rsidRPr="00F922A0">
        <w:t>ускоренной</w:t>
      </w:r>
      <w:r w:rsidRPr="00F922A0">
        <w:rPr>
          <w:spacing w:val="1"/>
        </w:rPr>
        <w:t xml:space="preserve"> </w:t>
      </w:r>
      <w:r w:rsidRPr="00F922A0">
        <w:t>модернизации</w:t>
      </w:r>
      <w:r w:rsidRPr="00F922A0">
        <w:rPr>
          <w:spacing w:val="1"/>
        </w:rPr>
        <w:t xml:space="preserve"> </w:t>
      </w:r>
      <w:r w:rsidRPr="00F922A0">
        <w:t>в</w:t>
      </w:r>
      <w:r w:rsidRPr="00F922A0">
        <w:rPr>
          <w:spacing w:val="1"/>
        </w:rPr>
        <w:t xml:space="preserve"> </w:t>
      </w:r>
      <w:r w:rsidRPr="00F922A0">
        <w:rPr>
          <w:spacing w:val="-1"/>
        </w:rPr>
        <w:t>странах</w:t>
      </w:r>
      <w:r w:rsidRPr="00F922A0">
        <w:rPr>
          <w:spacing w:val="-7"/>
        </w:rPr>
        <w:t xml:space="preserve"> </w:t>
      </w:r>
      <w:r w:rsidRPr="00F922A0">
        <w:t>«второго</w:t>
      </w:r>
      <w:r w:rsidRPr="00F922A0">
        <w:rPr>
          <w:spacing w:val="-14"/>
        </w:rPr>
        <w:t xml:space="preserve"> </w:t>
      </w:r>
      <w:r w:rsidRPr="00F922A0">
        <w:t>эшелона».</w:t>
      </w:r>
      <w:r w:rsidRPr="00F922A0">
        <w:rPr>
          <w:spacing w:val="-11"/>
        </w:rPr>
        <w:t xml:space="preserve"> </w:t>
      </w:r>
      <w:r w:rsidRPr="00F922A0">
        <w:t>Влияние</w:t>
      </w:r>
      <w:r w:rsidRPr="00F922A0">
        <w:rPr>
          <w:spacing w:val="-15"/>
        </w:rPr>
        <w:t xml:space="preserve"> </w:t>
      </w:r>
      <w:r w:rsidRPr="00F922A0">
        <w:t>европейской</w:t>
      </w:r>
      <w:r w:rsidRPr="00F922A0">
        <w:rPr>
          <w:spacing w:val="-12"/>
        </w:rPr>
        <w:t xml:space="preserve"> </w:t>
      </w:r>
      <w:r w:rsidRPr="00F922A0">
        <w:t>колониальной</w:t>
      </w:r>
      <w:r w:rsidRPr="00F922A0">
        <w:rPr>
          <w:spacing w:val="-13"/>
        </w:rPr>
        <w:t xml:space="preserve"> </w:t>
      </w:r>
      <w:r w:rsidRPr="00F922A0">
        <w:t>экспансии</w:t>
      </w:r>
      <w:r w:rsidRPr="00F922A0">
        <w:rPr>
          <w:spacing w:val="-12"/>
        </w:rPr>
        <w:t xml:space="preserve"> </w:t>
      </w:r>
      <w:r w:rsidRPr="00F922A0">
        <w:t>на</w:t>
      </w:r>
      <w:r w:rsidRPr="00F922A0">
        <w:rPr>
          <w:spacing w:val="-15"/>
        </w:rPr>
        <w:t xml:space="preserve"> </w:t>
      </w:r>
      <w:r w:rsidRPr="00F922A0">
        <w:t>традиционные</w:t>
      </w:r>
      <w:r w:rsidRPr="00F922A0">
        <w:rPr>
          <w:spacing w:val="-14"/>
        </w:rPr>
        <w:t xml:space="preserve"> </w:t>
      </w:r>
      <w:r w:rsidRPr="00F922A0">
        <w:t>общества</w:t>
      </w:r>
      <w:r w:rsidRPr="00F922A0">
        <w:rPr>
          <w:spacing w:val="-58"/>
        </w:rPr>
        <w:t xml:space="preserve"> </w:t>
      </w:r>
      <w:r w:rsidRPr="00F922A0">
        <w:t>Востока.</w:t>
      </w:r>
      <w:r w:rsidRPr="00F922A0">
        <w:rPr>
          <w:spacing w:val="-2"/>
        </w:rPr>
        <w:t xml:space="preserve"> </w:t>
      </w:r>
      <w:r w:rsidRPr="00F922A0">
        <w:t>Экономическое</w:t>
      </w:r>
      <w:r w:rsidRPr="00F922A0">
        <w:rPr>
          <w:spacing w:val="-3"/>
        </w:rPr>
        <w:t xml:space="preserve"> </w:t>
      </w:r>
      <w:r w:rsidRPr="00F922A0">
        <w:t>развитие</w:t>
      </w:r>
      <w:r w:rsidRPr="00F922A0">
        <w:rPr>
          <w:spacing w:val="-3"/>
        </w:rPr>
        <w:t xml:space="preserve"> </w:t>
      </w:r>
      <w:r w:rsidRPr="00F922A0">
        <w:t>и</w:t>
      </w:r>
      <w:r w:rsidRPr="00F922A0">
        <w:rPr>
          <w:spacing w:val="-2"/>
        </w:rPr>
        <w:t xml:space="preserve"> </w:t>
      </w:r>
      <w:r w:rsidRPr="00F922A0">
        <w:t>общественные</w:t>
      </w:r>
      <w:r w:rsidRPr="00F922A0">
        <w:rPr>
          <w:spacing w:val="-4"/>
        </w:rPr>
        <w:t xml:space="preserve"> </w:t>
      </w:r>
      <w:r w:rsidRPr="00F922A0">
        <w:t>движения</w:t>
      </w:r>
      <w:r w:rsidRPr="00F922A0">
        <w:rPr>
          <w:spacing w:val="-2"/>
        </w:rPr>
        <w:t xml:space="preserve"> </w:t>
      </w:r>
      <w:r w:rsidRPr="00F922A0">
        <w:t>в</w:t>
      </w:r>
      <w:r w:rsidRPr="00F922A0">
        <w:rPr>
          <w:spacing w:val="-3"/>
        </w:rPr>
        <w:t xml:space="preserve"> </w:t>
      </w:r>
      <w:r w:rsidRPr="00F922A0">
        <w:t>колониальных</w:t>
      </w:r>
      <w:r w:rsidRPr="00F922A0">
        <w:rPr>
          <w:spacing w:val="-3"/>
        </w:rPr>
        <w:t xml:space="preserve"> </w:t>
      </w:r>
      <w:r w:rsidRPr="00F922A0">
        <w:t>и</w:t>
      </w:r>
      <w:r w:rsidRPr="00F922A0">
        <w:rPr>
          <w:spacing w:val="-2"/>
        </w:rPr>
        <w:t xml:space="preserve"> </w:t>
      </w:r>
      <w:r w:rsidRPr="00F922A0">
        <w:t>зависимых странах.</w:t>
      </w:r>
    </w:p>
    <w:p w:rsidR="00755FD3" w:rsidRPr="00F922A0" w:rsidRDefault="007E3FA8">
      <w:pPr>
        <w:pStyle w:val="a3"/>
        <w:ind w:right="416"/>
      </w:pPr>
      <w:r w:rsidRPr="00F922A0">
        <w:t>Эволюция системы международных отношений в конце XV – середине XIX в. Изменение характера</w:t>
      </w:r>
      <w:r w:rsidRPr="00F922A0">
        <w:rPr>
          <w:spacing w:val="1"/>
        </w:rPr>
        <w:t xml:space="preserve"> </w:t>
      </w:r>
      <w:r w:rsidRPr="00F922A0">
        <w:t>внешней политики в эпоху Нового времени. Вестфальская система и зарождение международного</w:t>
      </w:r>
      <w:r w:rsidRPr="00F922A0">
        <w:rPr>
          <w:spacing w:val="1"/>
        </w:rPr>
        <w:t xml:space="preserve"> </w:t>
      </w:r>
      <w:r w:rsidRPr="00F922A0">
        <w:t>права. Россия в европейской и мировой политике. Венская система и первый опыт «коллективной</w:t>
      </w:r>
      <w:r w:rsidRPr="00F922A0">
        <w:rPr>
          <w:spacing w:val="1"/>
        </w:rPr>
        <w:t xml:space="preserve"> </w:t>
      </w:r>
      <w:r w:rsidRPr="00F922A0">
        <w:t>дипломатии».</w:t>
      </w:r>
      <w:r w:rsidRPr="00F922A0">
        <w:rPr>
          <w:spacing w:val="35"/>
        </w:rPr>
        <w:t xml:space="preserve"> </w:t>
      </w:r>
      <w:r w:rsidRPr="00F922A0">
        <w:t>Роль</w:t>
      </w:r>
      <w:r w:rsidRPr="00F922A0">
        <w:rPr>
          <w:spacing w:val="36"/>
        </w:rPr>
        <w:t xml:space="preserve"> </w:t>
      </w:r>
      <w:r w:rsidRPr="00F922A0">
        <w:t>геополитических</w:t>
      </w:r>
      <w:r w:rsidRPr="00F922A0">
        <w:rPr>
          <w:spacing w:val="37"/>
        </w:rPr>
        <w:t xml:space="preserve"> </w:t>
      </w:r>
      <w:r w:rsidRPr="00F922A0">
        <w:t>факторов</w:t>
      </w:r>
      <w:r w:rsidRPr="00F922A0">
        <w:rPr>
          <w:spacing w:val="34"/>
        </w:rPr>
        <w:t xml:space="preserve"> </w:t>
      </w:r>
      <w:r w:rsidRPr="00F922A0">
        <w:t>в</w:t>
      </w:r>
      <w:r w:rsidRPr="00F922A0">
        <w:rPr>
          <w:spacing w:val="34"/>
        </w:rPr>
        <w:t xml:space="preserve"> </w:t>
      </w:r>
      <w:r w:rsidRPr="00F922A0">
        <w:t>международных</w:t>
      </w:r>
      <w:r w:rsidRPr="00F922A0">
        <w:rPr>
          <w:spacing w:val="36"/>
        </w:rPr>
        <w:t xml:space="preserve"> </w:t>
      </w:r>
      <w:r w:rsidRPr="00F922A0">
        <w:t>отношениях</w:t>
      </w:r>
      <w:r w:rsidRPr="00F922A0">
        <w:rPr>
          <w:spacing w:val="37"/>
        </w:rPr>
        <w:t xml:space="preserve"> </w:t>
      </w:r>
      <w:r w:rsidRPr="00F922A0">
        <w:t>Нового</w:t>
      </w:r>
      <w:r w:rsidRPr="00F922A0">
        <w:rPr>
          <w:spacing w:val="32"/>
        </w:rPr>
        <w:t xml:space="preserve"> </w:t>
      </w:r>
      <w:r w:rsidRPr="00F922A0">
        <w:t>времени.</w:t>
      </w:r>
    </w:p>
    <w:p w:rsidR="00755FD3" w:rsidRPr="00F922A0" w:rsidRDefault="00755FD3">
      <w:pPr>
        <w:sectPr w:rsidR="00755FD3" w:rsidRPr="00F922A0">
          <w:footerReference w:type="default" r:id="rId87"/>
          <w:pgSz w:w="11900" w:h="16840"/>
          <w:pgMar w:top="620" w:right="300" w:bottom="280" w:left="0" w:header="0" w:footer="0" w:gutter="0"/>
          <w:cols w:space="720"/>
        </w:sectPr>
      </w:pPr>
    </w:p>
    <w:p w:rsidR="00755FD3" w:rsidRPr="00F922A0" w:rsidRDefault="007E3FA8">
      <w:pPr>
        <w:pStyle w:val="a3"/>
        <w:spacing w:before="64"/>
        <w:jc w:val="left"/>
      </w:pPr>
      <w:r w:rsidRPr="00F922A0">
        <w:lastRenderedPageBreak/>
        <w:t>Колониальный</w:t>
      </w:r>
      <w:r w:rsidRPr="00F922A0">
        <w:rPr>
          <w:spacing w:val="-2"/>
        </w:rPr>
        <w:t xml:space="preserve"> </w:t>
      </w:r>
      <w:r w:rsidRPr="00F922A0">
        <w:t>раздел</w:t>
      </w:r>
      <w:r w:rsidRPr="00F922A0">
        <w:rPr>
          <w:spacing w:val="-5"/>
        </w:rPr>
        <w:t xml:space="preserve"> </w:t>
      </w:r>
      <w:r w:rsidRPr="00F922A0">
        <w:t>мира.</w:t>
      </w:r>
    </w:p>
    <w:p w:rsidR="00755FD3" w:rsidRPr="00F922A0" w:rsidRDefault="007E3FA8">
      <w:pPr>
        <w:pStyle w:val="11"/>
        <w:spacing w:before="4"/>
        <w:jc w:val="left"/>
      </w:pPr>
      <w:r w:rsidRPr="00F922A0">
        <w:t>Индустриальное</w:t>
      </w:r>
      <w:r w:rsidRPr="00F922A0">
        <w:rPr>
          <w:spacing w:val="-3"/>
        </w:rPr>
        <w:t xml:space="preserve"> </w:t>
      </w:r>
      <w:r w:rsidRPr="00F922A0">
        <w:t>общество</w:t>
      </w:r>
      <w:r w:rsidRPr="00F922A0">
        <w:rPr>
          <w:spacing w:val="-3"/>
        </w:rPr>
        <w:t xml:space="preserve"> </w:t>
      </w:r>
      <w:r w:rsidRPr="00F922A0">
        <w:t>во</w:t>
      </w:r>
      <w:r w:rsidRPr="00F922A0">
        <w:rPr>
          <w:spacing w:val="-3"/>
        </w:rPr>
        <w:t xml:space="preserve"> </w:t>
      </w:r>
      <w:r w:rsidRPr="00F922A0">
        <w:t>второй</w:t>
      </w:r>
      <w:r w:rsidRPr="00F922A0">
        <w:rPr>
          <w:spacing w:val="-1"/>
        </w:rPr>
        <w:t xml:space="preserve"> </w:t>
      </w:r>
      <w:r w:rsidRPr="00F922A0">
        <w:t>половине</w:t>
      </w:r>
      <w:r w:rsidRPr="00F922A0">
        <w:rPr>
          <w:spacing w:val="-3"/>
        </w:rPr>
        <w:t xml:space="preserve"> </w:t>
      </w:r>
      <w:r w:rsidRPr="00F922A0">
        <w:t>XIX</w:t>
      </w:r>
      <w:r w:rsidRPr="00F922A0">
        <w:rPr>
          <w:spacing w:val="1"/>
        </w:rPr>
        <w:t xml:space="preserve"> </w:t>
      </w:r>
      <w:r w:rsidRPr="00F922A0">
        <w:t>–</w:t>
      </w:r>
      <w:r w:rsidRPr="00F922A0">
        <w:rPr>
          <w:spacing w:val="-2"/>
        </w:rPr>
        <w:t xml:space="preserve"> </w:t>
      </w:r>
      <w:r w:rsidRPr="00F922A0">
        <w:t>начале</w:t>
      </w:r>
      <w:r w:rsidRPr="00F922A0">
        <w:rPr>
          <w:spacing w:val="-3"/>
        </w:rPr>
        <w:t xml:space="preserve"> </w:t>
      </w:r>
      <w:r w:rsidRPr="00F922A0">
        <w:t>ХХ</w:t>
      </w:r>
      <w:r w:rsidRPr="00F922A0">
        <w:rPr>
          <w:spacing w:val="-3"/>
        </w:rPr>
        <w:t xml:space="preserve"> </w:t>
      </w:r>
      <w:r w:rsidRPr="00F922A0">
        <w:t>в.</w:t>
      </w:r>
    </w:p>
    <w:p w:rsidR="00755FD3" w:rsidRPr="00F922A0" w:rsidRDefault="007E3FA8">
      <w:pPr>
        <w:pStyle w:val="a3"/>
        <w:tabs>
          <w:tab w:val="left" w:pos="10307"/>
        </w:tabs>
        <w:ind w:right="425"/>
        <w:jc w:val="left"/>
      </w:pPr>
      <w:r w:rsidRPr="00F922A0">
        <w:t>Дискуссия о понятии Новейшая история. Историческая карта второй половины XIX – начала ХХ в.</w:t>
      </w:r>
      <w:r w:rsidRPr="00F922A0">
        <w:rPr>
          <w:spacing w:val="1"/>
        </w:rPr>
        <w:t xml:space="preserve"> </w:t>
      </w:r>
      <w:r w:rsidRPr="00F922A0">
        <w:t xml:space="preserve">Предпосылки  </w:t>
      </w:r>
      <w:r w:rsidRPr="00F922A0">
        <w:rPr>
          <w:spacing w:val="15"/>
        </w:rPr>
        <w:t xml:space="preserve"> </w:t>
      </w:r>
      <w:r w:rsidRPr="00F922A0">
        <w:t xml:space="preserve">и  </w:t>
      </w:r>
      <w:r w:rsidRPr="00F922A0">
        <w:rPr>
          <w:spacing w:val="16"/>
        </w:rPr>
        <w:t xml:space="preserve"> </w:t>
      </w:r>
      <w:r w:rsidRPr="00F922A0">
        <w:t xml:space="preserve">достижения  </w:t>
      </w:r>
      <w:r w:rsidRPr="00F922A0">
        <w:rPr>
          <w:spacing w:val="15"/>
        </w:rPr>
        <w:t xml:space="preserve"> </w:t>
      </w:r>
      <w:r w:rsidRPr="00F922A0">
        <w:t xml:space="preserve">технической  </w:t>
      </w:r>
      <w:r w:rsidRPr="00F922A0">
        <w:rPr>
          <w:spacing w:val="16"/>
        </w:rPr>
        <w:t xml:space="preserve"> </w:t>
      </w:r>
      <w:r w:rsidRPr="00F922A0">
        <w:t xml:space="preserve">революции  </w:t>
      </w:r>
      <w:r w:rsidRPr="00F922A0">
        <w:rPr>
          <w:spacing w:val="15"/>
        </w:rPr>
        <w:t xml:space="preserve"> </w:t>
      </w:r>
      <w:r w:rsidRPr="00F922A0">
        <w:t xml:space="preserve">конца  </w:t>
      </w:r>
      <w:r w:rsidRPr="00F922A0">
        <w:rPr>
          <w:spacing w:val="15"/>
        </w:rPr>
        <w:t xml:space="preserve"> </w:t>
      </w:r>
      <w:r w:rsidRPr="00F922A0">
        <w:t xml:space="preserve">XIX  </w:t>
      </w:r>
      <w:r w:rsidRPr="00F922A0">
        <w:rPr>
          <w:spacing w:val="15"/>
        </w:rPr>
        <w:t xml:space="preserve"> </w:t>
      </w:r>
      <w:r w:rsidRPr="00F922A0">
        <w:t xml:space="preserve">в.  </w:t>
      </w:r>
      <w:r w:rsidRPr="00F922A0">
        <w:rPr>
          <w:spacing w:val="15"/>
        </w:rPr>
        <w:t xml:space="preserve"> </w:t>
      </w:r>
      <w:r w:rsidRPr="00F922A0">
        <w:t>Формирование</w:t>
      </w:r>
      <w:r w:rsidRPr="00F922A0">
        <w:tab/>
      </w:r>
      <w:r w:rsidRPr="00F922A0">
        <w:rPr>
          <w:spacing w:val="-1"/>
        </w:rPr>
        <w:t>системы</w:t>
      </w:r>
      <w:r w:rsidRPr="00F922A0">
        <w:rPr>
          <w:spacing w:val="-57"/>
        </w:rPr>
        <w:t xml:space="preserve"> </w:t>
      </w:r>
      <w:r w:rsidRPr="00F922A0">
        <w:t>монополистического</w:t>
      </w:r>
      <w:r w:rsidRPr="00F922A0">
        <w:rPr>
          <w:spacing w:val="19"/>
        </w:rPr>
        <w:t xml:space="preserve"> </w:t>
      </w:r>
      <w:r w:rsidRPr="00F922A0">
        <w:t>капитализма</w:t>
      </w:r>
      <w:r w:rsidRPr="00F922A0">
        <w:rPr>
          <w:spacing w:val="18"/>
        </w:rPr>
        <w:t xml:space="preserve"> </w:t>
      </w:r>
      <w:r w:rsidRPr="00F922A0">
        <w:t>и</w:t>
      </w:r>
      <w:r w:rsidRPr="00F922A0">
        <w:rPr>
          <w:spacing w:val="20"/>
        </w:rPr>
        <w:t xml:space="preserve"> </w:t>
      </w:r>
      <w:r w:rsidRPr="00F922A0">
        <w:t>ее</w:t>
      </w:r>
      <w:r w:rsidRPr="00F922A0">
        <w:rPr>
          <w:spacing w:val="18"/>
        </w:rPr>
        <w:t xml:space="preserve"> </w:t>
      </w:r>
      <w:r w:rsidRPr="00F922A0">
        <w:t>противоречия.</w:t>
      </w:r>
      <w:r w:rsidRPr="00F922A0">
        <w:rPr>
          <w:spacing w:val="19"/>
        </w:rPr>
        <w:t xml:space="preserve"> </w:t>
      </w:r>
      <w:r w:rsidRPr="00F922A0">
        <w:t>Динамика</w:t>
      </w:r>
      <w:r w:rsidRPr="00F922A0">
        <w:rPr>
          <w:spacing w:val="19"/>
        </w:rPr>
        <w:t xml:space="preserve"> </w:t>
      </w:r>
      <w:r w:rsidRPr="00F922A0">
        <w:t>экономического</w:t>
      </w:r>
      <w:r w:rsidRPr="00F922A0">
        <w:rPr>
          <w:spacing w:val="19"/>
        </w:rPr>
        <w:t xml:space="preserve"> </w:t>
      </w:r>
      <w:r w:rsidRPr="00F922A0">
        <w:t>развития</w:t>
      </w:r>
      <w:r w:rsidRPr="00F922A0">
        <w:rPr>
          <w:spacing w:val="17"/>
        </w:rPr>
        <w:t xml:space="preserve"> </w:t>
      </w:r>
      <w:r w:rsidRPr="00F922A0">
        <w:t>на</w:t>
      </w:r>
      <w:r w:rsidRPr="00F922A0">
        <w:rPr>
          <w:spacing w:val="18"/>
        </w:rPr>
        <w:t xml:space="preserve"> </w:t>
      </w:r>
      <w:r w:rsidRPr="00F922A0">
        <w:t>рубеже</w:t>
      </w:r>
      <w:r w:rsidRPr="00F922A0">
        <w:rPr>
          <w:spacing w:val="-57"/>
        </w:rPr>
        <w:t xml:space="preserve"> </w:t>
      </w:r>
      <w:r w:rsidRPr="00F922A0">
        <w:t>XIX–XX</w:t>
      </w:r>
      <w:r w:rsidRPr="00F922A0">
        <w:rPr>
          <w:spacing w:val="-2"/>
        </w:rPr>
        <w:t xml:space="preserve"> </w:t>
      </w:r>
      <w:r w:rsidRPr="00F922A0">
        <w:t>вв.</w:t>
      </w:r>
      <w:r w:rsidRPr="00F922A0">
        <w:rPr>
          <w:spacing w:val="-2"/>
        </w:rPr>
        <w:t xml:space="preserve"> </w:t>
      </w:r>
      <w:r w:rsidRPr="00F922A0">
        <w:t>Изменения в</w:t>
      </w:r>
      <w:r w:rsidRPr="00F922A0">
        <w:rPr>
          <w:spacing w:val="-2"/>
        </w:rPr>
        <w:t xml:space="preserve"> </w:t>
      </w:r>
      <w:r w:rsidRPr="00F922A0">
        <w:t>социальной структуре</w:t>
      </w:r>
      <w:r w:rsidRPr="00F922A0">
        <w:rPr>
          <w:spacing w:val="-2"/>
        </w:rPr>
        <w:t xml:space="preserve"> </w:t>
      </w:r>
      <w:r w:rsidRPr="00F922A0">
        <w:t>индустриального общества.</w:t>
      </w:r>
    </w:p>
    <w:p w:rsidR="00755FD3" w:rsidRPr="00F922A0" w:rsidRDefault="007E3FA8">
      <w:pPr>
        <w:pStyle w:val="a3"/>
        <w:ind w:right="408"/>
        <w:jc w:val="left"/>
      </w:pPr>
      <w:r w:rsidRPr="00F922A0">
        <w:t>Российская власть и общество в XIX в.: поиск оптимальной модели общественного развития. Империя</w:t>
      </w:r>
      <w:r w:rsidRPr="00F922A0">
        <w:rPr>
          <w:spacing w:val="-57"/>
        </w:rPr>
        <w:t xml:space="preserve"> </w:t>
      </w:r>
      <w:r w:rsidRPr="00F922A0">
        <w:t>и</w:t>
      </w:r>
      <w:r w:rsidRPr="00F922A0">
        <w:rPr>
          <w:spacing w:val="-6"/>
        </w:rPr>
        <w:t xml:space="preserve"> </w:t>
      </w:r>
      <w:r w:rsidRPr="00F922A0">
        <w:t>народы.</w:t>
      </w:r>
      <w:r w:rsidRPr="00F922A0">
        <w:rPr>
          <w:spacing w:val="-2"/>
        </w:rPr>
        <w:t xml:space="preserve"> </w:t>
      </w:r>
      <w:r w:rsidRPr="00F922A0">
        <w:t>«Великие</w:t>
      </w:r>
      <w:r w:rsidRPr="00F922A0">
        <w:rPr>
          <w:spacing w:val="-8"/>
        </w:rPr>
        <w:t xml:space="preserve"> </w:t>
      </w:r>
      <w:r w:rsidRPr="00F922A0">
        <w:t>реформы»</w:t>
      </w:r>
      <w:r w:rsidRPr="00F922A0">
        <w:rPr>
          <w:spacing w:val="-11"/>
        </w:rPr>
        <w:t xml:space="preserve"> </w:t>
      </w:r>
      <w:r w:rsidRPr="00F922A0">
        <w:t>в</w:t>
      </w:r>
      <w:r w:rsidRPr="00F922A0">
        <w:rPr>
          <w:spacing w:val="-8"/>
        </w:rPr>
        <w:t xml:space="preserve"> </w:t>
      </w:r>
      <w:r w:rsidRPr="00F922A0">
        <w:t>России</w:t>
      </w:r>
      <w:r w:rsidRPr="00F922A0">
        <w:rPr>
          <w:spacing w:val="-6"/>
        </w:rPr>
        <w:t xml:space="preserve"> </w:t>
      </w:r>
      <w:r w:rsidRPr="00F922A0">
        <w:t>1860–1870-х</w:t>
      </w:r>
      <w:r w:rsidRPr="00F922A0">
        <w:rPr>
          <w:spacing w:val="-5"/>
        </w:rPr>
        <w:t xml:space="preserve"> </w:t>
      </w:r>
      <w:r w:rsidRPr="00F922A0">
        <w:t>гг.</w:t>
      </w:r>
      <w:r w:rsidRPr="00F922A0">
        <w:rPr>
          <w:spacing w:val="-6"/>
        </w:rPr>
        <w:t xml:space="preserve"> </w:t>
      </w:r>
      <w:r w:rsidRPr="00F922A0">
        <w:t>и</w:t>
      </w:r>
      <w:r w:rsidRPr="00F922A0">
        <w:rPr>
          <w:spacing w:val="-6"/>
        </w:rPr>
        <w:t xml:space="preserve"> </w:t>
      </w:r>
      <w:r w:rsidRPr="00F922A0">
        <w:t>их</w:t>
      </w:r>
      <w:r w:rsidRPr="00F922A0">
        <w:rPr>
          <w:spacing w:val="-5"/>
        </w:rPr>
        <w:t xml:space="preserve"> </w:t>
      </w:r>
      <w:r w:rsidRPr="00F922A0">
        <w:t>значение.</w:t>
      </w:r>
      <w:r w:rsidRPr="00F922A0">
        <w:rPr>
          <w:spacing w:val="-7"/>
        </w:rPr>
        <w:t xml:space="preserve"> </w:t>
      </w:r>
      <w:r w:rsidRPr="00F922A0">
        <w:t>Особенности</w:t>
      </w:r>
      <w:r w:rsidRPr="00F922A0">
        <w:rPr>
          <w:spacing w:val="-6"/>
        </w:rPr>
        <w:t xml:space="preserve"> </w:t>
      </w:r>
      <w:r w:rsidRPr="00F922A0">
        <w:t>экономического</w:t>
      </w:r>
      <w:r w:rsidRPr="00F922A0">
        <w:rPr>
          <w:spacing w:val="-6"/>
        </w:rPr>
        <w:t xml:space="preserve"> </w:t>
      </w:r>
      <w:r w:rsidRPr="00F922A0">
        <w:t>и</w:t>
      </w:r>
      <w:r w:rsidRPr="00F922A0">
        <w:rPr>
          <w:spacing w:val="-57"/>
        </w:rPr>
        <w:t xml:space="preserve"> </w:t>
      </w:r>
      <w:r w:rsidRPr="00F922A0">
        <w:t>социального</w:t>
      </w:r>
      <w:r w:rsidRPr="00F922A0">
        <w:rPr>
          <w:spacing w:val="48"/>
        </w:rPr>
        <w:t xml:space="preserve"> </w:t>
      </w:r>
      <w:r w:rsidRPr="00F922A0">
        <w:t>развития</w:t>
      </w:r>
      <w:r w:rsidRPr="00F922A0">
        <w:rPr>
          <w:spacing w:val="46"/>
        </w:rPr>
        <w:t xml:space="preserve"> </w:t>
      </w:r>
      <w:r w:rsidRPr="00F922A0">
        <w:t>России</w:t>
      </w:r>
      <w:r w:rsidRPr="00F922A0">
        <w:rPr>
          <w:spacing w:val="49"/>
        </w:rPr>
        <w:t xml:space="preserve"> </w:t>
      </w:r>
      <w:r w:rsidRPr="00F922A0">
        <w:t>в</w:t>
      </w:r>
      <w:r w:rsidRPr="00F922A0">
        <w:rPr>
          <w:spacing w:val="50"/>
        </w:rPr>
        <w:t xml:space="preserve"> </w:t>
      </w:r>
      <w:r w:rsidRPr="00F922A0">
        <w:t>условиях</w:t>
      </w:r>
      <w:r w:rsidRPr="00F922A0">
        <w:rPr>
          <w:spacing w:val="53"/>
        </w:rPr>
        <w:t xml:space="preserve"> </w:t>
      </w:r>
      <w:r w:rsidRPr="00F922A0">
        <w:t>ускорения</w:t>
      </w:r>
      <w:r w:rsidRPr="00F922A0">
        <w:rPr>
          <w:spacing w:val="48"/>
        </w:rPr>
        <w:t xml:space="preserve"> </w:t>
      </w:r>
      <w:r w:rsidRPr="00F922A0">
        <w:t>модернизации.</w:t>
      </w:r>
      <w:r w:rsidRPr="00F922A0">
        <w:rPr>
          <w:spacing w:val="47"/>
        </w:rPr>
        <w:t xml:space="preserve"> </w:t>
      </w:r>
      <w:r w:rsidRPr="00F922A0">
        <w:t>Предпосылки</w:t>
      </w:r>
      <w:r w:rsidRPr="00F922A0">
        <w:rPr>
          <w:spacing w:val="49"/>
        </w:rPr>
        <w:t xml:space="preserve"> </w:t>
      </w:r>
      <w:r w:rsidRPr="00F922A0">
        <w:t>революционного</w:t>
      </w:r>
      <w:r w:rsidRPr="00F922A0">
        <w:rPr>
          <w:spacing w:val="-57"/>
        </w:rPr>
        <w:t xml:space="preserve"> </w:t>
      </w:r>
      <w:r w:rsidRPr="00F922A0">
        <w:t>изменения общественного строя. Российские реформы в XIX в.: причины, цели, противоречия, итоги.</w:t>
      </w:r>
      <w:r w:rsidRPr="00F922A0">
        <w:rPr>
          <w:spacing w:val="1"/>
        </w:rPr>
        <w:t xml:space="preserve"> </w:t>
      </w:r>
      <w:r w:rsidRPr="00F922A0">
        <w:t>Кризис</w:t>
      </w:r>
      <w:r w:rsidRPr="00F922A0">
        <w:rPr>
          <w:spacing w:val="44"/>
        </w:rPr>
        <w:t xml:space="preserve"> </w:t>
      </w:r>
      <w:r w:rsidRPr="00F922A0">
        <w:t>классических</w:t>
      </w:r>
      <w:r w:rsidRPr="00F922A0">
        <w:rPr>
          <w:spacing w:val="45"/>
        </w:rPr>
        <w:t xml:space="preserve"> </w:t>
      </w:r>
      <w:r w:rsidRPr="00F922A0">
        <w:t>идеологических</w:t>
      </w:r>
      <w:r w:rsidRPr="00F922A0">
        <w:rPr>
          <w:spacing w:val="47"/>
        </w:rPr>
        <w:t xml:space="preserve"> </w:t>
      </w:r>
      <w:r w:rsidRPr="00F922A0">
        <w:t>доктрин</w:t>
      </w:r>
      <w:r w:rsidRPr="00F922A0">
        <w:rPr>
          <w:spacing w:val="44"/>
        </w:rPr>
        <w:t xml:space="preserve"> </w:t>
      </w:r>
      <w:r w:rsidRPr="00F922A0">
        <w:t>на</w:t>
      </w:r>
      <w:r w:rsidRPr="00F922A0">
        <w:rPr>
          <w:spacing w:val="44"/>
        </w:rPr>
        <w:t xml:space="preserve"> </w:t>
      </w:r>
      <w:r w:rsidRPr="00F922A0">
        <w:t>рубеже</w:t>
      </w:r>
      <w:r w:rsidRPr="00F922A0">
        <w:rPr>
          <w:spacing w:val="46"/>
        </w:rPr>
        <w:t xml:space="preserve"> </w:t>
      </w:r>
      <w:r w:rsidRPr="00F922A0">
        <w:t>XIX–XX</w:t>
      </w:r>
      <w:r w:rsidRPr="00F922A0">
        <w:rPr>
          <w:spacing w:val="44"/>
        </w:rPr>
        <w:t xml:space="preserve"> </w:t>
      </w:r>
      <w:r w:rsidRPr="00F922A0">
        <w:t>вв.</w:t>
      </w:r>
      <w:r w:rsidRPr="00F922A0">
        <w:rPr>
          <w:spacing w:val="45"/>
        </w:rPr>
        <w:t xml:space="preserve"> </w:t>
      </w:r>
      <w:r w:rsidRPr="00F922A0">
        <w:t>Поиск</w:t>
      </w:r>
      <w:r w:rsidRPr="00F922A0">
        <w:rPr>
          <w:spacing w:val="46"/>
        </w:rPr>
        <w:t xml:space="preserve"> </w:t>
      </w:r>
      <w:r w:rsidRPr="00F922A0">
        <w:t>новых</w:t>
      </w:r>
      <w:r w:rsidRPr="00F922A0">
        <w:rPr>
          <w:spacing w:val="45"/>
        </w:rPr>
        <w:t xml:space="preserve"> </w:t>
      </w:r>
      <w:r w:rsidRPr="00F922A0">
        <w:t>моделей</w:t>
      </w:r>
      <w:r w:rsidRPr="00F922A0">
        <w:rPr>
          <w:spacing w:val="-57"/>
        </w:rPr>
        <w:t xml:space="preserve"> </w:t>
      </w:r>
      <w:r w:rsidRPr="00F922A0">
        <w:t>общественного</w:t>
      </w:r>
      <w:r w:rsidRPr="00F922A0">
        <w:rPr>
          <w:spacing w:val="1"/>
        </w:rPr>
        <w:t xml:space="preserve"> </w:t>
      </w:r>
      <w:r w:rsidRPr="00F922A0">
        <w:t>развития.</w:t>
      </w:r>
      <w:r w:rsidRPr="00F922A0">
        <w:rPr>
          <w:spacing w:val="2"/>
        </w:rPr>
        <w:t xml:space="preserve"> </w:t>
      </w:r>
      <w:r w:rsidRPr="00F922A0">
        <w:t>Общественное движение</w:t>
      </w:r>
      <w:r w:rsidRPr="00F922A0">
        <w:rPr>
          <w:spacing w:val="1"/>
        </w:rPr>
        <w:t xml:space="preserve"> </w:t>
      </w:r>
      <w:r w:rsidRPr="00F922A0">
        <w:t>в</w:t>
      </w:r>
      <w:r w:rsidRPr="00F922A0">
        <w:rPr>
          <w:spacing w:val="2"/>
        </w:rPr>
        <w:t xml:space="preserve"> </w:t>
      </w:r>
      <w:r w:rsidRPr="00F922A0">
        <w:t>России второй</w:t>
      </w:r>
      <w:r w:rsidRPr="00F922A0">
        <w:rPr>
          <w:spacing w:val="1"/>
        </w:rPr>
        <w:t xml:space="preserve"> </w:t>
      </w:r>
      <w:r w:rsidRPr="00F922A0">
        <w:t>половины</w:t>
      </w:r>
      <w:r w:rsidRPr="00F922A0">
        <w:rPr>
          <w:spacing w:val="3"/>
        </w:rPr>
        <w:t xml:space="preserve"> </w:t>
      </w:r>
      <w:r w:rsidRPr="00F922A0">
        <w:t>XIX</w:t>
      </w:r>
      <w:r w:rsidRPr="00F922A0">
        <w:rPr>
          <w:spacing w:val="1"/>
        </w:rPr>
        <w:t xml:space="preserve"> </w:t>
      </w:r>
      <w:r w:rsidRPr="00F922A0">
        <w:t>в.</w:t>
      </w:r>
      <w:r w:rsidRPr="00F922A0">
        <w:rPr>
          <w:spacing w:val="2"/>
        </w:rPr>
        <w:t xml:space="preserve"> </w:t>
      </w:r>
      <w:r w:rsidRPr="00F922A0">
        <w:t>и</w:t>
      </w:r>
      <w:r w:rsidRPr="00F922A0">
        <w:rPr>
          <w:spacing w:val="2"/>
        </w:rPr>
        <w:t xml:space="preserve"> </w:t>
      </w:r>
      <w:r w:rsidRPr="00F922A0">
        <w:t>его</w:t>
      </w:r>
      <w:r w:rsidRPr="00F922A0">
        <w:rPr>
          <w:spacing w:val="2"/>
        </w:rPr>
        <w:t xml:space="preserve"> </w:t>
      </w:r>
      <w:r w:rsidRPr="00F922A0">
        <w:t>специфика.</w:t>
      </w:r>
      <w:r w:rsidRPr="00F922A0">
        <w:rPr>
          <w:spacing w:val="-57"/>
        </w:rPr>
        <w:t xml:space="preserve"> </w:t>
      </w:r>
      <w:r w:rsidRPr="00F922A0">
        <w:t>Мировоззренческий</w:t>
      </w:r>
      <w:r w:rsidRPr="00F922A0">
        <w:rPr>
          <w:spacing w:val="38"/>
        </w:rPr>
        <w:t xml:space="preserve"> </w:t>
      </w:r>
      <w:r w:rsidRPr="00F922A0">
        <w:t>кризис</w:t>
      </w:r>
      <w:r w:rsidRPr="00F922A0">
        <w:rPr>
          <w:spacing w:val="36"/>
        </w:rPr>
        <w:t xml:space="preserve"> </w:t>
      </w:r>
      <w:r w:rsidRPr="00F922A0">
        <w:t>европейского</w:t>
      </w:r>
      <w:r w:rsidRPr="00F922A0">
        <w:rPr>
          <w:spacing w:val="36"/>
        </w:rPr>
        <w:t xml:space="preserve"> </w:t>
      </w:r>
      <w:r w:rsidRPr="00F922A0">
        <w:t>общества</w:t>
      </w:r>
      <w:r w:rsidRPr="00F922A0">
        <w:rPr>
          <w:spacing w:val="36"/>
        </w:rPr>
        <w:t xml:space="preserve"> </w:t>
      </w:r>
      <w:r w:rsidRPr="00F922A0">
        <w:t>в</w:t>
      </w:r>
      <w:r w:rsidRPr="00F922A0">
        <w:rPr>
          <w:spacing w:val="37"/>
        </w:rPr>
        <w:t xml:space="preserve"> </w:t>
      </w:r>
      <w:r w:rsidRPr="00F922A0">
        <w:t>конце</w:t>
      </w:r>
      <w:r w:rsidRPr="00F922A0">
        <w:rPr>
          <w:spacing w:val="37"/>
        </w:rPr>
        <w:t xml:space="preserve"> </w:t>
      </w:r>
      <w:r w:rsidRPr="00F922A0">
        <w:t>XIX</w:t>
      </w:r>
      <w:r w:rsidRPr="00F922A0">
        <w:rPr>
          <w:spacing w:val="44"/>
        </w:rPr>
        <w:t xml:space="preserve"> </w:t>
      </w:r>
      <w:r w:rsidRPr="00F922A0">
        <w:t>–</w:t>
      </w:r>
      <w:r w:rsidRPr="00F922A0">
        <w:rPr>
          <w:spacing w:val="40"/>
        </w:rPr>
        <w:t xml:space="preserve"> </w:t>
      </w:r>
      <w:r w:rsidRPr="00F922A0">
        <w:t>начале</w:t>
      </w:r>
      <w:r w:rsidRPr="00F922A0">
        <w:rPr>
          <w:spacing w:val="36"/>
        </w:rPr>
        <w:t xml:space="preserve"> </w:t>
      </w:r>
      <w:r w:rsidRPr="00F922A0">
        <w:t>XX</w:t>
      </w:r>
      <w:r w:rsidRPr="00F922A0">
        <w:rPr>
          <w:spacing w:val="37"/>
        </w:rPr>
        <w:t xml:space="preserve"> </w:t>
      </w:r>
      <w:r w:rsidRPr="00F922A0">
        <w:t>в.</w:t>
      </w:r>
      <w:r w:rsidRPr="00F922A0">
        <w:rPr>
          <w:spacing w:val="41"/>
        </w:rPr>
        <w:t xml:space="preserve"> </w:t>
      </w:r>
      <w:r w:rsidRPr="00F922A0">
        <w:t>«Закат</w:t>
      </w:r>
      <w:r w:rsidRPr="00F922A0">
        <w:rPr>
          <w:spacing w:val="40"/>
        </w:rPr>
        <w:t xml:space="preserve"> </w:t>
      </w:r>
      <w:r w:rsidRPr="00F922A0">
        <w:t>Европы»</w:t>
      </w:r>
      <w:r w:rsidRPr="00F922A0">
        <w:rPr>
          <w:spacing w:val="31"/>
        </w:rPr>
        <w:t xml:space="preserve"> </w:t>
      </w:r>
      <w:r w:rsidRPr="00F922A0">
        <w:t>в</w:t>
      </w:r>
      <w:r w:rsidRPr="00F922A0">
        <w:rPr>
          <w:spacing w:val="-57"/>
        </w:rPr>
        <w:t xml:space="preserve"> </w:t>
      </w:r>
      <w:r w:rsidRPr="00F922A0">
        <w:t>философской</w:t>
      </w:r>
      <w:r w:rsidRPr="00F922A0">
        <w:rPr>
          <w:spacing w:val="10"/>
        </w:rPr>
        <w:t xml:space="preserve"> </w:t>
      </w:r>
      <w:r w:rsidRPr="00F922A0">
        <w:t>мысли.</w:t>
      </w:r>
      <w:r w:rsidRPr="00F922A0">
        <w:rPr>
          <w:spacing w:val="8"/>
        </w:rPr>
        <w:t xml:space="preserve"> </w:t>
      </w:r>
      <w:r w:rsidRPr="00F922A0">
        <w:t>Формирование</w:t>
      </w:r>
      <w:r w:rsidRPr="00F922A0">
        <w:rPr>
          <w:spacing w:val="7"/>
        </w:rPr>
        <w:t xml:space="preserve"> </w:t>
      </w:r>
      <w:r w:rsidRPr="00F922A0">
        <w:t>неклассической</w:t>
      </w:r>
      <w:r w:rsidRPr="00F922A0">
        <w:rPr>
          <w:spacing w:val="9"/>
        </w:rPr>
        <w:t xml:space="preserve"> </w:t>
      </w:r>
      <w:r w:rsidRPr="00F922A0">
        <w:t>научной</w:t>
      </w:r>
      <w:r w:rsidRPr="00F922A0">
        <w:rPr>
          <w:spacing w:val="9"/>
        </w:rPr>
        <w:t xml:space="preserve"> </w:t>
      </w:r>
      <w:r w:rsidRPr="00F922A0">
        <w:t>картины</w:t>
      </w:r>
      <w:r w:rsidRPr="00F922A0">
        <w:rPr>
          <w:spacing w:val="6"/>
        </w:rPr>
        <w:t xml:space="preserve"> </w:t>
      </w:r>
      <w:r w:rsidRPr="00F922A0">
        <w:t>мира.</w:t>
      </w:r>
      <w:r w:rsidRPr="00F922A0">
        <w:rPr>
          <w:spacing w:val="8"/>
        </w:rPr>
        <w:t xml:space="preserve"> </w:t>
      </w:r>
      <w:r w:rsidRPr="00F922A0">
        <w:t>Модернизм</w:t>
      </w:r>
      <w:r w:rsidRPr="00F922A0">
        <w:rPr>
          <w:spacing w:val="17"/>
        </w:rPr>
        <w:t xml:space="preserve"> </w:t>
      </w:r>
      <w:r w:rsidRPr="00F922A0">
        <w:t>–</w:t>
      </w:r>
      <w:r w:rsidRPr="00F922A0">
        <w:rPr>
          <w:spacing w:val="9"/>
        </w:rPr>
        <w:t xml:space="preserve"> </w:t>
      </w:r>
      <w:r w:rsidRPr="00F922A0">
        <w:t>изменение</w:t>
      </w:r>
      <w:r w:rsidRPr="00F922A0">
        <w:rPr>
          <w:spacing w:val="-57"/>
        </w:rPr>
        <w:t xml:space="preserve"> </w:t>
      </w:r>
      <w:r w:rsidRPr="00F922A0">
        <w:t>мировоззренческих</w:t>
      </w:r>
      <w:r w:rsidRPr="00F922A0">
        <w:rPr>
          <w:spacing w:val="49"/>
        </w:rPr>
        <w:t xml:space="preserve"> </w:t>
      </w:r>
      <w:r w:rsidRPr="00F922A0">
        <w:t>и</w:t>
      </w:r>
      <w:r w:rsidRPr="00F922A0">
        <w:rPr>
          <w:spacing w:val="49"/>
        </w:rPr>
        <w:t xml:space="preserve"> </w:t>
      </w:r>
      <w:r w:rsidRPr="00F922A0">
        <w:t>эстетических</w:t>
      </w:r>
      <w:r w:rsidRPr="00F922A0">
        <w:rPr>
          <w:spacing w:val="50"/>
        </w:rPr>
        <w:t xml:space="preserve"> </w:t>
      </w:r>
      <w:r w:rsidRPr="00F922A0">
        <w:t>основ</w:t>
      </w:r>
      <w:r w:rsidRPr="00F922A0">
        <w:rPr>
          <w:spacing w:val="44"/>
        </w:rPr>
        <w:t xml:space="preserve"> </w:t>
      </w:r>
      <w:r w:rsidRPr="00F922A0">
        <w:t>художественного</w:t>
      </w:r>
      <w:r w:rsidRPr="00F922A0">
        <w:rPr>
          <w:spacing w:val="48"/>
        </w:rPr>
        <w:t xml:space="preserve"> </w:t>
      </w:r>
      <w:r w:rsidRPr="00F922A0">
        <w:t>творчества.</w:t>
      </w:r>
      <w:r w:rsidRPr="00F922A0">
        <w:rPr>
          <w:spacing w:val="48"/>
        </w:rPr>
        <w:t xml:space="preserve"> </w:t>
      </w:r>
      <w:r w:rsidRPr="00F922A0">
        <w:t>Реализм</w:t>
      </w:r>
      <w:r w:rsidRPr="00F922A0">
        <w:rPr>
          <w:spacing w:val="46"/>
        </w:rPr>
        <w:t xml:space="preserve"> </w:t>
      </w:r>
      <w:r w:rsidRPr="00F922A0">
        <w:t>в</w:t>
      </w:r>
      <w:r w:rsidRPr="00F922A0">
        <w:rPr>
          <w:spacing w:val="47"/>
        </w:rPr>
        <w:t xml:space="preserve"> </w:t>
      </w:r>
      <w:r w:rsidRPr="00F922A0">
        <w:t>художественном</w:t>
      </w:r>
      <w:r w:rsidRPr="00F922A0">
        <w:rPr>
          <w:spacing w:val="-57"/>
        </w:rPr>
        <w:t xml:space="preserve"> </w:t>
      </w:r>
      <w:r w:rsidRPr="00F922A0">
        <w:t>творчестве ХХ</w:t>
      </w:r>
      <w:r w:rsidRPr="00F922A0">
        <w:rPr>
          <w:spacing w:val="-1"/>
        </w:rPr>
        <w:t xml:space="preserve"> </w:t>
      </w:r>
      <w:r w:rsidRPr="00F922A0">
        <w:t>в.</w:t>
      </w:r>
    </w:p>
    <w:p w:rsidR="00755FD3" w:rsidRPr="00F922A0" w:rsidRDefault="007E3FA8">
      <w:pPr>
        <w:pStyle w:val="a3"/>
        <w:jc w:val="left"/>
      </w:pPr>
      <w:r w:rsidRPr="00F922A0">
        <w:t>Нарастание</w:t>
      </w:r>
      <w:r w:rsidRPr="00F922A0">
        <w:rPr>
          <w:spacing w:val="-4"/>
        </w:rPr>
        <w:t xml:space="preserve"> </w:t>
      </w:r>
      <w:r w:rsidRPr="00F922A0">
        <w:t>технократизма</w:t>
      </w:r>
      <w:r w:rsidRPr="00F922A0">
        <w:rPr>
          <w:spacing w:val="-3"/>
        </w:rPr>
        <w:t xml:space="preserve"> </w:t>
      </w:r>
      <w:r w:rsidRPr="00F922A0">
        <w:t>и</w:t>
      </w:r>
      <w:r w:rsidRPr="00F922A0">
        <w:rPr>
          <w:spacing w:val="-2"/>
        </w:rPr>
        <w:t xml:space="preserve"> </w:t>
      </w:r>
      <w:r w:rsidRPr="00F922A0">
        <w:t>иррационализма</w:t>
      </w:r>
      <w:r w:rsidRPr="00F922A0">
        <w:rPr>
          <w:spacing w:val="-6"/>
        </w:rPr>
        <w:t xml:space="preserve"> </w:t>
      </w:r>
      <w:r w:rsidRPr="00F922A0">
        <w:t>в</w:t>
      </w:r>
      <w:r w:rsidRPr="00F922A0">
        <w:rPr>
          <w:spacing w:val="-3"/>
        </w:rPr>
        <w:t xml:space="preserve"> </w:t>
      </w:r>
      <w:r w:rsidRPr="00F922A0">
        <w:t>массовом</w:t>
      </w:r>
      <w:r w:rsidRPr="00F922A0">
        <w:rPr>
          <w:spacing w:val="-2"/>
        </w:rPr>
        <w:t xml:space="preserve"> </w:t>
      </w:r>
      <w:r w:rsidRPr="00F922A0">
        <w:t>сознании.</w:t>
      </w:r>
    </w:p>
    <w:p w:rsidR="00755FD3" w:rsidRPr="00F922A0" w:rsidRDefault="007E3FA8">
      <w:pPr>
        <w:pStyle w:val="a3"/>
        <w:jc w:val="left"/>
      </w:pPr>
      <w:r w:rsidRPr="00F922A0">
        <w:t>Страны</w:t>
      </w:r>
      <w:r w:rsidRPr="00F922A0">
        <w:rPr>
          <w:spacing w:val="53"/>
        </w:rPr>
        <w:t xml:space="preserve"> </w:t>
      </w:r>
      <w:r w:rsidRPr="00F922A0">
        <w:t>Азии</w:t>
      </w:r>
      <w:r w:rsidRPr="00F922A0">
        <w:rPr>
          <w:spacing w:val="56"/>
        </w:rPr>
        <w:t xml:space="preserve"> </w:t>
      </w:r>
      <w:r w:rsidRPr="00F922A0">
        <w:t>на</w:t>
      </w:r>
      <w:r w:rsidRPr="00F922A0">
        <w:rPr>
          <w:spacing w:val="53"/>
        </w:rPr>
        <w:t xml:space="preserve"> </w:t>
      </w:r>
      <w:r w:rsidRPr="00F922A0">
        <w:t>рубеже</w:t>
      </w:r>
      <w:r w:rsidRPr="00F922A0">
        <w:rPr>
          <w:spacing w:val="54"/>
        </w:rPr>
        <w:t xml:space="preserve"> </w:t>
      </w:r>
      <w:r w:rsidRPr="00F922A0">
        <w:t>XIX–XX</w:t>
      </w:r>
      <w:r w:rsidRPr="00F922A0">
        <w:rPr>
          <w:spacing w:val="53"/>
        </w:rPr>
        <w:t xml:space="preserve"> </w:t>
      </w:r>
      <w:r w:rsidRPr="00F922A0">
        <w:t>вв.</w:t>
      </w:r>
      <w:r w:rsidRPr="00F922A0">
        <w:rPr>
          <w:spacing w:val="55"/>
        </w:rPr>
        <w:t xml:space="preserve"> </w:t>
      </w:r>
      <w:r w:rsidRPr="00F922A0">
        <w:t>Кризис</w:t>
      </w:r>
      <w:r w:rsidRPr="00F922A0">
        <w:rPr>
          <w:spacing w:val="53"/>
        </w:rPr>
        <w:t xml:space="preserve"> </w:t>
      </w:r>
      <w:r w:rsidRPr="00F922A0">
        <w:t>традиционного</w:t>
      </w:r>
      <w:r w:rsidRPr="00F922A0">
        <w:rPr>
          <w:spacing w:val="55"/>
        </w:rPr>
        <w:t xml:space="preserve"> </w:t>
      </w:r>
      <w:r w:rsidRPr="00F922A0">
        <w:t>общества</w:t>
      </w:r>
      <w:r w:rsidRPr="00F922A0">
        <w:rPr>
          <w:spacing w:val="53"/>
        </w:rPr>
        <w:t xml:space="preserve"> </w:t>
      </w:r>
      <w:r w:rsidRPr="00F922A0">
        <w:t>в</w:t>
      </w:r>
      <w:r w:rsidRPr="00F922A0">
        <w:rPr>
          <w:spacing w:val="59"/>
        </w:rPr>
        <w:t xml:space="preserve"> </w:t>
      </w:r>
      <w:r w:rsidRPr="00F922A0">
        <w:t>условиях</w:t>
      </w:r>
      <w:r w:rsidRPr="00F922A0">
        <w:rPr>
          <w:spacing w:val="56"/>
        </w:rPr>
        <w:t xml:space="preserve"> </w:t>
      </w:r>
      <w:r w:rsidRPr="00F922A0">
        <w:t>развертывания</w:t>
      </w:r>
      <w:r w:rsidRPr="00F922A0">
        <w:rPr>
          <w:spacing w:val="-57"/>
        </w:rPr>
        <w:t xml:space="preserve"> </w:t>
      </w:r>
      <w:r w:rsidRPr="00F922A0">
        <w:t>модернизационных</w:t>
      </w:r>
      <w:r w:rsidRPr="00F922A0">
        <w:rPr>
          <w:spacing w:val="-2"/>
        </w:rPr>
        <w:t xml:space="preserve"> </w:t>
      </w:r>
      <w:r w:rsidRPr="00F922A0">
        <w:t>процессов.</w:t>
      </w:r>
    </w:p>
    <w:p w:rsidR="00755FD3" w:rsidRPr="00F922A0" w:rsidRDefault="007E3FA8">
      <w:pPr>
        <w:pStyle w:val="a3"/>
        <w:jc w:val="left"/>
      </w:pPr>
      <w:r w:rsidRPr="00F922A0">
        <w:t>Система</w:t>
      </w:r>
      <w:r w:rsidRPr="00F922A0">
        <w:rPr>
          <w:spacing w:val="8"/>
        </w:rPr>
        <w:t xml:space="preserve"> </w:t>
      </w:r>
      <w:r w:rsidRPr="00F922A0">
        <w:t>международных</w:t>
      </w:r>
      <w:r w:rsidRPr="00F922A0">
        <w:rPr>
          <w:spacing w:val="11"/>
        </w:rPr>
        <w:t xml:space="preserve"> </w:t>
      </w:r>
      <w:r w:rsidRPr="00F922A0">
        <w:t>отношений</w:t>
      </w:r>
      <w:r w:rsidRPr="00F922A0">
        <w:rPr>
          <w:spacing w:val="10"/>
        </w:rPr>
        <w:t xml:space="preserve"> </w:t>
      </w:r>
      <w:r w:rsidRPr="00F922A0">
        <w:t>на</w:t>
      </w:r>
      <w:r w:rsidRPr="00F922A0">
        <w:rPr>
          <w:spacing w:val="9"/>
        </w:rPr>
        <w:t xml:space="preserve"> </w:t>
      </w:r>
      <w:r w:rsidRPr="00F922A0">
        <w:t>рубеже</w:t>
      </w:r>
      <w:r w:rsidRPr="00F922A0">
        <w:rPr>
          <w:spacing w:val="8"/>
        </w:rPr>
        <w:t xml:space="preserve"> </w:t>
      </w:r>
      <w:r w:rsidRPr="00F922A0">
        <w:t>XIX–XX</w:t>
      </w:r>
      <w:r w:rsidRPr="00F922A0">
        <w:rPr>
          <w:spacing w:val="10"/>
        </w:rPr>
        <w:t xml:space="preserve"> </w:t>
      </w:r>
      <w:r w:rsidRPr="00F922A0">
        <w:t>вв.</w:t>
      </w:r>
      <w:r w:rsidRPr="00F922A0">
        <w:rPr>
          <w:spacing w:val="9"/>
        </w:rPr>
        <w:t xml:space="preserve"> </w:t>
      </w:r>
      <w:r w:rsidRPr="00F922A0">
        <w:t>Империализм</w:t>
      </w:r>
      <w:r w:rsidRPr="00F922A0">
        <w:rPr>
          <w:spacing w:val="9"/>
        </w:rPr>
        <w:t xml:space="preserve"> </w:t>
      </w:r>
      <w:r w:rsidRPr="00F922A0">
        <w:t>как</w:t>
      </w:r>
      <w:r w:rsidRPr="00F922A0">
        <w:rPr>
          <w:spacing w:val="9"/>
        </w:rPr>
        <w:t xml:space="preserve"> </w:t>
      </w:r>
      <w:r w:rsidRPr="00F922A0">
        <w:t>идеология</w:t>
      </w:r>
      <w:r w:rsidRPr="00F922A0">
        <w:rPr>
          <w:spacing w:val="7"/>
        </w:rPr>
        <w:t xml:space="preserve"> </w:t>
      </w:r>
      <w:r w:rsidRPr="00F922A0">
        <w:t>и</w:t>
      </w:r>
      <w:r w:rsidRPr="00F922A0">
        <w:rPr>
          <w:spacing w:val="10"/>
        </w:rPr>
        <w:t xml:space="preserve"> </w:t>
      </w:r>
      <w:r w:rsidRPr="00F922A0">
        <w:t>политика.</w:t>
      </w:r>
      <w:r w:rsidRPr="00F922A0">
        <w:rPr>
          <w:spacing w:val="-57"/>
        </w:rPr>
        <w:t xml:space="preserve"> </w:t>
      </w:r>
      <w:r w:rsidRPr="00F922A0">
        <w:t>Борьба</w:t>
      </w:r>
      <w:r w:rsidRPr="00F922A0">
        <w:rPr>
          <w:spacing w:val="-2"/>
        </w:rPr>
        <w:t xml:space="preserve"> </w:t>
      </w:r>
      <w:r w:rsidRPr="00F922A0">
        <w:t>за</w:t>
      </w:r>
      <w:r w:rsidRPr="00F922A0">
        <w:rPr>
          <w:spacing w:val="-1"/>
        </w:rPr>
        <w:t xml:space="preserve"> </w:t>
      </w:r>
      <w:r w:rsidRPr="00F922A0">
        <w:t>колониальный передел</w:t>
      </w:r>
      <w:r w:rsidRPr="00F922A0">
        <w:rPr>
          <w:spacing w:val="-1"/>
        </w:rPr>
        <w:t xml:space="preserve"> </w:t>
      </w:r>
      <w:r w:rsidRPr="00F922A0">
        <w:t>мира.</w:t>
      </w:r>
    </w:p>
    <w:p w:rsidR="00755FD3" w:rsidRPr="00F922A0" w:rsidRDefault="007E3FA8">
      <w:pPr>
        <w:pStyle w:val="11"/>
        <w:spacing w:before="4" w:line="240" w:lineRule="auto"/>
        <w:jc w:val="left"/>
      </w:pPr>
      <w:r w:rsidRPr="00F922A0">
        <w:t>Новейшая</w:t>
      </w:r>
      <w:r w:rsidRPr="00F922A0">
        <w:rPr>
          <w:spacing w:val="-3"/>
        </w:rPr>
        <w:t xml:space="preserve"> </w:t>
      </w:r>
      <w:r w:rsidRPr="00F922A0">
        <w:t>история</w:t>
      </w:r>
    </w:p>
    <w:p w:rsidR="00755FD3" w:rsidRPr="00F922A0" w:rsidRDefault="007E3FA8">
      <w:pPr>
        <w:spacing w:line="274" w:lineRule="exact"/>
        <w:ind w:left="600"/>
        <w:rPr>
          <w:b/>
          <w:sz w:val="24"/>
        </w:rPr>
      </w:pPr>
      <w:r w:rsidRPr="00F922A0">
        <w:rPr>
          <w:b/>
          <w:sz w:val="24"/>
        </w:rPr>
        <w:t>Мир</w:t>
      </w:r>
      <w:r w:rsidRPr="00F922A0">
        <w:rPr>
          <w:b/>
          <w:spacing w:val="-2"/>
          <w:sz w:val="24"/>
        </w:rPr>
        <w:t xml:space="preserve"> </w:t>
      </w:r>
      <w:r w:rsidRPr="00F922A0">
        <w:rPr>
          <w:b/>
          <w:sz w:val="24"/>
        </w:rPr>
        <w:t>накануне</w:t>
      </w:r>
      <w:r w:rsidRPr="00F922A0">
        <w:rPr>
          <w:b/>
          <w:spacing w:val="-2"/>
          <w:sz w:val="24"/>
        </w:rPr>
        <w:t xml:space="preserve"> </w:t>
      </w:r>
      <w:r w:rsidRPr="00F922A0">
        <w:rPr>
          <w:b/>
          <w:sz w:val="24"/>
        </w:rPr>
        <w:t>Первой</w:t>
      </w:r>
      <w:r w:rsidRPr="00F922A0">
        <w:rPr>
          <w:b/>
          <w:spacing w:val="-2"/>
          <w:sz w:val="24"/>
        </w:rPr>
        <w:t xml:space="preserve"> </w:t>
      </w:r>
      <w:r w:rsidRPr="00F922A0">
        <w:rPr>
          <w:b/>
          <w:sz w:val="24"/>
        </w:rPr>
        <w:t>мировой</w:t>
      </w:r>
      <w:r w:rsidRPr="00F922A0">
        <w:rPr>
          <w:b/>
          <w:spacing w:val="-2"/>
          <w:sz w:val="24"/>
        </w:rPr>
        <w:t xml:space="preserve"> </w:t>
      </w:r>
      <w:r w:rsidRPr="00F922A0">
        <w:rPr>
          <w:b/>
          <w:sz w:val="24"/>
        </w:rPr>
        <w:t>войны</w:t>
      </w:r>
    </w:p>
    <w:p w:rsidR="00755FD3" w:rsidRPr="00F922A0" w:rsidRDefault="007E3FA8">
      <w:pPr>
        <w:pStyle w:val="a3"/>
        <w:tabs>
          <w:tab w:val="left" w:pos="2686"/>
          <w:tab w:val="left" w:pos="3979"/>
          <w:tab w:val="left" w:pos="5506"/>
          <w:tab w:val="left" w:pos="6981"/>
          <w:tab w:val="left" w:pos="8859"/>
          <w:tab w:val="left" w:pos="9738"/>
        </w:tabs>
        <w:ind w:right="414"/>
        <w:jc w:val="left"/>
      </w:pPr>
      <w:r w:rsidRPr="00F922A0">
        <w:t>Индустриальное</w:t>
      </w:r>
      <w:r w:rsidRPr="00F922A0">
        <w:rPr>
          <w:spacing w:val="31"/>
        </w:rPr>
        <w:t xml:space="preserve"> </w:t>
      </w:r>
      <w:r w:rsidRPr="00F922A0">
        <w:t>общество.</w:t>
      </w:r>
      <w:r w:rsidRPr="00F922A0">
        <w:rPr>
          <w:spacing w:val="33"/>
        </w:rPr>
        <w:t xml:space="preserve"> </w:t>
      </w:r>
      <w:r w:rsidRPr="00F922A0">
        <w:t>Либерализм,</w:t>
      </w:r>
      <w:r w:rsidRPr="00F922A0">
        <w:rPr>
          <w:spacing w:val="32"/>
        </w:rPr>
        <w:t xml:space="preserve"> </w:t>
      </w:r>
      <w:r w:rsidRPr="00F922A0">
        <w:t>консерватизм,</w:t>
      </w:r>
      <w:r w:rsidRPr="00F922A0">
        <w:rPr>
          <w:spacing w:val="32"/>
        </w:rPr>
        <w:t xml:space="preserve"> </w:t>
      </w:r>
      <w:r w:rsidRPr="00F922A0">
        <w:t>социал-демократия,</w:t>
      </w:r>
      <w:r w:rsidRPr="00F922A0">
        <w:rPr>
          <w:spacing w:val="32"/>
        </w:rPr>
        <w:t xml:space="preserve"> </w:t>
      </w:r>
      <w:r w:rsidRPr="00F922A0">
        <w:t>анархизм.</w:t>
      </w:r>
      <w:r w:rsidRPr="00F922A0">
        <w:rPr>
          <w:spacing w:val="31"/>
        </w:rPr>
        <w:t xml:space="preserve"> </w:t>
      </w:r>
      <w:r w:rsidRPr="00F922A0">
        <w:t>Рабочее</w:t>
      </w:r>
      <w:r w:rsidRPr="00F922A0">
        <w:rPr>
          <w:spacing w:val="31"/>
        </w:rPr>
        <w:t xml:space="preserve"> </w:t>
      </w:r>
      <w:r w:rsidRPr="00F922A0">
        <w:t>и</w:t>
      </w:r>
      <w:r w:rsidRPr="00F922A0">
        <w:rPr>
          <w:spacing w:val="-57"/>
        </w:rPr>
        <w:t xml:space="preserve"> </w:t>
      </w:r>
      <w:r w:rsidRPr="00F922A0">
        <w:t>социалистическое</w:t>
      </w:r>
      <w:r w:rsidRPr="00F922A0">
        <w:tab/>
        <w:t>движение.</w:t>
      </w:r>
      <w:r w:rsidRPr="00F922A0">
        <w:tab/>
        <w:t>Профсоюзы.</w:t>
      </w:r>
      <w:r w:rsidRPr="00F922A0">
        <w:tab/>
      </w:r>
      <w:r w:rsidRPr="00F922A0">
        <w:rPr>
          <w:i/>
        </w:rPr>
        <w:t>Расширение</w:t>
      </w:r>
      <w:r w:rsidRPr="00F922A0">
        <w:rPr>
          <w:i/>
        </w:rPr>
        <w:tab/>
        <w:t>избирательного</w:t>
      </w:r>
      <w:r w:rsidRPr="00F922A0">
        <w:rPr>
          <w:i/>
        </w:rPr>
        <w:tab/>
        <w:t>права.</w:t>
      </w:r>
      <w:r w:rsidRPr="00F922A0">
        <w:rPr>
          <w:i/>
        </w:rPr>
        <w:tab/>
      </w:r>
      <w:r w:rsidRPr="00F922A0">
        <w:rPr>
          <w:spacing w:val="-1"/>
        </w:rPr>
        <w:t>Национализм.</w:t>
      </w:r>
    </w:p>
    <w:p w:rsidR="00755FD3" w:rsidRPr="00F922A0" w:rsidRDefault="007E3FA8">
      <w:pPr>
        <w:pStyle w:val="a3"/>
        <w:ind w:right="414"/>
      </w:pPr>
      <w:r w:rsidRPr="00F922A0">
        <w:t>«Империализм».</w:t>
      </w:r>
      <w:r w:rsidRPr="00F922A0">
        <w:rPr>
          <w:spacing w:val="-11"/>
        </w:rPr>
        <w:t xml:space="preserve"> </w:t>
      </w:r>
      <w:r w:rsidRPr="00F922A0">
        <w:t>Колониальные</w:t>
      </w:r>
      <w:r w:rsidRPr="00F922A0">
        <w:rPr>
          <w:spacing w:val="-12"/>
        </w:rPr>
        <w:t xml:space="preserve"> </w:t>
      </w:r>
      <w:r w:rsidRPr="00F922A0">
        <w:t>и</w:t>
      </w:r>
      <w:r w:rsidRPr="00F922A0">
        <w:rPr>
          <w:spacing w:val="-10"/>
        </w:rPr>
        <w:t xml:space="preserve"> </w:t>
      </w:r>
      <w:r w:rsidRPr="00F922A0">
        <w:t>континентальные</w:t>
      </w:r>
      <w:r w:rsidRPr="00F922A0">
        <w:rPr>
          <w:spacing w:val="-12"/>
        </w:rPr>
        <w:t xml:space="preserve"> </w:t>
      </w:r>
      <w:r w:rsidRPr="00F922A0">
        <w:t>империи.</w:t>
      </w:r>
      <w:r w:rsidRPr="00F922A0">
        <w:rPr>
          <w:spacing w:val="-11"/>
        </w:rPr>
        <w:t xml:space="preserve"> </w:t>
      </w:r>
      <w:r w:rsidRPr="00F922A0">
        <w:t>Мировой</w:t>
      </w:r>
      <w:r w:rsidRPr="00F922A0">
        <w:rPr>
          <w:spacing w:val="-10"/>
        </w:rPr>
        <w:t xml:space="preserve"> </w:t>
      </w:r>
      <w:r w:rsidRPr="00F922A0">
        <w:t>порядок</w:t>
      </w:r>
      <w:r w:rsidRPr="00F922A0">
        <w:rPr>
          <w:spacing w:val="-10"/>
        </w:rPr>
        <w:t xml:space="preserve"> </w:t>
      </w:r>
      <w:r w:rsidRPr="00F922A0">
        <w:t>перед</w:t>
      </w:r>
      <w:r w:rsidRPr="00F922A0">
        <w:rPr>
          <w:spacing w:val="-10"/>
        </w:rPr>
        <w:t xml:space="preserve"> </w:t>
      </w:r>
      <w:r w:rsidRPr="00F922A0">
        <w:t>Первой</w:t>
      </w:r>
      <w:r w:rsidRPr="00F922A0">
        <w:rPr>
          <w:spacing w:val="-10"/>
        </w:rPr>
        <w:t xml:space="preserve"> </w:t>
      </w:r>
      <w:r w:rsidRPr="00F922A0">
        <w:t>мировой</w:t>
      </w:r>
      <w:r w:rsidRPr="00F922A0">
        <w:rPr>
          <w:spacing w:val="-58"/>
        </w:rPr>
        <w:t xml:space="preserve"> </w:t>
      </w:r>
      <w:r w:rsidRPr="00F922A0">
        <w:t>войной.</w:t>
      </w:r>
      <w:r w:rsidRPr="00F922A0">
        <w:rPr>
          <w:spacing w:val="1"/>
        </w:rPr>
        <w:t xml:space="preserve"> </w:t>
      </w:r>
      <w:r w:rsidRPr="00F922A0">
        <w:t>Антанта</w:t>
      </w:r>
      <w:r w:rsidRPr="00F922A0">
        <w:rPr>
          <w:spacing w:val="1"/>
        </w:rPr>
        <w:t xml:space="preserve"> </w:t>
      </w:r>
      <w:r w:rsidRPr="00F922A0">
        <w:t>и</w:t>
      </w:r>
      <w:r w:rsidRPr="00F922A0">
        <w:rPr>
          <w:spacing w:val="1"/>
        </w:rPr>
        <w:t xml:space="preserve"> </w:t>
      </w:r>
      <w:r w:rsidRPr="00F922A0">
        <w:t>Тройственный</w:t>
      </w:r>
      <w:r w:rsidRPr="00F922A0">
        <w:rPr>
          <w:spacing w:val="1"/>
        </w:rPr>
        <w:t xml:space="preserve"> </w:t>
      </w:r>
      <w:r w:rsidRPr="00F922A0">
        <w:t>союз.</w:t>
      </w:r>
      <w:r w:rsidRPr="00F922A0">
        <w:rPr>
          <w:spacing w:val="1"/>
        </w:rPr>
        <w:t xml:space="preserve"> </w:t>
      </w:r>
      <w:r w:rsidRPr="00F922A0">
        <w:t>Гаагские</w:t>
      </w:r>
      <w:r w:rsidRPr="00F922A0">
        <w:rPr>
          <w:spacing w:val="1"/>
        </w:rPr>
        <w:t xml:space="preserve"> </w:t>
      </w:r>
      <w:r w:rsidRPr="00F922A0">
        <w:t>конвенции</w:t>
      </w:r>
      <w:r w:rsidRPr="00F922A0">
        <w:rPr>
          <w:spacing w:val="1"/>
        </w:rPr>
        <w:t xml:space="preserve"> </w:t>
      </w:r>
      <w:r w:rsidRPr="00F922A0">
        <w:t>и</w:t>
      </w:r>
      <w:r w:rsidRPr="00F922A0">
        <w:rPr>
          <w:spacing w:val="1"/>
        </w:rPr>
        <w:t xml:space="preserve"> </w:t>
      </w:r>
      <w:r w:rsidRPr="00F922A0">
        <w:t>декларации.</w:t>
      </w:r>
      <w:r w:rsidRPr="00F922A0">
        <w:rPr>
          <w:spacing w:val="1"/>
        </w:rPr>
        <w:t xml:space="preserve"> </w:t>
      </w:r>
      <w:r w:rsidRPr="00F922A0">
        <w:rPr>
          <w:i/>
        </w:rPr>
        <w:t>Гонка</w:t>
      </w:r>
      <w:r w:rsidRPr="00F922A0">
        <w:rPr>
          <w:i/>
          <w:spacing w:val="1"/>
        </w:rPr>
        <w:t xml:space="preserve"> </w:t>
      </w:r>
      <w:r w:rsidRPr="00F922A0">
        <w:rPr>
          <w:i/>
        </w:rPr>
        <w:t>вооружений</w:t>
      </w:r>
      <w:r w:rsidRPr="00F922A0">
        <w:rPr>
          <w:i/>
          <w:spacing w:val="1"/>
        </w:rPr>
        <w:t xml:space="preserve"> </w:t>
      </w:r>
      <w:r w:rsidRPr="00F922A0">
        <w:rPr>
          <w:i/>
        </w:rPr>
        <w:t>и</w:t>
      </w:r>
      <w:r w:rsidRPr="00F922A0">
        <w:rPr>
          <w:i/>
          <w:spacing w:val="1"/>
        </w:rPr>
        <w:t xml:space="preserve"> </w:t>
      </w:r>
      <w:r w:rsidRPr="00F922A0">
        <w:rPr>
          <w:i/>
        </w:rPr>
        <w:t xml:space="preserve">милитаризация. Пропаганда. </w:t>
      </w:r>
      <w:r w:rsidRPr="00F922A0">
        <w:t>Региональные конфликты накануне Первой мировой войны. Причины</w:t>
      </w:r>
      <w:r w:rsidRPr="00F922A0">
        <w:rPr>
          <w:spacing w:val="1"/>
        </w:rPr>
        <w:t xml:space="preserve"> </w:t>
      </w:r>
      <w:r w:rsidRPr="00F922A0">
        <w:t>Первой</w:t>
      </w:r>
      <w:r w:rsidRPr="00F922A0">
        <w:rPr>
          <w:spacing w:val="-1"/>
        </w:rPr>
        <w:t xml:space="preserve"> </w:t>
      </w:r>
      <w:r w:rsidRPr="00F922A0">
        <w:t>мировой войны.</w:t>
      </w:r>
    </w:p>
    <w:p w:rsidR="00755FD3" w:rsidRPr="00F922A0" w:rsidRDefault="007E3FA8">
      <w:pPr>
        <w:pStyle w:val="11"/>
        <w:spacing w:before="3"/>
      </w:pPr>
      <w:r w:rsidRPr="00F922A0">
        <w:t>Первая</w:t>
      </w:r>
      <w:r w:rsidRPr="00F922A0">
        <w:rPr>
          <w:spacing w:val="-2"/>
        </w:rPr>
        <w:t xml:space="preserve"> </w:t>
      </w:r>
      <w:r w:rsidRPr="00F922A0">
        <w:t>мировая</w:t>
      </w:r>
      <w:r w:rsidRPr="00F922A0">
        <w:rPr>
          <w:spacing w:val="-1"/>
        </w:rPr>
        <w:t xml:space="preserve"> </w:t>
      </w:r>
      <w:r w:rsidRPr="00F922A0">
        <w:t>война</w:t>
      </w:r>
    </w:p>
    <w:p w:rsidR="00755FD3" w:rsidRPr="00F922A0" w:rsidRDefault="007E3FA8">
      <w:pPr>
        <w:ind w:left="600" w:right="412"/>
        <w:jc w:val="both"/>
        <w:rPr>
          <w:sz w:val="24"/>
        </w:rPr>
      </w:pPr>
      <w:r w:rsidRPr="00F922A0">
        <w:rPr>
          <w:sz w:val="24"/>
        </w:rPr>
        <w:t>Ситуация на Балканах. Сараевское убийство. Нападение Австро-Венгрии на Сербию. Вступление в</w:t>
      </w:r>
      <w:r w:rsidRPr="00F922A0">
        <w:rPr>
          <w:spacing w:val="1"/>
          <w:sz w:val="24"/>
        </w:rPr>
        <w:t xml:space="preserve"> </w:t>
      </w:r>
      <w:r w:rsidRPr="00F922A0">
        <w:rPr>
          <w:sz w:val="24"/>
        </w:rPr>
        <w:t>войну Германии, России, Франции, Великобритании, Японии, Черногории, Бельгии. Цели</w:t>
      </w:r>
      <w:r w:rsidRPr="00F922A0">
        <w:rPr>
          <w:spacing w:val="1"/>
          <w:sz w:val="24"/>
        </w:rPr>
        <w:t xml:space="preserve"> </w:t>
      </w:r>
      <w:r w:rsidRPr="00F922A0">
        <w:rPr>
          <w:sz w:val="24"/>
        </w:rPr>
        <w:t>войны.</w:t>
      </w:r>
      <w:r w:rsidRPr="00F922A0">
        <w:rPr>
          <w:spacing w:val="1"/>
          <w:sz w:val="24"/>
        </w:rPr>
        <w:t xml:space="preserve"> </w:t>
      </w:r>
      <w:r w:rsidRPr="00F922A0">
        <w:rPr>
          <w:sz w:val="24"/>
        </w:rPr>
        <w:t xml:space="preserve">Планы сторон. </w:t>
      </w:r>
      <w:r w:rsidRPr="00F922A0">
        <w:rPr>
          <w:i/>
          <w:sz w:val="24"/>
        </w:rPr>
        <w:t xml:space="preserve">«Бег к морю». </w:t>
      </w:r>
      <w:r w:rsidRPr="00F922A0">
        <w:rPr>
          <w:sz w:val="24"/>
        </w:rPr>
        <w:t>Сражение на Марне. Победа российской армии под Гумбиненом и</w:t>
      </w:r>
      <w:r w:rsidRPr="00F922A0">
        <w:rPr>
          <w:spacing w:val="1"/>
          <w:sz w:val="24"/>
        </w:rPr>
        <w:t xml:space="preserve"> </w:t>
      </w:r>
      <w:r w:rsidRPr="00F922A0">
        <w:rPr>
          <w:sz w:val="24"/>
        </w:rPr>
        <w:t>поражение</w:t>
      </w:r>
      <w:r w:rsidRPr="00F922A0">
        <w:rPr>
          <w:spacing w:val="1"/>
          <w:sz w:val="24"/>
        </w:rPr>
        <w:t xml:space="preserve"> </w:t>
      </w:r>
      <w:r w:rsidRPr="00F922A0">
        <w:rPr>
          <w:sz w:val="24"/>
        </w:rPr>
        <w:t>под</w:t>
      </w:r>
      <w:r w:rsidRPr="00F922A0">
        <w:rPr>
          <w:spacing w:val="1"/>
          <w:sz w:val="24"/>
        </w:rPr>
        <w:t xml:space="preserve"> </w:t>
      </w:r>
      <w:r w:rsidRPr="00F922A0">
        <w:rPr>
          <w:sz w:val="24"/>
        </w:rPr>
        <w:t>Танненбергом.</w:t>
      </w:r>
      <w:r w:rsidRPr="00F922A0">
        <w:rPr>
          <w:spacing w:val="1"/>
          <w:sz w:val="24"/>
        </w:rPr>
        <w:t xml:space="preserve"> </w:t>
      </w:r>
      <w:r w:rsidRPr="00F922A0">
        <w:rPr>
          <w:sz w:val="24"/>
        </w:rPr>
        <w:t>Наступление</w:t>
      </w:r>
      <w:r w:rsidRPr="00F922A0">
        <w:rPr>
          <w:spacing w:val="1"/>
          <w:sz w:val="24"/>
        </w:rPr>
        <w:t xml:space="preserve"> </w:t>
      </w:r>
      <w:r w:rsidRPr="00F922A0">
        <w:rPr>
          <w:sz w:val="24"/>
        </w:rPr>
        <w:t>в</w:t>
      </w:r>
      <w:r w:rsidRPr="00F922A0">
        <w:rPr>
          <w:spacing w:val="1"/>
          <w:sz w:val="24"/>
        </w:rPr>
        <w:t xml:space="preserve"> </w:t>
      </w:r>
      <w:r w:rsidRPr="00F922A0">
        <w:rPr>
          <w:sz w:val="24"/>
        </w:rPr>
        <w:t>Галиции.</w:t>
      </w:r>
      <w:r w:rsidRPr="00F922A0">
        <w:rPr>
          <w:spacing w:val="1"/>
          <w:sz w:val="24"/>
        </w:rPr>
        <w:t xml:space="preserve"> </w:t>
      </w:r>
      <w:r w:rsidRPr="00F922A0">
        <w:rPr>
          <w:i/>
          <w:sz w:val="24"/>
        </w:rPr>
        <w:t>Морское</w:t>
      </w:r>
      <w:r w:rsidRPr="00F922A0">
        <w:rPr>
          <w:i/>
          <w:spacing w:val="1"/>
          <w:sz w:val="24"/>
        </w:rPr>
        <w:t xml:space="preserve"> </w:t>
      </w:r>
      <w:r w:rsidRPr="00F922A0">
        <w:rPr>
          <w:i/>
          <w:sz w:val="24"/>
        </w:rPr>
        <w:t>сражение</w:t>
      </w:r>
      <w:r w:rsidRPr="00F922A0">
        <w:rPr>
          <w:i/>
          <w:spacing w:val="1"/>
          <w:sz w:val="24"/>
        </w:rPr>
        <w:t xml:space="preserve"> </w:t>
      </w:r>
      <w:r w:rsidRPr="00F922A0">
        <w:rPr>
          <w:i/>
          <w:sz w:val="24"/>
        </w:rPr>
        <w:t>при</w:t>
      </w:r>
      <w:r w:rsidRPr="00F922A0">
        <w:rPr>
          <w:i/>
          <w:spacing w:val="1"/>
          <w:sz w:val="24"/>
        </w:rPr>
        <w:t xml:space="preserve"> </w:t>
      </w:r>
      <w:r w:rsidRPr="00F922A0">
        <w:rPr>
          <w:i/>
          <w:sz w:val="24"/>
        </w:rPr>
        <w:t>Гельголанде.</w:t>
      </w:r>
      <w:r w:rsidRPr="00F922A0">
        <w:rPr>
          <w:i/>
          <w:spacing w:val="1"/>
          <w:sz w:val="24"/>
        </w:rPr>
        <w:t xml:space="preserve"> </w:t>
      </w:r>
      <w:r w:rsidRPr="00F922A0">
        <w:rPr>
          <w:i/>
          <w:sz w:val="24"/>
        </w:rPr>
        <w:t>Вступление в войну Османской империи. Вступление в войну Болгарии и Италии. Поражение Сербии.</w:t>
      </w:r>
      <w:r w:rsidRPr="00F922A0">
        <w:rPr>
          <w:i/>
          <w:spacing w:val="1"/>
          <w:sz w:val="24"/>
        </w:rPr>
        <w:t xml:space="preserve"> </w:t>
      </w:r>
      <w:r w:rsidRPr="00F922A0">
        <w:rPr>
          <w:sz w:val="24"/>
        </w:rPr>
        <w:t xml:space="preserve">Четверной союз (Центральные державы). Верден. Отступление российской армии. Сомма. </w:t>
      </w:r>
      <w:r w:rsidRPr="00F922A0">
        <w:rPr>
          <w:i/>
          <w:sz w:val="24"/>
        </w:rPr>
        <w:t>Война в</w:t>
      </w:r>
      <w:r w:rsidRPr="00F922A0">
        <w:rPr>
          <w:i/>
          <w:spacing w:val="1"/>
          <w:sz w:val="24"/>
        </w:rPr>
        <w:t xml:space="preserve"> </w:t>
      </w:r>
      <w:r w:rsidRPr="00F922A0">
        <w:rPr>
          <w:i/>
          <w:sz w:val="24"/>
        </w:rPr>
        <w:t xml:space="preserve">Месопотамии. </w:t>
      </w:r>
      <w:r w:rsidRPr="00F922A0">
        <w:rPr>
          <w:sz w:val="24"/>
        </w:rPr>
        <w:t xml:space="preserve">Геноцид в Османской империи. </w:t>
      </w:r>
      <w:r w:rsidRPr="00F922A0">
        <w:rPr>
          <w:i/>
          <w:sz w:val="24"/>
        </w:rPr>
        <w:t>Ютландское сражение. Вступление в войну Румынии.</w:t>
      </w:r>
      <w:r w:rsidRPr="00F922A0">
        <w:rPr>
          <w:i/>
          <w:spacing w:val="1"/>
          <w:sz w:val="24"/>
        </w:rPr>
        <w:t xml:space="preserve"> </w:t>
      </w:r>
      <w:r w:rsidRPr="00F922A0">
        <w:rPr>
          <w:sz w:val="24"/>
        </w:rPr>
        <w:t>Брусиловский прорыв. Вступление в войну США. Революция 1917 г. и выход из войны России. 14</w:t>
      </w:r>
      <w:r w:rsidRPr="00F922A0">
        <w:rPr>
          <w:spacing w:val="1"/>
          <w:sz w:val="24"/>
        </w:rPr>
        <w:t xml:space="preserve"> </w:t>
      </w:r>
      <w:r w:rsidRPr="00F922A0">
        <w:rPr>
          <w:sz w:val="24"/>
        </w:rPr>
        <w:t xml:space="preserve">пунктов В. Вильсона. Бои на Западном фронте. </w:t>
      </w:r>
      <w:r w:rsidRPr="00F922A0">
        <w:rPr>
          <w:i/>
          <w:sz w:val="24"/>
        </w:rPr>
        <w:t xml:space="preserve">Война в Азии. </w:t>
      </w:r>
      <w:r w:rsidRPr="00F922A0">
        <w:rPr>
          <w:sz w:val="24"/>
        </w:rPr>
        <w:t>Капитуляция государств Четверного</w:t>
      </w:r>
      <w:r w:rsidRPr="00F922A0">
        <w:rPr>
          <w:spacing w:val="1"/>
          <w:sz w:val="24"/>
        </w:rPr>
        <w:t xml:space="preserve"> </w:t>
      </w:r>
      <w:r w:rsidRPr="00F922A0">
        <w:rPr>
          <w:sz w:val="24"/>
        </w:rPr>
        <w:t>союза.</w:t>
      </w:r>
      <w:r w:rsidRPr="00F922A0">
        <w:rPr>
          <w:spacing w:val="1"/>
          <w:sz w:val="24"/>
        </w:rPr>
        <w:t xml:space="preserve"> </w:t>
      </w:r>
      <w:r w:rsidRPr="00F922A0">
        <w:rPr>
          <w:i/>
          <w:sz w:val="24"/>
        </w:rPr>
        <w:t>Новые</w:t>
      </w:r>
      <w:r w:rsidRPr="00F922A0">
        <w:rPr>
          <w:i/>
          <w:spacing w:val="1"/>
          <w:sz w:val="24"/>
        </w:rPr>
        <w:t xml:space="preserve"> </w:t>
      </w:r>
      <w:r w:rsidRPr="00F922A0">
        <w:rPr>
          <w:i/>
          <w:sz w:val="24"/>
        </w:rPr>
        <w:t>методы</w:t>
      </w:r>
      <w:r w:rsidRPr="00F922A0">
        <w:rPr>
          <w:i/>
          <w:spacing w:val="1"/>
          <w:sz w:val="24"/>
        </w:rPr>
        <w:t xml:space="preserve"> </w:t>
      </w:r>
      <w:r w:rsidRPr="00F922A0">
        <w:rPr>
          <w:i/>
          <w:sz w:val="24"/>
        </w:rPr>
        <w:t>ведения</w:t>
      </w:r>
      <w:r w:rsidRPr="00F922A0">
        <w:rPr>
          <w:i/>
          <w:spacing w:val="1"/>
          <w:sz w:val="24"/>
        </w:rPr>
        <w:t xml:space="preserve"> </w:t>
      </w:r>
      <w:r w:rsidRPr="00F922A0">
        <w:rPr>
          <w:i/>
          <w:sz w:val="24"/>
        </w:rPr>
        <w:t>войны.</w:t>
      </w:r>
      <w:r w:rsidRPr="00F922A0">
        <w:rPr>
          <w:i/>
          <w:spacing w:val="1"/>
          <w:sz w:val="24"/>
        </w:rPr>
        <w:t xml:space="preserve"> </w:t>
      </w:r>
      <w:r w:rsidRPr="00F922A0">
        <w:rPr>
          <w:i/>
          <w:sz w:val="24"/>
        </w:rPr>
        <w:t>Националистическая</w:t>
      </w:r>
      <w:r w:rsidRPr="00F922A0">
        <w:rPr>
          <w:i/>
          <w:spacing w:val="1"/>
          <w:sz w:val="24"/>
        </w:rPr>
        <w:t xml:space="preserve"> </w:t>
      </w:r>
      <w:r w:rsidRPr="00F922A0">
        <w:rPr>
          <w:i/>
          <w:sz w:val="24"/>
        </w:rPr>
        <w:t>пропаганда.</w:t>
      </w:r>
      <w:r w:rsidRPr="00F922A0">
        <w:rPr>
          <w:i/>
          <w:spacing w:val="1"/>
          <w:sz w:val="24"/>
        </w:rPr>
        <w:t xml:space="preserve"> </w:t>
      </w:r>
      <w:r w:rsidRPr="00F922A0">
        <w:rPr>
          <w:i/>
          <w:sz w:val="24"/>
        </w:rPr>
        <w:t>Борьба</w:t>
      </w:r>
      <w:r w:rsidRPr="00F922A0">
        <w:rPr>
          <w:i/>
          <w:spacing w:val="1"/>
          <w:sz w:val="24"/>
        </w:rPr>
        <w:t xml:space="preserve"> </w:t>
      </w:r>
      <w:r w:rsidRPr="00F922A0">
        <w:rPr>
          <w:i/>
          <w:sz w:val="24"/>
        </w:rPr>
        <w:t>на</w:t>
      </w:r>
      <w:r w:rsidRPr="00F922A0">
        <w:rPr>
          <w:i/>
          <w:spacing w:val="1"/>
          <w:sz w:val="24"/>
        </w:rPr>
        <w:t xml:space="preserve"> </w:t>
      </w:r>
      <w:r w:rsidRPr="00F922A0">
        <w:rPr>
          <w:i/>
          <w:sz w:val="24"/>
        </w:rPr>
        <w:t>истощение.</w:t>
      </w:r>
      <w:r w:rsidRPr="00F922A0">
        <w:rPr>
          <w:i/>
          <w:spacing w:val="1"/>
          <w:sz w:val="24"/>
        </w:rPr>
        <w:t xml:space="preserve"> </w:t>
      </w:r>
      <w:r w:rsidRPr="00F922A0">
        <w:rPr>
          <w:i/>
          <w:sz w:val="24"/>
        </w:rPr>
        <w:t>Участие колоний в европейской войне. Позиционная война. Новые практики политического насилия:</w:t>
      </w:r>
      <w:r w:rsidRPr="00F922A0">
        <w:rPr>
          <w:i/>
          <w:spacing w:val="1"/>
          <w:sz w:val="24"/>
        </w:rPr>
        <w:t xml:space="preserve"> </w:t>
      </w:r>
      <w:r w:rsidRPr="00F922A0">
        <w:rPr>
          <w:i/>
          <w:sz w:val="24"/>
        </w:rPr>
        <w:t>массовые</w:t>
      </w:r>
      <w:r w:rsidRPr="00F922A0">
        <w:rPr>
          <w:i/>
          <w:spacing w:val="1"/>
          <w:sz w:val="24"/>
        </w:rPr>
        <w:t xml:space="preserve"> </w:t>
      </w:r>
      <w:r w:rsidRPr="00F922A0">
        <w:rPr>
          <w:i/>
          <w:sz w:val="24"/>
        </w:rPr>
        <w:t>вынужденные</w:t>
      </w:r>
      <w:r w:rsidRPr="00F922A0">
        <w:rPr>
          <w:i/>
          <w:spacing w:val="1"/>
          <w:sz w:val="24"/>
        </w:rPr>
        <w:t xml:space="preserve"> </w:t>
      </w:r>
      <w:r w:rsidRPr="00F922A0">
        <w:rPr>
          <w:i/>
          <w:sz w:val="24"/>
        </w:rPr>
        <w:t>переселения,</w:t>
      </w:r>
      <w:r w:rsidRPr="00F922A0">
        <w:rPr>
          <w:i/>
          <w:spacing w:val="1"/>
          <w:sz w:val="24"/>
        </w:rPr>
        <w:t xml:space="preserve"> </w:t>
      </w:r>
      <w:r w:rsidRPr="00F922A0">
        <w:rPr>
          <w:i/>
          <w:sz w:val="24"/>
        </w:rPr>
        <w:t>геноцид.</w:t>
      </w:r>
      <w:r w:rsidRPr="00F922A0">
        <w:rPr>
          <w:i/>
          <w:spacing w:val="1"/>
          <w:sz w:val="24"/>
        </w:rPr>
        <w:t xml:space="preserve"> </w:t>
      </w:r>
      <w:r w:rsidRPr="00F922A0">
        <w:rPr>
          <w:sz w:val="24"/>
        </w:rPr>
        <w:t>Политические,</w:t>
      </w:r>
      <w:r w:rsidRPr="00F922A0">
        <w:rPr>
          <w:spacing w:val="1"/>
          <w:sz w:val="24"/>
        </w:rPr>
        <w:t xml:space="preserve"> </w:t>
      </w:r>
      <w:r w:rsidRPr="00F922A0">
        <w:rPr>
          <w:sz w:val="24"/>
        </w:rPr>
        <w:t>экономические,</w:t>
      </w:r>
      <w:r w:rsidRPr="00F922A0">
        <w:rPr>
          <w:spacing w:val="1"/>
          <w:sz w:val="24"/>
        </w:rPr>
        <w:t xml:space="preserve"> </w:t>
      </w:r>
      <w:r w:rsidRPr="00F922A0">
        <w:rPr>
          <w:sz w:val="24"/>
        </w:rPr>
        <w:t>социальные</w:t>
      </w:r>
      <w:r w:rsidRPr="00F922A0">
        <w:rPr>
          <w:spacing w:val="1"/>
          <w:sz w:val="24"/>
        </w:rPr>
        <w:t xml:space="preserve"> </w:t>
      </w:r>
      <w:r w:rsidRPr="00F922A0">
        <w:rPr>
          <w:sz w:val="24"/>
        </w:rPr>
        <w:t>и</w:t>
      </w:r>
      <w:r w:rsidRPr="00F922A0">
        <w:rPr>
          <w:spacing w:val="1"/>
          <w:sz w:val="24"/>
        </w:rPr>
        <w:t xml:space="preserve"> </w:t>
      </w:r>
      <w:r w:rsidRPr="00F922A0">
        <w:rPr>
          <w:sz w:val="24"/>
        </w:rPr>
        <w:t>культурные</w:t>
      </w:r>
      <w:r w:rsidRPr="00F922A0">
        <w:rPr>
          <w:spacing w:val="-3"/>
          <w:sz w:val="24"/>
        </w:rPr>
        <w:t xml:space="preserve"> </w:t>
      </w:r>
      <w:r w:rsidRPr="00F922A0">
        <w:rPr>
          <w:sz w:val="24"/>
        </w:rPr>
        <w:t>последствия Первой мировой войны.</w:t>
      </w:r>
    </w:p>
    <w:p w:rsidR="00755FD3" w:rsidRPr="00F922A0" w:rsidRDefault="007E3FA8">
      <w:pPr>
        <w:pStyle w:val="11"/>
        <w:spacing w:before="1" w:line="240" w:lineRule="auto"/>
      </w:pPr>
      <w:r w:rsidRPr="00F922A0">
        <w:t>Межвоенный</w:t>
      </w:r>
      <w:r w:rsidRPr="00F922A0">
        <w:rPr>
          <w:spacing w:val="-2"/>
        </w:rPr>
        <w:t xml:space="preserve"> </w:t>
      </w:r>
      <w:r w:rsidRPr="00F922A0">
        <w:t>период</w:t>
      </w:r>
      <w:r w:rsidRPr="00F922A0">
        <w:rPr>
          <w:spacing w:val="-1"/>
        </w:rPr>
        <w:t xml:space="preserve"> </w:t>
      </w:r>
      <w:r w:rsidRPr="00F922A0">
        <w:t>(1918–1939)</w:t>
      </w:r>
    </w:p>
    <w:p w:rsidR="00755FD3" w:rsidRPr="00F922A0" w:rsidRDefault="007E3FA8">
      <w:pPr>
        <w:spacing w:line="274" w:lineRule="exact"/>
        <w:ind w:left="600"/>
        <w:jc w:val="both"/>
        <w:rPr>
          <w:b/>
          <w:sz w:val="24"/>
        </w:rPr>
      </w:pPr>
      <w:r w:rsidRPr="00F922A0">
        <w:rPr>
          <w:b/>
          <w:sz w:val="24"/>
        </w:rPr>
        <w:t>Революционная</w:t>
      </w:r>
      <w:r w:rsidRPr="00F922A0">
        <w:rPr>
          <w:b/>
          <w:spacing w:val="-2"/>
          <w:sz w:val="24"/>
        </w:rPr>
        <w:t xml:space="preserve"> </w:t>
      </w:r>
      <w:r w:rsidRPr="00F922A0">
        <w:rPr>
          <w:b/>
          <w:sz w:val="24"/>
        </w:rPr>
        <w:t>волна</w:t>
      </w:r>
      <w:r w:rsidRPr="00F922A0">
        <w:rPr>
          <w:b/>
          <w:spacing w:val="-3"/>
          <w:sz w:val="24"/>
        </w:rPr>
        <w:t xml:space="preserve"> </w:t>
      </w:r>
      <w:r w:rsidRPr="00F922A0">
        <w:rPr>
          <w:b/>
          <w:sz w:val="24"/>
        </w:rPr>
        <w:t>после</w:t>
      </w:r>
      <w:r w:rsidRPr="00F922A0">
        <w:rPr>
          <w:b/>
          <w:spacing w:val="-4"/>
          <w:sz w:val="24"/>
        </w:rPr>
        <w:t xml:space="preserve"> </w:t>
      </w:r>
      <w:r w:rsidRPr="00F922A0">
        <w:rPr>
          <w:b/>
          <w:sz w:val="24"/>
        </w:rPr>
        <w:t>Первой мировой</w:t>
      </w:r>
      <w:r w:rsidRPr="00F922A0">
        <w:rPr>
          <w:b/>
          <w:spacing w:val="-2"/>
          <w:sz w:val="24"/>
        </w:rPr>
        <w:t xml:space="preserve"> </w:t>
      </w:r>
      <w:r w:rsidRPr="00F922A0">
        <w:rPr>
          <w:b/>
          <w:sz w:val="24"/>
        </w:rPr>
        <w:t>войны</w:t>
      </w:r>
    </w:p>
    <w:p w:rsidR="00755FD3" w:rsidRPr="00F922A0" w:rsidRDefault="007E3FA8">
      <w:pPr>
        <w:ind w:left="600" w:right="416"/>
        <w:jc w:val="both"/>
        <w:rPr>
          <w:i/>
          <w:sz w:val="24"/>
        </w:rPr>
      </w:pPr>
      <w:r w:rsidRPr="00F922A0">
        <w:rPr>
          <w:sz w:val="24"/>
        </w:rPr>
        <w:t xml:space="preserve">Образование новых национальных государств. </w:t>
      </w:r>
      <w:r w:rsidRPr="00F922A0">
        <w:rPr>
          <w:i/>
          <w:sz w:val="24"/>
        </w:rPr>
        <w:t>Народы бывшей российской империи: независимость и</w:t>
      </w:r>
      <w:r w:rsidRPr="00F922A0">
        <w:rPr>
          <w:i/>
          <w:spacing w:val="-57"/>
          <w:sz w:val="24"/>
        </w:rPr>
        <w:t xml:space="preserve"> </w:t>
      </w:r>
      <w:r w:rsidRPr="00F922A0">
        <w:rPr>
          <w:i/>
          <w:sz w:val="24"/>
        </w:rPr>
        <w:t xml:space="preserve">вхождение в СССР. </w:t>
      </w:r>
      <w:r w:rsidRPr="00F922A0">
        <w:rPr>
          <w:sz w:val="24"/>
        </w:rPr>
        <w:t xml:space="preserve">Ноябрьская революция в Германии. Веймарская республика. </w:t>
      </w:r>
      <w:r w:rsidRPr="00F922A0">
        <w:rPr>
          <w:i/>
          <w:sz w:val="24"/>
        </w:rPr>
        <w:t>Антиколониальные</w:t>
      </w:r>
      <w:r w:rsidRPr="00F922A0">
        <w:rPr>
          <w:i/>
          <w:spacing w:val="1"/>
          <w:sz w:val="24"/>
        </w:rPr>
        <w:t xml:space="preserve"> </w:t>
      </w:r>
      <w:r w:rsidRPr="00F922A0">
        <w:rPr>
          <w:i/>
          <w:sz w:val="24"/>
        </w:rPr>
        <w:t xml:space="preserve">выступления в Азии и Северной Африке. </w:t>
      </w:r>
      <w:r w:rsidRPr="00F922A0">
        <w:rPr>
          <w:sz w:val="24"/>
        </w:rPr>
        <w:t xml:space="preserve">Образование Коминтерна. </w:t>
      </w:r>
      <w:r w:rsidRPr="00F922A0">
        <w:rPr>
          <w:i/>
          <w:sz w:val="24"/>
        </w:rPr>
        <w:t>Венгерская советская республика.</w:t>
      </w:r>
      <w:r w:rsidRPr="00F922A0">
        <w:rPr>
          <w:i/>
          <w:spacing w:val="1"/>
          <w:sz w:val="24"/>
        </w:rPr>
        <w:t xml:space="preserve"> </w:t>
      </w:r>
      <w:r w:rsidRPr="00F922A0">
        <w:rPr>
          <w:i/>
          <w:sz w:val="24"/>
        </w:rPr>
        <w:t>Образование</w:t>
      </w:r>
      <w:r w:rsidRPr="00F922A0">
        <w:rPr>
          <w:i/>
          <w:spacing w:val="-2"/>
          <w:sz w:val="24"/>
        </w:rPr>
        <w:t xml:space="preserve"> </w:t>
      </w:r>
      <w:r w:rsidRPr="00F922A0">
        <w:rPr>
          <w:i/>
          <w:sz w:val="24"/>
        </w:rPr>
        <w:t>республики в</w:t>
      </w:r>
      <w:r w:rsidRPr="00F922A0">
        <w:rPr>
          <w:i/>
          <w:spacing w:val="-1"/>
          <w:sz w:val="24"/>
        </w:rPr>
        <w:t xml:space="preserve"> </w:t>
      </w:r>
      <w:r w:rsidRPr="00F922A0">
        <w:rPr>
          <w:i/>
          <w:sz w:val="24"/>
        </w:rPr>
        <w:t>Турции и кемализм.</w:t>
      </w:r>
    </w:p>
    <w:p w:rsidR="00755FD3" w:rsidRPr="00F922A0" w:rsidRDefault="007E3FA8">
      <w:pPr>
        <w:pStyle w:val="11"/>
        <w:spacing w:before="2"/>
      </w:pPr>
      <w:r w:rsidRPr="00F922A0">
        <w:t>Версальско-вашингтонская</w:t>
      </w:r>
      <w:r w:rsidRPr="00F922A0">
        <w:rPr>
          <w:spacing w:val="-5"/>
        </w:rPr>
        <w:t xml:space="preserve"> </w:t>
      </w:r>
      <w:r w:rsidRPr="00F922A0">
        <w:t>система</w:t>
      </w:r>
    </w:p>
    <w:p w:rsidR="00755FD3" w:rsidRPr="00F922A0" w:rsidRDefault="007E3FA8">
      <w:pPr>
        <w:pStyle w:val="a3"/>
        <w:ind w:right="416"/>
        <w:rPr>
          <w:i/>
        </w:rPr>
      </w:pPr>
      <w:r w:rsidRPr="00F922A0">
        <w:t>Планы послевоенного устройства мира. Парижская мирная конференция. Версальская система. Лига</w:t>
      </w:r>
      <w:r w:rsidRPr="00F922A0">
        <w:rPr>
          <w:spacing w:val="1"/>
        </w:rPr>
        <w:t xml:space="preserve"> </w:t>
      </w:r>
      <w:r w:rsidRPr="00F922A0">
        <w:t>наций. Генуэзская конференция 1922 г. Рапалльское соглашение и признание СССР. Вашингтонская</w:t>
      </w:r>
      <w:r w:rsidRPr="00F922A0">
        <w:rPr>
          <w:spacing w:val="1"/>
        </w:rPr>
        <w:t xml:space="preserve"> </w:t>
      </w:r>
      <w:r w:rsidRPr="00F922A0">
        <w:t>конференция.</w:t>
      </w:r>
      <w:r w:rsidRPr="00F922A0">
        <w:rPr>
          <w:spacing w:val="38"/>
        </w:rPr>
        <w:t xml:space="preserve"> </w:t>
      </w:r>
      <w:r w:rsidRPr="00F922A0">
        <w:t>Смягчение</w:t>
      </w:r>
      <w:r w:rsidRPr="00F922A0">
        <w:rPr>
          <w:spacing w:val="37"/>
        </w:rPr>
        <w:t xml:space="preserve"> </w:t>
      </w:r>
      <w:r w:rsidRPr="00F922A0">
        <w:t>Версальской</w:t>
      </w:r>
      <w:r w:rsidRPr="00F922A0">
        <w:rPr>
          <w:spacing w:val="39"/>
        </w:rPr>
        <w:t xml:space="preserve"> </w:t>
      </w:r>
      <w:r w:rsidRPr="00F922A0">
        <w:t>системы.</w:t>
      </w:r>
      <w:r w:rsidRPr="00F922A0">
        <w:rPr>
          <w:spacing w:val="38"/>
        </w:rPr>
        <w:t xml:space="preserve"> </w:t>
      </w:r>
      <w:r w:rsidRPr="00F922A0">
        <w:t>Планы</w:t>
      </w:r>
      <w:r w:rsidRPr="00F922A0">
        <w:rPr>
          <w:spacing w:val="38"/>
        </w:rPr>
        <w:t xml:space="preserve"> </w:t>
      </w:r>
      <w:r w:rsidRPr="00F922A0">
        <w:t>Дауэса</w:t>
      </w:r>
      <w:r w:rsidRPr="00F922A0">
        <w:rPr>
          <w:spacing w:val="37"/>
        </w:rPr>
        <w:t xml:space="preserve"> </w:t>
      </w:r>
      <w:r w:rsidRPr="00F922A0">
        <w:t>и</w:t>
      </w:r>
      <w:r w:rsidRPr="00F922A0">
        <w:rPr>
          <w:spacing w:val="41"/>
        </w:rPr>
        <w:t xml:space="preserve"> </w:t>
      </w:r>
      <w:r w:rsidRPr="00F922A0">
        <w:t>Юнга.</w:t>
      </w:r>
      <w:r w:rsidRPr="00F922A0">
        <w:rPr>
          <w:spacing w:val="45"/>
        </w:rPr>
        <w:t xml:space="preserve"> </w:t>
      </w:r>
      <w:r w:rsidRPr="00F922A0">
        <w:rPr>
          <w:i/>
        </w:rPr>
        <w:t>Локарнские</w:t>
      </w:r>
      <w:r w:rsidRPr="00F922A0">
        <w:rPr>
          <w:i/>
          <w:spacing w:val="38"/>
        </w:rPr>
        <w:t xml:space="preserve"> </w:t>
      </w:r>
      <w:r w:rsidRPr="00F922A0">
        <w:rPr>
          <w:i/>
        </w:rPr>
        <w:t>договоры.</w:t>
      </w:r>
    </w:p>
    <w:p w:rsidR="00755FD3" w:rsidRPr="00F922A0" w:rsidRDefault="00755FD3">
      <w:pPr>
        <w:sectPr w:rsidR="00755FD3" w:rsidRPr="00F922A0">
          <w:footerReference w:type="default" r:id="rId88"/>
          <w:pgSz w:w="11900" w:h="16840"/>
          <w:pgMar w:top="620" w:right="300" w:bottom="280" w:left="0" w:header="0" w:footer="0" w:gutter="0"/>
          <w:cols w:space="720"/>
        </w:sectPr>
      </w:pPr>
    </w:p>
    <w:p w:rsidR="00755FD3" w:rsidRPr="00F922A0" w:rsidRDefault="007E3FA8">
      <w:pPr>
        <w:spacing w:before="64"/>
        <w:ind w:left="600" w:right="417"/>
        <w:jc w:val="both"/>
        <w:rPr>
          <w:i/>
          <w:sz w:val="24"/>
        </w:rPr>
      </w:pPr>
      <w:r w:rsidRPr="00F922A0">
        <w:rPr>
          <w:i/>
          <w:sz w:val="24"/>
        </w:rPr>
        <w:lastRenderedPageBreak/>
        <w:t>Формирование</w:t>
      </w:r>
      <w:r w:rsidRPr="00F922A0">
        <w:rPr>
          <w:i/>
          <w:spacing w:val="1"/>
          <w:sz w:val="24"/>
        </w:rPr>
        <w:t xml:space="preserve"> </w:t>
      </w:r>
      <w:r w:rsidRPr="00F922A0">
        <w:rPr>
          <w:i/>
          <w:sz w:val="24"/>
        </w:rPr>
        <w:t>новых</w:t>
      </w:r>
      <w:r w:rsidRPr="00F922A0">
        <w:rPr>
          <w:i/>
          <w:spacing w:val="1"/>
          <w:sz w:val="24"/>
        </w:rPr>
        <w:t xml:space="preserve"> </w:t>
      </w:r>
      <w:r w:rsidRPr="00F922A0">
        <w:rPr>
          <w:i/>
          <w:sz w:val="24"/>
        </w:rPr>
        <w:t>военно-политических</w:t>
      </w:r>
      <w:r w:rsidRPr="00F922A0">
        <w:rPr>
          <w:i/>
          <w:spacing w:val="1"/>
          <w:sz w:val="24"/>
        </w:rPr>
        <w:t xml:space="preserve"> </w:t>
      </w:r>
      <w:r w:rsidRPr="00F922A0">
        <w:rPr>
          <w:i/>
          <w:sz w:val="24"/>
        </w:rPr>
        <w:t>блоков</w:t>
      </w:r>
      <w:r w:rsidRPr="00F922A0">
        <w:rPr>
          <w:i/>
          <w:spacing w:val="1"/>
          <w:sz w:val="24"/>
        </w:rPr>
        <w:t xml:space="preserve"> </w:t>
      </w:r>
      <w:r w:rsidRPr="00F922A0">
        <w:rPr>
          <w:i/>
          <w:sz w:val="24"/>
        </w:rPr>
        <w:t>–</w:t>
      </w:r>
      <w:r w:rsidRPr="00F922A0">
        <w:rPr>
          <w:i/>
          <w:spacing w:val="1"/>
          <w:sz w:val="24"/>
        </w:rPr>
        <w:t xml:space="preserve"> </w:t>
      </w:r>
      <w:r w:rsidRPr="00F922A0">
        <w:rPr>
          <w:i/>
          <w:sz w:val="24"/>
        </w:rPr>
        <w:t>Малая</w:t>
      </w:r>
      <w:r w:rsidRPr="00F922A0">
        <w:rPr>
          <w:i/>
          <w:spacing w:val="1"/>
          <w:sz w:val="24"/>
        </w:rPr>
        <w:t xml:space="preserve"> </w:t>
      </w:r>
      <w:r w:rsidRPr="00F922A0">
        <w:rPr>
          <w:i/>
          <w:sz w:val="24"/>
        </w:rPr>
        <w:t>Антанта,</w:t>
      </w:r>
      <w:r w:rsidRPr="00F922A0">
        <w:rPr>
          <w:i/>
          <w:spacing w:val="1"/>
          <w:sz w:val="24"/>
        </w:rPr>
        <w:t xml:space="preserve"> </w:t>
      </w:r>
      <w:r w:rsidRPr="00F922A0">
        <w:rPr>
          <w:i/>
          <w:sz w:val="24"/>
        </w:rPr>
        <w:t>Балканская</w:t>
      </w:r>
      <w:r w:rsidRPr="00F922A0">
        <w:rPr>
          <w:i/>
          <w:spacing w:val="1"/>
          <w:sz w:val="24"/>
        </w:rPr>
        <w:t xml:space="preserve"> </w:t>
      </w:r>
      <w:r w:rsidRPr="00F922A0">
        <w:rPr>
          <w:i/>
          <w:sz w:val="24"/>
        </w:rPr>
        <w:t>и</w:t>
      </w:r>
      <w:r w:rsidRPr="00F922A0">
        <w:rPr>
          <w:i/>
          <w:spacing w:val="1"/>
          <w:sz w:val="24"/>
        </w:rPr>
        <w:t xml:space="preserve"> </w:t>
      </w:r>
      <w:r w:rsidRPr="00F922A0">
        <w:rPr>
          <w:i/>
          <w:sz w:val="24"/>
        </w:rPr>
        <w:t>Балтийская</w:t>
      </w:r>
      <w:r w:rsidRPr="00F922A0">
        <w:rPr>
          <w:i/>
          <w:spacing w:val="1"/>
          <w:sz w:val="24"/>
        </w:rPr>
        <w:t xml:space="preserve"> </w:t>
      </w:r>
      <w:r w:rsidRPr="00F922A0">
        <w:rPr>
          <w:i/>
          <w:sz w:val="24"/>
        </w:rPr>
        <w:t>Антанты.</w:t>
      </w:r>
      <w:r w:rsidRPr="00F922A0">
        <w:rPr>
          <w:i/>
          <w:spacing w:val="-1"/>
          <w:sz w:val="24"/>
        </w:rPr>
        <w:t xml:space="preserve"> </w:t>
      </w:r>
      <w:r w:rsidRPr="00F922A0">
        <w:rPr>
          <w:i/>
          <w:sz w:val="24"/>
        </w:rPr>
        <w:t>Пацифистское движение. Пакт</w:t>
      </w:r>
      <w:r w:rsidRPr="00F922A0">
        <w:rPr>
          <w:i/>
          <w:spacing w:val="-1"/>
          <w:sz w:val="24"/>
        </w:rPr>
        <w:t xml:space="preserve"> </w:t>
      </w:r>
      <w:r w:rsidRPr="00F922A0">
        <w:rPr>
          <w:i/>
          <w:sz w:val="24"/>
        </w:rPr>
        <w:t>Бриана-Келлога.</w:t>
      </w:r>
    </w:p>
    <w:p w:rsidR="00755FD3" w:rsidRPr="00F922A0" w:rsidRDefault="007E3FA8">
      <w:pPr>
        <w:pStyle w:val="11"/>
        <w:spacing w:before="4"/>
      </w:pPr>
      <w:r w:rsidRPr="00F922A0">
        <w:t>Страны</w:t>
      </w:r>
      <w:r w:rsidRPr="00F922A0">
        <w:rPr>
          <w:spacing w:val="-4"/>
        </w:rPr>
        <w:t xml:space="preserve"> </w:t>
      </w:r>
      <w:r w:rsidRPr="00F922A0">
        <w:t>Запада в</w:t>
      </w:r>
      <w:r w:rsidRPr="00F922A0">
        <w:rPr>
          <w:spacing w:val="-1"/>
        </w:rPr>
        <w:t xml:space="preserve"> </w:t>
      </w:r>
      <w:r w:rsidRPr="00F922A0">
        <w:t>1920-е</w:t>
      </w:r>
      <w:r w:rsidRPr="00F922A0">
        <w:rPr>
          <w:spacing w:val="-1"/>
        </w:rPr>
        <w:t xml:space="preserve"> </w:t>
      </w:r>
      <w:r w:rsidRPr="00F922A0">
        <w:t>гг.</w:t>
      </w:r>
    </w:p>
    <w:p w:rsidR="00755FD3" w:rsidRPr="00F922A0" w:rsidRDefault="007E3FA8">
      <w:pPr>
        <w:ind w:left="600" w:right="413"/>
        <w:jc w:val="both"/>
        <w:rPr>
          <w:sz w:val="24"/>
        </w:rPr>
      </w:pPr>
      <w:r w:rsidRPr="00F922A0">
        <w:rPr>
          <w:sz w:val="24"/>
        </w:rPr>
        <w:t>Реакция</w:t>
      </w:r>
      <w:r w:rsidRPr="00F922A0">
        <w:rPr>
          <w:spacing w:val="1"/>
          <w:sz w:val="24"/>
        </w:rPr>
        <w:t xml:space="preserve"> </w:t>
      </w:r>
      <w:r w:rsidRPr="00F922A0">
        <w:rPr>
          <w:sz w:val="24"/>
        </w:rPr>
        <w:t>на</w:t>
      </w:r>
      <w:r w:rsidRPr="00F922A0">
        <w:rPr>
          <w:spacing w:val="1"/>
          <w:sz w:val="24"/>
        </w:rPr>
        <w:t xml:space="preserve"> </w:t>
      </w:r>
      <w:r w:rsidRPr="00F922A0">
        <w:rPr>
          <w:sz w:val="24"/>
        </w:rPr>
        <w:t>«красную</w:t>
      </w:r>
      <w:r w:rsidRPr="00F922A0">
        <w:rPr>
          <w:spacing w:val="1"/>
          <w:sz w:val="24"/>
        </w:rPr>
        <w:t xml:space="preserve"> </w:t>
      </w:r>
      <w:r w:rsidRPr="00F922A0">
        <w:rPr>
          <w:sz w:val="24"/>
        </w:rPr>
        <w:t>угрозу».</w:t>
      </w:r>
      <w:r w:rsidRPr="00F922A0">
        <w:rPr>
          <w:spacing w:val="1"/>
          <w:sz w:val="24"/>
        </w:rPr>
        <w:t xml:space="preserve"> </w:t>
      </w:r>
      <w:r w:rsidRPr="00F922A0">
        <w:rPr>
          <w:sz w:val="24"/>
        </w:rPr>
        <w:t>Послевоенная</w:t>
      </w:r>
      <w:r w:rsidRPr="00F922A0">
        <w:rPr>
          <w:spacing w:val="1"/>
          <w:sz w:val="24"/>
        </w:rPr>
        <w:t xml:space="preserve"> </w:t>
      </w:r>
      <w:r w:rsidRPr="00F922A0">
        <w:rPr>
          <w:sz w:val="24"/>
        </w:rPr>
        <w:t>стабилизация.</w:t>
      </w:r>
      <w:r w:rsidRPr="00F922A0">
        <w:rPr>
          <w:spacing w:val="1"/>
          <w:sz w:val="24"/>
        </w:rPr>
        <w:t xml:space="preserve"> </w:t>
      </w:r>
      <w:r w:rsidRPr="00F922A0">
        <w:rPr>
          <w:sz w:val="24"/>
        </w:rPr>
        <w:t>Экономический</w:t>
      </w:r>
      <w:r w:rsidRPr="00F922A0">
        <w:rPr>
          <w:spacing w:val="1"/>
          <w:sz w:val="24"/>
        </w:rPr>
        <w:t xml:space="preserve"> </w:t>
      </w:r>
      <w:r w:rsidRPr="00F922A0">
        <w:rPr>
          <w:sz w:val="24"/>
        </w:rPr>
        <w:t>бум.</w:t>
      </w:r>
      <w:r w:rsidRPr="00F922A0">
        <w:rPr>
          <w:spacing w:val="1"/>
          <w:sz w:val="24"/>
        </w:rPr>
        <w:t xml:space="preserve"> </w:t>
      </w:r>
      <w:r w:rsidRPr="00F922A0">
        <w:rPr>
          <w:sz w:val="24"/>
        </w:rPr>
        <w:t>Процветание.</w:t>
      </w:r>
      <w:r w:rsidRPr="00F922A0">
        <w:rPr>
          <w:spacing w:val="1"/>
          <w:sz w:val="24"/>
        </w:rPr>
        <w:t xml:space="preserve"> </w:t>
      </w:r>
      <w:r w:rsidRPr="00F922A0">
        <w:rPr>
          <w:sz w:val="24"/>
        </w:rPr>
        <w:t>Возникновение</w:t>
      </w:r>
      <w:r w:rsidRPr="00F922A0">
        <w:rPr>
          <w:spacing w:val="1"/>
          <w:sz w:val="24"/>
        </w:rPr>
        <w:t xml:space="preserve"> </w:t>
      </w:r>
      <w:r w:rsidRPr="00F922A0">
        <w:rPr>
          <w:sz w:val="24"/>
        </w:rPr>
        <w:t>массового</w:t>
      </w:r>
      <w:r w:rsidRPr="00F922A0">
        <w:rPr>
          <w:spacing w:val="1"/>
          <w:sz w:val="24"/>
        </w:rPr>
        <w:t xml:space="preserve"> </w:t>
      </w:r>
      <w:r w:rsidRPr="00F922A0">
        <w:rPr>
          <w:sz w:val="24"/>
        </w:rPr>
        <w:t>общества.</w:t>
      </w:r>
      <w:r w:rsidRPr="00F922A0">
        <w:rPr>
          <w:spacing w:val="1"/>
          <w:sz w:val="24"/>
        </w:rPr>
        <w:t xml:space="preserve"> </w:t>
      </w:r>
      <w:r w:rsidRPr="00F922A0">
        <w:rPr>
          <w:sz w:val="24"/>
        </w:rPr>
        <w:t>Либеральные</w:t>
      </w:r>
      <w:r w:rsidRPr="00F922A0">
        <w:rPr>
          <w:spacing w:val="1"/>
          <w:sz w:val="24"/>
        </w:rPr>
        <w:t xml:space="preserve"> </w:t>
      </w:r>
      <w:r w:rsidRPr="00F922A0">
        <w:rPr>
          <w:sz w:val="24"/>
        </w:rPr>
        <w:t>политические</w:t>
      </w:r>
      <w:r w:rsidRPr="00F922A0">
        <w:rPr>
          <w:spacing w:val="1"/>
          <w:sz w:val="24"/>
        </w:rPr>
        <w:t xml:space="preserve"> </w:t>
      </w:r>
      <w:r w:rsidRPr="00F922A0">
        <w:rPr>
          <w:sz w:val="24"/>
        </w:rPr>
        <w:t>режимы.</w:t>
      </w:r>
      <w:r w:rsidRPr="00F922A0">
        <w:rPr>
          <w:spacing w:val="1"/>
          <w:sz w:val="24"/>
        </w:rPr>
        <w:t xml:space="preserve"> </w:t>
      </w:r>
      <w:r w:rsidRPr="00F922A0">
        <w:rPr>
          <w:sz w:val="24"/>
        </w:rPr>
        <w:t>Рост</w:t>
      </w:r>
      <w:r w:rsidRPr="00F922A0">
        <w:rPr>
          <w:spacing w:val="1"/>
          <w:sz w:val="24"/>
        </w:rPr>
        <w:t xml:space="preserve"> </w:t>
      </w:r>
      <w:r w:rsidRPr="00F922A0">
        <w:rPr>
          <w:sz w:val="24"/>
        </w:rPr>
        <w:t>влияния</w:t>
      </w:r>
      <w:r w:rsidRPr="00F922A0">
        <w:rPr>
          <w:spacing w:val="1"/>
          <w:sz w:val="24"/>
        </w:rPr>
        <w:t xml:space="preserve"> </w:t>
      </w:r>
      <w:r w:rsidRPr="00F922A0">
        <w:rPr>
          <w:sz w:val="24"/>
        </w:rPr>
        <w:t xml:space="preserve">социалистических партий и профсоюзов. </w:t>
      </w:r>
      <w:r w:rsidRPr="00F922A0">
        <w:rPr>
          <w:i/>
          <w:sz w:val="24"/>
        </w:rPr>
        <w:t>Авторитарные режимы в Европе: Польша и Испания. Б.</w:t>
      </w:r>
      <w:r w:rsidRPr="00F922A0">
        <w:rPr>
          <w:i/>
          <w:spacing w:val="1"/>
          <w:sz w:val="24"/>
        </w:rPr>
        <w:t xml:space="preserve"> </w:t>
      </w:r>
      <w:r w:rsidRPr="00F922A0">
        <w:rPr>
          <w:i/>
          <w:sz w:val="24"/>
        </w:rPr>
        <w:t xml:space="preserve">Муссолини и идеи фашизма. </w:t>
      </w:r>
      <w:r w:rsidRPr="00F922A0">
        <w:rPr>
          <w:sz w:val="24"/>
        </w:rPr>
        <w:t>Приход фашистов к власти в Италии. Создание фашистского режима.</w:t>
      </w:r>
      <w:r w:rsidRPr="00F922A0">
        <w:rPr>
          <w:spacing w:val="1"/>
          <w:sz w:val="24"/>
        </w:rPr>
        <w:t xml:space="preserve"> </w:t>
      </w:r>
      <w:r w:rsidRPr="00F922A0">
        <w:rPr>
          <w:i/>
          <w:sz w:val="24"/>
        </w:rPr>
        <w:t>Кризис</w:t>
      </w:r>
      <w:r w:rsidRPr="00F922A0">
        <w:rPr>
          <w:i/>
          <w:spacing w:val="-2"/>
          <w:sz w:val="24"/>
        </w:rPr>
        <w:t xml:space="preserve"> </w:t>
      </w:r>
      <w:r w:rsidRPr="00F922A0">
        <w:rPr>
          <w:i/>
          <w:sz w:val="24"/>
        </w:rPr>
        <w:t xml:space="preserve">Матеотти. </w:t>
      </w:r>
      <w:r w:rsidRPr="00F922A0">
        <w:rPr>
          <w:sz w:val="24"/>
        </w:rPr>
        <w:t>Фашистский режим</w:t>
      </w:r>
      <w:r w:rsidRPr="00F922A0">
        <w:rPr>
          <w:spacing w:val="-1"/>
          <w:sz w:val="24"/>
        </w:rPr>
        <w:t xml:space="preserve"> </w:t>
      </w:r>
      <w:r w:rsidRPr="00F922A0">
        <w:rPr>
          <w:sz w:val="24"/>
        </w:rPr>
        <w:t>в</w:t>
      </w:r>
      <w:r w:rsidRPr="00F922A0">
        <w:rPr>
          <w:spacing w:val="-1"/>
          <w:sz w:val="24"/>
        </w:rPr>
        <w:t xml:space="preserve"> </w:t>
      </w:r>
      <w:r w:rsidRPr="00F922A0">
        <w:rPr>
          <w:sz w:val="24"/>
        </w:rPr>
        <w:t>Италии.</w:t>
      </w:r>
    </w:p>
    <w:p w:rsidR="00755FD3" w:rsidRPr="00F922A0" w:rsidRDefault="007E3FA8">
      <w:pPr>
        <w:pStyle w:val="11"/>
        <w:spacing w:before="3"/>
      </w:pPr>
      <w:r w:rsidRPr="00F922A0">
        <w:t>Политическое</w:t>
      </w:r>
      <w:r w:rsidRPr="00F922A0">
        <w:rPr>
          <w:spacing w:val="-3"/>
        </w:rPr>
        <w:t xml:space="preserve"> </w:t>
      </w:r>
      <w:r w:rsidRPr="00F922A0">
        <w:t>развитие</w:t>
      </w:r>
      <w:r w:rsidRPr="00F922A0">
        <w:rPr>
          <w:spacing w:val="-3"/>
        </w:rPr>
        <w:t xml:space="preserve"> </w:t>
      </w:r>
      <w:r w:rsidRPr="00F922A0">
        <w:t>стран</w:t>
      </w:r>
      <w:r w:rsidRPr="00F922A0">
        <w:rPr>
          <w:spacing w:val="-4"/>
        </w:rPr>
        <w:t xml:space="preserve"> </w:t>
      </w:r>
      <w:r w:rsidRPr="00F922A0">
        <w:t>Южной</w:t>
      </w:r>
      <w:r w:rsidRPr="00F922A0">
        <w:rPr>
          <w:spacing w:val="-2"/>
        </w:rPr>
        <w:t xml:space="preserve"> </w:t>
      </w:r>
      <w:r w:rsidRPr="00F922A0">
        <w:t>и</w:t>
      </w:r>
      <w:r w:rsidRPr="00F922A0">
        <w:rPr>
          <w:spacing w:val="-1"/>
        </w:rPr>
        <w:t xml:space="preserve"> </w:t>
      </w:r>
      <w:r w:rsidRPr="00F922A0">
        <w:t>Восточной</w:t>
      </w:r>
      <w:r w:rsidRPr="00F922A0">
        <w:rPr>
          <w:spacing w:val="-2"/>
        </w:rPr>
        <w:t xml:space="preserve"> </w:t>
      </w:r>
      <w:r w:rsidRPr="00F922A0">
        <w:t>Азии</w:t>
      </w:r>
    </w:p>
    <w:p w:rsidR="00755FD3" w:rsidRPr="00F922A0" w:rsidRDefault="007E3FA8">
      <w:pPr>
        <w:ind w:left="600" w:right="413"/>
        <w:jc w:val="both"/>
        <w:rPr>
          <w:sz w:val="24"/>
        </w:rPr>
      </w:pPr>
      <w:r w:rsidRPr="00F922A0">
        <w:rPr>
          <w:sz w:val="24"/>
        </w:rPr>
        <w:t xml:space="preserve">Китай после Синьхайской революции. </w:t>
      </w:r>
      <w:r w:rsidRPr="00F922A0">
        <w:rPr>
          <w:i/>
          <w:sz w:val="24"/>
        </w:rPr>
        <w:t xml:space="preserve">Революция в Китае и Северный поход. </w:t>
      </w:r>
      <w:r w:rsidRPr="00F922A0">
        <w:rPr>
          <w:sz w:val="24"/>
        </w:rPr>
        <w:t>Режим Чан Кайши и</w:t>
      </w:r>
      <w:r w:rsidRPr="00F922A0">
        <w:rPr>
          <w:spacing w:val="1"/>
          <w:sz w:val="24"/>
        </w:rPr>
        <w:t xml:space="preserve"> </w:t>
      </w:r>
      <w:r w:rsidRPr="00F922A0">
        <w:rPr>
          <w:sz w:val="24"/>
        </w:rPr>
        <w:t>гражданская</w:t>
      </w:r>
      <w:r w:rsidRPr="00F922A0">
        <w:rPr>
          <w:spacing w:val="1"/>
          <w:sz w:val="24"/>
        </w:rPr>
        <w:t xml:space="preserve"> </w:t>
      </w:r>
      <w:r w:rsidRPr="00F922A0">
        <w:rPr>
          <w:sz w:val="24"/>
        </w:rPr>
        <w:t>война</w:t>
      </w:r>
      <w:r w:rsidRPr="00F922A0">
        <w:rPr>
          <w:spacing w:val="1"/>
          <w:sz w:val="24"/>
        </w:rPr>
        <w:t xml:space="preserve"> </w:t>
      </w:r>
      <w:r w:rsidRPr="00F922A0">
        <w:rPr>
          <w:sz w:val="24"/>
        </w:rPr>
        <w:t>с</w:t>
      </w:r>
      <w:r w:rsidRPr="00F922A0">
        <w:rPr>
          <w:spacing w:val="1"/>
          <w:sz w:val="24"/>
        </w:rPr>
        <w:t xml:space="preserve"> </w:t>
      </w:r>
      <w:r w:rsidRPr="00F922A0">
        <w:rPr>
          <w:sz w:val="24"/>
        </w:rPr>
        <w:t>коммунистами.</w:t>
      </w:r>
      <w:r w:rsidRPr="00F922A0">
        <w:rPr>
          <w:spacing w:val="1"/>
          <w:sz w:val="24"/>
        </w:rPr>
        <w:t xml:space="preserve"> </w:t>
      </w:r>
      <w:r w:rsidRPr="00F922A0">
        <w:rPr>
          <w:i/>
          <w:sz w:val="24"/>
        </w:rPr>
        <w:t>«Великий</w:t>
      </w:r>
      <w:r w:rsidRPr="00F922A0">
        <w:rPr>
          <w:i/>
          <w:spacing w:val="1"/>
          <w:sz w:val="24"/>
        </w:rPr>
        <w:t xml:space="preserve"> </w:t>
      </w:r>
      <w:r w:rsidRPr="00F922A0">
        <w:rPr>
          <w:i/>
          <w:sz w:val="24"/>
        </w:rPr>
        <w:t>поход»</w:t>
      </w:r>
      <w:r w:rsidRPr="00F922A0">
        <w:rPr>
          <w:i/>
          <w:spacing w:val="1"/>
          <w:sz w:val="24"/>
        </w:rPr>
        <w:t xml:space="preserve"> </w:t>
      </w:r>
      <w:r w:rsidRPr="00F922A0">
        <w:rPr>
          <w:i/>
          <w:sz w:val="24"/>
        </w:rPr>
        <w:t>Красной</w:t>
      </w:r>
      <w:r w:rsidRPr="00F922A0">
        <w:rPr>
          <w:i/>
          <w:spacing w:val="1"/>
          <w:sz w:val="24"/>
        </w:rPr>
        <w:t xml:space="preserve"> </w:t>
      </w:r>
      <w:r w:rsidRPr="00F922A0">
        <w:rPr>
          <w:i/>
          <w:sz w:val="24"/>
        </w:rPr>
        <w:t>армии</w:t>
      </w:r>
      <w:r w:rsidRPr="00F922A0">
        <w:rPr>
          <w:i/>
          <w:spacing w:val="1"/>
          <w:sz w:val="24"/>
        </w:rPr>
        <w:t xml:space="preserve"> </w:t>
      </w:r>
      <w:r w:rsidRPr="00F922A0">
        <w:rPr>
          <w:i/>
          <w:sz w:val="24"/>
        </w:rPr>
        <w:t>Китая.</w:t>
      </w:r>
      <w:r w:rsidRPr="00F922A0">
        <w:rPr>
          <w:i/>
          <w:spacing w:val="1"/>
          <w:sz w:val="24"/>
        </w:rPr>
        <w:t xml:space="preserve"> </w:t>
      </w:r>
      <w:r w:rsidRPr="00F922A0">
        <w:rPr>
          <w:i/>
          <w:sz w:val="24"/>
        </w:rPr>
        <w:t>Становление</w:t>
      </w:r>
      <w:r w:rsidRPr="00F922A0">
        <w:rPr>
          <w:i/>
          <w:spacing w:val="1"/>
          <w:sz w:val="24"/>
        </w:rPr>
        <w:t xml:space="preserve"> </w:t>
      </w:r>
      <w:r w:rsidRPr="00F922A0">
        <w:rPr>
          <w:i/>
          <w:sz w:val="24"/>
        </w:rPr>
        <w:t>демократических институтов и политической системы колониальной Индии. Поиски «индийской</w:t>
      </w:r>
      <w:r w:rsidRPr="00F922A0">
        <w:rPr>
          <w:i/>
          <w:spacing w:val="1"/>
          <w:sz w:val="24"/>
        </w:rPr>
        <w:t xml:space="preserve"> </w:t>
      </w:r>
      <w:r w:rsidRPr="00F922A0">
        <w:rPr>
          <w:i/>
          <w:sz w:val="24"/>
        </w:rPr>
        <w:t xml:space="preserve">национальной идеи». Национально-освободительное движение в Индии в 1919–1939 гг. </w:t>
      </w:r>
      <w:r w:rsidRPr="00F922A0">
        <w:rPr>
          <w:sz w:val="24"/>
        </w:rPr>
        <w:t>Индийский</w:t>
      </w:r>
      <w:r w:rsidRPr="00F922A0">
        <w:rPr>
          <w:spacing w:val="1"/>
          <w:sz w:val="24"/>
        </w:rPr>
        <w:t xml:space="preserve"> </w:t>
      </w:r>
      <w:r w:rsidRPr="00F922A0">
        <w:rPr>
          <w:sz w:val="24"/>
        </w:rPr>
        <w:t>национальный</w:t>
      </w:r>
      <w:r w:rsidRPr="00F922A0">
        <w:rPr>
          <w:spacing w:val="-3"/>
          <w:sz w:val="24"/>
        </w:rPr>
        <w:t xml:space="preserve"> </w:t>
      </w:r>
      <w:r w:rsidRPr="00F922A0">
        <w:rPr>
          <w:sz w:val="24"/>
        </w:rPr>
        <w:t>конгресс</w:t>
      </w:r>
      <w:r w:rsidRPr="00F922A0">
        <w:rPr>
          <w:spacing w:val="-1"/>
          <w:sz w:val="24"/>
        </w:rPr>
        <w:t xml:space="preserve"> </w:t>
      </w:r>
      <w:r w:rsidRPr="00F922A0">
        <w:rPr>
          <w:sz w:val="24"/>
        </w:rPr>
        <w:t>и М.</w:t>
      </w:r>
      <w:r w:rsidRPr="00F922A0">
        <w:rPr>
          <w:spacing w:val="-1"/>
          <w:sz w:val="24"/>
        </w:rPr>
        <w:t xml:space="preserve"> </w:t>
      </w:r>
      <w:r w:rsidRPr="00F922A0">
        <w:rPr>
          <w:sz w:val="24"/>
        </w:rPr>
        <w:t>Ганди.</w:t>
      </w:r>
    </w:p>
    <w:p w:rsidR="00755FD3" w:rsidRPr="00F922A0" w:rsidRDefault="007E3FA8">
      <w:pPr>
        <w:spacing w:before="3"/>
        <w:ind w:left="600" w:right="414"/>
        <w:rPr>
          <w:i/>
          <w:sz w:val="24"/>
        </w:rPr>
      </w:pPr>
      <w:r w:rsidRPr="00F922A0">
        <w:rPr>
          <w:b/>
          <w:sz w:val="24"/>
        </w:rPr>
        <w:t>Великая депрессия. Мировой экономический кризис. Преобразования Ф. Рузвельта в США</w:t>
      </w:r>
      <w:r w:rsidRPr="00F922A0">
        <w:rPr>
          <w:b/>
          <w:spacing w:val="1"/>
          <w:sz w:val="24"/>
        </w:rPr>
        <w:t xml:space="preserve"> </w:t>
      </w:r>
      <w:r w:rsidRPr="00F922A0">
        <w:rPr>
          <w:spacing w:val="-1"/>
          <w:sz w:val="24"/>
        </w:rPr>
        <w:t>Начало</w:t>
      </w:r>
      <w:r w:rsidRPr="00F922A0">
        <w:rPr>
          <w:spacing w:val="-12"/>
          <w:sz w:val="24"/>
        </w:rPr>
        <w:t xml:space="preserve"> </w:t>
      </w:r>
      <w:r w:rsidRPr="00F922A0">
        <w:rPr>
          <w:spacing w:val="-1"/>
          <w:sz w:val="24"/>
        </w:rPr>
        <w:t>Великой</w:t>
      </w:r>
      <w:r w:rsidRPr="00F922A0">
        <w:rPr>
          <w:spacing w:val="-14"/>
          <w:sz w:val="24"/>
        </w:rPr>
        <w:t xml:space="preserve"> </w:t>
      </w:r>
      <w:r w:rsidRPr="00F922A0">
        <w:rPr>
          <w:spacing w:val="-1"/>
          <w:sz w:val="24"/>
        </w:rPr>
        <w:t>депрессии.</w:t>
      </w:r>
      <w:r w:rsidRPr="00F922A0">
        <w:rPr>
          <w:spacing w:val="-14"/>
          <w:sz w:val="24"/>
        </w:rPr>
        <w:t xml:space="preserve"> </w:t>
      </w:r>
      <w:r w:rsidRPr="00F922A0">
        <w:rPr>
          <w:spacing w:val="-1"/>
          <w:sz w:val="24"/>
        </w:rPr>
        <w:t>Причины</w:t>
      </w:r>
      <w:r w:rsidRPr="00F922A0">
        <w:rPr>
          <w:spacing w:val="-15"/>
          <w:sz w:val="24"/>
        </w:rPr>
        <w:t xml:space="preserve"> </w:t>
      </w:r>
      <w:r w:rsidRPr="00F922A0">
        <w:rPr>
          <w:spacing w:val="-1"/>
          <w:sz w:val="24"/>
        </w:rPr>
        <w:t>Великой</w:t>
      </w:r>
      <w:r w:rsidRPr="00F922A0">
        <w:rPr>
          <w:spacing w:val="-15"/>
          <w:sz w:val="24"/>
        </w:rPr>
        <w:t xml:space="preserve"> </w:t>
      </w:r>
      <w:r w:rsidRPr="00F922A0">
        <w:rPr>
          <w:sz w:val="24"/>
        </w:rPr>
        <w:t>депрессии.</w:t>
      </w:r>
      <w:r w:rsidRPr="00F922A0">
        <w:rPr>
          <w:spacing w:val="-15"/>
          <w:sz w:val="24"/>
        </w:rPr>
        <w:t xml:space="preserve"> </w:t>
      </w:r>
      <w:r w:rsidRPr="00F922A0">
        <w:rPr>
          <w:sz w:val="24"/>
        </w:rPr>
        <w:t>Мировой</w:t>
      </w:r>
      <w:r w:rsidRPr="00F922A0">
        <w:rPr>
          <w:spacing w:val="-14"/>
          <w:sz w:val="24"/>
        </w:rPr>
        <w:t xml:space="preserve"> </w:t>
      </w:r>
      <w:r w:rsidRPr="00F922A0">
        <w:rPr>
          <w:sz w:val="24"/>
        </w:rPr>
        <w:t>экономический</w:t>
      </w:r>
      <w:r w:rsidRPr="00F922A0">
        <w:rPr>
          <w:spacing w:val="-13"/>
          <w:sz w:val="24"/>
        </w:rPr>
        <w:t xml:space="preserve"> </w:t>
      </w:r>
      <w:r w:rsidRPr="00F922A0">
        <w:rPr>
          <w:sz w:val="24"/>
        </w:rPr>
        <w:t>кризис.</w:t>
      </w:r>
      <w:r w:rsidRPr="00F922A0">
        <w:rPr>
          <w:spacing w:val="-15"/>
          <w:sz w:val="24"/>
        </w:rPr>
        <w:t xml:space="preserve"> </w:t>
      </w:r>
      <w:r w:rsidRPr="00F922A0">
        <w:rPr>
          <w:sz w:val="24"/>
        </w:rPr>
        <w:t>Социально-</w:t>
      </w:r>
      <w:r w:rsidRPr="00F922A0">
        <w:rPr>
          <w:spacing w:val="-57"/>
          <w:sz w:val="24"/>
        </w:rPr>
        <w:t xml:space="preserve"> </w:t>
      </w:r>
      <w:r w:rsidRPr="00F922A0">
        <w:rPr>
          <w:sz w:val="24"/>
        </w:rPr>
        <w:t>политические</w:t>
      </w:r>
      <w:r w:rsidRPr="00F922A0">
        <w:rPr>
          <w:spacing w:val="9"/>
          <w:sz w:val="24"/>
        </w:rPr>
        <w:t xml:space="preserve"> </w:t>
      </w:r>
      <w:r w:rsidRPr="00F922A0">
        <w:rPr>
          <w:sz w:val="24"/>
        </w:rPr>
        <w:t>последствия</w:t>
      </w:r>
      <w:r w:rsidRPr="00F922A0">
        <w:rPr>
          <w:spacing w:val="11"/>
          <w:sz w:val="24"/>
        </w:rPr>
        <w:t xml:space="preserve"> </w:t>
      </w:r>
      <w:r w:rsidRPr="00F922A0">
        <w:rPr>
          <w:sz w:val="24"/>
        </w:rPr>
        <w:t>Великой</w:t>
      </w:r>
      <w:r w:rsidRPr="00F922A0">
        <w:rPr>
          <w:spacing w:val="12"/>
          <w:sz w:val="24"/>
        </w:rPr>
        <w:t xml:space="preserve"> </w:t>
      </w:r>
      <w:r w:rsidRPr="00F922A0">
        <w:rPr>
          <w:sz w:val="24"/>
        </w:rPr>
        <w:t>депрессии.</w:t>
      </w:r>
      <w:r w:rsidRPr="00F922A0">
        <w:rPr>
          <w:spacing w:val="14"/>
          <w:sz w:val="24"/>
        </w:rPr>
        <w:t xml:space="preserve"> </w:t>
      </w:r>
      <w:r w:rsidRPr="00F922A0">
        <w:rPr>
          <w:i/>
          <w:sz w:val="24"/>
        </w:rPr>
        <w:t>Закат</w:t>
      </w:r>
      <w:r w:rsidRPr="00F922A0">
        <w:rPr>
          <w:i/>
          <w:spacing w:val="11"/>
          <w:sz w:val="24"/>
        </w:rPr>
        <w:t xml:space="preserve"> </w:t>
      </w:r>
      <w:r w:rsidRPr="00F922A0">
        <w:rPr>
          <w:i/>
          <w:sz w:val="24"/>
        </w:rPr>
        <w:t>либеральной</w:t>
      </w:r>
      <w:r w:rsidRPr="00F922A0">
        <w:rPr>
          <w:i/>
          <w:spacing w:val="10"/>
          <w:sz w:val="24"/>
        </w:rPr>
        <w:t xml:space="preserve"> </w:t>
      </w:r>
      <w:r w:rsidRPr="00F922A0">
        <w:rPr>
          <w:i/>
          <w:sz w:val="24"/>
        </w:rPr>
        <w:t>идеологии.</w:t>
      </w:r>
      <w:r w:rsidRPr="00F922A0">
        <w:rPr>
          <w:i/>
          <w:spacing w:val="14"/>
          <w:sz w:val="24"/>
        </w:rPr>
        <w:t xml:space="preserve"> </w:t>
      </w:r>
      <w:r w:rsidRPr="00F922A0">
        <w:rPr>
          <w:sz w:val="24"/>
        </w:rPr>
        <w:t>Победа</w:t>
      </w:r>
      <w:r w:rsidRPr="00F922A0">
        <w:rPr>
          <w:spacing w:val="10"/>
          <w:sz w:val="24"/>
        </w:rPr>
        <w:t xml:space="preserve"> </w:t>
      </w:r>
      <w:r w:rsidRPr="00F922A0">
        <w:rPr>
          <w:sz w:val="24"/>
        </w:rPr>
        <w:t>Ф</w:t>
      </w:r>
      <w:r w:rsidRPr="00F922A0">
        <w:rPr>
          <w:spacing w:val="10"/>
          <w:sz w:val="24"/>
        </w:rPr>
        <w:t xml:space="preserve"> </w:t>
      </w:r>
      <w:r w:rsidRPr="00F922A0">
        <w:rPr>
          <w:sz w:val="24"/>
        </w:rPr>
        <w:t>Д.</w:t>
      </w:r>
      <w:r w:rsidRPr="00F922A0">
        <w:rPr>
          <w:spacing w:val="10"/>
          <w:sz w:val="24"/>
        </w:rPr>
        <w:t xml:space="preserve"> </w:t>
      </w:r>
      <w:r w:rsidRPr="00F922A0">
        <w:rPr>
          <w:sz w:val="24"/>
        </w:rPr>
        <w:t>Рузвельта</w:t>
      </w:r>
      <w:r w:rsidRPr="00F922A0">
        <w:rPr>
          <w:spacing w:val="-57"/>
          <w:sz w:val="24"/>
        </w:rPr>
        <w:t xml:space="preserve"> </w:t>
      </w:r>
      <w:r w:rsidRPr="00F922A0">
        <w:rPr>
          <w:sz w:val="24"/>
        </w:rPr>
        <w:t>на</w:t>
      </w:r>
      <w:r w:rsidRPr="00F922A0">
        <w:rPr>
          <w:spacing w:val="39"/>
          <w:sz w:val="24"/>
        </w:rPr>
        <w:t xml:space="preserve"> </w:t>
      </w:r>
      <w:r w:rsidRPr="00F922A0">
        <w:rPr>
          <w:sz w:val="24"/>
        </w:rPr>
        <w:t>выборах</w:t>
      </w:r>
      <w:r w:rsidRPr="00F922A0">
        <w:rPr>
          <w:spacing w:val="42"/>
          <w:sz w:val="24"/>
        </w:rPr>
        <w:t xml:space="preserve"> </w:t>
      </w:r>
      <w:r w:rsidRPr="00F922A0">
        <w:rPr>
          <w:sz w:val="24"/>
        </w:rPr>
        <w:t>в</w:t>
      </w:r>
      <w:r w:rsidRPr="00F922A0">
        <w:rPr>
          <w:spacing w:val="39"/>
          <w:sz w:val="24"/>
        </w:rPr>
        <w:t xml:space="preserve"> </w:t>
      </w:r>
      <w:r w:rsidRPr="00F922A0">
        <w:rPr>
          <w:sz w:val="24"/>
        </w:rPr>
        <w:t>США.</w:t>
      </w:r>
      <w:r w:rsidRPr="00F922A0">
        <w:rPr>
          <w:spacing w:val="42"/>
          <w:sz w:val="24"/>
        </w:rPr>
        <w:t xml:space="preserve"> </w:t>
      </w:r>
      <w:r w:rsidRPr="00F922A0">
        <w:rPr>
          <w:sz w:val="24"/>
        </w:rPr>
        <w:t>«Новый</w:t>
      </w:r>
      <w:r w:rsidRPr="00F922A0">
        <w:rPr>
          <w:spacing w:val="40"/>
          <w:sz w:val="24"/>
        </w:rPr>
        <w:t xml:space="preserve"> </w:t>
      </w:r>
      <w:r w:rsidRPr="00F922A0">
        <w:rPr>
          <w:sz w:val="24"/>
        </w:rPr>
        <w:t>курс»</w:t>
      </w:r>
      <w:r w:rsidRPr="00F922A0">
        <w:rPr>
          <w:spacing w:val="36"/>
          <w:sz w:val="24"/>
        </w:rPr>
        <w:t xml:space="preserve"> </w:t>
      </w:r>
      <w:r w:rsidRPr="00F922A0">
        <w:rPr>
          <w:sz w:val="24"/>
        </w:rPr>
        <w:t>Ф.Д.</w:t>
      </w:r>
      <w:r w:rsidRPr="00F922A0">
        <w:rPr>
          <w:spacing w:val="39"/>
          <w:sz w:val="24"/>
        </w:rPr>
        <w:t xml:space="preserve"> </w:t>
      </w:r>
      <w:r w:rsidRPr="00F922A0">
        <w:rPr>
          <w:sz w:val="24"/>
        </w:rPr>
        <w:t>Рузвельта.</w:t>
      </w:r>
      <w:r w:rsidRPr="00F922A0">
        <w:rPr>
          <w:spacing w:val="39"/>
          <w:sz w:val="24"/>
        </w:rPr>
        <w:t xml:space="preserve"> </w:t>
      </w:r>
      <w:r w:rsidRPr="00F922A0">
        <w:rPr>
          <w:sz w:val="24"/>
        </w:rPr>
        <w:t>Кейнсианство.</w:t>
      </w:r>
      <w:r w:rsidRPr="00F922A0">
        <w:rPr>
          <w:spacing w:val="37"/>
          <w:sz w:val="24"/>
        </w:rPr>
        <w:t xml:space="preserve"> </w:t>
      </w:r>
      <w:r w:rsidRPr="00F922A0">
        <w:rPr>
          <w:sz w:val="24"/>
        </w:rPr>
        <w:t>Государственное</w:t>
      </w:r>
      <w:r w:rsidRPr="00F922A0">
        <w:rPr>
          <w:spacing w:val="40"/>
          <w:sz w:val="24"/>
        </w:rPr>
        <w:t xml:space="preserve"> </w:t>
      </w:r>
      <w:r w:rsidRPr="00F922A0">
        <w:rPr>
          <w:sz w:val="24"/>
        </w:rPr>
        <w:t>регулирование</w:t>
      </w:r>
      <w:r w:rsidRPr="00F922A0">
        <w:rPr>
          <w:spacing w:val="-57"/>
          <w:sz w:val="24"/>
        </w:rPr>
        <w:t xml:space="preserve"> </w:t>
      </w:r>
      <w:r w:rsidRPr="00F922A0">
        <w:rPr>
          <w:sz w:val="24"/>
        </w:rPr>
        <w:t>экономики. Другие стратегии выхода из мирового экономического кризиса. Тоталитарные экономики.</w:t>
      </w:r>
      <w:r w:rsidRPr="00F922A0">
        <w:rPr>
          <w:spacing w:val="-57"/>
          <w:sz w:val="24"/>
        </w:rPr>
        <w:t xml:space="preserve"> </w:t>
      </w:r>
      <w:r w:rsidRPr="00F922A0">
        <w:rPr>
          <w:i/>
          <w:sz w:val="24"/>
        </w:rPr>
        <w:t>Общественно-политическое</w:t>
      </w:r>
      <w:r w:rsidRPr="00F922A0">
        <w:rPr>
          <w:i/>
          <w:spacing w:val="-1"/>
          <w:sz w:val="24"/>
        </w:rPr>
        <w:t xml:space="preserve"> </w:t>
      </w:r>
      <w:r w:rsidRPr="00F922A0">
        <w:rPr>
          <w:i/>
          <w:sz w:val="24"/>
        </w:rPr>
        <w:t>развитие</w:t>
      </w:r>
      <w:r w:rsidRPr="00F922A0">
        <w:rPr>
          <w:i/>
          <w:spacing w:val="-2"/>
          <w:sz w:val="24"/>
        </w:rPr>
        <w:t xml:space="preserve"> </w:t>
      </w:r>
      <w:r w:rsidRPr="00F922A0">
        <w:rPr>
          <w:i/>
          <w:sz w:val="24"/>
        </w:rPr>
        <w:t>стран</w:t>
      </w:r>
      <w:r w:rsidRPr="00F922A0">
        <w:rPr>
          <w:i/>
          <w:spacing w:val="-1"/>
          <w:sz w:val="24"/>
        </w:rPr>
        <w:t xml:space="preserve"> </w:t>
      </w:r>
      <w:r w:rsidRPr="00F922A0">
        <w:rPr>
          <w:i/>
          <w:sz w:val="24"/>
        </w:rPr>
        <w:t>Латинской Америки.</w:t>
      </w:r>
    </w:p>
    <w:p w:rsidR="00755FD3" w:rsidRPr="00F922A0" w:rsidRDefault="007E3FA8">
      <w:pPr>
        <w:pStyle w:val="11"/>
        <w:spacing w:before="1"/>
        <w:jc w:val="left"/>
      </w:pPr>
      <w:r w:rsidRPr="00F922A0">
        <w:t>Нарастание</w:t>
      </w:r>
      <w:r w:rsidRPr="00F922A0">
        <w:rPr>
          <w:spacing w:val="-4"/>
        </w:rPr>
        <w:t xml:space="preserve"> </w:t>
      </w:r>
      <w:r w:rsidRPr="00F922A0">
        <w:t>агрессии.</w:t>
      </w:r>
      <w:r w:rsidRPr="00F922A0">
        <w:rPr>
          <w:spacing w:val="-2"/>
        </w:rPr>
        <w:t xml:space="preserve"> </w:t>
      </w:r>
      <w:r w:rsidRPr="00F922A0">
        <w:t>Германский</w:t>
      </w:r>
      <w:r w:rsidRPr="00F922A0">
        <w:rPr>
          <w:spacing w:val="-4"/>
        </w:rPr>
        <w:t xml:space="preserve"> </w:t>
      </w:r>
      <w:r w:rsidRPr="00F922A0">
        <w:t>нацизм</w:t>
      </w:r>
    </w:p>
    <w:p w:rsidR="00755FD3" w:rsidRPr="00F922A0" w:rsidRDefault="007E3FA8">
      <w:pPr>
        <w:pStyle w:val="a3"/>
        <w:spacing w:line="274" w:lineRule="exact"/>
        <w:jc w:val="left"/>
      </w:pPr>
      <w:r w:rsidRPr="00F922A0">
        <w:t>Нарастание</w:t>
      </w:r>
      <w:r w:rsidRPr="00F922A0">
        <w:rPr>
          <w:spacing w:val="30"/>
        </w:rPr>
        <w:t xml:space="preserve"> </w:t>
      </w:r>
      <w:r w:rsidRPr="00F922A0">
        <w:t>агрессии</w:t>
      </w:r>
      <w:r w:rsidRPr="00F922A0">
        <w:rPr>
          <w:spacing w:val="32"/>
        </w:rPr>
        <w:t xml:space="preserve"> </w:t>
      </w:r>
      <w:r w:rsidRPr="00F922A0">
        <w:t>в</w:t>
      </w:r>
      <w:r w:rsidRPr="00F922A0">
        <w:rPr>
          <w:spacing w:val="33"/>
        </w:rPr>
        <w:t xml:space="preserve"> </w:t>
      </w:r>
      <w:r w:rsidRPr="00F922A0">
        <w:t>мире.</w:t>
      </w:r>
      <w:r w:rsidRPr="00F922A0">
        <w:rPr>
          <w:spacing w:val="32"/>
        </w:rPr>
        <w:t xml:space="preserve"> </w:t>
      </w:r>
      <w:r w:rsidRPr="00F922A0">
        <w:t>Агрессия</w:t>
      </w:r>
      <w:r w:rsidRPr="00F922A0">
        <w:rPr>
          <w:spacing w:val="31"/>
        </w:rPr>
        <w:t xml:space="preserve"> </w:t>
      </w:r>
      <w:r w:rsidRPr="00F922A0">
        <w:t>Японии</w:t>
      </w:r>
      <w:r w:rsidRPr="00F922A0">
        <w:rPr>
          <w:spacing w:val="29"/>
        </w:rPr>
        <w:t xml:space="preserve"> </w:t>
      </w:r>
      <w:r w:rsidRPr="00F922A0">
        <w:t>против</w:t>
      </w:r>
      <w:r w:rsidRPr="00F922A0">
        <w:rPr>
          <w:spacing w:val="31"/>
        </w:rPr>
        <w:t xml:space="preserve"> </w:t>
      </w:r>
      <w:r w:rsidRPr="00F922A0">
        <w:t>Китая</w:t>
      </w:r>
      <w:r w:rsidRPr="00F922A0">
        <w:rPr>
          <w:spacing w:val="31"/>
        </w:rPr>
        <w:t xml:space="preserve"> </w:t>
      </w:r>
      <w:r w:rsidRPr="00F922A0">
        <w:t>в</w:t>
      </w:r>
      <w:r w:rsidRPr="00F922A0">
        <w:rPr>
          <w:spacing w:val="30"/>
        </w:rPr>
        <w:t xml:space="preserve"> </w:t>
      </w:r>
      <w:r w:rsidRPr="00F922A0">
        <w:t>1931–1933</w:t>
      </w:r>
      <w:r w:rsidRPr="00F922A0">
        <w:rPr>
          <w:spacing w:val="32"/>
        </w:rPr>
        <w:t xml:space="preserve"> </w:t>
      </w:r>
      <w:r w:rsidRPr="00F922A0">
        <w:t>гг.</w:t>
      </w:r>
      <w:r w:rsidRPr="00F922A0">
        <w:rPr>
          <w:spacing w:val="31"/>
        </w:rPr>
        <w:t xml:space="preserve"> </w:t>
      </w:r>
      <w:r w:rsidRPr="00F922A0">
        <w:t>НСДАП</w:t>
      </w:r>
      <w:r w:rsidRPr="00F922A0">
        <w:rPr>
          <w:spacing w:val="30"/>
        </w:rPr>
        <w:t xml:space="preserve"> </w:t>
      </w:r>
      <w:r w:rsidRPr="00F922A0">
        <w:t>и</w:t>
      </w:r>
      <w:r w:rsidRPr="00F922A0">
        <w:rPr>
          <w:spacing w:val="33"/>
        </w:rPr>
        <w:t xml:space="preserve"> </w:t>
      </w:r>
      <w:r w:rsidRPr="00F922A0">
        <w:t>А.</w:t>
      </w:r>
      <w:r w:rsidRPr="00F922A0">
        <w:rPr>
          <w:spacing w:val="30"/>
        </w:rPr>
        <w:t xml:space="preserve"> </w:t>
      </w:r>
      <w:r w:rsidRPr="00F922A0">
        <w:t>Гитлер.</w:t>
      </w:r>
    </w:p>
    <w:p w:rsidR="00755FD3" w:rsidRPr="00F922A0" w:rsidRDefault="007E3FA8">
      <w:pPr>
        <w:pStyle w:val="a3"/>
        <w:ind w:right="419"/>
        <w:jc w:val="left"/>
      </w:pPr>
      <w:r w:rsidRPr="00F922A0">
        <w:t>«Пивной» путч. Приход нацистов к власти. Поджог Рейхстага. «Ночь длинных ножей». Нюрнбергские</w:t>
      </w:r>
      <w:r w:rsidRPr="00F922A0">
        <w:rPr>
          <w:spacing w:val="-57"/>
        </w:rPr>
        <w:t xml:space="preserve"> </w:t>
      </w:r>
      <w:r w:rsidRPr="00F922A0">
        <w:t>законы.</w:t>
      </w:r>
      <w:r w:rsidRPr="00F922A0">
        <w:rPr>
          <w:spacing w:val="-1"/>
        </w:rPr>
        <w:t xml:space="preserve"> </w:t>
      </w:r>
      <w:r w:rsidRPr="00F922A0">
        <w:t>Нацистская</w:t>
      </w:r>
      <w:r w:rsidRPr="00F922A0">
        <w:rPr>
          <w:spacing w:val="-1"/>
        </w:rPr>
        <w:t xml:space="preserve"> </w:t>
      </w:r>
      <w:r w:rsidRPr="00F922A0">
        <w:t>диктатура</w:t>
      </w:r>
      <w:r w:rsidRPr="00F922A0">
        <w:rPr>
          <w:spacing w:val="-1"/>
        </w:rPr>
        <w:t xml:space="preserve"> </w:t>
      </w:r>
      <w:r w:rsidRPr="00F922A0">
        <w:t>в</w:t>
      </w:r>
      <w:r w:rsidRPr="00F922A0">
        <w:rPr>
          <w:spacing w:val="1"/>
        </w:rPr>
        <w:t xml:space="preserve"> </w:t>
      </w:r>
      <w:r w:rsidRPr="00F922A0">
        <w:t>Германии. Подготовка</w:t>
      </w:r>
      <w:r w:rsidRPr="00F922A0">
        <w:rPr>
          <w:spacing w:val="-2"/>
        </w:rPr>
        <w:t xml:space="preserve"> </w:t>
      </w:r>
      <w:r w:rsidRPr="00F922A0">
        <w:t>Германии к</w:t>
      </w:r>
      <w:r w:rsidRPr="00F922A0">
        <w:rPr>
          <w:spacing w:val="-1"/>
        </w:rPr>
        <w:t xml:space="preserve"> </w:t>
      </w:r>
      <w:r w:rsidRPr="00F922A0">
        <w:t>войне.</w:t>
      </w:r>
    </w:p>
    <w:p w:rsidR="00755FD3" w:rsidRPr="00F922A0" w:rsidRDefault="007E3FA8">
      <w:pPr>
        <w:pStyle w:val="11"/>
        <w:spacing w:before="5"/>
        <w:jc w:val="left"/>
      </w:pPr>
      <w:r w:rsidRPr="00F922A0">
        <w:t>«Народный</w:t>
      </w:r>
      <w:r w:rsidRPr="00F922A0">
        <w:rPr>
          <w:spacing w:val="-1"/>
        </w:rPr>
        <w:t xml:space="preserve"> </w:t>
      </w:r>
      <w:r w:rsidRPr="00F922A0">
        <w:t>фронт»</w:t>
      </w:r>
      <w:r w:rsidRPr="00F922A0">
        <w:rPr>
          <w:spacing w:val="-1"/>
        </w:rPr>
        <w:t xml:space="preserve"> </w:t>
      </w:r>
      <w:r w:rsidRPr="00F922A0">
        <w:t>и</w:t>
      </w:r>
      <w:r w:rsidRPr="00F922A0">
        <w:rPr>
          <w:spacing w:val="-3"/>
        </w:rPr>
        <w:t xml:space="preserve"> </w:t>
      </w:r>
      <w:r w:rsidRPr="00F922A0">
        <w:t>Гражданская</w:t>
      </w:r>
      <w:r w:rsidRPr="00F922A0">
        <w:rPr>
          <w:spacing w:val="-1"/>
        </w:rPr>
        <w:t xml:space="preserve"> </w:t>
      </w:r>
      <w:r w:rsidRPr="00F922A0">
        <w:t>война</w:t>
      </w:r>
      <w:r w:rsidRPr="00F922A0">
        <w:rPr>
          <w:spacing w:val="-1"/>
        </w:rPr>
        <w:t xml:space="preserve"> </w:t>
      </w:r>
      <w:r w:rsidRPr="00F922A0">
        <w:t>в</w:t>
      </w:r>
      <w:r w:rsidRPr="00F922A0">
        <w:rPr>
          <w:spacing w:val="-4"/>
        </w:rPr>
        <w:t xml:space="preserve"> </w:t>
      </w:r>
      <w:r w:rsidRPr="00F922A0">
        <w:t>Испании</w:t>
      </w:r>
    </w:p>
    <w:p w:rsidR="00755FD3" w:rsidRPr="00F922A0" w:rsidRDefault="007E3FA8">
      <w:pPr>
        <w:ind w:left="600" w:right="416"/>
        <w:jc w:val="both"/>
        <w:rPr>
          <w:sz w:val="24"/>
        </w:rPr>
      </w:pPr>
      <w:r w:rsidRPr="00F922A0">
        <w:rPr>
          <w:i/>
          <w:sz w:val="24"/>
        </w:rPr>
        <w:t xml:space="preserve">Борьба с фашизмом в Австрии и Франции. </w:t>
      </w:r>
      <w:r w:rsidRPr="00F922A0">
        <w:rPr>
          <w:sz w:val="24"/>
        </w:rPr>
        <w:t>VII Конгресс Коминтерна. Политика «Народного фронта».</w:t>
      </w:r>
      <w:r w:rsidRPr="00F922A0">
        <w:rPr>
          <w:spacing w:val="1"/>
          <w:sz w:val="24"/>
        </w:rPr>
        <w:t xml:space="preserve"> </w:t>
      </w:r>
      <w:r w:rsidRPr="00F922A0">
        <w:rPr>
          <w:i/>
          <w:sz w:val="24"/>
        </w:rPr>
        <w:t xml:space="preserve">Революция в Испании. </w:t>
      </w:r>
      <w:r w:rsidRPr="00F922A0">
        <w:rPr>
          <w:sz w:val="24"/>
        </w:rPr>
        <w:t>Победа «Народного фронта» в Испании. Франкистский мятеж и фашистское</w:t>
      </w:r>
      <w:r w:rsidRPr="00F922A0">
        <w:rPr>
          <w:spacing w:val="1"/>
          <w:sz w:val="24"/>
        </w:rPr>
        <w:t xml:space="preserve"> </w:t>
      </w:r>
      <w:r w:rsidRPr="00F922A0">
        <w:rPr>
          <w:sz w:val="24"/>
        </w:rPr>
        <w:t>вмешательство.</w:t>
      </w:r>
      <w:r w:rsidRPr="00F922A0">
        <w:rPr>
          <w:spacing w:val="1"/>
          <w:sz w:val="24"/>
        </w:rPr>
        <w:t xml:space="preserve"> </w:t>
      </w:r>
      <w:r w:rsidRPr="00F922A0">
        <w:rPr>
          <w:i/>
          <w:sz w:val="24"/>
        </w:rPr>
        <w:t>Социальные</w:t>
      </w:r>
      <w:r w:rsidRPr="00F922A0">
        <w:rPr>
          <w:i/>
          <w:spacing w:val="1"/>
          <w:sz w:val="24"/>
        </w:rPr>
        <w:t xml:space="preserve"> </w:t>
      </w:r>
      <w:r w:rsidRPr="00F922A0">
        <w:rPr>
          <w:i/>
          <w:sz w:val="24"/>
        </w:rPr>
        <w:t>преобразования</w:t>
      </w:r>
      <w:r w:rsidRPr="00F922A0">
        <w:rPr>
          <w:i/>
          <w:spacing w:val="1"/>
          <w:sz w:val="24"/>
        </w:rPr>
        <w:t xml:space="preserve"> </w:t>
      </w:r>
      <w:r w:rsidRPr="00F922A0">
        <w:rPr>
          <w:i/>
          <w:sz w:val="24"/>
        </w:rPr>
        <w:t>в</w:t>
      </w:r>
      <w:r w:rsidRPr="00F922A0">
        <w:rPr>
          <w:i/>
          <w:spacing w:val="1"/>
          <w:sz w:val="24"/>
        </w:rPr>
        <w:t xml:space="preserve"> </w:t>
      </w:r>
      <w:r w:rsidRPr="00F922A0">
        <w:rPr>
          <w:i/>
          <w:sz w:val="24"/>
        </w:rPr>
        <w:t>Испании.</w:t>
      </w:r>
      <w:r w:rsidRPr="00F922A0">
        <w:rPr>
          <w:i/>
          <w:spacing w:val="1"/>
          <w:sz w:val="24"/>
        </w:rPr>
        <w:t xml:space="preserve"> </w:t>
      </w:r>
      <w:r w:rsidRPr="00F922A0">
        <w:rPr>
          <w:sz w:val="24"/>
        </w:rPr>
        <w:t>Политика</w:t>
      </w:r>
      <w:r w:rsidRPr="00F922A0">
        <w:rPr>
          <w:spacing w:val="1"/>
          <w:sz w:val="24"/>
        </w:rPr>
        <w:t xml:space="preserve"> </w:t>
      </w:r>
      <w:r w:rsidRPr="00F922A0">
        <w:rPr>
          <w:sz w:val="24"/>
        </w:rPr>
        <w:t>«невмешательства».</w:t>
      </w:r>
      <w:r w:rsidRPr="00F922A0">
        <w:rPr>
          <w:spacing w:val="1"/>
          <w:sz w:val="24"/>
        </w:rPr>
        <w:t xml:space="preserve"> </w:t>
      </w:r>
      <w:r w:rsidRPr="00F922A0">
        <w:rPr>
          <w:sz w:val="24"/>
        </w:rPr>
        <w:t>Советская</w:t>
      </w:r>
      <w:r w:rsidRPr="00F922A0">
        <w:rPr>
          <w:spacing w:val="1"/>
          <w:sz w:val="24"/>
        </w:rPr>
        <w:t xml:space="preserve"> </w:t>
      </w:r>
      <w:r w:rsidRPr="00F922A0">
        <w:rPr>
          <w:sz w:val="24"/>
        </w:rPr>
        <w:t xml:space="preserve">помощь Испании. </w:t>
      </w:r>
      <w:r w:rsidRPr="00F922A0">
        <w:rPr>
          <w:i/>
          <w:sz w:val="24"/>
        </w:rPr>
        <w:t xml:space="preserve">Оборона Мадрида. Сражения при Гвадалахаре и на Эбро. </w:t>
      </w:r>
      <w:r w:rsidRPr="00F922A0">
        <w:rPr>
          <w:sz w:val="24"/>
        </w:rPr>
        <w:t>Поражение Испанской</w:t>
      </w:r>
      <w:r w:rsidRPr="00F922A0">
        <w:rPr>
          <w:spacing w:val="1"/>
          <w:sz w:val="24"/>
        </w:rPr>
        <w:t xml:space="preserve"> </w:t>
      </w:r>
      <w:r w:rsidRPr="00F922A0">
        <w:rPr>
          <w:sz w:val="24"/>
        </w:rPr>
        <w:t>республики.</w:t>
      </w:r>
    </w:p>
    <w:p w:rsidR="00755FD3" w:rsidRPr="00F922A0" w:rsidRDefault="007E3FA8">
      <w:pPr>
        <w:pStyle w:val="11"/>
        <w:spacing w:before="2"/>
      </w:pPr>
      <w:r w:rsidRPr="00F922A0">
        <w:t>Политика</w:t>
      </w:r>
      <w:r w:rsidRPr="00F922A0">
        <w:rPr>
          <w:spacing w:val="-4"/>
        </w:rPr>
        <w:t xml:space="preserve"> </w:t>
      </w:r>
      <w:r w:rsidRPr="00F922A0">
        <w:t>«умиротворения»</w:t>
      </w:r>
      <w:r w:rsidRPr="00F922A0">
        <w:rPr>
          <w:spacing w:val="-4"/>
        </w:rPr>
        <w:t xml:space="preserve"> </w:t>
      </w:r>
      <w:r w:rsidRPr="00F922A0">
        <w:t>агрессора</w:t>
      </w:r>
    </w:p>
    <w:p w:rsidR="00755FD3" w:rsidRPr="00F922A0" w:rsidRDefault="007E3FA8">
      <w:pPr>
        <w:pStyle w:val="a3"/>
        <w:ind w:right="412"/>
        <w:rPr>
          <w:i/>
        </w:rPr>
      </w:pPr>
      <w:r w:rsidRPr="00F922A0">
        <w:t>Создание оси Берлин–Рим–Токио. Оккупация Рейнской зоны. Аншлюс Австрии. Судетский кризис.</w:t>
      </w:r>
      <w:r w:rsidRPr="00F922A0">
        <w:rPr>
          <w:spacing w:val="1"/>
        </w:rPr>
        <w:t xml:space="preserve"> </w:t>
      </w:r>
      <w:r w:rsidRPr="00F922A0">
        <w:t>Мюнхенское</w:t>
      </w:r>
      <w:r w:rsidRPr="00F922A0">
        <w:rPr>
          <w:spacing w:val="1"/>
        </w:rPr>
        <w:t xml:space="preserve"> </w:t>
      </w:r>
      <w:r w:rsidRPr="00F922A0">
        <w:t>соглашение</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последствия.</w:t>
      </w:r>
      <w:r w:rsidRPr="00F922A0">
        <w:rPr>
          <w:spacing w:val="1"/>
        </w:rPr>
        <w:t xml:space="preserve"> </w:t>
      </w:r>
      <w:r w:rsidRPr="00F922A0">
        <w:t>Присоединение</w:t>
      </w:r>
      <w:r w:rsidRPr="00F922A0">
        <w:rPr>
          <w:spacing w:val="1"/>
        </w:rPr>
        <w:t xml:space="preserve"> </w:t>
      </w:r>
      <w:r w:rsidRPr="00F922A0">
        <w:t>Судетской</w:t>
      </w:r>
      <w:r w:rsidRPr="00F922A0">
        <w:rPr>
          <w:spacing w:val="1"/>
        </w:rPr>
        <w:t xml:space="preserve"> </w:t>
      </w:r>
      <w:r w:rsidRPr="00F922A0">
        <w:t>области</w:t>
      </w:r>
      <w:r w:rsidRPr="00F922A0">
        <w:rPr>
          <w:spacing w:val="1"/>
        </w:rPr>
        <w:t xml:space="preserve"> </w:t>
      </w:r>
      <w:r w:rsidRPr="00F922A0">
        <w:t>к</w:t>
      </w:r>
      <w:r w:rsidRPr="00F922A0">
        <w:rPr>
          <w:spacing w:val="1"/>
        </w:rPr>
        <w:t xml:space="preserve"> </w:t>
      </w:r>
      <w:r w:rsidRPr="00F922A0">
        <w:t>Германии.</w:t>
      </w:r>
      <w:r w:rsidRPr="00F922A0">
        <w:rPr>
          <w:spacing w:val="1"/>
        </w:rPr>
        <w:t xml:space="preserve"> </w:t>
      </w:r>
      <w:r w:rsidRPr="00F922A0">
        <w:t>Ликвидация</w:t>
      </w:r>
      <w:r w:rsidRPr="00F922A0">
        <w:rPr>
          <w:spacing w:val="1"/>
        </w:rPr>
        <w:t xml:space="preserve"> </w:t>
      </w:r>
      <w:r w:rsidRPr="00F922A0">
        <w:t>независимости</w:t>
      </w:r>
      <w:r w:rsidRPr="00F922A0">
        <w:rPr>
          <w:spacing w:val="1"/>
        </w:rPr>
        <w:t xml:space="preserve"> </w:t>
      </w:r>
      <w:r w:rsidRPr="00F922A0">
        <w:t>Чехословакии.</w:t>
      </w:r>
      <w:r w:rsidRPr="00F922A0">
        <w:rPr>
          <w:spacing w:val="1"/>
        </w:rPr>
        <w:t xml:space="preserve"> </w:t>
      </w:r>
      <w:r w:rsidRPr="00F922A0">
        <w:rPr>
          <w:i/>
        </w:rPr>
        <w:t>Итало-эфиопская</w:t>
      </w:r>
      <w:r w:rsidRPr="00F922A0">
        <w:rPr>
          <w:i/>
          <w:spacing w:val="1"/>
        </w:rPr>
        <w:t xml:space="preserve"> </w:t>
      </w:r>
      <w:r w:rsidRPr="00F922A0">
        <w:rPr>
          <w:i/>
        </w:rPr>
        <w:t>война.</w:t>
      </w:r>
      <w:r w:rsidRPr="00F922A0">
        <w:rPr>
          <w:i/>
          <w:spacing w:val="1"/>
        </w:rPr>
        <w:t xml:space="preserve"> </w:t>
      </w:r>
      <w:r w:rsidRPr="00F922A0">
        <w:t>Японо-китайская</w:t>
      </w:r>
      <w:r w:rsidRPr="00F922A0">
        <w:rPr>
          <w:spacing w:val="1"/>
        </w:rPr>
        <w:t xml:space="preserve"> </w:t>
      </w:r>
      <w:r w:rsidRPr="00F922A0">
        <w:t>война</w:t>
      </w:r>
      <w:r w:rsidRPr="00F922A0">
        <w:rPr>
          <w:spacing w:val="1"/>
        </w:rPr>
        <w:t xml:space="preserve"> </w:t>
      </w:r>
      <w:r w:rsidRPr="00F922A0">
        <w:t>и</w:t>
      </w:r>
      <w:r w:rsidRPr="00F922A0">
        <w:rPr>
          <w:spacing w:val="1"/>
        </w:rPr>
        <w:t xml:space="preserve"> </w:t>
      </w:r>
      <w:r w:rsidRPr="00F922A0">
        <w:t>советско-японские</w:t>
      </w:r>
      <w:r w:rsidRPr="00F922A0">
        <w:rPr>
          <w:spacing w:val="1"/>
        </w:rPr>
        <w:t xml:space="preserve"> </w:t>
      </w:r>
      <w:r w:rsidRPr="00F922A0">
        <w:t>конфликты.</w:t>
      </w:r>
      <w:r w:rsidRPr="00F922A0">
        <w:rPr>
          <w:spacing w:val="1"/>
        </w:rPr>
        <w:t xml:space="preserve"> </w:t>
      </w:r>
      <w:r w:rsidRPr="00F922A0">
        <w:t>Британско-франко-советские</w:t>
      </w:r>
      <w:r w:rsidRPr="00F922A0">
        <w:rPr>
          <w:spacing w:val="1"/>
        </w:rPr>
        <w:t xml:space="preserve"> </w:t>
      </w:r>
      <w:r w:rsidRPr="00F922A0">
        <w:t>переговоры</w:t>
      </w:r>
      <w:r w:rsidRPr="00F922A0">
        <w:rPr>
          <w:spacing w:val="1"/>
        </w:rPr>
        <w:t xml:space="preserve"> </w:t>
      </w:r>
      <w:r w:rsidRPr="00F922A0">
        <w:t>в</w:t>
      </w:r>
      <w:r w:rsidRPr="00F922A0">
        <w:rPr>
          <w:spacing w:val="1"/>
        </w:rPr>
        <w:t xml:space="preserve"> </w:t>
      </w:r>
      <w:r w:rsidRPr="00F922A0">
        <w:t>Москве.</w:t>
      </w:r>
      <w:r w:rsidRPr="00F922A0">
        <w:rPr>
          <w:spacing w:val="1"/>
        </w:rPr>
        <w:t xml:space="preserve"> </w:t>
      </w:r>
      <w:r w:rsidRPr="00F922A0">
        <w:t>Советско-</w:t>
      </w:r>
      <w:r w:rsidRPr="00F922A0">
        <w:rPr>
          <w:spacing w:val="1"/>
        </w:rPr>
        <w:t xml:space="preserve"> </w:t>
      </w:r>
      <w:r w:rsidRPr="00F922A0">
        <w:t xml:space="preserve">германский договор о ненападении и его последствия. </w:t>
      </w:r>
      <w:r w:rsidRPr="00F922A0">
        <w:rPr>
          <w:i/>
        </w:rPr>
        <w:t>Раздел Восточной Европы на сферы влияния</w:t>
      </w:r>
      <w:r w:rsidRPr="00F922A0">
        <w:rPr>
          <w:i/>
          <w:spacing w:val="1"/>
        </w:rPr>
        <w:t xml:space="preserve"> </w:t>
      </w:r>
      <w:r w:rsidRPr="00F922A0">
        <w:rPr>
          <w:i/>
        </w:rPr>
        <w:t>Германии и СССР.</w:t>
      </w:r>
    </w:p>
    <w:p w:rsidR="00755FD3" w:rsidRPr="00F922A0" w:rsidRDefault="007E3FA8">
      <w:pPr>
        <w:pStyle w:val="11"/>
      </w:pPr>
      <w:r w:rsidRPr="00F922A0">
        <w:t>Развитие</w:t>
      </w:r>
      <w:r w:rsidRPr="00F922A0">
        <w:rPr>
          <w:spacing w:val="-3"/>
        </w:rPr>
        <w:t xml:space="preserve"> </w:t>
      </w:r>
      <w:r w:rsidRPr="00F922A0">
        <w:t>культуры</w:t>
      </w:r>
      <w:r w:rsidRPr="00F922A0">
        <w:rPr>
          <w:spacing w:val="-1"/>
        </w:rPr>
        <w:t xml:space="preserve"> </w:t>
      </w:r>
      <w:r w:rsidRPr="00F922A0">
        <w:t>в</w:t>
      </w:r>
      <w:r w:rsidRPr="00F922A0">
        <w:rPr>
          <w:spacing w:val="-3"/>
        </w:rPr>
        <w:t xml:space="preserve"> </w:t>
      </w:r>
      <w:r w:rsidRPr="00F922A0">
        <w:t>первой</w:t>
      </w:r>
      <w:r w:rsidRPr="00F922A0">
        <w:rPr>
          <w:spacing w:val="-2"/>
        </w:rPr>
        <w:t xml:space="preserve"> </w:t>
      </w:r>
      <w:r w:rsidRPr="00F922A0">
        <w:t>трети</w:t>
      </w:r>
      <w:r w:rsidRPr="00F922A0">
        <w:rPr>
          <w:spacing w:val="-1"/>
        </w:rPr>
        <w:t xml:space="preserve"> </w:t>
      </w:r>
      <w:r w:rsidRPr="00F922A0">
        <w:t>ХХ</w:t>
      </w:r>
      <w:r w:rsidRPr="00F922A0">
        <w:rPr>
          <w:spacing w:val="-3"/>
        </w:rPr>
        <w:t xml:space="preserve"> </w:t>
      </w:r>
      <w:r w:rsidRPr="00F922A0">
        <w:t>в.</w:t>
      </w:r>
    </w:p>
    <w:p w:rsidR="00755FD3" w:rsidRPr="00F922A0" w:rsidRDefault="007E3FA8">
      <w:pPr>
        <w:ind w:left="600" w:right="415"/>
        <w:jc w:val="both"/>
        <w:rPr>
          <w:i/>
          <w:sz w:val="24"/>
        </w:rPr>
      </w:pPr>
      <w:r w:rsidRPr="00F922A0">
        <w:rPr>
          <w:sz w:val="24"/>
        </w:rPr>
        <w:t>Основные направления в искусстве. Модернизм, авангардизм, сюрреализм, абстракционизм, реализм</w:t>
      </w:r>
      <w:r w:rsidRPr="00F922A0">
        <w:rPr>
          <w:i/>
          <w:sz w:val="24"/>
        </w:rPr>
        <w:t>.</w:t>
      </w:r>
      <w:r w:rsidRPr="00F922A0">
        <w:rPr>
          <w:i/>
          <w:spacing w:val="1"/>
          <w:sz w:val="24"/>
        </w:rPr>
        <w:t xml:space="preserve"> </w:t>
      </w:r>
      <w:r w:rsidRPr="00F922A0">
        <w:rPr>
          <w:i/>
          <w:sz w:val="24"/>
        </w:rPr>
        <w:t>Психоанализ.</w:t>
      </w:r>
      <w:r w:rsidRPr="00F922A0">
        <w:rPr>
          <w:i/>
          <w:spacing w:val="-6"/>
          <w:sz w:val="24"/>
        </w:rPr>
        <w:t xml:space="preserve"> </w:t>
      </w:r>
      <w:r w:rsidRPr="00F922A0">
        <w:rPr>
          <w:i/>
          <w:sz w:val="24"/>
        </w:rPr>
        <w:t>Потерянное</w:t>
      </w:r>
      <w:r w:rsidRPr="00F922A0">
        <w:rPr>
          <w:i/>
          <w:spacing w:val="-8"/>
          <w:sz w:val="24"/>
        </w:rPr>
        <w:t xml:space="preserve"> </w:t>
      </w:r>
      <w:r w:rsidRPr="00F922A0">
        <w:rPr>
          <w:i/>
          <w:sz w:val="24"/>
        </w:rPr>
        <w:t>поколение.</w:t>
      </w:r>
      <w:r w:rsidRPr="00F922A0">
        <w:rPr>
          <w:i/>
          <w:spacing w:val="-4"/>
          <w:sz w:val="24"/>
        </w:rPr>
        <w:t xml:space="preserve"> </w:t>
      </w:r>
      <w:r w:rsidRPr="00F922A0">
        <w:rPr>
          <w:i/>
          <w:sz w:val="24"/>
        </w:rPr>
        <w:t>Ведущие</w:t>
      </w:r>
      <w:r w:rsidRPr="00F922A0">
        <w:rPr>
          <w:i/>
          <w:spacing w:val="-6"/>
          <w:sz w:val="24"/>
        </w:rPr>
        <w:t xml:space="preserve"> </w:t>
      </w:r>
      <w:r w:rsidRPr="00F922A0">
        <w:rPr>
          <w:i/>
          <w:sz w:val="24"/>
        </w:rPr>
        <w:t>деятели</w:t>
      </w:r>
      <w:r w:rsidRPr="00F922A0">
        <w:rPr>
          <w:i/>
          <w:spacing w:val="-7"/>
          <w:sz w:val="24"/>
        </w:rPr>
        <w:t xml:space="preserve"> </w:t>
      </w:r>
      <w:r w:rsidRPr="00F922A0">
        <w:rPr>
          <w:i/>
          <w:sz w:val="24"/>
        </w:rPr>
        <w:t>культуры</w:t>
      </w:r>
      <w:r w:rsidRPr="00F922A0">
        <w:rPr>
          <w:i/>
          <w:spacing w:val="-6"/>
          <w:sz w:val="24"/>
        </w:rPr>
        <w:t xml:space="preserve"> </w:t>
      </w:r>
      <w:r w:rsidRPr="00F922A0">
        <w:rPr>
          <w:i/>
          <w:sz w:val="24"/>
        </w:rPr>
        <w:t>первой</w:t>
      </w:r>
      <w:r w:rsidRPr="00F922A0">
        <w:rPr>
          <w:i/>
          <w:spacing w:val="-7"/>
          <w:sz w:val="24"/>
        </w:rPr>
        <w:t xml:space="preserve"> </w:t>
      </w:r>
      <w:r w:rsidRPr="00F922A0">
        <w:rPr>
          <w:i/>
          <w:sz w:val="24"/>
        </w:rPr>
        <w:t>трети</w:t>
      </w:r>
      <w:r w:rsidRPr="00F922A0">
        <w:rPr>
          <w:i/>
          <w:spacing w:val="-8"/>
          <w:sz w:val="24"/>
        </w:rPr>
        <w:t xml:space="preserve"> </w:t>
      </w:r>
      <w:r w:rsidRPr="00F922A0">
        <w:rPr>
          <w:i/>
          <w:sz w:val="24"/>
        </w:rPr>
        <w:t>ХХ</w:t>
      </w:r>
      <w:r w:rsidRPr="00F922A0">
        <w:rPr>
          <w:i/>
          <w:spacing w:val="-5"/>
          <w:sz w:val="24"/>
        </w:rPr>
        <w:t xml:space="preserve"> </w:t>
      </w:r>
      <w:r w:rsidRPr="00F922A0">
        <w:rPr>
          <w:i/>
          <w:sz w:val="24"/>
        </w:rPr>
        <w:t>в.</w:t>
      </w:r>
      <w:r w:rsidRPr="00F922A0">
        <w:rPr>
          <w:i/>
          <w:spacing w:val="-7"/>
          <w:sz w:val="24"/>
        </w:rPr>
        <w:t xml:space="preserve"> </w:t>
      </w:r>
      <w:r w:rsidRPr="00F922A0">
        <w:rPr>
          <w:i/>
          <w:sz w:val="24"/>
        </w:rPr>
        <w:t>Тоталитаризм</w:t>
      </w:r>
      <w:r w:rsidRPr="00F922A0">
        <w:rPr>
          <w:i/>
          <w:spacing w:val="-7"/>
          <w:sz w:val="24"/>
        </w:rPr>
        <w:t xml:space="preserve"> </w:t>
      </w:r>
      <w:r w:rsidRPr="00F922A0">
        <w:rPr>
          <w:i/>
          <w:sz w:val="24"/>
        </w:rPr>
        <w:t>и</w:t>
      </w:r>
      <w:r w:rsidRPr="00F922A0">
        <w:rPr>
          <w:i/>
          <w:spacing w:val="-57"/>
          <w:sz w:val="24"/>
        </w:rPr>
        <w:t xml:space="preserve"> </w:t>
      </w:r>
      <w:r w:rsidRPr="00F922A0">
        <w:rPr>
          <w:i/>
          <w:sz w:val="24"/>
        </w:rPr>
        <w:t>культура.</w:t>
      </w:r>
      <w:r w:rsidRPr="00F922A0">
        <w:rPr>
          <w:i/>
          <w:spacing w:val="-1"/>
          <w:sz w:val="24"/>
        </w:rPr>
        <w:t xml:space="preserve"> </w:t>
      </w:r>
      <w:r w:rsidRPr="00F922A0">
        <w:rPr>
          <w:i/>
          <w:sz w:val="24"/>
        </w:rPr>
        <w:t>Массовая</w:t>
      </w:r>
      <w:r w:rsidRPr="00F922A0">
        <w:rPr>
          <w:i/>
          <w:spacing w:val="-2"/>
          <w:sz w:val="24"/>
        </w:rPr>
        <w:t xml:space="preserve"> </w:t>
      </w:r>
      <w:r w:rsidRPr="00F922A0">
        <w:rPr>
          <w:i/>
          <w:sz w:val="24"/>
        </w:rPr>
        <w:t>культура. Олимпийское движение.</w:t>
      </w:r>
    </w:p>
    <w:p w:rsidR="00755FD3" w:rsidRPr="00F922A0" w:rsidRDefault="007E3FA8">
      <w:pPr>
        <w:pStyle w:val="11"/>
        <w:spacing w:before="3" w:line="240" w:lineRule="auto"/>
      </w:pPr>
      <w:r w:rsidRPr="00F922A0">
        <w:t>Вторая</w:t>
      </w:r>
      <w:r w:rsidRPr="00F922A0">
        <w:rPr>
          <w:spacing w:val="-3"/>
        </w:rPr>
        <w:t xml:space="preserve"> </w:t>
      </w:r>
      <w:r w:rsidRPr="00F922A0">
        <w:t>мировая</w:t>
      </w:r>
      <w:r w:rsidRPr="00F922A0">
        <w:rPr>
          <w:spacing w:val="-2"/>
        </w:rPr>
        <w:t xml:space="preserve"> </w:t>
      </w:r>
      <w:r w:rsidRPr="00F922A0">
        <w:t>война</w:t>
      </w:r>
    </w:p>
    <w:p w:rsidR="00755FD3" w:rsidRPr="00F922A0" w:rsidRDefault="007E3FA8">
      <w:pPr>
        <w:spacing w:line="274" w:lineRule="exact"/>
        <w:ind w:left="600"/>
        <w:jc w:val="both"/>
        <w:rPr>
          <w:b/>
          <w:sz w:val="24"/>
        </w:rPr>
      </w:pPr>
      <w:r w:rsidRPr="00F922A0">
        <w:rPr>
          <w:b/>
          <w:sz w:val="24"/>
        </w:rPr>
        <w:t>Начало</w:t>
      </w:r>
      <w:r w:rsidRPr="00F922A0">
        <w:rPr>
          <w:b/>
          <w:spacing w:val="-2"/>
          <w:sz w:val="24"/>
        </w:rPr>
        <w:t xml:space="preserve"> </w:t>
      </w:r>
      <w:r w:rsidRPr="00F922A0">
        <w:rPr>
          <w:b/>
          <w:sz w:val="24"/>
        </w:rPr>
        <w:t>Второй</w:t>
      </w:r>
      <w:r w:rsidRPr="00F922A0">
        <w:rPr>
          <w:b/>
          <w:spacing w:val="-2"/>
          <w:sz w:val="24"/>
        </w:rPr>
        <w:t xml:space="preserve"> </w:t>
      </w:r>
      <w:r w:rsidRPr="00F922A0">
        <w:rPr>
          <w:b/>
          <w:sz w:val="24"/>
        </w:rPr>
        <w:t>мировой</w:t>
      </w:r>
      <w:r w:rsidRPr="00F922A0">
        <w:rPr>
          <w:b/>
          <w:spacing w:val="-1"/>
          <w:sz w:val="24"/>
        </w:rPr>
        <w:t xml:space="preserve"> </w:t>
      </w:r>
      <w:r w:rsidRPr="00F922A0">
        <w:rPr>
          <w:b/>
          <w:sz w:val="24"/>
        </w:rPr>
        <w:t>войны</w:t>
      </w:r>
    </w:p>
    <w:p w:rsidR="00755FD3" w:rsidRPr="00F922A0" w:rsidRDefault="007E3FA8">
      <w:pPr>
        <w:pStyle w:val="a3"/>
        <w:spacing w:line="274" w:lineRule="exact"/>
      </w:pPr>
      <w:r w:rsidRPr="00F922A0">
        <w:t>Причины</w:t>
      </w:r>
      <w:r w:rsidRPr="00F922A0">
        <w:rPr>
          <w:spacing w:val="9"/>
        </w:rPr>
        <w:t xml:space="preserve"> </w:t>
      </w:r>
      <w:r w:rsidRPr="00F922A0">
        <w:t>Второй</w:t>
      </w:r>
      <w:r w:rsidRPr="00F922A0">
        <w:rPr>
          <w:spacing w:val="69"/>
        </w:rPr>
        <w:t xml:space="preserve"> </w:t>
      </w:r>
      <w:r w:rsidRPr="00F922A0">
        <w:t>мировой</w:t>
      </w:r>
      <w:r w:rsidRPr="00F922A0">
        <w:rPr>
          <w:spacing w:val="69"/>
        </w:rPr>
        <w:t xml:space="preserve"> </w:t>
      </w:r>
      <w:r w:rsidRPr="00F922A0">
        <w:t>войны.</w:t>
      </w:r>
      <w:r w:rsidRPr="00F922A0">
        <w:rPr>
          <w:spacing w:val="68"/>
        </w:rPr>
        <w:t xml:space="preserve"> </w:t>
      </w:r>
      <w:r w:rsidRPr="00F922A0">
        <w:t>Стратегические</w:t>
      </w:r>
      <w:r w:rsidRPr="00F922A0">
        <w:rPr>
          <w:spacing w:val="67"/>
        </w:rPr>
        <w:t xml:space="preserve"> </w:t>
      </w:r>
      <w:r w:rsidRPr="00F922A0">
        <w:t>планы</w:t>
      </w:r>
      <w:r w:rsidRPr="00F922A0">
        <w:rPr>
          <w:spacing w:val="68"/>
        </w:rPr>
        <w:t xml:space="preserve"> </w:t>
      </w:r>
      <w:r w:rsidRPr="00F922A0">
        <w:t>основных</w:t>
      </w:r>
      <w:r w:rsidRPr="00F922A0">
        <w:rPr>
          <w:spacing w:val="70"/>
        </w:rPr>
        <w:t xml:space="preserve"> </w:t>
      </w:r>
      <w:r w:rsidRPr="00F922A0">
        <w:t>воюющих</w:t>
      </w:r>
      <w:r w:rsidRPr="00F922A0">
        <w:rPr>
          <w:spacing w:val="70"/>
        </w:rPr>
        <w:t xml:space="preserve"> </w:t>
      </w:r>
      <w:r w:rsidRPr="00F922A0">
        <w:t>сторон.</w:t>
      </w:r>
      <w:r w:rsidRPr="00F922A0">
        <w:rPr>
          <w:spacing w:val="66"/>
        </w:rPr>
        <w:t xml:space="preserve"> </w:t>
      </w:r>
      <w:r w:rsidRPr="00F922A0">
        <w:t>Блицкриг.</w:t>
      </w:r>
    </w:p>
    <w:p w:rsidR="00755FD3" w:rsidRPr="00F922A0" w:rsidRDefault="007E3FA8">
      <w:pPr>
        <w:pStyle w:val="a3"/>
        <w:ind w:right="414"/>
      </w:pPr>
      <w:r w:rsidRPr="00F922A0">
        <w:t>«Странная</w:t>
      </w:r>
      <w:r w:rsidRPr="00F922A0">
        <w:rPr>
          <w:spacing w:val="-10"/>
        </w:rPr>
        <w:t xml:space="preserve"> </w:t>
      </w:r>
      <w:r w:rsidRPr="00F922A0">
        <w:t>война»,</w:t>
      </w:r>
      <w:r w:rsidRPr="00F922A0">
        <w:rPr>
          <w:spacing w:val="-5"/>
        </w:rPr>
        <w:t xml:space="preserve"> </w:t>
      </w:r>
      <w:r w:rsidRPr="00F922A0">
        <w:t>«линия</w:t>
      </w:r>
      <w:r w:rsidRPr="00F922A0">
        <w:rPr>
          <w:spacing w:val="-10"/>
        </w:rPr>
        <w:t xml:space="preserve"> </w:t>
      </w:r>
      <w:r w:rsidRPr="00F922A0">
        <w:t>Мажино».</w:t>
      </w:r>
      <w:r w:rsidRPr="00F922A0">
        <w:rPr>
          <w:spacing w:val="-9"/>
        </w:rPr>
        <w:t xml:space="preserve"> </w:t>
      </w:r>
      <w:r w:rsidRPr="00F922A0">
        <w:t>Разгром</w:t>
      </w:r>
      <w:r w:rsidRPr="00F922A0">
        <w:rPr>
          <w:spacing w:val="-9"/>
        </w:rPr>
        <w:t xml:space="preserve"> </w:t>
      </w:r>
      <w:r w:rsidRPr="00F922A0">
        <w:t>Польши.</w:t>
      </w:r>
      <w:r w:rsidRPr="00F922A0">
        <w:rPr>
          <w:spacing w:val="-10"/>
        </w:rPr>
        <w:t xml:space="preserve"> </w:t>
      </w:r>
      <w:r w:rsidRPr="00F922A0">
        <w:t>Присоединение</w:t>
      </w:r>
      <w:r w:rsidRPr="00F922A0">
        <w:rPr>
          <w:spacing w:val="-10"/>
        </w:rPr>
        <w:t xml:space="preserve"> </w:t>
      </w:r>
      <w:r w:rsidRPr="00F922A0">
        <w:t>к</w:t>
      </w:r>
      <w:r w:rsidRPr="00F922A0">
        <w:rPr>
          <w:spacing w:val="-10"/>
        </w:rPr>
        <w:t xml:space="preserve"> </w:t>
      </w:r>
      <w:r w:rsidRPr="00F922A0">
        <w:t>СССР</w:t>
      </w:r>
      <w:r w:rsidRPr="00F922A0">
        <w:rPr>
          <w:spacing w:val="-10"/>
        </w:rPr>
        <w:t xml:space="preserve"> </w:t>
      </w:r>
      <w:r w:rsidRPr="00F922A0">
        <w:t>Западной</w:t>
      </w:r>
      <w:r w:rsidRPr="00F922A0">
        <w:rPr>
          <w:spacing w:val="-8"/>
        </w:rPr>
        <w:t xml:space="preserve"> </w:t>
      </w:r>
      <w:r w:rsidRPr="00F922A0">
        <w:t>Белоруссии</w:t>
      </w:r>
      <w:r w:rsidRPr="00F922A0">
        <w:rPr>
          <w:spacing w:val="-12"/>
        </w:rPr>
        <w:t xml:space="preserve"> </w:t>
      </w:r>
      <w:r w:rsidRPr="00F922A0">
        <w:t>и</w:t>
      </w:r>
      <w:r w:rsidRPr="00F922A0">
        <w:rPr>
          <w:spacing w:val="-57"/>
        </w:rPr>
        <w:t xml:space="preserve"> </w:t>
      </w:r>
      <w:r w:rsidRPr="00F922A0">
        <w:t>Западной Украины. Советско-германский договор о дружбе и границе. Конец независимости стран</w:t>
      </w:r>
      <w:r w:rsidRPr="00F922A0">
        <w:rPr>
          <w:spacing w:val="1"/>
        </w:rPr>
        <w:t xml:space="preserve"> </w:t>
      </w:r>
      <w:r w:rsidRPr="00F922A0">
        <w:t>Балтии, присоединение Бессарабии и Северной Буковины к СССР. Советско-финляндская война и ее</w:t>
      </w:r>
      <w:r w:rsidRPr="00F922A0">
        <w:rPr>
          <w:spacing w:val="1"/>
        </w:rPr>
        <w:t xml:space="preserve"> </w:t>
      </w:r>
      <w:r w:rsidRPr="00F922A0">
        <w:t xml:space="preserve">международные последствия. </w:t>
      </w:r>
      <w:r w:rsidRPr="00F922A0">
        <w:rPr>
          <w:i/>
        </w:rPr>
        <w:t xml:space="preserve">Захват Германией Дании и Норвегии. </w:t>
      </w:r>
      <w:r w:rsidRPr="00F922A0">
        <w:t>Разгром Франции и ее союзников.</w:t>
      </w:r>
      <w:r w:rsidRPr="00F922A0">
        <w:rPr>
          <w:spacing w:val="1"/>
        </w:rPr>
        <w:t xml:space="preserve"> </w:t>
      </w:r>
      <w:r w:rsidRPr="00F922A0">
        <w:rPr>
          <w:i/>
        </w:rPr>
        <w:t>Германо-британская</w:t>
      </w:r>
      <w:r w:rsidRPr="00F922A0">
        <w:rPr>
          <w:i/>
          <w:spacing w:val="1"/>
        </w:rPr>
        <w:t xml:space="preserve"> </w:t>
      </w:r>
      <w:r w:rsidRPr="00F922A0">
        <w:rPr>
          <w:i/>
        </w:rPr>
        <w:t>борьба</w:t>
      </w:r>
      <w:r w:rsidRPr="00F922A0">
        <w:rPr>
          <w:i/>
          <w:spacing w:val="1"/>
        </w:rPr>
        <w:t xml:space="preserve"> </w:t>
      </w:r>
      <w:r w:rsidRPr="00F922A0">
        <w:rPr>
          <w:i/>
        </w:rPr>
        <w:t>и</w:t>
      </w:r>
      <w:r w:rsidRPr="00F922A0">
        <w:rPr>
          <w:i/>
          <w:spacing w:val="1"/>
        </w:rPr>
        <w:t xml:space="preserve"> </w:t>
      </w:r>
      <w:r w:rsidRPr="00F922A0">
        <w:rPr>
          <w:i/>
        </w:rPr>
        <w:t>захват</w:t>
      </w:r>
      <w:r w:rsidRPr="00F922A0">
        <w:rPr>
          <w:i/>
          <w:spacing w:val="1"/>
        </w:rPr>
        <w:t xml:space="preserve"> </w:t>
      </w:r>
      <w:r w:rsidRPr="00F922A0">
        <w:rPr>
          <w:i/>
        </w:rPr>
        <w:t>Балкан.</w:t>
      </w:r>
      <w:r w:rsidRPr="00F922A0">
        <w:rPr>
          <w:i/>
          <w:spacing w:val="1"/>
        </w:rPr>
        <w:t xml:space="preserve"> </w:t>
      </w:r>
      <w:r w:rsidRPr="00F922A0">
        <w:t>Битва</w:t>
      </w:r>
      <w:r w:rsidRPr="00F922A0">
        <w:rPr>
          <w:spacing w:val="1"/>
        </w:rPr>
        <w:t xml:space="preserve"> </w:t>
      </w:r>
      <w:r w:rsidRPr="00F922A0">
        <w:t>за</w:t>
      </w:r>
      <w:r w:rsidRPr="00F922A0">
        <w:rPr>
          <w:spacing w:val="1"/>
        </w:rPr>
        <w:t xml:space="preserve"> </w:t>
      </w:r>
      <w:r w:rsidRPr="00F922A0">
        <w:t>Британию.</w:t>
      </w:r>
      <w:r w:rsidRPr="00F922A0">
        <w:rPr>
          <w:spacing w:val="1"/>
        </w:rPr>
        <w:t xml:space="preserve"> </w:t>
      </w:r>
      <w:r w:rsidRPr="00F922A0">
        <w:t>Рост</w:t>
      </w:r>
      <w:r w:rsidRPr="00F922A0">
        <w:rPr>
          <w:spacing w:val="1"/>
        </w:rPr>
        <w:t xml:space="preserve"> </w:t>
      </w:r>
      <w:r w:rsidRPr="00F922A0">
        <w:t>советско-германских</w:t>
      </w:r>
      <w:r w:rsidRPr="00F922A0">
        <w:rPr>
          <w:spacing w:val="1"/>
        </w:rPr>
        <w:t xml:space="preserve"> </w:t>
      </w:r>
      <w:r w:rsidRPr="00F922A0">
        <w:t>противоречий.</w:t>
      </w:r>
    </w:p>
    <w:p w:rsidR="00755FD3" w:rsidRPr="00F922A0" w:rsidRDefault="007E3FA8">
      <w:pPr>
        <w:pStyle w:val="11"/>
        <w:spacing w:before="6"/>
      </w:pPr>
      <w:r w:rsidRPr="00F922A0">
        <w:t>Начало</w:t>
      </w:r>
      <w:r w:rsidRPr="00F922A0">
        <w:rPr>
          <w:spacing w:val="-2"/>
        </w:rPr>
        <w:t xml:space="preserve"> </w:t>
      </w:r>
      <w:r w:rsidRPr="00F922A0">
        <w:t>Великой</w:t>
      </w:r>
      <w:r w:rsidRPr="00F922A0">
        <w:rPr>
          <w:spacing w:val="-2"/>
        </w:rPr>
        <w:t xml:space="preserve"> </w:t>
      </w:r>
      <w:r w:rsidRPr="00F922A0">
        <w:t>Отечественной</w:t>
      </w:r>
      <w:r w:rsidRPr="00F922A0">
        <w:rPr>
          <w:spacing w:val="-1"/>
        </w:rPr>
        <w:t xml:space="preserve"> </w:t>
      </w:r>
      <w:r w:rsidRPr="00F922A0">
        <w:t>войны</w:t>
      </w:r>
      <w:r w:rsidRPr="00F922A0">
        <w:rPr>
          <w:spacing w:val="-2"/>
        </w:rPr>
        <w:t xml:space="preserve"> </w:t>
      </w:r>
      <w:r w:rsidRPr="00F922A0">
        <w:t>и</w:t>
      </w:r>
      <w:r w:rsidRPr="00F922A0">
        <w:rPr>
          <w:spacing w:val="-3"/>
        </w:rPr>
        <w:t xml:space="preserve"> </w:t>
      </w:r>
      <w:r w:rsidRPr="00F922A0">
        <w:t>войны</w:t>
      </w:r>
      <w:r w:rsidRPr="00F922A0">
        <w:rPr>
          <w:spacing w:val="-1"/>
        </w:rPr>
        <w:t xml:space="preserve"> </w:t>
      </w:r>
      <w:r w:rsidRPr="00F922A0">
        <w:t>на</w:t>
      </w:r>
      <w:r w:rsidRPr="00F922A0">
        <w:rPr>
          <w:spacing w:val="-2"/>
        </w:rPr>
        <w:t xml:space="preserve"> </w:t>
      </w:r>
      <w:r w:rsidRPr="00F922A0">
        <w:t>Тихом</w:t>
      </w:r>
      <w:r w:rsidRPr="00F922A0">
        <w:rPr>
          <w:spacing w:val="-1"/>
        </w:rPr>
        <w:t xml:space="preserve"> </w:t>
      </w:r>
      <w:r w:rsidRPr="00F922A0">
        <w:t>океане</w:t>
      </w:r>
    </w:p>
    <w:p w:rsidR="00755FD3" w:rsidRPr="00F922A0" w:rsidRDefault="007E3FA8">
      <w:pPr>
        <w:pStyle w:val="a3"/>
        <w:ind w:right="413"/>
      </w:pPr>
      <w:r w:rsidRPr="00F922A0">
        <w:t>Нападение</w:t>
      </w:r>
      <w:r w:rsidRPr="00F922A0">
        <w:rPr>
          <w:spacing w:val="1"/>
        </w:rPr>
        <w:t xml:space="preserve"> </w:t>
      </w:r>
      <w:r w:rsidRPr="00F922A0">
        <w:t>Германии</w:t>
      </w:r>
      <w:r w:rsidRPr="00F922A0">
        <w:rPr>
          <w:spacing w:val="1"/>
        </w:rPr>
        <w:t xml:space="preserve"> </w:t>
      </w:r>
      <w:r w:rsidRPr="00F922A0">
        <w:t>на</w:t>
      </w:r>
      <w:r w:rsidRPr="00F922A0">
        <w:rPr>
          <w:spacing w:val="1"/>
        </w:rPr>
        <w:t xml:space="preserve"> </w:t>
      </w:r>
      <w:r w:rsidRPr="00F922A0">
        <w:t>СССР.</w:t>
      </w:r>
      <w:r w:rsidRPr="00F922A0">
        <w:rPr>
          <w:spacing w:val="1"/>
        </w:rPr>
        <w:t xml:space="preserve"> </w:t>
      </w:r>
      <w:r w:rsidRPr="00F922A0">
        <w:t>Нападение</w:t>
      </w:r>
      <w:r w:rsidRPr="00F922A0">
        <w:rPr>
          <w:spacing w:val="1"/>
        </w:rPr>
        <w:t xml:space="preserve"> </w:t>
      </w:r>
      <w:r w:rsidRPr="00F922A0">
        <w:t>Японии</w:t>
      </w:r>
      <w:r w:rsidRPr="00F922A0">
        <w:rPr>
          <w:spacing w:val="1"/>
        </w:rPr>
        <w:t xml:space="preserve"> </w:t>
      </w:r>
      <w:r w:rsidRPr="00F922A0">
        <w:t>на</w:t>
      </w:r>
      <w:r w:rsidRPr="00F922A0">
        <w:rPr>
          <w:spacing w:val="1"/>
        </w:rPr>
        <w:t xml:space="preserve"> </w:t>
      </w:r>
      <w:r w:rsidRPr="00F922A0">
        <w:t>США</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причины.</w:t>
      </w:r>
      <w:r w:rsidRPr="00F922A0">
        <w:rPr>
          <w:spacing w:val="1"/>
        </w:rPr>
        <w:t xml:space="preserve"> </w:t>
      </w:r>
      <w:r w:rsidRPr="00F922A0">
        <w:t>Пёрл-Харбор.</w:t>
      </w:r>
      <w:r w:rsidRPr="00F922A0">
        <w:rPr>
          <w:spacing w:val="1"/>
        </w:rPr>
        <w:t xml:space="preserve"> </w:t>
      </w:r>
      <w:r w:rsidRPr="00F922A0">
        <w:t>Формирование</w:t>
      </w:r>
      <w:r w:rsidRPr="00F922A0">
        <w:rPr>
          <w:spacing w:val="26"/>
        </w:rPr>
        <w:t xml:space="preserve"> </w:t>
      </w:r>
      <w:r w:rsidRPr="00F922A0">
        <w:t>Антигитлеровской</w:t>
      </w:r>
      <w:r w:rsidRPr="00F922A0">
        <w:rPr>
          <w:spacing w:val="28"/>
        </w:rPr>
        <w:t xml:space="preserve"> </w:t>
      </w:r>
      <w:r w:rsidRPr="00F922A0">
        <w:t>коалиции</w:t>
      </w:r>
      <w:r w:rsidRPr="00F922A0">
        <w:rPr>
          <w:spacing w:val="26"/>
        </w:rPr>
        <w:t xml:space="preserve"> </w:t>
      </w:r>
      <w:r w:rsidRPr="00F922A0">
        <w:t>и</w:t>
      </w:r>
      <w:r w:rsidRPr="00F922A0">
        <w:rPr>
          <w:spacing w:val="28"/>
        </w:rPr>
        <w:t xml:space="preserve"> </w:t>
      </w:r>
      <w:r w:rsidRPr="00F922A0">
        <w:t>выработка</w:t>
      </w:r>
      <w:r w:rsidRPr="00F922A0">
        <w:rPr>
          <w:spacing w:val="26"/>
        </w:rPr>
        <w:t xml:space="preserve"> </w:t>
      </w:r>
      <w:r w:rsidRPr="00F922A0">
        <w:t>основ</w:t>
      </w:r>
      <w:r w:rsidRPr="00F922A0">
        <w:rPr>
          <w:spacing w:val="27"/>
        </w:rPr>
        <w:t xml:space="preserve"> </w:t>
      </w:r>
      <w:r w:rsidRPr="00F922A0">
        <w:t>стратегии</w:t>
      </w:r>
      <w:r w:rsidRPr="00F922A0">
        <w:rPr>
          <w:spacing w:val="29"/>
        </w:rPr>
        <w:t xml:space="preserve"> </w:t>
      </w:r>
      <w:r w:rsidRPr="00F922A0">
        <w:t>союзников.</w:t>
      </w:r>
      <w:r w:rsidRPr="00F922A0">
        <w:rPr>
          <w:spacing w:val="27"/>
        </w:rPr>
        <w:t xml:space="preserve"> </w:t>
      </w:r>
      <w:r w:rsidRPr="00F922A0">
        <w:t>Ленд-лиз.</w:t>
      </w:r>
    </w:p>
    <w:p w:rsidR="00755FD3" w:rsidRPr="00F922A0" w:rsidRDefault="00755FD3">
      <w:pPr>
        <w:sectPr w:rsidR="00755FD3" w:rsidRPr="00F922A0">
          <w:footerReference w:type="default" r:id="rId89"/>
          <w:pgSz w:w="11900" w:h="16840"/>
          <w:pgMar w:top="620" w:right="300" w:bottom="280" w:left="0" w:header="0" w:footer="0" w:gutter="0"/>
          <w:cols w:space="720"/>
        </w:sectPr>
      </w:pPr>
    </w:p>
    <w:p w:rsidR="00755FD3" w:rsidRPr="00F922A0" w:rsidRDefault="007E3FA8">
      <w:pPr>
        <w:spacing w:before="64"/>
        <w:ind w:left="600" w:right="413"/>
        <w:jc w:val="both"/>
        <w:rPr>
          <w:i/>
          <w:sz w:val="24"/>
        </w:rPr>
      </w:pPr>
      <w:r w:rsidRPr="00F922A0">
        <w:rPr>
          <w:i/>
          <w:sz w:val="24"/>
        </w:rPr>
        <w:lastRenderedPageBreak/>
        <w:t>Идеологическое и политическое обоснование агрессивной политики нацистской Германии.</w:t>
      </w:r>
      <w:r w:rsidRPr="00F922A0">
        <w:rPr>
          <w:i/>
          <w:spacing w:val="1"/>
          <w:sz w:val="24"/>
        </w:rPr>
        <w:t xml:space="preserve"> </w:t>
      </w:r>
      <w:r w:rsidRPr="00F922A0">
        <w:rPr>
          <w:sz w:val="24"/>
        </w:rPr>
        <w:t>Планы</w:t>
      </w:r>
      <w:r w:rsidRPr="00F922A0">
        <w:rPr>
          <w:spacing w:val="1"/>
          <w:sz w:val="24"/>
        </w:rPr>
        <w:t xml:space="preserve"> </w:t>
      </w:r>
      <w:r w:rsidRPr="00F922A0">
        <w:rPr>
          <w:sz w:val="24"/>
        </w:rPr>
        <w:t>Германии</w:t>
      </w:r>
      <w:r w:rsidRPr="00F922A0">
        <w:rPr>
          <w:spacing w:val="1"/>
          <w:sz w:val="24"/>
        </w:rPr>
        <w:t xml:space="preserve"> </w:t>
      </w:r>
      <w:r w:rsidRPr="00F922A0">
        <w:rPr>
          <w:sz w:val="24"/>
        </w:rPr>
        <w:t>в</w:t>
      </w:r>
      <w:r w:rsidRPr="00F922A0">
        <w:rPr>
          <w:spacing w:val="1"/>
          <w:sz w:val="24"/>
        </w:rPr>
        <w:t xml:space="preserve"> </w:t>
      </w:r>
      <w:r w:rsidRPr="00F922A0">
        <w:rPr>
          <w:sz w:val="24"/>
        </w:rPr>
        <w:t>отношении</w:t>
      </w:r>
      <w:r w:rsidRPr="00F922A0">
        <w:rPr>
          <w:spacing w:val="1"/>
          <w:sz w:val="24"/>
        </w:rPr>
        <w:t xml:space="preserve"> </w:t>
      </w:r>
      <w:r w:rsidRPr="00F922A0">
        <w:rPr>
          <w:sz w:val="24"/>
        </w:rPr>
        <w:t>СССР.</w:t>
      </w:r>
      <w:r w:rsidRPr="00F922A0">
        <w:rPr>
          <w:spacing w:val="1"/>
          <w:sz w:val="24"/>
        </w:rPr>
        <w:t xml:space="preserve"> </w:t>
      </w:r>
      <w:r w:rsidRPr="00F922A0">
        <w:rPr>
          <w:sz w:val="24"/>
        </w:rPr>
        <w:t>План</w:t>
      </w:r>
      <w:r w:rsidRPr="00F922A0">
        <w:rPr>
          <w:spacing w:val="1"/>
          <w:sz w:val="24"/>
        </w:rPr>
        <w:t xml:space="preserve"> </w:t>
      </w:r>
      <w:r w:rsidRPr="00F922A0">
        <w:rPr>
          <w:sz w:val="24"/>
        </w:rPr>
        <w:t>«Ост».</w:t>
      </w:r>
      <w:r w:rsidRPr="00F922A0">
        <w:rPr>
          <w:spacing w:val="1"/>
          <w:sz w:val="24"/>
        </w:rPr>
        <w:t xml:space="preserve"> </w:t>
      </w:r>
      <w:r w:rsidRPr="00F922A0">
        <w:rPr>
          <w:i/>
          <w:sz w:val="24"/>
        </w:rPr>
        <w:t>Планы</w:t>
      </w:r>
      <w:r w:rsidRPr="00F922A0">
        <w:rPr>
          <w:i/>
          <w:spacing w:val="1"/>
          <w:sz w:val="24"/>
        </w:rPr>
        <w:t xml:space="preserve"> </w:t>
      </w:r>
      <w:r w:rsidRPr="00F922A0">
        <w:rPr>
          <w:i/>
          <w:sz w:val="24"/>
        </w:rPr>
        <w:t>союзников</w:t>
      </w:r>
      <w:r w:rsidRPr="00F922A0">
        <w:rPr>
          <w:i/>
          <w:spacing w:val="1"/>
          <w:sz w:val="24"/>
        </w:rPr>
        <w:t xml:space="preserve"> </w:t>
      </w:r>
      <w:r w:rsidRPr="00F922A0">
        <w:rPr>
          <w:i/>
          <w:sz w:val="24"/>
        </w:rPr>
        <w:t>Германии</w:t>
      </w:r>
      <w:r w:rsidRPr="00F922A0">
        <w:rPr>
          <w:i/>
          <w:spacing w:val="1"/>
          <w:sz w:val="24"/>
        </w:rPr>
        <w:t xml:space="preserve"> </w:t>
      </w:r>
      <w:r w:rsidRPr="00F922A0">
        <w:rPr>
          <w:i/>
          <w:sz w:val="24"/>
        </w:rPr>
        <w:t>и</w:t>
      </w:r>
      <w:r w:rsidRPr="00F922A0">
        <w:rPr>
          <w:i/>
          <w:spacing w:val="1"/>
          <w:sz w:val="24"/>
        </w:rPr>
        <w:t xml:space="preserve"> </w:t>
      </w:r>
      <w:r w:rsidRPr="00F922A0">
        <w:rPr>
          <w:i/>
          <w:sz w:val="24"/>
        </w:rPr>
        <w:t>позиция</w:t>
      </w:r>
      <w:r w:rsidRPr="00F922A0">
        <w:rPr>
          <w:i/>
          <w:spacing w:val="1"/>
          <w:sz w:val="24"/>
        </w:rPr>
        <w:t xml:space="preserve"> </w:t>
      </w:r>
      <w:r w:rsidRPr="00F922A0">
        <w:rPr>
          <w:i/>
          <w:sz w:val="24"/>
        </w:rPr>
        <w:t>нейтральных</w:t>
      </w:r>
      <w:r w:rsidRPr="00F922A0">
        <w:rPr>
          <w:i/>
          <w:spacing w:val="1"/>
          <w:sz w:val="24"/>
        </w:rPr>
        <w:t xml:space="preserve"> </w:t>
      </w:r>
      <w:r w:rsidRPr="00F922A0">
        <w:rPr>
          <w:i/>
          <w:sz w:val="24"/>
        </w:rPr>
        <w:t>государств.</w:t>
      </w:r>
    </w:p>
    <w:p w:rsidR="00755FD3" w:rsidRPr="00F922A0" w:rsidRDefault="007E3FA8">
      <w:pPr>
        <w:pStyle w:val="11"/>
        <w:spacing w:before="5"/>
      </w:pPr>
      <w:r w:rsidRPr="00F922A0">
        <w:t>Коренной</w:t>
      </w:r>
      <w:r w:rsidRPr="00F922A0">
        <w:rPr>
          <w:spacing w:val="-2"/>
        </w:rPr>
        <w:t xml:space="preserve"> </w:t>
      </w:r>
      <w:r w:rsidRPr="00F922A0">
        <w:t>перелом</w:t>
      </w:r>
      <w:r w:rsidRPr="00F922A0">
        <w:rPr>
          <w:spacing w:val="-3"/>
        </w:rPr>
        <w:t xml:space="preserve"> </w:t>
      </w:r>
      <w:r w:rsidRPr="00F922A0">
        <w:t>в</w:t>
      </w:r>
      <w:r w:rsidRPr="00F922A0">
        <w:rPr>
          <w:spacing w:val="-2"/>
        </w:rPr>
        <w:t xml:space="preserve"> </w:t>
      </w:r>
      <w:r w:rsidRPr="00F922A0">
        <w:t>войне</w:t>
      </w:r>
    </w:p>
    <w:p w:rsidR="00755FD3" w:rsidRPr="00F922A0" w:rsidRDefault="007E3FA8">
      <w:pPr>
        <w:ind w:left="600" w:right="414"/>
        <w:jc w:val="both"/>
        <w:rPr>
          <w:i/>
          <w:sz w:val="24"/>
        </w:rPr>
      </w:pPr>
      <w:r w:rsidRPr="00F922A0">
        <w:rPr>
          <w:sz w:val="24"/>
        </w:rPr>
        <w:t>Сталинградская</w:t>
      </w:r>
      <w:r w:rsidRPr="00F922A0">
        <w:rPr>
          <w:spacing w:val="1"/>
          <w:sz w:val="24"/>
        </w:rPr>
        <w:t xml:space="preserve"> </w:t>
      </w:r>
      <w:r w:rsidRPr="00F922A0">
        <w:rPr>
          <w:sz w:val="24"/>
        </w:rPr>
        <w:t>битва.</w:t>
      </w:r>
      <w:r w:rsidRPr="00F922A0">
        <w:rPr>
          <w:spacing w:val="1"/>
          <w:sz w:val="24"/>
        </w:rPr>
        <w:t xml:space="preserve"> </w:t>
      </w:r>
      <w:r w:rsidRPr="00F922A0">
        <w:rPr>
          <w:sz w:val="24"/>
        </w:rPr>
        <w:t>Курская</w:t>
      </w:r>
      <w:r w:rsidRPr="00F922A0">
        <w:rPr>
          <w:spacing w:val="1"/>
          <w:sz w:val="24"/>
        </w:rPr>
        <w:t xml:space="preserve"> </w:t>
      </w:r>
      <w:r w:rsidRPr="00F922A0">
        <w:rPr>
          <w:sz w:val="24"/>
        </w:rPr>
        <w:t>битва.</w:t>
      </w:r>
      <w:r w:rsidRPr="00F922A0">
        <w:rPr>
          <w:spacing w:val="1"/>
          <w:sz w:val="24"/>
        </w:rPr>
        <w:t xml:space="preserve"> </w:t>
      </w:r>
      <w:r w:rsidRPr="00F922A0">
        <w:rPr>
          <w:sz w:val="24"/>
        </w:rPr>
        <w:t>Война</w:t>
      </w:r>
      <w:r w:rsidRPr="00F922A0">
        <w:rPr>
          <w:spacing w:val="1"/>
          <w:sz w:val="24"/>
        </w:rPr>
        <w:t xml:space="preserve"> </w:t>
      </w:r>
      <w:r w:rsidRPr="00F922A0">
        <w:rPr>
          <w:sz w:val="24"/>
        </w:rPr>
        <w:t>в</w:t>
      </w:r>
      <w:r w:rsidRPr="00F922A0">
        <w:rPr>
          <w:spacing w:val="1"/>
          <w:sz w:val="24"/>
        </w:rPr>
        <w:t xml:space="preserve"> </w:t>
      </w:r>
      <w:r w:rsidRPr="00F922A0">
        <w:rPr>
          <w:sz w:val="24"/>
        </w:rPr>
        <w:t>Северной</w:t>
      </w:r>
      <w:r w:rsidRPr="00F922A0">
        <w:rPr>
          <w:spacing w:val="1"/>
          <w:sz w:val="24"/>
        </w:rPr>
        <w:t xml:space="preserve"> </w:t>
      </w:r>
      <w:r w:rsidRPr="00F922A0">
        <w:rPr>
          <w:sz w:val="24"/>
        </w:rPr>
        <w:t>Африке.</w:t>
      </w:r>
      <w:r w:rsidRPr="00F922A0">
        <w:rPr>
          <w:spacing w:val="1"/>
          <w:sz w:val="24"/>
        </w:rPr>
        <w:t xml:space="preserve"> </w:t>
      </w:r>
      <w:r w:rsidRPr="00F922A0">
        <w:rPr>
          <w:sz w:val="24"/>
        </w:rPr>
        <w:t>Сражение</w:t>
      </w:r>
      <w:r w:rsidRPr="00F922A0">
        <w:rPr>
          <w:spacing w:val="1"/>
          <w:sz w:val="24"/>
        </w:rPr>
        <w:t xml:space="preserve"> </w:t>
      </w:r>
      <w:r w:rsidRPr="00F922A0">
        <w:rPr>
          <w:sz w:val="24"/>
        </w:rPr>
        <w:t>при</w:t>
      </w:r>
      <w:r w:rsidRPr="00F922A0">
        <w:rPr>
          <w:spacing w:val="1"/>
          <w:sz w:val="24"/>
        </w:rPr>
        <w:t xml:space="preserve"> </w:t>
      </w:r>
      <w:r w:rsidRPr="00F922A0">
        <w:rPr>
          <w:sz w:val="24"/>
        </w:rPr>
        <w:t>Эль-Аламейне.</w:t>
      </w:r>
      <w:r w:rsidRPr="00F922A0">
        <w:rPr>
          <w:spacing w:val="1"/>
          <w:sz w:val="24"/>
        </w:rPr>
        <w:t xml:space="preserve"> </w:t>
      </w:r>
      <w:r w:rsidRPr="00F922A0">
        <w:rPr>
          <w:i/>
          <w:sz w:val="24"/>
        </w:rPr>
        <w:t>Стратегические</w:t>
      </w:r>
      <w:r w:rsidRPr="00F922A0">
        <w:rPr>
          <w:i/>
          <w:spacing w:val="1"/>
          <w:sz w:val="24"/>
        </w:rPr>
        <w:t xml:space="preserve"> </w:t>
      </w:r>
      <w:r w:rsidRPr="00F922A0">
        <w:rPr>
          <w:i/>
          <w:sz w:val="24"/>
        </w:rPr>
        <w:t>бомбардировки</w:t>
      </w:r>
      <w:r w:rsidRPr="00F922A0">
        <w:rPr>
          <w:i/>
          <w:spacing w:val="1"/>
          <w:sz w:val="24"/>
        </w:rPr>
        <w:t xml:space="preserve"> </w:t>
      </w:r>
      <w:r w:rsidRPr="00F922A0">
        <w:rPr>
          <w:i/>
          <w:sz w:val="24"/>
        </w:rPr>
        <w:t>немецких</w:t>
      </w:r>
      <w:r w:rsidRPr="00F922A0">
        <w:rPr>
          <w:i/>
          <w:spacing w:val="1"/>
          <w:sz w:val="24"/>
        </w:rPr>
        <w:t xml:space="preserve"> </w:t>
      </w:r>
      <w:r w:rsidRPr="00F922A0">
        <w:rPr>
          <w:i/>
          <w:sz w:val="24"/>
        </w:rPr>
        <w:t>территорий.</w:t>
      </w:r>
      <w:r w:rsidRPr="00F922A0">
        <w:rPr>
          <w:i/>
          <w:spacing w:val="1"/>
          <w:sz w:val="24"/>
        </w:rPr>
        <w:t xml:space="preserve"> </w:t>
      </w:r>
      <w:r w:rsidRPr="00F922A0">
        <w:rPr>
          <w:sz w:val="24"/>
        </w:rPr>
        <w:t>Высадка</w:t>
      </w:r>
      <w:r w:rsidRPr="00F922A0">
        <w:rPr>
          <w:spacing w:val="1"/>
          <w:sz w:val="24"/>
        </w:rPr>
        <w:t xml:space="preserve"> </w:t>
      </w:r>
      <w:r w:rsidRPr="00F922A0">
        <w:rPr>
          <w:sz w:val="24"/>
        </w:rPr>
        <w:t>в</w:t>
      </w:r>
      <w:r w:rsidRPr="00F922A0">
        <w:rPr>
          <w:spacing w:val="1"/>
          <w:sz w:val="24"/>
        </w:rPr>
        <w:t xml:space="preserve"> </w:t>
      </w:r>
      <w:r w:rsidRPr="00F922A0">
        <w:rPr>
          <w:sz w:val="24"/>
        </w:rPr>
        <w:t>Италии</w:t>
      </w:r>
      <w:r w:rsidRPr="00F922A0">
        <w:rPr>
          <w:spacing w:val="1"/>
          <w:sz w:val="24"/>
        </w:rPr>
        <w:t xml:space="preserve"> </w:t>
      </w:r>
      <w:r w:rsidRPr="00F922A0">
        <w:rPr>
          <w:sz w:val="24"/>
        </w:rPr>
        <w:t>и</w:t>
      </w:r>
      <w:r w:rsidRPr="00F922A0">
        <w:rPr>
          <w:spacing w:val="1"/>
          <w:sz w:val="24"/>
        </w:rPr>
        <w:t xml:space="preserve"> </w:t>
      </w:r>
      <w:r w:rsidRPr="00F922A0">
        <w:rPr>
          <w:sz w:val="24"/>
        </w:rPr>
        <w:t>падение</w:t>
      </w:r>
      <w:r w:rsidRPr="00F922A0">
        <w:rPr>
          <w:spacing w:val="1"/>
          <w:sz w:val="24"/>
        </w:rPr>
        <w:t xml:space="preserve"> </w:t>
      </w:r>
      <w:r w:rsidRPr="00F922A0">
        <w:rPr>
          <w:sz w:val="24"/>
        </w:rPr>
        <w:t>режима</w:t>
      </w:r>
      <w:r w:rsidRPr="00F922A0">
        <w:rPr>
          <w:spacing w:val="1"/>
          <w:sz w:val="24"/>
        </w:rPr>
        <w:t xml:space="preserve"> </w:t>
      </w:r>
      <w:r w:rsidRPr="00F922A0">
        <w:rPr>
          <w:sz w:val="24"/>
        </w:rPr>
        <w:t>Муссолини.</w:t>
      </w:r>
      <w:r w:rsidRPr="00F922A0">
        <w:rPr>
          <w:spacing w:val="-12"/>
          <w:sz w:val="24"/>
        </w:rPr>
        <w:t xml:space="preserve"> </w:t>
      </w:r>
      <w:r w:rsidRPr="00F922A0">
        <w:rPr>
          <w:sz w:val="24"/>
        </w:rPr>
        <w:t>Перелом</w:t>
      </w:r>
      <w:r w:rsidRPr="00F922A0">
        <w:rPr>
          <w:spacing w:val="-11"/>
          <w:sz w:val="24"/>
        </w:rPr>
        <w:t xml:space="preserve"> </w:t>
      </w:r>
      <w:r w:rsidRPr="00F922A0">
        <w:rPr>
          <w:sz w:val="24"/>
        </w:rPr>
        <w:t>в</w:t>
      </w:r>
      <w:r w:rsidRPr="00F922A0">
        <w:rPr>
          <w:spacing w:val="-11"/>
          <w:sz w:val="24"/>
        </w:rPr>
        <w:t xml:space="preserve"> </w:t>
      </w:r>
      <w:r w:rsidRPr="00F922A0">
        <w:rPr>
          <w:sz w:val="24"/>
        </w:rPr>
        <w:t>войне</w:t>
      </w:r>
      <w:r w:rsidRPr="00F922A0">
        <w:rPr>
          <w:spacing w:val="-12"/>
          <w:sz w:val="24"/>
        </w:rPr>
        <w:t xml:space="preserve"> </w:t>
      </w:r>
      <w:r w:rsidRPr="00F922A0">
        <w:rPr>
          <w:sz w:val="24"/>
        </w:rPr>
        <w:t>на</w:t>
      </w:r>
      <w:r w:rsidRPr="00F922A0">
        <w:rPr>
          <w:spacing w:val="-12"/>
          <w:sz w:val="24"/>
        </w:rPr>
        <w:t xml:space="preserve"> </w:t>
      </w:r>
      <w:r w:rsidRPr="00F922A0">
        <w:rPr>
          <w:sz w:val="24"/>
        </w:rPr>
        <w:t>Тихом</w:t>
      </w:r>
      <w:r w:rsidRPr="00F922A0">
        <w:rPr>
          <w:spacing w:val="-11"/>
          <w:sz w:val="24"/>
        </w:rPr>
        <w:t xml:space="preserve"> </w:t>
      </w:r>
      <w:r w:rsidRPr="00F922A0">
        <w:rPr>
          <w:sz w:val="24"/>
        </w:rPr>
        <w:t>океане.</w:t>
      </w:r>
      <w:r w:rsidRPr="00F922A0">
        <w:rPr>
          <w:spacing w:val="-12"/>
          <w:sz w:val="24"/>
        </w:rPr>
        <w:t xml:space="preserve"> </w:t>
      </w:r>
      <w:r w:rsidRPr="00F922A0">
        <w:rPr>
          <w:sz w:val="24"/>
        </w:rPr>
        <w:t>Тегеранская</w:t>
      </w:r>
      <w:r w:rsidRPr="00F922A0">
        <w:rPr>
          <w:spacing w:val="-11"/>
          <w:sz w:val="24"/>
        </w:rPr>
        <w:t xml:space="preserve"> </w:t>
      </w:r>
      <w:r w:rsidRPr="00F922A0">
        <w:rPr>
          <w:sz w:val="24"/>
        </w:rPr>
        <w:t>конференция.</w:t>
      </w:r>
      <w:r w:rsidRPr="00F922A0">
        <w:rPr>
          <w:spacing w:val="-9"/>
          <w:sz w:val="24"/>
        </w:rPr>
        <w:t xml:space="preserve"> </w:t>
      </w:r>
      <w:r w:rsidRPr="00F922A0">
        <w:rPr>
          <w:sz w:val="24"/>
        </w:rPr>
        <w:t>«Большая</w:t>
      </w:r>
      <w:r w:rsidRPr="00F922A0">
        <w:rPr>
          <w:spacing w:val="-11"/>
          <w:sz w:val="24"/>
        </w:rPr>
        <w:t xml:space="preserve"> </w:t>
      </w:r>
      <w:r w:rsidRPr="00F922A0">
        <w:rPr>
          <w:sz w:val="24"/>
        </w:rPr>
        <w:t xml:space="preserve">тройка». </w:t>
      </w:r>
      <w:r w:rsidRPr="00F922A0">
        <w:rPr>
          <w:i/>
          <w:sz w:val="24"/>
        </w:rPr>
        <w:t>Каирская</w:t>
      </w:r>
      <w:r w:rsidRPr="00F922A0">
        <w:rPr>
          <w:i/>
          <w:spacing w:val="-58"/>
          <w:sz w:val="24"/>
        </w:rPr>
        <w:t xml:space="preserve"> </w:t>
      </w:r>
      <w:r w:rsidRPr="00F922A0">
        <w:rPr>
          <w:i/>
          <w:sz w:val="24"/>
        </w:rPr>
        <w:t>декларация.</w:t>
      </w:r>
      <w:r w:rsidRPr="00F922A0">
        <w:rPr>
          <w:i/>
          <w:spacing w:val="-1"/>
          <w:sz w:val="24"/>
        </w:rPr>
        <w:t xml:space="preserve"> </w:t>
      </w:r>
      <w:r w:rsidRPr="00F922A0">
        <w:rPr>
          <w:i/>
          <w:sz w:val="24"/>
        </w:rPr>
        <w:t>Роспуск Коминтерна.</w:t>
      </w:r>
    </w:p>
    <w:p w:rsidR="00755FD3" w:rsidRPr="00F922A0" w:rsidRDefault="007E3FA8">
      <w:pPr>
        <w:pStyle w:val="11"/>
        <w:spacing w:before="2"/>
      </w:pPr>
      <w:r w:rsidRPr="00F922A0">
        <w:t>Жизнь</w:t>
      </w:r>
      <w:r w:rsidRPr="00F922A0">
        <w:rPr>
          <w:spacing w:val="-2"/>
        </w:rPr>
        <w:t xml:space="preserve"> </w:t>
      </w:r>
      <w:r w:rsidRPr="00F922A0">
        <w:t>во</w:t>
      </w:r>
      <w:r w:rsidRPr="00F922A0">
        <w:rPr>
          <w:spacing w:val="-3"/>
        </w:rPr>
        <w:t xml:space="preserve"> </w:t>
      </w:r>
      <w:r w:rsidRPr="00F922A0">
        <w:t>время</w:t>
      </w:r>
      <w:r w:rsidRPr="00F922A0">
        <w:rPr>
          <w:spacing w:val="-3"/>
        </w:rPr>
        <w:t xml:space="preserve"> </w:t>
      </w:r>
      <w:r w:rsidRPr="00F922A0">
        <w:t>войны.</w:t>
      </w:r>
      <w:r w:rsidRPr="00F922A0">
        <w:rPr>
          <w:spacing w:val="-1"/>
        </w:rPr>
        <w:t xml:space="preserve"> </w:t>
      </w:r>
      <w:r w:rsidRPr="00F922A0">
        <w:t>Сопротивление</w:t>
      </w:r>
      <w:r w:rsidRPr="00F922A0">
        <w:rPr>
          <w:spacing w:val="-3"/>
        </w:rPr>
        <w:t xml:space="preserve"> </w:t>
      </w:r>
      <w:r w:rsidRPr="00F922A0">
        <w:t>оккупантам</w:t>
      </w:r>
    </w:p>
    <w:p w:rsidR="00755FD3" w:rsidRPr="00F922A0" w:rsidRDefault="007E3FA8">
      <w:pPr>
        <w:ind w:left="600" w:right="413"/>
        <w:jc w:val="both"/>
        <w:rPr>
          <w:i/>
          <w:sz w:val="24"/>
        </w:rPr>
      </w:pPr>
      <w:r w:rsidRPr="00F922A0">
        <w:rPr>
          <w:sz w:val="24"/>
        </w:rPr>
        <w:t>Условия</w:t>
      </w:r>
      <w:r w:rsidRPr="00F922A0">
        <w:rPr>
          <w:spacing w:val="1"/>
          <w:sz w:val="24"/>
        </w:rPr>
        <w:t xml:space="preserve"> </w:t>
      </w:r>
      <w:r w:rsidRPr="00F922A0">
        <w:rPr>
          <w:sz w:val="24"/>
        </w:rPr>
        <w:t>жизни</w:t>
      </w:r>
      <w:r w:rsidRPr="00F922A0">
        <w:rPr>
          <w:spacing w:val="1"/>
          <w:sz w:val="24"/>
        </w:rPr>
        <w:t xml:space="preserve"> </w:t>
      </w:r>
      <w:r w:rsidRPr="00F922A0">
        <w:rPr>
          <w:sz w:val="24"/>
        </w:rPr>
        <w:t>в</w:t>
      </w:r>
      <w:r w:rsidRPr="00F922A0">
        <w:rPr>
          <w:spacing w:val="1"/>
          <w:sz w:val="24"/>
        </w:rPr>
        <w:t xml:space="preserve"> </w:t>
      </w:r>
      <w:r w:rsidRPr="00F922A0">
        <w:rPr>
          <w:sz w:val="24"/>
        </w:rPr>
        <w:t>СССР,</w:t>
      </w:r>
      <w:r w:rsidRPr="00F922A0">
        <w:rPr>
          <w:spacing w:val="1"/>
          <w:sz w:val="24"/>
        </w:rPr>
        <w:t xml:space="preserve"> </w:t>
      </w:r>
      <w:r w:rsidRPr="00F922A0">
        <w:rPr>
          <w:sz w:val="24"/>
        </w:rPr>
        <w:t>Великобритании</w:t>
      </w:r>
      <w:r w:rsidRPr="00F922A0">
        <w:rPr>
          <w:spacing w:val="1"/>
          <w:sz w:val="24"/>
        </w:rPr>
        <w:t xml:space="preserve"> </w:t>
      </w:r>
      <w:r w:rsidRPr="00F922A0">
        <w:rPr>
          <w:sz w:val="24"/>
        </w:rPr>
        <w:t>и</w:t>
      </w:r>
      <w:r w:rsidRPr="00F922A0">
        <w:rPr>
          <w:spacing w:val="1"/>
          <w:sz w:val="24"/>
        </w:rPr>
        <w:t xml:space="preserve"> </w:t>
      </w:r>
      <w:r w:rsidRPr="00F922A0">
        <w:rPr>
          <w:sz w:val="24"/>
        </w:rPr>
        <w:t>Германии.</w:t>
      </w:r>
      <w:r w:rsidRPr="00F922A0">
        <w:rPr>
          <w:spacing w:val="1"/>
          <w:sz w:val="24"/>
        </w:rPr>
        <w:t xml:space="preserve"> </w:t>
      </w:r>
      <w:r w:rsidRPr="00F922A0">
        <w:rPr>
          <w:sz w:val="24"/>
        </w:rPr>
        <w:t>«Новый</w:t>
      </w:r>
      <w:r w:rsidRPr="00F922A0">
        <w:rPr>
          <w:spacing w:val="1"/>
          <w:sz w:val="24"/>
        </w:rPr>
        <w:t xml:space="preserve"> </w:t>
      </w:r>
      <w:r w:rsidRPr="00F922A0">
        <w:rPr>
          <w:sz w:val="24"/>
        </w:rPr>
        <w:t>порядок».</w:t>
      </w:r>
      <w:r w:rsidRPr="00F922A0">
        <w:rPr>
          <w:spacing w:val="1"/>
          <w:sz w:val="24"/>
        </w:rPr>
        <w:t xml:space="preserve"> </w:t>
      </w:r>
      <w:r w:rsidRPr="00F922A0">
        <w:rPr>
          <w:sz w:val="24"/>
        </w:rPr>
        <w:t>Нацистская</w:t>
      </w:r>
      <w:r w:rsidRPr="00F922A0">
        <w:rPr>
          <w:spacing w:val="1"/>
          <w:sz w:val="24"/>
        </w:rPr>
        <w:t xml:space="preserve"> </w:t>
      </w:r>
      <w:r w:rsidRPr="00F922A0">
        <w:rPr>
          <w:sz w:val="24"/>
        </w:rPr>
        <w:t>политика</w:t>
      </w:r>
      <w:r w:rsidRPr="00F922A0">
        <w:rPr>
          <w:spacing w:val="1"/>
          <w:sz w:val="24"/>
        </w:rPr>
        <w:t xml:space="preserve"> </w:t>
      </w:r>
      <w:r w:rsidRPr="00F922A0">
        <w:rPr>
          <w:spacing w:val="-1"/>
          <w:sz w:val="24"/>
        </w:rPr>
        <w:t>геноцида,</w:t>
      </w:r>
      <w:r w:rsidRPr="00F922A0">
        <w:rPr>
          <w:spacing w:val="-15"/>
          <w:sz w:val="24"/>
        </w:rPr>
        <w:t xml:space="preserve"> </w:t>
      </w:r>
      <w:r w:rsidRPr="00F922A0">
        <w:rPr>
          <w:spacing w:val="-1"/>
          <w:sz w:val="24"/>
        </w:rPr>
        <w:t>холокоста.</w:t>
      </w:r>
      <w:r w:rsidRPr="00F922A0">
        <w:rPr>
          <w:spacing w:val="-13"/>
          <w:sz w:val="24"/>
        </w:rPr>
        <w:t xml:space="preserve"> </w:t>
      </w:r>
      <w:r w:rsidRPr="00F922A0">
        <w:rPr>
          <w:spacing w:val="-1"/>
          <w:sz w:val="24"/>
        </w:rPr>
        <w:t>Концентрационные</w:t>
      </w:r>
      <w:r w:rsidRPr="00F922A0">
        <w:rPr>
          <w:spacing w:val="-14"/>
          <w:sz w:val="24"/>
        </w:rPr>
        <w:t xml:space="preserve"> </w:t>
      </w:r>
      <w:r w:rsidRPr="00F922A0">
        <w:rPr>
          <w:sz w:val="24"/>
        </w:rPr>
        <w:t>лагеря.</w:t>
      </w:r>
      <w:r w:rsidRPr="00F922A0">
        <w:rPr>
          <w:spacing w:val="-12"/>
          <w:sz w:val="24"/>
        </w:rPr>
        <w:t xml:space="preserve"> </w:t>
      </w:r>
      <w:r w:rsidRPr="00F922A0">
        <w:rPr>
          <w:sz w:val="24"/>
        </w:rPr>
        <w:t>Принудительная</w:t>
      </w:r>
      <w:r w:rsidRPr="00F922A0">
        <w:rPr>
          <w:spacing w:val="-12"/>
          <w:sz w:val="24"/>
        </w:rPr>
        <w:t xml:space="preserve"> </w:t>
      </w:r>
      <w:r w:rsidRPr="00F922A0">
        <w:rPr>
          <w:sz w:val="24"/>
        </w:rPr>
        <w:t>трудовая</w:t>
      </w:r>
      <w:r w:rsidRPr="00F922A0">
        <w:rPr>
          <w:spacing w:val="-12"/>
          <w:sz w:val="24"/>
        </w:rPr>
        <w:t xml:space="preserve"> </w:t>
      </w:r>
      <w:r w:rsidRPr="00F922A0">
        <w:rPr>
          <w:sz w:val="24"/>
        </w:rPr>
        <w:t>миграция</w:t>
      </w:r>
      <w:r w:rsidRPr="00F922A0">
        <w:rPr>
          <w:spacing w:val="-12"/>
          <w:sz w:val="24"/>
        </w:rPr>
        <w:t xml:space="preserve"> </w:t>
      </w:r>
      <w:r w:rsidRPr="00F922A0">
        <w:rPr>
          <w:sz w:val="24"/>
        </w:rPr>
        <w:t>и</w:t>
      </w:r>
      <w:r w:rsidRPr="00F922A0">
        <w:rPr>
          <w:spacing w:val="-14"/>
          <w:sz w:val="24"/>
        </w:rPr>
        <w:t xml:space="preserve"> </w:t>
      </w:r>
      <w:r w:rsidRPr="00F922A0">
        <w:rPr>
          <w:sz w:val="24"/>
        </w:rPr>
        <w:t>насильственные</w:t>
      </w:r>
      <w:r w:rsidRPr="00F922A0">
        <w:rPr>
          <w:spacing w:val="-58"/>
          <w:sz w:val="24"/>
        </w:rPr>
        <w:t xml:space="preserve"> </w:t>
      </w:r>
      <w:r w:rsidRPr="00F922A0">
        <w:rPr>
          <w:sz w:val="24"/>
        </w:rPr>
        <w:t>переселения.</w:t>
      </w:r>
      <w:r w:rsidRPr="00F922A0">
        <w:rPr>
          <w:spacing w:val="1"/>
          <w:sz w:val="24"/>
        </w:rPr>
        <w:t xml:space="preserve"> </w:t>
      </w:r>
      <w:r w:rsidRPr="00F922A0">
        <w:rPr>
          <w:sz w:val="24"/>
        </w:rPr>
        <w:t>Массовые</w:t>
      </w:r>
      <w:r w:rsidRPr="00F922A0">
        <w:rPr>
          <w:spacing w:val="1"/>
          <w:sz w:val="24"/>
        </w:rPr>
        <w:t xml:space="preserve"> </w:t>
      </w:r>
      <w:r w:rsidRPr="00F922A0">
        <w:rPr>
          <w:sz w:val="24"/>
        </w:rPr>
        <w:t>расстрелы</w:t>
      </w:r>
      <w:r w:rsidRPr="00F922A0">
        <w:rPr>
          <w:spacing w:val="1"/>
          <w:sz w:val="24"/>
        </w:rPr>
        <w:t xml:space="preserve"> </w:t>
      </w:r>
      <w:r w:rsidRPr="00F922A0">
        <w:rPr>
          <w:sz w:val="24"/>
        </w:rPr>
        <w:t>военнопленных</w:t>
      </w:r>
      <w:r w:rsidRPr="00F922A0">
        <w:rPr>
          <w:spacing w:val="1"/>
          <w:sz w:val="24"/>
        </w:rPr>
        <w:t xml:space="preserve"> </w:t>
      </w:r>
      <w:r w:rsidRPr="00F922A0">
        <w:rPr>
          <w:sz w:val="24"/>
        </w:rPr>
        <w:t>и</w:t>
      </w:r>
      <w:r w:rsidRPr="00F922A0">
        <w:rPr>
          <w:spacing w:val="1"/>
          <w:sz w:val="24"/>
        </w:rPr>
        <w:t xml:space="preserve"> </w:t>
      </w:r>
      <w:r w:rsidRPr="00F922A0">
        <w:rPr>
          <w:sz w:val="24"/>
        </w:rPr>
        <w:t>гражданских</w:t>
      </w:r>
      <w:r w:rsidRPr="00F922A0">
        <w:rPr>
          <w:spacing w:val="1"/>
          <w:sz w:val="24"/>
        </w:rPr>
        <w:t xml:space="preserve"> </w:t>
      </w:r>
      <w:r w:rsidRPr="00F922A0">
        <w:rPr>
          <w:sz w:val="24"/>
        </w:rPr>
        <w:t>лиц.</w:t>
      </w:r>
      <w:r w:rsidRPr="00F922A0">
        <w:rPr>
          <w:spacing w:val="1"/>
          <w:sz w:val="24"/>
        </w:rPr>
        <w:t xml:space="preserve"> </w:t>
      </w:r>
      <w:r w:rsidRPr="00F922A0">
        <w:rPr>
          <w:i/>
          <w:sz w:val="24"/>
        </w:rPr>
        <w:t>Жизнь</w:t>
      </w:r>
      <w:r w:rsidRPr="00F922A0">
        <w:rPr>
          <w:i/>
          <w:spacing w:val="1"/>
          <w:sz w:val="24"/>
        </w:rPr>
        <w:t xml:space="preserve"> </w:t>
      </w:r>
      <w:r w:rsidRPr="00F922A0">
        <w:rPr>
          <w:i/>
          <w:sz w:val="24"/>
        </w:rPr>
        <w:t>на</w:t>
      </w:r>
      <w:r w:rsidRPr="00F922A0">
        <w:rPr>
          <w:i/>
          <w:spacing w:val="1"/>
          <w:sz w:val="24"/>
        </w:rPr>
        <w:t xml:space="preserve"> </w:t>
      </w:r>
      <w:r w:rsidRPr="00F922A0">
        <w:rPr>
          <w:i/>
          <w:sz w:val="24"/>
        </w:rPr>
        <w:t>оккупированных</w:t>
      </w:r>
      <w:r w:rsidRPr="00F922A0">
        <w:rPr>
          <w:i/>
          <w:spacing w:val="-57"/>
          <w:sz w:val="24"/>
        </w:rPr>
        <w:t xml:space="preserve"> </w:t>
      </w:r>
      <w:r w:rsidRPr="00F922A0">
        <w:rPr>
          <w:i/>
          <w:sz w:val="24"/>
        </w:rPr>
        <w:t>территориях.</w:t>
      </w:r>
      <w:r w:rsidRPr="00F922A0">
        <w:rPr>
          <w:i/>
          <w:spacing w:val="1"/>
          <w:sz w:val="24"/>
        </w:rPr>
        <w:t xml:space="preserve"> </w:t>
      </w:r>
      <w:r w:rsidRPr="00F922A0">
        <w:rPr>
          <w:sz w:val="24"/>
        </w:rPr>
        <w:t>Движение</w:t>
      </w:r>
      <w:r w:rsidRPr="00F922A0">
        <w:rPr>
          <w:spacing w:val="1"/>
          <w:sz w:val="24"/>
        </w:rPr>
        <w:t xml:space="preserve"> </w:t>
      </w:r>
      <w:r w:rsidRPr="00F922A0">
        <w:rPr>
          <w:sz w:val="24"/>
        </w:rPr>
        <w:t>Сопротивления</w:t>
      </w:r>
      <w:r w:rsidRPr="00F922A0">
        <w:rPr>
          <w:spacing w:val="1"/>
          <w:sz w:val="24"/>
        </w:rPr>
        <w:t xml:space="preserve"> </w:t>
      </w:r>
      <w:r w:rsidRPr="00F922A0">
        <w:rPr>
          <w:sz w:val="24"/>
        </w:rPr>
        <w:t>и</w:t>
      </w:r>
      <w:r w:rsidRPr="00F922A0">
        <w:rPr>
          <w:spacing w:val="1"/>
          <w:sz w:val="24"/>
        </w:rPr>
        <w:t xml:space="preserve"> </w:t>
      </w:r>
      <w:r w:rsidRPr="00F922A0">
        <w:rPr>
          <w:sz w:val="24"/>
        </w:rPr>
        <w:t>коллаборационизм.</w:t>
      </w:r>
      <w:r w:rsidRPr="00F922A0">
        <w:rPr>
          <w:spacing w:val="1"/>
          <w:sz w:val="24"/>
        </w:rPr>
        <w:t xml:space="preserve"> </w:t>
      </w:r>
      <w:r w:rsidRPr="00F922A0">
        <w:rPr>
          <w:i/>
          <w:sz w:val="24"/>
        </w:rPr>
        <w:t>Партизанская</w:t>
      </w:r>
      <w:r w:rsidRPr="00F922A0">
        <w:rPr>
          <w:i/>
          <w:spacing w:val="1"/>
          <w:sz w:val="24"/>
        </w:rPr>
        <w:t xml:space="preserve"> </w:t>
      </w:r>
      <w:r w:rsidRPr="00F922A0">
        <w:rPr>
          <w:i/>
          <w:sz w:val="24"/>
        </w:rPr>
        <w:t>война</w:t>
      </w:r>
      <w:r w:rsidRPr="00F922A0">
        <w:rPr>
          <w:i/>
          <w:spacing w:val="1"/>
          <w:sz w:val="24"/>
        </w:rPr>
        <w:t xml:space="preserve"> </w:t>
      </w:r>
      <w:r w:rsidRPr="00F922A0">
        <w:rPr>
          <w:i/>
          <w:sz w:val="24"/>
        </w:rPr>
        <w:t>в</w:t>
      </w:r>
      <w:r w:rsidRPr="00F922A0">
        <w:rPr>
          <w:i/>
          <w:spacing w:val="1"/>
          <w:sz w:val="24"/>
        </w:rPr>
        <w:t xml:space="preserve"> </w:t>
      </w:r>
      <w:r w:rsidRPr="00F922A0">
        <w:rPr>
          <w:i/>
          <w:sz w:val="24"/>
        </w:rPr>
        <w:t>Югославии.</w:t>
      </w:r>
      <w:r w:rsidRPr="00F922A0">
        <w:rPr>
          <w:i/>
          <w:spacing w:val="-57"/>
          <w:sz w:val="24"/>
        </w:rPr>
        <w:t xml:space="preserve"> </w:t>
      </w:r>
      <w:r w:rsidRPr="00F922A0">
        <w:rPr>
          <w:i/>
          <w:sz w:val="24"/>
        </w:rPr>
        <w:t>Жизнь</w:t>
      </w:r>
      <w:r w:rsidRPr="00F922A0">
        <w:rPr>
          <w:i/>
          <w:spacing w:val="-1"/>
          <w:sz w:val="24"/>
        </w:rPr>
        <w:t xml:space="preserve"> </w:t>
      </w:r>
      <w:r w:rsidRPr="00F922A0">
        <w:rPr>
          <w:i/>
          <w:sz w:val="24"/>
        </w:rPr>
        <w:t>в</w:t>
      </w:r>
      <w:r w:rsidRPr="00F922A0">
        <w:rPr>
          <w:i/>
          <w:spacing w:val="-1"/>
          <w:sz w:val="24"/>
        </w:rPr>
        <w:t xml:space="preserve"> </w:t>
      </w:r>
      <w:r w:rsidRPr="00F922A0">
        <w:rPr>
          <w:i/>
          <w:sz w:val="24"/>
        </w:rPr>
        <w:t>США и</w:t>
      </w:r>
      <w:r w:rsidRPr="00F922A0">
        <w:rPr>
          <w:i/>
          <w:spacing w:val="-1"/>
          <w:sz w:val="24"/>
        </w:rPr>
        <w:t xml:space="preserve"> </w:t>
      </w:r>
      <w:r w:rsidRPr="00F922A0">
        <w:rPr>
          <w:i/>
          <w:sz w:val="24"/>
        </w:rPr>
        <w:t>Японии. Положение</w:t>
      </w:r>
      <w:r w:rsidRPr="00F922A0">
        <w:rPr>
          <w:i/>
          <w:spacing w:val="-1"/>
          <w:sz w:val="24"/>
        </w:rPr>
        <w:t xml:space="preserve"> </w:t>
      </w:r>
      <w:r w:rsidRPr="00F922A0">
        <w:rPr>
          <w:i/>
          <w:sz w:val="24"/>
        </w:rPr>
        <w:t>в</w:t>
      </w:r>
      <w:r w:rsidRPr="00F922A0">
        <w:rPr>
          <w:i/>
          <w:spacing w:val="-3"/>
          <w:sz w:val="24"/>
        </w:rPr>
        <w:t xml:space="preserve"> </w:t>
      </w:r>
      <w:r w:rsidRPr="00F922A0">
        <w:rPr>
          <w:i/>
          <w:sz w:val="24"/>
        </w:rPr>
        <w:t>нейтральных</w:t>
      </w:r>
      <w:r w:rsidRPr="00F922A0">
        <w:rPr>
          <w:i/>
          <w:spacing w:val="-1"/>
          <w:sz w:val="24"/>
        </w:rPr>
        <w:t xml:space="preserve"> </w:t>
      </w:r>
      <w:r w:rsidRPr="00F922A0">
        <w:rPr>
          <w:i/>
          <w:sz w:val="24"/>
        </w:rPr>
        <w:t>государствах.</w:t>
      </w:r>
    </w:p>
    <w:p w:rsidR="00755FD3" w:rsidRPr="00F922A0" w:rsidRDefault="007E3FA8">
      <w:pPr>
        <w:pStyle w:val="11"/>
        <w:spacing w:before="3"/>
      </w:pPr>
      <w:r w:rsidRPr="00F922A0">
        <w:t>Разгром</w:t>
      </w:r>
      <w:r w:rsidRPr="00F922A0">
        <w:rPr>
          <w:spacing w:val="-2"/>
        </w:rPr>
        <w:t xml:space="preserve"> </w:t>
      </w:r>
      <w:r w:rsidRPr="00F922A0">
        <w:t>Германии,</w:t>
      </w:r>
      <w:r w:rsidRPr="00F922A0">
        <w:rPr>
          <w:spacing w:val="-2"/>
        </w:rPr>
        <w:t xml:space="preserve"> </w:t>
      </w:r>
      <w:r w:rsidRPr="00F922A0">
        <w:t>Японии</w:t>
      </w:r>
      <w:r w:rsidRPr="00F922A0">
        <w:rPr>
          <w:spacing w:val="-2"/>
        </w:rPr>
        <w:t xml:space="preserve"> </w:t>
      </w:r>
      <w:r w:rsidRPr="00F922A0">
        <w:t>и</w:t>
      </w:r>
      <w:r w:rsidRPr="00F922A0">
        <w:rPr>
          <w:spacing w:val="-2"/>
        </w:rPr>
        <w:t xml:space="preserve"> </w:t>
      </w:r>
      <w:r w:rsidRPr="00F922A0">
        <w:t>их</w:t>
      </w:r>
      <w:r w:rsidRPr="00F922A0">
        <w:rPr>
          <w:spacing w:val="-2"/>
        </w:rPr>
        <w:t xml:space="preserve"> </w:t>
      </w:r>
      <w:r w:rsidRPr="00F922A0">
        <w:t>союзников</w:t>
      </w:r>
    </w:p>
    <w:p w:rsidR="00755FD3" w:rsidRPr="00F922A0" w:rsidRDefault="007E3FA8">
      <w:pPr>
        <w:ind w:left="600" w:right="414"/>
        <w:jc w:val="both"/>
        <w:rPr>
          <w:sz w:val="24"/>
        </w:rPr>
      </w:pPr>
      <w:r w:rsidRPr="00F922A0">
        <w:rPr>
          <w:sz w:val="24"/>
        </w:rPr>
        <w:t>Открытие</w:t>
      </w:r>
      <w:r w:rsidRPr="00F922A0">
        <w:rPr>
          <w:spacing w:val="-8"/>
          <w:sz w:val="24"/>
        </w:rPr>
        <w:t xml:space="preserve"> </w:t>
      </w:r>
      <w:r w:rsidRPr="00F922A0">
        <w:rPr>
          <w:sz w:val="24"/>
        </w:rPr>
        <w:t>Второго</w:t>
      </w:r>
      <w:r w:rsidRPr="00F922A0">
        <w:rPr>
          <w:spacing w:val="-5"/>
          <w:sz w:val="24"/>
        </w:rPr>
        <w:t xml:space="preserve"> </w:t>
      </w:r>
      <w:r w:rsidRPr="00F922A0">
        <w:rPr>
          <w:sz w:val="24"/>
        </w:rPr>
        <w:t>фронта</w:t>
      </w:r>
      <w:r w:rsidRPr="00F922A0">
        <w:rPr>
          <w:spacing w:val="-6"/>
          <w:sz w:val="24"/>
        </w:rPr>
        <w:t xml:space="preserve"> </w:t>
      </w:r>
      <w:r w:rsidRPr="00F922A0">
        <w:rPr>
          <w:sz w:val="24"/>
        </w:rPr>
        <w:t>и</w:t>
      </w:r>
      <w:r w:rsidRPr="00F922A0">
        <w:rPr>
          <w:spacing w:val="-5"/>
          <w:sz w:val="24"/>
        </w:rPr>
        <w:t xml:space="preserve"> </w:t>
      </w:r>
      <w:r w:rsidRPr="00F922A0">
        <w:rPr>
          <w:sz w:val="24"/>
        </w:rPr>
        <w:t>наступление</w:t>
      </w:r>
      <w:r w:rsidRPr="00F922A0">
        <w:rPr>
          <w:spacing w:val="-7"/>
          <w:sz w:val="24"/>
        </w:rPr>
        <w:t xml:space="preserve"> </w:t>
      </w:r>
      <w:r w:rsidRPr="00F922A0">
        <w:rPr>
          <w:sz w:val="24"/>
        </w:rPr>
        <w:t>союзников.</w:t>
      </w:r>
      <w:r w:rsidRPr="00F922A0">
        <w:rPr>
          <w:spacing w:val="-3"/>
          <w:sz w:val="24"/>
        </w:rPr>
        <w:t xml:space="preserve"> </w:t>
      </w:r>
      <w:r w:rsidRPr="00F922A0">
        <w:rPr>
          <w:i/>
          <w:sz w:val="24"/>
        </w:rPr>
        <w:t>Переход</w:t>
      </w:r>
      <w:r w:rsidRPr="00F922A0">
        <w:rPr>
          <w:i/>
          <w:spacing w:val="-5"/>
          <w:sz w:val="24"/>
        </w:rPr>
        <w:t xml:space="preserve"> </w:t>
      </w:r>
      <w:r w:rsidRPr="00F922A0">
        <w:rPr>
          <w:i/>
          <w:sz w:val="24"/>
        </w:rPr>
        <w:t>на</w:t>
      </w:r>
      <w:r w:rsidRPr="00F922A0">
        <w:rPr>
          <w:i/>
          <w:spacing w:val="-6"/>
          <w:sz w:val="24"/>
        </w:rPr>
        <w:t xml:space="preserve"> </w:t>
      </w:r>
      <w:r w:rsidRPr="00F922A0">
        <w:rPr>
          <w:i/>
          <w:sz w:val="24"/>
        </w:rPr>
        <w:t>сторону</w:t>
      </w:r>
      <w:r w:rsidRPr="00F922A0">
        <w:rPr>
          <w:i/>
          <w:spacing w:val="-6"/>
          <w:sz w:val="24"/>
        </w:rPr>
        <w:t xml:space="preserve"> </w:t>
      </w:r>
      <w:r w:rsidRPr="00F922A0">
        <w:rPr>
          <w:i/>
          <w:sz w:val="24"/>
        </w:rPr>
        <w:t>антигитлеровской</w:t>
      </w:r>
      <w:r w:rsidRPr="00F922A0">
        <w:rPr>
          <w:i/>
          <w:spacing w:val="-3"/>
          <w:sz w:val="24"/>
        </w:rPr>
        <w:t xml:space="preserve"> </w:t>
      </w:r>
      <w:r w:rsidRPr="00F922A0">
        <w:rPr>
          <w:i/>
          <w:sz w:val="24"/>
        </w:rPr>
        <w:t>коалиции</w:t>
      </w:r>
      <w:r w:rsidRPr="00F922A0">
        <w:rPr>
          <w:i/>
          <w:spacing w:val="-58"/>
          <w:sz w:val="24"/>
        </w:rPr>
        <w:t xml:space="preserve"> </w:t>
      </w:r>
      <w:r w:rsidRPr="00F922A0">
        <w:rPr>
          <w:i/>
          <w:sz w:val="24"/>
        </w:rPr>
        <w:t>Румынии</w:t>
      </w:r>
      <w:r w:rsidRPr="00F922A0">
        <w:rPr>
          <w:i/>
          <w:spacing w:val="1"/>
          <w:sz w:val="24"/>
        </w:rPr>
        <w:t xml:space="preserve"> </w:t>
      </w:r>
      <w:r w:rsidRPr="00F922A0">
        <w:rPr>
          <w:i/>
          <w:sz w:val="24"/>
        </w:rPr>
        <w:t>и</w:t>
      </w:r>
      <w:r w:rsidRPr="00F922A0">
        <w:rPr>
          <w:i/>
          <w:spacing w:val="1"/>
          <w:sz w:val="24"/>
        </w:rPr>
        <w:t xml:space="preserve"> </w:t>
      </w:r>
      <w:r w:rsidRPr="00F922A0">
        <w:rPr>
          <w:i/>
          <w:sz w:val="24"/>
        </w:rPr>
        <w:t>Болгарии,</w:t>
      </w:r>
      <w:r w:rsidRPr="00F922A0">
        <w:rPr>
          <w:i/>
          <w:spacing w:val="1"/>
          <w:sz w:val="24"/>
        </w:rPr>
        <w:t xml:space="preserve"> </w:t>
      </w:r>
      <w:r w:rsidRPr="00F922A0">
        <w:rPr>
          <w:i/>
          <w:sz w:val="24"/>
        </w:rPr>
        <w:t>выход</w:t>
      </w:r>
      <w:r w:rsidRPr="00F922A0">
        <w:rPr>
          <w:i/>
          <w:spacing w:val="1"/>
          <w:sz w:val="24"/>
        </w:rPr>
        <w:t xml:space="preserve"> </w:t>
      </w:r>
      <w:r w:rsidRPr="00F922A0">
        <w:rPr>
          <w:i/>
          <w:sz w:val="24"/>
        </w:rPr>
        <w:t>из</w:t>
      </w:r>
      <w:r w:rsidRPr="00F922A0">
        <w:rPr>
          <w:i/>
          <w:spacing w:val="1"/>
          <w:sz w:val="24"/>
        </w:rPr>
        <w:t xml:space="preserve"> </w:t>
      </w:r>
      <w:r w:rsidRPr="00F922A0">
        <w:rPr>
          <w:i/>
          <w:sz w:val="24"/>
        </w:rPr>
        <w:t>войны</w:t>
      </w:r>
      <w:r w:rsidRPr="00F922A0">
        <w:rPr>
          <w:i/>
          <w:spacing w:val="1"/>
          <w:sz w:val="24"/>
        </w:rPr>
        <w:t xml:space="preserve"> </w:t>
      </w:r>
      <w:r w:rsidRPr="00F922A0">
        <w:rPr>
          <w:i/>
          <w:sz w:val="24"/>
        </w:rPr>
        <w:t>Финляндии.</w:t>
      </w:r>
      <w:r w:rsidRPr="00F922A0">
        <w:rPr>
          <w:i/>
          <w:spacing w:val="1"/>
          <w:sz w:val="24"/>
        </w:rPr>
        <w:t xml:space="preserve"> </w:t>
      </w:r>
      <w:r w:rsidRPr="00F922A0">
        <w:rPr>
          <w:i/>
          <w:sz w:val="24"/>
        </w:rPr>
        <w:t>Восстания</w:t>
      </w:r>
      <w:r w:rsidRPr="00F922A0">
        <w:rPr>
          <w:i/>
          <w:spacing w:val="1"/>
          <w:sz w:val="24"/>
        </w:rPr>
        <w:t xml:space="preserve"> </w:t>
      </w:r>
      <w:r w:rsidRPr="00F922A0">
        <w:rPr>
          <w:i/>
          <w:sz w:val="24"/>
        </w:rPr>
        <w:t>в</w:t>
      </w:r>
      <w:r w:rsidRPr="00F922A0">
        <w:rPr>
          <w:i/>
          <w:spacing w:val="1"/>
          <w:sz w:val="24"/>
        </w:rPr>
        <w:t xml:space="preserve"> </w:t>
      </w:r>
      <w:r w:rsidRPr="00F922A0">
        <w:rPr>
          <w:i/>
          <w:sz w:val="24"/>
        </w:rPr>
        <w:t>Париже,</w:t>
      </w:r>
      <w:r w:rsidRPr="00F922A0">
        <w:rPr>
          <w:i/>
          <w:spacing w:val="1"/>
          <w:sz w:val="24"/>
        </w:rPr>
        <w:t xml:space="preserve"> </w:t>
      </w:r>
      <w:r w:rsidRPr="00F922A0">
        <w:rPr>
          <w:i/>
          <w:sz w:val="24"/>
        </w:rPr>
        <w:t>Варшаве,</w:t>
      </w:r>
      <w:r w:rsidRPr="00F922A0">
        <w:rPr>
          <w:i/>
          <w:spacing w:val="1"/>
          <w:sz w:val="24"/>
        </w:rPr>
        <w:t xml:space="preserve"> </w:t>
      </w:r>
      <w:r w:rsidRPr="00F922A0">
        <w:rPr>
          <w:i/>
          <w:sz w:val="24"/>
        </w:rPr>
        <w:t>Словакии.</w:t>
      </w:r>
      <w:r w:rsidRPr="00F922A0">
        <w:rPr>
          <w:i/>
          <w:spacing w:val="1"/>
          <w:sz w:val="24"/>
        </w:rPr>
        <w:t xml:space="preserve"> </w:t>
      </w:r>
      <w:r w:rsidRPr="00F922A0">
        <w:rPr>
          <w:sz w:val="24"/>
        </w:rPr>
        <w:t>Освобождение</w:t>
      </w:r>
      <w:r w:rsidRPr="00F922A0">
        <w:rPr>
          <w:spacing w:val="-8"/>
          <w:sz w:val="24"/>
        </w:rPr>
        <w:t xml:space="preserve"> </w:t>
      </w:r>
      <w:r w:rsidRPr="00F922A0">
        <w:rPr>
          <w:sz w:val="24"/>
        </w:rPr>
        <w:t>стран</w:t>
      </w:r>
      <w:r w:rsidRPr="00F922A0">
        <w:rPr>
          <w:spacing w:val="-7"/>
          <w:sz w:val="24"/>
        </w:rPr>
        <w:t xml:space="preserve"> </w:t>
      </w:r>
      <w:r w:rsidRPr="00F922A0">
        <w:rPr>
          <w:sz w:val="24"/>
        </w:rPr>
        <w:t>Европы.</w:t>
      </w:r>
      <w:r w:rsidRPr="00F922A0">
        <w:rPr>
          <w:spacing w:val="-8"/>
          <w:sz w:val="24"/>
        </w:rPr>
        <w:t xml:space="preserve"> </w:t>
      </w:r>
      <w:r w:rsidRPr="00F922A0">
        <w:rPr>
          <w:sz w:val="24"/>
        </w:rPr>
        <w:t>Попытка</w:t>
      </w:r>
      <w:r w:rsidRPr="00F922A0">
        <w:rPr>
          <w:spacing w:val="-8"/>
          <w:sz w:val="24"/>
        </w:rPr>
        <w:t xml:space="preserve"> </w:t>
      </w:r>
      <w:r w:rsidRPr="00F922A0">
        <w:rPr>
          <w:sz w:val="24"/>
        </w:rPr>
        <w:t>переворота</w:t>
      </w:r>
      <w:r w:rsidRPr="00F922A0">
        <w:rPr>
          <w:spacing w:val="-8"/>
          <w:sz w:val="24"/>
        </w:rPr>
        <w:t xml:space="preserve"> </w:t>
      </w:r>
      <w:r w:rsidRPr="00F922A0">
        <w:rPr>
          <w:sz w:val="24"/>
        </w:rPr>
        <w:t>в</w:t>
      </w:r>
      <w:r w:rsidRPr="00F922A0">
        <w:rPr>
          <w:spacing w:val="-7"/>
          <w:sz w:val="24"/>
        </w:rPr>
        <w:t xml:space="preserve"> </w:t>
      </w:r>
      <w:r w:rsidRPr="00F922A0">
        <w:rPr>
          <w:sz w:val="24"/>
        </w:rPr>
        <w:t>Германии</w:t>
      </w:r>
      <w:r w:rsidRPr="00F922A0">
        <w:rPr>
          <w:spacing w:val="-6"/>
          <w:sz w:val="24"/>
        </w:rPr>
        <w:t xml:space="preserve"> </w:t>
      </w:r>
      <w:r w:rsidRPr="00F922A0">
        <w:rPr>
          <w:sz w:val="24"/>
        </w:rPr>
        <w:t>20</w:t>
      </w:r>
      <w:r w:rsidRPr="00F922A0">
        <w:rPr>
          <w:spacing w:val="-7"/>
          <w:sz w:val="24"/>
        </w:rPr>
        <w:t xml:space="preserve"> </w:t>
      </w:r>
      <w:r w:rsidRPr="00F922A0">
        <w:rPr>
          <w:sz w:val="24"/>
        </w:rPr>
        <w:t>июля</w:t>
      </w:r>
      <w:r w:rsidRPr="00F922A0">
        <w:rPr>
          <w:spacing w:val="-9"/>
          <w:sz w:val="24"/>
        </w:rPr>
        <w:t xml:space="preserve"> </w:t>
      </w:r>
      <w:r w:rsidRPr="00F922A0">
        <w:rPr>
          <w:sz w:val="24"/>
        </w:rPr>
        <w:t>1944</w:t>
      </w:r>
      <w:r w:rsidRPr="00F922A0">
        <w:rPr>
          <w:spacing w:val="-7"/>
          <w:sz w:val="24"/>
        </w:rPr>
        <w:t xml:space="preserve"> </w:t>
      </w:r>
      <w:r w:rsidRPr="00F922A0">
        <w:rPr>
          <w:sz w:val="24"/>
        </w:rPr>
        <w:t>г.</w:t>
      </w:r>
      <w:r w:rsidRPr="00F922A0">
        <w:rPr>
          <w:spacing w:val="-6"/>
          <w:sz w:val="24"/>
        </w:rPr>
        <w:t xml:space="preserve"> </w:t>
      </w:r>
      <w:r w:rsidRPr="00F922A0">
        <w:rPr>
          <w:sz w:val="24"/>
        </w:rPr>
        <w:t>Бои</w:t>
      </w:r>
      <w:r w:rsidRPr="00F922A0">
        <w:rPr>
          <w:spacing w:val="-6"/>
          <w:sz w:val="24"/>
        </w:rPr>
        <w:t xml:space="preserve"> </w:t>
      </w:r>
      <w:r w:rsidRPr="00F922A0">
        <w:rPr>
          <w:sz w:val="24"/>
        </w:rPr>
        <w:t>в</w:t>
      </w:r>
      <w:r w:rsidRPr="00F922A0">
        <w:rPr>
          <w:spacing w:val="-8"/>
          <w:sz w:val="24"/>
        </w:rPr>
        <w:t xml:space="preserve"> </w:t>
      </w:r>
      <w:r w:rsidRPr="00F922A0">
        <w:rPr>
          <w:sz w:val="24"/>
        </w:rPr>
        <w:t>Арденнах.</w:t>
      </w:r>
      <w:r w:rsidRPr="00F922A0">
        <w:rPr>
          <w:spacing w:val="-7"/>
          <w:sz w:val="24"/>
        </w:rPr>
        <w:t xml:space="preserve"> </w:t>
      </w:r>
      <w:r w:rsidRPr="00F922A0">
        <w:rPr>
          <w:sz w:val="24"/>
        </w:rPr>
        <w:t>Висло-</w:t>
      </w:r>
      <w:r w:rsidRPr="00F922A0">
        <w:rPr>
          <w:spacing w:val="-58"/>
          <w:sz w:val="24"/>
        </w:rPr>
        <w:t xml:space="preserve"> </w:t>
      </w:r>
      <w:r w:rsidRPr="00F922A0">
        <w:rPr>
          <w:sz w:val="24"/>
        </w:rPr>
        <w:t>Одерская</w:t>
      </w:r>
      <w:r w:rsidRPr="00F922A0">
        <w:rPr>
          <w:spacing w:val="1"/>
          <w:sz w:val="24"/>
        </w:rPr>
        <w:t xml:space="preserve"> </w:t>
      </w:r>
      <w:r w:rsidRPr="00F922A0">
        <w:rPr>
          <w:sz w:val="24"/>
        </w:rPr>
        <w:t>операция.</w:t>
      </w:r>
      <w:r w:rsidRPr="00F922A0">
        <w:rPr>
          <w:spacing w:val="1"/>
          <w:sz w:val="24"/>
        </w:rPr>
        <w:t xml:space="preserve"> </w:t>
      </w:r>
      <w:r w:rsidRPr="00F922A0">
        <w:rPr>
          <w:sz w:val="24"/>
        </w:rPr>
        <w:t>Ялтинская</w:t>
      </w:r>
      <w:r w:rsidRPr="00F922A0">
        <w:rPr>
          <w:spacing w:val="1"/>
          <w:sz w:val="24"/>
        </w:rPr>
        <w:t xml:space="preserve"> </w:t>
      </w:r>
      <w:r w:rsidRPr="00F922A0">
        <w:rPr>
          <w:sz w:val="24"/>
        </w:rPr>
        <w:t>конференция.</w:t>
      </w:r>
      <w:r w:rsidRPr="00F922A0">
        <w:rPr>
          <w:spacing w:val="1"/>
          <w:sz w:val="24"/>
        </w:rPr>
        <w:t xml:space="preserve"> </w:t>
      </w:r>
      <w:r w:rsidRPr="00F922A0">
        <w:rPr>
          <w:sz w:val="24"/>
        </w:rPr>
        <w:t>Роль</w:t>
      </w:r>
      <w:r w:rsidRPr="00F922A0">
        <w:rPr>
          <w:spacing w:val="1"/>
          <w:sz w:val="24"/>
        </w:rPr>
        <w:t xml:space="preserve"> </w:t>
      </w:r>
      <w:r w:rsidRPr="00F922A0">
        <w:rPr>
          <w:sz w:val="24"/>
        </w:rPr>
        <w:t>СССР</w:t>
      </w:r>
      <w:r w:rsidRPr="00F922A0">
        <w:rPr>
          <w:spacing w:val="1"/>
          <w:sz w:val="24"/>
        </w:rPr>
        <w:t xml:space="preserve"> </w:t>
      </w:r>
      <w:r w:rsidRPr="00F922A0">
        <w:rPr>
          <w:sz w:val="24"/>
        </w:rPr>
        <w:t>в</w:t>
      </w:r>
      <w:r w:rsidRPr="00F922A0">
        <w:rPr>
          <w:spacing w:val="1"/>
          <w:sz w:val="24"/>
        </w:rPr>
        <w:t xml:space="preserve"> </w:t>
      </w:r>
      <w:r w:rsidRPr="00F922A0">
        <w:rPr>
          <w:sz w:val="24"/>
        </w:rPr>
        <w:t>разгроме</w:t>
      </w:r>
      <w:r w:rsidRPr="00F922A0">
        <w:rPr>
          <w:spacing w:val="1"/>
          <w:sz w:val="24"/>
        </w:rPr>
        <w:t xml:space="preserve"> </w:t>
      </w:r>
      <w:r w:rsidRPr="00F922A0">
        <w:rPr>
          <w:sz w:val="24"/>
        </w:rPr>
        <w:t>нацистской</w:t>
      </w:r>
      <w:r w:rsidRPr="00F922A0">
        <w:rPr>
          <w:spacing w:val="1"/>
          <w:sz w:val="24"/>
        </w:rPr>
        <w:t xml:space="preserve"> </w:t>
      </w:r>
      <w:r w:rsidRPr="00F922A0">
        <w:rPr>
          <w:sz w:val="24"/>
        </w:rPr>
        <w:t>Германии</w:t>
      </w:r>
      <w:r w:rsidRPr="00F922A0">
        <w:rPr>
          <w:spacing w:val="1"/>
          <w:sz w:val="24"/>
        </w:rPr>
        <w:t xml:space="preserve"> </w:t>
      </w:r>
      <w:r w:rsidRPr="00F922A0">
        <w:rPr>
          <w:sz w:val="24"/>
        </w:rPr>
        <w:t>и</w:t>
      </w:r>
      <w:r w:rsidRPr="00F922A0">
        <w:rPr>
          <w:spacing w:val="1"/>
          <w:sz w:val="24"/>
        </w:rPr>
        <w:t xml:space="preserve"> </w:t>
      </w:r>
      <w:r w:rsidRPr="00F922A0">
        <w:rPr>
          <w:sz w:val="24"/>
        </w:rPr>
        <w:t>освобождении Европы. Противоречия между союзниками по Антигитлеровской коалиции. Разгром</w:t>
      </w:r>
      <w:r w:rsidRPr="00F922A0">
        <w:rPr>
          <w:spacing w:val="1"/>
          <w:sz w:val="24"/>
        </w:rPr>
        <w:t xml:space="preserve"> </w:t>
      </w:r>
      <w:r w:rsidRPr="00F922A0">
        <w:rPr>
          <w:sz w:val="24"/>
        </w:rPr>
        <w:t>Германии</w:t>
      </w:r>
      <w:r w:rsidRPr="00F922A0">
        <w:rPr>
          <w:spacing w:val="-1"/>
          <w:sz w:val="24"/>
        </w:rPr>
        <w:t xml:space="preserve"> </w:t>
      </w:r>
      <w:r w:rsidRPr="00F922A0">
        <w:rPr>
          <w:sz w:val="24"/>
        </w:rPr>
        <w:t>и взятие</w:t>
      </w:r>
      <w:r w:rsidRPr="00F922A0">
        <w:rPr>
          <w:spacing w:val="-1"/>
          <w:sz w:val="24"/>
        </w:rPr>
        <w:t xml:space="preserve"> </w:t>
      </w:r>
      <w:r w:rsidRPr="00F922A0">
        <w:rPr>
          <w:sz w:val="24"/>
        </w:rPr>
        <w:t>Берлина.</w:t>
      </w:r>
      <w:r w:rsidRPr="00F922A0">
        <w:rPr>
          <w:spacing w:val="-1"/>
          <w:sz w:val="24"/>
        </w:rPr>
        <w:t xml:space="preserve"> </w:t>
      </w:r>
      <w:r w:rsidRPr="00F922A0">
        <w:rPr>
          <w:sz w:val="24"/>
        </w:rPr>
        <w:t>Капитуляция Германии.</w:t>
      </w:r>
    </w:p>
    <w:p w:rsidR="00755FD3" w:rsidRPr="00F922A0" w:rsidRDefault="007E3FA8">
      <w:pPr>
        <w:pStyle w:val="a3"/>
        <w:ind w:right="418"/>
      </w:pPr>
      <w:r w:rsidRPr="00F922A0">
        <w:t>Наступление союзников против Японии. Атомные бомбардировки Хиросимы и Нагасаки. Вступление</w:t>
      </w:r>
      <w:r w:rsidRPr="00F922A0">
        <w:rPr>
          <w:spacing w:val="1"/>
        </w:rPr>
        <w:t xml:space="preserve"> </w:t>
      </w:r>
      <w:r w:rsidRPr="00F922A0">
        <w:t>СССР в войну против Японии и разгром Квантунской армии. Капитуляция Японии. Нюрнбергский</w:t>
      </w:r>
      <w:r w:rsidRPr="00F922A0">
        <w:rPr>
          <w:spacing w:val="1"/>
        </w:rPr>
        <w:t xml:space="preserve"> </w:t>
      </w:r>
      <w:r w:rsidRPr="00F922A0">
        <w:t>трибунал</w:t>
      </w:r>
      <w:r w:rsidRPr="00F922A0">
        <w:rPr>
          <w:spacing w:val="1"/>
        </w:rPr>
        <w:t xml:space="preserve"> </w:t>
      </w:r>
      <w:r w:rsidRPr="00F922A0">
        <w:t>и</w:t>
      </w:r>
      <w:r w:rsidRPr="00F922A0">
        <w:rPr>
          <w:spacing w:val="1"/>
        </w:rPr>
        <w:t xml:space="preserve"> </w:t>
      </w:r>
      <w:r w:rsidRPr="00F922A0">
        <w:t>Токийский</w:t>
      </w:r>
      <w:r w:rsidRPr="00F922A0">
        <w:rPr>
          <w:spacing w:val="1"/>
        </w:rPr>
        <w:t xml:space="preserve"> </w:t>
      </w:r>
      <w:r w:rsidRPr="00F922A0">
        <w:t>процесс</w:t>
      </w:r>
      <w:r w:rsidRPr="00F922A0">
        <w:rPr>
          <w:spacing w:val="1"/>
        </w:rPr>
        <w:t xml:space="preserve"> </w:t>
      </w:r>
      <w:r w:rsidRPr="00F922A0">
        <w:t>над</w:t>
      </w:r>
      <w:r w:rsidRPr="00F922A0">
        <w:rPr>
          <w:spacing w:val="1"/>
        </w:rPr>
        <w:t xml:space="preserve"> </w:t>
      </w:r>
      <w:r w:rsidRPr="00F922A0">
        <w:t>военными</w:t>
      </w:r>
      <w:r w:rsidRPr="00F922A0">
        <w:rPr>
          <w:spacing w:val="1"/>
        </w:rPr>
        <w:t xml:space="preserve"> </w:t>
      </w:r>
      <w:r w:rsidRPr="00F922A0">
        <w:t>преступниками</w:t>
      </w:r>
      <w:r w:rsidRPr="00F922A0">
        <w:rPr>
          <w:spacing w:val="1"/>
        </w:rPr>
        <w:t xml:space="preserve"> </w:t>
      </w:r>
      <w:r w:rsidRPr="00F922A0">
        <w:t>Германии</w:t>
      </w:r>
      <w:r w:rsidRPr="00F922A0">
        <w:rPr>
          <w:spacing w:val="1"/>
        </w:rPr>
        <w:t xml:space="preserve"> </w:t>
      </w:r>
      <w:r w:rsidRPr="00F922A0">
        <w:t>и</w:t>
      </w:r>
      <w:r w:rsidRPr="00F922A0">
        <w:rPr>
          <w:spacing w:val="1"/>
        </w:rPr>
        <w:t xml:space="preserve"> </w:t>
      </w:r>
      <w:r w:rsidRPr="00F922A0">
        <w:t>Японии.</w:t>
      </w:r>
      <w:r w:rsidRPr="00F922A0">
        <w:rPr>
          <w:spacing w:val="1"/>
        </w:rPr>
        <w:t xml:space="preserve"> </w:t>
      </w:r>
      <w:r w:rsidRPr="00F922A0">
        <w:t>Потсдамская</w:t>
      </w:r>
      <w:r w:rsidRPr="00F922A0">
        <w:rPr>
          <w:spacing w:val="1"/>
        </w:rPr>
        <w:t xml:space="preserve"> </w:t>
      </w:r>
      <w:r w:rsidRPr="00F922A0">
        <w:t>конференция.</w:t>
      </w:r>
      <w:r w:rsidRPr="00F922A0">
        <w:rPr>
          <w:spacing w:val="-2"/>
        </w:rPr>
        <w:t xml:space="preserve"> </w:t>
      </w:r>
      <w:r w:rsidRPr="00F922A0">
        <w:t>Образование</w:t>
      </w:r>
      <w:r w:rsidRPr="00F922A0">
        <w:rPr>
          <w:spacing w:val="-3"/>
        </w:rPr>
        <w:t xml:space="preserve"> </w:t>
      </w:r>
      <w:r w:rsidRPr="00F922A0">
        <w:t>ООН.</w:t>
      </w:r>
      <w:r w:rsidRPr="00F922A0">
        <w:rPr>
          <w:spacing w:val="-3"/>
        </w:rPr>
        <w:t xml:space="preserve"> </w:t>
      </w:r>
      <w:r w:rsidRPr="00F922A0">
        <w:t>Цена</w:t>
      </w:r>
      <w:r w:rsidRPr="00F922A0">
        <w:rPr>
          <w:spacing w:val="-2"/>
        </w:rPr>
        <w:t xml:space="preserve"> </w:t>
      </w:r>
      <w:r w:rsidRPr="00F922A0">
        <w:t>Второй</w:t>
      </w:r>
      <w:r w:rsidRPr="00F922A0">
        <w:rPr>
          <w:spacing w:val="1"/>
        </w:rPr>
        <w:t xml:space="preserve"> </w:t>
      </w:r>
      <w:r w:rsidRPr="00F922A0">
        <w:t>мировой</w:t>
      </w:r>
      <w:r w:rsidRPr="00F922A0">
        <w:rPr>
          <w:spacing w:val="-2"/>
        </w:rPr>
        <w:t xml:space="preserve"> </w:t>
      </w:r>
      <w:r w:rsidRPr="00F922A0">
        <w:t>войны</w:t>
      </w:r>
      <w:r w:rsidRPr="00F922A0">
        <w:rPr>
          <w:spacing w:val="2"/>
        </w:rPr>
        <w:t xml:space="preserve"> </w:t>
      </w:r>
      <w:r w:rsidRPr="00F922A0">
        <w:t>для</w:t>
      </w:r>
      <w:r w:rsidRPr="00F922A0">
        <w:rPr>
          <w:spacing w:val="-2"/>
        </w:rPr>
        <w:t xml:space="preserve"> </w:t>
      </w:r>
      <w:r w:rsidRPr="00F922A0">
        <w:t>воюющихстран.</w:t>
      </w:r>
      <w:r w:rsidRPr="00F922A0">
        <w:rPr>
          <w:spacing w:val="-1"/>
        </w:rPr>
        <w:t xml:space="preserve"> </w:t>
      </w:r>
      <w:r w:rsidRPr="00F922A0">
        <w:t>Итоги</w:t>
      </w:r>
      <w:r w:rsidRPr="00F922A0">
        <w:rPr>
          <w:spacing w:val="-2"/>
        </w:rPr>
        <w:t xml:space="preserve"> </w:t>
      </w:r>
      <w:r w:rsidRPr="00F922A0">
        <w:t>войны.</w:t>
      </w:r>
    </w:p>
    <w:p w:rsidR="00755FD3" w:rsidRPr="00F922A0" w:rsidRDefault="007E3FA8">
      <w:pPr>
        <w:pStyle w:val="11"/>
        <w:spacing w:before="3" w:line="240" w:lineRule="auto"/>
        <w:ind w:right="7254"/>
      </w:pPr>
      <w:r w:rsidRPr="00F922A0">
        <w:t>Соревнование социальных систем</w:t>
      </w:r>
      <w:r w:rsidRPr="00F922A0">
        <w:rPr>
          <w:spacing w:val="-58"/>
        </w:rPr>
        <w:t xml:space="preserve"> </w:t>
      </w:r>
      <w:r w:rsidRPr="00F922A0">
        <w:t>Начало</w:t>
      </w:r>
      <w:r w:rsidRPr="00F922A0">
        <w:rPr>
          <w:spacing w:val="-1"/>
        </w:rPr>
        <w:t xml:space="preserve"> </w:t>
      </w:r>
      <w:r w:rsidRPr="00F922A0">
        <w:t>«холодной войны»</w:t>
      </w:r>
    </w:p>
    <w:p w:rsidR="00755FD3" w:rsidRPr="00F922A0" w:rsidRDefault="007E3FA8">
      <w:pPr>
        <w:pStyle w:val="a3"/>
        <w:ind w:right="413"/>
      </w:pPr>
      <w:r w:rsidRPr="00F922A0">
        <w:t>Причины</w:t>
      </w:r>
      <w:r w:rsidRPr="00F922A0">
        <w:rPr>
          <w:spacing w:val="1"/>
        </w:rPr>
        <w:t xml:space="preserve"> </w:t>
      </w:r>
      <w:r w:rsidRPr="00F922A0">
        <w:t>«холодной</w:t>
      </w:r>
      <w:r w:rsidRPr="00F922A0">
        <w:rPr>
          <w:spacing w:val="1"/>
        </w:rPr>
        <w:t xml:space="preserve"> </w:t>
      </w:r>
      <w:r w:rsidRPr="00F922A0">
        <w:t>войны».</w:t>
      </w:r>
      <w:r w:rsidRPr="00F922A0">
        <w:rPr>
          <w:spacing w:val="1"/>
        </w:rPr>
        <w:t xml:space="preserve"> </w:t>
      </w:r>
      <w:r w:rsidRPr="00F922A0">
        <w:t>План</w:t>
      </w:r>
      <w:r w:rsidRPr="00F922A0">
        <w:rPr>
          <w:spacing w:val="1"/>
        </w:rPr>
        <w:t xml:space="preserve"> </w:t>
      </w:r>
      <w:r w:rsidRPr="00F922A0">
        <w:t>Маршалла.</w:t>
      </w:r>
      <w:r w:rsidRPr="00F922A0">
        <w:rPr>
          <w:spacing w:val="1"/>
        </w:rPr>
        <w:t xml:space="preserve"> </w:t>
      </w:r>
      <w:r w:rsidRPr="00F922A0">
        <w:rPr>
          <w:i/>
        </w:rPr>
        <w:t>Гражданская</w:t>
      </w:r>
      <w:r w:rsidRPr="00F922A0">
        <w:rPr>
          <w:i/>
          <w:spacing w:val="1"/>
        </w:rPr>
        <w:t xml:space="preserve"> </w:t>
      </w:r>
      <w:r w:rsidRPr="00F922A0">
        <w:rPr>
          <w:i/>
        </w:rPr>
        <w:t>война</w:t>
      </w:r>
      <w:r w:rsidRPr="00F922A0">
        <w:rPr>
          <w:i/>
          <w:spacing w:val="1"/>
        </w:rPr>
        <w:t xml:space="preserve"> </w:t>
      </w:r>
      <w:r w:rsidRPr="00F922A0">
        <w:rPr>
          <w:i/>
        </w:rPr>
        <w:t>в</w:t>
      </w:r>
      <w:r w:rsidRPr="00F922A0">
        <w:rPr>
          <w:i/>
          <w:spacing w:val="1"/>
        </w:rPr>
        <w:t xml:space="preserve"> </w:t>
      </w:r>
      <w:r w:rsidRPr="00F922A0">
        <w:rPr>
          <w:i/>
        </w:rPr>
        <w:t>Греции.</w:t>
      </w:r>
      <w:r w:rsidRPr="00F922A0">
        <w:rPr>
          <w:i/>
          <w:spacing w:val="1"/>
        </w:rPr>
        <w:t xml:space="preserve"> </w:t>
      </w:r>
      <w:r w:rsidRPr="00F922A0">
        <w:t>Доктрина Трумэна.</w:t>
      </w:r>
      <w:r w:rsidRPr="00F922A0">
        <w:rPr>
          <w:spacing w:val="1"/>
        </w:rPr>
        <w:t xml:space="preserve"> </w:t>
      </w:r>
      <w:r w:rsidRPr="00F922A0">
        <w:t>Политика</w:t>
      </w:r>
      <w:r w:rsidRPr="00F922A0">
        <w:rPr>
          <w:spacing w:val="1"/>
        </w:rPr>
        <w:t xml:space="preserve"> </w:t>
      </w:r>
      <w:r w:rsidRPr="00F922A0">
        <w:t>сдерживания.</w:t>
      </w:r>
      <w:r w:rsidRPr="00F922A0">
        <w:rPr>
          <w:spacing w:val="1"/>
        </w:rPr>
        <w:t xml:space="preserve"> </w:t>
      </w:r>
      <w:r w:rsidRPr="00F922A0">
        <w:t>«Народная</w:t>
      </w:r>
      <w:r w:rsidRPr="00F922A0">
        <w:rPr>
          <w:spacing w:val="1"/>
        </w:rPr>
        <w:t xml:space="preserve"> </w:t>
      </w:r>
      <w:r w:rsidRPr="00F922A0">
        <w:t>демократия»</w:t>
      </w:r>
      <w:r w:rsidRPr="00F922A0">
        <w:rPr>
          <w:spacing w:val="1"/>
        </w:rPr>
        <w:t xml:space="preserve"> </w:t>
      </w:r>
      <w:r w:rsidRPr="00F922A0">
        <w:t>и</w:t>
      </w:r>
      <w:r w:rsidRPr="00F922A0">
        <w:rPr>
          <w:spacing w:val="1"/>
        </w:rPr>
        <w:t xml:space="preserve"> </w:t>
      </w:r>
      <w:r w:rsidRPr="00F922A0">
        <w:t>установление</w:t>
      </w:r>
      <w:r w:rsidRPr="00F922A0">
        <w:rPr>
          <w:spacing w:val="1"/>
        </w:rPr>
        <w:t xml:space="preserve"> </w:t>
      </w:r>
      <w:r w:rsidRPr="00F922A0">
        <w:t>коммунистических</w:t>
      </w:r>
      <w:r w:rsidRPr="00F922A0">
        <w:rPr>
          <w:spacing w:val="1"/>
        </w:rPr>
        <w:t xml:space="preserve"> </w:t>
      </w:r>
      <w:r w:rsidRPr="00F922A0">
        <w:t>режимов</w:t>
      </w:r>
      <w:r w:rsidRPr="00F922A0">
        <w:rPr>
          <w:spacing w:val="1"/>
        </w:rPr>
        <w:t xml:space="preserve"> </w:t>
      </w:r>
      <w:r w:rsidRPr="00F922A0">
        <w:t>в</w:t>
      </w:r>
      <w:r w:rsidRPr="00F922A0">
        <w:rPr>
          <w:spacing w:val="1"/>
        </w:rPr>
        <w:t xml:space="preserve"> </w:t>
      </w:r>
      <w:r w:rsidRPr="00F922A0">
        <w:t>Восточной</w:t>
      </w:r>
      <w:r w:rsidRPr="00F922A0">
        <w:rPr>
          <w:spacing w:val="1"/>
        </w:rPr>
        <w:t xml:space="preserve"> </w:t>
      </w:r>
      <w:r w:rsidRPr="00F922A0">
        <w:t>Европе.</w:t>
      </w:r>
      <w:r w:rsidRPr="00F922A0">
        <w:rPr>
          <w:spacing w:val="1"/>
        </w:rPr>
        <w:t xml:space="preserve"> </w:t>
      </w:r>
      <w:r w:rsidRPr="00F922A0">
        <w:t>Раскол</w:t>
      </w:r>
      <w:r w:rsidRPr="00F922A0">
        <w:rPr>
          <w:spacing w:val="1"/>
        </w:rPr>
        <w:t xml:space="preserve"> </w:t>
      </w:r>
      <w:r w:rsidRPr="00F922A0">
        <w:t>Германии.</w:t>
      </w:r>
      <w:r w:rsidRPr="00F922A0">
        <w:rPr>
          <w:spacing w:val="1"/>
        </w:rPr>
        <w:t xml:space="preserve"> </w:t>
      </w:r>
      <w:r w:rsidRPr="00F922A0">
        <w:t>Коминформ.</w:t>
      </w:r>
      <w:r w:rsidRPr="00F922A0">
        <w:rPr>
          <w:spacing w:val="1"/>
        </w:rPr>
        <w:t xml:space="preserve"> </w:t>
      </w:r>
      <w:r w:rsidRPr="00F922A0">
        <w:t>Советско-югославский</w:t>
      </w:r>
      <w:r w:rsidRPr="00F922A0">
        <w:rPr>
          <w:spacing w:val="1"/>
        </w:rPr>
        <w:t xml:space="preserve"> </w:t>
      </w:r>
      <w:r w:rsidRPr="00F922A0">
        <w:t>конфликт.</w:t>
      </w:r>
      <w:r w:rsidRPr="00F922A0">
        <w:rPr>
          <w:spacing w:val="1"/>
        </w:rPr>
        <w:t xml:space="preserve"> </w:t>
      </w:r>
      <w:r w:rsidRPr="00F922A0">
        <w:rPr>
          <w:i/>
        </w:rPr>
        <w:t>Террор</w:t>
      </w:r>
      <w:r w:rsidRPr="00F922A0">
        <w:rPr>
          <w:i/>
          <w:spacing w:val="1"/>
        </w:rPr>
        <w:t xml:space="preserve"> </w:t>
      </w:r>
      <w:r w:rsidRPr="00F922A0">
        <w:rPr>
          <w:i/>
        </w:rPr>
        <w:t>в</w:t>
      </w:r>
      <w:r w:rsidRPr="00F922A0">
        <w:rPr>
          <w:i/>
          <w:spacing w:val="1"/>
        </w:rPr>
        <w:t xml:space="preserve"> </w:t>
      </w:r>
      <w:r w:rsidRPr="00F922A0">
        <w:rPr>
          <w:i/>
        </w:rPr>
        <w:t>Восточной</w:t>
      </w:r>
      <w:r w:rsidRPr="00F922A0">
        <w:rPr>
          <w:i/>
          <w:spacing w:val="-1"/>
        </w:rPr>
        <w:t xml:space="preserve"> </w:t>
      </w:r>
      <w:r w:rsidRPr="00F922A0">
        <w:rPr>
          <w:i/>
        </w:rPr>
        <w:t>Европе.</w:t>
      </w:r>
      <w:r w:rsidRPr="00F922A0">
        <w:rPr>
          <w:i/>
          <w:spacing w:val="-1"/>
        </w:rPr>
        <w:t xml:space="preserve"> </w:t>
      </w:r>
      <w:r w:rsidRPr="00F922A0">
        <w:t>Совет</w:t>
      </w:r>
      <w:r w:rsidRPr="00F922A0">
        <w:rPr>
          <w:spacing w:val="-1"/>
        </w:rPr>
        <w:t xml:space="preserve"> </w:t>
      </w:r>
      <w:r w:rsidRPr="00F922A0">
        <w:t>экономической</w:t>
      </w:r>
      <w:r w:rsidRPr="00F922A0">
        <w:rPr>
          <w:spacing w:val="-1"/>
        </w:rPr>
        <w:t xml:space="preserve"> </w:t>
      </w:r>
      <w:r w:rsidRPr="00F922A0">
        <w:t>взаимопомощи.</w:t>
      </w:r>
      <w:r w:rsidRPr="00F922A0">
        <w:rPr>
          <w:spacing w:val="-1"/>
        </w:rPr>
        <w:t xml:space="preserve"> </w:t>
      </w:r>
      <w:r w:rsidRPr="00F922A0">
        <w:t>НАТО.</w:t>
      </w:r>
      <w:r w:rsidRPr="00F922A0">
        <w:rPr>
          <w:spacing w:val="3"/>
        </w:rPr>
        <w:t xml:space="preserve"> </w:t>
      </w:r>
      <w:r w:rsidRPr="00F922A0">
        <w:t>«Охота</w:t>
      </w:r>
      <w:r w:rsidRPr="00F922A0">
        <w:rPr>
          <w:spacing w:val="-1"/>
        </w:rPr>
        <w:t xml:space="preserve"> </w:t>
      </w:r>
      <w:r w:rsidRPr="00F922A0">
        <w:t>на</w:t>
      </w:r>
      <w:r w:rsidRPr="00F922A0">
        <w:rPr>
          <w:spacing w:val="-1"/>
        </w:rPr>
        <w:t xml:space="preserve"> </w:t>
      </w:r>
      <w:r w:rsidRPr="00F922A0">
        <w:t>ведьм»</w:t>
      </w:r>
      <w:r w:rsidRPr="00F922A0">
        <w:rPr>
          <w:spacing w:val="-7"/>
        </w:rPr>
        <w:t xml:space="preserve"> </w:t>
      </w:r>
      <w:r w:rsidRPr="00F922A0">
        <w:t>в</w:t>
      </w:r>
      <w:r w:rsidRPr="00F922A0">
        <w:rPr>
          <w:spacing w:val="-2"/>
        </w:rPr>
        <w:t xml:space="preserve"> </w:t>
      </w:r>
      <w:r w:rsidRPr="00F922A0">
        <w:t>США.</w:t>
      </w:r>
    </w:p>
    <w:p w:rsidR="00755FD3" w:rsidRPr="00F922A0" w:rsidRDefault="007E3FA8">
      <w:pPr>
        <w:pStyle w:val="11"/>
        <w:spacing w:before="1"/>
      </w:pPr>
      <w:r w:rsidRPr="00F922A0">
        <w:t>Гонка</w:t>
      </w:r>
      <w:r w:rsidRPr="00F922A0">
        <w:rPr>
          <w:spacing w:val="-3"/>
        </w:rPr>
        <w:t xml:space="preserve"> </w:t>
      </w:r>
      <w:r w:rsidRPr="00F922A0">
        <w:t>вооружений.</w:t>
      </w:r>
      <w:r w:rsidRPr="00F922A0">
        <w:rPr>
          <w:spacing w:val="-5"/>
        </w:rPr>
        <w:t xml:space="preserve"> </w:t>
      </w:r>
      <w:r w:rsidRPr="00F922A0">
        <w:t>Берлинский</w:t>
      </w:r>
      <w:r w:rsidRPr="00F922A0">
        <w:rPr>
          <w:spacing w:val="-3"/>
        </w:rPr>
        <w:t xml:space="preserve"> </w:t>
      </w:r>
      <w:r w:rsidRPr="00F922A0">
        <w:t>и</w:t>
      </w:r>
      <w:r w:rsidRPr="00F922A0">
        <w:rPr>
          <w:spacing w:val="-4"/>
        </w:rPr>
        <w:t xml:space="preserve"> </w:t>
      </w:r>
      <w:r w:rsidRPr="00F922A0">
        <w:t>Карибский</w:t>
      </w:r>
      <w:r w:rsidRPr="00F922A0">
        <w:rPr>
          <w:spacing w:val="-2"/>
        </w:rPr>
        <w:t xml:space="preserve"> </w:t>
      </w:r>
      <w:r w:rsidRPr="00F922A0">
        <w:t>кризисы</w:t>
      </w:r>
    </w:p>
    <w:p w:rsidR="00755FD3" w:rsidRPr="00F922A0" w:rsidRDefault="007E3FA8">
      <w:pPr>
        <w:pStyle w:val="a3"/>
        <w:ind w:right="415"/>
      </w:pPr>
      <w:r w:rsidRPr="00F922A0">
        <w:t>Гонка</w:t>
      </w:r>
      <w:r w:rsidRPr="00F922A0">
        <w:rPr>
          <w:spacing w:val="-15"/>
        </w:rPr>
        <w:t xml:space="preserve"> </w:t>
      </w:r>
      <w:r w:rsidRPr="00F922A0">
        <w:t>вооружений.</w:t>
      </w:r>
      <w:r w:rsidRPr="00F922A0">
        <w:rPr>
          <w:spacing w:val="-14"/>
        </w:rPr>
        <w:t xml:space="preserve"> </w:t>
      </w:r>
      <w:r w:rsidRPr="00F922A0">
        <w:t>Испытания</w:t>
      </w:r>
      <w:r w:rsidRPr="00F922A0">
        <w:rPr>
          <w:spacing w:val="-13"/>
        </w:rPr>
        <w:t xml:space="preserve"> </w:t>
      </w:r>
      <w:r w:rsidRPr="00F922A0">
        <w:t>атомного</w:t>
      </w:r>
      <w:r w:rsidRPr="00F922A0">
        <w:rPr>
          <w:spacing w:val="-13"/>
        </w:rPr>
        <w:t xml:space="preserve"> </w:t>
      </w:r>
      <w:r w:rsidRPr="00F922A0">
        <w:t>и</w:t>
      </w:r>
      <w:r w:rsidRPr="00F922A0">
        <w:rPr>
          <w:spacing w:val="-14"/>
        </w:rPr>
        <w:t xml:space="preserve"> </w:t>
      </w:r>
      <w:r w:rsidRPr="00F922A0">
        <w:t>термоядерного</w:t>
      </w:r>
      <w:r w:rsidRPr="00F922A0">
        <w:rPr>
          <w:spacing w:val="-14"/>
        </w:rPr>
        <w:t xml:space="preserve"> </w:t>
      </w:r>
      <w:r w:rsidRPr="00F922A0">
        <w:t>оружия</w:t>
      </w:r>
      <w:r w:rsidRPr="00F922A0">
        <w:rPr>
          <w:spacing w:val="-13"/>
        </w:rPr>
        <w:t xml:space="preserve"> </w:t>
      </w:r>
      <w:r w:rsidRPr="00F922A0">
        <w:t>в</w:t>
      </w:r>
      <w:r w:rsidRPr="00F922A0">
        <w:rPr>
          <w:spacing w:val="-15"/>
        </w:rPr>
        <w:t xml:space="preserve"> </w:t>
      </w:r>
      <w:r w:rsidRPr="00F922A0">
        <w:t>СССР.</w:t>
      </w:r>
      <w:r w:rsidRPr="00F922A0">
        <w:rPr>
          <w:spacing w:val="-13"/>
        </w:rPr>
        <w:t xml:space="preserve"> </w:t>
      </w:r>
      <w:r w:rsidRPr="00F922A0">
        <w:t>Ослабление</w:t>
      </w:r>
      <w:r w:rsidRPr="00F922A0">
        <w:rPr>
          <w:spacing w:val="-15"/>
        </w:rPr>
        <w:t xml:space="preserve"> </w:t>
      </w:r>
      <w:r w:rsidRPr="00F922A0">
        <w:t>международной</w:t>
      </w:r>
      <w:r w:rsidRPr="00F922A0">
        <w:rPr>
          <w:spacing w:val="-57"/>
        </w:rPr>
        <w:t xml:space="preserve"> </w:t>
      </w:r>
      <w:r w:rsidRPr="00F922A0">
        <w:t>напряженности</w:t>
      </w:r>
      <w:r w:rsidRPr="00F922A0">
        <w:rPr>
          <w:spacing w:val="1"/>
        </w:rPr>
        <w:t xml:space="preserve"> </w:t>
      </w:r>
      <w:r w:rsidRPr="00F922A0">
        <w:t>после</w:t>
      </w:r>
      <w:r w:rsidRPr="00F922A0">
        <w:rPr>
          <w:spacing w:val="1"/>
        </w:rPr>
        <w:t xml:space="preserve"> </w:t>
      </w:r>
      <w:r w:rsidRPr="00F922A0">
        <w:t>смерти</w:t>
      </w:r>
      <w:r w:rsidRPr="00F922A0">
        <w:rPr>
          <w:spacing w:val="1"/>
        </w:rPr>
        <w:t xml:space="preserve"> </w:t>
      </w:r>
      <w:r w:rsidRPr="00F922A0">
        <w:t>И.</w:t>
      </w:r>
      <w:r w:rsidRPr="00F922A0">
        <w:rPr>
          <w:spacing w:val="1"/>
        </w:rPr>
        <w:t xml:space="preserve"> </w:t>
      </w:r>
      <w:r w:rsidRPr="00F922A0">
        <w:t>Сталина.</w:t>
      </w:r>
      <w:r w:rsidRPr="00F922A0">
        <w:rPr>
          <w:spacing w:val="1"/>
        </w:rPr>
        <w:t xml:space="preserve"> </w:t>
      </w:r>
      <w:r w:rsidRPr="00F922A0">
        <w:t>Нормализация</w:t>
      </w:r>
      <w:r w:rsidRPr="00F922A0">
        <w:rPr>
          <w:spacing w:val="1"/>
        </w:rPr>
        <w:t xml:space="preserve"> </w:t>
      </w:r>
      <w:r w:rsidRPr="00F922A0">
        <w:t>советско-югославских</w:t>
      </w:r>
      <w:r w:rsidRPr="00F922A0">
        <w:rPr>
          <w:spacing w:val="1"/>
        </w:rPr>
        <w:t xml:space="preserve"> </w:t>
      </w:r>
      <w:r w:rsidRPr="00F922A0">
        <w:t>отношений.</w:t>
      </w:r>
      <w:r w:rsidRPr="00F922A0">
        <w:rPr>
          <w:spacing w:val="1"/>
        </w:rPr>
        <w:t xml:space="preserve"> </w:t>
      </w:r>
      <w:r w:rsidRPr="00F922A0">
        <w:t>Организация</w:t>
      </w:r>
      <w:r w:rsidRPr="00F922A0">
        <w:rPr>
          <w:spacing w:val="1"/>
        </w:rPr>
        <w:t xml:space="preserve"> </w:t>
      </w:r>
      <w:r w:rsidRPr="00F922A0">
        <w:t>Варшавского</w:t>
      </w:r>
      <w:r w:rsidRPr="00F922A0">
        <w:rPr>
          <w:spacing w:val="1"/>
        </w:rPr>
        <w:t xml:space="preserve"> </w:t>
      </w:r>
      <w:r w:rsidRPr="00F922A0">
        <w:t>договора.</w:t>
      </w:r>
      <w:r w:rsidRPr="00F922A0">
        <w:rPr>
          <w:spacing w:val="1"/>
        </w:rPr>
        <w:t xml:space="preserve"> </w:t>
      </w:r>
      <w:r w:rsidRPr="00F922A0">
        <w:t>Ракетно-космическое</w:t>
      </w:r>
      <w:r w:rsidRPr="00F922A0">
        <w:rPr>
          <w:spacing w:val="1"/>
        </w:rPr>
        <w:t xml:space="preserve"> </w:t>
      </w:r>
      <w:r w:rsidRPr="00F922A0">
        <w:t>соперничество.</w:t>
      </w:r>
      <w:r w:rsidRPr="00F922A0">
        <w:rPr>
          <w:spacing w:val="1"/>
        </w:rPr>
        <w:t xml:space="preserve"> </w:t>
      </w:r>
      <w:r w:rsidRPr="00F922A0">
        <w:t>Первый</w:t>
      </w:r>
      <w:r w:rsidRPr="00F922A0">
        <w:rPr>
          <w:spacing w:val="1"/>
        </w:rPr>
        <w:t xml:space="preserve"> </w:t>
      </w:r>
      <w:r w:rsidRPr="00F922A0">
        <w:t>искусственный</w:t>
      </w:r>
      <w:r w:rsidRPr="00F922A0">
        <w:rPr>
          <w:spacing w:val="1"/>
        </w:rPr>
        <w:t xml:space="preserve"> </w:t>
      </w:r>
      <w:r w:rsidRPr="00F922A0">
        <w:t>спутник</w:t>
      </w:r>
      <w:r w:rsidRPr="00F922A0">
        <w:rPr>
          <w:spacing w:val="-4"/>
        </w:rPr>
        <w:t xml:space="preserve"> </w:t>
      </w:r>
      <w:r w:rsidRPr="00F922A0">
        <w:t>Земли.</w:t>
      </w:r>
      <w:r w:rsidRPr="00F922A0">
        <w:rPr>
          <w:spacing w:val="-3"/>
        </w:rPr>
        <w:t xml:space="preserve"> </w:t>
      </w:r>
      <w:r w:rsidRPr="00F922A0">
        <w:t>Первый</w:t>
      </w:r>
      <w:r w:rsidRPr="00F922A0">
        <w:rPr>
          <w:spacing w:val="-5"/>
        </w:rPr>
        <w:t xml:space="preserve"> </w:t>
      </w:r>
      <w:r w:rsidRPr="00F922A0">
        <w:t>полет</w:t>
      </w:r>
      <w:r w:rsidRPr="00F922A0">
        <w:rPr>
          <w:spacing w:val="-4"/>
        </w:rPr>
        <w:t xml:space="preserve"> </w:t>
      </w:r>
      <w:r w:rsidRPr="00F922A0">
        <w:t>человека</w:t>
      </w:r>
      <w:r w:rsidRPr="00F922A0">
        <w:rPr>
          <w:spacing w:val="-4"/>
        </w:rPr>
        <w:t xml:space="preserve"> </w:t>
      </w:r>
      <w:r w:rsidRPr="00F922A0">
        <w:t>в</w:t>
      </w:r>
      <w:r w:rsidRPr="00F922A0">
        <w:rPr>
          <w:spacing w:val="-4"/>
        </w:rPr>
        <w:t xml:space="preserve"> </w:t>
      </w:r>
      <w:r w:rsidRPr="00F922A0">
        <w:t>космос. «Доктрина</w:t>
      </w:r>
      <w:r w:rsidRPr="00F922A0">
        <w:rPr>
          <w:spacing w:val="-4"/>
        </w:rPr>
        <w:t xml:space="preserve"> </w:t>
      </w:r>
      <w:r w:rsidRPr="00F922A0">
        <w:t>Эйзенхауэра».</w:t>
      </w:r>
      <w:r w:rsidRPr="00F922A0">
        <w:rPr>
          <w:spacing w:val="-1"/>
        </w:rPr>
        <w:t xml:space="preserve"> </w:t>
      </w:r>
      <w:r w:rsidRPr="00F922A0">
        <w:t>Визит</w:t>
      </w:r>
      <w:r w:rsidRPr="00F922A0">
        <w:rPr>
          <w:spacing w:val="-4"/>
        </w:rPr>
        <w:t xml:space="preserve"> </w:t>
      </w:r>
      <w:r w:rsidRPr="00F922A0">
        <w:t>Н.</w:t>
      </w:r>
      <w:r w:rsidRPr="00F922A0">
        <w:rPr>
          <w:spacing w:val="-6"/>
        </w:rPr>
        <w:t xml:space="preserve"> </w:t>
      </w:r>
      <w:r w:rsidRPr="00F922A0">
        <w:t>Хрущева</w:t>
      </w:r>
      <w:r w:rsidRPr="00F922A0">
        <w:rPr>
          <w:spacing w:val="-4"/>
        </w:rPr>
        <w:t xml:space="preserve"> </w:t>
      </w:r>
      <w:r w:rsidRPr="00F922A0">
        <w:t>в</w:t>
      </w:r>
      <w:r w:rsidRPr="00F922A0">
        <w:rPr>
          <w:spacing w:val="-4"/>
        </w:rPr>
        <w:t xml:space="preserve"> </w:t>
      </w:r>
      <w:r w:rsidRPr="00F922A0">
        <w:t>США.</w:t>
      </w:r>
      <w:r w:rsidRPr="00F922A0">
        <w:rPr>
          <w:spacing w:val="-58"/>
        </w:rPr>
        <w:t xml:space="preserve"> </w:t>
      </w:r>
      <w:r w:rsidRPr="00F922A0">
        <w:t>Ухудшение</w:t>
      </w:r>
      <w:r w:rsidRPr="00F922A0">
        <w:rPr>
          <w:spacing w:val="1"/>
        </w:rPr>
        <w:t xml:space="preserve"> </w:t>
      </w:r>
      <w:r w:rsidRPr="00F922A0">
        <w:t>советско-американских</w:t>
      </w:r>
      <w:r w:rsidRPr="00F922A0">
        <w:rPr>
          <w:spacing w:val="1"/>
        </w:rPr>
        <w:t xml:space="preserve"> </w:t>
      </w:r>
      <w:r w:rsidRPr="00F922A0">
        <w:t>отношений</w:t>
      </w:r>
      <w:r w:rsidRPr="00F922A0">
        <w:rPr>
          <w:spacing w:val="1"/>
        </w:rPr>
        <w:t xml:space="preserve"> </w:t>
      </w:r>
      <w:r w:rsidRPr="00F922A0">
        <w:t>в</w:t>
      </w:r>
      <w:r w:rsidRPr="00F922A0">
        <w:rPr>
          <w:spacing w:val="1"/>
        </w:rPr>
        <w:t xml:space="preserve"> </w:t>
      </w:r>
      <w:r w:rsidRPr="00F922A0">
        <w:t>1960–1961</w:t>
      </w:r>
      <w:r w:rsidRPr="00F922A0">
        <w:rPr>
          <w:spacing w:val="1"/>
        </w:rPr>
        <w:t xml:space="preserve"> </w:t>
      </w:r>
      <w:r w:rsidRPr="00F922A0">
        <w:t>гг.</w:t>
      </w:r>
      <w:r w:rsidRPr="00F922A0">
        <w:rPr>
          <w:spacing w:val="1"/>
        </w:rPr>
        <w:t xml:space="preserve"> </w:t>
      </w:r>
      <w:r w:rsidRPr="00F922A0">
        <w:t>Д.</w:t>
      </w:r>
      <w:r w:rsidRPr="00F922A0">
        <w:rPr>
          <w:spacing w:val="1"/>
        </w:rPr>
        <w:t xml:space="preserve"> </w:t>
      </w:r>
      <w:r w:rsidRPr="00F922A0">
        <w:t>Кеннеди.</w:t>
      </w:r>
      <w:r w:rsidRPr="00F922A0">
        <w:rPr>
          <w:spacing w:val="1"/>
        </w:rPr>
        <w:t xml:space="preserve"> </w:t>
      </w:r>
      <w:r w:rsidRPr="00F922A0">
        <w:t>Берлинский</w:t>
      </w:r>
      <w:r w:rsidRPr="00F922A0">
        <w:rPr>
          <w:spacing w:val="1"/>
        </w:rPr>
        <w:t xml:space="preserve"> </w:t>
      </w:r>
      <w:r w:rsidRPr="00F922A0">
        <w:t>кризис.</w:t>
      </w:r>
      <w:r w:rsidRPr="00F922A0">
        <w:rPr>
          <w:spacing w:val="1"/>
        </w:rPr>
        <w:t xml:space="preserve"> </w:t>
      </w:r>
      <w:r w:rsidRPr="00F922A0">
        <w:t>Карибский</w:t>
      </w:r>
      <w:r w:rsidRPr="00F922A0">
        <w:rPr>
          <w:spacing w:val="-3"/>
        </w:rPr>
        <w:t xml:space="preserve"> </w:t>
      </w:r>
      <w:r w:rsidRPr="00F922A0">
        <w:t>кризис. Договор</w:t>
      </w:r>
      <w:r w:rsidRPr="00F922A0">
        <w:rPr>
          <w:spacing w:val="-1"/>
        </w:rPr>
        <w:t xml:space="preserve"> </w:t>
      </w:r>
      <w:r w:rsidRPr="00F922A0">
        <w:t>о запрещении</w:t>
      </w:r>
      <w:r w:rsidRPr="00F922A0">
        <w:rPr>
          <w:spacing w:val="-1"/>
        </w:rPr>
        <w:t xml:space="preserve"> </w:t>
      </w:r>
      <w:r w:rsidRPr="00F922A0">
        <w:t>ядерных</w:t>
      </w:r>
      <w:r w:rsidRPr="00F922A0">
        <w:rPr>
          <w:spacing w:val="-1"/>
        </w:rPr>
        <w:t xml:space="preserve"> </w:t>
      </w:r>
      <w:r w:rsidRPr="00F922A0">
        <w:t>испытаний</w:t>
      </w:r>
      <w:r w:rsidRPr="00F922A0">
        <w:rPr>
          <w:spacing w:val="-1"/>
        </w:rPr>
        <w:t xml:space="preserve"> </w:t>
      </w:r>
      <w:r w:rsidRPr="00F922A0">
        <w:t>в</w:t>
      </w:r>
      <w:r w:rsidRPr="00F922A0">
        <w:rPr>
          <w:spacing w:val="-1"/>
        </w:rPr>
        <w:t xml:space="preserve"> </w:t>
      </w:r>
      <w:r w:rsidRPr="00F922A0">
        <w:t>трех</w:t>
      </w:r>
      <w:r w:rsidRPr="00F922A0">
        <w:rPr>
          <w:spacing w:val="-2"/>
        </w:rPr>
        <w:t xml:space="preserve"> </w:t>
      </w:r>
      <w:r w:rsidRPr="00F922A0">
        <w:t>средах.</w:t>
      </w:r>
    </w:p>
    <w:p w:rsidR="00755FD3" w:rsidRPr="00F922A0" w:rsidRDefault="007E3FA8">
      <w:pPr>
        <w:pStyle w:val="11"/>
      </w:pPr>
      <w:r w:rsidRPr="00F922A0">
        <w:t>Дальний</w:t>
      </w:r>
      <w:r w:rsidRPr="00F922A0">
        <w:rPr>
          <w:spacing w:val="-3"/>
        </w:rPr>
        <w:t xml:space="preserve"> </w:t>
      </w:r>
      <w:r w:rsidRPr="00F922A0">
        <w:t>Восток</w:t>
      </w:r>
      <w:r w:rsidRPr="00F922A0">
        <w:rPr>
          <w:spacing w:val="-1"/>
        </w:rPr>
        <w:t xml:space="preserve"> </w:t>
      </w:r>
      <w:r w:rsidRPr="00F922A0">
        <w:t>в</w:t>
      </w:r>
      <w:r w:rsidRPr="00F922A0">
        <w:rPr>
          <w:spacing w:val="-2"/>
        </w:rPr>
        <w:t xml:space="preserve"> </w:t>
      </w:r>
      <w:r w:rsidRPr="00F922A0">
        <w:t>40–70-е</w:t>
      </w:r>
      <w:r w:rsidRPr="00F922A0">
        <w:rPr>
          <w:spacing w:val="-1"/>
        </w:rPr>
        <w:t xml:space="preserve"> </w:t>
      </w:r>
      <w:r w:rsidRPr="00F922A0">
        <w:t>гг.</w:t>
      </w:r>
      <w:r w:rsidRPr="00F922A0">
        <w:rPr>
          <w:spacing w:val="-1"/>
        </w:rPr>
        <w:t xml:space="preserve"> </w:t>
      </w:r>
      <w:r w:rsidRPr="00F922A0">
        <w:t>Войны</w:t>
      </w:r>
      <w:r w:rsidRPr="00F922A0">
        <w:rPr>
          <w:spacing w:val="-1"/>
        </w:rPr>
        <w:t xml:space="preserve"> </w:t>
      </w:r>
      <w:r w:rsidRPr="00F922A0">
        <w:t>и</w:t>
      </w:r>
      <w:r w:rsidRPr="00F922A0">
        <w:rPr>
          <w:spacing w:val="-2"/>
        </w:rPr>
        <w:t xml:space="preserve"> </w:t>
      </w:r>
      <w:r w:rsidRPr="00F922A0">
        <w:t>революции</w:t>
      </w:r>
    </w:p>
    <w:p w:rsidR="00755FD3" w:rsidRPr="00F922A0" w:rsidRDefault="007E3FA8">
      <w:pPr>
        <w:ind w:left="600" w:right="415"/>
        <w:jc w:val="both"/>
        <w:rPr>
          <w:sz w:val="24"/>
        </w:rPr>
      </w:pPr>
      <w:r w:rsidRPr="00F922A0">
        <w:rPr>
          <w:i/>
          <w:sz w:val="24"/>
        </w:rPr>
        <w:t xml:space="preserve">Гражданская война в Китае. </w:t>
      </w:r>
      <w:r w:rsidRPr="00F922A0">
        <w:rPr>
          <w:sz w:val="24"/>
        </w:rPr>
        <w:t xml:space="preserve">Образование КНР. Война в Корее. </w:t>
      </w:r>
      <w:r w:rsidRPr="00F922A0">
        <w:rPr>
          <w:i/>
          <w:sz w:val="24"/>
        </w:rPr>
        <w:t>Национально-освободительные и</w:t>
      </w:r>
      <w:r w:rsidRPr="00F922A0">
        <w:rPr>
          <w:i/>
          <w:spacing w:val="1"/>
          <w:sz w:val="24"/>
        </w:rPr>
        <w:t xml:space="preserve"> </w:t>
      </w:r>
      <w:r w:rsidRPr="00F922A0">
        <w:rPr>
          <w:i/>
          <w:sz w:val="24"/>
        </w:rPr>
        <w:t xml:space="preserve">коммунистические движения в Юго-Восточной Азии. Индокитайские войны. </w:t>
      </w:r>
      <w:r w:rsidRPr="00F922A0">
        <w:rPr>
          <w:sz w:val="24"/>
        </w:rPr>
        <w:t>Поражение США и их</w:t>
      </w:r>
      <w:r w:rsidRPr="00F922A0">
        <w:rPr>
          <w:spacing w:val="1"/>
          <w:sz w:val="24"/>
        </w:rPr>
        <w:t xml:space="preserve"> </w:t>
      </w:r>
      <w:r w:rsidRPr="00F922A0">
        <w:rPr>
          <w:sz w:val="24"/>
        </w:rPr>
        <w:t>союзников</w:t>
      </w:r>
      <w:r w:rsidRPr="00F922A0">
        <w:rPr>
          <w:spacing w:val="-1"/>
          <w:sz w:val="24"/>
        </w:rPr>
        <w:t xml:space="preserve"> </w:t>
      </w:r>
      <w:r w:rsidRPr="00F922A0">
        <w:rPr>
          <w:sz w:val="24"/>
        </w:rPr>
        <w:t>в</w:t>
      </w:r>
      <w:r w:rsidRPr="00F922A0">
        <w:rPr>
          <w:spacing w:val="-1"/>
          <w:sz w:val="24"/>
        </w:rPr>
        <w:t xml:space="preserve"> </w:t>
      </w:r>
      <w:r w:rsidRPr="00F922A0">
        <w:rPr>
          <w:sz w:val="24"/>
        </w:rPr>
        <w:t>Индокитае. Советско-китайский конфликт.</w:t>
      </w:r>
    </w:p>
    <w:p w:rsidR="00755FD3" w:rsidRPr="00F922A0" w:rsidRDefault="007E3FA8">
      <w:pPr>
        <w:pStyle w:val="11"/>
        <w:spacing w:before="2"/>
        <w:jc w:val="left"/>
      </w:pPr>
      <w:r w:rsidRPr="00F922A0">
        <w:t>«Разрядка»</w:t>
      </w:r>
    </w:p>
    <w:p w:rsidR="00755FD3" w:rsidRPr="00F922A0" w:rsidRDefault="007E3FA8">
      <w:pPr>
        <w:pStyle w:val="a3"/>
        <w:ind w:right="418"/>
      </w:pPr>
      <w:r w:rsidRPr="00F922A0">
        <w:t>Причины</w:t>
      </w:r>
      <w:r w:rsidRPr="00F922A0">
        <w:rPr>
          <w:spacing w:val="-9"/>
        </w:rPr>
        <w:t xml:space="preserve"> </w:t>
      </w:r>
      <w:r w:rsidRPr="00F922A0">
        <w:t>«разрядки».</w:t>
      </w:r>
      <w:r w:rsidRPr="00F922A0">
        <w:rPr>
          <w:spacing w:val="-10"/>
        </w:rPr>
        <w:t xml:space="preserve"> </w:t>
      </w:r>
      <w:r w:rsidRPr="00F922A0">
        <w:t>Визиты</w:t>
      </w:r>
      <w:r w:rsidRPr="00F922A0">
        <w:rPr>
          <w:spacing w:val="-12"/>
        </w:rPr>
        <w:t xml:space="preserve"> </w:t>
      </w:r>
      <w:r w:rsidRPr="00F922A0">
        <w:t>Р.</w:t>
      </w:r>
      <w:r w:rsidRPr="00F922A0">
        <w:rPr>
          <w:spacing w:val="-12"/>
        </w:rPr>
        <w:t xml:space="preserve"> </w:t>
      </w:r>
      <w:r w:rsidRPr="00F922A0">
        <w:t>Никсона</w:t>
      </w:r>
      <w:r w:rsidRPr="00F922A0">
        <w:rPr>
          <w:spacing w:val="-13"/>
        </w:rPr>
        <w:t xml:space="preserve"> </w:t>
      </w:r>
      <w:r w:rsidRPr="00F922A0">
        <w:t>в</w:t>
      </w:r>
      <w:r w:rsidRPr="00F922A0">
        <w:rPr>
          <w:spacing w:val="-13"/>
        </w:rPr>
        <w:t xml:space="preserve"> </w:t>
      </w:r>
      <w:r w:rsidRPr="00F922A0">
        <w:t>КНР</w:t>
      </w:r>
      <w:r w:rsidRPr="00F922A0">
        <w:rPr>
          <w:spacing w:val="-12"/>
        </w:rPr>
        <w:t xml:space="preserve"> </w:t>
      </w:r>
      <w:r w:rsidRPr="00F922A0">
        <w:t>и</w:t>
      </w:r>
      <w:r w:rsidRPr="00F922A0">
        <w:rPr>
          <w:spacing w:val="-12"/>
        </w:rPr>
        <w:t xml:space="preserve"> </w:t>
      </w:r>
      <w:r w:rsidRPr="00F922A0">
        <w:t>СССР.</w:t>
      </w:r>
      <w:r w:rsidRPr="00F922A0">
        <w:rPr>
          <w:spacing w:val="-12"/>
        </w:rPr>
        <w:t xml:space="preserve"> </w:t>
      </w:r>
      <w:r w:rsidRPr="00F922A0">
        <w:t>Договор</w:t>
      </w:r>
      <w:r w:rsidRPr="00F922A0">
        <w:rPr>
          <w:spacing w:val="-12"/>
        </w:rPr>
        <w:t xml:space="preserve"> </w:t>
      </w:r>
      <w:r w:rsidRPr="00F922A0">
        <w:t>ОСВ-1</w:t>
      </w:r>
      <w:r w:rsidRPr="00F922A0">
        <w:rPr>
          <w:spacing w:val="-12"/>
        </w:rPr>
        <w:t xml:space="preserve"> </w:t>
      </w:r>
      <w:r w:rsidRPr="00F922A0">
        <w:t>и</w:t>
      </w:r>
      <w:r w:rsidRPr="00F922A0">
        <w:rPr>
          <w:spacing w:val="-11"/>
        </w:rPr>
        <w:t xml:space="preserve"> </w:t>
      </w:r>
      <w:r w:rsidRPr="00F922A0">
        <w:t>об</w:t>
      </w:r>
      <w:r w:rsidRPr="00F922A0">
        <w:rPr>
          <w:spacing w:val="-10"/>
        </w:rPr>
        <w:t xml:space="preserve"> </w:t>
      </w:r>
      <w:r w:rsidRPr="00F922A0">
        <w:t>ограничении</w:t>
      </w:r>
      <w:r w:rsidRPr="00F922A0">
        <w:rPr>
          <w:spacing w:val="-11"/>
        </w:rPr>
        <w:t xml:space="preserve"> </w:t>
      </w:r>
      <w:r w:rsidRPr="00F922A0">
        <w:t>ПРО.</w:t>
      </w:r>
      <w:r w:rsidRPr="00F922A0">
        <w:rPr>
          <w:spacing w:val="-13"/>
        </w:rPr>
        <w:t xml:space="preserve"> </w:t>
      </w:r>
      <w:r w:rsidRPr="00F922A0">
        <w:t>Новая</w:t>
      </w:r>
      <w:r w:rsidRPr="00F922A0">
        <w:rPr>
          <w:spacing w:val="-57"/>
        </w:rPr>
        <w:t xml:space="preserve"> </w:t>
      </w:r>
      <w:r w:rsidRPr="00F922A0">
        <w:t>восточная</w:t>
      </w:r>
      <w:r w:rsidRPr="00F922A0">
        <w:rPr>
          <w:spacing w:val="1"/>
        </w:rPr>
        <w:t xml:space="preserve"> </w:t>
      </w:r>
      <w:r w:rsidRPr="00F922A0">
        <w:t>политика</w:t>
      </w:r>
      <w:r w:rsidRPr="00F922A0">
        <w:rPr>
          <w:spacing w:val="1"/>
        </w:rPr>
        <w:t xml:space="preserve"> </w:t>
      </w:r>
      <w:r w:rsidRPr="00F922A0">
        <w:t>ФРГ.</w:t>
      </w:r>
      <w:r w:rsidRPr="00F922A0">
        <w:rPr>
          <w:spacing w:val="1"/>
        </w:rPr>
        <w:t xml:space="preserve"> </w:t>
      </w:r>
      <w:r w:rsidRPr="00F922A0">
        <w:t>Хельсинкский</w:t>
      </w:r>
      <w:r w:rsidRPr="00F922A0">
        <w:rPr>
          <w:spacing w:val="1"/>
        </w:rPr>
        <w:t xml:space="preserve"> </w:t>
      </w:r>
      <w:r w:rsidRPr="00F922A0">
        <w:t>акт.</w:t>
      </w:r>
      <w:r w:rsidRPr="00F922A0">
        <w:rPr>
          <w:spacing w:val="1"/>
        </w:rPr>
        <w:t xml:space="preserve"> </w:t>
      </w:r>
      <w:r w:rsidRPr="00F922A0">
        <w:t>Договор</w:t>
      </w:r>
      <w:r w:rsidRPr="00F922A0">
        <w:rPr>
          <w:spacing w:val="1"/>
        </w:rPr>
        <w:t xml:space="preserve"> </w:t>
      </w:r>
      <w:r w:rsidRPr="00F922A0">
        <w:t>ОСВ-2.</w:t>
      </w:r>
      <w:r w:rsidRPr="00F922A0">
        <w:rPr>
          <w:spacing w:val="1"/>
        </w:rPr>
        <w:t xml:space="preserve"> </w:t>
      </w:r>
      <w:r w:rsidRPr="00F922A0">
        <w:t>Ракетный</w:t>
      </w:r>
      <w:r w:rsidRPr="00F922A0">
        <w:rPr>
          <w:spacing w:val="1"/>
        </w:rPr>
        <w:t xml:space="preserve"> </w:t>
      </w:r>
      <w:r w:rsidRPr="00F922A0">
        <w:t>кризис</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Ввод</w:t>
      </w:r>
      <w:r w:rsidRPr="00F922A0">
        <w:rPr>
          <w:spacing w:val="1"/>
        </w:rPr>
        <w:t xml:space="preserve"> </w:t>
      </w:r>
      <w:r w:rsidRPr="00F922A0">
        <w:t>советских</w:t>
      </w:r>
      <w:r w:rsidRPr="00F922A0">
        <w:rPr>
          <w:spacing w:val="1"/>
        </w:rPr>
        <w:t xml:space="preserve"> </w:t>
      </w:r>
      <w:r w:rsidRPr="00F922A0">
        <w:t>войск</w:t>
      </w:r>
      <w:r w:rsidRPr="00F922A0">
        <w:rPr>
          <w:spacing w:val="-1"/>
        </w:rPr>
        <w:t xml:space="preserve"> </w:t>
      </w:r>
      <w:r w:rsidRPr="00F922A0">
        <w:t>в</w:t>
      </w:r>
      <w:r w:rsidRPr="00F922A0">
        <w:rPr>
          <w:spacing w:val="-1"/>
        </w:rPr>
        <w:t xml:space="preserve"> </w:t>
      </w:r>
      <w:r w:rsidRPr="00F922A0">
        <w:t>Афганистан.</w:t>
      </w:r>
      <w:r w:rsidRPr="00F922A0">
        <w:rPr>
          <w:spacing w:val="-1"/>
        </w:rPr>
        <w:t xml:space="preserve"> </w:t>
      </w:r>
      <w:r w:rsidRPr="00F922A0">
        <w:t>Возвращение</w:t>
      </w:r>
      <w:r w:rsidRPr="00F922A0">
        <w:rPr>
          <w:spacing w:val="-1"/>
        </w:rPr>
        <w:t xml:space="preserve"> </w:t>
      </w:r>
      <w:r w:rsidRPr="00F922A0">
        <w:t>к</w:t>
      </w:r>
      <w:r w:rsidRPr="00F922A0">
        <w:rPr>
          <w:spacing w:val="-3"/>
        </w:rPr>
        <w:t xml:space="preserve"> </w:t>
      </w:r>
      <w:r w:rsidRPr="00F922A0">
        <w:t>политике «холодной войны».</w:t>
      </w:r>
    </w:p>
    <w:p w:rsidR="00755FD3" w:rsidRPr="00F922A0" w:rsidRDefault="007E3FA8">
      <w:pPr>
        <w:pStyle w:val="11"/>
        <w:spacing w:before="3"/>
      </w:pPr>
      <w:r w:rsidRPr="00F922A0">
        <w:t>Западная</w:t>
      </w:r>
      <w:r w:rsidRPr="00F922A0">
        <w:rPr>
          <w:spacing w:val="-4"/>
        </w:rPr>
        <w:t xml:space="preserve"> </w:t>
      </w:r>
      <w:r w:rsidRPr="00F922A0">
        <w:t>Европа</w:t>
      </w:r>
      <w:r w:rsidRPr="00F922A0">
        <w:rPr>
          <w:spacing w:val="-4"/>
        </w:rPr>
        <w:t xml:space="preserve"> </w:t>
      </w:r>
      <w:r w:rsidRPr="00F922A0">
        <w:t>и</w:t>
      </w:r>
      <w:r w:rsidRPr="00F922A0">
        <w:rPr>
          <w:spacing w:val="-1"/>
        </w:rPr>
        <w:t xml:space="preserve"> </w:t>
      </w:r>
      <w:r w:rsidRPr="00F922A0">
        <w:t>Северная</w:t>
      </w:r>
      <w:r w:rsidRPr="00F922A0">
        <w:rPr>
          <w:spacing w:val="-1"/>
        </w:rPr>
        <w:t xml:space="preserve"> </w:t>
      </w:r>
      <w:r w:rsidRPr="00F922A0">
        <w:t>Америка</w:t>
      </w:r>
      <w:r w:rsidRPr="00F922A0">
        <w:rPr>
          <w:spacing w:val="-1"/>
        </w:rPr>
        <w:t xml:space="preserve"> </w:t>
      </w:r>
      <w:r w:rsidRPr="00F922A0">
        <w:t>в</w:t>
      </w:r>
      <w:r w:rsidRPr="00F922A0">
        <w:rPr>
          <w:spacing w:val="-2"/>
        </w:rPr>
        <w:t xml:space="preserve"> </w:t>
      </w:r>
      <w:r w:rsidRPr="00F922A0">
        <w:t>50–80-е</w:t>
      </w:r>
      <w:r w:rsidRPr="00F922A0">
        <w:rPr>
          <w:spacing w:val="-2"/>
        </w:rPr>
        <w:t xml:space="preserve"> </w:t>
      </w:r>
      <w:r w:rsidRPr="00F922A0">
        <w:t>годы</w:t>
      </w:r>
      <w:r w:rsidRPr="00F922A0">
        <w:rPr>
          <w:spacing w:val="-1"/>
        </w:rPr>
        <w:t xml:space="preserve"> </w:t>
      </w:r>
      <w:r w:rsidRPr="00F922A0">
        <w:t>ХХ</w:t>
      </w:r>
      <w:r w:rsidRPr="00F922A0">
        <w:rPr>
          <w:spacing w:val="-2"/>
        </w:rPr>
        <w:t xml:space="preserve"> </w:t>
      </w:r>
      <w:r w:rsidRPr="00F922A0">
        <w:t>века</w:t>
      </w:r>
    </w:p>
    <w:p w:rsidR="00755FD3" w:rsidRPr="00F922A0" w:rsidRDefault="007E3FA8">
      <w:pPr>
        <w:pStyle w:val="a3"/>
        <w:spacing w:line="274" w:lineRule="exact"/>
      </w:pPr>
      <w:r w:rsidRPr="00F922A0">
        <w:t>«Общество</w:t>
      </w:r>
      <w:r w:rsidRPr="00F922A0">
        <w:rPr>
          <w:spacing w:val="15"/>
        </w:rPr>
        <w:t xml:space="preserve"> </w:t>
      </w:r>
      <w:r w:rsidRPr="00F922A0">
        <w:t>потребления».</w:t>
      </w:r>
      <w:r w:rsidRPr="00F922A0">
        <w:rPr>
          <w:spacing w:val="72"/>
        </w:rPr>
        <w:t xml:space="preserve"> </w:t>
      </w:r>
      <w:r w:rsidRPr="00F922A0">
        <w:t>Возникновение</w:t>
      </w:r>
      <w:r w:rsidRPr="00F922A0">
        <w:rPr>
          <w:spacing w:val="73"/>
        </w:rPr>
        <w:t xml:space="preserve"> </w:t>
      </w:r>
      <w:r w:rsidRPr="00F922A0">
        <w:t>Европейского</w:t>
      </w:r>
      <w:r w:rsidRPr="00F922A0">
        <w:rPr>
          <w:spacing w:val="73"/>
        </w:rPr>
        <w:t xml:space="preserve"> </w:t>
      </w:r>
      <w:r w:rsidRPr="00F922A0">
        <w:t>экономического</w:t>
      </w:r>
      <w:r w:rsidRPr="00F922A0">
        <w:rPr>
          <w:spacing w:val="73"/>
        </w:rPr>
        <w:t xml:space="preserve"> </w:t>
      </w:r>
      <w:r w:rsidRPr="00F922A0">
        <w:t>сообщества.</w:t>
      </w:r>
      <w:r w:rsidRPr="00F922A0">
        <w:rPr>
          <w:spacing w:val="73"/>
        </w:rPr>
        <w:t xml:space="preserve"> </w:t>
      </w:r>
      <w:r w:rsidRPr="00F922A0">
        <w:t>Германское</w:t>
      </w:r>
    </w:p>
    <w:p w:rsidR="00755FD3" w:rsidRPr="00F922A0" w:rsidRDefault="007E3FA8">
      <w:pPr>
        <w:ind w:left="600" w:right="414"/>
        <w:jc w:val="both"/>
        <w:rPr>
          <w:i/>
          <w:sz w:val="24"/>
        </w:rPr>
      </w:pPr>
      <w:r w:rsidRPr="00F922A0">
        <w:rPr>
          <w:sz w:val="24"/>
        </w:rPr>
        <w:t>«экономическое</w:t>
      </w:r>
      <w:r w:rsidRPr="00F922A0">
        <w:rPr>
          <w:spacing w:val="1"/>
          <w:sz w:val="24"/>
        </w:rPr>
        <w:t xml:space="preserve"> </w:t>
      </w:r>
      <w:r w:rsidRPr="00F922A0">
        <w:rPr>
          <w:sz w:val="24"/>
        </w:rPr>
        <w:t>чудо».</w:t>
      </w:r>
      <w:r w:rsidRPr="00F922A0">
        <w:rPr>
          <w:spacing w:val="1"/>
          <w:sz w:val="24"/>
        </w:rPr>
        <w:t xml:space="preserve"> </w:t>
      </w:r>
      <w:r w:rsidRPr="00F922A0">
        <w:rPr>
          <w:sz w:val="24"/>
        </w:rPr>
        <w:t>Возникновение</w:t>
      </w:r>
      <w:r w:rsidRPr="00F922A0">
        <w:rPr>
          <w:spacing w:val="1"/>
          <w:sz w:val="24"/>
        </w:rPr>
        <w:t xml:space="preserve"> </w:t>
      </w:r>
      <w:r w:rsidRPr="00F922A0">
        <w:rPr>
          <w:sz w:val="24"/>
        </w:rPr>
        <w:t>V</w:t>
      </w:r>
      <w:r w:rsidRPr="00F922A0">
        <w:rPr>
          <w:spacing w:val="1"/>
          <w:sz w:val="24"/>
        </w:rPr>
        <w:t xml:space="preserve"> </w:t>
      </w:r>
      <w:r w:rsidRPr="00F922A0">
        <w:rPr>
          <w:sz w:val="24"/>
        </w:rPr>
        <w:t>республики</w:t>
      </w:r>
      <w:r w:rsidRPr="00F922A0">
        <w:rPr>
          <w:spacing w:val="1"/>
          <w:sz w:val="24"/>
        </w:rPr>
        <w:t xml:space="preserve"> </w:t>
      </w:r>
      <w:r w:rsidRPr="00F922A0">
        <w:rPr>
          <w:sz w:val="24"/>
        </w:rPr>
        <w:t>во</w:t>
      </w:r>
      <w:r w:rsidRPr="00F922A0">
        <w:rPr>
          <w:spacing w:val="1"/>
          <w:sz w:val="24"/>
        </w:rPr>
        <w:t xml:space="preserve"> </w:t>
      </w:r>
      <w:r w:rsidRPr="00F922A0">
        <w:rPr>
          <w:sz w:val="24"/>
        </w:rPr>
        <w:t>Франции.</w:t>
      </w:r>
      <w:r w:rsidRPr="00F922A0">
        <w:rPr>
          <w:spacing w:val="1"/>
          <w:sz w:val="24"/>
        </w:rPr>
        <w:t xml:space="preserve"> </w:t>
      </w:r>
      <w:r w:rsidRPr="00F922A0">
        <w:rPr>
          <w:sz w:val="24"/>
        </w:rPr>
        <w:t>Консервативная</w:t>
      </w:r>
      <w:r w:rsidRPr="00F922A0">
        <w:rPr>
          <w:spacing w:val="1"/>
          <w:sz w:val="24"/>
        </w:rPr>
        <w:t xml:space="preserve"> </w:t>
      </w:r>
      <w:r w:rsidRPr="00F922A0">
        <w:rPr>
          <w:sz w:val="24"/>
        </w:rPr>
        <w:t>и</w:t>
      </w:r>
      <w:r w:rsidRPr="00F922A0">
        <w:rPr>
          <w:spacing w:val="1"/>
          <w:sz w:val="24"/>
        </w:rPr>
        <w:t xml:space="preserve"> </w:t>
      </w:r>
      <w:r w:rsidRPr="00F922A0">
        <w:rPr>
          <w:sz w:val="24"/>
        </w:rPr>
        <w:t>трудовая</w:t>
      </w:r>
      <w:r w:rsidRPr="00F922A0">
        <w:rPr>
          <w:spacing w:val="1"/>
          <w:sz w:val="24"/>
        </w:rPr>
        <w:t xml:space="preserve"> </w:t>
      </w:r>
      <w:r w:rsidRPr="00F922A0">
        <w:rPr>
          <w:sz w:val="24"/>
        </w:rPr>
        <w:t xml:space="preserve">Великобритания. </w:t>
      </w:r>
      <w:r w:rsidRPr="00F922A0">
        <w:rPr>
          <w:i/>
          <w:sz w:val="24"/>
        </w:rPr>
        <w:t>«Скандинавская модель» общественно-политического и социально-экономического</w:t>
      </w:r>
      <w:r w:rsidRPr="00F922A0">
        <w:rPr>
          <w:i/>
          <w:spacing w:val="1"/>
          <w:sz w:val="24"/>
        </w:rPr>
        <w:t xml:space="preserve"> </w:t>
      </w:r>
      <w:r w:rsidRPr="00F922A0">
        <w:rPr>
          <w:i/>
          <w:sz w:val="24"/>
        </w:rPr>
        <w:t>развития.</w:t>
      </w:r>
    </w:p>
    <w:p w:rsidR="00755FD3" w:rsidRPr="00F922A0" w:rsidRDefault="007E3FA8">
      <w:pPr>
        <w:pStyle w:val="a3"/>
        <w:ind w:right="424"/>
      </w:pPr>
      <w:r w:rsidRPr="00F922A0">
        <w:t>Проблема прав человека. «Бурные шестидесятые». Движение за гражданские права в США. Новые</w:t>
      </w:r>
      <w:r w:rsidRPr="00F922A0">
        <w:rPr>
          <w:spacing w:val="1"/>
        </w:rPr>
        <w:t xml:space="preserve"> </w:t>
      </w:r>
      <w:r w:rsidRPr="00F922A0">
        <w:t>течения</w:t>
      </w:r>
      <w:r w:rsidRPr="00F922A0">
        <w:rPr>
          <w:spacing w:val="-1"/>
        </w:rPr>
        <w:t xml:space="preserve"> </w:t>
      </w:r>
      <w:r w:rsidRPr="00F922A0">
        <w:t>в</w:t>
      </w:r>
      <w:r w:rsidRPr="00F922A0">
        <w:rPr>
          <w:spacing w:val="-1"/>
        </w:rPr>
        <w:t xml:space="preserve"> </w:t>
      </w:r>
      <w:r w:rsidRPr="00F922A0">
        <w:t>обществе</w:t>
      </w:r>
      <w:r w:rsidRPr="00F922A0">
        <w:rPr>
          <w:spacing w:val="-1"/>
        </w:rPr>
        <w:t xml:space="preserve"> </w:t>
      </w:r>
      <w:r w:rsidRPr="00F922A0">
        <w:t>и культуре.</w:t>
      </w:r>
    </w:p>
    <w:p w:rsidR="00755FD3" w:rsidRPr="00F922A0" w:rsidRDefault="00755FD3">
      <w:pPr>
        <w:sectPr w:rsidR="00755FD3" w:rsidRPr="00F922A0">
          <w:footerReference w:type="default" r:id="rId90"/>
          <w:pgSz w:w="11900" w:h="16840"/>
          <w:pgMar w:top="620" w:right="300" w:bottom="280" w:left="0" w:header="0" w:footer="0" w:gutter="0"/>
          <w:cols w:space="720"/>
        </w:sectPr>
      </w:pPr>
    </w:p>
    <w:p w:rsidR="00755FD3" w:rsidRPr="00F922A0" w:rsidRDefault="007E3FA8">
      <w:pPr>
        <w:pStyle w:val="a3"/>
        <w:spacing w:before="64"/>
        <w:ind w:right="415"/>
      </w:pPr>
      <w:r w:rsidRPr="00F922A0">
        <w:lastRenderedPageBreak/>
        <w:t>Информационная революция. Энергетический кризис. Экологический кризис и зеленое движение.</w:t>
      </w:r>
      <w:r w:rsidRPr="00F922A0">
        <w:rPr>
          <w:spacing w:val="1"/>
        </w:rPr>
        <w:t xml:space="preserve"> </w:t>
      </w:r>
      <w:r w:rsidRPr="00F922A0">
        <w:t>Экономические</w:t>
      </w:r>
      <w:r w:rsidRPr="00F922A0">
        <w:rPr>
          <w:spacing w:val="-9"/>
        </w:rPr>
        <w:t xml:space="preserve"> </w:t>
      </w:r>
      <w:r w:rsidRPr="00F922A0">
        <w:t>кризисы</w:t>
      </w:r>
      <w:r w:rsidRPr="00F922A0">
        <w:rPr>
          <w:spacing w:val="-8"/>
        </w:rPr>
        <w:t xml:space="preserve"> </w:t>
      </w:r>
      <w:r w:rsidRPr="00F922A0">
        <w:t>1970-х</w:t>
      </w:r>
      <w:r w:rsidRPr="00F922A0">
        <w:rPr>
          <w:spacing w:val="-6"/>
        </w:rPr>
        <w:t xml:space="preserve"> </w:t>
      </w:r>
      <w:r w:rsidRPr="00F922A0">
        <w:t>–</w:t>
      </w:r>
      <w:r w:rsidRPr="00F922A0">
        <w:rPr>
          <w:spacing w:val="-7"/>
        </w:rPr>
        <w:t xml:space="preserve"> </w:t>
      </w:r>
      <w:r w:rsidRPr="00F922A0">
        <w:t>начала</w:t>
      </w:r>
      <w:r w:rsidRPr="00F922A0">
        <w:rPr>
          <w:spacing w:val="-8"/>
        </w:rPr>
        <w:t xml:space="preserve"> </w:t>
      </w:r>
      <w:r w:rsidRPr="00F922A0">
        <w:t>1980-х</w:t>
      </w:r>
      <w:r w:rsidRPr="00F922A0">
        <w:rPr>
          <w:spacing w:val="-6"/>
        </w:rPr>
        <w:t xml:space="preserve"> </w:t>
      </w:r>
      <w:r w:rsidRPr="00F922A0">
        <w:t>гг.</w:t>
      </w:r>
      <w:r w:rsidRPr="00F922A0">
        <w:rPr>
          <w:spacing w:val="-7"/>
        </w:rPr>
        <w:t xml:space="preserve"> </w:t>
      </w:r>
      <w:r w:rsidRPr="00F922A0">
        <w:t>Демократизация</w:t>
      </w:r>
      <w:r w:rsidRPr="00F922A0">
        <w:rPr>
          <w:spacing w:val="-7"/>
        </w:rPr>
        <w:t xml:space="preserve"> </w:t>
      </w:r>
      <w:r w:rsidRPr="00F922A0">
        <w:t>стран</w:t>
      </w:r>
      <w:r w:rsidRPr="00F922A0">
        <w:rPr>
          <w:spacing w:val="-8"/>
        </w:rPr>
        <w:t xml:space="preserve"> </w:t>
      </w:r>
      <w:r w:rsidRPr="00F922A0">
        <w:t>Запада.</w:t>
      </w:r>
      <w:r w:rsidRPr="00F922A0">
        <w:rPr>
          <w:spacing w:val="-4"/>
        </w:rPr>
        <w:t xml:space="preserve"> </w:t>
      </w:r>
      <w:r w:rsidRPr="00F922A0">
        <w:rPr>
          <w:i/>
        </w:rPr>
        <w:t>Падение</w:t>
      </w:r>
      <w:r w:rsidRPr="00F922A0">
        <w:rPr>
          <w:i/>
          <w:spacing w:val="-8"/>
        </w:rPr>
        <w:t xml:space="preserve"> </w:t>
      </w:r>
      <w:r w:rsidRPr="00F922A0">
        <w:rPr>
          <w:i/>
        </w:rPr>
        <w:t>диктатур</w:t>
      </w:r>
      <w:r w:rsidRPr="00F922A0">
        <w:rPr>
          <w:i/>
          <w:spacing w:val="-8"/>
        </w:rPr>
        <w:t xml:space="preserve"> </w:t>
      </w:r>
      <w:r w:rsidRPr="00F922A0">
        <w:rPr>
          <w:i/>
        </w:rPr>
        <w:t>в</w:t>
      </w:r>
      <w:r w:rsidRPr="00F922A0">
        <w:rPr>
          <w:i/>
          <w:spacing w:val="-57"/>
        </w:rPr>
        <w:t xml:space="preserve"> </w:t>
      </w:r>
      <w:r w:rsidRPr="00F922A0">
        <w:rPr>
          <w:i/>
        </w:rPr>
        <w:t>Греции,</w:t>
      </w:r>
      <w:r w:rsidRPr="00F922A0">
        <w:rPr>
          <w:i/>
          <w:spacing w:val="-1"/>
        </w:rPr>
        <w:t xml:space="preserve"> </w:t>
      </w:r>
      <w:r w:rsidRPr="00F922A0">
        <w:rPr>
          <w:i/>
        </w:rPr>
        <w:t>Португалии</w:t>
      </w:r>
      <w:r w:rsidRPr="00F922A0">
        <w:rPr>
          <w:i/>
          <w:spacing w:val="-1"/>
        </w:rPr>
        <w:t xml:space="preserve"> </w:t>
      </w:r>
      <w:r w:rsidRPr="00F922A0">
        <w:rPr>
          <w:i/>
        </w:rPr>
        <w:t>и</w:t>
      </w:r>
      <w:r w:rsidRPr="00F922A0">
        <w:rPr>
          <w:i/>
          <w:spacing w:val="1"/>
        </w:rPr>
        <w:t xml:space="preserve"> </w:t>
      </w:r>
      <w:r w:rsidRPr="00F922A0">
        <w:rPr>
          <w:i/>
        </w:rPr>
        <w:t>Испании.</w:t>
      </w:r>
      <w:r w:rsidRPr="00F922A0">
        <w:rPr>
          <w:i/>
          <w:spacing w:val="1"/>
        </w:rPr>
        <w:t xml:space="preserve"> </w:t>
      </w:r>
      <w:r w:rsidRPr="00F922A0">
        <w:t>Неоконсерватизм.</w:t>
      </w:r>
      <w:r w:rsidRPr="00F922A0">
        <w:rPr>
          <w:spacing w:val="-1"/>
        </w:rPr>
        <w:t xml:space="preserve"> </w:t>
      </w:r>
      <w:r w:rsidRPr="00F922A0">
        <w:t>Внутренняя</w:t>
      </w:r>
      <w:r w:rsidRPr="00F922A0">
        <w:rPr>
          <w:spacing w:val="-1"/>
        </w:rPr>
        <w:t xml:space="preserve"> </w:t>
      </w:r>
      <w:r w:rsidRPr="00F922A0">
        <w:t>политика</w:t>
      </w:r>
      <w:r w:rsidRPr="00F922A0">
        <w:rPr>
          <w:spacing w:val="-2"/>
        </w:rPr>
        <w:t xml:space="preserve"> </w:t>
      </w:r>
      <w:r w:rsidRPr="00F922A0">
        <w:t>Р. Рейгана.</w:t>
      </w:r>
    </w:p>
    <w:p w:rsidR="00755FD3" w:rsidRPr="00F922A0" w:rsidRDefault="007E3FA8">
      <w:pPr>
        <w:pStyle w:val="11"/>
        <w:spacing w:before="5"/>
      </w:pPr>
      <w:r w:rsidRPr="00F922A0">
        <w:t>Достижения</w:t>
      </w:r>
      <w:r w:rsidRPr="00F922A0">
        <w:rPr>
          <w:spacing w:val="-2"/>
        </w:rPr>
        <w:t xml:space="preserve"> </w:t>
      </w:r>
      <w:r w:rsidRPr="00F922A0">
        <w:t>и</w:t>
      </w:r>
      <w:r w:rsidRPr="00F922A0">
        <w:rPr>
          <w:spacing w:val="-2"/>
        </w:rPr>
        <w:t xml:space="preserve"> </w:t>
      </w:r>
      <w:r w:rsidRPr="00F922A0">
        <w:t>кризисы</w:t>
      </w:r>
      <w:r w:rsidRPr="00F922A0">
        <w:rPr>
          <w:spacing w:val="-2"/>
        </w:rPr>
        <w:t xml:space="preserve"> </w:t>
      </w:r>
      <w:r w:rsidRPr="00F922A0">
        <w:t>социалистического</w:t>
      </w:r>
      <w:r w:rsidRPr="00F922A0">
        <w:rPr>
          <w:spacing w:val="-2"/>
        </w:rPr>
        <w:t xml:space="preserve"> </w:t>
      </w:r>
      <w:r w:rsidRPr="00F922A0">
        <w:t>мира</w:t>
      </w:r>
    </w:p>
    <w:p w:rsidR="00755FD3" w:rsidRPr="00F922A0" w:rsidRDefault="007E3FA8">
      <w:pPr>
        <w:pStyle w:val="a3"/>
        <w:ind w:right="418"/>
      </w:pPr>
      <w:r w:rsidRPr="00F922A0">
        <w:t xml:space="preserve">«Реальный социализм». Волнения в ГДР в 1953 г. </w:t>
      </w:r>
      <w:r w:rsidRPr="00F922A0">
        <w:rPr>
          <w:i/>
        </w:rPr>
        <w:t xml:space="preserve">ХХ съезд КПСС. </w:t>
      </w:r>
      <w:r w:rsidRPr="00F922A0">
        <w:t>Кризисы и восстания в Польше и</w:t>
      </w:r>
      <w:r w:rsidRPr="00F922A0">
        <w:rPr>
          <w:spacing w:val="1"/>
        </w:rPr>
        <w:t xml:space="preserve"> </w:t>
      </w:r>
      <w:r w:rsidRPr="00F922A0">
        <w:t>Венгрии в 1956 г. «Пражская весна» 1968 г. и ее подавление. Движение «Солидарность» в Польше.</w:t>
      </w:r>
      <w:r w:rsidRPr="00F922A0">
        <w:rPr>
          <w:spacing w:val="1"/>
        </w:rPr>
        <w:t xml:space="preserve"> </w:t>
      </w:r>
      <w:r w:rsidRPr="00F922A0">
        <w:t>Югославская</w:t>
      </w:r>
      <w:r w:rsidRPr="00F922A0">
        <w:rPr>
          <w:spacing w:val="-1"/>
        </w:rPr>
        <w:t xml:space="preserve"> </w:t>
      </w:r>
      <w:r w:rsidRPr="00F922A0">
        <w:t>модель социализма.</w:t>
      </w:r>
      <w:r w:rsidRPr="00F922A0">
        <w:rPr>
          <w:spacing w:val="-1"/>
        </w:rPr>
        <w:t xml:space="preserve"> </w:t>
      </w:r>
      <w:r w:rsidRPr="00F922A0">
        <w:t>Разрыв</w:t>
      </w:r>
      <w:r w:rsidRPr="00F922A0">
        <w:rPr>
          <w:spacing w:val="-1"/>
        </w:rPr>
        <w:t xml:space="preserve"> </w:t>
      </w:r>
      <w:r w:rsidRPr="00F922A0">
        <w:t>отношений Албании</w:t>
      </w:r>
      <w:r w:rsidRPr="00F922A0">
        <w:rPr>
          <w:spacing w:val="-1"/>
        </w:rPr>
        <w:t xml:space="preserve"> </w:t>
      </w:r>
      <w:r w:rsidRPr="00F922A0">
        <w:t>с</w:t>
      </w:r>
      <w:r w:rsidRPr="00F922A0">
        <w:rPr>
          <w:spacing w:val="-1"/>
        </w:rPr>
        <w:t xml:space="preserve"> </w:t>
      </w:r>
      <w:r w:rsidRPr="00F922A0">
        <w:t>СССР.</w:t>
      </w:r>
    </w:p>
    <w:p w:rsidR="00755FD3" w:rsidRPr="00F922A0" w:rsidRDefault="007E3FA8">
      <w:pPr>
        <w:ind w:left="600" w:right="416"/>
        <w:jc w:val="both"/>
        <w:rPr>
          <w:i/>
          <w:sz w:val="24"/>
        </w:rPr>
      </w:pPr>
      <w:r w:rsidRPr="00F922A0">
        <w:rPr>
          <w:sz w:val="24"/>
        </w:rPr>
        <w:t>Строительство</w:t>
      </w:r>
      <w:r w:rsidRPr="00F922A0">
        <w:rPr>
          <w:spacing w:val="1"/>
          <w:sz w:val="24"/>
        </w:rPr>
        <w:t xml:space="preserve"> </w:t>
      </w:r>
      <w:r w:rsidRPr="00F922A0">
        <w:rPr>
          <w:sz w:val="24"/>
        </w:rPr>
        <w:t>социализма</w:t>
      </w:r>
      <w:r w:rsidRPr="00F922A0">
        <w:rPr>
          <w:spacing w:val="1"/>
          <w:sz w:val="24"/>
        </w:rPr>
        <w:t xml:space="preserve"> </w:t>
      </w:r>
      <w:r w:rsidRPr="00F922A0">
        <w:rPr>
          <w:sz w:val="24"/>
        </w:rPr>
        <w:t>в</w:t>
      </w:r>
      <w:r w:rsidRPr="00F922A0">
        <w:rPr>
          <w:spacing w:val="1"/>
          <w:sz w:val="24"/>
        </w:rPr>
        <w:t xml:space="preserve"> </w:t>
      </w:r>
      <w:r w:rsidRPr="00F922A0">
        <w:rPr>
          <w:sz w:val="24"/>
        </w:rPr>
        <w:t>Китае.</w:t>
      </w:r>
      <w:r w:rsidRPr="00F922A0">
        <w:rPr>
          <w:spacing w:val="1"/>
          <w:sz w:val="24"/>
        </w:rPr>
        <w:t xml:space="preserve"> </w:t>
      </w:r>
      <w:r w:rsidRPr="00F922A0">
        <w:rPr>
          <w:i/>
          <w:sz w:val="24"/>
        </w:rPr>
        <w:t>Мао</w:t>
      </w:r>
      <w:r w:rsidRPr="00F922A0">
        <w:rPr>
          <w:i/>
          <w:spacing w:val="1"/>
          <w:sz w:val="24"/>
        </w:rPr>
        <w:t xml:space="preserve"> </w:t>
      </w:r>
      <w:r w:rsidRPr="00F922A0">
        <w:rPr>
          <w:i/>
          <w:sz w:val="24"/>
        </w:rPr>
        <w:t>Цзэдун</w:t>
      </w:r>
      <w:r w:rsidRPr="00F922A0">
        <w:rPr>
          <w:i/>
          <w:spacing w:val="1"/>
          <w:sz w:val="24"/>
        </w:rPr>
        <w:t xml:space="preserve"> </w:t>
      </w:r>
      <w:r w:rsidRPr="00F922A0">
        <w:rPr>
          <w:i/>
          <w:sz w:val="24"/>
        </w:rPr>
        <w:t>и</w:t>
      </w:r>
      <w:r w:rsidRPr="00F922A0">
        <w:rPr>
          <w:i/>
          <w:spacing w:val="1"/>
          <w:sz w:val="24"/>
        </w:rPr>
        <w:t xml:space="preserve"> </w:t>
      </w:r>
      <w:r w:rsidRPr="00F922A0">
        <w:rPr>
          <w:i/>
          <w:sz w:val="24"/>
        </w:rPr>
        <w:t>маоизм.</w:t>
      </w:r>
      <w:r w:rsidRPr="00F922A0">
        <w:rPr>
          <w:i/>
          <w:spacing w:val="1"/>
          <w:sz w:val="24"/>
        </w:rPr>
        <w:t xml:space="preserve"> </w:t>
      </w:r>
      <w:r w:rsidRPr="00F922A0">
        <w:rPr>
          <w:sz w:val="24"/>
        </w:rPr>
        <w:t>«Культурная</w:t>
      </w:r>
      <w:r w:rsidRPr="00F922A0">
        <w:rPr>
          <w:spacing w:val="1"/>
          <w:sz w:val="24"/>
        </w:rPr>
        <w:t xml:space="preserve"> </w:t>
      </w:r>
      <w:r w:rsidRPr="00F922A0">
        <w:rPr>
          <w:sz w:val="24"/>
        </w:rPr>
        <w:t>революция».</w:t>
      </w:r>
      <w:r w:rsidRPr="00F922A0">
        <w:rPr>
          <w:spacing w:val="1"/>
          <w:sz w:val="24"/>
        </w:rPr>
        <w:t xml:space="preserve"> </w:t>
      </w:r>
      <w:r w:rsidRPr="00F922A0">
        <w:rPr>
          <w:sz w:val="24"/>
        </w:rPr>
        <w:t>Рыночные</w:t>
      </w:r>
      <w:r w:rsidRPr="00F922A0">
        <w:rPr>
          <w:spacing w:val="1"/>
          <w:sz w:val="24"/>
        </w:rPr>
        <w:t xml:space="preserve"> </w:t>
      </w:r>
      <w:r w:rsidRPr="00F922A0">
        <w:rPr>
          <w:sz w:val="24"/>
        </w:rPr>
        <w:t>реформы</w:t>
      </w:r>
      <w:r w:rsidRPr="00F922A0">
        <w:rPr>
          <w:spacing w:val="-2"/>
          <w:sz w:val="24"/>
        </w:rPr>
        <w:t xml:space="preserve"> </w:t>
      </w:r>
      <w:r w:rsidRPr="00F922A0">
        <w:rPr>
          <w:sz w:val="24"/>
        </w:rPr>
        <w:t>в</w:t>
      </w:r>
      <w:r w:rsidRPr="00F922A0">
        <w:rPr>
          <w:spacing w:val="-3"/>
          <w:sz w:val="24"/>
        </w:rPr>
        <w:t xml:space="preserve"> </w:t>
      </w:r>
      <w:r w:rsidRPr="00F922A0">
        <w:rPr>
          <w:sz w:val="24"/>
        </w:rPr>
        <w:t>Китае.</w:t>
      </w:r>
      <w:r w:rsidRPr="00F922A0">
        <w:rPr>
          <w:spacing w:val="-1"/>
          <w:sz w:val="24"/>
        </w:rPr>
        <w:t xml:space="preserve"> </w:t>
      </w:r>
      <w:r w:rsidRPr="00F922A0">
        <w:rPr>
          <w:i/>
          <w:sz w:val="24"/>
        </w:rPr>
        <w:t>Коммунистический</w:t>
      </w:r>
      <w:r w:rsidRPr="00F922A0">
        <w:rPr>
          <w:i/>
          <w:spacing w:val="-2"/>
          <w:sz w:val="24"/>
        </w:rPr>
        <w:t xml:space="preserve"> </w:t>
      </w:r>
      <w:r w:rsidRPr="00F922A0">
        <w:rPr>
          <w:i/>
          <w:sz w:val="24"/>
        </w:rPr>
        <w:t>режим</w:t>
      </w:r>
      <w:r w:rsidRPr="00F922A0">
        <w:rPr>
          <w:i/>
          <w:spacing w:val="1"/>
          <w:sz w:val="24"/>
        </w:rPr>
        <w:t xml:space="preserve"> </w:t>
      </w:r>
      <w:r w:rsidRPr="00F922A0">
        <w:rPr>
          <w:i/>
          <w:sz w:val="24"/>
        </w:rPr>
        <w:t>в</w:t>
      </w:r>
      <w:r w:rsidRPr="00F922A0">
        <w:rPr>
          <w:i/>
          <w:spacing w:val="-2"/>
          <w:sz w:val="24"/>
        </w:rPr>
        <w:t xml:space="preserve"> </w:t>
      </w:r>
      <w:r w:rsidRPr="00F922A0">
        <w:rPr>
          <w:i/>
          <w:sz w:val="24"/>
        </w:rPr>
        <w:t>Северной</w:t>
      </w:r>
      <w:r w:rsidRPr="00F922A0">
        <w:rPr>
          <w:i/>
          <w:spacing w:val="-2"/>
          <w:sz w:val="24"/>
        </w:rPr>
        <w:t xml:space="preserve"> </w:t>
      </w:r>
      <w:r w:rsidRPr="00F922A0">
        <w:rPr>
          <w:i/>
          <w:sz w:val="24"/>
        </w:rPr>
        <w:t>Корее.</w:t>
      </w:r>
      <w:r w:rsidRPr="00F922A0">
        <w:rPr>
          <w:i/>
          <w:spacing w:val="-1"/>
          <w:sz w:val="24"/>
        </w:rPr>
        <w:t xml:space="preserve"> </w:t>
      </w:r>
      <w:r w:rsidRPr="00F922A0">
        <w:rPr>
          <w:i/>
          <w:sz w:val="24"/>
        </w:rPr>
        <w:t>Полпотовский</w:t>
      </w:r>
      <w:r w:rsidRPr="00F922A0">
        <w:rPr>
          <w:i/>
          <w:spacing w:val="-1"/>
          <w:sz w:val="24"/>
        </w:rPr>
        <w:t xml:space="preserve"> </w:t>
      </w:r>
      <w:r w:rsidRPr="00F922A0">
        <w:rPr>
          <w:i/>
          <w:sz w:val="24"/>
        </w:rPr>
        <w:t>режим</w:t>
      </w:r>
      <w:r w:rsidRPr="00F922A0">
        <w:rPr>
          <w:i/>
          <w:spacing w:val="-2"/>
          <w:sz w:val="24"/>
        </w:rPr>
        <w:t xml:space="preserve"> </w:t>
      </w:r>
      <w:r w:rsidRPr="00F922A0">
        <w:rPr>
          <w:i/>
          <w:sz w:val="24"/>
        </w:rPr>
        <w:t>в Камбодже.</w:t>
      </w:r>
    </w:p>
    <w:p w:rsidR="00755FD3" w:rsidRPr="00F922A0" w:rsidRDefault="007E3FA8">
      <w:pPr>
        <w:ind w:left="600" w:right="413"/>
        <w:jc w:val="both"/>
        <w:rPr>
          <w:sz w:val="24"/>
        </w:rPr>
      </w:pPr>
      <w:r w:rsidRPr="00F922A0">
        <w:rPr>
          <w:sz w:val="24"/>
        </w:rPr>
        <w:t>Перестройка в СССР и «новое мышление». Экономические и политические последствия реформ в</w:t>
      </w:r>
      <w:r w:rsidRPr="00F922A0">
        <w:rPr>
          <w:spacing w:val="1"/>
          <w:sz w:val="24"/>
        </w:rPr>
        <w:t xml:space="preserve"> </w:t>
      </w:r>
      <w:r w:rsidRPr="00F922A0">
        <w:rPr>
          <w:sz w:val="24"/>
        </w:rPr>
        <w:t xml:space="preserve">Китае. </w:t>
      </w:r>
      <w:r w:rsidRPr="00F922A0">
        <w:rPr>
          <w:i/>
          <w:sz w:val="24"/>
        </w:rPr>
        <w:t xml:space="preserve">Антикоммунистические революции в Восточной Европе. </w:t>
      </w:r>
      <w:r w:rsidRPr="00F922A0">
        <w:rPr>
          <w:sz w:val="24"/>
        </w:rPr>
        <w:t>Распад Варшавского договора, СЭВ и</w:t>
      </w:r>
      <w:r w:rsidRPr="00F922A0">
        <w:rPr>
          <w:spacing w:val="1"/>
          <w:sz w:val="24"/>
        </w:rPr>
        <w:t xml:space="preserve"> </w:t>
      </w:r>
      <w:r w:rsidRPr="00F922A0">
        <w:rPr>
          <w:sz w:val="24"/>
        </w:rPr>
        <w:t xml:space="preserve">СССР. </w:t>
      </w:r>
      <w:r w:rsidRPr="00F922A0">
        <w:rPr>
          <w:i/>
          <w:sz w:val="24"/>
        </w:rPr>
        <w:t xml:space="preserve">Воссоздание независимых государств Балтии. </w:t>
      </w:r>
      <w:r w:rsidRPr="00F922A0">
        <w:rPr>
          <w:sz w:val="24"/>
        </w:rPr>
        <w:t>Общие черты демократических преобразований.</w:t>
      </w:r>
      <w:r w:rsidRPr="00F922A0">
        <w:rPr>
          <w:spacing w:val="-57"/>
          <w:sz w:val="24"/>
        </w:rPr>
        <w:t xml:space="preserve"> </w:t>
      </w:r>
      <w:r w:rsidRPr="00F922A0">
        <w:rPr>
          <w:sz w:val="24"/>
        </w:rPr>
        <w:t>Изменение</w:t>
      </w:r>
      <w:r w:rsidRPr="00F922A0">
        <w:rPr>
          <w:spacing w:val="-12"/>
          <w:sz w:val="24"/>
        </w:rPr>
        <w:t xml:space="preserve"> </w:t>
      </w:r>
      <w:r w:rsidRPr="00F922A0">
        <w:rPr>
          <w:sz w:val="24"/>
        </w:rPr>
        <w:t>политической</w:t>
      </w:r>
      <w:r w:rsidRPr="00F922A0">
        <w:rPr>
          <w:spacing w:val="-9"/>
          <w:sz w:val="24"/>
        </w:rPr>
        <w:t xml:space="preserve"> </w:t>
      </w:r>
      <w:r w:rsidRPr="00F922A0">
        <w:rPr>
          <w:sz w:val="24"/>
        </w:rPr>
        <w:t>карты</w:t>
      </w:r>
      <w:r w:rsidRPr="00F922A0">
        <w:rPr>
          <w:spacing w:val="-10"/>
          <w:sz w:val="24"/>
        </w:rPr>
        <w:t xml:space="preserve"> </w:t>
      </w:r>
      <w:r w:rsidRPr="00F922A0">
        <w:rPr>
          <w:sz w:val="24"/>
        </w:rPr>
        <w:t>мира.</w:t>
      </w:r>
      <w:r w:rsidRPr="00F922A0">
        <w:rPr>
          <w:spacing w:val="-10"/>
          <w:sz w:val="24"/>
        </w:rPr>
        <w:t xml:space="preserve"> </w:t>
      </w:r>
      <w:r w:rsidRPr="00F922A0">
        <w:rPr>
          <w:sz w:val="24"/>
        </w:rPr>
        <w:t>Распад</w:t>
      </w:r>
      <w:r w:rsidRPr="00F922A0">
        <w:rPr>
          <w:spacing w:val="-13"/>
          <w:sz w:val="24"/>
        </w:rPr>
        <w:t xml:space="preserve"> </w:t>
      </w:r>
      <w:r w:rsidRPr="00F922A0">
        <w:rPr>
          <w:sz w:val="24"/>
        </w:rPr>
        <w:t>Югославии</w:t>
      </w:r>
      <w:r w:rsidRPr="00F922A0">
        <w:rPr>
          <w:spacing w:val="-9"/>
          <w:sz w:val="24"/>
        </w:rPr>
        <w:t xml:space="preserve"> </w:t>
      </w:r>
      <w:r w:rsidRPr="00F922A0">
        <w:rPr>
          <w:sz w:val="24"/>
        </w:rPr>
        <w:t>и</w:t>
      </w:r>
      <w:r w:rsidRPr="00F922A0">
        <w:rPr>
          <w:spacing w:val="-9"/>
          <w:sz w:val="24"/>
        </w:rPr>
        <w:t xml:space="preserve"> </w:t>
      </w:r>
      <w:r w:rsidRPr="00F922A0">
        <w:rPr>
          <w:sz w:val="24"/>
        </w:rPr>
        <w:t>войны</w:t>
      </w:r>
      <w:r w:rsidRPr="00F922A0">
        <w:rPr>
          <w:spacing w:val="-11"/>
          <w:sz w:val="24"/>
        </w:rPr>
        <w:t xml:space="preserve"> </w:t>
      </w:r>
      <w:r w:rsidRPr="00F922A0">
        <w:rPr>
          <w:sz w:val="24"/>
        </w:rPr>
        <w:t>на</w:t>
      </w:r>
      <w:r w:rsidRPr="00F922A0">
        <w:rPr>
          <w:spacing w:val="-8"/>
          <w:sz w:val="24"/>
        </w:rPr>
        <w:t xml:space="preserve"> </w:t>
      </w:r>
      <w:r w:rsidRPr="00F922A0">
        <w:rPr>
          <w:sz w:val="24"/>
        </w:rPr>
        <w:t>Балканах.</w:t>
      </w:r>
      <w:r w:rsidRPr="00F922A0">
        <w:rPr>
          <w:spacing w:val="-11"/>
          <w:sz w:val="24"/>
        </w:rPr>
        <w:t xml:space="preserve"> </w:t>
      </w:r>
      <w:r w:rsidRPr="00F922A0">
        <w:rPr>
          <w:sz w:val="24"/>
        </w:rPr>
        <w:t>Агрессия</w:t>
      </w:r>
      <w:r w:rsidRPr="00F922A0">
        <w:rPr>
          <w:spacing w:val="-10"/>
          <w:sz w:val="24"/>
        </w:rPr>
        <w:t xml:space="preserve"> </w:t>
      </w:r>
      <w:r w:rsidRPr="00F922A0">
        <w:rPr>
          <w:sz w:val="24"/>
        </w:rPr>
        <w:t>НАТО</w:t>
      </w:r>
      <w:r w:rsidRPr="00F922A0">
        <w:rPr>
          <w:spacing w:val="-11"/>
          <w:sz w:val="24"/>
        </w:rPr>
        <w:t xml:space="preserve"> </w:t>
      </w:r>
      <w:r w:rsidRPr="00F922A0">
        <w:rPr>
          <w:sz w:val="24"/>
        </w:rPr>
        <w:t>против</w:t>
      </w:r>
      <w:r w:rsidRPr="00F922A0">
        <w:rPr>
          <w:spacing w:val="-57"/>
          <w:sz w:val="24"/>
        </w:rPr>
        <w:t xml:space="preserve"> </w:t>
      </w:r>
      <w:r w:rsidRPr="00F922A0">
        <w:rPr>
          <w:sz w:val="24"/>
        </w:rPr>
        <w:t>Югославии.</w:t>
      </w:r>
    </w:p>
    <w:p w:rsidR="00755FD3" w:rsidRPr="00F922A0" w:rsidRDefault="007E3FA8">
      <w:pPr>
        <w:pStyle w:val="11"/>
        <w:spacing w:before="2"/>
      </w:pPr>
      <w:r w:rsidRPr="00F922A0">
        <w:t>Латинская</w:t>
      </w:r>
      <w:r w:rsidRPr="00F922A0">
        <w:rPr>
          <w:spacing w:val="-1"/>
        </w:rPr>
        <w:t xml:space="preserve"> </w:t>
      </w:r>
      <w:r w:rsidRPr="00F922A0">
        <w:t>Америка</w:t>
      </w:r>
      <w:r w:rsidRPr="00F922A0">
        <w:rPr>
          <w:spacing w:val="-1"/>
        </w:rPr>
        <w:t xml:space="preserve"> </w:t>
      </w:r>
      <w:r w:rsidRPr="00F922A0">
        <w:t>в</w:t>
      </w:r>
      <w:r w:rsidRPr="00F922A0">
        <w:rPr>
          <w:spacing w:val="-4"/>
        </w:rPr>
        <w:t xml:space="preserve"> </w:t>
      </w:r>
      <w:r w:rsidRPr="00F922A0">
        <w:t>1950–1990-е</w:t>
      </w:r>
      <w:r w:rsidRPr="00F922A0">
        <w:rPr>
          <w:spacing w:val="-1"/>
        </w:rPr>
        <w:t xml:space="preserve"> </w:t>
      </w:r>
      <w:r w:rsidRPr="00F922A0">
        <w:t>гг.</w:t>
      </w:r>
    </w:p>
    <w:p w:rsidR="00755FD3" w:rsidRPr="00F922A0" w:rsidRDefault="007E3FA8">
      <w:pPr>
        <w:ind w:left="600" w:right="418"/>
        <w:jc w:val="both"/>
        <w:rPr>
          <w:i/>
          <w:sz w:val="24"/>
        </w:rPr>
      </w:pPr>
      <w:r w:rsidRPr="00F922A0">
        <w:rPr>
          <w:sz w:val="24"/>
        </w:rPr>
        <w:t xml:space="preserve">Положение стран Латинской Америки в середине ХХ века. </w:t>
      </w:r>
      <w:r w:rsidRPr="00F922A0">
        <w:rPr>
          <w:i/>
          <w:sz w:val="24"/>
        </w:rPr>
        <w:t>Аграрные реформы и импортзамещающая</w:t>
      </w:r>
      <w:r w:rsidRPr="00F922A0">
        <w:rPr>
          <w:i/>
          <w:spacing w:val="-57"/>
          <w:sz w:val="24"/>
        </w:rPr>
        <w:t xml:space="preserve"> </w:t>
      </w:r>
      <w:r w:rsidRPr="00F922A0">
        <w:rPr>
          <w:i/>
          <w:sz w:val="24"/>
        </w:rPr>
        <w:t>индустриализация.</w:t>
      </w:r>
      <w:r w:rsidRPr="00F922A0">
        <w:rPr>
          <w:i/>
          <w:spacing w:val="9"/>
          <w:sz w:val="24"/>
        </w:rPr>
        <w:t xml:space="preserve"> </w:t>
      </w:r>
      <w:r w:rsidRPr="00F922A0">
        <w:rPr>
          <w:sz w:val="24"/>
        </w:rPr>
        <w:t>Революция</w:t>
      </w:r>
      <w:r w:rsidRPr="00F922A0">
        <w:rPr>
          <w:spacing w:val="8"/>
          <w:sz w:val="24"/>
        </w:rPr>
        <w:t xml:space="preserve"> </w:t>
      </w:r>
      <w:r w:rsidRPr="00F922A0">
        <w:rPr>
          <w:sz w:val="24"/>
        </w:rPr>
        <w:t>на</w:t>
      </w:r>
      <w:r w:rsidRPr="00F922A0">
        <w:rPr>
          <w:spacing w:val="7"/>
          <w:sz w:val="24"/>
        </w:rPr>
        <w:t xml:space="preserve"> </w:t>
      </w:r>
      <w:r w:rsidRPr="00F922A0">
        <w:rPr>
          <w:sz w:val="24"/>
        </w:rPr>
        <w:t>Кубе.</w:t>
      </w:r>
      <w:r w:rsidRPr="00F922A0">
        <w:rPr>
          <w:spacing w:val="11"/>
          <w:sz w:val="24"/>
        </w:rPr>
        <w:t xml:space="preserve"> </w:t>
      </w:r>
      <w:r w:rsidRPr="00F922A0">
        <w:rPr>
          <w:i/>
          <w:sz w:val="24"/>
        </w:rPr>
        <w:t>Социалистические</w:t>
      </w:r>
      <w:r w:rsidRPr="00F922A0">
        <w:rPr>
          <w:i/>
          <w:spacing w:val="8"/>
          <w:sz w:val="24"/>
        </w:rPr>
        <w:t xml:space="preserve"> </w:t>
      </w:r>
      <w:r w:rsidRPr="00F922A0">
        <w:rPr>
          <w:i/>
          <w:sz w:val="24"/>
        </w:rPr>
        <w:t>движения</w:t>
      </w:r>
      <w:r w:rsidRPr="00F922A0">
        <w:rPr>
          <w:i/>
          <w:spacing w:val="7"/>
          <w:sz w:val="24"/>
        </w:rPr>
        <w:t xml:space="preserve"> </w:t>
      </w:r>
      <w:r w:rsidRPr="00F922A0">
        <w:rPr>
          <w:i/>
          <w:sz w:val="24"/>
        </w:rPr>
        <w:t>в</w:t>
      </w:r>
      <w:r w:rsidRPr="00F922A0">
        <w:rPr>
          <w:i/>
          <w:spacing w:val="7"/>
          <w:sz w:val="24"/>
        </w:rPr>
        <w:t xml:space="preserve"> </w:t>
      </w:r>
      <w:r w:rsidRPr="00F922A0">
        <w:rPr>
          <w:i/>
          <w:sz w:val="24"/>
        </w:rPr>
        <w:t>Латинской</w:t>
      </w:r>
      <w:r w:rsidRPr="00F922A0">
        <w:rPr>
          <w:i/>
          <w:spacing w:val="10"/>
          <w:sz w:val="24"/>
        </w:rPr>
        <w:t xml:space="preserve"> </w:t>
      </w:r>
      <w:r w:rsidRPr="00F922A0">
        <w:rPr>
          <w:i/>
          <w:sz w:val="24"/>
        </w:rPr>
        <w:t>Америке.</w:t>
      </w:r>
    </w:p>
    <w:p w:rsidR="00755FD3" w:rsidRPr="00F922A0" w:rsidRDefault="007E3FA8">
      <w:pPr>
        <w:ind w:left="600" w:right="420"/>
        <w:jc w:val="both"/>
        <w:rPr>
          <w:i/>
          <w:sz w:val="24"/>
        </w:rPr>
      </w:pPr>
      <w:r w:rsidRPr="00F922A0">
        <w:rPr>
          <w:i/>
          <w:sz w:val="24"/>
        </w:rPr>
        <w:t>«Аргентинский</w:t>
      </w:r>
      <w:r w:rsidRPr="00F922A0">
        <w:rPr>
          <w:i/>
          <w:spacing w:val="-9"/>
          <w:sz w:val="24"/>
        </w:rPr>
        <w:t xml:space="preserve"> </w:t>
      </w:r>
      <w:r w:rsidRPr="00F922A0">
        <w:rPr>
          <w:i/>
          <w:sz w:val="24"/>
        </w:rPr>
        <w:t>парадокс».</w:t>
      </w:r>
      <w:r w:rsidRPr="00F922A0">
        <w:rPr>
          <w:i/>
          <w:spacing w:val="-10"/>
          <w:sz w:val="24"/>
        </w:rPr>
        <w:t xml:space="preserve"> </w:t>
      </w:r>
      <w:r w:rsidRPr="00F922A0">
        <w:rPr>
          <w:i/>
          <w:sz w:val="24"/>
        </w:rPr>
        <w:t>Экономические</w:t>
      </w:r>
      <w:r w:rsidRPr="00F922A0">
        <w:rPr>
          <w:i/>
          <w:spacing w:val="-9"/>
          <w:sz w:val="24"/>
        </w:rPr>
        <w:t xml:space="preserve"> </w:t>
      </w:r>
      <w:r w:rsidRPr="00F922A0">
        <w:rPr>
          <w:i/>
          <w:sz w:val="24"/>
        </w:rPr>
        <w:t>успехи</w:t>
      </w:r>
      <w:r w:rsidRPr="00F922A0">
        <w:rPr>
          <w:i/>
          <w:spacing w:val="-9"/>
          <w:sz w:val="24"/>
        </w:rPr>
        <w:t xml:space="preserve"> </w:t>
      </w:r>
      <w:r w:rsidRPr="00F922A0">
        <w:rPr>
          <w:i/>
          <w:sz w:val="24"/>
        </w:rPr>
        <w:t>и</w:t>
      </w:r>
      <w:r w:rsidRPr="00F922A0">
        <w:rPr>
          <w:i/>
          <w:spacing w:val="-8"/>
          <w:sz w:val="24"/>
        </w:rPr>
        <w:t xml:space="preserve"> </w:t>
      </w:r>
      <w:r w:rsidRPr="00F922A0">
        <w:rPr>
          <w:i/>
          <w:sz w:val="24"/>
        </w:rPr>
        <w:t>неудачи</w:t>
      </w:r>
      <w:r w:rsidRPr="00F922A0">
        <w:rPr>
          <w:i/>
          <w:spacing w:val="-9"/>
          <w:sz w:val="24"/>
        </w:rPr>
        <w:t xml:space="preserve"> </w:t>
      </w:r>
      <w:r w:rsidRPr="00F922A0">
        <w:rPr>
          <w:i/>
          <w:sz w:val="24"/>
        </w:rPr>
        <w:t>латиноамериканских</w:t>
      </w:r>
      <w:r w:rsidRPr="00F922A0">
        <w:rPr>
          <w:i/>
          <w:spacing w:val="-9"/>
          <w:sz w:val="24"/>
        </w:rPr>
        <w:t xml:space="preserve"> </w:t>
      </w:r>
      <w:r w:rsidRPr="00F922A0">
        <w:rPr>
          <w:i/>
          <w:sz w:val="24"/>
        </w:rPr>
        <w:t>стран.</w:t>
      </w:r>
      <w:r w:rsidRPr="00F922A0">
        <w:rPr>
          <w:i/>
          <w:spacing w:val="-9"/>
          <w:sz w:val="24"/>
        </w:rPr>
        <w:t xml:space="preserve"> </w:t>
      </w:r>
      <w:r w:rsidRPr="00F922A0">
        <w:rPr>
          <w:i/>
          <w:sz w:val="24"/>
        </w:rPr>
        <w:t>Диктатуры</w:t>
      </w:r>
      <w:r w:rsidRPr="00F922A0">
        <w:rPr>
          <w:i/>
          <w:spacing w:val="-9"/>
          <w:sz w:val="24"/>
        </w:rPr>
        <w:t xml:space="preserve"> </w:t>
      </w:r>
      <w:r w:rsidRPr="00F922A0">
        <w:rPr>
          <w:i/>
          <w:sz w:val="24"/>
        </w:rPr>
        <w:t>и</w:t>
      </w:r>
      <w:r w:rsidRPr="00F922A0">
        <w:rPr>
          <w:i/>
          <w:spacing w:val="-57"/>
          <w:sz w:val="24"/>
        </w:rPr>
        <w:t xml:space="preserve"> </w:t>
      </w:r>
      <w:r w:rsidRPr="00F922A0">
        <w:rPr>
          <w:i/>
          <w:sz w:val="24"/>
        </w:rPr>
        <w:t>демократизация</w:t>
      </w:r>
      <w:r w:rsidRPr="00F922A0">
        <w:rPr>
          <w:i/>
          <w:spacing w:val="-3"/>
          <w:sz w:val="24"/>
        </w:rPr>
        <w:t xml:space="preserve"> </w:t>
      </w:r>
      <w:r w:rsidRPr="00F922A0">
        <w:rPr>
          <w:i/>
          <w:sz w:val="24"/>
        </w:rPr>
        <w:t>в</w:t>
      </w:r>
      <w:r w:rsidRPr="00F922A0">
        <w:rPr>
          <w:i/>
          <w:spacing w:val="-2"/>
          <w:sz w:val="24"/>
        </w:rPr>
        <w:t xml:space="preserve"> </w:t>
      </w:r>
      <w:r w:rsidRPr="00F922A0">
        <w:rPr>
          <w:i/>
          <w:sz w:val="24"/>
        </w:rPr>
        <w:t>Южной</w:t>
      </w:r>
      <w:r w:rsidRPr="00F922A0">
        <w:rPr>
          <w:i/>
          <w:spacing w:val="-1"/>
          <w:sz w:val="24"/>
        </w:rPr>
        <w:t xml:space="preserve"> </w:t>
      </w:r>
      <w:r w:rsidRPr="00F922A0">
        <w:rPr>
          <w:i/>
          <w:sz w:val="24"/>
        </w:rPr>
        <w:t>Америке.</w:t>
      </w:r>
      <w:r w:rsidRPr="00F922A0">
        <w:rPr>
          <w:i/>
          <w:spacing w:val="-1"/>
          <w:sz w:val="24"/>
        </w:rPr>
        <w:t xml:space="preserve"> </w:t>
      </w:r>
      <w:r w:rsidRPr="00F922A0">
        <w:rPr>
          <w:i/>
          <w:sz w:val="24"/>
        </w:rPr>
        <w:t>Революции</w:t>
      </w:r>
      <w:r w:rsidRPr="00F922A0">
        <w:rPr>
          <w:i/>
          <w:spacing w:val="-1"/>
          <w:sz w:val="24"/>
        </w:rPr>
        <w:t xml:space="preserve"> </w:t>
      </w:r>
      <w:r w:rsidRPr="00F922A0">
        <w:rPr>
          <w:i/>
          <w:sz w:val="24"/>
        </w:rPr>
        <w:t>и</w:t>
      </w:r>
      <w:r w:rsidRPr="00F922A0">
        <w:rPr>
          <w:i/>
          <w:spacing w:val="-1"/>
          <w:sz w:val="24"/>
        </w:rPr>
        <w:t xml:space="preserve"> </w:t>
      </w:r>
      <w:r w:rsidRPr="00F922A0">
        <w:rPr>
          <w:i/>
          <w:sz w:val="24"/>
        </w:rPr>
        <w:t>гражданские</w:t>
      </w:r>
      <w:r w:rsidRPr="00F922A0">
        <w:rPr>
          <w:i/>
          <w:spacing w:val="-1"/>
          <w:sz w:val="24"/>
        </w:rPr>
        <w:t xml:space="preserve"> </w:t>
      </w:r>
      <w:r w:rsidRPr="00F922A0">
        <w:rPr>
          <w:i/>
          <w:sz w:val="24"/>
        </w:rPr>
        <w:t>войны</w:t>
      </w:r>
      <w:r w:rsidRPr="00F922A0">
        <w:rPr>
          <w:i/>
          <w:spacing w:val="-1"/>
          <w:sz w:val="24"/>
        </w:rPr>
        <w:t xml:space="preserve"> </w:t>
      </w:r>
      <w:r w:rsidRPr="00F922A0">
        <w:rPr>
          <w:i/>
          <w:sz w:val="24"/>
        </w:rPr>
        <w:t>в</w:t>
      </w:r>
      <w:r w:rsidRPr="00F922A0">
        <w:rPr>
          <w:i/>
          <w:spacing w:val="-2"/>
          <w:sz w:val="24"/>
        </w:rPr>
        <w:t xml:space="preserve"> </w:t>
      </w:r>
      <w:r w:rsidRPr="00F922A0">
        <w:rPr>
          <w:i/>
          <w:sz w:val="24"/>
        </w:rPr>
        <w:t>Центральной Америке.</w:t>
      </w:r>
    </w:p>
    <w:p w:rsidR="00755FD3" w:rsidRPr="00F922A0" w:rsidRDefault="007E3FA8">
      <w:pPr>
        <w:pStyle w:val="11"/>
        <w:spacing w:before="3"/>
      </w:pPr>
      <w:r w:rsidRPr="00F922A0">
        <w:t>Страны</w:t>
      </w:r>
      <w:r w:rsidRPr="00F922A0">
        <w:rPr>
          <w:spacing w:val="-2"/>
        </w:rPr>
        <w:t xml:space="preserve"> </w:t>
      </w:r>
      <w:r w:rsidRPr="00F922A0">
        <w:t>Азии</w:t>
      </w:r>
      <w:r w:rsidRPr="00F922A0">
        <w:rPr>
          <w:spacing w:val="-1"/>
        </w:rPr>
        <w:t xml:space="preserve"> </w:t>
      </w:r>
      <w:r w:rsidRPr="00F922A0">
        <w:t>и</w:t>
      </w:r>
      <w:r w:rsidRPr="00F922A0">
        <w:rPr>
          <w:spacing w:val="-1"/>
        </w:rPr>
        <w:t xml:space="preserve"> </w:t>
      </w:r>
      <w:r w:rsidRPr="00F922A0">
        <w:t>Африки</w:t>
      </w:r>
      <w:r w:rsidRPr="00F922A0">
        <w:rPr>
          <w:spacing w:val="-1"/>
        </w:rPr>
        <w:t xml:space="preserve"> </w:t>
      </w:r>
      <w:r w:rsidRPr="00F922A0">
        <w:t>в</w:t>
      </w:r>
      <w:r w:rsidRPr="00F922A0">
        <w:rPr>
          <w:spacing w:val="-2"/>
        </w:rPr>
        <w:t xml:space="preserve"> </w:t>
      </w:r>
      <w:r w:rsidRPr="00F922A0">
        <w:t>1940–1990-е</w:t>
      </w:r>
      <w:r w:rsidRPr="00F922A0">
        <w:rPr>
          <w:spacing w:val="-2"/>
        </w:rPr>
        <w:t xml:space="preserve"> </w:t>
      </w:r>
      <w:r w:rsidRPr="00F922A0">
        <w:t>гг.</w:t>
      </w:r>
    </w:p>
    <w:p w:rsidR="00755FD3" w:rsidRPr="00F922A0" w:rsidRDefault="007E3FA8">
      <w:pPr>
        <w:ind w:left="600" w:right="414"/>
        <w:jc w:val="both"/>
        <w:rPr>
          <w:i/>
          <w:sz w:val="24"/>
        </w:rPr>
      </w:pPr>
      <w:r w:rsidRPr="00F922A0">
        <w:rPr>
          <w:i/>
          <w:sz w:val="24"/>
        </w:rPr>
        <w:t>Колониальное общество. Роль итогов войны в подъеме антиколониальных движений в Тропической и</w:t>
      </w:r>
      <w:r w:rsidRPr="00F922A0">
        <w:rPr>
          <w:i/>
          <w:spacing w:val="1"/>
          <w:sz w:val="24"/>
        </w:rPr>
        <w:t xml:space="preserve"> </w:t>
      </w:r>
      <w:r w:rsidRPr="00F922A0">
        <w:rPr>
          <w:i/>
          <w:sz w:val="24"/>
        </w:rPr>
        <w:t xml:space="preserve">Южной Африке. </w:t>
      </w:r>
      <w:r w:rsidRPr="00F922A0">
        <w:rPr>
          <w:sz w:val="24"/>
        </w:rPr>
        <w:t xml:space="preserve">Крушение колониальной системы и ее последствия. Выбор пути развития. </w:t>
      </w:r>
      <w:r w:rsidRPr="00F922A0">
        <w:rPr>
          <w:i/>
          <w:sz w:val="24"/>
        </w:rPr>
        <w:t>Попытки</w:t>
      </w:r>
      <w:r w:rsidRPr="00F922A0">
        <w:rPr>
          <w:i/>
          <w:spacing w:val="1"/>
          <w:sz w:val="24"/>
        </w:rPr>
        <w:t xml:space="preserve"> </w:t>
      </w:r>
      <w:r w:rsidRPr="00F922A0">
        <w:rPr>
          <w:i/>
          <w:sz w:val="24"/>
        </w:rPr>
        <w:t>создания</w:t>
      </w:r>
      <w:r w:rsidRPr="00F922A0">
        <w:rPr>
          <w:i/>
          <w:spacing w:val="1"/>
          <w:sz w:val="24"/>
        </w:rPr>
        <w:t xml:space="preserve"> </w:t>
      </w:r>
      <w:r w:rsidRPr="00F922A0">
        <w:rPr>
          <w:i/>
          <w:sz w:val="24"/>
        </w:rPr>
        <w:t>демократии и</w:t>
      </w:r>
      <w:r w:rsidRPr="00F922A0">
        <w:rPr>
          <w:i/>
          <w:spacing w:val="1"/>
          <w:sz w:val="24"/>
        </w:rPr>
        <w:t xml:space="preserve"> </w:t>
      </w:r>
      <w:r w:rsidRPr="00F922A0">
        <w:rPr>
          <w:i/>
          <w:sz w:val="24"/>
        </w:rPr>
        <w:t>возникновение</w:t>
      </w:r>
      <w:r w:rsidRPr="00F922A0">
        <w:rPr>
          <w:i/>
          <w:spacing w:val="1"/>
          <w:sz w:val="24"/>
        </w:rPr>
        <w:t xml:space="preserve"> </w:t>
      </w:r>
      <w:r w:rsidRPr="00F922A0">
        <w:rPr>
          <w:i/>
          <w:sz w:val="24"/>
        </w:rPr>
        <w:t>диктатур</w:t>
      </w:r>
      <w:r w:rsidRPr="00F922A0">
        <w:rPr>
          <w:i/>
          <w:spacing w:val="1"/>
          <w:sz w:val="24"/>
        </w:rPr>
        <w:t xml:space="preserve"> </w:t>
      </w:r>
      <w:r w:rsidRPr="00F922A0">
        <w:rPr>
          <w:i/>
          <w:sz w:val="24"/>
        </w:rPr>
        <w:t>в</w:t>
      </w:r>
      <w:r w:rsidRPr="00F922A0">
        <w:rPr>
          <w:i/>
          <w:spacing w:val="1"/>
          <w:sz w:val="24"/>
        </w:rPr>
        <w:t xml:space="preserve"> </w:t>
      </w:r>
      <w:r w:rsidRPr="00F922A0">
        <w:rPr>
          <w:i/>
          <w:sz w:val="24"/>
        </w:rPr>
        <w:t>Африке.</w:t>
      </w:r>
      <w:r w:rsidRPr="00F922A0">
        <w:rPr>
          <w:i/>
          <w:spacing w:val="1"/>
          <w:sz w:val="24"/>
        </w:rPr>
        <w:t xml:space="preserve"> </w:t>
      </w:r>
      <w:r w:rsidRPr="00F922A0">
        <w:rPr>
          <w:i/>
          <w:sz w:val="24"/>
        </w:rPr>
        <w:t>Система</w:t>
      </w:r>
      <w:r w:rsidRPr="00F922A0">
        <w:rPr>
          <w:i/>
          <w:spacing w:val="1"/>
          <w:sz w:val="24"/>
        </w:rPr>
        <w:t xml:space="preserve"> </w:t>
      </w:r>
      <w:r w:rsidRPr="00F922A0">
        <w:rPr>
          <w:i/>
          <w:sz w:val="24"/>
        </w:rPr>
        <w:t>апартеида</w:t>
      </w:r>
      <w:r w:rsidRPr="00F922A0">
        <w:rPr>
          <w:i/>
          <w:spacing w:val="1"/>
          <w:sz w:val="24"/>
        </w:rPr>
        <w:t xml:space="preserve"> </w:t>
      </w:r>
      <w:r w:rsidRPr="00F922A0">
        <w:rPr>
          <w:i/>
          <w:sz w:val="24"/>
        </w:rPr>
        <w:t>на</w:t>
      </w:r>
      <w:r w:rsidRPr="00F922A0">
        <w:rPr>
          <w:i/>
          <w:spacing w:val="1"/>
          <w:sz w:val="24"/>
        </w:rPr>
        <w:t xml:space="preserve"> </w:t>
      </w:r>
      <w:r w:rsidRPr="00F922A0">
        <w:rPr>
          <w:i/>
          <w:sz w:val="24"/>
        </w:rPr>
        <w:t>юге</w:t>
      </w:r>
      <w:r w:rsidRPr="00F922A0">
        <w:rPr>
          <w:i/>
          <w:spacing w:val="1"/>
          <w:sz w:val="24"/>
        </w:rPr>
        <w:t xml:space="preserve"> </w:t>
      </w:r>
      <w:r w:rsidRPr="00F922A0">
        <w:rPr>
          <w:i/>
          <w:sz w:val="24"/>
        </w:rPr>
        <w:t>Африки.</w:t>
      </w:r>
      <w:r w:rsidRPr="00F922A0">
        <w:rPr>
          <w:i/>
          <w:spacing w:val="-57"/>
          <w:sz w:val="24"/>
        </w:rPr>
        <w:t xml:space="preserve"> </w:t>
      </w:r>
      <w:r w:rsidRPr="00F922A0">
        <w:rPr>
          <w:i/>
          <w:sz w:val="24"/>
        </w:rPr>
        <w:t>Страны социалистической ориентации. Конфликт на Африканском Роге. Этнические конфликты в</w:t>
      </w:r>
      <w:r w:rsidRPr="00F922A0">
        <w:rPr>
          <w:i/>
          <w:spacing w:val="1"/>
          <w:sz w:val="24"/>
        </w:rPr>
        <w:t xml:space="preserve"> </w:t>
      </w:r>
      <w:r w:rsidRPr="00F922A0">
        <w:rPr>
          <w:i/>
          <w:sz w:val="24"/>
        </w:rPr>
        <w:t>Африке.</w:t>
      </w:r>
    </w:p>
    <w:p w:rsidR="00755FD3" w:rsidRPr="00F922A0" w:rsidRDefault="007E3FA8">
      <w:pPr>
        <w:ind w:left="600" w:right="417"/>
        <w:jc w:val="both"/>
        <w:rPr>
          <w:sz w:val="24"/>
        </w:rPr>
      </w:pPr>
      <w:r w:rsidRPr="00F922A0">
        <w:rPr>
          <w:sz w:val="24"/>
        </w:rPr>
        <w:t xml:space="preserve">Арабские страны и возникновение государства Израиль. </w:t>
      </w:r>
      <w:r w:rsidRPr="00F922A0">
        <w:rPr>
          <w:i/>
          <w:sz w:val="24"/>
        </w:rPr>
        <w:t>Антиимпериалистическое движение в Иране.</w:t>
      </w:r>
      <w:r w:rsidRPr="00F922A0">
        <w:rPr>
          <w:i/>
          <w:spacing w:val="-58"/>
          <w:sz w:val="24"/>
        </w:rPr>
        <w:t xml:space="preserve"> </w:t>
      </w:r>
      <w:r w:rsidRPr="00F922A0">
        <w:rPr>
          <w:i/>
          <w:sz w:val="24"/>
        </w:rPr>
        <w:t>Суэцкий</w:t>
      </w:r>
      <w:r w:rsidRPr="00F922A0">
        <w:rPr>
          <w:i/>
          <w:spacing w:val="1"/>
          <w:sz w:val="24"/>
        </w:rPr>
        <w:t xml:space="preserve"> </w:t>
      </w:r>
      <w:r w:rsidRPr="00F922A0">
        <w:rPr>
          <w:i/>
          <w:sz w:val="24"/>
        </w:rPr>
        <w:t>конфликт.</w:t>
      </w:r>
      <w:r w:rsidRPr="00F922A0">
        <w:rPr>
          <w:i/>
          <w:spacing w:val="1"/>
          <w:sz w:val="24"/>
        </w:rPr>
        <w:t xml:space="preserve"> </w:t>
      </w:r>
      <w:r w:rsidRPr="00F922A0">
        <w:rPr>
          <w:i/>
          <w:sz w:val="24"/>
        </w:rPr>
        <w:t>Арабо-израильские</w:t>
      </w:r>
      <w:r w:rsidRPr="00F922A0">
        <w:rPr>
          <w:i/>
          <w:spacing w:val="1"/>
          <w:sz w:val="24"/>
        </w:rPr>
        <w:t xml:space="preserve"> </w:t>
      </w:r>
      <w:r w:rsidRPr="00F922A0">
        <w:rPr>
          <w:i/>
          <w:sz w:val="24"/>
        </w:rPr>
        <w:t>войны</w:t>
      </w:r>
      <w:r w:rsidRPr="00F922A0">
        <w:rPr>
          <w:i/>
          <w:spacing w:val="1"/>
          <w:sz w:val="24"/>
        </w:rPr>
        <w:t xml:space="preserve"> </w:t>
      </w:r>
      <w:r w:rsidRPr="00F922A0">
        <w:rPr>
          <w:i/>
          <w:sz w:val="24"/>
        </w:rPr>
        <w:t>и</w:t>
      </w:r>
      <w:r w:rsidRPr="00F922A0">
        <w:rPr>
          <w:i/>
          <w:spacing w:val="1"/>
          <w:sz w:val="24"/>
        </w:rPr>
        <w:t xml:space="preserve"> </w:t>
      </w:r>
      <w:r w:rsidRPr="00F922A0">
        <w:rPr>
          <w:i/>
          <w:sz w:val="24"/>
        </w:rPr>
        <w:t>попытки</w:t>
      </w:r>
      <w:r w:rsidRPr="00F922A0">
        <w:rPr>
          <w:i/>
          <w:spacing w:val="1"/>
          <w:sz w:val="24"/>
        </w:rPr>
        <w:t xml:space="preserve"> </w:t>
      </w:r>
      <w:r w:rsidRPr="00F922A0">
        <w:rPr>
          <w:i/>
          <w:sz w:val="24"/>
        </w:rPr>
        <w:t>урегулирования</w:t>
      </w:r>
      <w:r w:rsidRPr="00F922A0">
        <w:rPr>
          <w:i/>
          <w:spacing w:val="1"/>
          <w:sz w:val="24"/>
        </w:rPr>
        <w:t xml:space="preserve"> </w:t>
      </w:r>
      <w:r w:rsidRPr="00F922A0">
        <w:rPr>
          <w:i/>
          <w:sz w:val="24"/>
        </w:rPr>
        <w:t>на</w:t>
      </w:r>
      <w:r w:rsidRPr="00F922A0">
        <w:rPr>
          <w:i/>
          <w:spacing w:val="1"/>
          <w:sz w:val="24"/>
        </w:rPr>
        <w:t xml:space="preserve"> </w:t>
      </w:r>
      <w:r w:rsidRPr="00F922A0">
        <w:rPr>
          <w:i/>
          <w:sz w:val="24"/>
        </w:rPr>
        <w:t>Ближнем</w:t>
      </w:r>
      <w:r w:rsidRPr="00F922A0">
        <w:rPr>
          <w:i/>
          <w:spacing w:val="1"/>
          <w:sz w:val="24"/>
        </w:rPr>
        <w:t xml:space="preserve"> </w:t>
      </w:r>
      <w:r w:rsidRPr="00F922A0">
        <w:rPr>
          <w:i/>
          <w:sz w:val="24"/>
        </w:rPr>
        <w:t>Востоке.</w:t>
      </w:r>
      <w:r w:rsidRPr="00F922A0">
        <w:rPr>
          <w:i/>
          <w:spacing w:val="1"/>
          <w:sz w:val="24"/>
        </w:rPr>
        <w:t xml:space="preserve"> </w:t>
      </w:r>
      <w:r w:rsidRPr="00F922A0">
        <w:rPr>
          <w:i/>
          <w:sz w:val="24"/>
        </w:rPr>
        <w:t xml:space="preserve">Палестинская проблема. Модернизация в Турции и Иране. </w:t>
      </w:r>
      <w:r w:rsidRPr="00F922A0">
        <w:rPr>
          <w:sz w:val="24"/>
        </w:rPr>
        <w:t>Исламская революция в Иране. Кризис в</w:t>
      </w:r>
      <w:r w:rsidRPr="00F922A0">
        <w:rPr>
          <w:spacing w:val="1"/>
          <w:sz w:val="24"/>
        </w:rPr>
        <w:t xml:space="preserve"> </w:t>
      </w:r>
      <w:r w:rsidRPr="00F922A0">
        <w:rPr>
          <w:sz w:val="24"/>
        </w:rPr>
        <w:t>Персидском</w:t>
      </w:r>
      <w:r w:rsidRPr="00F922A0">
        <w:rPr>
          <w:spacing w:val="-2"/>
          <w:sz w:val="24"/>
        </w:rPr>
        <w:t xml:space="preserve"> </w:t>
      </w:r>
      <w:r w:rsidRPr="00F922A0">
        <w:rPr>
          <w:sz w:val="24"/>
        </w:rPr>
        <w:t>заливе</w:t>
      </w:r>
      <w:r w:rsidRPr="00F922A0">
        <w:rPr>
          <w:spacing w:val="-2"/>
          <w:sz w:val="24"/>
        </w:rPr>
        <w:t xml:space="preserve"> </w:t>
      </w:r>
      <w:r w:rsidRPr="00F922A0">
        <w:rPr>
          <w:sz w:val="24"/>
        </w:rPr>
        <w:t>и войны в</w:t>
      </w:r>
      <w:r w:rsidRPr="00F922A0">
        <w:rPr>
          <w:spacing w:val="-1"/>
          <w:sz w:val="24"/>
        </w:rPr>
        <w:t xml:space="preserve"> </w:t>
      </w:r>
      <w:r w:rsidRPr="00F922A0">
        <w:rPr>
          <w:sz w:val="24"/>
        </w:rPr>
        <w:t>Ираке.</w:t>
      </w:r>
    </w:p>
    <w:p w:rsidR="00755FD3" w:rsidRPr="00F922A0" w:rsidRDefault="007E3FA8">
      <w:pPr>
        <w:ind w:left="600" w:right="414"/>
        <w:jc w:val="both"/>
        <w:rPr>
          <w:i/>
          <w:sz w:val="24"/>
        </w:rPr>
      </w:pPr>
      <w:r w:rsidRPr="00F922A0">
        <w:rPr>
          <w:sz w:val="24"/>
        </w:rPr>
        <w:t>Обретение независимости</w:t>
      </w:r>
      <w:r w:rsidRPr="00F922A0">
        <w:rPr>
          <w:spacing w:val="1"/>
          <w:sz w:val="24"/>
        </w:rPr>
        <w:t xml:space="preserve"> </w:t>
      </w:r>
      <w:r w:rsidRPr="00F922A0">
        <w:rPr>
          <w:sz w:val="24"/>
        </w:rPr>
        <w:t>странами Южной Азии. Д. Неру и его преобразования.</w:t>
      </w:r>
      <w:r w:rsidRPr="00F922A0">
        <w:rPr>
          <w:spacing w:val="1"/>
          <w:sz w:val="24"/>
        </w:rPr>
        <w:t xml:space="preserve"> </w:t>
      </w:r>
      <w:r w:rsidRPr="00F922A0">
        <w:rPr>
          <w:i/>
          <w:sz w:val="24"/>
        </w:rPr>
        <w:t>Конфронтация</w:t>
      </w:r>
      <w:r w:rsidRPr="00F922A0">
        <w:rPr>
          <w:i/>
          <w:spacing w:val="1"/>
          <w:sz w:val="24"/>
        </w:rPr>
        <w:t xml:space="preserve"> </w:t>
      </w:r>
      <w:r w:rsidRPr="00F922A0">
        <w:rPr>
          <w:i/>
          <w:sz w:val="24"/>
        </w:rPr>
        <w:t xml:space="preserve">между Индией и Пакистаном, Индией и КНР. Реформы И. Ганди. </w:t>
      </w:r>
      <w:r w:rsidRPr="00F922A0">
        <w:rPr>
          <w:sz w:val="24"/>
        </w:rPr>
        <w:t xml:space="preserve">Индия в конце ХХ в. </w:t>
      </w:r>
      <w:r w:rsidRPr="00F922A0">
        <w:rPr>
          <w:i/>
          <w:sz w:val="24"/>
        </w:rPr>
        <w:t>Индонезия при</w:t>
      </w:r>
      <w:r w:rsidRPr="00F922A0">
        <w:rPr>
          <w:i/>
          <w:spacing w:val="-57"/>
          <w:sz w:val="24"/>
        </w:rPr>
        <w:t xml:space="preserve"> </w:t>
      </w:r>
      <w:r w:rsidRPr="00F922A0">
        <w:rPr>
          <w:i/>
          <w:sz w:val="24"/>
        </w:rPr>
        <w:t>Сукарно</w:t>
      </w:r>
      <w:r w:rsidRPr="00F922A0">
        <w:rPr>
          <w:i/>
          <w:spacing w:val="-1"/>
          <w:sz w:val="24"/>
        </w:rPr>
        <w:t xml:space="preserve"> </w:t>
      </w:r>
      <w:r w:rsidRPr="00F922A0">
        <w:rPr>
          <w:i/>
          <w:sz w:val="24"/>
        </w:rPr>
        <w:t>и Сухарто. Страны Юго-Восточной</w:t>
      </w:r>
      <w:r w:rsidRPr="00F922A0">
        <w:rPr>
          <w:i/>
          <w:spacing w:val="-1"/>
          <w:sz w:val="24"/>
        </w:rPr>
        <w:t xml:space="preserve"> </w:t>
      </w:r>
      <w:r w:rsidRPr="00F922A0">
        <w:rPr>
          <w:i/>
          <w:sz w:val="24"/>
        </w:rPr>
        <w:t>Азии после</w:t>
      </w:r>
      <w:r w:rsidRPr="00F922A0">
        <w:rPr>
          <w:i/>
          <w:spacing w:val="-1"/>
          <w:sz w:val="24"/>
        </w:rPr>
        <w:t xml:space="preserve"> </w:t>
      </w:r>
      <w:r w:rsidRPr="00F922A0">
        <w:rPr>
          <w:i/>
          <w:sz w:val="24"/>
        </w:rPr>
        <w:t>войны в</w:t>
      </w:r>
      <w:r w:rsidRPr="00F922A0">
        <w:rPr>
          <w:i/>
          <w:spacing w:val="-2"/>
          <w:sz w:val="24"/>
        </w:rPr>
        <w:t xml:space="preserve"> </w:t>
      </w:r>
      <w:r w:rsidRPr="00F922A0">
        <w:rPr>
          <w:i/>
          <w:sz w:val="24"/>
        </w:rPr>
        <w:t>Индокитае.</w:t>
      </w:r>
    </w:p>
    <w:p w:rsidR="00755FD3" w:rsidRPr="00F922A0" w:rsidRDefault="007E3FA8">
      <w:pPr>
        <w:ind w:left="600" w:right="419"/>
        <w:jc w:val="both"/>
        <w:rPr>
          <w:i/>
          <w:sz w:val="24"/>
        </w:rPr>
      </w:pPr>
      <w:r w:rsidRPr="00F922A0">
        <w:rPr>
          <w:sz w:val="24"/>
        </w:rPr>
        <w:t>Япония после Второй мировой войны. Восстановление суверенитета Японии. Проблема Курильских</w:t>
      </w:r>
      <w:r w:rsidRPr="00F922A0">
        <w:rPr>
          <w:spacing w:val="1"/>
          <w:sz w:val="24"/>
        </w:rPr>
        <w:t xml:space="preserve"> </w:t>
      </w:r>
      <w:r w:rsidRPr="00F922A0">
        <w:rPr>
          <w:sz w:val="24"/>
        </w:rPr>
        <w:t>островов.</w:t>
      </w:r>
      <w:r w:rsidRPr="00F922A0">
        <w:rPr>
          <w:spacing w:val="10"/>
          <w:sz w:val="24"/>
        </w:rPr>
        <w:t xml:space="preserve"> </w:t>
      </w:r>
      <w:r w:rsidRPr="00F922A0">
        <w:rPr>
          <w:sz w:val="24"/>
        </w:rPr>
        <w:t>Японское</w:t>
      </w:r>
      <w:r w:rsidRPr="00F922A0">
        <w:rPr>
          <w:spacing w:val="9"/>
          <w:sz w:val="24"/>
        </w:rPr>
        <w:t xml:space="preserve"> </w:t>
      </w:r>
      <w:r w:rsidRPr="00F922A0">
        <w:rPr>
          <w:sz w:val="24"/>
        </w:rPr>
        <w:t>экономическое</w:t>
      </w:r>
      <w:r w:rsidRPr="00F922A0">
        <w:rPr>
          <w:spacing w:val="9"/>
          <w:sz w:val="24"/>
        </w:rPr>
        <w:t xml:space="preserve"> </w:t>
      </w:r>
      <w:r w:rsidRPr="00F922A0">
        <w:rPr>
          <w:sz w:val="24"/>
        </w:rPr>
        <w:t>чудо.</w:t>
      </w:r>
      <w:r w:rsidRPr="00F922A0">
        <w:rPr>
          <w:spacing w:val="11"/>
          <w:sz w:val="24"/>
        </w:rPr>
        <w:t xml:space="preserve"> </w:t>
      </w:r>
      <w:r w:rsidRPr="00F922A0">
        <w:rPr>
          <w:i/>
          <w:sz w:val="24"/>
        </w:rPr>
        <w:t>Кризис</w:t>
      </w:r>
      <w:r w:rsidRPr="00F922A0">
        <w:rPr>
          <w:i/>
          <w:spacing w:val="9"/>
          <w:sz w:val="24"/>
        </w:rPr>
        <w:t xml:space="preserve"> </w:t>
      </w:r>
      <w:r w:rsidRPr="00F922A0">
        <w:rPr>
          <w:i/>
          <w:sz w:val="24"/>
        </w:rPr>
        <w:t>японского</w:t>
      </w:r>
      <w:r w:rsidRPr="00F922A0">
        <w:rPr>
          <w:i/>
          <w:spacing w:val="11"/>
          <w:sz w:val="24"/>
        </w:rPr>
        <w:t xml:space="preserve"> </w:t>
      </w:r>
      <w:r w:rsidRPr="00F922A0">
        <w:rPr>
          <w:i/>
          <w:sz w:val="24"/>
        </w:rPr>
        <w:t>общества.</w:t>
      </w:r>
      <w:r w:rsidRPr="00F922A0">
        <w:rPr>
          <w:i/>
          <w:spacing w:val="10"/>
          <w:sz w:val="24"/>
        </w:rPr>
        <w:t xml:space="preserve"> </w:t>
      </w:r>
      <w:r w:rsidRPr="00F922A0">
        <w:rPr>
          <w:i/>
          <w:sz w:val="24"/>
        </w:rPr>
        <w:t>Развитие</w:t>
      </w:r>
      <w:r w:rsidRPr="00F922A0">
        <w:rPr>
          <w:i/>
          <w:spacing w:val="9"/>
          <w:sz w:val="24"/>
        </w:rPr>
        <w:t xml:space="preserve"> </w:t>
      </w:r>
      <w:r w:rsidRPr="00F922A0">
        <w:rPr>
          <w:i/>
          <w:sz w:val="24"/>
        </w:rPr>
        <w:t>Южной</w:t>
      </w:r>
      <w:r w:rsidRPr="00F922A0">
        <w:rPr>
          <w:i/>
          <w:spacing w:val="10"/>
          <w:sz w:val="24"/>
        </w:rPr>
        <w:t xml:space="preserve"> </w:t>
      </w:r>
      <w:r w:rsidRPr="00F922A0">
        <w:rPr>
          <w:i/>
          <w:sz w:val="24"/>
        </w:rPr>
        <w:t>Кореи.</w:t>
      </w:r>
    </w:p>
    <w:p w:rsidR="00755FD3" w:rsidRPr="00F922A0" w:rsidRDefault="007E3FA8">
      <w:pPr>
        <w:ind w:left="600"/>
        <w:jc w:val="both"/>
        <w:rPr>
          <w:i/>
          <w:sz w:val="24"/>
        </w:rPr>
      </w:pPr>
      <w:r w:rsidRPr="00F922A0">
        <w:rPr>
          <w:i/>
          <w:sz w:val="24"/>
        </w:rPr>
        <w:t>«Тихоокеанские</w:t>
      </w:r>
      <w:r w:rsidRPr="00F922A0">
        <w:rPr>
          <w:i/>
          <w:spacing w:val="-2"/>
          <w:sz w:val="24"/>
        </w:rPr>
        <w:t xml:space="preserve"> </w:t>
      </w:r>
      <w:r w:rsidRPr="00F922A0">
        <w:rPr>
          <w:i/>
          <w:sz w:val="24"/>
        </w:rPr>
        <w:t>драконы».</w:t>
      </w:r>
    </w:p>
    <w:p w:rsidR="00755FD3" w:rsidRPr="00F922A0" w:rsidRDefault="007E3FA8">
      <w:pPr>
        <w:pStyle w:val="11"/>
        <w:spacing w:before="1"/>
      </w:pPr>
      <w:r w:rsidRPr="00F922A0">
        <w:t>Современный</w:t>
      </w:r>
      <w:r w:rsidRPr="00F922A0">
        <w:rPr>
          <w:spacing w:val="-3"/>
        </w:rPr>
        <w:t xml:space="preserve"> </w:t>
      </w:r>
      <w:r w:rsidRPr="00F922A0">
        <w:t>мир</w:t>
      </w:r>
    </w:p>
    <w:p w:rsidR="00755FD3" w:rsidRPr="00F922A0" w:rsidRDefault="007E3FA8">
      <w:pPr>
        <w:ind w:left="600" w:right="414"/>
        <w:jc w:val="both"/>
        <w:rPr>
          <w:sz w:val="24"/>
        </w:rPr>
      </w:pPr>
      <w:r w:rsidRPr="00F922A0">
        <w:rPr>
          <w:sz w:val="24"/>
        </w:rPr>
        <w:t>Глобализация конца ХХ – начала XXI вв. Информационная революция, Интернет. Экономические</w:t>
      </w:r>
      <w:r w:rsidRPr="00F922A0">
        <w:rPr>
          <w:spacing w:val="1"/>
          <w:sz w:val="24"/>
        </w:rPr>
        <w:t xml:space="preserve"> </w:t>
      </w:r>
      <w:r w:rsidRPr="00F922A0">
        <w:rPr>
          <w:sz w:val="24"/>
        </w:rPr>
        <w:t>кризисы</w:t>
      </w:r>
      <w:r w:rsidRPr="00F922A0">
        <w:rPr>
          <w:spacing w:val="1"/>
          <w:sz w:val="24"/>
        </w:rPr>
        <w:t xml:space="preserve"> </w:t>
      </w:r>
      <w:r w:rsidRPr="00F922A0">
        <w:rPr>
          <w:sz w:val="24"/>
        </w:rPr>
        <w:t>1998</w:t>
      </w:r>
      <w:r w:rsidRPr="00F922A0">
        <w:rPr>
          <w:spacing w:val="1"/>
          <w:sz w:val="24"/>
        </w:rPr>
        <w:t xml:space="preserve"> </w:t>
      </w:r>
      <w:r w:rsidRPr="00F922A0">
        <w:rPr>
          <w:sz w:val="24"/>
        </w:rPr>
        <w:t>и</w:t>
      </w:r>
      <w:r w:rsidRPr="00F922A0">
        <w:rPr>
          <w:spacing w:val="1"/>
          <w:sz w:val="24"/>
        </w:rPr>
        <w:t xml:space="preserve"> </w:t>
      </w:r>
      <w:r w:rsidRPr="00F922A0">
        <w:rPr>
          <w:sz w:val="24"/>
        </w:rPr>
        <w:t>2008</w:t>
      </w:r>
      <w:r w:rsidRPr="00F922A0">
        <w:rPr>
          <w:spacing w:val="1"/>
          <w:sz w:val="24"/>
        </w:rPr>
        <w:t xml:space="preserve"> </w:t>
      </w:r>
      <w:r w:rsidRPr="00F922A0">
        <w:rPr>
          <w:sz w:val="24"/>
        </w:rPr>
        <w:t>гг.</w:t>
      </w:r>
      <w:r w:rsidRPr="00F922A0">
        <w:rPr>
          <w:spacing w:val="1"/>
          <w:sz w:val="24"/>
        </w:rPr>
        <w:t xml:space="preserve"> </w:t>
      </w:r>
      <w:r w:rsidRPr="00F922A0">
        <w:rPr>
          <w:i/>
          <w:sz w:val="24"/>
        </w:rPr>
        <w:t>Успехи</w:t>
      </w:r>
      <w:r w:rsidRPr="00F922A0">
        <w:rPr>
          <w:i/>
          <w:spacing w:val="1"/>
          <w:sz w:val="24"/>
        </w:rPr>
        <w:t xml:space="preserve"> </w:t>
      </w:r>
      <w:r w:rsidRPr="00F922A0">
        <w:rPr>
          <w:i/>
          <w:sz w:val="24"/>
        </w:rPr>
        <w:t>и</w:t>
      </w:r>
      <w:r w:rsidRPr="00F922A0">
        <w:rPr>
          <w:i/>
          <w:spacing w:val="1"/>
          <w:sz w:val="24"/>
        </w:rPr>
        <w:t xml:space="preserve"> </w:t>
      </w:r>
      <w:r w:rsidRPr="00F922A0">
        <w:rPr>
          <w:i/>
          <w:sz w:val="24"/>
        </w:rPr>
        <w:t>трудности</w:t>
      </w:r>
      <w:r w:rsidRPr="00F922A0">
        <w:rPr>
          <w:i/>
          <w:spacing w:val="1"/>
          <w:sz w:val="24"/>
        </w:rPr>
        <w:t xml:space="preserve"> </w:t>
      </w:r>
      <w:r w:rsidRPr="00F922A0">
        <w:rPr>
          <w:i/>
          <w:sz w:val="24"/>
        </w:rPr>
        <w:t>интеграционных</w:t>
      </w:r>
      <w:r w:rsidRPr="00F922A0">
        <w:rPr>
          <w:i/>
          <w:spacing w:val="1"/>
          <w:sz w:val="24"/>
        </w:rPr>
        <w:t xml:space="preserve"> </w:t>
      </w:r>
      <w:r w:rsidRPr="00F922A0">
        <w:rPr>
          <w:i/>
          <w:sz w:val="24"/>
        </w:rPr>
        <w:t>процессов</w:t>
      </w:r>
      <w:r w:rsidRPr="00F922A0">
        <w:rPr>
          <w:i/>
          <w:spacing w:val="1"/>
          <w:sz w:val="24"/>
        </w:rPr>
        <w:t xml:space="preserve"> </w:t>
      </w:r>
      <w:r w:rsidRPr="00F922A0">
        <w:rPr>
          <w:i/>
          <w:sz w:val="24"/>
        </w:rPr>
        <w:t>в</w:t>
      </w:r>
      <w:r w:rsidRPr="00F922A0">
        <w:rPr>
          <w:i/>
          <w:spacing w:val="1"/>
          <w:sz w:val="24"/>
        </w:rPr>
        <w:t xml:space="preserve"> </w:t>
      </w:r>
      <w:r w:rsidRPr="00F922A0">
        <w:rPr>
          <w:i/>
          <w:sz w:val="24"/>
        </w:rPr>
        <w:t>Европе,</w:t>
      </w:r>
      <w:r w:rsidRPr="00F922A0">
        <w:rPr>
          <w:i/>
          <w:spacing w:val="1"/>
          <w:sz w:val="24"/>
        </w:rPr>
        <w:t xml:space="preserve"> </w:t>
      </w:r>
      <w:r w:rsidRPr="00F922A0">
        <w:rPr>
          <w:i/>
          <w:sz w:val="24"/>
        </w:rPr>
        <w:t>Евразии,</w:t>
      </w:r>
      <w:r w:rsidRPr="00F922A0">
        <w:rPr>
          <w:i/>
          <w:spacing w:val="1"/>
          <w:sz w:val="24"/>
        </w:rPr>
        <w:t xml:space="preserve"> </w:t>
      </w:r>
      <w:r w:rsidRPr="00F922A0">
        <w:rPr>
          <w:i/>
          <w:sz w:val="24"/>
        </w:rPr>
        <w:t>Тихоокеанском</w:t>
      </w:r>
      <w:r w:rsidRPr="00F922A0">
        <w:rPr>
          <w:i/>
          <w:spacing w:val="1"/>
          <w:sz w:val="24"/>
        </w:rPr>
        <w:t xml:space="preserve"> </w:t>
      </w:r>
      <w:r w:rsidRPr="00F922A0">
        <w:rPr>
          <w:i/>
          <w:sz w:val="24"/>
        </w:rPr>
        <w:t>и</w:t>
      </w:r>
      <w:r w:rsidRPr="00F922A0">
        <w:rPr>
          <w:i/>
          <w:spacing w:val="1"/>
          <w:sz w:val="24"/>
        </w:rPr>
        <w:t xml:space="preserve"> </w:t>
      </w:r>
      <w:r w:rsidRPr="00F922A0">
        <w:rPr>
          <w:i/>
          <w:sz w:val="24"/>
        </w:rPr>
        <w:t>Атлантическом</w:t>
      </w:r>
      <w:r w:rsidRPr="00F922A0">
        <w:rPr>
          <w:i/>
          <w:spacing w:val="1"/>
          <w:sz w:val="24"/>
        </w:rPr>
        <w:t xml:space="preserve"> </w:t>
      </w:r>
      <w:r w:rsidRPr="00F922A0">
        <w:rPr>
          <w:i/>
          <w:sz w:val="24"/>
        </w:rPr>
        <w:t>регионах.</w:t>
      </w:r>
      <w:r w:rsidRPr="00F922A0">
        <w:rPr>
          <w:i/>
          <w:spacing w:val="1"/>
          <w:sz w:val="24"/>
        </w:rPr>
        <w:t xml:space="preserve"> </w:t>
      </w:r>
      <w:r w:rsidRPr="00F922A0">
        <w:rPr>
          <w:i/>
          <w:sz w:val="24"/>
        </w:rPr>
        <w:t>Изменение</w:t>
      </w:r>
      <w:r w:rsidRPr="00F922A0">
        <w:rPr>
          <w:i/>
          <w:spacing w:val="1"/>
          <w:sz w:val="24"/>
        </w:rPr>
        <w:t xml:space="preserve"> </w:t>
      </w:r>
      <w:r w:rsidRPr="00F922A0">
        <w:rPr>
          <w:i/>
          <w:sz w:val="24"/>
        </w:rPr>
        <w:t>системы</w:t>
      </w:r>
      <w:r w:rsidRPr="00F922A0">
        <w:rPr>
          <w:i/>
          <w:spacing w:val="1"/>
          <w:sz w:val="24"/>
        </w:rPr>
        <w:t xml:space="preserve"> </w:t>
      </w:r>
      <w:r w:rsidRPr="00F922A0">
        <w:rPr>
          <w:i/>
          <w:sz w:val="24"/>
        </w:rPr>
        <w:t>международных</w:t>
      </w:r>
      <w:r w:rsidRPr="00F922A0">
        <w:rPr>
          <w:i/>
          <w:spacing w:val="1"/>
          <w:sz w:val="24"/>
        </w:rPr>
        <w:t xml:space="preserve"> </w:t>
      </w:r>
      <w:r w:rsidRPr="00F922A0">
        <w:rPr>
          <w:i/>
          <w:sz w:val="24"/>
        </w:rPr>
        <w:t>отношений.</w:t>
      </w:r>
      <w:r w:rsidRPr="00F922A0">
        <w:rPr>
          <w:i/>
          <w:spacing w:val="-57"/>
          <w:sz w:val="24"/>
        </w:rPr>
        <w:t xml:space="preserve"> </w:t>
      </w:r>
      <w:r w:rsidRPr="00F922A0">
        <w:rPr>
          <w:sz w:val="24"/>
        </w:rPr>
        <w:t>Модернизационные</w:t>
      </w:r>
      <w:r w:rsidRPr="00F922A0">
        <w:rPr>
          <w:spacing w:val="1"/>
          <w:sz w:val="24"/>
        </w:rPr>
        <w:t xml:space="preserve"> </w:t>
      </w:r>
      <w:r w:rsidRPr="00F922A0">
        <w:rPr>
          <w:sz w:val="24"/>
        </w:rPr>
        <w:t>процессы</w:t>
      </w:r>
      <w:r w:rsidRPr="00F922A0">
        <w:rPr>
          <w:spacing w:val="1"/>
          <w:sz w:val="24"/>
        </w:rPr>
        <w:t xml:space="preserve"> </w:t>
      </w:r>
      <w:r w:rsidRPr="00F922A0">
        <w:rPr>
          <w:sz w:val="24"/>
        </w:rPr>
        <w:t>в</w:t>
      </w:r>
      <w:r w:rsidRPr="00F922A0">
        <w:rPr>
          <w:spacing w:val="1"/>
          <w:sz w:val="24"/>
        </w:rPr>
        <w:t xml:space="preserve"> </w:t>
      </w:r>
      <w:r w:rsidRPr="00F922A0">
        <w:rPr>
          <w:sz w:val="24"/>
        </w:rPr>
        <w:t>странах</w:t>
      </w:r>
      <w:r w:rsidRPr="00F922A0">
        <w:rPr>
          <w:spacing w:val="1"/>
          <w:sz w:val="24"/>
        </w:rPr>
        <w:t xml:space="preserve"> </w:t>
      </w:r>
      <w:r w:rsidRPr="00F922A0">
        <w:rPr>
          <w:sz w:val="24"/>
        </w:rPr>
        <w:t>Азии.</w:t>
      </w:r>
      <w:r w:rsidRPr="00F922A0">
        <w:rPr>
          <w:spacing w:val="1"/>
          <w:sz w:val="24"/>
        </w:rPr>
        <w:t xml:space="preserve"> </w:t>
      </w:r>
      <w:r w:rsidRPr="00F922A0">
        <w:rPr>
          <w:sz w:val="24"/>
        </w:rPr>
        <w:t>Рост</w:t>
      </w:r>
      <w:r w:rsidRPr="00F922A0">
        <w:rPr>
          <w:spacing w:val="1"/>
          <w:sz w:val="24"/>
        </w:rPr>
        <w:t xml:space="preserve"> </w:t>
      </w:r>
      <w:r w:rsidRPr="00F922A0">
        <w:rPr>
          <w:sz w:val="24"/>
        </w:rPr>
        <w:t>влияния</w:t>
      </w:r>
      <w:r w:rsidRPr="00F922A0">
        <w:rPr>
          <w:spacing w:val="1"/>
          <w:sz w:val="24"/>
        </w:rPr>
        <w:t xml:space="preserve"> </w:t>
      </w:r>
      <w:r w:rsidRPr="00F922A0">
        <w:rPr>
          <w:sz w:val="24"/>
        </w:rPr>
        <w:t>Китая</w:t>
      </w:r>
      <w:r w:rsidRPr="00F922A0">
        <w:rPr>
          <w:spacing w:val="1"/>
          <w:sz w:val="24"/>
        </w:rPr>
        <w:t xml:space="preserve"> </w:t>
      </w:r>
      <w:r w:rsidRPr="00F922A0">
        <w:rPr>
          <w:sz w:val="24"/>
        </w:rPr>
        <w:t>на</w:t>
      </w:r>
      <w:r w:rsidRPr="00F922A0">
        <w:rPr>
          <w:spacing w:val="1"/>
          <w:sz w:val="24"/>
        </w:rPr>
        <w:t xml:space="preserve"> </w:t>
      </w:r>
      <w:r w:rsidRPr="00F922A0">
        <w:rPr>
          <w:sz w:val="24"/>
        </w:rPr>
        <w:t>международной</w:t>
      </w:r>
      <w:r w:rsidRPr="00F922A0">
        <w:rPr>
          <w:spacing w:val="1"/>
          <w:sz w:val="24"/>
        </w:rPr>
        <w:t xml:space="preserve"> </w:t>
      </w:r>
      <w:r w:rsidRPr="00F922A0">
        <w:rPr>
          <w:sz w:val="24"/>
        </w:rPr>
        <w:t>арене.</w:t>
      </w:r>
      <w:r w:rsidRPr="00F922A0">
        <w:rPr>
          <w:spacing w:val="1"/>
          <w:sz w:val="24"/>
        </w:rPr>
        <w:t xml:space="preserve"> </w:t>
      </w:r>
      <w:r w:rsidRPr="00F922A0">
        <w:rPr>
          <w:i/>
          <w:sz w:val="24"/>
        </w:rPr>
        <w:t>Демократический</w:t>
      </w:r>
      <w:r w:rsidRPr="00F922A0">
        <w:rPr>
          <w:i/>
          <w:spacing w:val="10"/>
          <w:sz w:val="24"/>
        </w:rPr>
        <w:t xml:space="preserve"> </w:t>
      </w:r>
      <w:r w:rsidRPr="00F922A0">
        <w:rPr>
          <w:i/>
          <w:sz w:val="24"/>
        </w:rPr>
        <w:t>и</w:t>
      </w:r>
      <w:r w:rsidRPr="00F922A0">
        <w:rPr>
          <w:i/>
          <w:spacing w:val="9"/>
          <w:sz w:val="24"/>
        </w:rPr>
        <w:t xml:space="preserve"> </w:t>
      </w:r>
      <w:r w:rsidRPr="00F922A0">
        <w:rPr>
          <w:i/>
          <w:sz w:val="24"/>
        </w:rPr>
        <w:t>левый</w:t>
      </w:r>
      <w:r w:rsidRPr="00F922A0">
        <w:rPr>
          <w:i/>
          <w:spacing w:val="10"/>
          <w:sz w:val="24"/>
        </w:rPr>
        <w:t xml:space="preserve"> </w:t>
      </w:r>
      <w:r w:rsidRPr="00F922A0">
        <w:rPr>
          <w:i/>
          <w:sz w:val="24"/>
        </w:rPr>
        <w:t>повороты</w:t>
      </w:r>
      <w:r w:rsidRPr="00F922A0">
        <w:rPr>
          <w:i/>
          <w:spacing w:val="10"/>
          <w:sz w:val="24"/>
        </w:rPr>
        <w:t xml:space="preserve"> </w:t>
      </w:r>
      <w:r w:rsidRPr="00F922A0">
        <w:rPr>
          <w:i/>
          <w:sz w:val="24"/>
        </w:rPr>
        <w:t>в</w:t>
      </w:r>
      <w:r w:rsidRPr="00F922A0">
        <w:rPr>
          <w:i/>
          <w:spacing w:val="9"/>
          <w:sz w:val="24"/>
        </w:rPr>
        <w:t xml:space="preserve"> </w:t>
      </w:r>
      <w:r w:rsidRPr="00F922A0">
        <w:rPr>
          <w:i/>
          <w:sz w:val="24"/>
        </w:rPr>
        <w:t>Южной</w:t>
      </w:r>
      <w:r w:rsidRPr="00F922A0">
        <w:rPr>
          <w:i/>
          <w:spacing w:val="9"/>
          <w:sz w:val="24"/>
        </w:rPr>
        <w:t xml:space="preserve"> </w:t>
      </w:r>
      <w:r w:rsidRPr="00F922A0">
        <w:rPr>
          <w:i/>
          <w:sz w:val="24"/>
        </w:rPr>
        <w:t>Америке.</w:t>
      </w:r>
      <w:r w:rsidRPr="00F922A0">
        <w:rPr>
          <w:i/>
          <w:spacing w:val="13"/>
          <w:sz w:val="24"/>
        </w:rPr>
        <w:t xml:space="preserve"> </w:t>
      </w:r>
      <w:r w:rsidRPr="00F922A0">
        <w:rPr>
          <w:sz w:val="24"/>
        </w:rPr>
        <w:t>Международный</w:t>
      </w:r>
      <w:r w:rsidRPr="00F922A0">
        <w:rPr>
          <w:spacing w:val="11"/>
          <w:sz w:val="24"/>
        </w:rPr>
        <w:t xml:space="preserve"> </w:t>
      </w:r>
      <w:r w:rsidRPr="00F922A0">
        <w:rPr>
          <w:sz w:val="24"/>
        </w:rPr>
        <w:t>терроризм.</w:t>
      </w:r>
      <w:r w:rsidRPr="00F922A0">
        <w:rPr>
          <w:spacing w:val="9"/>
          <w:sz w:val="24"/>
        </w:rPr>
        <w:t xml:space="preserve"> </w:t>
      </w:r>
      <w:r w:rsidRPr="00F922A0">
        <w:rPr>
          <w:sz w:val="24"/>
        </w:rPr>
        <w:t>Война</w:t>
      </w:r>
      <w:r w:rsidRPr="00F922A0">
        <w:rPr>
          <w:spacing w:val="9"/>
          <w:sz w:val="24"/>
        </w:rPr>
        <w:t xml:space="preserve"> </w:t>
      </w:r>
      <w:r w:rsidRPr="00F922A0">
        <w:rPr>
          <w:sz w:val="24"/>
        </w:rPr>
        <w:t>в</w:t>
      </w:r>
      <w:r w:rsidRPr="00F922A0">
        <w:rPr>
          <w:spacing w:val="9"/>
          <w:sz w:val="24"/>
        </w:rPr>
        <w:t xml:space="preserve"> </w:t>
      </w:r>
      <w:r w:rsidRPr="00F922A0">
        <w:rPr>
          <w:sz w:val="24"/>
        </w:rPr>
        <w:t>Ираке.</w:t>
      </w:r>
    </w:p>
    <w:p w:rsidR="00755FD3" w:rsidRPr="00F922A0" w:rsidRDefault="007E3FA8">
      <w:pPr>
        <w:pStyle w:val="a3"/>
        <w:ind w:right="422"/>
      </w:pPr>
      <w:r w:rsidRPr="00F922A0">
        <w:rPr>
          <w:spacing w:val="-1"/>
        </w:rPr>
        <w:t>«Цветные</w:t>
      </w:r>
      <w:r w:rsidRPr="00F922A0">
        <w:rPr>
          <w:spacing w:val="-11"/>
        </w:rPr>
        <w:t xml:space="preserve"> </w:t>
      </w:r>
      <w:r w:rsidRPr="00F922A0">
        <w:rPr>
          <w:spacing w:val="-1"/>
        </w:rPr>
        <w:t>революции».</w:t>
      </w:r>
      <w:r w:rsidRPr="00F922A0">
        <w:rPr>
          <w:spacing w:val="-7"/>
        </w:rPr>
        <w:t xml:space="preserve"> </w:t>
      </w:r>
      <w:r w:rsidRPr="00F922A0">
        <w:rPr>
          <w:spacing w:val="-1"/>
        </w:rPr>
        <w:t>«Арабская</w:t>
      </w:r>
      <w:r w:rsidRPr="00F922A0">
        <w:rPr>
          <w:spacing w:val="-10"/>
        </w:rPr>
        <w:t xml:space="preserve"> </w:t>
      </w:r>
      <w:r w:rsidRPr="00F922A0">
        <w:rPr>
          <w:spacing w:val="-1"/>
        </w:rPr>
        <w:t>весна»</w:t>
      </w:r>
      <w:r w:rsidRPr="00F922A0">
        <w:rPr>
          <w:spacing w:val="-16"/>
        </w:rPr>
        <w:t xml:space="preserve"> </w:t>
      </w:r>
      <w:r w:rsidRPr="00F922A0">
        <w:t>и</w:t>
      </w:r>
      <w:r w:rsidRPr="00F922A0">
        <w:rPr>
          <w:spacing w:val="-9"/>
        </w:rPr>
        <w:t xml:space="preserve"> </w:t>
      </w:r>
      <w:r w:rsidRPr="00F922A0">
        <w:t>ее</w:t>
      </w:r>
      <w:r w:rsidRPr="00F922A0">
        <w:rPr>
          <w:spacing w:val="-10"/>
        </w:rPr>
        <w:t xml:space="preserve"> </w:t>
      </w:r>
      <w:r w:rsidRPr="00F922A0">
        <w:t>последствия.</w:t>
      </w:r>
      <w:r w:rsidRPr="00F922A0">
        <w:rPr>
          <w:spacing w:val="-10"/>
        </w:rPr>
        <w:t xml:space="preserve"> </w:t>
      </w:r>
      <w:r w:rsidRPr="00F922A0">
        <w:t>Постсоветское</w:t>
      </w:r>
      <w:r w:rsidRPr="00F922A0">
        <w:rPr>
          <w:spacing w:val="-10"/>
        </w:rPr>
        <w:t xml:space="preserve"> </w:t>
      </w:r>
      <w:r w:rsidRPr="00F922A0">
        <w:t>пространство:</w:t>
      </w:r>
      <w:r w:rsidRPr="00F922A0">
        <w:rPr>
          <w:spacing w:val="-9"/>
        </w:rPr>
        <w:t xml:space="preserve"> </w:t>
      </w:r>
      <w:r w:rsidRPr="00F922A0">
        <w:t>политическое</w:t>
      </w:r>
      <w:r w:rsidRPr="00F922A0">
        <w:rPr>
          <w:spacing w:val="-57"/>
        </w:rPr>
        <w:t xml:space="preserve"> </w:t>
      </w:r>
      <w:r w:rsidRPr="00F922A0">
        <w:t>и</w:t>
      </w:r>
      <w:r w:rsidRPr="00F922A0">
        <w:rPr>
          <w:spacing w:val="1"/>
        </w:rPr>
        <w:t xml:space="preserve"> </w:t>
      </w:r>
      <w:r w:rsidRPr="00F922A0">
        <w:t>социально-экономическое</w:t>
      </w:r>
      <w:r w:rsidRPr="00F922A0">
        <w:rPr>
          <w:spacing w:val="1"/>
        </w:rPr>
        <w:t xml:space="preserve"> </w:t>
      </w:r>
      <w:r w:rsidRPr="00F922A0">
        <w:t>развитие,</w:t>
      </w:r>
      <w:r w:rsidRPr="00F922A0">
        <w:rPr>
          <w:spacing w:val="1"/>
        </w:rPr>
        <w:t xml:space="preserve"> </w:t>
      </w:r>
      <w:r w:rsidRPr="00F922A0">
        <w:t>интеграционные</w:t>
      </w:r>
      <w:r w:rsidRPr="00F922A0">
        <w:rPr>
          <w:spacing w:val="1"/>
        </w:rPr>
        <w:t xml:space="preserve"> </w:t>
      </w:r>
      <w:r w:rsidRPr="00F922A0">
        <w:t>процессы,</w:t>
      </w:r>
      <w:r w:rsidRPr="00F922A0">
        <w:rPr>
          <w:spacing w:val="1"/>
        </w:rPr>
        <w:t xml:space="preserve"> </w:t>
      </w:r>
      <w:r w:rsidRPr="00F922A0">
        <w:t>кризисы</w:t>
      </w:r>
      <w:r w:rsidRPr="00F922A0">
        <w:rPr>
          <w:spacing w:val="1"/>
        </w:rPr>
        <w:t xml:space="preserve"> </w:t>
      </w:r>
      <w:r w:rsidRPr="00F922A0">
        <w:t>и</w:t>
      </w:r>
      <w:r w:rsidRPr="00F922A0">
        <w:rPr>
          <w:spacing w:val="1"/>
        </w:rPr>
        <w:t xml:space="preserve"> </w:t>
      </w:r>
      <w:r w:rsidRPr="00F922A0">
        <w:t>военные</w:t>
      </w:r>
      <w:r w:rsidRPr="00F922A0">
        <w:rPr>
          <w:spacing w:val="1"/>
        </w:rPr>
        <w:t xml:space="preserve"> </w:t>
      </w:r>
      <w:r w:rsidRPr="00F922A0">
        <w:t>конфликты.</w:t>
      </w:r>
      <w:r w:rsidRPr="00F922A0">
        <w:rPr>
          <w:spacing w:val="-57"/>
        </w:rPr>
        <w:t xml:space="preserve"> </w:t>
      </w:r>
      <w:r w:rsidRPr="00F922A0">
        <w:t>Россия</w:t>
      </w:r>
      <w:r w:rsidRPr="00F922A0">
        <w:rPr>
          <w:spacing w:val="-1"/>
        </w:rPr>
        <w:t xml:space="preserve"> </w:t>
      </w:r>
      <w:r w:rsidRPr="00F922A0">
        <w:t>в</w:t>
      </w:r>
      <w:r w:rsidRPr="00F922A0">
        <w:rPr>
          <w:spacing w:val="-1"/>
        </w:rPr>
        <w:t xml:space="preserve"> </w:t>
      </w:r>
      <w:r w:rsidRPr="00F922A0">
        <w:t>современном</w:t>
      </w:r>
      <w:r w:rsidRPr="00F922A0">
        <w:rPr>
          <w:spacing w:val="-1"/>
        </w:rPr>
        <w:t xml:space="preserve"> </w:t>
      </w:r>
      <w:r w:rsidRPr="00F922A0">
        <w:t>мире.</w:t>
      </w:r>
    </w:p>
    <w:p w:rsidR="00755FD3" w:rsidRPr="00F922A0" w:rsidRDefault="007E3FA8">
      <w:pPr>
        <w:pStyle w:val="11"/>
        <w:spacing w:before="3" w:line="240" w:lineRule="auto"/>
        <w:ind w:right="8276"/>
      </w:pPr>
      <w:r w:rsidRPr="00F922A0">
        <w:t>Углублённый уровень</w:t>
      </w:r>
      <w:r w:rsidRPr="00F922A0">
        <w:rPr>
          <w:spacing w:val="1"/>
        </w:rPr>
        <w:t xml:space="preserve"> </w:t>
      </w:r>
      <w:r w:rsidRPr="00F922A0">
        <w:rPr>
          <w:spacing w:val="-1"/>
        </w:rPr>
        <w:t>ВСЕОБЩАЯ</w:t>
      </w:r>
      <w:r w:rsidRPr="00F922A0">
        <w:rPr>
          <w:spacing w:val="-12"/>
        </w:rPr>
        <w:t xml:space="preserve"> </w:t>
      </w:r>
      <w:r w:rsidRPr="00F922A0">
        <w:t>ИСТОРИЯ</w:t>
      </w:r>
    </w:p>
    <w:p w:rsidR="00755FD3" w:rsidRPr="00F922A0" w:rsidRDefault="007E3FA8">
      <w:pPr>
        <w:pStyle w:val="a3"/>
        <w:ind w:right="417"/>
      </w:pPr>
      <w:r w:rsidRPr="00F922A0">
        <w:rPr>
          <w:b/>
        </w:rPr>
        <w:t>Введение.</w:t>
      </w:r>
      <w:r w:rsidRPr="00F922A0">
        <w:rPr>
          <w:b/>
          <w:spacing w:val="1"/>
        </w:rPr>
        <w:t xml:space="preserve"> </w:t>
      </w:r>
      <w:r w:rsidRPr="00F922A0">
        <w:rPr>
          <w:b/>
        </w:rPr>
        <w:t>Новейшая</w:t>
      </w:r>
      <w:r w:rsidRPr="00F922A0">
        <w:rPr>
          <w:b/>
          <w:spacing w:val="1"/>
        </w:rPr>
        <w:t xml:space="preserve"> </w:t>
      </w:r>
      <w:r w:rsidRPr="00F922A0">
        <w:rPr>
          <w:b/>
        </w:rPr>
        <w:t>история</w:t>
      </w:r>
      <w:r w:rsidRPr="00F922A0">
        <w:rPr>
          <w:b/>
          <w:spacing w:val="1"/>
        </w:rPr>
        <w:t xml:space="preserve"> </w:t>
      </w:r>
      <w:r w:rsidRPr="00F922A0">
        <w:rPr>
          <w:b/>
        </w:rPr>
        <w:t>как</w:t>
      </w:r>
      <w:r w:rsidRPr="00F922A0">
        <w:rPr>
          <w:b/>
          <w:spacing w:val="1"/>
        </w:rPr>
        <w:t xml:space="preserve"> </w:t>
      </w:r>
      <w:r w:rsidRPr="00F922A0">
        <w:rPr>
          <w:b/>
        </w:rPr>
        <w:t>историческая</w:t>
      </w:r>
      <w:r w:rsidRPr="00F922A0">
        <w:rPr>
          <w:b/>
          <w:spacing w:val="1"/>
        </w:rPr>
        <w:t xml:space="preserve"> </w:t>
      </w:r>
      <w:r w:rsidRPr="00F922A0">
        <w:rPr>
          <w:b/>
        </w:rPr>
        <w:t>эпоха.</w:t>
      </w:r>
      <w:r w:rsidRPr="00F922A0">
        <w:rPr>
          <w:b/>
          <w:spacing w:val="1"/>
        </w:rPr>
        <w:t xml:space="preserve"> </w:t>
      </w:r>
      <w:r w:rsidRPr="00F922A0">
        <w:t>Период</w:t>
      </w:r>
      <w:r w:rsidRPr="00F922A0">
        <w:rPr>
          <w:spacing w:val="1"/>
        </w:rPr>
        <w:t xml:space="preserve"> </w:t>
      </w:r>
      <w:r w:rsidRPr="00F922A0">
        <w:t>завершения</w:t>
      </w:r>
      <w:r w:rsidRPr="00F922A0">
        <w:rPr>
          <w:spacing w:val="1"/>
        </w:rPr>
        <w:t xml:space="preserve"> </w:t>
      </w:r>
      <w:r w:rsidRPr="00F922A0">
        <w:t>индустриального</w:t>
      </w:r>
      <w:r w:rsidRPr="00F922A0">
        <w:rPr>
          <w:spacing w:val="1"/>
        </w:rPr>
        <w:t xml:space="preserve"> </w:t>
      </w:r>
      <w:r w:rsidRPr="00F922A0">
        <w:t>общества и начало формирования постиндустриального информационного общества. Модернизация.</w:t>
      </w:r>
      <w:r w:rsidRPr="00F922A0">
        <w:rPr>
          <w:spacing w:val="1"/>
        </w:rPr>
        <w:t xml:space="preserve"> </w:t>
      </w:r>
      <w:r w:rsidRPr="00F922A0">
        <w:t>Проблема сочетания модернизации и сохранения традиций. Способы решения исторических задач.</w:t>
      </w:r>
      <w:r w:rsidRPr="00F922A0">
        <w:rPr>
          <w:spacing w:val="1"/>
        </w:rPr>
        <w:t xml:space="preserve"> </w:t>
      </w:r>
      <w:r w:rsidRPr="00F922A0">
        <w:t>Движущие</w:t>
      </w:r>
      <w:r w:rsidRPr="00F922A0">
        <w:rPr>
          <w:spacing w:val="-2"/>
        </w:rPr>
        <w:t xml:space="preserve"> </w:t>
      </w:r>
      <w:r w:rsidRPr="00F922A0">
        <w:t>силы</w:t>
      </w:r>
      <w:r w:rsidRPr="00F922A0">
        <w:rPr>
          <w:spacing w:val="-1"/>
        </w:rPr>
        <w:t xml:space="preserve"> </w:t>
      </w:r>
      <w:r w:rsidRPr="00F922A0">
        <w:t>истории.</w:t>
      </w:r>
    </w:p>
    <w:p w:rsidR="00755FD3" w:rsidRPr="00F922A0" w:rsidRDefault="007E3FA8">
      <w:pPr>
        <w:pStyle w:val="11"/>
        <w:spacing w:before="1"/>
      </w:pPr>
      <w:r w:rsidRPr="00F922A0">
        <w:t>Мир</w:t>
      </w:r>
      <w:r w:rsidRPr="00F922A0">
        <w:rPr>
          <w:spacing w:val="-2"/>
        </w:rPr>
        <w:t xml:space="preserve"> </w:t>
      </w:r>
      <w:r w:rsidRPr="00F922A0">
        <w:t>накануне</w:t>
      </w:r>
      <w:r w:rsidRPr="00F922A0">
        <w:rPr>
          <w:spacing w:val="-2"/>
        </w:rPr>
        <w:t xml:space="preserve"> </w:t>
      </w:r>
      <w:r w:rsidRPr="00F922A0">
        <w:t>и</w:t>
      </w:r>
      <w:r w:rsidRPr="00F922A0">
        <w:rPr>
          <w:spacing w:val="-2"/>
        </w:rPr>
        <w:t xml:space="preserve"> </w:t>
      </w:r>
      <w:r w:rsidRPr="00F922A0">
        <w:t>в</w:t>
      </w:r>
      <w:r w:rsidRPr="00F922A0">
        <w:rPr>
          <w:spacing w:val="-2"/>
        </w:rPr>
        <w:t xml:space="preserve"> </w:t>
      </w:r>
      <w:r w:rsidRPr="00F922A0">
        <w:t>годы</w:t>
      </w:r>
      <w:r w:rsidRPr="00F922A0">
        <w:rPr>
          <w:spacing w:val="-2"/>
        </w:rPr>
        <w:t xml:space="preserve"> </w:t>
      </w:r>
      <w:r w:rsidRPr="00F922A0">
        <w:t>Первой</w:t>
      </w:r>
      <w:r w:rsidRPr="00F922A0">
        <w:rPr>
          <w:spacing w:val="-1"/>
        </w:rPr>
        <w:t xml:space="preserve"> </w:t>
      </w:r>
      <w:r w:rsidRPr="00F922A0">
        <w:t>мировой</w:t>
      </w:r>
      <w:r w:rsidRPr="00F922A0">
        <w:rPr>
          <w:spacing w:val="-2"/>
        </w:rPr>
        <w:t xml:space="preserve"> </w:t>
      </w:r>
      <w:r w:rsidRPr="00F922A0">
        <w:t>войны</w:t>
      </w:r>
    </w:p>
    <w:p w:rsidR="00755FD3" w:rsidRPr="00F922A0" w:rsidRDefault="007E3FA8">
      <w:pPr>
        <w:pStyle w:val="a3"/>
        <w:ind w:right="417"/>
      </w:pPr>
      <w:r w:rsidRPr="00F922A0">
        <w:rPr>
          <w:b/>
        </w:rPr>
        <w:t>Мир</w:t>
      </w:r>
      <w:r w:rsidRPr="00F922A0">
        <w:rPr>
          <w:b/>
          <w:spacing w:val="-12"/>
        </w:rPr>
        <w:t xml:space="preserve"> </w:t>
      </w:r>
      <w:r w:rsidRPr="00F922A0">
        <w:rPr>
          <w:b/>
        </w:rPr>
        <w:t>накануне</w:t>
      </w:r>
      <w:r w:rsidRPr="00F922A0">
        <w:rPr>
          <w:b/>
          <w:spacing w:val="-13"/>
        </w:rPr>
        <w:t xml:space="preserve"> </w:t>
      </w:r>
      <w:r w:rsidRPr="00F922A0">
        <w:rPr>
          <w:b/>
        </w:rPr>
        <w:t>Первой</w:t>
      </w:r>
      <w:r w:rsidRPr="00F922A0">
        <w:rPr>
          <w:b/>
          <w:spacing w:val="-13"/>
        </w:rPr>
        <w:t xml:space="preserve"> </w:t>
      </w:r>
      <w:r w:rsidRPr="00F922A0">
        <w:rPr>
          <w:b/>
        </w:rPr>
        <w:t>мировой</w:t>
      </w:r>
      <w:r w:rsidRPr="00F922A0">
        <w:rPr>
          <w:b/>
          <w:spacing w:val="-11"/>
        </w:rPr>
        <w:t xml:space="preserve"> </w:t>
      </w:r>
      <w:r w:rsidRPr="00F922A0">
        <w:rPr>
          <w:b/>
        </w:rPr>
        <w:t>войны.</w:t>
      </w:r>
      <w:r w:rsidRPr="00F922A0">
        <w:rPr>
          <w:b/>
          <w:spacing w:val="-9"/>
        </w:rPr>
        <w:t xml:space="preserve"> </w:t>
      </w:r>
      <w:r w:rsidRPr="00F922A0">
        <w:t>Мир</w:t>
      </w:r>
      <w:r w:rsidRPr="00F922A0">
        <w:rPr>
          <w:spacing w:val="-14"/>
        </w:rPr>
        <w:t xml:space="preserve"> </w:t>
      </w:r>
      <w:r w:rsidRPr="00F922A0">
        <w:t>в</w:t>
      </w:r>
      <w:r w:rsidRPr="00F922A0">
        <w:rPr>
          <w:spacing w:val="-13"/>
        </w:rPr>
        <w:t xml:space="preserve"> </w:t>
      </w:r>
      <w:r w:rsidRPr="00F922A0">
        <w:t>начале</w:t>
      </w:r>
      <w:r w:rsidRPr="00F922A0">
        <w:rPr>
          <w:spacing w:val="-10"/>
        </w:rPr>
        <w:t xml:space="preserve"> </w:t>
      </w:r>
      <w:r w:rsidRPr="00F922A0">
        <w:t>XX</w:t>
      </w:r>
      <w:r w:rsidRPr="00F922A0">
        <w:rPr>
          <w:spacing w:val="-13"/>
        </w:rPr>
        <w:t xml:space="preserve"> </w:t>
      </w:r>
      <w:r w:rsidRPr="00F922A0">
        <w:t>в.</w:t>
      </w:r>
      <w:r w:rsidRPr="00F922A0">
        <w:rPr>
          <w:spacing w:val="-12"/>
        </w:rPr>
        <w:t xml:space="preserve"> </w:t>
      </w:r>
      <w:r w:rsidRPr="00F922A0">
        <w:t>—</w:t>
      </w:r>
      <w:r w:rsidRPr="00F922A0">
        <w:rPr>
          <w:spacing w:val="-10"/>
        </w:rPr>
        <w:t xml:space="preserve"> </w:t>
      </w:r>
      <w:r w:rsidRPr="00F922A0">
        <w:t>предпосылки</w:t>
      </w:r>
      <w:r w:rsidRPr="00F922A0">
        <w:rPr>
          <w:spacing w:val="-11"/>
        </w:rPr>
        <w:t xml:space="preserve"> </w:t>
      </w:r>
      <w:r w:rsidRPr="00F922A0">
        <w:t>глобальных</w:t>
      </w:r>
      <w:r w:rsidRPr="00F922A0">
        <w:rPr>
          <w:spacing w:val="-10"/>
        </w:rPr>
        <w:t xml:space="preserve"> </w:t>
      </w:r>
      <w:r w:rsidRPr="00F922A0">
        <w:t>конфликтов.</w:t>
      </w:r>
      <w:r w:rsidRPr="00F922A0">
        <w:rPr>
          <w:spacing w:val="-58"/>
        </w:rPr>
        <w:t xml:space="preserve"> </w:t>
      </w:r>
      <w:r w:rsidRPr="00F922A0">
        <w:t>Вторая</w:t>
      </w:r>
      <w:r w:rsidRPr="00F922A0">
        <w:rPr>
          <w:spacing w:val="48"/>
        </w:rPr>
        <w:t xml:space="preserve"> </w:t>
      </w:r>
      <w:r w:rsidRPr="00F922A0">
        <w:t>промышленно-технологическая</w:t>
      </w:r>
      <w:r w:rsidRPr="00F922A0">
        <w:rPr>
          <w:spacing w:val="48"/>
        </w:rPr>
        <w:t xml:space="preserve"> </w:t>
      </w:r>
      <w:r w:rsidRPr="00F922A0">
        <w:t>революция</w:t>
      </w:r>
      <w:r w:rsidRPr="00F922A0">
        <w:rPr>
          <w:spacing w:val="46"/>
        </w:rPr>
        <w:t xml:space="preserve"> </w:t>
      </w:r>
      <w:r w:rsidRPr="00F922A0">
        <w:t>как</w:t>
      </w:r>
      <w:r w:rsidRPr="00F922A0">
        <w:rPr>
          <w:spacing w:val="49"/>
        </w:rPr>
        <w:t xml:space="preserve"> </w:t>
      </w:r>
      <w:r w:rsidRPr="00F922A0">
        <w:t>основа</w:t>
      </w:r>
      <w:r w:rsidRPr="00F922A0">
        <w:rPr>
          <w:spacing w:val="47"/>
        </w:rPr>
        <w:t xml:space="preserve"> </w:t>
      </w:r>
      <w:r w:rsidRPr="00F922A0">
        <w:t>перемен.</w:t>
      </w:r>
      <w:r w:rsidRPr="00F922A0">
        <w:rPr>
          <w:spacing w:val="54"/>
        </w:rPr>
        <w:t xml:space="preserve"> </w:t>
      </w:r>
      <w:r w:rsidRPr="00F922A0">
        <w:t>Индустриальное</w:t>
      </w:r>
      <w:r w:rsidRPr="00F922A0">
        <w:rPr>
          <w:spacing w:val="48"/>
        </w:rPr>
        <w:t xml:space="preserve"> </w:t>
      </w:r>
      <w:r w:rsidRPr="00F922A0">
        <w:t>общество:</w:t>
      </w:r>
    </w:p>
    <w:p w:rsidR="00755FD3" w:rsidRPr="00F922A0" w:rsidRDefault="00755FD3">
      <w:pPr>
        <w:sectPr w:rsidR="00755FD3" w:rsidRPr="00F922A0">
          <w:footerReference w:type="default" r:id="rId91"/>
          <w:pgSz w:w="11900" w:h="16840"/>
          <w:pgMar w:top="620" w:right="300" w:bottom="280" w:left="0" w:header="0" w:footer="0" w:gutter="0"/>
          <w:cols w:space="720"/>
        </w:sectPr>
      </w:pPr>
    </w:p>
    <w:p w:rsidR="00755FD3" w:rsidRPr="00F922A0" w:rsidRDefault="007E3FA8">
      <w:pPr>
        <w:pStyle w:val="a3"/>
        <w:spacing w:before="64"/>
        <w:ind w:right="414"/>
      </w:pPr>
      <w:r w:rsidRPr="00F922A0">
        <w:lastRenderedPageBreak/>
        <w:t>главные</w:t>
      </w:r>
      <w:r w:rsidRPr="00F922A0">
        <w:rPr>
          <w:spacing w:val="1"/>
        </w:rPr>
        <w:t xml:space="preserve"> </w:t>
      </w:r>
      <w:r w:rsidRPr="00F922A0">
        <w:t>векторы</w:t>
      </w:r>
      <w:r w:rsidRPr="00F922A0">
        <w:rPr>
          <w:spacing w:val="1"/>
        </w:rPr>
        <w:t xml:space="preserve"> </w:t>
      </w:r>
      <w:r w:rsidRPr="00F922A0">
        <w:t>исторического</w:t>
      </w:r>
      <w:r w:rsidRPr="00F922A0">
        <w:rPr>
          <w:spacing w:val="1"/>
        </w:rPr>
        <w:t xml:space="preserve"> </w:t>
      </w:r>
      <w:r w:rsidRPr="00F922A0">
        <w:t>развития,</w:t>
      </w:r>
      <w:r w:rsidRPr="00F922A0">
        <w:rPr>
          <w:spacing w:val="1"/>
        </w:rPr>
        <w:t xml:space="preserve"> </w:t>
      </w:r>
      <w:r w:rsidRPr="00F922A0">
        <w:t>лидеры</w:t>
      </w:r>
      <w:r w:rsidRPr="00F922A0">
        <w:rPr>
          <w:spacing w:val="1"/>
        </w:rPr>
        <w:t xml:space="preserve"> </w:t>
      </w:r>
      <w:r w:rsidRPr="00F922A0">
        <w:t>и</w:t>
      </w:r>
      <w:r w:rsidRPr="00F922A0">
        <w:rPr>
          <w:spacing w:val="1"/>
        </w:rPr>
        <w:t xml:space="preserve"> </w:t>
      </w:r>
      <w:r w:rsidRPr="00F922A0">
        <w:t>догоняющие,</w:t>
      </w:r>
      <w:r w:rsidRPr="00F922A0">
        <w:rPr>
          <w:spacing w:val="1"/>
        </w:rPr>
        <w:t xml:space="preserve"> </w:t>
      </w:r>
      <w:r w:rsidRPr="00F922A0">
        <w:t>особенности</w:t>
      </w:r>
      <w:r w:rsidRPr="00F922A0">
        <w:rPr>
          <w:spacing w:val="1"/>
        </w:rPr>
        <w:t xml:space="preserve"> </w:t>
      </w:r>
      <w:r w:rsidRPr="00F922A0">
        <w:t>модернизации.</w:t>
      </w:r>
      <w:r w:rsidRPr="00F922A0">
        <w:rPr>
          <w:spacing w:val="1"/>
        </w:rPr>
        <w:t xml:space="preserve"> </w:t>
      </w:r>
      <w:r w:rsidRPr="00F922A0">
        <w:t>Формирование</w:t>
      </w:r>
      <w:r w:rsidRPr="00F922A0">
        <w:rPr>
          <w:spacing w:val="-8"/>
        </w:rPr>
        <w:t xml:space="preserve"> </w:t>
      </w:r>
      <w:r w:rsidRPr="00F922A0">
        <w:t>единого</w:t>
      </w:r>
      <w:r w:rsidRPr="00F922A0">
        <w:rPr>
          <w:spacing w:val="-10"/>
        </w:rPr>
        <w:t xml:space="preserve"> </w:t>
      </w:r>
      <w:r w:rsidRPr="00F922A0">
        <w:t>мирового</w:t>
      </w:r>
      <w:r w:rsidRPr="00F922A0">
        <w:rPr>
          <w:spacing w:val="-9"/>
        </w:rPr>
        <w:t xml:space="preserve"> </w:t>
      </w:r>
      <w:r w:rsidRPr="00F922A0">
        <w:t>хозяйства.</w:t>
      </w:r>
      <w:r w:rsidRPr="00F922A0">
        <w:rPr>
          <w:spacing w:val="-7"/>
        </w:rPr>
        <w:t xml:space="preserve"> </w:t>
      </w:r>
      <w:r w:rsidRPr="00F922A0">
        <w:t>Новое</w:t>
      </w:r>
      <w:r w:rsidRPr="00F922A0">
        <w:rPr>
          <w:spacing w:val="-8"/>
        </w:rPr>
        <w:t xml:space="preserve"> </w:t>
      </w:r>
      <w:r w:rsidRPr="00F922A0">
        <w:t>соотношение</w:t>
      </w:r>
      <w:r w:rsidRPr="00F922A0">
        <w:rPr>
          <w:spacing w:val="-7"/>
        </w:rPr>
        <w:t xml:space="preserve"> </w:t>
      </w:r>
      <w:r w:rsidRPr="00F922A0">
        <w:t>сил</w:t>
      </w:r>
      <w:r w:rsidRPr="00F922A0">
        <w:rPr>
          <w:spacing w:val="-9"/>
        </w:rPr>
        <w:t xml:space="preserve"> </w:t>
      </w:r>
      <w:r w:rsidRPr="00F922A0">
        <w:t>и</w:t>
      </w:r>
      <w:r w:rsidRPr="00F922A0">
        <w:rPr>
          <w:spacing w:val="-5"/>
        </w:rPr>
        <w:t xml:space="preserve"> </w:t>
      </w:r>
      <w:r w:rsidRPr="00F922A0">
        <w:t>обострение</w:t>
      </w:r>
      <w:r w:rsidRPr="00F922A0">
        <w:rPr>
          <w:spacing w:val="-11"/>
        </w:rPr>
        <w:t xml:space="preserve"> </w:t>
      </w:r>
      <w:r w:rsidRPr="00F922A0">
        <w:t>конкуренции</w:t>
      </w:r>
      <w:r w:rsidRPr="00F922A0">
        <w:rPr>
          <w:spacing w:val="-9"/>
        </w:rPr>
        <w:t xml:space="preserve"> </w:t>
      </w:r>
      <w:r w:rsidRPr="00F922A0">
        <w:t>между</w:t>
      </w:r>
      <w:r w:rsidRPr="00F922A0">
        <w:rPr>
          <w:spacing w:val="-57"/>
        </w:rPr>
        <w:t xml:space="preserve"> </w:t>
      </w:r>
      <w:r w:rsidRPr="00F922A0">
        <w:t>индустриальными державами. Социальные реформы и милитаризация как два альтернативных пути</w:t>
      </w:r>
      <w:r w:rsidRPr="00F922A0">
        <w:rPr>
          <w:spacing w:val="1"/>
        </w:rPr>
        <w:t xml:space="preserve"> </w:t>
      </w:r>
      <w:r w:rsidRPr="00F922A0">
        <w:t>реализации</w:t>
      </w:r>
      <w:r w:rsidRPr="00F922A0">
        <w:rPr>
          <w:spacing w:val="1"/>
        </w:rPr>
        <w:t xml:space="preserve"> </w:t>
      </w:r>
      <w:r w:rsidRPr="00F922A0">
        <w:t>накопленного</w:t>
      </w:r>
      <w:r w:rsidRPr="00F922A0">
        <w:rPr>
          <w:spacing w:val="1"/>
        </w:rPr>
        <w:t xml:space="preserve"> </w:t>
      </w:r>
      <w:r w:rsidRPr="00F922A0">
        <w:t>передовыми</w:t>
      </w:r>
      <w:r w:rsidRPr="00F922A0">
        <w:rPr>
          <w:spacing w:val="1"/>
        </w:rPr>
        <w:t xml:space="preserve"> </w:t>
      </w:r>
      <w:r w:rsidRPr="00F922A0">
        <w:t>странами</w:t>
      </w:r>
      <w:r w:rsidRPr="00F922A0">
        <w:rPr>
          <w:spacing w:val="1"/>
        </w:rPr>
        <w:t xml:space="preserve"> </w:t>
      </w:r>
      <w:r w:rsidRPr="00F922A0">
        <w:t>экономического</w:t>
      </w:r>
      <w:r w:rsidRPr="00F922A0">
        <w:rPr>
          <w:spacing w:val="1"/>
        </w:rPr>
        <w:t xml:space="preserve"> </w:t>
      </w:r>
      <w:r w:rsidRPr="00F922A0">
        <w:t>потенциала.</w:t>
      </w:r>
      <w:r w:rsidRPr="00F922A0">
        <w:rPr>
          <w:spacing w:val="1"/>
        </w:rPr>
        <w:t xml:space="preserve"> </w:t>
      </w:r>
      <w:r w:rsidRPr="00F922A0">
        <w:t>Демократизация</w:t>
      </w:r>
      <w:r w:rsidRPr="00F922A0">
        <w:rPr>
          <w:spacing w:val="1"/>
        </w:rPr>
        <w:t xml:space="preserve"> </w:t>
      </w:r>
      <w:r w:rsidRPr="00F922A0">
        <w:t>политической</w:t>
      </w:r>
      <w:r w:rsidRPr="00F922A0">
        <w:rPr>
          <w:spacing w:val="1"/>
        </w:rPr>
        <w:t xml:space="preserve"> </w:t>
      </w:r>
      <w:r w:rsidRPr="00F922A0">
        <w:t>жизни.</w:t>
      </w:r>
      <w:r w:rsidRPr="00F922A0">
        <w:rPr>
          <w:spacing w:val="1"/>
        </w:rPr>
        <w:t xml:space="preserve"> </w:t>
      </w:r>
      <w:r w:rsidRPr="00F922A0">
        <w:t>Партии</w:t>
      </w:r>
      <w:r w:rsidRPr="00F922A0">
        <w:rPr>
          <w:spacing w:val="1"/>
        </w:rPr>
        <w:t xml:space="preserve"> </w:t>
      </w:r>
      <w:r w:rsidRPr="00F922A0">
        <w:t>и</w:t>
      </w:r>
      <w:r w:rsidRPr="00F922A0">
        <w:rPr>
          <w:spacing w:val="1"/>
        </w:rPr>
        <w:t xml:space="preserve"> </w:t>
      </w:r>
      <w:r w:rsidRPr="00F922A0">
        <w:t>главные</w:t>
      </w:r>
      <w:r w:rsidRPr="00F922A0">
        <w:rPr>
          <w:spacing w:val="1"/>
        </w:rPr>
        <w:t xml:space="preserve"> </w:t>
      </w:r>
      <w:r w:rsidRPr="00F922A0">
        <w:t>линии</w:t>
      </w:r>
      <w:r w:rsidRPr="00F922A0">
        <w:rPr>
          <w:spacing w:val="1"/>
        </w:rPr>
        <w:t xml:space="preserve"> </w:t>
      </w:r>
      <w:r w:rsidRPr="00F922A0">
        <w:t>политической</w:t>
      </w:r>
      <w:r w:rsidRPr="00F922A0">
        <w:rPr>
          <w:spacing w:val="1"/>
        </w:rPr>
        <w:t xml:space="preserve"> </w:t>
      </w:r>
      <w:r w:rsidRPr="00F922A0">
        <w:t>борьбы.</w:t>
      </w:r>
      <w:r w:rsidRPr="00F922A0">
        <w:rPr>
          <w:spacing w:val="1"/>
        </w:rPr>
        <w:t xml:space="preserve"> </w:t>
      </w:r>
      <w:r w:rsidRPr="00F922A0">
        <w:t>Основные</w:t>
      </w:r>
      <w:r w:rsidRPr="00F922A0">
        <w:rPr>
          <w:spacing w:val="1"/>
        </w:rPr>
        <w:t xml:space="preserve"> </w:t>
      </w:r>
      <w:r w:rsidRPr="00F922A0">
        <w:t>политические</w:t>
      </w:r>
      <w:r w:rsidRPr="00F922A0">
        <w:rPr>
          <w:spacing w:val="1"/>
        </w:rPr>
        <w:t xml:space="preserve"> </w:t>
      </w:r>
      <w:r w:rsidRPr="00F922A0">
        <w:t>идеологии: консерватизм, либерализм, социализм. Эволюция социал-демократии в сторону социал-</w:t>
      </w:r>
      <w:r w:rsidRPr="00F922A0">
        <w:rPr>
          <w:spacing w:val="1"/>
        </w:rPr>
        <w:t xml:space="preserve"> </w:t>
      </w:r>
      <w:r w:rsidRPr="00F922A0">
        <w:t>реформизма.</w:t>
      </w:r>
      <w:r w:rsidRPr="00F922A0">
        <w:rPr>
          <w:spacing w:val="1"/>
        </w:rPr>
        <w:t xml:space="preserve"> </w:t>
      </w:r>
      <w:r w:rsidRPr="00F922A0">
        <w:t>Появление</w:t>
      </w:r>
      <w:r w:rsidRPr="00F922A0">
        <w:rPr>
          <w:spacing w:val="1"/>
        </w:rPr>
        <w:t xml:space="preserve"> </w:t>
      </w:r>
      <w:r w:rsidRPr="00F922A0">
        <w:t>леворадикального</w:t>
      </w:r>
      <w:r w:rsidRPr="00F922A0">
        <w:rPr>
          <w:spacing w:val="1"/>
        </w:rPr>
        <w:t xml:space="preserve"> </w:t>
      </w:r>
      <w:r w:rsidRPr="00F922A0">
        <w:t>крыла</w:t>
      </w:r>
      <w:r w:rsidRPr="00F922A0">
        <w:rPr>
          <w:spacing w:val="1"/>
        </w:rPr>
        <w:t xml:space="preserve"> </w:t>
      </w:r>
      <w:r w:rsidRPr="00F922A0">
        <w:t>в</w:t>
      </w:r>
      <w:r w:rsidRPr="00F922A0">
        <w:rPr>
          <w:spacing w:val="1"/>
        </w:rPr>
        <w:t xml:space="preserve"> </w:t>
      </w:r>
      <w:r w:rsidRPr="00F922A0">
        <w:t>социал-демократии.</w:t>
      </w:r>
      <w:r w:rsidRPr="00F922A0">
        <w:rPr>
          <w:spacing w:val="1"/>
        </w:rPr>
        <w:t xml:space="preserve"> </w:t>
      </w:r>
      <w:r w:rsidRPr="00F922A0">
        <w:t>Рост</w:t>
      </w:r>
      <w:r w:rsidRPr="00F922A0">
        <w:rPr>
          <w:spacing w:val="1"/>
        </w:rPr>
        <w:t xml:space="preserve"> </w:t>
      </w:r>
      <w:r w:rsidRPr="00F922A0">
        <w:t>националистических</w:t>
      </w:r>
      <w:r w:rsidRPr="00F922A0">
        <w:rPr>
          <w:spacing w:val="1"/>
        </w:rPr>
        <w:t xml:space="preserve"> </w:t>
      </w:r>
      <w:r w:rsidRPr="00F922A0">
        <w:t>настроений.</w:t>
      </w:r>
    </w:p>
    <w:p w:rsidR="00755FD3" w:rsidRPr="00F922A0" w:rsidRDefault="007E3FA8">
      <w:pPr>
        <w:pStyle w:val="a3"/>
        <w:ind w:right="414"/>
      </w:pPr>
      <w:r w:rsidRPr="00F922A0">
        <w:rPr>
          <w:b/>
        </w:rPr>
        <w:t xml:space="preserve">«Новый империализм». Происхождение Первой мировой войны. </w:t>
      </w:r>
      <w:r w:rsidRPr="00F922A0">
        <w:t>Суть «нового империализма».</w:t>
      </w:r>
      <w:r w:rsidRPr="00F922A0">
        <w:rPr>
          <w:spacing w:val="1"/>
        </w:rPr>
        <w:t xml:space="preserve"> </w:t>
      </w:r>
      <w:r w:rsidRPr="00F922A0">
        <w:t>Завершение территориального раздела мира между главными колониальными державами в начале XX</w:t>
      </w:r>
      <w:r w:rsidRPr="00F922A0">
        <w:rPr>
          <w:spacing w:val="-57"/>
        </w:rPr>
        <w:t xml:space="preserve"> </w:t>
      </w:r>
      <w:r w:rsidRPr="00F922A0">
        <w:t>в. и борьба за передел колоний и сфер влияния. Нарастание противоречий. Раскол великих держав на</w:t>
      </w:r>
      <w:r w:rsidRPr="00F922A0">
        <w:rPr>
          <w:spacing w:val="1"/>
        </w:rPr>
        <w:t xml:space="preserve"> </w:t>
      </w:r>
      <w:r w:rsidRPr="00F922A0">
        <w:t>два противоборствующих блока: Антанта и Тройственный союз. Гаагские конвенции и декларации</w:t>
      </w:r>
      <w:r w:rsidRPr="00F922A0">
        <w:rPr>
          <w:spacing w:val="1"/>
        </w:rPr>
        <w:t xml:space="preserve"> </w:t>
      </w:r>
      <w:r w:rsidRPr="00F922A0">
        <w:t>Локальные</w:t>
      </w:r>
      <w:r w:rsidRPr="00F922A0">
        <w:rPr>
          <w:spacing w:val="-3"/>
        </w:rPr>
        <w:t xml:space="preserve"> </w:t>
      </w:r>
      <w:r w:rsidRPr="00F922A0">
        <w:t>конфликты</w:t>
      </w:r>
      <w:r w:rsidRPr="00F922A0">
        <w:rPr>
          <w:spacing w:val="-3"/>
        </w:rPr>
        <w:t xml:space="preserve"> </w:t>
      </w:r>
      <w:r w:rsidRPr="00F922A0">
        <w:t>как</w:t>
      </w:r>
      <w:r w:rsidRPr="00F922A0">
        <w:rPr>
          <w:spacing w:val="-1"/>
        </w:rPr>
        <w:t xml:space="preserve"> </w:t>
      </w:r>
      <w:r w:rsidRPr="00F922A0">
        <w:t>предвестники</w:t>
      </w:r>
      <w:r w:rsidRPr="00F922A0">
        <w:rPr>
          <w:spacing w:val="3"/>
        </w:rPr>
        <w:t xml:space="preserve"> </w:t>
      </w:r>
      <w:r w:rsidRPr="00F922A0">
        <w:t>«Великой войны».</w:t>
      </w:r>
    </w:p>
    <w:p w:rsidR="00755FD3" w:rsidRPr="00F922A0" w:rsidRDefault="007E3FA8">
      <w:pPr>
        <w:pStyle w:val="a3"/>
        <w:ind w:right="416"/>
      </w:pPr>
      <w:r w:rsidRPr="00F922A0">
        <w:rPr>
          <w:b/>
        </w:rPr>
        <w:t xml:space="preserve">Первая мировая война. 1914 – 1918 гг. </w:t>
      </w:r>
      <w:r w:rsidRPr="00F922A0">
        <w:t>Июльский (1914) кризис, повод и причины Первой мировой</w:t>
      </w:r>
      <w:r w:rsidRPr="00F922A0">
        <w:rPr>
          <w:spacing w:val="1"/>
        </w:rPr>
        <w:t xml:space="preserve"> </w:t>
      </w:r>
      <w:r w:rsidRPr="00F922A0">
        <w:t>войны. Цели и планы участников. Характер войны. Основные фронты, этапы и сражения Первой</w:t>
      </w:r>
      <w:r w:rsidRPr="00F922A0">
        <w:rPr>
          <w:spacing w:val="1"/>
        </w:rPr>
        <w:t xml:space="preserve"> </w:t>
      </w:r>
      <w:r w:rsidRPr="00F922A0">
        <w:t>мировой войны. Сражение на Марне. Победа российской армии под Гумбиненом и поражение под</w:t>
      </w:r>
      <w:r w:rsidRPr="00F922A0">
        <w:rPr>
          <w:spacing w:val="1"/>
        </w:rPr>
        <w:t xml:space="preserve"> </w:t>
      </w:r>
      <w:r w:rsidRPr="00F922A0">
        <w:t>Танненбергом.</w:t>
      </w:r>
      <w:r w:rsidRPr="00F922A0">
        <w:rPr>
          <w:spacing w:val="1"/>
        </w:rPr>
        <w:t xml:space="preserve"> </w:t>
      </w:r>
      <w:r w:rsidRPr="00F922A0">
        <w:t>Наступление</w:t>
      </w:r>
      <w:r w:rsidRPr="00F922A0">
        <w:rPr>
          <w:spacing w:val="1"/>
        </w:rPr>
        <w:t xml:space="preserve"> </w:t>
      </w:r>
      <w:r w:rsidRPr="00F922A0">
        <w:t>российских</w:t>
      </w:r>
      <w:r w:rsidRPr="00F922A0">
        <w:rPr>
          <w:spacing w:val="1"/>
        </w:rPr>
        <w:t xml:space="preserve"> </w:t>
      </w:r>
      <w:r w:rsidRPr="00F922A0">
        <w:t>войск</w:t>
      </w:r>
      <w:r w:rsidRPr="00F922A0">
        <w:rPr>
          <w:spacing w:val="1"/>
        </w:rPr>
        <w:t xml:space="preserve"> </w:t>
      </w:r>
      <w:r w:rsidRPr="00F922A0">
        <w:t>в</w:t>
      </w:r>
      <w:r w:rsidRPr="00F922A0">
        <w:rPr>
          <w:spacing w:val="1"/>
        </w:rPr>
        <w:t xml:space="preserve"> </w:t>
      </w:r>
      <w:r w:rsidRPr="00F922A0">
        <w:t>Галиции.</w:t>
      </w:r>
      <w:r w:rsidRPr="00F922A0">
        <w:rPr>
          <w:spacing w:val="1"/>
        </w:rPr>
        <w:t xml:space="preserve"> </w:t>
      </w:r>
      <w:r w:rsidRPr="00F922A0">
        <w:t>Изменение</w:t>
      </w:r>
      <w:r w:rsidRPr="00F922A0">
        <w:rPr>
          <w:spacing w:val="1"/>
        </w:rPr>
        <w:t xml:space="preserve"> </w:t>
      </w:r>
      <w:r w:rsidRPr="00F922A0">
        <w:t>состава</w:t>
      </w:r>
      <w:r w:rsidRPr="00F922A0">
        <w:rPr>
          <w:spacing w:val="1"/>
        </w:rPr>
        <w:t xml:space="preserve"> </w:t>
      </w:r>
      <w:r w:rsidRPr="00F922A0">
        <w:t>участников</w:t>
      </w:r>
      <w:r w:rsidRPr="00F922A0">
        <w:rPr>
          <w:spacing w:val="1"/>
        </w:rPr>
        <w:t xml:space="preserve"> </w:t>
      </w:r>
      <w:r w:rsidRPr="00F922A0">
        <w:t>двух</w:t>
      </w:r>
      <w:r w:rsidRPr="00F922A0">
        <w:rPr>
          <w:spacing w:val="1"/>
        </w:rPr>
        <w:t xml:space="preserve"> </w:t>
      </w:r>
      <w:r w:rsidRPr="00F922A0">
        <w:t>противоборствующих коалиций: Четверной союз и Антанта.</w:t>
      </w:r>
      <w:r w:rsidRPr="00F922A0">
        <w:rPr>
          <w:i/>
        </w:rPr>
        <w:t xml:space="preserve">. </w:t>
      </w:r>
      <w:r w:rsidRPr="00F922A0">
        <w:t>Битва при Вердене. Сражение на Сомме.</w:t>
      </w:r>
      <w:r w:rsidRPr="00F922A0">
        <w:rPr>
          <w:spacing w:val="-57"/>
        </w:rPr>
        <w:t xml:space="preserve"> </w:t>
      </w:r>
      <w:r w:rsidRPr="00F922A0">
        <w:t>Геноцид в Османской империи. Брусиловский прорыв. Вступление в войну США. Великая российская</w:t>
      </w:r>
      <w:r w:rsidRPr="00F922A0">
        <w:rPr>
          <w:spacing w:val="-57"/>
        </w:rPr>
        <w:t xml:space="preserve"> </w:t>
      </w:r>
      <w:r w:rsidRPr="00F922A0">
        <w:t>революция</w:t>
      </w:r>
      <w:r w:rsidRPr="00F922A0">
        <w:rPr>
          <w:spacing w:val="1"/>
        </w:rPr>
        <w:t xml:space="preserve"> </w:t>
      </w:r>
      <w:r w:rsidRPr="00F922A0">
        <w:t>1917</w:t>
      </w:r>
      <w:r w:rsidRPr="00F922A0">
        <w:rPr>
          <w:spacing w:val="1"/>
        </w:rPr>
        <w:t xml:space="preserve"> </w:t>
      </w:r>
      <w:r w:rsidRPr="00F922A0">
        <w:t>г.</w:t>
      </w:r>
      <w:r w:rsidRPr="00F922A0">
        <w:rPr>
          <w:spacing w:val="1"/>
        </w:rPr>
        <w:t xml:space="preserve"> </w:t>
      </w:r>
      <w:r w:rsidRPr="00F922A0">
        <w:t>и</w:t>
      </w:r>
      <w:r w:rsidRPr="00F922A0">
        <w:rPr>
          <w:spacing w:val="1"/>
        </w:rPr>
        <w:t xml:space="preserve"> </w:t>
      </w:r>
      <w:r w:rsidRPr="00F922A0">
        <w:t>выход</w:t>
      </w:r>
      <w:r w:rsidRPr="00F922A0">
        <w:rPr>
          <w:spacing w:val="1"/>
        </w:rPr>
        <w:t xml:space="preserve"> </w:t>
      </w:r>
      <w:r w:rsidRPr="00F922A0">
        <w:t>Советской</w:t>
      </w:r>
      <w:r w:rsidRPr="00F922A0">
        <w:rPr>
          <w:spacing w:val="1"/>
        </w:rPr>
        <w:t xml:space="preserve"> </w:t>
      </w:r>
      <w:r w:rsidRPr="00F922A0">
        <w:t>России</w:t>
      </w:r>
      <w:r w:rsidRPr="00F922A0">
        <w:rPr>
          <w:spacing w:val="1"/>
        </w:rPr>
        <w:t xml:space="preserve"> </w:t>
      </w:r>
      <w:r w:rsidRPr="00F922A0">
        <w:t>из</w:t>
      </w:r>
      <w:r w:rsidRPr="00F922A0">
        <w:rPr>
          <w:spacing w:val="1"/>
        </w:rPr>
        <w:t xml:space="preserve"> </w:t>
      </w:r>
      <w:r w:rsidRPr="00F922A0">
        <w:t>войны.</w:t>
      </w:r>
      <w:r w:rsidRPr="00F922A0">
        <w:rPr>
          <w:spacing w:val="1"/>
        </w:rPr>
        <w:t xml:space="preserve"> </w:t>
      </w:r>
      <w:r w:rsidRPr="00F922A0">
        <w:t>Сражение</w:t>
      </w:r>
      <w:r w:rsidRPr="00F922A0">
        <w:rPr>
          <w:spacing w:val="1"/>
        </w:rPr>
        <w:t xml:space="preserve"> </w:t>
      </w:r>
      <w:r w:rsidRPr="00F922A0">
        <w:t>под</w:t>
      </w:r>
      <w:r w:rsidRPr="00F922A0">
        <w:rPr>
          <w:spacing w:val="1"/>
        </w:rPr>
        <w:t xml:space="preserve"> </w:t>
      </w:r>
      <w:r w:rsidRPr="00F922A0">
        <w:t>Амьеном.</w:t>
      </w:r>
      <w:r w:rsidRPr="00F922A0">
        <w:rPr>
          <w:spacing w:val="1"/>
        </w:rPr>
        <w:t xml:space="preserve"> </w:t>
      </w:r>
      <w:r w:rsidRPr="00F922A0">
        <w:t>Капитуляция</w:t>
      </w:r>
      <w:r w:rsidRPr="00F922A0">
        <w:rPr>
          <w:spacing w:val="1"/>
        </w:rPr>
        <w:t xml:space="preserve"> </w:t>
      </w:r>
      <w:r w:rsidRPr="00F922A0">
        <w:t>государств Четверного союза</w:t>
      </w:r>
      <w:r w:rsidRPr="00F922A0">
        <w:rPr>
          <w:i/>
        </w:rPr>
        <w:t xml:space="preserve">. </w:t>
      </w:r>
      <w:r w:rsidRPr="00F922A0">
        <w:t>Итоги войны. Масштабы человеческих потерь, социальных потрясений</w:t>
      </w:r>
      <w:r w:rsidRPr="00F922A0">
        <w:rPr>
          <w:spacing w:val="1"/>
        </w:rPr>
        <w:t xml:space="preserve"> </w:t>
      </w:r>
      <w:r w:rsidRPr="00F922A0">
        <w:t>и</w:t>
      </w:r>
      <w:r w:rsidRPr="00F922A0">
        <w:rPr>
          <w:spacing w:val="-1"/>
        </w:rPr>
        <w:t xml:space="preserve"> </w:t>
      </w:r>
      <w:r w:rsidRPr="00F922A0">
        <w:t>разрушений. Политические</w:t>
      </w:r>
      <w:r w:rsidRPr="00F922A0">
        <w:rPr>
          <w:spacing w:val="-2"/>
        </w:rPr>
        <w:t xml:space="preserve"> </w:t>
      </w:r>
      <w:r w:rsidRPr="00F922A0">
        <w:t>и морально-психологические</w:t>
      </w:r>
      <w:r w:rsidRPr="00F922A0">
        <w:rPr>
          <w:spacing w:val="-2"/>
        </w:rPr>
        <w:t xml:space="preserve"> </w:t>
      </w:r>
      <w:r w:rsidRPr="00F922A0">
        <w:t>последствия войны.</w:t>
      </w:r>
    </w:p>
    <w:p w:rsidR="00755FD3" w:rsidRPr="00F922A0" w:rsidRDefault="007E3FA8">
      <w:pPr>
        <w:pStyle w:val="11"/>
        <w:spacing w:before="6" w:line="240" w:lineRule="auto"/>
      </w:pPr>
      <w:r w:rsidRPr="00F922A0">
        <w:t>Межвоенный</w:t>
      </w:r>
      <w:r w:rsidRPr="00F922A0">
        <w:rPr>
          <w:spacing w:val="-2"/>
        </w:rPr>
        <w:t xml:space="preserve"> </w:t>
      </w:r>
      <w:r w:rsidRPr="00F922A0">
        <w:t>период</w:t>
      </w:r>
      <w:r w:rsidRPr="00F922A0">
        <w:rPr>
          <w:spacing w:val="-1"/>
        </w:rPr>
        <w:t xml:space="preserve"> </w:t>
      </w:r>
      <w:r w:rsidRPr="00F922A0">
        <w:t>(1918</w:t>
      </w:r>
      <w:r w:rsidRPr="00F922A0">
        <w:rPr>
          <w:spacing w:val="1"/>
        </w:rPr>
        <w:t xml:space="preserve"> </w:t>
      </w:r>
      <w:r w:rsidRPr="00F922A0">
        <w:t>-</w:t>
      </w:r>
      <w:r w:rsidRPr="00F922A0">
        <w:rPr>
          <w:spacing w:val="-3"/>
        </w:rPr>
        <w:t xml:space="preserve"> </w:t>
      </w:r>
      <w:r w:rsidRPr="00F922A0">
        <w:t>1939)</w:t>
      </w:r>
    </w:p>
    <w:p w:rsidR="00755FD3" w:rsidRPr="00F922A0" w:rsidRDefault="007E3FA8">
      <w:pPr>
        <w:spacing w:line="274" w:lineRule="exact"/>
        <w:ind w:left="600"/>
        <w:jc w:val="both"/>
        <w:rPr>
          <w:b/>
          <w:sz w:val="24"/>
        </w:rPr>
      </w:pPr>
      <w:r w:rsidRPr="00F922A0">
        <w:rPr>
          <w:b/>
          <w:sz w:val="24"/>
        </w:rPr>
        <w:t>Последствия</w:t>
      </w:r>
      <w:r w:rsidRPr="00F922A0">
        <w:rPr>
          <w:b/>
          <w:spacing w:val="-2"/>
          <w:sz w:val="24"/>
        </w:rPr>
        <w:t xml:space="preserve"> </w:t>
      </w:r>
      <w:r w:rsidRPr="00F922A0">
        <w:rPr>
          <w:b/>
          <w:sz w:val="24"/>
        </w:rPr>
        <w:t>войны:</w:t>
      </w:r>
      <w:r w:rsidRPr="00F922A0">
        <w:rPr>
          <w:b/>
          <w:spacing w:val="-3"/>
          <w:sz w:val="24"/>
        </w:rPr>
        <w:t xml:space="preserve"> </w:t>
      </w:r>
      <w:r w:rsidRPr="00F922A0">
        <w:rPr>
          <w:b/>
          <w:sz w:val="24"/>
        </w:rPr>
        <w:t>революции</w:t>
      </w:r>
      <w:r w:rsidRPr="00F922A0">
        <w:rPr>
          <w:b/>
          <w:spacing w:val="-2"/>
          <w:sz w:val="24"/>
        </w:rPr>
        <w:t xml:space="preserve"> </w:t>
      </w:r>
      <w:r w:rsidRPr="00F922A0">
        <w:rPr>
          <w:b/>
          <w:sz w:val="24"/>
        </w:rPr>
        <w:t>и</w:t>
      </w:r>
      <w:r w:rsidRPr="00F922A0">
        <w:rPr>
          <w:b/>
          <w:spacing w:val="-2"/>
          <w:sz w:val="24"/>
        </w:rPr>
        <w:t xml:space="preserve"> </w:t>
      </w:r>
      <w:r w:rsidRPr="00F922A0">
        <w:rPr>
          <w:b/>
          <w:sz w:val="24"/>
        </w:rPr>
        <w:t>распад</w:t>
      </w:r>
      <w:r w:rsidRPr="00F922A0">
        <w:rPr>
          <w:b/>
          <w:spacing w:val="-4"/>
          <w:sz w:val="24"/>
        </w:rPr>
        <w:t xml:space="preserve"> </w:t>
      </w:r>
      <w:r w:rsidRPr="00F922A0">
        <w:rPr>
          <w:b/>
          <w:sz w:val="24"/>
        </w:rPr>
        <w:t>империй.</w:t>
      </w:r>
    </w:p>
    <w:p w:rsidR="00755FD3" w:rsidRPr="00F922A0" w:rsidRDefault="007E3FA8">
      <w:pPr>
        <w:pStyle w:val="a3"/>
        <w:ind w:right="414"/>
      </w:pPr>
      <w:r w:rsidRPr="00F922A0">
        <w:t>Социальные последствия Первой мировой войны. Формирование массового общества. «Восстание</w:t>
      </w:r>
      <w:r w:rsidRPr="00F922A0">
        <w:rPr>
          <w:spacing w:val="1"/>
        </w:rPr>
        <w:t xml:space="preserve"> </w:t>
      </w:r>
      <w:r w:rsidRPr="00F922A0">
        <w:t>масс» — вовлечение широких масс в политику и общественную жизнь. Изменения в расстановке</w:t>
      </w:r>
      <w:r w:rsidRPr="00F922A0">
        <w:rPr>
          <w:spacing w:val="1"/>
        </w:rPr>
        <w:t xml:space="preserve"> </w:t>
      </w:r>
      <w:r w:rsidRPr="00F922A0">
        <w:t>политических</w:t>
      </w:r>
      <w:r w:rsidRPr="00F922A0">
        <w:rPr>
          <w:spacing w:val="1"/>
        </w:rPr>
        <w:t xml:space="preserve"> </w:t>
      </w:r>
      <w:r w:rsidRPr="00F922A0">
        <w:t>сил.</w:t>
      </w:r>
      <w:r w:rsidRPr="00F922A0">
        <w:rPr>
          <w:spacing w:val="1"/>
        </w:rPr>
        <w:t xml:space="preserve"> </w:t>
      </w:r>
      <w:r w:rsidRPr="00F922A0">
        <w:t>Рост</w:t>
      </w:r>
      <w:r w:rsidRPr="00F922A0">
        <w:rPr>
          <w:spacing w:val="1"/>
        </w:rPr>
        <w:t xml:space="preserve"> </w:t>
      </w:r>
      <w:r w:rsidRPr="00F922A0">
        <w:t>влияния</w:t>
      </w:r>
      <w:r w:rsidRPr="00F922A0">
        <w:rPr>
          <w:spacing w:val="1"/>
        </w:rPr>
        <w:t xml:space="preserve"> </w:t>
      </w:r>
      <w:r w:rsidRPr="00F922A0">
        <w:t>социал-демократов,</w:t>
      </w:r>
      <w:r w:rsidRPr="00F922A0">
        <w:rPr>
          <w:spacing w:val="1"/>
        </w:rPr>
        <w:t xml:space="preserve"> </w:t>
      </w:r>
      <w:r w:rsidRPr="00F922A0">
        <w:t>вставших</w:t>
      </w:r>
      <w:r w:rsidRPr="00F922A0">
        <w:rPr>
          <w:spacing w:val="1"/>
        </w:rPr>
        <w:t xml:space="preserve"> </w:t>
      </w:r>
      <w:r w:rsidRPr="00F922A0">
        <w:t>на</w:t>
      </w:r>
      <w:r w:rsidRPr="00F922A0">
        <w:rPr>
          <w:spacing w:val="1"/>
        </w:rPr>
        <w:t xml:space="preserve"> </w:t>
      </w:r>
      <w:r w:rsidRPr="00F922A0">
        <w:t>путь</w:t>
      </w:r>
      <w:r w:rsidRPr="00F922A0">
        <w:rPr>
          <w:spacing w:val="1"/>
        </w:rPr>
        <w:t xml:space="preserve"> </w:t>
      </w:r>
      <w:r w:rsidRPr="00F922A0">
        <w:t>реформ.</w:t>
      </w:r>
      <w:r w:rsidRPr="00F922A0">
        <w:rPr>
          <w:spacing w:val="1"/>
        </w:rPr>
        <w:t xml:space="preserve"> </w:t>
      </w:r>
      <w:r w:rsidRPr="00F922A0">
        <w:t>Образование</w:t>
      </w:r>
      <w:r w:rsidRPr="00F922A0">
        <w:rPr>
          <w:spacing w:val="1"/>
        </w:rPr>
        <w:t xml:space="preserve"> </w:t>
      </w:r>
      <w:r w:rsidRPr="00F922A0">
        <w:t>представителями леворадикального крыла в социал-демократии коммунистических партий. Создание</w:t>
      </w:r>
      <w:r w:rsidRPr="00F922A0">
        <w:rPr>
          <w:spacing w:val="1"/>
        </w:rPr>
        <w:t xml:space="preserve"> </w:t>
      </w:r>
      <w:r w:rsidRPr="00F922A0">
        <w:t>Коммунистического</w:t>
      </w:r>
      <w:r w:rsidRPr="00F922A0">
        <w:rPr>
          <w:spacing w:val="1"/>
        </w:rPr>
        <w:t xml:space="preserve"> </w:t>
      </w:r>
      <w:r w:rsidRPr="00F922A0">
        <w:t>Интернационала</w:t>
      </w:r>
      <w:r w:rsidRPr="00F922A0">
        <w:rPr>
          <w:spacing w:val="1"/>
        </w:rPr>
        <w:t xml:space="preserve"> </w:t>
      </w:r>
      <w:r w:rsidRPr="00F922A0">
        <w:t>(Коминтерна)</w:t>
      </w:r>
      <w:r w:rsidRPr="00F922A0">
        <w:rPr>
          <w:spacing w:val="1"/>
        </w:rPr>
        <w:t xml:space="preserve"> </w:t>
      </w:r>
      <w:r w:rsidRPr="00F922A0">
        <w:t>в</w:t>
      </w:r>
      <w:r w:rsidRPr="00F922A0">
        <w:rPr>
          <w:spacing w:val="1"/>
        </w:rPr>
        <w:t xml:space="preserve"> </w:t>
      </w:r>
      <w:r w:rsidRPr="00F922A0">
        <w:t>1919</w:t>
      </w:r>
      <w:r w:rsidRPr="00F922A0">
        <w:rPr>
          <w:spacing w:val="1"/>
        </w:rPr>
        <w:t xml:space="preserve"> </w:t>
      </w:r>
      <w:r w:rsidRPr="00F922A0">
        <w:t>г.</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роль</w:t>
      </w:r>
      <w:r w:rsidRPr="00F922A0">
        <w:rPr>
          <w:spacing w:val="1"/>
        </w:rPr>
        <w:t xml:space="preserve"> </w:t>
      </w:r>
      <w:r w:rsidRPr="00F922A0">
        <w:t>в</w:t>
      </w:r>
      <w:r w:rsidRPr="00F922A0">
        <w:rPr>
          <w:spacing w:val="1"/>
        </w:rPr>
        <w:t xml:space="preserve"> </w:t>
      </w:r>
      <w:r w:rsidRPr="00F922A0">
        <w:t>мировой</w:t>
      </w:r>
      <w:r w:rsidRPr="00F922A0">
        <w:rPr>
          <w:spacing w:val="1"/>
        </w:rPr>
        <w:t xml:space="preserve"> </w:t>
      </w:r>
      <w:r w:rsidRPr="00F922A0">
        <w:t>политике.</w:t>
      </w:r>
      <w:r w:rsidRPr="00F922A0">
        <w:rPr>
          <w:spacing w:val="1"/>
        </w:rPr>
        <w:t xml:space="preserve"> </w:t>
      </w:r>
      <w:r w:rsidRPr="00F922A0">
        <w:t>Активизация</w:t>
      </w:r>
      <w:r w:rsidRPr="00F922A0">
        <w:rPr>
          <w:spacing w:val="1"/>
        </w:rPr>
        <w:t xml:space="preserve"> </w:t>
      </w:r>
      <w:r w:rsidRPr="00F922A0">
        <w:t>праворадикальных</w:t>
      </w:r>
      <w:r w:rsidRPr="00F922A0">
        <w:rPr>
          <w:spacing w:val="1"/>
        </w:rPr>
        <w:t xml:space="preserve"> </w:t>
      </w:r>
      <w:r w:rsidRPr="00F922A0">
        <w:t>сил</w:t>
      </w:r>
      <w:r w:rsidRPr="00F922A0">
        <w:rPr>
          <w:spacing w:val="1"/>
        </w:rPr>
        <w:t xml:space="preserve"> </w:t>
      </w:r>
      <w:r w:rsidRPr="00F922A0">
        <w:t>-</w:t>
      </w:r>
      <w:r w:rsidRPr="00F922A0">
        <w:rPr>
          <w:spacing w:val="1"/>
        </w:rPr>
        <w:t xml:space="preserve"> </w:t>
      </w:r>
      <w:r w:rsidRPr="00F922A0">
        <w:t>образование</w:t>
      </w:r>
      <w:r w:rsidRPr="00F922A0">
        <w:rPr>
          <w:spacing w:val="1"/>
        </w:rPr>
        <w:t xml:space="preserve"> </w:t>
      </w:r>
      <w:r w:rsidRPr="00F922A0">
        <w:t>и</w:t>
      </w:r>
      <w:r w:rsidRPr="00F922A0">
        <w:rPr>
          <w:spacing w:val="1"/>
        </w:rPr>
        <w:t xml:space="preserve"> </w:t>
      </w:r>
      <w:r w:rsidRPr="00F922A0">
        <w:t>расширение</w:t>
      </w:r>
      <w:r w:rsidRPr="00F922A0">
        <w:rPr>
          <w:spacing w:val="1"/>
        </w:rPr>
        <w:t xml:space="preserve"> </w:t>
      </w:r>
      <w:r w:rsidRPr="00F922A0">
        <w:t>влияния</w:t>
      </w:r>
      <w:r w:rsidRPr="00F922A0">
        <w:rPr>
          <w:spacing w:val="1"/>
        </w:rPr>
        <w:t xml:space="preserve"> </w:t>
      </w:r>
      <w:r w:rsidRPr="00F922A0">
        <w:t>фашистских</w:t>
      </w:r>
      <w:r w:rsidRPr="00F922A0">
        <w:rPr>
          <w:spacing w:val="1"/>
        </w:rPr>
        <w:t xml:space="preserve"> </w:t>
      </w:r>
      <w:r w:rsidRPr="00F922A0">
        <w:t>партий.</w:t>
      </w:r>
      <w:r w:rsidRPr="00F922A0">
        <w:rPr>
          <w:spacing w:val="1"/>
        </w:rPr>
        <w:t xml:space="preserve"> </w:t>
      </w:r>
      <w:r w:rsidRPr="00F922A0">
        <w:t>Революции, распад империй и образование новых государств как политический результат Первой</w:t>
      </w:r>
      <w:r w:rsidRPr="00F922A0">
        <w:rPr>
          <w:spacing w:val="1"/>
        </w:rPr>
        <w:t xml:space="preserve"> </w:t>
      </w:r>
      <w:r w:rsidRPr="00F922A0">
        <w:t>мировой войны. Международная роль Великой российской революции 1917 г. Революция в Германии</w:t>
      </w:r>
      <w:r w:rsidRPr="00F922A0">
        <w:rPr>
          <w:spacing w:val="1"/>
        </w:rPr>
        <w:t xml:space="preserve"> </w:t>
      </w:r>
      <w:r w:rsidRPr="00F922A0">
        <w:t>1918-1919 гг.</w:t>
      </w:r>
      <w:r w:rsidRPr="00F922A0">
        <w:rPr>
          <w:i/>
        </w:rPr>
        <w:t xml:space="preserve">. </w:t>
      </w:r>
      <w:r w:rsidRPr="00F922A0">
        <w:t>Венгерская советская республика 1919 г. Распад Российской империи. Революция в</w:t>
      </w:r>
      <w:r w:rsidRPr="00F922A0">
        <w:rPr>
          <w:spacing w:val="1"/>
        </w:rPr>
        <w:t xml:space="preserve"> </w:t>
      </w:r>
      <w:r w:rsidRPr="00F922A0">
        <w:t>Турции</w:t>
      </w:r>
      <w:r w:rsidRPr="00F922A0">
        <w:rPr>
          <w:spacing w:val="-1"/>
        </w:rPr>
        <w:t xml:space="preserve"> </w:t>
      </w:r>
      <w:r w:rsidRPr="00F922A0">
        <w:t>1918-1923 гг.</w:t>
      </w:r>
      <w:r w:rsidRPr="00F922A0">
        <w:rPr>
          <w:spacing w:val="-1"/>
        </w:rPr>
        <w:t xml:space="preserve"> </w:t>
      </w:r>
      <w:r w:rsidRPr="00F922A0">
        <w:t>и кемализм.</w:t>
      </w:r>
    </w:p>
    <w:p w:rsidR="00755FD3" w:rsidRPr="00F922A0" w:rsidRDefault="007E3FA8">
      <w:pPr>
        <w:pStyle w:val="a3"/>
        <w:ind w:right="413"/>
      </w:pPr>
      <w:r w:rsidRPr="00F922A0">
        <w:rPr>
          <w:b/>
        </w:rPr>
        <w:t xml:space="preserve">Версальско-Вашингтонская система. Международные отношения в 1920-е гг. </w:t>
      </w:r>
      <w:r w:rsidRPr="00F922A0">
        <w:t>Парижская мирная</w:t>
      </w:r>
      <w:r w:rsidRPr="00F922A0">
        <w:rPr>
          <w:spacing w:val="1"/>
        </w:rPr>
        <w:t xml:space="preserve"> </w:t>
      </w:r>
      <w:r w:rsidRPr="00F922A0">
        <w:t>конференция 1919 г.: надежды и планы участников. Программа «14 пунктов» В. Вильсона как проект</w:t>
      </w:r>
      <w:r w:rsidRPr="00F922A0">
        <w:rPr>
          <w:spacing w:val="1"/>
        </w:rPr>
        <w:t xml:space="preserve"> </w:t>
      </w:r>
      <w:r w:rsidRPr="00F922A0">
        <w:t>послевоенного мирного урегулирования</w:t>
      </w:r>
      <w:r w:rsidRPr="00F922A0">
        <w:rPr>
          <w:i/>
        </w:rPr>
        <w:t xml:space="preserve">. </w:t>
      </w:r>
      <w:r w:rsidRPr="00F922A0">
        <w:t>Новая карта Европы по Версальскому мирному договору.</w:t>
      </w:r>
      <w:r w:rsidRPr="00F922A0">
        <w:rPr>
          <w:spacing w:val="1"/>
        </w:rPr>
        <w:t xml:space="preserve"> </w:t>
      </w:r>
      <w:r w:rsidRPr="00F922A0">
        <w:t>Идея</w:t>
      </w:r>
      <w:r w:rsidRPr="00F922A0">
        <w:rPr>
          <w:spacing w:val="1"/>
        </w:rPr>
        <w:t xml:space="preserve"> </w:t>
      </w:r>
      <w:r w:rsidRPr="00F922A0">
        <w:t>Лиги</w:t>
      </w:r>
      <w:r w:rsidRPr="00F922A0">
        <w:rPr>
          <w:spacing w:val="1"/>
        </w:rPr>
        <w:t xml:space="preserve"> </w:t>
      </w:r>
      <w:r w:rsidRPr="00F922A0">
        <w:t>Наций</w:t>
      </w:r>
      <w:r w:rsidRPr="00F922A0">
        <w:rPr>
          <w:spacing w:val="1"/>
        </w:rPr>
        <w:t xml:space="preserve"> </w:t>
      </w:r>
      <w:r w:rsidRPr="00F922A0">
        <w:t>как</w:t>
      </w:r>
      <w:r w:rsidRPr="00F922A0">
        <w:rPr>
          <w:spacing w:val="1"/>
        </w:rPr>
        <w:t xml:space="preserve"> </w:t>
      </w:r>
      <w:r w:rsidRPr="00F922A0">
        <w:t>гаранта</w:t>
      </w:r>
      <w:r w:rsidRPr="00F922A0">
        <w:rPr>
          <w:spacing w:val="1"/>
        </w:rPr>
        <w:t xml:space="preserve"> </w:t>
      </w:r>
      <w:r w:rsidRPr="00F922A0">
        <w:t>сохранения</w:t>
      </w:r>
      <w:r w:rsidRPr="00F922A0">
        <w:rPr>
          <w:spacing w:val="1"/>
        </w:rPr>
        <w:t xml:space="preserve"> </w:t>
      </w:r>
      <w:r w:rsidRPr="00F922A0">
        <w:t>мира.</w:t>
      </w:r>
      <w:r w:rsidRPr="00F922A0">
        <w:rPr>
          <w:spacing w:val="1"/>
        </w:rPr>
        <w:t xml:space="preserve"> </w:t>
      </w:r>
      <w:r w:rsidRPr="00F922A0">
        <w:t>Вашингтонская</w:t>
      </w:r>
      <w:r w:rsidRPr="00F922A0">
        <w:rPr>
          <w:spacing w:val="1"/>
        </w:rPr>
        <w:t xml:space="preserve"> </w:t>
      </w:r>
      <w:r w:rsidRPr="00F922A0">
        <w:t>конференция</w:t>
      </w:r>
      <w:r w:rsidRPr="00F922A0">
        <w:rPr>
          <w:spacing w:val="1"/>
        </w:rPr>
        <w:t xml:space="preserve"> </w:t>
      </w:r>
      <w:r w:rsidRPr="00F922A0">
        <w:t>1921—1922</w:t>
      </w:r>
      <w:r w:rsidRPr="00F922A0">
        <w:rPr>
          <w:spacing w:val="1"/>
        </w:rPr>
        <w:t xml:space="preserve"> </w:t>
      </w:r>
      <w:r w:rsidRPr="00F922A0">
        <w:t>гг.</w:t>
      </w:r>
      <w:r w:rsidRPr="00F922A0">
        <w:rPr>
          <w:spacing w:val="1"/>
        </w:rPr>
        <w:t xml:space="preserve"> </w:t>
      </w:r>
      <w:r w:rsidRPr="00F922A0">
        <w:t>Оформление Версальско--Вашингтонской</w:t>
      </w:r>
      <w:r w:rsidRPr="00F922A0">
        <w:rPr>
          <w:spacing w:val="1"/>
        </w:rPr>
        <w:t xml:space="preserve"> </w:t>
      </w:r>
      <w:r w:rsidRPr="00F922A0">
        <w:t>системы послевоенного мира и</w:t>
      </w:r>
      <w:r w:rsidRPr="00F922A0">
        <w:rPr>
          <w:spacing w:val="1"/>
        </w:rPr>
        <w:t xml:space="preserve"> </w:t>
      </w:r>
      <w:r w:rsidRPr="00F922A0">
        <w:t>ее противоречия. Новое</w:t>
      </w:r>
      <w:r w:rsidRPr="00F922A0">
        <w:rPr>
          <w:spacing w:val="1"/>
        </w:rPr>
        <w:t xml:space="preserve"> </w:t>
      </w:r>
      <w:r w:rsidRPr="00F922A0">
        <w:t>соотношение</w:t>
      </w:r>
      <w:r w:rsidRPr="00F922A0">
        <w:rPr>
          <w:spacing w:val="1"/>
        </w:rPr>
        <w:t xml:space="preserve"> </w:t>
      </w:r>
      <w:r w:rsidRPr="00F922A0">
        <w:t>сил</w:t>
      </w:r>
      <w:r w:rsidRPr="00F922A0">
        <w:rPr>
          <w:spacing w:val="1"/>
        </w:rPr>
        <w:t xml:space="preserve"> </w:t>
      </w:r>
      <w:r w:rsidRPr="00F922A0">
        <w:t>между</w:t>
      </w:r>
      <w:r w:rsidRPr="00F922A0">
        <w:rPr>
          <w:spacing w:val="1"/>
        </w:rPr>
        <w:t xml:space="preserve"> </w:t>
      </w:r>
      <w:r w:rsidRPr="00F922A0">
        <w:t>великими</w:t>
      </w:r>
      <w:r w:rsidRPr="00F922A0">
        <w:rPr>
          <w:spacing w:val="1"/>
        </w:rPr>
        <w:t xml:space="preserve"> </w:t>
      </w:r>
      <w:r w:rsidRPr="00F922A0">
        <w:t>державами.</w:t>
      </w:r>
      <w:r w:rsidRPr="00F922A0">
        <w:rPr>
          <w:spacing w:val="1"/>
        </w:rPr>
        <w:t xml:space="preserve"> </w:t>
      </w:r>
      <w:r w:rsidRPr="00F922A0">
        <w:t>Неустойчивость</w:t>
      </w:r>
      <w:r w:rsidRPr="00F922A0">
        <w:rPr>
          <w:spacing w:val="1"/>
        </w:rPr>
        <w:t xml:space="preserve"> </w:t>
      </w:r>
      <w:r w:rsidRPr="00F922A0">
        <w:t>новой</w:t>
      </w:r>
      <w:r w:rsidRPr="00F922A0">
        <w:rPr>
          <w:spacing w:val="1"/>
        </w:rPr>
        <w:t xml:space="preserve"> </w:t>
      </w:r>
      <w:r w:rsidRPr="00F922A0">
        <w:t>системы</w:t>
      </w:r>
      <w:r w:rsidRPr="00F922A0">
        <w:rPr>
          <w:spacing w:val="1"/>
        </w:rPr>
        <w:t xml:space="preserve"> </w:t>
      </w:r>
      <w:r w:rsidRPr="00F922A0">
        <w:t>международных</w:t>
      </w:r>
      <w:r w:rsidRPr="00F922A0">
        <w:rPr>
          <w:spacing w:val="1"/>
        </w:rPr>
        <w:t xml:space="preserve"> </w:t>
      </w:r>
      <w:r w:rsidRPr="00F922A0">
        <w:t>отношений.</w:t>
      </w:r>
      <w:r w:rsidRPr="00F922A0">
        <w:rPr>
          <w:spacing w:val="1"/>
        </w:rPr>
        <w:t xml:space="preserve"> </w:t>
      </w:r>
      <w:r w:rsidRPr="00F922A0">
        <w:t>Развитие</w:t>
      </w:r>
      <w:r w:rsidRPr="00F922A0">
        <w:rPr>
          <w:spacing w:val="1"/>
        </w:rPr>
        <w:t xml:space="preserve"> </w:t>
      </w:r>
      <w:r w:rsidRPr="00F922A0">
        <w:t>международных</w:t>
      </w:r>
      <w:r w:rsidRPr="00F922A0">
        <w:rPr>
          <w:spacing w:val="1"/>
        </w:rPr>
        <w:t xml:space="preserve"> </w:t>
      </w:r>
      <w:r w:rsidRPr="00F922A0">
        <w:t>отношений</w:t>
      </w:r>
      <w:r w:rsidRPr="00F922A0">
        <w:rPr>
          <w:spacing w:val="1"/>
        </w:rPr>
        <w:t xml:space="preserve"> </w:t>
      </w:r>
      <w:r w:rsidRPr="00F922A0">
        <w:t>в</w:t>
      </w:r>
      <w:r w:rsidRPr="00F922A0">
        <w:rPr>
          <w:spacing w:val="1"/>
        </w:rPr>
        <w:t xml:space="preserve"> </w:t>
      </w:r>
      <w:r w:rsidRPr="00F922A0">
        <w:t>1920-е</w:t>
      </w:r>
      <w:r w:rsidRPr="00F922A0">
        <w:rPr>
          <w:spacing w:val="1"/>
        </w:rPr>
        <w:t xml:space="preserve"> </w:t>
      </w:r>
      <w:r w:rsidRPr="00F922A0">
        <w:t>гг.</w:t>
      </w:r>
      <w:r w:rsidRPr="00F922A0">
        <w:rPr>
          <w:spacing w:val="1"/>
        </w:rPr>
        <w:t xml:space="preserve"> </w:t>
      </w:r>
      <w:r w:rsidRPr="00F922A0">
        <w:t>Генуэзская</w:t>
      </w:r>
      <w:r w:rsidRPr="00F922A0">
        <w:rPr>
          <w:spacing w:val="1"/>
        </w:rPr>
        <w:t xml:space="preserve"> </w:t>
      </w:r>
      <w:r w:rsidRPr="00F922A0">
        <w:t>конференция</w:t>
      </w:r>
      <w:r w:rsidRPr="00F922A0">
        <w:rPr>
          <w:spacing w:val="1"/>
        </w:rPr>
        <w:t xml:space="preserve"> </w:t>
      </w:r>
      <w:r w:rsidRPr="00F922A0">
        <w:t>1922</w:t>
      </w:r>
      <w:r w:rsidRPr="00F922A0">
        <w:rPr>
          <w:spacing w:val="1"/>
        </w:rPr>
        <w:t xml:space="preserve"> </w:t>
      </w:r>
      <w:r w:rsidRPr="00F922A0">
        <w:t>г.</w:t>
      </w:r>
      <w:r w:rsidRPr="00F922A0">
        <w:rPr>
          <w:spacing w:val="1"/>
        </w:rPr>
        <w:t xml:space="preserve"> </w:t>
      </w:r>
      <w:r w:rsidRPr="00F922A0">
        <w:rPr>
          <w:spacing w:val="-1"/>
        </w:rPr>
        <w:t>Советско-германское</w:t>
      </w:r>
      <w:r w:rsidRPr="00F922A0">
        <w:rPr>
          <w:spacing w:val="-13"/>
        </w:rPr>
        <w:t xml:space="preserve"> </w:t>
      </w:r>
      <w:r w:rsidRPr="00F922A0">
        <w:rPr>
          <w:spacing w:val="-1"/>
        </w:rPr>
        <w:t>соглашение</w:t>
      </w:r>
      <w:r w:rsidRPr="00F922A0">
        <w:rPr>
          <w:spacing w:val="-13"/>
        </w:rPr>
        <w:t xml:space="preserve"> </w:t>
      </w:r>
      <w:r w:rsidRPr="00F922A0">
        <w:rPr>
          <w:spacing w:val="-1"/>
        </w:rPr>
        <w:t>в</w:t>
      </w:r>
      <w:r w:rsidRPr="00F922A0">
        <w:rPr>
          <w:spacing w:val="-13"/>
        </w:rPr>
        <w:t xml:space="preserve"> </w:t>
      </w:r>
      <w:r w:rsidRPr="00F922A0">
        <w:rPr>
          <w:spacing w:val="-1"/>
        </w:rPr>
        <w:t>Рапалло</w:t>
      </w:r>
      <w:r w:rsidRPr="00F922A0">
        <w:rPr>
          <w:spacing w:val="-12"/>
        </w:rPr>
        <w:t xml:space="preserve"> </w:t>
      </w:r>
      <w:r w:rsidRPr="00F922A0">
        <w:rPr>
          <w:spacing w:val="-1"/>
        </w:rPr>
        <w:t>1922</w:t>
      </w:r>
      <w:r w:rsidRPr="00F922A0">
        <w:rPr>
          <w:spacing w:val="-12"/>
        </w:rPr>
        <w:t xml:space="preserve"> </w:t>
      </w:r>
      <w:r w:rsidRPr="00F922A0">
        <w:rPr>
          <w:spacing w:val="-1"/>
        </w:rPr>
        <w:t>г.</w:t>
      </w:r>
      <w:r w:rsidRPr="00F922A0">
        <w:rPr>
          <w:spacing w:val="-12"/>
        </w:rPr>
        <w:t xml:space="preserve"> </w:t>
      </w:r>
      <w:r w:rsidRPr="00F922A0">
        <w:t>Начало</w:t>
      </w:r>
      <w:r w:rsidRPr="00F922A0">
        <w:rPr>
          <w:spacing w:val="-12"/>
        </w:rPr>
        <w:t xml:space="preserve"> </w:t>
      </w:r>
      <w:r w:rsidRPr="00F922A0">
        <w:t>признания</w:t>
      </w:r>
      <w:r w:rsidRPr="00F922A0">
        <w:rPr>
          <w:spacing w:val="-15"/>
        </w:rPr>
        <w:t xml:space="preserve"> </w:t>
      </w:r>
      <w:r w:rsidRPr="00F922A0">
        <w:t>Советской</w:t>
      </w:r>
      <w:r w:rsidRPr="00F922A0">
        <w:rPr>
          <w:spacing w:val="-11"/>
        </w:rPr>
        <w:t xml:space="preserve"> </w:t>
      </w:r>
      <w:r w:rsidRPr="00F922A0">
        <w:t>России.</w:t>
      </w:r>
      <w:r w:rsidRPr="00F922A0">
        <w:rPr>
          <w:spacing w:val="-12"/>
        </w:rPr>
        <w:t xml:space="preserve"> </w:t>
      </w:r>
      <w:r w:rsidRPr="00F922A0">
        <w:t>Планы</w:t>
      </w:r>
      <w:r w:rsidRPr="00F922A0">
        <w:rPr>
          <w:spacing w:val="-13"/>
        </w:rPr>
        <w:t xml:space="preserve"> </w:t>
      </w:r>
      <w:r w:rsidRPr="00F922A0">
        <w:t>Дауэса</w:t>
      </w:r>
      <w:r w:rsidRPr="00F922A0">
        <w:rPr>
          <w:spacing w:val="-57"/>
        </w:rPr>
        <w:t xml:space="preserve"> </w:t>
      </w:r>
      <w:r w:rsidRPr="00F922A0">
        <w:t>и</w:t>
      </w:r>
      <w:r w:rsidRPr="00F922A0">
        <w:rPr>
          <w:spacing w:val="-1"/>
        </w:rPr>
        <w:t xml:space="preserve"> </w:t>
      </w:r>
      <w:r w:rsidRPr="00F922A0">
        <w:t>Юнга. Эра</w:t>
      </w:r>
      <w:r w:rsidRPr="00F922A0">
        <w:rPr>
          <w:spacing w:val="-1"/>
        </w:rPr>
        <w:t xml:space="preserve"> </w:t>
      </w:r>
      <w:r w:rsidRPr="00F922A0">
        <w:t>пацифизма</w:t>
      </w:r>
      <w:r w:rsidRPr="00F922A0">
        <w:rPr>
          <w:spacing w:val="-1"/>
        </w:rPr>
        <w:t xml:space="preserve"> </w:t>
      </w:r>
      <w:r w:rsidRPr="00F922A0">
        <w:t>в</w:t>
      </w:r>
      <w:r w:rsidRPr="00F922A0">
        <w:rPr>
          <w:spacing w:val="-1"/>
        </w:rPr>
        <w:t xml:space="preserve"> </w:t>
      </w:r>
      <w:r w:rsidRPr="00F922A0">
        <w:t>1920-е</w:t>
      </w:r>
      <w:r w:rsidRPr="00F922A0">
        <w:rPr>
          <w:spacing w:val="-1"/>
        </w:rPr>
        <w:t xml:space="preserve"> </w:t>
      </w:r>
      <w:r w:rsidRPr="00F922A0">
        <w:t>гг.</w:t>
      </w:r>
      <w:r w:rsidRPr="00F922A0">
        <w:rPr>
          <w:spacing w:val="-2"/>
        </w:rPr>
        <w:t xml:space="preserve"> </w:t>
      </w:r>
      <w:r w:rsidRPr="00F922A0">
        <w:t>Локарнские</w:t>
      </w:r>
      <w:r w:rsidRPr="00F922A0">
        <w:rPr>
          <w:spacing w:val="-1"/>
        </w:rPr>
        <w:t xml:space="preserve"> </w:t>
      </w:r>
      <w:r w:rsidRPr="00F922A0">
        <w:t>договоры</w:t>
      </w:r>
      <w:r w:rsidRPr="00F922A0">
        <w:rPr>
          <w:spacing w:val="-1"/>
        </w:rPr>
        <w:t xml:space="preserve"> </w:t>
      </w:r>
      <w:r w:rsidRPr="00F922A0">
        <w:t>1925 г.</w:t>
      </w:r>
    </w:p>
    <w:p w:rsidR="00755FD3" w:rsidRPr="00F922A0" w:rsidRDefault="007E3FA8">
      <w:pPr>
        <w:pStyle w:val="11"/>
        <w:spacing w:before="1"/>
      </w:pPr>
      <w:r w:rsidRPr="00F922A0">
        <w:t>Страны</w:t>
      </w:r>
      <w:r w:rsidRPr="00F922A0">
        <w:rPr>
          <w:spacing w:val="-5"/>
        </w:rPr>
        <w:t xml:space="preserve"> </w:t>
      </w:r>
      <w:r w:rsidRPr="00F922A0">
        <w:t>Запада</w:t>
      </w:r>
      <w:r w:rsidRPr="00F922A0">
        <w:rPr>
          <w:spacing w:val="-2"/>
        </w:rPr>
        <w:t xml:space="preserve"> </w:t>
      </w:r>
      <w:r w:rsidRPr="00F922A0">
        <w:t>в</w:t>
      </w:r>
      <w:r w:rsidRPr="00F922A0">
        <w:rPr>
          <w:spacing w:val="-3"/>
        </w:rPr>
        <w:t xml:space="preserve"> </w:t>
      </w:r>
      <w:r w:rsidRPr="00F922A0">
        <w:t>1920-е</w:t>
      </w:r>
      <w:r w:rsidRPr="00F922A0">
        <w:rPr>
          <w:spacing w:val="-3"/>
        </w:rPr>
        <w:t xml:space="preserve"> </w:t>
      </w:r>
      <w:r w:rsidRPr="00F922A0">
        <w:t>гг.</w:t>
      </w:r>
      <w:r w:rsidRPr="00F922A0">
        <w:rPr>
          <w:spacing w:val="-2"/>
        </w:rPr>
        <w:t xml:space="preserve"> </w:t>
      </w:r>
      <w:r w:rsidRPr="00F922A0">
        <w:t>США.</w:t>
      </w:r>
      <w:r w:rsidRPr="00F922A0">
        <w:rPr>
          <w:spacing w:val="-2"/>
        </w:rPr>
        <w:t xml:space="preserve"> </w:t>
      </w:r>
      <w:r w:rsidRPr="00F922A0">
        <w:t>Великобритания.</w:t>
      </w:r>
      <w:r w:rsidRPr="00F922A0">
        <w:rPr>
          <w:spacing w:val="-2"/>
        </w:rPr>
        <w:t xml:space="preserve"> </w:t>
      </w:r>
      <w:r w:rsidRPr="00F922A0">
        <w:t>Франция.</w:t>
      </w:r>
      <w:r w:rsidRPr="00F922A0">
        <w:rPr>
          <w:spacing w:val="-2"/>
        </w:rPr>
        <w:t xml:space="preserve"> </w:t>
      </w:r>
      <w:r w:rsidRPr="00F922A0">
        <w:t>Германия.</w:t>
      </w:r>
    </w:p>
    <w:p w:rsidR="00755FD3" w:rsidRPr="00F922A0" w:rsidRDefault="007E3FA8">
      <w:pPr>
        <w:pStyle w:val="a3"/>
        <w:ind w:right="415"/>
      </w:pPr>
      <w:r w:rsidRPr="00F922A0">
        <w:t>Противоречия</w:t>
      </w:r>
      <w:r w:rsidRPr="00F922A0">
        <w:rPr>
          <w:spacing w:val="1"/>
        </w:rPr>
        <w:t xml:space="preserve"> </w:t>
      </w:r>
      <w:r w:rsidRPr="00F922A0">
        <w:t>послевоенной</w:t>
      </w:r>
      <w:r w:rsidRPr="00F922A0">
        <w:rPr>
          <w:spacing w:val="1"/>
        </w:rPr>
        <w:t xml:space="preserve"> </w:t>
      </w:r>
      <w:r w:rsidRPr="00F922A0">
        <w:t>стабилизации.</w:t>
      </w:r>
      <w:r w:rsidRPr="00F922A0">
        <w:rPr>
          <w:spacing w:val="1"/>
        </w:rPr>
        <w:t xml:space="preserve"> </w:t>
      </w:r>
      <w:r w:rsidRPr="00F922A0">
        <w:t>Экономический</w:t>
      </w:r>
      <w:r w:rsidRPr="00F922A0">
        <w:rPr>
          <w:spacing w:val="1"/>
        </w:rPr>
        <w:t xml:space="preserve"> </w:t>
      </w:r>
      <w:r w:rsidRPr="00F922A0">
        <w:t>бум</w:t>
      </w:r>
      <w:r w:rsidRPr="00F922A0">
        <w:rPr>
          <w:spacing w:val="1"/>
        </w:rPr>
        <w:t xml:space="preserve"> </w:t>
      </w:r>
      <w:r w:rsidRPr="00F922A0">
        <w:t>(эра</w:t>
      </w:r>
      <w:r w:rsidRPr="00F922A0">
        <w:rPr>
          <w:spacing w:val="1"/>
        </w:rPr>
        <w:t xml:space="preserve"> </w:t>
      </w:r>
      <w:r w:rsidRPr="00F922A0">
        <w:t>«просперити»),</w:t>
      </w:r>
      <w:r w:rsidRPr="00F922A0">
        <w:rPr>
          <w:spacing w:val="1"/>
        </w:rPr>
        <w:t xml:space="preserve"> </w:t>
      </w:r>
      <w:r w:rsidRPr="00F922A0">
        <w:t>торжество</w:t>
      </w:r>
      <w:r w:rsidRPr="00F922A0">
        <w:rPr>
          <w:spacing w:val="1"/>
        </w:rPr>
        <w:t xml:space="preserve"> </w:t>
      </w:r>
      <w:r w:rsidRPr="00F922A0">
        <w:t>консерватизма и охранительная реакция на «красную угрозу» в США. Перемещение экономического</w:t>
      </w:r>
      <w:r w:rsidRPr="00F922A0">
        <w:rPr>
          <w:spacing w:val="1"/>
        </w:rPr>
        <w:t xml:space="preserve"> </w:t>
      </w:r>
      <w:r w:rsidRPr="00F922A0">
        <w:t>центра капиталистического мира в Соединенные Штаты. Эпоха зрелого индустриального общества.</w:t>
      </w:r>
      <w:r w:rsidRPr="00F922A0">
        <w:rPr>
          <w:spacing w:val="1"/>
        </w:rPr>
        <w:t xml:space="preserve"> </w:t>
      </w:r>
      <w:r w:rsidRPr="00F922A0">
        <w:t>Политическая нестабильность и трудности послевоенного восстановления в Европе. Коалиционные</w:t>
      </w:r>
      <w:r w:rsidRPr="00F922A0">
        <w:rPr>
          <w:spacing w:val="1"/>
        </w:rPr>
        <w:t xml:space="preserve"> </w:t>
      </w:r>
      <w:r w:rsidRPr="00F922A0">
        <w:t>правительства в Великобритании, участие лейбористской (рабочей) партии в управлении страной.</w:t>
      </w:r>
      <w:r w:rsidRPr="00F922A0">
        <w:rPr>
          <w:spacing w:val="1"/>
        </w:rPr>
        <w:t xml:space="preserve"> </w:t>
      </w:r>
      <w:r w:rsidRPr="00F922A0">
        <w:t>Кризис</w:t>
      </w:r>
      <w:r w:rsidRPr="00F922A0">
        <w:rPr>
          <w:spacing w:val="-2"/>
        </w:rPr>
        <w:t xml:space="preserve"> </w:t>
      </w:r>
      <w:r w:rsidRPr="00F922A0">
        <w:t>Веймарской</w:t>
      </w:r>
      <w:r w:rsidRPr="00F922A0">
        <w:rPr>
          <w:spacing w:val="-1"/>
        </w:rPr>
        <w:t xml:space="preserve"> </w:t>
      </w:r>
      <w:r w:rsidRPr="00F922A0">
        <w:t>республики</w:t>
      </w:r>
      <w:r w:rsidRPr="00F922A0">
        <w:rPr>
          <w:spacing w:val="-1"/>
        </w:rPr>
        <w:t xml:space="preserve"> </w:t>
      </w:r>
      <w:r w:rsidRPr="00F922A0">
        <w:t>в</w:t>
      </w:r>
      <w:r w:rsidRPr="00F922A0">
        <w:rPr>
          <w:spacing w:val="-2"/>
        </w:rPr>
        <w:t xml:space="preserve"> </w:t>
      </w:r>
      <w:r w:rsidRPr="00F922A0">
        <w:t>Германии</w:t>
      </w:r>
      <w:r w:rsidRPr="00F922A0">
        <w:rPr>
          <w:i/>
        </w:rPr>
        <w:t>,</w:t>
      </w:r>
      <w:r w:rsidRPr="00F922A0">
        <w:rPr>
          <w:i/>
          <w:spacing w:val="-1"/>
        </w:rPr>
        <w:t xml:space="preserve"> </w:t>
      </w:r>
      <w:r w:rsidRPr="00F922A0">
        <w:t>фашистский</w:t>
      </w:r>
      <w:r w:rsidRPr="00F922A0">
        <w:rPr>
          <w:spacing w:val="2"/>
        </w:rPr>
        <w:t xml:space="preserve"> </w:t>
      </w:r>
      <w:r w:rsidRPr="00F922A0">
        <w:t>«пивной путч»</w:t>
      </w:r>
      <w:r w:rsidRPr="00F922A0">
        <w:rPr>
          <w:spacing w:val="-7"/>
        </w:rPr>
        <w:t xml:space="preserve"> </w:t>
      </w:r>
      <w:r w:rsidRPr="00F922A0">
        <w:t>в</w:t>
      </w:r>
      <w:r w:rsidRPr="00F922A0">
        <w:rPr>
          <w:spacing w:val="-2"/>
        </w:rPr>
        <w:t xml:space="preserve"> </w:t>
      </w:r>
      <w:r w:rsidRPr="00F922A0">
        <w:t>Мюнхене</w:t>
      </w:r>
      <w:r w:rsidRPr="00F922A0">
        <w:rPr>
          <w:spacing w:val="-2"/>
        </w:rPr>
        <w:t xml:space="preserve"> </w:t>
      </w:r>
      <w:r w:rsidRPr="00F922A0">
        <w:t>1923</w:t>
      </w:r>
      <w:r w:rsidRPr="00F922A0">
        <w:rPr>
          <w:spacing w:val="-1"/>
        </w:rPr>
        <w:t xml:space="preserve"> </w:t>
      </w:r>
      <w:r w:rsidRPr="00F922A0">
        <w:t>г.</w:t>
      </w:r>
    </w:p>
    <w:p w:rsidR="00755FD3" w:rsidRPr="00F922A0" w:rsidRDefault="007E3FA8">
      <w:pPr>
        <w:spacing w:before="5" w:line="237" w:lineRule="auto"/>
        <w:ind w:left="600" w:right="416"/>
        <w:jc w:val="both"/>
        <w:rPr>
          <w:sz w:val="24"/>
        </w:rPr>
      </w:pPr>
      <w:r w:rsidRPr="00F922A0">
        <w:rPr>
          <w:b/>
          <w:sz w:val="24"/>
        </w:rPr>
        <w:t>. Авторитарные режимы в Европе в 1920-е гг. Польша. Испания. Фашистский режим в Италии.</w:t>
      </w:r>
      <w:r w:rsidRPr="00F922A0">
        <w:rPr>
          <w:b/>
          <w:spacing w:val="1"/>
          <w:sz w:val="24"/>
        </w:rPr>
        <w:t xml:space="preserve"> </w:t>
      </w:r>
      <w:r w:rsidRPr="00F922A0">
        <w:rPr>
          <w:sz w:val="24"/>
        </w:rPr>
        <w:t>Цели</w:t>
      </w:r>
      <w:r w:rsidRPr="00F922A0">
        <w:rPr>
          <w:spacing w:val="-13"/>
          <w:sz w:val="24"/>
        </w:rPr>
        <w:t xml:space="preserve"> </w:t>
      </w:r>
      <w:r w:rsidRPr="00F922A0">
        <w:rPr>
          <w:sz w:val="24"/>
        </w:rPr>
        <w:t>авторитарных</w:t>
      </w:r>
      <w:r w:rsidRPr="00F922A0">
        <w:rPr>
          <w:spacing w:val="-12"/>
          <w:sz w:val="24"/>
        </w:rPr>
        <w:t xml:space="preserve"> </w:t>
      </w:r>
      <w:r w:rsidRPr="00F922A0">
        <w:rPr>
          <w:sz w:val="24"/>
        </w:rPr>
        <w:t>режимов.</w:t>
      </w:r>
      <w:r w:rsidRPr="00F922A0">
        <w:rPr>
          <w:spacing w:val="-15"/>
          <w:sz w:val="24"/>
        </w:rPr>
        <w:t xml:space="preserve"> </w:t>
      </w:r>
      <w:r w:rsidRPr="00F922A0">
        <w:rPr>
          <w:sz w:val="24"/>
        </w:rPr>
        <w:t>Польша.</w:t>
      </w:r>
      <w:r w:rsidRPr="00F922A0">
        <w:rPr>
          <w:spacing w:val="-14"/>
          <w:sz w:val="24"/>
        </w:rPr>
        <w:t xml:space="preserve"> </w:t>
      </w:r>
      <w:r w:rsidRPr="00F922A0">
        <w:rPr>
          <w:sz w:val="24"/>
        </w:rPr>
        <w:t>Авторитарный</w:t>
      </w:r>
      <w:r w:rsidRPr="00F922A0">
        <w:rPr>
          <w:spacing w:val="-14"/>
          <w:sz w:val="24"/>
        </w:rPr>
        <w:t xml:space="preserve"> </w:t>
      </w:r>
      <w:r w:rsidRPr="00F922A0">
        <w:rPr>
          <w:sz w:val="24"/>
        </w:rPr>
        <w:t>режим</w:t>
      </w:r>
      <w:r w:rsidRPr="00F922A0">
        <w:rPr>
          <w:spacing w:val="-14"/>
          <w:sz w:val="24"/>
        </w:rPr>
        <w:t xml:space="preserve"> </w:t>
      </w:r>
      <w:r w:rsidRPr="00F922A0">
        <w:rPr>
          <w:sz w:val="24"/>
        </w:rPr>
        <w:t>Ю.</w:t>
      </w:r>
      <w:r w:rsidRPr="00F922A0">
        <w:rPr>
          <w:spacing w:val="-14"/>
          <w:sz w:val="24"/>
        </w:rPr>
        <w:t xml:space="preserve"> </w:t>
      </w:r>
      <w:r w:rsidRPr="00F922A0">
        <w:rPr>
          <w:sz w:val="24"/>
        </w:rPr>
        <w:t>Пилсудского.</w:t>
      </w:r>
      <w:r w:rsidRPr="00F922A0">
        <w:rPr>
          <w:spacing w:val="-14"/>
          <w:sz w:val="24"/>
        </w:rPr>
        <w:t xml:space="preserve"> </w:t>
      </w:r>
      <w:r w:rsidRPr="00F922A0">
        <w:rPr>
          <w:sz w:val="24"/>
        </w:rPr>
        <w:t>Испания.</w:t>
      </w:r>
      <w:r w:rsidRPr="00F922A0">
        <w:rPr>
          <w:spacing w:val="-14"/>
          <w:sz w:val="24"/>
        </w:rPr>
        <w:t xml:space="preserve"> </w:t>
      </w:r>
      <w:r w:rsidRPr="00F922A0">
        <w:rPr>
          <w:sz w:val="24"/>
        </w:rPr>
        <w:t>Авторитарный</w:t>
      </w:r>
      <w:r w:rsidRPr="00F922A0">
        <w:rPr>
          <w:spacing w:val="-57"/>
          <w:sz w:val="24"/>
        </w:rPr>
        <w:t xml:space="preserve"> </w:t>
      </w:r>
      <w:r w:rsidRPr="00F922A0">
        <w:rPr>
          <w:sz w:val="24"/>
        </w:rPr>
        <w:t>режим</w:t>
      </w:r>
      <w:r w:rsidRPr="00F922A0">
        <w:rPr>
          <w:spacing w:val="-2"/>
          <w:sz w:val="24"/>
        </w:rPr>
        <w:t xml:space="preserve"> </w:t>
      </w:r>
      <w:r w:rsidRPr="00F922A0">
        <w:rPr>
          <w:sz w:val="24"/>
        </w:rPr>
        <w:t>М.</w:t>
      </w:r>
      <w:r w:rsidRPr="00F922A0">
        <w:rPr>
          <w:spacing w:val="-1"/>
          <w:sz w:val="24"/>
        </w:rPr>
        <w:t xml:space="preserve"> </w:t>
      </w:r>
      <w:r w:rsidRPr="00F922A0">
        <w:rPr>
          <w:sz w:val="24"/>
        </w:rPr>
        <w:t>Примо де</w:t>
      </w:r>
      <w:r w:rsidRPr="00F922A0">
        <w:rPr>
          <w:spacing w:val="-1"/>
          <w:sz w:val="24"/>
        </w:rPr>
        <w:t xml:space="preserve"> </w:t>
      </w:r>
      <w:r w:rsidRPr="00F922A0">
        <w:rPr>
          <w:sz w:val="24"/>
        </w:rPr>
        <w:t>Риверы. Фашистский режим</w:t>
      </w:r>
      <w:r w:rsidRPr="00F922A0">
        <w:rPr>
          <w:spacing w:val="-1"/>
          <w:sz w:val="24"/>
        </w:rPr>
        <w:t xml:space="preserve"> </w:t>
      </w:r>
      <w:r w:rsidRPr="00F922A0">
        <w:rPr>
          <w:sz w:val="24"/>
        </w:rPr>
        <w:t>в</w:t>
      </w:r>
      <w:r w:rsidRPr="00F922A0">
        <w:rPr>
          <w:spacing w:val="-2"/>
          <w:sz w:val="24"/>
        </w:rPr>
        <w:t xml:space="preserve"> </w:t>
      </w:r>
      <w:r w:rsidRPr="00F922A0">
        <w:rPr>
          <w:sz w:val="24"/>
        </w:rPr>
        <w:t>Италии.</w:t>
      </w:r>
    </w:p>
    <w:p w:rsidR="00755FD3" w:rsidRPr="00F922A0" w:rsidRDefault="00755FD3">
      <w:pPr>
        <w:spacing w:line="237" w:lineRule="auto"/>
        <w:jc w:val="both"/>
        <w:rPr>
          <w:sz w:val="24"/>
        </w:rPr>
        <w:sectPr w:rsidR="00755FD3" w:rsidRPr="00F922A0">
          <w:footerReference w:type="default" r:id="rId92"/>
          <w:pgSz w:w="11900" w:h="16840"/>
          <w:pgMar w:top="620" w:right="300" w:bottom="280" w:left="0" w:header="0" w:footer="0" w:gutter="0"/>
          <w:cols w:space="720"/>
        </w:sectPr>
      </w:pPr>
    </w:p>
    <w:p w:rsidR="00755FD3" w:rsidRPr="00F922A0" w:rsidRDefault="007E3FA8">
      <w:pPr>
        <w:pStyle w:val="11"/>
        <w:spacing w:before="68"/>
      </w:pPr>
      <w:r w:rsidRPr="00F922A0">
        <w:lastRenderedPageBreak/>
        <w:t>Мировой</w:t>
      </w:r>
      <w:r w:rsidRPr="00F922A0">
        <w:rPr>
          <w:spacing w:val="-3"/>
        </w:rPr>
        <w:t xml:space="preserve"> </w:t>
      </w:r>
      <w:r w:rsidRPr="00F922A0">
        <w:t>экономический</w:t>
      </w:r>
      <w:r w:rsidRPr="00F922A0">
        <w:rPr>
          <w:spacing w:val="-4"/>
        </w:rPr>
        <w:t xml:space="preserve"> </w:t>
      </w:r>
      <w:r w:rsidRPr="00F922A0">
        <w:t>кризис</w:t>
      </w:r>
      <w:r w:rsidRPr="00F922A0">
        <w:rPr>
          <w:spacing w:val="-3"/>
        </w:rPr>
        <w:t xml:space="preserve"> </w:t>
      </w:r>
      <w:r w:rsidRPr="00F922A0">
        <w:t>1929—1933</w:t>
      </w:r>
      <w:r w:rsidRPr="00F922A0">
        <w:rPr>
          <w:spacing w:val="-2"/>
        </w:rPr>
        <w:t xml:space="preserve"> </w:t>
      </w:r>
      <w:r w:rsidRPr="00F922A0">
        <w:t>гг.</w:t>
      </w:r>
      <w:r w:rsidRPr="00F922A0">
        <w:rPr>
          <w:spacing w:val="-2"/>
        </w:rPr>
        <w:t xml:space="preserve"> </w:t>
      </w:r>
      <w:r w:rsidRPr="00F922A0">
        <w:t>Великая</w:t>
      </w:r>
      <w:r w:rsidRPr="00F922A0">
        <w:rPr>
          <w:spacing w:val="-3"/>
        </w:rPr>
        <w:t xml:space="preserve"> </w:t>
      </w:r>
      <w:r w:rsidRPr="00F922A0">
        <w:t>депрессия.</w:t>
      </w:r>
      <w:r w:rsidRPr="00F922A0">
        <w:rPr>
          <w:spacing w:val="-2"/>
        </w:rPr>
        <w:t xml:space="preserve"> </w:t>
      </w:r>
      <w:r w:rsidRPr="00F922A0">
        <w:t>Пути</w:t>
      </w:r>
      <w:r w:rsidRPr="00F922A0">
        <w:rPr>
          <w:spacing w:val="-2"/>
        </w:rPr>
        <w:t xml:space="preserve"> </w:t>
      </w:r>
      <w:r w:rsidRPr="00F922A0">
        <w:t>выхода.</w:t>
      </w:r>
    </w:p>
    <w:p w:rsidR="00755FD3" w:rsidRPr="00F922A0" w:rsidRDefault="007E3FA8">
      <w:pPr>
        <w:pStyle w:val="a3"/>
        <w:ind w:right="413"/>
      </w:pPr>
      <w:r w:rsidRPr="00F922A0">
        <w:t>Причины</w:t>
      </w:r>
      <w:r w:rsidRPr="00F922A0">
        <w:rPr>
          <w:spacing w:val="1"/>
        </w:rPr>
        <w:t xml:space="preserve"> </w:t>
      </w:r>
      <w:r w:rsidRPr="00F922A0">
        <w:t>экономического</w:t>
      </w:r>
      <w:r w:rsidRPr="00F922A0">
        <w:rPr>
          <w:spacing w:val="1"/>
        </w:rPr>
        <w:t xml:space="preserve"> </w:t>
      </w:r>
      <w:r w:rsidRPr="00F922A0">
        <w:t>кризиса</w:t>
      </w:r>
      <w:r w:rsidRPr="00F922A0">
        <w:rPr>
          <w:spacing w:val="1"/>
        </w:rPr>
        <w:t xml:space="preserve"> </w:t>
      </w:r>
      <w:r w:rsidRPr="00F922A0">
        <w:t>1929—1933</w:t>
      </w:r>
      <w:r w:rsidRPr="00F922A0">
        <w:rPr>
          <w:spacing w:val="1"/>
        </w:rPr>
        <w:t xml:space="preserve"> </w:t>
      </w:r>
      <w:r w:rsidRPr="00F922A0">
        <w:t>гг.</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масштабы.</w:t>
      </w:r>
      <w:r w:rsidRPr="00F922A0">
        <w:rPr>
          <w:spacing w:val="1"/>
        </w:rPr>
        <w:t xml:space="preserve"> </w:t>
      </w:r>
      <w:r w:rsidRPr="00F922A0">
        <w:t>Социально-политические</w:t>
      </w:r>
      <w:r w:rsidRPr="00F922A0">
        <w:rPr>
          <w:spacing w:val="1"/>
        </w:rPr>
        <w:t xml:space="preserve"> </w:t>
      </w:r>
      <w:r w:rsidRPr="00F922A0">
        <w:t>последствия мирового экономического кризиса. Проблема соотношения рынка и государственного</w:t>
      </w:r>
      <w:r w:rsidRPr="00F922A0">
        <w:rPr>
          <w:spacing w:val="1"/>
        </w:rPr>
        <w:t xml:space="preserve"> </w:t>
      </w:r>
      <w:r w:rsidRPr="00F922A0">
        <w:t>регулирования</w:t>
      </w:r>
      <w:r w:rsidRPr="00F922A0">
        <w:rPr>
          <w:i/>
        </w:rPr>
        <w:t>.</w:t>
      </w:r>
      <w:r w:rsidRPr="00F922A0">
        <w:rPr>
          <w:i/>
          <w:spacing w:val="-12"/>
        </w:rPr>
        <w:t xml:space="preserve"> </w:t>
      </w:r>
      <w:r w:rsidRPr="00F922A0">
        <w:t>Два</w:t>
      </w:r>
      <w:r w:rsidRPr="00F922A0">
        <w:rPr>
          <w:spacing w:val="-11"/>
        </w:rPr>
        <w:t xml:space="preserve"> </w:t>
      </w:r>
      <w:r w:rsidRPr="00F922A0">
        <w:t>альтернативных</w:t>
      </w:r>
      <w:r w:rsidRPr="00F922A0">
        <w:rPr>
          <w:spacing w:val="-9"/>
        </w:rPr>
        <w:t xml:space="preserve"> </w:t>
      </w:r>
      <w:r w:rsidRPr="00F922A0">
        <w:t>пути</w:t>
      </w:r>
      <w:r w:rsidRPr="00F922A0">
        <w:rPr>
          <w:spacing w:val="-10"/>
        </w:rPr>
        <w:t xml:space="preserve"> </w:t>
      </w:r>
      <w:r w:rsidRPr="00F922A0">
        <w:t>выхода</w:t>
      </w:r>
      <w:r w:rsidRPr="00F922A0">
        <w:rPr>
          <w:spacing w:val="-13"/>
        </w:rPr>
        <w:t xml:space="preserve"> </w:t>
      </w:r>
      <w:r w:rsidRPr="00F922A0">
        <w:t>из</w:t>
      </w:r>
      <w:r w:rsidRPr="00F922A0">
        <w:rPr>
          <w:spacing w:val="-10"/>
        </w:rPr>
        <w:t xml:space="preserve"> </w:t>
      </w:r>
      <w:r w:rsidRPr="00F922A0">
        <w:t>кризиса</w:t>
      </w:r>
      <w:r w:rsidRPr="00F922A0">
        <w:rPr>
          <w:spacing w:val="-13"/>
        </w:rPr>
        <w:t xml:space="preserve"> </w:t>
      </w:r>
      <w:r w:rsidRPr="00F922A0">
        <w:t>и</w:t>
      </w:r>
      <w:r w:rsidRPr="00F922A0">
        <w:rPr>
          <w:spacing w:val="-10"/>
        </w:rPr>
        <w:t xml:space="preserve"> </w:t>
      </w:r>
      <w:r w:rsidRPr="00F922A0">
        <w:t>их</w:t>
      </w:r>
      <w:r w:rsidRPr="00F922A0">
        <w:rPr>
          <w:spacing w:val="-10"/>
        </w:rPr>
        <w:t xml:space="preserve"> </w:t>
      </w:r>
      <w:r w:rsidRPr="00F922A0">
        <w:t>реализация</w:t>
      </w:r>
      <w:r w:rsidRPr="00F922A0">
        <w:rPr>
          <w:spacing w:val="-12"/>
        </w:rPr>
        <w:t xml:space="preserve"> </w:t>
      </w:r>
      <w:r w:rsidRPr="00F922A0">
        <w:t>в</w:t>
      </w:r>
      <w:r w:rsidRPr="00F922A0">
        <w:rPr>
          <w:spacing w:val="-12"/>
        </w:rPr>
        <w:t xml:space="preserve"> </w:t>
      </w:r>
      <w:r w:rsidRPr="00F922A0">
        <w:t>странах</w:t>
      </w:r>
      <w:r w:rsidRPr="00F922A0">
        <w:rPr>
          <w:spacing w:val="-10"/>
        </w:rPr>
        <w:t xml:space="preserve"> </w:t>
      </w:r>
      <w:r w:rsidRPr="00F922A0">
        <w:t>Европы</w:t>
      </w:r>
      <w:r w:rsidRPr="00F922A0">
        <w:rPr>
          <w:spacing w:val="-12"/>
        </w:rPr>
        <w:t xml:space="preserve"> </w:t>
      </w:r>
      <w:r w:rsidRPr="00F922A0">
        <w:t>и</w:t>
      </w:r>
      <w:r w:rsidRPr="00F922A0">
        <w:rPr>
          <w:spacing w:val="-11"/>
        </w:rPr>
        <w:t xml:space="preserve"> </w:t>
      </w:r>
      <w:r w:rsidRPr="00F922A0">
        <w:t>США.</w:t>
      </w:r>
      <w:r w:rsidRPr="00F922A0">
        <w:rPr>
          <w:spacing w:val="-58"/>
        </w:rPr>
        <w:t xml:space="preserve"> </w:t>
      </w:r>
      <w:r w:rsidRPr="00F922A0">
        <w:t>Либерально-</w:t>
      </w:r>
      <w:r w:rsidRPr="00F922A0">
        <w:rPr>
          <w:spacing w:val="1"/>
        </w:rPr>
        <w:t xml:space="preserve"> </w:t>
      </w:r>
      <w:r w:rsidRPr="00F922A0">
        <w:t>демократическая</w:t>
      </w:r>
      <w:r w:rsidRPr="00F922A0">
        <w:rPr>
          <w:spacing w:val="1"/>
        </w:rPr>
        <w:t xml:space="preserve"> </w:t>
      </w:r>
      <w:r w:rsidRPr="00F922A0">
        <w:t>модель</w:t>
      </w:r>
      <w:r w:rsidRPr="00F922A0">
        <w:rPr>
          <w:spacing w:val="1"/>
        </w:rPr>
        <w:t xml:space="preserve"> </w:t>
      </w:r>
      <w:r w:rsidRPr="00F922A0">
        <w:t>-</w:t>
      </w:r>
      <w:r w:rsidRPr="00F922A0">
        <w:rPr>
          <w:spacing w:val="1"/>
        </w:rPr>
        <w:t xml:space="preserve"> </w:t>
      </w:r>
      <w:r w:rsidRPr="00F922A0">
        <w:t>обеспечение</w:t>
      </w:r>
      <w:r w:rsidRPr="00F922A0">
        <w:rPr>
          <w:spacing w:val="1"/>
        </w:rPr>
        <w:t xml:space="preserve"> </w:t>
      </w:r>
      <w:r w:rsidRPr="00F922A0">
        <w:t>прав</w:t>
      </w:r>
      <w:r w:rsidRPr="00F922A0">
        <w:rPr>
          <w:spacing w:val="1"/>
        </w:rPr>
        <w:t xml:space="preserve"> </w:t>
      </w:r>
      <w:r w:rsidRPr="00F922A0">
        <w:t>граждан,</w:t>
      </w:r>
      <w:r w:rsidRPr="00F922A0">
        <w:rPr>
          <w:spacing w:val="1"/>
        </w:rPr>
        <w:t xml:space="preserve"> </w:t>
      </w:r>
      <w:r w:rsidRPr="00F922A0">
        <w:t>социальные</w:t>
      </w:r>
      <w:r w:rsidRPr="00F922A0">
        <w:rPr>
          <w:spacing w:val="1"/>
        </w:rPr>
        <w:t xml:space="preserve"> </w:t>
      </w:r>
      <w:r w:rsidRPr="00F922A0">
        <w:t>реформы</w:t>
      </w:r>
      <w:r w:rsidRPr="00F922A0">
        <w:rPr>
          <w:spacing w:val="1"/>
        </w:rPr>
        <w:t xml:space="preserve"> </w:t>
      </w:r>
      <w:r w:rsidRPr="00F922A0">
        <w:t>и</w:t>
      </w:r>
      <w:r w:rsidRPr="00F922A0">
        <w:rPr>
          <w:spacing w:val="1"/>
        </w:rPr>
        <w:t xml:space="preserve"> </w:t>
      </w:r>
      <w:r w:rsidRPr="00F922A0">
        <w:t>государственное</w:t>
      </w:r>
      <w:r w:rsidRPr="00F922A0">
        <w:rPr>
          <w:spacing w:val="1"/>
        </w:rPr>
        <w:t xml:space="preserve"> </w:t>
      </w:r>
      <w:r w:rsidRPr="00F922A0">
        <w:t>регулирование.</w:t>
      </w:r>
      <w:r w:rsidRPr="00F922A0">
        <w:rPr>
          <w:spacing w:val="1"/>
        </w:rPr>
        <w:t xml:space="preserve"> </w:t>
      </w:r>
      <w:r w:rsidRPr="00F922A0">
        <w:t>Кейнсианство</w:t>
      </w:r>
      <w:r w:rsidRPr="00F922A0">
        <w:rPr>
          <w:spacing w:val="1"/>
        </w:rPr>
        <w:t xml:space="preserve"> </w:t>
      </w:r>
      <w:r w:rsidRPr="00F922A0">
        <w:t>как</w:t>
      </w:r>
      <w:r w:rsidRPr="00F922A0">
        <w:rPr>
          <w:spacing w:val="1"/>
        </w:rPr>
        <w:t xml:space="preserve"> </w:t>
      </w:r>
      <w:r w:rsidRPr="00F922A0">
        <w:t>идеология</w:t>
      </w:r>
      <w:r w:rsidRPr="00F922A0">
        <w:rPr>
          <w:spacing w:val="1"/>
        </w:rPr>
        <w:t xml:space="preserve"> </w:t>
      </w:r>
      <w:r w:rsidRPr="00F922A0">
        <w:t>и</w:t>
      </w:r>
      <w:r w:rsidRPr="00F922A0">
        <w:rPr>
          <w:spacing w:val="1"/>
        </w:rPr>
        <w:t xml:space="preserve"> </w:t>
      </w:r>
      <w:r w:rsidRPr="00F922A0">
        <w:t>практика</w:t>
      </w:r>
      <w:r w:rsidRPr="00F922A0">
        <w:rPr>
          <w:spacing w:val="1"/>
        </w:rPr>
        <w:t xml:space="preserve"> </w:t>
      </w:r>
      <w:r w:rsidRPr="00F922A0">
        <w:t>государственного</w:t>
      </w:r>
      <w:r w:rsidRPr="00F922A0">
        <w:rPr>
          <w:spacing w:val="1"/>
        </w:rPr>
        <w:t xml:space="preserve"> </w:t>
      </w:r>
      <w:r w:rsidRPr="00F922A0">
        <w:t>регулирования экономики: массовому производству должно соответствовать массовое потребление</w:t>
      </w:r>
      <w:r w:rsidRPr="00F922A0">
        <w:rPr>
          <w:spacing w:val="1"/>
        </w:rPr>
        <w:t xml:space="preserve"> </w:t>
      </w:r>
      <w:r w:rsidRPr="00F922A0">
        <w:t>(спрос).</w:t>
      </w:r>
      <w:r w:rsidRPr="00F922A0">
        <w:rPr>
          <w:spacing w:val="-4"/>
        </w:rPr>
        <w:t xml:space="preserve"> </w:t>
      </w:r>
      <w:r w:rsidRPr="00F922A0">
        <w:t>Тоталитарные</w:t>
      </w:r>
      <w:r w:rsidRPr="00F922A0">
        <w:rPr>
          <w:spacing w:val="-5"/>
        </w:rPr>
        <w:t xml:space="preserve"> </w:t>
      </w:r>
      <w:r w:rsidRPr="00F922A0">
        <w:t>и</w:t>
      </w:r>
      <w:r w:rsidRPr="00F922A0">
        <w:rPr>
          <w:spacing w:val="-3"/>
        </w:rPr>
        <w:t xml:space="preserve"> </w:t>
      </w:r>
      <w:r w:rsidRPr="00F922A0">
        <w:t>авторитарные</w:t>
      </w:r>
      <w:r w:rsidRPr="00F922A0">
        <w:rPr>
          <w:spacing w:val="-5"/>
        </w:rPr>
        <w:t xml:space="preserve"> </w:t>
      </w:r>
      <w:r w:rsidRPr="00F922A0">
        <w:t>режимы</w:t>
      </w:r>
      <w:r w:rsidRPr="00F922A0">
        <w:rPr>
          <w:spacing w:val="-1"/>
        </w:rPr>
        <w:t xml:space="preserve"> </w:t>
      </w:r>
      <w:r w:rsidRPr="00F922A0">
        <w:t>-</w:t>
      </w:r>
      <w:r w:rsidRPr="00F922A0">
        <w:rPr>
          <w:spacing w:val="-4"/>
        </w:rPr>
        <w:t xml:space="preserve"> </w:t>
      </w:r>
      <w:r w:rsidRPr="00F922A0">
        <w:t>свертывание</w:t>
      </w:r>
      <w:r w:rsidRPr="00F922A0">
        <w:rPr>
          <w:spacing w:val="-4"/>
        </w:rPr>
        <w:t xml:space="preserve"> </w:t>
      </w:r>
      <w:r w:rsidRPr="00F922A0">
        <w:t>демократии,</w:t>
      </w:r>
      <w:r w:rsidRPr="00F922A0">
        <w:rPr>
          <w:spacing w:val="-4"/>
        </w:rPr>
        <w:t xml:space="preserve"> </w:t>
      </w:r>
      <w:r w:rsidRPr="00F922A0">
        <w:t>государственный</w:t>
      </w:r>
      <w:r w:rsidRPr="00F922A0">
        <w:rPr>
          <w:spacing w:val="-5"/>
        </w:rPr>
        <w:t xml:space="preserve"> </w:t>
      </w:r>
      <w:r w:rsidRPr="00F922A0">
        <w:t>контроль,</w:t>
      </w:r>
      <w:r w:rsidRPr="00F922A0">
        <w:rPr>
          <w:spacing w:val="-57"/>
        </w:rPr>
        <w:t xml:space="preserve"> </w:t>
      </w:r>
      <w:r w:rsidRPr="00F922A0">
        <w:t>использование</w:t>
      </w:r>
      <w:r w:rsidRPr="00F922A0">
        <w:rPr>
          <w:spacing w:val="1"/>
        </w:rPr>
        <w:t xml:space="preserve"> </w:t>
      </w:r>
      <w:r w:rsidRPr="00F922A0">
        <w:t>насилия</w:t>
      </w:r>
      <w:r w:rsidRPr="00F922A0">
        <w:rPr>
          <w:spacing w:val="1"/>
        </w:rPr>
        <w:t xml:space="preserve"> </w:t>
      </w:r>
      <w:r w:rsidRPr="00F922A0">
        <w:t>и</w:t>
      </w:r>
      <w:r w:rsidRPr="00F922A0">
        <w:rPr>
          <w:spacing w:val="1"/>
        </w:rPr>
        <w:t xml:space="preserve"> </w:t>
      </w:r>
      <w:r w:rsidRPr="00F922A0">
        <w:t>внешняя</w:t>
      </w:r>
      <w:r w:rsidRPr="00F922A0">
        <w:rPr>
          <w:spacing w:val="1"/>
        </w:rPr>
        <w:t xml:space="preserve"> </w:t>
      </w:r>
      <w:r w:rsidRPr="00F922A0">
        <w:t>экспансия.</w:t>
      </w:r>
      <w:r w:rsidRPr="00F922A0">
        <w:rPr>
          <w:spacing w:val="1"/>
        </w:rPr>
        <w:t xml:space="preserve"> </w:t>
      </w:r>
      <w:r w:rsidRPr="00F922A0">
        <w:t>Типы</w:t>
      </w:r>
      <w:r w:rsidRPr="00F922A0">
        <w:rPr>
          <w:spacing w:val="1"/>
        </w:rPr>
        <w:t xml:space="preserve"> </w:t>
      </w:r>
      <w:r w:rsidRPr="00F922A0">
        <w:t>политических</w:t>
      </w:r>
      <w:r w:rsidRPr="00F922A0">
        <w:rPr>
          <w:spacing w:val="1"/>
        </w:rPr>
        <w:t xml:space="preserve"> </w:t>
      </w:r>
      <w:r w:rsidRPr="00F922A0">
        <w:t>режимов,</w:t>
      </w:r>
      <w:r w:rsidRPr="00F922A0">
        <w:rPr>
          <w:spacing w:val="1"/>
        </w:rPr>
        <w:t xml:space="preserve"> </w:t>
      </w:r>
      <w:r w:rsidRPr="00F922A0">
        <w:t>главные</w:t>
      </w:r>
      <w:r w:rsidRPr="00F922A0">
        <w:rPr>
          <w:spacing w:val="1"/>
        </w:rPr>
        <w:t xml:space="preserve"> </w:t>
      </w:r>
      <w:r w:rsidRPr="00F922A0">
        <w:t>черты</w:t>
      </w:r>
      <w:r w:rsidRPr="00F922A0">
        <w:rPr>
          <w:spacing w:val="1"/>
        </w:rPr>
        <w:t xml:space="preserve"> </w:t>
      </w:r>
      <w:r w:rsidRPr="00F922A0">
        <w:t>и</w:t>
      </w:r>
      <w:r w:rsidRPr="00F922A0">
        <w:rPr>
          <w:spacing w:val="1"/>
        </w:rPr>
        <w:t xml:space="preserve"> </w:t>
      </w:r>
      <w:r w:rsidRPr="00F922A0">
        <w:t>особенности.</w:t>
      </w:r>
      <w:r w:rsidRPr="00F922A0">
        <w:rPr>
          <w:spacing w:val="-1"/>
        </w:rPr>
        <w:t xml:space="preserve"> </w:t>
      </w:r>
      <w:r w:rsidRPr="00F922A0">
        <w:t>Причины</w:t>
      </w:r>
      <w:r w:rsidRPr="00F922A0">
        <w:rPr>
          <w:spacing w:val="-1"/>
        </w:rPr>
        <w:t xml:space="preserve"> </w:t>
      </w:r>
      <w:r w:rsidRPr="00F922A0">
        <w:t>наступления</w:t>
      </w:r>
      <w:r w:rsidRPr="00F922A0">
        <w:rPr>
          <w:spacing w:val="-1"/>
        </w:rPr>
        <w:t xml:space="preserve"> </w:t>
      </w:r>
      <w:r w:rsidRPr="00F922A0">
        <w:t>тоталитаризма</w:t>
      </w:r>
      <w:r w:rsidRPr="00F922A0">
        <w:rPr>
          <w:spacing w:val="-1"/>
        </w:rPr>
        <w:t xml:space="preserve"> </w:t>
      </w:r>
      <w:r w:rsidRPr="00F922A0">
        <w:t>и</w:t>
      </w:r>
      <w:r w:rsidRPr="00F922A0">
        <w:rPr>
          <w:spacing w:val="-1"/>
        </w:rPr>
        <w:t xml:space="preserve"> </w:t>
      </w:r>
      <w:r w:rsidRPr="00F922A0">
        <w:t>авторитаризма</w:t>
      </w:r>
      <w:r w:rsidRPr="00F922A0">
        <w:rPr>
          <w:spacing w:val="-2"/>
        </w:rPr>
        <w:t xml:space="preserve"> </w:t>
      </w:r>
      <w:r w:rsidRPr="00F922A0">
        <w:t>в</w:t>
      </w:r>
      <w:r w:rsidRPr="00F922A0">
        <w:rPr>
          <w:spacing w:val="-1"/>
        </w:rPr>
        <w:t xml:space="preserve"> </w:t>
      </w:r>
      <w:r w:rsidRPr="00F922A0">
        <w:t>1920</w:t>
      </w:r>
      <w:r w:rsidRPr="00F922A0">
        <w:rPr>
          <w:spacing w:val="4"/>
        </w:rPr>
        <w:t xml:space="preserve"> </w:t>
      </w:r>
      <w:r w:rsidRPr="00F922A0">
        <w:t>-</w:t>
      </w:r>
      <w:r w:rsidRPr="00F922A0">
        <w:rPr>
          <w:spacing w:val="-2"/>
        </w:rPr>
        <w:t xml:space="preserve"> </w:t>
      </w:r>
      <w:r w:rsidRPr="00F922A0">
        <w:t>1930-е</w:t>
      </w:r>
      <w:r w:rsidRPr="00F922A0">
        <w:rPr>
          <w:spacing w:val="-2"/>
        </w:rPr>
        <w:t xml:space="preserve"> </w:t>
      </w:r>
      <w:r w:rsidRPr="00F922A0">
        <w:t>гг.</w:t>
      </w:r>
    </w:p>
    <w:p w:rsidR="00755FD3" w:rsidRPr="00F922A0" w:rsidRDefault="007E3FA8">
      <w:pPr>
        <w:pStyle w:val="11"/>
        <w:spacing w:before="3" w:line="240" w:lineRule="auto"/>
      </w:pPr>
      <w:r w:rsidRPr="00F922A0">
        <w:t>Страны</w:t>
      </w:r>
      <w:r w:rsidRPr="00F922A0">
        <w:rPr>
          <w:spacing w:val="76"/>
        </w:rPr>
        <w:t xml:space="preserve"> </w:t>
      </w:r>
      <w:r w:rsidRPr="00F922A0">
        <w:t xml:space="preserve">Запада  </w:t>
      </w:r>
      <w:r w:rsidRPr="00F922A0">
        <w:rPr>
          <w:spacing w:val="16"/>
        </w:rPr>
        <w:t xml:space="preserve"> </w:t>
      </w:r>
      <w:r w:rsidRPr="00F922A0">
        <w:t xml:space="preserve">в  </w:t>
      </w:r>
      <w:r w:rsidRPr="00F922A0">
        <w:rPr>
          <w:spacing w:val="15"/>
        </w:rPr>
        <w:t xml:space="preserve"> </w:t>
      </w:r>
      <w:r w:rsidRPr="00F922A0">
        <w:t xml:space="preserve">1930-е  </w:t>
      </w:r>
      <w:r w:rsidRPr="00F922A0">
        <w:rPr>
          <w:spacing w:val="17"/>
        </w:rPr>
        <w:t xml:space="preserve"> </w:t>
      </w:r>
      <w:r w:rsidRPr="00F922A0">
        <w:t xml:space="preserve">гг.  </w:t>
      </w:r>
      <w:r w:rsidRPr="00F922A0">
        <w:rPr>
          <w:spacing w:val="17"/>
        </w:rPr>
        <w:t xml:space="preserve"> </w:t>
      </w:r>
      <w:r w:rsidRPr="00F922A0">
        <w:t xml:space="preserve">США:  </w:t>
      </w:r>
      <w:r w:rsidRPr="00F922A0">
        <w:rPr>
          <w:spacing w:val="17"/>
        </w:rPr>
        <w:t xml:space="preserve"> </w:t>
      </w:r>
      <w:r w:rsidRPr="00F922A0">
        <w:t xml:space="preserve">«новый  </w:t>
      </w:r>
      <w:r w:rsidRPr="00F922A0">
        <w:rPr>
          <w:spacing w:val="18"/>
        </w:rPr>
        <w:t xml:space="preserve"> </w:t>
      </w:r>
      <w:r w:rsidRPr="00F922A0">
        <w:t xml:space="preserve">курс»  </w:t>
      </w:r>
      <w:r w:rsidRPr="00F922A0">
        <w:rPr>
          <w:spacing w:val="17"/>
        </w:rPr>
        <w:t xml:space="preserve"> </w:t>
      </w:r>
      <w:r w:rsidRPr="00F922A0">
        <w:t xml:space="preserve">Ф.  </w:t>
      </w:r>
      <w:r w:rsidRPr="00F922A0">
        <w:rPr>
          <w:spacing w:val="18"/>
        </w:rPr>
        <w:t xml:space="preserve"> </w:t>
      </w:r>
      <w:r w:rsidRPr="00F922A0">
        <w:t xml:space="preserve">Д.  </w:t>
      </w:r>
      <w:r w:rsidRPr="00F922A0">
        <w:rPr>
          <w:spacing w:val="16"/>
        </w:rPr>
        <w:t xml:space="preserve"> </w:t>
      </w:r>
      <w:r w:rsidRPr="00F922A0">
        <w:t xml:space="preserve">Рузвельта.  </w:t>
      </w:r>
      <w:r w:rsidRPr="00F922A0">
        <w:rPr>
          <w:spacing w:val="17"/>
        </w:rPr>
        <w:t xml:space="preserve"> </w:t>
      </w:r>
      <w:r w:rsidRPr="00F922A0">
        <w:t>Великобритания:</w:t>
      </w:r>
    </w:p>
    <w:p w:rsidR="00755FD3" w:rsidRPr="00F922A0" w:rsidRDefault="007E3FA8">
      <w:pPr>
        <w:spacing w:line="274" w:lineRule="exact"/>
        <w:ind w:left="600"/>
        <w:jc w:val="both"/>
        <w:rPr>
          <w:b/>
          <w:sz w:val="24"/>
        </w:rPr>
      </w:pPr>
      <w:r w:rsidRPr="00F922A0">
        <w:rPr>
          <w:b/>
          <w:sz w:val="24"/>
        </w:rPr>
        <w:t>«национальное</w:t>
      </w:r>
      <w:r w:rsidRPr="00F922A0">
        <w:rPr>
          <w:b/>
          <w:spacing w:val="-7"/>
          <w:sz w:val="24"/>
        </w:rPr>
        <w:t xml:space="preserve"> </w:t>
      </w:r>
      <w:r w:rsidRPr="00F922A0">
        <w:rPr>
          <w:b/>
          <w:sz w:val="24"/>
        </w:rPr>
        <w:t>правительство».</w:t>
      </w:r>
    </w:p>
    <w:p w:rsidR="00755FD3" w:rsidRPr="00F922A0" w:rsidRDefault="007E3FA8">
      <w:pPr>
        <w:pStyle w:val="a3"/>
        <w:ind w:right="414"/>
      </w:pPr>
      <w:r w:rsidRPr="00F922A0">
        <w:t>Основные</w:t>
      </w:r>
      <w:r w:rsidRPr="00F922A0">
        <w:rPr>
          <w:spacing w:val="1"/>
        </w:rPr>
        <w:t xml:space="preserve"> </w:t>
      </w:r>
      <w:r w:rsidRPr="00F922A0">
        <w:t>экономические</w:t>
      </w:r>
      <w:r w:rsidRPr="00F922A0">
        <w:rPr>
          <w:spacing w:val="1"/>
        </w:rPr>
        <w:t xml:space="preserve"> </w:t>
      </w:r>
      <w:r w:rsidRPr="00F922A0">
        <w:t>и</w:t>
      </w:r>
      <w:r w:rsidRPr="00F922A0">
        <w:rPr>
          <w:spacing w:val="1"/>
        </w:rPr>
        <w:t xml:space="preserve"> </w:t>
      </w:r>
      <w:r w:rsidRPr="00F922A0">
        <w:t>социальные</w:t>
      </w:r>
      <w:r w:rsidRPr="00F922A0">
        <w:rPr>
          <w:spacing w:val="1"/>
        </w:rPr>
        <w:t xml:space="preserve"> </w:t>
      </w:r>
      <w:r w:rsidRPr="00F922A0">
        <w:t>реформы</w:t>
      </w:r>
      <w:r w:rsidRPr="00F922A0">
        <w:rPr>
          <w:spacing w:val="1"/>
        </w:rPr>
        <w:t xml:space="preserve"> </w:t>
      </w:r>
      <w:r w:rsidRPr="00F922A0">
        <w:t>«Нового</w:t>
      </w:r>
      <w:r w:rsidRPr="00F922A0">
        <w:rPr>
          <w:spacing w:val="1"/>
        </w:rPr>
        <w:t xml:space="preserve"> </w:t>
      </w:r>
      <w:r w:rsidRPr="00F922A0">
        <w:t>курса»</w:t>
      </w:r>
      <w:r w:rsidRPr="00F922A0">
        <w:rPr>
          <w:spacing w:val="1"/>
        </w:rPr>
        <w:t xml:space="preserve"> </w:t>
      </w:r>
      <w:r w:rsidRPr="00F922A0">
        <w:t>Ф.</w:t>
      </w:r>
      <w:r w:rsidRPr="00F922A0">
        <w:rPr>
          <w:spacing w:val="1"/>
        </w:rPr>
        <w:t xml:space="preserve"> </w:t>
      </w:r>
      <w:r w:rsidRPr="00F922A0">
        <w:t>Д.</w:t>
      </w:r>
      <w:r w:rsidRPr="00F922A0">
        <w:rPr>
          <w:spacing w:val="1"/>
        </w:rPr>
        <w:t xml:space="preserve"> </w:t>
      </w:r>
      <w:r w:rsidRPr="00F922A0">
        <w:t>Рузвельта:</w:t>
      </w:r>
      <w:r w:rsidRPr="00F922A0">
        <w:rPr>
          <w:spacing w:val="1"/>
        </w:rPr>
        <w:t xml:space="preserve"> </w:t>
      </w:r>
      <w:r w:rsidRPr="00F922A0">
        <w:t>закон</w:t>
      </w:r>
      <w:r w:rsidRPr="00F922A0">
        <w:rPr>
          <w:spacing w:val="1"/>
        </w:rPr>
        <w:t xml:space="preserve"> </w:t>
      </w:r>
      <w:r w:rsidRPr="00F922A0">
        <w:t>о</w:t>
      </w:r>
      <w:r w:rsidRPr="00F922A0">
        <w:rPr>
          <w:spacing w:val="1"/>
        </w:rPr>
        <w:t xml:space="preserve"> </w:t>
      </w:r>
      <w:r w:rsidRPr="00F922A0">
        <w:t>восстановлении</w:t>
      </w:r>
      <w:r w:rsidRPr="00F922A0">
        <w:rPr>
          <w:spacing w:val="1"/>
        </w:rPr>
        <w:t xml:space="preserve"> </w:t>
      </w:r>
      <w:r w:rsidRPr="00F922A0">
        <w:t>промышленности,</w:t>
      </w:r>
      <w:r w:rsidRPr="00F922A0">
        <w:rPr>
          <w:spacing w:val="1"/>
        </w:rPr>
        <w:t xml:space="preserve"> </w:t>
      </w:r>
      <w:r w:rsidRPr="00F922A0">
        <w:t>закон</w:t>
      </w:r>
      <w:r w:rsidRPr="00F922A0">
        <w:rPr>
          <w:spacing w:val="1"/>
        </w:rPr>
        <w:t xml:space="preserve"> </w:t>
      </w:r>
      <w:r w:rsidRPr="00F922A0">
        <w:t>о</w:t>
      </w:r>
      <w:r w:rsidRPr="00F922A0">
        <w:rPr>
          <w:spacing w:val="1"/>
        </w:rPr>
        <w:t xml:space="preserve"> </w:t>
      </w:r>
      <w:r w:rsidRPr="00F922A0">
        <w:t>регулировании</w:t>
      </w:r>
      <w:r w:rsidRPr="00F922A0">
        <w:rPr>
          <w:spacing w:val="1"/>
        </w:rPr>
        <w:t xml:space="preserve"> </w:t>
      </w:r>
      <w:r w:rsidRPr="00F922A0">
        <w:t>сельского</w:t>
      </w:r>
      <w:r w:rsidRPr="00F922A0">
        <w:rPr>
          <w:spacing w:val="1"/>
        </w:rPr>
        <w:t xml:space="preserve"> </w:t>
      </w:r>
      <w:r w:rsidRPr="00F922A0">
        <w:t>хозяйства,</w:t>
      </w:r>
      <w:r w:rsidRPr="00F922A0">
        <w:rPr>
          <w:spacing w:val="1"/>
        </w:rPr>
        <w:t xml:space="preserve"> </w:t>
      </w:r>
      <w:r w:rsidRPr="00F922A0">
        <w:t>Закон</w:t>
      </w:r>
      <w:r w:rsidRPr="00F922A0">
        <w:rPr>
          <w:spacing w:val="1"/>
        </w:rPr>
        <w:t xml:space="preserve"> </w:t>
      </w:r>
      <w:r w:rsidRPr="00F922A0">
        <w:t>Вагнера</w:t>
      </w:r>
      <w:r w:rsidRPr="00F922A0">
        <w:rPr>
          <w:spacing w:val="1"/>
        </w:rPr>
        <w:t xml:space="preserve"> </w:t>
      </w:r>
      <w:r w:rsidRPr="00F922A0">
        <w:t>о</w:t>
      </w:r>
      <w:r w:rsidRPr="00F922A0">
        <w:rPr>
          <w:spacing w:val="1"/>
        </w:rPr>
        <w:t xml:space="preserve"> </w:t>
      </w:r>
      <w:r w:rsidRPr="00F922A0">
        <w:t>трудовых отношениях, закон о социальном страховании и др. Начало социально-ориентированного</w:t>
      </w:r>
      <w:r w:rsidRPr="00F922A0">
        <w:rPr>
          <w:spacing w:val="1"/>
        </w:rPr>
        <w:t xml:space="preserve"> </w:t>
      </w:r>
      <w:r w:rsidRPr="00F922A0">
        <w:t>этапа</w:t>
      </w:r>
      <w:r w:rsidRPr="00F922A0">
        <w:rPr>
          <w:spacing w:val="-13"/>
        </w:rPr>
        <w:t xml:space="preserve"> </w:t>
      </w:r>
      <w:r w:rsidRPr="00F922A0">
        <w:t>развития</w:t>
      </w:r>
      <w:r w:rsidRPr="00F922A0">
        <w:rPr>
          <w:spacing w:val="-11"/>
        </w:rPr>
        <w:t xml:space="preserve"> </w:t>
      </w:r>
      <w:r w:rsidRPr="00F922A0">
        <w:t>современного</w:t>
      </w:r>
      <w:r w:rsidRPr="00F922A0">
        <w:rPr>
          <w:spacing w:val="-11"/>
        </w:rPr>
        <w:t xml:space="preserve"> </w:t>
      </w:r>
      <w:r w:rsidRPr="00F922A0">
        <w:t>капиталистического</w:t>
      </w:r>
      <w:r w:rsidRPr="00F922A0">
        <w:rPr>
          <w:spacing w:val="-12"/>
        </w:rPr>
        <w:t xml:space="preserve"> </w:t>
      </w:r>
      <w:r w:rsidRPr="00F922A0">
        <w:t>государства</w:t>
      </w:r>
      <w:r w:rsidRPr="00F922A0">
        <w:rPr>
          <w:spacing w:val="-12"/>
        </w:rPr>
        <w:t xml:space="preserve"> </w:t>
      </w:r>
      <w:r w:rsidRPr="00F922A0">
        <w:t>как</w:t>
      </w:r>
      <w:r w:rsidRPr="00F922A0">
        <w:rPr>
          <w:spacing w:val="-10"/>
        </w:rPr>
        <w:t xml:space="preserve"> </w:t>
      </w:r>
      <w:r w:rsidRPr="00F922A0">
        <w:t>главный</w:t>
      </w:r>
      <w:r w:rsidRPr="00F922A0">
        <w:rPr>
          <w:spacing w:val="-11"/>
        </w:rPr>
        <w:t xml:space="preserve"> </w:t>
      </w:r>
      <w:r w:rsidRPr="00F922A0">
        <w:t>исторический</w:t>
      </w:r>
      <w:r w:rsidRPr="00F922A0">
        <w:rPr>
          <w:spacing w:val="-12"/>
        </w:rPr>
        <w:t xml:space="preserve"> </w:t>
      </w:r>
      <w:r w:rsidRPr="00F922A0">
        <w:t>итог</w:t>
      </w:r>
      <w:r w:rsidRPr="00F922A0">
        <w:rPr>
          <w:spacing w:val="-6"/>
        </w:rPr>
        <w:t xml:space="preserve"> </w:t>
      </w:r>
      <w:r w:rsidRPr="00F922A0">
        <w:t>«Нового</w:t>
      </w:r>
      <w:r w:rsidRPr="00F922A0">
        <w:rPr>
          <w:spacing w:val="-58"/>
        </w:rPr>
        <w:t xml:space="preserve"> </w:t>
      </w:r>
      <w:r w:rsidRPr="00F922A0">
        <w:t>курса».</w:t>
      </w:r>
      <w:r w:rsidRPr="00F922A0">
        <w:rPr>
          <w:spacing w:val="3"/>
        </w:rPr>
        <w:t xml:space="preserve"> </w:t>
      </w:r>
      <w:r w:rsidRPr="00F922A0">
        <w:t>Особенности экономического кризиса</w:t>
      </w:r>
      <w:r w:rsidRPr="00F922A0">
        <w:rPr>
          <w:spacing w:val="-2"/>
        </w:rPr>
        <w:t xml:space="preserve"> </w:t>
      </w:r>
      <w:r w:rsidRPr="00F922A0">
        <w:t>1929</w:t>
      </w:r>
      <w:r w:rsidRPr="00F922A0">
        <w:rPr>
          <w:spacing w:val="4"/>
        </w:rPr>
        <w:t xml:space="preserve"> </w:t>
      </w:r>
      <w:r w:rsidRPr="00F922A0">
        <w:t>-</w:t>
      </w:r>
      <w:r w:rsidRPr="00F922A0">
        <w:rPr>
          <w:spacing w:val="-2"/>
        </w:rPr>
        <w:t xml:space="preserve"> </w:t>
      </w:r>
      <w:r w:rsidRPr="00F922A0">
        <w:t>1933 г.</w:t>
      </w:r>
      <w:r w:rsidRPr="00F922A0">
        <w:rPr>
          <w:spacing w:val="-2"/>
        </w:rPr>
        <w:t xml:space="preserve"> </w:t>
      </w:r>
      <w:r w:rsidRPr="00F922A0">
        <w:t>в</w:t>
      </w:r>
      <w:r w:rsidRPr="00F922A0">
        <w:rPr>
          <w:spacing w:val="-1"/>
        </w:rPr>
        <w:t xml:space="preserve"> </w:t>
      </w:r>
      <w:r w:rsidRPr="00F922A0">
        <w:t>Великобритании.</w:t>
      </w:r>
    </w:p>
    <w:p w:rsidR="00755FD3" w:rsidRPr="00F922A0" w:rsidRDefault="007E3FA8">
      <w:pPr>
        <w:pStyle w:val="11"/>
        <w:spacing w:before="3"/>
      </w:pPr>
      <w:r w:rsidRPr="00F922A0">
        <w:t>Нарастание</w:t>
      </w:r>
      <w:r w:rsidRPr="00F922A0">
        <w:rPr>
          <w:spacing w:val="-4"/>
        </w:rPr>
        <w:t xml:space="preserve"> </w:t>
      </w:r>
      <w:r w:rsidRPr="00F922A0">
        <w:t>агрессии</w:t>
      </w:r>
      <w:r w:rsidRPr="00F922A0">
        <w:rPr>
          <w:spacing w:val="-2"/>
        </w:rPr>
        <w:t xml:space="preserve"> </w:t>
      </w:r>
      <w:r w:rsidRPr="00F922A0">
        <w:t>в</w:t>
      </w:r>
      <w:r w:rsidRPr="00F922A0">
        <w:rPr>
          <w:spacing w:val="-3"/>
        </w:rPr>
        <w:t xml:space="preserve"> </w:t>
      </w:r>
      <w:r w:rsidRPr="00F922A0">
        <w:t>мире.</w:t>
      </w:r>
      <w:r w:rsidRPr="00F922A0">
        <w:rPr>
          <w:spacing w:val="-2"/>
        </w:rPr>
        <w:t xml:space="preserve"> </w:t>
      </w:r>
      <w:r w:rsidRPr="00F922A0">
        <w:t>Установление</w:t>
      </w:r>
      <w:r w:rsidRPr="00F922A0">
        <w:rPr>
          <w:spacing w:val="-6"/>
        </w:rPr>
        <w:t xml:space="preserve"> </w:t>
      </w:r>
      <w:r w:rsidRPr="00F922A0">
        <w:t>нацисткой</w:t>
      </w:r>
      <w:r w:rsidRPr="00F922A0">
        <w:rPr>
          <w:spacing w:val="-4"/>
        </w:rPr>
        <w:t xml:space="preserve"> </w:t>
      </w:r>
      <w:r w:rsidRPr="00F922A0">
        <w:t>диктатуры</w:t>
      </w:r>
      <w:r w:rsidRPr="00F922A0">
        <w:rPr>
          <w:spacing w:val="-5"/>
        </w:rPr>
        <w:t xml:space="preserve"> </w:t>
      </w:r>
      <w:r w:rsidRPr="00F922A0">
        <w:t>в</w:t>
      </w:r>
      <w:r w:rsidRPr="00F922A0">
        <w:rPr>
          <w:spacing w:val="-4"/>
        </w:rPr>
        <w:t xml:space="preserve"> </w:t>
      </w:r>
      <w:r w:rsidRPr="00F922A0">
        <w:t>Германии.</w:t>
      </w:r>
    </w:p>
    <w:p w:rsidR="00755FD3" w:rsidRPr="00F922A0" w:rsidRDefault="007E3FA8">
      <w:pPr>
        <w:pStyle w:val="a3"/>
        <w:ind w:right="426"/>
      </w:pPr>
      <w:r w:rsidRPr="00F922A0">
        <w:t>Кризис Веймарской республики в Германии. Политическая нестабильность и обострение социальных</w:t>
      </w:r>
      <w:r w:rsidRPr="00F922A0">
        <w:rPr>
          <w:spacing w:val="1"/>
        </w:rPr>
        <w:t xml:space="preserve"> </w:t>
      </w:r>
      <w:r w:rsidRPr="00F922A0">
        <w:t>проблем</w:t>
      </w:r>
      <w:r w:rsidRPr="00F922A0">
        <w:rPr>
          <w:spacing w:val="-3"/>
        </w:rPr>
        <w:t xml:space="preserve"> </w:t>
      </w:r>
      <w:r w:rsidRPr="00F922A0">
        <w:t>в условиях мирового</w:t>
      </w:r>
      <w:r w:rsidRPr="00F922A0">
        <w:rPr>
          <w:spacing w:val="-1"/>
        </w:rPr>
        <w:t xml:space="preserve"> </w:t>
      </w:r>
      <w:r w:rsidRPr="00F922A0">
        <w:t>экономического</w:t>
      </w:r>
      <w:r w:rsidRPr="00F922A0">
        <w:rPr>
          <w:spacing w:val="-1"/>
        </w:rPr>
        <w:t xml:space="preserve"> </w:t>
      </w:r>
      <w:r w:rsidRPr="00F922A0">
        <w:t>кризиса.</w:t>
      </w:r>
      <w:r w:rsidRPr="00F922A0">
        <w:rPr>
          <w:spacing w:val="-1"/>
        </w:rPr>
        <w:t xml:space="preserve"> </w:t>
      </w:r>
      <w:r w:rsidRPr="00F922A0">
        <w:t>Нацистская</w:t>
      </w:r>
      <w:r w:rsidRPr="00F922A0">
        <w:rPr>
          <w:spacing w:val="-1"/>
        </w:rPr>
        <w:t xml:space="preserve"> </w:t>
      </w:r>
      <w:r w:rsidRPr="00F922A0">
        <w:t>партия</w:t>
      </w:r>
      <w:r w:rsidRPr="00F922A0">
        <w:rPr>
          <w:spacing w:val="-1"/>
        </w:rPr>
        <w:t xml:space="preserve"> </w:t>
      </w:r>
      <w:r w:rsidRPr="00F922A0">
        <w:t>на</w:t>
      </w:r>
      <w:r w:rsidRPr="00F922A0">
        <w:rPr>
          <w:spacing w:val="-2"/>
        </w:rPr>
        <w:t xml:space="preserve"> </w:t>
      </w:r>
      <w:r w:rsidRPr="00F922A0">
        <w:t>пути к</w:t>
      </w:r>
      <w:r w:rsidRPr="00F922A0">
        <w:rPr>
          <w:spacing w:val="-1"/>
        </w:rPr>
        <w:t xml:space="preserve"> </w:t>
      </w:r>
      <w:r w:rsidRPr="00F922A0">
        <w:t>власти.</w:t>
      </w:r>
    </w:p>
    <w:p w:rsidR="00755FD3" w:rsidRPr="00F922A0" w:rsidRDefault="007E3FA8">
      <w:pPr>
        <w:pStyle w:val="a3"/>
        <w:ind w:right="414"/>
      </w:pPr>
      <w:r w:rsidRPr="00F922A0">
        <w:t>Идеология национал-социализма: предпосылки формирования, основные идеи, пропаганда. Условия</w:t>
      </w:r>
      <w:r w:rsidRPr="00F922A0">
        <w:rPr>
          <w:spacing w:val="1"/>
        </w:rPr>
        <w:t xml:space="preserve"> </w:t>
      </w:r>
      <w:r w:rsidRPr="00F922A0">
        <w:t>утверждения тоталитарной диктатуры в Германии. Этапы установления фашистского режима (1933—</w:t>
      </w:r>
      <w:r w:rsidRPr="00F922A0">
        <w:rPr>
          <w:spacing w:val="1"/>
        </w:rPr>
        <w:t xml:space="preserve"> </w:t>
      </w:r>
      <w:r w:rsidRPr="00F922A0">
        <w:t>1939). Поджег Рейхстага и принятие чрезвычайного законодательства. Роспуск партий, профсоюзов,</w:t>
      </w:r>
      <w:r w:rsidRPr="00F922A0">
        <w:rPr>
          <w:spacing w:val="1"/>
        </w:rPr>
        <w:t xml:space="preserve"> </w:t>
      </w:r>
      <w:r w:rsidRPr="00F922A0">
        <w:t>закон</w:t>
      </w:r>
      <w:r w:rsidRPr="00F922A0">
        <w:rPr>
          <w:spacing w:val="1"/>
        </w:rPr>
        <w:t xml:space="preserve"> </w:t>
      </w:r>
      <w:r w:rsidRPr="00F922A0">
        <w:t>о</w:t>
      </w:r>
      <w:r w:rsidRPr="00F922A0">
        <w:rPr>
          <w:spacing w:val="1"/>
        </w:rPr>
        <w:t xml:space="preserve"> </w:t>
      </w:r>
      <w:r w:rsidRPr="00F922A0">
        <w:t>единстве</w:t>
      </w:r>
      <w:r w:rsidRPr="00F922A0">
        <w:rPr>
          <w:spacing w:val="1"/>
        </w:rPr>
        <w:t xml:space="preserve"> </w:t>
      </w:r>
      <w:r w:rsidRPr="00F922A0">
        <w:t>партии</w:t>
      </w:r>
      <w:r w:rsidRPr="00F922A0">
        <w:rPr>
          <w:spacing w:val="1"/>
        </w:rPr>
        <w:t xml:space="preserve"> </w:t>
      </w:r>
      <w:r w:rsidRPr="00F922A0">
        <w:t>и</w:t>
      </w:r>
      <w:r w:rsidRPr="00F922A0">
        <w:rPr>
          <w:spacing w:val="1"/>
        </w:rPr>
        <w:t xml:space="preserve"> </w:t>
      </w:r>
      <w:r w:rsidRPr="00F922A0">
        <w:t>государства</w:t>
      </w:r>
      <w:r w:rsidRPr="00F922A0">
        <w:rPr>
          <w:spacing w:val="1"/>
        </w:rPr>
        <w:t xml:space="preserve"> </w:t>
      </w:r>
      <w:r w:rsidRPr="00F922A0">
        <w:t>1933</w:t>
      </w:r>
      <w:r w:rsidRPr="00F922A0">
        <w:rPr>
          <w:spacing w:val="1"/>
        </w:rPr>
        <w:t xml:space="preserve"> </w:t>
      </w:r>
      <w:r w:rsidRPr="00F922A0">
        <w:t>г.</w:t>
      </w:r>
      <w:r w:rsidRPr="00F922A0">
        <w:rPr>
          <w:spacing w:val="1"/>
        </w:rPr>
        <w:t xml:space="preserve"> </w:t>
      </w:r>
      <w:r w:rsidRPr="00F922A0">
        <w:t>«Ночь</w:t>
      </w:r>
      <w:r w:rsidRPr="00F922A0">
        <w:rPr>
          <w:spacing w:val="1"/>
        </w:rPr>
        <w:t xml:space="preserve"> </w:t>
      </w:r>
      <w:r w:rsidRPr="00F922A0">
        <w:t>длинных</w:t>
      </w:r>
      <w:r w:rsidRPr="00F922A0">
        <w:rPr>
          <w:spacing w:val="1"/>
        </w:rPr>
        <w:t xml:space="preserve"> </w:t>
      </w:r>
      <w:r w:rsidRPr="00F922A0">
        <w:t>ножей».</w:t>
      </w:r>
      <w:r w:rsidRPr="00F922A0">
        <w:rPr>
          <w:spacing w:val="1"/>
        </w:rPr>
        <w:t xml:space="preserve"> </w:t>
      </w:r>
      <w:r w:rsidRPr="00F922A0">
        <w:t>«Хрустальная</w:t>
      </w:r>
      <w:r w:rsidRPr="00F922A0">
        <w:rPr>
          <w:spacing w:val="1"/>
        </w:rPr>
        <w:t xml:space="preserve"> </w:t>
      </w:r>
      <w:r w:rsidRPr="00F922A0">
        <w:t>ночь».</w:t>
      </w:r>
      <w:r w:rsidRPr="00F922A0">
        <w:rPr>
          <w:spacing w:val="1"/>
        </w:rPr>
        <w:t xml:space="preserve"> </w:t>
      </w:r>
      <w:r w:rsidRPr="00F922A0">
        <w:t>Нюренбергские</w:t>
      </w:r>
      <w:r w:rsidRPr="00F922A0">
        <w:rPr>
          <w:spacing w:val="1"/>
        </w:rPr>
        <w:t xml:space="preserve"> </w:t>
      </w:r>
      <w:r w:rsidRPr="00F922A0">
        <w:t>законы.</w:t>
      </w:r>
      <w:r w:rsidRPr="00F922A0">
        <w:rPr>
          <w:spacing w:val="1"/>
        </w:rPr>
        <w:t xml:space="preserve"> </w:t>
      </w:r>
      <w:r w:rsidRPr="00F922A0">
        <w:t>Роль</w:t>
      </w:r>
      <w:r w:rsidRPr="00F922A0">
        <w:rPr>
          <w:spacing w:val="1"/>
        </w:rPr>
        <w:t xml:space="preserve"> </w:t>
      </w:r>
      <w:r w:rsidRPr="00F922A0">
        <w:t>нацистской</w:t>
      </w:r>
      <w:r w:rsidRPr="00F922A0">
        <w:rPr>
          <w:spacing w:val="1"/>
        </w:rPr>
        <w:t xml:space="preserve"> </w:t>
      </w:r>
      <w:r w:rsidRPr="00F922A0">
        <w:t>партии</w:t>
      </w:r>
      <w:r w:rsidRPr="00F922A0">
        <w:rPr>
          <w:spacing w:val="1"/>
        </w:rPr>
        <w:t xml:space="preserve"> </w:t>
      </w:r>
      <w:r w:rsidRPr="00F922A0">
        <w:t>и</w:t>
      </w:r>
      <w:r w:rsidRPr="00F922A0">
        <w:rPr>
          <w:spacing w:val="1"/>
        </w:rPr>
        <w:t xml:space="preserve"> </w:t>
      </w:r>
      <w:r w:rsidRPr="00F922A0">
        <w:t>фашистского</w:t>
      </w:r>
      <w:r w:rsidRPr="00F922A0">
        <w:rPr>
          <w:spacing w:val="1"/>
        </w:rPr>
        <w:t xml:space="preserve"> </w:t>
      </w:r>
      <w:r w:rsidRPr="00F922A0">
        <w:t>корпоративного</w:t>
      </w:r>
      <w:r w:rsidRPr="00F922A0">
        <w:rPr>
          <w:spacing w:val="1"/>
        </w:rPr>
        <w:t xml:space="preserve"> </w:t>
      </w:r>
      <w:r w:rsidRPr="00F922A0">
        <w:t>государства</w:t>
      </w:r>
      <w:r w:rsidRPr="00F922A0">
        <w:rPr>
          <w:spacing w:val="1"/>
        </w:rPr>
        <w:t xml:space="preserve"> </w:t>
      </w:r>
      <w:r w:rsidRPr="00F922A0">
        <w:t>в</w:t>
      </w:r>
      <w:r w:rsidRPr="00F922A0">
        <w:rPr>
          <w:spacing w:val="1"/>
        </w:rPr>
        <w:t xml:space="preserve"> </w:t>
      </w:r>
      <w:r w:rsidRPr="00F922A0">
        <w:t>экономической,</w:t>
      </w:r>
      <w:r w:rsidRPr="00F922A0">
        <w:rPr>
          <w:spacing w:val="-7"/>
        </w:rPr>
        <w:t xml:space="preserve"> </w:t>
      </w:r>
      <w:r w:rsidRPr="00F922A0">
        <w:t>общественно-политической</w:t>
      </w:r>
      <w:r w:rsidRPr="00F922A0">
        <w:rPr>
          <w:spacing w:val="-6"/>
        </w:rPr>
        <w:t xml:space="preserve"> </w:t>
      </w:r>
      <w:r w:rsidRPr="00F922A0">
        <w:t>и</w:t>
      </w:r>
      <w:r w:rsidRPr="00F922A0">
        <w:rPr>
          <w:spacing w:val="-11"/>
        </w:rPr>
        <w:t xml:space="preserve"> </w:t>
      </w:r>
      <w:r w:rsidRPr="00F922A0">
        <w:t>культурной</w:t>
      </w:r>
      <w:r w:rsidRPr="00F922A0">
        <w:rPr>
          <w:spacing w:val="-6"/>
        </w:rPr>
        <w:t xml:space="preserve"> </w:t>
      </w:r>
      <w:r w:rsidRPr="00F922A0">
        <w:t>жизни</w:t>
      </w:r>
      <w:r w:rsidRPr="00F922A0">
        <w:rPr>
          <w:spacing w:val="-3"/>
        </w:rPr>
        <w:t xml:space="preserve"> </w:t>
      </w:r>
      <w:r w:rsidRPr="00F922A0">
        <w:t>страны.</w:t>
      </w:r>
      <w:r w:rsidRPr="00F922A0">
        <w:rPr>
          <w:spacing w:val="-7"/>
        </w:rPr>
        <w:t xml:space="preserve"> </w:t>
      </w:r>
      <w:r w:rsidRPr="00F922A0">
        <w:t>Милитаризация</w:t>
      </w:r>
      <w:r w:rsidRPr="00F922A0">
        <w:rPr>
          <w:spacing w:val="-9"/>
        </w:rPr>
        <w:t xml:space="preserve"> </w:t>
      </w:r>
      <w:r w:rsidRPr="00F922A0">
        <w:t>и</w:t>
      </w:r>
      <w:r w:rsidRPr="00F922A0">
        <w:rPr>
          <w:spacing w:val="-8"/>
        </w:rPr>
        <w:t xml:space="preserve"> </w:t>
      </w:r>
      <w:r w:rsidRPr="00F922A0">
        <w:t>подготовка</w:t>
      </w:r>
      <w:r w:rsidRPr="00F922A0">
        <w:rPr>
          <w:spacing w:val="-57"/>
        </w:rPr>
        <w:t xml:space="preserve"> </w:t>
      </w:r>
      <w:r w:rsidRPr="00F922A0">
        <w:t>к</w:t>
      </w:r>
      <w:r w:rsidRPr="00F922A0">
        <w:rPr>
          <w:spacing w:val="1"/>
        </w:rPr>
        <w:t xml:space="preserve"> </w:t>
      </w:r>
      <w:r w:rsidRPr="00F922A0">
        <w:t>войне.</w:t>
      </w:r>
      <w:r w:rsidRPr="00F922A0">
        <w:rPr>
          <w:spacing w:val="1"/>
        </w:rPr>
        <w:t xml:space="preserve"> </w:t>
      </w:r>
      <w:r w:rsidRPr="00F922A0">
        <w:t>Особенности</w:t>
      </w:r>
      <w:r w:rsidRPr="00F922A0">
        <w:rPr>
          <w:spacing w:val="1"/>
        </w:rPr>
        <w:t xml:space="preserve"> </w:t>
      </w:r>
      <w:r w:rsidRPr="00F922A0">
        <w:t>германского</w:t>
      </w:r>
      <w:r w:rsidRPr="00F922A0">
        <w:rPr>
          <w:spacing w:val="1"/>
        </w:rPr>
        <w:t xml:space="preserve"> </w:t>
      </w:r>
      <w:r w:rsidRPr="00F922A0">
        <w:t>фашизма</w:t>
      </w:r>
      <w:r w:rsidRPr="00F922A0">
        <w:rPr>
          <w:spacing w:val="1"/>
        </w:rPr>
        <w:t xml:space="preserve"> </w:t>
      </w:r>
      <w:r w:rsidRPr="00F922A0">
        <w:t>как</w:t>
      </w:r>
      <w:r w:rsidRPr="00F922A0">
        <w:rPr>
          <w:spacing w:val="1"/>
        </w:rPr>
        <w:t xml:space="preserve"> </w:t>
      </w:r>
      <w:r w:rsidRPr="00F922A0">
        <w:t>террористической</w:t>
      </w:r>
      <w:r w:rsidRPr="00F922A0">
        <w:rPr>
          <w:spacing w:val="1"/>
        </w:rPr>
        <w:t xml:space="preserve"> </w:t>
      </w:r>
      <w:r w:rsidRPr="00F922A0">
        <w:t>тоталитарной</w:t>
      </w:r>
      <w:r w:rsidRPr="00F922A0">
        <w:rPr>
          <w:spacing w:val="1"/>
        </w:rPr>
        <w:t xml:space="preserve"> </w:t>
      </w:r>
      <w:r w:rsidRPr="00F922A0">
        <w:t>нацистской</w:t>
      </w:r>
      <w:r w:rsidRPr="00F922A0">
        <w:rPr>
          <w:spacing w:val="-57"/>
        </w:rPr>
        <w:t xml:space="preserve"> </w:t>
      </w:r>
      <w:r w:rsidRPr="00F922A0">
        <w:t>диктатуры. Внешняя политика Германии в</w:t>
      </w:r>
      <w:r w:rsidRPr="00F922A0">
        <w:rPr>
          <w:spacing w:val="-1"/>
        </w:rPr>
        <w:t xml:space="preserve"> </w:t>
      </w:r>
      <w:r w:rsidRPr="00F922A0">
        <w:t>1930-е</w:t>
      </w:r>
      <w:r w:rsidRPr="00F922A0">
        <w:rPr>
          <w:spacing w:val="-1"/>
        </w:rPr>
        <w:t xml:space="preserve"> </w:t>
      </w:r>
      <w:r w:rsidRPr="00F922A0">
        <w:t>гг.</w:t>
      </w:r>
    </w:p>
    <w:p w:rsidR="00755FD3" w:rsidRPr="00F922A0" w:rsidRDefault="007E3FA8">
      <w:pPr>
        <w:pStyle w:val="11"/>
        <w:spacing w:before="3" w:line="240" w:lineRule="auto"/>
        <w:ind w:right="413"/>
      </w:pPr>
      <w:r w:rsidRPr="00F922A0">
        <w:t>Борьба с фашизмом. «Народный фрон»т во Франции и Испании. Гражданская война в Испании.</w:t>
      </w:r>
      <w:r w:rsidRPr="00F922A0">
        <w:rPr>
          <w:spacing w:val="-57"/>
        </w:rPr>
        <w:t xml:space="preserve"> </w:t>
      </w:r>
      <w:r w:rsidRPr="00F922A0">
        <w:t>Австрия:</w:t>
      </w:r>
      <w:r w:rsidRPr="00F922A0">
        <w:rPr>
          <w:spacing w:val="-2"/>
        </w:rPr>
        <w:t xml:space="preserve"> </w:t>
      </w:r>
      <w:r w:rsidRPr="00F922A0">
        <w:t>от</w:t>
      </w:r>
      <w:r w:rsidRPr="00F922A0">
        <w:rPr>
          <w:spacing w:val="-1"/>
        </w:rPr>
        <w:t xml:space="preserve"> </w:t>
      </w:r>
      <w:r w:rsidRPr="00F922A0">
        <w:t>демократии к</w:t>
      </w:r>
      <w:r w:rsidRPr="00F922A0">
        <w:rPr>
          <w:spacing w:val="-1"/>
        </w:rPr>
        <w:t xml:space="preserve"> </w:t>
      </w:r>
      <w:r w:rsidRPr="00F922A0">
        <w:t>авторитарному</w:t>
      </w:r>
      <w:r w:rsidRPr="00F922A0">
        <w:rPr>
          <w:spacing w:val="-3"/>
        </w:rPr>
        <w:t xml:space="preserve"> </w:t>
      </w:r>
      <w:r w:rsidRPr="00F922A0">
        <w:t>режиму.</w:t>
      </w:r>
    </w:p>
    <w:p w:rsidR="00755FD3" w:rsidRPr="00F922A0" w:rsidRDefault="007E3FA8">
      <w:pPr>
        <w:pStyle w:val="a3"/>
        <w:ind w:right="412"/>
      </w:pPr>
      <w:r w:rsidRPr="00F922A0">
        <w:t>Политическая неустойчивость во Франции в годы мирового экономического кризиса в начале 1930-х</w:t>
      </w:r>
      <w:r w:rsidRPr="00F922A0">
        <w:rPr>
          <w:spacing w:val="1"/>
        </w:rPr>
        <w:t xml:space="preserve"> </w:t>
      </w:r>
      <w:r w:rsidRPr="00F922A0">
        <w:t>гг.</w:t>
      </w:r>
      <w:r w:rsidRPr="00F922A0">
        <w:rPr>
          <w:spacing w:val="1"/>
        </w:rPr>
        <w:t xml:space="preserve"> </w:t>
      </w:r>
      <w:r w:rsidRPr="00F922A0">
        <w:t>Фашистский</w:t>
      </w:r>
      <w:r w:rsidRPr="00F922A0">
        <w:rPr>
          <w:spacing w:val="1"/>
        </w:rPr>
        <w:t xml:space="preserve"> </w:t>
      </w:r>
      <w:r w:rsidRPr="00F922A0">
        <w:t>путч</w:t>
      </w:r>
      <w:r w:rsidRPr="00F922A0">
        <w:rPr>
          <w:spacing w:val="1"/>
        </w:rPr>
        <w:t xml:space="preserve"> </w:t>
      </w:r>
      <w:r w:rsidRPr="00F922A0">
        <w:t>1934</w:t>
      </w:r>
      <w:r w:rsidRPr="00F922A0">
        <w:rPr>
          <w:spacing w:val="1"/>
        </w:rPr>
        <w:t xml:space="preserve"> </w:t>
      </w:r>
      <w:r w:rsidRPr="00F922A0">
        <w:t>г.</w:t>
      </w:r>
      <w:r w:rsidRPr="00F922A0">
        <w:rPr>
          <w:spacing w:val="1"/>
        </w:rPr>
        <w:t xml:space="preserve"> </w:t>
      </w:r>
      <w:r w:rsidRPr="00F922A0">
        <w:t>Формирование</w:t>
      </w:r>
      <w:r w:rsidRPr="00F922A0">
        <w:rPr>
          <w:spacing w:val="1"/>
        </w:rPr>
        <w:t xml:space="preserve"> </w:t>
      </w:r>
      <w:r w:rsidRPr="00F922A0">
        <w:t>единого</w:t>
      </w:r>
      <w:r w:rsidRPr="00F922A0">
        <w:rPr>
          <w:spacing w:val="1"/>
        </w:rPr>
        <w:t xml:space="preserve"> </w:t>
      </w:r>
      <w:r w:rsidRPr="00F922A0">
        <w:t>антифашистского</w:t>
      </w:r>
      <w:r w:rsidRPr="00F922A0">
        <w:rPr>
          <w:spacing w:val="1"/>
        </w:rPr>
        <w:t xml:space="preserve"> </w:t>
      </w:r>
      <w:r w:rsidRPr="00F922A0">
        <w:t>фронта.</w:t>
      </w:r>
      <w:r w:rsidRPr="00F922A0">
        <w:rPr>
          <w:spacing w:val="1"/>
        </w:rPr>
        <w:t xml:space="preserve"> </w:t>
      </w:r>
      <w:r w:rsidRPr="00F922A0">
        <w:t>VII</w:t>
      </w:r>
      <w:r w:rsidRPr="00F922A0">
        <w:rPr>
          <w:spacing w:val="1"/>
        </w:rPr>
        <w:t xml:space="preserve"> </w:t>
      </w:r>
      <w:r w:rsidRPr="00F922A0">
        <w:t>Конгресс</w:t>
      </w:r>
      <w:r w:rsidRPr="00F922A0">
        <w:rPr>
          <w:spacing w:val="1"/>
        </w:rPr>
        <w:t xml:space="preserve"> </w:t>
      </w:r>
      <w:r w:rsidRPr="00F922A0">
        <w:t>Коминтерна</w:t>
      </w:r>
      <w:r w:rsidRPr="00F922A0">
        <w:rPr>
          <w:spacing w:val="-11"/>
        </w:rPr>
        <w:t xml:space="preserve"> </w:t>
      </w:r>
      <w:r w:rsidRPr="00F922A0">
        <w:t>о</w:t>
      </w:r>
      <w:r w:rsidRPr="00F922A0">
        <w:rPr>
          <w:spacing w:val="-9"/>
        </w:rPr>
        <w:t xml:space="preserve"> </w:t>
      </w:r>
      <w:r w:rsidRPr="00F922A0">
        <w:t>Едином</w:t>
      </w:r>
      <w:r w:rsidRPr="00F922A0">
        <w:rPr>
          <w:spacing w:val="-9"/>
        </w:rPr>
        <w:t xml:space="preserve"> </w:t>
      </w:r>
      <w:r w:rsidRPr="00F922A0">
        <w:t>фронте</w:t>
      </w:r>
      <w:r w:rsidRPr="00F922A0">
        <w:rPr>
          <w:spacing w:val="-9"/>
        </w:rPr>
        <w:t xml:space="preserve"> </w:t>
      </w:r>
      <w:r w:rsidRPr="00F922A0">
        <w:t>в</w:t>
      </w:r>
      <w:r w:rsidRPr="00F922A0">
        <w:rPr>
          <w:spacing w:val="-10"/>
        </w:rPr>
        <w:t xml:space="preserve"> </w:t>
      </w:r>
      <w:r w:rsidRPr="00F922A0">
        <w:t>борьбе</w:t>
      </w:r>
      <w:r w:rsidRPr="00F922A0">
        <w:rPr>
          <w:spacing w:val="-9"/>
        </w:rPr>
        <w:t xml:space="preserve"> </w:t>
      </w:r>
      <w:r w:rsidRPr="00F922A0">
        <w:t>с</w:t>
      </w:r>
      <w:r w:rsidRPr="00F922A0">
        <w:rPr>
          <w:spacing w:val="-10"/>
        </w:rPr>
        <w:t xml:space="preserve"> </w:t>
      </w:r>
      <w:r w:rsidRPr="00F922A0">
        <w:t>фашизмом.</w:t>
      </w:r>
      <w:r w:rsidRPr="00F922A0">
        <w:rPr>
          <w:spacing w:val="-9"/>
        </w:rPr>
        <w:t xml:space="preserve"> </w:t>
      </w:r>
      <w:r w:rsidRPr="00F922A0">
        <w:t>Победа</w:t>
      </w:r>
      <w:r w:rsidRPr="00F922A0">
        <w:rPr>
          <w:spacing w:val="-10"/>
        </w:rPr>
        <w:t xml:space="preserve"> </w:t>
      </w:r>
      <w:r w:rsidRPr="00F922A0">
        <w:t>на</w:t>
      </w:r>
      <w:r w:rsidRPr="00F922A0">
        <w:rPr>
          <w:spacing w:val="-10"/>
        </w:rPr>
        <w:t xml:space="preserve"> </w:t>
      </w:r>
      <w:r w:rsidRPr="00F922A0">
        <w:t>выборах</w:t>
      </w:r>
      <w:r w:rsidRPr="00F922A0">
        <w:rPr>
          <w:spacing w:val="-7"/>
        </w:rPr>
        <w:t xml:space="preserve"> </w:t>
      </w:r>
      <w:r w:rsidRPr="00F922A0">
        <w:t>коалиции</w:t>
      </w:r>
      <w:r w:rsidRPr="00F922A0">
        <w:rPr>
          <w:spacing w:val="-3"/>
        </w:rPr>
        <w:t xml:space="preserve"> </w:t>
      </w:r>
      <w:r w:rsidRPr="00F922A0">
        <w:t>«Народного</w:t>
      </w:r>
      <w:r w:rsidRPr="00F922A0">
        <w:rPr>
          <w:spacing w:val="-10"/>
        </w:rPr>
        <w:t xml:space="preserve"> </w:t>
      </w:r>
      <w:r w:rsidRPr="00F922A0">
        <w:t>фронта»</w:t>
      </w:r>
      <w:r w:rsidRPr="00F922A0">
        <w:rPr>
          <w:spacing w:val="-57"/>
        </w:rPr>
        <w:t xml:space="preserve"> </w:t>
      </w:r>
      <w:r w:rsidRPr="00F922A0">
        <w:t>(социалистов, коммунистов, либералов) во Франции в 1936 г. Политика «Народного фронта» в 1936 -</w:t>
      </w:r>
      <w:r w:rsidRPr="00F922A0">
        <w:rPr>
          <w:spacing w:val="1"/>
        </w:rPr>
        <w:t xml:space="preserve"> </w:t>
      </w:r>
      <w:r w:rsidRPr="00F922A0">
        <w:t>1939</w:t>
      </w:r>
      <w:r w:rsidRPr="00F922A0">
        <w:rPr>
          <w:spacing w:val="1"/>
        </w:rPr>
        <w:t xml:space="preserve"> </w:t>
      </w:r>
      <w:r w:rsidRPr="00F922A0">
        <w:t>гг.:</w:t>
      </w:r>
      <w:r w:rsidRPr="00F922A0">
        <w:rPr>
          <w:spacing w:val="1"/>
        </w:rPr>
        <w:t xml:space="preserve"> </w:t>
      </w:r>
      <w:r w:rsidRPr="00F922A0">
        <w:t>запрет</w:t>
      </w:r>
      <w:r w:rsidRPr="00F922A0">
        <w:rPr>
          <w:spacing w:val="1"/>
        </w:rPr>
        <w:t xml:space="preserve"> </w:t>
      </w:r>
      <w:r w:rsidRPr="00F922A0">
        <w:t>военизированных</w:t>
      </w:r>
      <w:r w:rsidRPr="00F922A0">
        <w:rPr>
          <w:spacing w:val="1"/>
        </w:rPr>
        <w:t xml:space="preserve"> </w:t>
      </w:r>
      <w:r w:rsidRPr="00F922A0">
        <w:t>фашистских</w:t>
      </w:r>
      <w:r w:rsidRPr="00F922A0">
        <w:rPr>
          <w:spacing w:val="1"/>
        </w:rPr>
        <w:t xml:space="preserve"> </w:t>
      </w:r>
      <w:r w:rsidRPr="00F922A0">
        <w:t>организаций</w:t>
      </w:r>
      <w:r w:rsidRPr="00F922A0">
        <w:rPr>
          <w:spacing w:val="1"/>
        </w:rPr>
        <w:t xml:space="preserve"> </w:t>
      </w:r>
      <w:r w:rsidRPr="00F922A0">
        <w:t>и</w:t>
      </w:r>
      <w:r w:rsidRPr="00F922A0">
        <w:rPr>
          <w:spacing w:val="1"/>
        </w:rPr>
        <w:t xml:space="preserve"> </w:t>
      </w:r>
      <w:r w:rsidRPr="00F922A0">
        <w:t>прогрессивное</w:t>
      </w:r>
      <w:r w:rsidRPr="00F922A0">
        <w:rPr>
          <w:spacing w:val="1"/>
        </w:rPr>
        <w:t xml:space="preserve"> </w:t>
      </w:r>
      <w:r w:rsidRPr="00F922A0">
        <w:t>социальное</w:t>
      </w:r>
      <w:r w:rsidRPr="00F922A0">
        <w:rPr>
          <w:spacing w:val="-57"/>
        </w:rPr>
        <w:t xml:space="preserve"> </w:t>
      </w:r>
      <w:r w:rsidRPr="00F922A0">
        <w:t>законодательство.</w:t>
      </w:r>
      <w:r w:rsidRPr="00F922A0">
        <w:rPr>
          <w:spacing w:val="-1"/>
        </w:rPr>
        <w:t xml:space="preserve"> </w:t>
      </w:r>
      <w:r w:rsidRPr="00F922A0">
        <w:t>Снятие угрозы фашизма</w:t>
      </w:r>
      <w:r w:rsidRPr="00F922A0">
        <w:rPr>
          <w:spacing w:val="-2"/>
        </w:rPr>
        <w:t xml:space="preserve"> </w:t>
      </w:r>
      <w:r w:rsidRPr="00F922A0">
        <w:t>и</w:t>
      </w:r>
      <w:r w:rsidRPr="00F922A0">
        <w:rPr>
          <w:spacing w:val="-1"/>
        </w:rPr>
        <w:t xml:space="preserve"> </w:t>
      </w:r>
      <w:r w:rsidRPr="00F922A0">
        <w:t>обеспечение</w:t>
      </w:r>
      <w:r w:rsidRPr="00F922A0">
        <w:rPr>
          <w:spacing w:val="-1"/>
        </w:rPr>
        <w:t xml:space="preserve"> </w:t>
      </w:r>
      <w:r w:rsidRPr="00F922A0">
        <w:t>социальной</w:t>
      </w:r>
      <w:r w:rsidRPr="00F922A0">
        <w:rPr>
          <w:spacing w:val="-3"/>
        </w:rPr>
        <w:t xml:space="preserve"> </w:t>
      </w:r>
      <w:r w:rsidRPr="00F922A0">
        <w:t>стабильности.</w:t>
      </w:r>
    </w:p>
    <w:p w:rsidR="00755FD3" w:rsidRPr="00F922A0" w:rsidRDefault="007E3FA8">
      <w:pPr>
        <w:pStyle w:val="a3"/>
        <w:ind w:right="413"/>
      </w:pPr>
      <w:r w:rsidRPr="00F922A0">
        <w:t>Революция 1931 г. в Испании и свержение монархии. Раскол в испанском обществе: левый и правый</w:t>
      </w:r>
      <w:r w:rsidRPr="00F922A0">
        <w:rPr>
          <w:spacing w:val="1"/>
        </w:rPr>
        <w:t xml:space="preserve"> </w:t>
      </w:r>
      <w:r w:rsidRPr="00F922A0">
        <w:t>лагерь. Непримиримые противоречия среди левых сил. Победа «Народного фронта» в Испании в 1936</w:t>
      </w:r>
      <w:r w:rsidRPr="00F922A0">
        <w:rPr>
          <w:spacing w:val="-57"/>
        </w:rPr>
        <w:t xml:space="preserve"> </w:t>
      </w:r>
      <w:r w:rsidRPr="00F922A0">
        <w:t>г. Мятеж Франко и начало Гражданской войны (1936 - 1939). Поддержка мятежников фашисткой</w:t>
      </w:r>
      <w:r w:rsidRPr="00F922A0">
        <w:rPr>
          <w:spacing w:val="1"/>
        </w:rPr>
        <w:t xml:space="preserve"> </w:t>
      </w:r>
      <w:r w:rsidRPr="00F922A0">
        <w:t>Италией</w:t>
      </w:r>
      <w:r w:rsidRPr="00F922A0">
        <w:rPr>
          <w:spacing w:val="1"/>
        </w:rPr>
        <w:t xml:space="preserve"> </w:t>
      </w:r>
      <w:r w:rsidRPr="00F922A0">
        <w:t>и</w:t>
      </w:r>
      <w:r w:rsidRPr="00F922A0">
        <w:rPr>
          <w:spacing w:val="1"/>
        </w:rPr>
        <w:t xml:space="preserve"> </w:t>
      </w:r>
      <w:r w:rsidRPr="00F922A0">
        <w:t>нацисткой</w:t>
      </w:r>
      <w:r w:rsidRPr="00F922A0">
        <w:rPr>
          <w:spacing w:val="1"/>
        </w:rPr>
        <w:t xml:space="preserve"> </w:t>
      </w:r>
      <w:r w:rsidRPr="00F922A0">
        <w:t>Германией.</w:t>
      </w:r>
      <w:r w:rsidRPr="00F922A0">
        <w:rPr>
          <w:spacing w:val="1"/>
        </w:rPr>
        <w:t xml:space="preserve"> </w:t>
      </w:r>
      <w:r w:rsidRPr="00F922A0">
        <w:t>Политика</w:t>
      </w:r>
      <w:r w:rsidRPr="00F922A0">
        <w:rPr>
          <w:spacing w:val="1"/>
        </w:rPr>
        <w:t xml:space="preserve"> </w:t>
      </w:r>
      <w:r w:rsidRPr="00F922A0">
        <w:t>«невмешательства»</w:t>
      </w:r>
      <w:r w:rsidRPr="00F922A0">
        <w:rPr>
          <w:spacing w:val="1"/>
        </w:rPr>
        <w:t xml:space="preserve"> </w:t>
      </w:r>
      <w:r w:rsidRPr="00F922A0">
        <w:t>западных</w:t>
      </w:r>
      <w:r w:rsidRPr="00F922A0">
        <w:rPr>
          <w:spacing w:val="1"/>
        </w:rPr>
        <w:t xml:space="preserve"> </w:t>
      </w:r>
      <w:r w:rsidRPr="00F922A0">
        <w:t>держав.</w:t>
      </w:r>
      <w:r w:rsidRPr="00F922A0">
        <w:rPr>
          <w:spacing w:val="1"/>
        </w:rPr>
        <w:t xml:space="preserve"> </w:t>
      </w:r>
      <w:r w:rsidRPr="00F922A0">
        <w:t>Испанская</w:t>
      </w:r>
      <w:r w:rsidRPr="00F922A0">
        <w:rPr>
          <w:spacing w:val="-57"/>
        </w:rPr>
        <w:t xml:space="preserve"> </w:t>
      </w:r>
      <w:r w:rsidRPr="00F922A0">
        <w:rPr>
          <w:spacing w:val="-1"/>
        </w:rPr>
        <w:t>республика</w:t>
      </w:r>
      <w:r w:rsidRPr="00F922A0">
        <w:rPr>
          <w:spacing w:val="-16"/>
        </w:rPr>
        <w:t xml:space="preserve"> </w:t>
      </w:r>
      <w:r w:rsidRPr="00F922A0">
        <w:rPr>
          <w:spacing w:val="-1"/>
        </w:rPr>
        <w:t>и</w:t>
      </w:r>
      <w:r w:rsidRPr="00F922A0">
        <w:rPr>
          <w:spacing w:val="-14"/>
        </w:rPr>
        <w:t xml:space="preserve"> </w:t>
      </w:r>
      <w:r w:rsidRPr="00F922A0">
        <w:rPr>
          <w:spacing w:val="-1"/>
        </w:rPr>
        <w:t>советский</w:t>
      </w:r>
      <w:r w:rsidRPr="00F922A0">
        <w:rPr>
          <w:spacing w:val="-14"/>
        </w:rPr>
        <w:t xml:space="preserve"> </w:t>
      </w:r>
      <w:r w:rsidRPr="00F922A0">
        <w:t>опыт.</w:t>
      </w:r>
      <w:r w:rsidRPr="00F922A0">
        <w:rPr>
          <w:spacing w:val="-15"/>
        </w:rPr>
        <w:t xml:space="preserve"> </w:t>
      </w:r>
      <w:r w:rsidRPr="00F922A0">
        <w:t>Интернациональные</w:t>
      </w:r>
      <w:r w:rsidRPr="00F922A0">
        <w:rPr>
          <w:spacing w:val="-16"/>
        </w:rPr>
        <w:t xml:space="preserve"> </w:t>
      </w:r>
      <w:r w:rsidRPr="00F922A0">
        <w:t>бригады</w:t>
      </w:r>
      <w:r w:rsidRPr="00F922A0">
        <w:rPr>
          <w:spacing w:val="-15"/>
        </w:rPr>
        <w:t xml:space="preserve"> </w:t>
      </w:r>
      <w:r w:rsidRPr="00F922A0">
        <w:t>добровольцев.</w:t>
      </w:r>
      <w:r w:rsidRPr="00F922A0">
        <w:rPr>
          <w:spacing w:val="-15"/>
        </w:rPr>
        <w:t xml:space="preserve"> </w:t>
      </w:r>
      <w:r w:rsidRPr="00F922A0">
        <w:t>Советская</w:t>
      </w:r>
      <w:r w:rsidRPr="00F922A0">
        <w:rPr>
          <w:spacing w:val="-15"/>
        </w:rPr>
        <w:t xml:space="preserve"> </w:t>
      </w:r>
      <w:r w:rsidRPr="00F922A0">
        <w:t>помощь</w:t>
      </w:r>
      <w:r w:rsidRPr="00F922A0">
        <w:rPr>
          <w:spacing w:val="-14"/>
        </w:rPr>
        <w:t xml:space="preserve"> </w:t>
      </w:r>
      <w:r w:rsidRPr="00F922A0">
        <w:t>Испании.</w:t>
      </w:r>
      <w:r w:rsidRPr="00F922A0">
        <w:rPr>
          <w:spacing w:val="-57"/>
        </w:rPr>
        <w:t xml:space="preserve"> </w:t>
      </w:r>
      <w:r w:rsidRPr="00F922A0">
        <w:t>Поражение</w:t>
      </w:r>
      <w:r w:rsidRPr="00F922A0">
        <w:rPr>
          <w:spacing w:val="-2"/>
        </w:rPr>
        <w:t xml:space="preserve"> </w:t>
      </w:r>
      <w:r w:rsidRPr="00F922A0">
        <w:t>Испанской республики.</w:t>
      </w:r>
    </w:p>
    <w:p w:rsidR="00755FD3" w:rsidRPr="00F922A0" w:rsidRDefault="007E3FA8">
      <w:pPr>
        <w:pStyle w:val="a3"/>
        <w:ind w:right="412"/>
      </w:pPr>
      <w:r w:rsidRPr="00F922A0">
        <w:rPr>
          <w:b/>
        </w:rPr>
        <w:t>Международные</w:t>
      </w:r>
      <w:r w:rsidRPr="00F922A0">
        <w:rPr>
          <w:b/>
          <w:spacing w:val="1"/>
        </w:rPr>
        <w:t xml:space="preserve"> </w:t>
      </w:r>
      <w:r w:rsidRPr="00F922A0">
        <w:rPr>
          <w:b/>
        </w:rPr>
        <w:t>отношения</w:t>
      </w:r>
      <w:r w:rsidRPr="00F922A0">
        <w:rPr>
          <w:b/>
          <w:spacing w:val="1"/>
        </w:rPr>
        <w:t xml:space="preserve"> </w:t>
      </w:r>
      <w:r w:rsidRPr="00F922A0">
        <w:rPr>
          <w:b/>
        </w:rPr>
        <w:t>в</w:t>
      </w:r>
      <w:r w:rsidRPr="00F922A0">
        <w:rPr>
          <w:b/>
          <w:spacing w:val="1"/>
        </w:rPr>
        <w:t xml:space="preserve"> </w:t>
      </w:r>
      <w:r w:rsidRPr="00F922A0">
        <w:rPr>
          <w:b/>
        </w:rPr>
        <w:t>1930-е</w:t>
      </w:r>
      <w:r w:rsidRPr="00F922A0">
        <w:rPr>
          <w:b/>
          <w:spacing w:val="1"/>
        </w:rPr>
        <w:t xml:space="preserve"> </w:t>
      </w:r>
      <w:r w:rsidRPr="00F922A0">
        <w:rPr>
          <w:b/>
        </w:rPr>
        <w:t>гг.</w:t>
      </w:r>
      <w:r w:rsidRPr="00F922A0">
        <w:rPr>
          <w:b/>
          <w:spacing w:val="1"/>
        </w:rPr>
        <w:t xml:space="preserve"> </w:t>
      </w:r>
      <w:r w:rsidRPr="00F922A0">
        <w:rPr>
          <w:b/>
        </w:rPr>
        <w:t>Политика</w:t>
      </w:r>
      <w:r w:rsidRPr="00F922A0">
        <w:rPr>
          <w:b/>
          <w:spacing w:val="1"/>
        </w:rPr>
        <w:t xml:space="preserve"> </w:t>
      </w:r>
      <w:r w:rsidRPr="00F922A0">
        <w:rPr>
          <w:b/>
        </w:rPr>
        <w:t>«умиротворения»</w:t>
      </w:r>
      <w:r w:rsidRPr="00F922A0">
        <w:rPr>
          <w:b/>
          <w:spacing w:val="1"/>
        </w:rPr>
        <w:t xml:space="preserve"> </w:t>
      </w:r>
      <w:r w:rsidRPr="00F922A0">
        <w:rPr>
          <w:b/>
        </w:rPr>
        <w:t>агрессора.</w:t>
      </w:r>
      <w:r w:rsidRPr="00F922A0">
        <w:rPr>
          <w:b/>
          <w:spacing w:val="1"/>
        </w:rPr>
        <w:t xml:space="preserve"> </w:t>
      </w:r>
      <w:r w:rsidRPr="00F922A0">
        <w:t>Конец</w:t>
      </w:r>
      <w:r w:rsidRPr="00F922A0">
        <w:rPr>
          <w:spacing w:val="1"/>
        </w:rPr>
        <w:t xml:space="preserve"> </w:t>
      </w:r>
      <w:r w:rsidRPr="00F922A0">
        <w:t>эры</w:t>
      </w:r>
      <w:r w:rsidRPr="00F922A0">
        <w:rPr>
          <w:spacing w:val="1"/>
        </w:rPr>
        <w:t xml:space="preserve"> </w:t>
      </w:r>
      <w:r w:rsidRPr="00F922A0">
        <w:t>пацифизма</w:t>
      </w:r>
      <w:r w:rsidRPr="00F922A0">
        <w:rPr>
          <w:spacing w:val="1"/>
        </w:rPr>
        <w:t xml:space="preserve"> </w:t>
      </w:r>
      <w:r w:rsidRPr="00F922A0">
        <w:t>и</w:t>
      </w:r>
      <w:r w:rsidRPr="00F922A0">
        <w:rPr>
          <w:spacing w:val="1"/>
        </w:rPr>
        <w:t xml:space="preserve"> </w:t>
      </w:r>
      <w:r w:rsidRPr="00F922A0">
        <w:t>крах</w:t>
      </w:r>
      <w:r w:rsidRPr="00F922A0">
        <w:rPr>
          <w:spacing w:val="1"/>
        </w:rPr>
        <w:t xml:space="preserve"> </w:t>
      </w:r>
      <w:r w:rsidRPr="00F922A0">
        <w:t>Версальско-Вашингтонской</w:t>
      </w:r>
      <w:r w:rsidRPr="00F922A0">
        <w:rPr>
          <w:spacing w:val="1"/>
        </w:rPr>
        <w:t xml:space="preserve"> </w:t>
      </w:r>
      <w:r w:rsidRPr="00F922A0">
        <w:t>системы.</w:t>
      </w:r>
      <w:r w:rsidRPr="00F922A0">
        <w:rPr>
          <w:spacing w:val="1"/>
        </w:rPr>
        <w:t xml:space="preserve"> </w:t>
      </w:r>
      <w:r w:rsidRPr="00F922A0">
        <w:t>Односторонний</w:t>
      </w:r>
      <w:r w:rsidRPr="00F922A0">
        <w:rPr>
          <w:spacing w:val="1"/>
        </w:rPr>
        <w:t xml:space="preserve"> </w:t>
      </w:r>
      <w:r w:rsidRPr="00F922A0">
        <w:t>пересмотр</w:t>
      </w:r>
      <w:r w:rsidRPr="00F922A0">
        <w:rPr>
          <w:spacing w:val="1"/>
        </w:rPr>
        <w:t xml:space="preserve"> </w:t>
      </w:r>
      <w:r w:rsidRPr="00F922A0">
        <w:t>Версальского</w:t>
      </w:r>
      <w:r w:rsidRPr="00F922A0">
        <w:rPr>
          <w:spacing w:val="1"/>
        </w:rPr>
        <w:t xml:space="preserve"> </w:t>
      </w:r>
      <w:r w:rsidRPr="00F922A0">
        <w:t>договора нацисткой Германией в 1933—1936 гг. Агрессивные действия Германии, Италии и Японии.</w:t>
      </w:r>
      <w:r w:rsidRPr="00F922A0">
        <w:rPr>
          <w:spacing w:val="1"/>
        </w:rPr>
        <w:t xml:space="preserve"> </w:t>
      </w:r>
      <w:r w:rsidRPr="00F922A0">
        <w:t>Несостоятельность Лиги Наций. Политика «умиротворения» агрессоров со стороны ведущих стран</w:t>
      </w:r>
      <w:r w:rsidRPr="00F922A0">
        <w:rPr>
          <w:spacing w:val="1"/>
        </w:rPr>
        <w:t xml:space="preserve"> </w:t>
      </w:r>
      <w:r w:rsidRPr="00F922A0">
        <w:t>Европы</w:t>
      </w:r>
      <w:r w:rsidRPr="00F922A0">
        <w:rPr>
          <w:spacing w:val="-5"/>
        </w:rPr>
        <w:t xml:space="preserve"> </w:t>
      </w:r>
      <w:r w:rsidRPr="00F922A0">
        <w:t>и</w:t>
      </w:r>
      <w:r w:rsidRPr="00F922A0">
        <w:rPr>
          <w:spacing w:val="-4"/>
        </w:rPr>
        <w:t xml:space="preserve"> </w:t>
      </w:r>
      <w:r w:rsidRPr="00F922A0">
        <w:t>нейтралитет</w:t>
      </w:r>
      <w:r w:rsidRPr="00F922A0">
        <w:rPr>
          <w:spacing w:val="-7"/>
        </w:rPr>
        <w:t xml:space="preserve"> </w:t>
      </w:r>
      <w:r w:rsidRPr="00F922A0">
        <w:t>США.</w:t>
      </w:r>
      <w:r w:rsidRPr="00F922A0">
        <w:rPr>
          <w:spacing w:val="-4"/>
        </w:rPr>
        <w:t xml:space="preserve"> </w:t>
      </w:r>
      <w:r w:rsidRPr="00F922A0">
        <w:t>Создание</w:t>
      </w:r>
      <w:r w:rsidRPr="00F922A0">
        <w:rPr>
          <w:spacing w:val="-6"/>
        </w:rPr>
        <w:t xml:space="preserve"> </w:t>
      </w:r>
      <w:r w:rsidRPr="00F922A0">
        <w:t>оси</w:t>
      </w:r>
      <w:r w:rsidRPr="00F922A0">
        <w:rPr>
          <w:spacing w:val="-4"/>
        </w:rPr>
        <w:t xml:space="preserve"> </w:t>
      </w:r>
      <w:r w:rsidRPr="00F922A0">
        <w:t>Берлин —</w:t>
      </w:r>
      <w:r w:rsidRPr="00F922A0">
        <w:rPr>
          <w:spacing w:val="-7"/>
        </w:rPr>
        <w:t xml:space="preserve"> </w:t>
      </w:r>
      <w:r w:rsidRPr="00F922A0">
        <w:t>Рим</w:t>
      </w:r>
      <w:r w:rsidRPr="00F922A0">
        <w:rPr>
          <w:spacing w:val="-5"/>
        </w:rPr>
        <w:t xml:space="preserve"> </w:t>
      </w:r>
      <w:r w:rsidRPr="00F922A0">
        <w:t>—</w:t>
      </w:r>
      <w:r w:rsidRPr="00F922A0">
        <w:rPr>
          <w:spacing w:val="-5"/>
        </w:rPr>
        <w:t xml:space="preserve"> </w:t>
      </w:r>
      <w:r w:rsidRPr="00F922A0">
        <w:t>Токио</w:t>
      </w:r>
      <w:r w:rsidRPr="00F922A0">
        <w:rPr>
          <w:spacing w:val="-4"/>
        </w:rPr>
        <w:t xml:space="preserve"> </w:t>
      </w:r>
      <w:r w:rsidRPr="00F922A0">
        <w:t>(1937).</w:t>
      </w:r>
      <w:r w:rsidRPr="00F922A0">
        <w:rPr>
          <w:spacing w:val="-6"/>
        </w:rPr>
        <w:t xml:space="preserve"> </w:t>
      </w:r>
      <w:r w:rsidRPr="00F922A0">
        <w:t>Мюнхенский</w:t>
      </w:r>
      <w:r w:rsidRPr="00F922A0">
        <w:rPr>
          <w:spacing w:val="-4"/>
        </w:rPr>
        <w:t xml:space="preserve"> </w:t>
      </w:r>
      <w:r w:rsidRPr="00F922A0">
        <w:t>сговор</w:t>
      </w:r>
      <w:r w:rsidRPr="00F922A0">
        <w:rPr>
          <w:spacing w:val="-4"/>
        </w:rPr>
        <w:t xml:space="preserve"> </w:t>
      </w:r>
      <w:r w:rsidRPr="00F922A0">
        <w:t>(1938)</w:t>
      </w:r>
      <w:r w:rsidRPr="00F922A0">
        <w:rPr>
          <w:spacing w:val="-58"/>
        </w:rPr>
        <w:t xml:space="preserve"> </w:t>
      </w:r>
      <w:r w:rsidRPr="00F922A0">
        <w:t>и</w:t>
      </w:r>
      <w:r w:rsidRPr="00F922A0">
        <w:rPr>
          <w:spacing w:val="1"/>
        </w:rPr>
        <w:t xml:space="preserve"> </w:t>
      </w:r>
      <w:r w:rsidRPr="00F922A0">
        <w:t>присоединение</w:t>
      </w:r>
      <w:r w:rsidRPr="00F922A0">
        <w:rPr>
          <w:spacing w:val="1"/>
        </w:rPr>
        <w:t xml:space="preserve"> </w:t>
      </w:r>
      <w:r w:rsidRPr="00F922A0">
        <w:t>Судетской</w:t>
      </w:r>
      <w:r w:rsidRPr="00F922A0">
        <w:rPr>
          <w:spacing w:val="1"/>
        </w:rPr>
        <w:t xml:space="preserve"> </w:t>
      </w:r>
      <w:r w:rsidRPr="00F922A0">
        <w:t>области</w:t>
      </w:r>
      <w:r w:rsidRPr="00F922A0">
        <w:rPr>
          <w:spacing w:val="1"/>
        </w:rPr>
        <w:t xml:space="preserve"> </w:t>
      </w:r>
      <w:r w:rsidRPr="00F922A0">
        <w:t>Чехословакии</w:t>
      </w:r>
      <w:r w:rsidRPr="00F922A0">
        <w:rPr>
          <w:spacing w:val="1"/>
        </w:rPr>
        <w:t xml:space="preserve"> </w:t>
      </w:r>
      <w:r w:rsidRPr="00F922A0">
        <w:t>к</w:t>
      </w:r>
      <w:r w:rsidRPr="00F922A0">
        <w:rPr>
          <w:spacing w:val="1"/>
        </w:rPr>
        <w:t xml:space="preserve"> </w:t>
      </w:r>
      <w:r w:rsidRPr="00F922A0">
        <w:t>Германии.</w:t>
      </w:r>
      <w:r w:rsidRPr="00F922A0">
        <w:rPr>
          <w:spacing w:val="1"/>
        </w:rPr>
        <w:t xml:space="preserve"> </w:t>
      </w:r>
      <w:r w:rsidRPr="00F922A0">
        <w:t>Ликвидация</w:t>
      </w:r>
      <w:r w:rsidRPr="00F922A0">
        <w:rPr>
          <w:spacing w:val="1"/>
        </w:rPr>
        <w:t xml:space="preserve"> </w:t>
      </w:r>
      <w:r w:rsidRPr="00F922A0">
        <w:t>независимости</w:t>
      </w:r>
      <w:r w:rsidRPr="00F922A0">
        <w:rPr>
          <w:spacing w:val="1"/>
        </w:rPr>
        <w:t xml:space="preserve"> </w:t>
      </w:r>
      <w:r w:rsidRPr="00F922A0">
        <w:t>чехословацкого</w:t>
      </w:r>
      <w:r w:rsidRPr="00F922A0">
        <w:rPr>
          <w:spacing w:val="1"/>
        </w:rPr>
        <w:t xml:space="preserve"> </w:t>
      </w:r>
      <w:r w:rsidRPr="00F922A0">
        <w:t>государства.</w:t>
      </w:r>
      <w:r w:rsidRPr="00F922A0">
        <w:rPr>
          <w:spacing w:val="1"/>
        </w:rPr>
        <w:t xml:space="preserve"> </w:t>
      </w:r>
      <w:r w:rsidRPr="00F922A0">
        <w:t>Провал</w:t>
      </w:r>
      <w:r w:rsidRPr="00F922A0">
        <w:rPr>
          <w:spacing w:val="1"/>
        </w:rPr>
        <w:t xml:space="preserve"> </w:t>
      </w:r>
      <w:r w:rsidRPr="00F922A0">
        <w:t>идеи</w:t>
      </w:r>
      <w:r w:rsidRPr="00F922A0">
        <w:rPr>
          <w:spacing w:val="1"/>
        </w:rPr>
        <w:t xml:space="preserve"> </w:t>
      </w:r>
      <w:r w:rsidRPr="00F922A0">
        <w:t>коллективной</w:t>
      </w:r>
      <w:r w:rsidRPr="00F922A0">
        <w:rPr>
          <w:spacing w:val="1"/>
        </w:rPr>
        <w:t xml:space="preserve"> </w:t>
      </w:r>
      <w:r w:rsidRPr="00F922A0">
        <w:t>безопасности</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Англо-франко-</w:t>
      </w:r>
      <w:r w:rsidRPr="00F922A0">
        <w:rPr>
          <w:spacing w:val="1"/>
        </w:rPr>
        <w:t xml:space="preserve"> </w:t>
      </w:r>
      <w:r w:rsidRPr="00F922A0">
        <w:t>советские</w:t>
      </w:r>
      <w:r w:rsidRPr="00F922A0">
        <w:rPr>
          <w:spacing w:val="1"/>
        </w:rPr>
        <w:t xml:space="preserve"> </w:t>
      </w:r>
      <w:r w:rsidRPr="00F922A0">
        <w:t>переговоры</w:t>
      </w:r>
      <w:r w:rsidRPr="00F922A0">
        <w:rPr>
          <w:spacing w:val="1"/>
        </w:rPr>
        <w:t xml:space="preserve"> </w:t>
      </w:r>
      <w:r w:rsidRPr="00F922A0">
        <w:t>весной-летом</w:t>
      </w:r>
      <w:r w:rsidRPr="00F922A0">
        <w:rPr>
          <w:spacing w:val="1"/>
        </w:rPr>
        <w:t xml:space="preserve"> </w:t>
      </w:r>
      <w:r w:rsidRPr="00F922A0">
        <w:t>1939</w:t>
      </w:r>
      <w:r w:rsidRPr="00F922A0">
        <w:rPr>
          <w:spacing w:val="1"/>
        </w:rPr>
        <w:t xml:space="preserve"> </w:t>
      </w:r>
      <w:r w:rsidRPr="00F922A0">
        <w:t>г.</w:t>
      </w:r>
      <w:r w:rsidRPr="00F922A0">
        <w:rPr>
          <w:spacing w:val="1"/>
        </w:rPr>
        <w:t xml:space="preserve"> </w:t>
      </w:r>
      <w:r w:rsidRPr="00F922A0">
        <w:t>Советско-германские</w:t>
      </w:r>
      <w:r w:rsidRPr="00F922A0">
        <w:rPr>
          <w:spacing w:val="1"/>
        </w:rPr>
        <w:t xml:space="preserve"> </w:t>
      </w:r>
      <w:r w:rsidRPr="00F922A0">
        <w:t>договоры</w:t>
      </w:r>
      <w:r w:rsidRPr="00F922A0">
        <w:rPr>
          <w:spacing w:val="1"/>
        </w:rPr>
        <w:t xml:space="preserve"> </w:t>
      </w:r>
      <w:r w:rsidRPr="00F922A0">
        <w:t>(1939),</w:t>
      </w:r>
      <w:r w:rsidRPr="00F922A0">
        <w:rPr>
          <w:spacing w:val="1"/>
        </w:rPr>
        <w:t xml:space="preserve"> </w:t>
      </w:r>
      <w:r w:rsidRPr="00F922A0">
        <w:t>секретные</w:t>
      </w:r>
      <w:r w:rsidRPr="00F922A0">
        <w:rPr>
          <w:spacing w:val="1"/>
        </w:rPr>
        <w:t xml:space="preserve"> </w:t>
      </w:r>
      <w:r w:rsidRPr="00F922A0">
        <w:t>соглашения</w:t>
      </w:r>
      <w:r w:rsidRPr="00F922A0">
        <w:rPr>
          <w:spacing w:val="-1"/>
        </w:rPr>
        <w:t xml:space="preserve"> </w:t>
      </w:r>
      <w:r w:rsidRPr="00F922A0">
        <w:t>к ним</w:t>
      </w:r>
      <w:r w:rsidRPr="00F922A0">
        <w:rPr>
          <w:spacing w:val="-1"/>
        </w:rPr>
        <w:t xml:space="preserve"> </w:t>
      </w:r>
      <w:r w:rsidRPr="00F922A0">
        <w:t>и</w:t>
      </w:r>
      <w:r w:rsidRPr="00F922A0">
        <w:rPr>
          <w:spacing w:val="-2"/>
        </w:rPr>
        <w:t xml:space="preserve"> </w:t>
      </w:r>
      <w:r w:rsidRPr="00F922A0">
        <w:t>их</w:t>
      </w:r>
      <w:r w:rsidRPr="00F922A0">
        <w:rPr>
          <w:spacing w:val="-1"/>
        </w:rPr>
        <w:t xml:space="preserve"> </w:t>
      </w:r>
      <w:r w:rsidRPr="00F922A0">
        <w:t>последствия.</w:t>
      </w:r>
    </w:p>
    <w:p w:rsidR="00755FD3" w:rsidRPr="00F922A0" w:rsidRDefault="007E3FA8">
      <w:pPr>
        <w:pStyle w:val="11"/>
        <w:spacing w:line="240" w:lineRule="auto"/>
      </w:pPr>
      <w:r w:rsidRPr="00F922A0">
        <w:t>Восток</w:t>
      </w:r>
      <w:r w:rsidRPr="00F922A0">
        <w:rPr>
          <w:spacing w:val="-2"/>
        </w:rPr>
        <w:t xml:space="preserve"> </w:t>
      </w:r>
      <w:r w:rsidRPr="00F922A0">
        <w:t>в</w:t>
      </w:r>
      <w:r w:rsidRPr="00F922A0">
        <w:rPr>
          <w:spacing w:val="-4"/>
        </w:rPr>
        <w:t xml:space="preserve"> </w:t>
      </w:r>
      <w:r w:rsidRPr="00F922A0">
        <w:t>первой</w:t>
      </w:r>
      <w:r w:rsidRPr="00F922A0">
        <w:rPr>
          <w:spacing w:val="-1"/>
        </w:rPr>
        <w:t xml:space="preserve"> </w:t>
      </w:r>
      <w:r w:rsidRPr="00F922A0">
        <w:t>половине</w:t>
      </w:r>
      <w:r w:rsidRPr="00F922A0">
        <w:rPr>
          <w:spacing w:val="-2"/>
        </w:rPr>
        <w:t xml:space="preserve"> </w:t>
      </w:r>
      <w:r w:rsidRPr="00F922A0">
        <w:t>XX</w:t>
      </w:r>
      <w:r w:rsidRPr="00F922A0">
        <w:rPr>
          <w:spacing w:val="-2"/>
        </w:rPr>
        <w:t xml:space="preserve"> </w:t>
      </w:r>
      <w:r w:rsidRPr="00F922A0">
        <w:t>в.</w:t>
      </w:r>
    </w:p>
    <w:p w:rsidR="00755FD3" w:rsidRPr="00F922A0" w:rsidRDefault="00755FD3">
      <w:pPr>
        <w:sectPr w:rsidR="00755FD3" w:rsidRPr="00F922A0">
          <w:footerReference w:type="default" r:id="rId93"/>
          <w:pgSz w:w="11900" w:h="16840"/>
          <w:pgMar w:top="620" w:right="300" w:bottom="280" w:left="0" w:header="0" w:footer="0" w:gutter="0"/>
          <w:cols w:space="720"/>
        </w:sectPr>
      </w:pPr>
    </w:p>
    <w:p w:rsidR="00755FD3" w:rsidRPr="00F922A0" w:rsidRDefault="007E3FA8">
      <w:pPr>
        <w:pStyle w:val="a3"/>
        <w:spacing w:before="64"/>
        <w:ind w:right="412"/>
      </w:pPr>
      <w:r w:rsidRPr="00F922A0">
        <w:lastRenderedPageBreak/>
        <w:t>Положение</w:t>
      </w:r>
      <w:r w:rsidRPr="00F922A0">
        <w:rPr>
          <w:spacing w:val="1"/>
        </w:rPr>
        <w:t xml:space="preserve"> </w:t>
      </w:r>
      <w:r w:rsidRPr="00F922A0">
        <w:t>в</w:t>
      </w:r>
      <w:r w:rsidRPr="00F922A0">
        <w:rPr>
          <w:spacing w:val="1"/>
        </w:rPr>
        <w:t xml:space="preserve"> </w:t>
      </w:r>
      <w:r w:rsidRPr="00F922A0">
        <w:t>странах</w:t>
      </w:r>
      <w:r w:rsidRPr="00F922A0">
        <w:rPr>
          <w:spacing w:val="1"/>
        </w:rPr>
        <w:t xml:space="preserve"> </w:t>
      </w:r>
      <w:r w:rsidRPr="00F922A0">
        <w:t>Востока</w:t>
      </w:r>
      <w:r w:rsidRPr="00F922A0">
        <w:rPr>
          <w:spacing w:val="1"/>
        </w:rPr>
        <w:t xml:space="preserve"> </w:t>
      </w:r>
      <w:r w:rsidRPr="00F922A0">
        <w:t>в</w:t>
      </w:r>
      <w:r w:rsidRPr="00F922A0">
        <w:rPr>
          <w:spacing w:val="1"/>
        </w:rPr>
        <w:t xml:space="preserve"> </w:t>
      </w:r>
      <w:r w:rsidRPr="00F922A0">
        <w:t>первой</w:t>
      </w:r>
      <w:r w:rsidRPr="00F922A0">
        <w:rPr>
          <w:spacing w:val="1"/>
        </w:rPr>
        <w:t xml:space="preserve"> </w:t>
      </w:r>
      <w:r w:rsidRPr="00F922A0">
        <w:t>половине</w:t>
      </w:r>
      <w:r w:rsidRPr="00F922A0">
        <w:rPr>
          <w:spacing w:val="1"/>
        </w:rPr>
        <w:t xml:space="preserve"> </w:t>
      </w:r>
      <w:r w:rsidRPr="00F922A0">
        <w:t>XX</w:t>
      </w:r>
      <w:r w:rsidRPr="00F922A0">
        <w:rPr>
          <w:spacing w:val="1"/>
        </w:rPr>
        <w:t xml:space="preserve"> </w:t>
      </w:r>
      <w:r w:rsidRPr="00F922A0">
        <w:t>в.</w:t>
      </w:r>
      <w:r w:rsidRPr="00F922A0">
        <w:rPr>
          <w:spacing w:val="1"/>
        </w:rPr>
        <w:t xml:space="preserve"> </w:t>
      </w:r>
      <w:r w:rsidRPr="00F922A0">
        <w:t>Проблема</w:t>
      </w:r>
      <w:r w:rsidRPr="00F922A0">
        <w:rPr>
          <w:spacing w:val="1"/>
        </w:rPr>
        <w:t xml:space="preserve"> </w:t>
      </w:r>
      <w:r w:rsidRPr="00F922A0">
        <w:t>модернизации</w:t>
      </w:r>
      <w:r w:rsidRPr="00F922A0">
        <w:rPr>
          <w:spacing w:val="1"/>
        </w:rPr>
        <w:t xml:space="preserve"> </w:t>
      </w:r>
      <w:r w:rsidRPr="00F922A0">
        <w:t>и</w:t>
      </w:r>
      <w:r w:rsidRPr="00F922A0">
        <w:rPr>
          <w:spacing w:val="1"/>
        </w:rPr>
        <w:t xml:space="preserve"> </w:t>
      </w:r>
      <w:r w:rsidRPr="00F922A0">
        <w:t>сохранения</w:t>
      </w:r>
      <w:r w:rsidRPr="00F922A0">
        <w:rPr>
          <w:spacing w:val="1"/>
        </w:rPr>
        <w:t xml:space="preserve"> </w:t>
      </w:r>
      <w:r w:rsidRPr="00F922A0">
        <w:t>традиций. Своеобразие японской модернизации. «Японский дух, европейское знание». Реформы и</w:t>
      </w:r>
      <w:r w:rsidRPr="00F922A0">
        <w:rPr>
          <w:spacing w:val="1"/>
        </w:rPr>
        <w:t xml:space="preserve"> </w:t>
      </w:r>
      <w:r w:rsidRPr="00F922A0">
        <w:t>революции в Китае в первой половине XX в. Синьхайская революция 1911 - 1912 гг. Национальная</w:t>
      </w:r>
      <w:r w:rsidRPr="00F922A0">
        <w:rPr>
          <w:spacing w:val="1"/>
        </w:rPr>
        <w:t xml:space="preserve"> </w:t>
      </w:r>
      <w:r w:rsidRPr="00F922A0">
        <w:t>революция 1925—1927 гг. «Северный поход» Чан Кайши и объединение Китая. Реформы Чан Кайши -</w:t>
      </w:r>
      <w:r w:rsidRPr="00F922A0">
        <w:rPr>
          <w:spacing w:val="-58"/>
        </w:rPr>
        <w:t xml:space="preserve"> </w:t>
      </w:r>
      <w:r w:rsidRPr="00F922A0">
        <w:t>капиталистическая</w:t>
      </w:r>
      <w:r w:rsidRPr="00F922A0">
        <w:rPr>
          <w:spacing w:val="1"/>
        </w:rPr>
        <w:t xml:space="preserve"> </w:t>
      </w:r>
      <w:r w:rsidRPr="00F922A0">
        <w:t>модернизация</w:t>
      </w:r>
      <w:r w:rsidRPr="00F922A0">
        <w:rPr>
          <w:spacing w:val="1"/>
        </w:rPr>
        <w:t xml:space="preserve"> </w:t>
      </w:r>
      <w:r w:rsidRPr="00F922A0">
        <w:t>и</w:t>
      </w:r>
      <w:r w:rsidRPr="00F922A0">
        <w:rPr>
          <w:spacing w:val="1"/>
        </w:rPr>
        <w:t xml:space="preserve"> </w:t>
      </w:r>
      <w:r w:rsidRPr="00F922A0">
        <w:t>восстановление</w:t>
      </w:r>
      <w:r w:rsidRPr="00F922A0">
        <w:rPr>
          <w:spacing w:val="1"/>
        </w:rPr>
        <w:t xml:space="preserve"> </w:t>
      </w:r>
      <w:r w:rsidRPr="00F922A0">
        <w:t>роли</w:t>
      </w:r>
      <w:r w:rsidRPr="00F922A0">
        <w:rPr>
          <w:spacing w:val="1"/>
        </w:rPr>
        <w:t xml:space="preserve"> </w:t>
      </w:r>
      <w:r w:rsidRPr="00F922A0">
        <w:t>конфуцианства.</w:t>
      </w:r>
      <w:r w:rsidRPr="00F922A0">
        <w:rPr>
          <w:spacing w:val="1"/>
        </w:rPr>
        <w:t xml:space="preserve"> </w:t>
      </w:r>
      <w:r w:rsidRPr="00F922A0">
        <w:t>Гражданская</w:t>
      </w:r>
      <w:r w:rsidRPr="00F922A0">
        <w:rPr>
          <w:spacing w:val="1"/>
        </w:rPr>
        <w:t xml:space="preserve"> </w:t>
      </w:r>
      <w:r w:rsidRPr="00F922A0">
        <w:t>война</w:t>
      </w:r>
      <w:r w:rsidRPr="00F922A0">
        <w:rPr>
          <w:spacing w:val="1"/>
        </w:rPr>
        <w:t xml:space="preserve"> </w:t>
      </w:r>
      <w:r w:rsidRPr="00F922A0">
        <w:t>Чан</w:t>
      </w:r>
      <w:r w:rsidRPr="00F922A0">
        <w:rPr>
          <w:spacing w:val="1"/>
        </w:rPr>
        <w:t xml:space="preserve"> </w:t>
      </w:r>
      <w:r w:rsidRPr="00F922A0">
        <w:t>Кайши с коммунистами в 1928—1937 гг. Советское движение и причины его поражения («Великий</w:t>
      </w:r>
      <w:r w:rsidRPr="00F922A0">
        <w:rPr>
          <w:spacing w:val="1"/>
        </w:rPr>
        <w:t xml:space="preserve"> </w:t>
      </w:r>
      <w:r w:rsidRPr="00F922A0">
        <w:t>поход»</w:t>
      </w:r>
      <w:r w:rsidRPr="00F922A0">
        <w:rPr>
          <w:spacing w:val="-10"/>
        </w:rPr>
        <w:t xml:space="preserve"> </w:t>
      </w:r>
      <w:r w:rsidRPr="00F922A0">
        <w:t>коммунистов). Агрессия</w:t>
      </w:r>
      <w:r w:rsidRPr="00F922A0">
        <w:rPr>
          <w:spacing w:val="-1"/>
        </w:rPr>
        <w:t xml:space="preserve"> </w:t>
      </w:r>
      <w:r w:rsidRPr="00F922A0">
        <w:t>Японии</w:t>
      </w:r>
      <w:r w:rsidRPr="00F922A0">
        <w:rPr>
          <w:spacing w:val="-1"/>
        </w:rPr>
        <w:t xml:space="preserve"> </w:t>
      </w:r>
      <w:r w:rsidRPr="00F922A0">
        <w:t>в</w:t>
      </w:r>
      <w:r w:rsidRPr="00F922A0">
        <w:rPr>
          <w:spacing w:val="-2"/>
        </w:rPr>
        <w:t xml:space="preserve"> </w:t>
      </w:r>
      <w:r w:rsidRPr="00F922A0">
        <w:t>Северном</w:t>
      </w:r>
      <w:r w:rsidRPr="00F922A0">
        <w:rPr>
          <w:spacing w:val="-3"/>
        </w:rPr>
        <w:t xml:space="preserve"> </w:t>
      </w:r>
      <w:r w:rsidRPr="00F922A0">
        <w:t>Китае.</w:t>
      </w:r>
      <w:r w:rsidRPr="00F922A0">
        <w:rPr>
          <w:spacing w:val="-1"/>
        </w:rPr>
        <w:t xml:space="preserve"> </w:t>
      </w:r>
      <w:r w:rsidRPr="00F922A0">
        <w:t>Японокитайская</w:t>
      </w:r>
      <w:r w:rsidRPr="00F922A0">
        <w:rPr>
          <w:spacing w:val="-1"/>
        </w:rPr>
        <w:t xml:space="preserve"> </w:t>
      </w:r>
      <w:r w:rsidRPr="00F922A0">
        <w:t>война</w:t>
      </w:r>
      <w:r w:rsidRPr="00F922A0">
        <w:rPr>
          <w:spacing w:val="-2"/>
        </w:rPr>
        <w:t xml:space="preserve"> </w:t>
      </w:r>
      <w:r w:rsidRPr="00F922A0">
        <w:t>1937-1945</w:t>
      </w:r>
      <w:r w:rsidRPr="00F922A0">
        <w:rPr>
          <w:spacing w:val="-2"/>
        </w:rPr>
        <w:t xml:space="preserve"> </w:t>
      </w:r>
      <w:r w:rsidRPr="00F922A0">
        <w:t>гг.</w:t>
      </w:r>
    </w:p>
    <w:p w:rsidR="00755FD3" w:rsidRPr="00F922A0" w:rsidRDefault="007E3FA8">
      <w:pPr>
        <w:pStyle w:val="a3"/>
        <w:ind w:right="415"/>
      </w:pPr>
      <w:r w:rsidRPr="00F922A0">
        <w:t>Колониальные</w:t>
      </w:r>
      <w:r w:rsidRPr="00F922A0">
        <w:rPr>
          <w:spacing w:val="1"/>
        </w:rPr>
        <w:t xml:space="preserve"> </w:t>
      </w:r>
      <w:r w:rsidRPr="00F922A0">
        <w:t>порядки</w:t>
      </w:r>
      <w:r w:rsidRPr="00F922A0">
        <w:rPr>
          <w:spacing w:val="1"/>
        </w:rPr>
        <w:t xml:space="preserve"> </w:t>
      </w:r>
      <w:r w:rsidRPr="00F922A0">
        <w:t>и</w:t>
      </w:r>
      <w:r w:rsidRPr="00F922A0">
        <w:rPr>
          <w:spacing w:val="1"/>
        </w:rPr>
        <w:t xml:space="preserve"> </w:t>
      </w:r>
      <w:r w:rsidRPr="00F922A0">
        <w:t>развитие</w:t>
      </w:r>
      <w:r w:rsidRPr="00F922A0">
        <w:rPr>
          <w:spacing w:val="1"/>
        </w:rPr>
        <w:t xml:space="preserve"> </w:t>
      </w:r>
      <w:r w:rsidRPr="00F922A0">
        <w:t>демократического</w:t>
      </w:r>
      <w:r w:rsidRPr="00F922A0">
        <w:rPr>
          <w:spacing w:val="1"/>
        </w:rPr>
        <w:t xml:space="preserve"> </w:t>
      </w:r>
      <w:r w:rsidRPr="00F922A0">
        <w:t>самоуправления</w:t>
      </w:r>
      <w:r w:rsidRPr="00F922A0">
        <w:rPr>
          <w:spacing w:val="1"/>
        </w:rPr>
        <w:t xml:space="preserve"> </w:t>
      </w:r>
      <w:r w:rsidRPr="00F922A0">
        <w:t>в</w:t>
      </w:r>
      <w:r w:rsidRPr="00F922A0">
        <w:rPr>
          <w:spacing w:val="1"/>
        </w:rPr>
        <w:t xml:space="preserve"> </w:t>
      </w:r>
      <w:r w:rsidRPr="00F922A0">
        <w:t>Индии.</w:t>
      </w:r>
      <w:r w:rsidRPr="00F922A0">
        <w:rPr>
          <w:spacing w:val="1"/>
        </w:rPr>
        <w:t xml:space="preserve"> </w:t>
      </w:r>
      <w:r w:rsidRPr="00F922A0">
        <w:t>Индийский</w:t>
      </w:r>
      <w:r w:rsidRPr="00F922A0">
        <w:rPr>
          <w:spacing w:val="1"/>
        </w:rPr>
        <w:t xml:space="preserve"> </w:t>
      </w:r>
      <w:r w:rsidRPr="00F922A0">
        <w:rPr>
          <w:spacing w:val="-1"/>
        </w:rPr>
        <w:t>национальный</w:t>
      </w:r>
      <w:r w:rsidRPr="00F922A0">
        <w:rPr>
          <w:spacing w:val="-13"/>
        </w:rPr>
        <w:t xml:space="preserve"> </w:t>
      </w:r>
      <w:r w:rsidRPr="00F922A0">
        <w:t>конгресс.</w:t>
      </w:r>
      <w:r w:rsidRPr="00F922A0">
        <w:rPr>
          <w:spacing w:val="-11"/>
        </w:rPr>
        <w:t xml:space="preserve"> </w:t>
      </w:r>
      <w:r w:rsidRPr="00F922A0">
        <w:t>М.</w:t>
      </w:r>
      <w:r w:rsidRPr="00F922A0">
        <w:rPr>
          <w:spacing w:val="-11"/>
        </w:rPr>
        <w:t xml:space="preserve"> </w:t>
      </w:r>
      <w:r w:rsidRPr="00F922A0">
        <w:t>Ганди</w:t>
      </w:r>
      <w:r w:rsidRPr="00F922A0">
        <w:rPr>
          <w:spacing w:val="-12"/>
        </w:rPr>
        <w:t xml:space="preserve"> </w:t>
      </w:r>
      <w:r w:rsidRPr="00F922A0">
        <w:t>и</w:t>
      </w:r>
      <w:r w:rsidRPr="00F922A0">
        <w:rPr>
          <w:spacing w:val="-10"/>
        </w:rPr>
        <w:t xml:space="preserve"> </w:t>
      </w:r>
      <w:r w:rsidRPr="00F922A0">
        <w:t>его</w:t>
      </w:r>
      <w:r w:rsidRPr="00F922A0">
        <w:rPr>
          <w:spacing w:val="-9"/>
        </w:rPr>
        <w:t xml:space="preserve"> </w:t>
      </w:r>
      <w:r w:rsidRPr="00F922A0">
        <w:t>учение.</w:t>
      </w:r>
      <w:r w:rsidRPr="00F922A0">
        <w:rPr>
          <w:spacing w:val="-9"/>
        </w:rPr>
        <w:t xml:space="preserve"> </w:t>
      </w:r>
      <w:r w:rsidRPr="00F922A0">
        <w:t>Кампании</w:t>
      </w:r>
      <w:r w:rsidRPr="00F922A0">
        <w:rPr>
          <w:spacing w:val="-12"/>
        </w:rPr>
        <w:t xml:space="preserve"> </w:t>
      </w:r>
      <w:r w:rsidRPr="00F922A0">
        <w:t>ненасильственного</w:t>
      </w:r>
      <w:r w:rsidRPr="00F922A0">
        <w:rPr>
          <w:spacing w:val="-12"/>
        </w:rPr>
        <w:t xml:space="preserve"> </w:t>
      </w:r>
      <w:r w:rsidRPr="00F922A0">
        <w:t>сопротивления</w:t>
      </w:r>
      <w:r w:rsidRPr="00F922A0">
        <w:rPr>
          <w:spacing w:val="-15"/>
        </w:rPr>
        <w:t xml:space="preserve"> </w:t>
      </w:r>
      <w:r w:rsidRPr="00F922A0">
        <w:t>и</w:t>
      </w:r>
      <w:r w:rsidRPr="00F922A0">
        <w:rPr>
          <w:spacing w:val="-10"/>
        </w:rPr>
        <w:t xml:space="preserve"> </w:t>
      </w:r>
      <w:r w:rsidRPr="00F922A0">
        <w:t>их</w:t>
      </w:r>
      <w:r w:rsidRPr="00F922A0">
        <w:rPr>
          <w:spacing w:val="-11"/>
        </w:rPr>
        <w:t xml:space="preserve"> </w:t>
      </w:r>
      <w:r w:rsidRPr="00F922A0">
        <w:t>роль</w:t>
      </w:r>
      <w:r w:rsidRPr="00F922A0">
        <w:rPr>
          <w:spacing w:val="-58"/>
        </w:rPr>
        <w:t xml:space="preserve"> </w:t>
      </w:r>
      <w:r w:rsidRPr="00F922A0">
        <w:t>в ликвидации колониального режима.</w:t>
      </w:r>
      <w:r w:rsidRPr="00F922A0">
        <w:rPr>
          <w:b/>
        </w:rPr>
        <w:t xml:space="preserve">. Латинская Америка в первой половине XX в. </w:t>
      </w:r>
      <w:r w:rsidRPr="00F922A0">
        <w:t>Особенности</w:t>
      </w:r>
      <w:r w:rsidRPr="00F922A0">
        <w:rPr>
          <w:spacing w:val="1"/>
        </w:rPr>
        <w:t xml:space="preserve"> </w:t>
      </w:r>
      <w:r w:rsidRPr="00F922A0">
        <w:t>общественного развития. Мексика. Кубинская революция 1933 – 1934 гг. Демократии и диктатуры.</w:t>
      </w:r>
      <w:r w:rsidRPr="00F922A0">
        <w:rPr>
          <w:spacing w:val="1"/>
        </w:rPr>
        <w:t xml:space="preserve"> </w:t>
      </w:r>
      <w:r w:rsidRPr="00F922A0">
        <w:t>Смена</w:t>
      </w:r>
      <w:r w:rsidRPr="00F922A0">
        <w:rPr>
          <w:spacing w:val="-3"/>
        </w:rPr>
        <w:t xml:space="preserve"> </w:t>
      </w:r>
      <w:r w:rsidRPr="00F922A0">
        <w:t>режимов:</w:t>
      </w:r>
      <w:r w:rsidRPr="00F922A0">
        <w:rPr>
          <w:spacing w:val="-1"/>
        </w:rPr>
        <w:t xml:space="preserve"> </w:t>
      </w:r>
      <w:r w:rsidRPr="00F922A0">
        <w:t>демократии</w:t>
      </w:r>
      <w:r w:rsidRPr="00F922A0">
        <w:rPr>
          <w:spacing w:val="-1"/>
        </w:rPr>
        <w:t xml:space="preserve"> </w:t>
      </w:r>
      <w:r w:rsidRPr="00F922A0">
        <w:t>и</w:t>
      </w:r>
      <w:r w:rsidRPr="00F922A0">
        <w:rPr>
          <w:spacing w:val="-1"/>
        </w:rPr>
        <w:t xml:space="preserve"> </w:t>
      </w:r>
      <w:r w:rsidRPr="00F922A0">
        <w:t>диктатуры</w:t>
      </w:r>
      <w:r w:rsidRPr="00F922A0">
        <w:rPr>
          <w:spacing w:val="-1"/>
        </w:rPr>
        <w:t xml:space="preserve"> </w:t>
      </w:r>
      <w:r w:rsidRPr="00F922A0">
        <w:t>в</w:t>
      </w:r>
      <w:r w:rsidRPr="00F922A0">
        <w:rPr>
          <w:spacing w:val="-2"/>
        </w:rPr>
        <w:t xml:space="preserve"> </w:t>
      </w:r>
      <w:r w:rsidRPr="00F922A0">
        <w:t>Латинской</w:t>
      </w:r>
      <w:r w:rsidRPr="00F922A0">
        <w:rPr>
          <w:spacing w:val="-2"/>
        </w:rPr>
        <w:t xml:space="preserve"> </w:t>
      </w:r>
      <w:r w:rsidRPr="00F922A0">
        <w:t>Америке</w:t>
      </w:r>
      <w:r w:rsidRPr="00F922A0">
        <w:rPr>
          <w:spacing w:val="-2"/>
        </w:rPr>
        <w:t xml:space="preserve"> </w:t>
      </w:r>
      <w:r w:rsidRPr="00F922A0">
        <w:t>в</w:t>
      </w:r>
      <w:r w:rsidRPr="00F922A0">
        <w:rPr>
          <w:spacing w:val="-2"/>
        </w:rPr>
        <w:t xml:space="preserve"> </w:t>
      </w:r>
      <w:r w:rsidRPr="00F922A0">
        <w:t>XX</w:t>
      </w:r>
      <w:r w:rsidRPr="00F922A0">
        <w:rPr>
          <w:spacing w:val="-2"/>
        </w:rPr>
        <w:t xml:space="preserve"> </w:t>
      </w:r>
      <w:r w:rsidRPr="00F922A0">
        <w:t>в.</w:t>
      </w:r>
      <w:r w:rsidRPr="00F922A0">
        <w:rPr>
          <w:spacing w:val="-1"/>
        </w:rPr>
        <w:t xml:space="preserve"> </w:t>
      </w:r>
      <w:r w:rsidRPr="00F922A0">
        <w:t>на</w:t>
      </w:r>
      <w:r w:rsidRPr="00F922A0">
        <w:rPr>
          <w:spacing w:val="-2"/>
        </w:rPr>
        <w:t xml:space="preserve"> </w:t>
      </w:r>
      <w:r w:rsidRPr="00F922A0">
        <w:t>примере</w:t>
      </w:r>
      <w:r w:rsidRPr="00F922A0">
        <w:rPr>
          <w:spacing w:val="-2"/>
        </w:rPr>
        <w:t xml:space="preserve"> </w:t>
      </w:r>
      <w:r w:rsidRPr="00F922A0">
        <w:t>Аргентины.</w:t>
      </w:r>
    </w:p>
    <w:p w:rsidR="00755FD3" w:rsidRPr="00F922A0" w:rsidRDefault="007E3FA8">
      <w:pPr>
        <w:ind w:left="600" w:right="419"/>
        <w:jc w:val="both"/>
        <w:rPr>
          <w:sz w:val="24"/>
        </w:rPr>
      </w:pPr>
      <w:r w:rsidRPr="00F922A0">
        <w:rPr>
          <w:b/>
          <w:sz w:val="24"/>
        </w:rPr>
        <w:t xml:space="preserve">Культура и искусство в первой половине XX в. </w:t>
      </w:r>
      <w:r w:rsidRPr="00F922A0">
        <w:rPr>
          <w:sz w:val="24"/>
        </w:rPr>
        <w:t>Революция в естествознании. Символизм и стиль</w:t>
      </w:r>
      <w:r w:rsidRPr="00F922A0">
        <w:rPr>
          <w:spacing w:val="1"/>
          <w:sz w:val="24"/>
        </w:rPr>
        <w:t xml:space="preserve"> </w:t>
      </w:r>
      <w:r w:rsidRPr="00F922A0">
        <w:rPr>
          <w:sz w:val="24"/>
        </w:rPr>
        <w:t>модерн.</w:t>
      </w:r>
      <w:r w:rsidRPr="00F922A0">
        <w:rPr>
          <w:spacing w:val="-1"/>
          <w:sz w:val="24"/>
        </w:rPr>
        <w:t xml:space="preserve"> </w:t>
      </w:r>
      <w:r w:rsidRPr="00F922A0">
        <w:rPr>
          <w:sz w:val="24"/>
        </w:rPr>
        <w:t>Новые</w:t>
      </w:r>
      <w:r w:rsidRPr="00F922A0">
        <w:rPr>
          <w:spacing w:val="-2"/>
          <w:sz w:val="24"/>
        </w:rPr>
        <w:t xml:space="preserve"> </w:t>
      </w:r>
      <w:r w:rsidRPr="00F922A0">
        <w:rPr>
          <w:sz w:val="24"/>
        </w:rPr>
        <w:t>направления в</w:t>
      </w:r>
      <w:r w:rsidRPr="00F922A0">
        <w:rPr>
          <w:spacing w:val="-1"/>
          <w:sz w:val="24"/>
        </w:rPr>
        <w:t xml:space="preserve"> </w:t>
      </w:r>
      <w:r w:rsidRPr="00F922A0">
        <w:rPr>
          <w:sz w:val="24"/>
        </w:rPr>
        <w:t>искусстве.</w:t>
      </w:r>
      <w:r w:rsidRPr="00F922A0">
        <w:rPr>
          <w:spacing w:val="-1"/>
          <w:sz w:val="24"/>
        </w:rPr>
        <w:t xml:space="preserve"> </w:t>
      </w:r>
      <w:r w:rsidRPr="00F922A0">
        <w:rPr>
          <w:sz w:val="24"/>
        </w:rPr>
        <w:t>Авангард. Литература.</w:t>
      </w:r>
    </w:p>
    <w:p w:rsidR="00755FD3" w:rsidRPr="00F922A0" w:rsidRDefault="007E3FA8">
      <w:pPr>
        <w:pStyle w:val="11"/>
        <w:spacing w:before="5"/>
      </w:pPr>
      <w:r w:rsidRPr="00F922A0">
        <w:t>Вторая</w:t>
      </w:r>
      <w:r w:rsidRPr="00F922A0">
        <w:rPr>
          <w:spacing w:val="-2"/>
        </w:rPr>
        <w:t xml:space="preserve"> </w:t>
      </w:r>
      <w:r w:rsidRPr="00F922A0">
        <w:t>мировая</w:t>
      </w:r>
      <w:r w:rsidRPr="00F922A0">
        <w:rPr>
          <w:spacing w:val="-1"/>
        </w:rPr>
        <w:t xml:space="preserve"> </w:t>
      </w:r>
      <w:r w:rsidRPr="00F922A0">
        <w:t>война.</w:t>
      </w:r>
      <w:r w:rsidRPr="00F922A0">
        <w:rPr>
          <w:spacing w:val="-2"/>
        </w:rPr>
        <w:t xml:space="preserve"> </w:t>
      </w:r>
      <w:r w:rsidRPr="00F922A0">
        <w:t>Вторая</w:t>
      </w:r>
      <w:r w:rsidRPr="00F922A0">
        <w:rPr>
          <w:spacing w:val="-1"/>
        </w:rPr>
        <w:t xml:space="preserve"> </w:t>
      </w:r>
      <w:r w:rsidRPr="00F922A0">
        <w:t>мировая</w:t>
      </w:r>
      <w:r w:rsidRPr="00F922A0">
        <w:rPr>
          <w:spacing w:val="-2"/>
        </w:rPr>
        <w:t xml:space="preserve"> </w:t>
      </w:r>
      <w:r w:rsidRPr="00F922A0">
        <w:t>война.</w:t>
      </w:r>
      <w:r w:rsidRPr="00F922A0">
        <w:rPr>
          <w:spacing w:val="-1"/>
        </w:rPr>
        <w:t xml:space="preserve"> </w:t>
      </w:r>
      <w:r w:rsidRPr="00F922A0">
        <w:t>1939—1945</w:t>
      </w:r>
      <w:r w:rsidRPr="00F922A0">
        <w:rPr>
          <w:spacing w:val="-2"/>
        </w:rPr>
        <w:t xml:space="preserve"> </w:t>
      </w:r>
      <w:r w:rsidRPr="00F922A0">
        <w:t>гг.</w:t>
      </w:r>
    </w:p>
    <w:p w:rsidR="00755FD3" w:rsidRPr="00F922A0" w:rsidRDefault="007E3FA8">
      <w:pPr>
        <w:pStyle w:val="a3"/>
        <w:ind w:right="414"/>
      </w:pPr>
      <w:r w:rsidRPr="00F922A0">
        <w:t>Причины</w:t>
      </w:r>
      <w:r w:rsidRPr="00F922A0">
        <w:rPr>
          <w:spacing w:val="1"/>
        </w:rPr>
        <w:t xml:space="preserve"> </w:t>
      </w:r>
      <w:r w:rsidRPr="00F922A0">
        <w:t>и</w:t>
      </w:r>
      <w:r w:rsidRPr="00F922A0">
        <w:rPr>
          <w:spacing w:val="1"/>
        </w:rPr>
        <w:t xml:space="preserve"> </w:t>
      </w:r>
      <w:r w:rsidRPr="00F922A0">
        <w:t>характер</w:t>
      </w:r>
      <w:r w:rsidRPr="00F922A0">
        <w:rPr>
          <w:spacing w:val="1"/>
        </w:rPr>
        <w:t xml:space="preserve"> </w:t>
      </w:r>
      <w:r w:rsidRPr="00F922A0">
        <w:t>Второй</w:t>
      </w:r>
      <w:r w:rsidRPr="00F922A0">
        <w:rPr>
          <w:spacing w:val="1"/>
        </w:rPr>
        <w:t xml:space="preserve"> </w:t>
      </w:r>
      <w:r w:rsidRPr="00F922A0">
        <w:t>мировой</w:t>
      </w:r>
      <w:r w:rsidRPr="00F922A0">
        <w:rPr>
          <w:spacing w:val="1"/>
        </w:rPr>
        <w:t xml:space="preserve"> </w:t>
      </w:r>
      <w:r w:rsidRPr="00F922A0">
        <w:t>войны.</w:t>
      </w:r>
      <w:r w:rsidRPr="00F922A0">
        <w:rPr>
          <w:spacing w:val="1"/>
        </w:rPr>
        <w:t xml:space="preserve"> </w:t>
      </w:r>
      <w:r w:rsidRPr="00F922A0">
        <w:t>Периодизация,</w:t>
      </w:r>
      <w:r w:rsidRPr="00F922A0">
        <w:rPr>
          <w:spacing w:val="1"/>
        </w:rPr>
        <w:t xml:space="preserve"> </w:t>
      </w:r>
      <w:r w:rsidRPr="00F922A0">
        <w:t>фронты,</w:t>
      </w:r>
      <w:r w:rsidRPr="00F922A0">
        <w:rPr>
          <w:spacing w:val="1"/>
        </w:rPr>
        <w:t xml:space="preserve"> </w:t>
      </w:r>
      <w:r w:rsidRPr="00F922A0">
        <w:t>участники.</w:t>
      </w:r>
      <w:r w:rsidRPr="00F922A0">
        <w:rPr>
          <w:spacing w:val="1"/>
        </w:rPr>
        <w:t xml:space="preserve"> </w:t>
      </w:r>
      <w:r w:rsidRPr="00F922A0">
        <w:t>Начало</w:t>
      </w:r>
      <w:r w:rsidRPr="00F922A0">
        <w:rPr>
          <w:spacing w:val="1"/>
        </w:rPr>
        <w:t xml:space="preserve"> </w:t>
      </w:r>
      <w:r w:rsidRPr="00F922A0">
        <w:t>войны.</w:t>
      </w:r>
      <w:r w:rsidRPr="00F922A0">
        <w:rPr>
          <w:spacing w:val="1"/>
        </w:rPr>
        <w:t xml:space="preserve"> </w:t>
      </w:r>
      <w:r w:rsidRPr="00F922A0">
        <w:t>Вторжение гитлеровских войск в Польшу. «Странная война» на Западном фронте. Политика СССР на</w:t>
      </w:r>
      <w:r w:rsidRPr="00F922A0">
        <w:rPr>
          <w:spacing w:val="1"/>
        </w:rPr>
        <w:t xml:space="preserve"> </w:t>
      </w:r>
      <w:r w:rsidRPr="00F922A0">
        <w:t>начальном этапе Второй мировой. Захват гитлеровской Германией Дании и Норвегии. Поражение</w:t>
      </w:r>
      <w:r w:rsidRPr="00F922A0">
        <w:rPr>
          <w:spacing w:val="1"/>
        </w:rPr>
        <w:t xml:space="preserve"> </w:t>
      </w:r>
      <w:r w:rsidRPr="00F922A0">
        <w:t>Франции</w:t>
      </w:r>
      <w:r w:rsidRPr="00F922A0">
        <w:rPr>
          <w:spacing w:val="-1"/>
        </w:rPr>
        <w:t xml:space="preserve"> </w:t>
      </w:r>
      <w:r w:rsidRPr="00F922A0">
        <w:t>в</w:t>
      </w:r>
      <w:r w:rsidRPr="00F922A0">
        <w:rPr>
          <w:spacing w:val="-1"/>
        </w:rPr>
        <w:t xml:space="preserve"> </w:t>
      </w:r>
      <w:r w:rsidRPr="00F922A0">
        <w:t>июне</w:t>
      </w:r>
      <w:r w:rsidRPr="00F922A0">
        <w:rPr>
          <w:spacing w:val="-1"/>
        </w:rPr>
        <w:t xml:space="preserve"> </w:t>
      </w:r>
      <w:r w:rsidRPr="00F922A0">
        <w:t>1940 г.</w:t>
      </w:r>
      <w:r w:rsidRPr="00F922A0">
        <w:rPr>
          <w:spacing w:val="-1"/>
        </w:rPr>
        <w:t xml:space="preserve"> </w:t>
      </w:r>
      <w:r w:rsidRPr="00F922A0">
        <w:t>Битва</w:t>
      </w:r>
      <w:r w:rsidRPr="00F922A0">
        <w:rPr>
          <w:spacing w:val="-1"/>
        </w:rPr>
        <w:t xml:space="preserve"> </w:t>
      </w:r>
      <w:r w:rsidRPr="00F922A0">
        <w:t>за</w:t>
      </w:r>
      <w:r w:rsidRPr="00F922A0">
        <w:rPr>
          <w:spacing w:val="-1"/>
        </w:rPr>
        <w:t xml:space="preserve"> </w:t>
      </w:r>
      <w:r w:rsidRPr="00F922A0">
        <w:t>Британию.</w:t>
      </w:r>
    </w:p>
    <w:p w:rsidR="00755FD3" w:rsidRPr="00F922A0" w:rsidRDefault="007E3FA8">
      <w:pPr>
        <w:pStyle w:val="a3"/>
        <w:ind w:right="417"/>
      </w:pPr>
      <w:r w:rsidRPr="00F922A0">
        <w:t>Нападение Германии на СССР 22 июня 1941 г. Великая Отечественная война - составная часть Второй</w:t>
      </w:r>
      <w:r w:rsidRPr="00F922A0">
        <w:rPr>
          <w:spacing w:val="-57"/>
        </w:rPr>
        <w:t xml:space="preserve"> </w:t>
      </w:r>
      <w:r w:rsidRPr="00F922A0">
        <w:t>мировой войны. Восточный фронт - главный фронт в победе над фашизмом. Провал молниеносной</w:t>
      </w:r>
      <w:r w:rsidRPr="00F922A0">
        <w:rPr>
          <w:spacing w:val="1"/>
        </w:rPr>
        <w:t xml:space="preserve"> </w:t>
      </w:r>
      <w:r w:rsidRPr="00F922A0">
        <w:t>войны на советско-германском фронте. Начало контрнаступления под Москвой в декабре 1941 г.</w:t>
      </w:r>
      <w:r w:rsidRPr="00F922A0">
        <w:rPr>
          <w:spacing w:val="1"/>
        </w:rPr>
        <w:t xml:space="preserve"> </w:t>
      </w:r>
      <w:r w:rsidRPr="00F922A0">
        <w:t>Первое</w:t>
      </w:r>
      <w:r w:rsidRPr="00F922A0">
        <w:rPr>
          <w:spacing w:val="-3"/>
        </w:rPr>
        <w:t xml:space="preserve"> </w:t>
      </w:r>
      <w:r w:rsidRPr="00F922A0">
        <w:t>поражение</w:t>
      </w:r>
      <w:r w:rsidRPr="00F922A0">
        <w:rPr>
          <w:spacing w:val="-1"/>
        </w:rPr>
        <w:t xml:space="preserve"> </w:t>
      </w:r>
      <w:r w:rsidRPr="00F922A0">
        <w:t>гитлеровской</w:t>
      </w:r>
      <w:r w:rsidRPr="00F922A0">
        <w:rPr>
          <w:spacing w:val="-1"/>
        </w:rPr>
        <w:t xml:space="preserve"> </w:t>
      </w:r>
      <w:r w:rsidRPr="00F922A0">
        <w:t>Германии во</w:t>
      </w:r>
      <w:r w:rsidRPr="00F922A0">
        <w:rPr>
          <w:spacing w:val="-1"/>
        </w:rPr>
        <w:t xml:space="preserve"> </w:t>
      </w:r>
      <w:r w:rsidRPr="00F922A0">
        <w:t>Второй мировой войне.</w:t>
      </w:r>
    </w:p>
    <w:p w:rsidR="00755FD3" w:rsidRPr="00F922A0" w:rsidRDefault="007E3FA8">
      <w:pPr>
        <w:pStyle w:val="a3"/>
        <w:ind w:right="421"/>
      </w:pPr>
      <w:r w:rsidRPr="00F922A0">
        <w:rPr>
          <w:spacing w:val="-1"/>
        </w:rPr>
        <w:t>Коренной</w:t>
      </w:r>
      <w:r w:rsidRPr="00F922A0">
        <w:rPr>
          <w:spacing w:val="-16"/>
        </w:rPr>
        <w:t xml:space="preserve"> </w:t>
      </w:r>
      <w:r w:rsidRPr="00F922A0">
        <w:rPr>
          <w:spacing w:val="-1"/>
        </w:rPr>
        <w:t>перелом</w:t>
      </w:r>
      <w:r w:rsidRPr="00F922A0">
        <w:rPr>
          <w:spacing w:val="-15"/>
        </w:rPr>
        <w:t xml:space="preserve"> </w:t>
      </w:r>
      <w:r w:rsidRPr="00F922A0">
        <w:rPr>
          <w:spacing w:val="-1"/>
        </w:rPr>
        <w:t>в</w:t>
      </w:r>
      <w:r w:rsidRPr="00F922A0">
        <w:rPr>
          <w:spacing w:val="-14"/>
        </w:rPr>
        <w:t xml:space="preserve"> </w:t>
      </w:r>
      <w:r w:rsidRPr="00F922A0">
        <w:rPr>
          <w:spacing w:val="-1"/>
        </w:rPr>
        <w:t>ходе</w:t>
      </w:r>
      <w:r w:rsidRPr="00F922A0">
        <w:rPr>
          <w:spacing w:val="-16"/>
        </w:rPr>
        <w:t xml:space="preserve"> </w:t>
      </w:r>
      <w:r w:rsidRPr="00F922A0">
        <w:rPr>
          <w:spacing w:val="-1"/>
        </w:rPr>
        <w:t>Второй</w:t>
      </w:r>
      <w:r w:rsidRPr="00F922A0">
        <w:rPr>
          <w:spacing w:val="-12"/>
        </w:rPr>
        <w:t xml:space="preserve"> </w:t>
      </w:r>
      <w:r w:rsidRPr="00F922A0">
        <w:t>мировой</w:t>
      </w:r>
      <w:r w:rsidRPr="00F922A0">
        <w:rPr>
          <w:spacing w:val="-14"/>
        </w:rPr>
        <w:t xml:space="preserve"> </w:t>
      </w:r>
      <w:r w:rsidRPr="00F922A0">
        <w:t>войны.</w:t>
      </w:r>
      <w:r w:rsidRPr="00F922A0">
        <w:rPr>
          <w:spacing w:val="-14"/>
        </w:rPr>
        <w:t xml:space="preserve"> </w:t>
      </w:r>
      <w:r w:rsidRPr="00F922A0">
        <w:t>Сталинградская</w:t>
      </w:r>
      <w:r w:rsidRPr="00F922A0">
        <w:rPr>
          <w:spacing w:val="-15"/>
        </w:rPr>
        <w:t xml:space="preserve"> </w:t>
      </w:r>
      <w:r w:rsidRPr="00F922A0">
        <w:t>Битва.</w:t>
      </w:r>
      <w:r w:rsidRPr="00F922A0">
        <w:rPr>
          <w:spacing w:val="-14"/>
        </w:rPr>
        <w:t xml:space="preserve"> </w:t>
      </w:r>
      <w:r w:rsidRPr="00F922A0">
        <w:t>Курская</w:t>
      </w:r>
      <w:r w:rsidRPr="00F922A0">
        <w:rPr>
          <w:spacing w:val="-15"/>
        </w:rPr>
        <w:t xml:space="preserve"> </w:t>
      </w:r>
      <w:r w:rsidRPr="00F922A0">
        <w:t>битва.</w:t>
      </w:r>
      <w:r w:rsidRPr="00F922A0">
        <w:rPr>
          <w:spacing w:val="-14"/>
        </w:rPr>
        <w:t xml:space="preserve"> </w:t>
      </w:r>
      <w:r w:rsidRPr="00F922A0">
        <w:t>Переход</w:t>
      </w:r>
      <w:r w:rsidRPr="00F922A0">
        <w:rPr>
          <w:spacing w:val="-15"/>
        </w:rPr>
        <w:t xml:space="preserve"> </w:t>
      </w:r>
      <w:r w:rsidRPr="00F922A0">
        <w:t>летом</w:t>
      </w:r>
      <w:r w:rsidRPr="00F922A0">
        <w:rPr>
          <w:spacing w:val="-57"/>
        </w:rPr>
        <w:t xml:space="preserve"> </w:t>
      </w:r>
      <w:r w:rsidRPr="00F922A0">
        <w:t>1943</w:t>
      </w:r>
      <w:r w:rsidRPr="00F922A0">
        <w:rPr>
          <w:spacing w:val="-1"/>
        </w:rPr>
        <w:t xml:space="preserve"> </w:t>
      </w:r>
      <w:r w:rsidRPr="00F922A0">
        <w:t>г.</w:t>
      </w:r>
      <w:r w:rsidRPr="00F922A0">
        <w:rPr>
          <w:spacing w:val="-1"/>
        </w:rPr>
        <w:t xml:space="preserve"> </w:t>
      </w:r>
      <w:r w:rsidRPr="00F922A0">
        <w:t>стратегической инициативы</w:t>
      </w:r>
      <w:r w:rsidRPr="00F922A0">
        <w:rPr>
          <w:spacing w:val="-1"/>
        </w:rPr>
        <w:t xml:space="preserve"> </w:t>
      </w:r>
      <w:r w:rsidRPr="00F922A0">
        <w:t>в</w:t>
      </w:r>
      <w:r w:rsidRPr="00F922A0">
        <w:rPr>
          <w:spacing w:val="-2"/>
        </w:rPr>
        <w:t xml:space="preserve"> </w:t>
      </w:r>
      <w:r w:rsidRPr="00F922A0">
        <w:t>войне</w:t>
      </w:r>
      <w:r w:rsidRPr="00F922A0">
        <w:rPr>
          <w:spacing w:val="-1"/>
        </w:rPr>
        <w:t xml:space="preserve"> </w:t>
      </w:r>
      <w:r w:rsidRPr="00F922A0">
        <w:t>к</w:t>
      </w:r>
      <w:r w:rsidRPr="00F922A0">
        <w:rPr>
          <w:spacing w:val="-2"/>
        </w:rPr>
        <w:t xml:space="preserve"> </w:t>
      </w:r>
      <w:r w:rsidRPr="00F922A0">
        <w:t>Красной Армии.</w:t>
      </w:r>
    </w:p>
    <w:p w:rsidR="00755FD3" w:rsidRPr="00F922A0" w:rsidRDefault="007E3FA8">
      <w:pPr>
        <w:pStyle w:val="a3"/>
        <w:ind w:right="416"/>
      </w:pPr>
      <w:r w:rsidRPr="00F922A0">
        <w:t>Начало войны на Тихом океане. Нападение Японии на США. Пѐрл- Харбор 1 декабря 1941 г. Захват</w:t>
      </w:r>
      <w:r w:rsidRPr="00F922A0">
        <w:rPr>
          <w:spacing w:val="1"/>
        </w:rPr>
        <w:t xml:space="preserve"> </w:t>
      </w:r>
      <w:r w:rsidRPr="00F922A0">
        <w:t>Японией Юго-Восточной Азии и островов Тихого океана. Бой у о. Мидуэй в июне 1942. Перелом в</w:t>
      </w:r>
      <w:r w:rsidRPr="00F922A0">
        <w:rPr>
          <w:spacing w:val="1"/>
        </w:rPr>
        <w:t xml:space="preserve"> </w:t>
      </w:r>
      <w:r w:rsidRPr="00F922A0">
        <w:t>войне на Тихом океане в 1943 г. Военный действия в Северной Африке. Битва при Эль-Аламейне в</w:t>
      </w:r>
      <w:r w:rsidRPr="00F922A0">
        <w:rPr>
          <w:spacing w:val="1"/>
        </w:rPr>
        <w:t xml:space="preserve"> </w:t>
      </w:r>
      <w:r w:rsidRPr="00F922A0">
        <w:t>октябре-ноябре 1942 г. Освобождение от германо-итальянских войск Северной Африки летом 1943.</w:t>
      </w:r>
      <w:r w:rsidRPr="00F922A0">
        <w:rPr>
          <w:spacing w:val="1"/>
        </w:rPr>
        <w:t xml:space="preserve"> </w:t>
      </w:r>
      <w:r w:rsidRPr="00F922A0">
        <w:t>Высадка</w:t>
      </w:r>
      <w:r w:rsidRPr="00F922A0">
        <w:rPr>
          <w:spacing w:val="-3"/>
        </w:rPr>
        <w:t xml:space="preserve"> </w:t>
      </w:r>
      <w:r w:rsidRPr="00F922A0">
        <w:t>англо-американских войск</w:t>
      </w:r>
      <w:r w:rsidRPr="00F922A0">
        <w:rPr>
          <w:spacing w:val="-1"/>
        </w:rPr>
        <w:t xml:space="preserve"> </w:t>
      </w:r>
      <w:r w:rsidRPr="00F922A0">
        <w:t>в</w:t>
      </w:r>
      <w:r w:rsidRPr="00F922A0">
        <w:rPr>
          <w:spacing w:val="-3"/>
        </w:rPr>
        <w:t xml:space="preserve"> </w:t>
      </w:r>
      <w:r w:rsidRPr="00F922A0">
        <w:t>Сицилии.</w:t>
      </w:r>
      <w:r w:rsidRPr="00F922A0">
        <w:rPr>
          <w:spacing w:val="-2"/>
        </w:rPr>
        <w:t xml:space="preserve"> </w:t>
      </w:r>
      <w:r w:rsidRPr="00F922A0">
        <w:t>Свержение</w:t>
      </w:r>
      <w:r w:rsidRPr="00F922A0">
        <w:rPr>
          <w:spacing w:val="-2"/>
        </w:rPr>
        <w:t xml:space="preserve"> </w:t>
      </w:r>
      <w:r w:rsidRPr="00F922A0">
        <w:t>режима</w:t>
      </w:r>
      <w:r w:rsidRPr="00F922A0">
        <w:rPr>
          <w:spacing w:val="-3"/>
        </w:rPr>
        <w:t xml:space="preserve"> </w:t>
      </w:r>
      <w:r w:rsidRPr="00F922A0">
        <w:t>Муссолини</w:t>
      </w:r>
      <w:r w:rsidRPr="00F922A0">
        <w:rPr>
          <w:spacing w:val="-1"/>
        </w:rPr>
        <w:t xml:space="preserve"> </w:t>
      </w:r>
      <w:r w:rsidRPr="00F922A0">
        <w:t>в</w:t>
      </w:r>
      <w:r w:rsidRPr="00F922A0">
        <w:rPr>
          <w:spacing w:val="-3"/>
        </w:rPr>
        <w:t xml:space="preserve"> </w:t>
      </w:r>
      <w:r w:rsidRPr="00F922A0">
        <w:t>сентябре</w:t>
      </w:r>
      <w:r w:rsidRPr="00F922A0">
        <w:rPr>
          <w:spacing w:val="-3"/>
        </w:rPr>
        <w:t xml:space="preserve"> </w:t>
      </w:r>
      <w:r w:rsidRPr="00F922A0">
        <w:t>1943</w:t>
      </w:r>
      <w:r w:rsidRPr="00F922A0">
        <w:rPr>
          <w:spacing w:val="-1"/>
        </w:rPr>
        <w:t xml:space="preserve"> </w:t>
      </w:r>
      <w:r w:rsidRPr="00F922A0">
        <w:t>г.</w:t>
      </w:r>
    </w:p>
    <w:p w:rsidR="00755FD3" w:rsidRPr="00F922A0" w:rsidRDefault="007E3FA8">
      <w:pPr>
        <w:pStyle w:val="a3"/>
        <w:ind w:right="421"/>
      </w:pPr>
      <w:r w:rsidRPr="00F922A0">
        <w:t>Антигитлеровская коалиция. Атлантическая хартия. Ленд-лиз. Тегеранская конференция «большой</w:t>
      </w:r>
      <w:r w:rsidRPr="00F922A0">
        <w:rPr>
          <w:spacing w:val="1"/>
        </w:rPr>
        <w:t xml:space="preserve"> </w:t>
      </w:r>
      <w:r w:rsidRPr="00F922A0">
        <w:t>тройки»</w:t>
      </w:r>
      <w:r w:rsidRPr="00F922A0">
        <w:rPr>
          <w:spacing w:val="-9"/>
        </w:rPr>
        <w:t xml:space="preserve"> </w:t>
      </w:r>
      <w:r w:rsidRPr="00F922A0">
        <w:t>2 ноября</w:t>
      </w:r>
      <w:r w:rsidRPr="00F922A0">
        <w:rPr>
          <w:spacing w:val="1"/>
        </w:rPr>
        <w:t xml:space="preserve"> </w:t>
      </w:r>
      <w:r w:rsidRPr="00F922A0">
        <w:t>— 1</w:t>
      </w:r>
      <w:r w:rsidRPr="00F922A0">
        <w:rPr>
          <w:spacing w:val="-1"/>
        </w:rPr>
        <w:t xml:space="preserve"> </w:t>
      </w:r>
      <w:r w:rsidRPr="00F922A0">
        <w:t>декабря1943 г.</w:t>
      </w:r>
      <w:r w:rsidRPr="00F922A0">
        <w:rPr>
          <w:spacing w:val="-1"/>
        </w:rPr>
        <w:t xml:space="preserve"> </w:t>
      </w:r>
      <w:r w:rsidRPr="00F922A0">
        <w:t>Вопрос</w:t>
      </w:r>
      <w:r w:rsidRPr="00F922A0">
        <w:rPr>
          <w:spacing w:val="-1"/>
        </w:rPr>
        <w:t xml:space="preserve"> </w:t>
      </w:r>
      <w:r w:rsidRPr="00F922A0">
        <w:t>об</w:t>
      </w:r>
      <w:r w:rsidRPr="00F922A0">
        <w:rPr>
          <w:spacing w:val="-1"/>
        </w:rPr>
        <w:t xml:space="preserve"> </w:t>
      </w:r>
      <w:r w:rsidRPr="00F922A0">
        <w:t>открытии Второго фронта во Франции.</w:t>
      </w:r>
    </w:p>
    <w:p w:rsidR="00755FD3" w:rsidRPr="00F922A0" w:rsidRDefault="007E3FA8">
      <w:pPr>
        <w:pStyle w:val="a3"/>
        <w:ind w:right="422"/>
      </w:pPr>
      <w:r w:rsidRPr="00F922A0">
        <w:t>Нацистский</w:t>
      </w:r>
      <w:r w:rsidRPr="00F922A0">
        <w:rPr>
          <w:spacing w:val="1"/>
        </w:rPr>
        <w:t xml:space="preserve"> </w:t>
      </w:r>
      <w:r w:rsidRPr="00F922A0">
        <w:t>«новый</w:t>
      </w:r>
      <w:r w:rsidRPr="00F922A0">
        <w:rPr>
          <w:spacing w:val="1"/>
        </w:rPr>
        <w:t xml:space="preserve"> </w:t>
      </w:r>
      <w:r w:rsidRPr="00F922A0">
        <w:t>порядок»</w:t>
      </w:r>
      <w:r w:rsidRPr="00F922A0">
        <w:rPr>
          <w:spacing w:val="1"/>
        </w:rPr>
        <w:t xml:space="preserve"> </w:t>
      </w:r>
      <w:r w:rsidRPr="00F922A0">
        <w:t>на</w:t>
      </w:r>
      <w:r w:rsidRPr="00F922A0">
        <w:rPr>
          <w:spacing w:val="1"/>
        </w:rPr>
        <w:t xml:space="preserve"> </w:t>
      </w:r>
      <w:r w:rsidRPr="00F922A0">
        <w:t>оккупированных</w:t>
      </w:r>
      <w:r w:rsidRPr="00F922A0">
        <w:rPr>
          <w:spacing w:val="1"/>
        </w:rPr>
        <w:t xml:space="preserve"> </w:t>
      </w:r>
      <w:r w:rsidRPr="00F922A0">
        <w:t>территориях.</w:t>
      </w:r>
      <w:r w:rsidRPr="00F922A0">
        <w:rPr>
          <w:spacing w:val="1"/>
        </w:rPr>
        <w:t xml:space="preserve"> </w:t>
      </w:r>
      <w:r w:rsidRPr="00F922A0">
        <w:t>Геноцид.</w:t>
      </w:r>
      <w:r w:rsidRPr="00F922A0">
        <w:rPr>
          <w:spacing w:val="1"/>
        </w:rPr>
        <w:t xml:space="preserve"> </w:t>
      </w:r>
      <w:r w:rsidRPr="00F922A0">
        <w:t>Холокост.</w:t>
      </w:r>
      <w:r w:rsidRPr="00F922A0">
        <w:rPr>
          <w:spacing w:val="1"/>
        </w:rPr>
        <w:t xml:space="preserve"> </w:t>
      </w:r>
      <w:r w:rsidRPr="00F922A0">
        <w:t>Концентрационные</w:t>
      </w:r>
      <w:r w:rsidRPr="00F922A0">
        <w:rPr>
          <w:spacing w:val="-8"/>
        </w:rPr>
        <w:t xml:space="preserve"> </w:t>
      </w:r>
      <w:r w:rsidRPr="00F922A0">
        <w:t>лагеря.</w:t>
      </w:r>
      <w:r w:rsidRPr="00F922A0">
        <w:rPr>
          <w:spacing w:val="-6"/>
        </w:rPr>
        <w:t xml:space="preserve"> </w:t>
      </w:r>
      <w:r w:rsidRPr="00F922A0">
        <w:t>Вывоз</w:t>
      </w:r>
      <w:r w:rsidRPr="00F922A0">
        <w:rPr>
          <w:spacing w:val="-6"/>
        </w:rPr>
        <w:t xml:space="preserve"> </w:t>
      </w:r>
      <w:r w:rsidRPr="00F922A0">
        <w:t>населения</w:t>
      </w:r>
      <w:r w:rsidRPr="00F922A0">
        <w:rPr>
          <w:spacing w:val="-6"/>
        </w:rPr>
        <w:t xml:space="preserve"> </w:t>
      </w:r>
      <w:r w:rsidRPr="00F922A0">
        <w:t>для</w:t>
      </w:r>
      <w:r w:rsidRPr="00F922A0">
        <w:rPr>
          <w:spacing w:val="-6"/>
        </w:rPr>
        <w:t xml:space="preserve"> </w:t>
      </w:r>
      <w:r w:rsidRPr="00F922A0">
        <w:t>принудительных</w:t>
      </w:r>
      <w:r w:rsidRPr="00F922A0">
        <w:rPr>
          <w:spacing w:val="-4"/>
        </w:rPr>
        <w:t xml:space="preserve"> </w:t>
      </w:r>
      <w:r w:rsidRPr="00F922A0">
        <w:t>работ.</w:t>
      </w:r>
      <w:r w:rsidRPr="00F922A0">
        <w:rPr>
          <w:spacing w:val="-6"/>
        </w:rPr>
        <w:t xml:space="preserve"> </w:t>
      </w:r>
      <w:r w:rsidRPr="00F922A0">
        <w:t>Насильственное</w:t>
      </w:r>
      <w:r w:rsidRPr="00F922A0">
        <w:rPr>
          <w:spacing w:val="-7"/>
        </w:rPr>
        <w:t xml:space="preserve"> </w:t>
      </w:r>
      <w:r w:rsidRPr="00F922A0">
        <w:t>переселение.</w:t>
      </w:r>
      <w:r w:rsidRPr="00F922A0">
        <w:rPr>
          <w:spacing w:val="-58"/>
        </w:rPr>
        <w:t xml:space="preserve"> </w:t>
      </w:r>
      <w:r w:rsidRPr="00F922A0">
        <w:t>Массовое</w:t>
      </w:r>
      <w:r w:rsidRPr="00F922A0">
        <w:rPr>
          <w:spacing w:val="1"/>
        </w:rPr>
        <w:t xml:space="preserve"> </w:t>
      </w:r>
      <w:r w:rsidRPr="00F922A0">
        <w:t>уничтожение</w:t>
      </w:r>
      <w:r w:rsidRPr="00F922A0">
        <w:rPr>
          <w:spacing w:val="1"/>
        </w:rPr>
        <w:t xml:space="preserve"> </w:t>
      </w:r>
      <w:r w:rsidRPr="00F922A0">
        <w:t>военнопленных</w:t>
      </w:r>
      <w:r w:rsidRPr="00F922A0">
        <w:rPr>
          <w:spacing w:val="1"/>
        </w:rPr>
        <w:t xml:space="preserve"> </w:t>
      </w:r>
      <w:r w:rsidRPr="00F922A0">
        <w:t>и</w:t>
      </w:r>
      <w:r w:rsidRPr="00F922A0">
        <w:rPr>
          <w:spacing w:val="1"/>
        </w:rPr>
        <w:t xml:space="preserve"> </w:t>
      </w:r>
      <w:r w:rsidRPr="00F922A0">
        <w:t>гражданских</w:t>
      </w:r>
      <w:r w:rsidRPr="00F922A0">
        <w:rPr>
          <w:spacing w:val="1"/>
        </w:rPr>
        <w:t xml:space="preserve"> </w:t>
      </w:r>
      <w:r w:rsidRPr="00F922A0">
        <w:t>лиц.</w:t>
      </w:r>
      <w:r w:rsidRPr="00F922A0">
        <w:rPr>
          <w:spacing w:val="1"/>
        </w:rPr>
        <w:t xml:space="preserve"> </w:t>
      </w:r>
      <w:r w:rsidRPr="00F922A0">
        <w:t>Движение</w:t>
      </w:r>
      <w:r w:rsidRPr="00F922A0">
        <w:rPr>
          <w:spacing w:val="1"/>
        </w:rPr>
        <w:t xml:space="preserve"> </w:t>
      </w:r>
      <w:r w:rsidRPr="00F922A0">
        <w:t>Сопротивления.</w:t>
      </w:r>
      <w:r w:rsidRPr="00F922A0">
        <w:rPr>
          <w:spacing w:val="1"/>
        </w:rPr>
        <w:t xml:space="preserve"> </w:t>
      </w:r>
      <w:r w:rsidRPr="00F922A0">
        <w:t>Освободительные</w:t>
      </w:r>
      <w:r w:rsidRPr="00F922A0">
        <w:rPr>
          <w:spacing w:val="-3"/>
        </w:rPr>
        <w:t xml:space="preserve"> </w:t>
      </w:r>
      <w:r w:rsidRPr="00F922A0">
        <w:t>армии в</w:t>
      </w:r>
      <w:r w:rsidRPr="00F922A0">
        <w:rPr>
          <w:spacing w:val="-1"/>
        </w:rPr>
        <w:t xml:space="preserve"> </w:t>
      </w:r>
      <w:r w:rsidRPr="00F922A0">
        <w:t>Греции</w:t>
      </w:r>
      <w:r w:rsidRPr="00F922A0">
        <w:rPr>
          <w:spacing w:val="-2"/>
        </w:rPr>
        <w:t xml:space="preserve"> </w:t>
      </w:r>
      <w:r w:rsidRPr="00F922A0">
        <w:t>и Югославии.</w:t>
      </w:r>
    </w:p>
    <w:p w:rsidR="00755FD3" w:rsidRPr="00F922A0" w:rsidRDefault="007E3FA8">
      <w:pPr>
        <w:pStyle w:val="a3"/>
        <w:ind w:right="421"/>
        <w:rPr>
          <w:i/>
        </w:rPr>
      </w:pPr>
      <w:r w:rsidRPr="00F922A0">
        <w:t>Завершающий период Второй мировой войны. Фронтальное наступление Красной Армии в 1944 г.</w:t>
      </w:r>
      <w:r w:rsidRPr="00F922A0">
        <w:rPr>
          <w:spacing w:val="1"/>
        </w:rPr>
        <w:t xml:space="preserve"> </w:t>
      </w:r>
      <w:r w:rsidRPr="00F922A0">
        <w:t>Операция «Багратион». Начало освобождения Европы. Открытие Второго фронта во Франции 6 июня</w:t>
      </w:r>
      <w:r w:rsidRPr="00F922A0">
        <w:rPr>
          <w:spacing w:val="1"/>
        </w:rPr>
        <w:t xml:space="preserve"> </w:t>
      </w:r>
      <w:r w:rsidRPr="00F922A0">
        <w:t>1944</w:t>
      </w:r>
      <w:r w:rsidRPr="00F922A0">
        <w:rPr>
          <w:spacing w:val="-1"/>
        </w:rPr>
        <w:t xml:space="preserve"> </w:t>
      </w:r>
      <w:r w:rsidRPr="00F922A0">
        <w:t>г.</w:t>
      </w:r>
      <w:r w:rsidRPr="00F922A0">
        <w:rPr>
          <w:spacing w:val="-1"/>
        </w:rPr>
        <w:t xml:space="preserve"> </w:t>
      </w:r>
      <w:r w:rsidRPr="00F922A0">
        <w:t>Кризис</w:t>
      </w:r>
      <w:r w:rsidRPr="00F922A0">
        <w:rPr>
          <w:spacing w:val="-2"/>
        </w:rPr>
        <w:t xml:space="preserve"> </w:t>
      </w:r>
      <w:r w:rsidRPr="00F922A0">
        <w:t>нацистского режима, заговор</w:t>
      </w:r>
      <w:r w:rsidRPr="00F922A0">
        <w:rPr>
          <w:spacing w:val="-2"/>
        </w:rPr>
        <w:t xml:space="preserve"> </w:t>
      </w:r>
      <w:r w:rsidRPr="00F922A0">
        <w:t>и покушение</w:t>
      </w:r>
      <w:r w:rsidRPr="00F922A0">
        <w:rPr>
          <w:spacing w:val="-1"/>
        </w:rPr>
        <w:t xml:space="preserve"> </w:t>
      </w:r>
      <w:r w:rsidRPr="00F922A0">
        <w:t>на</w:t>
      </w:r>
      <w:r w:rsidRPr="00F922A0">
        <w:rPr>
          <w:spacing w:val="-2"/>
        </w:rPr>
        <w:t xml:space="preserve"> </w:t>
      </w:r>
      <w:r w:rsidRPr="00F922A0">
        <w:t>Гитлера</w:t>
      </w:r>
      <w:r w:rsidRPr="00F922A0">
        <w:rPr>
          <w:spacing w:val="-1"/>
        </w:rPr>
        <w:t xml:space="preserve"> </w:t>
      </w:r>
      <w:r w:rsidRPr="00F922A0">
        <w:t>20 июля</w:t>
      </w:r>
      <w:r w:rsidRPr="00F922A0">
        <w:rPr>
          <w:spacing w:val="-2"/>
        </w:rPr>
        <w:t xml:space="preserve"> </w:t>
      </w:r>
      <w:r w:rsidRPr="00F922A0">
        <w:t>1944 г</w:t>
      </w:r>
      <w:r w:rsidRPr="00F922A0">
        <w:rPr>
          <w:i/>
        </w:rPr>
        <w:t>.</w:t>
      </w:r>
    </w:p>
    <w:p w:rsidR="00755FD3" w:rsidRPr="00F922A0" w:rsidRDefault="007E3FA8">
      <w:pPr>
        <w:pStyle w:val="a3"/>
        <w:ind w:right="418"/>
      </w:pPr>
      <w:r w:rsidRPr="00F922A0">
        <w:t>Провал контрнаступления немецко-фашистских войск в Арденнах в январе 1945 г. Висло-Одерская</w:t>
      </w:r>
      <w:r w:rsidRPr="00F922A0">
        <w:rPr>
          <w:spacing w:val="1"/>
        </w:rPr>
        <w:t xml:space="preserve"> </w:t>
      </w:r>
      <w:r w:rsidRPr="00F922A0">
        <w:t>операция Красной Армии в январе-феврале 1945 г. Освобождение Польши. Крымская (Ялтинская)</w:t>
      </w:r>
      <w:r w:rsidRPr="00F922A0">
        <w:rPr>
          <w:spacing w:val="1"/>
        </w:rPr>
        <w:t xml:space="preserve"> </w:t>
      </w:r>
      <w:r w:rsidRPr="00F922A0">
        <w:t>конференция</w:t>
      </w:r>
      <w:r w:rsidRPr="00F922A0">
        <w:rPr>
          <w:spacing w:val="-14"/>
        </w:rPr>
        <w:t xml:space="preserve"> </w:t>
      </w:r>
      <w:r w:rsidRPr="00F922A0">
        <w:t>трех</w:t>
      </w:r>
      <w:r w:rsidRPr="00F922A0">
        <w:rPr>
          <w:spacing w:val="-12"/>
        </w:rPr>
        <w:t xml:space="preserve"> </w:t>
      </w:r>
      <w:r w:rsidRPr="00F922A0">
        <w:t>держав</w:t>
      </w:r>
      <w:r w:rsidRPr="00F922A0">
        <w:rPr>
          <w:spacing w:val="-14"/>
        </w:rPr>
        <w:t xml:space="preserve"> </w:t>
      </w:r>
      <w:r w:rsidRPr="00F922A0">
        <w:t>4</w:t>
      </w:r>
      <w:r w:rsidRPr="00F922A0">
        <w:rPr>
          <w:spacing w:val="-10"/>
        </w:rPr>
        <w:t xml:space="preserve"> </w:t>
      </w:r>
      <w:r w:rsidRPr="00F922A0">
        <w:t>-</w:t>
      </w:r>
      <w:r w:rsidRPr="00F922A0">
        <w:rPr>
          <w:spacing w:val="-14"/>
        </w:rPr>
        <w:t xml:space="preserve"> </w:t>
      </w:r>
      <w:r w:rsidRPr="00F922A0">
        <w:t>11</w:t>
      </w:r>
      <w:r w:rsidRPr="00F922A0">
        <w:rPr>
          <w:spacing w:val="-11"/>
        </w:rPr>
        <w:t xml:space="preserve"> </w:t>
      </w:r>
      <w:r w:rsidRPr="00F922A0">
        <w:t>февраля</w:t>
      </w:r>
      <w:r w:rsidRPr="00F922A0">
        <w:rPr>
          <w:spacing w:val="-13"/>
        </w:rPr>
        <w:t xml:space="preserve"> </w:t>
      </w:r>
      <w:r w:rsidRPr="00F922A0">
        <w:t>1945</w:t>
      </w:r>
      <w:r w:rsidRPr="00F922A0">
        <w:rPr>
          <w:spacing w:val="-12"/>
        </w:rPr>
        <w:t xml:space="preserve"> </w:t>
      </w:r>
      <w:r w:rsidRPr="00F922A0">
        <w:t>г.</w:t>
      </w:r>
      <w:r w:rsidRPr="00F922A0">
        <w:rPr>
          <w:spacing w:val="-11"/>
        </w:rPr>
        <w:t xml:space="preserve"> </w:t>
      </w:r>
      <w:r w:rsidRPr="00F922A0">
        <w:t>Берлинская</w:t>
      </w:r>
      <w:r w:rsidRPr="00F922A0">
        <w:rPr>
          <w:spacing w:val="-13"/>
        </w:rPr>
        <w:t xml:space="preserve"> </w:t>
      </w:r>
      <w:r w:rsidRPr="00F922A0">
        <w:t>операция</w:t>
      </w:r>
      <w:r w:rsidRPr="00F922A0">
        <w:rPr>
          <w:spacing w:val="-13"/>
        </w:rPr>
        <w:t xml:space="preserve"> </w:t>
      </w:r>
      <w:r w:rsidRPr="00F922A0">
        <w:t>Красной</w:t>
      </w:r>
      <w:r w:rsidRPr="00F922A0">
        <w:rPr>
          <w:spacing w:val="-14"/>
        </w:rPr>
        <w:t xml:space="preserve"> </w:t>
      </w:r>
      <w:r w:rsidRPr="00F922A0">
        <w:t>Армии</w:t>
      </w:r>
      <w:r w:rsidRPr="00F922A0">
        <w:rPr>
          <w:spacing w:val="-13"/>
        </w:rPr>
        <w:t xml:space="preserve"> </w:t>
      </w:r>
      <w:r w:rsidRPr="00F922A0">
        <w:t>в</w:t>
      </w:r>
      <w:r w:rsidRPr="00F922A0">
        <w:rPr>
          <w:spacing w:val="-14"/>
        </w:rPr>
        <w:t xml:space="preserve"> </w:t>
      </w:r>
      <w:r w:rsidRPr="00F922A0">
        <w:t>апреле</w:t>
      </w:r>
      <w:r w:rsidRPr="00F922A0">
        <w:rPr>
          <w:spacing w:val="-12"/>
        </w:rPr>
        <w:t xml:space="preserve"> </w:t>
      </w:r>
      <w:r w:rsidRPr="00F922A0">
        <w:t>мае</w:t>
      </w:r>
      <w:r w:rsidRPr="00F922A0">
        <w:rPr>
          <w:spacing w:val="-13"/>
        </w:rPr>
        <w:t xml:space="preserve"> </w:t>
      </w:r>
      <w:r w:rsidRPr="00F922A0">
        <w:t>1945</w:t>
      </w:r>
      <w:r w:rsidRPr="00F922A0">
        <w:rPr>
          <w:spacing w:val="-57"/>
        </w:rPr>
        <w:t xml:space="preserve"> </w:t>
      </w:r>
      <w:r w:rsidRPr="00F922A0">
        <w:t>г. и взятие Берлина. Безоговорочная капитуляция Германии 8 мая 1945. Решающая роль СССР в</w:t>
      </w:r>
      <w:r w:rsidRPr="00F922A0">
        <w:rPr>
          <w:spacing w:val="1"/>
        </w:rPr>
        <w:t xml:space="preserve"> </w:t>
      </w:r>
      <w:r w:rsidRPr="00F922A0">
        <w:t>освобождении Европы. Берлинская (Потсдамская) конференция трех держав 17 июля - 2 августа 1945</w:t>
      </w:r>
      <w:r w:rsidRPr="00F922A0">
        <w:rPr>
          <w:spacing w:val="1"/>
        </w:rPr>
        <w:t xml:space="preserve"> </w:t>
      </w:r>
      <w:r w:rsidRPr="00F922A0">
        <w:t>г.</w:t>
      </w:r>
    </w:p>
    <w:p w:rsidR="00755FD3" w:rsidRPr="00F922A0" w:rsidRDefault="007E3FA8">
      <w:pPr>
        <w:pStyle w:val="a3"/>
        <w:ind w:right="413"/>
      </w:pPr>
      <w:r w:rsidRPr="00F922A0">
        <w:rPr>
          <w:spacing w:val="-1"/>
        </w:rPr>
        <w:t>Наступление</w:t>
      </w:r>
      <w:r w:rsidRPr="00F922A0">
        <w:rPr>
          <w:spacing w:val="-13"/>
        </w:rPr>
        <w:t xml:space="preserve"> </w:t>
      </w:r>
      <w:r w:rsidRPr="00F922A0">
        <w:rPr>
          <w:spacing w:val="-1"/>
        </w:rPr>
        <w:t>союзников</w:t>
      </w:r>
      <w:r w:rsidRPr="00F922A0">
        <w:rPr>
          <w:spacing w:val="-13"/>
        </w:rPr>
        <w:t xml:space="preserve"> </w:t>
      </w:r>
      <w:r w:rsidRPr="00F922A0">
        <w:rPr>
          <w:spacing w:val="-1"/>
        </w:rPr>
        <w:t>против</w:t>
      </w:r>
      <w:r w:rsidRPr="00F922A0">
        <w:rPr>
          <w:spacing w:val="-12"/>
        </w:rPr>
        <w:t xml:space="preserve"> </w:t>
      </w:r>
      <w:r w:rsidRPr="00F922A0">
        <w:rPr>
          <w:spacing w:val="-1"/>
        </w:rPr>
        <w:t>Японии.</w:t>
      </w:r>
      <w:r w:rsidRPr="00F922A0">
        <w:rPr>
          <w:spacing w:val="-12"/>
        </w:rPr>
        <w:t xml:space="preserve"> </w:t>
      </w:r>
      <w:r w:rsidRPr="00F922A0">
        <w:t>Разгром</w:t>
      </w:r>
      <w:r w:rsidRPr="00F922A0">
        <w:rPr>
          <w:spacing w:val="-13"/>
        </w:rPr>
        <w:t xml:space="preserve"> </w:t>
      </w:r>
      <w:r w:rsidRPr="00F922A0">
        <w:t>японского</w:t>
      </w:r>
      <w:r w:rsidRPr="00F922A0">
        <w:rPr>
          <w:spacing w:val="-11"/>
        </w:rPr>
        <w:t xml:space="preserve"> </w:t>
      </w:r>
      <w:r w:rsidRPr="00F922A0">
        <w:t>флота</w:t>
      </w:r>
      <w:r w:rsidRPr="00F922A0">
        <w:rPr>
          <w:spacing w:val="-10"/>
        </w:rPr>
        <w:t xml:space="preserve"> </w:t>
      </w:r>
      <w:r w:rsidRPr="00F922A0">
        <w:t>у</w:t>
      </w:r>
      <w:r w:rsidRPr="00F922A0">
        <w:rPr>
          <w:spacing w:val="-14"/>
        </w:rPr>
        <w:t xml:space="preserve"> </w:t>
      </w:r>
      <w:r w:rsidRPr="00F922A0">
        <w:t>о.</w:t>
      </w:r>
      <w:r w:rsidRPr="00F922A0">
        <w:rPr>
          <w:spacing w:val="-10"/>
        </w:rPr>
        <w:t xml:space="preserve"> </w:t>
      </w:r>
      <w:r w:rsidRPr="00F922A0">
        <w:t>Лейте</w:t>
      </w:r>
      <w:r w:rsidRPr="00F922A0">
        <w:rPr>
          <w:spacing w:val="-13"/>
        </w:rPr>
        <w:t xml:space="preserve"> </w:t>
      </w:r>
      <w:r w:rsidRPr="00F922A0">
        <w:t>в</w:t>
      </w:r>
      <w:r w:rsidRPr="00F922A0">
        <w:rPr>
          <w:spacing w:val="-12"/>
        </w:rPr>
        <w:t xml:space="preserve"> </w:t>
      </w:r>
      <w:r w:rsidRPr="00F922A0">
        <w:t>октябре</w:t>
      </w:r>
      <w:r w:rsidRPr="00F922A0">
        <w:rPr>
          <w:spacing w:val="-5"/>
        </w:rPr>
        <w:t xml:space="preserve"> </w:t>
      </w:r>
      <w:r w:rsidRPr="00F922A0">
        <w:t>1944</w:t>
      </w:r>
      <w:r w:rsidRPr="00F922A0">
        <w:rPr>
          <w:spacing w:val="-9"/>
        </w:rPr>
        <w:t xml:space="preserve"> </w:t>
      </w:r>
      <w:r w:rsidRPr="00F922A0">
        <w:t>г.</w:t>
      </w:r>
      <w:r w:rsidRPr="00F922A0">
        <w:rPr>
          <w:spacing w:val="-10"/>
        </w:rPr>
        <w:t xml:space="preserve"> </w:t>
      </w:r>
      <w:r w:rsidRPr="00F922A0">
        <w:t>Атомные</w:t>
      </w:r>
      <w:r w:rsidRPr="00F922A0">
        <w:rPr>
          <w:spacing w:val="-57"/>
        </w:rPr>
        <w:t xml:space="preserve"> </w:t>
      </w:r>
      <w:r w:rsidRPr="00F922A0">
        <w:t>бомбардировки Хиросимы и Нагасаки 6 и 9 августа 1945 г. Вступление СССР в войну против Японии</w:t>
      </w:r>
      <w:r w:rsidRPr="00F922A0">
        <w:rPr>
          <w:spacing w:val="1"/>
        </w:rPr>
        <w:t xml:space="preserve"> </w:t>
      </w:r>
      <w:r w:rsidRPr="00F922A0">
        <w:t>8 августа 1945 г. и разгром Квантунской армии. Капитуляция Японии 2 сентября 1945 г. Окончание</w:t>
      </w:r>
      <w:r w:rsidRPr="00F922A0">
        <w:rPr>
          <w:spacing w:val="1"/>
        </w:rPr>
        <w:t xml:space="preserve"> </w:t>
      </w:r>
      <w:r w:rsidRPr="00F922A0">
        <w:t>Второй мировой войны.</w:t>
      </w:r>
    </w:p>
    <w:p w:rsidR="00755FD3" w:rsidRPr="00F922A0" w:rsidRDefault="007E3FA8">
      <w:pPr>
        <w:pStyle w:val="a3"/>
      </w:pPr>
      <w:r w:rsidRPr="00F922A0">
        <w:t>Жертвы.</w:t>
      </w:r>
      <w:r w:rsidRPr="00F922A0">
        <w:rPr>
          <w:spacing w:val="-3"/>
        </w:rPr>
        <w:t xml:space="preserve"> </w:t>
      </w:r>
      <w:r w:rsidRPr="00F922A0">
        <w:t>Потери.</w:t>
      </w:r>
      <w:r w:rsidRPr="00F922A0">
        <w:rPr>
          <w:spacing w:val="-2"/>
        </w:rPr>
        <w:t xml:space="preserve"> </w:t>
      </w:r>
      <w:r w:rsidRPr="00F922A0">
        <w:t>Цена</w:t>
      </w:r>
      <w:r w:rsidRPr="00F922A0">
        <w:rPr>
          <w:spacing w:val="-4"/>
        </w:rPr>
        <w:t xml:space="preserve"> </w:t>
      </w:r>
      <w:r w:rsidRPr="00F922A0">
        <w:t>Победы</w:t>
      </w:r>
      <w:r w:rsidRPr="00F922A0">
        <w:rPr>
          <w:spacing w:val="-1"/>
        </w:rPr>
        <w:t xml:space="preserve"> </w:t>
      </w:r>
      <w:r w:rsidRPr="00F922A0">
        <w:t>для</w:t>
      </w:r>
      <w:r w:rsidRPr="00F922A0">
        <w:rPr>
          <w:spacing w:val="-2"/>
        </w:rPr>
        <w:t xml:space="preserve"> </w:t>
      </w:r>
      <w:r w:rsidRPr="00F922A0">
        <w:t>человечества.</w:t>
      </w:r>
      <w:r w:rsidRPr="00F922A0">
        <w:rPr>
          <w:spacing w:val="-3"/>
        </w:rPr>
        <w:t xml:space="preserve"> </w:t>
      </w:r>
      <w:r w:rsidRPr="00F922A0">
        <w:t>Решающей</w:t>
      </w:r>
      <w:r w:rsidRPr="00F922A0">
        <w:rPr>
          <w:spacing w:val="-2"/>
        </w:rPr>
        <w:t xml:space="preserve"> </w:t>
      </w:r>
      <w:r w:rsidRPr="00F922A0">
        <w:t>вклад</w:t>
      </w:r>
      <w:r w:rsidRPr="00F922A0">
        <w:rPr>
          <w:spacing w:val="-3"/>
        </w:rPr>
        <w:t xml:space="preserve"> </w:t>
      </w:r>
      <w:r w:rsidRPr="00F922A0">
        <w:t>СССР</w:t>
      </w:r>
      <w:r w:rsidRPr="00F922A0">
        <w:rPr>
          <w:spacing w:val="-2"/>
        </w:rPr>
        <w:t xml:space="preserve"> </w:t>
      </w:r>
      <w:r w:rsidRPr="00F922A0">
        <w:t>в</w:t>
      </w:r>
      <w:r w:rsidRPr="00F922A0">
        <w:rPr>
          <w:spacing w:val="-3"/>
        </w:rPr>
        <w:t xml:space="preserve"> </w:t>
      </w:r>
      <w:r w:rsidRPr="00F922A0">
        <w:t>победу.</w:t>
      </w:r>
    </w:p>
    <w:p w:rsidR="00755FD3" w:rsidRPr="00F922A0" w:rsidRDefault="007E3FA8">
      <w:pPr>
        <w:pStyle w:val="11"/>
        <w:spacing w:before="3"/>
      </w:pPr>
      <w:r w:rsidRPr="00F922A0">
        <w:t>Итоги</w:t>
      </w:r>
      <w:r w:rsidRPr="00F922A0">
        <w:rPr>
          <w:spacing w:val="-3"/>
        </w:rPr>
        <w:t xml:space="preserve"> </w:t>
      </w:r>
      <w:r w:rsidRPr="00F922A0">
        <w:t>Второй</w:t>
      </w:r>
      <w:r w:rsidRPr="00F922A0">
        <w:rPr>
          <w:spacing w:val="-3"/>
        </w:rPr>
        <w:t xml:space="preserve"> </w:t>
      </w:r>
      <w:r w:rsidRPr="00F922A0">
        <w:t>мировой</w:t>
      </w:r>
      <w:r w:rsidRPr="00F922A0">
        <w:rPr>
          <w:spacing w:val="-3"/>
        </w:rPr>
        <w:t xml:space="preserve"> </w:t>
      </w:r>
      <w:r w:rsidRPr="00F922A0">
        <w:t>войны.</w:t>
      </w:r>
      <w:r w:rsidRPr="00F922A0">
        <w:rPr>
          <w:spacing w:val="-3"/>
        </w:rPr>
        <w:t xml:space="preserve"> </w:t>
      </w:r>
      <w:r w:rsidRPr="00F922A0">
        <w:t>Послевоенное</w:t>
      </w:r>
      <w:r w:rsidRPr="00F922A0">
        <w:rPr>
          <w:spacing w:val="-4"/>
        </w:rPr>
        <w:t xml:space="preserve"> </w:t>
      </w:r>
      <w:r w:rsidRPr="00F922A0">
        <w:t>урегулирование.</w:t>
      </w:r>
    </w:p>
    <w:p w:rsidR="00755FD3" w:rsidRPr="00F922A0" w:rsidRDefault="007E3FA8">
      <w:pPr>
        <w:pStyle w:val="a3"/>
        <w:ind w:right="417"/>
      </w:pPr>
      <w:r w:rsidRPr="00F922A0">
        <w:t>Главный</w:t>
      </w:r>
      <w:r w:rsidRPr="00F922A0">
        <w:rPr>
          <w:spacing w:val="1"/>
        </w:rPr>
        <w:t xml:space="preserve"> </w:t>
      </w:r>
      <w:r w:rsidRPr="00F922A0">
        <w:t>итог</w:t>
      </w:r>
      <w:r w:rsidRPr="00F922A0">
        <w:rPr>
          <w:spacing w:val="1"/>
        </w:rPr>
        <w:t xml:space="preserve"> </w:t>
      </w:r>
      <w:r w:rsidRPr="00F922A0">
        <w:t>Второй</w:t>
      </w:r>
      <w:r w:rsidRPr="00F922A0">
        <w:rPr>
          <w:spacing w:val="1"/>
        </w:rPr>
        <w:t xml:space="preserve"> </w:t>
      </w:r>
      <w:r w:rsidRPr="00F922A0">
        <w:t>мировой</w:t>
      </w:r>
      <w:r w:rsidRPr="00F922A0">
        <w:rPr>
          <w:spacing w:val="1"/>
        </w:rPr>
        <w:t xml:space="preserve"> </w:t>
      </w:r>
      <w:r w:rsidRPr="00F922A0">
        <w:t>войны</w:t>
      </w:r>
      <w:r w:rsidRPr="00F922A0">
        <w:rPr>
          <w:spacing w:val="1"/>
        </w:rPr>
        <w:t xml:space="preserve"> </w:t>
      </w:r>
      <w:r w:rsidRPr="00F922A0">
        <w:t>-</w:t>
      </w:r>
      <w:r w:rsidRPr="00F922A0">
        <w:rPr>
          <w:spacing w:val="1"/>
        </w:rPr>
        <w:t xml:space="preserve"> </w:t>
      </w:r>
      <w:r w:rsidRPr="00F922A0">
        <w:t>разгром</w:t>
      </w:r>
      <w:r w:rsidRPr="00F922A0">
        <w:rPr>
          <w:spacing w:val="1"/>
        </w:rPr>
        <w:t xml:space="preserve"> </w:t>
      </w:r>
      <w:r w:rsidRPr="00F922A0">
        <w:t>нацисткой</w:t>
      </w:r>
      <w:r w:rsidRPr="00F922A0">
        <w:rPr>
          <w:spacing w:val="1"/>
        </w:rPr>
        <w:t xml:space="preserve"> </w:t>
      </w:r>
      <w:r w:rsidRPr="00F922A0">
        <w:t>Германии,</w:t>
      </w:r>
      <w:r w:rsidRPr="00F922A0">
        <w:rPr>
          <w:spacing w:val="1"/>
        </w:rPr>
        <w:t xml:space="preserve"> </w:t>
      </w:r>
      <w:r w:rsidRPr="00F922A0">
        <w:t>фашисткой</w:t>
      </w:r>
      <w:r w:rsidRPr="00F922A0">
        <w:rPr>
          <w:spacing w:val="1"/>
        </w:rPr>
        <w:t xml:space="preserve"> </w:t>
      </w:r>
      <w:r w:rsidRPr="00F922A0">
        <w:t>Италии</w:t>
      </w:r>
      <w:r w:rsidRPr="00F922A0">
        <w:rPr>
          <w:spacing w:val="1"/>
        </w:rPr>
        <w:t xml:space="preserve"> </w:t>
      </w:r>
      <w:r w:rsidRPr="00F922A0">
        <w:t>и</w:t>
      </w:r>
      <w:r w:rsidRPr="00F922A0">
        <w:rPr>
          <w:spacing w:val="1"/>
        </w:rPr>
        <w:t xml:space="preserve"> </w:t>
      </w:r>
      <w:r w:rsidRPr="00F922A0">
        <w:t>империалистической</w:t>
      </w:r>
      <w:r w:rsidRPr="00F922A0">
        <w:rPr>
          <w:spacing w:val="20"/>
        </w:rPr>
        <w:t xml:space="preserve"> </w:t>
      </w:r>
      <w:r w:rsidRPr="00F922A0">
        <w:t>Японии.</w:t>
      </w:r>
      <w:r w:rsidRPr="00F922A0">
        <w:rPr>
          <w:spacing w:val="23"/>
        </w:rPr>
        <w:t xml:space="preserve"> </w:t>
      </w:r>
      <w:r w:rsidRPr="00F922A0">
        <w:t>Победила</w:t>
      </w:r>
      <w:r w:rsidRPr="00F922A0">
        <w:rPr>
          <w:spacing w:val="21"/>
        </w:rPr>
        <w:t xml:space="preserve"> </w:t>
      </w:r>
      <w:r w:rsidRPr="00F922A0">
        <w:t>Антигитлеровская</w:t>
      </w:r>
      <w:r w:rsidRPr="00F922A0">
        <w:rPr>
          <w:spacing w:val="23"/>
        </w:rPr>
        <w:t xml:space="preserve"> </w:t>
      </w:r>
      <w:r w:rsidRPr="00F922A0">
        <w:t>коалиция</w:t>
      </w:r>
      <w:r w:rsidRPr="00F922A0">
        <w:rPr>
          <w:spacing w:val="20"/>
        </w:rPr>
        <w:t xml:space="preserve"> </w:t>
      </w:r>
      <w:r w:rsidRPr="00F922A0">
        <w:t>государств,</w:t>
      </w:r>
      <w:r w:rsidRPr="00F922A0">
        <w:rPr>
          <w:spacing w:val="22"/>
        </w:rPr>
        <w:t xml:space="preserve"> </w:t>
      </w:r>
      <w:r w:rsidRPr="00F922A0">
        <w:t>объединившаяся</w:t>
      </w:r>
      <w:r w:rsidRPr="00F922A0">
        <w:rPr>
          <w:spacing w:val="23"/>
        </w:rPr>
        <w:t xml:space="preserve"> </w:t>
      </w:r>
      <w:r w:rsidRPr="00F922A0">
        <w:t>на</w:t>
      </w:r>
    </w:p>
    <w:p w:rsidR="00755FD3" w:rsidRPr="00F922A0" w:rsidRDefault="00755FD3">
      <w:pPr>
        <w:sectPr w:rsidR="00755FD3" w:rsidRPr="00F922A0">
          <w:footerReference w:type="default" r:id="rId94"/>
          <w:pgSz w:w="11900" w:h="16840"/>
          <w:pgMar w:top="620" w:right="300" w:bottom="280" w:left="0" w:header="0" w:footer="0" w:gutter="0"/>
          <w:cols w:space="720"/>
        </w:sectPr>
      </w:pPr>
    </w:p>
    <w:p w:rsidR="00755FD3" w:rsidRPr="00F922A0" w:rsidRDefault="007E3FA8">
      <w:pPr>
        <w:pStyle w:val="a3"/>
        <w:spacing w:before="64"/>
        <w:ind w:right="414"/>
      </w:pPr>
      <w:r w:rsidRPr="00F922A0">
        <w:rPr>
          <w:spacing w:val="-1"/>
        </w:rPr>
        <w:lastRenderedPageBreak/>
        <w:t>демократической</w:t>
      </w:r>
      <w:r w:rsidRPr="00F922A0">
        <w:rPr>
          <w:spacing w:val="-13"/>
        </w:rPr>
        <w:t xml:space="preserve"> </w:t>
      </w:r>
      <w:r w:rsidRPr="00F922A0">
        <w:t>основе.</w:t>
      </w:r>
      <w:r w:rsidRPr="00F922A0">
        <w:rPr>
          <w:spacing w:val="-13"/>
        </w:rPr>
        <w:t xml:space="preserve"> </w:t>
      </w:r>
      <w:r w:rsidRPr="00F922A0">
        <w:t>Решающая</w:t>
      </w:r>
      <w:r w:rsidRPr="00F922A0">
        <w:rPr>
          <w:spacing w:val="-13"/>
        </w:rPr>
        <w:t xml:space="preserve"> </w:t>
      </w:r>
      <w:r w:rsidRPr="00F922A0">
        <w:t>роль</w:t>
      </w:r>
      <w:r w:rsidRPr="00F922A0">
        <w:rPr>
          <w:spacing w:val="-13"/>
        </w:rPr>
        <w:t xml:space="preserve"> </w:t>
      </w:r>
      <w:r w:rsidRPr="00F922A0">
        <w:t>СССР</w:t>
      </w:r>
      <w:r w:rsidRPr="00F922A0">
        <w:rPr>
          <w:spacing w:val="-12"/>
        </w:rPr>
        <w:t xml:space="preserve"> </w:t>
      </w:r>
      <w:r w:rsidRPr="00F922A0">
        <w:t>в</w:t>
      </w:r>
      <w:r w:rsidRPr="00F922A0">
        <w:rPr>
          <w:spacing w:val="-14"/>
        </w:rPr>
        <w:t xml:space="preserve"> </w:t>
      </w:r>
      <w:r w:rsidRPr="00F922A0">
        <w:t>Победе</w:t>
      </w:r>
      <w:r w:rsidRPr="00F922A0">
        <w:rPr>
          <w:spacing w:val="-14"/>
        </w:rPr>
        <w:t xml:space="preserve"> </w:t>
      </w:r>
      <w:r w:rsidRPr="00F922A0">
        <w:t>над</w:t>
      </w:r>
      <w:r w:rsidRPr="00F922A0">
        <w:rPr>
          <w:spacing w:val="-13"/>
        </w:rPr>
        <w:t xml:space="preserve"> </w:t>
      </w:r>
      <w:r w:rsidRPr="00F922A0">
        <w:t>фашизмом.</w:t>
      </w:r>
      <w:r w:rsidRPr="00F922A0">
        <w:rPr>
          <w:spacing w:val="-12"/>
        </w:rPr>
        <w:t xml:space="preserve"> </w:t>
      </w:r>
      <w:r w:rsidRPr="00F922A0">
        <w:t>Последствия</w:t>
      </w:r>
      <w:r w:rsidRPr="00F922A0">
        <w:rPr>
          <w:spacing w:val="-13"/>
        </w:rPr>
        <w:t xml:space="preserve"> </w:t>
      </w:r>
      <w:r w:rsidRPr="00F922A0">
        <w:t>Второй</w:t>
      </w:r>
      <w:r w:rsidRPr="00F922A0">
        <w:rPr>
          <w:spacing w:val="-13"/>
        </w:rPr>
        <w:t xml:space="preserve"> </w:t>
      </w:r>
      <w:r w:rsidRPr="00F922A0">
        <w:t>мировой</w:t>
      </w:r>
      <w:r w:rsidRPr="00F922A0">
        <w:rPr>
          <w:spacing w:val="-58"/>
        </w:rPr>
        <w:t xml:space="preserve"> </w:t>
      </w:r>
      <w:r w:rsidRPr="00F922A0">
        <w:t>войны. Введение в практику понятия преступления против человечности. Мирное урегулирование.</w:t>
      </w:r>
      <w:r w:rsidRPr="00F922A0">
        <w:rPr>
          <w:spacing w:val="1"/>
        </w:rPr>
        <w:t xml:space="preserve"> </w:t>
      </w:r>
      <w:r w:rsidRPr="00F922A0">
        <w:t>Оккупация, демилитаризация, денацификация, демократизация и декартелизация Германии</w:t>
      </w:r>
      <w:r w:rsidRPr="00F922A0">
        <w:rPr>
          <w:i/>
        </w:rPr>
        <w:t xml:space="preserve">. </w:t>
      </w:r>
      <w:r w:rsidRPr="00F922A0">
        <w:t>Распад</w:t>
      </w:r>
      <w:r w:rsidRPr="00F922A0">
        <w:rPr>
          <w:spacing w:val="1"/>
        </w:rPr>
        <w:t xml:space="preserve"> </w:t>
      </w:r>
      <w:r w:rsidRPr="00F922A0">
        <w:t>Антигитлеровской</w:t>
      </w:r>
      <w:r w:rsidRPr="00F922A0">
        <w:rPr>
          <w:spacing w:val="1"/>
        </w:rPr>
        <w:t xml:space="preserve"> </w:t>
      </w:r>
      <w:r w:rsidRPr="00F922A0">
        <w:t>коалиции.</w:t>
      </w:r>
      <w:r w:rsidRPr="00F922A0">
        <w:rPr>
          <w:spacing w:val="1"/>
        </w:rPr>
        <w:t xml:space="preserve"> </w:t>
      </w:r>
      <w:r w:rsidRPr="00F922A0">
        <w:t>Сан-Францистская</w:t>
      </w:r>
      <w:r w:rsidRPr="00F922A0">
        <w:rPr>
          <w:spacing w:val="1"/>
        </w:rPr>
        <w:t xml:space="preserve"> </w:t>
      </w:r>
      <w:r w:rsidRPr="00F922A0">
        <w:t>конференция</w:t>
      </w:r>
      <w:r w:rsidRPr="00F922A0">
        <w:rPr>
          <w:spacing w:val="1"/>
        </w:rPr>
        <w:t xml:space="preserve"> </w:t>
      </w:r>
      <w:r w:rsidRPr="00F922A0">
        <w:t>и</w:t>
      </w:r>
      <w:r w:rsidRPr="00F922A0">
        <w:rPr>
          <w:spacing w:val="1"/>
        </w:rPr>
        <w:t xml:space="preserve"> </w:t>
      </w:r>
      <w:r w:rsidRPr="00F922A0">
        <w:t>проблема</w:t>
      </w:r>
      <w:r w:rsidRPr="00F922A0">
        <w:rPr>
          <w:spacing w:val="1"/>
        </w:rPr>
        <w:t xml:space="preserve"> </w:t>
      </w:r>
      <w:r w:rsidRPr="00F922A0">
        <w:t>мирного</w:t>
      </w:r>
      <w:r w:rsidRPr="00F922A0">
        <w:rPr>
          <w:spacing w:val="1"/>
        </w:rPr>
        <w:t xml:space="preserve"> </w:t>
      </w:r>
      <w:r w:rsidRPr="00F922A0">
        <w:t>договора</w:t>
      </w:r>
      <w:r w:rsidRPr="00F922A0">
        <w:rPr>
          <w:spacing w:val="1"/>
        </w:rPr>
        <w:t xml:space="preserve"> </w:t>
      </w:r>
      <w:r w:rsidRPr="00F922A0">
        <w:t>с</w:t>
      </w:r>
      <w:r w:rsidRPr="00F922A0">
        <w:rPr>
          <w:spacing w:val="1"/>
        </w:rPr>
        <w:t xml:space="preserve"> </w:t>
      </w:r>
      <w:r w:rsidRPr="00F922A0">
        <w:t>Японией.</w:t>
      </w:r>
      <w:r w:rsidRPr="00F922A0">
        <w:rPr>
          <w:spacing w:val="1"/>
        </w:rPr>
        <w:t xml:space="preserve"> </w:t>
      </w:r>
      <w:r w:rsidRPr="00F922A0">
        <w:t>Образование</w:t>
      </w:r>
      <w:r w:rsidRPr="00F922A0">
        <w:rPr>
          <w:spacing w:val="1"/>
        </w:rPr>
        <w:t xml:space="preserve"> </w:t>
      </w:r>
      <w:r w:rsidRPr="00F922A0">
        <w:t>ООН.</w:t>
      </w:r>
      <w:r w:rsidRPr="00F922A0">
        <w:rPr>
          <w:spacing w:val="1"/>
        </w:rPr>
        <w:t xml:space="preserve"> </w:t>
      </w:r>
      <w:r w:rsidRPr="00F922A0">
        <w:t>Нюрнбергский</w:t>
      </w:r>
      <w:r w:rsidRPr="00F922A0">
        <w:rPr>
          <w:spacing w:val="1"/>
        </w:rPr>
        <w:t xml:space="preserve"> </w:t>
      </w:r>
      <w:r w:rsidRPr="00F922A0">
        <w:t>процесс</w:t>
      </w:r>
      <w:r w:rsidRPr="00F922A0">
        <w:rPr>
          <w:spacing w:val="1"/>
        </w:rPr>
        <w:t xml:space="preserve"> </w:t>
      </w:r>
      <w:r w:rsidRPr="00F922A0">
        <w:t>над</w:t>
      </w:r>
      <w:r w:rsidRPr="00F922A0">
        <w:rPr>
          <w:spacing w:val="1"/>
        </w:rPr>
        <w:t xml:space="preserve"> </w:t>
      </w:r>
      <w:r w:rsidRPr="00F922A0">
        <w:t>главными</w:t>
      </w:r>
      <w:r w:rsidRPr="00F922A0">
        <w:rPr>
          <w:spacing w:val="1"/>
        </w:rPr>
        <w:t xml:space="preserve"> </w:t>
      </w:r>
      <w:r w:rsidRPr="00F922A0">
        <w:t>военными</w:t>
      </w:r>
      <w:r w:rsidRPr="00F922A0">
        <w:rPr>
          <w:spacing w:val="1"/>
        </w:rPr>
        <w:t xml:space="preserve"> </w:t>
      </w:r>
      <w:r w:rsidRPr="00F922A0">
        <w:t>преступниками.</w:t>
      </w:r>
      <w:r w:rsidRPr="00F922A0">
        <w:rPr>
          <w:spacing w:val="1"/>
        </w:rPr>
        <w:t xml:space="preserve"> </w:t>
      </w:r>
      <w:r w:rsidRPr="00F922A0">
        <w:t>Токийский</w:t>
      </w:r>
      <w:r w:rsidRPr="00F922A0">
        <w:rPr>
          <w:spacing w:val="-3"/>
        </w:rPr>
        <w:t xml:space="preserve"> </w:t>
      </w:r>
      <w:r w:rsidRPr="00F922A0">
        <w:t>процесс</w:t>
      </w:r>
      <w:r w:rsidRPr="00F922A0">
        <w:rPr>
          <w:spacing w:val="-1"/>
        </w:rPr>
        <w:t xml:space="preserve"> </w:t>
      </w:r>
      <w:r w:rsidRPr="00F922A0">
        <w:t>над</w:t>
      </w:r>
      <w:r w:rsidRPr="00F922A0">
        <w:rPr>
          <w:spacing w:val="-1"/>
        </w:rPr>
        <w:t xml:space="preserve"> </w:t>
      </w:r>
      <w:r w:rsidRPr="00F922A0">
        <w:t>главными японскими</w:t>
      </w:r>
      <w:r w:rsidRPr="00F922A0">
        <w:rPr>
          <w:spacing w:val="-1"/>
        </w:rPr>
        <w:t xml:space="preserve"> </w:t>
      </w:r>
      <w:r w:rsidRPr="00F922A0">
        <w:t>военными преступниками.</w:t>
      </w:r>
    </w:p>
    <w:p w:rsidR="00755FD3" w:rsidRPr="00F922A0" w:rsidRDefault="007E3FA8">
      <w:pPr>
        <w:pStyle w:val="11"/>
        <w:spacing w:before="68" w:line="240" w:lineRule="auto"/>
        <w:jc w:val="left"/>
      </w:pPr>
      <w:r w:rsidRPr="00F922A0">
        <w:t>Соревнование</w:t>
      </w:r>
      <w:r w:rsidRPr="00F922A0">
        <w:rPr>
          <w:spacing w:val="-6"/>
        </w:rPr>
        <w:t xml:space="preserve"> </w:t>
      </w:r>
      <w:r w:rsidRPr="00F922A0">
        <w:t>социальных</w:t>
      </w:r>
      <w:r w:rsidRPr="00F922A0">
        <w:rPr>
          <w:spacing w:val="-5"/>
        </w:rPr>
        <w:t xml:space="preserve"> </w:t>
      </w:r>
      <w:r w:rsidRPr="00F922A0">
        <w:t>систем.</w:t>
      </w:r>
    </w:p>
    <w:p w:rsidR="00755FD3" w:rsidRPr="00F922A0" w:rsidRDefault="007E3FA8">
      <w:pPr>
        <w:spacing w:before="3" w:line="237" w:lineRule="auto"/>
        <w:ind w:left="600"/>
        <w:rPr>
          <w:sz w:val="24"/>
        </w:rPr>
      </w:pPr>
      <w:r w:rsidRPr="00F922A0">
        <w:rPr>
          <w:b/>
          <w:sz w:val="24"/>
        </w:rPr>
        <w:t>Начало «холодной войны». Международные отношения в 1945 - первой половине 1950-х гг.</w:t>
      </w:r>
      <w:r w:rsidRPr="00F922A0">
        <w:rPr>
          <w:b/>
          <w:spacing w:val="1"/>
          <w:sz w:val="24"/>
        </w:rPr>
        <w:t xml:space="preserve"> </w:t>
      </w:r>
      <w:r w:rsidRPr="00F922A0">
        <w:rPr>
          <w:sz w:val="24"/>
        </w:rPr>
        <w:t>Предпосылки</w:t>
      </w:r>
      <w:r w:rsidRPr="00F922A0">
        <w:rPr>
          <w:spacing w:val="22"/>
          <w:sz w:val="24"/>
        </w:rPr>
        <w:t xml:space="preserve"> </w:t>
      </w:r>
      <w:r w:rsidRPr="00F922A0">
        <w:rPr>
          <w:sz w:val="24"/>
        </w:rPr>
        <w:t>превращения</w:t>
      </w:r>
      <w:r w:rsidRPr="00F922A0">
        <w:rPr>
          <w:spacing w:val="22"/>
          <w:sz w:val="24"/>
        </w:rPr>
        <w:t xml:space="preserve"> </w:t>
      </w:r>
      <w:r w:rsidRPr="00F922A0">
        <w:rPr>
          <w:sz w:val="24"/>
        </w:rPr>
        <w:t>послевоенного</w:t>
      </w:r>
      <w:r w:rsidRPr="00F922A0">
        <w:rPr>
          <w:spacing w:val="22"/>
          <w:sz w:val="24"/>
        </w:rPr>
        <w:t xml:space="preserve"> </w:t>
      </w:r>
      <w:r w:rsidRPr="00F922A0">
        <w:rPr>
          <w:sz w:val="24"/>
        </w:rPr>
        <w:t>мира</w:t>
      </w:r>
      <w:r w:rsidRPr="00F922A0">
        <w:rPr>
          <w:spacing w:val="21"/>
          <w:sz w:val="24"/>
        </w:rPr>
        <w:t xml:space="preserve"> </w:t>
      </w:r>
      <w:r w:rsidRPr="00F922A0">
        <w:rPr>
          <w:sz w:val="24"/>
        </w:rPr>
        <w:t>в</w:t>
      </w:r>
      <w:r w:rsidRPr="00F922A0">
        <w:rPr>
          <w:spacing w:val="21"/>
          <w:sz w:val="24"/>
        </w:rPr>
        <w:t xml:space="preserve"> </w:t>
      </w:r>
      <w:r w:rsidRPr="00F922A0">
        <w:rPr>
          <w:sz w:val="24"/>
        </w:rPr>
        <w:t>двухполюсной</w:t>
      </w:r>
      <w:r w:rsidRPr="00F922A0">
        <w:rPr>
          <w:spacing w:val="23"/>
          <w:sz w:val="24"/>
        </w:rPr>
        <w:t xml:space="preserve"> </w:t>
      </w:r>
      <w:r w:rsidRPr="00F922A0">
        <w:rPr>
          <w:sz w:val="24"/>
        </w:rPr>
        <w:t>(биполярный).</w:t>
      </w:r>
      <w:r w:rsidRPr="00F922A0">
        <w:rPr>
          <w:spacing w:val="21"/>
          <w:sz w:val="24"/>
        </w:rPr>
        <w:t xml:space="preserve"> </w:t>
      </w:r>
      <w:r w:rsidRPr="00F922A0">
        <w:rPr>
          <w:sz w:val="24"/>
        </w:rPr>
        <w:t>Причины</w:t>
      </w:r>
      <w:r w:rsidRPr="00F922A0">
        <w:rPr>
          <w:spacing w:val="19"/>
          <w:sz w:val="24"/>
        </w:rPr>
        <w:t xml:space="preserve"> </w:t>
      </w:r>
      <w:r w:rsidRPr="00F922A0">
        <w:rPr>
          <w:sz w:val="24"/>
        </w:rPr>
        <w:t>и</w:t>
      </w:r>
      <w:r w:rsidRPr="00F922A0">
        <w:rPr>
          <w:spacing w:val="20"/>
          <w:sz w:val="24"/>
        </w:rPr>
        <w:t xml:space="preserve"> </w:t>
      </w:r>
      <w:r w:rsidRPr="00F922A0">
        <w:rPr>
          <w:sz w:val="24"/>
        </w:rPr>
        <w:t>главные</w:t>
      </w:r>
      <w:r w:rsidRPr="00F922A0">
        <w:rPr>
          <w:spacing w:val="-57"/>
          <w:sz w:val="24"/>
        </w:rPr>
        <w:t xml:space="preserve"> </w:t>
      </w:r>
      <w:r w:rsidRPr="00F922A0">
        <w:rPr>
          <w:sz w:val="24"/>
        </w:rPr>
        <w:t>черты</w:t>
      </w:r>
      <w:r w:rsidRPr="00F922A0">
        <w:rPr>
          <w:spacing w:val="25"/>
          <w:sz w:val="24"/>
        </w:rPr>
        <w:t xml:space="preserve"> </w:t>
      </w:r>
      <w:r w:rsidRPr="00F922A0">
        <w:rPr>
          <w:sz w:val="24"/>
        </w:rPr>
        <w:t>«холодной</w:t>
      </w:r>
      <w:r w:rsidRPr="00F922A0">
        <w:rPr>
          <w:spacing w:val="22"/>
          <w:sz w:val="24"/>
        </w:rPr>
        <w:t xml:space="preserve"> </w:t>
      </w:r>
      <w:r w:rsidRPr="00F922A0">
        <w:rPr>
          <w:sz w:val="24"/>
        </w:rPr>
        <w:t>войны».</w:t>
      </w:r>
      <w:r w:rsidRPr="00F922A0">
        <w:rPr>
          <w:spacing w:val="22"/>
          <w:sz w:val="24"/>
        </w:rPr>
        <w:t xml:space="preserve"> </w:t>
      </w:r>
      <w:r w:rsidRPr="00F922A0">
        <w:rPr>
          <w:sz w:val="24"/>
        </w:rPr>
        <w:t>Идеологическое</w:t>
      </w:r>
      <w:r w:rsidRPr="00F922A0">
        <w:rPr>
          <w:spacing w:val="20"/>
          <w:sz w:val="24"/>
        </w:rPr>
        <w:t xml:space="preserve"> </w:t>
      </w:r>
      <w:r w:rsidRPr="00F922A0">
        <w:rPr>
          <w:sz w:val="24"/>
        </w:rPr>
        <w:t>противостояние.</w:t>
      </w:r>
      <w:r w:rsidRPr="00F922A0">
        <w:rPr>
          <w:spacing w:val="21"/>
          <w:sz w:val="24"/>
        </w:rPr>
        <w:t xml:space="preserve"> </w:t>
      </w:r>
      <w:r w:rsidRPr="00F922A0">
        <w:rPr>
          <w:sz w:val="24"/>
        </w:rPr>
        <w:t>Маккартизм</w:t>
      </w:r>
      <w:r w:rsidRPr="00F922A0">
        <w:rPr>
          <w:spacing w:val="25"/>
          <w:sz w:val="24"/>
        </w:rPr>
        <w:t xml:space="preserve"> </w:t>
      </w:r>
      <w:r w:rsidRPr="00F922A0">
        <w:rPr>
          <w:sz w:val="24"/>
        </w:rPr>
        <w:t>-</w:t>
      </w:r>
      <w:r w:rsidRPr="00F922A0">
        <w:rPr>
          <w:spacing w:val="26"/>
          <w:sz w:val="24"/>
        </w:rPr>
        <w:t xml:space="preserve"> </w:t>
      </w:r>
      <w:r w:rsidRPr="00F922A0">
        <w:rPr>
          <w:sz w:val="24"/>
        </w:rPr>
        <w:t>«охота</w:t>
      </w:r>
      <w:r w:rsidRPr="00F922A0">
        <w:rPr>
          <w:spacing w:val="20"/>
          <w:sz w:val="24"/>
        </w:rPr>
        <w:t xml:space="preserve"> </w:t>
      </w:r>
      <w:r w:rsidRPr="00F922A0">
        <w:rPr>
          <w:sz w:val="24"/>
        </w:rPr>
        <w:t>на</w:t>
      </w:r>
      <w:r w:rsidRPr="00F922A0">
        <w:rPr>
          <w:spacing w:val="20"/>
          <w:sz w:val="24"/>
        </w:rPr>
        <w:t xml:space="preserve"> </w:t>
      </w:r>
      <w:r w:rsidRPr="00F922A0">
        <w:rPr>
          <w:sz w:val="24"/>
        </w:rPr>
        <w:t>ведьм»</w:t>
      </w:r>
      <w:r w:rsidRPr="00F922A0">
        <w:rPr>
          <w:spacing w:val="16"/>
          <w:sz w:val="24"/>
        </w:rPr>
        <w:t xml:space="preserve"> </w:t>
      </w:r>
      <w:r w:rsidRPr="00F922A0">
        <w:rPr>
          <w:sz w:val="24"/>
        </w:rPr>
        <w:t>в</w:t>
      </w:r>
      <w:r w:rsidRPr="00F922A0">
        <w:rPr>
          <w:spacing w:val="21"/>
          <w:sz w:val="24"/>
        </w:rPr>
        <w:t xml:space="preserve"> </w:t>
      </w:r>
      <w:r w:rsidRPr="00F922A0">
        <w:rPr>
          <w:sz w:val="24"/>
        </w:rPr>
        <w:t>США.</w:t>
      </w:r>
    </w:p>
    <w:p w:rsidR="00755FD3" w:rsidRPr="00F922A0" w:rsidRDefault="007E3FA8">
      <w:pPr>
        <w:pStyle w:val="a3"/>
        <w:spacing w:before="1"/>
        <w:ind w:right="415"/>
      </w:pPr>
      <w:r w:rsidRPr="00F922A0">
        <w:t>«Железный занавес» как символ раскола Европы и мира на две противоборствующие общественно-</w:t>
      </w:r>
      <w:r w:rsidRPr="00F922A0">
        <w:rPr>
          <w:spacing w:val="1"/>
        </w:rPr>
        <w:t xml:space="preserve"> </w:t>
      </w:r>
      <w:r w:rsidRPr="00F922A0">
        <w:t>политические системы. Гонка вооружений и создание военно-политических блоков как проявление</w:t>
      </w:r>
      <w:r w:rsidRPr="00F922A0">
        <w:rPr>
          <w:spacing w:val="1"/>
        </w:rPr>
        <w:t xml:space="preserve"> </w:t>
      </w:r>
      <w:r w:rsidRPr="00F922A0">
        <w:t>соперничества</w:t>
      </w:r>
      <w:r w:rsidRPr="00F922A0">
        <w:rPr>
          <w:spacing w:val="1"/>
        </w:rPr>
        <w:t xml:space="preserve"> </w:t>
      </w:r>
      <w:r w:rsidRPr="00F922A0">
        <w:t>двух</w:t>
      </w:r>
      <w:r w:rsidRPr="00F922A0">
        <w:rPr>
          <w:spacing w:val="1"/>
        </w:rPr>
        <w:t xml:space="preserve"> </w:t>
      </w:r>
      <w:r w:rsidRPr="00F922A0">
        <w:t>сверхдержав</w:t>
      </w:r>
      <w:r w:rsidRPr="00F922A0">
        <w:rPr>
          <w:spacing w:val="1"/>
        </w:rPr>
        <w:t xml:space="preserve"> </w:t>
      </w:r>
      <w:r w:rsidRPr="00F922A0">
        <w:t>—</w:t>
      </w:r>
      <w:r w:rsidRPr="00F922A0">
        <w:rPr>
          <w:spacing w:val="1"/>
        </w:rPr>
        <w:t xml:space="preserve"> </w:t>
      </w:r>
      <w:r w:rsidRPr="00F922A0">
        <w:t>СССР</w:t>
      </w:r>
      <w:r w:rsidRPr="00F922A0">
        <w:rPr>
          <w:spacing w:val="1"/>
        </w:rPr>
        <w:t xml:space="preserve"> </w:t>
      </w:r>
      <w:r w:rsidRPr="00F922A0">
        <w:t>и</w:t>
      </w:r>
      <w:r w:rsidRPr="00F922A0">
        <w:rPr>
          <w:spacing w:val="1"/>
        </w:rPr>
        <w:t xml:space="preserve"> </w:t>
      </w:r>
      <w:r w:rsidRPr="00F922A0">
        <w:t>США.</w:t>
      </w:r>
      <w:r w:rsidRPr="00F922A0">
        <w:rPr>
          <w:spacing w:val="1"/>
        </w:rPr>
        <w:t xml:space="preserve"> </w:t>
      </w:r>
      <w:r w:rsidRPr="00F922A0">
        <w:t>Ядерное</w:t>
      </w:r>
      <w:r w:rsidRPr="00F922A0">
        <w:rPr>
          <w:spacing w:val="1"/>
        </w:rPr>
        <w:t xml:space="preserve"> </w:t>
      </w:r>
      <w:r w:rsidRPr="00F922A0">
        <w:t>оружие</w:t>
      </w:r>
      <w:r w:rsidRPr="00F922A0">
        <w:rPr>
          <w:spacing w:val="1"/>
        </w:rPr>
        <w:t xml:space="preserve"> </w:t>
      </w:r>
      <w:r w:rsidRPr="00F922A0">
        <w:t>—</w:t>
      </w:r>
      <w:r w:rsidRPr="00F922A0">
        <w:rPr>
          <w:spacing w:val="1"/>
        </w:rPr>
        <w:t xml:space="preserve"> </w:t>
      </w:r>
      <w:r w:rsidRPr="00F922A0">
        <w:t>равновесие</w:t>
      </w:r>
      <w:r w:rsidRPr="00F922A0">
        <w:rPr>
          <w:spacing w:val="1"/>
        </w:rPr>
        <w:t xml:space="preserve"> </w:t>
      </w:r>
      <w:r w:rsidRPr="00F922A0">
        <w:t>страха</w:t>
      </w:r>
      <w:r w:rsidRPr="00F922A0">
        <w:rPr>
          <w:spacing w:val="1"/>
        </w:rPr>
        <w:t xml:space="preserve"> </w:t>
      </w:r>
      <w:r w:rsidRPr="00F922A0">
        <w:t>и</w:t>
      </w:r>
      <w:r w:rsidRPr="00F922A0">
        <w:rPr>
          <w:spacing w:val="1"/>
        </w:rPr>
        <w:t xml:space="preserve"> </w:t>
      </w:r>
      <w:r w:rsidRPr="00F922A0">
        <w:rPr>
          <w:spacing w:val="-1"/>
        </w:rPr>
        <w:t>сдерживающий</w:t>
      </w:r>
      <w:r w:rsidRPr="00F922A0">
        <w:rPr>
          <w:spacing w:val="-11"/>
        </w:rPr>
        <w:t xml:space="preserve"> </w:t>
      </w:r>
      <w:r w:rsidRPr="00F922A0">
        <w:t>фактор</w:t>
      </w:r>
      <w:r w:rsidRPr="00F922A0">
        <w:rPr>
          <w:spacing w:val="-13"/>
        </w:rPr>
        <w:t xml:space="preserve"> </w:t>
      </w:r>
      <w:r w:rsidRPr="00F922A0">
        <w:t>от</w:t>
      </w:r>
      <w:r w:rsidRPr="00F922A0">
        <w:rPr>
          <w:spacing w:val="-10"/>
        </w:rPr>
        <w:t xml:space="preserve"> </w:t>
      </w:r>
      <w:r w:rsidRPr="00F922A0">
        <w:t>прямого</w:t>
      </w:r>
      <w:r w:rsidRPr="00F922A0">
        <w:rPr>
          <w:spacing w:val="-12"/>
        </w:rPr>
        <w:t xml:space="preserve"> </w:t>
      </w:r>
      <w:r w:rsidRPr="00F922A0">
        <w:t>военного</w:t>
      </w:r>
      <w:r w:rsidRPr="00F922A0">
        <w:rPr>
          <w:spacing w:val="-11"/>
        </w:rPr>
        <w:t xml:space="preserve"> </w:t>
      </w:r>
      <w:r w:rsidRPr="00F922A0">
        <w:t>столкновения</w:t>
      </w:r>
      <w:r w:rsidRPr="00F922A0">
        <w:rPr>
          <w:i/>
        </w:rPr>
        <w:t>.</w:t>
      </w:r>
      <w:r w:rsidRPr="00F922A0">
        <w:rPr>
          <w:i/>
          <w:spacing w:val="-11"/>
        </w:rPr>
        <w:t xml:space="preserve"> </w:t>
      </w:r>
      <w:r w:rsidRPr="00F922A0">
        <w:t>Доктрина</w:t>
      </w:r>
      <w:r w:rsidRPr="00F922A0">
        <w:rPr>
          <w:spacing w:val="-15"/>
        </w:rPr>
        <w:t xml:space="preserve"> </w:t>
      </w:r>
      <w:r w:rsidRPr="00F922A0">
        <w:t>Трумэна.</w:t>
      </w:r>
      <w:r w:rsidRPr="00F922A0">
        <w:rPr>
          <w:spacing w:val="-11"/>
        </w:rPr>
        <w:t xml:space="preserve"> </w:t>
      </w:r>
      <w:r w:rsidRPr="00F922A0">
        <w:t>План</w:t>
      </w:r>
      <w:r w:rsidRPr="00F922A0">
        <w:rPr>
          <w:spacing w:val="-10"/>
        </w:rPr>
        <w:t xml:space="preserve"> </w:t>
      </w:r>
      <w:r w:rsidRPr="00F922A0">
        <w:t>Маршалла.</w:t>
      </w:r>
      <w:r w:rsidRPr="00F922A0">
        <w:rPr>
          <w:spacing w:val="-12"/>
        </w:rPr>
        <w:t xml:space="preserve"> </w:t>
      </w:r>
      <w:r w:rsidRPr="00F922A0">
        <w:t>Раскол</w:t>
      </w:r>
      <w:r w:rsidRPr="00F922A0">
        <w:rPr>
          <w:spacing w:val="-57"/>
        </w:rPr>
        <w:t xml:space="preserve"> </w:t>
      </w:r>
      <w:r w:rsidRPr="00F922A0">
        <w:t>Германии.</w:t>
      </w:r>
      <w:r w:rsidRPr="00F922A0">
        <w:rPr>
          <w:spacing w:val="1"/>
        </w:rPr>
        <w:t xml:space="preserve"> </w:t>
      </w:r>
      <w:r w:rsidRPr="00F922A0">
        <w:t>Образование</w:t>
      </w:r>
      <w:r w:rsidRPr="00F922A0">
        <w:rPr>
          <w:spacing w:val="1"/>
        </w:rPr>
        <w:t xml:space="preserve"> </w:t>
      </w:r>
      <w:r w:rsidRPr="00F922A0">
        <w:t>ФРГ</w:t>
      </w:r>
      <w:r w:rsidRPr="00F922A0">
        <w:rPr>
          <w:spacing w:val="1"/>
        </w:rPr>
        <w:t xml:space="preserve"> </w:t>
      </w:r>
      <w:r w:rsidRPr="00F922A0">
        <w:t>и</w:t>
      </w:r>
      <w:r w:rsidRPr="00F922A0">
        <w:rPr>
          <w:spacing w:val="1"/>
        </w:rPr>
        <w:t xml:space="preserve"> </w:t>
      </w:r>
      <w:r w:rsidRPr="00F922A0">
        <w:t>ГДР.</w:t>
      </w:r>
      <w:r w:rsidRPr="00F922A0">
        <w:rPr>
          <w:spacing w:val="1"/>
        </w:rPr>
        <w:t xml:space="preserve"> </w:t>
      </w:r>
      <w:r w:rsidRPr="00F922A0">
        <w:t>Берлинский</w:t>
      </w:r>
      <w:r w:rsidRPr="00F922A0">
        <w:rPr>
          <w:spacing w:val="1"/>
        </w:rPr>
        <w:t xml:space="preserve"> </w:t>
      </w:r>
      <w:r w:rsidRPr="00F922A0">
        <w:t>кризис</w:t>
      </w:r>
      <w:r w:rsidRPr="00F922A0">
        <w:rPr>
          <w:spacing w:val="1"/>
        </w:rPr>
        <w:t xml:space="preserve"> </w:t>
      </w:r>
      <w:r w:rsidRPr="00F922A0">
        <w:t>1948—1949</w:t>
      </w:r>
      <w:r w:rsidRPr="00F922A0">
        <w:rPr>
          <w:spacing w:val="1"/>
        </w:rPr>
        <w:t xml:space="preserve"> </w:t>
      </w:r>
      <w:r w:rsidRPr="00F922A0">
        <w:t>гг.</w:t>
      </w:r>
      <w:r w:rsidRPr="00F922A0">
        <w:rPr>
          <w:spacing w:val="1"/>
        </w:rPr>
        <w:t xml:space="preserve"> </w:t>
      </w:r>
      <w:r w:rsidRPr="00F922A0">
        <w:t>Образование</w:t>
      </w:r>
      <w:r w:rsidRPr="00F922A0">
        <w:rPr>
          <w:spacing w:val="1"/>
        </w:rPr>
        <w:t xml:space="preserve"> </w:t>
      </w:r>
      <w:r w:rsidRPr="00F922A0">
        <w:t>НАТО.</w:t>
      </w:r>
      <w:r w:rsidRPr="00F922A0">
        <w:rPr>
          <w:spacing w:val="1"/>
        </w:rPr>
        <w:t xml:space="preserve"> </w:t>
      </w:r>
      <w:r w:rsidRPr="00F922A0">
        <w:t>Установление</w:t>
      </w:r>
      <w:r w:rsidRPr="00F922A0">
        <w:rPr>
          <w:spacing w:val="1"/>
        </w:rPr>
        <w:t xml:space="preserve"> </w:t>
      </w:r>
      <w:r w:rsidRPr="00F922A0">
        <w:t>коммунистических</w:t>
      </w:r>
      <w:r w:rsidRPr="00F922A0">
        <w:rPr>
          <w:spacing w:val="1"/>
        </w:rPr>
        <w:t xml:space="preserve"> </w:t>
      </w:r>
      <w:r w:rsidRPr="00F922A0">
        <w:t>режимов</w:t>
      </w:r>
      <w:r w:rsidRPr="00F922A0">
        <w:rPr>
          <w:spacing w:val="1"/>
        </w:rPr>
        <w:t xml:space="preserve"> </w:t>
      </w:r>
      <w:r w:rsidRPr="00F922A0">
        <w:t>в</w:t>
      </w:r>
      <w:r w:rsidRPr="00F922A0">
        <w:rPr>
          <w:spacing w:val="1"/>
        </w:rPr>
        <w:t xml:space="preserve"> </w:t>
      </w:r>
      <w:r w:rsidRPr="00F922A0">
        <w:t>Восточной</w:t>
      </w:r>
      <w:r w:rsidRPr="00F922A0">
        <w:rPr>
          <w:spacing w:val="1"/>
        </w:rPr>
        <w:t xml:space="preserve"> </w:t>
      </w:r>
      <w:r w:rsidRPr="00F922A0">
        <w:t>Европе.</w:t>
      </w:r>
      <w:r w:rsidRPr="00F922A0">
        <w:rPr>
          <w:spacing w:val="1"/>
        </w:rPr>
        <w:t xml:space="preserve"> </w:t>
      </w:r>
      <w:r w:rsidRPr="00F922A0">
        <w:t>Страны</w:t>
      </w:r>
      <w:r w:rsidRPr="00F922A0">
        <w:rPr>
          <w:spacing w:val="1"/>
        </w:rPr>
        <w:t xml:space="preserve"> </w:t>
      </w:r>
      <w:r w:rsidRPr="00F922A0">
        <w:t>народной</w:t>
      </w:r>
      <w:r w:rsidRPr="00F922A0">
        <w:rPr>
          <w:spacing w:val="1"/>
        </w:rPr>
        <w:t xml:space="preserve"> </w:t>
      </w:r>
      <w:r w:rsidRPr="00F922A0">
        <w:t>демократии.</w:t>
      </w:r>
      <w:r w:rsidRPr="00F922A0">
        <w:rPr>
          <w:spacing w:val="1"/>
        </w:rPr>
        <w:t xml:space="preserve"> </w:t>
      </w:r>
      <w:r w:rsidRPr="00F922A0">
        <w:t>Создание Комиинформа, Совета экономической взаимопомощи, Организации Варшавского договора.</w:t>
      </w:r>
      <w:r w:rsidRPr="00F922A0">
        <w:rPr>
          <w:spacing w:val="1"/>
        </w:rPr>
        <w:t xml:space="preserve"> </w:t>
      </w:r>
      <w:r w:rsidRPr="00F922A0">
        <w:t>Раскол</w:t>
      </w:r>
      <w:r w:rsidRPr="00F922A0">
        <w:rPr>
          <w:spacing w:val="-1"/>
        </w:rPr>
        <w:t xml:space="preserve"> </w:t>
      </w:r>
      <w:r w:rsidRPr="00F922A0">
        <w:t>мира</w:t>
      </w:r>
      <w:r w:rsidRPr="00F922A0">
        <w:rPr>
          <w:spacing w:val="-1"/>
        </w:rPr>
        <w:t xml:space="preserve"> </w:t>
      </w:r>
      <w:r w:rsidRPr="00F922A0">
        <w:t>и</w:t>
      </w:r>
      <w:r w:rsidRPr="00F922A0">
        <w:rPr>
          <w:spacing w:val="-1"/>
        </w:rPr>
        <w:t xml:space="preserve"> </w:t>
      </w:r>
      <w:r w:rsidRPr="00F922A0">
        <w:t>Европы как главный</w:t>
      </w:r>
      <w:r w:rsidRPr="00F922A0">
        <w:rPr>
          <w:spacing w:val="-1"/>
        </w:rPr>
        <w:t xml:space="preserve"> </w:t>
      </w:r>
      <w:r w:rsidRPr="00F922A0">
        <w:t>признак</w:t>
      </w:r>
      <w:r w:rsidRPr="00F922A0">
        <w:rPr>
          <w:spacing w:val="2"/>
        </w:rPr>
        <w:t xml:space="preserve"> </w:t>
      </w:r>
      <w:r w:rsidRPr="00F922A0">
        <w:t>«холодной</w:t>
      </w:r>
      <w:r w:rsidRPr="00F922A0">
        <w:rPr>
          <w:spacing w:val="-1"/>
        </w:rPr>
        <w:t xml:space="preserve"> </w:t>
      </w:r>
      <w:r w:rsidRPr="00F922A0">
        <w:t>войны».</w:t>
      </w:r>
    </w:p>
    <w:p w:rsidR="00755FD3" w:rsidRPr="00F922A0" w:rsidRDefault="007E3FA8">
      <w:pPr>
        <w:pStyle w:val="11"/>
        <w:spacing w:before="5"/>
      </w:pPr>
      <w:r w:rsidRPr="00F922A0">
        <w:t>Международные</w:t>
      </w:r>
      <w:r w:rsidRPr="00F922A0">
        <w:rPr>
          <w:spacing w:val="-4"/>
        </w:rPr>
        <w:t xml:space="preserve"> </w:t>
      </w:r>
      <w:r w:rsidRPr="00F922A0">
        <w:t>отношения</w:t>
      </w:r>
      <w:r w:rsidRPr="00F922A0">
        <w:rPr>
          <w:spacing w:val="-2"/>
        </w:rPr>
        <w:t xml:space="preserve"> </w:t>
      </w:r>
      <w:r w:rsidRPr="00F922A0">
        <w:t>в</w:t>
      </w:r>
      <w:r w:rsidRPr="00F922A0">
        <w:rPr>
          <w:spacing w:val="-3"/>
        </w:rPr>
        <w:t xml:space="preserve"> </w:t>
      </w:r>
      <w:r w:rsidRPr="00F922A0">
        <w:t>1950</w:t>
      </w:r>
      <w:r w:rsidRPr="00F922A0">
        <w:rPr>
          <w:spacing w:val="3"/>
        </w:rPr>
        <w:t xml:space="preserve"> </w:t>
      </w:r>
      <w:r w:rsidRPr="00F922A0">
        <w:t>-</w:t>
      </w:r>
      <w:r w:rsidRPr="00F922A0">
        <w:rPr>
          <w:spacing w:val="-3"/>
        </w:rPr>
        <w:t xml:space="preserve"> </w:t>
      </w:r>
      <w:r w:rsidRPr="00F922A0">
        <w:t>1980-е</w:t>
      </w:r>
      <w:r w:rsidRPr="00F922A0">
        <w:rPr>
          <w:spacing w:val="-1"/>
        </w:rPr>
        <w:t xml:space="preserve"> </w:t>
      </w:r>
      <w:r w:rsidRPr="00F922A0">
        <w:t>гг.</w:t>
      </w:r>
    </w:p>
    <w:p w:rsidR="00755FD3" w:rsidRPr="00F922A0" w:rsidRDefault="007E3FA8">
      <w:pPr>
        <w:pStyle w:val="a3"/>
        <w:ind w:right="413"/>
      </w:pPr>
      <w:r w:rsidRPr="00F922A0">
        <w:t>Международные</w:t>
      </w:r>
      <w:r w:rsidRPr="00F922A0">
        <w:rPr>
          <w:spacing w:val="-12"/>
        </w:rPr>
        <w:t xml:space="preserve"> </w:t>
      </w:r>
      <w:r w:rsidRPr="00F922A0">
        <w:t>отношения</w:t>
      </w:r>
      <w:r w:rsidRPr="00F922A0">
        <w:rPr>
          <w:spacing w:val="-11"/>
        </w:rPr>
        <w:t xml:space="preserve"> </w:t>
      </w:r>
      <w:r w:rsidRPr="00F922A0">
        <w:t>в</w:t>
      </w:r>
      <w:r w:rsidRPr="00F922A0">
        <w:rPr>
          <w:spacing w:val="-8"/>
        </w:rPr>
        <w:t xml:space="preserve"> </w:t>
      </w:r>
      <w:r w:rsidRPr="00F922A0">
        <w:t>условиях</w:t>
      </w:r>
      <w:r w:rsidRPr="00F922A0">
        <w:rPr>
          <w:spacing w:val="-9"/>
        </w:rPr>
        <w:t xml:space="preserve"> </w:t>
      </w:r>
      <w:r w:rsidRPr="00F922A0">
        <w:t>двухполюсного</w:t>
      </w:r>
      <w:r w:rsidRPr="00F922A0">
        <w:rPr>
          <w:spacing w:val="-10"/>
        </w:rPr>
        <w:t xml:space="preserve"> </w:t>
      </w:r>
      <w:r w:rsidRPr="00F922A0">
        <w:t>(биполярного)</w:t>
      </w:r>
      <w:r w:rsidRPr="00F922A0">
        <w:rPr>
          <w:spacing w:val="-11"/>
        </w:rPr>
        <w:t xml:space="preserve"> </w:t>
      </w:r>
      <w:r w:rsidRPr="00F922A0">
        <w:t>мира.</w:t>
      </w:r>
      <w:r w:rsidRPr="00F922A0">
        <w:rPr>
          <w:spacing w:val="-11"/>
        </w:rPr>
        <w:t xml:space="preserve"> </w:t>
      </w:r>
      <w:r w:rsidRPr="00F922A0">
        <w:t>Две</w:t>
      </w:r>
      <w:r w:rsidRPr="00F922A0">
        <w:rPr>
          <w:spacing w:val="-11"/>
        </w:rPr>
        <w:t xml:space="preserve"> </w:t>
      </w:r>
      <w:r w:rsidRPr="00F922A0">
        <w:t>тенденции</w:t>
      </w:r>
      <w:r w:rsidRPr="00F922A0">
        <w:rPr>
          <w:spacing w:val="-10"/>
        </w:rPr>
        <w:t xml:space="preserve"> </w:t>
      </w:r>
      <w:r w:rsidRPr="00F922A0">
        <w:t>в</w:t>
      </w:r>
      <w:r w:rsidRPr="00F922A0">
        <w:rPr>
          <w:spacing w:val="-10"/>
        </w:rPr>
        <w:t xml:space="preserve"> </w:t>
      </w:r>
      <w:r w:rsidRPr="00F922A0">
        <w:t>развитии</w:t>
      </w:r>
      <w:r w:rsidRPr="00F922A0">
        <w:rPr>
          <w:spacing w:val="-58"/>
        </w:rPr>
        <w:t xml:space="preserve"> </w:t>
      </w:r>
      <w:r w:rsidRPr="00F922A0">
        <w:t>международных</w:t>
      </w:r>
      <w:r w:rsidRPr="00F922A0">
        <w:rPr>
          <w:spacing w:val="-7"/>
        </w:rPr>
        <w:t xml:space="preserve"> </w:t>
      </w:r>
      <w:r w:rsidRPr="00F922A0">
        <w:t>отношений:</w:t>
      </w:r>
      <w:r w:rsidRPr="00F922A0">
        <w:rPr>
          <w:spacing w:val="-10"/>
        </w:rPr>
        <w:t xml:space="preserve"> </w:t>
      </w:r>
      <w:r w:rsidRPr="00F922A0">
        <w:t>противостояние</w:t>
      </w:r>
      <w:r w:rsidRPr="00F922A0">
        <w:rPr>
          <w:spacing w:val="-8"/>
        </w:rPr>
        <w:t xml:space="preserve"> </w:t>
      </w:r>
      <w:r w:rsidRPr="00F922A0">
        <w:t>и</w:t>
      </w:r>
      <w:r w:rsidRPr="00F922A0">
        <w:rPr>
          <w:spacing w:val="-10"/>
        </w:rPr>
        <w:t xml:space="preserve"> </w:t>
      </w:r>
      <w:r w:rsidRPr="00F922A0">
        <w:t>стремление</w:t>
      </w:r>
      <w:r w:rsidRPr="00F922A0">
        <w:rPr>
          <w:spacing w:val="-8"/>
        </w:rPr>
        <w:t xml:space="preserve"> </w:t>
      </w:r>
      <w:r w:rsidRPr="00F922A0">
        <w:t>к</w:t>
      </w:r>
      <w:r w:rsidRPr="00F922A0">
        <w:rPr>
          <w:spacing w:val="-8"/>
        </w:rPr>
        <w:t xml:space="preserve"> </w:t>
      </w:r>
      <w:r w:rsidRPr="00F922A0">
        <w:t>разрядке</w:t>
      </w:r>
      <w:r w:rsidRPr="00F922A0">
        <w:rPr>
          <w:spacing w:val="-6"/>
        </w:rPr>
        <w:t xml:space="preserve"> </w:t>
      </w:r>
      <w:r w:rsidRPr="00F922A0">
        <w:t>международной</w:t>
      </w:r>
      <w:r w:rsidRPr="00F922A0">
        <w:rPr>
          <w:spacing w:val="-7"/>
        </w:rPr>
        <w:t xml:space="preserve"> </w:t>
      </w:r>
      <w:r w:rsidRPr="00F922A0">
        <w:t>напряжѐнности.</w:t>
      </w:r>
      <w:r w:rsidRPr="00F922A0">
        <w:rPr>
          <w:spacing w:val="-57"/>
        </w:rPr>
        <w:t xml:space="preserve"> </w:t>
      </w:r>
      <w:r w:rsidRPr="00F922A0">
        <w:t>Ослабление</w:t>
      </w:r>
      <w:r w:rsidRPr="00F922A0">
        <w:rPr>
          <w:spacing w:val="1"/>
        </w:rPr>
        <w:t xml:space="preserve"> </w:t>
      </w:r>
      <w:r w:rsidRPr="00F922A0">
        <w:t>международной</w:t>
      </w:r>
      <w:r w:rsidRPr="00F922A0">
        <w:rPr>
          <w:spacing w:val="1"/>
        </w:rPr>
        <w:t xml:space="preserve"> </w:t>
      </w:r>
      <w:r w:rsidRPr="00F922A0">
        <w:t>напряжѐнности</w:t>
      </w:r>
      <w:r w:rsidRPr="00F922A0">
        <w:rPr>
          <w:spacing w:val="1"/>
        </w:rPr>
        <w:t xml:space="preserve"> </w:t>
      </w:r>
      <w:r w:rsidRPr="00F922A0">
        <w:t>после</w:t>
      </w:r>
      <w:r w:rsidRPr="00F922A0">
        <w:rPr>
          <w:spacing w:val="1"/>
        </w:rPr>
        <w:t xml:space="preserve"> </w:t>
      </w:r>
      <w:r w:rsidRPr="00F922A0">
        <w:t>смерти</w:t>
      </w:r>
      <w:r w:rsidRPr="00F922A0">
        <w:rPr>
          <w:spacing w:val="1"/>
        </w:rPr>
        <w:t xml:space="preserve"> </w:t>
      </w:r>
      <w:r w:rsidRPr="00F922A0">
        <w:t>И.</w:t>
      </w:r>
      <w:r w:rsidRPr="00F922A0">
        <w:rPr>
          <w:spacing w:val="1"/>
        </w:rPr>
        <w:t xml:space="preserve"> </w:t>
      </w:r>
      <w:r w:rsidRPr="00F922A0">
        <w:t>Сталина.</w:t>
      </w:r>
      <w:r w:rsidRPr="00F922A0">
        <w:rPr>
          <w:spacing w:val="1"/>
        </w:rPr>
        <w:t xml:space="preserve"> </w:t>
      </w:r>
      <w:r w:rsidRPr="00F922A0">
        <w:t>Нормализация</w:t>
      </w:r>
      <w:r w:rsidRPr="00F922A0">
        <w:rPr>
          <w:spacing w:val="1"/>
        </w:rPr>
        <w:t xml:space="preserve"> </w:t>
      </w:r>
      <w:r w:rsidRPr="00F922A0">
        <w:t>советско-</w:t>
      </w:r>
      <w:r w:rsidRPr="00F922A0">
        <w:rPr>
          <w:spacing w:val="1"/>
        </w:rPr>
        <w:t xml:space="preserve"> </w:t>
      </w:r>
      <w:r w:rsidRPr="00F922A0">
        <w:t>югославских отношений. Принцип «мирного сосуществования». Суэцкий кризис 1956 г. Доктрина</w:t>
      </w:r>
      <w:r w:rsidRPr="00F922A0">
        <w:rPr>
          <w:spacing w:val="1"/>
        </w:rPr>
        <w:t xml:space="preserve"> </w:t>
      </w:r>
      <w:r w:rsidRPr="00F922A0">
        <w:t>Эйзенхауэра. Возобновление противостояния двух сверхдержав. Берлинский кризис 1958—1961 гг.</w:t>
      </w:r>
      <w:r w:rsidRPr="00F922A0">
        <w:rPr>
          <w:spacing w:val="1"/>
        </w:rPr>
        <w:t xml:space="preserve"> </w:t>
      </w:r>
      <w:r w:rsidRPr="00F922A0">
        <w:t>Карибский кризис 1962 г. Война во Вьетнаме. Гонка вооружений и проблема разоружения. Договор о</w:t>
      </w:r>
      <w:r w:rsidRPr="00F922A0">
        <w:rPr>
          <w:spacing w:val="1"/>
        </w:rPr>
        <w:t xml:space="preserve"> </w:t>
      </w:r>
      <w:r w:rsidRPr="00F922A0">
        <w:t>запрещении ядерных испытаний в трех средах. Достижение Советским Союзом паритета - равенства в</w:t>
      </w:r>
      <w:r w:rsidRPr="00F922A0">
        <w:rPr>
          <w:spacing w:val="-57"/>
        </w:rPr>
        <w:t xml:space="preserve"> </w:t>
      </w:r>
      <w:r w:rsidRPr="00F922A0">
        <w:t>ядерных боезарядах с США. Начало разрядки международной напряженности в начале 1970-х гг.</w:t>
      </w:r>
      <w:r w:rsidRPr="00F922A0">
        <w:rPr>
          <w:spacing w:val="1"/>
        </w:rPr>
        <w:t xml:space="preserve"> </w:t>
      </w:r>
      <w:r w:rsidRPr="00F922A0">
        <w:t>Соглашение</w:t>
      </w:r>
      <w:r w:rsidRPr="00F922A0">
        <w:rPr>
          <w:spacing w:val="1"/>
        </w:rPr>
        <w:t xml:space="preserve"> </w:t>
      </w:r>
      <w:r w:rsidRPr="00F922A0">
        <w:t>об</w:t>
      </w:r>
      <w:r w:rsidRPr="00F922A0">
        <w:rPr>
          <w:spacing w:val="1"/>
        </w:rPr>
        <w:t xml:space="preserve"> </w:t>
      </w:r>
      <w:r w:rsidRPr="00F922A0">
        <w:t>ограничении</w:t>
      </w:r>
      <w:r w:rsidRPr="00F922A0">
        <w:rPr>
          <w:spacing w:val="1"/>
        </w:rPr>
        <w:t xml:space="preserve"> </w:t>
      </w:r>
      <w:r w:rsidRPr="00F922A0">
        <w:t>стратегических</w:t>
      </w:r>
      <w:r w:rsidRPr="00F922A0">
        <w:rPr>
          <w:spacing w:val="1"/>
        </w:rPr>
        <w:t xml:space="preserve"> </w:t>
      </w:r>
      <w:r w:rsidRPr="00F922A0">
        <w:t>наступательных</w:t>
      </w:r>
      <w:r w:rsidRPr="00F922A0">
        <w:rPr>
          <w:spacing w:val="1"/>
        </w:rPr>
        <w:t xml:space="preserve"> </w:t>
      </w:r>
      <w:r w:rsidRPr="00F922A0">
        <w:t>вооружений</w:t>
      </w:r>
      <w:r w:rsidRPr="00F922A0">
        <w:rPr>
          <w:spacing w:val="1"/>
        </w:rPr>
        <w:t xml:space="preserve"> </w:t>
      </w:r>
      <w:r w:rsidRPr="00F922A0">
        <w:t>(ОСВ-1)</w:t>
      </w:r>
      <w:r w:rsidRPr="00F922A0">
        <w:rPr>
          <w:spacing w:val="1"/>
        </w:rPr>
        <w:t xml:space="preserve"> </w:t>
      </w:r>
      <w:r w:rsidRPr="00F922A0">
        <w:t>и</w:t>
      </w:r>
      <w:r w:rsidRPr="00F922A0">
        <w:rPr>
          <w:spacing w:val="1"/>
        </w:rPr>
        <w:t xml:space="preserve"> </w:t>
      </w:r>
      <w:r w:rsidRPr="00F922A0">
        <w:t>Договор</w:t>
      </w:r>
      <w:r w:rsidRPr="00F922A0">
        <w:rPr>
          <w:spacing w:val="1"/>
        </w:rPr>
        <w:t xml:space="preserve"> </w:t>
      </w:r>
      <w:r w:rsidRPr="00F922A0">
        <w:t>о</w:t>
      </w:r>
      <w:r w:rsidRPr="00F922A0">
        <w:rPr>
          <w:spacing w:val="1"/>
        </w:rPr>
        <w:t xml:space="preserve"> </w:t>
      </w:r>
      <w:r w:rsidRPr="00F922A0">
        <w:t>противоракетной</w:t>
      </w:r>
      <w:r w:rsidRPr="00F922A0">
        <w:rPr>
          <w:spacing w:val="1"/>
        </w:rPr>
        <w:t xml:space="preserve"> </w:t>
      </w:r>
      <w:r w:rsidRPr="00F922A0">
        <w:t>обороне</w:t>
      </w:r>
      <w:r w:rsidRPr="00F922A0">
        <w:rPr>
          <w:spacing w:val="1"/>
        </w:rPr>
        <w:t xml:space="preserve"> </w:t>
      </w:r>
      <w:r w:rsidRPr="00F922A0">
        <w:t>(ПРО).</w:t>
      </w:r>
      <w:r w:rsidRPr="00F922A0">
        <w:rPr>
          <w:spacing w:val="1"/>
        </w:rPr>
        <w:t xml:space="preserve"> </w:t>
      </w:r>
      <w:r w:rsidRPr="00F922A0">
        <w:t>«Новая</w:t>
      </w:r>
      <w:r w:rsidRPr="00F922A0">
        <w:rPr>
          <w:spacing w:val="1"/>
        </w:rPr>
        <w:t xml:space="preserve"> </w:t>
      </w:r>
      <w:r w:rsidRPr="00F922A0">
        <w:t>восточная</w:t>
      </w:r>
      <w:r w:rsidRPr="00F922A0">
        <w:rPr>
          <w:spacing w:val="1"/>
        </w:rPr>
        <w:t xml:space="preserve"> </w:t>
      </w:r>
      <w:r w:rsidRPr="00F922A0">
        <w:t>политика»</w:t>
      </w:r>
      <w:r w:rsidRPr="00F922A0">
        <w:rPr>
          <w:spacing w:val="1"/>
        </w:rPr>
        <w:t xml:space="preserve"> </w:t>
      </w:r>
      <w:r w:rsidRPr="00F922A0">
        <w:t>ФРГ.</w:t>
      </w:r>
      <w:r w:rsidRPr="00F922A0">
        <w:rPr>
          <w:spacing w:val="1"/>
        </w:rPr>
        <w:t xml:space="preserve"> </w:t>
      </w:r>
      <w:r w:rsidRPr="00F922A0">
        <w:t>Хельсинкский</w:t>
      </w:r>
      <w:r w:rsidRPr="00F922A0">
        <w:rPr>
          <w:spacing w:val="1"/>
        </w:rPr>
        <w:t xml:space="preserve"> </w:t>
      </w:r>
      <w:r w:rsidRPr="00F922A0">
        <w:t>акт</w:t>
      </w:r>
      <w:r w:rsidRPr="00F922A0">
        <w:rPr>
          <w:spacing w:val="1"/>
        </w:rPr>
        <w:t xml:space="preserve"> </w:t>
      </w:r>
      <w:r w:rsidRPr="00F922A0">
        <w:t>1975</w:t>
      </w:r>
      <w:r w:rsidRPr="00F922A0">
        <w:rPr>
          <w:spacing w:val="1"/>
        </w:rPr>
        <w:t xml:space="preserve"> </w:t>
      </w:r>
      <w:r w:rsidRPr="00F922A0">
        <w:t>г.</w:t>
      </w:r>
      <w:r w:rsidRPr="00F922A0">
        <w:rPr>
          <w:spacing w:val="1"/>
        </w:rPr>
        <w:t xml:space="preserve"> </w:t>
      </w:r>
      <w:r w:rsidRPr="00F922A0">
        <w:t>Ракетный</w:t>
      </w:r>
      <w:r w:rsidRPr="00F922A0">
        <w:rPr>
          <w:spacing w:val="1"/>
        </w:rPr>
        <w:t xml:space="preserve"> </w:t>
      </w:r>
      <w:r w:rsidRPr="00F922A0">
        <w:t>кризис</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Ввод</w:t>
      </w:r>
      <w:r w:rsidRPr="00F922A0">
        <w:rPr>
          <w:spacing w:val="1"/>
        </w:rPr>
        <w:t xml:space="preserve"> </w:t>
      </w:r>
      <w:r w:rsidRPr="00F922A0">
        <w:t>советских</w:t>
      </w:r>
      <w:r w:rsidRPr="00F922A0">
        <w:rPr>
          <w:spacing w:val="1"/>
        </w:rPr>
        <w:t xml:space="preserve"> </w:t>
      </w:r>
      <w:r w:rsidRPr="00F922A0">
        <w:t>войск</w:t>
      </w:r>
      <w:r w:rsidRPr="00F922A0">
        <w:rPr>
          <w:spacing w:val="1"/>
        </w:rPr>
        <w:t xml:space="preserve"> </w:t>
      </w:r>
      <w:r w:rsidRPr="00F922A0">
        <w:t>в</w:t>
      </w:r>
      <w:r w:rsidRPr="00F922A0">
        <w:rPr>
          <w:spacing w:val="1"/>
        </w:rPr>
        <w:t xml:space="preserve"> </w:t>
      </w:r>
      <w:r w:rsidRPr="00F922A0">
        <w:t>Афганистан.</w:t>
      </w:r>
      <w:r w:rsidRPr="00F922A0">
        <w:rPr>
          <w:spacing w:val="1"/>
        </w:rPr>
        <w:t xml:space="preserve"> </w:t>
      </w:r>
      <w:r w:rsidRPr="00F922A0">
        <w:t>Обострение</w:t>
      </w:r>
      <w:r w:rsidRPr="00F922A0">
        <w:rPr>
          <w:spacing w:val="1"/>
        </w:rPr>
        <w:t xml:space="preserve"> </w:t>
      </w:r>
      <w:r w:rsidRPr="00F922A0">
        <w:t>международной</w:t>
      </w:r>
      <w:r w:rsidRPr="00F922A0">
        <w:rPr>
          <w:spacing w:val="1"/>
        </w:rPr>
        <w:t xml:space="preserve"> </w:t>
      </w:r>
      <w:r w:rsidRPr="00F922A0">
        <w:t>обстановки в конце 1970-х - начале 1980-х гг. Перестройка и гласность в СССР. «Новое политическое</w:t>
      </w:r>
      <w:r w:rsidRPr="00F922A0">
        <w:rPr>
          <w:spacing w:val="1"/>
        </w:rPr>
        <w:t xml:space="preserve"> </w:t>
      </w:r>
      <w:r w:rsidRPr="00F922A0">
        <w:t>мышление»</w:t>
      </w:r>
      <w:r w:rsidRPr="00F922A0">
        <w:rPr>
          <w:spacing w:val="1"/>
        </w:rPr>
        <w:t xml:space="preserve"> </w:t>
      </w:r>
      <w:r w:rsidRPr="00F922A0">
        <w:t>М.</w:t>
      </w:r>
      <w:r w:rsidRPr="00F922A0">
        <w:rPr>
          <w:spacing w:val="1"/>
        </w:rPr>
        <w:t xml:space="preserve"> </w:t>
      </w:r>
      <w:r w:rsidRPr="00F922A0">
        <w:t>С.</w:t>
      </w:r>
      <w:r w:rsidRPr="00F922A0">
        <w:rPr>
          <w:spacing w:val="1"/>
        </w:rPr>
        <w:t xml:space="preserve"> </w:t>
      </w:r>
      <w:r w:rsidRPr="00F922A0">
        <w:t>Горбачева.</w:t>
      </w:r>
      <w:r w:rsidRPr="00F922A0">
        <w:rPr>
          <w:spacing w:val="1"/>
        </w:rPr>
        <w:t xml:space="preserve"> </w:t>
      </w:r>
      <w:r w:rsidRPr="00F922A0">
        <w:t>Возобновление</w:t>
      </w:r>
      <w:r w:rsidRPr="00F922A0">
        <w:rPr>
          <w:spacing w:val="1"/>
        </w:rPr>
        <w:t xml:space="preserve"> </w:t>
      </w:r>
      <w:r w:rsidRPr="00F922A0">
        <w:t>советско-американского</w:t>
      </w:r>
      <w:r w:rsidRPr="00F922A0">
        <w:rPr>
          <w:spacing w:val="1"/>
        </w:rPr>
        <w:t xml:space="preserve"> </w:t>
      </w:r>
      <w:r w:rsidRPr="00F922A0">
        <w:t>диалога.</w:t>
      </w:r>
      <w:r w:rsidRPr="00F922A0">
        <w:rPr>
          <w:spacing w:val="1"/>
        </w:rPr>
        <w:t xml:space="preserve"> </w:t>
      </w:r>
      <w:r w:rsidRPr="00F922A0">
        <w:t>Соглашение</w:t>
      </w:r>
      <w:r w:rsidRPr="00F922A0">
        <w:rPr>
          <w:spacing w:val="1"/>
        </w:rPr>
        <w:t xml:space="preserve"> </w:t>
      </w:r>
      <w:r w:rsidRPr="00F922A0">
        <w:t>о</w:t>
      </w:r>
      <w:r w:rsidRPr="00F922A0">
        <w:rPr>
          <w:spacing w:val="1"/>
        </w:rPr>
        <w:t xml:space="preserve"> </w:t>
      </w:r>
      <w:r w:rsidRPr="00F922A0">
        <w:t>ликвидации</w:t>
      </w:r>
      <w:r w:rsidRPr="00F922A0">
        <w:rPr>
          <w:spacing w:val="-1"/>
        </w:rPr>
        <w:t xml:space="preserve"> </w:t>
      </w:r>
      <w:r w:rsidRPr="00F922A0">
        <w:t>ракет меньшей и меньшей</w:t>
      </w:r>
      <w:r w:rsidRPr="00F922A0">
        <w:rPr>
          <w:spacing w:val="-1"/>
        </w:rPr>
        <w:t xml:space="preserve"> </w:t>
      </w:r>
      <w:r w:rsidRPr="00F922A0">
        <w:t>дальности</w:t>
      </w:r>
      <w:r w:rsidRPr="00F922A0">
        <w:rPr>
          <w:spacing w:val="1"/>
        </w:rPr>
        <w:t xml:space="preserve"> </w:t>
      </w:r>
      <w:r w:rsidRPr="00F922A0">
        <w:t>1987 .</w:t>
      </w:r>
    </w:p>
    <w:p w:rsidR="00755FD3" w:rsidRPr="00F922A0" w:rsidRDefault="007E3FA8">
      <w:pPr>
        <w:pStyle w:val="a3"/>
        <w:tabs>
          <w:tab w:val="left" w:pos="2516"/>
          <w:tab w:val="left" w:pos="3898"/>
          <w:tab w:val="left" w:pos="5612"/>
          <w:tab w:val="left" w:pos="7315"/>
          <w:tab w:val="left" w:pos="9032"/>
          <w:tab w:val="left" w:pos="9737"/>
        </w:tabs>
        <w:spacing w:before="4"/>
        <w:ind w:right="413"/>
        <w:jc w:val="left"/>
      </w:pPr>
      <w:r w:rsidRPr="00F922A0">
        <w:rPr>
          <w:b/>
        </w:rPr>
        <w:t>Завершение</w:t>
      </w:r>
      <w:r w:rsidRPr="00F922A0">
        <w:rPr>
          <w:b/>
          <w:spacing w:val="1"/>
        </w:rPr>
        <w:t xml:space="preserve"> </w:t>
      </w:r>
      <w:r w:rsidRPr="00F922A0">
        <w:rPr>
          <w:b/>
        </w:rPr>
        <w:t>эпохи</w:t>
      </w:r>
      <w:r w:rsidRPr="00F922A0">
        <w:rPr>
          <w:b/>
          <w:spacing w:val="4"/>
        </w:rPr>
        <w:t xml:space="preserve"> </w:t>
      </w:r>
      <w:r w:rsidRPr="00F922A0">
        <w:rPr>
          <w:b/>
        </w:rPr>
        <w:t>индустриального</w:t>
      </w:r>
      <w:r w:rsidRPr="00F922A0">
        <w:rPr>
          <w:b/>
          <w:spacing w:val="2"/>
        </w:rPr>
        <w:t xml:space="preserve"> </w:t>
      </w:r>
      <w:r w:rsidRPr="00F922A0">
        <w:rPr>
          <w:b/>
        </w:rPr>
        <w:t>общества.</w:t>
      </w:r>
      <w:r w:rsidRPr="00F922A0">
        <w:rPr>
          <w:b/>
          <w:spacing w:val="2"/>
        </w:rPr>
        <w:t xml:space="preserve"> </w:t>
      </w:r>
      <w:r w:rsidRPr="00F922A0">
        <w:rPr>
          <w:b/>
        </w:rPr>
        <w:t>1945-1970-е</w:t>
      </w:r>
      <w:r w:rsidRPr="00F922A0">
        <w:rPr>
          <w:b/>
          <w:spacing w:val="2"/>
        </w:rPr>
        <w:t xml:space="preserve"> </w:t>
      </w:r>
      <w:r w:rsidRPr="00F922A0">
        <w:rPr>
          <w:b/>
        </w:rPr>
        <w:t>гг.</w:t>
      </w:r>
      <w:r w:rsidRPr="00F922A0">
        <w:rPr>
          <w:b/>
          <w:spacing w:val="2"/>
        </w:rPr>
        <w:t xml:space="preserve"> </w:t>
      </w:r>
      <w:r w:rsidRPr="00F922A0">
        <w:rPr>
          <w:b/>
        </w:rPr>
        <w:t>«Общество</w:t>
      </w:r>
      <w:r w:rsidRPr="00F922A0">
        <w:rPr>
          <w:b/>
          <w:spacing w:val="2"/>
        </w:rPr>
        <w:t xml:space="preserve"> </w:t>
      </w:r>
      <w:r w:rsidRPr="00F922A0">
        <w:rPr>
          <w:b/>
        </w:rPr>
        <w:t>потребления».</w:t>
      </w:r>
      <w:r w:rsidRPr="00F922A0">
        <w:rPr>
          <w:b/>
          <w:spacing w:val="1"/>
        </w:rPr>
        <w:t xml:space="preserve"> </w:t>
      </w:r>
      <w:r w:rsidRPr="00F922A0">
        <w:t>Факторы,</w:t>
      </w:r>
      <w:r w:rsidRPr="00F922A0">
        <w:rPr>
          <w:spacing w:val="53"/>
        </w:rPr>
        <w:t xml:space="preserve"> </w:t>
      </w:r>
      <w:r w:rsidRPr="00F922A0">
        <w:t>обусловившие</w:t>
      </w:r>
      <w:r w:rsidRPr="00F922A0">
        <w:rPr>
          <w:spacing w:val="52"/>
        </w:rPr>
        <w:t xml:space="preserve"> </w:t>
      </w:r>
      <w:r w:rsidRPr="00F922A0">
        <w:t>экономический</w:t>
      </w:r>
      <w:r w:rsidRPr="00F922A0">
        <w:rPr>
          <w:spacing w:val="51"/>
        </w:rPr>
        <w:t xml:space="preserve"> </w:t>
      </w:r>
      <w:r w:rsidRPr="00F922A0">
        <w:t>подъем</w:t>
      </w:r>
      <w:r w:rsidRPr="00F922A0">
        <w:rPr>
          <w:spacing w:val="52"/>
        </w:rPr>
        <w:t xml:space="preserve"> </w:t>
      </w:r>
      <w:r w:rsidRPr="00F922A0">
        <w:t>в</w:t>
      </w:r>
      <w:r w:rsidRPr="00F922A0">
        <w:rPr>
          <w:spacing w:val="52"/>
        </w:rPr>
        <w:t xml:space="preserve"> </w:t>
      </w:r>
      <w:r w:rsidRPr="00F922A0">
        <w:t>странах</w:t>
      </w:r>
      <w:r w:rsidRPr="00F922A0">
        <w:rPr>
          <w:spacing w:val="55"/>
        </w:rPr>
        <w:t xml:space="preserve"> </w:t>
      </w:r>
      <w:r w:rsidRPr="00F922A0">
        <w:t>Запада</w:t>
      </w:r>
      <w:r w:rsidRPr="00F922A0">
        <w:rPr>
          <w:spacing w:val="54"/>
        </w:rPr>
        <w:t xml:space="preserve"> </w:t>
      </w:r>
      <w:r w:rsidRPr="00F922A0">
        <w:t>в</w:t>
      </w:r>
      <w:r w:rsidRPr="00F922A0">
        <w:rPr>
          <w:spacing w:val="53"/>
        </w:rPr>
        <w:t xml:space="preserve"> </w:t>
      </w:r>
      <w:r w:rsidRPr="00F922A0">
        <w:t>1950-1970-е</w:t>
      </w:r>
      <w:r w:rsidRPr="00F922A0">
        <w:rPr>
          <w:spacing w:val="54"/>
        </w:rPr>
        <w:t xml:space="preserve"> </w:t>
      </w:r>
      <w:r w:rsidRPr="00F922A0">
        <w:t>гг.</w:t>
      </w:r>
      <w:r w:rsidRPr="00F922A0">
        <w:rPr>
          <w:spacing w:val="52"/>
        </w:rPr>
        <w:t xml:space="preserve"> </w:t>
      </w:r>
      <w:r w:rsidRPr="00F922A0">
        <w:t>Стабилизация</w:t>
      </w:r>
      <w:r w:rsidRPr="00F922A0">
        <w:rPr>
          <w:spacing w:val="-57"/>
        </w:rPr>
        <w:t xml:space="preserve"> </w:t>
      </w:r>
      <w:r w:rsidRPr="00F922A0">
        <w:t>международной</w:t>
      </w:r>
      <w:r w:rsidRPr="00F922A0">
        <w:rPr>
          <w:spacing w:val="27"/>
        </w:rPr>
        <w:t xml:space="preserve"> </w:t>
      </w:r>
      <w:r w:rsidRPr="00F922A0">
        <w:t>валютной</w:t>
      </w:r>
      <w:r w:rsidRPr="00F922A0">
        <w:rPr>
          <w:spacing w:val="27"/>
        </w:rPr>
        <w:t xml:space="preserve"> </w:t>
      </w:r>
      <w:r w:rsidRPr="00F922A0">
        <w:t>системы.</w:t>
      </w:r>
      <w:r w:rsidRPr="00F922A0">
        <w:rPr>
          <w:spacing w:val="27"/>
        </w:rPr>
        <w:t xml:space="preserve"> </w:t>
      </w:r>
      <w:r w:rsidRPr="00F922A0">
        <w:t>Либерализация</w:t>
      </w:r>
      <w:r w:rsidRPr="00F922A0">
        <w:rPr>
          <w:spacing w:val="26"/>
        </w:rPr>
        <w:t xml:space="preserve"> </w:t>
      </w:r>
      <w:r w:rsidRPr="00F922A0">
        <w:t>мировой</w:t>
      </w:r>
      <w:r w:rsidRPr="00F922A0">
        <w:rPr>
          <w:spacing w:val="28"/>
        </w:rPr>
        <w:t xml:space="preserve"> </w:t>
      </w:r>
      <w:r w:rsidRPr="00F922A0">
        <w:t>торговли.</w:t>
      </w:r>
      <w:r w:rsidRPr="00F922A0">
        <w:rPr>
          <w:spacing w:val="26"/>
        </w:rPr>
        <w:t xml:space="preserve"> </w:t>
      </w:r>
      <w:r w:rsidRPr="00F922A0">
        <w:t>Экономическая</w:t>
      </w:r>
      <w:r w:rsidRPr="00F922A0">
        <w:rPr>
          <w:spacing w:val="27"/>
        </w:rPr>
        <w:t xml:space="preserve"> </w:t>
      </w:r>
      <w:r w:rsidRPr="00F922A0">
        <w:t>интеграция</w:t>
      </w:r>
      <w:r w:rsidRPr="00F922A0">
        <w:rPr>
          <w:spacing w:val="26"/>
        </w:rPr>
        <w:t xml:space="preserve"> </w:t>
      </w:r>
      <w:r w:rsidRPr="00F922A0">
        <w:t>в</w:t>
      </w:r>
      <w:r w:rsidRPr="00F922A0">
        <w:rPr>
          <w:spacing w:val="-57"/>
        </w:rPr>
        <w:t xml:space="preserve"> </w:t>
      </w:r>
      <w:r w:rsidRPr="00F922A0">
        <w:t>Западной</w:t>
      </w:r>
      <w:r w:rsidRPr="00F922A0">
        <w:rPr>
          <w:spacing w:val="23"/>
        </w:rPr>
        <w:t xml:space="preserve"> </w:t>
      </w:r>
      <w:r w:rsidRPr="00F922A0">
        <w:t>Европе</w:t>
      </w:r>
      <w:r w:rsidRPr="00F922A0">
        <w:rPr>
          <w:spacing w:val="19"/>
        </w:rPr>
        <w:t xml:space="preserve"> </w:t>
      </w:r>
      <w:r w:rsidRPr="00F922A0">
        <w:t>и</w:t>
      </w:r>
      <w:r w:rsidRPr="00F922A0">
        <w:rPr>
          <w:spacing w:val="20"/>
        </w:rPr>
        <w:t xml:space="preserve"> </w:t>
      </w:r>
      <w:r w:rsidRPr="00F922A0">
        <w:t>Северной</w:t>
      </w:r>
      <w:r w:rsidRPr="00F922A0">
        <w:rPr>
          <w:spacing w:val="24"/>
        </w:rPr>
        <w:t xml:space="preserve"> </w:t>
      </w:r>
      <w:r w:rsidRPr="00F922A0">
        <w:t>Америке:</w:t>
      </w:r>
      <w:r w:rsidRPr="00F922A0">
        <w:rPr>
          <w:spacing w:val="22"/>
        </w:rPr>
        <w:t xml:space="preserve"> </w:t>
      </w:r>
      <w:r w:rsidRPr="00F922A0">
        <w:t>общее</w:t>
      </w:r>
      <w:r w:rsidRPr="00F922A0">
        <w:rPr>
          <w:spacing w:val="22"/>
        </w:rPr>
        <w:t xml:space="preserve"> </w:t>
      </w:r>
      <w:r w:rsidRPr="00F922A0">
        <w:t>и</w:t>
      </w:r>
      <w:r w:rsidRPr="00F922A0">
        <w:rPr>
          <w:spacing w:val="23"/>
        </w:rPr>
        <w:t xml:space="preserve"> </w:t>
      </w:r>
      <w:r w:rsidRPr="00F922A0">
        <w:t>особенное.</w:t>
      </w:r>
      <w:r w:rsidRPr="00F922A0">
        <w:rPr>
          <w:spacing w:val="23"/>
        </w:rPr>
        <w:t xml:space="preserve"> </w:t>
      </w:r>
      <w:r w:rsidRPr="00F922A0">
        <w:t>Европейское</w:t>
      </w:r>
      <w:r w:rsidRPr="00F922A0">
        <w:rPr>
          <w:spacing w:val="22"/>
        </w:rPr>
        <w:t xml:space="preserve"> </w:t>
      </w:r>
      <w:r w:rsidRPr="00F922A0">
        <w:t>экономическое</w:t>
      </w:r>
      <w:r w:rsidRPr="00F922A0">
        <w:rPr>
          <w:spacing w:val="21"/>
        </w:rPr>
        <w:t xml:space="preserve"> </w:t>
      </w:r>
      <w:r w:rsidRPr="00F922A0">
        <w:t>сообщество</w:t>
      </w:r>
      <w:r w:rsidRPr="00F922A0">
        <w:rPr>
          <w:spacing w:val="-57"/>
        </w:rPr>
        <w:t xml:space="preserve"> </w:t>
      </w:r>
      <w:r w:rsidRPr="00F922A0">
        <w:t>(ЕЭС).</w:t>
      </w:r>
      <w:r w:rsidRPr="00F922A0">
        <w:rPr>
          <w:spacing w:val="17"/>
        </w:rPr>
        <w:t xml:space="preserve"> </w:t>
      </w:r>
      <w:r w:rsidRPr="00F922A0">
        <w:t>Смешанная</w:t>
      </w:r>
      <w:r w:rsidRPr="00F922A0">
        <w:rPr>
          <w:spacing w:val="18"/>
        </w:rPr>
        <w:t xml:space="preserve"> </w:t>
      </w:r>
      <w:r w:rsidRPr="00F922A0">
        <w:t>экономика</w:t>
      </w:r>
      <w:r w:rsidRPr="00F922A0">
        <w:rPr>
          <w:spacing w:val="17"/>
        </w:rPr>
        <w:t xml:space="preserve"> </w:t>
      </w:r>
      <w:r w:rsidRPr="00F922A0">
        <w:t>как</w:t>
      </w:r>
      <w:r w:rsidRPr="00F922A0">
        <w:rPr>
          <w:spacing w:val="16"/>
        </w:rPr>
        <w:t xml:space="preserve"> </w:t>
      </w:r>
      <w:r w:rsidRPr="00F922A0">
        <w:t>сочетание</w:t>
      </w:r>
      <w:r w:rsidRPr="00F922A0">
        <w:rPr>
          <w:spacing w:val="17"/>
        </w:rPr>
        <w:t xml:space="preserve"> </w:t>
      </w:r>
      <w:r w:rsidRPr="00F922A0">
        <w:t>государственной</w:t>
      </w:r>
      <w:r w:rsidRPr="00F922A0">
        <w:rPr>
          <w:spacing w:val="19"/>
        </w:rPr>
        <w:t xml:space="preserve"> </w:t>
      </w:r>
      <w:r w:rsidRPr="00F922A0">
        <w:t>собственности</w:t>
      </w:r>
      <w:r w:rsidRPr="00F922A0">
        <w:rPr>
          <w:spacing w:val="20"/>
        </w:rPr>
        <w:t xml:space="preserve"> </w:t>
      </w:r>
      <w:r w:rsidRPr="00F922A0">
        <w:t>и</w:t>
      </w:r>
      <w:r w:rsidRPr="00F922A0">
        <w:rPr>
          <w:spacing w:val="17"/>
        </w:rPr>
        <w:t xml:space="preserve"> </w:t>
      </w:r>
      <w:r w:rsidRPr="00F922A0">
        <w:t>регулирования</w:t>
      </w:r>
      <w:r w:rsidRPr="00F922A0">
        <w:rPr>
          <w:spacing w:val="18"/>
        </w:rPr>
        <w:t xml:space="preserve"> </w:t>
      </w:r>
      <w:r w:rsidRPr="00F922A0">
        <w:t>с</w:t>
      </w:r>
      <w:r w:rsidRPr="00F922A0">
        <w:rPr>
          <w:spacing w:val="-57"/>
        </w:rPr>
        <w:t xml:space="preserve"> </w:t>
      </w:r>
      <w:r w:rsidRPr="00F922A0">
        <w:t>поощрением</w:t>
      </w:r>
      <w:r w:rsidRPr="00F922A0">
        <w:rPr>
          <w:spacing w:val="59"/>
        </w:rPr>
        <w:t xml:space="preserve"> </w:t>
      </w:r>
      <w:r w:rsidRPr="00F922A0">
        <w:t>частнопредпринимательской</w:t>
      </w:r>
      <w:r w:rsidRPr="00F922A0">
        <w:rPr>
          <w:spacing w:val="3"/>
        </w:rPr>
        <w:t xml:space="preserve"> </w:t>
      </w:r>
      <w:r w:rsidRPr="00F922A0">
        <w:t>инициативы.</w:t>
      </w:r>
      <w:r w:rsidRPr="00F922A0">
        <w:rPr>
          <w:spacing w:val="1"/>
        </w:rPr>
        <w:t xml:space="preserve"> </w:t>
      </w:r>
      <w:r w:rsidRPr="00F922A0">
        <w:t>Государство</w:t>
      </w:r>
      <w:r w:rsidRPr="00F922A0">
        <w:rPr>
          <w:spacing w:val="1"/>
        </w:rPr>
        <w:t xml:space="preserve"> </w:t>
      </w:r>
      <w:r w:rsidRPr="00F922A0">
        <w:t>благосостояния,</w:t>
      </w:r>
      <w:r w:rsidRPr="00F922A0">
        <w:rPr>
          <w:spacing w:val="1"/>
        </w:rPr>
        <w:t xml:space="preserve"> </w:t>
      </w:r>
      <w:r w:rsidRPr="00F922A0">
        <w:t>его</w:t>
      </w:r>
      <w:r w:rsidRPr="00F922A0">
        <w:rPr>
          <w:spacing w:val="1"/>
        </w:rPr>
        <w:t xml:space="preserve"> </w:t>
      </w:r>
      <w:r w:rsidRPr="00F922A0">
        <w:t>основные</w:t>
      </w:r>
      <w:r w:rsidRPr="00F922A0">
        <w:rPr>
          <w:spacing w:val="-57"/>
        </w:rPr>
        <w:t xml:space="preserve"> </w:t>
      </w:r>
      <w:r w:rsidRPr="00F922A0">
        <w:t>характеристики.</w:t>
      </w:r>
      <w:r w:rsidRPr="00F922A0">
        <w:tab/>
        <w:t>«Общество</w:t>
      </w:r>
      <w:r w:rsidRPr="00F922A0">
        <w:tab/>
        <w:t>потребления».</w:t>
      </w:r>
      <w:r w:rsidRPr="00F922A0">
        <w:tab/>
        <w:t>Противоречия</w:t>
      </w:r>
      <w:r w:rsidRPr="00F922A0">
        <w:tab/>
        <w:t>экстенсивного</w:t>
      </w:r>
      <w:r w:rsidRPr="00F922A0">
        <w:tab/>
        <w:t>типа</w:t>
      </w:r>
      <w:r w:rsidRPr="00F922A0">
        <w:tab/>
        <w:t>производства.</w:t>
      </w:r>
      <w:r w:rsidRPr="00F922A0">
        <w:rPr>
          <w:spacing w:val="-57"/>
        </w:rPr>
        <w:t xml:space="preserve"> </w:t>
      </w:r>
      <w:r w:rsidRPr="00F922A0">
        <w:t>Завершающая</w:t>
      </w:r>
      <w:r w:rsidRPr="00F922A0">
        <w:rPr>
          <w:spacing w:val="42"/>
        </w:rPr>
        <w:t xml:space="preserve"> </w:t>
      </w:r>
      <w:r w:rsidRPr="00F922A0">
        <w:t>фаза</w:t>
      </w:r>
      <w:r w:rsidRPr="00F922A0">
        <w:rPr>
          <w:spacing w:val="41"/>
        </w:rPr>
        <w:t xml:space="preserve"> </w:t>
      </w:r>
      <w:r w:rsidRPr="00F922A0">
        <w:t>зрелого</w:t>
      </w:r>
      <w:r w:rsidRPr="00F922A0">
        <w:rPr>
          <w:spacing w:val="42"/>
        </w:rPr>
        <w:t xml:space="preserve"> </w:t>
      </w:r>
      <w:r w:rsidRPr="00F922A0">
        <w:t>индустриального</w:t>
      </w:r>
      <w:r w:rsidRPr="00F922A0">
        <w:rPr>
          <w:spacing w:val="42"/>
        </w:rPr>
        <w:t xml:space="preserve"> </w:t>
      </w:r>
      <w:r w:rsidRPr="00F922A0">
        <w:t>общества,</w:t>
      </w:r>
      <w:r w:rsidRPr="00F922A0">
        <w:rPr>
          <w:spacing w:val="44"/>
        </w:rPr>
        <w:t xml:space="preserve"> </w:t>
      </w:r>
      <w:r w:rsidRPr="00F922A0">
        <w:t>ее</w:t>
      </w:r>
      <w:r w:rsidRPr="00F922A0">
        <w:rPr>
          <w:spacing w:val="43"/>
        </w:rPr>
        <w:t xml:space="preserve"> </w:t>
      </w:r>
      <w:r w:rsidRPr="00F922A0">
        <w:t>атрибуты</w:t>
      </w:r>
      <w:r w:rsidRPr="00F922A0">
        <w:rPr>
          <w:spacing w:val="41"/>
        </w:rPr>
        <w:t xml:space="preserve"> </w:t>
      </w:r>
      <w:r w:rsidRPr="00F922A0">
        <w:t>и</w:t>
      </w:r>
      <w:r w:rsidRPr="00F922A0">
        <w:rPr>
          <w:spacing w:val="43"/>
        </w:rPr>
        <w:t xml:space="preserve"> </w:t>
      </w:r>
      <w:r w:rsidRPr="00F922A0">
        <w:t>символы.</w:t>
      </w:r>
      <w:r w:rsidRPr="00F922A0">
        <w:rPr>
          <w:spacing w:val="43"/>
        </w:rPr>
        <w:t xml:space="preserve"> </w:t>
      </w:r>
      <w:r w:rsidRPr="00F922A0">
        <w:t>Особенности</w:t>
      </w:r>
      <w:r w:rsidRPr="00F922A0">
        <w:rPr>
          <w:spacing w:val="-57"/>
        </w:rPr>
        <w:t xml:space="preserve"> </w:t>
      </w:r>
      <w:r w:rsidRPr="00F922A0">
        <w:t>государства</w:t>
      </w:r>
      <w:r w:rsidRPr="00F922A0">
        <w:rPr>
          <w:spacing w:val="-2"/>
        </w:rPr>
        <w:t xml:space="preserve"> </w:t>
      </w:r>
      <w:r w:rsidRPr="00F922A0">
        <w:t>благосостояния в</w:t>
      </w:r>
      <w:r w:rsidRPr="00F922A0">
        <w:rPr>
          <w:spacing w:val="-1"/>
        </w:rPr>
        <w:t xml:space="preserve"> </w:t>
      </w:r>
      <w:r w:rsidRPr="00F922A0">
        <w:t>развитых</w:t>
      </w:r>
      <w:r w:rsidRPr="00F922A0">
        <w:rPr>
          <w:spacing w:val="2"/>
        </w:rPr>
        <w:t xml:space="preserve"> </w:t>
      </w:r>
      <w:r w:rsidRPr="00F922A0">
        <w:t>странах</w:t>
      </w:r>
      <w:r w:rsidRPr="00F922A0">
        <w:rPr>
          <w:spacing w:val="1"/>
        </w:rPr>
        <w:t xml:space="preserve"> </w:t>
      </w:r>
      <w:r w:rsidRPr="00F922A0">
        <w:t>мира.</w:t>
      </w:r>
    </w:p>
    <w:p w:rsidR="00755FD3" w:rsidRPr="00F922A0" w:rsidRDefault="007E3FA8">
      <w:pPr>
        <w:pStyle w:val="a3"/>
        <w:ind w:right="416"/>
        <w:jc w:val="left"/>
      </w:pPr>
      <w:r w:rsidRPr="00F922A0">
        <w:rPr>
          <w:b/>
        </w:rPr>
        <w:t>Кризисы 1970-1980-х гг. Становление постиндустриального информационного общества.</w:t>
      </w:r>
      <w:r w:rsidRPr="00F922A0">
        <w:rPr>
          <w:b/>
          <w:spacing w:val="1"/>
        </w:rPr>
        <w:t xml:space="preserve"> </w:t>
      </w:r>
      <w:r w:rsidRPr="00F922A0">
        <w:t>Причины</w:t>
      </w:r>
      <w:r w:rsidRPr="00F922A0">
        <w:rPr>
          <w:spacing w:val="6"/>
        </w:rPr>
        <w:t xml:space="preserve"> </w:t>
      </w:r>
      <w:r w:rsidRPr="00F922A0">
        <w:t>и</w:t>
      </w:r>
      <w:r w:rsidRPr="00F922A0">
        <w:rPr>
          <w:spacing w:val="8"/>
        </w:rPr>
        <w:t xml:space="preserve"> </w:t>
      </w:r>
      <w:r w:rsidRPr="00F922A0">
        <w:t>сущность</w:t>
      </w:r>
      <w:r w:rsidRPr="00F922A0">
        <w:rPr>
          <w:spacing w:val="9"/>
        </w:rPr>
        <w:t xml:space="preserve"> </w:t>
      </w:r>
      <w:r w:rsidRPr="00F922A0">
        <w:t>экономических</w:t>
      </w:r>
      <w:r w:rsidRPr="00F922A0">
        <w:rPr>
          <w:spacing w:val="9"/>
        </w:rPr>
        <w:t xml:space="preserve"> </w:t>
      </w:r>
      <w:r w:rsidRPr="00F922A0">
        <w:t>кризисов</w:t>
      </w:r>
      <w:r w:rsidRPr="00F922A0">
        <w:rPr>
          <w:spacing w:val="7"/>
        </w:rPr>
        <w:t xml:space="preserve"> </w:t>
      </w:r>
      <w:r w:rsidRPr="00F922A0">
        <w:t>1974-1975</w:t>
      </w:r>
      <w:r w:rsidRPr="00F922A0">
        <w:rPr>
          <w:spacing w:val="7"/>
        </w:rPr>
        <w:t xml:space="preserve"> </w:t>
      </w:r>
      <w:r w:rsidRPr="00F922A0">
        <w:t>гг.</w:t>
      </w:r>
      <w:r w:rsidRPr="00F922A0">
        <w:rPr>
          <w:spacing w:val="7"/>
        </w:rPr>
        <w:t xml:space="preserve"> </w:t>
      </w:r>
      <w:r w:rsidRPr="00F922A0">
        <w:t>и</w:t>
      </w:r>
      <w:r w:rsidRPr="00F922A0">
        <w:rPr>
          <w:spacing w:val="9"/>
        </w:rPr>
        <w:t xml:space="preserve"> </w:t>
      </w:r>
      <w:r w:rsidRPr="00F922A0">
        <w:t>1980-1982</w:t>
      </w:r>
      <w:r w:rsidRPr="00F922A0">
        <w:rPr>
          <w:spacing w:val="7"/>
        </w:rPr>
        <w:t xml:space="preserve"> </w:t>
      </w:r>
      <w:r w:rsidRPr="00F922A0">
        <w:t>гг.</w:t>
      </w:r>
      <w:r w:rsidRPr="00F922A0">
        <w:rPr>
          <w:spacing w:val="8"/>
        </w:rPr>
        <w:t xml:space="preserve"> </w:t>
      </w:r>
      <w:r w:rsidRPr="00F922A0">
        <w:t>Предпосылки</w:t>
      </w:r>
      <w:r w:rsidRPr="00F922A0">
        <w:rPr>
          <w:spacing w:val="10"/>
        </w:rPr>
        <w:t xml:space="preserve"> </w:t>
      </w:r>
      <w:r w:rsidRPr="00F922A0">
        <w:t>перехода</w:t>
      </w:r>
      <w:r w:rsidRPr="00F922A0">
        <w:rPr>
          <w:spacing w:val="4"/>
        </w:rPr>
        <w:t xml:space="preserve"> </w:t>
      </w:r>
      <w:r w:rsidRPr="00F922A0">
        <w:t>к</w:t>
      </w:r>
      <w:r w:rsidRPr="00F922A0">
        <w:rPr>
          <w:spacing w:val="-57"/>
        </w:rPr>
        <w:t xml:space="preserve"> </w:t>
      </w:r>
      <w:r w:rsidRPr="00F922A0">
        <w:t>постиндустриальному</w:t>
      </w:r>
      <w:r w:rsidRPr="00F922A0">
        <w:rPr>
          <w:spacing w:val="1"/>
        </w:rPr>
        <w:t xml:space="preserve"> </w:t>
      </w:r>
      <w:r w:rsidRPr="00F922A0">
        <w:t>информационному</w:t>
      </w:r>
      <w:r w:rsidRPr="00F922A0">
        <w:rPr>
          <w:spacing w:val="1"/>
        </w:rPr>
        <w:t xml:space="preserve"> </w:t>
      </w:r>
      <w:r w:rsidRPr="00F922A0">
        <w:t>обществу.</w:t>
      </w:r>
      <w:r w:rsidRPr="00F922A0">
        <w:rPr>
          <w:spacing w:val="1"/>
        </w:rPr>
        <w:t xml:space="preserve"> </w:t>
      </w:r>
      <w:r w:rsidRPr="00F922A0">
        <w:t>Перегруженность</w:t>
      </w:r>
      <w:r w:rsidRPr="00F922A0">
        <w:rPr>
          <w:spacing w:val="1"/>
        </w:rPr>
        <w:t xml:space="preserve"> </w:t>
      </w:r>
      <w:r w:rsidRPr="00F922A0">
        <w:t>государства</w:t>
      </w:r>
      <w:r w:rsidRPr="00F922A0">
        <w:rPr>
          <w:spacing w:val="1"/>
        </w:rPr>
        <w:t xml:space="preserve"> </w:t>
      </w:r>
      <w:r w:rsidRPr="00F922A0">
        <w:t>социальными</w:t>
      </w:r>
      <w:r w:rsidRPr="00F922A0">
        <w:rPr>
          <w:spacing w:val="-57"/>
        </w:rPr>
        <w:t xml:space="preserve"> </w:t>
      </w:r>
      <w:r w:rsidRPr="00F922A0">
        <w:t>обязательствами.</w:t>
      </w:r>
      <w:r w:rsidRPr="00F922A0">
        <w:rPr>
          <w:spacing w:val="6"/>
        </w:rPr>
        <w:t xml:space="preserve"> </w:t>
      </w:r>
      <w:r w:rsidRPr="00F922A0">
        <w:t>Кризис</w:t>
      </w:r>
      <w:r w:rsidRPr="00F922A0">
        <w:rPr>
          <w:spacing w:val="5"/>
        </w:rPr>
        <w:t xml:space="preserve"> </w:t>
      </w:r>
      <w:r w:rsidRPr="00F922A0">
        <w:t>растущего</w:t>
      </w:r>
      <w:r w:rsidRPr="00F922A0">
        <w:rPr>
          <w:spacing w:val="6"/>
        </w:rPr>
        <w:t xml:space="preserve"> </w:t>
      </w:r>
      <w:r w:rsidRPr="00F922A0">
        <w:t>вширь</w:t>
      </w:r>
      <w:r w:rsidRPr="00F922A0">
        <w:rPr>
          <w:spacing w:val="7"/>
        </w:rPr>
        <w:t xml:space="preserve"> </w:t>
      </w:r>
      <w:r w:rsidRPr="00F922A0">
        <w:t>и</w:t>
      </w:r>
      <w:r w:rsidRPr="00F922A0">
        <w:rPr>
          <w:spacing w:val="7"/>
        </w:rPr>
        <w:t xml:space="preserve"> </w:t>
      </w:r>
      <w:r w:rsidRPr="00F922A0">
        <w:t>требовавшего</w:t>
      </w:r>
      <w:r w:rsidRPr="00F922A0">
        <w:rPr>
          <w:spacing w:val="6"/>
        </w:rPr>
        <w:t xml:space="preserve"> </w:t>
      </w:r>
      <w:r w:rsidRPr="00F922A0">
        <w:t>все</w:t>
      </w:r>
      <w:r w:rsidRPr="00F922A0">
        <w:rPr>
          <w:spacing w:val="6"/>
        </w:rPr>
        <w:t xml:space="preserve"> </w:t>
      </w:r>
      <w:r w:rsidRPr="00F922A0">
        <w:t>новых</w:t>
      </w:r>
      <w:r w:rsidRPr="00F922A0">
        <w:rPr>
          <w:spacing w:val="8"/>
        </w:rPr>
        <w:t xml:space="preserve"> </w:t>
      </w:r>
      <w:r w:rsidRPr="00F922A0">
        <w:t>ресурсов</w:t>
      </w:r>
      <w:r w:rsidRPr="00F922A0">
        <w:rPr>
          <w:spacing w:val="5"/>
        </w:rPr>
        <w:t xml:space="preserve"> </w:t>
      </w:r>
      <w:r w:rsidRPr="00F922A0">
        <w:t>индустриального</w:t>
      </w:r>
      <w:r w:rsidRPr="00F922A0">
        <w:rPr>
          <w:spacing w:val="6"/>
        </w:rPr>
        <w:t xml:space="preserve"> </w:t>
      </w:r>
      <w:r w:rsidRPr="00F922A0">
        <w:t>типа</w:t>
      </w:r>
      <w:r w:rsidRPr="00F922A0">
        <w:rPr>
          <w:spacing w:val="-57"/>
        </w:rPr>
        <w:t xml:space="preserve"> </w:t>
      </w:r>
      <w:r w:rsidRPr="00F922A0">
        <w:t>развития.</w:t>
      </w:r>
      <w:r w:rsidRPr="00F922A0">
        <w:rPr>
          <w:spacing w:val="59"/>
        </w:rPr>
        <w:t xml:space="preserve"> </w:t>
      </w:r>
      <w:r w:rsidRPr="00F922A0">
        <w:t>Третья  промышленно-технологическая</w:t>
      </w:r>
      <w:r w:rsidRPr="00F922A0">
        <w:rPr>
          <w:spacing w:val="2"/>
        </w:rPr>
        <w:t xml:space="preserve"> </w:t>
      </w:r>
      <w:r w:rsidRPr="00F922A0">
        <w:t>революция.  Главные</w:t>
      </w:r>
      <w:r w:rsidRPr="00F922A0">
        <w:rPr>
          <w:spacing w:val="1"/>
        </w:rPr>
        <w:t xml:space="preserve"> </w:t>
      </w:r>
      <w:r w:rsidRPr="00F922A0">
        <w:t>черты</w:t>
      </w:r>
      <w:r w:rsidRPr="00F922A0">
        <w:rPr>
          <w:spacing w:val="3"/>
        </w:rPr>
        <w:t xml:space="preserve"> </w:t>
      </w:r>
      <w:r w:rsidRPr="00F922A0">
        <w:t>постиндустриального</w:t>
      </w:r>
      <w:r w:rsidRPr="00F922A0">
        <w:rPr>
          <w:spacing w:val="-57"/>
        </w:rPr>
        <w:t xml:space="preserve"> </w:t>
      </w:r>
      <w:r w:rsidRPr="00F922A0">
        <w:t>общества.</w:t>
      </w:r>
      <w:r w:rsidRPr="00F922A0">
        <w:rPr>
          <w:spacing w:val="50"/>
        </w:rPr>
        <w:t xml:space="preserve"> </w:t>
      </w:r>
      <w:r w:rsidRPr="00F922A0">
        <w:t>Изменения</w:t>
      </w:r>
      <w:r w:rsidRPr="00F922A0">
        <w:rPr>
          <w:spacing w:val="47"/>
        </w:rPr>
        <w:t xml:space="preserve"> </w:t>
      </w:r>
      <w:r w:rsidRPr="00F922A0">
        <w:t>в</w:t>
      </w:r>
      <w:r w:rsidRPr="00F922A0">
        <w:rPr>
          <w:spacing w:val="47"/>
        </w:rPr>
        <w:t xml:space="preserve"> </w:t>
      </w:r>
      <w:r w:rsidRPr="00F922A0">
        <w:t>структуре</w:t>
      </w:r>
      <w:r w:rsidRPr="00F922A0">
        <w:rPr>
          <w:spacing w:val="46"/>
        </w:rPr>
        <w:t xml:space="preserve"> </w:t>
      </w:r>
      <w:r w:rsidRPr="00F922A0">
        <w:t>занятости.</w:t>
      </w:r>
      <w:r w:rsidRPr="00F922A0">
        <w:rPr>
          <w:spacing w:val="47"/>
        </w:rPr>
        <w:t xml:space="preserve"> </w:t>
      </w:r>
      <w:r w:rsidRPr="00F922A0">
        <w:t>Информация</w:t>
      </w:r>
      <w:r w:rsidRPr="00F922A0">
        <w:rPr>
          <w:spacing w:val="47"/>
        </w:rPr>
        <w:t xml:space="preserve"> </w:t>
      </w:r>
      <w:r w:rsidRPr="00F922A0">
        <w:t>и</w:t>
      </w:r>
      <w:r w:rsidRPr="00F922A0">
        <w:rPr>
          <w:spacing w:val="46"/>
        </w:rPr>
        <w:t xml:space="preserve"> </w:t>
      </w:r>
      <w:r w:rsidRPr="00F922A0">
        <w:t>знания</w:t>
      </w:r>
      <w:r w:rsidRPr="00F922A0">
        <w:rPr>
          <w:spacing w:val="47"/>
        </w:rPr>
        <w:t xml:space="preserve"> </w:t>
      </w:r>
      <w:r w:rsidRPr="00F922A0">
        <w:t>как</w:t>
      </w:r>
      <w:r w:rsidRPr="00F922A0">
        <w:rPr>
          <w:spacing w:val="48"/>
        </w:rPr>
        <w:t xml:space="preserve"> </w:t>
      </w:r>
      <w:r w:rsidRPr="00F922A0">
        <w:t>важнейшие</w:t>
      </w:r>
      <w:r w:rsidRPr="00F922A0">
        <w:rPr>
          <w:spacing w:val="44"/>
        </w:rPr>
        <w:t xml:space="preserve"> </w:t>
      </w:r>
      <w:r w:rsidRPr="00F922A0">
        <w:t>факторы</w:t>
      </w:r>
      <w:r w:rsidRPr="00F922A0">
        <w:rPr>
          <w:spacing w:val="-57"/>
        </w:rPr>
        <w:t xml:space="preserve"> </w:t>
      </w:r>
      <w:r w:rsidRPr="00F922A0">
        <w:t>производства.</w:t>
      </w:r>
      <w:r w:rsidRPr="00F922A0">
        <w:rPr>
          <w:spacing w:val="11"/>
        </w:rPr>
        <w:t xml:space="preserve"> </w:t>
      </w:r>
      <w:r w:rsidRPr="00F922A0">
        <w:t>Роль</w:t>
      </w:r>
      <w:r w:rsidRPr="00F922A0">
        <w:rPr>
          <w:spacing w:val="12"/>
        </w:rPr>
        <w:t xml:space="preserve"> </w:t>
      </w:r>
      <w:r w:rsidRPr="00F922A0">
        <w:t>науки</w:t>
      </w:r>
      <w:r w:rsidRPr="00F922A0">
        <w:rPr>
          <w:spacing w:val="12"/>
        </w:rPr>
        <w:t xml:space="preserve"> </w:t>
      </w:r>
      <w:r w:rsidRPr="00F922A0">
        <w:t>и</w:t>
      </w:r>
      <w:r w:rsidRPr="00F922A0">
        <w:rPr>
          <w:spacing w:val="12"/>
        </w:rPr>
        <w:t xml:space="preserve"> </w:t>
      </w:r>
      <w:r w:rsidRPr="00F922A0">
        <w:t>образования</w:t>
      </w:r>
      <w:r w:rsidRPr="00F922A0">
        <w:rPr>
          <w:spacing w:val="12"/>
        </w:rPr>
        <w:t xml:space="preserve"> </w:t>
      </w:r>
      <w:r w:rsidRPr="00F922A0">
        <w:t>в</w:t>
      </w:r>
      <w:r w:rsidRPr="00F922A0">
        <w:rPr>
          <w:spacing w:val="10"/>
        </w:rPr>
        <w:t xml:space="preserve"> </w:t>
      </w:r>
      <w:r w:rsidRPr="00F922A0">
        <w:t>информационном</w:t>
      </w:r>
      <w:r w:rsidRPr="00F922A0">
        <w:rPr>
          <w:spacing w:val="10"/>
        </w:rPr>
        <w:t xml:space="preserve"> </w:t>
      </w:r>
      <w:r w:rsidRPr="00F922A0">
        <w:t>обществе.</w:t>
      </w:r>
      <w:r w:rsidRPr="00F922A0">
        <w:rPr>
          <w:spacing w:val="12"/>
        </w:rPr>
        <w:t xml:space="preserve"> </w:t>
      </w:r>
      <w:r w:rsidRPr="00F922A0">
        <w:t>Общество</w:t>
      </w:r>
      <w:r w:rsidRPr="00F922A0">
        <w:rPr>
          <w:spacing w:val="11"/>
        </w:rPr>
        <w:t xml:space="preserve"> </w:t>
      </w:r>
      <w:r w:rsidRPr="00F922A0">
        <w:t>знаний.</w:t>
      </w:r>
      <w:r w:rsidRPr="00F922A0">
        <w:rPr>
          <w:spacing w:val="8"/>
        </w:rPr>
        <w:t xml:space="preserve"> </w:t>
      </w:r>
      <w:r w:rsidRPr="00F922A0">
        <w:t>Экономика</w:t>
      </w:r>
      <w:r w:rsidRPr="00F922A0">
        <w:rPr>
          <w:spacing w:val="-57"/>
        </w:rPr>
        <w:t xml:space="preserve"> </w:t>
      </w:r>
      <w:r w:rsidRPr="00F922A0">
        <w:t>инноваций.</w:t>
      </w:r>
      <w:r w:rsidRPr="00F922A0">
        <w:rPr>
          <w:spacing w:val="24"/>
        </w:rPr>
        <w:t xml:space="preserve"> </w:t>
      </w:r>
      <w:r w:rsidRPr="00F922A0">
        <w:t>Переход</w:t>
      </w:r>
      <w:r w:rsidRPr="00F922A0">
        <w:rPr>
          <w:spacing w:val="24"/>
        </w:rPr>
        <w:t xml:space="preserve"> </w:t>
      </w:r>
      <w:r w:rsidRPr="00F922A0">
        <w:t>к</w:t>
      </w:r>
      <w:r w:rsidRPr="00F922A0">
        <w:rPr>
          <w:spacing w:val="22"/>
        </w:rPr>
        <w:t xml:space="preserve"> </w:t>
      </w:r>
      <w:r w:rsidRPr="00F922A0">
        <w:t>демократическим</w:t>
      </w:r>
      <w:r w:rsidRPr="00F922A0">
        <w:rPr>
          <w:spacing w:val="23"/>
        </w:rPr>
        <w:t xml:space="preserve"> </w:t>
      </w:r>
      <w:r w:rsidRPr="00F922A0">
        <w:t>формам</w:t>
      </w:r>
      <w:r w:rsidRPr="00F922A0">
        <w:rPr>
          <w:spacing w:val="23"/>
        </w:rPr>
        <w:t xml:space="preserve"> </w:t>
      </w:r>
      <w:r w:rsidRPr="00F922A0">
        <w:t>правления</w:t>
      </w:r>
      <w:r w:rsidRPr="00F922A0">
        <w:rPr>
          <w:spacing w:val="24"/>
        </w:rPr>
        <w:t xml:space="preserve"> </w:t>
      </w:r>
      <w:r w:rsidRPr="00F922A0">
        <w:t>как</w:t>
      </w:r>
      <w:r w:rsidRPr="00F922A0">
        <w:rPr>
          <w:spacing w:val="24"/>
        </w:rPr>
        <w:t xml:space="preserve"> </w:t>
      </w:r>
      <w:r w:rsidRPr="00F922A0">
        <w:t>вектор</w:t>
      </w:r>
      <w:r w:rsidRPr="00F922A0">
        <w:rPr>
          <w:spacing w:val="24"/>
        </w:rPr>
        <w:t xml:space="preserve"> </w:t>
      </w:r>
      <w:r w:rsidRPr="00F922A0">
        <w:t>исторического</w:t>
      </w:r>
      <w:r w:rsidRPr="00F922A0">
        <w:rPr>
          <w:spacing w:val="24"/>
        </w:rPr>
        <w:t xml:space="preserve"> </w:t>
      </w:r>
      <w:r w:rsidRPr="00F922A0">
        <w:t>развития</w:t>
      </w:r>
      <w:r w:rsidRPr="00F922A0">
        <w:rPr>
          <w:spacing w:val="-57"/>
        </w:rPr>
        <w:t xml:space="preserve"> </w:t>
      </w:r>
      <w:r w:rsidRPr="00F922A0">
        <w:t>постиндустриального</w:t>
      </w:r>
      <w:r w:rsidRPr="00F922A0">
        <w:rPr>
          <w:spacing w:val="44"/>
        </w:rPr>
        <w:t xml:space="preserve"> </w:t>
      </w:r>
      <w:r w:rsidRPr="00F922A0">
        <w:t>общества.</w:t>
      </w:r>
      <w:r w:rsidRPr="00F922A0">
        <w:rPr>
          <w:spacing w:val="45"/>
        </w:rPr>
        <w:t xml:space="preserve"> </w:t>
      </w:r>
      <w:r w:rsidRPr="00F922A0">
        <w:t>Волна</w:t>
      </w:r>
      <w:r w:rsidRPr="00F922A0">
        <w:rPr>
          <w:spacing w:val="44"/>
        </w:rPr>
        <w:t xml:space="preserve"> </w:t>
      </w:r>
      <w:r w:rsidRPr="00F922A0">
        <w:t>демократизации</w:t>
      </w:r>
      <w:r w:rsidRPr="00F922A0">
        <w:rPr>
          <w:spacing w:val="46"/>
        </w:rPr>
        <w:t xml:space="preserve"> </w:t>
      </w:r>
      <w:r w:rsidRPr="00F922A0">
        <w:t>в</w:t>
      </w:r>
      <w:r w:rsidRPr="00F922A0">
        <w:rPr>
          <w:spacing w:val="44"/>
        </w:rPr>
        <w:t xml:space="preserve"> </w:t>
      </w:r>
      <w:r w:rsidRPr="00F922A0">
        <w:t>мире</w:t>
      </w:r>
      <w:r w:rsidRPr="00F922A0">
        <w:rPr>
          <w:spacing w:val="44"/>
        </w:rPr>
        <w:t xml:space="preserve"> </w:t>
      </w:r>
      <w:r w:rsidRPr="00F922A0">
        <w:t>с</w:t>
      </w:r>
      <w:r w:rsidRPr="00F922A0">
        <w:rPr>
          <w:spacing w:val="44"/>
        </w:rPr>
        <w:t xml:space="preserve"> </w:t>
      </w:r>
      <w:r w:rsidRPr="00F922A0">
        <w:t>1970-х</w:t>
      </w:r>
      <w:r w:rsidRPr="00F922A0">
        <w:rPr>
          <w:spacing w:val="47"/>
        </w:rPr>
        <w:t xml:space="preserve"> </w:t>
      </w:r>
      <w:r w:rsidRPr="00F922A0">
        <w:t>гг.</w:t>
      </w:r>
      <w:r w:rsidRPr="00F922A0">
        <w:rPr>
          <w:spacing w:val="45"/>
        </w:rPr>
        <w:t xml:space="preserve"> </w:t>
      </w:r>
      <w:r w:rsidRPr="00F922A0">
        <w:t>Переход</w:t>
      </w:r>
      <w:r w:rsidRPr="00F922A0">
        <w:rPr>
          <w:spacing w:val="42"/>
        </w:rPr>
        <w:t xml:space="preserve"> </w:t>
      </w:r>
      <w:r w:rsidRPr="00F922A0">
        <w:t>к</w:t>
      </w:r>
      <w:r w:rsidRPr="00F922A0">
        <w:rPr>
          <w:spacing w:val="46"/>
        </w:rPr>
        <w:t xml:space="preserve"> </w:t>
      </w:r>
      <w:r w:rsidRPr="00F922A0">
        <w:t>демократии</w:t>
      </w:r>
      <w:r w:rsidRPr="00F922A0">
        <w:rPr>
          <w:spacing w:val="-57"/>
        </w:rPr>
        <w:t xml:space="preserve"> </w:t>
      </w:r>
      <w:r w:rsidRPr="00F922A0">
        <w:t>Португалии,</w:t>
      </w:r>
      <w:r w:rsidRPr="00F922A0">
        <w:rPr>
          <w:spacing w:val="26"/>
        </w:rPr>
        <w:t xml:space="preserve"> </w:t>
      </w:r>
      <w:r w:rsidRPr="00F922A0">
        <w:t>Греции,</w:t>
      </w:r>
      <w:r w:rsidRPr="00F922A0">
        <w:rPr>
          <w:spacing w:val="26"/>
        </w:rPr>
        <w:t xml:space="preserve"> </w:t>
      </w:r>
      <w:r w:rsidRPr="00F922A0">
        <w:t>Испании.</w:t>
      </w:r>
      <w:r w:rsidRPr="00F922A0">
        <w:rPr>
          <w:spacing w:val="26"/>
        </w:rPr>
        <w:t xml:space="preserve"> </w:t>
      </w:r>
      <w:r w:rsidRPr="00F922A0">
        <w:t>Уход</w:t>
      </w:r>
      <w:r w:rsidRPr="00F922A0">
        <w:rPr>
          <w:spacing w:val="26"/>
        </w:rPr>
        <w:t xml:space="preserve"> </w:t>
      </w:r>
      <w:r w:rsidRPr="00F922A0">
        <w:t>с</w:t>
      </w:r>
      <w:r w:rsidRPr="00F922A0">
        <w:rPr>
          <w:spacing w:val="25"/>
        </w:rPr>
        <w:t xml:space="preserve"> </w:t>
      </w:r>
      <w:r w:rsidRPr="00F922A0">
        <w:t>политической</w:t>
      </w:r>
      <w:r w:rsidRPr="00F922A0">
        <w:rPr>
          <w:spacing w:val="27"/>
        </w:rPr>
        <w:t xml:space="preserve"> </w:t>
      </w:r>
      <w:r w:rsidRPr="00F922A0">
        <w:t>сцены</w:t>
      </w:r>
      <w:r w:rsidRPr="00F922A0">
        <w:rPr>
          <w:spacing w:val="26"/>
        </w:rPr>
        <w:t xml:space="preserve"> </w:t>
      </w:r>
      <w:r w:rsidRPr="00F922A0">
        <w:t>диктаторов</w:t>
      </w:r>
      <w:r w:rsidRPr="00F922A0">
        <w:rPr>
          <w:spacing w:val="26"/>
        </w:rPr>
        <w:t xml:space="preserve"> </w:t>
      </w:r>
      <w:r w:rsidRPr="00F922A0">
        <w:t>в</w:t>
      </w:r>
      <w:r w:rsidRPr="00F922A0">
        <w:rPr>
          <w:spacing w:val="26"/>
        </w:rPr>
        <w:t xml:space="preserve"> </w:t>
      </w:r>
      <w:r w:rsidRPr="00F922A0">
        <w:t>Латинской</w:t>
      </w:r>
      <w:r w:rsidRPr="00F922A0">
        <w:rPr>
          <w:spacing w:val="27"/>
        </w:rPr>
        <w:t xml:space="preserve"> </w:t>
      </w:r>
      <w:r w:rsidRPr="00F922A0">
        <w:t>Америке.</w:t>
      </w:r>
      <w:r w:rsidRPr="00F922A0">
        <w:rPr>
          <w:spacing w:val="-57"/>
        </w:rPr>
        <w:t xml:space="preserve"> </w:t>
      </w:r>
      <w:r w:rsidRPr="00F922A0">
        <w:t>Свободные</w:t>
      </w:r>
      <w:r w:rsidRPr="00F922A0">
        <w:rPr>
          <w:spacing w:val="24"/>
        </w:rPr>
        <w:t xml:space="preserve"> </w:t>
      </w:r>
      <w:r w:rsidRPr="00F922A0">
        <w:t>выборы</w:t>
      </w:r>
      <w:r w:rsidRPr="00F922A0">
        <w:rPr>
          <w:spacing w:val="25"/>
        </w:rPr>
        <w:t xml:space="preserve"> </w:t>
      </w:r>
      <w:r w:rsidRPr="00F922A0">
        <w:t>в</w:t>
      </w:r>
      <w:r w:rsidRPr="00F922A0">
        <w:rPr>
          <w:spacing w:val="25"/>
        </w:rPr>
        <w:t xml:space="preserve"> </w:t>
      </w:r>
      <w:r w:rsidRPr="00F922A0">
        <w:t>ряде</w:t>
      </w:r>
      <w:r w:rsidRPr="00F922A0">
        <w:rPr>
          <w:spacing w:val="25"/>
        </w:rPr>
        <w:t xml:space="preserve"> </w:t>
      </w:r>
      <w:r w:rsidRPr="00F922A0">
        <w:t>стран</w:t>
      </w:r>
      <w:r w:rsidRPr="00F922A0">
        <w:rPr>
          <w:spacing w:val="26"/>
        </w:rPr>
        <w:t xml:space="preserve"> </w:t>
      </w:r>
      <w:r w:rsidRPr="00F922A0">
        <w:t>Азии</w:t>
      </w:r>
      <w:r w:rsidRPr="00F922A0">
        <w:rPr>
          <w:spacing w:val="26"/>
        </w:rPr>
        <w:t xml:space="preserve"> </w:t>
      </w:r>
      <w:r w:rsidRPr="00F922A0">
        <w:t>и</w:t>
      </w:r>
      <w:r w:rsidRPr="00F922A0">
        <w:rPr>
          <w:spacing w:val="24"/>
        </w:rPr>
        <w:t xml:space="preserve"> </w:t>
      </w:r>
      <w:r w:rsidRPr="00F922A0">
        <w:t>Африки.</w:t>
      </w:r>
      <w:r w:rsidRPr="00F922A0">
        <w:rPr>
          <w:spacing w:val="24"/>
        </w:rPr>
        <w:t xml:space="preserve"> </w:t>
      </w:r>
      <w:r w:rsidRPr="00F922A0">
        <w:t>Переход</w:t>
      </w:r>
      <w:r w:rsidRPr="00F922A0">
        <w:rPr>
          <w:spacing w:val="23"/>
        </w:rPr>
        <w:t xml:space="preserve"> </w:t>
      </w:r>
      <w:r w:rsidRPr="00F922A0">
        <w:t>к</w:t>
      </w:r>
      <w:r w:rsidRPr="00F922A0">
        <w:rPr>
          <w:spacing w:val="26"/>
        </w:rPr>
        <w:t xml:space="preserve"> </w:t>
      </w:r>
      <w:r w:rsidRPr="00F922A0">
        <w:t>демократии</w:t>
      </w:r>
      <w:r w:rsidRPr="00F922A0">
        <w:rPr>
          <w:spacing w:val="27"/>
        </w:rPr>
        <w:t xml:space="preserve"> </w:t>
      </w:r>
      <w:r w:rsidRPr="00F922A0">
        <w:t>бывших</w:t>
      </w:r>
      <w:r w:rsidRPr="00F922A0">
        <w:rPr>
          <w:spacing w:val="25"/>
        </w:rPr>
        <w:t xml:space="preserve"> </w:t>
      </w:r>
      <w:r w:rsidRPr="00F922A0">
        <w:t>социалистических</w:t>
      </w:r>
      <w:r w:rsidRPr="00F922A0">
        <w:rPr>
          <w:spacing w:val="-57"/>
        </w:rPr>
        <w:t xml:space="preserve"> </w:t>
      </w:r>
      <w:r w:rsidRPr="00F922A0">
        <w:t>стран</w:t>
      </w:r>
      <w:r w:rsidRPr="00F922A0">
        <w:rPr>
          <w:spacing w:val="12"/>
        </w:rPr>
        <w:t xml:space="preserve"> </w:t>
      </w:r>
      <w:r w:rsidRPr="00F922A0">
        <w:t>в</w:t>
      </w:r>
      <w:r w:rsidRPr="00F922A0">
        <w:rPr>
          <w:spacing w:val="12"/>
        </w:rPr>
        <w:t xml:space="preserve"> </w:t>
      </w:r>
      <w:r w:rsidRPr="00F922A0">
        <w:t>результат</w:t>
      </w:r>
      <w:r w:rsidRPr="00F922A0">
        <w:rPr>
          <w:spacing w:val="12"/>
        </w:rPr>
        <w:t xml:space="preserve"> </w:t>
      </w:r>
      <w:r w:rsidRPr="00F922A0">
        <w:t>краха</w:t>
      </w:r>
      <w:r w:rsidRPr="00F922A0">
        <w:rPr>
          <w:spacing w:val="12"/>
        </w:rPr>
        <w:t xml:space="preserve"> </w:t>
      </w:r>
      <w:r w:rsidRPr="00F922A0">
        <w:t>социализма</w:t>
      </w:r>
      <w:r w:rsidRPr="00F922A0">
        <w:rPr>
          <w:spacing w:val="11"/>
        </w:rPr>
        <w:t xml:space="preserve"> </w:t>
      </w:r>
      <w:r w:rsidRPr="00F922A0">
        <w:t>как</w:t>
      </w:r>
      <w:r w:rsidRPr="00F922A0">
        <w:rPr>
          <w:spacing w:val="13"/>
        </w:rPr>
        <w:t xml:space="preserve"> </w:t>
      </w:r>
      <w:r w:rsidRPr="00F922A0">
        <w:t>общественно-политической</w:t>
      </w:r>
      <w:r w:rsidRPr="00F922A0">
        <w:rPr>
          <w:spacing w:val="10"/>
        </w:rPr>
        <w:t xml:space="preserve"> </w:t>
      </w:r>
      <w:r w:rsidRPr="00F922A0">
        <w:t>системы</w:t>
      </w:r>
      <w:r w:rsidRPr="00F922A0">
        <w:rPr>
          <w:spacing w:val="12"/>
        </w:rPr>
        <w:t xml:space="preserve"> </w:t>
      </w:r>
      <w:r w:rsidRPr="00F922A0">
        <w:t>в</w:t>
      </w:r>
      <w:r w:rsidRPr="00F922A0">
        <w:rPr>
          <w:spacing w:val="12"/>
        </w:rPr>
        <w:t xml:space="preserve"> </w:t>
      </w:r>
      <w:r w:rsidRPr="00F922A0">
        <w:t>результате</w:t>
      </w:r>
      <w:r w:rsidRPr="00F922A0">
        <w:rPr>
          <w:spacing w:val="11"/>
        </w:rPr>
        <w:t xml:space="preserve"> </w:t>
      </w:r>
      <w:r w:rsidRPr="00F922A0">
        <w:t>революций</w:t>
      </w:r>
      <w:r w:rsidRPr="00F922A0">
        <w:rPr>
          <w:spacing w:val="-57"/>
        </w:rPr>
        <w:t xml:space="preserve"> </w:t>
      </w:r>
      <w:r w:rsidRPr="00F922A0">
        <w:t>1989-1991</w:t>
      </w:r>
      <w:r w:rsidRPr="00F922A0">
        <w:rPr>
          <w:spacing w:val="-1"/>
        </w:rPr>
        <w:t xml:space="preserve"> </w:t>
      </w:r>
      <w:r w:rsidRPr="00F922A0">
        <w:t>гг.</w:t>
      </w:r>
    </w:p>
    <w:p w:rsidR="00755FD3" w:rsidRPr="00F922A0" w:rsidRDefault="007E3FA8">
      <w:pPr>
        <w:pStyle w:val="11"/>
        <w:spacing w:line="240" w:lineRule="auto"/>
        <w:ind w:right="416"/>
        <w:jc w:val="left"/>
      </w:pPr>
      <w:r w:rsidRPr="00F922A0">
        <w:t>Экономическая</w:t>
      </w:r>
      <w:r w:rsidRPr="00F922A0">
        <w:rPr>
          <w:spacing w:val="19"/>
        </w:rPr>
        <w:t xml:space="preserve"> </w:t>
      </w:r>
      <w:r w:rsidRPr="00F922A0">
        <w:t>и</w:t>
      </w:r>
      <w:r w:rsidRPr="00F922A0">
        <w:rPr>
          <w:spacing w:val="20"/>
        </w:rPr>
        <w:t xml:space="preserve"> </w:t>
      </w:r>
      <w:r w:rsidRPr="00F922A0">
        <w:t>социальная</w:t>
      </w:r>
      <w:r w:rsidRPr="00F922A0">
        <w:rPr>
          <w:spacing w:val="19"/>
        </w:rPr>
        <w:t xml:space="preserve"> </w:t>
      </w:r>
      <w:r w:rsidRPr="00F922A0">
        <w:t>политика.</w:t>
      </w:r>
      <w:r w:rsidRPr="00F922A0">
        <w:rPr>
          <w:spacing w:val="19"/>
        </w:rPr>
        <w:t xml:space="preserve"> </w:t>
      </w:r>
      <w:r w:rsidRPr="00F922A0">
        <w:t>Неоконсервативный</w:t>
      </w:r>
      <w:r w:rsidRPr="00F922A0">
        <w:rPr>
          <w:spacing w:val="17"/>
        </w:rPr>
        <w:t xml:space="preserve"> </w:t>
      </w:r>
      <w:r w:rsidRPr="00F922A0">
        <w:t>поворот.</w:t>
      </w:r>
      <w:r w:rsidRPr="00F922A0">
        <w:rPr>
          <w:spacing w:val="19"/>
        </w:rPr>
        <w:t xml:space="preserve"> </w:t>
      </w:r>
      <w:r w:rsidRPr="00F922A0">
        <w:t>Политика</w:t>
      </w:r>
      <w:r w:rsidRPr="00F922A0">
        <w:rPr>
          <w:spacing w:val="19"/>
        </w:rPr>
        <w:t xml:space="preserve"> </w:t>
      </w:r>
      <w:r w:rsidRPr="00F922A0">
        <w:t>«третьего</w:t>
      </w:r>
      <w:r w:rsidRPr="00F922A0">
        <w:rPr>
          <w:spacing w:val="-57"/>
        </w:rPr>
        <w:t xml:space="preserve"> </w:t>
      </w:r>
      <w:r w:rsidRPr="00F922A0">
        <w:t>пути».</w:t>
      </w:r>
    </w:p>
    <w:p w:rsidR="00755FD3" w:rsidRPr="00F922A0" w:rsidRDefault="007E3FA8">
      <w:pPr>
        <w:pStyle w:val="a3"/>
        <w:jc w:val="left"/>
      </w:pPr>
      <w:r w:rsidRPr="00F922A0">
        <w:lastRenderedPageBreak/>
        <w:t>Три</w:t>
      </w:r>
      <w:r w:rsidRPr="00F922A0">
        <w:rPr>
          <w:spacing w:val="4"/>
        </w:rPr>
        <w:t xml:space="preserve"> </w:t>
      </w:r>
      <w:r w:rsidRPr="00F922A0">
        <w:t>этапа</w:t>
      </w:r>
      <w:r w:rsidRPr="00F922A0">
        <w:rPr>
          <w:spacing w:val="1"/>
        </w:rPr>
        <w:t xml:space="preserve"> </w:t>
      </w:r>
      <w:r w:rsidRPr="00F922A0">
        <w:t>в</w:t>
      </w:r>
      <w:r w:rsidRPr="00F922A0">
        <w:rPr>
          <w:spacing w:val="58"/>
        </w:rPr>
        <w:t xml:space="preserve"> </w:t>
      </w:r>
      <w:r w:rsidRPr="00F922A0">
        <w:t>экономической</w:t>
      </w:r>
      <w:r w:rsidRPr="00F922A0">
        <w:rPr>
          <w:spacing w:val="3"/>
        </w:rPr>
        <w:t xml:space="preserve"> </w:t>
      </w:r>
      <w:r w:rsidRPr="00F922A0">
        <w:t>и</w:t>
      </w:r>
      <w:r w:rsidRPr="00F922A0">
        <w:rPr>
          <w:spacing w:val="3"/>
        </w:rPr>
        <w:t xml:space="preserve"> </w:t>
      </w:r>
      <w:r w:rsidRPr="00F922A0">
        <w:t>социальной</w:t>
      </w:r>
      <w:r w:rsidRPr="00F922A0">
        <w:rPr>
          <w:spacing w:val="1"/>
        </w:rPr>
        <w:t xml:space="preserve"> </w:t>
      </w:r>
      <w:r w:rsidRPr="00F922A0">
        <w:t>политике</w:t>
      </w:r>
      <w:r w:rsidRPr="00F922A0">
        <w:rPr>
          <w:spacing w:val="2"/>
        </w:rPr>
        <w:t xml:space="preserve"> </w:t>
      </w:r>
      <w:r w:rsidRPr="00F922A0">
        <w:t>стран</w:t>
      </w:r>
      <w:r w:rsidRPr="00F922A0">
        <w:rPr>
          <w:spacing w:val="3"/>
        </w:rPr>
        <w:t xml:space="preserve"> </w:t>
      </w:r>
      <w:r w:rsidRPr="00F922A0">
        <w:t>Запада</w:t>
      </w:r>
      <w:r w:rsidRPr="00F922A0">
        <w:rPr>
          <w:spacing w:val="58"/>
        </w:rPr>
        <w:t xml:space="preserve"> </w:t>
      </w:r>
      <w:r w:rsidRPr="00F922A0">
        <w:t>после</w:t>
      </w:r>
      <w:r w:rsidRPr="00F922A0">
        <w:rPr>
          <w:spacing w:val="1"/>
        </w:rPr>
        <w:t xml:space="preserve"> </w:t>
      </w:r>
      <w:r w:rsidRPr="00F922A0">
        <w:t>Второй</w:t>
      </w:r>
      <w:r w:rsidRPr="00F922A0">
        <w:rPr>
          <w:spacing w:val="4"/>
        </w:rPr>
        <w:t xml:space="preserve"> </w:t>
      </w:r>
      <w:r w:rsidRPr="00F922A0">
        <w:t>мировой</w:t>
      </w:r>
      <w:r w:rsidRPr="00F922A0">
        <w:rPr>
          <w:spacing w:val="3"/>
        </w:rPr>
        <w:t xml:space="preserve"> </w:t>
      </w:r>
      <w:r w:rsidRPr="00F922A0">
        <w:t>войны:</w:t>
      </w:r>
      <w:r w:rsidRPr="00F922A0">
        <w:rPr>
          <w:spacing w:val="-57"/>
        </w:rPr>
        <w:t xml:space="preserve"> </w:t>
      </w:r>
      <w:r w:rsidRPr="00F922A0">
        <w:t>формирование</w:t>
      </w:r>
      <w:r w:rsidRPr="00F922A0">
        <w:rPr>
          <w:spacing w:val="18"/>
        </w:rPr>
        <w:t xml:space="preserve"> </w:t>
      </w:r>
      <w:r w:rsidRPr="00F922A0">
        <w:t>государства</w:t>
      </w:r>
      <w:r w:rsidRPr="00F922A0">
        <w:rPr>
          <w:spacing w:val="20"/>
        </w:rPr>
        <w:t xml:space="preserve"> </w:t>
      </w:r>
      <w:r w:rsidRPr="00F922A0">
        <w:t>благосостояния</w:t>
      </w:r>
      <w:r w:rsidRPr="00F922A0">
        <w:rPr>
          <w:spacing w:val="20"/>
        </w:rPr>
        <w:t xml:space="preserve"> </w:t>
      </w:r>
      <w:r w:rsidRPr="00F922A0">
        <w:t>с</w:t>
      </w:r>
      <w:r w:rsidRPr="00F922A0">
        <w:rPr>
          <w:spacing w:val="19"/>
        </w:rPr>
        <w:t xml:space="preserve"> </w:t>
      </w:r>
      <w:r w:rsidRPr="00F922A0">
        <w:t>широкими</w:t>
      </w:r>
      <w:r w:rsidRPr="00F922A0">
        <w:rPr>
          <w:spacing w:val="21"/>
        </w:rPr>
        <w:t xml:space="preserve"> </w:t>
      </w:r>
      <w:r w:rsidRPr="00F922A0">
        <w:t>социальными</w:t>
      </w:r>
      <w:r w:rsidRPr="00F922A0">
        <w:rPr>
          <w:spacing w:val="21"/>
        </w:rPr>
        <w:t xml:space="preserve"> </w:t>
      </w:r>
      <w:r w:rsidRPr="00F922A0">
        <w:t>гарантиями</w:t>
      </w:r>
      <w:r w:rsidRPr="00F922A0">
        <w:rPr>
          <w:spacing w:val="19"/>
        </w:rPr>
        <w:t xml:space="preserve"> </w:t>
      </w:r>
      <w:r w:rsidRPr="00F922A0">
        <w:t>и</w:t>
      </w:r>
      <w:r w:rsidRPr="00F922A0">
        <w:rPr>
          <w:spacing w:val="21"/>
        </w:rPr>
        <w:t xml:space="preserve"> </w:t>
      </w:r>
      <w:r w:rsidRPr="00F922A0">
        <w:t>вмешательством</w:t>
      </w:r>
    </w:p>
    <w:p w:rsidR="00755FD3" w:rsidRPr="00F922A0" w:rsidRDefault="007E3FA8">
      <w:pPr>
        <w:pStyle w:val="a3"/>
        <w:spacing w:before="64"/>
        <w:ind w:right="425"/>
      </w:pPr>
      <w:r w:rsidRPr="00F922A0">
        <w:t>государства в экономику, неоконсервативный поворот с опорой на развитие частной инициативы</w:t>
      </w:r>
      <w:r w:rsidRPr="00F922A0">
        <w:rPr>
          <w:spacing w:val="1"/>
        </w:rPr>
        <w:t xml:space="preserve"> </w:t>
      </w:r>
      <w:r w:rsidRPr="00F922A0">
        <w:t>рынка,</w:t>
      </w:r>
      <w:r w:rsidRPr="00F922A0">
        <w:rPr>
          <w:spacing w:val="-1"/>
        </w:rPr>
        <w:t xml:space="preserve"> </w:t>
      </w:r>
      <w:r w:rsidRPr="00F922A0">
        <w:t>политика</w:t>
      </w:r>
      <w:r w:rsidRPr="00F922A0">
        <w:rPr>
          <w:spacing w:val="4"/>
        </w:rPr>
        <w:t xml:space="preserve"> </w:t>
      </w:r>
      <w:r w:rsidRPr="00F922A0">
        <w:t>«третьего</w:t>
      </w:r>
      <w:r w:rsidRPr="00F922A0">
        <w:rPr>
          <w:spacing w:val="-2"/>
        </w:rPr>
        <w:t xml:space="preserve"> </w:t>
      </w:r>
      <w:r w:rsidRPr="00F922A0">
        <w:t>пути»</w:t>
      </w:r>
      <w:r w:rsidRPr="00F922A0">
        <w:rPr>
          <w:spacing w:val="-6"/>
        </w:rPr>
        <w:t xml:space="preserve"> </w:t>
      </w:r>
      <w:r w:rsidRPr="00F922A0">
        <w:t>с</w:t>
      </w:r>
      <w:r w:rsidRPr="00F922A0">
        <w:rPr>
          <w:spacing w:val="-2"/>
        </w:rPr>
        <w:t xml:space="preserve"> </w:t>
      </w:r>
      <w:r w:rsidRPr="00F922A0">
        <w:t>отказом</w:t>
      </w:r>
      <w:r w:rsidRPr="00F922A0">
        <w:rPr>
          <w:spacing w:val="-1"/>
        </w:rPr>
        <w:t xml:space="preserve"> </w:t>
      </w:r>
      <w:r w:rsidRPr="00F922A0">
        <w:t>от</w:t>
      </w:r>
      <w:r w:rsidRPr="00F922A0">
        <w:rPr>
          <w:spacing w:val="-1"/>
        </w:rPr>
        <w:t xml:space="preserve"> </w:t>
      </w:r>
      <w:r w:rsidRPr="00F922A0">
        <w:t>крайностей первых</w:t>
      </w:r>
      <w:r w:rsidRPr="00F922A0">
        <w:rPr>
          <w:spacing w:val="1"/>
        </w:rPr>
        <w:t xml:space="preserve"> </w:t>
      </w:r>
      <w:r w:rsidRPr="00F922A0">
        <w:t>двух</w:t>
      </w:r>
      <w:r w:rsidRPr="00F922A0">
        <w:rPr>
          <w:spacing w:val="2"/>
        </w:rPr>
        <w:t xml:space="preserve"> </w:t>
      </w:r>
      <w:r w:rsidRPr="00F922A0">
        <w:t>подходов.</w:t>
      </w:r>
    </w:p>
    <w:p w:rsidR="00755FD3" w:rsidRPr="00F922A0" w:rsidRDefault="007E3FA8">
      <w:pPr>
        <w:pStyle w:val="a3"/>
        <w:ind w:right="416"/>
      </w:pPr>
      <w:r w:rsidRPr="00F922A0">
        <w:t>Главные направления политики неоконсерваторов: приватизация, сокращение госрасходов, снижение</w:t>
      </w:r>
      <w:r w:rsidRPr="00F922A0">
        <w:rPr>
          <w:spacing w:val="1"/>
        </w:rPr>
        <w:t xml:space="preserve"> </w:t>
      </w:r>
      <w:r w:rsidRPr="00F922A0">
        <w:t>налогов,</w:t>
      </w:r>
      <w:r w:rsidRPr="00F922A0">
        <w:rPr>
          <w:spacing w:val="1"/>
        </w:rPr>
        <w:t xml:space="preserve"> </w:t>
      </w:r>
      <w:r w:rsidRPr="00F922A0">
        <w:t>поощрение</w:t>
      </w:r>
      <w:r w:rsidRPr="00F922A0">
        <w:rPr>
          <w:spacing w:val="1"/>
        </w:rPr>
        <w:t xml:space="preserve"> </w:t>
      </w:r>
      <w:r w:rsidRPr="00F922A0">
        <w:t>предпринимательства,</w:t>
      </w:r>
      <w:r w:rsidRPr="00F922A0">
        <w:rPr>
          <w:spacing w:val="1"/>
        </w:rPr>
        <w:t xml:space="preserve"> </w:t>
      </w:r>
      <w:r w:rsidRPr="00F922A0">
        <w:t>открытие</w:t>
      </w:r>
      <w:r w:rsidRPr="00F922A0">
        <w:rPr>
          <w:spacing w:val="1"/>
        </w:rPr>
        <w:t xml:space="preserve"> </w:t>
      </w:r>
      <w:r w:rsidRPr="00F922A0">
        <w:t>экономки</w:t>
      </w:r>
      <w:r w:rsidRPr="00F922A0">
        <w:rPr>
          <w:spacing w:val="1"/>
        </w:rPr>
        <w:t xml:space="preserve"> </w:t>
      </w:r>
      <w:r w:rsidRPr="00F922A0">
        <w:t>мировому</w:t>
      </w:r>
      <w:r w:rsidRPr="00F922A0">
        <w:rPr>
          <w:spacing w:val="1"/>
        </w:rPr>
        <w:t xml:space="preserve"> </w:t>
      </w:r>
      <w:r w:rsidRPr="00F922A0">
        <w:t>рынку.</w:t>
      </w:r>
      <w:r w:rsidRPr="00F922A0">
        <w:rPr>
          <w:spacing w:val="1"/>
        </w:rPr>
        <w:t xml:space="preserve"> </w:t>
      </w:r>
      <w:r w:rsidRPr="00F922A0">
        <w:t>Итоги</w:t>
      </w:r>
      <w:r w:rsidRPr="00F922A0">
        <w:rPr>
          <w:spacing w:val="1"/>
        </w:rPr>
        <w:t xml:space="preserve"> </w:t>
      </w:r>
      <w:r w:rsidRPr="00F922A0">
        <w:t>неконсервативного</w:t>
      </w:r>
      <w:r w:rsidRPr="00F922A0">
        <w:rPr>
          <w:spacing w:val="1"/>
        </w:rPr>
        <w:t xml:space="preserve"> </w:t>
      </w:r>
      <w:r w:rsidRPr="00F922A0">
        <w:t>поворота:</w:t>
      </w:r>
      <w:r w:rsidRPr="00F922A0">
        <w:rPr>
          <w:spacing w:val="1"/>
        </w:rPr>
        <w:t xml:space="preserve"> </w:t>
      </w:r>
      <w:r w:rsidRPr="00F922A0">
        <w:t>бурное</w:t>
      </w:r>
      <w:r w:rsidRPr="00F922A0">
        <w:rPr>
          <w:spacing w:val="1"/>
        </w:rPr>
        <w:t xml:space="preserve"> </w:t>
      </w:r>
      <w:r w:rsidRPr="00F922A0">
        <w:t>развитие</w:t>
      </w:r>
      <w:r w:rsidRPr="00F922A0">
        <w:rPr>
          <w:spacing w:val="1"/>
        </w:rPr>
        <w:t xml:space="preserve"> </w:t>
      </w:r>
      <w:r w:rsidRPr="00F922A0">
        <w:t>новейших</w:t>
      </w:r>
      <w:r w:rsidRPr="00F922A0">
        <w:rPr>
          <w:spacing w:val="1"/>
        </w:rPr>
        <w:t xml:space="preserve"> </w:t>
      </w:r>
      <w:r w:rsidRPr="00F922A0">
        <w:t>технологий</w:t>
      </w:r>
      <w:r w:rsidRPr="00F922A0">
        <w:rPr>
          <w:spacing w:val="1"/>
        </w:rPr>
        <w:t xml:space="preserve"> </w:t>
      </w:r>
      <w:r w:rsidRPr="00F922A0">
        <w:t>информационного</w:t>
      </w:r>
      <w:r w:rsidRPr="00F922A0">
        <w:rPr>
          <w:spacing w:val="1"/>
        </w:rPr>
        <w:t xml:space="preserve"> </w:t>
      </w:r>
      <w:r w:rsidRPr="00F922A0">
        <w:t>общества,</w:t>
      </w:r>
      <w:r w:rsidRPr="00F922A0">
        <w:rPr>
          <w:spacing w:val="-57"/>
        </w:rPr>
        <w:t xml:space="preserve"> </w:t>
      </w:r>
      <w:r w:rsidRPr="00F922A0">
        <w:t>формирование</w:t>
      </w:r>
      <w:r w:rsidRPr="00F922A0">
        <w:rPr>
          <w:spacing w:val="-2"/>
        </w:rPr>
        <w:t xml:space="preserve"> </w:t>
      </w:r>
      <w:r w:rsidRPr="00F922A0">
        <w:t>постиндустриальной</w:t>
      </w:r>
      <w:r w:rsidRPr="00F922A0">
        <w:rPr>
          <w:spacing w:val="-1"/>
        </w:rPr>
        <w:t xml:space="preserve"> </w:t>
      </w:r>
      <w:r w:rsidRPr="00F922A0">
        <w:t>экономики,</w:t>
      </w:r>
      <w:r w:rsidRPr="00F922A0">
        <w:rPr>
          <w:spacing w:val="1"/>
        </w:rPr>
        <w:t xml:space="preserve"> </w:t>
      </w:r>
      <w:r w:rsidRPr="00F922A0">
        <w:t>ускорение</w:t>
      </w:r>
      <w:r w:rsidRPr="00F922A0">
        <w:rPr>
          <w:spacing w:val="-1"/>
        </w:rPr>
        <w:t xml:space="preserve"> </w:t>
      </w:r>
      <w:r w:rsidRPr="00F922A0">
        <w:t>процесса</w:t>
      </w:r>
      <w:r w:rsidRPr="00F922A0">
        <w:rPr>
          <w:spacing w:val="-2"/>
        </w:rPr>
        <w:t xml:space="preserve"> </w:t>
      </w:r>
      <w:r w:rsidRPr="00F922A0">
        <w:t>глобализации.</w:t>
      </w:r>
    </w:p>
    <w:p w:rsidR="00755FD3" w:rsidRPr="00F922A0" w:rsidRDefault="007E3FA8">
      <w:pPr>
        <w:pStyle w:val="a3"/>
        <w:ind w:right="414"/>
      </w:pPr>
      <w:r w:rsidRPr="00F922A0">
        <w:t>Главные</w:t>
      </w:r>
      <w:r w:rsidRPr="00F922A0">
        <w:rPr>
          <w:spacing w:val="1"/>
        </w:rPr>
        <w:t xml:space="preserve"> </w:t>
      </w:r>
      <w:r w:rsidRPr="00F922A0">
        <w:t>направления</w:t>
      </w:r>
      <w:r w:rsidRPr="00F922A0">
        <w:rPr>
          <w:spacing w:val="1"/>
        </w:rPr>
        <w:t xml:space="preserve"> </w:t>
      </w:r>
      <w:r w:rsidRPr="00F922A0">
        <w:t>политики</w:t>
      </w:r>
      <w:r w:rsidRPr="00F922A0">
        <w:rPr>
          <w:spacing w:val="1"/>
        </w:rPr>
        <w:t xml:space="preserve"> </w:t>
      </w:r>
      <w:r w:rsidRPr="00F922A0">
        <w:t>«третьего</w:t>
      </w:r>
      <w:r w:rsidRPr="00F922A0">
        <w:rPr>
          <w:spacing w:val="1"/>
        </w:rPr>
        <w:t xml:space="preserve"> </w:t>
      </w:r>
      <w:r w:rsidRPr="00F922A0">
        <w:t>пути»:</w:t>
      </w:r>
      <w:r w:rsidRPr="00F922A0">
        <w:rPr>
          <w:spacing w:val="1"/>
        </w:rPr>
        <w:t xml:space="preserve"> </w:t>
      </w:r>
      <w:r w:rsidRPr="00F922A0">
        <w:t>вложения</w:t>
      </w:r>
      <w:r w:rsidRPr="00F922A0">
        <w:rPr>
          <w:spacing w:val="1"/>
        </w:rPr>
        <w:t xml:space="preserve"> </w:t>
      </w:r>
      <w:r w:rsidRPr="00F922A0">
        <w:t>в</w:t>
      </w:r>
      <w:r w:rsidRPr="00F922A0">
        <w:rPr>
          <w:spacing w:val="1"/>
        </w:rPr>
        <w:t xml:space="preserve"> </w:t>
      </w:r>
      <w:r w:rsidRPr="00F922A0">
        <w:t>человеческий</w:t>
      </w:r>
      <w:r w:rsidRPr="00F922A0">
        <w:rPr>
          <w:spacing w:val="1"/>
        </w:rPr>
        <w:t xml:space="preserve"> </w:t>
      </w:r>
      <w:r w:rsidRPr="00F922A0">
        <w:t>капитал</w:t>
      </w:r>
      <w:r w:rsidRPr="00F922A0">
        <w:rPr>
          <w:spacing w:val="1"/>
        </w:rPr>
        <w:t xml:space="preserve"> </w:t>
      </w:r>
      <w:r w:rsidRPr="00F922A0">
        <w:t>(социальное</w:t>
      </w:r>
      <w:r w:rsidRPr="00F922A0">
        <w:rPr>
          <w:spacing w:val="1"/>
        </w:rPr>
        <w:t xml:space="preserve"> </w:t>
      </w:r>
      <w:r w:rsidRPr="00F922A0">
        <w:t>обеспечение,</w:t>
      </w:r>
      <w:r w:rsidRPr="00F922A0">
        <w:rPr>
          <w:spacing w:val="1"/>
        </w:rPr>
        <w:t xml:space="preserve"> </w:t>
      </w:r>
      <w:r w:rsidRPr="00F922A0">
        <w:t>образование,</w:t>
      </w:r>
      <w:r w:rsidRPr="00F922A0">
        <w:rPr>
          <w:spacing w:val="1"/>
        </w:rPr>
        <w:t xml:space="preserve"> </w:t>
      </w:r>
      <w:r w:rsidRPr="00F922A0">
        <w:t>здравоохранение,</w:t>
      </w:r>
      <w:r w:rsidRPr="00F922A0">
        <w:rPr>
          <w:spacing w:val="1"/>
        </w:rPr>
        <w:t xml:space="preserve"> </w:t>
      </w:r>
      <w:r w:rsidRPr="00F922A0">
        <w:t>наука).</w:t>
      </w:r>
      <w:r w:rsidRPr="00F922A0">
        <w:rPr>
          <w:spacing w:val="1"/>
        </w:rPr>
        <w:t xml:space="preserve"> </w:t>
      </w:r>
      <w:r w:rsidRPr="00F922A0">
        <w:t>Итоги</w:t>
      </w:r>
      <w:r w:rsidRPr="00F922A0">
        <w:rPr>
          <w:spacing w:val="1"/>
        </w:rPr>
        <w:t xml:space="preserve"> </w:t>
      </w:r>
      <w:r w:rsidRPr="00F922A0">
        <w:t>политики</w:t>
      </w:r>
      <w:r w:rsidRPr="00F922A0">
        <w:rPr>
          <w:spacing w:val="1"/>
        </w:rPr>
        <w:t xml:space="preserve"> </w:t>
      </w:r>
      <w:r w:rsidRPr="00F922A0">
        <w:t>«третьего</w:t>
      </w:r>
      <w:r w:rsidRPr="00F922A0">
        <w:rPr>
          <w:spacing w:val="1"/>
        </w:rPr>
        <w:t xml:space="preserve"> </w:t>
      </w:r>
      <w:r w:rsidRPr="00F922A0">
        <w:t>пути»:</w:t>
      </w:r>
      <w:r w:rsidRPr="00F922A0">
        <w:rPr>
          <w:spacing w:val="1"/>
        </w:rPr>
        <w:t xml:space="preserve"> </w:t>
      </w:r>
      <w:r w:rsidRPr="00F922A0">
        <w:t>улучшение</w:t>
      </w:r>
      <w:r w:rsidRPr="00F922A0">
        <w:rPr>
          <w:spacing w:val="-57"/>
        </w:rPr>
        <w:t xml:space="preserve"> </w:t>
      </w:r>
      <w:r w:rsidRPr="00F922A0">
        <w:t>качества</w:t>
      </w:r>
      <w:r w:rsidRPr="00F922A0">
        <w:rPr>
          <w:spacing w:val="1"/>
        </w:rPr>
        <w:t xml:space="preserve"> </w:t>
      </w:r>
      <w:r w:rsidRPr="00F922A0">
        <w:t>жизни,</w:t>
      </w:r>
      <w:r w:rsidRPr="00F922A0">
        <w:rPr>
          <w:spacing w:val="1"/>
        </w:rPr>
        <w:t xml:space="preserve"> </w:t>
      </w:r>
      <w:r w:rsidRPr="00F922A0">
        <w:t>рост</w:t>
      </w:r>
      <w:r w:rsidRPr="00F922A0">
        <w:rPr>
          <w:spacing w:val="1"/>
        </w:rPr>
        <w:t xml:space="preserve"> </w:t>
      </w:r>
      <w:r w:rsidRPr="00F922A0">
        <w:t>гражданской</w:t>
      </w:r>
      <w:r w:rsidRPr="00F922A0">
        <w:rPr>
          <w:spacing w:val="1"/>
        </w:rPr>
        <w:t xml:space="preserve"> </w:t>
      </w:r>
      <w:r w:rsidRPr="00F922A0">
        <w:t>активности,</w:t>
      </w:r>
      <w:r w:rsidRPr="00F922A0">
        <w:rPr>
          <w:spacing w:val="1"/>
        </w:rPr>
        <w:t xml:space="preserve"> </w:t>
      </w:r>
      <w:r w:rsidRPr="00F922A0">
        <w:t>сглаживание</w:t>
      </w:r>
      <w:r w:rsidRPr="00F922A0">
        <w:rPr>
          <w:spacing w:val="1"/>
        </w:rPr>
        <w:t xml:space="preserve"> </w:t>
      </w:r>
      <w:r w:rsidRPr="00F922A0">
        <w:t>неравенства</w:t>
      </w:r>
      <w:r w:rsidRPr="00F922A0">
        <w:rPr>
          <w:spacing w:val="1"/>
        </w:rPr>
        <w:t xml:space="preserve"> </w:t>
      </w:r>
      <w:r w:rsidRPr="00F922A0">
        <w:t>и</w:t>
      </w:r>
      <w:r w:rsidRPr="00F922A0">
        <w:rPr>
          <w:spacing w:val="1"/>
        </w:rPr>
        <w:t xml:space="preserve"> </w:t>
      </w:r>
      <w:r w:rsidRPr="00F922A0">
        <w:t>контрастов</w:t>
      </w:r>
      <w:r w:rsidRPr="00F922A0">
        <w:rPr>
          <w:spacing w:val="1"/>
        </w:rPr>
        <w:t xml:space="preserve"> </w:t>
      </w:r>
      <w:r w:rsidRPr="00F922A0">
        <w:t>богатства-</w:t>
      </w:r>
      <w:r w:rsidRPr="00F922A0">
        <w:rPr>
          <w:spacing w:val="-57"/>
        </w:rPr>
        <w:t xml:space="preserve"> </w:t>
      </w:r>
      <w:r w:rsidRPr="00F922A0">
        <w:t>бедности.</w:t>
      </w:r>
    </w:p>
    <w:p w:rsidR="00755FD3" w:rsidRPr="00F922A0" w:rsidRDefault="007E3FA8">
      <w:pPr>
        <w:pStyle w:val="11"/>
        <w:spacing w:before="5"/>
      </w:pPr>
      <w:r w:rsidRPr="00F922A0">
        <w:t>Политическая</w:t>
      </w:r>
      <w:r w:rsidRPr="00F922A0">
        <w:rPr>
          <w:spacing w:val="-3"/>
        </w:rPr>
        <w:t xml:space="preserve"> </w:t>
      </w:r>
      <w:r w:rsidRPr="00F922A0">
        <w:t>борьба.</w:t>
      </w:r>
      <w:r w:rsidRPr="00F922A0">
        <w:rPr>
          <w:spacing w:val="-3"/>
        </w:rPr>
        <w:t xml:space="preserve"> </w:t>
      </w:r>
      <w:r w:rsidRPr="00F922A0">
        <w:t>Гражданское</w:t>
      </w:r>
      <w:r w:rsidRPr="00F922A0">
        <w:rPr>
          <w:spacing w:val="-3"/>
        </w:rPr>
        <w:t xml:space="preserve"> </w:t>
      </w:r>
      <w:r w:rsidRPr="00F922A0">
        <w:t>общество.</w:t>
      </w:r>
      <w:r w:rsidRPr="00F922A0">
        <w:rPr>
          <w:spacing w:val="-4"/>
        </w:rPr>
        <w:t xml:space="preserve"> </w:t>
      </w:r>
      <w:r w:rsidRPr="00F922A0">
        <w:t>Социальные</w:t>
      </w:r>
      <w:r w:rsidRPr="00F922A0">
        <w:rPr>
          <w:spacing w:val="-4"/>
        </w:rPr>
        <w:t xml:space="preserve"> </w:t>
      </w:r>
      <w:r w:rsidRPr="00F922A0">
        <w:t>движения.</w:t>
      </w:r>
    </w:p>
    <w:p w:rsidR="00755FD3" w:rsidRPr="00F922A0" w:rsidRDefault="007E3FA8">
      <w:pPr>
        <w:pStyle w:val="a3"/>
        <w:ind w:right="415"/>
      </w:pPr>
      <w:r w:rsidRPr="00F922A0">
        <w:t>Изменения</w:t>
      </w:r>
      <w:r w:rsidRPr="00F922A0">
        <w:rPr>
          <w:spacing w:val="-13"/>
        </w:rPr>
        <w:t xml:space="preserve"> </w:t>
      </w:r>
      <w:r w:rsidRPr="00F922A0">
        <w:t>в</w:t>
      </w:r>
      <w:r w:rsidRPr="00F922A0">
        <w:rPr>
          <w:spacing w:val="-13"/>
        </w:rPr>
        <w:t xml:space="preserve"> </w:t>
      </w:r>
      <w:r w:rsidRPr="00F922A0">
        <w:t>партийно-политической</w:t>
      </w:r>
      <w:r w:rsidRPr="00F922A0">
        <w:rPr>
          <w:spacing w:val="-11"/>
        </w:rPr>
        <w:t xml:space="preserve"> </w:t>
      </w:r>
      <w:r w:rsidRPr="00F922A0">
        <w:t>расстановке</w:t>
      </w:r>
      <w:r w:rsidRPr="00F922A0">
        <w:rPr>
          <w:spacing w:val="-13"/>
        </w:rPr>
        <w:t xml:space="preserve"> </w:t>
      </w:r>
      <w:r w:rsidRPr="00F922A0">
        <w:t>сил</w:t>
      </w:r>
      <w:r w:rsidRPr="00F922A0">
        <w:rPr>
          <w:spacing w:val="-12"/>
        </w:rPr>
        <w:t xml:space="preserve"> </w:t>
      </w:r>
      <w:r w:rsidRPr="00F922A0">
        <w:t>в</w:t>
      </w:r>
      <w:r w:rsidRPr="00F922A0">
        <w:rPr>
          <w:spacing w:val="-13"/>
        </w:rPr>
        <w:t xml:space="preserve"> </w:t>
      </w:r>
      <w:r w:rsidRPr="00F922A0">
        <w:t>странах</w:t>
      </w:r>
      <w:r w:rsidRPr="00F922A0">
        <w:rPr>
          <w:spacing w:val="-10"/>
        </w:rPr>
        <w:t xml:space="preserve"> </w:t>
      </w:r>
      <w:r w:rsidRPr="00F922A0">
        <w:t>Запада</w:t>
      </w:r>
      <w:r w:rsidRPr="00F922A0">
        <w:rPr>
          <w:spacing w:val="-13"/>
        </w:rPr>
        <w:t xml:space="preserve"> </w:t>
      </w:r>
      <w:r w:rsidRPr="00F922A0">
        <w:t>во</w:t>
      </w:r>
      <w:r w:rsidRPr="00F922A0">
        <w:rPr>
          <w:spacing w:val="-13"/>
        </w:rPr>
        <w:t xml:space="preserve"> </w:t>
      </w:r>
      <w:r w:rsidRPr="00F922A0">
        <w:t>второй</w:t>
      </w:r>
      <w:r w:rsidRPr="00F922A0">
        <w:rPr>
          <w:spacing w:val="-6"/>
        </w:rPr>
        <w:t xml:space="preserve"> </w:t>
      </w:r>
      <w:r w:rsidRPr="00F922A0">
        <w:t>половине</w:t>
      </w:r>
      <w:r w:rsidRPr="00F922A0">
        <w:rPr>
          <w:spacing w:val="-13"/>
        </w:rPr>
        <w:t xml:space="preserve"> </w:t>
      </w:r>
      <w:r w:rsidRPr="00F922A0">
        <w:t>XX</w:t>
      </w:r>
      <w:r w:rsidRPr="00F922A0">
        <w:rPr>
          <w:spacing w:val="-12"/>
        </w:rPr>
        <w:t xml:space="preserve"> </w:t>
      </w:r>
      <w:r w:rsidRPr="00F922A0">
        <w:t>-</w:t>
      </w:r>
      <w:r w:rsidRPr="00F922A0">
        <w:rPr>
          <w:spacing w:val="-13"/>
        </w:rPr>
        <w:t xml:space="preserve"> </w:t>
      </w:r>
      <w:r w:rsidRPr="00F922A0">
        <w:t>начале</w:t>
      </w:r>
      <w:r w:rsidRPr="00F922A0">
        <w:rPr>
          <w:spacing w:val="-58"/>
        </w:rPr>
        <w:t xml:space="preserve"> </w:t>
      </w:r>
      <w:r w:rsidRPr="00F922A0">
        <w:t>XXI вв. Появление в лагере консервативных сил христианско-демократических партий. Увеличение</w:t>
      </w:r>
      <w:r w:rsidRPr="00F922A0">
        <w:rPr>
          <w:spacing w:val="1"/>
        </w:rPr>
        <w:t xml:space="preserve"> </w:t>
      </w:r>
      <w:r w:rsidRPr="00F922A0">
        <w:t>влияния социал-демократов и переход их на платформу умеренного реформизма. Социалистический</w:t>
      </w:r>
      <w:r w:rsidRPr="00F922A0">
        <w:rPr>
          <w:spacing w:val="1"/>
        </w:rPr>
        <w:t xml:space="preserve"> </w:t>
      </w:r>
      <w:r w:rsidRPr="00F922A0">
        <w:t>интернационал. Прогрессивный альянс. Политический спектр. Мировоззренческие основы основных</w:t>
      </w:r>
      <w:r w:rsidRPr="00F922A0">
        <w:rPr>
          <w:spacing w:val="1"/>
        </w:rPr>
        <w:t xml:space="preserve"> </w:t>
      </w:r>
      <w:r w:rsidRPr="00F922A0">
        <w:t>политических идеологий: консерватизма, либерализма, социализма. Подъем и крах коммунистических</w:t>
      </w:r>
      <w:r w:rsidRPr="00F922A0">
        <w:rPr>
          <w:spacing w:val="-57"/>
        </w:rPr>
        <w:t xml:space="preserve"> </w:t>
      </w:r>
      <w:r w:rsidRPr="00F922A0">
        <w:t>партий.</w:t>
      </w:r>
      <w:r w:rsidRPr="00F922A0">
        <w:rPr>
          <w:spacing w:val="-1"/>
        </w:rPr>
        <w:t xml:space="preserve"> </w:t>
      </w:r>
      <w:r w:rsidRPr="00F922A0">
        <w:t>Праворадикальные</w:t>
      </w:r>
      <w:r w:rsidRPr="00F922A0">
        <w:rPr>
          <w:spacing w:val="-3"/>
        </w:rPr>
        <w:t xml:space="preserve"> </w:t>
      </w:r>
      <w:r w:rsidRPr="00F922A0">
        <w:t>и экстремистские</w:t>
      </w:r>
      <w:r w:rsidRPr="00F922A0">
        <w:rPr>
          <w:spacing w:val="-2"/>
        </w:rPr>
        <w:t xml:space="preserve"> </w:t>
      </w:r>
      <w:r w:rsidRPr="00F922A0">
        <w:t>организации. Национализм.</w:t>
      </w:r>
    </w:p>
    <w:p w:rsidR="00755FD3" w:rsidRPr="00F922A0" w:rsidRDefault="007E3FA8">
      <w:pPr>
        <w:pStyle w:val="a3"/>
        <w:ind w:right="413"/>
      </w:pPr>
      <w:r w:rsidRPr="00F922A0">
        <w:t>Гражданское</w:t>
      </w:r>
      <w:r w:rsidRPr="00F922A0">
        <w:rPr>
          <w:spacing w:val="1"/>
        </w:rPr>
        <w:t xml:space="preserve"> </w:t>
      </w:r>
      <w:r w:rsidRPr="00F922A0">
        <w:t>общество</w:t>
      </w:r>
      <w:r w:rsidRPr="00F922A0">
        <w:rPr>
          <w:spacing w:val="1"/>
        </w:rPr>
        <w:t xml:space="preserve"> </w:t>
      </w:r>
      <w:r w:rsidRPr="00F922A0">
        <w:t>в</w:t>
      </w:r>
      <w:r w:rsidRPr="00F922A0">
        <w:rPr>
          <w:spacing w:val="1"/>
        </w:rPr>
        <w:t xml:space="preserve"> </w:t>
      </w:r>
      <w:r w:rsidRPr="00F922A0">
        <w:t>период</w:t>
      </w:r>
      <w:r w:rsidRPr="00F922A0">
        <w:rPr>
          <w:spacing w:val="1"/>
        </w:rPr>
        <w:t xml:space="preserve"> </w:t>
      </w:r>
      <w:r w:rsidRPr="00F922A0">
        <w:t>индустриального</w:t>
      </w:r>
      <w:r w:rsidRPr="00F922A0">
        <w:rPr>
          <w:spacing w:val="1"/>
        </w:rPr>
        <w:t xml:space="preserve"> </w:t>
      </w:r>
      <w:r w:rsidRPr="00F922A0">
        <w:t>развития.</w:t>
      </w:r>
      <w:r w:rsidRPr="00F922A0">
        <w:rPr>
          <w:spacing w:val="1"/>
        </w:rPr>
        <w:t xml:space="preserve"> </w:t>
      </w:r>
      <w:r w:rsidRPr="00F922A0">
        <w:t>Рабочее</w:t>
      </w:r>
      <w:r w:rsidRPr="00F922A0">
        <w:rPr>
          <w:spacing w:val="1"/>
        </w:rPr>
        <w:t xml:space="preserve"> </w:t>
      </w:r>
      <w:r w:rsidRPr="00F922A0">
        <w:t>движение.</w:t>
      </w:r>
      <w:r w:rsidRPr="00F922A0">
        <w:rPr>
          <w:spacing w:val="1"/>
        </w:rPr>
        <w:t xml:space="preserve"> </w:t>
      </w:r>
      <w:r w:rsidRPr="00F922A0">
        <w:t>Антивоенное</w:t>
      </w:r>
      <w:r w:rsidRPr="00F922A0">
        <w:rPr>
          <w:spacing w:val="-57"/>
        </w:rPr>
        <w:t xml:space="preserve"> </w:t>
      </w:r>
      <w:r w:rsidRPr="00F922A0">
        <w:t>движение. Феминистское движение. Движение за права человека. Всеобщая декларация прав человека</w:t>
      </w:r>
      <w:r w:rsidRPr="00F922A0">
        <w:rPr>
          <w:spacing w:val="-57"/>
        </w:rPr>
        <w:t xml:space="preserve"> </w:t>
      </w:r>
      <w:r w:rsidRPr="00F922A0">
        <w:t>(1948).</w:t>
      </w:r>
      <w:r w:rsidRPr="00F922A0">
        <w:rPr>
          <w:spacing w:val="1"/>
        </w:rPr>
        <w:t xml:space="preserve"> </w:t>
      </w:r>
      <w:r w:rsidRPr="00F922A0">
        <w:t>Причины</w:t>
      </w:r>
      <w:r w:rsidRPr="00F922A0">
        <w:rPr>
          <w:spacing w:val="1"/>
        </w:rPr>
        <w:t xml:space="preserve"> </w:t>
      </w:r>
      <w:r w:rsidRPr="00F922A0">
        <w:t>появления</w:t>
      </w:r>
      <w:r w:rsidRPr="00F922A0">
        <w:rPr>
          <w:spacing w:val="1"/>
        </w:rPr>
        <w:t xml:space="preserve"> </w:t>
      </w:r>
      <w:r w:rsidRPr="00F922A0">
        <w:t>новых</w:t>
      </w:r>
      <w:r w:rsidRPr="00F922A0">
        <w:rPr>
          <w:spacing w:val="1"/>
        </w:rPr>
        <w:t xml:space="preserve"> </w:t>
      </w:r>
      <w:r w:rsidRPr="00F922A0">
        <w:t>социальных</w:t>
      </w:r>
      <w:r w:rsidRPr="00F922A0">
        <w:rPr>
          <w:spacing w:val="1"/>
        </w:rPr>
        <w:t xml:space="preserve"> </w:t>
      </w:r>
      <w:r w:rsidRPr="00F922A0">
        <w:t>движений</w:t>
      </w:r>
      <w:r w:rsidRPr="00F922A0">
        <w:rPr>
          <w:spacing w:val="1"/>
        </w:rPr>
        <w:t xml:space="preserve"> </w:t>
      </w:r>
      <w:r w:rsidRPr="00F922A0">
        <w:t>и</w:t>
      </w:r>
      <w:r w:rsidRPr="00F922A0">
        <w:rPr>
          <w:spacing w:val="1"/>
        </w:rPr>
        <w:t xml:space="preserve"> </w:t>
      </w:r>
      <w:r w:rsidRPr="00F922A0">
        <w:t>расширения</w:t>
      </w:r>
      <w:r w:rsidRPr="00F922A0">
        <w:rPr>
          <w:spacing w:val="1"/>
        </w:rPr>
        <w:t xml:space="preserve"> </w:t>
      </w:r>
      <w:r w:rsidRPr="00F922A0">
        <w:t>влияния</w:t>
      </w:r>
      <w:r w:rsidRPr="00F922A0">
        <w:rPr>
          <w:spacing w:val="1"/>
        </w:rPr>
        <w:t xml:space="preserve"> </w:t>
      </w:r>
      <w:r w:rsidRPr="00F922A0">
        <w:t>гражданского</w:t>
      </w:r>
      <w:r w:rsidRPr="00F922A0">
        <w:rPr>
          <w:spacing w:val="1"/>
        </w:rPr>
        <w:t xml:space="preserve"> </w:t>
      </w:r>
      <w:r w:rsidRPr="00F922A0">
        <w:t>общества</w:t>
      </w:r>
      <w:r w:rsidRPr="00F922A0">
        <w:rPr>
          <w:spacing w:val="-6"/>
        </w:rPr>
        <w:t xml:space="preserve"> </w:t>
      </w:r>
      <w:r w:rsidRPr="00F922A0">
        <w:t>во</w:t>
      </w:r>
      <w:r w:rsidRPr="00F922A0">
        <w:rPr>
          <w:spacing w:val="-5"/>
        </w:rPr>
        <w:t xml:space="preserve"> </w:t>
      </w:r>
      <w:r w:rsidRPr="00F922A0">
        <w:t>второй</w:t>
      </w:r>
      <w:r w:rsidRPr="00F922A0">
        <w:rPr>
          <w:spacing w:val="-3"/>
        </w:rPr>
        <w:t xml:space="preserve"> </w:t>
      </w:r>
      <w:r w:rsidRPr="00F922A0">
        <w:t>половине</w:t>
      </w:r>
      <w:r w:rsidRPr="00F922A0">
        <w:rPr>
          <w:spacing w:val="-6"/>
        </w:rPr>
        <w:t xml:space="preserve"> </w:t>
      </w:r>
      <w:r w:rsidRPr="00F922A0">
        <w:t>XX</w:t>
      </w:r>
      <w:r w:rsidRPr="00F922A0">
        <w:rPr>
          <w:spacing w:val="-3"/>
        </w:rPr>
        <w:t xml:space="preserve"> </w:t>
      </w:r>
      <w:r w:rsidRPr="00F922A0">
        <w:t>-</w:t>
      </w:r>
      <w:r w:rsidRPr="00F922A0">
        <w:rPr>
          <w:spacing w:val="-6"/>
        </w:rPr>
        <w:t xml:space="preserve"> </w:t>
      </w:r>
      <w:r w:rsidRPr="00F922A0">
        <w:t>начале</w:t>
      </w:r>
      <w:r w:rsidRPr="00F922A0">
        <w:rPr>
          <w:spacing w:val="-5"/>
        </w:rPr>
        <w:t xml:space="preserve"> </w:t>
      </w:r>
      <w:r w:rsidRPr="00F922A0">
        <w:t>XXI</w:t>
      </w:r>
      <w:r w:rsidRPr="00F922A0">
        <w:rPr>
          <w:spacing w:val="-6"/>
        </w:rPr>
        <w:t xml:space="preserve"> </w:t>
      </w:r>
      <w:r w:rsidRPr="00F922A0">
        <w:t>вв.</w:t>
      </w:r>
      <w:r w:rsidRPr="00F922A0">
        <w:rPr>
          <w:spacing w:val="-4"/>
        </w:rPr>
        <w:t xml:space="preserve"> </w:t>
      </w:r>
      <w:r w:rsidRPr="00F922A0">
        <w:t>Изменение</w:t>
      </w:r>
      <w:r w:rsidRPr="00F922A0">
        <w:rPr>
          <w:spacing w:val="-6"/>
        </w:rPr>
        <w:t xml:space="preserve"> </w:t>
      </w:r>
      <w:r w:rsidRPr="00F922A0">
        <w:t>роли</w:t>
      </w:r>
      <w:r w:rsidRPr="00F922A0">
        <w:rPr>
          <w:spacing w:val="-3"/>
        </w:rPr>
        <w:t xml:space="preserve"> </w:t>
      </w:r>
      <w:r w:rsidRPr="00F922A0">
        <w:t>гражданского</w:t>
      </w:r>
      <w:r w:rsidRPr="00F922A0">
        <w:rPr>
          <w:spacing w:val="-5"/>
        </w:rPr>
        <w:t xml:space="preserve"> </w:t>
      </w:r>
      <w:r w:rsidRPr="00F922A0">
        <w:t>общества</w:t>
      </w:r>
      <w:r w:rsidRPr="00F922A0">
        <w:rPr>
          <w:spacing w:val="-5"/>
        </w:rPr>
        <w:t xml:space="preserve"> </w:t>
      </w:r>
      <w:r w:rsidRPr="00F922A0">
        <w:t>в</w:t>
      </w:r>
      <w:r w:rsidRPr="00F922A0">
        <w:rPr>
          <w:spacing w:val="-5"/>
        </w:rPr>
        <w:t xml:space="preserve"> </w:t>
      </w:r>
      <w:r w:rsidRPr="00F922A0">
        <w:t>1960-е</w:t>
      </w:r>
      <w:r w:rsidRPr="00F922A0">
        <w:rPr>
          <w:spacing w:val="-5"/>
        </w:rPr>
        <w:t xml:space="preserve"> </w:t>
      </w:r>
      <w:r w:rsidRPr="00F922A0">
        <w:t>гг.</w:t>
      </w:r>
      <w:r w:rsidRPr="00F922A0">
        <w:rPr>
          <w:spacing w:val="-58"/>
        </w:rPr>
        <w:t xml:space="preserve"> </w:t>
      </w:r>
      <w:r w:rsidRPr="00F922A0">
        <w:t>Новые</w:t>
      </w:r>
      <w:r w:rsidRPr="00F922A0">
        <w:rPr>
          <w:spacing w:val="-11"/>
        </w:rPr>
        <w:t xml:space="preserve"> </w:t>
      </w:r>
      <w:r w:rsidRPr="00F922A0">
        <w:t>левые.</w:t>
      </w:r>
      <w:r w:rsidRPr="00F922A0">
        <w:rPr>
          <w:spacing w:val="-8"/>
        </w:rPr>
        <w:t xml:space="preserve"> </w:t>
      </w:r>
      <w:r w:rsidRPr="00F922A0">
        <w:t>Движение</w:t>
      </w:r>
      <w:r w:rsidRPr="00F922A0">
        <w:rPr>
          <w:spacing w:val="-9"/>
        </w:rPr>
        <w:t xml:space="preserve"> </w:t>
      </w:r>
      <w:r w:rsidRPr="00F922A0">
        <w:t>за</w:t>
      </w:r>
      <w:r w:rsidRPr="00F922A0">
        <w:rPr>
          <w:spacing w:val="-10"/>
        </w:rPr>
        <w:t xml:space="preserve"> </w:t>
      </w:r>
      <w:r w:rsidRPr="00F922A0">
        <w:t>гражданские</w:t>
      </w:r>
      <w:r w:rsidRPr="00F922A0">
        <w:rPr>
          <w:spacing w:val="-9"/>
        </w:rPr>
        <w:t xml:space="preserve"> </w:t>
      </w:r>
      <w:r w:rsidRPr="00F922A0">
        <w:t>права.</w:t>
      </w:r>
      <w:r w:rsidRPr="00F922A0">
        <w:rPr>
          <w:spacing w:val="-8"/>
        </w:rPr>
        <w:t xml:space="preserve"> </w:t>
      </w:r>
      <w:r w:rsidRPr="00F922A0">
        <w:t>Май</w:t>
      </w:r>
      <w:r w:rsidRPr="00F922A0">
        <w:rPr>
          <w:spacing w:val="-8"/>
        </w:rPr>
        <w:t xml:space="preserve"> </w:t>
      </w:r>
      <w:r w:rsidRPr="00F922A0">
        <w:t>1968</w:t>
      </w:r>
      <w:r w:rsidRPr="00F922A0">
        <w:rPr>
          <w:spacing w:val="-8"/>
        </w:rPr>
        <w:t xml:space="preserve"> </w:t>
      </w:r>
      <w:r w:rsidRPr="00F922A0">
        <w:t>г.</w:t>
      </w:r>
      <w:r w:rsidRPr="00F922A0">
        <w:rPr>
          <w:spacing w:val="-11"/>
        </w:rPr>
        <w:t xml:space="preserve"> </w:t>
      </w:r>
      <w:r w:rsidRPr="00F922A0">
        <w:t>Движения</w:t>
      </w:r>
      <w:r w:rsidRPr="00F922A0">
        <w:rPr>
          <w:spacing w:val="-13"/>
        </w:rPr>
        <w:t xml:space="preserve"> </w:t>
      </w:r>
      <w:r w:rsidRPr="00F922A0">
        <w:t>гражданских</w:t>
      </w:r>
      <w:r w:rsidRPr="00F922A0">
        <w:rPr>
          <w:spacing w:val="-9"/>
        </w:rPr>
        <w:t xml:space="preserve"> </w:t>
      </w:r>
      <w:r w:rsidRPr="00F922A0">
        <w:t>инициатив.</w:t>
      </w:r>
      <w:r w:rsidRPr="00F922A0">
        <w:rPr>
          <w:spacing w:val="-8"/>
        </w:rPr>
        <w:t xml:space="preserve"> </w:t>
      </w:r>
      <w:r w:rsidRPr="00F922A0">
        <w:t>Группы</w:t>
      </w:r>
      <w:r w:rsidRPr="00F922A0">
        <w:rPr>
          <w:spacing w:val="-58"/>
        </w:rPr>
        <w:t xml:space="preserve"> </w:t>
      </w:r>
      <w:r w:rsidRPr="00F922A0">
        <w:t>взаимопомощи.</w:t>
      </w:r>
      <w:r w:rsidRPr="00F922A0">
        <w:rPr>
          <w:spacing w:val="1"/>
        </w:rPr>
        <w:t xml:space="preserve"> </w:t>
      </w:r>
      <w:r w:rsidRPr="00F922A0">
        <w:t>Волонтѐры.</w:t>
      </w:r>
      <w:r w:rsidRPr="00F922A0">
        <w:rPr>
          <w:spacing w:val="1"/>
        </w:rPr>
        <w:t xml:space="preserve"> </w:t>
      </w:r>
      <w:r w:rsidRPr="00F922A0">
        <w:t>Экологическое</w:t>
      </w:r>
      <w:r w:rsidRPr="00F922A0">
        <w:rPr>
          <w:spacing w:val="1"/>
        </w:rPr>
        <w:t xml:space="preserve"> </w:t>
      </w:r>
      <w:r w:rsidRPr="00F922A0">
        <w:t>движение.</w:t>
      </w:r>
      <w:r w:rsidRPr="00F922A0">
        <w:rPr>
          <w:spacing w:val="1"/>
        </w:rPr>
        <w:t xml:space="preserve"> </w:t>
      </w:r>
      <w:r w:rsidRPr="00F922A0">
        <w:t>Национальные,</w:t>
      </w:r>
      <w:r w:rsidRPr="00F922A0">
        <w:rPr>
          <w:spacing w:val="1"/>
        </w:rPr>
        <w:t xml:space="preserve"> </w:t>
      </w:r>
      <w:r w:rsidRPr="00F922A0">
        <w:t>культурные,</w:t>
      </w:r>
      <w:r w:rsidRPr="00F922A0">
        <w:rPr>
          <w:spacing w:val="1"/>
        </w:rPr>
        <w:t xml:space="preserve"> </w:t>
      </w:r>
      <w:r w:rsidRPr="00F922A0">
        <w:t>этнические</w:t>
      </w:r>
      <w:r w:rsidRPr="00F922A0">
        <w:rPr>
          <w:spacing w:val="1"/>
        </w:rPr>
        <w:t xml:space="preserve"> </w:t>
      </w:r>
      <w:r w:rsidRPr="00F922A0">
        <w:t>и</w:t>
      </w:r>
      <w:r w:rsidRPr="00F922A0">
        <w:rPr>
          <w:spacing w:val="1"/>
        </w:rPr>
        <w:t xml:space="preserve"> </w:t>
      </w:r>
      <w:r w:rsidRPr="00F922A0">
        <w:t>лингвистические</w:t>
      </w:r>
      <w:r w:rsidRPr="00F922A0">
        <w:rPr>
          <w:spacing w:val="-2"/>
        </w:rPr>
        <w:t xml:space="preserve"> </w:t>
      </w:r>
      <w:r w:rsidRPr="00F922A0">
        <w:t>движения.</w:t>
      </w:r>
    </w:p>
    <w:p w:rsidR="00755FD3" w:rsidRPr="00F922A0" w:rsidRDefault="007E3FA8">
      <w:pPr>
        <w:pStyle w:val="a3"/>
        <w:ind w:right="413"/>
      </w:pPr>
      <w:r w:rsidRPr="00F922A0">
        <w:rPr>
          <w:b/>
        </w:rPr>
        <w:t>.</w:t>
      </w:r>
      <w:r w:rsidRPr="00F922A0">
        <w:rPr>
          <w:b/>
          <w:spacing w:val="-8"/>
        </w:rPr>
        <w:t xml:space="preserve"> </w:t>
      </w:r>
      <w:r w:rsidRPr="00F922A0">
        <w:rPr>
          <w:b/>
        </w:rPr>
        <w:t>Соединѐнные</w:t>
      </w:r>
      <w:r w:rsidRPr="00F922A0">
        <w:rPr>
          <w:b/>
          <w:spacing w:val="-8"/>
        </w:rPr>
        <w:t xml:space="preserve"> </w:t>
      </w:r>
      <w:r w:rsidRPr="00F922A0">
        <w:rPr>
          <w:b/>
        </w:rPr>
        <w:t>Штаты</w:t>
      </w:r>
      <w:r w:rsidRPr="00F922A0">
        <w:rPr>
          <w:b/>
          <w:spacing w:val="-10"/>
        </w:rPr>
        <w:t xml:space="preserve"> </w:t>
      </w:r>
      <w:r w:rsidRPr="00F922A0">
        <w:rPr>
          <w:b/>
        </w:rPr>
        <w:t>Америки.</w:t>
      </w:r>
      <w:r w:rsidRPr="00F922A0">
        <w:rPr>
          <w:b/>
          <w:spacing w:val="-6"/>
        </w:rPr>
        <w:t xml:space="preserve"> </w:t>
      </w:r>
      <w:r w:rsidRPr="00F922A0">
        <w:t>Послевоенный</w:t>
      </w:r>
      <w:r w:rsidRPr="00F922A0">
        <w:rPr>
          <w:spacing w:val="-7"/>
        </w:rPr>
        <w:t xml:space="preserve"> </w:t>
      </w:r>
      <w:r w:rsidRPr="00F922A0">
        <w:t>курс:</w:t>
      </w:r>
      <w:r w:rsidRPr="00F922A0">
        <w:rPr>
          <w:spacing w:val="-6"/>
        </w:rPr>
        <w:t xml:space="preserve"> </w:t>
      </w:r>
      <w:r w:rsidRPr="00F922A0">
        <w:t>мировая</w:t>
      </w:r>
      <w:r w:rsidRPr="00F922A0">
        <w:rPr>
          <w:spacing w:val="-8"/>
        </w:rPr>
        <w:t xml:space="preserve"> </w:t>
      </w:r>
      <w:r w:rsidRPr="00F922A0">
        <w:t>ответственность.</w:t>
      </w:r>
      <w:r w:rsidRPr="00F922A0">
        <w:rPr>
          <w:spacing w:val="-7"/>
        </w:rPr>
        <w:t xml:space="preserve"> </w:t>
      </w:r>
      <w:r w:rsidRPr="00F922A0">
        <w:t>Администрации</w:t>
      </w:r>
      <w:r w:rsidRPr="00F922A0">
        <w:rPr>
          <w:spacing w:val="-7"/>
        </w:rPr>
        <w:t xml:space="preserve"> </w:t>
      </w:r>
      <w:r w:rsidRPr="00F922A0">
        <w:t>Дж.</w:t>
      </w:r>
      <w:r w:rsidRPr="00F922A0">
        <w:rPr>
          <w:spacing w:val="-57"/>
        </w:rPr>
        <w:t xml:space="preserve"> </w:t>
      </w:r>
      <w:r w:rsidRPr="00F922A0">
        <w:t>Кеннеди</w:t>
      </w:r>
      <w:r w:rsidRPr="00F922A0">
        <w:rPr>
          <w:spacing w:val="5"/>
        </w:rPr>
        <w:t xml:space="preserve"> </w:t>
      </w:r>
      <w:r w:rsidRPr="00F922A0">
        <w:t>и</w:t>
      </w:r>
      <w:r w:rsidRPr="00F922A0">
        <w:rPr>
          <w:spacing w:val="4"/>
        </w:rPr>
        <w:t xml:space="preserve"> </w:t>
      </w:r>
      <w:r w:rsidRPr="00F922A0">
        <w:t>Л.</w:t>
      </w:r>
      <w:r w:rsidRPr="00F922A0">
        <w:rPr>
          <w:spacing w:val="4"/>
        </w:rPr>
        <w:t xml:space="preserve"> </w:t>
      </w:r>
      <w:r w:rsidRPr="00F922A0">
        <w:t>Джонсона.</w:t>
      </w:r>
      <w:r w:rsidRPr="00F922A0">
        <w:rPr>
          <w:spacing w:val="3"/>
        </w:rPr>
        <w:t xml:space="preserve"> </w:t>
      </w:r>
      <w:r w:rsidRPr="00F922A0">
        <w:t>Администрация</w:t>
      </w:r>
      <w:r w:rsidRPr="00F922A0">
        <w:rPr>
          <w:spacing w:val="3"/>
        </w:rPr>
        <w:t xml:space="preserve"> </w:t>
      </w:r>
      <w:r w:rsidRPr="00F922A0">
        <w:t>Р.</w:t>
      </w:r>
      <w:r w:rsidRPr="00F922A0">
        <w:rPr>
          <w:spacing w:val="3"/>
        </w:rPr>
        <w:t xml:space="preserve"> </w:t>
      </w:r>
      <w:r w:rsidRPr="00F922A0">
        <w:t>Никсона.</w:t>
      </w:r>
      <w:r w:rsidRPr="00F922A0">
        <w:rPr>
          <w:spacing w:val="3"/>
        </w:rPr>
        <w:t xml:space="preserve"> </w:t>
      </w:r>
      <w:r w:rsidRPr="00F922A0">
        <w:t>Р.</w:t>
      </w:r>
      <w:r w:rsidRPr="00F922A0">
        <w:rPr>
          <w:spacing w:val="3"/>
        </w:rPr>
        <w:t xml:space="preserve"> </w:t>
      </w:r>
      <w:r w:rsidRPr="00F922A0">
        <w:t>Рейган</w:t>
      </w:r>
      <w:r w:rsidRPr="00F922A0">
        <w:rPr>
          <w:spacing w:val="4"/>
        </w:rPr>
        <w:t xml:space="preserve"> </w:t>
      </w:r>
      <w:r w:rsidRPr="00F922A0">
        <w:t>и</w:t>
      </w:r>
      <w:r w:rsidRPr="00F922A0">
        <w:rPr>
          <w:spacing w:val="7"/>
        </w:rPr>
        <w:t xml:space="preserve"> </w:t>
      </w:r>
      <w:r w:rsidRPr="00F922A0">
        <w:t>«рейганомика».</w:t>
      </w:r>
      <w:r w:rsidRPr="00F922A0">
        <w:rPr>
          <w:spacing w:val="6"/>
        </w:rPr>
        <w:t xml:space="preserve"> </w:t>
      </w:r>
      <w:r w:rsidRPr="00F922A0">
        <w:t>Дж.</w:t>
      </w:r>
      <w:r w:rsidRPr="00F922A0">
        <w:rPr>
          <w:spacing w:val="5"/>
        </w:rPr>
        <w:t xml:space="preserve"> </w:t>
      </w:r>
      <w:r w:rsidRPr="00F922A0">
        <w:t>Буш</w:t>
      </w:r>
      <w:r w:rsidRPr="00F922A0">
        <w:rPr>
          <w:spacing w:val="16"/>
        </w:rPr>
        <w:t xml:space="preserve"> </w:t>
      </w:r>
      <w:r w:rsidRPr="00F922A0">
        <w:t>–</w:t>
      </w:r>
      <w:r w:rsidRPr="00F922A0">
        <w:rPr>
          <w:spacing w:val="6"/>
        </w:rPr>
        <w:t xml:space="preserve"> </w:t>
      </w:r>
      <w:r w:rsidRPr="00F922A0">
        <w:t>старший.</w:t>
      </w:r>
    </w:p>
    <w:p w:rsidR="00755FD3" w:rsidRPr="00F922A0" w:rsidRDefault="007E3FA8">
      <w:pPr>
        <w:pStyle w:val="a3"/>
        <w:ind w:right="418"/>
      </w:pPr>
      <w:r w:rsidRPr="00F922A0">
        <w:t>«Третий путь» Б. Клинтона. Администрация Дж. Буша – младшего. Ипотечный кризис в США и</w:t>
      </w:r>
      <w:r w:rsidRPr="00F922A0">
        <w:rPr>
          <w:spacing w:val="1"/>
        </w:rPr>
        <w:t xml:space="preserve"> </w:t>
      </w:r>
      <w:r w:rsidRPr="00F922A0">
        <w:t>мировой</w:t>
      </w:r>
      <w:r w:rsidRPr="00F922A0">
        <w:rPr>
          <w:spacing w:val="-12"/>
        </w:rPr>
        <w:t xml:space="preserve"> </w:t>
      </w:r>
      <w:r w:rsidRPr="00F922A0">
        <w:t>экономический</w:t>
      </w:r>
      <w:r w:rsidRPr="00F922A0">
        <w:rPr>
          <w:spacing w:val="-11"/>
        </w:rPr>
        <w:t xml:space="preserve"> </w:t>
      </w:r>
      <w:r w:rsidRPr="00F922A0">
        <w:t>кризис</w:t>
      </w:r>
      <w:r w:rsidRPr="00F922A0">
        <w:rPr>
          <w:spacing w:val="-12"/>
        </w:rPr>
        <w:t xml:space="preserve"> </w:t>
      </w:r>
      <w:r w:rsidRPr="00F922A0">
        <w:t>2008</w:t>
      </w:r>
      <w:r w:rsidRPr="00F922A0">
        <w:rPr>
          <w:spacing w:val="-12"/>
        </w:rPr>
        <w:t xml:space="preserve"> </w:t>
      </w:r>
      <w:r w:rsidRPr="00F922A0">
        <w:t>г.</w:t>
      </w:r>
      <w:r w:rsidRPr="00F922A0">
        <w:rPr>
          <w:spacing w:val="-14"/>
        </w:rPr>
        <w:t xml:space="preserve"> </w:t>
      </w:r>
      <w:r w:rsidRPr="00F922A0">
        <w:t>Администрация</w:t>
      </w:r>
      <w:r w:rsidRPr="00F922A0">
        <w:rPr>
          <w:spacing w:val="-12"/>
        </w:rPr>
        <w:t xml:space="preserve"> </w:t>
      </w:r>
      <w:r w:rsidRPr="00F922A0">
        <w:t>Б.</w:t>
      </w:r>
      <w:r w:rsidRPr="00F922A0">
        <w:rPr>
          <w:spacing w:val="-14"/>
        </w:rPr>
        <w:t xml:space="preserve"> </w:t>
      </w:r>
      <w:r w:rsidRPr="00F922A0">
        <w:t>Обамы.</w:t>
      </w:r>
      <w:r w:rsidRPr="00F922A0">
        <w:rPr>
          <w:spacing w:val="-12"/>
        </w:rPr>
        <w:t xml:space="preserve"> </w:t>
      </w:r>
      <w:r w:rsidRPr="00F922A0">
        <w:t>Администрация</w:t>
      </w:r>
      <w:r w:rsidRPr="00F922A0">
        <w:rPr>
          <w:spacing w:val="-12"/>
        </w:rPr>
        <w:t xml:space="preserve"> </w:t>
      </w:r>
      <w:r w:rsidRPr="00F922A0">
        <w:t>Д.</w:t>
      </w:r>
      <w:r w:rsidRPr="00F922A0">
        <w:rPr>
          <w:spacing w:val="-12"/>
        </w:rPr>
        <w:t xml:space="preserve"> </w:t>
      </w:r>
      <w:r w:rsidRPr="00F922A0">
        <w:t>Трампа.</w:t>
      </w:r>
      <w:r w:rsidRPr="00F922A0">
        <w:rPr>
          <w:spacing w:val="-12"/>
        </w:rPr>
        <w:t xml:space="preserve"> </w:t>
      </w:r>
      <w:r w:rsidRPr="00F922A0">
        <w:t>Внешняя</w:t>
      </w:r>
      <w:r w:rsidRPr="00F922A0">
        <w:rPr>
          <w:spacing w:val="-57"/>
        </w:rPr>
        <w:t xml:space="preserve"> </w:t>
      </w:r>
      <w:r w:rsidRPr="00F922A0">
        <w:t>политика</w:t>
      </w:r>
      <w:r w:rsidRPr="00F922A0">
        <w:rPr>
          <w:spacing w:val="-1"/>
        </w:rPr>
        <w:t xml:space="preserve"> </w:t>
      </w:r>
      <w:r w:rsidRPr="00F922A0">
        <w:t>США.</w:t>
      </w:r>
    </w:p>
    <w:p w:rsidR="00755FD3" w:rsidRPr="00F922A0" w:rsidRDefault="007E3FA8">
      <w:pPr>
        <w:pStyle w:val="a3"/>
        <w:ind w:right="414"/>
      </w:pPr>
      <w:r w:rsidRPr="00F922A0">
        <w:rPr>
          <w:b/>
          <w:spacing w:val="-1"/>
        </w:rPr>
        <w:t>.</w:t>
      </w:r>
      <w:r w:rsidRPr="00F922A0">
        <w:rPr>
          <w:b/>
          <w:spacing w:val="-8"/>
        </w:rPr>
        <w:t xml:space="preserve"> </w:t>
      </w:r>
      <w:r w:rsidRPr="00F922A0">
        <w:rPr>
          <w:b/>
          <w:spacing w:val="-1"/>
        </w:rPr>
        <w:t>Великобритания.</w:t>
      </w:r>
      <w:r w:rsidRPr="00F922A0">
        <w:rPr>
          <w:b/>
          <w:spacing w:val="-6"/>
        </w:rPr>
        <w:t xml:space="preserve"> </w:t>
      </w:r>
      <w:r w:rsidRPr="00F922A0">
        <w:t>Лейбористы</w:t>
      </w:r>
      <w:r w:rsidRPr="00F922A0">
        <w:rPr>
          <w:spacing w:val="-6"/>
        </w:rPr>
        <w:t xml:space="preserve"> </w:t>
      </w:r>
      <w:r w:rsidRPr="00F922A0">
        <w:t>у</w:t>
      </w:r>
      <w:r w:rsidRPr="00F922A0">
        <w:rPr>
          <w:spacing w:val="-14"/>
        </w:rPr>
        <w:t xml:space="preserve"> </w:t>
      </w:r>
      <w:r w:rsidRPr="00F922A0">
        <w:t>власти</w:t>
      </w:r>
      <w:r w:rsidRPr="00F922A0">
        <w:rPr>
          <w:spacing w:val="-6"/>
        </w:rPr>
        <w:t xml:space="preserve"> </w:t>
      </w:r>
      <w:r w:rsidRPr="00F922A0">
        <w:t>(1945</w:t>
      </w:r>
      <w:r w:rsidRPr="00F922A0">
        <w:rPr>
          <w:spacing w:val="-6"/>
        </w:rPr>
        <w:t xml:space="preserve"> </w:t>
      </w:r>
      <w:r w:rsidRPr="00F922A0">
        <w:t>–</w:t>
      </w:r>
      <w:r w:rsidRPr="00F922A0">
        <w:rPr>
          <w:spacing w:val="-8"/>
        </w:rPr>
        <w:t xml:space="preserve"> </w:t>
      </w:r>
      <w:r w:rsidRPr="00F922A0">
        <w:t>1951</w:t>
      </w:r>
      <w:r w:rsidRPr="00F922A0">
        <w:rPr>
          <w:spacing w:val="-7"/>
        </w:rPr>
        <w:t xml:space="preserve"> </w:t>
      </w:r>
      <w:r w:rsidRPr="00F922A0">
        <w:t>гг.).</w:t>
      </w:r>
      <w:r w:rsidRPr="00F922A0">
        <w:rPr>
          <w:spacing w:val="-4"/>
        </w:rPr>
        <w:t xml:space="preserve"> </w:t>
      </w:r>
      <w:r w:rsidRPr="00F922A0">
        <w:t>«Политический</w:t>
      </w:r>
      <w:r w:rsidRPr="00F922A0">
        <w:rPr>
          <w:spacing w:val="-6"/>
        </w:rPr>
        <w:t xml:space="preserve"> </w:t>
      </w:r>
      <w:r w:rsidRPr="00F922A0">
        <w:t>маятник».</w:t>
      </w:r>
      <w:r w:rsidRPr="00F922A0">
        <w:rPr>
          <w:spacing w:val="-3"/>
        </w:rPr>
        <w:t xml:space="preserve"> </w:t>
      </w:r>
      <w:r w:rsidRPr="00F922A0">
        <w:t>«Консервативная</w:t>
      </w:r>
      <w:r w:rsidRPr="00F922A0">
        <w:rPr>
          <w:spacing w:val="-57"/>
        </w:rPr>
        <w:t xml:space="preserve"> </w:t>
      </w:r>
      <w:r w:rsidRPr="00F922A0">
        <w:t>революция» М. Тэтчер. «Третий путь» Э. Блэра и Г. Брауна. Премьер-министр Д. Кэмерон. Премьер-</w:t>
      </w:r>
      <w:r w:rsidRPr="00F922A0">
        <w:rPr>
          <w:spacing w:val="1"/>
        </w:rPr>
        <w:t xml:space="preserve"> </w:t>
      </w:r>
      <w:r w:rsidRPr="00F922A0">
        <w:t>министр</w:t>
      </w:r>
      <w:r w:rsidRPr="00F922A0">
        <w:rPr>
          <w:spacing w:val="-2"/>
        </w:rPr>
        <w:t xml:space="preserve"> </w:t>
      </w:r>
      <w:r w:rsidRPr="00F922A0">
        <w:t>Т.</w:t>
      </w:r>
      <w:r w:rsidRPr="00F922A0">
        <w:rPr>
          <w:spacing w:val="-1"/>
        </w:rPr>
        <w:t xml:space="preserve"> </w:t>
      </w:r>
      <w:r w:rsidRPr="00F922A0">
        <w:t>Мэй.</w:t>
      </w:r>
      <w:r w:rsidRPr="00F922A0">
        <w:rPr>
          <w:spacing w:val="-1"/>
        </w:rPr>
        <w:t xml:space="preserve"> </w:t>
      </w:r>
      <w:r w:rsidRPr="00F922A0">
        <w:t>Ольстер.</w:t>
      </w:r>
      <w:r w:rsidRPr="00F922A0">
        <w:rPr>
          <w:spacing w:val="3"/>
        </w:rPr>
        <w:t xml:space="preserve"> </w:t>
      </w:r>
      <w:r w:rsidRPr="00F922A0">
        <w:t>«Деволюция».</w:t>
      </w:r>
      <w:r w:rsidRPr="00F922A0">
        <w:rPr>
          <w:spacing w:val="-2"/>
        </w:rPr>
        <w:t xml:space="preserve"> </w:t>
      </w:r>
      <w:r w:rsidRPr="00F922A0">
        <w:t>Конституционная</w:t>
      </w:r>
      <w:r w:rsidRPr="00F922A0">
        <w:rPr>
          <w:spacing w:val="-1"/>
        </w:rPr>
        <w:t xml:space="preserve"> </w:t>
      </w:r>
      <w:r w:rsidRPr="00F922A0">
        <w:t>реформа.</w:t>
      </w:r>
      <w:r w:rsidRPr="00F922A0">
        <w:rPr>
          <w:spacing w:val="-1"/>
        </w:rPr>
        <w:t xml:space="preserve"> </w:t>
      </w:r>
      <w:r w:rsidRPr="00F922A0">
        <w:t>Внешняя</w:t>
      </w:r>
      <w:r w:rsidRPr="00F922A0">
        <w:rPr>
          <w:spacing w:val="-1"/>
        </w:rPr>
        <w:t xml:space="preserve"> </w:t>
      </w:r>
      <w:r w:rsidRPr="00F922A0">
        <w:t>политика.</w:t>
      </w:r>
    </w:p>
    <w:p w:rsidR="00755FD3" w:rsidRPr="00F922A0" w:rsidRDefault="007E3FA8">
      <w:pPr>
        <w:pStyle w:val="a3"/>
        <w:ind w:right="417"/>
      </w:pPr>
      <w:r w:rsidRPr="00F922A0">
        <w:rPr>
          <w:b/>
        </w:rPr>
        <w:t xml:space="preserve">. Франция. </w:t>
      </w:r>
      <w:r w:rsidRPr="00F922A0">
        <w:t>Временный режим (1944 – 1946). Четвѐртая республика (1946 – 1958). Пятая республика.</w:t>
      </w:r>
      <w:r w:rsidRPr="00F922A0">
        <w:rPr>
          <w:spacing w:val="1"/>
        </w:rPr>
        <w:t xml:space="preserve"> </w:t>
      </w:r>
      <w:r w:rsidRPr="00F922A0">
        <w:t>Президент Ш. де Голль. Майский кризис 1968 г. и отставка Ш. де Голля. Президент Ф. Миттеран.</w:t>
      </w:r>
      <w:r w:rsidRPr="00F922A0">
        <w:rPr>
          <w:spacing w:val="1"/>
        </w:rPr>
        <w:t xml:space="preserve"> </w:t>
      </w:r>
      <w:r w:rsidRPr="00F922A0">
        <w:t>Президент Ж. Ширак. Президент Н. Саркози. Президент Ф. Олланд Президент Э. Макрон. Внешняя</w:t>
      </w:r>
      <w:r w:rsidRPr="00F922A0">
        <w:rPr>
          <w:spacing w:val="1"/>
        </w:rPr>
        <w:t xml:space="preserve"> </w:t>
      </w:r>
      <w:r w:rsidRPr="00F922A0">
        <w:t>политика</w:t>
      </w:r>
      <w:r w:rsidRPr="00F922A0">
        <w:rPr>
          <w:spacing w:val="-2"/>
        </w:rPr>
        <w:t xml:space="preserve"> </w:t>
      </w:r>
      <w:r w:rsidRPr="00F922A0">
        <w:t>Франции.</w:t>
      </w:r>
    </w:p>
    <w:p w:rsidR="00755FD3" w:rsidRPr="00F922A0" w:rsidRDefault="007E3FA8">
      <w:pPr>
        <w:pStyle w:val="a3"/>
        <w:ind w:right="417"/>
      </w:pPr>
      <w:r w:rsidRPr="00F922A0">
        <w:rPr>
          <w:b/>
        </w:rPr>
        <w:t xml:space="preserve">. Италия. </w:t>
      </w:r>
      <w:r w:rsidRPr="00F922A0">
        <w:t>Провозглашение республики. Центризм. Итальянское «экономическое чудо». Левоцентризм</w:t>
      </w:r>
      <w:r w:rsidRPr="00F922A0">
        <w:rPr>
          <w:spacing w:val="-57"/>
        </w:rPr>
        <w:t xml:space="preserve"> </w:t>
      </w:r>
      <w:r w:rsidRPr="00F922A0">
        <w:t>и</w:t>
      </w:r>
      <w:r w:rsidRPr="00F922A0">
        <w:rPr>
          <w:spacing w:val="1"/>
        </w:rPr>
        <w:t xml:space="preserve"> </w:t>
      </w:r>
      <w:r w:rsidRPr="00F922A0">
        <w:t>его</w:t>
      </w:r>
      <w:r w:rsidRPr="00F922A0">
        <w:rPr>
          <w:spacing w:val="1"/>
        </w:rPr>
        <w:t xml:space="preserve"> </w:t>
      </w:r>
      <w:r w:rsidRPr="00F922A0">
        <w:t>кризис.</w:t>
      </w:r>
      <w:r w:rsidRPr="00F922A0">
        <w:rPr>
          <w:spacing w:val="1"/>
        </w:rPr>
        <w:t xml:space="preserve"> </w:t>
      </w:r>
      <w:r w:rsidRPr="00F922A0">
        <w:t>Провал</w:t>
      </w:r>
      <w:r w:rsidRPr="00F922A0">
        <w:rPr>
          <w:spacing w:val="1"/>
        </w:rPr>
        <w:t xml:space="preserve"> </w:t>
      </w:r>
      <w:r w:rsidRPr="00F922A0">
        <w:t>идеи</w:t>
      </w:r>
      <w:r w:rsidRPr="00F922A0">
        <w:rPr>
          <w:spacing w:val="1"/>
        </w:rPr>
        <w:t xml:space="preserve"> </w:t>
      </w:r>
      <w:r w:rsidRPr="00F922A0">
        <w:t>«третьей</w:t>
      </w:r>
      <w:r w:rsidRPr="00F922A0">
        <w:rPr>
          <w:spacing w:val="1"/>
        </w:rPr>
        <w:t xml:space="preserve"> </w:t>
      </w:r>
      <w:r w:rsidRPr="00F922A0">
        <w:t>фазы».</w:t>
      </w:r>
      <w:r w:rsidRPr="00F922A0">
        <w:rPr>
          <w:spacing w:val="1"/>
        </w:rPr>
        <w:t xml:space="preserve"> </w:t>
      </w:r>
      <w:r w:rsidRPr="00F922A0">
        <w:t>Развал</w:t>
      </w:r>
      <w:r w:rsidRPr="00F922A0">
        <w:rPr>
          <w:spacing w:val="1"/>
        </w:rPr>
        <w:t xml:space="preserve"> </w:t>
      </w:r>
      <w:r w:rsidRPr="00F922A0">
        <w:t>партийной</w:t>
      </w:r>
      <w:r w:rsidRPr="00F922A0">
        <w:rPr>
          <w:spacing w:val="1"/>
        </w:rPr>
        <w:t xml:space="preserve"> </w:t>
      </w:r>
      <w:r w:rsidRPr="00F922A0">
        <w:t>системы.</w:t>
      </w:r>
      <w:r w:rsidRPr="00F922A0">
        <w:rPr>
          <w:spacing w:val="1"/>
        </w:rPr>
        <w:t xml:space="preserve"> </w:t>
      </w:r>
      <w:r w:rsidRPr="00F922A0">
        <w:t>Правоцентристские</w:t>
      </w:r>
      <w:r w:rsidRPr="00F922A0">
        <w:rPr>
          <w:spacing w:val="1"/>
        </w:rPr>
        <w:t xml:space="preserve"> </w:t>
      </w:r>
      <w:r w:rsidRPr="00F922A0">
        <w:t>и</w:t>
      </w:r>
      <w:r w:rsidRPr="00F922A0">
        <w:rPr>
          <w:spacing w:val="1"/>
        </w:rPr>
        <w:t xml:space="preserve"> </w:t>
      </w:r>
      <w:r w:rsidRPr="00F922A0">
        <w:t>левоцентристские</w:t>
      </w:r>
      <w:r w:rsidRPr="00F922A0">
        <w:rPr>
          <w:spacing w:val="-2"/>
        </w:rPr>
        <w:t xml:space="preserve"> </w:t>
      </w:r>
      <w:r w:rsidRPr="00F922A0">
        <w:t>коалиции.</w:t>
      </w:r>
    </w:p>
    <w:p w:rsidR="00755FD3" w:rsidRPr="00F922A0" w:rsidRDefault="007E3FA8">
      <w:pPr>
        <w:pStyle w:val="a3"/>
        <w:ind w:right="418"/>
      </w:pPr>
      <w:r w:rsidRPr="00F922A0">
        <w:rPr>
          <w:b/>
        </w:rPr>
        <w:t>.</w:t>
      </w:r>
      <w:r w:rsidRPr="00F922A0">
        <w:rPr>
          <w:b/>
          <w:spacing w:val="1"/>
        </w:rPr>
        <w:t xml:space="preserve"> </w:t>
      </w:r>
      <w:r w:rsidRPr="00F922A0">
        <w:rPr>
          <w:b/>
        </w:rPr>
        <w:t>Германия.</w:t>
      </w:r>
      <w:r w:rsidRPr="00F922A0">
        <w:rPr>
          <w:b/>
          <w:spacing w:val="1"/>
        </w:rPr>
        <w:t xml:space="preserve"> </w:t>
      </w:r>
      <w:r w:rsidRPr="00F922A0">
        <w:t>Экономическое</w:t>
      </w:r>
      <w:r w:rsidRPr="00F922A0">
        <w:rPr>
          <w:spacing w:val="1"/>
        </w:rPr>
        <w:t xml:space="preserve"> </w:t>
      </w:r>
      <w:r w:rsidRPr="00F922A0">
        <w:t>и</w:t>
      </w:r>
      <w:r w:rsidRPr="00F922A0">
        <w:rPr>
          <w:spacing w:val="1"/>
        </w:rPr>
        <w:t xml:space="preserve"> </w:t>
      </w:r>
      <w:r w:rsidRPr="00F922A0">
        <w:t>политическое</w:t>
      </w:r>
      <w:r w:rsidRPr="00F922A0">
        <w:rPr>
          <w:spacing w:val="1"/>
        </w:rPr>
        <w:t xml:space="preserve"> </w:t>
      </w:r>
      <w:r w:rsidRPr="00F922A0">
        <w:t>развитие</w:t>
      </w:r>
      <w:r w:rsidRPr="00F922A0">
        <w:rPr>
          <w:spacing w:val="1"/>
        </w:rPr>
        <w:t xml:space="preserve"> </w:t>
      </w:r>
      <w:r w:rsidRPr="00F922A0">
        <w:t>ФРГ</w:t>
      </w:r>
      <w:r w:rsidRPr="00F922A0">
        <w:rPr>
          <w:spacing w:val="1"/>
        </w:rPr>
        <w:t xml:space="preserve"> </w:t>
      </w:r>
      <w:r w:rsidRPr="00F922A0">
        <w:t>(1949</w:t>
      </w:r>
      <w:r w:rsidRPr="00F922A0">
        <w:rPr>
          <w:spacing w:val="1"/>
        </w:rPr>
        <w:t xml:space="preserve"> </w:t>
      </w:r>
      <w:r w:rsidRPr="00F922A0">
        <w:t>–</w:t>
      </w:r>
      <w:r w:rsidRPr="00F922A0">
        <w:rPr>
          <w:spacing w:val="1"/>
        </w:rPr>
        <w:t xml:space="preserve"> </w:t>
      </w:r>
      <w:r w:rsidRPr="00F922A0">
        <w:t>1990).</w:t>
      </w:r>
      <w:r w:rsidRPr="00F922A0">
        <w:rPr>
          <w:spacing w:val="1"/>
        </w:rPr>
        <w:t xml:space="preserve"> </w:t>
      </w:r>
      <w:r w:rsidRPr="00F922A0">
        <w:t>Экономическое</w:t>
      </w:r>
      <w:r w:rsidRPr="00F922A0">
        <w:rPr>
          <w:spacing w:val="1"/>
        </w:rPr>
        <w:t xml:space="preserve"> </w:t>
      </w:r>
      <w:r w:rsidRPr="00F922A0">
        <w:t>и</w:t>
      </w:r>
      <w:r w:rsidRPr="00F922A0">
        <w:rPr>
          <w:spacing w:val="1"/>
        </w:rPr>
        <w:t xml:space="preserve"> </w:t>
      </w:r>
      <w:r w:rsidRPr="00F922A0">
        <w:t>политическое развитие ГДР (1949 – 1990). «Бархатная революция» в ГДР. Объединение Германии.</w:t>
      </w:r>
      <w:r w:rsidRPr="00F922A0">
        <w:rPr>
          <w:spacing w:val="1"/>
        </w:rPr>
        <w:t xml:space="preserve"> </w:t>
      </w:r>
      <w:r w:rsidRPr="00F922A0">
        <w:t>Объединѐнная</w:t>
      </w:r>
      <w:r w:rsidRPr="00F922A0">
        <w:rPr>
          <w:spacing w:val="-1"/>
        </w:rPr>
        <w:t xml:space="preserve"> </w:t>
      </w:r>
      <w:r w:rsidRPr="00F922A0">
        <w:t>Германия</w:t>
      </w:r>
      <w:r w:rsidRPr="00F922A0">
        <w:rPr>
          <w:spacing w:val="-1"/>
        </w:rPr>
        <w:t xml:space="preserve"> </w:t>
      </w:r>
      <w:r w:rsidRPr="00F922A0">
        <w:t>в</w:t>
      </w:r>
      <w:r w:rsidRPr="00F922A0">
        <w:rPr>
          <w:spacing w:val="-1"/>
        </w:rPr>
        <w:t xml:space="preserve"> </w:t>
      </w:r>
      <w:r w:rsidRPr="00F922A0">
        <w:t>1990-е</w:t>
      </w:r>
      <w:r w:rsidRPr="00F922A0">
        <w:rPr>
          <w:spacing w:val="-2"/>
        </w:rPr>
        <w:t xml:space="preserve"> </w:t>
      </w:r>
      <w:r w:rsidRPr="00F922A0">
        <w:t>гг.</w:t>
      </w:r>
      <w:r w:rsidRPr="00F922A0">
        <w:rPr>
          <w:spacing w:val="-1"/>
        </w:rPr>
        <w:t xml:space="preserve"> </w:t>
      </w:r>
      <w:r w:rsidRPr="00F922A0">
        <w:t>Канцлер</w:t>
      </w:r>
      <w:r w:rsidRPr="00F922A0">
        <w:rPr>
          <w:spacing w:val="-1"/>
        </w:rPr>
        <w:t xml:space="preserve"> </w:t>
      </w:r>
      <w:r w:rsidRPr="00F922A0">
        <w:t>Г.</w:t>
      </w:r>
      <w:r w:rsidRPr="00F922A0">
        <w:rPr>
          <w:spacing w:val="-1"/>
        </w:rPr>
        <w:t xml:space="preserve"> </w:t>
      </w:r>
      <w:r w:rsidRPr="00F922A0">
        <w:t>Шрѐдер.</w:t>
      </w:r>
      <w:r w:rsidRPr="00F922A0">
        <w:rPr>
          <w:spacing w:val="-1"/>
        </w:rPr>
        <w:t xml:space="preserve"> </w:t>
      </w:r>
      <w:r w:rsidRPr="00F922A0">
        <w:t>Канцлер А.</w:t>
      </w:r>
      <w:r w:rsidRPr="00F922A0">
        <w:rPr>
          <w:spacing w:val="-2"/>
        </w:rPr>
        <w:t xml:space="preserve"> </w:t>
      </w:r>
      <w:r w:rsidRPr="00F922A0">
        <w:t>Меркель.</w:t>
      </w:r>
    </w:p>
    <w:p w:rsidR="00755FD3" w:rsidRPr="00F922A0" w:rsidRDefault="007E3FA8">
      <w:pPr>
        <w:pStyle w:val="a3"/>
        <w:ind w:right="413"/>
      </w:pPr>
      <w:r w:rsidRPr="00F922A0">
        <w:rPr>
          <w:b/>
        </w:rPr>
        <w:t xml:space="preserve">Преобразования и революции в странах Центральной и Восточной Европы. </w:t>
      </w:r>
      <w:r w:rsidRPr="00F922A0">
        <w:t>Общее и особенное в</w:t>
      </w:r>
      <w:r w:rsidRPr="00F922A0">
        <w:rPr>
          <w:spacing w:val="-57"/>
        </w:rPr>
        <w:t xml:space="preserve"> </w:t>
      </w:r>
      <w:r w:rsidRPr="00F922A0">
        <w:t>строительстве</w:t>
      </w:r>
      <w:r w:rsidRPr="00F922A0">
        <w:rPr>
          <w:spacing w:val="1"/>
        </w:rPr>
        <w:t xml:space="preserve"> </w:t>
      </w:r>
      <w:r w:rsidRPr="00F922A0">
        <w:t>социализма.</w:t>
      </w:r>
      <w:r w:rsidRPr="00F922A0">
        <w:rPr>
          <w:spacing w:val="1"/>
        </w:rPr>
        <w:t xml:space="preserve"> </w:t>
      </w:r>
      <w:r w:rsidRPr="00F922A0">
        <w:t>Утверждение</w:t>
      </w:r>
      <w:r w:rsidRPr="00F922A0">
        <w:rPr>
          <w:spacing w:val="1"/>
        </w:rPr>
        <w:t xml:space="preserve"> </w:t>
      </w:r>
      <w:r w:rsidRPr="00F922A0">
        <w:t>основ</w:t>
      </w:r>
      <w:r w:rsidRPr="00F922A0">
        <w:rPr>
          <w:spacing w:val="1"/>
        </w:rPr>
        <w:t xml:space="preserve"> </w:t>
      </w:r>
      <w:r w:rsidRPr="00F922A0">
        <w:t>тоталитарного</w:t>
      </w:r>
      <w:r w:rsidRPr="00F922A0">
        <w:rPr>
          <w:spacing w:val="1"/>
        </w:rPr>
        <w:t xml:space="preserve"> </w:t>
      </w:r>
      <w:r w:rsidRPr="00F922A0">
        <w:t>социализма,</w:t>
      </w:r>
      <w:r w:rsidRPr="00F922A0">
        <w:rPr>
          <w:spacing w:val="1"/>
        </w:rPr>
        <w:t xml:space="preserve"> </w:t>
      </w:r>
      <w:r w:rsidRPr="00F922A0">
        <w:t>нарастание</w:t>
      </w:r>
      <w:r w:rsidRPr="00F922A0">
        <w:rPr>
          <w:spacing w:val="1"/>
        </w:rPr>
        <w:t xml:space="preserve"> </w:t>
      </w:r>
      <w:r w:rsidRPr="00F922A0">
        <w:t>кризисных</w:t>
      </w:r>
      <w:r w:rsidRPr="00F922A0">
        <w:rPr>
          <w:spacing w:val="1"/>
        </w:rPr>
        <w:t xml:space="preserve"> </w:t>
      </w:r>
      <w:r w:rsidRPr="00F922A0">
        <w:t>явлений в экономике и социальной сфере. Политические кризисы в Восточной Германии (1953), в</w:t>
      </w:r>
      <w:r w:rsidRPr="00F922A0">
        <w:rPr>
          <w:spacing w:val="1"/>
        </w:rPr>
        <w:t xml:space="preserve"> </w:t>
      </w:r>
      <w:r w:rsidRPr="00F922A0">
        <w:t>Польше (1956), народное восстание в Венгрии в 1956, «Пражская весна» в Чехословакии в 1968 г.</w:t>
      </w:r>
      <w:r w:rsidRPr="00F922A0">
        <w:rPr>
          <w:spacing w:val="1"/>
        </w:rPr>
        <w:t xml:space="preserve"> </w:t>
      </w:r>
      <w:r w:rsidRPr="00F922A0">
        <w:t>Неудавшиеся попытки реформ. Революции 1989-1991 гг. «Шоковая терапия». Основные направления</w:t>
      </w:r>
      <w:r w:rsidRPr="00F922A0">
        <w:rPr>
          <w:spacing w:val="1"/>
        </w:rPr>
        <w:t xml:space="preserve"> </w:t>
      </w:r>
      <w:r w:rsidRPr="00F922A0">
        <w:t>преобразований</w:t>
      </w:r>
      <w:r w:rsidRPr="00F922A0">
        <w:rPr>
          <w:spacing w:val="1"/>
        </w:rPr>
        <w:t xml:space="preserve"> </w:t>
      </w:r>
      <w:r w:rsidRPr="00F922A0">
        <w:t>в</w:t>
      </w:r>
      <w:r w:rsidRPr="00F922A0">
        <w:rPr>
          <w:spacing w:val="1"/>
        </w:rPr>
        <w:t xml:space="preserve"> </w:t>
      </w:r>
      <w:r w:rsidRPr="00F922A0">
        <w:t>бывших</w:t>
      </w:r>
      <w:r w:rsidRPr="00F922A0">
        <w:rPr>
          <w:spacing w:val="1"/>
        </w:rPr>
        <w:t xml:space="preserve"> </w:t>
      </w:r>
      <w:r w:rsidRPr="00F922A0">
        <w:t>странах</w:t>
      </w:r>
      <w:r w:rsidRPr="00F922A0">
        <w:rPr>
          <w:spacing w:val="1"/>
        </w:rPr>
        <w:t xml:space="preserve"> </w:t>
      </w:r>
      <w:r w:rsidRPr="00F922A0">
        <w:t>социалистического</w:t>
      </w:r>
      <w:r w:rsidRPr="00F922A0">
        <w:rPr>
          <w:spacing w:val="1"/>
        </w:rPr>
        <w:t xml:space="preserve"> </w:t>
      </w:r>
      <w:r w:rsidRPr="00F922A0">
        <w:t>лагеря,</w:t>
      </w:r>
      <w:r w:rsidRPr="00F922A0">
        <w:rPr>
          <w:spacing w:val="1"/>
        </w:rPr>
        <w:t xml:space="preserve"> </w:t>
      </w:r>
      <w:r w:rsidRPr="00F922A0">
        <w:t>их</w:t>
      </w:r>
      <w:r w:rsidRPr="00F922A0">
        <w:rPr>
          <w:spacing w:val="1"/>
        </w:rPr>
        <w:t xml:space="preserve"> </w:t>
      </w:r>
      <w:r w:rsidRPr="00F922A0">
        <w:t>итоги</w:t>
      </w:r>
      <w:r w:rsidRPr="00F922A0">
        <w:rPr>
          <w:spacing w:val="1"/>
        </w:rPr>
        <w:t xml:space="preserve"> </w:t>
      </w:r>
      <w:r w:rsidRPr="00F922A0">
        <w:t>на</w:t>
      </w:r>
      <w:r w:rsidRPr="00F922A0">
        <w:rPr>
          <w:spacing w:val="1"/>
        </w:rPr>
        <w:t xml:space="preserve"> </w:t>
      </w:r>
      <w:r w:rsidRPr="00F922A0">
        <w:t>рубеже</w:t>
      </w:r>
      <w:r w:rsidRPr="00F922A0">
        <w:rPr>
          <w:spacing w:val="1"/>
        </w:rPr>
        <w:t xml:space="preserve"> </w:t>
      </w:r>
      <w:r w:rsidRPr="00F922A0">
        <w:t>XX-XXI</w:t>
      </w:r>
      <w:r w:rsidRPr="00F922A0">
        <w:rPr>
          <w:spacing w:val="1"/>
        </w:rPr>
        <w:t xml:space="preserve"> </w:t>
      </w:r>
      <w:r w:rsidRPr="00F922A0">
        <w:t>вв.</w:t>
      </w:r>
      <w:r w:rsidRPr="00F922A0">
        <w:rPr>
          <w:spacing w:val="1"/>
        </w:rPr>
        <w:t xml:space="preserve"> </w:t>
      </w:r>
      <w:r w:rsidRPr="00F922A0">
        <w:t>Вступление</w:t>
      </w:r>
      <w:r w:rsidRPr="00F922A0">
        <w:rPr>
          <w:spacing w:val="-2"/>
        </w:rPr>
        <w:t xml:space="preserve"> </w:t>
      </w:r>
      <w:r w:rsidRPr="00F922A0">
        <w:t>в</w:t>
      </w:r>
      <w:r w:rsidRPr="00F922A0">
        <w:rPr>
          <w:spacing w:val="-1"/>
        </w:rPr>
        <w:t xml:space="preserve"> </w:t>
      </w:r>
      <w:r w:rsidRPr="00F922A0">
        <w:t>НАТО</w:t>
      </w:r>
      <w:r w:rsidRPr="00F922A0">
        <w:rPr>
          <w:spacing w:val="-1"/>
        </w:rPr>
        <w:t xml:space="preserve"> </w:t>
      </w:r>
      <w:r w:rsidRPr="00F922A0">
        <w:t>и</w:t>
      </w:r>
      <w:r w:rsidRPr="00F922A0">
        <w:rPr>
          <w:spacing w:val="2"/>
        </w:rPr>
        <w:t xml:space="preserve"> </w:t>
      </w:r>
      <w:r w:rsidRPr="00F922A0">
        <w:t>Европейский союз.</w:t>
      </w:r>
    </w:p>
    <w:p w:rsidR="00755FD3" w:rsidRPr="00F922A0" w:rsidRDefault="007E3FA8">
      <w:pPr>
        <w:pStyle w:val="a3"/>
        <w:ind w:right="412"/>
      </w:pPr>
      <w:r w:rsidRPr="00F922A0">
        <w:rPr>
          <w:b/>
        </w:rPr>
        <w:t>.</w:t>
      </w:r>
      <w:r w:rsidRPr="00F922A0">
        <w:rPr>
          <w:b/>
          <w:spacing w:val="1"/>
        </w:rPr>
        <w:t xml:space="preserve"> </w:t>
      </w:r>
      <w:r w:rsidRPr="00F922A0">
        <w:rPr>
          <w:b/>
        </w:rPr>
        <w:t>Латинская</w:t>
      </w:r>
      <w:r w:rsidRPr="00F922A0">
        <w:rPr>
          <w:b/>
          <w:spacing w:val="1"/>
        </w:rPr>
        <w:t xml:space="preserve"> </w:t>
      </w:r>
      <w:r w:rsidRPr="00F922A0">
        <w:rPr>
          <w:b/>
        </w:rPr>
        <w:t>Америка.</w:t>
      </w:r>
      <w:r w:rsidRPr="00F922A0">
        <w:rPr>
          <w:b/>
          <w:spacing w:val="1"/>
        </w:rPr>
        <w:t xml:space="preserve"> </w:t>
      </w:r>
      <w:r w:rsidRPr="00F922A0">
        <w:t>Цивилизационные</w:t>
      </w:r>
      <w:r w:rsidRPr="00F922A0">
        <w:rPr>
          <w:spacing w:val="1"/>
        </w:rPr>
        <w:t xml:space="preserve"> </w:t>
      </w:r>
      <w:r w:rsidRPr="00F922A0">
        <w:t>особенности</w:t>
      </w:r>
      <w:r w:rsidRPr="00F922A0">
        <w:rPr>
          <w:spacing w:val="1"/>
        </w:rPr>
        <w:t xml:space="preserve"> </w:t>
      </w:r>
      <w:r w:rsidRPr="00F922A0">
        <w:t>стран</w:t>
      </w:r>
      <w:r w:rsidRPr="00F922A0">
        <w:rPr>
          <w:spacing w:val="1"/>
        </w:rPr>
        <w:t xml:space="preserve"> </w:t>
      </w:r>
      <w:r w:rsidRPr="00F922A0">
        <w:t>Латинской</w:t>
      </w:r>
      <w:r w:rsidRPr="00F922A0">
        <w:rPr>
          <w:spacing w:val="1"/>
        </w:rPr>
        <w:t xml:space="preserve"> </w:t>
      </w:r>
      <w:r w:rsidRPr="00F922A0">
        <w:t>Америки.</w:t>
      </w:r>
      <w:r w:rsidRPr="00F922A0">
        <w:rPr>
          <w:spacing w:val="1"/>
        </w:rPr>
        <w:t xml:space="preserve"> </w:t>
      </w:r>
      <w:r w:rsidRPr="00F922A0">
        <w:t>Национал-</w:t>
      </w:r>
      <w:r w:rsidRPr="00F922A0">
        <w:rPr>
          <w:spacing w:val="1"/>
        </w:rPr>
        <w:t xml:space="preserve"> </w:t>
      </w:r>
      <w:r w:rsidRPr="00F922A0">
        <w:t>реформизм и модернизация 1940 – 1950-х гг. Левые националистические режимы в 1960 – 1970-е гг.</w:t>
      </w:r>
      <w:r w:rsidRPr="00F922A0">
        <w:rPr>
          <w:spacing w:val="1"/>
        </w:rPr>
        <w:t xml:space="preserve"> </w:t>
      </w:r>
      <w:r w:rsidRPr="00F922A0">
        <w:t>Поворот к неоконсерватизму. Переход к демократизации в 1980-е гг. Смена режимов в Латинской</w:t>
      </w:r>
      <w:r w:rsidRPr="00F922A0">
        <w:rPr>
          <w:spacing w:val="1"/>
        </w:rPr>
        <w:t xml:space="preserve"> </w:t>
      </w:r>
      <w:r w:rsidRPr="00F922A0">
        <w:t>Америке</w:t>
      </w:r>
      <w:r w:rsidRPr="00F922A0">
        <w:rPr>
          <w:spacing w:val="-2"/>
        </w:rPr>
        <w:t xml:space="preserve"> </w:t>
      </w:r>
      <w:r w:rsidRPr="00F922A0">
        <w:t>в</w:t>
      </w:r>
      <w:r w:rsidRPr="00F922A0">
        <w:rPr>
          <w:spacing w:val="-2"/>
        </w:rPr>
        <w:t xml:space="preserve"> </w:t>
      </w:r>
      <w:r w:rsidRPr="00F922A0">
        <w:t>XX</w:t>
      </w:r>
      <w:r w:rsidRPr="00F922A0">
        <w:rPr>
          <w:spacing w:val="-2"/>
        </w:rPr>
        <w:t xml:space="preserve"> </w:t>
      </w:r>
      <w:r w:rsidRPr="00F922A0">
        <w:t>в.</w:t>
      </w:r>
      <w:r w:rsidRPr="00F922A0">
        <w:rPr>
          <w:spacing w:val="-1"/>
        </w:rPr>
        <w:t xml:space="preserve"> </w:t>
      </w:r>
      <w:r w:rsidRPr="00F922A0">
        <w:t>на</w:t>
      </w:r>
      <w:r w:rsidRPr="00F922A0">
        <w:rPr>
          <w:spacing w:val="-1"/>
        </w:rPr>
        <w:t xml:space="preserve"> </w:t>
      </w:r>
      <w:r w:rsidRPr="00F922A0">
        <w:t>примере</w:t>
      </w:r>
      <w:r w:rsidRPr="00F922A0">
        <w:rPr>
          <w:spacing w:val="-2"/>
        </w:rPr>
        <w:t xml:space="preserve"> </w:t>
      </w:r>
      <w:r w:rsidRPr="00F922A0">
        <w:t>Боливии.</w:t>
      </w:r>
      <w:r w:rsidRPr="00F922A0">
        <w:rPr>
          <w:spacing w:val="-1"/>
        </w:rPr>
        <w:t xml:space="preserve"> </w:t>
      </w:r>
      <w:r w:rsidRPr="00F922A0">
        <w:t>Диктатуры и</w:t>
      </w:r>
      <w:r w:rsidRPr="00F922A0">
        <w:rPr>
          <w:spacing w:val="-1"/>
        </w:rPr>
        <w:t xml:space="preserve"> </w:t>
      </w:r>
      <w:r w:rsidRPr="00F922A0">
        <w:t>демократия.</w:t>
      </w:r>
      <w:r w:rsidRPr="00F922A0">
        <w:rPr>
          <w:spacing w:val="-1"/>
        </w:rPr>
        <w:t xml:space="preserve"> </w:t>
      </w:r>
      <w:r w:rsidRPr="00F922A0">
        <w:t>Куба</w:t>
      </w:r>
      <w:r w:rsidRPr="00F922A0">
        <w:rPr>
          <w:spacing w:val="4"/>
        </w:rPr>
        <w:t xml:space="preserve"> </w:t>
      </w:r>
      <w:r w:rsidRPr="00F922A0">
        <w:t>–</w:t>
      </w:r>
      <w:r w:rsidRPr="00F922A0">
        <w:rPr>
          <w:spacing w:val="-1"/>
        </w:rPr>
        <w:t xml:space="preserve"> </w:t>
      </w:r>
      <w:r w:rsidRPr="00F922A0">
        <w:t>Остров</w:t>
      </w:r>
      <w:r w:rsidRPr="00F922A0">
        <w:rPr>
          <w:spacing w:val="-1"/>
        </w:rPr>
        <w:t xml:space="preserve"> </w:t>
      </w:r>
      <w:r w:rsidRPr="00F922A0">
        <w:t>свободы.</w:t>
      </w:r>
    </w:p>
    <w:p w:rsidR="00755FD3" w:rsidRPr="00F922A0" w:rsidRDefault="00755FD3">
      <w:pPr>
        <w:sectPr w:rsidR="00755FD3" w:rsidRPr="00F922A0">
          <w:footerReference w:type="default" r:id="rId95"/>
          <w:pgSz w:w="11900" w:h="16840"/>
          <w:pgMar w:top="620" w:right="300" w:bottom="280" w:left="0" w:header="0" w:footer="0" w:gutter="0"/>
          <w:cols w:space="720"/>
        </w:sectPr>
      </w:pPr>
    </w:p>
    <w:p w:rsidR="00755FD3" w:rsidRPr="00F922A0" w:rsidRDefault="007E3FA8">
      <w:pPr>
        <w:pStyle w:val="11"/>
        <w:spacing w:before="68"/>
      </w:pPr>
      <w:r w:rsidRPr="00F922A0">
        <w:lastRenderedPageBreak/>
        <w:t>Страны</w:t>
      </w:r>
      <w:r w:rsidRPr="00F922A0">
        <w:rPr>
          <w:spacing w:val="-3"/>
        </w:rPr>
        <w:t xml:space="preserve"> </w:t>
      </w:r>
      <w:r w:rsidRPr="00F922A0">
        <w:t>Азии</w:t>
      </w:r>
      <w:r w:rsidRPr="00F922A0">
        <w:rPr>
          <w:spacing w:val="-2"/>
        </w:rPr>
        <w:t xml:space="preserve"> </w:t>
      </w:r>
      <w:r w:rsidRPr="00F922A0">
        <w:t>и</w:t>
      </w:r>
      <w:r w:rsidRPr="00F922A0">
        <w:rPr>
          <w:spacing w:val="-2"/>
        </w:rPr>
        <w:t xml:space="preserve"> </w:t>
      </w:r>
      <w:r w:rsidRPr="00F922A0">
        <w:t>Африки.</w:t>
      </w:r>
      <w:r w:rsidRPr="00F922A0">
        <w:rPr>
          <w:spacing w:val="-2"/>
        </w:rPr>
        <w:t xml:space="preserve"> </w:t>
      </w:r>
      <w:r w:rsidRPr="00F922A0">
        <w:t>Деколонизация</w:t>
      </w:r>
      <w:r w:rsidRPr="00F922A0">
        <w:rPr>
          <w:spacing w:val="-2"/>
        </w:rPr>
        <w:t xml:space="preserve"> </w:t>
      </w:r>
      <w:r w:rsidRPr="00F922A0">
        <w:t>и</w:t>
      </w:r>
      <w:r w:rsidRPr="00F922A0">
        <w:rPr>
          <w:spacing w:val="-4"/>
        </w:rPr>
        <w:t xml:space="preserve"> </w:t>
      </w:r>
      <w:r w:rsidRPr="00F922A0">
        <w:t>выбор</w:t>
      </w:r>
      <w:r w:rsidRPr="00F922A0">
        <w:rPr>
          <w:spacing w:val="-3"/>
        </w:rPr>
        <w:t xml:space="preserve"> </w:t>
      </w:r>
      <w:r w:rsidRPr="00F922A0">
        <w:t>путей</w:t>
      </w:r>
      <w:r w:rsidRPr="00F922A0">
        <w:rPr>
          <w:spacing w:val="-2"/>
        </w:rPr>
        <w:t xml:space="preserve"> </w:t>
      </w:r>
      <w:r w:rsidRPr="00F922A0">
        <w:t>развития.</w:t>
      </w:r>
    </w:p>
    <w:p w:rsidR="00755FD3" w:rsidRPr="00F922A0" w:rsidRDefault="007E3FA8">
      <w:pPr>
        <w:pStyle w:val="a3"/>
        <w:ind w:right="414"/>
      </w:pPr>
      <w:r w:rsidRPr="00F922A0">
        <w:t>Этапы</w:t>
      </w:r>
      <w:r w:rsidRPr="00F922A0">
        <w:rPr>
          <w:spacing w:val="1"/>
        </w:rPr>
        <w:t xml:space="preserve"> </w:t>
      </w:r>
      <w:r w:rsidRPr="00F922A0">
        <w:t>деколонизации.</w:t>
      </w:r>
      <w:r w:rsidRPr="00F922A0">
        <w:rPr>
          <w:spacing w:val="1"/>
        </w:rPr>
        <w:t xml:space="preserve"> </w:t>
      </w:r>
      <w:r w:rsidRPr="00F922A0">
        <w:t>Культурно-цивилизационные</w:t>
      </w:r>
      <w:r w:rsidRPr="00F922A0">
        <w:rPr>
          <w:spacing w:val="1"/>
        </w:rPr>
        <w:t xml:space="preserve"> </w:t>
      </w:r>
      <w:r w:rsidRPr="00F922A0">
        <w:t>особенности</w:t>
      </w:r>
      <w:r w:rsidRPr="00F922A0">
        <w:rPr>
          <w:spacing w:val="1"/>
        </w:rPr>
        <w:t xml:space="preserve"> </w:t>
      </w:r>
      <w:r w:rsidRPr="00F922A0">
        <w:t>развития</w:t>
      </w:r>
      <w:r w:rsidRPr="00F922A0">
        <w:rPr>
          <w:spacing w:val="1"/>
        </w:rPr>
        <w:t xml:space="preserve"> </w:t>
      </w:r>
      <w:r w:rsidRPr="00F922A0">
        <w:t>конфуцианско-</w:t>
      </w:r>
      <w:r w:rsidRPr="00F922A0">
        <w:rPr>
          <w:spacing w:val="-57"/>
        </w:rPr>
        <w:t xml:space="preserve"> </w:t>
      </w:r>
      <w:r w:rsidRPr="00F922A0">
        <w:t>буддистского</w:t>
      </w:r>
      <w:r w:rsidRPr="00F922A0">
        <w:rPr>
          <w:spacing w:val="1"/>
        </w:rPr>
        <w:t xml:space="preserve"> </w:t>
      </w:r>
      <w:r w:rsidRPr="00F922A0">
        <w:t>региона,</w:t>
      </w:r>
      <w:r w:rsidRPr="00F922A0">
        <w:rPr>
          <w:spacing w:val="1"/>
        </w:rPr>
        <w:t xml:space="preserve"> </w:t>
      </w:r>
      <w:r w:rsidRPr="00F922A0">
        <w:t>индо-буддийско-мусульманского</w:t>
      </w:r>
      <w:r w:rsidRPr="00F922A0">
        <w:rPr>
          <w:spacing w:val="1"/>
        </w:rPr>
        <w:t xml:space="preserve"> </w:t>
      </w:r>
      <w:r w:rsidRPr="00F922A0">
        <w:t>региона</w:t>
      </w:r>
      <w:r w:rsidRPr="00F922A0">
        <w:rPr>
          <w:spacing w:val="1"/>
        </w:rPr>
        <w:t xml:space="preserve"> </w:t>
      </w:r>
      <w:r w:rsidRPr="00F922A0">
        <w:t>и</w:t>
      </w:r>
      <w:r w:rsidRPr="00F922A0">
        <w:rPr>
          <w:spacing w:val="1"/>
        </w:rPr>
        <w:t xml:space="preserve"> </w:t>
      </w:r>
      <w:r w:rsidRPr="00F922A0">
        <w:t>арабо-мусульманского</w:t>
      </w:r>
      <w:r w:rsidRPr="00F922A0">
        <w:rPr>
          <w:spacing w:val="1"/>
        </w:rPr>
        <w:t xml:space="preserve"> </w:t>
      </w:r>
      <w:r w:rsidRPr="00F922A0">
        <w:t>региона.</w:t>
      </w:r>
      <w:r w:rsidRPr="00F922A0">
        <w:rPr>
          <w:spacing w:val="-57"/>
        </w:rPr>
        <w:t xml:space="preserve"> </w:t>
      </w:r>
      <w:r w:rsidRPr="00F922A0">
        <w:t>Проблема</w:t>
      </w:r>
      <w:r w:rsidRPr="00F922A0">
        <w:rPr>
          <w:spacing w:val="16"/>
        </w:rPr>
        <w:t xml:space="preserve"> </w:t>
      </w:r>
      <w:r w:rsidRPr="00F922A0">
        <w:t>сочетания</w:t>
      </w:r>
      <w:r w:rsidRPr="00F922A0">
        <w:rPr>
          <w:spacing w:val="17"/>
        </w:rPr>
        <w:t xml:space="preserve"> </w:t>
      </w:r>
      <w:r w:rsidRPr="00F922A0">
        <w:t>модернизации</w:t>
      </w:r>
      <w:r w:rsidRPr="00F922A0">
        <w:rPr>
          <w:spacing w:val="15"/>
        </w:rPr>
        <w:t xml:space="preserve"> </w:t>
      </w:r>
      <w:r w:rsidRPr="00F922A0">
        <w:t>и</w:t>
      </w:r>
      <w:r w:rsidRPr="00F922A0">
        <w:rPr>
          <w:spacing w:val="18"/>
        </w:rPr>
        <w:t xml:space="preserve"> </w:t>
      </w:r>
      <w:r w:rsidRPr="00F922A0">
        <w:t>традиций.</w:t>
      </w:r>
      <w:r w:rsidRPr="00F922A0">
        <w:rPr>
          <w:spacing w:val="17"/>
        </w:rPr>
        <w:t xml:space="preserve"> </w:t>
      </w:r>
      <w:r w:rsidRPr="00F922A0">
        <w:t>Азиатско-Тихоокеанской</w:t>
      </w:r>
      <w:r w:rsidRPr="00F922A0">
        <w:rPr>
          <w:spacing w:val="18"/>
        </w:rPr>
        <w:t xml:space="preserve"> </w:t>
      </w:r>
      <w:r w:rsidRPr="00F922A0">
        <w:t>регион.</w:t>
      </w:r>
      <w:r w:rsidRPr="00F922A0">
        <w:rPr>
          <w:spacing w:val="17"/>
        </w:rPr>
        <w:t xml:space="preserve"> </w:t>
      </w:r>
      <w:r w:rsidRPr="00F922A0">
        <w:t>Восточноазиатские</w:t>
      </w:r>
    </w:p>
    <w:p w:rsidR="00755FD3" w:rsidRPr="00F922A0" w:rsidRDefault="007E3FA8">
      <w:pPr>
        <w:pStyle w:val="a3"/>
        <w:ind w:right="425"/>
      </w:pPr>
      <w:r w:rsidRPr="00F922A0">
        <w:rPr>
          <w:spacing w:val="-1"/>
        </w:rPr>
        <w:t>«тигры»</w:t>
      </w:r>
      <w:r w:rsidRPr="00F922A0">
        <w:rPr>
          <w:spacing w:val="-20"/>
        </w:rPr>
        <w:t xml:space="preserve"> </w:t>
      </w:r>
      <w:r w:rsidRPr="00F922A0">
        <w:rPr>
          <w:spacing w:val="-1"/>
        </w:rPr>
        <w:t>и</w:t>
      </w:r>
      <w:r w:rsidRPr="00F922A0">
        <w:rPr>
          <w:spacing w:val="-6"/>
        </w:rPr>
        <w:t xml:space="preserve"> </w:t>
      </w:r>
      <w:r w:rsidRPr="00F922A0">
        <w:rPr>
          <w:spacing w:val="-1"/>
        </w:rPr>
        <w:t>«драконы».</w:t>
      </w:r>
      <w:r w:rsidRPr="00F922A0">
        <w:rPr>
          <w:spacing w:val="-7"/>
        </w:rPr>
        <w:t xml:space="preserve"> </w:t>
      </w:r>
      <w:r w:rsidRPr="00F922A0">
        <w:rPr>
          <w:spacing w:val="-1"/>
        </w:rPr>
        <w:t>«Конфуцианский</w:t>
      </w:r>
      <w:r w:rsidRPr="00F922A0">
        <w:rPr>
          <w:spacing w:val="-14"/>
        </w:rPr>
        <w:t xml:space="preserve"> </w:t>
      </w:r>
      <w:r w:rsidRPr="00F922A0">
        <w:rPr>
          <w:spacing w:val="-1"/>
        </w:rPr>
        <w:t>капитализм».</w:t>
      </w:r>
      <w:r w:rsidRPr="00F922A0">
        <w:rPr>
          <w:spacing w:val="-12"/>
        </w:rPr>
        <w:t xml:space="preserve"> </w:t>
      </w:r>
      <w:r w:rsidRPr="00F922A0">
        <w:rPr>
          <w:spacing w:val="-1"/>
        </w:rPr>
        <w:t>Индокитай.</w:t>
      </w:r>
      <w:r w:rsidRPr="00F922A0">
        <w:rPr>
          <w:spacing w:val="-14"/>
        </w:rPr>
        <w:t xml:space="preserve"> </w:t>
      </w:r>
      <w:r w:rsidRPr="00F922A0">
        <w:t>Мусульманский</w:t>
      </w:r>
      <w:r w:rsidRPr="00F922A0">
        <w:rPr>
          <w:spacing w:val="-14"/>
        </w:rPr>
        <w:t xml:space="preserve"> </w:t>
      </w:r>
      <w:r w:rsidRPr="00F922A0">
        <w:t>мир.</w:t>
      </w:r>
      <w:r w:rsidRPr="00F922A0">
        <w:rPr>
          <w:spacing w:val="-14"/>
        </w:rPr>
        <w:t xml:space="preserve"> </w:t>
      </w:r>
      <w:r w:rsidRPr="00F922A0">
        <w:t>Классификация</w:t>
      </w:r>
      <w:r w:rsidRPr="00F922A0">
        <w:rPr>
          <w:spacing w:val="-58"/>
        </w:rPr>
        <w:t xml:space="preserve"> </w:t>
      </w:r>
      <w:r w:rsidRPr="00F922A0">
        <w:t>групп</w:t>
      </w:r>
      <w:r w:rsidRPr="00F922A0">
        <w:rPr>
          <w:spacing w:val="-1"/>
        </w:rPr>
        <w:t xml:space="preserve"> </w:t>
      </w:r>
      <w:r w:rsidRPr="00F922A0">
        <w:t>государств. Политическое</w:t>
      </w:r>
      <w:r w:rsidRPr="00F922A0">
        <w:rPr>
          <w:spacing w:val="-2"/>
        </w:rPr>
        <w:t xml:space="preserve"> </w:t>
      </w:r>
      <w:r w:rsidRPr="00F922A0">
        <w:t>развитие</w:t>
      </w:r>
      <w:r w:rsidRPr="00F922A0">
        <w:rPr>
          <w:spacing w:val="-1"/>
        </w:rPr>
        <w:t xml:space="preserve"> </w:t>
      </w:r>
      <w:r w:rsidRPr="00F922A0">
        <w:t>стран</w:t>
      </w:r>
      <w:r w:rsidRPr="00F922A0">
        <w:rPr>
          <w:spacing w:val="-1"/>
        </w:rPr>
        <w:t xml:space="preserve"> </w:t>
      </w:r>
      <w:r w:rsidRPr="00F922A0">
        <w:t>Тропической</w:t>
      </w:r>
      <w:r w:rsidRPr="00F922A0">
        <w:rPr>
          <w:spacing w:val="-2"/>
        </w:rPr>
        <w:t xml:space="preserve"> </w:t>
      </w:r>
      <w:r w:rsidRPr="00F922A0">
        <w:t>и</w:t>
      </w:r>
      <w:r w:rsidRPr="00F922A0">
        <w:rPr>
          <w:spacing w:val="-1"/>
        </w:rPr>
        <w:t xml:space="preserve"> </w:t>
      </w:r>
      <w:r w:rsidRPr="00F922A0">
        <w:t>Южной Африки.</w:t>
      </w:r>
    </w:p>
    <w:p w:rsidR="00755FD3" w:rsidRPr="00F922A0" w:rsidRDefault="007E3FA8">
      <w:pPr>
        <w:ind w:left="600" w:right="419"/>
        <w:jc w:val="both"/>
        <w:rPr>
          <w:sz w:val="24"/>
        </w:rPr>
      </w:pPr>
      <w:r w:rsidRPr="00F922A0">
        <w:rPr>
          <w:b/>
          <w:sz w:val="24"/>
        </w:rPr>
        <w:t xml:space="preserve">Мусульманские страны. Турция. Иран. Египет. Индонезия. </w:t>
      </w:r>
      <w:r w:rsidRPr="00F922A0">
        <w:rPr>
          <w:sz w:val="24"/>
        </w:rPr>
        <w:t>Особенности развития мусульманских</w:t>
      </w:r>
      <w:r w:rsidRPr="00F922A0">
        <w:rPr>
          <w:spacing w:val="1"/>
          <w:sz w:val="24"/>
        </w:rPr>
        <w:t xml:space="preserve"> </w:t>
      </w:r>
      <w:r w:rsidRPr="00F922A0">
        <w:rPr>
          <w:sz w:val="24"/>
        </w:rPr>
        <w:t>стран.</w:t>
      </w:r>
    </w:p>
    <w:p w:rsidR="00755FD3" w:rsidRPr="00F922A0" w:rsidRDefault="007E3FA8">
      <w:pPr>
        <w:pStyle w:val="11"/>
        <w:spacing w:before="3"/>
      </w:pPr>
      <w:r w:rsidRPr="00F922A0">
        <w:t>Китай.</w:t>
      </w:r>
      <w:r w:rsidRPr="00F922A0">
        <w:rPr>
          <w:spacing w:val="-2"/>
        </w:rPr>
        <w:t xml:space="preserve"> </w:t>
      </w:r>
      <w:r w:rsidRPr="00F922A0">
        <w:t>Индия.</w:t>
      </w:r>
    </w:p>
    <w:p w:rsidR="00755FD3" w:rsidRPr="00F922A0" w:rsidRDefault="007E3FA8">
      <w:pPr>
        <w:pStyle w:val="a3"/>
        <w:ind w:right="415"/>
      </w:pPr>
      <w:r w:rsidRPr="00F922A0">
        <w:rPr>
          <w:spacing w:val="-1"/>
        </w:rPr>
        <w:t>Гражданская</w:t>
      </w:r>
      <w:r w:rsidRPr="00F922A0">
        <w:rPr>
          <w:spacing w:val="-10"/>
        </w:rPr>
        <w:t xml:space="preserve"> </w:t>
      </w:r>
      <w:r w:rsidRPr="00F922A0">
        <w:rPr>
          <w:spacing w:val="-1"/>
        </w:rPr>
        <w:t>война</w:t>
      </w:r>
      <w:r w:rsidRPr="00F922A0">
        <w:rPr>
          <w:spacing w:val="-11"/>
        </w:rPr>
        <w:t xml:space="preserve"> </w:t>
      </w:r>
      <w:r w:rsidRPr="00F922A0">
        <w:rPr>
          <w:spacing w:val="-1"/>
        </w:rPr>
        <w:t>в</w:t>
      </w:r>
      <w:r w:rsidRPr="00F922A0">
        <w:rPr>
          <w:spacing w:val="-10"/>
        </w:rPr>
        <w:t xml:space="preserve"> </w:t>
      </w:r>
      <w:r w:rsidRPr="00F922A0">
        <w:rPr>
          <w:spacing w:val="-1"/>
        </w:rPr>
        <w:t>Китае</w:t>
      </w:r>
      <w:r w:rsidRPr="00F922A0">
        <w:rPr>
          <w:spacing w:val="-11"/>
        </w:rPr>
        <w:t xml:space="preserve"> </w:t>
      </w:r>
      <w:r w:rsidRPr="00F922A0">
        <w:rPr>
          <w:spacing w:val="-1"/>
        </w:rPr>
        <w:t>1946—1949</w:t>
      </w:r>
      <w:r w:rsidRPr="00F922A0">
        <w:rPr>
          <w:spacing w:val="-10"/>
        </w:rPr>
        <w:t xml:space="preserve"> </w:t>
      </w:r>
      <w:r w:rsidRPr="00F922A0">
        <w:t>гг.</w:t>
      </w:r>
      <w:r w:rsidRPr="00F922A0">
        <w:rPr>
          <w:spacing w:val="-12"/>
        </w:rPr>
        <w:t xml:space="preserve"> </w:t>
      </w:r>
      <w:r w:rsidRPr="00F922A0">
        <w:t>и</w:t>
      </w:r>
      <w:r w:rsidRPr="00F922A0">
        <w:rPr>
          <w:spacing w:val="-9"/>
        </w:rPr>
        <w:t xml:space="preserve"> </w:t>
      </w:r>
      <w:r w:rsidRPr="00F922A0">
        <w:t>еѐ</w:t>
      </w:r>
      <w:r w:rsidRPr="00F922A0">
        <w:rPr>
          <w:spacing w:val="-11"/>
        </w:rPr>
        <w:t xml:space="preserve"> </w:t>
      </w:r>
      <w:r w:rsidRPr="00F922A0">
        <w:t>итоги.</w:t>
      </w:r>
      <w:r w:rsidRPr="00F922A0">
        <w:rPr>
          <w:spacing w:val="-9"/>
        </w:rPr>
        <w:t xml:space="preserve"> </w:t>
      </w:r>
      <w:r w:rsidRPr="00F922A0">
        <w:t>Выбор</w:t>
      </w:r>
      <w:r w:rsidRPr="00F922A0">
        <w:rPr>
          <w:spacing w:val="-10"/>
        </w:rPr>
        <w:t xml:space="preserve"> </w:t>
      </w:r>
      <w:r w:rsidRPr="00F922A0">
        <w:t>путей</w:t>
      </w:r>
      <w:r w:rsidRPr="00F922A0">
        <w:rPr>
          <w:spacing w:val="-9"/>
        </w:rPr>
        <w:t xml:space="preserve"> </w:t>
      </w:r>
      <w:r w:rsidRPr="00F922A0">
        <w:t>развития.</w:t>
      </w:r>
      <w:r w:rsidRPr="00F922A0">
        <w:rPr>
          <w:spacing w:val="-7"/>
        </w:rPr>
        <w:t xml:space="preserve"> </w:t>
      </w:r>
      <w:r w:rsidRPr="00F922A0">
        <w:t>«Большой</w:t>
      </w:r>
      <w:r w:rsidRPr="00F922A0">
        <w:rPr>
          <w:spacing w:val="-9"/>
        </w:rPr>
        <w:t xml:space="preserve"> </w:t>
      </w:r>
      <w:r w:rsidRPr="00F922A0">
        <w:t>скачок»</w:t>
      </w:r>
      <w:r w:rsidRPr="00F922A0">
        <w:rPr>
          <w:spacing w:val="-20"/>
        </w:rPr>
        <w:t xml:space="preserve"> </w:t>
      </w:r>
      <w:r w:rsidRPr="00F922A0">
        <w:t>1958—</w:t>
      </w:r>
      <w:r w:rsidRPr="00F922A0">
        <w:rPr>
          <w:spacing w:val="-57"/>
        </w:rPr>
        <w:t xml:space="preserve"> </w:t>
      </w:r>
      <w:r w:rsidRPr="00F922A0">
        <w:t>1962 гг. Реализация коммунистической утопии и еѐ результаты. Мао Цзэдун. Культурная революция</w:t>
      </w:r>
      <w:r w:rsidRPr="00F922A0">
        <w:rPr>
          <w:spacing w:val="1"/>
        </w:rPr>
        <w:t xml:space="preserve"> </w:t>
      </w:r>
      <w:r w:rsidRPr="00F922A0">
        <w:t>1966—1976</w:t>
      </w:r>
      <w:r w:rsidRPr="00F922A0">
        <w:rPr>
          <w:spacing w:val="-12"/>
        </w:rPr>
        <w:t xml:space="preserve"> </w:t>
      </w:r>
      <w:r w:rsidRPr="00F922A0">
        <w:t>гг.</w:t>
      </w:r>
      <w:r w:rsidRPr="00F922A0">
        <w:rPr>
          <w:spacing w:val="-12"/>
        </w:rPr>
        <w:t xml:space="preserve"> </w:t>
      </w:r>
      <w:r w:rsidRPr="00F922A0">
        <w:t>Начало</w:t>
      </w:r>
      <w:r w:rsidRPr="00F922A0">
        <w:rPr>
          <w:spacing w:val="-9"/>
        </w:rPr>
        <w:t xml:space="preserve"> </w:t>
      </w:r>
      <w:r w:rsidRPr="00F922A0">
        <w:t>реформ</w:t>
      </w:r>
      <w:r w:rsidRPr="00F922A0">
        <w:rPr>
          <w:spacing w:val="-12"/>
        </w:rPr>
        <w:t xml:space="preserve"> </w:t>
      </w:r>
      <w:r w:rsidRPr="00F922A0">
        <w:t>Дэн</w:t>
      </w:r>
      <w:r w:rsidRPr="00F922A0">
        <w:rPr>
          <w:spacing w:val="-10"/>
        </w:rPr>
        <w:t xml:space="preserve"> </w:t>
      </w:r>
      <w:r w:rsidRPr="00F922A0">
        <w:t>Сяопина</w:t>
      </w:r>
      <w:r w:rsidRPr="00F922A0">
        <w:rPr>
          <w:spacing w:val="-13"/>
        </w:rPr>
        <w:t xml:space="preserve"> </w:t>
      </w:r>
      <w:r w:rsidRPr="00F922A0">
        <w:t>в</w:t>
      </w:r>
      <w:r w:rsidRPr="00F922A0">
        <w:rPr>
          <w:spacing w:val="-13"/>
        </w:rPr>
        <w:t xml:space="preserve"> </w:t>
      </w:r>
      <w:r w:rsidRPr="00F922A0">
        <w:t>Китае</w:t>
      </w:r>
      <w:r w:rsidRPr="00F922A0">
        <w:rPr>
          <w:spacing w:val="-12"/>
        </w:rPr>
        <w:t xml:space="preserve"> </w:t>
      </w:r>
      <w:r w:rsidRPr="00F922A0">
        <w:t>в</w:t>
      </w:r>
      <w:r w:rsidRPr="00F922A0">
        <w:rPr>
          <w:spacing w:val="-13"/>
        </w:rPr>
        <w:t xml:space="preserve"> </w:t>
      </w:r>
      <w:r w:rsidRPr="00F922A0">
        <w:t>1978</w:t>
      </w:r>
      <w:r w:rsidRPr="00F922A0">
        <w:rPr>
          <w:spacing w:val="-12"/>
        </w:rPr>
        <w:t xml:space="preserve"> </w:t>
      </w:r>
      <w:r w:rsidRPr="00F922A0">
        <w:t>г.</w:t>
      </w:r>
      <w:r w:rsidRPr="00F922A0">
        <w:rPr>
          <w:spacing w:val="-12"/>
        </w:rPr>
        <w:t xml:space="preserve"> </w:t>
      </w:r>
      <w:r w:rsidRPr="00F922A0">
        <w:t>Подавление</w:t>
      </w:r>
      <w:r w:rsidRPr="00F922A0">
        <w:rPr>
          <w:spacing w:val="-12"/>
        </w:rPr>
        <w:t xml:space="preserve"> </w:t>
      </w:r>
      <w:r w:rsidRPr="00F922A0">
        <w:t>выступлений</w:t>
      </w:r>
      <w:r w:rsidRPr="00F922A0">
        <w:rPr>
          <w:spacing w:val="-11"/>
        </w:rPr>
        <w:t xml:space="preserve"> </w:t>
      </w:r>
      <w:r w:rsidRPr="00F922A0">
        <w:t>на</w:t>
      </w:r>
      <w:r w:rsidRPr="00F922A0">
        <w:rPr>
          <w:spacing w:val="-13"/>
        </w:rPr>
        <w:t xml:space="preserve"> </w:t>
      </w:r>
      <w:r w:rsidRPr="00F922A0">
        <w:t>Тяньаньмэнь</w:t>
      </w:r>
      <w:r w:rsidRPr="00F922A0">
        <w:rPr>
          <w:spacing w:val="-57"/>
        </w:rPr>
        <w:t xml:space="preserve"> </w:t>
      </w:r>
      <w:r w:rsidRPr="00F922A0">
        <w:t>в 1989 г. Особенности китайской модели. Китай — первая экономика мира. Традиции и модернизация</w:t>
      </w:r>
      <w:r w:rsidRPr="00F922A0">
        <w:rPr>
          <w:spacing w:val="-57"/>
        </w:rPr>
        <w:t xml:space="preserve"> </w:t>
      </w:r>
      <w:r w:rsidRPr="00F922A0">
        <w:t>Китая.</w:t>
      </w:r>
    </w:p>
    <w:p w:rsidR="00755FD3" w:rsidRPr="00F922A0" w:rsidRDefault="007E3FA8">
      <w:pPr>
        <w:pStyle w:val="a3"/>
        <w:ind w:right="424"/>
      </w:pPr>
      <w:r w:rsidRPr="00F922A0">
        <w:t>Проблемы индустриального развития Индии в послевоенные десятилетия. Дж. Неру. «Политический</w:t>
      </w:r>
      <w:r w:rsidRPr="00F922A0">
        <w:rPr>
          <w:spacing w:val="1"/>
        </w:rPr>
        <w:t xml:space="preserve"> </w:t>
      </w:r>
      <w:r w:rsidRPr="00F922A0">
        <w:t>маятник».</w:t>
      </w:r>
      <w:r w:rsidRPr="00F922A0">
        <w:rPr>
          <w:spacing w:val="-1"/>
        </w:rPr>
        <w:t xml:space="preserve"> </w:t>
      </w:r>
      <w:r w:rsidRPr="00F922A0">
        <w:t>Модернизация и роль</w:t>
      </w:r>
      <w:r w:rsidRPr="00F922A0">
        <w:rPr>
          <w:spacing w:val="-2"/>
        </w:rPr>
        <w:t xml:space="preserve"> </w:t>
      </w:r>
      <w:r w:rsidRPr="00F922A0">
        <w:t>традиций в</w:t>
      </w:r>
      <w:r w:rsidRPr="00F922A0">
        <w:rPr>
          <w:spacing w:val="-2"/>
        </w:rPr>
        <w:t xml:space="preserve"> </w:t>
      </w:r>
      <w:r w:rsidRPr="00F922A0">
        <w:t>Индии.</w:t>
      </w:r>
    </w:p>
    <w:p w:rsidR="00755FD3" w:rsidRPr="00F922A0" w:rsidRDefault="007E3FA8">
      <w:pPr>
        <w:pStyle w:val="a3"/>
        <w:ind w:right="419"/>
      </w:pPr>
      <w:r w:rsidRPr="00F922A0">
        <w:rPr>
          <w:b/>
        </w:rPr>
        <w:t xml:space="preserve">. Япония. </w:t>
      </w:r>
      <w:r w:rsidRPr="00F922A0">
        <w:t>Новые индустриальные страны. Послевоенные реформы и японское «экономическое чудо».</w:t>
      </w:r>
      <w:r w:rsidRPr="00F922A0">
        <w:rPr>
          <w:spacing w:val="-57"/>
        </w:rPr>
        <w:t xml:space="preserve"> </w:t>
      </w:r>
      <w:r w:rsidRPr="00F922A0">
        <w:t>Как преимущества стали тормозом в развитии страны. Кризис в Японии. Реформы Д. Коидзуми.</w:t>
      </w:r>
      <w:r w:rsidRPr="00F922A0">
        <w:rPr>
          <w:spacing w:val="1"/>
        </w:rPr>
        <w:t xml:space="preserve"> </w:t>
      </w:r>
      <w:r w:rsidRPr="00F922A0">
        <w:rPr>
          <w:spacing w:val="-1"/>
        </w:rPr>
        <w:t>Проблемы</w:t>
      </w:r>
      <w:r w:rsidRPr="00F922A0">
        <w:rPr>
          <w:spacing w:val="-11"/>
        </w:rPr>
        <w:t xml:space="preserve"> </w:t>
      </w:r>
      <w:r w:rsidRPr="00F922A0">
        <w:rPr>
          <w:spacing w:val="-1"/>
        </w:rPr>
        <w:t>современной</w:t>
      </w:r>
      <w:r w:rsidRPr="00F922A0">
        <w:rPr>
          <w:spacing w:val="-11"/>
        </w:rPr>
        <w:t xml:space="preserve"> </w:t>
      </w:r>
      <w:r w:rsidRPr="00F922A0">
        <w:rPr>
          <w:spacing w:val="-1"/>
        </w:rPr>
        <w:t>Японии.</w:t>
      </w:r>
      <w:r w:rsidRPr="00F922A0">
        <w:rPr>
          <w:spacing w:val="-8"/>
        </w:rPr>
        <w:t xml:space="preserve"> </w:t>
      </w:r>
      <w:r w:rsidRPr="00F922A0">
        <w:rPr>
          <w:spacing w:val="-1"/>
        </w:rPr>
        <w:t>«Экономическое</w:t>
      </w:r>
      <w:r w:rsidRPr="00F922A0">
        <w:rPr>
          <w:spacing w:val="-12"/>
        </w:rPr>
        <w:t xml:space="preserve"> </w:t>
      </w:r>
      <w:r w:rsidRPr="00F922A0">
        <w:t>чудо»</w:t>
      </w:r>
      <w:r w:rsidRPr="00F922A0">
        <w:rPr>
          <w:spacing w:val="-17"/>
        </w:rPr>
        <w:t xml:space="preserve"> </w:t>
      </w:r>
      <w:r w:rsidRPr="00F922A0">
        <w:t>в</w:t>
      </w:r>
      <w:r w:rsidRPr="00F922A0">
        <w:rPr>
          <w:spacing w:val="-7"/>
        </w:rPr>
        <w:t xml:space="preserve"> </w:t>
      </w:r>
      <w:r w:rsidRPr="00F922A0">
        <w:t>странах</w:t>
      </w:r>
      <w:r w:rsidRPr="00F922A0">
        <w:rPr>
          <w:spacing w:val="-9"/>
        </w:rPr>
        <w:t xml:space="preserve"> </w:t>
      </w:r>
      <w:r w:rsidRPr="00F922A0">
        <w:t>Восточной</w:t>
      </w:r>
      <w:r w:rsidRPr="00F922A0">
        <w:rPr>
          <w:spacing w:val="-12"/>
        </w:rPr>
        <w:t xml:space="preserve"> </w:t>
      </w:r>
      <w:r w:rsidRPr="00F922A0">
        <w:t>Азии.</w:t>
      </w:r>
      <w:r w:rsidRPr="00F922A0">
        <w:rPr>
          <w:spacing w:val="-11"/>
        </w:rPr>
        <w:t xml:space="preserve"> </w:t>
      </w:r>
      <w:r w:rsidRPr="00F922A0">
        <w:t>Как</w:t>
      </w:r>
      <w:r w:rsidRPr="00F922A0">
        <w:rPr>
          <w:spacing w:val="-12"/>
        </w:rPr>
        <w:t xml:space="preserve"> </w:t>
      </w:r>
      <w:r w:rsidRPr="00F922A0">
        <w:t>бедные</w:t>
      </w:r>
      <w:r w:rsidRPr="00F922A0">
        <w:rPr>
          <w:spacing w:val="-12"/>
        </w:rPr>
        <w:t xml:space="preserve"> </w:t>
      </w:r>
      <w:r w:rsidRPr="00F922A0">
        <w:t>страны</w:t>
      </w:r>
      <w:r w:rsidRPr="00F922A0">
        <w:rPr>
          <w:spacing w:val="-58"/>
        </w:rPr>
        <w:t xml:space="preserve"> </w:t>
      </w:r>
      <w:r w:rsidRPr="00F922A0">
        <w:t>стали</w:t>
      </w:r>
      <w:r w:rsidRPr="00F922A0">
        <w:rPr>
          <w:spacing w:val="-1"/>
        </w:rPr>
        <w:t xml:space="preserve"> </w:t>
      </w:r>
      <w:r w:rsidRPr="00F922A0">
        <w:t>развитыми. Прощание</w:t>
      </w:r>
      <w:r w:rsidRPr="00F922A0">
        <w:rPr>
          <w:spacing w:val="-1"/>
        </w:rPr>
        <w:t xml:space="preserve"> </w:t>
      </w:r>
      <w:r w:rsidRPr="00F922A0">
        <w:t>с</w:t>
      </w:r>
      <w:r w:rsidRPr="00F922A0">
        <w:rPr>
          <w:spacing w:val="-1"/>
        </w:rPr>
        <w:t xml:space="preserve"> </w:t>
      </w:r>
      <w:r w:rsidRPr="00F922A0">
        <w:t>индустриальным</w:t>
      </w:r>
      <w:r w:rsidRPr="00F922A0">
        <w:rPr>
          <w:spacing w:val="-2"/>
        </w:rPr>
        <w:t xml:space="preserve"> </w:t>
      </w:r>
      <w:r w:rsidRPr="00F922A0">
        <w:t>обществом.</w:t>
      </w:r>
    </w:p>
    <w:p w:rsidR="00755FD3" w:rsidRPr="00F922A0" w:rsidRDefault="007E3FA8">
      <w:pPr>
        <w:pStyle w:val="11"/>
        <w:spacing w:before="4" w:line="240" w:lineRule="auto"/>
      </w:pPr>
      <w:r w:rsidRPr="00F922A0">
        <w:t>Современный</w:t>
      </w:r>
      <w:r w:rsidRPr="00F922A0">
        <w:rPr>
          <w:spacing w:val="-3"/>
        </w:rPr>
        <w:t xml:space="preserve"> </w:t>
      </w:r>
      <w:r w:rsidRPr="00F922A0">
        <w:t>мир</w:t>
      </w:r>
    </w:p>
    <w:p w:rsidR="00755FD3" w:rsidRPr="00F922A0" w:rsidRDefault="007E3FA8">
      <w:pPr>
        <w:spacing w:line="274" w:lineRule="exact"/>
        <w:ind w:left="600"/>
        <w:jc w:val="both"/>
        <w:rPr>
          <w:b/>
          <w:sz w:val="24"/>
        </w:rPr>
      </w:pPr>
      <w:r w:rsidRPr="00F922A0">
        <w:rPr>
          <w:b/>
          <w:sz w:val="24"/>
        </w:rPr>
        <w:t>Глобализация</w:t>
      </w:r>
      <w:r w:rsidRPr="00F922A0">
        <w:rPr>
          <w:b/>
          <w:spacing w:val="-2"/>
          <w:sz w:val="24"/>
        </w:rPr>
        <w:t xml:space="preserve"> </w:t>
      </w:r>
      <w:r w:rsidRPr="00F922A0">
        <w:rPr>
          <w:b/>
          <w:sz w:val="24"/>
        </w:rPr>
        <w:t>и</w:t>
      </w:r>
      <w:r w:rsidRPr="00F922A0">
        <w:rPr>
          <w:b/>
          <w:spacing w:val="-3"/>
          <w:sz w:val="24"/>
        </w:rPr>
        <w:t xml:space="preserve"> </w:t>
      </w:r>
      <w:r w:rsidRPr="00F922A0">
        <w:rPr>
          <w:b/>
          <w:sz w:val="24"/>
        </w:rPr>
        <w:t>новые</w:t>
      </w:r>
      <w:r w:rsidRPr="00F922A0">
        <w:rPr>
          <w:b/>
          <w:spacing w:val="-2"/>
          <w:sz w:val="24"/>
        </w:rPr>
        <w:t xml:space="preserve"> </w:t>
      </w:r>
      <w:r w:rsidRPr="00F922A0">
        <w:rPr>
          <w:b/>
          <w:sz w:val="24"/>
        </w:rPr>
        <w:t>вызовы</w:t>
      </w:r>
      <w:r w:rsidRPr="00F922A0">
        <w:rPr>
          <w:b/>
          <w:spacing w:val="-2"/>
          <w:sz w:val="24"/>
        </w:rPr>
        <w:t xml:space="preserve"> </w:t>
      </w:r>
      <w:r w:rsidRPr="00F922A0">
        <w:rPr>
          <w:b/>
          <w:sz w:val="24"/>
        </w:rPr>
        <w:t>XXI</w:t>
      </w:r>
      <w:r w:rsidRPr="00F922A0">
        <w:rPr>
          <w:b/>
          <w:spacing w:val="-2"/>
          <w:sz w:val="24"/>
        </w:rPr>
        <w:t xml:space="preserve"> </w:t>
      </w:r>
      <w:r w:rsidRPr="00F922A0">
        <w:rPr>
          <w:b/>
          <w:sz w:val="24"/>
        </w:rPr>
        <w:t>в.</w:t>
      </w:r>
    </w:p>
    <w:p w:rsidR="00755FD3" w:rsidRPr="00F922A0" w:rsidRDefault="007E3FA8">
      <w:pPr>
        <w:pStyle w:val="a3"/>
        <w:ind w:right="412"/>
      </w:pPr>
      <w:r w:rsidRPr="00F922A0">
        <w:t>Предпосылки глобализации. Глобализация в сфере финансов, производства и мировой торговли, ее</w:t>
      </w:r>
      <w:r w:rsidRPr="00F922A0">
        <w:rPr>
          <w:spacing w:val="1"/>
        </w:rPr>
        <w:t xml:space="preserve"> </w:t>
      </w:r>
      <w:r w:rsidRPr="00F922A0">
        <w:t>последствия.</w:t>
      </w:r>
      <w:r w:rsidRPr="00F922A0">
        <w:rPr>
          <w:spacing w:val="1"/>
        </w:rPr>
        <w:t xml:space="preserve"> </w:t>
      </w:r>
      <w:r w:rsidRPr="00F922A0">
        <w:t>Роль</w:t>
      </w:r>
      <w:r w:rsidRPr="00F922A0">
        <w:rPr>
          <w:spacing w:val="1"/>
        </w:rPr>
        <w:t xml:space="preserve"> </w:t>
      </w:r>
      <w:r w:rsidRPr="00F922A0">
        <w:t>государства</w:t>
      </w:r>
      <w:r w:rsidRPr="00F922A0">
        <w:rPr>
          <w:spacing w:val="1"/>
        </w:rPr>
        <w:t xml:space="preserve"> </w:t>
      </w:r>
      <w:r w:rsidRPr="00F922A0">
        <w:t>в</w:t>
      </w:r>
      <w:r w:rsidRPr="00F922A0">
        <w:rPr>
          <w:spacing w:val="1"/>
        </w:rPr>
        <w:t xml:space="preserve"> </w:t>
      </w:r>
      <w:r w:rsidRPr="00F922A0">
        <w:t>условиях</w:t>
      </w:r>
      <w:r w:rsidRPr="00F922A0">
        <w:rPr>
          <w:spacing w:val="1"/>
        </w:rPr>
        <w:t xml:space="preserve"> </w:t>
      </w:r>
      <w:r w:rsidRPr="00F922A0">
        <w:t>глобализации.</w:t>
      </w:r>
      <w:r w:rsidRPr="00F922A0">
        <w:rPr>
          <w:spacing w:val="1"/>
        </w:rPr>
        <w:t xml:space="preserve"> </w:t>
      </w:r>
      <w:r w:rsidRPr="00F922A0">
        <w:t>Формирование</w:t>
      </w:r>
      <w:r w:rsidRPr="00F922A0">
        <w:rPr>
          <w:spacing w:val="1"/>
        </w:rPr>
        <w:t xml:space="preserve"> </w:t>
      </w:r>
      <w:r w:rsidRPr="00F922A0">
        <w:t>глобального</w:t>
      </w:r>
      <w:r w:rsidRPr="00F922A0">
        <w:rPr>
          <w:spacing w:val="1"/>
        </w:rPr>
        <w:t xml:space="preserve"> </w:t>
      </w:r>
      <w:r w:rsidRPr="00F922A0">
        <w:t>информационного и культурного пространства. Новые вызовы XXI в.: культурно-цивилизационные</w:t>
      </w:r>
      <w:r w:rsidRPr="00F922A0">
        <w:rPr>
          <w:spacing w:val="1"/>
        </w:rPr>
        <w:t xml:space="preserve"> </w:t>
      </w:r>
      <w:r w:rsidRPr="00F922A0">
        <w:t>противоречия,</w:t>
      </w:r>
      <w:r w:rsidRPr="00F922A0">
        <w:rPr>
          <w:spacing w:val="-8"/>
        </w:rPr>
        <w:t xml:space="preserve"> </w:t>
      </w:r>
      <w:r w:rsidRPr="00F922A0">
        <w:t>фундаментализм</w:t>
      </w:r>
      <w:r w:rsidRPr="00F922A0">
        <w:rPr>
          <w:spacing w:val="-9"/>
        </w:rPr>
        <w:t xml:space="preserve"> </w:t>
      </w:r>
      <w:r w:rsidRPr="00F922A0">
        <w:t>и</w:t>
      </w:r>
      <w:r w:rsidRPr="00F922A0">
        <w:rPr>
          <w:spacing w:val="-8"/>
        </w:rPr>
        <w:t xml:space="preserve"> </w:t>
      </w:r>
      <w:r w:rsidRPr="00F922A0">
        <w:t>международный</w:t>
      </w:r>
      <w:r w:rsidRPr="00F922A0">
        <w:rPr>
          <w:spacing w:val="-9"/>
        </w:rPr>
        <w:t xml:space="preserve"> </w:t>
      </w:r>
      <w:r w:rsidRPr="00F922A0">
        <w:t>терроризм,</w:t>
      </w:r>
      <w:r w:rsidRPr="00F922A0">
        <w:rPr>
          <w:spacing w:val="-9"/>
        </w:rPr>
        <w:t xml:space="preserve"> </w:t>
      </w:r>
      <w:r w:rsidRPr="00F922A0">
        <w:t>проблема</w:t>
      </w:r>
      <w:r w:rsidRPr="00F922A0">
        <w:rPr>
          <w:spacing w:val="-8"/>
        </w:rPr>
        <w:t xml:space="preserve"> </w:t>
      </w:r>
      <w:r w:rsidRPr="00F922A0">
        <w:t>самоидентификации</w:t>
      </w:r>
      <w:r w:rsidRPr="00F922A0">
        <w:rPr>
          <w:spacing w:val="-8"/>
        </w:rPr>
        <w:t xml:space="preserve"> </w:t>
      </w:r>
      <w:r w:rsidRPr="00F922A0">
        <w:t>человека,</w:t>
      </w:r>
      <w:r w:rsidRPr="00F922A0">
        <w:rPr>
          <w:spacing w:val="-58"/>
        </w:rPr>
        <w:t xml:space="preserve"> </w:t>
      </w:r>
      <w:r w:rsidRPr="00F922A0">
        <w:t>регионализация,</w:t>
      </w:r>
      <w:r w:rsidRPr="00F922A0">
        <w:rPr>
          <w:spacing w:val="1"/>
        </w:rPr>
        <w:t xml:space="preserve"> </w:t>
      </w:r>
      <w:r w:rsidRPr="00F922A0">
        <w:t>угроза</w:t>
      </w:r>
      <w:r w:rsidRPr="00F922A0">
        <w:rPr>
          <w:spacing w:val="1"/>
        </w:rPr>
        <w:t xml:space="preserve"> </w:t>
      </w:r>
      <w:r w:rsidRPr="00F922A0">
        <w:t>нарастания</w:t>
      </w:r>
      <w:r w:rsidRPr="00F922A0">
        <w:rPr>
          <w:spacing w:val="1"/>
        </w:rPr>
        <w:t xml:space="preserve"> </w:t>
      </w:r>
      <w:r w:rsidRPr="00F922A0">
        <w:t>разрыва</w:t>
      </w:r>
      <w:r w:rsidRPr="00F922A0">
        <w:rPr>
          <w:spacing w:val="1"/>
        </w:rPr>
        <w:t xml:space="preserve"> </w:t>
      </w:r>
      <w:r w:rsidRPr="00F922A0">
        <w:t>между</w:t>
      </w:r>
      <w:r w:rsidRPr="00F922A0">
        <w:rPr>
          <w:spacing w:val="1"/>
        </w:rPr>
        <w:t xml:space="preserve"> </w:t>
      </w:r>
      <w:r w:rsidRPr="00F922A0">
        <w:t>богатыми</w:t>
      </w:r>
      <w:r w:rsidRPr="00F922A0">
        <w:rPr>
          <w:spacing w:val="1"/>
        </w:rPr>
        <w:t xml:space="preserve"> </w:t>
      </w:r>
      <w:r w:rsidRPr="00F922A0">
        <w:t>и</w:t>
      </w:r>
      <w:r w:rsidRPr="00F922A0">
        <w:rPr>
          <w:spacing w:val="1"/>
        </w:rPr>
        <w:t xml:space="preserve"> </w:t>
      </w:r>
      <w:r w:rsidRPr="00F922A0">
        <w:t>бедными.</w:t>
      </w:r>
      <w:r w:rsidRPr="00F922A0">
        <w:rPr>
          <w:spacing w:val="1"/>
        </w:rPr>
        <w:t xml:space="preserve"> </w:t>
      </w:r>
      <w:r w:rsidRPr="00F922A0">
        <w:t>Начало</w:t>
      </w:r>
      <w:r w:rsidRPr="00F922A0">
        <w:rPr>
          <w:spacing w:val="1"/>
        </w:rPr>
        <w:t xml:space="preserve"> </w:t>
      </w:r>
      <w:r w:rsidRPr="00F922A0">
        <w:t>четвертой</w:t>
      </w:r>
      <w:r w:rsidRPr="00F922A0">
        <w:rPr>
          <w:spacing w:val="1"/>
        </w:rPr>
        <w:t xml:space="preserve"> </w:t>
      </w:r>
      <w:r w:rsidRPr="00F922A0">
        <w:t>промышленно-технологической</w:t>
      </w:r>
      <w:r w:rsidRPr="00F922A0">
        <w:rPr>
          <w:spacing w:val="-1"/>
        </w:rPr>
        <w:t xml:space="preserve"> </w:t>
      </w:r>
      <w:r w:rsidRPr="00F922A0">
        <w:t>революции:</w:t>
      </w:r>
      <w:r w:rsidRPr="00F922A0">
        <w:rPr>
          <w:spacing w:val="-1"/>
        </w:rPr>
        <w:t xml:space="preserve"> </w:t>
      </w:r>
      <w:r w:rsidRPr="00F922A0">
        <w:t>новые</w:t>
      </w:r>
      <w:r w:rsidRPr="00F922A0">
        <w:rPr>
          <w:spacing w:val="-2"/>
        </w:rPr>
        <w:t xml:space="preserve"> </w:t>
      </w:r>
      <w:r w:rsidRPr="00F922A0">
        <w:t>возможности</w:t>
      </w:r>
      <w:r w:rsidRPr="00F922A0">
        <w:rPr>
          <w:spacing w:val="1"/>
        </w:rPr>
        <w:t xml:space="preserve"> </w:t>
      </w:r>
      <w:r w:rsidRPr="00F922A0">
        <w:t>и</w:t>
      </w:r>
      <w:r w:rsidRPr="00F922A0">
        <w:rPr>
          <w:spacing w:val="-1"/>
        </w:rPr>
        <w:t xml:space="preserve"> </w:t>
      </w:r>
      <w:r w:rsidRPr="00F922A0">
        <w:t>новые</w:t>
      </w:r>
      <w:r w:rsidRPr="00F922A0">
        <w:rPr>
          <w:spacing w:val="2"/>
        </w:rPr>
        <w:t xml:space="preserve"> </w:t>
      </w:r>
      <w:r w:rsidRPr="00F922A0">
        <w:t>угрозы.</w:t>
      </w:r>
    </w:p>
    <w:p w:rsidR="00755FD3" w:rsidRPr="00F922A0" w:rsidRDefault="007E3FA8">
      <w:pPr>
        <w:pStyle w:val="11"/>
        <w:spacing w:before="2"/>
      </w:pPr>
      <w:r w:rsidRPr="00F922A0">
        <w:t>Международные</w:t>
      </w:r>
      <w:r w:rsidRPr="00F922A0">
        <w:rPr>
          <w:spacing w:val="-4"/>
        </w:rPr>
        <w:t xml:space="preserve"> </w:t>
      </w:r>
      <w:r w:rsidRPr="00F922A0">
        <w:t>отношения</w:t>
      </w:r>
      <w:r w:rsidRPr="00F922A0">
        <w:rPr>
          <w:spacing w:val="-1"/>
        </w:rPr>
        <w:t xml:space="preserve"> </w:t>
      </w:r>
      <w:r w:rsidRPr="00F922A0">
        <w:t>в</w:t>
      </w:r>
      <w:r w:rsidRPr="00F922A0">
        <w:rPr>
          <w:spacing w:val="-3"/>
        </w:rPr>
        <w:t xml:space="preserve"> </w:t>
      </w:r>
      <w:r w:rsidRPr="00F922A0">
        <w:t>конце</w:t>
      </w:r>
      <w:r w:rsidRPr="00F922A0">
        <w:rPr>
          <w:spacing w:val="-2"/>
        </w:rPr>
        <w:t xml:space="preserve"> </w:t>
      </w:r>
      <w:r w:rsidRPr="00F922A0">
        <w:t>XX -</w:t>
      </w:r>
      <w:r w:rsidRPr="00F922A0">
        <w:rPr>
          <w:spacing w:val="-3"/>
        </w:rPr>
        <w:t xml:space="preserve"> </w:t>
      </w:r>
      <w:r w:rsidRPr="00F922A0">
        <w:t>начале</w:t>
      </w:r>
      <w:r w:rsidRPr="00F922A0">
        <w:rPr>
          <w:spacing w:val="-3"/>
        </w:rPr>
        <w:t xml:space="preserve"> </w:t>
      </w:r>
      <w:r w:rsidRPr="00F922A0">
        <w:t>XXI</w:t>
      </w:r>
      <w:r w:rsidRPr="00F922A0">
        <w:rPr>
          <w:spacing w:val="-2"/>
        </w:rPr>
        <w:t xml:space="preserve"> </w:t>
      </w:r>
      <w:r w:rsidRPr="00F922A0">
        <w:t>в.</w:t>
      </w:r>
    </w:p>
    <w:p w:rsidR="00755FD3" w:rsidRPr="00F922A0" w:rsidRDefault="007E3FA8">
      <w:pPr>
        <w:pStyle w:val="a3"/>
        <w:ind w:right="414"/>
      </w:pPr>
      <w:r w:rsidRPr="00F922A0">
        <w:t>Окончание «холодной войны». США - единственная сверхдержава мира. Две тенденции в мировой</w:t>
      </w:r>
      <w:r w:rsidRPr="00F922A0">
        <w:rPr>
          <w:spacing w:val="1"/>
        </w:rPr>
        <w:t xml:space="preserve"> </w:t>
      </w:r>
      <w:r w:rsidRPr="00F922A0">
        <w:t>политике:</w:t>
      </w:r>
      <w:r w:rsidRPr="00F922A0">
        <w:rPr>
          <w:spacing w:val="1"/>
        </w:rPr>
        <w:t xml:space="preserve"> </w:t>
      </w:r>
      <w:r w:rsidRPr="00F922A0">
        <w:t>стремление</w:t>
      </w:r>
      <w:r w:rsidRPr="00F922A0">
        <w:rPr>
          <w:spacing w:val="1"/>
        </w:rPr>
        <w:t xml:space="preserve"> </w:t>
      </w:r>
      <w:r w:rsidRPr="00F922A0">
        <w:t>США</w:t>
      </w:r>
      <w:r w:rsidRPr="00F922A0">
        <w:rPr>
          <w:spacing w:val="1"/>
        </w:rPr>
        <w:t xml:space="preserve"> </w:t>
      </w:r>
      <w:r w:rsidRPr="00F922A0">
        <w:t>к</w:t>
      </w:r>
      <w:r w:rsidRPr="00F922A0">
        <w:rPr>
          <w:spacing w:val="1"/>
        </w:rPr>
        <w:t xml:space="preserve"> </w:t>
      </w:r>
      <w:r w:rsidRPr="00F922A0">
        <w:t>утверждению</w:t>
      </w:r>
      <w:r w:rsidRPr="00F922A0">
        <w:rPr>
          <w:spacing w:val="1"/>
        </w:rPr>
        <w:t xml:space="preserve"> </w:t>
      </w:r>
      <w:r w:rsidRPr="00F922A0">
        <w:t>своего</w:t>
      </w:r>
      <w:r w:rsidRPr="00F922A0">
        <w:rPr>
          <w:spacing w:val="1"/>
        </w:rPr>
        <w:t xml:space="preserve"> </w:t>
      </w:r>
      <w:r w:rsidRPr="00F922A0">
        <w:t>лидерства</w:t>
      </w:r>
      <w:r w:rsidRPr="00F922A0">
        <w:rPr>
          <w:spacing w:val="1"/>
        </w:rPr>
        <w:t xml:space="preserve"> </w:t>
      </w:r>
      <w:r w:rsidRPr="00F922A0">
        <w:t>и</w:t>
      </w:r>
      <w:r w:rsidRPr="00F922A0">
        <w:rPr>
          <w:spacing w:val="1"/>
        </w:rPr>
        <w:t xml:space="preserve"> </w:t>
      </w:r>
      <w:r w:rsidRPr="00F922A0">
        <w:t>процессы</w:t>
      </w:r>
      <w:r w:rsidRPr="00F922A0">
        <w:rPr>
          <w:spacing w:val="1"/>
        </w:rPr>
        <w:t xml:space="preserve"> </w:t>
      </w:r>
      <w:r w:rsidRPr="00F922A0">
        <w:t>формирования</w:t>
      </w:r>
      <w:r w:rsidRPr="00F922A0">
        <w:rPr>
          <w:spacing w:val="1"/>
        </w:rPr>
        <w:t xml:space="preserve"> </w:t>
      </w:r>
      <w:r w:rsidRPr="00F922A0">
        <w:t>многополюсного</w:t>
      </w:r>
      <w:r w:rsidRPr="00F922A0">
        <w:rPr>
          <w:spacing w:val="1"/>
        </w:rPr>
        <w:t xml:space="preserve"> </w:t>
      </w:r>
      <w:r w:rsidRPr="00F922A0">
        <w:t>мира.</w:t>
      </w:r>
      <w:r w:rsidRPr="00F922A0">
        <w:rPr>
          <w:spacing w:val="1"/>
        </w:rPr>
        <w:t xml:space="preserve"> </w:t>
      </w:r>
      <w:r w:rsidRPr="00F922A0">
        <w:t>Роль</w:t>
      </w:r>
      <w:r w:rsidRPr="00F922A0">
        <w:rPr>
          <w:spacing w:val="1"/>
        </w:rPr>
        <w:t xml:space="preserve"> </w:t>
      </w:r>
      <w:r w:rsidRPr="00F922A0">
        <w:t>ООН</w:t>
      </w:r>
      <w:r w:rsidRPr="00F922A0">
        <w:rPr>
          <w:spacing w:val="1"/>
        </w:rPr>
        <w:t xml:space="preserve"> </w:t>
      </w:r>
      <w:r w:rsidRPr="00F922A0">
        <w:t>в</w:t>
      </w:r>
      <w:r w:rsidRPr="00F922A0">
        <w:rPr>
          <w:spacing w:val="1"/>
        </w:rPr>
        <w:t xml:space="preserve"> </w:t>
      </w:r>
      <w:r w:rsidRPr="00F922A0">
        <w:t>современном</w:t>
      </w:r>
      <w:r w:rsidRPr="00F922A0">
        <w:rPr>
          <w:spacing w:val="1"/>
        </w:rPr>
        <w:t xml:space="preserve"> </w:t>
      </w:r>
      <w:r w:rsidRPr="00F922A0">
        <w:t>мире.</w:t>
      </w:r>
      <w:r w:rsidRPr="00F922A0">
        <w:rPr>
          <w:spacing w:val="1"/>
        </w:rPr>
        <w:t xml:space="preserve"> </w:t>
      </w:r>
      <w:r w:rsidRPr="00F922A0">
        <w:t>Региональная</w:t>
      </w:r>
      <w:r w:rsidRPr="00F922A0">
        <w:rPr>
          <w:spacing w:val="1"/>
        </w:rPr>
        <w:t xml:space="preserve"> </w:t>
      </w:r>
      <w:r w:rsidRPr="00F922A0">
        <w:t>интеграция</w:t>
      </w:r>
      <w:r w:rsidRPr="00F922A0">
        <w:rPr>
          <w:spacing w:val="1"/>
        </w:rPr>
        <w:t xml:space="preserve"> </w:t>
      </w:r>
      <w:r w:rsidRPr="00F922A0">
        <w:t>в</w:t>
      </w:r>
      <w:r w:rsidRPr="00F922A0">
        <w:rPr>
          <w:spacing w:val="1"/>
        </w:rPr>
        <w:t xml:space="preserve"> </w:t>
      </w:r>
      <w:r w:rsidRPr="00F922A0">
        <w:t>мире.</w:t>
      </w:r>
      <w:r w:rsidRPr="00F922A0">
        <w:rPr>
          <w:spacing w:val="1"/>
        </w:rPr>
        <w:t xml:space="preserve"> </w:t>
      </w:r>
      <w:r w:rsidRPr="00F922A0">
        <w:t>Формирование</w:t>
      </w:r>
      <w:r w:rsidRPr="00F922A0">
        <w:rPr>
          <w:spacing w:val="1"/>
        </w:rPr>
        <w:t xml:space="preserve"> </w:t>
      </w:r>
      <w:r w:rsidRPr="00F922A0">
        <w:t>Европейского</w:t>
      </w:r>
      <w:r w:rsidRPr="00F922A0">
        <w:rPr>
          <w:spacing w:val="1"/>
        </w:rPr>
        <w:t xml:space="preserve"> </w:t>
      </w:r>
      <w:r w:rsidRPr="00F922A0">
        <w:t>союза.</w:t>
      </w:r>
      <w:r w:rsidRPr="00F922A0">
        <w:rPr>
          <w:spacing w:val="1"/>
        </w:rPr>
        <w:t xml:space="preserve"> </w:t>
      </w:r>
      <w:r w:rsidRPr="00F922A0">
        <w:t>Транстихоокеанское</w:t>
      </w:r>
      <w:r w:rsidRPr="00F922A0">
        <w:rPr>
          <w:spacing w:val="1"/>
        </w:rPr>
        <w:t xml:space="preserve"> </w:t>
      </w:r>
      <w:r w:rsidRPr="00F922A0">
        <w:t>партнерство.</w:t>
      </w:r>
      <w:r w:rsidRPr="00F922A0">
        <w:rPr>
          <w:spacing w:val="1"/>
        </w:rPr>
        <w:t xml:space="preserve"> </w:t>
      </w:r>
      <w:r w:rsidRPr="00F922A0">
        <w:t>Шанхайская</w:t>
      </w:r>
      <w:r w:rsidRPr="00F922A0">
        <w:rPr>
          <w:spacing w:val="1"/>
        </w:rPr>
        <w:t xml:space="preserve"> </w:t>
      </w:r>
      <w:r w:rsidRPr="00F922A0">
        <w:t>организация</w:t>
      </w:r>
      <w:r w:rsidRPr="00F922A0">
        <w:rPr>
          <w:spacing w:val="1"/>
        </w:rPr>
        <w:t xml:space="preserve"> </w:t>
      </w:r>
      <w:r w:rsidRPr="00F922A0">
        <w:t>сотрудничества (ШОС). БРИКС. Организация по безопасности и сотрудничеству в Европе (ОБСЕ).</w:t>
      </w:r>
      <w:r w:rsidRPr="00F922A0">
        <w:rPr>
          <w:spacing w:val="1"/>
        </w:rPr>
        <w:t xml:space="preserve"> </w:t>
      </w:r>
      <w:r w:rsidRPr="00F922A0">
        <w:t>Расширение и трансформация НАТО. Международные и региональные конфликты. Ближневосточный</w:t>
      </w:r>
      <w:r w:rsidRPr="00F922A0">
        <w:rPr>
          <w:spacing w:val="-57"/>
        </w:rPr>
        <w:t xml:space="preserve"> </w:t>
      </w:r>
      <w:r w:rsidRPr="00F922A0">
        <w:t>конфликт. Ирак в центре международных конфликтов. Международный терроризм. Талибан. Аль-</w:t>
      </w:r>
      <w:r w:rsidRPr="00F922A0">
        <w:rPr>
          <w:spacing w:val="1"/>
        </w:rPr>
        <w:t xml:space="preserve"> </w:t>
      </w:r>
      <w:r w:rsidRPr="00F922A0">
        <w:t>Каида</w:t>
      </w:r>
      <w:r w:rsidRPr="00F922A0">
        <w:rPr>
          <w:spacing w:val="-8"/>
        </w:rPr>
        <w:t xml:space="preserve"> </w:t>
      </w:r>
      <w:r w:rsidRPr="00F922A0">
        <w:t>и</w:t>
      </w:r>
      <w:r w:rsidRPr="00F922A0">
        <w:rPr>
          <w:spacing w:val="-5"/>
        </w:rPr>
        <w:t xml:space="preserve"> </w:t>
      </w:r>
      <w:r w:rsidRPr="00F922A0">
        <w:t>ИГИЛ</w:t>
      </w:r>
      <w:r w:rsidRPr="00F922A0">
        <w:rPr>
          <w:spacing w:val="-6"/>
        </w:rPr>
        <w:t xml:space="preserve"> </w:t>
      </w:r>
      <w:r w:rsidRPr="00F922A0">
        <w:t>(запрещены</w:t>
      </w:r>
      <w:r w:rsidRPr="00F922A0">
        <w:rPr>
          <w:spacing w:val="-7"/>
        </w:rPr>
        <w:t xml:space="preserve"> </w:t>
      </w:r>
      <w:r w:rsidRPr="00F922A0">
        <w:t>в</w:t>
      </w:r>
      <w:r w:rsidRPr="00F922A0">
        <w:rPr>
          <w:spacing w:val="-8"/>
        </w:rPr>
        <w:t xml:space="preserve"> </w:t>
      </w:r>
      <w:r w:rsidRPr="00F922A0">
        <w:t>России</w:t>
      </w:r>
      <w:r w:rsidRPr="00F922A0">
        <w:rPr>
          <w:spacing w:val="-5"/>
        </w:rPr>
        <w:t xml:space="preserve"> </w:t>
      </w:r>
      <w:r w:rsidRPr="00F922A0">
        <w:t>и</w:t>
      </w:r>
      <w:r w:rsidRPr="00F922A0">
        <w:rPr>
          <w:spacing w:val="-5"/>
        </w:rPr>
        <w:t xml:space="preserve"> </w:t>
      </w:r>
      <w:r w:rsidRPr="00F922A0">
        <w:t>других</w:t>
      </w:r>
      <w:r w:rsidRPr="00F922A0">
        <w:rPr>
          <w:spacing w:val="-4"/>
        </w:rPr>
        <w:t xml:space="preserve"> </w:t>
      </w:r>
      <w:r w:rsidRPr="00F922A0">
        <w:t>странах).</w:t>
      </w:r>
      <w:r w:rsidRPr="00F922A0">
        <w:rPr>
          <w:spacing w:val="-7"/>
        </w:rPr>
        <w:t xml:space="preserve"> </w:t>
      </w:r>
      <w:r w:rsidRPr="00F922A0">
        <w:t>Военная</w:t>
      </w:r>
      <w:r w:rsidRPr="00F922A0">
        <w:rPr>
          <w:spacing w:val="-7"/>
        </w:rPr>
        <w:t xml:space="preserve"> </w:t>
      </w:r>
      <w:r w:rsidRPr="00F922A0">
        <w:t>операция</w:t>
      </w:r>
      <w:r w:rsidRPr="00F922A0">
        <w:rPr>
          <w:spacing w:val="-6"/>
        </w:rPr>
        <w:t xml:space="preserve"> </w:t>
      </w:r>
      <w:r w:rsidRPr="00F922A0">
        <w:t>России</w:t>
      </w:r>
      <w:r w:rsidRPr="00F922A0">
        <w:rPr>
          <w:spacing w:val="-5"/>
        </w:rPr>
        <w:t xml:space="preserve"> </w:t>
      </w:r>
      <w:r w:rsidRPr="00F922A0">
        <w:t>в</w:t>
      </w:r>
      <w:r w:rsidRPr="00F922A0">
        <w:rPr>
          <w:spacing w:val="-7"/>
        </w:rPr>
        <w:t xml:space="preserve"> </w:t>
      </w:r>
      <w:r w:rsidRPr="00F922A0">
        <w:t>Сирии.</w:t>
      </w:r>
      <w:r w:rsidRPr="00F922A0">
        <w:rPr>
          <w:spacing w:val="-7"/>
        </w:rPr>
        <w:t xml:space="preserve"> </w:t>
      </w:r>
      <w:r w:rsidRPr="00F922A0">
        <w:t>Конфликты</w:t>
      </w:r>
      <w:r w:rsidRPr="00F922A0">
        <w:rPr>
          <w:spacing w:val="-57"/>
        </w:rPr>
        <w:t xml:space="preserve"> </w:t>
      </w:r>
      <w:r w:rsidRPr="00F922A0">
        <w:t>на</w:t>
      </w:r>
      <w:r w:rsidRPr="00F922A0">
        <w:rPr>
          <w:spacing w:val="-2"/>
        </w:rPr>
        <w:t xml:space="preserve"> </w:t>
      </w:r>
      <w:r w:rsidRPr="00F922A0">
        <w:t>Балканах. Американо-российские</w:t>
      </w:r>
      <w:r w:rsidRPr="00F922A0">
        <w:rPr>
          <w:spacing w:val="-1"/>
        </w:rPr>
        <w:t xml:space="preserve"> </w:t>
      </w:r>
      <w:r w:rsidRPr="00F922A0">
        <w:t>отношения.</w:t>
      </w:r>
    </w:p>
    <w:p w:rsidR="00755FD3" w:rsidRPr="00F922A0" w:rsidRDefault="007E3FA8">
      <w:pPr>
        <w:spacing w:before="3" w:line="237" w:lineRule="auto"/>
        <w:ind w:left="600" w:right="424"/>
        <w:jc w:val="both"/>
        <w:rPr>
          <w:sz w:val="24"/>
        </w:rPr>
      </w:pPr>
      <w:r w:rsidRPr="00F922A0">
        <w:rPr>
          <w:b/>
          <w:sz w:val="24"/>
        </w:rPr>
        <w:t>. Постсоветское пространство: политическое развитие, интеграционные процессы и конфликты.</w:t>
      </w:r>
      <w:r w:rsidRPr="00F922A0">
        <w:rPr>
          <w:b/>
          <w:spacing w:val="-57"/>
          <w:sz w:val="24"/>
        </w:rPr>
        <w:t xml:space="preserve"> </w:t>
      </w:r>
      <w:r w:rsidRPr="00F922A0">
        <w:rPr>
          <w:sz w:val="24"/>
        </w:rPr>
        <w:t>Главные</w:t>
      </w:r>
      <w:r w:rsidRPr="00F922A0">
        <w:rPr>
          <w:spacing w:val="1"/>
          <w:sz w:val="24"/>
        </w:rPr>
        <w:t xml:space="preserve"> </w:t>
      </w:r>
      <w:r w:rsidRPr="00F922A0">
        <w:rPr>
          <w:sz w:val="24"/>
        </w:rPr>
        <w:t>тенденции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Прибалтийские</w:t>
      </w:r>
      <w:r w:rsidRPr="00F922A0">
        <w:rPr>
          <w:spacing w:val="1"/>
          <w:sz w:val="24"/>
        </w:rPr>
        <w:t xml:space="preserve"> </w:t>
      </w:r>
      <w:r w:rsidRPr="00F922A0">
        <w:rPr>
          <w:sz w:val="24"/>
        </w:rPr>
        <w:t>государства.</w:t>
      </w:r>
      <w:r w:rsidRPr="00F922A0">
        <w:rPr>
          <w:spacing w:val="1"/>
          <w:sz w:val="24"/>
        </w:rPr>
        <w:t xml:space="preserve"> </w:t>
      </w:r>
      <w:r w:rsidRPr="00F922A0">
        <w:rPr>
          <w:sz w:val="24"/>
        </w:rPr>
        <w:t>Интеграционные</w:t>
      </w:r>
      <w:r w:rsidRPr="00F922A0">
        <w:rPr>
          <w:spacing w:val="1"/>
          <w:sz w:val="24"/>
        </w:rPr>
        <w:t xml:space="preserve"> </w:t>
      </w:r>
      <w:r w:rsidRPr="00F922A0">
        <w:rPr>
          <w:sz w:val="24"/>
        </w:rPr>
        <w:t>процессы</w:t>
      </w:r>
      <w:r w:rsidRPr="00F922A0">
        <w:rPr>
          <w:spacing w:val="1"/>
          <w:sz w:val="24"/>
        </w:rPr>
        <w:t xml:space="preserve"> </w:t>
      </w:r>
      <w:r w:rsidRPr="00F922A0">
        <w:rPr>
          <w:sz w:val="24"/>
        </w:rPr>
        <w:t>на</w:t>
      </w:r>
      <w:r w:rsidRPr="00F922A0">
        <w:rPr>
          <w:spacing w:val="1"/>
          <w:sz w:val="24"/>
        </w:rPr>
        <w:t xml:space="preserve"> </w:t>
      </w:r>
      <w:r w:rsidRPr="00F922A0">
        <w:rPr>
          <w:sz w:val="24"/>
        </w:rPr>
        <w:t>постсоветском</w:t>
      </w:r>
      <w:r w:rsidRPr="00F922A0">
        <w:rPr>
          <w:spacing w:val="-1"/>
          <w:sz w:val="24"/>
        </w:rPr>
        <w:t xml:space="preserve"> </w:t>
      </w:r>
      <w:r w:rsidRPr="00F922A0">
        <w:rPr>
          <w:sz w:val="24"/>
        </w:rPr>
        <w:t>пространстве. Конфликты на</w:t>
      </w:r>
      <w:r w:rsidRPr="00F922A0">
        <w:rPr>
          <w:spacing w:val="-1"/>
          <w:sz w:val="24"/>
        </w:rPr>
        <w:t xml:space="preserve"> </w:t>
      </w:r>
      <w:r w:rsidRPr="00F922A0">
        <w:rPr>
          <w:sz w:val="24"/>
        </w:rPr>
        <w:t>постсоветском пространстве.</w:t>
      </w:r>
    </w:p>
    <w:p w:rsidR="00755FD3" w:rsidRPr="00F922A0" w:rsidRDefault="007E3FA8">
      <w:pPr>
        <w:pStyle w:val="a3"/>
        <w:spacing w:before="1"/>
        <w:ind w:right="416"/>
      </w:pPr>
      <w:r w:rsidRPr="00F922A0">
        <w:rPr>
          <w:b/>
        </w:rPr>
        <w:t xml:space="preserve">. Культура во второй половине XX – начале XXI в. </w:t>
      </w:r>
      <w:r w:rsidRPr="00F922A0">
        <w:t>Наука в 1945 – 1960-е гг. Завершение эпохи</w:t>
      </w:r>
      <w:r w:rsidRPr="00F922A0">
        <w:rPr>
          <w:spacing w:val="1"/>
        </w:rPr>
        <w:t xml:space="preserve"> </w:t>
      </w:r>
      <w:r w:rsidRPr="00F922A0">
        <w:t>модернизма.</w:t>
      </w:r>
      <w:r w:rsidRPr="00F922A0">
        <w:rPr>
          <w:spacing w:val="1"/>
        </w:rPr>
        <w:t xml:space="preserve"> </w:t>
      </w:r>
      <w:r w:rsidRPr="00F922A0">
        <w:t>Литература.</w:t>
      </w:r>
      <w:r w:rsidRPr="00F922A0">
        <w:rPr>
          <w:spacing w:val="1"/>
        </w:rPr>
        <w:t xml:space="preserve"> </w:t>
      </w:r>
      <w:r w:rsidRPr="00F922A0">
        <w:t>Искусство</w:t>
      </w:r>
      <w:r w:rsidRPr="00F922A0">
        <w:rPr>
          <w:spacing w:val="1"/>
        </w:rPr>
        <w:t xml:space="preserve"> </w:t>
      </w:r>
      <w:r w:rsidRPr="00F922A0">
        <w:t>кино.</w:t>
      </w:r>
      <w:r w:rsidRPr="00F922A0">
        <w:rPr>
          <w:spacing w:val="1"/>
        </w:rPr>
        <w:t xml:space="preserve"> </w:t>
      </w:r>
      <w:r w:rsidRPr="00F922A0">
        <w:t>Изобразительное</w:t>
      </w:r>
      <w:r w:rsidRPr="00F922A0">
        <w:rPr>
          <w:spacing w:val="1"/>
        </w:rPr>
        <w:t xml:space="preserve"> </w:t>
      </w:r>
      <w:r w:rsidRPr="00F922A0">
        <w:t>искусство.</w:t>
      </w:r>
      <w:r w:rsidRPr="00F922A0">
        <w:rPr>
          <w:spacing w:val="1"/>
        </w:rPr>
        <w:t xml:space="preserve"> </w:t>
      </w:r>
      <w:r w:rsidRPr="00F922A0">
        <w:t>Интернет</w:t>
      </w:r>
      <w:r w:rsidRPr="00F922A0">
        <w:rPr>
          <w:spacing w:val="1"/>
        </w:rPr>
        <w:t xml:space="preserve"> </w:t>
      </w:r>
      <w:r w:rsidRPr="00F922A0">
        <w:t>и</w:t>
      </w:r>
      <w:r w:rsidRPr="00F922A0">
        <w:rPr>
          <w:spacing w:val="1"/>
        </w:rPr>
        <w:t xml:space="preserve"> </w:t>
      </w:r>
      <w:r w:rsidRPr="00F922A0">
        <w:t>становление</w:t>
      </w:r>
      <w:r w:rsidRPr="00F922A0">
        <w:rPr>
          <w:spacing w:val="1"/>
        </w:rPr>
        <w:t xml:space="preserve"> </w:t>
      </w:r>
      <w:r w:rsidRPr="00F922A0">
        <w:t>глобального</w:t>
      </w:r>
      <w:r w:rsidRPr="00F922A0">
        <w:rPr>
          <w:spacing w:val="1"/>
        </w:rPr>
        <w:t xml:space="preserve"> </w:t>
      </w:r>
      <w:r w:rsidRPr="00F922A0">
        <w:t>информационного</w:t>
      </w:r>
      <w:r w:rsidRPr="00F922A0">
        <w:rPr>
          <w:spacing w:val="1"/>
        </w:rPr>
        <w:t xml:space="preserve"> </w:t>
      </w:r>
      <w:r w:rsidRPr="00F922A0">
        <w:t>пространства.</w:t>
      </w:r>
      <w:r w:rsidRPr="00F922A0">
        <w:rPr>
          <w:spacing w:val="1"/>
        </w:rPr>
        <w:t xml:space="preserve"> </w:t>
      </w:r>
      <w:r w:rsidRPr="00F922A0">
        <w:t>На</w:t>
      </w:r>
      <w:r w:rsidRPr="00F922A0">
        <w:rPr>
          <w:spacing w:val="1"/>
        </w:rPr>
        <w:t xml:space="preserve"> </w:t>
      </w:r>
      <w:r w:rsidRPr="00F922A0">
        <w:t>пути</w:t>
      </w:r>
      <w:r w:rsidRPr="00F922A0">
        <w:rPr>
          <w:spacing w:val="1"/>
        </w:rPr>
        <w:t xml:space="preserve"> </w:t>
      </w:r>
      <w:r w:rsidRPr="00F922A0">
        <w:t>к</w:t>
      </w:r>
      <w:r w:rsidRPr="00F922A0">
        <w:rPr>
          <w:spacing w:val="1"/>
        </w:rPr>
        <w:t xml:space="preserve"> </w:t>
      </w:r>
      <w:r w:rsidRPr="00F922A0">
        <w:t>новому</w:t>
      </w:r>
      <w:r w:rsidRPr="00F922A0">
        <w:rPr>
          <w:spacing w:val="1"/>
        </w:rPr>
        <w:t xml:space="preserve"> </w:t>
      </w:r>
      <w:r w:rsidRPr="00F922A0">
        <w:t>объяснению</w:t>
      </w:r>
      <w:r w:rsidRPr="00F922A0">
        <w:rPr>
          <w:spacing w:val="1"/>
        </w:rPr>
        <w:t xml:space="preserve"> </w:t>
      </w:r>
      <w:r w:rsidRPr="00F922A0">
        <w:t>мира.</w:t>
      </w:r>
      <w:r w:rsidRPr="00F922A0">
        <w:rPr>
          <w:spacing w:val="1"/>
        </w:rPr>
        <w:t xml:space="preserve"> </w:t>
      </w:r>
      <w:r w:rsidRPr="00F922A0">
        <w:t>На</w:t>
      </w:r>
      <w:r w:rsidRPr="00F922A0">
        <w:rPr>
          <w:spacing w:val="1"/>
        </w:rPr>
        <w:t xml:space="preserve"> </w:t>
      </w:r>
      <w:r w:rsidRPr="00F922A0">
        <w:t>пути</w:t>
      </w:r>
      <w:r w:rsidRPr="00F922A0">
        <w:rPr>
          <w:spacing w:val="1"/>
        </w:rPr>
        <w:t xml:space="preserve"> </w:t>
      </w:r>
      <w:r w:rsidRPr="00F922A0">
        <w:t>к</w:t>
      </w:r>
      <w:r w:rsidRPr="00F922A0">
        <w:rPr>
          <w:spacing w:val="1"/>
        </w:rPr>
        <w:t xml:space="preserve"> </w:t>
      </w:r>
      <w:r w:rsidRPr="00F922A0">
        <w:t>формированию</w:t>
      </w:r>
      <w:r w:rsidRPr="00F922A0">
        <w:rPr>
          <w:spacing w:val="1"/>
        </w:rPr>
        <w:t xml:space="preserve"> </w:t>
      </w:r>
      <w:r w:rsidRPr="00F922A0">
        <w:t>новых</w:t>
      </w:r>
      <w:r w:rsidRPr="00F922A0">
        <w:rPr>
          <w:spacing w:val="1"/>
        </w:rPr>
        <w:t xml:space="preserve"> </w:t>
      </w:r>
      <w:r w:rsidRPr="00F922A0">
        <w:t>ценностей.</w:t>
      </w:r>
      <w:r w:rsidRPr="00F922A0">
        <w:rPr>
          <w:spacing w:val="1"/>
        </w:rPr>
        <w:t xml:space="preserve"> </w:t>
      </w:r>
      <w:r w:rsidRPr="00F922A0">
        <w:t>Общая</w:t>
      </w:r>
      <w:r w:rsidRPr="00F922A0">
        <w:rPr>
          <w:spacing w:val="1"/>
        </w:rPr>
        <w:t xml:space="preserve"> </w:t>
      </w:r>
      <w:r w:rsidRPr="00F922A0">
        <w:t>характеристика</w:t>
      </w:r>
      <w:r w:rsidRPr="00F922A0">
        <w:rPr>
          <w:spacing w:val="1"/>
        </w:rPr>
        <w:t xml:space="preserve"> </w:t>
      </w:r>
      <w:r w:rsidRPr="00F922A0">
        <w:t>постмодернизма.</w:t>
      </w:r>
      <w:r w:rsidRPr="00F922A0">
        <w:rPr>
          <w:spacing w:val="1"/>
        </w:rPr>
        <w:t xml:space="preserve"> </w:t>
      </w:r>
      <w:r w:rsidRPr="00F922A0">
        <w:t>Постмодернизм</w:t>
      </w:r>
      <w:r w:rsidRPr="00F922A0">
        <w:rPr>
          <w:spacing w:val="1"/>
        </w:rPr>
        <w:t xml:space="preserve"> </w:t>
      </w:r>
      <w:r w:rsidRPr="00F922A0">
        <w:t>в</w:t>
      </w:r>
      <w:r w:rsidRPr="00F922A0">
        <w:rPr>
          <w:spacing w:val="1"/>
        </w:rPr>
        <w:t xml:space="preserve"> </w:t>
      </w:r>
      <w:r w:rsidRPr="00F922A0">
        <w:t>архитектуре.</w:t>
      </w:r>
      <w:r w:rsidRPr="00F922A0">
        <w:rPr>
          <w:spacing w:val="-1"/>
        </w:rPr>
        <w:t xml:space="preserve"> </w:t>
      </w:r>
      <w:r w:rsidRPr="00F922A0">
        <w:t>Постмодернизм</w:t>
      </w:r>
      <w:r w:rsidRPr="00F922A0">
        <w:rPr>
          <w:spacing w:val="-1"/>
        </w:rPr>
        <w:t xml:space="preserve"> </w:t>
      </w:r>
      <w:r w:rsidRPr="00F922A0">
        <w:t>в</w:t>
      </w:r>
      <w:r w:rsidRPr="00F922A0">
        <w:rPr>
          <w:spacing w:val="-2"/>
        </w:rPr>
        <w:t xml:space="preserve"> </w:t>
      </w:r>
      <w:r w:rsidRPr="00F922A0">
        <w:t>кино. Постмодернизм</w:t>
      </w:r>
      <w:r w:rsidRPr="00F922A0">
        <w:rPr>
          <w:spacing w:val="-1"/>
        </w:rPr>
        <w:t xml:space="preserve"> </w:t>
      </w:r>
      <w:r w:rsidRPr="00F922A0">
        <w:t>в</w:t>
      </w:r>
      <w:r w:rsidRPr="00F922A0">
        <w:rPr>
          <w:spacing w:val="-2"/>
        </w:rPr>
        <w:t xml:space="preserve"> </w:t>
      </w:r>
      <w:r w:rsidRPr="00F922A0">
        <w:t>литературе.</w:t>
      </w:r>
    </w:p>
    <w:p w:rsidR="00755FD3" w:rsidRPr="00F922A0" w:rsidRDefault="007E3FA8">
      <w:pPr>
        <w:pStyle w:val="11"/>
        <w:spacing w:before="6" w:line="240" w:lineRule="auto"/>
      </w:pPr>
      <w:r w:rsidRPr="00F922A0">
        <w:t>ИСТОРИЯ</w:t>
      </w:r>
      <w:r w:rsidRPr="00F922A0">
        <w:rPr>
          <w:spacing w:val="-1"/>
        </w:rPr>
        <w:t xml:space="preserve"> </w:t>
      </w:r>
      <w:r w:rsidRPr="00F922A0">
        <w:t>РОССИИ</w:t>
      </w:r>
    </w:p>
    <w:p w:rsidR="00755FD3" w:rsidRPr="00F922A0" w:rsidRDefault="007E3FA8">
      <w:pPr>
        <w:spacing w:line="274" w:lineRule="exact"/>
        <w:ind w:left="600"/>
        <w:jc w:val="both"/>
        <w:rPr>
          <w:b/>
          <w:sz w:val="24"/>
        </w:rPr>
      </w:pPr>
      <w:r w:rsidRPr="00F922A0">
        <w:rPr>
          <w:b/>
          <w:sz w:val="24"/>
        </w:rPr>
        <w:t>Россия</w:t>
      </w:r>
      <w:r w:rsidRPr="00F922A0">
        <w:rPr>
          <w:b/>
          <w:spacing w:val="-3"/>
          <w:sz w:val="24"/>
        </w:rPr>
        <w:t xml:space="preserve"> </w:t>
      </w:r>
      <w:r w:rsidRPr="00F922A0">
        <w:rPr>
          <w:b/>
          <w:sz w:val="24"/>
        </w:rPr>
        <w:t>в</w:t>
      </w:r>
      <w:r w:rsidRPr="00F922A0">
        <w:rPr>
          <w:b/>
          <w:spacing w:val="-3"/>
          <w:sz w:val="24"/>
        </w:rPr>
        <w:t xml:space="preserve"> </w:t>
      </w:r>
      <w:r w:rsidRPr="00F922A0">
        <w:rPr>
          <w:b/>
          <w:sz w:val="24"/>
        </w:rPr>
        <w:t>годы</w:t>
      </w:r>
      <w:r w:rsidRPr="00F922A0">
        <w:rPr>
          <w:b/>
          <w:spacing w:val="-2"/>
          <w:sz w:val="24"/>
        </w:rPr>
        <w:t xml:space="preserve"> </w:t>
      </w:r>
      <w:r w:rsidRPr="00F922A0">
        <w:rPr>
          <w:b/>
          <w:sz w:val="24"/>
        </w:rPr>
        <w:t>«великих</w:t>
      </w:r>
      <w:r w:rsidRPr="00F922A0">
        <w:rPr>
          <w:b/>
          <w:spacing w:val="-2"/>
          <w:sz w:val="24"/>
        </w:rPr>
        <w:t xml:space="preserve"> </w:t>
      </w:r>
      <w:r w:rsidRPr="00F922A0">
        <w:rPr>
          <w:b/>
          <w:sz w:val="24"/>
        </w:rPr>
        <w:t>потрясений»</w:t>
      </w:r>
    </w:p>
    <w:p w:rsidR="00755FD3" w:rsidRPr="00F922A0" w:rsidRDefault="007E3FA8">
      <w:pPr>
        <w:pStyle w:val="a3"/>
        <w:ind w:right="420"/>
      </w:pPr>
      <w:r w:rsidRPr="00F922A0">
        <w:rPr>
          <w:b/>
        </w:rPr>
        <w:t xml:space="preserve">Россия и мир накануне Первой мировой войны. </w:t>
      </w:r>
      <w:r w:rsidRPr="00F922A0">
        <w:t>Завершение территориального раздела мира и</w:t>
      </w:r>
      <w:r w:rsidRPr="00F922A0">
        <w:rPr>
          <w:spacing w:val="1"/>
        </w:rPr>
        <w:t xml:space="preserve"> </w:t>
      </w:r>
      <w:r w:rsidRPr="00F922A0">
        <w:t>кризис международных отношений. Военно-политические блоки. Новые средства военной техники и</w:t>
      </w:r>
      <w:r w:rsidRPr="00F922A0">
        <w:rPr>
          <w:spacing w:val="1"/>
        </w:rPr>
        <w:t xml:space="preserve"> </w:t>
      </w:r>
      <w:r w:rsidRPr="00F922A0">
        <w:t>программы перевооружений. Предвоенные международные кризисы. Сараевский выстрел и начало</w:t>
      </w:r>
      <w:r w:rsidRPr="00F922A0">
        <w:rPr>
          <w:spacing w:val="1"/>
        </w:rPr>
        <w:t xml:space="preserve"> </w:t>
      </w:r>
      <w:r w:rsidRPr="00F922A0">
        <w:t>войны.</w:t>
      </w:r>
      <w:r w:rsidRPr="00F922A0">
        <w:rPr>
          <w:spacing w:val="-1"/>
        </w:rPr>
        <w:t xml:space="preserve"> </w:t>
      </w:r>
      <w:r w:rsidRPr="00F922A0">
        <w:t>Планы сторон.</w:t>
      </w:r>
    </w:p>
    <w:p w:rsidR="00755FD3" w:rsidRPr="00F922A0" w:rsidRDefault="007E3FA8">
      <w:pPr>
        <w:spacing w:before="64"/>
        <w:ind w:left="600" w:right="418"/>
        <w:jc w:val="both"/>
        <w:rPr>
          <w:sz w:val="24"/>
        </w:rPr>
      </w:pPr>
      <w:r w:rsidRPr="00F922A0">
        <w:rPr>
          <w:b/>
          <w:sz w:val="24"/>
        </w:rPr>
        <w:t xml:space="preserve">Российская империя в Первой мировой войне. </w:t>
      </w:r>
      <w:r w:rsidRPr="00F922A0">
        <w:rPr>
          <w:sz w:val="24"/>
        </w:rPr>
        <w:t>Военная кампания 1914 г. Военные действия в 1915</w:t>
      </w:r>
      <w:r w:rsidRPr="00F922A0">
        <w:rPr>
          <w:spacing w:val="1"/>
          <w:sz w:val="24"/>
        </w:rPr>
        <w:t xml:space="preserve"> </w:t>
      </w:r>
      <w:r w:rsidRPr="00F922A0">
        <w:rPr>
          <w:sz w:val="24"/>
        </w:rPr>
        <w:t>г. Кампания 1916 г. Мужество и героизм российских воинов. Экономика России в годы войны. Власть</w:t>
      </w:r>
      <w:r w:rsidRPr="00F922A0">
        <w:rPr>
          <w:spacing w:val="-57"/>
          <w:sz w:val="24"/>
        </w:rPr>
        <w:t xml:space="preserve"> </w:t>
      </w:r>
      <w:r w:rsidRPr="00F922A0">
        <w:rPr>
          <w:sz w:val="24"/>
        </w:rPr>
        <w:t>и</w:t>
      </w:r>
      <w:r w:rsidRPr="00F922A0">
        <w:rPr>
          <w:spacing w:val="-1"/>
          <w:sz w:val="24"/>
        </w:rPr>
        <w:t xml:space="preserve"> </w:t>
      </w:r>
      <w:r w:rsidRPr="00F922A0">
        <w:rPr>
          <w:sz w:val="24"/>
        </w:rPr>
        <w:t>общество в</w:t>
      </w:r>
      <w:r w:rsidRPr="00F922A0">
        <w:rPr>
          <w:spacing w:val="-1"/>
          <w:sz w:val="24"/>
        </w:rPr>
        <w:t xml:space="preserve"> </w:t>
      </w:r>
      <w:r w:rsidRPr="00F922A0">
        <w:rPr>
          <w:sz w:val="24"/>
        </w:rPr>
        <w:t>годы</w:t>
      </w:r>
      <w:r w:rsidRPr="00F922A0">
        <w:rPr>
          <w:spacing w:val="-1"/>
          <w:sz w:val="24"/>
        </w:rPr>
        <w:t xml:space="preserve"> </w:t>
      </w:r>
      <w:r w:rsidRPr="00F922A0">
        <w:rPr>
          <w:sz w:val="24"/>
        </w:rPr>
        <w:t>войны.</w:t>
      </w:r>
    </w:p>
    <w:p w:rsidR="00755FD3" w:rsidRPr="00F922A0" w:rsidRDefault="007E3FA8">
      <w:pPr>
        <w:pStyle w:val="a3"/>
        <w:ind w:right="415"/>
      </w:pPr>
      <w:r w:rsidRPr="00F922A0">
        <w:rPr>
          <w:b/>
        </w:rPr>
        <w:t xml:space="preserve">Великая российская революция 1917 г. </w:t>
      </w:r>
      <w:r w:rsidRPr="00F922A0">
        <w:t>Объективные и субъективные причины революционного</w:t>
      </w:r>
      <w:r w:rsidRPr="00F922A0">
        <w:rPr>
          <w:spacing w:val="1"/>
        </w:rPr>
        <w:t xml:space="preserve"> </w:t>
      </w:r>
      <w:r w:rsidRPr="00F922A0">
        <w:t>кризиса.</w:t>
      </w:r>
      <w:r w:rsidRPr="00F922A0">
        <w:rPr>
          <w:spacing w:val="-8"/>
        </w:rPr>
        <w:t xml:space="preserve"> </w:t>
      </w:r>
      <w:r w:rsidRPr="00F922A0">
        <w:t>Падение</w:t>
      </w:r>
      <w:r w:rsidRPr="00F922A0">
        <w:rPr>
          <w:spacing w:val="-8"/>
        </w:rPr>
        <w:t xml:space="preserve"> </w:t>
      </w:r>
      <w:r w:rsidRPr="00F922A0">
        <w:t>монархии.</w:t>
      </w:r>
      <w:r w:rsidRPr="00F922A0">
        <w:rPr>
          <w:spacing w:val="-7"/>
        </w:rPr>
        <w:t xml:space="preserve"> </w:t>
      </w:r>
      <w:r w:rsidRPr="00F922A0">
        <w:t>Временное</w:t>
      </w:r>
      <w:r w:rsidRPr="00F922A0">
        <w:rPr>
          <w:spacing w:val="-8"/>
        </w:rPr>
        <w:t xml:space="preserve"> </w:t>
      </w:r>
      <w:r w:rsidRPr="00F922A0">
        <w:t>правительство</w:t>
      </w:r>
      <w:r w:rsidRPr="00F922A0">
        <w:rPr>
          <w:spacing w:val="-7"/>
        </w:rPr>
        <w:t xml:space="preserve"> </w:t>
      </w:r>
      <w:r w:rsidRPr="00F922A0">
        <w:t>и</w:t>
      </w:r>
      <w:r w:rsidRPr="00F922A0">
        <w:rPr>
          <w:spacing w:val="-6"/>
        </w:rPr>
        <w:t xml:space="preserve"> </w:t>
      </w:r>
      <w:r w:rsidRPr="00F922A0">
        <w:t>его</w:t>
      </w:r>
      <w:r w:rsidRPr="00F922A0">
        <w:rPr>
          <w:spacing w:val="-7"/>
        </w:rPr>
        <w:t xml:space="preserve"> </w:t>
      </w:r>
      <w:r w:rsidRPr="00F922A0">
        <w:t>программа.</w:t>
      </w:r>
      <w:r w:rsidRPr="00F922A0">
        <w:rPr>
          <w:spacing w:val="-7"/>
        </w:rPr>
        <w:t xml:space="preserve"> </w:t>
      </w:r>
      <w:r w:rsidRPr="00F922A0">
        <w:t>Петроградский</w:t>
      </w:r>
      <w:r w:rsidRPr="00F922A0">
        <w:rPr>
          <w:spacing w:val="-6"/>
        </w:rPr>
        <w:t xml:space="preserve"> </w:t>
      </w:r>
      <w:r w:rsidRPr="00F922A0">
        <w:t>Совет</w:t>
      </w:r>
      <w:r w:rsidRPr="00F922A0">
        <w:rPr>
          <w:spacing w:val="-7"/>
        </w:rPr>
        <w:t xml:space="preserve"> </w:t>
      </w:r>
      <w:r w:rsidRPr="00F922A0">
        <w:t>рабочих</w:t>
      </w:r>
      <w:r w:rsidRPr="00F922A0">
        <w:rPr>
          <w:spacing w:val="-58"/>
        </w:rPr>
        <w:t xml:space="preserve"> </w:t>
      </w:r>
      <w:r w:rsidRPr="00F922A0">
        <w:lastRenderedPageBreak/>
        <w:t>и солдатских депутатов и его декреты. Основные политические партии в 1917 г. Кризисы Временного</w:t>
      </w:r>
      <w:r w:rsidRPr="00F922A0">
        <w:rPr>
          <w:spacing w:val="1"/>
        </w:rPr>
        <w:t xml:space="preserve"> </w:t>
      </w:r>
      <w:r w:rsidRPr="00F922A0">
        <w:t>правительства.</w:t>
      </w:r>
      <w:r w:rsidRPr="00F922A0">
        <w:rPr>
          <w:spacing w:val="1"/>
        </w:rPr>
        <w:t xml:space="preserve"> </w:t>
      </w:r>
      <w:r w:rsidRPr="00F922A0">
        <w:t>Русская</w:t>
      </w:r>
      <w:r w:rsidRPr="00F922A0">
        <w:rPr>
          <w:spacing w:val="1"/>
        </w:rPr>
        <w:t xml:space="preserve"> </w:t>
      </w:r>
      <w:r w:rsidRPr="00F922A0">
        <w:t>православная</w:t>
      </w:r>
      <w:r w:rsidRPr="00F922A0">
        <w:rPr>
          <w:spacing w:val="1"/>
        </w:rPr>
        <w:t xml:space="preserve"> </w:t>
      </w:r>
      <w:r w:rsidRPr="00F922A0">
        <w:t>церковь</w:t>
      </w:r>
      <w:r w:rsidRPr="00F922A0">
        <w:rPr>
          <w:spacing w:val="1"/>
        </w:rPr>
        <w:t xml:space="preserve"> </w:t>
      </w:r>
      <w:r w:rsidRPr="00F922A0">
        <w:t>в</w:t>
      </w:r>
      <w:r w:rsidRPr="00F922A0">
        <w:rPr>
          <w:spacing w:val="1"/>
        </w:rPr>
        <w:t xml:space="preserve"> </w:t>
      </w:r>
      <w:r w:rsidRPr="00F922A0">
        <w:t>условиях</w:t>
      </w:r>
      <w:r w:rsidRPr="00F922A0">
        <w:rPr>
          <w:spacing w:val="1"/>
        </w:rPr>
        <w:t xml:space="preserve"> </w:t>
      </w:r>
      <w:r w:rsidRPr="00F922A0">
        <w:t>революции.</w:t>
      </w:r>
      <w:r w:rsidRPr="00F922A0">
        <w:rPr>
          <w:spacing w:val="1"/>
        </w:rPr>
        <w:t xml:space="preserve"> </w:t>
      </w:r>
      <w:r w:rsidRPr="00F922A0">
        <w:t>Выступление</w:t>
      </w:r>
      <w:r w:rsidRPr="00F922A0">
        <w:rPr>
          <w:spacing w:val="1"/>
        </w:rPr>
        <w:t xml:space="preserve"> </w:t>
      </w:r>
      <w:r w:rsidRPr="00F922A0">
        <w:t>генерала</w:t>
      </w:r>
      <w:r w:rsidRPr="00F922A0">
        <w:rPr>
          <w:spacing w:val="1"/>
        </w:rPr>
        <w:t xml:space="preserve"> </w:t>
      </w:r>
      <w:r w:rsidRPr="00F922A0">
        <w:t>Л.Г.</w:t>
      </w:r>
      <w:r w:rsidRPr="00F922A0">
        <w:rPr>
          <w:spacing w:val="-57"/>
        </w:rPr>
        <w:t xml:space="preserve"> </w:t>
      </w:r>
      <w:r w:rsidRPr="00F922A0">
        <w:t>Корнилова.</w:t>
      </w:r>
      <w:r w:rsidRPr="00F922A0">
        <w:rPr>
          <w:spacing w:val="1"/>
        </w:rPr>
        <w:t xml:space="preserve"> </w:t>
      </w:r>
      <w:r w:rsidRPr="00F922A0">
        <w:t>Рост</w:t>
      </w:r>
      <w:r w:rsidRPr="00F922A0">
        <w:rPr>
          <w:spacing w:val="1"/>
        </w:rPr>
        <w:t xml:space="preserve"> </w:t>
      </w:r>
      <w:r w:rsidRPr="00F922A0">
        <w:t>влияния</w:t>
      </w:r>
      <w:r w:rsidRPr="00F922A0">
        <w:rPr>
          <w:spacing w:val="1"/>
        </w:rPr>
        <w:t xml:space="preserve"> </w:t>
      </w:r>
      <w:r w:rsidRPr="00F922A0">
        <w:t>большевиков.</w:t>
      </w:r>
      <w:r w:rsidRPr="00F922A0">
        <w:rPr>
          <w:spacing w:val="1"/>
        </w:rPr>
        <w:t xml:space="preserve"> </w:t>
      </w:r>
      <w:r w:rsidRPr="00F922A0">
        <w:t>Подготовка</w:t>
      </w:r>
      <w:r w:rsidRPr="00F922A0">
        <w:rPr>
          <w:spacing w:val="1"/>
        </w:rPr>
        <w:t xml:space="preserve"> </w:t>
      </w:r>
      <w:r w:rsidRPr="00F922A0">
        <w:t>и</w:t>
      </w:r>
      <w:r w:rsidRPr="00F922A0">
        <w:rPr>
          <w:spacing w:val="1"/>
        </w:rPr>
        <w:t xml:space="preserve"> </w:t>
      </w:r>
      <w:r w:rsidRPr="00F922A0">
        <w:t>проведение</w:t>
      </w:r>
      <w:r w:rsidRPr="00F922A0">
        <w:rPr>
          <w:spacing w:val="1"/>
        </w:rPr>
        <w:t xml:space="preserve"> </w:t>
      </w:r>
      <w:r w:rsidRPr="00F922A0">
        <w:t>вооружѐнного</w:t>
      </w:r>
      <w:r w:rsidRPr="00F922A0">
        <w:rPr>
          <w:spacing w:val="1"/>
        </w:rPr>
        <w:t xml:space="preserve"> </w:t>
      </w:r>
      <w:r w:rsidRPr="00F922A0">
        <w:t>восстания</w:t>
      </w:r>
      <w:r w:rsidRPr="00F922A0">
        <w:rPr>
          <w:spacing w:val="1"/>
        </w:rPr>
        <w:t xml:space="preserve"> </w:t>
      </w:r>
      <w:r w:rsidRPr="00F922A0">
        <w:t>в</w:t>
      </w:r>
      <w:r w:rsidRPr="00F922A0">
        <w:rPr>
          <w:spacing w:val="1"/>
        </w:rPr>
        <w:t xml:space="preserve"> </w:t>
      </w:r>
      <w:r w:rsidRPr="00F922A0">
        <w:t>Петрограде.</w:t>
      </w:r>
      <w:r w:rsidRPr="00F922A0">
        <w:rPr>
          <w:spacing w:val="1"/>
        </w:rPr>
        <w:t xml:space="preserve"> </w:t>
      </w:r>
      <w:r w:rsidRPr="00F922A0">
        <w:t>Свержение</w:t>
      </w:r>
      <w:r w:rsidRPr="00F922A0">
        <w:rPr>
          <w:spacing w:val="1"/>
        </w:rPr>
        <w:t xml:space="preserve"> </w:t>
      </w:r>
      <w:r w:rsidRPr="00F922A0">
        <w:t>Временного</w:t>
      </w:r>
      <w:r w:rsidRPr="00F922A0">
        <w:rPr>
          <w:spacing w:val="1"/>
        </w:rPr>
        <w:t xml:space="preserve"> </w:t>
      </w:r>
      <w:r w:rsidRPr="00F922A0">
        <w:t>правительства</w:t>
      </w:r>
      <w:r w:rsidRPr="00F922A0">
        <w:rPr>
          <w:spacing w:val="1"/>
        </w:rPr>
        <w:t xml:space="preserve"> </w:t>
      </w:r>
      <w:r w:rsidRPr="00F922A0">
        <w:t>и</w:t>
      </w:r>
      <w:r w:rsidRPr="00F922A0">
        <w:rPr>
          <w:spacing w:val="1"/>
        </w:rPr>
        <w:t xml:space="preserve"> </w:t>
      </w:r>
      <w:r w:rsidRPr="00F922A0">
        <w:t>взятие</w:t>
      </w:r>
      <w:r w:rsidRPr="00F922A0">
        <w:rPr>
          <w:spacing w:val="1"/>
        </w:rPr>
        <w:t xml:space="preserve"> </w:t>
      </w:r>
      <w:r w:rsidRPr="00F922A0">
        <w:t>власти</w:t>
      </w:r>
      <w:r w:rsidRPr="00F922A0">
        <w:rPr>
          <w:spacing w:val="1"/>
        </w:rPr>
        <w:t xml:space="preserve"> </w:t>
      </w:r>
      <w:r w:rsidRPr="00F922A0">
        <w:t>большевиками.</w:t>
      </w:r>
      <w:r w:rsidRPr="00F922A0">
        <w:rPr>
          <w:spacing w:val="1"/>
        </w:rPr>
        <w:t xml:space="preserve"> </w:t>
      </w:r>
      <w:r w:rsidRPr="00F922A0">
        <w:t>Создание</w:t>
      </w:r>
      <w:r w:rsidRPr="00F922A0">
        <w:rPr>
          <w:spacing w:val="1"/>
        </w:rPr>
        <w:t xml:space="preserve"> </w:t>
      </w:r>
      <w:r w:rsidRPr="00F922A0">
        <w:t>коалиционного</w:t>
      </w:r>
      <w:r w:rsidRPr="00F922A0">
        <w:rPr>
          <w:spacing w:val="-1"/>
        </w:rPr>
        <w:t xml:space="preserve"> </w:t>
      </w:r>
      <w:r w:rsidRPr="00F922A0">
        <w:t>правительства</w:t>
      </w:r>
      <w:r w:rsidRPr="00F922A0">
        <w:rPr>
          <w:spacing w:val="-1"/>
        </w:rPr>
        <w:t xml:space="preserve"> </w:t>
      </w:r>
      <w:r w:rsidRPr="00F922A0">
        <w:t>большевиков и левых</w:t>
      </w:r>
      <w:r w:rsidRPr="00F922A0">
        <w:rPr>
          <w:spacing w:val="1"/>
        </w:rPr>
        <w:t xml:space="preserve"> </w:t>
      </w:r>
      <w:r w:rsidRPr="00F922A0">
        <w:t>эсеров.</w:t>
      </w:r>
    </w:p>
    <w:p w:rsidR="00755FD3" w:rsidRPr="00F922A0" w:rsidRDefault="007E3FA8">
      <w:pPr>
        <w:ind w:left="600" w:right="416"/>
        <w:jc w:val="both"/>
        <w:rPr>
          <w:sz w:val="24"/>
        </w:rPr>
      </w:pPr>
      <w:r w:rsidRPr="00F922A0">
        <w:rPr>
          <w:b/>
          <w:sz w:val="24"/>
        </w:rPr>
        <w:t>Первые</w:t>
      </w:r>
      <w:r w:rsidRPr="00F922A0">
        <w:rPr>
          <w:b/>
          <w:spacing w:val="1"/>
          <w:sz w:val="24"/>
        </w:rPr>
        <w:t xml:space="preserve"> </w:t>
      </w:r>
      <w:r w:rsidRPr="00F922A0">
        <w:rPr>
          <w:b/>
          <w:sz w:val="24"/>
        </w:rPr>
        <w:t>революционные</w:t>
      </w:r>
      <w:r w:rsidRPr="00F922A0">
        <w:rPr>
          <w:b/>
          <w:spacing w:val="1"/>
          <w:sz w:val="24"/>
        </w:rPr>
        <w:t xml:space="preserve"> </w:t>
      </w:r>
      <w:r w:rsidRPr="00F922A0">
        <w:rPr>
          <w:b/>
          <w:sz w:val="24"/>
        </w:rPr>
        <w:t>преобразования</w:t>
      </w:r>
      <w:r w:rsidRPr="00F922A0">
        <w:rPr>
          <w:b/>
          <w:spacing w:val="1"/>
          <w:sz w:val="24"/>
        </w:rPr>
        <w:t xml:space="preserve"> </w:t>
      </w:r>
      <w:r w:rsidRPr="00F922A0">
        <w:rPr>
          <w:b/>
          <w:sz w:val="24"/>
        </w:rPr>
        <w:t>большевиков.</w:t>
      </w:r>
      <w:r w:rsidRPr="00F922A0">
        <w:rPr>
          <w:b/>
          <w:spacing w:val="1"/>
          <w:sz w:val="24"/>
        </w:rPr>
        <w:t xml:space="preserve"> </w:t>
      </w:r>
      <w:r w:rsidRPr="00F922A0">
        <w:rPr>
          <w:sz w:val="24"/>
        </w:rPr>
        <w:t>Первые</w:t>
      </w:r>
      <w:r w:rsidRPr="00F922A0">
        <w:rPr>
          <w:spacing w:val="1"/>
          <w:sz w:val="24"/>
        </w:rPr>
        <w:t xml:space="preserve"> </w:t>
      </w:r>
      <w:r w:rsidRPr="00F922A0">
        <w:rPr>
          <w:sz w:val="24"/>
        </w:rPr>
        <w:t>декреты</w:t>
      </w:r>
      <w:r w:rsidRPr="00F922A0">
        <w:rPr>
          <w:spacing w:val="1"/>
          <w:sz w:val="24"/>
        </w:rPr>
        <w:t xml:space="preserve"> </w:t>
      </w:r>
      <w:r w:rsidRPr="00F922A0">
        <w:rPr>
          <w:sz w:val="24"/>
        </w:rPr>
        <w:t>новой</w:t>
      </w:r>
      <w:r w:rsidRPr="00F922A0">
        <w:rPr>
          <w:spacing w:val="1"/>
          <w:sz w:val="24"/>
        </w:rPr>
        <w:t xml:space="preserve"> </w:t>
      </w:r>
      <w:r w:rsidRPr="00F922A0">
        <w:rPr>
          <w:sz w:val="24"/>
        </w:rPr>
        <w:t>власти.</w:t>
      </w:r>
      <w:r w:rsidRPr="00F922A0">
        <w:rPr>
          <w:spacing w:val="-57"/>
          <w:sz w:val="24"/>
        </w:rPr>
        <w:t xml:space="preserve"> </w:t>
      </w:r>
      <w:r w:rsidRPr="00F922A0">
        <w:rPr>
          <w:sz w:val="24"/>
        </w:rPr>
        <w:t>Учредительное</w:t>
      </w:r>
      <w:r w:rsidRPr="00F922A0">
        <w:rPr>
          <w:spacing w:val="1"/>
          <w:sz w:val="24"/>
        </w:rPr>
        <w:t xml:space="preserve"> </w:t>
      </w:r>
      <w:r w:rsidRPr="00F922A0">
        <w:rPr>
          <w:sz w:val="24"/>
        </w:rPr>
        <w:t>собрание.</w:t>
      </w:r>
      <w:r w:rsidRPr="00F922A0">
        <w:rPr>
          <w:spacing w:val="1"/>
          <w:sz w:val="24"/>
        </w:rPr>
        <w:t xml:space="preserve"> </w:t>
      </w:r>
      <w:r w:rsidRPr="00F922A0">
        <w:rPr>
          <w:sz w:val="24"/>
        </w:rPr>
        <w:t>Организация</w:t>
      </w:r>
      <w:r w:rsidRPr="00F922A0">
        <w:rPr>
          <w:spacing w:val="1"/>
          <w:sz w:val="24"/>
        </w:rPr>
        <w:t xml:space="preserve"> </w:t>
      </w:r>
      <w:r w:rsidRPr="00F922A0">
        <w:rPr>
          <w:sz w:val="24"/>
        </w:rPr>
        <w:t>власти</w:t>
      </w:r>
      <w:r w:rsidRPr="00F922A0">
        <w:rPr>
          <w:spacing w:val="1"/>
          <w:sz w:val="24"/>
        </w:rPr>
        <w:t xml:space="preserve"> </w:t>
      </w:r>
      <w:r w:rsidRPr="00F922A0">
        <w:rPr>
          <w:sz w:val="24"/>
        </w:rPr>
        <w:t>Советов.</w:t>
      </w:r>
      <w:r w:rsidRPr="00F922A0">
        <w:rPr>
          <w:spacing w:val="1"/>
          <w:sz w:val="24"/>
        </w:rPr>
        <w:t xml:space="preserve"> </w:t>
      </w:r>
      <w:r w:rsidRPr="00F922A0">
        <w:rPr>
          <w:sz w:val="24"/>
        </w:rPr>
        <w:t>Создание</w:t>
      </w:r>
      <w:r w:rsidRPr="00F922A0">
        <w:rPr>
          <w:spacing w:val="1"/>
          <w:sz w:val="24"/>
        </w:rPr>
        <w:t xml:space="preserve"> </w:t>
      </w:r>
      <w:r w:rsidRPr="00F922A0">
        <w:rPr>
          <w:sz w:val="24"/>
        </w:rPr>
        <w:t>новой</w:t>
      </w:r>
      <w:r w:rsidRPr="00F922A0">
        <w:rPr>
          <w:spacing w:val="1"/>
          <w:sz w:val="24"/>
        </w:rPr>
        <w:t xml:space="preserve"> </w:t>
      </w:r>
      <w:r w:rsidRPr="00F922A0">
        <w:rPr>
          <w:sz w:val="24"/>
        </w:rPr>
        <w:t>армии</w:t>
      </w:r>
      <w:r w:rsidRPr="00F922A0">
        <w:rPr>
          <w:spacing w:val="1"/>
          <w:sz w:val="24"/>
        </w:rPr>
        <w:t xml:space="preserve"> </w:t>
      </w:r>
      <w:r w:rsidRPr="00F922A0">
        <w:rPr>
          <w:sz w:val="24"/>
        </w:rPr>
        <w:t>и</w:t>
      </w:r>
      <w:r w:rsidRPr="00F922A0">
        <w:rPr>
          <w:spacing w:val="1"/>
          <w:sz w:val="24"/>
        </w:rPr>
        <w:t xml:space="preserve"> </w:t>
      </w:r>
      <w:r w:rsidRPr="00F922A0">
        <w:rPr>
          <w:sz w:val="24"/>
        </w:rPr>
        <w:t>спецслужбы.</w:t>
      </w:r>
      <w:r w:rsidRPr="00F922A0">
        <w:rPr>
          <w:spacing w:val="1"/>
          <w:sz w:val="24"/>
        </w:rPr>
        <w:t xml:space="preserve"> </w:t>
      </w:r>
      <w:r w:rsidRPr="00F922A0">
        <w:rPr>
          <w:sz w:val="24"/>
        </w:rPr>
        <w:t>Брестский</w:t>
      </w:r>
      <w:r w:rsidRPr="00F922A0">
        <w:rPr>
          <w:spacing w:val="-1"/>
          <w:sz w:val="24"/>
        </w:rPr>
        <w:t xml:space="preserve"> </w:t>
      </w:r>
      <w:r w:rsidRPr="00F922A0">
        <w:rPr>
          <w:sz w:val="24"/>
        </w:rPr>
        <w:t>мир. Первая</w:t>
      </w:r>
      <w:r w:rsidRPr="00F922A0">
        <w:rPr>
          <w:spacing w:val="2"/>
          <w:sz w:val="24"/>
        </w:rPr>
        <w:t xml:space="preserve"> </w:t>
      </w:r>
      <w:r w:rsidRPr="00F922A0">
        <w:rPr>
          <w:sz w:val="24"/>
        </w:rPr>
        <w:t>Конституция России</w:t>
      </w:r>
      <w:r w:rsidRPr="00F922A0">
        <w:rPr>
          <w:spacing w:val="-1"/>
          <w:sz w:val="24"/>
        </w:rPr>
        <w:t xml:space="preserve"> </w:t>
      </w:r>
      <w:r w:rsidRPr="00F922A0">
        <w:rPr>
          <w:sz w:val="24"/>
        </w:rPr>
        <w:t>1918 г.</w:t>
      </w:r>
    </w:p>
    <w:p w:rsidR="00755FD3" w:rsidRPr="00F922A0" w:rsidRDefault="007E3FA8">
      <w:pPr>
        <w:ind w:left="600" w:right="415"/>
        <w:jc w:val="both"/>
        <w:rPr>
          <w:sz w:val="24"/>
        </w:rPr>
      </w:pPr>
      <w:r w:rsidRPr="00F922A0">
        <w:rPr>
          <w:b/>
          <w:sz w:val="24"/>
        </w:rPr>
        <w:t>Экономическая</w:t>
      </w:r>
      <w:r w:rsidRPr="00F922A0">
        <w:rPr>
          <w:b/>
          <w:spacing w:val="1"/>
          <w:sz w:val="24"/>
        </w:rPr>
        <w:t xml:space="preserve"> </w:t>
      </w:r>
      <w:r w:rsidRPr="00F922A0">
        <w:rPr>
          <w:b/>
          <w:sz w:val="24"/>
        </w:rPr>
        <w:t>политика</w:t>
      </w:r>
      <w:r w:rsidRPr="00F922A0">
        <w:rPr>
          <w:b/>
          <w:spacing w:val="1"/>
          <w:sz w:val="24"/>
        </w:rPr>
        <w:t xml:space="preserve"> </w:t>
      </w:r>
      <w:r w:rsidRPr="00F922A0">
        <w:rPr>
          <w:b/>
          <w:sz w:val="24"/>
        </w:rPr>
        <w:t>советской</w:t>
      </w:r>
      <w:r w:rsidRPr="00F922A0">
        <w:rPr>
          <w:b/>
          <w:spacing w:val="1"/>
          <w:sz w:val="24"/>
        </w:rPr>
        <w:t xml:space="preserve"> </w:t>
      </w:r>
      <w:r w:rsidRPr="00F922A0">
        <w:rPr>
          <w:b/>
          <w:sz w:val="24"/>
        </w:rPr>
        <w:t>власти.</w:t>
      </w:r>
      <w:r w:rsidRPr="00F922A0">
        <w:rPr>
          <w:b/>
          <w:spacing w:val="1"/>
          <w:sz w:val="24"/>
        </w:rPr>
        <w:t xml:space="preserve"> </w:t>
      </w:r>
      <w:r w:rsidRPr="00F922A0">
        <w:rPr>
          <w:b/>
          <w:sz w:val="24"/>
        </w:rPr>
        <w:t>Военный</w:t>
      </w:r>
      <w:r w:rsidRPr="00F922A0">
        <w:rPr>
          <w:b/>
          <w:spacing w:val="1"/>
          <w:sz w:val="24"/>
        </w:rPr>
        <w:t xml:space="preserve"> </w:t>
      </w:r>
      <w:r w:rsidRPr="00F922A0">
        <w:rPr>
          <w:b/>
          <w:sz w:val="24"/>
        </w:rPr>
        <w:t>коммунизм.</w:t>
      </w:r>
      <w:r w:rsidRPr="00F922A0">
        <w:rPr>
          <w:b/>
          <w:spacing w:val="1"/>
          <w:sz w:val="24"/>
        </w:rPr>
        <w:t xml:space="preserve"> </w:t>
      </w:r>
      <w:r w:rsidRPr="00F922A0">
        <w:rPr>
          <w:sz w:val="24"/>
        </w:rPr>
        <w:t>Национализация</w:t>
      </w:r>
      <w:r w:rsidRPr="00F922A0">
        <w:rPr>
          <w:spacing w:val="1"/>
          <w:sz w:val="24"/>
        </w:rPr>
        <w:t xml:space="preserve"> </w:t>
      </w:r>
      <w:r w:rsidRPr="00F922A0">
        <w:rPr>
          <w:sz w:val="24"/>
        </w:rPr>
        <w:t>промышленности.</w:t>
      </w:r>
      <w:r w:rsidRPr="00F922A0">
        <w:rPr>
          <w:spacing w:val="-1"/>
          <w:sz w:val="24"/>
        </w:rPr>
        <w:t xml:space="preserve"> </w:t>
      </w:r>
      <w:r w:rsidRPr="00F922A0">
        <w:rPr>
          <w:sz w:val="24"/>
        </w:rPr>
        <w:t>Политика</w:t>
      </w:r>
      <w:r w:rsidRPr="00F922A0">
        <w:rPr>
          <w:spacing w:val="-1"/>
          <w:sz w:val="24"/>
        </w:rPr>
        <w:t xml:space="preserve"> </w:t>
      </w:r>
      <w:r w:rsidRPr="00F922A0">
        <w:rPr>
          <w:sz w:val="24"/>
        </w:rPr>
        <w:t>в</w:t>
      </w:r>
      <w:r w:rsidRPr="00F922A0">
        <w:rPr>
          <w:spacing w:val="-1"/>
          <w:sz w:val="24"/>
        </w:rPr>
        <w:t xml:space="preserve"> </w:t>
      </w:r>
      <w:r w:rsidRPr="00F922A0">
        <w:rPr>
          <w:sz w:val="24"/>
        </w:rPr>
        <w:t>деревне.</w:t>
      </w:r>
      <w:r w:rsidRPr="00F922A0">
        <w:rPr>
          <w:spacing w:val="-1"/>
          <w:sz w:val="24"/>
        </w:rPr>
        <w:t xml:space="preserve"> </w:t>
      </w:r>
      <w:r w:rsidRPr="00F922A0">
        <w:rPr>
          <w:sz w:val="24"/>
        </w:rPr>
        <w:t>Военный коммунизм.</w:t>
      </w:r>
      <w:r w:rsidRPr="00F922A0">
        <w:rPr>
          <w:spacing w:val="-1"/>
          <w:sz w:val="24"/>
        </w:rPr>
        <w:t xml:space="preserve"> </w:t>
      </w:r>
      <w:r w:rsidRPr="00F922A0">
        <w:rPr>
          <w:sz w:val="24"/>
        </w:rPr>
        <w:t>План ГОЭЛРО.</w:t>
      </w:r>
    </w:p>
    <w:p w:rsidR="00755FD3" w:rsidRPr="00F922A0" w:rsidRDefault="007E3FA8">
      <w:pPr>
        <w:pStyle w:val="a3"/>
        <w:ind w:right="415"/>
      </w:pPr>
      <w:r w:rsidRPr="00F922A0">
        <w:rPr>
          <w:b/>
        </w:rPr>
        <w:t>Гражданская</w:t>
      </w:r>
      <w:r w:rsidRPr="00F922A0">
        <w:rPr>
          <w:b/>
          <w:spacing w:val="1"/>
        </w:rPr>
        <w:t xml:space="preserve"> </w:t>
      </w:r>
      <w:r w:rsidRPr="00F922A0">
        <w:rPr>
          <w:b/>
        </w:rPr>
        <w:t>война.</w:t>
      </w:r>
      <w:r w:rsidRPr="00F922A0">
        <w:rPr>
          <w:b/>
          <w:spacing w:val="1"/>
        </w:rPr>
        <w:t xml:space="preserve"> </w:t>
      </w:r>
      <w:r w:rsidRPr="00F922A0">
        <w:t>Причины</w:t>
      </w:r>
      <w:r w:rsidRPr="00F922A0">
        <w:rPr>
          <w:spacing w:val="1"/>
        </w:rPr>
        <w:t xml:space="preserve"> </w:t>
      </w:r>
      <w:r w:rsidRPr="00F922A0">
        <w:t>и</w:t>
      </w:r>
      <w:r w:rsidRPr="00F922A0">
        <w:rPr>
          <w:spacing w:val="1"/>
        </w:rPr>
        <w:t xml:space="preserve"> </w:t>
      </w:r>
      <w:r w:rsidRPr="00F922A0">
        <w:t>основные</w:t>
      </w:r>
      <w:r w:rsidRPr="00F922A0">
        <w:rPr>
          <w:spacing w:val="1"/>
        </w:rPr>
        <w:t xml:space="preserve"> </w:t>
      </w:r>
      <w:r w:rsidRPr="00F922A0">
        <w:t>этапы</w:t>
      </w:r>
      <w:r w:rsidRPr="00F922A0">
        <w:rPr>
          <w:spacing w:val="1"/>
        </w:rPr>
        <w:t xml:space="preserve"> </w:t>
      </w:r>
      <w:r w:rsidRPr="00F922A0">
        <w:t>Гражданской</w:t>
      </w:r>
      <w:r w:rsidRPr="00F922A0">
        <w:rPr>
          <w:spacing w:val="1"/>
        </w:rPr>
        <w:t xml:space="preserve"> </w:t>
      </w:r>
      <w:r w:rsidRPr="00F922A0">
        <w:t>войны</w:t>
      </w:r>
      <w:r w:rsidRPr="00F922A0">
        <w:rPr>
          <w:spacing w:val="1"/>
        </w:rPr>
        <w:t xml:space="preserve"> </w:t>
      </w:r>
      <w:r w:rsidRPr="00F922A0">
        <w:t>в</w:t>
      </w:r>
      <w:r w:rsidRPr="00F922A0">
        <w:rPr>
          <w:spacing w:val="1"/>
        </w:rPr>
        <w:t xml:space="preserve"> </w:t>
      </w:r>
      <w:r w:rsidRPr="00F922A0">
        <w:t>России.</w:t>
      </w:r>
      <w:r w:rsidRPr="00F922A0">
        <w:rPr>
          <w:spacing w:val="1"/>
        </w:rPr>
        <w:t xml:space="preserve"> </w:t>
      </w:r>
      <w:r w:rsidRPr="00F922A0">
        <w:t>Выступление</w:t>
      </w:r>
      <w:r w:rsidRPr="00F922A0">
        <w:rPr>
          <w:spacing w:val="1"/>
        </w:rPr>
        <w:t xml:space="preserve"> </w:t>
      </w:r>
      <w:r w:rsidRPr="00F922A0">
        <w:rPr>
          <w:spacing w:val="-1"/>
        </w:rPr>
        <w:t>левыхэсеров.</w:t>
      </w:r>
      <w:r w:rsidRPr="00F922A0">
        <w:rPr>
          <w:spacing w:val="-14"/>
        </w:rPr>
        <w:t xml:space="preserve"> </w:t>
      </w:r>
      <w:r w:rsidRPr="00F922A0">
        <w:rPr>
          <w:spacing w:val="-1"/>
        </w:rPr>
        <w:t>Формирование</w:t>
      </w:r>
      <w:r w:rsidRPr="00F922A0">
        <w:rPr>
          <w:spacing w:val="-15"/>
        </w:rPr>
        <w:t xml:space="preserve"> </w:t>
      </w:r>
      <w:r w:rsidRPr="00F922A0">
        <w:rPr>
          <w:spacing w:val="-1"/>
        </w:rPr>
        <w:t>однопартийной</w:t>
      </w:r>
      <w:r w:rsidRPr="00F922A0">
        <w:rPr>
          <w:spacing w:val="-12"/>
        </w:rPr>
        <w:t xml:space="preserve"> </w:t>
      </w:r>
      <w:r w:rsidRPr="00F922A0">
        <w:t>диктатуры.</w:t>
      </w:r>
      <w:r w:rsidRPr="00F922A0">
        <w:rPr>
          <w:spacing w:val="-12"/>
        </w:rPr>
        <w:t xml:space="preserve"> </w:t>
      </w:r>
      <w:r w:rsidRPr="00F922A0">
        <w:t>Палитра</w:t>
      </w:r>
      <w:r w:rsidRPr="00F922A0">
        <w:rPr>
          <w:spacing w:val="-13"/>
        </w:rPr>
        <w:t xml:space="preserve"> </w:t>
      </w:r>
      <w:r w:rsidRPr="00F922A0">
        <w:t>антибольшевистских</w:t>
      </w:r>
      <w:r w:rsidRPr="00F922A0">
        <w:rPr>
          <w:spacing w:val="-12"/>
        </w:rPr>
        <w:t xml:space="preserve"> </w:t>
      </w:r>
      <w:r w:rsidRPr="00F922A0">
        <w:t>сил.</w:t>
      </w:r>
      <w:r w:rsidRPr="00F922A0">
        <w:rPr>
          <w:spacing w:val="-14"/>
        </w:rPr>
        <w:t xml:space="preserve"> </w:t>
      </w:r>
      <w:r w:rsidRPr="00F922A0">
        <w:t>Важнейшие</w:t>
      </w:r>
      <w:r w:rsidRPr="00F922A0">
        <w:rPr>
          <w:spacing w:val="-57"/>
        </w:rPr>
        <w:t xml:space="preserve"> </w:t>
      </w:r>
      <w:r w:rsidRPr="00F922A0">
        <w:t>события 1918 – 1919 гг. террор красный и белый: причины и масштабы. Польско-советская война.</w:t>
      </w:r>
      <w:r w:rsidRPr="00F922A0">
        <w:rPr>
          <w:spacing w:val="1"/>
        </w:rPr>
        <w:t xml:space="preserve"> </w:t>
      </w:r>
      <w:r w:rsidRPr="00F922A0">
        <w:t>Окончание</w:t>
      </w:r>
      <w:r w:rsidRPr="00F922A0">
        <w:rPr>
          <w:spacing w:val="-2"/>
        </w:rPr>
        <w:t xml:space="preserve"> </w:t>
      </w:r>
      <w:r w:rsidRPr="00F922A0">
        <w:t>Гражданской</w:t>
      </w:r>
      <w:r w:rsidRPr="00F922A0">
        <w:rPr>
          <w:spacing w:val="-2"/>
        </w:rPr>
        <w:t xml:space="preserve"> </w:t>
      </w:r>
      <w:r w:rsidRPr="00F922A0">
        <w:t>войны.</w:t>
      </w:r>
      <w:r w:rsidRPr="00F922A0">
        <w:rPr>
          <w:spacing w:val="-1"/>
        </w:rPr>
        <w:t xml:space="preserve"> </w:t>
      </w:r>
      <w:r w:rsidRPr="00F922A0">
        <w:t>Причины</w:t>
      </w:r>
      <w:r w:rsidRPr="00F922A0">
        <w:rPr>
          <w:spacing w:val="-1"/>
        </w:rPr>
        <w:t xml:space="preserve"> </w:t>
      </w:r>
      <w:r w:rsidRPr="00F922A0">
        <w:t>победы</w:t>
      </w:r>
      <w:r w:rsidRPr="00F922A0">
        <w:rPr>
          <w:spacing w:val="-1"/>
        </w:rPr>
        <w:t xml:space="preserve"> </w:t>
      </w:r>
      <w:r w:rsidRPr="00F922A0">
        <w:t>Красной</w:t>
      </w:r>
      <w:r w:rsidRPr="00F922A0">
        <w:rPr>
          <w:spacing w:val="4"/>
        </w:rPr>
        <w:t xml:space="preserve"> </w:t>
      </w:r>
      <w:r w:rsidRPr="00F922A0">
        <w:t>Армии</w:t>
      </w:r>
      <w:r w:rsidRPr="00F922A0">
        <w:rPr>
          <w:spacing w:val="-1"/>
        </w:rPr>
        <w:t xml:space="preserve"> </w:t>
      </w:r>
      <w:r w:rsidRPr="00F922A0">
        <w:t>в</w:t>
      </w:r>
      <w:r w:rsidRPr="00F922A0">
        <w:rPr>
          <w:spacing w:val="-2"/>
        </w:rPr>
        <w:t xml:space="preserve"> </w:t>
      </w:r>
      <w:r w:rsidRPr="00F922A0">
        <w:t>Гражданской</w:t>
      </w:r>
      <w:r w:rsidRPr="00F922A0">
        <w:rPr>
          <w:spacing w:val="-1"/>
        </w:rPr>
        <w:t xml:space="preserve"> </w:t>
      </w:r>
      <w:r w:rsidRPr="00F922A0">
        <w:t>войне.</w:t>
      </w:r>
    </w:p>
    <w:p w:rsidR="00755FD3" w:rsidRPr="00F922A0" w:rsidRDefault="007E3FA8">
      <w:pPr>
        <w:pStyle w:val="a3"/>
        <w:spacing w:before="1"/>
        <w:ind w:right="419"/>
      </w:pPr>
      <w:r w:rsidRPr="00F922A0">
        <w:rPr>
          <w:b/>
        </w:rPr>
        <w:t xml:space="preserve">. Революция и гражданская война на национальных окраинах. </w:t>
      </w:r>
      <w:r w:rsidRPr="00F922A0">
        <w:t>Национальные районы России в</w:t>
      </w:r>
      <w:r w:rsidRPr="00F922A0">
        <w:rPr>
          <w:spacing w:val="1"/>
        </w:rPr>
        <w:t xml:space="preserve"> </w:t>
      </w:r>
      <w:r w:rsidRPr="00F922A0">
        <w:t>годы</w:t>
      </w:r>
      <w:r w:rsidRPr="00F922A0">
        <w:rPr>
          <w:spacing w:val="1"/>
        </w:rPr>
        <w:t xml:space="preserve"> </w:t>
      </w:r>
      <w:r w:rsidRPr="00F922A0">
        <w:t>Первой</w:t>
      </w:r>
      <w:r w:rsidRPr="00F922A0">
        <w:rPr>
          <w:spacing w:val="1"/>
        </w:rPr>
        <w:t xml:space="preserve"> </w:t>
      </w:r>
      <w:r w:rsidRPr="00F922A0">
        <w:t>мировой</w:t>
      </w:r>
      <w:r w:rsidRPr="00F922A0">
        <w:rPr>
          <w:spacing w:val="1"/>
        </w:rPr>
        <w:t xml:space="preserve"> </w:t>
      </w:r>
      <w:r w:rsidRPr="00F922A0">
        <w:t>войны.</w:t>
      </w:r>
      <w:r w:rsidRPr="00F922A0">
        <w:rPr>
          <w:spacing w:val="1"/>
        </w:rPr>
        <w:t xml:space="preserve"> </w:t>
      </w:r>
      <w:r w:rsidRPr="00F922A0">
        <w:t>Возникновение</w:t>
      </w:r>
      <w:r w:rsidRPr="00F922A0">
        <w:rPr>
          <w:spacing w:val="1"/>
        </w:rPr>
        <w:t xml:space="preserve"> </w:t>
      </w:r>
      <w:r w:rsidRPr="00F922A0">
        <w:t>национальных</w:t>
      </w:r>
      <w:r w:rsidRPr="00F922A0">
        <w:rPr>
          <w:spacing w:val="1"/>
        </w:rPr>
        <w:t xml:space="preserve"> </w:t>
      </w:r>
      <w:r w:rsidRPr="00F922A0">
        <w:t>государств</w:t>
      </w:r>
      <w:r w:rsidRPr="00F922A0">
        <w:rPr>
          <w:spacing w:val="1"/>
        </w:rPr>
        <w:t xml:space="preserve"> </w:t>
      </w:r>
      <w:r w:rsidRPr="00F922A0">
        <w:t>на</w:t>
      </w:r>
      <w:r w:rsidRPr="00F922A0">
        <w:rPr>
          <w:spacing w:val="1"/>
        </w:rPr>
        <w:t xml:space="preserve"> </w:t>
      </w:r>
      <w:r w:rsidRPr="00F922A0">
        <w:t>окраинах</w:t>
      </w:r>
      <w:r w:rsidRPr="00F922A0">
        <w:rPr>
          <w:spacing w:val="1"/>
        </w:rPr>
        <w:t xml:space="preserve"> </w:t>
      </w:r>
      <w:r w:rsidRPr="00F922A0">
        <w:t>России.</w:t>
      </w:r>
      <w:r w:rsidRPr="00F922A0">
        <w:rPr>
          <w:spacing w:val="1"/>
        </w:rPr>
        <w:t xml:space="preserve"> </w:t>
      </w:r>
      <w:r w:rsidRPr="00F922A0">
        <w:t>Строительство советской федерации. Установление советской власти на Украине, в Белоруссии и</w:t>
      </w:r>
      <w:r w:rsidRPr="00F922A0">
        <w:rPr>
          <w:spacing w:val="1"/>
        </w:rPr>
        <w:t xml:space="preserve"> </w:t>
      </w:r>
      <w:r w:rsidRPr="00F922A0">
        <w:t>Прибалтике.</w:t>
      </w:r>
      <w:r w:rsidRPr="00F922A0">
        <w:rPr>
          <w:spacing w:val="-1"/>
        </w:rPr>
        <w:t xml:space="preserve"> </w:t>
      </w:r>
      <w:r w:rsidRPr="00F922A0">
        <w:t>Установление</w:t>
      </w:r>
      <w:r w:rsidRPr="00F922A0">
        <w:rPr>
          <w:spacing w:val="-2"/>
        </w:rPr>
        <w:t xml:space="preserve"> </w:t>
      </w:r>
      <w:r w:rsidRPr="00F922A0">
        <w:t>советской</w:t>
      </w:r>
      <w:r w:rsidRPr="00F922A0">
        <w:rPr>
          <w:spacing w:val="1"/>
        </w:rPr>
        <w:t xml:space="preserve"> </w:t>
      </w:r>
      <w:r w:rsidRPr="00F922A0">
        <w:t>власти в</w:t>
      </w:r>
      <w:r w:rsidRPr="00F922A0">
        <w:rPr>
          <w:spacing w:val="-2"/>
        </w:rPr>
        <w:t xml:space="preserve"> </w:t>
      </w:r>
      <w:r w:rsidRPr="00F922A0">
        <w:t>Закавказье. Борьба</w:t>
      </w:r>
      <w:r w:rsidRPr="00F922A0">
        <w:rPr>
          <w:spacing w:val="-2"/>
        </w:rPr>
        <w:t xml:space="preserve"> </w:t>
      </w:r>
      <w:r w:rsidRPr="00F922A0">
        <w:t>с</w:t>
      </w:r>
      <w:r w:rsidRPr="00F922A0">
        <w:rPr>
          <w:spacing w:val="-2"/>
        </w:rPr>
        <w:t xml:space="preserve"> </w:t>
      </w:r>
      <w:r w:rsidRPr="00F922A0">
        <w:t>басмачеством.</w:t>
      </w:r>
    </w:p>
    <w:p w:rsidR="00755FD3" w:rsidRPr="00F922A0" w:rsidRDefault="007E3FA8">
      <w:pPr>
        <w:ind w:left="600" w:right="416"/>
        <w:jc w:val="both"/>
        <w:rPr>
          <w:sz w:val="24"/>
        </w:rPr>
      </w:pPr>
      <w:r w:rsidRPr="00F922A0">
        <w:rPr>
          <w:b/>
          <w:sz w:val="24"/>
        </w:rPr>
        <w:t xml:space="preserve">Идеология и культура периода Гражданской войны. </w:t>
      </w:r>
      <w:r w:rsidRPr="00F922A0">
        <w:rPr>
          <w:sz w:val="24"/>
        </w:rPr>
        <w:t>Политика новой власти в области образования</w:t>
      </w:r>
      <w:r w:rsidRPr="00F922A0">
        <w:rPr>
          <w:spacing w:val="-57"/>
          <w:sz w:val="24"/>
        </w:rPr>
        <w:t xml:space="preserve"> </w:t>
      </w:r>
      <w:r w:rsidRPr="00F922A0">
        <w:rPr>
          <w:sz w:val="24"/>
        </w:rPr>
        <w:t>и</w:t>
      </w:r>
      <w:r w:rsidRPr="00F922A0">
        <w:rPr>
          <w:spacing w:val="1"/>
          <w:sz w:val="24"/>
        </w:rPr>
        <w:t xml:space="preserve"> </w:t>
      </w:r>
      <w:r w:rsidRPr="00F922A0">
        <w:rPr>
          <w:sz w:val="24"/>
        </w:rPr>
        <w:t>науки.</w:t>
      </w:r>
      <w:r w:rsidRPr="00F922A0">
        <w:rPr>
          <w:spacing w:val="1"/>
          <w:sz w:val="24"/>
        </w:rPr>
        <w:t xml:space="preserve"> </w:t>
      </w:r>
      <w:r w:rsidRPr="00F922A0">
        <w:rPr>
          <w:sz w:val="24"/>
        </w:rPr>
        <w:t>Власть</w:t>
      </w:r>
      <w:r w:rsidRPr="00F922A0">
        <w:rPr>
          <w:spacing w:val="1"/>
          <w:sz w:val="24"/>
        </w:rPr>
        <w:t xml:space="preserve"> </w:t>
      </w:r>
      <w:r w:rsidRPr="00F922A0">
        <w:rPr>
          <w:sz w:val="24"/>
        </w:rPr>
        <w:t>и</w:t>
      </w:r>
      <w:r w:rsidRPr="00F922A0">
        <w:rPr>
          <w:spacing w:val="1"/>
          <w:sz w:val="24"/>
        </w:rPr>
        <w:t xml:space="preserve"> </w:t>
      </w:r>
      <w:r w:rsidRPr="00F922A0">
        <w:rPr>
          <w:sz w:val="24"/>
        </w:rPr>
        <w:t>интеллигенция.</w:t>
      </w:r>
      <w:r w:rsidRPr="00F922A0">
        <w:rPr>
          <w:spacing w:val="1"/>
          <w:sz w:val="24"/>
        </w:rPr>
        <w:t xml:space="preserve"> </w:t>
      </w:r>
      <w:r w:rsidRPr="00F922A0">
        <w:rPr>
          <w:sz w:val="24"/>
        </w:rPr>
        <w:t>Отношение</w:t>
      </w:r>
      <w:r w:rsidRPr="00F922A0">
        <w:rPr>
          <w:spacing w:val="1"/>
          <w:sz w:val="24"/>
        </w:rPr>
        <w:t xml:space="preserve"> </w:t>
      </w:r>
      <w:r w:rsidRPr="00F922A0">
        <w:rPr>
          <w:sz w:val="24"/>
        </w:rPr>
        <w:t>новой</w:t>
      </w:r>
      <w:r w:rsidRPr="00F922A0">
        <w:rPr>
          <w:spacing w:val="1"/>
          <w:sz w:val="24"/>
        </w:rPr>
        <w:t xml:space="preserve"> </w:t>
      </w:r>
      <w:r w:rsidRPr="00F922A0">
        <w:rPr>
          <w:sz w:val="24"/>
        </w:rPr>
        <w:t>власти</w:t>
      </w:r>
      <w:r w:rsidRPr="00F922A0">
        <w:rPr>
          <w:spacing w:val="1"/>
          <w:sz w:val="24"/>
        </w:rPr>
        <w:t xml:space="preserve"> </w:t>
      </w:r>
      <w:r w:rsidRPr="00F922A0">
        <w:rPr>
          <w:sz w:val="24"/>
        </w:rPr>
        <w:t>к</w:t>
      </w:r>
      <w:r w:rsidRPr="00F922A0">
        <w:rPr>
          <w:spacing w:val="1"/>
          <w:sz w:val="24"/>
        </w:rPr>
        <w:t xml:space="preserve"> </w:t>
      </w:r>
      <w:r w:rsidRPr="00F922A0">
        <w:rPr>
          <w:sz w:val="24"/>
        </w:rPr>
        <w:t>Русской</w:t>
      </w:r>
      <w:r w:rsidRPr="00F922A0">
        <w:rPr>
          <w:spacing w:val="1"/>
          <w:sz w:val="24"/>
        </w:rPr>
        <w:t xml:space="preserve"> </w:t>
      </w:r>
      <w:r w:rsidRPr="00F922A0">
        <w:rPr>
          <w:sz w:val="24"/>
        </w:rPr>
        <w:t>православной</w:t>
      </w:r>
      <w:r w:rsidRPr="00F922A0">
        <w:rPr>
          <w:spacing w:val="1"/>
          <w:sz w:val="24"/>
        </w:rPr>
        <w:t xml:space="preserve"> </w:t>
      </w:r>
      <w:r w:rsidRPr="00F922A0">
        <w:rPr>
          <w:sz w:val="24"/>
        </w:rPr>
        <w:t>церкви.</w:t>
      </w:r>
      <w:r w:rsidRPr="00F922A0">
        <w:rPr>
          <w:spacing w:val="1"/>
          <w:sz w:val="24"/>
        </w:rPr>
        <w:t xml:space="preserve"> </w:t>
      </w:r>
      <w:r w:rsidRPr="00F922A0">
        <w:rPr>
          <w:sz w:val="24"/>
        </w:rPr>
        <w:t>Повседневная</w:t>
      </w:r>
      <w:r w:rsidRPr="00F922A0">
        <w:rPr>
          <w:spacing w:val="-1"/>
          <w:sz w:val="24"/>
        </w:rPr>
        <w:t xml:space="preserve"> </w:t>
      </w:r>
      <w:r w:rsidRPr="00F922A0">
        <w:rPr>
          <w:sz w:val="24"/>
        </w:rPr>
        <w:t>жизнь.</w:t>
      </w:r>
    </w:p>
    <w:p w:rsidR="00755FD3" w:rsidRPr="00F922A0" w:rsidRDefault="007E3FA8">
      <w:pPr>
        <w:pStyle w:val="11"/>
        <w:spacing w:before="5" w:line="240" w:lineRule="auto"/>
        <w:ind w:right="2309"/>
      </w:pPr>
      <w:r w:rsidRPr="00F922A0">
        <w:t>Региональный компонент. Наш край в годы революции и Гражданской войны.</w:t>
      </w:r>
      <w:r w:rsidRPr="00F922A0">
        <w:rPr>
          <w:spacing w:val="-58"/>
        </w:rPr>
        <w:t xml:space="preserve"> </w:t>
      </w:r>
      <w:r w:rsidRPr="00F922A0">
        <w:t>Советский</w:t>
      </w:r>
      <w:r w:rsidRPr="00F922A0">
        <w:rPr>
          <w:spacing w:val="-1"/>
        </w:rPr>
        <w:t xml:space="preserve"> </w:t>
      </w:r>
      <w:r w:rsidRPr="00F922A0">
        <w:t>Союз в</w:t>
      </w:r>
      <w:r w:rsidRPr="00F922A0">
        <w:rPr>
          <w:spacing w:val="-1"/>
        </w:rPr>
        <w:t xml:space="preserve"> </w:t>
      </w:r>
      <w:r w:rsidRPr="00F922A0">
        <w:t>1920</w:t>
      </w:r>
      <w:r w:rsidRPr="00F922A0">
        <w:rPr>
          <w:spacing w:val="1"/>
        </w:rPr>
        <w:t xml:space="preserve"> </w:t>
      </w:r>
      <w:r w:rsidRPr="00F922A0">
        <w:t>– 1930-х гг.</w:t>
      </w:r>
    </w:p>
    <w:p w:rsidR="00755FD3" w:rsidRPr="00F922A0" w:rsidRDefault="007E3FA8">
      <w:pPr>
        <w:ind w:left="600" w:right="414"/>
        <w:jc w:val="both"/>
        <w:rPr>
          <w:sz w:val="24"/>
        </w:rPr>
      </w:pPr>
      <w:r w:rsidRPr="00F922A0">
        <w:rPr>
          <w:b/>
          <w:sz w:val="24"/>
        </w:rPr>
        <w:t xml:space="preserve">Экономический и политический кризис начала 1920-х гг. Переход к нэпу. </w:t>
      </w:r>
      <w:r w:rsidRPr="00F922A0">
        <w:rPr>
          <w:sz w:val="24"/>
        </w:rPr>
        <w:t>Последствия мировой</w:t>
      </w:r>
      <w:r w:rsidRPr="00F922A0">
        <w:rPr>
          <w:spacing w:val="1"/>
          <w:sz w:val="24"/>
        </w:rPr>
        <w:t xml:space="preserve"> </w:t>
      </w:r>
      <w:r w:rsidRPr="00F922A0">
        <w:rPr>
          <w:sz w:val="24"/>
        </w:rPr>
        <w:t>войны,</w:t>
      </w:r>
      <w:r w:rsidRPr="00F922A0">
        <w:rPr>
          <w:spacing w:val="1"/>
          <w:sz w:val="24"/>
        </w:rPr>
        <w:t xml:space="preserve"> </w:t>
      </w:r>
      <w:r w:rsidRPr="00F922A0">
        <w:rPr>
          <w:sz w:val="24"/>
        </w:rPr>
        <w:t>революции,</w:t>
      </w:r>
      <w:r w:rsidRPr="00F922A0">
        <w:rPr>
          <w:spacing w:val="1"/>
          <w:sz w:val="24"/>
        </w:rPr>
        <w:t xml:space="preserve"> </w:t>
      </w:r>
      <w:r w:rsidRPr="00F922A0">
        <w:rPr>
          <w:sz w:val="24"/>
        </w:rPr>
        <w:t>Гражданской</w:t>
      </w:r>
      <w:r w:rsidRPr="00F922A0">
        <w:rPr>
          <w:spacing w:val="1"/>
          <w:sz w:val="24"/>
        </w:rPr>
        <w:t xml:space="preserve"> </w:t>
      </w:r>
      <w:r w:rsidRPr="00F922A0">
        <w:rPr>
          <w:sz w:val="24"/>
        </w:rPr>
        <w:t>войны</w:t>
      </w:r>
      <w:r w:rsidRPr="00F922A0">
        <w:rPr>
          <w:spacing w:val="1"/>
          <w:sz w:val="24"/>
        </w:rPr>
        <w:t xml:space="preserve"> </w:t>
      </w:r>
      <w:r w:rsidRPr="00F922A0">
        <w:rPr>
          <w:sz w:val="24"/>
        </w:rPr>
        <w:t>для</w:t>
      </w:r>
      <w:r w:rsidRPr="00F922A0">
        <w:rPr>
          <w:spacing w:val="1"/>
          <w:sz w:val="24"/>
        </w:rPr>
        <w:t xml:space="preserve"> </w:t>
      </w:r>
      <w:r w:rsidRPr="00F922A0">
        <w:rPr>
          <w:sz w:val="24"/>
        </w:rPr>
        <w:t>демографии</w:t>
      </w:r>
      <w:r w:rsidRPr="00F922A0">
        <w:rPr>
          <w:spacing w:val="1"/>
          <w:sz w:val="24"/>
        </w:rPr>
        <w:t xml:space="preserve"> </w:t>
      </w:r>
      <w:r w:rsidRPr="00F922A0">
        <w:rPr>
          <w:sz w:val="24"/>
        </w:rPr>
        <w:t>и</w:t>
      </w:r>
      <w:r w:rsidRPr="00F922A0">
        <w:rPr>
          <w:spacing w:val="1"/>
          <w:sz w:val="24"/>
        </w:rPr>
        <w:t xml:space="preserve"> </w:t>
      </w:r>
      <w:r w:rsidRPr="00F922A0">
        <w:rPr>
          <w:sz w:val="24"/>
        </w:rPr>
        <w:t>экономики</w:t>
      </w:r>
      <w:r w:rsidRPr="00F922A0">
        <w:rPr>
          <w:spacing w:val="1"/>
          <w:sz w:val="24"/>
        </w:rPr>
        <w:t xml:space="preserve"> </w:t>
      </w:r>
      <w:r w:rsidRPr="00F922A0">
        <w:rPr>
          <w:sz w:val="24"/>
        </w:rPr>
        <w:t>России.</w:t>
      </w:r>
      <w:r w:rsidRPr="00F922A0">
        <w:rPr>
          <w:spacing w:val="1"/>
          <w:sz w:val="24"/>
        </w:rPr>
        <w:t xml:space="preserve"> </w:t>
      </w:r>
      <w:r w:rsidRPr="00F922A0">
        <w:rPr>
          <w:sz w:val="24"/>
        </w:rPr>
        <w:t>Власть</w:t>
      </w:r>
      <w:r w:rsidRPr="00F922A0">
        <w:rPr>
          <w:spacing w:val="1"/>
          <w:sz w:val="24"/>
        </w:rPr>
        <w:t xml:space="preserve"> </w:t>
      </w:r>
      <w:r w:rsidRPr="00F922A0">
        <w:rPr>
          <w:sz w:val="24"/>
        </w:rPr>
        <w:t>и</w:t>
      </w:r>
      <w:r w:rsidRPr="00F922A0">
        <w:rPr>
          <w:spacing w:val="1"/>
          <w:sz w:val="24"/>
        </w:rPr>
        <w:t xml:space="preserve"> </w:t>
      </w:r>
      <w:r w:rsidRPr="00F922A0">
        <w:rPr>
          <w:sz w:val="24"/>
        </w:rPr>
        <w:t>церковь.</w:t>
      </w:r>
      <w:r w:rsidRPr="00F922A0">
        <w:rPr>
          <w:spacing w:val="-57"/>
          <w:sz w:val="24"/>
        </w:rPr>
        <w:t xml:space="preserve"> </w:t>
      </w:r>
      <w:r w:rsidRPr="00F922A0">
        <w:rPr>
          <w:sz w:val="24"/>
        </w:rPr>
        <w:t>Крестьянские</w:t>
      </w:r>
      <w:r w:rsidRPr="00F922A0">
        <w:rPr>
          <w:spacing w:val="-3"/>
          <w:sz w:val="24"/>
        </w:rPr>
        <w:t xml:space="preserve"> </w:t>
      </w:r>
      <w:r w:rsidRPr="00F922A0">
        <w:rPr>
          <w:sz w:val="24"/>
        </w:rPr>
        <w:t>восстания.</w:t>
      </w:r>
      <w:r w:rsidRPr="00F922A0">
        <w:rPr>
          <w:spacing w:val="-1"/>
          <w:sz w:val="24"/>
        </w:rPr>
        <w:t xml:space="preserve"> </w:t>
      </w:r>
      <w:r w:rsidRPr="00F922A0">
        <w:rPr>
          <w:sz w:val="24"/>
        </w:rPr>
        <w:t>Кронштадтское</w:t>
      </w:r>
      <w:r w:rsidRPr="00F922A0">
        <w:rPr>
          <w:spacing w:val="-1"/>
          <w:sz w:val="24"/>
        </w:rPr>
        <w:t xml:space="preserve"> </w:t>
      </w:r>
      <w:r w:rsidRPr="00F922A0">
        <w:rPr>
          <w:sz w:val="24"/>
        </w:rPr>
        <w:t>восстание.</w:t>
      </w:r>
      <w:r w:rsidRPr="00F922A0">
        <w:rPr>
          <w:spacing w:val="-2"/>
          <w:sz w:val="24"/>
        </w:rPr>
        <w:t xml:space="preserve"> </w:t>
      </w:r>
      <w:r w:rsidRPr="00F922A0">
        <w:rPr>
          <w:sz w:val="24"/>
        </w:rPr>
        <w:t>Переход</w:t>
      </w:r>
      <w:r w:rsidRPr="00F922A0">
        <w:rPr>
          <w:spacing w:val="-1"/>
          <w:sz w:val="24"/>
        </w:rPr>
        <w:t xml:space="preserve"> </w:t>
      </w:r>
      <w:r w:rsidRPr="00F922A0">
        <w:rPr>
          <w:sz w:val="24"/>
        </w:rPr>
        <w:t>к новой</w:t>
      </w:r>
      <w:r w:rsidRPr="00F922A0">
        <w:rPr>
          <w:spacing w:val="-3"/>
          <w:sz w:val="24"/>
        </w:rPr>
        <w:t xml:space="preserve"> </w:t>
      </w:r>
      <w:r w:rsidRPr="00F922A0">
        <w:rPr>
          <w:sz w:val="24"/>
        </w:rPr>
        <w:t>экономической</w:t>
      </w:r>
      <w:r w:rsidRPr="00F922A0">
        <w:rPr>
          <w:spacing w:val="-2"/>
          <w:sz w:val="24"/>
        </w:rPr>
        <w:t xml:space="preserve"> </w:t>
      </w:r>
      <w:r w:rsidRPr="00F922A0">
        <w:rPr>
          <w:sz w:val="24"/>
        </w:rPr>
        <w:t>политике.</w:t>
      </w:r>
    </w:p>
    <w:p w:rsidR="00755FD3" w:rsidRPr="00F922A0" w:rsidRDefault="007E3FA8">
      <w:pPr>
        <w:pStyle w:val="a3"/>
        <w:ind w:right="414"/>
      </w:pPr>
      <w:r w:rsidRPr="00F922A0">
        <w:rPr>
          <w:b/>
        </w:rPr>
        <w:t>Экономика</w:t>
      </w:r>
      <w:r w:rsidRPr="00F922A0">
        <w:rPr>
          <w:b/>
          <w:spacing w:val="1"/>
        </w:rPr>
        <w:t xml:space="preserve"> </w:t>
      </w:r>
      <w:r w:rsidRPr="00F922A0">
        <w:rPr>
          <w:b/>
        </w:rPr>
        <w:t>нэпа.</w:t>
      </w:r>
      <w:r w:rsidRPr="00F922A0">
        <w:rPr>
          <w:b/>
          <w:spacing w:val="1"/>
        </w:rPr>
        <w:t xml:space="preserve"> </w:t>
      </w:r>
      <w:r w:rsidRPr="00F922A0">
        <w:t>Замена</w:t>
      </w:r>
      <w:r w:rsidRPr="00F922A0">
        <w:rPr>
          <w:spacing w:val="1"/>
        </w:rPr>
        <w:t xml:space="preserve"> </w:t>
      </w:r>
      <w:r w:rsidRPr="00F922A0">
        <w:t>продразвѐрстки</w:t>
      </w:r>
      <w:r w:rsidRPr="00F922A0">
        <w:rPr>
          <w:spacing w:val="1"/>
        </w:rPr>
        <w:t xml:space="preserve"> </w:t>
      </w:r>
      <w:r w:rsidRPr="00F922A0">
        <w:t>единым</w:t>
      </w:r>
      <w:r w:rsidRPr="00F922A0">
        <w:rPr>
          <w:spacing w:val="1"/>
        </w:rPr>
        <w:t xml:space="preserve"> </w:t>
      </w:r>
      <w:r w:rsidRPr="00F922A0">
        <w:t>продналогом.</w:t>
      </w:r>
      <w:r w:rsidRPr="00F922A0">
        <w:rPr>
          <w:spacing w:val="1"/>
        </w:rPr>
        <w:t xml:space="preserve"> </w:t>
      </w:r>
      <w:r w:rsidRPr="00F922A0">
        <w:t>Иностранные</w:t>
      </w:r>
      <w:r w:rsidRPr="00F922A0">
        <w:rPr>
          <w:spacing w:val="1"/>
        </w:rPr>
        <w:t xml:space="preserve"> </w:t>
      </w:r>
      <w:r w:rsidRPr="00F922A0">
        <w:t>концессии.</w:t>
      </w:r>
      <w:r w:rsidRPr="00F922A0">
        <w:rPr>
          <w:spacing w:val="1"/>
        </w:rPr>
        <w:t xml:space="preserve"> </w:t>
      </w:r>
      <w:r w:rsidRPr="00F922A0">
        <w:t>Стимулирование кооперации. Финансовая реформа Г.Я. Сокольникова. Создание Госплана и переход</w:t>
      </w:r>
      <w:r w:rsidRPr="00F922A0">
        <w:rPr>
          <w:spacing w:val="1"/>
        </w:rPr>
        <w:t xml:space="preserve"> </w:t>
      </w:r>
      <w:r w:rsidRPr="00F922A0">
        <w:t>к</w:t>
      </w:r>
      <w:r w:rsidRPr="00F922A0">
        <w:rPr>
          <w:spacing w:val="-1"/>
        </w:rPr>
        <w:t xml:space="preserve"> </w:t>
      </w:r>
      <w:r w:rsidRPr="00F922A0">
        <w:t>пятилетнему</w:t>
      </w:r>
      <w:r w:rsidRPr="00F922A0">
        <w:rPr>
          <w:spacing w:val="-5"/>
        </w:rPr>
        <w:t xml:space="preserve"> </w:t>
      </w:r>
      <w:r w:rsidRPr="00F922A0">
        <w:t>планированию развития народного</w:t>
      </w:r>
      <w:r w:rsidRPr="00F922A0">
        <w:rPr>
          <w:spacing w:val="-1"/>
        </w:rPr>
        <w:t xml:space="preserve"> </w:t>
      </w:r>
      <w:r w:rsidRPr="00F922A0">
        <w:t>хозяйства.</w:t>
      </w:r>
    </w:p>
    <w:p w:rsidR="00755FD3" w:rsidRPr="00F922A0" w:rsidRDefault="007E3FA8">
      <w:pPr>
        <w:ind w:left="600" w:right="416"/>
        <w:jc w:val="both"/>
        <w:rPr>
          <w:sz w:val="24"/>
        </w:rPr>
      </w:pPr>
      <w:r w:rsidRPr="00F922A0">
        <w:rPr>
          <w:b/>
          <w:sz w:val="24"/>
        </w:rPr>
        <w:t xml:space="preserve">Образование СССР Национальная политика в 1920-е гг. </w:t>
      </w:r>
      <w:r w:rsidRPr="00F922A0">
        <w:rPr>
          <w:sz w:val="24"/>
        </w:rPr>
        <w:t>Предпосылки и значение образования</w:t>
      </w:r>
      <w:r w:rsidRPr="00F922A0">
        <w:rPr>
          <w:spacing w:val="1"/>
          <w:sz w:val="24"/>
        </w:rPr>
        <w:t xml:space="preserve"> </w:t>
      </w:r>
      <w:r w:rsidRPr="00F922A0">
        <w:rPr>
          <w:sz w:val="24"/>
        </w:rPr>
        <w:t>СССР.</w:t>
      </w:r>
      <w:r w:rsidRPr="00F922A0">
        <w:rPr>
          <w:spacing w:val="1"/>
          <w:sz w:val="24"/>
        </w:rPr>
        <w:t xml:space="preserve"> </w:t>
      </w:r>
      <w:r w:rsidRPr="00F922A0">
        <w:rPr>
          <w:sz w:val="24"/>
        </w:rPr>
        <w:t>Образование</w:t>
      </w:r>
      <w:r w:rsidRPr="00F922A0">
        <w:rPr>
          <w:spacing w:val="1"/>
          <w:sz w:val="24"/>
        </w:rPr>
        <w:t xml:space="preserve"> </w:t>
      </w:r>
      <w:r w:rsidRPr="00F922A0">
        <w:rPr>
          <w:sz w:val="24"/>
        </w:rPr>
        <w:t>СССР.</w:t>
      </w:r>
      <w:r w:rsidRPr="00F922A0">
        <w:rPr>
          <w:spacing w:val="1"/>
          <w:sz w:val="24"/>
        </w:rPr>
        <w:t xml:space="preserve"> </w:t>
      </w:r>
      <w:r w:rsidRPr="00F922A0">
        <w:rPr>
          <w:sz w:val="24"/>
        </w:rPr>
        <w:t>Конституция</w:t>
      </w:r>
      <w:r w:rsidRPr="00F922A0">
        <w:rPr>
          <w:spacing w:val="1"/>
          <w:sz w:val="24"/>
        </w:rPr>
        <w:t xml:space="preserve"> </w:t>
      </w:r>
      <w:r w:rsidRPr="00F922A0">
        <w:rPr>
          <w:sz w:val="24"/>
        </w:rPr>
        <w:t>1924</w:t>
      </w:r>
      <w:r w:rsidRPr="00F922A0">
        <w:rPr>
          <w:spacing w:val="1"/>
          <w:sz w:val="24"/>
        </w:rPr>
        <w:t xml:space="preserve"> </w:t>
      </w:r>
      <w:r w:rsidRPr="00F922A0">
        <w:rPr>
          <w:sz w:val="24"/>
        </w:rPr>
        <w:t>г.</w:t>
      </w:r>
      <w:r w:rsidRPr="00F922A0">
        <w:rPr>
          <w:spacing w:val="1"/>
          <w:sz w:val="24"/>
        </w:rPr>
        <w:t xml:space="preserve"> </w:t>
      </w:r>
      <w:r w:rsidRPr="00F922A0">
        <w:rPr>
          <w:sz w:val="24"/>
        </w:rPr>
        <w:t>Национально-государственное</w:t>
      </w:r>
      <w:r w:rsidRPr="00F922A0">
        <w:rPr>
          <w:spacing w:val="1"/>
          <w:sz w:val="24"/>
        </w:rPr>
        <w:t xml:space="preserve"> </w:t>
      </w:r>
      <w:r w:rsidRPr="00F922A0">
        <w:rPr>
          <w:sz w:val="24"/>
        </w:rPr>
        <w:t>строительство.</w:t>
      </w:r>
      <w:r w:rsidRPr="00F922A0">
        <w:rPr>
          <w:spacing w:val="1"/>
          <w:sz w:val="24"/>
        </w:rPr>
        <w:t xml:space="preserve"> </w:t>
      </w:r>
      <w:r w:rsidRPr="00F922A0">
        <w:rPr>
          <w:sz w:val="24"/>
        </w:rPr>
        <w:t>Политика</w:t>
      </w:r>
      <w:r w:rsidRPr="00F922A0">
        <w:rPr>
          <w:spacing w:val="3"/>
          <w:sz w:val="24"/>
        </w:rPr>
        <w:t xml:space="preserve"> </w:t>
      </w:r>
      <w:r w:rsidRPr="00F922A0">
        <w:rPr>
          <w:sz w:val="24"/>
        </w:rPr>
        <w:t>«коренизации».</w:t>
      </w:r>
    </w:p>
    <w:p w:rsidR="00755FD3" w:rsidRPr="00F922A0" w:rsidRDefault="007E3FA8">
      <w:pPr>
        <w:ind w:left="600" w:right="422"/>
        <w:jc w:val="both"/>
        <w:rPr>
          <w:sz w:val="24"/>
        </w:rPr>
      </w:pPr>
      <w:r w:rsidRPr="00F922A0">
        <w:rPr>
          <w:b/>
          <w:sz w:val="24"/>
        </w:rPr>
        <w:t xml:space="preserve">Политическое развитие в 1920-е гг. </w:t>
      </w:r>
      <w:r w:rsidRPr="00F922A0">
        <w:rPr>
          <w:sz w:val="24"/>
        </w:rPr>
        <w:t>Трудности поворота. Болезнь В.И. Ленина и борьба за власть.</w:t>
      </w:r>
      <w:r w:rsidRPr="00F922A0">
        <w:rPr>
          <w:spacing w:val="1"/>
          <w:sz w:val="24"/>
        </w:rPr>
        <w:t xml:space="preserve"> </w:t>
      </w:r>
      <w:r w:rsidRPr="00F922A0">
        <w:rPr>
          <w:sz w:val="24"/>
        </w:rPr>
        <w:t>Ликвидация</w:t>
      </w:r>
      <w:r w:rsidRPr="00F922A0">
        <w:rPr>
          <w:spacing w:val="-1"/>
          <w:sz w:val="24"/>
        </w:rPr>
        <w:t xml:space="preserve"> </w:t>
      </w:r>
      <w:r w:rsidRPr="00F922A0">
        <w:rPr>
          <w:sz w:val="24"/>
        </w:rPr>
        <w:t>оппозиции</w:t>
      </w:r>
      <w:r w:rsidRPr="00F922A0">
        <w:rPr>
          <w:spacing w:val="-3"/>
          <w:sz w:val="24"/>
        </w:rPr>
        <w:t xml:space="preserve"> </w:t>
      </w:r>
      <w:r w:rsidRPr="00F922A0">
        <w:rPr>
          <w:sz w:val="24"/>
        </w:rPr>
        <w:t>внутри</w:t>
      </w:r>
      <w:r w:rsidRPr="00F922A0">
        <w:rPr>
          <w:spacing w:val="3"/>
          <w:sz w:val="24"/>
        </w:rPr>
        <w:t xml:space="preserve"> </w:t>
      </w:r>
      <w:r w:rsidRPr="00F922A0">
        <w:rPr>
          <w:sz w:val="24"/>
        </w:rPr>
        <w:t>ВКП(б).</w:t>
      </w:r>
      <w:r w:rsidRPr="00F922A0">
        <w:rPr>
          <w:spacing w:val="-1"/>
          <w:sz w:val="24"/>
        </w:rPr>
        <w:t xml:space="preserve"> </w:t>
      </w:r>
      <w:r w:rsidRPr="00F922A0">
        <w:rPr>
          <w:sz w:val="24"/>
        </w:rPr>
        <w:t>Ужесточение</w:t>
      </w:r>
      <w:r w:rsidRPr="00F922A0">
        <w:rPr>
          <w:spacing w:val="-1"/>
          <w:sz w:val="24"/>
        </w:rPr>
        <w:t xml:space="preserve"> </w:t>
      </w:r>
      <w:r w:rsidRPr="00F922A0">
        <w:rPr>
          <w:sz w:val="24"/>
        </w:rPr>
        <w:t>политического</w:t>
      </w:r>
      <w:r w:rsidRPr="00F922A0">
        <w:rPr>
          <w:spacing w:val="-1"/>
          <w:sz w:val="24"/>
        </w:rPr>
        <w:t xml:space="preserve"> </w:t>
      </w:r>
      <w:r w:rsidRPr="00F922A0">
        <w:rPr>
          <w:sz w:val="24"/>
        </w:rPr>
        <w:t>курса.</w:t>
      </w:r>
    </w:p>
    <w:p w:rsidR="00755FD3" w:rsidRPr="00F922A0" w:rsidRDefault="007E3FA8">
      <w:pPr>
        <w:pStyle w:val="a3"/>
        <w:ind w:right="415"/>
      </w:pPr>
      <w:r w:rsidRPr="00F922A0">
        <w:rPr>
          <w:b/>
        </w:rPr>
        <w:t xml:space="preserve">Международное положение и внешняя политика СССР в 1920-е гг. </w:t>
      </w:r>
      <w:r w:rsidRPr="00F922A0">
        <w:t>Международное положение</w:t>
      </w:r>
      <w:r w:rsidRPr="00F922A0">
        <w:rPr>
          <w:spacing w:val="1"/>
        </w:rPr>
        <w:t xml:space="preserve"> </w:t>
      </w:r>
      <w:r w:rsidRPr="00F922A0">
        <w:t>после</w:t>
      </w:r>
      <w:r w:rsidRPr="00F922A0">
        <w:rPr>
          <w:spacing w:val="-12"/>
        </w:rPr>
        <w:t xml:space="preserve"> </w:t>
      </w:r>
      <w:r w:rsidRPr="00F922A0">
        <w:t>окончания</w:t>
      </w:r>
      <w:r w:rsidRPr="00F922A0">
        <w:rPr>
          <w:spacing w:val="-13"/>
        </w:rPr>
        <w:t xml:space="preserve"> </w:t>
      </w:r>
      <w:r w:rsidRPr="00F922A0">
        <w:t>Гражданской</w:t>
      </w:r>
      <w:r w:rsidRPr="00F922A0">
        <w:rPr>
          <w:spacing w:val="-10"/>
        </w:rPr>
        <w:t xml:space="preserve"> </w:t>
      </w:r>
      <w:r w:rsidRPr="00F922A0">
        <w:t>войны</w:t>
      </w:r>
      <w:r w:rsidRPr="00F922A0">
        <w:rPr>
          <w:spacing w:val="-11"/>
        </w:rPr>
        <w:t xml:space="preserve"> </w:t>
      </w:r>
      <w:r w:rsidRPr="00F922A0">
        <w:t>в</w:t>
      </w:r>
      <w:r w:rsidRPr="00F922A0">
        <w:rPr>
          <w:spacing w:val="-14"/>
        </w:rPr>
        <w:t xml:space="preserve"> </w:t>
      </w:r>
      <w:r w:rsidRPr="00F922A0">
        <w:t>России.</w:t>
      </w:r>
      <w:r w:rsidRPr="00F922A0">
        <w:rPr>
          <w:spacing w:val="-13"/>
        </w:rPr>
        <w:t xml:space="preserve"> </w:t>
      </w:r>
      <w:r w:rsidRPr="00F922A0">
        <w:t>Советская</w:t>
      </w:r>
      <w:r w:rsidRPr="00F922A0">
        <w:rPr>
          <w:spacing w:val="-12"/>
        </w:rPr>
        <w:t xml:space="preserve"> </w:t>
      </w:r>
      <w:r w:rsidRPr="00F922A0">
        <w:t>Россия</w:t>
      </w:r>
      <w:r w:rsidRPr="00F922A0">
        <w:rPr>
          <w:spacing w:val="-11"/>
        </w:rPr>
        <w:t xml:space="preserve"> </w:t>
      </w:r>
      <w:r w:rsidRPr="00F922A0">
        <w:t>на</w:t>
      </w:r>
      <w:r w:rsidRPr="00F922A0">
        <w:rPr>
          <w:spacing w:val="-14"/>
        </w:rPr>
        <w:t xml:space="preserve"> </w:t>
      </w:r>
      <w:r w:rsidRPr="00F922A0">
        <w:t>Генуэзской</w:t>
      </w:r>
      <w:r w:rsidRPr="00F922A0">
        <w:rPr>
          <w:spacing w:val="-10"/>
        </w:rPr>
        <w:t xml:space="preserve"> </w:t>
      </w:r>
      <w:r w:rsidRPr="00F922A0">
        <w:t>конференции.</w:t>
      </w:r>
      <w:r w:rsidRPr="00F922A0">
        <w:rPr>
          <w:spacing w:val="-15"/>
        </w:rPr>
        <w:t xml:space="preserve"> </w:t>
      </w:r>
      <w:r w:rsidRPr="00F922A0">
        <w:t>«Полоса</w:t>
      </w:r>
      <w:r w:rsidRPr="00F922A0">
        <w:rPr>
          <w:spacing w:val="-58"/>
        </w:rPr>
        <w:t xml:space="preserve"> </w:t>
      </w:r>
      <w:r w:rsidRPr="00F922A0">
        <w:t>признания».</w:t>
      </w:r>
      <w:r w:rsidRPr="00F922A0">
        <w:rPr>
          <w:spacing w:val="-12"/>
        </w:rPr>
        <w:t xml:space="preserve"> </w:t>
      </w:r>
      <w:r w:rsidRPr="00F922A0">
        <w:t>Отношения</w:t>
      </w:r>
      <w:r w:rsidRPr="00F922A0">
        <w:rPr>
          <w:spacing w:val="-11"/>
        </w:rPr>
        <w:t xml:space="preserve"> </w:t>
      </w:r>
      <w:r w:rsidRPr="00F922A0">
        <w:t>со</w:t>
      </w:r>
      <w:r w:rsidRPr="00F922A0">
        <w:rPr>
          <w:spacing w:val="-12"/>
        </w:rPr>
        <w:t xml:space="preserve"> </w:t>
      </w:r>
      <w:r w:rsidRPr="00F922A0">
        <w:t>странами</w:t>
      </w:r>
      <w:r w:rsidRPr="00F922A0">
        <w:rPr>
          <w:spacing w:val="-10"/>
        </w:rPr>
        <w:t xml:space="preserve"> </w:t>
      </w:r>
      <w:r w:rsidRPr="00F922A0">
        <w:t>Востока.</w:t>
      </w:r>
      <w:r w:rsidRPr="00F922A0">
        <w:rPr>
          <w:spacing w:val="-11"/>
        </w:rPr>
        <w:t xml:space="preserve"> </w:t>
      </w:r>
      <w:r w:rsidRPr="00F922A0">
        <w:t>Создание</w:t>
      </w:r>
      <w:r w:rsidRPr="00F922A0">
        <w:rPr>
          <w:spacing w:val="-15"/>
        </w:rPr>
        <w:t xml:space="preserve"> </w:t>
      </w:r>
      <w:r w:rsidRPr="00F922A0">
        <w:t>и</w:t>
      </w:r>
      <w:r w:rsidRPr="00F922A0">
        <w:rPr>
          <w:spacing w:val="-10"/>
        </w:rPr>
        <w:t xml:space="preserve"> </w:t>
      </w:r>
      <w:r w:rsidRPr="00F922A0">
        <w:t>деятельность</w:t>
      </w:r>
      <w:r w:rsidRPr="00F922A0">
        <w:rPr>
          <w:spacing w:val="-11"/>
        </w:rPr>
        <w:t xml:space="preserve"> </w:t>
      </w:r>
      <w:r w:rsidRPr="00F922A0">
        <w:t>Коминтерна.</w:t>
      </w:r>
      <w:r w:rsidRPr="00F922A0">
        <w:rPr>
          <w:spacing w:val="-11"/>
        </w:rPr>
        <w:t xml:space="preserve"> </w:t>
      </w:r>
      <w:r w:rsidRPr="00F922A0">
        <w:t>Дипломатические</w:t>
      </w:r>
      <w:r w:rsidRPr="00F922A0">
        <w:rPr>
          <w:spacing w:val="-58"/>
        </w:rPr>
        <w:t xml:space="preserve"> </w:t>
      </w:r>
      <w:r w:rsidRPr="00F922A0">
        <w:t>конфликты</w:t>
      </w:r>
      <w:r w:rsidRPr="00F922A0">
        <w:rPr>
          <w:spacing w:val="-1"/>
        </w:rPr>
        <w:t xml:space="preserve"> </w:t>
      </w:r>
      <w:r w:rsidRPr="00F922A0">
        <w:t>с</w:t>
      </w:r>
      <w:r w:rsidRPr="00F922A0">
        <w:rPr>
          <w:spacing w:val="-1"/>
        </w:rPr>
        <w:t xml:space="preserve"> </w:t>
      </w:r>
      <w:r w:rsidRPr="00F922A0">
        <w:t>западными странами.</w:t>
      </w:r>
    </w:p>
    <w:p w:rsidR="00755FD3" w:rsidRPr="00F922A0" w:rsidRDefault="007E3FA8">
      <w:pPr>
        <w:ind w:left="600" w:right="418"/>
        <w:jc w:val="both"/>
        <w:rPr>
          <w:sz w:val="24"/>
        </w:rPr>
      </w:pPr>
      <w:r w:rsidRPr="00F922A0">
        <w:rPr>
          <w:b/>
          <w:sz w:val="24"/>
        </w:rPr>
        <w:t xml:space="preserve">Культурное пространство советского общества в 1920-е гг. </w:t>
      </w:r>
      <w:r w:rsidRPr="00F922A0">
        <w:rPr>
          <w:sz w:val="24"/>
        </w:rPr>
        <w:t>Партийный контроль над духовной</w:t>
      </w:r>
      <w:r w:rsidRPr="00F922A0">
        <w:rPr>
          <w:spacing w:val="1"/>
          <w:sz w:val="24"/>
        </w:rPr>
        <w:t xml:space="preserve"> </w:t>
      </w:r>
      <w:r w:rsidRPr="00F922A0">
        <w:rPr>
          <w:sz w:val="24"/>
        </w:rPr>
        <w:t>жизнью.</w:t>
      </w:r>
      <w:r w:rsidRPr="00F922A0">
        <w:rPr>
          <w:spacing w:val="-1"/>
          <w:sz w:val="24"/>
        </w:rPr>
        <w:t xml:space="preserve"> </w:t>
      </w:r>
      <w:r w:rsidRPr="00F922A0">
        <w:rPr>
          <w:sz w:val="24"/>
        </w:rPr>
        <w:t>Сменовеховство. Начало</w:t>
      </w:r>
      <w:r w:rsidRPr="00F922A0">
        <w:rPr>
          <w:spacing w:val="4"/>
          <w:sz w:val="24"/>
        </w:rPr>
        <w:t xml:space="preserve"> </w:t>
      </w:r>
      <w:r w:rsidRPr="00F922A0">
        <w:rPr>
          <w:sz w:val="24"/>
        </w:rPr>
        <w:t>«нового</w:t>
      </w:r>
      <w:r w:rsidRPr="00F922A0">
        <w:rPr>
          <w:spacing w:val="-1"/>
          <w:sz w:val="24"/>
        </w:rPr>
        <w:t xml:space="preserve"> </w:t>
      </w:r>
      <w:r w:rsidRPr="00F922A0">
        <w:rPr>
          <w:sz w:val="24"/>
        </w:rPr>
        <w:t>искусства».</w:t>
      </w:r>
    </w:p>
    <w:p w:rsidR="00755FD3" w:rsidRPr="00F922A0" w:rsidRDefault="007E3FA8">
      <w:pPr>
        <w:pStyle w:val="a3"/>
        <w:ind w:right="413"/>
      </w:pPr>
      <w:r w:rsidRPr="00F922A0">
        <w:rPr>
          <w:b/>
        </w:rPr>
        <w:t xml:space="preserve">«Великий перелом». Индустриализация. </w:t>
      </w:r>
      <w:r w:rsidRPr="00F922A0">
        <w:t>Разработка и принятие плана первой пятилетки. «Великий</w:t>
      </w:r>
      <w:r w:rsidRPr="00F922A0">
        <w:rPr>
          <w:spacing w:val="1"/>
        </w:rPr>
        <w:t xml:space="preserve"> </w:t>
      </w:r>
      <w:r w:rsidRPr="00F922A0">
        <w:t>перелом».</w:t>
      </w:r>
      <w:r w:rsidRPr="00F922A0">
        <w:rPr>
          <w:spacing w:val="-13"/>
        </w:rPr>
        <w:t xml:space="preserve"> </w:t>
      </w:r>
      <w:r w:rsidRPr="00F922A0">
        <w:t>Ход</w:t>
      </w:r>
      <w:r w:rsidRPr="00F922A0">
        <w:rPr>
          <w:spacing w:val="-12"/>
        </w:rPr>
        <w:t xml:space="preserve"> </w:t>
      </w:r>
      <w:r w:rsidRPr="00F922A0">
        <w:t>и</w:t>
      </w:r>
      <w:r w:rsidRPr="00F922A0">
        <w:rPr>
          <w:spacing w:val="-11"/>
        </w:rPr>
        <w:t xml:space="preserve"> </w:t>
      </w:r>
      <w:r w:rsidRPr="00F922A0">
        <w:t>особенности</w:t>
      </w:r>
      <w:r w:rsidRPr="00F922A0">
        <w:rPr>
          <w:spacing w:val="-11"/>
        </w:rPr>
        <w:t xml:space="preserve"> </w:t>
      </w:r>
      <w:r w:rsidRPr="00F922A0">
        <w:t>советской</w:t>
      </w:r>
      <w:r w:rsidRPr="00F922A0">
        <w:rPr>
          <w:spacing w:val="-12"/>
        </w:rPr>
        <w:t xml:space="preserve"> </w:t>
      </w:r>
      <w:r w:rsidRPr="00F922A0">
        <w:t>индустриализации.</w:t>
      </w:r>
      <w:r w:rsidRPr="00F922A0">
        <w:rPr>
          <w:spacing w:val="-14"/>
        </w:rPr>
        <w:t xml:space="preserve"> </w:t>
      </w:r>
      <w:r w:rsidRPr="00F922A0">
        <w:t>Цена</w:t>
      </w:r>
      <w:r w:rsidRPr="00F922A0">
        <w:rPr>
          <w:spacing w:val="-13"/>
        </w:rPr>
        <w:t xml:space="preserve"> </w:t>
      </w:r>
      <w:r w:rsidRPr="00F922A0">
        <w:t>и</w:t>
      </w:r>
      <w:r w:rsidRPr="00F922A0">
        <w:rPr>
          <w:spacing w:val="-13"/>
        </w:rPr>
        <w:t xml:space="preserve"> </w:t>
      </w:r>
      <w:r w:rsidRPr="00F922A0">
        <w:t>издержки</w:t>
      </w:r>
      <w:r w:rsidRPr="00F922A0">
        <w:rPr>
          <w:spacing w:val="-11"/>
        </w:rPr>
        <w:t xml:space="preserve"> </w:t>
      </w:r>
      <w:r w:rsidRPr="00F922A0">
        <w:t>индустриализации.</w:t>
      </w:r>
      <w:r w:rsidRPr="00F922A0">
        <w:rPr>
          <w:spacing w:val="-12"/>
        </w:rPr>
        <w:t xml:space="preserve"> </w:t>
      </w:r>
      <w:r w:rsidRPr="00F922A0">
        <w:t>Итоги</w:t>
      </w:r>
      <w:r w:rsidRPr="00F922A0">
        <w:rPr>
          <w:spacing w:val="-58"/>
        </w:rPr>
        <w:t xml:space="preserve"> </w:t>
      </w:r>
      <w:r w:rsidRPr="00F922A0">
        <w:t>и</w:t>
      </w:r>
      <w:r w:rsidRPr="00F922A0">
        <w:rPr>
          <w:spacing w:val="1"/>
        </w:rPr>
        <w:t xml:space="preserve"> </w:t>
      </w:r>
      <w:r w:rsidRPr="00F922A0">
        <w:t>достижения</w:t>
      </w:r>
      <w:r w:rsidRPr="00F922A0">
        <w:rPr>
          <w:spacing w:val="1"/>
        </w:rPr>
        <w:t xml:space="preserve"> </w:t>
      </w:r>
      <w:r w:rsidRPr="00F922A0">
        <w:t>индустриального</w:t>
      </w:r>
      <w:r w:rsidRPr="00F922A0">
        <w:rPr>
          <w:spacing w:val="1"/>
        </w:rPr>
        <w:t xml:space="preserve"> </w:t>
      </w:r>
      <w:r w:rsidRPr="00F922A0">
        <w:t>развития.</w:t>
      </w:r>
      <w:r w:rsidRPr="00F922A0">
        <w:rPr>
          <w:spacing w:val="1"/>
        </w:rPr>
        <w:t xml:space="preserve"> </w:t>
      </w:r>
      <w:r w:rsidRPr="00F922A0">
        <w:rPr>
          <w:b/>
        </w:rPr>
        <w:t>Коллективизация</w:t>
      </w:r>
      <w:r w:rsidRPr="00F922A0">
        <w:rPr>
          <w:b/>
          <w:spacing w:val="1"/>
        </w:rPr>
        <w:t xml:space="preserve"> </w:t>
      </w:r>
      <w:r w:rsidRPr="00F922A0">
        <w:rPr>
          <w:b/>
        </w:rPr>
        <w:t>сельского</w:t>
      </w:r>
      <w:r w:rsidRPr="00F922A0">
        <w:rPr>
          <w:b/>
          <w:spacing w:val="1"/>
        </w:rPr>
        <w:t xml:space="preserve"> </w:t>
      </w:r>
      <w:r w:rsidRPr="00F922A0">
        <w:rPr>
          <w:b/>
        </w:rPr>
        <w:t>хозяйства.</w:t>
      </w:r>
      <w:r w:rsidRPr="00F922A0">
        <w:rPr>
          <w:b/>
          <w:spacing w:val="1"/>
        </w:rPr>
        <w:t xml:space="preserve"> </w:t>
      </w:r>
      <w:r w:rsidRPr="00F922A0">
        <w:t>Политические</w:t>
      </w:r>
      <w:r w:rsidRPr="00F922A0">
        <w:rPr>
          <w:spacing w:val="-57"/>
        </w:rPr>
        <w:t xml:space="preserve"> </w:t>
      </w:r>
      <w:r w:rsidRPr="00F922A0">
        <w:rPr>
          <w:spacing w:val="-1"/>
        </w:rPr>
        <w:t>дискуссии</w:t>
      </w:r>
      <w:r w:rsidRPr="00F922A0">
        <w:rPr>
          <w:spacing w:val="-14"/>
        </w:rPr>
        <w:t xml:space="preserve"> </w:t>
      </w:r>
      <w:r w:rsidRPr="00F922A0">
        <w:rPr>
          <w:spacing w:val="-1"/>
        </w:rPr>
        <w:t>о</w:t>
      </w:r>
      <w:r w:rsidRPr="00F922A0">
        <w:rPr>
          <w:spacing w:val="-14"/>
        </w:rPr>
        <w:t xml:space="preserve"> </w:t>
      </w:r>
      <w:r w:rsidRPr="00F922A0">
        <w:rPr>
          <w:spacing w:val="-1"/>
        </w:rPr>
        <w:t>путях</w:t>
      </w:r>
      <w:r w:rsidRPr="00F922A0">
        <w:rPr>
          <w:spacing w:val="-11"/>
        </w:rPr>
        <w:t xml:space="preserve"> </w:t>
      </w:r>
      <w:r w:rsidRPr="00F922A0">
        <w:t>развития</w:t>
      </w:r>
      <w:r w:rsidRPr="00F922A0">
        <w:rPr>
          <w:spacing w:val="-14"/>
        </w:rPr>
        <w:t xml:space="preserve"> </w:t>
      </w:r>
      <w:r w:rsidRPr="00F922A0">
        <w:t>советской</w:t>
      </w:r>
      <w:r w:rsidRPr="00F922A0">
        <w:rPr>
          <w:spacing w:val="-12"/>
        </w:rPr>
        <w:t xml:space="preserve"> </w:t>
      </w:r>
      <w:r w:rsidRPr="00F922A0">
        <w:t>деревни.</w:t>
      </w:r>
      <w:r w:rsidRPr="00F922A0">
        <w:rPr>
          <w:spacing w:val="-14"/>
        </w:rPr>
        <w:t xml:space="preserve"> </w:t>
      </w:r>
      <w:r w:rsidRPr="00F922A0">
        <w:t>Политика</w:t>
      </w:r>
      <w:r w:rsidRPr="00F922A0">
        <w:rPr>
          <w:spacing w:val="-14"/>
        </w:rPr>
        <w:t xml:space="preserve"> </w:t>
      </w:r>
      <w:r w:rsidRPr="00F922A0">
        <w:t>сплошной</w:t>
      </w:r>
      <w:r w:rsidRPr="00F922A0">
        <w:rPr>
          <w:spacing w:val="-14"/>
        </w:rPr>
        <w:t xml:space="preserve"> </w:t>
      </w:r>
      <w:r w:rsidRPr="00F922A0">
        <w:t>коллективизации.</w:t>
      </w:r>
      <w:r w:rsidRPr="00F922A0">
        <w:rPr>
          <w:spacing w:val="-13"/>
        </w:rPr>
        <w:t xml:space="preserve"> </w:t>
      </w:r>
      <w:r w:rsidRPr="00F922A0">
        <w:t>Раскулачивание.</w:t>
      </w:r>
    </w:p>
    <w:p w:rsidR="00755FD3" w:rsidRPr="00F922A0" w:rsidRDefault="007E3FA8">
      <w:pPr>
        <w:pStyle w:val="a3"/>
      </w:pPr>
      <w:r w:rsidRPr="00F922A0">
        <w:t>«Головокружение</w:t>
      </w:r>
      <w:r w:rsidRPr="00F922A0">
        <w:rPr>
          <w:spacing w:val="-5"/>
        </w:rPr>
        <w:t xml:space="preserve"> </w:t>
      </w:r>
      <w:r w:rsidRPr="00F922A0">
        <w:t>от</w:t>
      </w:r>
      <w:r w:rsidRPr="00F922A0">
        <w:rPr>
          <w:spacing w:val="-1"/>
        </w:rPr>
        <w:t xml:space="preserve"> </w:t>
      </w:r>
      <w:r w:rsidRPr="00F922A0">
        <w:t>успехов».</w:t>
      </w:r>
      <w:r w:rsidRPr="00F922A0">
        <w:rPr>
          <w:spacing w:val="-3"/>
        </w:rPr>
        <w:t xml:space="preserve"> </w:t>
      </w:r>
      <w:r w:rsidRPr="00F922A0">
        <w:t>Голод.</w:t>
      </w:r>
      <w:r w:rsidRPr="00F922A0">
        <w:rPr>
          <w:spacing w:val="-3"/>
        </w:rPr>
        <w:t xml:space="preserve"> </w:t>
      </w:r>
      <w:r w:rsidRPr="00F922A0">
        <w:t>Становление</w:t>
      </w:r>
      <w:r w:rsidRPr="00F922A0">
        <w:rPr>
          <w:spacing w:val="-4"/>
        </w:rPr>
        <w:t xml:space="preserve"> </w:t>
      </w:r>
      <w:r w:rsidRPr="00F922A0">
        <w:t>колхозного</w:t>
      </w:r>
      <w:r w:rsidRPr="00F922A0">
        <w:rPr>
          <w:spacing w:val="-3"/>
        </w:rPr>
        <w:t xml:space="preserve"> </w:t>
      </w:r>
      <w:r w:rsidRPr="00F922A0">
        <w:t>строя.</w:t>
      </w:r>
    </w:p>
    <w:p w:rsidR="00755FD3" w:rsidRPr="00F922A0" w:rsidRDefault="007E3FA8">
      <w:pPr>
        <w:ind w:left="600" w:right="418"/>
        <w:jc w:val="both"/>
        <w:rPr>
          <w:sz w:val="24"/>
        </w:rPr>
      </w:pPr>
      <w:r w:rsidRPr="00F922A0">
        <w:rPr>
          <w:b/>
          <w:sz w:val="24"/>
        </w:rPr>
        <w:t>Политическая</w:t>
      </w:r>
      <w:r w:rsidRPr="00F922A0">
        <w:rPr>
          <w:b/>
          <w:spacing w:val="1"/>
          <w:sz w:val="24"/>
        </w:rPr>
        <w:t xml:space="preserve"> </w:t>
      </w:r>
      <w:r w:rsidRPr="00F922A0">
        <w:rPr>
          <w:b/>
          <w:sz w:val="24"/>
        </w:rPr>
        <w:t>система</w:t>
      </w:r>
      <w:r w:rsidRPr="00F922A0">
        <w:rPr>
          <w:b/>
          <w:spacing w:val="1"/>
          <w:sz w:val="24"/>
        </w:rPr>
        <w:t xml:space="preserve"> </w:t>
      </w:r>
      <w:r w:rsidRPr="00F922A0">
        <w:rPr>
          <w:b/>
          <w:sz w:val="24"/>
        </w:rPr>
        <w:t>СССР</w:t>
      </w:r>
      <w:r w:rsidRPr="00F922A0">
        <w:rPr>
          <w:b/>
          <w:spacing w:val="1"/>
          <w:sz w:val="24"/>
        </w:rPr>
        <w:t xml:space="preserve"> </w:t>
      </w:r>
      <w:r w:rsidRPr="00F922A0">
        <w:rPr>
          <w:b/>
          <w:sz w:val="24"/>
        </w:rPr>
        <w:t>в</w:t>
      </w:r>
      <w:r w:rsidRPr="00F922A0">
        <w:rPr>
          <w:b/>
          <w:spacing w:val="1"/>
          <w:sz w:val="24"/>
        </w:rPr>
        <w:t xml:space="preserve"> </w:t>
      </w:r>
      <w:r w:rsidRPr="00F922A0">
        <w:rPr>
          <w:b/>
          <w:sz w:val="24"/>
        </w:rPr>
        <w:t>1930-е</w:t>
      </w:r>
      <w:r w:rsidRPr="00F922A0">
        <w:rPr>
          <w:b/>
          <w:spacing w:val="1"/>
          <w:sz w:val="24"/>
        </w:rPr>
        <w:t xml:space="preserve"> </w:t>
      </w:r>
      <w:r w:rsidRPr="00F922A0">
        <w:rPr>
          <w:b/>
          <w:sz w:val="24"/>
        </w:rPr>
        <w:t>гг.</w:t>
      </w:r>
      <w:r w:rsidRPr="00F922A0">
        <w:rPr>
          <w:b/>
          <w:spacing w:val="1"/>
          <w:sz w:val="24"/>
        </w:rPr>
        <w:t xml:space="preserve"> </w:t>
      </w:r>
      <w:r w:rsidRPr="00F922A0">
        <w:rPr>
          <w:sz w:val="24"/>
        </w:rPr>
        <w:t>Конституция</w:t>
      </w:r>
      <w:r w:rsidRPr="00F922A0">
        <w:rPr>
          <w:spacing w:val="1"/>
          <w:sz w:val="24"/>
        </w:rPr>
        <w:t xml:space="preserve"> </w:t>
      </w:r>
      <w:r w:rsidRPr="00F922A0">
        <w:rPr>
          <w:sz w:val="24"/>
        </w:rPr>
        <w:t>1936</w:t>
      </w:r>
      <w:r w:rsidRPr="00F922A0">
        <w:rPr>
          <w:spacing w:val="1"/>
          <w:sz w:val="24"/>
        </w:rPr>
        <w:t xml:space="preserve"> </w:t>
      </w:r>
      <w:r w:rsidRPr="00F922A0">
        <w:rPr>
          <w:sz w:val="24"/>
        </w:rPr>
        <w:t>г.</w:t>
      </w:r>
      <w:r w:rsidRPr="00F922A0">
        <w:rPr>
          <w:spacing w:val="1"/>
          <w:sz w:val="24"/>
        </w:rPr>
        <w:t xml:space="preserve"> </w:t>
      </w:r>
      <w:r w:rsidRPr="00F922A0">
        <w:rPr>
          <w:sz w:val="24"/>
        </w:rPr>
        <w:t>Формирование</w:t>
      </w:r>
      <w:r w:rsidRPr="00F922A0">
        <w:rPr>
          <w:spacing w:val="1"/>
          <w:sz w:val="24"/>
        </w:rPr>
        <w:t xml:space="preserve"> </w:t>
      </w:r>
      <w:r w:rsidRPr="00F922A0">
        <w:rPr>
          <w:sz w:val="24"/>
        </w:rPr>
        <w:t>партийного</w:t>
      </w:r>
      <w:r w:rsidRPr="00F922A0">
        <w:rPr>
          <w:spacing w:val="1"/>
          <w:sz w:val="24"/>
        </w:rPr>
        <w:t xml:space="preserve"> </w:t>
      </w:r>
      <w:r w:rsidRPr="00F922A0">
        <w:rPr>
          <w:sz w:val="24"/>
        </w:rPr>
        <w:t>государства.</w:t>
      </w:r>
      <w:r w:rsidRPr="00F922A0">
        <w:rPr>
          <w:spacing w:val="-1"/>
          <w:sz w:val="24"/>
        </w:rPr>
        <w:t xml:space="preserve"> </w:t>
      </w:r>
      <w:r w:rsidRPr="00F922A0">
        <w:rPr>
          <w:sz w:val="24"/>
        </w:rPr>
        <w:t>Репрессивная политика. Массовые</w:t>
      </w:r>
      <w:r w:rsidRPr="00F922A0">
        <w:rPr>
          <w:spacing w:val="-2"/>
          <w:sz w:val="24"/>
        </w:rPr>
        <w:t xml:space="preserve"> </w:t>
      </w:r>
      <w:r w:rsidRPr="00F922A0">
        <w:rPr>
          <w:sz w:val="24"/>
        </w:rPr>
        <w:t>общественные</w:t>
      </w:r>
      <w:r w:rsidRPr="00F922A0">
        <w:rPr>
          <w:spacing w:val="-2"/>
          <w:sz w:val="24"/>
        </w:rPr>
        <w:t xml:space="preserve"> </w:t>
      </w:r>
      <w:r w:rsidRPr="00F922A0">
        <w:rPr>
          <w:sz w:val="24"/>
        </w:rPr>
        <w:t>организации.</w:t>
      </w:r>
    </w:p>
    <w:p w:rsidR="00755FD3" w:rsidRPr="00F922A0" w:rsidRDefault="007E3FA8">
      <w:pPr>
        <w:pStyle w:val="a3"/>
        <w:spacing w:before="64"/>
        <w:ind w:right="418"/>
      </w:pPr>
      <w:r w:rsidRPr="00F922A0">
        <w:rPr>
          <w:b/>
        </w:rPr>
        <w:t xml:space="preserve">. Советская национальная политика в 1930-е гг. </w:t>
      </w:r>
      <w:r w:rsidRPr="00F922A0">
        <w:t>Общие черты и особенности индустриализации в</w:t>
      </w:r>
      <w:r w:rsidRPr="00F922A0">
        <w:rPr>
          <w:spacing w:val="1"/>
        </w:rPr>
        <w:t xml:space="preserve"> </w:t>
      </w:r>
      <w:r w:rsidRPr="00F922A0">
        <w:t>национальных</w:t>
      </w:r>
      <w:r w:rsidRPr="00F922A0">
        <w:rPr>
          <w:spacing w:val="1"/>
        </w:rPr>
        <w:t xml:space="preserve"> </w:t>
      </w:r>
      <w:r w:rsidRPr="00F922A0">
        <w:t>образованиях.</w:t>
      </w:r>
      <w:r w:rsidRPr="00F922A0">
        <w:rPr>
          <w:spacing w:val="1"/>
        </w:rPr>
        <w:t xml:space="preserve"> </w:t>
      </w:r>
      <w:r w:rsidRPr="00F922A0">
        <w:t>Ход</w:t>
      </w:r>
      <w:r w:rsidRPr="00F922A0">
        <w:rPr>
          <w:spacing w:val="1"/>
        </w:rPr>
        <w:t xml:space="preserve"> </w:t>
      </w:r>
      <w:r w:rsidRPr="00F922A0">
        <w:t>индустриализации.</w:t>
      </w:r>
      <w:r w:rsidRPr="00F922A0">
        <w:rPr>
          <w:spacing w:val="1"/>
        </w:rPr>
        <w:t xml:space="preserve"> </w:t>
      </w:r>
      <w:r w:rsidRPr="00F922A0">
        <w:t>Итоги</w:t>
      </w:r>
      <w:r w:rsidRPr="00F922A0">
        <w:rPr>
          <w:spacing w:val="1"/>
        </w:rPr>
        <w:t xml:space="preserve"> </w:t>
      </w:r>
      <w:r w:rsidRPr="00F922A0">
        <w:t>индустриализации</w:t>
      </w:r>
      <w:r w:rsidRPr="00F922A0">
        <w:rPr>
          <w:spacing w:val="1"/>
        </w:rPr>
        <w:t xml:space="preserve"> </w:t>
      </w:r>
      <w:r w:rsidRPr="00F922A0">
        <w:t>в</w:t>
      </w:r>
      <w:r w:rsidRPr="00F922A0">
        <w:rPr>
          <w:spacing w:val="1"/>
        </w:rPr>
        <w:t xml:space="preserve"> </w:t>
      </w:r>
      <w:r w:rsidRPr="00F922A0">
        <w:t>национальных</w:t>
      </w:r>
      <w:r w:rsidRPr="00F922A0">
        <w:rPr>
          <w:spacing w:val="1"/>
        </w:rPr>
        <w:t xml:space="preserve"> </w:t>
      </w:r>
      <w:r w:rsidRPr="00F922A0">
        <w:t>образованиях.</w:t>
      </w:r>
      <w:r w:rsidRPr="00F922A0">
        <w:rPr>
          <w:spacing w:val="-4"/>
        </w:rPr>
        <w:t xml:space="preserve"> </w:t>
      </w:r>
      <w:r w:rsidRPr="00F922A0">
        <w:t>Национально-государственное</w:t>
      </w:r>
      <w:r w:rsidRPr="00F922A0">
        <w:rPr>
          <w:spacing w:val="-5"/>
        </w:rPr>
        <w:t xml:space="preserve"> </w:t>
      </w:r>
      <w:r w:rsidRPr="00F922A0">
        <w:t>строительство.</w:t>
      </w:r>
      <w:r w:rsidRPr="00F922A0">
        <w:rPr>
          <w:spacing w:val="-3"/>
        </w:rPr>
        <w:t xml:space="preserve"> </w:t>
      </w:r>
      <w:r w:rsidRPr="00F922A0">
        <w:t>Направления</w:t>
      </w:r>
      <w:r w:rsidRPr="00F922A0">
        <w:rPr>
          <w:spacing w:val="-4"/>
        </w:rPr>
        <w:t xml:space="preserve"> </w:t>
      </w:r>
      <w:r w:rsidRPr="00F922A0">
        <w:t>национальной</w:t>
      </w:r>
      <w:r w:rsidRPr="00F922A0">
        <w:rPr>
          <w:spacing w:val="-4"/>
        </w:rPr>
        <w:t xml:space="preserve"> </w:t>
      </w:r>
      <w:r w:rsidRPr="00F922A0">
        <w:t>политики.</w:t>
      </w:r>
    </w:p>
    <w:p w:rsidR="00755FD3" w:rsidRPr="00F922A0" w:rsidRDefault="007E3FA8">
      <w:pPr>
        <w:pStyle w:val="a3"/>
        <w:ind w:right="413"/>
      </w:pPr>
      <w:r w:rsidRPr="00F922A0">
        <w:rPr>
          <w:b/>
          <w:spacing w:val="-1"/>
        </w:rPr>
        <w:t>Культурное</w:t>
      </w:r>
      <w:r w:rsidRPr="00F922A0">
        <w:rPr>
          <w:b/>
          <w:spacing w:val="-14"/>
        </w:rPr>
        <w:t xml:space="preserve"> </w:t>
      </w:r>
      <w:r w:rsidRPr="00F922A0">
        <w:rPr>
          <w:b/>
          <w:spacing w:val="-1"/>
        </w:rPr>
        <w:t>пространство</w:t>
      </w:r>
      <w:r w:rsidRPr="00F922A0">
        <w:rPr>
          <w:b/>
          <w:spacing w:val="-14"/>
        </w:rPr>
        <w:t xml:space="preserve"> </w:t>
      </w:r>
      <w:r w:rsidRPr="00F922A0">
        <w:rPr>
          <w:b/>
        </w:rPr>
        <w:t>советского</w:t>
      </w:r>
      <w:r w:rsidRPr="00F922A0">
        <w:rPr>
          <w:b/>
          <w:spacing w:val="-13"/>
        </w:rPr>
        <w:t xml:space="preserve"> </w:t>
      </w:r>
      <w:r w:rsidRPr="00F922A0">
        <w:rPr>
          <w:b/>
        </w:rPr>
        <w:t>общества</w:t>
      </w:r>
      <w:r w:rsidRPr="00F922A0">
        <w:rPr>
          <w:b/>
          <w:spacing w:val="-14"/>
        </w:rPr>
        <w:t xml:space="preserve"> </w:t>
      </w:r>
      <w:r w:rsidRPr="00F922A0">
        <w:rPr>
          <w:b/>
        </w:rPr>
        <w:t>в</w:t>
      </w:r>
      <w:r w:rsidRPr="00F922A0">
        <w:rPr>
          <w:b/>
          <w:spacing w:val="-14"/>
        </w:rPr>
        <w:t xml:space="preserve"> </w:t>
      </w:r>
      <w:r w:rsidRPr="00F922A0">
        <w:rPr>
          <w:b/>
        </w:rPr>
        <w:t>1930-е</w:t>
      </w:r>
      <w:r w:rsidRPr="00F922A0">
        <w:rPr>
          <w:b/>
          <w:spacing w:val="-13"/>
        </w:rPr>
        <w:t xml:space="preserve"> </w:t>
      </w:r>
      <w:r w:rsidRPr="00F922A0">
        <w:rPr>
          <w:b/>
        </w:rPr>
        <w:t>гг.</w:t>
      </w:r>
      <w:r w:rsidRPr="00F922A0">
        <w:rPr>
          <w:b/>
          <w:spacing w:val="-13"/>
        </w:rPr>
        <w:t xml:space="preserve"> </w:t>
      </w:r>
      <w:r w:rsidRPr="00F922A0">
        <w:t>Формирование</w:t>
      </w:r>
      <w:r w:rsidRPr="00F922A0">
        <w:rPr>
          <w:spacing w:val="-10"/>
        </w:rPr>
        <w:t xml:space="preserve"> </w:t>
      </w:r>
      <w:r w:rsidRPr="00F922A0">
        <w:t>«нового</w:t>
      </w:r>
      <w:r w:rsidRPr="00F922A0">
        <w:rPr>
          <w:spacing w:val="-14"/>
        </w:rPr>
        <w:t xml:space="preserve"> </w:t>
      </w:r>
      <w:r w:rsidRPr="00F922A0">
        <w:t>человека».</w:t>
      </w:r>
      <w:r w:rsidRPr="00F922A0">
        <w:rPr>
          <w:spacing w:val="-13"/>
        </w:rPr>
        <w:t xml:space="preserve"> </w:t>
      </w:r>
      <w:r w:rsidRPr="00F922A0">
        <w:t>Культ</w:t>
      </w:r>
      <w:r w:rsidRPr="00F922A0">
        <w:rPr>
          <w:spacing w:val="-57"/>
        </w:rPr>
        <w:t xml:space="preserve"> </w:t>
      </w:r>
      <w:r w:rsidRPr="00F922A0">
        <w:t>героев. Культурная революция. Достижения в отечественной науке в 1930-е гг. Советское искусство.</w:t>
      </w:r>
      <w:r w:rsidRPr="00F922A0">
        <w:rPr>
          <w:spacing w:val="1"/>
        </w:rPr>
        <w:t xml:space="preserve"> </w:t>
      </w:r>
      <w:r w:rsidRPr="00F922A0">
        <w:t>Повседневность</w:t>
      </w:r>
      <w:r w:rsidRPr="00F922A0">
        <w:rPr>
          <w:spacing w:val="-10"/>
        </w:rPr>
        <w:t xml:space="preserve"> </w:t>
      </w:r>
      <w:r w:rsidRPr="00F922A0">
        <w:t>1930-х</w:t>
      </w:r>
      <w:r w:rsidRPr="00F922A0">
        <w:rPr>
          <w:spacing w:val="-11"/>
        </w:rPr>
        <w:t xml:space="preserve"> </w:t>
      </w:r>
      <w:r w:rsidRPr="00F922A0">
        <w:t>гг.</w:t>
      </w:r>
      <w:r w:rsidRPr="00F922A0">
        <w:rPr>
          <w:spacing w:val="-11"/>
        </w:rPr>
        <w:t xml:space="preserve"> </w:t>
      </w:r>
      <w:r w:rsidRPr="00F922A0">
        <w:t>Общественные</w:t>
      </w:r>
      <w:r w:rsidRPr="00F922A0">
        <w:rPr>
          <w:spacing w:val="-12"/>
        </w:rPr>
        <w:t xml:space="preserve"> </w:t>
      </w:r>
      <w:r w:rsidRPr="00F922A0">
        <w:t>настроения.</w:t>
      </w:r>
      <w:r w:rsidRPr="00F922A0">
        <w:rPr>
          <w:spacing w:val="-11"/>
        </w:rPr>
        <w:t xml:space="preserve"> </w:t>
      </w:r>
      <w:r w:rsidRPr="00F922A0">
        <w:t>Культура</w:t>
      </w:r>
      <w:r w:rsidRPr="00F922A0">
        <w:rPr>
          <w:spacing w:val="-12"/>
        </w:rPr>
        <w:t xml:space="preserve"> </w:t>
      </w:r>
      <w:r w:rsidRPr="00F922A0">
        <w:t>русского</w:t>
      </w:r>
      <w:r w:rsidRPr="00F922A0">
        <w:rPr>
          <w:spacing w:val="-11"/>
        </w:rPr>
        <w:t xml:space="preserve"> </w:t>
      </w:r>
      <w:r w:rsidRPr="00F922A0">
        <w:t>зарубежья.</w:t>
      </w:r>
      <w:r w:rsidRPr="00F922A0">
        <w:rPr>
          <w:spacing w:val="-5"/>
        </w:rPr>
        <w:t xml:space="preserve"> </w:t>
      </w:r>
      <w:r w:rsidRPr="00F922A0">
        <w:rPr>
          <w:b/>
        </w:rPr>
        <w:t>СССР</w:t>
      </w:r>
      <w:r w:rsidRPr="00F922A0">
        <w:rPr>
          <w:b/>
          <w:spacing w:val="-13"/>
        </w:rPr>
        <w:t xml:space="preserve"> </w:t>
      </w:r>
      <w:r w:rsidRPr="00F922A0">
        <w:rPr>
          <w:b/>
        </w:rPr>
        <w:t>и</w:t>
      </w:r>
      <w:r w:rsidRPr="00F922A0">
        <w:rPr>
          <w:b/>
          <w:spacing w:val="-10"/>
        </w:rPr>
        <w:t xml:space="preserve"> </w:t>
      </w:r>
      <w:r w:rsidRPr="00F922A0">
        <w:rPr>
          <w:b/>
        </w:rPr>
        <w:t>мировое</w:t>
      </w:r>
      <w:r w:rsidRPr="00F922A0">
        <w:rPr>
          <w:b/>
          <w:spacing w:val="-58"/>
        </w:rPr>
        <w:t xml:space="preserve"> </w:t>
      </w:r>
      <w:r w:rsidRPr="00F922A0">
        <w:rPr>
          <w:b/>
        </w:rPr>
        <w:t xml:space="preserve">сообщество в 1929 – 1939 гг. </w:t>
      </w:r>
      <w:r w:rsidRPr="00F922A0">
        <w:t>Мировой экономический кризис 1929 – 1933 г. и пути выхода из него.</w:t>
      </w:r>
      <w:r w:rsidRPr="00F922A0">
        <w:rPr>
          <w:spacing w:val="1"/>
        </w:rPr>
        <w:t xml:space="preserve"> </w:t>
      </w:r>
      <w:r w:rsidRPr="00F922A0">
        <w:t>СССР и мировое сообщество. Борьба за создание системы коллективной безопасности. Усиление</w:t>
      </w:r>
      <w:r w:rsidRPr="00F922A0">
        <w:rPr>
          <w:spacing w:val="1"/>
        </w:rPr>
        <w:t xml:space="preserve"> </w:t>
      </w:r>
      <w:r w:rsidRPr="00F922A0">
        <w:t>угрозы</w:t>
      </w:r>
      <w:r w:rsidRPr="00F922A0">
        <w:rPr>
          <w:spacing w:val="1"/>
        </w:rPr>
        <w:t xml:space="preserve"> </w:t>
      </w:r>
      <w:r w:rsidRPr="00F922A0">
        <w:t>мировой</w:t>
      </w:r>
      <w:r w:rsidRPr="00F922A0">
        <w:rPr>
          <w:spacing w:val="1"/>
        </w:rPr>
        <w:t xml:space="preserve"> </w:t>
      </w:r>
      <w:r w:rsidRPr="00F922A0">
        <w:t>войны.</w:t>
      </w:r>
      <w:r w:rsidRPr="00F922A0">
        <w:rPr>
          <w:spacing w:val="1"/>
        </w:rPr>
        <w:t xml:space="preserve"> </w:t>
      </w:r>
      <w:r w:rsidRPr="00F922A0">
        <w:t>Укрепление</w:t>
      </w:r>
      <w:r w:rsidRPr="00F922A0">
        <w:rPr>
          <w:spacing w:val="1"/>
        </w:rPr>
        <w:t xml:space="preserve"> </w:t>
      </w:r>
      <w:r w:rsidRPr="00F922A0">
        <w:t>безопасности</w:t>
      </w:r>
      <w:r w:rsidRPr="00F922A0">
        <w:rPr>
          <w:spacing w:val="1"/>
        </w:rPr>
        <w:t xml:space="preserve"> </w:t>
      </w:r>
      <w:r w:rsidRPr="00F922A0">
        <w:t>на</w:t>
      </w:r>
      <w:r w:rsidRPr="00F922A0">
        <w:rPr>
          <w:spacing w:val="1"/>
        </w:rPr>
        <w:t xml:space="preserve"> </w:t>
      </w:r>
      <w:r w:rsidRPr="00F922A0">
        <w:t>Дальнем</w:t>
      </w:r>
      <w:r w:rsidRPr="00F922A0">
        <w:rPr>
          <w:spacing w:val="1"/>
        </w:rPr>
        <w:t xml:space="preserve"> </w:t>
      </w:r>
      <w:r w:rsidRPr="00F922A0">
        <w:t>Востоке.</w:t>
      </w:r>
      <w:r w:rsidRPr="00F922A0">
        <w:rPr>
          <w:spacing w:val="1"/>
        </w:rPr>
        <w:t xml:space="preserve"> </w:t>
      </w:r>
      <w:r w:rsidRPr="00F922A0">
        <w:t>СССР</w:t>
      </w:r>
      <w:r w:rsidRPr="00F922A0">
        <w:rPr>
          <w:spacing w:val="1"/>
        </w:rPr>
        <w:t xml:space="preserve"> </w:t>
      </w:r>
      <w:r w:rsidRPr="00F922A0">
        <w:t>в</w:t>
      </w:r>
      <w:r w:rsidRPr="00F922A0">
        <w:rPr>
          <w:spacing w:val="1"/>
        </w:rPr>
        <w:t xml:space="preserve"> </w:t>
      </w:r>
      <w:r w:rsidRPr="00F922A0">
        <w:t>международной</w:t>
      </w:r>
      <w:r w:rsidRPr="00F922A0">
        <w:rPr>
          <w:spacing w:val="1"/>
        </w:rPr>
        <w:t xml:space="preserve"> </w:t>
      </w:r>
      <w:r w:rsidRPr="00F922A0">
        <w:t>политике</w:t>
      </w:r>
      <w:r w:rsidRPr="00F922A0">
        <w:rPr>
          <w:spacing w:val="-1"/>
        </w:rPr>
        <w:t xml:space="preserve"> </w:t>
      </w:r>
      <w:r w:rsidRPr="00F922A0">
        <w:t>накануне</w:t>
      </w:r>
      <w:r w:rsidRPr="00F922A0">
        <w:rPr>
          <w:spacing w:val="-1"/>
        </w:rPr>
        <w:t xml:space="preserve"> </w:t>
      </w:r>
      <w:r w:rsidRPr="00F922A0">
        <w:t>начала</w:t>
      </w:r>
      <w:r w:rsidRPr="00F922A0">
        <w:rPr>
          <w:spacing w:val="-1"/>
        </w:rPr>
        <w:t xml:space="preserve"> </w:t>
      </w:r>
      <w:r w:rsidRPr="00F922A0">
        <w:t>Второй</w:t>
      </w:r>
      <w:r w:rsidRPr="00F922A0">
        <w:rPr>
          <w:spacing w:val="1"/>
        </w:rPr>
        <w:t xml:space="preserve"> </w:t>
      </w:r>
      <w:r w:rsidRPr="00F922A0">
        <w:t>мировой войны.</w:t>
      </w:r>
    </w:p>
    <w:p w:rsidR="00755FD3" w:rsidRPr="00F922A0" w:rsidRDefault="007E3FA8">
      <w:pPr>
        <w:pStyle w:val="11"/>
        <w:spacing w:before="5" w:line="240" w:lineRule="auto"/>
        <w:ind w:right="4957"/>
      </w:pPr>
      <w:r w:rsidRPr="00F922A0">
        <w:lastRenderedPageBreak/>
        <w:t>Региональный компонент. Наш край в 1920 – 1930-е гг.</w:t>
      </w:r>
      <w:r w:rsidRPr="00F922A0">
        <w:rPr>
          <w:spacing w:val="-57"/>
        </w:rPr>
        <w:t xml:space="preserve"> </w:t>
      </w:r>
      <w:r w:rsidRPr="00F922A0">
        <w:t>Великая</w:t>
      </w:r>
      <w:r w:rsidRPr="00F922A0">
        <w:rPr>
          <w:spacing w:val="-1"/>
        </w:rPr>
        <w:t xml:space="preserve"> </w:t>
      </w:r>
      <w:r w:rsidRPr="00F922A0">
        <w:t>Отечественная война.</w:t>
      </w:r>
      <w:r w:rsidRPr="00F922A0">
        <w:rPr>
          <w:spacing w:val="-1"/>
        </w:rPr>
        <w:t xml:space="preserve"> </w:t>
      </w:r>
      <w:r w:rsidRPr="00F922A0">
        <w:t>1941</w:t>
      </w:r>
      <w:r w:rsidRPr="00F922A0">
        <w:rPr>
          <w:spacing w:val="2"/>
        </w:rPr>
        <w:t xml:space="preserve"> </w:t>
      </w:r>
      <w:r w:rsidRPr="00F922A0">
        <w:t>– 1945</w:t>
      </w:r>
      <w:r w:rsidRPr="00F922A0">
        <w:rPr>
          <w:spacing w:val="-1"/>
        </w:rPr>
        <w:t xml:space="preserve"> </w:t>
      </w:r>
      <w:r w:rsidRPr="00F922A0">
        <w:t>гг.</w:t>
      </w:r>
    </w:p>
    <w:p w:rsidR="00755FD3" w:rsidRPr="00F922A0" w:rsidRDefault="007E3FA8">
      <w:pPr>
        <w:pStyle w:val="a3"/>
        <w:ind w:right="414"/>
      </w:pPr>
      <w:r w:rsidRPr="00F922A0">
        <w:rPr>
          <w:b/>
        </w:rPr>
        <w:t xml:space="preserve">СССР накануне Великой Отечественной войны. </w:t>
      </w:r>
      <w:r w:rsidRPr="00F922A0">
        <w:t>Советская внешняя политика на начальном этапе</w:t>
      </w:r>
      <w:r w:rsidRPr="00F922A0">
        <w:rPr>
          <w:spacing w:val="1"/>
        </w:rPr>
        <w:t xml:space="preserve"> </w:t>
      </w:r>
      <w:r w:rsidRPr="00F922A0">
        <w:t>Второй мировой войны. Форсирование военного производства и освоения новой военной техники.</w:t>
      </w:r>
      <w:r w:rsidRPr="00F922A0">
        <w:rPr>
          <w:spacing w:val="1"/>
        </w:rPr>
        <w:t xml:space="preserve"> </w:t>
      </w:r>
      <w:r w:rsidRPr="00F922A0">
        <w:t>Реорганизация</w:t>
      </w:r>
      <w:r w:rsidRPr="00F922A0">
        <w:rPr>
          <w:spacing w:val="1"/>
        </w:rPr>
        <w:t xml:space="preserve"> </w:t>
      </w:r>
      <w:r w:rsidRPr="00F922A0">
        <w:t>Красной</w:t>
      </w:r>
      <w:r w:rsidRPr="00F922A0">
        <w:rPr>
          <w:spacing w:val="1"/>
        </w:rPr>
        <w:t xml:space="preserve"> </w:t>
      </w:r>
      <w:r w:rsidRPr="00F922A0">
        <w:t>Армии.</w:t>
      </w:r>
      <w:r w:rsidRPr="00F922A0">
        <w:rPr>
          <w:spacing w:val="1"/>
        </w:rPr>
        <w:t xml:space="preserve"> </w:t>
      </w:r>
      <w:r w:rsidRPr="00F922A0">
        <w:t>Укрепление</w:t>
      </w:r>
      <w:r w:rsidRPr="00F922A0">
        <w:rPr>
          <w:spacing w:val="1"/>
        </w:rPr>
        <w:t xml:space="preserve"> </w:t>
      </w:r>
      <w:r w:rsidRPr="00F922A0">
        <w:t>трудовой</w:t>
      </w:r>
      <w:r w:rsidRPr="00F922A0">
        <w:rPr>
          <w:spacing w:val="1"/>
        </w:rPr>
        <w:t xml:space="preserve"> </w:t>
      </w:r>
      <w:r w:rsidRPr="00F922A0">
        <w:t>и</w:t>
      </w:r>
      <w:r w:rsidRPr="00F922A0">
        <w:rPr>
          <w:spacing w:val="1"/>
        </w:rPr>
        <w:t xml:space="preserve"> </w:t>
      </w:r>
      <w:r w:rsidRPr="00F922A0">
        <w:t>производственной</w:t>
      </w:r>
      <w:r w:rsidRPr="00F922A0">
        <w:rPr>
          <w:spacing w:val="1"/>
        </w:rPr>
        <w:t xml:space="preserve"> </w:t>
      </w:r>
      <w:r w:rsidRPr="00F922A0">
        <w:t>дисциплины.</w:t>
      </w:r>
      <w:r w:rsidRPr="00F922A0">
        <w:rPr>
          <w:spacing w:val="1"/>
        </w:rPr>
        <w:t xml:space="preserve"> </w:t>
      </w:r>
      <w:r w:rsidRPr="00F922A0">
        <w:t>Военно-</w:t>
      </w:r>
      <w:r w:rsidRPr="00F922A0">
        <w:rPr>
          <w:spacing w:val="1"/>
        </w:rPr>
        <w:t xml:space="preserve"> </w:t>
      </w:r>
      <w:r w:rsidRPr="00F922A0">
        <w:t>патриотическое</w:t>
      </w:r>
      <w:r w:rsidRPr="00F922A0">
        <w:rPr>
          <w:spacing w:val="-2"/>
        </w:rPr>
        <w:t xml:space="preserve"> </w:t>
      </w:r>
      <w:r w:rsidRPr="00F922A0">
        <w:t>воспитание</w:t>
      </w:r>
      <w:r w:rsidRPr="00F922A0">
        <w:rPr>
          <w:spacing w:val="-1"/>
        </w:rPr>
        <w:t xml:space="preserve"> </w:t>
      </w:r>
      <w:r w:rsidRPr="00F922A0">
        <w:t>населения.</w:t>
      </w:r>
    </w:p>
    <w:p w:rsidR="00755FD3" w:rsidRPr="00F922A0" w:rsidRDefault="007E3FA8">
      <w:pPr>
        <w:spacing w:before="2" w:line="237" w:lineRule="auto"/>
        <w:ind w:left="600" w:right="413"/>
        <w:jc w:val="both"/>
        <w:rPr>
          <w:sz w:val="24"/>
        </w:rPr>
      </w:pPr>
      <w:r w:rsidRPr="00F922A0">
        <w:rPr>
          <w:b/>
          <w:sz w:val="24"/>
        </w:rPr>
        <w:t>Начало Великой Отечественной войны. Первый период войны (22 июня 1941 – ноябрь 1942 г.).</w:t>
      </w:r>
      <w:r w:rsidRPr="00F922A0">
        <w:rPr>
          <w:b/>
          <w:spacing w:val="1"/>
          <w:sz w:val="24"/>
        </w:rPr>
        <w:t xml:space="preserve"> </w:t>
      </w:r>
      <w:r w:rsidRPr="00F922A0">
        <w:rPr>
          <w:sz w:val="24"/>
        </w:rPr>
        <w:t>Канун</w:t>
      </w:r>
      <w:r w:rsidRPr="00F922A0">
        <w:rPr>
          <w:spacing w:val="-3"/>
          <w:sz w:val="24"/>
        </w:rPr>
        <w:t xml:space="preserve"> </w:t>
      </w:r>
      <w:r w:rsidRPr="00F922A0">
        <w:rPr>
          <w:sz w:val="24"/>
        </w:rPr>
        <w:t>войны.</w:t>
      </w:r>
      <w:r w:rsidRPr="00F922A0">
        <w:rPr>
          <w:spacing w:val="-3"/>
          <w:sz w:val="24"/>
        </w:rPr>
        <w:t xml:space="preserve"> </w:t>
      </w:r>
      <w:r w:rsidRPr="00F922A0">
        <w:rPr>
          <w:sz w:val="24"/>
        </w:rPr>
        <w:t>Начало</w:t>
      </w:r>
      <w:r w:rsidRPr="00F922A0">
        <w:rPr>
          <w:spacing w:val="-3"/>
          <w:sz w:val="24"/>
        </w:rPr>
        <w:t xml:space="preserve"> </w:t>
      </w:r>
      <w:r w:rsidRPr="00F922A0">
        <w:rPr>
          <w:sz w:val="24"/>
        </w:rPr>
        <w:t>войны.</w:t>
      </w:r>
      <w:r w:rsidRPr="00F922A0">
        <w:rPr>
          <w:spacing w:val="-3"/>
          <w:sz w:val="24"/>
        </w:rPr>
        <w:t xml:space="preserve"> </w:t>
      </w:r>
      <w:r w:rsidRPr="00F922A0">
        <w:rPr>
          <w:sz w:val="24"/>
        </w:rPr>
        <w:t>Характер</w:t>
      </w:r>
      <w:r w:rsidRPr="00F922A0">
        <w:rPr>
          <w:spacing w:val="-3"/>
          <w:sz w:val="24"/>
        </w:rPr>
        <w:t xml:space="preserve"> </w:t>
      </w:r>
      <w:r w:rsidRPr="00F922A0">
        <w:rPr>
          <w:sz w:val="24"/>
        </w:rPr>
        <w:t>войны.</w:t>
      </w:r>
      <w:r w:rsidRPr="00F922A0">
        <w:rPr>
          <w:spacing w:val="-5"/>
          <w:sz w:val="24"/>
        </w:rPr>
        <w:t xml:space="preserve"> </w:t>
      </w:r>
      <w:r w:rsidRPr="00F922A0">
        <w:rPr>
          <w:sz w:val="24"/>
        </w:rPr>
        <w:t>Силы</w:t>
      </w:r>
      <w:r w:rsidRPr="00F922A0">
        <w:rPr>
          <w:spacing w:val="-6"/>
          <w:sz w:val="24"/>
        </w:rPr>
        <w:t xml:space="preserve"> </w:t>
      </w:r>
      <w:r w:rsidRPr="00F922A0">
        <w:rPr>
          <w:sz w:val="24"/>
        </w:rPr>
        <w:t>и</w:t>
      </w:r>
      <w:r w:rsidRPr="00F922A0">
        <w:rPr>
          <w:spacing w:val="-2"/>
          <w:sz w:val="24"/>
        </w:rPr>
        <w:t xml:space="preserve"> </w:t>
      </w:r>
      <w:r w:rsidRPr="00F922A0">
        <w:rPr>
          <w:sz w:val="24"/>
        </w:rPr>
        <w:t>планы</w:t>
      </w:r>
      <w:r w:rsidRPr="00F922A0">
        <w:rPr>
          <w:spacing w:val="-3"/>
          <w:sz w:val="24"/>
        </w:rPr>
        <w:t xml:space="preserve"> </w:t>
      </w:r>
      <w:r w:rsidRPr="00F922A0">
        <w:rPr>
          <w:sz w:val="24"/>
        </w:rPr>
        <w:t>сторон.</w:t>
      </w:r>
      <w:r w:rsidRPr="00F922A0">
        <w:rPr>
          <w:spacing w:val="-7"/>
          <w:sz w:val="24"/>
        </w:rPr>
        <w:t xml:space="preserve"> </w:t>
      </w:r>
      <w:r w:rsidRPr="00F922A0">
        <w:rPr>
          <w:sz w:val="24"/>
        </w:rPr>
        <w:t>Неудачи</w:t>
      </w:r>
      <w:r w:rsidRPr="00F922A0">
        <w:rPr>
          <w:spacing w:val="-3"/>
          <w:sz w:val="24"/>
        </w:rPr>
        <w:t xml:space="preserve"> </w:t>
      </w:r>
      <w:r w:rsidRPr="00F922A0">
        <w:rPr>
          <w:sz w:val="24"/>
        </w:rPr>
        <w:t>Красной</w:t>
      </w:r>
      <w:r w:rsidRPr="00F922A0">
        <w:rPr>
          <w:spacing w:val="-2"/>
          <w:sz w:val="24"/>
        </w:rPr>
        <w:t xml:space="preserve"> </w:t>
      </w:r>
      <w:r w:rsidRPr="00F922A0">
        <w:rPr>
          <w:sz w:val="24"/>
        </w:rPr>
        <w:t>Армии</w:t>
      </w:r>
      <w:r w:rsidRPr="00F922A0">
        <w:rPr>
          <w:spacing w:val="-3"/>
          <w:sz w:val="24"/>
        </w:rPr>
        <w:t xml:space="preserve"> </w:t>
      </w:r>
      <w:r w:rsidRPr="00F922A0">
        <w:rPr>
          <w:sz w:val="24"/>
        </w:rPr>
        <w:t>летом</w:t>
      </w:r>
      <w:r w:rsidRPr="00F922A0">
        <w:rPr>
          <w:spacing w:val="4"/>
          <w:sz w:val="24"/>
        </w:rPr>
        <w:t xml:space="preserve"> </w:t>
      </w:r>
      <w:r w:rsidRPr="00F922A0">
        <w:rPr>
          <w:sz w:val="24"/>
        </w:rPr>
        <w:t>–</w:t>
      </w:r>
      <w:r w:rsidRPr="00F922A0">
        <w:rPr>
          <w:spacing w:val="-58"/>
          <w:sz w:val="24"/>
        </w:rPr>
        <w:t xml:space="preserve"> </w:t>
      </w:r>
      <w:r w:rsidRPr="00F922A0">
        <w:rPr>
          <w:sz w:val="24"/>
        </w:rPr>
        <w:t>осенью</w:t>
      </w:r>
      <w:r w:rsidRPr="00F922A0">
        <w:rPr>
          <w:spacing w:val="-1"/>
          <w:sz w:val="24"/>
        </w:rPr>
        <w:t xml:space="preserve"> </w:t>
      </w:r>
      <w:r w:rsidRPr="00F922A0">
        <w:rPr>
          <w:sz w:val="24"/>
        </w:rPr>
        <w:t>1941 г.</w:t>
      </w:r>
      <w:r w:rsidRPr="00F922A0">
        <w:rPr>
          <w:spacing w:val="-1"/>
          <w:sz w:val="24"/>
        </w:rPr>
        <w:t xml:space="preserve"> </w:t>
      </w:r>
      <w:r w:rsidRPr="00F922A0">
        <w:rPr>
          <w:sz w:val="24"/>
        </w:rPr>
        <w:t>Битва</w:t>
      </w:r>
      <w:r w:rsidRPr="00F922A0">
        <w:rPr>
          <w:spacing w:val="-2"/>
          <w:sz w:val="24"/>
        </w:rPr>
        <w:t xml:space="preserve"> </w:t>
      </w:r>
      <w:r w:rsidRPr="00F922A0">
        <w:rPr>
          <w:sz w:val="24"/>
        </w:rPr>
        <w:t>за</w:t>
      </w:r>
      <w:r w:rsidRPr="00F922A0">
        <w:rPr>
          <w:spacing w:val="-1"/>
          <w:sz w:val="24"/>
        </w:rPr>
        <w:t xml:space="preserve"> </w:t>
      </w:r>
      <w:r w:rsidRPr="00F922A0">
        <w:rPr>
          <w:sz w:val="24"/>
        </w:rPr>
        <w:t>Москву. Героическая</w:t>
      </w:r>
      <w:r w:rsidRPr="00F922A0">
        <w:rPr>
          <w:spacing w:val="-1"/>
          <w:sz w:val="24"/>
        </w:rPr>
        <w:t xml:space="preserve"> </w:t>
      </w:r>
      <w:r w:rsidRPr="00F922A0">
        <w:rPr>
          <w:sz w:val="24"/>
        </w:rPr>
        <w:t>оборона</w:t>
      </w:r>
      <w:r w:rsidRPr="00F922A0">
        <w:rPr>
          <w:spacing w:val="-1"/>
          <w:sz w:val="24"/>
        </w:rPr>
        <w:t xml:space="preserve"> </w:t>
      </w:r>
      <w:r w:rsidRPr="00F922A0">
        <w:rPr>
          <w:sz w:val="24"/>
        </w:rPr>
        <w:t>Ленинграда.</w:t>
      </w:r>
    </w:p>
    <w:p w:rsidR="00755FD3" w:rsidRPr="00F922A0" w:rsidRDefault="007E3FA8">
      <w:pPr>
        <w:pStyle w:val="a3"/>
        <w:spacing w:before="2"/>
        <w:ind w:right="416"/>
      </w:pPr>
      <w:r w:rsidRPr="00F922A0">
        <w:rPr>
          <w:b/>
        </w:rPr>
        <w:t>Поражения</w:t>
      </w:r>
      <w:r w:rsidRPr="00F922A0">
        <w:rPr>
          <w:b/>
          <w:spacing w:val="-6"/>
        </w:rPr>
        <w:t xml:space="preserve"> </w:t>
      </w:r>
      <w:r w:rsidRPr="00F922A0">
        <w:rPr>
          <w:b/>
        </w:rPr>
        <w:t>и</w:t>
      </w:r>
      <w:r w:rsidRPr="00F922A0">
        <w:rPr>
          <w:b/>
          <w:spacing w:val="-4"/>
        </w:rPr>
        <w:t xml:space="preserve"> </w:t>
      </w:r>
      <w:r w:rsidRPr="00F922A0">
        <w:rPr>
          <w:b/>
        </w:rPr>
        <w:t>победы</w:t>
      </w:r>
      <w:r w:rsidRPr="00F922A0">
        <w:rPr>
          <w:b/>
          <w:spacing w:val="-8"/>
        </w:rPr>
        <w:t xml:space="preserve"> </w:t>
      </w:r>
      <w:r w:rsidRPr="00F922A0">
        <w:rPr>
          <w:b/>
        </w:rPr>
        <w:t>1942</w:t>
      </w:r>
      <w:r w:rsidRPr="00F922A0">
        <w:rPr>
          <w:b/>
          <w:spacing w:val="-5"/>
        </w:rPr>
        <w:t xml:space="preserve"> </w:t>
      </w:r>
      <w:r w:rsidRPr="00F922A0">
        <w:rPr>
          <w:b/>
        </w:rPr>
        <w:t>г.</w:t>
      </w:r>
      <w:r w:rsidRPr="00F922A0">
        <w:rPr>
          <w:b/>
          <w:spacing w:val="-6"/>
        </w:rPr>
        <w:t xml:space="preserve"> </w:t>
      </w:r>
      <w:r w:rsidRPr="00F922A0">
        <w:rPr>
          <w:b/>
        </w:rPr>
        <w:t>Предпосылки</w:t>
      </w:r>
      <w:r w:rsidRPr="00F922A0">
        <w:rPr>
          <w:b/>
          <w:spacing w:val="-7"/>
        </w:rPr>
        <w:t xml:space="preserve"> </w:t>
      </w:r>
      <w:r w:rsidRPr="00F922A0">
        <w:rPr>
          <w:b/>
        </w:rPr>
        <w:t>коренного</w:t>
      </w:r>
      <w:r w:rsidRPr="00F922A0">
        <w:rPr>
          <w:b/>
          <w:spacing w:val="-7"/>
        </w:rPr>
        <w:t xml:space="preserve"> </w:t>
      </w:r>
      <w:r w:rsidRPr="00F922A0">
        <w:rPr>
          <w:b/>
        </w:rPr>
        <w:t>перелома.</w:t>
      </w:r>
      <w:r w:rsidRPr="00F922A0">
        <w:rPr>
          <w:b/>
          <w:spacing w:val="-1"/>
        </w:rPr>
        <w:t xml:space="preserve"> </w:t>
      </w:r>
      <w:r w:rsidRPr="00F922A0">
        <w:t>Ситуация</w:t>
      </w:r>
      <w:r w:rsidRPr="00F922A0">
        <w:rPr>
          <w:spacing w:val="-5"/>
        </w:rPr>
        <w:t xml:space="preserve"> </w:t>
      </w:r>
      <w:r w:rsidRPr="00F922A0">
        <w:t>на</w:t>
      </w:r>
      <w:r w:rsidRPr="00F922A0">
        <w:rPr>
          <w:spacing w:val="-7"/>
        </w:rPr>
        <w:t xml:space="preserve"> </w:t>
      </w:r>
      <w:r w:rsidRPr="00F922A0">
        <w:t>фронте</w:t>
      </w:r>
      <w:r w:rsidRPr="00F922A0">
        <w:rPr>
          <w:spacing w:val="-5"/>
        </w:rPr>
        <w:t xml:space="preserve"> </w:t>
      </w:r>
      <w:r w:rsidRPr="00F922A0">
        <w:t>весной</w:t>
      </w:r>
      <w:r w:rsidRPr="00F922A0">
        <w:rPr>
          <w:spacing w:val="-5"/>
        </w:rPr>
        <w:t xml:space="preserve"> </w:t>
      </w:r>
      <w:r w:rsidRPr="00F922A0">
        <w:t>1942</w:t>
      </w:r>
      <w:r w:rsidRPr="00F922A0">
        <w:rPr>
          <w:spacing w:val="-7"/>
        </w:rPr>
        <w:t xml:space="preserve"> </w:t>
      </w:r>
      <w:r w:rsidRPr="00F922A0">
        <w:t>г.</w:t>
      </w:r>
      <w:r w:rsidRPr="00F922A0">
        <w:rPr>
          <w:spacing w:val="-58"/>
        </w:rPr>
        <w:t xml:space="preserve"> </w:t>
      </w:r>
      <w:r w:rsidRPr="00F922A0">
        <w:t>Планы сторон. Немецкое наступление летом 1942 г. Начало Сталинградской битвы. Битва за Кавказ.</w:t>
      </w:r>
      <w:r w:rsidRPr="00F922A0">
        <w:rPr>
          <w:spacing w:val="1"/>
        </w:rPr>
        <w:t xml:space="preserve"> </w:t>
      </w:r>
      <w:r w:rsidRPr="00F922A0">
        <w:t>Немецкий оккупационный режим. Партизанское и подпольное движение. Сотрудничество с врагом:</w:t>
      </w:r>
      <w:r w:rsidRPr="00F922A0">
        <w:rPr>
          <w:spacing w:val="1"/>
        </w:rPr>
        <w:t xml:space="preserve"> </w:t>
      </w:r>
      <w:r w:rsidRPr="00F922A0">
        <w:t>причины,</w:t>
      </w:r>
      <w:r w:rsidRPr="00F922A0">
        <w:rPr>
          <w:spacing w:val="-1"/>
        </w:rPr>
        <w:t xml:space="preserve"> </w:t>
      </w:r>
      <w:r w:rsidRPr="00F922A0">
        <w:t>формы, масштабы. Образование</w:t>
      </w:r>
      <w:r w:rsidRPr="00F922A0">
        <w:rPr>
          <w:spacing w:val="-2"/>
        </w:rPr>
        <w:t xml:space="preserve"> </w:t>
      </w:r>
      <w:r w:rsidRPr="00F922A0">
        <w:t>антигитлеровской</w:t>
      </w:r>
      <w:r w:rsidRPr="00F922A0">
        <w:rPr>
          <w:spacing w:val="-2"/>
        </w:rPr>
        <w:t xml:space="preserve"> </w:t>
      </w:r>
      <w:r w:rsidRPr="00F922A0">
        <w:t>коалиции.</w:t>
      </w:r>
    </w:p>
    <w:p w:rsidR="00755FD3" w:rsidRPr="00F922A0" w:rsidRDefault="007E3FA8">
      <w:pPr>
        <w:pStyle w:val="a3"/>
        <w:ind w:right="416"/>
      </w:pPr>
      <w:r w:rsidRPr="00F922A0">
        <w:rPr>
          <w:b/>
        </w:rPr>
        <w:t xml:space="preserve">Человек и война: единство фронта и тыла. </w:t>
      </w:r>
      <w:r w:rsidRPr="00F922A0">
        <w:t>Повседневность военного времени. Человек на войне.</w:t>
      </w:r>
      <w:r w:rsidRPr="00F922A0">
        <w:rPr>
          <w:spacing w:val="1"/>
        </w:rPr>
        <w:t xml:space="preserve"> </w:t>
      </w:r>
      <w:r w:rsidRPr="00F922A0">
        <w:t>Церковь в годы войны. Соотечественники за рубежом в борьбе с фашизмом. Культурное пространство</w:t>
      </w:r>
      <w:r w:rsidRPr="00F922A0">
        <w:rPr>
          <w:spacing w:val="-57"/>
        </w:rPr>
        <w:t xml:space="preserve"> </w:t>
      </w:r>
      <w:r w:rsidRPr="00F922A0">
        <w:t>войны.</w:t>
      </w:r>
      <w:r w:rsidRPr="00F922A0">
        <w:rPr>
          <w:spacing w:val="-1"/>
        </w:rPr>
        <w:t xml:space="preserve"> </w:t>
      </w:r>
      <w:r w:rsidRPr="00F922A0">
        <w:t>Военные</w:t>
      </w:r>
      <w:r w:rsidRPr="00F922A0">
        <w:rPr>
          <w:spacing w:val="-2"/>
        </w:rPr>
        <w:t xml:space="preserve"> </w:t>
      </w:r>
      <w:r w:rsidRPr="00F922A0">
        <w:t>будни</w:t>
      </w:r>
      <w:r w:rsidRPr="00F922A0">
        <w:rPr>
          <w:spacing w:val="-1"/>
        </w:rPr>
        <w:t xml:space="preserve"> </w:t>
      </w:r>
      <w:r w:rsidRPr="00F922A0">
        <w:t>и праздники.</w:t>
      </w:r>
      <w:r w:rsidRPr="00F922A0">
        <w:rPr>
          <w:spacing w:val="-1"/>
        </w:rPr>
        <w:t xml:space="preserve"> </w:t>
      </w:r>
      <w:r w:rsidRPr="00F922A0">
        <w:t>Летопись</w:t>
      </w:r>
      <w:r w:rsidRPr="00F922A0">
        <w:rPr>
          <w:spacing w:val="-2"/>
        </w:rPr>
        <w:t xml:space="preserve"> </w:t>
      </w:r>
      <w:r w:rsidRPr="00F922A0">
        <w:t>культурных</w:t>
      </w:r>
      <w:r w:rsidRPr="00F922A0">
        <w:rPr>
          <w:spacing w:val="2"/>
        </w:rPr>
        <w:t xml:space="preserve"> </w:t>
      </w:r>
      <w:r w:rsidRPr="00F922A0">
        <w:t>утрат.</w:t>
      </w:r>
    </w:p>
    <w:p w:rsidR="00755FD3" w:rsidRPr="00F922A0" w:rsidRDefault="007E3FA8">
      <w:pPr>
        <w:spacing w:before="8" w:line="237" w:lineRule="auto"/>
        <w:ind w:left="600" w:right="415"/>
        <w:jc w:val="both"/>
        <w:rPr>
          <w:sz w:val="24"/>
        </w:rPr>
      </w:pPr>
      <w:r w:rsidRPr="00F922A0">
        <w:rPr>
          <w:b/>
          <w:sz w:val="24"/>
        </w:rPr>
        <w:t>Второй</w:t>
      </w:r>
      <w:r w:rsidRPr="00F922A0">
        <w:rPr>
          <w:b/>
          <w:spacing w:val="1"/>
          <w:sz w:val="24"/>
        </w:rPr>
        <w:t xml:space="preserve"> </w:t>
      </w:r>
      <w:r w:rsidRPr="00F922A0">
        <w:rPr>
          <w:b/>
          <w:sz w:val="24"/>
        </w:rPr>
        <w:t>период</w:t>
      </w:r>
      <w:r w:rsidRPr="00F922A0">
        <w:rPr>
          <w:b/>
          <w:spacing w:val="1"/>
          <w:sz w:val="24"/>
        </w:rPr>
        <w:t xml:space="preserve"> </w:t>
      </w:r>
      <w:r w:rsidRPr="00F922A0">
        <w:rPr>
          <w:b/>
          <w:sz w:val="24"/>
        </w:rPr>
        <w:t>Великой</w:t>
      </w:r>
      <w:r w:rsidRPr="00F922A0">
        <w:rPr>
          <w:b/>
          <w:spacing w:val="1"/>
          <w:sz w:val="24"/>
        </w:rPr>
        <w:t xml:space="preserve"> </w:t>
      </w:r>
      <w:r w:rsidRPr="00F922A0">
        <w:rPr>
          <w:b/>
          <w:sz w:val="24"/>
        </w:rPr>
        <w:t>Отечественной</w:t>
      </w:r>
      <w:r w:rsidRPr="00F922A0">
        <w:rPr>
          <w:b/>
          <w:spacing w:val="1"/>
          <w:sz w:val="24"/>
        </w:rPr>
        <w:t xml:space="preserve"> </w:t>
      </w:r>
      <w:r w:rsidRPr="00F922A0">
        <w:rPr>
          <w:b/>
          <w:sz w:val="24"/>
        </w:rPr>
        <w:t>войны.</w:t>
      </w:r>
      <w:r w:rsidRPr="00F922A0">
        <w:rPr>
          <w:b/>
          <w:spacing w:val="1"/>
          <w:sz w:val="24"/>
        </w:rPr>
        <w:t xml:space="preserve"> </w:t>
      </w:r>
      <w:r w:rsidRPr="00F922A0">
        <w:rPr>
          <w:b/>
          <w:sz w:val="24"/>
        </w:rPr>
        <w:t>Коренной</w:t>
      </w:r>
      <w:r w:rsidRPr="00F922A0">
        <w:rPr>
          <w:b/>
          <w:spacing w:val="1"/>
          <w:sz w:val="24"/>
        </w:rPr>
        <w:t xml:space="preserve"> </w:t>
      </w:r>
      <w:r w:rsidRPr="00F922A0">
        <w:rPr>
          <w:b/>
          <w:sz w:val="24"/>
        </w:rPr>
        <w:t>перелом</w:t>
      </w:r>
      <w:r w:rsidRPr="00F922A0">
        <w:rPr>
          <w:b/>
          <w:spacing w:val="1"/>
          <w:sz w:val="24"/>
        </w:rPr>
        <w:t xml:space="preserve"> </w:t>
      </w:r>
      <w:r w:rsidRPr="00F922A0">
        <w:rPr>
          <w:b/>
          <w:sz w:val="24"/>
        </w:rPr>
        <w:t>(ноябрь</w:t>
      </w:r>
      <w:r w:rsidRPr="00F922A0">
        <w:rPr>
          <w:b/>
          <w:spacing w:val="1"/>
          <w:sz w:val="24"/>
        </w:rPr>
        <w:t xml:space="preserve"> </w:t>
      </w:r>
      <w:r w:rsidRPr="00F922A0">
        <w:rPr>
          <w:b/>
          <w:sz w:val="24"/>
        </w:rPr>
        <w:t>1942</w:t>
      </w:r>
      <w:r w:rsidRPr="00F922A0">
        <w:rPr>
          <w:b/>
          <w:spacing w:val="1"/>
          <w:sz w:val="24"/>
        </w:rPr>
        <w:t xml:space="preserve"> </w:t>
      </w:r>
      <w:r w:rsidRPr="00F922A0">
        <w:rPr>
          <w:b/>
          <w:sz w:val="24"/>
        </w:rPr>
        <w:t>–</w:t>
      </w:r>
      <w:r w:rsidRPr="00F922A0">
        <w:rPr>
          <w:b/>
          <w:spacing w:val="1"/>
          <w:sz w:val="24"/>
        </w:rPr>
        <w:t xml:space="preserve"> </w:t>
      </w:r>
      <w:r w:rsidRPr="00F922A0">
        <w:rPr>
          <w:b/>
          <w:sz w:val="24"/>
        </w:rPr>
        <w:t>1943</w:t>
      </w:r>
      <w:r w:rsidRPr="00F922A0">
        <w:rPr>
          <w:b/>
          <w:spacing w:val="1"/>
          <w:sz w:val="24"/>
        </w:rPr>
        <w:t xml:space="preserve"> </w:t>
      </w:r>
      <w:r w:rsidRPr="00F922A0">
        <w:rPr>
          <w:b/>
          <w:sz w:val="24"/>
        </w:rPr>
        <w:t>гг.).</w:t>
      </w:r>
      <w:r w:rsidRPr="00F922A0">
        <w:rPr>
          <w:b/>
          <w:spacing w:val="-57"/>
          <w:sz w:val="24"/>
        </w:rPr>
        <w:t xml:space="preserve"> </w:t>
      </w:r>
      <w:r w:rsidRPr="00F922A0">
        <w:rPr>
          <w:sz w:val="24"/>
        </w:rPr>
        <w:t>Разгром немецких войск под Сталинградом. Битва на Курской дуге. Битва за Днепр. Тегеранская</w:t>
      </w:r>
      <w:r w:rsidRPr="00F922A0">
        <w:rPr>
          <w:spacing w:val="1"/>
          <w:sz w:val="24"/>
        </w:rPr>
        <w:t xml:space="preserve"> </w:t>
      </w:r>
      <w:r w:rsidRPr="00F922A0">
        <w:rPr>
          <w:sz w:val="24"/>
        </w:rPr>
        <w:t>конференция.</w:t>
      </w:r>
      <w:r w:rsidRPr="00F922A0">
        <w:rPr>
          <w:spacing w:val="-1"/>
          <w:sz w:val="24"/>
        </w:rPr>
        <w:t xml:space="preserve"> </w:t>
      </w:r>
      <w:r w:rsidRPr="00F922A0">
        <w:rPr>
          <w:sz w:val="24"/>
        </w:rPr>
        <w:t>Итоги</w:t>
      </w:r>
      <w:r w:rsidRPr="00F922A0">
        <w:rPr>
          <w:spacing w:val="1"/>
          <w:sz w:val="24"/>
        </w:rPr>
        <w:t xml:space="preserve"> </w:t>
      </w:r>
      <w:r w:rsidRPr="00F922A0">
        <w:rPr>
          <w:sz w:val="24"/>
        </w:rPr>
        <w:t>второго периода</w:t>
      </w:r>
      <w:r w:rsidRPr="00F922A0">
        <w:rPr>
          <w:spacing w:val="-1"/>
          <w:sz w:val="24"/>
        </w:rPr>
        <w:t xml:space="preserve"> </w:t>
      </w:r>
      <w:r w:rsidRPr="00F922A0">
        <w:rPr>
          <w:sz w:val="24"/>
        </w:rPr>
        <w:t>войны.</w:t>
      </w:r>
    </w:p>
    <w:p w:rsidR="00755FD3" w:rsidRPr="00F922A0" w:rsidRDefault="007E3FA8">
      <w:pPr>
        <w:spacing w:before="1"/>
        <w:ind w:left="600" w:right="419"/>
        <w:jc w:val="both"/>
        <w:rPr>
          <w:sz w:val="24"/>
        </w:rPr>
      </w:pPr>
      <w:r w:rsidRPr="00F922A0">
        <w:rPr>
          <w:b/>
          <w:sz w:val="24"/>
        </w:rPr>
        <w:t xml:space="preserve">. Народы СССР в борьбе с фашизмом. </w:t>
      </w:r>
      <w:r w:rsidRPr="00F922A0">
        <w:rPr>
          <w:sz w:val="24"/>
        </w:rPr>
        <w:t>Многонациональный советский народ на фронтах войны.</w:t>
      </w:r>
      <w:r w:rsidRPr="00F922A0">
        <w:rPr>
          <w:spacing w:val="1"/>
          <w:sz w:val="24"/>
        </w:rPr>
        <w:t xml:space="preserve"> </w:t>
      </w:r>
      <w:r w:rsidRPr="00F922A0">
        <w:rPr>
          <w:sz w:val="24"/>
        </w:rPr>
        <w:t>Экономика</w:t>
      </w:r>
      <w:r w:rsidRPr="00F922A0">
        <w:rPr>
          <w:spacing w:val="-3"/>
          <w:sz w:val="24"/>
        </w:rPr>
        <w:t xml:space="preserve"> </w:t>
      </w:r>
      <w:r w:rsidRPr="00F922A0">
        <w:rPr>
          <w:sz w:val="24"/>
        </w:rPr>
        <w:t>союзных республик</w:t>
      </w:r>
      <w:r w:rsidRPr="00F922A0">
        <w:rPr>
          <w:spacing w:val="-2"/>
          <w:sz w:val="24"/>
        </w:rPr>
        <w:t xml:space="preserve"> </w:t>
      </w:r>
      <w:r w:rsidRPr="00F922A0">
        <w:rPr>
          <w:sz w:val="24"/>
        </w:rPr>
        <w:t>в</w:t>
      </w:r>
      <w:r w:rsidRPr="00F922A0">
        <w:rPr>
          <w:spacing w:val="-3"/>
          <w:sz w:val="24"/>
        </w:rPr>
        <w:t xml:space="preserve"> </w:t>
      </w:r>
      <w:r w:rsidRPr="00F922A0">
        <w:rPr>
          <w:sz w:val="24"/>
        </w:rPr>
        <w:t>годы</w:t>
      </w:r>
      <w:r w:rsidRPr="00F922A0">
        <w:rPr>
          <w:spacing w:val="-3"/>
          <w:sz w:val="24"/>
        </w:rPr>
        <w:t xml:space="preserve"> </w:t>
      </w:r>
      <w:r w:rsidRPr="00F922A0">
        <w:rPr>
          <w:sz w:val="24"/>
        </w:rPr>
        <w:t>войны.</w:t>
      </w:r>
      <w:r w:rsidRPr="00F922A0">
        <w:rPr>
          <w:spacing w:val="-2"/>
          <w:sz w:val="24"/>
        </w:rPr>
        <w:t xml:space="preserve"> </w:t>
      </w:r>
      <w:r w:rsidRPr="00F922A0">
        <w:rPr>
          <w:sz w:val="24"/>
        </w:rPr>
        <w:t>Национальные</w:t>
      </w:r>
      <w:r w:rsidRPr="00F922A0">
        <w:rPr>
          <w:spacing w:val="-4"/>
          <w:sz w:val="24"/>
        </w:rPr>
        <w:t xml:space="preserve"> </w:t>
      </w:r>
      <w:r w:rsidRPr="00F922A0">
        <w:rPr>
          <w:sz w:val="24"/>
        </w:rPr>
        <w:t>движения.</w:t>
      </w:r>
      <w:r w:rsidRPr="00F922A0">
        <w:rPr>
          <w:spacing w:val="-2"/>
          <w:sz w:val="24"/>
        </w:rPr>
        <w:t xml:space="preserve"> </w:t>
      </w:r>
      <w:r w:rsidRPr="00F922A0">
        <w:rPr>
          <w:sz w:val="24"/>
        </w:rPr>
        <w:t>Национальная</w:t>
      </w:r>
      <w:r w:rsidRPr="00F922A0">
        <w:rPr>
          <w:spacing w:val="-2"/>
          <w:sz w:val="24"/>
        </w:rPr>
        <w:t xml:space="preserve"> </w:t>
      </w:r>
      <w:r w:rsidRPr="00F922A0">
        <w:rPr>
          <w:sz w:val="24"/>
        </w:rPr>
        <w:t>политика.</w:t>
      </w:r>
    </w:p>
    <w:p w:rsidR="00755FD3" w:rsidRPr="00F922A0" w:rsidRDefault="007E3FA8">
      <w:pPr>
        <w:pStyle w:val="a3"/>
        <w:ind w:right="419"/>
      </w:pPr>
      <w:r w:rsidRPr="00F922A0">
        <w:t>Третий период войны. Победа СССР в Великой Отечественной войне. Окончание Второй мировой</w:t>
      </w:r>
      <w:r w:rsidRPr="00F922A0">
        <w:rPr>
          <w:spacing w:val="1"/>
        </w:rPr>
        <w:t xml:space="preserve"> </w:t>
      </w:r>
      <w:r w:rsidRPr="00F922A0">
        <w:t>войны. Завершение освобождения территории СССР. «Десять сталинских ударов». Боевые действия в</w:t>
      </w:r>
      <w:r w:rsidRPr="00F922A0">
        <w:rPr>
          <w:spacing w:val="1"/>
        </w:rPr>
        <w:t xml:space="preserve"> </w:t>
      </w:r>
      <w:r w:rsidRPr="00F922A0">
        <w:t>Восточной и Центральной Европе. Освободительная миссия Советской Армии. Крымская (Ялтинская)</w:t>
      </w:r>
      <w:r w:rsidRPr="00F922A0">
        <w:rPr>
          <w:spacing w:val="-57"/>
        </w:rPr>
        <w:t xml:space="preserve"> </w:t>
      </w:r>
      <w:r w:rsidRPr="00F922A0">
        <w:t>конференция.</w:t>
      </w:r>
      <w:r w:rsidRPr="00F922A0">
        <w:rPr>
          <w:spacing w:val="1"/>
        </w:rPr>
        <w:t xml:space="preserve"> </w:t>
      </w:r>
      <w:r w:rsidRPr="00F922A0">
        <w:t>Битва</w:t>
      </w:r>
      <w:r w:rsidRPr="00F922A0">
        <w:rPr>
          <w:spacing w:val="1"/>
        </w:rPr>
        <w:t xml:space="preserve"> </w:t>
      </w:r>
      <w:r w:rsidRPr="00F922A0">
        <w:t>за Берлин</w:t>
      </w:r>
      <w:r w:rsidRPr="00F922A0">
        <w:rPr>
          <w:spacing w:val="1"/>
        </w:rPr>
        <w:t xml:space="preserve"> </w:t>
      </w:r>
      <w:r w:rsidRPr="00F922A0">
        <w:t>и</w:t>
      </w:r>
      <w:r w:rsidRPr="00F922A0">
        <w:rPr>
          <w:spacing w:val="1"/>
        </w:rPr>
        <w:t xml:space="preserve"> </w:t>
      </w:r>
      <w:r w:rsidRPr="00F922A0">
        <w:t>окончание войны</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Потсдамская</w:t>
      </w:r>
      <w:r w:rsidRPr="00F922A0">
        <w:rPr>
          <w:spacing w:val="1"/>
        </w:rPr>
        <w:t xml:space="preserve"> </w:t>
      </w:r>
      <w:r w:rsidRPr="00F922A0">
        <w:t>конференция. Разгром</w:t>
      </w:r>
      <w:r w:rsidRPr="00F922A0">
        <w:rPr>
          <w:spacing w:val="1"/>
        </w:rPr>
        <w:t xml:space="preserve"> </w:t>
      </w:r>
      <w:r w:rsidRPr="00F922A0">
        <w:t>милитаристской</w:t>
      </w:r>
      <w:r w:rsidRPr="00F922A0">
        <w:rPr>
          <w:spacing w:val="-1"/>
        </w:rPr>
        <w:t xml:space="preserve"> </w:t>
      </w:r>
      <w:r w:rsidRPr="00F922A0">
        <w:t>Японии.</w:t>
      </w:r>
      <w:r w:rsidRPr="00F922A0">
        <w:rPr>
          <w:spacing w:val="-1"/>
        </w:rPr>
        <w:t xml:space="preserve"> </w:t>
      </w:r>
      <w:r w:rsidRPr="00F922A0">
        <w:t>Итоги Великой Отечественной</w:t>
      </w:r>
      <w:r w:rsidRPr="00F922A0">
        <w:rPr>
          <w:spacing w:val="-1"/>
        </w:rPr>
        <w:t xml:space="preserve"> </w:t>
      </w:r>
      <w:r w:rsidRPr="00F922A0">
        <w:t>и</w:t>
      </w:r>
      <w:r w:rsidRPr="00F922A0">
        <w:rPr>
          <w:spacing w:val="-1"/>
        </w:rPr>
        <w:t xml:space="preserve"> </w:t>
      </w:r>
      <w:r w:rsidRPr="00F922A0">
        <w:t>Второй мировой войны.</w:t>
      </w:r>
    </w:p>
    <w:p w:rsidR="00755FD3" w:rsidRPr="00F922A0" w:rsidRDefault="007E3FA8">
      <w:pPr>
        <w:ind w:left="600" w:right="415"/>
        <w:jc w:val="both"/>
        <w:rPr>
          <w:sz w:val="24"/>
        </w:rPr>
      </w:pPr>
      <w:r w:rsidRPr="00F922A0">
        <w:rPr>
          <w:b/>
          <w:sz w:val="24"/>
        </w:rPr>
        <w:t>.</w:t>
      </w:r>
      <w:r w:rsidRPr="00F922A0">
        <w:rPr>
          <w:b/>
          <w:spacing w:val="1"/>
          <w:sz w:val="24"/>
        </w:rPr>
        <w:t xml:space="preserve"> </w:t>
      </w:r>
      <w:r w:rsidRPr="00F922A0">
        <w:rPr>
          <w:b/>
          <w:sz w:val="24"/>
        </w:rPr>
        <w:t>Советская</w:t>
      </w:r>
      <w:r w:rsidRPr="00F922A0">
        <w:rPr>
          <w:b/>
          <w:spacing w:val="1"/>
          <w:sz w:val="24"/>
        </w:rPr>
        <w:t xml:space="preserve"> </w:t>
      </w:r>
      <w:r w:rsidRPr="00F922A0">
        <w:rPr>
          <w:b/>
          <w:sz w:val="24"/>
        </w:rPr>
        <w:t>разведка</w:t>
      </w:r>
      <w:r w:rsidRPr="00F922A0">
        <w:rPr>
          <w:b/>
          <w:spacing w:val="1"/>
          <w:sz w:val="24"/>
        </w:rPr>
        <w:t xml:space="preserve"> </w:t>
      </w:r>
      <w:r w:rsidRPr="00F922A0">
        <w:rPr>
          <w:b/>
          <w:sz w:val="24"/>
        </w:rPr>
        <w:t>и</w:t>
      </w:r>
      <w:r w:rsidRPr="00F922A0">
        <w:rPr>
          <w:b/>
          <w:spacing w:val="1"/>
          <w:sz w:val="24"/>
        </w:rPr>
        <w:t xml:space="preserve"> </w:t>
      </w:r>
      <w:r w:rsidRPr="00F922A0">
        <w:rPr>
          <w:b/>
          <w:sz w:val="24"/>
        </w:rPr>
        <w:t>контрразведка</w:t>
      </w:r>
      <w:r w:rsidRPr="00F922A0">
        <w:rPr>
          <w:b/>
          <w:spacing w:val="1"/>
          <w:sz w:val="24"/>
        </w:rPr>
        <w:t xml:space="preserve"> </w:t>
      </w:r>
      <w:r w:rsidRPr="00F922A0">
        <w:rPr>
          <w:b/>
          <w:sz w:val="24"/>
        </w:rPr>
        <w:t>в</w:t>
      </w:r>
      <w:r w:rsidRPr="00F922A0">
        <w:rPr>
          <w:b/>
          <w:spacing w:val="1"/>
          <w:sz w:val="24"/>
        </w:rPr>
        <w:t xml:space="preserve"> </w:t>
      </w:r>
      <w:r w:rsidRPr="00F922A0">
        <w:rPr>
          <w:b/>
          <w:sz w:val="24"/>
        </w:rPr>
        <w:t>годы</w:t>
      </w:r>
      <w:r w:rsidRPr="00F922A0">
        <w:rPr>
          <w:b/>
          <w:spacing w:val="1"/>
          <w:sz w:val="24"/>
        </w:rPr>
        <w:t xml:space="preserve"> </w:t>
      </w:r>
      <w:r w:rsidRPr="00F922A0">
        <w:rPr>
          <w:b/>
          <w:sz w:val="24"/>
        </w:rPr>
        <w:t>Великой</w:t>
      </w:r>
      <w:r w:rsidRPr="00F922A0">
        <w:rPr>
          <w:b/>
          <w:spacing w:val="1"/>
          <w:sz w:val="24"/>
        </w:rPr>
        <w:t xml:space="preserve"> </w:t>
      </w:r>
      <w:r w:rsidRPr="00F922A0">
        <w:rPr>
          <w:b/>
          <w:sz w:val="24"/>
        </w:rPr>
        <w:t>Отечественной</w:t>
      </w:r>
      <w:r w:rsidRPr="00F922A0">
        <w:rPr>
          <w:b/>
          <w:spacing w:val="1"/>
          <w:sz w:val="24"/>
        </w:rPr>
        <w:t xml:space="preserve"> </w:t>
      </w:r>
      <w:r w:rsidRPr="00F922A0">
        <w:rPr>
          <w:b/>
          <w:sz w:val="24"/>
        </w:rPr>
        <w:t>войны.</w:t>
      </w:r>
      <w:r w:rsidRPr="00F922A0">
        <w:rPr>
          <w:b/>
          <w:spacing w:val="1"/>
          <w:sz w:val="24"/>
        </w:rPr>
        <w:t xml:space="preserve"> </w:t>
      </w:r>
      <w:r w:rsidRPr="00F922A0">
        <w:rPr>
          <w:sz w:val="24"/>
        </w:rPr>
        <w:t>Деятельность</w:t>
      </w:r>
      <w:r w:rsidRPr="00F922A0">
        <w:rPr>
          <w:spacing w:val="-57"/>
          <w:sz w:val="24"/>
        </w:rPr>
        <w:t xml:space="preserve"> </w:t>
      </w:r>
      <w:r w:rsidRPr="00F922A0">
        <w:rPr>
          <w:sz w:val="24"/>
        </w:rPr>
        <w:t>разведки.</w:t>
      </w:r>
      <w:r w:rsidRPr="00F922A0">
        <w:rPr>
          <w:spacing w:val="-1"/>
          <w:sz w:val="24"/>
        </w:rPr>
        <w:t xml:space="preserve"> </w:t>
      </w:r>
      <w:r w:rsidRPr="00F922A0">
        <w:rPr>
          <w:sz w:val="24"/>
        </w:rPr>
        <w:t>Направления деятельности контрразведывательных</w:t>
      </w:r>
      <w:r w:rsidRPr="00F922A0">
        <w:rPr>
          <w:spacing w:val="1"/>
          <w:sz w:val="24"/>
        </w:rPr>
        <w:t xml:space="preserve"> </w:t>
      </w:r>
      <w:r w:rsidRPr="00F922A0">
        <w:rPr>
          <w:sz w:val="24"/>
        </w:rPr>
        <w:t>органов.</w:t>
      </w:r>
    </w:p>
    <w:p w:rsidR="00755FD3" w:rsidRPr="00F922A0" w:rsidRDefault="007E3FA8">
      <w:pPr>
        <w:pStyle w:val="11"/>
        <w:spacing w:before="3" w:line="240" w:lineRule="auto"/>
        <w:ind w:right="2608"/>
      </w:pPr>
      <w:r w:rsidRPr="00F922A0">
        <w:t>Региональный компонент. Наш край в годы Великой Отечественной войны.</w:t>
      </w:r>
      <w:r w:rsidRPr="00F922A0">
        <w:rPr>
          <w:spacing w:val="-58"/>
        </w:rPr>
        <w:t xml:space="preserve"> </w:t>
      </w:r>
      <w:r w:rsidRPr="00F922A0">
        <w:t>Апогей</w:t>
      </w:r>
      <w:r w:rsidRPr="00F922A0">
        <w:rPr>
          <w:spacing w:val="-1"/>
        </w:rPr>
        <w:t xml:space="preserve"> </w:t>
      </w:r>
      <w:r w:rsidRPr="00F922A0">
        <w:t>и кризис советской</w:t>
      </w:r>
      <w:r w:rsidRPr="00F922A0">
        <w:rPr>
          <w:spacing w:val="-1"/>
        </w:rPr>
        <w:t xml:space="preserve"> </w:t>
      </w:r>
      <w:r w:rsidRPr="00F922A0">
        <w:t>системы.</w:t>
      </w:r>
      <w:r w:rsidRPr="00F922A0">
        <w:rPr>
          <w:spacing w:val="-1"/>
        </w:rPr>
        <w:t xml:space="preserve"> </w:t>
      </w:r>
      <w:r w:rsidRPr="00F922A0">
        <w:t>1945</w:t>
      </w:r>
      <w:r w:rsidRPr="00F922A0">
        <w:rPr>
          <w:spacing w:val="2"/>
        </w:rPr>
        <w:t xml:space="preserve"> </w:t>
      </w:r>
      <w:r w:rsidRPr="00F922A0">
        <w:t>-</w:t>
      </w:r>
      <w:r w:rsidRPr="00F922A0">
        <w:rPr>
          <w:spacing w:val="-2"/>
        </w:rPr>
        <w:t xml:space="preserve"> </w:t>
      </w:r>
      <w:r w:rsidRPr="00F922A0">
        <w:t>1991 гг.</w:t>
      </w:r>
    </w:p>
    <w:p w:rsidR="00755FD3" w:rsidRPr="00F922A0" w:rsidRDefault="007E3FA8">
      <w:pPr>
        <w:pStyle w:val="a3"/>
        <w:ind w:right="414"/>
      </w:pPr>
      <w:r w:rsidRPr="00F922A0">
        <w:rPr>
          <w:b/>
        </w:rPr>
        <w:t xml:space="preserve">Место и роль СССР в послевоенном мире. </w:t>
      </w:r>
      <w:r w:rsidRPr="00F922A0">
        <w:t>СССР – мировая держава. Рост коммунистического и</w:t>
      </w:r>
      <w:r w:rsidRPr="00F922A0">
        <w:rPr>
          <w:spacing w:val="1"/>
        </w:rPr>
        <w:t xml:space="preserve"> </w:t>
      </w:r>
      <w:r w:rsidRPr="00F922A0">
        <w:t>национально-освободительного</w:t>
      </w:r>
      <w:r w:rsidRPr="00F922A0">
        <w:rPr>
          <w:spacing w:val="1"/>
        </w:rPr>
        <w:t xml:space="preserve"> </w:t>
      </w:r>
      <w:r w:rsidRPr="00F922A0">
        <w:t>движения.</w:t>
      </w:r>
      <w:r w:rsidRPr="00F922A0">
        <w:rPr>
          <w:spacing w:val="1"/>
        </w:rPr>
        <w:t xml:space="preserve"> </w:t>
      </w:r>
      <w:r w:rsidRPr="00F922A0">
        <w:t>Столкновение</w:t>
      </w:r>
      <w:r w:rsidRPr="00F922A0">
        <w:rPr>
          <w:spacing w:val="1"/>
        </w:rPr>
        <w:t xml:space="preserve"> </w:t>
      </w:r>
      <w:r w:rsidRPr="00F922A0">
        <w:t>геополитических</w:t>
      </w:r>
      <w:r w:rsidRPr="00F922A0">
        <w:rPr>
          <w:spacing w:val="1"/>
        </w:rPr>
        <w:t xml:space="preserve"> </w:t>
      </w:r>
      <w:r w:rsidRPr="00F922A0">
        <w:t>интересов.</w:t>
      </w:r>
      <w:r w:rsidRPr="00F922A0">
        <w:rPr>
          <w:spacing w:val="1"/>
        </w:rPr>
        <w:t xml:space="preserve"> </w:t>
      </w:r>
      <w:r w:rsidRPr="00F922A0">
        <w:t>«Холодная</w:t>
      </w:r>
      <w:r w:rsidRPr="00F922A0">
        <w:rPr>
          <w:spacing w:val="1"/>
        </w:rPr>
        <w:t xml:space="preserve"> </w:t>
      </w:r>
      <w:r w:rsidRPr="00F922A0">
        <w:t>война».</w:t>
      </w:r>
      <w:r w:rsidRPr="00F922A0">
        <w:rPr>
          <w:spacing w:val="-1"/>
        </w:rPr>
        <w:t xml:space="preserve"> </w:t>
      </w:r>
      <w:r w:rsidRPr="00F922A0">
        <w:t>Внутреннее</w:t>
      </w:r>
      <w:r w:rsidRPr="00F922A0">
        <w:rPr>
          <w:spacing w:val="-1"/>
        </w:rPr>
        <w:t xml:space="preserve"> </w:t>
      </w:r>
      <w:r w:rsidRPr="00F922A0">
        <w:t>положение</w:t>
      </w:r>
      <w:r w:rsidRPr="00F922A0">
        <w:rPr>
          <w:spacing w:val="-1"/>
        </w:rPr>
        <w:t xml:space="preserve"> </w:t>
      </w:r>
      <w:r w:rsidRPr="00F922A0">
        <w:t>СССР.</w:t>
      </w:r>
    </w:p>
    <w:p w:rsidR="00755FD3" w:rsidRPr="00F922A0" w:rsidRDefault="007E3FA8">
      <w:pPr>
        <w:ind w:left="600" w:right="414"/>
        <w:jc w:val="both"/>
        <w:rPr>
          <w:sz w:val="24"/>
        </w:rPr>
      </w:pPr>
      <w:r w:rsidRPr="00F922A0">
        <w:rPr>
          <w:b/>
          <w:sz w:val="24"/>
        </w:rPr>
        <w:t>Восстановление</w:t>
      </w:r>
      <w:r w:rsidRPr="00F922A0">
        <w:rPr>
          <w:b/>
          <w:spacing w:val="-6"/>
          <w:sz w:val="24"/>
        </w:rPr>
        <w:t xml:space="preserve"> </w:t>
      </w:r>
      <w:r w:rsidRPr="00F922A0">
        <w:rPr>
          <w:b/>
          <w:sz w:val="24"/>
        </w:rPr>
        <w:t>и</w:t>
      </w:r>
      <w:r w:rsidRPr="00F922A0">
        <w:rPr>
          <w:b/>
          <w:spacing w:val="-4"/>
          <w:sz w:val="24"/>
        </w:rPr>
        <w:t xml:space="preserve"> </w:t>
      </w:r>
      <w:r w:rsidRPr="00F922A0">
        <w:rPr>
          <w:b/>
          <w:sz w:val="24"/>
        </w:rPr>
        <w:t>развитие</w:t>
      </w:r>
      <w:r w:rsidRPr="00F922A0">
        <w:rPr>
          <w:b/>
          <w:spacing w:val="-6"/>
          <w:sz w:val="24"/>
        </w:rPr>
        <w:t xml:space="preserve"> </w:t>
      </w:r>
      <w:r w:rsidRPr="00F922A0">
        <w:rPr>
          <w:b/>
          <w:sz w:val="24"/>
        </w:rPr>
        <w:t>экономики.</w:t>
      </w:r>
      <w:r w:rsidRPr="00F922A0">
        <w:rPr>
          <w:b/>
          <w:spacing w:val="-1"/>
          <w:sz w:val="24"/>
        </w:rPr>
        <w:t xml:space="preserve"> </w:t>
      </w:r>
      <w:r w:rsidRPr="00F922A0">
        <w:rPr>
          <w:sz w:val="24"/>
        </w:rPr>
        <w:t>Планы</w:t>
      </w:r>
      <w:r w:rsidRPr="00F922A0">
        <w:rPr>
          <w:spacing w:val="-5"/>
          <w:sz w:val="24"/>
        </w:rPr>
        <w:t xml:space="preserve"> </w:t>
      </w:r>
      <w:r w:rsidRPr="00F922A0">
        <w:rPr>
          <w:sz w:val="24"/>
        </w:rPr>
        <w:t>и</w:t>
      </w:r>
      <w:r w:rsidRPr="00F922A0">
        <w:rPr>
          <w:spacing w:val="-4"/>
          <w:sz w:val="24"/>
        </w:rPr>
        <w:t xml:space="preserve"> </w:t>
      </w:r>
      <w:r w:rsidRPr="00F922A0">
        <w:rPr>
          <w:sz w:val="24"/>
        </w:rPr>
        <w:t>факторы</w:t>
      </w:r>
      <w:r w:rsidRPr="00F922A0">
        <w:rPr>
          <w:spacing w:val="-5"/>
          <w:sz w:val="24"/>
        </w:rPr>
        <w:t xml:space="preserve"> </w:t>
      </w:r>
      <w:r w:rsidRPr="00F922A0">
        <w:rPr>
          <w:sz w:val="24"/>
        </w:rPr>
        <w:t>экономического</w:t>
      </w:r>
      <w:r w:rsidRPr="00F922A0">
        <w:rPr>
          <w:spacing w:val="-5"/>
          <w:sz w:val="24"/>
        </w:rPr>
        <w:t xml:space="preserve"> </w:t>
      </w:r>
      <w:r w:rsidRPr="00F922A0">
        <w:rPr>
          <w:sz w:val="24"/>
        </w:rPr>
        <w:t>роста.</w:t>
      </w:r>
      <w:r w:rsidRPr="00F922A0">
        <w:rPr>
          <w:spacing w:val="-5"/>
          <w:sz w:val="24"/>
        </w:rPr>
        <w:t xml:space="preserve"> </w:t>
      </w:r>
      <w:r w:rsidRPr="00F922A0">
        <w:rPr>
          <w:sz w:val="24"/>
        </w:rPr>
        <w:t>Денежная</w:t>
      </w:r>
      <w:r w:rsidRPr="00F922A0">
        <w:rPr>
          <w:spacing w:val="-5"/>
          <w:sz w:val="24"/>
        </w:rPr>
        <w:t xml:space="preserve"> </w:t>
      </w:r>
      <w:r w:rsidRPr="00F922A0">
        <w:rPr>
          <w:sz w:val="24"/>
        </w:rPr>
        <w:t>реформа</w:t>
      </w:r>
      <w:r w:rsidRPr="00F922A0">
        <w:rPr>
          <w:spacing w:val="-58"/>
          <w:sz w:val="24"/>
        </w:rPr>
        <w:t xml:space="preserve"> </w:t>
      </w:r>
      <w:r w:rsidRPr="00F922A0">
        <w:rPr>
          <w:sz w:val="24"/>
        </w:rPr>
        <w:t>1947</w:t>
      </w:r>
      <w:r w:rsidRPr="00F922A0">
        <w:rPr>
          <w:spacing w:val="1"/>
          <w:sz w:val="24"/>
        </w:rPr>
        <w:t xml:space="preserve"> </w:t>
      </w:r>
      <w:r w:rsidRPr="00F922A0">
        <w:rPr>
          <w:sz w:val="24"/>
        </w:rPr>
        <w:t>г.</w:t>
      </w:r>
      <w:r w:rsidRPr="00F922A0">
        <w:rPr>
          <w:spacing w:val="1"/>
          <w:sz w:val="24"/>
        </w:rPr>
        <w:t xml:space="preserve"> </w:t>
      </w:r>
      <w:r w:rsidRPr="00F922A0">
        <w:rPr>
          <w:sz w:val="24"/>
        </w:rPr>
        <w:t>Противоречия</w:t>
      </w:r>
      <w:r w:rsidRPr="00F922A0">
        <w:rPr>
          <w:spacing w:val="1"/>
          <w:sz w:val="24"/>
        </w:rPr>
        <w:t xml:space="preserve"> </w:t>
      </w:r>
      <w:r w:rsidRPr="00F922A0">
        <w:rPr>
          <w:sz w:val="24"/>
        </w:rPr>
        <w:t>промышленного</w:t>
      </w:r>
      <w:r w:rsidRPr="00F922A0">
        <w:rPr>
          <w:spacing w:val="1"/>
          <w:sz w:val="24"/>
        </w:rPr>
        <w:t xml:space="preserve"> </w:t>
      </w:r>
      <w:r w:rsidRPr="00F922A0">
        <w:rPr>
          <w:sz w:val="24"/>
        </w:rPr>
        <w:t>роста.</w:t>
      </w:r>
      <w:r w:rsidRPr="00F922A0">
        <w:rPr>
          <w:spacing w:val="1"/>
          <w:sz w:val="24"/>
        </w:rPr>
        <w:t xml:space="preserve"> </w:t>
      </w:r>
      <w:r w:rsidRPr="00F922A0">
        <w:rPr>
          <w:sz w:val="24"/>
        </w:rPr>
        <w:t>Состояние</w:t>
      </w:r>
      <w:r w:rsidRPr="00F922A0">
        <w:rPr>
          <w:spacing w:val="1"/>
          <w:sz w:val="24"/>
        </w:rPr>
        <w:t xml:space="preserve"> </w:t>
      </w:r>
      <w:r w:rsidRPr="00F922A0">
        <w:rPr>
          <w:sz w:val="24"/>
        </w:rPr>
        <w:t>сельского</w:t>
      </w:r>
      <w:r w:rsidRPr="00F922A0">
        <w:rPr>
          <w:spacing w:val="1"/>
          <w:sz w:val="24"/>
        </w:rPr>
        <w:t xml:space="preserve"> </w:t>
      </w:r>
      <w:r w:rsidRPr="00F922A0">
        <w:rPr>
          <w:sz w:val="24"/>
        </w:rPr>
        <w:t>хозяйства</w:t>
      </w:r>
      <w:r w:rsidRPr="00F922A0">
        <w:rPr>
          <w:b/>
          <w:sz w:val="24"/>
        </w:rPr>
        <w:t>.</w:t>
      </w:r>
      <w:r w:rsidRPr="00F922A0">
        <w:rPr>
          <w:b/>
          <w:spacing w:val="1"/>
          <w:sz w:val="24"/>
        </w:rPr>
        <w:t xml:space="preserve"> </w:t>
      </w:r>
      <w:r w:rsidRPr="00F922A0">
        <w:rPr>
          <w:b/>
          <w:sz w:val="24"/>
        </w:rPr>
        <w:t>Изменения</w:t>
      </w:r>
      <w:r w:rsidRPr="00F922A0">
        <w:rPr>
          <w:b/>
          <w:spacing w:val="1"/>
          <w:sz w:val="24"/>
        </w:rPr>
        <w:t xml:space="preserve"> </w:t>
      </w:r>
      <w:r w:rsidRPr="00F922A0">
        <w:rPr>
          <w:b/>
          <w:sz w:val="24"/>
        </w:rPr>
        <w:t>в</w:t>
      </w:r>
      <w:r w:rsidRPr="00F922A0">
        <w:rPr>
          <w:b/>
          <w:spacing w:val="1"/>
          <w:sz w:val="24"/>
        </w:rPr>
        <w:t xml:space="preserve"> </w:t>
      </w:r>
      <w:r w:rsidRPr="00F922A0">
        <w:rPr>
          <w:b/>
          <w:sz w:val="24"/>
        </w:rPr>
        <w:t>политической</w:t>
      </w:r>
      <w:r w:rsidRPr="00F922A0">
        <w:rPr>
          <w:b/>
          <w:spacing w:val="1"/>
          <w:sz w:val="24"/>
        </w:rPr>
        <w:t xml:space="preserve"> </w:t>
      </w:r>
      <w:r w:rsidRPr="00F922A0">
        <w:rPr>
          <w:b/>
          <w:sz w:val="24"/>
        </w:rPr>
        <w:t>системе в послевоенные годы.</w:t>
      </w:r>
      <w:r w:rsidRPr="00F922A0">
        <w:rPr>
          <w:b/>
          <w:spacing w:val="1"/>
          <w:sz w:val="24"/>
        </w:rPr>
        <w:t xml:space="preserve"> </w:t>
      </w:r>
      <w:r w:rsidRPr="00F922A0">
        <w:rPr>
          <w:sz w:val="24"/>
        </w:rPr>
        <w:t>Структура высших</w:t>
      </w:r>
      <w:r w:rsidRPr="00F922A0">
        <w:rPr>
          <w:spacing w:val="1"/>
          <w:sz w:val="24"/>
        </w:rPr>
        <w:t xml:space="preserve"> </w:t>
      </w:r>
      <w:r w:rsidRPr="00F922A0">
        <w:rPr>
          <w:sz w:val="24"/>
        </w:rPr>
        <w:t>органов власти</w:t>
      </w:r>
      <w:r w:rsidRPr="00F922A0">
        <w:rPr>
          <w:spacing w:val="1"/>
          <w:sz w:val="24"/>
        </w:rPr>
        <w:t xml:space="preserve"> </w:t>
      </w:r>
      <w:r w:rsidRPr="00F922A0">
        <w:rPr>
          <w:sz w:val="24"/>
        </w:rPr>
        <w:t>и</w:t>
      </w:r>
      <w:r w:rsidRPr="00F922A0">
        <w:rPr>
          <w:spacing w:val="1"/>
          <w:sz w:val="24"/>
        </w:rPr>
        <w:t xml:space="preserve"> </w:t>
      </w:r>
      <w:r w:rsidRPr="00F922A0">
        <w:rPr>
          <w:sz w:val="24"/>
        </w:rPr>
        <w:t>управления.</w:t>
      </w:r>
      <w:r w:rsidRPr="00F922A0">
        <w:rPr>
          <w:spacing w:val="1"/>
          <w:sz w:val="24"/>
        </w:rPr>
        <w:t xml:space="preserve"> </w:t>
      </w:r>
      <w:r w:rsidRPr="00F922A0">
        <w:rPr>
          <w:sz w:val="24"/>
        </w:rPr>
        <w:t>Единовластие И.В. Сталина. Перестановки и репрессии в высшем руководстве. КПСС как основа</w:t>
      </w:r>
      <w:r w:rsidRPr="00F922A0">
        <w:rPr>
          <w:spacing w:val="1"/>
          <w:sz w:val="24"/>
        </w:rPr>
        <w:t xml:space="preserve"> </w:t>
      </w:r>
      <w:r w:rsidRPr="00F922A0">
        <w:rPr>
          <w:sz w:val="24"/>
        </w:rPr>
        <w:t>советской</w:t>
      </w:r>
      <w:r w:rsidRPr="00F922A0">
        <w:rPr>
          <w:spacing w:val="1"/>
          <w:sz w:val="24"/>
        </w:rPr>
        <w:t xml:space="preserve"> </w:t>
      </w:r>
      <w:r w:rsidRPr="00F922A0">
        <w:rPr>
          <w:sz w:val="24"/>
        </w:rPr>
        <w:t>политической</w:t>
      </w:r>
      <w:r w:rsidRPr="00F922A0">
        <w:rPr>
          <w:spacing w:val="1"/>
          <w:sz w:val="24"/>
        </w:rPr>
        <w:t xml:space="preserve"> </w:t>
      </w:r>
      <w:r w:rsidRPr="00F922A0">
        <w:rPr>
          <w:sz w:val="24"/>
        </w:rPr>
        <w:t>системы.</w:t>
      </w:r>
      <w:r w:rsidRPr="00F922A0">
        <w:rPr>
          <w:spacing w:val="1"/>
          <w:sz w:val="24"/>
        </w:rPr>
        <w:t xml:space="preserve"> </w:t>
      </w:r>
      <w:r w:rsidRPr="00F922A0">
        <w:rPr>
          <w:sz w:val="24"/>
        </w:rPr>
        <w:t>Государственный</w:t>
      </w:r>
      <w:r w:rsidRPr="00F922A0">
        <w:rPr>
          <w:spacing w:val="1"/>
          <w:sz w:val="24"/>
        </w:rPr>
        <w:t xml:space="preserve"> </w:t>
      </w:r>
      <w:r w:rsidRPr="00F922A0">
        <w:rPr>
          <w:sz w:val="24"/>
        </w:rPr>
        <w:t>аппарат.</w:t>
      </w:r>
      <w:r w:rsidRPr="00F922A0">
        <w:rPr>
          <w:spacing w:val="1"/>
          <w:sz w:val="24"/>
        </w:rPr>
        <w:t xml:space="preserve"> </w:t>
      </w:r>
      <w:r w:rsidRPr="00F922A0">
        <w:rPr>
          <w:sz w:val="24"/>
        </w:rPr>
        <w:t>Методы</w:t>
      </w:r>
      <w:r w:rsidRPr="00F922A0">
        <w:rPr>
          <w:spacing w:val="1"/>
          <w:sz w:val="24"/>
        </w:rPr>
        <w:t xml:space="preserve"> </w:t>
      </w:r>
      <w:r w:rsidRPr="00F922A0">
        <w:rPr>
          <w:sz w:val="24"/>
        </w:rPr>
        <w:t>поддержания</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стабильности.</w:t>
      </w:r>
    </w:p>
    <w:p w:rsidR="00755FD3" w:rsidRPr="00F922A0" w:rsidRDefault="007E3FA8">
      <w:pPr>
        <w:ind w:left="600" w:right="417"/>
        <w:jc w:val="both"/>
        <w:rPr>
          <w:sz w:val="24"/>
        </w:rPr>
      </w:pPr>
      <w:r w:rsidRPr="00F922A0">
        <w:rPr>
          <w:b/>
          <w:sz w:val="24"/>
        </w:rPr>
        <w:t>Идеология,</w:t>
      </w:r>
      <w:r w:rsidRPr="00F922A0">
        <w:rPr>
          <w:b/>
          <w:spacing w:val="1"/>
          <w:sz w:val="24"/>
        </w:rPr>
        <w:t xml:space="preserve"> </w:t>
      </w:r>
      <w:r w:rsidRPr="00F922A0">
        <w:rPr>
          <w:b/>
          <w:sz w:val="24"/>
        </w:rPr>
        <w:t>наука</w:t>
      </w:r>
      <w:r w:rsidRPr="00F922A0">
        <w:rPr>
          <w:b/>
          <w:spacing w:val="1"/>
          <w:sz w:val="24"/>
        </w:rPr>
        <w:t xml:space="preserve"> </w:t>
      </w:r>
      <w:r w:rsidRPr="00F922A0">
        <w:rPr>
          <w:b/>
          <w:sz w:val="24"/>
        </w:rPr>
        <w:t>и</w:t>
      </w:r>
      <w:r w:rsidRPr="00F922A0">
        <w:rPr>
          <w:b/>
          <w:spacing w:val="1"/>
          <w:sz w:val="24"/>
        </w:rPr>
        <w:t xml:space="preserve"> </w:t>
      </w:r>
      <w:r w:rsidRPr="00F922A0">
        <w:rPr>
          <w:b/>
          <w:sz w:val="24"/>
        </w:rPr>
        <w:t>культура</w:t>
      </w:r>
      <w:r w:rsidRPr="00F922A0">
        <w:rPr>
          <w:b/>
          <w:spacing w:val="1"/>
          <w:sz w:val="24"/>
        </w:rPr>
        <w:t xml:space="preserve"> </w:t>
      </w:r>
      <w:r w:rsidRPr="00F922A0">
        <w:rPr>
          <w:b/>
          <w:sz w:val="24"/>
        </w:rPr>
        <w:t>в</w:t>
      </w:r>
      <w:r w:rsidRPr="00F922A0">
        <w:rPr>
          <w:b/>
          <w:spacing w:val="1"/>
          <w:sz w:val="24"/>
        </w:rPr>
        <w:t xml:space="preserve"> </w:t>
      </w:r>
      <w:r w:rsidRPr="00F922A0">
        <w:rPr>
          <w:b/>
          <w:sz w:val="24"/>
        </w:rPr>
        <w:t>послевоенные</w:t>
      </w:r>
      <w:r w:rsidRPr="00F922A0">
        <w:rPr>
          <w:b/>
          <w:spacing w:val="1"/>
          <w:sz w:val="24"/>
        </w:rPr>
        <w:t xml:space="preserve"> </w:t>
      </w:r>
      <w:r w:rsidRPr="00F922A0">
        <w:rPr>
          <w:b/>
          <w:sz w:val="24"/>
        </w:rPr>
        <w:t>годы.</w:t>
      </w:r>
      <w:r w:rsidRPr="00F922A0">
        <w:rPr>
          <w:b/>
          <w:spacing w:val="1"/>
          <w:sz w:val="24"/>
        </w:rPr>
        <w:t xml:space="preserve"> </w:t>
      </w:r>
      <w:r w:rsidRPr="00F922A0">
        <w:rPr>
          <w:sz w:val="24"/>
        </w:rPr>
        <w:t>Послевоенные</w:t>
      </w:r>
      <w:r w:rsidRPr="00F922A0">
        <w:rPr>
          <w:spacing w:val="1"/>
          <w:sz w:val="24"/>
        </w:rPr>
        <w:t xml:space="preserve"> </w:t>
      </w:r>
      <w:r w:rsidRPr="00F922A0">
        <w:rPr>
          <w:sz w:val="24"/>
        </w:rPr>
        <w:t>идеологические</w:t>
      </w:r>
      <w:r w:rsidRPr="00F922A0">
        <w:rPr>
          <w:spacing w:val="1"/>
          <w:sz w:val="24"/>
        </w:rPr>
        <w:t xml:space="preserve"> </w:t>
      </w:r>
      <w:r w:rsidRPr="00F922A0">
        <w:rPr>
          <w:sz w:val="24"/>
        </w:rPr>
        <w:t>кампании.</w:t>
      </w:r>
      <w:r w:rsidRPr="00F922A0">
        <w:rPr>
          <w:spacing w:val="-57"/>
          <w:sz w:val="24"/>
        </w:rPr>
        <w:t xml:space="preserve"> </w:t>
      </w:r>
      <w:r w:rsidRPr="00F922A0">
        <w:rPr>
          <w:sz w:val="24"/>
        </w:rPr>
        <w:t>Восстановление</w:t>
      </w:r>
      <w:r w:rsidRPr="00F922A0">
        <w:rPr>
          <w:spacing w:val="1"/>
          <w:sz w:val="24"/>
        </w:rPr>
        <w:t xml:space="preserve"> </w:t>
      </w:r>
      <w:r w:rsidRPr="00F922A0">
        <w:rPr>
          <w:sz w:val="24"/>
        </w:rPr>
        <w:t>и</w:t>
      </w:r>
      <w:r w:rsidRPr="00F922A0">
        <w:rPr>
          <w:spacing w:val="1"/>
          <w:sz w:val="24"/>
        </w:rPr>
        <w:t xml:space="preserve"> </w:t>
      </w:r>
      <w:r w:rsidRPr="00F922A0">
        <w:rPr>
          <w:sz w:val="24"/>
        </w:rPr>
        <w:t>развитие</w:t>
      </w:r>
      <w:r w:rsidRPr="00F922A0">
        <w:rPr>
          <w:spacing w:val="1"/>
          <w:sz w:val="24"/>
        </w:rPr>
        <w:t xml:space="preserve"> </w:t>
      </w:r>
      <w:r w:rsidRPr="00F922A0">
        <w:rPr>
          <w:sz w:val="24"/>
        </w:rPr>
        <w:t>системы</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Развитие науки.</w:t>
      </w:r>
      <w:r w:rsidRPr="00F922A0">
        <w:rPr>
          <w:spacing w:val="1"/>
          <w:sz w:val="24"/>
        </w:rPr>
        <w:t xml:space="preserve"> </w:t>
      </w:r>
      <w:r w:rsidRPr="00F922A0">
        <w:rPr>
          <w:sz w:val="24"/>
        </w:rPr>
        <w:t>Основные</w:t>
      </w:r>
      <w:r w:rsidRPr="00F922A0">
        <w:rPr>
          <w:spacing w:val="1"/>
          <w:sz w:val="24"/>
        </w:rPr>
        <w:t xml:space="preserve"> </w:t>
      </w:r>
      <w:r w:rsidRPr="00F922A0">
        <w:rPr>
          <w:sz w:val="24"/>
        </w:rPr>
        <w:t>тенденции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искусства.</w:t>
      </w:r>
    </w:p>
    <w:p w:rsidR="00755FD3" w:rsidRPr="00F922A0" w:rsidRDefault="007E3FA8">
      <w:pPr>
        <w:spacing w:before="64"/>
        <w:ind w:left="600" w:right="414"/>
        <w:jc w:val="both"/>
        <w:rPr>
          <w:sz w:val="24"/>
        </w:rPr>
      </w:pPr>
      <w:r w:rsidRPr="00F922A0">
        <w:rPr>
          <w:b/>
          <w:sz w:val="24"/>
        </w:rPr>
        <w:t xml:space="preserve">. Национальный вопрос и национальная политика в послевоенном СССР. </w:t>
      </w:r>
      <w:r w:rsidRPr="00F922A0">
        <w:rPr>
          <w:sz w:val="24"/>
        </w:rPr>
        <w:t>Многонациональное</w:t>
      </w:r>
      <w:r w:rsidRPr="00F922A0">
        <w:rPr>
          <w:spacing w:val="1"/>
          <w:sz w:val="24"/>
        </w:rPr>
        <w:t xml:space="preserve"> </w:t>
      </w:r>
      <w:r w:rsidRPr="00F922A0">
        <w:rPr>
          <w:sz w:val="24"/>
        </w:rPr>
        <w:t>государство и национальная политика. Социально-экономическое и культурное развитие советских</w:t>
      </w:r>
      <w:r w:rsidRPr="00F922A0">
        <w:rPr>
          <w:spacing w:val="1"/>
          <w:sz w:val="24"/>
        </w:rPr>
        <w:t xml:space="preserve"> </w:t>
      </w:r>
      <w:r w:rsidRPr="00F922A0">
        <w:rPr>
          <w:sz w:val="24"/>
        </w:rPr>
        <w:t>республик.</w:t>
      </w:r>
      <w:r w:rsidRPr="00F922A0">
        <w:rPr>
          <w:spacing w:val="1"/>
          <w:sz w:val="24"/>
        </w:rPr>
        <w:t xml:space="preserve"> </w:t>
      </w:r>
      <w:r w:rsidRPr="00F922A0">
        <w:rPr>
          <w:sz w:val="24"/>
        </w:rPr>
        <w:t>Религиозные</w:t>
      </w:r>
      <w:r w:rsidRPr="00F922A0">
        <w:rPr>
          <w:spacing w:val="1"/>
          <w:sz w:val="24"/>
        </w:rPr>
        <w:t xml:space="preserve"> </w:t>
      </w:r>
      <w:r w:rsidRPr="00F922A0">
        <w:rPr>
          <w:sz w:val="24"/>
        </w:rPr>
        <w:t>конфессии</w:t>
      </w:r>
      <w:r w:rsidRPr="00F922A0">
        <w:rPr>
          <w:spacing w:val="1"/>
          <w:sz w:val="24"/>
        </w:rPr>
        <w:t xml:space="preserve"> </w:t>
      </w:r>
      <w:r w:rsidRPr="00F922A0">
        <w:rPr>
          <w:sz w:val="24"/>
        </w:rPr>
        <w:t>в</w:t>
      </w:r>
      <w:r w:rsidRPr="00F922A0">
        <w:rPr>
          <w:spacing w:val="1"/>
          <w:sz w:val="24"/>
        </w:rPr>
        <w:t xml:space="preserve"> </w:t>
      </w:r>
      <w:r w:rsidRPr="00F922A0">
        <w:rPr>
          <w:sz w:val="24"/>
        </w:rPr>
        <w:t>СССР.</w:t>
      </w:r>
      <w:r w:rsidRPr="00F922A0">
        <w:rPr>
          <w:spacing w:val="1"/>
          <w:sz w:val="24"/>
        </w:rPr>
        <w:t xml:space="preserve"> </w:t>
      </w:r>
      <w:r w:rsidRPr="00F922A0">
        <w:rPr>
          <w:sz w:val="24"/>
        </w:rPr>
        <w:t>Политические</w:t>
      </w:r>
      <w:r w:rsidRPr="00F922A0">
        <w:rPr>
          <w:spacing w:val="1"/>
          <w:sz w:val="24"/>
        </w:rPr>
        <w:t xml:space="preserve"> </w:t>
      </w:r>
      <w:r w:rsidRPr="00F922A0">
        <w:rPr>
          <w:sz w:val="24"/>
        </w:rPr>
        <w:t>кампании</w:t>
      </w:r>
      <w:r w:rsidRPr="00F922A0">
        <w:rPr>
          <w:spacing w:val="1"/>
          <w:sz w:val="24"/>
        </w:rPr>
        <w:t xml:space="preserve"> </w:t>
      </w:r>
      <w:r w:rsidRPr="00F922A0">
        <w:rPr>
          <w:sz w:val="24"/>
        </w:rPr>
        <w:t>против</w:t>
      </w:r>
      <w:r w:rsidRPr="00F922A0">
        <w:rPr>
          <w:spacing w:val="1"/>
          <w:sz w:val="24"/>
        </w:rPr>
        <w:t xml:space="preserve"> </w:t>
      </w:r>
      <w:r w:rsidRPr="00F922A0">
        <w:rPr>
          <w:sz w:val="24"/>
        </w:rPr>
        <w:t>«буржуазного</w:t>
      </w:r>
      <w:r w:rsidRPr="00F922A0">
        <w:rPr>
          <w:spacing w:val="1"/>
          <w:sz w:val="24"/>
        </w:rPr>
        <w:t xml:space="preserve"> </w:t>
      </w:r>
      <w:r w:rsidRPr="00F922A0">
        <w:rPr>
          <w:sz w:val="24"/>
        </w:rPr>
        <w:t>национализма»</w:t>
      </w:r>
      <w:r w:rsidRPr="00F922A0">
        <w:rPr>
          <w:spacing w:val="-9"/>
          <w:sz w:val="24"/>
        </w:rPr>
        <w:t xml:space="preserve"> </w:t>
      </w:r>
      <w:r w:rsidRPr="00F922A0">
        <w:rPr>
          <w:sz w:val="24"/>
        </w:rPr>
        <w:t>и</w:t>
      </w:r>
      <w:r w:rsidRPr="00F922A0">
        <w:rPr>
          <w:spacing w:val="5"/>
          <w:sz w:val="24"/>
        </w:rPr>
        <w:t xml:space="preserve"> </w:t>
      </w:r>
      <w:r w:rsidRPr="00F922A0">
        <w:rPr>
          <w:sz w:val="24"/>
        </w:rPr>
        <w:t>«космополитизма».</w:t>
      </w:r>
      <w:r w:rsidRPr="00F922A0">
        <w:rPr>
          <w:spacing w:val="1"/>
          <w:sz w:val="24"/>
        </w:rPr>
        <w:t xml:space="preserve"> </w:t>
      </w:r>
      <w:r w:rsidRPr="00F922A0">
        <w:rPr>
          <w:sz w:val="24"/>
        </w:rPr>
        <w:t>Положение</w:t>
      </w:r>
      <w:r w:rsidRPr="00F922A0">
        <w:rPr>
          <w:spacing w:val="-1"/>
          <w:sz w:val="24"/>
        </w:rPr>
        <w:t xml:space="preserve"> </w:t>
      </w:r>
      <w:r w:rsidRPr="00F922A0">
        <w:rPr>
          <w:sz w:val="24"/>
        </w:rPr>
        <w:t>выселенных народов.</w:t>
      </w:r>
    </w:p>
    <w:p w:rsidR="00755FD3" w:rsidRPr="00F922A0" w:rsidRDefault="007E3FA8">
      <w:pPr>
        <w:ind w:left="600" w:right="413"/>
        <w:jc w:val="both"/>
        <w:rPr>
          <w:sz w:val="24"/>
        </w:rPr>
      </w:pPr>
      <w:r w:rsidRPr="00F922A0">
        <w:rPr>
          <w:b/>
          <w:spacing w:val="-1"/>
          <w:sz w:val="24"/>
        </w:rPr>
        <w:t>Внешняя</w:t>
      </w:r>
      <w:r w:rsidRPr="00F922A0">
        <w:rPr>
          <w:b/>
          <w:spacing w:val="-15"/>
          <w:sz w:val="24"/>
        </w:rPr>
        <w:t xml:space="preserve"> </w:t>
      </w:r>
      <w:r w:rsidRPr="00F922A0">
        <w:rPr>
          <w:b/>
          <w:spacing w:val="-1"/>
          <w:sz w:val="24"/>
        </w:rPr>
        <w:t>политика</w:t>
      </w:r>
      <w:r w:rsidRPr="00F922A0">
        <w:rPr>
          <w:b/>
          <w:spacing w:val="-15"/>
          <w:sz w:val="24"/>
        </w:rPr>
        <w:t xml:space="preserve"> </w:t>
      </w:r>
      <w:r w:rsidRPr="00F922A0">
        <w:rPr>
          <w:b/>
          <w:spacing w:val="-1"/>
          <w:sz w:val="24"/>
        </w:rPr>
        <w:t>СССР</w:t>
      </w:r>
      <w:r w:rsidRPr="00F922A0">
        <w:rPr>
          <w:b/>
          <w:spacing w:val="-16"/>
          <w:sz w:val="24"/>
        </w:rPr>
        <w:t xml:space="preserve"> </w:t>
      </w:r>
      <w:r w:rsidRPr="00F922A0">
        <w:rPr>
          <w:b/>
          <w:spacing w:val="-1"/>
          <w:sz w:val="24"/>
        </w:rPr>
        <w:t>в</w:t>
      </w:r>
      <w:r w:rsidRPr="00F922A0">
        <w:rPr>
          <w:b/>
          <w:spacing w:val="-15"/>
          <w:sz w:val="24"/>
        </w:rPr>
        <w:t xml:space="preserve"> </w:t>
      </w:r>
      <w:r w:rsidRPr="00F922A0">
        <w:rPr>
          <w:b/>
          <w:spacing w:val="-1"/>
          <w:sz w:val="24"/>
        </w:rPr>
        <w:t>условиях</w:t>
      </w:r>
      <w:r w:rsidRPr="00F922A0">
        <w:rPr>
          <w:b/>
          <w:spacing w:val="-13"/>
          <w:sz w:val="24"/>
        </w:rPr>
        <w:t xml:space="preserve"> </w:t>
      </w:r>
      <w:r w:rsidRPr="00F922A0">
        <w:rPr>
          <w:b/>
          <w:sz w:val="24"/>
        </w:rPr>
        <w:t>начала</w:t>
      </w:r>
      <w:r w:rsidRPr="00F922A0">
        <w:rPr>
          <w:b/>
          <w:spacing w:val="-15"/>
          <w:sz w:val="24"/>
        </w:rPr>
        <w:t xml:space="preserve"> </w:t>
      </w:r>
      <w:r w:rsidRPr="00F922A0">
        <w:rPr>
          <w:b/>
          <w:sz w:val="24"/>
        </w:rPr>
        <w:t>«холодной</w:t>
      </w:r>
      <w:r w:rsidRPr="00F922A0">
        <w:rPr>
          <w:b/>
          <w:spacing w:val="-13"/>
          <w:sz w:val="24"/>
        </w:rPr>
        <w:t xml:space="preserve"> </w:t>
      </w:r>
      <w:r w:rsidRPr="00F922A0">
        <w:rPr>
          <w:b/>
          <w:sz w:val="24"/>
        </w:rPr>
        <w:t>войны».</w:t>
      </w:r>
      <w:r w:rsidRPr="00F922A0">
        <w:rPr>
          <w:b/>
          <w:spacing w:val="-10"/>
          <w:sz w:val="24"/>
        </w:rPr>
        <w:t xml:space="preserve"> </w:t>
      </w:r>
      <w:r w:rsidRPr="00F922A0">
        <w:rPr>
          <w:sz w:val="24"/>
        </w:rPr>
        <w:t>Разделение</w:t>
      </w:r>
      <w:r w:rsidRPr="00F922A0">
        <w:rPr>
          <w:spacing w:val="-15"/>
          <w:sz w:val="24"/>
        </w:rPr>
        <w:t xml:space="preserve"> </w:t>
      </w:r>
      <w:r w:rsidRPr="00F922A0">
        <w:rPr>
          <w:sz w:val="24"/>
        </w:rPr>
        <w:t>Европы.</w:t>
      </w:r>
      <w:r w:rsidRPr="00F922A0">
        <w:rPr>
          <w:spacing w:val="-15"/>
          <w:sz w:val="24"/>
        </w:rPr>
        <w:t xml:space="preserve"> </w:t>
      </w:r>
      <w:r w:rsidRPr="00F922A0">
        <w:rPr>
          <w:sz w:val="24"/>
        </w:rPr>
        <w:t>Консолидация</w:t>
      </w:r>
      <w:r w:rsidRPr="00F922A0">
        <w:rPr>
          <w:spacing w:val="-57"/>
          <w:sz w:val="24"/>
        </w:rPr>
        <w:t xml:space="preserve"> </w:t>
      </w:r>
      <w:r w:rsidRPr="00F922A0">
        <w:rPr>
          <w:sz w:val="24"/>
        </w:rPr>
        <w:t>социалистических государств. Образование КНР и советско-китайские отношения. Корейская война.</w:t>
      </w:r>
      <w:r w:rsidRPr="00F922A0">
        <w:rPr>
          <w:spacing w:val="1"/>
          <w:sz w:val="24"/>
        </w:rPr>
        <w:t xml:space="preserve"> </w:t>
      </w:r>
      <w:r w:rsidRPr="00F922A0">
        <w:rPr>
          <w:sz w:val="24"/>
        </w:rPr>
        <w:t>Наращивание</w:t>
      </w:r>
      <w:r w:rsidRPr="00F922A0">
        <w:rPr>
          <w:spacing w:val="-2"/>
          <w:sz w:val="24"/>
        </w:rPr>
        <w:t xml:space="preserve"> </w:t>
      </w:r>
      <w:r w:rsidRPr="00F922A0">
        <w:rPr>
          <w:sz w:val="24"/>
        </w:rPr>
        <w:t>вооружений.</w:t>
      </w:r>
    </w:p>
    <w:p w:rsidR="00755FD3" w:rsidRPr="00F922A0" w:rsidRDefault="007E3FA8">
      <w:pPr>
        <w:pStyle w:val="a3"/>
        <w:ind w:right="418"/>
      </w:pPr>
      <w:r w:rsidRPr="00F922A0">
        <w:rPr>
          <w:b/>
        </w:rPr>
        <w:t>.</w:t>
      </w:r>
      <w:r w:rsidRPr="00F922A0">
        <w:rPr>
          <w:b/>
          <w:spacing w:val="1"/>
        </w:rPr>
        <w:t xml:space="preserve"> </w:t>
      </w:r>
      <w:r w:rsidRPr="00F922A0">
        <w:rPr>
          <w:b/>
        </w:rPr>
        <w:t>Послевоенная</w:t>
      </w:r>
      <w:r w:rsidRPr="00F922A0">
        <w:rPr>
          <w:b/>
          <w:spacing w:val="1"/>
        </w:rPr>
        <w:t xml:space="preserve"> </w:t>
      </w:r>
      <w:r w:rsidRPr="00F922A0">
        <w:rPr>
          <w:b/>
        </w:rPr>
        <w:t>повседневность.</w:t>
      </w:r>
      <w:r w:rsidRPr="00F922A0">
        <w:rPr>
          <w:b/>
          <w:spacing w:val="1"/>
        </w:rPr>
        <w:t xml:space="preserve"> </w:t>
      </w:r>
      <w:r w:rsidRPr="00F922A0">
        <w:t>Возвращение</w:t>
      </w:r>
      <w:r w:rsidRPr="00F922A0">
        <w:rPr>
          <w:spacing w:val="1"/>
        </w:rPr>
        <w:t xml:space="preserve"> </w:t>
      </w:r>
      <w:r w:rsidRPr="00F922A0">
        <w:t>к</w:t>
      </w:r>
      <w:r w:rsidRPr="00F922A0">
        <w:rPr>
          <w:spacing w:val="1"/>
        </w:rPr>
        <w:t xml:space="preserve"> </w:t>
      </w:r>
      <w:r w:rsidRPr="00F922A0">
        <w:t>мирной</w:t>
      </w:r>
      <w:r w:rsidRPr="00F922A0">
        <w:rPr>
          <w:spacing w:val="1"/>
        </w:rPr>
        <w:t xml:space="preserve"> </w:t>
      </w:r>
      <w:r w:rsidRPr="00F922A0">
        <w:t>жизни.</w:t>
      </w:r>
      <w:r w:rsidRPr="00F922A0">
        <w:rPr>
          <w:spacing w:val="1"/>
        </w:rPr>
        <w:t xml:space="preserve"> </w:t>
      </w:r>
      <w:r w:rsidRPr="00F922A0">
        <w:t>Социально-демографические</w:t>
      </w:r>
      <w:r w:rsidRPr="00F922A0">
        <w:rPr>
          <w:spacing w:val="1"/>
        </w:rPr>
        <w:t xml:space="preserve"> </w:t>
      </w:r>
      <w:r w:rsidRPr="00F922A0">
        <w:t>проблемы.</w:t>
      </w:r>
      <w:r w:rsidRPr="00F922A0">
        <w:rPr>
          <w:spacing w:val="1"/>
        </w:rPr>
        <w:t xml:space="preserve"> </w:t>
      </w:r>
      <w:r w:rsidRPr="00F922A0">
        <w:t>Уровень</w:t>
      </w:r>
      <w:r w:rsidRPr="00F922A0">
        <w:rPr>
          <w:spacing w:val="1"/>
        </w:rPr>
        <w:t xml:space="preserve"> </w:t>
      </w:r>
      <w:r w:rsidRPr="00F922A0">
        <w:t>потребления.</w:t>
      </w:r>
      <w:r w:rsidRPr="00F922A0">
        <w:rPr>
          <w:spacing w:val="1"/>
        </w:rPr>
        <w:t xml:space="preserve"> </w:t>
      </w:r>
      <w:r w:rsidRPr="00F922A0">
        <w:t>Жилищный</w:t>
      </w:r>
      <w:r w:rsidRPr="00F922A0">
        <w:rPr>
          <w:spacing w:val="1"/>
        </w:rPr>
        <w:t xml:space="preserve"> </w:t>
      </w:r>
      <w:r w:rsidRPr="00F922A0">
        <w:t>кризис.</w:t>
      </w:r>
      <w:r w:rsidRPr="00F922A0">
        <w:rPr>
          <w:spacing w:val="1"/>
        </w:rPr>
        <w:t xml:space="preserve"> </w:t>
      </w:r>
      <w:r w:rsidRPr="00F922A0">
        <w:t>Особенности</w:t>
      </w:r>
      <w:r w:rsidRPr="00F922A0">
        <w:rPr>
          <w:spacing w:val="1"/>
        </w:rPr>
        <w:t xml:space="preserve"> </w:t>
      </w:r>
      <w:r w:rsidRPr="00F922A0">
        <w:t>послевоенного</w:t>
      </w:r>
      <w:r w:rsidRPr="00F922A0">
        <w:rPr>
          <w:spacing w:val="1"/>
        </w:rPr>
        <w:t xml:space="preserve"> </w:t>
      </w:r>
      <w:r w:rsidRPr="00F922A0">
        <w:t>досуга.</w:t>
      </w:r>
      <w:r w:rsidRPr="00F922A0">
        <w:rPr>
          <w:spacing w:val="1"/>
        </w:rPr>
        <w:t xml:space="preserve"> </w:t>
      </w:r>
      <w:r w:rsidRPr="00F922A0">
        <w:t>Рост</w:t>
      </w:r>
      <w:r w:rsidRPr="00F922A0">
        <w:rPr>
          <w:spacing w:val="1"/>
        </w:rPr>
        <w:t xml:space="preserve"> </w:t>
      </w:r>
      <w:r w:rsidRPr="00F922A0">
        <w:t>социальных</w:t>
      </w:r>
      <w:r w:rsidRPr="00F922A0">
        <w:rPr>
          <w:spacing w:val="1"/>
        </w:rPr>
        <w:t xml:space="preserve"> </w:t>
      </w:r>
      <w:r w:rsidRPr="00F922A0">
        <w:t>ожиданий.</w:t>
      </w:r>
    </w:p>
    <w:p w:rsidR="00755FD3" w:rsidRPr="00F922A0" w:rsidRDefault="007E3FA8">
      <w:pPr>
        <w:pStyle w:val="a3"/>
        <w:ind w:right="421"/>
      </w:pPr>
      <w:r w:rsidRPr="00F922A0">
        <w:rPr>
          <w:b/>
        </w:rPr>
        <w:t xml:space="preserve">Смена политического курса. </w:t>
      </w:r>
      <w:r w:rsidRPr="00F922A0">
        <w:t>Смерть Сталина и настроения в обществе. Борьба за власть в советском</w:t>
      </w:r>
      <w:r w:rsidRPr="00F922A0">
        <w:rPr>
          <w:spacing w:val="-57"/>
        </w:rPr>
        <w:t xml:space="preserve"> </w:t>
      </w:r>
      <w:r w:rsidRPr="00F922A0">
        <w:rPr>
          <w:spacing w:val="-1"/>
        </w:rPr>
        <w:t>руководстве.</w:t>
      </w:r>
      <w:r w:rsidRPr="00F922A0">
        <w:rPr>
          <w:spacing w:val="-13"/>
        </w:rPr>
        <w:t xml:space="preserve"> </w:t>
      </w:r>
      <w:r w:rsidRPr="00F922A0">
        <w:rPr>
          <w:spacing w:val="-1"/>
        </w:rPr>
        <w:t>Н.С.</w:t>
      </w:r>
      <w:r w:rsidRPr="00F922A0">
        <w:rPr>
          <w:spacing w:val="-15"/>
        </w:rPr>
        <w:t xml:space="preserve"> </w:t>
      </w:r>
      <w:r w:rsidRPr="00F922A0">
        <w:rPr>
          <w:spacing w:val="-1"/>
        </w:rPr>
        <w:t>Хрущѐв.</w:t>
      </w:r>
      <w:r w:rsidRPr="00F922A0">
        <w:rPr>
          <w:spacing w:val="-15"/>
        </w:rPr>
        <w:t xml:space="preserve"> </w:t>
      </w:r>
      <w:r w:rsidRPr="00F922A0">
        <w:rPr>
          <w:spacing w:val="-1"/>
        </w:rPr>
        <w:t>XX</w:t>
      </w:r>
      <w:r w:rsidRPr="00F922A0">
        <w:rPr>
          <w:spacing w:val="-14"/>
        </w:rPr>
        <w:t xml:space="preserve"> </w:t>
      </w:r>
      <w:r w:rsidRPr="00F922A0">
        <w:rPr>
          <w:spacing w:val="-1"/>
        </w:rPr>
        <w:t>съезд</w:t>
      </w:r>
      <w:r w:rsidRPr="00F922A0">
        <w:rPr>
          <w:spacing w:val="-14"/>
        </w:rPr>
        <w:t xml:space="preserve"> </w:t>
      </w:r>
      <w:r w:rsidRPr="00F922A0">
        <w:rPr>
          <w:spacing w:val="-1"/>
        </w:rPr>
        <w:t>КПСС</w:t>
      </w:r>
      <w:r w:rsidRPr="00F922A0">
        <w:rPr>
          <w:spacing w:val="-14"/>
        </w:rPr>
        <w:t xml:space="preserve"> </w:t>
      </w:r>
      <w:r w:rsidRPr="00F922A0">
        <w:t>и</w:t>
      </w:r>
      <w:r w:rsidRPr="00F922A0">
        <w:rPr>
          <w:spacing w:val="-14"/>
        </w:rPr>
        <w:t xml:space="preserve"> </w:t>
      </w:r>
      <w:r w:rsidRPr="00F922A0">
        <w:t>осуждение</w:t>
      </w:r>
      <w:r w:rsidRPr="00F922A0">
        <w:rPr>
          <w:spacing w:val="-16"/>
        </w:rPr>
        <w:t xml:space="preserve"> </w:t>
      </w:r>
      <w:r w:rsidRPr="00F922A0">
        <w:t>культа</w:t>
      </w:r>
      <w:r w:rsidRPr="00F922A0">
        <w:rPr>
          <w:spacing w:val="-14"/>
        </w:rPr>
        <w:t xml:space="preserve"> </w:t>
      </w:r>
      <w:r w:rsidRPr="00F922A0">
        <w:t>личности</w:t>
      </w:r>
      <w:r w:rsidRPr="00F922A0">
        <w:rPr>
          <w:spacing w:val="-13"/>
        </w:rPr>
        <w:t xml:space="preserve"> </w:t>
      </w:r>
      <w:r w:rsidRPr="00F922A0">
        <w:t>Сталина.</w:t>
      </w:r>
      <w:r w:rsidRPr="00F922A0">
        <w:rPr>
          <w:spacing w:val="-15"/>
        </w:rPr>
        <w:t xml:space="preserve"> </w:t>
      </w:r>
      <w:r w:rsidRPr="00F922A0">
        <w:t>Реабилитация</w:t>
      </w:r>
      <w:r w:rsidRPr="00F922A0">
        <w:rPr>
          <w:spacing w:val="-15"/>
        </w:rPr>
        <w:t xml:space="preserve"> </w:t>
      </w:r>
      <w:r w:rsidRPr="00F922A0">
        <w:t>жертв</w:t>
      </w:r>
      <w:r w:rsidRPr="00F922A0">
        <w:rPr>
          <w:spacing w:val="-57"/>
        </w:rPr>
        <w:t xml:space="preserve"> </w:t>
      </w:r>
      <w:r w:rsidRPr="00F922A0">
        <w:t>политических</w:t>
      </w:r>
      <w:r w:rsidRPr="00F922A0">
        <w:rPr>
          <w:spacing w:val="1"/>
        </w:rPr>
        <w:t xml:space="preserve"> </w:t>
      </w:r>
      <w:r w:rsidRPr="00F922A0">
        <w:t>репрессий.</w:t>
      </w:r>
      <w:r w:rsidRPr="00F922A0">
        <w:rPr>
          <w:spacing w:val="1"/>
        </w:rPr>
        <w:t xml:space="preserve"> </w:t>
      </w:r>
      <w:r w:rsidRPr="00F922A0">
        <w:t>Реорганизация</w:t>
      </w:r>
      <w:r w:rsidRPr="00F922A0">
        <w:rPr>
          <w:spacing w:val="1"/>
        </w:rPr>
        <w:t xml:space="preserve"> </w:t>
      </w:r>
      <w:r w:rsidRPr="00F922A0">
        <w:t>государственных</w:t>
      </w:r>
      <w:r w:rsidRPr="00F922A0">
        <w:rPr>
          <w:spacing w:val="1"/>
        </w:rPr>
        <w:t xml:space="preserve"> </w:t>
      </w:r>
      <w:r w:rsidRPr="00F922A0">
        <w:t>органов,</w:t>
      </w:r>
      <w:r w:rsidRPr="00F922A0">
        <w:rPr>
          <w:spacing w:val="1"/>
        </w:rPr>
        <w:t xml:space="preserve"> </w:t>
      </w:r>
      <w:r w:rsidRPr="00F922A0">
        <w:t>партийных</w:t>
      </w:r>
      <w:r w:rsidRPr="00F922A0">
        <w:rPr>
          <w:spacing w:val="1"/>
        </w:rPr>
        <w:t xml:space="preserve"> </w:t>
      </w:r>
      <w:r w:rsidRPr="00F922A0">
        <w:t>и</w:t>
      </w:r>
      <w:r w:rsidRPr="00F922A0">
        <w:rPr>
          <w:spacing w:val="1"/>
        </w:rPr>
        <w:t xml:space="preserve"> </w:t>
      </w:r>
      <w:r w:rsidRPr="00F922A0">
        <w:t>общественных</w:t>
      </w:r>
      <w:r w:rsidRPr="00F922A0">
        <w:rPr>
          <w:spacing w:val="1"/>
        </w:rPr>
        <w:t xml:space="preserve"> </w:t>
      </w:r>
      <w:r w:rsidRPr="00F922A0">
        <w:t>организаций.</w:t>
      </w:r>
      <w:r w:rsidRPr="00F922A0">
        <w:rPr>
          <w:spacing w:val="-1"/>
        </w:rPr>
        <w:t xml:space="preserve"> </w:t>
      </w:r>
      <w:r w:rsidRPr="00F922A0">
        <w:t>Новая Программа</w:t>
      </w:r>
      <w:r w:rsidRPr="00F922A0">
        <w:rPr>
          <w:spacing w:val="-2"/>
        </w:rPr>
        <w:t xml:space="preserve"> </w:t>
      </w:r>
      <w:r w:rsidRPr="00F922A0">
        <w:t>КПСС и проект</w:t>
      </w:r>
      <w:r w:rsidRPr="00F922A0">
        <w:rPr>
          <w:spacing w:val="-1"/>
        </w:rPr>
        <w:t xml:space="preserve"> </w:t>
      </w:r>
      <w:r w:rsidRPr="00F922A0">
        <w:t>Конституции СССР.</w:t>
      </w:r>
    </w:p>
    <w:p w:rsidR="00755FD3" w:rsidRPr="00F922A0" w:rsidRDefault="007E3FA8">
      <w:pPr>
        <w:ind w:left="600" w:right="414"/>
        <w:jc w:val="both"/>
        <w:rPr>
          <w:sz w:val="24"/>
        </w:rPr>
      </w:pPr>
      <w:r w:rsidRPr="00F922A0">
        <w:rPr>
          <w:b/>
          <w:sz w:val="24"/>
        </w:rPr>
        <w:t>Экономическое</w:t>
      </w:r>
      <w:r w:rsidRPr="00F922A0">
        <w:rPr>
          <w:b/>
          <w:spacing w:val="-12"/>
          <w:sz w:val="24"/>
        </w:rPr>
        <w:t xml:space="preserve"> </w:t>
      </w:r>
      <w:r w:rsidRPr="00F922A0">
        <w:rPr>
          <w:b/>
          <w:sz w:val="24"/>
        </w:rPr>
        <w:t>и</w:t>
      </w:r>
      <w:r w:rsidRPr="00F922A0">
        <w:rPr>
          <w:b/>
          <w:spacing w:val="-9"/>
          <w:sz w:val="24"/>
        </w:rPr>
        <w:t xml:space="preserve"> </w:t>
      </w:r>
      <w:r w:rsidRPr="00F922A0">
        <w:rPr>
          <w:b/>
          <w:sz w:val="24"/>
        </w:rPr>
        <w:t>социальное</w:t>
      </w:r>
      <w:r w:rsidRPr="00F922A0">
        <w:rPr>
          <w:b/>
          <w:spacing w:val="-11"/>
          <w:sz w:val="24"/>
        </w:rPr>
        <w:t xml:space="preserve"> </w:t>
      </w:r>
      <w:r w:rsidRPr="00F922A0">
        <w:rPr>
          <w:b/>
          <w:sz w:val="24"/>
        </w:rPr>
        <w:t>развитие</w:t>
      </w:r>
      <w:r w:rsidRPr="00F922A0">
        <w:rPr>
          <w:b/>
          <w:spacing w:val="-11"/>
          <w:sz w:val="24"/>
        </w:rPr>
        <w:t xml:space="preserve"> </w:t>
      </w:r>
      <w:r w:rsidRPr="00F922A0">
        <w:rPr>
          <w:b/>
          <w:sz w:val="24"/>
        </w:rPr>
        <w:t>в</w:t>
      </w:r>
      <w:r w:rsidRPr="00F922A0">
        <w:rPr>
          <w:b/>
          <w:spacing w:val="-12"/>
          <w:sz w:val="24"/>
        </w:rPr>
        <w:t xml:space="preserve"> </w:t>
      </w:r>
      <w:r w:rsidRPr="00F922A0">
        <w:rPr>
          <w:b/>
          <w:sz w:val="24"/>
        </w:rPr>
        <w:t>середине</w:t>
      </w:r>
      <w:r w:rsidRPr="00F922A0">
        <w:rPr>
          <w:b/>
          <w:spacing w:val="-11"/>
          <w:sz w:val="24"/>
        </w:rPr>
        <w:t xml:space="preserve"> </w:t>
      </w:r>
      <w:r w:rsidRPr="00F922A0">
        <w:rPr>
          <w:b/>
          <w:sz w:val="24"/>
        </w:rPr>
        <w:t>1950-х</w:t>
      </w:r>
      <w:r w:rsidRPr="00F922A0">
        <w:rPr>
          <w:b/>
          <w:spacing w:val="-10"/>
          <w:sz w:val="24"/>
        </w:rPr>
        <w:t xml:space="preserve"> </w:t>
      </w:r>
      <w:r w:rsidRPr="00F922A0">
        <w:rPr>
          <w:b/>
          <w:sz w:val="24"/>
        </w:rPr>
        <w:t>–</w:t>
      </w:r>
      <w:r w:rsidRPr="00F922A0">
        <w:rPr>
          <w:b/>
          <w:spacing w:val="-10"/>
          <w:sz w:val="24"/>
        </w:rPr>
        <w:t xml:space="preserve"> </w:t>
      </w:r>
      <w:r w:rsidRPr="00F922A0">
        <w:rPr>
          <w:b/>
          <w:sz w:val="24"/>
        </w:rPr>
        <w:t>середине</w:t>
      </w:r>
      <w:r w:rsidRPr="00F922A0">
        <w:rPr>
          <w:b/>
          <w:spacing w:val="-11"/>
          <w:sz w:val="24"/>
        </w:rPr>
        <w:t xml:space="preserve"> </w:t>
      </w:r>
      <w:r w:rsidRPr="00F922A0">
        <w:rPr>
          <w:b/>
          <w:sz w:val="24"/>
        </w:rPr>
        <w:t>1960-х</w:t>
      </w:r>
      <w:r w:rsidRPr="00F922A0">
        <w:rPr>
          <w:b/>
          <w:spacing w:val="-10"/>
          <w:sz w:val="24"/>
        </w:rPr>
        <w:t xml:space="preserve"> </w:t>
      </w:r>
      <w:r w:rsidRPr="00F922A0">
        <w:rPr>
          <w:b/>
          <w:sz w:val="24"/>
        </w:rPr>
        <w:t>гг.</w:t>
      </w:r>
      <w:r w:rsidRPr="00F922A0">
        <w:rPr>
          <w:b/>
          <w:spacing w:val="-10"/>
          <w:sz w:val="24"/>
        </w:rPr>
        <w:t xml:space="preserve"> </w:t>
      </w:r>
      <w:r w:rsidRPr="00F922A0">
        <w:rPr>
          <w:sz w:val="24"/>
        </w:rPr>
        <w:t>Экономический</w:t>
      </w:r>
      <w:r w:rsidRPr="00F922A0">
        <w:rPr>
          <w:spacing w:val="-11"/>
          <w:sz w:val="24"/>
        </w:rPr>
        <w:t xml:space="preserve"> </w:t>
      </w:r>
      <w:r w:rsidRPr="00F922A0">
        <w:rPr>
          <w:sz w:val="24"/>
        </w:rPr>
        <w:t>курс</w:t>
      </w:r>
      <w:r w:rsidRPr="00F922A0">
        <w:rPr>
          <w:spacing w:val="-58"/>
          <w:sz w:val="24"/>
        </w:rPr>
        <w:t xml:space="preserve"> </w:t>
      </w:r>
      <w:r w:rsidRPr="00F922A0">
        <w:rPr>
          <w:sz w:val="24"/>
        </w:rPr>
        <w:lastRenderedPageBreak/>
        <w:t>Г.М.</w:t>
      </w:r>
      <w:r w:rsidRPr="00F922A0">
        <w:rPr>
          <w:spacing w:val="1"/>
          <w:sz w:val="24"/>
        </w:rPr>
        <w:t xml:space="preserve"> </w:t>
      </w:r>
      <w:r w:rsidRPr="00F922A0">
        <w:rPr>
          <w:sz w:val="24"/>
        </w:rPr>
        <w:t>Маленкова.</w:t>
      </w:r>
      <w:r w:rsidRPr="00F922A0">
        <w:rPr>
          <w:spacing w:val="1"/>
          <w:sz w:val="24"/>
        </w:rPr>
        <w:t xml:space="preserve"> </w:t>
      </w:r>
      <w:r w:rsidRPr="00F922A0">
        <w:rPr>
          <w:sz w:val="24"/>
        </w:rPr>
        <w:t>Развитие</w:t>
      </w:r>
      <w:r w:rsidRPr="00F922A0">
        <w:rPr>
          <w:spacing w:val="1"/>
          <w:sz w:val="24"/>
        </w:rPr>
        <w:t xml:space="preserve"> </w:t>
      </w:r>
      <w:r w:rsidRPr="00F922A0">
        <w:rPr>
          <w:sz w:val="24"/>
        </w:rPr>
        <w:t>промышленности.</w:t>
      </w:r>
      <w:r w:rsidRPr="00F922A0">
        <w:rPr>
          <w:spacing w:val="1"/>
          <w:sz w:val="24"/>
        </w:rPr>
        <w:t xml:space="preserve"> </w:t>
      </w:r>
      <w:r w:rsidRPr="00F922A0">
        <w:rPr>
          <w:sz w:val="24"/>
        </w:rPr>
        <w:t>Развитие</w:t>
      </w:r>
      <w:r w:rsidRPr="00F922A0">
        <w:rPr>
          <w:spacing w:val="1"/>
          <w:sz w:val="24"/>
        </w:rPr>
        <w:t xml:space="preserve"> </w:t>
      </w:r>
      <w:r w:rsidRPr="00F922A0">
        <w:rPr>
          <w:sz w:val="24"/>
        </w:rPr>
        <w:t>сельского</w:t>
      </w:r>
      <w:r w:rsidRPr="00F922A0">
        <w:rPr>
          <w:spacing w:val="1"/>
          <w:sz w:val="24"/>
        </w:rPr>
        <w:t xml:space="preserve"> </w:t>
      </w:r>
      <w:r w:rsidRPr="00F922A0">
        <w:rPr>
          <w:sz w:val="24"/>
        </w:rPr>
        <w:t>хозяйства.</w:t>
      </w:r>
      <w:r w:rsidRPr="00F922A0">
        <w:rPr>
          <w:spacing w:val="1"/>
          <w:sz w:val="24"/>
        </w:rPr>
        <w:t xml:space="preserve"> </w:t>
      </w:r>
      <w:r w:rsidRPr="00F922A0">
        <w:rPr>
          <w:sz w:val="24"/>
        </w:rPr>
        <w:t>Научно-техническая</w:t>
      </w:r>
      <w:r w:rsidRPr="00F922A0">
        <w:rPr>
          <w:spacing w:val="1"/>
          <w:sz w:val="24"/>
        </w:rPr>
        <w:t xml:space="preserve"> </w:t>
      </w:r>
      <w:r w:rsidRPr="00F922A0">
        <w:rPr>
          <w:sz w:val="24"/>
        </w:rPr>
        <w:t>революция</w:t>
      </w:r>
      <w:r w:rsidRPr="00F922A0">
        <w:rPr>
          <w:spacing w:val="-1"/>
          <w:sz w:val="24"/>
        </w:rPr>
        <w:t xml:space="preserve"> </w:t>
      </w:r>
      <w:r w:rsidRPr="00F922A0">
        <w:rPr>
          <w:sz w:val="24"/>
        </w:rPr>
        <w:t>в</w:t>
      </w:r>
      <w:r w:rsidRPr="00F922A0">
        <w:rPr>
          <w:spacing w:val="-1"/>
          <w:sz w:val="24"/>
        </w:rPr>
        <w:t xml:space="preserve"> </w:t>
      </w:r>
      <w:r w:rsidRPr="00F922A0">
        <w:rPr>
          <w:sz w:val="24"/>
        </w:rPr>
        <w:t>СССР. Успехи в</w:t>
      </w:r>
      <w:r w:rsidRPr="00F922A0">
        <w:rPr>
          <w:spacing w:val="-2"/>
          <w:sz w:val="24"/>
        </w:rPr>
        <w:t xml:space="preserve"> </w:t>
      </w:r>
      <w:r w:rsidRPr="00F922A0">
        <w:rPr>
          <w:sz w:val="24"/>
        </w:rPr>
        <w:t>освоении космоса.</w:t>
      </w:r>
      <w:r w:rsidRPr="00F922A0">
        <w:rPr>
          <w:spacing w:val="-1"/>
          <w:sz w:val="24"/>
        </w:rPr>
        <w:t xml:space="preserve"> </w:t>
      </w:r>
      <w:r w:rsidRPr="00F922A0">
        <w:rPr>
          <w:sz w:val="24"/>
        </w:rPr>
        <w:t>Социальное</w:t>
      </w:r>
      <w:r w:rsidRPr="00F922A0">
        <w:rPr>
          <w:spacing w:val="-1"/>
          <w:sz w:val="24"/>
        </w:rPr>
        <w:t xml:space="preserve"> </w:t>
      </w:r>
      <w:r w:rsidRPr="00F922A0">
        <w:rPr>
          <w:sz w:val="24"/>
        </w:rPr>
        <w:t>развитие.</w:t>
      </w:r>
    </w:p>
    <w:p w:rsidR="00755FD3" w:rsidRPr="00F922A0" w:rsidRDefault="007E3FA8">
      <w:pPr>
        <w:ind w:left="600" w:right="416"/>
        <w:jc w:val="both"/>
        <w:rPr>
          <w:sz w:val="24"/>
        </w:rPr>
      </w:pPr>
      <w:r w:rsidRPr="00F922A0">
        <w:rPr>
          <w:b/>
          <w:sz w:val="24"/>
        </w:rPr>
        <w:t xml:space="preserve">Культурное пространство и повседневная жизнь в середине 1950-х – середине 1960-х гг. </w:t>
      </w:r>
      <w:r w:rsidRPr="00F922A0">
        <w:rPr>
          <w:sz w:val="24"/>
        </w:rPr>
        <w:t>Условия</w:t>
      </w:r>
      <w:r w:rsidRPr="00F922A0">
        <w:rPr>
          <w:spacing w:val="1"/>
          <w:sz w:val="24"/>
        </w:rPr>
        <w:t xml:space="preserve"> </w:t>
      </w:r>
      <w:r w:rsidRPr="00F922A0">
        <w:rPr>
          <w:sz w:val="24"/>
        </w:rPr>
        <w:t>развития литературы и искусства. Власть и интеллигенция. Развитие образования. Зарождение новых</w:t>
      </w:r>
      <w:r w:rsidRPr="00F922A0">
        <w:rPr>
          <w:spacing w:val="1"/>
          <w:sz w:val="24"/>
        </w:rPr>
        <w:t xml:space="preserve"> </w:t>
      </w:r>
      <w:r w:rsidRPr="00F922A0">
        <w:rPr>
          <w:sz w:val="24"/>
        </w:rPr>
        <w:t>форм</w:t>
      </w:r>
      <w:r w:rsidRPr="00F922A0">
        <w:rPr>
          <w:spacing w:val="-1"/>
          <w:sz w:val="24"/>
        </w:rPr>
        <w:t xml:space="preserve"> </w:t>
      </w:r>
      <w:r w:rsidRPr="00F922A0">
        <w:rPr>
          <w:sz w:val="24"/>
        </w:rPr>
        <w:t>общественной</w:t>
      </w:r>
      <w:r w:rsidRPr="00F922A0">
        <w:rPr>
          <w:spacing w:val="1"/>
          <w:sz w:val="24"/>
        </w:rPr>
        <w:t xml:space="preserve"> </w:t>
      </w:r>
      <w:r w:rsidRPr="00F922A0">
        <w:rPr>
          <w:sz w:val="24"/>
        </w:rPr>
        <w:t>жизни.</w:t>
      </w:r>
      <w:r w:rsidRPr="00F922A0">
        <w:rPr>
          <w:spacing w:val="-3"/>
          <w:sz w:val="24"/>
        </w:rPr>
        <w:t xml:space="preserve"> </w:t>
      </w:r>
      <w:r w:rsidRPr="00F922A0">
        <w:rPr>
          <w:sz w:val="24"/>
        </w:rPr>
        <w:t>Советский</w:t>
      </w:r>
      <w:r w:rsidRPr="00F922A0">
        <w:rPr>
          <w:spacing w:val="-1"/>
          <w:sz w:val="24"/>
        </w:rPr>
        <w:t xml:space="preserve"> </w:t>
      </w:r>
      <w:r w:rsidRPr="00F922A0">
        <w:rPr>
          <w:sz w:val="24"/>
        </w:rPr>
        <w:t>спорт.</w:t>
      </w:r>
      <w:r w:rsidRPr="00F922A0">
        <w:rPr>
          <w:spacing w:val="-2"/>
          <w:sz w:val="24"/>
        </w:rPr>
        <w:t xml:space="preserve"> </w:t>
      </w:r>
      <w:r w:rsidRPr="00F922A0">
        <w:rPr>
          <w:sz w:val="24"/>
        </w:rPr>
        <w:t>Особенности повседневной жизни.</w:t>
      </w:r>
    </w:p>
    <w:p w:rsidR="00755FD3" w:rsidRPr="00F922A0" w:rsidRDefault="007E3FA8">
      <w:pPr>
        <w:spacing w:before="1"/>
        <w:ind w:left="600" w:right="419"/>
        <w:jc w:val="both"/>
        <w:rPr>
          <w:sz w:val="24"/>
        </w:rPr>
      </w:pPr>
      <w:r w:rsidRPr="00F922A0">
        <w:rPr>
          <w:b/>
          <w:sz w:val="24"/>
        </w:rPr>
        <w:t xml:space="preserve">Политика мирного сосуществования в 1950-х – первой половине 1960-х гг. </w:t>
      </w:r>
      <w:r w:rsidRPr="00F922A0">
        <w:rPr>
          <w:sz w:val="24"/>
        </w:rPr>
        <w:t>Новый курс советской</w:t>
      </w:r>
      <w:r w:rsidRPr="00F922A0">
        <w:rPr>
          <w:spacing w:val="1"/>
          <w:sz w:val="24"/>
        </w:rPr>
        <w:t xml:space="preserve"> </w:t>
      </w:r>
      <w:r w:rsidRPr="00F922A0">
        <w:rPr>
          <w:sz w:val="24"/>
        </w:rPr>
        <w:t>внешней политики: от конфронтации к диалогу. Отношения с Западом. Проблемы разоружения. СССР</w:t>
      </w:r>
      <w:r w:rsidRPr="00F922A0">
        <w:rPr>
          <w:spacing w:val="-57"/>
          <w:sz w:val="24"/>
        </w:rPr>
        <w:t xml:space="preserve"> </w:t>
      </w:r>
      <w:r w:rsidRPr="00F922A0">
        <w:rPr>
          <w:sz w:val="24"/>
        </w:rPr>
        <w:t>и</w:t>
      </w:r>
      <w:r w:rsidRPr="00F922A0">
        <w:rPr>
          <w:spacing w:val="-2"/>
          <w:sz w:val="24"/>
        </w:rPr>
        <w:t xml:space="preserve"> </w:t>
      </w:r>
      <w:r w:rsidRPr="00F922A0">
        <w:rPr>
          <w:sz w:val="24"/>
        </w:rPr>
        <w:t>мировая</w:t>
      </w:r>
      <w:r w:rsidRPr="00F922A0">
        <w:rPr>
          <w:spacing w:val="-1"/>
          <w:sz w:val="24"/>
        </w:rPr>
        <w:t xml:space="preserve"> </w:t>
      </w:r>
      <w:r w:rsidRPr="00F922A0">
        <w:rPr>
          <w:sz w:val="24"/>
        </w:rPr>
        <w:t>социалистическая</w:t>
      </w:r>
      <w:r w:rsidRPr="00F922A0">
        <w:rPr>
          <w:spacing w:val="-1"/>
          <w:sz w:val="24"/>
        </w:rPr>
        <w:t xml:space="preserve"> </w:t>
      </w:r>
      <w:r w:rsidRPr="00F922A0">
        <w:rPr>
          <w:sz w:val="24"/>
        </w:rPr>
        <w:t>система.</w:t>
      </w:r>
      <w:r w:rsidRPr="00F922A0">
        <w:rPr>
          <w:spacing w:val="-2"/>
          <w:sz w:val="24"/>
        </w:rPr>
        <w:t xml:space="preserve"> </w:t>
      </w:r>
      <w:r w:rsidRPr="00F922A0">
        <w:rPr>
          <w:sz w:val="24"/>
        </w:rPr>
        <w:t>Распад</w:t>
      </w:r>
      <w:r w:rsidRPr="00F922A0">
        <w:rPr>
          <w:spacing w:val="-1"/>
          <w:sz w:val="24"/>
        </w:rPr>
        <w:t xml:space="preserve"> </w:t>
      </w:r>
      <w:r w:rsidRPr="00F922A0">
        <w:rPr>
          <w:sz w:val="24"/>
        </w:rPr>
        <w:t>колониальных систем.</w:t>
      </w:r>
      <w:r w:rsidRPr="00F922A0">
        <w:rPr>
          <w:spacing w:val="-2"/>
          <w:sz w:val="24"/>
        </w:rPr>
        <w:t xml:space="preserve"> </w:t>
      </w:r>
      <w:r w:rsidRPr="00F922A0">
        <w:rPr>
          <w:sz w:val="24"/>
        </w:rPr>
        <w:t>СССР</w:t>
      </w:r>
      <w:r w:rsidRPr="00F922A0">
        <w:rPr>
          <w:spacing w:val="-1"/>
          <w:sz w:val="24"/>
        </w:rPr>
        <w:t xml:space="preserve"> </w:t>
      </w:r>
      <w:r w:rsidRPr="00F922A0">
        <w:rPr>
          <w:sz w:val="24"/>
        </w:rPr>
        <w:t>и</w:t>
      </w:r>
      <w:r w:rsidRPr="00F922A0">
        <w:rPr>
          <w:spacing w:val="-1"/>
          <w:sz w:val="24"/>
        </w:rPr>
        <w:t xml:space="preserve"> </w:t>
      </w:r>
      <w:r w:rsidRPr="00F922A0">
        <w:rPr>
          <w:sz w:val="24"/>
        </w:rPr>
        <w:t>страны</w:t>
      </w:r>
      <w:r w:rsidRPr="00F922A0">
        <w:rPr>
          <w:spacing w:val="-5"/>
          <w:sz w:val="24"/>
        </w:rPr>
        <w:t xml:space="preserve"> </w:t>
      </w:r>
      <w:r w:rsidRPr="00F922A0">
        <w:rPr>
          <w:sz w:val="24"/>
        </w:rPr>
        <w:t>третьего</w:t>
      </w:r>
      <w:r w:rsidRPr="00F922A0">
        <w:rPr>
          <w:spacing w:val="-2"/>
          <w:sz w:val="24"/>
        </w:rPr>
        <w:t xml:space="preserve"> </w:t>
      </w:r>
      <w:r w:rsidRPr="00F922A0">
        <w:rPr>
          <w:sz w:val="24"/>
        </w:rPr>
        <w:t>мира.</w:t>
      </w:r>
    </w:p>
    <w:p w:rsidR="00755FD3" w:rsidRPr="00F922A0" w:rsidRDefault="007E3FA8">
      <w:pPr>
        <w:pStyle w:val="11"/>
        <w:spacing w:before="5"/>
      </w:pPr>
      <w:r w:rsidRPr="00F922A0">
        <w:t>Региональный</w:t>
      </w:r>
      <w:r w:rsidRPr="00F922A0">
        <w:rPr>
          <w:spacing w:val="-1"/>
        </w:rPr>
        <w:t xml:space="preserve"> </w:t>
      </w:r>
      <w:r w:rsidRPr="00F922A0">
        <w:t>компонент.</w:t>
      </w:r>
      <w:r w:rsidRPr="00F922A0">
        <w:rPr>
          <w:spacing w:val="-1"/>
        </w:rPr>
        <w:t xml:space="preserve"> </w:t>
      </w:r>
      <w:r w:rsidRPr="00F922A0">
        <w:t>Наш</w:t>
      </w:r>
      <w:r w:rsidRPr="00F922A0">
        <w:rPr>
          <w:spacing w:val="-7"/>
        </w:rPr>
        <w:t xml:space="preserve"> </w:t>
      </w:r>
      <w:r w:rsidRPr="00F922A0">
        <w:t>край в</w:t>
      </w:r>
      <w:r w:rsidRPr="00F922A0">
        <w:rPr>
          <w:spacing w:val="-2"/>
        </w:rPr>
        <w:t xml:space="preserve"> </w:t>
      </w:r>
      <w:r w:rsidRPr="00F922A0">
        <w:t>1953</w:t>
      </w:r>
      <w:r w:rsidRPr="00F922A0">
        <w:rPr>
          <w:spacing w:val="2"/>
        </w:rPr>
        <w:t xml:space="preserve"> </w:t>
      </w:r>
      <w:r w:rsidRPr="00F922A0">
        <w:t>-</w:t>
      </w:r>
      <w:r w:rsidRPr="00F922A0">
        <w:rPr>
          <w:spacing w:val="-2"/>
        </w:rPr>
        <w:t xml:space="preserve"> </w:t>
      </w:r>
      <w:r w:rsidRPr="00F922A0">
        <w:t>1964 гг.</w:t>
      </w:r>
    </w:p>
    <w:p w:rsidR="00755FD3" w:rsidRPr="00F922A0" w:rsidRDefault="007E3FA8">
      <w:pPr>
        <w:ind w:left="600" w:right="420"/>
        <w:jc w:val="both"/>
        <w:rPr>
          <w:sz w:val="24"/>
        </w:rPr>
      </w:pPr>
      <w:r w:rsidRPr="00F922A0">
        <w:rPr>
          <w:b/>
          <w:spacing w:val="-1"/>
          <w:sz w:val="24"/>
        </w:rPr>
        <w:t>Политическое</w:t>
      </w:r>
      <w:r w:rsidRPr="00F922A0">
        <w:rPr>
          <w:b/>
          <w:spacing w:val="-11"/>
          <w:sz w:val="24"/>
        </w:rPr>
        <w:t xml:space="preserve"> </w:t>
      </w:r>
      <w:r w:rsidRPr="00F922A0">
        <w:rPr>
          <w:b/>
          <w:spacing w:val="-1"/>
          <w:sz w:val="24"/>
        </w:rPr>
        <w:t>развитие</w:t>
      </w:r>
      <w:r w:rsidRPr="00F922A0">
        <w:rPr>
          <w:b/>
          <w:spacing w:val="-11"/>
          <w:sz w:val="24"/>
        </w:rPr>
        <w:t xml:space="preserve"> </w:t>
      </w:r>
      <w:r w:rsidRPr="00F922A0">
        <w:rPr>
          <w:b/>
          <w:sz w:val="24"/>
        </w:rPr>
        <w:t>в</w:t>
      </w:r>
      <w:r w:rsidRPr="00F922A0">
        <w:rPr>
          <w:b/>
          <w:spacing w:val="-10"/>
          <w:sz w:val="24"/>
        </w:rPr>
        <w:t xml:space="preserve"> </w:t>
      </w:r>
      <w:r w:rsidRPr="00F922A0">
        <w:rPr>
          <w:b/>
          <w:sz w:val="24"/>
        </w:rPr>
        <w:t>1960-х</w:t>
      </w:r>
      <w:r w:rsidRPr="00F922A0">
        <w:rPr>
          <w:b/>
          <w:spacing w:val="-10"/>
          <w:sz w:val="24"/>
        </w:rPr>
        <w:t xml:space="preserve"> </w:t>
      </w:r>
      <w:r w:rsidRPr="00F922A0">
        <w:rPr>
          <w:b/>
          <w:sz w:val="24"/>
        </w:rPr>
        <w:t>–</w:t>
      </w:r>
      <w:r w:rsidRPr="00F922A0">
        <w:rPr>
          <w:b/>
          <w:spacing w:val="-8"/>
          <w:sz w:val="24"/>
        </w:rPr>
        <w:t xml:space="preserve"> </w:t>
      </w:r>
      <w:r w:rsidRPr="00F922A0">
        <w:rPr>
          <w:b/>
          <w:sz w:val="24"/>
        </w:rPr>
        <w:t>середине</w:t>
      </w:r>
      <w:r w:rsidRPr="00F922A0">
        <w:rPr>
          <w:b/>
          <w:spacing w:val="-11"/>
          <w:sz w:val="24"/>
        </w:rPr>
        <w:t xml:space="preserve"> </w:t>
      </w:r>
      <w:r w:rsidRPr="00F922A0">
        <w:rPr>
          <w:b/>
          <w:sz w:val="24"/>
        </w:rPr>
        <w:t>1980-х</w:t>
      </w:r>
      <w:r w:rsidRPr="00F922A0">
        <w:rPr>
          <w:b/>
          <w:spacing w:val="-10"/>
          <w:sz w:val="24"/>
        </w:rPr>
        <w:t xml:space="preserve"> </w:t>
      </w:r>
      <w:r w:rsidRPr="00F922A0">
        <w:rPr>
          <w:b/>
          <w:sz w:val="24"/>
        </w:rPr>
        <w:t>гг.</w:t>
      </w:r>
      <w:r w:rsidRPr="00F922A0">
        <w:rPr>
          <w:b/>
          <w:spacing w:val="-9"/>
          <w:sz w:val="24"/>
        </w:rPr>
        <w:t xml:space="preserve"> </w:t>
      </w:r>
      <w:r w:rsidRPr="00F922A0">
        <w:rPr>
          <w:sz w:val="24"/>
        </w:rPr>
        <w:t>Итоги</w:t>
      </w:r>
      <w:r w:rsidRPr="00F922A0">
        <w:rPr>
          <w:spacing w:val="-9"/>
          <w:sz w:val="24"/>
        </w:rPr>
        <w:t xml:space="preserve"> </w:t>
      </w:r>
      <w:r w:rsidRPr="00F922A0">
        <w:rPr>
          <w:sz w:val="24"/>
        </w:rPr>
        <w:t>и</w:t>
      </w:r>
      <w:r w:rsidRPr="00F922A0">
        <w:rPr>
          <w:spacing w:val="-9"/>
          <w:sz w:val="24"/>
        </w:rPr>
        <w:t xml:space="preserve"> </w:t>
      </w:r>
      <w:r w:rsidRPr="00F922A0">
        <w:rPr>
          <w:sz w:val="24"/>
        </w:rPr>
        <w:t>значение</w:t>
      </w:r>
      <w:r w:rsidRPr="00F922A0">
        <w:rPr>
          <w:spacing w:val="-6"/>
          <w:sz w:val="24"/>
        </w:rPr>
        <w:t xml:space="preserve"> </w:t>
      </w:r>
      <w:r w:rsidRPr="00F922A0">
        <w:rPr>
          <w:sz w:val="24"/>
        </w:rPr>
        <w:t>«великого</w:t>
      </w:r>
      <w:r w:rsidRPr="00F922A0">
        <w:rPr>
          <w:spacing w:val="-10"/>
          <w:sz w:val="24"/>
        </w:rPr>
        <w:t xml:space="preserve"> </w:t>
      </w:r>
      <w:r w:rsidRPr="00F922A0">
        <w:rPr>
          <w:sz w:val="24"/>
        </w:rPr>
        <w:t>десятилетия»</w:t>
      </w:r>
      <w:r w:rsidRPr="00F922A0">
        <w:rPr>
          <w:spacing w:val="-17"/>
          <w:sz w:val="24"/>
        </w:rPr>
        <w:t xml:space="preserve"> </w:t>
      </w:r>
      <w:r w:rsidRPr="00F922A0">
        <w:rPr>
          <w:sz w:val="24"/>
        </w:rPr>
        <w:t>Н.С.</w:t>
      </w:r>
      <w:r w:rsidRPr="00F922A0">
        <w:rPr>
          <w:spacing w:val="-57"/>
          <w:sz w:val="24"/>
        </w:rPr>
        <w:t xml:space="preserve"> </w:t>
      </w:r>
      <w:r w:rsidRPr="00F922A0">
        <w:rPr>
          <w:sz w:val="24"/>
        </w:rPr>
        <w:t>Хрущѐва.</w:t>
      </w:r>
      <w:r w:rsidRPr="00F922A0">
        <w:rPr>
          <w:spacing w:val="13"/>
          <w:sz w:val="24"/>
        </w:rPr>
        <w:t xml:space="preserve"> </w:t>
      </w:r>
      <w:r w:rsidRPr="00F922A0">
        <w:rPr>
          <w:sz w:val="24"/>
        </w:rPr>
        <w:t>Л.И.</w:t>
      </w:r>
      <w:r w:rsidRPr="00F922A0">
        <w:rPr>
          <w:spacing w:val="13"/>
          <w:sz w:val="24"/>
        </w:rPr>
        <w:t xml:space="preserve"> </w:t>
      </w:r>
      <w:r w:rsidRPr="00F922A0">
        <w:rPr>
          <w:sz w:val="24"/>
        </w:rPr>
        <w:t>Брежнев</w:t>
      </w:r>
      <w:r w:rsidRPr="00F922A0">
        <w:rPr>
          <w:spacing w:val="13"/>
          <w:sz w:val="24"/>
        </w:rPr>
        <w:t xml:space="preserve"> </w:t>
      </w:r>
      <w:r w:rsidRPr="00F922A0">
        <w:rPr>
          <w:sz w:val="24"/>
        </w:rPr>
        <w:t>и</w:t>
      </w:r>
      <w:r w:rsidRPr="00F922A0">
        <w:rPr>
          <w:spacing w:val="15"/>
          <w:sz w:val="24"/>
        </w:rPr>
        <w:t xml:space="preserve"> </w:t>
      </w:r>
      <w:r w:rsidRPr="00F922A0">
        <w:rPr>
          <w:sz w:val="24"/>
        </w:rPr>
        <w:t>смена</w:t>
      </w:r>
      <w:r w:rsidRPr="00F922A0">
        <w:rPr>
          <w:spacing w:val="12"/>
          <w:sz w:val="24"/>
        </w:rPr>
        <w:t xml:space="preserve"> </w:t>
      </w:r>
      <w:r w:rsidRPr="00F922A0">
        <w:rPr>
          <w:sz w:val="24"/>
        </w:rPr>
        <w:t>политического</w:t>
      </w:r>
      <w:r w:rsidRPr="00F922A0">
        <w:rPr>
          <w:spacing w:val="13"/>
          <w:sz w:val="24"/>
        </w:rPr>
        <w:t xml:space="preserve"> </w:t>
      </w:r>
      <w:r w:rsidRPr="00F922A0">
        <w:rPr>
          <w:sz w:val="24"/>
        </w:rPr>
        <w:t>курса.</w:t>
      </w:r>
      <w:r w:rsidRPr="00F922A0">
        <w:rPr>
          <w:spacing w:val="14"/>
          <w:sz w:val="24"/>
        </w:rPr>
        <w:t xml:space="preserve"> </w:t>
      </w:r>
      <w:r w:rsidRPr="00F922A0">
        <w:rPr>
          <w:sz w:val="24"/>
        </w:rPr>
        <w:t>Новые</w:t>
      </w:r>
      <w:r w:rsidRPr="00F922A0">
        <w:rPr>
          <w:spacing w:val="12"/>
          <w:sz w:val="24"/>
        </w:rPr>
        <w:t xml:space="preserve"> </w:t>
      </w:r>
      <w:r w:rsidRPr="00F922A0">
        <w:rPr>
          <w:sz w:val="24"/>
        </w:rPr>
        <w:t>идеологические</w:t>
      </w:r>
      <w:r w:rsidRPr="00F922A0">
        <w:rPr>
          <w:spacing w:val="12"/>
          <w:sz w:val="24"/>
        </w:rPr>
        <w:t xml:space="preserve"> </w:t>
      </w:r>
      <w:r w:rsidRPr="00F922A0">
        <w:rPr>
          <w:sz w:val="24"/>
        </w:rPr>
        <w:t>ориентиры.</w:t>
      </w:r>
      <w:r w:rsidRPr="00F922A0">
        <w:rPr>
          <w:spacing w:val="11"/>
          <w:sz w:val="24"/>
        </w:rPr>
        <w:t xml:space="preserve"> </w:t>
      </w:r>
      <w:r w:rsidRPr="00F922A0">
        <w:rPr>
          <w:sz w:val="24"/>
        </w:rPr>
        <w:t>Концепция</w:t>
      </w:r>
    </w:p>
    <w:p w:rsidR="00755FD3" w:rsidRPr="00F922A0" w:rsidRDefault="007E3FA8">
      <w:pPr>
        <w:pStyle w:val="a3"/>
      </w:pPr>
      <w:r w:rsidRPr="00F922A0">
        <w:t>«развитого</w:t>
      </w:r>
      <w:r w:rsidRPr="00F922A0">
        <w:rPr>
          <w:spacing w:val="-4"/>
        </w:rPr>
        <w:t xml:space="preserve"> </w:t>
      </w:r>
      <w:r w:rsidRPr="00F922A0">
        <w:t>социализма».</w:t>
      </w:r>
      <w:r w:rsidRPr="00F922A0">
        <w:rPr>
          <w:spacing w:val="-2"/>
        </w:rPr>
        <w:t xml:space="preserve"> </w:t>
      </w:r>
      <w:r w:rsidRPr="00F922A0">
        <w:t>Конституция</w:t>
      </w:r>
      <w:r w:rsidRPr="00F922A0">
        <w:rPr>
          <w:spacing w:val="-3"/>
        </w:rPr>
        <w:t xml:space="preserve"> </w:t>
      </w:r>
      <w:r w:rsidRPr="00F922A0">
        <w:t>СССР</w:t>
      </w:r>
      <w:r w:rsidRPr="00F922A0">
        <w:rPr>
          <w:spacing w:val="-4"/>
        </w:rPr>
        <w:t xml:space="preserve"> </w:t>
      </w:r>
      <w:r w:rsidRPr="00F922A0">
        <w:t>1977</w:t>
      </w:r>
      <w:r w:rsidRPr="00F922A0">
        <w:rPr>
          <w:spacing w:val="-4"/>
        </w:rPr>
        <w:t xml:space="preserve"> </w:t>
      </w:r>
      <w:r w:rsidRPr="00F922A0">
        <w:t>г.</w:t>
      </w:r>
    </w:p>
    <w:p w:rsidR="00755FD3" w:rsidRPr="00F922A0" w:rsidRDefault="007E3FA8">
      <w:pPr>
        <w:ind w:left="600" w:right="414"/>
        <w:jc w:val="both"/>
        <w:rPr>
          <w:sz w:val="24"/>
        </w:rPr>
      </w:pPr>
      <w:r w:rsidRPr="00F922A0">
        <w:rPr>
          <w:b/>
          <w:sz w:val="24"/>
        </w:rPr>
        <w:t xml:space="preserve">Социально-экономическое развитие страны в 1960-х – середине 1980-х гг. </w:t>
      </w:r>
      <w:r w:rsidRPr="00F922A0">
        <w:rPr>
          <w:sz w:val="24"/>
        </w:rPr>
        <w:t>Аграрная реформа 1965</w:t>
      </w:r>
      <w:r w:rsidRPr="00F922A0">
        <w:rPr>
          <w:spacing w:val="-57"/>
          <w:sz w:val="24"/>
        </w:rPr>
        <w:t xml:space="preserve"> </w:t>
      </w:r>
      <w:r w:rsidRPr="00F922A0">
        <w:rPr>
          <w:sz w:val="24"/>
        </w:rPr>
        <w:t>г. и</w:t>
      </w:r>
      <w:r w:rsidRPr="00F922A0">
        <w:rPr>
          <w:spacing w:val="1"/>
          <w:sz w:val="24"/>
        </w:rPr>
        <w:t xml:space="preserve"> </w:t>
      </w:r>
      <w:r w:rsidRPr="00F922A0">
        <w:rPr>
          <w:sz w:val="24"/>
        </w:rPr>
        <w:t>еѐ результаты. Косыгинская реформа промышленности. Научные и</w:t>
      </w:r>
      <w:r w:rsidRPr="00F922A0">
        <w:rPr>
          <w:spacing w:val="1"/>
          <w:sz w:val="24"/>
        </w:rPr>
        <w:t xml:space="preserve"> </w:t>
      </w:r>
      <w:r w:rsidRPr="00F922A0">
        <w:rPr>
          <w:sz w:val="24"/>
        </w:rPr>
        <w:t>технические приоритеты.</w:t>
      </w:r>
      <w:r w:rsidRPr="00F922A0">
        <w:rPr>
          <w:spacing w:val="1"/>
          <w:sz w:val="24"/>
        </w:rPr>
        <w:t xml:space="preserve"> </w:t>
      </w:r>
      <w:r w:rsidRPr="00F922A0">
        <w:rPr>
          <w:sz w:val="24"/>
        </w:rPr>
        <w:t>Социальная</w:t>
      </w:r>
      <w:r w:rsidRPr="00F922A0">
        <w:rPr>
          <w:spacing w:val="-2"/>
          <w:sz w:val="24"/>
        </w:rPr>
        <w:t xml:space="preserve"> </w:t>
      </w:r>
      <w:r w:rsidRPr="00F922A0">
        <w:rPr>
          <w:sz w:val="24"/>
        </w:rPr>
        <w:t>политика.</w:t>
      </w:r>
      <w:r w:rsidRPr="00F922A0">
        <w:rPr>
          <w:spacing w:val="-2"/>
          <w:sz w:val="24"/>
        </w:rPr>
        <w:t xml:space="preserve"> </w:t>
      </w:r>
      <w:r w:rsidRPr="00F922A0">
        <w:rPr>
          <w:sz w:val="24"/>
        </w:rPr>
        <w:t>Исчерпание</w:t>
      </w:r>
      <w:r w:rsidRPr="00F922A0">
        <w:rPr>
          <w:spacing w:val="-3"/>
          <w:sz w:val="24"/>
        </w:rPr>
        <w:t xml:space="preserve"> </w:t>
      </w:r>
      <w:r w:rsidRPr="00F922A0">
        <w:rPr>
          <w:sz w:val="24"/>
        </w:rPr>
        <w:t>потенциала</w:t>
      </w:r>
      <w:r w:rsidRPr="00F922A0">
        <w:rPr>
          <w:spacing w:val="-2"/>
          <w:sz w:val="24"/>
        </w:rPr>
        <w:t xml:space="preserve"> </w:t>
      </w:r>
      <w:r w:rsidRPr="00F922A0">
        <w:rPr>
          <w:sz w:val="24"/>
        </w:rPr>
        <w:t>экстенсивной</w:t>
      </w:r>
      <w:r w:rsidRPr="00F922A0">
        <w:rPr>
          <w:spacing w:val="-2"/>
          <w:sz w:val="24"/>
        </w:rPr>
        <w:t xml:space="preserve"> </w:t>
      </w:r>
      <w:r w:rsidRPr="00F922A0">
        <w:rPr>
          <w:sz w:val="24"/>
        </w:rPr>
        <w:t>индустриальной</w:t>
      </w:r>
      <w:r w:rsidRPr="00F922A0">
        <w:rPr>
          <w:spacing w:val="-2"/>
          <w:sz w:val="24"/>
        </w:rPr>
        <w:t xml:space="preserve"> </w:t>
      </w:r>
      <w:r w:rsidRPr="00F922A0">
        <w:rPr>
          <w:sz w:val="24"/>
        </w:rPr>
        <w:t>модели</w:t>
      </w:r>
      <w:r w:rsidRPr="00F922A0">
        <w:rPr>
          <w:spacing w:val="-1"/>
          <w:sz w:val="24"/>
        </w:rPr>
        <w:t xml:space="preserve"> </w:t>
      </w:r>
      <w:r w:rsidRPr="00F922A0">
        <w:rPr>
          <w:sz w:val="24"/>
        </w:rPr>
        <w:t>развития.</w:t>
      </w:r>
    </w:p>
    <w:p w:rsidR="00755FD3" w:rsidRPr="00F922A0" w:rsidRDefault="007E3FA8">
      <w:pPr>
        <w:ind w:left="600" w:right="418"/>
        <w:jc w:val="both"/>
        <w:rPr>
          <w:sz w:val="24"/>
        </w:rPr>
      </w:pPr>
      <w:r w:rsidRPr="00F922A0">
        <w:rPr>
          <w:b/>
          <w:sz w:val="24"/>
        </w:rPr>
        <w:t>.</w:t>
      </w:r>
      <w:r w:rsidRPr="00F922A0">
        <w:rPr>
          <w:b/>
          <w:spacing w:val="1"/>
          <w:sz w:val="24"/>
        </w:rPr>
        <w:t xml:space="preserve"> </w:t>
      </w:r>
      <w:r w:rsidRPr="00F922A0">
        <w:rPr>
          <w:b/>
          <w:sz w:val="24"/>
        </w:rPr>
        <w:t>Национальная</w:t>
      </w:r>
      <w:r w:rsidRPr="00F922A0">
        <w:rPr>
          <w:b/>
          <w:spacing w:val="1"/>
          <w:sz w:val="24"/>
        </w:rPr>
        <w:t xml:space="preserve"> </w:t>
      </w:r>
      <w:r w:rsidRPr="00F922A0">
        <w:rPr>
          <w:b/>
          <w:sz w:val="24"/>
        </w:rPr>
        <w:t>политика</w:t>
      </w:r>
      <w:r w:rsidRPr="00F922A0">
        <w:rPr>
          <w:b/>
          <w:spacing w:val="1"/>
          <w:sz w:val="24"/>
        </w:rPr>
        <w:t xml:space="preserve"> </w:t>
      </w:r>
      <w:r w:rsidRPr="00F922A0">
        <w:rPr>
          <w:b/>
          <w:sz w:val="24"/>
        </w:rPr>
        <w:t>и</w:t>
      </w:r>
      <w:r w:rsidRPr="00F922A0">
        <w:rPr>
          <w:b/>
          <w:spacing w:val="1"/>
          <w:sz w:val="24"/>
        </w:rPr>
        <w:t xml:space="preserve"> </w:t>
      </w:r>
      <w:r w:rsidRPr="00F922A0">
        <w:rPr>
          <w:b/>
          <w:sz w:val="24"/>
        </w:rPr>
        <w:t>национальные</w:t>
      </w:r>
      <w:r w:rsidRPr="00F922A0">
        <w:rPr>
          <w:b/>
          <w:spacing w:val="1"/>
          <w:sz w:val="24"/>
        </w:rPr>
        <w:t xml:space="preserve"> </w:t>
      </w:r>
      <w:r w:rsidRPr="00F922A0">
        <w:rPr>
          <w:b/>
          <w:sz w:val="24"/>
        </w:rPr>
        <w:t>движения</w:t>
      </w:r>
      <w:r w:rsidRPr="00F922A0">
        <w:rPr>
          <w:b/>
          <w:spacing w:val="1"/>
          <w:sz w:val="24"/>
        </w:rPr>
        <w:t xml:space="preserve"> </w:t>
      </w:r>
      <w:r w:rsidRPr="00F922A0">
        <w:rPr>
          <w:b/>
          <w:sz w:val="24"/>
        </w:rPr>
        <w:t>в</w:t>
      </w:r>
      <w:r w:rsidRPr="00F922A0">
        <w:rPr>
          <w:b/>
          <w:spacing w:val="1"/>
          <w:sz w:val="24"/>
        </w:rPr>
        <w:t xml:space="preserve"> </w:t>
      </w:r>
      <w:r w:rsidRPr="00F922A0">
        <w:rPr>
          <w:b/>
          <w:sz w:val="24"/>
        </w:rPr>
        <w:t>1960-х</w:t>
      </w:r>
      <w:r w:rsidRPr="00F922A0">
        <w:rPr>
          <w:b/>
          <w:spacing w:val="1"/>
          <w:sz w:val="24"/>
        </w:rPr>
        <w:t xml:space="preserve"> </w:t>
      </w:r>
      <w:r w:rsidRPr="00F922A0">
        <w:rPr>
          <w:b/>
          <w:sz w:val="24"/>
        </w:rPr>
        <w:t>–</w:t>
      </w:r>
      <w:r w:rsidRPr="00F922A0">
        <w:rPr>
          <w:b/>
          <w:spacing w:val="1"/>
          <w:sz w:val="24"/>
        </w:rPr>
        <w:t xml:space="preserve"> </w:t>
      </w:r>
      <w:r w:rsidRPr="00F922A0">
        <w:rPr>
          <w:b/>
          <w:sz w:val="24"/>
        </w:rPr>
        <w:t>середине</w:t>
      </w:r>
      <w:r w:rsidRPr="00F922A0">
        <w:rPr>
          <w:b/>
          <w:spacing w:val="1"/>
          <w:sz w:val="24"/>
        </w:rPr>
        <w:t xml:space="preserve"> </w:t>
      </w:r>
      <w:r w:rsidRPr="00F922A0">
        <w:rPr>
          <w:b/>
          <w:sz w:val="24"/>
        </w:rPr>
        <w:t>1980-х</w:t>
      </w:r>
      <w:r w:rsidRPr="00F922A0">
        <w:rPr>
          <w:b/>
          <w:spacing w:val="1"/>
          <w:sz w:val="24"/>
        </w:rPr>
        <w:t xml:space="preserve"> </w:t>
      </w:r>
      <w:r w:rsidRPr="00F922A0">
        <w:rPr>
          <w:b/>
          <w:sz w:val="24"/>
        </w:rPr>
        <w:t>гг.</w:t>
      </w:r>
      <w:r w:rsidRPr="00F922A0">
        <w:rPr>
          <w:b/>
          <w:spacing w:val="1"/>
          <w:sz w:val="24"/>
        </w:rPr>
        <w:t xml:space="preserve"> </w:t>
      </w:r>
      <w:r w:rsidRPr="00F922A0">
        <w:rPr>
          <w:sz w:val="24"/>
        </w:rPr>
        <w:t>Новая</w:t>
      </w:r>
      <w:r w:rsidRPr="00F922A0">
        <w:rPr>
          <w:spacing w:val="1"/>
          <w:sz w:val="24"/>
        </w:rPr>
        <w:t xml:space="preserve"> </w:t>
      </w:r>
      <w:r w:rsidRPr="00F922A0">
        <w:rPr>
          <w:sz w:val="24"/>
        </w:rPr>
        <w:t>историческая общность. Нарастание противоречий между Центром и республиками. Национальные</w:t>
      </w:r>
      <w:r w:rsidRPr="00F922A0">
        <w:rPr>
          <w:spacing w:val="1"/>
          <w:sz w:val="24"/>
        </w:rPr>
        <w:t xml:space="preserve"> </w:t>
      </w:r>
      <w:r w:rsidRPr="00F922A0">
        <w:rPr>
          <w:sz w:val="24"/>
        </w:rPr>
        <w:t>движения.</w:t>
      </w:r>
      <w:r w:rsidRPr="00F922A0">
        <w:rPr>
          <w:spacing w:val="-1"/>
          <w:sz w:val="24"/>
        </w:rPr>
        <w:t xml:space="preserve"> </w:t>
      </w:r>
      <w:r w:rsidRPr="00F922A0">
        <w:rPr>
          <w:sz w:val="24"/>
        </w:rPr>
        <w:t>Эволюция национальной</w:t>
      </w:r>
      <w:r w:rsidRPr="00F922A0">
        <w:rPr>
          <w:spacing w:val="-2"/>
          <w:sz w:val="24"/>
        </w:rPr>
        <w:t xml:space="preserve"> </w:t>
      </w:r>
      <w:r w:rsidRPr="00F922A0">
        <w:rPr>
          <w:sz w:val="24"/>
        </w:rPr>
        <w:t>политики.</w:t>
      </w:r>
    </w:p>
    <w:p w:rsidR="00755FD3" w:rsidRPr="00F922A0" w:rsidRDefault="007E3FA8">
      <w:pPr>
        <w:spacing w:before="3"/>
        <w:ind w:left="600" w:right="415"/>
        <w:jc w:val="both"/>
        <w:rPr>
          <w:sz w:val="24"/>
        </w:rPr>
      </w:pPr>
      <w:r w:rsidRPr="00F922A0">
        <w:rPr>
          <w:b/>
          <w:sz w:val="24"/>
        </w:rPr>
        <w:t>Культурное пространство и повседневная жизнь во второй половине 1960-х – первой половине</w:t>
      </w:r>
      <w:r w:rsidRPr="00F922A0">
        <w:rPr>
          <w:b/>
          <w:spacing w:val="1"/>
          <w:sz w:val="24"/>
        </w:rPr>
        <w:t xml:space="preserve"> </w:t>
      </w:r>
      <w:r w:rsidRPr="00F922A0">
        <w:rPr>
          <w:b/>
          <w:sz w:val="24"/>
        </w:rPr>
        <w:t xml:space="preserve">1980-х гг. </w:t>
      </w:r>
      <w:r w:rsidRPr="00F922A0">
        <w:rPr>
          <w:sz w:val="24"/>
        </w:rPr>
        <w:t>Повседневность в городе и деревне. Общественные настроения. Литература и искусство:</w:t>
      </w:r>
      <w:r w:rsidRPr="00F922A0">
        <w:rPr>
          <w:spacing w:val="1"/>
          <w:sz w:val="24"/>
        </w:rPr>
        <w:t xml:space="preserve"> </w:t>
      </w:r>
      <w:r w:rsidRPr="00F922A0">
        <w:rPr>
          <w:sz w:val="24"/>
        </w:rPr>
        <w:t>поиски новых путей. Неформалы и диссиденты. Развитие физкультуры и спорта. Олимпийские игры</w:t>
      </w:r>
      <w:r w:rsidRPr="00F922A0">
        <w:rPr>
          <w:spacing w:val="1"/>
          <w:sz w:val="24"/>
        </w:rPr>
        <w:t xml:space="preserve"> </w:t>
      </w:r>
      <w:r w:rsidRPr="00F922A0">
        <w:rPr>
          <w:sz w:val="24"/>
        </w:rPr>
        <w:t xml:space="preserve">1980 г. в Москве. </w:t>
      </w:r>
      <w:r w:rsidRPr="00F922A0">
        <w:rPr>
          <w:b/>
          <w:sz w:val="24"/>
        </w:rPr>
        <w:t xml:space="preserve">Политика разрядки международной напряжѐнности. </w:t>
      </w:r>
      <w:r w:rsidRPr="00F922A0">
        <w:rPr>
          <w:sz w:val="24"/>
        </w:rPr>
        <w:t>Новые вызовы внешнего</w:t>
      </w:r>
      <w:r w:rsidRPr="00F922A0">
        <w:rPr>
          <w:spacing w:val="1"/>
          <w:sz w:val="24"/>
        </w:rPr>
        <w:t xml:space="preserve"> </w:t>
      </w:r>
      <w:r w:rsidRPr="00F922A0">
        <w:rPr>
          <w:sz w:val="24"/>
        </w:rPr>
        <w:t>мира. Отношения СССР со странами Запада. Совещание по безопасности и сотрудничеству в Европе</w:t>
      </w:r>
      <w:r w:rsidRPr="00F922A0">
        <w:rPr>
          <w:spacing w:val="1"/>
          <w:sz w:val="24"/>
        </w:rPr>
        <w:t xml:space="preserve"> </w:t>
      </w:r>
      <w:r w:rsidRPr="00F922A0">
        <w:rPr>
          <w:sz w:val="24"/>
        </w:rPr>
        <w:t>(СБСЕ).</w:t>
      </w:r>
      <w:r w:rsidRPr="00F922A0">
        <w:rPr>
          <w:spacing w:val="1"/>
          <w:sz w:val="24"/>
        </w:rPr>
        <w:t xml:space="preserve"> </w:t>
      </w:r>
      <w:r w:rsidRPr="00F922A0">
        <w:rPr>
          <w:sz w:val="24"/>
        </w:rPr>
        <w:t>СССР</w:t>
      </w:r>
      <w:r w:rsidRPr="00F922A0">
        <w:rPr>
          <w:spacing w:val="1"/>
          <w:sz w:val="24"/>
        </w:rPr>
        <w:t xml:space="preserve"> </w:t>
      </w:r>
      <w:r w:rsidRPr="00F922A0">
        <w:rPr>
          <w:sz w:val="24"/>
        </w:rPr>
        <w:t>и</w:t>
      </w:r>
      <w:r w:rsidRPr="00F922A0">
        <w:rPr>
          <w:spacing w:val="1"/>
          <w:sz w:val="24"/>
        </w:rPr>
        <w:t xml:space="preserve"> </w:t>
      </w:r>
      <w:r w:rsidRPr="00F922A0">
        <w:rPr>
          <w:sz w:val="24"/>
        </w:rPr>
        <w:t>развивающиеся</w:t>
      </w:r>
      <w:r w:rsidRPr="00F922A0">
        <w:rPr>
          <w:spacing w:val="1"/>
          <w:sz w:val="24"/>
        </w:rPr>
        <w:t xml:space="preserve"> </w:t>
      </w:r>
      <w:r w:rsidRPr="00F922A0">
        <w:rPr>
          <w:sz w:val="24"/>
        </w:rPr>
        <w:t>страны.</w:t>
      </w:r>
      <w:r w:rsidRPr="00F922A0">
        <w:rPr>
          <w:spacing w:val="1"/>
          <w:sz w:val="24"/>
        </w:rPr>
        <w:t xml:space="preserve"> </w:t>
      </w:r>
      <w:r w:rsidRPr="00F922A0">
        <w:rPr>
          <w:sz w:val="24"/>
        </w:rPr>
        <w:t>Ввод</w:t>
      </w:r>
      <w:r w:rsidRPr="00F922A0">
        <w:rPr>
          <w:spacing w:val="1"/>
          <w:sz w:val="24"/>
        </w:rPr>
        <w:t xml:space="preserve"> </w:t>
      </w:r>
      <w:r w:rsidRPr="00F922A0">
        <w:rPr>
          <w:sz w:val="24"/>
        </w:rPr>
        <w:t>советских</w:t>
      </w:r>
      <w:r w:rsidRPr="00F922A0">
        <w:rPr>
          <w:spacing w:val="1"/>
          <w:sz w:val="24"/>
        </w:rPr>
        <w:t xml:space="preserve"> </w:t>
      </w:r>
      <w:r w:rsidRPr="00F922A0">
        <w:rPr>
          <w:sz w:val="24"/>
        </w:rPr>
        <w:t>войск</w:t>
      </w:r>
      <w:r w:rsidRPr="00F922A0">
        <w:rPr>
          <w:spacing w:val="1"/>
          <w:sz w:val="24"/>
        </w:rPr>
        <w:t xml:space="preserve"> </w:t>
      </w:r>
      <w:r w:rsidRPr="00F922A0">
        <w:rPr>
          <w:sz w:val="24"/>
        </w:rPr>
        <w:t>в</w:t>
      </w:r>
      <w:r w:rsidRPr="00F922A0">
        <w:rPr>
          <w:spacing w:val="1"/>
          <w:sz w:val="24"/>
        </w:rPr>
        <w:t xml:space="preserve"> </w:t>
      </w:r>
      <w:r w:rsidRPr="00F922A0">
        <w:rPr>
          <w:sz w:val="24"/>
        </w:rPr>
        <w:t>Афганистан.</w:t>
      </w:r>
      <w:r w:rsidRPr="00F922A0">
        <w:rPr>
          <w:spacing w:val="1"/>
          <w:sz w:val="24"/>
        </w:rPr>
        <w:t xml:space="preserve"> </w:t>
      </w:r>
      <w:r w:rsidRPr="00F922A0">
        <w:rPr>
          <w:sz w:val="24"/>
        </w:rPr>
        <w:t>СССР</w:t>
      </w:r>
      <w:r w:rsidRPr="00F922A0">
        <w:rPr>
          <w:spacing w:val="1"/>
          <w:sz w:val="24"/>
        </w:rPr>
        <w:t xml:space="preserve"> </w:t>
      </w:r>
      <w:r w:rsidRPr="00F922A0">
        <w:rPr>
          <w:sz w:val="24"/>
        </w:rPr>
        <w:t>и</w:t>
      </w:r>
      <w:r w:rsidRPr="00F922A0">
        <w:rPr>
          <w:spacing w:val="1"/>
          <w:sz w:val="24"/>
        </w:rPr>
        <w:t xml:space="preserve"> </w:t>
      </w:r>
      <w:r w:rsidRPr="00F922A0">
        <w:rPr>
          <w:sz w:val="24"/>
        </w:rPr>
        <w:t>страны</w:t>
      </w:r>
      <w:r w:rsidRPr="00F922A0">
        <w:rPr>
          <w:spacing w:val="1"/>
          <w:sz w:val="24"/>
        </w:rPr>
        <w:t xml:space="preserve"> </w:t>
      </w:r>
      <w:r w:rsidRPr="00F922A0">
        <w:rPr>
          <w:sz w:val="24"/>
        </w:rPr>
        <w:t>социализма.</w:t>
      </w:r>
    </w:p>
    <w:p w:rsidR="00755FD3" w:rsidRPr="00F922A0" w:rsidRDefault="007E3FA8">
      <w:pPr>
        <w:pStyle w:val="11"/>
        <w:spacing w:line="271" w:lineRule="exact"/>
      </w:pPr>
      <w:r w:rsidRPr="00F922A0">
        <w:t>Региональный</w:t>
      </w:r>
      <w:r w:rsidRPr="00F922A0">
        <w:rPr>
          <w:spacing w:val="-1"/>
        </w:rPr>
        <w:t xml:space="preserve"> </w:t>
      </w:r>
      <w:r w:rsidRPr="00F922A0">
        <w:t>компонент.</w:t>
      </w:r>
      <w:r w:rsidRPr="00F922A0">
        <w:rPr>
          <w:spacing w:val="-1"/>
        </w:rPr>
        <w:t xml:space="preserve"> </w:t>
      </w:r>
      <w:r w:rsidRPr="00F922A0">
        <w:t>Наш</w:t>
      </w:r>
      <w:r w:rsidRPr="00F922A0">
        <w:rPr>
          <w:spacing w:val="-7"/>
        </w:rPr>
        <w:t xml:space="preserve"> </w:t>
      </w:r>
      <w:r w:rsidRPr="00F922A0">
        <w:t>край в</w:t>
      </w:r>
      <w:r w:rsidRPr="00F922A0">
        <w:rPr>
          <w:spacing w:val="-2"/>
        </w:rPr>
        <w:t xml:space="preserve"> </w:t>
      </w:r>
      <w:r w:rsidRPr="00F922A0">
        <w:t>1964</w:t>
      </w:r>
      <w:r w:rsidRPr="00F922A0">
        <w:rPr>
          <w:spacing w:val="2"/>
        </w:rPr>
        <w:t xml:space="preserve"> </w:t>
      </w:r>
      <w:r w:rsidRPr="00F922A0">
        <w:t>-</w:t>
      </w:r>
      <w:r w:rsidRPr="00F922A0">
        <w:rPr>
          <w:spacing w:val="-2"/>
        </w:rPr>
        <w:t xml:space="preserve"> </w:t>
      </w:r>
      <w:r w:rsidRPr="00F922A0">
        <w:t>1985 гг.</w:t>
      </w:r>
    </w:p>
    <w:p w:rsidR="00755FD3" w:rsidRPr="00F922A0" w:rsidRDefault="007E3FA8">
      <w:pPr>
        <w:pStyle w:val="a3"/>
        <w:ind w:right="416"/>
      </w:pPr>
      <w:r w:rsidRPr="00F922A0">
        <w:rPr>
          <w:b/>
        </w:rPr>
        <w:t>СССР</w:t>
      </w:r>
      <w:r w:rsidRPr="00F922A0">
        <w:rPr>
          <w:b/>
          <w:spacing w:val="1"/>
        </w:rPr>
        <w:t xml:space="preserve"> </w:t>
      </w:r>
      <w:r w:rsidRPr="00F922A0">
        <w:rPr>
          <w:b/>
        </w:rPr>
        <w:t>и</w:t>
      </w:r>
      <w:r w:rsidRPr="00F922A0">
        <w:rPr>
          <w:b/>
          <w:spacing w:val="1"/>
        </w:rPr>
        <w:t xml:space="preserve"> </w:t>
      </w:r>
      <w:r w:rsidRPr="00F922A0">
        <w:rPr>
          <w:b/>
        </w:rPr>
        <w:t>мир</w:t>
      </w:r>
      <w:r w:rsidRPr="00F922A0">
        <w:rPr>
          <w:b/>
          <w:spacing w:val="1"/>
        </w:rPr>
        <w:t xml:space="preserve"> </w:t>
      </w:r>
      <w:r w:rsidRPr="00F922A0">
        <w:rPr>
          <w:b/>
        </w:rPr>
        <w:t>в</w:t>
      </w:r>
      <w:r w:rsidRPr="00F922A0">
        <w:rPr>
          <w:b/>
          <w:spacing w:val="1"/>
        </w:rPr>
        <w:t xml:space="preserve"> </w:t>
      </w:r>
      <w:r w:rsidRPr="00F922A0">
        <w:rPr>
          <w:b/>
        </w:rPr>
        <w:t>начале</w:t>
      </w:r>
      <w:r w:rsidRPr="00F922A0">
        <w:rPr>
          <w:b/>
          <w:spacing w:val="1"/>
        </w:rPr>
        <w:t xml:space="preserve"> </w:t>
      </w:r>
      <w:r w:rsidRPr="00F922A0">
        <w:rPr>
          <w:b/>
        </w:rPr>
        <w:t>1980-х</w:t>
      </w:r>
      <w:r w:rsidRPr="00F922A0">
        <w:rPr>
          <w:b/>
          <w:spacing w:val="1"/>
        </w:rPr>
        <w:t xml:space="preserve"> </w:t>
      </w:r>
      <w:r w:rsidRPr="00F922A0">
        <w:rPr>
          <w:b/>
        </w:rPr>
        <w:t>гг.</w:t>
      </w:r>
      <w:r w:rsidRPr="00F922A0">
        <w:rPr>
          <w:b/>
          <w:spacing w:val="1"/>
        </w:rPr>
        <w:t xml:space="preserve"> </w:t>
      </w:r>
      <w:r w:rsidRPr="00F922A0">
        <w:rPr>
          <w:b/>
        </w:rPr>
        <w:t>Предпосылки</w:t>
      </w:r>
      <w:r w:rsidRPr="00F922A0">
        <w:rPr>
          <w:b/>
          <w:spacing w:val="1"/>
        </w:rPr>
        <w:t xml:space="preserve"> </w:t>
      </w:r>
      <w:r w:rsidRPr="00F922A0">
        <w:rPr>
          <w:b/>
        </w:rPr>
        <w:t>реформ.</w:t>
      </w:r>
      <w:r w:rsidRPr="00F922A0">
        <w:rPr>
          <w:b/>
          <w:spacing w:val="1"/>
        </w:rPr>
        <w:t xml:space="preserve"> </w:t>
      </w:r>
      <w:r w:rsidRPr="00F922A0">
        <w:t>Мир</w:t>
      </w:r>
      <w:r w:rsidRPr="00F922A0">
        <w:rPr>
          <w:spacing w:val="1"/>
        </w:rPr>
        <w:t xml:space="preserve"> </w:t>
      </w:r>
      <w:r w:rsidRPr="00F922A0">
        <w:t>в</w:t>
      </w:r>
      <w:r w:rsidRPr="00F922A0">
        <w:rPr>
          <w:spacing w:val="1"/>
        </w:rPr>
        <w:t xml:space="preserve"> </w:t>
      </w:r>
      <w:r w:rsidRPr="00F922A0">
        <w:t>начале</w:t>
      </w:r>
      <w:r w:rsidRPr="00F922A0">
        <w:rPr>
          <w:spacing w:val="1"/>
        </w:rPr>
        <w:t xml:space="preserve"> </w:t>
      </w:r>
      <w:r w:rsidRPr="00F922A0">
        <w:t>1980-х</w:t>
      </w:r>
      <w:r w:rsidRPr="00F922A0">
        <w:rPr>
          <w:spacing w:val="1"/>
        </w:rPr>
        <w:t xml:space="preserve"> </w:t>
      </w:r>
      <w:r w:rsidRPr="00F922A0">
        <w:t>гг.</w:t>
      </w:r>
      <w:r w:rsidRPr="00F922A0">
        <w:rPr>
          <w:spacing w:val="1"/>
        </w:rPr>
        <w:t xml:space="preserve"> </w:t>
      </w:r>
      <w:r w:rsidRPr="00F922A0">
        <w:t>Нарастание</w:t>
      </w:r>
      <w:r w:rsidRPr="00F922A0">
        <w:rPr>
          <w:spacing w:val="-57"/>
        </w:rPr>
        <w:t xml:space="preserve"> </w:t>
      </w:r>
      <w:r w:rsidRPr="00F922A0">
        <w:t>кризисных явлений в социально-экономической и идейно-политической жизни СССР. Ю.В. Андропов</w:t>
      </w:r>
      <w:r w:rsidRPr="00F922A0">
        <w:rPr>
          <w:spacing w:val="-57"/>
        </w:rPr>
        <w:t xml:space="preserve"> </w:t>
      </w:r>
      <w:r w:rsidRPr="00F922A0">
        <w:t>и</w:t>
      </w:r>
      <w:r w:rsidRPr="00F922A0">
        <w:rPr>
          <w:spacing w:val="-2"/>
        </w:rPr>
        <w:t xml:space="preserve"> </w:t>
      </w:r>
      <w:r w:rsidRPr="00F922A0">
        <w:t>начало</w:t>
      </w:r>
      <w:r w:rsidRPr="00F922A0">
        <w:rPr>
          <w:spacing w:val="-2"/>
        </w:rPr>
        <w:t xml:space="preserve"> </w:t>
      </w:r>
      <w:r w:rsidRPr="00F922A0">
        <w:t>формирования</w:t>
      </w:r>
      <w:r w:rsidRPr="00F922A0">
        <w:rPr>
          <w:spacing w:val="-4"/>
        </w:rPr>
        <w:t xml:space="preserve"> </w:t>
      </w:r>
      <w:r w:rsidRPr="00F922A0">
        <w:t>идеологии</w:t>
      </w:r>
      <w:r w:rsidRPr="00F922A0">
        <w:rPr>
          <w:spacing w:val="-3"/>
        </w:rPr>
        <w:t xml:space="preserve"> </w:t>
      </w:r>
      <w:r w:rsidRPr="00F922A0">
        <w:t>перемен.</w:t>
      </w:r>
      <w:r w:rsidRPr="00F922A0">
        <w:rPr>
          <w:spacing w:val="-1"/>
        </w:rPr>
        <w:t xml:space="preserve"> </w:t>
      </w:r>
      <w:r w:rsidRPr="00F922A0">
        <w:t>М.С.</w:t>
      </w:r>
      <w:r w:rsidRPr="00F922A0">
        <w:rPr>
          <w:spacing w:val="-1"/>
        </w:rPr>
        <w:t xml:space="preserve"> </w:t>
      </w:r>
      <w:r w:rsidRPr="00F922A0">
        <w:t>Горбачѐв</w:t>
      </w:r>
      <w:r w:rsidRPr="00F922A0">
        <w:rPr>
          <w:spacing w:val="-2"/>
        </w:rPr>
        <w:t xml:space="preserve"> </w:t>
      </w:r>
      <w:r w:rsidRPr="00F922A0">
        <w:t>и</w:t>
      </w:r>
      <w:r w:rsidRPr="00F922A0">
        <w:rPr>
          <w:spacing w:val="-1"/>
        </w:rPr>
        <w:t xml:space="preserve"> </w:t>
      </w:r>
      <w:r w:rsidRPr="00F922A0">
        <w:t>его</w:t>
      </w:r>
      <w:r w:rsidRPr="00F922A0">
        <w:rPr>
          <w:spacing w:val="-2"/>
        </w:rPr>
        <w:t xml:space="preserve"> </w:t>
      </w:r>
      <w:r w:rsidRPr="00F922A0">
        <w:t>окружение:</w:t>
      </w:r>
      <w:r w:rsidRPr="00F922A0">
        <w:rPr>
          <w:spacing w:val="-1"/>
        </w:rPr>
        <w:t xml:space="preserve"> </w:t>
      </w:r>
      <w:r w:rsidRPr="00F922A0">
        <w:t>курс</w:t>
      </w:r>
      <w:r w:rsidRPr="00F922A0">
        <w:rPr>
          <w:spacing w:val="-2"/>
        </w:rPr>
        <w:t xml:space="preserve"> </w:t>
      </w:r>
      <w:r w:rsidRPr="00F922A0">
        <w:t>на</w:t>
      </w:r>
      <w:r w:rsidRPr="00F922A0">
        <w:rPr>
          <w:spacing w:val="-2"/>
        </w:rPr>
        <w:t xml:space="preserve"> </w:t>
      </w:r>
      <w:r w:rsidRPr="00F922A0">
        <w:t>реформы.</w:t>
      </w:r>
    </w:p>
    <w:p w:rsidR="00755FD3" w:rsidRPr="00F922A0" w:rsidRDefault="007E3FA8">
      <w:pPr>
        <w:ind w:left="600" w:right="418"/>
        <w:jc w:val="both"/>
        <w:rPr>
          <w:sz w:val="24"/>
        </w:rPr>
      </w:pPr>
      <w:r w:rsidRPr="00F922A0">
        <w:rPr>
          <w:b/>
          <w:sz w:val="24"/>
        </w:rPr>
        <w:t>Социально-экономическое</w:t>
      </w:r>
      <w:r w:rsidRPr="00F922A0">
        <w:rPr>
          <w:b/>
          <w:spacing w:val="1"/>
          <w:sz w:val="24"/>
        </w:rPr>
        <w:t xml:space="preserve"> </w:t>
      </w:r>
      <w:r w:rsidRPr="00F922A0">
        <w:rPr>
          <w:b/>
          <w:sz w:val="24"/>
        </w:rPr>
        <w:t>развитие</w:t>
      </w:r>
      <w:r w:rsidRPr="00F922A0">
        <w:rPr>
          <w:b/>
          <w:spacing w:val="1"/>
          <w:sz w:val="24"/>
        </w:rPr>
        <w:t xml:space="preserve"> </w:t>
      </w:r>
      <w:r w:rsidRPr="00F922A0">
        <w:rPr>
          <w:b/>
          <w:sz w:val="24"/>
        </w:rPr>
        <w:t>СССР</w:t>
      </w:r>
      <w:r w:rsidRPr="00F922A0">
        <w:rPr>
          <w:b/>
          <w:spacing w:val="1"/>
          <w:sz w:val="24"/>
        </w:rPr>
        <w:t xml:space="preserve"> </w:t>
      </w:r>
      <w:r w:rsidRPr="00F922A0">
        <w:rPr>
          <w:b/>
          <w:sz w:val="24"/>
        </w:rPr>
        <w:t>в</w:t>
      </w:r>
      <w:r w:rsidRPr="00F922A0">
        <w:rPr>
          <w:b/>
          <w:spacing w:val="1"/>
          <w:sz w:val="24"/>
        </w:rPr>
        <w:t xml:space="preserve"> </w:t>
      </w:r>
      <w:r w:rsidRPr="00F922A0">
        <w:rPr>
          <w:b/>
          <w:sz w:val="24"/>
        </w:rPr>
        <w:t>1985</w:t>
      </w:r>
      <w:r w:rsidRPr="00F922A0">
        <w:rPr>
          <w:b/>
          <w:spacing w:val="1"/>
          <w:sz w:val="24"/>
        </w:rPr>
        <w:t xml:space="preserve"> </w:t>
      </w:r>
      <w:r w:rsidRPr="00F922A0">
        <w:rPr>
          <w:b/>
          <w:sz w:val="24"/>
        </w:rPr>
        <w:t>–</w:t>
      </w:r>
      <w:r w:rsidRPr="00F922A0">
        <w:rPr>
          <w:b/>
          <w:spacing w:val="1"/>
          <w:sz w:val="24"/>
        </w:rPr>
        <w:t xml:space="preserve"> </w:t>
      </w:r>
      <w:r w:rsidRPr="00F922A0">
        <w:rPr>
          <w:b/>
          <w:sz w:val="24"/>
        </w:rPr>
        <w:t>1991</w:t>
      </w:r>
      <w:r w:rsidRPr="00F922A0">
        <w:rPr>
          <w:b/>
          <w:spacing w:val="1"/>
          <w:sz w:val="24"/>
        </w:rPr>
        <w:t xml:space="preserve"> </w:t>
      </w:r>
      <w:r w:rsidRPr="00F922A0">
        <w:rPr>
          <w:b/>
          <w:sz w:val="24"/>
        </w:rPr>
        <w:t>гг.</w:t>
      </w:r>
      <w:r w:rsidRPr="00F922A0">
        <w:rPr>
          <w:b/>
          <w:spacing w:val="1"/>
          <w:sz w:val="24"/>
        </w:rPr>
        <w:t xml:space="preserve"> </w:t>
      </w:r>
      <w:r w:rsidRPr="00F922A0">
        <w:rPr>
          <w:sz w:val="24"/>
        </w:rPr>
        <w:t>Первый</w:t>
      </w:r>
      <w:r w:rsidRPr="00F922A0">
        <w:rPr>
          <w:spacing w:val="1"/>
          <w:sz w:val="24"/>
        </w:rPr>
        <w:t xml:space="preserve"> </w:t>
      </w:r>
      <w:r w:rsidRPr="00F922A0">
        <w:rPr>
          <w:sz w:val="24"/>
        </w:rPr>
        <w:t>этап</w:t>
      </w:r>
      <w:r w:rsidRPr="00F922A0">
        <w:rPr>
          <w:spacing w:val="1"/>
          <w:sz w:val="24"/>
        </w:rPr>
        <w:t xml:space="preserve"> </w:t>
      </w:r>
      <w:r w:rsidRPr="00F922A0">
        <w:rPr>
          <w:sz w:val="24"/>
        </w:rPr>
        <w:t>экономических</w:t>
      </w:r>
      <w:r w:rsidRPr="00F922A0">
        <w:rPr>
          <w:spacing w:val="1"/>
          <w:sz w:val="24"/>
        </w:rPr>
        <w:t xml:space="preserve"> </w:t>
      </w:r>
      <w:r w:rsidRPr="00F922A0">
        <w:rPr>
          <w:sz w:val="24"/>
        </w:rPr>
        <w:t>преобразований:</w:t>
      </w:r>
      <w:r w:rsidRPr="00F922A0">
        <w:rPr>
          <w:spacing w:val="1"/>
          <w:sz w:val="24"/>
        </w:rPr>
        <w:t xml:space="preserve"> </w:t>
      </w:r>
      <w:r w:rsidRPr="00F922A0">
        <w:rPr>
          <w:sz w:val="24"/>
        </w:rPr>
        <w:t>концепция</w:t>
      </w:r>
      <w:r w:rsidRPr="00F922A0">
        <w:rPr>
          <w:spacing w:val="1"/>
          <w:sz w:val="24"/>
        </w:rPr>
        <w:t xml:space="preserve"> </w:t>
      </w:r>
      <w:r w:rsidRPr="00F922A0">
        <w:rPr>
          <w:sz w:val="24"/>
        </w:rPr>
        <w:t>ускорения</w:t>
      </w:r>
      <w:r w:rsidRPr="00F922A0">
        <w:rPr>
          <w:spacing w:val="1"/>
          <w:sz w:val="24"/>
        </w:rPr>
        <w:t xml:space="preserve"> </w:t>
      </w:r>
      <w:r w:rsidRPr="00F922A0">
        <w:rPr>
          <w:sz w:val="24"/>
        </w:rPr>
        <w:t>социально-экономического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Второй</w:t>
      </w:r>
      <w:r w:rsidRPr="00F922A0">
        <w:rPr>
          <w:spacing w:val="1"/>
          <w:sz w:val="24"/>
        </w:rPr>
        <w:t xml:space="preserve"> </w:t>
      </w:r>
      <w:r w:rsidRPr="00F922A0">
        <w:rPr>
          <w:sz w:val="24"/>
        </w:rPr>
        <w:t>этап</w:t>
      </w:r>
      <w:r w:rsidRPr="00F922A0">
        <w:rPr>
          <w:spacing w:val="1"/>
          <w:sz w:val="24"/>
        </w:rPr>
        <w:t xml:space="preserve"> </w:t>
      </w:r>
      <w:r w:rsidRPr="00F922A0">
        <w:rPr>
          <w:sz w:val="24"/>
        </w:rPr>
        <w:t>экономических</w:t>
      </w:r>
      <w:r w:rsidRPr="00F922A0">
        <w:rPr>
          <w:spacing w:val="3"/>
          <w:sz w:val="24"/>
        </w:rPr>
        <w:t xml:space="preserve"> </w:t>
      </w:r>
      <w:r w:rsidRPr="00F922A0">
        <w:rPr>
          <w:sz w:val="24"/>
        </w:rPr>
        <w:t>реформ.</w:t>
      </w:r>
      <w:r w:rsidRPr="00F922A0">
        <w:rPr>
          <w:spacing w:val="1"/>
          <w:sz w:val="24"/>
        </w:rPr>
        <w:t xml:space="preserve"> </w:t>
      </w:r>
      <w:r w:rsidRPr="00F922A0">
        <w:rPr>
          <w:sz w:val="24"/>
        </w:rPr>
        <w:t>Экономический кризис и</w:t>
      </w:r>
      <w:r w:rsidRPr="00F922A0">
        <w:rPr>
          <w:spacing w:val="2"/>
          <w:sz w:val="24"/>
        </w:rPr>
        <w:t xml:space="preserve"> </w:t>
      </w:r>
      <w:r w:rsidRPr="00F922A0">
        <w:rPr>
          <w:sz w:val="24"/>
        </w:rPr>
        <w:t>начало</w:t>
      </w:r>
      <w:r w:rsidRPr="00F922A0">
        <w:rPr>
          <w:spacing w:val="1"/>
          <w:sz w:val="24"/>
        </w:rPr>
        <w:t xml:space="preserve"> </w:t>
      </w:r>
      <w:r w:rsidRPr="00F922A0">
        <w:rPr>
          <w:sz w:val="24"/>
        </w:rPr>
        <w:t>перехода к</w:t>
      </w:r>
      <w:r w:rsidRPr="00F922A0">
        <w:rPr>
          <w:spacing w:val="2"/>
          <w:sz w:val="24"/>
        </w:rPr>
        <w:t xml:space="preserve"> </w:t>
      </w:r>
      <w:r w:rsidRPr="00F922A0">
        <w:rPr>
          <w:sz w:val="24"/>
        </w:rPr>
        <w:t>рыночной</w:t>
      </w:r>
      <w:r w:rsidRPr="00F922A0">
        <w:rPr>
          <w:spacing w:val="2"/>
          <w:sz w:val="24"/>
        </w:rPr>
        <w:t xml:space="preserve"> </w:t>
      </w:r>
      <w:r w:rsidRPr="00F922A0">
        <w:rPr>
          <w:sz w:val="24"/>
        </w:rPr>
        <w:t>экономике.</w:t>
      </w:r>
      <w:r w:rsidRPr="00F922A0">
        <w:rPr>
          <w:spacing w:val="1"/>
          <w:sz w:val="24"/>
        </w:rPr>
        <w:t xml:space="preserve"> </w:t>
      </w:r>
      <w:r w:rsidRPr="00F922A0">
        <w:rPr>
          <w:sz w:val="24"/>
        </w:rPr>
        <w:t>Программа</w:t>
      </w:r>
    </w:p>
    <w:p w:rsidR="00755FD3" w:rsidRPr="00F922A0" w:rsidRDefault="007E3FA8">
      <w:pPr>
        <w:ind w:left="600" w:right="414"/>
        <w:jc w:val="both"/>
        <w:rPr>
          <w:sz w:val="24"/>
        </w:rPr>
      </w:pPr>
      <w:r w:rsidRPr="00F922A0">
        <w:rPr>
          <w:spacing w:val="-1"/>
          <w:sz w:val="24"/>
        </w:rPr>
        <w:t>«500</w:t>
      </w:r>
      <w:r w:rsidRPr="00F922A0">
        <w:rPr>
          <w:spacing w:val="-12"/>
          <w:sz w:val="24"/>
        </w:rPr>
        <w:t xml:space="preserve"> </w:t>
      </w:r>
      <w:r w:rsidRPr="00F922A0">
        <w:rPr>
          <w:spacing w:val="-1"/>
          <w:sz w:val="24"/>
        </w:rPr>
        <w:t>дней».</w:t>
      </w:r>
      <w:r w:rsidRPr="00F922A0">
        <w:rPr>
          <w:spacing w:val="-11"/>
          <w:sz w:val="24"/>
        </w:rPr>
        <w:t xml:space="preserve"> </w:t>
      </w:r>
      <w:r w:rsidRPr="00F922A0">
        <w:rPr>
          <w:b/>
          <w:spacing w:val="-1"/>
          <w:sz w:val="24"/>
        </w:rPr>
        <w:t>Перемены</w:t>
      </w:r>
      <w:r w:rsidRPr="00F922A0">
        <w:rPr>
          <w:b/>
          <w:spacing w:val="-13"/>
          <w:sz w:val="24"/>
        </w:rPr>
        <w:t xml:space="preserve"> </w:t>
      </w:r>
      <w:r w:rsidRPr="00F922A0">
        <w:rPr>
          <w:b/>
          <w:spacing w:val="-1"/>
          <w:sz w:val="24"/>
        </w:rPr>
        <w:t>в</w:t>
      </w:r>
      <w:r w:rsidRPr="00F922A0">
        <w:rPr>
          <w:b/>
          <w:spacing w:val="-13"/>
          <w:sz w:val="24"/>
        </w:rPr>
        <w:t xml:space="preserve"> </w:t>
      </w:r>
      <w:r w:rsidRPr="00F922A0">
        <w:rPr>
          <w:b/>
          <w:spacing w:val="-1"/>
          <w:sz w:val="24"/>
        </w:rPr>
        <w:t>духовной</w:t>
      </w:r>
      <w:r w:rsidRPr="00F922A0">
        <w:rPr>
          <w:b/>
          <w:spacing w:val="-12"/>
          <w:sz w:val="24"/>
        </w:rPr>
        <w:t xml:space="preserve"> </w:t>
      </w:r>
      <w:r w:rsidRPr="00F922A0">
        <w:rPr>
          <w:b/>
          <w:spacing w:val="-1"/>
          <w:sz w:val="24"/>
        </w:rPr>
        <w:t>сфере</w:t>
      </w:r>
      <w:r w:rsidRPr="00F922A0">
        <w:rPr>
          <w:b/>
          <w:spacing w:val="-11"/>
          <w:sz w:val="24"/>
        </w:rPr>
        <w:t xml:space="preserve"> </w:t>
      </w:r>
      <w:r w:rsidRPr="00F922A0">
        <w:rPr>
          <w:b/>
          <w:spacing w:val="-1"/>
          <w:sz w:val="24"/>
        </w:rPr>
        <w:t>жизни</w:t>
      </w:r>
      <w:r w:rsidRPr="00F922A0">
        <w:rPr>
          <w:b/>
          <w:spacing w:val="-10"/>
          <w:sz w:val="24"/>
        </w:rPr>
        <w:t xml:space="preserve"> </w:t>
      </w:r>
      <w:r w:rsidRPr="00F922A0">
        <w:rPr>
          <w:b/>
          <w:spacing w:val="-1"/>
          <w:sz w:val="24"/>
        </w:rPr>
        <w:t>в</w:t>
      </w:r>
      <w:r w:rsidRPr="00F922A0">
        <w:rPr>
          <w:b/>
          <w:spacing w:val="-13"/>
          <w:sz w:val="24"/>
        </w:rPr>
        <w:t xml:space="preserve"> </w:t>
      </w:r>
      <w:r w:rsidRPr="00F922A0">
        <w:rPr>
          <w:b/>
          <w:spacing w:val="-1"/>
          <w:sz w:val="24"/>
        </w:rPr>
        <w:t>годы</w:t>
      </w:r>
      <w:r w:rsidRPr="00F922A0">
        <w:rPr>
          <w:b/>
          <w:spacing w:val="-15"/>
          <w:sz w:val="24"/>
        </w:rPr>
        <w:t xml:space="preserve"> </w:t>
      </w:r>
      <w:r w:rsidRPr="00F922A0">
        <w:rPr>
          <w:b/>
          <w:sz w:val="24"/>
        </w:rPr>
        <w:t>перестройки.</w:t>
      </w:r>
      <w:r w:rsidRPr="00F922A0">
        <w:rPr>
          <w:b/>
          <w:spacing w:val="-11"/>
          <w:sz w:val="24"/>
        </w:rPr>
        <w:t xml:space="preserve"> </w:t>
      </w:r>
      <w:r w:rsidRPr="00F922A0">
        <w:rPr>
          <w:sz w:val="24"/>
        </w:rPr>
        <w:t>Гласность</w:t>
      </w:r>
      <w:r w:rsidRPr="00F922A0">
        <w:rPr>
          <w:spacing w:val="-11"/>
          <w:sz w:val="24"/>
        </w:rPr>
        <w:t xml:space="preserve"> </w:t>
      </w:r>
      <w:r w:rsidRPr="00F922A0">
        <w:rPr>
          <w:sz w:val="24"/>
        </w:rPr>
        <w:t>и</w:t>
      </w:r>
      <w:r w:rsidRPr="00F922A0">
        <w:rPr>
          <w:spacing w:val="-14"/>
          <w:sz w:val="24"/>
        </w:rPr>
        <w:t xml:space="preserve"> </w:t>
      </w:r>
      <w:r w:rsidRPr="00F922A0">
        <w:rPr>
          <w:sz w:val="24"/>
        </w:rPr>
        <w:t>плюрализм</w:t>
      </w:r>
      <w:r w:rsidRPr="00F922A0">
        <w:rPr>
          <w:spacing w:val="-16"/>
          <w:sz w:val="24"/>
        </w:rPr>
        <w:t xml:space="preserve"> </w:t>
      </w:r>
      <w:r w:rsidRPr="00F922A0">
        <w:rPr>
          <w:sz w:val="24"/>
        </w:rPr>
        <w:t>мнений.</w:t>
      </w:r>
      <w:r w:rsidRPr="00F922A0">
        <w:rPr>
          <w:spacing w:val="-57"/>
          <w:sz w:val="24"/>
        </w:rPr>
        <w:t xml:space="preserve"> </w:t>
      </w:r>
      <w:r w:rsidRPr="00F922A0">
        <w:rPr>
          <w:sz w:val="24"/>
        </w:rPr>
        <w:t>Литература.</w:t>
      </w:r>
      <w:r w:rsidRPr="00F922A0">
        <w:rPr>
          <w:spacing w:val="-8"/>
          <w:sz w:val="24"/>
        </w:rPr>
        <w:t xml:space="preserve"> </w:t>
      </w:r>
      <w:r w:rsidRPr="00F922A0">
        <w:rPr>
          <w:sz w:val="24"/>
        </w:rPr>
        <w:t>Кино,</w:t>
      </w:r>
      <w:r w:rsidRPr="00F922A0">
        <w:rPr>
          <w:spacing w:val="-7"/>
          <w:sz w:val="24"/>
        </w:rPr>
        <w:t xml:space="preserve"> </w:t>
      </w:r>
      <w:r w:rsidRPr="00F922A0">
        <w:rPr>
          <w:sz w:val="24"/>
        </w:rPr>
        <w:t>театр.</w:t>
      </w:r>
      <w:r w:rsidRPr="00F922A0">
        <w:rPr>
          <w:spacing w:val="-8"/>
          <w:sz w:val="24"/>
        </w:rPr>
        <w:t xml:space="preserve"> </w:t>
      </w:r>
      <w:r w:rsidRPr="00F922A0">
        <w:rPr>
          <w:sz w:val="24"/>
        </w:rPr>
        <w:t>Реабилитация.</w:t>
      </w:r>
      <w:r w:rsidRPr="00F922A0">
        <w:rPr>
          <w:spacing w:val="-7"/>
          <w:sz w:val="24"/>
        </w:rPr>
        <w:t xml:space="preserve"> </w:t>
      </w:r>
      <w:r w:rsidRPr="00F922A0">
        <w:rPr>
          <w:sz w:val="24"/>
        </w:rPr>
        <w:t>Начало</w:t>
      </w:r>
      <w:r w:rsidRPr="00F922A0">
        <w:rPr>
          <w:spacing w:val="-8"/>
          <w:sz w:val="24"/>
        </w:rPr>
        <w:t xml:space="preserve"> </w:t>
      </w:r>
      <w:r w:rsidRPr="00F922A0">
        <w:rPr>
          <w:sz w:val="24"/>
        </w:rPr>
        <w:t>поворота</w:t>
      </w:r>
      <w:r w:rsidRPr="00F922A0">
        <w:rPr>
          <w:spacing w:val="-8"/>
          <w:sz w:val="24"/>
        </w:rPr>
        <w:t xml:space="preserve"> </w:t>
      </w:r>
      <w:r w:rsidRPr="00F922A0">
        <w:rPr>
          <w:sz w:val="24"/>
        </w:rPr>
        <w:t>в</w:t>
      </w:r>
      <w:r w:rsidRPr="00F922A0">
        <w:rPr>
          <w:spacing w:val="-9"/>
          <w:sz w:val="24"/>
        </w:rPr>
        <w:t xml:space="preserve"> </w:t>
      </w:r>
      <w:r w:rsidRPr="00F922A0">
        <w:rPr>
          <w:sz w:val="24"/>
        </w:rPr>
        <w:t>религиозной</w:t>
      </w:r>
      <w:r w:rsidRPr="00F922A0">
        <w:rPr>
          <w:spacing w:val="-6"/>
          <w:sz w:val="24"/>
        </w:rPr>
        <w:t xml:space="preserve"> </w:t>
      </w:r>
      <w:r w:rsidRPr="00F922A0">
        <w:rPr>
          <w:sz w:val="24"/>
        </w:rPr>
        <w:t>политике.</w:t>
      </w:r>
      <w:r w:rsidRPr="00F922A0">
        <w:rPr>
          <w:spacing w:val="-9"/>
          <w:sz w:val="24"/>
        </w:rPr>
        <w:t xml:space="preserve"> </w:t>
      </w:r>
      <w:r w:rsidRPr="00F922A0">
        <w:rPr>
          <w:sz w:val="24"/>
        </w:rPr>
        <w:t>Результаты</w:t>
      </w:r>
      <w:r w:rsidRPr="00F922A0">
        <w:rPr>
          <w:spacing w:val="-7"/>
          <w:sz w:val="24"/>
        </w:rPr>
        <w:t xml:space="preserve"> </w:t>
      </w:r>
      <w:r w:rsidRPr="00F922A0">
        <w:rPr>
          <w:sz w:val="24"/>
        </w:rPr>
        <w:t>политик</w:t>
      </w:r>
      <w:r w:rsidRPr="00F922A0">
        <w:rPr>
          <w:spacing w:val="-58"/>
          <w:sz w:val="24"/>
        </w:rPr>
        <w:t xml:space="preserve"> </w:t>
      </w:r>
      <w:r w:rsidRPr="00F922A0">
        <w:rPr>
          <w:sz w:val="24"/>
        </w:rPr>
        <w:t>гласности.</w:t>
      </w:r>
    </w:p>
    <w:p w:rsidR="00755FD3" w:rsidRPr="00F922A0" w:rsidRDefault="007E3FA8">
      <w:pPr>
        <w:pStyle w:val="a3"/>
        <w:ind w:right="420"/>
      </w:pPr>
      <w:r w:rsidRPr="00F922A0">
        <w:rPr>
          <w:b/>
        </w:rPr>
        <w:t>Реформа</w:t>
      </w:r>
      <w:r w:rsidRPr="00F922A0">
        <w:rPr>
          <w:b/>
          <w:spacing w:val="1"/>
        </w:rPr>
        <w:t xml:space="preserve"> </w:t>
      </w:r>
      <w:r w:rsidRPr="00F922A0">
        <w:rPr>
          <w:b/>
        </w:rPr>
        <w:t>политической</w:t>
      </w:r>
      <w:r w:rsidRPr="00F922A0">
        <w:rPr>
          <w:b/>
          <w:spacing w:val="1"/>
        </w:rPr>
        <w:t xml:space="preserve"> </w:t>
      </w:r>
      <w:r w:rsidRPr="00F922A0">
        <w:rPr>
          <w:b/>
        </w:rPr>
        <w:t>системы.</w:t>
      </w:r>
      <w:r w:rsidRPr="00F922A0">
        <w:rPr>
          <w:b/>
          <w:spacing w:val="1"/>
        </w:rPr>
        <w:t xml:space="preserve"> </w:t>
      </w:r>
      <w:r w:rsidRPr="00F922A0">
        <w:t>Начало</w:t>
      </w:r>
      <w:r w:rsidRPr="00F922A0">
        <w:rPr>
          <w:spacing w:val="1"/>
        </w:rPr>
        <w:t xml:space="preserve"> </w:t>
      </w:r>
      <w:r w:rsidRPr="00F922A0">
        <w:t>демократизации</w:t>
      </w:r>
      <w:r w:rsidRPr="00F922A0">
        <w:rPr>
          <w:spacing w:val="1"/>
        </w:rPr>
        <w:t xml:space="preserve"> </w:t>
      </w:r>
      <w:r w:rsidRPr="00F922A0">
        <w:t>советской</w:t>
      </w:r>
      <w:r w:rsidRPr="00F922A0">
        <w:rPr>
          <w:spacing w:val="1"/>
        </w:rPr>
        <w:t xml:space="preserve"> </w:t>
      </w:r>
      <w:r w:rsidRPr="00F922A0">
        <w:t>политической</w:t>
      </w:r>
      <w:r w:rsidRPr="00F922A0">
        <w:rPr>
          <w:spacing w:val="1"/>
        </w:rPr>
        <w:t xml:space="preserve"> </w:t>
      </w:r>
      <w:r w:rsidRPr="00F922A0">
        <w:t>системы.</w:t>
      </w:r>
      <w:r w:rsidRPr="00F922A0">
        <w:rPr>
          <w:spacing w:val="-57"/>
        </w:rPr>
        <w:t xml:space="preserve"> </w:t>
      </w:r>
      <w:r w:rsidRPr="00F922A0">
        <w:t>Конституционная</w:t>
      </w:r>
      <w:r w:rsidRPr="00F922A0">
        <w:rPr>
          <w:spacing w:val="1"/>
        </w:rPr>
        <w:t xml:space="preserve"> </w:t>
      </w:r>
      <w:r w:rsidRPr="00F922A0">
        <w:t>реформа</w:t>
      </w:r>
      <w:r w:rsidRPr="00F922A0">
        <w:rPr>
          <w:spacing w:val="1"/>
        </w:rPr>
        <w:t xml:space="preserve"> </w:t>
      </w:r>
      <w:r w:rsidRPr="00F922A0">
        <w:t>1988</w:t>
      </w:r>
      <w:r w:rsidRPr="00F922A0">
        <w:rPr>
          <w:spacing w:val="1"/>
        </w:rPr>
        <w:t xml:space="preserve"> </w:t>
      </w:r>
      <w:r w:rsidRPr="00F922A0">
        <w:t>–</w:t>
      </w:r>
      <w:r w:rsidRPr="00F922A0">
        <w:rPr>
          <w:spacing w:val="1"/>
        </w:rPr>
        <w:t xml:space="preserve"> </w:t>
      </w:r>
      <w:r w:rsidRPr="00F922A0">
        <w:t>1991</w:t>
      </w:r>
      <w:r w:rsidRPr="00F922A0">
        <w:rPr>
          <w:spacing w:val="1"/>
        </w:rPr>
        <w:t xml:space="preserve"> </w:t>
      </w:r>
      <w:r w:rsidRPr="00F922A0">
        <w:t>гг.</w:t>
      </w:r>
      <w:r w:rsidRPr="00F922A0">
        <w:rPr>
          <w:spacing w:val="1"/>
        </w:rPr>
        <w:t xml:space="preserve"> </w:t>
      </w:r>
      <w:r w:rsidRPr="00F922A0">
        <w:t>I</w:t>
      </w:r>
      <w:r w:rsidRPr="00F922A0">
        <w:rPr>
          <w:spacing w:val="1"/>
        </w:rPr>
        <w:t xml:space="preserve"> </w:t>
      </w:r>
      <w:r w:rsidRPr="00F922A0">
        <w:t>Съезд</w:t>
      </w:r>
      <w:r w:rsidRPr="00F922A0">
        <w:rPr>
          <w:spacing w:val="1"/>
        </w:rPr>
        <w:t xml:space="preserve"> </w:t>
      </w:r>
      <w:r w:rsidRPr="00F922A0">
        <w:t>народных</w:t>
      </w:r>
      <w:r w:rsidRPr="00F922A0">
        <w:rPr>
          <w:spacing w:val="1"/>
        </w:rPr>
        <w:t xml:space="preserve"> </w:t>
      </w:r>
      <w:r w:rsidRPr="00F922A0">
        <w:t>депутатов</w:t>
      </w:r>
      <w:r w:rsidRPr="00F922A0">
        <w:rPr>
          <w:spacing w:val="1"/>
        </w:rPr>
        <w:t xml:space="preserve"> </w:t>
      </w:r>
      <w:r w:rsidRPr="00F922A0">
        <w:t>СССР</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значение.</w:t>
      </w:r>
      <w:r w:rsidRPr="00F922A0">
        <w:rPr>
          <w:spacing w:val="1"/>
        </w:rPr>
        <w:t xml:space="preserve"> </w:t>
      </w:r>
      <w:r w:rsidRPr="00F922A0">
        <w:t>Формирование</w:t>
      </w:r>
      <w:r w:rsidRPr="00F922A0">
        <w:rPr>
          <w:spacing w:val="-2"/>
        </w:rPr>
        <w:t xml:space="preserve"> </w:t>
      </w:r>
      <w:r w:rsidRPr="00F922A0">
        <w:t>многопартийности. Раскол в</w:t>
      </w:r>
      <w:r w:rsidRPr="00F922A0">
        <w:rPr>
          <w:spacing w:val="-1"/>
        </w:rPr>
        <w:t xml:space="preserve"> </w:t>
      </w:r>
      <w:r w:rsidRPr="00F922A0">
        <w:t>КПСС.</w:t>
      </w:r>
    </w:p>
    <w:p w:rsidR="00755FD3" w:rsidRPr="00F922A0" w:rsidRDefault="007E3FA8">
      <w:pPr>
        <w:spacing w:before="64"/>
        <w:ind w:left="600" w:right="418"/>
        <w:jc w:val="both"/>
        <w:rPr>
          <w:sz w:val="24"/>
        </w:rPr>
      </w:pPr>
      <w:r w:rsidRPr="00F922A0">
        <w:rPr>
          <w:b/>
          <w:sz w:val="24"/>
        </w:rPr>
        <w:t xml:space="preserve">Новое политическое мышление и перемены во внешней политике. </w:t>
      </w:r>
      <w:r w:rsidRPr="00F922A0">
        <w:rPr>
          <w:sz w:val="24"/>
        </w:rPr>
        <w:t>«Новое мышление». СССР и</w:t>
      </w:r>
      <w:r w:rsidRPr="00F922A0">
        <w:rPr>
          <w:spacing w:val="1"/>
          <w:sz w:val="24"/>
        </w:rPr>
        <w:t xml:space="preserve"> </w:t>
      </w:r>
      <w:r w:rsidRPr="00F922A0">
        <w:rPr>
          <w:sz w:val="24"/>
        </w:rPr>
        <w:t>Запад. Начало разоружения. Разблокирование региональных конфликтов. Распад социалистической</w:t>
      </w:r>
      <w:r w:rsidRPr="00F922A0">
        <w:rPr>
          <w:spacing w:val="1"/>
          <w:sz w:val="24"/>
        </w:rPr>
        <w:t xml:space="preserve"> </w:t>
      </w:r>
      <w:r w:rsidRPr="00F922A0">
        <w:rPr>
          <w:sz w:val="24"/>
        </w:rPr>
        <w:t>системы. Результаты политики «нового мышления». Отношение к М.С. Горбачѐву и его внешней</w:t>
      </w:r>
      <w:r w:rsidRPr="00F922A0">
        <w:rPr>
          <w:spacing w:val="1"/>
          <w:sz w:val="24"/>
        </w:rPr>
        <w:t xml:space="preserve"> </w:t>
      </w:r>
      <w:r w:rsidRPr="00F922A0">
        <w:rPr>
          <w:sz w:val="24"/>
        </w:rPr>
        <w:t>политике</w:t>
      </w:r>
      <w:r w:rsidRPr="00F922A0">
        <w:rPr>
          <w:spacing w:val="-2"/>
          <w:sz w:val="24"/>
        </w:rPr>
        <w:t xml:space="preserve"> </w:t>
      </w:r>
      <w:r w:rsidRPr="00F922A0">
        <w:rPr>
          <w:sz w:val="24"/>
        </w:rPr>
        <w:t>в</w:t>
      </w:r>
      <w:r w:rsidRPr="00F922A0">
        <w:rPr>
          <w:spacing w:val="-1"/>
          <w:sz w:val="24"/>
        </w:rPr>
        <w:t xml:space="preserve"> </w:t>
      </w:r>
      <w:r w:rsidRPr="00F922A0">
        <w:rPr>
          <w:sz w:val="24"/>
        </w:rPr>
        <w:t>СССР и в</w:t>
      </w:r>
      <w:r w:rsidRPr="00F922A0">
        <w:rPr>
          <w:spacing w:val="-1"/>
          <w:sz w:val="24"/>
        </w:rPr>
        <w:t xml:space="preserve"> </w:t>
      </w:r>
      <w:r w:rsidRPr="00F922A0">
        <w:rPr>
          <w:sz w:val="24"/>
        </w:rPr>
        <w:t>мире.</w:t>
      </w:r>
    </w:p>
    <w:p w:rsidR="00755FD3" w:rsidRPr="00F922A0" w:rsidRDefault="007E3FA8">
      <w:pPr>
        <w:tabs>
          <w:tab w:val="left" w:pos="2475"/>
          <w:tab w:val="left" w:pos="3785"/>
          <w:tab w:val="left" w:pos="4187"/>
          <w:tab w:val="left" w:pos="5238"/>
          <w:tab w:val="left" w:pos="7123"/>
          <w:tab w:val="left" w:pos="8541"/>
          <w:tab w:val="left" w:pos="9507"/>
          <w:tab w:val="left" w:pos="10442"/>
        </w:tabs>
        <w:ind w:left="600" w:right="413"/>
        <w:rPr>
          <w:b/>
          <w:sz w:val="24"/>
        </w:rPr>
      </w:pPr>
      <w:r w:rsidRPr="00F922A0">
        <w:rPr>
          <w:b/>
          <w:sz w:val="24"/>
        </w:rPr>
        <w:t>Национальная</w:t>
      </w:r>
      <w:r w:rsidRPr="00F922A0">
        <w:rPr>
          <w:b/>
          <w:sz w:val="24"/>
        </w:rPr>
        <w:tab/>
        <w:t>политика</w:t>
      </w:r>
      <w:r w:rsidRPr="00F922A0">
        <w:rPr>
          <w:b/>
          <w:sz w:val="24"/>
        </w:rPr>
        <w:tab/>
        <w:t>и</w:t>
      </w:r>
      <w:r w:rsidRPr="00F922A0">
        <w:rPr>
          <w:b/>
          <w:sz w:val="24"/>
        </w:rPr>
        <w:tab/>
        <w:t>подъѐм</w:t>
      </w:r>
      <w:r w:rsidRPr="00F922A0">
        <w:rPr>
          <w:b/>
          <w:sz w:val="24"/>
        </w:rPr>
        <w:tab/>
        <w:t>национальных</w:t>
      </w:r>
      <w:r w:rsidRPr="00F922A0">
        <w:rPr>
          <w:b/>
          <w:sz w:val="24"/>
        </w:rPr>
        <w:tab/>
        <w:t>движений.</w:t>
      </w:r>
      <w:r w:rsidRPr="00F922A0">
        <w:rPr>
          <w:b/>
          <w:sz w:val="24"/>
        </w:rPr>
        <w:tab/>
      </w:r>
      <w:r w:rsidRPr="00F922A0">
        <w:rPr>
          <w:sz w:val="24"/>
        </w:rPr>
        <w:t>Распад</w:t>
      </w:r>
      <w:r w:rsidRPr="00F922A0">
        <w:rPr>
          <w:sz w:val="24"/>
        </w:rPr>
        <w:tab/>
        <w:t>СССР.</w:t>
      </w:r>
      <w:r w:rsidRPr="00F922A0">
        <w:rPr>
          <w:sz w:val="24"/>
        </w:rPr>
        <w:tab/>
      </w:r>
      <w:r w:rsidRPr="00F922A0">
        <w:rPr>
          <w:spacing w:val="-1"/>
          <w:sz w:val="24"/>
        </w:rPr>
        <w:t>Кризис</w:t>
      </w:r>
      <w:r w:rsidRPr="00F922A0">
        <w:rPr>
          <w:spacing w:val="-57"/>
          <w:sz w:val="24"/>
        </w:rPr>
        <w:t xml:space="preserve"> </w:t>
      </w:r>
      <w:r w:rsidRPr="00F922A0">
        <w:rPr>
          <w:sz w:val="24"/>
        </w:rPr>
        <w:t>межнациональных</w:t>
      </w:r>
      <w:r w:rsidRPr="00F922A0">
        <w:rPr>
          <w:spacing w:val="26"/>
          <w:sz w:val="24"/>
        </w:rPr>
        <w:t xml:space="preserve"> </w:t>
      </w:r>
      <w:r w:rsidRPr="00F922A0">
        <w:rPr>
          <w:sz w:val="24"/>
        </w:rPr>
        <w:t>отношений.</w:t>
      </w:r>
      <w:r w:rsidRPr="00F922A0">
        <w:rPr>
          <w:spacing w:val="24"/>
          <w:sz w:val="24"/>
        </w:rPr>
        <w:t xml:space="preserve"> </w:t>
      </w:r>
      <w:r w:rsidRPr="00F922A0">
        <w:rPr>
          <w:sz w:val="24"/>
        </w:rPr>
        <w:t>Демократизация</w:t>
      </w:r>
      <w:r w:rsidRPr="00F922A0">
        <w:rPr>
          <w:spacing w:val="24"/>
          <w:sz w:val="24"/>
        </w:rPr>
        <w:t xml:space="preserve"> </w:t>
      </w:r>
      <w:r w:rsidRPr="00F922A0">
        <w:rPr>
          <w:sz w:val="24"/>
        </w:rPr>
        <w:t>и</w:t>
      </w:r>
      <w:r w:rsidRPr="00F922A0">
        <w:rPr>
          <w:spacing w:val="25"/>
          <w:sz w:val="24"/>
        </w:rPr>
        <w:t xml:space="preserve"> </w:t>
      </w:r>
      <w:r w:rsidRPr="00F922A0">
        <w:rPr>
          <w:sz w:val="24"/>
        </w:rPr>
        <w:t>подъѐм</w:t>
      </w:r>
      <w:r w:rsidRPr="00F922A0">
        <w:rPr>
          <w:spacing w:val="23"/>
          <w:sz w:val="24"/>
        </w:rPr>
        <w:t xml:space="preserve"> </w:t>
      </w:r>
      <w:r w:rsidRPr="00F922A0">
        <w:rPr>
          <w:sz w:val="24"/>
        </w:rPr>
        <w:t>национальных</w:t>
      </w:r>
      <w:r w:rsidRPr="00F922A0">
        <w:rPr>
          <w:spacing w:val="27"/>
          <w:sz w:val="24"/>
        </w:rPr>
        <w:t xml:space="preserve"> </w:t>
      </w:r>
      <w:r w:rsidRPr="00F922A0">
        <w:rPr>
          <w:sz w:val="24"/>
        </w:rPr>
        <w:t>движений.</w:t>
      </w:r>
      <w:r w:rsidRPr="00F922A0">
        <w:rPr>
          <w:spacing w:val="24"/>
          <w:sz w:val="24"/>
        </w:rPr>
        <w:t xml:space="preserve"> </w:t>
      </w:r>
      <w:r w:rsidRPr="00F922A0">
        <w:rPr>
          <w:sz w:val="24"/>
        </w:rPr>
        <w:t>Противостояние</w:t>
      </w:r>
      <w:r w:rsidRPr="00F922A0">
        <w:rPr>
          <w:spacing w:val="-57"/>
          <w:sz w:val="24"/>
        </w:rPr>
        <w:t xml:space="preserve"> </w:t>
      </w:r>
      <w:r w:rsidRPr="00F922A0">
        <w:rPr>
          <w:sz w:val="24"/>
        </w:rPr>
        <w:t>между</w:t>
      </w:r>
      <w:r w:rsidRPr="00F922A0">
        <w:rPr>
          <w:spacing w:val="35"/>
          <w:sz w:val="24"/>
        </w:rPr>
        <w:t xml:space="preserve"> </w:t>
      </w:r>
      <w:r w:rsidRPr="00F922A0">
        <w:rPr>
          <w:sz w:val="24"/>
        </w:rPr>
        <w:t>союзным</w:t>
      </w:r>
      <w:r w:rsidRPr="00F922A0">
        <w:rPr>
          <w:spacing w:val="39"/>
          <w:sz w:val="24"/>
        </w:rPr>
        <w:t xml:space="preserve"> </w:t>
      </w:r>
      <w:r w:rsidRPr="00F922A0">
        <w:rPr>
          <w:sz w:val="24"/>
        </w:rPr>
        <w:t>Центром</w:t>
      </w:r>
      <w:r w:rsidRPr="00F922A0">
        <w:rPr>
          <w:spacing w:val="40"/>
          <w:sz w:val="24"/>
        </w:rPr>
        <w:t xml:space="preserve"> </w:t>
      </w:r>
      <w:r w:rsidRPr="00F922A0">
        <w:rPr>
          <w:sz w:val="24"/>
        </w:rPr>
        <w:t>и</w:t>
      </w:r>
      <w:r w:rsidRPr="00F922A0">
        <w:rPr>
          <w:spacing w:val="41"/>
          <w:sz w:val="24"/>
        </w:rPr>
        <w:t xml:space="preserve"> </w:t>
      </w:r>
      <w:r w:rsidRPr="00F922A0">
        <w:rPr>
          <w:sz w:val="24"/>
        </w:rPr>
        <w:t>республиками.</w:t>
      </w:r>
      <w:r w:rsidRPr="00F922A0">
        <w:rPr>
          <w:spacing w:val="44"/>
          <w:sz w:val="24"/>
        </w:rPr>
        <w:t xml:space="preserve"> </w:t>
      </w:r>
      <w:r w:rsidRPr="00F922A0">
        <w:rPr>
          <w:sz w:val="24"/>
        </w:rPr>
        <w:t>«Парад</w:t>
      </w:r>
      <w:r w:rsidRPr="00F922A0">
        <w:rPr>
          <w:spacing w:val="43"/>
          <w:sz w:val="24"/>
        </w:rPr>
        <w:t xml:space="preserve"> </w:t>
      </w:r>
      <w:r w:rsidRPr="00F922A0">
        <w:rPr>
          <w:sz w:val="24"/>
        </w:rPr>
        <w:t>суверенитетов».</w:t>
      </w:r>
      <w:r w:rsidRPr="00F922A0">
        <w:rPr>
          <w:spacing w:val="43"/>
          <w:sz w:val="24"/>
        </w:rPr>
        <w:t xml:space="preserve"> </w:t>
      </w:r>
      <w:r w:rsidRPr="00F922A0">
        <w:rPr>
          <w:sz w:val="24"/>
        </w:rPr>
        <w:t>Декларация</w:t>
      </w:r>
      <w:r w:rsidRPr="00F922A0">
        <w:rPr>
          <w:spacing w:val="40"/>
          <w:sz w:val="24"/>
        </w:rPr>
        <w:t xml:space="preserve"> </w:t>
      </w:r>
      <w:r w:rsidRPr="00F922A0">
        <w:rPr>
          <w:sz w:val="24"/>
        </w:rPr>
        <w:t>о</w:t>
      </w:r>
      <w:r w:rsidRPr="00F922A0">
        <w:rPr>
          <w:spacing w:val="39"/>
          <w:sz w:val="24"/>
        </w:rPr>
        <w:t xml:space="preserve"> </w:t>
      </w:r>
      <w:r w:rsidRPr="00F922A0">
        <w:rPr>
          <w:sz w:val="24"/>
        </w:rPr>
        <w:t>государственном</w:t>
      </w:r>
      <w:r w:rsidRPr="00F922A0">
        <w:rPr>
          <w:spacing w:val="-57"/>
          <w:sz w:val="24"/>
        </w:rPr>
        <w:t xml:space="preserve"> </w:t>
      </w:r>
      <w:r w:rsidRPr="00F922A0">
        <w:rPr>
          <w:sz w:val="24"/>
        </w:rPr>
        <w:t>суверенитете РСФСР. Разработка нового союзного договора. Август 1991 г. и распад СССР.</w:t>
      </w:r>
      <w:r w:rsidRPr="00F922A0">
        <w:rPr>
          <w:spacing w:val="1"/>
          <w:sz w:val="24"/>
        </w:rPr>
        <w:t xml:space="preserve"> </w:t>
      </w:r>
      <w:r w:rsidRPr="00F922A0">
        <w:rPr>
          <w:b/>
          <w:sz w:val="24"/>
        </w:rPr>
        <w:t>Региональный</w:t>
      </w:r>
      <w:r w:rsidRPr="00F922A0">
        <w:rPr>
          <w:b/>
          <w:spacing w:val="-1"/>
          <w:sz w:val="24"/>
        </w:rPr>
        <w:t xml:space="preserve"> </w:t>
      </w:r>
      <w:r w:rsidRPr="00F922A0">
        <w:rPr>
          <w:b/>
          <w:sz w:val="24"/>
        </w:rPr>
        <w:t>компонент. Наш</w:t>
      </w:r>
      <w:r w:rsidRPr="00F922A0">
        <w:rPr>
          <w:b/>
          <w:spacing w:val="-6"/>
          <w:sz w:val="24"/>
        </w:rPr>
        <w:t xml:space="preserve"> </w:t>
      </w:r>
      <w:r w:rsidRPr="00F922A0">
        <w:rPr>
          <w:b/>
          <w:sz w:val="24"/>
        </w:rPr>
        <w:t>край в</w:t>
      </w:r>
      <w:r w:rsidRPr="00F922A0">
        <w:rPr>
          <w:b/>
          <w:spacing w:val="-1"/>
          <w:sz w:val="24"/>
        </w:rPr>
        <w:t xml:space="preserve"> </w:t>
      </w:r>
      <w:r w:rsidRPr="00F922A0">
        <w:rPr>
          <w:b/>
          <w:sz w:val="24"/>
        </w:rPr>
        <w:t>1985</w:t>
      </w:r>
      <w:r w:rsidRPr="00F922A0">
        <w:rPr>
          <w:b/>
          <w:spacing w:val="3"/>
          <w:sz w:val="24"/>
        </w:rPr>
        <w:t xml:space="preserve"> </w:t>
      </w:r>
      <w:r w:rsidRPr="00F922A0">
        <w:rPr>
          <w:b/>
          <w:sz w:val="24"/>
        </w:rPr>
        <w:t>-</w:t>
      </w:r>
      <w:r w:rsidRPr="00F922A0">
        <w:rPr>
          <w:b/>
          <w:spacing w:val="-1"/>
          <w:sz w:val="24"/>
        </w:rPr>
        <w:t xml:space="preserve"> </w:t>
      </w:r>
      <w:r w:rsidRPr="00F922A0">
        <w:rPr>
          <w:b/>
          <w:sz w:val="24"/>
        </w:rPr>
        <w:t>1991 гг.</w:t>
      </w:r>
    </w:p>
    <w:p w:rsidR="00755FD3" w:rsidRPr="00F922A0" w:rsidRDefault="007E3FA8">
      <w:pPr>
        <w:pStyle w:val="11"/>
        <w:spacing w:before="5"/>
        <w:jc w:val="left"/>
      </w:pPr>
      <w:r w:rsidRPr="00F922A0">
        <w:t>Российская</w:t>
      </w:r>
      <w:r w:rsidRPr="00F922A0">
        <w:rPr>
          <w:spacing w:val="-4"/>
        </w:rPr>
        <w:t xml:space="preserve"> </w:t>
      </w:r>
      <w:r w:rsidRPr="00F922A0">
        <w:t>Федерация</w:t>
      </w:r>
    </w:p>
    <w:p w:rsidR="00755FD3" w:rsidRPr="00F922A0" w:rsidRDefault="007E3FA8">
      <w:pPr>
        <w:pStyle w:val="a3"/>
        <w:ind w:right="413"/>
      </w:pPr>
      <w:r w:rsidRPr="00F922A0">
        <w:rPr>
          <w:b/>
        </w:rPr>
        <w:t>Российская</w:t>
      </w:r>
      <w:r w:rsidRPr="00F922A0">
        <w:rPr>
          <w:b/>
          <w:spacing w:val="1"/>
        </w:rPr>
        <w:t xml:space="preserve"> </w:t>
      </w:r>
      <w:r w:rsidRPr="00F922A0">
        <w:rPr>
          <w:b/>
        </w:rPr>
        <w:t>экономика</w:t>
      </w:r>
      <w:r w:rsidRPr="00F922A0">
        <w:rPr>
          <w:b/>
          <w:spacing w:val="1"/>
        </w:rPr>
        <w:t xml:space="preserve"> </w:t>
      </w:r>
      <w:r w:rsidRPr="00F922A0">
        <w:rPr>
          <w:b/>
        </w:rPr>
        <w:t>на</w:t>
      </w:r>
      <w:r w:rsidRPr="00F922A0">
        <w:rPr>
          <w:b/>
          <w:spacing w:val="1"/>
        </w:rPr>
        <w:t xml:space="preserve"> </w:t>
      </w:r>
      <w:r w:rsidRPr="00F922A0">
        <w:rPr>
          <w:b/>
        </w:rPr>
        <w:t>пути</w:t>
      </w:r>
      <w:r w:rsidRPr="00F922A0">
        <w:rPr>
          <w:b/>
          <w:spacing w:val="1"/>
        </w:rPr>
        <w:t xml:space="preserve"> </w:t>
      </w:r>
      <w:r w:rsidRPr="00F922A0">
        <w:rPr>
          <w:b/>
        </w:rPr>
        <w:t>к</w:t>
      </w:r>
      <w:r w:rsidRPr="00F922A0">
        <w:rPr>
          <w:b/>
          <w:spacing w:val="1"/>
        </w:rPr>
        <w:t xml:space="preserve"> </w:t>
      </w:r>
      <w:r w:rsidRPr="00F922A0">
        <w:rPr>
          <w:b/>
        </w:rPr>
        <w:t>рынку.</w:t>
      </w:r>
      <w:r w:rsidRPr="00F922A0">
        <w:rPr>
          <w:b/>
          <w:spacing w:val="1"/>
        </w:rPr>
        <w:t xml:space="preserve"> </w:t>
      </w:r>
      <w:r w:rsidRPr="00F922A0">
        <w:t>Начало</w:t>
      </w:r>
      <w:r w:rsidRPr="00F922A0">
        <w:rPr>
          <w:spacing w:val="1"/>
        </w:rPr>
        <w:t xml:space="preserve"> </w:t>
      </w:r>
      <w:r w:rsidRPr="00F922A0">
        <w:t>радикальных</w:t>
      </w:r>
      <w:r w:rsidRPr="00F922A0">
        <w:rPr>
          <w:spacing w:val="1"/>
        </w:rPr>
        <w:t xml:space="preserve"> </w:t>
      </w:r>
      <w:r w:rsidRPr="00F922A0">
        <w:t>экономических</w:t>
      </w:r>
      <w:r w:rsidRPr="00F922A0">
        <w:rPr>
          <w:spacing w:val="1"/>
        </w:rPr>
        <w:t xml:space="preserve"> </w:t>
      </w:r>
      <w:r w:rsidRPr="00F922A0">
        <w:t>преобразований.</w:t>
      </w:r>
      <w:r w:rsidRPr="00F922A0">
        <w:rPr>
          <w:spacing w:val="-57"/>
        </w:rPr>
        <w:t xml:space="preserve"> </w:t>
      </w:r>
      <w:r w:rsidRPr="00F922A0">
        <w:t>Падение жизненного уровня населения. Приватизация. Развитие экономики России в 1992 – 1998 гг.</w:t>
      </w:r>
      <w:r w:rsidRPr="00F922A0">
        <w:rPr>
          <w:spacing w:val="1"/>
        </w:rPr>
        <w:t xml:space="preserve"> </w:t>
      </w:r>
      <w:r w:rsidRPr="00F922A0">
        <w:t>Дефолт</w:t>
      </w:r>
      <w:r w:rsidRPr="00F922A0">
        <w:rPr>
          <w:spacing w:val="1"/>
        </w:rPr>
        <w:t xml:space="preserve"> </w:t>
      </w:r>
      <w:r w:rsidRPr="00F922A0">
        <w:t>1998</w:t>
      </w:r>
      <w:r w:rsidRPr="00F922A0">
        <w:rPr>
          <w:spacing w:val="1"/>
        </w:rPr>
        <w:t xml:space="preserve"> </w:t>
      </w:r>
      <w:r w:rsidRPr="00F922A0">
        <w:t>г.</w:t>
      </w:r>
      <w:r w:rsidRPr="00F922A0">
        <w:rPr>
          <w:spacing w:val="1"/>
        </w:rPr>
        <w:t xml:space="preserve"> </w:t>
      </w:r>
      <w:r w:rsidRPr="00F922A0">
        <w:t>и</w:t>
      </w:r>
      <w:r w:rsidRPr="00F922A0">
        <w:rPr>
          <w:spacing w:val="1"/>
        </w:rPr>
        <w:t xml:space="preserve"> </w:t>
      </w:r>
      <w:r w:rsidRPr="00F922A0">
        <w:t>его последствия.</w:t>
      </w:r>
      <w:r w:rsidRPr="00F922A0">
        <w:rPr>
          <w:spacing w:val="1"/>
        </w:rPr>
        <w:t xml:space="preserve"> </w:t>
      </w:r>
      <w:r w:rsidRPr="00F922A0">
        <w:t>Экономические меры</w:t>
      </w:r>
      <w:r w:rsidRPr="00F922A0">
        <w:rPr>
          <w:spacing w:val="1"/>
        </w:rPr>
        <w:t xml:space="preserve"> </w:t>
      </w:r>
      <w:r w:rsidRPr="00F922A0">
        <w:t>правительства</w:t>
      </w:r>
      <w:r w:rsidRPr="00F922A0">
        <w:rPr>
          <w:spacing w:val="1"/>
        </w:rPr>
        <w:t xml:space="preserve"> </w:t>
      </w:r>
      <w:r w:rsidRPr="00F922A0">
        <w:t>Е.М.</w:t>
      </w:r>
      <w:r w:rsidRPr="00F922A0">
        <w:rPr>
          <w:spacing w:val="1"/>
        </w:rPr>
        <w:t xml:space="preserve"> </w:t>
      </w:r>
      <w:r w:rsidRPr="00F922A0">
        <w:t>Примакова.</w:t>
      </w:r>
      <w:r w:rsidRPr="00F922A0">
        <w:rPr>
          <w:spacing w:val="1"/>
        </w:rPr>
        <w:t xml:space="preserve"> </w:t>
      </w:r>
      <w:r w:rsidRPr="00F922A0">
        <w:t>Первые</w:t>
      </w:r>
      <w:r w:rsidRPr="00F922A0">
        <w:rPr>
          <w:spacing w:val="1"/>
        </w:rPr>
        <w:t xml:space="preserve"> </w:t>
      </w:r>
      <w:r w:rsidRPr="00F922A0">
        <w:t>результаты</w:t>
      </w:r>
      <w:r w:rsidRPr="00F922A0">
        <w:rPr>
          <w:spacing w:val="-1"/>
        </w:rPr>
        <w:t xml:space="preserve"> </w:t>
      </w:r>
      <w:r w:rsidRPr="00F922A0">
        <w:t>и</w:t>
      </w:r>
      <w:r w:rsidRPr="00F922A0">
        <w:rPr>
          <w:spacing w:val="-1"/>
        </w:rPr>
        <w:t xml:space="preserve"> </w:t>
      </w:r>
      <w:r w:rsidRPr="00F922A0">
        <w:t>цена</w:t>
      </w:r>
      <w:r w:rsidRPr="00F922A0">
        <w:rPr>
          <w:spacing w:val="-1"/>
        </w:rPr>
        <w:t xml:space="preserve"> </w:t>
      </w:r>
      <w:r w:rsidRPr="00F922A0">
        <w:t>экономических</w:t>
      </w:r>
      <w:r w:rsidRPr="00F922A0">
        <w:rPr>
          <w:spacing w:val="1"/>
        </w:rPr>
        <w:t xml:space="preserve"> </w:t>
      </w:r>
      <w:r w:rsidRPr="00F922A0">
        <w:t>реформ 1990-х</w:t>
      </w:r>
      <w:r w:rsidRPr="00F922A0">
        <w:rPr>
          <w:spacing w:val="1"/>
        </w:rPr>
        <w:t xml:space="preserve"> </w:t>
      </w:r>
      <w:r w:rsidRPr="00F922A0">
        <w:t>гг.</w:t>
      </w:r>
      <w:r w:rsidRPr="00F922A0">
        <w:rPr>
          <w:spacing w:val="-1"/>
        </w:rPr>
        <w:t xml:space="preserve"> </w:t>
      </w:r>
      <w:r w:rsidRPr="00F922A0">
        <w:t>Россия</w:t>
      </w:r>
      <w:r w:rsidRPr="00F922A0">
        <w:rPr>
          <w:spacing w:val="-1"/>
        </w:rPr>
        <w:t xml:space="preserve"> </w:t>
      </w:r>
      <w:r w:rsidRPr="00F922A0">
        <w:t>в</w:t>
      </w:r>
      <w:r w:rsidRPr="00F922A0">
        <w:rPr>
          <w:spacing w:val="-1"/>
        </w:rPr>
        <w:t xml:space="preserve"> </w:t>
      </w:r>
      <w:r w:rsidRPr="00F922A0">
        <w:t>мировой</w:t>
      </w:r>
      <w:r w:rsidRPr="00F922A0">
        <w:rPr>
          <w:spacing w:val="1"/>
        </w:rPr>
        <w:t xml:space="preserve"> </w:t>
      </w:r>
      <w:r w:rsidRPr="00F922A0">
        <w:t>экономике.</w:t>
      </w:r>
    </w:p>
    <w:p w:rsidR="00755FD3" w:rsidRPr="00F922A0" w:rsidRDefault="007E3FA8">
      <w:pPr>
        <w:pStyle w:val="a3"/>
        <w:ind w:right="416"/>
      </w:pPr>
      <w:r w:rsidRPr="00F922A0">
        <w:rPr>
          <w:b/>
        </w:rPr>
        <w:t xml:space="preserve">Политическое развитие Российской Федерации в 1990-е гг. </w:t>
      </w:r>
      <w:r w:rsidRPr="00F922A0">
        <w:t>Разработка новой Конституции России.</w:t>
      </w:r>
      <w:r w:rsidRPr="00F922A0">
        <w:rPr>
          <w:spacing w:val="-57"/>
        </w:rPr>
        <w:t xml:space="preserve"> </w:t>
      </w:r>
      <w:r w:rsidRPr="00F922A0">
        <w:t>Политико-конституционный кризис 1993 г. Конституция России 1993 г. и еѐ значение. Российская</w:t>
      </w:r>
      <w:r w:rsidRPr="00F922A0">
        <w:rPr>
          <w:spacing w:val="1"/>
        </w:rPr>
        <w:t xml:space="preserve"> </w:t>
      </w:r>
      <w:r w:rsidRPr="00F922A0">
        <w:t>многопартийность</w:t>
      </w:r>
      <w:r w:rsidRPr="00F922A0">
        <w:rPr>
          <w:spacing w:val="1"/>
        </w:rPr>
        <w:t xml:space="preserve"> </w:t>
      </w:r>
      <w:r w:rsidRPr="00F922A0">
        <w:t>и</w:t>
      </w:r>
      <w:r w:rsidRPr="00F922A0">
        <w:rPr>
          <w:spacing w:val="1"/>
        </w:rPr>
        <w:t xml:space="preserve"> </w:t>
      </w:r>
      <w:r w:rsidRPr="00F922A0">
        <w:t>строительство</w:t>
      </w:r>
      <w:r w:rsidRPr="00F922A0">
        <w:rPr>
          <w:spacing w:val="1"/>
        </w:rPr>
        <w:t xml:space="preserve"> </w:t>
      </w:r>
      <w:r w:rsidRPr="00F922A0">
        <w:t>гражданского</w:t>
      </w:r>
      <w:r w:rsidRPr="00F922A0">
        <w:rPr>
          <w:spacing w:val="1"/>
        </w:rPr>
        <w:t xml:space="preserve"> </w:t>
      </w:r>
      <w:r w:rsidRPr="00F922A0">
        <w:t>общества.</w:t>
      </w:r>
      <w:r w:rsidRPr="00F922A0">
        <w:rPr>
          <w:spacing w:val="1"/>
        </w:rPr>
        <w:t xml:space="preserve"> </w:t>
      </w:r>
      <w:r w:rsidRPr="00F922A0">
        <w:t>Российский</w:t>
      </w:r>
      <w:r w:rsidRPr="00F922A0">
        <w:rPr>
          <w:spacing w:val="1"/>
        </w:rPr>
        <w:t xml:space="preserve"> </w:t>
      </w:r>
      <w:r w:rsidRPr="00F922A0">
        <w:t>парламентаризм.</w:t>
      </w:r>
      <w:r w:rsidRPr="00F922A0">
        <w:rPr>
          <w:spacing w:val="1"/>
        </w:rPr>
        <w:t xml:space="preserve"> </w:t>
      </w:r>
      <w:r w:rsidRPr="00F922A0">
        <w:t>Президентские</w:t>
      </w:r>
      <w:r w:rsidRPr="00F922A0">
        <w:rPr>
          <w:spacing w:val="-2"/>
        </w:rPr>
        <w:t xml:space="preserve"> </w:t>
      </w:r>
      <w:r w:rsidRPr="00F922A0">
        <w:t>выборы 1996 г.</w:t>
      </w:r>
      <w:r w:rsidRPr="00F922A0">
        <w:rPr>
          <w:spacing w:val="-2"/>
        </w:rPr>
        <w:t xml:space="preserve"> </w:t>
      </w:r>
      <w:r w:rsidRPr="00F922A0">
        <w:t>результаты политического развития</w:t>
      </w:r>
      <w:r w:rsidRPr="00F922A0">
        <w:rPr>
          <w:spacing w:val="-1"/>
        </w:rPr>
        <w:t xml:space="preserve"> </w:t>
      </w:r>
      <w:r w:rsidRPr="00F922A0">
        <w:t>в</w:t>
      </w:r>
      <w:r w:rsidRPr="00F922A0">
        <w:rPr>
          <w:spacing w:val="-1"/>
        </w:rPr>
        <w:t xml:space="preserve"> </w:t>
      </w:r>
      <w:r w:rsidRPr="00F922A0">
        <w:t>1990-е</w:t>
      </w:r>
      <w:r w:rsidRPr="00F922A0">
        <w:rPr>
          <w:spacing w:val="-1"/>
        </w:rPr>
        <w:t xml:space="preserve"> </w:t>
      </w:r>
      <w:r w:rsidRPr="00F922A0">
        <w:t>гг.</w:t>
      </w:r>
    </w:p>
    <w:p w:rsidR="00755FD3" w:rsidRPr="00F922A0" w:rsidRDefault="007E3FA8">
      <w:pPr>
        <w:pStyle w:val="a3"/>
        <w:ind w:right="412"/>
      </w:pPr>
      <w:r w:rsidRPr="00F922A0">
        <w:rPr>
          <w:b/>
        </w:rPr>
        <w:t xml:space="preserve">. Межнациональные отношения и национальная политика в 1990-е гг. </w:t>
      </w:r>
      <w:r w:rsidRPr="00F922A0">
        <w:t>Народы и регионы России</w:t>
      </w:r>
      <w:r w:rsidRPr="00F922A0">
        <w:rPr>
          <w:spacing w:val="1"/>
        </w:rPr>
        <w:t xml:space="preserve"> </w:t>
      </w:r>
      <w:r w:rsidRPr="00F922A0">
        <w:lastRenderedPageBreak/>
        <w:t>накануне</w:t>
      </w:r>
      <w:r w:rsidRPr="00F922A0">
        <w:rPr>
          <w:spacing w:val="1"/>
        </w:rPr>
        <w:t xml:space="preserve"> </w:t>
      </w:r>
      <w:r w:rsidRPr="00F922A0">
        <w:t>и</w:t>
      </w:r>
      <w:r w:rsidRPr="00F922A0">
        <w:rPr>
          <w:spacing w:val="1"/>
        </w:rPr>
        <w:t xml:space="preserve"> </w:t>
      </w:r>
      <w:r w:rsidRPr="00F922A0">
        <w:t>после</w:t>
      </w:r>
      <w:r w:rsidRPr="00F922A0">
        <w:rPr>
          <w:spacing w:val="1"/>
        </w:rPr>
        <w:t xml:space="preserve"> </w:t>
      </w:r>
      <w:r w:rsidRPr="00F922A0">
        <w:t>распада</w:t>
      </w:r>
      <w:r w:rsidRPr="00F922A0">
        <w:rPr>
          <w:spacing w:val="1"/>
        </w:rPr>
        <w:t xml:space="preserve"> </w:t>
      </w:r>
      <w:r w:rsidRPr="00F922A0">
        <w:t>СССР.</w:t>
      </w:r>
      <w:r w:rsidRPr="00F922A0">
        <w:rPr>
          <w:spacing w:val="1"/>
        </w:rPr>
        <w:t xml:space="preserve"> </w:t>
      </w:r>
      <w:r w:rsidRPr="00F922A0">
        <w:t>Федеративный</w:t>
      </w:r>
      <w:r w:rsidRPr="00F922A0">
        <w:rPr>
          <w:spacing w:val="1"/>
        </w:rPr>
        <w:t xml:space="preserve"> </w:t>
      </w:r>
      <w:r w:rsidRPr="00F922A0">
        <w:t>договор.</w:t>
      </w:r>
      <w:r w:rsidRPr="00F922A0">
        <w:rPr>
          <w:spacing w:val="1"/>
        </w:rPr>
        <w:t xml:space="preserve"> </w:t>
      </w:r>
      <w:r w:rsidRPr="00F922A0">
        <w:t>Конституция</w:t>
      </w:r>
      <w:r w:rsidRPr="00F922A0">
        <w:rPr>
          <w:spacing w:val="1"/>
        </w:rPr>
        <w:t xml:space="preserve"> </w:t>
      </w:r>
      <w:r w:rsidRPr="00F922A0">
        <w:t>1993</w:t>
      </w:r>
      <w:r w:rsidRPr="00F922A0">
        <w:rPr>
          <w:spacing w:val="1"/>
        </w:rPr>
        <w:t xml:space="preserve"> </w:t>
      </w:r>
      <w:r w:rsidRPr="00F922A0">
        <w:t>г.</w:t>
      </w:r>
      <w:r w:rsidRPr="00F922A0">
        <w:rPr>
          <w:spacing w:val="1"/>
        </w:rPr>
        <w:t xml:space="preserve"> </w:t>
      </w:r>
      <w:r w:rsidRPr="00F922A0">
        <w:t>о</w:t>
      </w:r>
      <w:r w:rsidRPr="00F922A0">
        <w:rPr>
          <w:spacing w:val="1"/>
        </w:rPr>
        <w:t xml:space="preserve"> </w:t>
      </w:r>
      <w:r w:rsidRPr="00F922A0">
        <w:t>принципах</w:t>
      </w:r>
      <w:r w:rsidRPr="00F922A0">
        <w:rPr>
          <w:spacing w:val="1"/>
        </w:rPr>
        <w:t xml:space="preserve"> </w:t>
      </w:r>
      <w:r w:rsidRPr="00F922A0">
        <w:t>федеративного устройства России. Нарастание противоречий между Центром и регионами. Военно-</w:t>
      </w:r>
      <w:r w:rsidRPr="00F922A0">
        <w:rPr>
          <w:spacing w:val="1"/>
        </w:rPr>
        <w:t xml:space="preserve"> </w:t>
      </w:r>
      <w:r w:rsidRPr="00F922A0">
        <w:t>политический</w:t>
      </w:r>
      <w:r w:rsidRPr="00F922A0">
        <w:rPr>
          <w:spacing w:val="-4"/>
        </w:rPr>
        <w:t xml:space="preserve"> </w:t>
      </w:r>
      <w:r w:rsidRPr="00F922A0">
        <w:t>кризис</w:t>
      </w:r>
      <w:r w:rsidRPr="00F922A0">
        <w:rPr>
          <w:spacing w:val="-2"/>
        </w:rPr>
        <w:t xml:space="preserve"> </w:t>
      </w:r>
      <w:r w:rsidRPr="00F922A0">
        <w:t>в</w:t>
      </w:r>
      <w:r w:rsidRPr="00F922A0">
        <w:rPr>
          <w:spacing w:val="-3"/>
        </w:rPr>
        <w:t xml:space="preserve"> </w:t>
      </w:r>
      <w:r w:rsidRPr="00F922A0">
        <w:t>Чеченской</w:t>
      </w:r>
      <w:r w:rsidRPr="00F922A0">
        <w:rPr>
          <w:spacing w:val="-1"/>
        </w:rPr>
        <w:t xml:space="preserve"> </w:t>
      </w:r>
      <w:r w:rsidRPr="00F922A0">
        <w:t>республике.</w:t>
      </w:r>
      <w:r w:rsidRPr="00F922A0">
        <w:rPr>
          <w:spacing w:val="1"/>
        </w:rPr>
        <w:t xml:space="preserve"> </w:t>
      </w:r>
      <w:r w:rsidRPr="00F922A0">
        <w:t>Результаты</w:t>
      </w:r>
      <w:r w:rsidRPr="00F922A0">
        <w:rPr>
          <w:spacing w:val="-2"/>
        </w:rPr>
        <w:t xml:space="preserve"> </w:t>
      </w:r>
      <w:r w:rsidRPr="00F922A0">
        <w:t>федеративного</w:t>
      </w:r>
      <w:r w:rsidRPr="00F922A0">
        <w:rPr>
          <w:spacing w:val="-1"/>
        </w:rPr>
        <w:t xml:space="preserve"> </w:t>
      </w:r>
      <w:r w:rsidRPr="00F922A0">
        <w:t>строительства</w:t>
      </w:r>
      <w:r w:rsidRPr="00F922A0">
        <w:rPr>
          <w:spacing w:val="-3"/>
        </w:rPr>
        <w:t xml:space="preserve"> </w:t>
      </w:r>
      <w:r w:rsidRPr="00F922A0">
        <w:t>в</w:t>
      </w:r>
      <w:r w:rsidRPr="00F922A0">
        <w:rPr>
          <w:spacing w:val="-2"/>
        </w:rPr>
        <w:t xml:space="preserve"> </w:t>
      </w:r>
      <w:r w:rsidRPr="00F922A0">
        <w:t>1990-е</w:t>
      </w:r>
      <w:r w:rsidRPr="00F922A0">
        <w:rPr>
          <w:spacing w:val="-2"/>
        </w:rPr>
        <w:t xml:space="preserve"> </w:t>
      </w:r>
      <w:r w:rsidRPr="00F922A0">
        <w:t>гг.</w:t>
      </w:r>
    </w:p>
    <w:p w:rsidR="00755FD3" w:rsidRPr="00F922A0" w:rsidRDefault="007E3FA8">
      <w:pPr>
        <w:pStyle w:val="a3"/>
        <w:ind w:right="420"/>
      </w:pPr>
      <w:r w:rsidRPr="00F922A0">
        <w:rPr>
          <w:b/>
        </w:rPr>
        <w:t>Духовная жизнь страны в 1990-е гг.</w:t>
      </w:r>
      <w:r w:rsidRPr="00F922A0">
        <w:rPr>
          <w:b/>
          <w:spacing w:val="1"/>
        </w:rPr>
        <w:t xml:space="preserve"> </w:t>
      </w:r>
      <w:r w:rsidRPr="00F922A0">
        <w:t>Исторические</w:t>
      </w:r>
      <w:r w:rsidRPr="00F922A0">
        <w:rPr>
          <w:spacing w:val="1"/>
        </w:rPr>
        <w:t xml:space="preserve"> </w:t>
      </w:r>
      <w:r w:rsidRPr="00F922A0">
        <w:t>условия развития духовной</w:t>
      </w:r>
      <w:r w:rsidRPr="00F922A0">
        <w:rPr>
          <w:spacing w:val="1"/>
        </w:rPr>
        <w:t xml:space="preserve"> </w:t>
      </w:r>
      <w:r w:rsidRPr="00F922A0">
        <w:t>жизни, науки</w:t>
      </w:r>
      <w:r w:rsidRPr="00F922A0">
        <w:rPr>
          <w:spacing w:val="1"/>
        </w:rPr>
        <w:t xml:space="preserve"> </w:t>
      </w:r>
      <w:r w:rsidRPr="00F922A0">
        <w:t>и</w:t>
      </w:r>
      <w:r w:rsidRPr="00F922A0">
        <w:rPr>
          <w:spacing w:val="1"/>
        </w:rPr>
        <w:t xml:space="preserve"> </w:t>
      </w:r>
      <w:r w:rsidRPr="00F922A0">
        <w:t>культуры. Литература. Кинематограф. Музыка. Театр. Изобразительное искусство. Средства массовой</w:t>
      </w:r>
      <w:r w:rsidRPr="00F922A0">
        <w:rPr>
          <w:spacing w:val="-57"/>
        </w:rPr>
        <w:t xml:space="preserve"> </w:t>
      </w:r>
      <w:r w:rsidRPr="00F922A0">
        <w:t>информации.</w:t>
      </w:r>
      <w:r w:rsidRPr="00F922A0">
        <w:rPr>
          <w:spacing w:val="-1"/>
        </w:rPr>
        <w:t xml:space="preserve"> </w:t>
      </w:r>
      <w:r w:rsidRPr="00F922A0">
        <w:t>Российский спорт. Традиционные</w:t>
      </w:r>
      <w:r w:rsidRPr="00F922A0">
        <w:rPr>
          <w:spacing w:val="-1"/>
        </w:rPr>
        <w:t xml:space="preserve"> </w:t>
      </w:r>
      <w:r w:rsidRPr="00F922A0">
        <w:t>религии.</w:t>
      </w:r>
    </w:p>
    <w:p w:rsidR="00755FD3" w:rsidRPr="00F922A0" w:rsidRDefault="007E3FA8">
      <w:pPr>
        <w:pStyle w:val="a3"/>
        <w:ind w:right="415"/>
      </w:pPr>
      <w:r w:rsidRPr="00F922A0">
        <w:rPr>
          <w:b/>
        </w:rPr>
        <w:t>Геополитическое</w:t>
      </w:r>
      <w:r w:rsidRPr="00F922A0">
        <w:rPr>
          <w:b/>
          <w:spacing w:val="1"/>
        </w:rPr>
        <w:t xml:space="preserve"> </w:t>
      </w:r>
      <w:r w:rsidRPr="00F922A0">
        <w:rPr>
          <w:b/>
        </w:rPr>
        <w:t>развитие</w:t>
      </w:r>
      <w:r w:rsidRPr="00F922A0">
        <w:rPr>
          <w:b/>
          <w:spacing w:val="1"/>
        </w:rPr>
        <w:t xml:space="preserve"> </w:t>
      </w:r>
      <w:r w:rsidRPr="00F922A0">
        <w:rPr>
          <w:b/>
        </w:rPr>
        <w:t>и</w:t>
      </w:r>
      <w:r w:rsidRPr="00F922A0">
        <w:rPr>
          <w:b/>
          <w:spacing w:val="1"/>
        </w:rPr>
        <w:t xml:space="preserve"> </w:t>
      </w:r>
      <w:r w:rsidRPr="00F922A0">
        <w:rPr>
          <w:b/>
        </w:rPr>
        <w:t>внешняя</w:t>
      </w:r>
      <w:r w:rsidRPr="00F922A0">
        <w:rPr>
          <w:b/>
          <w:spacing w:val="1"/>
        </w:rPr>
        <w:t xml:space="preserve"> </w:t>
      </w:r>
      <w:r w:rsidRPr="00F922A0">
        <w:rPr>
          <w:b/>
        </w:rPr>
        <w:t>политика</w:t>
      </w:r>
      <w:r w:rsidRPr="00F922A0">
        <w:rPr>
          <w:b/>
          <w:spacing w:val="1"/>
        </w:rPr>
        <w:t xml:space="preserve"> </w:t>
      </w:r>
      <w:r w:rsidRPr="00F922A0">
        <w:rPr>
          <w:b/>
        </w:rPr>
        <w:t>в</w:t>
      </w:r>
      <w:r w:rsidRPr="00F922A0">
        <w:rPr>
          <w:b/>
          <w:spacing w:val="1"/>
        </w:rPr>
        <w:t xml:space="preserve"> </w:t>
      </w:r>
      <w:r w:rsidRPr="00F922A0">
        <w:rPr>
          <w:b/>
        </w:rPr>
        <w:t>1990-е</w:t>
      </w:r>
      <w:r w:rsidRPr="00F922A0">
        <w:rPr>
          <w:b/>
          <w:spacing w:val="1"/>
        </w:rPr>
        <w:t xml:space="preserve"> </w:t>
      </w:r>
      <w:r w:rsidRPr="00F922A0">
        <w:rPr>
          <w:b/>
        </w:rPr>
        <w:t>гг.</w:t>
      </w:r>
      <w:r w:rsidRPr="00F922A0">
        <w:rPr>
          <w:b/>
          <w:spacing w:val="1"/>
        </w:rPr>
        <w:t xml:space="preserve"> </w:t>
      </w:r>
      <w:r w:rsidRPr="00F922A0">
        <w:t>Новое</w:t>
      </w:r>
      <w:r w:rsidRPr="00F922A0">
        <w:rPr>
          <w:spacing w:val="1"/>
        </w:rPr>
        <w:t xml:space="preserve"> </w:t>
      </w:r>
      <w:r w:rsidRPr="00F922A0">
        <w:t>место</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мире.</w:t>
      </w:r>
      <w:r w:rsidRPr="00F922A0">
        <w:rPr>
          <w:spacing w:val="1"/>
        </w:rPr>
        <w:t xml:space="preserve"> </w:t>
      </w:r>
      <w:r w:rsidRPr="00F922A0">
        <w:t>Взаимоотношения с США и странами Запада. Агрессия НАТО в Югославии и изменение политики</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отношении</w:t>
      </w:r>
      <w:r w:rsidRPr="00F922A0">
        <w:rPr>
          <w:spacing w:val="1"/>
        </w:rPr>
        <w:t xml:space="preserve"> </w:t>
      </w:r>
      <w:r w:rsidRPr="00F922A0">
        <w:t>Запада.</w:t>
      </w:r>
      <w:r w:rsidRPr="00F922A0">
        <w:rPr>
          <w:spacing w:val="1"/>
        </w:rPr>
        <w:t xml:space="preserve"> </w:t>
      </w:r>
      <w:r w:rsidRPr="00F922A0">
        <w:t>Восточный</w:t>
      </w:r>
      <w:r w:rsidRPr="00F922A0">
        <w:rPr>
          <w:spacing w:val="1"/>
        </w:rPr>
        <w:t xml:space="preserve"> </w:t>
      </w:r>
      <w:r w:rsidRPr="00F922A0">
        <w:t>вектор</w:t>
      </w:r>
      <w:r w:rsidRPr="00F922A0">
        <w:rPr>
          <w:spacing w:val="1"/>
        </w:rPr>
        <w:t xml:space="preserve"> </w:t>
      </w:r>
      <w:r w:rsidRPr="00F922A0">
        <w:t>внешней</w:t>
      </w:r>
      <w:r w:rsidRPr="00F922A0">
        <w:rPr>
          <w:spacing w:val="1"/>
        </w:rPr>
        <w:t xml:space="preserve"> </w:t>
      </w:r>
      <w:r w:rsidRPr="00F922A0">
        <w:t>политики.</w:t>
      </w:r>
      <w:r w:rsidRPr="00F922A0">
        <w:rPr>
          <w:spacing w:val="1"/>
        </w:rPr>
        <w:t xml:space="preserve"> </w:t>
      </w:r>
      <w:r w:rsidRPr="00F922A0">
        <w:t>Россия</w:t>
      </w:r>
      <w:r w:rsidRPr="00F922A0">
        <w:rPr>
          <w:spacing w:val="1"/>
        </w:rPr>
        <w:t xml:space="preserve"> </w:t>
      </w:r>
      <w:r w:rsidRPr="00F922A0">
        <w:t>на</w:t>
      </w:r>
      <w:r w:rsidRPr="00F922A0">
        <w:rPr>
          <w:spacing w:val="1"/>
        </w:rPr>
        <w:t xml:space="preserve"> </w:t>
      </w:r>
      <w:r w:rsidRPr="00F922A0">
        <w:t>постсоветском</w:t>
      </w:r>
      <w:r w:rsidRPr="00F922A0">
        <w:rPr>
          <w:spacing w:val="1"/>
        </w:rPr>
        <w:t xml:space="preserve"> </w:t>
      </w:r>
      <w:r w:rsidRPr="00F922A0">
        <w:t>пространстве.</w:t>
      </w:r>
      <w:r w:rsidRPr="00F922A0">
        <w:rPr>
          <w:spacing w:val="-1"/>
        </w:rPr>
        <w:t xml:space="preserve"> </w:t>
      </w:r>
      <w:r w:rsidRPr="00F922A0">
        <w:t>Результаты внешней политики</w:t>
      </w:r>
      <w:r w:rsidRPr="00F922A0">
        <w:rPr>
          <w:spacing w:val="1"/>
        </w:rPr>
        <w:t xml:space="preserve"> </w:t>
      </w:r>
      <w:r w:rsidRPr="00F922A0">
        <w:t>страны</w:t>
      </w:r>
      <w:r w:rsidRPr="00F922A0">
        <w:rPr>
          <w:spacing w:val="-1"/>
        </w:rPr>
        <w:t xml:space="preserve"> </w:t>
      </w:r>
      <w:r w:rsidRPr="00F922A0">
        <w:t>в</w:t>
      </w:r>
      <w:r w:rsidRPr="00F922A0">
        <w:rPr>
          <w:spacing w:val="-1"/>
        </w:rPr>
        <w:t xml:space="preserve"> </w:t>
      </w:r>
      <w:r w:rsidRPr="00F922A0">
        <w:t>1990-е</w:t>
      </w:r>
      <w:r w:rsidRPr="00F922A0">
        <w:rPr>
          <w:spacing w:val="-1"/>
        </w:rPr>
        <w:t xml:space="preserve"> </w:t>
      </w:r>
      <w:r w:rsidRPr="00F922A0">
        <w:t>гг.</w:t>
      </w:r>
    </w:p>
    <w:p w:rsidR="00755FD3" w:rsidRPr="00F922A0" w:rsidRDefault="007E3FA8">
      <w:pPr>
        <w:pStyle w:val="11"/>
        <w:spacing w:before="4"/>
      </w:pPr>
      <w:r w:rsidRPr="00F922A0">
        <w:t>Региональный</w:t>
      </w:r>
      <w:r w:rsidRPr="00F922A0">
        <w:rPr>
          <w:spacing w:val="-1"/>
        </w:rPr>
        <w:t xml:space="preserve"> </w:t>
      </w:r>
      <w:r w:rsidRPr="00F922A0">
        <w:t>компонент.</w:t>
      </w:r>
      <w:r w:rsidRPr="00F922A0">
        <w:rPr>
          <w:spacing w:val="-1"/>
        </w:rPr>
        <w:t xml:space="preserve"> </w:t>
      </w:r>
      <w:r w:rsidRPr="00F922A0">
        <w:t>Наш</w:t>
      </w:r>
      <w:r w:rsidRPr="00F922A0">
        <w:rPr>
          <w:spacing w:val="-7"/>
        </w:rPr>
        <w:t xml:space="preserve"> </w:t>
      </w:r>
      <w:r w:rsidRPr="00F922A0">
        <w:t>край в</w:t>
      </w:r>
      <w:r w:rsidRPr="00F922A0">
        <w:rPr>
          <w:spacing w:val="-2"/>
        </w:rPr>
        <w:t xml:space="preserve"> </w:t>
      </w:r>
      <w:r w:rsidRPr="00F922A0">
        <w:t>1992</w:t>
      </w:r>
      <w:r w:rsidRPr="00F922A0">
        <w:rPr>
          <w:spacing w:val="2"/>
        </w:rPr>
        <w:t xml:space="preserve"> </w:t>
      </w:r>
      <w:r w:rsidRPr="00F922A0">
        <w:t>-</w:t>
      </w:r>
      <w:r w:rsidRPr="00F922A0">
        <w:rPr>
          <w:spacing w:val="-2"/>
        </w:rPr>
        <w:t xml:space="preserve"> </w:t>
      </w:r>
      <w:r w:rsidRPr="00F922A0">
        <w:t>1999 гг.</w:t>
      </w:r>
    </w:p>
    <w:p w:rsidR="00755FD3" w:rsidRPr="00F922A0" w:rsidRDefault="007E3FA8">
      <w:pPr>
        <w:pStyle w:val="a3"/>
        <w:ind w:right="418"/>
      </w:pPr>
      <w:r w:rsidRPr="00F922A0">
        <w:rPr>
          <w:b/>
        </w:rPr>
        <w:t xml:space="preserve">Политическая жизнь России в начале XXI в. </w:t>
      </w:r>
      <w:r w:rsidRPr="00F922A0">
        <w:t>Отставка Президента Б.Н. Ельцина. Президент В.В.</w:t>
      </w:r>
      <w:r w:rsidRPr="00F922A0">
        <w:rPr>
          <w:spacing w:val="1"/>
        </w:rPr>
        <w:t xml:space="preserve"> </w:t>
      </w:r>
      <w:r w:rsidRPr="00F922A0">
        <w:t>Путин</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программа.</w:t>
      </w:r>
      <w:r w:rsidRPr="00F922A0">
        <w:rPr>
          <w:spacing w:val="1"/>
        </w:rPr>
        <w:t xml:space="preserve"> </w:t>
      </w:r>
      <w:r w:rsidRPr="00F922A0">
        <w:t>Укрепление</w:t>
      </w:r>
      <w:r w:rsidRPr="00F922A0">
        <w:rPr>
          <w:spacing w:val="1"/>
        </w:rPr>
        <w:t xml:space="preserve"> </w:t>
      </w:r>
      <w:r w:rsidRPr="00F922A0">
        <w:t>российской</w:t>
      </w:r>
      <w:r w:rsidRPr="00F922A0">
        <w:rPr>
          <w:spacing w:val="1"/>
        </w:rPr>
        <w:t xml:space="preserve"> </w:t>
      </w:r>
      <w:r w:rsidRPr="00F922A0">
        <w:t>государственности.</w:t>
      </w:r>
      <w:r w:rsidRPr="00F922A0">
        <w:rPr>
          <w:spacing w:val="1"/>
        </w:rPr>
        <w:t xml:space="preserve"> </w:t>
      </w:r>
      <w:r w:rsidRPr="00F922A0">
        <w:t>Обеспечение</w:t>
      </w:r>
      <w:r w:rsidRPr="00F922A0">
        <w:rPr>
          <w:spacing w:val="1"/>
        </w:rPr>
        <w:t xml:space="preserve"> </w:t>
      </w:r>
      <w:r w:rsidRPr="00F922A0">
        <w:t>гражданского</w:t>
      </w:r>
      <w:r w:rsidRPr="00F922A0">
        <w:rPr>
          <w:spacing w:val="1"/>
        </w:rPr>
        <w:t xml:space="preserve"> </w:t>
      </w:r>
      <w:r w:rsidRPr="00F922A0">
        <w:t>согласия</w:t>
      </w:r>
      <w:r w:rsidRPr="00F922A0">
        <w:rPr>
          <w:spacing w:val="1"/>
        </w:rPr>
        <w:t xml:space="preserve"> </w:t>
      </w:r>
      <w:r w:rsidRPr="00F922A0">
        <w:t>и</w:t>
      </w:r>
      <w:r w:rsidRPr="00F922A0">
        <w:rPr>
          <w:spacing w:val="1"/>
        </w:rPr>
        <w:t xml:space="preserve"> </w:t>
      </w:r>
      <w:r w:rsidRPr="00F922A0">
        <w:t>единства</w:t>
      </w:r>
      <w:r w:rsidRPr="00F922A0">
        <w:rPr>
          <w:spacing w:val="1"/>
        </w:rPr>
        <w:t xml:space="preserve"> </w:t>
      </w:r>
      <w:r w:rsidRPr="00F922A0">
        <w:t>общества.</w:t>
      </w:r>
      <w:r w:rsidRPr="00F922A0">
        <w:rPr>
          <w:spacing w:val="1"/>
        </w:rPr>
        <w:t xml:space="preserve"> </w:t>
      </w:r>
      <w:r w:rsidRPr="00F922A0">
        <w:t>Новые</w:t>
      </w:r>
      <w:r w:rsidRPr="00F922A0">
        <w:rPr>
          <w:spacing w:val="1"/>
        </w:rPr>
        <w:t xml:space="preserve"> </w:t>
      </w:r>
      <w:r w:rsidRPr="00F922A0">
        <w:t>государственные</w:t>
      </w:r>
      <w:r w:rsidRPr="00F922A0">
        <w:rPr>
          <w:spacing w:val="1"/>
        </w:rPr>
        <w:t xml:space="preserve"> </w:t>
      </w:r>
      <w:r w:rsidRPr="00F922A0">
        <w:t>символы</w:t>
      </w:r>
      <w:r w:rsidRPr="00F922A0">
        <w:rPr>
          <w:spacing w:val="1"/>
        </w:rPr>
        <w:t xml:space="preserve"> </w:t>
      </w:r>
      <w:r w:rsidRPr="00F922A0">
        <w:t>России.</w:t>
      </w:r>
      <w:r w:rsidRPr="00F922A0">
        <w:rPr>
          <w:spacing w:val="1"/>
        </w:rPr>
        <w:t xml:space="preserve"> </w:t>
      </w:r>
      <w:r w:rsidRPr="00F922A0">
        <w:t>Усиление</w:t>
      </w:r>
      <w:r w:rsidRPr="00F922A0">
        <w:rPr>
          <w:spacing w:val="1"/>
        </w:rPr>
        <w:t xml:space="preserve"> </w:t>
      </w:r>
      <w:r w:rsidRPr="00F922A0">
        <w:t>борьбы</w:t>
      </w:r>
      <w:r w:rsidRPr="00F922A0">
        <w:rPr>
          <w:spacing w:val="1"/>
        </w:rPr>
        <w:t xml:space="preserve"> </w:t>
      </w:r>
      <w:r w:rsidRPr="00F922A0">
        <w:t>с</w:t>
      </w:r>
      <w:r w:rsidRPr="00F922A0">
        <w:rPr>
          <w:spacing w:val="1"/>
        </w:rPr>
        <w:t xml:space="preserve"> </w:t>
      </w:r>
      <w:r w:rsidRPr="00F922A0">
        <w:t>терроризмом. Судебная реформа. Выборы 2003 – 2004 гг. Реформа управления. Итоги политического</w:t>
      </w:r>
      <w:r w:rsidRPr="00F922A0">
        <w:rPr>
          <w:spacing w:val="1"/>
        </w:rPr>
        <w:t xml:space="preserve"> </w:t>
      </w:r>
      <w:r w:rsidRPr="00F922A0">
        <w:t>развития</w:t>
      </w:r>
      <w:r w:rsidRPr="00F922A0">
        <w:rPr>
          <w:spacing w:val="-1"/>
        </w:rPr>
        <w:t xml:space="preserve"> </w:t>
      </w:r>
      <w:r w:rsidRPr="00F922A0">
        <w:t>страны в</w:t>
      </w:r>
      <w:r w:rsidRPr="00F922A0">
        <w:rPr>
          <w:spacing w:val="-1"/>
        </w:rPr>
        <w:t xml:space="preserve"> </w:t>
      </w:r>
      <w:r w:rsidRPr="00F922A0">
        <w:t>2000-е</w:t>
      </w:r>
      <w:r w:rsidRPr="00F922A0">
        <w:rPr>
          <w:spacing w:val="-1"/>
        </w:rPr>
        <w:t xml:space="preserve"> </w:t>
      </w:r>
      <w:r w:rsidRPr="00F922A0">
        <w:t>гг.</w:t>
      </w:r>
    </w:p>
    <w:p w:rsidR="00755FD3" w:rsidRPr="00F922A0" w:rsidRDefault="007E3FA8">
      <w:pPr>
        <w:pStyle w:val="a3"/>
        <w:ind w:right="412"/>
      </w:pPr>
      <w:r w:rsidRPr="00F922A0">
        <w:rPr>
          <w:b/>
        </w:rPr>
        <w:t xml:space="preserve">Экономика России в начале XXI в. </w:t>
      </w:r>
      <w:r w:rsidRPr="00F922A0">
        <w:t>Переход к политике государственного регулирования рыночного</w:t>
      </w:r>
      <w:r w:rsidRPr="00F922A0">
        <w:rPr>
          <w:spacing w:val="-57"/>
        </w:rPr>
        <w:t xml:space="preserve"> </w:t>
      </w:r>
      <w:r w:rsidRPr="00F922A0">
        <w:t>хозяйства. Налоговая реформа. Решение проблемы внешнего долга. Социальное развитие: разработка</w:t>
      </w:r>
      <w:r w:rsidRPr="00F922A0">
        <w:rPr>
          <w:spacing w:val="1"/>
        </w:rPr>
        <w:t xml:space="preserve"> </w:t>
      </w:r>
      <w:r w:rsidRPr="00F922A0">
        <w:t>и реализация приоритетных национальных программ. Демографическая политика. Итоги социально-</w:t>
      </w:r>
      <w:r w:rsidRPr="00F922A0">
        <w:rPr>
          <w:spacing w:val="1"/>
        </w:rPr>
        <w:t xml:space="preserve"> </w:t>
      </w:r>
      <w:r w:rsidRPr="00F922A0">
        <w:t>экономического</w:t>
      </w:r>
      <w:r w:rsidRPr="00F922A0">
        <w:rPr>
          <w:spacing w:val="-1"/>
        </w:rPr>
        <w:t xml:space="preserve"> </w:t>
      </w:r>
      <w:r w:rsidRPr="00F922A0">
        <w:t>развития страны.</w:t>
      </w:r>
    </w:p>
    <w:p w:rsidR="00755FD3" w:rsidRPr="00F922A0" w:rsidRDefault="007E3FA8">
      <w:pPr>
        <w:pStyle w:val="a3"/>
        <w:ind w:right="421"/>
      </w:pPr>
      <w:r w:rsidRPr="00F922A0">
        <w:rPr>
          <w:b/>
        </w:rPr>
        <w:t>Повседневная</w:t>
      </w:r>
      <w:r w:rsidRPr="00F922A0">
        <w:rPr>
          <w:b/>
          <w:spacing w:val="1"/>
        </w:rPr>
        <w:t xml:space="preserve"> </w:t>
      </w:r>
      <w:r w:rsidRPr="00F922A0">
        <w:rPr>
          <w:b/>
        </w:rPr>
        <w:t>и</w:t>
      </w:r>
      <w:r w:rsidRPr="00F922A0">
        <w:rPr>
          <w:b/>
          <w:spacing w:val="1"/>
        </w:rPr>
        <w:t xml:space="preserve"> </w:t>
      </w:r>
      <w:r w:rsidRPr="00F922A0">
        <w:rPr>
          <w:b/>
        </w:rPr>
        <w:t>духовная</w:t>
      </w:r>
      <w:r w:rsidRPr="00F922A0">
        <w:rPr>
          <w:b/>
          <w:spacing w:val="1"/>
        </w:rPr>
        <w:t xml:space="preserve"> </w:t>
      </w:r>
      <w:r w:rsidRPr="00F922A0">
        <w:rPr>
          <w:b/>
        </w:rPr>
        <w:t>жизнь.</w:t>
      </w:r>
      <w:r w:rsidRPr="00F922A0">
        <w:rPr>
          <w:b/>
          <w:spacing w:val="1"/>
        </w:rPr>
        <w:t xml:space="preserve"> </w:t>
      </w:r>
      <w:r w:rsidRPr="00F922A0">
        <w:t>Развитие</w:t>
      </w:r>
      <w:r w:rsidRPr="00F922A0">
        <w:rPr>
          <w:spacing w:val="1"/>
        </w:rPr>
        <w:t xml:space="preserve"> </w:t>
      </w:r>
      <w:r w:rsidRPr="00F922A0">
        <w:t>элементов</w:t>
      </w:r>
      <w:r w:rsidRPr="00F922A0">
        <w:rPr>
          <w:spacing w:val="1"/>
        </w:rPr>
        <w:t xml:space="preserve"> </w:t>
      </w:r>
      <w:r w:rsidRPr="00F922A0">
        <w:t>гражданского</w:t>
      </w:r>
      <w:r w:rsidRPr="00F922A0">
        <w:rPr>
          <w:spacing w:val="1"/>
        </w:rPr>
        <w:t xml:space="preserve"> </w:t>
      </w:r>
      <w:r w:rsidRPr="00F922A0">
        <w:t>общества.</w:t>
      </w:r>
      <w:r w:rsidRPr="00F922A0">
        <w:rPr>
          <w:spacing w:val="1"/>
        </w:rPr>
        <w:t xml:space="preserve"> </w:t>
      </w:r>
      <w:r w:rsidRPr="00F922A0">
        <w:t>Власть</w:t>
      </w:r>
      <w:r w:rsidRPr="00F922A0">
        <w:rPr>
          <w:spacing w:val="1"/>
        </w:rPr>
        <w:t xml:space="preserve"> </w:t>
      </w:r>
      <w:r w:rsidRPr="00F922A0">
        <w:t>и</w:t>
      </w:r>
      <w:r w:rsidRPr="00F922A0">
        <w:rPr>
          <w:spacing w:val="1"/>
        </w:rPr>
        <w:t xml:space="preserve"> </w:t>
      </w:r>
      <w:r w:rsidRPr="00F922A0">
        <w:t>СМИ.</w:t>
      </w:r>
      <w:r w:rsidRPr="00F922A0">
        <w:rPr>
          <w:spacing w:val="1"/>
        </w:rPr>
        <w:t xml:space="preserve"> </w:t>
      </w:r>
      <w:r w:rsidRPr="00F922A0">
        <w:t>Развитие</w:t>
      </w:r>
      <w:r w:rsidRPr="00F922A0">
        <w:rPr>
          <w:spacing w:val="-3"/>
        </w:rPr>
        <w:t xml:space="preserve"> </w:t>
      </w:r>
      <w:r w:rsidRPr="00F922A0">
        <w:t>образования,</w:t>
      </w:r>
      <w:r w:rsidRPr="00F922A0">
        <w:rPr>
          <w:spacing w:val="-4"/>
        </w:rPr>
        <w:t xml:space="preserve"> </w:t>
      </w:r>
      <w:r w:rsidRPr="00F922A0">
        <w:t>науки,</w:t>
      </w:r>
      <w:r w:rsidRPr="00F922A0">
        <w:rPr>
          <w:spacing w:val="-1"/>
        </w:rPr>
        <w:t xml:space="preserve"> </w:t>
      </w:r>
      <w:r w:rsidRPr="00F922A0">
        <w:t>культуры.</w:t>
      </w:r>
      <w:r w:rsidRPr="00F922A0">
        <w:rPr>
          <w:spacing w:val="-1"/>
        </w:rPr>
        <w:t xml:space="preserve"> </w:t>
      </w:r>
      <w:r w:rsidRPr="00F922A0">
        <w:t>Достижения</w:t>
      </w:r>
      <w:r w:rsidRPr="00F922A0">
        <w:rPr>
          <w:spacing w:val="-1"/>
        </w:rPr>
        <w:t xml:space="preserve"> </w:t>
      </w:r>
      <w:r w:rsidRPr="00F922A0">
        <w:t>российского</w:t>
      </w:r>
      <w:r w:rsidRPr="00F922A0">
        <w:rPr>
          <w:spacing w:val="-1"/>
        </w:rPr>
        <w:t xml:space="preserve"> </w:t>
      </w:r>
      <w:r w:rsidRPr="00F922A0">
        <w:t>спорта.</w:t>
      </w:r>
      <w:r w:rsidRPr="00F922A0">
        <w:rPr>
          <w:spacing w:val="-1"/>
        </w:rPr>
        <w:t xml:space="preserve"> </w:t>
      </w:r>
      <w:r w:rsidRPr="00F922A0">
        <w:t>Власть и</w:t>
      </w:r>
      <w:r w:rsidRPr="00F922A0">
        <w:rPr>
          <w:spacing w:val="-1"/>
        </w:rPr>
        <w:t xml:space="preserve"> </w:t>
      </w:r>
      <w:r w:rsidRPr="00F922A0">
        <w:t>церковь.</w:t>
      </w:r>
    </w:p>
    <w:p w:rsidR="00755FD3" w:rsidRPr="00F922A0" w:rsidRDefault="007E3FA8">
      <w:pPr>
        <w:pStyle w:val="a3"/>
        <w:ind w:right="416"/>
      </w:pPr>
      <w:r w:rsidRPr="00F922A0">
        <w:rPr>
          <w:b/>
        </w:rPr>
        <w:t>Внешняя</w:t>
      </w:r>
      <w:r w:rsidRPr="00F922A0">
        <w:rPr>
          <w:b/>
          <w:spacing w:val="1"/>
        </w:rPr>
        <w:t xml:space="preserve"> </w:t>
      </w:r>
      <w:r w:rsidRPr="00F922A0">
        <w:rPr>
          <w:b/>
        </w:rPr>
        <w:t>политика</w:t>
      </w:r>
      <w:r w:rsidRPr="00F922A0">
        <w:rPr>
          <w:b/>
          <w:spacing w:val="1"/>
        </w:rPr>
        <w:t xml:space="preserve"> </w:t>
      </w:r>
      <w:r w:rsidRPr="00F922A0">
        <w:rPr>
          <w:b/>
        </w:rPr>
        <w:t>России</w:t>
      </w:r>
      <w:r w:rsidRPr="00F922A0">
        <w:rPr>
          <w:b/>
          <w:spacing w:val="1"/>
        </w:rPr>
        <w:t xml:space="preserve"> </w:t>
      </w:r>
      <w:r w:rsidRPr="00F922A0">
        <w:rPr>
          <w:b/>
        </w:rPr>
        <w:t>в</w:t>
      </w:r>
      <w:r w:rsidRPr="00F922A0">
        <w:rPr>
          <w:b/>
          <w:spacing w:val="1"/>
        </w:rPr>
        <w:t xml:space="preserve"> </w:t>
      </w:r>
      <w:r w:rsidRPr="00F922A0">
        <w:rPr>
          <w:b/>
        </w:rPr>
        <w:t>начале</w:t>
      </w:r>
      <w:r w:rsidRPr="00F922A0">
        <w:rPr>
          <w:b/>
          <w:spacing w:val="1"/>
        </w:rPr>
        <w:t xml:space="preserve"> </w:t>
      </w:r>
      <w:r w:rsidRPr="00F922A0">
        <w:rPr>
          <w:b/>
        </w:rPr>
        <w:t>XXI</w:t>
      </w:r>
      <w:r w:rsidRPr="00F922A0">
        <w:rPr>
          <w:b/>
          <w:spacing w:val="1"/>
        </w:rPr>
        <w:t xml:space="preserve"> </w:t>
      </w:r>
      <w:r w:rsidRPr="00F922A0">
        <w:rPr>
          <w:b/>
        </w:rPr>
        <w:t>в.</w:t>
      </w:r>
      <w:r w:rsidRPr="00F922A0">
        <w:rPr>
          <w:b/>
          <w:spacing w:val="1"/>
        </w:rPr>
        <w:t xml:space="preserve"> </w:t>
      </w:r>
      <w:r w:rsidRPr="00F922A0">
        <w:t>Разработка</w:t>
      </w:r>
      <w:r w:rsidRPr="00F922A0">
        <w:rPr>
          <w:spacing w:val="1"/>
        </w:rPr>
        <w:t xml:space="preserve"> </w:t>
      </w:r>
      <w:r w:rsidRPr="00F922A0">
        <w:t>новой</w:t>
      </w:r>
      <w:r w:rsidRPr="00F922A0">
        <w:rPr>
          <w:spacing w:val="1"/>
        </w:rPr>
        <w:t xml:space="preserve"> </w:t>
      </w:r>
      <w:r w:rsidRPr="00F922A0">
        <w:t>внешнеполитической</w:t>
      </w:r>
      <w:r w:rsidRPr="00F922A0">
        <w:rPr>
          <w:spacing w:val="1"/>
        </w:rPr>
        <w:t xml:space="preserve"> </w:t>
      </w:r>
      <w:r w:rsidRPr="00F922A0">
        <w:t>стратегии.</w:t>
      </w:r>
      <w:r w:rsidRPr="00F922A0">
        <w:rPr>
          <w:spacing w:val="-57"/>
        </w:rPr>
        <w:t xml:space="preserve"> </w:t>
      </w:r>
      <w:r w:rsidRPr="00F922A0">
        <w:rPr>
          <w:spacing w:val="-1"/>
        </w:rPr>
        <w:t>Усиление</w:t>
      </w:r>
      <w:r w:rsidRPr="00F922A0">
        <w:rPr>
          <w:spacing w:val="-15"/>
        </w:rPr>
        <w:t xml:space="preserve"> </w:t>
      </w:r>
      <w:r w:rsidRPr="00F922A0">
        <w:rPr>
          <w:spacing w:val="-1"/>
        </w:rPr>
        <w:t>борьбы</w:t>
      </w:r>
      <w:r w:rsidRPr="00F922A0">
        <w:rPr>
          <w:spacing w:val="-14"/>
        </w:rPr>
        <w:t xml:space="preserve"> </w:t>
      </w:r>
      <w:r w:rsidRPr="00F922A0">
        <w:rPr>
          <w:spacing w:val="-1"/>
        </w:rPr>
        <w:t>с</w:t>
      </w:r>
      <w:r w:rsidRPr="00F922A0">
        <w:rPr>
          <w:spacing w:val="-16"/>
        </w:rPr>
        <w:t xml:space="preserve"> </w:t>
      </w:r>
      <w:r w:rsidRPr="00F922A0">
        <w:rPr>
          <w:spacing w:val="-1"/>
        </w:rPr>
        <w:t>терроризмом.</w:t>
      </w:r>
      <w:r w:rsidRPr="00F922A0">
        <w:rPr>
          <w:spacing w:val="-14"/>
        </w:rPr>
        <w:t xml:space="preserve"> </w:t>
      </w:r>
      <w:r w:rsidRPr="00F922A0">
        <w:t>Отношения</w:t>
      </w:r>
      <w:r w:rsidRPr="00F922A0">
        <w:rPr>
          <w:spacing w:val="-14"/>
        </w:rPr>
        <w:t xml:space="preserve"> </w:t>
      </w:r>
      <w:r w:rsidRPr="00F922A0">
        <w:t>России</w:t>
      </w:r>
      <w:r w:rsidRPr="00F922A0">
        <w:rPr>
          <w:spacing w:val="-14"/>
        </w:rPr>
        <w:t xml:space="preserve"> </w:t>
      </w:r>
      <w:r w:rsidRPr="00F922A0">
        <w:t>с</w:t>
      </w:r>
      <w:r w:rsidRPr="00F922A0">
        <w:rPr>
          <w:spacing w:val="-15"/>
        </w:rPr>
        <w:t xml:space="preserve"> </w:t>
      </w:r>
      <w:r w:rsidRPr="00F922A0">
        <w:t>США</w:t>
      </w:r>
      <w:r w:rsidRPr="00F922A0">
        <w:rPr>
          <w:spacing w:val="-14"/>
        </w:rPr>
        <w:t xml:space="preserve"> </w:t>
      </w:r>
      <w:r w:rsidRPr="00F922A0">
        <w:t>и</w:t>
      </w:r>
      <w:r w:rsidRPr="00F922A0">
        <w:rPr>
          <w:spacing w:val="-14"/>
        </w:rPr>
        <w:t xml:space="preserve"> </w:t>
      </w:r>
      <w:r w:rsidRPr="00F922A0">
        <w:t>Западом.</w:t>
      </w:r>
      <w:r w:rsidRPr="00F922A0">
        <w:rPr>
          <w:spacing w:val="-14"/>
        </w:rPr>
        <w:t xml:space="preserve"> </w:t>
      </w:r>
      <w:r w:rsidRPr="00F922A0">
        <w:t>Отношения</w:t>
      </w:r>
      <w:r w:rsidRPr="00F922A0">
        <w:rPr>
          <w:spacing w:val="-14"/>
        </w:rPr>
        <w:t xml:space="preserve"> </w:t>
      </w:r>
      <w:r w:rsidRPr="00F922A0">
        <w:t>России</w:t>
      </w:r>
      <w:r w:rsidRPr="00F922A0">
        <w:rPr>
          <w:spacing w:val="-14"/>
        </w:rPr>
        <w:t xml:space="preserve"> </w:t>
      </w:r>
      <w:r w:rsidRPr="00F922A0">
        <w:t>со</w:t>
      </w:r>
      <w:r w:rsidRPr="00F922A0">
        <w:rPr>
          <w:spacing w:val="-14"/>
        </w:rPr>
        <w:t xml:space="preserve"> </w:t>
      </w:r>
      <w:r w:rsidRPr="00F922A0">
        <w:t>странами</w:t>
      </w:r>
      <w:r w:rsidRPr="00F922A0">
        <w:rPr>
          <w:spacing w:val="-58"/>
        </w:rPr>
        <w:t xml:space="preserve"> </w:t>
      </w:r>
      <w:r w:rsidRPr="00F922A0">
        <w:t>ближнего зарубежья. Россия и русская диаспора за рубежом. Отношения России со странами Азии,</w:t>
      </w:r>
      <w:r w:rsidRPr="00F922A0">
        <w:rPr>
          <w:spacing w:val="1"/>
        </w:rPr>
        <w:t xml:space="preserve"> </w:t>
      </w:r>
      <w:r w:rsidRPr="00F922A0">
        <w:t>Африки, Латинской Америки. Укрепление позиций России на международной арене. Итоги внешней</w:t>
      </w:r>
      <w:r w:rsidRPr="00F922A0">
        <w:rPr>
          <w:spacing w:val="1"/>
        </w:rPr>
        <w:t xml:space="preserve"> </w:t>
      </w:r>
      <w:r w:rsidRPr="00F922A0">
        <w:t>политики</w:t>
      </w:r>
      <w:r w:rsidRPr="00F922A0">
        <w:rPr>
          <w:spacing w:val="-1"/>
        </w:rPr>
        <w:t xml:space="preserve"> </w:t>
      </w:r>
      <w:r w:rsidRPr="00F922A0">
        <w:t>России.</w:t>
      </w:r>
    </w:p>
    <w:p w:rsidR="00755FD3" w:rsidRPr="00F922A0" w:rsidRDefault="007E3FA8">
      <w:pPr>
        <w:pStyle w:val="a3"/>
        <w:ind w:right="422"/>
      </w:pPr>
      <w:r w:rsidRPr="00F922A0">
        <w:rPr>
          <w:b/>
        </w:rPr>
        <w:t xml:space="preserve">Россия в 2008 – 2018 гг. </w:t>
      </w:r>
      <w:r w:rsidRPr="00F922A0">
        <w:t>Президент Д.А. Медведев и его программа. Военный конфликт в Закавказье.</w:t>
      </w:r>
      <w:r w:rsidRPr="00F922A0">
        <w:rPr>
          <w:spacing w:val="1"/>
        </w:rPr>
        <w:t xml:space="preserve"> </w:t>
      </w:r>
      <w:r w:rsidRPr="00F922A0">
        <w:t>Новый этап политической реформы. Россия и мировой экономический кризис. Социальная политика в</w:t>
      </w:r>
      <w:r w:rsidRPr="00F922A0">
        <w:rPr>
          <w:spacing w:val="-57"/>
        </w:rPr>
        <w:t xml:space="preserve"> </w:t>
      </w:r>
      <w:r w:rsidRPr="00F922A0">
        <w:t>условиях</w:t>
      </w:r>
      <w:r w:rsidRPr="00F922A0">
        <w:rPr>
          <w:spacing w:val="1"/>
        </w:rPr>
        <w:t xml:space="preserve"> </w:t>
      </w:r>
      <w:r w:rsidRPr="00F922A0">
        <w:t>экономического</w:t>
      </w:r>
      <w:r w:rsidRPr="00F922A0">
        <w:rPr>
          <w:spacing w:val="1"/>
        </w:rPr>
        <w:t xml:space="preserve"> </w:t>
      </w:r>
      <w:r w:rsidRPr="00F922A0">
        <w:t>кризиса.</w:t>
      </w:r>
      <w:r w:rsidRPr="00F922A0">
        <w:rPr>
          <w:spacing w:val="1"/>
        </w:rPr>
        <w:t xml:space="preserve"> </w:t>
      </w:r>
      <w:r w:rsidRPr="00F922A0">
        <w:t>Ориентиры</w:t>
      </w:r>
      <w:r w:rsidRPr="00F922A0">
        <w:rPr>
          <w:spacing w:val="1"/>
        </w:rPr>
        <w:t xml:space="preserve"> </w:t>
      </w:r>
      <w:r w:rsidRPr="00F922A0">
        <w:t>инновационного</w:t>
      </w:r>
      <w:r w:rsidRPr="00F922A0">
        <w:rPr>
          <w:spacing w:val="1"/>
        </w:rPr>
        <w:t xml:space="preserve"> </w:t>
      </w:r>
      <w:r w:rsidRPr="00F922A0">
        <w:t>развития.</w:t>
      </w:r>
      <w:r w:rsidRPr="00F922A0">
        <w:rPr>
          <w:spacing w:val="1"/>
        </w:rPr>
        <w:t xml:space="preserve"> </w:t>
      </w:r>
      <w:r w:rsidRPr="00F922A0">
        <w:t>Россия</w:t>
      </w:r>
      <w:r w:rsidRPr="00F922A0">
        <w:rPr>
          <w:spacing w:val="1"/>
        </w:rPr>
        <w:t xml:space="preserve"> </w:t>
      </w:r>
      <w:r w:rsidRPr="00F922A0">
        <w:t>в</w:t>
      </w:r>
      <w:r w:rsidRPr="00F922A0">
        <w:rPr>
          <w:spacing w:val="1"/>
        </w:rPr>
        <w:t xml:space="preserve"> </w:t>
      </w:r>
      <w:r w:rsidRPr="00F922A0">
        <w:t>системе</w:t>
      </w:r>
      <w:r w:rsidRPr="00F922A0">
        <w:rPr>
          <w:spacing w:val="1"/>
        </w:rPr>
        <w:t xml:space="preserve"> </w:t>
      </w:r>
      <w:r w:rsidRPr="00F922A0">
        <w:t>международных отношений. Выборы в Государственную Думу 2011 г. Президентские выборы 2012 г.</w:t>
      </w:r>
      <w:r w:rsidRPr="00F922A0">
        <w:rPr>
          <w:spacing w:val="1"/>
        </w:rPr>
        <w:t xml:space="preserve"> </w:t>
      </w:r>
      <w:r w:rsidRPr="00F922A0">
        <w:t>Зимняя</w:t>
      </w:r>
      <w:r w:rsidRPr="00F922A0">
        <w:rPr>
          <w:spacing w:val="-3"/>
        </w:rPr>
        <w:t xml:space="preserve"> </w:t>
      </w:r>
      <w:r w:rsidRPr="00F922A0">
        <w:t>Олимпиада</w:t>
      </w:r>
      <w:r w:rsidRPr="00F922A0">
        <w:rPr>
          <w:spacing w:val="-4"/>
        </w:rPr>
        <w:t xml:space="preserve"> </w:t>
      </w:r>
      <w:r w:rsidRPr="00F922A0">
        <w:t>в</w:t>
      </w:r>
      <w:r w:rsidRPr="00F922A0">
        <w:rPr>
          <w:spacing w:val="-3"/>
        </w:rPr>
        <w:t xml:space="preserve"> </w:t>
      </w:r>
      <w:r w:rsidRPr="00F922A0">
        <w:t>Сочи.</w:t>
      </w:r>
      <w:r w:rsidRPr="00F922A0">
        <w:rPr>
          <w:spacing w:val="-3"/>
        </w:rPr>
        <w:t xml:space="preserve"> </w:t>
      </w:r>
      <w:r w:rsidRPr="00F922A0">
        <w:t>Воссоединение</w:t>
      </w:r>
      <w:r w:rsidRPr="00F922A0">
        <w:rPr>
          <w:spacing w:val="-4"/>
        </w:rPr>
        <w:t xml:space="preserve"> </w:t>
      </w:r>
      <w:r w:rsidRPr="00F922A0">
        <w:t>Крыма</w:t>
      </w:r>
      <w:r w:rsidRPr="00F922A0">
        <w:rPr>
          <w:spacing w:val="-3"/>
        </w:rPr>
        <w:t xml:space="preserve"> </w:t>
      </w:r>
      <w:r w:rsidRPr="00F922A0">
        <w:t>с</w:t>
      </w:r>
      <w:r w:rsidRPr="00F922A0">
        <w:rPr>
          <w:spacing w:val="-4"/>
        </w:rPr>
        <w:t xml:space="preserve"> </w:t>
      </w:r>
      <w:r w:rsidRPr="00F922A0">
        <w:t>Россией.</w:t>
      </w:r>
      <w:r w:rsidRPr="00F922A0">
        <w:rPr>
          <w:spacing w:val="-3"/>
        </w:rPr>
        <w:t xml:space="preserve"> </w:t>
      </w:r>
      <w:r w:rsidRPr="00F922A0">
        <w:t>Выборы</w:t>
      </w:r>
      <w:r w:rsidRPr="00F922A0">
        <w:rPr>
          <w:spacing w:val="-2"/>
        </w:rPr>
        <w:t xml:space="preserve"> </w:t>
      </w:r>
      <w:r w:rsidRPr="00F922A0">
        <w:t>в</w:t>
      </w:r>
      <w:r w:rsidRPr="00F922A0">
        <w:rPr>
          <w:spacing w:val="-3"/>
        </w:rPr>
        <w:t xml:space="preserve"> </w:t>
      </w:r>
      <w:r w:rsidRPr="00F922A0">
        <w:t>Государственную</w:t>
      </w:r>
      <w:r w:rsidRPr="00F922A0">
        <w:rPr>
          <w:spacing w:val="-3"/>
        </w:rPr>
        <w:t xml:space="preserve"> </w:t>
      </w:r>
      <w:r w:rsidRPr="00F922A0">
        <w:t>Думу</w:t>
      </w:r>
      <w:r w:rsidRPr="00F922A0">
        <w:rPr>
          <w:spacing w:val="-7"/>
        </w:rPr>
        <w:t xml:space="preserve"> </w:t>
      </w:r>
      <w:r w:rsidRPr="00F922A0">
        <w:t>в</w:t>
      </w:r>
      <w:r w:rsidRPr="00F922A0">
        <w:rPr>
          <w:spacing w:val="-4"/>
        </w:rPr>
        <w:t xml:space="preserve"> </w:t>
      </w:r>
      <w:r w:rsidRPr="00F922A0">
        <w:t>2016</w:t>
      </w:r>
      <w:r w:rsidRPr="00F922A0">
        <w:rPr>
          <w:spacing w:val="-58"/>
        </w:rPr>
        <w:t xml:space="preserve"> </w:t>
      </w:r>
      <w:r w:rsidRPr="00F922A0">
        <w:t>г.</w:t>
      </w:r>
      <w:r w:rsidRPr="00F922A0">
        <w:rPr>
          <w:spacing w:val="-3"/>
        </w:rPr>
        <w:t xml:space="preserve"> </w:t>
      </w:r>
      <w:r w:rsidRPr="00F922A0">
        <w:t>Участие</w:t>
      </w:r>
      <w:r w:rsidRPr="00F922A0">
        <w:rPr>
          <w:spacing w:val="-2"/>
        </w:rPr>
        <w:t xml:space="preserve"> </w:t>
      </w:r>
      <w:r w:rsidRPr="00F922A0">
        <w:t>России</w:t>
      </w:r>
      <w:r w:rsidRPr="00F922A0">
        <w:rPr>
          <w:spacing w:val="-1"/>
        </w:rPr>
        <w:t xml:space="preserve"> </w:t>
      </w:r>
      <w:r w:rsidRPr="00F922A0">
        <w:t>в борьбе</w:t>
      </w:r>
      <w:r w:rsidRPr="00F922A0">
        <w:rPr>
          <w:spacing w:val="-2"/>
        </w:rPr>
        <w:t xml:space="preserve"> </w:t>
      </w:r>
      <w:r w:rsidRPr="00F922A0">
        <w:t>с</w:t>
      </w:r>
      <w:r w:rsidRPr="00F922A0">
        <w:rPr>
          <w:spacing w:val="-2"/>
        </w:rPr>
        <w:t xml:space="preserve"> </w:t>
      </w:r>
      <w:r w:rsidRPr="00F922A0">
        <w:t>международным</w:t>
      </w:r>
      <w:r w:rsidRPr="00F922A0">
        <w:rPr>
          <w:spacing w:val="-3"/>
        </w:rPr>
        <w:t xml:space="preserve"> </w:t>
      </w:r>
      <w:r w:rsidRPr="00F922A0">
        <w:t>терроризмом</w:t>
      </w:r>
      <w:r w:rsidRPr="00F922A0">
        <w:rPr>
          <w:spacing w:val="-2"/>
        </w:rPr>
        <w:t xml:space="preserve"> </w:t>
      </w:r>
      <w:r w:rsidRPr="00F922A0">
        <w:t>в</w:t>
      </w:r>
      <w:r w:rsidRPr="00F922A0">
        <w:rPr>
          <w:spacing w:val="-2"/>
        </w:rPr>
        <w:t xml:space="preserve"> </w:t>
      </w:r>
      <w:r w:rsidRPr="00F922A0">
        <w:t>Сирии.</w:t>
      </w:r>
      <w:r w:rsidRPr="00F922A0">
        <w:rPr>
          <w:spacing w:val="-1"/>
        </w:rPr>
        <w:t xml:space="preserve"> </w:t>
      </w:r>
      <w:r w:rsidRPr="00F922A0">
        <w:t>Президентские</w:t>
      </w:r>
      <w:r w:rsidRPr="00F922A0">
        <w:rPr>
          <w:spacing w:val="-2"/>
        </w:rPr>
        <w:t xml:space="preserve"> </w:t>
      </w:r>
      <w:r w:rsidRPr="00F922A0">
        <w:t>выборы</w:t>
      </w:r>
      <w:r w:rsidRPr="00F922A0">
        <w:rPr>
          <w:spacing w:val="-2"/>
        </w:rPr>
        <w:t xml:space="preserve"> </w:t>
      </w:r>
      <w:r w:rsidRPr="00F922A0">
        <w:t>2018</w:t>
      </w:r>
      <w:r w:rsidRPr="00F922A0">
        <w:rPr>
          <w:spacing w:val="-1"/>
        </w:rPr>
        <w:t xml:space="preserve"> </w:t>
      </w:r>
      <w:r w:rsidRPr="00F922A0">
        <w:t>г.</w:t>
      </w:r>
    </w:p>
    <w:p w:rsidR="00755FD3" w:rsidRPr="00F922A0" w:rsidRDefault="007E3FA8">
      <w:pPr>
        <w:pStyle w:val="11"/>
        <w:spacing w:before="1" w:line="240" w:lineRule="auto"/>
      </w:pPr>
      <w:r w:rsidRPr="00F922A0">
        <w:t>Региональный</w:t>
      </w:r>
      <w:r w:rsidRPr="00F922A0">
        <w:rPr>
          <w:spacing w:val="-1"/>
        </w:rPr>
        <w:t xml:space="preserve"> </w:t>
      </w:r>
      <w:r w:rsidRPr="00F922A0">
        <w:t>компонент.</w:t>
      </w:r>
      <w:r w:rsidRPr="00F922A0">
        <w:rPr>
          <w:spacing w:val="-1"/>
        </w:rPr>
        <w:t xml:space="preserve"> </w:t>
      </w:r>
      <w:r w:rsidRPr="00F922A0">
        <w:t>Наш</w:t>
      </w:r>
      <w:r w:rsidRPr="00F922A0">
        <w:rPr>
          <w:spacing w:val="-7"/>
        </w:rPr>
        <w:t xml:space="preserve"> </w:t>
      </w:r>
      <w:r w:rsidRPr="00F922A0">
        <w:t>край в</w:t>
      </w:r>
      <w:r w:rsidRPr="00F922A0">
        <w:rPr>
          <w:spacing w:val="-2"/>
        </w:rPr>
        <w:t xml:space="preserve"> </w:t>
      </w:r>
      <w:r w:rsidRPr="00F922A0">
        <w:t>2000</w:t>
      </w:r>
      <w:r w:rsidRPr="00F922A0">
        <w:rPr>
          <w:spacing w:val="2"/>
        </w:rPr>
        <w:t xml:space="preserve"> </w:t>
      </w:r>
      <w:r w:rsidRPr="00F922A0">
        <w:t>-</w:t>
      </w:r>
      <w:r w:rsidRPr="00F922A0">
        <w:rPr>
          <w:spacing w:val="-2"/>
        </w:rPr>
        <w:t xml:space="preserve"> </w:t>
      </w:r>
      <w:r w:rsidRPr="00F922A0">
        <w:t>2012 гг.</w:t>
      </w:r>
    </w:p>
    <w:p w:rsidR="00755FD3" w:rsidRPr="00F922A0" w:rsidRDefault="007E3FA8">
      <w:pPr>
        <w:pStyle w:val="a3"/>
        <w:spacing w:before="64"/>
      </w:pPr>
      <w:r w:rsidRPr="00F922A0">
        <w:t>СОДЕРЖАНИЕ</w:t>
      </w:r>
      <w:r w:rsidRPr="00F922A0">
        <w:rPr>
          <w:spacing w:val="5"/>
        </w:rPr>
        <w:t xml:space="preserve"> </w:t>
      </w:r>
      <w:r w:rsidRPr="00F922A0">
        <w:t>УЧЕБНОГО</w:t>
      </w:r>
      <w:r w:rsidRPr="00F922A0">
        <w:rPr>
          <w:spacing w:val="7"/>
        </w:rPr>
        <w:t xml:space="preserve"> </w:t>
      </w:r>
      <w:r w:rsidRPr="00F922A0">
        <w:t>ПРЕДМЕТА</w:t>
      </w:r>
      <w:r w:rsidRPr="00F922A0">
        <w:rPr>
          <w:spacing w:val="10"/>
        </w:rPr>
        <w:t xml:space="preserve"> </w:t>
      </w:r>
      <w:r w:rsidRPr="00F922A0">
        <w:t>«ИСТОРИЯ» В</w:t>
      </w:r>
      <w:r w:rsidRPr="00F922A0">
        <w:rPr>
          <w:spacing w:val="7"/>
        </w:rPr>
        <w:t xml:space="preserve"> </w:t>
      </w:r>
      <w:r w:rsidRPr="00F922A0">
        <w:t>11</w:t>
      </w:r>
      <w:r w:rsidRPr="00F922A0">
        <w:rPr>
          <w:spacing w:val="7"/>
        </w:rPr>
        <w:t xml:space="preserve"> </w:t>
      </w:r>
      <w:r w:rsidRPr="00F922A0">
        <w:t>КЛАССЕ</w:t>
      </w:r>
      <w:r w:rsidRPr="00F922A0">
        <w:rPr>
          <w:spacing w:val="6"/>
        </w:rPr>
        <w:t xml:space="preserve"> </w:t>
      </w:r>
      <w:r w:rsidRPr="00F922A0">
        <w:t>РАЗДЕЛ</w:t>
      </w:r>
      <w:r w:rsidRPr="00F922A0">
        <w:rPr>
          <w:spacing w:val="10"/>
        </w:rPr>
        <w:t xml:space="preserve"> </w:t>
      </w:r>
      <w:r w:rsidRPr="00F922A0">
        <w:t>I.</w:t>
      </w:r>
      <w:r w:rsidRPr="00F922A0">
        <w:rPr>
          <w:spacing w:val="7"/>
        </w:rPr>
        <w:t xml:space="preserve"> </w:t>
      </w:r>
      <w:r w:rsidRPr="00F922A0">
        <w:t>От</w:t>
      </w:r>
      <w:r w:rsidRPr="00F922A0">
        <w:rPr>
          <w:spacing w:val="6"/>
        </w:rPr>
        <w:t xml:space="preserve"> </w:t>
      </w:r>
      <w:r w:rsidRPr="00F922A0">
        <w:t>Древней</w:t>
      </w:r>
      <w:r w:rsidRPr="00F922A0">
        <w:rPr>
          <w:spacing w:val="8"/>
        </w:rPr>
        <w:t xml:space="preserve"> </w:t>
      </w:r>
      <w:r w:rsidRPr="00F922A0">
        <w:t>Руси</w:t>
      </w:r>
      <w:r w:rsidRPr="00F922A0">
        <w:rPr>
          <w:spacing w:val="8"/>
        </w:rPr>
        <w:t xml:space="preserve"> </w:t>
      </w:r>
      <w:r w:rsidRPr="00F922A0">
        <w:t>к</w:t>
      </w:r>
    </w:p>
    <w:p w:rsidR="00755FD3" w:rsidRPr="00F922A0" w:rsidRDefault="007E3FA8">
      <w:pPr>
        <w:pStyle w:val="a3"/>
        <w:ind w:right="413"/>
      </w:pPr>
      <w:r w:rsidRPr="00F922A0">
        <w:t>Российскому</w:t>
      </w:r>
      <w:r w:rsidRPr="00F922A0">
        <w:rPr>
          <w:spacing w:val="1"/>
        </w:rPr>
        <w:t xml:space="preserve"> </w:t>
      </w:r>
      <w:r w:rsidRPr="00F922A0">
        <w:t>государству</w:t>
      </w:r>
      <w:r w:rsidRPr="00F922A0">
        <w:rPr>
          <w:spacing w:val="1"/>
        </w:rPr>
        <w:t xml:space="preserve"> </w:t>
      </w:r>
      <w:r w:rsidRPr="00F922A0">
        <w:t>Введение</w:t>
      </w:r>
      <w:r w:rsidRPr="00F922A0">
        <w:rPr>
          <w:spacing w:val="1"/>
        </w:rPr>
        <w:t xml:space="preserve"> </w:t>
      </w:r>
      <w:r w:rsidRPr="00F922A0">
        <w:t>Предмет</w:t>
      </w:r>
      <w:r w:rsidRPr="00F922A0">
        <w:rPr>
          <w:spacing w:val="1"/>
        </w:rPr>
        <w:t xml:space="preserve"> </w:t>
      </w:r>
      <w:r w:rsidRPr="00F922A0">
        <w:t>отечественной</w:t>
      </w:r>
      <w:r w:rsidRPr="00F922A0">
        <w:rPr>
          <w:spacing w:val="1"/>
        </w:rPr>
        <w:t xml:space="preserve"> </w:t>
      </w:r>
      <w:r w:rsidRPr="00F922A0">
        <w:t>истории.</w:t>
      </w:r>
      <w:r w:rsidRPr="00F922A0">
        <w:rPr>
          <w:spacing w:val="1"/>
        </w:rPr>
        <w:t xml:space="preserve"> </w:t>
      </w:r>
      <w:r w:rsidRPr="00F922A0">
        <w:t>История</w:t>
      </w:r>
      <w:r w:rsidRPr="00F922A0">
        <w:rPr>
          <w:spacing w:val="1"/>
        </w:rPr>
        <w:t xml:space="preserve"> </w:t>
      </w:r>
      <w:r w:rsidRPr="00F922A0">
        <w:t>России</w:t>
      </w:r>
      <w:r w:rsidRPr="00F922A0">
        <w:rPr>
          <w:spacing w:val="1"/>
        </w:rPr>
        <w:t xml:space="preserve"> </w:t>
      </w:r>
      <w:r w:rsidRPr="00F922A0">
        <w:t>как</w:t>
      </w:r>
      <w:r w:rsidRPr="00F922A0">
        <w:rPr>
          <w:spacing w:val="1"/>
        </w:rPr>
        <w:t xml:space="preserve"> </w:t>
      </w:r>
      <w:r w:rsidRPr="00F922A0">
        <w:t>неотъемлемая часть всемирно-исторического процесса. Факторы самобытности российской истории.</w:t>
      </w:r>
      <w:r w:rsidRPr="00F922A0">
        <w:rPr>
          <w:spacing w:val="1"/>
        </w:rPr>
        <w:t xml:space="preserve"> </w:t>
      </w:r>
      <w:r w:rsidRPr="00F922A0">
        <w:t>Источники по российской истории. Архивы — хранилище исторической памяти. Интерпретации и</w:t>
      </w:r>
      <w:r w:rsidRPr="00F922A0">
        <w:rPr>
          <w:spacing w:val="1"/>
        </w:rPr>
        <w:t xml:space="preserve"> </w:t>
      </w:r>
      <w:r w:rsidRPr="00F922A0">
        <w:t>фальсификации истории России. Народы и государства на территории нашей страны в древности</w:t>
      </w:r>
      <w:r w:rsidRPr="00F922A0">
        <w:rPr>
          <w:spacing w:val="1"/>
        </w:rPr>
        <w:t xml:space="preserve"> </w:t>
      </w:r>
      <w:r w:rsidRPr="00F922A0">
        <w:t>Появление и расселение человека на территории современной России. Первые культуры и общества.</w:t>
      </w:r>
      <w:r w:rsidRPr="00F922A0">
        <w:rPr>
          <w:spacing w:val="1"/>
        </w:rPr>
        <w:t xml:space="preserve"> </w:t>
      </w:r>
      <w:r w:rsidRPr="00F922A0">
        <w:t>Малые государства Причерноморья в эллинистическую эпоху. Народы Сибири и Дальнего Востока.</w:t>
      </w:r>
      <w:r w:rsidRPr="00F922A0">
        <w:rPr>
          <w:spacing w:val="1"/>
        </w:rPr>
        <w:t xml:space="preserve"> </w:t>
      </w:r>
      <w:r w:rsidRPr="00F922A0">
        <w:t>Восточная Европа в середине I тыс. н. э. Великое переселение народов. Взаимодействие кочевого и</w:t>
      </w:r>
      <w:r w:rsidRPr="00F922A0">
        <w:rPr>
          <w:spacing w:val="1"/>
        </w:rPr>
        <w:t xml:space="preserve"> </w:t>
      </w:r>
      <w:r w:rsidRPr="00F922A0">
        <w:t>оседлого мира в эпоху переселения народов. Дискуссии о славянской прародине и происхождении</w:t>
      </w:r>
      <w:r w:rsidRPr="00F922A0">
        <w:rPr>
          <w:spacing w:val="1"/>
        </w:rPr>
        <w:t xml:space="preserve"> </w:t>
      </w:r>
      <w:r w:rsidRPr="00F922A0">
        <w:t>славян1</w:t>
      </w:r>
      <w:r w:rsidRPr="00F922A0">
        <w:rPr>
          <w:spacing w:val="-5"/>
        </w:rPr>
        <w:t xml:space="preserve"> </w:t>
      </w:r>
      <w:r w:rsidRPr="00F922A0">
        <w:t>.</w:t>
      </w:r>
      <w:r w:rsidRPr="00F922A0">
        <w:rPr>
          <w:spacing w:val="-5"/>
        </w:rPr>
        <w:t xml:space="preserve"> </w:t>
      </w:r>
      <w:r w:rsidRPr="00F922A0">
        <w:t>Расселение</w:t>
      </w:r>
      <w:r w:rsidRPr="00F922A0">
        <w:rPr>
          <w:spacing w:val="-3"/>
        </w:rPr>
        <w:t xml:space="preserve"> </w:t>
      </w:r>
      <w:r w:rsidRPr="00F922A0">
        <w:t>славян,</w:t>
      </w:r>
      <w:r w:rsidRPr="00F922A0">
        <w:rPr>
          <w:spacing w:val="-4"/>
        </w:rPr>
        <w:t xml:space="preserve"> </w:t>
      </w:r>
      <w:r w:rsidRPr="00F922A0">
        <w:t>их</w:t>
      </w:r>
      <w:r w:rsidRPr="00F922A0">
        <w:rPr>
          <w:spacing w:val="-3"/>
        </w:rPr>
        <w:t xml:space="preserve"> </w:t>
      </w:r>
      <w:r w:rsidRPr="00F922A0">
        <w:t>разделение</w:t>
      </w:r>
      <w:r w:rsidRPr="00F922A0">
        <w:rPr>
          <w:spacing w:val="-6"/>
        </w:rPr>
        <w:t xml:space="preserve"> </w:t>
      </w:r>
      <w:r w:rsidRPr="00F922A0">
        <w:t>на</w:t>
      </w:r>
      <w:r w:rsidRPr="00F922A0">
        <w:rPr>
          <w:spacing w:val="-5"/>
        </w:rPr>
        <w:t xml:space="preserve"> </w:t>
      </w:r>
      <w:r w:rsidRPr="00F922A0">
        <w:t>три</w:t>
      </w:r>
      <w:r w:rsidRPr="00F922A0">
        <w:rPr>
          <w:spacing w:val="-3"/>
        </w:rPr>
        <w:t xml:space="preserve"> </w:t>
      </w:r>
      <w:r w:rsidRPr="00F922A0">
        <w:t>ветви</w:t>
      </w:r>
      <w:r w:rsidRPr="00F922A0">
        <w:rPr>
          <w:spacing w:val="1"/>
        </w:rPr>
        <w:t xml:space="preserve"> </w:t>
      </w:r>
      <w:r w:rsidRPr="00F922A0">
        <w:t>—</w:t>
      </w:r>
      <w:r w:rsidRPr="00F922A0">
        <w:rPr>
          <w:spacing w:val="-5"/>
        </w:rPr>
        <w:t xml:space="preserve"> </w:t>
      </w:r>
      <w:r w:rsidRPr="00F922A0">
        <w:t>восточные,</w:t>
      </w:r>
      <w:r w:rsidRPr="00F922A0">
        <w:rPr>
          <w:spacing w:val="-4"/>
        </w:rPr>
        <w:t xml:space="preserve"> </w:t>
      </w:r>
      <w:r w:rsidRPr="00F922A0">
        <w:t>западные</w:t>
      </w:r>
      <w:r w:rsidRPr="00F922A0">
        <w:rPr>
          <w:spacing w:val="-6"/>
        </w:rPr>
        <w:t xml:space="preserve"> </w:t>
      </w:r>
      <w:r w:rsidRPr="00F922A0">
        <w:t>и</w:t>
      </w:r>
      <w:r w:rsidRPr="00F922A0">
        <w:rPr>
          <w:spacing w:val="-4"/>
        </w:rPr>
        <w:t xml:space="preserve"> </w:t>
      </w:r>
      <w:r w:rsidRPr="00F922A0">
        <w:t>южные.</w:t>
      </w:r>
      <w:r w:rsidRPr="00F922A0">
        <w:rPr>
          <w:spacing w:val="-4"/>
        </w:rPr>
        <w:t xml:space="preserve"> </w:t>
      </w:r>
      <w:r w:rsidRPr="00F922A0">
        <w:t>Славянские</w:t>
      </w:r>
      <w:r w:rsidRPr="00F922A0">
        <w:rPr>
          <w:spacing w:val="-58"/>
        </w:rPr>
        <w:t xml:space="preserve"> </w:t>
      </w:r>
      <w:r w:rsidRPr="00F922A0">
        <w:t>общности Восточной Европы. Хозяйство восточных славян, их общественный строй и политическая</w:t>
      </w:r>
      <w:r w:rsidRPr="00F922A0">
        <w:rPr>
          <w:spacing w:val="1"/>
        </w:rPr>
        <w:t xml:space="preserve"> </w:t>
      </w:r>
      <w:r w:rsidRPr="00F922A0">
        <w:t>организация. Возникновение княжеской власти. Традиционные верования. Cоседи восточных славян.</w:t>
      </w:r>
      <w:r w:rsidRPr="00F922A0">
        <w:rPr>
          <w:spacing w:val="1"/>
        </w:rPr>
        <w:t xml:space="preserve"> </w:t>
      </w:r>
      <w:r w:rsidRPr="00F922A0">
        <w:t>Образование</w:t>
      </w:r>
      <w:r w:rsidRPr="00F922A0">
        <w:rPr>
          <w:spacing w:val="1"/>
        </w:rPr>
        <w:t xml:space="preserve"> </w:t>
      </w:r>
      <w:r w:rsidRPr="00F922A0">
        <w:t>государства</w:t>
      </w:r>
      <w:r w:rsidRPr="00F922A0">
        <w:rPr>
          <w:spacing w:val="1"/>
        </w:rPr>
        <w:t xml:space="preserve"> </w:t>
      </w:r>
      <w:r w:rsidRPr="00F922A0">
        <w:t>Русь</w:t>
      </w:r>
      <w:r w:rsidRPr="00F922A0">
        <w:rPr>
          <w:spacing w:val="1"/>
        </w:rPr>
        <w:t xml:space="preserve"> </w:t>
      </w:r>
      <w:r w:rsidRPr="00F922A0">
        <w:t>Норманнский</w:t>
      </w:r>
      <w:r w:rsidRPr="00F922A0">
        <w:rPr>
          <w:spacing w:val="1"/>
        </w:rPr>
        <w:t xml:space="preserve"> </w:t>
      </w:r>
      <w:r w:rsidRPr="00F922A0">
        <w:t>фактор</w:t>
      </w:r>
      <w:r w:rsidRPr="00F922A0">
        <w:rPr>
          <w:spacing w:val="1"/>
        </w:rPr>
        <w:t xml:space="preserve"> </w:t>
      </w:r>
      <w:r w:rsidRPr="00F922A0">
        <w:t>в</w:t>
      </w:r>
      <w:r w:rsidRPr="00F922A0">
        <w:rPr>
          <w:spacing w:val="1"/>
        </w:rPr>
        <w:t xml:space="preserve"> </w:t>
      </w:r>
      <w:r w:rsidRPr="00F922A0">
        <w:t>образовании</w:t>
      </w:r>
      <w:r w:rsidRPr="00F922A0">
        <w:rPr>
          <w:spacing w:val="1"/>
        </w:rPr>
        <w:t xml:space="preserve"> </w:t>
      </w:r>
      <w:r w:rsidRPr="00F922A0">
        <w:t>европейских</w:t>
      </w:r>
      <w:r w:rsidRPr="00F922A0">
        <w:rPr>
          <w:spacing w:val="1"/>
        </w:rPr>
        <w:t xml:space="preserve"> </w:t>
      </w:r>
      <w:r w:rsidRPr="00F922A0">
        <w:t>государств.</w:t>
      </w:r>
      <w:r w:rsidRPr="00F922A0">
        <w:rPr>
          <w:spacing w:val="1"/>
        </w:rPr>
        <w:t xml:space="preserve"> </w:t>
      </w:r>
      <w:r w:rsidRPr="00F922A0">
        <w:t>Предпосылки</w:t>
      </w:r>
      <w:r w:rsidRPr="00F922A0">
        <w:rPr>
          <w:spacing w:val="1"/>
        </w:rPr>
        <w:t xml:space="preserve"> </w:t>
      </w:r>
      <w:r w:rsidRPr="00F922A0">
        <w:t>и</w:t>
      </w:r>
      <w:r w:rsidRPr="00F922A0">
        <w:rPr>
          <w:spacing w:val="1"/>
        </w:rPr>
        <w:t xml:space="preserve"> </w:t>
      </w:r>
      <w:r w:rsidRPr="00F922A0">
        <w:t>особенности</w:t>
      </w:r>
      <w:r w:rsidRPr="00F922A0">
        <w:rPr>
          <w:spacing w:val="1"/>
        </w:rPr>
        <w:t xml:space="preserve"> </w:t>
      </w:r>
      <w:r w:rsidRPr="00F922A0">
        <w:t>формирования</w:t>
      </w:r>
      <w:r w:rsidRPr="00F922A0">
        <w:rPr>
          <w:spacing w:val="1"/>
        </w:rPr>
        <w:t xml:space="preserve"> </w:t>
      </w:r>
      <w:r w:rsidRPr="00F922A0">
        <w:t>государства</w:t>
      </w:r>
      <w:r w:rsidRPr="00F922A0">
        <w:rPr>
          <w:spacing w:val="1"/>
        </w:rPr>
        <w:t xml:space="preserve"> </w:t>
      </w:r>
      <w:r w:rsidRPr="00F922A0">
        <w:t>Русь.</w:t>
      </w:r>
      <w:r w:rsidRPr="00F922A0">
        <w:rPr>
          <w:spacing w:val="1"/>
        </w:rPr>
        <w:t xml:space="preserve"> </w:t>
      </w:r>
      <w:r w:rsidRPr="00F922A0">
        <w:t>Дискуссии</w:t>
      </w:r>
      <w:r w:rsidRPr="00F922A0">
        <w:rPr>
          <w:spacing w:val="1"/>
        </w:rPr>
        <w:t xml:space="preserve"> </w:t>
      </w:r>
      <w:r w:rsidRPr="00F922A0">
        <w:t>о</w:t>
      </w:r>
      <w:r w:rsidRPr="00F922A0">
        <w:rPr>
          <w:spacing w:val="1"/>
        </w:rPr>
        <w:t xml:space="preserve"> </w:t>
      </w:r>
      <w:r w:rsidRPr="00F922A0">
        <w:t>происхождении</w:t>
      </w:r>
      <w:r w:rsidRPr="00F922A0">
        <w:rPr>
          <w:spacing w:val="1"/>
        </w:rPr>
        <w:t xml:space="preserve"> </w:t>
      </w:r>
      <w:r w:rsidRPr="00F922A0">
        <w:t>Древнерусского</w:t>
      </w:r>
      <w:r w:rsidRPr="00F922A0">
        <w:rPr>
          <w:spacing w:val="1"/>
        </w:rPr>
        <w:t xml:space="preserve"> </w:t>
      </w:r>
      <w:r w:rsidRPr="00F922A0">
        <w:t>государства.</w:t>
      </w:r>
      <w:r w:rsidRPr="00F922A0">
        <w:rPr>
          <w:spacing w:val="1"/>
        </w:rPr>
        <w:t xml:space="preserve"> </w:t>
      </w:r>
      <w:r w:rsidRPr="00F922A0">
        <w:t>Формирование</w:t>
      </w:r>
      <w:r w:rsidRPr="00F922A0">
        <w:rPr>
          <w:spacing w:val="1"/>
        </w:rPr>
        <w:t xml:space="preserve"> </w:t>
      </w:r>
      <w:r w:rsidRPr="00F922A0">
        <w:t>княжеской</w:t>
      </w:r>
      <w:r w:rsidRPr="00F922A0">
        <w:rPr>
          <w:spacing w:val="1"/>
        </w:rPr>
        <w:t xml:space="preserve"> </w:t>
      </w:r>
      <w:r w:rsidRPr="00F922A0">
        <w:t>власти</w:t>
      </w:r>
      <w:r w:rsidRPr="00F922A0">
        <w:rPr>
          <w:spacing w:val="1"/>
        </w:rPr>
        <w:t xml:space="preserve"> </w:t>
      </w:r>
      <w:r w:rsidRPr="00F922A0">
        <w:t>(князь</w:t>
      </w:r>
      <w:r w:rsidRPr="00F922A0">
        <w:rPr>
          <w:spacing w:val="1"/>
        </w:rPr>
        <w:t xml:space="preserve"> </w:t>
      </w:r>
      <w:r w:rsidRPr="00F922A0">
        <w:t>и</w:t>
      </w:r>
      <w:r w:rsidRPr="00F922A0">
        <w:rPr>
          <w:spacing w:val="1"/>
        </w:rPr>
        <w:t xml:space="preserve"> </w:t>
      </w:r>
      <w:r w:rsidRPr="00F922A0">
        <w:t>дружина,</w:t>
      </w:r>
      <w:r w:rsidRPr="00F922A0">
        <w:rPr>
          <w:spacing w:val="1"/>
        </w:rPr>
        <w:t xml:space="preserve"> </w:t>
      </w:r>
      <w:r w:rsidRPr="00F922A0">
        <w:t>полюдье).</w:t>
      </w:r>
      <w:r w:rsidRPr="00F922A0">
        <w:rPr>
          <w:spacing w:val="1"/>
        </w:rPr>
        <w:t xml:space="preserve"> </w:t>
      </w:r>
      <w:r w:rsidRPr="00F922A0">
        <w:t>Образование Русского государства. Перенос столицы в Киев. Первые русские князья, их внутренняя и</w:t>
      </w:r>
      <w:r w:rsidRPr="00F922A0">
        <w:rPr>
          <w:spacing w:val="1"/>
        </w:rPr>
        <w:t xml:space="preserve"> </w:t>
      </w:r>
      <w:r w:rsidRPr="00F922A0">
        <w:t>внешняя</w:t>
      </w:r>
      <w:r w:rsidRPr="00F922A0">
        <w:rPr>
          <w:spacing w:val="1"/>
        </w:rPr>
        <w:t xml:space="preserve"> </w:t>
      </w:r>
      <w:r w:rsidRPr="00F922A0">
        <w:t>политика.</w:t>
      </w:r>
      <w:r w:rsidRPr="00F922A0">
        <w:rPr>
          <w:spacing w:val="1"/>
        </w:rPr>
        <w:t xml:space="preserve"> </w:t>
      </w:r>
      <w:r w:rsidRPr="00F922A0">
        <w:t>Формирование</w:t>
      </w:r>
      <w:r w:rsidRPr="00F922A0">
        <w:rPr>
          <w:spacing w:val="1"/>
        </w:rPr>
        <w:t xml:space="preserve"> </w:t>
      </w:r>
      <w:r w:rsidRPr="00F922A0">
        <w:t>территории</w:t>
      </w:r>
      <w:r w:rsidRPr="00F922A0">
        <w:rPr>
          <w:spacing w:val="1"/>
        </w:rPr>
        <w:t xml:space="preserve"> </w:t>
      </w:r>
      <w:r w:rsidRPr="00F922A0">
        <w:t>государства</w:t>
      </w:r>
      <w:r w:rsidRPr="00F922A0">
        <w:rPr>
          <w:spacing w:val="1"/>
        </w:rPr>
        <w:t xml:space="preserve"> </w:t>
      </w:r>
      <w:r w:rsidRPr="00F922A0">
        <w:t>Русь.</w:t>
      </w:r>
      <w:r w:rsidRPr="00F922A0">
        <w:rPr>
          <w:spacing w:val="1"/>
        </w:rPr>
        <w:t xml:space="preserve"> </w:t>
      </w:r>
      <w:r w:rsidRPr="00F922A0">
        <w:t>Социально-экономический</w:t>
      </w:r>
      <w:r w:rsidRPr="00F922A0">
        <w:rPr>
          <w:spacing w:val="1"/>
        </w:rPr>
        <w:t xml:space="preserve"> </w:t>
      </w:r>
      <w:r w:rsidRPr="00F922A0">
        <w:t>строй</w:t>
      </w:r>
      <w:r w:rsidRPr="00F922A0">
        <w:rPr>
          <w:spacing w:val="-57"/>
        </w:rPr>
        <w:t xml:space="preserve"> </w:t>
      </w:r>
      <w:r w:rsidRPr="00F922A0">
        <w:t>ранней Руси. Земельные отношения. Свободное и зависимое население. Крупнейшие русские города,</w:t>
      </w:r>
      <w:r w:rsidRPr="00F922A0">
        <w:rPr>
          <w:spacing w:val="1"/>
        </w:rPr>
        <w:t xml:space="preserve"> </w:t>
      </w:r>
      <w:r w:rsidRPr="00F922A0">
        <w:t>развитие</w:t>
      </w:r>
      <w:r w:rsidRPr="00F922A0">
        <w:rPr>
          <w:spacing w:val="-14"/>
        </w:rPr>
        <w:t xml:space="preserve"> </w:t>
      </w:r>
      <w:r w:rsidRPr="00F922A0">
        <w:t>ремѐсел</w:t>
      </w:r>
      <w:r w:rsidRPr="00F922A0">
        <w:rPr>
          <w:spacing w:val="-13"/>
        </w:rPr>
        <w:t xml:space="preserve"> </w:t>
      </w:r>
      <w:r w:rsidRPr="00F922A0">
        <w:t>и</w:t>
      </w:r>
      <w:r w:rsidRPr="00F922A0">
        <w:rPr>
          <w:spacing w:val="-12"/>
        </w:rPr>
        <w:t xml:space="preserve"> </w:t>
      </w:r>
      <w:r w:rsidRPr="00F922A0">
        <w:t>торговли.</w:t>
      </w:r>
      <w:r w:rsidRPr="00F922A0">
        <w:rPr>
          <w:spacing w:val="-13"/>
        </w:rPr>
        <w:t xml:space="preserve"> </w:t>
      </w:r>
      <w:r w:rsidRPr="00F922A0">
        <w:t>Отношения</w:t>
      </w:r>
      <w:r w:rsidRPr="00F922A0">
        <w:rPr>
          <w:spacing w:val="-13"/>
        </w:rPr>
        <w:t xml:space="preserve"> </w:t>
      </w:r>
      <w:r w:rsidRPr="00F922A0">
        <w:t>Руси</w:t>
      </w:r>
      <w:r w:rsidRPr="00F922A0">
        <w:rPr>
          <w:spacing w:val="-12"/>
        </w:rPr>
        <w:t xml:space="preserve"> </w:t>
      </w:r>
      <w:r w:rsidRPr="00F922A0">
        <w:t>с</w:t>
      </w:r>
      <w:r w:rsidRPr="00F922A0">
        <w:rPr>
          <w:spacing w:val="-14"/>
        </w:rPr>
        <w:t xml:space="preserve"> </w:t>
      </w:r>
      <w:r w:rsidRPr="00F922A0">
        <w:t>соседними</w:t>
      </w:r>
      <w:r w:rsidRPr="00F922A0">
        <w:rPr>
          <w:spacing w:val="-12"/>
        </w:rPr>
        <w:t xml:space="preserve"> </w:t>
      </w:r>
      <w:r w:rsidRPr="00F922A0">
        <w:t>народами</w:t>
      </w:r>
      <w:r w:rsidRPr="00F922A0">
        <w:rPr>
          <w:spacing w:val="-15"/>
        </w:rPr>
        <w:t xml:space="preserve"> </w:t>
      </w:r>
      <w:r w:rsidRPr="00F922A0">
        <w:t>и</w:t>
      </w:r>
      <w:r w:rsidRPr="00F922A0">
        <w:rPr>
          <w:spacing w:val="-12"/>
        </w:rPr>
        <w:t xml:space="preserve"> </w:t>
      </w:r>
      <w:r w:rsidRPr="00F922A0">
        <w:t>государствами.</w:t>
      </w:r>
      <w:r w:rsidRPr="00F922A0">
        <w:rPr>
          <w:spacing w:val="-13"/>
        </w:rPr>
        <w:t xml:space="preserve"> </w:t>
      </w:r>
      <w:r w:rsidRPr="00F922A0">
        <w:t>Крещение</w:t>
      </w:r>
      <w:r w:rsidRPr="00F922A0">
        <w:rPr>
          <w:spacing w:val="-14"/>
        </w:rPr>
        <w:t xml:space="preserve"> </w:t>
      </w:r>
      <w:r w:rsidRPr="00F922A0">
        <w:t>Руси:</w:t>
      </w:r>
      <w:r w:rsidRPr="00F922A0">
        <w:rPr>
          <w:spacing w:val="-58"/>
        </w:rPr>
        <w:t xml:space="preserve"> </w:t>
      </w:r>
      <w:r w:rsidRPr="00F922A0">
        <w:t>причины</w:t>
      </w:r>
      <w:r w:rsidRPr="00F922A0">
        <w:rPr>
          <w:spacing w:val="4"/>
        </w:rPr>
        <w:t xml:space="preserve"> </w:t>
      </w:r>
      <w:r w:rsidRPr="00F922A0">
        <w:t>и</w:t>
      </w:r>
      <w:r w:rsidRPr="00F922A0">
        <w:rPr>
          <w:spacing w:val="5"/>
        </w:rPr>
        <w:t xml:space="preserve"> </w:t>
      </w:r>
      <w:r w:rsidRPr="00F922A0">
        <w:t>значение.</w:t>
      </w:r>
      <w:r w:rsidRPr="00F922A0">
        <w:rPr>
          <w:spacing w:val="6"/>
        </w:rPr>
        <w:t xml:space="preserve"> </w:t>
      </w:r>
      <w:r w:rsidRPr="00F922A0">
        <w:t>Зарождение,</w:t>
      </w:r>
      <w:r w:rsidRPr="00F922A0">
        <w:rPr>
          <w:spacing w:val="5"/>
        </w:rPr>
        <w:t xml:space="preserve"> </w:t>
      </w:r>
      <w:r w:rsidRPr="00F922A0">
        <w:t>специфика</w:t>
      </w:r>
      <w:r w:rsidRPr="00F922A0">
        <w:rPr>
          <w:spacing w:val="3"/>
        </w:rPr>
        <w:t xml:space="preserve"> </w:t>
      </w:r>
      <w:r w:rsidRPr="00F922A0">
        <w:t>и</w:t>
      </w:r>
      <w:r w:rsidRPr="00F922A0">
        <w:rPr>
          <w:spacing w:val="7"/>
        </w:rPr>
        <w:t xml:space="preserve"> </w:t>
      </w:r>
      <w:r w:rsidRPr="00F922A0">
        <w:t>достижения</w:t>
      </w:r>
      <w:r w:rsidRPr="00F922A0">
        <w:rPr>
          <w:spacing w:val="5"/>
        </w:rPr>
        <w:t xml:space="preserve"> </w:t>
      </w:r>
      <w:r w:rsidRPr="00F922A0">
        <w:t>ранней</w:t>
      </w:r>
      <w:r w:rsidRPr="00F922A0">
        <w:rPr>
          <w:spacing w:val="7"/>
        </w:rPr>
        <w:t xml:space="preserve"> </w:t>
      </w:r>
      <w:r w:rsidRPr="00F922A0">
        <w:t>русской</w:t>
      </w:r>
      <w:r w:rsidRPr="00F922A0">
        <w:rPr>
          <w:spacing w:val="7"/>
        </w:rPr>
        <w:t xml:space="preserve"> </w:t>
      </w:r>
      <w:r w:rsidRPr="00F922A0">
        <w:t>культуры.</w:t>
      </w:r>
      <w:r w:rsidRPr="00F922A0">
        <w:rPr>
          <w:spacing w:val="4"/>
        </w:rPr>
        <w:t xml:space="preserve"> </w:t>
      </w:r>
      <w:r w:rsidRPr="00F922A0">
        <w:t>Русь</w:t>
      </w:r>
      <w:r w:rsidRPr="00F922A0">
        <w:rPr>
          <w:spacing w:val="7"/>
        </w:rPr>
        <w:t xml:space="preserve"> </w:t>
      </w:r>
      <w:r w:rsidRPr="00F922A0">
        <w:t>в</w:t>
      </w:r>
      <w:r w:rsidRPr="00F922A0">
        <w:rPr>
          <w:spacing w:val="5"/>
        </w:rPr>
        <w:t xml:space="preserve"> </w:t>
      </w:r>
      <w:r w:rsidRPr="00F922A0">
        <w:t>конце</w:t>
      </w:r>
      <w:r w:rsidRPr="00F922A0">
        <w:rPr>
          <w:spacing w:val="5"/>
        </w:rPr>
        <w:t xml:space="preserve"> </w:t>
      </w:r>
      <w:r w:rsidRPr="00F922A0">
        <w:t>X</w:t>
      </w:r>
    </w:p>
    <w:p w:rsidR="00755FD3" w:rsidRPr="00F922A0" w:rsidRDefault="007E3FA8" w:rsidP="00366414">
      <w:pPr>
        <w:pStyle w:val="a5"/>
        <w:numPr>
          <w:ilvl w:val="0"/>
          <w:numId w:val="41"/>
        </w:numPr>
        <w:tabs>
          <w:tab w:val="left" w:pos="939"/>
        </w:tabs>
        <w:spacing w:before="1"/>
        <w:ind w:right="415" w:firstLine="0"/>
        <w:rPr>
          <w:sz w:val="24"/>
        </w:rPr>
      </w:pPr>
      <w:r w:rsidRPr="00F922A0">
        <w:rPr>
          <w:sz w:val="24"/>
        </w:rPr>
        <w:t>начале XII в. Место и роль Руси в Европе. Расцвет Русского государства. Политический строй.</w:t>
      </w:r>
      <w:r w:rsidRPr="00F922A0">
        <w:rPr>
          <w:spacing w:val="1"/>
          <w:sz w:val="24"/>
        </w:rPr>
        <w:t xml:space="preserve"> </w:t>
      </w:r>
      <w:r w:rsidRPr="00F922A0">
        <w:rPr>
          <w:sz w:val="24"/>
        </w:rPr>
        <w:t>Органы власти и управления. Внутриполитическое развитие. Ярослав Мудрый. Владимир Мономах.</w:t>
      </w:r>
      <w:r w:rsidRPr="00F922A0">
        <w:rPr>
          <w:spacing w:val="1"/>
          <w:sz w:val="24"/>
        </w:rPr>
        <w:t xml:space="preserve"> </w:t>
      </w:r>
      <w:r w:rsidRPr="00F922A0">
        <w:rPr>
          <w:spacing w:val="-1"/>
          <w:sz w:val="24"/>
        </w:rPr>
        <w:t>Древнерусское</w:t>
      </w:r>
      <w:r w:rsidRPr="00F922A0">
        <w:rPr>
          <w:spacing w:val="-14"/>
          <w:sz w:val="24"/>
        </w:rPr>
        <w:t xml:space="preserve"> </w:t>
      </w:r>
      <w:r w:rsidRPr="00F922A0">
        <w:rPr>
          <w:spacing w:val="-1"/>
          <w:sz w:val="24"/>
        </w:rPr>
        <w:t>право:</w:t>
      </w:r>
      <w:r w:rsidRPr="00F922A0">
        <w:rPr>
          <w:spacing w:val="-14"/>
          <w:sz w:val="24"/>
        </w:rPr>
        <w:t xml:space="preserve"> </w:t>
      </w:r>
      <w:r w:rsidRPr="00F922A0">
        <w:rPr>
          <w:spacing w:val="-1"/>
          <w:sz w:val="24"/>
        </w:rPr>
        <w:t>Русская</w:t>
      </w:r>
      <w:r w:rsidRPr="00F922A0">
        <w:rPr>
          <w:spacing w:val="-12"/>
          <w:sz w:val="24"/>
        </w:rPr>
        <w:t xml:space="preserve"> </w:t>
      </w:r>
      <w:r w:rsidRPr="00F922A0">
        <w:rPr>
          <w:spacing w:val="-1"/>
          <w:sz w:val="24"/>
        </w:rPr>
        <w:t>Правда,</w:t>
      </w:r>
      <w:r w:rsidRPr="00F922A0">
        <w:rPr>
          <w:spacing w:val="-13"/>
          <w:sz w:val="24"/>
        </w:rPr>
        <w:t xml:space="preserve"> </w:t>
      </w:r>
      <w:r w:rsidRPr="00F922A0">
        <w:rPr>
          <w:sz w:val="24"/>
        </w:rPr>
        <w:t>церковные</w:t>
      </w:r>
      <w:r w:rsidRPr="00F922A0">
        <w:rPr>
          <w:spacing w:val="-10"/>
          <w:sz w:val="24"/>
        </w:rPr>
        <w:t xml:space="preserve"> </w:t>
      </w:r>
      <w:r w:rsidRPr="00F922A0">
        <w:rPr>
          <w:sz w:val="24"/>
        </w:rPr>
        <w:t>уставы.</w:t>
      </w:r>
      <w:r w:rsidRPr="00F922A0">
        <w:rPr>
          <w:spacing w:val="-14"/>
          <w:sz w:val="24"/>
        </w:rPr>
        <w:t xml:space="preserve"> </w:t>
      </w:r>
      <w:r w:rsidRPr="00F922A0">
        <w:rPr>
          <w:sz w:val="24"/>
        </w:rPr>
        <w:t>Социально-экономический</w:t>
      </w:r>
      <w:r w:rsidRPr="00F922A0">
        <w:rPr>
          <w:spacing w:val="-9"/>
          <w:sz w:val="24"/>
        </w:rPr>
        <w:t xml:space="preserve"> </w:t>
      </w:r>
      <w:r w:rsidRPr="00F922A0">
        <w:rPr>
          <w:sz w:val="24"/>
        </w:rPr>
        <w:t>уклад.</w:t>
      </w:r>
      <w:r w:rsidRPr="00F922A0">
        <w:rPr>
          <w:spacing w:val="-13"/>
          <w:sz w:val="24"/>
        </w:rPr>
        <w:t xml:space="preserve"> </w:t>
      </w:r>
      <w:r w:rsidRPr="00F922A0">
        <w:rPr>
          <w:sz w:val="24"/>
        </w:rPr>
        <w:t>Земельные</w:t>
      </w:r>
      <w:r w:rsidRPr="00F922A0">
        <w:rPr>
          <w:spacing w:val="-58"/>
          <w:sz w:val="24"/>
        </w:rPr>
        <w:t xml:space="preserve"> </w:t>
      </w:r>
      <w:r w:rsidRPr="00F922A0">
        <w:rPr>
          <w:spacing w:val="-1"/>
          <w:sz w:val="24"/>
        </w:rPr>
        <w:lastRenderedPageBreak/>
        <w:t>отношения.</w:t>
      </w:r>
      <w:r w:rsidRPr="00F922A0">
        <w:rPr>
          <w:spacing w:val="-14"/>
          <w:sz w:val="24"/>
        </w:rPr>
        <w:t xml:space="preserve"> </w:t>
      </w:r>
      <w:r w:rsidRPr="00F922A0">
        <w:rPr>
          <w:spacing w:val="-1"/>
          <w:sz w:val="24"/>
        </w:rPr>
        <w:t>Уровень</w:t>
      </w:r>
      <w:r w:rsidRPr="00F922A0">
        <w:rPr>
          <w:spacing w:val="-11"/>
          <w:sz w:val="24"/>
        </w:rPr>
        <w:t xml:space="preserve"> </w:t>
      </w:r>
      <w:r w:rsidRPr="00F922A0">
        <w:rPr>
          <w:sz w:val="24"/>
        </w:rPr>
        <w:t>социально-экономического</w:t>
      </w:r>
      <w:r w:rsidRPr="00F922A0">
        <w:rPr>
          <w:spacing w:val="-12"/>
          <w:sz w:val="24"/>
        </w:rPr>
        <w:t xml:space="preserve"> </w:t>
      </w:r>
      <w:r w:rsidRPr="00F922A0">
        <w:rPr>
          <w:sz w:val="24"/>
        </w:rPr>
        <w:t>развития</w:t>
      </w:r>
      <w:r w:rsidRPr="00F922A0">
        <w:rPr>
          <w:spacing w:val="-11"/>
          <w:sz w:val="24"/>
        </w:rPr>
        <w:t xml:space="preserve"> </w:t>
      </w:r>
      <w:r w:rsidRPr="00F922A0">
        <w:rPr>
          <w:sz w:val="24"/>
        </w:rPr>
        <w:t>русских</w:t>
      </w:r>
      <w:r w:rsidRPr="00F922A0">
        <w:rPr>
          <w:spacing w:val="-10"/>
          <w:sz w:val="24"/>
        </w:rPr>
        <w:t xml:space="preserve"> </w:t>
      </w:r>
      <w:r w:rsidRPr="00F922A0">
        <w:rPr>
          <w:sz w:val="24"/>
        </w:rPr>
        <w:t>земель.</w:t>
      </w:r>
      <w:r w:rsidRPr="00F922A0">
        <w:rPr>
          <w:spacing w:val="-12"/>
          <w:sz w:val="24"/>
        </w:rPr>
        <w:t xml:space="preserve"> </w:t>
      </w:r>
      <w:r w:rsidRPr="00F922A0">
        <w:rPr>
          <w:sz w:val="24"/>
        </w:rPr>
        <w:t>Дискуссии</w:t>
      </w:r>
      <w:r w:rsidRPr="00F922A0">
        <w:rPr>
          <w:spacing w:val="-11"/>
          <w:sz w:val="24"/>
        </w:rPr>
        <w:t xml:space="preserve"> </w:t>
      </w:r>
      <w:r w:rsidRPr="00F922A0">
        <w:rPr>
          <w:sz w:val="24"/>
        </w:rPr>
        <w:t>об</w:t>
      </w:r>
      <w:r w:rsidRPr="00F922A0">
        <w:rPr>
          <w:spacing w:val="-11"/>
          <w:sz w:val="24"/>
        </w:rPr>
        <w:t xml:space="preserve"> </w:t>
      </w:r>
      <w:r w:rsidRPr="00F922A0">
        <w:rPr>
          <w:sz w:val="24"/>
        </w:rPr>
        <w:t>общественном</w:t>
      </w:r>
      <w:r w:rsidRPr="00F922A0">
        <w:rPr>
          <w:spacing w:val="-58"/>
          <w:sz w:val="24"/>
        </w:rPr>
        <w:t xml:space="preserve"> </w:t>
      </w:r>
      <w:r w:rsidRPr="00F922A0">
        <w:rPr>
          <w:sz w:val="24"/>
        </w:rPr>
        <w:t>строе. Основные социальные слои древнерусского общества. Зависимые категории населения. Русская</w:t>
      </w:r>
      <w:r w:rsidRPr="00F922A0">
        <w:rPr>
          <w:spacing w:val="-57"/>
          <w:sz w:val="24"/>
        </w:rPr>
        <w:t xml:space="preserve"> </w:t>
      </w:r>
      <w:r w:rsidRPr="00F922A0">
        <w:rPr>
          <w:sz w:val="24"/>
        </w:rPr>
        <w:t>церковь</w:t>
      </w:r>
      <w:r w:rsidRPr="00F922A0">
        <w:rPr>
          <w:spacing w:val="1"/>
          <w:sz w:val="24"/>
        </w:rPr>
        <w:t xml:space="preserve"> </w:t>
      </w:r>
      <w:r w:rsidRPr="00F922A0">
        <w:rPr>
          <w:sz w:val="24"/>
        </w:rPr>
        <w:t>и</w:t>
      </w:r>
      <w:r w:rsidRPr="00F922A0">
        <w:rPr>
          <w:spacing w:val="1"/>
          <w:sz w:val="24"/>
        </w:rPr>
        <w:t xml:space="preserve"> </w:t>
      </w:r>
      <w:r w:rsidRPr="00F922A0">
        <w:rPr>
          <w:sz w:val="24"/>
        </w:rPr>
        <w:t>еѐ</w:t>
      </w:r>
      <w:r w:rsidRPr="00F922A0">
        <w:rPr>
          <w:spacing w:val="1"/>
          <w:sz w:val="24"/>
        </w:rPr>
        <w:t xml:space="preserve"> </w:t>
      </w:r>
      <w:r w:rsidRPr="00F922A0">
        <w:rPr>
          <w:sz w:val="24"/>
        </w:rPr>
        <w:t>роль</w:t>
      </w:r>
      <w:r w:rsidRPr="00F922A0">
        <w:rPr>
          <w:spacing w:val="1"/>
          <w:sz w:val="24"/>
        </w:rPr>
        <w:t xml:space="preserve"> </w:t>
      </w:r>
      <w:r w:rsidRPr="00F922A0">
        <w:rPr>
          <w:sz w:val="24"/>
        </w:rPr>
        <w:t>в</w:t>
      </w:r>
      <w:r w:rsidRPr="00F922A0">
        <w:rPr>
          <w:spacing w:val="1"/>
          <w:sz w:val="24"/>
        </w:rPr>
        <w:t xml:space="preserve"> </w:t>
      </w:r>
      <w:r w:rsidRPr="00F922A0">
        <w:rPr>
          <w:sz w:val="24"/>
        </w:rPr>
        <w:t>жизни</w:t>
      </w:r>
      <w:r w:rsidRPr="00F922A0">
        <w:rPr>
          <w:spacing w:val="1"/>
          <w:sz w:val="24"/>
        </w:rPr>
        <w:t xml:space="preserve"> </w:t>
      </w:r>
      <w:r w:rsidRPr="00F922A0">
        <w:rPr>
          <w:sz w:val="24"/>
        </w:rPr>
        <w:t>общества.</w:t>
      </w:r>
      <w:r w:rsidRPr="00F922A0">
        <w:rPr>
          <w:spacing w:val="1"/>
          <w:sz w:val="24"/>
        </w:rPr>
        <w:t xml:space="preserve"> </w:t>
      </w:r>
      <w:r w:rsidRPr="00F922A0">
        <w:rPr>
          <w:sz w:val="24"/>
        </w:rPr>
        <w:t>Развитие</w:t>
      </w:r>
      <w:r w:rsidRPr="00F922A0">
        <w:rPr>
          <w:spacing w:val="1"/>
          <w:sz w:val="24"/>
        </w:rPr>
        <w:t xml:space="preserve"> </w:t>
      </w:r>
      <w:r w:rsidRPr="00F922A0">
        <w:rPr>
          <w:sz w:val="24"/>
        </w:rPr>
        <w:t>международных</w:t>
      </w:r>
      <w:r w:rsidRPr="00F922A0">
        <w:rPr>
          <w:spacing w:val="1"/>
          <w:sz w:val="24"/>
        </w:rPr>
        <w:t xml:space="preserve"> </w:t>
      </w:r>
      <w:r w:rsidRPr="00F922A0">
        <w:rPr>
          <w:sz w:val="24"/>
        </w:rPr>
        <w:t>связей</w:t>
      </w:r>
      <w:r w:rsidRPr="00F922A0">
        <w:rPr>
          <w:spacing w:val="1"/>
          <w:sz w:val="24"/>
        </w:rPr>
        <w:t xml:space="preserve"> </w:t>
      </w:r>
      <w:r w:rsidRPr="00F922A0">
        <w:rPr>
          <w:sz w:val="24"/>
        </w:rPr>
        <w:t>Русского</w:t>
      </w:r>
      <w:r w:rsidRPr="00F922A0">
        <w:rPr>
          <w:spacing w:val="1"/>
          <w:sz w:val="24"/>
        </w:rPr>
        <w:t xml:space="preserve"> </w:t>
      </w:r>
      <w:r w:rsidRPr="00F922A0">
        <w:rPr>
          <w:sz w:val="24"/>
        </w:rPr>
        <w:t>государства,</w:t>
      </w:r>
      <w:r w:rsidRPr="00F922A0">
        <w:rPr>
          <w:spacing w:val="1"/>
          <w:sz w:val="24"/>
        </w:rPr>
        <w:t xml:space="preserve"> </w:t>
      </w:r>
      <w:r w:rsidRPr="00F922A0">
        <w:rPr>
          <w:sz w:val="24"/>
        </w:rPr>
        <w:t>укрепление</w:t>
      </w:r>
      <w:r w:rsidRPr="00F922A0">
        <w:rPr>
          <w:spacing w:val="1"/>
          <w:sz w:val="24"/>
        </w:rPr>
        <w:t xml:space="preserve"> </w:t>
      </w:r>
      <w:r w:rsidRPr="00F922A0">
        <w:rPr>
          <w:sz w:val="24"/>
        </w:rPr>
        <w:t>его</w:t>
      </w:r>
      <w:r w:rsidRPr="00F922A0">
        <w:rPr>
          <w:spacing w:val="1"/>
          <w:sz w:val="24"/>
        </w:rPr>
        <w:t xml:space="preserve"> </w:t>
      </w:r>
      <w:r w:rsidRPr="00F922A0">
        <w:rPr>
          <w:sz w:val="24"/>
        </w:rPr>
        <w:t>международного</w:t>
      </w:r>
      <w:r w:rsidRPr="00F922A0">
        <w:rPr>
          <w:spacing w:val="1"/>
          <w:sz w:val="24"/>
        </w:rPr>
        <w:t xml:space="preserve"> </w:t>
      </w:r>
      <w:r w:rsidRPr="00F922A0">
        <w:rPr>
          <w:sz w:val="24"/>
        </w:rPr>
        <w:t>положения.</w:t>
      </w:r>
      <w:r w:rsidRPr="00F922A0">
        <w:rPr>
          <w:spacing w:val="1"/>
          <w:sz w:val="24"/>
        </w:rPr>
        <w:t xml:space="preserve"> </w:t>
      </w:r>
      <w:r w:rsidRPr="00F922A0">
        <w:rPr>
          <w:sz w:val="24"/>
        </w:rPr>
        <w:t>Развитие</w:t>
      </w:r>
      <w:r w:rsidRPr="00F922A0">
        <w:rPr>
          <w:spacing w:val="1"/>
          <w:sz w:val="24"/>
        </w:rPr>
        <w:t xml:space="preserve"> </w:t>
      </w:r>
      <w:r w:rsidRPr="00F922A0">
        <w:rPr>
          <w:sz w:val="24"/>
        </w:rPr>
        <w:t>культуры.</w:t>
      </w:r>
      <w:r w:rsidRPr="00F922A0">
        <w:rPr>
          <w:spacing w:val="1"/>
          <w:sz w:val="24"/>
        </w:rPr>
        <w:t xml:space="preserve"> </w:t>
      </w:r>
      <w:r w:rsidRPr="00F922A0">
        <w:rPr>
          <w:sz w:val="24"/>
        </w:rPr>
        <w:t>Начало</w:t>
      </w:r>
      <w:r w:rsidRPr="00F922A0">
        <w:rPr>
          <w:spacing w:val="1"/>
          <w:sz w:val="24"/>
        </w:rPr>
        <w:t xml:space="preserve"> </w:t>
      </w:r>
      <w:r w:rsidRPr="00F922A0">
        <w:rPr>
          <w:sz w:val="24"/>
        </w:rPr>
        <w:t>летописания.</w:t>
      </w:r>
      <w:r w:rsidRPr="00F922A0">
        <w:rPr>
          <w:spacing w:val="1"/>
          <w:sz w:val="24"/>
        </w:rPr>
        <w:t xml:space="preserve"> </w:t>
      </w:r>
      <w:r w:rsidRPr="00F922A0">
        <w:rPr>
          <w:sz w:val="24"/>
        </w:rPr>
        <w:t>Нестор.</w:t>
      </w:r>
      <w:r w:rsidRPr="00F922A0">
        <w:rPr>
          <w:spacing w:val="1"/>
          <w:sz w:val="24"/>
        </w:rPr>
        <w:t xml:space="preserve"> </w:t>
      </w:r>
      <w:r w:rsidRPr="00F922A0">
        <w:rPr>
          <w:sz w:val="24"/>
        </w:rPr>
        <w:t>Просвещение. Литература. Русь в середине XII — начале XIII в. Причины, особенности и последствия</w:t>
      </w:r>
      <w:r w:rsidRPr="00F922A0">
        <w:rPr>
          <w:spacing w:val="-57"/>
          <w:sz w:val="24"/>
        </w:rPr>
        <w:t xml:space="preserve"> </w:t>
      </w:r>
      <w:r w:rsidRPr="00F922A0">
        <w:rPr>
          <w:sz w:val="24"/>
        </w:rPr>
        <w:t>политической</w:t>
      </w:r>
      <w:r w:rsidRPr="00F922A0">
        <w:rPr>
          <w:spacing w:val="1"/>
          <w:sz w:val="24"/>
        </w:rPr>
        <w:t xml:space="preserve"> </w:t>
      </w:r>
      <w:r w:rsidRPr="00F922A0">
        <w:rPr>
          <w:sz w:val="24"/>
        </w:rPr>
        <w:t>раздробленности</w:t>
      </w:r>
      <w:r w:rsidRPr="00F922A0">
        <w:rPr>
          <w:spacing w:val="1"/>
          <w:sz w:val="24"/>
        </w:rPr>
        <w:t xml:space="preserve"> </w:t>
      </w:r>
      <w:r w:rsidRPr="00F922A0">
        <w:rPr>
          <w:sz w:val="24"/>
        </w:rPr>
        <w:t>на</w:t>
      </w:r>
      <w:r w:rsidRPr="00F922A0">
        <w:rPr>
          <w:spacing w:val="1"/>
          <w:sz w:val="24"/>
        </w:rPr>
        <w:t xml:space="preserve"> </w:t>
      </w:r>
      <w:r w:rsidRPr="00F922A0">
        <w:rPr>
          <w:sz w:val="24"/>
        </w:rPr>
        <w:t>Руси.</w:t>
      </w:r>
      <w:r w:rsidRPr="00F922A0">
        <w:rPr>
          <w:spacing w:val="1"/>
          <w:sz w:val="24"/>
        </w:rPr>
        <w:t xml:space="preserve"> </w:t>
      </w:r>
      <w:r w:rsidRPr="00F922A0">
        <w:rPr>
          <w:sz w:val="24"/>
        </w:rPr>
        <w:t>Формирование</w:t>
      </w:r>
      <w:r w:rsidRPr="00F922A0">
        <w:rPr>
          <w:spacing w:val="1"/>
          <w:sz w:val="24"/>
        </w:rPr>
        <w:t xml:space="preserve"> </w:t>
      </w:r>
      <w:r w:rsidRPr="00F922A0">
        <w:rPr>
          <w:sz w:val="24"/>
        </w:rPr>
        <w:t>системы</w:t>
      </w:r>
      <w:r w:rsidRPr="00F922A0">
        <w:rPr>
          <w:spacing w:val="1"/>
          <w:sz w:val="24"/>
        </w:rPr>
        <w:t xml:space="preserve"> </w:t>
      </w:r>
      <w:r w:rsidRPr="00F922A0">
        <w:rPr>
          <w:sz w:val="24"/>
        </w:rPr>
        <w:t>земель</w:t>
      </w:r>
      <w:r w:rsidRPr="00F922A0">
        <w:rPr>
          <w:spacing w:val="1"/>
          <w:sz w:val="24"/>
        </w:rPr>
        <w:t xml:space="preserve"> </w:t>
      </w:r>
      <w:r w:rsidRPr="00F922A0">
        <w:rPr>
          <w:sz w:val="24"/>
        </w:rPr>
        <w:t>—</w:t>
      </w:r>
      <w:r w:rsidRPr="00F922A0">
        <w:rPr>
          <w:spacing w:val="1"/>
          <w:sz w:val="24"/>
        </w:rPr>
        <w:t xml:space="preserve"> </w:t>
      </w:r>
      <w:r w:rsidRPr="00F922A0">
        <w:rPr>
          <w:sz w:val="24"/>
        </w:rPr>
        <w:t>самостоятельных</w:t>
      </w:r>
      <w:r w:rsidRPr="00F922A0">
        <w:rPr>
          <w:spacing w:val="1"/>
          <w:sz w:val="24"/>
        </w:rPr>
        <w:t xml:space="preserve"> </w:t>
      </w:r>
      <w:r w:rsidRPr="00F922A0">
        <w:rPr>
          <w:sz w:val="24"/>
        </w:rPr>
        <w:t>государств. Дискуссии о путях и центрах объединения русских земель. Изменения в политическом</w:t>
      </w:r>
      <w:r w:rsidRPr="00F922A0">
        <w:rPr>
          <w:spacing w:val="1"/>
          <w:sz w:val="24"/>
        </w:rPr>
        <w:t xml:space="preserve"> </w:t>
      </w:r>
      <w:r w:rsidRPr="00F922A0">
        <w:rPr>
          <w:sz w:val="24"/>
        </w:rPr>
        <w:t>строе. Эволюция общественного строя и права. Территория и население крупнейших русских земель.</w:t>
      </w:r>
      <w:r w:rsidRPr="00F922A0">
        <w:rPr>
          <w:spacing w:val="1"/>
          <w:sz w:val="24"/>
        </w:rPr>
        <w:t xml:space="preserve"> </w:t>
      </w:r>
      <w:r w:rsidRPr="00F922A0">
        <w:rPr>
          <w:sz w:val="24"/>
        </w:rPr>
        <w:t>Рост и расцвет городов. Консолидирующая роль церкви в условиях политической децентрализации.</w:t>
      </w:r>
      <w:r w:rsidRPr="00F922A0">
        <w:rPr>
          <w:spacing w:val="1"/>
          <w:sz w:val="24"/>
        </w:rPr>
        <w:t xml:space="preserve"> </w:t>
      </w:r>
      <w:r w:rsidRPr="00F922A0">
        <w:rPr>
          <w:sz w:val="24"/>
        </w:rPr>
        <w:t>Международные</w:t>
      </w:r>
      <w:r w:rsidRPr="00F922A0">
        <w:rPr>
          <w:spacing w:val="1"/>
          <w:sz w:val="24"/>
        </w:rPr>
        <w:t xml:space="preserve"> </w:t>
      </w:r>
      <w:r w:rsidRPr="00F922A0">
        <w:rPr>
          <w:sz w:val="24"/>
        </w:rPr>
        <w:t>связи</w:t>
      </w:r>
      <w:r w:rsidRPr="00F922A0">
        <w:rPr>
          <w:spacing w:val="1"/>
          <w:sz w:val="24"/>
        </w:rPr>
        <w:t xml:space="preserve"> </w:t>
      </w:r>
      <w:r w:rsidRPr="00F922A0">
        <w:rPr>
          <w:sz w:val="24"/>
        </w:rPr>
        <w:t>русских</w:t>
      </w:r>
      <w:r w:rsidRPr="00F922A0">
        <w:rPr>
          <w:spacing w:val="1"/>
          <w:sz w:val="24"/>
        </w:rPr>
        <w:t xml:space="preserve"> </w:t>
      </w:r>
      <w:r w:rsidRPr="00F922A0">
        <w:rPr>
          <w:sz w:val="24"/>
        </w:rPr>
        <w:t>земель.</w:t>
      </w:r>
      <w:r w:rsidRPr="00F922A0">
        <w:rPr>
          <w:spacing w:val="1"/>
          <w:sz w:val="24"/>
        </w:rPr>
        <w:t xml:space="preserve"> </w:t>
      </w:r>
      <w:r w:rsidRPr="00F922A0">
        <w:rPr>
          <w:sz w:val="24"/>
        </w:rPr>
        <w:t>Развитие</w:t>
      </w:r>
      <w:r w:rsidRPr="00F922A0">
        <w:rPr>
          <w:spacing w:val="1"/>
          <w:sz w:val="24"/>
        </w:rPr>
        <w:t xml:space="preserve"> </w:t>
      </w:r>
      <w:r w:rsidRPr="00F922A0">
        <w:rPr>
          <w:sz w:val="24"/>
        </w:rPr>
        <w:t>русской</w:t>
      </w:r>
      <w:r w:rsidRPr="00F922A0">
        <w:rPr>
          <w:spacing w:val="1"/>
          <w:sz w:val="24"/>
        </w:rPr>
        <w:t xml:space="preserve"> </w:t>
      </w:r>
      <w:r w:rsidRPr="00F922A0">
        <w:rPr>
          <w:sz w:val="24"/>
        </w:rPr>
        <w:t>культуры:</w:t>
      </w:r>
      <w:r w:rsidRPr="00F922A0">
        <w:rPr>
          <w:spacing w:val="1"/>
          <w:sz w:val="24"/>
        </w:rPr>
        <w:t xml:space="preserve"> </w:t>
      </w:r>
      <w:r w:rsidRPr="00F922A0">
        <w:rPr>
          <w:sz w:val="24"/>
        </w:rPr>
        <w:t>формирование</w:t>
      </w:r>
      <w:r w:rsidRPr="00F922A0">
        <w:rPr>
          <w:spacing w:val="1"/>
          <w:sz w:val="24"/>
        </w:rPr>
        <w:t xml:space="preserve"> </w:t>
      </w:r>
      <w:r w:rsidRPr="00F922A0">
        <w:rPr>
          <w:sz w:val="24"/>
        </w:rPr>
        <w:t>региональных</w:t>
      </w:r>
      <w:r w:rsidRPr="00F922A0">
        <w:rPr>
          <w:spacing w:val="1"/>
          <w:sz w:val="24"/>
        </w:rPr>
        <w:t xml:space="preserve"> </w:t>
      </w:r>
      <w:r w:rsidRPr="00F922A0">
        <w:rPr>
          <w:spacing w:val="-1"/>
          <w:sz w:val="24"/>
        </w:rPr>
        <w:t>центров.</w:t>
      </w:r>
      <w:r w:rsidRPr="00F922A0">
        <w:rPr>
          <w:spacing w:val="-15"/>
          <w:sz w:val="24"/>
        </w:rPr>
        <w:t xml:space="preserve"> </w:t>
      </w:r>
      <w:r w:rsidRPr="00F922A0">
        <w:rPr>
          <w:spacing w:val="-1"/>
          <w:sz w:val="24"/>
        </w:rPr>
        <w:t>Летописание</w:t>
      </w:r>
      <w:r w:rsidRPr="00F922A0">
        <w:rPr>
          <w:spacing w:val="-16"/>
          <w:sz w:val="24"/>
        </w:rPr>
        <w:t xml:space="preserve"> </w:t>
      </w:r>
      <w:r w:rsidRPr="00F922A0">
        <w:rPr>
          <w:spacing w:val="-1"/>
          <w:sz w:val="24"/>
        </w:rPr>
        <w:t>и</w:t>
      </w:r>
      <w:r w:rsidRPr="00F922A0">
        <w:rPr>
          <w:spacing w:val="-16"/>
          <w:sz w:val="24"/>
        </w:rPr>
        <w:t xml:space="preserve"> </w:t>
      </w:r>
      <w:r w:rsidRPr="00F922A0">
        <w:rPr>
          <w:spacing w:val="-1"/>
          <w:sz w:val="24"/>
        </w:rPr>
        <w:t>его</w:t>
      </w:r>
      <w:r w:rsidRPr="00F922A0">
        <w:rPr>
          <w:spacing w:val="-15"/>
          <w:sz w:val="24"/>
        </w:rPr>
        <w:t xml:space="preserve"> </w:t>
      </w:r>
      <w:r w:rsidRPr="00F922A0">
        <w:rPr>
          <w:spacing w:val="-1"/>
          <w:sz w:val="24"/>
        </w:rPr>
        <w:t>центры.</w:t>
      </w:r>
      <w:r w:rsidRPr="00F922A0">
        <w:rPr>
          <w:spacing w:val="-10"/>
          <w:sz w:val="24"/>
        </w:rPr>
        <w:t xml:space="preserve"> </w:t>
      </w:r>
      <w:r w:rsidRPr="00F922A0">
        <w:rPr>
          <w:spacing w:val="-1"/>
          <w:sz w:val="24"/>
        </w:rPr>
        <w:t>«Слово</w:t>
      </w:r>
      <w:r w:rsidRPr="00F922A0">
        <w:rPr>
          <w:spacing w:val="-15"/>
          <w:sz w:val="24"/>
        </w:rPr>
        <w:t xml:space="preserve"> </w:t>
      </w:r>
      <w:r w:rsidRPr="00F922A0">
        <w:rPr>
          <w:sz w:val="24"/>
        </w:rPr>
        <w:t>о</w:t>
      </w:r>
      <w:r w:rsidRPr="00F922A0">
        <w:rPr>
          <w:spacing w:val="-14"/>
          <w:sz w:val="24"/>
        </w:rPr>
        <w:t xml:space="preserve"> </w:t>
      </w:r>
      <w:r w:rsidRPr="00F922A0">
        <w:rPr>
          <w:sz w:val="24"/>
        </w:rPr>
        <w:t>полку</w:t>
      </w:r>
      <w:r w:rsidRPr="00F922A0">
        <w:rPr>
          <w:spacing w:val="-20"/>
          <w:sz w:val="24"/>
        </w:rPr>
        <w:t xml:space="preserve"> </w:t>
      </w:r>
      <w:r w:rsidRPr="00F922A0">
        <w:rPr>
          <w:sz w:val="24"/>
        </w:rPr>
        <w:t>Игореве».</w:t>
      </w:r>
      <w:r w:rsidRPr="00F922A0">
        <w:rPr>
          <w:spacing w:val="-13"/>
          <w:sz w:val="24"/>
        </w:rPr>
        <w:t xml:space="preserve"> </w:t>
      </w:r>
      <w:r w:rsidRPr="00F922A0">
        <w:rPr>
          <w:sz w:val="24"/>
        </w:rPr>
        <w:t>Развитие</w:t>
      </w:r>
      <w:r w:rsidRPr="00F922A0">
        <w:rPr>
          <w:spacing w:val="-16"/>
          <w:sz w:val="24"/>
        </w:rPr>
        <w:t xml:space="preserve"> </w:t>
      </w:r>
      <w:r w:rsidRPr="00F922A0">
        <w:rPr>
          <w:sz w:val="24"/>
        </w:rPr>
        <w:t>местных</w:t>
      </w:r>
      <w:r w:rsidRPr="00F922A0">
        <w:rPr>
          <w:spacing w:val="-16"/>
          <w:sz w:val="24"/>
        </w:rPr>
        <w:t xml:space="preserve"> </w:t>
      </w:r>
      <w:r w:rsidRPr="00F922A0">
        <w:rPr>
          <w:sz w:val="24"/>
        </w:rPr>
        <w:t>художественных</w:t>
      </w:r>
      <w:r w:rsidRPr="00F922A0">
        <w:rPr>
          <w:spacing w:val="-13"/>
          <w:sz w:val="24"/>
        </w:rPr>
        <w:t xml:space="preserve"> </w:t>
      </w:r>
      <w:r w:rsidRPr="00F922A0">
        <w:rPr>
          <w:sz w:val="24"/>
        </w:rPr>
        <w:t>школ</w:t>
      </w:r>
      <w:r w:rsidRPr="00F922A0">
        <w:rPr>
          <w:spacing w:val="-57"/>
          <w:sz w:val="24"/>
        </w:rPr>
        <w:t xml:space="preserve"> </w:t>
      </w:r>
      <w:r w:rsidRPr="00F922A0">
        <w:rPr>
          <w:sz w:val="24"/>
        </w:rPr>
        <w:t>и</w:t>
      </w:r>
      <w:r w:rsidRPr="00F922A0">
        <w:rPr>
          <w:spacing w:val="1"/>
          <w:sz w:val="24"/>
        </w:rPr>
        <w:t xml:space="preserve"> </w:t>
      </w:r>
      <w:r w:rsidRPr="00F922A0">
        <w:rPr>
          <w:sz w:val="24"/>
        </w:rPr>
        <w:t>складывание</w:t>
      </w:r>
      <w:r w:rsidRPr="00F922A0">
        <w:rPr>
          <w:spacing w:val="1"/>
          <w:sz w:val="24"/>
        </w:rPr>
        <w:t xml:space="preserve"> </w:t>
      </w:r>
      <w:r w:rsidRPr="00F922A0">
        <w:rPr>
          <w:sz w:val="24"/>
        </w:rPr>
        <w:t>общерусского</w:t>
      </w:r>
      <w:r w:rsidRPr="00F922A0">
        <w:rPr>
          <w:spacing w:val="1"/>
          <w:sz w:val="24"/>
        </w:rPr>
        <w:t xml:space="preserve"> </w:t>
      </w:r>
      <w:r w:rsidRPr="00F922A0">
        <w:rPr>
          <w:sz w:val="24"/>
        </w:rPr>
        <w:t>художественного</w:t>
      </w:r>
      <w:r w:rsidRPr="00F922A0">
        <w:rPr>
          <w:spacing w:val="1"/>
          <w:sz w:val="24"/>
        </w:rPr>
        <w:t xml:space="preserve"> </w:t>
      </w:r>
      <w:r w:rsidRPr="00F922A0">
        <w:rPr>
          <w:sz w:val="24"/>
        </w:rPr>
        <w:t>стиля.</w:t>
      </w:r>
      <w:r w:rsidRPr="00F922A0">
        <w:rPr>
          <w:spacing w:val="1"/>
          <w:sz w:val="24"/>
        </w:rPr>
        <w:t xml:space="preserve"> </w:t>
      </w:r>
      <w:r w:rsidRPr="00F922A0">
        <w:rPr>
          <w:sz w:val="24"/>
        </w:rPr>
        <w:t>Русские</w:t>
      </w:r>
      <w:r w:rsidRPr="00F922A0">
        <w:rPr>
          <w:spacing w:val="1"/>
          <w:sz w:val="24"/>
        </w:rPr>
        <w:t xml:space="preserve"> </w:t>
      </w:r>
      <w:r w:rsidRPr="00F922A0">
        <w:rPr>
          <w:sz w:val="24"/>
        </w:rPr>
        <w:t>земли</w:t>
      </w:r>
      <w:r w:rsidRPr="00F922A0">
        <w:rPr>
          <w:spacing w:val="1"/>
          <w:sz w:val="24"/>
        </w:rPr>
        <w:t xml:space="preserve"> </w:t>
      </w:r>
      <w:r w:rsidRPr="00F922A0">
        <w:rPr>
          <w:sz w:val="24"/>
        </w:rPr>
        <w:t>в</w:t>
      </w:r>
      <w:r w:rsidRPr="00F922A0">
        <w:rPr>
          <w:spacing w:val="1"/>
          <w:sz w:val="24"/>
        </w:rPr>
        <w:t xml:space="preserve"> </w:t>
      </w:r>
      <w:r w:rsidRPr="00F922A0">
        <w:rPr>
          <w:sz w:val="24"/>
        </w:rPr>
        <w:t>середине</w:t>
      </w:r>
      <w:r w:rsidRPr="00F922A0">
        <w:rPr>
          <w:spacing w:val="1"/>
          <w:sz w:val="24"/>
        </w:rPr>
        <w:t xml:space="preserve"> </w:t>
      </w:r>
      <w:r w:rsidRPr="00F922A0">
        <w:rPr>
          <w:sz w:val="24"/>
        </w:rPr>
        <w:t>XIII—XIV</w:t>
      </w:r>
      <w:r w:rsidRPr="00F922A0">
        <w:rPr>
          <w:spacing w:val="1"/>
          <w:sz w:val="24"/>
        </w:rPr>
        <w:t xml:space="preserve"> </w:t>
      </w:r>
      <w:r w:rsidRPr="00F922A0">
        <w:rPr>
          <w:sz w:val="24"/>
        </w:rPr>
        <w:t>в.</w:t>
      </w:r>
      <w:r w:rsidRPr="00F922A0">
        <w:rPr>
          <w:spacing w:val="1"/>
          <w:sz w:val="24"/>
        </w:rPr>
        <w:t xml:space="preserve"> </w:t>
      </w:r>
      <w:r w:rsidRPr="00F922A0">
        <w:rPr>
          <w:sz w:val="24"/>
        </w:rPr>
        <w:t>Возникновение Монгольской державы. Чингисхан и его завоевания. Русские земли в составе Золотой</w:t>
      </w:r>
      <w:r w:rsidRPr="00F922A0">
        <w:rPr>
          <w:spacing w:val="1"/>
          <w:sz w:val="24"/>
        </w:rPr>
        <w:t xml:space="preserve"> </w:t>
      </w:r>
      <w:r w:rsidRPr="00F922A0">
        <w:rPr>
          <w:sz w:val="24"/>
        </w:rPr>
        <w:t>Орды.</w:t>
      </w:r>
      <w:r w:rsidRPr="00F922A0">
        <w:rPr>
          <w:spacing w:val="1"/>
          <w:sz w:val="24"/>
        </w:rPr>
        <w:t xml:space="preserve"> </w:t>
      </w:r>
      <w:r w:rsidRPr="00F922A0">
        <w:rPr>
          <w:sz w:val="24"/>
        </w:rPr>
        <w:t>Влияние</w:t>
      </w:r>
      <w:r w:rsidRPr="00F922A0">
        <w:rPr>
          <w:spacing w:val="1"/>
          <w:sz w:val="24"/>
        </w:rPr>
        <w:t xml:space="preserve"> </w:t>
      </w:r>
      <w:r w:rsidRPr="00F922A0">
        <w:rPr>
          <w:sz w:val="24"/>
        </w:rPr>
        <w:t>Орды</w:t>
      </w:r>
      <w:r w:rsidRPr="00F922A0">
        <w:rPr>
          <w:spacing w:val="1"/>
          <w:sz w:val="24"/>
        </w:rPr>
        <w:t xml:space="preserve"> </w:t>
      </w:r>
      <w:r w:rsidRPr="00F922A0">
        <w:rPr>
          <w:sz w:val="24"/>
        </w:rPr>
        <w:t>на</w:t>
      </w:r>
      <w:r w:rsidRPr="00F922A0">
        <w:rPr>
          <w:spacing w:val="1"/>
          <w:sz w:val="24"/>
        </w:rPr>
        <w:t xml:space="preserve"> </w:t>
      </w:r>
      <w:r w:rsidRPr="00F922A0">
        <w:rPr>
          <w:sz w:val="24"/>
        </w:rPr>
        <w:t>политическую</w:t>
      </w:r>
      <w:r w:rsidRPr="00F922A0">
        <w:rPr>
          <w:spacing w:val="1"/>
          <w:sz w:val="24"/>
        </w:rPr>
        <w:t xml:space="preserve"> </w:t>
      </w:r>
      <w:r w:rsidRPr="00F922A0">
        <w:rPr>
          <w:sz w:val="24"/>
        </w:rPr>
        <w:t>традицию</w:t>
      </w:r>
      <w:r w:rsidRPr="00F922A0">
        <w:rPr>
          <w:spacing w:val="1"/>
          <w:sz w:val="24"/>
        </w:rPr>
        <w:t xml:space="preserve"> </w:t>
      </w:r>
      <w:r w:rsidRPr="00F922A0">
        <w:rPr>
          <w:sz w:val="24"/>
        </w:rPr>
        <w:t>русских</w:t>
      </w:r>
      <w:r w:rsidRPr="00F922A0">
        <w:rPr>
          <w:spacing w:val="1"/>
          <w:sz w:val="24"/>
        </w:rPr>
        <w:t xml:space="preserve"> </w:t>
      </w:r>
      <w:r w:rsidRPr="00F922A0">
        <w:rPr>
          <w:sz w:val="24"/>
        </w:rPr>
        <w:t>земель,</w:t>
      </w:r>
      <w:r w:rsidRPr="00F922A0">
        <w:rPr>
          <w:spacing w:val="1"/>
          <w:sz w:val="24"/>
        </w:rPr>
        <w:t xml:space="preserve"> </w:t>
      </w:r>
      <w:r w:rsidRPr="00F922A0">
        <w:rPr>
          <w:sz w:val="24"/>
        </w:rPr>
        <w:t>менталитет,</w:t>
      </w:r>
      <w:r w:rsidRPr="00F922A0">
        <w:rPr>
          <w:spacing w:val="1"/>
          <w:sz w:val="24"/>
        </w:rPr>
        <w:t xml:space="preserve"> </w:t>
      </w:r>
      <w:r w:rsidRPr="00F922A0">
        <w:rPr>
          <w:sz w:val="24"/>
        </w:rPr>
        <w:t>культуру</w:t>
      </w:r>
      <w:r w:rsidRPr="00F922A0">
        <w:rPr>
          <w:spacing w:val="1"/>
          <w:sz w:val="24"/>
        </w:rPr>
        <w:t xml:space="preserve"> </w:t>
      </w:r>
      <w:r w:rsidRPr="00F922A0">
        <w:rPr>
          <w:sz w:val="24"/>
        </w:rPr>
        <w:t>и</w:t>
      </w:r>
      <w:r w:rsidRPr="00F922A0">
        <w:rPr>
          <w:spacing w:val="1"/>
          <w:sz w:val="24"/>
        </w:rPr>
        <w:t xml:space="preserve"> </w:t>
      </w:r>
      <w:r w:rsidRPr="00F922A0">
        <w:rPr>
          <w:sz w:val="24"/>
        </w:rPr>
        <w:t>повседневный</w:t>
      </w:r>
      <w:r w:rsidRPr="00F922A0">
        <w:rPr>
          <w:spacing w:val="-4"/>
          <w:sz w:val="24"/>
        </w:rPr>
        <w:t xml:space="preserve"> </w:t>
      </w:r>
      <w:r w:rsidRPr="00F922A0">
        <w:rPr>
          <w:sz w:val="24"/>
        </w:rPr>
        <w:t>быт</w:t>
      </w:r>
      <w:r w:rsidRPr="00F922A0">
        <w:rPr>
          <w:spacing w:val="-4"/>
          <w:sz w:val="24"/>
        </w:rPr>
        <w:t xml:space="preserve"> </w:t>
      </w:r>
      <w:r w:rsidRPr="00F922A0">
        <w:rPr>
          <w:sz w:val="24"/>
        </w:rPr>
        <w:t>населения.</w:t>
      </w:r>
      <w:r w:rsidRPr="00F922A0">
        <w:rPr>
          <w:spacing w:val="-5"/>
          <w:sz w:val="24"/>
        </w:rPr>
        <w:t xml:space="preserve"> </w:t>
      </w:r>
      <w:r w:rsidRPr="00F922A0">
        <w:rPr>
          <w:sz w:val="24"/>
        </w:rPr>
        <w:t>Золотая</w:t>
      </w:r>
      <w:r w:rsidRPr="00F922A0">
        <w:rPr>
          <w:spacing w:val="-5"/>
          <w:sz w:val="24"/>
        </w:rPr>
        <w:t xml:space="preserve"> </w:t>
      </w:r>
      <w:r w:rsidRPr="00F922A0">
        <w:rPr>
          <w:sz w:val="24"/>
        </w:rPr>
        <w:t>Орда</w:t>
      </w:r>
      <w:r w:rsidRPr="00F922A0">
        <w:rPr>
          <w:spacing w:val="-6"/>
          <w:sz w:val="24"/>
        </w:rPr>
        <w:t xml:space="preserve"> </w:t>
      </w:r>
      <w:r w:rsidRPr="00F922A0">
        <w:rPr>
          <w:sz w:val="24"/>
        </w:rPr>
        <w:t>в</w:t>
      </w:r>
      <w:r w:rsidRPr="00F922A0">
        <w:rPr>
          <w:spacing w:val="-5"/>
          <w:sz w:val="24"/>
        </w:rPr>
        <w:t xml:space="preserve"> </w:t>
      </w:r>
      <w:r w:rsidRPr="00F922A0">
        <w:rPr>
          <w:sz w:val="24"/>
        </w:rPr>
        <w:t>системе</w:t>
      </w:r>
      <w:r w:rsidRPr="00F922A0">
        <w:rPr>
          <w:spacing w:val="-6"/>
          <w:sz w:val="24"/>
        </w:rPr>
        <w:t xml:space="preserve"> </w:t>
      </w:r>
      <w:r w:rsidRPr="00F922A0">
        <w:rPr>
          <w:sz w:val="24"/>
        </w:rPr>
        <w:t>международных</w:t>
      </w:r>
      <w:r w:rsidRPr="00F922A0">
        <w:rPr>
          <w:spacing w:val="-3"/>
          <w:sz w:val="24"/>
        </w:rPr>
        <w:t xml:space="preserve"> </w:t>
      </w:r>
      <w:r w:rsidRPr="00F922A0">
        <w:rPr>
          <w:sz w:val="24"/>
        </w:rPr>
        <w:t>связей.</w:t>
      </w:r>
      <w:r w:rsidRPr="00F922A0">
        <w:rPr>
          <w:spacing w:val="-5"/>
          <w:sz w:val="24"/>
        </w:rPr>
        <w:t xml:space="preserve"> </w:t>
      </w:r>
      <w:r w:rsidRPr="00F922A0">
        <w:rPr>
          <w:sz w:val="24"/>
        </w:rPr>
        <w:t>Русские</w:t>
      </w:r>
      <w:r w:rsidRPr="00F922A0">
        <w:rPr>
          <w:spacing w:val="-6"/>
          <w:sz w:val="24"/>
        </w:rPr>
        <w:t xml:space="preserve"> </w:t>
      </w:r>
      <w:r w:rsidRPr="00F922A0">
        <w:rPr>
          <w:sz w:val="24"/>
        </w:rPr>
        <w:t>земли</w:t>
      </w:r>
      <w:r w:rsidRPr="00F922A0">
        <w:rPr>
          <w:spacing w:val="-4"/>
          <w:sz w:val="24"/>
        </w:rPr>
        <w:t xml:space="preserve"> </w:t>
      </w:r>
      <w:r w:rsidRPr="00F922A0">
        <w:rPr>
          <w:sz w:val="24"/>
        </w:rPr>
        <w:t>в</w:t>
      </w:r>
      <w:r w:rsidRPr="00F922A0">
        <w:rPr>
          <w:spacing w:val="-4"/>
          <w:sz w:val="24"/>
        </w:rPr>
        <w:t xml:space="preserve"> </w:t>
      </w:r>
      <w:r w:rsidRPr="00F922A0">
        <w:rPr>
          <w:sz w:val="24"/>
        </w:rPr>
        <w:t>составе</w:t>
      </w:r>
      <w:r w:rsidRPr="00F922A0">
        <w:rPr>
          <w:spacing w:val="-58"/>
          <w:sz w:val="24"/>
        </w:rPr>
        <w:t xml:space="preserve"> </w:t>
      </w:r>
      <w:r w:rsidRPr="00F922A0">
        <w:rPr>
          <w:sz w:val="24"/>
        </w:rPr>
        <w:t>Литовского государства. Борьба с экспансией крестоносцев на западных границах Руси. Александр</w:t>
      </w:r>
      <w:r w:rsidRPr="00F922A0">
        <w:rPr>
          <w:spacing w:val="1"/>
          <w:sz w:val="24"/>
        </w:rPr>
        <w:t xml:space="preserve"> </w:t>
      </w:r>
      <w:r w:rsidRPr="00F922A0">
        <w:rPr>
          <w:sz w:val="24"/>
        </w:rPr>
        <w:t>Невский. Политический строй Новгорода и Пскова. Княжества Се- 14 веро-Восточной Руси. Борьба за</w:t>
      </w:r>
      <w:r w:rsidRPr="00F922A0">
        <w:rPr>
          <w:spacing w:val="-57"/>
          <w:sz w:val="24"/>
        </w:rPr>
        <w:t xml:space="preserve"> </w:t>
      </w:r>
      <w:r w:rsidRPr="00F922A0">
        <w:rPr>
          <w:spacing w:val="-1"/>
          <w:sz w:val="24"/>
        </w:rPr>
        <w:t>великое</w:t>
      </w:r>
      <w:r w:rsidRPr="00F922A0">
        <w:rPr>
          <w:spacing w:val="-14"/>
          <w:sz w:val="24"/>
        </w:rPr>
        <w:t xml:space="preserve"> </w:t>
      </w:r>
      <w:r w:rsidRPr="00F922A0">
        <w:rPr>
          <w:spacing w:val="-1"/>
          <w:sz w:val="24"/>
        </w:rPr>
        <w:t>княжение</w:t>
      </w:r>
      <w:r w:rsidRPr="00F922A0">
        <w:rPr>
          <w:spacing w:val="-14"/>
          <w:sz w:val="24"/>
        </w:rPr>
        <w:t xml:space="preserve"> </w:t>
      </w:r>
      <w:r w:rsidRPr="00F922A0">
        <w:rPr>
          <w:sz w:val="24"/>
        </w:rPr>
        <w:t>Владимирское.</w:t>
      </w:r>
      <w:r w:rsidRPr="00F922A0">
        <w:rPr>
          <w:spacing w:val="-13"/>
          <w:sz w:val="24"/>
        </w:rPr>
        <w:t xml:space="preserve"> </w:t>
      </w:r>
      <w:r w:rsidRPr="00F922A0">
        <w:rPr>
          <w:sz w:val="24"/>
        </w:rPr>
        <w:t>Противостояние</w:t>
      </w:r>
      <w:r w:rsidRPr="00F922A0">
        <w:rPr>
          <w:spacing w:val="-9"/>
          <w:sz w:val="24"/>
        </w:rPr>
        <w:t xml:space="preserve"> </w:t>
      </w:r>
      <w:r w:rsidRPr="00F922A0">
        <w:rPr>
          <w:sz w:val="24"/>
        </w:rPr>
        <w:t>Твери</w:t>
      </w:r>
      <w:r w:rsidRPr="00F922A0">
        <w:rPr>
          <w:spacing w:val="-15"/>
          <w:sz w:val="24"/>
        </w:rPr>
        <w:t xml:space="preserve"> </w:t>
      </w:r>
      <w:r w:rsidRPr="00F922A0">
        <w:rPr>
          <w:sz w:val="24"/>
        </w:rPr>
        <w:t>и</w:t>
      </w:r>
      <w:r w:rsidRPr="00F922A0">
        <w:rPr>
          <w:spacing w:val="-12"/>
          <w:sz w:val="24"/>
        </w:rPr>
        <w:t xml:space="preserve"> </w:t>
      </w:r>
      <w:r w:rsidRPr="00F922A0">
        <w:rPr>
          <w:sz w:val="24"/>
        </w:rPr>
        <w:t>Москвы.</w:t>
      </w:r>
      <w:r w:rsidRPr="00F922A0">
        <w:rPr>
          <w:spacing w:val="-13"/>
          <w:sz w:val="24"/>
        </w:rPr>
        <w:t xml:space="preserve"> </w:t>
      </w:r>
      <w:r w:rsidRPr="00F922A0">
        <w:rPr>
          <w:sz w:val="24"/>
        </w:rPr>
        <w:t>Усиление</w:t>
      </w:r>
      <w:r w:rsidRPr="00F922A0">
        <w:rPr>
          <w:spacing w:val="-13"/>
          <w:sz w:val="24"/>
        </w:rPr>
        <w:t xml:space="preserve"> </w:t>
      </w:r>
      <w:r w:rsidRPr="00F922A0">
        <w:rPr>
          <w:sz w:val="24"/>
        </w:rPr>
        <w:t>Московского</w:t>
      </w:r>
      <w:r w:rsidRPr="00F922A0">
        <w:rPr>
          <w:spacing w:val="-13"/>
          <w:sz w:val="24"/>
        </w:rPr>
        <w:t xml:space="preserve"> </w:t>
      </w:r>
      <w:r w:rsidRPr="00F922A0">
        <w:rPr>
          <w:sz w:val="24"/>
        </w:rPr>
        <w:t>княжества.</w:t>
      </w:r>
      <w:r w:rsidRPr="00F922A0">
        <w:rPr>
          <w:spacing w:val="-58"/>
          <w:sz w:val="24"/>
        </w:rPr>
        <w:t xml:space="preserve"> </w:t>
      </w:r>
      <w:r w:rsidRPr="00F922A0">
        <w:rPr>
          <w:sz w:val="24"/>
        </w:rPr>
        <w:t>Иван Калита. Народные выступления против ордынского господства. Дмитрий Донской. Куликовская</w:t>
      </w:r>
      <w:r w:rsidRPr="00F922A0">
        <w:rPr>
          <w:spacing w:val="1"/>
          <w:sz w:val="24"/>
        </w:rPr>
        <w:t xml:space="preserve"> </w:t>
      </w:r>
      <w:r w:rsidRPr="00F922A0">
        <w:rPr>
          <w:sz w:val="24"/>
        </w:rPr>
        <w:t>битва. Закрепление первенствующего положения московских князей. Русская православная церковь в</w:t>
      </w:r>
      <w:r w:rsidRPr="00F922A0">
        <w:rPr>
          <w:spacing w:val="1"/>
          <w:sz w:val="24"/>
        </w:rPr>
        <w:t xml:space="preserve"> </w:t>
      </w:r>
      <w:r w:rsidRPr="00F922A0">
        <w:rPr>
          <w:sz w:val="24"/>
        </w:rPr>
        <w:t>условиях</w:t>
      </w:r>
      <w:r w:rsidRPr="00F922A0">
        <w:rPr>
          <w:spacing w:val="85"/>
          <w:sz w:val="24"/>
        </w:rPr>
        <w:t xml:space="preserve"> </w:t>
      </w:r>
      <w:r w:rsidRPr="00F922A0">
        <w:rPr>
          <w:sz w:val="24"/>
        </w:rPr>
        <w:t>ордынского</w:t>
      </w:r>
      <w:r w:rsidRPr="00F922A0">
        <w:rPr>
          <w:spacing w:val="83"/>
          <w:sz w:val="24"/>
        </w:rPr>
        <w:t xml:space="preserve"> </w:t>
      </w:r>
      <w:r w:rsidRPr="00F922A0">
        <w:rPr>
          <w:sz w:val="24"/>
        </w:rPr>
        <w:t>господства.</w:t>
      </w:r>
      <w:r w:rsidRPr="00F922A0">
        <w:rPr>
          <w:spacing w:val="84"/>
          <w:sz w:val="24"/>
        </w:rPr>
        <w:t xml:space="preserve"> </w:t>
      </w:r>
      <w:r w:rsidRPr="00F922A0">
        <w:rPr>
          <w:sz w:val="24"/>
        </w:rPr>
        <w:t>Сергий</w:t>
      </w:r>
      <w:r w:rsidRPr="00F922A0">
        <w:rPr>
          <w:spacing w:val="84"/>
          <w:sz w:val="24"/>
        </w:rPr>
        <w:t xml:space="preserve"> </w:t>
      </w:r>
      <w:r w:rsidRPr="00F922A0">
        <w:rPr>
          <w:sz w:val="24"/>
        </w:rPr>
        <w:t>Радонежский.</w:t>
      </w:r>
      <w:r w:rsidRPr="00F922A0">
        <w:rPr>
          <w:spacing w:val="84"/>
          <w:sz w:val="24"/>
        </w:rPr>
        <w:t xml:space="preserve"> </w:t>
      </w:r>
      <w:r w:rsidRPr="00F922A0">
        <w:rPr>
          <w:sz w:val="24"/>
        </w:rPr>
        <w:t>Культурное</w:t>
      </w:r>
      <w:r w:rsidRPr="00F922A0">
        <w:rPr>
          <w:spacing w:val="82"/>
          <w:sz w:val="24"/>
        </w:rPr>
        <w:t xml:space="preserve"> </w:t>
      </w:r>
      <w:r w:rsidRPr="00F922A0">
        <w:rPr>
          <w:sz w:val="24"/>
        </w:rPr>
        <w:t>пространство.</w:t>
      </w:r>
      <w:r w:rsidRPr="00F922A0">
        <w:rPr>
          <w:spacing w:val="84"/>
          <w:sz w:val="24"/>
        </w:rPr>
        <w:t xml:space="preserve"> </w:t>
      </w:r>
      <w:r w:rsidRPr="00F922A0">
        <w:rPr>
          <w:sz w:val="24"/>
        </w:rPr>
        <w:t>Летописание.</w:t>
      </w:r>
    </w:p>
    <w:p w:rsidR="00755FD3" w:rsidRPr="00F922A0" w:rsidRDefault="007E3FA8">
      <w:pPr>
        <w:pStyle w:val="a3"/>
        <w:ind w:right="415"/>
      </w:pPr>
      <w:r w:rsidRPr="00F922A0">
        <w:t>«Слово о погибели Русской земли». «Задонщина». Жития. Архитектура и живопись. Феофан Грек.</w:t>
      </w:r>
      <w:r w:rsidRPr="00F922A0">
        <w:rPr>
          <w:spacing w:val="1"/>
        </w:rPr>
        <w:t xml:space="preserve"> </w:t>
      </w:r>
      <w:r w:rsidRPr="00F922A0">
        <w:t>Андрей Рублѐв. Ордынское влияние на развитие культуры и повседневную жизнь в русских землях.</w:t>
      </w:r>
      <w:r w:rsidRPr="00F922A0">
        <w:rPr>
          <w:spacing w:val="1"/>
        </w:rPr>
        <w:t xml:space="preserve"> </w:t>
      </w:r>
      <w:r w:rsidRPr="00F922A0">
        <w:t>Формирование единого Русского государства в XV в. Политическая карта Европы и русских земель в</w:t>
      </w:r>
      <w:r w:rsidRPr="00F922A0">
        <w:rPr>
          <w:spacing w:val="1"/>
        </w:rPr>
        <w:t xml:space="preserve"> </w:t>
      </w:r>
      <w:r w:rsidRPr="00F922A0">
        <w:t>начале XV в. Борьба Литовского и Московского княжеств за объединение русских земель. Распад</w:t>
      </w:r>
      <w:r w:rsidRPr="00F922A0">
        <w:rPr>
          <w:spacing w:val="1"/>
        </w:rPr>
        <w:t xml:space="preserve"> </w:t>
      </w:r>
      <w:r w:rsidRPr="00F922A0">
        <w:t>Золотой Орды и его влияние на политическое развитие русских земель. Большая Орда, Крымское,</w:t>
      </w:r>
      <w:r w:rsidRPr="00F922A0">
        <w:rPr>
          <w:spacing w:val="1"/>
        </w:rPr>
        <w:t xml:space="preserve"> </w:t>
      </w:r>
      <w:r w:rsidRPr="00F922A0">
        <w:t>Казанское,</w:t>
      </w:r>
      <w:r w:rsidRPr="00F922A0">
        <w:rPr>
          <w:spacing w:val="1"/>
        </w:rPr>
        <w:t xml:space="preserve"> </w:t>
      </w:r>
      <w:r w:rsidRPr="00F922A0">
        <w:t>Сибирское</w:t>
      </w:r>
      <w:r w:rsidRPr="00F922A0">
        <w:rPr>
          <w:spacing w:val="1"/>
        </w:rPr>
        <w:t xml:space="preserve"> </w:t>
      </w:r>
      <w:r w:rsidRPr="00F922A0">
        <w:t>ханства,</w:t>
      </w:r>
      <w:r w:rsidRPr="00F922A0">
        <w:rPr>
          <w:spacing w:val="1"/>
        </w:rPr>
        <w:t xml:space="preserve"> </w:t>
      </w:r>
      <w:r w:rsidRPr="00F922A0">
        <w:t>Ногайская</w:t>
      </w:r>
      <w:r w:rsidRPr="00F922A0">
        <w:rPr>
          <w:spacing w:val="1"/>
        </w:rPr>
        <w:t xml:space="preserve"> </w:t>
      </w:r>
      <w:r w:rsidRPr="00F922A0">
        <w:t>орда</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отношения</w:t>
      </w:r>
      <w:r w:rsidRPr="00F922A0">
        <w:rPr>
          <w:spacing w:val="1"/>
        </w:rPr>
        <w:t xml:space="preserve"> </w:t>
      </w:r>
      <w:r w:rsidRPr="00F922A0">
        <w:t>с</w:t>
      </w:r>
      <w:r w:rsidRPr="00F922A0">
        <w:rPr>
          <w:spacing w:val="1"/>
        </w:rPr>
        <w:t xml:space="preserve"> </w:t>
      </w:r>
      <w:r w:rsidRPr="00F922A0">
        <w:t>Московским</w:t>
      </w:r>
      <w:r w:rsidRPr="00F922A0">
        <w:rPr>
          <w:spacing w:val="1"/>
        </w:rPr>
        <w:t xml:space="preserve"> </w:t>
      </w:r>
      <w:r w:rsidRPr="00F922A0">
        <w:t>государством.</w:t>
      </w:r>
      <w:r w:rsidRPr="00F922A0">
        <w:rPr>
          <w:spacing w:val="1"/>
        </w:rPr>
        <w:t xml:space="preserve"> </w:t>
      </w:r>
      <w:r w:rsidRPr="00F922A0">
        <w:t>Междоусобная война в Московском княжестве второй четверти XV в. Василий Тѐмный. Новгород и</w:t>
      </w:r>
      <w:r w:rsidRPr="00F922A0">
        <w:rPr>
          <w:spacing w:val="1"/>
        </w:rPr>
        <w:t xml:space="preserve"> </w:t>
      </w:r>
      <w:r w:rsidRPr="00F922A0">
        <w:t>Псков</w:t>
      </w:r>
      <w:r w:rsidRPr="00F922A0">
        <w:rPr>
          <w:spacing w:val="1"/>
        </w:rPr>
        <w:t xml:space="preserve"> </w:t>
      </w:r>
      <w:r w:rsidRPr="00F922A0">
        <w:t>в</w:t>
      </w:r>
      <w:r w:rsidRPr="00F922A0">
        <w:rPr>
          <w:spacing w:val="1"/>
        </w:rPr>
        <w:t xml:space="preserve"> </w:t>
      </w:r>
      <w:r w:rsidRPr="00F922A0">
        <w:t>XV</w:t>
      </w:r>
      <w:r w:rsidRPr="00F922A0">
        <w:rPr>
          <w:spacing w:val="1"/>
        </w:rPr>
        <w:t xml:space="preserve"> </w:t>
      </w:r>
      <w:r w:rsidRPr="00F922A0">
        <w:t>в.</w:t>
      </w:r>
      <w:r w:rsidRPr="00F922A0">
        <w:rPr>
          <w:spacing w:val="1"/>
        </w:rPr>
        <w:t xml:space="preserve"> </w:t>
      </w:r>
      <w:r w:rsidRPr="00F922A0">
        <w:t>Иван</w:t>
      </w:r>
      <w:r w:rsidRPr="00F922A0">
        <w:rPr>
          <w:spacing w:val="1"/>
        </w:rPr>
        <w:t xml:space="preserve"> </w:t>
      </w:r>
      <w:r w:rsidRPr="00F922A0">
        <w:t>III.</w:t>
      </w:r>
      <w:r w:rsidRPr="00F922A0">
        <w:rPr>
          <w:spacing w:val="1"/>
        </w:rPr>
        <w:t xml:space="preserve"> </w:t>
      </w:r>
      <w:r w:rsidRPr="00F922A0">
        <w:t>Присоединение</w:t>
      </w:r>
      <w:r w:rsidRPr="00F922A0">
        <w:rPr>
          <w:spacing w:val="1"/>
        </w:rPr>
        <w:t xml:space="preserve"> </w:t>
      </w:r>
      <w:r w:rsidRPr="00F922A0">
        <w:t>Новгорода</w:t>
      </w:r>
      <w:r w:rsidRPr="00F922A0">
        <w:rPr>
          <w:spacing w:val="1"/>
        </w:rPr>
        <w:t xml:space="preserve"> </w:t>
      </w:r>
      <w:r w:rsidRPr="00F922A0">
        <w:t>и</w:t>
      </w:r>
      <w:r w:rsidRPr="00F922A0">
        <w:rPr>
          <w:spacing w:val="1"/>
        </w:rPr>
        <w:t xml:space="preserve"> </w:t>
      </w:r>
      <w:r w:rsidRPr="00F922A0">
        <w:t>Твери.</w:t>
      </w:r>
      <w:r w:rsidRPr="00F922A0">
        <w:rPr>
          <w:spacing w:val="1"/>
        </w:rPr>
        <w:t xml:space="preserve"> </w:t>
      </w:r>
      <w:r w:rsidRPr="00F922A0">
        <w:t>Ликвидация</w:t>
      </w:r>
      <w:r w:rsidRPr="00F922A0">
        <w:rPr>
          <w:spacing w:val="1"/>
        </w:rPr>
        <w:t xml:space="preserve"> </w:t>
      </w:r>
      <w:r w:rsidRPr="00F922A0">
        <w:t>зависимости</w:t>
      </w:r>
      <w:r w:rsidRPr="00F922A0">
        <w:rPr>
          <w:spacing w:val="1"/>
        </w:rPr>
        <w:t xml:space="preserve"> </w:t>
      </w:r>
      <w:r w:rsidRPr="00F922A0">
        <w:t>от</w:t>
      </w:r>
      <w:r w:rsidRPr="00F922A0">
        <w:rPr>
          <w:spacing w:val="1"/>
        </w:rPr>
        <w:t xml:space="preserve"> </w:t>
      </w:r>
      <w:r w:rsidRPr="00F922A0">
        <w:t>Орды.</w:t>
      </w:r>
      <w:r w:rsidRPr="00F922A0">
        <w:rPr>
          <w:spacing w:val="-57"/>
        </w:rPr>
        <w:t xml:space="preserve"> </w:t>
      </w:r>
      <w:r w:rsidRPr="00F922A0">
        <w:t>Принятие</w:t>
      </w:r>
      <w:r w:rsidRPr="00F922A0">
        <w:rPr>
          <w:spacing w:val="106"/>
        </w:rPr>
        <w:t xml:space="preserve"> </w:t>
      </w:r>
      <w:r w:rsidRPr="00F922A0">
        <w:t>общерусского</w:t>
      </w:r>
      <w:r w:rsidRPr="00F922A0">
        <w:rPr>
          <w:spacing w:val="108"/>
        </w:rPr>
        <w:t xml:space="preserve"> </w:t>
      </w:r>
      <w:r w:rsidRPr="00F922A0">
        <w:t>Судебника.</w:t>
      </w:r>
      <w:r w:rsidRPr="00F922A0">
        <w:rPr>
          <w:spacing w:val="107"/>
        </w:rPr>
        <w:t xml:space="preserve"> </w:t>
      </w:r>
      <w:r w:rsidRPr="00F922A0">
        <w:t>Государственные</w:t>
      </w:r>
      <w:r w:rsidRPr="00F922A0">
        <w:rPr>
          <w:spacing w:val="107"/>
        </w:rPr>
        <w:t xml:space="preserve"> </w:t>
      </w:r>
      <w:r w:rsidRPr="00F922A0">
        <w:t>символы</w:t>
      </w:r>
      <w:r w:rsidRPr="00F922A0">
        <w:rPr>
          <w:spacing w:val="109"/>
        </w:rPr>
        <w:t xml:space="preserve"> </w:t>
      </w:r>
      <w:r w:rsidRPr="00F922A0">
        <w:t>единого</w:t>
      </w:r>
      <w:r w:rsidRPr="00F922A0">
        <w:rPr>
          <w:spacing w:val="108"/>
        </w:rPr>
        <w:t xml:space="preserve"> </w:t>
      </w:r>
      <w:r w:rsidRPr="00F922A0">
        <w:t>государства.</w:t>
      </w:r>
      <w:r w:rsidRPr="00F922A0">
        <w:rPr>
          <w:spacing w:val="110"/>
        </w:rPr>
        <w:t xml:space="preserve"> </w:t>
      </w:r>
      <w:r w:rsidRPr="00F922A0">
        <w:t>Характер</w:t>
      </w:r>
    </w:p>
    <w:p w:rsidR="00755FD3" w:rsidRPr="00F922A0" w:rsidRDefault="007E3FA8">
      <w:pPr>
        <w:pStyle w:val="a3"/>
        <w:spacing w:before="64"/>
        <w:ind w:right="414"/>
      </w:pPr>
      <w:r w:rsidRPr="00F922A0">
        <w:t>экономического развития русских земель. Падение Византии и установление автокефалии Русской</w:t>
      </w:r>
      <w:r w:rsidRPr="00F922A0">
        <w:rPr>
          <w:spacing w:val="1"/>
        </w:rPr>
        <w:t xml:space="preserve"> </w:t>
      </w:r>
      <w:r w:rsidRPr="00F922A0">
        <w:t>православной церкви. Возникновение ересей. Иосифляне и нестяжатели. «Москва — Третий Рим».</w:t>
      </w:r>
      <w:r w:rsidRPr="00F922A0">
        <w:rPr>
          <w:spacing w:val="1"/>
        </w:rPr>
        <w:t xml:space="preserve"> </w:t>
      </w:r>
      <w:r w:rsidRPr="00F922A0">
        <w:t>Расширение</w:t>
      </w:r>
      <w:r w:rsidRPr="00F922A0">
        <w:rPr>
          <w:spacing w:val="1"/>
        </w:rPr>
        <w:t xml:space="preserve"> </w:t>
      </w:r>
      <w:r w:rsidRPr="00F922A0">
        <w:t>международных</w:t>
      </w:r>
      <w:r w:rsidRPr="00F922A0">
        <w:rPr>
          <w:spacing w:val="1"/>
        </w:rPr>
        <w:t xml:space="preserve"> </w:t>
      </w:r>
      <w:r w:rsidRPr="00F922A0">
        <w:t>связей</w:t>
      </w:r>
      <w:r w:rsidRPr="00F922A0">
        <w:rPr>
          <w:spacing w:val="1"/>
        </w:rPr>
        <w:t xml:space="preserve"> </w:t>
      </w:r>
      <w:r w:rsidRPr="00F922A0">
        <w:t>Московского</w:t>
      </w:r>
      <w:r w:rsidRPr="00F922A0">
        <w:rPr>
          <w:spacing w:val="1"/>
        </w:rPr>
        <w:t xml:space="preserve"> </w:t>
      </w:r>
      <w:r w:rsidRPr="00F922A0">
        <w:t>государства.</w:t>
      </w:r>
      <w:r w:rsidRPr="00F922A0">
        <w:rPr>
          <w:spacing w:val="1"/>
        </w:rPr>
        <w:t xml:space="preserve"> </w:t>
      </w:r>
      <w:r w:rsidRPr="00F922A0">
        <w:t>Культурное</w:t>
      </w:r>
      <w:r w:rsidRPr="00F922A0">
        <w:rPr>
          <w:spacing w:val="1"/>
        </w:rPr>
        <w:t xml:space="preserve"> </w:t>
      </w:r>
      <w:r w:rsidRPr="00F922A0">
        <w:t>пространство</w:t>
      </w:r>
      <w:r w:rsidRPr="00F922A0">
        <w:rPr>
          <w:spacing w:val="1"/>
        </w:rPr>
        <w:t xml:space="preserve"> </w:t>
      </w:r>
      <w:r w:rsidRPr="00F922A0">
        <w:t>единого</w:t>
      </w:r>
      <w:r w:rsidRPr="00F922A0">
        <w:rPr>
          <w:spacing w:val="1"/>
        </w:rPr>
        <w:t xml:space="preserve"> </w:t>
      </w:r>
      <w:r w:rsidRPr="00F922A0">
        <w:t>Русского</w:t>
      </w:r>
      <w:r w:rsidRPr="00F922A0">
        <w:rPr>
          <w:spacing w:val="1"/>
        </w:rPr>
        <w:t xml:space="preserve"> </w:t>
      </w:r>
      <w:r w:rsidRPr="00F922A0">
        <w:t>государства.</w:t>
      </w:r>
      <w:r w:rsidRPr="00F922A0">
        <w:rPr>
          <w:spacing w:val="1"/>
        </w:rPr>
        <w:t xml:space="preserve"> </w:t>
      </w:r>
      <w:r w:rsidRPr="00F922A0">
        <w:t>Повседневная</w:t>
      </w:r>
      <w:r w:rsidRPr="00F922A0">
        <w:rPr>
          <w:spacing w:val="1"/>
        </w:rPr>
        <w:t xml:space="preserve"> </w:t>
      </w:r>
      <w:r w:rsidRPr="00F922A0">
        <w:t>жизнь.</w:t>
      </w:r>
      <w:r w:rsidRPr="00F922A0">
        <w:rPr>
          <w:spacing w:val="1"/>
        </w:rPr>
        <w:t xml:space="preserve"> </w:t>
      </w:r>
      <w:r w:rsidRPr="00F922A0">
        <w:t>РАЗДЕЛ</w:t>
      </w:r>
      <w:r w:rsidRPr="00F922A0">
        <w:rPr>
          <w:spacing w:val="1"/>
        </w:rPr>
        <w:t xml:space="preserve"> </w:t>
      </w:r>
      <w:r w:rsidRPr="00F922A0">
        <w:t>II.</w:t>
      </w:r>
      <w:r w:rsidRPr="00F922A0">
        <w:rPr>
          <w:spacing w:val="1"/>
        </w:rPr>
        <w:t xml:space="preserve"> </w:t>
      </w:r>
      <w:r w:rsidRPr="00F922A0">
        <w:t>Россия</w:t>
      </w:r>
      <w:r w:rsidRPr="00F922A0">
        <w:rPr>
          <w:spacing w:val="1"/>
        </w:rPr>
        <w:t xml:space="preserve"> </w:t>
      </w:r>
      <w:r w:rsidRPr="00F922A0">
        <w:t>в</w:t>
      </w:r>
      <w:r w:rsidRPr="00F922A0">
        <w:rPr>
          <w:spacing w:val="1"/>
        </w:rPr>
        <w:t xml:space="preserve"> </w:t>
      </w:r>
      <w:r w:rsidRPr="00F922A0">
        <w:t>XVI—XVII</w:t>
      </w:r>
      <w:r w:rsidRPr="00F922A0">
        <w:rPr>
          <w:spacing w:val="1"/>
        </w:rPr>
        <w:t xml:space="preserve"> </w:t>
      </w:r>
      <w:r w:rsidRPr="00F922A0">
        <w:t>вв.:</w:t>
      </w:r>
      <w:r w:rsidRPr="00F922A0">
        <w:rPr>
          <w:spacing w:val="1"/>
        </w:rPr>
        <w:t xml:space="preserve"> </w:t>
      </w:r>
      <w:r w:rsidRPr="00F922A0">
        <w:t>от</w:t>
      </w:r>
      <w:r w:rsidRPr="00F922A0">
        <w:rPr>
          <w:spacing w:val="1"/>
        </w:rPr>
        <w:t xml:space="preserve"> </w:t>
      </w:r>
      <w:r w:rsidRPr="00F922A0">
        <w:t>Великого</w:t>
      </w:r>
      <w:r w:rsidRPr="00F922A0">
        <w:rPr>
          <w:spacing w:val="1"/>
        </w:rPr>
        <w:t xml:space="preserve"> </w:t>
      </w:r>
      <w:r w:rsidRPr="00F922A0">
        <w:t>княжества к Царству Россия в XVI в. Социально-экономическое и политическое развитие. Иван IV</w:t>
      </w:r>
      <w:r w:rsidRPr="00F922A0">
        <w:rPr>
          <w:spacing w:val="1"/>
        </w:rPr>
        <w:t xml:space="preserve"> </w:t>
      </w:r>
      <w:r w:rsidRPr="00F922A0">
        <w:t>Грозный. Установление царской власти и еѐ сакрализация в общественном сознании. Избранная рада.</w:t>
      </w:r>
      <w:r w:rsidRPr="00F922A0">
        <w:rPr>
          <w:spacing w:val="1"/>
        </w:rPr>
        <w:t xml:space="preserve"> </w:t>
      </w:r>
      <w:r w:rsidRPr="00F922A0">
        <w:t>Реформы</w:t>
      </w:r>
      <w:r w:rsidRPr="00F922A0">
        <w:rPr>
          <w:spacing w:val="-7"/>
        </w:rPr>
        <w:t xml:space="preserve"> </w:t>
      </w:r>
      <w:r w:rsidRPr="00F922A0">
        <w:t>1550-х</w:t>
      </w:r>
      <w:r w:rsidRPr="00F922A0">
        <w:rPr>
          <w:spacing w:val="-4"/>
        </w:rPr>
        <w:t xml:space="preserve"> </w:t>
      </w:r>
      <w:r w:rsidRPr="00F922A0">
        <w:t>гг.</w:t>
      </w:r>
      <w:r w:rsidRPr="00F922A0">
        <w:rPr>
          <w:spacing w:val="-7"/>
        </w:rPr>
        <w:t xml:space="preserve"> </w:t>
      </w:r>
      <w:r w:rsidRPr="00F922A0">
        <w:t>и</w:t>
      </w:r>
      <w:r w:rsidRPr="00F922A0">
        <w:rPr>
          <w:spacing w:val="-5"/>
        </w:rPr>
        <w:t xml:space="preserve"> </w:t>
      </w:r>
      <w:r w:rsidRPr="00F922A0">
        <w:t>их</w:t>
      </w:r>
      <w:r w:rsidRPr="00F922A0">
        <w:rPr>
          <w:spacing w:val="-6"/>
        </w:rPr>
        <w:t xml:space="preserve"> </w:t>
      </w:r>
      <w:r w:rsidRPr="00F922A0">
        <w:t>значение.</w:t>
      </w:r>
      <w:r w:rsidRPr="00F922A0">
        <w:rPr>
          <w:spacing w:val="-5"/>
        </w:rPr>
        <w:t xml:space="preserve"> </w:t>
      </w:r>
      <w:r w:rsidRPr="00F922A0">
        <w:t>Стоглавый</w:t>
      </w:r>
      <w:r w:rsidRPr="00F922A0">
        <w:rPr>
          <w:spacing w:val="-7"/>
        </w:rPr>
        <w:t xml:space="preserve"> </w:t>
      </w:r>
      <w:r w:rsidRPr="00F922A0">
        <w:t>собор.</w:t>
      </w:r>
      <w:r w:rsidRPr="00F922A0">
        <w:rPr>
          <w:spacing w:val="-5"/>
        </w:rPr>
        <w:t xml:space="preserve"> </w:t>
      </w:r>
      <w:r w:rsidRPr="00F922A0">
        <w:t>Земские</w:t>
      </w:r>
      <w:r w:rsidRPr="00F922A0">
        <w:rPr>
          <w:spacing w:val="-7"/>
        </w:rPr>
        <w:t xml:space="preserve"> </w:t>
      </w:r>
      <w:r w:rsidRPr="00F922A0">
        <w:t>соборы.</w:t>
      </w:r>
      <w:r w:rsidRPr="00F922A0">
        <w:rPr>
          <w:spacing w:val="-4"/>
        </w:rPr>
        <w:t xml:space="preserve"> </w:t>
      </w:r>
      <w:r w:rsidRPr="00F922A0">
        <w:t>Опричнина:</w:t>
      </w:r>
      <w:r w:rsidRPr="00F922A0">
        <w:rPr>
          <w:spacing w:val="-7"/>
        </w:rPr>
        <w:t xml:space="preserve"> </w:t>
      </w:r>
      <w:r w:rsidRPr="00F922A0">
        <w:t>причины,</w:t>
      </w:r>
      <w:r w:rsidRPr="00F922A0">
        <w:rPr>
          <w:spacing w:val="-8"/>
        </w:rPr>
        <w:t xml:space="preserve"> </w:t>
      </w:r>
      <w:r w:rsidRPr="00F922A0">
        <w:t>сущность,</w:t>
      </w:r>
      <w:r w:rsidRPr="00F922A0">
        <w:rPr>
          <w:spacing w:val="-58"/>
        </w:rPr>
        <w:t xml:space="preserve"> </w:t>
      </w:r>
      <w:r w:rsidRPr="00F922A0">
        <w:t>последствия. Дискуссия о характере опричнины и еѐ роли в истории России. Внешняя политика и</w:t>
      </w:r>
      <w:r w:rsidRPr="00F922A0">
        <w:rPr>
          <w:spacing w:val="1"/>
        </w:rPr>
        <w:t xml:space="preserve"> </w:t>
      </w:r>
      <w:r w:rsidRPr="00F922A0">
        <w:t>международные связи Московского царства в XVI в. Присоединение Казанского и Астраханского</w:t>
      </w:r>
      <w:r w:rsidRPr="00F922A0">
        <w:rPr>
          <w:spacing w:val="1"/>
        </w:rPr>
        <w:t xml:space="preserve"> </w:t>
      </w:r>
      <w:r w:rsidRPr="00F922A0">
        <w:t>ханств, покорение Западной Сибири. Ливонская война, еѐ итоги и последствия. Россия в конце XVI в.</w:t>
      </w:r>
      <w:r w:rsidRPr="00F922A0">
        <w:rPr>
          <w:spacing w:val="1"/>
        </w:rPr>
        <w:t xml:space="preserve"> </w:t>
      </w:r>
      <w:r w:rsidRPr="00F922A0">
        <w:t>Царь Фѐдор Иванович. Учреждение патриаршества. Дальнейшее закрепощение крестьян. 15 Культура</w:t>
      </w:r>
      <w:r w:rsidRPr="00F922A0">
        <w:rPr>
          <w:spacing w:val="1"/>
        </w:rPr>
        <w:t xml:space="preserve"> </w:t>
      </w:r>
      <w:r w:rsidRPr="00F922A0">
        <w:t>Московской Руси в XVI в. Устное народное творчество. Начало книгопечатания (И. Фѐдоров) и его</w:t>
      </w:r>
      <w:r w:rsidRPr="00F922A0">
        <w:rPr>
          <w:spacing w:val="1"/>
        </w:rPr>
        <w:t xml:space="preserve"> </w:t>
      </w:r>
      <w:r w:rsidRPr="00F922A0">
        <w:t>влияние на общество. Публицистика. Исторические повести. Зодчество (шатровые храмы). Живопись</w:t>
      </w:r>
      <w:r w:rsidRPr="00F922A0">
        <w:rPr>
          <w:spacing w:val="1"/>
        </w:rPr>
        <w:t xml:space="preserve"> </w:t>
      </w:r>
      <w:r w:rsidRPr="00F922A0">
        <w:t>(Дионисий). «Домострой»: патриархальные традиции в быте и нравах. Смута в России Смутное время</w:t>
      </w:r>
      <w:r w:rsidRPr="00F922A0">
        <w:rPr>
          <w:spacing w:val="1"/>
        </w:rPr>
        <w:t xml:space="preserve"> </w:t>
      </w:r>
      <w:r w:rsidRPr="00F922A0">
        <w:t>начала XVII в., дискуссия о его причинах. Пресечение царской династии Рюриковичей. Царствование</w:t>
      </w:r>
      <w:r w:rsidRPr="00F922A0">
        <w:rPr>
          <w:spacing w:val="1"/>
        </w:rPr>
        <w:t xml:space="preserve"> </w:t>
      </w:r>
      <w:r w:rsidRPr="00F922A0">
        <w:t>Бориса Годунова. Самозванцы и самозванство. Борьба против интервенции сопредельных держав.</w:t>
      </w:r>
      <w:r w:rsidRPr="00F922A0">
        <w:rPr>
          <w:spacing w:val="1"/>
        </w:rPr>
        <w:t xml:space="preserve"> </w:t>
      </w:r>
      <w:r w:rsidRPr="00F922A0">
        <w:t>Подъѐм национально-освободительного движения. Народные ополчения. Кузьма Минин и Дмитрий</w:t>
      </w:r>
      <w:r w:rsidRPr="00F922A0">
        <w:rPr>
          <w:spacing w:val="1"/>
        </w:rPr>
        <w:t xml:space="preserve"> </w:t>
      </w:r>
      <w:r w:rsidRPr="00F922A0">
        <w:t>Пожарский.</w:t>
      </w:r>
      <w:r w:rsidRPr="00F922A0">
        <w:rPr>
          <w:spacing w:val="1"/>
        </w:rPr>
        <w:t xml:space="preserve"> </w:t>
      </w:r>
      <w:r w:rsidRPr="00F922A0">
        <w:t>Земский</w:t>
      </w:r>
      <w:r w:rsidRPr="00F922A0">
        <w:rPr>
          <w:spacing w:val="1"/>
        </w:rPr>
        <w:t xml:space="preserve"> </w:t>
      </w:r>
      <w:r w:rsidRPr="00F922A0">
        <w:t>собор</w:t>
      </w:r>
      <w:r w:rsidRPr="00F922A0">
        <w:rPr>
          <w:spacing w:val="1"/>
        </w:rPr>
        <w:t xml:space="preserve"> </w:t>
      </w:r>
      <w:r w:rsidRPr="00F922A0">
        <w:t>1613</w:t>
      </w:r>
      <w:r w:rsidRPr="00F922A0">
        <w:rPr>
          <w:spacing w:val="1"/>
        </w:rPr>
        <w:t xml:space="preserve"> </w:t>
      </w:r>
      <w:r w:rsidRPr="00F922A0">
        <w:t>г.</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роль</w:t>
      </w:r>
      <w:r w:rsidRPr="00F922A0">
        <w:rPr>
          <w:spacing w:val="1"/>
        </w:rPr>
        <w:t xml:space="preserve"> </w:t>
      </w:r>
      <w:r w:rsidRPr="00F922A0">
        <w:t>в</w:t>
      </w:r>
      <w:r w:rsidRPr="00F922A0">
        <w:rPr>
          <w:spacing w:val="1"/>
        </w:rPr>
        <w:t xml:space="preserve"> </w:t>
      </w:r>
      <w:r w:rsidRPr="00F922A0">
        <w:t>развитии</w:t>
      </w:r>
      <w:r w:rsidRPr="00F922A0">
        <w:rPr>
          <w:spacing w:val="1"/>
        </w:rPr>
        <w:t xml:space="preserve"> </w:t>
      </w:r>
      <w:r w:rsidRPr="00F922A0">
        <w:t>сословно-представительской</w:t>
      </w:r>
      <w:r w:rsidRPr="00F922A0">
        <w:rPr>
          <w:spacing w:val="1"/>
        </w:rPr>
        <w:t xml:space="preserve"> </w:t>
      </w:r>
      <w:r w:rsidRPr="00F922A0">
        <w:t>системы.</w:t>
      </w:r>
      <w:r w:rsidRPr="00F922A0">
        <w:rPr>
          <w:spacing w:val="1"/>
        </w:rPr>
        <w:t xml:space="preserve"> </w:t>
      </w:r>
      <w:r w:rsidRPr="00F922A0">
        <w:t>Избрание на царство Михаила Фѐдоровича Романова. Итоги Смутного времени. Россия в XVII в.</w:t>
      </w:r>
      <w:r w:rsidRPr="00F922A0">
        <w:rPr>
          <w:spacing w:val="1"/>
        </w:rPr>
        <w:t xml:space="preserve"> </w:t>
      </w:r>
      <w:r w:rsidRPr="00F922A0">
        <w:t>Ликвидация</w:t>
      </w:r>
      <w:r w:rsidRPr="00F922A0">
        <w:rPr>
          <w:spacing w:val="1"/>
        </w:rPr>
        <w:t xml:space="preserve"> </w:t>
      </w:r>
      <w:r w:rsidRPr="00F922A0">
        <w:t>последствий</w:t>
      </w:r>
      <w:r w:rsidRPr="00F922A0">
        <w:rPr>
          <w:spacing w:val="1"/>
        </w:rPr>
        <w:t xml:space="preserve"> </w:t>
      </w:r>
      <w:r w:rsidRPr="00F922A0">
        <w:t>Смуты.</w:t>
      </w:r>
      <w:r w:rsidRPr="00F922A0">
        <w:rPr>
          <w:spacing w:val="1"/>
        </w:rPr>
        <w:t xml:space="preserve"> </w:t>
      </w:r>
      <w:r w:rsidRPr="00F922A0">
        <w:t>Земский</w:t>
      </w:r>
      <w:r w:rsidRPr="00F922A0">
        <w:rPr>
          <w:spacing w:val="1"/>
        </w:rPr>
        <w:t xml:space="preserve"> </w:t>
      </w:r>
      <w:r w:rsidRPr="00F922A0">
        <w:t>собор</w:t>
      </w:r>
      <w:r w:rsidRPr="00F922A0">
        <w:rPr>
          <w:spacing w:val="1"/>
        </w:rPr>
        <w:t xml:space="preserve"> </w:t>
      </w:r>
      <w:r w:rsidRPr="00F922A0">
        <w:t>1613</w:t>
      </w:r>
      <w:r w:rsidRPr="00F922A0">
        <w:rPr>
          <w:spacing w:val="1"/>
        </w:rPr>
        <w:t xml:space="preserve"> </w:t>
      </w:r>
      <w:r w:rsidRPr="00F922A0">
        <w:t>г.:</w:t>
      </w:r>
      <w:r w:rsidRPr="00F922A0">
        <w:rPr>
          <w:spacing w:val="1"/>
        </w:rPr>
        <w:t xml:space="preserve"> </w:t>
      </w:r>
      <w:r w:rsidRPr="00F922A0">
        <w:t>воцарение</w:t>
      </w:r>
      <w:r w:rsidRPr="00F922A0">
        <w:rPr>
          <w:spacing w:val="1"/>
        </w:rPr>
        <w:t xml:space="preserve"> </w:t>
      </w:r>
      <w:r w:rsidRPr="00F922A0">
        <w:t>Романовых.</w:t>
      </w:r>
      <w:r w:rsidRPr="00F922A0">
        <w:rPr>
          <w:spacing w:val="1"/>
        </w:rPr>
        <w:t xml:space="preserve"> </w:t>
      </w:r>
      <w:r w:rsidRPr="00F922A0">
        <w:t>Царь</w:t>
      </w:r>
      <w:r w:rsidRPr="00F922A0">
        <w:rPr>
          <w:spacing w:val="1"/>
        </w:rPr>
        <w:t xml:space="preserve"> </w:t>
      </w:r>
      <w:r w:rsidRPr="00F922A0">
        <w:t>Михаил</w:t>
      </w:r>
      <w:r w:rsidRPr="00F922A0">
        <w:rPr>
          <w:spacing w:val="1"/>
        </w:rPr>
        <w:t xml:space="preserve"> </w:t>
      </w:r>
      <w:r w:rsidRPr="00F922A0">
        <w:t>Фѐдорович. Патриарх</w:t>
      </w:r>
      <w:r w:rsidRPr="00F922A0">
        <w:rPr>
          <w:spacing w:val="1"/>
        </w:rPr>
        <w:t xml:space="preserve"> </w:t>
      </w:r>
      <w:r w:rsidRPr="00F922A0">
        <w:t>Филарет.</w:t>
      </w:r>
      <w:r w:rsidRPr="00F922A0">
        <w:rPr>
          <w:spacing w:val="1"/>
        </w:rPr>
        <w:t xml:space="preserve"> </w:t>
      </w:r>
      <w:r w:rsidRPr="00F922A0">
        <w:t>Восстановление органов власти</w:t>
      </w:r>
      <w:r w:rsidRPr="00F922A0">
        <w:rPr>
          <w:spacing w:val="1"/>
        </w:rPr>
        <w:t xml:space="preserve"> </w:t>
      </w:r>
      <w:r w:rsidRPr="00F922A0">
        <w:t>и</w:t>
      </w:r>
      <w:r w:rsidRPr="00F922A0">
        <w:rPr>
          <w:spacing w:val="1"/>
        </w:rPr>
        <w:t xml:space="preserve"> </w:t>
      </w:r>
      <w:r w:rsidRPr="00F922A0">
        <w:t>экономики</w:t>
      </w:r>
      <w:r w:rsidRPr="00F922A0">
        <w:rPr>
          <w:spacing w:val="1"/>
        </w:rPr>
        <w:t xml:space="preserve"> </w:t>
      </w:r>
      <w:r w:rsidRPr="00F922A0">
        <w:t>страны. Смоленская</w:t>
      </w:r>
      <w:r w:rsidRPr="00F922A0">
        <w:rPr>
          <w:spacing w:val="1"/>
        </w:rPr>
        <w:t xml:space="preserve"> </w:t>
      </w:r>
      <w:r w:rsidRPr="00F922A0">
        <w:t>война.</w:t>
      </w:r>
      <w:r w:rsidRPr="00F922A0">
        <w:rPr>
          <w:spacing w:val="1"/>
        </w:rPr>
        <w:t xml:space="preserve"> </w:t>
      </w:r>
      <w:r w:rsidRPr="00F922A0">
        <w:t>Территория</w:t>
      </w:r>
      <w:r w:rsidRPr="00F922A0">
        <w:rPr>
          <w:spacing w:val="1"/>
        </w:rPr>
        <w:t xml:space="preserve"> </w:t>
      </w:r>
      <w:r w:rsidRPr="00F922A0">
        <w:t>и</w:t>
      </w:r>
      <w:r w:rsidRPr="00F922A0">
        <w:rPr>
          <w:spacing w:val="1"/>
        </w:rPr>
        <w:t xml:space="preserve"> </w:t>
      </w:r>
      <w:r w:rsidRPr="00F922A0">
        <w:t>хозяйство</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первой</w:t>
      </w:r>
      <w:r w:rsidRPr="00F922A0">
        <w:rPr>
          <w:spacing w:val="1"/>
        </w:rPr>
        <w:t xml:space="preserve"> </w:t>
      </w:r>
      <w:r w:rsidRPr="00F922A0">
        <w:t>половине</w:t>
      </w:r>
      <w:r w:rsidRPr="00F922A0">
        <w:rPr>
          <w:spacing w:val="1"/>
        </w:rPr>
        <w:t xml:space="preserve"> </w:t>
      </w:r>
      <w:r w:rsidRPr="00F922A0">
        <w:t>XVII</w:t>
      </w:r>
      <w:r w:rsidRPr="00F922A0">
        <w:rPr>
          <w:spacing w:val="1"/>
        </w:rPr>
        <w:t xml:space="preserve"> </w:t>
      </w:r>
      <w:r w:rsidRPr="00F922A0">
        <w:t>в.</w:t>
      </w:r>
      <w:r w:rsidRPr="00F922A0">
        <w:rPr>
          <w:spacing w:val="1"/>
        </w:rPr>
        <w:t xml:space="preserve"> </w:t>
      </w:r>
      <w:r w:rsidRPr="00F922A0">
        <w:t>Окончательное</w:t>
      </w:r>
      <w:r w:rsidRPr="00F922A0">
        <w:rPr>
          <w:spacing w:val="1"/>
        </w:rPr>
        <w:t xml:space="preserve"> </w:t>
      </w:r>
      <w:r w:rsidRPr="00F922A0">
        <w:t>оформление</w:t>
      </w:r>
      <w:r w:rsidRPr="00F922A0">
        <w:rPr>
          <w:spacing w:val="1"/>
        </w:rPr>
        <w:t xml:space="preserve"> </w:t>
      </w:r>
      <w:r w:rsidRPr="00F922A0">
        <w:t>крепостного права. Прикрепление городского населения к посадам. Оформление сословного строя.</w:t>
      </w:r>
      <w:r w:rsidRPr="00F922A0">
        <w:rPr>
          <w:spacing w:val="1"/>
        </w:rPr>
        <w:t xml:space="preserve"> </w:t>
      </w:r>
      <w:r w:rsidRPr="00F922A0">
        <w:t>Развитие</w:t>
      </w:r>
      <w:r w:rsidRPr="00F922A0">
        <w:rPr>
          <w:spacing w:val="1"/>
        </w:rPr>
        <w:t xml:space="preserve"> </w:t>
      </w:r>
      <w:r w:rsidRPr="00F922A0">
        <w:t>торговых</w:t>
      </w:r>
      <w:r w:rsidRPr="00F922A0">
        <w:rPr>
          <w:spacing w:val="1"/>
        </w:rPr>
        <w:t xml:space="preserve"> </w:t>
      </w:r>
      <w:r w:rsidRPr="00F922A0">
        <w:t>связей.</w:t>
      </w:r>
      <w:r w:rsidRPr="00F922A0">
        <w:rPr>
          <w:spacing w:val="1"/>
        </w:rPr>
        <w:t xml:space="preserve"> </w:t>
      </w:r>
      <w:r w:rsidRPr="00F922A0">
        <w:t>Начало</w:t>
      </w:r>
      <w:r w:rsidRPr="00F922A0">
        <w:rPr>
          <w:spacing w:val="1"/>
        </w:rPr>
        <w:t xml:space="preserve"> </w:t>
      </w:r>
      <w:r w:rsidRPr="00F922A0">
        <w:t>складывания</w:t>
      </w:r>
      <w:r w:rsidRPr="00F922A0">
        <w:rPr>
          <w:spacing w:val="1"/>
        </w:rPr>
        <w:t xml:space="preserve"> </w:t>
      </w:r>
      <w:r w:rsidRPr="00F922A0">
        <w:t>всероссийского</w:t>
      </w:r>
      <w:r w:rsidRPr="00F922A0">
        <w:rPr>
          <w:spacing w:val="1"/>
        </w:rPr>
        <w:t xml:space="preserve"> </w:t>
      </w:r>
      <w:r w:rsidRPr="00F922A0">
        <w:t>рынка.</w:t>
      </w:r>
      <w:r w:rsidRPr="00F922A0">
        <w:rPr>
          <w:spacing w:val="1"/>
        </w:rPr>
        <w:t xml:space="preserve"> </w:t>
      </w:r>
      <w:r w:rsidRPr="00F922A0">
        <w:t>Ярмарки.</w:t>
      </w:r>
      <w:r w:rsidRPr="00F922A0">
        <w:rPr>
          <w:spacing w:val="1"/>
        </w:rPr>
        <w:t xml:space="preserve"> </w:t>
      </w:r>
      <w:r w:rsidRPr="00F922A0">
        <w:t>Развитие</w:t>
      </w:r>
      <w:r w:rsidRPr="00F922A0">
        <w:rPr>
          <w:spacing w:val="1"/>
        </w:rPr>
        <w:t xml:space="preserve"> </w:t>
      </w:r>
      <w:r w:rsidRPr="00F922A0">
        <w:rPr>
          <w:spacing w:val="-1"/>
        </w:rPr>
        <w:t>мелкотоварного</w:t>
      </w:r>
      <w:r w:rsidRPr="00F922A0">
        <w:rPr>
          <w:spacing w:val="-13"/>
        </w:rPr>
        <w:t xml:space="preserve"> </w:t>
      </w:r>
      <w:r w:rsidRPr="00F922A0">
        <w:t>производства.</w:t>
      </w:r>
      <w:r w:rsidRPr="00F922A0">
        <w:rPr>
          <w:spacing w:val="-13"/>
        </w:rPr>
        <w:t xml:space="preserve"> </w:t>
      </w:r>
      <w:r w:rsidRPr="00F922A0">
        <w:t>Мануфактуры.</w:t>
      </w:r>
      <w:r w:rsidRPr="00F922A0">
        <w:rPr>
          <w:spacing w:val="-11"/>
        </w:rPr>
        <w:t xml:space="preserve"> </w:t>
      </w:r>
      <w:r w:rsidRPr="00F922A0">
        <w:t>Новоторговый</w:t>
      </w:r>
      <w:r w:rsidRPr="00F922A0">
        <w:rPr>
          <w:spacing w:val="-9"/>
        </w:rPr>
        <w:t xml:space="preserve"> </w:t>
      </w:r>
      <w:r w:rsidRPr="00F922A0">
        <w:t>устав.</w:t>
      </w:r>
      <w:r w:rsidRPr="00F922A0">
        <w:rPr>
          <w:spacing w:val="-14"/>
        </w:rPr>
        <w:t xml:space="preserve"> </w:t>
      </w:r>
      <w:r w:rsidRPr="00F922A0">
        <w:t>Царь</w:t>
      </w:r>
      <w:r w:rsidRPr="00F922A0">
        <w:rPr>
          <w:spacing w:val="-12"/>
        </w:rPr>
        <w:t xml:space="preserve"> </w:t>
      </w:r>
      <w:r w:rsidRPr="00F922A0">
        <w:t>Алексей</w:t>
      </w:r>
      <w:r w:rsidRPr="00F922A0">
        <w:rPr>
          <w:spacing w:val="-12"/>
        </w:rPr>
        <w:t xml:space="preserve"> </w:t>
      </w:r>
      <w:r w:rsidRPr="00F922A0">
        <w:t>Михайлович.</w:t>
      </w:r>
      <w:r w:rsidRPr="00F922A0">
        <w:rPr>
          <w:spacing w:val="-12"/>
        </w:rPr>
        <w:t xml:space="preserve"> </w:t>
      </w:r>
      <w:r w:rsidRPr="00F922A0">
        <w:t>Начало</w:t>
      </w:r>
      <w:r w:rsidRPr="00F922A0">
        <w:rPr>
          <w:spacing w:val="-58"/>
        </w:rPr>
        <w:t xml:space="preserve"> </w:t>
      </w:r>
      <w:r w:rsidRPr="00F922A0">
        <w:t>становления абсолютизма. Соборное уложение 1649 г. Центральное и местное управление. Приказная</w:t>
      </w:r>
      <w:r w:rsidRPr="00F922A0">
        <w:rPr>
          <w:spacing w:val="1"/>
        </w:rPr>
        <w:t xml:space="preserve"> </w:t>
      </w:r>
      <w:r w:rsidRPr="00F922A0">
        <w:t>система.</w:t>
      </w:r>
      <w:r w:rsidRPr="00F922A0">
        <w:rPr>
          <w:spacing w:val="1"/>
        </w:rPr>
        <w:t xml:space="preserve"> </w:t>
      </w:r>
      <w:r w:rsidRPr="00F922A0">
        <w:t>Реформы</w:t>
      </w:r>
      <w:r w:rsidRPr="00F922A0">
        <w:rPr>
          <w:spacing w:val="1"/>
        </w:rPr>
        <w:t xml:space="preserve"> </w:t>
      </w:r>
      <w:r w:rsidRPr="00F922A0">
        <w:t>патриарха</w:t>
      </w:r>
      <w:r w:rsidRPr="00F922A0">
        <w:rPr>
          <w:spacing w:val="1"/>
        </w:rPr>
        <w:t xml:space="preserve"> </w:t>
      </w:r>
      <w:r w:rsidRPr="00F922A0">
        <w:t>Никона.</w:t>
      </w:r>
      <w:r w:rsidRPr="00F922A0">
        <w:rPr>
          <w:spacing w:val="1"/>
        </w:rPr>
        <w:t xml:space="preserve"> </w:t>
      </w:r>
      <w:r w:rsidRPr="00F922A0">
        <w:t>Церковный</w:t>
      </w:r>
      <w:r w:rsidRPr="00F922A0">
        <w:rPr>
          <w:spacing w:val="1"/>
        </w:rPr>
        <w:t xml:space="preserve"> </w:t>
      </w:r>
      <w:r w:rsidRPr="00F922A0">
        <w:t>раскол.</w:t>
      </w:r>
      <w:r w:rsidRPr="00F922A0">
        <w:rPr>
          <w:spacing w:val="1"/>
        </w:rPr>
        <w:t xml:space="preserve"> </w:t>
      </w:r>
      <w:r w:rsidRPr="00F922A0">
        <w:t>Старообрядчество.</w:t>
      </w:r>
      <w:r w:rsidRPr="00F922A0">
        <w:rPr>
          <w:spacing w:val="1"/>
        </w:rPr>
        <w:t xml:space="preserve"> </w:t>
      </w:r>
      <w:r w:rsidRPr="00F922A0">
        <w:t>Протопоп</w:t>
      </w:r>
      <w:r w:rsidRPr="00F922A0">
        <w:rPr>
          <w:spacing w:val="1"/>
        </w:rPr>
        <w:t xml:space="preserve"> </w:t>
      </w:r>
      <w:r w:rsidRPr="00F922A0">
        <w:t>Аввакум.</w:t>
      </w:r>
      <w:r w:rsidRPr="00F922A0">
        <w:rPr>
          <w:spacing w:val="1"/>
        </w:rPr>
        <w:t xml:space="preserve"> </w:t>
      </w:r>
      <w:r w:rsidRPr="00F922A0">
        <w:lastRenderedPageBreak/>
        <w:t>Народные движения в XVII в.: причины, формы, участники. Городские восстания. Восстание под</w:t>
      </w:r>
      <w:r w:rsidRPr="00F922A0">
        <w:rPr>
          <w:spacing w:val="1"/>
        </w:rPr>
        <w:t xml:space="preserve"> </w:t>
      </w:r>
      <w:r w:rsidRPr="00F922A0">
        <w:t>предводительством</w:t>
      </w:r>
      <w:r w:rsidRPr="00F922A0">
        <w:rPr>
          <w:spacing w:val="1"/>
        </w:rPr>
        <w:t xml:space="preserve"> </w:t>
      </w:r>
      <w:r w:rsidRPr="00F922A0">
        <w:t>С.</w:t>
      </w:r>
      <w:r w:rsidRPr="00F922A0">
        <w:rPr>
          <w:spacing w:val="1"/>
        </w:rPr>
        <w:t xml:space="preserve"> </w:t>
      </w:r>
      <w:r w:rsidRPr="00F922A0">
        <w:t>Разина.</w:t>
      </w:r>
      <w:r w:rsidRPr="00F922A0">
        <w:rPr>
          <w:spacing w:val="1"/>
        </w:rPr>
        <w:t xml:space="preserve"> </w:t>
      </w:r>
      <w:r w:rsidRPr="00F922A0">
        <w:t>Россия</w:t>
      </w:r>
      <w:r w:rsidRPr="00F922A0">
        <w:rPr>
          <w:spacing w:val="1"/>
        </w:rPr>
        <w:t xml:space="preserve"> </w:t>
      </w:r>
      <w:r w:rsidRPr="00F922A0">
        <w:t>в</w:t>
      </w:r>
      <w:r w:rsidRPr="00F922A0">
        <w:rPr>
          <w:spacing w:val="1"/>
        </w:rPr>
        <w:t xml:space="preserve"> </w:t>
      </w:r>
      <w:r w:rsidRPr="00F922A0">
        <w:t>конце</w:t>
      </w:r>
      <w:r w:rsidRPr="00F922A0">
        <w:rPr>
          <w:spacing w:val="1"/>
        </w:rPr>
        <w:t xml:space="preserve"> </w:t>
      </w:r>
      <w:r w:rsidRPr="00F922A0">
        <w:t>XVII</w:t>
      </w:r>
      <w:r w:rsidRPr="00F922A0">
        <w:rPr>
          <w:spacing w:val="1"/>
        </w:rPr>
        <w:t xml:space="preserve"> </w:t>
      </w:r>
      <w:r w:rsidRPr="00F922A0">
        <w:t>в.</w:t>
      </w:r>
      <w:r w:rsidRPr="00F922A0">
        <w:rPr>
          <w:spacing w:val="1"/>
        </w:rPr>
        <w:t xml:space="preserve"> </w:t>
      </w:r>
      <w:r w:rsidRPr="00F922A0">
        <w:t>Фѐдор</w:t>
      </w:r>
      <w:r w:rsidRPr="00F922A0">
        <w:rPr>
          <w:spacing w:val="1"/>
        </w:rPr>
        <w:t xml:space="preserve"> </w:t>
      </w:r>
      <w:r w:rsidRPr="00F922A0">
        <w:t>Алексеевич.</w:t>
      </w:r>
      <w:r w:rsidRPr="00F922A0">
        <w:rPr>
          <w:spacing w:val="1"/>
        </w:rPr>
        <w:t xml:space="preserve"> </w:t>
      </w:r>
      <w:r w:rsidRPr="00F922A0">
        <w:t>Отмена</w:t>
      </w:r>
      <w:r w:rsidRPr="00F922A0">
        <w:rPr>
          <w:spacing w:val="1"/>
        </w:rPr>
        <w:t xml:space="preserve"> </w:t>
      </w:r>
      <w:r w:rsidRPr="00F922A0">
        <w:t>местничества.</w:t>
      </w:r>
      <w:r w:rsidRPr="00F922A0">
        <w:rPr>
          <w:spacing w:val="-57"/>
        </w:rPr>
        <w:t xml:space="preserve"> </w:t>
      </w:r>
      <w:r w:rsidRPr="00F922A0">
        <w:t>Стрелецкие восстания. Регентство Софьи. Необходимость и предпосылки преобразований. Начало</w:t>
      </w:r>
      <w:r w:rsidRPr="00F922A0">
        <w:rPr>
          <w:spacing w:val="1"/>
        </w:rPr>
        <w:t xml:space="preserve"> </w:t>
      </w:r>
      <w:r w:rsidRPr="00F922A0">
        <w:t>царствования Петра I. Основные направления внешней политики России во второй половине XVII в.</w:t>
      </w:r>
      <w:r w:rsidRPr="00F922A0">
        <w:rPr>
          <w:spacing w:val="1"/>
        </w:rPr>
        <w:t xml:space="preserve"> </w:t>
      </w:r>
      <w:r w:rsidRPr="00F922A0">
        <w:t>Освободительная</w:t>
      </w:r>
      <w:r w:rsidRPr="00F922A0">
        <w:rPr>
          <w:spacing w:val="-7"/>
        </w:rPr>
        <w:t xml:space="preserve"> </w:t>
      </w:r>
      <w:r w:rsidRPr="00F922A0">
        <w:t>война</w:t>
      </w:r>
      <w:r w:rsidRPr="00F922A0">
        <w:rPr>
          <w:spacing w:val="-9"/>
        </w:rPr>
        <w:t xml:space="preserve"> </w:t>
      </w:r>
      <w:r w:rsidRPr="00F922A0">
        <w:t>1648—1654</w:t>
      </w:r>
      <w:r w:rsidRPr="00F922A0">
        <w:rPr>
          <w:spacing w:val="-6"/>
        </w:rPr>
        <w:t xml:space="preserve"> </w:t>
      </w:r>
      <w:r w:rsidRPr="00F922A0">
        <w:t>гг.</w:t>
      </w:r>
      <w:r w:rsidRPr="00F922A0">
        <w:rPr>
          <w:spacing w:val="-6"/>
        </w:rPr>
        <w:t xml:space="preserve"> </w:t>
      </w:r>
      <w:r w:rsidRPr="00F922A0">
        <w:t>под</w:t>
      </w:r>
      <w:r w:rsidRPr="00F922A0">
        <w:rPr>
          <w:spacing w:val="-6"/>
        </w:rPr>
        <w:t xml:space="preserve"> </w:t>
      </w:r>
      <w:r w:rsidRPr="00F922A0">
        <w:t>руководством</w:t>
      </w:r>
      <w:r w:rsidRPr="00F922A0">
        <w:rPr>
          <w:spacing w:val="-6"/>
        </w:rPr>
        <w:t xml:space="preserve"> </w:t>
      </w:r>
      <w:r w:rsidRPr="00F922A0">
        <w:t>Б.</w:t>
      </w:r>
      <w:r w:rsidRPr="00F922A0">
        <w:rPr>
          <w:spacing w:val="-7"/>
        </w:rPr>
        <w:t xml:space="preserve"> </w:t>
      </w:r>
      <w:r w:rsidRPr="00F922A0">
        <w:t>Хмельницкого.</w:t>
      </w:r>
      <w:r w:rsidRPr="00F922A0">
        <w:rPr>
          <w:spacing w:val="-6"/>
        </w:rPr>
        <w:t xml:space="preserve"> </w:t>
      </w:r>
      <w:r w:rsidRPr="00F922A0">
        <w:t>Вхождение</w:t>
      </w:r>
      <w:r w:rsidRPr="00F922A0">
        <w:rPr>
          <w:spacing w:val="-7"/>
        </w:rPr>
        <w:t xml:space="preserve"> </w:t>
      </w:r>
      <w:r w:rsidRPr="00F922A0">
        <w:t>Левобережной</w:t>
      </w:r>
      <w:r w:rsidRPr="00F922A0">
        <w:rPr>
          <w:spacing w:val="-58"/>
        </w:rPr>
        <w:t xml:space="preserve"> </w:t>
      </w:r>
      <w:r w:rsidRPr="00F922A0">
        <w:t>Украины в состав России. Русско-польская война. Русско-шведские и русско-турецкие отношения во</w:t>
      </w:r>
      <w:r w:rsidRPr="00F922A0">
        <w:rPr>
          <w:spacing w:val="1"/>
        </w:rPr>
        <w:t xml:space="preserve"> </w:t>
      </w:r>
      <w:r w:rsidRPr="00F922A0">
        <w:t>второй половине XVII в. Завершение присоединения Сибири. Культура России в XVII в. Обмирщение</w:t>
      </w:r>
      <w:r w:rsidRPr="00F922A0">
        <w:rPr>
          <w:spacing w:val="-57"/>
        </w:rPr>
        <w:t xml:space="preserve"> </w:t>
      </w:r>
      <w:r w:rsidRPr="00F922A0">
        <w:t>культуры.</w:t>
      </w:r>
      <w:r w:rsidRPr="00F922A0">
        <w:rPr>
          <w:spacing w:val="1"/>
        </w:rPr>
        <w:t xml:space="preserve"> </w:t>
      </w:r>
      <w:r w:rsidRPr="00F922A0">
        <w:t>Быт и нравы допетровской Руси. Расширение культурных</w:t>
      </w:r>
      <w:r w:rsidRPr="00F922A0">
        <w:rPr>
          <w:spacing w:val="1"/>
        </w:rPr>
        <w:t xml:space="preserve"> </w:t>
      </w:r>
      <w:r w:rsidRPr="00F922A0">
        <w:t>связей с Западной</w:t>
      </w:r>
      <w:r w:rsidRPr="00F922A0">
        <w:rPr>
          <w:spacing w:val="1"/>
        </w:rPr>
        <w:t xml:space="preserve"> </w:t>
      </w:r>
      <w:r w:rsidRPr="00F922A0">
        <w:t>Европой.</w:t>
      </w:r>
      <w:r w:rsidRPr="00F922A0">
        <w:rPr>
          <w:spacing w:val="1"/>
        </w:rPr>
        <w:t xml:space="preserve"> </w:t>
      </w:r>
      <w:r w:rsidRPr="00F922A0">
        <w:t>Славяно-греко-латинская</w:t>
      </w:r>
      <w:r w:rsidRPr="00F922A0">
        <w:rPr>
          <w:spacing w:val="-5"/>
        </w:rPr>
        <w:t xml:space="preserve"> </w:t>
      </w:r>
      <w:r w:rsidRPr="00F922A0">
        <w:t>акаде-</w:t>
      </w:r>
      <w:r w:rsidRPr="00F922A0">
        <w:rPr>
          <w:spacing w:val="-6"/>
        </w:rPr>
        <w:t xml:space="preserve"> </w:t>
      </w:r>
      <w:r w:rsidRPr="00F922A0">
        <w:t>16</w:t>
      </w:r>
      <w:r w:rsidRPr="00F922A0">
        <w:rPr>
          <w:spacing w:val="-5"/>
        </w:rPr>
        <w:t xml:space="preserve"> </w:t>
      </w:r>
      <w:r w:rsidRPr="00F922A0">
        <w:t>мия.</w:t>
      </w:r>
      <w:r w:rsidRPr="00F922A0">
        <w:rPr>
          <w:spacing w:val="-5"/>
        </w:rPr>
        <w:t xml:space="preserve"> </w:t>
      </w:r>
      <w:r w:rsidRPr="00F922A0">
        <w:t>Русские</w:t>
      </w:r>
      <w:r w:rsidRPr="00F922A0">
        <w:rPr>
          <w:spacing w:val="-6"/>
        </w:rPr>
        <w:t xml:space="preserve"> </w:t>
      </w:r>
      <w:r w:rsidRPr="00F922A0">
        <w:t>землепроходцы.</w:t>
      </w:r>
      <w:r w:rsidRPr="00F922A0">
        <w:rPr>
          <w:spacing w:val="-5"/>
        </w:rPr>
        <w:t xml:space="preserve"> </w:t>
      </w:r>
      <w:r w:rsidRPr="00F922A0">
        <w:t>Последние</w:t>
      </w:r>
      <w:r w:rsidRPr="00F922A0">
        <w:rPr>
          <w:spacing w:val="-6"/>
        </w:rPr>
        <w:t xml:space="preserve"> </w:t>
      </w:r>
      <w:r w:rsidRPr="00F922A0">
        <w:t>летописи.</w:t>
      </w:r>
      <w:r w:rsidRPr="00F922A0">
        <w:rPr>
          <w:spacing w:val="-4"/>
        </w:rPr>
        <w:t xml:space="preserve"> </w:t>
      </w:r>
      <w:r w:rsidRPr="00F922A0">
        <w:t>Новые</w:t>
      </w:r>
      <w:r w:rsidRPr="00F922A0">
        <w:rPr>
          <w:spacing w:val="-6"/>
        </w:rPr>
        <w:t xml:space="preserve"> </w:t>
      </w:r>
      <w:r w:rsidRPr="00F922A0">
        <w:t>жанры</w:t>
      </w:r>
      <w:r w:rsidRPr="00F922A0">
        <w:rPr>
          <w:spacing w:val="-5"/>
        </w:rPr>
        <w:t xml:space="preserve"> </w:t>
      </w:r>
      <w:r w:rsidRPr="00F922A0">
        <w:t>в</w:t>
      </w:r>
      <w:r w:rsidRPr="00F922A0">
        <w:rPr>
          <w:spacing w:val="-58"/>
        </w:rPr>
        <w:t xml:space="preserve"> </w:t>
      </w:r>
      <w:r w:rsidRPr="00F922A0">
        <w:t>литературе. «Дивное узорочье» в зодчестве XVII в. Московское барокко. Симон Ушаков. Парсуна.</w:t>
      </w:r>
      <w:r w:rsidRPr="00F922A0">
        <w:rPr>
          <w:spacing w:val="1"/>
        </w:rPr>
        <w:t xml:space="preserve"> </w:t>
      </w:r>
      <w:r w:rsidRPr="00F922A0">
        <w:t>РАЗДЕЛ III. Россия в конце XVII—XVIII веках: от Царства к Империи Россия в эпоху преобразований</w:t>
      </w:r>
      <w:r w:rsidRPr="00F922A0">
        <w:rPr>
          <w:spacing w:val="-58"/>
        </w:rPr>
        <w:t xml:space="preserve"> </w:t>
      </w:r>
      <w:r w:rsidRPr="00F922A0">
        <w:t>Петра</w:t>
      </w:r>
      <w:r w:rsidRPr="00F922A0">
        <w:rPr>
          <w:spacing w:val="1"/>
        </w:rPr>
        <w:t xml:space="preserve"> </w:t>
      </w:r>
      <w:r w:rsidRPr="00F922A0">
        <w:t>I</w:t>
      </w:r>
      <w:r w:rsidRPr="00F922A0">
        <w:rPr>
          <w:spacing w:val="1"/>
        </w:rPr>
        <w:t xml:space="preserve"> </w:t>
      </w:r>
      <w:r w:rsidRPr="00F922A0">
        <w:t>Предпосылки</w:t>
      </w:r>
      <w:r w:rsidRPr="00F922A0">
        <w:rPr>
          <w:spacing w:val="1"/>
        </w:rPr>
        <w:t xml:space="preserve"> </w:t>
      </w:r>
      <w:r w:rsidRPr="00F922A0">
        <w:t>Петровских</w:t>
      </w:r>
      <w:r w:rsidRPr="00F922A0">
        <w:rPr>
          <w:spacing w:val="1"/>
        </w:rPr>
        <w:t xml:space="preserve"> </w:t>
      </w:r>
      <w:r w:rsidRPr="00F922A0">
        <w:t>реформ.</w:t>
      </w:r>
      <w:r w:rsidRPr="00F922A0">
        <w:rPr>
          <w:spacing w:val="1"/>
        </w:rPr>
        <w:t xml:space="preserve"> </w:t>
      </w:r>
      <w:r w:rsidRPr="00F922A0">
        <w:t>Особенности</w:t>
      </w:r>
      <w:r w:rsidRPr="00F922A0">
        <w:rPr>
          <w:spacing w:val="1"/>
        </w:rPr>
        <w:t xml:space="preserve"> </w:t>
      </w:r>
      <w:r w:rsidRPr="00F922A0">
        <w:t>абсолютизма</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и</w:t>
      </w:r>
      <w:r w:rsidRPr="00F922A0">
        <w:rPr>
          <w:spacing w:val="1"/>
        </w:rPr>
        <w:t xml:space="preserve"> </w:t>
      </w:r>
      <w:r w:rsidRPr="00F922A0">
        <w:t>России.</w:t>
      </w:r>
      <w:r w:rsidRPr="00F922A0">
        <w:rPr>
          <w:spacing w:val="1"/>
        </w:rPr>
        <w:t xml:space="preserve"> </w:t>
      </w:r>
      <w:r w:rsidRPr="00F922A0">
        <w:t>Преобразования</w:t>
      </w:r>
      <w:r w:rsidRPr="00F922A0">
        <w:rPr>
          <w:spacing w:val="-9"/>
        </w:rPr>
        <w:t xml:space="preserve"> </w:t>
      </w:r>
      <w:r w:rsidRPr="00F922A0">
        <w:t>Петра</w:t>
      </w:r>
      <w:r w:rsidRPr="00F922A0">
        <w:rPr>
          <w:spacing w:val="-7"/>
        </w:rPr>
        <w:t xml:space="preserve"> </w:t>
      </w:r>
      <w:r w:rsidRPr="00F922A0">
        <w:t>I.</w:t>
      </w:r>
      <w:r w:rsidRPr="00F922A0">
        <w:rPr>
          <w:spacing w:val="-6"/>
        </w:rPr>
        <w:t xml:space="preserve"> </w:t>
      </w:r>
      <w:r w:rsidRPr="00F922A0">
        <w:t>Реформы</w:t>
      </w:r>
      <w:r w:rsidRPr="00F922A0">
        <w:rPr>
          <w:spacing w:val="-8"/>
        </w:rPr>
        <w:t xml:space="preserve"> </w:t>
      </w:r>
      <w:r w:rsidRPr="00F922A0">
        <w:t>местного</w:t>
      </w:r>
      <w:r w:rsidRPr="00F922A0">
        <w:rPr>
          <w:spacing w:val="-4"/>
        </w:rPr>
        <w:t xml:space="preserve"> </w:t>
      </w:r>
      <w:r w:rsidRPr="00F922A0">
        <w:t>управления:</w:t>
      </w:r>
      <w:r w:rsidRPr="00F922A0">
        <w:rPr>
          <w:spacing w:val="-8"/>
        </w:rPr>
        <w:t xml:space="preserve"> </w:t>
      </w:r>
      <w:r w:rsidRPr="00F922A0">
        <w:t>городская</w:t>
      </w:r>
      <w:r w:rsidRPr="00F922A0">
        <w:rPr>
          <w:spacing w:val="-10"/>
        </w:rPr>
        <w:t xml:space="preserve"> </w:t>
      </w:r>
      <w:r w:rsidRPr="00F922A0">
        <w:t>и</w:t>
      </w:r>
      <w:r w:rsidRPr="00F922A0">
        <w:rPr>
          <w:spacing w:val="-8"/>
        </w:rPr>
        <w:t xml:space="preserve"> </w:t>
      </w:r>
      <w:r w:rsidRPr="00F922A0">
        <w:t>областная</w:t>
      </w:r>
      <w:r w:rsidRPr="00F922A0">
        <w:rPr>
          <w:spacing w:val="-8"/>
        </w:rPr>
        <w:t xml:space="preserve"> </w:t>
      </w:r>
      <w:r w:rsidRPr="00F922A0">
        <w:t>(губернская)</w:t>
      </w:r>
      <w:r w:rsidRPr="00F922A0">
        <w:rPr>
          <w:spacing w:val="-8"/>
        </w:rPr>
        <w:t xml:space="preserve"> </w:t>
      </w:r>
      <w:r w:rsidRPr="00F922A0">
        <w:t>реформы.</w:t>
      </w:r>
      <w:r w:rsidRPr="00F922A0">
        <w:rPr>
          <w:spacing w:val="-57"/>
        </w:rPr>
        <w:t xml:space="preserve"> </w:t>
      </w:r>
      <w:r w:rsidRPr="00F922A0">
        <w:t>Реформы</w:t>
      </w:r>
      <w:r w:rsidRPr="00F922A0">
        <w:rPr>
          <w:spacing w:val="1"/>
        </w:rPr>
        <w:t xml:space="preserve"> </w:t>
      </w:r>
      <w:r w:rsidRPr="00F922A0">
        <w:t>государственного</w:t>
      </w:r>
      <w:r w:rsidRPr="00F922A0">
        <w:rPr>
          <w:spacing w:val="1"/>
        </w:rPr>
        <w:t xml:space="preserve"> </w:t>
      </w:r>
      <w:r w:rsidRPr="00F922A0">
        <w:t>управления:</w:t>
      </w:r>
      <w:r w:rsidRPr="00F922A0">
        <w:rPr>
          <w:spacing w:val="1"/>
        </w:rPr>
        <w:t xml:space="preserve"> </w:t>
      </w:r>
      <w:r w:rsidRPr="00F922A0">
        <w:t>учреждение</w:t>
      </w:r>
      <w:r w:rsidRPr="00F922A0">
        <w:rPr>
          <w:spacing w:val="1"/>
        </w:rPr>
        <w:t xml:space="preserve"> </w:t>
      </w:r>
      <w:r w:rsidRPr="00F922A0">
        <w:t>Сената,</w:t>
      </w:r>
      <w:r w:rsidRPr="00F922A0">
        <w:rPr>
          <w:spacing w:val="1"/>
        </w:rPr>
        <w:t xml:space="preserve"> </w:t>
      </w:r>
      <w:r w:rsidRPr="00F922A0">
        <w:t>коллегий,</w:t>
      </w:r>
      <w:r w:rsidRPr="00F922A0">
        <w:rPr>
          <w:spacing w:val="1"/>
        </w:rPr>
        <w:t xml:space="preserve"> </w:t>
      </w:r>
      <w:r w:rsidRPr="00F922A0">
        <w:t>органов</w:t>
      </w:r>
      <w:r w:rsidRPr="00F922A0">
        <w:rPr>
          <w:spacing w:val="1"/>
        </w:rPr>
        <w:t xml:space="preserve"> </w:t>
      </w:r>
      <w:r w:rsidRPr="00F922A0">
        <w:t>надзора</w:t>
      </w:r>
      <w:r w:rsidRPr="00F922A0">
        <w:rPr>
          <w:spacing w:val="1"/>
        </w:rPr>
        <w:t xml:space="preserve"> </w:t>
      </w:r>
      <w:r w:rsidRPr="00F922A0">
        <w:t>и</w:t>
      </w:r>
      <w:r w:rsidRPr="00F922A0">
        <w:rPr>
          <w:spacing w:val="1"/>
        </w:rPr>
        <w:t xml:space="preserve"> </w:t>
      </w:r>
      <w:r w:rsidRPr="00F922A0">
        <w:t>суда.</w:t>
      </w:r>
      <w:r w:rsidRPr="00F922A0">
        <w:rPr>
          <w:spacing w:val="1"/>
        </w:rPr>
        <w:t xml:space="preserve"> </w:t>
      </w:r>
      <w:r w:rsidRPr="00F922A0">
        <w:t>Реорганизация армии: создание флота, рекрутские наборы, гвардия. Указ о единонаследии. Церковная</w:t>
      </w:r>
      <w:r w:rsidRPr="00F922A0">
        <w:rPr>
          <w:spacing w:val="-57"/>
        </w:rPr>
        <w:t xml:space="preserve"> </w:t>
      </w:r>
      <w:r w:rsidRPr="00F922A0">
        <w:t>реформа.</w:t>
      </w:r>
      <w:r w:rsidRPr="00F922A0">
        <w:rPr>
          <w:spacing w:val="-9"/>
        </w:rPr>
        <w:t xml:space="preserve"> </w:t>
      </w:r>
      <w:r w:rsidRPr="00F922A0">
        <w:t>Упразднение</w:t>
      </w:r>
      <w:r w:rsidRPr="00F922A0">
        <w:rPr>
          <w:spacing w:val="-9"/>
        </w:rPr>
        <w:t xml:space="preserve"> </w:t>
      </w:r>
      <w:r w:rsidRPr="00F922A0">
        <w:t>патриаршества,</w:t>
      </w:r>
      <w:r w:rsidRPr="00F922A0">
        <w:rPr>
          <w:spacing w:val="-3"/>
        </w:rPr>
        <w:t xml:space="preserve"> </w:t>
      </w:r>
      <w:r w:rsidRPr="00F922A0">
        <w:t>учреждение</w:t>
      </w:r>
      <w:r w:rsidRPr="00F922A0">
        <w:rPr>
          <w:spacing w:val="-9"/>
        </w:rPr>
        <w:t xml:space="preserve"> </w:t>
      </w:r>
      <w:r w:rsidRPr="00F922A0">
        <w:t>Синода.</w:t>
      </w:r>
      <w:r w:rsidRPr="00F922A0">
        <w:rPr>
          <w:spacing w:val="-8"/>
        </w:rPr>
        <w:t xml:space="preserve"> </w:t>
      </w:r>
      <w:r w:rsidRPr="00F922A0">
        <w:t>Старообрядчество</w:t>
      </w:r>
      <w:r w:rsidRPr="00F922A0">
        <w:rPr>
          <w:spacing w:val="-8"/>
        </w:rPr>
        <w:t xml:space="preserve"> </w:t>
      </w:r>
      <w:r w:rsidRPr="00F922A0">
        <w:t>при</w:t>
      </w:r>
      <w:r w:rsidRPr="00F922A0">
        <w:rPr>
          <w:spacing w:val="-7"/>
        </w:rPr>
        <w:t xml:space="preserve"> </w:t>
      </w:r>
      <w:r w:rsidRPr="00F922A0">
        <w:t>Петре</w:t>
      </w:r>
      <w:r w:rsidRPr="00F922A0">
        <w:rPr>
          <w:spacing w:val="-4"/>
        </w:rPr>
        <w:t xml:space="preserve"> </w:t>
      </w:r>
      <w:r w:rsidRPr="00F922A0">
        <w:t>I.</w:t>
      </w:r>
      <w:r w:rsidRPr="00F922A0">
        <w:rPr>
          <w:spacing w:val="-7"/>
        </w:rPr>
        <w:t xml:space="preserve"> </w:t>
      </w:r>
      <w:r w:rsidRPr="00F922A0">
        <w:t>Оппозиция</w:t>
      </w:r>
      <w:r w:rsidRPr="00F922A0">
        <w:rPr>
          <w:spacing w:val="-57"/>
        </w:rPr>
        <w:t xml:space="preserve"> </w:t>
      </w:r>
      <w:r w:rsidRPr="00F922A0">
        <w:t>реформам Петра I. Дело царевича Алексея. Развитие промышленности. Мануфактуры и крепостной</w:t>
      </w:r>
      <w:r w:rsidRPr="00F922A0">
        <w:rPr>
          <w:spacing w:val="1"/>
        </w:rPr>
        <w:t xml:space="preserve"> </w:t>
      </w:r>
      <w:r w:rsidRPr="00F922A0">
        <w:t>труд.</w:t>
      </w:r>
      <w:r w:rsidRPr="00F922A0">
        <w:rPr>
          <w:spacing w:val="-11"/>
        </w:rPr>
        <w:t xml:space="preserve"> </w:t>
      </w:r>
      <w:r w:rsidRPr="00F922A0">
        <w:t>Денежная</w:t>
      </w:r>
      <w:r w:rsidRPr="00F922A0">
        <w:rPr>
          <w:spacing w:val="-11"/>
        </w:rPr>
        <w:t xml:space="preserve"> </w:t>
      </w:r>
      <w:r w:rsidRPr="00F922A0">
        <w:t>и</w:t>
      </w:r>
      <w:r w:rsidRPr="00F922A0">
        <w:rPr>
          <w:spacing w:val="-11"/>
        </w:rPr>
        <w:t xml:space="preserve"> </w:t>
      </w:r>
      <w:r w:rsidRPr="00F922A0">
        <w:t>налоговая</w:t>
      </w:r>
      <w:r w:rsidRPr="00F922A0">
        <w:rPr>
          <w:spacing w:val="-11"/>
        </w:rPr>
        <w:t xml:space="preserve"> </w:t>
      </w:r>
      <w:r w:rsidRPr="00F922A0">
        <w:t>реформы.</w:t>
      </w:r>
      <w:r w:rsidRPr="00F922A0">
        <w:rPr>
          <w:spacing w:val="-12"/>
        </w:rPr>
        <w:t xml:space="preserve"> </w:t>
      </w:r>
      <w:r w:rsidRPr="00F922A0">
        <w:t>Подушная</w:t>
      </w:r>
      <w:r w:rsidRPr="00F922A0">
        <w:rPr>
          <w:spacing w:val="-11"/>
        </w:rPr>
        <w:t xml:space="preserve"> </w:t>
      </w:r>
      <w:r w:rsidRPr="00F922A0">
        <w:t>подать</w:t>
      </w:r>
      <w:r w:rsidRPr="00F922A0">
        <w:rPr>
          <w:spacing w:val="-10"/>
        </w:rPr>
        <w:t xml:space="preserve"> </w:t>
      </w:r>
      <w:r w:rsidRPr="00F922A0">
        <w:t>(ревизии).</w:t>
      </w:r>
      <w:r w:rsidRPr="00F922A0">
        <w:rPr>
          <w:spacing w:val="-11"/>
        </w:rPr>
        <w:t xml:space="preserve"> </w:t>
      </w:r>
      <w:r w:rsidRPr="00F922A0">
        <w:t>Российское</w:t>
      </w:r>
      <w:r w:rsidRPr="00F922A0">
        <w:rPr>
          <w:spacing w:val="-13"/>
        </w:rPr>
        <w:t xml:space="preserve"> </w:t>
      </w:r>
      <w:r w:rsidRPr="00F922A0">
        <w:t>общество</w:t>
      </w:r>
      <w:r w:rsidRPr="00F922A0">
        <w:rPr>
          <w:spacing w:val="-10"/>
        </w:rPr>
        <w:t xml:space="preserve"> </w:t>
      </w:r>
      <w:r w:rsidRPr="00F922A0">
        <w:t>в</w:t>
      </w:r>
      <w:r w:rsidRPr="00F922A0">
        <w:rPr>
          <w:spacing w:val="-12"/>
        </w:rPr>
        <w:t xml:space="preserve"> </w:t>
      </w:r>
      <w:r w:rsidRPr="00F922A0">
        <w:t>Петровскую</w:t>
      </w:r>
      <w:r w:rsidRPr="00F922A0">
        <w:rPr>
          <w:spacing w:val="-57"/>
        </w:rPr>
        <w:t xml:space="preserve"> </w:t>
      </w:r>
      <w:r w:rsidRPr="00F922A0">
        <w:t>эпоху. Изменение социального статуса сословий и групп. Табель о рангах. Правовой статус народов и</w:t>
      </w:r>
      <w:r w:rsidRPr="00F922A0">
        <w:rPr>
          <w:spacing w:val="1"/>
        </w:rPr>
        <w:t xml:space="preserve"> </w:t>
      </w:r>
      <w:r w:rsidRPr="00F922A0">
        <w:t>территорий империи. Социальные и национальные движения в первой четверти XVIII в. Внешняя</w:t>
      </w:r>
      <w:r w:rsidRPr="00F922A0">
        <w:rPr>
          <w:spacing w:val="1"/>
        </w:rPr>
        <w:t xml:space="preserve"> </w:t>
      </w:r>
      <w:r w:rsidRPr="00F922A0">
        <w:t>политика России в первой четверти XVIII в. Северная война: причины, основные события, итоги.</w:t>
      </w:r>
      <w:r w:rsidRPr="00F922A0">
        <w:rPr>
          <w:spacing w:val="1"/>
        </w:rPr>
        <w:t xml:space="preserve"> </w:t>
      </w:r>
      <w:r w:rsidRPr="00F922A0">
        <w:t>Провозглашение</w:t>
      </w:r>
      <w:r w:rsidRPr="00F922A0">
        <w:rPr>
          <w:spacing w:val="1"/>
        </w:rPr>
        <w:t xml:space="preserve"> </w:t>
      </w:r>
      <w:r w:rsidRPr="00F922A0">
        <w:t>России</w:t>
      </w:r>
      <w:r w:rsidRPr="00F922A0">
        <w:rPr>
          <w:spacing w:val="1"/>
        </w:rPr>
        <w:t xml:space="preserve"> </w:t>
      </w:r>
      <w:r w:rsidRPr="00F922A0">
        <w:t>империей.</w:t>
      </w:r>
      <w:r w:rsidRPr="00F922A0">
        <w:rPr>
          <w:spacing w:val="1"/>
        </w:rPr>
        <w:t xml:space="preserve"> </w:t>
      </w:r>
      <w:r w:rsidRPr="00F922A0">
        <w:t>Культура</w:t>
      </w:r>
      <w:r w:rsidRPr="00F922A0">
        <w:rPr>
          <w:spacing w:val="1"/>
        </w:rPr>
        <w:t xml:space="preserve"> </w:t>
      </w:r>
      <w:r w:rsidRPr="00F922A0">
        <w:t>и</w:t>
      </w:r>
      <w:r w:rsidRPr="00F922A0">
        <w:rPr>
          <w:spacing w:val="1"/>
        </w:rPr>
        <w:t xml:space="preserve"> </w:t>
      </w:r>
      <w:r w:rsidRPr="00F922A0">
        <w:t>нравы</w:t>
      </w:r>
      <w:r w:rsidRPr="00F922A0">
        <w:rPr>
          <w:spacing w:val="1"/>
        </w:rPr>
        <w:t xml:space="preserve"> </w:t>
      </w:r>
      <w:r w:rsidRPr="00F922A0">
        <w:t>Петровской</w:t>
      </w:r>
      <w:r w:rsidRPr="00F922A0">
        <w:rPr>
          <w:spacing w:val="1"/>
        </w:rPr>
        <w:t xml:space="preserve"> </w:t>
      </w:r>
      <w:r w:rsidRPr="00F922A0">
        <w:t>эпохи.</w:t>
      </w:r>
      <w:r w:rsidRPr="00F922A0">
        <w:rPr>
          <w:spacing w:val="1"/>
        </w:rPr>
        <w:t xml:space="preserve"> </w:t>
      </w:r>
      <w:r w:rsidRPr="00F922A0">
        <w:t>Итоги,</w:t>
      </w:r>
      <w:r w:rsidRPr="00F922A0">
        <w:rPr>
          <w:spacing w:val="1"/>
        </w:rPr>
        <w:t xml:space="preserve"> </w:t>
      </w:r>
      <w:r w:rsidRPr="00F922A0">
        <w:t>последствия</w:t>
      </w:r>
      <w:r w:rsidRPr="00F922A0">
        <w:rPr>
          <w:spacing w:val="1"/>
        </w:rPr>
        <w:t xml:space="preserve"> </w:t>
      </w:r>
      <w:r w:rsidRPr="00F922A0">
        <w:t>и</w:t>
      </w:r>
      <w:r w:rsidRPr="00F922A0">
        <w:rPr>
          <w:spacing w:val="1"/>
        </w:rPr>
        <w:t xml:space="preserve"> </w:t>
      </w:r>
      <w:r w:rsidRPr="00F922A0">
        <w:t>значение петровских преобразований. Образ Петра I в русской истории и культуре. После Петра</w:t>
      </w:r>
      <w:r w:rsidRPr="00F922A0">
        <w:rPr>
          <w:spacing w:val="1"/>
        </w:rPr>
        <w:t xml:space="preserve"> </w:t>
      </w:r>
      <w:r w:rsidRPr="00F922A0">
        <w:t>Великого:</w:t>
      </w:r>
      <w:r w:rsidRPr="00F922A0">
        <w:rPr>
          <w:spacing w:val="1"/>
        </w:rPr>
        <w:t xml:space="preserve"> </w:t>
      </w:r>
      <w:r w:rsidRPr="00F922A0">
        <w:t>эпоха</w:t>
      </w:r>
      <w:r w:rsidRPr="00F922A0">
        <w:rPr>
          <w:spacing w:val="1"/>
        </w:rPr>
        <w:t xml:space="preserve"> </w:t>
      </w:r>
      <w:r w:rsidRPr="00F922A0">
        <w:t>дворцовых</w:t>
      </w:r>
      <w:r w:rsidRPr="00F922A0">
        <w:rPr>
          <w:spacing w:val="1"/>
        </w:rPr>
        <w:t xml:space="preserve"> </w:t>
      </w:r>
      <w:r w:rsidRPr="00F922A0">
        <w:t>переворотов</w:t>
      </w:r>
      <w:r w:rsidRPr="00F922A0">
        <w:rPr>
          <w:spacing w:val="1"/>
        </w:rPr>
        <w:t xml:space="preserve"> </w:t>
      </w:r>
      <w:r w:rsidRPr="00F922A0">
        <w:t>Изменение</w:t>
      </w:r>
      <w:r w:rsidRPr="00F922A0">
        <w:rPr>
          <w:spacing w:val="1"/>
        </w:rPr>
        <w:t xml:space="preserve"> </w:t>
      </w:r>
      <w:r w:rsidRPr="00F922A0">
        <w:t>места</w:t>
      </w:r>
      <w:r w:rsidRPr="00F922A0">
        <w:rPr>
          <w:spacing w:val="1"/>
        </w:rPr>
        <w:t xml:space="preserve"> </w:t>
      </w:r>
      <w:r w:rsidRPr="00F922A0">
        <w:t>и</w:t>
      </w:r>
      <w:r w:rsidRPr="00F922A0">
        <w:rPr>
          <w:spacing w:val="1"/>
        </w:rPr>
        <w:t xml:space="preserve"> </w:t>
      </w:r>
      <w:r w:rsidRPr="00F922A0">
        <w:t>роли</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Европе.</w:t>
      </w:r>
      <w:r w:rsidRPr="00F922A0">
        <w:rPr>
          <w:spacing w:val="1"/>
        </w:rPr>
        <w:t xml:space="preserve"> </w:t>
      </w:r>
      <w:r w:rsidRPr="00F922A0">
        <w:t>Дворцовые</w:t>
      </w:r>
      <w:r w:rsidRPr="00F922A0">
        <w:rPr>
          <w:spacing w:val="1"/>
        </w:rPr>
        <w:t xml:space="preserve"> </w:t>
      </w:r>
      <w:r w:rsidRPr="00F922A0">
        <w:t>перевороты: причины, сущность, последствия. Фаворитизм. Усиление роли гвардии. Внутренняя и</w:t>
      </w:r>
      <w:r w:rsidRPr="00F922A0">
        <w:rPr>
          <w:spacing w:val="1"/>
        </w:rPr>
        <w:t xml:space="preserve"> </w:t>
      </w:r>
      <w:r w:rsidRPr="00F922A0">
        <w:t>внешняя</w:t>
      </w:r>
      <w:r w:rsidRPr="00F922A0">
        <w:rPr>
          <w:spacing w:val="7"/>
        </w:rPr>
        <w:t xml:space="preserve"> </w:t>
      </w:r>
      <w:r w:rsidRPr="00F922A0">
        <w:t>политика</w:t>
      </w:r>
      <w:r w:rsidRPr="00F922A0">
        <w:rPr>
          <w:spacing w:val="6"/>
        </w:rPr>
        <w:t xml:space="preserve"> </w:t>
      </w:r>
      <w:r w:rsidRPr="00F922A0">
        <w:t>в</w:t>
      </w:r>
      <w:r w:rsidRPr="00F922A0">
        <w:rPr>
          <w:spacing w:val="4"/>
        </w:rPr>
        <w:t xml:space="preserve"> </w:t>
      </w:r>
      <w:r w:rsidRPr="00F922A0">
        <w:t>1725—1762</w:t>
      </w:r>
      <w:r w:rsidRPr="00F922A0">
        <w:rPr>
          <w:spacing w:val="7"/>
        </w:rPr>
        <w:t xml:space="preserve"> </w:t>
      </w:r>
      <w:r w:rsidRPr="00F922A0">
        <w:t>гг.</w:t>
      </w:r>
      <w:r w:rsidRPr="00F922A0">
        <w:rPr>
          <w:spacing w:val="7"/>
        </w:rPr>
        <w:t xml:space="preserve"> </w:t>
      </w:r>
      <w:r w:rsidRPr="00F922A0">
        <w:t>Расширение</w:t>
      </w:r>
      <w:r w:rsidRPr="00F922A0">
        <w:rPr>
          <w:spacing w:val="6"/>
        </w:rPr>
        <w:t xml:space="preserve"> </w:t>
      </w:r>
      <w:r w:rsidRPr="00F922A0">
        <w:t>привилегий</w:t>
      </w:r>
      <w:r w:rsidRPr="00F922A0">
        <w:rPr>
          <w:spacing w:val="8"/>
        </w:rPr>
        <w:t xml:space="preserve"> </w:t>
      </w:r>
      <w:r w:rsidRPr="00F922A0">
        <w:t>дворянства.</w:t>
      </w:r>
      <w:r w:rsidRPr="00F922A0">
        <w:rPr>
          <w:spacing w:val="7"/>
        </w:rPr>
        <w:t xml:space="preserve"> </w:t>
      </w:r>
      <w:r w:rsidRPr="00F922A0">
        <w:t>Манифест</w:t>
      </w:r>
      <w:r w:rsidRPr="00F922A0">
        <w:rPr>
          <w:spacing w:val="8"/>
        </w:rPr>
        <w:t xml:space="preserve"> </w:t>
      </w:r>
      <w:r w:rsidRPr="00F922A0">
        <w:t>о</w:t>
      </w:r>
      <w:r w:rsidRPr="00F922A0">
        <w:rPr>
          <w:spacing w:val="7"/>
        </w:rPr>
        <w:t xml:space="preserve"> </w:t>
      </w:r>
      <w:r w:rsidRPr="00F922A0">
        <w:t>вольности</w:t>
      </w:r>
    </w:p>
    <w:p w:rsidR="00755FD3" w:rsidRPr="00F922A0" w:rsidRDefault="007E3FA8">
      <w:pPr>
        <w:pStyle w:val="a3"/>
        <w:spacing w:before="64"/>
        <w:ind w:right="413"/>
      </w:pPr>
      <w:r w:rsidRPr="00F922A0">
        <w:t>дворянства. Экономическая и финансовая политика. Национальная и религиозная политика. Внешняя</w:t>
      </w:r>
      <w:r w:rsidRPr="00F922A0">
        <w:rPr>
          <w:spacing w:val="1"/>
        </w:rPr>
        <w:t xml:space="preserve"> </w:t>
      </w:r>
      <w:r w:rsidRPr="00F922A0">
        <w:t>политика</w:t>
      </w:r>
      <w:r w:rsidRPr="00F922A0">
        <w:rPr>
          <w:spacing w:val="49"/>
        </w:rPr>
        <w:t xml:space="preserve"> </w:t>
      </w:r>
      <w:r w:rsidRPr="00F922A0">
        <w:t>в</w:t>
      </w:r>
      <w:r w:rsidRPr="00F922A0">
        <w:rPr>
          <w:spacing w:val="51"/>
        </w:rPr>
        <w:t xml:space="preserve"> </w:t>
      </w:r>
      <w:r w:rsidRPr="00F922A0">
        <w:t>1725—1762</w:t>
      </w:r>
      <w:r w:rsidRPr="00F922A0">
        <w:rPr>
          <w:spacing w:val="51"/>
        </w:rPr>
        <w:t xml:space="preserve"> </w:t>
      </w:r>
      <w:r w:rsidRPr="00F922A0">
        <w:t>гг.</w:t>
      </w:r>
      <w:r w:rsidRPr="00F922A0">
        <w:rPr>
          <w:spacing w:val="51"/>
        </w:rPr>
        <w:t xml:space="preserve"> </w:t>
      </w:r>
      <w:r w:rsidRPr="00F922A0">
        <w:t>Россия</w:t>
      </w:r>
      <w:r w:rsidRPr="00F922A0">
        <w:rPr>
          <w:spacing w:val="51"/>
        </w:rPr>
        <w:t xml:space="preserve"> </w:t>
      </w:r>
      <w:r w:rsidRPr="00F922A0">
        <w:t>в</w:t>
      </w:r>
      <w:r w:rsidRPr="00F922A0">
        <w:rPr>
          <w:spacing w:val="51"/>
        </w:rPr>
        <w:t xml:space="preserve"> </w:t>
      </w:r>
      <w:r w:rsidRPr="00F922A0">
        <w:t>Семилетней</w:t>
      </w:r>
      <w:r w:rsidRPr="00F922A0">
        <w:rPr>
          <w:spacing w:val="52"/>
        </w:rPr>
        <w:t xml:space="preserve"> </w:t>
      </w:r>
      <w:r w:rsidRPr="00F922A0">
        <w:t>войне</w:t>
      </w:r>
      <w:r w:rsidRPr="00F922A0">
        <w:rPr>
          <w:spacing w:val="50"/>
        </w:rPr>
        <w:t xml:space="preserve"> </w:t>
      </w:r>
      <w:r w:rsidRPr="00F922A0">
        <w:t>1756—1762</w:t>
      </w:r>
      <w:r w:rsidRPr="00F922A0">
        <w:rPr>
          <w:spacing w:val="51"/>
        </w:rPr>
        <w:t xml:space="preserve"> </w:t>
      </w:r>
      <w:r w:rsidRPr="00F922A0">
        <w:t>гг.</w:t>
      </w:r>
      <w:r w:rsidRPr="00F922A0">
        <w:rPr>
          <w:spacing w:val="51"/>
        </w:rPr>
        <w:t xml:space="preserve"> </w:t>
      </w:r>
      <w:r w:rsidRPr="00F922A0">
        <w:t>Россия</w:t>
      </w:r>
      <w:r w:rsidRPr="00F922A0">
        <w:rPr>
          <w:spacing w:val="51"/>
        </w:rPr>
        <w:t xml:space="preserve"> </w:t>
      </w:r>
      <w:r w:rsidRPr="00F922A0">
        <w:t>в</w:t>
      </w:r>
      <w:r w:rsidRPr="00F922A0">
        <w:rPr>
          <w:spacing w:val="51"/>
        </w:rPr>
        <w:t xml:space="preserve"> </w:t>
      </w:r>
      <w:r w:rsidRPr="00F922A0">
        <w:t>1760—1790-х</w:t>
      </w:r>
      <w:r w:rsidRPr="00F922A0">
        <w:rPr>
          <w:spacing w:val="53"/>
        </w:rPr>
        <w:t xml:space="preserve"> </w:t>
      </w:r>
      <w:r w:rsidRPr="00F922A0">
        <w:t>гг.</w:t>
      </w:r>
    </w:p>
    <w:p w:rsidR="00755FD3" w:rsidRPr="00F922A0" w:rsidRDefault="007E3FA8">
      <w:pPr>
        <w:pStyle w:val="a3"/>
      </w:pPr>
      <w:r w:rsidRPr="00F922A0">
        <w:t>Правление</w:t>
      </w:r>
      <w:r w:rsidRPr="00F922A0">
        <w:rPr>
          <w:spacing w:val="-6"/>
        </w:rPr>
        <w:t xml:space="preserve"> </w:t>
      </w:r>
      <w:r w:rsidRPr="00F922A0">
        <w:t>Екатерины</w:t>
      </w:r>
      <w:r w:rsidRPr="00F922A0">
        <w:rPr>
          <w:spacing w:val="-3"/>
        </w:rPr>
        <w:t xml:space="preserve"> </w:t>
      </w:r>
      <w:r w:rsidRPr="00F922A0">
        <w:t>II</w:t>
      </w:r>
      <w:r w:rsidRPr="00F922A0">
        <w:rPr>
          <w:spacing w:val="-5"/>
        </w:rPr>
        <w:t xml:space="preserve"> </w:t>
      </w:r>
      <w:r w:rsidRPr="00F922A0">
        <w:t>Политика</w:t>
      </w:r>
      <w:r w:rsidRPr="00F922A0">
        <w:rPr>
          <w:spacing w:val="-3"/>
        </w:rPr>
        <w:t xml:space="preserve"> </w:t>
      </w:r>
      <w:r w:rsidRPr="00F922A0">
        <w:t>«просвещѐнного</w:t>
      </w:r>
    </w:p>
    <w:p w:rsidR="00755FD3" w:rsidRPr="00F922A0" w:rsidRDefault="007E3FA8">
      <w:pPr>
        <w:pStyle w:val="a3"/>
        <w:ind w:right="413"/>
      </w:pPr>
      <w:r w:rsidRPr="00F922A0">
        <w:t>абсолютизма»:</w:t>
      </w:r>
      <w:r w:rsidRPr="00F922A0">
        <w:rPr>
          <w:spacing w:val="1"/>
        </w:rPr>
        <w:t xml:space="preserve"> </w:t>
      </w:r>
      <w:r w:rsidRPr="00F922A0">
        <w:t>основные</w:t>
      </w:r>
      <w:r w:rsidRPr="00F922A0">
        <w:rPr>
          <w:spacing w:val="1"/>
        </w:rPr>
        <w:t xml:space="preserve"> </w:t>
      </w:r>
      <w:r w:rsidRPr="00F922A0">
        <w:t>направления,</w:t>
      </w:r>
      <w:r w:rsidRPr="00F922A0">
        <w:rPr>
          <w:spacing w:val="1"/>
        </w:rPr>
        <w:t xml:space="preserve"> </w:t>
      </w:r>
      <w:r w:rsidRPr="00F922A0">
        <w:t>мероприятия,</w:t>
      </w:r>
      <w:r w:rsidRPr="00F922A0">
        <w:rPr>
          <w:spacing w:val="1"/>
        </w:rPr>
        <w:t xml:space="preserve"> </w:t>
      </w:r>
      <w:r w:rsidRPr="00F922A0">
        <w:t>значение.</w:t>
      </w:r>
      <w:r w:rsidRPr="00F922A0">
        <w:rPr>
          <w:spacing w:val="1"/>
        </w:rPr>
        <w:t xml:space="preserve"> </w:t>
      </w:r>
      <w:r w:rsidRPr="00F922A0">
        <w:t>Уложенная</w:t>
      </w:r>
      <w:r w:rsidRPr="00F922A0">
        <w:rPr>
          <w:spacing w:val="1"/>
        </w:rPr>
        <w:t xml:space="preserve"> </w:t>
      </w:r>
      <w:r w:rsidRPr="00F922A0">
        <w:t>комиссия.</w:t>
      </w:r>
      <w:r w:rsidRPr="00F922A0">
        <w:rPr>
          <w:spacing w:val="1"/>
        </w:rPr>
        <w:t xml:space="preserve"> </w:t>
      </w:r>
      <w:r w:rsidRPr="00F922A0">
        <w:t>Губернская</w:t>
      </w:r>
      <w:r w:rsidRPr="00F922A0">
        <w:rPr>
          <w:spacing w:val="1"/>
        </w:rPr>
        <w:t xml:space="preserve"> </w:t>
      </w:r>
      <w:r w:rsidRPr="00F922A0">
        <w:t>реформа.</w:t>
      </w:r>
      <w:r w:rsidRPr="00F922A0">
        <w:rPr>
          <w:spacing w:val="1"/>
        </w:rPr>
        <w:t xml:space="preserve"> </w:t>
      </w:r>
      <w:r w:rsidRPr="00F922A0">
        <w:t>Развитие</w:t>
      </w:r>
      <w:r w:rsidRPr="00F922A0">
        <w:rPr>
          <w:spacing w:val="1"/>
        </w:rPr>
        <w:t xml:space="preserve"> </w:t>
      </w:r>
      <w:r w:rsidRPr="00F922A0">
        <w:t>промышленности</w:t>
      </w:r>
      <w:r w:rsidRPr="00F922A0">
        <w:rPr>
          <w:spacing w:val="1"/>
        </w:rPr>
        <w:t xml:space="preserve"> </w:t>
      </w:r>
      <w:r w:rsidRPr="00F922A0">
        <w:t>и</w:t>
      </w:r>
      <w:r w:rsidRPr="00F922A0">
        <w:rPr>
          <w:spacing w:val="1"/>
        </w:rPr>
        <w:t xml:space="preserve"> </w:t>
      </w:r>
      <w:r w:rsidRPr="00F922A0">
        <w:t>торговли.</w:t>
      </w:r>
      <w:r w:rsidRPr="00F922A0">
        <w:rPr>
          <w:spacing w:val="1"/>
        </w:rPr>
        <w:t xml:space="preserve"> </w:t>
      </w:r>
      <w:r w:rsidRPr="00F922A0">
        <w:t>Предпринимательство.</w:t>
      </w:r>
      <w:r w:rsidRPr="00F922A0">
        <w:rPr>
          <w:spacing w:val="1"/>
        </w:rPr>
        <w:t xml:space="preserve"> </w:t>
      </w:r>
      <w:r w:rsidRPr="00F922A0">
        <w:t>Рост</w:t>
      </w:r>
      <w:r w:rsidRPr="00F922A0">
        <w:rPr>
          <w:spacing w:val="1"/>
        </w:rPr>
        <w:t xml:space="preserve"> </w:t>
      </w:r>
      <w:r w:rsidRPr="00F922A0">
        <w:t>помещичьего</w:t>
      </w:r>
      <w:r w:rsidRPr="00F922A0">
        <w:rPr>
          <w:spacing w:val="1"/>
        </w:rPr>
        <w:t xml:space="preserve"> </w:t>
      </w:r>
      <w:r w:rsidRPr="00F922A0">
        <w:t>землевладения. Усиление крепостничества. Восстание под предводительством Е. И. Пугачѐва и его</w:t>
      </w:r>
      <w:r w:rsidRPr="00F922A0">
        <w:rPr>
          <w:spacing w:val="1"/>
        </w:rPr>
        <w:t xml:space="preserve"> </w:t>
      </w:r>
      <w:r w:rsidRPr="00F922A0">
        <w:t>значение.</w:t>
      </w:r>
      <w:r w:rsidRPr="00F922A0">
        <w:rPr>
          <w:spacing w:val="1"/>
        </w:rPr>
        <w:t xml:space="preserve"> </w:t>
      </w:r>
      <w:r w:rsidRPr="00F922A0">
        <w:t>Основные</w:t>
      </w:r>
      <w:r w:rsidRPr="00F922A0">
        <w:rPr>
          <w:spacing w:val="1"/>
        </w:rPr>
        <w:t xml:space="preserve"> </w:t>
      </w:r>
      <w:r w:rsidRPr="00F922A0">
        <w:t>сословия</w:t>
      </w:r>
      <w:r w:rsidRPr="00F922A0">
        <w:rPr>
          <w:spacing w:val="1"/>
        </w:rPr>
        <w:t xml:space="preserve"> </w:t>
      </w:r>
      <w:r w:rsidRPr="00F922A0">
        <w:t>российского</w:t>
      </w:r>
      <w:r w:rsidRPr="00F922A0">
        <w:rPr>
          <w:spacing w:val="1"/>
        </w:rPr>
        <w:t xml:space="preserve"> </w:t>
      </w:r>
      <w:r w:rsidRPr="00F922A0">
        <w:t>общества,</w:t>
      </w:r>
      <w:r w:rsidRPr="00F922A0">
        <w:rPr>
          <w:spacing w:val="1"/>
        </w:rPr>
        <w:t xml:space="preserve"> </w:t>
      </w:r>
      <w:r w:rsidRPr="00F922A0">
        <w:t>их</w:t>
      </w:r>
      <w:r w:rsidRPr="00F922A0">
        <w:rPr>
          <w:spacing w:val="1"/>
        </w:rPr>
        <w:t xml:space="preserve"> </w:t>
      </w:r>
      <w:r w:rsidRPr="00F922A0">
        <w:t>положение.</w:t>
      </w:r>
      <w:r w:rsidRPr="00F922A0">
        <w:rPr>
          <w:spacing w:val="1"/>
        </w:rPr>
        <w:t xml:space="preserve"> </w:t>
      </w:r>
      <w:r w:rsidRPr="00F922A0">
        <w:t>Золотой</w:t>
      </w:r>
      <w:r w:rsidRPr="00F922A0">
        <w:rPr>
          <w:spacing w:val="1"/>
        </w:rPr>
        <w:t xml:space="preserve"> </w:t>
      </w:r>
      <w:r w:rsidRPr="00F922A0">
        <w:t>век</w:t>
      </w:r>
      <w:r w:rsidRPr="00F922A0">
        <w:rPr>
          <w:spacing w:val="1"/>
        </w:rPr>
        <w:t xml:space="preserve"> </w:t>
      </w:r>
      <w:r w:rsidRPr="00F922A0">
        <w:t>17</w:t>
      </w:r>
      <w:r w:rsidRPr="00F922A0">
        <w:rPr>
          <w:spacing w:val="1"/>
        </w:rPr>
        <w:t xml:space="preserve"> </w:t>
      </w:r>
      <w:r w:rsidRPr="00F922A0">
        <w:t>российского</w:t>
      </w:r>
      <w:r w:rsidRPr="00F922A0">
        <w:rPr>
          <w:spacing w:val="-57"/>
        </w:rPr>
        <w:t xml:space="preserve"> </w:t>
      </w:r>
      <w:r w:rsidRPr="00F922A0">
        <w:t>дворянства.</w:t>
      </w:r>
      <w:r w:rsidRPr="00F922A0">
        <w:rPr>
          <w:spacing w:val="-3"/>
        </w:rPr>
        <w:t xml:space="preserve"> </w:t>
      </w:r>
      <w:r w:rsidRPr="00F922A0">
        <w:t>Жалованные</w:t>
      </w:r>
      <w:r w:rsidRPr="00F922A0">
        <w:rPr>
          <w:spacing w:val="-4"/>
        </w:rPr>
        <w:t xml:space="preserve"> </w:t>
      </w:r>
      <w:r w:rsidRPr="00F922A0">
        <w:t>грамоты</w:t>
      </w:r>
      <w:r w:rsidRPr="00F922A0">
        <w:rPr>
          <w:spacing w:val="-2"/>
        </w:rPr>
        <w:t xml:space="preserve"> </w:t>
      </w:r>
      <w:r w:rsidRPr="00F922A0">
        <w:t>дворянству</w:t>
      </w:r>
      <w:r w:rsidRPr="00F922A0">
        <w:rPr>
          <w:spacing w:val="-6"/>
        </w:rPr>
        <w:t xml:space="preserve"> </w:t>
      </w:r>
      <w:r w:rsidRPr="00F922A0">
        <w:t>и</w:t>
      </w:r>
      <w:r w:rsidRPr="00F922A0">
        <w:rPr>
          <w:spacing w:val="1"/>
        </w:rPr>
        <w:t xml:space="preserve"> </w:t>
      </w:r>
      <w:r w:rsidRPr="00F922A0">
        <w:t>городам.</w:t>
      </w:r>
      <w:r w:rsidRPr="00F922A0">
        <w:rPr>
          <w:spacing w:val="-2"/>
        </w:rPr>
        <w:t xml:space="preserve"> </w:t>
      </w:r>
      <w:r w:rsidRPr="00F922A0">
        <w:t>Россия</w:t>
      </w:r>
      <w:r w:rsidRPr="00F922A0">
        <w:rPr>
          <w:spacing w:val="-3"/>
        </w:rPr>
        <w:t xml:space="preserve"> </w:t>
      </w:r>
      <w:r w:rsidRPr="00F922A0">
        <w:t>в</w:t>
      </w:r>
      <w:r w:rsidRPr="00F922A0">
        <w:rPr>
          <w:spacing w:val="-5"/>
        </w:rPr>
        <w:t xml:space="preserve"> </w:t>
      </w:r>
      <w:r w:rsidRPr="00F922A0">
        <w:t>европейской</w:t>
      </w:r>
      <w:r w:rsidRPr="00F922A0">
        <w:rPr>
          <w:spacing w:val="-4"/>
        </w:rPr>
        <w:t xml:space="preserve"> </w:t>
      </w:r>
      <w:r w:rsidRPr="00F922A0">
        <w:t>и</w:t>
      </w:r>
      <w:r w:rsidRPr="00F922A0">
        <w:rPr>
          <w:spacing w:val="-3"/>
        </w:rPr>
        <w:t xml:space="preserve"> </w:t>
      </w:r>
      <w:r w:rsidRPr="00F922A0">
        <w:t>мировой</w:t>
      </w:r>
      <w:r w:rsidRPr="00F922A0">
        <w:rPr>
          <w:spacing w:val="-4"/>
        </w:rPr>
        <w:t xml:space="preserve"> </w:t>
      </w:r>
      <w:r w:rsidRPr="00F922A0">
        <w:t>политике</w:t>
      </w:r>
      <w:r w:rsidRPr="00F922A0">
        <w:rPr>
          <w:spacing w:val="-2"/>
        </w:rPr>
        <w:t xml:space="preserve"> </w:t>
      </w:r>
      <w:r w:rsidRPr="00F922A0">
        <w:t>во</w:t>
      </w:r>
      <w:r w:rsidRPr="00F922A0">
        <w:rPr>
          <w:spacing w:val="-58"/>
        </w:rPr>
        <w:t xml:space="preserve"> </w:t>
      </w:r>
      <w:r w:rsidRPr="00F922A0">
        <w:t>второй половине XVIII в. Русско-турецкие войны и их итоги. Присоединение Крыма и Северного</w:t>
      </w:r>
      <w:r w:rsidRPr="00F922A0">
        <w:rPr>
          <w:spacing w:val="1"/>
        </w:rPr>
        <w:t xml:space="preserve"> </w:t>
      </w:r>
      <w:r w:rsidRPr="00F922A0">
        <w:t>Причерноморья. Г. А. Потѐмкин. Георгиевский трактат. Участие России в разделах Речи Посполитой.</w:t>
      </w:r>
      <w:r w:rsidRPr="00F922A0">
        <w:rPr>
          <w:spacing w:val="1"/>
        </w:rPr>
        <w:t xml:space="preserve"> </w:t>
      </w:r>
      <w:r w:rsidRPr="00F922A0">
        <w:t>Россия и Великая французская революция. Русское военное искусство. Россия при Павле I Изменение</w:t>
      </w:r>
      <w:r w:rsidRPr="00F922A0">
        <w:rPr>
          <w:spacing w:val="1"/>
        </w:rPr>
        <w:t xml:space="preserve"> </w:t>
      </w:r>
      <w:r w:rsidRPr="00F922A0">
        <w:t>порядка</w:t>
      </w:r>
      <w:r w:rsidRPr="00F922A0">
        <w:rPr>
          <w:spacing w:val="1"/>
        </w:rPr>
        <w:t xml:space="preserve"> </w:t>
      </w:r>
      <w:r w:rsidRPr="00F922A0">
        <w:t>престолонаследия.</w:t>
      </w:r>
      <w:r w:rsidRPr="00F922A0">
        <w:rPr>
          <w:spacing w:val="1"/>
        </w:rPr>
        <w:t xml:space="preserve"> </w:t>
      </w:r>
      <w:r w:rsidRPr="00F922A0">
        <w:t>Ограничение</w:t>
      </w:r>
      <w:r w:rsidRPr="00F922A0">
        <w:rPr>
          <w:spacing w:val="1"/>
        </w:rPr>
        <w:t xml:space="preserve"> </w:t>
      </w:r>
      <w:r w:rsidRPr="00F922A0">
        <w:t>дворянских</w:t>
      </w:r>
      <w:r w:rsidRPr="00F922A0">
        <w:rPr>
          <w:spacing w:val="1"/>
        </w:rPr>
        <w:t xml:space="preserve"> </w:t>
      </w:r>
      <w:r w:rsidRPr="00F922A0">
        <w:t>привилегий.</w:t>
      </w:r>
      <w:r w:rsidRPr="00F922A0">
        <w:rPr>
          <w:spacing w:val="1"/>
        </w:rPr>
        <w:t xml:space="preserve"> </w:t>
      </w:r>
      <w:r w:rsidRPr="00F922A0">
        <w:t>Ставка</w:t>
      </w:r>
      <w:r w:rsidRPr="00F922A0">
        <w:rPr>
          <w:spacing w:val="1"/>
        </w:rPr>
        <w:t xml:space="preserve"> </w:t>
      </w:r>
      <w:r w:rsidRPr="00F922A0">
        <w:t>на</w:t>
      </w:r>
      <w:r w:rsidRPr="00F922A0">
        <w:rPr>
          <w:spacing w:val="1"/>
        </w:rPr>
        <w:t xml:space="preserve"> </w:t>
      </w:r>
      <w:r w:rsidRPr="00F922A0">
        <w:t>мелкопоместное</w:t>
      </w:r>
      <w:r w:rsidRPr="00F922A0">
        <w:rPr>
          <w:spacing w:val="1"/>
        </w:rPr>
        <w:t xml:space="preserve"> </w:t>
      </w:r>
      <w:r w:rsidRPr="00F922A0">
        <w:t>дворянство.</w:t>
      </w:r>
      <w:r w:rsidRPr="00F922A0">
        <w:rPr>
          <w:spacing w:val="-5"/>
        </w:rPr>
        <w:t xml:space="preserve"> </w:t>
      </w:r>
      <w:r w:rsidRPr="00F922A0">
        <w:t>Политика</w:t>
      </w:r>
      <w:r w:rsidRPr="00F922A0">
        <w:rPr>
          <w:spacing w:val="-5"/>
        </w:rPr>
        <w:t xml:space="preserve"> </w:t>
      </w:r>
      <w:r w:rsidRPr="00F922A0">
        <w:t>в</w:t>
      </w:r>
      <w:r w:rsidRPr="00F922A0">
        <w:rPr>
          <w:spacing w:val="-5"/>
        </w:rPr>
        <w:t xml:space="preserve"> </w:t>
      </w:r>
      <w:r w:rsidRPr="00F922A0">
        <w:t>отношении</w:t>
      </w:r>
      <w:r w:rsidRPr="00F922A0">
        <w:rPr>
          <w:spacing w:val="-4"/>
        </w:rPr>
        <w:t xml:space="preserve"> </w:t>
      </w:r>
      <w:r w:rsidRPr="00F922A0">
        <w:t>крестьян.</w:t>
      </w:r>
      <w:r w:rsidRPr="00F922A0">
        <w:rPr>
          <w:spacing w:val="-5"/>
        </w:rPr>
        <w:t xml:space="preserve"> </w:t>
      </w:r>
      <w:r w:rsidRPr="00F922A0">
        <w:t>Комиссия</w:t>
      </w:r>
      <w:r w:rsidRPr="00F922A0">
        <w:rPr>
          <w:spacing w:val="-5"/>
        </w:rPr>
        <w:t xml:space="preserve"> </w:t>
      </w:r>
      <w:r w:rsidRPr="00F922A0">
        <w:t>для</w:t>
      </w:r>
      <w:r w:rsidRPr="00F922A0">
        <w:rPr>
          <w:spacing w:val="-4"/>
        </w:rPr>
        <w:t xml:space="preserve"> </w:t>
      </w:r>
      <w:r w:rsidRPr="00F922A0">
        <w:t>составления</w:t>
      </w:r>
      <w:r w:rsidRPr="00F922A0">
        <w:rPr>
          <w:spacing w:val="-5"/>
        </w:rPr>
        <w:t xml:space="preserve"> </w:t>
      </w:r>
      <w:r w:rsidRPr="00F922A0">
        <w:t>законов</w:t>
      </w:r>
      <w:r w:rsidRPr="00F922A0">
        <w:rPr>
          <w:spacing w:val="-5"/>
        </w:rPr>
        <w:t xml:space="preserve"> </w:t>
      </w:r>
      <w:r w:rsidRPr="00F922A0">
        <w:t>Российской</w:t>
      </w:r>
      <w:r w:rsidRPr="00F922A0">
        <w:rPr>
          <w:spacing w:val="-7"/>
        </w:rPr>
        <w:t xml:space="preserve"> </w:t>
      </w:r>
      <w:r w:rsidRPr="00F922A0">
        <w:t>империи.</w:t>
      </w:r>
      <w:r w:rsidRPr="00F922A0">
        <w:rPr>
          <w:spacing w:val="-58"/>
        </w:rPr>
        <w:t xml:space="preserve"> </w:t>
      </w:r>
      <w:r w:rsidRPr="00F922A0">
        <w:t>Репрессивная</w:t>
      </w:r>
      <w:r w:rsidRPr="00F922A0">
        <w:rPr>
          <w:spacing w:val="1"/>
        </w:rPr>
        <w:t xml:space="preserve"> </w:t>
      </w:r>
      <w:r w:rsidRPr="00F922A0">
        <w:t>политика.</w:t>
      </w:r>
      <w:r w:rsidRPr="00F922A0">
        <w:rPr>
          <w:spacing w:val="1"/>
        </w:rPr>
        <w:t xml:space="preserve"> </w:t>
      </w:r>
      <w:r w:rsidRPr="00F922A0">
        <w:t>Внешняя</w:t>
      </w:r>
      <w:r w:rsidRPr="00F922A0">
        <w:rPr>
          <w:spacing w:val="1"/>
        </w:rPr>
        <w:t xml:space="preserve"> </w:t>
      </w:r>
      <w:r w:rsidRPr="00F922A0">
        <w:t>политика</w:t>
      </w:r>
      <w:r w:rsidRPr="00F922A0">
        <w:rPr>
          <w:spacing w:val="1"/>
        </w:rPr>
        <w:t xml:space="preserve"> </w:t>
      </w:r>
      <w:r w:rsidRPr="00F922A0">
        <w:t>Павла</w:t>
      </w:r>
      <w:r w:rsidRPr="00F922A0">
        <w:rPr>
          <w:spacing w:val="1"/>
        </w:rPr>
        <w:t xml:space="preserve"> </w:t>
      </w:r>
      <w:r w:rsidRPr="00F922A0">
        <w:t>I.</w:t>
      </w:r>
      <w:r w:rsidRPr="00F922A0">
        <w:rPr>
          <w:spacing w:val="1"/>
        </w:rPr>
        <w:t xml:space="preserve"> </w:t>
      </w:r>
      <w:r w:rsidRPr="00F922A0">
        <w:t>Участие</w:t>
      </w:r>
      <w:r w:rsidRPr="00F922A0">
        <w:rPr>
          <w:spacing w:val="1"/>
        </w:rPr>
        <w:t xml:space="preserve"> </w:t>
      </w:r>
      <w:r w:rsidRPr="00F922A0">
        <w:t>в</w:t>
      </w:r>
      <w:r w:rsidRPr="00F922A0">
        <w:rPr>
          <w:spacing w:val="1"/>
        </w:rPr>
        <w:t xml:space="preserve"> </w:t>
      </w:r>
      <w:r w:rsidRPr="00F922A0">
        <w:t>антифранцузских</w:t>
      </w:r>
      <w:r w:rsidRPr="00F922A0">
        <w:rPr>
          <w:spacing w:val="1"/>
        </w:rPr>
        <w:t xml:space="preserve"> </w:t>
      </w:r>
      <w:r w:rsidRPr="00F922A0">
        <w:t>коалициях.</w:t>
      </w:r>
      <w:r w:rsidRPr="00F922A0">
        <w:rPr>
          <w:spacing w:val="-57"/>
        </w:rPr>
        <w:t xml:space="preserve"> </w:t>
      </w:r>
      <w:r w:rsidRPr="00F922A0">
        <w:t>Итальянский и Швейцарский походы А. В. Суворова. Военные экспедиции Ф. Ф. Ушакова. Заговор 11</w:t>
      </w:r>
      <w:r w:rsidRPr="00F922A0">
        <w:rPr>
          <w:spacing w:val="-57"/>
        </w:rPr>
        <w:t xml:space="preserve"> </w:t>
      </w:r>
      <w:r w:rsidRPr="00F922A0">
        <w:t>марта</w:t>
      </w:r>
      <w:r w:rsidRPr="00F922A0">
        <w:rPr>
          <w:spacing w:val="1"/>
        </w:rPr>
        <w:t xml:space="preserve"> </w:t>
      </w:r>
      <w:r w:rsidRPr="00F922A0">
        <w:t>1801</w:t>
      </w:r>
      <w:r w:rsidRPr="00F922A0">
        <w:rPr>
          <w:spacing w:val="1"/>
        </w:rPr>
        <w:t xml:space="preserve"> </w:t>
      </w:r>
      <w:r w:rsidRPr="00F922A0">
        <w:t>г.</w:t>
      </w:r>
      <w:r w:rsidRPr="00F922A0">
        <w:rPr>
          <w:spacing w:val="1"/>
        </w:rPr>
        <w:t xml:space="preserve"> </w:t>
      </w:r>
      <w:r w:rsidRPr="00F922A0">
        <w:t>Культурное</w:t>
      </w:r>
      <w:r w:rsidRPr="00F922A0">
        <w:rPr>
          <w:spacing w:val="1"/>
        </w:rPr>
        <w:t xml:space="preserve"> </w:t>
      </w:r>
      <w:r w:rsidRPr="00F922A0">
        <w:t>пространство</w:t>
      </w:r>
      <w:r w:rsidRPr="00F922A0">
        <w:rPr>
          <w:spacing w:val="1"/>
        </w:rPr>
        <w:t xml:space="preserve"> </w:t>
      </w:r>
      <w:r w:rsidRPr="00F922A0">
        <w:t>Российской</w:t>
      </w:r>
      <w:r w:rsidRPr="00F922A0">
        <w:rPr>
          <w:spacing w:val="1"/>
        </w:rPr>
        <w:t xml:space="preserve"> </w:t>
      </w:r>
      <w:r w:rsidRPr="00F922A0">
        <w:t>империи</w:t>
      </w:r>
      <w:r w:rsidRPr="00F922A0">
        <w:rPr>
          <w:spacing w:val="1"/>
        </w:rPr>
        <w:t xml:space="preserve"> </w:t>
      </w:r>
      <w:r w:rsidRPr="00F922A0">
        <w:t>Век</w:t>
      </w:r>
      <w:r w:rsidRPr="00F922A0">
        <w:rPr>
          <w:spacing w:val="1"/>
        </w:rPr>
        <w:t xml:space="preserve"> </w:t>
      </w:r>
      <w:r w:rsidRPr="00F922A0">
        <w:t>Просвещения.</w:t>
      </w:r>
      <w:r w:rsidRPr="00F922A0">
        <w:rPr>
          <w:spacing w:val="1"/>
        </w:rPr>
        <w:t xml:space="preserve"> </w:t>
      </w:r>
      <w:r w:rsidRPr="00F922A0">
        <w:t>Сословный</w:t>
      </w:r>
      <w:r w:rsidRPr="00F922A0">
        <w:rPr>
          <w:spacing w:val="1"/>
        </w:rPr>
        <w:t xml:space="preserve"> </w:t>
      </w:r>
      <w:r w:rsidRPr="00F922A0">
        <w:t>характерЗаговор 11 марта 1801 г. Культурное пространство Российской империи Век Просвещения.</w:t>
      </w:r>
      <w:r w:rsidRPr="00F922A0">
        <w:rPr>
          <w:spacing w:val="1"/>
        </w:rPr>
        <w:t xml:space="preserve"> </w:t>
      </w:r>
      <w:r w:rsidRPr="00F922A0">
        <w:t>Сословный характер образования. Становление отечественной науки; М. В. Ломоносов. Основание</w:t>
      </w:r>
      <w:r w:rsidRPr="00F922A0">
        <w:rPr>
          <w:spacing w:val="1"/>
        </w:rPr>
        <w:t xml:space="preserve"> </w:t>
      </w:r>
      <w:r w:rsidRPr="00F922A0">
        <w:t>Московского</w:t>
      </w:r>
      <w:r w:rsidRPr="00F922A0">
        <w:rPr>
          <w:spacing w:val="1"/>
        </w:rPr>
        <w:t xml:space="preserve"> </w:t>
      </w:r>
      <w:r w:rsidRPr="00F922A0">
        <w:t>университета.</w:t>
      </w:r>
      <w:r w:rsidRPr="00F922A0">
        <w:rPr>
          <w:spacing w:val="1"/>
        </w:rPr>
        <w:t xml:space="preserve"> </w:t>
      </w:r>
      <w:r w:rsidRPr="00F922A0">
        <w:t>Деятельность</w:t>
      </w:r>
      <w:r w:rsidRPr="00F922A0">
        <w:rPr>
          <w:spacing w:val="1"/>
        </w:rPr>
        <w:t xml:space="preserve"> </w:t>
      </w:r>
      <w:r w:rsidRPr="00F922A0">
        <w:t>Вольного</w:t>
      </w:r>
      <w:r w:rsidRPr="00F922A0">
        <w:rPr>
          <w:spacing w:val="1"/>
        </w:rPr>
        <w:t xml:space="preserve"> </w:t>
      </w:r>
      <w:r w:rsidRPr="00F922A0">
        <w:t>экономического</w:t>
      </w:r>
      <w:r w:rsidRPr="00F922A0">
        <w:rPr>
          <w:spacing w:val="1"/>
        </w:rPr>
        <w:t xml:space="preserve"> </w:t>
      </w:r>
      <w:r w:rsidRPr="00F922A0">
        <w:t>общества.</w:t>
      </w:r>
      <w:r w:rsidRPr="00F922A0">
        <w:rPr>
          <w:spacing w:val="1"/>
        </w:rPr>
        <w:t xml:space="preserve"> </w:t>
      </w:r>
      <w:r w:rsidRPr="00F922A0">
        <w:t>Исследовательские</w:t>
      </w:r>
      <w:r w:rsidRPr="00F922A0">
        <w:rPr>
          <w:spacing w:val="-57"/>
        </w:rPr>
        <w:t xml:space="preserve"> </w:t>
      </w:r>
      <w:r w:rsidRPr="00F922A0">
        <w:t>экспедиции</w:t>
      </w:r>
      <w:r w:rsidRPr="00F922A0">
        <w:rPr>
          <w:spacing w:val="-5"/>
        </w:rPr>
        <w:t xml:space="preserve"> </w:t>
      </w:r>
      <w:r w:rsidRPr="00F922A0">
        <w:t>(В.</w:t>
      </w:r>
      <w:r w:rsidRPr="00F922A0">
        <w:rPr>
          <w:spacing w:val="-5"/>
        </w:rPr>
        <w:t xml:space="preserve"> </w:t>
      </w:r>
      <w:r w:rsidRPr="00F922A0">
        <w:t>Беринг,</w:t>
      </w:r>
      <w:r w:rsidRPr="00F922A0">
        <w:rPr>
          <w:spacing w:val="-6"/>
        </w:rPr>
        <w:t xml:space="preserve"> </w:t>
      </w:r>
      <w:r w:rsidRPr="00F922A0">
        <w:t>С.</w:t>
      </w:r>
      <w:r w:rsidRPr="00F922A0">
        <w:rPr>
          <w:spacing w:val="-5"/>
        </w:rPr>
        <w:t xml:space="preserve"> </w:t>
      </w:r>
      <w:r w:rsidRPr="00F922A0">
        <w:t>П.</w:t>
      </w:r>
      <w:r w:rsidRPr="00F922A0">
        <w:rPr>
          <w:spacing w:val="-6"/>
        </w:rPr>
        <w:t xml:space="preserve"> </w:t>
      </w:r>
      <w:r w:rsidRPr="00F922A0">
        <w:t>Крашенинников).</w:t>
      </w:r>
      <w:r w:rsidRPr="00F922A0">
        <w:rPr>
          <w:spacing w:val="-7"/>
        </w:rPr>
        <w:t xml:space="preserve"> </w:t>
      </w:r>
      <w:r w:rsidRPr="00F922A0">
        <w:t>Русские</w:t>
      </w:r>
      <w:r w:rsidRPr="00F922A0">
        <w:rPr>
          <w:spacing w:val="-7"/>
        </w:rPr>
        <w:t xml:space="preserve"> </w:t>
      </w:r>
      <w:r w:rsidRPr="00F922A0">
        <w:t>изобретатели</w:t>
      </w:r>
      <w:r w:rsidRPr="00F922A0">
        <w:rPr>
          <w:spacing w:val="-4"/>
        </w:rPr>
        <w:t xml:space="preserve"> </w:t>
      </w:r>
      <w:r w:rsidRPr="00F922A0">
        <w:t>(И.</w:t>
      </w:r>
      <w:r w:rsidRPr="00F922A0">
        <w:rPr>
          <w:spacing w:val="-6"/>
        </w:rPr>
        <w:t xml:space="preserve"> </w:t>
      </w:r>
      <w:r w:rsidRPr="00F922A0">
        <w:t>И.</w:t>
      </w:r>
      <w:r w:rsidRPr="00F922A0">
        <w:rPr>
          <w:spacing w:val="-5"/>
        </w:rPr>
        <w:t xml:space="preserve"> </w:t>
      </w:r>
      <w:r w:rsidRPr="00F922A0">
        <w:t>Ползунов,</w:t>
      </w:r>
      <w:r w:rsidRPr="00F922A0">
        <w:rPr>
          <w:spacing w:val="-5"/>
        </w:rPr>
        <w:t xml:space="preserve"> </w:t>
      </w:r>
      <w:r w:rsidRPr="00F922A0">
        <w:t>И.</w:t>
      </w:r>
      <w:r w:rsidRPr="00F922A0">
        <w:rPr>
          <w:spacing w:val="-6"/>
        </w:rPr>
        <w:t xml:space="preserve"> </w:t>
      </w:r>
      <w:r w:rsidRPr="00F922A0">
        <w:t>П.</w:t>
      </w:r>
      <w:r w:rsidRPr="00F922A0">
        <w:rPr>
          <w:spacing w:val="-5"/>
        </w:rPr>
        <w:t xml:space="preserve"> </w:t>
      </w:r>
      <w:r w:rsidRPr="00F922A0">
        <w:t>Кулибин).</w:t>
      </w:r>
      <w:r w:rsidRPr="00F922A0">
        <w:rPr>
          <w:spacing w:val="-58"/>
        </w:rPr>
        <w:t xml:space="preserve"> </w:t>
      </w:r>
      <w:r w:rsidRPr="00F922A0">
        <w:t>Литература: основные направления, жанры, писатели (В. К. Тредиаковский, Н. М. Карамзин, Г. Р.</w:t>
      </w:r>
      <w:r w:rsidRPr="00F922A0">
        <w:rPr>
          <w:spacing w:val="1"/>
        </w:rPr>
        <w:t xml:space="preserve"> </w:t>
      </w:r>
      <w:r w:rsidRPr="00F922A0">
        <w:t>Державин, Д. И. Фонвизин). Развитие архитектуры, живописи, скульптуры, музыки (стили и течения,</w:t>
      </w:r>
      <w:r w:rsidRPr="00F922A0">
        <w:rPr>
          <w:spacing w:val="1"/>
        </w:rPr>
        <w:t xml:space="preserve"> </w:t>
      </w:r>
      <w:r w:rsidRPr="00F922A0">
        <w:t>художники</w:t>
      </w:r>
      <w:r w:rsidRPr="00F922A0">
        <w:rPr>
          <w:spacing w:val="-12"/>
        </w:rPr>
        <w:t xml:space="preserve"> </w:t>
      </w:r>
      <w:r w:rsidRPr="00F922A0">
        <w:t>и</w:t>
      </w:r>
      <w:r w:rsidRPr="00F922A0">
        <w:rPr>
          <w:spacing w:val="-10"/>
        </w:rPr>
        <w:t xml:space="preserve"> </w:t>
      </w:r>
      <w:r w:rsidRPr="00F922A0">
        <w:t>их</w:t>
      </w:r>
      <w:r w:rsidRPr="00F922A0">
        <w:rPr>
          <w:spacing w:val="-11"/>
        </w:rPr>
        <w:t xml:space="preserve"> </w:t>
      </w:r>
      <w:r w:rsidRPr="00F922A0">
        <w:t>произведения).</w:t>
      </w:r>
      <w:r w:rsidRPr="00F922A0">
        <w:rPr>
          <w:spacing w:val="-11"/>
        </w:rPr>
        <w:t xml:space="preserve"> </w:t>
      </w:r>
      <w:r w:rsidRPr="00F922A0">
        <w:t>Театр</w:t>
      </w:r>
      <w:r w:rsidRPr="00F922A0">
        <w:rPr>
          <w:spacing w:val="-10"/>
        </w:rPr>
        <w:t xml:space="preserve"> </w:t>
      </w:r>
      <w:r w:rsidRPr="00F922A0">
        <w:t>(Ф.</w:t>
      </w:r>
      <w:r w:rsidRPr="00F922A0">
        <w:rPr>
          <w:spacing w:val="-10"/>
        </w:rPr>
        <w:t xml:space="preserve"> </w:t>
      </w:r>
      <w:r w:rsidRPr="00F922A0">
        <w:t>Г.</w:t>
      </w:r>
      <w:r w:rsidRPr="00F922A0">
        <w:rPr>
          <w:spacing w:val="-10"/>
        </w:rPr>
        <w:t xml:space="preserve"> </w:t>
      </w:r>
      <w:r w:rsidRPr="00F922A0">
        <w:t>Волков).</w:t>
      </w:r>
      <w:r w:rsidRPr="00F922A0">
        <w:rPr>
          <w:spacing w:val="-11"/>
        </w:rPr>
        <w:t xml:space="preserve"> </w:t>
      </w:r>
      <w:r w:rsidRPr="00F922A0">
        <w:t>РАЗДЕЛ</w:t>
      </w:r>
      <w:r w:rsidRPr="00F922A0">
        <w:rPr>
          <w:spacing w:val="-8"/>
        </w:rPr>
        <w:t xml:space="preserve"> </w:t>
      </w:r>
      <w:r w:rsidRPr="00F922A0">
        <w:t>IV.</w:t>
      </w:r>
      <w:r w:rsidRPr="00F922A0">
        <w:rPr>
          <w:spacing w:val="-11"/>
        </w:rPr>
        <w:t xml:space="preserve"> </w:t>
      </w:r>
      <w:r w:rsidRPr="00F922A0">
        <w:t>Российская</w:t>
      </w:r>
      <w:r w:rsidRPr="00F922A0">
        <w:rPr>
          <w:spacing w:val="-11"/>
        </w:rPr>
        <w:t xml:space="preserve"> </w:t>
      </w:r>
      <w:r w:rsidRPr="00F922A0">
        <w:t>империя</w:t>
      </w:r>
      <w:r w:rsidRPr="00F922A0">
        <w:rPr>
          <w:spacing w:val="-10"/>
        </w:rPr>
        <w:t xml:space="preserve"> </w:t>
      </w:r>
      <w:r w:rsidRPr="00F922A0">
        <w:t>в</w:t>
      </w:r>
      <w:r w:rsidRPr="00F922A0">
        <w:rPr>
          <w:spacing w:val="-11"/>
        </w:rPr>
        <w:t xml:space="preserve"> </w:t>
      </w:r>
      <w:r w:rsidRPr="00F922A0">
        <w:t>XIX</w:t>
      </w:r>
      <w:r w:rsidRPr="00F922A0">
        <w:rPr>
          <w:spacing w:val="-1"/>
        </w:rPr>
        <w:t xml:space="preserve"> </w:t>
      </w:r>
      <w:r w:rsidRPr="00F922A0">
        <w:t>—</w:t>
      </w:r>
      <w:r w:rsidRPr="00F922A0">
        <w:rPr>
          <w:spacing w:val="-11"/>
        </w:rPr>
        <w:t xml:space="preserve"> </w:t>
      </w:r>
      <w:r w:rsidRPr="00F922A0">
        <w:t>начале</w:t>
      </w:r>
      <w:r w:rsidRPr="00F922A0">
        <w:rPr>
          <w:spacing w:val="-58"/>
        </w:rPr>
        <w:t xml:space="preserve"> </w:t>
      </w:r>
      <w:r w:rsidRPr="00F922A0">
        <w:t>XX в. Российская империя в первой половине XIX в. Россия в начале XIX в. Территория и население.</w:t>
      </w:r>
      <w:r w:rsidRPr="00F922A0">
        <w:rPr>
          <w:spacing w:val="1"/>
        </w:rPr>
        <w:t xml:space="preserve"> </w:t>
      </w:r>
      <w:r w:rsidRPr="00F922A0">
        <w:t>Социально-экономическое развитие. Император Александр I и его окружение. Создание министерств.</w:t>
      </w:r>
      <w:r w:rsidRPr="00F922A0">
        <w:rPr>
          <w:spacing w:val="1"/>
        </w:rPr>
        <w:t xml:space="preserve"> </w:t>
      </w:r>
      <w:r w:rsidRPr="00F922A0">
        <w:t>Указ о вольных хлебопашцах. Меры по развитию системы образования. Проект М. М. Сперанского.</w:t>
      </w:r>
      <w:r w:rsidRPr="00F922A0">
        <w:rPr>
          <w:spacing w:val="1"/>
        </w:rPr>
        <w:t xml:space="preserve"> </w:t>
      </w:r>
      <w:r w:rsidRPr="00F922A0">
        <w:t>Учреждение</w:t>
      </w:r>
      <w:r w:rsidRPr="00F922A0">
        <w:rPr>
          <w:spacing w:val="1"/>
        </w:rPr>
        <w:t xml:space="preserve"> </w:t>
      </w:r>
      <w:r w:rsidRPr="00F922A0">
        <w:t>Государственного</w:t>
      </w:r>
      <w:r w:rsidRPr="00F922A0">
        <w:rPr>
          <w:spacing w:val="1"/>
        </w:rPr>
        <w:t xml:space="preserve"> </w:t>
      </w:r>
      <w:r w:rsidRPr="00F922A0">
        <w:t>совета.</w:t>
      </w:r>
      <w:r w:rsidRPr="00F922A0">
        <w:rPr>
          <w:spacing w:val="1"/>
        </w:rPr>
        <w:t xml:space="preserve"> </w:t>
      </w:r>
      <w:r w:rsidRPr="00F922A0">
        <w:t>Причины</w:t>
      </w:r>
      <w:r w:rsidRPr="00F922A0">
        <w:rPr>
          <w:spacing w:val="1"/>
        </w:rPr>
        <w:t xml:space="preserve"> </w:t>
      </w:r>
      <w:r w:rsidRPr="00F922A0">
        <w:t>свѐртывания</w:t>
      </w:r>
      <w:r w:rsidRPr="00F922A0">
        <w:rPr>
          <w:spacing w:val="1"/>
        </w:rPr>
        <w:t xml:space="preserve"> </w:t>
      </w:r>
      <w:r w:rsidRPr="00F922A0">
        <w:t>либеральных</w:t>
      </w:r>
      <w:r w:rsidRPr="00F922A0">
        <w:rPr>
          <w:spacing w:val="1"/>
        </w:rPr>
        <w:t xml:space="preserve"> </w:t>
      </w:r>
      <w:r w:rsidRPr="00F922A0">
        <w:t>реформ.</w:t>
      </w:r>
      <w:r w:rsidRPr="00F922A0">
        <w:rPr>
          <w:spacing w:val="1"/>
        </w:rPr>
        <w:t xml:space="preserve"> </w:t>
      </w:r>
      <w:r w:rsidRPr="00F922A0">
        <w:t>Россия</w:t>
      </w:r>
      <w:r w:rsidRPr="00F922A0">
        <w:rPr>
          <w:spacing w:val="1"/>
        </w:rPr>
        <w:t xml:space="preserve"> </w:t>
      </w:r>
      <w:r w:rsidRPr="00F922A0">
        <w:t>в</w:t>
      </w:r>
      <w:r w:rsidRPr="00F922A0">
        <w:rPr>
          <w:spacing w:val="-57"/>
        </w:rPr>
        <w:t xml:space="preserve"> </w:t>
      </w:r>
      <w:r w:rsidRPr="00F922A0">
        <w:t>международных</w:t>
      </w:r>
      <w:r w:rsidRPr="00F922A0">
        <w:rPr>
          <w:spacing w:val="-4"/>
        </w:rPr>
        <w:t xml:space="preserve"> </w:t>
      </w:r>
      <w:r w:rsidRPr="00F922A0">
        <w:t>отношениях</w:t>
      </w:r>
      <w:r w:rsidRPr="00F922A0">
        <w:rPr>
          <w:spacing w:val="-3"/>
        </w:rPr>
        <w:t xml:space="preserve"> </w:t>
      </w:r>
      <w:r w:rsidRPr="00F922A0">
        <w:t>начала</w:t>
      </w:r>
      <w:r w:rsidRPr="00F922A0">
        <w:rPr>
          <w:spacing w:val="-6"/>
        </w:rPr>
        <w:t xml:space="preserve"> </w:t>
      </w:r>
      <w:r w:rsidRPr="00F922A0">
        <w:t>XIX</w:t>
      </w:r>
      <w:r w:rsidRPr="00F922A0">
        <w:rPr>
          <w:spacing w:val="-3"/>
        </w:rPr>
        <w:t xml:space="preserve"> </w:t>
      </w:r>
      <w:r w:rsidRPr="00F922A0">
        <w:t>в.</w:t>
      </w:r>
      <w:r w:rsidRPr="00F922A0">
        <w:rPr>
          <w:spacing w:val="-6"/>
        </w:rPr>
        <w:t xml:space="preserve"> </w:t>
      </w:r>
      <w:r w:rsidRPr="00F922A0">
        <w:t>Основные</w:t>
      </w:r>
      <w:r w:rsidRPr="00F922A0">
        <w:rPr>
          <w:spacing w:val="-6"/>
        </w:rPr>
        <w:t xml:space="preserve"> </w:t>
      </w:r>
      <w:r w:rsidRPr="00F922A0">
        <w:t>цели</w:t>
      </w:r>
      <w:r w:rsidRPr="00F922A0">
        <w:rPr>
          <w:spacing w:val="-4"/>
        </w:rPr>
        <w:t xml:space="preserve"> </w:t>
      </w:r>
      <w:r w:rsidRPr="00F922A0">
        <w:t>и</w:t>
      </w:r>
      <w:r w:rsidRPr="00F922A0">
        <w:rPr>
          <w:spacing w:val="-4"/>
        </w:rPr>
        <w:t xml:space="preserve"> </w:t>
      </w:r>
      <w:r w:rsidRPr="00F922A0">
        <w:t>направления</w:t>
      </w:r>
      <w:r w:rsidRPr="00F922A0">
        <w:rPr>
          <w:spacing w:val="-5"/>
        </w:rPr>
        <w:t xml:space="preserve"> </w:t>
      </w:r>
      <w:r w:rsidRPr="00F922A0">
        <w:t>внешней</w:t>
      </w:r>
      <w:r w:rsidRPr="00F922A0">
        <w:rPr>
          <w:spacing w:val="-5"/>
        </w:rPr>
        <w:t xml:space="preserve"> </w:t>
      </w:r>
      <w:r w:rsidRPr="00F922A0">
        <w:t>политики.</w:t>
      </w:r>
      <w:r w:rsidRPr="00F922A0">
        <w:rPr>
          <w:spacing w:val="-5"/>
        </w:rPr>
        <w:t xml:space="preserve"> </w:t>
      </w:r>
      <w:r w:rsidRPr="00F922A0">
        <w:t>Участие</w:t>
      </w:r>
      <w:r w:rsidRPr="00F922A0">
        <w:rPr>
          <w:spacing w:val="-57"/>
        </w:rPr>
        <w:t xml:space="preserve"> </w:t>
      </w:r>
      <w:r w:rsidRPr="00F922A0">
        <w:t>России в антифранцузских коалициях. Тильзитский мир 1807 г. и его последствия. Континентальная</w:t>
      </w:r>
      <w:r w:rsidRPr="00F922A0">
        <w:rPr>
          <w:spacing w:val="1"/>
        </w:rPr>
        <w:t xml:space="preserve"> </w:t>
      </w:r>
      <w:r w:rsidRPr="00F922A0">
        <w:t>блокада.</w:t>
      </w:r>
      <w:r w:rsidRPr="00F922A0">
        <w:rPr>
          <w:spacing w:val="-11"/>
        </w:rPr>
        <w:t xml:space="preserve"> </w:t>
      </w:r>
      <w:r w:rsidRPr="00F922A0">
        <w:t>Присоединение</w:t>
      </w:r>
      <w:r w:rsidRPr="00F922A0">
        <w:rPr>
          <w:spacing w:val="-12"/>
        </w:rPr>
        <w:t xml:space="preserve"> </w:t>
      </w:r>
      <w:r w:rsidRPr="00F922A0">
        <w:t>к</w:t>
      </w:r>
      <w:r w:rsidRPr="00F922A0">
        <w:rPr>
          <w:spacing w:val="-9"/>
        </w:rPr>
        <w:t xml:space="preserve"> </w:t>
      </w:r>
      <w:r w:rsidRPr="00F922A0">
        <w:t>России</w:t>
      </w:r>
      <w:r w:rsidRPr="00F922A0">
        <w:rPr>
          <w:spacing w:val="-10"/>
        </w:rPr>
        <w:t xml:space="preserve"> </w:t>
      </w:r>
      <w:r w:rsidRPr="00F922A0">
        <w:t>Финляндии.</w:t>
      </w:r>
      <w:r w:rsidRPr="00F922A0">
        <w:rPr>
          <w:spacing w:val="-12"/>
        </w:rPr>
        <w:t xml:space="preserve"> </w:t>
      </w:r>
      <w:r w:rsidRPr="00F922A0">
        <w:t>Бухарестский</w:t>
      </w:r>
      <w:r w:rsidRPr="00F922A0">
        <w:rPr>
          <w:spacing w:val="-10"/>
        </w:rPr>
        <w:t xml:space="preserve"> </w:t>
      </w:r>
      <w:r w:rsidRPr="00F922A0">
        <w:t>мир</w:t>
      </w:r>
      <w:r w:rsidRPr="00F922A0">
        <w:rPr>
          <w:spacing w:val="-10"/>
        </w:rPr>
        <w:t xml:space="preserve"> </w:t>
      </w:r>
      <w:r w:rsidRPr="00F922A0">
        <w:t>с</w:t>
      </w:r>
      <w:r w:rsidRPr="00F922A0">
        <w:rPr>
          <w:spacing w:val="-12"/>
        </w:rPr>
        <w:t xml:space="preserve"> </w:t>
      </w:r>
      <w:r w:rsidRPr="00F922A0">
        <w:t>Турцией.</w:t>
      </w:r>
      <w:r w:rsidRPr="00F922A0">
        <w:rPr>
          <w:spacing w:val="-10"/>
        </w:rPr>
        <w:t xml:space="preserve"> </w:t>
      </w:r>
      <w:r w:rsidRPr="00F922A0">
        <w:t>Отечественная</w:t>
      </w:r>
      <w:r w:rsidRPr="00F922A0">
        <w:rPr>
          <w:spacing w:val="-11"/>
        </w:rPr>
        <w:t xml:space="preserve"> </w:t>
      </w:r>
      <w:r w:rsidRPr="00F922A0">
        <w:t>война</w:t>
      </w:r>
      <w:r w:rsidRPr="00F922A0">
        <w:rPr>
          <w:spacing w:val="-11"/>
        </w:rPr>
        <w:t xml:space="preserve"> </w:t>
      </w:r>
      <w:r w:rsidRPr="00F922A0">
        <w:t>1812</w:t>
      </w:r>
      <w:r w:rsidRPr="00F922A0">
        <w:rPr>
          <w:spacing w:val="-58"/>
        </w:rPr>
        <w:t xml:space="preserve"> </w:t>
      </w:r>
      <w:r w:rsidRPr="00F922A0">
        <w:t>г.: причины, планы сторон, основные этапы и сражения. Бородинская битва. Патри- 18 отический</w:t>
      </w:r>
      <w:r w:rsidRPr="00F922A0">
        <w:rPr>
          <w:spacing w:val="1"/>
        </w:rPr>
        <w:t xml:space="preserve"> </w:t>
      </w:r>
      <w:r w:rsidRPr="00F922A0">
        <w:lastRenderedPageBreak/>
        <w:t>подъѐм народа. Герои войны (М. И. Кутузов, П. И. Багратион, Н. Н. Раевский, Д. В. Давыдов и др.).</w:t>
      </w:r>
      <w:r w:rsidRPr="00F922A0">
        <w:rPr>
          <w:spacing w:val="1"/>
        </w:rPr>
        <w:t xml:space="preserve"> </w:t>
      </w:r>
      <w:r w:rsidRPr="00F922A0">
        <w:t>Причины победы России в Отечественной войне 1812 г. Влияние Отечественной войны 1812 г. на</w:t>
      </w:r>
      <w:r w:rsidRPr="00F922A0">
        <w:rPr>
          <w:spacing w:val="1"/>
        </w:rPr>
        <w:t xml:space="preserve"> </w:t>
      </w:r>
      <w:r w:rsidRPr="00F922A0">
        <w:t>общественную мысль и национальное самосознание. Народная память о войне 1812 г. Заграничный</w:t>
      </w:r>
      <w:r w:rsidRPr="00F922A0">
        <w:rPr>
          <w:spacing w:val="1"/>
        </w:rPr>
        <w:t xml:space="preserve"> </w:t>
      </w:r>
      <w:r w:rsidRPr="00F922A0">
        <w:t>поход русской армии 1813— 1814 гг. Венский конгресс. Священный союз. Роль России в европейской</w:t>
      </w:r>
      <w:r w:rsidRPr="00F922A0">
        <w:rPr>
          <w:spacing w:val="-57"/>
        </w:rPr>
        <w:t xml:space="preserve"> </w:t>
      </w:r>
      <w:r w:rsidRPr="00F922A0">
        <w:t>политике в 1813—1825 гг. Изменение внутриполитического курса Александра I в 1816—1825 гг. А. А.</w:t>
      </w:r>
      <w:r w:rsidRPr="00F922A0">
        <w:rPr>
          <w:spacing w:val="-57"/>
        </w:rPr>
        <w:t xml:space="preserve"> </w:t>
      </w:r>
      <w:r w:rsidRPr="00F922A0">
        <w:t>Аракчеев.</w:t>
      </w:r>
      <w:r w:rsidRPr="00F922A0">
        <w:rPr>
          <w:spacing w:val="1"/>
        </w:rPr>
        <w:t xml:space="preserve"> </w:t>
      </w:r>
      <w:r w:rsidRPr="00F922A0">
        <w:t>Военные</w:t>
      </w:r>
      <w:r w:rsidRPr="00F922A0">
        <w:rPr>
          <w:spacing w:val="1"/>
        </w:rPr>
        <w:t xml:space="preserve"> </w:t>
      </w:r>
      <w:r w:rsidRPr="00F922A0">
        <w:t>поселения.</w:t>
      </w:r>
      <w:r w:rsidRPr="00F922A0">
        <w:rPr>
          <w:spacing w:val="1"/>
        </w:rPr>
        <w:t xml:space="preserve"> </w:t>
      </w:r>
      <w:r w:rsidRPr="00F922A0">
        <w:t>Цензурные</w:t>
      </w:r>
      <w:r w:rsidRPr="00F922A0">
        <w:rPr>
          <w:spacing w:val="1"/>
        </w:rPr>
        <w:t xml:space="preserve"> </w:t>
      </w:r>
      <w:r w:rsidRPr="00F922A0">
        <w:t>ограничения.</w:t>
      </w:r>
      <w:r w:rsidRPr="00F922A0">
        <w:rPr>
          <w:spacing w:val="1"/>
        </w:rPr>
        <w:t xml:space="preserve"> </w:t>
      </w:r>
      <w:r w:rsidRPr="00F922A0">
        <w:t>Основные</w:t>
      </w:r>
      <w:r w:rsidRPr="00F922A0">
        <w:rPr>
          <w:spacing w:val="1"/>
        </w:rPr>
        <w:t xml:space="preserve"> </w:t>
      </w:r>
      <w:r w:rsidRPr="00F922A0">
        <w:t>итоги</w:t>
      </w:r>
      <w:r w:rsidRPr="00F922A0">
        <w:rPr>
          <w:spacing w:val="1"/>
        </w:rPr>
        <w:t xml:space="preserve"> </w:t>
      </w:r>
      <w:r w:rsidRPr="00F922A0">
        <w:t>внутренней</w:t>
      </w:r>
      <w:r w:rsidRPr="00F922A0">
        <w:rPr>
          <w:spacing w:val="1"/>
        </w:rPr>
        <w:t xml:space="preserve"> </w:t>
      </w:r>
      <w:r w:rsidRPr="00F922A0">
        <w:t>политики</w:t>
      </w:r>
      <w:r w:rsidRPr="00F922A0">
        <w:rPr>
          <w:spacing w:val="1"/>
        </w:rPr>
        <w:t xml:space="preserve"> </w:t>
      </w:r>
      <w:r w:rsidRPr="00F922A0">
        <w:t>Александра I. Движение декабристов: предпосылки возникновения, идейные основы и цели, первые</w:t>
      </w:r>
      <w:r w:rsidRPr="00F922A0">
        <w:rPr>
          <w:spacing w:val="1"/>
        </w:rPr>
        <w:t xml:space="preserve"> </w:t>
      </w:r>
      <w:r w:rsidRPr="00F922A0">
        <w:t>организации, их участники. Южное общество; «Русская правда» П. И. Пестеля. Северное общество;</w:t>
      </w:r>
      <w:r w:rsidRPr="00F922A0">
        <w:rPr>
          <w:spacing w:val="1"/>
        </w:rPr>
        <w:t xml:space="preserve"> </w:t>
      </w:r>
      <w:r w:rsidRPr="00F922A0">
        <w:t>Конституция</w:t>
      </w:r>
      <w:r w:rsidRPr="00F922A0">
        <w:rPr>
          <w:spacing w:val="-7"/>
        </w:rPr>
        <w:t xml:space="preserve"> </w:t>
      </w:r>
      <w:r w:rsidRPr="00F922A0">
        <w:t>Н.</w:t>
      </w:r>
      <w:r w:rsidRPr="00F922A0">
        <w:rPr>
          <w:spacing w:val="-8"/>
        </w:rPr>
        <w:t xml:space="preserve"> </w:t>
      </w:r>
      <w:r w:rsidRPr="00F922A0">
        <w:t>М.</w:t>
      </w:r>
      <w:r w:rsidRPr="00F922A0">
        <w:rPr>
          <w:spacing w:val="-6"/>
        </w:rPr>
        <w:t xml:space="preserve"> </w:t>
      </w:r>
      <w:r w:rsidRPr="00F922A0">
        <w:t>Муравьѐва.</w:t>
      </w:r>
      <w:r w:rsidRPr="00F922A0">
        <w:rPr>
          <w:spacing w:val="-5"/>
        </w:rPr>
        <w:t xml:space="preserve"> </w:t>
      </w:r>
      <w:r w:rsidRPr="00F922A0">
        <w:t>Выступления</w:t>
      </w:r>
      <w:r w:rsidRPr="00F922A0">
        <w:rPr>
          <w:spacing w:val="-6"/>
        </w:rPr>
        <w:t xml:space="preserve"> </w:t>
      </w:r>
      <w:r w:rsidRPr="00F922A0">
        <w:t>декабристов</w:t>
      </w:r>
      <w:r w:rsidRPr="00F922A0">
        <w:rPr>
          <w:spacing w:val="-7"/>
        </w:rPr>
        <w:t xml:space="preserve"> </w:t>
      </w:r>
      <w:r w:rsidRPr="00F922A0">
        <w:t>в</w:t>
      </w:r>
      <w:r w:rsidRPr="00F922A0">
        <w:rPr>
          <w:spacing w:val="-7"/>
        </w:rPr>
        <w:t xml:space="preserve"> </w:t>
      </w:r>
      <w:r w:rsidRPr="00F922A0">
        <w:t>Санкт-Петербурге</w:t>
      </w:r>
      <w:r w:rsidRPr="00F922A0">
        <w:rPr>
          <w:spacing w:val="-8"/>
        </w:rPr>
        <w:t xml:space="preserve"> </w:t>
      </w:r>
      <w:r w:rsidRPr="00F922A0">
        <w:t>(14</w:t>
      </w:r>
      <w:r w:rsidRPr="00F922A0">
        <w:rPr>
          <w:spacing w:val="-5"/>
        </w:rPr>
        <w:t xml:space="preserve"> </w:t>
      </w:r>
      <w:r w:rsidRPr="00F922A0">
        <w:t>декабря</w:t>
      </w:r>
      <w:r w:rsidRPr="00F922A0">
        <w:rPr>
          <w:spacing w:val="-7"/>
        </w:rPr>
        <w:t xml:space="preserve"> </w:t>
      </w:r>
      <w:r w:rsidRPr="00F922A0">
        <w:t>1825</w:t>
      </w:r>
      <w:r w:rsidRPr="00F922A0">
        <w:rPr>
          <w:spacing w:val="-6"/>
        </w:rPr>
        <w:t xml:space="preserve"> </w:t>
      </w:r>
      <w:r w:rsidRPr="00F922A0">
        <w:t>г.)</w:t>
      </w:r>
      <w:r w:rsidRPr="00F922A0">
        <w:rPr>
          <w:spacing w:val="-8"/>
        </w:rPr>
        <w:t xml:space="preserve"> </w:t>
      </w:r>
      <w:r w:rsidRPr="00F922A0">
        <w:t>и</w:t>
      </w:r>
      <w:r w:rsidRPr="00F922A0">
        <w:rPr>
          <w:spacing w:val="-5"/>
        </w:rPr>
        <w:t xml:space="preserve"> </w:t>
      </w:r>
      <w:r w:rsidRPr="00F922A0">
        <w:t>на</w:t>
      </w:r>
      <w:r w:rsidRPr="00F922A0">
        <w:rPr>
          <w:spacing w:val="-58"/>
        </w:rPr>
        <w:t xml:space="preserve"> </w:t>
      </w:r>
      <w:r w:rsidRPr="00F922A0">
        <w:t>юге, их итоги. Значение движения декабристов. Правление Николая I. Преобразование и укрепление</w:t>
      </w:r>
      <w:r w:rsidRPr="00F922A0">
        <w:rPr>
          <w:spacing w:val="1"/>
        </w:rPr>
        <w:t xml:space="preserve"> </w:t>
      </w:r>
      <w:r w:rsidRPr="00F922A0">
        <w:t>роли</w:t>
      </w:r>
      <w:r w:rsidRPr="00F922A0">
        <w:rPr>
          <w:spacing w:val="1"/>
        </w:rPr>
        <w:t xml:space="preserve"> </w:t>
      </w:r>
      <w:r w:rsidRPr="00F922A0">
        <w:t>государственного</w:t>
      </w:r>
      <w:r w:rsidRPr="00F922A0">
        <w:rPr>
          <w:spacing w:val="1"/>
        </w:rPr>
        <w:t xml:space="preserve"> </w:t>
      </w:r>
      <w:r w:rsidRPr="00F922A0">
        <w:t>аппарата.</w:t>
      </w:r>
      <w:r w:rsidRPr="00F922A0">
        <w:rPr>
          <w:spacing w:val="1"/>
        </w:rPr>
        <w:t xml:space="preserve"> </w:t>
      </w:r>
      <w:r w:rsidRPr="00F922A0">
        <w:t>III</w:t>
      </w:r>
      <w:r w:rsidRPr="00F922A0">
        <w:rPr>
          <w:spacing w:val="1"/>
        </w:rPr>
        <w:t xml:space="preserve"> </w:t>
      </w:r>
      <w:r w:rsidRPr="00F922A0">
        <w:t>Отделение.</w:t>
      </w:r>
      <w:r w:rsidRPr="00F922A0">
        <w:rPr>
          <w:spacing w:val="1"/>
        </w:rPr>
        <w:t xml:space="preserve"> </w:t>
      </w:r>
      <w:r w:rsidRPr="00F922A0">
        <w:t>Кодификация</w:t>
      </w:r>
      <w:r w:rsidRPr="00F922A0">
        <w:rPr>
          <w:spacing w:val="1"/>
        </w:rPr>
        <w:t xml:space="preserve"> </w:t>
      </w:r>
      <w:r w:rsidRPr="00F922A0">
        <w:t>законов.</w:t>
      </w:r>
      <w:r w:rsidRPr="00F922A0">
        <w:rPr>
          <w:spacing w:val="1"/>
        </w:rPr>
        <w:t xml:space="preserve"> </w:t>
      </w:r>
      <w:r w:rsidRPr="00F922A0">
        <w:t>Политика</w:t>
      </w:r>
      <w:r w:rsidRPr="00F922A0">
        <w:rPr>
          <w:spacing w:val="1"/>
        </w:rPr>
        <w:t xml:space="preserve"> </w:t>
      </w:r>
      <w:r w:rsidRPr="00F922A0">
        <w:t>в</w:t>
      </w:r>
      <w:r w:rsidRPr="00F922A0">
        <w:rPr>
          <w:spacing w:val="1"/>
        </w:rPr>
        <w:t xml:space="preserve"> </w:t>
      </w:r>
      <w:r w:rsidRPr="00F922A0">
        <w:t>области</w:t>
      </w:r>
      <w:r w:rsidRPr="00F922A0">
        <w:rPr>
          <w:spacing w:val="1"/>
        </w:rPr>
        <w:t xml:space="preserve"> </w:t>
      </w:r>
      <w:r w:rsidRPr="00F922A0">
        <w:t>просвещения.</w:t>
      </w:r>
      <w:r w:rsidRPr="00F922A0">
        <w:rPr>
          <w:spacing w:val="1"/>
        </w:rPr>
        <w:t xml:space="preserve"> </w:t>
      </w:r>
      <w:r w:rsidRPr="00F922A0">
        <w:t>Польское</w:t>
      </w:r>
      <w:r w:rsidRPr="00F922A0">
        <w:rPr>
          <w:spacing w:val="1"/>
        </w:rPr>
        <w:t xml:space="preserve"> </w:t>
      </w:r>
      <w:r w:rsidRPr="00F922A0">
        <w:t>восстание</w:t>
      </w:r>
      <w:r w:rsidRPr="00F922A0">
        <w:rPr>
          <w:spacing w:val="1"/>
        </w:rPr>
        <w:t xml:space="preserve"> </w:t>
      </w:r>
      <w:r w:rsidRPr="00F922A0">
        <w:t>1830—1831</w:t>
      </w:r>
      <w:r w:rsidRPr="00F922A0">
        <w:rPr>
          <w:spacing w:val="1"/>
        </w:rPr>
        <w:t xml:space="preserve"> </w:t>
      </w:r>
      <w:r w:rsidRPr="00F922A0">
        <w:t>гг.</w:t>
      </w:r>
      <w:r w:rsidRPr="00F922A0">
        <w:rPr>
          <w:spacing w:val="1"/>
        </w:rPr>
        <w:t xml:space="preserve"> </w:t>
      </w:r>
      <w:r w:rsidRPr="00F922A0">
        <w:t>Социально-экономическое</w:t>
      </w:r>
      <w:r w:rsidRPr="00F922A0">
        <w:rPr>
          <w:spacing w:val="1"/>
        </w:rPr>
        <w:t xml:space="preserve"> </w:t>
      </w:r>
      <w:r w:rsidRPr="00F922A0">
        <w:t>развитие</w:t>
      </w:r>
      <w:r w:rsidRPr="00F922A0">
        <w:rPr>
          <w:spacing w:val="1"/>
        </w:rPr>
        <w:t xml:space="preserve"> </w:t>
      </w:r>
      <w:r w:rsidRPr="00F922A0">
        <w:t>России</w:t>
      </w:r>
      <w:r w:rsidRPr="00F922A0">
        <w:rPr>
          <w:spacing w:val="1"/>
        </w:rPr>
        <w:t xml:space="preserve"> </w:t>
      </w:r>
      <w:r w:rsidRPr="00F922A0">
        <w:t>во</w:t>
      </w:r>
      <w:r w:rsidRPr="00F922A0">
        <w:rPr>
          <w:spacing w:val="1"/>
        </w:rPr>
        <w:t xml:space="preserve"> </w:t>
      </w:r>
      <w:r w:rsidRPr="00F922A0">
        <w:t>второй четверти XIX в. Крестьянский вопрос. Реформа управления государственными крестьянами П.</w:t>
      </w:r>
      <w:r w:rsidRPr="00F922A0">
        <w:rPr>
          <w:spacing w:val="-57"/>
        </w:rPr>
        <w:t xml:space="preserve"> </w:t>
      </w:r>
      <w:r w:rsidRPr="00F922A0">
        <w:t>Д.</w:t>
      </w:r>
      <w:r w:rsidRPr="00F922A0">
        <w:rPr>
          <w:spacing w:val="1"/>
        </w:rPr>
        <w:t xml:space="preserve"> </w:t>
      </w:r>
      <w:r w:rsidRPr="00F922A0">
        <w:t>Киселѐва.</w:t>
      </w:r>
      <w:r w:rsidRPr="00F922A0">
        <w:rPr>
          <w:spacing w:val="1"/>
        </w:rPr>
        <w:t xml:space="preserve"> </w:t>
      </w:r>
      <w:r w:rsidRPr="00F922A0">
        <w:t>Начало</w:t>
      </w:r>
      <w:r w:rsidRPr="00F922A0">
        <w:rPr>
          <w:spacing w:val="1"/>
        </w:rPr>
        <w:t xml:space="preserve"> </w:t>
      </w:r>
      <w:r w:rsidRPr="00F922A0">
        <w:t>промышленного</w:t>
      </w:r>
      <w:r w:rsidRPr="00F922A0">
        <w:rPr>
          <w:spacing w:val="1"/>
        </w:rPr>
        <w:t xml:space="preserve"> </w:t>
      </w:r>
      <w:r w:rsidRPr="00F922A0">
        <w:t>переворота,</w:t>
      </w:r>
      <w:r w:rsidRPr="00F922A0">
        <w:rPr>
          <w:spacing w:val="1"/>
        </w:rPr>
        <w:t xml:space="preserve"> </w:t>
      </w:r>
      <w:r w:rsidRPr="00F922A0">
        <w:t>его</w:t>
      </w:r>
      <w:r w:rsidRPr="00F922A0">
        <w:rPr>
          <w:spacing w:val="1"/>
        </w:rPr>
        <w:t xml:space="preserve"> </w:t>
      </w:r>
      <w:r w:rsidRPr="00F922A0">
        <w:t>экономические</w:t>
      </w:r>
      <w:r w:rsidRPr="00F922A0">
        <w:rPr>
          <w:spacing w:val="1"/>
        </w:rPr>
        <w:t xml:space="preserve"> </w:t>
      </w:r>
      <w:r w:rsidRPr="00F922A0">
        <w:t>и</w:t>
      </w:r>
      <w:r w:rsidRPr="00F922A0">
        <w:rPr>
          <w:spacing w:val="1"/>
        </w:rPr>
        <w:t xml:space="preserve"> </w:t>
      </w:r>
      <w:r w:rsidRPr="00F922A0">
        <w:t>социальные</w:t>
      </w:r>
      <w:r w:rsidRPr="00F922A0">
        <w:rPr>
          <w:spacing w:val="1"/>
        </w:rPr>
        <w:t xml:space="preserve"> </w:t>
      </w:r>
      <w:r w:rsidRPr="00F922A0">
        <w:t>последствия.</w:t>
      </w:r>
      <w:r w:rsidRPr="00F922A0">
        <w:rPr>
          <w:spacing w:val="1"/>
        </w:rPr>
        <w:t xml:space="preserve"> </w:t>
      </w:r>
      <w:r w:rsidRPr="00F922A0">
        <w:rPr>
          <w:spacing w:val="-1"/>
        </w:rPr>
        <w:t>Первые</w:t>
      </w:r>
      <w:r w:rsidRPr="00F922A0">
        <w:rPr>
          <w:spacing w:val="-13"/>
        </w:rPr>
        <w:t xml:space="preserve"> </w:t>
      </w:r>
      <w:r w:rsidRPr="00F922A0">
        <w:rPr>
          <w:spacing w:val="-1"/>
        </w:rPr>
        <w:t>железные</w:t>
      </w:r>
      <w:r w:rsidRPr="00F922A0">
        <w:rPr>
          <w:spacing w:val="-13"/>
        </w:rPr>
        <w:t xml:space="preserve"> </w:t>
      </w:r>
      <w:r w:rsidRPr="00F922A0">
        <w:rPr>
          <w:spacing w:val="-1"/>
        </w:rPr>
        <w:t>дороги.</w:t>
      </w:r>
      <w:r w:rsidRPr="00F922A0">
        <w:rPr>
          <w:spacing w:val="-12"/>
        </w:rPr>
        <w:t xml:space="preserve"> </w:t>
      </w:r>
      <w:r w:rsidRPr="00F922A0">
        <w:rPr>
          <w:spacing w:val="-1"/>
        </w:rPr>
        <w:t>Финансовая</w:t>
      </w:r>
      <w:r w:rsidRPr="00F922A0">
        <w:rPr>
          <w:spacing w:val="-11"/>
        </w:rPr>
        <w:t xml:space="preserve"> </w:t>
      </w:r>
      <w:r w:rsidRPr="00F922A0">
        <w:t>реформа</w:t>
      </w:r>
      <w:r w:rsidRPr="00F922A0">
        <w:rPr>
          <w:spacing w:val="-14"/>
        </w:rPr>
        <w:t xml:space="preserve"> </w:t>
      </w:r>
      <w:r w:rsidRPr="00F922A0">
        <w:t>Е.</w:t>
      </w:r>
      <w:r w:rsidRPr="00F922A0">
        <w:rPr>
          <w:spacing w:val="-12"/>
        </w:rPr>
        <w:t xml:space="preserve"> </w:t>
      </w:r>
      <w:r w:rsidRPr="00F922A0">
        <w:t>Ф.</w:t>
      </w:r>
      <w:r w:rsidRPr="00F922A0">
        <w:rPr>
          <w:spacing w:val="-13"/>
        </w:rPr>
        <w:t xml:space="preserve"> </w:t>
      </w:r>
      <w:r w:rsidRPr="00F922A0">
        <w:t>Канкрина.</w:t>
      </w:r>
      <w:r w:rsidRPr="00F922A0">
        <w:rPr>
          <w:spacing w:val="-11"/>
        </w:rPr>
        <w:t xml:space="preserve"> </w:t>
      </w:r>
      <w:r w:rsidRPr="00F922A0">
        <w:t>Общественное</w:t>
      </w:r>
      <w:r w:rsidRPr="00F922A0">
        <w:rPr>
          <w:spacing w:val="-13"/>
        </w:rPr>
        <w:t xml:space="preserve"> </w:t>
      </w:r>
      <w:r w:rsidRPr="00F922A0">
        <w:t>движение</w:t>
      </w:r>
      <w:r w:rsidRPr="00F922A0">
        <w:rPr>
          <w:spacing w:val="-12"/>
        </w:rPr>
        <w:t xml:space="preserve"> </w:t>
      </w:r>
      <w:r w:rsidRPr="00F922A0">
        <w:t>в</w:t>
      </w:r>
      <w:r w:rsidRPr="00F922A0">
        <w:rPr>
          <w:spacing w:val="-15"/>
        </w:rPr>
        <w:t xml:space="preserve"> </w:t>
      </w:r>
      <w:r w:rsidRPr="00F922A0">
        <w:t>1830—1850-</w:t>
      </w:r>
      <w:r w:rsidRPr="00F922A0">
        <w:rPr>
          <w:spacing w:val="-57"/>
        </w:rPr>
        <w:t xml:space="preserve"> </w:t>
      </w:r>
      <w:r w:rsidRPr="00F922A0">
        <w:t>е гг. Охранительное направление. Теория официальной народности (С. С. Уваров). Оппозиционная</w:t>
      </w:r>
      <w:r w:rsidRPr="00F922A0">
        <w:rPr>
          <w:spacing w:val="1"/>
        </w:rPr>
        <w:t xml:space="preserve"> </w:t>
      </w:r>
      <w:r w:rsidRPr="00F922A0">
        <w:t>общественная</w:t>
      </w:r>
      <w:r w:rsidRPr="00F922A0">
        <w:rPr>
          <w:spacing w:val="-8"/>
        </w:rPr>
        <w:t xml:space="preserve"> </w:t>
      </w:r>
      <w:r w:rsidRPr="00F922A0">
        <w:t>мысль.</w:t>
      </w:r>
      <w:r w:rsidRPr="00F922A0">
        <w:rPr>
          <w:spacing w:val="-7"/>
        </w:rPr>
        <w:t xml:space="preserve"> </w:t>
      </w:r>
      <w:r w:rsidRPr="00F922A0">
        <w:t>П.</w:t>
      </w:r>
      <w:r w:rsidRPr="00F922A0">
        <w:rPr>
          <w:spacing w:val="-8"/>
        </w:rPr>
        <w:t xml:space="preserve"> </w:t>
      </w:r>
      <w:r w:rsidRPr="00F922A0">
        <w:t>Я.</w:t>
      </w:r>
      <w:r w:rsidRPr="00F922A0">
        <w:rPr>
          <w:spacing w:val="-7"/>
        </w:rPr>
        <w:t xml:space="preserve"> </w:t>
      </w:r>
      <w:r w:rsidRPr="00F922A0">
        <w:t>Чаадаев.</w:t>
      </w:r>
      <w:r w:rsidRPr="00F922A0">
        <w:rPr>
          <w:spacing w:val="-8"/>
        </w:rPr>
        <w:t xml:space="preserve"> </w:t>
      </w:r>
      <w:r w:rsidRPr="00F922A0">
        <w:t>Славянофилы</w:t>
      </w:r>
      <w:r w:rsidRPr="00F922A0">
        <w:rPr>
          <w:spacing w:val="-9"/>
        </w:rPr>
        <w:t xml:space="preserve"> </w:t>
      </w:r>
      <w:r w:rsidRPr="00F922A0">
        <w:t>(И.</w:t>
      </w:r>
      <w:r w:rsidRPr="00F922A0">
        <w:rPr>
          <w:spacing w:val="-7"/>
        </w:rPr>
        <w:t xml:space="preserve"> </w:t>
      </w:r>
      <w:r w:rsidRPr="00F922A0">
        <w:t>С.</w:t>
      </w:r>
      <w:r w:rsidRPr="00F922A0">
        <w:rPr>
          <w:spacing w:val="-10"/>
        </w:rPr>
        <w:t xml:space="preserve"> </w:t>
      </w:r>
      <w:r w:rsidRPr="00F922A0">
        <w:t>и</w:t>
      </w:r>
      <w:r w:rsidRPr="00F922A0">
        <w:rPr>
          <w:spacing w:val="-6"/>
        </w:rPr>
        <w:t xml:space="preserve"> </w:t>
      </w:r>
      <w:r w:rsidRPr="00F922A0">
        <w:t>К.</w:t>
      </w:r>
      <w:r w:rsidRPr="00F922A0">
        <w:rPr>
          <w:spacing w:val="-10"/>
        </w:rPr>
        <w:t xml:space="preserve"> </w:t>
      </w:r>
      <w:r w:rsidRPr="00F922A0">
        <w:t>С.</w:t>
      </w:r>
      <w:r w:rsidRPr="00F922A0">
        <w:rPr>
          <w:spacing w:val="-7"/>
        </w:rPr>
        <w:t xml:space="preserve"> </w:t>
      </w:r>
      <w:r w:rsidRPr="00F922A0">
        <w:t>Аксаковы,</w:t>
      </w:r>
      <w:r w:rsidRPr="00F922A0">
        <w:rPr>
          <w:spacing w:val="-7"/>
        </w:rPr>
        <w:t xml:space="preserve"> </w:t>
      </w:r>
      <w:r w:rsidRPr="00F922A0">
        <w:t>И.</w:t>
      </w:r>
      <w:r w:rsidRPr="00F922A0">
        <w:rPr>
          <w:spacing w:val="-9"/>
        </w:rPr>
        <w:t xml:space="preserve"> </w:t>
      </w:r>
      <w:r w:rsidRPr="00F922A0">
        <w:t>В.</w:t>
      </w:r>
      <w:r w:rsidRPr="00F922A0">
        <w:rPr>
          <w:spacing w:val="-7"/>
        </w:rPr>
        <w:t xml:space="preserve"> </w:t>
      </w:r>
      <w:r w:rsidRPr="00F922A0">
        <w:t>и</w:t>
      </w:r>
      <w:r w:rsidRPr="00F922A0">
        <w:rPr>
          <w:spacing w:val="-6"/>
        </w:rPr>
        <w:t xml:space="preserve"> </w:t>
      </w:r>
      <w:r w:rsidRPr="00F922A0">
        <w:t>П.</w:t>
      </w:r>
      <w:r w:rsidRPr="00F922A0">
        <w:rPr>
          <w:spacing w:val="-8"/>
        </w:rPr>
        <w:t xml:space="preserve"> </w:t>
      </w:r>
      <w:r w:rsidRPr="00F922A0">
        <w:t>В.</w:t>
      </w:r>
      <w:r w:rsidRPr="00F922A0">
        <w:rPr>
          <w:spacing w:val="-7"/>
        </w:rPr>
        <w:t xml:space="preserve"> </w:t>
      </w:r>
      <w:r w:rsidRPr="00F922A0">
        <w:t>Киреевские,</w:t>
      </w:r>
      <w:r w:rsidRPr="00F922A0">
        <w:rPr>
          <w:spacing w:val="-8"/>
        </w:rPr>
        <w:t xml:space="preserve"> </w:t>
      </w:r>
      <w:r w:rsidRPr="00F922A0">
        <w:t>А.</w:t>
      </w:r>
      <w:r w:rsidRPr="00F922A0">
        <w:rPr>
          <w:spacing w:val="-57"/>
        </w:rPr>
        <w:t xml:space="preserve"> </w:t>
      </w:r>
      <w:r w:rsidRPr="00F922A0">
        <w:t>С.</w:t>
      </w:r>
      <w:r w:rsidRPr="00F922A0">
        <w:rPr>
          <w:spacing w:val="-7"/>
        </w:rPr>
        <w:t xml:space="preserve"> </w:t>
      </w:r>
      <w:r w:rsidRPr="00F922A0">
        <w:t>Хомяков,</w:t>
      </w:r>
      <w:r w:rsidRPr="00F922A0">
        <w:rPr>
          <w:spacing w:val="-7"/>
        </w:rPr>
        <w:t xml:space="preserve"> </w:t>
      </w:r>
      <w:r w:rsidRPr="00F922A0">
        <w:t>Ю.</w:t>
      </w:r>
      <w:r w:rsidRPr="00F922A0">
        <w:rPr>
          <w:spacing w:val="-6"/>
        </w:rPr>
        <w:t xml:space="preserve"> </w:t>
      </w:r>
      <w:r w:rsidRPr="00F922A0">
        <w:t>Ф.</w:t>
      </w:r>
      <w:r w:rsidRPr="00F922A0">
        <w:rPr>
          <w:spacing w:val="-6"/>
        </w:rPr>
        <w:t xml:space="preserve"> </w:t>
      </w:r>
      <w:r w:rsidRPr="00F922A0">
        <w:t>Самарин</w:t>
      </w:r>
      <w:r w:rsidRPr="00F922A0">
        <w:rPr>
          <w:spacing w:val="-5"/>
        </w:rPr>
        <w:t xml:space="preserve"> </w:t>
      </w:r>
      <w:r w:rsidRPr="00F922A0">
        <w:t>и</w:t>
      </w:r>
      <w:r w:rsidRPr="00F922A0">
        <w:rPr>
          <w:spacing w:val="-5"/>
        </w:rPr>
        <w:t xml:space="preserve"> </w:t>
      </w:r>
      <w:r w:rsidRPr="00F922A0">
        <w:t>др.)</w:t>
      </w:r>
      <w:r w:rsidRPr="00F922A0">
        <w:rPr>
          <w:spacing w:val="-8"/>
        </w:rPr>
        <w:t xml:space="preserve"> </w:t>
      </w:r>
      <w:r w:rsidRPr="00F922A0">
        <w:t>и</w:t>
      </w:r>
      <w:r w:rsidRPr="00F922A0">
        <w:rPr>
          <w:spacing w:val="-5"/>
        </w:rPr>
        <w:t xml:space="preserve"> </w:t>
      </w:r>
      <w:r w:rsidRPr="00F922A0">
        <w:t>западники</w:t>
      </w:r>
      <w:r w:rsidRPr="00F922A0">
        <w:rPr>
          <w:spacing w:val="-8"/>
        </w:rPr>
        <w:t xml:space="preserve"> </w:t>
      </w:r>
      <w:r w:rsidRPr="00F922A0">
        <w:t>(К.</w:t>
      </w:r>
      <w:r w:rsidRPr="00F922A0">
        <w:rPr>
          <w:spacing w:val="-6"/>
        </w:rPr>
        <w:t xml:space="preserve"> </w:t>
      </w:r>
      <w:r w:rsidRPr="00F922A0">
        <w:t>Д.</w:t>
      </w:r>
      <w:r w:rsidRPr="00F922A0">
        <w:rPr>
          <w:spacing w:val="-7"/>
        </w:rPr>
        <w:t xml:space="preserve"> </w:t>
      </w:r>
      <w:r w:rsidRPr="00F922A0">
        <w:t>Кавелин,</w:t>
      </w:r>
      <w:r w:rsidRPr="00F922A0">
        <w:rPr>
          <w:spacing w:val="-6"/>
        </w:rPr>
        <w:t xml:space="preserve"> </w:t>
      </w:r>
      <w:r w:rsidRPr="00F922A0">
        <w:t>С.</w:t>
      </w:r>
      <w:r w:rsidRPr="00F922A0">
        <w:rPr>
          <w:spacing w:val="-3"/>
        </w:rPr>
        <w:t xml:space="preserve"> </w:t>
      </w:r>
      <w:r w:rsidRPr="00F922A0">
        <w:t>М.</w:t>
      </w:r>
      <w:r w:rsidRPr="00F922A0">
        <w:rPr>
          <w:spacing w:val="-6"/>
        </w:rPr>
        <w:t xml:space="preserve"> </w:t>
      </w:r>
      <w:r w:rsidRPr="00F922A0">
        <w:t>Соловьѐв,</w:t>
      </w:r>
      <w:r w:rsidRPr="00F922A0">
        <w:rPr>
          <w:spacing w:val="-7"/>
        </w:rPr>
        <w:t xml:space="preserve"> </w:t>
      </w:r>
      <w:r w:rsidRPr="00F922A0">
        <w:t>Т.</w:t>
      </w:r>
      <w:r w:rsidRPr="00F922A0">
        <w:rPr>
          <w:spacing w:val="-6"/>
        </w:rPr>
        <w:t xml:space="preserve"> </w:t>
      </w:r>
      <w:r w:rsidRPr="00F922A0">
        <w:t>Н.</w:t>
      </w:r>
      <w:r w:rsidRPr="00F922A0">
        <w:rPr>
          <w:spacing w:val="-7"/>
        </w:rPr>
        <w:t xml:space="preserve"> </w:t>
      </w:r>
      <w:r w:rsidRPr="00F922A0">
        <w:t>Грановский</w:t>
      </w:r>
      <w:r w:rsidRPr="00F922A0">
        <w:rPr>
          <w:spacing w:val="-5"/>
        </w:rPr>
        <w:t xml:space="preserve"> </w:t>
      </w:r>
      <w:r w:rsidRPr="00F922A0">
        <w:t>и</w:t>
      </w:r>
      <w:r w:rsidRPr="00F922A0">
        <w:rPr>
          <w:spacing w:val="-6"/>
        </w:rPr>
        <w:t xml:space="preserve"> </w:t>
      </w:r>
      <w:r w:rsidRPr="00F922A0">
        <w:t>др.).</w:t>
      </w:r>
      <w:r w:rsidRPr="00F922A0">
        <w:rPr>
          <w:spacing w:val="-57"/>
        </w:rPr>
        <w:t xml:space="preserve"> </w:t>
      </w:r>
      <w:r w:rsidRPr="00F922A0">
        <w:t>Революционно-социалистические течения (А. И. Герцен, Н. П. Огарѐв, В. Г. Белинский). Русский</w:t>
      </w:r>
      <w:r w:rsidRPr="00F922A0">
        <w:rPr>
          <w:spacing w:val="1"/>
        </w:rPr>
        <w:t xml:space="preserve"> </w:t>
      </w:r>
      <w:r w:rsidRPr="00F922A0">
        <w:t>утопический</w:t>
      </w:r>
      <w:r w:rsidRPr="00F922A0">
        <w:rPr>
          <w:spacing w:val="-9"/>
        </w:rPr>
        <w:t xml:space="preserve"> </w:t>
      </w:r>
      <w:r w:rsidRPr="00F922A0">
        <w:t>социализм.</w:t>
      </w:r>
      <w:r w:rsidRPr="00F922A0">
        <w:rPr>
          <w:spacing w:val="-9"/>
        </w:rPr>
        <w:t xml:space="preserve"> </w:t>
      </w:r>
      <w:r w:rsidRPr="00F922A0">
        <w:t>Общество</w:t>
      </w:r>
      <w:r w:rsidRPr="00F922A0">
        <w:rPr>
          <w:spacing w:val="-9"/>
        </w:rPr>
        <w:t xml:space="preserve"> </w:t>
      </w:r>
      <w:r w:rsidRPr="00F922A0">
        <w:t>петрашевцев.</w:t>
      </w:r>
      <w:r w:rsidRPr="00F922A0">
        <w:rPr>
          <w:spacing w:val="-10"/>
        </w:rPr>
        <w:t xml:space="preserve"> </w:t>
      </w:r>
      <w:r w:rsidRPr="00F922A0">
        <w:t>Внешняя</w:t>
      </w:r>
      <w:r w:rsidRPr="00F922A0">
        <w:rPr>
          <w:spacing w:val="-9"/>
        </w:rPr>
        <w:t xml:space="preserve"> </w:t>
      </w:r>
      <w:r w:rsidRPr="00F922A0">
        <w:t>политика</w:t>
      </w:r>
      <w:r w:rsidRPr="00F922A0">
        <w:rPr>
          <w:spacing w:val="-11"/>
        </w:rPr>
        <w:t xml:space="preserve"> </w:t>
      </w:r>
      <w:r w:rsidRPr="00F922A0">
        <w:t>России</w:t>
      </w:r>
      <w:r w:rsidRPr="00F922A0">
        <w:rPr>
          <w:spacing w:val="-8"/>
        </w:rPr>
        <w:t xml:space="preserve"> </w:t>
      </w:r>
      <w:r w:rsidRPr="00F922A0">
        <w:t>во</w:t>
      </w:r>
      <w:r w:rsidRPr="00F922A0">
        <w:rPr>
          <w:spacing w:val="-10"/>
        </w:rPr>
        <w:t xml:space="preserve"> </w:t>
      </w:r>
      <w:r w:rsidRPr="00F922A0">
        <w:t>второй</w:t>
      </w:r>
      <w:r w:rsidRPr="00F922A0">
        <w:rPr>
          <w:spacing w:val="-10"/>
        </w:rPr>
        <w:t xml:space="preserve"> </w:t>
      </w:r>
      <w:r w:rsidRPr="00F922A0">
        <w:t>четверти</w:t>
      </w:r>
      <w:r w:rsidRPr="00F922A0">
        <w:rPr>
          <w:spacing w:val="-8"/>
        </w:rPr>
        <w:t xml:space="preserve"> </w:t>
      </w:r>
      <w:r w:rsidRPr="00F922A0">
        <w:t>XIX</w:t>
      </w:r>
      <w:r w:rsidRPr="00F922A0">
        <w:rPr>
          <w:spacing w:val="-11"/>
        </w:rPr>
        <w:t xml:space="preserve"> </w:t>
      </w:r>
      <w:r w:rsidRPr="00F922A0">
        <w:t>в.:</w:t>
      </w:r>
      <w:r w:rsidRPr="00F922A0">
        <w:rPr>
          <w:spacing w:val="-57"/>
        </w:rPr>
        <w:t xml:space="preserve"> </w:t>
      </w:r>
      <w:r w:rsidRPr="00F922A0">
        <w:t>европейская политика, восточный вопрос. Кавказская война. Имамат; движение Шамиля. Крымская</w:t>
      </w:r>
      <w:r w:rsidRPr="00F922A0">
        <w:rPr>
          <w:spacing w:val="1"/>
        </w:rPr>
        <w:t xml:space="preserve"> </w:t>
      </w:r>
      <w:r w:rsidRPr="00F922A0">
        <w:t>война</w:t>
      </w:r>
      <w:r w:rsidRPr="00F922A0">
        <w:rPr>
          <w:spacing w:val="-4"/>
        </w:rPr>
        <w:t xml:space="preserve"> </w:t>
      </w:r>
      <w:r w:rsidRPr="00F922A0">
        <w:t>1853—</w:t>
      </w:r>
      <w:r w:rsidRPr="00F922A0">
        <w:rPr>
          <w:spacing w:val="-4"/>
        </w:rPr>
        <w:t xml:space="preserve"> </w:t>
      </w:r>
      <w:r w:rsidRPr="00F922A0">
        <w:t>1856</w:t>
      </w:r>
      <w:r w:rsidRPr="00F922A0">
        <w:rPr>
          <w:spacing w:val="-3"/>
        </w:rPr>
        <w:t xml:space="preserve"> </w:t>
      </w:r>
      <w:r w:rsidRPr="00F922A0">
        <w:t>гг.:</w:t>
      </w:r>
      <w:r w:rsidRPr="00F922A0">
        <w:rPr>
          <w:spacing w:val="-3"/>
        </w:rPr>
        <w:t xml:space="preserve"> </w:t>
      </w:r>
      <w:r w:rsidRPr="00F922A0">
        <w:t>причины,</w:t>
      </w:r>
      <w:r w:rsidRPr="00F922A0">
        <w:rPr>
          <w:spacing w:val="-2"/>
        </w:rPr>
        <w:t xml:space="preserve"> </w:t>
      </w:r>
      <w:r w:rsidRPr="00F922A0">
        <w:t>участники,</w:t>
      </w:r>
      <w:r w:rsidRPr="00F922A0">
        <w:rPr>
          <w:spacing w:val="-3"/>
        </w:rPr>
        <w:t xml:space="preserve"> </w:t>
      </w:r>
      <w:r w:rsidRPr="00F922A0">
        <w:t>основные</w:t>
      </w:r>
      <w:r w:rsidRPr="00F922A0">
        <w:rPr>
          <w:spacing w:val="-4"/>
        </w:rPr>
        <w:t xml:space="preserve"> </w:t>
      </w:r>
      <w:r w:rsidRPr="00F922A0">
        <w:t>сражения.</w:t>
      </w:r>
      <w:r w:rsidRPr="00F922A0">
        <w:rPr>
          <w:spacing w:val="-3"/>
        </w:rPr>
        <w:t xml:space="preserve"> </w:t>
      </w:r>
      <w:r w:rsidRPr="00F922A0">
        <w:t>Героизм</w:t>
      </w:r>
      <w:r w:rsidRPr="00F922A0">
        <w:rPr>
          <w:spacing w:val="-4"/>
        </w:rPr>
        <w:t xml:space="preserve"> </w:t>
      </w:r>
      <w:r w:rsidRPr="00F922A0">
        <w:t>защитников</w:t>
      </w:r>
      <w:r w:rsidRPr="00F922A0">
        <w:rPr>
          <w:spacing w:val="-3"/>
        </w:rPr>
        <w:t xml:space="preserve"> </w:t>
      </w:r>
      <w:r w:rsidRPr="00F922A0">
        <w:t>Севастополя</w:t>
      </w:r>
      <w:r w:rsidRPr="00F922A0">
        <w:rPr>
          <w:spacing w:val="-2"/>
        </w:rPr>
        <w:t xml:space="preserve"> </w:t>
      </w:r>
      <w:r w:rsidRPr="00F922A0">
        <w:t>(В.</w:t>
      </w:r>
    </w:p>
    <w:p w:rsidR="00755FD3" w:rsidRPr="00F922A0" w:rsidRDefault="007E3FA8" w:rsidP="00313702">
      <w:pPr>
        <w:pStyle w:val="a3"/>
        <w:spacing w:before="64"/>
        <w:ind w:right="412"/>
        <w:rPr>
          <w:b/>
          <w:sz w:val="23"/>
        </w:rPr>
      </w:pPr>
      <w:r w:rsidRPr="00F922A0">
        <w:t>А. Корнилов, П. С. Нахимов, В. И. Истомин). Парижский мир. Причины и последствия поражения</w:t>
      </w:r>
      <w:r w:rsidRPr="00F922A0">
        <w:rPr>
          <w:spacing w:val="1"/>
        </w:rPr>
        <w:t xml:space="preserve"> </w:t>
      </w:r>
      <w:r w:rsidRPr="00F922A0">
        <w:t>России</w:t>
      </w:r>
      <w:r w:rsidRPr="00F922A0">
        <w:rPr>
          <w:spacing w:val="-5"/>
        </w:rPr>
        <w:t xml:space="preserve"> </w:t>
      </w:r>
      <w:r w:rsidRPr="00F922A0">
        <w:t>в</w:t>
      </w:r>
      <w:r w:rsidRPr="00F922A0">
        <w:rPr>
          <w:spacing w:val="-6"/>
        </w:rPr>
        <w:t xml:space="preserve"> </w:t>
      </w:r>
      <w:r w:rsidRPr="00F922A0">
        <w:t>Крымской</w:t>
      </w:r>
      <w:r w:rsidRPr="00F922A0">
        <w:rPr>
          <w:spacing w:val="-4"/>
        </w:rPr>
        <w:t xml:space="preserve"> </w:t>
      </w:r>
      <w:r w:rsidRPr="00F922A0">
        <w:t>войне.</w:t>
      </w:r>
      <w:r w:rsidRPr="00F922A0">
        <w:rPr>
          <w:spacing w:val="-6"/>
        </w:rPr>
        <w:t xml:space="preserve"> </w:t>
      </w:r>
      <w:r w:rsidRPr="00F922A0">
        <w:t>Культура</w:t>
      </w:r>
      <w:r w:rsidRPr="00F922A0">
        <w:rPr>
          <w:spacing w:val="-6"/>
        </w:rPr>
        <w:t xml:space="preserve"> </w:t>
      </w:r>
      <w:r w:rsidRPr="00F922A0">
        <w:t>России</w:t>
      </w:r>
      <w:r w:rsidRPr="00F922A0">
        <w:rPr>
          <w:spacing w:val="-5"/>
        </w:rPr>
        <w:t xml:space="preserve"> </w:t>
      </w:r>
      <w:r w:rsidRPr="00F922A0">
        <w:t>в</w:t>
      </w:r>
      <w:r w:rsidRPr="00F922A0">
        <w:rPr>
          <w:spacing w:val="-5"/>
        </w:rPr>
        <w:t xml:space="preserve"> </w:t>
      </w:r>
      <w:r w:rsidRPr="00F922A0">
        <w:t>первой</w:t>
      </w:r>
      <w:r w:rsidRPr="00F922A0">
        <w:rPr>
          <w:spacing w:val="-5"/>
        </w:rPr>
        <w:t xml:space="preserve"> </w:t>
      </w:r>
      <w:r w:rsidRPr="00F922A0">
        <w:t>половине</w:t>
      </w:r>
      <w:r w:rsidRPr="00F922A0">
        <w:rPr>
          <w:spacing w:val="-6"/>
        </w:rPr>
        <w:t xml:space="preserve"> </w:t>
      </w:r>
      <w:r w:rsidRPr="00F922A0">
        <w:t>XIX</w:t>
      </w:r>
      <w:r w:rsidRPr="00F922A0">
        <w:rPr>
          <w:spacing w:val="-6"/>
        </w:rPr>
        <w:t xml:space="preserve"> </w:t>
      </w:r>
      <w:r w:rsidRPr="00F922A0">
        <w:t>в.</w:t>
      </w:r>
      <w:r w:rsidRPr="00F922A0">
        <w:rPr>
          <w:spacing w:val="-3"/>
        </w:rPr>
        <w:t xml:space="preserve"> </w:t>
      </w:r>
      <w:r w:rsidRPr="00F922A0">
        <w:t>Развитие</w:t>
      </w:r>
      <w:r w:rsidRPr="00F922A0">
        <w:rPr>
          <w:spacing w:val="-7"/>
        </w:rPr>
        <w:t xml:space="preserve"> </w:t>
      </w:r>
      <w:r w:rsidRPr="00F922A0">
        <w:t>науки</w:t>
      </w:r>
      <w:r w:rsidRPr="00F922A0">
        <w:rPr>
          <w:spacing w:val="-5"/>
        </w:rPr>
        <w:t xml:space="preserve"> </w:t>
      </w:r>
      <w:r w:rsidRPr="00F922A0">
        <w:t>и</w:t>
      </w:r>
      <w:r w:rsidRPr="00F922A0">
        <w:rPr>
          <w:spacing w:val="-4"/>
        </w:rPr>
        <w:t xml:space="preserve"> </w:t>
      </w:r>
      <w:r w:rsidRPr="00F922A0">
        <w:t>техники</w:t>
      </w:r>
      <w:r w:rsidRPr="00F922A0">
        <w:rPr>
          <w:spacing w:val="-5"/>
        </w:rPr>
        <w:t xml:space="preserve"> </w:t>
      </w:r>
      <w:r w:rsidRPr="00F922A0">
        <w:t>(Н.</w:t>
      </w:r>
      <w:r w:rsidRPr="00F922A0">
        <w:rPr>
          <w:spacing w:val="-5"/>
        </w:rPr>
        <w:t xml:space="preserve"> </w:t>
      </w:r>
      <w:r w:rsidRPr="00F922A0">
        <w:t>И.</w:t>
      </w:r>
      <w:r w:rsidRPr="00F922A0">
        <w:rPr>
          <w:spacing w:val="-58"/>
        </w:rPr>
        <w:t xml:space="preserve"> </w:t>
      </w:r>
      <w:r w:rsidRPr="00F922A0">
        <w:rPr>
          <w:spacing w:val="-1"/>
        </w:rPr>
        <w:t>Лобачевский,</w:t>
      </w:r>
      <w:r w:rsidRPr="00F922A0">
        <w:rPr>
          <w:spacing w:val="-12"/>
        </w:rPr>
        <w:t xml:space="preserve"> </w:t>
      </w:r>
      <w:r w:rsidRPr="00F922A0">
        <w:rPr>
          <w:spacing w:val="-1"/>
        </w:rPr>
        <w:t>Н.</w:t>
      </w:r>
      <w:r w:rsidRPr="00F922A0">
        <w:rPr>
          <w:spacing w:val="-13"/>
        </w:rPr>
        <w:t xml:space="preserve"> </w:t>
      </w:r>
      <w:r w:rsidRPr="00F922A0">
        <w:rPr>
          <w:spacing w:val="-1"/>
        </w:rPr>
        <w:t>И.</w:t>
      </w:r>
      <w:r w:rsidRPr="00F922A0">
        <w:rPr>
          <w:spacing w:val="-13"/>
        </w:rPr>
        <w:t xml:space="preserve"> </w:t>
      </w:r>
      <w:r w:rsidRPr="00F922A0">
        <w:rPr>
          <w:spacing w:val="-1"/>
        </w:rPr>
        <w:t>Пирогов,</w:t>
      </w:r>
      <w:r w:rsidRPr="00F922A0">
        <w:rPr>
          <w:spacing w:val="-12"/>
        </w:rPr>
        <w:t xml:space="preserve"> </w:t>
      </w:r>
      <w:r w:rsidRPr="00F922A0">
        <w:rPr>
          <w:spacing w:val="-1"/>
        </w:rPr>
        <w:t>Н.</w:t>
      </w:r>
      <w:r w:rsidRPr="00F922A0">
        <w:rPr>
          <w:spacing w:val="-13"/>
        </w:rPr>
        <w:t xml:space="preserve"> </w:t>
      </w:r>
      <w:r w:rsidRPr="00F922A0">
        <w:rPr>
          <w:spacing w:val="-1"/>
        </w:rPr>
        <w:t>Н.</w:t>
      </w:r>
      <w:r w:rsidRPr="00F922A0">
        <w:rPr>
          <w:spacing w:val="-13"/>
        </w:rPr>
        <w:t xml:space="preserve"> </w:t>
      </w:r>
      <w:r w:rsidRPr="00F922A0">
        <w:rPr>
          <w:spacing w:val="-1"/>
        </w:rPr>
        <w:t>Зинин,</w:t>
      </w:r>
      <w:r w:rsidRPr="00F922A0">
        <w:rPr>
          <w:spacing w:val="-14"/>
        </w:rPr>
        <w:t xml:space="preserve"> </w:t>
      </w:r>
      <w:r w:rsidRPr="00F922A0">
        <w:rPr>
          <w:spacing w:val="-1"/>
        </w:rPr>
        <w:t>Б.</w:t>
      </w:r>
      <w:r w:rsidRPr="00F922A0">
        <w:rPr>
          <w:spacing w:val="-12"/>
        </w:rPr>
        <w:t xml:space="preserve"> </w:t>
      </w:r>
      <w:r w:rsidRPr="00F922A0">
        <w:rPr>
          <w:spacing w:val="-1"/>
        </w:rPr>
        <w:t>С.</w:t>
      </w:r>
      <w:r w:rsidRPr="00F922A0">
        <w:rPr>
          <w:spacing w:val="-15"/>
        </w:rPr>
        <w:t xml:space="preserve"> </w:t>
      </w:r>
      <w:r w:rsidRPr="00F922A0">
        <w:rPr>
          <w:spacing w:val="-1"/>
        </w:rPr>
        <w:t>Якоби</w:t>
      </w:r>
      <w:r w:rsidRPr="00F922A0">
        <w:rPr>
          <w:spacing w:val="-12"/>
        </w:rPr>
        <w:t xml:space="preserve"> </w:t>
      </w:r>
      <w:r w:rsidRPr="00F922A0">
        <w:rPr>
          <w:spacing w:val="-1"/>
        </w:rPr>
        <w:t>и</w:t>
      </w:r>
      <w:r w:rsidRPr="00F922A0">
        <w:rPr>
          <w:spacing w:val="-14"/>
        </w:rPr>
        <w:t xml:space="preserve"> </w:t>
      </w:r>
      <w:r w:rsidRPr="00F922A0">
        <w:rPr>
          <w:spacing w:val="-1"/>
        </w:rPr>
        <w:t>др.).</w:t>
      </w:r>
      <w:r w:rsidRPr="00F922A0">
        <w:rPr>
          <w:spacing w:val="-13"/>
        </w:rPr>
        <w:t xml:space="preserve"> </w:t>
      </w:r>
      <w:r w:rsidRPr="00F922A0">
        <w:t>Географические</w:t>
      </w:r>
      <w:r w:rsidRPr="00F922A0">
        <w:rPr>
          <w:spacing w:val="-12"/>
        </w:rPr>
        <w:t xml:space="preserve"> </w:t>
      </w:r>
      <w:r w:rsidRPr="00F922A0">
        <w:t>экспедиции,</w:t>
      </w:r>
      <w:r w:rsidRPr="00F922A0">
        <w:rPr>
          <w:spacing w:val="-15"/>
        </w:rPr>
        <w:t xml:space="preserve"> </w:t>
      </w:r>
      <w:r w:rsidRPr="00F922A0">
        <w:t>их</w:t>
      </w:r>
      <w:r w:rsidRPr="00F922A0">
        <w:rPr>
          <w:spacing w:val="-10"/>
        </w:rPr>
        <w:t xml:space="preserve"> </w:t>
      </w:r>
      <w:r w:rsidRPr="00F922A0">
        <w:t>участники.</w:t>
      </w:r>
      <w:r w:rsidRPr="00F922A0">
        <w:rPr>
          <w:spacing w:val="-57"/>
        </w:rPr>
        <w:t xml:space="preserve"> </w:t>
      </w:r>
      <w:r w:rsidRPr="00F922A0">
        <w:t>Открытие</w:t>
      </w:r>
      <w:r w:rsidRPr="00F922A0">
        <w:rPr>
          <w:spacing w:val="1"/>
        </w:rPr>
        <w:t xml:space="preserve"> </w:t>
      </w:r>
      <w:r w:rsidRPr="00F922A0">
        <w:t>Антарктиды</w:t>
      </w:r>
      <w:r w:rsidRPr="00F922A0">
        <w:rPr>
          <w:spacing w:val="1"/>
        </w:rPr>
        <w:t xml:space="preserve"> </w:t>
      </w:r>
      <w:r w:rsidRPr="00F922A0">
        <w:t>русскими</w:t>
      </w:r>
      <w:r w:rsidRPr="00F922A0">
        <w:rPr>
          <w:spacing w:val="1"/>
        </w:rPr>
        <w:t xml:space="preserve"> </w:t>
      </w:r>
      <w:r w:rsidRPr="00F922A0">
        <w:t>мореплавате-</w:t>
      </w:r>
      <w:r w:rsidRPr="00F922A0">
        <w:rPr>
          <w:spacing w:val="1"/>
        </w:rPr>
        <w:t xml:space="preserve"> </w:t>
      </w:r>
      <w:r w:rsidRPr="00F922A0">
        <w:t>19</w:t>
      </w:r>
      <w:r w:rsidRPr="00F922A0">
        <w:rPr>
          <w:spacing w:val="1"/>
        </w:rPr>
        <w:t xml:space="preserve"> </w:t>
      </w:r>
      <w:r w:rsidRPr="00F922A0">
        <w:t>лями.</w:t>
      </w:r>
      <w:r w:rsidRPr="00F922A0">
        <w:rPr>
          <w:spacing w:val="1"/>
        </w:rPr>
        <w:t xml:space="preserve"> </w:t>
      </w:r>
      <w:r w:rsidRPr="00F922A0">
        <w:t>Образование:</w:t>
      </w:r>
      <w:r w:rsidRPr="00F922A0">
        <w:rPr>
          <w:spacing w:val="1"/>
        </w:rPr>
        <w:t xml:space="preserve"> </w:t>
      </w:r>
      <w:r w:rsidRPr="00F922A0">
        <w:t>расширение</w:t>
      </w:r>
      <w:r w:rsidRPr="00F922A0">
        <w:rPr>
          <w:spacing w:val="1"/>
        </w:rPr>
        <w:t xml:space="preserve"> </w:t>
      </w:r>
      <w:r w:rsidRPr="00F922A0">
        <w:t>сети</w:t>
      </w:r>
      <w:r w:rsidRPr="00F922A0">
        <w:rPr>
          <w:spacing w:val="1"/>
        </w:rPr>
        <w:t xml:space="preserve"> </w:t>
      </w:r>
      <w:r w:rsidRPr="00F922A0">
        <w:t>школ</w:t>
      </w:r>
      <w:r w:rsidRPr="00F922A0">
        <w:rPr>
          <w:spacing w:val="1"/>
        </w:rPr>
        <w:t xml:space="preserve"> </w:t>
      </w:r>
      <w:r w:rsidRPr="00F922A0">
        <w:t>и</w:t>
      </w:r>
      <w:r w:rsidRPr="00F922A0">
        <w:rPr>
          <w:spacing w:val="1"/>
        </w:rPr>
        <w:t xml:space="preserve"> </w:t>
      </w:r>
      <w:r w:rsidRPr="00F922A0">
        <w:t>университетов. Национальные корни отечественной культуры и западные влияния. Основные стили в</w:t>
      </w:r>
      <w:r w:rsidRPr="00F922A0">
        <w:rPr>
          <w:spacing w:val="1"/>
        </w:rPr>
        <w:t xml:space="preserve"> </w:t>
      </w:r>
      <w:r w:rsidRPr="00F922A0">
        <w:t>художественной</w:t>
      </w:r>
      <w:r w:rsidRPr="00F922A0">
        <w:rPr>
          <w:spacing w:val="1"/>
        </w:rPr>
        <w:t xml:space="preserve"> </w:t>
      </w:r>
      <w:r w:rsidRPr="00F922A0">
        <w:t>культуре</w:t>
      </w:r>
      <w:r w:rsidRPr="00F922A0">
        <w:rPr>
          <w:spacing w:val="1"/>
        </w:rPr>
        <w:t xml:space="preserve"> </w:t>
      </w:r>
      <w:r w:rsidRPr="00F922A0">
        <w:t>(сентиментализм,</w:t>
      </w:r>
      <w:r w:rsidRPr="00F922A0">
        <w:rPr>
          <w:spacing w:val="1"/>
        </w:rPr>
        <w:t xml:space="preserve"> </w:t>
      </w:r>
      <w:r w:rsidRPr="00F922A0">
        <w:t>романтизм,</w:t>
      </w:r>
      <w:r w:rsidRPr="00F922A0">
        <w:rPr>
          <w:spacing w:val="1"/>
        </w:rPr>
        <w:t xml:space="preserve"> </w:t>
      </w:r>
      <w:r w:rsidRPr="00F922A0">
        <w:t>ампир,</w:t>
      </w:r>
      <w:r w:rsidRPr="00F922A0">
        <w:rPr>
          <w:spacing w:val="1"/>
        </w:rPr>
        <w:t xml:space="preserve"> </w:t>
      </w:r>
      <w:r w:rsidRPr="00F922A0">
        <w:t>реализм).</w:t>
      </w:r>
      <w:r w:rsidRPr="00F922A0">
        <w:rPr>
          <w:spacing w:val="1"/>
        </w:rPr>
        <w:t xml:space="preserve"> </w:t>
      </w:r>
      <w:r w:rsidRPr="00F922A0">
        <w:t>Золотой</w:t>
      </w:r>
      <w:r w:rsidRPr="00F922A0">
        <w:rPr>
          <w:spacing w:val="1"/>
        </w:rPr>
        <w:t xml:space="preserve"> </w:t>
      </w:r>
      <w:r w:rsidRPr="00F922A0">
        <w:t>век</w:t>
      </w:r>
      <w:r w:rsidRPr="00F922A0">
        <w:rPr>
          <w:spacing w:val="1"/>
        </w:rPr>
        <w:t xml:space="preserve"> </w:t>
      </w:r>
      <w:r w:rsidRPr="00F922A0">
        <w:t>русской</w:t>
      </w:r>
      <w:r w:rsidRPr="00F922A0">
        <w:rPr>
          <w:spacing w:val="1"/>
        </w:rPr>
        <w:t xml:space="preserve"> </w:t>
      </w:r>
      <w:r w:rsidRPr="00F922A0">
        <w:t>литературы: писатели и их произведения (В. А. Жуковский, А. С. Пушкин, М. Ю. Лермонтов, Н. В.</w:t>
      </w:r>
      <w:r w:rsidRPr="00F922A0">
        <w:rPr>
          <w:spacing w:val="1"/>
        </w:rPr>
        <w:t xml:space="preserve"> </w:t>
      </w:r>
      <w:r w:rsidRPr="00F922A0">
        <w:t>Гоголь и др.). Формирование русского литературного языка. Становление национальной музыкальной</w:t>
      </w:r>
      <w:r w:rsidRPr="00F922A0">
        <w:rPr>
          <w:spacing w:val="-57"/>
        </w:rPr>
        <w:t xml:space="preserve"> </w:t>
      </w:r>
      <w:r w:rsidRPr="00F922A0">
        <w:t>школы</w:t>
      </w:r>
      <w:r w:rsidRPr="00F922A0">
        <w:rPr>
          <w:spacing w:val="1"/>
        </w:rPr>
        <w:t xml:space="preserve"> </w:t>
      </w:r>
      <w:r w:rsidRPr="00F922A0">
        <w:t>(М.</w:t>
      </w:r>
      <w:r w:rsidRPr="00F922A0">
        <w:rPr>
          <w:spacing w:val="1"/>
        </w:rPr>
        <w:t xml:space="preserve"> </w:t>
      </w:r>
      <w:r w:rsidRPr="00F922A0">
        <w:t>И.</w:t>
      </w:r>
      <w:r w:rsidRPr="00F922A0">
        <w:rPr>
          <w:spacing w:val="1"/>
        </w:rPr>
        <w:t xml:space="preserve"> </w:t>
      </w:r>
      <w:r w:rsidRPr="00F922A0">
        <w:t>Глинка,</w:t>
      </w:r>
      <w:r w:rsidRPr="00F922A0">
        <w:rPr>
          <w:spacing w:val="1"/>
        </w:rPr>
        <w:t xml:space="preserve"> </w:t>
      </w:r>
      <w:r w:rsidRPr="00F922A0">
        <w:t>А.</w:t>
      </w:r>
      <w:r w:rsidRPr="00F922A0">
        <w:rPr>
          <w:spacing w:val="1"/>
        </w:rPr>
        <w:t xml:space="preserve"> </w:t>
      </w:r>
      <w:r w:rsidRPr="00F922A0">
        <w:t>С.</w:t>
      </w:r>
      <w:r w:rsidRPr="00F922A0">
        <w:rPr>
          <w:spacing w:val="1"/>
        </w:rPr>
        <w:t xml:space="preserve"> </w:t>
      </w:r>
      <w:r w:rsidRPr="00F922A0">
        <w:t>Даргомыжский).</w:t>
      </w:r>
      <w:r w:rsidRPr="00F922A0">
        <w:rPr>
          <w:spacing w:val="1"/>
        </w:rPr>
        <w:t xml:space="preserve"> </w:t>
      </w:r>
      <w:r w:rsidRPr="00F922A0">
        <w:t>Театр.</w:t>
      </w:r>
      <w:r w:rsidRPr="00F922A0">
        <w:rPr>
          <w:spacing w:val="1"/>
        </w:rPr>
        <w:t xml:space="preserve"> </w:t>
      </w:r>
      <w:r w:rsidRPr="00F922A0">
        <w:t>Живопись:</w:t>
      </w:r>
      <w:r w:rsidRPr="00F922A0">
        <w:rPr>
          <w:spacing w:val="1"/>
        </w:rPr>
        <w:t xml:space="preserve"> </w:t>
      </w:r>
      <w:r w:rsidRPr="00F922A0">
        <w:t>стили</w:t>
      </w:r>
      <w:r w:rsidRPr="00F922A0">
        <w:rPr>
          <w:spacing w:val="1"/>
        </w:rPr>
        <w:t xml:space="preserve"> </w:t>
      </w:r>
      <w:r w:rsidRPr="00F922A0">
        <w:t>(классицизм,</w:t>
      </w:r>
      <w:r w:rsidRPr="00F922A0">
        <w:rPr>
          <w:spacing w:val="1"/>
        </w:rPr>
        <w:t xml:space="preserve"> </w:t>
      </w:r>
      <w:r w:rsidRPr="00F922A0">
        <w:t>романтизм,</w:t>
      </w:r>
      <w:r w:rsidRPr="00F922A0">
        <w:rPr>
          <w:spacing w:val="1"/>
        </w:rPr>
        <w:t xml:space="preserve"> </w:t>
      </w:r>
      <w:r w:rsidRPr="00F922A0">
        <w:t>реализм), жанры, художники (К. П. Брюллов, О. А. Кипренский, В. А. Тропинин и др.). Архитектура:</w:t>
      </w:r>
      <w:r w:rsidRPr="00F922A0">
        <w:rPr>
          <w:spacing w:val="1"/>
        </w:rPr>
        <w:t xml:space="preserve"> </w:t>
      </w:r>
      <w:r w:rsidRPr="00F922A0">
        <w:t>стили, зодчие и их произведения. Вклад российской культуры первой половины XIX в. в мировую</w:t>
      </w:r>
      <w:r w:rsidRPr="00F922A0">
        <w:rPr>
          <w:spacing w:val="1"/>
        </w:rPr>
        <w:t xml:space="preserve"> </w:t>
      </w:r>
      <w:r w:rsidRPr="00F922A0">
        <w:t>культуру.</w:t>
      </w:r>
      <w:r w:rsidRPr="00F922A0">
        <w:rPr>
          <w:spacing w:val="1"/>
        </w:rPr>
        <w:t xml:space="preserve"> </w:t>
      </w:r>
      <w:r w:rsidRPr="00F922A0">
        <w:t>Российская</w:t>
      </w:r>
      <w:r w:rsidRPr="00F922A0">
        <w:rPr>
          <w:spacing w:val="1"/>
        </w:rPr>
        <w:t xml:space="preserve"> </w:t>
      </w:r>
      <w:r w:rsidRPr="00F922A0">
        <w:t>империя</w:t>
      </w:r>
      <w:r w:rsidRPr="00F922A0">
        <w:rPr>
          <w:spacing w:val="1"/>
        </w:rPr>
        <w:t xml:space="preserve"> </w:t>
      </w:r>
      <w:r w:rsidRPr="00F922A0">
        <w:t>во</w:t>
      </w:r>
      <w:r w:rsidRPr="00F922A0">
        <w:rPr>
          <w:spacing w:val="1"/>
        </w:rPr>
        <w:t xml:space="preserve"> </w:t>
      </w:r>
      <w:r w:rsidRPr="00F922A0">
        <w:t>второй</w:t>
      </w:r>
      <w:r w:rsidRPr="00F922A0">
        <w:rPr>
          <w:spacing w:val="1"/>
        </w:rPr>
        <w:t xml:space="preserve"> </w:t>
      </w:r>
      <w:r w:rsidRPr="00F922A0">
        <w:t>половине</w:t>
      </w:r>
      <w:r w:rsidRPr="00F922A0">
        <w:rPr>
          <w:spacing w:val="1"/>
        </w:rPr>
        <w:t xml:space="preserve"> </w:t>
      </w:r>
      <w:r w:rsidRPr="00F922A0">
        <w:t>XIX</w:t>
      </w:r>
      <w:r w:rsidRPr="00F922A0">
        <w:rPr>
          <w:spacing w:val="1"/>
        </w:rPr>
        <w:t xml:space="preserve"> </w:t>
      </w:r>
      <w:r w:rsidRPr="00F922A0">
        <w:t>в.</w:t>
      </w:r>
      <w:r w:rsidRPr="00F922A0">
        <w:rPr>
          <w:spacing w:val="1"/>
        </w:rPr>
        <w:t xml:space="preserve"> </w:t>
      </w:r>
      <w:r w:rsidRPr="00F922A0">
        <w:t>Великие</w:t>
      </w:r>
      <w:r w:rsidRPr="00F922A0">
        <w:rPr>
          <w:spacing w:val="1"/>
        </w:rPr>
        <w:t xml:space="preserve"> </w:t>
      </w:r>
      <w:r w:rsidRPr="00F922A0">
        <w:t>реформы</w:t>
      </w:r>
      <w:r w:rsidRPr="00F922A0">
        <w:rPr>
          <w:spacing w:val="1"/>
        </w:rPr>
        <w:t xml:space="preserve"> </w:t>
      </w:r>
      <w:r w:rsidRPr="00F922A0">
        <w:t>1860—1870-х</w:t>
      </w:r>
      <w:r w:rsidRPr="00F922A0">
        <w:rPr>
          <w:spacing w:val="1"/>
        </w:rPr>
        <w:t xml:space="preserve"> </w:t>
      </w:r>
      <w:r w:rsidRPr="00F922A0">
        <w:t>гг.</w:t>
      </w:r>
      <w:r w:rsidRPr="00F922A0">
        <w:rPr>
          <w:spacing w:val="1"/>
        </w:rPr>
        <w:t xml:space="preserve"> </w:t>
      </w:r>
      <w:r w:rsidRPr="00F922A0">
        <w:t>Император</w:t>
      </w:r>
      <w:r w:rsidRPr="00F922A0">
        <w:rPr>
          <w:spacing w:val="1"/>
        </w:rPr>
        <w:t xml:space="preserve"> </w:t>
      </w:r>
      <w:r w:rsidRPr="00F922A0">
        <w:t>Александр</w:t>
      </w:r>
      <w:r w:rsidRPr="00F922A0">
        <w:rPr>
          <w:spacing w:val="1"/>
        </w:rPr>
        <w:t xml:space="preserve"> </w:t>
      </w:r>
      <w:r w:rsidRPr="00F922A0">
        <w:t>II</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окружение.</w:t>
      </w:r>
      <w:r w:rsidRPr="00F922A0">
        <w:rPr>
          <w:spacing w:val="1"/>
        </w:rPr>
        <w:t xml:space="preserve"> </w:t>
      </w:r>
      <w:r w:rsidRPr="00F922A0">
        <w:t>Необходимость</w:t>
      </w:r>
      <w:r w:rsidRPr="00F922A0">
        <w:rPr>
          <w:spacing w:val="1"/>
        </w:rPr>
        <w:t xml:space="preserve"> </w:t>
      </w:r>
      <w:r w:rsidRPr="00F922A0">
        <w:t>и</w:t>
      </w:r>
      <w:r w:rsidRPr="00F922A0">
        <w:rPr>
          <w:spacing w:val="1"/>
        </w:rPr>
        <w:t xml:space="preserve"> </w:t>
      </w:r>
      <w:r w:rsidRPr="00F922A0">
        <w:t>предпосылки</w:t>
      </w:r>
      <w:r w:rsidRPr="00F922A0">
        <w:rPr>
          <w:spacing w:val="1"/>
        </w:rPr>
        <w:t xml:space="preserve"> </w:t>
      </w:r>
      <w:r w:rsidRPr="00F922A0">
        <w:t>реформ.</w:t>
      </w:r>
      <w:r w:rsidRPr="00F922A0">
        <w:rPr>
          <w:spacing w:val="1"/>
        </w:rPr>
        <w:t xml:space="preserve"> </w:t>
      </w:r>
      <w:r w:rsidRPr="00F922A0">
        <w:t>Подготовка</w:t>
      </w:r>
      <w:r w:rsidRPr="00F922A0">
        <w:rPr>
          <w:spacing w:val="1"/>
        </w:rPr>
        <w:t xml:space="preserve"> </w:t>
      </w:r>
      <w:r w:rsidRPr="00F922A0">
        <w:t>Крестьянской</w:t>
      </w:r>
      <w:r w:rsidRPr="00F922A0">
        <w:rPr>
          <w:spacing w:val="1"/>
        </w:rPr>
        <w:t xml:space="preserve"> </w:t>
      </w:r>
      <w:r w:rsidRPr="00F922A0">
        <w:t>реформы.</w:t>
      </w:r>
      <w:r w:rsidRPr="00F922A0">
        <w:rPr>
          <w:spacing w:val="1"/>
        </w:rPr>
        <w:t xml:space="preserve"> </w:t>
      </w:r>
      <w:r w:rsidRPr="00F922A0">
        <w:t>Основные</w:t>
      </w:r>
      <w:r w:rsidRPr="00F922A0">
        <w:rPr>
          <w:spacing w:val="1"/>
        </w:rPr>
        <w:t xml:space="preserve"> </w:t>
      </w:r>
      <w:r w:rsidRPr="00F922A0">
        <w:t>положения</w:t>
      </w:r>
      <w:r w:rsidRPr="00F922A0">
        <w:rPr>
          <w:spacing w:val="1"/>
        </w:rPr>
        <w:t xml:space="preserve"> </w:t>
      </w:r>
      <w:r w:rsidRPr="00F922A0">
        <w:t>Крестьянской</w:t>
      </w:r>
      <w:r w:rsidRPr="00F922A0">
        <w:rPr>
          <w:spacing w:val="1"/>
        </w:rPr>
        <w:t xml:space="preserve"> </w:t>
      </w:r>
      <w:r w:rsidRPr="00F922A0">
        <w:t>реформы</w:t>
      </w:r>
      <w:r w:rsidRPr="00F922A0">
        <w:rPr>
          <w:spacing w:val="1"/>
        </w:rPr>
        <w:t xml:space="preserve"> </w:t>
      </w:r>
      <w:r w:rsidRPr="00F922A0">
        <w:t>1861</w:t>
      </w:r>
      <w:r w:rsidRPr="00F922A0">
        <w:rPr>
          <w:spacing w:val="1"/>
        </w:rPr>
        <w:t xml:space="preserve"> </w:t>
      </w:r>
      <w:r w:rsidRPr="00F922A0">
        <w:t>г.</w:t>
      </w:r>
      <w:r w:rsidRPr="00F922A0">
        <w:rPr>
          <w:spacing w:val="1"/>
        </w:rPr>
        <w:t xml:space="preserve"> </w:t>
      </w:r>
      <w:r w:rsidRPr="00F922A0">
        <w:t>Значение</w:t>
      </w:r>
      <w:r w:rsidRPr="00F922A0">
        <w:rPr>
          <w:spacing w:val="1"/>
        </w:rPr>
        <w:t xml:space="preserve"> </w:t>
      </w:r>
      <w:r w:rsidRPr="00F922A0">
        <w:t>отмены</w:t>
      </w:r>
      <w:r w:rsidRPr="00F922A0">
        <w:rPr>
          <w:spacing w:val="1"/>
        </w:rPr>
        <w:t xml:space="preserve"> </w:t>
      </w:r>
      <w:r w:rsidRPr="00F922A0">
        <w:t>крепостного права. Земская, городская, судебная реформы. Реформы в области образования. Военные</w:t>
      </w:r>
      <w:r w:rsidRPr="00F922A0">
        <w:rPr>
          <w:spacing w:val="1"/>
        </w:rPr>
        <w:t xml:space="preserve"> </w:t>
      </w:r>
      <w:r w:rsidRPr="00F922A0">
        <w:t>реформы.</w:t>
      </w:r>
      <w:r w:rsidRPr="00F922A0">
        <w:rPr>
          <w:spacing w:val="1"/>
        </w:rPr>
        <w:t xml:space="preserve"> </w:t>
      </w:r>
      <w:r w:rsidRPr="00F922A0">
        <w:t>Итоги</w:t>
      </w:r>
      <w:r w:rsidRPr="00F922A0">
        <w:rPr>
          <w:spacing w:val="1"/>
        </w:rPr>
        <w:t xml:space="preserve"> </w:t>
      </w:r>
      <w:r w:rsidRPr="00F922A0">
        <w:t>и</w:t>
      </w:r>
      <w:r w:rsidRPr="00F922A0">
        <w:rPr>
          <w:spacing w:val="1"/>
        </w:rPr>
        <w:t xml:space="preserve"> </w:t>
      </w:r>
      <w:r w:rsidRPr="00F922A0">
        <w:t>следствия</w:t>
      </w:r>
      <w:r w:rsidRPr="00F922A0">
        <w:rPr>
          <w:spacing w:val="1"/>
        </w:rPr>
        <w:t xml:space="preserve"> </w:t>
      </w:r>
      <w:r w:rsidRPr="00F922A0">
        <w:t>реформ</w:t>
      </w:r>
      <w:r w:rsidRPr="00F922A0">
        <w:rPr>
          <w:spacing w:val="1"/>
        </w:rPr>
        <w:t xml:space="preserve"> </w:t>
      </w:r>
      <w:r w:rsidRPr="00F922A0">
        <w:t>1860—1870-х</w:t>
      </w:r>
      <w:r w:rsidRPr="00F922A0">
        <w:rPr>
          <w:spacing w:val="1"/>
        </w:rPr>
        <w:t xml:space="preserve"> </w:t>
      </w:r>
      <w:r w:rsidRPr="00F922A0">
        <w:t>гг.</w:t>
      </w:r>
      <w:r w:rsidRPr="00F922A0">
        <w:rPr>
          <w:spacing w:val="1"/>
        </w:rPr>
        <w:t xml:space="preserve"> </w:t>
      </w:r>
      <w:r w:rsidRPr="00F922A0">
        <w:t>Социально-экономическое</w:t>
      </w:r>
      <w:r w:rsidRPr="00F922A0">
        <w:rPr>
          <w:spacing w:val="1"/>
        </w:rPr>
        <w:t xml:space="preserve"> </w:t>
      </w:r>
      <w:r w:rsidRPr="00F922A0">
        <w:t>развитие</w:t>
      </w:r>
      <w:r w:rsidRPr="00F922A0">
        <w:rPr>
          <w:spacing w:val="1"/>
        </w:rPr>
        <w:t xml:space="preserve"> </w:t>
      </w:r>
      <w:r w:rsidRPr="00F922A0">
        <w:t>пореформенной России. Сельское хозяйство после отмены крепостного права. Развитие торговли и</w:t>
      </w:r>
      <w:r w:rsidRPr="00F922A0">
        <w:rPr>
          <w:spacing w:val="1"/>
        </w:rPr>
        <w:t xml:space="preserve"> </w:t>
      </w:r>
      <w:r w:rsidRPr="00F922A0">
        <w:t>промышленности.</w:t>
      </w:r>
      <w:r w:rsidRPr="00F922A0">
        <w:rPr>
          <w:spacing w:val="1"/>
        </w:rPr>
        <w:t xml:space="preserve"> </w:t>
      </w:r>
      <w:r w:rsidRPr="00F922A0">
        <w:t>Новые</w:t>
      </w:r>
      <w:r w:rsidRPr="00F922A0">
        <w:rPr>
          <w:spacing w:val="1"/>
        </w:rPr>
        <w:t xml:space="preserve"> </w:t>
      </w:r>
      <w:r w:rsidRPr="00F922A0">
        <w:t>промышленные</w:t>
      </w:r>
      <w:r w:rsidRPr="00F922A0">
        <w:rPr>
          <w:spacing w:val="1"/>
        </w:rPr>
        <w:t xml:space="preserve"> </w:t>
      </w:r>
      <w:r w:rsidRPr="00F922A0">
        <w:t>районы</w:t>
      </w:r>
      <w:r w:rsidRPr="00F922A0">
        <w:rPr>
          <w:spacing w:val="1"/>
        </w:rPr>
        <w:t xml:space="preserve"> </w:t>
      </w:r>
      <w:r w:rsidRPr="00F922A0">
        <w:t>и</w:t>
      </w:r>
      <w:r w:rsidRPr="00F922A0">
        <w:rPr>
          <w:spacing w:val="1"/>
        </w:rPr>
        <w:t xml:space="preserve"> </w:t>
      </w:r>
      <w:r w:rsidRPr="00F922A0">
        <w:t>отрасли</w:t>
      </w:r>
      <w:r w:rsidRPr="00F922A0">
        <w:rPr>
          <w:spacing w:val="1"/>
        </w:rPr>
        <w:t xml:space="preserve"> </w:t>
      </w:r>
      <w:r w:rsidRPr="00F922A0">
        <w:t>хозяйства.</w:t>
      </w:r>
      <w:r w:rsidRPr="00F922A0">
        <w:rPr>
          <w:spacing w:val="1"/>
        </w:rPr>
        <w:t xml:space="preserve"> </w:t>
      </w:r>
      <w:r w:rsidRPr="00F922A0">
        <w:t>Железнодорожное</w:t>
      </w:r>
      <w:r w:rsidRPr="00F922A0">
        <w:rPr>
          <w:spacing w:val="1"/>
        </w:rPr>
        <w:t xml:space="preserve"> </w:t>
      </w:r>
      <w:r w:rsidRPr="00F922A0">
        <w:t>строительство. Завершение промышленного переворота, его последствия. Изменения в социальной</w:t>
      </w:r>
      <w:r w:rsidRPr="00F922A0">
        <w:rPr>
          <w:spacing w:val="1"/>
        </w:rPr>
        <w:t xml:space="preserve"> </w:t>
      </w:r>
      <w:r w:rsidRPr="00F922A0">
        <w:t>структуре общества. Положение основных слоѐв населения России. Общественные движения второй</w:t>
      </w:r>
      <w:r w:rsidRPr="00F922A0">
        <w:rPr>
          <w:spacing w:val="1"/>
        </w:rPr>
        <w:t xml:space="preserve"> </w:t>
      </w:r>
      <w:r w:rsidRPr="00F922A0">
        <w:t>половины</w:t>
      </w:r>
      <w:r w:rsidRPr="00F922A0">
        <w:rPr>
          <w:spacing w:val="1"/>
        </w:rPr>
        <w:t xml:space="preserve"> </w:t>
      </w:r>
      <w:r w:rsidRPr="00F922A0">
        <w:t>XIX</w:t>
      </w:r>
      <w:r w:rsidRPr="00F922A0">
        <w:rPr>
          <w:spacing w:val="1"/>
        </w:rPr>
        <w:t xml:space="preserve"> </w:t>
      </w:r>
      <w:r w:rsidRPr="00F922A0">
        <w:t>в.</w:t>
      </w:r>
      <w:r w:rsidRPr="00F922A0">
        <w:rPr>
          <w:spacing w:val="1"/>
        </w:rPr>
        <w:t xml:space="preserve"> </w:t>
      </w:r>
      <w:r w:rsidRPr="00F922A0">
        <w:t>Подъѐм</w:t>
      </w:r>
      <w:r w:rsidRPr="00F922A0">
        <w:rPr>
          <w:spacing w:val="1"/>
        </w:rPr>
        <w:t xml:space="preserve"> </w:t>
      </w:r>
      <w:r w:rsidRPr="00F922A0">
        <w:t>общественного</w:t>
      </w:r>
      <w:r w:rsidRPr="00F922A0">
        <w:rPr>
          <w:spacing w:val="1"/>
        </w:rPr>
        <w:t xml:space="preserve"> </w:t>
      </w:r>
      <w:r w:rsidRPr="00F922A0">
        <w:t>движения</w:t>
      </w:r>
      <w:r w:rsidRPr="00F922A0">
        <w:rPr>
          <w:spacing w:val="1"/>
        </w:rPr>
        <w:t xml:space="preserve"> </w:t>
      </w:r>
      <w:r w:rsidRPr="00F922A0">
        <w:t>после</w:t>
      </w:r>
      <w:r w:rsidRPr="00F922A0">
        <w:rPr>
          <w:spacing w:val="1"/>
        </w:rPr>
        <w:t xml:space="preserve"> </w:t>
      </w:r>
      <w:r w:rsidRPr="00F922A0">
        <w:t>поражения</w:t>
      </w:r>
      <w:r w:rsidRPr="00F922A0">
        <w:rPr>
          <w:spacing w:val="1"/>
        </w:rPr>
        <w:t xml:space="preserve"> </w:t>
      </w:r>
      <w:r w:rsidRPr="00F922A0">
        <w:t>в</w:t>
      </w:r>
      <w:r w:rsidRPr="00F922A0">
        <w:rPr>
          <w:spacing w:val="1"/>
        </w:rPr>
        <w:t xml:space="preserve"> </w:t>
      </w:r>
      <w:r w:rsidRPr="00F922A0">
        <w:t>Крымской</w:t>
      </w:r>
      <w:r w:rsidRPr="00F922A0">
        <w:rPr>
          <w:spacing w:val="1"/>
        </w:rPr>
        <w:t xml:space="preserve"> </w:t>
      </w:r>
      <w:r w:rsidRPr="00F922A0">
        <w:t>войне.</w:t>
      </w:r>
      <w:r w:rsidRPr="00F922A0">
        <w:rPr>
          <w:spacing w:val="1"/>
        </w:rPr>
        <w:t xml:space="preserve"> </w:t>
      </w:r>
      <w:r w:rsidRPr="00F922A0">
        <w:t>Консервативные, либеральные, радикальные течения общественной мысли. Народническое движение:</w:t>
      </w:r>
      <w:r w:rsidRPr="00F922A0">
        <w:rPr>
          <w:spacing w:val="-57"/>
        </w:rPr>
        <w:t xml:space="preserve"> </w:t>
      </w:r>
      <w:r w:rsidRPr="00F922A0">
        <w:t>идеология (М. А. Бакунин, П. Л. Лавров, П. Н. Ткачѐв), организации, тактика. «Хождение в народ».</w:t>
      </w:r>
      <w:r w:rsidRPr="00F922A0">
        <w:rPr>
          <w:spacing w:val="1"/>
        </w:rPr>
        <w:t xml:space="preserve"> </w:t>
      </w:r>
      <w:r w:rsidRPr="00F922A0">
        <w:t>Кризис</w:t>
      </w:r>
      <w:r w:rsidRPr="00F922A0">
        <w:rPr>
          <w:spacing w:val="1"/>
        </w:rPr>
        <w:t xml:space="preserve"> </w:t>
      </w:r>
      <w:r w:rsidRPr="00F922A0">
        <w:t>революционного</w:t>
      </w:r>
      <w:r w:rsidRPr="00F922A0">
        <w:rPr>
          <w:spacing w:val="1"/>
        </w:rPr>
        <w:t xml:space="preserve"> </w:t>
      </w:r>
      <w:r w:rsidRPr="00F922A0">
        <w:t>народничества.</w:t>
      </w:r>
      <w:r w:rsidRPr="00F922A0">
        <w:rPr>
          <w:spacing w:val="1"/>
        </w:rPr>
        <w:t xml:space="preserve"> </w:t>
      </w:r>
      <w:r w:rsidRPr="00F922A0">
        <w:t>Начало</w:t>
      </w:r>
      <w:r w:rsidRPr="00F922A0">
        <w:rPr>
          <w:spacing w:val="1"/>
        </w:rPr>
        <w:t xml:space="preserve"> </w:t>
      </w:r>
      <w:r w:rsidRPr="00F922A0">
        <w:t>рабочего</w:t>
      </w:r>
      <w:r w:rsidRPr="00F922A0">
        <w:rPr>
          <w:spacing w:val="1"/>
        </w:rPr>
        <w:t xml:space="preserve"> </w:t>
      </w:r>
      <w:r w:rsidRPr="00F922A0">
        <w:t>движения.</w:t>
      </w:r>
      <w:r w:rsidRPr="00F922A0">
        <w:rPr>
          <w:spacing w:val="1"/>
        </w:rPr>
        <w:t xml:space="preserve"> </w:t>
      </w:r>
      <w:r w:rsidRPr="00F922A0">
        <w:t>«Освобождение</w:t>
      </w:r>
      <w:r w:rsidRPr="00F922A0">
        <w:rPr>
          <w:spacing w:val="1"/>
        </w:rPr>
        <w:t xml:space="preserve"> </w:t>
      </w:r>
      <w:r w:rsidRPr="00F922A0">
        <w:t>труда».</w:t>
      </w:r>
      <w:r w:rsidRPr="00F922A0">
        <w:rPr>
          <w:spacing w:val="1"/>
        </w:rPr>
        <w:t xml:space="preserve"> </w:t>
      </w:r>
      <w:r w:rsidRPr="00F922A0">
        <w:t>Распространение идей марксизма. Зарождение российской социал-демократии. Внутренняя политика</w:t>
      </w:r>
      <w:r w:rsidRPr="00F922A0">
        <w:rPr>
          <w:spacing w:val="1"/>
        </w:rPr>
        <w:t xml:space="preserve"> </w:t>
      </w:r>
      <w:r w:rsidRPr="00F922A0">
        <w:t>самодержавия в конце 1870-х — 1890-е гг. Кризис самодержавия на рубеже 70—80-х гг. XIX в.</w:t>
      </w:r>
      <w:r w:rsidRPr="00F922A0">
        <w:rPr>
          <w:spacing w:val="1"/>
        </w:rPr>
        <w:t xml:space="preserve"> </w:t>
      </w:r>
      <w:r w:rsidRPr="00F922A0">
        <w:t>Политический</w:t>
      </w:r>
      <w:r w:rsidRPr="00F922A0">
        <w:rPr>
          <w:spacing w:val="1"/>
        </w:rPr>
        <w:t xml:space="preserve"> </w:t>
      </w:r>
      <w:r w:rsidRPr="00F922A0">
        <w:t>террор.</w:t>
      </w:r>
      <w:r w:rsidRPr="00F922A0">
        <w:rPr>
          <w:spacing w:val="1"/>
        </w:rPr>
        <w:t xml:space="preserve"> </w:t>
      </w:r>
      <w:r w:rsidRPr="00F922A0">
        <w:t>Политика</w:t>
      </w:r>
      <w:r w:rsidRPr="00F922A0">
        <w:rPr>
          <w:spacing w:val="1"/>
        </w:rPr>
        <w:t xml:space="preserve"> </w:t>
      </w:r>
      <w:r w:rsidRPr="00F922A0">
        <w:t>лавирования.</w:t>
      </w:r>
      <w:r w:rsidRPr="00F922A0">
        <w:rPr>
          <w:spacing w:val="1"/>
        </w:rPr>
        <w:t xml:space="preserve"> </w:t>
      </w:r>
      <w:r w:rsidRPr="00F922A0">
        <w:t>Начало</w:t>
      </w:r>
      <w:r w:rsidRPr="00F922A0">
        <w:rPr>
          <w:spacing w:val="1"/>
        </w:rPr>
        <w:t xml:space="preserve"> </w:t>
      </w:r>
      <w:r w:rsidRPr="00F922A0">
        <w:t>царствования</w:t>
      </w:r>
      <w:r w:rsidRPr="00F922A0">
        <w:rPr>
          <w:spacing w:val="1"/>
        </w:rPr>
        <w:t xml:space="preserve"> </w:t>
      </w:r>
      <w:r w:rsidRPr="00F922A0">
        <w:t>Александра</w:t>
      </w:r>
      <w:r w:rsidRPr="00F922A0">
        <w:rPr>
          <w:spacing w:val="1"/>
        </w:rPr>
        <w:t xml:space="preserve"> </w:t>
      </w:r>
      <w:r w:rsidRPr="00F922A0">
        <w:t>III.</w:t>
      </w:r>
      <w:r w:rsidRPr="00F922A0">
        <w:rPr>
          <w:spacing w:val="1"/>
        </w:rPr>
        <w:t xml:space="preserve"> </w:t>
      </w:r>
      <w:r w:rsidRPr="00F922A0">
        <w:t>Манифест</w:t>
      </w:r>
      <w:r w:rsidRPr="00F922A0">
        <w:rPr>
          <w:spacing w:val="1"/>
        </w:rPr>
        <w:t xml:space="preserve"> </w:t>
      </w:r>
      <w:r w:rsidRPr="00F922A0">
        <w:t>о</w:t>
      </w:r>
      <w:r w:rsidRPr="00F922A0">
        <w:rPr>
          <w:spacing w:val="1"/>
        </w:rPr>
        <w:t xml:space="preserve"> </w:t>
      </w:r>
      <w:r w:rsidRPr="00F922A0">
        <w:rPr>
          <w:spacing w:val="-1"/>
        </w:rPr>
        <w:t>незыблемости</w:t>
      </w:r>
      <w:r w:rsidRPr="00F922A0">
        <w:rPr>
          <w:spacing w:val="-11"/>
        </w:rPr>
        <w:t xml:space="preserve"> </w:t>
      </w:r>
      <w:r w:rsidRPr="00F922A0">
        <w:rPr>
          <w:spacing w:val="-1"/>
        </w:rPr>
        <w:t>самодержавия.</w:t>
      </w:r>
      <w:r w:rsidRPr="00F922A0">
        <w:rPr>
          <w:spacing w:val="-12"/>
        </w:rPr>
        <w:t xml:space="preserve"> </w:t>
      </w:r>
      <w:r w:rsidRPr="00F922A0">
        <w:rPr>
          <w:spacing w:val="-1"/>
        </w:rPr>
        <w:t>Изменения</w:t>
      </w:r>
      <w:r w:rsidRPr="00F922A0">
        <w:rPr>
          <w:spacing w:val="-12"/>
        </w:rPr>
        <w:t xml:space="preserve"> </w:t>
      </w:r>
      <w:r w:rsidRPr="00F922A0">
        <w:rPr>
          <w:spacing w:val="-1"/>
        </w:rPr>
        <w:t>в</w:t>
      </w:r>
      <w:r w:rsidRPr="00F922A0">
        <w:rPr>
          <w:spacing w:val="-13"/>
        </w:rPr>
        <w:t xml:space="preserve"> </w:t>
      </w:r>
      <w:r w:rsidRPr="00F922A0">
        <w:t>сферах</w:t>
      </w:r>
      <w:r w:rsidRPr="00F922A0">
        <w:rPr>
          <w:spacing w:val="-10"/>
        </w:rPr>
        <w:t xml:space="preserve"> </w:t>
      </w:r>
      <w:r w:rsidRPr="00F922A0">
        <w:t>государственного</w:t>
      </w:r>
      <w:r w:rsidRPr="00F922A0">
        <w:rPr>
          <w:spacing w:val="-10"/>
        </w:rPr>
        <w:t xml:space="preserve"> </w:t>
      </w:r>
      <w:r w:rsidRPr="00F922A0">
        <w:t>управления,</w:t>
      </w:r>
      <w:r w:rsidRPr="00F922A0">
        <w:rPr>
          <w:spacing w:val="-12"/>
        </w:rPr>
        <w:t xml:space="preserve"> </w:t>
      </w:r>
      <w:r w:rsidRPr="00F922A0">
        <w:t>образования</w:t>
      </w:r>
      <w:r w:rsidRPr="00F922A0">
        <w:rPr>
          <w:spacing w:val="-15"/>
        </w:rPr>
        <w:t xml:space="preserve"> </w:t>
      </w:r>
      <w:r w:rsidRPr="00F922A0">
        <w:t>и</w:t>
      </w:r>
      <w:r w:rsidRPr="00F922A0">
        <w:rPr>
          <w:spacing w:val="-12"/>
        </w:rPr>
        <w:t xml:space="preserve"> </w:t>
      </w:r>
      <w:r w:rsidRPr="00F922A0">
        <w:t>печати.</w:t>
      </w:r>
      <w:r w:rsidRPr="00F922A0">
        <w:rPr>
          <w:spacing w:val="-57"/>
        </w:rPr>
        <w:t xml:space="preserve"> </w:t>
      </w:r>
      <w:r w:rsidRPr="00F922A0">
        <w:t>Возрастание</w:t>
      </w:r>
      <w:r w:rsidRPr="00F922A0">
        <w:rPr>
          <w:spacing w:val="1"/>
        </w:rPr>
        <w:t xml:space="preserve"> </w:t>
      </w:r>
      <w:r w:rsidRPr="00F922A0">
        <w:t>роли</w:t>
      </w:r>
      <w:r w:rsidRPr="00F922A0">
        <w:rPr>
          <w:spacing w:val="1"/>
        </w:rPr>
        <w:t xml:space="preserve"> </w:t>
      </w:r>
      <w:r w:rsidRPr="00F922A0">
        <w:t>государства</w:t>
      </w:r>
      <w:r w:rsidRPr="00F922A0">
        <w:rPr>
          <w:spacing w:val="1"/>
        </w:rPr>
        <w:t xml:space="preserve"> </w:t>
      </w:r>
      <w:r w:rsidRPr="00F922A0">
        <w:t>в</w:t>
      </w:r>
      <w:r w:rsidRPr="00F922A0">
        <w:rPr>
          <w:spacing w:val="1"/>
        </w:rPr>
        <w:t xml:space="preserve"> </w:t>
      </w:r>
      <w:r w:rsidRPr="00F922A0">
        <w:t>экономической</w:t>
      </w:r>
      <w:r w:rsidRPr="00F922A0">
        <w:rPr>
          <w:spacing w:val="1"/>
        </w:rPr>
        <w:t xml:space="preserve"> </w:t>
      </w:r>
      <w:r w:rsidRPr="00F922A0">
        <w:t>жизни</w:t>
      </w:r>
      <w:r w:rsidRPr="00F922A0">
        <w:rPr>
          <w:spacing w:val="1"/>
        </w:rPr>
        <w:t xml:space="preserve"> </w:t>
      </w:r>
      <w:r w:rsidRPr="00F922A0">
        <w:t>страны.</w:t>
      </w:r>
      <w:r w:rsidRPr="00F922A0">
        <w:rPr>
          <w:spacing w:val="1"/>
        </w:rPr>
        <w:t xml:space="preserve"> </w:t>
      </w:r>
      <w:r w:rsidRPr="00F922A0">
        <w:t>Курс</w:t>
      </w:r>
      <w:r w:rsidRPr="00F922A0">
        <w:rPr>
          <w:spacing w:val="1"/>
        </w:rPr>
        <w:t xml:space="preserve"> </w:t>
      </w:r>
      <w:r w:rsidRPr="00F922A0">
        <w:t>на</w:t>
      </w:r>
      <w:r w:rsidRPr="00F922A0">
        <w:rPr>
          <w:spacing w:val="1"/>
        </w:rPr>
        <w:t xml:space="preserve"> </w:t>
      </w:r>
      <w:r w:rsidRPr="00F922A0">
        <w:t>модернизацию</w:t>
      </w:r>
      <w:r w:rsidRPr="00F922A0">
        <w:rPr>
          <w:spacing w:val="1"/>
        </w:rPr>
        <w:t xml:space="preserve"> </w:t>
      </w:r>
      <w:r w:rsidRPr="00F922A0">
        <w:t>промышленности. Экономические и финансовые реформы (Н. X. Бунге, С. Ю. Витте). Разработка</w:t>
      </w:r>
      <w:r w:rsidRPr="00F922A0">
        <w:rPr>
          <w:spacing w:val="1"/>
        </w:rPr>
        <w:t xml:space="preserve"> </w:t>
      </w:r>
      <w:r w:rsidRPr="00F922A0">
        <w:t>рабочего</w:t>
      </w:r>
      <w:r w:rsidRPr="00F922A0">
        <w:rPr>
          <w:spacing w:val="-5"/>
        </w:rPr>
        <w:t xml:space="preserve"> </w:t>
      </w:r>
      <w:r w:rsidRPr="00F922A0">
        <w:t>законодательства.</w:t>
      </w:r>
      <w:r w:rsidRPr="00F922A0">
        <w:rPr>
          <w:spacing w:val="-3"/>
        </w:rPr>
        <w:t xml:space="preserve"> </w:t>
      </w:r>
      <w:r w:rsidRPr="00F922A0">
        <w:t>Национальная</w:t>
      </w:r>
      <w:r w:rsidRPr="00F922A0">
        <w:rPr>
          <w:spacing w:val="-4"/>
        </w:rPr>
        <w:t xml:space="preserve"> </w:t>
      </w:r>
      <w:r w:rsidRPr="00F922A0">
        <w:t>политика.</w:t>
      </w:r>
      <w:r w:rsidRPr="00F922A0">
        <w:rPr>
          <w:spacing w:val="-3"/>
        </w:rPr>
        <w:t xml:space="preserve"> </w:t>
      </w:r>
      <w:r w:rsidRPr="00F922A0">
        <w:t>20</w:t>
      </w:r>
      <w:r w:rsidRPr="00F922A0">
        <w:rPr>
          <w:spacing w:val="-3"/>
        </w:rPr>
        <w:t xml:space="preserve"> </w:t>
      </w:r>
      <w:r w:rsidRPr="00F922A0">
        <w:t>Внешняя</w:t>
      </w:r>
      <w:r w:rsidRPr="00F922A0">
        <w:rPr>
          <w:spacing w:val="-7"/>
        </w:rPr>
        <w:t xml:space="preserve"> </w:t>
      </w:r>
      <w:r w:rsidRPr="00F922A0">
        <w:t>политика</w:t>
      </w:r>
      <w:r w:rsidRPr="00F922A0">
        <w:rPr>
          <w:spacing w:val="-3"/>
        </w:rPr>
        <w:t xml:space="preserve"> </w:t>
      </w:r>
      <w:r w:rsidRPr="00F922A0">
        <w:t>России</w:t>
      </w:r>
      <w:r w:rsidRPr="00F922A0">
        <w:rPr>
          <w:spacing w:val="-5"/>
        </w:rPr>
        <w:t xml:space="preserve"> </w:t>
      </w:r>
      <w:r w:rsidRPr="00F922A0">
        <w:t>во</w:t>
      </w:r>
      <w:r w:rsidRPr="00F922A0">
        <w:rPr>
          <w:spacing w:val="-5"/>
        </w:rPr>
        <w:t xml:space="preserve"> </w:t>
      </w:r>
      <w:r w:rsidRPr="00F922A0">
        <w:t>второй</w:t>
      </w:r>
      <w:r w:rsidRPr="00F922A0">
        <w:rPr>
          <w:spacing w:val="-5"/>
        </w:rPr>
        <w:t xml:space="preserve"> </w:t>
      </w:r>
      <w:r w:rsidRPr="00F922A0">
        <w:t>половине</w:t>
      </w:r>
      <w:r w:rsidRPr="00F922A0">
        <w:rPr>
          <w:spacing w:val="-58"/>
        </w:rPr>
        <w:t xml:space="preserve"> </w:t>
      </w:r>
      <w:r w:rsidRPr="00F922A0">
        <w:t>XIX в. Европейская политика. Борьба за ликвидацию последствий Крымской войны. Русско-турецкая</w:t>
      </w:r>
      <w:r w:rsidRPr="00F922A0">
        <w:rPr>
          <w:spacing w:val="1"/>
        </w:rPr>
        <w:t xml:space="preserve"> </w:t>
      </w:r>
      <w:r w:rsidRPr="00F922A0">
        <w:t>война</w:t>
      </w:r>
      <w:r w:rsidRPr="00F922A0">
        <w:rPr>
          <w:spacing w:val="-15"/>
        </w:rPr>
        <w:t xml:space="preserve"> </w:t>
      </w:r>
      <w:r w:rsidRPr="00F922A0">
        <w:t>1877—1878</w:t>
      </w:r>
      <w:r w:rsidRPr="00F922A0">
        <w:rPr>
          <w:spacing w:val="-13"/>
        </w:rPr>
        <w:t xml:space="preserve"> </w:t>
      </w:r>
      <w:r w:rsidRPr="00F922A0">
        <w:t>гг.;</w:t>
      </w:r>
      <w:r w:rsidRPr="00F922A0">
        <w:rPr>
          <w:spacing w:val="-14"/>
        </w:rPr>
        <w:t xml:space="preserve"> </w:t>
      </w:r>
      <w:r w:rsidRPr="00F922A0">
        <w:t>роль</w:t>
      </w:r>
      <w:r w:rsidRPr="00F922A0">
        <w:rPr>
          <w:spacing w:val="-13"/>
        </w:rPr>
        <w:t xml:space="preserve"> </w:t>
      </w:r>
      <w:r w:rsidRPr="00F922A0">
        <w:t>России</w:t>
      </w:r>
      <w:r w:rsidRPr="00F922A0">
        <w:rPr>
          <w:spacing w:val="-12"/>
        </w:rPr>
        <w:t xml:space="preserve"> </w:t>
      </w:r>
      <w:r w:rsidRPr="00F922A0">
        <w:t>в</w:t>
      </w:r>
      <w:r w:rsidRPr="00F922A0">
        <w:rPr>
          <w:spacing w:val="-15"/>
        </w:rPr>
        <w:t xml:space="preserve"> </w:t>
      </w:r>
      <w:r w:rsidRPr="00F922A0">
        <w:t>освобождении</w:t>
      </w:r>
      <w:r w:rsidRPr="00F922A0">
        <w:rPr>
          <w:spacing w:val="-14"/>
        </w:rPr>
        <w:t xml:space="preserve"> </w:t>
      </w:r>
      <w:r w:rsidRPr="00F922A0">
        <w:t>балканских</w:t>
      </w:r>
      <w:r w:rsidRPr="00F922A0">
        <w:rPr>
          <w:spacing w:val="-13"/>
        </w:rPr>
        <w:t xml:space="preserve"> </w:t>
      </w:r>
      <w:r w:rsidRPr="00F922A0">
        <w:t>народов.</w:t>
      </w:r>
      <w:r w:rsidRPr="00F922A0">
        <w:rPr>
          <w:spacing w:val="-15"/>
        </w:rPr>
        <w:t xml:space="preserve"> </w:t>
      </w:r>
      <w:r w:rsidRPr="00F922A0">
        <w:t>Присоединение</w:t>
      </w:r>
      <w:r w:rsidRPr="00F922A0">
        <w:rPr>
          <w:spacing w:val="-14"/>
        </w:rPr>
        <w:t xml:space="preserve"> </w:t>
      </w:r>
      <w:r w:rsidRPr="00F922A0">
        <w:t>Средней</w:t>
      </w:r>
      <w:r w:rsidRPr="00F922A0">
        <w:rPr>
          <w:spacing w:val="-13"/>
        </w:rPr>
        <w:t xml:space="preserve"> </w:t>
      </w:r>
      <w:r w:rsidRPr="00F922A0">
        <w:t>Азии.</w:t>
      </w:r>
      <w:r w:rsidRPr="00F922A0">
        <w:rPr>
          <w:spacing w:val="-57"/>
        </w:rPr>
        <w:t xml:space="preserve"> </w:t>
      </w:r>
      <w:r w:rsidRPr="00F922A0">
        <w:t>Политика</w:t>
      </w:r>
      <w:r w:rsidRPr="00F922A0">
        <w:rPr>
          <w:spacing w:val="1"/>
        </w:rPr>
        <w:t xml:space="preserve"> </w:t>
      </w:r>
      <w:r w:rsidRPr="00F922A0">
        <w:t>России</w:t>
      </w:r>
      <w:r w:rsidRPr="00F922A0">
        <w:rPr>
          <w:spacing w:val="1"/>
        </w:rPr>
        <w:t xml:space="preserve"> </w:t>
      </w:r>
      <w:r w:rsidRPr="00F922A0">
        <w:t>на</w:t>
      </w:r>
      <w:r w:rsidRPr="00F922A0">
        <w:rPr>
          <w:spacing w:val="1"/>
        </w:rPr>
        <w:t xml:space="preserve"> </w:t>
      </w:r>
      <w:r w:rsidRPr="00F922A0">
        <w:t>Дальнем</w:t>
      </w:r>
      <w:r w:rsidRPr="00F922A0">
        <w:rPr>
          <w:spacing w:val="1"/>
        </w:rPr>
        <w:t xml:space="preserve"> </w:t>
      </w:r>
      <w:r w:rsidRPr="00F922A0">
        <w:t>Востоке.</w:t>
      </w:r>
      <w:r w:rsidRPr="00F922A0">
        <w:rPr>
          <w:spacing w:val="1"/>
        </w:rPr>
        <w:t xml:space="preserve"> </w:t>
      </w:r>
      <w:r w:rsidRPr="00F922A0">
        <w:t>«Союз</w:t>
      </w:r>
      <w:r w:rsidRPr="00F922A0">
        <w:rPr>
          <w:spacing w:val="1"/>
        </w:rPr>
        <w:t xml:space="preserve"> </w:t>
      </w:r>
      <w:r w:rsidRPr="00F922A0">
        <w:t>трѐх</w:t>
      </w:r>
      <w:r w:rsidRPr="00F922A0">
        <w:rPr>
          <w:spacing w:val="1"/>
        </w:rPr>
        <w:t xml:space="preserve"> </w:t>
      </w:r>
      <w:r w:rsidRPr="00F922A0">
        <w:t>императоров».</w:t>
      </w:r>
      <w:r w:rsidRPr="00F922A0">
        <w:rPr>
          <w:spacing w:val="1"/>
        </w:rPr>
        <w:t xml:space="preserve"> </w:t>
      </w:r>
      <w:r w:rsidRPr="00F922A0">
        <w:t>Россия</w:t>
      </w:r>
      <w:r w:rsidRPr="00F922A0">
        <w:rPr>
          <w:spacing w:val="1"/>
        </w:rPr>
        <w:t xml:space="preserve"> </w:t>
      </w:r>
      <w:r w:rsidRPr="00F922A0">
        <w:t>в</w:t>
      </w:r>
      <w:r w:rsidRPr="00F922A0">
        <w:rPr>
          <w:spacing w:val="1"/>
        </w:rPr>
        <w:t xml:space="preserve"> </w:t>
      </w:r>
      <w:r w:rsidRPr="00F922A0">
        <w:t>международных</w:t>
      </w:r>
      <w:r w:rsidRPr="00F922A0">
        <w:rPr>
          <w:spacing w:val="1"/>
        </w:rPr>
        <w:t xml:space="preserve"> </w:t>
      </w:r>
      <w:r w:rsidRPr="00F922A0">
        <w:t>отношениях конца XIX в. Сближение России и Франции в 1890-х гг. Культура России во второй</w:t>
      </w:r>
      <w:r w:rsidRPr="00F922A0">
        <w:rPr>
          <w:spacing w:val="1"/>
        </w:rPr>
        <w:t xml:space="preserve"> </w:t>
      </w:r>
      <w:r w:rsidRPr="00F922A0">
        <w:lastRenderedPageBreak/>
        <w:t>половине</w:t>
      </w:r>
      <w:r w:rsidRPr="00F922A0">
        <w:rPr>
          <w:spacing w:val="-9"/>
        </w:rPr>
        <w:t xml:space="preserve"> </w:t>
      </w:r>
      <w:r w:rsidRPr="00F922A0">
        <w:t>XIX</w:t>
      </w:r>
      <w:r w:rsidRPr="00F922A0">
        <w:rPr>
          <w:spacing w:val="-9"/>
        </w:rPr>
        <w:t xml:space="preserve"> </w:t>
      </w:r>
      <w:r w:rsidRPr="00F922A0">
        <w:t>в.</w:t>
      </w:r>
      <w:r w:rsidRPr="00F922A0">
        <w:rPr>
          <w:spacing w:val="-8"/>
        </w:rPr>
        <w:t xml:space="preserve"> </w:t>
      </w:r>
      <w:r w:rsidRPr="00F922A0">
        <w:t>Достижения</w:t>
      </w:r>
      <w:r w:rsidRPr="00F922A0">
        <w:rPr>
          <w:spacing w:val="-8"/>
        </w:rPr>
        <w:t xml:space="preserve"> </w:t>
      </w:r>
      <w:r w:rsidRPr="00F922A0">
        <w:t>российских</w:t>
      </w:r>
      <w:r w:rsidRPr="00F922A0">
        <w:rPr>
          <w:spacing w:val="-4"/>
        </w:rPr>
        <w:t xml:space="preserve"> </w:t>
      </w:r>
      <w:r w:rsidRPr="00F922A0">
        <w:t>учѐных,</w:t>
      </w:r>
      <w:r w:rsidRPr="00F922A0">
        <w:rPr>
          <w:spacing w:val="-10"/>
        </w:rPr>
        <w:t xml:space="preserve"> </w:t>
      </w:r>
      <w:r w:rsidRPr="00F922A0">
        <w:t>их</w:t>
      </w:r>
      <w:r w:rsidRPr="00F922A0">
        <w:rPr>
          <w:spacing w:val="-6"/>
        </w:rPr>
        <w:t xml:space="preserve"> </w:t>
      </w:r>
      <w:r w:rsidRPr="00F922A0">
        <w:t>вклад</w:t>
      </w:r>
      <w:r w:rsidRPr="00F922A0">
        <w:rPr>
          <w:spacing w:val="-8"/>
        </w:rPr>
        <w:t xml:space="preserve"> </w:t>
      </w:r>
      <w:r w:rsidRPr="00F922A0">
        <w:t>в</w:t>
      </w:r>
      <w:r w:rsidRPr="00F922A0">
        <w:rPr>
          <w:spacing w:val="-10"/>
        </w:rPr>
        <w:t xml:space="preserve"> </w:t>
      </w:r>
      <w:r w:rsidRPr="00F922A0">
        <w:t>мировую</w:t>
      </w:r>
      <w:r w:rsidRPr="00F922A0">
        <w:rPr>
          <w:spacing w:val="-5"/>
        </w:rPr>
        <w:t xml:space="preserve"> </w:t>
      </w:r>
      <w:r w:rsidRPr="00F922A0">
        <w:t>науку</w:t>
      </w:r>
      <w:r w:rsidRPr="00F922A0">
        <w:rPr>
          <w:spacing w:val="-13"/>
        </w:rPr>
        <w:t xml:space="preserve"> </w:t>
      </w:r>
      <w:r w:rsidRPr="00F922A0">
        <w:t>и</w:t>
      </w:r>
      <w:r w:rsidRPr="00F922A0">
        <w:rPr>
          <w:spacing w:val="-6"/>
        </w:rPr>
        <w:t xml:space="preserve"> </w:t>
      </w:r>
      <w:r w:rsidRPr="00F922A0">
        <w:t>технику</w:t>
      </w:r>
      <w:r w:rsidRPr="00F922A0">
        <w:rPr>
          <w:spacing w:val="-15"/>
        </w:rPr>
        <w:t xml:space="preserve"> </w:t>
      </w:r>
      <w:r w:rsidRPr="00F922A0">
        <w:t>(А.</w:t>
      </w:r>
      <w:r w:rsidRPr="00F922A0">
        <w:rPr>
          <w:spacing w:val="-7"/>
        </w:rPr>
        <w:t xml:space="preserve"> </w:t>
      </w:r>
      <w:r w:rsidRPr="00F922A0">
        <w:t>Г.</w:t>
      </w:r>
      <w:r w:rsidRPr="00F922A0">
        <w:rPr>
          <w:spacing w:val="-8"/>
        </w:rPr>
        <w:t xml:space="preserve"> </w:t>
      </w:r>
      <w:r w:rsidRPr="00F922A0">
        <w:t>Столетов,</w:t>
      </w:r>
      <w:r w:rsidRPr="00F922A0">
        <w:rPr>
          <w:spacing w:val="-58"/>
        </w:rPr>
        <w:t xml:space="preserve"> </w:t>
      </w:r>
      <w:r w:rsidRPr="00F922A0">
        <w:t>Д.</w:t>
      </w:r>
      <w:r w:rsidRPr="00F922A0">
        <w:rPr>
          <w:spacing w:val="1"/>
        </w:rPr>
        <w:t xml:space="preserve"> </w:t>
      </w:r>
      <w:r w:rsidRPr="00F922A0">
        <w:t>И.</w:t>
      </w:r>
      <w:r w:rsidRPr="00F922A0">
        <w:rPr>
          <w:spacing w:val="1"/>
        </w:rPr>
        <w:t xml:space="preserve"> </w:t>
      </w:r>
      <w:r w:rsidRPr="00F922A0">
        <w:t>Менделеев,</w:t>
      </w:r>
      <w:r w:rsidRPr="00F922A0">
        <w:rPr>
          <w:spacing w:val="1"/>
        </w:rPr>
        <w:t xml:space="preserve"> </w:t>
      </w:r>
      <w:r w:rsidRPr="00F922A0">
        <w:t>И.</w:t>
      </w:r>
      <w:r w:rsidRPr="00F922A0">
        <w:rPr>
          <w:spacing w:val="1"/>
        </w:rPr>
        <w:t xml:space="preserve"> </w:t>
      </w:r>
      <w:r w:rsidRPr="00F922A0">
        <w:t>М.</w:t>
      </w:r>
      <w:r w:rsidRPr="00F922A0">
        <w:rPr>
          <w:spacing w:val="1"/>
        </w:rPr>
        <w:t xml:space="preserve"> </w:t>
      </w:r>
      <w:r w:rsidRPr="00F922A0">
        <w:t>Сеченов</w:t>
      </w:r>
      <w:r w:rsidRPr="00F922A0">
        <w:rPr>
          <w:spacing w:val="1"/>
        </w:rPr>
        <w:t xml:space="preserve"> </w:t>
      </w:r>
      <w:r w:rsidRPr="00F922A0">
        <w:t>и</w:t>
      </w:r>
      <w:r w:rsidRPr="00F922A0">
        <w:rPr>
          <w:spacing w:val="1"/>
        </w:rPr>
        <w:t xml:space="preserve"> </w:t>
      </w:r>
      <w:r w:rsidRPr="00F922A0">
        <w:t>др.).</w:t>
      </w:r>
      <w:r w:rsidRPr="00F922A0">
        <w:rPr>
          <w:spacing w:val="1"/>
        </w:rPr>
        <w:t xml:space="preserve"> </w:t>
      </w:r>
      <w:r w:rsidRPr="00F922A0">
        <w:t>Развитие</w:t>
      </w:r>
      <w:r w:rsidRPr="00F922A0">
        <w:rPr>
          <w:spacing w:val="1"/>
        </w:rPr>
        <w:t xml:space="preserve"> </w:t>
      </w:r>
      <w:r w:rsidRPr="00F922A0">
        <w:t>образования.</w:t>
      </w:r>
      <w:r w:rsidRPr="00F922A0">
        <w:rPr>
          <w:spacing w:val="1"/>
        </w:rPr>
        <w:t xml:space="preserve"> </w:t>
      </w:r>
      <w:r w:rsidRPr="00F922A0">
        <w:t>Расширение</w:t>
      </w:r>
      <w:r w:rsidRPr="00F922A0">
        <w:rPr>
          <w:spacing w:val="1"/>
        </w:rPr>
        <w:t xml:space="preserve"> </w:t>
      </w:r>
      <w:r w:rsidRPr="00F922A0">
        <w:t>издательского</w:t>
      </w:r>
      <w:r w:rsidRPr="00F922A0">
        <w:rPr>
          <w:spacing w:val="1"/>
        </w:rPr>
        <w:t xml:space="preserve"> </w:t>
      </w:r>
      <w:r w:rsidRPr="00F922A0">
        <w:t>дела.</w:t>
      </w:r>
      <w:r w:rsidRPr="00F922A0">
        <w:rPr>
          <w:spacing w:val="1"/>
        </w:rPr>
        <w:t xml:space="preserve"> </w:t>
      </w:r>
      <w:r w:rsidRPr="00F922A0">
        <w:t>Демократизация культуры. Литература и искусство: классицизм и реализм. Общественное звучание</w:t>
      </w:r>
      <w:r w:rsidRPr="00F922A0">
        <w:rPr>
          <w:spacing w:val="1"/>
        </w:rPr>
        <w:t xml:space="preserve"> </w:t>
      </w:r>
      <w:r w:rsidRPr="00F922A0">
        <w:t>литературы (Н. А. Некрасов, И. С. Тургенев, Л. Н. Толстой, Ф. М. Достоевский). Расцвет театрального</w:t>
      </w:r>
      <w:r w:rsidRPr="00F922A0">
        <w:rPr>
          <w:spacing w:val="-57"/>
        </w:rPr>
        <w:t xml:space="preserve"> </w:t>
      </w:r>
      <w:r w:rsidRPr="00F922A0">
        <w:rPr>
          <w:spacing w:val="-1"/>
        </w:rPr>
        <w:t>искусства,</w:t>
      </w:r>
      <w:r w:rsidRPr="00F922A0">
        <w:rPr>
          <w:spacing w:val="-12"/>
        </w:rPr>
        <w:t xml:space="preserve"> </w:t>
      </w:r>
      <w:r w:rsidRPr="00F922A0">
        <w:rPr>
          <w:spacing w:val="-1"/>
        </w:rPr>
        <w:t>возрастание</w:t>
      </w:r>
      <w:r w:rsidRPr="00F922A0">
        <w:rPr>
          <w:spacing w:val="-13"/>
        </w:rPr>
        <w:t xml:space="preserve"> </w:t>
      </w:r>
      <w:r w:rsidRPr="00F922A0">
        <w:rPr>
          <w:spacing w:val="-1"/>
        </w:rPr>
        <w:t>его</w:t>
      </w:r>
      <w:r w:rsidRPr="00F922A0">
        <w:rPr>
          <w:spacing w:val="-13"/>
        </w:rPr>
        <w:t xml:space="preserve"> </w:t>
      </w:r>
      <w:r w:rsidRPr="00F922A0">
        <w:rPr>
          <w:spacing w:val="-1"/>
        </w:rPr>
        <w:t>роли</w:t>
      </w:r>
      <w:r w:rsidRPr="00F922A0">
        <w:rPr>
          <w:spacing w:val="-11"/>
        </w:rPr>
        <w:t xml:space="preserve"> </w:t>
      </w:r>
      <w:r w:rsidRPr="00F922A0">
        <w:rPr>
          <w:spacing w:val="-1"/>
        </w:rPr>
        <w:t>в</w:t>
      </w:r>
      <w:r w:rsidRPr="00F922A0">
        <w:rPr>
          <w:spacing w:val="-13"/>
        </w:rPr>
        <w:t xml:space="preserve"> </w:t>
      </w:r>
      <w:r w:rsidRPr="00F922A0">
        <w:rPr>
          <w:spacing w:val="-1"/>
        </w:rPr>
        <w:t>общественной</w:t>
      </w:r>
      <w:r w:rsidRPr="00F922A0">
        <w:rPr>
          <w:spacing w:val="-11"/>
        </w:rPr>
        <w:t xml:space="preserve"> </w:t>
      </w:r>
      <w:r w:rsidRPr="00F922A0">
        <w:rPr>
          <w:spacing w:val="-1"/>
        </w:rPr>
        <w:t>жизни.</w:t>
      </w:r>
      <w:r w:rsidRPr="00F922A0">
        <w:rPr>
          <w:spacing w:val="-15"/>
        </w:rPr>
        <w:t xml:space="preserve"> </w:t>
      </w:r>
      <w:r w:rsidRPr="00F922A0">
        <w:t>Живопись:</w:t>
      </w:r>
      <w:r w:rsidRPr="00F922A0">
        <w:rPr>
          <w:spacing w:val="-12"/>
        </w:rPr>
        <w:t xml:space="preserve"> </w:t>
      </w:r>
      <w:r w:rsidRPr="00F922A0">
        <w:t>академизм,</w:t>
      </w:r>
      <w:r w:rsidRPr="00F922A0">
        <w:rPr>
          <w:spacing w:val="-12"/>
        </w:rPr>
        <w:t xml:space="preserve"> </w:t>
      </w:r>
      <w:r w:rsidRPr="00F922A0">
        <w:t>реализм,</w:t>
      </w:r>
      <w:r w:rsidRPr="00F922A0">
        <w:rPr>
          <w:spacing w:val="-12"/>
        </w:rPr>
        <w:t xml:space="preserve"> </w:t>
      </w:r>
      <w:r w:rsidRPr="00F922A0">
        <w:t>передвижники.</w:t>
      </w:r>
      <w:r w:rsidRPr="00F922A0">
        <w:rPr>
          <w:spacing w:val="-57"/>
        </w:rPr>
        <w:t xml:space="preserve"> </w:t>
      </w:r>
      <w:r w:rsidRPr="00F922A0">
        <w:t>Архитектура. Развитие и достижения музыкального искусства (П. И. Чайковский, «Могучая кучка»).</w:t>
      </w:r>
      <w:r w:rsidRPr="00F922A0">
        <w:rPr>
          <w:spacing w:val="1"/>
        </w:rPr>
        <w:t xml:space="preserve"> </w:t>
      </w:r>
      <w:r w:rsidRPr="00F922A0">
        <w:t>Место</w:t>
      </w:r>
      <w:r w:rsidRPr="00F922A0">
        <w:rPr>
          <w:spacing w:val="1"/>
        </w:rPr>
        <w:t xml:space="preserve"> </w:t>
      </w:r>
      <w:r w:rsidRPr="00F922A0">
        <w:t>российской</w:t>
      </w:r>
      <w:r w:rsidRPr="00F922A0">
        <w:rPr>
          <w:spacing w:val="1"/>
        </w:rPr>
        <w:t xml:space="preserve"> </w:t>
      </w:r>
      <w:r w:rsidRPr="00F922A0">
        <w:t>культуры</w:t>
      </w:r>
      <w:r w:rsidRPr="00F922A0">
        <w:rPr>
          <w:spacing w:val="1"/>
        </w:rPr>
        <w:t xml:space="preserve"> </w:t>
      </w:r>
      <w:r w:rsidRPr="00F922A0">
        <w:t>в</w:t>
      </w:r>
      <w:r w:rsidRPr="00F922A0">
        <w:rPr>
          <w:spacing w:val="1"/>
        </w:rPr>
        <w:t xml:space="preserve"> </w:t>
      </w:r>
      <w:r w:rsidRPr="00F922A0">
        <w:t>мировой</w:t>
      </w:r>
      <w:r w:rsidRPr="00F922A0">
        <w:rPr>
          <w:spacing w:val="1"/>
        </w:rPr>
        <w:t xml:space="preserve"> </w:t>
      </w:r>
      <w:r w:rsidRPr="00F922A0">
        <w:t>культуре</w:t>
      </w:r>
      <w:r w:rsidRPr="00F922A0">
        <w:rPr>
          <w:spacing w:val="1"/>
        </w:rPr>
        <w:t xml:space="preserve"> </w:t>
      </w:r>
      <w:r w:rsidRPr="00F922A0">
        <w:t>XIX</w:t>
      </w:r>
      <w:r w:rsidRPr="00F922A0">
        <w:rPr>
          <w:spacing w:val="1"/>
        </w:rPr>
        <w:t xml:space="preserve"> </w:t>
      </w:r>
      <w:r w:rsidRPr="00F922A0">
        <w:t>в.</w:t>
      </w:r>
      <w:r w:rsidRPr="00F922A0">
        <w:rPr>
          <w:spacing w:val="1"/>
        </w:rPr>
        <w:t xml:space="preserve"> </w:t>
      </w:r>
      <w:r w:rsidRPr="00F922A0">
        <w:t>Российская</w:t>
      </w:r>
      <w:r w:rsidRPr="00F922A0">
        <w:rPr>
          <w:spacing w:val="1"/>
        </w:rPr>
        <w:t xml:space="preserve"> </w:t>
      </w:r>
      <w:r w:rsidRPr="00F922A0">
        <w:t>империя</w:t>
      </w:r>
      <w:r w:rsidRPr="00F922A0">
        <w:rPr>
          <w:spacing w:val="1"/>
        </w:rPr>
        <w:t xml:space="preserve"> </w:t>
      </w:r>
      <w:r w:rsidRPr="00F922A0">
        <w:t>в</w:t>
      </w:r>
      <w:r w:rsidRPr="00F922A0">
        <w:rPr>
          <w:spacing w:val="1"/>
        </w:rPr>
        <w:t xml:space="preserve"> </w:t>
      </w:r>
      <w:r w:rsidRPr="00F922A0">
        <w:t>начале</w:t>
      </w:r>
      <w:r w:rsidRPr="00F922A0">
        <w:rPr>
          <w:spacing w:val="1"/>
        </w:rPr>
        <w:t xml:space="preserve"> </w:t>
      </w:r>
      <w:r w:rsidRPr="00F922A0">
        <w:t>XX</w:t>
      </w:r>
      <w:r w:rsidRPr="00F922A0">
        <w:rPr>
          <w:spacing w:val="1"/>
        </w:rPr>
        <w:t xml:space="preserve"> </w:t>
      </w:r>
      <w:r w:rsidRPr="00F922A0">
        <w:t>в.</w:t>
      </w:r>
      <w:r w:rsidRPr="00F922A0">
        <w:rPr>
          <w:spacing w:val="1"/>
        </w:rPr>
        <w:t xml:space="preserve"> </w:t>
      </w:r>
      <w:r w:rsidRPr="00F922A0">
        <w:t>Особенности</w:t>
      </w:r>
      <w:r w:rsidRPr="00F922A0">
        <w:rPr>
          <w:spacing w:val="1"/>
        </w:rPr>
        <w:t xml:space="preserve"> </w:t>
      </w:r>
      <w:r w:rsidRPr="00F922A0">
        <w:t>промышленного</w:t>
      </w:r>
      <w:r w:rsidRPr="00F922A0">
        <w:rPr>
          <w:spacing w:val="1"/>
        </w:rPr>
        <w:t xml:space="preserve"> </w:t>
      </w:r>
      <w:r w:rsidRPr="00F922A0">
        <w:t>и</w:t>
      </w:r>
      <w:r w:rsidRPr="00F922A0">
        <w:rPr>
          <w:spacing w:val="1"/>
        </w:rPr>
        <w:t xml:space="preserve"> </w:t>
      </w:r>
      <w:r w:rsidRPr="00F922A0">
        <w:t>аграрного</w:t>
      </w:r>
      <w:r w:rsidRPr="00F922A0">
        <w:rPr>
          <w:spacing w:val="1"/>
        </w:rPr>
        <w:t xml:space="preserve"> </w:t>
      </w:r>
      <w:r w:rsidRPr="00F922A0">
        <w:t>развития</w:t>
      </w:r>
      <w:r w:rsidRPr="00F922A0">
        <w:rPr>
          <w:spacing w:val="1"/>
        </w:rPr>
        <w:t xml:space="preserve"> </w:t>
      </w:r>
      <w:r w:rsidRPr="00F922A0">
        <w:t>России</w:t>
      </w:r>
      <w:r w:rsidRPr="00F922A0">
        <w:rPr>
          <w:spacing w:val="1"/>
        </w:rPr>
        <w:t xml:space="preserve"> </w:t>
      </w:r>
      <w:r w:rsidRPr="00F922A0">
        <w:t>на</w:t>
      </w:r>
      <w:r w:rsidRPr="00F922A0">
        <w:rPr>
          <w:spacing w:val="1"/>
        </w:rPr>
        <w:t xml:space="preserve"> </w:t>
      </w:r>
      <w:r w:rsidRPr="00F922A0">
        <w:t>рубеже</w:t>
      </w:r>
      <w:r w:rsidRPr="00F922A0">
        <w:rPr>
          <w:spacing w:val="1"/>
        </w:rPr>
        <w:t xml:space="preserve"> </w:t>
      </w:r>
      <w:r w:rsidRPr="00F922A0">
        <w:t>XIX—XX</w:t>
      </w:r>
      <w:r w:rsidRPr="00F922A0">
        <w:rPr>
          <w:spacing w:val="1"/>
        </w:rPr>
        <w:t xml:space="preserve"> </w:t>
      </w:r>
      <w:r w:rsidRPr="00F922A0">
        <w:t>вв.</w:t>
      </w:r>
      <w:r w:rsidRPr="00F922A0">
        <w:rPr>
          <w:spacing w:val="1"/>
        </w:rPr>
        <w:t xml:space="preserve"> </w:t>
      </w:r>
      <w:r w:rsidRPr="00F922A0">
        <w:t>Политика</w:t>
      </w:r>
      <w:r w:rsidRPr="00F922A0">
        <w:rPr>
          <w:spacing w:val="1"/>
        </w:rPr>
        <w:t xml:space="preserve"> </w:t>
      </w:r>
      <w:r w:rsidRPr="00F922A0">
        <w:t>модернизации</w:t>
      </w:r>
      <w:r w:rsidRPr="00F922A0">
        <w:rPr>
          <w:spacing w:val="1"/>
        </w:rPr>
        <w:t xml:space="preserve"> </w:t>
      </w:r>
      <w:r w:rsidRPr="00F922A0">
        <w:t>«сверху».</w:t>
      </w:r>
      <w:r w:rsidRPr="00F922A0">
        <w:rPr>
          <w:spacing w:val="1"/>
        </w:rPr>
        <w:t xml:space="preserve"> </w:t>
      </w:r>
      <w:r w:rsidRPr="00F922A0">
        <w:t>С.</w:t>
      </w:r>
      <w:r w:rsidRPr="00F922A0">
        <w:rPr>
          <w:spacing w:val="1"/>
        </w:rPr>
        <w:t xml:space="preserve"> </w:t>
      </w:r>
      <w:r w:rsidRPr="00F922A0">
        <w:t>Ю.</w:t>
      </w:r>
      <w:r w:rsidRPr="00F922A0">
        <w:rPr>
          <w:spacing w:val="1"/>
        </w:rPr>
        <w:t xml:space="preserve"> </w:t>
      </w:r>
      <w:r w:rsidRPr="00F922A0">
        <w:t>Витте.</w:t>
      </w:r>
      <w:r w:rsidRPr="00F922A0">
        <w:rPr>
          <w:spacing w:val="1"/>
        </w:rPr>
        <w:t xml:space="preserve"> </w:t>
      </w:r>
      <w:r w:rsidRPr="00F922A0">
        <w:t>Государственный</w:t>
      </w:r>
      <w:r w:rsidRPr="00F922A0">
        <w:rPr>
          <w:spacing w:val="1"/>
        </w:rPr>
        <w:t xml:space="preserve"> </w:t>
      </w:r>
      <w:r w:rsidRPr="00F922A0">
        <w:t>капитализм.</w:t>
      </w:r>
      <w:r w:rsidRPr="00F922A0">
        <w:rPr>
          <w:spacing w:val="1"/>
        </w:rPr>
        <w:t xml:space="preserve"> </w:t>
      </w:r>
      <w:r w:rsidRPr="00F922A0">
        <w:t>Формирование</w:t>
      </w:r>
      <w:r w:rsidRPr="00F922A0">
        <w:rPr>
          <w:spacing w:val="1"/>
        </w:rPr>
        <w:t xml:space="preserve"> </w:t>
      </w:r>
      <w:r w:rsidRPr="00F922A0">
        <w:t>монополий.</w:t>
      </w:r>
      <w:r w:rsidRPr="00F922A0">
        <w:rPr>
          <w:spacing w:val="1"/>
        </w:rPr>
        <w:t xml:space="preserve"> </w:t>
      </w:r>
      <w:r w:rsidRPr="00F922A0">
        <w:t>Иностранный</w:t>
      </w:r>
      <w:r w:rsidRPr="00F922A0">
        <w:rPr>
          <w:spacing w:val="1"/>
        </w:rPr>
        <w:t xml:space="preserve"> </w:t>
      </w:r>
      <w:r w:rsidRPr="00F922A0">
        <w:t>капитал</w:t>
      </w:r>
      <w:r w:rsidRPr="00F922A0">
        <w:rPr>
          <w:spacing w:val="1"/>
        </w:rPr>
        <w:t xml:space="preserve"> </w:t>
      </w:r>
      <w:r w:rsidRPr="00F922A0">
        <w:t>в</w:t>
      </w:r>
      <w:r w:rsidRPr="00F922A0">
        <w:rPr>
          <w:spacing w:val="1"/>
        </w:rPr>
        <w:t xml:space="preserve"> </w:t>
      </w:r>
      <w:r w:rsidRPr="00F922A0">
        <w:t>России.</w:t>
      </w:r>
      <w:r w:rsidRPr="00F922A0">
        <w:rPr>
          <w:spacing w:val="1"/>
        </w:rPr>
        <w:t xml:space="preserve"> </w:t>
      </w:r>
      <w:r w:rsidRPr="00F922A0">
        <w:t>Дискуссия</w:t>
      </w:r>
      <w:r w:rsidRPr="00F922A0">
        <w:rPr>
          <w:spacing w:val="1"/>
        </w:rPr>
        <w:t xml:space="preserve"> </w:t>
      </w:r>
      <w:r w:rsidRPr="00F922A0">
        <w:t>о</w:t>
      </w:r>
      <w:r w:rsidRPr="00F922A0">
        <w:rPr>
          <w:spacing w:val="1"/>
        </w:rPr>
        <w:t xml:space="preserve"> </w:t>
      </w:r>
      <w:r w:rsidRPr="00F922A0">
        <w:t>месте</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мировой</w:t>
      </w:r>
      <w:r w:rsidRPr="00F922A0">
        <w:rPr>
          <w:spacing w:val="1"/>
        </w:rPr>
        <w:t xml:space="preserve"> </w:t>
      </w:r>
      <w:r w:rsidRPr="00F922A0">
        <w:t>экономике</w:t>
      </w:r>
      <w:r w:rsidRPr="00F922A0">
        <w:rPr>
          <w:spacing w:val="1"/>
        </w:rPr>
        <w:t xml:space="preserve"> </w:t>
      </w:r>
      <w:r w:rsidRPr="00F922A0">
        <w:t>начала</w:t>
      </w:r>
      <w:r w:rsidRPr="00F922A0">
        <w:rPr>
          <w:spacing w:val="1"/>
        </w:rPr>
        <w:t xml:space="preserve"> </w:t>
      </w:r>
      <w:r w:rsidRPr="00F922A0">
        <w:t>ХХ</w:t>
      </w:r>
      <w:r w:rsidRPr="00F922A0">
        <w:rPr>
          <w:spacing w:val="1"/>
        </w:rPr>
        <w:t xml:space="preserve"> </w:t>
      </w:r>
      <w:r w:rsidRPr="00F922A0">
        <w:t>в.</w:t>
      </w:r>
      <w:r w:rsidRPr="00F922A0">
        <w:rPr>
          <w:spacing w:val="1"/>
        </w:rPr>
        <w:t xml:space="preserve"> </w:t>
      </w:r>
      <w:r w:rsidRPr="00F922A0">
        <w:t>Аграрный вопрос. Российское общество в начале XX в.: социальная структура, положение основных</w:t>
      </w:r>
      <w:r w:rsidRPr="00F922A0">
        <w:rPr>
          <w:spacing w:val="1"/>
        </w:rPr>
        <w:t xml:space="preserve"> </w:t>
      </w:r>
      <w:r w:rsidRPr="00F922A0">
        <w:t>групп</w:t>
      </w:r>
      <w:r w:rsidRPr="00F922A0">
        <w:rPr>
          <w:spacing w:val="1"/>
        </w:rPr>
        <w:t xml:space="preserve"> </w:t>
      </w:r>
      <w:r w:rsidRPr="00F922A0">
        <w:t>населения.</w:t>
      </w:r>
      <w:r w:rsidRPr="00F922A0">
        <w:rPr>
          <w:spacing w:val="1"/>
        </w:rPr>
        <w:t xml:space="preserve"> </w:t>
      </w:r>
      <w:r w:rsidRPr="00F922A0">
        <w:t>Политическое</w:t>
      </w:r>
      <w:r w:rsidRPr="00F922A0">
        <w:rPr>
          <w:spacing w:val="1"/>
        </w:rPr>
        <w:t xml:space="preserve"> </w:t>
      </w:r>
      <w:r w:rsidRPr="00F922A0">
        <w:t>развитие</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начале</w:t>
      </w:r>
      <w:r w:rsidRPr="00F922A0">
        <w:rPr>
          <w:spacing w:val="1"/>
        </w:rPr>
        <w:t xml:space="preserve"> </w:t>
      </w:r>
      <w:r w:rsidRPr="00F922A0">
        <w:t>XX</w:t>
      </w:r>
      <w:r w:rsidRPr="00F922A0">
        <w:rPr>
          <w:spacing w:val="1"/>
        </w:rPr>
        <w:t xml:space="preserve"> </w:t>
      </w:r>
      <w:r w:rsidRPr="00F922A0">
        <w:t>в.</w:t>
      </w:r>
      <w:r w:rsidRPr="00F922A0">
        <w:rPr>
          <w:spacing w:val="1"/>
        </w:rPr>
        <w:t xml:space="preserve"> </w:t>
      </w:r>
      <w:r w:rsidRPr="00F922A0">
        <w:t>Император</w:t>
      </w:r>
      <w:r w:rsidRPr="00F922A0">
        <w:rPr>
          <w:spacing w:val="1"/>
        </w:rPr>
        <w:t xml:space="preserve"> </w:t>
      </w:r>
      <w:r w:rsidRPr="00F922A0">
        <w:t>Николай</w:t>
      </w:r>
      <w:r w:rsidRPr="00F922A0">
        <w:rPr>
          <w:spacing w:val="1"/>
        </w:rPr>
        <w:t xml:space="preserve"> </w:t>
      </w:r>
      <w:r w:rsidRPr="00F922A0">
        <w:t>II,</w:t>
      </w:r>
      <w:r w:rsidRPr="00F922A0">
        <w:rPr>
          <w:spacing w:val="1"/>
        </w:rPr>
        <w:t xml:space="preserve"> </w:t>
      </w:r>
      <w:r w:rsidRPr="00F922A0">
        <w:t>его</w:t>
      </w:r>
      <w:r w:rsidRPr="00F922A0">
        <w:rPr>
          <w:spacing w:val="1"/>
        </w:rPr>
        <w:t xml:space="preserve"> </w:t>
      </w:r>
      <w:r w:rsidRPr="00F922A0">
        <w:t>политические</w:t>
      </w:r>
      <w:r w:rsidRPr="00F922A0">
        <w:rPr>
          <w:spacing w:val="1"/>
        </w:rPr>
        <w:t xml:space="preserve"> </w:t>
      </w:r>
      <w:r w:rsidRPr="00F922A0">
        <w:t>воззрения.</w:t>
      </w:r>
      <w:r w:rsidRPr="00F922A0">
        <w:rPr>
          <w:spacing w:val="1"/>
        </w:rPr>
        <w:t xml:space="preserve"> </w:t>
      </w:r>
      <w:r w:rsidRPr="00F922A0">
        <w:t>Консервативно-охранительная</w:t>
      </w:r>
      <w:r w:rsidRPr="00F922A0">
        <w:rPr>
          <w:spacing w:val="1"/>
        </w:rPr>
        <w:t xml:space="preserve"> </w:t>
      </w:r>
      <w:r w:rsidRPr="00F922A0">
        <w:t>политика.</w:t>
      </w:r>
      <w:r w:rsidRPr="00F922A0">
        <w:rPr>
          <w:spacing w:val="1"/>
        </w:rPr>
        <w:t xml:space="preserve"> </w:t>
      </w:r>
      <w:r w:rsidRPr="00F922A0">
        <w:t>Необходимость</w:t>
      </w:r>
      <w:r w:rsidRPr="00F922A0">
        <w:rPr>
          <w:spacing w:val="1"/>
        </w:rPr>
        <w:t xml:space="preserve"> </w:t>
      </w:r>
      <w:r w:rsidRPr="00F922A0">
        <w:t>преобразований.</w:t>
      </w:r>
      <w:r w:rsidRPr="00F922A0">
        <w:rPr>
          <w:spacing w:val="-57"/>
        </w:rPr>
        <w:t xml:space="preserve"> </w:t>
      </w:r>
      <w:r w:rsidRPr="00F922A0">
        <w:t>Самодержавие и общество. Русско-японская война 1904—1905 гг.: планы сторон, основные сражения.</w:t>
      </w:r>
      <w:r w:rsidRPr="00F922A0">
        <w:rPr>
          <w:spacing w:val="1"/>
        </w:rPr>
        <w:t xml:space="preserve"> </w:t>
      </w:r>
      <w:r w:rsidRPr="00F922A0">
        <w:t>Портсмутский</w:t>
      </w:r>
      <w:r w:rsidRPr="00F922A0">
        <w:rPr>
          <w:spacing w:val="1"/>
        </w:rPr>
        <w:t xml:space="preserve"> </w:t>
      </w:r>
      <w:r w:rsidRPr="00F922A0">
        <w:t>мир.</w:t>
      </w:r>
      <w:r w:rsidRPr="00F922A0">
        <w:rPr>
          <w:spacing w:val="1"/>
        </w:rPr>
        <w:t xml:space="preserve"> </w:t>
      </w:r>
      <w:r w:rsidRPr="00F922A0">
        <w:t>Воздействие</w:t>
      </w:r>
      <w:r w:rsidRPr="00F922A0">
        <w:rPr>
          <w:spacing w:val="1"/>
        </w:rPr>
        <w:t xml:space="preserve"> </w:t>
      </w:r>
      <w:r w:rsidRPr="00F922A0">
        <w:t>войны</w:t>
      </w:r>
      <w:r w:rsidRPr="00F922A0">
        <w:rPr>
          <w:spacing w:val="1"/>
        </w:rPr>
        <w:t xml:space="preserve"> </w:t>
      </w:r>
      <w:r w:rsidRPr="00F922A0">
        <w:t>на</w:t>
      </w:r>
      <w:r w:rsidRPr="00F922A0">
        <w:rPr>
          <w:spacing w:val="1"/>
        </w:rPr>
        <w:t xml:space="preserve"> </w:t>
      </w:r>
      <w:r w:rsidRPr="00F922A0">
        <w:t>общественную</w:t>
      </w:r>
      <w:r w:rsidRPr="00F922A0">
        <w:rPr>
          <w:spacing w:val="1"/>
        </w:rPr>
        <w:t xml:space="preserve"> </w:t>
      </w:r>
      <w:r w:rsidRPr="00F922A0">
        <w:t>и</w:t>
      </w:r>
      <w:r w:rsidRPr="00F922A0">
        <w:rPr>
          <w:spacing w:val="1"/>
        </w:rPr>
        <w:t xml:space="preserve"> </w:t>
      </w:r>
      <w:r w:rsidRPr="00F922A0">
        <w:t>политическую</w:t>
      </w:r>
      <w:r w:rsidRPr="00F922A0">
        <w:rPr>
          <w:spacing w:val="1"/>
        </w:rPr>
        <w:t xml:space="preserve"> </w:t>
      </w:r>
      <w:r w:rsidRPr="00F922A0">
        <w:t>жизнь</w:t>
      </w:r>
      <w:r w:rsidRPr="00F922A0">
        <w:rPr>
          <w:spacing w:val="1"/>
        </w:rPr>
        <w:t xml:space="preserve"> </w:t>
      </w:r>
      <w:r w:rsidRPr="00F922A0">
        <w:t>страны.</w:t>
      </w:r>
      <w:r w:rsidRPr="00F922A0">
        <w:rPr>
          <w:spacing w:val="1"/>
        </w:rPr>
        <w:t xml:space="preserve"> </w:t>
      </w:r>
      <w:r w:rsidRPr="00F922A0">
        <w:t>Общественное</w:t>
      </w:r>
      <w:r w:rsidRPr="00F922A0">
        <w:rPr>
          <w:spacing w:val="1"/>
        </w:rPr>
        <w:t xml:space="preserve"> </w:t>
      </w:r>
      <w:r w:rsidRPr="00F922A0">
        <w:t>движение</w:t>
      </w:r>
      <w:r w:rsidRPr="00F922A0">
        <w:rPr>
          <w:spacing w:val="1"/>
        </w:rPr>
        <w:t xml:space="preserve"> </w:t>
      </w:r>
      <w:r w:rsidRPr="00F922A0">
        <w:t>в</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начале</w:t>
      </w:r>
      <w:r w:rsidRPr="00F922A0">
        <w:rPr>
          <w:spacing w:val="1"/>
        </w:rPr>
        <w:t xml:space="preserve"> </w:t>
      </w:r>
      <w:r w:rsidRPr="00F922A0">
        <w:t>XX</w:t>
      </w:r>
      <w:r w:rsidRPr="00F922A0">
        <w:rPr>
          <w:spacing w:val="1"/>
        </w:rPr>
        <w:t xml:space="preserve"> </w:t>
      </w:r>
      <w:r w:rsidRPr="00F922A0">
        <w:t>в.</w:t>
      </w:r>
      <w:r w:rsidRPr="00F922A0">
        <w:rPr>
          <w:spacing w:val="1"/>
        </w:rPr>
        <w:t xml:space="preserve"> </w:t>
      </w:r>
      <w:r w:rsidRPr="00F922A0">
        <w:t>Либералы</w:t>
      </w:r>
      <w:r w:rsidRPr="00F922A0">
        <w:rPr>
          <w:spacing w:val="1"/>
        </w:rPr>
        <w:t xml:space="preserve"> </w:t>
      </w:r>
      <w:r w:rsidRPr="00F922A0">
        <w:t>и</w:t>
      </w:r>
      <w:r w:rsidRPr="00F922A0">
        <w:rPr>
          <w:spacing w:val="1"/>
        </w:rPr>
        <w:t xml:space="preserve"> </w:t>
      </w:r>
      <w:r w:rsidRPr="00F922A0">
        <w:t>консерваторы.</w:t>
      </w:r>
      <w:r w:rsidRPr="00F922A0">
        <w:rPr>
          <w:spacing w:val="1"/>
        </w:rPr>
        <w:t xml:space="preserve"> </w:t>
      </w:r>
      <w:r w:rsidRPr="00F922A0">
        <w:t>Возникновение</w:t>
      </w:r>
      <w:r w:rsidRPr="00F922A0">
        <w:rPr>
          <w:spacing w:val="1"/>
        </w:rPr>
        <w:t xml:space="preserve"> </w:t>
      </w:r>
      <w:r w:rsidRPr="00F922A0">
        <w:t>социалистических</w:t>
      </w:r>
      <w:r w:rsidRPr="00F922A0">
        <w:rPr>
          <w:spacing w:val="-6"/>
        </w:rPr>
        <w:t xml:space="preserve"> </w:t>
      </w:r>
      <w:r w:rsidRPr="00F922A0">
        <w:t>организаций</w:t>
      </w:r>
      <w:r w:rsidRPr="00F922A0">
        <w:rPr>
          <w:spacing w:val="-7"/>
        </w:rPr>
        <w:t xml:space="preserve"> </w:t>
      </w:r>
      <w:r w:rsidRPr="00F922A0">
        <w:t>и</w:t>
      </w:r>
      <w:r w:rsidRPr="00F922A0">
        <w:rPr>
          <w:spacing w:val="-10"/>
        </w:rPr>
        <w:t xml:space="preserve"> </w:t>
      </w:r>
      <w:r w:rsidRPr="00F922A0">
        <w:t>партий:</w:t>
      </w:r>
      <w:r w:rsidRPr="00F922A0">
        <w:rPr>
          <w:spacing w:val="-9"/>
        </w:rPr>
        <w:t xml:space="preserve"> </w:t>
      </w:r>
      <w:r w:rsidRPr="00F922A0">
        <w:t>их</w:t>
      </w:r>
      <w:r w:rsidRPr="00F922A0">
        <w:rPr>
          <w:spacing w:val="-8"/>
        </w:rPr>
        <w:t xml:space="preserve"> </w:t>
      </w:r>
      <w:r w:rsidRPr="00F922A0">
        <w:t>цели,</w:t>
      </w:r>
      <w:r w:rsidRPr="00F922A0">
        <w:rPr>
          <w:spacing w:val="-8"/>
        </w:rPr>
        <w:t xml:space="preserve"> </w:t>
      </w:r>
      <w:r w:rsidRPr="00F922A0">
        <w:t>тактика,</w:t>
      </w:r>
      <w:r w:rsidRPr="00F922A0">
        <w:rPr>
          <w:spacing w:val="-8"/>
        </w:rPr>
        <w:t xml:space="preserve"> </w:t>
      </w:r>
      <w:r w:rsidRPr="00F922A0">
        <w:t>лидеры</w:t>
      </w:r>
      <w:r w:rsidRPr="00F922A0">
        <w:rPr>
          <w:spacing w:val="-9"/>
        </w:rPr>
        <w:t xml:space="preserve"> </w:t>
      </w:r>
      <w:r w:rsidRPr="00F922A0">
        <w:t>(Г.</w:t>
      </w:r>
      <w:r w:rsidRPr="00F922A0">
        <w:rPr>
          <w:spacing w:val="-12"/>
        </w:rPr>
        <w:t xml:space="preserve"> </w:t>
      </w:r>
      <w:r w:rsidRPr="00F922A0">
        <w:t>В.</w:t>
      </w:r>
      <w:r w:rsidRPr="00F922A0">
        <w:rPr>
          <w:spacing w:val="-3"/>
        </w:rPr>
        <w:t xml:space="preserve"> </w:t>
      </w:r>
      <w:r w:rsidRPr="00F922A0">
        <w:t>Плеханов,</w:t>
      </w:r>
      <w:r w:rsidRPr="00F922A0">
        <w:rPr>
          <w:spacing w:val="-9"/>
        </w:rPr>
        <w:t xml:space="preserve"> </w:t>
      </w:r>
      <w:r w:rsidRPr="00F922A0">
        <w:t>В.</w:t>
      </w:r>
      <w:r w:rsidRPr="00F922A0">
        <w:rPr>
          <w:spacing w:val="-7"/>
        </w:rPr>
        <w:t xml:space="preserve"> </w:t>
      </w:r>
      <w:r w:rsidRPr="00F922A0">
        <w:t>М.</w:t>
      </w:r>
      <w:r w:rsidRPr="00F922A0">
        <w:rPr>
          <w:spacing w:val="-8"/>
        </w:rPr>
        <w:t xml:space="preserve"> </w:t>
      </w:r>
      <w:r w:rsidRPr="00F922A0">
        <w:t>Чернов,</w:t>
      </w:r>
      <w:r w:rsidRPr="00F922A0">
        <w:rPr>
          <w:spacing w:val="-9"/>
        </w:rPr>
        <w:t xml:space="preserve"> </w:t>
      </w:r>
      <w:r w:rsidRPr="00F922A0">
        <w:t>В.</w:t>
      </w:r>
      <w:r w:rsidRPr="00F922A0">
        <w:rPr>
          <w:spacing w:val="-7"/>
        </w:rPr>
        <w:t xml:space="preserve"> </w:t>
      </w:r>
      <w:r w:rsidRPr="00F922A0">
        <w:t>И.</w:t>
      </w:r>
      <w:r w:rsidRPr="00F922A0">
        <w:rPr>
          <w:spacing w:val="-58"/>
        </w:rPr>
        <w:t xml:space="preserve"> </w:t>
      </w:r>
      <w:r w:rsidRPr="00F922A0">
        <w:t>Ленин,</w:t>
      </w:r>
      <w:r w:rsidRPr="00F922A0">
        <w:rPr>
          <w:spacing w:val="10"/>
        </w:rPr>
        <w:t xml:space="preserve"> </w:t>
      </w:r>
      <w:r w:rsidRPr="00F922A0">
        <w:t>Ю.</w:t>
      </w:r>
      <w:r w:rsidRPr="00F922A0">
        <w:rPr>
          <w:spacing w:val="11"/>
        </w:rPr>
        <w:t xml:space="preserve"> </w:t>
      </w:r>
      <w:r w:rsidRPr="00F922A0">
        <w:t>О.</w:t>
      </w:r>
      <w:r w:rsidRPr="00F922A0">
        <w:rPr>
          <w:spacing w:val="9"/>
        </w:rPr>
        <w:t xml:space="preserve"> </w:t>
      </w:r>
      <w:r w:rsidRPr="00F922A0">
        <w:t>Мартов).</w:t>
      </w:r>
      <w:r w:rsidRPr="00F922A0">
        <w:rPr>
          <w:spacing w:val="12"/>
        </w:rPr>
        <w:t xml:space="preserve"> </w:t>
      </w:r>
      <w:r w:rsidRPr="00F922A0">
        <w:t>Рабочее</w:t>
      </w:r>
      <w:r w:rsidRPr="00F922A0">
        <w:rPr>
          <w:spacing w:val="11"/>
        </w:rPr>
        <w:t xml:space="preserve"> </w:t>
      </w:r>
      <w:r w:rsidRPr="00F922A0">
        <w:t>движение.</w:t>
      </w:r>
      <w:r w:rsidRPr="00F922A0">
        <w:rPr>
          <w:spacing w:val="15"/>
        </w:rPr>
        <w:t xml:space="preserve"> </w:t>
      </w:r>
      <w:r w:rsidRPr="00F922A0">
        <w:t>«Полицейский</w:t>
      </w:r>
      <w:r w:rsidRPr="00F922A0">
        <w:rPr>
          <w:spacing w:val="11"/>
        </w:rPr>
        <w:t xml:space="preserve"> </w:t>
      </w:r>
      <w:r w:rsidRPr="00F922A0">
        <w:t>социализм».</w:t>
      </w:r>
      <w:r w:rsidRPr="00F922A0">
        <w:rPr>
          <w:spacing w:val="15"/>
        </w:rPr>
        <w:t xml:space="preserve"> </w:t>
      </w:r>
      <w:r w:rsidRPr="00F922A0">
        <w:t>Первая</w:t>
      </w:r>
      <w:r w:rsidRPr="00F922A0">
        <w:rPr>
          <w:spacing w:val="10"/>
        </w:rPr>
        <w:t xml:space="preserve"> </w:t>
      </w:r>
      <w:r w:rsidRPr="00F922A0">
        <w:t>российская</w:t>
      </w:r>
      <w:r w:rsidRPr="00F922A0">
        <w:rPr>
          <w:spacing w:val="11"/>
        </w:rPr>
        <w:t xml:space="preserve"> </w:t>
      </w:r>
      <w:r w:rsidRPr="00F922A0">
        <w:t>революция</w:t>
      </w:r>
      <w:r w:rsidR="00313702" w:rsidRPr="00F922A0">
        <w:t xml:space="preserve"> </w:t>
      </w:r>
      <w:r w:rsidRPr="00F922A0">
        <w:t>(1905—1907</w:t>
      </w:r>
      <w:r w:rsidRPr="00F922A0">
        <w:rPr>
          <w:spacing w:val="1"/>
        </w:rPr>
        <w:t xml:space="preserve"> </w:t>
      </w:r>
      <w:r w:rsidRPr="00F922A0">
        <w:t>гг.):</w:t>
      </w:r>
      <w:r w:rsidRPr="00F922A0">
        <w:rPr>
          <w:spacing w:val="1"/>
        </w:rPr>
        <w:t xml:space="preserve"> </w:t>
      </w:r>
      <w:r w:rsidRPr="00F922A0">
        <w:t>причины,</w:t>
      </w:r>
      <w:r w:rsidRPr="00F922A0">
        <w:rPr>
          <w:spacing w:val="1"/>
        </w:rPr>
        <w:t xml:space="preserve"> </w:t>
      </w:r>
      <w:r w:rsidRPr="00F922A0">
        <w:t>характер,</w:t>
      </w:r>
      <w:r w:rsidRPr="00F922A0">
        <w:rPr>
          <w:spacing w:val="1"/>
        </w:rPr>
        <w:t xml:space="preserve"> </w:t>
      </w:r>
      <w:r w:rsidRPr="00F922A0">
        <w:t>участники,</w:t>
      </w:r>
      <w:r w:rsidRPr="00F922A0">
        <w:rPr>
          <w:spacing w:val="1"/>
        </w:rPr>
        <w:t xml:space="preserve"> </w:t>
      </w:r>
      <w:r w:rsidRPr="00F922A0">
        <w:t>основные</w:t>
      </w:r>
      <w:r w:rsidRPr="00F922A0">
        <w:rPr>
          <w:spacing w:val="1"/>
        </w:rPr>
        <w:t xml:space="preserve"> </w:t>
      </w:r>
      <w:r w:rsidRPr="00F922A0">
        <w:t>события.</w:t>
      </w:r>
      <w:r w:rsidRPr="00F922A0">
        <w:rPr>
          <w:spacing w:val="1"/>
        </w:rPr>
        <w:t xml:space="preserve"> </w:t>
      </w:r>
      <w:r w:rsidRPr="00F922A0">
        <w:t>Кровавое</w:t>
      </w:r>
      <w:r w:rsidRPr="00F922A0">
        <w:rPr>
          <w:spacing w:val="1"/>
        </w:rPr>
        <w:t xml:space="preserve"> </w:t>
      </w:r>
      <w:r w:rsidRPr="00F922A0">
        <w:t>воскресенье.</w:t>
      </w:r>
      <w:r w:rsidRPr="00F922A0">
        <w:rPr>
          <w:spacing w:val="1"/>
        </w:rPr>
        <w:t xml:space="preserve"> </w:t>
      </w:r>
      <w:r w:rsidRPr="00F922A0">
        <w:t>Возникновение</w:t>
      </w:r>
      <w:r w:rsidRPr="00F922A0">
        <w:rPr>
          <w:spacing w:val="1"/>
        </w:rPr>
        <w:t xml:space="preserve"> </w:t>
      </w:r>
      <w:r w:rsidRPr="00F922A0">
        <w:t>Советов.</w:t>
      </w:r>
      <w:r w:rsidRPr="00F922A0">
        <w:rPr>
          <w:spacing w:val="1"/>
        </w:rPr>
        <w:t xml:space="preserve"> </w:t>
      </w:r>
      <w:r w:rsidRPr="00F922A0">
        <w:t>Восстания</w:t>
      </w:r>
      <w:r w:rsidRPr="00F922A0">
        <w:rPr>
          <w:spacing w:val="1"/>
        </w:rPr>
        <w:t xml:space="preserve"> </w:t>
      </w:r>
      <w:r w:rsidRPr="00F922A0">
        <w:t>в</w:t>
      </w:r>
      <w:r w:rsidRPr="00F922A0">
        <w:rPr>
          <w:spacing w:val="1"/>
        </w:rPr>
        <w:t xml:space="preserve"> </w:t>
      </w:r>
      <w:r w:rsidRPr="00F922A0">
        <w:t>армии</w:t>
      </w:r>
      <w:r w:rsidRPr="00F922A0">
        <w:rPr>
          <w:spacing w:val="1"/>
        </w:rPr>
        <w:t xml:space="preserve"> </w:t>
      </w:r>
      <w:r w:rsidRPr="00F922A0">
        <w:t>и</w:t>
      </w:r>
      <w:r w:rsidRPr="00F922A0">
        <w:rPr>
          <w:spacing w:val="1"/>
        </w:rPr>
        <w:t xml:space="preserve"> </w:t>
      </w:r>
      <w:r w:rsidRPr="00F922A0">
        <w:t>на</w:t>
      </w:r>
      <w:r w:rsidRPr="00F922A0">
        <w:rPr>
          <w:spacing w:val="1"/>
        </w:rPr>
        <w:t xml:space="preserve"> </w:t>
      </w:r>
      <w:r w:rsidRPr="00F922A0">
        <w:t>флоте.</w:t>
      </w:r>
      <w:r w:rsidRPr="00F922A0">
        <w:rPr>
          <w:spacing w:val="1"/>
        </w:rPr>
        <w:t xml:space="preserve"> </w:t>
      </w:r>
      <w:r w:rsidRPr="00F922A0">
        <w:t>Всероссийская</w:t>
      </w:r>
      <w:r w:rsidRPr="00F922A0">
        <w:rPr>
          <w:spacing w:val="1"/>
        </w:rPr>
        <w:t xml:space="preserve"> </w:t>
      </w:r>
      <w:r w:rsidRPr="00F922A0">
        <w:t>политическая</w:t>
      </w:r>
      <w:r w:rsidRPr="00F922A0">
        <w:rPr>
          <w:spacing w:val="1"/>
        </w:rPr>
        <w:t xml:space="preserve"> </w:t>
      </w:r>
      <w:r w:rsidRPr="00F922A0">
        <w:t>стачка.</w:t>
      </w:r>
      <w:r w:rsidRPr="00F922A0">
        <w:rPr>
          <w:spacing w:val="1"/>
        </w:rPr>
        <w:t xml:space="preserve"> </w:t>
      </w:r>
      <w:r w:rsidRPr="00F922A0">
        <w:t>Вооружѐнное восстание в Москве. Манифест 17 октября 1905 г. 21 Создание Государственной думы.</w:t>
      </w:r>
      <w:r w:rsidRPr="00F922A0">
        <w:rPr>
          <w:spacing w:val="1"/>
        </w:rPr>
        <w:t xml:space="preserve"> </w:t>
      </w:r>
      <w:r w:rsidRPr="00F922A0">
        <w:t>Формирование либеральных и консервативных политических партий, их программные установки и</w:t>
      </w:r>
      <w:r w:rsidRPr="00F922A0">
        <w:rPr>
          <w:spacing w:val="1"/>
        </w:rPr>
        <w:t xml:space="preserve"> </w:t>
      </w:r>
      <w:r w:rsidRPr="00F922A0">
        <w:t>лидеры (П. Н. Милюков, А. И. Гучков, В. И. Пуришкевич). Думская деятельность в 1906—1907 гг.</w:t>
      </w:r>
      <w:r w:rsidRPr="00F922A0">
        <w:rPr>
          <w:spacing w:val="1"/>
        </w:rPr>
        <w:t xml:space="preserve"> </w:t>
      </w:r>
      <w:r w:rsidRPr="00F922A0">
        <w:t>Тактика революционных партий в условиях формирования парламентской системы. Итоги и значение</w:t>
      </w:r>
      <w:r w:rsidRPr="00F922A0">
        <w:rPr>
          <w:spacing w:val="1"/>
        </w:rPr>
        <w:t xml:space="preserve"> </w:t>
      </w:r>
      <w:r w:rsidRPr="00F922A0">
        <w:t>революции.</w:t>
      </w:r>
      <w:r w:rsidRPr="00F922A0">
        <w:rPr>
          <w:spacing w:val="1"/>
        </w:rPr>
        <w:t xml:space="preserve"> </w:t>
      </w:r>
      <w:r w:rsidRPr="00F922A0">
        <w:t>Правительственная</w:t>
      </w:r>
      <w:r w:rsidRPr="00F922A0">
        <w:rPr>
          <w:spacing w:val="1"/>
        </w:rPr>
        <w:t xml:space="preserve"> </w:t>
      </w:r>
      <w:r w:rsidRPr="00F922A0">
        <w:t>программа</w:t>
      </w:r>
      <w:r w:rsidRPr="00F922A0">
        <w:rPr>
          <w:spacing w:val="1"/>
        </w:rPr>
        <w:t xml:space="preserve"> </w:t>
      </w:r>
      <w:r w:rsidRPr="00F922A0">
        <w:t>П.</w:t>
      </w:r>
      <w:r w:rsidRPr="00F922A0">
        <w:rPr>
          <w:spacing w:val="1"/>
        </w:rPr>
        <w:t xml:space="preserve"> </w:t>
      </w:r>
      <w:r w:rsidRPr="00F922A0">
        <w:t>А.</w:t>
      </w:r>
      <w:r w:rsidRPr="00F922A0">
        <w:rPr>
          <w:spacing w:val="1"/>
        </w:rPr>
        <w:t xml:space="preserve"> </w:t>
      </w:r>
      <w:r w:rsidRPr="00F922A0">
        <w:t>Столыпина.</w:t>
      </w:r>
      <w:r w:rsidRPr="00F922A0">
        <w:rPr>
          <w:spacing w:val="1"/>
        </w:rPr>
        <w:t xml:space="preserve"> </w:t>
      </w:r>
      <w:r w:rsidRPr="00F922A0">
        <w:t>Аграрная</w:t>
      </w:r>
      <w:r w:rsidRPr="00F922A0">
        <w:rPr>
          <w:spacing w:val="1"/>
        </w:rPr>
        <w:t xml:space="preserve"> </w:t>
      </w:r>
      <w:r w:rsidRPr="00F922A0">
        <w:t>реформа:</w:t>
      </w:r>
      <w:r w:rsidRPr="00F922A0">
        <w:rPr>
          <w:spacing w:val="1"/>
        </w:rPr>
        <w:t xml:space="preserve"> </w:t>
      </w:r>
      <w:r w:rsidRPr="00F922A0">
        <w:t>цели,</w:t>
      </w:r>
      <w:r w:rsidRPr="00F922A0">
        <w:rPr>
          <w:spacing w:val="1"/>
        </w:rPr>
        <w:t xml:space="preserve"> </w:t>
      </w:r>
      <w:r w:rsidRPr="00F922A0">
        <w:t>основные</w:t>
      </w:r>
      <w:r w:rsidRPr="00F922A0">
        <w:rPr>
          <w:spacing w:val="1"/>
        </w:rPr>
        <w:t xml:space="preserve"> </w:t>
      </w:r>
      <w:r w:rsidRPr="00F922A0">
        <w:t>мероприятия,</w:t>
      </w:r>
      <w:r w:rsidRPr="00F922A0">
        <w:rPr>
          <w:spacing w:val="1"/>
        </w:rPr>
        <w:t xml:space="preserve"> </w:t>
      </w:r>
      <w:r w:rsidRPr="00F922A0">
        <w:t>итоги</w:t>
      </w:r>
      <w:r w:rsidRPr="00F922A0">
        <w:rPr>
          <w:spacing w:val="1"/>
        </w:rPr>
        <w:t xml:space="preserve"> </w:t>
      </w:r>
      <w:r w:rsidRPr="00F922A0">
        <w:t>и</w:t>
      </w:r>
      <w:r w:rsidRPr="00F922A0">
        <w:rPr>
          <w:spacing w:val="1"/>
        </w:rPr>
        <w:t xml:space="preserve"> </w:t>
      </w:r>
      <w:r w:rsidRPr="00F922A0">
        <w:t>значение.</w:t>
      </w:r>
      <w:r w:rsidRPr="00F922A0">
        <w:rPr>
          <w:spacing w:val="1"/>
        </w:rPr>
        <w:t xml:space="preserve"> </w:t>
      </w:r>
      <w:r w:rsidRPr="00F922A0">
        <w:t>Политическая</w:t>
      </w:r>
      <w:r w:rsidRPr="00F922A0">
        <w:rPr>
          <w:spacing w:val="1"/>
        </w:rPr>
        <w:t xml:space="preserve"> </w:t>
      </w:r>
      <w:r w:rsidRPr="00F922A0">
        <w:t>и</w:t>
      </w:r>
      <w:r w:rsidRPr="00F922A0">
        <w:rPr>
          <w:spacing w:val="1"/>
        </w:rPr>
        <w:t xml:space="preserve"> </w:t>
      </w:r>
      <w:r w:rsidRPr="00F922A0">
        <w:t>общественная</w:t>
      </w:r>
      <w:r w:rsidRPr="00F922A0">
        <w:rPr>
          <w:spacing w:val="1"/>
        </w:rPr>
        <w:t xml:space="preserve"> </w:t>
      </w:r>
      <w:r w:rsidRPr="00F922A0">
        <w:t>жизнь</w:t>
      </w:r>
      <w:r w:rsidRPr="00F922A0">
        <w:rPr>
          <w:spacing w:val="1"/>
        </w:rPr>
        <w:t xml:space="preserve"> </w:t>
      </w:r>
      <w:r w:rsidRPr="00F922A0">
        <w:t>в</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1912—1914</w:t>
      </w:r>
      <w:r w:rsidRPr="00F922A0">
        <w:rPr>
          <w:spacing w:val="1"/>
        </w:rPr>
        <w:t xml:space="preserve"> </w:t>
      </w:r>
      <w:r w:rsidRPr="00F922A0">
        <w:t>гг.</w:t>
      </w:r>
      <w:r w:rsidRPr="00F922A0">
        <w:rPr>
          <w:spacing w:val="-57"/>
        </w:rPr>
        <w:t xml:space="preserve"> </w:t>
      </w:r>
      <w:r w:rsidRPr="00F922A0">
        <w:t>Культура России в начале XX в. Открытия российских учѐных в науке и технике. Русская философия:</w:t>
      </w:r>
      <w:r w:rsidRPr="00F922A0">
        <w:rPr>
          <w:spacing w:val="1"/>
        </w:rPr>
        <w:t xml:space="preserve"> </w:t>
      </w:r>
      <w:r w:rsidRPr="00F922A0">
        <w:t>поиски общественного идеала. Развитие литературы: от реализма к модернизму. Поэзия Серебряного</w:t>
      </w:r>
      <w:r w:rsidRPr="00F922A0">
        <w:rPr>
          <w:spacing w:val="1"/>
        </w:rPr>
        <w:t xml:space="preserve"> </w:t>
      </w:r>
      <w:r w:rsidRPr="00F922A0">
        <w:t>века. Изобразительное искусство: традиции реализма, «Мир искусства», авангардизм. Архитектура.</w:t>
      </w:r>
      <w:r w:rsidRPr="00F922A0">
        <w:rPr>
          <w:spacing w:val="1"/>
        </w:rPr>
        <w:t xml:space="preserve"> </w:t>
      </w:r>
      <w:r w:rsidRPr="00F922A0">
        <w:t>Скульптура. Драматический театр: традиции и новаторство. Музыка и исполнительское искусство (С.</w:t>
      </w:r>
      <w:r w:rsidRPr="00F922A0">
        <w:rPr>
          <w:spacing w:val="1"/>
        </w:rPr>
        <w:t xml:space="preserve"> </w:t>
      </w:r>
      <w:r w:rsidRPr="00F922A0">
        <w:t>В.</w:t>
      </w:r>
      <w:r w:rsidRPr="00F922A0">
        <w:rPr>
          <w:spacing w:val="1"/>
        </w:rPr>
        <w:t xml:space="preserve"> </w:t>
      </w:r>
      <w:r w:rsidRPr="00F922A0">
        <w:t>Рахманинов,</w:t>
      </w:r>
      <w:r w:rsidRPr="00F922A0">
        <w:rPr>
          <w:spacing w:val="1"/>
        </w:rPr>
        <w:t xml:space="preserve"> </w:t>
      </w:r>
      <w:r w:rsidRPr="00F922A0">
        <w:t>Ф.</w:t>
      </w:r>
      <w:r w:rsidRPr="00F922A0">
        <w:rPr>
          <w:spacing w:val="1"/>
        </w:rPr>
        <w:t xml:space="preserve"> </w:t>
      </w:r>
      <w:r w:rsidRPr="00F922A0">
        <w:t>И.</w:t>
      </w:r>
      <w:r w:rsidRPr="00F922A0">
        <w:rPr>
          <w:spacing w:val="1"/>
        </w:rPr>
        <w:t xml:space="preserve"> </w:t>
      </w:r>
      <w:r w:rsidRPr="00F922A0">
        <w:t>Шаляпин).</w:t>
      </w:r>
      <w:r w:rsidRPr="00F922A0">
        <w:rPr>
          <w:spacing w:val="1"/>
        </w:rPr>
        <w:t xml:space="preserve"> </w:t>
      </w:r>
      <w:r w:rsidRPr="00F922A0">
        <w:t>Русский</w:t>
      </w:r>
      <w:r w:rsidRPr="00F922A0">
        <w:rPr>
          <w:spacing w:val="1"/>
        </w:rPr>
        <w:t xml:space="preserve"> </w:t>
      </w:r>
      <w:r w:rsidRPr="00F922A0">
        <w:t>балет.</w:t>
      </w:r>
      <w:r w:rsidRPr="00F922A0">
        <w:rPr>
          <w:spacing w:val="1"/>
        </w:rPr>
        <w:t xml:space="preserve"> </w:t>
      </w:r>
      <w:r w:rsidRPr="00F922A0">
        <w:t>Русские</w:t>
      </w:r>
      <w:r w:rsidRPr="00F922A0">
        <w:rPr>
          <w:spacing w:val="1"/>
        </w:rPr>
        <w:t xml:space="preserve"> </w:t>
      </w:r>
      <w:r w:rsidRPr="00F922A0">
        <w:t>сезоны</w:t>
      </w:r>
      <w:r w:rsidRPr="00F922A0">
        <w:rPr>
          <w:spacing w:val="1"/>
        </w:rPr>
        <w:t xml:space="preserve"> </w:t>
      </w:r>
      <w:r w:rsidRPr="00F922A0">
        <w:t>С.</w:t>
      </w:r>
      <w:r w:rsidRPr="00F922A0">
        <w:rPr>
          <w:spacing w:val="1"/>
        </w:rPr>
        <w:t xml:space="preserve"> </w:t>
      </w:r>
      <w:r w:rsidRPr="00F922A0">
        <w:t>П.</w:t>
      </w:r>
      <w:r w:rsidRPr="00F922A0">
        <w:rPr>
          <w:spacing w:val="1"/>
        </w:rPr>
        <w:t xml:space="preserve"> </w:t>
      </w:r>
      <w:r w:rsidRPr="00F922A0">
        <w:t>Дягилева.</w:t>
      </w:r>
      <w:r w:rsidRPr="00F922A0">
        <w:rPr>
          <w:spacing w:val="1"/>
        </w:rPr>
        <w:t xml:space="preserve"> </w:t>
      </w:r>
      <w:r w:rsidRPr="00F922A0">
        <w:t>Первые</w:t>
      </w:r>
      <w:r w:rsidRPr="00F922A0">
        <w:rPr>
          <w:spacing w:val="1"/>
        </w:rPr>
        <w:t xml:space="preserve"> </w:t>
      </w:r>
      <w:r w:rsidRPr="00F922A0">
        <w:t>шаги</w:t>
      </w:r>
      <w:r w:rsidRPr="00F922A0">
        <w:rPr>
          <w:spacing w:val="1"/>
        </w:rPr>
        <w:t xml:space="preserve"> </w:t>
      </w:r>
      <w:r w:rsidRPr="00F922A0">
        <w:t>российского кинематографа. Российская культура начала XX в. — составная часть мировой культуры.</w:t>
      </w:r>
      <w:r w:rsidRPr="00F922A0">
        <w:rPr>
          <w:spacing w:val="-57"/>
        </w:rPr>
        <w:t xml:space="preserve"> </w:t>
      </w:r>
      <w:r w:rsidRPr="00F922A0">
        <w:rPr>
          <w:b/>
          <w:sz w:val="23"/>
        </w:rPr>
        <w:t>Тематическое</w:t>
      </w:r>
      <w:r w:rsidRPr="00F922A0">
        <w:rPr>
          <w:b/>
          <w:spacing w:val="-1"/>
          <w:sz w:val="23"/>
        </w:rPr>
        <w:t xml:space="preserve"> </w:t>
      </w:r>
      <w:r w:rsidRPr="00F922A0">
        <w:rPr>
          <w:b/>
          <w:sz w:val="23"/>
        </w:rPr>
        <w:t>планирование 10 класс</w:t>
      </w:r>
    </w:p>
    <w:p w:rsidR="00755FD3" w:rsidRPr="00F922A0" w:rsidRDefault="007E3FA8">
      <w:pPr>
        <w:pStyle w:val="11"/>
        <w:spacing w:before="5" w:line="240" w:lineRule="auto"/>
        <w:ind w:right="1963" w:firstLine="1541"/>
      </w:pPr>
      <w:r w:rsidRPr="00F922A0">
        <w:t>Математика: алгебра и начала математического анализа, геометрия</w:t>
      </w:r>
      <w:r w:rsidRPr="00F922A0">
        <w:rPr>
          <w:spacing w:val="-58"/>
        </w:rPr>
        <w:t xml:space="preserve"> </w:t>
      </w:r>
      <w:r w:rsidRPr="00F922A0">
        <w:t>Базовый уровень</w:t>
      </w:r>
    </w:p>
    <w:p w:rsidR="00755FD3" w:rsidRPr="00F922A0" w:rsidRDefault="007E3FA8">
      <w:pPr>
        <w:spacing w:line="274" w:lineRule="exact"/>
        <w:ind w:left="600"/>
        <w:jc w:val="both"/>
        <w:rPr>
          <w:b/>
          <w:sz w:val="24"/>
        </w:rPr>
      </w:pPr>
      <w:r w:rsidRPr="00F922A0">
        <w:rPr>
          <w:b/>
          <w:sz w:val="24"/>
        </w:rPr>
        <w:t>Алгебра</w:t>
      </w:r>
      <w:r w:rsidRPr="00F922A0">
        <w:rPr>
          <w:b/>
          <w:spacing w:val="-3"/>
          <w:sz w:val="24"/>
        </w:rPr>
        <w:t xml:space="preserve"> </w:t>
      </w:r>
      <w:r w:rsidRPr="00F922A0">
        <w:rPr>
          <w:b/>
          <w:sz w:val="24"/>
        </w:rPr>
        <w:t>и</w:t>
      </w:r>
      <w:r w:rsidRPr="00F922A0">
        <w:rPr>
          <w:b/>
          <w:spacing w:val="-2"/>
          <w:sz w:val="24"/>
        </w:rPr>
        <w:t xml:space="preserve"> </w:t>
      </w:r>
      <w:r w:rsidRPr="00F922A0">
        <w:rPr>
          <w:b/>
          <w:sz w:val="24"/>
        </w:rPr>
        <w:t>начала</w:t>
      </w:r>
      <w:r w:rsidRPr="00F922A0">
        <w:rPr>
          <w:b/>
          <w:spacing w:val="-2"/>
          <w:sz w:val="24"/>
        </w:rPr>
        <w:t xml:space="preserve"> </w:t>
      </w:r>
      <w:r w:rsidRPr="00F922A0">
        <w:rPr>
          <w:b/>
          <w:sz w:val="24"/>
        </w:rPr>
        <w:t>математического</w:t>
      </w:r>
      <w:r w:rsidRPr="00F922A0">
        <w:rPr>
          <w:b/>
          <w:spacing w:val="-2"/>
          <w:sz w:val="24"/>
        </w:rPr>
        <w:t xml:space="preserve"> </w:t>
      </w:r>
      <w:r w:rsidRPr="00F922A0">
        <w:rPr>
          <w:b/>
          <w:sz w:val="24"/>
        </w:rPr>
        <w:t>анализа</w:t>
      </w:r>
    </w:p>
    <w:p w:rsidR="00755FD3" w:rsidRPr="00F922A0" w:rsidRDefault="007E3FA8">
      <w:pPr>
        <w:pStyle w:val="a3"/>
        <w:ind w:right="420"/>
      </w:pPr>
      <w:r w:rsidRPr="00F922A0">
        <w:t>Натуральные</w:t>
      </w:r>
      <w:r w:rsidRPr="00F922A0">
        <w:rPr>
          <w:spacing w:val="1"/>
        </w:rPr>
        <w:t xml:space="preserve"> </w:t>
      </w:r>
      <w:r w:rsidRPr="00F922A0">
        <w:t>числа,</w:t>
      </w:r>
      <w:r w:rsidRPr="00F922A0">
        <w:rPr>
          <w:spacing w:val="1"/>
        </w:rPr>
        <w:t xml:space="preserve"> </w:t>
      </w:r>
      <w:r w:rsidRPr="00F922A0">
        <w:t>запись,</w:t>
      </w:r>
      <w:r w:rsidRPr="00F922A0">
        <w:rPr>
          <w:spacing w:val="1"/>
        </w:rPr>
        <w:t xml:space="preserve"> </w:t>
      </w:r>
      <w:r w:rsidRPr="00F922A0">
        <w:t>разрядные</w:t>
      </w:r>
      <w:r w:rsidRPr="00F922A0">
        <w:rPr>
          <w:spacing w:val="1"/>
        </w:rPr>
        <w:t xml:space="preserve"> </w:t>
      </w:r>
      <w:r w:rsidRPr="00F922A0">
        <w:t>слагаемые,</w:t>
      </w:r>
      <w:r w:rsidRPr="00F922A0">
        <w:rPr>
          <w:spacing w:val="1"/>
        </w:rPr>
        <w:t xml:space="preserve"> </w:t>
      </w:r>
      <w:r w:rsidRPr="00F922A0">
        <w:t>арифметические</w:t>
      </w:r>
      <w:r w:rsidRPr="00F922A0">
        <w:rPr>
          <w:spacing w:val="1"/>
        </w:rPr>
        <w:t xml:space="preserve"> </w:t>
      </w:r>
      <w:r w:rsidRPr="00F922A0">
        <w:t>действия.</w:t>
      </w:r>
      <w:r w:rsidRPr="00F922A0">
        <w:rPr>
          <w:spacing w:val="1"/>
        </w:rPr>
        <w:t xml:space="preserve"> </w:t>
      </w:r>
      <w:r w:rsidRPr="00F922A0">
        <w:t>Числа</w:t>
      </w:r>
      <w:r w:rsidRPr="00F922A0">
        <w:rPr>
          <w:spacing w:val="1"/>
        </w:rPr>
        <w:t xml:space="preserve"> </w:t>
      </w:r>
      <w:r w:rsidRPr="00F922A0">
        <w:t>и</w:t>
      </w:r>
      <w:r w:rsidRPr="00F922A0">
        <w:rPr>
          <w:spacing w:val="1"/>
        </w:rPr>
        <w:t xml:space="preserve"> </w:t>
      </w:r>
      <w:r w:rsidRPr="00F922A0">
        <w:t>десятичная</w:t>
      </w:r>
      <w:r w:rsidRPr="00F922A0">
        <w:rPr>
          <w:spacing w:val="-57"/>
        </w:rPr>
        <w:t xml:space="preserve"> </w:t>
      </w:r>
      <w:r w:rsidRPr="00F922A0">
        <w:t>система</w:t>
      </w:r>
      <w:r w:rsidRPr="00F922A0">
        <w:rPr>
          <w:spacing w:val="-3"/>
        </w:rPr>
        <w:t xml:space="preserve"> </w:t>
      </w:r>
      <w:r w:rsidRPr="00F922A0">
        <w:t>счисления.</w:t>
      </w:r>
      <w:r w:rsidRPr="00F922A0">
        <w:rPr>
          <w:spacing w:val="-2"/>
        </w:rPr>
        <w:t xml:space="preserve"> </w:t>
      </w:r>
      <w:r w:rsidRPr="00F922A0">
        <w:t>Натуральные</w:t>
      </w:r>
      <w:r w:rsidRPr="00F922A0">
        <w:rPr>
          <w:spacing w:val="-4"/>
        </w:rPr>
        <w:t xml:space="preserve"> </w:t>
      </w:r>
      <w:r w:rsidRPr="00F922A0">
        <w:t>числа,</w:t>
      </w:r>
      <w:r w:rsidRPr="00F922A0">
        <w:rPr>
          <w:spacing w:val="-2"/>
        </w:rPr>
        <w:t xml:space="preserve"> </w:t>
      </w:r>
      <w:r w:rsidRPr="00F922A0">
        <w:t>делимость,</w:t>
      </w:r>
      <w:r w:rsidRPr="00F922A0">
        <w:rPr>
          <w:spacing w:val="-1"/>
        </w:rPr>
        <w:t xml:space="preserve"> </w:t>
      </w:r>
      <w:r w:rsidRPr="00F922A0">
        <w:t>признаки</w:t>
      </w:r>
      <w:r w:rsidRPr="00F922A0">
        <w:rPr>
          <w:spacing w:val="-2"/>
        </w:rPr>
        <w:t xml:space="preserve"> </w:t>
      </w:r>
      <w:r w:rsidRPr="00F922A0">
        <w:t>делимости</w:t>
      </w:r>
      <w:r w:rsidRPr="00F922A0">
        <w:rPr>
          <w:spacing w:val="-1"/>
        </w:rPr>
        <w:t xml:space="preserve"> </w:t>
      </w:r>
      <w:r w:rsidRPr="00F922A0">
        <w:t>на</w:t>
      </w:r>
      <w:r w:rsidRPr="00F922A0">
        <w:rPr>
          <w:spacing w:val="-3"/>
        </w:rPr>
        <w:t xml:space="preserve"> </w:t>
      </w:r>
      <w:r w:rsidRPr="00F922A0">
        <w:t>2,</w:t>
      </w:r>
      <w:r w:rsidRPr="00F922A0">
        <w:rPr>
          <w:spacing w:val="-2"/>
        </w:rPr>
        <w:t xml:space="preserve"> </w:t>
      </w:r>
      <w:r w:rsidRPr="00F922A0">
        <w:t>3,</w:t>
      </w:r>
      <w:r w:rsidRPr="00F922A0">
        <w:rPr>
          <w:spacing w:val="-1"/>
        </w:rPr>
        <w:t xml:space="preserve"> </w:t>
      </w:r>
      <w:r w:rsidRPr="00F922A0">
        <w:t>4,</w:t>
      </w:r>
      <w:r w:rsidRPr="00F922A0">
        <w:rPr>
          <w:spacing w:val="-2"/>
        </w:rPr>
        <w:t xml:space="preserve"> </w:t>
      </w:r>
      <w:r w:rsidRPr="00F922A0">
        <w:t>5,</w:t>
      </w:r>
      <w:r w:rsidRPr="00F922A0">
        <w:rPr>
          <w:spacing w:val="-2"/>
        </w:rPr>
        <w:t xml:space="preserve"> </w:t>
      </w:r>
      <w:r w:rsidRPr="00F922A0">
        <w:t>9,</w:t>
      </w:r>
      <w:r w:rsidRPr="00F922A0">
        <w:rPr>
          <w:spacing w:val="-2"/>
        </w:rPr>
        <w:t xml:space="preserve"> </w:t>
      </w:r>
      <w:r w:rsidRPr="00F922A0">
        <w:t>10.</w:t>
      </w:r>
      <w:r w:rsidRPr="00F922A0">
        <w:rPr>
          <w:spacing w:val="-2"/>
        </w:rPr>
        <w:t xml:space="preserve"> </w:t>
      </w:r>
      <w:r w:rsidRPr="00F922A0">
        <w:t>Разложение</w:t>
      </w:r>
      <w:r w:rsidRPr="00F922A0">
        <w:rPr>
          <w:spacing w:val="-57"/>
        </w:rPr>
        <w:t xml:space="preserve"> </w:t>
      </w:r>
      <w:r w:rsidRPr="00F922A0">
        <w:t>числа</w:t>
      </w:r>
      <w:r w:rsidRPr="00F922A0">
        <w:rPr>
          <w:spacing w:val="-2"/>
        </w:rPr>
        <w:t xml:space="preserve"> </w:t>
      </w:r>
      <w:r w:rsidRPr="00F922A0">
        <w:t>на</w:t>
      </w:r>
      <w:r w:rsidRPr="00F922A0">
        <w:rPr>
          <w:spacing w:val="-2"/>
        </w:rPr>
        <w:t xml:space="preserve"> </w:t>
      </w:r>
      <w:r w:rsidRPr="00F922A0">
        <w:t>множители.</w:t>
      </w:r>
      <w:r w:rsidRPr="00F922A0">
        <w:rPr>
          <w:spacing w:val="-1"/>
        </w:rPr>
        <w:t xml:space="preserve"> </w:t>
      </w:r>
      <w:r w:rsidRPr="00F922A0">
        <w:t>Остатки. Решение</w:t>
      </w:r>
      <w:r w:rsidRPr="00F922A0">
        <w:rPr>
          <w:spacing w:val="-2"/>
        </w:rPr>
        <w:t xml:space="preserve"> </w:t>
      </w:r>
      <w:r w:rsidRPr="00F922A0">
        <w:t>арифметических</w:t>
      </w:r>
      <w:r w:rsidRPr="00F922A0">
        <w:rPr>
          <w:spacing w:val="-2"/>
        </w:rPr>
        <w:t xml:space="preserve"> </w:t>
      </w:r>
      <w:r w:rsidRPr="00F922A0">
        <w:t>задач</w:t>
      </w:r>
      <w:r w:rsidRPr="00F922A0">
        <w:rPr>
          <w:spacing w:val="-1"/>
        </w:rPr>
        <w:t xml:space="preserve"> </w:t>
      </w:r>
      <w:r w:rsidRPr="00F922A0">
        <w:t>практического</w:t>
      </w:r>
      <w:r w:rsidRPr="00F922A0">
        <w:rPr>
          <w:spacing w:val="-1"/>
        </w:rPr>
        <w:t xml:space="preserve"> </w:t>
      </w:r>
      <w:r w:rsidRPr="00F922A0">
        <w:t>содержания.</w:t>
      </w:r>
    </w:p>
    <w:p w:rsidR="00755FD3" w:rsidRPr="00F922A0" w:rsidRDefault="007E3FA8">
      <w:pPr>
        <w:pStyle w:val="a3"/>
      </w:pPr>
      <w:r w:rsidRPr="00F922A0">
        <w:t>Целые</w:t>
      </w:r>
      <w:r w:rsidRPr="00F922A0">
        <w:rPr>
          <w:spacing w:val="-5"/>
        </w:rPr>
        <w:t xml:space="preserve"> </w:t>
      </w:r>
      <w:r w:rsidRPr="00F922A0">
        <w:t>числа.</w:t>
      </w:r>
      <w:r w:rsidRPr="00F922A0">
        <w:rPr>
          <w:spacing w:val="-2"/>
        </w:rPr>
        <w:t xml:space="preserve"> </w:t>
      </w:r>
      <w:r w:rsidRPr="00F922A0">
        <w:t>Модуль</w:t>
      </w:r>
      <w:r w:rsidRPr="00F922A0">
        <w:rPr>
          <w:spacing w:val="-2"/>
        </w:rPr>
        <w:t xml:space="preserve"> </w:t>
      </w:r>
      <w:r w:rsidRPr="00F922A0">
        <w:t>числа</w:t>
      </w:r>
      <w:r w:rsidRPr="00F922A0">
        <w:rPr>
          <w:spacing w:val="-3"/>
        </w:rPr>
        <w:t xml:space="preserve"> </w:t>
      </w:r>
      <w:r w:rsidRPr="00F922A0">
        <w:t>и</w:t>
      </w:r>
      <w:r w:rsidRPr="00F922A0">
        <w:rPr>
          <w:spacing w:val="-2"/>
        </w:rPr>
        <w:t xml:space="preserve"> </w:t>
      </w:r>
      <w:r w:rsidRPr="00F922A0">
        <w:t>его</w:t>
      </w:r>
      <w:r w:rsidRPr="00F922A0">
        <w:rPr>
          <w:spacing w:val="-4"/>
        </w:rPr>
        <w:t xml:space="preserve"> </w:t>
      </w:r>
      <w:r w:rsidRPr="00F922A0">
        <w:t>свойства.</w:t>
      </w:r>
    </w:p>
    <w:p w:rsidR="00755FD3" w:rsidRPr="00F922A0" w:rsidRDefault="007E3FA8">
      <w:pPr>
        <w:pStyle w:val="a3"/>
        <w:ind w:right="420"/>
      </w:pPr>
      <w:r w:rsidRPr="00F922A0">
        <w:t>Части</w:t>
      </w:r>
      <w:r w:rsidRPr="00F922A0">
        <w:rPr>
          <w:spacing w:val="-4"/>
        </w:rPr>
        <w:t xml:space="preserve"> </w:t>
      </w:r>
      <w:r w:rsidRPr="00F922A0">
        <w:t>и</w:t>
      </w:r>
      <w:r w:rsidRPr="00F922A0">
        <w:rPr>
          <w:spacing w:val="-4"/>
        </w:rPr>
        <w:t xml:space="preserve"> </w:t>
      </w:r>
      <w:r w:rsidRPr="00F922A0">
        <w:t>доли.</w:t>
      </w:r>
      <w:r w:rsidRPr="00F922A0">
        <w:rPr>
          <w:spacing w:val="-6"/>
        </w:rPr>
        <w:t xml:space="preserve"> </w:t>
      </w:r>
      <w:r w:rsidRPr="00F922A0">
        <w:t>Дроби</w:t>
      </w:r>
      <w:r w:rsidRPr="00F922A0">
        <w:rPr>
          <w:spacing w:val="-4"/>
        </w:rPr>
        <w:t xml:space="preserve"> </w:t>
      </w:r>
      <w:r w:rsidRPr="00F922A0">
        <w:t>и</w:t>
      </w:r>
      <w:r w:rsidRPr="00F922A0">
        <w:rPr>
          <w:spacing w:val="-6"/>
        </w:rPr>
        <w:t xml:space="preserve"> </w:t>
      </w:r>
      <w:r w:rsidRPr="00F922A0">
        <w:t>действия</w:t>
      </w:r>
      <w:r w:rsidRPr="00F922A0">
        <w:rPr>
          <w:spacing w:val="-6"/>
        </w:rPr>
        <w:t xml:space="preserve"> </w:t>
      </w:r>
      <w:r w:rsidRPr="00F922A0">
        <w:t>с</w:t>
      </w:r>
      <w:r w:rsidRPr="00F922A0">
        <w:rPr>
          <w:spacing w:val="-6"/>
        </w:rPr>
        <w:t xml:space="preserve"> </w:t>
      </w:r>
      <w:r w:rsidRPr="00F922A0">
        <w:t>дробями.</w:t>
      </w:r>
      <w:r w:rsidRPr="00F922A0">
        <w:rPr>
          <w:spacing w:val="-5"/>
        </w:rPr>
        <w:t xml:space="preserve"> </w:t>
      </w:r>
      <w:r w:rsidRPr="00F922A0">
        <w:t>Округление,</w:t>
      </w:r>
      <w:r w:rsidRPr="00F922A0">
        <w:rPr>
          <w:spacing w:val="-6"/>
        </w:rPr>
        <w:t xml:space="preserve"> </w:t>
      </w:r>
      <w:r w:rsidRPr="00F922A0">
        <w:t>приближение.</w:t>
      </w:r>
      <w:r w:rsidRPr="00F922A0">
        <w:rPr>
          <w:spacing w:val="-5"/>
        </w:rPr>
        <w:t xml:space="preserve"> </w:t>
      </w:r>
      <w:r w:rsidRPr="00F922A0">
        <w:t>Решение</w:t>
      </w:r>
      <w:r w:rsidRPr="00F922A0">
        <w:rPr>
          <w:spacing w:val="-6"/>
        </w:rPr>
        <w:t xml:space="preserve"> </w:t>
      </w:r>
      <w:r w:rsidRPr="00F922A0">
        <w:t>практических</w:t>
      </w:r>
      <w:r w:rsidRPr="00F922A0">
        <w:rPr>
          <w:spacing w:val="-4"/>
        </w:rPr>
        <w:t xml:space="preserve"> </w:t>
      </w:r>
      <w:r w:rsidRPr="00F922A0">
        <w:t>задач</w:t>
      </w:r>
      <w:r w:rsidRPr="00F922A0">
        <w:rPr>
          <w:spacing w:val="-6"/>
        </w:rPr>
        <w:t xml:space="preserve"> </w:t>
      </w:r>
      <w:r w:rsidRPr="00F922A0">
        <w:t>на</w:t>
      </w:r>
      <w:r w:rsidRPr="00F922A0">
        <w:rPr>
          <w:spacing w:val="-58"/>
        </w:rPr>
        <w:t xml:space="preserve"> </w:t>
      </w:r>
      <w:r w:rsidRPr="00F922A0">
        <w:t>прикидку</w:t>
      </w:r>
      <w:r w:rsidRPr="00F922A0">
        <w:rPr>
          <w:spacing w:val="-9"/>
        </w:rPr>
        <w:t xml:space="preserve"> </w:t>
      </w:r>
      <w:r w:rsidRPr="00F922A0">
        <w:t>и оценку.</w:t>
      </w:r>
    </w:p>
    <w:p w:rsidR="00755FD3" w:rsidRPr="00F922A0" w:rsidRDefault="007E3FA8">
      <w:pPr>
        <w:pStyle w:val="a3"/>
        <w:ind w:right="422"/>
      </w:pPr>
      <w:r w:rsidRPr="00F922A0">
        <w:t>Проценты. Решение задач практического содержания на части и проценты. Степень с натуральным и</w:t>
      </w:r>
      <w:r w:rsidRPr="00F922A0">
        <w:rPr>
          <w:spacing w:val="1"/>
        </w:rPr>
        <w:t xml:space="preserve"> </w:t>
      </w:r>
      <w:r w:rsidRPr="00F922A0">
        <w:t>целым</w:t>
      </w:r>
      <w:r w:rsidRPr="00F922A0">
        <w:rPr>
          <w:spacing w:val="-2"/>
        </w:rPr>
        <w:t xml:space="preserve"> </w:t>
      </w:r>
      <w:r w:rsidRPr="00F922A0">
        <w:t>показателем. Свойства</w:t>
      </w:r>
      <w:r w:rsidRPr="00F922A0">
        <w:rPr>
          <w:spacing w:val="-1"/>
        </w:rPr>
        <w:t xml:space="preserve"> </w:t>
      </w:r>
      <w:r w:rsidRPr="00F922A0">
        <w:t>степеней. Стандартный</w:t>
      </w:r>
      <w:r w:rsidRPr="00F922A0">
        <w:rPr>
          <w:spacing w:val="-1"/>
        </w:rPr>
        <w:t xml:space="preserve"> </w:t>
      </w:r>
      <w:r w:rsidRPr="00F922A0">
        <w:t>вид числа.</w:t>
      </w:r>
    </w:p>
    <w:p w:rsidR="00755FD3" w:rsidRPr="00F922A0" w:rsidRDefault="007E3FA8">
      <w:pPr>
        <w:pStyle w:val="a3"/>
      </w:pPr>
      <w:r w:rsidRPr="00F922A0">
        <w:t>Алгебраические</w:t>
      </w:r>
      <w:r w:rsidRPr="00F922A0">
        <w:rPr>
          <w:spacing w:val="-5"/>
        </w:rPr>
        <w:t xml:space="preserve"> </w:t>
      </w:r>
      <w:r w:rsidRPr="00F922A0">
        <w:t>выражения.</w:t>
      </w:r>
      <w:r w:rsidRPr="00F922A0">
        <w:rPr>
          <w:spacing w:val="-4"/>
        </w:rPr>
        <w:t xml:space="preserve"> </w:t>
      </w:r>
      <w:r w:rsidRPr="00F922A0">
        <w:t>Значение</w:t>
      </w:r>
      <w:r w:rsidRPr="00F922A0">
        <w:rPr>
          <w:spacing w:val="-5"/>
        </w:rPr>
        <w:t xml:space="preserve"> </w:t>
      </w:r>
      <w:r w:rsidRPr="00F922A0">
        <w:t>алгебраического</w:t>
      </w:r>
      <w:r w:rsidRPr="00F922A0">
        <w:rPr>
          <w:spacing w:val="-3"/>
        </w:rPr>
        <w:t xml:space="preserve"> </w:t>
      </w:r>
      <w:r w:rsidRPr="00F922A0">
        <w:t>выражения.</w:t>
      </w:r>
    </w:p>
    <w:p w:rsidR="00755FD3" w:rsidRPr="00F922A0" w:rsidRDefault="007E3FA8">
      <w:pPr>
        <w:pStyle w:val="a3"/>
        <w:ind w:right="417"/>
      </w:pPr>
      <w:r w:rsidRPr="00F922A0">
        <w:rPr>
          <w:spacing w:val="-1"/>
        </w:rPr>
        <w:t>Квадратный</w:t>
      </w:r>
      <w:r w:rsidRPr="00F922A0">
        <w:rPr>
          <w:spacing w:val="-14"/>
        </w:rPr>
        <w:t xml:space="preserve"> </w:t>
      </w:r>
      <w:r w:rsidRPr="00F922A0">
        <w:rPr>
          <w:spacing w:val="-1"/>
        </w:rPr>
        <w:t>корень.</w:t>
      </w:r>
      <w:r w:rsidRPr="00F922A0">
        <w:rPr>
          <w:spacing w:val="-17"/>
        </w:rPr>
        <w:t xml:space="preserve"> </w:t>
      </w:r>
      <w:r w:rsidRPr="00F922A0">
        <w:rPr>
          <w:spacing w:val="-1"/>
        </w:rPr>
        <w:t>Изображение</w:t>
      </w:r>
      <w:r w:rsidRPr="00F922A0">
        <w:rPr>
          <w:spacing w:val="-16"/>
        </w:rPr>
        <w:t xml:space="preserve"> </w:t>
      </w:r>
      <w:r w:rsidRPr="00F922A0">
        <w:rPr>
          <w:spacing w:val="-1"/>
        </w:rPr>
        <w:t>числа</w:t>
      </w:r>
      <w:r w:rsidRPr="00F922A0">
        <w:rPr>
          <w:spacing w:val="-16"/>
        </w:rPr>
        <w:t xml:space="preserve"> </w:t>
      </w:r>
      <w:r w:rsidRPr="00F922A0">
        <w:rPr>
          <w:spacing w:val="-1"/>
        </w:rPr>
        <w:t>на</w:t>
      </w:r>
      <w:r w:rsidRPr="00F922A0">
        <w:rPr>
          <w:spacing w:val="-16"/>
        </w:rPr>
        <w:t xml:space="preserve"> </w:t>
      </w:r>
      <w:r w:rsidRPr="00F922A0">
        <w:t>числовой</w:t>
      </w:r>
      <w:r w:rsidRPr="00F922A0">
        <w:rPr>
          <w:spacing w:val="-14"/>
        </w:rPr>
        <w:t xml:space="preserve"> </w:t>
      </w:r>
      <w:r w:rsidRPr="00F922A0">
        <w:t>прямой.</w:t>
      </w:r>
      <w:r w:rsidRPr="00F922A0">
        <w:rPr>
          <w:spacing w:val="-15"/>
        </w:rPr>
        <w:t xml:space="preserve"> </w:t>
      </w:r>
      <w:r w:rsidRPr="00F922A0">
        <w:t>Приближенное</w:t>
      </w:r>
      <w:r w:rsidRPr="00F922A0">
        <w:rPr>
          <w:spacing w:val="-10"/>
        </w:rPr>
        <w:t xml:space="preserve"> </w:t>
      </w:r>
      <w:r w:rsidRPr="00F922A0">
        <w:t>значение</w:t>
      </w:r>
      <w:r w:rsidRPr="00F922A0">
        <w:rPr>
          <w:spacing w:val="-16"/>
        </w:rPr>
        <w:t xml:space="preserve"> </w:t>
      </w:r>
      <w:r w:rsidRPr="00F922A0">
        <w:t>иррациональных</w:t>
      </w:r>
      <w:r w:rsidRPr="00F922A0">
        <w:rPr>
          <w:spacing w:val="-57"/>
        </w:rPr>
        <w:t xml:space="preserve"> </w:t>
      </w:r>
      <w:r w:rsidRPr="00F922A0">
        <w:t>чисел.</w:t>
      </w:r>
    </w:p>
    <w:p w:rsidR="00755FD3" w:rsidRPr="00F922A0" w:rsidRDefault="007E3FA8">
      <w:pPr>
        <w:ind w:left="600" w:right="419"/>
        <w:jc w:val="both"/>
        <w:rPr>
          <w:sz w:val="24"/>
        </w:rPr>
      </w:pPr>
      <w:r w:rsidRPr="00F922A0">
        <w:rPr>
          <w:i/>
          <w:sz w:val="24"/>
        </w:rPr>
        <w:t>Понятие</w:t>
      </w:r>
      <w:r w:rsidRPr="00F922A0">
        <w:rPr>
          <w:i/>
          <w:spacing w:val="1"/>
          <w:sz w:val="24"/>
        </w:rPr>
        <w:t xml:space="preserve"> </w:t>
      </w:r>
      <w:r w:rsidRPr="00F922A0">
        <w:rPr>
          <w:i/>
          <w:sz w:val="24"/>
        </w:rPr>
        <w:t>многочлена.</w:t>
      </w:r>
      <w:r w:rsidRPr="00F922A0">
        <w:rPr>
          <w:i/>
          <w:spacing w:val="1"/>
          <w:sz w:val="24"/>
        </w:rPr>
        <w:t xml:space="preserve"> </w:t>
      </w:r>
      <w:r w:rsidRPr="00F922A0">
        <w:rPr>
          <w:i/>
          <w:sz w:val="24"/>
        </w:rPr>
        <w:t>Разложение</w:t>
      </w:r>
      <w:r w:rsidRPr="00F922A0">
        <w:rPr>
          <w:i/>
          <w:spacing w:val="1"/>
          <w:sz w:val="24"/>
        </w:rPr>
        <w:t xml:space="preserve"> </w:t>
      </w:r>
      <w:r w:rsidRPr="00F922A0">
        <w:rPr>
          <w:i/>
          <w:sz w:val="24"/>
        </w:rPr>
        <w:t>многочлена</w:t>
      </w:r>
      <w:r w:rsidRPr="00F922A0">
        <w:rPr>
          <w:i/>
          <w:spacing w:val="1"/>
          <w:sz w:val="24"/>
        </w:rPr>
        <w:t xml:space="preserve"> </w:t>
      </w:r>
      <w:r w:rsidRPr="00F922A0">
        <w:rPr>
          <w:i/>
          <w:sz w:val="24"/>
        </w:rPr>
        <w:t>на</w:t>
      </w:r>
      <w:r w:rsidRPr="00F922A0">
        <w:rPr>
          <w:i/>
          <w:spacing w:val="1"/>
          <w:sz w:val="24"/>
        </w:rPr>
        <w:t xml:space="preserve"> </w:t>
      </w:r>
      <w:r w:rsidRPr="00F922A0">
        <w:rPr>
          <w:i/>
          <w:sz w:val="24"/>
        </w:rPr>
        <w:t>множители,</w:t>
      </w:r>
      <w:r w:rsidRPr="00F922A0">
        <w:rPr>
          <w:i/>
          <w:spacing w:val="1"/>
          <w:sz w:val="24"/>
        </w:rPr>
        <w:t xml:space="preserve"> </w:t>
      </w:r>
      <w:r w:rsidRPr="00F922A0">
        <w:rPr>
          <w:sz w:val="24"/>
        </w:rPr>
        <w:t>Уравнение,</w:t>
      </w:r>
      <w:r w:rsidRPr="00F922A0">
        <w:rPr>
          <w:spacing w:val="1"/>
          <w:sz w:val="24"/>
        </w:rPr>
        <w:t xml:space="preserve"> </w:t>
      </w:r>
      <w:r w:rsidRPr="00F922A0">
        <w:rPr>
          <w:sz w:val="24"/>
        </w:rPr>
        <w:t>корень</w:t>
      </w:r>
      <w:r w:rsidRPr="00F922A0">
        <w:rPr>
          <w:spacing w:val="1"/>
          <w:sz w:val="24"/>
        </w:rPr>
        <w:t xml:space="preserve"> </w:t>
      </w:r>
      <w:r w:rsidRPr="00F922A0">
        <w:rPr>
          <w:sz w:val="24"/>
        </w:rPr>
        <w:t>уравнения.</w:t>
      </w:r>
      <w:r w:rsidRPr="00F922A0">
        <w:rPr>
          <w:spacing w:val="-57"/>
          <w:sz w:val="24"/>
        </w:rPr>
        <w:t xml:space="preserve"> </w:t>
      </w:r>
      <w:r w:rsidRPr="00F922A0">
        <w:rPr>
          <w:sz w:val="24"/>
        </w:rPr>
        <w:t>Линейные,</w:t>
      </w:r>
      <w:r w:rsidRPr="00F922A0">
        <w:rPr>
          <w:spacing w:val="-1"/>
          <w:sz w:val="24"/>
        </w:rPr>
        <w:t xml:space="preserve"> </w:t>
      </w:r>
      <w:r w:rsidRPr="00F922A0">
        <w:rPr>
          <w:sz w:val="24"/>
        </w:rPr>
        <w:t>квадратные</w:t>
      </w:r>
      <w:r w:rsidRPr="00F922A0">
        <w:rPr>
          <w:spacing w:val="-2"/>
          <w:sz w:val="24"/>
        </w:rPr>
        <w:t xml:space="preserve"> </w:t>
      </w:r>
      <w:r w:rsidRPr="00F922A0">
        <w:rPr>
          <w:sz w:val="24"/>
        </w:rPr>
        <w:t>уравнения</w:t>
      </w:r>
      <w:r w:rsidRPr="00F922A0">
        <w:rPr>
          <w:spacing w:val="-1"/>
          <w:sz w:val="24"/>
        </w:rPr>
        <w:t xml:space="preserve"> </w:t>
      </w:r>
      <w:r w:rsidRPr="00F922A0">
        <w:rPr>
          <w:sz w:val="24"/>
        </w:rPr>
        <w:t>и системы</w:t>
      </w:r>
      <w:r w:rsidRPr="00F922A0">
        <w:rPr>
          <w:spacing w:val="-1"/>
          <w:sz w:val="24"/>
        </w:rPr>
        <w:t xml:space="preserve"> </w:t>
      </w:r>
      <w:r w:rsidRPr="00F922A0">
        <w:rPr>
          <w:sz w:val="24"/>
        </w:rPr>
        <w:t>линейных</w:t>
      </w:r>
      <w:r w:rsidRPr="00F922A0">
        <w:rPr>
          <w:spacing w:val="3"/>
          <w:sz w:val="24"/>
        </w:rPr>
        <w:t xml:space="preserve"> </w:t>
      </w:r>
      <w:r w:rsidRPr="00F922A0">
        <w:rPr>
          <w:sz w:val="24"/>
        </w:rPr>
        <w:t>уравнений.</w:t>
      </w:r>
    </w:p>
    <w:p w:rsidR="00755FD3" w:rsidRPr="00F922A0" w:rsidRDefault="007E3FA8">
      <w:pPr>
        <w:pStyle w:val="a3"/>
        <w:ind w:right="416"/>
      </w:pPr>
      <w:r w:rsidRPr="00F922A0">
        <w:t>Решение простейших задач на движение, совместную работу, проценты. Числовые неравенства и их</w:t>
      </w:r>
      <w:r w:rsidRPr="00F922A0">
        <w:rPr>
          <w:spacing w:val="1"/>
        </w:rPr>
        <w:t xml:space="preserve"> </w:t>
      </w:r>
      <w:r w:rsidRPr="00F922A0">
        <w:t>свойства.</w:t>
      </w:r>
      <w:r w:rsidRPr="00F922A0">
        <w:rPr>
          <w:spacing w:val="1"/>
        </w:rPr>
        <w:t xml:space="preserve"> </w:t>
      </w:r>
      <w:r w:rsidRPr="00F922A0">
        <w:t>Линейные</w:t>
      </w:r>
      <w:r w:rsidRPr="00F922A0">
        <w:rPr>
          <w:spacing w:val="1"/>
        </w:rPr>
        <w:t xml:space="preserve"> </w:t>
      </w:r>
      <w:r w:rsidRPr="00F922A0">
        <w:t>неравенства</w:t>
      </w:r>
      <w:r w:rsidRPr="00F922A0">
        <w:rPr>
          <w:spacing w:val="1"/>
        </w:rPr>
        <w:t xml:space="preserve"> </w:t>
      </w:r>
      <w:r w:rsidRPr="00F922A0">
        <w:t>с</w:t>
      </w:r>
      <w:r w:rsidRPr="00F922A0">
        <w:rPr>
          <w:spacing w:val="1"/>
        </w:rPr>
        <w:t xml:space="preserve"> </w:t>
      </w:r>
      <w:r w:rsidRPr="00F922A0">
        <w:t>одной</w:t>
      </w:r>
      <w:r w:rsidRPr="00F922A0">
        <w:rPr>
          <w:spacing w:val="1"/>
        </w:rPr>
        <w:t xml:space="preserve"> </w:t>
      </w:r>
      <w:r w:rsidRPr="00F922A0">
        <w:t>переменной</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системы.</w:t>
      </w:r>
      <w:r w:rsidRPr="00F922A0">
        <w:rPr>
          <w:spacing w:val="1"/>
        </w:rPr>
        <w:t xml:space="preserve"> </w:t>
      </w:r>
      <w:r w:rsidRPr="00F922A0">
        <w:t>Числовые</w:t>
      </w:r>
      <w:r w:rsidRPr="00F922A0">
        <w:rPr>
          <w:spacing w:val="1"/>
        </w:rPr>
        <w:t xml:space="preserve"> </w:t>
      </w:r>
      <w:r w:rsidRPr="00F922A0">
        <w:t>промежутки.</w:t>
      </w:r>
      <w:r w:rsidRPr="00F922A0">
        <w:rPr>
          <w:spacing w:val="1"/>
        </w:rPr>
        <w:t xml:space="preserve"> </w:t>
      </w:r>
      <w:r w:rsidRPr="00F922A0">
        <w:t>Объединение</w:t>
      </w:r>
      <w:r w:rsidRPr="00F922A0">
        <w:rPr>
          <w:spacing w:val="-5"/>
        </w:rPr>
        <w:t xml:space="preserve"> </w:t>
      </w:r>
      <w:r w:rsidRPr="00F922A0">
        <w:t>и пересечение</w:t>
      </w:r>
      <w:r w:rsidRPr="00F922A0">
        <w:rPr>
          <w:spacing w:val="-1"/>
        </w:rPr>
        <w:t xml:space="preserve"> </w:t>
      </w:r>
      <w:r w:rsidRPr="00F922A0">
        <w:t>промежутков.</w:t>
      </w:r>
    </w:p>
    <w:p w:rsidR="00755FD3" w:rsidRPr="00F922A0" w:rsidRDefault="007E3FA8">
      <w:pPr>
        <w:pStyle w:val="a3"/>
        <w:ind w:right="426"/>
      </w:pPr>
      <w:r w:rsidRPr="00F922A0">
        <w:t>Зависимость величин, функция, аргумент и значение, основные свойства функций. График функции.</w:t>
      </w:r>
      <w:r w:rsidRPr="00F922A0">
        <w:rPr>
          <w:spacing w:val="1"/>
        </w:rPr>
        <w:t xml:space="preserve"> </w:t>
      </w:r>
      <w:r w:rsidRPr="00F922A0">
        <w:t>Линейная</w:t>
      </w:r>
      <w:r w:rsidRPr="00F922A0">
        <w:rPr>
          <w:spacing w:val="-1"/>
        </w:rPr>
        <w:t xml:space="preserve"> </w:t>
      </w:r>
      <w:r w:rsidRPr="00F922A0">
        <w:t>функция. Ее</w:t>
      </w:r>
      <w:r w:rsidRPr="00F922A0">
        <w:rPr>
          <w:spacing w:val="1"/>
        </w:rPr>
        <w:t xml:space="preserve"> </w:t>
      </w:r>
      <w:r w:rsidRPr="00F922A0">
        <w:t>график. Угловой</w:t>
      </w:r>
      <w:r w:rsidRPr="00F922A0">
        <w:rPr>
          <w:spacing w:val="-3"/>
        </w:rPr>
        <w:t xml:space="preserve"> </w:t>
      </w:r>
      <w:r w:rsidRPr="00F922A0">
        <w:t>коэффициент прямой.</w:t>
      </w:r>
    </w:p>
    <w:p w:rsidR="00755FD3" w:rsidRPr="00F922A0" w:rsidRDefault="00755FD3"/>
    <w:p w:rsidR="00755FD3" w:rsidRPr="00F922A0" w:rsidRDefault="000B1826" w:rsidP="000B1826">
      <w:pPr>
        <w:spacing w:before="56"/>
        <w:ind w:left="600"/>
        <w:rPr>
          <w:rFonts w:ascii="Symbol" w:hAnsi="Symbol"/>
          <w:sz w:val="27"/>
        </w:rPr>
      </w:pPr>
      <w:r w:rsidRPr="00F922A0">
        <w:rPr>
          <w:i/>
          <w:noProof/>
          <w:sz w:val="24"/>
          <w:lang w:eastAsia="ru-RU"/>
        </w:rPr>
        <w:drawing>
          <wp:anchor distT="0" distB="0" distL="0" distR="0" simplePos="0" relativeHeight="251651584" behindDoc="1" locked="0" layoutInCell="1" allowOverlap="1">
            <wp:simplePos x="0" y="0"/>
            <wp:positionH relativeFrom="page">
              <wp:posOffset>6317615</wp:posOffset>
            </wp:positionH>
            <wp:positionV relativeFrom="paragraph">
              <wp:posOffset>86360</wp:posOffset>
            </wp:positionV>
            <wp:extent cx="177800" cy="1898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6" cstate="print"/>
                    <a:stretch>
                      <a:fillRect/>
                    </a:stretch>
                  </pic:blipFill>
                  <pic:spPr>
                    <a:xfrm>
                      <a:off x="0" y="0"/>
                      <a:ext cx="177800" cy="189865"/>
                    </a:xfrm>
                    <a:prstGeom prst="rect">
                      <a:avLst/>
                    </a:prstGeom>
                  </pic:spPr>
                </pic:pic>
              </a:graphicData>
            </a:graphic>
          </wp:anchor>
        </w:drawing>
      </w:r>
      <w:r w:rsidR="007E3FA8" w:rsidRPr="00F922A0">
        <w:rPr>
          <w:i/>
          <w:sz w:val="24"/>
        </w:rPr>
        <w:t>Квадратичная</w:t>
      </w:r>
      <w:r w:rsidR="007E3FA8" w:rsidRPr="00F922A0">
        <w:rPr>
          <w:i/>
          <w:spacing w:val="7"/>
          <w:sz w:val="24"/>
        </w:rPr>
        <w:t xml:space="preserve"> </w:t>
      </w:r>
      <w:r w:rsidR="007E3FA8" w:rsidRPr="00F922A0">
        <w:rPr>
          <w:i/>
          <w:sz w:val="24"/>
        </w:rPr>
        <w:t>функция.</w:t>
      </w:r>
      <w:r w:rsidR="007E3FA8" w:rsidRPr="00F922A0">
        <w:rPr>
          <w:i/>
          <w:spacing w:val="10"/>
          <w:sz w:val="24"/>
        </w:rPr>
        <w:t xml:space="preserve"> </w:t>
      </w:r>
      <w:r w:rsidR="007E3FA8" w:rsidRPr="00F922A0">
        <w:rPr>
          <w:i/>
          <w:sz w:val="24"/>
        </w:rPr>
        <w:t>График</w:t>
      </w:r>
      <w:r w:rsidR="007E3FA8" w:rsidRPr="00F922A0">
        <w:rPr>
          <w:i/>
          <w:spacing w:val="10"/>
          <w:sz w:val="24"/>
        </w:rPr>
        <w:t xml:space="preserve"> </w:t>
      </w:r>
      <w:r w:rsidR="007E3FA8" w:rsidRPr="00F922A0">
        <w:rPr>
          <w:i/>
          <w:sz w:val="24"/>
        </w:rPr>
        <w:t>и</w:t>
      </w:r>
      <w:r w:rsidR="007E3FA8" w:rsidRPr="00F922A0">
        <w:rPr>
          <w:i/>
          <w:spacing w:val="10"/>
          <w:sz w:val="24"/>
        </w:rPr>
        <w:t xml:space="preserve"> </w:t>
      </w:r>
      <w:r w:rsidR="007E3FA8" w:rsidRPr="00F922A0">
        <w:rPr>
          <w:i/>
          <w:sz w:val="24"/>
        </w:rPr>
        <w:t>свойства</w:t>
      </w:r>
      <w:r w:rsidR="007E3FA8" w:rsidRPr="00F922A0">
        <w:rPr>
          <w:i/>
          <w:spacing w:val="10"/>
          <w:sz w:val="24"/>
        </w:rPr>
        <w:t xml:space="preserve"> </w:t>
      </w:r>
      <w:r w:rsidR="007E3FA8" w:rsidRPr="00F922A0">
        <w:rPr>
          <w:i/>
          <w:sz w:val="24"/>
        </w:rPr>
        <w:t>квадратичной</w:t>
      </w:r>
      <w:r w:rsidR="007E3FA8" w:rsidRPr="00F922A0">
        <w:rPr>
          <w:i/>
          <w:spacing w:val="9"/>
          <w:sz w:val="24"/>
        </w:rPr>
        <w:t xml:space="preserve"> </w:t>
      </w:r>
      <w:r w:rsidR="007E3FA8" w:rsidRPr="00F922A0">
        <w:rPr>
          <w:i/>
          <w:sz w:val="24"/>
        </w:rPr>
        <w:t>функции.</w:t>
      </w:r>
      <w:r w:rsidR="007E3FA8" w:rsidRPr="00F922A0">
        <w:rPr>
          <w:i/>
          <w:spacing w:val="10"/>
          <w:sz w:val="24"/>
        </w:rPr>
        <w:t xml:space="preserve"> </w:t>
      </w:r>
      <w:r w:rsidR="007E3FA8" w:rsidRPr="00F922A0">
        <w:rPr>
          <w:i/>
          <w:sz w:val="24"/>
        </w:rPr>
        <w:t>график</w:t>
      </w:r>
      <w:r w:rsidR="007E3FA8" w:rsidRPr="00F922A0">
        <w:rPr>
          <w:i/>
          <w:spacing w:val="10"/>
          <w:sz w:val="24"/>
        </w:rPr>
        <w:t xml:space="preserve"> </w:t>
      </w:r>
      <w:r w:rsidR="007E3FA8" w:rsidRPr="00F922A0">
        <w:rPr>
          <w:i/>
          <w:sz w:val="24"/>
        </w:rPr>
        <w:t>функции</w:t>
      </w:r>
      <w:r w:rsidR="007E3FA8" w:rsidRPr="00F922A0">
        <w:rPr>
          <w:i/>
          <w:spacing w:val="67"/>
          <w:sz w:val="24"/>
        </w:rPr>
        <w:t xml:space="preserve"> </w:t>
      </w:r>
      <w:r w:rsidR="007E3FA8" w:rsidRPr="00F922A0">
        <w:rPr>
          <w:i/>
          <w:position w:val="1"/>
          <w:sz w:val="27"/>
        </w:rPr>
        <w:t>y</w:t>
      </w:r>
      <w:r w:rsidR="007E3FA8" w:rsidRPr="00F922A0">
        <w:rPr>
          <w:i/>
          <w:spacing w:val="-15"/>
          <w:position w:val="1"/>
          <w:sz w:val="27"/>
        </w:rPr>
        <w:t xml:space="preserve"> </w:t>
      </w:r>
      <w:r w:rsidR="007E3FA8" w:rsidRPr="00F922A0">
        <w:rPr>
          <w:rFonts w:ascii="Symbol" w:hAnsi="Symbol"/>
          <w:position w:val="1"/>
          <w:sz w:val="27"/>
        </w:rPr>
        <w:t></w:t>
      </w:r>
      <w:r w:rsidRPr="00F922A0">
        <w:rPr>
          <w:rFonts w:ascii="Symbol" w:hAnsi="Symbol"/>
          <w:sz w:val="27"/>
        </w:rPr>
        <w:t></w:t>
      </w:r>
      <w:r w:rsidRPr="00F922A0">
        <w:rPr>
          <w:rFonts w:ascii="Symbol" w:hAnsi="Symbol"/>
          <w:sz w:val="27"/>
        </w:rPr>
        <w:t></w:t>
      </w:r>
      <w:r w:rsidRPr="00F922A0">
        <w:rPr>
          <w:rFonts w:ascii="Symbol" w:hAnsi="Symbol"/>
          <w:sz w:val="27"/>
        </w:rPr>
        <w:t></w:t>
      </w:r>
      <w:r w:rsidRPr="00F922A0">
        <w:rPr>
          <w:rFonts w:ascii="Symbol" w:hAnsi="Symbol"/>
          <w:sz w:val="27"/>
        </w:rPr>
        <w:t></w:t>
      </w:r>
      <w:r w:rsidR="007E3FA8" w:rsidRPr="00F922A0">
        <w:rPr>
          <w:i/>
          <w:w w:val="95"/>
          <w:position w:val="1"/>
          <w:sz w:val="27"/>
        </w:rPr>
        <w:t>x</w:t>
      </w:r>
      <w:r w:rsidR="007E3FA8" w:rsidRPr="00F922A0">
        <w:rPr>
          <w:i/>
          <w:spacing w:val="7"/>
          <w:w w:val="95"/>
          <w:position w:val="1"/>
          <w:sz w:val="27"/>
        </w:rPr>
        <w:t xml:space="preserve"> </w:t>
      </w:r>
      <w:r w:rsidR="007E3FA8" w:rsidRPr="00F922A0">
        <w:rPr>
          <w:i/>
          <w:w w:val="95"/>
          <w:sz w:val="24"/>
        </w:rPr>
        <w:t>.</w:t>
      </w:r>
      <w:r w:rsidR="007E3FA8" w:rsidRPr="00F922A0">
        <w:rPr>
          <w:i/>
          <w:spacing w:val="35"/>
          <w:w w:val="95"/>
          <w:sz w:val="24"/>
        </w:rPr>
        <w:t xml:space="preserve"> </w:t>
      </w:r>
      <w:r w:rsidR="007E3FA8" w:rsidRPr="00F922A0">
        <w:rPr>
          <w:i/>
          <w:w w:val="95"/>
          <w:sz w:val="24"/>
        </w:rPr>
        <w:t>График</w:t>
      </w:r>
    </w:p>
    <w:p w:rsidR="00755FD3" w:rsidRPr="00F922A0" w:rsidRDefault="000B1826" w:rsidP="000B1826">
      <w:pPr>
        <w:spacing w:before="158"/>
        <w:ind w:left="600"/>
        <w:rPr>
          <w:i/>
          <w:w w:val="101"/>
        </w:rPr>
      </w:pPr>
      <w:r w:rsidRPr="00F922A0">
        <w:rPr>
          <w:i/>
          <w:sz w:val="24"/>
        </w:rPr>
        <w:lastRenderedPageBreak/>
        <w:t>Ф</w:t>
      </w:r>
      <w:r w:rsidR="007E3FA8" w:rsidRPr="00F922A0">
        <w:rPr>
          <w:i/>
          <w:sz w:val="24"/>
        </w:rPr>
        <w:t>ункции</w:t>
      </w:r>
      <w:r w:rsidRPr="00F922A0">
        <w:rPr>
          <w:i/>
          <w:sz w:val="24"/>
        </w:rPr>
        <w:t xml:space="preserve"> </w:t>
      </w:r>
      <w:r w:rsidR="007E3FA8" w:rsidRPr="00F922A0">
        <w:rPr>
          <w:i/>
        </w:rPr>
        <w:t>y</w:t>
      </w:r>
      <w:r w:rsidR="007E3FA8" w:rsidRPr="00F922A0">
        <w:rPr>
          <w:i/>
          <w:spacing w:val="4"/>
        </w:rPr>
        <w:t xml:space="preserve"> </w:t>
      </w:r>
      <w:r w:rsidR="007E3FA8" w:rsidRPr="00F922A0">
        <w:rPr>
          <w:rFonts w:ascii="Symbol" w:hAnsi="Symbol"/>
        </w:rPr>
        <w:t></w:t>
      </w:r>
      <w:r w:rsidR="007E3FA8" w:rsidRPr="00F922A0">
        <w:rPr>
          <w:spacing w:val="15"/>
        </w:rPr>
        <w:t xml:space="preserve"> </w:t>
      </w:r>
      <w:r w:rsidR="007E3FA8" w:rsidRPr="00F922A0">
        <w:rPr>
          <w:i/>
          <w:position w:val="14"/>
        </w:rPr>
        <w:t>k</w:t>
      </w:r>
      <w:r w:rsidR="007E3FA8" w:rsidRPr="00F922A0">
        <w:rPr>
          <w:i/>
          <w:spacing w:val="19"/>
          <w:position w:val="14"/>
        </w:rPr>
        <w:t xml:space="preserve"> </w:t>
      </w:r>
      <w:r w:rsidR="007E3FA8" w:rsidRPr="00F922A0">
        <w:rPr>
          <w:i/>
          <w:position w:val="2"/>
          <w:sz w:val="24"/>
        </w:rPr>
        <w:t>.</w:t>
      </w:r>
      <w:r w:rsidR="00576D08" w:rsidRPr="00576D08">
        <w:pict>
          <v:line id="_x0000_s1079" style="position:absolute;left:0;text-align:left;z-index:-251658752;mso-position-horizontal-relative:page;mso-position-vertical-relative:text" from="96pt,-3.2pt" to="102.95pt,-3.2pt" strokeweight=".19358mm">
            <w10:wrap anchorx="page"/>
          </v:line>
        </w:pict>
      </w:r>
      <w:r w:rsidR="007E3FA8" w:rsidRPr="00F922A0">
        <w:rPr>
          <w:i/>
          <w:w w:val="101"/>
        </w:rPr>
        <w:t>x</w:t>
      </w:r>
    </w:p>
    <w:p w:rsidR="000B1826" w:rsidRPr="00F922A0" w:rsidRDefault="000B1826" w:rsidP="000B1826">
      <w:pPr>
        <w:spacing w:before="158"/>
        <w:ind w:left="600"/>
        <w:rPr>
          <w:i/>
        </w:rPr>
      </w:pPr>
    </w:p>
    <w:p w:rsidR="00755FD3" w:rsidRPr="00F922A0" w:rsidRDefault="007E3FA8">
      <w:pPr>
        <w:pStyle w:val="a3"/>
        <w:ind w:right="420"/>
      </w:pPr>
      <w:r w:rsidRPr="00F922A0">
        <w:t>Нули</w:t>
      </w:r>
      <w:r w:rsidRPr="00F922A0">
        <w:rPr>
          <w:spacing w:val="-6"/>
        </w:rPr>
        <w:t xml:space="preserve"> </w:t>
      </w:r>
      <w:r w:rsidRPr="00F922A0">
        <w:t>функции,</w:t>
      </w:r>
      <w:r w:rsidRPr="00F922A0">
        <w:rPr>
          <w:spacing w:val="-9"/>
        </w:rPr>
        <w:t xml:space="preserve"> </w:t>
      </w:r>
      <w:r w:rsidRPr="00F922A0">
        <w:t>промежутки</w:t>
      </w:r>
      <w:r w:rsidRPr="00F922A0">
        <w:rPr>
          <w:spacing w:val="-5"/>
        </w:rPr>
        <w:t xml:space="preserve"> </w:t>
      </w:r>
      <w:r w:rsidRPr="00F922A0">
        <w:t>знакопостоянства,</w:t>
      </w:r>
      <w:r w:rsidRPr="00F922A0">
        <w:rPr>
          <w:spacing w:val="-7"/>
        </w:rPr>
        <w:t xml:space="preserve"> </w:t>
      </w:r>
      <w:r w:rsidRPr="00F922A0">
        <w:t>монотонность</w:t>
      </w:r>
      <w:r w:rsidRPr="00F922A0">
        <w:rPr>
          <w:spacing w:val="-6"/>
        </w:rPr>
        <w:t xml:space="preserve"> </w:t>
      </w:r>
      <w:r w:rsidRPr="00F922A0">
        <w:t>(возрастание</w:t>
      </w:r>
      <w:r w:rsidRPr="00F922A0">
        <w:rPr>
          <w:spacing w:val="-7"/>
        </w:rPr>
        <w:t xml:space="preserve"> </w:t>
      </w:r>
      <w:r w:rsidRPr="00F922A0">
        <w:t>или</w:t>
      </w:r>
      <w:r w:rsidRPr="00F922A0">
        <w:rPr>
          <w:spacing w:val="-3"/>
        </w:rPr>
        <w:t xml:space="preserve"> </w:t>
      </w:r>
      <w:r w:rsidRPr="00F922A0">
        <w:t>убывание)</w:t>
      </w:r>
      <w:r w:rsidRPr="00F922A0">
        <w:rPr>
          <w:spacing w:val="-8"/>
        </w:rPr>
        <w:t xml:space="preserve"> </w:t>
      </w:r>
      <w:r w:rsidRPr="00F922A0">
        <w:t>на</w:t>
      </w:r>
      <w:r w:rsidRPr="00F922A0">
        <w:rPr>
          <w:spacing w:val="-4"/>
        </w:rPr>
        <w:t xml:space="preserve"> </w:t>
      </w:r>
      <w:r w:rsidRPr="00F922A0">
        <w:t>числовом</w:t>
      </w:r>
      <w:r w:rsidRPr="00F922A0">
        <w:rPr>
          <w:spacing w:val="-58"/>
        </w:rPr>
        <w:t xml:space="preserve"> </w:t>
      </w:r>
      <w:r w:rsidRPr="00F922A0">
        <w:t>промежутке. Наибольшее и наименьшее значение функции. Периодические функции и наименьший</w:t>
      </w:r>
      <w:r w:rsidRPr="00F922A0">
        <w:rPr>
          <w:spacing w:val="1"/>
        </w:rPr>
        <w:t xml:space="preserve"> </w:t>
      </w:r>
      <w:r w:rsidRPr="00F922A0">
        <w:t>период.</w:t>
      </w:r>
    </w:p>
    <w:p w:rsidR="00755FD3" w:rsidRPr="00F922A0" w:rsidRDefault="007E3FA8">
      <w:pPr>
        <w:pStyle w:val="a3"/>
        <w:ind w:right="418"/>
      </w:pPr>
      <w:r w:rsidRPr="00F922A0">
        <w:t>Градусная</w:t>
      </w:r>
      <w:r w:rsidRPr="00F922A0">
        <w:rPr>
          <w:spacing w:val="1"/>
        </w:rPr>
        <w:t xml:space="preserve"> </w:t>
      </w:r>
      <w:r w:rsidRPr="00F922A0">
        <w:t>мера</w:t>
      </w:r>
      <w:r w:rsidRPr="00F922A0">
        <w:rPr>
          <w:spacing w:val="1"/>
        </w:rPr>
        <w:t xml:space="preserve"> </w:t>
      </w:r>
      <w:r w:rsidRPr="00F922A0">
        <w:t>угла.</w:t>
      </w:r>
      <w:r w:rsidRPr="00F922A0">
        <w:rPr>
          <w:spacing w:val="1"/>
        </w:rPr>
        <w:t xml:space="preserve"> </w:t>
      </w:r>
      <w:r w:rsidRPr="00F922A0">
        <w:t>Тригонометрическая</w:t>
      </w:r>
      <w:r w:rsidRPr="00F922A0">
        <w:rPr>
          <w:spacing w:val="1"/>
        </w:rPr>
        <w:t xml:space="preserve"> </w:t>
      </w:r>
      <w:r w:rsidRPr="00F922A0">
        <w:t>окружность.</w:t>
      </w:r>
      <w:r w:rsidRPr="00F922A0">
        <w:rPr>
          <w:spacing w:val="1"/>
        </w:rPr>
        <w:t xml:space="preserve"> </w:t>
      </w:r>
      <w:r w:rsidRPr="00F922A0">
        <w:t>Определение</w:t>
      </w:r>
      <w:r w:rsidRPr="00F922A0">
        <w:rPr>
          <w:spacing w:val="1"/>
        </w:rPr>
        <w:t xml:space="preserve"> </w:t>
      </w:r>
      <w:r w:rsidRPr="00F922A0">
        <w:t>синуса,</w:t>
      </w:r>
      <w:r w:rsidRPr="00F922A0">
        <w:rPr>
          <w:spacing w:val="1"/>
        </w:rPr>
        <w:t xml:space="preserve"> </w:t>
      </w:r>
      <w:r w:rsidRPr="00F922A0">
        <w:t>косинуса,</w:t>
      </w:r>
      <w:r w:rsidRPr="00F922A0">
        <w:rPr>
          <w:spacing w:val="1"/>
        </w:rPr>
        <w:t xml:space="preserve"> </w:t>
      </w:r>
      <w:r w:rsidRPr="00F922A0">
        <w:t>тангенса</w:t>
      </w:r>
      <w:r w:rsidRPr="00F922A0">
        <w:rPr>
          <w:spacing w:val="1"/>
        </w:rPr>
        <w:t xml:space="preserve"> </w:t>
      </w:r>
      <w:r w:rsidRPr="00F922A0">
        <w:rPr>
          <w:spacing w:val="-1"/>
        </w:rPr>
        <w:t>произвольного</w:t>
      </w:r>
      <w:r w:rsidRPr="00F922A0">
        <w:rPr>
          <w:spacing w:val="-10"/>
        </w:rPr>
        <w:t xml:space="preserve"> </w:t>
      </w:r>
      <w:r w:rsidRPr="00F922A0">
        <w:rPr>
          <w:spacing w:val="-1"/>
        </w:rPr>
        <w:t>угла.</w:t>
      </w:r>
      <w:r w:rsidRPr="00F922A0">
        <w:rPr>
          <w:spacing w:val="-10"/>
        </w:rPr>
        <w:t xml:space="preserve"> </w:t>
      </w:r>
      <w:r w:rsidRPr="00F922A0">
        <w:rPr>
          <w:spacing w:val="-1"/>
        </w:rPr>
        <w:t>Основное</w:t>
      </w:r>
      <w:r w:rsidRPr="00F922A0">
        <w:rPr>
          <w:spacing w:val="-12"/>
        </w:rPr>
        <w:t xml:space="preserve"> </w:t>
      </w:r>
      <w:r w:rsidRPr="00F922A0">
        <w:rPr>
          <w:spacing w:val="-1"/>
        </w:rPr>
        <w:t>тригонометрическое</w:t>
      </w:r>
      <w:r w:rsidRPr="00F922A0">
        <w:rPr>
          <w:spacing w:val="-13"/>
        </w:rPr>
        <w:t xml:space="preserve"> </w:t>
      </w:r>
      <w:r w:rsidRPr="00F922A0">
        <w:t>тождество.</w:t>
      </w:r>
      <w:r w:rsidRPr="00F922A0">
        <w:rPr>
          <w:spacing w:val="-12"/>
        </w:rPr>
        <w:t xml:space="preserve"> </w:t>
      </w:r>
      <w:r w:rsidRPr="00F922A0">
        <w:t>Значения</w:t>
      </w:r>
      <w:r w:rsidRPr="00F922A0">
        <w:rPr>
          <w:spacing w:val="-11"/>
        </w:rPr>
        <w:t xml:space="preserve"> </w:t>
      </w:r>
      <w:r w:rsidRPr="00F922A0">
        <w:t>тригонометрических</w:t>
      </w:r>
      <w:r w:rsidRPr="00F922A0">
        <w:rPr>
          <w:spacing w:val="-12"/>
        </w:rPr>
        <w:t xml:space="preserve"> </w:t>
      </w:r>
      <w:r w:rsidRPr="00F922A0">
        <w:t>функций</w:t>
      </w:r>
      <w:r w:rsidRPr="00F922A0">
        <w:rPr>
          <w:spacing w:val="-57"/>
        </w:rPr>
        <w:t xml:space="preserve"> </w:t>
      </w:r>
      <w:r w:rsidRPr="00F922A0">
        <w:t>для</w:t>
      </w:r>
      <w:r w:rsidRPr="00F922A0">
        <w:rPr>
          <w:spacing w:val="1"/>
        </w:rPr>
        <w:t xml:space="preserve"> </w:t>
      </w:r>
      <w:r w:rsidRPr="00F922A0">
        <w:t>углов</w:t>
      </w:r>
      <w:r w:rsidRPr="00F922A0">
        <w:rPr>
          <w:spacing w:val="-1"/>
        </w:rPr>
        <w:t xml:space="preserve"> </w:t>
      </w:r>
      <w:r w:rsidRPr="00F922A0">
        <w:t>0</w:t>
      </w:r>
      <w:r w:rsidRPr="00F922A0">
        <w:rPr>
          <w:rFonts w:ascii="Symbol" w:hAnsi="Symbol"/>
        </w:rPr>
        <w:t></w:t>
      </w:r>
      <w:r w:rsidRPr="00F922A0">
        <w:t>, 30</w:t>
      </w:r>
      <w:r w:rsidRPr="00F922A0">
        <w:rPr>
          <w:rFonts w:ascii="Symbol" w:hAnsi="Symbol"/>
        </w:rPr>
        <w:t></w:t>
      </w:r>
      <w:r w:rsidRPr="00F922A0">
        <w:t>, 45</w:t>
      </w:r>
      <w:r w:rsidRPr="00F922A0">
        <w:rPr>
          <w:rFonts w:ascii="Symbol" w:hAnsi="Symbol"/>
        </w:rPr>
        <w:t></w:t>
      </w:r>
      <w:r w:rsidRPr="00F922A0">
        <w:t>, 60</w:t>
      </w:r>
      <w:r w:rsidRPr="00F922A0">
        <w:rPr>
          <w:rFonts w:ascii="Symbol" w:hAnsi="Symbol"/>
        </w:rPr>
        <w:t></w:t>
      </w:r>
      <w:r w:rsidRPr="00F922A0">
        <w:t>, 90</w:t>
      </w:r>
      <w:r w:rsidRPr="00F922A0">
        <w:rPr>
          <w:rFonts w:ascii="Symbol" w:hAnsi="Symbol"/>
        </w:rPr>
        <w:t></w:t>
      </w:r>
      <w:r w:rsidRPr="00F922A0">
        <w:t>, 180</w:t>
      </w:r>
      <w:r w:rsidRPr="00F922A0">
        <w:rPr>
          <w:rFonts w:ascii="Symbol" w:hAnsi="Symbol"/>
        </w:rPr>
        <w:t></w:t>
      </w:r>
      <w:r w:rsidRPr="00F922A0">
        <w:t>, 270</w:t>
      </w:r>
      <w:r w:rsidRPr="00F922A0">
        <w:rPr>
          <w:rFonts w:ascii="Symbol" w:hAnsi="Symbol"/>
        </w:rPr>
        <w:t></w:t>
      </w:r>
      <w:r w:rsidRPr="00F922A0">
        <w:t>.</w:t>
      </w:r>
    </w:p>
    <w:p w:rsidR="00755FD3" w:rsidRPr="00F922A0" w:rsidRDefault="007E3FA8">
      <w:pPr>
        <w:spacing w:before="2"/>
        <w:ind w:left="600"/>
        <w:rPr>
          <w:sz w:val="24"/>
        </w:rPr>
      </w:pPr>
      <w:r w:rsidRPr="00F922A0">
        <w:rPr>
          <w:i/>
          <w:spacing w:val="-1"/>
          <w:w w:val="105"/>
          <w:position w:val="1"/>
          <w:sz w:val="24"/>
        </w:rPr>
        <w:t>Графики</w:t>
      </w:r>
      <w:r w:rsidRPr="00F922A0">
        <w:rPr>
          <w:i/>
          <w:spacing w:val="-3"/>
          <w:w w:val="105"/>
          <w:position w:val="1"/>
          <w:sz w:val="24"/>
        </w:rPr>
        <w:t xml:space="preserve"> </w:t>
      </w:r>
      <w:r w:rsidRPr="00F922A0">
        <w:rPr>
          <w:i/>
          <w:w w:val="105"/>
          <w:position w:val="1"/>
          <w:sz w:val="24"/>
        </w:rPr>
        <w:t>тригонометрических</w:t>
      </w:r>
      <w:r w:rsidRPr="00F922A0">
        <w:rPr>
          <w:i/>
          <w:spacing w:val="-3"/>
          <w:w w:val="105"/>
          <w:position w:val="1"/>
          <w:sz w:val="24"/>
        </w:rPr>
        <w:t xml:space="preserve"> </w:t>
      </w:r>
      <w:r w:rsidRPr="00F922A0">
        <w:rPr>
          <w:i/>
          <w:w w:val="105"/>
          <w:position w:val="1"/>
          <w:sz w:val="24"/>
        </w:rPr>
        <w:t>функций</w:t>
      </w:r>
      <w:r w:rsidRPr="00F922A0">
        <w:rPr>
          <w:i/>
          <w:spacing w:val="58"/>
          <w:w w:val="105"/>
          <w:position w:val="1"/>
          <w:sz w:val="24"/>
        </w:rPr>
        <w:t xml:space="preserve"> </w:t>
      </w:r>
      <w:r w:rsidRPr="00F922A0">
        <w:rPr>
          <w:i/>
          <w:w w:val="105"/>
          <w:sz w:val="21"/>
        </w:rPr>
        <w:t>y</w:t>
      </w:r>
      <w:r w:rsidRPr="00F922A0">
        <w:rPr>
          <w:i/>
          <w:spacing w:val="1"/>
          <w:w w:val="105"/>
          <w:sz w:val="21"/>
        </w:rPr>
        <w:t xml:space="preserve"> </w:t>
      </w:r>
      <w:r w:rsidRPr="00F922A0">
        <w:rPr>
          <w:rFonts w:ascii="Symbol" w:hAnsi="Symbol"/>
          <w:w w:val="105"/>
          <w:sz w:val="21"/>
        </w:rPr>
        <w:t></w:t>
      </w:r>
      <w:r w:rsidRPr="00F922A0">
        <w:rPr>
          <w:spacing w:val="-11"/>
          <w:w w:val="105"/>
          <w:sz w:val="21"/>
        </w:rPr>
        <w:t xml:space="preserve"> </w:t>
      </w:r>
      <w:r w:rsidRPr="00F922A0">
        <w:rPr>
          <w:w w:val="105"/>
          <w:sz w:val="21"/>
        </w:rPr>
        <w:t>cos</w:t>
      </w:r>
      <w:r w:rsidRPr="00F922A0">
        <w:rPr>
          <w:spacing w:val="-15"/>
          <w:w w:val="105"/>
          <w:sz w:val="21"/>
        </w:rPr>
        <w:t xml:space="preserve"> </w:t>
      </w:r>
      <w:r w:rsidRPr="00F922A0">
        <w:rPr>
          <w:i/>
          <w:w w:val="105"/>
          <w:sz w:val="21"/>
        </w:rPr>
        <w:t>x</w:t>
      </w:r>
      <w:r w:rsidRPr="00F922A0">
        <w:rPr>
          <w:w w:val="105"/>
          <w:sz w:val="21"/>
        </w:rPr>
        <w:t>,</w:t>
      </w:r>
      <w:r w:rsidRPr="00F922A0">
        <w:rPr>
          <w:spacing w:val="-6"/>
          <w:w w:val="105"/>
          <w:sz w:val="21"/>
        </w:rPr>
        <w:t xml:space="preserve"> </w:t>
      </w:r>
      <w:r w:rsidRPr="00F922A0">
        <w:rPr>
          <w:i/>
          <w:w w:val="105"/>
          <w:sz w:val="21"/>
        </w:rPr>
        <w:t>y</w:t>
      </w:r>
      <w:r w:rsidRPr="00F922A0">
        <w:rPr>
          <w:i/>
          <w:spacing w:val="1"/>
          <w:w w:val="105"/>
          <w:sz w:val="21"/>
        </w:rPr>
        <w:t xml:space="preserve"> </w:t>
      </w:r>
      <w:r w:rsidRPr="00F922A0">
        <w:rPr>
          <w:rFonts w:ascii="Symbol" w:hAnsi="Symbol"/>
          <w:w w:val="105"/>
          <w:sz w:val="21"/>
        </w:rPr>
        <w:t></w:t>
      </w:r>
      <w:r w:rsidRPr="00F922A0">
        <w:rPr>
          <w:spacing w:val="-14"/>
          <w:w w:val="105"/>
          <w:sz w:val="21"/>
        </w:rPr>
        <w:t xml:space="preserve"> </w:t>
      </w:r>
      <w:r w:rsidRPr="00F922A0">
        <w:rPr>
          <w:w w:val="105"/>
          <w:sz w:val="21"/>
        </w:rPr>
        <w:t>sin</w:t>
      </w:r>
      <w:r w:rsidRPr="00F922A0">
        <w:rPr>
          <w:spacing w:val="-10"/>
          <w:w w:val="105"/>
          <w:sz w:val="21"/>
        </w:rPr>
        <w:t xml:space="preserve"> </w:t>
      </w:r>
      <w:r w:rsidRPr="00F922A0">
        <w:rPr>
          <w:i/>
          <w:w w:val="105"/>
          <w:sz w:val="21"/>
        </w:rPr>
        <w:t>x</w:t>
      </w:r>
      <w:r w:rsidRPr="00F922A0">
        <w:rPr>
          <w:w w:val="105"/>
          <w:sz w:val="21"/>
        </w:rPr>
        <w:t>,</w:t>
      </w:r>
      <w:r w:rsidRPr="00F922A0">
        <w:rPr>
          <w:spacing w:val="-7"/>
          <w:w w:val="105"/>
          <w:sz w:val="21"/>
        </w:rPr>
        <w:t xml:space="preserve"> </w:t>
      </w:r>
      <w:r w:rsidRPr="00F922A0">
        <w:rPr>
          <w:i/>
          <w:w w:val="105"/>
          <w:sz w:val="21"/>
        </w:rPr>
        <w:t>y</w:t>
      </w:r>
      <w:r w:rsidRPr="00F922A0">
        <w:rPr>
          <w:i/>
          <w:spacing w:val="2"/>
          <w:w w:val="105"/>
          <w:sz w:val="21"/>
        </w:rPr>
        <w:t xml:space="preserve"> </w:t>
      </w:r>
      <w:r w:rsidRPr="00F922A0">
        <w:rPr>
          <w:rFonts w:ascii="Symbol" w:hAnsi="Symbol"/>
          <w:w w:val="105"/>
          <w:sz w:val="21"/>
        </w:rPr>
        <w:t></w:t>
      </w:r>
      <w:r w:rsidRPr="00F922A0">
        <w:rPr>
          <w:spacing w:val="-4"/>
          <w:w w:val="105"/>
          <w:sz w:val="21"/>
        </w:rPr>
        <w:t xml:space="preserve"> </w:t>
      </w:r>
      <w:r w:rsidRPr="00F922A0">
        <w:rPr>
          <w:w w:val="105"/>
          <w:sz w:val="21"/>
        </w:rPr>
        <w:t>tg</w:t>
      </w:r>
      <w:r w:rsidRPr="00F922A0">
        <w:rPr>
          <w:i/>
          <w:w w:val="105"/>
          <w:sz w:val="21"/>
        </w:rPr>
        <w:t>x</w:t>
      </w:r>
      <w:r w:rsidRPr="00F922A0">
        <w:rPr>
          <w:i/>
          <w:spacing w:val="-15"/>
          <w:w w:val="105"/>
          <w:sz w:val="21"/>
        </w:rPr>
        <w:t xml:space="preserve"> </w:t>
      </w:r>
      <w:r w:rsidRPr="00F922A0">
        <w:rPr>
          <w:w w:val="105"/>
          <w:position w:val="1"/>
          <w:sz w:val="24"/>
        </w:rPr>
        <w:t>.</w:t>
      </w:r>
    </w:p>
    <w:p w:rsidR="00755FD3" w:rsidRPr="00F922A0" w:rsidRDefault="007E3FA8">
      <w:pPr>
        <w:spacing w:before="37"/>
        <w:ind w:left="600" w:right="416"/>
        <w:rPr>
          <w:sz w:val="24"/>
        </w:rPr>
      </w:pPr>
      <w:r w:rsidRPr="00F922A0">
        <w:rPr>
          <w:sz w:val="24"/>
        </w:rPr>
        <w:t>Решение простейших тригонометрических уравнений с помощью тригонометрической окружности.</w:t>
      </w:r>
      <w:r w:rsidRPr="00F922A0">
        <w:rPr>
          <w:spacing w:val="1"/>
          <w:sz w:val="24"/>
        </w:rPr>
        <w:t xml:space="preserve"> </w:t>
      </w:r>
      <w:r w:rsidRPr="00F922A0">
        <w:rPr>
          <w:i/>
          <w:sz w:val="24"/>
        </w:rPr>
        <w:t>Понятие</w:t>
      </w:r>
      <w:r w:rsidRPr="00F922A0">
        <w:rPr>
          <w:i/>
          <w:spacing w:val="9"/>
          <w:sz w:val="24"/>
        </w:rPr>
        <w:t xml:space="preserve"> </w:t>
      </w:r>
      <w:r w:rsidRPr="00F922A0">
        <w:rPr>
          <w:i/>
          <w:sz w:val="24"/>
        </w:rPr>
        <w:t>степени</w:t>
      </w:r>
      <w:r w:rsidRPr="00F922A0">
        <w:rPr>
          <w:i/>
          <w:spacing w:val="10"/>
          <w:sz w:val="24"/>
        </w:rPr>
        <w:t xml:space="preserve"> </w:t>
      </w:r>
      <w:r w:rsidRPr="00F922A0">
        <w:rPr>
          <w:i/>
          <w:sz w:val="24"/>
        </w:rPr>
        <w:t>с</w:t>
      </w:r>
      <w:r w:rsidRPr="00F922A0">
        <w:rPr>
          <w:i/>
          <w:spacing w:val="11"/>
          <w:sz w:val="24"/>
        </w:rPr>
        <w:t xml:space="preserve"> </w:t>
      </w:r>
      <w:r w:rsidRPr="00F922A0">
        <w:rPr>
          <w:i/>
          <w:sz w:val="24"/>
        </w:rPr>
        <w:t>действительным</w:t>
      </w:r>
      <w:r w:rsidRPr="00F922A0">
        <w:rPr>
          <w:i/>
          <w:spacing w:val="10"/>
          <w:sz w:val="24"/>
        </w:rPr>
        <w:t xml:space="preserve"> </w:t>
      </w:r>
      <w:r w:rsidRPr="00F922A0">
        <w:rPr>
          <w:i/>
          <w:sz w:val="24"/>
        </w:rPr>
        <w:t>показателем</w:t>
      </w:r>
      <w:r w:rsidRPr="00F922A0">
        <w:rPr>
          <w:sz w:val="24"/>
        </w:rPr>
        <w:t>.</w:t>
      </w:r>
      <w:r w:rsidRPr="00F922A0">
        <w:rPr>
          <w:spacing w:val="10"/>
          <w:sz w:val="24"/>
        </w:rPr>
        <w:t xml:space="preserve"> </w:t>
      </w:r>
      <w:r w:rsidRPr="00F922A0">
        <w:rPr>
          <w:sz w:val="24"/>
        </w:rPr>
        <w:t>Простейшие</w:t>
      </w:r>
      <w:r w:rsidRPr="00F922A0">
        <w:rPr>
          <w:spacing w:val="9"/>
          <w:sz w:val="24"/>
        </w:rPr>
        <w:t xml:space="preserve"> </w:t>
      </w:r>
      <w:r w:rsidRPr="00F922A0">
        <w:rPr>
          <w:sz w:val="24"/>
        </w:rPr>
        <w:t>показательные</w:t>
      </w:r>
      <w:r w:rsidRPr="00F922A0">
        <w:rPr>
          <w:spacing w:val="11"/>
          <w:sz w:val="24"/>
        </w:rPr>
        <w:t xml:space="preserve"> </w:t>
      </w:r>
      <w:r w:rsidRPr="00F922A0">
        <w:rPr>
          <w:sz w:val="24"/>
        </w:rPr>
        <w:t>уравнения</w:t>
      </w:r>
      <w:r w:rsidRPr="00F922A0">
        <w:rPr>
          <w:spacing w:val="7"/>
          <w:sz w:val="24"/>
        </w:rPr>
        <w:t xml:space="preserve"> </w:t>
      </w:r>
      <w:r w:rsidRPr="00F922A0">
        <w:rPr>
          <w:sz w:val="24"/>
        </w:rPr>
        <w:t>и</w:t>
      </w:r>
      <w:r w:rsidRPr="00F922A0">
        <w:rPr>
          <w:spacing w:val="-57"/>
          <w:sz w:val="24"/>
        </w:rPr>
        <w:t xml:space="preserve"> </w:t>
      </w:r>
      <w:r w:rsidRPr="00F922A0">
        <w:rPr>
          <w:sz w:val="24"/>
        </w:rPr>
        <w:t>неравенства.</w:t>
      </w:r>
      <w:r w:rsidRPr="00F922A0">
        <w:rPr>
          <w:spacing w:val="-1"/>
          <w:sz w:val="24"/>
        </w:rPr>
        <w:t xml:space="preserve"> </w:t>
      </w:r>
      <w:r w:rsidRPr="00F922A0">
        <w:rPr>
          <w:sz w:val="24"/>
        </w:rPr>
        <w:t>Показательная функция и ее</w:t>
      </w:r>
      <w:r w:rsidRPr="00F922A0">
        <w:rPr>
          <w:spacing w:val="-2"/>
          <w:sz w:val="24"/>
        </w:rPr>
        <w:t xml:space="preserve"> </w:t>
      </w:r>
      <w:r w:rsidRPr="00F922A0">
        <w:rPr>
          <w:sz w:val="24"/>
        </w:rPr>
        <w:t>график.</w:t>
      </w:r>
    </w:p>
    <w:p w:rsidR="00755FD3" w:rsidRPr="00F922A0" w:rsidRDefault="007E3FA8">
      <w:pPr>
        <w:pStyle w:val="a3"/>
        <w:jc w:val="left"/>
      </w:pPr>
      <w:r w:rsidRPr="00F922A0">
        <w:t>Логарифм</w:t>
      </w:r>
      <w:r w:rsidRPr="00F922A0">
        <w:rPr>
          <w:spacing w:val="-11"/>
        </w:rPr>
        <w:t xml:space="preserve"> </w:t>
      </w:r>
      <w:r w:rsidRPr="00F922A0">
        <w:t>числа,</w:t>
      </w:r>
      <w:r w:rsidRPr="00F922A0">
        <w:rPr>
          <w:spacing w:val="-10"/>
        </w:rPr>
        <w:t xml:space="preserve"> </w:t>
      </w:r>
      <w:r w:rsidRPr="00F922A0">
        <w:t>основные</w:t>
      </w:r>
      <w:r w:rsidRPr="00F922A0">
        <w:rPr>
          <w:spacing w:val="-11"/>
        </w:rPr>
        <w:t xml:space="preserve"> </w:t>
      </w:r>
      <w:r w:rsidRPr="00F922A0">
        <w:t>свойства</w:t>
      </w:r>
      <w:r w:rsidRPr="00F922A0">
        <w:rPr>
          <w:spacing w:val="-8"/>
        </w:rPr>
        <w:t xml:space="preserve"> </w:t>
      </w:r>
      <w:r w:rsidRPr="00F922A0">
        <w:t>логарифма.</w:t>
      </w:r>
      <w:r w:rsidRPr="00F922A0">
        <w:rPr>
          <w:spacing w:val="-10"/>
        </w:rPr>
        <w:t xml:space="preserve"> </w:t>
      </w:r>
      <w:r w:rsidRPr="00F922A0">
        <w:t>Десятичный</w:t>
      </w:r>
      <w:r w:rsidRPr="00F922A0">
        <w:rPr>
          <w:spacing w:val="-10"/>
        </w:rPr>
        <w:t xml:space="preserve"> </w:t>
      </w:r>
      <w:r w:rsidRPr="00F922A0">
        <w:t>логарифм.</w:t>
      </w:r>
      <w:r w:rsidRPr="00F922A0">
        <w:rPr>
          <w:spacing w:val="-10"/>
        </w:rPr>
        <w:t xml:space="preserve"> </w:t>
      </w:r>
      <w:r w:rsidRPr="00F922A0">
        <w:t>Простейшие</w:t>
      </w:r>
      <w:r w:rsidRPr="00F922A0">
        <w:rPr>
          <w:spacing w:val="-11"/>
        </w:rPr>
        <w:t xml:space="preserve"> </w:t>
      </w:r>
      <w:r w:rsidRPr="00F922A0">
        <w:t>логарифмические</w:t>
      </w:r>
      <w:r w:rsidRPr="00F922A0">
        <w:rPr>
          <w:spacing w:val="-57"/>
        </w:rPr>
        <w:t xml:space="preserve"> </w:t>
      </w:r>
      <w:r w:rsidRPr="00F922A0">
        <w:t>уравнения</w:t>
      </w:r>
      <w:r w:rsidRPr="00F922A0">
        <w:rPr>
          <w:spacing w:val="-1"/>
        </w:rPr>
        <w:t xml:space="preserve"> </w:t>
      </w:r>
      <w:r w:rsidRPr="00F922A0">
        <w:t>и неравенства. Логарифмическая</w:t>
      </w:r>
      <w:r w:rsidRPr="00F922A0">
        <w:rPr>
          <w:spacing w:val="-1"/>
        </w:rPr>
        <w:t xml:space="preserve"> </w:t>
      </w:r>
      <w:r w:rsidRPr="00F922A0">
        <w:t>функция и ее</w:t>
      </w:r>
      <w:r w:rsidRPr="00F922A0">
        <w:rPr>
          <w:spacing w:val="-2"/>
        </w:rPr>
        <w:t xml:space="preserve"> </w:t>
      </w:r>
      <w:r w:rsidRPr="00F922A0">
        <w:t>график.</w:t>
      </w:r>
    </w:p>
    <w:p w:rsidR="00755FD3" w:rsidRPr="00F922A0" w:rsidRDefault="007E3FA8">
      <w:pPr>
        <w:pStyle w:val="a3"/>
        <w:jc w:val="left"/>
      </w:pPr>
      <w:r w:rsidRPr="00F922A0">
        <w:t>Понятие</w:t>
      </w:r>
      <w:r w:rsidRPr="00F922A0">
        <w:rPr>
          <w:spacing w:val="-5"/>
        </w:rPr>
        <w:t xml:space="preserve"> </w:t>
      </w:r>
      <w:r w:rsidRPr="00F922A0">
        <w:t>степенной</w:t>
      </w:r>
      <w:r w:rsidRPr="00F922A0">
        <w:rPr>
          <w:spacing w:val="-4"/>
        </w:rPr>
        <w:t xml:space="preserve"> </w:t>
      </w:r>
      <w:r w:rsidRPr="00F922A0">
        <w:t>функции</w:t>
      </w:r>
      <w:r w:rsidRPr="00F922A0">
        <w:rPr>
          <w:spacing w:val="-3"/>
        </w:rPr>
        <w:t xml:space="preserve"> </w:t>
      </w:r>
      <w:r w:rsidRPr="00F922A0">
        <w:t>и</w:t>
      </w:r>
      <w:r w:rsidRPr="00F922A0">
        <w:rPr>
          <w:spacing w:val="-4"/>
        </w:rPr>
        <w:t xml:space="preserve"> </w:t>
      </w:r>
      <w:r w:rsidRPr="00F922A0">
        <w:t>ее</w:t>
      </w:r>
      <w:r w:rsidRPr="00F922A0">
        <w:rPr>
          <w:spacing w:val="-4"/>
        </w:rPr>
        <w:t xml:space="preserve"> </w:t>
      </w:r>
      <w:r w:rsidRPr="00F922A0">
        <w:t>график.</w:t>
      </w:r>
      <w:r w:rsidRPr="00F922A0">
        <w:rPr>
          <w:spacing w:val="-4"/>
        </w:rPr>
        <w:t xml:space="preserve"> </w:t>
      </w:r>
      <w:r w:rsidRPr="00F922A0">
        <w:t>Простейшие</w:t>
      </w:r>
      <w:r w:rsidRPr="00F922A0">
        <w:rPr>
          <w:spacing w:val="-4"/>
        </w:rPr>
        <w:t xml:space="preserve"> </w:t>
      </w:r>
      <w:r w:rsidRPr="00F922A0">
        <w:t>иррациональные</w:t>
      </w:r>
      <w:r w:rsidRPr="00F922A0">
        <w:rPr>
          <w:spacing w:val="-4"/>
        </w:rPr>
        <w:t xml:space="preserve"> </w:t>
      </w:r>
      <w:r w:rsidRPr="00F922A0">
        <w:t>уравнения.</w:t>
      </w:r>
    </w:p>
    <w:p w:rsidR="00755FD3" w:rsidRPr="00F922A0" w:rsidRDefault="007E3FA8">
      <w:pPr>
        <w:pStyle w:val="a3"/>
        <w:spacing w:before="64"/>
        <w:jc w:val="left"/>
        <w:rPr>
          <w:i/>
        </w:rPr>
      </w:pPr>
      <w:r w:rsidRPr="00F922A0">
        <w:t>Касательная</w:t>
      </w:r>
      <w:r w:rsidRPr="00F922A0">
        <w:rPr>
          <w:spacing w:val="38"/>
        </w:rPr>
        <w:t xml:space="preserve"> </w:t>
      </w:r>
      <w:r w:rsidRPr="00F922A0">
        <w:t>к</w:t>
      </w:r>
      <w:r w:rsidRPr="00F922A0">
        <w:rPr>
          <w:spacing w:val="39"/>
        </w:rPr>
        <w:t xml:space="preserve"> </w:t>
      </w:r>
      <w:r w:rsidRPr="00F922A0">
        <w:t>графику</w:t>
      </w:r>
      <w:r w:rsidRPr="00F922A0">
        <w:rPr>
          <w:spacing w:val="33"/>
        </w:rPr>
        <w:t xml:space="preserve"> </w:t>
      </w:r>
      <w:r w:rsidRPr="00F922A0">
        <w:t>функции.</w:t>
      </w:r>
      <w:r w:rsidRPr="00F922A0">
        <w:rPr>
          <w:spacing w:val="39"/>
        </w:rPr>
        <w:t xml:space="preserve"> </w:t>
      </w:r>
      <w:r w:rsidRPr="00F922A0">
        <w:t>Понятие</w:t>
      </w:r>
      <w:r w:rsidRPr="00F922A0">
        <w:rPr>
          <w:spacing w:val="37"/>
        </w:rPr>
        <w:t xml:space="preserve"> </w:t>
      </w:r>
      <w:r w:rsidRPr="00F922A0">
        <w:t>производной</w:t>
      </w:r>
      <w:r w:rsidRPr="00F922A0">
        <w:rPr>
          <w:spacing w:val="39"/>
        </w:rPr>
        <w:t xml:space="preserve"> </w:t>
      </w:r>
      <w:r w:rsidRPr="00F922A0">
        <w:t>функции</w:t>
      </w:r>
      <w:r w:rsidRPr="00F922A0">
        <w:rPr>
          <w:spacing w:val="40"/>
        </w:rPr>
        <w:t xml:space="preserve"> </w:t>
      </w:r>
      <w:r w:rsidRPr="00F922A0">
        <w:t>в</w:t>
      </w:r>
      <w:r w:rsidRPr="00F922A0">
        <w:rPr>
          <w:spacing w:val="35"/>
        </w:rPr>
        <w:t xml:space="preserve"> </w:t>
      </w:r>
      <w:r w:rsidRPr="00F922A0">
        <w:t>точке</w:t>
      </w:r>
      <w:r w:rsidRPr="00F922A0">
        <w:rPr>
          <w:spacing w:val="37"/>
        </w:rPr>
        <w:t xml:space="preserve"> </w:t>
      </w:r>
      <w:r w:rsidRPr="00F922A0">
        <w:t>как</w:t>
      </w:r>
      <w:r w:rsidRPr="00F922A0">
        <w:rPr>
          <w:spacing w:val="40"/>
        </w:rPr>
        <w:t xml:space="preserve"> </w:t>
      </w:r>
      <w:r w:rsidRPr="00F922A0">
        <w:t>тангенс</w:t>
      </w:r>
      <w:r w:rsidRPr="00F922A0">
        <w:rPr>
          <w:spacing w:val="40"/>
        </w:rPr>
        <w:t xml:space="preserve"> </w:t>
      </w:r>
      <w:r w:rsidRPr="00F922A0">
        <w:t>угла</w:t>
      </w:r>
      <w:r w:rsidRPr="00F922A0">
        <w:rPr>
          <w:spacing w:val="40"/>
        </w:rPr>
        <w:t xml:space="preserve"> </w:t>
      </w:r>
      <w:r w:rsidRPr="00F922A0">
        <w:t>наклона</w:t>
      </w:r>
      <w:r w:rsidRPr="00F922A0">
        <w:rPr>
          <w:spacing w:val="-57"/>
        </w:rPr>
        <w:t xml:space="preserve"> </w:t>
      </w:r>
      <w:r w:rsidRPr="00F922A0">
        <w:t>касательной.</w:t>
      </w:r>
      <w:r w:rsidRPr="00F922A0">
        <w:rPr>
          <w:spacing w:val="-2"/>
        </w:rPr>
        <w:t xml:space="preserve"> </w:t>
      </w:r>
      <w:r w:rsidRPr="00F922A0">
        <w:t>Геометрический</w:t>
      </w:r>
      <w:r w:rsidRPr="00F922A0">
        <w:rPr>
          <w:spacing w:val="-1"/>
        </w:rPr>
        <w:t xml:space="preserve"> </w:t>
      </w:r>
      <w:r w:rsidRPr="00F922A0">
        <w:t>и</w:t>
      </w:r>
      <w:r w:rsidRPr="00F922A0">
        <w:rPr>
          <w:spacing w:val="-2"/>
        </w:rPr>
        <w:t xml:space="preserve"> </w:t>
      </w:r>
      <w:r w:rsidRPr="00F922A0">
        <w:t>физический</w:t>
      </w:r>
      <w:r w:rsidRPr="00F922A0">
        <w:rPr>
          <w:spacing w:val="-1"/>
        </w:rPr>
        <w:t xml:space="preserve"> </w:t>
      </w:r>
      <w:r w:rsidRPr="00F922A0">
        <w:t>смысл</w:t>
      </w:r>
      <w:r w:rsidRPr="00F922A0">
        <w:rPr>
          <w:spacing w:val="-3"/>
        </w:rPr>
        <w:t xml:space="preserve"> </w:t>
      </w:r>
      <w:r w:rsidRPr="00F922A0">
        <w:t>производной.</w:t>
      </w:r>
      <w:r w:rsidRPr="00F922A0">
        <w:rPr>
          <w:spacing w:val="4"/>
        </w:rPr>
        <w:t xml:space="preserve"> </w:t>
      </w:r>
      <w:r w:rsidRPr="00F922A0">
        <w:rPr>
          <w:i/>
        </w:rPr>
        <w:t>Производные</w:t>
      </w:r>
      <w:r w:rsidRPr="00F922A0">
        <w:rPr>
          <w:i/>
          <w:spacing w:val="-3"/>
        </w:rPr>
        <w:t xml:space="preserve"> </w:t>
      </w:r>
      <w:r w:rsidRPr="00F922A0">
        <w:rPr>
          <w:i/>
        </w:rPr>
        <w:t>многочленов.</w:t>
      </w:r>
    </w:p>
    <w:p w:rsidR="00755FD3" w:rsidRPr="00F922A0" w:rsidRDefault="007E3FA8">
      <w:pPr>
        <w:ind w:left="600"/>
        <w:rPr>
          <w:i/>
          <w:sz w:val="24"/>
        </w:rPr>
      </w:pPr>
      <w:r w:rsidRPr="00F922A0">
        <w:rPr>
          <w:sz w:val="24"/>
        </w:rPr>
        <w:t>Точки</w:t>
      </w:r>
      <w:r w:rsidRPr="00F922A0">
        <w:rPr>
          <w:spacing w:val="50"/>
          <w:sz w:val="24"/>
        </w:rPr>
        <w:t xml:space="preserve"> </w:t>
      </w:r>
      <w:r w:rsidRPr="00F922A0">
        <w:rPr>
          <w:sz w:val="24"/>
        </w:rPr>
        <w:t>экстремума</w:t>
      </w:r>
      <w:r w:rsidRPr="00F922A0">
        <w:rPr>
          <w:spacing w:val="48"/>
          <w:sz w:val="24"/>
        </w:rPr>
        <w:t xml:space="preserve"> </w:t>
      </w:r>
      <w:r w:rsidRPr="00F922A0">
        <w:rPr>
          <w:sz w:val="24"/>
        </w:rPr>
        <w:t>(максимума</w:t>
      </w:r>
      <w:r w:rsidRPr="00F922A0">
        <w:rPr>
          <w:spacing w:val="48"/>
          <w:sz w:val="24"/>
        </w:rPr>
        <w:t xml:space="preserve"> </w:t>
      </w:r>
      <w:r w:rsidRPr="00F922A0">
        <w:rPr>
          <w:sz w:val="24"/>
        </w:rPr>
        <w:t>и</w:t>
      </w:r>
      <w:r w:rsidRPr="00F922A0">
        <w:rPr>
          <w:spacing w:val="50"/>
          <w:sz w:val="24"/>
        </w:rPr>
        <w:t xml:space="preserve"> </w:t>
      </w:r>
      <w:r w:rsidRPr="00F922A0">
        <w:rPr>
          <w:sz w:val="24"/>
        </w:rPr>
        <w:t>минимума).</w:t>
      </w:r>
      <w:r w:rsidRPr="00F922A0">
        <w:rPr>
          <w:spacing w:val="55"/>
          <w:sz w:val="24"/>
        </w:rPr>
        <w:t xml:space="preserve"> </w:t>
      </w:r>
      <w:r w:rsidRPr="00F922A0">
        <w:rPr>
          <w:i/>
          <w:sz w:val="24"/>
        </w:rPr>
        <w:t>Исследование</w:t>
      </w:r>
      <w:r w:rsidRPr="00F922A0">
        <w:rPr>
          <w:i/>
          <w:spacing w:val="48"/>
          <w:sz w:val="24"/>
        </w:rPr>
        <w:t xml:space="preserve"> </w:t>
      </w:r>
      <w:r w:rsidRPr="00F922A0">
        <w:rPr>
          <w:i/>
          <w:sz w:val="24"/>
        </w:rPr>
        <w:t>элементарных</w:t>
      </w:r>
      <w:r w:rsidRPr="00F922A0">
        <w:rPr>
          <w:i/>
          <w:spacing w:val="48"/>
          <w:sz w:val="24"/>
        </w:rPr>
        <w:t xml:space="preserve"> </w:t>
      </w:r>
      <w:r w:rsidRPr="00F922A0">
        <w:rPr>
          <w:i/>
          <w:sz w:val="24"/>
        </w:rPr>
        <w:t>функций</w:t>
      </w:r>
      <w:r w:rsidRPr="00F922A0">
        <w:rPr>
          <w:i/>
          <w:spacing w:val="47"/>
          <w:sz w:val="24"/>
        </w:rPr>
        <w:t xml:space="preserve"> </w:t>
      </w:r>
      <w:r w:rsidRPr="00F922A0">
        <w:rPr>
          <w:i/>
          <w:sz w:val="24"/>
        </w:rPr>
        <w:t>на</w:t>
      </w:r>
      <w:r w:rsidRPr="00F922A0">
        <w:rPr>
          <w:i/>
          <w:spacing w:val="49"/>
          <w:sz w:val="24"/>
        </w:rPr>
        <w:t xml:space="preserve"> </w:t>
      </w:r>
      <w:r w:rsidRPr="00F922A0">
        <w:rPr>
          <w:i/>
          <w:sz w:val="24"/>
        </w:rPr>
        <w:t>точки</w:t>
      </w:r>
      <w:r w:rsidRPr="00F922A0">
        <w:rPr>
          <w:i/>
          <w:spacing w:val="-57"/>
          <w:sz w:val="24"/>
        </w:rPr>
        <w:t xml:space="preserve"> </w:t>
      </w:r>
      <w:r w:rsidRPr="00F922A0">
        <w:rPr>
          <w:i/>
          <w:sz w:val="24"/>
        </w:rPr>
        <w:t>экстремума</w:t>
      </w:r>
      <w:r w:rsidRPr="00F922A0">
        <w:rPr>
          <w:i/>
          <w:spacing w:val="-2"/>
          <w:sz w:val="24"/>
        </w:rPr>
        <w:t xml:space="preserve"> </w:t>
      </w:r>
      <w:r w:rsidRPr="00F922A0">
        <w:rPr>
          <w:i/>
          <w:sz w:val="24"/>
        </w:rPr>
        <w:t>с</w:t>
      </w:r>
      <w:r w:rsidRPr="00F922A0">
        <w:rPr>
          <w:i/>
          <w:spacing w:val="-1"/>
          <w:sz w:val="24"/>
        </w:rPr>
        <w:t xml:space="preserve"> </w:t>
      </w:r>
      <w:r w:rsidRPr="00F922A0">
        <w:rPr>
          <w:i/>
          <w:sz w:val="24"/>
        </w:rPr>
        <w:t>помощью</w:t>
      </w:r>
      <w:r w:rsidRPr="00F922A0">
        <w:rPr>
          <w:i/>
          <w:spacing w:val="-1"/>
          <w:sz w:val="24"/>
        </w:rPr>
        <w:t xml:space="preserve"> </w:t>
      </w:r>
      <w:r w:rsidRPr="00F922A0">
        <w:rPr>
          <w:i/>
          <w:sz w:val="24"/>
        </w:rPr>
        <w:t>производной. Наглядная</w:t>
      </w:r>
      <w:r w:rsidRPr="00F922A0">
        <w:rPr>
          <w:i/>
          <w:spacing w:val="-2"/>
          <w:sz w:val="24"/>
        </w:rPr>
        <w:t xml:space="preserve"> </w:t>
      </w:r>
      <w:r w:rsidRPr="00F922A0">
        <w:rPr>
          <w:i/>
          <w:sz w:val="24"/>
        </w:rPr>
        <w:t>интерпретация.</w:t>
      </w:r>
    </w:p>
    <w:p w:rsidR="00755FD3" w:rsidRPr="00F922A0" w:rsidRDefault="007E3FA8">
      <w:pPr>
        <w:ind w:left="600" w:right="416"/>
        <w:rPr>
          <w:i/>
          <w:sz w:val="24"/>
        </w:rPr>
      </w:pPr>
      <w:r w:rsidRPr="00F922A0">
        <w:rPr>
          <w:i/>
          <w:sz w:val="24"/>
        </w:rPr>
        <w:t>Понятие</w:t>
      </w:r>
      <w:r w:rsidRPr="00F922A0">
        <w:rPr>
          <w:i/>
          <w:spacing w:val="16"/>
          <w:sz w:val="24"/>
        </w:rPr>
        <w:t xml:space="preserve"> </w:t>
      </w:r>
      <w:r w:rsidRPr="00F922A0">
        <w:rPr>
          <w:i/>
          <w:sz w:val="24"/>
        </w:rPr>
        <w:t>первообразной</w:t>
      </w:r>
      <w:r w:rsidRPr="00F922A0">
        <w:rPr>
          <w:i/>
          <w:spacing w:val="16"/>
          <w:sz w:val="24"/>
        </w:rPr>
        <w:t xml:space="preserve"> </w:t>
      </w:r>
      <w:r w:rsidRPr="00F922A0">
        <w:rPr>
          <w:i/>
          <w:sz w:val="24"/>
        </w:rPr>
        <w:t>функции.</w:t>
      </w:r>
      <w:r w:rsidRPr="00F922A0">
        <w:rPr>
          <w:i/>
          <w:spacing w:val="17"/>
          <w:sz w:val="24"/>
        </w:rPr>
        <w:t xml:space="preserve"> </w:t>
      </w:r>
      <w:r w:rsidRPr="00F922A0">
        <w:rPr>
          <w:i/>
          <w:sz w:val="24"/>
        </w:rPr>
        <w:t>Физический</w:t>
      </w:r>
      <w:r w:rsidRPr="00F922A0">
        <w:rPr>
          <w:i/>
          <w:spacing w:val="17"/>
          <w:sz w:val="24"/>
        </w:rPr>
        <w:t xml:space="preserve"> </w:t>
      </w:r>
      <w:r w:rsidRPr="00F922A0">
        <w:rPr>
          <w:i/>
          <w:sz w:val="24"/>
        </w:rPr>
        <w:t>смысл</w:t>
      </w:r>
      <w:r w:rsidRPr="00F922A0">
        <w:rPr>
          <w:i/>
          <w:spacing w:val="17"/>
          <w:sz w:val="24"/>
        </w:rPr>
        <w:t xml:space="preserve"> </w:t>
      </w:r>
      <w:r w:rsidRPr="00F922A0">
        <w:rPr>
          <w:i/>
          <w:sz w:val="24"/>
        </w:rPr>
        <w:t>первообразной.</w:t>
      </w:r>
      <w:r w:rsidRPr="00F922A0">
        <w:rPr>
          <w:i/>
          <w:spacing w:val="16"/>
          <w:sz w:val="24"/>
        </w:rPr>
        <w:t xml:space="preserve"> </w:t>
      </w:r>
      <w:r w:rsidRPr="00F922A0">
        <w:rPr>
          <w:i/>
          <w:sz w:val="24"/>
        </w:rPr>
        <w:t>Понятие</w:t>
      </w:r>
      <w:r w:rsidRPr="00F922A0">
        <w:rPr>
          <w:i/>
          <w:spacing w:val="16"/>
          <w:sz w:val="24"/>
        </w:rPr>
        <w:t xml:space="preserve"> </w:t>
      </w:r>
      <w:r w:rsidRPr="00F922A0">
        <w:rPr>
          <w:i/>
          <w:sz w:val="24"/>
        </w:rPr>
        <w:t>об</w:t>
      </w:r>
      <w:r w:rsidRPr="00F922A0">
        <w:rPr>
          <w:i/>
          <w:spacing w:val="16"/>
          <w:sz w:val="24"/>
        </w:rPr>
        <w:t xml:space="preserve"> </w:t>
      </w:r>
      <w:r w:rsidRPr="00F922A0">
        <w:rPr>
          <w:i/>
          <w:sz w:val="24"/>
        </w:rPr>
        <w:t>интеграле</w:t>
      </w:r>
      <w:r w:rsidRPr="00F922A0">
        <w:rPr>
          <w:i/>
          <w:spacing w:val="16"/>
          <w:sz w:val="24"/>
        </w:rPr>
        <w:t xml:space="preserve"> </w:t>
      </w:r>
      <w:r w:rsidRPr="00F922A0">
        <w:rPr>
          <w:i/>
          <w:sz w:val="24"/>
        </w:rPr>
        <w:t>как</w:t>
      </w:r>
      <w:r w:rsidRPr="00F922A0">
        <w:rPr>
          <w:i/>
          <w:spacing w:val="-57"/>
          <w:sz w:val="24"/>
        </w:rPr>
        <w:t xml:space="preserve"> </w:t>
      </w:r>
      <w:r w:rsidRPr="00F922A0">
        <w:rPr>
          <w:i/>
          <w:sz w:val="24"/>
        </w:rPr>
        <w:t>площади</w:t>
      </w:r>
      <w:r w:rsidRPr="00F922A0">
        <w:rPr>
          <w:i/>
          <w:spacing w:val="-1"/>
          <w:sz w:val="24"/>
        </w:rPr>
        <w:t xml:space="preserve"> </w:t>
      </w:r>
      <w:r w:rsidRPr="00F922A0">
        <w:rPr>
          <w:i/>
          <w:sz w:val="24"/>
        </w:rPr>
        <w:t>под графиком</w:t>
      </w:r>
      <w:r w:rsidRPr="00F922A0">
        <w:rPr>
          <w:i/>
          <w:spacing w:val="-2"/>
          <w:sz w:val="24"/>
        </w:rPr>
        <w:t xml:space="preserve"> </w:t>
      </w:r>
      <w:r w:rsidRPr="00F922A0">
        <w:rPr>
          <w:i/>
          <w:sz w:val="24"/>
        </w:rPr>
        <w:t>функции.</w:t>
      </w:r>
    </w:p>
    <w:p w:rsidR="00755FD3" w:rsidRPr="00F922A0" w:rsidRDefault="007E3FA8">
      <w:pPr>
        <w:pStyle w:val="11"/>
        <w:spacing w:before="5"/>
        <w:jc w:val="left"/>
      </w:pPr>
      <w:r w:rsidRPr="00F922A0">
        <w:t>Геометрия</w:t>
      </w:r>
    </w:p>
    <w:p w:rsidR="00755FD3" w:rsidRPr="00F922A0" w:rsidRDefault="007E3FA8">
      <w:pPr>
        <w:pStyle w:val="a3"/>
        <w:ind w:right="416"/>
        <w:jc w:val="left"/>
      </w:pPr>
      <w:r w:rsidRPr="00F922A0">
        <w:t>Фигуры</w:t>
      </w:r>
      <w:r w:rsidRPr="00F922A0">
        <w:rPr>
          <w:spacing w:val="-2"/>
        </w:rPr>
        <w:t xml:space="preserve"> </w:t>
      </w:r>
      <w:r w:rsidRPr="00F922A0">
        <w:t>на</w:t>
      </w:r>
      <w:r w:rsidRPr="00F922A0">
        <w:rPr>
          <w:spacing w:val="-3"/>
        </w:rPr>
        <w:t xml:space="preserve"> </w:t>
      </w:r>
      <w:r w:rsidRPr="00F922A0">
        <w:t>плоскости</w:t>
      </w:r>
      <w:r w:rsidRPr="00F922A0">
        <w:rPr>
          <w:spacing w:val="-1"/>
        </w:rPr>
        <w:t xml:space="preserve"> </w:t>
      </w:r>
      <w:r w:rsidRPr="00F922A0">
        <w:t>и</w:t>
      </w:r>
      <w:r w:rsidRPr="00F922A0">
        <w:rPr>
          <w:spacing w:val="-4"/>
        </w:rPr>
        <w:t xml:space="preserve"> </w:t>
      </w:r>
      <w:r w:rsidRPr="00F922A0">
        <w:t>в</w:t>
      </w:r>
      <w:r w:rsidRPr="00F922A0">
        <w:rPr>
          <w:spacing w:val="-3"/>
        </w:rPr>
        <w:t xml:space="preserve"> </w:t>
      </w:r>
      <w:r w:rsidRPr="00F922A0">
        <w:t>пространстве.</w:t>
      </w:r>
      <w:r w:rsidRPr="00F922A0">
        <w:rPr>
          <w:spacing w:val="-2"/>
        </w:rPr>
        <w:t xml:space="preserve"> </w:t>
      </w:r>
      <w:r w:rsidRPr="00F922A0">
        <w:t>Длина</w:t>
      </w:r>
      <w:r w:rsidRPr="00F922A0">
        <w:rPr>
          <w:spacing w:val="-3"/>
        </w:rPr>
        <w:t xml:space="preserve"> </w:t>
      </w:r>
      <w:r w:rsidRPr="00F922A0">
        <w:t>и</w:t>
      </w:r>
      <w:r w:rsidRPr="00F922A0">
        <w:rPr>
          <w:spacing w:val="-2"/>
        </w:rPr>
        <w:t xml:space="preserve"> </w:t>
      </w:r>
      <w:r w:rsidRPr="00F922A0">
        <w:t>площадь.</w:t>
      </w:r>
      <w:r w:rsidRPr="00F922A0">
        <w:rPr>
          <w:spacing w:val="-2"/>
        </w:rPr>
        <w:t xml:space="preserve"> </w:t>
      </w:r>
      <w:r w:rsidRPr="00F922A0">
        <w:t>Периметры</w:t>
      </w:r>
      <w:r w:rsidRPr="00F922A0">
        <w:rPr>
          <w:spacing w:val="-2"/>
        </w:rPr>
        <w:t xml:space="preserve"> </w:t>
      </w:r>
      <w:r w:rsidRPr="00F922A0">
        <w:t>и</w:t>
      </w:r>
      <w:r w:rsidRPr="00F922A0">
        <w:rPr>
          <w:spacing w:val="-1"/>
        </w:rPr>
        <w:t xml:space="preserve"> </w:t>
      </w:r>
      <w:r w:rsidRPr="00F922A0">
        <w:t>площади</w:t>
      </w:r>
      <w:r w:rsidRPr="00F922A0">
        <w:rPr>
          <w:spacing w:val="-1"/>
        </w:rPr>
        <w:t xml:space="preserve"> </w:t>
      </w:r>
      <w:r w:rsidRPr="00F922A0">
        <w:t>фигур.</w:t>
      </w:r>
      <w:r w:rsidRPr="00F922A0">
        <w:rPr>
          <w:spacing w:val="-57"/>
        </w:rPr>
        <w:t xml:space="preserve"> </w:t>
      </w:r>
      <w:r w:rsidRPr="00F922A0">
        <w:t>Параллельность и перпендикулярность</w:t>
      </w:r>
      <w:r w:rsidRPr="00F922A0">
        <w:rPr>
          <w:spacing w:val="1"/>
        </w:rPr>
        <w:t xml:space="preserve"> </w:t>
      </w:r>
      <w:r w:rsidRPr="00F922A0">
        <w:t>прямых и</w:t>
      </w:r>
      <w:r w:rsidRPr="00F922A0">
        <w:rPr>
          <w:spacing w:val="-2"/>
        </w:rPr>
        <w:t xml:space="preserve"> </w:t>
      </w:r>
      <w:r w:rsidRPr="00F922A0">
        <w:t>плоскостей.</w:t>
      </w:r>
    </w:p>
    <w:p w:rsidR="00755FD3" w:rsidRPr="00F922A0" w:rsidRDefault="007E3FA8">
      <w:pPr>
        <w:pStyle w:val="a3"/>
        <w:ind w:right="416"/>
        <w:jc w:val="left"/>
      </w:pPr>
      <w:r w:rsidRPr="00F922A0">
        <w:t>Треугольники.</w:t>
      </w:r>
      <w:r w:rsidRPr="00F922A0">
        <w:rPr>
          <w:spacing w:val="-11"/>
        </w:rPr>
        <w:t xml:space="preserve"> </w:t>
      </w:r>
      <w:r w:rsidRPr="00F922A0">
        <w:t>Виды</w:t>
      </w:r>
      <w:r w:rsidRPr="00F922A0">
        <w:rPr>
          <w:spacing w:val="-10"/>
        </w:rPr>
        <w:t xml:space="preserve"> </w:t>
      </w:r>
      <w:r w:rsidRPr="00F922A0">
        <w:t>треугольников:</w:t>
      </w:r>
      <w:r w:rsidRPr="00F922A0">
        <w:rPr>
          <w:spacing w:val="-11"/>
        </w:rPr>
        <w:t xml:space="preserve"> </w:t>
      </w:r>
      <w:r w:rsidRPr="00F922A0">
        <w:t>остроугольные,</w:t>
      </w:r>
      <w:r w:rsidRPr="00F922A0">
        <w:rPr>
          <w:spacing w:val="-10"/>
        </w:rPr>
        <w:t xml:space="preserve"> </w:t>
      </w:r>
      <w:r w:rsidRPr="00F922A0">
        <w:t>тупоугольные,</w:t>
      </w:r>
      <w:r w:rsidRPr="00F922A0">
        <w:rPr>
          <w:spacing w:val="-11"/>
        </w:rPr>
        <w:t xml:space="preserve"> </w:t>
      </w:r>
      <w:r w:rsidRPr="00F922A0">
        <w:t>прямоугольные.</w:t>
      </w:r>
      <w:r w:rsidRPr="00F922A0">
        <w:rPr>
          <w:spacing w:val="-10"/>
        </w:rPr>
        <w:t xml:space="preserve"> </w:t>
      </w:r>
      <w:r w:rsidRPr="00F922A0">
        <w:t>Катет</w:t>
      </w:r>
      <w:r w:rsidRPr="00F922A0">
        <w:rPr>
          <w:spacing w:val="-10"/>
        </w:rPr>
        <w:t xml:space="preserve"> </w:t>
      </w:r>
      <w:r w:rsidRPr="00F922A0">
        <w:t>против</w:t>
      </w:r>
      <w:r w:rsidRPr="00F922A0">
        <w:rPr>
          <w:spacing w:val="-9"/>
        </w:rPr>
        <w:t xml:space="preserve"> </w:t>
      </w:r>
      <w:r w:rsidRPr="00F922A0">
        <w:t>угла</w:t>
      </w:r>
      <w:r w:rsidRPr="00F922A0">
        <w:rPr>
          <w:spacing w:val="-57"/>
        </w:rPr>
        <w:t xml:space="preserve"> </w:t>
      </w:r>
      <w:r w:rsidRPr="00F922A0">
        <w:t>в</w:t>
      </w:r>
      <w:r w:rsidRPr="00F922A0">
        <w:rPr>
          <w:spacing w:val="-2"/>
        </w:rPr>
        <w:t xml:space="preserve"> </w:t>
      </w:r>
      <w:r w:rsidRPr="00F922A0">
        <w:t>30 градусов.</w:t>
      </w:r>
      <w:r w:rsidRPr="00F922A0">
        <w:rPr>
          <w:spacing w:val="1"/>
        </w:rPr>
        <w:t xml:space="preserve"> </w:t>
      </w:r>
      <w:r w:rsidRPr="00F922A0">
        <w:t>Внешний</w:t>
      </w:r>
      <w:r w:rsidRPr="00F922A0">
        <w:rPr>
          <w:spacing w:val="3"/>
        </w:rPr>
        <w:t xml:space="preserve"> </w:t>
      </w:r>
      <w:r w:rsidRPr="00F922A0">
        <w:t>угол</w:t>
      </w:r>
      <w:r w:rsidRPr="00F922A0">
        <w:rPr>
          <w:spacing w:val="-2"/>
        </w:rPr>
        <w:t xml:space="preserve"> </w:t>
      </w:r>
      <w:r w:rsidRPr="00F922A0">
        <w:t>треугольника.</w:t>
      </w:r>
    </w:p>
    <w:p w:rsidR="00755FD3" w:rsidRPr="00F922A0" w:rsidRDefault="007E3FA8">
      <w:pPr>
        <w:pStyle w:val="a3"/>
        <w:ind w:right="3228"/>
        <w:jc w:val="left"/>
      </w:pPr>
      <w:r w:rsidRPr="00F922A0">
        <w:t>Биссектриса,</w:t>
      </w:r>
      <w:r w:rsidRPr="00F922A0">
        <w:rPr>
          <w:spacing w:val="-5"/>
        </w:rPr>
        <w:t xml:space="preserve"> </w:t>
      </w:r>
      <w:r w:rsidRPr="00F922A0">
        <w:t>медиана</w:t>
      </w:r>
      <w:r w:rsidRPr="00F922A0">
        <w:rPr>
          <w:spacing w:val="-5"/>
        </w:rPr>
        <w:t xml:space="preserve"> </w:t>
      </w:r>
      <w:r w:rsidRPr="00F922A0">
        <w:t>и</w:t>
      </w:r>
      <w:r w:rsidRPr="00F922A0">
        <w:rPr>
          <w:spacing w:val="-2"/>
        </w:rPr>
        <w:t xml:space="preserve"> </w:t>
      </w:r>
      <w:r w:rsidRPr="00F922A0">
        <w:t>высота</w:t>
      </w:r>
      <w:r w:rsidRPr="00F922A0">
        <w:rPr>
          <w:spacing w:val="-4"/>
        </w:rPr>
        <w:t xml:space="preserve"> </w:t>
      </w:r>
      <w:r w:rsidRPr="00F922A0">
        <w:t>треугольника.</w:t>
      </w:r>
      <w:r w:rsidRPr="00F922A0">
        <w:rPr>
          <w:spacing w:val="-4"/>
        </w:rPr>
        <w:t xml:space="preserve"> </w:t>
      </w:r>
      <w:r w:rsidRPr="00F922A0">
        <w:t>Равенство</w:t>
      </w:r>
      <w:r w:rsidRPr="00F922A0">
        <w:rPr>
          <w:spacing w:val="-4"/>
        </w:rPr>
        <w:t xml:space="preserve"> </w:t>
      </w:r>
      <w:r w:rsidRPr="00F922A0">
        <w:t>треугольников.</w:t>
      </w:r>
      <w:r w:rsidRPr="00F922A0">
        <w:rPr>
          <w:spacing w:val="-57"/>
        </w:rPr>
        <w:t xml:space="preserve"> </w:t>
      </w:r>
      <w:r w:rsidRPr="00F922A0">
        <w:t>Решение</w:t>
      </w:r>
      <w:r w:rsidRPr="00F922A0">
        <w:rPr>
          <w:spacing w:val="-2"/>
        </w:rPr>
        <w:t xml:space="preserve"> </w:t>
      </w:r>
      <w:r w:rsidRPr="00F922A0">
        <w:t>задач</w:t>
      </w:r>
      <w:r w:rsidRPr="00F922A0">
        <w:rPr>
          <w:spacing w:val="-1"/>
        </w:rPr>
        <w:t xml:space="preserve"> </w:t>
      </w:r>
      <w:r w:rsidRPr="00F922A0">
        <w:t>на</w:t>
      </w:r>
      <w:r w:rsidRPr="00F922A0">
        <w:rPr>
          <w:spacing w:val="-1"/>
        </w:rPr>
        <w:t xml:space="preserve"> </w:t>
      </w:r>
      <w:r w:rsidRPr="00F922A0">
        <w:t>клетчатой</w:t>
      </w:r>
      <w:r w:rsidRPr="00F922A0">
        <w:rPr>
          <w:spacing w:val="1"/>
        </w:rPr>
        <w:t xml:space="preserve"> </w:t>
      </w:r>
      <w:r w:rsidRPr="00F922A0">
        <w:t>бумаге.</w:t>
      </w:r>
    </w:p>
    <w:p w:rsidR="00755FD3" w:rsidRPr="00F922A0" w:rsidRDefault="007E3FA8">
      <w:pPr>
        <w:pStyle w:val="a3"/>
        <w:ind w:right="422"/>
      </w:pPr>
      <w:r w:rsidRPr="00F922A0">
        <w:t>Равнобедренный треугольник, равносторонний треугольник. Свойства равнобедренного треугольника.</w:t>
      </w:r>
      <w:r w:rsidRPr="00F922A0">
        <w:rPr>
          <w:spacing w:val="-58"/>
        </w:rPr>
        <w:t xml:space="preserve"> </w:t>
      </w:r>
      <w:r w:rsidRPr="00F922A0">
        <w:t>Соотношения</w:t>
      </w:r>
      <w:r w:rsidRPr="00F922A0">
        <w:rPr>
          <w:spacing w:val="1"/>
        </w:rPr>
        <w:t xml:space="preserve"> </w:t>
      </w:r>
      <w:r w:rsidRPr="00F922A0">
        <w:t>между</w:t>
      </w:r>
      <w:r w:rsidRPr="00F922A0">
        <w:rPr>
          <w:spacing w:val="1"/>
        </w:rPr>
        <w:t xml:space="preserve"> </w:t>
      </w:r>
      <w:r w:rsidRPr="00F922A0">
        <w:t>сторонами</w:t>
      </w:r>
      <w:r w:rsidRPr="00F922A0">
        <w:rPr>
          <w:spacing w:val="1"/>
        </w:rPr>
        <w:t xml:space="preserve"> </w:t>
      </w:r>
      <w:r w:rsidRPr="00F922A0">
        <w:t>и</w:t>
      </w:r>
      <w:r w:rsidRPr="00F922A0">
        <w:rPr>
          <w:spacing w:val="1"/>
        </w:rPr>
        <w:t xml:space="preserve"> </w:t>
      </w:r>
      <w:r w:rsidRPr="00F922A0">
        <w:t>углами</w:t>
      </w:r>
      <w:r w:rsidRPr="00F922A0">
        <w:rPr>
          <w:spacing w:val="1"/>
        </w:rPr>
        <w:t xml:space="preserve"> </w:t>
      </w:r>
      <w:r w:rsidRPr="00F922A0">
        <w:t>в</w:t>
      </w:r>
      <w:r w:rsidRPr="00F922A0">
        <w:rPr>
          <w:spacing w:val="1"/>
        </w:rPr>
        <w:t xml:space="preserve"> </w:t>
      </w:r>
      <w:r w:rsidRPr="00F922A0">
        <w:t>прямоугольном</w:t>
      </w:r>
      <w:r w:rsidRPr="00F922A0">
        <w:rPr>
          <w:spacing w:val="1"/>
        </w:rPr>
        <w:t xml:space="preserve"> </w:t>
      </w:r>
      <w:r w:rsidRPr="00F922A0">
        <w:t>треугольнике.</w:t>
      </w:r>
      <w:r w:rsidRPr="00F922A0">
        <w:rPr>
          <w:spacing w:val="1"/>
        </w:rPr>
        <w:t xml:space="preserve"> </w:t>
      </w:r>
      <w:r w:rsidRPr="00F922A0">
        <w:t>Тригонометрические</w:t>
      </w:r>
      <w:r w:rsidRPr="00F922A0">
        <w:rPr>
          <w:spacing w:val="1"/>
        </w:rPr>
        <w:t xml:space="preserve"> </w:t>
      </w:r>
      <w:r w:rsidRPr="00F922A0">
        <w:t>функции углов в прямоугольном треугольнике. Теорема Пифагора. Применение теорем синусов и</w:t>
      </w:r>
      <w:r w:rsidRPr="00F922A0">
        <w:rPr>
          <w:spacing w:val="1"/>
        </w:rPr>
        <w:t xml:space="preserve"> </w:t>
      </w:r>
      <w:r w:rsidRPr="00F922A0">
        <w:t>косинусов.</w:t>
      </w:r>
    </w:p>
    <w:p w:rsidR="00755FD3" w:rsidRPr="00F922A0" w:rsidRDefault="007E3FA8">
      <w:pPr>
        <w:pStyle w:val="a3"/>
        <w:ind w:right="416"/>
      </w:pPr>
      <w:r w:rsidRPr="00F922A0">
        <w:t>Четырехугольники: параллелограмм, ромб, прямоугольник, квадрат, трапеция и их свойства. Средняя</w:t>
      </w:r>
      <w:r w:rsidRPr="00F922A0">
        <w:rPr>
          <w:spacing w:val="1"/>
        </w:rPr>
        <w:t xml:space="preserve"> </w:t>
      </w:r>
      <w:r w:rsidRPr="00F922A0">
        <w:t>линия</w:t>
      </w:r>
      <w:r w:rsidRPr="00F922A0">
        <w:rPr>
          <w:spacing w:val="-1"/>
        </w:rPr>
        <w:t xml:space="preserve"> </w:t>
      </w:r>
      <w:r w:rsidRPr="00F922A0">
        <w:t>треугольника</w:t>
      </w:r>
      <w:r w:rsidRPr="00F922A0">
        <w:rPr>
          <w:spacing w:val="-1"/>
        </w:rPr>
        <w:t xml:space="preserve"> </w:t>
      </w:r>
      <w:r w:rsidRPr="00F922A0">
        <w:t>и</w:t>
      </w:r>
      <w:r w:rsidRPr="00F922A0">
        <w:rPr>
          <w:spacing w:val="-2"/>
        </w:rPr>
        <w:t xml:space="preserve"> </w:t>
      </w:r>
      <w:r w:rsidRPr="00F922A0">
        <w:t>трапеции.</w:t>
      </w:r>
    </w:p>
    <w:p w:rsidR="00755FD3" w:rsidRPr="00F922A0" w:rsidRDefault="007E3FA8">
      <w:pPr>
        <w:ind w:left="600" w:right="1456"/>
        <w:rPr>
          <w:sz w:val="24"/>
        </w:rPr>
      </w:pPr>
      <w:r w:rsidRPr="00F922A0">
        <w:rPr>
          <w:i/>
          <w:sz w:val="24"/>
        </w:rPr>
        <w:t>Выпуклые</w:t>
      </w:r>
      <w:r w:rsidRPr="00F922A0">
        <w:rPr>
          <w:i/>
          <w:spacing w:val="-6"/>
          <w:sz w:val="24"/>
        </w:rPr>
        <w:t xml:space="preserve"> </w:t>
      </w:r>
      <w:r w:rsidRPr="00F922A0">
        <w:rPr>
          <w:i/>
          <w:sz w:val="24"/>
        </w:rPr>
        <w:t>и</w:t>
      </w:r>
      <w:r w:rsidRPr="00F922A0">
        <w:rPr>
          <w:i/>
          <w:spacing w:val="-4"/>
          <w:sz w:val="24"/>
        </w:rPr>
        <w:t xml:space="preserve"> </w:t>
      </w:r>
      <w:r w:rsidRPr="00F922A0">
        <w:rPr>
          <w:i/>
          <w:sz w:val="24"/>
        </w:rPr>
        <w:t>невыпуклые</w:t>
      </w:r>
      <w:r w:rsidRPr="00F922A0">
        <w:rPr>
          <w:i/>
          <w:spacing w:val="-5"/>
          <w:sz w:val="24"/>
        </w:rPr>
        <w:t xml:space="preserve"> </w:t>
      </w:r>
      <w:r w:rsidRPr="00F922A0">
        <w:rPr>
          <w:i/>
          <w:sz w:val="24"/>
        </w:rPr>
        <w:t>фигуры.</w:t>
      </w:r>
      <w:r w:rsidRPr="00F922A0">
        <w:rPr>
          <w:i/>
          <w:spacing w:val="-2"/>
          <w:sz w:val="24"/>
        </w:rPr>
        <w:t xml:space="preserve"> </w:t>
      </w:r>
      <w:r w:rsidRPr="00F922A0">
        <w:rPr>
          <w:sz w:val="24"/>
        </w:rPr>
        <w:t>Периметр</w:t>
      </w:r>
      <w:r w:rsidRPr="00F922A0">
        <w:rPr>
          <w:spacing w:val="-4"/>
          <w:sz w:val="24"/>
        </w:rPr>
        <w:t xml:space="preserve"> </w:t>
      </w:r>
      <w:r w:rsidRPr="00F922A0">
        <w:rPr>
          <w:sz w:val="24"/>
        </w:rPr>
        <w:t>многоугольника.</w:t>
      </w:r>
      <w:r w:rsidRPr="00F922A0">
        <w:rPr>
          <w:spacing w:val="-4"/>
          <w:sz w:val="24"/>
        </w:rPr>
        <w:t xml:space="preserve"> </w:t>
      </w:r>
      <w:r w:rsidRPr="00F922A0">
        <w:rPr>
          <w:sz w:val="24"/>
        </w:rPr>
        <w:t>Правильный</w:t>
      </w:r>
      <w:r w:rsidRPr="00F922A0">
        <w:rPr>
          <w:spacing w:val="-4"/>
          <w:sz w:val="24"/>
        </w:rPr>
        <w:t xml:space="preserve"> </w:t>
      </w:r>
      <w:r w:rsidRPr="00F922A0">
        <w:rPr>
          <w:sz w:val="24"/>
        </w:rPr>
        <w:t>многоугольник.</w:t>
      </w:r>
      <w:r w:rsidRPr="00F922A0">
        <w:rPr>
          <w:spacing w:val="-57"/>
          <w:sz w:val="24"/>
        </w:rPr>
        <w:t xml:space="preserve"> </w:t>
      </w:r>
      <w:r w:rsidRPr="00F922A0">
        <w:rPr>
          <w:sz w:val="24"/>
        </w:rPr>
        <w:t>Углы</w:t>
      </w:r>
      <w:r w:rsidRPr="00F922A0">
        <w:rPr>
          <w:spacing w:val="-1"/>
          <w:sz w:val="24"/>
        </w:rPr>
        <w:t xml:space="preserve"> </w:t>
      </w:r>
      <w:r w:rsidRPr="00F922A0">
        <w:rPr>
          <w:sz w:val="24"/>
        </w:rPr>
        <w:t>на</w:t>
      </w:r>
      <w:r w:rsidRPr="00F922A0">
        <w:rPr>
          <w:spacing w:val="-1"/>
          <w:sz w:val="24"/>
        </w:rPr>
        <w:t xml:space="preserve"> </w:t>
      </w:r>
      <w:r w:rsidRPr="00F922A0">
        <w:rPr>
          <w:sz w:val="24"/>
        </w:rPr>
        <w:t>плоскости</w:t>
      </w:r>
      <w:r w:rsidRPr="00F922A0">
        <w:rPr>
          <w:spacing w:val="-2"/>
          <w:sz w:val="24"/>
        </w:rPr>
        <w:t xml:space="preserve"> </w:t>
      </w:r>
      <w:r w:rsidRPr="00F922A0">
        <w:rPr>
          <w:sz w:val="24"/>
        </w:rPr>
        <w:t>и в</w:t>
      </w:r>
      <w:r w:rsidRPr="00F922A0">
        <w:rPr>
          <w:spacing w:val="-2"/>
          <w:sz w:val="24"/>
        </w:rPr>
        <w:t xml:space="preserve"> </w:t>
      </w:r>
      <w:r w:rsidRPr="00F922A0">
        <w:rPr>
          <w:sz w:val="24"/>
        </w:rPr>
        <w:t>пространстве. Вертикальные</w:t>
      </w:r>
      <w:r w:rsidRPr="00F922A0">
        <w:rPr>
          <w:spacing w:val="-2"/>
          <w:sz w:val="24"/>
        </w:rPr>
        <w:t xml:space="preserve"> </w:t>
      </w:r>
      <w:r w:rsidRPr="00F922A0">
        <w:rPr>
          <w:sz w:val="24"/>
        </w:rPr>
        <w:t>и</w:t>
      </w:r>
      <w:r w:rsidRPr="00F922A0">
        <w:rPr>
          <w:spacing w:val="-1"/>
          <w:sz w:val="24"/>
        </w:rPr>
        <w:t xml:space="preserve"> </w:t>
      </w:r>
      <w:r w:rsidRPr="00F922A0">
        <w:rPr>
          <w:sz w:val="24"/>
        </w:rPr>
        <w:t>смежные</w:t>
      </w:r>
      <w:r w:rsidRPr="00F922A0">
        <w:rPr>
          <w:spacing w:val="3"/>
          <w:sz w:val="24"/>
        </w:rPr>
        <w:t xml:space="preserve"> </w:t>
      </w:r>
      <w:r w:rsidRPr="00F922A0">
        <w:rPr>
          <w:sz w:val="24"/>
        </w:rPr>
        <w:t>углы.</w:t>
      </w:r>
    </w:p>
    <w:p w:rsidR="00755FD3" w:rsidRPr="00F922A0" w:rsidRDefault="007E3FA8">
      <w:pPr>
        <w:pStyle w:val="a3"/>
        <w:ind w:right="4764"/>
        <w:jc w:val="left"/>
      </w:pPr>
      <w:r w:rsidRPr="00F922A0">
        <w:t>Сумма внутренних углов треугольника и четырехугольника.</w:t>
      </w:r>
      <w:r w:rsidRPr="00F922A0">
        <w:rPr>
          <w:spacing w:val="-57"/>
        </w:rPr>
        <w:t xml:space="preserve"> </w:t>
      </w:r>
      <w:r w:rsidRPr="00F922A0">
        <w:t>Соотношения</w:t>
      </w:r>
      <w:r w:rsidRPr="00F922A0">
        <w:rPr>
          <w:spacing w:val="-2"/>
        </w:rPr>
        <w:t xml:space="preserve"> </w:t>
      </w:r>
      <w:r w:rsidRPr="00F922A0">
        <w:t>в</w:t>
      </w:r>
      <w:r w:rsidRPr="00F922A0">
        <w:rPr>
          <w:spacing w:val="-2"/>
        </w:rPr>
        <w:t xml:space="preserve"> </w:t>
      </w:r>
      <w:r w:rsidRPr="00F922A0">
        <w:t>квадрате</w:t>
      </w:r>
      <w:r w:rsidRPr="00F922A0">
        <w:rPr>
          <w:spacing w:val="-1"/>
        </w:rPr>
        <w:t xml:space="preserve"> </w:t>
      </w:r>
      <w:r w:rsidRPr="00F922A0">
        <w:t>и</w:t>
      </w:r>
      <w:r w:rsidRPr="00F922A0">
        <w:rPr>
          <w:spacing w:val="-2"/>
        </w:rPr>
        <w:t xml:space="preserve"> </w:t>
      </w:r>
      <w:r w:rsidRPr="00F922A0">
        <w:t>равностороннем</w:t>
      </w:r>
      <w:r w:rsidRPr="00F922A0">
        <w:rPr>
          <w:spacing w:val="-2"/>
        </w:rPr>
        <w:t xml:space="preserve"> </w:t>
      </w:r>
      <w:r w:rsidRPr="00F922A0">
        <w:t>треугольнике.</w:t>
      </w:r>
    </w:p>
    <w:p w:rsidR="00755FD3" w:rsidRPr="00F922A0" w:rsidRDefault="007E3FA8">
      <w:pPr>
        <w:pStyle w:val="a3"/>
        <w:jc w:val="left"/>
      </w:pPr>
      <w:r w:rsidRPr="00F922A0">
        <w:t>Диагонали</w:t>
      </w:r>
      <w:r w:rsidRPr="00F922A0">
        <w:rPr>
          <w:spacing w:val="-5"/>
        </w:rPr>
        <w:t xml:space="preserve"> </w:t>
      </w:r>
      <w:r w:rsidRPr="00F922A0">
        <w:t>многоугольника.</w:t>
      </w:r>
    </w:p>
    <w:p w:rsidR="00755FD3" w:rsidRPr="00F922A0" w:rsidRDefault="007E3FA8">
      <w:pPr>
        <w:pStyle w:val="a3"/>
        <w:jc w:val="left"/>
      </w:pPr>
      <w:r w:rsidRPr="00F922A0">
        <w:t>Подобные</w:t>
      </w:r>
      <w:r w:rsidRPr="00F922A0">
        <w:rPr>
          <w:spacing w:val="-6"/>
        </w:rPr>
        <w:t xml:space="preserve"> </w:t>
      </w:r>
      <w:r w:rsidRPr="00F922A0">
        <w:t>треугольники</w:t>
      </w:r>
      <w:r w:rsidRPr="00F922A0">
        <w:rPr>
          <w:spacing w:val="-4"/>
        </w:rPr>
        <w:t xml:space="preserve"> </w:t>
      </w:r>
      <w:r w:rsidRPr="00F922A0">
        <w:t>в</w:t>
      </w:r>
      <w:r w:rsidRPr="00F922A0">
        <w:rPr>
          <w:spacing w:val="-5"/>
        </w:rPr>
        <w:t xml:space="preserve"> </w:t>
      </w:r>
      <w:r w:rsidRPr="00F922A0">
        <w:t>простейших</w:t>
      </w:r>
      <w:r w:rsidRPr="00F922A0">
        <w:rPr>
          <w:spacing w:val="-1"/>
        </w:rPr>
        <w:t xml:space="preserve"> </w:t>
      </w:r>
      <w:r w:rsidRPr="00F922A0">
        <w:t>случаях.</w:t>
      </w:r>
    </w:p>
    <w:p w:rsidR="00755FD3" w:rsidRPr="00F922A0" w:rsidRDefault="007E3FA8">
      <w:pPr>
        <w:pStyle w:val="a3"/>
        <w:jc w:val="left"/>
      </w:pPr>
      <w:r w:rsidRPr="00F922A0">
        <w:t>Формулы</w:t>
      </w:r>
      <w:r w:rsidRPr="00F922A0">
        <w:rPr>
          <w:spacing w:val="-6"/>
        </w:rPr>
        <w:t xml:space="preserve"> </w:t>
      </w:r>
      <w:r w:rsidRPr="00F922A0">
        <w:t>площади</w:t>
      </w:r>
      <w:r w:rsidRPr="00F922A0">
        <w:rPr>
          <w:spacing w:val="-3"/>
        </w:rPr>
        <w:t xml:space="preserve"> </w:t>
      </w:r>
      <w:r w:rsidRPr="00F922A0">
        <w:t>прямоугольника,</w:t>
      </w:r>
      <w:r w:rsidRPr="00F922A0">
        <w:rPr>
          <w:spacing w:val="-4"/>
        </w:rPr>
        <w:t xml:space="preserve"> </w:t>
      </w:r>
      <w:r w:rsidRPr="00F922A0">
        <w:t>треугольника,</w:t>
      </w:r>
      <w:r w:rsidRPr="00F922A0">
        <w:rPr>
          <w:spacing w:val="-5"/>
        </w:rPr>
        <w:t xml:space="preserve"> </w:t>
      </w:r>
      <w:r w:rsidRPr="00F922A0">
        <w:t>ромба,</w:t>
      </w:r>
      <w:r w:rsidRPr="00F922A0">
        <w:rPr>
          <w:spacing w:val="-4"/>
        </w:rPr>
        <w:t xml:space="preserve"> </w:t>
      </w:r>
      <w:r w:rsidRPr="00F922A0">
        <w:t>трапеции.</w:t>
      </w:r>
    </w:p>
    <w:p w:rsidR="00755FD3" w:rsidRPr="00F922A0" w:rsidRDefault="007E3FA8">
      <w:pPr>
        <w:pStyle w:val="a3"/>
        <w:spacing w:before="3" w:line="237" w:lineRule="auto"/>
        <w:ind w:right="416"/>
        <w:jc w:val="left"/>
      </w:pPr>
      <w:r w:rsidRPr="00F922A0">
        <w:t>Окружность и</w:t>
      </w:r>
      <w:r w:rsidRPr="00F922A0">
        <w:rPr>
          <w:spacing w:val="1"/>
        </w:rPr>
        <w:t xml:space="preserve"> </w:t>
      </w:r>
      <w:r w:rsidRPr="00F922A0">
        <w:t>круг.</w:t>
      </w:r>
      <w:r w:rsidRPr="00F922A0">
        <w:rPr>
          <w:spacing w:val="2"/>
        </w:rPr>
        <w:t xml:space="preserve"> </w:t>
      </w:r>
      <w:r w:rsidRPr="00F922A0">
        <w:t>Радиус</w:t>
      </w:r>
      <w:r w:rsidRPr="00F922A0">
        <w:rPr>
          <w:spacing w:val="-1"/>
        </w:rPr>
        <w:t xml:space="preserve"> </w:t>
      </w:r>
      <w:r w:rsidRPr="00F922A0">
        <w:t>и</w:t>
      </w:r>
      <w:r w:rsidRPr="00F922A0">
        <w:rPr>
          <w:spacing w:val="1"/>
        </w:rPr>
        <w:t xml:space="preserve"> </w:t>
      </w:r>
      <w:r w:rsidRPr="00F922A0">
        <w:t>диаметр. Длина</w:t>
      </w:r>
      <w:r w:rsidRPr="00F922A0">
        <w:rPr>
          <w:spacing w:val="1"/>
        </w:rPr>
        <w:t xml:space="preserve"> </w:t>
      </w:r>
      <w:r w:rsidRPr="00F922A0">
        <w:t>окружности</w:t>
      </w:r>
      <w:r w:rsidRPr="00F922A0">
        <w:rPr>
          <w:spacing w:val="1"/>
        </w:rPr>
        <w:t xml:space="preserve"> </w:t>
      </w:r>
      <w:r w:rsidRPr="00F922A0">
        <w:t>и</w:t>
      </w:r>
      <w:r w:rsidRPr="00F922A0">
        <w:rPr>
          <w:spacing w:val="1"/>
        </w:rPr>
        <w:t xml:space="preserve"> </w:t>
      </w:r>
      <w:r w:rsidRPr="00F922A0">
        <w:t>площадь круга. Число</w:t>
      </w:r>
      <w:r w:rsidRPr="00F922A0">
        <w:rPr>
          <w:spacing w:val="7"/>
        </w:rPr>
        <w:t xml:space="preserve"> </w:t>
      </w:r>
      <w:r w:rsidRPr="00F922A0">
        <w:rPr>
          <w:rFonts w:ascii="Symbol" w:hAnsi="Symbol"/>
        </w:rPr>
        <w:t></w:t>
      </w:r>
      <w:r w:rsidRPr="00F922A0">
        <w:t>.</w:t>
      </w:r>
      <w:r w:rsidRPr="00F922A0">
        <w:rPr>
          <w:spacing w:val="2"/>
        </w:rPr>
        <w:t xml:space="preserve"> </w:t>
      </w:r>
      <w:r w:rsidRPr="00F922A0">
        <w:t>Вписанный</w:t>
      </w:r>
      <w:r w:rsidRPr="00F922A0">
        <w:rPr>
          <w:spacing w:val="3"/>
        </w:rPr>
        <w:t xml:space="preserve"> </w:t>
      </w:r>
      <w:r w:rsidRPr="00F922A0">
        <w:t>угол,</w:t>
      </w:r>
      <w:r w:rsidRPr="00F922A0">
        <w:rPr>
          <w:spacing w:val="-57"/>
        </w:rPr>
        <w:t xml:space="preserve"> </w:t>
      </w:r>
      <w:r w:rsidRPr="00F922A0">
        <w:t>в</w:t>
      </w:r>
      <w:r w:rsidRPr="00F922A0">
        <w:rPr>
          <w:spacing w:val="-2"/>
        </w:rPr>
        <w:t xml:space="preserve"> </w:t>
      </w:r>
      <w:r w:rsidRPr="00F922A0">
        <w:t>частности</w:t>
      </w:r>
      <w:r w:rsidRPr="00F922A0">
        <w:rPr>
          <w:spacing w:val="2"/>
        </w:rPr>
        <w:t xml:space="preserve"> </w:t>
      </w:r>
      <w:r w:rsidRPr="00F922A0">
        <w:t>угол,</w:t>
      </w:r>
      <w:r w:rsidRPr="00F922A0">
        <w:rPr>
          <w:spacing w:val="-2"/>
        </w:rPr>
        <w:t xml:space="preserve"> </w:t>
      </w:r>
      <w:r w:rsidRPr="00F922A0">
        <w:t>опирающийся на</w:t>
      </w:r>
      <w:r w:rsidRPr="00F922A0">
        <w:rPr>
          <w:spacing w:val="-2"/>
        </w:rPr>
        <w:t xml:space="preserve"> </w:t>
      </w:r>
      <w:r w:rsidRPr="00F922A0">
        <w:t>диаметр.</w:t>
      </w:r>
      <w:r w:rsidRPr="00F922A0">
        <w:rPr>
          <w:spacing w:val="-1"/>
        </w:rPr>
        <w:t xml:space="preserve"> </w:t>
      </w:r>
      <w:r w:rsidRPr="00F922A0">
        <w:t>Касательная к</w:t>
      </w:r>
      <w:r w:rsidRPr="00F922A0">
        <w:rPr>
          <w:spacing w:val="-1"/>
        </w:rPr>
        <w:t xml:space="preserve"> </w:t>
      </w:r>
      <w:r w:rsidRPr="00F922A0">
        <w:t>окружности и</w:t>
      </w:r>
      <w:r w:rsidRPr="00F922A0">
        <w:rPr>
          <w:spacing w:val="-1"/>
        </w:rPr>
        <w:t xml:space="preserve"> </w:t>
      </w:r>
      <w:r w:rsidRPr="00F922A0">
        <w:t>ее</w:t>
      </w:r>
      <w:r w:rsidRPr="00F922A0">
        <w:rPr>
          <w:spacing w:val="-1"/>
        </w:rPr>
        <w:t xml:space="preserve"> </w:t>
      </w:r>
      <w:r w:rsidRPr="00F922A0">
        <w:t>свойство.</w:t>
      </w:r>
    </w:p>
    <w:p w:rsidR="00755FD3" w:rsidRPr="00F922A0" w:rsidRDefault="007E3FA8">
      <w:pPr>
        <w:pStyle w:val="a3"/>
        <w:ind w:right="7695"/>
        <w:jc w:val="left"/>
      </w:pPr>
      <w:r w:rsidRPr="00F922A0">
        <w:t>Куб. Соотношения в кубе.</w:t>
      </w:r>
      <w:r w:rsidRPr="00F922A0">
        <w:rPr>
          <w:spacing w:val="1"/>
        </w:rPr>
        <w:t xml:space="preserve"> </w:t>
      </w:r>
      <w:r w:rsidRPr="00F922A0">
        <w:t>Тетраэдр,</w:t>
      </w:r>
      <w:r w:rsidRPr="00F922A0">
        <w:rPr>
          <w:spacing w:val="-8"/>
        </w:rPr>
        <w:t xml:space="preserve"> </w:t>
      </w:r>
      <w:r w:rsidRPr="00F922A0">
        <w:t>правильный</w:t>
      </w:r>
      <w:r w:rsidRPr="00F922A0">
        <w:rPr>
          <w:spacing w:val="-9"/>
        </w:rPr>
        <w:t xml:space="preserve"> </w:t>
      </w:r>
      <w:r w:rsidRPr="00F922A0">
        <w:t>тетраэдр.</w:t>
      </w:r>
    </w:p>
    <w:p w:rsidR="00755FD3" w:rsidRPr="00F922A0" w:rsidRDefault="007E3FA8">
      <w:pPr>
        <w:pStyle w:val="a3"/>
        <w:jc w:val="left"/>
      </w:pPr>
      <w:r w:rsidRPr="00F922A0">
        <w:t>Правильная</w:t>
      </w:r>
      <w:r w:rsidRPr="00F922A0">
        <w:rPr>
          <w:spacing w:val="-4"/>
        </w:rPr>
        <w:t xml:space="preserve"> </w:t>
      </w:r>
      <w:r w:rsidRPr="00F922A0">
        <w:t>пирамида</w:t>
      </w:r>
      <w:r w:rsidRPr="00F922A0">
        <w:rPr>
          <w:spacing w:val="-7"/>
        </w:rPr>
        <w:t xml:space="preserve"> </w:t>
      </w:r>
      <w:r w:rsidRPr="00F922A0">
        <w:t>и</w:t>
      </w:r>
      <w:r w:rsidRPr="00F922A0">
        <w:rPr>
          <w:spacing w:val="-4"/>
        </w:rPr>
        <w:t xml:space="preserve"> </w:t>
      </w:r>
      <w:r w:rsidRPr="00F922A0">
        <w:t>призма.</w:t>
      </w:r>
      <w:r w:rsidRPr="00F922A0">
        <w:rPr>
          <w:spacing w:val="-3"/>
        </w:rPr>
        <w:t xml:space="preserve"> </w:t>
      </w:r>
      <w:r w:rsidRPr="00F922A0">
        <w:t>Прямая</w:t>
      </w:r>
      <w:r w:rsidRPr="00F922A0">
        <w:rPr>
          <w:spacing w:val="-4"/>
        </w:rPr>
        <w:t xml:space="preserve"> </w:t>
      </w:r>
      <w:r w:rsidRPr="00F922A0">
        <w:t>призма.</w:t>
      </w:r>
    </w:p>
    <w:p w:rsidR="00755FD3" w:rsidRPr="00F922A0" w:rsidRDefault="007E3FA8">
      <w:pPr>
        <w:spacing w:before="1"/>
        <w:ind w:left="600"/>
        <w:rPr>
          <w:i/>
          <w:sz w:val="24"/>
        </w:rPr>
      </w:pPr>
      <w:r w:rsidRPr="00F922A0">
        <w:rPr>
          <w:i/>
          <w:sz w:val="24"/>
        </w:rPr>
        <w:t>Изображение</w:t>
      </w:r>
      <w:r w:rsidRPr="00F922A0">
        <w:rPr>
          <w:i/>
          <w:spacing w:val="-3"/>
          <w:sz w:val="24"/>
        </w:rPr>
        <w:t xml:space="preserve"> </w:t>
      </w:r>
      <w:r w:rsidRPr="00F922A0">
        <w:rPr>
          <w:i/>
          <w:sz w:val="24"/>
        </w:rPr>
        <w:t>некоторых</w:t>
      </w:r>
      <w:r w:rsidRPr="00F922A0">
        <w:rPr>
          <w:i/>
          <w:spacing w:val="-2"/>
          <w:sz w:val="24"/>
        </w:rPr>
        <w:t xml:space="preserve"> </w:t>
      </w:r>
      <w:r w:rsidRPr="00F922A0">
        <w:rPr>
          <w:i/>
          <w:sz w:val="24"/>
        </w:rPr>
        <w:t>многогранников</w:t>
      </w:r>
      <w:r w:rsidRPr="00F922A0">
        <w:rPr>
          <w:i/>
          <w:spacing w:val="-2"/>
          <w:sz w:val="24"/>
        </w:rPr>
        <w:t xml:space="preserve"> </w:t>
      </w:r>
      <w:r w:rsidRPr="00F922A0">
        <w:rPr>
          <w:i/>
          <w:sz w:val="24"/>
        </w:rPr>
        <w:t>на</w:t>
      </w:r>
      <w:r w:rsidRPr="00F922A0">
        <w:rPr>
          <w:i/>
          <w:spacing w:val="-2"/>
          <w:sz w:val="24"/>
        </w:rPr>
        <w:t xml:space="preserve"> </w:t>
      </w:r>
      <w:r w:rsidRPr="00F922A0">
        <w:rPr>
          <w:i/>
          <w:sz w:val="24"/>
        </w:rPr>
        <w:t>плоскости.</w:t>
      </w:r>
    </w:p>
    <w:p w:rsidR="00755FD3" w:rsidRPr="00F922A0" w:rsidRDefault="007E3FA8">
      <w:pPr>
        <w:ind w:left="600"/>
        <w:rPr>
          <w:sz w:val="24"/>
        </w:rPr>
      </w:pPr>
      <w:r w:rsidRPr="00F922A0">
        <w:rPr>
          <w:sz w:val="24"/>
        </w:rPr>
        <w:t>Прямоугольный</w:t>
      </w:r>
      <w:r w:rsidRPr="00F922A0">
        <w:rPr>
          <w:spacing w:val="-6"/>
          <w:sz w:val="24"/>
        </w:rPr>
        <w:t xml:space="preserve"> </w:t>
      </w:r>
      <w:r w:rsidRPr="00F922A0">
        <w:rPr>
          <w:sz w:val="24"/>
        </w:rPr>
        <w:t>параллелепипед.</w:t>
      </w:r>
      <w:r w:rsidRPr="00F922A0">
        <w:rPr>
          <w:spacing w:val="-2"/>
          <w:sz w:val="24"/>
        </w:rPr>
        <w:t xml:space="preserve"> </w:t>
      </w:r>
      <w:r w:rsidRPr="00F922A0">
        <w:rPr>
          <w:i/>
          <w:sz w:val="24"/>
        </w:rPr>
        <w:t>Теорема</w:t>
      </w:r>
      <w:r w:rsidRPr="00F922A0">
        <w:rPr>
          <w:i/>
          <w:spacing w:val="-6"/>
          <w:sz w:val="24"/>
        </w:rPr>
        <w:t xml:space="preserve"> </w:t>
      </w:r>
      <w:r w:rsidRPr="00F922A0">
        <w:rPr>
          <w:i/>
          <w:sz w:val="24"/>
        </w:rPr>
        <w:t>Пифагора</w:t>
      </w:r>
      <w:r w:rsidRPr="00F922A0">
        <w:rPr>
          <w:i/>
          <w:spacing w:val="-6"/>
          <w:sz w:val="24"/>
        </w:rPr>
        <w:t xml:space="preserve"> </w:t>
      </w:r>
      <w:r w:rsidRPr="00F922A0">
        <w:rPr>
          <w:i/>
          <w:sz w:val="24"/>
        </w:rPr>
        <w:t>в</w:t>
      </w:r>
      <w:r w:rsidRPr="00F922A0">
        <w:rPr>
          <w:i/>
          <w:spacing w:val="-6"/>
          <w:sz w:val="24"/>
        </w:rPr>
        <w:t xml:space="preserve"> </w:t>
      </w:r>
      <w:r w:rsidRPr="00F922A0">
        <w:rPr>
          <w:i/>
          <w:sz w:val="24"/>
        </w:rPr>
        <w:t>пространстве</w:t>
      </w:r>
      <w:r w:rsidRPr="00F922A0">
        <w:rPr>
          <w:sz w:val="24"/>
        </w:rPr>
        <w:t>.</w:t>
      </w:r>
    </w:p>
    <w:p w:rsidR="00755FD3" w:rsidRPr="00F922A0" w:rsidRDefault="007E3FA8">
      <w:pPr>
        <w:pStyle w:val="a3"/>
        <w:jc w:val="left"/>
      </w:pPr>
      <w:r w:rsidRPr="00F922A0">
        <w:t>Задачи</w:t>
      </w:r>
      <w:r w:rsidRPr="00F922A0">
        <w:rPr>
          <w:spacing w:val="-2"/>
        </w:rPr>
        <w:t xml:space="preserve"> </w:t>
      </w:r>
      <w:r w:rsidRPr="00F922A0">
        <w:t>на</w:t>
      </w:r>
      <w:r w:rsidRPr="00F922A0">
        <w:rPr>
          <w:spacing w:val="-3"/>
        </w:rPr>
        <w:t xml:space="preserve"> </w:t>
      </w:r>
      <w:r w:rsidRPr="00F922A0">
        <w:t>вычисление</w:t>
      </w:r>
      <w:r w:rsidRPr="00F922A0">
        <w:rPr>
          <w:spacing w:val="-1"/>
        </w:rPr>
        <w:t xml:space="preserve"> </w:t>
      </w:r>
      <w:r w:rsidRPr="00F922A0">
        <w:t>расстояний</w:t>
      </w:r>
      <w:r w:rsidRPr="00F922A0">
        <w:rPr>
          <w:spacing w:val="-1"/>
        </w:rPr>
        <w:t xml:space="preserve"> </w:t>
      </w:r>
      <w:r w:rsidRPr="00F922A0">
        <w:t>в</w:t>
      </w:r>
      <w:r w:rsidRPr="00F922A0">
        <w:rPr>
          <w:spacing w:val="-3"/>
        </w:rPr>
        <w:t xml:space="preserve"> </w:t>
      </w:r>
      <w:r w:rsidRPr="00F922A0">
        <w:t>пространстве</w:t>
      </w:r>
      <w:r w:rsidRPr="00F922A0">
        <w:rPr>
          <w:spacing w:val="-3"/>
        </w:rPr>
        <w:t xml:space="preserve"> </w:t>
      </w:r>
      <w:r w:rsidRPr="00F922A0">
        <w:t>с</w:t>
      </w:r>
      <w:r w:rsidRPr="00F922A0">
        <w:rPr>
          <w:spacing w:val="-3"/>
        </w:rPr>
        <w:t xml:space="preserve"> </w:t>
      </w:r>
      <w:r w:rsidRPr="00F922A0">
        <w:t>помощью</w:t>
      </w:r>
      <w:r w:rsidRPr="00F922A0">
        <w:rPr>
          <w:spacing w:val="-1"/>
        </w:rPr>
        <w:t xml:space="preserve"> </w:t>
      </w:r>
      <w:r w:rsidRPr="00F922A0">
        <w:t>теоремы</w:t>
      </w:r>
      <w:r w:rsidRPr="00F922A0">
        <w:rPr>
          <w:spacing w:val="-2"/>
        </w:rPr>
        <w:t xml:space="preserve"> </w:t>
      </w:r>
      <w:r w:rsidRPr="00F922A0">
        <w:t>Пифагора.</w:t>
      </w:r>
    </w:p>
    <w:p w:rsidR="00755FD3" w:rsidRPr="00F922A0" w:rsidRDefault="007E3FA8">
      <w:pPr>
        <w:ind w:left="600"/>
        <w:rPr>
          <w:i/>
          <w:sz w:val="24"/>
        </w:rPr>
      </w:pPr>
      <w:r w:rsidRPr="00F922A0">
        <w:rPr>
          <w:i/>
          <w:sz w:val="24"/>
        </w:rPr>
        <w:t>Развертка</w:t>
      </w:r>
      <w:r w:rsidRPr="00F922A0">
        <w:rPr>
          <w:i/>
          <w:spacing w:val="-4"/>
          <w:sz w:val="24"/>
        </w:rPr>
        <w:t xml:space="preserve"> </w:t>
      </w:r>
      <w:r w:rsidRPr="00F922A0">
        <w:rPr>
          <w:i/>
          <w:sz w:val="24"/>
        </w:rPr>
        <w:t>прямоугольного</w:t>
      </w:r>
      <w:r w:rsidRPr="00F922A0">
        <w:rPr>
          <w:i/>
          <w:spacing w:val="-4"/>
          <w:sz w:val="24"/>
        </w:rPr>
        <w:t xml:space="preserve"> </w:t>
      </w:r>
      <w:r w:rsidRPr="00F922A0">
        <w:rPr>
          <w:i/>
          <w:sz w:val="24"/>
        </w:rPr>
        <w:t>параллелепипеда.</w:t>
      </w:r>
    </w:p>
    <w:p w:rsidR="00755FD3" w:rsidRPr="00F922A0" w:rsidRDefault="007E3FA8">
      <w:pPr>
        <w:pStyle w:val="a3"/>
        <w:jc w:val="left"/>
      </w:pPr>
      <w:r w:rsidRPr="00F922A0">
        <w:t>Конус,</w:t>
      </w:r>
      <w:r w:rsidRPr="00F922A0">
        <w:rPr>
          <w:spacing w:val="-2"/>
        </w:rPr>
        <w:t xml:space="preserve"> </w:t>
      </w:r>
      <w:r w:rsidRPr="00F922A0">
        <w:t>цилиндр,</w:t>
      </w:r>
      <w:r w:rsidRPr="00F922A0">
        <w:rPr>
          <w:spacing w:val="-2"/>
        </w:rPr>
        <w:t xml:space="preserve"> </w:t>
      </w:r>
      <w:r w:rsidRPr="00F922A0">
        <w:t>шар</w:t>
      </w:r>
      <w:r w:rsidRPr="00F922A0">
        <w:rPr>
          <w:spacing w:val="-1"/>
        </w:rPr>
        <w:t xml:space="preserve"> </w:t>
      </w:r>
      <w:r w:rsidRPr="00F922A0">
        <w:t>и</w:t>
      </w:r>
      <w:r w:rsidRPr="00F922A0">
        <w:rPr>
          <w:spacing w:val="-3"/>
        </w:rPr>
        <w:t xml:space="preserve"> </w:t>
      </w:r>
      <w:r w:rsidRPr="00F922A0">
        <w:t>сфера.</w:t>
      </w:r>
    </w:p>
    <w:p w:rsidR="00755FD3" w:rsidRPr="00F922A0" w:rsidRDefault="007E3FA8">
      <w:pPr>
        <w:ind w:left="600"/>
        <w:rPr>
          <w:i/>
          <w:sz w:val="24"/>
        </w:rPr>
      </w:pPr>
      <w:r w:rsidRPr="00F922A0">
        <w:rPr>
          <w:i/>
          <w:sz w:val="24"/>
        </w:rPr>
        <w:t>Проекции</w:t>
      </w:r>
      <w:r w:rsidRPr="00F922A0">
        <w:rPr>
          <w:i/>
          <w:spacing w:val="-2"/>
          <w:sz w:val="24"/>
        </w:rPr>
        <w:t xml:space="preserve"> </w:t>
      </w:r>
      <w:r w:rsidRPr="00F922A0">
        <w:rPr>
          <w:i/>
          <w:sz w:val="24"/>
        </w:rPr>
        <w:t>фигур</w:t>
      </w:r>
      <w:r w:rsidRPr="00F922A0">
        <w:rPr>
          <w:i/>
          <w:spacing w:val="-1"/>
          <w:sz w:val="24"/>
        </w:rPr>
        <w:t xml:space="preserve"> </w:t>
      </w:r>
      <w:r w:rsidRPr="00F922A0">
        <w:rPr>
          <w:i/>
          <w:sz w:val="24"/>
        </w:rPr>
        <w:t>на</w:t>
      </w:r>
      <w:r w:rsidRPr="00F922A0">
        <w:rPr>
          <w:i/>
          <w:spacing w:val="-3"/>
          <w:sz w:val="24"/>
        </w:rPr>
        <w:t xml:space="preserve"> </w:t>
      </w:r>
      <w:r w:rsidRPr="00F922A0">
        <w:rPr>
          <w:i/>
          <w:sz w:val="24"/>
        </w:rPr>
        <w:t>плоскость.</w:t>
      </w:r>
      <w:r w:rsidRPr="00F922A0">
        <w:rPr>
          <w:i/>
          <w:spacing w:val="-1"/>
          <w:sz w:val="24"/>
        </w:rPr>
        <w:t xml:space="preserve"> </w:t>
      </w:r>
      <w:r w:rsidRPr="00F922A0">
        <w:rPr>
          <w:i/>
          <w:sz w:val="24"/>
        </w:rPr>
        <w:t>Изображение</w:t>
      </w:r>
      <w:r w:rsidRPr="00F922A0">
        <w:rPr>
          <w:i/>
          <w:spacing w:val="-3"/>
          <w:sz w:val="24"/>
        </w:rPr>
        <w:t xml:space="preserve"> </w:t>
      </w:r>
      <w:r w:rsidRPr="00F922A0">
        <w:rPr>
          <w:i/>
          <w:sz w:val="24"/>
        </w:rPr>
        <w:t>цилиндра,</w:t>
      </w:r>
      <w:r w:rsidRPr="00F922A0">
        <w:rPr>
          <w:i/>
          <w:spacing w:val="-1"/>
          <w:sz w:val="24"/>
        </w:rPr>
        <w:t xml:space="preserve"> </w:t>
      </w:r>
      <w:r w:rsidRPr="00F922A0">
        <w:rPr>
          <w:i/>
          <w:sz w:val="24"/>
        </w:rPr>
        <w:t>конуса</w:t>
      </w:r>
      <w:r w:rsidRPr="00F922A0">
        <w:rPr>
          <w:i/>
          <w:spacing w:val="-2"/>
          <w:sz w:val="24"/>
        </w:rPr>
        <w:t xml:space="preserve"> </w:t>
      </w:r>
      <w:r w:rsidRPr="00F922A0">
        <w:rPr>
          <w:i/>
          <w:sz w:val="24"/>
        </w:rPr>
        <w:t>и</w:t>
      </w:r>
      <w:r w:rsidRPr="00F922A0">
        <w:rPr>
          <w:i/>
          <w:spacing w:val="-1"/>
          <w:sz w:val="24"/>
        </w:rPr>
        <w:t xml:space="preserve"> </w:t>
      </w:r>
      <w:r w:rsidRPr="00F922A0">
        <w:rPr>
          <w:i/>
          <w:sz w:val="24"/>
        </w:rPr>
        <w:t>сферы</w:t>
      </w:r>
      <w:r w:rsidRPr="00F922A0">
        <w:rPr>
          <w:i/>
          <w:spacing w:val="-2"/>
          <w:sz w:val="24"/>
        </w:rPr>
        <w:t xml:space="preserve"> </w:t>
      </w:r>
      <w:r w:rsidRPr="00F922A0">
        <w:rPr>
          <w:i/>
          <w:sz w:val="24"/>
        </w:rPr>
        <w:t>на</w:t>
      </w:r>
      <w:r w:rsidRPr="00F922A0">
        <w:rPr>
          <w:i/>
          <w:spacing w:val="-1"/>
          <w:sz w:val="24"/>
        </w:rPr>
        <w:t xml:space="preserve"> </w:t>
      </w:r>
      <w:r w:rsidRPr="00F922A0">
        <w:rPr>
          <w:i/>
          <w:sz w:val="24"/>
        </w:rPr>
        <w:t>плоскости.</w:t>
      </w:r>
    </w:p>
    <w:p w:rsidR="00755FD3" w:rsidRPr="00F922A0" w:rsidRDefault="007E3FA8">
      <w:pPr>
        <w:pStyle w:val="a3"/>
        <w:jc w:val="left"/>
      </w:pPr>
      <w:r w:rsidRPr="00F922A0">
        <w:rPr>
          <w:i/>
        </w:rPr>
        <w:t>Понятие</w:t>
      </w:r>
      <w:r w:rsidRPr="00F922A0">
        <w:rPr>
          <w:i/>
          <w:spacing w:val="11"/>
        </w:rPr>
        <w:t xml:space="preserve"> </w:t>
      </w:r>
      <w:r w:rsidRPr="00F922A0">
        <w:rPr>
          <w:i/>
        </w:rPr>
        <w:t>об</w:t>
      </w:r>
      <w:r w:rsidRPr="00F922A0">
        <w:rPr>
          <w:i/>
          <w:spacing w:val="11"/>
        </w:rPr>
        <w:t xml:space="preserve"> </w:t>
      </w:r>
      <w:r w:rsidRPr="00F922A0">
        <w:rPr>
          <w:i/>
        </w:rPr>
        <w:t>объемах</w:t>
      </w:r>
      <w:r w:rsidRPr="00F922A0">
        <w:rPr>
          <w:i/>
          <w:spacing w:val="11"/>
        </w:rPr>
        <w:t xml:space="preserve"> </w:t>
      </w:r>
      <w:r w:rsidRPr="00F922A0">
        <w:rPr>
          <w:i/>
        </w:rPr>
        <w:t>тел</w:t>
      </w:r>
      <w:r w:rsidRPr="00F922A0">
        <w:t>.</w:t>
      </w:r>
      <w:r w:rsidRPr="00F922A0">
        <w:rPr>
          <w:spacing w:val="12"/>
        </w:rPr>
        <w:t xml:space="preserve"> </w:t>
      </w:r>
      <w:r w:rsidRPr="00F922A0">
        <w:t>Использование</w:t>
      </w:r>
      <w:r w:rsidRPr="00F922A0">
        <w:rPr>
          <w:spacing w:val="11"/>
        </w:rPr>
        <w:t xml:space="preserve"> </w:t>
      </w:r>
      <w:r w:rsidRPr="00F922A0">
        <w:t>для</w:t>
      </w:r>
      <w:r w:rsidRPr="00F922A0">
        <w:rPr>
          <w:spacing w:val="13"/>
        </w:rPr>
        <w:t xml:space="preserve"> </w:t>
      </w:r>
      <w:r w:rsidRPr="00F922A0">
        <w:t>решения</w:t>
      </w:r>
      <w:r w:rsidRPr="00F922A0">
        <w:rPr>
          <w:spacing w:val="12"/>
        </w:rPr>
        <w:t xml:space="preserve"> </w:t>
      </w:r>
      <w:r w:rsidRPr="00F922A0">
        <w:t>задач</w:t>
      </w:r>
      <w:r w:rsidRPr="00F922A0">
        <w:rPr>
          <w:spacing w:val="11"/>
        </w:rPr>
        <w:t xml:space="preserve"> </w:t>
      </w:r>
      <w:r w:rsidRPr="00F922A0">
        <w:t>на</w:t>
      </w:r>
      <w:r w:rsidRPr="00F922A0">
        <w:rPr>
          <w:spacing w:val="11"/>
        </w:rPr>
        <w:t xml:space="preserve"> </w:t>
      </w:r>
      <w:r w:rsidRPr="00F922A0">
        <w:t>нахождение</w:t>
      </w:r>
      <w:r w:rsidRPr="00F922A0">
        <w:rPr>
          <w:spacing w:val="11"/>
        </w:rPr>
        <w:t xml:space="preserve"> </w:t>
      </w:r>
      <w:r w:rsidRPr="00F922A0">
        <w:t>геометрических</w:t>
      </w:r>
      <w:r w:rsidRPr="00F922A0">
        <w:rPr>
          <w:spacing w:val="14"/>
        </w:rPr>
        <w:t xml:space="preserve"> </w:t>
      </w:r>
      <w:r w:rsidRPr="00F922A0">
        <w:t>величин</w:t>
      </w:r>
      <w:r w:rsidRPr="00F922A0">
        <w:rPr>
          <w:spacing w:val="-57"/>
        </w:rPr>
        <w:t xml:space="preserve"> </w:t>
      </w:r>
      <w:r w:rsidRPr="00F922A0">
        <w:t>формул</w:t>
      </w:r>
      <w:r w:rsidRPr="00F922A0">
        <w:rPr>
          <w:spacing w:val="-2"/>
        </w:rPr>
        <w:t xml:space="preserve"> </w:t>
      </w:r>
      <w:r w:rsidRPr="00F922A0">
        <w:t>объема</w:t>
      </w:r>
      <w:r w:rsidRPr="00F922A0">
        <w:rPr>
          <w:spacing w:val="-1"/>
        </w:rPr>
        <w:t xml:space="preserve"> </w:t>
      </w:r>
      <w:r w:rsidRPr="00F922A0">
        <w:t>призмы, цилиндра, пирамиды,</w:t>
      </w:r>
      <w:r w:rsidRPr="00F922A0">
        <w:rPr>
          <w:spacing w:val="-1"/>
        </w:rPr>
        <w:t xml:space="preserve"> </w:t>
      </w:r>
      <w:r w:rsidRPr="00F922A0">
        <w:t>конуса, шара.</w:t>
      </w:r>
    </w:p>
    <w:p w:rsidR="00755FD3" w:rsidRPr="00F922A0" w:rsidRDefault="007E3FA8">
      <w:pPr>
        <w:ind w:left="600"/>
        <w:rPr>
          <w:sz w:val="24"/>
        </w:rPr>
      </w:pPr>
      <w:r w:rsidRPr="00F922A0">
        <w:rPr>
          <w:i/>
          <w:sz w:val="24"/>
        </w:rPr>
        <w:t>Понятие</w:t>
      </w:r>
      <w:r w:rsidRPr="00F922A0">
        <w:rPr>
          <w:i/>
          <w:spacing w:val="-9"/>
          <w:sz w:val="24"/>
        </w:rPr>
        <w:t xml:space="preserve"> </w:t>
      </w:r>
      <w:r w:rsidRPr="00F922A0">
        <w:rPr>
          <w:i/>
          <w:sz w:val="24"/>
        </w:rPr>
        <w:t>о</w:t>
      </w:r>
      <w:r w:rsidRPr="00F922A0">
        <w:rPr>
          <w:i/>
          <w:spacing w:val="-7"/>
          <w:sz w:val="24"/>
        </w:rPr>
        <w:t xml:space="preserve"> </w:t>
      </w:r>
      <w:r w:rsidRPr="00F922A0">
        <w:rPr>
          <w:i/>
          <w:sz w:val="24"/>
        </w:rPr>
        <w:t>подобии</w:t>
      </w:r>
      <w:r w:rsidRPr="00F922A0">
        <w:rPr>
          <w:i/>
          <w:spacing w:val="-7"/>
          <w:sz w:val="24"/>
        </w:rPr>
        <w:t xml:space="preserve"> </w:t>
      </w:r>
      <w:r w:rsidRPr="00F922A0">
        <w:rPr>
          <w:i/>
          <w:sz w:val="24"/>
        </w:rPr>
        <w:t>на</w:t>
      </w:r>
      <w:r w:rsidRPr="00F922A0">
        <w:rPr>
          <w:i/>
          <w:spacing w:val="-10"/>
          <w:sz w:val="24"/>
        </w:rPr>
        <w:t xml:space="preserve"> </w:t>
      </w:r>
      <w:r w:rsidRPr="00F922A0">
        <w:rPr>
          <w:i/>
          <w:sz w:val="24"/>
        </w:rPr>
        <w:t>плоскости</w:t>
      </w:r>
      <w:r w:rsidRPr="00F922A0">
        <w:rPr>
          <w:i/>
          <w:spacing w:val="-7"/>
          <w:sz w:val="24"/>
        </w:rPr>
        <w:t xml:space="preserve"> </w:t>
      </w:r>
      <w:r w:rsidRPr="00F922A0">
        <w:rPr>
          <w:i/>
          <w:sz w:val="24"/>
        </w:rPr>
        <w:t>и</w:t>
      </w:r>
      <w:r w:rsidRPr="00F922A0">
        <w:rPr>
          <w:i/>
          <w:spacing w:val="-7"/>
          <w:sz w:val="24"/>
        </w:rPr>
        <w:t xml:space="preserve"> </w:t>
      </w:r>
      <w:r w:rsidRPr="00F922A0">
        <w:rPr>
          <w:i/>
          <w:sz w:val="24"/>
        </w:rPr>
        <w:t>в</w:t>
      </w:r>
      <w:r w:rsidRPr="00F922A0">
        <w:rPr>
          <w:i/>
          <w:spacing w:val="-8"/>
          <w:sz w:val="24"/>
        </w:rPr>
        <w:t xml:space="preserve"> </w:t>
      </w:r>
      <w:r w:rsidRPr="00F922A0">
        <w:rPr>
          <w:i/>
          <w:sz w:val="24"/>
        </w:rPr>
        <w:t>пространстве</w:t>
      </w:r>
      <w:r w:rsidRPr="00F922A0">
        <w:rPr>
          <w:sz w:val="24"/>
        </w:rPr>
        <w:t>.</w:t>
      </w:r>
      <w:r w:rsidRPr="00F922A0">
        <w:rPr>
          <w:spacing w:val="-7"/>
          <w:sz w:val="24"/>
        </w:rPr>
        <w:t xml:space="preserve"> </w:t>
      </w:r>
      <w:r w:rsidRPr="00F922A0">
        <w:rPr>
          <w:sz w:val="24"/>
        </w:rPr>
        <w:t>Отношение</w:t>
      </w:r>
      <w:r w:rsidRPr="00F922A0">
        <w:rPr>
          <w:spacing w:val="-8"/>
          <w:sz w:val="24"/>
        </w:rPr>
        <w:t xml:space="preserve"> </w:t>
      </w:r>
      <w:r w:rsidRPr="00F922A0">
        <w:rPr>
          <w:sz w:val="24"/>
        </w:rPr>
        <w:t>площадей</w:t>
      </w:r>
      <w:r w:rsidRPr="00F922A0">
        <w:rPr>
          <w:spacing w:val="-6"/>
          <w:sz w:val="24"/>
        </w:rPr>
        <w:t xml:space="preserve"> </w:t>
      </w:r>
      <w:r w:rsidRPr="00F922A0">
        <w:rPr>
          <w:sz w:val="24"/>
        </w:rPr>
        <w:t>и</w:t>
      </w:r>
      <w:r w:rsidRPr="00F922A0">
        <w:rPr>
          <w:spacing w:val="-6"/>
          <w:sz w:val="24"/>
        </w:rPr>
        <w:t xml:space="preserve"> </w:t>
      </w:r>
      <w:r w:rsidRPr="00F922A0">
        <w:rPr>
          <w:sz w:val="24"/>
        </w:rPr>
        <w:t>объемов</w:t>
      </w:r>
      <w:r w:rsidRPr="00F922A0">
        <w:rPr>
          <w:spacing w:val="-8"/>
          <w:sz w:val="24"/>
        </w:rPr>
        <w:t xml:space="preserve"> </w:t>
      </w:r>
      <w:r w:rsidRPr="00F922A0">
        <w:rPr>
          <w:sz w:val="24"/>
        </w:rPr>
        <w:t>подобных</w:t>
      </w:r>
      <w:r w:rsidRPr="00F922A0">
        <w:rPr>
          <w:spacing w:val="-8"/>
          <w:sz w:val="24"/>
        </w:rPr>
        <w:t xml:space="preserve"> </w:t>
      </w:r>
      <w:r w:rsidRPr="00F922A0">
        <w:rPr>
          <w:sz w:val="24"/>
        </w:rPr>
        <w:t>фигур.</w:t>
      </w:r>
    </w:p>
    <w:p w:rsidR="00755FD3" w:rsidRPr="00F922A0" w:rsidRDefault="007E3FA8">
      <w:pPr>
        <w:pStyle w:val="11"/>
        <w:spacing w:before="5"/>
        <w:jc w:val="left"/>
      </w:pPr>
      <w:r w:rsidRPr="00F922A0">
        <w:t>Вероятность</w:t>
      </w:r>
      <w:r w:rsidRPr="00F922A0">
        <w:rPr>
          <w:spacing w:val="-3"/>
        </w:rPr>
        <w:t xml:space="preserve"> </w:t>
      </w:r>
      <w:r w:rsidRPr="00F922A0">
        <w:t>и</w:t>
      </w:r>
      <w:r w:rsidRPr="00F922A0">
        <w:rPr>
          <w:spacing w:val="-3"/>
        </w:rPr>
        <w:t xml:space="preserve"> </w:t>
      </w:r>
      <w:r w:rsidRPr="00F922A0">
        <w:t>статистика.</w:t>
      </w:r>
      <w:r w:rsidRPr="00F922A0">
        <w:rPr>
          <w:spacing w:val="-3"/>
        </w:rPr>
        <w:t xml:space="preserve"> </w:t>
      </w:r>
      <w:r w:rsidRPr="00F922A0">
        <w:t>Логика</w:t>
      </w:r>
      <w:r w:rsidRPr="00F922A0">
        <w:rPr>
          <w:spacing w:val="-6"/>
        </w:rPr>
        <w:t xml:space="preserve"> </w:t>
      </w:r>
      <w:r w:rsidRPr="00F922A0">
        <w:t>и</w:t>
      </w:r>
      <w:r w:rsidRPr="00F922A0">
        <w:rPr>
          <w:spacing w:val="-3"/>
        </w:rPr>
        <w:t xml:space="preserve"> </w:t>
      </w:r>
      <w:r w:rsidRPr="00F922A0">
        <w:t>комбинаторика</w:t>
      </w:r>
    </w:p>
    <w:p w:rsidR="00755FD3" w:rsidRPr="00F922A0" w:rsidRDefault="007E3FA8">
      <w:pPr>
        <w:ind w:left="600" w:right="3938"/>
        <w:rPr>
          <w:sz w:val="24"/>
        </w:rPr>
      </w:pPr>
      <w:r w:rsidRPr="00F922A0">
        <w:rPr>
          <w:sz w:val="24"/>
        </w:rPr>
        <w:lastRenderedPageBreak/>
        <w:t xml:space="preserve">Логика. Верные и неверные утверждения. Следствие. </w:t>
      </w:r>
      <w:r w:rsidRPr="00F922A0">
        <w:rPr>
          <w:i/>
          <w:sz w:val="24"/>
        </w:rPr>
        <w:t>Контрпример</w:t>
      </w:r>
      <w:r w:rsidRPr="00F922A0">
        <w:rPr>
          <w:sz w:val="24"/>
        </w:rPr>
        <w:t>.</w:t>
      </w:r>
      <w:r w:rsidRPr="00F922A0">
        <w:rPr>
          <w:spacing w:val="-57"/>
          <w:sz w:val="24"/>
        </w:rPr>
        <w:t xml:space="preserve"> </w:t>
      </w:r>
      <w:r w:rsidRPr="00F922A0">
        <w:rPr>
          <w:i/>
          <w:sz w:val="24"/>
        </w:rPr>
        <w:t>Множество</w:t>
      </w:r>
      <w:r w:rsidRPr="00F922A0">
        <w:rPr>
          <w:sz w:val="24"/>
        </w:rPr>
        <w:t>.</w:t>
      </w:r>
      <w:r w:rsidRPr="00F922A0">
        <w:rPr>
          <w:spacing w:val="1"/>
          <w:sz w:val="24"/>
        </w:rPr>
        <w:t xml:space="preserve"> </w:t>
      </w:r>
      <w:r w:rsidRPr="00F922A0">
        <w:rPr>
          <w:sz w:val="24"/>
        </w:rPr>
        <w:t>Перебор вариантов.</w:t>
      </w:r>
    </w:p>
    <w:p w:rsidR="00755FD3" w:rsidRPr="00F922A0" w:rsidRDefault="007E3FA8">
      <w:pPr>
        <w:pStyle w:val="a3"/>
        <w:jc w:val="left"/>
      </w:pPr>
      <w:r w:rsidRPr="00F922A0">
        <w:t>Таблицы.</w:t>
      </w:r>
      <w:r w:rsidRPr="00F922A0">
        <w:rPr>
          <w:spacing w:val="-3"/>
        </w:rPr>
        <w:t xml:space="preserve"> </w:t>
      </w:r>
      <w:r w:rsidRPr="00F922A0">
        <w:t>Столбчатые</w:t>
      </w:r>
      <w:r w:rsidRPr="00F922A0">
        <w:rPr>
          <w:spacing w:val="-3"/>
        </w:rPr>
        <w:t xml:space="preserve"> </w:t>
      </w:r>
      <w:r w:rsidRPr="00F922A0">
        <w:t>и</w:t>
      </w:r>
      <w:r w:rsidRPr="00F922A0">
        <w:rPr>
          <w:spacing w:val="-4"/>
        </w:rPr>
        <w:t xml:space="preserve"> </w:t>
      </w:r>
      <w:r w:rsidRPr="00F922A0">
        <w:t>круговые</w:t>
      </w:r>
      <w:r w:rsidRPr="00F922A0">
        <w:rPr>
          <w:spacing w:val="-3"/>
        </w:rPr>
        <w:t xml:space="preserve"> </w:t>
      </w:r>
      <w:r w:rsidRPr="00F922A0">
        <w:t>диаграммы.</w:t>
      </w:r>
    </w:p>
    <w:p w:rsidR="00755FD3" w:rsidRPr="00F922A0" w:rsidRDefault="007E3FA8" w:rsidP="002669C1">
      <w:pPr>
        <w:pStyle w:val="a3"/>
        <w:spacing w:before="41"/>
        <w:jc w:val="left"/>
        <w:rPr>
          <w:i/>
        </w:rPr>
      </w:pPr>
      <w:r w:rsidRPr="00F922A0">
        <w:t>Тригонометрическая</w:t>
      </w:r>
      <w:r w:rsidRPr="00F922A0">
        <w:tab/>
        <w:t>окружность</w:t>
      </w:r>
      <w:r w:rsidRPr="00F922A0">
        <w:rPr>
          <w:i/>
        </w:rPr>
        <w:t>,</w:t>
      </w:r>
      <w:r w:rsidRPr="00F922A0">
        <w:rPr>
          <w:i/>
        </w:rPr>
        <w:tab/>
        <w:t>радианная</w:t>
      </w:r>
      <w:r w:rsidRPr="00F922A0">
        <w:rPr>
          <w:i/>
        </w:rPr>
        <w:tab/>
        <w:t>мера</w:t>
      </w:r>
      <w:r w:rsidRPr="00F922A0">
        <w:rPr>
          <w:i/>
        </w:rPr>
        <w:tab/>
        <w:t>угла</w:t>
      </w:r>
      <w:r w:rsidR="002669C1" w:rsidRPr="00F922A0">
        <w:t>.</w:t>
      </w:r>
      <w:r w:rsidR="002669C1" w:rsidRPr="00F922A0">
        <w:tab/>
        <w:t>Синус,</w:t>
      </w:r>
      <w:r w:rsidR="002669C1" w:rsidRPr="00F922A0">
        <w:tab/>
        <w:t xml:space="preserve">косинус, </w:t>
      </w:r>
      <w:r w:rsidRPr="00F922A0">
        <w:t>тангенс,</w:t>
      </w:r>
      <w:r w:rsidRPr="00F922A0">
        <w:tab/>
      </w:r>
      <w:r w:rsidRPr="00F922A0">
        <w:rPr>
          <w:i/>
        </w:rPr>
        <w:t>котангенс</w:t>
      </w:r>
    </w:p>
    <w:p w:rsidR="00755FD3" w:rsidRPr="00F922A0" w:rsidRDefault="00576D08" w:rsidP="002669C1">
      <w:pPr>
        <w:pStyle w:val="a3"/>
        <w:tabs>
          <w:tab w:val="left" w:pos="8655"/>
          <w:tab w:val="left" w:pos="8983"/>
          <w:tab w:val="left" w:pos="9267"/>
        </w:tabs>
        <w:spacing w:before="1" w:line="265" w:lineRule="exact"/>
        <w:jc w:val="left"/>
        <w:rPr>
          <w:i/>
        </w:rPr>
      </w:pPr>
      <w:r w:rsidRPr="00576D08">
        <w:pict>
          <v:line id="_x0000_s1078" style="position:absolute;left:0;text-align:left;z-index:-251657728;mso-position-horizontal-relative:page" from="423.25pt,8.65pt" to="431.15pt,8.65pt" strokeweight=".24278mm">
            <w10:wrap anchorx="page"/>
          </v:line>
        </w:pict>
      </w:r>
      <w:r w:rsidRPr="00576D08">
        <w:pict>
          <v:line id="_x0000_s1077" style="position:absolute;left:0;text-align:left;z-index:-251656704;mso-position-horizontal-relative:page" from="439.65pt,8.65pt" to="447.55pt,8.65pt" strokeweight=".24278mm">
            <w10:wrap anchorx="page"/>
          </v:line>
        </w:pict>
      </w:r>
      <w:r w:rsidRPr="00576D08">
        <w:pict>
          <v:line id="_x0000_s1076" style="position:absolute;left:0;text-align:left;z-index:-251655680;mso-position-horizontal-relative:page" from="453.85pt,8.65pt" to="461.75pt,8.65pt" strokeweight=".24278mm">
            <w10:wrap anchorx="page"/>
          </v:line>
        </w:pict>
      </w:r>
      <w:r w:rsidRPr="00576D08">
        <w:pict>
          <v:line id="_x0000_s1075" style="position:absolute;left:0;text-align:left;z-index:251652608;mso-position-horizontal-relative:page" from="470.25pt,8.65pt" to="478.15pt,8.65pt" strokeweight=".24278mm">
            <w10:wrap anchorx="page"/>
          </v:line>
        </w:pict>
      </w:r>
      <w:r w:rsidR="007E3FA8" w:rsidRPr="00F922A0">
        <w:rPr>
          <w:i/>
        </w:rPr>
        <w:t>Обратные</w:t>
      </w:r>
      <w:r w:rsidR="007E3FA8" w:rsidRPr="00F922A0">
        <w:rPr>
          <w:i/>
          <w:spacing w:val="1"/>
        </w:rPr>
        <w:t xml:space="preserve"> </w:t>
      </w:r>
      <w:r w:rsidR="007E3FA8" w:rsidRPr="00F922A0">
        <w:rPr>
          <w:i/>
        </w:rPr>
        <w:t>тригонометрические</w:t>
      </w:r>
      <w:r w:rsidR="007E3FA8" w:rsidRPr="00F922A0">
        <w:rPr>
          <w:i/>
          <w:spacing w:val="1"/>
        </w:rPr>
        <w:t xml:space="preserve"> </w:t>
      </w:r>
      <w:r w:rsidR="007E3FA8" w:rsidRPr="00F922A0">
        <w:rPr>
          <w:i/>
        </w:rPr>
        <w:t>функции,</w:t>
      </w:r>
      <w:r w:rsidR="007E3FA8" w:rsidRPr="00F922A0">
        <w:rPr>
          <w:i/>
          <w:spacing w:val="1"/>
        </w:rPr>
        <w:t xml:space="preserve"> </w:t>
      </w:r>
      <w:r w:rsidR="007E3FA8" w:rsidRPr="00F922A0">
        <w:rPr>
          <w:i/>
        </w:rPr>
        <w:t>их</w:t>
      </w:r>
      <w:r w:rsidR="007E3FA8" w:rsidRPr="00F922A0">
        <w:rPr>
          <w:i/>
          <w:spacing w:val="1"/>
        </w:rPr>
        <w:t xml:space="preserve"> </w:t>
      </w:r>
      <w:r w:rsidR="007E3FA8" w:rsidRPr="00F922A0">
        <w:rPr>
          <w:i/>
        </w:rPr>
        <w:t>свойства</w:t>
      </w:r>
      <w:r w:rsidR="007E3FA8" w:rsidRPr="00F922A0">
        <w:rPr>
          <w:i/>
          <w:spacing w:val="1"/>
        </w:rPr>
        <w:t xml:space="preserve"> </w:t>
      </w:r>
      <w:r w:rsidR="007E3FA8" w:rsidRPr="00F922A0">
        <w:rPr>
          <w:i/>
        </w:rPr>
        <w:t>и</w:t>
      </w:r>
      <w:r w:rsidR="007E3FA8" w:rsidRPr="00F922A0">
        <w:rPr>
          <w:i/>
          <w:spacing w:val="1"/>
        </w:rPr>
        <w:t xml:space="preserve"> </w:t>
      </w:r>
      <w:r w:rsidR="007E3FA8" w:rsidRPr="00F922A0">
        <w:rPr>
          <w:i/>
        </w:rPr>
        <w:t>графики.</w:t>
      </w:r>
      <w:r w:rsidR="007E3FA8" w:rsidRPr="00F922A0">
        <w:rPr>
          <w:i/>
          <w:spacing w:val="1"/>
        </w:rPr>
        <w:t xml:space="preserve"> </w:t>
      </w:r>
      <w:r w:rsidR="007E3FA8" w:rsidRPr="00F922A0">
        <w:rPr>
          <w:i/>
        </w:rPr>
        <w:t>Решение</w:t>
      </w:r>
      <w:r w:rsidR="007E3FA8" w:rsidRPr="00F922A0">
        <w:rPr>
          <w:i/>
          <w:spacing w:val="1"/>
        </w:rPr>
        <w:t xml:space="preserve"> </w:t>
      </w:r>
      <w:r w:rsidR="007E3FA8" w:rsidRPr="00F922A0">
        <w:rPr>
          <w:i/>
        </w:rPr>
        <w:t>простейших</w:t>
      </w:r>
      <w:r w:rsidR="007E3FA8" w:rsidRPr="00F922A0">
        <w:rPr>
          <w:i/>
          <w:spacing w:val="1"/>
        </w:rPr>
        <w:t xml:space="preserve"> </w:t>
      </w:r>
      <w:r w:rsidR="007E3FA8" w:rsidRPr="00F922A0">
        <w:rPr>
          <w:i/>
        </w:rPr>
        <w:t>тригонометрических</w:t>
      </w:r>
      <w:r w:rsidR="007E3FA8" w:rsidRPr="00F922A0">
        <w:rPr>
          <w:i/>
          <w:spacing w:val="-1"/>
        </w:rPr>
        <w:t xml:space="preserve"> </w:t>
      </w:r>
      <w:r w:rsidR="007E3FA8" w:rsidRPr="00F922A0">
        <w:rPr>
          <w:i/>
        </w:rPr>
        <w:t>неравенств.</w:t>
      </w:r>
    </w:p>
    <w:p w:rsidR="00755FD3" w:rsidRPr="00F922A0" w:rsidRDefault="007E3FA8">
      <w:pPr>
        <w:pStyle w:val="a3"/>
        <w:ind w:right="416" w:firstLine="708"/>
      </w:pPr>
      <w:r w:rsidRPr="00F922A0">
        <w:t>Степень</w:t>
      </w:r>
      <w:r w:rsidRPr="00F922A0">
        <w:rPr>
          <w:spacing w:val="1"/>
        </w:rPr>
        <w:t xml:space="preserve"> </w:t>
      </w:r>
      <w:r w:rsidRPr="00F922A0">
        <w:t>с</w:t>
      </w:r>
      <w:r w:rsidRPr="00F922A0">
        <w:rPr>
          <w:spacing w:val="1"/>
        </w:rPr>
        <w:t xml:space="preserve"> </w:t>
      </w:r>
      <w:r w:rsidRPr="00F922A0">
        <w:t>действительным</w:t>
      </w:r>
      <w:r w:rsidRPr="00F922A0">
        <w:rPr>
          <w:spacing w:val="1"/>
        </w:rPr>
        <w:t xml:space="preserve"> </w:t>
      </w:r>
      <w:r w:rsidRPr="00F922A0">
        <w:t>показателем,</w:t>
      </w:r>
      <w:r w:rsidRPr="00F922A0">
        <w:rPr>
          <w:spacing w:val="1"/>
        </w:rPr>
        <w:t xml:space="preserve"> </w:t>
      </w:r>
      <w:r w:rsidRPr="00F922A0">
        <w:t>свойства</w:t>
      </w:r>
      <w:r w:rsidRPr="00F922A0">
        <w:rPr>
          <w:spacing w:val="1"/>
        </w:rPr>
        <w:t xml:space="preserve"> </w:t>
      </w:r>
      <w:r w:rsidRPr="00F922A0">
        <w:t>степени.</w:t>
      </w:r>
      <w:r w:rsidRPr="00F922A0">
        <w:rPr>
          <w:spacing w:val="1"/>
        </w:rPr>
        <w:t xml:space="preserve"> </w:t>
      </w:r>
      <w:r w:rsidRPr="00F922A0">
        <w:t>Простейшие</w:t>
      </w:r>
      <w:r w:rsidRPr="00F922A0">
        <w:rPr>
          <w:spacing w:val="1"/>
        </w:rPr>
        <w:t xml:space="preserve"> </w:t>
      </w:r>
      <w:r w:rsidRPr="00F922A0">
        <w:t>показательные</w:t>
      </w:r>
      <w:r w:rsidRPr="00F922A0">
        <w:rPr>
          <w:spacing w:val="1"/>
        </w:rPr>
        <w:t xml:space="preserve"> </w:t>
      </w:r>
      <w:r w:rsidRPr="00F922A0">
        <w:t>уравнения</w:t>
      </w:r>
      <w:r w:rsidRPr="00F922A0">
        <w:rPr>
          <w:spacing w:val="-1"/>
        </w:rPr>
        <w:t xml:space="preserve"> </w:t>
      </w:r>
      <w:r w:rsidRPr="00F922A0">
        <w:t>и неравенства.</w:t>
      </w:r>
      <w:r w:rsidRPr="00F922A0">
        <w:rPr>
          <w:spacing w:val="-1"/>
        </w:rPr>
        <w:t xml:space="preserve"> </w:t>
      </w:r>
      <w:r w:rsidRPr="00F922A0">
        <w:t>Показательная</w:t>
      </w:r>
      <w:r w:rsidRPr="00F922A0">
        <w:rPr>
          <w:spacing w:val="-1"/>
        </w:rPr>
        <w:t xml:space="preserve"> </w:t>
      </w:r>
      <w:r w:rsidRPr="00F922A0">
        <w:t>функция и</w:t>
      </w:r>
      <w:r w:rsidRPr="00F922A0">
        <w:rPr>
          <w:spacing w:val="-1"/>
        </w:rPr>
        <w:t xml:space="preserve"> </w:t>
      </w:r>
      <w:r w:rsidRPr="00F922A0">
        <w:t>ее</w:t>
      </w:r>
      <w:r w:rsidRPr="00F922A0">
        <w:rPr>
          <w:spacing w:val="-1"/>
        </w:rPr>
        <w:t xml:space="preserve"> </w:t>
      </w:r>
      <w:r w:rsidRPr="00F922A0">
        <w:t>свойства</w:t>
      </w:r>
      <w:r w:rsidRPr="00F922A0">
        <w:rPr>
          <w:spacing w:val="-2"/>
        </w:rPr>
        <w:t xml:space="preserve"> </w:t>
      </w:r>
      <w:r w:rsidRPr="00F922A0">
        <w:t>и график.</w:t>
      </w:r>
    </w:p>
    <w:p w:rsidR="00755FD3" w:rsidRPr="00F922A0" w:rsidRDefault="007E3FA8">
      <w:pPr>
        <w:pStyle w:val="a3"/>
        <w:ind w:right="413" w:firstLine="708"/>
      </w:pPr>
      <w:r w:rsidRPr="00F922A0">
        <w:t>Логарифм</w:t>
      </w:r>
      <w:r w:rsidRPr="00F922A0">
        <w:rPr>
          <w:spacing w:val="-7"/>
        </w:rPr>
        <w:t xml:space="preserve"> </w:t>
      </w:r>
      <w:r w:rsidRPr="00F922A0">
        <w:t>числа,</w:t>
      </w:r>
      <w:r w:rsidRPr="00F922A0">
        <w:rPr>
          <w:spacing w:val="-5"/>
        </w:rPr>
        <w:t xml:space="preserve"> </w:t>
      </w:r>
      <w:r w:rsidRPr="00F922A0">
        <w:t>свойства</w:t>
      </w:r>
      <w:r w:rsidRPr="00F922A0">
        <w:rPr>
          <w:spacing w:val="-6"/>
        </w:rPr>
        <w:t xml:space="preserve"> </w:t>
      </w:r>
      <w:r w:rsidRPr="00F922A0">
        <w:t>логарифма.</w:t>
      </w:r>
      <w:r w:rsidRPr="00F922A0">
        <w:rPr>
          <w:spacing w:val="-2"/>
        </w:rPr>
        <w:t xml:space="preserve"> </w:t>
      </w:r>
      <w:r w:rsidRPr="00F922A0">
        <w:t>Десятичный</w:t>
      </w:r>
      <w:r w:rsidRPr="00F922A0">
        <w:rPr>
          <w:spacing w:val="-4"/>
        </w:rPr>
        <w:t xml:space="preserve"> </w:t>
      </w:r>
      <w:r w:rsidRPr="00F922A0">
        <w:t>логарифм.</w:t>
      </w:r>
      <w:r w:rsidRPr="00F922A0">
        <w:rPr>
          <w:spacing w:val="-2"/>
        </w:rPr>
        <w:t xml:space="preserve"> </w:t>
      </w:r>
      <w:r w:rsidRPr="00F922A0">
        <w:rPr>
          <w:i/>
        </w:rPr>
        <w:t>Число</w:t>
      </w:r>
      <w:r w:rsidRPr="00F922A0">
        <w:rPr>
          <w:i/>
          <w:spacing w:val="-5"/>
        </w:rPr>
        <w:t xml:space="preserve"> </w:t>
      </w:r>
      <w:r w:rsidRPr="00F922A0">
        <w:rPr>
          <w:i/>
        </w:rPr>
        <w:t>е.</w:t>
      </w:r>
      <w:r w:rsidRPr="00F922A0">
        <w:rPr>
          <w:i/>
          <w:spacing w:val="-3"/>
        </w:rPr>
        <w:t xml:space="preserve"> </w:t>
      </w:r>
      <w:r w:rsidRPr="00F922A0">
        <w:rPr>
          <w:i/>
        </w:rPr>
        <w:t>Натуральный</w:t>
      </w:r>
      <w:r w:rsidRPr="00F922A0">
        <w:rPr>
          <w:i/>
          <w:spacing w:val="-5"/>
        </w:rPr>
        <w:t xml:space="preserve"> </w:t>
      </w:r>
      <w:r w:rsidRPr="00F922A0">
        <w:rPr>
          <w:i/>
        </w:rPr>
        <w:t>логарифм</w:t>
      </w:r>
      <w:r w:rsidRPr="00F922A0">
        <w:t>.</w:t>
      </w:r>
      <w:r w:rsidRPr="00F922A0">
        <w:rPr>
          <w:spacing w:val="-58"/>
        </w:rPr>
        <w:t xml:space="preserve"> </w:t>
      </w:r>
      <w:r w:rsidRPr="00F922A0">
        <w:t>Преобразование</w:t>
      </w:r>
      <w:r w:rsidRPr="00F922A0">
        <w:rPr>
          <w:spacing w:val="1"/>
        </w:rPr>
        <w:t xml:space="preserve"> </w:t>
      </w:r>
      <w:r w:rsidRPr="00F922A0">
        <w:t>логарифмических</w:t>
      </w:r>
      <w:r w:rsidRPr="00F922A0">
        <w:rPr>
          <w:spacing w:val="1"/>
        </w:rPr>
        <w:t xml:space="preserve"> </w:t>
      </w:r>
      <w:r w:rsidRPr="00F922A0">
        <w:t>выражений.</w:t>
      </w:r>
      <w:r w:rsidRPr="00F922A0">
        <w:rPr>
          <w:spacing w:val="1"/>
        </w:rPr>
        <w:t xml:space="preserve"> </w:t>
      </w:r>
      <w:r w:rsidRPr="00F922A0">
        <w:t>Логарифмические</w:t>
      </w:r>
      <w:r w:rsidRPr="00F922A0">
        <w:rPr>
          <w:spacing w:val="1"/>
        </w:rPr>
        <w:t xml:space="preserve"> </w:t>
      </w:r>
      <w:r w:rsidRPr="00F922A0">
        <w:t>уравнения</w:t>
      </w:r>
      <w:r w:rsidRPr="00F922A0">
        <w:rPr>
          <w:spacing w:val="1"/>
        </w:rPr>
        <w:t xml:space="preserve"> </w:t>
      </w:r>
      <w:r w:rsidRPr="00F922A0">
        <w:t>и</w:t>
      </w:r>
      <w:r w:rsidRPr="00F922A0">
        <w:rPr>
          <w:spacing w:val="1"/>
        </w:rPr>
        <w:t xml:space="preserve"> </w:t>
      </w:r>
      <w:r w:rsidRPr="00F922A0">
        <w:t>неравенства.</w:t>
      </w:r>
      <w:r w:rsidRPr="00F922A0">
        <w:rPr>
          <w:spacing w:val="1"/>
        </w:rPr>
        <w:t xml:space="preserve"> </w:t>
      </w:r>
      <w:r w:rsidRPr="00F922A0">
        <w:t>Логарифмическая</w:t>
      </w:r>
      <w:r w:rsidRPr="00F922A0">
        <w:rPr>
          <w:spacing w:val="-1"/>
        </w:rPr>
        <w:t xml:space="preserve"> </w:t>
      </w:r>
      <w:r w:rsidRPr="00F922A0">
        <w:t>функция и ее</w:t>
      </w:r>
      <w:r w:rsidRPr="00F922A0">
        <w:rPr>
          <w:spacing w:val="-1"/>
        </w:rPr>
        <w:t xml:space="preserve"> </w:t>
      </w:r>
      <w:r w:rsidRPr="00F922A0">
        <w:t>свойства</w:t>
      </w:r>
      <w:r w:rsidRPr="00F922A0">
        <w:rPr>
          <w:spacing w:val="-2"/>
        </w:rPr>
        <w:t xml:space="preserve"> </w:t>
      </w:r>
      <w:r w:rsidRPr="00F922A0">
        <w:t>и график.</w:t>
      </w:r>
    </w:p>
    <w:p w:rsidR="00755FD3" w:rsidRPr="00F922A0" w:rsidRDefault="007E3FA8">
      <w:pPr>
        <w:pStyle w:val="a3"/>
        <w:ind w:left="1308"/>
      </w:pPr>
      <w:r w:rsidRPr="00F922A0">
        <w:t>Степенная</w:t>
      </w:r>
      <w:r w:rsidRPr="00F922A0">
        <w:rPr>
          <w:spacing w:val="-4"/>
        </w:rPr>
        <w:t xml:space="preserve"> </w:t>
      </w:r>
      <w:r w:rsidRPr="00F922A0">
        <w:t>функция</w:t>
      </w:r>
      <w:r w:rsidRPr="00F922A0">
        <w:rPr>
          <w:spacing w:val="-3"/>
        </w:rPr>
        <w:t xml:space="preserve"> </w:t>
      </w:r>
      <w:r w:rsidRPr="00F922A0">
        <w:t>и</w:t>
      </w:r>
      <w:r w:rsidRPr="00F922A0">
        <w:rPr>
          <w:spacing w:val="-4"/>
        </w:rPr>
        <w:t xml:space="preserve"> </w:t>
      </w:r>
      <w:r w:rsidRPr="00F922A0">
        <w:t>ее</w:t>
      </w:r>
      <w:r w:rsidRPr="00F922A0">
        <w:rPr>
          <w:spacing w:val="-4"/>
        </w:rPr>
        <w:t xml:space="preserve"> </w:t>
      </w:r>
      <w:r w:rsidRPr="00F922A0">
        <w:t>свойства</w:t>
      </w:r>
      <w:r w:rsidRPr="00F922A0">
        <w:rPr>
          <w:spacing w:val="-5"/>
        </w:rPr>
        <w:t xml:space="preserve"> </w:t>
      </w:r>
      <w:r w:rsidRPr="00F922A0">
        <w:t>и</w:t>
      </w:r>
      <w:r w:rsidRPr="00F922A0">
        <w:rPr>
          <w:spacing w:val="-3"/>
        </w:rPr>
        <w:t xml:space="preserve"> </w:t>
      </w:r>
      <w:r w:rsidRPr="00F922A0">
        <w:t>график.</w:t>
      </w:r>
      <w:r w:rsidRPr="00F922A0">
        <w:rPr>
          <w:spacing w:val="-3"/>
        </w:rPr>
        <w:t xml:space="preserve"> </w:t>
      </w:r>
      <w:r w:rsidRPr="00F922A0">
        <w:t>Иррациональные</w:t>
      </w:r>
      <w:r w:rsidRPr="00F922A0">
        <w:rPr>
          <w:spacing w:val="-4"/>
        </w:rPr>
        <w:t xml:space="preserve"> </w:t>
      </w:r>
      <w:r w:rsidRPr="00F922A0">
        <w:t>уравнения.</w:t>
      </w:r>
    </w:p>
    <w:p w:rsidR="00755FD3" w:rsidRPr="00F922A0" w:rsidRDefault="007E3FA8">
      <w:pPr>
        <w:ind w:left="1308"/>
        <w:jc w:val="both"/>
        <w:rPr>
          <w:i/>
          <w:sz w:val="24"/>
        </w:rPr>
      </w:pPr>
      <w:r w:rsidRPr="00F922A0">
        <w:rPr>
          <w:i/>
          <w:sz w:val="24"/>
        </w:rPr>
        <w:t>Метод</w:t>
      </w:r>
      <w:r w:rsidRPr="00F922A0">
        <w:rPr>
          <w:i/>
          <w:spacing w:val="-4"/>
          <w:sz w:val="24"/>
        </w:rPr>
        <w:t xml:space="preserve"> </w:t>
      </w:r>
      <w:r w:rsidRPr="00F922A0">
        <w:rPr>
          <w:i/>
          <w:sz w:val="24"/>
        </w:rPr>
        <w:t>интервалов</w:t>
      </w:r>
      <w:r w:rsidRPr="00F922A0">
        <w:rPr>
          <w:i/>
          <w:spacing w:val="-3"/>
          <w:sz w:val="24"/>
        </w:rPr>
        <w:t xml:space="preserve"> </w:t>
      </w:r>
      <w:r w:rsidRPr="00F922A0">
        <w:rPr>
          <w:i/>
          <w:sz w:val="24"/>
        </w:rPr>
        <w:t>для</w:t>
      </w:r>
      <w:r w:rsidRPr="00F922A0">
        <w:rPr>
          <w:i/>
          <w:spacing w:val="-2"/>
          <w:sz w:val="24"/>
        </w:rPr>
        <w:t xml:space="preserve"> </w:t>
      </w:r>
      <w:r w:rsidRPr="00F922A0">
        <w:rPr>
          <w:i/>
          <w:sz w:val="24"/>
        </w:rPr>
        <w:t>решения</w:t>
      </w:r>
      <w:r w:rsidRPr="00F922A0">
        <w:rPr>
          <w:i/>
          <w:spacing w:val="-4"/>
          <w:sz w:val="24"/>
        </w:rPr>
        <w:t xml:space="preserve"> </w:t>
      </w:r>
      <w:r w:rsidRPr="00F922A0">
        <w:rPr>
          <w:i/>
          <w:sz w:val="24"/>
        </w:rPr>
        <w:t>неравенств.</w:t>
      </w:r>
    </w:p>
    <w:p w:rsidR="00755FD3" w:rsidRPr="00F922A0" w:rsidRDefault="007E3FA8">
      <w:pPr>
        <w:ind w:left="600" w:right="420" w:firstLine="708"/>
        <w:jc w:val="both"/>
        <w:rPr>
          <w:i/>
          <w:sz w:val="24"/>
        </w:rPr>
      </w:pPr>
      <w:r w:rsidRPr="00F922A0">
        <w:rPr>
          <w:i/>
          <w:sz w:val="24"/>
        </w:rPr>
        <w:t>Преобразования графиков функций: сдвиг вдоль координатных осей, растяжение и сжатие,</w:t>
      </w:r>
      <w:r w:rsidRPr="00F922A0">
        <w:rPr>
          <w:i/>
          <w:spacing w:val="1"/>
          <w:sz w:val="24"/>
        </w:rPr>
        <w:t xml:space="preserve"> </w:t>
      </w:r>
      <w:r w:rsidRPr="00F922A0">
        <w:rPr>
          <w:i/>
          <w:spacing w:val="-1"/>
          <w:sz w:val="24"/>
        </w:rPr>
        <w:t>отражение</w:t>
      </w:r>
      <w:r w:rsidRPr="00F922A0">
        <w:rPr>
          <w:i/>
          <w:spacing w:val="-13"/>
          <w:sz w:val="24"/>
        </w:rPr>
        <w:t xml:space="preserve"> </w:t>
      </w:r>
      <w:r w:rsidRPr="00F922A0">
        <w:rPr>
          <w:i/>
          <w:spacing w:val="-1"/>
          <w:sz w:val="24"/>
        </w:rPr>
        <w:t>относительно</w:t>
      </w:r>
      <w:r w:rsidRPr="00F922A0">
        <w:rPr>
          <w:i/>
          <w:spacing w:val="-15"/>
          <w:sz w:val="24"/>
        </w:rPr>
        <w:t xml:space="preserve"> </w:t>
      </w:r>
      <w:r w:rsidRPr="00F922A0">
        <w:rPr>
          <w:i/>
          <w:sz w:val="24"/>
        </w:rPr>
        <w:t>координатных</w:t>
      </w:r>
      <w:r w:rsidRPr="00F922A0">
        <w:rPr>
          <w:i/>
          <w:spacing w:val="-13"/>
          <w:sz w:val="24"/>
        </w:rPr>
        <w:t xml:space="preserve"> </w:t>
      </w:r>
      <w:r w:rsidRPr="00F922A0">
        <w:rPr>
          <w:i/>
          <w:sz w:val="24"/>
        </w:rPr>
        <w:t>осей.</w:t>
      </w:r>
      <w:r w:rsidRPr="00F922A0">
        <w:rPr>
          <w:i/>
          <w:spacing w:val="-12"/>
          <w:sz w:val="24"/>
        </w:rPr>
        <w:t xml:space="preserve"> </w:t>
      </w:r>
      <w:r w:rsidRPr="00F922A0">
        <w:rPr>
          <w:i/>
          <w:sz w:val="24"/>
        </w:rPr>
        <w:t>Графические</w:t>
      </w:r>
      <w:r w:rsidRPr="00F922A0">
        <w:rPr>
          <w:i/>
          <w:spacing w:val="-13"/>
          <w:sz w:val="24"/>
        </w:rPr>
        <w:t xml:space="preserve"> </w:t>
      </w:r>
      <w:r w:rsidRPr="00F922A0">
        <w:rPr>
          <w:i/>
          <w:sz w:val="24"/>
        </w:rPr>
        <w:t>методы</w:t>
      </w:r>
      <w:r w:rsidRPr="00F922A0">
        <w:rPr>
          <w:i/>
          <w:spacing w:val="-14"/>
          <w:sz w:val="24"/>
        </w:rPr>
        <w:t xml:space="preserve"> </w:t>
      </w:r>
      <w:r w:rsidRPr="00F922A0">
        <w:rPr>
          <w:i/>
          <w:sz w:val="24"/>
        </w:rPr>
        <w:t>решения</w:t>
      </w:r>
      <w:r w:rsidRPr="00F922A0">
        <w:rPr>
          <w:i/>
          <w:spacing w:val="-14"/>
          <w:sz w:val="24"/>
        </w:rPr>
        <w:t xml:space="preserve"> </w:t>
      </w:r>
      <w:r w:rsidRPr="00F922A0">
        <w:rPr>
          <w:i/>
          <w:sz w:val="24"/>
        </w:rPr>
        <w:t>уравнений</w:t>
      </w:r>
      <w:r w:rsidRPr="00F922A0">
        <w:rPr>
          <w:i/>
          <w:spacing w:val="-12"/>
          <w:sz w:val="24"/>
        </w:rPr>
        <w:t xml:space="preserve"> </w:t>
      </w:r>
      <w:r w:rsidRPr="00F922A0">
        <w:rPr>
          <w:i/>
          <w:sz w:val="24"/>
        </w:rPr>
        <w:t>и</w:t>
      </w:r>
      <w:r w:rsidRPr="00F922A0">
        <w:rPr>
          <w:i/>
          <w:spacing w:val="-12"/>
          <w:sz w:val="24"/>
        </w:rPr>
        <w:t xml:space="preserve"> </w:t>
      </w:r>
      <w:r w:rsidRPr="00F922A0">
        <w:rPr>
          <w:i/>
          <w:sz w:val="24"/>
        </w:rPr>
        <w:t>неравенств.</w:t>
      </w:r>
      <w:r w:rsidRPr="00F922A0">
        <w:rPr>
          <w:i/>
          <w:spacing w:val="-58"/>
          <w:sz w:val="24"/>
        </w:rPr>
        <w:t xml:space="preserve"> </w:t>
      </w:r>
      <w:r w:rsidRPr="00F922A0">
        <w:rPr>
          <w:i/>
          <w:sz w:val="24"/>
        </w:rPr>
        <w:t>Решение уравнений</w:t>
      </w:r>
      <w:r w:rsidRPr="00F922A0">
        <w:rPr>
          <w:i/>
          <w:spacing w:val="-1"/>
          <w:sz w:val="24"/>
        </w:rPr>
        <w:t xml:space="preserve"> </w:t>
      </w:r>
      <w:r w:rsidRPr="00F922A0">
        <w:rPr>
          <w:i/>
          <w:sz w:val="24"/>
        </w:rPr>
        <w:t>и неравенств,</w:t>
      </w:r>
      <w:r w:rsidRPr="00F922A0">
        <w:rPr>
          <w:i/>
          <w:spacing w:val="1"/>
          <w:sz w:val="24"/>
        </w:rPr>
        <w:t xml:space="preserve"> </w:t>
      </w:r>
      <w:r w:rsidRPr="00F922A0">
        <w:rPr>
          <w:i/>
          <w:sz w:val="24"/>
        </w:rPr>
        <w:t>содержащих</w:t>
      </w:r>
      <w:r w:rsidRPr="00F922A0">
        <w:rPr>
          <w:i/>
          <w:spacing w:val="1"/>
          <w:sz w:val="24"/>
        </w:rPr>
        <w:t xml:space="preserve"> </w:t>
      </w:r>
      <w:r w:rsidRPr="00F922A0">
        <w:rPr>
          <w:i/>
          <w:sz w:val="24"/>
        </w:rPr>
        <w:t>переменную</w:t>
      </w:r>
      <w:r w:rsidRPr="00F922A0">
        <w:rPr>
          <w:i/>
          <w:spacing w:val="-1"/>
          <w:sz w:val="24"/>
        </w:rPr>
        <w:t xml:space="preserve"> </w:t>
      </w:r>
      <w:r w:rsidRPr="00F922A0">
        <w:rPr>
          <w:i/>
          <w:sz w:val="24"/>
        </w:rPr>
        <w:t>под знаком</w:t>
      </w:r>
      <w:r w:rsidRPr="00F922A0">
        <w:rPr>
          <w:i/>
          <w:spacing w:val="-2"/>
          <w:sz w:val="24"/>
        </w:rPr>
        <w:t xml:space="preserve"> </w:t>
      </w:r>
      <w:r w:rsidRPr="00F922A0">
        <w:rPr>
          <w:i/>
          <w:sz w:val="24"/>
        </w:rPr>
        <w:t>модуля.</w:t>
      </w:r>
    </w:p>
    <w:p w:rsidR="00755FD3" w:rsidRPr="00F922A0" w:rsidRDefault="007E3FA8">
      <w:pPr>
        <w:ind w:left="600" w:right="421" w:firstLine="708"/>
        <w:jc w:val="both"/>
        <w:rPr>
          <w:i/>
          <w:sz w:val="24"/>
        </w:rPr>
      </w:pPr>
      <w:r w:rsidRPr="00F922A0">
        <w:rPr>
          <w:i/>
          <w:sz w:val="24"/>
        </w:rPr>
        <w:t>Системы</w:t>
      </w:r>
      <w:r w:rsidRPr="00F922A0">
        <w:rPr>
          <w:i/>
          <w:spacing w:val="1"/>
          <w:sz w:val="24"/>
        </w:rPr>
        <w:t xml:space="preserve"> </w:t>
      </w:r>
      <w:r w:rsidRPr="00F922A0">
        <w:rPr>
          <w:i/>
          <w:sz w:val="24"/>
        </w:rPr>
        <w:t>показательных,</w:t>
      </w:r>
      <w:r w:rsidRPr="00F922A0">
        <w:rPr>
          <w:i/>
          <w:spacing w:val="1"/>
          <w:sz w:val="24"/>
        </w:rPr>
        <w:t xml:space="preserve"> </w:t>
      </w:r>
      <w:r w:rsidRPr="00F922A0">
        <w:rPr>
          <w:i/>
          <w:sz w:val="24"/>
        </w:rPr>
        <w:t>логарифмических</w:t>
      </w:r>
      <w:r w:rsidRPr="00F922A0">
        <w:rPr>
          <w:i/>
          <w:spacing w:val="1"/>
          <w:sz w:val="24"/>
        </w:rPr>
        <w:t xml:space="preserve"> </w:t>
      </w:r>
      <w:r w:rsidRPr="00F922A0">
        <w:rPr>
          <w:i/>
          <w:sz w:val="24"/>
        </w:rPr>
        <w:t>и</w:t>
      </w:r>
      <w:r w:rsidRPr="00F922A0">
        <w:rPr>
          <w:i/>
          <w:spacing w:val="1"/>
          <w:sz w:val="24"/>
        </w:rPr>
        <w:t xml:space="preserve"> </w:t>
      </w:r>
      <w:r w:rsidRPr="00F922A0">
        <w:rPr>
          <w:i/>
          <w:sz w:val="24"/>
        </w:rPr>
        <w:t>иррациональных</w:t>
      </w:r>
      <w:r w:rsidRPr="00F922A0">
        <w:rPr>
          <w:i/>
          <w:spacing w:val="1"/>
          <w:sz w:val="24"/>
        </w:rPr>
        <w:t xml:space="preserve"> </w:t>
      </w:r>
      <w:r w:rsidRPr="00F922A0">
        <w:rPr>
          <w:i/>
          <w:sz w:val="24"/>
        </w:rPr>
        <w:t>уравнений.</w:t>
      </w:r>
      <w:r w:rsidRPr="00F922A0">
        <w:rPr>
          <w:i/>
          <w:spacing w:val="1"/>
          <w:sz w:val="24"/>
        </w:rPr>
        <w:t xml:space="preserve"> </w:t>
      </w:r>
      <w:r w:rsidRPr="00F922A0">
        <w:rPr>
          <w:i/>
          <w:sz w:val="24"/>
        </w:rPr>
        <w:t>Системы</w:t>
      </w:r>
      <w:r w:rsidRPr="00F922A0">
        <w:rPr>
          <w:i/>
          <w:spacing w:val="1"/>
          <w:sz w:val="24"/>
        </w:rPr>
        <w:t xml:space="preserve"> </w:t>
      </w:r>
      <w:r w:rsidRPr="00F922A0">
        <w:rPr>
          <w:i/>
          <w:sz w:val="24"/>
        </w:rPr>
        <w:t>показательных,</w:t>
      </w:r>
      <w:r w:rsidRPr="00F922A0">
        <w:rPr>
          <w:i/>
          <w:spacing w:val="-1"/>
          <w:sz w:val="24"/>
        </w:rPr>
        <w:t xml:space="preserve"> </w:t>
      </w:r>
      <w:r w:rsidRPr="00F922A0">
        <w:rPr>
          <w:i/>
          <w:sz w:val="24"/>
        </w:rPr>
        <w:t>логарифмических неравенств.</w:t>
      </w:r>
    </w:p>
    <w:p w:rsidR="00755FD3" w:rsidRPr="00F922A0" w:rsidRDefault="007E3FA8">
      <w:pPr>
        <w:ind w:left="1308" w:right="3387"/>
        <w:jc w:val="both"/>
        <w:rPr>
          <w:i/>
          <w:sz w:val="24"/>
        </w:rPr>
      </w:pPr>
      <w:r w:rsidRPr="00F922A0">
        <w:rPr>
          <w:i/>
          <w:sz w:val="24"/>
        </w:rPr>
        <w:t>Взаимно обратные функции. Графики взаимно обратных функций.</w:t>
      </w:r>
      <w:r w:rsidRPr="00F922A0">
        <w:rPr>
          <w:i/>
          <w:spacing w:val="-58"/>
          <w:sz w:val="24"/>
        </w:rPr>
        <w:t xml:space="preserve"> </w:t>
      </w:r>
      <w:r w:rsidRPr="00F922A0">
        <w:rPr>
          <w:i/>
          <w:sz w:val="24"/>
        </w:rPr>
        <w:t>Уравнения,</w:t>
      </w:r>
      <w:r w:rsidRPr="00F922A0">
        <w:rPr>
          <w:i/>
          <w:spacing w:val="-1"/>
          <w:sz w:val="24"/>
        </w:rPr>
        <w:t xml:space="preserve"> </w:t>
      </w:r>
      <w:r w:rsidRPr="00F922A0">
        <w:rPr>
          <w:i/>
          <w:sz w:val="24"/>
        </w:rPr>
        <w:t>системы уравнений с</w:t>
      </w:r>
      <w:r w:rsidRPr="00F922A0">
        <w:rPr>
          <w:i/>
          <w:spacing w:val="-2"/>
          <w:sz w:val="24"/>
        </w:rPr>
        <w:t xml:space="preserve"> </w:t>
      </w:r>
      <w:r w:rsidRPr="00F922A0">
        <w:rPr>
          <w:i/>
          <w:sz w:val="24"/>
        </w:rPr>
        <w:t>параметром.</w:t>
      </w:r>
    </w:p>
    <w:p w:rsidR="00755FD3" w:rsidRPr="00F922A0" w:rsidRDefault="007E3FA8">
      <w:pPr>
        <w:pStyle w:val="a3"/>
        <w:spacing w:before="1"/>
        <w:ind w:right="426" w:firstLine="708"/>
        <w:rPr>
          <w:i/>
        </w:rPr>
      </w:pPr>
      <w:r w:rsidRPr="00F922A0">
        <w:t>Производная функции в точке. Касательная к графику функции. Геометрический и физический</w:t>
      </w:r>
      <w:r w:rsidRPr="00F922A0">
        <w:rPr>
          <w:spacing w:val="1"/>
        </w:rPr>
        <w:t xml:space="preserve"> </w:t>
      </w:r>
      <w:r w:rsidRPr="00F922A0">
        <w:t>смысл</w:t>
      </w:r>
      <w:r w:rsidRPr="00F922A0">
        <w:rPr>
          <w:spacing w:val="-3"/>
        </w:rPr>
        <w:t xml:space="preserve"> </w:t>
      </w:r>
      <w:r w:rsidRPr="00F922A0">
        <w:t>производной.</w:t>
      </w:r>
      <w:r w:rsidRPr="00F922A0">
        <w:rPr>
          <w:spacing w:val="-1"/>
        </w:rPr>
        <w:t xml:space="preserve"> </w:t>
      </w:r>
      <w:r w:rsidRPr="00F922A0">
        <w:t>Производные</w:t>
      </w:r>
      <w:r w:rsidRPr="00F922A0">
        <w:rPr>
          <w:spacing w:val="-3"/>
        </w:rPr>
        <w:t xml:space="preserve"> </w:t>
      </w:r>
      <w:r w:rsidRPr="00F922A0">
        <w:t>элементарных</w:t>
      </w:r>
      <w:r w:rsidRPr="00F922A0">
        <w:rPr>
          <w:spacing w:val="-1"/>
        </w:rPr>
        <w:t xml:space="preserve"> </w:t>
      </w:r>
      <w:r w:rsidRPr="00F922A0">
        <w:t>функций.</w:t>
      </w:r>
      <w:r w:rsidRPr="00F922A0">
        <w:rPr>
          <w:spacing w:val="4"/>
        </w:rPr>
        <w:t xml:space="preserve"> </w:t>
      </w:r>
      <w:r w:rsidRPr="00F922A0">
        <w:rPr>
          <w:i/>
        </w:rPr>
        <w:t>Правила</w:t>
      </w:r>
      <w:r w:rsidRPr="00F922A0">
        <w:rPr>
          <w:i/>
          <w:spacing w:val="-2"/>
        </w:rPr>
        <w:t xml:space="preserve"> </w:t>
      </w:r>
      <w:r w:rsidRPr="00F922A0">
        <w:rPr>
          <w:i/>
        </w:rPr>
        <w:t>дифференцирования.</w:t>
      </w:r>
    </w:p>
    <w:p w:rsidR="00755FD3" w:rsidRPr="00F922A0" w:rsidRDefault="007E3FA8">
      <w:pPr>
        <w:ind w:left="1308"/>
        <w:jc w:val="both"/>
        <w:rPr>
          <w:i/>
          <w:sz w:val="24"/>
        </w:rPr>
      </w:pPr>
      <w:r w:rsidRPr="00F922A0">
        <w:rPr>
          <w:i/>
          <w:sz w:val="24"/>
        </w:rPr>
        <w:t>Вторая</w:t>
      </w:r>
      <w:r w:rsidRPr="00F922A0">
        <w:rPr>
          <w:i/>
          <w:spacing w:val="-4"/>
          <w:sz w:val="24"/>
        </w:rPr>
        <w:t xml:space="preserve"> </w:t>
      </w:r>
      <w:r w:rsidRPr="00F922A0">
        <w:rPr>
          <w:i/>
          <w:sz w:val="24"/>
        </w:rPr>
        <w:t>производная,</w:t>
      </w:r>
      <w:r w:rsidRPr="00F922A0">
        <w:rPr>
          <w:i/>
          <w:spacing w:val="-1"/>
          <w:sz w:val="24"/>
        </w:rPr>
        <w:t xml:space="preserve"> </w:t>
      </w:r>
      <w:r w:rsidRPr="00F922A0">
        <w:rPr>
          <w:i/>
          <w:sz w:val="24"/>
        </w:rPr>
        <w:t>ее геометрический</w:t>
      </w:r>
      <w:r w:rsidRPr="00F922A0">
        <w:rPr>
          <w:i/>
          <w:spacing w:val="-1"/>
          <w:sz w:val="24"/>
        </w:rPr>
        <w:t xml:space="preserve"> </w:t>
      </w:r>
      <w:r w:rsidRPr="00F922A0">
        <w:rPr>
          <w:i/>
          <w:sz w:val="24"/>
        </w:rPr>
        <w:t>и</w:t>
      </w:r>
      <w:r w:rsidRPr="00F922A0">
        <w:rPr>
          <w:i/>
          <w:spacing w:val="-2"/>
          <w:sz w:val="24"/>
        </w:rPr>
        <w:t xml:space="preserve"> </w:t>
      </w:r>
      <w:r w:rsidRPr="00F922A0">
        <w:rPr>
          <w:i/>
          <w:sz w:val="24"/>
        </w:rPr>
        <w:t>физический</w:t>
      </w:r>
      <w:r w:rsidRPr="00F922A0">
        <w:rPr>
          <w:i/>
          <w:spacing w:val="-1"/>
          <w:sz w:val="24"/>
        </w:rPr>
        <w:t xml:space="preserve"> </w:t>
      </w:r>
      <w:r w:rsidRPr="00F922A0">
        <w:rPr>
          <w:i/>
          <w:sz w:val="24"/>
        </w:rPr>
        <w:t>смысл.</w:t>
      </w:r>
    </w:p>
    <w:p w:rsidR="00755FD3" w:rsidRPr="00F922A0" w:rsidRDefault="007E3FA8">
      <w:pPr>
        <w:ind w:left="600" w:right="416" w:firstLine="708"/>
        <w:jc w:val="both"/>
        <w:rPr>
          <w:i/>
          <w:sz w:val="24"/>
        </w:rPr>
      </w:pPr>
      <w:r w:rsidRPr="00F922A0">
        <w:rPr>
          <w:sz w:val="24"/>
        </w:rPr>
        <w:t>Понятие о непрерывных функциях. Точки экстремума (максимума и минимума). Исследование</w:t>
      </w:r>
      <w:r w:rsidRPr="00F922A0">
        <w:rPr>
          <w:spacing w:val="1"/>
          <w:sz w:val="24"/>
        </w:rPr>
        <w:t xml:space="preserve"> </w:t>
      </w:r>
      <w:r w:rsidRPr="00F922A0">
        <w:rPr>
          <w:sz w:val="24"/>
        </w:rPr>
        <w:t>элементарных</w:t>
      </w:r>
      <w:r w:rsidRPr="00F922A0">
        <w:rPr>
          <w:spacing w:val="1"/>
          <w:sz w:val="24"/>
        </w:rPr>
        <w:t xml:space="preserve"> </w:t>
      </w:r>
      <w:r w:rsidRPr="00F922A0">
        <w:rPr>
          <w:sz w:val="24"/>
        </w:rPr>
        <w:t>функций</w:t>
      </w:r>
      <w:r w:rsidRPr="00F922A0">
        <w:rPr>
          <w:spacing w:val="1"/>
          <w:sz w:val="24"/>
        </w:rPr>
        <w:t xml:space="preserve"> </w:t>
      </w:r>
      <w:r w:rsidRPr="00F922A0">
        <w:rPr>
          <w:sz w:val="24"/>
        </w:rPr>
        <w:t>на</w:t>
      </w:r>
      <w:r w:rsidRPr="00F922A0">
        <w:rPr>
          <w:spacing w:val="1"/>
          <w:sz w:val="24"/>
        </w:rPr>
        <w:t xml:space="preserve"> </w:t>
      </w:r>
      <w:r w:rsidRPr="00F922A0">
        <w:rPr>
          <w:sz w:val="24"/>
        </w:rPr>
        <w:t>точки</w:t>
      </w:r>
      <w:r w:rsidRPr="00F922A0">
        <w:rPr>
          <w:spacing w:val="1"/>
          <w:sz w:val="24"/>
        </w:rPr>
        <w:t xml:space="preserve"> </w:t>
      </w:r>
      <w:r w:rsidRPr="00F922A0">
        <w:rPr>
          <w:sz w:val="24"/>
        </w:rPr>
        <w:t>экстремума,</w:t>
      </w:r>
      <w:r w:rsidRPr="00F922A0">
        <w:rPr>
          <w:spacing w:val="1"/>
          <w:sz w:val="24"/>
        </w:rPr>
        <w:t xml:space="preserve"> </w:t>
      </w:r>
      <w:r w:rsidRPr="00F922A0">
        <w:rPr>
          <w:sz w:val="24"/>
        </w:rPr>
        <w:t>наибольшее</w:t>
      </w:r>
      <w:r w:rsidRPr="00F922A0">
        <w:rPr>
          <w:spacing w:val="1"/>
          <w:sz w:val="24"/>
        </w:rPr>
        <w:t xml:space="preserve"> </w:t>
      </w:r>
      <w:r w:rsidRPr="00F922A0">
        <w:rPr>
          <w:sz w:val="24"/>
        </w:rPr>
        <w:t>и</w:t>
      </w:r>
      <w:r w:rsidRPr="00F922A0">
        <w:rPr>
          <w:spacing w:val="1"/>
          <w:sz w:val="24"/>
        </w:rPr>
        <w:t xml:space="preserve"> </w:t>
      </w:r>
      <w:r w:rsidRPr="00F922A0">
        <w:rPr>
          <w:sz w:val="24"/>
        </w:rPr>
        <w:t>наименьшее</w:t>
      </w:r>
      <w:r w:rsidRPr="00F922A0">
        <w:rPr>
          <w:spacing w:val="1"/>
          <w:sz w:val="24"/>
        </w:rPr>
        <w:t xml:space="preserve"> </w:t>
      </w:r>
      <w:r w:rsidRPr="00F922A0">
        <w:rPr>
          <w:sz w:val="24"/>
        </w:rPr>
        <w:t>значение</w:t>
      </w:r>
      <w:r w:rsidRPr="00F922A0">
        <w:rPr>
          <w:spacing w:val="1"/>
          <w:sz w:val="24"/>
        </w:rPr>
        <w:t xml:space="preserve"> </w:t>
      </w:r>
      <w:r w:rsidRPr="00F922A0">
        <w:rPr>
          <w:sz w:val="24"/>
        </w:rPr>
        <w:t>с</w:t>
      </w:r>
      <w:r w:rsidRPr="00F922A0">
        <w:rPr>
          <w:spacing w:val="1"/>
          <w:sz w:val="24"/>
        </w:rPr>
        <w:t xml:space="preserve"> </w:t>
      </w:r>
      <w:r w:rsidRPr="00F922A0">
        <w:rPr>
          <w:sz w:val="24"/>
        </w:rPr>
        <w:t>помощью</w:t>
      </w:r>
      <w:r w:rsidRPr="00F922A0">
        <w:rPr>
          <w:spacing w:val="1"/>
          <w:sz w:val="24"/>
        </w:rPr>
        <w:t xml:space="preserve"> </w:t>
      </w:r>
      <w:r w:rsidRPr="00F922A0">
        <w:rPr>
          <w:sz w:val="24"/>
        </w:rPr>
        <w:t xml:space="preserve">производной. </w:t>
      </w:r>
      <w:r w:rsidRPr="00F922A0">
        <w:rPr>
          <w:i/>
          <w:sz w:val="24"/>
        </w:rPr>
        <w:t>Построение графиков функций с помощью производных</w:t>
      </w:r>
      <w:r w:rsidRPr="00F922A0">
        <w:rPr>
          <w:sz w:val="24"/>
        </w:rPr>
        <w:t xml:space="preserve">. </w:t>
      </w:r>
      <w:r w:rsidRPr="00F922A0">
        <w:rPr>
          <w:i/>
          <w:sz w:val="24"/>
        </w:rPr>
        <w:t>Применение производной при</w:t>
      </w:r>
      <w:r w:rsidRPr="00F922A0">
        <w:rPr>
          <w:i/>
          <w:spacing w:val="1"/>
          <w:sz w:val="24"/>
        </w:rPr>
        <w:t xml:space="preserve"> </w:t>
      </w:r>
      <w:r w:rsidRPr="00F922A0">
        <w:rPr>
          <w:i/>
          <w:sz w:val="24"/>
        </w:rPr>
        <w:t>решении</w:t>
      </w:r>
      <w:r w:rsidRPr="00F922A0">
        <w:rPr>
          <w:i/>
          <w:spacing w:val="-1"/>
          <w:sz w:val="24"/>
        </w:rPr>
        <w:t xml:space="preserve"> </w:t>
      </w:r>
      <w:r w:rsidRPr="00F922A0">
        <w:rPr>
          <w:i/>
          <w:sz w:val="24"/>
        </w:rPr>
        <w:t>задач.</w:t>
      </w:r>
    </w:p>
    <w:p w:rsidR="00755FD3" w:rsidRPr="00F922A0" w:rsidRDefault="007E3FA8">
      <w:pPr>
        <w:ind w:left="600" w:right="418" w:firstLine="708"/>
        <w:jc w:val="both"/>
        <w:rPr>
          <w:sz w:val="24"/>
        </w:rPr>
      </w:pPr>
      <w:r w:rsidRPr="00F922A0">
        <w:rPr>
          <w:sz w:val="24"/>
        </w:rPr>
        <w:t>Первообразная.</w:t>
      </w:r>
      <w:r w:rsidRPr="00F922A0">
        <w:rPr>
          <w:spacing w:val="1"/>
          <w:sz w:val="24"/>
        </w:rPr>
        <w:t xml:space="preserve"> </w:t>
      </w:r>
      <w:r w:rsidRPr="00F922A0">
        <w:rPr>
          <w:i/>
          <w:sz w:val="24"/>
        </w:rPr>
        <w:t>Первообразные</w:t>
      </w:r>
      <w:r w:rsidRPr="00F922A0">
        <w:rPr>
          <w:i/>
          <w:spacing w:val="1"/>
          <w:sz w:val="24"/>
        </w:rPr>
        <w:t xml:space="preserve"> </w:t>
      </w:r>
      <w:r w:rsidRPr="00F922A0">
        <w:rPr>
          <w:i/>
          <w:sz w:val="24"/>
        </w:rPr>
        <w:t>элементарных</w:t>
      </w:r>
      <w:r w:rsidRPr="00F922A0">
        <w:rPr>
          <w:i/>
          <w:spacing w:val="1"/>
          <w:sz w:val="24"/>
        </w:rPr>
        <w:t xml:space="preserve"> </w:t>
      </w:r>
      <w:r w:rsidRPr="00F922A0">
        <w:rPr>
          <w:i/>
          <w:sz w:val="24"/>
        </w:rPr>
        <w:t>функций.</w:t>
      </w:r>
      <w:r w:rsidRPr="00F922A0">
        <w:rPr>
          <w:i/>
          <w:spacing w:val="1"/>
          <w:sz w:val="24"/>
        </w:rPr>
        <w:t xml:space="preserve"> </w:t>
      </w:r>
      <w:r w:rsidRPr="00F922A0">
        <w:rPr>
          <w:i/>
          <w:sz w:val="24"/>
        </w:rPr>
        <w:t>Площадь</w:t>
      </w:r>
      <w:r w:rsidRPr="00F922A0">
        <w:rPr>
          <w:i/>
          <w:spacing w:val="1"/>
          <w:sz w:val="24"/>
        </w:rPr>
        <w:t xml:space="preserve"> </w:t>
      </w:r>
      <w:r w:rsidRPr="00F922A0">
        <w:rPr>
          <w:i/>
          <w:sz w:val="24"/>
        </w:rPr>
        <w:t>криволинейной</w:t>
      </w:r>
      <w:r w:rsidRPr="00F922A0">
        <w:rPr>
          <w:i/>
          <w:spacing w:val="1"/>
          <w:sz w:val="24"/>
        </w:rPr>
        <w:t xml:space="preserve"> </w:t>
      </w:r>
      <w:r w:rsidRPr="00F922A0">
        <w:rPr>
          <w:i/>
          <w:sz w:val="24"/>
        </w:rPr>
        <w:t>трапеции.</w:t>
      </w:r>
      <w:r w:rsidRPr="00F922A0">
        <w:rPr>
          <w:i/>
          <w:spacing w:val="-57"/>
          <w:sz w:val="24"/>
        </w:rPr>
        <w:t xml:space="preserve"> </w:t>
      </w:r>
      <w:r w:rsidRPr="00F922A0">
        <w:rPr>
          <w:i/>
          <w:sz w:val="24"/>
        </w:rPr>
        <w:t>Формула</w:t>
      </w:r>
      <w:r w:rsidRPr="00F922A0">
        <w:rPr>
          <w:i/>
          <w:spacing w:val="-10"/>
          <w:sz w:val="24"/>
        </w:rPr>
        <w:t xml:space="preserve"> </w:t>
      </w:r>
      <w:r w:rsidRPr="00F922A0">
        <w:rPr>
          <w:i/>
          <w:sz w:val="24"/>
        </w:rPr>
        <w:t>Ньютона-Лейбница</w:t>
      </w:r>
      <w:r w:rsidRPr="00F922A0">
        <w:rPr>
          <w:sz w:val="24"/>
        </w:rPr>
        <w:t>.</w:t>
      </w:r>
      <w:r w:rsidRPr="00F922A0">
        <w:rPr>
          <w:spacing w:val="-11"/>
          <w:sz w:val="24"/>
        </w:rPr>
        <w:t xml:space="preserve"> </w:t>
      </w:r>
      <w:r w:rsidRPr="00F922A0">
        <w:rPr>
          <w:i/>
          <w:sz w:val="24"/>
        </w:rPr>
        <w:t>Определенный</w:t>
      </w:r>
      <w:r w:rsidRPr="00F922A0">
        <w:rPr>
          <w:i/>
          <w:spacing w:val="-10"/>
          <w:sz w:val="24"/>
        </w:rPr>
        <w:t xml:space="preserve"> </w:t>
      </w:r>
      <w:r w:rsidRPr="00F922A0">
        <w:rPr>
          <w:i/>
          <w:sz w:val="24"/>
        </w:rPr>
        <w:t>интеграл</w:t>
      </w:r>
      <w:r w:rsidRPr="00F922A0">
        <w:rPr>
          <w:sz w:val="24"/>
        </w:rPr>
        <w:t>.</w:t>
      </w:r>
      <w:r w:rsidRPr="00F922A0">
        <w:rPr>
          <w:spacing w:val="-11"/>
          <w:sz w:val="24"/>
        </w:rPr>
        <w:t xml:space="preserve"> </w:t>
      </w:r>
      <w:r w:rsidRPr="00F922A0">
        <w:rPr>
          <w:i/>
          <w:sz w:val="24"/>
        </w:rPr>
        <w:t>Вычисление</w:t>
      </w:r>
      <w:r w:rsidRPr="00F922A0">
        <w:rPr>
          <w:i/>
          <w:spacing w:val="-12"/>
          <w:sz w:val="24"/>
        </w:rPr>
        <w:t xml:space="preserve"> </w:t>
      </w:r>
      <w:r w:rsidRPr="00F922A0">
        <w:rPr>
          <w:i/>
          <w:sz w:val="24"/>
        </w:rPr>
        <w:t>площадей</w:t>
      </w:r>
      <w:r w:rsidRPr="00F922A0">
        <w:rPr>
          <w:i/>
          <w:spacing w:val="-10"/>
          <w:sz w:val="24"/>
        </w:rPr>
        <w:t xml:space="preserve"> </w:t>
      </w:r>
      <w:r w:rsidRPr="00F922A0">
        <w:rPr>
          <w:i/>
          <w:sz w:val="24"/>
        </w:rPr>
        <w:t>плоских</w:t>
      </w:r>
      <w:r w:rsidRPr="00F922A0">
        <w:rPr>
          <w:i/>
          <w:spacing w:val="-11"/>
          <w:sz w:val="24"/>
        </w:rPr>
        <w:t xml:space="preserve"> </w:t>
      </w:r>
      <w:r w:rsidRPr="00F922A0">
        <w:rPr>
          <w:i/>
          <w:sz w:val="24"/>
        </w:rPr>
        <w:t>фигур</w:t>
      </w:r>
      <w:r w:rsidRPr="00F922A0">
        <w:rPr>
          <w:i/>
          <w:spacing w:val="-11"/>
          <w:sz w:val="24"/>
        </w:rPr>
        <w:t xml:space="preserve"> </w:t>
      </w:r>
      <w:r w:rsidRPr="00F922A0">
        <w:rPr>
          <w:i/>
          <w:sz w:val="24"/>
        </w:rPr>
        <w:t>и</w:t>
      </w:r>
      <w:r w:rsidRPr="00F922A0">
        <w:rPr>
          <w:i/>
          <w:spacing w:val="-8"/>
          <w:sz w:val="24"/>
        </w:rPr>
        <w:t xml:space="preserve"> </w:t>
      </w:r>
      <w:r w:rsidRPr="00F922A0">
        <w:rPr>
          <w:i/>
          <w:sz w:val="24"/>
        </w:rPr>
        <w:t>объемов</w:t>
      </w:r>
      <w:r w:rsidRPr="00F922A0">
        <w:rPr>
          <w:i/>
          <w:spacing w:val="-58"/>
          <w:sz w:val="24"/>
        </w:rPr>
        <w:t xml:space="preserve"> </w:t>
      </w:r>
      <w:r w:rsidRPr="00F922A0">
        <w:rPr>
          <w:i/>
          <w:sz w:val="24"/>
        </w:rPr>
        <w:t>тел</w:t>
      </w:r>
      <w:r w:rsidRPr="00F922A0">
        <w:rPr>
          <w:i/>
          <w:spacing w:val="-1"/>
          <w:sz w:val="24"/>
        </w:rPr>
        <w:t xml:space="preserve"> </w:t>
      </w:r>
      <w:r w:rsidRPr="00F922A0">
        <w:rPr>
          <w:i/>
          <w:sz w:val="24"/>
        </w:rPr>
        <w:t>вращения</w:t>
      </w:r>
      <w:r w:rsidRPr="00F922A0">
        <w:rPr>
          <w:i/>
          <w:spacing w:val="-2"/>
          <w:sz w:val="24"/>
        </w:rPr>
        <w:t xml:space="preserve"> </w:t>
      </w:r>
      <w:r w:rsidRPr="00F922A0">
        <w:rPr>
          <w:i/>
          <w:sz w:val="24"/>
        </w:rPr>
        <w:t>с</w:t>
      </w:r>
      <w:r w:rsidRPr="00F922A0">
        <w:rPr>
          <w:i/>
          <w:spacing w:val="-1"/>
          <w:sz w:val="24"/>
        </w:rPr>
        <w:t xml:space="preserve"> </w:t>
      </w:r>
      <w:r w:rsidRPr="00F922A0">
        <w:rPr>
          <w:i/>
          <w:sz w:val="24"/>
        </w:rPr>
        <w:t>помощью интеграла</w:t>
      </w:r>
      <w:r w:rsidRPr="00F922A0">
        <w:rPr>
          <w:sz w:val="24"/>
        </w:rPr>
        <w:t>.</w:t>
      </w:r>
    </w:p>
    <w:p w:rsidR="00755FD3" w:rsidRPr="00F922A0" w:rsidRDefault="007E3FA8">
      <w:pPr>
        <w:pStyle w:val="11"/>
        <w:spacing w:before="3"/>
        <w:jc w:val="left"/>
      </w:pPr>
      <w:r w:rsidRPr="00F922A0">
        <w:t>Геометрия</w:t>
      </w:r>
    </w:p>
    <w:p w:rsidR="00755FD3" w:rsidRPr="00F922A0" w:rsidRDefault="007E3FA8">
      <w:pPr>
        <w:pStyle w:val="a3"/>
        <w:ind w:right="420"/>
      </w:pPr>
      <w:r w:rsidRPr="00F922A0">
        <w:t>Повторение. Решение задач с применением свойств фигур на плоскости. Задачи на доказательство и</w:t>
      </w:r>
      <w:r w:rsidRPr="00F922A0">
        <w:rPr>
          <w:spacing w:val="1"/>
        </w:rPr>
        <w:t xml:space="preserve"> </w:t>
      </w:r>
      <w:r w:rsidRPr="00F922A0">
        <w:t>построение</w:t>
      </w:r>
      <w:r w:rsidRPr="00F922A0">
        <w:rPr>
          <w:spacing w:val="-7"/>
        </w:rPr>
        <w:t xml:space="preserve"> </w:t>
      </w:r>
      <w:r w:rsidRPr="00F922A0">
        <w:t>контрпримеров.</w:t>
      </w:r>
      <w:r w:rsidRPr="00F922A0">
        <w:rPr>
          <w:spacing w:val="-7"/>
        </w:rPr>
        <w:t xml:space="preserve"> </w:t>
      </w:r>
      <w:r w:rsidRPr="00F922A0">
        <w:t>Использование</w:t>
      </w:r>
      <w:r w:rsidRPr="00F922A0">
        <w:rPr>
          <w:spacing w:val="-7"/>
        </w:rPr>
        <w:t xml:space="preserve"> </w:t>
      </w:r>
      <w:r w:rsidRPr="00F922A0">
        <w:t>в</w:t>
      </w:r>
      <w:r w:rsidRPr="00F922A0">
        <w:rPr>
          <w:spacing w:val="-6"/>
        </w:rPr>
        <w:t xml:space="preserve"> </w:t>
      </w:r>
      <w:r w:rsidRPr="00F922A0">
        <w:t>задачах</w:t>
      </w:r>
      <w:r w:rsidRPr="00F922A0">
        <w:rPr>
          <w:spacing w:val="-4"/>
        </w:rPr>
        <w:t xml:space="preserve"> </w:t>
      </w:r>
      <w:r w:rsidRPr="00F922A0">
        <w:t>простейших</w:t>
      </w:r>
      <w:r w:rsidRPr="00F922A0">
        <w:rPr>
          <w:spacing w:val="-4"/>
        </w:rPr>
        <w:t xml:space="preserve"> </w:t>
      </w:r>
      <w:r w:rsidRPr="00F922A0">
        <w:t>логических</w:t>
      </w:r>
      <w:r w:rsidRPr="00F922A0">
        <w:rPr>
          <w:spacing w:val="-4"/>
        </w:rPr>
        <w:t xml:space="preserve"> </w:t>
      </w:r>
      <w:r w:rsidRPr="00F922A0">
        <w:t>правил.</w:t>
      </w:r>
      <w:r w:rsidRPr="00F922A0">
        <w:rPr>
          <w:spacing w:val="-6"/>
        </w:rPr>
        <w:t xml:space="preserve"> </w:t>
      </w:r>
      <w:r w:rsidRPr="00F922A0">
        <w:t>Решение</w:t>
      </w:r>
      <w:r w:rsidRPr="00F922A0">
        <w:rPr>
          <w:spacing w:val="-7"/>
        </w:rPr>
        <w:t xml:space="preserve"> </w:t>
      </w:r>
      <w:r w:rsidRPr="00F922A0">
        <w:t>задач</w:t>
      </w:r>
      <w:r w:rsidRPr="00F922A0">
        <w:rPr>
          <w:spacing w:val="-7"/>
        </w:rPr>
        <w:t xml:space="preserve"> </w:t>
      </w:r>
      <w:r w:rsidRPr="00F922A0">
        <w:t>с</w:t>
      </w:r>
      <w:r w:rsidRPr="00F922A0">
        <w:rPr>
          <w:spacing w:val="-58"/>
        </w:rPr>
        <w:t xml:space="preserve"> </w:t>
      </w:r>
      <w:r w:rsidRPr="00F922A0">
        <w:t>использованием</w:t>
      </w:r>
      <w:r w:rsidRPr="00F922A0">
        <w:rPr>
          <w:spacing w:val="11"/>
        </w:rPr>
        <w:t xml:space="preserve"> </w:t>
      </w:r>
      <w:r w:rsidRPr="00F922A0">
        <w:t>теорем</w:t>
      </w:r>
      <w:r w:rsidRPr="00F922A0">
        <w:rPr>
          <w:spacing w:val="11"/>
        </w:rPr>
        <w:t xml:space="preserve"> </w:t>
      </w:r>
      <w:r w:rsidRPr="00F922A0">
        <w:t>о</w:t>
      </w:r>
      <w:r w:rsidRPr="00F922A0">
        <w:rPr>
          <w:spacing w:val="12"/>
        </w:rPr>
        <w:t xml:space="preserve"> </w:t>
      </w:r>
      <w:r w:rsidRPr="00F922A0">
        <w:t>треугольниках,</w:t>
      </w:r>
      <w:r w:rsidRPr="00F922A0">
        <w:rPr>
          <w:spacing w:val="12"/>
        </w:rPr>
        <w:t xml:space="preserve"> </w:t>
      </w:r>
      <w:r w:rsidRPr="00F922A0">
        <w:t>соотношений</w:t>
      </w:r>
      <w:r w:rsidRPr="00F922A0">
        <w:rPr>
          <w:spacing w:val="13"/>
        </w:rPr>
        <w:t xml:space="preserve"> </w:t>
      </w:r>
      <w:r w:rsidRPr="00F922A0">
        <w:t>в</w:t>
      </w:r>
      <w:r w:rsidRPr="00F922A0">
        <w:rPr>
          <w:spacing w:val="12"/>
        </w:rPr>
        <w:t xml:space="preserve"> </w:t>
      </w:r>
      <w:r w:rsidRPr="00F922A0">
        <w:t>прямоугольных</w:t>
      </w:r>
      <w:r w:rsidRPr="00F922A0">
        <w:rPr>
          <w:spacing w:val="14"/>
        </w:rPr>
        <w:t xml:space="preserve"> </w:t>
      </w:r>
      <w:r w:rsidRPr="00F922A0">
        <w:t>треугольниках,</w:t>
      </w:r>
      <w:r w:rsidRPr="00F922A0">
        <w:rPr>
          <w:spacing w:val="12"/>
        </w:rPr>
        <w:t xml:space="preserve"> </w:t>
      </w:r>
      <w:r w:rsidRPr="00F922A0">
        <w:t>фактов,</w:t>
      </w:r>
    </w:p>
    <w:p w:rsidR="00755FD3" w:rsidRPr="00F922A0" w:rsidRDefault="007E3FA8">
      <w:pPr>
        <w:spacing w:before="64"/>
        <w:ind w:left="600" w:right="416"/>
        <w:jc w:val="both"/>
        <w:rPr>
          <w:i/>
          <w:sz w:val="24"/>
        </w:rPr>
      </w:pPr>
      <w:r w:rsidRPr="00F922A0">
        <w:rPr>
          <w:spacing w:val="-1"/>
          <w:sz w:val="24"/>
        </w:rPr>
        <w:t>связанных</w:t>
      </w:r>
      <w:r w:rsidRPr="00F922A0">
        <w:rPr>
          <w:spacing w:val="-13"/>
          <w:sz w:val="24"/>
        </w:rPr>
        <w:t xml:space="preserve"> </w:t>
      </w:r>
      <w:r w:rsidRPr="00F922A0">
        <w:rPr>
          <w:spacing w:val="-1"/>
          <w:sz w:val="24"/>
        </w:rPr>
        <w:t>с</w:t>
      </w:r>
      <w:r w:rsidRPr="00F922A0">
        <w:rPr>
          <w:spacing w:val="-16"/>
          <w:sz w:val="24"/>
        </w:rPr>
        <w:t xml:space="preserve"> </w:t>
      </w:r>
      <w:r w:rsidRPr="00F922A0">
        <w:rPr>
          <w:spacing w:val="-1"/>
          <w:sz w:val="24"/>
        </w:rPr>
        <w:t>четырехугольниками.</w:t>
      </w:r>
      <w:r w:rsidRPr="00F922A0">
        <w:rPr>
          <w:spacing w:val="-15"/>
          <w:sz w:val="24"/>
        </w:rPr>
        <w:t xml:space="preserve"> </w:t>
      </w:r>
      <w:r w:rsidRPr="00F922A0">
        <w:rPr>
          <w:spacing w:val="-1"/>
          <w:sz w:val="24"/>
        </w:rPr>
        <w:t>Решение</w:t>
      </w:r>
      <w:r w:rsidRPr="00F922A0">
        <w:rPr>
          <w:spacing w:val="-16"/>
          <w:sz w:val="24"/>
        </w:rPr>
        <w:t xml:space="preserve"> </w:t>
      </w:r>
      <w:r w:rsidRPr="00F922A0">
        <w:rPr>
          <w:sz w:val="24"/>
        </w:rPr>
        <w:t>задач</w:t>
      </w:r>
      <w:r w:rsidRPr="00F922A0">
        <w:rPr>
          <w:spacing w:val="-16"/>
          <w:sz w:val="24"/>
        </w:rPr>
        <w:t xml:space="preserve"> </w:t>
      </w:r>
      <w:r w:rsidRPr="00F922A0">
        <w:rPr>
          <w:sz w:val="24"/>
        </w:rPr>
        <w:t>с</w:t>
      </w:r>
      <w:r w:rsidRPr="00F922A0">
        <w:rPr>
          <w:spacing w:val="-16"/>
          <w:sz w:val="24"/>
        </w:rPr>
        <w:t xml:space="preserve"> </w:t>
      </w:r>
      <w:r w:rsidRPr="00F922A0">
        <w:rPr>
          <w:sz w:val="24"/>
        </w:rPr>
        <w:t>использованием</w:t>
      </w:r>
      <w:r w:rsidRPr="00F922A0">
        <w:rPr>
          <w:spacing w:val="-16"/>
          <w:sz w:val="24"/>
        </w:rPr>
        <w:t xml:space="preserve"> </w:t>
      </w:r>
      <w:r w:rsidRPr="00F922A0">
        <w:rPr>
          <w:sz w:val="24"/>
        </w:rPr>
        <w:t>фактов,</w:t>
      </w:r>
      <w:r w:rsidRPr="00F922A0">
        <w:rPr>
          <w:spacing w:val="-15"/>
          <w:sz w:val="24"/>
        </w:rPr>
        <w:t xml:space="preserve"> </w:t>
      </w:r>
      <w:r w:rsidRPr="00F922A0">
        <w:rPr>
          <w:sz w:val="24"/>
        </w:rPr>
        <w:t>связанных</w:t>
      </w:r>
      <w:r w:rsidRPr="00F922A0">
        <w:rPr>
          <w:spacing w:val="-13"/>
          <w:sz w:val="24"/>
        </w:rPr>
        <w:t xml:space="preserve"> </w:t>
      </w:r>
      <w:r w:rsidRPr="00F922A0">
        <w:rPr>
          <w:sz w:val="24"/>
        </w:rPr>
        <w:t>с</w:t>
      </w:r>
      <w:r w:rsidRPr="00F922A0">
        <w:rPr>
          <w:spacing w:val="-16"/>
          <w:sz w:val="24"/>
        </w:rPr>
        <w:t xml:space="preserve"> </w:t>
      </w:r>
      <w:r w:rsidRPr="00F922A0">
        <w:rPr>
          <w:sz w:val="24"/>
        </w:rPr>
        <w:t>окружностями.</w:t>
      </w:r>
      <w:r w:rsidRPr="00F922A0">
        <w:rPr>
          <w:spacing w:val="-57"/>
          <w:sz w:val="24"/>
        </w:rPr>
        <w:t xml:space="preserve"> </w:t>
      </w:r>
      <w:r w:rsidRPr="00F922A0">
        <w:rPr>
          <w:sz w:val="24"/>
        </w:rPr>
        <w:t xml:space="preserve">Решение задач на измерения на плоскости, вычисление длин и площадей. </w:t>
      </w:r>
      <w:r w:rsidRPr="00F922A0">
        <w:rPr>
          <w:i/>
          <w:sz w:val="24"/>
        </w:rPr>
        <w:t>Решение задач с помощью</w:t>
      </w:r>
      <w:r w:rsidRPr="00F922A0">
        <w:rPr>
          <w:i/>
          <w:spacing w:val="1"/>
          <w:sz w:val="24"/>
        </w:rPr>
        <w:t xml:space="preserve"> </w:t>
      </w:r>
      <w:r w:rsidRPr="00F922A0">
        <w:rPr>
          <w:i/>
          <w:sz w:val="24"/>
        </w:rPr>
        <w:t>векторов</w:t>
      </w:r>
      <w:r w:rsidRPr="00F922A0">
        <w:rPr>
          <w:i/>
          <w:spacing w:val="-1"/>
          <w:sz w:val="24"/>
        </w:rPr>
        <w:t xml:space="preserve"> </w:t>
      </w:r>
      <w:r w:rsidRPr="00F922A0">
        <w:rPr>
          <w:i/>
          <w:sz w:val="24"/>
        </w:rPr>
        <w:t>и</w:t>
      </w:r>
      <w:r w:rsidRPr="00F922A0">
        <w:rPr>
          <w:i/>
          <w:spacing w:val="-1"/>
          <w:sz w:val="24"/>
        </w:rPr>
        <w:t xml:space="preserve"> </w:t>
      </w:r>
      <w:r w:rsidRPr="00F922A0">
        <w:rPr>
          <w:i/>
          <w:sz w:val="24"/>
        </w:rPr>
        <w:t>координат.</w:t>
      </w:r>
    </w:p>
    <w:p w:rsidR="00755FD3" w:rsidRPr="00F922A0" w:rsidRDefault="007E3FA8">
      <w:pPr>
        <w:ind w:left="600" w:right="415"/>
        <w:jc w:val="both"/>
        <w:rPr>
          <w:sz w:val="24"/>
        </w:rPr>
      </w:pPr>
      <w:r w:rsidRPr="00F922A0">
        <w:rPr>
          <w:sz w:val="24"/>
        </w:rPr>
        <w:t>Наглядная</w:t>
      </w:r>
      <w:r w:rsidRPr="00F922A0">
        <w:rPr>
          <w:spacing w:val="1"/>
          <w:sz w:val="24"/>
        </w:rPr>
        <w:t xml:space="preserve"> </w:t>
      </w:r>
      <w:r w:rsidRPr="00F922A0">
        <w:rPr>
          <w:sz w:val="24"/>
        </w:rPr>
        <w:t>стереометрия.</w:t>
      </w:r>
      <w:r w:rsidRPr="00F922A0">
        <w:rPr>
          <w:spacing w:val="1"/>
          <w:sz w:val="24"/>
        </w:rPr>
        <w:t xml:space="preserve"> </w:t>
      </w:r>
      <w:r w:rsidRPr="00F922A0">
        <w:rPr>
          <w:sz w:val="24"/>
        </w:rPr>
        <w:t>Фигуры</w:t>
      </w:r>
      <w:r w:rsidRPr="00F922A0">
        <w:rPr>
          <w:spacing w:val="1"/>
          <w:sz w:val="24"/>
        </w:rPr>
        <w:t xml:space="preserve"> </w:t>
      </w:r>
      <w:r w:rsidRPr="00F922A0">
        <w:rPr>
          <w:sz w:val="24"/>
        </w:rPr>
        <w:t>и</w:t>
      </w:r>
      <w:r w:rsidRPr="00F922A0">
        <w:rPr>
          <w:spacing w:val="1"/>
          <w:sz w:val="24"/>
        </w:rPr>
        <w:t xml:space="preserve"> </w:t>
      </w:r>
      <w:r w:rsidRPr="00F922A0">
        <w:rPr>
          <w:sz w:val="24"/>
        </w:rPr>
        <w:t>их</w:t>
      </w:r>
      <w:r w:rsidRPr="00F922A0">
        <w:rPr>
          <w:spacing w:val="1"/>
          <w:sz w:val="24"/>
        </w:rPr>
        <w:t xml:space="preserve"> </w:t>
      </w:r>
      <w:r w:rsidRPr="00F922A0">
        <w:rPr>
          <w:sz w:val="24"/>
        </w:rPr>
        <w:t>изображения</w:t>
      </w:r>
      <w:r w:rsidRPr="00F922A0">
        <w:rPr>
          <w:spacing w:val="1"/>
          <w:sz w:val="24"/>
        </w:rPr>
        <w:t xml:space="preserve"> </w:t>
      </w:r>
      <w:r w:rsidRPr="00F922A0">
        <w:rPr>
          <w:sz w:val="24"/>
        </w:rPr>
        <w:t>(куб,</w:t>
      </w:r>
      <w:r w:rsidRPr="00F922A0">
        <w:rPr>
          <w:spacing w:val="1"/>
          <w:sz w:val="24"/>
        </w:rPr>
        <w:t xml:space="preserve"> </w:t>
      </w:r>
      <w:r w:rsidRPr="00F922A0">
        <w:rPr>
          <w:sz w:val="24"/>
        </w:rPr>
        <w:t>пирамида,</w:t>
      </w:r>
      <w:r w:rsidRPr="00F922A0">
        <w:rPr>
          <w:spacing w:val="1"/>
          <w:sz w:val="24"/>
        </w:rPr>
        <w:t xml:space="preserve"> </w:t>
      </w:r>
      <w:r w:rsidRPr="00F922A0">
        <w:rPr>
          <w:sz w:val="24"/>
        </w:rPr>
        <w:t>призма).</w:t>
      </w:r>
      <w:r w:rsidRPr="00F922A0">
        <w:rPr>
          <w:spacing w:val="1"/>
          <w:sz w:val="24"/>
        </w:rPr>
        <w:t xml:space="preserve"> </w:t>
      </w:r>
      <w:r w:rsidRPr="00F922A0">
        <w:rPr>
          <w:i/>
          <w:sz w:val="24"/>
        </w:rPr>
        <w:t>Основные</w:t>
      </w:r>
      <w:r w:rsidRPr="00F922A0">
        <w:rPr>
          <w:i/>
          <w:spacing w:val="1"/>
          <w:sz w:val="24"/>
        </w:rPr>
        <w:t xml:space="preserve"> </w:t>
      </w:r>
      <w:r w:rsidRPr="00F922A0">
        <w:rPr>
          <w:i/>
          <w:sz w:val="24"/>
        </w:rPr>
        <w:t>понятия</w:t>
      </w:r>
      <w:r w:rsidRPr="00F922A0">
        <w:rPr>
          <w:i/>
          <w:spacing w:val="-57"/>
          <w:sz w:val="24"/>
        </w:rPr>
        <w:t xml:space="preserve"> </w:t>
      </w:r>
      <w:r w:rsidRPr="00F922A0">
        <w:rPr>
          <w:i/>
          <w:sz w:val="24"/>
        </w:rPr>
        <w:t>стереометрии</w:t>
      </w:r>
      <w:r w:rsidRPr="00F922A0">
        <w:rPr>
          <w:i/>
          <w:spacing w:val="-2"/>
          <w:sz w:val="24"/>
        </w:rPr>
        <w:t xml:space="preserve"> </w:t>
      </w:r>
      <w:r w:rsidRPr="00F922A0">
        <w:rPr>
          <w:i/>
          <w:sz w:val="24"/>
        </w:rPr>
        <w:t>и их свойства.</w:t>
      </w:r>
      <w:r w:rsidRPr="00F922A0">
        <w:rPr>
          <w:i/>
          <w:spacing w:val="2"/>
          <w:sz w:val="24"/>
        </w:rPr>
        <w:t xml:space="preserve"> </w:t>
      </w:r>
      <w:r w:rsidRPr="00F922A0">
        <w:rPr>
          <w:sz w:val="24"/>
        </w:rPr>
        <w:t>Сечения куба</w:t>
      </w:r>
      <w:r w:rsidRPr="00F922A0">
        <w:rPr>
          <w:spacing w:val="-2"/>
          <w:sz w:val="24"/>
        </w:rPr>
        <w:t xml:space="preserve"> </w:t>
      </w:r>
      <w:r w:rsidRPr="00F922A0">
        <w:rPr>
          <w:sz w:val="24"/>
        </w:rPr>
        <w:t>и тетраэдра.</w:t>
      </w:r>
    </w:p>
    <w:p w:rsidR="00755FD3" w:rsidRPr="00F922A0" w:rsidRDefault="007E3FA8">
      <w:pPr>
        <w:pStyle w:val="a3"/>
        <w:ind w:right="424"/>
      </w:pPr>
      <w:r w:rsidRPr="00F922A0">
        <w:t>Точка, прямая и плоскость в пространстве, аксиомы стереометрии и следствия из них. Взаимное</w:t>
      </w:r>
      <w:r w:rsidRPr="00F922A0">
        <w:rPr>
          <w:spacing w:val="1"/>
        </w:rPr>
        <w:t xml:space="preserve"> </w:t>
      </w:r>
      <w:r w:rsidRPr="00F922A0">
        <w:t>расположение</w:t>
      </w:r>
      <w:r w:rsidRPr="00F922A0">
        <w:rPr>
          <w:spacing w:val="1"/>
        </w:rPr>
        <w:t xml:space="preserve"> </w:t>
      </w:r>
      <w:r w:rsidRPr="00F922A0">
        <w:t>прямых</w:t>
      </w:r>
      <w:r w:rsidRPr="00F922A0">
        <w:rPr>
          <w:spacing w:val="1"/>
        </w:rPr>
        <w:t xml:space="preserve"> </w:t>
      </w:r>
      <w:r w:rsidRPr="00F922A0">
        <w:t>и</w:t>
      </w:r>
      <w:r w:rsidRPr="00F922A0">
        <w:rPr>
          <w:spacing w:val="1"/>
        </w:rPr>
        <w:t xml:space="preserve"> </w:t>
      </w:r>
      <w:r w:rsidRPr="00F922A0">
        <w:t>плоскостей</w:t>
      </w:r>
      <w:r w:rsidRPr="00F922A0">
        <w:rPr>
          <w:spacing w:val="1"/>
        </w:rPr>
        <w:t xml:space="preserve"> </w:t>
      </w:r>
      <w:r w:rsidRPr="00F922A0">
        <w:t>в</w:t>
      </w:r>
      <w:r w:rsidRPr="00F922A0">
        <w:rPr>
          <w:spacing w:val="1"/>
        </w:rPr>
        <w:t xml:space="preserve"> </w:t>
      </w:r>
      <w:r w:rsidRPr="00F922A0">
        <w:t>пространстве.</w:t>
      </w:r>
      <w:r w:rsidRPr="00F922A0">
        <w:rPr>
          <w:spacing w:val="1"/>
        </w:rPr>
        <w:t xml:space="preserve"> </w:t>
      </w:r>
      <w:r w:rsidRPr="00F922A0">
        <w:t>Параллельность</w:t>
      </w:r>
      <w:r w:rsidRPr="00F922A0">
        <w:rPr>
          <w:spacing w:val="1"/>
        </w:rPr>
        <w:t xml:space="preserve"> </w:t>
      </w:r>
      <w:r w:rsidRPr="00F922A0">
        <w:t>прямых</w:t>
      </w:r>
      <w:r w:rsidRPr="00F922A0">
        <w:rPr>
          <w:spacing w:val="1"/>
        </w:rPr>
        <w:t xml:space="preserve"> </w:t>
      </w:r>
      <w:r w:rsidRPr="00F922A0">
        <w:t>и</w:t>
      </w:r>
      <w:r w:rsidRPr="00F922A0">
        <w:rPr>
          <w:spacing w:val="1"/>
        </w:rPr>
        <w:t xml:space="preserve"> </w:t>
      </w:r>
      <w:r w:rsidRPr="00F922A0">
        <w:t>плоскостей</w:t>
      </w:r>
      <w:r w:rsidRPr="00F922A0">
        <w:rPr>
          <w:spacing w:val="1"/>
        </w:rPr>
        <w:t xml:space="preserve"> </w:t>
      </w:r>
      <w:r w:rsidRPr="00F922A0">
        <w:t>в</w:t>
      </w:r>
      <w:r w:rsidRPr="00F922A0">
        <w:rPr>
          <w:spacing w:val="1"/>
        </w:rPr>
        <w:t xml:space="preserve"> </w:t>
      </w:r>
      <w:r w:rsidRPr="00F922A0">
        <w:t>пространстве.</w:t>
      </w:r>
      <w:r w:rsidRPr="00F922A0">
        <w:rPr>
          <w:spacing w:val="-1"/>
        </w:rPr>
        <w:t xml:space="preserve"> </w:t>
      </w:r>
      <w:r w:rsidRPr="00F922A0">
        <w:t>Изображение</w:t>
      </w:r>
      <w:r w:rsidRPr="00F922A0">
        <w:rPr>
          <w:spacing w:val="-1"/>
        </w:rPr>
        <w:t xml:space="preserve"> </w:t>
      </w:r>
      <w:r w:rsidRPr="00F922A0">
        <w:t>простейших</w:t>
      </w:r>
      <w:r w:rsidRPr="00F922A0">
        <w:rPr>
          <w:spacing w:val="-2"/>
        </w:rPr>
        <w:t xml:space="preserve"> </w:t>
      </w:r>
      <w:r w:rsidRPr="00F922A0">
        <w:t>пространственных</w:t>
      </w:r>
      <w:r w:rsidRPr="00F922A0">
        <w:rPr>
          <w:spacing w:val="1"/>
        </w:rPr>
        <w:t xml:space="preserve"> </w:t>
      </w:r>
      <w:r w:rsidRPr="00F922A0">
        <w:t>фигур</w:t>
      </w:r>
      <w:r w:rsidRPr="00F922A0">
        <w:rPr>
          <w:spacing w:val="-1"/>
        </w:rPr>
        <w:t xml:space="preserve"> </w:t>
      </w:r>
      <w:r w:rsidRPr="00F922A0">
        <w:t>на</w:t>
      </w:r>
      <w:r w:rsidRPr="00F922A0">
        <w:rPr>
          <w:spacing w:val="1"/>
        </w:rPr>
        <w:t xml:space="preserve"> </w:t>
      </w:r>
      <w:r w:rsidRPr="00F922A0">
        <w:t>плоскости.</w:t>
      </w:r>
    </w:p>
    <w:p w:rsidR="00755FD3" w:rsidRPr="00F922A0" w:rsidRDefault="007E3FA8">
      <w:pPr>
        <w:pStyle w:val="a3"/>
      </w:pPr>
      <w:r w:rsidRPr="00F922A0">
        <w:t>Расстояния</w:t>
      </w:r>
      <w:r w:rsidRPr="00F922A0">
        <w:rPr>
          <w:spacing w:val="-1"/>
        </w:rPr>
        <w:t xml:space="preserve"> </w:t>
      </w:r>
      <w:r w:rsidRPr="00F922A0">
        <w:t>между</w:t>
      </w:r>
      <w:r w:rsidRPr="00F922A0">
        <w:rPr>
          <w:spacing w:val="-6"/>
        </w:rPr>
        <w:t xml:space="preserve"> </w:t>
      </w:r>
      <w:r w:rsidRPr="00F922A0">
        <w:t>фигурами</w:t>
      </w:r>
      <w:r w:rsidRPr="00F922A0">
        <w:rPr>
          <w:spacing w:val="-1"/>
        </w:rPr>
        <w:t xml:space="preserve"> </w:t>
      </w:r>
      <w:r w:rsidRPr="00F922A0">
        <w:t>в</w:t>
      </w:r>
      <w:r w:rsidRPr="00F922A0">
        <w:rPr>
          <w:spacing w:val="-2"/>
        </w:rPr>
        <w:t xml:space="preserve"> </w:t>
      </w:r>
      <w:r w:rsidRPr="00F922A0">
        <w:t>пространстве.</w:t>
      </w:r>
    </w:p>
    <w:p w:rsidR="00755FD3" w:rsidRPr="00F922A0" w:rsidRDefault="007E3FA8">
      <w:pPr>
        <w:pStyle w:val="a3"/>
      </w:pPr>
      <w:r w:rsidRPr="00F922A0">
        <w:t>Углы</w:t>
      </w:r>
      <w:r w:rsidRPr="00F922A0">
        <w:rPr>
          <w:spacing w:val="-3"/>
        </w:rPr>
        <w:t xml:space="preserve"> </w:t>
      </w:r>
      <w:r w:rsidRPr="00F922A0">
        <w:t>в</w:t>
      </w:r>
      <w:r w:rsidRPr="00F922A0">
        <w:rPr>
          <w:spacing w:val="-3"/>
        </w:rPr>
        <w:t xml:space="preserve"> </w:t>
      </w:r>
      <w:r w:rsidRPr="00F922A0">
        <w:t>пространстве.</w:t>
      </w:r>
      <w:r w:rsidRPr="00F922A0">
        <w:rPr>
          <w:spacing w:val="-2"/>
        </w:rPr>
        <w:t xml:space="preserve"> </w:t>
      </w:r>
      <w:r w:rsidRPr="00F922A0">
        <w:t>Перпендикулярность</w:t>
      </w:r>
      <w:r w:rsidRPr="00F922A0">
        <w:rPr>
          <w:spacing w:val="-1"/>
        </w:rPr>
        <w:t xml:space="preserve"> </w:t>
      </w:r>
      <w:r w:rsidRPr="00F922A0">
        <w:t>прямых</w:t>
      </w:r>
      <w:r w:rsidRPr="00F922A0">
        <w:rPr>
          <w:spacing w:val="-1"/>
        </w:rPr>
        <w:t xml:space="preserve"> </w:t>
      </w:r>
      <w:r w:rsidRPr="00F922A0">
        <w:t>и</w:t>
      </w:r>
      <w:r w:rsidRPr="00F922A0">
        <w:rPr>
          <w:spacing w:val="-3"/>
        </w:rPr>
        <w:t xml:space="preserve"> </w:t>
      </w:r>
      <w:r w:rsidRPr="00F922A0">
        <w:t>плоскостей.</w:t>
      </w:r>
    </w:p>
    <w:p w:rsidR="00755FD3" w:rsidRPr="00F922A0" w:rsidRDefault="007E3FA8">
      <w:pPr>
        <w:pStyle w:val="a3"/>
        <w:ind w:right="427"/>
      </w:pPr>
      <w:r w:rsidRPr="00F922A0">
        <w:t>Проекция фигуры на плоскость. Признаки перпендикулярности прямых и плоскостей в пространстве.</w:t>
      </w:r>
      <w:r w:rsidRPr="00F922A0">
        <w:rPr>
          <w:spacing w:val="1"/>
        </w:rPr>
        <w:t xml:space="preserve"> </w:t>
      </w:r>
      <w:r w:rsidRPr="00F922A0">
        <w:t>Теорема</w:t>
      </w:r>
      <w:r w:rsidRPr="00F922A0">
        <w:rPr>
          <w:spacing w:val="-2"/>
        </w:rPr>
        <w:t xml:space="preserve"> </w:t>
      </w:r>
      <w:r w:rsidRPr="00F922A0">
        <w:t>о трех</w:t>
      </w:r>
      <w:r w:rsidRPr="00F922A0">
        <w:rPr>
          <w:spacing w:val="1"/>
        </w:rPr>
        <w:t xml:space="preserve"> </w:t>
      </w:r>
      <w:r w:rsidRPr="00F922A0">
        <w:t>перпендикулярах.</w:t>
      </w:r>
    </w:p>
    <w:p w:rsidR="00755FD3" w:rsidRPr="00F922A0" w:rsidRDefault="007E3FA8">
      <w:pPr>
        <w:pStyle w:val="a3"/>
        <w:ind w:right="420"/>
      </w:pPr>
      <w:r w:rsidRPr="00F922A0">
        <w:t>Многогранники. Параллелепипед. Свойства прямоугольного параллелепипеда. Теорема Пифагора в</w:t>
      </w:r>
      <w:r w:rsidRPr="00F922A0">
        <w:rPr>
          <w:spacing w:val="1"/>
        </w:rPr>
        <w:t xml:space="preserve"> </w:t>
      </w:r>
      <w:r w:rsidRPr="00F922A0">
        <w:t>пространстве. Призма и пирамида. Правильная пирамида и правильная призма. Прямая пирамида.</w:t>
      </w:r>
      <w:r w:rsidRPr="00F922A0">
        <w:rPr>
          <w:spacing w:val="1"/>
        </w:rPr>
        <w:t xml:space="preserve"> </w:t>
      </w:r>
      <w:r w:rsidRPr="00F922A0">
        <w:t>Элементы</w:t>
      </w:r>
      <w:r w:rsidRPr="00F922A0">
        <w:rPr>
          <w:spacing w:val="-1"/>
        </w:rPr>
        <w:t xml:space="preserve"> </w:t>
      </w:r>
      <w:r w:rsidRPr="00F922A0">
        <w:t>призмы и</w:t>
      </w:r>
      <w:r w:rsidRPr="00F922A0">
        <w:rPr>
          <w:spacing w:val="-2"/>
        </w:rPr>
        <w:t xml:space="preserve"> </w:t>
      </w:r>
      <w:r w:rsidRPr="00F922A0">
        <w:t>пирамиды.</w:t>
      </w:r>
    </w:p>
    <w:p w:rsidR="00755FD3" w:rsidRPr="00F922A0" w:rsidRDefault="007E3FA8">
      <w:pPr>
        <w:pStyle w:val="a3"/>
        <w:ind w:right="417" w:firstLine="708"/>
      </w:pPr>
      <w:r w:rsidRPr="00F922A0">
        <w:t>Тела вращения: цилиндр, конус, сфера и шар. Основные свойства прямого кругового цилиндра,</w:t>
      </w:r>
      <w:r w:rsidRPr="00F922A0">
        <w:rPr>
          <w:spacing w:val="-57"/>
        </w:rPr>
        <w:t xml:space="preserve"> </w:t>
      </w:r>
      <w:r w:rsidRPr="00F922A0">
        <w:t>прямого</w:t>
      </w:r>
      <w:r w:rsidRPr="00F922A0">
        <w:rPr>
          <w:spacing w:val="-1"/>
        </w:rPr>
        <w:t xml:space="preserve"> </w:t>
      </w:r>
      <w:r w:rsidRPr="00F922A0">
        <w:t>кругового</w:t>
      </w:r>
      <w:r w:rsidRPr="00F922A0">
        <w:rPr>
          <w:spacing w:val="-1"/>
        </w:rPr>
        <w:t xml:space="preserve"> </w:t>
      </w:r>
      <w:r w:rsidRPr="00F922A0">
        <w:t>конуса. Изображение</w:t>
      </w:r>
      <w:r w:rsidRPr="00F922A0">
        <w:rPr>
          <w:spacing w:val="-2"/>
        </w:rPr>
        <w:t xml:space="preserve"> </w:t>
      </w:r>
      <w:r w:rsidRPr="00F922A0">
        <w:t>тел вращения на</w:t>
      </w:r>
      <w:r w:rsidRPr="00F922A0">
        <w:rPr>
          <w:spacing w:val="-1"/>
        </w:rPr>
        <w:t xml:space="preserve"> </w:t>
      </w:r>
      <w:r w:rsidRPr="00F922A0">
        <w:t>плоскости.</w:t>
      </w:r>
    </w:p>
    <w:p w:rsidR="00755FD3" w:rsidRPr="00F922A0" w:rsidRDefault="007E3FA8">
      <w:pPr>
        <w:ind w:left="600" w:right="415" w:firstLine="708"/>
        <w:jc w:val="both"/>
        <w:rPr>
          <w:i/>
          <w:sz w:val="24"/>
        </w:rPr>
      </w:pPr>
      <w:r w:rsidRPr="00F922A0">
        <w:rPr>
          <w:i/>
          <w:sz w:val="24"/>
        </w:rPr>
        <w:t>Представление об усеченном конусе, сечения конуса (параллельное основанию и проходящее</w:t>
      </w:r>
      <w:r w:rsidRPr="00F922A0">
        <w:rPr>
          <w:i/>
          <w:spacing w:val="1"/>
          <w:sz w:val="24"/>
        </w:rPr>
        <w:t xml:space="preserve"> </w:t>
      </w:r>
      <w:r w:rsidRPr="00F922A0">
        <w:rPr>
          <w:i/>
          <w:sz w:val="24"/>
        </w:rPr>
        <w:t>через вершину), сечения цилиндра (параллельно и перпендикулярно оси), сечения шара. Развертка</w:t>
      </w:r>
      <w:r w:rsidRPr="00F922A0">
        <w:rPr>
          <w:i/>
          <w:spacing w:val="1"/>
          <w:sz w:val="24"/>
        </w:rPr>
        <w:t xml:space="preserve"> </w:t>
      </w:r>
      <w:r w:rsidRPr="00F922A0">
        <w:rPr>
          <w:i/>
          <w:sz w:val="24"/>
        </w:rPr>
        <w:t>цилиндра</w:t>
      </w:r>
      <w:r w:rsidRPr="00F922A0">
        <w:rPr>
          <w:i/>
          <w:spacing w:val="-1"/>
          <w:sz w:val="24"/>
        </w:rPr>
        <w:t xml:space="preserve"> </w:t>
      </w:r>
      <w:r w:rsidRPr="00F922A0">
        <w:rPr>
          <w:i/>
          <w:sz w:val="24"/>
        </w:rPr>
        <w:t>и конуса.</w:t>
      </w:r>
    </w:p>
    <w:p w:rsidR="00755FD3" w:rsidRPr="00F922A0" w:rsidRDefault="007E3FA8">
      <w:pPr>
        <w:spacing w:before="1"/>
        <w:ind w:left="600" w:right="415" w:firstLine="708"/>
        <w:jc w:val="both"/>
        <w:rPr>
          <w:sz w:val="24"/>
        </w:rPr>
      </w:pPr>
      <w:r w:rsidRPr="00F922A0">
        <w:rPr>
          <w:i/>
          <w:sz w:val="24"/>
        </w:rPr>
        <w:t>Простейшие</w:t>
      </w:r>
      <w:r w:rsidRPr="00F922A0">
        <w:rPr>
          <w:i/>
          <w:spacing w:val="-7"/>
          <w:sz w:val="24"/>
        </w:rPr>
        <w:t xml:space="preserve"> </w:t>
      </w:r>
      <w:r w:rsidRPr="00F922A0">
        <w:rPr>
          <w:i/>
          <w:sz w:val="24"/>
        </w:rPr>
        <w:t>комбинации</w:t>
      </w:r>
      <w:r w:rsidRPr="00F922A0">
        <w:rPr>
          <w:i/>
          <w:spacing w:val="-6"/>
          <w:sz w:val="24"/>
        </w:rPr>
        <w:t xml:space="preserve"> </w:t>
      </w:r>
      <w:r w:rsidRPr="00F922A0">
        <w:rPr>
          <w:i/>
          <w:sz w:val="24"/>
        </w:rPr>
        <w:t>многогранников</w:t>
      </w:r>
      <w:r w:rsidRPr="00F922A0">
        <w:rPr>
          <w:i/>
          <w:spacing w:val="-6"/>
          <w:sz w:val="24"/>
        </w:rPr>
        <w:t xml:space="preserve"> </w:t>
      </w:r>
      <w:r w:rsidRPr="00F922A0">
        <w:rPr>
          <w:i/>
          <w:sz w:val="24"/>
        </w:rPr>
        <w:t>и</w:t>
      </w:r>
      <w:r w:rsidRPr="00F922A0">
        <w:rPr>
          <w:i/>
          <w:spacing w:val="-6"/>
          <w:sz w:val="24"/>
        </w:rPr>
        <w:t xml:space="preserve"> </w:t>
      </w:r>
      <w:r w:rsidRPr="00F922A0">
        <w:rPr>
          <w:i/>
          <w:sz w:val="24"/>
        </w:rPr>
        <w:t>тел</w:t>
      </w:r>
      <w:r w:rsidRPr="00F922A0">
        <w:rPr>
          <w:i/>
          <w:spacing w:val="-5"/>
          <w:sz w:val="24"/>
        </w:rPr>
        <w:t xml:space="preserve"> </w:t>
      </w:r>
      <w:r w:rsidRPr="00F922A0">
        <w:rPr>
          <w:i/>
          <w:sz w:val="24"/>
        </w:rPr>
        <w:t>вращения</w:t>
      </w:r>
      <w:r w:rsidRPr="00F922A0">
        <w:rPr>
          <w:i/>
          <w:spacing w:val="-7"/>
          <w:sz w:val="24"/>
        </w:rPr>
        <w:t xml:space="preserve"> </w:t>
      </w:r>
      <w:r w:rsidRPr="00F922A0">
        <w:rPr>
          <w:i/>
          <w:sz w:val="24"/>
        </w:rPr>
        <w:t>между</w:t>
      </w:r>
      <w:r w:rsidRPr="00F922A0">
        <w:rPr>
          <w:i/>
          <w:spacing w:val="-4"/>
          <w:sz w:val="24"/>
        </w:rPr>
        <w:t xml:space="preserve"> </w:t>
      </w:r>
      <w:r w:rsidRPr="00F922A0">
        <w:rPr>
          <w:i/>
          <w:sz w:val="24"/>
        </w:rPr>
        <w:t>собой.</w:t>
      </w:r>
      <w:r w:rsidRPr="00F922A0">
        <w:rPr>
          <w:i/>
          <w:spacing w:val="-2"/>
          <w:sz w:val="24"/>
        </w:rPr>
        <w:t xml:space="preserve"> </w:t>
      </w:r>
      <w:r w:rsidRPr="00F922A0">
        <w:rPr>
          <w:sz w:val="24"/>
        </w:rPr>
        <w:t>Вычисление</w:t>
      </w:r>
      <w:r w:rsidRPr="00F922A0">
        <w:rPr>
          <w:spacing w:val="-7"/>
          <w:sz w:val="24"/>
        </w:rPr>
        <w:t xml:space="preserve"> </w:t>
      </w:r>
      <w:r w:rsidRPr="00F922A0">
        <w:rPr>
          <w:sz w:val="24"/>
        </w:rPr>
        <w:t>элементов</w:t>
      </w:r>
      <w:r w:rsidRPr="00F922A0">
        <w:rPr>
          <w:spacing w:val="-57"/>
          <w:sz w:val="24"/>
        </w:rPr>
        <w:t xml:space="preserve"> </w:t>
      </w:r>
      <w:r w:rsidRPr="00F922A0">
        <w:rPr>
          <w:sz w:val="24"/>
        </w:rPr>
        <w:t>пространственных</w:t>
      </w:r>
      <w:r w:rsidRPr="00F922A0">
        <w:rPr>
          <w:spacing w:val="1"/>
          <w:sz w:val="24"/>
        </w:rPr>
        <w:t xml:space="preserve"> </w:t>
      </w:r>
      <w:r w:rsidRPr="00F922A0">
        <w:rPr>
          <w:sz w:val="24"/>
        </w:rPr>
        <w:t>фигур</w:t>
      </w:r>
      <w:r w:rsidRPr="00F922A0">
        <w:rPr>
          <w:spacing w:val="2"/>
          <w:sz w:val="24"/>
        </w:rPr>
        <w:t xml:space="preserve"> </w:t>
      </w:r>
      <w:r w:rsidRPr="00F922A0">
        <w:rPr>
          <w:sz w:val="24"/>
        </w:rPr>
        <w:t>(ребра, диагонали,</w:t>
      </w:r>
      <w:r w:rsidRPr="00F922A0">
        <w:rPr>
          <w:spacing w:val="2"/>
          <w:sz w:val="24"/>
        </w:rPr>
        <w:t xml:space="preserve"> </w:t>
      </w:r>
      <w:r w:rsidRPr="00F922A0">
        <w:rPr>
          <w:sz w:val="24"/>
        </w:rPr>
        <w:t>углы).</w:t>
      </w:r>
    </w:p>
    <w:p w:rsidR="00755FD3" w:rsidRPr="00F922A0" w:rsidRDefault="007E3FA8">
      <w:pPr>
        <w:pStyle w:val="a3"/>
        <w:ind w:right="422" w:firstLine="708"/>
      </w:pPr>
      <w:r w:rsidRPr="00F922A0">
        <w:t>Площадь поверхности правильной пирамиды и прямой призмы. Площадь поверхности прямого</w:t>
      </w:r>
      <w:r w:rsidRPr="00F922A0">
        <w:rPr>
          <w:spacing w:val="-57"/>
        </w:rPr>
        <w:t xml:space="preserve"> </w:t>
      </w:r>
      <w:r w:rsidRPr="00F922A0">
        <w:lastRenderedPageBreak/>
        <w:t>кругового</w:t>
      </w:r>
      <w:r w:rsidRPr="00F922A0">
        <w:rPr>
          <w:spacing w:val="-1"/>
        </w:rPr>
        <w:t xml:space="preserve"> </w:t>
      </w:r>
      <w:r w:rsidRPr="00F922A0">
        <w:t>цилиндра, прямого кругового</w:t>
      </w:r>
      <w:r w:rsidRPr="00F922A0">
        <w:rPr>
          <w:spacing w:val="-1"/>
        </w:rPr>
        <w:t xml:space="preserve"> </w:t>
      </w:r>
      <w:r w:rsidRPr="00F922A0">
        <w:t>конуса и шара.</w:t>
      </w:r>
    </w:p>
    <w:p w:rsidR="00755FD3" w:rsidRPr="00F922A0" w:rsidRDefault="007E3FA8">
      <w:pPr>
        <w:pStyle w:val="a3"/>
        <w:ind w:left="1308"/>
      </w:pPr>
      <w:r w:rsidRPr="00F922A0">
        <w:t>Понятие</w:t>
      </w:r>
      <w:r w:rsidRPr="00F922A0">
        <w:rPr>
          <w:spacing w:val="-4"/>
        </w:rPr>
        <w:t xml:space="preserve"> </w:t>
      </w:r>
      <w:r w:rsidRPr="00F922A0">
        <w:t>об</w:t>
      </w:r>
      <w:r w:rsidRPr="00F922A0">
        <w:rPr>
          <w:spacing w:val="-2"/>
        </w:rPr>
        <w:t xml:space="preserve"> </w:t>
      </w:r>
      <w:r w:rsidRPr="00F922A0">
        <w:t>объеме.</w:t>
      </w:r>
      <w:r w:rsidRPr="00F922A0">
        <w:rPr>
          <w:spacing w:val="-2"/>
        </w:rPr>
        <w:t xml:space="preserve"> </w:t>
      </w:r>
      <w:r w:rsidRPr="00F922A0">
        <w:t>Объем</w:t>
      </w:r>
      <w:r w:rsidRPr="00F922A0">
        <w:rPr>
          <w:spacing w:val="-5"/>
        </w:rPr>
        <w:t xml:space="preserve"> </w:t>
      </w:r>
      <w:r w:rsidRPr="00F922A0">
        <w:t>пирамиды</w:t>
      </w:r>
      <w:r w:rsidRPr="00F922A0">
        <w:rPr>
          <w:spacing w:val="-2"/>
        </w:rPr>
        <w:t xml:space="preserve"> </w:t>
      </w:r>
      <w:r w:rsidRPr="00F922A0">
        <w:t>и</w:t>
      </w:r>
      <w:r w:rsidRPr="00F922A0">
        <w:rPr>
          <w:spacing w:val="-2"/>
        </w:rPr>
        <w:t xml:space="preserve"> </w:t>
      </w:r>
      <w:r w:rsidRPr="00F922A0">
        <w:t>конуса,</w:t>
      </w:r>
      <w:r w:rsidRPr="00F922A0">
        <w:rPr>
          <w:spacing w:val="-2"/>
        </w:rPr>
        <w:t xml:space="preserve"> </w:t>
      </w:r>
      <w:r w:rsidRPr="00F922A0">
        <w:t>призмы</w:t>
      </w:r>
      <w:r w:rsidRPr="00F922A0">
        <w:rPr>
          <w:spacing w:val="-3"/>
        </w:rPr>
        <w:t xml:space="preserve"> </w:t>
      </w:r>
      <w:r w:rsidRPr="00F922A0">
        <w:t>и</w:t>
      </w:r>
      <w:r w:rsidRPr="00F922A0">
        <w:rPr>
          <w:spacing w:val="-4"/>
        </w:rPr>
        <w:t xml:space="preserve"> </w:t>
      </w:r>
      <w:r w:rsidRPr="00F922A0">
        <w:t>цилиндра.</w:t>
      </w:r>
      <w:r w:rsidRPr="00F922A0">
        <w:rPr>
          <w:spacing w:val="-2"/>
        </w:rPr>
        <w:t xml:space="preserve"> </w:t>
      </w:r>
      <w:r w:rsidRPr="00F922A0">
        <w:t>Объем</w:t>
      </w:r>
      <w:r w:rsidRPr="00F922A0">
        <w:rPr>
          <w:spacing w:val="-4"/>
        </w:rPr>
        <w:t xml:space="preserve"> </w:t>
      </w:r>
      <w:r w:rsidRPr="00F922A0">
        <w:t>шара.</w:t>
      </w:r>
    </w:p>
    <w:p w:rsidR="00755FD3" w:rsidRPr="00F922A0" w:rsidRDefault="007E3FA8">
      <w:pPr>
        <w:ind w:left="600" w:right="419" w:firstLine="708"/>
        <w:jc w:val="both"/>
        <w:rPr>
          <w:sz w:val="24"/>
        </w:rPr>
      </w:pPr>
      <w:r w:rsidRPr="00F922A0">
        <w:rPr>
          <w:i/>
          <w:sz w:val="24"/>
        </w:rPr>
        <w:t xml:space="preserve">Подобные тела в пространстве. </w:t>
      </w:r>
      <w:r w:rsidRPr="00F922A0">
        <w:rPr>
          <w:sz w:val="24"/>
        </w:rPr>
        <w:t>Соотношения между площадями поверхностей и объемами</w:t>
      </w:r>
      <w:r w:rsidRPr="00F922A0">
        <w:rPr>
          <w:spacing w:val="1"/>
          <w:sz w:val="24"/>
        </w:rPr>
        <w:t xml:space="preserve"> </w:t>
      </w:r>
      <w:r w:rsidRPr="00F922A0">
        <w:rPr>
          <w:sz w:val="24"/>
        </w:rPr>
        <w:t>подобных</w:t>
      </w:r>
      <w:r w:rsidRPr="00F922A0">
        <w:rPr>
          <w:spacing w:val="1"/>
          <w:sz w:val="24"/>
        </w:rPr>
        <w:t xml:space="preserve"> </w:t>
      </w:r>
      <w:r w:rsidRPr="00F922A0">
        <w:rPr>
          <w:sz w:val="24"/>
        </w:rPr>
        <w:t>тел.</w:t>
      </w:r>
    </w:p>
    <w:p w:rsidR="00755FD3" w:rsidRPr="00F922A0" w:rsidRDefault="007E3FA8">
      <w:pPr>
        <w:ind w:left="600" w:right="418" w:firstLine="708"/>
        <w:jc w:val="both"/>
        <w:rPr>
          <w:i/>
          <w:sz w:val="24"/>
        </w:rPr>
      </w:pPr>
      <w:r w:rsidRPr="00F922A0">
        <w:rPr>
          <w:i/>
          <w:sz w:val="24"/>
        </w:rPr>
        <w:t>Движения</w:t>
      </w:r>
      <w:r w:rsidRPr="00F922A0">
        <w:rPr>
          <w:i/>
          <w:spacing w:val="1"/>
          <w:sz w:val="24"/>
        </w:rPr>
        <w:t xml:space="preserve"> </w:t>
      </w:r>
      <w:r w:rsidRPr="00F922A0">
        <w:rPr>
          <w:i/>
          <w:sz w:val="24"/>
        </w:rPr>
        <w:t>в</w:t>
      </w:r>
      <w:r w:rsidRPr="00F922A0">
        <w:rPr>
          <w:i/>
          <w:spacing w:val="1"/>
          <w:sz w:val="24"/>
        </w:rPr>
        <w:t xml:space="preserve"> </w:t>
      </w:r>
      <w:r w:rsidRPr="00F922A0">
        <w:rPr>
          <w:i/>
          <w:sz w:val="24"/>
        </w:rPr>
        <w:t>пространстве:</w:t>
      </w:r>
      <w:r w:rsidRPr="00F922A0">
        <w:rPr>
          <w:i/>
          <w:spacing w:val="1"/>
          <w:sz w:val="24"/>
        </w:rPr>
        <w:t xml:space="preserve"> </w:t>
      </w:r>
      <w:r w:rsidRPr="00F922A0">
        <w:rPr>
          <w:i/>
          <w:sz w:val="24"/>
        </w:rPr>
        <w:t>параллельный</w:t>
      </w:r>
      <w:r w:rsidRPr="00F922A0">
        <w:rPr>
          <w:i/>
          <w:spacing w:val="1"/>
          <w:sz w:val="24"/>
        </w:rPr>
        <w:t xml:space="preserve"> </w:t>
      </w:r>
      <w:r w:rsidRPr="00F922A0">
        <w:rPr>
          <w:i/>
          <w:sz w:val="24"/>
        </w:rPr>
        <w:t>перенос,</w:t>
      </w:r>
      <w:r w:rsidRPr="00F922A0">
        <w:rPr>
          <w:i/>
          <w:spacing w:val="1"/>
          <w:sz w:val="24"/>
        </w:rPr>
        <w:t xml:space="preserve"> </w:t>
      </w:r>
      <w:r w:rsidRPr="00F922A0">
        <w:rPr>
          <w:i/>
          <w:sz w:val="24"/>
        </w:rPr>
        <w:t>центральная</w:t>
      </w:r>
      <w:r w:rsidRPr="00F922A0">
        <w:rPr>
          <w:i/>
          <w:spacing w:val="1"/>
          <w:sz w:val="24"/>
        </w:rPr>
        <w:t xml:space="preserve"> </w:t>
      </w:r>
      <w:r w:rsidRPr="00F922A0">
        <w:rPr>
          <w:i/>
          <w:sz w:val="24"/>
        </w:rPr>
        <w:t>симметрия,</w:t>
      </w:r>
      <w:r w:rsidRPr="00F922A0">
        <w:rPr>
          <w:i/>
          <w:spacing w:val="1"/>
          <w:sz w:val="24"/>
        </w:rPr>
        <w:t xml:space="preserve"> </w:t>
      </w:r>
      <w:r w:rsidRPr="00F922A0">
        <w:rPr>
          <w:i/>
          <w:sz w:val="24"/>
        </w:rPr>
        <w:t>симметрия</w:t>
      </w:r>
      <w:r w:rsidRPr="00F922A0">
        <w:rPr>
          <w:i/>
          <w:spacing w:val="1"/>
          <w:sz w:val="24"/>
        </w:rPr>
        <w:t xml:space="preserve"> </w:t>
      </w:r>
      <w:r w:rsidRPr="00F922A0">
        <w:rPr>
          <w:i/>
          <w:sz w:val="24"/>
        </w:rPr>
        <w:t>относительно</w:t>
      </w:r>
      <w:r w:rsidRPr="00F922A0">
        <w:rPr>
          <w:i/>
          <w:spacing w:val="-2"/>
          <w:sz w:val="24"/>
        </w:rPr>
        <w:t xml:space="preserve"> </w:t>
      </w:r>
      <w:r w:rsidRPr="00F922A0">
        <w:rPr>
          <w:i/>
          <w:sz w:val="24"/>
        </w:rPr>
        <w:t>плоскости,</w:t>
      </w:r>
      <w:r w:rsidRPr="00F922A0">
        <w:rPr>
          <w:i/>
          <w:spacing w:val="-2"/>
          <w:sz w:val="24"/>
        </w:rPr>
        <w:t xml:space="preserve"> </w:t>
      </w:r>
      <w:r w:rsidRPr="00F922A0">
        <w:rPr>
          <w:i/>
          <w:sz w:val="24"/>
        </w:rPr>
        <w:t>поворот.</w:t>
      </w:r>
      <w:r w:rsidRPr="00F922A0">
        <w:rPr>
          <w:i/>
          <w:spacing w:val="-2"/>
          <w:sz w:val="24"/>
        </w:rPr>
        <w:t xml:space="preserve"> </w:t>
      </w:r>
      <w:r w:rsidRPr="00F922A0">
        <w:rPr>
          <w:i/>
          <w:sz w:val="24"/>
        </w:rPr>
        <w:t>Свойства</w:t>
      </w:r>
      <w:r w:rsidRPr="00F922A0">
        <w:rPr>
          <w:i/>
          <w:spacing w:val="1"/>
          <w:sz w:val="24"/>
        </w:rPr>
        <w:t xml:space="preserve"> </w:t>
      </w:r>
      <w:r w:rsidRPr="00F922A0">
        <w:rPr>
          <w:i/>
          <w:sz w:val="24"/>
        </w:rPr>
        <w:t>движений.</w:t>
      </w:r>
      <w:r w:rsidRPr="00F922A0">
        <w:rPr>
          <w:i/>
          <w:spacing w:val="-2"/>
          <w:sz w:val="24"/>
        </w:rPr>
        <w:t xml:space="preserve"> </w:t>
      </w:r>
      <w:r w:rsidRPr="00F922A0">
        <w:rPr>
          <w:i/>
          <w:sz w:val="24"/>
        </w:rPr>
        <w:t>Применение</w:t>
      </w:r>
      <w:r w:rsidRPr="00F922A0">
        <w:rPr>
          <w:i/>
          <w:spacing w:val="-3"/>
          <w:sz w:val="24"/>
        </w:rPr>
        <w:t xml:space="preserve"> </w:t>
      </w:r>
      <w:r w:rsidRPr="00F922A0">
        <w:rPr>
          <w:i/>
          <w:sz w:val="24"/>
        </w:rPr>
        <w:t>движений</w:t>
      </w:r>
      <w:r w:rsidRPr="00F922A0">
        <w:rPr>
          <w:i/>
          <w:spacing w:val="-1"/>
          <w:sz w:val="24"/>
        </w:rPr>
        <w:t xml:space="preserve"> </w:t>
      </w:r>
      <w:r w:rsidRPr="00F922A0">
        <w:rPr>
          <w:i/>
          <w:sz w:val="24"/>
        </w:rPr>
        <w:t>при</w:t>
      </w:r>
      <w:r w:rsidRPr="00F922A0">
        <w:rPr>
          <w:i/>
          <w:spacing w:val="-2"/>
          <w:sz w:val="24"/>
        </w:rPr>
        <w:t xml:space="preserve"> </w:t>
      </w:r>
      <w:r w:rsidRPr="00F922A0">
        <w:rPr>
          <w:i/>
          <w:sz w:val="24"/>
        </w:rPr>
        <w:t>решении</w:t>
      </w:r>
      <w:r w:rsidRPr="00F922A0">
        <w:rPr>
          <w:i/>
          <w:spacing w:val="-2"/>
          <w:sz w:val="24"/>
        </w:rPr>
        <w:t xml:space="preserve"> </w:t>
      </w:r>
      <w:r w:rsidRPr="00F922A0">
        <w:rPr>
          <w:i/>
          <w:sz w:val="24"/>
        </w:rPr>
        <w:t>задач.</w:t>
      </w:r>
    </w:p>
    <w:p w:rsidR="00755FD3" w:rsidRPr="00F922A0" w:rsidRDefault="007E3FA8">
      <w:pPr>
        <w:ind w:left="600" w:right="416" w:firstLine="708"/>
        <w:jc w:val="both"/>
        <w:rPr>
          <w:i/>
          <w:sz w:val="24"/>
        </w:rPr>
      </w:pPr>
      <w:r w:rsidRPr="00F922A0">
        <w:rPr>
          <w:sz w:val="24"/>
        </w:rPr>
        <w:t>Векторы и координаты в пространстве. Сумма векторов, умножение вектора на число, угол</w:t>
      </w:r>
      <w:r w:rsidRPr="00F922A0">
        <w:rPr>
          <w:spacing w:val="1"/>
          <w:sz w:val="24"/>
        </w:rPr>
        <w:t xml:space="preserve"> </w:t>
      </w:r>
      <w:r w:rsidRPr="00F922A0">
        <w:rPr>
          <w:spacing w:val="-1"/>
          <w:sz w:val="24"/>
        </w:rPr>
        <w:t>между</w:t>
      </w:r>
      <w:r w:rsidRPr="00F922A0">
        <w:rPr>
          <w:spacing w:val="-17"/>
          <w:sz w:val="24"/>
        </w:rPr>
        <w:t xml:space="preserve"> </w:t>
      </w:r>
      <w:r w:rsidRPr="00F922A0">
        <w:rPr>
          <w:spacing w:val="-1"/>
          <w:sz w:val="24"/>
        </w:rPr>
        <w:t>векторами.</w:t>
      </w:r>
      <w:r w:rsidRPr="00F922A0">
        <w:rPr>
          <w:spacing w:val="-12"/>
          <w:sz w:val="24"/>
        </w:rPr>
        <w:t xml:space="preserve"> </w:t>
      </w:r>
      <w:r w:rsidRPr="00F922A0">
        <w:rPr>
          <w:sz w:val="24"/>
        </w:rPr>
        <w:t>Коллинеарные</w:t>
      </w:r>
      <w:r w:rsidRPr="00F922A0">
        <w:rPr>
          <w:spacing w:val="-14"/>
          <w:sz w:val="24"/>
        </w:rPr>
        <w:t xml:space="preserve"> </w:t>
      </w:r>
      <w:r w:rsidRPr="00F922A0">
        <w:rPr>
          <w:sz w:val="24"/>
        </w:rPr>
        <w:t>и</w:t>
      </w:r>
      <w:r w:rsidRPr="00F922A0">
        <w:rPr>
          <w:spacing w:val="-11"/>
          <w:sz w:val="24"/>
        </w:rPr>
        <w:t xml:space="preserve"> </w:t>
      </w:r>
      <w:r w:rsidRPr="00F922A0">
        <w:rPr>
          <w:sz w:val="24"/>
        </w:rPr>
        <w:t>компланарные</w:t>
      </w:r>
      <w:r w:rsidRPr="00F922A0">
        <w:rPr>
          <w:spacing w:val="-14"/>
          <w:sz w:val="24"/>
        </w:rPr>
        <w:t xml:space="preserve"> </w:t>
      </w:r>
      <w:r w:rsidRPr="00F922A0">
        <w:rPr>
          <w:sz w:val="24"/>
        </w:rPr>
        <w:t>векторы.</w:t>
      </w:r>
      <w:r w:rsidRPr="00F922A0">
        <w:rPr>
          <w:spacing w:val="-7"/>
          <w:sz w:val="24"/>
        </w:rPr>
        <w:t xml:space="preserve"> </w:t>
      </w:r>
      <w:r w:rsidRPr="00F922A0">
        <w:rPr>
          <w:i/>
          <w:sz w:val="24"/>
        </w:rPr>
        <w:t>Скалярное</w:t>
      </w:r>
      <w:r w:rsidRPr="00F922A0">
        <w:rPr>
          <w:i/>
          <w:spacing w:val="-10"/>
          <w:sz w:val="24"/>
        </w:rPr>
        <w:t xml:space="preserve"> </w:t>
      </w:r>
      <w:r w:rsidRPr="00F922A0">
        <w:rPr>
          <w:i/>
          <w:sz w:val="24"/>
        </w:rPr>
        <w:t>произведение</w:t>
      </w:r>
      <w:r w:rsidRPr="00F922A0">
        <w:rPr>
          <w:i/>
          <w:spacing w:val="-11"/>
          <w:sz w:val="24"/>
        </w:rPr>
        <w:t xml:space="preserve"> </w:t>
      </w:r>
      <w:r w:rsidRPr="00F922A0">
        <w:rPr>
          <w:i/>
          <w:sz w:val="24"/>
        </w:rPr>
        <w:t>векторов.</w:t>
      </w:r>
      <w:r w:rsidRPr="00F922A0">
        <w:rPr>
          <w:i/>
          <w:spacing w:val="-10"/>
          <w:sz w:val="24"/>
        </w:rPr>
        <w:t xml:space="preserve"> </w:t>
      </w:r>
      <w:r w:rsidRPr="00F922A0">
        <w:rPr>
          <w:i/>
          <w:sz w:val="24"/>
        </w:rPr>
        <w:t>Теорема</w:t>
      </w:r>
      <w:r w:rsidRPr="00F922A0">
        <w:rPr>
          <w:i/>
          <w:spacing w:val="-57"/>
          <w:sz w:val="24"/>
        </w:rPr>
        <w:t xml:space="preserve"> </w:t>
      </w:r>
      <w:r w:rsidRPr="00F922A0">
        <w:rPr>
          <w:i/>
          <w:sz w:val="24"/>
        </w:rPr>
        <w:t>о</w:t>
      </w:r>
      <w:r w:rsidRPr="00F922A0">
        <w:rPr>
          <w:i/>
          <w:spacing w:val="1"/>
          <w:sz w:val="24"/>
        </w:rPr>
        <w:t xml:space="preserve"> </w:t>
      </w:r>
      <w:r w:rsidRPr="00F922A0">
        <w:rPr>
          <w:i/>
          <w:sz w:val="24"/>
        </w:rPr>
        <w:t>разложении</w:t>
      </w:r>
      <w:r w:rsidRPr="00F922A0">
        <w:rPr>
          <w:i/>
          <w:spacing w:val="1"/>
          <w:sz w:val="24"/>
        </w:rPr>
        <w:t xml:space="preserve"> </w:t>
      </w:r>
      <w:r w:rsidRPr="00F922A0">
        <w:rPr>
          <w:i/>
          <w:sz w:val="24"/>
        </w:rPr>
        <w:t>вектора</w:t>
      </w:r>
      <w:r w:rsidRPr="00F922A0">
        <w:rPr>
          <w:i/>
          <w:spacing w:val="1"/>
          <w:sz w:val="24"/>
        </w:rPr>
        <w:t xml:space="preserve"> </w:t>
      </w:r>
      <w:r w:rsidRPr="00F922A0">
        <w:rPr>
          <w:i/>
          <w:sz w:val="24"/>
        </w:rPr>
        <w:t>по</w:t>
      </w:r>
      <w:r w:rsidRPr="00F922A0">
        <w:rPr>
          <w:i/>
          <w:spacing w:val="1"/>
          <w:sz w:val="24"/>
        </w:rPr>
        <w:t xml:space="preserve"> </w:t>
      </w:r>
      <w:r w:rsidRPr="00F922A0">
        <w:rPr>
          <w:i/>
          <w:sz w:val="24"/>
        </w:rPr>
        <w:t>трем</w:t>
      </w:r>
      <w:r w:rsidRPr="00F922A0">
        <w:rPr>
          <w:i/>
          <w:spacing w:val="1"/>
          <w:sz w:val="24"/>
        </w:rPr>
        <w:t xml:space="preserve"> </w:t>
      </w:r>
      <w:r w:rsidRPr="00F922A0">
        <w:rPr>
          <w:i/>
          <w:sz w:val="24"/>
        </w:rPr>
        <w:t>некомпланарным</w:t>
      </w:r>
      <w:r w:rsidRPr="00F922A0">
        <w:rPr>
          <w:i/>
          <w:spacing w:val="1"/>
          <w:sz w:val="24"/>
        </w:rPr>
        <w:t xml:space="preserve"> </w:t>
      </w:r>
      <w:r w:rsidRPr="00F922A0">
        <w:rPr>
          <w:i/>
          <w:sz w:val="24"/>
        </w:rPr>
        <w:t>векторам.</w:t>
      </w:r>
      <w:r w:rsidRPr="00F922A0">
        <w:rPr>
          <w:i/>
          <w:spacing w:val="1"/>
          <w:sz w:val="24"/>
        </w:rPr>
        <w:t xml:space="preserve"> </w:t>
      </w:r>
      <w:r w:rsidRPr="00F922A0">
        <w:rPr>
          <w:i/>
          <w:sz w:val="24"/>
        </w:rPr>
        <w:t>Скалярное</w:t>
      </w:r>
      <w:r w:rsidRPr="00F922A0">
        <w:rPr>
          <w:i/>
          <w:spacing w:val="1"/>
          <w:sz w:val="24"/>
        </w:rPr>
        <w:t xml:space="preserve"> </w:t>
      </w:r>
      <w:r w:rsidRPr="00F922A0">
        <w:rPr>
          <w:i/>
          <w:sz w:val="24"/>
        </w:rPr>
        <w:t>произведение</w:t>
      </w:r>
      <w:r w:rsidRPr="00F922A0">
        <w:rPr>
          <w:i/>
          <w:spacing w:val="1"/>
          <w:sz w:val="24"/>
        </w:rPr>
        <w:t xml:space="preserve"> </w:t>
      </w:r>
      <w:r w:rsidRPr="00F922A0">
        <w:rPr>
          <w:i/>
          <w:sz w:val="24"/>
        </w:rPr>
        <w:t>векторов</w:t>
      </w:r>
      <w:r w:rsidRPr="00F922A0">
        <w:rPr>
          <w:i/>
          <w:spacing w:val="1"/>
          <w:sz w:val="24"/>
        </w:rPr>
        <w:t xml:space="preserve"> </w:t>
      </w:r>
      <w:r w:rsidRPr="00F922A0">
        <w:rPr>
          <w:i/>
          <w:sz w:val="24"/>
        </w:rPr>
        <w:t>в</w:t>
      </w:r>
      <w:r w:rsidRPr="00F922A0">
        <w:rPr>
          <w:i/>
          <w:spacing w:val="-57"/>
          <w:sz w:val="24"/>
        </w:rPr>
        <w:t xml:space="preserve"> </w:t>
      </w:r>
      <w:r w:rsidRPr="00F922A0">
        <w:rPr>
          <w:i/>
          <w:sz w:val="24"/>
        </w:rPr>
        <w:t>координатах. Применение векторов при решении задач на нахождение расстояний, длин, площадей и</w:t>
      </w:r>
      <w:r w:rsidRPr="00F922A0">
        <w:rPr>
          <w:i/>
          <w:spacing w:val="1"/>
          <w:sz w:val="24"/>
        </w:rPr>
        <w:t xml:space="preserve"> </w:t>
      </w:r>
      <w:r w:rsidRPr="00F922A0">
        <w:rPr>
          <w:i/>
          <w:sz w:val="24"/>
        </w:rPr>
        <w:t>объемов.</w:t>
      </w:r>
    </w:p>
    <w:p w:rsidR="00755FD3" w:rsidRPr="00F922A0" w:rsidRDefault="007E3FA8">
      <w:pPr>
        <w:spacing w:before="3" w:line="237" w:lineRule="auto"/>
        <w:ind w:left="600" w:right="419" w:firstLine="708"/>
        <w:jc w:val="both"/>
        <w:rPr>
          <w:i/>
          <w:sz w:val="24"/>
        </w:rPr>
      </w:pPr>
      <w:r w:rsidRPr="00F922A0">
        <w:rPr>
          <w:i/>
          <w:sz w:val="24"/>
        </w:rPr>
        <w:t>Уравнение</w:t>
      </w:r>
      <w:r w:rsidRPr="00F922A0">
        <w:rPr>
          <w:i/>
          <w:spacing w:val="1"/>
          <w:sz w:val="24"/>
        </w:rPr>
        <w:t xml:space="preserve"> </w:t>
      </w:r>
      <w:r w:rsidRPr="00F922A0">
        <w:rPr>
          <w:i/>
          <w:sz w:val="24"/>
        </w:rPr>
        <w:t>плоскости</w:t>
      </w:r>
      <w:r w:rsidRPr="00F922A0">
        <w:rPr>
          <w:i/>
          <w:spacing w:val="1"/>
          <w:sz w:val="24"/>
        </w:rPr>
        <w:t xml:space="preserve"> </w:t>
      </w:r>
      <w:r w:rsidRPr="00F922A0">
        <w:rPr>
          <w:i/>
          <w:sz w:val="24"/>
        </w:rPr>
        <w:t>в</w:t>
      </w:r>
      <w:r w:rsidRPr="00F922A0">
        <w:rPr>
          <w:i/>
          <w:spacing w:val="1"/>
          <w:sz w:val="24"/>
        </w:rPr>
        <w:t xml:space="preserve"> </w:t>
      </w:r>
      <w:r w:rsidRPr="00F922A0">
        <w:rPr>
          <w:i/>
          <w:sz w:val="24"/>
        </w:rPr>
        <w:t>пространстве.</w:t>
      </w:r>
      <w:r w:rsidRPr="00F922A0">
        <w:rPr>
          <w:i/>
          <w:spacing w:val="1"/>
          <w:sz w:val="24"/>
        </w:rPr>
        <w:t xml:space="preserve"> </w:t>
      </w:r>
      <w:r w:rsidRPr="00F922A0">
        <w:rPr>
          <w:i/>
          <w:sz w:val="24"/>
        </w:rPr>
        <w:t>Уравнение</w:t>
      </w:r>
      <w:r w:rsidRPr="00F922A0">
        <w:rPr>
          <w:i/>
          <w:spacing w:val="1"/>
          <w:sz w:val="24"/>
        </w:rPr>
        <w:t xml:space="preserve"> </w:t>
      </w:r>
      <w:r w:rsidRPr="00F922A0">
        <w:rPr>
          <w:i/>
          <w:sz w:val="24"/>
        </w:rPr>
        <w:t>сферы</w:t>
      </w:r>
      <w:r w:rsidRPr="00F922A0">
        <w:rPr>
          <w:i/>
          <w:spacing w:val="1"/>
          <w:sz w:val="24"/>
        </w:rPr>
        <w:t xml:space="preserve"> </w:t>
      </w:r>
      <w:r w:rsidRPr="00F922A0">
        <w:rPr>
          <w:i/>
          <w:sz w:val="24"/>
        </w:rPr>
        <w:t>в</w:t>
      </w:r>
      <w:r w:rsidRPr="00F922A0">
        <w:rPr>
          <w:i/>
          <w:spacing w:val="1"/>
          <w:sz w:val="24"/>
        </w:rPr>
        <w:t xml:space="preserve"> </w:t>
      </w:r>
      <w:r w:rsidRPr="00F922A0">
        <w:rPr>
          <w:i/>
          <w:sz w:val="24"/>
        </w:rPr>
        <w:t>пространстве.</w:t>
      </w:r>
      <w:r w:rsidRPr="00F922A0">
        <w:rPr>
          <w:i/>
          <w:spacing w:val="1"/>
          <w:sz w:val="24"/>
        </w:rPr>
        <w:t xml:space="preserve"> </w:t>
      </w:r>
      <w:r w:rsidRPr="00F922A0">
        <w:rPr>
          <w:i/>
          <w:sz w:val="24"/>
        </w:rPr>
        <w:t>Формула</w:t>
      </w:r>
      <w:r w:rsidRPr="00F922A0">
        <w:rPr>
          <w:i/>
          <w:spacing w:val="1"/>
          <w:sz w:val="24"/>
        </w:rPr>
        <w:t xml:space="preserve"> </w:t>
      </w:r>
      <w:r w:rsidRPr="00F922A0">
        <w:rPr>
          <w:i/>
          <w:sz w:val="24"/>
        </w:rPr>
        <w:t>для</w:t>
      </w:r>
      <w:r w:rsidRPr="00F922A0">
        <w:rPr>
          <w:i/>
          <w:spacing w:val="1"/>
          <w:sz w:val="24"/>
        </w:rPr>
        <w:t xml:space="preserve"> </w:t>
      </w:r>
      <w:r w:rsidRPr="00F922A0">
        <w:rPr>
          <w:i/>
          <w:sz w:val="24"/>
        </w:rPr>
        <w:t>вычисления</w:t>
      </w:r>
      <w:r w:rsidRPr="00F922A0">
        <w:rPr>
          <w:i/>
          <w:spacing w:val="-3"/>
          <w:sz w:val="24"/>
        </w:rPr>
        <w:t xml:space="preserve"> </w:t>
      </w:r>
      <w:r w:rsidRPr="00F922A0">
        <w:rPr>
          <w:i/>
          <w:sz w:val="24"/>
        </w:rPr>
        <w:t>расстояния между</w:t>
      </w:r>
      <w:r w:rsidRPr="00F922A0">
        <w:rPr>
          <w:i/>
          <w:spacing w:val="-1"/>
          <w:sz w:val="24"/>
        </w:rPr>
        <w:t xml:space="preserve"> </w:t>
      </w:r>
      <w:r w:rsidRPr="00F922A0">
        <w:rPr>
          <w:i/>
          <w:sz w:val="24"/>
        </w:rPr>
        <w:t>точками в</w:t>
      </w:r>
      <w:r w:rsidRPr="00F922A0">
        <w:rPr>
          <w:i/>
          <w:spacing w:val="-2"/>
          <w:sz w:val="24"/>
        </w:rPr>
        <w:t xml:space="preserve"> </w:t>
      </w:r>
      <w:r w:rsidRPr="00F922A0">
        <w:rPr>
          <w:i/>
          <w:sz w:val="24"/>
        </w:rPr>
        <w:t>пространстве.</w:t>
      </w:r>
    </w:p>
    <w:p w:rsidR="00755FD3" w:rsidRPr="00F922A0" w:rsidRDefault="007E3FA8">
      <w:pPr>
        <w:pStyle w:val="11"/>
        <w:spacing w:before="6"/>
      </w:pPr>
      <w:r w:rsidRPr="00F922A0">
        <w:t>Вероятность</w:t>
      </w:r>
      <w:r w:rsidRPr="00F922A0">
        <w:rPr>
          <w:spacing w:val="-3"/>
        </w:rPr>
        <w:t xml:space="preserve"> </w:t>
      </w:r>
      <w:r w:rsidRPr="00F922A0">
        <w:t>и</w:t>
      </w:r>
      <w:r w:rsidRPr="00F922A0">
        <w:rPr>
          <w:spacing w:val="-4"/>
        </w:rPr>
        <w:t xml:space="preserve"> </w:t>
      </w:r>
      <w:r w:rsidRPr="00F922A0">
        <w:t>статистика.</w:t>
      </w:r>
      <w:r w:rsidRPr="00F922A0">
        <w:rPr>
          <w:spacing w:val="-3"/>
        </w:rPr>
        <w:t xml:space="preserve"> </w:t>
      </w:r>
      <w:r w:rsidRPr="00F922A0">
        <w:t>Работа</w:t>
      </w:r>
      <w:r w:rsidRPr="00F922A0">
        <w:rPr>
          <w:spacing w:val="-3"/>
        </w:rPr>
        <w:t xml:space="preserve"> </w:t>
      </w:r>
      <w:r w:rsidRPr="00F922A0">
        <w:t>с</w:t>
      </w:r>
      <w:r w:rsidRPr="00F922A0">
        <w:rPr>
          <w:spacing w:val="-3"/>
        </w:rPr>
        <w:t xml:space="preserve"> </w:t>
      </w:r>
      <w:r w:rsidRPr="00F922A0">
        <w:t>данными</w:t>
      </w:r>
    </w:p>
    <w:p w:rsidR="00755FD3" w:rsidRPr="00F922A0" w:rsidRDefault="007E3FA8">
      <w:pPr>
        <w:ind w:left="600" w:right="418"/>
        <w:jc w:val="both"/>
        <w:rPr>
          <w:i/>
          <w:sz w:val="24"/>
        </w:rPr>
      </w:pPr>
      <w:r w:rsidRPr="00F922A0">
        <w:rPr>
          <w:spacing w:val="-1"/>
          <w:sz w:val="24"/>
        </w:rPr>
        <w:t>Повторение.</w:t>
      </w:r>
      <w:r w:rsidRPr="00F922A0">
        <w:rPr>
          <w:spacing w:val="-12"/>
          <w:sz w:val="24"/>
        </w:rPr>
        <w:t xml:space="preserve"> </w:t>
      </w:r>
      <w:r w:rsidRPr="00F922A0">
        <w:rPr>
          <w:spacing w:val="-1"/>
          <w:sz w:val="24"/>
        </w:rPr>
        <w:t>Решение</w:t>
      </w:r>
      <w:r w:rsidRPr="00F922A0">
        <w:rPr>
          <w:spacing w:val="-13"/>
          <w:sz w:val="24"/>
        </w:rPr>
        <w:t xml:space="preserve"> </w:t>
      </w:r>
      <w:r w:rsidRPr="00F922A0">
        <w:rPr>
          <w:spacing w:val="-1"/>
          <w:sz w:val="24"/>
        </w:rPr>
        <w:t>задач</w:t>
      </w:r>
      <w:r w:rsidRPr="00F922A0">
        <w:rPr>
          <w:spacing w:val="-13"/>
          <w:sz w:val="24"/>
        </w:rPr>
        <w:t xml:space="preserve"> </w:t>
      </w:r>
      <w:r w:rsidRPr="00F922A0">
        <w:rPr>
          <w:spacing w:val="-1"/>
          <w:sz w:val="24"/>
        </w:rPr>
        <w:t>на</w:t>
      </w:r>
      <w:r w:rsidRPr="00F922A0">
        <w:rPr>
          <w:spacing w:val="-13"/>
          <w:sz w:val="24"/>
        </w:rPr>
        <w:t xml:space="preserve"> </w:t>
      </w:r>
      <w:r w:rsidRPr="00F922A0">
        <w:rPr>
          <w:spacing w:val="-1"/>
          <w:sz w:val="24"/>
        </w:rPr>
        <w:t>табличное</w:t>
      </w:r>
      <w:r w:rsidRPr="00F922A0">
        <w:rPr>
          <w:spacing w:val="-13"/>
          <w:sz w:val="24"/>
        </w:rPr>
        <w:t xml:space="preserve"> </w:t>
      </w:r>
      <w:r w:rsidRPr="00F922A0">
        <w:rPr>
          <w:sz w:val="24"/>
        </w:rPr>
        <w:t>и</w:t>
      </w:r>
      <w:r w:rsidRPr="00F922A0">
        <w:rPr>
          <w:spacing w:val="-12"/>
          <w:sz w:val="24"/>
        </w:rPr>
        <w:t xml:space="preserve"> </w:t>
      </w:r>
      <w:r w:rsidRPr="00F922A0">
        <w:rPr>
          <w:sz w:val="24"/>
        </w:rPr>
        <w:t>графическое</w:t>
      </w:r>
      <w:r w:rsidRPr="00F922A0">
        <w:rPr>
          <w:spacing w:val="-13"/>
          <w:sz w:val="24"/>
        </w:rPr>
        <w:t xml:space="preserve"> </w:t>
      </w:r>
      <w:r w:rsidRPr="00F922A0">
        <w:rPr>
          <w:sz w:val="24"/>
        </w:rPr>
        <w:t>представление</w:t>
      </w:r>
      <w:r w:rsidRPr="00F922A0">
        <w:rPr>
          <w:spacing w:val="-13"/>
          <w:sz w:val="24"/>
        </w:rPr>
        <w:t xml:space="preserve"> </w:t>
      </w:r>
      <w:r w:rsidRPr="00F922A0">
        <w:rPr>
          <w:sz w:val="24"/>
        </w:rPr>
        <w:t>данных.</w:t>
      </w:r>
      <w:r w:rsidRPr="00F922A0">
        <w:rPr>
          <w:spacing w:val="-15"/>
          <w:sz w:val="24"/>
        </w:rPr>
        <w:t xml:space="preserve"> </w:t>
      </w:r>
      <w:r w:rsidRPr="00F922A0">
        <w:rPr>
          <w:sz w:val="24"/>
        </w:rPr>
        <w:t>Использование</w:t>
      </w:r>
      <w:r w:rsidRPr="00F922A0">
        <w:rPr>
          <w:spacing w:val="-13"/>
          <w:sz w:val="24"/>
        </w:rPr>
        <w:t xml:space="preserve"> </w:t>
      </w:r>
      <w:r w:rsidRPr="00F922A0">
        <w:rPr>
          <w:sz w:val="24"/>
        </w:rPr>
        <w:t>свойств</w:t>
      </w:r>
      <w:r w:rsidRPr="00F922A0">
        <w:rPr>
          <w:spacing w:val="-57"/>
          <w:sz w:val="24"/>
        </w:rPr>
        <w:t xml:space="preserve"> </w:t>
      </w:r>
      <w:r w:rsidRPr="00F922A0">
        <w:rPr>
          <w:sz w:val="24"/>
        </w:rPr>
        <w:t>и</w:t>
      </w:r>
      <w:r w:rsidRPr="00F922A0">
        <w:rPr>
          <w:spacing w:val="1"/>
          <w:sz w:val="24"/>
        </w:rPr>
        <w:t xml:space="preserve"> </w:t>
      </w:r>
      <w:r w:rsidRPr="00F922A0">
        <w:rPr>
          <w:sz w:val="24"/>
        </w:rPr>
        <w:t>характеристик</w:t>
      </w:r>
      <w:r w:rsidRPr="00F922A0">
        <w:rPr>
          <w:spacing w:val="1"/>
          <w:sz w:val="24"/>
        </w:rPr>
        <w:t xml:space="preserve"> </w:t>
      </w:r>
      <w:r w:rsidRPr="00F922A0">
        <w:rPr>
          <w:sz w:val="24"/>
        </w:rPr>
        <w:t>числовых</w:t>
      </w:r>
      <w:r w:rsidRPr="00F922A0">
        <w:rPr>
          <w:spacing w:val="1"/>
          <w:sz w:val="24"/>
        </w:rPr>
        <w:t xml:space="preserve"> </w:t>
      </w:r>
      <w:r w:rsidRPr="00F922A0">
        <w:rPr>
          <w:sz w:val="24"/>
        </w:rPr>
        <w:t>наборов:</w:t>
      </w:r>
      <w:r w:rsidRPr="00F922A0">
        <w:rPr>
          <w:spacing w:val="1"/>
          <w:sz w:val="24"/>
        </w:rPr>
        <w:t xml:space="preserve"> </w:t>
      </w:r>
      <w:r w:rsidRPr="00F922A0">
        <w:rPr>
          <w:sz w:val="24"/>
        </w:rPr>
        <w:t>средних,</w:t>
      </w:r>
      <w:r w:rsidRPr="00F922A0">
        <w:rPr>
          <w:spacing w:val="1"/>
          <w:sz w:val="24"/>
        </w:rPr>
        <w:t xml:space="preserve"> </w:t>
      </w:r>
      <w:r w:rsidRPr="00F922A0">
        <w:rPr>
          <w:sz w:val="24"/>
        </w:rPr>
        <w:t>наибольшего</w:t>
      </w:r>
      <w:r w:rsidRPr="00F922A0">
        <w:rPr>
          <w:spacing w:val="1"/>
          <w:sz w:val="24"/>
        </w:rPr>
        <w:t xml:space="preserve"> </w:t>
      </w:r>
      <w:r w:rsidRPr="00F922A0">
        <w:rPr>
          <w:sz w:val="24"/>
        </w:rPr>
        <w:t>и</w:t>
      </w:r>
      <w:r w:rsidRPr="00F922A0">
        <w:rPr>
          <w:spacing w:val="1"/>
          <w:sz w:val="24"/>
        </w:rPr>
        <w:t xml:space="preserve"> </w:t>
      </w:r>
      <w:r w:rsidRPr="00F922A0">
        <w:rPr>
          <w:sz w:val="24"/>
        </w:rPr>
        <w:t>наименьшего</w:t>
      </w:r>
      <w:r w:rsidRPr="00F922A0">
        <w:rPr>
          <w:spacing w:val="1"/>
          <w:sz w:val="24"/>
        </w:rPr>
        <w:t xml:space="preserve"> </w:t>
      </w:r>
      <w:r w:rsidRPr="00F922A0">
        <w:rPr>
          <w:sz w:val="24"/>
        </w:rPr>
        <w:t>значения,</w:t>
      </w:r>
      <w:r w:rsidRPr="00F922A0">
        <w:rPr>
          <w:spacing w:val="1"/>
          <w:sz w:val="24"/>
        </w:rPr>
        <w:t xml:space="preserve"> </w:t>
      </w:r>
      <w:r w:rsidRPr="00F922A0">
        <w:rPr>
          <w:sz w:val="24"/>
        </w:rPr>
        <w:t>размаха,</w:t>
      </w:r>
      <w:r w:rsidRPr="00F922A0">
        <w:rPr>
          <w:spacing w:val="1"/>
          <w:sz w:val="24"/>
        </w:rPr>
        <w:t xml:space="preserve"> </w:t>
      </w:r>
      <w:r w:rsidRPr="00F922A0">
        <w:rPr>
          <w:i/>
          <w:sz w:val="24"/>
        </w:rPr>
        <w:t>дисперсии</w:t>
      </w:r>
      <w:r w:rsidRPr="00F922A0">
        <w:rPr>
          <w:sz w:val="24"/>
        </w:rPr>
        <w:t>.</w:t>
      </w:r>
      <w:r w:rsidRPr="00F922A0">
        <w:rPr>
          <w:spacing w:val="1"/>
          <w:sz w:val="24"/>
        </w:rPr>
        <w:t xml:space="preserve"> </w:t>
      </w:r>
      <w:r w:rsidRPr="00F922A0">
        <w:rPr>
          <w:i/>
          <w:sz w:val="24"/>
        </w:rPr>
        <w:t>Решение</w:t>
      </w:r>
      <w:r w:rsidRPr="00F922A0">
        <w:rPr>
          <w:i/>
          <w:spacing w:val="1"/>
          <w:sz w:val="24"/>
        </w:rPr>
        <w:t xml:space="preserve"> </w:t>
      </w:r>
      <w:r w:rsidRPr="00F922A0">
        <w:rPr>
          <w:i/>
          <w:sz w:val="24"/>
        </w:rPr>
        <w:t>задач</w:t>
      </w:r>
      <w:r w:rsidRPr="00F922A0">
        <w:rPr>
          <w:i/>
          <w:spacing w:val="1"/>
          <w:sz w:val="24"/>
        </w:rPr>
        <w:t xml:space="preserve"> </w:t>
      </w:r>
      <w:r w:rsidRPr="00F922A0">
        <w:rPr>
          <w:i/>
          <w:sz w:val="24"/>
        </w:rPr>
        <w:t>на</w:t>
      </w:r>
      <w:r w:rsidRPr="00F922A0">
        <w:rPr>
          <w:i/>
          <w:spacing w:val="1"/>
          <w:sz w:val="24"/>
        </w:rPr>
        <w:t xml:space="preserve"> </w:t>
      </w:r>
      <w:r w:rsidRPr="00F922A0">
        <w:rPr>
          <w:i/>
          <w:sz w:val="24"/>
        </w:rPr>
        <w:t>определение</w:t>
      </w:r>
      <w:r w:rsidRPr="00F922A0">
        <w:rPr>
          <w:i/>
          <w:spacing w:val="1"/>
          <w:sz w:val="24"/>
        </w:rPr>
        <w:t xml:space="preserve"> </w:t>
      </w:r>
      <w:r w:rsidRPr="00F922A0">
        <w:rPr>
          <w:i/>
          <w:sz w:val="24"/>
        </w:rPr>
        <w:t>частоты</w:t>
      </w:r>
      <w:r w:rsidRPr="00F922A0">
        <w:rPr>
          <w:i/>
          <w:spacing w:val="1"/>
          <w:sz w:val="24"/>
        </w:rPr>
        <w:t xml:space="preserve"> </w:t>
      </w:r>
      <w:r w:rsidRPr="00F922A0">
        <w:rPr>
          <w:i/>
          <w:sz w:val="24"/>
        </w:rPr>
        <w:t>и</w:t>
      </w:r>
      <w:r w:rsidRPr="00F922A0">
        <w:rPr>
          <w:i/>
          <w:spacing w:val="1"/>
          <w:sz w:val="24"/>
        </w:rPr>
        <w:t xml:space="preserve"> </w:t>
      </w:r>
      <w:r w:rsidRPr="00F922A0">
        <w:rPr>
          <w:i/>
          <w:sz w:val="24"/>
        </w:rPr>
        <w:t>вероятности</w:t>
      </w:r>
      <w:r w:rsidRPr="00F922A0">
        <w:rPr>
          <w:i/>
          <w:spacing w:val="1"/>
          <w:sz w:val="24"/>
        </w:rPr>
        <w:t xml:space="preserve"> </w:t>
      </w:r>
      <w:r w:rsidRPr="00F922A0">
        <w:rPr>
          <w:i/>
          <w:sz w:val="24"/>
        </w:rPr>
        <w:t>событий.</w:t>
      </w:r>
      <w:r w:rsidRPr="00F922A0">
        <w:rPr>
          <w:i/>
          <w:spacing w:val="1"/>
          <w:sz w:val="24"/>
        </w:rPr>
        <w:t xml:space="preserve"> </w:t>
      </w:r>
      <w:r w:rsidRPr="00F922A0">
        <w:rPr>
          <w:i/>
          <w:sz w:val="24"/>
        </w:rPr>
        <w:t>Вычисление</w:t>
      </w:r>
      <w:r w:rsidRPr="00F922A0">
        <w:rPr>
          <w:i/>
          <w:spacing w:val="1"/>
          <w:sz w:val="24"/>
        </w:rPr>
        <w:t xml:space="preserve"> </w:t>
      </w:r>
      <w:r w:rsidRPr="00F922A0">
        <w:rPr>
          <w:i/>
          <w:sz w:val="24"/>
        </w:rPr>
        <w:t>вероятностей</w:t>
      </w:r>
      <w:r w:rsidRPr="00F922A0">
        <w:rPr>
          <w:i/>
          <w:spacing w:val="-7"/>
          <w:sz w:val="24"/>
        </w:rPr>
        <w:t xml:space="preserve"> </w:t>
      </w:r>
      <w:r w:rsidRPr="00F922A0">
        <w:rPr>
          <w:i/>
          <w:sz w:val="24"/>
        </w:rPr>
        <w:t>в</w:t>
      </w:r>
      <w:r w:rsidRPr="00F922A0">
        <w:rPr>
          <w:i/>
          <w:spacing w:val="-10"/>
          <w:sz w:val="24"/>
        </w:rPr>
        <w:t xml:space="preserve"> </w:t>
      </w:r>
      <w:r w:rsidRPr="00F922A0">
        <w:rPr>
          <w:i/>
          <w:sz w:val="24"/>
        </w:rPr>
        <w:t>опытах</w:t>
      </w:r>
      <w:r w:rsidRPr="00F922A0">
        <w:rPr>
          <w:i/>
          <w:spacing w:val="-10"/>
          <w:sz w:val="24"/>
        </w:rPr>
        <w:t xml:space="preserve"> </w:t>
      </w:r>
      <w:r w:rsidRPr="00F922A0">
        <w:rPr>
          <w:i/>
          <w:sz w:val="24"/>
        </w:rPr>
        <w:t>с</w:t>
      </w:r>
      <w:r w:rsidRPr="00F922A0">
        <w:rPr>
          <w:i/>
          <w:spacing w:val="-11"/>
          <w:sz w:val="24"/>
        </w:rPr>
        <w:t xml:space="preserve"> </w:t>
      </w:r>
      <w:r w:rsidRPr="00F922A0">
        <w:rPr>
          <w:i/>
          <w:sz w:val="24"/>
        </w:rPr>
        <w:t>равновозможными</w:t>
      </w:r>
      <w:r w:rsidRPr="00F922A0">
        <w:rPr>
          <w:i/>
          <w:spacing w:val="-8"/>
          <w:sz w:val="24"/>
        </w:rPr>
        <w:t xml:space="preserve"> </w:t>
      </w:r>
      <w:r w:rsidRPr="00F922A0">
        <w:rPr>
          <w:i/>
          <w:sz w:val="24"/>
        </w:rPr>
        <w:t>элементарными</w:t>
      </w:r>
      <w:r w:rsidRPr="00F922A0">
        <w:rPr>
          <w:i/>
          <w:spacing w:val="-8"/>
          <w:sz w:val="24"/>
        </w:rPr>
        <w:t xml:space="preserve"> </w:t>
      </w:r>
      <w:r w:rsidRPr="00F922A0">
        <w:rPr>
          <w:i/>
          <w:sz w:val="24"/>
        </w:rPr>
        <w:t>исходами.</w:t>
      </w:r>
      <w:r w:rsidRPr="00F922A0">
        <w:rPr>
          <w:i/>
          <w:spacing w:val="-9"/>
          <w:sz w:val="24"/>
        </w:rPr>
        <w:t xml:space="preserve"> </w:t>
      </w:r>
      <w:r w:rsidRPr="00F922A0">
        <w:rPr>
          <w:i/>
          <w:sz w:val="24"/>
        </w:rPr>
        <w:t>Решение</w:t>
      </w:r>
      <w:r w:rsidRPr="00F922A0">
        <w:rPr>
          <w:i/>
          <w:spacing w:val="-10"/>
          <w:sz w:val="24"/>
        </w:rPr>
        <w:t xml:space="preserve"> </w:t>
      </w:r>
      <w:r w:rsidRPr="00F922A0">
        <w:rPr>
          <w:i/>
          <w:sz w:val="24"/>
        </w:rPr>
        <w:t>задач</w:t>
      </w:r>
      <w:r w:rsidRPr="00F922A0">
        <w:rPr>
          <w:i/>
          <w:spacing w:val="-8"/>
          <w:sz w:val="24"/>
        </w:rPr>
        <w:t xml:space="preserve"> </w:t>
      </w:r>
      <w:r w:rsidRPr="00F922A0">
        <w:rPr>
          <w:i/>
          <w:sz w:val="24"/>
        </w:rPr>
        <w:t>с</w:t>
      </w:r>
      <w:r w:rsidRPr="00F922A0">
        <w:rPr>
          <w:i/>
          <w:spacing w:val="-11"/>
          <w:sz w:val="24"/>
        </w:rPr>
        <w:t xml:space="preserve"> </w:t>
      </w:r>
      <w:r w:rsidRPr="00F922A0">
        <w:rPr>
          <w:i/>
          <w:sz w:val="24"/>
        </w:rPr>
        <w:t>применением</w:t>
      </w:r>
      <w:r w:rsidRPr="00F922A0">
        <w:rPr>
          <w:i/>
          <w:spacing w:val="-57"/>
          <w:sz w:val="24"/>
        </w:rPr>
        <w:t xml:space="preserve"> </w:t>
      </w:r>
      <w:r w:rsidRPr="00F922A0">
        <w:rPr>
          <w:i/>
          <w:sz w:val="24"/>
        </w:rPr>
        <w:t>комбинаторики.</w:t>
      </w:r>
      <w:r w:rsidRPr="00F922A0">
        <w:rPr>
          <w:i/>
          <w:spacing w:val="1"/>
          <w:sz w:val="24"/>
        </w:rPr>
        <w:t xml:space="preserve"> </w:t>
      </w:r>
      <w:r w:rsidRPr="00F922A0">
        <w:rPr>
          <w:i/>
          <w:sz w:val="24"/>
        </w:rPr>
        <w:t>Решение</w:t>
      </w:r>
      <w:r w:rsidRPr="00F922A0">
        <w:rPr>
          <w:i/>
          <w:spacing w:val="1"/>
          <w:sz w:val="24"/>
        </w:rPr>
        <w:t xml:space="preserve"> </w:t>
      </w:r>
      <w:r w:rsidRPr="00F922A0">
        <w:rPr>
          <w:i/>
          <w:sz w:val="24"/>
        </w:rPr>
        <w:t>задач</w:t>
      </w:r>
      <w:r w:rsidRPr="00F922A0">
        <w:rPr>
          <w:i/>
          <w:spacing w:val="1"/>
          <w:sz w:val="24"/>
        </w:rPr>
        <w:t xml:space="preserve"> </w:t>
      </w:r>
      <w:r w:rsidRPr="00F922A0">
        <w:rPr>
          <w:i/>
          <w:sz w:val="24"/>
        </w:rPr>
        <w:t>на</w:t>
      </w:r>
      <w:r w:rsidRPr="00F922A0">
        <w:rPr>
          <w:i/>
          <w:spacing w:val="1"/>
          <w:sz w:val="24"/>
        </w:rPr>
        <w:t xml:space="preserve"> </w:t>
      </w:r>
      <w:r w:rsidRPr="00F922A0">
        <w:rPr>
          <w:i/>
          <w:sz w:val="24"/>
        </w:rPr>
        <w:t>вычисление</w:t>
      </w:r>
      <w:r w:rsidRPr="00F922A0">
        <w:rPr>
          <w:i/>
          <w:spacing w:val="1"/>
          <w:sz w:val="24"/>
        </w:rPr>
        <w:t xml:space="preserve"> </w:t>
      </w:r>
      <w:r w:rsidRPr="00F922A0">
        <w:rPr>
          <w:i/>
          <w:sz w:val="24"/>
        </w:rPr>
        <w:t>вероятностей</w:t>
      </w:r>
      <w:r w:rsidRPr="00F922A0">
        <w:rPr>
          <w:i/>
          <w:spacing w:val="1"/>
          <w:sz w:val="24"/>
        </w:rPr>
        <w:t xml:space="preserve"> </w:t>
      </w:r>
      <w:r w:rsidRPr="00F922A0">
        <w:rPr>
          <w:i/>
          <w:sz w:val="24"/>
        </w:rPr>
        <w:t>независимых</w:t>
      </w:r>
      <w:r w:rsidRPr="00F922A0">
        <w:rPr>
          <w:i/>
          <w:spacing w:val="1"/>
          <w:sz w:val="24"/>
        </w:rPr>
        <w:t xml:space="preserve"> </w:t>
      </w:r>
      <w:r w:rsidRPr="00F922A0">
        <w:rPr>
          <w:i/>
          <w:sz w:val="24"/>
        </w:rPr>
        <w:t>событий,</w:t>
      </w:r>
      <w:r w:rsidRPr="00F922A0">
        <w:rPr>
          <w:i/>
          <w:spacing w:val="1"/>
          <w:sz w:val="24"/>
        </w:rPr>
        <w:t xml:space="preserve"> </w:t>
      </w:r>
      <w:r w:rsidRPr="00F922A0">
        <w:rPr>
          <w:i/>
          <w:sz w:val="24"/>
        </w:rPr>
        <w:t>применение</w:t>
      </w:r>
      <w:r w:rsidRPr="00F922A0">
        <w:rPr>
          <w:i/>
          <w:spacing w:val="1"/>
          <w:sz w:val="24"/>
        </w:rPr>
        <w:t xml:space="preserve"> </w:t>
      </w:r>
      <w:r w:rsidRPr="00F922A0">
        <w:rPr>
          <w:i/>
          <w:sz w:val="24"/>
        </w:rPr>
        <w:t>формулы</w:t>
      </w:r>
      <w:r w:rsidRPr="00F922A0">
        <w:rPr>
          <w:i/>
          <w:spacing w:val="1"/>
          <w:sz w:val="24"/>
        </w:rPr>
        <w:t xml:space="preserve"> </w:t>
      </w:r>
      <w:r w:rsidRPr="00F922A0">
        <w:rPr>
          <w:i/>
          <w:sz w:val="24"/>
        </w:rPr>
        <w:t>сложения</w:t>
      </w:r>
      <w:r w:rsidRPr="00F922A0">
        <w:rPr>
          <w:i/>
          <w:spacing w:val="1"/>
          <w:sz w:val="24"/>
        </w:rPr>
        <w:t xml:space="preserve"> </w:t>
      </w:r>
      <w:r w:rsidRPr="00F922A0">
        <w:rPr>
          <w:i/>
          <w:sz w:val="24"/>
        </w:rPr>
        <w:t>вероятностей.</w:t>
      </w:r>
      <w:r w:rsidRPr="00F922A0">
        <w:rPr>
          <w:i/>
          <w:spacing w:val="1"/>
          <w:sz w:val="24"/>
        </w:rPr>
        <w:t xml:space="preserve"> </w:t>
      </w:r>
      <w:r w:rsidRPr="00F922A0">
        <w:rPr>
          <w:i/>
          <w:sz w:val="24"/>
        </w:rPr>
        <w:t>Решение</w:t>
      </w:r>
      <w:r w:rsidRPr="00F922A0">
        <w:rPr>
          <w:i/>
          <w:spacing w:val="1"/>
          <w:sz w:val="24"/>
        </w:rPr>
        <w:t xml:space="preserve"> </w:t>
      </w:r>
      <w:r w:rsidRPr="00F922A0">
        <w:rPr>
          <w:i/>
          <w:sz w:val="24"/>
        </w:rPr>
        <w:t>задач</w:t>
      </w:r>
      <w:r w:rsidRPr="00F922A0">
        <w:rPr>
          <w:i/>
          <w:spacing w:val="1"/>
          <w:sz w:val="24"/>
        </w:rPr>
        <w:t xml:space="preserve"> </w:t>
      </w:r>
      <w:r w:rsidRPr="00F922A0">
        <w:rPr>
          <w:i/>
          <w:sz w:val="24"/>
        </w:rPr>
        <w:t>с</w:t>
      </w:r>
      <w:r w:rsidRPr="00F922A0">
        <w:rPr>
          <w:i/>
          <w:spacing w:val="1"/>
          <w:sz w:val="24"/>
        </w:rPr>
        <w:t xml:space="preserve"> </w:t>
      </w:r>
      <w:r w:rsidRPr="00F922A0">
        <w:rPr>
          <w:i/>
          <w:sz w:val="24"/>
        </w:rPr>
        <w:t>применением</w:t>
      </w:r>
      <w:r w:rsidRPr="00F922A0">
        <w:rPr>
          <w:i/>
          <w:spacing w:val="1"/>
          <w:sz w:val="24"/>
        </w:rPr>
        <w:t xml:space="preserve"> </w:t>
      </w:r>
      <w:r w:rsidRPr="00F922A0">
        <w:rPr>
          <w:i/>
          <w:sz w:val="24"/>
        </w:rPr>
        <w:t>диаграмм</w:t>
      </w:r>
      <w:r w:rsidRPr="00F922A0">
        <w:rPr>
          <w:i/>
          <w:spacing w:val="1"/>
          <w:sz w:val="24"/>
        </w:rPr>
        <w:t xml:space="preserve"> </w:t>
      </w:r>
      <w:r w:rsidRPr="00F922A0">
        <w:rPr>
          <w:i/>
          <w:sz w:val="24"/>
        </w:rPr>
        <w:t>Эйлера,</w:t>
      </w:r>
      <w:r w:rsidRPr="00F922A0">
        <w:rPr>
          <w:i/>
          <w:spacing w:val="1"/>
          <w:sz w:val="24"/>
        </w:rPr>
        <w:t xml:space="preserve"> </w:t>
      </w:r>
      <w:r w:rsidRPr="00F922A0">
        <w:rPr>
          <w:i/>
          <w:sz w:val="24"/>
        </w:rPr>
        <w:t>дерева</w:t>
      </w:r>
      <w:r w:rsidRPr="00F922A0">
        <w:rPr>
          <w:i/>
          <w:spacing w:val="1"/>
          <w:sz w:val="24"/>
        </w:rPr>
        <w:t xml:space="preserve"> </w:t>
      </w:r>
      <w:r w:rsidRPr="00F922A0">
        <w:rPr>
          <w:i/>
          <w:sz w:val="24"/>
        </w:rPr>
        <w:t>вероятностей,</w:t>
      </w:r>
      <w:r w:rsidRPr="00F922A0">
        <w:rPr>
          <w:i/>
          <w:spacing w:val="-1"/>
          <w:sz w:val="24"/>
        </w:rPr>
        <w:t xml:space="preserve"> </w:t>
      </w:r>
      <w:r w:rsidRPr="00F922A0">
        <w:rPr>
          <w:i/>
          <w:sz w:val="24"/>
        </w:rPr>
        <w:t>формулы Бернулли.</w:t>
      </w:r>
    </w:p>
    <w:p w:rsidR="00755FD3" w:rsidRPr="00F922A0" w:rsidRDefault="007E3FA8">
      <w:pPr>
        <w:ind w:left="600" w:right="411"/>
        <w:rPr>
          <w:i/>
          <w:sz w:val="24"/>
        </w:rPr>
      </w:pPr>
      <w:r w:rsidRPr="00F922A0">
        <w:rPr>
          <w:i/>
          <w:sz w:val="24"/>
        </w:rPr>
        <w:t>Условная вероятность. Правило умножения вероятностей. Формула полной вероятности.</w:t>
      </w:r>
      <w:r w:rsidRPr="00F922A0">
        <w:rPr>
          <w:i/>
          <w:spacing w:val="1"/>
          <w:sz w:val="24"/>
        </w:rPr>
        <w:t xml:space="preserve"> </w:t>
      </w:r>
      <w:r w:rsidRPr="00F922A0">
        <w:rPr>
          <w:i/>
          <w:sz w:val="24"/>
        </w:rPr>
        <w:t>Дискретные</w:t>
      </w:r>
      <w:r w:rsidRPr="00F922A0">
        <w:rPr>
          <w:i/>
          <w:spacing w:val="22"/>
          <w:sz w:val="24"/>
        </w:rPr>
        <w:t xml:space="preserve"> </w:t>
      </w:r>
      <w:r w:rsidRPr="00F922A0">
        <w:rPr>
          <w:i/>
          <w:sz w:val="24"/>
        </w:rPr>
        <w:t>случайные</w:t>
      </w:r>
      <w:r w:rsidRPr="00F922A0">
        <w:rPr>
          <w:i/>
          <w:spacing w:val="22"/>
          <w:sz w:val="24"/>
        </w:rPr>
        <w:t xml:space="preserve"> </w:t>
      </w:r>
      <w:r w:rsidRPr="00F922A0">
        <w:rPr>
          <w:i/>
          <w:sz w:val="24"/>
        </w:rPr>
        <w:t>величины</w:t>
      </w:r>
      <w:r w:rsidRPr="00F922A0">
        <w:rPr>
          <w:i/>
          <w:spacing w:val="23"/>
          <w:sz w:val="24"/>
        </w:rPr>
        <w:t xml:space="preserve"> </w:t>
      </w:r>
      <w:r w:rsidRPr="00F922A0">
        <w:rPr>
          <w:i/>
          <w:sz w:val="24"/>
        </w:rPr>
        <w:t>и</w:t>
      </w:r>
      <w:r w:rsidRPr="00F922A0">
        <w:rPr>
          <w:i/>
          <w:spacing w:val="20"/>
          <w:sz w:val="24"/>
        </w:rPr>
        <w:t xml:space="preserve"> </w:t>
      </w:r>
      <w:r w:rsidRPr="00F922A0">
        <w:rPr>
          <w:i/>
          <w:sz w:val="24"/>
        </w:rPr>
        <w:t>распределения.</w:t>
      </w:r>
      <w:r w:rsidRPr="00F922A0">
        <w:rPr>
          <w:i/>
          <w:spacing w:val="29"/>
          <w:sz w:val="24"/>
        </w:rPr>
        <w:t xml:space="preserve"> </w:t>
      </w:r>
      <w:r w:rsidRPr="00F922A0">
        <w:rPr>
          <w:i/>
          <w:sz w:val="24"/>
        </w:rPr>
        <w:t>Независимые</w:t>
      </w:r>
      <w:r w:rsidRPr="00F922A0">
        <w:rPr>
          <w:i/>
          <w:spacing w:val="22"/>
          <w:sz w:val="24"/>
        </w:rPr>
        <w:t xml:space="preserve"> </w:t>
      </w:r>
      <w:r w:rsidRPr="00F922A0">
        <w:rPr>
          <w:i/>
          <w:sz w:val="24"/>
        </w:rPr>
        <w:t>случайные</w:t>
      </w:r>
      <w:r w:rsidRPr="00F922A0">
        <w:rPr>
          <w:i/>
          <w:spacing w:val="22"/>
          <w:sz w:val="24"/>
        </w:rPr>
        <w:t xml:space="preserve"> </w:t>
      </w:r>
      <w:r w:rsidRPr="00F922A0">
        <w:rPr>
          <w:i/>
          <w:sz w:val="24"/>
        </w:rPr>
        <w:t>величины.</w:t>
      </w:r>
      <w:r w:rsidRPr="00F922A0">
        <w:rPr>
          <w:i/>
          <w:spacing w:val="21"/>
          <w:sz w:val="24"/>
        </w:rPr>
        <w:t xml:space="preserve"> </w:t>
      </w:r>
      <w:r w:rsidRPr="00F922A0">
        <w:rPr>
          <w:i/>
          <w:sz w:val="24"/>
        </w:rPr>
        <w:t>Распределение</w:t>
      </w:r>
      <w:r w:rsidRPr="00F922A0">
        <w:rPr>
          <w:i/>
          <w:spacing w:val="-57"/>
          <w:sz w:val="24"/>
        </w:rPr>
        <w:t xml:space="preserve"> </w:t>
      </w:r>
      <w:r w:rsidRPr="00F922A0">
        <w:rPr>
          <w:i/>
          <w:sz w:val="24"/>
        </w:rPr>
        <w:t>суммы</w:t>
      </w:r>
      <w:r w:rsidRPr="00F922A0">
        <w:rPr>
          <w:i/>
          <w:spacing w:val="-1"/>
          <w:sz w:val="24"/>
        </w:rPr>
        <w:t xml:space="preserve"> </w:t>
      </w:r>
      <w:r w:rsidRPr="00F922A0">
        <w:rPr>
          <w:i/>
          <w:sz w:val="24"/>
        </w:rPr>
        <w:t>и произведения независимых</w:t>
      </w:r>
      <w:r w:rsidRPr="00F922A0">
        <w:rPr>
          <w:i/>
          <w:spacing w:val="-1"/>
          <w:sz w:val="24"/>
        </w:rPr>
        <w:t xml:space="preserve"> </w:t>
      </w:r>
      <w:r w:rsidRPr="00F922A0">
        <w:rPr>
          <w:i/>
          <w:sz w:val="24"/>
        </w:rPr>
        <w:t>случайных</w:t>
      </w:r>
      <w:r w:rsidRPr="00F922A0">
        <w:rPr>
          <w:i/>
          <w:spacing w:val="1"/>
          <w:sz w:val="24"/>
        </w:rPr>
        <w:t xml:space="preserve"> </w:t>
      </w:r>
      <w:r w:rsidRPr="00F922A0">
        <w:rPr>
          <w:i/>
          <w:sz w:val="24"/>
        </w:rPr>
        <w:t>величин.</w:t>
      </w:r>
    </w:p>
    <w:p w:rsidR="00755FD3" w:rsidRPr="00F922A0" w:rsidRDefault="007E3FA8">
      <w:pPr>
        <w:ind w:left="600" w:right="418"/>
        <w:jc w:val="both"/>
        <w:rPr>
          <w:i/>
          <w:sz w:val="24"/>
        </w:rPr>
      </w:pPr>
      <w:r w:rsidRPr="00F922A0">
        <w:rPr>
          <w:i/>
          <w:sz w:val="24"/>
        </w:rPr>
        <w:t>Математическое</w:t>
      </w:r>
      <w:r w:rsidRPr="00F922A0">
        <w:rPr>
          <w:i/>
          <w:spacing w:val="-12"/>
          <w:sz w:val="24"/>
        </w:rPr>
        <w:t xml:space="preserve"> </w:t>
      </w:r>
      <w:r w:rsidRPr="00F922A0">
        <w:rPr>
          <w:i/>
          <w:sz w:val="24"/>
        </w:rPr>
        <w:t>ожидание</w:t>
      </w:r>
      <w:r w:rsidRPr="00F922A0">
        <w:rPr>
          <w:i/>
          <w:spacing w:val="-12"/>
          <w:sz w:val="24"/>
        </w:rPr>
        <w:t xml:space="preserve"> </w:t>
      </w:r>
      <w:r w:rsidRPr="00F922A0">
        <w:rPr>
          <w:i/>
          <w:sz w:val="24"/>
        </w:rPr>
        <w:t>и</w:t>
      </w:r>
      <w:r w:rsidRPr="00F922A0">
        <w:rPr>
          <w:i/>
          <w:spacing w:val="-12"/>
          <w:sz w:val="24"/>
        </w:rPr>
        <w:t xml:space="preserve"> </w:t>
      </w:r>
      <w:r w:rsidRPr="00F922A0">
        <w:rPr>
          <w:i/>
          <w:sz w:val="24"/>
        </w:rPr>
        <w:t>дисперсия</w:t>
      </w:r>
      <w:r w:rsidRPr="00F922A0">
        <w:rPr>
          <w:i/>
          <w:spacing w:val="-12"/>
          <w:sz w:val="24"/>
        </w:rPr>
        <w:t xml:space="preserve"> </w:t>
      </w:r>
      <w:r w:rsidRPr="00F922A0">
        <w:rPr>
          <w:i/>
          <w:sz w:val="24"/>
        </w:rPr>
        <w:t>случайной</w:t>
      </w:r>
      <w:r w:rsidRPr="00F922A0">
        <w:rPr>
          <w:i/>
          <w:spacing w:val="-10"/>
          <w:sz w:val="24"/>
        </w:rPr>
        <w:t xml:space="preserve"> </w:t>
      </w:r>
      <w:r w:rsidRPr="00F922A0">
        <w:rPr>
          <w:i/>
          <w:sz w:val="24"/>
        </w:rPr>
        <w:t>величины.</w:t>
      </w:r>
      <w:r w:rsidRPr="00F922A0">
        <w:rPr>
          <w:i/>
          <w:spacing w:val="-9"/>
          <w:sz w:val="24"/>
        </w:rPr>
        <w:t xml:space="preserve"> </w:t>
      </w:r>
      <w:r w:rsidRPr="00F922A0">
        <w:rPr>
          <w:i/>
          <w:sz w:val="24"/>
        </w:rPr>
        <w:t>Математическое</w:t>
      </w:r>
      <w:r w:rsidRPr="00F922A0">
        <w:rPr>
          <w:i/>
          <w:spacing w:val="-11"/>
          <w:sz w:val="24"/>
        </w:rPr>
        <w:t xml:space="preserve"> </w:t>
      </w:r>
      <w:r w:rsidRPr="00F922A0">
        <w:rPr>
          <w:i/>
          <w:sz w:val="24"/>
        </w:rPr>
        <w:t>ожидание</w:t>
      </w:r>
      <w:r w:rsidRPr="00F922A0">
        <w:rPr>
          <w:i/>
          <w:spacing w:val="-11"/>
          <w:sz w:val="24"/>
        </w:rPr>
        <w:t xml:space="preserve"> </w:t>
      </w:r>
      <w:r w:rsidRPr="00F922A0">
        <w:rPr>
          <w:i/>
          <w:sz w:val="24"/>
        </w:rPr>
        <w:t>и</w:t>
      </w:r>
      <w:r w:rsidRPr="00F922A0">
        <w:rPr>
          <w:i/>
          <w:spacing w:val="-13"/>
          <w:sz w:val="24"/>
        </w:rPr>
        <w:t xml:space="preserve"> </w:t>
      </w:r>
      <w:r w:rsidRPr="00F922A0">
        <w:rPr>
          <w:i/>
          <w:sz w:val="24"/>
        </w:rPr>
        <w:t>дисперсия</w:t>
      </w:r>
      <w:r w:rsidRPr="00F922A0">
        <w:rPr>
          <w:i/>
          <w:spacing w:val="-57"/>
          <w:sz w:val="24"/>
        </w:rPr>
        <w:t xml:space="preserve"> </w:t>
      </w:r>
      <w:r w:rsidRPr="00F922A0">
        <w:rPr>
          <w:i/>
          <w:sz w:val="24"/>
        </w:rPr>
        <w:t>суммы</w:t>
      </w:r>
      <w:r w:rsidRPr="00F922A0">
        <w:rPr>
          <w:i/>
          <w:spacing w:val="1"/>
          <w:sz w:val="24"/>
        </w:rPr>
        <w:t xml:space="preserve"> </w:t>
      </w:r>
      <w:r w:rsidRPr="00F922A0">
        <w:rPr>
          <w:i/>
          <w:sz w:val="24"/>
        </w:rPr>
        <w:t>случайных</w:t>
      </w:r>
      <w:r w:rsidRPr="00F922A0">
        <w:rPr>
          <w:i/>
          <w:spacing w:val="1"/>
          <w:sz w:val="24"/>
        </w:rPr>
        <w:t xml:space="preserve"> </w:t>
      </w:r>
      <w:r w:rsidRPr="00F922A0">
        <w:rPr>
          <w:i/>
          <w:sz w:val="24"/>
        </w:rPr>
        <w:t>величин.</w:t>
      </w:r>
      <w:r w:rsidRPr="00F922A0">
        <w:rPr>
          <w:i/>
          <w:spacing w:val="1"/>
          <w:sz w:val="24"/>
        </w:rPr>
        <w:t xml:space="preserve"> </w:t>
      </w:r>
      <w:r w:rsidRPr="00F922A0">
        <w:rPr>
          <w:i/>
          <w:sz w:val="24"/>
        </w:rPr>
        <w:t>Геометрическое</w:t>
      </w:r>
      <w:r w:rsidRPr="00F922A0">
        <w:rPr>
          <w:i/>
          <w:spacing w:val="1"/>
          <w:sz w:val="24"/>
        </w:rPr>
        <w:t xml:space="preserve"> </w:t>
      </w:r>
      <w:r w:rsidRPr="00F922A0">
        <w:rPr>
          <w:i/>
          <w:sz w:val="24"/>
        </w:rPr>
        <w:t>распределение.</w:t>
      </w:r>
      <w:r w:rsidRPr="00F922A0">
        <w:rPr>
          <w:i/>
          <w:spacing w:val="1"/>
          <w:sz w:val="24"/>
        </w:rPr>
        <w:t xml:space="preserve"> </w:t>
      </w:r>
      <w:r w:rsidRPr="00F922A0">
        <w:rPr>
          <w:i/>
          <w:sz w:val="24"/>
        </w:rPr>
        <w:t>Биномиальное</w:t>
      </w:r>
      <w:r w:rsidRPr="00F922A0">
        <w:rPr>
          <w:i/>
          <w:spacing w:val="1"/>
          <w:sz w:val="24"/>
        </w:rPr>
        <w:t xml:space="preserve"> </w:t>
      </w:r>
      <w:r w:rsidRPr="00F922A0">
        <w:rPr>
          <w:i/>
          <w:sz w:val="24"/>
        </w:rPr>
        <w:t>распределение</w:t>
      </w:r>
      <w:r w:rsidRPr="00F922A0">
        <w:rPr>
          <w:i/>
          <w:spacing w:val="1"/>
          <w:sz w:val="24"/>
        </w:rPr>
        <w:t xml:space="preserve"> </w:t>
      </w:r>
      <w:r w:rsidRPr="00F922A0">
        <w:rPr>
          <w:i/>
          <w:sz w:val="24"/>
        </w:rPr>
        <w:t>и</w:t>
      </w:r>
      <w:r w:rsidRPr="00F922A0">
        <w:rPr>
          <w:i/>
          <w:spacing w:val="1"/>
          <w:sz w:val="24"/>
        </w:rPr>
        <w:t xml:space="preserve"> </w:t>
      </w:r>
      <w:r w:rsidRPr="00F922A0">
        <w:rPr>
          <w:i/>
          <w:sz w:val="24"/>
        </w:rPr>
        <w:t>его</w:t>
      </w:r>
      <w:r w:rsidRPr="00F922A0">
        <w:rPr>
          <w:i/>
          <w:spacing w:val="1"/>
          <w:sz w:val="24"/>
        </w:rPr>
        <w:t xml:space="preserve"> </w:t>
      </w:r>
      <w:r w:rsidRPr="00F922A0">
        <w:rPr>
          <w:i/>
          <w:sz w:val="24"/>
        </w:rPr>
        <w:t>свойства.</w:t>
      </w:r>
    </w:p>
    <w:p w:rsidR="00755FD3" w:rsidRPr="00F922A0" w:rsidRDefault="007E3FA8">
      <w:pPr>
        <w:ind w:left="600" w:right="540"/>
        <w:jc w:val="both"/>
        <w:rPr>
          <w:i/>
          <w:sz w:val="24"/>
        </w:rPr>
      </w:pPr>
      <w:r w:rsidRPr="00F922A0">
        <w:rPr>
          <w:i/>
          <w:sz w:val="24"/>
        </w:rPr>
        <w:t>Непрерывные</w:t>
      </w:r>
      <w:r w:rsidRPr="00F922A0">
        <w:rPr>
          <w:i/>
          <w:spacing w:val="-5"/>
          <w:sz w:val="24"/>
        </w:rPr>
        <w:t xml:space="preserve"> </w:t>
      </w:r>
      <w:r w:rsidRPr="00F922A0">
        <w:rPr>
          <w:i/>
          <w:sz w:val="24"/>
        </w:rPr>
        <w:t>случайные</w:t>
      </w:r>
      <w:r w:rsidRPr="00F922A0">
        <w:rPr>
          <w:i/>
          <w:spacing w:val="-4"/>
          <w:sz w:val="24"/>
        </w:rPr>
        <w:t xml:space="preserve"> </w:t>
      </w:r>
      <w:r w:rsidRPr="00F922A0">
        <w:rPr>
          <w:i/>
          <w:sz w:val="24"/>
        </w:rPr>
        <w:t>величины.</w:t>
      </w:r>
      <w:r w:rsidRPr="00F922A0">
        <w:rPr>
          <w:i/>
          <w:spacing w:val="-3"/>
          <w:sz w:val="24"/>
        </w:rPr>
        <w:t xml:space="preserve"> </w:t>
      </w:r>
      <w:r w:rsidRPr="00F922A0">
        <w:rPr>
          <w:i/>
          <w:sz w:val="24"/>
        </w:rPr>
        <w:t>Понятие</w:t>
      </w:r>
      <w:r w:rsidRPr="00F922A0">
        <w:rPr>
          <w:i/>
          <w:spacing w:val="-5"/>
          <w:sz w:val="24"/>
        </w:rPr>
        <w:t xml:space="preserve"> </w:t>
      </w:r>
      <w:r w:rsidRPr="00F922A0">
        <w:rPr>
          <w:i/>
          <w:sz w:val="24"/>
        </w:rPr>
        <w:t>о</w:t>
      </w:r>
      <w:r w:rsidRPr="00F922A0">
        <w:rPr>
          <w:i/>
          <w:spacing w:val="-1"/>
          <w:sz w:val="24"/>
        </w:rPr>
        <w:t xml:space="preserve"> </w:t>
      </w:r>
      <w:r w:rsidRPr="00F922A0">
        <w:rPr>
          <w:i/>
          <w:sz w:val="24"/>
        </w:rPr>
        <w:t>плотности</w:t>
      </w:r>
      <w:r w:rsidRPr="00F922A0">
        <w:rPr>
          <w:i/>
          <w:spacing w:val="-3"/>
          <w:sz w:val="24"/>
        </w:rPr>
        <w:t xml:space="preserve"> </w:t>
      </w:r>
      <w:r w:rsidRPr="00F922A0">
        <w:rPr>
          <w:i/>
          <w:sz w:val="24"/>
        </w:rPr>
        <w:t>вероятности.</w:t>
      </w:r>
      <w:r w:rsidRPr="00F922A0">
        <w:rPr>
          <w:i/>
          <w:spacing w:val="-5"/>
          <w:sz w:val="24"/>
        </w:rPr>
        <w:t xml:space="preserve"> </w:t>
      </w:r>
      <w:r w:rsidRPr="00F922A0">
        <w:rPr>
          <w:i/>
          <w:sz w:val="24"/>
        </w:rPr>
        <w:t>Равномерное</w:t>
      </w:r>
      <w:r w:rsidRPr="00F922A0">
        <w:rPr>
          <w:i/>
          <w:spacing w:val="-3"/>
          <w:sz w:val="24"/>
        </w:rPr>
        <w:t xml:space="preserve"> </w:t>
      </w:r>
      <w:r w:rsidRPr="00F922A0">
        <w:rPr>
          <w:i/>
          <w:sz w:val="24"/>
        </w:rPr>
        <w:t>распределение.</w:t>
      </w:r>
      <w:r w:rsidRPr="00F922A0">
        <w:rPr>
          <w:i/>
          <w:spacing w:val="-57"/>
          <w:sz w:val="24"/>
        </w:rPr>
        <w:t xml:space="preserve"> </w:t>
      </w:r>
      <w:r w:rsidRPr="00F922A0">
        <w:rPr>
          <w:i/>
          <w:sz w:val="24"/>
        </w:rPr>
        <w:t>Показательное</w:t>
      </w:r>
      <w:r w:rsidRPr="00F922A0">
        <w:rPr>
          <w:i/>
          <w:spacing w:val="-2"/>
          <w:sz w:val="24"/>
        </w:rPr>
        <w:t xml:space="preserve"> </w:t>
      </w:r>
      <w:r w:rsidRPr="00F922A0">
        <w:rPr>
          <w:i/>
          <w:sz w:val="24"/>
        </w:rPr>
        <w:t>распределение, его</w:t>
      </w:r>
      <w:r w:rsidRPr="00F922A0">
        <w:rPr>
          <w:i/>
          <w:spacing w:val="-1"/>
          <w:sz w:val="24"/>
        </w:rPr>
        <w:t xml:space="preserve"> </w:t>
      </w:r>
      <w:r w:rsidRPr="00F922A0">
        <w:rPr>
          <w:i/>
          <w:sz w:val="24"/>
        </w:rPr>
        <w:t>параметры.</w:t>
      </w:r>
    </w:p>
    <w:p w:rsidR="00755FD3" w:rsidRPr="00F922A0" w:rsidRDefault="007E3FA8" w:rsidP="00313702">
      <w:pPr>
        <w:ind w:left="600"/>
        <w:jc w:val="both"/>
        <w:rPr>
          <w:i/>
          <w:sz w:val="24"/>
        </w:rPr>
      </w:pPr>
      <w:r w:rsidRPr="00F922A0">
        <w:rPr>
          <w:i/>
          <w:sz w:val="24"/>
        </w:rPr>
        <w:t>Понятие</w:t>
      </w:r>
      <w:r w:rsidRPr="00F922A0">
        <w:rPr>
          <w:i/>
          <w:spacing w:val="15"/>
          <w:sz w:val="24"/>
        </w:rPr>
        <w:t xml:space="preserve"> </w:t>
      </w:r>
      <w:r w:rsidRPr="00F922A0">
        <w:rPr>
          <w:i/>
          <w:sz w:val="24"/>
        </w:rPr>
        <w:t>о</w:t>
      </w:r>
      <w:r w:rsidRPr="00F922A0">
        <w:rPr>
          <w:i/>
          <w:spacing w:val="17"/>
          <w:sz w:val="24"/>
        </w:rPr>
        <w:t xml:space="preserve"> </w:t>
      </w:r>
      <w:r w:rsidRPr="00F922A0">
        <w:rPr>
          <w:i/>
          <w:sz w:val="24"/>
        </w:rPr>
        <w:t>нормальном</w:t>
      </w:r>
      <w:r w:rsidRPr="00F922A0">
        <w:rPr>
          <w:i/>
          <w:spacing w:val="15"/>
          <w:sz w:val="24"/>
        </w:rPr>
        <w:t xml:space="preserve"> </w:t>
      </w:r>
      <w:r w:rsidRPr="00F922A0">
        <w:rPr>
          <w:i/>
          <w:sz w:val="24"/>
        </w:rPr>
        <w:t>распределении.</w:t>
      </w:r>
      <w:r w:rsidRPr="00F922A0">
        <w:rPr>
          <w:i/>
          <w:spacing w:val="15"/>
          <w:sz w:val="24"/>
        </w:rPr>
        <w:t xml:space="preserve"> </w:t>
      </w:r>
      <w:r w:rsidRPr="00F922A0">
        <w:rPr>
          <w:i/>
          <w:sz w:val="24"/>
        </w:rPr>
        <w:t>Параметры</w:t>
      </w:r>
      <w:r w:rsidRPr="00F922A0">
        <w:rPr>
          <w:i/>
          <w:spacing w:val="16"/>
          <w:sz w:val="24"/>
        </w:rPr>
        <w:t xml:space="preserve"> </w:t>
      </w:r>
      <w:r w:rsidRPr="00F922A0">
        <w:rPr>
          <w:i/>
          <w:sz w:val="24"/>
        </w:rPr>
        <w:t>нормального</w:t>
      </w:r>
      <w:r w:rsidRPr="00F922A0">
        <w:rPr>
          <w:i/>
          <w:spacing w:val="15"/>
          <w:sz w:val="24"/>
        </w:rPr>
        <w:t xml:space="preserve"> </w:t>
      </w:r>
      <w:r w:rsidRPr="00F922A0">
        <w:rPr>
          <w:i/>
          <w:sz w:val="24"/>
        </w:rPr>
        <w:t>распределения.</w:t>
      </w:r>
      <w:r w:rsidRPr="00F922A0">
        <w:rPr>
          <w:i/>
          <w:spacing w:val="15"/>
          <w:sz w:val="24"/>
        </w:rPr>
        <w:t xml:space="preserve"> </w:t>
      </w:r>
      <w:r w:rsidRPr="00F922A0">
        <w:rPr>
          <w:i/>
          <w:sz w:val="24"/>
        </w:rPr>
        <w:t>Примеры</w:t>
      </w:r>
      <w:r w:rsidRPr="00F922A0">
        <w:rPr>
          <w:i/>
          <w:spacing w:val="18"/>
          <w:sz w:val="24"/>
        </w:rPr>
        <w:t xml:space="preserve"> </w:t>
      </w:r>
      <w:r w:rsidRPr="00F922A0">
        <w:rPr>
          <w:i/>
          <w:sz w:val="24"/>
        </w:rPr>
        <w:t>случайных</w:t>
      </w:r>
      <w:r w:rsidR="00313702" w:rsidRPr="00F922A0">
        <w:rPr>
          <w:i/>
          <w:sz w:val="24"/>
        </w:rPr>
        <w:t xml:space="preserve"> </w:t>
      </w:r>
      <w:r w:rsidRPr="00F922A0">
        <w:rPr>
          <w:i/>
          <w:sz w:val="24"/>
        </w:rPr>
        <w:t>величин,</w:t>
      </w:r>
      <w:r w:rsidRPr="00F922A0">
        <w:rPr>
          <w:i/>
          <w:spacing w:val="-3"/>
          <w:sz w:val="24"/>
        </w:rPr>
        <w:t xml:space="preserve"> </w:t>
      </w:r>
      <w:r w:rsidRPr="00F922A0">
        <w:rPr>
          <w:i/>
          <w:sz w:val="24"/>
        </w:rPr>
        <w:t>подчиненных</w:t>
      </w:r>
      <w:r w:rsidRPr="00F922A0">
        <w:rPr>
          <w:i/>
          <w:spacing w:val="-4"/>
          <w:sz w:val="24"/>
        </w:rPr>
        <w:t xml:space="preserve"> </w:t>
      </w:r>
      <w:r w:rsidRPr="00F922A0">
        <w:rPr>
          <w:i/>
          <w:sz w:val="24"/>
        </w:rPr>
        <w:t>нормальному</w:t>
      </w:r>
      <w:r w:rsidRPr="00F922A0">
        <w:rPr>
          <w:i/>
          <w:spacing w:val="-4"/>
          <w:sz w:val="24"/>
        </w:rPr>
        <w:t xml:space="preserve"> </w:t>
      </w:r>
      <w:r w:rsidRPr="00F922A0">
        <w:rPr>
          <w:i/>
          <w:sz w:val="24"/>
        </w:rPr>
        <w:t>закону</w:t>
      </w:r>
      <w:r w:rsidRPr="00F922A0">
        <w:rPr>
          <w:i/>
          <w:spacing w:val="-4"/>
          <w:sz w:val="24"/>
        </w:rPr>
        <w:t xml:space="preserve"> </w:t>
      </w:r>
      <w:r w:rsidRPr="00F922A0">
        <w:rPr>
          <w:i/>
          <w:sz w:val="24"/>
        </w:rPr>
        <w:t>(погрешность</w:t>
      </w:r>
      <w:r w:rsidRPr="00F922A0">
        <w:rPr>
          <w:i/>
          <w:spacing w:val="-4"/>
          <w:sz w:val="24"/>
        </w:rPr>
        <w:t xml:space="preserve"> </w:t>
      </w:r>
      <w:r w:rsidRPr="00F922A0">
        <w:rPr>
          <w:i/>
          <w:sz w:val="24"/>
        </w:rPr>
        <w:t>измерений,</w:t>
      </w:r>
      <w:r w:rsidRPr="00F922A0">
        <w:rPr>
          <w:i/>
          <w:spacing w:val="-3"/>
          <w:sz w:val="24"/>
        </w:rPr>
        <w:t xml:space="preserve"> </w:t>
      </w:r>
      <w:r w:rsidRPr="00F922A0">
        <w:rPr>
          <w:i/>
          <w:sz w:val="24"/>
        </w:rPr>
        <w:t>рост</w:t>
      </w:r>
      <w:r w:rsidRPr="00F922A0">
        <w:rPr>
          <w:i/>
          <w:spacing w:val="-4"/>
          <w:sz w:val="24"/>
        </w:rPr>
        <w:t xml:space="preserve"> </w:t>
      </w:r>
      <w:r w:rsidRPr="00F922A0">
        <w:rPr>
          <w:i/>
          <w:sz w:val="24"/>
        </w:rPr>
        <w:t>человека).</w:t>
      </w:r>
    </w:p>
    <w:p w:rsidR="00755FD3" w:rsidRPr="00F922A0" w:rsidRDefault="007E3FA8">
      <w:pPr>
        <w:ind w:left="600"/>
        <w:rPr>
          <w:i/>
          <w:sz w:val="24"/>
        </w:rPr>
      </w:pPr>
      <w:r w:rsidRPr="00F922A0">
        <w:rPr>
          <w:i/>
          <w:sz w:val="24"/>
        </w:rPr>
        <w:t>Неравенство</w:t>
      </w:r>
      <w:r w:rsidRPr="00F922A0">
        <w:rPr>
          <w:i/>
          <w:spacing w:val="6"/>
          <w:sz w:val="24"/>
        </w:rPr>
        <w:t xml:space="preserve"> </w:t>
      </w:r>
      <w:r w:rsidRPr="00F922A0">
        <w:rPr>
          <w:i/>
          <w:sz w:val="24"/>
        </w:rPr>
        <w:t>Чебышева.</w:t>
      </w:r>
      <w:r w:rsidRPr="00F922A0">
        <w:rPr>
          <w:i/>
          <w:spacing w:val="6"/>
          <w:sz w:val="24"/>
        </w:rPr>
        <w:t xml:space="preserve"> </w:t>
      </w:r>
      <w:r w:rsidRPr="00F922A0">
        <w:rPr>
          <w:i/>
          <w:sz w:val="24"/>
        </w:rPr>
        <w:t>Теорема</w:t>
      </w:r>
      <w:r w:rsidRPr="00F922A0">
        <w:rPr>
          <w:i/>
          <w:spacing w:val="6"/>
          <w:sz w:val="24"/>
        </w:rPr>
        <w:t xml:space="preserve"> </w:t>
      </w:r>
      <w:r w:rsidRPr="00F922A0">
        <w:rPr>
          <w:i/>
          <w:sz w:val="24"/>
        </w:rPr>
        <w:t>Бернулли</w:t>
      </w:r>
      <w:r w:rsidRPr="00F922A0">
        <w:rPr>
          <w:sz w:val="24"/>
        </w:rPr>
        <w:t>.</w:t>
      </w:r>
      <w:r w:rsidRPr="00F922A0">
        <w:rPr>
          <w:spacing w:val="4"/>
          <w:sz w:val="24"/>
        </w:rPr>
        <w:t xml:space="preserve"> </w:t>
      </w:r>
      <w:r w:rsidRPr="00F922A0">
        <w:rPr>
          <w:i/>
          <w:sz w:val="24"/>
        </w:rPr>
        <w:t>Закон</w:t>
      </w:r>
      <w:r w:rsidRPr="00F922A0">
        <w:rPr>
          <w:i/>
          <w:spacing w:val="7"/>
          <w:sz w:val="24"/>
        </w:rPr>
        <w:t xml:space="preserve"> </w:t>
      </w:r>
      <w:r w:rsidRPr="00F922A0">
        <w:rPr>
          <w:i/>
          <w:sz w:val="24"/>
        </w:rPr>
        <w:t>больших</w:t>
      </w:r>
      <w:r w:rsidRPr="00F922A0">
        <w:rPr>
          <w:i/>
          <w:spacing w:val="5"/>
          <w:sz w:val="24"/>
        </w:rPr>
        <w:t xml:space="preserve"> </w:t>
      </w:r>
      <w:r w:rsidRPr="00F922A0">
        <w:rPr>
          <w:i/>
          <w:sz w:val="24"/>
        </w:rPr>
        <w:t>чисел.</w:t>
      </w:r>
      <w:r w:rsidRPr="00F922A0">
        <w:rPr>
          <w:i/>
          <w:spacing w:val="6"/>
          <w:sz w:val="24"/>
        </w:rPr>
        <w:t xml:space="preserve"> </w:t>
      </w:r>
      <w:r w:rsidRPr="00F922A0">
        <w:rPr>
          <w:i/>
          <w:sz w:val="24"/>
        </w:rPr>
        <w:t>Выборочный</w:t>
      </w:r>
      <w:r w:rsidRPr="00F922A0">
        <w:rPr>
          <w:i/>
          <w:spacing w:val="6"/>
          <w:sz w:val="24"/>
        </w:rPr>
        <w:t xml:space="preserve"> </w:t>
      </w:r>
      <w:r w:rsidRPr="00F922A0">
        <w:rPr>
          <w:i/>
          <w:sz w:val="24"/>
        </w:rPr>
        <w:t>метод</w:t>
      </w:r>
      <w:r w:rsidRPr="00F922A0">
        <w:rPr>
          <w:i/>
          <w:spacing w:val="7"/>
          <w:sz w:val="24"/>
        </w:rPr>
        <w:t xml:space="preserve"> </w:t>
      </w:r>
      <w:r w:rsidRPr="00F922A0">
        <w:rPr>
          <w:i/>
          <w:sz w:val="24"/>
        </w:rPr>
        <w:t>измерения</w:t>
      </w:r>
      <w:r w:rsidRPr="00F922A0">
        <w:rPr>
          <w:i/>
          <w:spacing w:val="-57"/>
          <w:sz w:val="24"/>
        </w:rPr>
        <w:t xml:space="preserve"> </w:t>
      </w:r>
      <w:r w:rsidRPr="00F922A0">
        <w:rPr>
          <w:i/>
          <w:sz w:val="24"/>
        </w:rPr>
        <w:t>вероятностей.</w:t>
      </w:r>
      <w:r w:rsidRPr="00F922A0">
        <w:rPr>
          <w:i/>
          <w:spacing w:val="-1"/>
          <w:sz w:val="24"/>
        </w:rPr>
        <w:t xml:space="preserve"> </w:t>
      </w:r>
      <w:r w:rsidRPr="00F922A0">
        <w:rPr>
          <w:i/>
          <w:sz w:val="24"/>
        </w:rPr>
        <w:t>Роль закона</w:t>
      </w:r>
      <w:r w:rsidRPr="00F922A0">
        <w:rPr>
          <w:i/>
          <w:spacing w:val="-1"/>
          <w:sz w:val="24"/>
        </w:rPr>
        <w:t xml:space="preserve"> </w:t>
      </w:r>
      <w:r w:rsidRPr="00F922A0">
        <w:rPr>
          <w:i/>
          <w:sz w:val="24"/>
        </w:rPr>
        <w:t>больших</w:t>
      </w:r>
      <w:r w:rsidRPr="00F922A0">
        <w:rPr>
          <w:i/>
          <w:spacing w:val="-1"/>
          <w:sz w:val="24"/>
        </w:rPr>
        <w:t xml:space="preserve"> </w:t>
      </w:r>
      <w:r w:rsidRPr="00F922A0">
        <w:rPr>
          <w:i/>
          <w:sz w:val="24"/>
        </w:rPr>
        <w:t>чисел в</w:t>
      </w:r>
      <w:r w:rsidRPr="00F922A0">
        <w:rPr>
          <w:i/>
          <w:spacing w:val="-2"/>
          <w:sz w:val="24"/>
        </w:rPr>
        <w:t xml:space="preserve"> </w:t>
      </w:r>
      <w:r w:rsidRPr="00F922A0">
        <w:rPr>
          <w:i/>
          <w:sz w:val="24"/>
        </w:rPr>
        <w:t>науке, природе и</w:t>
      </w:r>
      <w:r w:rsidRPr="00F922A0">
        <w:rPr>
          <w:i/>
          <w:spacing w:val="-1"/>
          <w:sz w:val="24"/>
        </w:rPr>
        <w:t xml:space="preserve"> </w:t>
      </w:r>
      <w:r w:rsidRPr="00F922A0">
        <w:rPr>
          <w:i/>
          <w:sz w:val="24"/>
        </w:rPr>
        <w:t>обществе.</w:t>
      </w:r>
    </w:p>
    <w:p w:rsidR="00755FD3" w:rsidRPr="00F922A0" w:rsidRDefault="007E3FA8">
      <w:pPr>
        <w:ind w:left="600" w:right="411"/>
        <w:rPr>
          <w:i/>
          <w:sz w:val="24"/>
        </w:rPr>
      </w:pPr>
      <w:r w:rsidRPr="00F922A0">
        <w:rPr>
          <w:i/>
          <w:sz w:val="24"/>
        </w:rPr>
        <w:t>Ковариация</w:t>
      </w:r>
      <w:r w:rsidRPr="00F922A0">
        <w:rPr>
          <w:i/>
          <w:spacing w:val="13"/>
          <w:sz w:val="24"/>
        </w:rPr>
        <w:t xml:space="preserve"> </w:t>
      </w:r>
      <w:r w:rsidRPr="00F922A0">
        <w:rPr>
          <w:i/>
          <w:sz w:val="24"/>
        </w:rPr>
        <w:t>двух</w:t>
      </w:r>
      <w:r w:rsidRPr="00F922A0">
        <w:rPr>
          <w:i/>
          <w:spacing w:val="13"/>
          <w:sz w:val="24"/>
        </w:rPr>
        <w:t xml:space="preserve"> </w:t>
      </w:r>
      <w:r w:rsidRPr="00F922A0">
        <w:rPr>
          <w:i/>
          <w:sz w:val="24"/>
        </w:rPr>
        <w:t>случайных</w:t>
      </w:r>
      <w:r w:rsidRPr="00F922A0">
        <w:rPr>
          <w:i/>
          <w:spacing w:val="14"/>
          <w:sz w:val="24"/>
        </w:rPr>
        <w:t xml:space="preserve"> </w:t>
      </w:r>
      <w:r w:rsidRPr="00F922A0">
        <w:rPr>
          <w:i/>
          <w:sz w:val="24"/>
        </w:rPr>
        <w:t>величин.</w:t>
      </w:r>
      <w:r w:rsidRPr="00F922A0">
        <w:rPr>
          <w:i/>
          <w:spacing w:val="14"/>
          <w:sz w:val="24"/>
        </w:rPr>
        <w:t xml:space="preserve"> </w:t>
      </w:r>
      <w:r w:rsidRPr="00F922A0">
        <w:rPr>
          <w:i/>
          <w:sz w:val="24"/>
        </w:rPr>
        <w:t>Понятие</w:t>
      </w:r>
      <w:r w:rsidRPr="00F922A0">
        <w:rPr>
          <w:i/>
          <w:spacing w:val="14"/>
          <w:sz w:val="24"/>
        </w:rPr>
        <w:t xml:space="preserve"> </w:t>
      </w:r>
      <w:r w:rsidRPr="00F922A0">
        <w:rPr>
          <w:i/>
          <w:sz w:val="24"/>
        </w:rPr>
        <w:t>о</w:t>
      </w:r>
      <w:r w:rsidRPr="00F922A0">
        <w:rPr>
          <w:i/>
          <w:spacing w:val="14"/>
          <w:sz w:val="24"/>
        </w:rPr>
        <w:t xml:space="preserve"> </w:t>
      </w:r>
      <w:r w:rsidRPr="00F922A0">
        <w:rPr>
          <w:i/>
          <w:sz w:val="24"/>
        </w:rPr>
        <w:t>коэффициенте</w:t>
      </w:r>
      <w:r w:rsidRPr="00F922A0">
        <w:rPr>
          <w:i/>
          <w:spacing w:val="13"/>
          <w:sz w:val="24"/>
        </w:rPr>
        <w:t xml:space="preserve"> </w:t>
      </w:r>
      <w:r w:rsidRPr="00F922A0">
        <w:rPr>
          <w:i/>
          <w:sz w:val="24"/>
        </w:rPr>
        <w:t>корреляции.</w:t>
      </w:r>
      <w:r w:rsidRPr="00F922A0">
        <w:rPr>
          <w:i/>
          <w:spacing w:val="15"/>
          <w:sz w:val="24"/>
        </w:rPr>
        <w:t xml:space="preserve"> </w:t>
      </w:r>
      <w:r w:rsidRPr="00F922A0">
        <w:rPr>
          <w:i/>
          <w:sz w:val="24"/>
        </w:rPr>
        <w:t>Совместные</w:t>
      </w:r>
      <w:r w:rsidRPr="00F922A0">
        <w:rPr>
          <w:i/>
          <w:spacing w:val="13"/>
          <w:sz w:val="24"/>
        </w:rPr>
        <w:t xml:space="preserve"> </w:t>
      </w:r>
      <w:r w:rsidRPr="00F922A0">
        <w:rPr>
          <w:i/>
          <w:sz w:val="24"/>
        </w:rPr>
        <w:t>наблюдения</w:t>
      </w:r>
      <w:r w:rsidRPr="00F922A0">
        <w:rPr>
          <w:i/>
          <w:spacing w:val="-57"/>
          <w:sz w:val="24"/>
        </w:rPr>
        <w:t xml:space="preserve"> </w:t>
      </w:r>
      <w:r w:rsidRPr="00F922A0">
        <w:rPr>
          <w:i/>
          <w:sz w:val="24"/>
        </w:rPr>
        <w:t>двух</w:t>
      </w:r>
      <w:r w:rsidRPr="00F922A0">
        <w:rPr>
          <w:i/>
          <w:spacing w:val="-2"/>
          <w:sz w:val="24"/>
        </w:rPr>
        <w:t xml:space="preserve"> </w:t>
      </w:r>
      <w:r w:rsidRPr="00F922A0">
        <w:rPr>
          <w:i/>
          <w:sz w:val="24"/>
        </w:rPr>
        <w:t>случайных</w:t>
      </w:r>
      <w:r w:rsidRPr="00F922A0">
        <w:rPr>
          <w:i/>
          <w:spacing w:val="-1"/>
          <w:sz w:val="24"/>
        </w:rPr>
        <w:t xml:space="preserve"> </w:t>
      </w:r>
      <w:r w:rsidRPr="00F922A0">
        <w:rPr>
          <w:i/>
          <w:sz w:val="24"/>
        </w:rPr>
        <w:t>величин.</w:t>
      </w:r>
      <w:r w:rsidRPr="00F922A0">
        <w:rPr>
          <w:i/>
          <w:spacing w:val="2"/>
          <w:sz w:val="24"/>
        </w:rPr>
        <w:t xml:space="preserve"> </w:t>
      </w:r>
      <w:r w:rsidRPr="00F922A0">
        <w:rPr>
          <w:i/>
          <w:sz w:val="24"/>
        </w:rPr>
        <w:t>Выборочный коэффициент</w:t>
      </w:r>
      <w:r w:rsidRPr="00F922A0">
        <w:rPr>
          <w:i/>
          <w:spacing w:val="-1"/>
          <w:sz w:val="24"/>
        </w:rPr>
        <w:t xml:space="preserve"> </w:t>
      </w:r>
      <w:r w:rsidRPr="00F922A0">
        <w:rPr>
          <w:i/>
          <w:sz w:val="24"/>
        </w:rPr>
        <w:t>корреляции.</w:t>
      </w:r>
    </w:p>
    <w:p w:rsidR="00755FD3" w:rsidRPr="00F922A0" w:rsidRDefault="007E3FA8">
      <w:pPr>
        <w:pStyle w:val="11"/>
        <w:spacing w:before="5" w:line="240" w:lineRule="auto"/>
        <w:ind w:right="8146"/>
        <w:jc w:val="left"/>
      </w:pPr>
      <w:r w:rsidRPr="00F922A0">
        <w:t>Углубленный уровень</w:t>
      </w:r>
      <w:r w:rsidRPr="00F922A0">
        <w:rPr>
          <w:spacing w:val="1"/>
        </w:rPr>
        <w:t xml:space="preserve"> </w:t>
      </w:r>
      <w:r w:rsidRPr="00F922A0">
        <w:t>Алгебра</w:t>
      </w:r>
      <w:r w:rsidRPr="00F922A0">
        <w:rPr>
          <w:spacing w:val="-6"/>
        </w:rPr>
        <w:t xml:space="preserve"> </w:t>
      </w:r>
      <w:r w:rsidRPr="00F922A0">
        <w:t>и</w:t>
      </w:r>
      <w:r w:rsidRPr="00F922A0">
        <w:rPr>
          <w:spacing w:val="-6"/>
        </w:rPr>
        <w:t xml:space="preserve"> </w:t>
      </w:r>
      <w:r w:rsidRPr="00F922A0">
        <w:t>начала</w:t>
      </w:r>
      <w:r w:rsidRPr="00F922A0">
        <w:rPr>
          <w:spacing w:val="-6"/>
        </w:rPr>
        <w:t xml:space="preserve"> </w:t>
      </w:r>
      <w:r w:rsidRPr="00F922A0">
        <w:t>анализа</w:t>
      </w:r>
    </w:p>
    <w:p w:rsidR="00755FD3" w:rsidRPr="00F922A0" w:rsidRDefault="007E3FA8">
      <w:pPr>
        <w:pStyle w:val="a3"/>
        <w:spacing w:before="40"/>
        <w:ind w:right="420"/>
      </w:pPr>
      <w:r w:rsidRPr="00F922A0">
        <w:t>Использование операций над множествами и высказываниями. Использование неравенств</w:t>
      </w:r>
      <w:r w:rsidRPr="00F922A0">
        <w:rPr>
          <w:spacing w:val="-57"/>
        </w:rPr>
        <w:t xml:space="preserve"> </w:t>
      </w:r>
      <w:r w:rsidRPr="00F922A0">
        <w:t>и систем неравенств с одной переменной, числовых промежутков, их объединений и пересечений.</w:t>
      </w:r>
      <w:r w:rsidRPr="00F922A0">
        <w:rPr>
          <w:spacing w:val="1"/>
        </w:rPr>
        <w:t xml:space="preserve"> </w:t>
      </w:r>
      <w:r w:rsidRPr="00F922A0">
        <w:t>Применение</w:t>
      </w:r>
      <w:r w:rsidRPr="00F922A0">
        <w:rPr>
          <w:spacing w:val="-9"/>
        </w:rPr>
        <w:t xml:space="preserve"> </w:t>
      </w:r>
      <w:r w:rsidRPr="00F922A0">
        <w:t>при</w:t>
      </w:r>
      <w:r w:rsidRPr="00F922A0">
        <w:rPr>
          <w:spacing w:val="-7"/>
        </w:rPr>
        <w:t xml:space="preserve"> </w:t>
      </w:r>
      <w:r w:rsidRPr="00F922A0">
        <w:t>решении</w:t>
      </w:r>
      <w:r w:rsidRPr="00F922A0">
        <w:rPr>
          <w:spacing w:val="-7"/>
        </w:rPr>
        <w:t xml:space="preserve"> </w:t>
      </w:r>
      <w:r w:rsidRPr="00F922A0">
        <w:t>задач</w:t>
      </w:r>
      <w:r w:rsidRPr="00F922A0">
        <w:rPr>
          <w:spacing w:val="-9"/>
        </w:rPr>
        <w:t xml:space="preserve"> </w:t>
      </w:r>
      <w:r w:rsidRPr="00F922A0">
        <w:t>свойств</w:t>
      </w:r>
      <w:r w:rsidRPr="00F922A0">
        <w:rPr>
          <w:spacing w:val="-8"/>
        </w:rPr>
        <w:t xml:space="preserve"> </w:t>
      </w:r>
      <w:r w:rsidRPr="00F922A0">
        <w:t>арифметической</w:t>
      </w:r>
      <w:r w:rsidRPr="00F922A0">
        <w:rPr>
          <w:spacing w:val="-7"/>
        </w:rPr>
        <w:t xml:space="preserve"> </w:t>
      </w:r>
      <w:r w:rsidRPr="00F922A0">
        <w:t>и</w:t>
      </w:r>
      <w:r w:rsidRPr="00F922A0">
        <w:rPr>
          <w:spacing w:val="-7"/>
        </w:rPr>
        <w:t xml:space="preserve"> </w:t>
      </w:r>
      <w:r w:rsidRPr="00F922A0">
        <w:t>геометрической</w:t>
      </w:r>
      <w:r w:rsidRPr="00F922A0">
        <w:rPr>
          <w:spacing w:val="-7"/>
        </w:rPr>
        <w:t xml:space="preserve"> </w:t>
      </w:r>
      <w:r w:rsidRPr="00F922A0">
        <w:t>прогрессии,</w:t>
      </w:r>
      <w:r w:rsidRPr="00F922A0">
        <w:rPr>
          <w:spacing w:val="-8"/>
        </w:rPr>
        <w:t xml:space="preserve"> </w:t>
      </w:r>
      <w:r w:rsidRPr="00F922A0">
        <w:t>суммирования</w:t>
      </w:r>
      <w:r w:rsidRPr="00F922A0">
        <w:rPr>
          <w:spacing w:val="-57"/>
        </w:rPr>
        <w:t xml:space="preserve"> </w:t>
      </w:r>
      <w:r w:rsidRPr="00F922A0">
        <w:t>бесконечной</w:t>
      </w:r>
      <w:r w:rsidRPr="00F922A0">
        <w:rPr>
          <w:spacing w:val="-1"/>
        </w:rPr>
        <w:t xml:space="preserve"> </w:t>
      </w:r>
      <w:r w:rsidRPr="00F922A0">
        <w:t>сходящейся геометрической прогрессии.</w:t>
      </w:r>
    </w:p>
    <w:p w:rsidR="00755FD3" w:rsidRPr="00F922A0" w:rsidRDefault="007E3FA8">
      <w:pPr>
        <w:pStyle w:val="a3"/>
        <w:spacing w:before="1"/>
        <w:ind w:right="418"/>
      </w:pPr>
      <w:r w:rsidRPr="00F922A0">
        <w:t>Множества (числовые,</w:t>
      </w:r>
      <w:r w:rsidRPr="00F922A0">
        <w:rPr>
          <w:spacing w:val="1"/>
        </w:rPr>
        <w:t xml:space="preserve"> </w:t>
      </w:r>
      <w:r w:rsidRPr="00F922A0">
        <w:t>геометрических</w:t>
      </w:r>
      <w:r w:rsidRPr="00F922A0">
        <w:rPr>
          <w:spacing w:val="1"/>
        </w:rPr>
        <w:t xml:space="preserve"> </w:t>
      </w:r>
      <w:r w:rsidRPr="00F922A0">
        <w:t>фигур). Характеристическое свойство, элемент множества,</w:t>
      </w:r>
      <w:r w:rsidRPr="00F922A0">
        <w:rPr>
          <w:spacing w:val="1"/>
        </w:rPr>
        <w:t xml:space="preserve"> </w:t>
      </w:r>
      <w:r w:rsidRPr="00F922A0">
        <w:t>пустое, конечное, бесконечное множество. Способы задания множеств Подмножество. Отношения</w:t>
      </w:r>
      <w:r w:rsidRPr="00F922A0">
        <w:rPr>
          <w:spacing w:val="1"/>
        </w:rPr>
        <w:t xml:space="preserve"> </w:t>
      </w:r>
      <w:r w:rsidRPr="00F922A0">
        <w:t>принадлежности,</w:t>
      </w:r>
      <w:r w:rsidRPr="00F922A0">
        <w:rPr>
          <w:spacing w:val="1"/>
        </w:rPr>
        <w:t xml:space="preserve"> </w:t>
      </w:r>
      <w:r w:rsidRPr="00F922A0">
        <w:t>включения,</w:t>
      </w:r>
      <w:r w:rsidRPr="00F922A0">
        <w:rPr>
          <w:spacing w:val="1"/>
        </w:rPr>
        <w:t xml:space="preserve"> </w:t>
      </w:r>
      <w:r w:rsidRPr="00F922A0">
        <w:t>равенства.</w:t>
      </w:r>
      <w:r w:rsidRPr="00F922A0">
        <w:rPr>
          <w:spacing w:val="1"/>
        </w:rPr>
        <w:t xml:space="preserve"> </w:t>
      </w:r>
      <w:r w:rsidRPr="00F922A0">
        <w:t>Операции</w:t>
      </w:r>
      <w:r w:rsidRPr="00F922A0">
        <w:rPr>
          <w:spacing w:val="1"/>
        </w:rPr>
        <w:t xml:space="preserve"> </w:t>
      </w:r>
      <w:r w:rsidRPr="00F922A0">
        <w:t>над</w:t>
      </w:r>
      <w:r w:rsidRPr="00F922A0">
        <w:rPr>
          <w:spacing w:val="1"/>
        </w:rPr>
        <w:t xml:space="preserve"> </w:t>
      </w:r>
      <w:r w:rsidRPr="00F922A0">
        <w:t>множествами.</w:t>
      </w:r>
      <w:r w:rsidRPr="00F922A0">
        <w:rPr>
          <w:spacing w:val="1"/>
        </w:rPr>
        <w:t xml:space="preserve"> </w:t>
      </w:r>
      <w:r w:rsidRPr="00F922A0">
        <w:t>Круги</w:t>
      </w:r>
      <w:r w:rsidRPr="00F922A0">
        <w:rPr>
          <w:spacing w:val="1"/>
        </w:rPr>
        <w:t xml:space="preserve"> </w:t>
      </w:r>
      <w:r w:rsidRPr="00F922A0">
        <w:t>Эйлера.</w:t>
      </w:r>
      <w:r w:rsidRPr="00F922A0">
        <w:rPr>
          <w:spacing w:val="1"/>
        </w:rPr>
        <w:t xml:space="preserve"> </w:t>
      </w:r>
      <w:r w:rsidRPr="00F922A0">
        <w:t>Конечные</w:t>
      </w:r>
      <w:r w:rsidRPr="00F922A0">
        <w:rPr>
          <w:spacing w:val="1"/>
        </w:rPr>
        <w:t xml:space="preserve"> </w:t>
      </w:r>
      <w:r w:rsidRPr="00F922A0">
        <w:t>и</w:t>
      </w:r>
      <w:r w:rsidRPr="00F922A0">
        <w:rPr>
          <w:spacing w:val="1"/>
        </w:rPr>
        <w:t xml:space="preserve"> </w:t>
      </w:r>
      <w:r w:rsidRPr="00F922A0">
        <w:t>бесконечные,</w:t>
      </w:r>
      <w:r w:rsidRPr="00F922A0">
        <w:rPr>
          <w:spacing w:val="-1"/>
        </w:rPr>
        <w:t xml:space="preserve"> </w:t>
      </w:r>
      <w:r w:rsidRPr="00F922A0">
        <w:t>счетные</w:t>
      </w:r>
      <w:r w:rsidRPr="00F922A0">
        <w:rPr>
          <w:spacing w:val="-2"/>
        </w:rPr>
        <w:t xml:space="preserve"> </w:t>
      </w:r>
      <w:r w:rsidRPr="00F922A0">
        <w:t>и несчетные</w:t>
      </w:r>
      <w:r w:rsidRPr="00F922A0">
        <w:rPr>
          <w:spacing w:val="-2"/>
        </w:rPr>
        <w:t xml:space="preserve"> </w:t>
      </w:r>
      <w:r w:rsidRPr="00F922A0">
        <w:t>множества.</w:t>
      </w:r>
    </w:p>
    <w:p w:rsidR="00755FD3" w:rsidRPr="00F922A0" w:rsidRDefault="007E3FA8">
      <w:pPr>
        <w:pStyle w:val="a3"/>
        <w:ind w:right="415"/>
      </w:pPr>
      <w:r w:rsidRPr="00F922A0">
        <w:t>Истинные и</w:t>
      </w:r>
      <w:r w:rsidRPr="00F922A0">
        <w:rPr>
          <w:spacing w:val="1"/>
        </w:rPr>
        <w:t xml:space="preserve"> </w:t>
      </w:r>
      <w:r w:rsidRPr="00F922A0">
        <w:t>ложные высказывания,</w:t>
      </w:r>
      <w:r w:rsidRPr="00F922A0">
        <w:rPr>
          <w:spacing w:val="1"/>
        </w:rPr>
        <w:t xml:space="preserve"> </w:t>
      </w:r>
      <w:r w:rsidRPr="00F922A0">
        <w:t>операции</w:t>
      </w:r>
      <w:r w:rsidRPr="00F922A0">
        <w:rPr>
          <w:spacing w:val="1"/>
        </w:rPr>
        <w:t xml:space="preserve"> </w:t>
      </w:r>
      <w:r w:rsidRPr="00F922A0">
        <w:t>над</w:t>
      </w:r>
      <w:r w:rsidRPr="00F922A0">
        <w:rPr>
          <w:spacing w:val="1"/>
        </w:rPr>
        <w:t xml:space="preserve"> </w:t>
      </w:r>
      <w:r w:rsidRPr="00F922A0">
        <w:t>высказываниями.</w:t>
      </w:r>
      <w:r w:rsidRPr="00F922A0">
        <w:rPr>
          <w:spacing w:val="1"/>
        </w:rPr>
        <w:t xml:space="preserve"> </w:t>
      </w:r>
      <w:r w:rsidRPr="00F922A0">
        <w:rPr>
          <w:i/>
        </w:rPr>
        <w:t>Алгебра</w:t>
      </w:r>
      <w:r w:rsidRPr="00F922A0">
        <w:rPr>
          <w:i/>
          <w:spacing w:val="1"/>
        </w:rPr>
        <w:t xml:space="preserve"> </w:t>
      </w:r>
      <w:r w:rsidRPr="00F922A0">
        <w:rPr>
          <w:i/>
        </w:rPr>
        <w:t>высказываний.</w:t>
      </w:r>
      <w:r w:rsidRPr="00F922A0">
        <w:rPr>
          <w:i/>
          <w:spacing w:val="1"/>
        </w:rPr>
        <w:t xml:space="preserve"> </w:t>
      </w:r>
      <w:r w:rsidRPr="00F922A0">
        <w:t>Связь</w:t>
      </w:r>
      <w:r w:rsidRPr="00F922A0">
        <w:rPr>
          <w:spacing w:val="1"/>
        </w:rPr>
        <w:t xml:space="preserve"> </w:t>
      </w:r>
      <w:r w:rsidRPr="00F922A0">
        <w:t>высказываний</w:t>
      </w:r>
      <w:r w:rsidRPr="00F922A0">
        <w:rPr>
          <w:spacing w:val="-1"/>
        </w:rPr>
        <w:t xml:space="preserve"> </w:t>
      </w:r>
      <w:r w:rsidRPr="00F922A0">
        <w:t>с</w:t>
      </w:r>
      <w:r w:rsidRPr="00F922A0">
        <w:rPr>
          <w:spacing w:val="-1"/>
        </w:rPr>
        <w:t xml:space="preserve"> </w:t>
      </w:r>
      <w:r w:rsidRPr="00F922A0">
        <w:t>множествами.</w:t>
      </w:r>
      <w:r w:rsidRPr="00F922A0">
        <w:rPr>
          <w:spacing w:val="-1"/>
        </w:rPr>
        <w:t xml:space="preserve"> </w:t>
      </w:r>
      <w:r w:rsidRPr="00F922A0">
        <w:t>Кванторы существования и</w:t>
      </w:r>
      <w:r w:rsidRPr="00F922A0">
        <w:rPr>
          <w:spacing w:val="-1"/>
        </w:rPr>
        <w:t xml:space="preserve"> </w:t>
      </w:r>
      <w:r w:rsidRPr="00F922A0">
        <w:t>всеобщности.</w:t>
      </w:r>
    </w:p>
    <w:p w:rsidR="00755FD3" w:rsidRPr="00F922A0" w:rsidRDefault="007E3FA8">
      <w:pPr>
        <w:ind w:left="600" w:right="417"/>
        <w:jc w:val="both"/>
        <w:rPr>
          <w:i/>
          <w:sz w:val="24"/>
        </w:rPr>
      </w:pPr>
      <w:r w:rsidRPr="00F922A0">
        <w:rPr>
          <w:sz w:val="24"/>
        </w:rPr>
        <w:t>Законы логики</w:t>
      </w:r>
      <w:r w:rsidRPr="00F922A0">
        <w:rPr>
          <w:i/>
          <w:sz w:val="24"/>
        </w:rPr>
        <w:t xml:space="preserve">. Основные логические правила. </w:t>
      </w:r>
      <w:r w:rsidRPr="00F922A0">
        <w:rPr>
          <w:sz w:val="24"/>
        </w:rPr>
        <w:t>Решение логических задач с использованием кругов</w:t>
      </w:r>
      <w:r w:rsidRPr="00F922A0">
        <w:rPr>
          <w:spacing w:val="1"/>
          <w:sz w:val="24"/>
        </w:rPr>
        <w:t xml:space="preserve"> </w:t>
      </w:r>
      <w:r w:rsidRPr="00F922A0">
        <w:rPr>
          <w:sz w:val="24"/>
        </w:rPr>
        <w:t>Эйлера,</w:t>
      </w:r>
      <w:r w:rsidRPr="00F922A0">
        <w:rPr>
          <w:spacing w:val="-1"/>
          <w:sz w:val="24"/>
        </w:rPr>
        <w:t xml:space="preserve"> </w:t>
      </w:r>
      <w:r w:rsidRPr="00F922A0">
        <w:rPr>
          <w:i/>
          <w:sz w:val="24"/>
        </w:rPr>
        <w:t>основных</w:t>
      </w:r>
      <w:r w:rsidRPr="00F922A0">
        <w:rPr>
          <w:i/>
          <w:spacing w:val="-1"/>
          <w:sz w:val="24"/>
        </w:rPr>
        <w:t xml:space="preserve"> </w:t>
      </w:r>
      <w:r w:rsidRPr="00F922A0">
        <w:rPr>
          <w:i/>
          <w:sz w:val="24"/>
        </w:rPr>
        <w:t>логических правил.</w:t>
      </w:r>
    </w:p>
    <w:p w:rsidR="00755FD3" w:rsidRPr="00F922A0" w:rsidRDefault="007E3FA8">
      <w:pPr>
        <w:ind w:left="600" w:right="416"/>
        <w:jc w:val="both"/>
        <w:rPr>
          <w:sz w:val="24"/>
        </w:rPr>
      </w:pPr>
      <w:r w:rsidRPr="00F922A0">
        <w:rPr>
          <w:sz w:val="24"/>
        </w:rPr>
        <w:t>Умозаключения.</w:t>
      </w:r>
      <w:r w:rsidRPr="00F922A0">
        <w:rPr>
          <w:spacing w:val="1"/>
          <w:sz w:val="24"/>
        </w:rPr>
        <w:t xml:space="preserve"> </w:t>
      </w:r>
      <w:r w:rsidRPr="00F922A0">
        <w:rPr>
          <w:sz w:val="24"/>
        </w:rPr>
        <w:t>Обоснования</w:t>
      </w:r>
      <w:r w:rsidRPr="00F922A0">
        <w:rPr>
          <w:spacing w:val="1"/>
          <w:sz w:val="24"/>
        </w:rPr>
        <w:t xml:space="preserve"> </w:t>
      </w:r>
      <w:r w:rsidRPr="00F922A0">
        <w:rPr>
          <w:sz w:val="24"/>
        </w:rPr>
        <w:t>и</w:t>
      </w:r>
      <w:r w:rsidRPr="00F922A0">
        <w:rPr>
          <w:spacing w:val="1"/>
          <w:sz w:val="24"/>
        </w:rPr>
        <w:t xml:space="preserve"> </w:t>
      </w:r>
      <w:r w:rsidRPr="00F922A0">
        <w:rPr>
          <w:sz w:val="24"/>
        </w:rPr>
        <w:t>доказательство</w:t>
      </w:r>
      <w:r w:rsidRPr="00F922A0">
        <w:rPr>
          <w:spacing w:val="1"/>
          <w:sz w:val="24"/>
        </w:rPr>
        <w:t xml:space="preserve"> </w:t>
      </w:r>
      <w:r w:rsidRPr="00F922A0">
        <w:rPr>
          <w:sz w:val="24"/>
        </w:rPr>
        <w:t>в</w:t>
      </w:r>
      <w:r w:rsidRPr="00F922A0">
        <w:rPr>
          <w:spacing w:val="1"/>
          <w:sz w:val="24"/>
        </w:rPr>
        <w:t xml:space="preserve"> </w:t>
      </w:r>
      <w:r w:rsidRPr="00F922A0">
        <w:rPr>
          <w:sz w:val="24"/>
        </w:rPr>
        <w:t>математике.</w:t>
      </w:r>
      <w:r w:rsidRPr="00F922A0">
        <w:rPr>
          <w:spacing w:val="1"/>
          <w:sz w:val="24"/>
        </w:rPr>
        <w:t xml:space="preserve"> </w:t>
      </w:r>
      <w:r w:rsidRPr="00F922A0">
        <w:rPr>
          <w:sz w:val="24"/>
        </w:rPr>
        <w:t>Теоремы.</w:t>
      </w:r>
      <w:r w:rsidRPr="00F922A0">
        <w:rPr>
          <w:spacing w:val="1"/>
          <w:sz w:val="24"/>
        </w:rPr>
        <w:t xml:space="preserve"> </w:t>
      </w:r>
      <w:r w:rsidRPr="00F922A0">
        <w:rPr>
          <w:sz w:val="24"/>
        </w:rPr>
        <w:t>Виды</w:t>
      </w:r>
      <w:r w:rsidRPr="00F922A0">
        <w:rPr>
          <w:spacing w:val="1"/>
          <w:sz w:val="24"/>
        </w:rPr>
        <w:t xml:space="preserve"> </w:t>
      </w:r>
      <w:r w:rsidRPr="00F922A0">
        <w:rPr>
          <w:sz w:val="24"/>
        </w:rPr>
        <w:t>математических</w:t>
      </w:r>
      <w:r w:rsidRPr="00F922A0">
        <w:rPr>
          <w:spacing w:val="1"/>
          <w:sz w:val="24"/>
        </w:rPr>
        <w:t xml:space="preserve"> </w:t>
      </w:r>
      <w:r w:rsidRPr="00F922A0">
        <w:rPr>
          <w:sz w:val="24"/>
        </w:rPr>
        <w:t xml:space="preserve">утверждений. </w:t>
      </w:r>
      <w:r w:rsidRPr="00F922A0">
        <w:rPr>
          <w:i/>
          <w:sz w:val="24"/>
        </w:rPr>
        <w:t>Виды доказательств</w:t>
      </w:r>
      <w:r w:rsidRPr="00F922A0">
        <w:rPr>
          <w:sz w:val="24"/>
        </w:rPr>
        <w:t xml:space="preserve">. </w:t>
      </w:r>
      <w:r w:rsidRPr="00F922A0">
        <w:rPr>
          <w:i/>
          <w:sz w:val="24"/>
        </w:rPr>
        <w:t>Математическая индукция</w:t>
      </w:r>
      <w:r w:rsidRPr="00F922A0">
        <w:rPr>
          <w:sz w:val="24"/>
        </w:rPr>
        <w:t xml:space="preserve">. </w:t>
      </w:r>
      <w:r w:rsidRPr="00F922A0">
        <w:rPr>
          <w:i/>
          <w:sz w:val="24"/>
        </w:rPr>
        <w:t>Утверждения: обратное данному,</w:t>
      </w:r>
      <w:r w:rsidRPr="00F922A0">
        <w:rPr>
          <w:i/>
          <w:spacing w:val="1"/>
          <w:sz w:val="24"/>
        </w:rPr>
        <w:t xml:space="preserve"> </w:t>
      </w:r>
      <w:r w:rsidRPr="00F922A0">
        <w:rPr>
          <w:i/>
          <w:sz w:val="24"/>
        </w:rPr>
        <w:t>противоположное,</w:t>
      </w:r>
      <w:r w:rsidRPr="00F922A0">
        <w:rPr>
          <w:i/>
          <w:spacing w:val="1"/>
          <w:sz w:val="24"/>
        </w:rPr>
        <w:t xml:space="preserve"> </w:t>
      </w:r>
      <w:r w:rsidRPr="00F922A0">
        <w:rPr>
          <w:i/>
          <w:sz w:val="24"/>
        </w:rPr>
        <w:t>обратное</w:t>
      </w:r>
      <w:r w:rsidRPr="00F922A0">
        <w:rPr>
          <w:i/>
          <w:spacing w:val="1"/>
          <w:sz w:val="24"/>
        </w:rPr>
        <w:t xml:space="preserve"> </w:t>
      </w:r>
      <w:r w:rsidRPr="00F922A0">
        <w:rPr>
          <w:i/>
          <w:sz w:val="24"/>
        </w:rPr>
        <w:t>противоположному</w:t>
      </w:r>
      <w:r w:rsidRPr="00F922A0">
        <w:rPr>
          <w:i/>
          <w:spacing w:val="1"/>
          <w:sz w:val="24"/>
        </w:rPr>
        <w:t xml:space="preserve"> </w:t>
      </w:r>
      <w:r w:rsidRPr="00F922A0">
        <w:rPr>
          <w:i/>
          <w:sz w:val="24"/>
        </w:rPr>
        <w:t>данному</w:t>
      </w:r>
      <w:r w:rsidRPr="00F922A0">
        <w:rPr>
          <w:sz w:val="24"/>
        </w:rPr>
        <w:t>.</w:t>
      </w:r>
      <w:r w:rsidRPr="00F922A0">
        <w:rPr>
          <w:spacing w:val="1"/>
          <w:sz w:val="24"/>
        </w:rPr>
        <w:t xml:space="preserve"> </w:t>
      </w:r>
      <w:r w:rsidRPr="00F922A0">
        <w:rPr>
          <w:sz w:val="24"/>
        </w:rPr>
        <w:t>Признак</w:t>
      </w:r>
      <w:r w:rsidRPr="00F922A0">
        <w:rPr>
          <w:spacing w:val="1"/>
          <w:sz w:val="24"/>
        </w:rPr>
        <w:t xml:space="preserve"> </w:t>
      </w:r>
      <w:r w:rsidRPr="00F922A0">
        <w:rPr>
          <w:sz w:val="24"/>
        </w:rPr>
        <w:t>и</w:t>
      </w:r>
      <w:r w:rsidRPr="00F922A0">
        <w:rPr>
          <w:spacing w:val="1"/>
          <w:sz w:val="24"/>
        </w:rPr>
        <w:t xml:space="preserve"> </w:t>
      </w:r>
      <w:r w:rsidRPr="00F922A0">
        <w:rPr>
          <w:sz w:val="24"/>
        </w:rPr>
        <w:t>свойство,</w:t>
      </w:r>
      <w:r w:rsidRPr="00F922A0">
        <w:rPr>
          <w:spacing w:val="1"/>
          <w:sz w:val="24"/>
        </w:rPr>
        <w:t xml:space="preserve"> </w:t>
      </w:r>
      <w:r w:rsidRPr="00F922A0">
        <w:rPr>
          <w:sz w:val="24"/>
        </w:rPr>
        <w:t>необходимые</w:t>
      </w:r>
      <w:r w:rsidRPr="00F922A0">
        <w:rPr>
          <w:spacing w:val="1"/>
          <w:sz w:val="24"/>
        </w:rPr>
        <w:t xml:space="preserve"> </w:t>
      </w:r>
      <w:r w:rsidRPr="00F922A0">
        <w:rPr>
          <w:sz w:val="24"/>
        </w:rPr>
        <w:t>и</w:t>
      </w:r>
      <w:r w:rsidRPr="00F922A0">
        <w:rPr>
          <w:spacing w:val="1"/>
          <w:sz w:val="24"/>
        </w:rPr>
        <w:t xml:space="preserve"> </w:t>
      </w:r>
      <w:r w:rsidRPr="00F922A0">
        <w:rPr>
          <w:sz w:val="24"/>
        </w:rPr>
        <w:t>достаточные</w:t>
      </w:r>
      <w:r w:rsidRPr="00F922A0">
        <w:rPr>
          <w:spacing w:val="-1"/>
          <w:sz w:val="24"/>
        </w:rPr>
        <w:t xml:space="preserve"> </w:t>
      </w:r>
      <w:r w:rsidRPr="00F922A0">
        <w:rPr>
          <w:sz w:val="24"/>
        </w:rPr>
        <w:t>условия.</w:t>
      </w:r>
    </w:p>
    <w:p w:rsidR="00755FD3" w:rsidRPr="00F922A0" w:rsidRDefault="007E3FA8">
      <w:pPr>
        <w:spacing w:before="1"/>
        <w:ind w:left="600" w:right="421"/>
        <w:jc w:val="both"/>
        <w:rPr>
          <w:i/>
          <w:sz w:val="24"/>
        </w:rPr>
      </w:pPr>
      <w:r w:rsidRPr="00F922A0">
        <w:rPr>
          <w:i/>
          <w:sz w:val="24"/>
        </w:rPr>
        <w:t>Основная теорема арифметики. Остатки и сравнения. Алгоритм Евклида. Китайская теорема об</w:t>
      </w:r>
      <w:r w:rsidRPr="00F922A0">
        <w:rPr>
          <w:i/>
          <w:spacing w:val="1"/>
          <w:sz w:val="24"/>
        </w:rPr>
        <w:t xml:space="preserve"> </w:t>
      </w:r>
      <w:r w:rsidRPr="00F922A0">
        <w:rPr>
          <w:i/>
          <w:sz w:val="24"/>
        </w:rPr>
        <w:t>остатках.</w:t>
      </w:r>
      <w:r w:rsidRPr="00F922A0">
        <w:rPr>
          <w:i/>
          <w:spacing w:val="1"/>
          <w:sz w:val="24"/>
        </w:rPr>
        <w:t xml:space="preserve"> </w:t>
      </w:r>
      <w:r w:rsidRPr="00F922A0">
        <w:rPr>
          <w:i/>
          <w:sz w:val="24"/>
        </w:rPr>
        <w:t>Малая</w:t>
      </w:r>
      <w:r w:rsidRPr="00F922A0">
        <w:rPr>
          <w:i/>
          <w:spacing w:val="1"/>
          <w:sz w:val="24"/>
        </w:rPr>
        <w:t xml:space="preserve"> </w:t>
      </w:r>
      <w:r w:rsidRPr="00F922A0">
        <w:rPr>
          <w:i/>
          <w:sz w:val="24"/>
        </w:rPr>
        <w:t>теорема</w:t>
      </w:r>
      <w:r w:rsidRPr="00F922A0">
        <w:rPr>
          <w:i/>
          <w:spacing w:val="1"/>
          <w:sz w:val="24"/>
        </w:rPr>
        <w:t xml:space="preserve"> </w:t>
      </w:r>
      <w:r w:rsidRPr="00F922A0">
        <w:rPr>
          <w:i/>
          <w:sz w:val="24"/>
        </w:rPr>
        <w:t>Ферма.</w:t>
      </w:r>
      <w:r w:rsidRPr="00F922A0">
        <w:rPr>
          <w:i/>
          <w:spacing w:val="1"/>
          <w:sz w:val="24"/>
        </w:rPr>
        <w:t xml:space="preserve"> </w:t>
      </w:r>
      <w:r w:rsidRPr="00F922A0">
        <w:rPr>
          <w:i/>
          <w:sz w:val="24"/>
        </w:rPr>
        <w:t>q-ичные</w:t>
      </w:r>
      <w:r w:rsidRPr="00F922A0">
        <w:rPr>
          <w:i/>
          <w:spacing w:val="1"/>
          <w:sz w:val="24"/>
        </w:rPr>
        <w:t xml:space="preserve"> </w:t>
      </w:r>
      <w:r w:rsidRPr="00F922A0">
        <w:rPr>
          <w:i/>
          <w:sz w:val="24"/>
        </w:rPr>
        <w:t>системы</w:t>
      </w:r>
      <w:r w:rsidRPr="00F922A0">
        <w:rPr>
          <w:i/>
          <w:spacing w:val="1"/>
          <w:sz w:val="24"/>
        </w:rPr>
        <w:t xml:space="preserve"> </w:t>
      </w:r>
      <w:r w:rsidRPr="00F922A0">
        <w:rPr>
          <w:i/>
          <w:sz w:val="24"/>
        </w:rPr>
        <w:t>счисления.</w:t>
      </w:r>
      <w:r w:rsidRPr="00F922A0">
        <w:rPr>
          <w:i/>
          <w:spacing w:val="1"/>
          <w:sz w:val="24"/>
        </w:rPr>
        <w:t xml:space="preserve"> </w:t>
      </w:r>
      <w:r w:rsidRPr="00F922A0">
        <w:rPr>
          <w:i/>
          <w:sz w:val="24"/>
        </w:rPr>
        <w:t>Функция</w:t>
      </w:r>
      <w:r w:rsidRPr="00F922A0">
        <w:rPr>
          <w:i/>
          <w:spacing w:val="1"/>
          <w:sz w:val="24"/>
        </w:rPr>
        <w:t xml:space="preserve"> </w:t>
      </w:r>
      <w:r w:rsidRPr="00F922A0">
        <w:rPr>
          <w:i/>
          <w:sz w:val="24"/>
        </w:rPr>
        <w:t>Эйлера,</w:t>
      </w:r>
      <w:r w:rsidRPr="00F922A0">
        <w:rPr>
          <w:i/>
          <w:spacing w:val="1"/>
          <w:sz w:val="24"/>
        </w:rPr>
        <w:t xml:space="preserve"> </w:t>
      </w:r>
      <w:r w:rsidRPr="00F922A0">
        <w:rPr>
          <w:i/>
          <w:sz w:val="24"/>
        </w:rPr>
        <w:t>число</w:t>
      </w:r>
      <w:r w:rsidRPr="00F922A0">
        <w:rPr>
          <w:i/>
          <w:spacing w:val="1"/>
          <w:sz w:val="24"/>
        </w:rPr>
        <w:t xml:space="preserve"> </w:t>
      </w:r>
      <w:r w:rsidRPr="00F922A0">
        <w:rPr>
          <w:i/>
          <w:sz w:val="24"/>
        </w:rPr>
        <w:t>и</w:t>
      </w:r>
      <w:r w:rsidRPr="00F922A0">
        <w:rPr>
          <w:i/>
          <w:spacing w:val="1"/>
          <w:sz w:val="24"/>
        </w:rPr>
        <w:t xml:space="preserve"> </w:t>
      </w:r>
      <w:r w:rsidRPr="00F922A0">
        <w:rPr>
          <w:i/>
          <w:sz w:val="24"/>
        </w:rPr>
        <w:t>сумма</w:t>
      </w:r>
      <w:r w:rsidRPr="00F922A0">
        <w:rPr>
          <w:i/>
          <w:spacing w:val="-57"/>
          <w:sz w:val="24"/>
        </w:rPr>
        <w:t xml:space="preserve"> </w:t>
      </w:r>
      <w:r w:rsidRPr="00F922A0">
        <w:rPr>
          <w:i/>
          <w:sz w:val="24"/>
        </w:rPr>
        <w:t>делителей</w:t>
      </w:r>
      <w:r w:rsidRPr="00F922A0">
        <w:rPr>
          <w:i/>
          <w:spacing w:val="-1"/>
          <w:sz w:val="24"/>
        </w:rPr>
        <w:t xml:space="preserve"> </w:t>
      </w:r>
      <w:r w:rsidRPr="00F922A0">
        <w:rPr>
          <w:i/>
          <w:sz w:val="24"/>
        </w:rPr>
        <w:t>натурального числа.</w:t>
      </w:r>
    </w:p>
    <w:p w:rsidR="00755FD3" w:rsidRPr="00F922A0" w:rsidRDefault="007E3FA8">
      <w:pPr>
        <w:pStyle w:val="a3"/>
        <w:ind w:right="414"/>
        <w:rPr>
          <w:i/>
        </w:rPr>
      </w:pPr>
      <w:r w:rsidRPr="00F922A0">
        <w:t>Радианная мера угла, тригонометрическая окружность. Тригонометрические функции чисел и углов.</w:t>
      </w:r>
      <w:r w:rsidRPr="00F922A0">
        <w:rPr>
          <w:spacing w:val="1"/>
        </w:rPr>
        <w:t xml:space="preserve"> </w:t>
      </w:r>
      <w:r w:rsidRPr="00F922A0">
        <w:lastRenderedPageBreak/>
        <w:t>Формулы приведения, сложения тригонометрических функций, формулы двойного и половинного</w:t>
      </w:r>
      <w:r w:rsidRPr="00F922A0">
        <w:rPr>
          <w:spacing w:val="1"/>
        </w:rPr>
        <w:t xml:space="preserve"> </w:t>
      </w:r>
      <w:r w:rsidRPr="00F922A0">
        <w:rPr>
          <w:spacing w:val="-1"/>
        </w:rPr>
        <w:t>аргумента.</w:t>
      </w:r>
      <w:r w:rsidRPr="00F922A0">
        <w:rPr>
          <w:spacing w:val="-14"/>
        </w:rPr>
        <w:t xml:space="preserve"> </w:t>
      </w:r>
      <w:r w:rsidRPr="00F922A0">
        <w:rPr>
          <w:spacing w:val="-1"/>
        </w:rPr>
        <w:t>Преобразование</w:t>
      </w:r>
      <w:r w:rsidRPr="00F922A0">
        <w:rPr>
          <w:spacing w:val="-15"/>
        </w:rPr>
        <w:t xml:space="preserve"> </w:t>
      </w:r>
      <w:r w:rsidRPr="00F922A0">
        <w:rPr>
          <w:spacing w:val="-1"/>
        </w:rPr>
        <w:t>суммы,</w:t>
      </w:r>
      <w:r w:rsidRPr="00F922A0">
        <w:rPr>
          <w:spacing w:val="-14"/>
        </w:rPr>
        <w:t xml:space="preserve"> </w:t>
      </w:r>
      <w:r w:rsidRPr="00F922A0">
        <w:rPr>
          <w:spacing w:val="-1"/>
        </w:rPr>
        <w:t>разности</w:t>
      </w:r>
      <w:r w:rsidRPr="00F922A0">
        <w:rPr>
          <w:spacing w:val="-12"/>
        </w:rPr>
        <w:t xml:space="preserve"> </w:t>
      </w:r>
      <w:r w:rsidRPr="00F922A0">
        <w:rPr>
          <w:spacing w:val="-1"/>
        </w:rPr>
        <w:t>в</w:t>
      </w:r>
      <w:r w:rsidRPr="00F922A0">
        <w:rPr>
          <w:spacing w:val="-17"/>
        </w:rPr>
        <w:t xml:space="preserve"> </w:t>
      </w:r>
      <w:r w:rsidRPr="00F922A0">
        <w:rPr>
          <w:spacing w:val="-1"/>
        </w:rPr>
        <w:t>произведение</w:t>
      </w:r>
      <w:r w:rsidRPr="00F922A0">
        <w:rPr>
          <w:spacing w:val="-15"/>
        </w:rPr>
        <w:t xml:space="preserve"> </w:t>
      </w:r>
      <w:r w:rsidRPr="00F922A0">
        <w:t>тригонометрических</w:t>
      </w:r>
      <w:r w:rsidRPr="00F922A0">
        <w:rPr>
          <w:spacing w:val="-12"/>
        </w:rPr>
        <w:t xml:space="preserve"> </w:t>
      </w:r>
      <w:r w:rsidRPr="00F922A0">
        <w:t>функций,</w:t>
      </w:r>
      <w:r w:rsidRPr="00F922A0">
        <w:rPr>
          <w:spacing w:val="-16"/>
        </w:rPr>
        <w:t xml:space="preserve"> </w:t>
      </w:r>
      <w:r w:rsidRPr="00F922A0">
        <w:t>и</w:t>
      </w:r>
      <w:r w:rsidRPr="00F922A0">
        <w:rPr>
          <w:spacing w:val="-15"/>
        </w:rPr>
        <w:t xml:space="preserve"> </w:t>
      </w:r>
      <w:r w:rsidRPr="00F922A0">
        <w:t>наоборот.</w:t>
      </w:r>
      <w:r w:rsidRPr="00F922A0">
        <w:rPr>
          <w:spacing w:val="-57"/>
        </w:rPr>
        <w:t xml:space="preserve"> </w:t>
      </w:r>
      <w:r w:rsidRPr="00F922A0">
        <w:t>Нули функции, промежутки знакопостоянства, монотонность. Наибольшее и наименьшее значение</w:t>
      </w:r>
      <w:r w:rsidRPr="00F922A0">
        <w:rPr>
          <w:spacing w:val="1"/>
        </w:rPr>
        <w:t xml:space="preserve"> </w:t>
      </w:r>
      <w:r w:rsidRPr="00F922A0">
        <w:t>функции.</w:t>
      </w:r>
      <w:r w:rsidRPr="00F922A0">
        <w:rPr>
          <w:spacing w:val="56"/>
        </w:rPr>
        <w:t xml:space="preserve"> </w:t>
      </w:r>
      <w:r w:rsidRPr="00F922A0">
        <w:t>Периодические</w:t>
      </w:r>
      <w:r w:rsidRPr="00F922A0">
        <w:rPr>
          <w:spacing w:val="55"/>
        </w:rPr>
        <w:t xml:space="preserve"> </w:t>
      </w:r>
      <w:r w:rsidRPr="00F922A0">
        <w:t>функции</w:t>
      </w:r>
      <w:r w:rsidRPr="00F922A0">
        <w:rPr>
          <w:spacing w:val="57"/>
        </w:rPr>
        <w:t xml:space="preserve"> </w:t>
      </w:r>
      <w:r w:rsidRPr="00F922A0">
        <w:t>и</w:t>
      </w:r>
      <w:r w:rsidRPr="00F922A0">
        <w:rPr>
          <w:spacing w:val="56"/>
        </w:rPr>
        <w:t xml:space="preserve"> </w:t>
      </w:r>
      <w:r w:rsidRPr="00F922A0">
        <w:t>наименьший</w:t>
      </w:r>
      <w:r w:rsidRPr="00F922A0">
        <w:rPr>
          <w:spacing w:val="55"/>
        </w:rPr>
        <w:t xml:space="preserve"> </w:t>
      </w:r>
      <w:r w:rsidRPr="00F922A0">
        <w:t>период.</w:t>
      </w:r>
      <w:r w:rsidRPr="00F922A0">
        <w:rPr>
          <w:spacing w:val="57"/>
        </w:rPr>
        <w:t xml:space="preserve"> </w:t>
      </w:r>
      <w:r w:rsidRPr="00F922A0">
        <w:t>Четные</w:t>
      </w:r>
      <w:r w:rsidRPr="00F922A0">
        <w:rPr>
          <w:spacing w:val="56"/>
        </w:rPr>
        <w:t xml:space="preserve"> </w:t>
      </w:r>
      <w:r w:rsidRPr="00F922A0">
        <w:t>и</w:t>
      </w:r>
      <w:r w:rsidRPr="00F922A0">
        <w:rPr>
          <w:spacing w:val="57"/>
        </w:rPr>
        <w:t xml:space="preserve"> </w:t>
      </w:r>
      <w:r w:rsidRPr="00F922A0">
        <w:t>нечетные</w:t>
      </w:r>
      <w:r w:rsidRPr="00F922A0">
        <w:rPr>
          <w:spacing w:val="55"/>
        </w:rPr>
        <w:t xml:space="preserve"> </w:t>
      </w:r>
      <w:r w:rsidRPr="00F922A0">
        <w:t>функции.</w:t>
      </w:r>
      <w:r w:rsidRPr="00F922A0">
        <w:rPr>
          <w:spacing w:val="58"/>
        </w:rPr>
        <w:t xml:space="preserve"> </w:t>
      </w:r>
      <w:r w:rsidRPr="00F922A0">
        <w:rPr>
          <w:i/>
        </w:rPr>
        <w:t>Функции</w:t>
      </w:r>
    </w:p>
    <w:p w:rsidR="00755FD3" w:rsidRPr="00F922A0" w:rsidRDefault="007E3FA8">
      <w:pPr>
        <w:spacing w:line="383" w:lineRule="exact"/>
        <w:ind w:left="600"/>
        <w:rPr>
          <w:sz w:val="24"/>
        </w:rPr>
      </w:pPr>
      <w:r w:rsidRPr="00F922A0">
        <w:rPr>
          <w:i/>
          <w:w w:val="95"/>
          <w:position w:val="1"/>
          <w:sz w:val="24"/>
        </w:rPr>
        <w:t>«дробная</w:t>
      </w:r>
      <w:r w:rsidRPr="00F922A0">
        <w:rPr>
          <w:i/>
          <w:spacing w:val="2"/>
          <w:w w:val="95"/>
          <w:position w:val="1"/>
          <w:sz w:val="24"/>
        </w:rPr>
        <w:t xml:space="preserve"> </w:t>
      </w:r>
      <w:r w:rsidRPr="00F922A0">
        <w:rPr>
          <w:i/>
          <w:w w:val="95"/>
          <w:position w:val="1"/>
          <w:sz w:val="24"/>
        </w:rPr>
        <w:t>часть</w:t>
      </w:r>
      <w:r w:rsidRPr="00F922A0">
        <w:rPr>
          <w:i/>
          <w:spacing w:val="4"/>
          <w:w w:val="95"/>
          <w:position w:val="1"/>
          <w:sz w:val="24"/>
        </w:rPr>
        <w:t xml:space="preserve"> </w:t>
      </w:r>
      <w:r w:rsidRPr="00F922A0">
        <w:rPr>
          <w:i/>
          <w:w w:val="95"/>
          <w:position w:val="1"/>
          <w:sz w:val="24"/>
        </w:rPr>
        <w:t>числа»</w:t>
      </w:r>
      <w:r w:rsidRPr="00F922A0">
        <w:rPr>
          <w:i/>
          <w:spacing w:val="9"/>
          <w:w w:val="95"/>
          <w:position w:val="1"/>
          <w:sz w:val="24"/>
        </w:rPr>
        <w:t xml:space="preserve"> </w:t>
      </w:r>
      <w:r w:rsidRPr="00F922A0">
        <w:rPr>
          <w:i/>
          <w:w w:val="95"/>
          <w:position w:val="2"/>
          <w:sz w:val="26"/>
        </w:rPr>
        <w:t>y</w:t>
      </w:r>
      <w:r w:rsidRPr="00F922A0">
        <w:rPr>
          <w:i/>
          <w:spacing w:val="-4"/>
          <w:w w:val="95"/>
          <w:position w:val="2"/>
          <w:sz w:val="26"/>
        </w:rPr>
        <w:t xml:space="preserve"> </w:t>
      </w:r>
      <w:r w:rsidRPr="00F922A0">
        <w:rPr>
          <w:rFonts w:ascii="Symbol" w:hAnsi="Symbol"/>
          <w:w w:val="95"/>
          <w:position w:val="2"/>
          <w:sz w:val="26"/>
        </w:rPr>
        <w:t></w:t>
      </w:r>
      <w:r w:rsidRPr="00F922A0">
        <w:rPr>
          <w:spacing w:val="-29"/>
          <w:w w:val="95"/>
          <w:position w:val="2"/>
          <w:sz w:val="26"/>
        </w:rPr>
        <w:t xml:space="preserve"> </w:t>
      </w:r>
      <w:r w:rsidRPr="00F922A0">
        <w:rPr>
          <w:rFonts w:ascii="Symbol" w:hAnsi="Symbol"/>
          <w:w w:val="95"/>
          <w:sz w:val="34"/>
        </w:rPr>
        <w:t></w:t>
      </w:r>
      <w:r w:rsidRPr="00F922A0">
        <w:rPr>
          <w:i/>
          <w:w w:val="95"/>
          <w:position w:val="2"/>
          <w:sz w:val="26"/>
        </w:rPr>
        <w:t>x</w:t>
      </w:r>
      <w:r w:rsidRPr="00F922A0">
        <w:rPr>
          <w:rFonts w:ascii="Symbol" w:hAnsi="Symbol"/>
          <w:w w:val="95"/>
          <w:sz w:val="34"/>
        </w:rPr>
        <w:t></w:t>
      </w:r>
      <w:r w:rsidRPr="00F922A0">
        <w:rPr>
          <w:spacing w:val="64"/>
          <w:w w:val="95"/>
          <w:sz w:val="34"/>
        </w:rPr>
        <w:t xml:space="preserve"> </w:t>
      </w:r>
      <w:r w:rsidRPr="00F922A0">
        <w:rPr>
          <w:i/>
          <w:w w:val="95"/>
          <w:position w:val="1"/>
          <w:sz w:val="24"/>
        </w:rPr>
        <w:t>и</w:t>
      </w:r>
      <w:r w:rsidRPr="00F922A0">
        <w:rPr>
          <w:i/>
          <w:spacing w:val="5"/>
          <w:w w:val="95"/>
          <w:position w:val="1"/>
          <w:sz w:val="24"/>
        </w:rPr>
        <w:t xml:space="preserve"> </w:t>
      </w:r>
      <w:r w:rsidRPr="00F922A0">
        <w:rPr>
          <w:i/>
          <w:w w:val="95"/>
          <w:position w:val="1"/>
          <w:sz w:val="24"/>
        </w:rPr>
        <w:t>«целая</w:t>
      </w:r>
      <w:r w:rsidRPr="00F922A0">
        <w:rPr>
          <w:i/>
          <w:spacing w:val="3"/>
          <w:w w:val="95"/>
          <w:position w:val="1"/>
          <w:sz w:val="24"/>
        </w:rPr>
        <w:t xml:space="preserve"> </w:t>
      </w:r>
      <w:r w:rsidRPr="00F922A0">
        <w:rPr>
          <w:i/>
          <w:w w:val="95"/>
          <w:position w:val="1"/>
          <w:sz w:val="24"/>
        </w:rPr>
        <w:t>часть</w:t>
      </w:r>
      <w:r w:rsidRPr="00F922A0">
        <w:rPr>
          <w:i/>
          <w:spacing w:val="3"/>
          <w:w w:val="95"/>
          <w:position w:val="1"/>
          <w:sz w:val="24"/>
        </w:rPr>
        <w:t xml:space="preserve"> </w:t>
      </w:r>
      <w:r w:rsidRPr="00F922A0">
        <w:rPr>
          <w:i/>
          <w:w w:val="95"/>
          <w:position w:val="1"/>
          <w:sz w:val="24"/>
        </w:rPr>
        <w:t>числа»</w:t>
      </w:r>
      <w:r w:rsidRPr="00F922A0">
        <w:rPr>
          <w:i/>
          <w:spacing w:val="62"/>
          <w:position w:val="1"/>
          <w:sz w:val="24"/>
        </w:rPr>
        <w:t xml:space="preserve"> </w:t>
      </w:r>
      <w:r w:rsidRPr="00F922A0">
        <w:rPr>
          <w:i/>
          <w:w w:val="95"/>
          <w:position w:val="2"/>
          <w:sz w:val="26"/>
        </w:rPr>
        <w:t>y</w:t>
      </w:r>
      <w:r w:rsidRPr="00F922A0">
        <w:rPr>
          <w:i/>
          <w:spacing w:val="-2"/>
          <w:w w:val="95"/>
          <w:position w:val="2"/>
          <w:sz w:val="26"/>
        </w:rPr>
        <w:t xml:space="preserve"> </w:t>
      </w:r>
      <w:r w:rsidRPr="00F922A0">
        <w:rPr>
          <w:rFonts w:ascii="Symbol" w:hAnsi="Symbol"/>
          <w:w w:val="95"/>
          <w:position w:val="2"/>
          <w:sz w:val="26"/>
        </w:rPr>
        <w:t></w:t>
      </w:r>
      <w:r w:rsidRPr="00F922A0">
        <w:rPr>
          <w:spacing w:val="-25"/>
          <w:w w:val="95"/>
          <w:position w:val="2"/>
          <w:sz w:val="26"/>
        </w:rPr>
        <w:t xml:space="preserve"> </w:t>
      </w:r>
      <w:r w:rsidRPr="00F922A0">
        <w:rPr>
          <w:rFonts w:ascii="Symbol" w:hAnsi="Symbol"/>
          <w:spacing w:val="10"/>
          <w:w w:val="95"/>
          <w:sz w:val="35"/>
        </w:rPr>
        <w:t></w:t>
      </w:r>
      <w:r w:rsidRPr="00F922A0">
        <w:rPr>
          <w:i/>
          <w:spacing w:val="10"/>
          <w:w w:val="95"/>
          <w:position w:val="2"/>
          <w:sz w:val="26"/>
        </w:rPr>
        <w:t>x</w:t>
      </w:r>
      <w:r w:rsidRPr="00F922A0">
        <w:rPr>
          <w:rFonts w:ascii="Symbol" w:hAnsi="Symbol"/>
          <w:spacing w:val="10"/>
          <w:w w:val="95"/>
          <w:sz w:val="35"/>
        </w:rPr>
        <w:t></w:t>
      </w:r>
      <w:r w:rsidRPr="00F922A0">
        <w:rPr>
          <w:spacing w:val="-45"/>
          <w:w w:val="95"/>
          <w:sz w:val="35"/>
        </w:rPr>
        <w:t xml:space="preserve"> </w:t>
      </w:r>
      <w:r w:rsidRPr="00F922A0">
        <w:rPr>
          <w:w w:val="95"/>
          <w:position w:val="1"/>
          <w:sz w:val="24"/>
        </w:rPr>
        <w:t>.</w:t>
      </w:r>
    </w:p>
    <w:p w:rsidR="00755FD3" w:rsidRPr="00F922A0" w:rsidRDefault="007E3FA8">
      <w:pPr>
        <w:pStyle w:val="a3"/>
        <w:spacing w:before="49" w:line="278" w:lineRule="auto"/>
        <w:ind w:right="-1"/>
        <w:jc w:val="left"/>
      </w:pPr>
      <w:r w:rsidRPr="00F922A0">
        <w:t>Тригонометрические</w:t>
      </w:r>
      <w:r w:rsidRPr="00F922A0">
        <w:rPr>
          <w:spacing w:val="2"/>
        </w:rPr>
        <w:t xml:space="preserve"> </w:t>
      </w:r>
      <w:r w:rsidRPr="00F922A0">
        <w:t>функции</w:t>
      </w:r>
      <w:r w:rsidRPr="00F922A0">
        <w:rPr>
          <w:spacing w:val="5"/>
        </w:rPr>
        <w:t xml:space="preserve"> </w:t>
      </w:r>
      <w:r w:rsidRPr="00F922A0">
        <w:t>числового</w:t>
      </w:r>
      <w:r w:rsidRPr="00F922A0">
        <w:rPr>
          <w:spacing w:val="4"/>
        </w:rPr>
        <w:t xml:space="preserve"> </w:t>
      </w:r>
      <w:r w:rsidRPr="00F922A0">
        <w:t>аргумента</w:t>
      </w:r>
      <w:r w:rsidRPr="00F922A0">
        <w:rPr>
          <w:spacing w:val="-57"/>
        </w:rPr>
        <w:t xml:space="preserve"> </w:t>
      </w:r>
      <w:r w:rsidRPr="00F922A0">
        <w:t>графики</w:t>
      </w:r>
      <w:r w:rsidRPr="00F922A0">
        <w:rPr>
          <w:spacing w:val="-1"/>
        </w:rPr>
        <w:t xml:space="preserve"> </w:t>
      </w:r>
      <w:r w:rsidRPr="00F922A0">
        <w:t>тригонометрических</w:t>
      </w:r>
      <w:r w:rsidRPr="00F922A0">
        <w:rPr>
          <w:spacing w:val="1"/>
        </w:rPr>
        <w:t xml:space="preserve"> </w:t>
      </w:r>
      <w:r w:rsidRPr="00F922A0">
        <w:t>функций.</w:t>
      </w:r>
      <w:r w:rsidR="00313702" w:rsidRPr="00F922A0">
        <w:t xml:space="preserve"> </w:t>
      </w:r>
    </w:p>
    <w:p w:rsidR="00755FD3" w:rsidRPr="00F922A0" w:rsidRDefault="007E3FA8">
      <w:pPr>
        <w:pStyle w:val="a3"/>
        <w:tabs>
          <w:tab w:val="left" w:pos="1928"/>
          <w:tab w:val="left" w:pos="4353"/>
          <w:tab w:val="left" w:pos="5626"/>
          <w:tab w:val="left" w:pos="6184"/>
          <w:tab w:val="left" w:pos="7324"/>
          <w:tab w:val="left" w:pos="8616"/>
          <w:tab w:val="left" w:pos="9821"/>
          <w:tab w:val="left" w:pos="10259"/>
        </w:tabs>
        <w:spacing w:line="233" w:lineRule="exact"/>
        <w:jc w:val="left"/>
      </w:pPr>
      <w:r w:rsidRPr="00F922A0">
        <w:t>Обратные</w:t>
      </w:r>
      <w:r w:rsidRPr="00F922A0">
        <w:tab/>
        <w:t>тригонометрические</w:t>
      </w:r>
      <w:r w:rsidRPr="00F922A0">
        <w:tab/>
        <w:t>функции,</w:t>
      </w:r>
      <w:r w:rsidRPr="00F922A0">
        <w:tab/>
        <w:t>их</w:t>
      </w:r>
      <w:r w:rsidRPr="00F922A0">
        <w:tab/>
        <w:t>главные</w:t>
      </w:r>
      <w:r w:rsidRPr="00F922A0">
        <w:tab/>
        <w:t>значения,</w:t>
      </w:r>
      <w:r w:rsidRPr="00F922A0">
        <w:tab/>
        <w:t>свойства</w:t>
      </w:r>
      <w:r w:rsidRPr="00F922A0">
        <w:tab/>
        <w:t>и</w:t>
      </w:r>
      <w:r w:rsidRPr="00F922A0">
        <w:tab/>
        <w:t>графики.</w:t>
      </w:r>
    </w:p>
    <w:p w:rsidR="00755FD3" w:rsidRPr="00F922A0" w:rsidRDefault="007E3FA8">
      <w:pPr>
        <w:pStyle w:val="a3"/>
        <w:jc w:val="left"/>
      </w:pPr>
      <w:r w:rsidRPr="00F922A0">
        <w:t>Тригонометрические</w:t>
      </w:r>
      <w:r w:rsidRPr="00F922A0">
        <w:rPr>
          <w:spacing w:val="39"/>
        </w:rPr>
        <w:t xml:space="preserve"> </w:t>
      </w:r>
      <w:r w:rsidRPr="00F922A0">
        <w:t>уравнения.</w:t>
      </w:r>
      <w:r w:rsidRPr="00F922A0">
        <w:rPr>
          <w:spacing w:val="37"/>
        </w:rPr>
        <w:t xml:space="preserve"> </w:t>
      </w:r>
      <w:r w:rsidRPr="00F922A0">
        <w:t>Однородные</w:t>
      </w:r>
      <w:r w:rsidRPr="00F922A0">
        <w:rPr>
          <w:spacing w:val="36"/>
        </w:rPr>
        <w:t xml:space="preserve"> </w:t>
      </w:r>
      <w:r w:rsidRPr="00F922A0">
        <w:t>тригонометрические</w:t>
      </w:r>
      <w:r w:rsidRPr="00F922A0">
        <w:rPr>
          <w:spacing w:val="39"/>
        </w:rPr>
        <w:t xml:space="preserve"> </w:t>
      </w:r>
      <w:r w:rsidRPr="00F922A0">
        <w:t>уравнения.</w:t>
      </w:r>
      <w:r w:rsidRPr="00F922A0">
        <w:rPr>
          <w:spacing w:val="37"/>
        </w:rPr>
        <w:t xml:space="preserve"> </w:t>
      </w:r>
      <w:r w:rsidRPr="00F922A0">
        <w:t>Решение</w:t>
      </w:r>
      <w:r w:rsidRPr="00F922A0">
        <w:rPr>
          <w:spacing w:val="34"/>
        </w:rPr>
        <w:t xml:space="preserve"> </w:t>
      </w:r>
      <w:r w:rsidRPr="00F922A0">
        <w:t>простейших</w:t>
      </w:r>
      <w:r w:rsidRPr="00F922A0">
        <w:rPr>
          <w:spacing w:val="-57"/>
        </w:rPr>
        <w:t xml:space="preserve"> </w:t>
      </w:r>
      <w:r w:rsidRPr="00F922A0">
        <w:t>тригонометрических</w:t>
      </w:r>
      <w:r w:rsidRPr="00F922A0">
        <w:rPr>
          <w:spacing w:val="-3"/>
        </w:rPr>
        <w:t xml:space="preserve"> </w:t>
      </w:r>
      <w:r w:rsidRPr="00F922A0">
        <w:t>неравенств.</w:t>
      </w:r>
      <w:r w:rsidRPr="00F922A0">
        <w:rPr>
          <w:spacing w:val="-1"/>
        </w:rPr>
        <w:t xml:space="preserve"> </w:t>
      </w:r>
      <w:r w:rsidRPr="00F922A0">
        <w:t>Простейшие</w:t>
      </w:r>
      <w:r w:rsidRPr="00F922A0">
        <w:rPr>
          <w:spacing w:val="-2"/>
        </w:rPr>
        <w:t xml:space="preserve"> </w:t>
      </w:r>
      <w:r w:rsidRPr="00F922A0">
        <w:t>системы</w:t>
      </w:r>
      <w:r w:rsidRPr="00F922A0">
        <w:rPr>
          <w:spacing w:val="-1"/>
        </w:rPr>
        <w:t xml:space="preserve"> </w:t>
      </w:r>
      <w:r w:rsidRPr="00F922A0">
        <w:t>тригонометрических</w:t>
      </w:r>
      <w:r w:rsidRPr="00F922A0">
        <w:rPr>
          <w:spacing w:val="3"/>
        </w:rPr>
        <w:t xml:space="preserve"> </w:t>
      </w:r>
      <w:r w:rsidRPr="00F922A0">
        <w:t>уравнений.</w:t>
      </w:r>
    </w:p>
    <w:p w:rsidR="00755FD3" w:rsidRPr="00F922A0" w:rsidRDefault="007E3FA8">
      <w:pPr>
        <w:pStyle w:val="a3"/>
        <w:spacing w:line="211" w:lineRule="exact"/>
        <w:jc w:val="left"/>
      </w:pPr>
      <w:r w:rsidRPr="00F922A0">
        <w:t>Степень</w:t>
      </w:r>
      <w:r w:rsidRPr="00F922A0">
        <w:rPr>
          <w:spacing w:val="33"/>
        </w:rPr>
        <w:t xml:space="preserve"> </w:t>
      </w:r>
      <w:r w:rsidRPr="00F922A0">
        <w:t>с</w:t>
      </w:r>
      <w:r w:rsidRPr="00F922A0">
        <w:rPr>
          <w:spacing w:val="31"/>
        </w:rPr>
        <w:t xml:space="preserve"> </w:t>
      </w:r>
      <w:r w:rsidRPr="00F922A0">
        <w:t>действительным</w:t>
      </w:r>
      <w:r w:rsidRPr="00F922A0">
        <w:rPr>
          <w:spacing w:val="31"/>
        </w:rPr>
        <w:t xml:space="preserve"> </w:t>
      </w:r>
      <w:r w:rsidRPr="00F922A0">
        <w:t>показателем,</w:t>
      </w:r>
      <w:r w:rsidRPr="00F922A0">
        <w:rPr>
          <w:spacing w:val="32"/>
        </w:rPr>
        <w:t xml:space="preserve"> </w:t>
      </w:r>
      <w:r w:rsidRPr="00F922A0">
        <w:t>свойства</w:t>
      </w:r>
      <w:r w:rsidRPr="00F922A0">
        <w:rPr>
          <w:spacing w:val="32"/>
        </w:rPr>
        <w:t xml:space="preserve"> </w:t>
      </w:r>
      <w:r w:rsidRPr="00F922A0">
        <w:t>степени.</w:t>
      </w:r>
      <w:r w:rsidRPr="00F922A0">
        <w:rPr>
          <w:spacing w:val="32"/>
        </w:rPr>
        <w:t xml:space="preserve"> </w:t>
      </w:r>
      <w:r w:rsidRPr="00F922A0">
        <w:t>Простейшие</w:t>
      </w:r>
      <w:r w:rsidRPr="00F922A0">
        <w:rPr>
          <w:spacing w:val="31"/>
        </w:rPr>
        <w:t xml:space="preserve"> </w:t>
      </w:r>
      <w:r w:rsidRPr="00F922A0">
        <w:t>показательные</w:t>
      </w:r>
      <w:r w:rsidRPr="00F922A0">
        <w:rPr>
          <w:spacing w:val="33"/>
        </w:rPr>
        <w:t xml:space="preserve"> </w:t>
      </w:r>
      <w:r w:rsidRPr="00F922A0">
        <w:t>уравнения</w:t>
      </w:r>
      <w:r w:rsidRPr="00F922A0">
        <w:rPr>
          <w:spacing w:val="32"/>
        </w:rPr>
        <w:t xml:space="preserve"> </w:t>
      </w:r>
      <w:r w:rsidRPr="00F922A0">
        <w:t>и</w:t>
      </w:r>
    </w:p>
    <w:p w:rsidR="00755FD3" w:rsidRPr="00F922A0" w:rsidRDefault="007E3FA8">
      <w:pPr>
        <w:pStyle w:val="a3"/>
        <w:spacing w:line="361" w:lineRule="exact"/>
        <w:jc w:val="left"/>
      </w:pPr>
      <w:r w:rsidRPr="00F922A0">
        <w:t>неравенства.</w:t>
      </w:r>
      <w:r w:rsidRPr="00F922A0">
        <w:rPr>
          <w:spacing w:val="-2"/>
        </w:rPr>
        <w:t xml:space="preserve"> </w:t>
      </w:r>
      <w:r w:rsidRPr="00F922A0">
        <w:t>Показательная</w:t>
      </w:r>
      <w:r w:rsidRPr="00F922A0">
        <w:rPr>
          <w:spacing w:val="-1"/>
        </w:rPr>
        <w:t xml:space="preserve"> </w:t>
      </w:r>
      <w:r w:rsidRPr="00F922A0">
        <w:t>функция</w:t>
      </w:r>
      <w:r w:rsidRPr="00F922A0">
        <w:rPr>
          <w:spacing w:val="-2"/>
        </w:rPr>
        <w:t xml:space="preserve"> </w:t>
      </w:r>
      <w:r w:rsidRPr="00F922A0">
        <w:t>и</w:t>
      </w:r>
      <w:r w:rsidRPr="00F922A0">
        <w:rPr>
          <w:spacing w:val="-1"/>
        </w:rPr>
        <w:t xml:space="preserve"> </w:t>
      </w:r>
      <w:r w:rsidRPr="00F922A0">
        <w:t>ее</w:t>
      </w:r>
      <w:r w:rsidRPr="00F922A0">
        <w:rPr>
          <w:spacing w:val="-2"/>
        </w:rPr>
        <w:t xml:space="preserve"> </w:t>
      </w:r>
      <w:r w:rsidRPr="00F922A0">
        <w:t>свойства</w:t>
      </w:r>
      <w:r w:rsidRPr="00F922A0">
        <w:rPr>
          <w:spacing w:val="-3"/>
        </w:rPr>
        <w:t xml:space="preserve"> </w:t>
      </w:r>
      <w:r w:rsidRPr="00F922A0">
        <w:t>и</w:t>
      </w:r>
      <w:r w:rsidRPr="00F922A0">
        <w:rPr>
          <w:spacing w:val="-1"/>
        </w:rPr>
        <w:t xml:space="preserve"> </w:t>
      </w:r>
      <w:r w:rsidRPr="00F922A0">
        <w:t>график.</w:t>
      </w:r>
      <w:r w:rsidRPr="00F922A0">
        <w:rPr>
          <w:spacing w:val="-1"/>
        </w:rPr>
        <w:t xml:space="preserve"> </w:t>
      </w:r>
      <w:r w:rsidRPr="00F922A0">
        <w:t>Число</w:t>
      </w:r>
      <w:r w:rsidRPr="00F922A0">
        <w:rPr>
          <w:spacing w:val="27"/>
        </w:rPr>
        <w:t xml:space="preserve"> </w:t>
      </w:r>
      <w:r w:rsidRPr="00F922A0">
        <w:rPr>
          <w:i/>
          <w:position w:val="2"/>
          <w:sz w:val="31"/>
        </w:rPr>
        <w:t>e</w:t>
      </w:r>
      <w:r w:rsidRPr="00F922A0">
        <w:rPr>
          <w:i/>
          <w:spacing w:val="14"/>
          <w:position w:val="2"/>
          <w:sz w:val="31"/>
        </w:rPr>
        <w:t xml:space="preserve"> </w:t>
      </w:r>
      <w:r w:rsidRPr="00F922A0">
        <w:t>и</w:t>
      </w:r>
      <w:r w:rsidRPr="00F922A0">
        <w:rPr>
          <w:spacing w:val="-2"/>
        </w:rPr>
        <w:t xml:space="preserve"> </w:t>
      </w:r>
      <w:r w:rsidRPr="00F922A0">
        <w:t>функция</w:t>
      </w:r>
      <w:r w:rsidRPr="00F922A0">
        <w:rPr>
          <w:spacing w:val="51"/>
        </w:rPr>
        <w:t xml:space="preserve"> </w:t>
      </w:r>
      <w:r w:rsidRPr="00F922A0">
        <w:rPr>
          <w:i/>
          <w:position w:val="-1"/>
          <w:sz w:val="19"/>
        </w:rPr>
        <w:t>y</w:t>
      </w:r>
      <w:r w:rsidRPr="00F922A0">
        <w:rPr>
          <w:i/>
          <w:spacing w:val="5"/>
          <w:position w:val="-1"/>
          <w:sz w:val="19"/>
        </w:rPr>
        <w:t xml:space="preserve"> </w:t>
      </w:r>
      <w:r w:rsidRPr="00F922A0">
        <w:rPr>
          <w:rFonts w:ascii="Symbol" w:hAnsi="Symbol"/>
          <w:position w:val="-1"/>
          <w:sz w:val="19"/>
        </w:rPr>
        <w:t></w:t>
      </w:r>
      <w:r w:rsidRPr="00F922A0">
        <w:rPr>
          <w:spacing w:val="-5"/>
          <w:position w:val="-1"/>
          <w:sz w:val="19"/>
        </w:rPr>
        <w:t xml:space="preserve"> </w:t>
      </w:r>
      <w:r w:rsidRPr="00F922A0">
        <w:rPr>
          <w:i/>
          <w:position w:val="-1"/>
          <w:sz w:val="19"/>
        </w:rPr>
        <w:t>e</w:t>
      </w:r>
      <w:r w:rsidRPr="00F922A0">
        <w:rPr>
          <w:i/>
          <w:position w:val="7"/>
          <w:sz w:val="11"/>
        </w:rPr>
        <w:t>x</w:t>
      </w:r>
      <w:r w:rsidRPr="00F922A0">
        <w:rPr>
          <w:i/>
          <w:spacing w:val="12"/>
          <w:position w:val="7"/>
          <w:sz w:val="11"/>
        </w:rPr>
        <w:t xml:space="preserve"> </w:t>
      </w:r>
      <w:r w:rsidRPr="00F922A0">
        <w:t>.</w:t>
      </w:r>
    </w:p>
    <w:p w:rsidR="00755FD3" w:rsidRPr="00F922A0" w:rsidRDefault="007E3FA8">
      <w:pPr>
        <w:pStyle w:val="a3"/>
        <w:spacing w:before="33"/>
        <w:ind w:right="423"/>
      </w:pPr>
      <w:r w:rsidRPr="00F922A0">
        <w:t>Логарифм,</w:t>
      </w:r>
      <w:r w:rsidRPr="00F922A0">
        <w:rPr>
          <w:spacing w:val="1"/>
        </w:rPr>
        <w:t xml:space="preserve"> </w:t>
      </w:r>
      <w:r w:rsidRPr="00F922A0">
        <w:t>свойства</w:t>
      </w:r>
      <w:r w:rsidRPr="00F922A0">
        <w:rPr>
          <w:spacing w:val="1"/>
        </w:rPr>
        <w:t xml:space="preserve"> </w:t>
      </w:r>
      <w:r w:rsidRPr="00F922A0">
        <w:t>логарифма.</w:t>
      </w:r>
      <w:r w:rsidRPr="00F922A0">
        <w:rPr>
          <w:spacing w:val="1"/>
        </w:rPr>
        <w:t xml:space="preserve"> </w:t>
      </w:r>
      <w:r w:rsidRPr="00F922A0">
        <w:t>Десятичный</w:t>
      </w:r>
      <w:r w:rsidRPr="00F922A0">
        <w:rPr>
          <w:spacing w:val="1"/>
        </w:rPr>
        <w:t xml:space="preserve"> </w:t>
      </w:r>
      <w:r w:rsidRPr="00F922A0">
        <w:t>и</w:t>
      </w:r>
      <w:r w:rsidRPr="00F922A0">
        <w:rPr>
          <w:spacing w:val="1"/>
        </w:rPr>
        <w:t xml:space="preserve"> </w:t>
      </w:r>
      <w:r w:rsidRPr="00F922A0">
        <w:t>натуральный</w:t>
      </w:r>
      <w:r w:rsidRPr="00F922A0">
        <w:rPr>
          <w:spacing w:val="1"/>
        </w:rPr>
        <w:t xml:space="preserve"> </w:t>
      </w:r>
      <w:r w:rsidRPr="00F922A0">
        <w:t>логарифм.</w:t>
      </w:r>
      <w:r w:rsidRPr="00F922A0">
        <w:rPr>
          <w:spacing w:val="1"/>
        </w:rPr>
        <w:t xml:space="preserve"> </w:t>
      </w:r>
      <w:r w:rsidRPr="00F922A0">
        <w:t>Преобразование</w:t>
      </w:r>
      <w:r w:rsidRPr="00F922A0">
        <w:rPr>
          <w:spacing w:val="1"/>
        </w:rPr>
        <w:t xml:space="preserve"> </w:t>
      </w:r>
      <w:r w:rsidRPr="00F922A0">
        <w:t>логарифмических выражений. Логарифмические уравнения и неравенства. Логарифмическая функция</w:t>
      </w:r>
      <w:r w:rsidRPr="00F922A0">
        <w:rPr>
          <w:spacing w:val="-57"/>
        </w:rPr>
        <w:t xml:space="preserve"> </w:t>
      </w:r>
      <w:r w:rsidRPr="00F922A0">
        <w:t>и</w:t>
      </w:r>
      <w:r w:rsidRPr="00F922A0">
        <w:rPr>
          <w:spacing w:val="-1"/>
        </w:rPr>
        <w:t xml:space="preserve"> </w:t>
      </w:r>
      <w:r w:rsidRPr="00F922A0">
        <w:t>ее</w:t>
      </w:r>
      <w:r w:rsidRPr="00F922A0">
        <w:rPr>
          <w:spacing w:val="-1"/>
        </w:rPr>
        <w:t xml:space="preserve"> </w:t>
      </w:r>
      <w:r w:rsidRPr="00F922A0">
        <w:t>свойства</w:t>
      </w:r>
      <w:r w:rsidRPr="00F922A0">
        <w:rPr>
          <w:spacing w:val="-1"/>
        </w:rPr>
        <w:t xml:space="preserve"> </w:t>
      </w:r>
      <w:r w:rsidRPr="00F922A0">
        <w:t>и</w:t>
      </w:r>
      <w:r w:rsidRPr="00F922A0">
        <w:rPr>
          <w:spacing w:val="2"/>
        </w:rPr>
        <w:t xml:space="preserve"> </w:t>
      </w:r>
      <w:r w:rsidRPr="00F922A0">
        <w:t>график.</w:t>
      </w:r>
    </w:p>
    <w:p w:rsidR="00755FD3" w:rsidRPr="00F922A0" w:rsidRDefault="007E3FA8">
      <w:pPr>
        <w:pStyle w:val="a3"/>
        <w:spacing w:before="64"/>
      </w:pPr>
      <w:r w:rsidRPr="00F922A0">
        <w:t>Степенная</w:t>
      </w:r>
      <w:r w:rsidRPr="00F922A0">
        <w:rPr>
          <w:spacing w:val="-4"/>
        </w:rPr>
        <w:t xml:space="preserve"> </w:t>
      </w:r>
      <w:r w:rsidRPr="00F922A0">
        <w:t>функция</w:t>
      </w:r>
      <w:r w:rsidRPr="00F922A0">
        <w:rPr>
          <w:spacing w:val="-3"/>
        </w:rPr>
        <w:t xml:space="preserve"> </w:t>
      </w:r>
      <w:r w:rsidRPr="00F922A0">
        <w:t>и</w:t>
      </w:r>
      <w:r w:rsidRPr="00F922A0">
        <w:rPr>
          <w:spacing w:val="-4"/>
        </w:rPr>
        <w:t xml:space="preserve"> </w:t>
      </w:r>
      <w:r w:rsidRPr="00F922A0">
        <w:t>ее</w:t>
      </w:r>
      <w:r w:rsidRPr="00F922A0">
        <w:rPr>
          <w:spacing w:val="-4"/>
        </w:rPr>
        <w:t xml:space="preserve"> </w:t>
      </w:r>
      <w:r w:rsidRPr="00F922A0">
        <w:t>свойства</w:t>
      </w:r>
      <w:r w:rsidRPr="00F922A0">
        <w:rPr>
          <w:spacing w:val="-5"/>
        </w:rPr>
        <w:t xml:space="preserve"> </w:t>
      </w:r>
      <w:r w:rsidRPr="00F922A0">
        <w:t>и</w:t>
      </w:r>
      <w:r w:rsidRPr="00F922A0">
        <w:rPr>
          <w:spacing w:val="-3"/>
        </w:rPr>
        <w:t xml:space="preserve"> </w:t>
      </w:r>
      <w:r w:rsidRPr="00F922A0">
        <w:t>график.</w:t>
      </w:r>
      <w:r w:rsidRPr="00F922A0">
        <w:rPr>
          <w:spacing w:val="-3"/>
        </w:rPr>
        <w:t xml:space="preserve"> </w:t>
      </w:r>
      <w:r w:rsidRPr="00F922A0">
        <w:t>Иррациональные</w:t>
      </w:r>
      <w:r w:rsidRPr="00F922A0">
        <w:rPr>
          <w:spacing w:val="-4"/>
        </w:rPr>
        <w:t xml:space="preserve"> </w:t>
      </w:r>
      <w:r w:rsidRPr="00F922A0">
        <w:t>уравнения.</w:t>
      </w:r>
    </w:p>
    <w:p w:rsidR="00755FD3" w:rsidRPr="00F922A0" w:rsidRDefault="007E3FA8">
      <w:pPr>
        <w:ind w:left="600" w:right="416"/>
        <w:jc w:val="both"/>
        <w:rPr>
          <w:i/>
          <w:sz w:val="24"/>
        </w:rPr>
      </w:pPr>
      <w:r w:rsidRPr="00F922A0">
        <w:rPr>
          <w:sz w:val="24"/>
        </w:rPr>
        <w:t>Первичные</w:t>
      </w:r>
      <w:r w:rsidRPr="00F922A0">
        <w:rPr>
          <w:spacing w:val="1"/>
          <w:sz w:val="24"/>
        </w:rPr>
        <w:t xml:space="preserve"> </w:t>
      </w:r>
      <w:r w:rsidRPr="00F922A0">
        <w:rPr>
          <w:sz w:val="24"/>
        </w:rPr>
        <w:t>представления</w:t>
      </w:r>
      <w:r w:rsidRPr="00F922A0">
        <w:rPr>
          <w:spacing w:val="1"/>
          <w:sz w:val="24"/>
        </w:rPr>
        <w:t xml:space="preserve"> </w:t>
      </w:r>
      <w:r w:rsidRPr="00F922A0">
        <w:rPr>
          <w:sz w:val="24"/>
        </w:rPr>
        <w:t>о</w:t>
      </w:r>
      <w:r w:rsidRPr="00F922A0">
        <w:rPr>
          <w:spacing w:val="1"/>
          <w:sz w:val="24"/>
        </w:rPr>
        <w:t xml:space="preserve"> </w:t>
      </w:r>
      <w:r w:rsidRPr="00F922A0">
        <w:rPr>
          <w:sz w:val="24"/>
        </w:rPr>
        <w:t>множестве</w:t>
      </w:r>
      <w:r w:rsidRPr="00F922A0">
        <w:rPr>
          <w:spacing w:val="1"/>
          <w:sz w:val="24"/>
        </w:rPr>
        <w:t xml:space="preserve"> </w:t>
      </w:r>
      <w:r w:rsidRPr="00F922A0">
        <w:rPr>
          <w:sz w:val="24"/>
        </w:rPr>
        <w:t>комплексных</w:t>
      </w:r>
      <w:r w:rsidRPr="00F922A0">
        <w:rPr>
          <w:spacing w:val="1"/>
          <w:sz w:val="24"/>
        </w:rPr>
        <w:t xml:space="preserve"> </w:t>
      </w:r>
      <w:r w:rsidRPr="00F922A0">
        <w:rPr>
          <w:sz w:val="24"/>
        </w:rPr>
        <w:t>чисел.</w:t>
      </w:r>
      <w:r w:rsidRPr="00F922A0">
        <w:rPr>
          <w:spacing w:val="1"/>
          <w:sz w:val="24"/>
        </w:rPr>
        <w:t xml:space="preserve"> </w:t>
      </w:r>
      <w:r w:rsidRPr="00F922A0">
        <w:rPr>
          <w:i/>
          <w:sz w:val="24"/>
        </w:rPr>
        <w:t>Действия</w:t>
      </w:r>
      <w:r w:rsidRPr="00F922A0">
        <w:rPr>
          <w:i/>
          <w:spacing w:val="1"/>
          <w:sz w:val="24"/>
        </w:rPr>
        <w:t xml:space="preserve"> </w:t>
      </w:r>
      <w:r w:rsidRPr="00F922A0">
        <w:rPr>
          <w:i/>
          <w:sz w:val="24"/>
        </w:rPr>
        <w:t>с</w:t>
      </w:r>
      <w:r w:rsidRPr="00F922A0">
        <w:rPr>
          <w:i/>
          <w:spacing w:val="1"/>
          <w:sz w:val="24"/>
        </w:rPr>
        <w:t xml:space="preserve"> </w:t>
      </w:r>
      <w:r w:rsidRPr="00F922A0">
        <w:rPr>
          <w:i/>
          <w:sz w:val="24"/>
        </w:rPr>
        <w:t>комплексными</w:t>
      </w:r>
      <w:r w:rsidRPr="00F922A0">
        <w:rPr>
          <w:i/>
          <w:spacing w:val="1"/>
          <w:sz w:val="24"/>
        </w:rPr>
        <w:t xml:space="preserve"> </w:t>
      </w:r>
      <w:r w:rsidRPr="00F922A0">
        <w:rPr>
          <w:i/>
          <w:sz w:val="24"/>
        </w:rPr>
        <w:t>числами.</w:t>
      </w:r>
      <w:r w:rsidRPr="00F922A0">
        <w:rPr>
          <w:i/>
          <w:spacing w:val="1"/>
          <w:sz w:val="24"/>
        </w:rPr>
        <w:t xml:space="preserve"> </w:t>
      </w:r>
      <w:r w:rsidRPr="00F922A0">
        <w:rPr>
          <w:i/>
          <w:sz w:val="24"/>
        </w:rPr>
        <w:t>Комплексно сопряженные числа. Модуль и аргумент числа. Тригонометрическая форма комплексного</w:t>
      </w:r>
      <w:r w:rsidRPr="00F922A0">
        <w:rPr>
          <w:i/>
          <w:spacing w:val="-57"/>
          <w:sz w:val="24"/>
        </w:rPr>
        <w:t xml:space="preserve"> </w:t>
      </w:r>
      <w:r w:rsidRPr="00F922A0">
        <w:rPr>
          <w:i/>
          <w:sz w:val="24"/>
        </w:rPr>
        <w:t>числа.</w:t>
      </w:r>
      <w:r w:rsidRPr="00F922A0">
        <w:rPr>
          <w:i/>
          <w:spacing w:val="-1"/>
          <w:sz w:val="24"/>
        </w:rPr>
        <w:t xml:space="preserve"> </w:t>
      </w:r>
      <w:r w:rsidRPr="00F922A0">
        <w:rPr>
          <w:i/>
          <w:sz w:val="24"/>
        </w:rPr>
        <w:t>Решение</w:t>
      </w:r>
      <w:r w:rsidRPr="00F922A0">
        <w:rPr>
          <w:i/>
          <w:spacing w:val="-1"/>
          <w:sz w:val="24"/>
        </w:rPr>
        <w:t xml:space="preserve"> </w:t>
      </w:r>
      <w:r w:rsidRPr="00F922A0">
        <w:rPr>
          <w:i/>
          <w:sz w:val="24"/>
        </w:rPr>
        <w:t>уравнений в</w:t>
      </w:r>
      <w:r w:rsidRPr="00F922A0">
        <w:rPr>
          <w:i/>
          <w:spacing w:val="-1"/>
          <w:sz w:val="24"/>
        </w:rPr>
        <w:t xml:space="preserve"> </w:t>
      </w:r>
      <w:r w:rsidRPr="00F922A0">
        <w:rPr>
          <w:i/>
          <w:sz w:val="24"/>
        </w:rPr>
        <w:t>комплексных</w:t>
      </w:r>
      <w:r w:rsidRPr="00F922A0">
        <w:rPr>
          <w:i/>
          <w:spacing w:val="-1"/>
          <w:sz w:val="24"/>
        </w:rPr>
        <w:t xml:space="preserve"> </w:t>
      </w:r>
      <w:r w:rsidRPr="00F922A0">
        <w:rPr>
          <w:i/>
          <w:sz w:val="24"/>
        </w:rPr>
        <w:t>числах.</w:t>
      </w:r>
    </w:p>
    <w:p w:rsidR="00755FD3" w:rsidRPr="00F922A0" w:rsidRDefault="007E3FA8">
      <w:pPr>
        <w:pStyle w:val="a3"/>
        <w:ind w:right="423"/>
      </w:pPr>
      <w:r w:rsidRPr="00F922A0">
        <w:t>Метод интервалов для решения неравенств. Преобразования графиков функций: сдвиг, умножение на</w:t>
      </w:r>
      <w:r w:rsidRPr="00F922A0">
        <w:rPr>
          <w:spacing w:val="1"/>
        </w:rPr>
        <w:t xml:space="preserve"> </w:t>
      </w:r>
      <w:r w:rsidRPr="00F922A0">
        <w:t>число,</w:t>
      </w:r>
      <w:r w:rsidRPr="00F922A0">
        <w:rPr>
          <w:spacing w:val="1"/>
        </w:rPr>
        <w:t xml:space="preserve"> </w:t>
      </w:r>
      <w:r w:rsidRPr="00F922A0">
        <w:t>отражение</w:t>
      </w:r>
      <w:r w:rsidRPr="00F922A0">
        <w:rPr>
          <w:spacing w:val="1"/>
        </w:rPr>
        <w:t xml:space="preserve"> </w:t>
      </w:r>
      <w:r w:rsidRPr="00F922A0">
        <w:t>относительно</w:t>
      </w:r>
      <w:r w:rsidRPr="00F922A0">
        <w:rPr>
          <w:spacing w:val="1"/>
        </w:rPr>
        <w:t xml:space="preserve"> </w:t>
      </w:r>
      <w:r w:rsidRPr="00F922A0">
        <w:t>координатных</w:t>
      </w:r>
      <w:r w:rsidRPr="00F922A0">
        <w:rPr>
          <w:spacing w:val="1"/>
        </w:rPr>
        <w:t xml:space="preserve"> </w:t>
      </w:r>
      <w:r w:rsidRPr="00F922A0">
        <w:t>осей.</w:t>
      </w:r>
      <w:r w:rsidRPr="00F922A0">
        <w:rPr>
          <w:spacing w:val="1"/>
        </w:rPr>
        <w:t xml:space="preserve"> </w:t>
      </w:r>
      <w:r w:rsidRPr="00F922A0">
        <w:t>Графические</w:t>
      </w:r>
      <w:r w:rsidRPr="00F922A0">
        <w:rPr>
          <w:spacing w:val="1"/>
        </w:rPr>
        <w:t xml:space="preserve"> </w:t>
      </w:r>
      <w:r w:rsidRPr="00F922A0">
        <w:t>методы</w:t>
      </w:r>
      <w:r w:rsidRPr="00F922A0">
        <w:rPr>
          <w:spacing w:val="1"/>
        </w:rPr>
        <w:t xml:space="preserve"> </w:t>
      </w:r>
      <w:r w:rsidRPr="00F922A0">
        <w:t>решения</w:t>
      </w:r>
      <w:r w:rsidRPr="00F922A0">
        <w:rPr>
          <w:spacing w:val="1"/>
        </w:rPr>
        <w:t xml:space="preserve"> </w:t>
      </w:r>
      <w:r w:rsidRPr="00F922A0">
        <w:t>уравнений</w:t>
      </w:r>
      <w:r w:rsidRPr="00F922A0">
        <w:rPr>
          <w:spacing w:val="1"/>
        </w:rPr>
        <w:t xml:space="preserve"> </w:t>
      </w:r>
      <w:r w:rsidRPr="00F922A0">
        <w:t>и</w:t>
      </w:r>
      <w:r w:rsidRPr="00F922A0">
        <w:rPr>
          <w:spacing w:val="1"/>
        </w:rPr>
        <w:t xml:space="preserve"> </w:t>
      </w:r>
      <w:r w:rsidRPr="00F922A0">
        <w:t>неравенств.</w:t>
      </w:r>
      <w:r w:rsidRPr="00F922A0">
        <w:rPr>
          <w:spacing w:val="-2"/>
        </w:rPr>
        <w:t xml:space="preserve"> </w:t>
      </w:r>
      <w:r w:rsidRPr="00F922A0">
        <w:t>Решение</w:t>
      </w:r>
      <w:r w:rsidRPr="00F922A0">
        <w:rPr>
          <w:spacing w:val="2"/>
        </w:rPr>
        <w:t xml:space="preserve"> </w:t>
      </w:r>
      <w:r w:rsidRPr="00F922A0">
        <w:t>уравнений</w:t>
      </w:r>
      <w:r w:rsidRPr="00F922A0">
        <w:rPr>
          <w:spacing w:val="-1"/>
        </w:rPr>
        <w:t xml:space="preserve"> </w:t>
      </w:r>
      <w:r w:rsidRPr="00F922A0">
        <w:t>и</w:t>
      </w:r>
      <w:r w:rsidRPr="00F922A0">
        <w:rPr>
          <w:spacing w:val="-3"/>
        </w:rPr>
        <w:t xml:space="preserve"> </w:t>
      </w:r>
      <w:r w:rsidRPr="00F922A0">
        <w:t>неравенств,</w:t>
      </w:r>
      <w:r w:rsidRPr="00F922A0">
        <w:rPr>
          <w:spacing w:val="-1"/>
        </w:rPr>
        <w:t xml:space="preserve"> </w:t>
      </w:r>
      <w:r w:rsidRPr="00F922A0">
        <w:t>содержащих переменную</w:t>
      </w:r>
      <w:r w:rsidRPr="00F922A0">
        <w:rPr>
          <w:spacing w:val="-1"/>
        </w:rPr>
        <w:t xml:space="preserve"> </w:t>
      </w:r>
      <w:r w:rsidRPr="00F922A0">
        <w:t>под</w:t>
      </w:r>
      <w:r w:rsidRPr="00F922A0">
        <w:rPr>
          <w:spacing w:val="-1"/>
        </w:rPr>
        <w:t xml:space="preserve"> </w:t>
      </w:r>
      <w:r w:rsidRPr="00F922A0">
        <w:t>знаком</w:t>
      </w:r>
      <w:r w:rsidRPr="00F922A0">
        <w:rPr>
          <w:spacing w:val="-2"/>
        </w:rPr>
        <w:t xml:space="preserve"> </w:t>
      </w:r>
      <w:r w:rsidRPr="00F922A0">
        <w:t>модуля.</w:t>
      </w:r>
    </w:p>
    <w:p w:rsidR="00755FD3" w:rsidRPr="00F922A0" w:rsidRDefault="007E3FA8">
      <w:pPr>
        <w:pStyle w:val="a3"/>
        <w:ind w:right="423"/>
      </w:pPr>
      <w:r w:rsidRPr="00F922A0">
        <w:t>Системы показательных, логарифмических и иррациональных уравнений. Системы показательных,</w:t>
      </w:r>
      <w:r w:rsidRPr="00F922A0">
        <w:rPr>
          <w:spacing w:val="1"/>
        </w:rPr>
        <w:t xml:space="preserve"> </w:t>
      </w:r>
      <w:r w:rsidRPr="00F922A0">
        <w:t>логарифмических</w:t>
      </w:r>
      <w:r w:rsidRPr="00F922A0">
        <w:rPr>
          <w:spacing w:val="-2"/>
        </w:rPr>
        <w:t xml:space="preserve"> </w:t>
      </w:r>
      <w:r w:rsidRPr="00F922A0">
        <w:t>и иррациональных</w:t>
      </w:r>
      <w:r w:rsidRPr="00F922A0">
        <w:rPr>
          <w:spacing w:val="-1"/>
        </w:rPr>
        <w:t xml:space="preserve"> </w:t>
      </w:r>
      <w:r w:rsidRPr="00F922A0">
        <w:t>неравенств.</w:t>
      </w:r>
    </w:p>
    <w:p w:rsidR="00755FD3" w:rsidRPr="00F922A0" w:rsidRDefault="007E3FA8">
      <w:pPr>
        <w:pStyle w:val="a3"/>
        <w:ind w:right="4128"/>
      </w:pPr>
      <w:r w:rsidRPr="00F922A0">
        <w:t>Взаимно</w:t>
      </w:r>
      <w:r w:rsidRPr="00F922A0">
        <w:rPr>
          <w:spacing w:val="-5"/>
        </w:rPr>
        <w:t xml:space="preserve"> </w:t>
      </w:r>
      <w:r w:rsidRPr="00F922A0">
        <w:t>обратные</w:t>
      </w:r>
      <w:r w:rsidRPr="00F922A0">
        <w:rPr>
          <w:spacing w:val="-6"/>
        </w:rPr>
        <w:t xml:space="preserve"> </w:t>
      </w:r>
      <w:r w:rsidRPr="00F922A0">
        <w:t>функции.</w:t>
      </w:r>
      <w:r w:rsidRPr="00F922A0">
        <w:rPr>
          <w:spacing w:val="-5"/>
        </w:rPr>
        <w:t xml:space="preserve"> </w:t>
      </w:r>
      <w:r w:rsidRPr="00F922A0">
        <w:t>Графики</w:t>
      </w:r>
      <w:r w:rsidRPr="00F922A0">
        <w:rPr>
          <w:spacing w:val="-4"/>
        </w:rPr>
        <w:t xml:space="preserve"> </w:t>
      </w:r>
      <w:r w:rsidRPr="00F922A0">
        <w:t>взаимно</w:t>
      </w:r>
      <w:r w:rsidRPr="00F922A0">
        <w:rPr>
          <w:spacing w:val="-8"/>
        </w:rPr>
        <w:t xml:space="preserve"> </w:t>
      </w:r>
      <w:r w:rsidRPr="00F922A0">
        <w:t>обратных</w:t>
      </w:r>
      <w:r w:rsidRPr="00F922A0">
        <w:rPr>
          <w:spacing w:val="-3"/>
        </w:rPr>
        <w:t xml:space="preserve"> </w:t>
      </w:r>
      <w:r w:rsidRPr="00F922A0">
        <w:t>функций.</w:t>
      </w:r>
      <w:r w:rsidRPr="00F922A0">
        <w:rPr>
          <w:spacing w:val="-58"/>
        </w:rPr>
        <w:t xml:space="preserve"> </w:t>
      </w:r>
      <w:r w:rsidRPr="00F922A0">
        <w:t>Уравнения,</w:t>
      </w:r>
      <w:r w:rsidRPr="00F922A0">
        <w:rPr>
          <w:spacing w:val="-1"/>
        </w:rPr>
        <w:t xml:space="preserve"> </w:t>
      </w:r>
      <w:r w:rsidRPr="00F922A0">
        <w:t>системы</w:t>
      </w:r>
      <w:r w:rsidRPr="00F922A0">
        <w:rPr>
          <w:spacing w:val="1"/>
        </w:rPr>
        <w:t xml:space="preserve"> </w:t>
      </w:r>
      <w:r w:rsidRPr="00F922A0">
        <w:t>уравнений</w:t>
      </w:r>
      <w:r w:rsidRPr="00F922A0">
        <w:rPr>
          <w:spacing w:val="-1"/>
        </w:rPr>
        <w:t xml:space="preserve"> </w:t>
      </w:r>
      <w:r w:rsidRPr="00F922A0">
        <w:t>с</w:t>
      </w:r>
      <w:r w:rsidRPr="00F922A0">
        <w:rPr>
          <w:spacing w:val="-1"/>
        </w:rPr>
        <w:t xml:space="preserve"> </w:t>
      </w:r>
      <w:r w:rsidRPr="00F922A0">
        <w:t>параметром.</w:t>
      </w:r>
    </w:p>
    <w:p w:rsidR="00755FD3" w:rsidRPr="00F922A0" w:rsidRDefault="007E3FA8">
      <w:pPr>
        <w:ind w:left="600" w:right="421"/>
        <w:jc w:val="both"/>
        <w:rPr>
          <w:i/>
          <w:sz w:val="24"/>
        </w:rPr>
      </w:pPr>
      <w:r w:rsidRPr="00F922A0">
        <w:rPr>
          <w:i/>
          <w:sz w:val="24"/>
        </w:rPr>
        <w:t>Формула Бинома Ньютона. Решение уравнений степени выше 2 специальных видов. Теорема Виета,</w:t>
      </w:r>
      <w:r w:rsidRPr="00F922A0">
        <w:rPr>
          <w:i/>
          <w:spacing w:val="1"/>
          <w:sz w:val="24"/>
        </w:rPr>
        <w:t xml:space="preserve"> </w:t>
      </w:r>
      <w:r w:rsidRPr="00F922A0">
        <w:rPr>
          <w:i/>
          <w:sz w:val="24"/>
        </w:rPr>
        <w:t>теорема</w:t>
      </w:r>
      <w:r w:rsidRPr="00F922A0">
        <w:rPr>
          <w:i/>
          <w:spacing w:val="-11"/>
          <w:sz w:val="24"/>
        </w:rPr>
        <w:t xml:space="preserve"> </w:t>
      </w:r>
      <w:r w:rsidRPr="00F922A0">
        <w:rPr>
          <w:i/>
          <w:sz w:val="24"/>
        </w:rPr>
        <w:t>Безу.</w:t>
      </w:r>
      <w:r w:rsidRPr="00F922A0">
        <w:rPr>
          <w:i/>
          <w:spacing w:val="-12"/>
          <w:sz w:val="24"/>
        </w:rPr>
        <w:t xml:space="preserve"> </w:t>
      </w:r>
      <w:r w:rsidRPr="00F922A0">
        <w:rPr>
          <w:i/>
          <w:sz w:val="24"/>
        </w:rPr>
        <w:t>Приводимые</w:t>
      </w:r>
      <w:r w:rsidRPr="00F922A0">
        <w:rPr>
          <w:i/>
          <w:spacing w:val="-12"/>
          <w:sz w:val="24"/>
        </w:rPr>
        <w:t xml:space="preserve"> </w:t>
      </w:r>
      <w:r w:rsidRPr="00F922A0">
        <w:rPr>
          <w:i/>
          <w:sz w:val="24"/>
        </w:rPr>
        <w:t>и</w:t>
      </w:r>
      <w:r w:rsidRPr="00F922A0">
        <w:rPr>
          <w:i/>
          <w:spacing w:val="-12"/>
          <w:sz w:val="24"/>
        </w:rPr>
        <w:t xml:space="preserve"> </w:t>
      </w:r>
      <w:r w:rsidRPr="00F922A0">
        <w:rPr>
          <w:i/>
          <w:sz w:val="24"/>
        </w:rPr>
        <w:t>неприводимые</w:t>
      </w:r>
      <w:r w:rsidRPr="00F922A0">
        <w:rPr>
          <w:i/>
          <w:spacing w:val="-12"/>
          <w:sz w:val="24"/>
        </w:rPr>
        <w:t xml:space="preserve"> </w:t>
      </w:r>
      <w:r w:rsidRPr="00F922A0">
        <w:rPr>
          <w:i/>
          <w:sz w:val="24"/>
        </w:rPr>
        <w:t>многочлены.</w:t>
      </w:r>
      <w:r w:rsidRPr="00F922A0">
        <w:rPr>
          <w:i/>
          <w:spacing w:val="-12"/>
          <w:sz w:val="24"/>
        </w:rPr>
        <w:t xml:space="preserve"> </w:t>
      </w:r>
      <w:r w:rsidRPr="00F922A0">
        <w:rPr>
          <w:i/>
          <w:sz w:val="24"/>
        </w:rPr>
        <w:t>Основная</w:t>
      </w:r>
      <w:r w:rsidRPr="00F922A0">
        <w:rPr>
          <w:i/>
          <w:spacing w:val="-13"/>
          <w:sz w:val="24"/>
        </w:rPr>
        <w:t xml:space="preserve"> </w:t>
      </w:r>
      <w:r w:rsidRPr="00F922A0">
        <w:rPr>
          <w:i/>
          <w:sz w:val="24"/>
        </w:rPr>
        <w:t>теорема</w:t>
      </w:r>
      <w:r w:rsidRPr="00F922A0">
        <w:rPr>
          <w:i/>
          <w:spacing w:val="-10"/>
          <w:sz w:val="24"/>
        </w:rPr>
        <w:t xml:space="preserve"> </w:t>
      </w:r>
      <w:r w:rsidRPr="00F922A0">
        <w:rPr>
          <w:i/>
          <w:sz w:val="24"/>
        </w:rPr>
        <w:t>алгебры.</w:t>
      </w:r>
      <w:r w:rsidRPr="00F922A0">
        <w:rPr>
          <w:i/>
          <w:spacing w:val="-12"/>
          <w:sz w:val="24"/>
        </w:rPr>
        <w:t xml:space="preserve"> </w:t>
      </w:r>
      <w:r w:rsidRPr="00F922A0">
        <w:rPr>
          <w:i/>
          <w:sz w:val="24"/>
        </w:rPr>
        <w:t>Симметрические</w:t>
      </w:r>
      <w:r w:rsidRPr="00F922A0">
        <w:rPr>
          <w:i/>
          <w:spacing w:val="-57"/>
          <w:sz w:val="24"/>
        </w:rPr>
        <w:t xml:space="preserve"> </w:t>
      </w:r>
      <w:r w:rsidRPr="00F922A0">
        <w:rPr>
          <w:i/>
          <w:sz w:val="24"/>
        </w:rPr>
        <w:t>многочлены.</w:t>
      </w:r>
      <w:r w:rsidRPr="00F922A0">
        <w:rPr>
          <w:i/>
          <w:spacing w:val="-1"/>
          <w:sz w:val="24"/>
        </w:rPr>
        <w:t xml:space="preserve"> </w:t>
      </w:r>
      <w:r w:rsidRPr="00F922A0">
        <w:rPr>
          <w:i/>
          <w:sz w:val="24"/>
        </w:rPr>
        <w:t>Целочисленные</w:t>
      </w:r>
      <w:r w:rsidRPr="00F922A0">
        <w:rPr>
          <w:i/>
          <w:spacing w:val="-1"/>
          <w:sz w:val="24"/>
        </w:rPr>
        <w:t xml:space="preserve"> </w:t>
      </w:r>
      <w:r w:rsidRPr="00F922A0">
        <w:rPr>
          <w:i/>
          <w:sz w:val="24"/>
        </w:rPr>
        <w:t>и целозначные</w:t>
      </w:r>
      <w:r w:rsidRPr="00F922A0">
        <w:rPr>
          <w:i/>
          <w:spacing w:val="-1"/>
          <w:sz w:val="24"/>
        </w:rPr>
        <w:t xml:space="preserve"> </w:t>
      </w:r>
      <w:r w:rsidRPr="00F922A0">
        <w:rPr>
          <w:i/>
          <w:sz w:val="24"/>
        </w:rPr>
        <w:t>многочлены.</w:t>
      </w:r>
    </w:p>
    <w:p w:rsidR="00755FD3" w:rsidRPr="00F922A0" w:rsidRDefault="007E3FA8">
      <w:pPr>
        <w:ind w:left="600" w:right="2475"/>
        <w:rPr>
          <w:i/>
          <w:sz w:val="24"/>
        </w:rPr>
      </w:pPr>
      <w:r w:rsidRPr="00F922A0">
        <w:rPr>
          <w:i/>
          <w:sz w:val="24"/>
        </w:rPr>
        <w:t>Диофантовы</w:t>
      </w:r>
      <w:r w:rsidRPr="00F922A0">
        <w:rPr>
          <w:i/>
          <w:spacing w:val="-3"/>
          <w:sz w:val="24"/>
        </w:rPr>
        <w:t xml:space="preserve"> </w:t>
      </w:r>
      <w:r w:rsidRPr="00F922A0">
        <w:rPr>
          <w:i/>
          <w:sz w:val="24"/>
        </w:rPr>
        <w:t>уравнения.</w:t>
      </w:r>
      <w:r w:rsidRPr="00F922A0">
        <w:rPr>
          <w:i/>
          <w:spacing w:val="-3"/>
          <w:sz w:val="24"/>
        </w:rPr>
        <w:t xml:space="preserve"> </w:t>
      </w:r>
      <w:r w:rsidRPr="00F922A0">
        <w:rPr>
          <w:i/>
          <w:sz w:val="24"/>
        </w:rPr>
        <w:t>Цепные</w:t>
      </w:r>
      <w:r w:rsidRPr="00F922A0">
        <w:rPr>
          <w:i/>
          <w:spacing w:val="-3"/>
          <w:sz w:val="24"/>
        </w:rPr>
        <w:t xml:space="preserve"> </w:t>
      </w:r>
      <w:r w:rsidRPr="00F922A0">
        <w:rPr>
          <w:i/>
          <w:sz w:val="24"/>
        </w:rPr>
        <w:t>дроби.</w:t>
      </w:r>
      <w:r w:rsidRPr="00F922A0">
        <w:rPr>
          <w:i/>
          <w:spacing w:val="-3"/>
          <w:sz w:val="24"/>
        </w:rPr>
        <w:t xml:space="preserve"> </w:t>
      </w:r>
      <w:r w:rsidRPr="00F922A0">
        <w:rPr>
          <w:i/>
          <w:sz w:val="24"/>
        </w:rPr>
        <w:t>Теорема</w:t>
      </w:r>
      <w:r w:rsidRPr="00F922A0">
        <w:rPr>
          <w:i/>
          <w:spacing w:val="-3"/>
          <w:sz w:val="24"/>
        </w:rPr>
        <w:t xml:space="preserve"> </w:t>
      </w:r>
      <w:r w:rsidRPr="00F922A0">
        <w:rPr>
          <w:i/>
          <w:sz w:val="24"/>
        </w:rPr>
        <w:t>Ферма</w:t>
      </w:r>
      <w:r w:rsidRPr="00F922A0">
        <w:rPr>
          <w:i/>
          <w:spacing w:val="-3"/>
          <w:sz w:val="24"/>
        </w:rPr>
        <w:t xml:space="preserve"> </w:t>
      </w:r>
      <w:r w:rsidRPr="00F922A0">
        <w:rPr>
          <w:i/>
          <w:sz w:val="24"/>
        </w:rPr>
        <w:t>о</w:t>
      </w:r>
      <w:r w:rsidRPr="00F922A0">
        <w:rPr>
          <w:i/>
          <w:spacing w:val="-2"/>
          <w:sz w:val="24"/>
        </w:rPr>
        <w:t xml:space="preserve"> </w:t>
      </w:r>
      <w:r w:rsidRPr="00F922A0">
        <w:rPr>
          <w:i/>
          <w:sz w:val="24"/>
        </w:rPr>
        <w:t>сумме</w:t>
      </w:r>
      <w:r w:rsidRPr="00F922A0">
        <w:rPr>
          <w:i/>
          <w:spacing w:val="-4"/>
          <w:sz w:val="24"/>
        </w:rPr>
        <w:t xml:space="preserve"> </w:t>
      </w:r>
      <w:r w:rsidRPr="00F922A0">
        <w:rPr>
          <w:i/>
          <w:sz w:val="24"/>
        </w:rPr>
        <w:t>квадратов.</w:t>
      </w:r>
      <w:r w:rsidRPr="00F922A0">
        <w:rPr>
          <w:i/>
          <w:spacing w:val="-57"/>
          <w:sz w:val="24"/>
        </w:rPr>
        <w:t xml:space="preserve"> </w:t>
      </w:r>
      <w:r w:rsidRPr="00F922A0">
        <w:rPr>
          <w:i/>
          <w:sz w:val="24"/>
        </w:rPr>
        <w:t>Суммы</w:t>
      </w:r>
      <w:r w:rsidRPr="00F922A0">
        <w:rPr>
          <w:i/>
          <w:spacing w:val="-1"/>
          <w:sz w:val="24"/>
        </w:rPr>
        <w:t xml:space="preserve"> </w:t>
      </w:r>
      <w:r w:rsidRPr="00F922A0">
        <w:rPr>
          <w:i/>
          <w:sz w:val="24"/>
        </w:rPr>
        <w:t>и ряды,</w:t>
      </w:r>
      <w:r w:rsidRPr="00F922A0">
        <w:rPr>
          <w:i/>
          <w:spacing w:val="-1"/>
          <w:sz w:val="24"/>
        </w:rPr>
        <w:t xml:space="preserve"> </w:t>
      </w:r>
      <w:r w:rsidRPr="00F922A0">
        <w:rPr>
          <w:i/>
          <w:sz w:val="24"/>
        </w:rPr>
        <w:t>методы</w:t>
      </w:r>
      <w:r w:rsidRPr="00F922A0">
        <w:rPr>
          <w:i/>
          <w:spacing w:val="-2"/>
          <w:sz w:val="24"/>
        </w:rPr>
        <w:t xml:space="preserve"> </w:t>
      </w:r>
      <w:r w:rsidRPr="00F922A0">
        <w:rPr>
          <w:i/>
          <w:sz w:val="24"/>
        </w:rPr>
        <w:t>суммирования</w:t>
      </w:r>
      <w:r w:rsidRPr="00F922A0">
        <w:rPr>
          <w:i/>
          <w:spacing w:val="-2"/>
          <w:sz w:val="24"/>
        </w:rPr>
        <w:t xml:space="preserve"> </w:t>
      </w:r>
      <w:r w:rsidRPr="00F922A0">
        <w:rPr>
          <w:i/>
          <w:sz w:val="24"/>
        </w:rPr>
        <w:t>и</w:t>
      </w:r>
      <w:r w:rsidRPr="00F922A0">
        <w:rPr>
          <w:i/>
          <w:spacing w:val="-1"/>
          <w:sz w:val="24"/>
        </w:rPr>
        <w:t xml:space="preserve"> </w:t>
      </w:r>
      <w:r w:rsidRPr="00F922A0">
        <w:rPr>
          <w:i/>
          <w:sz w:val="24"/>
        </w:rPr>
        <w:t>признаки сходимости.</w:t>
      </w:r>
    </w:p>
    <w:p w:rsidR="00755FD3" w:rsidRPr="00F922A0" w:rsidRDefault="007E3FA8">
      <w:pPr>
        <w:ind w:left="600" w:right="4309"/>
        <w:rPr>
          <w:i/>
          <w:sz w:val="24"/>
        </w:rPr>
      </w:pPr>
      <w:r w:rsidRPr="00F922A0">
        <w:rPr>
          <w:i/>
          <w:sz w:val="24"/>
        </w:rPr>
        <w:t>Теоремы о приближении действительных чисел рациональными.</w:t>
      </w:r>
      <w:r w:rsidRPr="00F922A0">
        <w:rPr>
          <w:i/>
          <w:spacing w:val="-58"/>
          <w:sz w:val="24"/>
        </w:rPr>
        <w:t xml:space="preserve"> </w:t>
      </w:r>
      <w:r w:rsidRPr="00F922A0">
        <w:rPr>
          <w:i/>
          <w:sz w:val="24"/>
        </w:rPr>
        <w:t>Множества</w:t>
      </w:r>
      <w:r w:rsidRPr="00F922A0">
        <w:rPr>
          <w:i/>
          <w:spacing w:val="-1"/>
          <w:sz w:val="24"/>
        </w:rPr>
        <w:t xml:space="preserve"> </w:t>
      </w:r>
      <w:r w:rsidRPr="00F922A0">
        <w:rPr>
          <w:i/>
          <w:sz w:val="24"/>
        </w:rPr>
        <w:t>на координатной плоскости.</w:t>
      </w:r>
    </w:p>
    <w:p w:rsidR="00755FD3" w:rsidRPr="00F922A0" w:rsidRDefault="007E3FA8">
      <w:pPr>
        <w:spacing w:before="1"/>
        <w:ind w:left="600"/>
        <w:rPr>
          <w:i/>
          <w:sz w:val="24"/>
        </w:rPr>
      </w:pPr>
      <w:r w:rsidRPr="00F922A0">
        <w:rPr>
          <w:i/>
          <w:sz w:val="24"/>
        </w:rPr>
        <w:t>Неравенство</w:t>
      </w:r>
      <w:r w:rsidRPr="00F922A0">
        <w:rPr>
          <w:i/>
          <w:spacing w:val="-4"/>
          <w:sz w:val="24"/>
        </w:rPr>
        <w:t xml:space="preserve"> </w:t>
      </w:r>
      <w:r w:rsidRPr="00F922A0">
        <w:rPr>
          <w:i/>
          <w:sz w:val="24"/>
        </w:rPr>
        <w:t>Коши–Буняковского,</w:t>
      </w:r>
      <w:r w:rsidRPr="00F922A0">
        <w:rPr>
          <w:i/>
          <w:spacing w:val="-3"/>
          <w:sz w:val="24"/>
        </w:rPr>
        <w:t xml:space="preserve"> </w:t>
      </w:r>
      <w:r w:rsidRPr="00F922A0">
        <w:rPr>
          <w:i/>
          <w:sz w:val="24"/>
        </w:rPr>
        <w:t>неравенство</w:t>
      </w:r>
      <w:r w:rsidRPr="00F922A0">
        <w:rPr>
          <w:i/>
          <w:spacing w:val="-3"/>
          <w:sz w:val="24"/>
        </w:rPr>
        <w:t xml:space="preserve"> </w:t>
      </w:r>
      <w:r w:rsidRPr="00F922A0">
        <w:rPr>
          <w:i/>
          <w:sz w:val="24"/>
        </w:rPr>
        <w:t>Йенсена,</w:t>
      </w:r>
      <w:r w:rsidRPr="00F922A0">
        <w:rPr>
          <w:i/>
          <w:spacing w:val="-4"/>
          <w:sz w:val="24"/>
        </w:rPr>
        <w:t xml:space="preserve"> </w:t>
      </w:r>
      <w:r w:rsidRPr="00F922A0">
        <w:rPr>
          <w:i/>
          <w:sz w:val="24"/>
        </w:rPr>
        <w:t>неравенства</w:t>
      </w:r>
      <w:r w:rsidRPr="00F922A0">
        <w:rPr>
          <w:i/>
          <w:spacing w:val="-1"/>
          <w:sz w:val="24"/>
        </w:rPr>
        <w:t xml:space="preserve"> </w:t>
      </w:r>
      <w:r w:rsidRPr="00F922A0">
        <w:rPr>
          <w:i/>
          <w:sz w:val="24"/>
        </w:rPr>
        <w:t>о</w:t>
      </w:r>
      <w:r w:rsidRPr="00F922A0">
        <w:rPr>
          <w:i/>
          <w:spacing w:val="-3"/>
          <w:sz w:val="24"/>
        </w:rPr>
        <w:t xml:space="preserve"> </w:t>
      </w:r>
      <w:r w:rsidRPr="00F922A0">
        <w:rPr>
          <w:i/>
          <w:sz w:val="24"/>
        </w:rPr>
        <w:t>средних.</w:t>
      </w:r>
    </w:p>
    <w:p w:rsidR="00755FD3" w:rsidRPr="00F922A0" w:rsidRDefault="007E3FA8">
      <w:pPr>
        <w:ind w:left="600" w:right="418"/>
        <w:jc w:val="both"/>
        <w:rPr>
          <w:i/>
          <w:sz w:val="24"/>
        </w:rPr>
      </w:pPr>
      <w:r w:rsidRPr="00F922A0">
        <w:rPr>
          <w:sz w:val="24"/>
        </w:rPr>
        <w:t>Понятие предела функции в точке</w:t>
      </w:r>
      <w:r w:rsidRPr="00F922A0">
        <w:rPr>
          <w:i/>
          <w:sz w:val="24"/>
        </w:rPr>
        <w:t>. Понятие предела функции в бесконечности. Асимптоты графика</w:t>
      </w:r>
      <w:r w:rsidRPr="00F922A0">
        <w:rPr>
          <w:i/>
          <w:spacing w:val="1"/>
          <w:sz w:val="24"/>
        </w:rPr>
        <w:t xml:space="preserve"> </w:t>
      </w:r>
      <w:r w:rsidRPr="00F922A0">
        <w:rPr>
          <w:i/>
          <w:sz w:val="24"/>
        </w:rPr>
        <w:t>функции. Сравнение бесконечно малых и бесконечно больших</w:t>
      </w:r>
      <w:r w:rsidRPr="00F922A0">
        <w:rPr>
          <w:sz w:val="24"/>
        </w:rPr>
        <w:t xml:space="preserve">. Непрерывность функции. </w:t>
      </w:r>
      <w:r w:rsidRPr="00F922A0">
        <w:rPr>
          <w:i/>
          <w:sz w:val="24"/>
        </w:rPr>
        <w:t>Свойства</w:t>
      </w:r>
      <w:r w:rsidRPr="00F922A0">
        <w:rPr>
          <w:i/>
          <w:spacing w:val="1"/>
          <w:sz w:val="24"/>
        </w:rPr>
        <w:t xml:space="preserve"> </w:t>
      </w:r>
      <w:r w:rsidRPr="00F922A0">
        <w:rPr>
          <w:i/>
          <w:sz w:val="24"/>
        </w:rPr>
        <w:t>непрерывных</w:t>
      </w:r>
      <w:r w:rsidRPr="00F922A0">
        <w:rPr>
          <w:i/>
          <w:spacing w:val="-2"/>
          <w:sz w:val="24"/>
        </w:rPr>
        <w:t xml:space="preserve"> </w:t>
      </w:r>
      <w:r w:rsidRPr="00F922A0">
        <w:rPr>
          <w:i/>
          <w:sz w:val="24"/>
        </w:rPr>
        <w:t>функций. Теорема</w:t>
      </w:r>
      <w:r w:rsidRPr="00F922A0">
        <w:rPr>
          <w:i/>
          <w:spacing w:val="-1"/>
          <w:sz w:val="24"/>
        </w:rPr>
        <w:t xml:space="preserve"> </w:t>
      </w:r>
      <w:r w:rsidRPr="00F922A0">
        <w:rPr>
          <w:i/>
          <w:sz w:val="24"/>
        </w:rPr>
        <w:t>Вейерштрасса.</w:t>
      </w:r>
    </w:p>
    <w:p w:rsidR="00755FD3" w:rsidRPr="00F922A0" w:rsidRDefault="007E3FA8">
      <w:pPr>
        <w:pStyle w:val="a3"/>
        <w:ind w:right="413"/>
      </w:pPr>
      <w:r w:rsidRPr="00F922A0">
        <w:t>Дифференцируемость</w:t>
      </w:r>
      <w:r w:rsidRPr="00F922A0">
        <w:rPr>
          <w:spacing w:val="1"/>
        </w:rPr>
        <w:t xml:space="preserve"> </w:t>
      </w:r>
      <w:r w:rsidRPr="00F922A0">
        <w:t>функции.</w:t>
      </w:r>
      <w:r w:rsidRPr="00F922A0">
        <w:rPr>
          <w:spacing w:val="1"/>
        </w:rPr>
        <w:t xml:space="preserve"> </w:t>
      </w:r>
      <w:r w:rsidRPr="00F922A0">
        <w:t>Производная</w:t>
      </w:r>
      <w:r w:rsidRPr="00F922A0">
        <w:rPr>
          <w:spacing w:val="1"/>
        </w:rPr>
        <w:t xml:space="preserve"> </w:t>
      </w:r>
      <w:r w:rsidRPr="00F922A0">
        <w:t>функции</w:t>
      </w:r>
      <w:r w:rsidRPr="00F922A0">
        <w:rPr>
          <w:spacing w:val="1"/>
        </w:rPr>
        <w:t xml:space="preserve"> </w:t>
      </w:r>
      <w:r w:rsidRPr="00F922A0">
        <w:t>в</w:t>
      </w:r>
      <w:r w:rsidRPr="00F922A0">
        <w:rPr>
          <w:spacing w:val="1"/>
        </w:rPr>
        <w:t xml:space="preserve"> </w:t>
      </w:r>
      <w:r w:rsidRPr="00F922A0">
        <w:t>точке.</w:t>
      </w:r>
      <w:r w:rsidRPr="00F922A0">
        <w:rPr>
          <w:spacing w:val="1"/>
        </w:rPr>
        <w:t xml:space="preserve"> </w:t>
      </w:r>
      <w:r w:rsidRPr="00F922A0">
        <w:t>Касательная</w:t>
      </w:r>
      <w:r w:rsidRPr="00F922A0">
        <w:rPr>
          <w:spacing w:val="1"/>
        </w:rPr>
        <w:t xml:space="preserve"> </w:t>
      </w:r>
      <w:r w:rsidRPr="00F922A0">
        <w:t>к</w:t>
      </w:r>
      <w:r w:rsidRPr="00F922A0">
        <w:rPr>
          <w:spacing w:val="1"/>
        </w:rPr>
        <w:t xml:space="preserve"> </w:t>
      </w:r>
      <w:r w:rsidRPr="00F922A0">
        <w:t>графику</w:t>
      </w:r>
      <w:r w:rsidRPr="00F922A0">
        <w:rPr>
          <w:spacing w:val="1"/>
        </w:rPr>
        <w:t xml:space="preserve"> </w:t>
      </w:r>
      <w:r w:rsidRPr="00F922A0">
        <w:t>функции.</w:t>
      </w:r>
      <w:r w:rsidRPr="00F922A0">
        <w:rPr>
          <w:spacing w:val="1"/>
        </w:rPr>
        <w:t xml:space="preserve"> </w:t>
      </w:r>
      <w:r w:rsidRPr="00F922A0">
        <w:t xml:space="preserve">Геометрический и физический смысл производной. </w:t>
      </w:r>
      <w:r w:rsidRPr="00F922A0">
        <w:rPr>
          <w:i/>
        </w:rPr>
        <w:t>Применение производной в физике</w:t>
      </w:r>
      <w:r w:rsidRPr="00F922A0">
        <w:t>. Производные</w:t>
      </w:r>
      <w:r w:rsidRPr="00F922A0">
        <w:rPr>
          <w:spacing w:val="1"/>
        </w:rPr>
        <w:t xml:space="preserve"> </w:t>
      </w:r>
      <w:r w:rsidRPr="00F922A0">
        <w:t>элементарных функций. Правила</w:t>
      </w:r>
      <w:r w:rsidRPr="00F922A0">
        <w:rPr>
          <w:spacing w:val="-1"/>
        </w:rPr>
        <w:t xml:space="preserve"> </w:t>
      </w:r>
      <w:r w:rsidRPr="00F922A0">
        <w:t>дифференцирования.</w:t>
      </w:r>
    </w:p>
    <w:p w:rsidR="00755FD3" w:rsidRPr="00F922A0" w:rsidRDefault="007E3FA8">
      <w:pPr>
        <w:pStyle w:val="a3"/>
      </w:pPr>
      <w:r w:rsidRPr="00F922A0">
        <w:t>Вторая</w:t>
      </w:r>
      <w:r w:rsidRPr="00F922A0">
        <w:rPr>
          <w:spacing w:val="-4"/>
        </w:rPr>
        <w:t xml:space="preserve"> </w:t>
      </w:r>
      <w:r w:rsidRPr="00F922A0">
        <w:t>производная,</w:t>
      </w:r>
      <w:r w:rsidRPr="00F922A0">
        <w:rPr>
          <w:spacing w:val="-3"/>
        </w:rPr>
        <w:t xml:space="preserve"> </w:t>
      </w:r>
      <w:r w:rsidRPr="00F922A0">
        <w:t>ее</w:t>
      </w:r>
      <w:r w:rsidRPr="00F922A0">
        <w:rPr>
          <w:spacing w:val="-4"/>
        </w:rPr>
        <w:t xml:space="preserve"> </w:t>
      </w:r>
      <w:r w:rsidRPr="00F922A0">
        <w:t>геометрический</w:t>
      </w:r>
      <w:r w:rsidRPr="00F922A0">
        <w:rPr>
          <w:spacing w:val="-3"/>
        </w:rPr>
        <w:t xml:space="preserve"> </w:t>
      </w:r>
      <w:r w:rsidRPr="00F922A0">
        <w:t>и</w:t>
      </w:r>
      <w:r w:rsidRPr="00F922A0">
        <w:rPr>
          <w:spacing w:val="-3"/>
        </w:rPr>
        <w:t xml:space="preserve"> </w:t>
      </w:r>
      <w:r w:rsidRPr="00F922A0">
        <w:t>физический</w:t>
      </w:r>
      <w:r w:rsidRPr="00F922A0">
        <w:rPr>
          <w:spacing w:val="-3"/>
        </w:rPr>
        <w:t xml:space="preserve"> </w:t>
      </w:r>
      <w:r w:rsidRPr="00F922A0">
        <w:t>смысл.</w:t>
      </w:r>
    </w:p>
    <w:p w:rsidR="00755FD3" w:rsidRPr="00F922A0" w:rsidRDefault="007E3FA8">
      <w:pPr>
        <w:ind w:left="600" w:right="416"/>
        <w:jc w:val="both"/>
        <w:rPr>
          <w:i/>
          <w:sz w:val="24"/>
        </w:rPr>
      </w:pPr>
      <w:r w:rsidRPr="00F922A0">
        <w:rPr>
          <w:sz w:val="24"/>
        </w:rPr>
        <w:t>Точки</w:t>
      </w:r>
      <w:r w:rsidRPr="00F922A0">
        <w:rPr>
          <w:spacing w:val="1"/>
          <w:sz w:val="24"/>
        </w:rPr>
        <w:t xml:space="preserve"> </w:t>
      </w:r>
      <w:r w:rsidRPr="00F922A0">
        <w:rPr>
          <w:sz w:val="24"/>
        </w:rPr>
        <w:t>экстремума</w:t>
      </w:r>
      <w:r w:rsidRPr="00F922A0">
        <w:rPr>
          <w:spacing w:val="1"/>
          <w:sz w:val="24"/>
        </w:rPr>
        <w:t xml:space="preserve"> </w:t>
      </w:r>
      <w:r w:rsidRPr="00F922A0">
        <w:rPr>
          <w:sz w:val="24"/>
        </w:rPr>
        <w:t>(максимума</w:t>
      </w:r>
      <w:r w:rsidRPr="00F922A0">
        <w:rPr>
          <w:spacing w:val="1"/>
          <w:sz w:val="24"/>
        </w:rPr>
        <w:t xml:space="preserve"> </w:t>
      </w:r>
      <w:r w:rsidRPr="00F922A0">
        <w:rPr>
          <w:sz w:val="24"/>
        </w:rPr>
        <w:t>и</w:t>
      </w:r>
      <w:r w:rsidRPr="00F922A0">
        <w:rPr>
          <w:spacing w:val="1"/>
          <w:sz w:val="24"/>
        </w:rPr>
        <w:t xml:space="preserve"> </w:t>
      </w:r>
      <w:r w:rsidRPr="00F922A0">
        <w:rPr>
          <w:sz w:val="24"/>
        </w:rPr>
        <w:t>минимума).</w:t>
      </w:r>
      <w:r w:rsidRPr="00F922A0">
        <w:rPr>
          <w:spacing w:val="1"/>
          <w:sz w:val="24"/>
        </w:rPr>
        <w:t xml:space="preserve"> </w:t>
      </w:r>
      <w:r w:rsidRPr="00F922A0">
        <w:rPr>
          <w:sz w:val="24"/>
        </w:rPr>
        <w:t>Исследование</w:t>
      </w:r>
      <w:r w:rsidRPr="00F922A0">
        <w:rPr>
          <w:spacing w:val="1"/>
          <w:sz w:val="24"/>
        </w:rPr>
        <w:t xml:space="preserve"> </w:t>
      </w:r>
      <w:r w:rsidRPr="00F922A0">
        <w:rPr>
          <w:sz w:val="24"/>
        </w:rPr>
        <w:t>элементарных</w:t>
      </w:r>
      <w:r w:rsidRPr="00F922A0">
        <w:rPr>
          <w:spacing w:val="1"/>
          <w:sz w:val="24"/>
        </w:rPr>
        <w:t xml:space="preserve"> </w:t>
      </w:r>
      <w:r w:rsidRPr="00F922A0">
        <w:rPr>
          <w:sz w:val="24"/>
        </w:rPr>
        <w:t>функций</w:t>
      </w:r>
      <w:r w:rsidRPr="00F922A0">
        <w:rPr>
          <w:spacing w:val="1"/>
          <w:sz w:val="24"/>
        </w:rPr>
        <w:t xml:space="preserve"> </w:t>
      </w:r>
      <w:r w:rsidRPr="00F922A0">
        <w:rPr>
          <w:sz w:val="24"/>
        </w:rPr>
        <w:t>на</w:t>
      </w:r>
      <w:r w:rsidRPr="00F922A0">
        <w:rPr>
          <w:spacing w:val="1"/>
          <w:sz w:val="24"/>
        </w:rPr>
        <w:t xml:space="preserve"> </w:t>
      </w:r>
      <w:r w:rsidRPr="00F922A0">
        <w:rPr>
          <w:sz w:val="24"/>
        </w:rPr>
        <w:t>точки</w:t>
      </w:r>
      <w:r w:rsidRPr="00F922A0">
        <w:rPr>
          <w:spacing w:val="1"/>
          <w:sz w:val="24"/>
        </w:rPr>
        <w:t xml:space="preserve"> </w:t>
      </w:r>
      <w:r w:rsidRPr="00F922A0">
        <w:rPr>
          <w:sz w:val="24"/>
        </w:rPr>
        <w:t>экстремума, наибольшее и</w:t>
      </w:r>
      <w:r w:rsidRPr="00F922A0">
        <w:rPr>
          <w:spacing w:val="1"/>
          <w:sz w:val="24"/>
        </w:rPr>
        <w:t xml:space="preserve"> </w:t>
      </w:r>
      <w:r w:rsidRPr="00F922A0">
        <w:rPr>
          <w:sz w:val="24"/>
        </w:rPr>
        <w:t>наименьшее значение с помощью</w:t>
      </w:r>
      <w:r w:rsidRPr="00F922A0">
        <w:rPr>
          <w:spacing w:val="1"/>
          <w:sz w:val="24"/>
        </w:rPr>
        <w:t xml:space="preserve"> </w:t>
      </w:r>
      <w:r w:rsidRPr="00F922A0">
        <w:rPr>
          <w:sz w:val="24"/>
        </w:rPr>
        <w:t>производной.</w:t>
      </w:r>
      <w:r w:rsidRPr="00F922A0">
        <w:rPr>
          <w:spacing w:val="1"/>
          <w:sz w:val="24"/>
        </w:rPr>
        <w:t xml:space="preserve"> </w:t>
      </w:r>
      <w:r w:rsidRPr="00F922A0">
        <w:rPr>
          <w:i/>
          <w:sz w:val="24"/>
        </w:rPr>
        <w:t>Построение графиков</w:t>
      </w:r>
      <w:r w:rsidRPr="00F922A0">
        <w:rPr>
          <w:i/>
          <w:spacing w:val="1"/>
          <w:sz w:val="24"/>
        </w:rPr>
        <w:t xml:space="preserve"> </w:t>
      </w:r>
      <w:r w:rsidRPr="00F922A0">
        <w:rPr>
          <w:i/>
          <w:sz w:val="24"/>
        </w:rPr>
        <w:t>функций</w:t>
      </w:r>
      <w:r w:rsidRPr="00F922A0">
        <w:rPr>
          <w:i/>
          <w:spacing w:val="1"/>
          <w:sz w:val="24"/>
        </w:rPr>
        <w:t xml:space="preserve"> </w:t>
      </w:r>
      <w:r w:rsidRPr="00F922A0">
        <w:rPr>
          <w:i/>
          <w:sz w:val="24"/>
        </w:rPr>
        <w:t>с</w:t>
      </w:r>
      <w:r w:rsidRPr="00F922A0">
        <w:rPr>
          <w:i/>
          <w:spacing w:val="1"/>
          <w:sz w:val="24"/>
        </w:rPr>
        <w:t xml:space="preserve"> </w:t>
      </w:r>
      <w:r w:rsidRPr="00F922A0">
        <w:rPr>
          <w:i/>
          <w:sz w:val="24"/>
        </w:rPr>
        <w:t>помощью</w:t>
      </w:r>
      <w:r w:rsidRPr="00F922A0">
        <w:rPr>
          <w:i/>
          <w:spacing w:val="1"/>
          <w:sz w:val="24"/>
        </w:rPr>
        <w:t xml:space="preserve"> </w:t>
      </w:r>
      <w:r w:rsidRPr="00F922A0">
        <w:rPr>
          <w:i/>
          <w:sz w:val="24"/>
        </w:rPr>
        <w:t>производных</w:t>
      </w:r>
      <w:r w:rsidRPr="00F922A0">
        <w:rPr>
          <w:sz w:val="24"/>
        </w:rPr>
        <w:t>.</w:t>
      </w:r>
      <w:r w:rsidRPr="00F922A0">
        <w:rPr>
          <w:spacing w:val="1"/>
          <w:sz w:val="24"/>
        </w:rPr>
        <w:t xml:space="preserve"> </w:t>
      </w:r>
      <w:r w:rsidRPr="00F922A0">
        <w:rPr>
          <w:i/>
          <w:sz w:val="24"/>
        </w:rPr>
        <w:t>Применение</w:t>
      </w:r>
      <w:r w:rsidRPr="00F922A0">
        <w:rPr>
          <w:i/>
          <w:spacing w:val="1"/>
          <w:sz w:val="24"/>
        </w:rPr>
        <w:t xml:space="preserve"> </w:t>
      </w:r>
      <w:r w:rsidRPr="00F922A0">
        <w:rPr>
          <w:i/>
          <w:sz w:val="24"/>
        </w:rPr>
        <w:t>производной</w:t>
      </w:r>
      <w:r w:rsidRPr="00F922A0">
        <w:rPr>
          <w:i/>
          <w:spacing w:val="1"/>
          <w:sz w:val="24"/>
        </w:rPr>
        <w:t xml:space="preserve"> </w:t>
      </w:r>
      <w:r w:rsidRPr="00F922A0">
        <w:rPr>
          <w:i/>
          <w:sz w:val="24"/>
        </w:rPr>
        <w:t>при</w:t>
      </w:r>
      <w:r w:rsidRPr="00F922A0">
        <w:rPr>
          <w:i/>
          <w:spacing w:val="1"/>
          <w:sz w:val="24"/>
        </w:rPr>
        <w:t xml:space="preserve"> </w:t>
      </w:r>
      <w:r w:rsidRPr="00F922A0">
        <w:rPr>
          <w:i/>
          <w:sz w:val="24"/>
        </w:rPr>
        <w:t>решении</w:t>
      </w:r>
      <w:r w:rsidRPr="00F922A0">
        <w:rPr>
          <w:i/>
          <w:spacing w:val="1"/>
          <w:sz w:val="24"/>
        </w:rPr>
        <w:t xml:space="preserve"> </w:t>
      </w:r>
      <w:r w:rsidRPr="00F922A0">
        <w:rPr>
          <w:i/>
          <w:sz w:val="24"/>
        </w:rPr>
        <w:t>задач.</w:t>
      </w:r>
      <w:r w:rsidRPr="00F922A0">
        <w:rPr>
          <w:i/>
          <w:spacing w:val="1"/>
          <w:sz w:val="24"/>
        </w:rPr>
        <w:t xml:space="preserve"> </w:t>
      </w:r>
      <w:r w:rsidRPr="00F922A0">
        <w:rPr>
          <w:i/>
          <w:sz w:val="24"/>
        </w:rPr>
        <w:t>Нахождение</w:t>
      </w:r>
      <w:r w:rsidRPr="00F922A0">
        <w:rPr>
          <w:i/>
          <w:spacing w:val="1"/>
          <w:sz w:val="24"/>
        </w:rPr>
        <w:t xml:space="preserve"> </w:t>
      </w:r>
      <w:r w:rsidRPr="00F922A0">
        <w:rPr>
          <w:i/>
          <w:sz w:val="24"/>
        </w:rPr>
        <w:t>экстремумов</w:t>
      </w:r>
      <w:r w:rsidRPr="00F922A0">
        <w:rPr>
          <w:i/>
          <w:spacing w:val="-2"/>
          <w:sz w:val="24"/>
        </w:rPr>
        <w:t xml:space="preserve"> </w:t>
      </w:r>
      <w:r w:rsidRPr="00F922A0">
        <w:rPr>
          <w:i/>
          <w:sz w:val="24"/>
        </w:rPr>
        <w:t>функций нескольких переменных.</w:t>
      </w:r>
    </w:p>
    <w:p w:rsidR="00755FD3" w:rsidRPr="00F922A0" w:rsidRDefault="007E3FA8">
      <w:pPr>
        <w:ind w:left="600" w:right="415"/>
        <w:jc w:val="both"/>
        <w:rPr>
          <w:i/>
          <w:sz w:val="24"/>
        </w:rPr>
      </w:pPr>
      <w:r w:rsidRPr="00F922A0">
        <w:rPr>
          <w:sz w:val="24"/>
        </w:rPr>
        <w:t>Первообразная.</w:t>
      </w:r>
      <w:r w:rsidRPr="00F922A0">
        <w:rPr>
          <w:spacing w:val="1"/>
          <w:sz w:val="24"/>
        </w:rPr>
        <w:t xml:space="preserve"> </w:t>
      </w:r>
      <w:r w:rsidRPr="00F922A0">
        <w:rPr>
          <w:sz w:val="24"/>
        </w:rPr>
        <w:t>Неопределенный</w:t>
      </w:r>
      <w:r w:rsidRPr="00F922A0">
        <w:rPr>
          <w:spacing w:val="1"/>
          <w:sz w:val="24"/>
        </w:rPr>
        <w:t xml:space="preserve"> </w:t>
      </w:r>
      <w:r w:rsidRPr="00F922A0">
        <w:rPr>
          <w:sz w:val="24"/>
        </w:rPr>
        <w:t>интеграл.</w:t>
      </w:r>
      <w:r w:rsidRPr="00F922A0">
        <w:rPr>
          <w:spacing w:val="1"/>
          <w:sz w:val="24"/>
        </w:rPr>
        <w:t xml:space="preserve"> </w:t>
      </w:r>
      <w:r w:rsidRPr="00F922A0">
        <w:rPr>
          <w:sz w:val="24"/>
        </w:rPr>
        <w:t>Первообразные</w:t>
      </w:r>
      <w:r w:rsidRPr="00F922A0">
        <w:rPr>
          <w:spacing w:val="1"/>
          <w:sz w:val="24"/>
        </w:rPr>
        <w:t xml:space="preserve"> </w:t>
      </w:r>
      <w:r w:rsidRPr="00F922A0">
        <w:rPr>
          <w:sz w:val="24"/>
        </w:rPr>
        <w:t>элементарных</w:t>
      </w:r>
      <w:r w:rsidRPr="00F922A0">
        <w:rPr>
          <w:spacing w:val="1"/>
          <w:sz w:val="24"/>
        </w:rPr>
        <w:t xml:space="preserve"> </w:t>
      </w:r>
      <w:r w:rsidRPr="00F922A0">
        <w:rPr>
          <w:sz w:val="24"/>
        </w:rPr>
        <w:t>функций.</w:t>
      </w:r>
      <w:r w:rsidRPr="00F922A0">
        <w:rPr>
          <w:spacing w:val="1"/>
          <w:sz w:val="24"/>
        </w:rPr>
        <w:t xml:space="preserve"> </w:t>
      </w:r>
      <w:r w:rsidRPr="00F922A0">
        <w:rPr>
          <w:sz w:val="24"/>
        </w:rPr>
        <w:t>Площадь</w:t>
      </w:r>
      <w:r w:rsidRPr="00F922A0">
        <w:rPr>
          <w:spacing w:val="1"/>
          <w:sz w:val="24"/>
        </w:rPr>
        <w:t xml:space="preserve"> </w:t>
      </w:r>
      <w:r w:rsidRPr="00F922A0">
        <w:rPr>
          <w:sz w:val="24"/>
        </w:rPr>
        <w:t>криволинейной</w:t>
      </w:r>
      <w:r w:rsidRPr="00F922A0">
        <w:rPr>
          <w:spacing w:val="1"/>
          <w:sz w:val="24"/>
        </w:rPr>
        <w:t xml:space="preserve"> </w:t>
      </w:r>
      <w:r w:rsidRPr="00F922A0">
        <w:rPr>
          <w:sz w:val="24"/>
        </w:rPr>
        <w:t>трапеции.</w:t>
      </w:r>
      <w:r w:rsidRPr="00F922A0">
        <w:rPr>
          <w:spacing w:val="1"/>
          <w:sz w:val="24"/>
        </w:rPr>
        <w:t xml:space="preserve"> </w:t>
      </w:r>
      <w:r w:rsidRPr="00F922A0">
        <w:rPr>
          <w:sz w:val="24"/>
        </w:rPr>
        <w:t>Формула</w:t>
      </w:r>
      <w:r w:rsidRPr="00F922A0">
        <w:rPr>
          <w:spacing w:val="1"/>
          <w:sz w:val="24"/>
        </w:rPr>
        <w:t xml:space="preserve"> </w:t>
      </w:r>
      <w:r w:rsidRPr="00F922A0">
        <w:rPr>
          <w:sz w:val="24"/>
        </w:rPr>
        <w:t>Ньютона-Лейбница.</w:t>
      </w:r>
      <w:r w:rsidRPr="00F922A0">
        <w:rPr>
          <w:spacing w:val="1"/>
          <w:sz w:val="24"/>
        </w:rPr>
        <w:t xml:space="preserve"> </w:t>
      </w:r>
      <w:r w:rsidRPr="00F922A0">
        <w:rPr>
          <w:sz w:val="24"/>
        </w:rPr>
        <w:t>Определенный</w:t>
      </w:r>
      <w:r w:rsidRPr="00F922A0">
        <w:rPr>
          <w:spacing w:val="1"/>
          <w:sz w:val="24"/>
        </w:rPr>
        <w:t xml:space="preserve"> </w:t>
      </w:r>
      <w:r w:rsidRPr="00F922A0">
        <w:rPr>
          <w:sz w:val="24"/>
        </w:rPr>
        <w:t>интеграл.</w:t>
      </w:r>
      <w:r w:rsidRPr="00F922A0">
        <w:rPr>
          <w:spacing w:val="1"/>
          <w:sz w:val="24"/>
        </w:rPr>
        <w:t xml:space="preserve"> </w:t>
      </w:r>
      <w:r w:rsidRPr="00F922A0">
        <w:rPr>
          <w:i/>
          <w:sz w:val="24"/>
        </w:rPr>
        <w:t>Вычисление</w:t>
      </w:r>
      <w:r w:rsidRPr="00F922A0">
        <w:rPr>
          <w:i/>
          <w:spacing w:val="1"/>
          <w:sz w:val="24"/>
        </w:rPr>
        <w:t xml:space="preserve"> </w:t>
      </w:r>
      <w:r w:rsidRPr="00F922A0">
        <w:rPr>
          <w:i/>
          <w:sz w:val="24"/>
        </w:rPr>
        <w:t>площадей</w:t>
      </w:r>
      <w:r w:rsidRPr="00F922A0">
        <w:rPr>
          <w:i/>
          <w:spacing w:val="-1"/>
          <w:sz w:val="24"/>
        </w:rPr>
        <w:t xml:space="preserve"> </w:t>
      </w:r>
      <w:r w:rsidRPr="00F922A0">
        <w:rPr>
          <w:i/>
          <w:sz w:val="24"/>
        </w:rPr>
        <w:t>плоских фигур и</w:t>
      </w:r>
      <w:r w:rsidRPr="00F922A0">
        <w:rPr>
          <w:i/>
          <w:spacing w:val="-1"/>
          <w:sz w:val="24"/>
        </w:rPr>
        <w:t xml:space="preserve"> </w:t>
      </w:r>
      <w:r w:rsidRPr="00F922A0">
        <w:rPr>
          <w:i/>
          <w:sz w:val="24"/>
        </w:rPr>
        <w:t>объемов</w:t>
      </w:r>
      <w:r w:rsidRPr="00F922A0">
        <w:rPr>
          <w:i/>
          <w:spacing w:val="-1"/>
          <w:sz w:val="24"/>
        </w:rPr>
        <w:t xml:space="preserve"> </w:t>
      </w:r>
      <w:r w:rsidRPr="00F922A0">
        <w:rPr>
          <w:i/>
          <w:sz w:val="24"/>
        </w:rPr>
        <w:t>тел вращения</w:t>
      </w:r>
      <w:r w:rsidRPr="00F922A0">
        <w:rPr>
          <w:i/>
          <w:spacing w:val="-3"/>
          <w:sz w:val="24"/>
        </w:rPr>
        <w:t xml:space="preserve"> </w:t>
      </w:r>
      <w:r w:rsidRPr="00F922A0">
        <w:rPr>
          <w:i/>
          <w:sz w:val="24"/>
        </w:rPr>
        <w:t>с</w:t>
      </w:r>
      <w:r w:rsidRPr="00F922A0">
        <w:rPr>
          <w:i/>
          <w:spacing w:val="-1"/>
          <w:sz w:val="24"/>
        </w:rPr>
        <w:t xml:space="preserve"> </w:t>
      </w:r>
      <w:r w:rsidRPr="00F922A0">
        <w:rPr>
          <w:i/>
          <w:sz w:val="24"/>
        </w:rPr>
        <w:t>помощью интеграла..</w:t>
      </w:r>
    </w:p>
    <w:p w:rsidR="00755FD3" w:rsidRPr="00F922A0" w:rsidRDefault="007E3FA8">
      <w:pPr>
        <w:spacing w:before="1"/>
        <w:ind w:left="600"/>
        <w:jc w:val="both"/>
        <w:rPr>
          <w:i/>
          <w:sz w:val="24"/>
        </w:rPr>
      </w:pPr>
      <w:r w:rsidRPr="00F922A0">
        <w:rPr>
          <w:i/>
          <w:sz w:val="24"/>
        </w:rPr>
        <w:t>Методы</w:t>
      </w:r>
      <w:r w:rsidRPr="00F922A0">
        <w:rPr>
          <w:i/>
          <w:spacing w:val="-4"/>
          <w:sz w:val="24"/>
        </w:rPr>
        <w:t xml:space="preserve"> </w:t>
      </w:r>
      <w:r w:rsidRPr="00F922A0">
        <w:rPr>
          <w:i/>
          <w:sz w:val="24"/>
        </w:rPr>
        <w:t>решения</w:t>
      </w:r>
      <w:r w:rsidRPr="00F922A0">
        <w:rPr>
          <w:i/>
          <w:spacing w:val="-4"/>
          <w:sz w:val="24"/>
        </w:rPr>
        <w:t xml:space="preserve"> </w:t>
      </w:r>
      <w:r w:rsidRPr="00F922A0">
        <w:rPr>
          <w:i/>
          <w:sz w:val="24"/>
        </w:rPr>
        <w:t>функциональных</w:t>
      </w:r>
      <w:r w:rsidRPr="00F922A0">
        <w:rPr>
          <w:i/>
          <w:spacing w:val="-4"/>
          <w:sz w:val="24"/>
        </w:rPr>
        <w:t xml:space="preserve"> </w:t>
      </w:r>
      <w:r w:rsidRPr="00F922A0">
        <w:rPr>
          <w:i/>
          <w:sz w:val="24"/>
        </w:rPr>
        <w:t>уравнений</w:t>
      </w:r>
      <w:r w:rsidRPr="00F922A0">
        <w:rPr>
          <w:i/>
          <w:spacing w:val="-3"/>
          <w:sz w:val="24"/>
        </w:rPr>
        <w:t xml:space="preserve"> </w:t>
      </w:r>
      <w:r w:rsidRPr="00F922A0">
        <w:rPr>
          <w:i/>
          <w:sz w:val="24"/>
        </w:rPr>
        <w:t>и</w:t>
      </w:r>
      <w:r w:rsidRPr="00F922A0">
        <w:rPr>
          <w:i/>
          <w:spacing w:val="-3"/>
          <w:sz w:val="24"/>
        </w:rPr>
        <w:t xml:space="preserve"> </w:t>
      </w:r>
      <w:r w:rsidRPr="00F922A0">
        <w:rPr>
          <w:i/>
          <w:sz w:val="24"/>
        </w:rPr>
        <w:t>неравенств.</w:t>
      </w:r>
    </w:p>
    <w:p w:rsidR="00755FD3" w:rsidRPr="00F922A0" w:rsidRDefault="007E3FA8">
      <w:pPr>
        <w:pStyle w:val="11"/>
        <w:spacing w:before="5" w:line="272" w:lineRule="exact"/>
        <w:jc w:val="left"/>
      </w:pPr>
      <w:r w:rsidRPr="00F922A0">
        <w:t>Геометрия</w:t>
      </w:r>
    </w:p>
    <w:p w:rsidR="00755FD3" w:rsidRPr="00F922A0" w:rsidRDefault="007E3FA8">
      <w:pPr>
        <w:pStyle w:val="a3"/>
        <w:ind w:right="414"/>
      </w:pPr>
      <w:r w:rsidRPr="00F922A0">
        <w:t>Повторение.</w:t>
      </w:r>
      <w:r w:rsidRPr="00F922A0">
        <w:rPr>
          <w:spacing w:val="1"/>
        </w:rPr>
        <w:t xml:space="preserve"> </w:t>
      </w:r>
      <w:r w:rsidRPr="00F922A0">
        <w:t>Решение</w:t>
      </w:r>
      <w:r w:rsidRPr="00F922A0">
        <w:rPr>
          <w:spacing w:val="1"/>
        </w:rPr>
        <w:t xml:space="preserve"> </w:t>
      </w:r>
      <w:r w:rsidRPr="00F922A0">
        <w:t>задач</w:t>
      </w:r>
      <w:r w:rsidRPr="00F922A0">
        <w:rPr>
          <w:spacing w:val="1"/>
        </w:rPr>
        <w:t xml:space="preserve"> </w:t>
      </w:r>
      <w:r w:rsidRPr="00F922A0">
        <w:t>с</w:t>
      </w:r>
      <w:r w:rsidRPr="00F922A0">
        <w:rPr>
          <w:spacing w:val="1"/>
        </w:rPr>
        <w:t xml:space="preserve"> </w:t>
      </w:r>
      <w:r w:rsidRPr="00F922A0">
        <w:t>использованием</w:t>
      </w:r>
      <w:r w:rsidRPr="00F922A0">
        <w:rPr>
          <w:spacing w:val="1"/>
        </w:rPr>
        <w:t xml:space="preserve"> </w:t>
      </w:r>
      <w:r w:rsidRPr="00F922A0">
        <w:t>свойств</w:t>
      </w:r>
      <w:r w:rsidRPr="00F922A0">
        <w:rPr>
          <w:spacing w:val="1"/>
        </w:rPr>
        <w:t xml:space="preserve"> </w:t>
      </w:r>
      <w:r w:rsidRPr="00F922A0">
        <w:t>фигур</w:t>
      </w:r>
      <w:r w:rsidRPr="00F922A0">
        <w:rPr>
          <w:spacing w:val="1"/>
        </w:rPr>
        <w:t xml:space="preserve"> </w:t>
      </w:r>
      <w:r w:rsidRPr="00F922A0">
        <w:t>на</w:t>
      </w:r>
      <w:r w:rsidRPr="00F922A0">
        <w:rPr>
          <w:spacing w:val="1"/>
        </w:rPr>
        <w:t xml:space="preserve"> </w:t>
      </w:r>
      <w:r w:rsidRPr="00F922A0">
        <w:t>плоскости.</w:t>
      </w:r>
      <w:r w:rsidRPr="00F922A0">
        <w:rPr>
          <w:spacing w:val="1"/>
        </w:rPr>
        <w:t xml:space="preserve"> </w:t>
      </w:r>
      <w:r w:rsidRPr="00F922A0">
        <w:t>Решение</w:t>
      </w:r>
      <w:r w:rsidRPr="00F922A0">
        <w:rPr>
          <w:spacing w:val="1"/>
        </w:rPr>
        <w:t xml:space="preserve"> </w:t>
      </w:r>
      <w:r w:rsidRPr="00F922A0">
        <w:t>задач</w:t>
      </w:r>
      <w:r w:rsidRPr="00F922A0">
        <w:rPr>
          <w:spacing w:val="1"/>
        </w:rPr>
        <w:t xml:space="preserve"> </w:t>
      </w:r>
      <w:r w:rsidRPr="00F922A0">
        <w:t>на</w:t>
      </w:r>
      <w:r w:rsidRPr="00F922A0">
        <w:rPr>
          <w:spacing w:val="1"/>
        </w:rPr>
        <w:t xml:space="preserve"> </w:t>
      </w:r>
      <w:r w:rsidRPr="00F922A0">
        <w:t>доказательство и построение контрпримеров. Применение простейших логических правил. Решение</w:t>
      </w:r>
      <w:r w:rsidRPr="00F922A0">
        <w:rPr>
          <w:spacing w:val="1"/>
        </w:rPr>
        <w:t xml:space="preserve"> </w:t>
      </w:r>
      <w:r w:rsidRPr="00F922A0">
        <w:t>задач</w:t>
      </w:r>
      <w:r w:rsidRPr="00F922A0">
        <w:rPr>
          <w:spacing w:val="1"/>
        </w:rPr>
        <w:t xml:space="preserve"> </w:t>
      </w:r>
      <w:r w:rsidRPr="00F922A0">
        <w:t>с</w:t>
      </w:r>
      <w:r w:rsidRPr="00F922A0">
        <w:rPr>
          <w:spacing w:val="1"/>
        </w:rPr>
        <w:t xml:space="preserve"> </w:t>
      </w:r>
      <w:r w:rsidRPr="00F922A0">
        <w:t>использованием</w:t>
      </w:r>
      <w:r w:rsidRPr="00F922A0">
        <w:rPr>
          <w:spacing w:val="1"/>
        </w:rPr>
        <w:t xml:space="preserve"> </w:t>
      </w:r>
      <w:r w:rsidRPr="00F922A0">
        <w:t>теорем</w:t>
      </w:r>
      <w:r w:rsidRPr="00F922A0">
        <w:rPr>
          <w:spacing w:val="1"/>
        </w:rPr>
        <w:t xml:space="preserve"> </w:t>
      </w:r>
      <w:r w:rsidRPr="00F922A0">
        <w:t>о</w:t>
      </w:r>
      <w:r w:rsidRPr="00F922A0">
        <w:rPr>
          <w:spacing w:val="1"/>
        </w:rPr>
        <w:t xml:space="preserve"> </w:t>
      </w:r>
      <w:r w:rsidRPr="00F922A0">
        <w:t>треугольниках,</w:t>
      </w:r>
      <w:r w:rsidRPr="00F922A0">
        <w:rPr>
          <w:spacing w:val="1"/>
        </w:rPr>
        <w:t xml:space="preserve"> </w:t>
      </w:r>
      <w:r w:rsidRPr="00F922A0">
        <w:t>соотношений</w:t>
      </w:r>
      <w:r w:rsidRPr="00F922A0">
        <w:rPr>
          <w:spacing w:val="1"/>
        </w:rPr>
        <w:t xml:space="preserve"> </w:t>
      </w:r>
      <w:r w:rsidRPr="00F922A0">
        <w:t>в</w:t>
      </w:r>
      <w:r w:rsidRPr="00F922A0">
        <w:rPr>
          <w:spacing w:val="1"/>
        </w:rPr>
        <w:t xml:space="preserve"> </w:t>
      </w:r>
      <w:r w:rsidRPr="00F922A0">
        <w:t>прямоугольных</w:t>
      </w:r>
      <w:r w:rsidRPr="00F922A0">
        <w:rPr>
          <w:spacing w:val="1"/>
        </w:rPr>
        <w:t xml:space="preserve"> </w:t>
      </w:r>
      <w:r w:rsidRPr="00F922A0">
        <w:t>треугольниках,</w:t>
      </w:r>
      <w:r w:rsidRPr="00F922A0">
        <w:rPr>
          <w:spacing w:val="1"/>
        </w:rPr>
        <w:t xml:space="preserve"> </w:t>
      </w:r>
      <w:r w:rsidRPr="00F922A0">
        <w:t>фактов,</w:t>
      </w:r>
      <w:r w:rsidRPr="00F922A0">
        <w:rPr>
          <w:spacing w:val="1"/>
        </w:rPr>
        <w:t xml:space="preserve"> </w:t>
      </w:r>
      <w:r w:rsidRPr="00F922A0">
        <w:t>связанных</w:t>
      </w:r>
      <w:r w:rsidRPr="00F922A0">
        <w:rPr>
          <w:spacing w:val="1"/>
        </w:rPr>
        <w:t xml:space="preserve"> </w:t>
      </w:r>
      <w:r w:rsidRPr="00F922A0">
        <w:t>с</w:t>
      </w:r>
      <w:r w:rsidRPr="00F922A0">
        <w:rPr>
          <w:spacing w:val="1"/>
        </w:rPr>
        <w:t xml:space="preserve"> </w:t>
      </w:r>
      <w:r w:rsidRPr="00F922A0">
        <w:t>четырехугольниками.</w:t>
      </w:r>
      <w:r w:rsidRPr="00F922A0">
        <w:rPr>
          <w:spacing w:val="1"/>
        </w:rPr>
        <w:t xml:space="preserve"> </w:t>
      </w:r>
      <w:r w:rsidRPr="00F922A0">
        <w:t>Решение</w:t>
      </w:r>
      <w:r w:rsidRPr="00F922A0">
        <w:rPr>
          <w:spacing w:val="1"/>
        </w:rPr>
        <w:t xml:space="preserve"> </w:t>
      </w:r>
      <w:r w:rsidRPr="00F922A0">
        <w:t>задач</w:t>
      </w:r>
      <w:r w:rsidRPr="00F922A0">
        <w:rPr>
          <w:spacing w:val="1"/>
        </w:rPr>
        <w:t xml:space="preserve"> </w:t>
      </w:r>
      <w:r w:rsidRPr="00F922A0">
        <w:t>с</w:t>
      </w:r>
      <w:r w:rsidRPr="00F922A0">
        <w:rPr>
          <w:spacing w:val="1"/>
        </w:rPr>
        <w:t xml:space="preserve"> </w:t>
      </w:r>
      <w:r w:rsidRPr="00F922A0">
        <w:t>использованием</w:t>
      </w:r>
      <w:r w:rsidRPr="00F922A0">
        <w:rPr>
          <w:spacing w:val="1"/>
        </w:rPr>
        <w:t xml:space="preserve"> </w:t>
      </w:r>
      <w:r w:rsidRPr="00F922A0">
        <w:t>фактов,</w:t>
      </w:r>
      <w:r w:rsidRPr="00F922A0">
        <w:rPr>
          <w:spacing w:val="1"/>
        </w:rPr>
        <w:t xml:space="preserve"> </w:t>
      </w:r>
      <w:r w:rsidRPr="00F922A0">
        <w:t>связанных</w:t>
      </w:r>
      <w:r w:rsidRPr="00F922A0">
        <w:rPr>
          <w:spacing w:val="1"/>
        </w:rPr>
        <w:t xml:space="preserve"> </w:t>
      </w:r>
      <w:r w:rsidRPr="00F922A0">
        <w:t>с</w:t>
      </w:r>
      <w:r w:rsidRPr="00F922A0">
        <w:rPr>
          <w:spacing w:val="-57"/>
        </w:rPr>
        <w:t xml:space="preserve"> </w:t>
      </w:r>
      <w:r w:rsidRPr="00F922A0">
        <w:rPr>
          <w:spacing w:val="-1"/>
        </w:rPr>
        <w:t>окружностями.</w:t>
      </w:r>
      <w:r w:rsidRPr="00F922A0">
        <w:rPr>
          <w:spacing w:val="-15"/>
        </w:rPr>
        <w:t xml:space="preserve"> </w:t>
      </w:r>
      <w:r w:rsidRPr="00F922A0">
        <w:rPr>
          <w:spacing w:val="-1"/>
        </w:rPr>
        <w:t>Решение</w:t>
      </w:r>
      <w:r w:rsidRPr="00F922A0">
        <w:rPr>
          <w:spacing w:val="-15"/>
        </w:rPr>
        <w:t xml:space="preserve"> </w:t>
      </w:r>
      <w:r w:rsidRPr="00F922A0">
        <w:rPr>
          <w:spacing w:val="-1"/>
        </w:rPr>
        <w:t>задач</w:t>
      </w:r>
      <w:r w:rsidRPr="00F922A0">
        <w:rPr>
          <w:spacing w:val="-16"/>
        </w:rPr>
        <w:t xml:space="preserve"> </w:t>
      </w:r>
      <w:r w:rsidRPr="00F922A0">
        <w:rPr>
          <w:spacing w:val="-1"/>
        </w:rPr>
        <w:t>на</w:t>
      </w:r>
      <w:r w:rsidRPr="00F922A0">
        <w:rPr>
          <w:spacing w:val="-15"/>
        </w:rPr>
        <w:t xml:space="preserve"> </w:t>
      </w:r>
      <w:r w:rsidRPr="00F922A0">
        <w:rPr>
          <w:spacing w:val="-1"/>
        </w:rPr>
        <w:t>измерения</w:t>
      </w:r>
      <w:r w:rsidRPr="00F922A0">
        <w:rPr>
          <w:spacing w:val="-14"/>
        </w:rPr>
        <w:t xml:space="preserve"> </w:t>
      </w:r>
      <w:r w:rsidRPr="00F922A0">
        <w:t>на</w:t>
      </w:r>
      <w:r w:rsidRPr="00F922A0">
        <w:rPr>
          <w:spacing w:val="-18"/>
        </w:rPr>
        <w:t xml:space="preserve"> </w:t>
      </w:r>
      <w:r w:rsidRPr="00F922A0">
        <w:t>плоскости,</w:t>
      </w:r>
      <w:r w:rsidRPr="00F922A0">
        <w:rPr>
          <w:spacing w:val="-14"/>
        </w:rPr>
        <w:t xml:space="preserve"> </w:t>
      </w:r>
      <w:r w:rsidRPr="00F922A0">
        <w:t>вычисления</w:t>
      </w:r>
      <w:r w:rsidRPr="00F922A0">
        <w:rPr>
          <w:spacing w:val="-17"/>
        </w:rPr>
        <w:t xml:space="preserve"> </w:t>
      </w:r>
      <w:r w:rsidRPr="00F922A0">
        <w:t>длин</w:t>
      </w:r>
      <w:r w:rsidRPr="00F922A0">
        <w:rPr>
          <w:spacing w:val="-15"/>
        </w:rPr>
        <w:t xml:space="preserve"> </w:t>
      </w:r>
      <w:r w:rsidRPr="00F922A0">
        <w:t>и</w:t>
      </w:r>
      <w:r w:rsidRPr="00F922A0">
        <w:rPr>
          <w:spacing w:val="-15"/>
        </w:rPr>
        <w:t xml:space="preserve"> </w:t>
      </w:r>
      <w:r w:rsidRPr="00F922A0">
        <w:t>площадей.</w:t>
      </w:r>
      <w:r w:rsidRPr="00F922A0">
        <w:rPr>
          <w:spacing w:val="-7"/>
        </w:rPr>
        <w:t xml:space="preserve"> </w:t>
      </w:r>
      <w:r w:rsidRPr="00F922A0">
        <w:rPr>
          <w:i/>
        </w:rPr>
        <w:t>Решение</w:t>
      </w:r>
      <w:r w:rsidRPr="00F922A0">
        <w:rPr>
          <w:i/>
          <w:spacing w:val="-15"/>
        </w:rPr>
        <w:t xml:space="preserve"> </w:t>
      </w:r>
      <w:r w:rsidRPr="00F922A0">
        <w:rPr>
          <w:i/>
        </w:rPr>
        <w:t>задач</w:t>
      </w:r>
      <w:r w:rsidRPr="00F922A0">
        <w:rPr>
          <w:i/>
          <w:spacing w:val="-58"/>
        </w:rPr>
        <w:t xml:space="preserve"> </w:t>
      </w:r>
      <w:r w:rsidRPr="00F922A0">
        <w:rPr>
          <w:i/>
        </w:rPr>
        <w:t>с</w:t>
      </w:r>
      <w:r w:rsidRPr="00F922A0">
        <w:rPr>
          <w:i/>
          <w:spacing w:val="1"/>
        </w:rPr>
        <w:t xml:space="preserve"> </w:t>
      </w:r>
      <w:r w:rsidRPr="00F922A0">
        <w:rPr>
          <w:i/>
        </w:rPr>
        <w:t>помощью</w:t>
      </w:r>
      <w:r w:rsidRPr="00F922A0">
        <w:rPr>
          <w:i/>
          <w:spacing w:val="1"/>
        </w:rPr>
        <w:t xml:space="preserve"> </w:t>
      </w:r>
      <w:r w:rsidRPr="00F922A0">
        <w:rPr>
          <w:i/>
        </w:rPr>
        <w:t>векторов</w:t>
      </w:r>
      <w:r w:rsidRPr="00F922A0">
        <w:rPr>
          <w:i/>
          <w:spacing w:val="1"/>
        </w:rPr>
        <w:t xml:space="preserve"> </w:t>
      </w:r>
      <w:r w:rsidRPr="00F922A0">
        <w:rPr>
          <w:i/>
        </w:rPr>
        <w:t>и</w:t>
      </w:r>
      <w:r w:rsidRPr="00F922A0">
        <w:rPr>
          <w:i/>
          <w:spacing w:val="1"/>
        </w:rPr>
        <w:t xml:space="preserve"> </w:t>
      </w:r>
      <w:r w:rsidRPr="00F922A0">
        <w:rPr>
          <w:i/>
        </w:rPr>
        <w:t>координат.</w:t>
      </w:r>
      <w:r w:rsidRPr="00F922A0">
        <w:rPr>
          <w:i/>
          <w:spacing w:val="1"/>
        </w:rPr>
        <w:t xml:space="preserve"> </w:t>
      </w:r>
      <w:r w:rsidRPr="00F922A0">
        <w:t>Наглядная</w:t>
      </w:r>
      <w:r w:rsidRPr="00F922A0">
        <w:rPr>
          <w:spacing w:val="1"/>
        </w:rPr>
        <w:t xml:space="preserve"> </w:t>
      </w:r>
      <w:r w:rsidRPr="00F922A0">
        <w:t>стереометрия.</w:t>
      </w:r>
      <w:r w:rsidRPr="00F922A0">
        <w:rPr>
          <w:spacing w:val="1"/>
        </w:rPr>
        <w:t xml:space="preserve"> </w:t>
      </w:r>
      <w:r w:rsidRPr="00F922A0">
        <w:t>Призма,</w:t>
      </w:r>
      <w:r w:rsidRPr="00F922A0">
        <w:rPr>
          <w:spacing w:val="1"/>
        </w:rPr>
        <w:t xml:space="preserve"> </w:t>
      </w:r>
      <w:r w:rsidRPr="00F922A0">
        <w:t>параллелепипед,</w:t>
      </w:r>
      <w:r w:rsidRPr="00F922A0">
        <w:rPr>
          <w:spacing w:val="1"/>
        </w:rPr>
        <w:t xml:space="preserve"> </w:t>
      </w:r>
      <w:r w:rsidRPr="00F922A0">
        <w:t>пирамида,</w:t>
      </w:r>
      <w:r w:rsidRPr="00F922A0">
        <w:rPr>
          <w:spacing w:val="-57"/>
        </w:rPr>
        <w:t xml:space="preserve"> </w:t>
      </w:r>
      <w:r w:rsidRPr="00F922A0">
        <w:t>тетраэдр.</w:t>
      </w:r>
    </w:p>
    <w:p w:rsidR="00755FD3" w:rsidRPr="00F922A0" w:rsidRDefault="007E3FA8">
      <w:pPr>
        <w:ind w:left="600"/>
        <w:rPr>
          <w:i/>
          <w:sz w:val="24"/>
        </w:rPr>
      </w:pPr>
      <w:r w:rsidRPr="00F922A0">
        <w:rPr>
          <w:sz w:val="24"/>
        </w:rPr>
        <w:lastRenderedPageBreak/>
        <w:t>Основные</w:t>
      </w:r>
      <w:r w:rsidRPr="00F922A0">
        <w:rPr>
          <w:spacing w:val="1"/>
          <w:sz w:val="24"/>
        </w:rPr>
        <w:t xml:space="preserve"> </w:t>
      </w:r>
      <w:r w:rsidRPr="00F922A0">
        <w:rPr>
          <w:sz w:val="24"/>
        </w:rPr>
        <w:t>понятия геометрии</w:t>
      </w:r>
      <w:r w:rsidRPr="00F922A0">
        <w:rPr>
          <w:spacing w:val="3"/>
          <w:sz w:val="24"/>
        </w:rPr>
        <w:t xml:space="preserve"> </w:t>
      </w:r>
      <w:r w:rsidRPr="00F922A0">
        <w:rPr>
          <w:sz w:val="24"/>
        </w:rPr>
        <w:t>в</w:t>
      </w:r>
      <w:r w:rsidRPr="00F922A0">
        <w:rPr>
          <w:spacing w:val="2"/>
          <w:sz w:val="24"/>
        </w:rPr>
        <w:t xml:space="preserve"> </w:t>
      </w:r>
      <w:r w:rsidRPr="00F922A0">
        <w:rPr>
          <w:sz w:val="24"/>
        </w:rPr>
        <w:t>пространстве.</w:t>
      </w:r>
      <w:r w:rsidRPr="00F922A0">
        <w:rPr>
          <w:spacing w:val="2"/>
          <w:sz w:val="24"/>
        </w:rPr>
        <w:t xml:space="preserve"> </w:t>
      </w:r>
      <w:r w:rsidRPr="00F922A0">
        <w:rPr>
          <w:sz w:val="24"/>
        </w:rPr>
        <w:t>Аксиомы</w:t>
      </w:r>
      <w:r w:rsidRPr="00F922A0">
        <w:rPr>
          <w:spacing w:val="2"/>
          <w:sz w:val="24"/>
        </w:rPr>
        <w:t xml:space="preserve"> </w:t>
      </w:r>
      <w:r w:rsidRPr="00F922A0">
        <w:rPr>
          <w:sz w:val="24"/>
        </w:rPr>
        <w:t>стереометрии</w:t>
      </w:r>
      <w:r w:rsidRPr="00F922A0">
        <w:rPr>
          <w:spacing w:val="3"/>
          <w:sz w:val="24"/>
        </w:rPr>
        <w:t xml:space="preserve"> </w:t>
      </w:r>
      <w:r w:rsidRPr="00F922A0">
        <w:rPr>
          <w:sz w:val="24"/>
        </w:rPr>
        <w:t>и</w:t>
      </w:r>
      <w:r w:rsidRPr="00F922A0">
        <w:rPr>
          <w:spacing w:val="3"/>
          <w:sz w:val="24"/>
        </w:rPr>
        <w:t xml:space="preserve"> </w:t>
      </w:r>
      <w:r w:rsidRPr="00F922A0">
        <w:rPr>
          <w:sz w:val="24"/>
        </w:rPr>
        <w:t>следствия из</w:t>
      </w:r>
      <w:r w:rsidRPr="00F922A0">
        <w:rPr>
          <w:spacing w:val="1"/>
          <w:sz w:val="24"/>
        </w:rPr>
        <w:t xml:space="preserve"> </w:t>
      </w:r>
      <w:r w:rsidRPr="00F922A0">
        <w:rPr>
          <w:sz w:val="24"/>
        </w:rPr>
        <w:t>них.</w:t>
      </w:r>
      <w:r w:rsidRPr="00F922A0">
        <w:rPr>
          <w:spacing w:val="12"/>
          <w:sz w:val="24"/>
        </w:rPr>
        <w:t xml:space="preserve"> </w:t>
      </w:r>
      <w:r w:rsidRPr="00F922A0">
        <w:rPr>
          <w:i/>
          <w:sz w:val="24"/>
        </w:rPr>
        <w:t>Понятие</w:t>
      </w:r>
      <w:r w:rsidRPr="00F922A0">
        <w:rPr>
          <w:i/>
          <w:spacing w:val="1"/>
          <w:sz w:val="24"/>
        </w:rPr>
        <w:t xml:space="preserve"> </w:t>
      </w:r>
      <w:r w:rsidRPr="00F922A0">
        <w:rPr>
          <w:i/>
          <w:sz w:val="24"/>
        </w:rPr>
        <w:t>об</w:t>
      </w:r>
      <w:r w:rsidRPr="00F922A0">
        <w:rPr>
          <w:i/>
          <w:spacing w:val="-57"/>
          <w:sz w:val="24"/>
        </w:rPr>
        <w:t xml:space="preserve"> </w:t>
      </w:r>
      <w:r w:rsidRPr="00F922A0">
        <w:rPr>
          <w:i/>
          <w:sz w:val="24"/>
        </w:rPr>
        <w:t>аксиоматическом</w:t>
      </w:r>
      <w:r w:rsidRPr="00F922A0">
        <w:rPr>
          <w:i/>
          <w:spacing w:val="-1"/>
          <w:sz w:val="24"/>
        </w:rPr>
        <w:t xml:space="preserve"> </w:t>
      </w:r>
      <w:r w:rsidRPr="00F922A0">
        <w:rPr>
          <w:i/>
          <w:sz w:val="24"/>
        </w:rPr>
        <w:t>методе.</w:t>
      </w:r>
    </w:p>
    <w:p w:rsidR="00755FD3" w:rsidRPr="00F922A0" w:rsidRDefault="007E3FA8">
      <w:pPr>
        <w:pStyle w:val="a3"/>
        <w:jc w:val="left"/>
      </w:pPr>
      <w:r w:rsidRPr="00F922A0">
        <w:rPr>
          <w:i/>
        </w:rPr>
        <w:t>Теорема</w:t>
      </w:r>
      <w:r w:rsidRPr="00F922A0">
        <w:rPr>
          <w:i/>
          <w:spacing w:val="6"/>
        </w:rPr>
        <w:t xml:space="preserve"> </w:t>
      </w:r>
      <w:r w:rsidRPr="00F922A0">
        <w:rPr>
          <w:i/>
        </w:rPr>
        <w:t>Менелая</w:t>
      </w:r>
      <w:r w:rsidRPr="00F922A0">
        <w:rPr>
          <w:i/>
          <w:spacing w:val="6"/>
        </w:rPr>
        <w:t xml:space="preserve"> </w:t>
      </w:r>
      <w:r w:rsidRPr="00F922A0">
        <w:rPr>
          <w:i/>
        </w:rPr>
        <w:t>для</w:t>
      </w:r>
      <w:r w:rsidRPr="00F922A0">
        <w:rPr>
          <w:i/>
          <w:spacing w:val="6"/>
        </w:rPr>
        <w:t xml:space="preserve"> </w:t>
      </w:r>
      <w:r w:rsidRPr="00F922A0">
        <w:rPr>
          <w:i/>
        </w:rPr>
        <w:t>тетраэдра</w:t>
      </w:r>
      <w:r w:rsidRPr="00F922A0">
        <w:t>.</w:t>
      </w:r>
      <w:r w:rsidRPr="00F922A0">
        <w:rPr>
          <w:spacing w:val="7"/>
        </w:rPr>
        <w:t xml:space="preserve"> </w:t>
      </w:r>
      <w:r w:rsidRPr="00F922A0">
        <w:t>Построение</w:t>
      </w:r>
      <w:r w:rsidRPr="00F922A0">
        <w:rPr>
          <w:spacing w:val="6"/>
        </w:rPr>
        <w:t xml:space="preserve"> </w:t>
      </w:r>
      <w:r w:rsidRPr="00F922A0">
        <w:t>сечений</w:t>
      </w:r>
      <w:r w:rsidRPr="00F922A0">
        <w:rPr>
          <w:spacing w:val="8"/>
        </w:rPr>
        <w:t xml:space="preserve"> </w:t>
      </w:r>
      <w:r w:rsidRPr="00F922A0">
        <w:t>многогранников</w:t>
      </w:r>
      <w:r w:rsidRPr="00F922A0">
        <w:rPr>
          <w:spacing w:val="6"/>
        </w:rPr>
        <w:t xml:space="preserve"> </w:t>
      </w:r>
      <w:r w:rsidRPr="00F922A0">
        <w:t>методом</w:t>
      </w:r>
      <w:r w:rsidRPr="00F922A0">
        <w:rPr>
          <w:spacing w:val="6"/>
        </w:rPr>
        <w:t xml:space="preserve"> </w:t>
      </w:r>
      <w:r w:rsidRPr="00F922A0">
        <w:t>следов.</w:t>
      </w:r>
      <w:r w:rsidRPr="00F922A0">
        <w:rPr>
          <w:spacing w:val="9"/>
        </w:rPr>
        <w:t xml:space="preserve"> </w:t>
      </w:r>
      <w:r w:rsidRPr="00F922A0">
        <w:t>Центральное</w:t>
      </w:r>
      <w:r w:rsidRPr="00F922A0">
        <w:rPr>
          <w:spacing w:val="-57"/>
        </w:rPr>
        <w:t xml:space="preserve"> </w:t>
      </w:r>
      <w:r w:rsidRPr="00F922A0">
        <w:t>проектирование.</w:t>
      </w:r>
      <w:r w:rsidRPr="00F922A0">
        <w:rPr>
          <w:spacing w:val="-1"/>
        </w:rPr>
        <w:t xml:space="preserve"> </w:t>
      </w:r>
      <w:r w:rsidRPr="00F922A0">
        <w:t>Построение</w:t>
      </w:r>
      <w:r w:rsidRPr="00F922A0">
        <w:rPr>
          <w:spacing w:val="-1"/>
        </w:rPr>
        <w:t xml:space="preserve"> </w:t>
      </w:r>
      <w:r w:rsidRPr="00F922A0">
        <w:t>сечений</w:t>
      </w:r>
      <w:r w:rsidRPr="00F922A0">
        <w:rPr>
          <w:spacing w:val="-1"/>
        </w:rPr>
        <w:t xml:space="preserve"> </w:t>
      </w:r>
      <w:r w:rsidRPr="00F922A0">
        <w:t>многогранников методом</w:t>
      </w:r>
      <w:r w:rsidRPr="00F922A0">
        <w:rPr>
          <w:spacing w:val="-1"/>
        </w:rPr>
        <w:t xml:space="preserve"> </w:t>
      </w:r>
      <w:r w:rsidRPr="00F922A0">
        <w:t>проекций.</w:t>
      </w:r>
    </w:p>
    <w:p w:rsidR="00755FD3" w:rsidRPr="00F922A0" w:rsidRDefault="007E3FA8">
      <w:pPr>
        <w:ind w:left="600"/>
        <w:rPr>
          <w:i/>
          <w:sz w:val="24"/>
        </w:rPr>
      </w:pPr>
      <w:r w:rsidRPr="00F922A0">
        <w:rPr>
          <w:sz w:val="24"/>
        </w:rPr>
        <w:t>Скрещивающиеся</w:t>
      </w:r>
      <w:r w:rsidRPr="00F922A0">
        <w:rPr>
          <w:spacing w:val="-7"/>
          <w:sz w:val="24"/>
        </w:rPr>
        <w:t xml:space="preserve"> </w:t>
      </w:r>
      <w:r w:rsidRPr="00F922A0">
        <w:rPr>
          <w:sz w:val="24"/>
        </w:rPr>
        <w:t>прямые</w:t>
      </w:r>
      <w:r w:rsidRPr="00F922A0">
        <w:rPr>
          <w:spacing w:val="-9"/>
          <w:sz w:val="24"/>
        </w:rPr>
        <w:t xml:space="preserve"> </w:t>
      </w:r>
      <w:r w:rsidRPr="00F922A0">
        <w:rPr>
          <w:sz w:val="24"/>
        </w:rPr>
        <w:t>в</w:t>
      </w:r>
      <w:r w:rsidRPr="00F922A0">
        <w:rPr>
          <w:spacing w:val="-7"/>
          <w:sz w:val="24"/>
        </w:rPr>
        <w:t xml:space="preserve"> </w:t>
      </w:r>
      <w:r w:rsidRPr="00F922A0">
        <w:rPr>
          <w:sz w:val="24"/>
        </w:rPr>
        <w:t>пространстве.</w:t>
      </w:r>
      <w:r w:rsidRPr="00F922A0">
        <w:rPr>
          <w:spacing w:val="-7"/>
          <w:sz w:val="24"/>
        </w:rPr>
        <w:t xml:space="preserve"> </w:t>
      </w:r>
      <w:r w:rsidRPr="00F922A0">
        <w:rPr>
          <w:sz w:val="24"/>
        </w:rPr>
        <w:t>Угол</w:t>
      </w:r>
      <w:r w:rsidRPr="00F922A0">
        <w:rPr>
          <w:spacing w:val="-7"/>
          <w:sz w:val="24"/>
        </w:rPr>
        <w:t xml:space="preserve"> </w:t>
      </w:r>
      <w:r w:rsidRPr="00F922A0">
        <w:rPr>
          <w:sz w:val="24"/>
        </w:rPr>
        <w:t>между</w:t>
      </w:r>
      <w:r w:rsidRPr="00F922A0">
        <w:rPr>
          <w:spacing w:val="-11"/>
          <w:sz w:val="24"/>
        </w:rPr>
        <w:t xml:space="preserve"> </w:t>
      </w:r>
      <w:r w:rsidRPr="00F922A0">
        <w:rPr>
          <w:sz w:val="24"/>
        </w:rPr>
        <w:t>ними.</w:t>
      </w:r>
      <w:r w:rsidRPr="00F922A0">
        <w:rPr>
          <w:spacing w:val="-2"/>
          <w:sz w:val="24"/>
        </w:rPr>
        <w:t xml:space="preserve"> </w:t>
      </w:r>
      <w:r w:rsidRPr="00F922A0">
        <w:rPr>
          <w:i/>
          <w:sz w:val="24"/>
        </w:rPr>
        <w:t>Методы</w:t>
      </w:r>
      <w:r w:rsidRPr="00F922A0">
        <w:rPr>
          <w:i/>
          <w:spacing w:val="-4"/>
          <w:sz w:val="24"/>
        </w:rPr>
        <w:t xml:space="preserve"> </w:t>
      </w:r>
      <w:r w:rsidRPr="00F922A0">
        <w:rPr>
          <w:i/>
          <w:sz w:val="24"/>
        </w:rPr>
        <w:t>нахождения</w:t>
      </w:r>
      <w:r w:rsidRPr="00F922A0">
        <w:rPr>
          <w:i/>
          <w:spacing w:val="-8"/>
          <w:sz w:val="24"/>
        </w:rPr>
        <w:t xml:space="preserve"> </w:t>
      </w:r>
      <w:r w:rsidRPr="00F922A0">
        <w:rPr>
          <w:i/>
          <w:sz w:val="24"/>
        </w:rPr>
        <w:t>расстояний</w:t>
      </w:r>
      <w:r w:rsidRPr="00F922A0">
        <w:rPr>
          <w:i/>
          <w:spacing w:val="-6"/>
          <w:sz w:val="24"/>
        </w:rPr>
        <w:t xml:space="preserve"> </w:t>
      </w:r>
      <w:r w:rsidRPr="00F922A0">
        <w:rPr>
          <w:i/>
          <w:sz w:val="24"/>
        </w:rPr>
        <w:t>между</w:t>
      </w:r>
      <w:r w:rsidRPr="00F922A0">
        <w:rPr>
          <w:i/>
          <w:spacing w:val="-57"/>
          <w:sz w:val="24"/>
        </w:rPr>
        <w:t xml:space="preserve"> </w:t>
      </w:r>
      <w:r w:rsidRPr="00F922A0">
        <w:rPr>
          <w:i/>
          <w:sz w:val="24"/>
        </w:rPr>
        <w:t>скрещивающимися</w:t>
      </w:r>
      <w:r w:rsidRPr="00F922A0">
        <w:rPr>
          <w:i/>
          <w:spacing w:val="-3"/>
          <w:sz w:val="24"/>
        </w:rPr>
        <w:t xml:space="preserve"> </w:t>
      </w:r>
      <w:r w:rsidRPr="00F922A0">
        <w:rPr>
          <w:i/>
          <w:sz w:val="24"/>
        </w:rPr>
        <w:t>прямыми.</w:t>
      </w:r>
    </w:p>
    <w:p w:rsidR="00755FD3" w:rsidRPr="00F922A0" w:rsidRDefault="007E3FA8">
      <w:pPr>
        <w:ind w:left="600"/>
        <w:rPr>
          <w:i/>
          <w:sz w:val="24"/>
        </w:rPr>
      </w:pPr>
      <w:r w:rsidRPr="00F922A0">
        <w:rPr>
          <w:sz w:val="24"/>
        </w:rPr>
        <w:t>Теоремы</w:t>
      </w:r>
      <w:r w:rsidRPr="00F922A0">
        <w:rPr>
          <w:spacing w:val="47"/>
          <w:sz w:val="24"/>
        </w:rPr>
        <w:t xml:space="preserve"> </w:t>
      </w:r>
      <w:r w:rsidRPr="00F922A0">
        <w:rPr>
          <w:sz w:val="24"/>
        </w:rPr>
        <w:t>о</w:t>
      </w:r>
      <w:r w:rsidRPr="00F922A0">
        <w:rPr>
          <w:spacing w:val="46"/>
          <w:sz w:val="24"/>
        </w:rPr>
        <w:t xml:space="preserve"> </w:t>
      </w:r>
      <w:r w:rsidRPr="00F922A0">
        <w:rPr>
          <w:sz w:val="24"/>
        </w:rPr>
        <w:t>параллельности</w:t>
      </w:r>
      <w:r w:rsidRPr="00F922A0">
        <w:rPr>
          <w:spacing w:val="48"/>
          <w:sz w:val="24"/>
        </w:rPr>
        <w:t xml:space="preserve"> </w:t>
      </w:r>
      <w:r w:rsidRPr="00F922A0">
        <w:rPr>
          <w:sz w:val="24"/>
        </w:rPr>
        <w:t>прямых</w:t>
      </w:r>
      <w:r w:rsidRPr="00F922A0">
        <w:rPr>
          <w:spacing w:val="48"/>
          <w:sz w:val="24"/>
        </w:rPr>
        <w:t xml:space="preserve"> </w:t>
      </w:r>
      <w:r w:rsidRPr="00F922A0">
        <w:rPr>
          <w:sz w:val="24"/>
        </w:rPr>
        <w:t>и</w:t>
      </w:r>
      <w:r w:rsidRPr="00F922A0">
        <w:rPr>
          <w:spacing w:val="47"/>
          <w:sz w:val="24"/>
        </w:rPr>
        <w:t xml:space="preserve"> </w:t>
      </w:r>
      <w:r w:rsidRPr="00F922A0">
        <w:rPr>
          <w:sz w:val="24"/>
        </w:rPr>
        <w:t>плоскостей</w:t>
      </w:r>
      <w:r w:rsidRPr="00F922A0">
        <w:rPr>
          <w:spacing w:val="46"/>
          <w:sz w:val="24"/>
        </w:rPr>
        <w:t xml:space="preserve"> </w:t>
      </w:r>
      <w:r w:rsidRPr="00F922A0">
        <w:rPr>
          <w:sz w:val="24"/>
        </w:rPr>
        <w:t>в</w:t>
      </w:r>
      <w:r w:rsidRPr="00F922A0">
        <w:rPr>
          <w:spacing w:val="46"/>
          <w:sz w:val="24"/>
        </w:rPr>
        <w:t xml:space="preserve"> </w:t>
      </w:r>
      <w:r w:rsidRPr="00F922A0">
        <w:rPr>
          <w:sz w:val="24"/>
        </w:rPr>
        <w:t>пространстве.</w:t>
      </w:r>
      <w:r w:rsidRPr="00F922A0">
        <w:rPr>
          <w:spacing w:val="51"/>
          <w:sz w:val="24"/>
        </w:rPr>
        <w:t xml:space="preserve"> </w:t>
      </w:r>
      <w:r w:rsidRPr="00F922A0">
        <w:rPr>
          <w:sz w:val="24"/>
        </w:rPr>
        <w:t>Параллельное</w:t>
      </w:r>
      <w:r w:rsidRPr="00F922A0">
        <w:rPr>
          <w:spacing w:val="45"/>
          <w:sz w:val="24"/>
        </w:rPr>
        <w:t xml:space="preserve"> </w:t>
      </w:r>
      <w:r w:rsidRPr="00F922A0">
        <w:rPr>
          <w:sz w:val="24"/>
        </w:rPr>
        <w:t>проектирование</w:t>
      </w:r>
      <w:r w:rsidRPr="00F922A0">
        <w:rPr>
          <w:spacing w:val="45"/>
          <w:sz w:val="24"/>
        </w:rPr>
        <w:t xml:space="preserve"> </w:t>
      </w:r>
      <w:r w:rsidRPr="00F922A0">
        <w:rPr>
          <w:sz w:val="24"/>
        </w:rPr>
        <w:t>и</w:t>
      </w:r>
      <w:r w:rsidRPr="00F922A0">
        <w:rPr>
          <w:spacing w:val="-57"/>
          <w:sz w:val="24"/>
        </w:rPr>
        <w:t xml:space="preserve"> </w:t>
      </w:r>
      <w:r w:rsidRPr="00F922A0">
        <w:rPr>
          <w:sz w:val="24"/>
        </w:rPr>
        <w:t>изображение</w:t>
      </w:r>
      <w:r w:rsidRPr="00F922A0">
        <w:rPr>
          <w:spacing w:val="-2"/>
          <w:sz w:val="24"/>
        </w:rPr>
        <w:t xml:space="preserve"> </w:t>
      </w:r>
      <w:r w:rsidRPr="00F922A0">
        <w:rPr>
          <w:sz w:val="24"/>
        </w:rPr>
        <w:t>фигур.</w:t>
      </w:r>
      <w:r w:rsidRPr="00F922A0">
        <w:rPr>
          <w:spacing w:val="1"/>
          <w:sz w:val="24"/>
        </w:rPr>
        <w:t xml:space="preserve"> </w:t>
      </w:r>
      <w:r w:rsidRPr="00F922A0">
        <w:rPr>
          <w:i/>
          <w:sz w:val="24"/>
        </w:rPr>
        <w:t>Геометрические места</w:t>
      </w:r>
      <w:r w:rsidRPr="00F922A0">
        <w:rPr>
          <w:i/>
          <w:spacing w:val="-2"/>
          <w:sz w:val="24"/>
        </w:rPr>
        <w:t xml:space="preserve"> </w:t>
      </w:r>
      <w:r w:rsidRPr="00F922A0">
        <w:rPr>
          <w:i/>
          <w:sz w:val="24"/>
        </w:rPr>
        <w:t>точек в</w:t>
      </w:r>
      <w:r w:rsidRPr="00F922A0">
        <w:rPr>
          <w:i/>
          <w:spacing w:val="-1"/>
          <w:sz w:val="24"/>
        </w:rPr>
        <w:t xml:space="preserve"> </w:t>
      </w:r>
      <w:r w:rsidRPr="00F922A0">
        <w:rPr>
          <w:i/>
          <w:sz w:val="24"/>
        </w:rPr>
        <w:t>пространстве.</w:t>
      </w:r>
    </w:p>
    <w:p w:rsidR="00755FD3" w:rsidRPr="00F922A0" w:rsidRDefault="007E3FA8">
      <w:pPr>
        <w:pStyle w:val="a3"/>
        <w:jc w:val="left"/>
      </w:pPr>
      <w:r w:rsidRPr="00F922A0">
        <w:t>Перпендикулярность</w:t>
      </w:r>
      <w:r w:rsidRPr="00F922A0">
        <w:rPr>
          <w:spacing w:val="40"/>
        </w:rPr>
        <w:t xml:space="preserve"> </w:t>
      </w:r>
      <w:r w:rsidRPr="00F922A0">
        <w:t>прямой</w:t>
      </w:r>
      <w:r w:rsidRPr="00F922A0">
        <w:rPr>
          <w:spacing w:val="40"/>
        </w:rPr>
        <w:t xml:space="preserve"> </w:t>
      </w:r>
      <w:r w:rsidRPr="00F922A0">
        <w:t>и</w:t>
      </w:r>
      <w:r w:rsidRPr="00F922A0">
        <w:rPr>
          <w:spacing w:val="37"/>
        </w:rPr>
        <w:t xml:space="preserve"> </w:t>
      </w:r>
      <w:r w:rsidRPr="00F922A0">
        <w:t>плоскости.</w:t>
      </w:r>
      <w:r w:rsidRPr="00F922A0">
        <w:rPr>
          <w:spacing w:val="39"/>
        </w:rPr>
        <w:t xml:space="preserve"> </w:t>
      </w:r>
      <w:r w:rsidRPr="00F922A0">
        <w:t>Ортогональное</w:t>
      </w:r>
      <w:r w:rsidRPr="00F922A0">
        <w:rPr>
          <w:spacing w:val="36"/>
        </w:rPr>
        <w:t xml:space="preserve"> </w:t>
      </w:r>
      <w:r w:rsidRPr="00F922A0">
        <w:t>проектирование.</w:t>
      </w:r>
      <w:r w:rsidRPr="00F922A0">
        <w:rPr>
          <w:spacing w:val="38"/>
        </w:rPr>
        <w:t xml:space="preserve"> </w:t>
      </w:r>
      <w:r w:rsidRPr="00F922A0">
        <w:t>Наклонные</w:t>
      </w:r>
      <w:r w:rsidRPr="00F922A0">
        <w:rPr>
          <w:spacing w:val="38"/>
        </w:rPr>
        <w:t xml:space="preserve"> </w:t>
      </w:r>
      <w:r w:rsidRPr="00F922A0">
        <w:t>и</w:t>
      </w:r>
      <w:r w:rsidRPr="00F922A0">
        <w:rPr>
          <w:spacing w:val="38"/>
        </w:rPr>
        <w:t xml:space="preserve"> </w:t>
      </w:r>
      <w:r w:rsidRPr="00F922A0">
        <w:t>проекции.</w:t>
      </w:r>
      <w:r w:rsidRPr="00F922A0">
        <w:rPr>
          <w:spacing w:val="-57"/>
        </w:rPr>
        <w:t xml:space="preserve"> </w:t>
      </w:r>
      <w:r w:rsidRPr="00F922A0">
        <w:t>Теорема</w:t>
      </w:r>
      <w:r w:rsidRPr="00F922A0">
        <w:rPr>
          <w:spacing w:val="-2"/>
        </w:rPr>
        <w:t xml:space="preserve"> </w:t>
      </w:r>
      <w:r w:rsidRPr="00F922A0">
        <w:t>о трех</w:t>
      </w:r>
      <w:r w:rsidRPr="00F922A0">
        <w:rPr>
          <w:spacing w:val="1"/>
        </w:rPr>
        <w:t xml:space="preserve"> </w:t>
      </w:r>
      <w:r w:rsidRPr="00F922A0">
        <w:t>перпендикулярах.</w:t>
      </w:r>
    </w:p>
    <w:p w:rsidR="00755FD3" w:rsidRPr="00F922A0" w:rsidRDefault="007E3FA8">
      <w:pPr>
        <w:ind w:left="600"/>
        <w:rPr>
          <w:i/>
          <w:sz w:val="24"/>
        </w:rPr>
      </w:pPr>
      <w:r w:rsidRPr="00F922A0">
        <w:rPr>
          <w:i/>
          <w:sz w:val="24"/>
        </w:rPr>
        <w:t>Виды</w:t>
      </w:r>
      <w:r w:rsidRPr="00F922A0">
        <w:rPr>
          <w:i/>
          <w:spacing w:val="57"/>
          <w:sz w:val="24"/>
        </w:rPr>
        <w:t xml:space="preserve"> </w:t>
      </w:r>
      <w:r w:rsidRPr="00F922A0">
        <w:rPr>
          <w:i/>
          <w:sz w:val="24"/>
        </w:rPr>
        <w:t>тетраэдров.</w:t>
      </w:r>
      <w:r w:rsidRPr="00F922A0">
        <w:rPr>
          <w:i/>
          <w:spacing w:val="59"/>
          <w:sz w:val="24"/>
        </w:rPr>
        <w:t xml:space="preserve"> </w:t>
      </w:r>
      <w:r w:rsidRPr="00F922A0">
        <w:rPr>
          <w:i/>
          <w:sz w:val="24"/>
        </w:rPr>
        <w:t>Ортоцентрический</w:t>
      </w:r>
      <w:r w:rsidRPr="00F922A0">
        <w:rPr>
          <w:i/>
          <w:spacing w:val="56"/>
          <w:sz w:val="24"/>
        </w:rPr>
        <w:t xml:space="preserve"> </w:t>
      </w:r>
      <w:r w:rsidRPr="00F922A0">
        <w:rPr>
          <w:i/>
          <w:sz w:val="24"/>
        </w:rPr>
        <w:t>тетраэдр,</w:t>
      </w:r>
      <w:r w:rsidRPr="00F922A0">
        <w:rPr>
          <w:i/>
          <w:spacing w:val="57"/>
          <w:sz w:val="24"/>
        </w:rPr>
        <w:t xml:space="preserve"> </w:t>
      </w:r>
      <w:r w:rsidRPr="00F922A0">
        <w:rPr>
          <w:i/>
          <w:sz w:val="24"/>
        </w:rPr>
        <w:t>каркасный</w:t>
      </w:r>
      <w:r w:rsidRPr="00F922A0">
        <w:rPr>
          <w:i/>
          <w:spacing w:val="56"/>
          <w:sz w:val="24"/>
        </w:rPr>
        <w:t xml:space="preserve"> </w:t>
      </w:r>
      <w:r w:rsidRPr="00F922A0">
        <w:rPr>
          <w:i/>
          <w:sz w:val="24"/>
        </w:rPr>
        <w:t>тетраэдр,</w:t>
      </w:r>
      <w:r w:rsidRPr="00F922A0">
        <w:rPr>
          <w:i/>
          <w:spacing w:val="56"/>
          <w:sz w:val="24"/>
        </w:rPr>
        <w:t xml:space="preserve"> </w:t>
      </w:r>
      <w:r w:rsidRPr="00F922A0">
        <w:rPr>
          <w:i/>
          <w:sz w:val="24"/>
        </w:rPr>
        <w:t>равногранный</w:t>
      </w:r>
      <w:r w:rsidRPr="00F922A0">
        <w:rPr>
          <w:i/>
          <w:spacing w:val="56"/>
          <w:sz w:val="24"/>
        </w:rPr>
        <w:t xml:space="preserve"> </w:t>
      </w:r>
      <w:r w:rsidRPr="00F922A0">
        <w:rPr>
          <w:i/>
          <w:sz w:val="24"/>
        </w:rPr>
        <w:t>тетраэдр.</w:t>
      </w:r>
    </w:p>
    <w:p w:rsidR="00755FD3" w:rsidRPr="00F922A0" w:rsidRDefault="007E3FA8">
      <w:pPr>
        <w:spacing w:before="64"/>
        <w:ind w:left="600" w:right="3228"/>
        <w:rPr>
          <w:i/>
          <w:sz w:val="24"/>
        </w:rPr>
      </w:pPr>
      <w:r w:rsidRPr="00F922A0">
        <w:rPr>
          <w:i/>
          <w:sz w:val="24"/>
        </w:rPr>
        <w:t>Прямоугольный</w:t>
      </w:r>
      <w:r w:rsidRPr="00F922A0">
        <w:rPr>
          <w:i/>
          <w:spacing w:val="-6"/>
          <w:sz w:val="24"/>
        </w:rPr>
        <w:t xml:space="preserve"> </w:t>
      </w:r>
      <w:r w:rsidRPr="00F922A0">
        <w:rPr>
          <w:i/>
          <w:sz w:val="24"/>
        </w:rPr>
        <w:t>тетраэдр.</w:t>
      </w:r>
      <w:r w:rsidRPr="00F922A0">
        <w:rPr>
          <w:i/>
          <w:spacing w:val="-5"/>
          <w:sz w:val="24"/>
        </w:rPr>
        <w:t xml:space="preserve"> </w:t>
      </w:r>
      <w:r w:rsidRPr="00F922A0">
        <w:rPr>
          <w:i/>
          <w:sz w:val="24"/>
        </w:rPr>
        <w:t>Медианы</w:t>
      </w:r>
      <w:r w:rsidRPr="00F922A0">
        <w:rPr>
          <w:i/>
          <w:spacing w:val="-5"/>
          <w:sz w:val="24"/>
        </w:rPr>
        <w:t xml:space="preserve"> </w:t>
      </w:r>
      <w:r w:rsidRPr="00F922A0">
        <w:rPr>
          <w:i/>
          <w:sz w:val="24"/>
        </w:rPr>
        <w:t>и</w:t>
      </w:r>
      <w:r w:rsidRPr="00F922A0">
        <w:rPr>
          <w:i/>
          <w:spacing w:val="-5"/>
          <w:sz w:val="24"/>
        </w:rPr>
        <w:t xml:space="preserve"> </w:t>
      </w:r>
      <w:r w:rsidRPr="00F922A0">
        <w:rPr>
          <w:i/>
          <w:sz w:val="24"/>
        </w:rPr>
        <w:t>бимедианы</w:t>
      </w:r>
      <w:r w:rsidRPr="00F922A0">
        <w:rPr>
          <w:i/>
          <w:spacing w:val="-5"/>
          <w:sz w:val="24"/>
        </w:rPr>
        <w:t xml:space="preserve"> </w:t>
      </w:r>
      <w:r w:rsidRPr="00F922A0">
        <w:rPr>
          <w:i/>
          <w:sz w:val="24"/>
        </w:rPr>
        <w:t>тетраэдра.</w:t>
      </w:r>
      <w:r w:rsidRPr="00F922A0">
        <w:rPr>
          <w:i/>
          <w:spacing w:val="-57"/>
          <w:sz w:val="24"/>
        </w:rPr>
        <w:t xml:space="preserve"> </w:t>
      </w:r>
      <w:r w:rsidRPr="00F922A0">
        <w:rPr>
          <w:i/>
          <w:sz w:val="24"/>
        </w:rPr>
        <w:t>Достраивание</w:t>
      </w:r>
      <w:r w:rsidRPr="00F922A0">
        <w:rPr>
          <w:i/>
          <w:spacing w:val="-2"/>
          <w:sz w:val="24"/>
        </w:rPr>
        <w:t xml:space="preserve"> </w:t>
      </w:r>
      <w:r w:rsidRPr="00F922A0">
        <w:rPr>
          <w:i/>
          <w:sz w:val="24"/>
        </w:rPr>
        <w:t>тетраэдра до</w:t>
      </w:r>
      <w:r w:rsidRPr="00F922A0">
        <w:rPr>
          <w:i/>
          <w:spacing w:val="-1"/>
          <w:sz w:val="24"/>
        </w:rPr>
        <w:t xml:space="preserve"> </w:t>
      </w:r>
      <w:r w:rsidRPr="00F922A0">
        <w:rPr>
          <w:i/>
          <w:sz w:val="24"/>
        </w:rPr>
        <w:t>параллелепипеда.</w:t>
      </w:r>
    </w:p>
    <w:p w:rsidR="00755FD3" w:rsidRPr="00F922A0" w:rsidRDefault="007E3FA8">
      <w:pPr>
        <w:tabs>
          <w:tab w:val="left" w:pos="1420"/>
          <w:tab w:val="left" w:pos="1804"/>
          <w:tab w:val="left" w:pos="3497"/>
          <w:tab w:val="left" w:pos="5766"/>
          <w:tab w:val="left" w:pos="7153"/>
          <w:tab w:val="left" w:pos="8352"/>
          <w:tab w:val="left" w:pos="10177"/>
        </w:tabs>
        <w:ind w:left="600" w:right="421"/>
        <w:rPr>
          <w:i/>
          <w:sz w:val="24"/>
        </w:rPr>
      </w:pPr>
      <w:r w:rsidRPr="00F922A0">
        <w:rPr>
          <w:sz w:val="24"/>
        </w:rPr>
        <w:t>Расстояния между фигурами в пространстве. Общий перпендикуляр двух скрещивающихся прямых.</w:t>
      </w:r>
      <w:r w:rsidRPr="00F922A0">
        <w:rPr>
          <w:spacing w:val="1"/>
          <w:sz w:val="24"/>
        </w:rPr>
        <w:t xml:space="preserve"> </w:t>
      </w:r>
      <w:r w:rsidRPr="00F922A0">
        <w:rPr>
          <w:sz w:val="24"/>
        </w:rPr>
        <w:t>Углы</w:t>
      </w:r>
      <w:r w:rsidRPr="00F922A0">
        <w:rPr>
          <w:sz w:val="24"/>
        </w:rPr>
        <w:tab/>
        <w:t>в</w:t>
      </w:r>
      <w:r w:rsidRPr="00F922A0">
        <w:rPr>
          <w:sz w:val="24"/>
        </w:rPr>
        <w:tab/>
        <w:t>пространстве.</w:t>
      </w:r>
      <w:r w:rsidRPr="00F922A0">
        <w:rPr>
          <w:sz w:val="24"/>
        </w:rPr>
        <w:tab/>
        <w:t>Перпендикулярные</w:t>
      </w:r>
      <w:r w:rsidRPr="00F922A0">
        <w:rPr>
          <w:sz w:val="24"/>
        </w:rPr>
        <w:tab/>
        <w:t>плоскости.</w:t>
      </w:r>
      <w:r w:rsidRPr="00F922A0">
        <w:rPr>
          <w:sz w:val="24"/>
        </w:rPr>
        <w:tab/>
      </w:r>
      <w:r w:rsidRPr="00F922A0">
        <w:rPr>
          <w:i/>
          <w:sz w:val="24"/>
        </w:rPr>
        <w:t>Площадь</w:t>
      </w:r>
      <w:r w:rsidRPr="00F922A0">
        <w:rPr>
          <w:i/>
          <w:sz w:val="24"/>
        </w:rPr>
        <w:tab/>
        <w:t>ортогональной</w:t>
      </w:r>
      <w:r w:rsidRPr="00F922A0">
        <w:rPr>
          <w:i/>
          <w:sz w:val="24"/>
        </w:rPr>
        <w:tab/>
      </w:r>
      <w:r w:rsidRPr="00F922A0">
        <w:rPr>
          <w:i/>
          <w:spacing w:val="-1"/>
          <w:sz w:val="24"/>
        </w:rPr>
        <w:t>проекции.</w:t>
      </w:r>
      <w:r w:rsidRPr="00F922A0">
        <w:rPr>
          <w:i/>
          <w:spacing w:val="-57"/>
          <w:sz w:val="24"/>
        </w:rPr>
        <w:t xml:space="preserve"> </w:t>
      </w:r>
      <w:r w:rsidRPr="00F922A0">
        <w:rPr>
          <w:i/>
          <w:sz w:val="24"/>
        </w:rPr>
        <w:t>Перпендикулярное</w:t>
      </w:r>
      <w:r w:rsidRPr="00F922A0">
        <w:rPr>
          <w:i/>
          <w:spacing w:val="28"/>
          <w:sz w:val="24"/>
        </w:rPr>
        <w:t xml:space="preserve"> </w:t>
      </w:r>
      <w:r w:rsidRPr="00F922A0">
        <w:rPr>
          <w:i/>
          <w:sz w:val="24"/>
        </w:rPr>
        <w:t>сечение</w:t>
      </w:r>
      <w:r w:rsidRPr="00F922A0">
        <w:rPr>
          <w:i/>
          <w:spacing w:val="28"/>
          <w:sz w:val="24"/>
        </w:rPr>
        <w:t xml:space="preserve"> </w:t>
      </w:r>
      <w:r w:rsidRPr="00F922A0">
        <w:rPr>
          <w:i/>
          <w:sz w:val="24"/>
        </w:rPr>
        <w:t>призмы.</w:t>
      </w:r>
      <w:r w:rsidRPr="00F922A0">
        <w:rPr>
          <w:i/>
          <w:spacing w:val="28"/>
          <w:sz w:val="24"/>
        </w:rPr>
        <w:t xml:space="preserve"> </w:t>
      </w:r>
      <w:r w:rsidRPr="00F922A0">
        <w:rPr>
          <w:i/>
          <w:sz w:val="24"/>
        </w:rPr>
        <w:t>Трехгранный</w:t>
      </w:r>
      <w:r w:rsidRPr="00F922A0">
        <w:rPr>
          <w:i/>
          <w:spacing w:val="28"/>
          <w:sz w:val="24"/>
        </w:rPr>
        <w:t xml:space="preserve"> </w:t>
      </w:r>
      <w:r w:rsidRPr="00F922A0">
        <w:rPr>
          <w:i/>
          <w:sz w:val="24"/>
        </w:rPr>
        <w:t>и</w:t>
      </w:r>
      <w:r w:rsidRPr="00F922A0">
        <w:rPr>
          <w:i/>
          <w:spacing w:val="28"/>
          <w:sz w:val="24"/>
        </w:rPr>
        <w:t xml:space="preserve"> </w:t>
      </w:r>
      <w:r w:rsidRPr="00F922A0">
        <w:rPr>
          <w:i/>
          <w:sz w:val="24"/>
        </w:rPr>
        <w:t>многогранный</w:t>
      </w:r>
      <w:r w:rsidRPr="00F922A0">
        <w:rPr>
          <w:i/>
          <w:spacing w:val="26"/>
          <w:sz w:val="24"/>
        </w:rPr>
        <w:t xml:space="preserve"> </w:t>
      </w:r>
      <w:r w:rsidRPr="00F922A0">
        <w:rPr>
          <w:i/>
          <w:sz w:val="24"/>
        </w:rPr>
        <w:t>угол.</w:t>
      </w:r>
      <w:r w:rsidRPr="00F922A0">
        <w:rPr>
          <w:i/>
          <w:spacing w:val="28"/>
          <w:sz w:val="24"/>
        </w:rPr>
        <w:t xml:space="preserve"> </w:t>
      </w:r>
      <w:r w:rsidRPr="00F922A0">
        <w:rPr>
          <w:i/>
          <w:sz w:val="24"/>
        </w:rPr>
        <w:t>Свойства</w:t>
      </w:r>
      <w:r w:rsidRPr="00F922A0">
        <w:rPr>
          <w:i/>
          <w:spacing w:val="31"/>
          <w:sz w:val="24"/>
        </w:rPr>
        <w:t xml:space="preserve"> </w:t>
      </w:r>
      <w:r w:rsidRPr="00F922A0">
        <w:rPr>
          <w:i/>
          <w:sz w:val="24"/>
        </w:rPr>
        <w:t>плоских</w:t>
      </w:r>
      <w:r w:rsidRPr="00F922A0">
        <w:rPr>
          <w:i/>
          <w:spacing w:val="28"/>
          <w:sz w:val="24"/>
        </w:rPr>
        <w:t xml:space="preserve"> </w:t>
      </w:r>
      <w:r w:rsidRPr="00F922A0">
        <w:rPr>
          <w:i/>
          <w:sz w:val="24"/>
        </w:rPr>
        <w:t>углов</w:t>
      </w:r>
      <w:r w:rsidRPr="00F922A0">
        <w:rPr>
          <w:i/>
          <w:spacing w:val="-57"/>
          <w:sz w:val="24"/>
        </w:rPr>
        <w:t xml:space="preserve"> </w:t>
      </w:r>
      <w:r w:rsidRPr="00F922A0">
        <w:rPr>
          <w:i/>
          <w:sz w:val="24"/>
        </w:rPr>
        <w:t>многогранного</w:t>
      </w:r>
      <w:r w:rsidRPr="00F922A0">
        <w:rPr>
          <w:i/>
          <w:spacing w:val="1"/>
          <w:sz w:val="24"/>
        </w:rPr>
        <w:t xml:space="preserve"> </w:t>
      </w:r>
      <w:r w:rsidRPr="00F922A0">
        <w:rPr>
          <w:i/>
          <w:sz w:val="24"/>
        </w:rPr>
        <w:t>угла. Свойства</w:t>
      </w:r>
      <w:r w:rsidRPr="00F922A0">
        <w:rPr>
          <w:i/>
          <w:spacing w:val="1"/>
          <w:sz w:val="24"/>
        </w:rPr>
        <w:t xml:space="preserve"> </w:t>
      </w:r>
      <w:r w:rsidRPr="00F922A0">
        <w:rPr>
          <w:i/>
          <w:sz w:val="24"/>
        </w:rPr>
        <w:t>плоских и</w:t>
      </w:r>
      <w:r w:rsidRPr="00F922A0">
        <w:rPr>
          <w:i/>
          <w:spacing w:val="1"/>
          <w:sz w:val="24"/>
        </w:rPr>
        <w:t xml:space="preserve"> </w:t>
      </w:r>
      <w:r w:rsidRPr="00F922A0">
        <w:rPr>
          <w:i/>
          <w:sz w:val="24"/>
        </w:rPr>
        <w:t>двугранных углов трехгранного</w:t>
      </w:r>
      <w:r w:rsidRPr="00F922A0">
        <w:rPr>
          <w:i/>
          <w:spacing w:val="1"/>
          <w:sz w:val="24"/>
        </w:rPr>
        <w:t xml:space="preserve"> </w:t>
      </w:r>
      <w:r w:rsidRPr="00F922A0">
        <w:rPr>
          <w:i/>
          <w:sz w:val="24"/>
        </w:rPr>
        <w:t>угла.</w:t>
      </w:r>
      <w:r w:rsidRPr="00F922A0">
        <w:rPr>
          <w:i/>
          <w:spacing w:val="1"/>
          <w:sz w:val="24"/>
        </w:rPr>
        <w:t xml:space="preserve"> </w:t>
      </w:r>
      <w:r w:rsidRPr="00F922A0">
        <w:rPr>
          <w:i/>
          <w:sz w:val="24"/>
        </w:rPr>
        <w:t>Теоремы</w:t>
      </w:r>
      <w:r w:rsidRPr="00F922A0">
        <w:rPr>
          <w:i/>
          <w:spacing w:val="1"/>
          <w:sz w:val="24"/>
        </w:rPr>
        <w:t xml:space="preserve"> </w:t>
      </w:r>
      <w:r w:rsidRPr="00F922A0">
        <w:rPr>
          <w:i/>
          <w:sz w:val="24"/>
        </w:rPr>
        <w:t>косинусов и</w:t>
      </w:r>
      <w:r w:rsidRPr="00F922A0">
        <w:rPr>
          <w:i/>
          <w:spacing w:val="-57"/>
          <w:sz w:val="24"/>
        </w:rPr>
        <w:t xml:space="preserve"> </w:t>
      </w:r>
      <w:r w:rsidRPr="00F922A0">
        <w:rPr>
          <w:i/>
          <w:sz w:val="24"/>
        </w:rPr>
        <w:t>синусов</w:t>
      </w:r>
      <w:r w:rsidRPr="00F922A0">
        <w:rPr>
          <w:i/>
          <w:spacing w:val="-2"/>
          <w:sz w:val="24"/>
        </w:rPr>
        <w:t xml:space="preserve"> </w:t>
      </w:r>
      <w:r w:rsidRPr="00F922A0">
        <w:rPr>
          <w:i/>
          <w:sz w:val="24"/>
        </w:rPr>
        <w:t>для</w:t>
      </w:r>
      <w:r w:rsidRPr="00F922A0">
        <w:rPr>
          <w:i/>
          <w:spacing w:val="-2"/>
          <w:sz w:val="24"/>
        </w:rPr>
        <w:t xml:space="preserve"> </w:t>
      </w:r>
      <w:r w:rsidRPr="00F922A0">
        <w:rPr>
          <w:i/>
          <w:sz w:val="24"/>
        </w:rPr>
        <w:t>трехгранного угла.</w:t>
      </w:r>
    </w:p>
    <w:p w:rsidR="00755FD3" w:rsidRPr="00F922A0" w:rsidRDefault="007E3FA8">
      <w:pPr>
        <w:ind w:left="600" w:right="502"/>
        <w:rPr>
          <w:i/>
          <w:sz w:val="24"/>
        </w:rPr>
      </w:pPr>
      <w:r w:rsidRPr="00F922A0">
        <w:rPr>
          <w:sz w:val="24"/>
        </w:rPr>
        <w:t xml:space="preserve">Виды многогранников. </w:t>
      </w:r>
      <w:r w:rsidRPr="00F922A0">
        <w:rPr>
          <w:i/>
          <w:sz w:val="24"/>
        </w:rPr>
        <w:t>Развертки многогранника. Кратчайшие пути на поверхности многогранника.</w:t>
      </w:r>
      <w:r w:rsidRPr="00F922A0">
        <w:rPr>
          <w:i/>
          <w:spacing w:val="-57"/>
          <w:sz w:val="24"/>
        </w:rPr>
        <w:t xml:space="preserve"> </w:t>
      </w:r>
      <w:r w:rsidRPr="00F922A0">
        <w:rPr>
          <w:i/>
          <w:sz w:val="24"/>
        </w:rPr>
        <w:t>Теорема</w:t>
      </w:r>
      <w:r w:rsidRPr="00F922A0">
        <w:rPr>
          <w:i/>
          <w:spacing w:val="-3"/>
          <w:sz w:val="24"/>
        </w:rPr>
        <w:t xml:space="preserve"> </w:t>
      </w:r>
      <w:r w:rsidRPr="00F922A0">
        <w:rPr>
          <w:i/>
          <w:sz w:val="24"/>
        </w:rPr>
        <w:t>Эйлера.</w:t>
      </w:r>
      <w:r w:rsidRPr="00F922A0">
        <w:rPr>
          <w:i/>
          <w:spacing w:val="-1"/>
          <w:sz w:val="24"/>
        </w:rPr>
        <w:t xml:space="preserve"> </w:t>
      </w:r>
      <w:r w:rsidRPr="00F922A0">
        <w:rPr>
          <w:sz w:val="24"/>
        </w:rPr>
        <w:t>Правильные</w:t>
      </w:r>
      <w:r w:rsidRPr="00F922A0">
        <w:rPr>
          <w:spacing w:val="-3"/>
          <w:sz w:val="24"/>
        </w:rPr>
        <w:t xml:space="preserve"> </w:t>
      </w:r>
      <w:r w:rsidRPr="00F922A0">
        <w:rPr>
          <w:sz w:val="24"/>
        </w:rPr>
        <w:t>многогранники.</w:t>
      </w:r>
      <w:r w:rsidRPr="00F922A0">
        <w:rPr>
          <w:spacing w:val="-1"/>
          <w:sz w:val="24"/>
        </w:rPr>
        <w:t xml:space="preserve"> </w:t>
      </w:r>
      <w:r w:rsidRPr="00F922A0">
        <w:rPr>
          <w:i/>
          <w:sz w:val="24"/>
        </w:rPr>
        <w:t>Двойственность</w:t>
      </w:r>
      <w:r w:rsidRPr="00F922A0">
        <w:rPr>
          <w:i/>
          <w:spacing w:val="-2"/>
          <w:sz w:val="24"/>
        </w:rPr>
        <w:t xml:space="preserve"> </w:t>
      </w:r>
      <w:r w:rsidRPr="00F922A0">
        <w:rPr>
          <w:i/>
          <w:sz w:val="24"/>
        </w:rPr>
        <w:t>правильных</w:t>
      </w:r>
      <w:r w:rsidRPr="00F922A0">
        <w:rPr>
          <w:i/>
          <w:spacing w:val="-2"/>
          <w:sz w:val="24"/>
        </w:rPr>
        <w:t xml:space="preserve"> </w:t>
      </w:r>
      <w:r w:rsidRPr="00F922A0">
        <w:rPr>
          <w:i/>
          <w:sz w:val="24"/>
        </w:rPr>
        <w:t>многогранников.</w:t>
      </w:r>
    </w:p>
    <w:p w:rsidR="00755FD3" w:rsidRPr="00F922A0" w:rsidRDefault="007E3FA8">
      <w:pPr>
        <w:pStyle w:val="a3"/>
        <w:jc w:val="left"/>
      </w:pPr>
      <w:r w:rsidRPr="00F922A0">
        <w:t>Призма.</w:t>
      </w:r>
      <w:r w:rsidRPr="00F922A0">
        <w:rPr>
          <w:spacing w:val="49"/>
        </w:rPr>
        <w:t xml:space="preserve"> </w:t>
      </w:r>
      <w:r w:rsidRPr="00F922A0">
        <w:t>Параллелепипед.</w:t>
      </w:r>
      <w:r w:rsidRPr="00F922A0">
        <w:rPr>
          <w:spacing w:val="50"/>
        </w:rPr>
        <w:t xml:space="preserve"> </w:t>
      </w:r>
      <w:r w:rsidRPr="00F922A0">
        <w:t>Свойства</w:t>
      </w:r>
      <w:r w:rsidRPr="00F922A0">
        <w:rPr>
          <w:spacing w:val="50"/>
        </w:rPr>
        <w:t xml:space="preserve"> </w:t>
      </w:r>
      <w:r w:rsidRPr="00F922A0">
        <w:t>параллелепипеда.</w:t>
      </w:r>
      <w:r w:rsidRPr="00F922A0">
        <w:rPr>
          <w:spacing w:val="49"/>
        </w:rPr>
        <w:t xml:space="preserve"> </w:t>
      </w:r>
      <w:r w:rsidRPr="00F922A0">
        <w:t>Прямоугольный</w:t>
      </w:r>
      <w:r w:rsidRPr="00F922A0">
        <w:rPr>
          <w:spacing w:val="51"/>
        </w:rPr>
        <w:t xml:space="preserve"> </w:t>
      </w:r>
      <w:r w:rsidRPr="00F922A0">
        <w:t>параллелепипед.</w:t>
      </w:r>
      <w:r w:rsidRPr="00F922A0">
        <w:rPr>
          <w:spacing w:val="50"/>
        </w:rPr>
        <w:t xml:space="preserve"> </w:t>
      </w:r>
      <w:r w:rsidRPr="00F922A0">
        <w:t>Наклонные</w:t>
      </w:r>
      <w:r w:rsidRPr="00F922A0">
        <w:rPr>
          <w:spacing w:val="-57"/>
        </w:rPr>
        <w:t xml:space="preserve"> </w:t>
      </w:r>
      <w:r w:rsidRPr="00F922A0">
        <w:t>призмы.</w:t>
      </w:r>
    </w:p>
    <w:p w:rsidR="00755FD3" w:rsidRPr="00F922A0" w:rsidRDefault="007E3FA8">
      <w:pPr>
        <w:pStyle w:val="a3"/>
        <w:ind w:right="416"/>
        <w:jc w:val="left"/>
      </w:pPr>
      <w:r w:rsidRPr="00F922A0">
        <w:t>Пирамида.</w:t>
      </w:r>
      <w:r w:rsidRPr="00F922A0">
        <w:rPr>
          <w:spacing w:val="-14"/>
        </w:rPr>
        <w:t xml:space="preserve"> </w:t>
      </w:r>
      <w:r w:rsidRPr="00F922A0">
        <w:t>Виды</w:t>
      </w:r>
      <w:r w:rsidRPr="00F922A0">
        <w:rPr>
          <w:spacing w:val="-15"/>
        </w:rPr>
        <w:t xml:space="preserve"> </w:t>
      </w:r>
      <w:r w:rsidRPr="00F922A0">
        <w:t>пирамид.</w:t>
      </w:r>
      <w:r w:rsidRPr="00F922A0">
        <w:rPr>
          <w:spacing w:val="-14"/>
        </w:rPr>
        <w:t xml:space="preserve"> </w:t>
      </w:r>
      <w:r w:rsidRPr="00F922A0">
        <w:t>Элементы</w:t>
      </w:r>
      <w:r w:rsidRPr="00F922A0">
        <w:rPr>
          <w:spacing w:val="-14"/>
        </w:rPr>
        <w:t xml:space="preserve"> </w:t>
      </w:r>
      <w:r w:rsidRPr="00F922A0">
        <w:t>правильной</w:t>
      </w:r>
      <w:r w:rsidRPr="00F922A0">
        <w:rPr>
          <w:spacing w:val="-13"/>
        </w:rPr>
        <w:t xml:space="preserve"> </w:t>
      </w:r>
      <w:r w:rsidRPr="00F922A0">
        <w:t>пирамиды.</w:t>
      </w:r>
      <w:r w:rsidRPr="00F922A0">
        <w:rPr>
          <w:spacing w:val="-14"/>
        </w:rPr>
        <w:t xml:space="preserve"> </w:t>
      </w:r>
      <w:r w:rsidRPr="00F922A0">
        <w:t>Пирамиды</w:t>
      </w:r>
      <w:r w:rsidRPr="00F922A0">
        <w:rPr>
          <w:spacing w:val="-15"/>
        </w:rPr>
        <w:t xml:space="preserve"> </w:t>
      </w:r>
      <w:r w:rsidRPr="00F922A0">
        <w:t>с</w:t>
      </w:r>
      <w:r w:rsidRPr="00F922A0">
        <w:rPr>
          <w:spacing w:val="-14"/>
        </w:rPr>
        <w:t xml:space="preserve"> </w:t>
      </w:r>
      <w:r w:rsidRPr="00F922A0">
        <w:t>равнонаклоненными</w:t>
      </w:r>
      <w:r w:rsidRPr="00F922A0">
        <w:rPr>
          <w:spacing w:val="-14"/>
        </w:rPr>
        <w:t xml:space="preserve"> </w:t>
      </w:r>
      <w:r w:rsidRPr="00F922A0">
        <w:t>ребрами</w:t>
      </w:r>
      <w:r w:rsidRPr="00F922A0">
        <w:rPr>
          <w:spacing w:val="-57"/>
        </w:rPr>
        <w:t xml:space="preserve"> </w:t>
      </w:r>
      <w:r w:rsidRPr="00F922A0">
        <w:t>и</w:t>
      </w:r>
      <w:r w:rsidRPr="00F922A0">
        <w:rPr>
          <w:spacing w:val="-1"/>
        </w:rPr>
        <w:t xml:space="preserve"> </w:t>
      </w:r>
      <w:r w:rsidRPr="00F922A0">
        <w:t>гранями, их</w:t>
      </w:r>
      <w:r w:rsidRPr="00F922A0">
        <w:rPr>
          <w:spacing w:val="2"/>
        </w:rPr>
        <w:t xml:space="preserve"> </w:t>
      </w:r>
      <w:r w:rsidRPr="00F922A0">
        <w:t>основные</w:t>
      </w:r>
      <w:r w:rsidRPr="00F922A0">
        <w:rPr>
          <w:spacing w:val="-2"/>
        </w:rPr>
        <w:t xml:space="preserve"> </w:t>
      </w:r>
      <w:r w:rsidRPr="00F922A0">
        <w:t>свойства.</w:t>
      </w:r>
    </w:p>
    <w:p w:rsidR="00755FD3" w:rsidRPr="00F922A0" w:rsidRDefault="007E3FA8">
      <w:pPr>
        <w:pStyle w:val="a3"/>
        <w:jc w:val="left"/>
      </w:pPr>
      <w:r w:rsidRPr="00F922A0">
        <w:t>Площади</w:t>
      </w:r>
      <w:r w:rsidRPr="00F922A0">
        <w:rPr>
          <w:spacing w:val="-3"/>
        </w:rPr>
        <w:t xml:space="preserve"> </w:t>
      </w:r>
      <w:r w:rsidRPr="00F922A0">
        <w:t>поверхностей</w:t>
      </w:r>
      <w:r w:rsidRPr="00F922A0">
        <w:rPr>
          <w:spacing w:val="-5"/>
        </w:rPr>
        <w:t xml:space="preserve"> </w:t>
      </w:r>
      <w:r w:rsidRPr="00F922A0">
        <w:t>многогранников.</w:t>
      </w:r>
    </w:p>
    <w:p w:rsidR="00755FD3" w:rsidRPr="00F922A0" w:rsidRDefault="007E3FA8">
      <w:pPr>
        <w:pStyle w:val="a3"/>
        <w:jc w:val="left"/>
      </w:pPr>
      <w:r w:rsidRPr="00F922A0">
        <w:t>Тела</w:t>
      </w:r>
      <w:r w:rsidRPr="00F922A0">
        <w:rPr>
          <w:spacing w:val="23"/>
        </w:rPr>
        <w:t xml:space="preserve"> </w:t>
      </w:r>
      <w:r w:rsidRPr="00F922A0">
        <w:t>вращения:</w:t>
      </w:r>
      <w:r w:rsidRPr="00F922A0">
        <w:rPr>
          <w:spacing w:val="25"/>
        </w:rPr>
        <w:t xml:space="preserve"> </w:t>
      </w:r>
      <w:r w:rsidRPr="00F922A0">
        <w:t>цилиндр,</w:t>
      </w:r>
      <w:r w:rsidRPr="00F922A0">
        <w:rPr>
          <w:spacing w:val="24"/>
        </w:rPr>
        <w:t xml:space="preserve"> </w:t>
      </w:r>
      <w:r w:rsidRPr="00F922A0">
        <w:t>конус,</w:t>
      </w:r>
      <w:r w:rsidRPr="00F922A0">
        <w:rPr>
          <w:spacing w:val="25"/>
        </w:rPr>
        <w:t xml:space="preserve"> </w:t>
      </w:r>
      <w:r w:rsidRPr="00F922A0">
        <w:t>шар</w:t>
      </w:r>
      <w:r w:rsidRPr="00F922A0">
        <w:rPr>
          <w:spacing w:val="27"/>
        </w:rPr>
        <w:t xml:space="preserve"> </w:t>
      </w:r>
      <w:r w:rsidRPr="00F922A0">
        <w:t>и</w:t>
      </w:r>
      <w:r w:rsidRPr="00F922A0">
        <w:rPr>
          <w:spacing w:val="25"/>
        </w:rPr>
        <w:t xml:space="preserve"> </w:t>
      </w:r>
      <w:r w:rsidRPr="00F922A0">
        <w:t>сфера.</w:t>
      </w:r>
      <w:r w:rsidRPr="00F922A0">
        <w:rPr>
          <w:spacing w:val="25"/>
        </w:rPr>
        <w:t xml:space="preserve"> </w:t>
      </w:r>
      <w:r w:rsidRPr="00F922A0">
        <w:t>Сечения</w:t>
      </w:r>
      <w:r w:rsidRPr="00F922A0">
        <w:rPr>
          <w:spacing w:val="25"/>
        </w:rPr>
        <w:t xml:space="preserve"> </w:t>
      </w:r>
      <w:r w:rsidRPr="00F922A0">
        <w:t>цилиндра,</w:t>
      </w:r>
      <w:r w:rsidRPr="00F922A0">
        <w:rPr>
          <w:spacing w:val="24"/>
        </w:rPr>
        <w:t xml:space="preserve"> </w:t>
      </w:r>
      <w:r w:rsidRPr="00F922A0">
        <w:t>конуса</w:t>
      </w:r>
      <w:r w:rsidRPr="00F922A0">
        <w:rPr>
          <w:spacing w:val="26"/>
        </w:rPr>
        <w:t xml:space="preserve"> </w:t>
      </w:r>
      <w:r w:rsidRPr="00F922A0">
        <w:t>и</w:t>
      </w:r>
      <w:r w:rsidRPr="00F922A0">
        <w:rPr>
          <w:spacing w:val="26"/>
        </w:rPr>
        <w:t xml:space="preserve"> </w:t>
      </w:r>
      <w:r w:rsidRPr="00F922A0">
        <w:t>шара.</w:t>
      </w:r>
      <w:r w:rsidRPr="00F922A0">
        <w:rPr>
          <w:spacing w:val="24"/>
        </w:rPr>
        <w:t xml:space="preserve"> </w:t>
      </w:r>
      <w:r w:rsidRPr="00F922A0">
        <w:t>Шаровой</w:t>
      </w:r>
      <w:r w:rsidRPr="00F922A0">
        <w:rPr>
          <w:spacing w:val="26"/>
        </w:rPr>
        <w:t xml:space="preserve"> </w:t>
      </w:r>
      <w:r w:rsidRPr="00F922A0">
        <w:t>сегмент,</w:t>
      </w:r>
      <w:r w:rsidRPr="00F922A0">
        <w:rPr>
          <w:spacing w:val="-57"/>
        </w:rPr>
        <w:t xml:space="preserve"> </w:t>
      </w:r>
      <w:r w:rsidRPr="00F922A0">
        <w:t>шаровой</w:t>
      </w:r>
      <w:r w:rsidRPr="00F922A0">
        <w:rPr>
          <w:spacing w:val="-1"/>
        </w:rPr>
        <w:t xml:space="preserve"> </w:t>
      </w:r>
      <w:r w:rsidRPr="00F922A0">
        <w:t>слой, шаровой сектор (конус).</w:t>
      </w:r>
    </w:p>
    <w:p w:rsidR="00755FD3" w:rsidRPr="00F922A0" w:rsidRDefault="007E3FA8">
      <w:pPr>
        <w:pStyle w:val="a3"/>
        <w:jc w:val="left"/>
      </w:pPr>
      <w:r w:rsidRPr="00F922A0">
        <w:t>Усеченная</w:t>
      </w:r>
      <w:r w:rsidRPr="00F922A0">
        <w:rPr>
          <w:spacing w:val="-3"/>
        </w:rPr>
        <w:t xml:space="preserve"> </w:t>
      </w:r>
      <w:r w:rsidRPr="00F922A0">
        <w:t>пирамида</w:t>
      </w:r>
      <w:r w:rsidRPr="00F922A0">
        <w:rPr>
          <w:spacing w:val="-4"/>
        </w:rPr>
        <w:t xml:space="preserve"> </w:t>
      </w:r>
      <w:r w:rsidRPr="00F922A0">
        <w:t>и</w:t>
      </w:r>
      <w:r w:rsidRPr="00F922A0">
        <w:rPr>
          <w:spacing w:val="-3"/>
        </w:rPr>
        <w:t xml:space="preserve"> </w:t>
      </w:r>
      <w:r w:rsidRPr="00F922A0">
        <w:t>усеченный</w:t>
      </w:r>
      <w:r w:rsidRPr="00F922A0">
        <w:rPr>
          <w:spacing w:val="-3"/>
        </w:rPr>
        <w:t xml:space="preserve"> </w:t>
      </w:r>
      <w:r w:rsidRPr="00F922A0">
        <w:t>конус.</w:t>
      </w:r>
    </w:p>
    <w:p w:rsidR="00755FD3" w:rsidRPr="00F922A0" w:rsidRDefault="007E3FA8">
      <w:pPr>
        <w:ind w:left="600"/>
        <w:rPr>
          <w:i/>
          <w:sz w:val="24"/>
        </w:rPr>
      </w:pPr>
      <w:r w:rsidRPr="00F922A0">
        <w:rPr>
          <w:i/>
          <w:sz w:val="24"/>
        </w:rPr>
        <w:t>Элементы</w:t>
      </w:r>
      <w:r w:rsidRPr="00F922A0">
        <w:rPr>
          <w:i/>
          <w:spacing w:val="-7"/>
          <w:sz w:val="24"/>
        </w:rPr>
        <w:t xml:space="preserve"> </w:t>
      </w:r>
      <w:r w:rsidRPr="00F922A0">
        <w:rPr>
          <w:i/>
          <w:sz w:val="24"/>
        </w:rPr>
        <w:t>сферической</w:t>
      </w:r>
      <w:r w:rsidRPr="00F922A0">
        <w:rPr>
          <w:i/>
          <w:spacing w:val="-5"/>
          <w:sz w:val="24"/>
        </w:rPr>
        <w:t xml:space="preserve"> </w:t>
      </w:r>
      <w:r w:rsidRPr="00F922A0">
        <w:rPr>
          <w:i/>
          <w:sz w:val="24"/>
        </w:rPr>
        <w:t>геометрии.</w:t>
      </w:r>
      <w:r w:rsidRPr="00F922A0">
        <w:rPr>
          <w:i/>
          <w:spacing w:val="-6"/>
          <w:sz w:val="24"/>
        </w:rPr>
        <w:t xml:space="preserve"> </w:t>
      </w:r>
      <w:r w:rsidRPr="00F922A0">
        <w:rPr>
          <w:i/>
          <w:sz w:val="24"/>
        </w:rPr>
        <w:t>Конические</w:t>
      </w:r>
      <w:r w:rsidRPr="00F922A0">
        <w:rPr>
          <w:i/>
          <w:spacing w:val="-6"/>
          <w:sz w:val="24"/>
        </w:rPr>
        <w:t xml:space="preserve"> </w:t>
      </w:r>
      <w:r w:rsidRPr="00F922A0">
        <w:rPr>
          <w:i/>
          <w:sz w:val="24"/>
        </w:rPr>
        <w:t>сечения.</w:t>
      </w:r>
    </w:p>
    <w:p w:rsidR="00755FD3" w:rsidRPr="00F922A0" w:rsidRDefault="007E3FA8">
      <w:pPr>
        <w:spacing w:before="1"/>
        <w:ind w:left="600" w:right="416"/>
        <w:rPr>
          <w:i/>
          <w:sz w:val="24"/>
        </w:rPr>
      </w:pPr>
      <w:r w:rsidRPr="00F922A0">
        <w:rPr>
          <w:sz w:val="24"/>
        </w:rPr>
        <w:t>Касательные</w:t>
      </w:r>
      <w:r w:rsidRPr="00F922A0">
        <w:rPr>
          <w:spacing w:val="19"/>
          <w:sz w:val="24"/>
        </w:rPr>
        <w:t xml:space="preserve"> </w:t>
      </w:r>
      <w:r w:rsidRPr="00F922A0">
        <w:rPr>
          <w:sz w:val="24"/>
        </w:rPr>
        <w:t>прямые</w:t>
      </w:r>
      <w:r w:rsidRPr="00F922A0">
        <w:rPr>
          <w:spacing w:val="20"/>
          <w:sz w:val="24"/>
        </w:rPr>
        <w:t xml:space="preserve"> </w:t>
      </w:r>
      <w:r w:rsidRPr="00F922A0">
        <w:rPr>
          <w:sz w:val="24"/>
        </w:rPr>
        <w:t>и</w:t>
      </w:r>
      <w:r w:rsidRPr="00F922A0">
        <w:rPr>
          <w:spacing w:val="22"/>
          <w:sz w:val="24"/>
        </w:rPr>
        <w:t xml:space="preserve"> </w:t>
      </w:r>
      <w:r w:rsidRPr="00F922A0">
        <w:rPr>
          <w:sz w:val="24"/>
        </w:rPr>
        <w:t>плоскости.</w:t>
      </w:r>
      <w:r w:rsidRPr="00F922A0">
        <w:rPr>
          <w:spacing w:val="21"/>
          <w:sz w:val="24"/>
        </w:rPr>
        <w:t xml:space="preserve"> </w:t>
      </w:r>
      <w:r w:rsidRPr="00F922A0">
        <w:rPr>
          <w:sz w:val="24"/>
        </w:rPr>
        <w:t>Вписанные</w:t>
      </w:r>
      <w:r w:rsidRPr="00F922A0">
        <w:rPr>
          <w:spacing w:val="20"/>
          <w:sz w:val="24"/>
        </w:rPr>
        <w:t xml:space="preserve"> </w:t>
      </w:r>
      <w:r w:rsidRPr="00F922A0">
        <w:rPr>
          <w:sz w:val="24"/>
        </w:rPr>
        <w:t>и</w:t>
      </w:r>
      <w:r w:rsidRPr="00F922A0">
        <w:rPr>
          <w:spacing w:val="21"/>
          <w:sz w:val="24"/>
        </w:rPr>
        <w:t xml:space="preserve"> </w:t>
      </w:r>
      <w:r w:rsidRPr="00F922A0">
        <w:rPr>
          <w:sz w:val="24"/>
        </w:rPr>
        <w:t>описанные</w:t>
      </w:r>
      <w:r w:rsidRPr="00F922A0">
        <w:rPr>
          <w:spacing w:val="20"/>
          <w:sz w:val="24"/>
        </w:rPr>
        <w:t xml:space="preserve"> </w:t>
      </w:r>
      <w:r w:rsidRPr="00F922A0">
        <w:rPr>
          <w:sz w:val="24"/>
        </w:rPr>
        <w:t>сферы.</w:t>
      </w:r>
      <w:r w:rsidRPr="00F922A0">
        <w:rPr>
          <w:spacing w:val="28"/>
          <w:sz w:val="24"/>
        </w:rPr>
        <w:t xml:space="preserve"> </w:t>
      </w:r>
      <w:r w:rsidRPr="00F922A0">
        <w:rPr>
          <w:i/>
          <w:sz w:val="24"/>
        </w:rPr>
        <w:t>Касающиеся</w:t>
      </w:r>
      <w:r w:rsidRPr="00F922A0">
        <w:rPr>
          <w:i/>
          <w:spacing w:val="20"/>
          <w:sz w:val="24"/>
        </w:rPr>
        <w:t xml:space="preserve"> </w:t>
      </w:r>
      <w:r w:rsidRPr="00F922A0">
        <w:rPr>
          <w:i/>
          <w:sz w:val="24"/>
        </w:rPr>
        <w:t>сферы.</w:t>
      </w:r>
      <w:r w:rsidRPr="00F922A0">
        <w:rPr>
          <w:i/>
          <w:spacing w:val="23"/>
          <w:sz w:val="24"/>
        </w:rPr>
        <w:t xml:space="preserve"> </w:t>
      </w:r>
      <w:r w:rsidRPr="00F922A0">
        <w:rPr>
          <w:i/>
          <w:sz w:val="24"/>
        </w:rPr>
        <w:t>Комбинации</w:t>
      </w:r>
      <w:r w:rsidRPr="00F922A0">
        <w:rPr>
          <w:i/>
          <w:spacing w:val="-57"/>
          <w:sz w:val="24"/>
        </w:rPr>
        <w:t xml:space="preserve"> </w:t>
      </w:r>
      <w:r w:rsidRPr="00F922A0">
        <w:rPr>
          <w:i/>
          <w:sz w:val="24"/>
        </w:rPr>
        <w:t>тел вращения.</w:t>
      </w:r>
    </w:p>
    <w:p w:rsidR="00755FD3" w:rsidRPr="00F922A0" w:rsidRDefault="007E3FA8">
      <w:pPr>
        <w:pStyle w:val="a3"/>
        <w:ind w:right="416"/>
        <w:jc w:val="left"/>
      </w:pPr>
      <w:r w:rsidRPr="00F922A0">
        <w:t>Векторы</w:t>
      </w:r>
      <w:r w:rsidRPr="00F922A0">
        <w:rPr>
          <w:spacing w:val="12"/>
        </w:rPr>
        <w:t xml:space="preserve"> </w:t>
      </w:r>
      <w:r w:rsidRPr="00F922A0">
        <w:t>и</w:t>
      </w:r>
      <w:r w:rsidRPr="00F922A0">
        <w:rPr>
          <w:spacing w:val="13"/>
        </w:rPr>
        <w:t xml:space="preserve"> </w:t>
      </w:r>
      <w:r w:rsidRPr="00F922A0">
        <w:t>координаты.</w:t>
      </w:r>
      <w:r w:rsidRPr="00F922A0">
        <w:rPr>
          <w:spacing w:val="11"/>
        </w:rPr>
        <w:t xml:space="preserve"> </w:t>
      </w:r>
      <w:r w:rsidRPr="00F922A0">
        <w:t>Сумма</w:t>
      </w:r>
      <w:r w:rsidRPr="00F922A0">
        <w:rPr>
          <w:spacing w:val="11"/>
        </w:rPr>
        <w:t xml:space="preserve"> </w:t>
      </w:r>
      <w:r w:rsidRPr="00F922A0">
        <w:t>векторов,</w:t>
      </w:r>
      <w:r w:rsidRPr="00F922A0">
        <w:rPr>
          <w:spacing w:val="14"/>
        </w:rPr>
        <w:t xml:space="preserve"> </w:t>
      </w:r>
      <w:r w:rsidRPr="00F922A0">
        <w:t>умножение</w:t>
      </w:r>
      <w:r w:rsidRPr="00F922A0">
        <w:rPr>
          <w:spacing w:val="11"/>
        </w:rPr>
        <w:t xml:space="preserve"> </w:t>
      </w:r>
      <w:r w:rsidRPr="00F922A0">
        <w:t>вектора</w:t>
      </w:r>
      <w:r w:rsidRPr="00F922A0">
        <w:rPr>
          <w:spacing w:val="11"/>
        </w:rPr>
        <w:t xml:space="preserve"> </w:t>
      </w:r>
      <w:r w:rsidRPr="00F922A0">
        <w:t>на</w:t>
      </w:r>
      <w:r w:rsidRPr="00F922A0">
        <w:rPr>
          <w:spacing w:val="8"/>
        </w:rPr>
        <w:t xml:space="preserve"> </w:t>
      </w:r>
      <w:r w:rsidRPr="00F922A0">
        <w:t>число.</w:t>
      </w:r>
      <w:r w:rsidRPr="00F922A0">
        <w:rPr>
          <w:spacing w:val="12"/>
        </w:rPr>
        <w:t xml:space="preserve"> </w:t>
      </w:r>
      <w:r w:rsidRPr="00F922A0">
        <w:t>Угол</w:t>
      </w:r>
      <w:r w:rsidRPr="00F922A0">
        <w:rPr>
          <w:spacing w:val="12"/>
        </w:rPr>
        <w:t xml:space="preserve"> </w:t>
      </w:r>
      <w:r w:rsidRPr="00F922A0">
        <w:t>между</w:t>
      </w:r>
      <w:r w:rsidRPr="00F922A0">
        <w:rPr>
          <w:spacing w:val="9"/>
        </w:rPr>
        <w:t xml:space="preserve"> </w:t>
      </w:r>
      <w:r w:rsidRPr="00F922A0">
        <w:t>векторами.</w:t>
      </w:r>
      <w:r w:rsidRPr="00F922A0">
        <w:rPr>
          <w:spacing w:val="-57"/>
        </w:rPr>
        <w:t xml:space="preserve"> </w:t>
      </w:r>
      <w:r w:rsidRPr="00F922A0">
        <w:t>Скалярное</w:t>
      </w:r>
      <w:r w:rsidRPr="00F922A0">
        <w:rPr>
          <w:spacing w:val="-2"/>
        </w:rPr>
        <w:t xml:space="preserve"> </w:t>
      </w:r>
      <w:r w:rsidRPr="00F922A0">
        <w:t>произведение.</w:t>
      </w:r>
    </w:p>
    <w:p w:rsidR="00755FD3" w:rsidRPr="00F922A0" w:rsidRDefault="007E3FA8">
      <w:pPr>
        <w:ind w:left="600"/>
        <w:rPr>
          <w:i/>
          <w:sz w:val="24"/>
        </w:rPr>
      </w:pPr>
      <w:r w:rsidRPr="00F922A0">
        <w:rPr>
          <w:spacing w:val="-1"/>
          <w:sz w:val="24"/>
        </w:rPr>
        <w:t>Уравнение</w:t>
      </w:r>
      <w:r w:rsidRPr="00F922A0">
        <w:rPr>
          <w:spacing w:val="-13"/>
          <w:sz w:val="24"/>
        </w:rPr>
        <w:t xml:space="preserve"> </w:t>
      </w:r>
      <w:r w:rsidRPr="00F922A0">
        <w:rPr>
          <w:spacing w:val="-1"/>
          <w:sz w:val="24"/>
        </w:rPr>
        <w:t>плоскости.</w:t>
      </w:r>
      <w:r w:rsidRPr="00F922A0">
        <w:rPr>
          <w:spacing w:val="-15"/>
          <w:sz w:val="24"/>
        </w:rPr>
        <w:t xml:space="preserve"> </w:t>
      </w:r>
      <w:r w:rsidRPr="00F922A0">
        <w:rPr>
          <w:sz w:val="24"/>
        </w:rPr>
        <w:t>Формула</w:t>
      </w:r>
      <w:r w:rsidRPr="00F922A0">
        <w:rPr>
          <w:spacing w:val="-12"/>
          <w:sz w:val="24"/>
        </w:rPr>
        <w:t xml:space="preserve"> </w:t>
      </w:r>
      <w:r w:rsidRPr="00F922A0">
        <w:rPr>
          <w:sz w:val="24"/>
        </w:rPr>
        <w:t>расстояния</w:t>
      </w:r>
      <w:r w:rsidRPr="00F922A0">
        <w:rPr>
          <w:spacing w:val="-12"/>
          <w:sz w:val="24"/>
        </w:rPr>
        <w:t xml:space="preserve"> </w:t>
      </w:r>
      <w:r w:rsidRPr="00F922A0">
        <w:rPr>
          <w:sz w:val="24"/>
        </w:rPr>
        <w:t>между</w:t>
      </w:r>
      <w:r w:rsidRPr="00F922A0">
        <w:rPr>
          <w:spacing w:val="-17"/>
          <w:sz w:val="24"/>
        </w:rPr>
        <w:t xml:space="preserve"> </w:t>
      </w:r>
      <w:r w:rsidRPr="00F922A0">
        <w:rPr>
          <w:sz w:val="24"/>
        </w:rPr>
        <w:t>точками.</w:t>
      </w:r>
      <w:r w:rsidRPr="00F922A0">
        <w:rPr>
          <w:spacing w:val="-11"/>
          <w:sz w:val="24"/>
        </w:rPr>
        <w:t xml:space="preserve"> </w:t>
      </w:r>
      <w:r w:rsidRPr="00F922A0">
        <w:rPr>
          <w:sz w:val="24"/>
        </w:rPr>
        <w:t>Уравнение</w:t>
      </w:r>
      <w:r w:rsidRPr="00F922A0">
        <w:rPr>
          <w:spacing w:val="-13"/>
          <w:sz w:val="24"/>
        </w:rPr>
        <w:t xml:space="preserve"> </w:t>
      </w:r>
      <w:r w:rsidRPr="00F922A0">
        <w:rPr>
          <w:sz w:val="24"/>
        </w:rPr>
        <w:t>сферы.</w:t>
      </w:r>
      <w:r w:rsidRPr="00F922A0">
        <w:rPr>
          <w:spacing w:val="-5"/>
          <w:sz w:val="24"/>
        </w:rPr>
        <w:t xml:space="preserve"> </w:t>
      </w:r>
      <w:r w:rsidRPr="00F922A0">
        <w:rPr>
          <w:i/>
          <w:sz w:val="24"/>
        </w:rPr>
        <w:t>Формула</w:t>
      </w:r>
      <w:r w:rsidRPr="00F922A0">
        <w:rPr>
          <w:i/>
          <w:spacing w:val="-12"/>
          <w:sz w:val="24"/>
        </w:rPr>
        <w:t xml:space="preserve"> </w:t>
      </w:r>
      <w:r w:rsidRPr="00F922A0">
        <w:rPr>
          <w:i/>
          <w:sz w:val="24"/>
        </w:rPr>
        <w:t>расстояния</w:t>
      </w:r>
      <w:r w:rsidRPr="00F922A0">
        <w:rPr>
          <w:i/>
          <w:spacing w:val="-14"/>
          <w:sz w:val="24"/>
        </w:rPr>
        <w:t xml:space="preserve"> </w:t>
      </w:r>
      <w:r w:rsidRPr="00F922A0">
        <w:rPr>
          <w:i/>
          <w:sz w:val="24"/>
        </w:rPr>
        <w:t>от</w:t>
      </w:r>
      <w:r w:rsidRPr="00F922A0">
        <w:rPr>
          <w:i/>
          <w:spacing w:val="-57"/>
          <w:sz w:val="24"/>
        </w:rPr>
        <w:t xml:space="preserve"> </w:t>
      </w:r>
      <w:r w:rsidRPr="00F922A0">
        <w:rPr>
          <w:i/>
          <w:sz w:val="24"/>
        </w:rPr>
        <w:t>точки</w:t>
      </w:r>
      <w:r w:rsidRPr="00F922A0">
        <w:rPr>
          <w:i/>
          <w:spacing w:val="-1"/>
          <w:sz w:val="24"/>
        </w:rPr>
        <w:t xml:space="preserve"> </w:t>
      </w:r>
      <w:r w:rsidRPr="00F922A0">
        <w:rPr>
          <w:i/>
          <w:sz w:val="24"/>
        </w:rPr>
        <w:t>до плоскости. Способы</w:t>
      </w:r>
      <w:r w:rsidRPr="00F922A0">
        <w:rPr>
          <w:i/>
          <w:spacing w:val="-1"/>
          <w:sz w:val="24"/>
        </w:rPr>
        <w:t xml:space="preserve"> </w:t>
      </w:r>
      <w:r w:rsidRPr="00F922A0">
        <w:rPr>
          <w:i/>
          <w:sz w:val="24"/>
        </w:rPr>
        <w:t>задания</w:t>
      </w:r>
      <w:r w:rsidRPr="00F922A0">
        <w:rPr>
          <w:i/>
          <w:spacing w:val="-2"/>
          <w:sz w:val="24"/>
        </w:rPr>
        <w:t xml:space="preserve"> </w:t>
      </w:r>
      <w:r w:rsidRPr="00F922A0">
        <w:rPr>
          <w:i/>
          <w:sz w:val="24"/>
        </w:rPr>
        <w:t>прямой</w:t>
      </w:r>
      <w:r w:rsidRPr="00F922A0">
        <w:rPr>
          <w:i/>
          <w:spacing w:val="-1"/>
          <w:sz w:val="24"/>
        </w:rPr>
        <w:t xml:space="preserve"> </w:t>
      </w:r>
      <w:r w:rsidRPr="00F922A0">
        <w:rPr>
          <w:i/>
          <w:sz w:val="24"/>
        </w:rPr>
        <w:t>уравнениями.</w:t>
      </w:r>
    </w:p>
    <w:p w:rsidR="00755FD3" w:rsidRPr="00F922A0" w:rsidRDefault="007E3FA8">
      <w:pPr>
        <w:ind w:left="600"/>
        <w:rPr>
          <w:i/>
          <w:sz w:val="24"/>
        </w:rPr>
      </w:pPr>
      <w:r w:rsidRPr="00F922A0">
        <w:rPr>
          <w:i/>
          <w:sz w:val="24"/>
        </w:rPr>
        <w:t>Решение</w:t>
      </w:r>
      <w:r w:rsidRPr="00F922A0">
        <w:rPr>
          <w:i/>
          <w:spacing w:val="41"/>
          <w:sz w:val="24"/>
        </w:rPr>
        <w:t xml:space="preserve"> </w:t>
      </w:r>
      <w:r w:rsidRPr="00F922A0">
        <w:rPr>
          <w:i/>
          <w:sz w:val="24"/>
        </w:rPr>
        <w:t>задач</w:t>
      </w:r>
      <w:r w:rsidRPr="00F922A0">
        <w:rPr>
          <w:i/>
          <w:spacing w:val="43"/>
          <w:sz w:val="24"/>
        </w:rPr>
        <w:t xml:space="preserve"> </w:t>
      </w:r>
      <w:r w:rsidRPr="00F922A0">
        <w:rPr>
          <w:i/>
          <w:sz w:val="24"/>
        </w:rPr>
        <w:t>и</w:t>
      </w:r>
      <w:r w:rsidRPr="00F922A0">
        <w:rPr>
          <w:i/>
          <w:spacing w:val="42"/>
          <w:sz w:val="24"/>
        </w:rPr>
        <w:t xml:space="preserve"> </w:t>
      </w:r>
      <w:r w:rsidRPr="00F922A0">
        <w:rPr>
          <w:i/>
          <w:sz w:val="24"/>
        </w:rPr>
        <w:t>доказательство</w:t>
      </w:r>
      <w:r w:rsidRPr="00F922A0">
        <w:rPr>
          <w:i/>
          <w:spacing w:val="43"/>
          <w:sz w:val="24"/>
        </w:rPr>
        <w:t xml:space="preserve"> </w:t>
      </w:r>
      <w:r w:rsidRPr="00F922A0">
        <w:rPr>
          <w:i/>
          <w:sz w:val="24"/>
        </w:rPr>
        <w:t>теорем</w:t>
      </w:r>
      <w:r w:rsidRPr="00F922A0">
        <w:rPr>
          <w:i/>
          <w:spacing w:val="43"/>
          <w:sz w:val="24"/>
        </w:rPr>
        <w:t xml:space="preserve"> </w:t>
      </w:r>
      <w:r w:rsidRPr="00F922A0">
        <w:rPr>
          <w:i/>
          <w:sz w:val="24"/>
        </w:rPr>
        <w:t>с</w:t>
      </w:r>
      <w:r w:rsidRPr="00F922A0">
        <w:rPr>
          <w:i/>
          <w:spacing w:val="43"/>
          <w:sz w:val="24"/>
        </w:rPr>
        <w:t xml:space="preserve"> </w:t>
      </w:r>
      <w:r w:rsidRPr="00F922A0">
        <w:rPr>
          <w:i/>
          <w:sz w:val="24"/>
        </w:rPr>
        <w:t>помощью</w:t>
      </w:r>
      <w:r w:rsidRPr="00F922A0">
        <w:rPr>
          <w:i/>
          <w:spacing w:val="44"/>
          <w:sz w:val="24"/>
        </w:rPr>
        <w:t xml:space="preserve"> </w:t>
      </w:r>
      <w:r w:rsidRPr="00F922A0">
        <w:rPr>
          <w:i/>
          <w:sz w:val="24"/>
        </w:rPr>
        <w:t>векторов</w:t>
      </w:r>
      <w:r w:rsidRPr="00F922A0">
        <w:rPr>
          <w:i/>
          <w:spacing w:val="41"/>
          <w:sz w:val="24"/>
        </w:rPr>
        <w:t xml:space="preserve"> </w:t>
      </w:r>
      <w:r w:rsidRPr="00F922A0">
        <w:rPr>
          <w:i/>
          <w:sz w:val="24"/>
        </w:rPr>
        <w:t>и</w:t>
      </w:r>
      <w:r w:rsidRPr="00F922A0">
        <w:rPr>
          <w:i/>
          <w:spacing w:val="45"/>
          <w:sz w:val="24"/>
        </w:rPr>
        <w:t xml:space="preserve"> </w:t>
      </w:r>
      <w:r w:rsidRPr="00F922A0">
        <w:rPr>
          <w:i/>
          <w:sz w:val="24"/>
        </w:rPr>
        <w:t>методом</w:t>
      </w:r>
      <w:r w:rsidRPr="00F922A0">
        <w:rPr>
          <w:i/>
          <w:spacing w:val="43"/>
          <w:sz w:val="24"/>
        </w:rPr>
        <w:t xml:space="preserve"> </w:t>
      </w:r>
      <w:r w:rsidRPr="00F922A0">
        <w:rPr>
          <w:i/>
          <w:sz w:val="24"/>
        </w:rPr>
        <w:t>координат.</w:t>
      </w:r>
      <w:r w:rsidRPr="00F922A0">
        <w:rPr>
          <w:i/>
          <w:spacing w:val="39"/>
          <w:sz w:val="24"/>
        </w:rPr>
        <w:t xml:space="preserve"> </w:t>
      </w:r>
      <w:r w:rsidRPr="00F922A0">
        <w:rPr>
          <w:i/>
          <w:sz w:val="24"/>
        </w:rPr>
        <w:t>Элементы</w:t>
      </w:r>
      <w:r w:rsidRPr="00F922A0">
        <w:rPr>
          <w:i/>
          <w:spacing w:val="-57"/>
          <w:sz w:val="24"/>
        </w:rPr>
        <w:t xml:space="preserve"> </w:t>
      </w:r>
      <w:r w:rsidRPr="00F922A0">
        <w:rPr>
          <w:i/>
          <w:sz w:val="24"/>
        </w:rPr>
        <w:t>геометрии</w:t>
      </w:r>
      <w:r w:rsidRPr="00F922A0">
        <w:rPr>
          <w:i/>
          <w:spacing w:val="-1"/>
          <w:sz w:val="24"/>
        </w:rPr>
        <w:t xml:space="preserve"> </w:t>
      </w:r>
      <w:r w:rsidRPr="00F922A0">
        <w:rPr>
          <w:i/>
          <w:sz w:val="24"/>
        </w:rPr>
        <w:t>масс.</w:t>
      </w:r>
    </w:p>
    <w:p w:rsidR="00755FD3" w:rsidRPr="00F922A0" w:rsidRDefault="007E3FA8">
      <w:pPr>
        <w:ind w:left="600" w:right="415"/>
        <w:jc w:val="both"/>
        <w:rPr>
          <w:i/>
          <w:sz w:val="24"/>
        </w:rPr>
      </w:pPr>
      <w:r w:rsidRPr="00F922A0">
        <w:rPr>
          <w:sz w:val="24"/>
        </w:rPr>
        <w:t xml:space="preserve">Понятие объема. Объемы многогранников. Объемы тел вращения. </w:t>
      </w:r>
      <w:r w:rsidRPr="00F922A0">
        <w:rPr>
          <w:i/>
          <w:sz w:val="24"/>
        </w:rPr>
        <w:t>Аксиомы объема. Вывод формул</w:t>
      </w:r>
      <w:r w:rsidRPr="00F922A0">
        <w:rPr>
          <w:i/>
          <w:spacing w:val="1"/>
          <w:sz w:val="24"/>
        </w:rPr>
        <w:t xml:space="preserve"> </w:t>
      </w:r>
      <w:r w:rsidRPr="00F922A0">
        <w:rPr>
          <w:i/>
          <w:sz w:val="24"/>
        </w:rPr>
        <w:t>объемов прямоугольного параллелепипеда, призмы</w:t>
      </w:r>
      <w:r w:rsidRPr="00F922A0">
        <w:rPr>
          <w:i/>
          <w:spacing w:val="1"/>
          <w:sz w:val="24"/>
        </w:rPr>
        <w:t xml:space="preserve"> </w:t>
      </w:r>
      <w:r w:rsidRPr="00F922A0">
        <w:rPr>
          <w:i/>
          <w:sz w:val="24"/>
        </w:rPr>
        <w:t>и пирамиды. Формулы для нахождения объема</w:t>
      </w:r>
      <w:r w:rsidRPr="00F922A0">
        <w:rPr>
          <w:i/>
          <w:spacing w:val="1"/>
          <w:sz w:val="24"/>
        </w:rPr>
        <w:t xml:space="preserve"> </w:t>
      </w:r>
      <w:r w:rsidRPr="00F922A0">
        <w:rPr>
          <w:i/>
          <w:sz w:val="24"/>
        </w:rPr>
        <w:t>тетраэдра.</w:t>
      </w:r>
      <w:r w:rsidRPr="00F922A0">
        <w:rPr>
          <w:i/>
          <w:spacing w:val="-1"/>
          <w:sz w:val="24"/>
        </w:rPr>
        <w:t xml:space="preserve"> </w:t>
      </w:r>
      <w:r w:rsidRPr="00F922A0">
        <w:rPr>
          <w:i/>
          <w:sz w:val="24"/>
        </w:rPr>
        <w:t>Теоремы об</w:t>
      </w:r>
      <w:r w:rsidRPr="00F922A0">
        <w:rPr>
          <w:i/>
          <w:spacing w:val="-1"/>
          <w:sz w:val="24"/>
        </w:rPr>
        <w:t xml:space="preserve"> </w:t>
      </w:r>
      <w:r w:rsidRPr="00F922A0">
        <w:rPr>
          <w:i/>
          <w:sz w:val="24"/>
        </w:rPr>
        <w:t>отношениях</w:t>
      </w:r>
      <w:r w:rsidRPr="00F922A0">
        <w:rPr>
          <w:i/>
          <w:spacing w:val="-1"/>
          <w:sz w:val="24"/>
        </w:rPr>
        <w:t xml:space="preserve"> </w:t>
      </w:r>
      <w:r w:rsidRPr="00F922A0">
        <w:rPr>
          <w:i/>
          <w:sz w:val="24"/>
        </w:rPr>
        <w:t>объемов.</w:t>
      </w:r>
    </w:p>
    <w:p w:rsidR="00755FD3" w:rsidRPr="00F922A0" w:rsidRDefault="007E3FA8">
      <w:pPr>
        <w:ind w:left="600" w:right="426"/>
        <w:jc w:val="both"/>
        <w:rPr>
          <w:i/>
          <w:sz w:val="24"/>
        </w:rPr>
      </w:pPr>
      <w:r w:rsidRPr="00F922A0">
        <w:rPr>
          <w:i/>
          <w:sz w:val="24"/>
        </w:rPr>
        <w:t>Приложения интеграла к вычислению объемов и поверхностей тел вращения. Площадь сферического</w:t>
      </w:r>
      <w:r w:rsidRPr="00F922A0">
        <w:rPr>
          <w:i/>
          <w:spacing w:val="1"/>
          <w:sz w:val="24"/>
        </w:rPr>
        <w:t xml:space="preserve"> </w:t>
      </w:r>
      <w:r w:rsidRPr="00F922A0">
        <w:rPr>
          <w:i/>
          <w:sz w:val="24"/>
        </w:rPr>
        <w:t>пояса.</w:t>
      </w:r>
      <w:r w:rsidRPr="00F922A0">
        <w:rPr>
          <w:i/>
          <w:spacing w:val="-1"/>
          <w:sz w:val="24"/>
        </w:rPr>
        <w:t xml:space="preserve"> </w:t>
      </w:r>
      <w:r w:rsidRPr="00F922A0">
        <w:rPr>
          <w:i/>
          <w:sz w:val="24"/>
        </w:rPr>
        <w:t>Объем</w:t>
      </w:r>
      <w:r w:rsidRPr="00F922A0">
        <w:rPr>
          <w:i/>
          <w:spacing w:val="-1"/>
          <w:sz w:val="24"/>
        </w:rPr>
        <w:t xml:space="preserve"> </w:t>
      </w:r>
      <w:r w:rsidRPr="00F922A0">
        <w:rPr>
          <w:i/>
          <w:sz w:val="24"/>
        </w:rPr>
        <w:t>шарового</w:t>
      </w:r>
      <w:r w:rsidRPr="00F922A0">
        <w:rPr>
          <w:i/>
          <w:spacing w:val="2"/>
          <w:sz w:val="24"/>
        </w:rPr>
        <w:t xml:space="preserve"> </w:t>
      </w:r>
      <w:r w:rsidRPr="00F922A0">
        <w:rPr>
          <w:i/>
          <w:sz w:val="24"/>
        </w:rPr>
        <w:t>слоя.</w:t>
      </w:r>
      <w:r w:rsidRPr="00F922A0">
        <w:rPr>
          <w:i/>
          <w:spacing w:val="-1"/>
          <w:sz w:val="24"/>
        </w:rPr>
        <w:t xml:space="preserve"> </w:t>
      </w:r>
      <w:r w:rsidRPr="00F922A0">
        <w:rPr>
          <w:i/>
          <w:sz w:val="24"/>
        </w:rPr>
        <w:t>Применение</w:t>
      </w:r>
      <w:r w:rsidRPr="00F922A0">
        <w:rPr>
          <w:i/>
          <w:spacing w:val="-1"/>
          <w:sz w:val="24"/>
        </w:rPr>
        <w:t xml:space="preserve"> </w:t>
      </w:r>
      <w:r w:rsidRPr="00F922A0">
        <w:rPr>
          <w:i/>
          <w:sz w:val="24"/>
        </w:rPr>
        <w:t>объемов</w:t>
      </w:r>
      <w:r w:rsidRPr="00F922A0">
        <w:rPr>
          <w:i/>
          <w:spacing w:val="-1"/>
          <w:sz w:val="24"/>
        </w:rPr>
        <w:t xml:space="preserve"> </w:t>
      </w:r>
      <w:r w:rsidRPr="00F922A0">
        <w:rPr>
          <w:i/>
          <w:sz w:val="24"/>
        </w:rPr>
        <w:t>при</w:t>
      </w:r>
      <w:r w:rsidRPr="00F922A0">
        <w:rPr>
          <w:i/>
          <w:spacing w:val="-1"/>
          <w:sz w:val="24"/>
        </w:rPr>
        <w:t xml:space="preserve"> </w:t>
      </w:r>
      <w:r w:rsidRPr="00F922A0">
        <w:rPr>
          <w:i/>
          <w:sz w:val="24"/>
        </w:rPr>
        <w:t>решении задач.</w:t>
      </w:r>
    </w:p>
    <w:p w:rsidR="00755FD3" w:rsidRPr="00F922A0" w:rsidRDefault="007E3FA8">
      <w:pPr>
        <w:pStyle w:val="a3"/>
        <w:spacing w:before="1"/>
      </w:pPr>
      <w:r w:rsidRPr="00F922A0">
        <w:t>Площадь</w:t>
      </w:r>
      <w:r w:rsidRPr="00F922A0">
        <w:rPr>
          <w:spacing w:val="-3"/>
        </w:rPr>
        <w:t xml:space="preserve"> </w:t>
      </w:r>
      <w:r w:rsidRPr="00F922A0">
        <w:t>сферы.</w:t>
      </w:r>
    </w:p>
    <w:p w:rsidR="00755FD3" w:rsidRPr="00F922A0" w:rsidRDefault="007E3FA8">
      <w:pPr>
        <w:ind w:left="600" w:right="3492"/>
        <w:rPr>
          <w:sz w:val="24"/>
        </w:rPr>
      </w:pPr>
      <w:r w:rsidRPr="00F922A0">
        <w:rPr>
          <w:i/>
          <w:sz w:val="24"/>
        </w:rPr>
        <w:t xml:space="preserve">Развертка цилиндра и конуса. </w:t>
      </w:r>
      <w:r w:rsidRPr="00F922A0">
        <w:rPr>
          <w:sz w:val="24"/>
        </w:rPr>
        <w:t>Площадь поверхности цилиндра и конуса.</w:t>
      </w:r>
      <w:r w:rsidRPr="00F922A0">
        <w:rPr>
          <w:spacing w:val="-58"/>
          <w:sz w:val="24"/>
        </w:rPr>
        <w:t xml:space="preserve"> </w:t>
      </w:r>
      <w:r w:rsidRPr="00F922A0">
        <w:rPr>
          <w:sz w:val="24"/>
        </w:rPr>
        <w:t>Комбинации</w:t>
      </w:r>
      <w:r w:rsidRPr="00F922A0">
        <w:rPr>
          <w:spacing w:val="-1"/>
          <w:sz w:val="24"/>
        </w:rPr>
        <w:t xml:space="preserve"> </w:t>
      </w:r>
      <w:r w:rsidRPr="00F922A0">
        <w:rPr>
          <w:sz w:val="24"/>
        </w:rPr>
        <w:t>многогранников</w:t>
      </w:r>
      <w:r w:rsidRPr="00F922A0">
        <w:rPr>
          <w:spacing w:val="-3"/>
          <w:sz w:val="24"/>
        </w:rPr>
        <w:t xml:space="preserve"> </w:t>
      </w:r>
      <w:r w:rsidRPr="00F922A0">
        <w:rPr>
          <w:sz w:val="24"/>
        </w:rPr>
        <w:t>и тел вращения.</w:t>
      </w:r>
    </w:p>
    <w:p w:rsidR="00755FD3" w:rsidRPr="00F922A0" w:rsidRDefault="007E3FA8">
      <w:pPr>
        <w:pStyle w:val="a3"/>
        <w:spacing w:line="275" w:lineRule="exact"/>
        <w:jc w:val="left"/>
      </w:pPr>
      <w:r w:rsidRPr="00F922A0">
        <w:t>Подобие</w:t>
      </w:r>
      <w:r w:rsidRPr="00F922A0">
        <w:rPr>
          <w:spacing w:val="-4"/>
        </w:rPr>
        <w:t xml:space="preserve"> </w:t>
      </w:r>
      <w:r w:rsidRPr="00F922A0">
        <w:t>в</w:t>
      </w:r>
      <w:r w:rsidRPr="00F922A0">
        <w:rPr>
          <w:spacing w:val="-4"/>
        </w:rPr>
        <w:t xml:space="preserve"> </w:t>
      </w:r>
      <w:r w:rsidRPr="00F922A0">
        <w:t>пространстве.</w:t>
      </w:r>
      <w:r w:rsidRPr="00F922A0">
        <w:rPr>
          <w:spacing w:val="-3"/>
        </w:rPr>
        <w:t xml:space="preserve"> </w:t>
      </w:r>
      <w:r w:rsidRPr="00F922A0">
        <w:t>Отношение</w:t>
      </w:r>
      <w:r w:rsidRPr="00F922A0">
        <w:rPr>
          <w:spacing w:val="-4"/>
        </w:rPr>
        <w:t xml:space="preserve"> </w:t>
      </w:r>
      <w:r w:rsidRPr="00F922A0">
        <w:t>объемов</w:t>
      </w:r>
      <w:r w:rsidRPr="00F922A0">
        <w:rPr>
          <w:spacing w:val="-3"/>
        </w:rPr>
        <w:t xml:space="preserve"> </w:t>
      </w:r>
      <w:r w:rsidRPr="00F922A0">
        <w:t>и</w:t>
      </w:r>
      <w:r w:rsidRPr="00F922A0">
        <w:rPr>
          <w:spacing w:val="-3"/>
        </w:rPr>
        <w:t xml:space="preserve"> </w:t>
      </w:r>
      <w:r w:rsidRPr="00F922A0">
        <w:t>площадей</w:t>
      </w:r>
      <w:r w:rsidRPr="00F922A0">
        <w:rPr>
          <w:spacing w:val="-3"/>
        </w:rPr>
        <w:t xml:space="preserve"> </w:t>
      </w:r>
      <w:r w:rsidRPr="00F922A0">
        <w:t>поверхностей</w:t>
      </w:r>
      <w:r w:rsidRPr="00F922A0">
        <w:rPr>
          <w:spacing w:val="-3"/>
        </w:rPr>
        <w:t xml:space="preserve"> </w:t>
      </w:r>
      <w:r w:rsidRPr="00F922A0">
        <w:t>подобных</w:t>
      </w:r>
      <w:r w:rsidRPr="00F922A0">
        <w:rPr>
          <w:spacing w:val="-1"/>
        </w:rPr>
        <w:t xml:space="preserve"> </w:t>
      </w:r>
      <w:r w:rsidRPr="00F922A0">
        <w:t>фигур.</w:t>
      </w:r>
    </w:p>
    <w:p w:rsidR="00755FD3" w:rsidRPr="00F922A0" w:rsidRDefault="007E3FA8">
      <w:pPr>
        <w:ind w:left="600"/>
        <w:rPr>
          <w:i/>
          <w:sz w:val="24"/>
        </w:rPr>
      </w:pPr>
      <w:r w:rsidRPr="00F922A0">
        <w:rPr>
          <w:i/>
          <w:spacing w:val="-4"/>
          <w:sz w:val="24"/>
        </w:rPr>
        <w:t>Движения</w:t>
      </w:r>
      <w:r w:rsidRPr="00F922A0">
        <w:rPr>
          <w:i/>
          <w:spacing w:val="27"/>
          <w:sz w:val="24"/>
        </w:rPr>
        <w:t xml:space="preserve"> </w:t>
      </w:r>
      <w:r w:rsidRPr="00F922A0">
        <w:rPr>
          <w:i/>
          <w:spacing w:val="-3"/>
          <w:sz w:val="24"/>
        </w:rPr>
        <w:t>в</w:t>
      </w:r>
      <w:r w:rsidRPr="00F922A0">
        <w:rPr>
          <w:i/>
          <w:spacing w:val="25"/>
          <w:sz w:val="24"/>
        </w:rPr>
        <w:t xml:space="preserve"> </w:t>
      </w:r>
      <w:r w:rsidRPr="00F922A0">
        <w:rPr>
          <w:i/>
          <w:spacing w:val="-3"/>
          <w:sz w:val="24"/>
        </w:rPr>
        <w:t>пространстве:</w:t>
      </w:r>
      <w:r w:rsidRPr="00F922A0">
        <w:rPr>
          <w:i/>
          <w:spacing w:val="28"/>
          <w:sz w:val="24"/>
        </w:rPr>
        <w:t xml:space="preserve"> </w:t>
      </w:r>
      <w:r w:rsidRPr="00F922A0">
        <w:rPr>
          <w:i/>
          <w:spacing w:val="-3"/>
          <w:sz w:val="24"/>
        </w:rPr>
        <w:t>параллельный</w:t>
      </w:r>
      <w:r w:rsidRPr="00F922A0">
        <w:rPr>
          <w:i/>
          <w:spacing w:val="26"/>
          <w:sz w:val="24"/>
        </w:rPr>
        <w:t xml:space="preserve"> </w:t>
      </w:r>
      <w:r w:rsidRPr="00F922A0">
        <w:rPr>
          <w:i/>
          <w:spacing w:val="-3"/>
          <w:sz w:val="24"/>
        </w:rPr>
        <w:t>перенос,</w:t>
      </w:r>
      <w:r w:rsidRPr="00F922A0">
        <w:rPr>
          <w:i/>
          <w:spacing w:val="26"/>
          <w:sz w:val="24"/>
        </w:rPr>
        <w:t xml:space="preserve"> </w:t>
      </w:r>
      <w:r w:rsidRPr="00F922A0">
        <w:rPr>
          <w:i/>
          <w:spacing w:val="-3"/>
          <w:sz w:val="24"/>
        </w:rPr>
        <w:t>симметрия</w:t>
      </w:r>
      <w:r w:rsidRPr="00F922A0">
        <w:rPr>
          <w:i/>
          <w:spacing w:val="28"/>
          <w:sz w:val="24"/>
        </w:rPr>
        <w:t xml:space="preserve"> </w:t>
      </w:r>
      <w:r w:rsidRPr="00F922A0">
        <w:rPr>
          <w:i/>
          <w:spacing w:val="-3"/>
          <w:sz w:val="24"/>
        </w:rPr>
        <w:t>относительно</w:t>
      </w:r>
      <w:r w:rsidRPr="00F922A0">
        <w:rPr>
          <w:i/>
          <w:spacing w:val="26"/>
          <w:sz w:val="24"/>
        </w:rPr>
        <w:t xml:space="preserve"> </w:t>
      </w:r>
      <w:r w:rsidRPr="00F922A0">
        <w:rPr>
          <w:i/>
          <w:spacing w:val="-3"/>
          <w:sz w:val="24"/>
        </w:rPr>
        <w:t>плоскости,</w:t>
      </w:r>
      <w:r w:rsidRPr="00F922A0">
        <w:rPr>
          <w:i/>
          <w:spacing w:val="26"/>
          <w:sz w:val="24"/>
        </w:rPr>
        <w:t xml:space="preserve"> </w:t>
      </w:r>
      <w:r w:rsidRPr="00F922A0">
        <w:rPr>
          <w:i/>
          <w:spacing w:val="-3"/>
          <w:sz w:val="24"/>
        </w:rPr>
        <w:t>центральная</w:t>
      </w:r>
      <w:r w:rsidRPr="00F922A0">
        <w:rPr>
          <w:i/>
          <w:spacing w:val="-57"/>
          <w:sz w:val="24"/>
        </w:rPr>
        <w:t xml:space="preserve"> </w:t>
      </w:r>
      <w:r w:rsidRPr="00F922A0">
        <w:rPr>
          <w:i/>
          <w:sz w:val="24"/>
        </w:rPr>
        <w:t>симметрия,</w:t>
      </w:r>
      <w:r w:rsidRPr="00F922A0">
        <w:rPr>
          <w:i/>
          <w:spacing w:val="-19"/>
          <w:sz w:val="24"/>
        </w:rPr>
        <w:t xml:space="preserve"> </w:t>
      </w:r>
      <w:r w:rsidRPr="00F922A0">
        <w:rPr>
          <w:i/>
          <w:sz w:val="24"/>
        </w:rPr>
        <w:t>поворот</w:t>
      </w:r>
      <w:r w:rsidRPr="00F922A0">
        <w:rPr>
          <w:i/>
          <w:spacing w:val="-20"/>
          <w:sz w:val="24"/>
        </w:rPr>
        <w:t xml:space="preserve"> </w:t>
      </w:r>
      <w:r w:rsidRPr="00F922A0">
        <w:rPr>
          <w:i/>
          <w:sz w:val="24"/>
        </w:rPr>
        <w:t>относительно</w:t>
      </w:r>
      <w:r w:rsidRPr="00F922A0">
        <w:rPr>
          <w:i/>
          <w:spacing w:val="-19"/>
          <w:sz w:val="24"/>
        </w:rPr>
        <w:t xml:space="preserve"> </w:t>
      </w:r>
      <w:r w:rsidRPr="00F922A0">
        <w:rPr>
          <w:i/>
          <w:sz w:val="24"/>
        </w:rPr>
        <w:t>прямой.</w:t>
      </w:r>
    </w:p>
    <w:p w:rsidR="00755FD3" w:rsidRPr="00F922A0" w:rsidRDefault="007E3FA8">
      <w:pPr>
        <w:tabs>
          <w:tab w:val="left" w:pos="2547"/>
          <w:tab w:val="left" w:pos="3725"/>
          <w:tab w:val="left" w:pos="5244"/>
          <w:tab w:val="left" w:pos="6416"/>
          <w:tab w:val="left" w:pos="7272"/>
          <w:tab w:val="left" w:pos="7797"/>
          <w:tab w:val="left" w:pos="9165"/>
          <w:tab w:val="left" w:pos="9556"/>
        </w:tabs>
        <w:ind w:left="600" w:right="422"/>
        <w:rPr>
          <w:i/>
          <w:sz w:val="24"/>
        </w:rPr>
      </w:pPr>
      <w:r w:rsidRPr="00F922A0">
        <w:rPr>
          <w:i/>
          <w:sz w:val="24"/>
        </w:rPr>
        <w:t>Преобразование</w:t>
      </w:r>
      <w:r w:rsidRPr="00F922A0">
        <w:rPr>
          <w:i/>
          <w:sz w:val="24"/>
        </w:rPr>
        <w:tab/>
        <w:t>подобия,</w:t>
      </w:r>
      <w:r w:rsidRPr="00F922A0">
        <w:rPr>
          <w:i/>
          <w:sz w:val="24"/>
        </w:rPr>
        <w:tab/>
        <w:t>гомотетия.</w:t>
      </w:r>
      <w:r w:rsidRPr="00F922A0">
        <w:rPr>
          <w:i/>
          <w:sz w:val="24"/>
        </w:rPr>
        <w:tab/>
        <w:t>Решение</w:t>
      </w:r>
      <w:r w:rsidRPr="00F922A0">
        <w:rPr>
          <w:i/>
          <w:sz w:val="24"/>
        </w:rPr>
        <w:tab/>
        <w:t>задач</w:t>
      </w:r>
      <w:r w:rsidRPr="00F922A0">
        <w:rPr>
          <w:i/>
          <w:sz w:val="24"/>
        </w:rPr>
        <w:tab/>
        <w:t>на</w:t>
      </w:r>
      <w:r w:rsidRPr="00F922A0">
        <w:rPr>
          <w:i/>
          <w:sz w:val="24"/>
        </w:rPr>
        <w:tab/>
        <w:t>плоскости</w:t>
      </w:r>
      <w:r w:rsidRPr="00F922A0">
        <w:rPr>
          <w:i/>
          <w:sz w:val="24"/>
        </w:rPr>
        <w:tab/>
        <w:t>с</w:t>
      </w:r>
      <w:r w:rsidRPr="00F922A0">
        <w:rPr>
          <w:i/>
          <w:sz w:val="24"/>
        </w:rPr>
        <w:tab/>
      </w:r>
      <w:r w:rsidRPr="00F922A0">
        <w:rPr>
          <w:i/>
          <w:spacing w:val="-1"/>
          <w:sz w:val="24"/>
        </w:rPr>
        <w:t>использованием</w:t>
      </w:r>
      <w:r w:rsidRPr="00F922A0">
        <w:rPr>
          <w:i/>
          <w:spacing w:val="-57"/>
          <w:sz w:val="24"/>
        </w:rPr>
        <w:t xml:space="preserve"> </w:t>
      </w:r>
      <w:r w:rsidRPr="00F922A0">
        <w:rPr>
          <w:i/>
          <w:sz w:val="24"/>
        </w:rPr>
        <w:t>стереометрических</w:t>
      </w:r>
      <w:r w:rsidRPr="00F922A0">
        <w:rPr>
          <w:i/>
          <w:spacing w:val="-1"/>
          <w:sz w:val="24"/>
        </w:rPr>
        <w:t xml:space="preserve"> </w:t>
      </w:r>
      <w:r w:rsidRPr="00F922A0">
        <w:rPr>
          <w:i/>
          <w:sz w:val="24"/>
        </w:rPr>
        <w:t>методов.</w:t>
      </w:r>
    </w:p>
    <w:p w:rsidR="00755FD3" w:rsidRPr="00F922A0" w:rsidRDefault="007E3FA8">
      <w:pPr>
        <w:pStyle w:val="11"/>
        <w:spacing w:before="4"/>
        <w:jc w:val="left"/>
      </w:pPr>
      <w:r w:rsidRPr="00F922A0">
        <w:t>Вероятность</w:t>
      </w:r>
      <w:r w:rsidRPr="00F922A0">
        <w:rPr>
          <w:spacing w:val="-4"/>
        </w:rPr>
        <w:t xml:space="preserve"> </w:t>
      </w:r>
      <w:r w:rsidRPr="00F922A0">
        <w:t>и</w:t>
      </w:r>
      <w:r w:rsidRPr="00F922A0">
        <w:rPr>
          <w:spacing w:val="-3"/>
        </w:rPr>
        <w:t xml:space="preserve"> </w:t>
      </w:r>
      <w:r w:rsidRPr="00F922A0">
        <w:t>статистика,</w:t>
      </w:r>
      <w:r w:rsidRPr="00F922A0">
        <w:rPr>
          <w:spacing w:val="-3"/>
        </w:rPr>
        <w:t xml:space="preserve"> </w:t>
      </w:r>
      <w:r w:rsidRPr="00F922A0">
        <w:t>логика,</w:t>
      </w:r>
      <w:r w:rsidRPr="00F922A0">
        <w:rPr>
          <w:spacing w:val="-6"/>
        </w:rPr>
        <w:t xml:space="preserve"> </w:t>
      </w:r>
      <w:r w:rsidRPr="00F922A0">
        <w:t>теория</w:t>
      </w:r>
      <w:r w:rsidRPr="00F922A0">
        <w:rPr>
          <w:spacing w:val="-3"/>
        </w:rPr>
        <w:t xml:space="preserve"> </w:t>
      </w:r>
      <w:r w:rsidRPr="00F922A0">
        <w:t>графов</w:t>
      </w:r>
      <w:r w:rsidRPr="00F922A0">
        <w:rPr>
          <w:spacing w:val="-3"/>
        </w:rPr>
        <w:t xml:space="preserve"> </w:t>
      </w:r>
      <w:r w:rsidRPr="00F922A0">
        <w:t>и</w:t>
      </w:r>
      <w:r w:rsidRPr="00F922A0">
        <w:rPr>
          <w:spacing w:val="-3"/>
        </w:rPr>
        <w:t xml:space="preserve"> </w:t>
      </w:r>
      <w:r w:rsidRPr="00F922A0">
        <w:t>комбинаторика</w:t>
      </w:r>
    </w:p>
    <w:p w:rsidR="00755FD3" w:rsidRPr="00F922A0" w:rsidRDefault="007E3FA8">
      <w:pPr>
        <w:pStyle w:val="a3"/>
        <w:ind w:right="414"/>
      </w:pPr>
      <w:r w:rsidRPr="00F922A0">
        <w:t>Повторение.</w:t>
      </w:r>
      <w:r w:rsidRPr="00F922A0">
        <w:rPr>
          <w:spacing w:val="1"/>
        </w:rPr>
        <w:t xml:space="preserve"> </w:t>
      </w:r>
      <w:r w:rsidRPr="00F922A0">
        <w:t>Использование</w:t>
      </w:r>
      <w:r w:rsidRPr="00F922A0">
        <w:rPr>
          <w:spacing w:val="1"/>
        </w:rPr>
        <w:t xml:space="preserve"> </w:t>
      </w:r>
      <w:r w:rsidRPr="00F922A0">
        <w:t>таблиц</w:t>
      </w:r>
      <w:r w:rsidRPr="00F922A0">
        <w:rPr>
          <w:spacing w:val="1"/>
        </w:rPr>
        <w:t xml:space="preserve"> </w:t>
      </w:r>
      <w:r w:rsidRPr="00F922A0">
        <w:t>и</w:t>
      </w:r>
      <w:r w:rsidRPr="00F922A0">
        <w:rPr>
          <w:spacing w:val="1"/>
        </w:rPr>
        <w:t xml:space="preserve"> </w:t>
      </w:r>
      <w:r w:rsidRPr="00F922A0">
        <w:t>диаграмм</w:t>
      </w:r>
      <w:r w:rsidRPr="00F922A0">
        <w:rPr>
          <w:spacing w:val="1"/>
        </w:rPr>
        <w:t xml:space="preserve"> </w:t>
      </w:r>
      <w:r w:rsidRPr="00F922A0">
        <w:t>для</w:t>
      </w:r>
      <w:r w:rsidRPr="00F922A0">
        <w:rPr>
          <w:spacing w:val="1"/>
        </w:rPr>
        <w:t xml:space="preserve"> </w:t>
      </w:r>
      <w:r w:rsidRPr="00F922A0">
        <w:t>представления</w:t>
      </w:r>
      <w:r w:rsidRPr="00F922A0">
        <w:rPr>
          <w:spacing w:val="1"/>
        </w:rPr>
        <w:t xml:space="preserve"> </w:t>
      </w:r>
      <w:r w:rsidRPr="00F922A0">
        <w:t>данных.</w:t>
      </w:r>
      <w:r w:rsidRPr="00F922A0">
        <w:rPr>
          <w:spacing w:val="1"/>
        </w:rPr>
        <w:t xml:space="preserve"> </w:t>
      </w:r>
      <w:r w:rsidRPr="00F922A0">
        <w:t>Решение</w:t>
      </w:r>
      <w:r w:rsidRPr="00F922A0">
        <w:rPr>
          <w:spacing w:val="1"/>
        </w:rPr>
        <w:t xml:space="preserve"> </w:t>
      </w:r>
      <w:r w:rsidRPr="00F922A0">
        <w:t>задач</w:t>
      </w:r>
      <w:r w:rsidRPr="00F922A0">
        <w:rPr>
          <w:spacing w:val="1"/>
        </w:rPr>
        <w:t xml:space="preserve"> </w:t>
      </w:r>
      <w:r w:rsidRPr="00F922A0">
        <w:t>на</w:t>
      </w:r>
      <w:r w:rsidRPr="00F922A0">
        <w:rPr>
          <w:spacing w:val="1"/>
        </w:rPr>
        <w:t xml:space="preserve"> </w:t>
      </w:r>
      <w:r w:rsidRPr="00F922A0">
        <w:t>применение описательных характеристик числовых наборов: средних, наибольшего и наименьшего</w:t>
      </w:r>
      <w:r w:rsidRPr="00F922A0">
        <w:rPr>
          <w:spacing w:val="1"/>
        </w:rPr>
        <w:t xml:space="preserve"> </w:t>
      </w:r>
      <w:r w:rsidRPr="00F922A0">
        <w:t>значения,</w:t>
      </w:r>
      <w:r w:rsidRPr="00F922A0">
        <w:rPr>
          <w:spacing w:val="-8"/>
        </w:rPr>
        <w:t xml:space="preserve"> </w:t>
      </w:r>
      <w:r w:rsidRPr="00F922A0">
        <w:t>размаха,</w:t>
      </w:r>
      <w:r w:rsidRPr="00F922A0">
        <w:rPr>
          <w:spacing w:val="-7"/>
        </w:rPr>
        <w:t xml:space="preserve"> </w:t>
      </w:r>
      <w:r w:rsidRPr="00F922A0">
        <w:t>дисперсии</w:t>
      </w:r>
      <w:r w:rsidRPr="00F922A0">
        <w:rPr>
          <w:spacing w:val="-7"/>
        </w:rPr>
        <w:t xml:space="preserve"> </w:t>
      </w:r>
      <w:r w:rsidRPr="00F922A0">
        <w:t>и</w:t>
      </w:r>
      <w:r w:rsidRPr="00F922A0">
        <w:rPr>
          <w:spacing w:val="-6"/>
        </w:rPr>
        <w:t xml:space="preserve"> </w:t>
      </w:r>
      <w:r w:rsidRPr="00F922A0">
        <w:t>стандартного</w:t>
      </w:r>
      <w:r w:rsidRPr="00F922A0">
        <w:rPr>
          <w:spacing w:val="-8"/>
        </w:rPr>
        <w:t xml:space="preserve"> </w:t>
      </w:r>
      <w:r w:rsidRPr="00F922A0">
        <w:t>отклонения.</w:t>
      </w:r>
      <w:r w:rsidRPr="00F922A0">
        <w:rPr>
          <w:spacing w:val="-7"/>
        </w:rPr>
        <w:t xml:space="preserve"> </w:t>
      </w:r>
      <w:r w:rsidRPr="00F922A0">
        <w:t>Вычисление</w:t>
      </w:r>
      <w:r w:rsidRPr="00F922A0">
        <w:rPr>
          <w:spacing w:val="-9"/>
        </w:rPr>
        <w:t xml:space="preserve"> </w:t>
      </w:r>
      <w:r w:rsidRPr="00F922A0">
        <w:t>частот</w:t>
      </w:r>
      <w:r w:rsidRPr="00F922A0">
        <w:rPr>
          <w:spacing w:val="-6"/>
        </w:rPr>
        <w:t xml:space="preserve"> </w:t>
      </w:r>
      <w:r w:rsidRPr="00F922A0">
        <w:t>и</w:t>
      </w:r>
      <w:r w:rsidRPr="00F922A0">
        <w:rPr>
          <w:spacing w:val="-7"/>
        </w:rPr>
        <w:t xml:space="preserve"> </w:t>
      </w:r>
      <w:r w:rsidRPr="00F922A0">
        <w:t>вероятностей</w:t>
      </w:r>
      <w:r w:rsidRPr="00F922A0">
        <w:rPr>
          <w:spacing w:val="1"/>
        </w:rPr>
        <w:t xml:space="preserve"> </w:t>
      </w:r>
      <w:r w:rsidRPr="00F922A0">
        <w:t>событий.</w:t>
      </w:r>
      <w:r w:rsidRPr="00F922A0">
        <w:rPr>
          <w:spacing w:val="-58"/>
        </w:rPr>
        <w:t xml:space="preserve"> </w:t>
      </w:r>
      <w:r w:rsidRPr="00F922A0">
        <w:t>Вычисление вероятностей в опытах с равновозможными элементарными исходами. Использование</w:t>
      </w:r>
      <w:r w:rsidRPr="00F922A0">
        <w:rPr>
          <w:spacing w:val="1"/>
        </w:rPr>
        <w:t xml:space="preserve"> </w:t>
      </w:r>
      <w:r w:rsidRPr="00F922A0">
        <w:t>комбинаторики. Вычисление вероятностей независимых событий. Использование формулы сложения</w:t>
      </w:r>
      <w:r w:rsidRPr="00F922A0">
        <w:rPr>
          <w:spacing w:val="1"/>
        </w:rPr>
        <w:t xml:space="preserve"> </w:t>
      </w:r>
      <w:r w:rsidRPr="00F922A0">
        <w:t>вероятностей,</w:t>
      </w:r>
      <w:r w:rsidRPr="00F922A0">
        <w:rPr>
          <w:spacing w:val="-1"/>
        </w:rPr>
        <w:t xml:space="preserve"> </w:t>
      </w:r>
      <w:r w:rsidRPr="00F922A0">
        <w:t>диаграмм</w:t>
      </w:r>
      <w:r w:rsidRPr="00F922A0">
        <w:rPr>
          <w:spacing w:val="-1"/>
        </w:rPr>
        <w:t xml:space="preserve"> </w:t>
      </w:r>
      <w:r w:rsidRPr="00F922A0">
        <w:t>Эйлера, дерева</w:t>
      </w:r>
      <w:r w:rsidRPr="00F922A0">
        <w:rPr>
          <w:spacing w:val="-2"/>
        </w:rPr>
        <w:t xml:space="preserve"> </w:t>
      </w:r>
      <w:r w:rsidRPr="00F922A0">
        <w:t>вероятностей, формулы</w:t>
      </w:r>
      <w:r w:rsidRPr="00F922A0">
        <w:rPr>
          <w:spacing w:val="1"/>
        </w:rPr>
        <w:t xml:space="preserve"> </w:t>
      </w:r>
      <w:r w:rsidRPr="00F922A0">
        <w:t>Бернулли.</w:t>
      </w:r>
    </w:p>
    <w:p w:rsidR="00755FD3" w:rsidRPr="00F922A0" w:rsidRDefault="007E3FA8">
      <w:pPr>
        <w:ind w:left="600"/>
        <w:jc w:val="both"/>
        <w:rPr>
          <w:sz w:val="24"/>
        </w:rPr>
      </w:pPr>
      <w:r w:rsidRPr="00F922A0">
        <w:rPr>
          <w:i/>
          <w:sz w:val="24"/>
        </w:rPr>
        <w:lastRenderedPageBreak/>
        <w:t>Вероятностное</w:t>
      </w:r>
      <w:r w:rsidRPr="00F922A0">
        <w:rPr>
          <w:i/>
          <w:spacing w:val="-5"/>
          <w:sz w:val="24"/>
        </w:rPr>
        <w:t xml:space="preserve"> </w:t>
      </w:r>
      <w:r w:rsidRPr="00F922A0">
        <w:rPr>
          <w:i/>
          <w:sz w:val="24"/>
        </w:rPr>
        <w:t>пространство.</w:t>
      </w:r>
      <w:r w:rsidRPr="00F922A0">
        <w:rPr>
          <w:i/>
          <w:spacing w:val="-3"/>
          <w:sz w:val="24"/>
        </w:rPr>
        <w:t xml:space="preserve"> </w:t>
      </w:r>
      <w:r w:rsidRPr="00F922A0">
        <w:rPr>
          <w:i/>
          <w:sz w:val="24"/>
        </w:rPr>
        <w:t>Аксиомы</w:t>
      </w:r>
      <w:r w:rsidRPr="00F922A0">
        <w:rPr>
          <w:i/>
          <w:spacing w:val="-4"/>
          <w:sz w:val="24"/>
        </w:rPr>
        <w:t xml:space="preserve"> </w:t>
      </w:r>
      <w:r w:rsidRPr="00F922A0">
        <w:rPr>
          <w:i/>
          <w:sz w:val="24"/>
        </w:rPr>
        <w:t>теории</w:t>
      </w:r>
      <w:r w:rsidRPr="00F922A0">
        <w:rPr>
          <w:i/>
          <w:spacing w:val="-3"/>
          <w:sz w:val="24"/>
        </w:rPr>
        <w:t xml:space="preserve"> </w:t>
      </w:r>
      <w:r w:rsidRPr="00F922A0">
        <w:rPr>
          <w:i/>
          <w:sz w:val="24"/>
        </w:rPr>
        <w:t>вероятностей</w:t>
      </w:r>
      <w:r w:rsidRPr="00F922A0">
        <w:rPr>
          <w:sz w:val="24"/>
        </w:rPr>
        <w:t>.</w:t>
      </w:r>
    </w:p>
    <w:p w:rsidR="00755FD3" w:rsidRPr="00F922A0" w:rsidRDefault="007E3FA8">
      <w:pPr>
        <w:pStyle w:val="a3"/>
        <w:ind w:right="423"/>
      </w:pPr>
      <w:r w:rsidRPr="00F922A0">
        <w:t>Условная вероятность. Правило умножения вероятностей. Формула полной вероятности. Формула</w:t>
      </w:r>
      <w:r w:rsidRPr="00F922A0">
        <w:rPr>
          <w:spacing w:val="1"/>
        </w:rPr>
        <w:t xml:space="preserve"> </w:t>
      </w:r>
      <w:r w:rsidRPr="00F922A0">
        <w:t>Байеса.</w:t>
      </w:r>
    </w:p>
    <w:p w:rsidR="00755FD3" w:rsidRPr="00F922A0" w:rsidRDefault="007E3FA8">
      <w:pPr>
        <w:pStyle w:val="a3"/>
        <w:ind w:right="417"/>
      </w:pPr>
      <w:r w:rsidRPr="00F922A0">
        <w:t>Дискретные случайные величины и распределения. Совместные распределения. Распределение суммы</w:t>
      </w:r>
      <w:r w:rsidRPr="00F922A0">
        <w:rPr>
          <w:spacing w:val="-57"/>
        </w:rPr>
        <w:t xml:space="preserve"> </w:t>
      </w:r>
      <w:r w:rsidRPr="00F922A0">
        <w:t>и произведения независимых случайных величин. Математическое ожидание и дисперсия случайной</w:t>
      </w:r>
      <w:r w:rsidRPr="00F922A0">
        <w:rPr>
          <w:spacing w:val="1"/>
        </w:rPr>
        <w:t xml:space="preserve"> </w:t>
      </w:r>
      <w:r w:rsidRPr="00F922A0">
        <w:t>величины.</w:t>
      </w:r>
      <w:r w:rsidRPr="00F922A0">
        <w:rPr>
          <w:spacing w:val="-1"/>
        </w:rPr>
        <w:t xml:space="preserve"> </w:t>
      </w:r>
      <w:r w:rsidRPr="00F922A0">
        <w:t>Математическое</w:t>
      </w:r>
      <w:r w:rsidRPr="00F922A0">
        <w:rPr>
          <w:spacing w:val="-1"/>
        </w:rPr>
        <w:t xml:space="preserve"> </w:t>
      </w:r>
      <w:r w:rsidRPr="00F922A0">
        <w:t>ожидание</w:t>
      </w:r>
      <w:r w:rsidRPr="00F922A0">
        <w:rPr>
          <w:spacing w:val="-2"/>
        </w:rPr>
        <w:t xml:space="preserve"> </w:t>
      </w:r>
      <w:r w:rsidRPr="00F922A0">
        <w:t>и дисперсия</w:t>
      </w:r>
      <w:r w:rsidRPr="00F922A0">
        <w:rPr>
          <w:spacing w:val="-1"/>
        </w:rPr>
        <w:t xml:space="preserve"> </w:t>
      </w:r>
      <w:r w:rsidRPr="00F922A0">
        <w:t>суммы случайных</w:t>
      </w:r>
      <w:r w:rsidRPr="00F922A0">
        <w:rPr>
          <w:spacing w:val="-2"/>
        </w:rPr>
        <w:t xml:space="preserve"> </w:t>
      </w:r>
      <w:r w:rsidRPr="00F922A0">
        <w:t>величин.</w:t>
      </w:r>
    </w:p>
    <w:p w:rsidR="00755FD3" w:rsidRPr="00F922A0" w:rsidRDefault="007E3FA8">
      <w:pPr>
        <w:pStyle w:val="a3"/>
      </w:pPr>
      <w:r w:rsidRPr="00F922A0">
        <w:t xml:space="preserve">Бинарная   </w:t>
      </w:r>
      <w:r w:rsidRPr="00F922A0">
        <w:rPr>
          <w:spacing w:val="52"/>
        </w:rPr>
        <w:t xml:space="preserve"> </w:t>
      </w:r>
      <w:r w:rsidRPr="00F922A0">
        <w:t xml:space="preserve">случайная   </w:t>
      </w:r>
      <w:r w:rsidRPr="00F922A0">
        <w:rPr>
          <w:spacing w:val="53"/>
        </w:rPr>
        <w:t xml:space="preserve"> </w:t>
      </w:r>
      <w:r w:rsidRPr="00F922A0">
        <w:t xml:space="preserve">величина,   </w:t>
      </w:r>
      <w:r w:rsidRPr="00F922A0">
        <w:rPr>
          <w:spacing w:val="52"/>
        </w:rPr>
        <w:t xml:space="preserve"> </w:t>
      </w:r>
      <w:r w:rsidRPr="00F922A0">
        <w:t xml:space="preserve">распределение   </w:t>
      </w:r>
      <w:r w:rsidRPr="00F922A0">
        <w:rPr>
          <w:spacing w:val="52"/>
        </w:rPr>
        <w:t xml:space="preserve"> </w:t>
      </w:r>
      <w:r w:rsidRPr="00F922A0">
        <w:t xml:space="preserve">Бернулли.   </w:t>
      </w:r>
      <w:r w:rsidRPr="00F922A0">
        <w:rPr>
          <w:spacing w:val="3"/>
        </w:rPr>
        <w:t xml:space="preserve"> </w:t>
      </w:r>
      <w:r w:rsidRPr="00F922A0">
        <w:t xml:space="preserve">Геометрическое   </w:t>
      </w:r>
      <w:r w:rsidRPr="00F922A0">
        <w:rPr>
          <w:spacing w:val="51"/>
        </w:rPr>
        <w:t xml:space="preserve"> </w:t>
      </w:r>
      <w:r w:rsidRPr="00F922A0">
        <w:t>распределение.</w:t>
      </w:r>
    </w:p>
    <w:p w:rsidR="00755FD3" w:rsidRPr="00F922A0" w:rsidRDefault="007E3FA8">
      <w:pPr>
        <w:spacing w:before="64"/>
        <w:ind w:left="600"/>
        <w:rPr>
          <w:sz w:val="24"/>
        </w:rPr>
      </w:pPr>
      <w:r w:rsidRPr="00F922A0">
        <w:rPr>
          <w:sz w:val="24"/>
        </w:rPr>
        <w:t xml:space="preserve">Биномиальное распределение и его свойства. </w:t>
      </w:r>
      <w:r w:rsidRPr="00F922A0">
        <w:rPr>
          <w:i/>
          <w:sz w:val="24"/>
        </w:rPr>
        <w:t>Гипергеометрическое распределение и его свойства.</w:t>
      </w:r>
      <w:r w:rsidRPr="00F922A0">
        <w:rPr>
          <w:i/>
          <w:spacing w:val="1"/>
          <w:sz w:val="24"/>
        </w:rPr>
        <w:t xml:space="preserve"> </w:t>
      </w:r>
      <w:r w:rsidRPr="00F922A0">
        <w:rPr>
          <w:sz w:val="24"/>
        </w:rPr>
        <w:t>Непрерывные</w:t>
      </w:r>
      <w:r w:rsidRPr="00F922A0">
        <w:rPr>
          <w:spacing w:val="41"/>
          <w:sz w:val="24"/>
        </w:rPr>
        <w:t xml:space="preserve"> </w:t>
      </w:r>
      <w:r w:rsidRPr="00F922A0">
        <w:rPr>
          <w:sz w:val="24"/>
        </w:rPr>
        <w:t>случайные</w:t>
      </w:r>
      <w:r w:rsidRPr="00F922A0">
        <w:rPr>
          <w:spacing w:val="41"/>
          <w:sz w:val="24"/>
        </w:rPr>
        <w:t xml:space="preserve"> </w:t>
      </w:r>
      <w:r w:rsidRPr="00F922A0">
        <w:rPr>
          <w:sz w:val="24"/>
        </w:rPr>
        <w:t>величины.</w:t>
      </w:r>
      <w:r w:rsidRPr="00F922A0">
        <w:rPr>
          <w:spacing w:val="43"/>
          <w:sz w:val="24"/>
        </w:rPr>
        <w:t xml:space="preserve"> </w:t>
      </w:r>
      <w:r w:rsidRPr="00F922A0">
        <w:rPr>
          <w:sz w:val="24"/>
        </w:rPr>
        <w:t>Плотность</w:t>
      </w:r>
      <w:r w:rsidRPr="00F922A0">
        <w:rPr>
          <w:spacing w:val="44"/>
          <w:sz w:val="24"/>
        </w:rPr>
        <w:t xml:space="preserve"> </w:t>
      </w:r>
      <w:r w:rsidRPr="00F922A0">
        <w:rPr>
          <w:sz w:val="24"/>
        </w:rPr>
        <w:t>вероятности.</w:t>
      </w:r>
      <w:r w:rsidRPr="00F922A0">
        <w:rPr>
          <w:spacing w:val="40"/>
          <w:sz w:val="24"/>
        </w:rPr>
        <w:t xml:space="preserve"> </w:t>
      </w:r>
      <w:r w:rsidRPr="00F922A0">
        <w:rPr>
          <w:sz w:val="24"/>
        </w:rPr>
        <w:t>Функция</w:t>
      </w:r>
      <w:r w:rsidRPr="00F922A0">
        <w:rPr>
          <w:spacing w:val="43"/>
          <w:sz w:val="24"/>
        </w:rPr>
        <w:t xml:space="preserve"> </w:t>
      </w:r>
      <w:r w:rsidRPr="00F922A0">
        <w:rPr>
          <w:sz w:val="24"/>
        </w:rPr>
        <w:t>распределения.</w:t>
      </w:r>
      <w:r w:rsidRPr="00F922A0">
        <w:rPr>
          <w:spacing w:val="42"/>
          <w:sz w:val="24"/>
        </w:rPr>
        <w:t xml:space="preserve"> </w:t>
      </w:r>
      <w:r w:rsidRPr="00F922A0">
        <w:rPr>
          <w:sz w:val="24"/>
        </w:rPr>
        <w:t>Равномерное</w:t>
      </w:r>
      <w:r w:rsidRPr="00F922A0">
        <w:rPr>
          <w:spacing w:val="-57"/>
          <w:sz w:val="24"/>
        </w:rPr>
        <w:t xml:space="preserve"> </w:t>
      </w:r>
      <w:r w:rsidRPr="00F922A0">
        <w:rPr>
          <w:sz w:val="24"/>
        </w:rPr>
        <w:t>распределение.</w:t>
      </w:r>
    </w:p>
    <w:p w:rsidR="00755FD3" w:rsidRPr="00F922A0" w:rsidRDefault="007E3FA8">
      <w:pPr>
        <w:ind w:left="600"/>
        <w:rPr>
          <w:i/>
          <w:sz w:val="24"/>
        </w:rPr>
      </w:pPr>
      <w:r w:rsidRPr="00F922A0">
        <w:rPr>
          <w:i/>
          <w:sz w:val="24"/>
        </w:rPr>
        <w:t>Показательное</w:t>
      </w:r>
      <w:r w:rsidRPr="00F922A0">
        <w:rPr>
          <w:i/>
          <w:spacing w:val="-5"/>
          <w:sz w:val="24"/>
        </w:rPr>
        <w:t xml:space="preserve"> </w:t>
      </w:r>
      <w:r w:rsidRPr="00F922A0">
        <w:rPr>
          <w:i/>
          <w:sz w:val="24"/>
        </w:rPr>
        <w:t>распределение,</w:t>
      </w:r>
      <w:r w:rsidRPr="00F922A0">
        <w:rPr>
          <w:i/>
          <w:spacing w:val="-4"/>
          <w:sz w:val="24"/>
        </w:rPr>
        <w:t xml:space="preserve"> </w:t>
      </w:r>
      <w:r w:rsidRPr="00F922A0">
        <w:rPr>
          <w:i/>
          <w:sz w:val="24"/>
        </w:rPr>
        <w:t>его</w:t>
      </w:r>
      <w:r w:rsidRPr="00F922A0">
        <w:rPr>
          <w:i/>
          <w:spacing w:val="-5"/>
          <w:sz w:val="24"/>
        </w:rPr>
        <w:t xml:space="preserve"> </w:t>
      </w:r>
      <w:r w:rsidRPr="00F922A0">
        <w:rPr>
          <w:i/>
          <w:sz w:val="24"/>
        </w:rPr>
        <w:t>параметры.</w:t>
      </w:r>
    </w:p>
    <w:p w:rsidR="00755FD3" w:rsidRPr="00F922A0" w:rsidRDefault="007E3FA8">
      <w:pPr>
        <w:ind w:left="600" w:right="418"/>
        <w:jc w:val="both"/>
        <w:rPr>
          <w:sz w:val="24"/>
        </w:rPr>
      </w:pPr>
      <w:r w:rsidRPr="00F922A0">
        <w:rPr>
          <w:i/>
          <w:sz w:val="24"/>
        </w:rPr>
        <w:t>Распределение Пуассона и его применение</w:t>
      </w:r>
      <w:r w:rsidRPr="00F922A0">
        <w:rPr>
          <w:sz w:val="24"/>
        </w:rPr>
        <w:t>. Нормальное распределение. Функция Лапласа. Параметры</w:t>
      </w:r>
      <w:r w:rsidRPr="00F922A0">
        <w:rPr>
          <w:spacing w:val="1"/>
          <w:sz w:val="24"/>
        </w:rPr>
        <w:t xml:space="preserve"> </w:t>
      </w:r>
      <w:r w:rsidRPr="00F922A0">
        <w:rPr>
          <w:sz w:val="24"/>
        </w:rPr>
        <w:t>нормального</w:t>
      </w:r>
      <w:r w:rsidRPr="00F922A0">
        <w:rPr>
          <w:spacing w:val="1"/>
          <w:sz w:val="24"/>
        </w:rPr>
        <w:t xml:space="preserve"> </w:t>
      </w:r>
      <w:r w:rsidRPr="00F922A0">
        <w:rPr>
          <w:sz w:val="24"/>
        </w:rPr>
        <w:t>распределения.</w:t>
      </w:r>
      <w:r w:rsidRPr="00F922A0">
        <w:rPr>
          <w:spacing w:val="1"/>
          <w:sz w:val="24"/>
        </w:rPr>
        <w:t xml:space="preserve"> </w:t>
      </w:r>
      <w:r w:rsidRPr="00F922A0">
        <w:rPr>
          <w:sz w:val="24"/>
        </w:rPr>
        <w:t>Примеры</w:t>
      </w:r>
      <w:r w:rsidRPr="00F922A0">
        <w:rPr>
          <w:spacing w:val="1"/>
          <w:sz w:val="24"/>
        </w:rPr>
        <w:t xml:space="preserve"> </w:t>
      </w:r>
      <w:r w:rsidRPr="00F922A0">
        <w:rPr>
          <w:sz w:val="24"/>
        </w:rPr>
        <w:t>случайных</w:t>
      </w:r>
      <w:r w:rsidRPr="00F922A0">
        <w:rPr>
          <w:spacing w:val="1"/>
          <w:sz w:val="24"/>
        </w:rPr>
        <w:t xml:space="preserve"> </w:t>
      </w:r>
      <w:r w:rsidRPr="00F922A0">
        <w:rPr>
          <w:sz w:val="24"/>
        </w:rPr>
        <w:t>величин,</w:t>
      </w:r>
      <w:r w:rsidRPr="00F922A0">
        <w:rPr>
          <w:spacing w:val="1"/>
          <w:sz w:val="24"/>
        </w:rPr>
        <w:t xml:space="preserve"> </w:t>
      </w:r>
      <w:r w:rsidRPr="00F922A0">
        <w:rPr>
          <w:sz w:val="24"/>
        </w:rPr>
        <w:t>подчиненных</w:t>
      </w:r>
      <w:r w:rsidRPr="00F922A0">
        <w:rPr>
          <w:spacing w:val="1"/>
          <w:sz w:val="24"/>
        </w:rPr>
        <w:t xml:space="preserve"> </w:t>
      </w:r>
      <w:r w:rsidRPr="00F922A0">
        <w:rPr>
          <w:sz w:val="24"/>
        </w:rPr>
        <w:t>нормальному</w:t>
      </w:r>
      <w:r w:rsidRPr="00F922A0">
        <w:rPr>
          <w:spacing w:val="1"/>
          <w:sz w:val="24"/>
        </w:rPr>
        <w:t xml:space="preserve"> </w:t>
      </w:r>
      <w:r w:rsidRPr="00F922A0">
        <w:rPr>
          <w:sz w:val="24"/>
        </w:rPr>
        <w:t>закону</w:t>
      </w:r>
      <w:r w:rsidRPr="00F922A0">
        <w:rPr>
          <w:spacing w:val="1"/>
          <w:sz w:val="24"/>
        </w:rPr>
        <w:t xml:space="preserve"> </w:t>
      </w:r>
      <w:r w:rsidRPr="00F922A0">
        <w:rPr>
          <w:sz w:val="24"/>
        </w:rPr>
        <w:t>(погрешность измерений, рост человека).</w:t>
      </w:r>
      <w:r w:rsidRPr="00F922A0">
        <w:rPr>
          <w:spacing w:val="1"/>
          <w:sz w:val="24"/>
        </w:rPr>
        <w:t xml:space="preserve"> </w:t>
      </w:r>
      <w:r w:rsidRPr="00F922A0">
        <w:rPr>
          <w:i/>
          <w:sz w:val="24"/>
        </w:rPr>
        <w:t>Центральная</w:t>
      </w:r>
      <w:r w:rsidRPr="00F922A0">
        <w:rPr>
          <w:i/>
          <w:spacing w:val="-2"/>
          <w:sz w:val="24"/>
        </w:rPr>
        <w:t xml:space="preserve"> </w:t>
      </w:r>
      <w:r w:rsidRPr="00F922A0">
        <w:rPr>
          <w:i/>
          <w:sz w:val="24"/>
        </w:rPr>
        <w:t>предельная</w:t>
      </w:r>
      <w:r w:rsidRPr="00F922A0">
        <w:rPr>
          <w:i/>
          <w:spacing w:val="-2"/>
          <w:sz w:val="24"/>
        </w:rPr>
        <w:t xml:space="preserve"> </w:t>
      </w:r>
      <w:r w:rsidRPr="00F922A0">
        <w:rPr>
          <w:i/>
          <w:sz w:val="24"/>
        </w:rPr>
        <w:t>теорема</w:t>
      </w:r>
      <w:r w:rsidRPr="00F922A0">
        <w:rPr>
          <w:sz w:val="24"/>
        </w:rPr>
        <w:t>.</w:t>
      </w:r>
    </w:p>
    <w:p w:rsidR="00755FD3" w:rsidRPr="00F922A0" w:rsidRDefault="007E3FA8">
      <w:pPr>
        <w:ind w:left="600" w:right="423"/>
        <w:jc w:val="both"/>
        <w:rPr>
          <w:i/>
          <w:sz w:val="24"/>
        </w:rPr>
      </w:pPr>
      <w:r w:rsidRPr="00F922A0">
        <w:rPr>
          <w:i/>
          <w:sz w:val="24"/>
        </w:rPr>
        <w:t>Неравенство Чебышева. Теорема Чебышева и</w:t>
      </w:r>
      <w:r w:rsidRPr="00F922A0">
        <w:rPr>
          <w:i/>
          <w:spacing w:val="1"/>
          <w:sz w:val="24"/>
        </w:rPr>
        <w:t xml:space="preserve"> </w:t>
      </w:r>
      <w:r w:rsidRPr="00F922A0">
        <w:rPr>
          <w:i/>
          <w:sz w:val="24"/>
        </w:rPr>
        <w:t>теорема Бернулли. Закон больших чисел. Выборочный</w:t>
      </w:r>
      <w:r w:rsidRPr="00F922A0">
        <w:rPr>
          <w:i/>
          <w:spacing w:val="1"/>
          <w:sz w:val="24"/>
        </w:rPr>
        <w:t xml:space="preserve"> </w:t>
      </w:r>
      <w:r w:rsidRPr="00F922A0">
        <w:rPr>
          <w:i/>
          <w:sz w:val="24"/>
        </w:rPr>
        <w:t>метод</w:t>
      </w:r>
      <w:r w:rsidRPr="00F922A0">
        <w:rPr>
          <w:i/>
          <w:spacing w:val="-1"/>
          <w:sz w:val="24"/>
        </w:rPr>
        <w:t xml:space="preserve"> </w:t>
      </w:r>
      <w:r w:rsidRPr="00F922A0">
        <w:rPr>
          <w:i/>
          <w:sz w:val="24"/>
        </w:rPr>
        <w:t>измерения</w:t>
      </w:r>
      <w:r w:rsidRPr="00F922A0">
        <w:rPr>
          <w:i/>
          <w:spacing w:val="-3"/>
          <w:sz w:val="24"/>
        </w:rPr>
        <w:t xml:space="preserve"> </w:t>
      </w:r>
      <w:r w:rsidRPr="00F922A0">
        <w:rPr>
          <w:i/>
          <w:sz w:val="24"/>
        </w:rPr>
        <w:t>вероятностей.</w:t>
      </w:r>
      <w:r w:rsidRPr="00F922A0">
        <w:rPr>
          <w:i/>
          <w:spacing w:val="-1"/>
          <w:sz w:val="24"/>
        </w:rPr>
        <w:t xml:space="preserve"> </w:t>
      </w:r>
      <w:r w:rsidRPr="00F922A0">
        <w:rPr>
          <w:i/>
          <w:sz w:val="24"/>
        </w:rPr>
        <w:t>Роль закона</w:t>
      </w:r>
      <w:r w:rsidRPr="00F922A0">
        <w:rPr>
          <w:i/>
          <w:spacing w:val="-1"/>
          <w:sz w:val="24"/>
        </w:rPr>
        <w:t xml:space="preserve"> </w:t>
      </w:r>
      <w:r w:rsidRPr="00F922A0">
        <w:rPr>
          <w:i/>
          <w:sz w:val="24"/>
        </w:rPr>
        <w:t>больших</w:t>
      </w:r>
      <w:r w:rsidRPr="00F922A0">
        <w:rPr>
          <w:i/>
          <w:spacing w:val="-2"/>
          <w:sz w:val="24"/>
        </w:rPr>
        <w:t xml:space="preserve"> </w:t>
      </w:r>
      <w:r w:rsidRPr="00F922A0">
        <w:rPr>
          <w:i/>
          <w:sz w:val="24"/>
        </w:rPr>
        <w:t>чисел в</w:t>
      </w:r>
      <w:r w:rsidRPr="00F922A0">
        <w:rPr>
          <w:i/>
          <w:spacing w:val="-2"/>
          <w:sz w:val="24"/>
        </w:rPr>
        <w:t xml:space="preserve"> </w:t>
      </w:r>
      <w:r w:rsidRPr="00F922A0">
        <w:rPr>
          <w:i/>
          <w:sz w:val="24"/>
        </w:rPr>
        <w:t>науке,</w:t>
      </w:r>
      <w:r w:rsidRPr="00F922A0">
        <w:rPr>
          <w:i/>
          <w:spacing w:val="-1"/>
          <w:sz w:val="24"/>
        </w:rPr>
        <w:t xml:space="preserve"> </w:t>
      </w:r>
      <w:r w:rsidRPr="00F922A0">
        <w:rPr>
          <w:i/>
          <w:sz w:val="24"/>
        </w:rPr>
        <w:t>природе</w:t>
      </w:r>
      <w:r w:rsidRPr="00F922A0">
        <w:rPr>
          <w:i/>
          <w:spacing w:val="-2"/>
          <w:sz w:val="24"/>
        </w:rPr>
        <w:t xml:space="preserve"> </w:t>
      </w:r>
      <w:r w:rsidRPr="00F922A0">
        <w:rPr>
          <w:i/>
          <w:sz w:val="24"/>
        </w:rPr>
        <w:t>и обществе.</w:t>
      </w:r>
    </w:p>
    <w:p w:rsidR="00755FD3" w:rsidRPr="00F922A0" w:rsidRDefault="007E3FA8">
      <w:pPr>
        <w:ind w:left="600" w:right="414"/>
        <w:jc w:val="both"/>
        <w:rPr>
          <w:i/>
          <w:sz w:val="24"/>
        </w:rPr>
      </w:pPr>
      <w:r w:rsidRPr="00F922A0">
        <w:rPr>
          <w:sz w:val="24"/>
        </w:rPr>
        <w:t>Ковариация двух случайных величин. Понятие о коэффициенте корреляции. Совместные наблюдения</w:t>
      </w:r>
      <w:r w:rsidRPr="00F922A0">
        <w:rPr>
          <w:spacing w:val="1"/>
          <w:sz w:val="24"/>
        </w:rPr>
        <w:t xml:space="preserve"> </w:t>
      </w:r>
      <w:r w:rsidRPr="00F922A0">
        <w:rPr>
          <w:sz w:val="24"/>
        </w:rPr>
        <w:t>двух</w:t>
      </w:r>
      <w:r w:rsidRPr="00F922A0">
        <w:rPr>
          <w:spacing w:val="3"/>
          <w:sz w:val="24"/>
        </w:rPr>
        <w:t xml:space="preserve"> </w:t>
      </w:r>
      <w:r w:rsidRPr="00F922A0">
        <w:rPr>
          <w:sz w:val="24"/>
        </w:rPr>
        <w:t>случайных величин.</w:t>
      </w:r>
      <w:r w:rsidRPr="00F922A0">
        <w:rPr>
          <w:spacing w:val="1"/>
          <w:sz w:val="24"/>
        </w:rPr>
        <w:t xml:space="preserve"> </w:t>
      </w:r>
      <w:r w:rsidRPr="00F922A0">
        <w:rPr>
          <w:i/>
          <w:sz w:val="24"/>
        </w:rPr>
        <w:t>Выборочный</w:t>
      </w:r>
      <w:r w:rsidRPr="00F922A0">
        <w:rPr>
          <w:i/>
          <w:spacing w:val="-3"/>
          <w:sz w:val="24"/>
        </w:rPr>
        <w:t xml:space="preserve"> </w:t>
      </w:r>
      <w:r w:rsidRPr="00F922A0">
        <w:rPr>
          <w:i/>
          <w:sz w:val="24"/>
        </w:rPr>
        <w:t>коэффициент</w:t>
      </w:r>
      <w:r w:rsidRPr="00F922A0">
        <w:rPr>
          <w:i/>
          <w:spacing w:val="-1"/>
          <w:sz w:val="24"/>
        </w:rPr>
        <w:t xml:space="preserve"> </w:t>
      </w:r>
      <w:r w:rsidRPr="00F922A0">
        <w:rPr>
          <w:i/>
          <w:sz w:val="24"/>
        </w:rPr>
        <w:t>корреляции. Линейная</w:t>
      </w:r>
      <w:r w:rsidRPr="00F922A0">
        <w:rPr>
          <w:i/>
          <w:spacing w:val="-3"/>
          <w:sz w:val="24"/>
        </w:rPr>
        <w:t xml:space="preserve"> </w:t>
      </w:r>
      <w:r w:rsidRPr="00F922A0">
        <w:rPr>
          <w:i/>
          <w:sz w:val="24"/>
        </w:rPr>
        <w:t>регрессия.</w:t>
      </w:r>
    </w:p>
    <w:p w:rsidR="00755FD3" w:rsidRPr="00F922A0" w:rsidRDefault="007E3FA8">
      <w:pPr>
        <w:ind w:left="600" w:right="416"/>
        <w:jc w:val="both"/>
        <w:rPr>
          <w:i/>
          <w:sz w:val="24"/>
        </w:rPr>
      </w:pPr>
      <w:r w:rsidRPr="00F922A0">
        <w:rPr>
          <w:i/>
          <w:sz w:val="24"/>
        </w:rPr>
        <w:t>Статистическая гипотеза. Статистика критерия и ее уровень значимости. Проверка простейших</w:t>
      </w:r>
      <w:r w:rsidRPr="00F922A0">
        <w:rPr>
          <w:i/>
          <w:spacing w:val="1"/>
          <w:sz w:val="24"/>
        </w:rPr>
        <w:t xml:space="preserve"> </w:t>
      </w:r>
      <w:r w:rsidRPr="00F922A0">
        <w:rPr>
          <w:i/>
          <w:sz w:val="24"/>
        </w:rPr>
        <w:t>гипотез.</w:t>
      </w:r>
      <w:r w:rsidRPr="00F922A0">
        <w:rPr>
          <w:i/>
          <w:spacing w:val="1"/>
          <w:sz w:val="24"/>
        </w:rPr>
        <w:t xml:space="preserve"> </w:t>
      </w:r>
      <w:r w:rsidRPr="00F922A0">
        <w:rPr>
          <w:i/>
          <w:sz w:val="24"/>
        </w:rPr>
        <w:t>Эмпирические</w:t>
      </w:r>
      <w:r w:rsidRPr="00F922A0">
        <w:rPr>
          <w:i/>
          <w:spacing w:val="1"/>
          <w:sz w:val="24"/>
        </w:rPr>
        <w:t xml:space="preserve"> </w:t>
      </w:r>
      <w:r w:rsidRPr="00F922A0">
        <w:rPr>
          <w:i/>
          <w:sz w:val="24"/>
        </w:rPr>
        <w:t>распределения</w:t>
      </w:r>
      <w:r w:rsidRPr="00F922A0">
        <w:rPr>
          <w:i/>
          <w:spacing w:val="1"/>
          <w:sz w:val="24"/>
        </w:rPr>
        <w:t xml:space="preserve"> </w:t>
      </w:r>
      <w:r w:rsidRPr="00F922A0">
        <w:rPr>
          <w:i/>
          <w:sz w:val="24"/>
        </w:rPr>
        <w:t>и</w:t>
      </w:r>
      <w:r w:rsidRPr="00F922A0">
        <w:rPr>
          <w:i/>
          <w:spacing w:val="1"/>
          <w:sz w:val="24"/>
        </w:rPr>
        <w:t xml:space="preserve"> </w:t>
      </w:r>
      <w:r w:rsidRPr="00F922A0">
        <w:rPr>
          <w:i/>
          <w:sz w:val="24"/>
        </w:rPr>
        <w:t>их</w:t>
      </w:r>
      <w:r w:rsidRPr="00F922A0">
        <w:rPr>
          <w:i/>
          <w:spacing w:val="1"/>
          <w:sz w:val="24"/>
        </w:rPr>
        <w:t xml:space="preserve"> </w:t>
      </w:r>
      <w:r w:rsidRPr="00F922A0">
        <w:rPr>
          <w:i/>
          <w:sz w:val="24"/>
        </w:rPr>
        <w:t>связь</w:t>
      </w:r>
      <w:r w:rsidRPr="00F922A0">
        <w:rPr>
          <w:i/>
          <w:spacing w:val="1"/>
          <w:sz w:val="24"/>
        </w:rPr>
        <w:t xml:space="preserve"> </w:t>
      </w:r>
      <w:r w:rsidRPr="00F922A0">
        <w:rPr>
          <w:i/>
          <w:sz w:val="24"/>
        </w:rPr>
        <w:t>с</w:t>
      </w:r>
      <w:r w:rsidRPr="00F922A0">
        <w:rPr>
          <w:i/>
          <w:spacing w:val="1"/>
          <w:sz w:val="24"/>
        </w:rPr>
        <w:t xml:space="preserve"> </w:t>
      </w:r>
      <w:r w:rsidRPr="00F922A0">
        <w:rPr>
          <w:i/>
          <w:sz w:val="24"/>
        </w:rPr>
        <w:t>теоретическими</w:t>
      </w:r>
      <w:r w:rsidRPr="00F922A0">
        <w:rPr>
          <w:i/>
          <w:spacing w:val="1"/>
          <w:sz w:val="24"/>
        </w:rPr>
        <w:t xml:space="preserve"> </w:t>
      </w:r>
      <w:r w:rsidRPr="00F922A0">
        <w:rPr>
          <w:i/>
          <w:sz w:val="24"/>
        </w:rPr>
        <w:t>распределениями.</w:t>
      </w:r>
      <w:r w:rsidRPr="00F922A0">
        <w:rPr>
          <w:i/>
          <w:spacing w:val="1"/>
          <w:sz w:val="24"/>
        </w:rPr>
        <w:t xml:space="preserve"> </w:t>
      </w:r>
      <w:r w:rsidRPr="00F922A0">
        <w:rPr>
          <w:i/>
          <w:sz w:val="24"/>
        </w:rPr>
        <w:t>Ранговая</w:t>
      </w:r>
      <w:r w:rsidRPr="00F922A0">
        <w:rPr>
          <w:i/>
          <w:spacing w:val="1"/>
          <w:sz w:val="24"/>
        </w:rPr>
        <w:t xml:space="preserve"> </w:t>
      </w:r>
      <w:r w:rsidRPr="00F922A0">
        <w:rPr>
          <w:i/>
          <w:sz w:val="24"/>
        </w:rPr>
        <w:t>корреляция.</w:t>
      </w:r>
    </w:p>
    <w:p w:rsidR="00755FD3" w:rsidRPr="00F922A0" w:rsidRDefault="007E3FA8">
      <w:pPr>
        <w:ind w:left="600" w:right="421"/>
        <w:jc w:val="both"/>
        <w:rPr>
          <w:i/>
          <w:sz w:val="24"/>
        </w:rPr>
      </w:pPr>
      <w:r w:rsidRPr="00F922A0">
        <w:rPr>
          <w:i/>
          <w:sz w:val="24"/>
        </w:rPr>
        <w:t>Построение</w:t>
      </w:r>
      <w:r w:rsidRPr="00F922A0">
        <w:rPr>
          <w:i/>
          <w:spacing w:val="1"/>
          <w:sz w:val="24"/>
        </w:rPr>
        <w:t xml:space="preserve"> </w:t>
      </w:r>
      <w:r w:rsidRPr="00F922A0">
        <w:rPr>
          <w:i/>
          <w:sz w:val="24"/>
        </w:rPr>
        <w:t>соответствий.</w:t>
      </w:r>
      <w:r w:rsidRPr="00F922A0">
        <w:rPr>
          <w:i/>
          <w:spacing w:val="1"/>
          <w:sz w:val="24"/>
        </w:rPr>
        <w:t xml:space="preserve"> </w:t>
      </w:r>
      <w:r w:rsidRPr="00F922A0">
        <w:rPr>
          <w:i/>
          <w:sz w:val="24"/>
        </w:rPr>
        <w:t>Инъективные</w:t>
      </w:r>
      <w:r w:rsidRPr="00F922A0">
        <w:rPr>
          <w:i/>
          <w:spacing w:val="1"/>
          <w:sz w:val="24"/>
        </w:rPr>
        <w:t xml:space="preserve"> </w:t>
      </w:r>
      <w:r w:rsidRPr="00F922A0">
        <w:rPr>
          <w:i/>
          <w:sz w:val="24"/>
        </w:rPr>
        <w:t>и</w:t>
      </w:r>
      <w:r w:rsidRPr="00F922A0">
        <w:rPr>
          <w:i/>
          <w:spacing w:val="1"/>
          <w:sz w:val="24"/>
        </w:rPr>
        <w:t xml:space="preserve"> </w:t>
      </w:r>
      <w:r w:rsidRPr="00F922A0">
        <w:rPr>
          <w:i/>
          <w:sz w:val="24"/>
        </w:rPr>
        <w:t>сюръективные</w:t>
      </w:r>
      <w:r w:rsidRPr="00F922A0">
        <w:rPr>
          <w:i/>
          <w:spacing w:val="1"/>
          <w:sz w:val="24"/>
        </w:rPr>
        <w:t xml:space="preserve"> </w:t>
      </w:r>
      <w:r w:rsidRPr="00F922A0">
        <w:rPr>
          <w:i/>
          <w:sz w:val="24"/>
        </w:rPr>
        <w:t>соответствия.</w:t>
      </w:r>
      <w:r w:rsidRPr="00F922A0">
        <w:rPr>
          <w:i/>
          <w:spacing w:val="1"/>
          <w:sz w:val="24"/>
        </w:rPr>
        <w:t xml:space="preserve"> </w:t>
      </w:r>
      <w:r w:rsidRPr="00F922A0">
        <w:rPr>
          <w:i/>
          <w:sz w:val="24"/>
        </w:rPr>
        <w:t>Биекции.</w:t>
      </w:r>
      <w:r w:rsidRPr="00F922A0">
        <w:rPr>
          <w:i/>
          <w:spacing w:val="1"/>
          <w:sz w:val="24"/>
        </w:rPr>
        <w:t xml:space="preserve"> </w:t>
      </w:r>
      <w:r w:rsidRPr="00F922A0">
        <w:rPr>
          <w:i/>
          <w:sz w:val="24"/>
        </w:rPr>
        <w:t>Дискретная</w:t>
      </w:r>
      <w:r w:rsidRPr="00F922A0">
        <w:rPr>
          <w:i/>
          <w:spacing w:val="1"/>
          <w:sz w:val="24"/>
        </w:rPr>
        <w:t xml:space="preserve"> </w:t>
      </w:r>
      <w:r w:rsidRPr="00F922A0">
        <w:rPr>
          <w:i/>
          <w:sz w:val="24"/>
        </w:rPr>
        <w:t>непрерывность.</w:t>
      </w:r>
      <w:r w:rsidRPr="00F922A0">
        <w:rPr>
          <w:i/>
          <w:spacing w:val="-2"/>
          <w:sz w:val="24"/>
        </w:rPr>
        <w:t xml:space="preserve"> </w:t>
      </w:r>
      <w:r w:rsidRPr="00F922A0">
        <w:rPr>
          <w:i/>
          <w:sz w:val="24"/>
        </w:rPr>
        <w:t>Принцип Дирихле.</w:t>
      </w:r>
    </w:p>
    <w:p w:rsidR="00755FD3" w:rsidRPr="00F922A0" w:rsidRDefault="007E3FA8">
      <w:pPr>
        <w:ind w:left="600"/>
        <w:jc w:val="both"/>
        <w:rPr>
          <w:i/>
          <w:sz w:val="24"/>
        </w:rPr>
      </w:pPr>
      <w:r w:rsidRPr="00F922A0">
        <w:rPr>
          <w:i/>
          <w:sz w:val="24"/>
        </w:rPr>
        <w:t>Кодирование.</w:t>
      </w:r>
      <w:r w:rsidRPr="00F922A0">
        <w:rPr>
          <w:i/>
          <w:spacing w:val="-3"/>
          <w:sz w:val="24"/>
        </w:rPr>
        <w:t xml:space="preserve"> </w:t>
      </w:r>
      <w:r w:rsidRPr="00F922A0">
        <w:rPr>
          <w:i/>
          <w:sz w:val="24"/>
        </w:rPr>
        <w:t>Двоичная</w:t>
      </w:r>
      <w:r w:rsidRPr="00F922A0">
        <w:rPr>
          <w:i/>
          <w:spacing w:val="-5"/>
          <w:sz w:val="24"/>
        </w:rPr>
        <w:t xml:space="preserve"> </w:t>
      </w:r>
      <w:r w:rsidRPr="00F922A0">
        <w:rPr>
          <w:i/>
          <w:sz w:val="24"/>
        </w:rPr>
        <w:t>запись.</w:t>
      </w:r>
    </w:p>
    <w:p w:rsidR="00755FD3" w:rsidRPr="00F922A0" w:rsidRDefault="007E3FA8">
      <w:pPr>
        <w:ind w:left="600" w:right="417"/>
        <w:jc w:val="both"/>
        <w:rPr>
          <w:i/>
          <w:sz w:val="24"/>
        </w:rPr>
      </w:pPr>
      <w:r w:rsidRPr="00F922A0">
        <w:rPr>
          <w:i/>
          <w:sz w:val="24"/>
        </w:rPr>
        <w:t>Основные понятия теории графов. Деревья. Двоичное дерево. Связность. Компоненты связности.</w:t>
      </w:r>
      <w:r w:rsidRPr="00F922A0">
        <w:rPr>
          <w:i/>
          <w:spacing w:val="1"/>
          <w:sz w:val="24"/>
        </w:rPr>
        <w:t xml:space="preserve"> </w:t>
      </w:r>
      <w:r w:rsidRPr="00F922A0">
        <w:rPr>
          <w:i/>
          <w:sz w:val="24"/>
        </w:rPr>
        <w:t>Пути</w:t>
      </w:r>
      <w:r w:rsidRPr="00F922A0">
        <w:rPr>
          <w:i/>
          <w:spacing w:val="-2"/>
          <w:sz w:val="24"/>
        </w:rPr>
        <w:t xml:space="preserve"> </w:t>
      </w:r>
      <w:r w:rsidRPr="00F922A0">
        <w:rPr>
          <w:i/>
          <w:sz w:val="24"/>
        </w:rPr>
        <w:t>на</w:t>
      </w:r>
      <w:r w:rsidRPr="00F922A0">
        <w:rPr>
          <w:i/>
          <w:spacing w:val="-1"/>
          <w:sz w:val="24"/>
        </w:rPr>
        <w:t xml:space="preserve"> </w:t>
      </w:r>
      <w:r w:rsidRPr="00F922A0">
        <w:rPr>
          <w:i/>
          <w:sz w:val="24"/>
        </w:rPr>
        <w:t>графе.</w:t>
      </w:r>
      <w:r w:rsidRPr="00F922A0">
        <w:rPr>
          <w:i/>
          <w:spacing w:val="-1"/>
          <w:sz w:val="24"/>
        </w:rPr>
        <w:t xml:space="preserve"> </w:t>
      </w:r>
      <w:r w:rsidRPr="00F922A0">
        <w:rPr>
          <w:i/>
          <w:sz w:val="24"/>
        </w:rPr>
        <w:t>Эйлеровы и</w:t>
      </w:r>
      <w:r w:rsidRPr="00F922A0">
        <w:rPr>
          <w:i/>
          <w:spacing w:val="-1"/>
          <w:sz w:val="24"/>
        </w:rPr>
        <w:t xml:space="preserve"> </w:t>
      </w:r>
      <w:r w:rsidRPr="00F922A0">
        <w:rPr>
          <w:i/>
          <w:sz w:val="24"/>
        </w:rPr>
        <w:t>Гамильтоновы</w:t>
      </w:r>
      <w:r w:rsidRPr="00F922A0">
        <w:rPr>
          <w:i/>
          <w:spacing w:val="-1"/>
          <w:sz w:val="24"/>
        </w:rPr>
        <w:t xml:space="preserve"> </w:t>
      </w:r>
      <w:r w:rsidRPr="00F922A0">
        <w:rPr>
          <w:i/>
          <w:sz w:val="24"/>
        </w:rPr>
        <w:t>пути.</w:t>
      </w:r>
    </w:p>
    <w:p w:rsidR="00755FD3" w:rsidRPr="00F922A0" w:rsidRDefault="007E3FA8">
      <w:pPr>
        <w:pStyle w:val="11"/>
        <w:spacing w:before="6" w:line="240" w:lineRule="auto"/>
        <w:ind w:right="4934" w:firstLine="4517"/>
      </w:pPr>
      <w:r w:rsidRPr="00F922A0">
        <w:t>Информатика</w:t>
      </w:r>
      <w:r w:rsidRPr="00F922A0">
        <w:rPr>
          <w:spacing w:val="-58"/>
        </w:rPr>
        <w:t xml:space="preserve"> </w:t>
      </w:r>
      <w:r w:rsidRPr="00F922A0">
        <w:t>Введение.</w:t>
      </w:r>
      <w:r w:rsidRPr="00F922A0">
        <w:rPr>
          <w:spacing w:val="-3"/>
        </w:rPr>
        <w:t xml:space="preserve"> </w:t>
      </w:r>
      <w:r w:rsidRPr="00F922A0">
        <w:t>Информация</w:t>
      </w:r>
      <w:r w:rsidRPr="00F922A0">
        <w:rPr>
          <w:spacing w:val="-2"/>
        </w:rPr>
        <w:t xml:space="preserve"> </w:t>
      </w:r>
      <w:r w:rsidRPr="00F922A0">
        <w:t>и</w:t>
      </w:r>
      <w:r w:rsidRPr="00F922A0">
        <w:rPr>
          <w:spacing w:val="-3"/>
        </w:rPr>
        <w:t xml:space="preserve"> </w:t>
      </w:r>
      <w:r w:rsidRPr="00F922A0">
        <w:t>информационные</w:t>
      </w:r>
      <w:r w:rsidRPr="00F922A0">
        <w:rPr>
          <w:spacing w:val="-4"/>
        </w:rPr>
        <w:t xml:space="preserve"> </w:t>
      </w:r>
      <w:r w:rsidRPr="00F922A0">
        <w:t>процессы</w:t>
      </w:r>
    </w:p>
    <w:p w:rsidR="00755FD3" w:rsidRPr="00F922A0" w:rsidRDefault="007E3FA8">
      <w:pPr>
        <w:pStyle w:val="a3"/>
        <w:ind w:right="422"/>
      </w:pPr>
      <w:r w:rsidRPr="00F922A0">
        <w:rPr>
          <w:spacing w:val="-1"/>
        </w:rPr>
        <w:t>Роль</w:t>
      </w:r>
      <w:r w:rsidRPr="00F922A0">
        <w:rPr>
          <w:spacing w:val="-13"/>
        </w:rPr>
        <w:t xml:space="preserve"> </w:t>
      </w:r>
      <w:r w:rsidRPr="00F922A0">
        <w:rPr>
          <w:spacing w:val="-1"/>
        </w:rPr>
        <w:t>информации</w:t>
      </w:r>
      <w:r w:rsidRPr="00F922A0">
        <w:rPr>
          <w:spacing w:val="-13"/>
        </w:rPr>
        <w:t xml:space="preserve"> </w:t>
      </w:r>
      <w:r w:rsidRPr="00F922A0">
        <w:t>и</w:t>
      </w:r>
      <w:r w:rsidRPr="00F922A0">
        <w:rPr>
          <w:spacing w:val="-13"/>
        </w:rPr>
        <w:t xml:space="preserve"> </w:t>
      </w:r>
      <w:r w:rsidRPr="00F922A0">
        <w:t>связанных</w:t>
      </w:r>
      <w:r w:rsidRPr="00F922A0">
        <w:rPr>
          <w:spacing w:val="-11"/>
        </w:rPr>
        <w:t xml:space="preserve"> </w:t>
      </w:r>
      <w:r w:rsidRPr="00F922A0">
        <w:t>с</w:t>
      </w:r>
      <w:r w:rsidRPr="00F922A0">
        <w:rPr>
          <w:spacing w:val="-14"/>
        </w:rPr>
        <w:t xml:space="preserve"> </w:t>
      </w:r>
      <w:r w:rsidRPr="00F922A0">
        <w:t>ней</w:t>
      </w:r>
      <w:r w:rsidRPr="00F922A0">
        <w:rPr>
          <w:spacing w:val="-13"/>
        </w:rPr>
        <w:t xml:space="preserve"> </w:t>
      </w:r>
      <w:r w:rsidRPr="00F922A0">
        <w:t>процессов</w:t>
      </w:r>
      <w:r w:rsidRPr="00F922A0">
        <w:rPr>
          <w:spacing w:val="-14"/>
        </w:rPr>
        <w:t xml:space="preserve"> </w:t>
      </w:r>
      <w:r w:rsidRPr="00F922A0">
        <w:t>в</w:t>
      </w:r>
      <w:r w:rsidRPr="00F922A0">
        <w:rPr>
          <w:spacing w:val="-14"/>
        </w:rPr>
        <w:t xml:space="preserve"> </w:t>
      </w:r>
      <w:r w:rsidRPr="00F922A0">
        <w:t>окружающем</w:t>
      </w:r>
      <w:r w:rsidRPr="00F922A0">
        <w:rPr>
          <w:spacing w:val="-14"/>
        </w:rPr>
        <w:t xml:space="preserve"> </w:t>
      </w:r>
      <w:r w:rsidRPr="00F922A0">
        <w:t>мире.</w:t>
      </w:r>
      <w:r w:rsidRPr="00F922A0">
        <w:rPr>
          <w:spacing w:val="-13"/>
        </w:rPr>
        <w:t xml:space="preserve"> </w:t>
      </w:r>
      <w:r w:rsidRPr="00F922A0">
        <w:t>Различия</w:t>
      </w:r>
      <w:r w:rsidRPr="00F922A0">
        <w:rPr>
          <w:spacing w:val="-13"/>
        </w:rPr>
        <w:t xml:space="preserve"> </w:t>
      </w:r>
      <w:r w:rsidRPr="00F922A0">
        <w:t>в</w:t>
      </w:r>
      <w:r w:rsidRPr="00F922A0">
        <w:rPr>
          <w:spacing w:val="-14"/>
        </w:rPr>
        <w:t xml:space="preserve"> </w:t>
      </w:r>
      <w:r w:rsidRPr="00F922A0">
        <w:t>представлении</w:t>
      </w:r>
      <w:r w:rsidRPr="00F922A0">
        <w:rPr>
          <w:spacing w:val="-15"/>
        </w:rPr>
        <w:t xml:space="preserve"> </w:t>
      </w:r>
      <w:r w:rsidRPr="00F922A0">
        <w:t>данных,</w:t>
      </w:r>
      <w:r w:rsidRPr="00F922A0">
        <w:rPr>
          <w:spacing w:val="-57"/>
        </w:rPr>
        <w:t xml:space="preserve"> </w:t>
      </w:r>
      <w:r w:rsidRPr="00F922A0">
        <w:t>предназначенных</w:t>
      </w:r>
      <w:r w:rsidRPr="00F922A0">
        <w:rPr>
          <w:spacing w:val="-11"/>
        </w:rPr>
        <w:t xml:space="preserve"> </w:t>
      </w:r>
      <w:r w:rsidRPr="00F922A0">
        <w:t>для</w:t>
      </w:r>
      <w:r w:rsidRPr="00F922A0">
        <w:rPr>
          <w:spacing w:val="-13"/>
        </w:rPr>
        <w:t xml:space="preserve"> </w:t>
      </w:r>
      <w:r w:rsidRPr="00F922A0">
        <w:t>хранения</w:t>
      </w:r>
      <w:r w:rsidRPr="00F922A0">
        <w:rPr>
          <w:spacing w:val="-14"/>
        </w:rPr>
        <w:t xml:space="preserve"> </w:t>
      </w:r>
      <w:r w:rsidRPr="00F922A0">
        <w:t>и</w:t>
      </w:r>
      <w:r w:rsidRPr="00F922A0">
        <w:rPr>
          <w:spacing w:val="-11"/>
        </w:rPr>
        <w:t xml:space="preserve"> </w:t>
      </w:r>
      <w:r w:rsidRPr="00F922A0">
        <w:t>обработки</w:t>
      </w:r>
      <w:r w:rsidRPr="00F922A0">
        <w:rPr>
          <w:spacing w:val="-11"/>
        </w:rPr>
        <w:t xml:space="preserve"> </w:t>
      </w:r>
      <w:r w:rsidRPr="00F922A0">
        <w:t>в</w:t>
      </w:r>
      <w:r w:rsidRPr="00F922A0">
        <w:rPr>
          <w:spacing w:val="-15"/>
        </w:rPr>
        <w:t xml:space="preserve"> </w:t>
      </w:r>
      <w:r w:rsidRPr="00F922A0">
        <w:t>автоматизированных</w:t>
      </w:r>
      <w:r w:rsidRPr="00F922A0">
        <w:rPr>
          <w:spacing w:val="-12"/>
        </w:rPr>
        <w:t xml:space="preserve"> </w:t>
      </w:r>
      <w:r w:rsidRPr="00F922A0">
        <w:t>компьютерных</w:t>
      </w:r>
      <w:r w:rsidRPr="00F922A0">
        <w:rPr>
          <w:spacing w:val="-10"/>
        </w:rPr>
        <w:t xml:space="preserve"> </w:t>
      </w:r>
      <w:r w:rsidRPr="00F922A0">
        <w:t>системах,</w:t>
      </w:r>
      <w:r w:rsidRPr="00F922A0">
        <w:rPr>
          <w:spacing w:val="-13"/>
        </w:rPr>
        <w:t xml:space="preserve"> </w:t>
      </w:r>
      <w:r w:rsidRPr="00F922A0">
        <w:t>и</w:t>
      </w:r>
      <w:r w:rsidRPr="00F922A0">
        <w:rPr>
          <w:spacing w:val="-11"/>
        </w:rPr>
        <w:t xml:space="preserve"> </w:t>
      </w:r>
      <w:r w:rsidRPr="00F922A0">
        <w:t>данных,</w:t>
      </w:r>
      <w:r w:rsidRPr="00F922A0">
        <w:rPr>
          <w:spacing w:val="-58"/>
        </w:rPr>
        <w:t xml:space="preserve"> </w:t>
      </w:r>
      <w:r w:rsidRPr="00F922A0">
        <w:t>предназначенных</w:t>
      </w:r>
      <w:r w:rsidRPr="00F922A0">
        <w:rPr>
          <w:spacing w:val="1"/>
        </w:rPr>
        <w:t xml:space="preserve"> </w:t>
      </w:r>
      <w:r w:rsidRPr="00F922A0">
        <w:t>для восприятия человеком.</w:t>
      </w:r>
    </w:p>
    <w:p w:rsidR="00755FD3" w:rsidRPr="00F922A0" w:rsidRDefault="007E3FA8">
      <w:pPr>
        <w:spacing w:line="242" w:lineRule="auto"/>
        <w:ind w:left="600" w:right="4891"/>
        <w:rPr>
          <w:b/>
          <w:sz w:val="24"/>
        </w:rPr>
      </w:pPr>
      <w:r w:rsidRPr="00F922A0">
        <w:rPr>
          <w:sz w:val="24"/>
        </w:rPr>
        <w:t>Системы. Компоненты системы и их взаимодействие.</w:t>
      </w:r>
      <w:r w:rsidRPr="00F922A0">
        <w:rPr>
          <w:spacing w:val="1"/>
          <w:sz w:val="24"/>
        </w:rPr>
        <w:t xml:space="preserve"> </w:t>
      </w:r>
      <w:r w:rsidRPr="00F922A0">
        <w:rPr>
          <w:sz w:val="24"/>
        </w:rPr>
        <w:t>Универсальность дискретного представления информации.</w:t>
      </w:r>
      <w:r w:rsidRPr="00F922A0">
        <w:rPr>
          <w:spacing w:val="-58"/>
          <w:sz w:val="24"/>
        </w:rPr>
        <w:t xml:space="preserve"> </w:t>
      </w:r>
      <w:r w:rsidRPr="00F922A0">
        <w:rPr>
          <w:b/>
          <w:sz w:val="24"/>
        </w:rPr>
        <w:t>Математические</w:t>
      </w:r>
      <w:r w:rsidRPr="00F922A0">
        <w:rPr>
          <w:b/>
          <w:spacing w:val="-2"/>
          <w:sz w:val="24"/>
        </w:rPr>
        <w:t xml:space="preserve"> </w:t>
      </w:r>
      <w:r w:rsidRPr="00F922A0">
        <w:rPr>
          <w:b/>
          <w:sz w:val="24"/>
        </w:rPr>
        <w:t>основы информатики</w:t>
      </w:r>
    </w:p>
    <w:p w:rsidR="00755FD3" w:rsidRPr="00F922A0" w:rsidRDefault="007E3FA8">
      <w:pPr>
        <w:pStyle w:val="11"/>
        <w:spacing w:line="270" w:lineRule="exact"/>
        <w:jc w:val="left"/>
      </w:pPr>
      <w:r w:rsidRPr="00F922A0">
        <w:t>Тексты</w:t>
      </w:r>
      <w:r w:rsidRPr="00F922A0">
        <w:rPr>
          <w:spacing w:val="-3"/>
        </w:rPr>
        <w:t xml:space="preserve"> </w:t>
      </w:r>
      <w:r w:rsidRPr="00F922A0">
        <w:t>и</w:t>
      </w:r>
      <w:r w:rsidRPr="00F922A0">
        <w:rPr>
          <w:spacing w:val="-3"/>
        </w:rPr>
        <w:t xml:space="preserve"> </w:t>
      </w:r>
      <w:r w:rsidRPr="00F922A0">
        <w:t>кодирование</w:t>
      </w:r>
    </w:p>
    <w:p w:rsidR="00755FD3" w:rsidRPr="00F922A0" w:rsidRDefault="007E3FA8">
      <w:pPr>
        <w:spacing w:line="274" w:lineRule="exact"/>
        <w:ind w:left="600"/>
        <w:rPr>
          <w:i/>
          <w:sz w:val="24"/>
        </w:rPr>
      </w:pPr>
      <w:r w:rsidRPr="00F922A0">
        <w:rPr>
          <w:sz w:val="24"/>
        </w:rPr>
        <w:t>Равномерные</w:t>
      </w:r>
      <w:r w:rsidRPr="00F922A0">
        <w:rPr>
          <w:spacing w:val="-4"/>
          <w:sz w:val="24"/>
        </w:rPr>
        <w:t xml:space="preserve"> </w:t>
      </w:r>
      <w:r w:rsidRPr="00F922A0">
        <w:rPr>
          <w:sz w:val="24"/>
        </w:rPr>
        <w:t>и</w:t>
      </w:r>
      <w:r w:rsidRPr="00F922A0">
        <w:rPr>
          <w:spacing w:val="-2"/>
          <w:sz w:val="24"/>
        </w:rPr>
        <w:t xml:space="preserve"> </w:t>
      </w:r>
      <w:r w:rsidRPr="00F922A0">
        <w:rPr>
          <w:sz w:val="24"/>
        </w:rPr>
        <w:t>неравномерные</w:t>
      </w:r>
      <w:r w:rsidRPr="00F922A0">
        <w:rPr>
          <w:spacing w:val="-4"/>
          <w:sz w:val="24"/>
        </w:rPr>
        <w:t xml:space="preserve"> </w:t>
      </w:r>
      <w:r w:rsidRPr="00F922A0">
        <w:rPr>
          <w:sz w:val="24"/>
        </w:rPr>
        <w:t>коды.</w:t>
      </w:r>
      <w:r w:rsidRPr="00F922A0">
        <w:rPr>
          <w:spacing w:val="1"/>
          <w:sz w:val="24"/>
        </w:rPr>
        <w:t xml:space="preserve"> </w:t>
      </w:r>
      <w:r w:rsidRPr="00F922A0">
        <w:rPr>
          <w:i/>
          <w:sz w:val="24"/>
        </w:rPr>
        <w:t>Условие</w:t>
      </w:r>
      <w:r w:rsidRPr="00F922A0">
        <w:rPr>
          <w:i/>
          <w:spacing w:val="-1"/>
          <w:sz w:val="24"/>
        </w:rPr>
        <w:t xml:space="preserve"> </w:t>
      </w:r>
      <w:r w:rsidRPr="00F922A0">
        <w:rPr>
          <w:i/>
          <w:sz w:val="24"/>
        </w:rPr>
        <w:t>Фано.</w:t>
      </w:r>
    </w:p>
    <w:p w:rsidR="00755FD3" w:rsidRPr="00F922A0" w:rsidRDefault="007E3FA8">
      <w:pPr>
        <w:pStyle w:val="11"/>
        <w:jc w:val="left"/>
      </w:pPr>
      <w:r w:rsidRPr="00F922A0">
        <w:t>Системы</w:t>
      </w:r>
      <w:r w:rsidRPr="00F922A0">
        <w:rPr>
          <w:spacing w:val="-6"/>
        </w:rPr>
        <w:t xml:space="preserve"> </w:t>
      </w:r>
      <w:r w:rsidRPr="00F922A0">
        <w:t>счисления</w:t>
      </w:r>
    </w:p>
    <w:p w:rsidR="00755FD3" w:rsidRPr="00F922A0" w:rsidRDefault="007E3FA8">
      <w:pPr>
        <w:pStyle w:val="a3"/>
        <w:spacing w:line="274" w:lineRule="exact"/>
        <w:jc w:val="left"/>
      </w:pPr>
      <w:r w:rsidRPr="00F922A0">
        <w:t>Сравнение</w:t>
      </w:r>
      <w:r w:rsidRPr="00F922A0">
        <w:rPr>
          <w:spacing w:val="22"/>
        </w:rPr>
        <w:t xml:space="preserve"> </w:t>
      </w:r>
      <w:r w:rsidRPr="00F922A0">
        <w:t>чисел,</w:t>
      </w:r>
      <w:r w:rsidRPr="00F922A0">
        <w:rPr>
          <w:spacing w:val="24"/>
        </w:rPr>
        <w:t xml:space="preserve"> </w:t>
      </w:r>
      <w:r w:rsidRPr="00F922A0">
        <w:t>записанных</w:t>
      </w:r>
      <w:r w:rsidRPr="00F922A0">
        <w:rPr>
          <w:spacing w:val="26"/>
        </w:rPr>
        <w:t xml:space="preserve"> </w:t>
      </w:r>
      <w:r w:rsidRPr="00F922A0">
        <w:t>в</w:t>
      </w:r>
      <w:r w:rsidRPr="00F922A0">
        <w:rPr>
          <w:spacing w:val="24"/>
        </w:rPr>
        <w:t xml:space="preserve"> </w:t>
      </w:r>
      <w:r w:rsidRPr="00F922A0">
        <w:t>двоичной,</w:t>
      </w:r>
      <w:r w:rsidRPr="00F922A0">
        <w:rPr>
          <w:spacing w:val="23"/>
        </w:rPr>
        <w:t xml:space="preserve"> </w:t>
      </w:r>
      <w:r w:rsidRPr="00F922A0">
        <w:t>восьмеричной</w:t>
      </w:r>
      <w:r w:rsidRPr="00F922A0">
        <w:rPr>
          <w:spacing w:val="25"/>
        </w:rPr>
        <w:t xml:space="preserve"> </w:t>
      </w:r>
      <w:r w:rsidRPr="00F922A0">
        <w:t>и</w:t>
      </w:r>
      <w:r w:rsidRPr="00F922A0">
        <w:rPr>
          <w:spacing w:val="25"/>
        </w:rPr>
        <w:t xml:space="preserve"> </w:t>
      </w:r>
      <w:r w:rsidRPr="00F922A0">
        <w:t>шестнадцатеричной</w:t>
      </w:r>
      <w:r w:rsidRPr="00F922A0">
        <w:rPr>
          <w:spacing w:val="25"/>
        </w:rPr>
        <w:t xml:space="preserve"> </w:t>
      </w:r>
      <w:r w:rsidRPr="00F922A0">
        <w:t>системах</w:t>
      </w:r>
      <w:r w:rsidRPr="00F922A0">
        <w:rPr>
          <w:spacing w:val="23"/>
        </w:rPr>
        <w:t xml:space="preserve"> </w:t>
      </w:r>
      <w:r w:rsidRPr="00F922A0">
        <w:t>счисления.</w:t>
      </w:r>
    </w:p>
    <w:p w:rsidR="00755FD3" w:rsidRPr="00F922A0" w:rsidRDefault="007E3FA8">
      <w:pPr>
        <w:ind w:left="600"/>
        <w:rPr>
          <w:i/>
          <w:sz w:val="24"/>
        </w:rPr>
      </w:pPr>
      <w:r w:rsidRPr="00F922A0">
        <w:rPr>
          <w:i/>
          <w:sz w:val="24"/>
        </w:rPr>
        <w:t>Сложение</w:t>
      </w:r>
      <w:r w:rsidRPr="00F922A0">
        <w:rPr>
          <w:i/>
          <w:spacing w:val="-4"/>
          <w:sz w:val="24"/>
        </w:rPr>
        <w:t xml:space="preserve"> </w:t>
      </w:r>
      <w:r w:rsidRPr="00F922A0">
        <w:rPr>
          <w:i/>
          <w:sz w:val="24"/>
        </w:rPr>
        <w:t>и</w:t>
      </w:r>
      <w:r w:rsidRPr="00F922A0">
        <w:rPr>
          <w:i/>
          <w:spacing w:val="-3"/>
          <w:sz w:val="24"/>
        </w:rPr>
        <w:t xml:space="preserve"> </w:t>
      </w:r>
      <w:r w:rsidRPr="00F922A0">
        <w:rPr>
          <w:i/>
          <w:sz w:val="24"/>
        </w:rPr>
        <w:t>вычитание</w:t>
      </w:r>
      <w:r w:rsidRPr="00F922A0">
        <w:rPr>
          <w:i/>
          <w:spacing w:val="-3"/>
          <w:sz w:val="24"/>
        </w:rPr>
        <w:t xml:space="preserve"> </w:t>
      </w:r>
      <w:r w:rsidRPr="00F922A0">
        <w:rPr>
          <w:i/>
          <w:sz w:val="24"/>
        </w:rPr>
        <w:t>чисел,</w:t>
      </w:r>
      <w:r w:rsidRPr="00F922A0">
        <w:rPr>
          <w:i/>
          <w:spacing w:val="-3"/>
          <w:sz w:val="24"/>
        </w:rPr>
        <w:t xml:space="preserve"> </w:t>
      </w:r>
      <w:r w:rsidRPr="00F922A0">
        <w:rPr>
          <w:i/>
          <w:sz w:val="24"/>
        </w:rPr>
        <w:t>записанных</w:t>
      </w:r>
      <w:r w:rsidRPr="00F922A0">
        <w:rPr>
          <w:i/>
          <w:spacing w:val="-3"/>
          <w:sz w:val="24"/>
        </w:rPr>
        <w:t xml:space="preserve"> </w:t>
      </w:r>
      <w:r w:rsidRPr="00F922A0">
        <w:rPr>
          <w:i/>
          <w:sz w:val="24"/>
        </w:rPr>
        <w:t>в</w:t>
      </w:r>
      <w:r w:rsidRPr="00F922A0">
        <w:rPr>
          <w:i/>
          <w:spacing w:val="-4"/>
          <w:sz w:val="24"/>
        </w:rPr>
        <w:t xml:space="preserve"> </w:t>
      </w:r>
      <w:r w:rsidRPr="00F922A0">
        <w:rPr>
          <w:i/>
          <w:sz w:val="24"/>
        </w:rPr>
        <w:t>этих</w:t>
      </w:r>
      <w:r w:rsidRPr="00F922A0">
        <w:rPr>
          <w:i/>
          <w:spacing w:val="-3"/>
          <w:sz w:val="24"/>
        </w:rPr>
        <w:t xml:space="preserve"> </w:t>
      </w:r>
      <w:r w:rsidRPr="00F922A0">
        <w:rPr>
          <w:i/>
          <w:sz w:val="24"/>
        </w:rPr>
        <w:t>системах</w:t>
      </w:r>
      <w:r w:rsidRPr="00F922A0">
        <w:rPr>
          <w:i/>
          <w:spacing w:val="-4"/>
          <w:sz w:val="24"/>
        </w:rPr>
        <w:t xml:space="preserve"> </w:t>
      </w:r>
      <w:r w:rsidRPr="00F922A0">
        <w:rPr>
          <w:i/>
          <w:sz w:val="24"/>
        </w:rPr>
        <w:t>счисления.</w:t>
      </w:r>
    </w:p>
    <w:p w:rsidR="00755FD3" w:rsidRPr="00F922A0" w:rsidRDefault="007E3FA8">
      <w:pPr>
        <w:pStyle w:val="11"/>
        <w:spacing w:before="5"/>
        <w:jc w:val="left"/>
      </w:pPr>
      <w:r w:rsidRPr="00F922A0">
        <w:t>Элементы</w:t>
      </w:r>
      <w:r w:rsidRPr="00F922A0">
        <w:rPr>
          <w:spacing w:val="-5"/>
        </w:rPr>
        <w:t xml:space="preserve"> </w:t>
      </w:r>
      <w:r w:rsidRPr="00F922A0">
        <w:t>комбинаторики,</w:t>
      </w:r>
      <w:r w:rsidRPr="00F922A0">
        <w:rPr>
          <w:spacing w:val="-5"/>
        </w:rPr>
        <w:t xml:space="preserve"> </w:t>
      </w:r>
      <w:r w:rsidRPr="00F922A0">
        <w:t>теории</w:t>
      </w:r>
      <w:r w:rsidRPr="00F922A0">
        <w:rPr>
          <w:spacing w:val="-5"/>
        </w:rPr>
        <w:t xml:space="preserve"> </w:t>
      </w:r>
      <w:r w:rsidRPr="00F922A0">
        <w:t>множеств</w:t>
      </w:r>
      <w:r w:rsidRPr="00F922A0">
        <w:rPr>
          <w:spacing w:val="-6"/>
        </w:rPr>
        <w:t xml:space="preserve"> </w:t>
      </w:r>
      <w:r w:rsidRPr="00F922A0">
        <w:t>и</w:t>
      </w:r>
      <w:r w:rsidRPr="00F922A0">
        <w:rPr>
          <w:spacing w:val="-4"/>
        </w:rPr>
        <w:t xml:space="preserve"> </w:t>
      </w:r>
      <w:r w:rsidRPr="00F922A0">
        <w:t>математической</w:t>
      </w:r>
      <w:r w:rsidRPr="00F922A0">
        <w:rPr>
          <w:spacing w:val="-5"/>
        </w:rPr>
        <w:t xml:space="preserve"> </w:t>
      </w:r>
      <w:r w:rsidRPr="00F922A0">
        <w:t>логики</w:t>
      </w:r>
    </w:p>
    <w:p w:rsidR="00755FD3" w:rsidRPr="00F922A0" w:rsidRDefault="007E3FA8">
      <w:pPr>
        <w:pStyle w:val="a3"/>
        <w:ind w:right="417"/>
        <w:rPr>
          <w:i/>
        </w:rPr>
      </w:pPr>
      <w:r w:rsidRPr="00F922A0">
        <w:t>Операции</w:t>
      </w:r>
      <w:r w:rsidRPr="00F922A0">
        <w:rPr>
          <w:spacing w:val="1"/>
        </w:rPr>
        <w:t xml:space="preserve"> </w:t>
      </w:r>
      <w:r w:rsidRPr="00F922A0">
        <w:t>«импликация»,</w:t>
      </w:r>
      <w:r w:rsidRPr="00F922A0">
        <w:rPr>
          <w:spacing w:val="1"/>
        </w:rPr>
        <w:t xml:space="preserve"> </w:t>
      </w:r>
      <w:r w:rsidRPr="00F922A0">
        <w:t>«эквивалентность».</w:t>
      </w:r>
      <w:r w:rsidRPr="00F922A0">
        <w:rPr>
          <w:spacing w:val="1"/>
        </w:rPr>
        <w:t xml:space="preserve"> </w:t>
      </w:r>
      <w:r w:rsidRPr="00F922A0">
        <w:t>Примеры</w:t>
      </w:r>
      <w:r w:rsidRPr="00F922A0">
        <w:rPr>
          <w:spacing w:val="1"/>
        </w:rPr>
        <w:t xml:space="preserve"> </w:t>
      </w:r>
      <w:r w:rsidRPr="00F922A0">
        <w:t>законов</w:t>
      </w:r>
      <w:r w:rsidRPr="00F922A0">
        <w:rPr>
          <w:spacing w:val="1"/>
        </w:rPr>
        <w:t xml:space="preserve"> </w:t>
      </w:r>
      <w:r w:rsidRPr="00F922A0">
        <w:t>алгебры</w:t>
      </w:r>
      <w:r w:rsidRPr="00F922A0">
        <w:rPr>
          <w:spacing w:val="1"/>
        </w:rPr>
        <w:t xml:space="preserve"> </w:t>
      </w:r>
      <w:r w:rsidRPr="00F922A0">
        <w:t>логики.</w:t>
      </w:r>
      <w:r w:rsidRPr="00F922A0">
        <w:rPr>
          <w:spacing w:val="1"/>
        </w:rPr>
        <w:t xml:space="preserve"> </w:t>
      </w:r>
      <w:r w:rsidRPr="00F922A0">
        <w:t>Эквивалентные</w:t>
      </w:r>
      <w:r w:rsidRPr="00F922A0">
        <w:rPr>
          <w:spacing w:val="1"/>
        </w:rPr>
        <w:t xml:space="preserve"> </w:t>
      </w:r>
      <w:r w:rsidRPr="00F922A0">
        <w:t>преобразования</w:t>
      </w:r>
      <w:r w:rsidRPr="00F922A0">
        <w:rPr>
          <w:spacing w:val="1"/>
        </w:rPr>
        <w:t xml:space="preserve"> </w:t>
      </w:r>
      <w:r w:rsidRPr="00F922A0">
        <w:t>логических</w:t>
      </w:r>
      <w:r w:rsidRPr="00F922A0">
        <w:rPr>
          <w:spacing w:val="1"/>
        </w:rPr>
        <w:t xml:space="preserve"> </w:t>
      </w:r>
      <w:r w:rsidRPr="00F922A0">
        <w:t>выражений.</w:t>
      </w:r>
      <w:r w:rsidRPr="00F922A0">
        <w:rPr>
          <w:spacing w:val="1"/>
        </w:rPr>
        <w:t xml:space="preserve"> </w:t>
      </w:r>
      <w:r w:rsidRPr="00F922A0">
        <w:t>Построение</w:t>
      </w:r>
      <w:r w:rsidRPr="00F922A0">
        <w:rPr>
          <w:spacing w:val="1"/>
        </w:rPr>
        <w:t xml:space="preserve"> </w:t>
      </w:r>
      <w:r w:rsidRPr="00F922A0">
        <w:t>логического</w:t>
      </w:r>
      <w:r w:rsidRPr="00F922A0">
        <w:rPr>
          <w:spacing w:val="1"/>
        </w:rPr>
        <w:t xml:space="preserve"> </w:t>
      </w:r>
      <w:r w:rsidRPr="00F922A0">
        <w:t>выражения</w:t>
      </w:r>
      <w:r w:rsidRPr="00F922A0">
        <w:rPr>
          <w:spacing w:val="1"/>
        </w:rPr>
        <w:t xml:space="preserve"> </w:t>
      </w:r>
      <w:r w:rsidRPr="00F922A0">
        <w:t>с</w:t>
      </w:r>
      <w:r w:rsidRPr="00F922A0">
        <w:rPr>
          <w:spacing w:val="1"/>
        </w:rPr>
        <w:t xml:space="preserve"> </w:t>
      </w:r>
      <w:r w:rsidRPr="00F922A0">
        <w:t>данной</w:t>
      </w:r>
      <w:r w:rsidRPr="00F922A0">
        <w:rPr>
          <w:spacing w:val="1"/>
        </w:rPr>
        <w:t xml:space="preserve"> </w:t>
      </w:r>
      <w:r w:rsidRPr="00F922A0">
        <w:t>таблицей</w:t>
      </w:r>
      <w:r w:rsidRPr="00F922A0">
        <w:rPr>
          <w:spacing w:val="1"/>
        </w:rPr>
        <w:t xml:space="preserve"> </w:t>
      </w:r>
      <w:r w:rsidRPr="00F922A0">
        <w:t xml:space="preserve">истинности. </w:t>
      </w:r>
      <w:r w:rsidRPr="00F922A0">
        <w:rPr>
          <w:i/>
        </w:rPr>
        <w:t>Решение</w:t>
      </w:r>
      <w:r w:rsidRPr="00F922A0">
        <w:rPr>
          <w:i/>
          <w:spacing w:val="-1"/>
        </w:rPr>
        <w:t xml:space="preserve"> </w:t>
      </w:r>
      <w:r w:rsidRPr="00F922A0">
        <w:rPr>
          <w:i/>
        </w:rPr>
        <w:t>простейших</w:t>
      </w:r>
      <w:r w:rsidRPr="00F922A0">
        <w:rPr>
          <w:i/>
          <w:spacing w:val="-1"/>
        </w:rPr>
        <w:t xml:space="preserve"> </w:t>
      </w:r>
      <w:r w:rsidRPr="00F922A0">
        <w:rPr>
          <w:i/>
        </w:rPr>
        <w:t>логических</w:t>
      </w:r>
      <w:r w:rsidRPr="00F922A0">
        <w:rPr>
          <w:i/>
          <w:spacing w:val="1"/>
        </w:rPr>
        <w:t xml:space="preserve"> </w:t>
      </w:r>
      <w:r w:rsidRPr="00F922A0">
        <w:rPr>
          <w:i/>
        </w:rPr>
        <w:t>уравнений.</w:t>
      </w:r>
    </w:p>
    <w:p w:rsidR="00755FD3" w:rsidRPr="00F922A0" w:rsidRDefault="007E3FA8">
      <w:pPr>
        <w:spacing w:line="274" w:lineRule="exact"/>
        <w:ind w:left="600"/>
        <w:jc w:val="both"/>
        <w:rPr>
          <w:i/>
          <w:sz w:val="24"/>
        </w:rPr>
      </w:pPr>
      <w:r w:rsidRPr="00F922A0">
        <w:rPr>
          <w:i/>
          <w:sz w:val="24"/>
        </w:rPr>
        <w:t>Нормальные</w:t>
      </w:r>
      <w:r w:rsidRPr="00F922A0">
        <w:rPr>
          <w:i/>
          <w:spacing w:val="-3"/>
          <w:sz w:val="24"/>
        </w:rPr>
        <w:t xml:space="preserve"> </w:t>
      </w:r>
      <w:r w:rsidRPr="00F922A0">
        <w:rPr>
          <w:i/>
          <w:sz w:val="24"/>
        </w:rPr>
        <w:t>формы:</w:t>
      </w:r>
      <w:r w:rsidRPr="00F922A0">
        <w:rPr>
          <w:i/>
          <w:spacing w:val="-2"/>
          <w:sz w:val="24"/>
        </w:rPr>
        <w:t xml:space="preserve"> </w:t>
      </w:r>
      <w:r w:rsidRPr="00F922A0">
        <w:rPr>
          <w:i/>
          <w:sz w:val="24"/>
        </w:rPr>
        <w:t>дизъюнктивная</w:t>
      </w:r>
      <w:r w:rsidRPr="00F922A0">
        <w:rPr>
          <w:i/>
          <w:spacing w:val="-4"/>
          <w:sz w:val="24"/>
        </w:rPr>
        <w:t xml:space="preserve"> </w:t>
      </w:r>
      <w:r w:rsidRPr="00F922A0">
        <w:rPr>
          <w:i/>
          <w:sz w:val="24"/>
        </w:rPr>
        <w:t>и</w:t>
      </w:r>
      <w:r w:rsidRPr="00F922A0">
        <w:rPr>
          <w:i/>
          <w:spacing w:val="-2"/>
          <w:sz w:val="24"/>
        </w:rPr>
        <w:t xml:space="preserve"> </w:t>
      </w:r>
      <w:r w:rsidRPr="00F922A0">
        <w:rPr>
          <w:i/>
          <w:sz w:val="24"/>
        </w:rPr>
        <w:t>конъюнктивная</w:t>
      </w:r>
      <w:r w:rsidRPr="00F922A0">
        <w:rPr>
          <w:i/>
          <w:spacing w:val="-4"/>
          <w:sz w:val="24"/>
        </w:rPr>
        <w:t xml:space="preserve"> </w:t>
      </w:r>
      <w:r w:rsidRPr="00F922A0">
        <w:rPr>
          <w:i/>
          <w:sz w:val="24"/>
        </w:rPr>
        <w:t>нормальная</w:t>
      </w:r>
      <w:r w:rsidRPr="00F922A0">
        <w:rPr>
          <w:i/>
          <w:spacing w:val="-4"/>
          <w:sz w:val="24"/>
        </w:rPr>
        <w:t xml:space="preserve"> </w:t>
      </w:r>
      <w:r w:rsidRPr="00F922A0">
        <w:rPr>
          <w:i/>
          <w:sz w:val="24"/>
        </w:rPr>
        <w:t>форма.</w:t>
      </w:r>
    </w:p>
    <w:p w:rsidR="00755FD3" w:rsidRPr="00F922A0" w:rsidRDefault="007E3FA8">
      <w:pPr>
        <w:pStyle w:val="11"/>
        <w:spacing w:before="3"/>
      </w:pPr>
      <w:r w:rsidRPr="00F922A0">
        <w:t>Дискретные</w:t>
      </w:r>
      <w:r w:rsidRPr="00F922A0">
        <w:rPr>
          <w:spacing w:val="-4"/>
        </w:rPr>
        <w:t xml:space="preserve"> </w:t>
      </w:r>
      <w:r w:rsidRPr="00F922A0">
        <w:t>объекты</w:t>
      </w:r>
    </w:p>
    <w:p w:rsidR="00755FD3" w:rsidRPr="00F922A0" w:rsidRDefault="007E3FA8">
      <w:pPr>
        <w:pStyle w:val="a3"/>
        <w:ind w:right="419"/>
        <w:rPr>
          <w:i/>
        </w:rPr>
      </w:pPr>
      <w:r w:rsidRPr="00F922A0">
        <w:t>Решение алгоритмических задач, связанных с анализом графов (примеры: построения оптимального</w:t>
      </w:r>
      <w:r w:rsidRPr="00F922A0">
        <w:rPr>
          <w:spacing w:val="1"/>
        </w:rPr>
        <w:t xml:space="preserve"> </w:t>
      </w:r>
      <w:r w:rsidRPr="00F922A0">
        <w:t>пути между вершинами ориентированного ациклического графа; определения количества различных</w:t>
      </w:r>
      <w:r w:rsidRPr="00F922A0">
        <w:rPr>
          <w:spacing w:val="1"/>
        </w:rPr>
        <w:t xml:space="preserve"> </w:t>
      </w:r>
      <w:r w:rsidRPr="00F922A0">
        <w:t>путей</w:t>
      </w:r>
      <w:r w:rsidRPr="00F922A0">
        <w:rPr>
          <w:spacing w:val="1"/>
        </w:rPr>
        <w:t xml:space="preserve"> </w:t>
      </w:r>
      <w:r w:rsidRPr="00F922A0">
        <w:t>между</w:t>
      </w:r>
      <w:r w:rsidRPr="00F922A0">
        <w:rPr>
          <w:spacing w:val="1"/>
        </w:rPr>
        <w:t xml:space="preserve"> </w:t>
      </w:r>
      <w:r w:rsidRPr="00F922A0">
        <w:t>вершинами).</w:t>
      </w:r>
      <w:r w:rsidRPr="00F922A0">
        <w:rPr>
          <w:spacing w:val="1"/>
        </w:rPr>
        <w:t xml:space="preserve"> </w:t>
      </w:r>
      <w:r w:rsidRPr="00F922A0">
        <w:t>Использование</w:t>
      </w:r>
      <w:r w:rsidRPr="00F922A0">
        <w:rPr>
          <w:spacing w:val="1"/>
        </w:rPr>
        <w:t xml:space="preserve"> </w:t>
      </w:r>
      <w:r w:rsidRPr="00F922A0">
        <w:t>графов,</w:t>
      </w:r>
      <w:r w:rsidRPr="00F922A0">
        <w:rPr>
          <w:spacing w:val="1"/>
        </w:rPr>
        <w:t xml:space="preserve"> </w:t>
      </w:r>
      <w:r w:rsidRPr="00F922A0">
        <w:t>деревьев,</w:t>
      </w:r>
      <w:r w:rsidRPr="00F922A0">
        <w:rPr>
          <w:spacing w:val="1"/>
        </w:rPr>
        <w:t xml:space="preserve"> </w:t>
      </w:r>
      <w:r w:rsidRPr="00F922A0">
        <w:t>списков</w:t>
      </w:r>
      <w:r w:rsidRPr="00F922A0">
        <w:rPr>
          <w:spacing w:val="1"/>
        </w:rPr>
        <w:t xml:space="preserve"> </w:t>
      </w:r>
      <w:r w:rsidRPr="00F922A0">
        <w:t>при</w:t>
      </w:r>
      <w:r w:rsidRPr="00F922A0">
        <w:rPr>
          <w:spacing w:val="1"/>
        </w:rPr>
        <w:t xml:space="preserve"> </w:t>
      </w:r>
      <w:r w:rsidRPr="00F922A0">
        <w:t>описании</w:t>
      </w:r>
      <w:r w:rsidRPr="00F922A0">
        <w:rPr>
          <w:spacing w:val="1"/>
        </w:rPr>
        <w:t xml:space="preserve"> </w:t>
      </w:r>
      <w:r w:rsidRPr="00F922A0">
        <w:t>объектов</w:t>
      </w:r>
      <w:r w:rsidRPr="00F922A0">
        <w:rPr>
          <w:spacing w:val="1"/>
        </w:rPr>
        <w:t xml:space="preserve"> </w:t>
      </w:r>
      <w:r w:rsidRPr="00F922A0">
        <w:t>и</w:t>
      </w:r>
      <w:r w:rsidRPr="00F922A0">
        <w:rPr>
          <w:spacing w:val="1"/>
        </w:rPr>
        <w:t xml:space="preserve"> </w:t>
      </w:r>
      <w:r w:rsidRPr="00F922A0">
        <w:t>процессов</w:t>
      </w:r>
      <w:r w:rsidRPr="00F922A0">
        <w:rPr>
          <w:spacing w:val="-1"/>
        </w:rPr>
        <w:t xml:space="preserve"> </w:t>
      </w:r>
      <w:r w:rsidRPr="00F922A0">
        <w:t>окружающего мира.</w:t>
      </w:r>
      <w:r w:rsidRPr="00F922A0">
        <w:rPr>
          <w:spacing w:val="2"/>
        </w:rPr>
        <w:t xml:space="preserve"> </w:t>
      </w:r>
      <w:r w:rsidRPr="00F922A0">
        <w:rPr>
          <w:i/>
        </w:rPr>
        <w:t>Бинарное</w:t>
      </w:r>
      <w:r w:rsidRPr="00F922A0">
        <w:rPr>
          <w:i/>
          <w:spacing w:val="-1"/>
        </w:rPr>
        <w:t xml:space="preserve"> </w:t>
      </w:r>
      <w:r w:rsidRPr="00F922A0">
        <w:rPr>
          <w:i/>
        </w:rPr>
        <w:t>дерево.</w:t>
      </w:r>
    </w:p>
    <w:p w:rsidR="00755FD3" w:rsidRPr="00F922A0" w:rsidRDefault="007E3FA8">
      <w:pPr>
        <w:spacing w:before="4" w:line="237" w:lineRule="auto"/>
        <w:ind w:left="600" w:right="6196"/>
        <w:rPr>
          <w:i/>
          <w:sz w:val="24"/>
        </w:rPr>
      </w:pPr>
      <w:r w:rsidRPr="00F922A0">
        <w:rPr>
          <w:b/>
          <w:sz w:val="24"/>
        </w:rPr>
        <w:t>Алгоритмы и элементы программирования</w:t>
      </w:r>
      <w:r w:rsidRPr="00F922A0">
        <w:rPr>
          <w:b/>
          <w:spacing w:val="-57"/>
          <w:sz w:val="24"/>
        </w:rPr>
        <w:t xml:space="preserve"> </w:t>
      </w:r>
      <w:r w:rsidRPr="00F922A0">
        <w:rPr>
          <w:b/>
          <w:sz w:val="24"/>
        </w:rPr>
        <w:t>Алгоритмические конструкции</w:t>
      </w:r>
      <w:r w:rsidRPr="00F922A0">
        <w:rPr>
          <w:b/>
          <w:spacing w:val="1"/>
          <w:sz w:val="24"/>
        </w:rPr>
        <w:t xml:space="preserve"> </w:t>
      </w:r>
      <w:r w:rsidRPr="00F922A0">
        <w:rPr>
          <w:sz w:val="24"/>
        </w:rPr>
        <w:t>Подпрограммы.</w:t>
      </w:r>
      <w:r w:rsidRPr="00F922A0">
        <w:rPr>
          <w:spacing w:val="-2"/>
          <w:sz w:val="24"/>
        </w:rPr>
        <w:t xml:space="preserve"> </w:t>
      </w:r>
      <w:r w:rsidRPr="00F922A0">
        <w:rPr>
          <w:i/>
          <w:sz w:val="24"/>
        </w:rPr>
        <w:t>Рекурсивные</w:t>
      </w:r>
      <w:r w:rsidRPr="00F922A0">
        <w:rPr>
          <w:i/>
          <w:spacing w:val="-2"/>
          <w:sz w:val="24"/>
        </w:rPr>
        <w:t xml:space="preserve"> </w:t>
      </w:r>
      <w:r w:rsidRPr="00F922A0">
        <w:rPr>
          <w:i/>
          <w:sz w:val="24"/>
        </w:rPr>
        <w:t>алгоритмы.</w:t>
      </w:r>
    </w:p>
    <w:p w:rsidR="00755FD3" w:rsidRPr="00F922A0" w:rsidRDefault="007E3FA8">
      <w:pPr>
        <w:pStyle w:val="a3"/>
        <w:spacing w:before="2"/>
        <w:jc w:val="left"/>
      </w:pPr>
      <w:r w:rsidRPr="00F922A0">
        <w:t>Табличные</w:t>
      </w:r>
      <w:r w:rsidRPr="00F922A0">
        <w:rPr>
          <w:spacing w:val="-6"/>
        </w:rPr>
        <w:t xml:space="preserve"> </w:t>
      </w:r>
      <w:r w:rsidRPr="00F922A0">
        <w:t>величины</w:t>
      </w:r>
      <w:r w:rsidRPr="00F922A0">
        <w:rPr>
          <w:spacing w:val="-3"/>
        </w:rPr>
        <w:t xml:space="preserve"> </w:t>
      </w:r>
      <w:r w:rsidRPr="00F922A0">
        <w:t>(массивы).</w:t>
      </w:r>
    </w:p>
    <w:p w:rsidR="00755FD3" w:rsidRPr="00F922A0" w:rsidRDefault="007E3FA8">
      <w:pPr>
        <w:pStyle w:val="a3"/>
        <w:jc w:val="left"/>
      </w:pPr>
      <w:r w:rsidRPr="00F922A0">
        <w:t>Запись</w:t>
      </w:r>
      <w:r w:rsidRPr="00F922A0">
        <w:rPr>
          <w:spacing w:val="-5"/>
        </w:rPr>
        <w:t xml:space="preserve"> </w:t>
      </w:r>
      <w:r w:rsidRPr="00F922A0">
        <w:t>алгоритмических конструкций</w:t>
      </w:r>
      <w:r w:rsidRPr="00F922A0">
        <w:rPr>
          <w:spacing w:val="-5"/>
        </w:rPr>
        <w:t xml:space="preserve"> </w:t>
      </w:r>
      <w:r w:rsidRPr="00F922A0">
        <w:t>в</w:t>
      </w:r>
      <w:r w:rsidRPr="00F922A0">
        <w:rPr>
          <w:spacing w:val="-5"/>
        </w:rPr>
        <w:t xml:space="preserve"> </w:t>
      </w:r>
      <w:r w:rsidRPr="00F922A0">
        <w:t>выбранном</w:t>
      </w:r>
      <w:r w:rsidRPr="00F922A0">
        <w:rPr>
          <w:spacing w:val="-5"/>
        </w:rPr>
        <w:t xml:space="preserve"> </w:t>
      </w:r>
      <w:r w:rsidRPr="00F922A0">
        <w:t>языке</w:t>
      </w:r>
      <w:r w:rsidRPr="00F922A0">
        <w:rPr>
          <w:spacing w:val="-5"/>
        </w:rPr>
        <w:t xml:space="preserve"> </w:t>
      </w:r>
      <w:r w:rsidRPr="00F922A0">
        <w:t>программирования.</w:t>
      </w:r>
    </w:p>
    <w:p w:rsidR="00755FD3" w:rsidRPr="00F922A0" w:rsidRDefault="007E3FA8">
      <w:pPr>
        <w:pStyle w:val="11"/>
        <w:spacing w:before="5"/>
        <w:jc w:val="left"/>
      </w:pPr>
      <w:r w:rsidRPr="00F922A0">
        <w:t>Составление</w:t>
      </w:r>
      <w:r w:rsidRPr="00F922A0">
        <w:rPr>
          <w:spacing w:val="-4"/>
        </w:rPr>
        <w:t xml:space="preserve"> </w:t>
      </w:r>
      <w:r w:rsidRPr="00F922A0">
        <w:t>алгоритмов</w:t>
      </w:r>
      <w:r w:rsidRPr="00F922A0">
        <w:rPr>
          <w:spacing w:val="-3"/>
        </w:rPr>
        <w:t xml:space="preserve"> </w:t>
      </w:r>
      <w:r w:rsidRPr="00F922A0">
        <w:t>и</w:t>
      </w:r>
      <w:r w:rsidRPr="00F922A0">
        <w:rPr>
          <w:spacing w:val="-3"/>
        </w:rPr>
        <w:t xml:space="preserve"> </w:t>
      </w:r>
      <w:r w:rsidRPr="00F922A0">
        <w:t>их</w:t>
      </w:r>
      <w:r w:rsidRPr="00F922A0">
        <w:rPr>
          <w:spacing w:val="-2"/>
        </w:rPr>
        <w:t xml:space="preserve"> </w:t>
      </w:r>
      <w:r w:rsidRPr="00F922A0">
        <w:t>программная</w:t>
      </w:r>
      <w:r w:rsidRPr="00F922A0">
        <w:rPr>
          <w:spacing w:val="-2"/>
        </w:rPr>
        <w:t xml:space="preserve"> </w:t>
      </w:r>
      <w:r w:rsidRPr="00F922A0">
        <w:t>реализация</w:t>
      </w:r>
    </w:p>
    <w:p w:rsidR="00755FD3" w:rsidRPr="00F922A0" w:rsidRDefault="007E3FA8">
      <w:pPr>
        <w:pStyle w:val="a3"/>
        <w:spacing w:line="274" w:lineRule="exact"/>
        <w:jc w:val="left"/>
      </w:pPr>
      <w:r w:rsidRPr="00F922A0">
        <w:t>Этапы</w:t>
      </w:r>
      <w:r w:rsidRPr="00F922A0">
        <w:rPr>
          <w:spacing w:val="-2"/>
        </w:rPr>
        <w:t xml:space="preserve"> </w:t>
      </w:r>
      <w:r w:rsidRPr="00F922A0">
        <w:t>решения</w:t>
      </w:r>
      <w:r w:rsidRPr="00F922A0">
        <w:rPr>
          <w:spacing w:val="-2"/>
        </w:rPr>
        <w:t xml:space="preserve"> </w:t>
      </w:r>
      <w:r w:rsidRPr="00F922A0">
        <w:t>задач</w:t>
      </w:r>
      <w:r w:rsidRPr="00F922A0">
        <w:rPr>
          <w:spacing w:val="-3"/>
        </w:rPr>
        <w:t xml:space="preserve"> </w:t>
      </w:r>
      <w:r w:rsidRPr="00F922A0">
        <w:t>на</w:t>
      </w:r>
      <w:r w:rsidRPr="00F922A0">
        <w:rPr>
          <w:spacing w:val="-3"/>
        </w:rPr>
        <w:t xml:space="preserve"> </w:t>
      </w:r>
      <w:r w:rsidRPr="00F922A0">
        <w:t>компьютере.</w:t>
      </w:r>
    </w:p>
    <w:p w:rsidR="00755FD3" w:rsidRPr="00F922A0" w:rsidRDefault="007E3FA8">
      <w:pPr>
        <w:pStyle w:val="a3"/>
        <w:ind w:right="419"/>
      </w:pPr>
      <w:r w:rsidRPr="00F922A0">
        <w:t>Операторы</w:t>
      </w:r>
      <w:r w:rsidRPr="00F922A0">
        <w:rPr>
          <w:spacing w:val="1"/>
        </w:rPr>
        <w:t xml:space="preserve"> </w:t>
      </w:r>
      <w:r w:rsidRPr="00F922A0">
        <w:t>языка</w:t>
      </w:r>
      <w:r w:rsidRPr="00F922A0">
        <w:rPr>
          <w:spacing w:val="1"/>
        </w:rPr>
        <w:t xml:space="preserve"> </w:t>
      </w:r>
      <w:r w:rsidRPr="00F922A0">
        <w:t>программирования,</w:t>
      </w:r>
      <w:r w:rsidRPr="00F922A0">
        <w:rPr>
          <w:spacing w:val="1"/>
        </w:rPr>
        <w:t xml:space="preserve"> </w:t>
      </w:r>
      <w:r w:rsidRPr="00F922A0">
        <w:t>основные</w:t>
      </w:r>
      <w:r w:rsidRPr="00F922A0">
        <w:rPr>
          <w:spacing w:val="1"/>
        </w:rPr>
        <w:t xml:space="preserve"> </w:t>
      </w:r>
      <w:r w:rsidRPr="00F922A0">
        <w:t>конструкции</w:t>
      </w:r>
      <w:r w:rsidRPr="00F922A0">
        <w:rPr>
          <w:spacing w:val="1"/>
        </w:rPr>
        <w:t xml:space="preserve"> </w:t>
      </w:r>
      <w:r w:rsidRPr="00F922A0">
        <w:t>языка</w:t>
      </w:r>
      <w:r w:rsidRPr="00F922A0">
        <w:rPr>
          <w:spacing w:val="1"/>
        </w:rPr>
        <w:t xml:space="preserve"> </w:t>
      </w:r>
      <w:r w:rsidRPr="00F922A0">
        <w:t>программирования.</w:t>
      </w:r>
      <w:r w:rsidRPr="00F922A0">
        <w:rPr>
          <w:spacing w:val="1"/>
        </w:rPr>
        <w:t xml:space="preserve"> </w:t>
      </w:r>
      <w:r w:rsidRPr="00F922A0">
        <w:t>Типы</w:t>
      </w:r>
      <w:r w:rsidRPr="00F922A0">
        <w:rPr>
          <w:spacing w:val="1"/>
        </w:rPr>
        <w:t xml:space="preserve"> </w:t>
      </w:r>
      <w:r w:rsidRPr="00F922A0">
        <w:t>и</w:t>
      </w:r>
      <w:r w:rsidRPr="00F922A0">
        <w:rPr>
          <w:spacing w:val="1"/>
        </w:rPr>
        <w:t xml:space="preserve"> </w:t>
      </w:r>
      <w:r w:rsidRPr="00F922A0">
        <w:lastRenderedPageBreak/>
        <w:t>структуры</w:t>
      </w:r>
      <w:r w:rsidRPr="00F922A0">
        <w:rPr>
          <w:spacing w:val="1"/>
        </w:rPr>
        <w:t xml:space="preserve"> </w:t>
      </w:r>
      <w:r w:rsidRPr="00F922A0">
        <w:t>данных.</w:t>
      </w:r>
      <w:r w:rsidRPr="00F922A0">
        <w:rPr>
          <w:spacing w:val="1"/>
        </w:rPr>
        <w:t xml:space="preserve"> </w:t>
      </w:r>
      <w:r w:rsidRPr="00F922A0">
        <w:t>Кодирование</w:t>
      </w:r>
      <w:r w:rsidRPr="00F922A0">
        <w:rPr>
          <w:spacing w:val="1"/>
        </w:rPr>
        <w:t xml:space="preserve"> </w:t>
      </w:r>
      <w:r w:rsidRPr="00F922A0">
        <w:t>базовых</w:t>
      </w:r>
      <w:r w:rsidRPr="00F922A0">
        <w:rPr>
          <w:spacing w:val="1"/>
        </w:rPr>
        <w:t xml:space="preserve"> </w:t>
      </w:r>
      <w:r w:rsidRPr="00F922A0">
        <w:t>алгоритмических</w:t>
      </w:r>
      <w:r w:rsidRPr="00F922A0">
        <w:rPr>
          <w:spacing w:val="1"/>
        </w:rPr>
        <w:t xml:space="preserve"> </w:t>
      </w:r>
      <w:r w:rsidRPr="00F922A0">
        <w:t>конструкций</w:t>
      </w:r>
      <w:r w:rsidRPr="00F922A0">
        <w:rPr>
          <w:spacing w:val="1"/>
        </w:rPr>
        <w:t xml:space="preserve"> </w:t>
      </w:r>
      <w:r w:rsidRPr="00F922A0">
        <w:t>на</w:t>
      </w:r>
      <w:r w:rsidRPr="00F922A0">
        <w:rPr>
          <w:spacing w:val="1"/>
        </w:rPr>
        <w:t xml:space="preserve"> </w:t>
      </w:r>
      <w:r w:rsidRPr="00F922A0">
        <w:t>выбранном</w:t>
      </w:r>
      <w:r w:rsidRPr="00F922A0">
        <w:rPr>
          <w:spacing w:val="1"/>
        </w:rPr>
        <w:t xml:space="preserve"> </w:t>
      </w:r>
      <w:r w:rsidRPr="00F922A0">
        <w:t>языке</w:t>
      </w:r>
      <w:r w:rsidRPr="00F922A0">
        <w:rPr>
          <w:spacing w:val="1"/>
        </w:rPr>
        <w:t xml:space="preserve"> </w:t>
      </w:r>
      <w:r w:rsidRPr="00F922A0">
        <w:t>программирования.</w:t>
      </w:r>
    </w:p>
    <w:p w:rsidR="00755FD3" w:rsidRPr="00F922A0" w:rsidRDefault="007E3FA8">
      <w:pPr>
        <w:pStyle w:val="a3"/>
      </w:pPr>
      <w:r w:rsidRPr="00F922A0">
        <w:t>Интегрированная</w:t>
      </w:r>
      <w:r w:rsidRPr="00F922A0">
        <w:rPr>
          <w:spacing w:val="57"/>
        </w:rPr>
        <w:t xml:space="preserve"> </w:t>
      </w:r>
      <w:r w:rsidRPr="00F922A0">
        <w:t>среда</w:t>
      </w:r>
      <w:r w:rsidRPr="00F922A0">
        <w:rPr>
          <w:spacing w:val="56"/>
        </w:rPr>
        <w:t xml:space="preserve"> </w:t>
      </w:r>
      <w:r w:rsidRPr="00F922A0">
        <w:t>разработки</w:t>
      </w:r>
      <w:r w:rsidRPr="00F922A0">
        <w:rPr>
          <w:spacing w:val="58"/>
        </w:rPr>
        <w:t xml:space="preserve"> </w:t>
      </w:r>
      <w:r w:rsidRPr="00F922A0">
        <w:t>программ</w:t>
      </w:r>
      <w:r w:rsidRPr="00F922A0">
        <w:rPr>
          <w:spacing w:val="57"/>
        </w:rPr>
        <w:t xml:space="preserve"> </w:t>
      </w:r>
      <w:r w:rsidRPr="00F922A0">
        <w:t>на</w:t>
      </w:r>
      <w:r w:rsidRPr="00F922A0">
        <w:rPr>
          <w:spacing w:val="56"/>
        </w:rPr>
        <w:t xml:space="preserve"> </w:t>
      </w:r>
      <w:r w:rsidRPr="00F922A0">
        <w:t>выбранном</w:t>
      </w:r>
      <w:r w:rsidRPr="00F922A0">
        <w:rPr>
          <w:spacing w:val="57"/>
        </w:rPr>
        <w:t xml:space="preserve"> </w:t>
      </w:r>
      <w:r w:rsidRPr="00F922A0">
        <w:t>языке</w:t>
      </w:r>
      <w:r w:rsidRPr="00F922A0">
        <w:rPr>
          <w:spacing w:val="58"/>
        </w:rPr>
        <w:t xml:space="preserve"> </w:t>
      </w:r>
      <w:r w:rsidRPr="00F922A0">
        <w:t>программирования.</w:t>
      </w:r>
      <w:r w:rsidRPr="00F922A0">
        <w:rPr>
          <w:spacing w:val="1"/>
        </w:rPr>
        <w:t xml:space="preserve"> </w:t>
      </w:r>
      <w:r w:rsidRPr="00F922A0">
        <w:t>Интерфейс</w:t>
      </w:r>
    </w:p>
    <w:p w:rsidR="00755FD3" w:rsidRPr="00F922A0" w:rsidRDefault="007E3FA8">
      <w:pPr>
        <w:pStyle w:val="a3"/>
        <w:spacing w:before="64"/>
        <w:ind w:right="421"/>
        <w:rPr>
          <w:i/>
        </w:rPr>
      </w:pPr>
      <w:r w:rsidRPr="00F922A0">
        <w:t>выбранной</w:t>
      </w:r>
      <w:r w:rsidRPr="00F922A0">
        <w:rPr>
          <w:spacing w:val="-12"/>
        </w:rPr>
        <w:t xml:space="preserve"> </w:t>
      </w:r>
      <w:r w:rsidRPr="00F922A0">
        <w:t>среды.</w:t>
      </w:r>
      <w:r w:rsidRPr="00F922A0">
        <w:rPr>
          <w:spacing w:val="-12"/>
        </w:rPr>
        <w:t xml:space="preserve"> </w:t>
      </w:r>
      <w:r w:rsidRPr="00F922A0">
        <w:t>Составление</w:t>
      </w:r>
      <w:r w:rsidRPr="00F922A0">
        <w:rPr>
          <w:spacing w:val="-12"/>
        </w:rPr>
        <w:t xml:space="preserve"> </w:t>
      </w:r>
      <w:r w:rsidRPr="00F922A0">
        <w:t>алгоритмов</w:t>
      </w:r>
      <w:r w:rsidRPr="00F922A0">
        <w:rPr>
          <w:spacing w:val="-13"/>
        </w:rPr>
        <w:t xml:space="preserve"> </w:t>
      </w:r>
      <w:r w:rsidRPr="00F922A0">
        <w:t>и</w:t>
      </w:r>
      <w:r w:rsidRPr="00F922A0">
        <w:rPr>
          <w:spacing w:val="-11"/>
        </w:rPr>
        <w:t xml:space="preserve"> </w:t>
      </w:r>
      <w:r w:rsidRPr="00F922A0">
        <w:t>программ</w:t>
      </w:r>
      <w:r w:rsidRPr="00F922A0">
        <w:rPr>
          <w:spacing w:val="-13"/>
        </w:rPr>
        <w:t xml:space="preserve"> </w:t>
      </w:r>
      <w:r w:rsidRPr="00F922A0">
        <w:t>в</w:t>
      </w:r>
      <w:r w:rsidRPr="00F922A0">
        <w:rPr>
          <w:spacing w:val="-10"/>
        </w:rPr>
        <w:t xml:space="preserve"> </w:t>
      </w:r>
      <w:r w:rsidRPr="00F922A0">
        <w:t>выбранной</w:t>
      </w:r>
      <w:r w:rsidRPr="00F922A0">
        <w:rPr>
          <w:spacing w:val="-11"/>
        </w:rPr>
        <w:t xml:space="preserve"> </w:t>
      </w:r>
      <w:r w:rsidRPr="00F922A0">
        <w:t>среде</w:t>
      </w:r>
      <w:r w:rsidRPr="00F922A0">
        <w:rPr>
          <w:spacing w:val="-13"/>
        </w:rPr>
        <w:t xml:space="preserve"> </w:t>
      </w:r>
      <w:r w:rsidRPr="00F922A0">
        <w:t>программирования.</w:t>
      </w:r>
      <w:r w:rsidRPr="00F922A0">
        <w:rPr>
          <w:spacing w:val="-12"/>
        </w:rPr>
        <w:t xml:space="preserve"> </w:t>
      </w:r>
      <w:r w:rsidRPr="00F922A0">
        <w:t>Приемы</w:t>
      </w:r>
      <w:r w:rsidRPr="00F922A0">
        <w:rPr>
          <w:spacing w:val="-58"/>
        </w:rPr>
        <w:t xml:space="preserve"> </w:t>
      </w:r>
      <w:r w:rsidRPr="00F922A0">
        <w:t>отладки программ. Проверка работоспособности программ с использованием трассировочных таблиц.</w:t>
      </w:r>
      <w:r w:rsidRPr="00F922A0">
        <w:rPr>
          <w:spacing w:val="-57"/>
        </w:rPr>
        <w:t xml:space="preserve"> </w:t>
      </w:r>
      <w:r w:rsidRPr="00F922A0">
        <w:t>Разработка</w:t>
      </w:r>
      <w:r w:rsidRPr="00F922A0">
        <w:rPr>
          <w:spacing w:val="1"/>
        </w:rPr>
        <w:t xml:space="preserve"> </w:t>
      </w:r>
      <w:r w:rsidRPr="00F922A0">
        <w:t>и</w:t>
      </w:r>
      <w:r w:rsidRPr="00F922A0">
        <w:rPr>
          <w:spacing w:val="1"/>
        </w:rPr>
        <w:t xml:space="preserve"> </w:t>
      </w:r>
      <w:r w:rsidRPr="00F922A0">
        <w:t>программная</w:t>
      </w:r>
      <w:r w:rsidRPr="00F922A0">
        <w:rPr>
          <w:spacing w:val="1"/>
        </w:rPr>
        <w:t xml:space="preserve"> </w:t>
      </w:r>
      <w:r w:rsidRPr="00F922A0">
        <w:t>реализация</w:t>
      </w:r>
      <w:r w:rsidRPr="00F922A0">
        <w:rPr>
          <w:spacing w:val="1"/>
        </w:rPr>
        <w:t xml:space="preserve"> </w:t>
      </w:r>
      <w:r w:rsidRPr="00F922A0">
        <w:t>алгоритмов</w:t>
      </w:r>
      <w:r w:rsidRPr="00F922A0">
        <w:rPr>
          <w:spacing w:val="1"/>
        </w:rPr>
        <w:t xml:space="preserve"> </w:t>
      </w:r>
      <w:r w:rsidRPr="00F922A0">
        <w:t>решения</w:t>
      </w:r>
      <w:r w:rsidRPr="00F922A0">
        <w:rPr>
          <w:spacing w:val="1"/>
        </w:rPr>
        <w:t xml:space="preserve"> </w:t>
      </w:r>
      <w:r w:rsidRPr="00F922A0">
        <w:t>типовых</w:t>
      </w:r>
      <w:r w:rsidRPr="00F922A0">
        <w:rPr>
          <w:spacing w:val="1"/>
        </w:rPr>
        <w:t xml:space="preserve"> </w:t>
      </w:r>
      <w:r w:rsidRPr="00F922A0">
        <w:t>задач</w:t>
      </w:r>
      <w:r w:rsidRPr="00F922A0">
        <w:rPr>
          <w:spacing w:val="1"/>
        </w:rPr>
        <w:t xml:space="preserve"> </w:t>
      </w:r>
      <w:r w:rsidRPr="00F922A0">
        <w:t>базового</w:t>
      </w:r>
      <w:r w:rsidRPr="00F922A0">
        <w:rPr>
          <w:spacing w:val="1"/>
        </w:rPr>
        <w:t xml:space="preserve"> </w:t>
      </w:r>
      <w:r w:rsidRPr="00F922A0">
        <w:t>уровня</w:t>
      </w:r>
      <w:r w:rsidRPr="00F922A0">
        <w:rPr>
          <w:spacing w:val="1"/>
        </w:rPr>
        <w:t xml:space="preserve"> </w:t>
      </w:r>
      <w:r w:rsidRPr="00F922A0">
        <w:t>из</w:t>
      </w:r>
      <w:r w:rsidRPr="00F922A0">
        <w:rPr>
          <w:spacing w:val="1"/>
        </w:rPr>
        <w:t xml:space="preserve"> </w:t>
      </w:r>
      <w:r w:rsidRPr="00F922A0">
        <w:t>различных</w:t>
      </w:r>
      <w:r w:rsidRPr="00F922A0">
        <w:rPr>
          <w:spacing w:val="1"/>
        </w:rPr>
        <w:t xml:space="preserve"> </w:t>
      </w:r>
      <w:r w:rsidRPr="00F922A0">
        <w:t>предметных областей.</w:t>
      </w:r>
      <w:r w:rsidRPr="00F922A0">
        <w:rPr>
          <w:spacing w:val="2"/>
        </w:rPr>
        <w:t xml:space="preserve"> </w:t>
      </w:r>
      <w:r w:rsidRPr="00F922A0">
        <w:rPr>
          <w:i/>
        </w:rPr>
        <w:t>Примеры задач:</w:t>
      </w:r>
    </w:p>
    <w:p w:rsidR="00755FD3" w:rsidRPr="00F922A0" w:rsidRDefault="007E3FA8" w:rsidP="00366414">
      <w:pPr>
        <w:pStyle w:val="a5"/>
        <w:numPr>
          <w:ilvl w:val="0"/>
          <w:numId w:val="39"/>
        </w:numPr>
        <w:tabs>
          <w:tab w:val="left" w:pos="1321"/>
        </w:tabs>
        <w:ind w:right="414" w:firstLine="283"/>
        <w:rPr>
          <w:i/>
          <w:sz w:val="24"/>
        </w:rPr>
      </w:pPr>
      <w:r w:rsidRPr="00F922A0">
        <w:rPr>
          <w:i/>
          <w:sz w:val="24"/>
        </w:rPr>
        <w:t>алгоритмы</w:t>
      </w:r>
      <w:r w:rsidRPr="00F922A0">
        <w:rPr>
          <w:i/>
          <w:spacing w:val="-6"/>
          <w:sz w:val="24"/>
        </w:rPr>
        <w:t xml:space="preserve"> </w:t>
      </w:r>
      <w:r w:rsidRPr="00F922A0">
        <w:rPr>
          <w:i/>
          <w:sz w:val="24"/>
        </w:rPr>
        <w:t>нахождения</w:t>
      </w:r>
      <w:r w:rsidRPr="00F922A0">
        <w:rPr>
          <w:i/>
          <w:spacing w:val="-6"/>
          <w:sz w:val="24"/>
        </w:rPr>
        <w:t xml:space="preserve"> </w:t>
      </w:r>
      <w:r w:rsidRPr="00F922A0">
        <w:rPr>
          <w:i/>
          <w:sz w:val="24"/>
        </w:rPr>
        <w:t>наибольшего</w:t>
      </w:r>
      <w:r w:rsidRPr="00F922A0">
        <w:rPr>
          <w:i/>
          <w:spacing w:val="-3"/>
          <w:sz w:val="24"/>
        </w:rPr>
        <w:t xml:space="preserve"> </w:t>
      </w:r>
      <w:r w:rsidRPr="00F922A0">
        <w:rPr>
          <w:i/>
          <w:sz w:val="24"/>
        </w:rPr>
        <w:t>(или</w:t>
      </w:r>
      <w:r w:rsidRPr="00F922A0">
        <w:rPr>
          <w:i/>
          <w:spacing w:val="-6"/>
          <w:sz w:val="24"/>
        </w:rPr>
        <w:t xml:space="preserve"> </w:t>
      </w:r>
      <w:r w:rsidRPr="00F922A0">
        <w:rPr>
          <w:i/>
          <w:sz w:val="24"/>
        </w:rPr>
        <w:t>наименьшего)</w:t>
      </w:r>
      <w:r w:rsidRPr="00F922A0">
        <w:rPr>
          <w:i/>
          <w:spacing w:val="-8"/>
          <w:sz w:val="24"/>
        </w:rPr>
        <w:t xml:space="preserve"> </w:t>
      </w:r>
      <w:r w:rsidRPr="00F922A0">
        <w:rPr>
          <w:i/>
          <w:sz w:val="24"/>
        </w:rPr>
        <w:t>из</w:t>
      </w:r>
      <w:r w:rsidRPr="00F922A0">
        <w:rPr>
          <w:i/>
          <w:spacing w:val="-6"/>
          <w:sz w:val="24"/>
        </w:rPr>
        <w:t xml:space="preserve"> </w:t>
      </w:r>
      <w:r w:rsidRPr="00F922A0">
        <w:rPr>
          <w:i/>
          <w:sz w:val="24"/>
        </w:rPr>
        <w:t>двух,</w:t>
      </w:r>
      <w:r w:rsidRPr="00F922A0">
        <w:rPr>
          <w:i/>
          <w:spacing w:val="-6"/>
          <w:sz w:val="24"/>
        </w:rPr>
        <w:t xml:space="preserve"> </w:t>
      </w:r>
      <w:r w:rsidRPr="00F922A0">
        <w:rPr>
          <w:i/>
          <w:sz w:val="24"/>
        </w:rPr>
        <w:t>трех,</w:t>
      </w:r>
      <w:r w:rsidRPr="00F922A0">
        <w:rPr>
          <w:i/>
          <w:spacing w:val="-5"/>
          <w:sz w:val="24"/>
        </w:rPr>
        <w:t xml:space="preserve"> </w:t>
      </w:r>
      <w:r w:rsidRPr="00F922A0">
        <w:rPr>
          <w:i/>
          <w:sz w:val="24"/>
        </w:rPr>
        <w:t>четырех</w:t>
      </w:r>
      <w:r w:rsidRPr="00F922A0">
        <w:rPr>
          <w:i/>
          <w:spacing w:val="-7"/>
          <w:sz w:val="24"/>
        </w:rPr>
        <w:t xml:space="preserve"> </w:t>
      </w:r>
      <w:r w:rsidRPr="00F922A0">
        <w:rPr>
          <w:i/>
          <w:sz w:val="24"/>
        </w:rPr>
        <w:t>заданных</w:t>
      </w:r>
      <w:r w:rsidRPr="00F922A0">
        <w:rPr>
          <w:i/>
          <w:spacing w:val="-6"/>
          <w:sz w:val="24"/>
        </w:rPr>
        <w:t xml:space="preserve"> </w:t>
      </w:r>
      <w:r w:rsidRPr="00F922A0">
        <w:rPr>
          <w:i/>
          <w:sz w:val="24"/>
        </w:rPr>
        <w:t>чисел</w:t>
      </w:r>
      <w:r w:rsidRPr="00F922A0">
        <w:rPr>
          <w:i/>
          <w:spacing w:val="-58"/>
          <w:sz w:val="24"/>
        </w:rPr>
        <w:t xml:space="preserve"> </w:t>
      </w:r>
      <w:r w:rsidRPr="00F922A0">
        <w:rPr>
          <w:i/>
          <w:sz w:val="24"/>
        </w:rPr>
        <w:t>без использования массивов и циклов, а также сумм (или произведений) элементов конечной числовой</w:t>
      </w:r>
      <w:r w:rsidRPr="00F922A0">
        <w:rPr>
          <w:i/>
          <w:spacing w:val="1"/>
          <w:sz w:val="24"/>
        </w:rPr>
        <w:t xml:space="preserve"> </w:t>
      </w:r>
      <w:r w:rsidRPr="00F922A0">
        <w:rPr>
          <w:i/>
          <w:sz w:val="24"/>
        </w:rPr>
        <w:t>последовательности</w:t>
      </w:r>
      <w:r w:rsidRPr="00F922A0">
        <w:rPr>
          <w:i/>
          <w:spacing w:val="2"/>
          <w:sz w:val="24"/>
        </w:rPr>
        <w:t xml:space="preserve"> </w:t>
      </w:r>
      <w:r w:rsidRPr="00F922A0">
        <w:rPr>
          <w:i/>
          <w:sz w:val="24"/>
        </w:rPr>
        <w:t>(или массива);</w:t>
      </w:r>
    </w:p>
    <w:p w:rsidR="00755FD3" w:rsidRPr="00F922A0" w:rsidRDefault="007E3FA8" w:rsidP="00366414">
      <w:pPr>
        <w:pStyle w:val="a5"/>
        <w:numPr>
          <w:ilvl w:val="0"/>
          <w:numId w:val="39"/>
        </w:numPr>
        <w:tabs>
          <w:tab w:val="left" w:pos="1321"/>
        </w:tabs>
        <w:ind w:left="1320"/>
        <w:rPr>
          <w:i/>
          <w:sz w:val="24"/>
        </w:rPr>
      </w:pPr>
      <w:r w:rsidRPr="00F922A0">
        <w:rPr>
          <w:i/>
          <w:sz w:val="24"/>
        </w:rPr>
        <w:t>алгоритмы</w:t>
      </w:r>
      <w:r w:rsidRPr="00F922A0">
        <w:rPr>
          <w:i/>
          <w:spacing w:val="-3"/>
          <w:sz w:val="24"/>
        </w:rPr>
        <w:t xml:space="preserve"> </w:t>
      </w:r>
      <w:r w:rsidRPr="00F922A0">
        <w:rPr>
          <w:i/>
          <w:sz w:val="24"/>
        </w:rPr>
        <w:t>анализа</w:t>
      </w:r>
      <w:r w:rsidRPr="00F922A0">
        <w:rPr>
          <w:i/>
          <w:spacing w:val="-2"/>
          <w:sz w:val="24"/>
        </w:rPr>
        <w:t xml:space="preserve"> </w:t>
      </w:r>
      <w:r w:rsidRPr="00F922A0">
        <w:rPr>
          <w:i/>
          <w:sz w:val="24"/>
        </w:rPr>
        <w:t>записей</w:t>
      </w:r>
      <w:r w:rsidRPr="00F922A0">
        <w:rPr>
          <w:i/>
          <w:spacing w:val="-3"/>
          <w:sz w:val="24"/>
        </w:rPr>
        <w:t xml:space="preserve"> </w:t>
      </w:r>
      <w:r w:rsidRPr="00F922A0">
        <w:rPr>
          <w:i/>
          <w:sz w:val="24"/>
        </w:rPr>
        <w:t>чисел</w:t>
      </w:r>
      <w:r w:rsidRPr="00F922A0">
        <w:rPr>
          <w:i/>
          <w:spacing w:val="-1"/>
          <w:sz w:val="24"/>
        </w:rPr>
        <w:t xml:space="preserve"> </w:t>
      </w:r>
      <w:r w:rsidRPr="00F922A0">
        <w:rPr>
          <w:i/>
          <w:sz w:val="24"/>
        </w:rPr>
        <w:t>в</w:t>
      </w:r>
      <w:r w:rsidRPr="00F922A0">
        <w:rPr>
          <w:i/>
          <w:spacing w:val="-4"/>
          <w:sz w:val="24"/>
        </w:rPr>
        <w:t xml:space="preserve"> </w:t>
      </w:r>
      <w:r w:rsidRPr="00F922A0">
        <w:rPr>
          <w:i/>
          <w:sz w:val="24"/>
        </w:rPr>
        <w:t>позиционной</w:t>
      </w:r>
      <w:r w:rsidRPr="00F922A0">
        <w:rPr>
          <w:i/>
          <w:spacing w:val="-2"/>
          <w:sz w:val="24"/>
        </w:rPr>
        <w:t xml:space="preserve"> </w:t>
      </w:r>
      <w:r w:rsidRPr="00F922A0">
        <w:rPr>
          <w:i/>
          <w:sz w:val="24"/>
        </w:rPr>
        <w:t>системе</w:t>
      </w:r>
      <w:r w:rsidRPr="00F922A0">
        <w:rPr>
          <w:i/>
          <w:spacing w:val="-3"/>
          <w:sz w:val="24"/>
        </w:rPr>
        <w:t xml:space="preserve"> </w:t>
      </w:r>
      <w:r w:rsidRPr="00F922A0">
        <w:rPr>
          <w:i/>
          <w:sz w:val="24"/>
        </w:rPr>
        <w:t>счисления;</w:t>
      </w:r>
    </w:p>
    <w:p w:rsidR="00755FD3" w:rsidRPr="00F922A0" w:rsidRDefault="007E3FA8" w:rsidP="00366414">
      <w:pPr>
        <w:pStyle w:val="a5"/>
        <w:numPr>
          <w:ilvl w:val="0"/>
          <w:numId w:val="39"/>
        </w:numPr>
        <w:tabs>
          <w:tab w:val="left" w:pos="1321"/>
        </w:tabs>
        <w:ind w:right="413" w:firstLine="283"/>
        <w:rPr>
          <w:i/>
          <w:sz w:val="24"/>
        </w:rPr>
      </w:pPr>
      <w:r w:rsidRPr="00F922A0">
        <w:rPr>
          <w:i/>
          <w:sz w:val="24"/>
        </w:rPr>
        <w:t>алгоритмы</w:t>
      </w:r>
      <w:r w:rsidRPr="00F922A0">
        <w:rPr>
          <w:i/>
          <w:spacing w:val="1"/>
          <w:sz w:val="24"/>
        </w:rPr>
        <w:t xml:space="preserve"> </w:t>
      </w:r>
      <w:r w:rsidRPr="00F922A0">
        <w:rPr>
          <w:i/>
          <w:sz w:val="24"/>
        </w:rPr>
        <w:t>решения</w:t>
      </w:r>
      <w:r w:rsidRPr="00F922A0">
        <w:rPr>
          <w:i/>
          <w:spacing w:val="1"/>
          <w:sz w:val="24"/>
        </w:rPr>
        <w:t xml:space="preserve"> </w:t>
      </w:r>
      <w:r w:rsidRPr="00F922A0">
        <w:rPr>
          <w:i/>
          <w:sz w:val="24"/>
        </w:rPr>
        <w:t>задач</w:t>
      </w:r>
      <w:r w:rsidRPr="00F922A0">
        <w:rPr>
          <w:i/>
          <w:spacing w:val="1"/>
          <w:sz w:val="24"/>
        </w:rPr>
        <w:t xml:space="preserve"> </w:t>
      </w:r>
      <w:r w:rsidRPr="00F922A0">
        <w:rPr>
          <w:i/>
          <w:sz w:val="24"/>
        </w:rPr>
        <w:t>методом</w:t>
      </w:r>
      <w:r w:rsidRPr="00F922A0">
        <w:rPr>
          <w:i/>
          <w:spacing w:val="1"/>
          <w:sz w:val="24"/>
        </w:rPr>
        <w:t xml:space="preserve"> </w:t>
      </w:r>
      <w:r w:rsidRPr="00F922A0">
        <w:rPr>
          <w:i/>
          <w:sz w:val="24"/>
        </w:rPr>
        <w:t>перебора</w:t>
      </w:r>
      <w:r w:rsidRPr="00F922A0">
        <w:rPr>
          <w:i/>
          <w:spacing w:val="1"/>
          <w:sz w:val="24"/>
        </w:rPr>
        <w:t xml:space="preserve"> </w:t>
      </w:r>
      <w:r w:rsidRPr="00F922A0">
        <w:rPr>
          <w:i/>
          <w:sz w:val="24"/>
        </w:rPr>
        <w:t>(поиск</w:t>
      </w:r>
      <w:r w:rsidRPr="00F922A0">
        <w:rPr>
          <w:i/>
          <w:spacing w:val="1"/>
          <w:sz w:val="24"/>
        </w:rPr>
        <w:t xml:space="preserve"> </w:t>
      </w:r>
      <w:r w:rsidRPr="00F922A0">
        <w:rPr>
          <w:i/>
          <w:sz w:val="24"/>
        </w:rPr>
        <w:t>НОД</w:t>
      </w:r>
      <w:r w:rsidRPr="00F922A0">
        <w:rPr>
          <w:i/>
          <w:spacing w:val="1"/>
          <w:sz w:val="24"/>
        </w:rPr>
        <w:t xml:space="preserve"> </w:t>
      </w:r>
      <w:r w:rsidRPr="00F922A0">
        <w:rPr>
          <w:i/>
          <w:sz w:val="24"/>
        </w:rPr>
        <w:t>данного</w:t>
      </w:r>
      <w:r w:rsidRPr="00F922A0">
        <w:rPr>
          <w:i/>
          <w:spacing w:val="1"/>
          <w:sz w:val="24"/>
        </w:rPr>
        <w:t xml:space="preserve"> </w:t>
      </w:r>
      <w:r w:rsidRPr="00F922A0">
        <w:rPr>
          <w:i/>
          <w:sz w:val="24"/>
        </w:rPr>
        <w:t>натурального</w:t>
      </w:r>
      <w:r w:rsidRPr="00F922A0">
        <w:rPr>
          <w:i/>
          <w:spacing w:val="1"/>
          <w:sz w:val="24"/>
        </w:rPr>
        <w:t xml:space="preserve"> </w:t>
      </w:r>
      <w:r w:rsidRPr="00F922A0">
        <w:rPr>
          <w:i/>
          <w:sz w:val="24"/>
        </w:rPr>
        <w:t>числа,</w:t>
      </w:r>
      <w:r w:rsidRPr="00F922A0">
        <w:rPr>
          <w:i/>
          <w:spacing w:val="1"/>
          <w:sz w:val="24"/>
        </w:rPr>
        <w:t xml:space="preserve"> </w:t>
      </w:r>
      <w:r w:rsidRPr="00F922A0">
        <w:rPr>
          <w:i/>
          <w:sz w:val="24"/>
        </w:rPr>
        <w:t>проверка числа на простоту</w:t>
      </w:r>
      <w:r w:rsidRPr="00F922A0">
        <w:rPr>
          <w:i/>
          <w:spacing w:val="-1"/>
          <w:sz w:val="24"/>
        </w:rPr>
        <w:t xml:space="preserve"> </w:t>
      </w:r>
      <w:r w:rsidRPr="00F922A0">
        <w:rPr>
          <w:i/>
          <w:sz w:val="24"/>
        </w:rPr>
        <w:t>и т.д.);</w:t>
      </w:r>
    </w:p>
    <w:p w:rsidR="00755FD3" w:rsidRPr="00F922A0" w:rsidRDefault="007E3FA8" w:rsidP="00366414">
      <w:pPr>
        <w:pStyle w:val="a5"/>
        <w:numPr>
          <w:ilvl w:val="0"/>
          <w:numId w:val="39"/>
        </w:numPr>
        <w:tabs>
          <w:tab w:val="left" w:pos="1320"/>
          <w:tab w:val="left" w:pos="1321"/>
          <w:tab w:val="left" w:pos="2082"/>
          <w:tab w:val="left" w:pos="4054"/>
          <w:tab w:val="left" w:pos="5239"/>
          <w:tab w:val="left" w:pos="6322"/>
          <w:tab w:val="left" w:pos="8741"/>
          <w:tab w:val="left" w:pos="9933"/>
          <w:tab w:val="left" w:pos="10341"/>
        </w:tabs>
        <w:ind w:right="414" w:firstLine="283"/>
        <w:jc w:val="left"/>
        <w:rPr>
          <w:i/>
          <w:sz w:val="24"/>
        </w:rPr>
      </w:pPr>
      <w:r w:rsidRPr="00F922A0">
        <w:rPr>
          <w:i/>
          <w:sz w:val="24"/>
        </w:rPr>
        <w:t>алгоритмы</w:t>
      </w:r>
      <w:r w:rsidRPr="00F922A0">
        <w:rPr>
          <w:i/>
          <w:spacing w:val="42"/>
          <w:sz w:val="24"/>
        </w:rPr>
        <w:t xml:space="preserve"> </w:t>
      </w:r>
      <w:r w:rsidRPr="00F922A0">
        <w:rPr>
          <w:i/>
          <w:sz w:val="24"/>
        </w:rPr>
        <w:t>работы</w:t>
      </w:r>
      <w:r w:rsidRPr="00F922A0">
        <w:rPr>
          <w:i/>
          <w:spacing w:val="42"/>
          <w:sz w:val="24"/>
        </w:rPr>
        <w:t xml:space="preserve"> </w:t>
      </w:r>
      <w:r w:rsidRPr="00F922A0">
        <w:rPr>
          <w:i/>
          <w:sz w:val="24"/>
        </w:rPr>
        <w:t>с</w:t>
      </w:r>
      <w:r w:rsidRPr="00F922A0">
        <w:rPr>
          <w:i/>
          <w:spacing w:val="38"/>
          <w:sz w:val="24"/>
        </w:rPr>
        <w:t xml:space="preserve"> </w:t>
      </w:r>
      <w:r w:rsidRPr="00F922A0">
        <w:rPr>
          <w:i/>
          <w:sz w:val="24"/>
        </w:rPr>
        <w:t>элементами</w:t>
      </w:r>
      <w:r w:rsidRPr="00F922A0">
        <w:rPr>
          <w:i/>
          <w:spacing w:val="42"/>
          <w:sz w:val="24"/>
        </w:rPr>
        <w:t xml:space="preserve"> </w:t>
      </w:r>
      <w:r w:rsidRPr="00F922A0">
        <w:rPr>
          <w:i/>
          <w:sz w:val="24"/>
        </w:rPr>
        <w:t>массива</w:t>
      </w:r>
      <w:r w:rsidRPr="00F922A0">
        <w:rPr>
          <w:i/>
          <w:spacing w:val="42"/>
          <w:sz w:val="24"/>
        </w:rPr>
        <w:t xml:space="preserve"> </w:t>
      </w:r>
      <w:r w:rsidRPr="00F922A0">
        <w:rPr>
          <w:i/>
          <w:sz w:val="24"/>
        </w:rPr>
        <w:t>с</w:t>
      </w:r>
      <w:r w:rsidRPr="00F922A0">
        <w:rPr>
          <w:i/>
          <w:spacing w:val="44"/>
          <w:sz w:val="24"/>
        </w:rPr>
        <w:t xml:space="preserve"> </w:t>
      </w:r>
      <w:r w:rsidRPr="00F922A0">
        <w:rPr>
          <w:i/>
          <w:sz w:val="24"/>
        </w:rPr>
        <w:t>однократным</w:t>
      </w:r>
      <w:r w:rsidRPr="00F922A0">
        <w:rPr>
          <w:i/>
          <w:spacing w:val="43"/>
          <w:sz w:val="24"/>
        </w:rPr>
        <w:t xml:space="preserve"> </w:t>
      </w:r>
      <w:r w:rsidRPr="00F922A0">
        <w:rPr>
          <w:i/>
          <w:sz w:val="24"/>
        </w:rPr>
        <w:t>просмотром</w:t>
      </w:r>
      <w:r w:rsidRPr="00F922A0">
        <w:rPr>
          <w:i/>
          <w:spacing w:val="43"/>
          <w:sz w:val="24"/>
        </w:rPr>
        <w:t xml:space="preserve"> </w:t>
      </w:r>
      <w:r w:rsidRPr="00F922A0">
        <w:rPr>
          <w:i/>
          <w:sz w:val="24"/>
        </w:rPr>
        <w:t>массива:</w:t>
      </w:r>
      <w:r w:rsidRPr="00F922A0">
        <w:rPr>
          <w:i/>
          <w:spacing w:val="42"/>
          <w:sz w:val="24"/>
        </w:rPr>
        <w:t xml:space="preserve"> </w:t>
      </w:r>
      <w:r w:rsidRPr="00F922A0">
        <w:rPr>
          <w:i/>
          <w:sz w:val="24"/>
        </w:rPr>
        <w:t>линейный</w:t>
      </w:r>
      <w:r w:rsidRPr="00F922A0">
        <w:rPr>
          <w:i/>
          <w:spacing w:val="-57"/>
          <w:sz w:val="24"/>
        </w:rPr>
        <w:t xml:space="preserve"> </w:t>
      </w:r>
      <w:r w:rsidRPr="00F922A0">
        <w:rPr>
          <w:i/>
          <w:sz w:val="24"/>
        </w:rPr>
        <w:t>поиск</w:t>
      </w:r>
      <w:r w:rsidRPr="00F922A0">
        <w:rPr>
          <w:i/>
          <w:spacing w:val="1"/>
          <w:sz w:val="24"/>
        </w:rPr>
        <w:t xml:space="preserve"> </w:t>
      </w:r>
      <w:r w:rsidRPr="00F922A0">
        <w:rPr>
          <w:i/>
          <w:sz w:val="24"/>
        </w:rPr>
        <w:t>элемента,</w:t>
      </w:r>
      <w:r w:rsidRPr="00F922A0">
        <w:rPr>
          <w:i/>
          <w:spacing w:val="-1"/>
          <w:sz w:val="24"/>
        </w:rPr>
        <w:t xml:space="preserve"> </w:t>
      </w:r>
      <w:r w:rsidRPr="00F922A0">
        <w:rPr>
          <w:i/>
          <w:sz w:val="24"/>
        </w:rPr>
        <w:t>вставка</w:t>
      </w:r>
      <w:r w:rsidRPr="00F922A0">
        <w:rPr>
          <w:i/>
          <w:spacing w:val="1"/>
          <w:sz w:val="24"/>
        </w:rPr>
        <w:t xml:space="preserve"> </w:t>
      </w:r>
      <w:r w:rsidRPr="00F922A0">
        <w:rPr>
          <w:i/>
          <w:sz w:val="24"/>
        </w:rPr>
        <w:t>и удаление</w:t>
      </w:r>
      <w:r w:rsidRPr="00F922A0">
        <w:rPr>
          <w:i/>
          <w:spacing w:val="1"/>
          <w:sz w:val="24"/>
        </w:rPr>
        <w:t xml:space="preserve"> </w:t>
      </w:r>
      <w:r w:rsidRPr="00F922A0">
        <w:rPr>
          <w:i/>
          <w:sz w:val="24"/>
        </w:rPr>
        <w:t>элементов</w:t>
      </w:r>
      <w:r w:rsidRPr="00F922A0">
        <w:rPr>
          <w:i/>
          <w:spacing w:val="-1"/>
          <w:sz w:val="24"/>
        </w:rPr>
        <w:t xml:space="preserve"> </w:t>
      </w:r>
      <w:r w:rsidRPr="00F922A0">
        <w:rPr>
          <w:i/>
          <w:sz w:val="24"/>
        </w:rPr>
        <w:t>в</w:t>
      </w:r>
      <w:r w:rsidRPr="00F922A0">
        <w:rPr>
          <w:i/>
          <w:spacing w:val="-1"/>
          <w:sz w:val="24"/>
        </w:rPr>
        <w:t xml:space="preserve"> </w:t>
      </w:r>
      <w:r w:rsidRPr="00F922A0">
        <w:rPr>
          <w:i/>
          <w:sz w:val="24"/>
        </w:rPr>
        <w:t>массиве,</w:t>
      </w:r>
      <w:r w:rsidRPr="00F922A0">
        <w:rPr>
          <w:i/>
          <w:spacing w:val="1"/>
          <w:sz w:val="24"/>
        </w:rPr>
        <w:t xml:space="preserve"> </w:t>
      </w:r>
      <w:r w:rsidRPr="00F922A0">
        <w:rPr>
          <w:i/>
          <w:sz w:val="24"/>
        </w:rPr>
        <w:t>перестановка</w:t>
      </w:r>
      <w:r w:rsidRPr="00F922A0">
        <w:rPr>
          <w:i/>
          <w:spacing w:val="2"/>
          <w:sz w:val="24"/>
        </w:rPr>
        <w:t xml:space="preserve"> </w:t>
      </w:r>
      <w:r w:rsidRPr="00F922A0">
        <w:rPr>
          <w:i/>
          <w:sz w:val="24"/>
        </w:rPr>
        <w:t>элементов</w:t>
      </w:r>
      <w:r w:rsidRPr="00F922A0">
        <w:rPr>
          <w:i/>
          <w:spacing w:val="-1"/>
          <w:sz w:val="24"/>
        </w:rPr>
        <w:t xml:space="preserve"> </w:t>
      </w:r>
      <w:r w:rsidRPr="00F922A0">
        <w:rPr>
          <w:i/>
          <w:sz w:val="24"/>
        </w:rPr>
        <w:t>данного</w:t>
      </w:r>
      <w:r w:rsidRPr="00F922A0">
        <w:rPr>
          <w:i/>
          <w:spacing w:val="-2"/>
          <w:sz w:val="24"/>
        </w:rPr>
        <w:t xml:space="preserve"> </w:t>
      </w:r>
      <w:r w:rsidRPr="00F922A0">
        <w:rPr>
          <w:i/>
          <w:sz w:val="24"/>
        </w:rPr>
        <w:t>массива в</w:t>
      </w:r>
      <w:r w:rsidRPr="00F922A0">
        <w:rPr>
          <w:i/>
          <w:spacing w:val="-57"/>
          <w:sz w:val="24"/>
        </w:rPr>
        <w:t xml:space="preserve"> </w:t>
      </w:r>
      <w:r w:rsidRPr="00F922A0">
        <w:rPr>
          <w:i/>
          <w:sz w:val="24"/>
        </w:rPr>
        <w:t>обратном</w:t>
      </w:r>
      <w:r w:rsidRPr="00F922A0">
        <w:rPr>
          <w:i/>
          <w:spacing w:val="46"/>
          <w:sz w:val="24"/>
        </w:rPr>
        <w:t xml:space="preserve"> </w:t>
      </w:r>
      <w:r w:rsidRPr="00F922A0">
        <w:rPr>
          <w:i/>
          <w:sz w:val="24"/>
        </w:rPr>
        <w:t>порядке,</w:t>
      </w:r>
      <w:r w:rsidRPr="00F922A0">
        <w:rPr>
          <w:i/>
          <w:spacing w:val="45"/>
          <w:sz w:val="24"/>
        </w:rPr>
        <w:t xml:space="preserve"> </w:t>
      </w:r>
      <w:r w:rsidRPr="00F922A0">
        <w:rPr>
          <w:i/>
          <w:sz w:val="24"/>
        </w:rPr>
        <w:t>суммирование</w:t>
      </w:r>
      <w:r w:rsidRPr="00F922A0">
        <w:rPr>
          <w:i/>
          <w:spacing w:val="46"/>
          <w:sz w:val="24"/>
        </w:rPr>
        <w:t xml:space="preserve"> </w:t>
      </w:r>
      <w:r w:rsidRPr="00F922A0">
        <w:rPr>
          <w:i/>
          <w:sz w:val="24"/>
        </w:rPr>
        <w:t>элементов</w:t>
      </w:r>
      <w:r w:rsidRPr="00F922A0">
        <w:rPr>
          <w:i/>
          <w:spacing w:val="46"/>
          <w:sz w:val="24"/>
        </w:rPr>
        <w:t xml:space="preserve"> </w:t>
      </w:r>
      <w:r w:rsidRPr="00F922A0">
        <w:rPr>
          <w:i/>
          <w:sz w:val="24"/>
        </w:rPr>
        <w:t>массива,</w:t>
      </w:r>
      <w:r w:rsidRPr="00F922A0">
        <w:rPr>
          <w:i/>
          <w:spacing w:val="46"/>
          <w:sz w:val="24"/>
        </w:rPr>
        <w:t xml:space="preserve"> </w:t>
      </w:r>
      <w:r w:rsidRPr="00F922A0">
        <w:rPr>
          <w:i/>
          <w:sz w:val="24"/>
        </w:rPr>
        <w:t>проверка</w:t>
      </w:r>
      <w:r w:rsidRPr="00F922A0">
        <w:rPr>
          <w:i/>
          <w:spacing w:val="46"/>
          <w:sz w:val="24"/>
        </w:rPr>
        <w:t xml:space="preserve"> </w:t>
      </w:r>
      <w:r w:rsidRPr="00F922A0">
        <w:rPr>
          <w:i/>
          <w:sz w:val="24"/>
        </w:rPr>
        <w:t>соответствия</w:t>
      </w:r>
      <w:r w:rsidRPr="00F922A0">
        <w:rPr>
          <w:i/>
          <w:spacing w:val="45"/>
          <w:sz w:val="24"/>
        </w:rPr>
        <w:t xml:space="preserve"> </w:t>
      </w:r>
      <w:r w:rsidRPr="00F922A0">
        <w:rPr>
          <w:i/>
          <w:sz w:val="24"/>
        </w:rPr>
        <w:t>элементов</w:t>
      </w:r>
      <w:r w:rsidRPr="00F922A0">
        <w:rPr>
          <w:i/>
          <w:spacing w:val="45"/>
          <w:sz w:val="24"/>
        </w:rPr>
        <w:t xml:space="preserve"> </w:t>
      </w:r>
      <w:r w:rsidRPr="00F922A0">
        <w:rPr>
          <w:i/>
          <w:sz w:val="24"/>
        </w:rPr>
        <w:t>массива</w:t>
      </w:r>
      <w:r w:rsidRPr="00F922A0">
        <w:rPr>
          <w:i/>
          <w:spacing w:val="-57"/>
          <w:sz w:val="24"/>
        </w:rPr>
        <w:t xml:space="preserve"> </w:t>
      </w:r>
      <w:r w:rsidRPr="00F922A0">
        <w:rPr>
          <w:i/>
          <w:sz w:val="24"/>
        </w:rPr>
        <w:t>некоторому условию, нахождение второго по величине наибольшего (или наименьшего) значения.</w:t>
      </w:r>
      <w:r w:rsidRPr="00F922A0">
        <w:rPr>
          <w:i/>
          <w:spacing w:val="1"/>
          <w:sz w:val="24"/>
        </w:rPr>
        <w:t xml:space="preserve"> </w:t>
      </w:r>
      <w:r w:rsidRPr="00F922A0">
        <w:rPr>
          <w:i/>
          <w:sz w:val="24"/>
        </w:rPr>
        <w:t>Алгоритмы</w:t>
      </w:r>
      <w:r w:rsidRPr="00F922A0">
        <w:rPr>
          <w:i/>
          <w:sz w:val="24"/>
        </w:rPr>
        <w:tab/>
        <w:t>редактирования</w:t>
      </w:r>
      <w:r w:rsidRPr="00F922A0">
        <w:rPr>
          <w:i/>
          <w:sz w:val="24"/>
        </w:rPr>
        <w:tab/>
        <w:t>текстов</w:t>
      </w:r>
      <w:r w:rsidRPr="00F922A0">
        <w:rPr>
          <w:i/>
          <w:sz w:val="24"/>
        </w:rPr>
        <w:tab/>
        <w:t>(замена</w:t>
      </w:r>
      <w:r w:rsidRPr="00F922A0">
        <w:rPr>
          <w:i/>
          <w:sz w:val="24"/>
        </w:rPr>
        <w:tab/>
        <w:t>символа/фрагмента,</w:t>
      </w:r>
      <w:r w:rsidRPr="00F922A0">
        <w:rPr>
          <w:i/>
          <w:sz w:val="24"/>
        </w:rPr>
        <w:tab/>
        <w:t>удаление</w:t>
      </w:r>
      <w:r w:rsidRPr="00F922A0">
        <w:rPr>
          <w:i/>
          <w:sz w:val="24"/>
        </w:rPr>
        <w:tab/>
        <w:t>и</w:t>
      </w:r>
      <w:r w:rsidRPr="00F922A0">
        <w:rPr>
          <w:i/>
          <w:sz w:val="24"/>
        </w:rPr>
        <w:tab/>
      </w:r>
      <w:r w:rsidRPr="00F922A0">
        <w:rPr>
          <w:i/>
          <w:spacing w:val="-1"/>
          <w:sz w:val="24"/>
        </w:rPr>
        <w:t>вставка</w:t>
      </w:r>
      <w:r w:rsidRPr="00F922A0">
        <w:rPr>
          <w:i/>
          <w:spacing w:val="-57"/>
          <w:sz w:val="24"/>
        </w:rPr>
        <w:t xml:space="preserve"> </w:t>
      </w:r>
      <w:r w:rsidRPr="00F922A0">
        <w:rPr>
          <w:i/>
          <w:sz w:val="24"/>
        </w:rPr>
        <w:t>символа/фрагмента,</w:t>
      </w:r>
      <w:r w:rsidRPr="00F922A0">
        <w:rPr>
          <w:i/>
          <w:spacing w:val="-1"/>
          <w:sz w:val="24"/>
        </w:rPr>
        <w:t xml:space="preserve"> </w:t>
      </w:r>
      <w:r w:rsidRPr="00F922A0">
        <w:rPr>
          <w:i/>
          <w:sz w:val="24"/>
        </w:rPr>
        <w:t>поиск вхождения</w:t>
      </w:r>
      <w:r w:rsidRPr="00F922A0">
        <w:rPr>
          <w:i/>
          <w:spacing w:val="-2"/>
          <w:sz w:val="24"/>
        </w:rPr>
        <w:t xml:space="preserve"> </w:t>
      </w:r>
      <w:r w:rsidRPr="00F922A0">
        <w:rPr>
          <w:i/>
          <w:sz w:val="24"/>
        </w:rPr>
        <w:t>заданного образца).</w:t>
      </w:r>
    </w:p>
    <w:p w:rsidR="00755FD3" w:rsidRPr="00F922A0" w:rsidRDefault="007E3FA8">
      <w:pPr>
        <w:pStyle w:val="a3"/>
        <w:jc w:val="left"/>
      </w:pPr>
      <w:r w:rsidRPr="00F922A0">
        <w:t>Постановка</w:t>
      </w:r>
      <w:r w:rsidRPr="00F922A0">
        <w:rPr>
          <w:spacing w:val="-2"/>
        </w:rPr>
        <w:t xml:space="preserve"> </w:t>
      </w:r>
      <w:r w:rsidRPr="00F922A0">
        <w:t>задачи</w:t>
      </w:r>
      <w:r w:rsidRPr="00F922A0">
        <w:rPr>
          <w:spacing w:val="-1"/>
        </w:rPr>
        <w:t xml:space="preserve"> </w:t>
      </w:r>
      <w:r w:rsidRPr="00F922A0">
        <w:t>сортировки.</w:t>
      </w:r>
    </w:p>
    <w:p w:rsidR="00755FD3" w:rsidRPr="00F922A0" w:rsidRDefault="007E3FA8">
      <w:pPr>
        <w:pStyle w:val="11"/>
        <w:spacing w:before="5"/>
        <w:jc w:val="left"/>
      </w:pPr>
      <w:r w:rsidRPr="00F922A0">
        <w:t>Анализ</w:t>
      </w:r>
      <w:r w:rsidRPr="00F922A0">
        <w:rPr>
          <w:spacing w:val="-4"/>
        </w:rPr>
        <w:t xml:space="preserve"> </w:t>
      </w:r>
      <w:r w:rsidRPr="00F922A0">
        <w:t>алгоритмов</w:t>
      </w:r>
    </w:p>
    <w:p w:rsidR="00755FD3" w:rsidRPr="00F922A0" w:rsidRDefault="007E3FA8">
      <w:pPr>
        <w:pStyle w:val="a3"/>
        <w:ind w:right="421"/>
      </w:pPr>
      <w:r w:rsidRPr="00F922A0">
        <w:t>Определение возможных результатов работы простейших алгоритмов управления исполнителями и</w:t>
      </w:r>
      <w:r w:rsidRPr="00F922A0">
        <w:rPr>
          <w:spacing w:val="1"/>
        </w:rPr>
        <w:t xml:space="preserve"> </w:t>
      </w:r>
      <w:r w:rsidRPr="00F922A0">
        <w:t>вычислительных</w:t>
      </w:r>
      <w:r w:rsidRPr="00F922A0">
        <w:rPr>
          <w:spacing w:val="1"/>
        </w:rPr>
        <w:t xml:space="preserve"> </w:t>
      </w:r>
      <w:r w:rsidRPr="00F922A0">
        <w:t>алгоритмов.</w:t>
      </w:r>
      <w:r w:rsidRPr="00F922A0">
        <w:rPr>
          <w:spacing w:val="1"/>
        </w:rPr>
        <w:t xml:space="preserve"> </w:t>
      </w:r>
      <w:r w:rsidRPr="00F922A0">
        <w:t>Определение</w:t>
      </w:r>
      <w:r w:rsidRPr="00F922A0">
        <w:rPr>
          <w:spacing w:val="1"/>
        </w:rPr>
        <w:t xml:space="preserve"> </w:t>
      </w:r>
      <w:r w:rsidRPr="00F922A0">
        <w:t>исходных</w:t>
      </w:r>
      <w:r w:rsidRPr="00F922A0">
        <w:rPr>
          <w:spacing w:val="1"/>
        </w:rPr>
        <w:t xml:space="preserve"> </w:t>
      </w:r>
      <w:r w:rsidRPr="00F922A0">
        <w:t>данных,</w:t>
      </w:r>
      <w:r w:rsidRPr="00F922A0">
        <w:rPr>
          <w:spacing w:val="1"/>
        </w:rPr>
        <w:t xml:space="preserve"> </w:t>
      </w:r>
      <w:r w:rsidRPr="00F922A0">
        <w:t>при</w:t>
      </w:r>
      <w:r w:rsidRPr="00F922A0">
        <w:rPr>
          <w:spacing w:val="1"/>
        </w:rPr>
        <w:t xml:space="preserve"> </w:t>
      </w:r>
      <w:r w:rsidRPr="00F922A0">
        <w:t>которых</w:t>
      </w:r>
      <w:r w:rsidRPr="00F922A0">
        <w:rPr>
          <w:spacing w:val="1"/>
        </w:rPr>
        <w:t xml:space="preserve"> </w:t>
      </w:r>
      <w:r w:rsidRPr="00F922A0">
        <w:t>алгоритм</w:t>
      </w:r>
      <w:r w:rsidRPr="00F922A0">
        <w:rPr>
          <w:spacing w:val="1"/>
        </w:rPr>
        <w:t xml:space="preserve"> </w:t>
      </w:r>
      <w:r w:rsidRPr="00F922A0">
        <w:t>может</w:t>
      </w:r>
      <w:r w:rsidRPr="00F922A0">
        <w:rPr>
          <w:spacing w:val="1"/>
        </w:rPr>
        <w:t xml:space="preserve"> </w:t>
      </w:r>
      <w:r w:rsidRPr="00F922A0">
        <w:t>дать</w:t>
      </w:r>
      <w:r w:rsidRPr="00F922A0">
        <w:rPr>
          <w:spacing w:val="1"/>
        </w:rPr>
        <w:t xml:space="preserve"> </w:t>
      </w:r>
      <w:r w:rsidRPr="00F922A0">
        <w:t>требуемый</w:t>
      </w:r>
      <w:r w:rsidRPr="00F922A0">
        <w:rPr>
          <w:spacing w:val="-1"/>
        </w:rPr>
        <w:t xml:space="preserve"> </w:t>
      </w:r>
      <w:r w:rsidRPr="00F922A0">
        <w:t>результат.</w:t>
      </w:r>
    </w:p>
    <w:p w:rsidR="00755FD3" w:rsidRPr="00F922A0" w:rsidRDefault="007E3FA8">
      <w:pPr>
        <w:ind w:left="600" w:right="420"/>
        <w:jc w:val="both"/>
        <w:rPr>
          <w:i/>
          <w:sz w:val="24"/>
        </w:rPr>
      </w:pPr>
      <w:r w:rsidRPr="00F922A0">
        <w:rPr>
          <w:i/>
          <w:sz w:val="24"/>
        </w:rPr>
        <w:t>Сложность</w:t>
      </w:r>
      <w:r w:rsidRPr="00F922A0">
        <w:rPr>
          <w:i/>
          <w:spacing w:val="1"/>
          <w:sz w:val="24"/>
        </w:rPr>
        <w:t xml:space="preserve"> </w:t>
      </w:r>
      <w:r w:rsidRPr="00F922A0">
        <w:rPr>
          <w:i/>
          <w:sz w:val="24"/>
        </w:rPr>
        <w:t>вычисления:</w:t>
      </w:r>
      <w:r w:rsidRPr="00F922A0">
        <w:rPr>
          <w:i/>
          <w:spacing w:val="1"/>
          <w:sz w:val="24"/>
        </w:rPr>
        <w:t xml:space="preserve"> </w:t>
      </w:r>
      <w:r w:rsidRPr="00F922A0">
        <w:rPr>
          <w:i/>
          <w:sz w:val="24"/>
        </w:rPr>
        <w:t>количество</w:t>
      </w:r>
      <w:r w:rsidRPr="00F922A0">
        <w:rPr>
          <w:i/>
          <w:spacing w:val="1"/>
          <w:sz w:val="24"/>
        </w:rPr>
        <w:t xml:space="preserve"> </w:t>
      </w:r>
      <w:r w:rsidRPr="00F922A0">
        <w:rPr>
          <w:i/>
          <w:sz w:val="24"/>
        </w:rPr>
        <w:t>выполненных</w:t>
      </w:r>
      <w:r w:rsidRPr="00F922A0">
        <w:rPr>
          <w:i/>
          <w:spacing w:val="1"/>
          <w:sz w:val="24"/>
        </w:rPr>
        <w:t xml:space="preserve"> </w:t>
      </w:r>
      <w:r w:rsidRPr="00F922A0">
        <w:rPr>
          <w:i/>
          <w:sz w:val="24"/>
        </w:rPr>
        <w:t>операций,</w:t>
      </w:r>
      <w:r w:rsidRPr="00F922A0">
        <w:rPr>
          <w:i/>
          <w:spacing w:val="1"/>
          <w:sz w:val="24"/>
        </w:rPr>
        <w:t xml:space="preserve"> </w:t>
      </w:r>
      <w:r w:rsidRPr="00F922A0">
        <w:rPr>
          <w:i/>
          <w:sz w:val="24"/>
        </w:rPr>
        <w:t>размер</w:t>
      </w:r>
      <w:r w:rsidRPr="00F922A0">
        <w:rPr>
          <w:i/>
          <w:spacing w:val="1"/>
          <w:sz w:val="24"/>
        </w:rPr>
        <w:t xml:space="preserve"> </w:t>
      </w:r>
      <w:r w:rsidRPr="00F922A0">
        <w:rPr>
          <w:i/>
          <w:sz w:val="24"/>
        </w:rPr>
        <w:t>используемой</w:t>
      </w:r>
      <w:r w:rsidRPr="00F922A0">
        <w:rPr>
          <w:i/>
          <w:spacing w:val="1"/>
          <w:sz w:val="24"/>
        </w:rPr>
        <w:t xml:space="preserve"> </w:t>
      </w:r>
      <w:r w:rsidRPr="00F922A0">
        <w:rPr>
          <w:i/>
          <w:sz w:val="24"/>
        </w:rPr>
        <w:t>памяти;</w:t>
      </w:r>
      <w:r w:rsidRPr="00F922A0">
        <w:rPr>
          <w:i/>
          <w:spacing w:val="1"/>
          <w:sz w:val="24"/>
        </w:rPr>
        <w:t xml:space="preserve"> </w:t>
      </w:r>
      <w:r w:rsidRPr="00F922A0">
        <w:rPr>
          <w:i/>
          <w:sz w:val="24"/>
        </w:rPr>
        <w:t>зависимость</w:t>
      </w:r>
      <w:r w:rsidRPr="00F922A0">
        <w:rPr>
          <w:i/>
          <w:spacing w:val="-1"/>
          <w:sz w:val="24"/>
        </w:rPr>
        <w:t xml:space="preserve"> </w:t>
      </w:r>
      <w:r w:rsidRPr="00F922A0">
        <w:rPr>
          <w:i/>
          <w:sz w:val="24"/>
        </w:rPr>
        <w:t>вычислений от размера исходных</w:t>
      </w:r>
      <w:r w:rsidRPr="00F922A0">
        <w:rPr>
          <w:i/>
          <w:spacing w:val="1"/>
          <w:sz w:val="24"/>
        </w:rPr>
        <w:t xml:space="preserve"> </w:t>
      </w:r>
      <w:r w:rsidRPr="00F922A0">
        <w:rPr>
          <w:i/>
          <w:sz w:val="24"/>
        </w:rPr>
        <w:t>данных.</w:t>
      </w:r>
    </w:p>
    <w:p w:rsidR="00755FD3" w:rsidRPr="00F922A0" w:rsidRDefault="007E3FA8">
      <w:pPr>
        <w:pStyle w:val="11"/>
        <w:spacing w:before="3"/>
      </w:pPr>
      <w:r w:rsidRPr="00F922A0">
        <w:t>Математическое</w:t>
      </w:r>
      <w:r w:rsidRPr="00F922A0">
        <w:rPr>
          <w:spacing w:val="-5"/>
        </w:rPr>
        <w:t xml:space="preserve"> </w:t>
      </w:r>
      <w:r w:rsidRPr="00F922A0">
        <w:t>моделирование</w:t>
      </w:r>
    </w:p>
    <w:p w:rsidR="00755FD3" w:rsidRPr="00F922A0" w:rsidRDefault="007E3FA8">
      <w:pPr>
        <w:pStyle w:val="a3"/>
        <w:ind w:right="423"/>
      </w:pPr>
      <w:r w:rsidRPr="00F922A0">
        <w:t>Представление результатов моделирования в виде, удобном для восприятия человеком. Графическое</w:t>
      </w:r>
      <w:r w:rsidRPr="00F922A0">
        <w:rPr>
          <w:spacing w:val="1"/>
        </w:rPr>
        <w:t xml:space="preserve"> </w:t>
      </w:r>
      <w:r w:rsidRPr="00F922A0">
        <w:t>представление</w:t>
      </w:r>
      <w:r w:rsidRPr="00F922A0">
        <w:rPr>
          <w:spacing w:val="-2"/>
        </w:rPr>
        <w:t xml:space="preserve"> </w:t>
      </w:r>
      <w:r w:rsidRPr="00F922A0">
        <w:t>данных</w:t>
      </w:r>
      <w:r w:rsidRPr="00F922A0">
        <w:rPr>
          <w:spacing w:val="-1"/>
        </w:rPr>
        <w:t xml:space="preserve"> </w:t>
      </w:r>
      <w:r w:rsidRPr="00F922A0">
        <w:t>(схемы, таблицы, графики).</w:t>
      </w:r>
    </w:p>
    <w:p w:rsidR="00755FD3" w:rsidRPr="00F922A0" w:rsidRDefault="007E3FA8">
      <w:pPr>
        <w:ind w:left="600" w:right="416"/>
        <w:jc w:val="both"/>
        <w:rPr>
          <w:i/>
          <w:sz w:val="24"/>
        </w:rPr>
      </w:pPr>
      <w:r w:rsidRPr="00F922A0">
        <w:rPr>
          <w:sz w:val="24"/>
        </w:rPr>
        <w:t>Практическая</w:t>
      </w:r>
      <w:r w:rsidRPr="00F922A0">
        <w:rPr>
          <w:spacing w:val="1"/>
          <w:sz w:val="24"/>
        </w:rPr>
        <w:t xml:space="preserve"> </w:t>
      </w:r>
      <w:r w:rsidRPr="00F922A0">
        <w:rPr>
          <w:sz w:val="24"/>
        </w:rPr>
        <w:t>работа</w:t>
      </w:r>
      <w:r w:rsidRPr="00F922A0">
        <w:rPr>
          <w:spacing w:val="1"/>
          <w:sz w:val="24"/>
        </w:rPr>
        <w:t xml:space="preserve"> </w:t>
      </w:r>
      <w:r w:rsidRPr="00F922A0">
        <w:rPr>
          <w:sz w:val="24"/>
        </w:rPr>
        <w:t>с</w:t>
      </w:r>
      <w:r w:rsidRPr="00F922A0">
        <w:rPr>
          <w:spacing w:val="1"/>
          <w:sz w:val="24"/>
        </w:rPr>
        <w:t xml:space="preserve"> </w:t>
      </w:r>
      <w:r w:rsidRPr="00F922A0">
        <w:rPr>
          <w:sz w:val="24"/>
        </w:rPr>
        <w:t>компьютерной</w:t>
      </w:r>
      <w:r w:rsidRPr="00F922A0">
        <w:rPr>
          <w:spacing w:val="1"/>
          <w:sz w:val="24"/>
        </w:rPr>
        <w:t xml:space="preserve"> </w:t>
      </w:r>
      <w:r w:rsidRPr="00F922A0">
        <w:rPr>
          <w:sz w:val="24"/>
        </w:rPr>
        <w:t>моделью</w:t>
      </w:r>
      <w:r w:rsidRPr="00F922A0">
        <w:rPr>
          <w:spacing w:val="1"/>
          <w:sz w:val="24"/>
        </w:rPr>
        <w:t xml:space="preserve"> </w:t>
      </w:r>
      <w:r w:rsidRPr="00F922A0">
        <w:rPr>
          <w:sz w:val="24"/>
        </w:rPr>
        <w:t>по</w:t>
      </w:r>
      <w:r w:rsidRPr="00F922A0">
        <w:rPr>
          <w:spacing w:val="1"/>
          <w:sz w:val="24"/>
        </w:rPr>
        <w:t xml:space="preserve"> </w:t>
      </w:r>
      <w:r w:rsidRPr="00F922A0">
        <w:rPr>
          <w:sz w:val="24"/>
        </w:rPr>
        <w:t>выбранной</w:t>
      </w:r>
      <w:r w:rsidRPr="00F922A0">
        <w:rPr>
          <w:spacing w:val="1"/>
          <w:sz w:val="24"/>
        </w:rPr>
        <w:t xml:space="preserve"> </w:t>
      </w:r>
      <w:r w:rsidRPr="00F922A0">
        <w:rPr>
          <w:sz w:val="24"/>
        </w:rPr>
        <w:t>теме.</w:t>
      </w:r>
      <w:r w:rsidRPr="00F922A0">
        <w:rPr>
          <w:spacing w:val="1"/>
          <w:sz w:val="24"/>
        </w:rPr>
        <w:t xml:space="preserve"> </w:t>
      </w:r>
      <w:r w:rsidRPr="00F922A0">
        <w:rPr>
          <w:sz w:val="24"/>
        </w:rPr>
        <w:t>Анализ</w:t>
      </w:r>
      <w:r w:rsidRPr="00F922A0">
        <w:rPr>
          <w:spacing w:val="1"/>
          <w:sz w:val="24"/>
        </w:rPr>
        <w:t xml:space="preserve"> </w:t>
      </w:r>
      <w:r w:rsidRPr="00F922A0">
        <w:rPr>
          <w:sz w:val="24"/>
        </w:rPr>
        <w:t>достоверности</w:t>
      </w:r>
      <w:r w:rsidRPr="00F922A0">
        <w:rPr>
          <w:spacing w:val="1"/>
          <w:sz w:val="24"/>
        </w:rPr>
        <w:t xml:space="preserve"> </w:t>
      </w:r>
      <w:r w:rsidRPr="00F922A0">
        <w:rPr>
          <w:sz w:val="24"/>
        </w:rPr>
        <w:t>(правдоподобия)</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экспериментов.</w:t>
      </w:r>
      <w:r w:rsidRPr="00F922A0">
        <w:rPr>
          <w:spacing w:val="1"/>
          <w:sz w:val="24"/>
        </w:rPr>
        <w:t xml:space="preserve"> </w:t>
      </w:r>
      <w:r w:rsidRPr="00F922A0">
        <w:rPr>
          <w:i/>
          <w:sz w:val="24"/>
        </w:rPr>
        <w:t>Использование</w:t>
      </w:r>
      <w:r w:rsidRPr="00F922A0">
        <w:rPr>
          <w:i/>
          <w:spacing w:val="1"/>
          <w:sz w:val="24"/>
        </w:rPr>
        <w:t xml:space="preserve"> </w:t>
      </w:r>
      <w:r w:rsidRPr="00F922A0">
        <w:rPr>
          <w:i/>
          <w:sz w:val="24"/>
        </w:rPr>
        <w:t>сред</w:t>
      </w:r>
      <w:r w:rsidRPr="00F922A0">
        <w:rPr>
          <w:i/>
          <w:spacing w:val="1"/>
          <w:sz w:val="24"/>
        </w:rPr>
        <w:t xml:space="preserve"> </w:t>
      </w:r>
      <w:r w:rsidRPr="00F922A0">
        <w:rPr>
          <w:i/>
          <w:sz w:val="24"/>
        </w:rPr>
        <w:t>имитационного</w:t>
      </w:r>
      <w:r w:rsidRPr="00F922A0">
        <w:rPr>
          <w:i/>
          <w:spacing w:val="1"/>
          <w:sz w:val="24"/>
        </w:rPr>
        <w:t xml:space="preserve"> </w:t>
      </w:r>
      <w:r w:rsidRPr="00F922A0">
        <w:rPr>
          <w:i/>
          <w:sz w:val="24"/>
        </w:rPr>
        <w:t>моделирования</w:t>
      </w:r>
      <w:r w:rsidRPr="00F922A0">
        <w:rPr>
          <w:i/>
          <w:spacing w:val="1"/>
          <w:sz w:val="24"/>
        </w:rPr>
        <w:t xml:space="preserve"> </w:t>
      </w:r>
      <w:r w:rsidRPr="00F922A0">
        <w:rPr>
          <w:i/>
          <w:sz w:val="24"/>
        </w:rPr>
        <w:t>(виртуальных</w:t>
      </w:r>
      <w:r w:rsidRPr="00F922A0">
        <w:rPr>
          <w:i/>
          <w:spacing w:val="-3"/>
          <w:sz w:val="24"/>
        </w:rPr>
        <w:t xml:space="preserve"> </w:t>
      </w:r>
      <w:r w:rsidRPr="00F922A0">
        <w:rPr>
          <w:i/>
          <w:sz w:val="24"/>
        </w:rPr>
        <w:t>лабораторий)</w:t>
      </w:r>
      <w:r w:rsidRPr="00F922A0">
        <w:rPr>
          <w:i/>
          <w:spacing w:val="-5"/>
          <w:sz w:val="24"/>
        </w:rPr>
        <w:t xml:space="preserve"> </w:t>
      </w:r>
      <w:r w:rsidRPr="00F922A0">
        <w:rPr>
          <w:i/>
          <w:sz w:val="24"/>
        </w:rPr>
        <w:t>для</w:t>
      </w:r>
      <w:r w:rsidRPr="00F922A0">
        <w:rPr>
          <w:i/>
          <w:spacing w:val="-4"/>
          <w:sz w:val="24"/>
        </w:rPr>
        <w:t xml:space="preserve"> </w:t>
      </w:r>
      <w:r w:rsidRPr="00F922A0">
        <w:rPr>
          <w:i/>
          <w:sz w:val="24"/>
        </w:rPr>
        <w:t>проведения</w:t>
      </w:r>
      <w:r w:rsidRPr="00F922A0">
        <w:rPr>
          <w:i/>
          <w:spacing w:val="-3"/>
          <w:sz w:val="24"/>
        </w:rPr>
        <w:t xml:space="preserve"> </w:t>
      </w:r>
      <w:r w:rsidRPr="00F922A0">
        <w:rPr>
          <w:i/>
          <w:sz w:val="24"/>
        </w:rPr>
        <w:t>компьютерного</w:t>
      </w:r>
      <w:r w:rsidRPr="00F922A0">
        <w:rPr>
          <w:i/>
          <w:spacing w:val="-1"/>
          <w:sz w:val="24"/>
        </w:rPr>
        <w:t xml:space="preserve"> </w:t>
      </w:r>
      <w:r w:rsidRPr="00F922A0">
        <w:rPr>
          <w:i/>
          <w:sz w:val="24"/>
        </w:rPr>
        <w:t>эксперимента</w:t>
      </w:r>
      <w:r w:rsidRPr="00F922A0">
        <w:rPr>
          <w:i/>
          <w:spacing w:val="-2"/>
          <w:sz w:val="24"/>
        </w:rPr>
        <w:t xml:space="preserve"> </w:t>
      </w:r>
      <w:r w:rsidRPr="00F922A0">
        <w:rPr>
          <w:i/>
          <w:sz w:val="24"/>
        </w:rPr>
        <w:t>в</w:t>
      </w:r>
      <w:r w:rsidRPr="00F922A0">
        <w:rPr>
          <w:i/>
          <w:spacing w:val="-2"/>
          <w:sz w:val="24"/>
        </w:rPr>
        <w:t xml:space="preserve"> </w:t>
      </w:r>
      <w:r w:rsidRPr="00F922A0">
        <w:rPr>
          <w:i/>
          <w:sz w:val="24"/>
        </w:rPr>
        <w:t>учебной</w:t>
      </w:r>
      <w:r w:rsidRPr="00F922A0">
        <w:rPr>
          <w:i/>
          <w:spacing w:val="-2"/>
          <w:sz w:val="24"/>
        </w:rPr>
        <w:t xml:space="preserve"> </w:t>
      </w:r>
      <w:r w:rsidRPr="00F922A0">
        <w:rPr>
          <w:i/>
          <w:sz w:val="24"/>
        </w:rPr>
        <w:t>деятельности.</w:t>
      </w:r>
    </w:p>
    <w:p w:rsidR="00755FD3" w:rsidRPr="00F922A0" w:rsidRDefault="007E3FA8">
      <w:pPr>
        <w:pStyle w:val="11"/>
        <w:spacing w:before="3" w:line="240" w:lineRule="auto"/>
      </w:pPr>
      <w:r w:rsidRPr="00F922A0">
        <w:t>Использование</w:t>
      </w:r>
      <w:r w:rsidRPr="00F922A0">
        <w:rPr>
          <w:spacing w:val="-3"/>
        </w:rPr>
        <w:t xml:space="preserve"> </w:t>
      </w:r>
      <w:r w:rsidRPr="00F922A0">
        <w:t>программных</w:t>
      </w:r>
      <w:r w:rsidRPr="00F922A0">
        <w:rPr>
          <w:spacing w:val="-1"/>
        </w:rPr>
        <w:t xml:space="preserve"> </w:t>
      </w:r>
      <w:r w:rsidRPr="00F922A0">
        <w:t>систем</w:t>
      </w:r>
      <w:r w:rsidRPr="00F922A0">
        <w:rPr>
          <w:spacing w:val="-3"/>
        </w:rPr>
        <w:t xml:space="preserve"> </w:t>
      </w:r>
      <w:r w:rsidRPr="00F922A0">
        <w:t>и</w:t>
      </w:r>
      <w:r w:rsidRPr="00F922A0">
        <w:rPr>
          <w:spacing w:val="-1"/>
        </w:rPr>
        <w:t xml:space="preserve"> </w:t>
      </w:r>
      <w:r w:rsidRPr="00F922A0">
        <w:t>сервисов</w:t>
      </w:r>
    </w:p>
    <w:p w:rsidR="00755FD3" w:rsidRPr="00F922A0" w:rsidRDefault="007E3FA8">
      <w:pPr>
        <w:spacing w:line="274" w:lineRule="exact"/>
        <w:ind w:left="600"/>
        <w:jc w:val="both"/>
        <w:rPr>
          <w:b/>
          <w:sz w:val="24"/>
        </w:rPr>
      </w:pPr>
      <w:r w:rsidRPr="00F922A0">
        <w:rPr>
          <w:b/>
          <w:sz w:val="24"/>
        </w:rPr>
        <w:t>Компьютер</w:t>
      </w:r>
      <w:r w:rsidRPr="00F922A0">
        <w:rPr>
          <w:b/>
          <w:spacing w:val="-2"/>
          <w:sz w:val="24"/>
        </w:rPr>
        <w:t xml:space="preserve"> </w:t>
      </w:r>
      <w:r w:rsidRPr="00F922A0">
        <w:rPr>
          <w:b/>
          <w:sz w:val="24"/>
        </w:rPr>
        <w:t>–</w:t>
      </w:r>
      <w:r w:rsidRPr="00F922A0">
        <w:rPr>
          <w:b/>
          <w:spacing w:val="-4"/>
          <w:sz w:val="24"/>
        </w:rPr>
        <w:t xml:space="preserve"> </w:t>
      </w:r>
      <w:r w:rsidRPr="00F922A0">
        <w:rPr>
          <w:b/>
          <w:sz w:val="24"/>
        </w:rPr>
        <w:t>универсальное</w:t>
      </w:r>
      <w:r w:rsidRPr="00F922A0">
        <w:rPr>
          <w:b/>
          <w:spacing w:val="-4"/>
          <w:sz w:val="24"/>
        </w:rPr>
        <w:t xml:space="preserve"> </w:t>
      </w:r>
      <w:r w:rsidRPr="00F922A0">
        <w:rPr>
          <w:b/>
          <w:sz w:val="24"/>
        </w:rPr>
        <w:t>устройство</w:t>
      </w:r>
      <w:r w:rsidRPr="00F922A0">
        <w:rPr>
          <w:b/>
          <w:spacing w:val="-4"/>
          <w:sz w:val="24"/>
        </w:rPr>
        <w:t xml:space="preserve"> </w:t>
      </w:r>
      <w:r w:rsidRPr="00F922A0">
        <w:rPr>
          <w:b/>
          <w:sz w:val="24"/>
        </w:rPr>
        <w:t>обработки</w:t>
      </w:r>
      <w:r w:rsidRPr="00F922A0">
        <w:rPr>
          <w:b/>
          <w:spacing w:val="-3"/>
          <w:sz w:val="24"/>
        </w:rPr>
        <w:t xml:space="preserve"> </w:t>
      </w:r>
      <w:r w:rsidRPr="00F922A0">
        <w:rPr>
          <w:b/>
          <w:sz w:val="24"/>
        </w:rPr>
        <w:t>данных</w:t>
      </w:r>
    </w:p>
    <w:p w:rsidR="00755FD3" w:rsidRPr="00F922A0" w:rsidRDefault="007E3FA8">
      <w:pPr>
        <w:ind w:left="600" w:right="418"/>
        <w:jc w:val="both"/>
        <w:rPr>
          <w:i/>
          <w:sz w:val="24"/>
        </w:rPr>
      </w:pPr>
      <w:r w:rsidRPr="00F922A0">
        <w:rPr>
          <w:sz w:val="24"/>
        </w:rPr>
        <w:t>Программная</w:t>
      </w:r>
      <w:r w:rsidRPr="00F922A0">
        <w:rPr>
          <w:spacing w:val="1"/>
          <w:sz w:val="24"/>
        </w:rPr>
        <w:t xml:space="preserve"> </w:t>
      </w:r>
      <w:r w:rsidRPr="00F922A0">
        <w:rPr>
          <w:sz w:val="24"/>
        </w:rPr>
        <w:t>и</w:t>
      </w:r>
      <w:r w:rsidRPr="00F922A0">
        <w:rPr>
          <w:spacing w:val="1"/>
          <w:sz w:val="24"/>
        </w:rPr>
        <w:t xml:space="preserve"> </w:t>
      </w:r>
      <w:r w:rsidRPr="00F922A0">
        <w:rPr>
          <w:sz w:val="24"/>
        </w:rPr>
        <w:t>аппаратная</w:t>
      </w:r>
      <w:r w:rsidRPr="00F922A0">
        <w:rPr>
          <w:spacing w:val="1"/>
          <w:sz w:val="24"/>
        </w:rPr>
        <w:t xml:space="preserve"> </w:t>
      </w:r>
      <w:r w:rsidRPr="00F922A0">
        <w:rPr>
          <w:sz w:val="24"/>
        </w:rPr>
        <w:t>организация</w:t>
      </w:r>
      <w:r w:rsidRPr="00F922A0">
        <w:rPr>
          <w:spacing w:val="1"/>
          <w:sz w:val="24"/>
        </w:rPr>
        <w:t xml:space="preserve"> </w:t>
      </w:r>
      <w:r w:rsidRPr="00F922A0">
        <w:rPr>
          <w:sz w:val="24"/>
        </w:rPr>
        <w:t>компьютеров</w:t>
      </w:r>
      <w:r w:rsidRPr="00F922A0">
        <w:rPr>
          <w:spacing w:val="1"/>
          <w:sz w:val="24"/>
        </w:rPr>
        <w:t xml:space="preserve"> </w:t>
      </w:r>
      <w:r w:rsidRPr="00F922A0">
        <w:rPr>
          <w:sz w:val="24"/>
        </w:rPr>
        <w:t>и</w:t>
      </w:r>
      <w:r w:rsidRPr="00F922A0">
        <w:rPr>
          <w:spacing w:val="1"/>
          <w:sz w:val="24"/>
        </w:rPr>
        <w:t xml:space="preserve"> </w:t>
      </w:r>
      <w:r w:rsidRPr="00F922A0">
        <w:rPr>
          <w:sz w:val="24"/>
        </w:rPr>
        <w:t>компьютерных</w:t>
      </w:r>
      <w:r w:rsidRPr="00F922A0">
        <w:rPr>
          <w:spacing w:val="1"/>
          <w:sz w:val="24"/>
        </w:rPr>
        <w:t xml:space="preserve"> </w:t>
      </w:r>
      <w:r w:rsidRPr="00F922A0">
        <w:rPr>
          <w:sz w:val="24"/>
        </w:rPr>
        <w:t>систем.</w:t>
      </w:r>
      <w:r w:rsidRPr="00F922A0">
        <w:rPr>
          <w:spacing w:val="1"/>
          <w:sz w:val="24"/>
        </w:rPr>
        <w:t xml:space="preserve"> </w:t>
      </w:r>
      <w:r w:rsidRPr="00F922A0">
        <w:rPr>
          <w:sz w:val="24"/>
        </w:rPr>
        <w:t>Архитектура</w:t>
      </w:r>
      <w:r w:rsidRPr="00F922A0">
        <w:rPr>
          <w:spacing w:val="1"/>
          <w:sz w:val="24"/>
        </w:rPr>
        <w:t xml:space="preserve"> </w:t>
      </w:r>
      <w:r w:rsidRPr="00F922A0">
        <w:rPr>
          <w:sz w:val="24"/>
        </w:rPr>
        <w:t>современных</w:t>
      </w:r>
      <w:r w:rsidRPr="00F922A0">
        <w:rPr>
          <w:spacing w:val="1"/>
          <w:sz w:val="24"/>
        </w:rPr>
        <w:t xml:space="preserve"> </w:t>
      </w:r>
      <w:r w:rsidRPr="00F922A0">
        <w:rPr>
          <w:sz w:val="24"/>
        </w:rPr>
        <w:t>компьютеров.</w:t>
      </w:r>
      <w:r w:rsidRPr="00F922A0">
        <w:rPr>
          <w:spacing w:val="1"/>
          <w:sz w:val="24"/>
        </w:rPr>
        <w:t xml:space="preserve"> </w:t>
      </w:r>
      <w:r w:rsidRPr="00F922A0">
        <w:rPr>
          <w:sz w:val="24"/>
        </w:rPr>
        <w:t>Персональный</w:t>
      </w:r>
      <w:r w:rsidRPr="00F922A0">
        <w:rPr>
          <w:spacing w:val="1"/>
          <w:sz w:val="24"/>
        </w:rPr>
        <w:t xml:space="preserve"> </w:t>
      </w:r>
      <w:r w:rsidRPr="00F922A0">
        <w:rPr>
          <w:sz w:val="24"/>
        </w:rPr>
        <w:t>компьютер.</w:t>
      </w:r>
      <w:r w:rsidRPr="00F922A0">
        <w:rPr>
          <w:spacing w:val="1"/>
          <w:sz w:val="24"/>
        </w:rPr>
        <w:t xml:space="preserve"> </w:t>
      </w:r>
      <w:r w:rsidRPr="00F922A0">
        <w:rPr>
          <w:sz w:val="24"/>
        </w:rPr>
        <w:t>Многопроцессорные</w:t>
      </w:r>
      <w:r w:rsidRPr="00F922A0">
        <w:rPr>
          <w:spacing w:val="1"/>
          <w:sz w:val="24"/>
        </w:rPr>
        <w:t xml:space="preserve"> </w:t>
      </w:r>
      <w:r w:rsidRPr="00F922A0">
        <w:rPr>
          <w:sz w:val="24"/>
        </w:rPr>
        <w:t>системы.</w:t>
      </w:r>
      <w:r w:rsidRPr="00F922A0">
        <w:rPr>
          <w:spacing w:val="1"/>
          <w:sz w:val="24"/>
        </w:rPr>
        <w:t xml:space="preserve"> </w:t>
      </w:r>
      <w:r w:rsidRPr="00F922A0">
        <w:rPr>
          <w:i/>
          <w:sz w:val="24"/>
        </w:rPr>
        <w:t>Суперкомпьютеры</w:t>
      </w:r>
      <w:r w:rsidRPr="00F922A0">
        <w:rPr>
          <w:sz w:val="24"/>
        </w:rPr>
        <w:t>.</w:t>
      </w:r>
      <w:r w:rsidRPr="00F922A0">
        <w:rPr>
          <w:spacing w:val="1"/>
          <w:sz w:val="24"/>
        </w:rPr>
        <w:t xml:space="preserve"> </w:t>
      </w:r>
      <w:r w:rsidRPr="00F922A0">
        <w:rPr>
          <w:i/>
          <w:sz w:val="24"/>
        </w:rPr>
        <w:t>Распределенные</w:t>
      </w:r>
      <w:r w:rsidRPr="00F922A0">
        <w:rPr>
          <w:i/>
          <w:spacing w:val="1"/>
          <w:sz w:val="24"/>
        </w:rPr>
        <w:t xml:space="preserve"> </w:t>
      </w:r>
      <w:r w:rsidRPr="00F922A0">
        <w:rPr>
          <w:i/>
          <w:sz w:val="24"/>
        </w:rPr>
        <w:t>вычислительные</w:t>
      </w:r>
      <w:r w:rsidRPr="00F922A0">
        <w:rPr>
          <w:i/>
          <w:spacing w:val="1"/>
          <w:sz w:val="24"/>
        </w:rPr>
        <w:t xml:space="preserve"> </w:t>
      </w:r>
      <w:r w:rsidRPr="00F922A0">
        <w:rPr>
          <w:i/>
          <w:sz w:val="24"/>
        </w:rPr>
        <w:t>системы</w:t>
      </w:r>
      <w:r w:rsidRPr="00F922A0">
        <w:rPr>
          <w:i/>
          <w:spacing w:val="1"/>
          <w:sz w:val="24"/>
        </w:rPr>
        <w:t xml:space="preserve"> </w:t>
      </w:r>
      <w:r w:rsidRPr="00F922A0">
        <w:rPr>
          <w:i/>
          <w:sz w:val="24"/>
        </w:rPr>
        <w:t>и</w:t>
      </w:r>
      <w:r w:rsidRPr="00F922A0">
        <w:rPr>
          <w:i/>
          <w:spacing w:val="1"/>
          <w:sz w:val="24"/>
        </w:rPr>
        <w:t xml:space="preserve"> </w:t>
      </w:r>
      <w:r w:rsidRPr="00F922A0">
        <w:rPr>
          <w:i/>
          <w:sz w:val="24"/>
        </w:rPr>
        <w:t>обработка</w:t>
      </w:r>
      <w:r w:rsidRPr="00F922A0">
        <w:rPr>
          <w:i/>
          <w:spacing w:val="1"/>
          <w:sz w:val="24"/>
        </w:rPr>
        <w:t xml:space="preserve"> </w:t>
      </w:r>
      <w:r w:rsidRPr="00F922A0">
        <w:rPr>
          <w:i/>
          <w:sz w:val="24"/>
        </w:rPr>
        <w:t>больших</w:t>
      </w:r>
      <w:r w:rsidRPr="00F922A0">
        <w:rPr>
          <w:i/>
          <w:spacing w:val="1"/>
          <w:sz w:val="24"/>
        </w:rPr>
        <w:t xml:space="preserve"> </w:t>
      </w:r>
      <w:r w:rsidRPr="00F922A0">
        <w:rPr>
          <w:i/>
          <w:sz w:val="24"/>
        </w:rPr>
        <w:t>данных.</w:t>
      </w:r>
      <w:r w:rsidRPr="00F922A0">
        <w:rPr>
          <w:i/>
          <w:spacing w:val="1"/>
          <w:sz w:val="24"/>
        </w:rPr>
        <w:t xml:space="preserve"> </w:t>
      </w:r>
      <w:r w:rsidRPr="00F922A0">
        <w:rPr>
          <w:sz w:val="24"/>
        </w:rPr>
        <w:t>Мобильные</w:t>
      </w:r>
      <w:r w:rsidRPr="00F922A0">
        <w:rPr>
          <w:spacing w:val="1"/>
          <w:sz w:val="24"/>
        </w:rPr>
        <w:t xml:space="preserve"> </w:t>
      </w:r>
      <w:r w:rsidRPr="00F922A0">
        <w:rPr>
          <w:sz w:val="24"/>
        </w:rPr>
        <w:t>цифровые</w:t>
      </w:r>
      <w:r w:rsidRPr="00F922A0">
        <w:rPr>
          <w:spacing w:val="1"/>
          <w:sz w:val="24"/>
        </w:rPr>
        <w:t xml:space="preserve"> </w:t>
      </w:r>
      <w:r w:rsidRPr="00F922A0">
        <w:rPr>
          <w:sz w:val="24"/>
        </w:rPr>
        <w:t>устройства</w:t>
      </w:r>
      <w:r w:rsidRPr="00F922A0">
        <w:rPr>
          <w:spacing w:val="1"/>
          <w:sz w:val="24"/>
        </w:rPr>
        <w:t xml:space="preserve"> </w:t>
      </w:r>
      <w:r w:rsidRPr="00F922A0">
        <w:rPr>
          <w:sz w:val="24"/>
        </w:rPr>
        <w:t>и</w:t>
      </w:r>
      <w:r w:rsidRPr="00F922A0">
        <w:rPr>
          <w:spacing w:val="1"/>
          <w:sz w:val="24"/>
        </w:rPr>
        <w:t xml:space="preserve"> </w:t>
      </w:r>
      <w:r w:rsidRPr="00F922A0">
        <w:rPr>
          <w:sz w:val="24"/>
        </w:rPr>
        <w:t>их</w:t>
      </w:r>
      <w:r w:rsidRPr="00F922A0">
        <w:rPr>
          <w:spacing w:val="1"/>
          <w:sz w:val="24"/>
        </w:rPr>
        <w:t xml:space="preserve"> </w:t>
      </w:r>
      <w:r w:rsidRPr="00F922A0">
        <w:rPr>
          <w:sz w:val="24"/>
        </w:rPr>
        <w:t>роль</w:t>
      </w:r>
      <w:r w:rsidRPr="00F922A0">
        <w:rPr>
          <w:spacing w:val="1"/>
          <w:sz w:val="24"/>
        </w:rPr>
        <w:t xml:space="preserve"> </w:t>
      </w:r>
      <w:r w:rsidRPr="00F922A0">
        <w:rPr>
          <w:sz w:val="24"/>
        </w:rPr>
        <w:t>в</w:t>
      </w:r>
      <w:r w:rsidRPr="00F922A0">
        <w:rPr>
          <w:spacing w:val="1"/>
          <w:sz w:val="24"/>
        </w:rPr>
        <w:t xml:space="preserve"> </w:t>
      </w:r>
      <w:r w:rsidRPr="00F922A0">
        <w:rPr>
          <w:sz w:val="24"/>
        </w:rPr>
        <w:t>коммуникациях.</w:t>
      </w:r>
      <w:r w:rsidRPr="00F922A0">
        <w:rPr>
          <w:spacing w:val="1"/>
          <w:sz w:val="24"/>
        </w:rPr>
        <w:t xml:space="preserve"> </w:t>
      </w:r>
      <w:r w:rsidRPr="00F922A0">
        <w:rPr>
          <w:i/>
          <w:sz w:val="24"/>
        </w:rPr>
        <w:t>Встроенные</w:t>
      </w:r>
      <w:r w:rsidRPr="00F922A0">
        <w:rPr>
          <w:i/>
          <w:spacing w:val="1"/>
          <w:sz w:val="24"/>
        </w:rPr>
        <w:t xml:space="preserve"> </w:t>
      </w:r>
      <w:r w:rsidRPr="00F922A0">
        <w:rPr>
          <w:i/>
          <w:sz w:val="24"/>
        </w:rPr>
        <w:t>компьютеры.</w:t>
      </w:r>
      <w:r w:rsidRPr="00F922A0">
        <w:rPr>
          <w:i/>
          <w:spacing w:val="1"/>
          <w:sz w:val="24"/>
        </w:rPr>
        <w:t xml:space="preserve"> </w:t>
      </w:r>
      <w:r w:rsidRPr="00F922A0">
        <w:rPr>
          <w:i/>
          <w:sz w:val="24"/>
        </w:rPr>
        <w:t>Микроконтроллеры.</w:t>
      </w:r>
      <w:r w:rsidRPr="00F922A0">
        <w:rPr>
          <w:i/>
          <w:spacing w:val="-1"/>
          <w:sz w:val="24"/>
        </w:rPr>
        <w:t xml:space="preserve"> </w:t>
      </w:r>
      <w:r w:rsidRPr="00F922A0">
        <w:rPr>
          <w:i/>
          <w:sz w:val="24"/>
        </w:rPr>
        <w:t>Роботизированные</w:t>
      </w:r>
      <w:r w:rsidRPr="00F922A0">
        <w:rPr>
          <w:i/>
          <w:spacing w:val="-1"/>
          <w:sz w:val="24"/>
        </w:rPr>
        <w:t xml:space="preserve"> </w:t>
      </w:r>
      <w:r w:rsidRPr="00F922A0">
        <w:rPr>
          <w:i/>
          <w:sz w:val="24"/>
        </w:rPr>
        <w:t>производства.</w:t>
      </w:r>
    </w:p>
    <w:p w:rsidR="00755FD3" w:rsidRPr="00F922A0" w:rsidRDefault="007E3FA8">
      <w:pPr>
        <w:pStyle w:val="a3"/>
        <w:ind w:right="424"/>
      </w:pPr>
      <w:r w:rsidRPr="00F922A0">
        <w:rPr>
          <w:spacing w:val="-1"/>
        </w:rPr>
        <w:t>Выбор</w:t>
      </w:r>
      <w:r w:rsidRPr="00F922A0">
        <w:rPr>
          <w:spacing w:val="-13"/>
        </w:rPr>
        <w:t xml:space="preserve"> </w:t>
      </w:r>
      <w:r w:rsidRPr="00F922A0">
        <w:rPr>
          <w:spacing w:val="-1"/>
        </w:rPr>
        <w:t>конфигурации</w:t>
      </w:r>
      <w:r w:rsidRPr="00F922A0">
        <w:rPr>
          <w:spacing w:val="-12"/>
        </w:rPr>
        <w:t xml:space="preserve"> </w:t>
      </w:r>
      <w:r w:rsidRPr="00F922A0">
        <w:rPr>
          <w:spacing w:val="-1"/>
        </w:rPr>
        <w:t>компьютера</w:t>
      </w:r>
      <w:r w:rsidRPr="00F922A0">
        <w:rPr>
          <w:spacing w:val="-13"/>
        </w:rPr>
        <w:t xml:space="preserve"> </w:t>
      </w:r>
      <w:r w:rsidRPr="00F922A0">
        <w:rPr>
          <w:spacing w:val="-1"/>
        </w:rPr>
        <w:t>в</w:t>
      </w:r>
      <w:r w:rsidRPr="00F922A0">
        <w:rPr>
          <w:spacing w:val="-13"/>
        </w:rPr>
        <w:t xml:space="preserve"> </w:t>
      </w:r>
      <w:r w:rsidRPr="00F922A0">
        <w:rPr>
          <w:spacing w:val="-1"/>
        </w:rPr>
        <w:t>зависимости</w:t>
      </w:r>
      <w:r w:rsidRPr="00F922A0">
        <w:rPr>
          <w:spacing w:val="-10"/>
        </w:rPr>
        <w:t xml:space="preserve"> </w:t>
      </w:r>
      <w:r w:rsidRPr="00F922A0">
        <w:t>от</w:t>
      </w:r>
      <w:r w:rsidRPr="00F922A0">
        <w:rPr>
          <w:spacing w:val="-12"/>
        </w:rPr>
        <w:t xml:space="preserve"> </w:t>
      </w:r>
      <w:r w:rsidRPr="00F922A0">
        <w:t>решаемой</w:t>
      </w:r>
      <w:r w:rsidRPr="00F922A0">
        <w:rPr>
          <w:spacing w:val="-11"/>
        </w:rPr>
        <w:t xml:space="preserve"> </w:t>
      </w:r>
      <w:r w:rsidRPr="00F922A0">
        <w:t>задачи.</w:t>
      </w:r>
      <w:r w:rsidRPr="00F922A0">
        <w:rPr>
          <w:spacing w:val="-12"/>
        </w:rPr>
        <w:t xml:space="preserve"> </w:t>
      </w:r>
      <w:r w:rsidRPr="00F922A0">
        <w:t>Тенденции</w:t>
      </w:r>
      <w:r w:rsidRPr="00F922A0">
        <w:rPr>
          <w:spacing w:val="-11"/>
        </w:rPr>
        <w:t xml:space="preserve"> </w:t>
      </w:r>
      <w:r w:rsidRPr="00F922A0">
        <w:t>развития</w:t>
      </w:r>
      <w:r w:rsidRPr="00F922A0">
        <w:rPr>
          <w:spacing w:val="-12"/>
        </w:rPr>
        <w:t xml:space="preserve"> </w:t>
      </w:r>
      <w:r w:rsidRPr="00F922A0">
        <w:t>аппаратного</w:t>
      </w:r>
      <w:r w:rsidRPr="00F922A0">
        <w:rPr>
          <w:spacing w:val="-57"/>
        </w:rPr>
        <w:t xml:space="preserve"> </w:t>
      </w:r>
      <w:r w:rsidRPr="00F922A0">
        <w:t>обеспечения</w:t>
      </w:r>
      <w:r w:rsidRPr="00F922A0">
        <w:rPr>
          <w:spacing w:val="-1"/>
        </w:rPr>
        <w:t xml:space="preserve"> </w:t>
      </w:r>
      <w:r w:rsidRPr="00F922A0">
        <w:t>компьютеров.</w:t>
      </w:r>
    </w:p>
    <w:p w:rsidR="00755FD3" w:rsidRPr="00F922A0" w:rsidRDefault="007E3FA8">
      <w:pPr>
        <w:pStyle w:val="a3"/>
        <w:ind w:right="423"/>
      </w:pPr>
      <w:r w:rsidRPr="00F922A0">
        <w:t>Программное обеспечение (ПО) компьютеров и компьютерных систем. Различные виды ПО и их</w:t>
      </w:r>
      <w:r w:rsidRPr="00F922A0">
        <w:rPr>
          <w:spacing w:val="1"/>
        </w:rPr>
        <w:t xml:space="preserve"> </w:t>
      </w:r>
      <w:r w:rsidRPr="00F922A0">
        <w:t>назначение.</w:t>
      </w:r>
      <w:r w:rsidRPr="00F922A0">
        <w:rPr>
          <w:spacing w:val="-1"/>
        </w:rPr>
        <w:t xml:space="preserve"> </w:t>
      </w:r>
      <w:r w:rsidRPr="00F922A0">
        <w:t>Особенности программного обеспечения</w:t>
      </w:r>
      <w:r w:rsidRPr="00F922A0">
        <w:rPr>
          <w:spacing w:val="-1"/>
        </w:rPr>
        <w:t xml:space="preserve"> </w:t>
      </w:r>
      <w:r w:rsidRPr="00F922A0">
        <w:t>мобильных</w:t>
      </w:r>
      <w:r w:rsidRPr="00F922A0">
        <w:rPr>
          <w:spacing w:val="3"/>
        </w:rPr>
        <w:t xml:space="preserve"> </w:t>
      </w:r>
      <w:r w:rsidRPr="00F922A0">
        <w:t>устройств.</w:t>
      </w:r>
    </w:p>
    <w:p w:rsidR="00755FD3" w:rsidRPr="00F922A0" w:rsidRDefault="007E3FA8">
      <w:pPr>
        <w:ind w:left="600" w:right="415"/>
        <w:jc w:val="both"/>
        <w:rPr>
          <w:i/>
          <w:sz w:val="24"/>
        </w:rPr>
      </w:pPr>
      <w:r w:rsidRPr="00F922A0">
        <w:rPr>
          <w:sz w:val="24"/>
        </w:rPr>
        <w:t>Организация</w:t>
      </w:r>
      <w:r w:rsidRPr="00F922A0">
        <w:rPr>
          <w:spacing w:val="1"/>
          <w:sz w:val="24"/>
        </w:rPr>
        <w:t xml:space="preserve"> </w:t>
      </w:r>
      <w:r w:rsidRPr="00F922A0">
        <w:rPr>
          <w:sz w:val="24"/>
        </w:rPr>
        <w:t>хранения</w:t>
      </w:r>
      <w:r w:rsidRPr="00F922A0">
        <w:rPr>
          <w:spacing w:val="1"/>
          <w:sz w:val="24"/>
        </w:rPr>
        <w:t xml:space="preserve"> </w:t>
      </w:r>
      <w:r w:rsidRPr="00F922A0">
        <w:rPr>
          <w:sz w:val="24"/>
        </w:rPr>
        <w:t>и</w:t>
      </w:r>
      <w:r w:rsidRPr="00F922A0">
        <w:rPr>
          <w:spacing w:val="1"/>
          <w:sz w:val="24"/>
        </w:rPr>
        <w:t xml:space="preserve"> </w:t>
      </w:r>
      <w:r w:rsidRPr="00F922A0">
        <w:rPr>
          <w:sz w:val="24"/>
        </w:rPr>
        <w:t>обработки</w:t>
      </w:r>
      <w:r w:rsidRPr="00F922A0">
        <w:rPr>
          <w:spacing w:val="1"/>
          <w:sz w:val="24"/>
        </w:rPr>
        <w:t xml:space="preserve"> </w:t>
      </w:r>
      <w:r w:rsidRPr="00F922A0">
        <w:rPr>
          <w:sz w:val="24"/>
        </w:rPr>
        <w:t>данных,</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интернет-сервисов,</w:t>
      </w:r>
      <w:r w:rsidRPr="00F922A0">
        <w:rPr>
          <w:spacing w:val="1"/>
          <w:sz w:val="24"/>
        </w:rPr>
        <w:t xml:space="preserve"> </w:t>
      </w:r>
      <w:r w:rsidRPr="00F922A0">
        <w:rPr>
          <w:sz w:val="24"/>
        </w:rPr>
        <w:t xml:space="preserve">облачных технологий и мобильных устройств. </w:t>
      </w:r>
      <w:r w:rsidRPr="00F922A0">
        <w:rPr>
          <w:i/>
          <w:sz w:val="24"/>
        </w:rPr>
        <w:t>Прикладные компьютерные программы, используемые</w:t>
      </w:r>
      <w:r w:rsidRPr="00F922A0">
        <w:rPr>
          <w:i/>
          <w:spacing w:val="1"/>
          <w:sz w:val="24"/>
        </w:rPr>
        <w:t xml:space="preserve"> </w:t>
      </w:r>
      <w:r w:rsidRPr="00F922A0">
        <w:rPr>
          <w:i/>
          <w:sz w:val="24"/>
        </w:rPr>
        <w:t>в</w:t>
      </w:r>
      <w:r w:rsidRPr="00F922A0">
        <w:rPr>
          <w:i/>
          <w:spacing w:val="1"/>
          <w:sz w:val="24"/>
        </w:rPr>
        <w:t xml:space="preserve"> </w:t>
      </w:r>
      <w:r w:rsidRPr="00F922A0">
        <w:rPr>
          <w:i/>
          <w:sz w:val="24"/>
        </w:rPr>
        <w:t>соответствии</w:t>
      </w:r>
      <w:r w:rsidRPr="00F922A0">
        <w:rPr>
          <w:i/>
          <w:spacing w:val="1"/>
          <w:sz w:val="24"/>
        </w:rPr>
        <w:t xml:space="preserve"> </w:t>
      </w:r>
      <w:r w:rsidRPr="00F922A0">
        <w:rPr>
          <w:i/>
          <w:sz w:val="24"/>
        </w:rPr>
        <w:t>с</w:t>
      </w:r>
      <w:r w:rsidRPr="00F922A0">
        <w:rPr>
          <w:i/>
          <w:spacing w:val="1"/>
          <w:sz w:val="24"/>
        </w:rPr>
        <w:t xml:space="preserve"> </w:t>
      </w:r>
      <w:r w:rsidRPr="00F922A0">
        <w:rPr>
          <w:i/>
          <w:sz w:val="24"/>
        </w:rPr>
        <w:t>типом</w:t>
      </w:r>
      <w:r w:rsidRPr="00F922A0">
        <w:rPr>
          <w:i/>
          <w:spacing w:val="1"/>
          <w:sz w:val="24"/>
        </w:rPr>
        <w:t xml:space="preserve"> </w:t>
      </w:r>
      <w:r w:rsidRPr="00F922A0">
        <w:rPr>
          <w:i/>
          <w:sz w:val="24"/>
        </w:rPr>
        <w:t>решаемых</w:t>
      </w:r>
      <w:r w:rsidRPr="00F922A0">
        <w:rPr>
          <w:i/>
          <w:spacing w:val="1"/>
          <w:sz w:val="24"/>
        </w:rPr>
        <w:t xml:space="preserve"> </w:t>
      </w:r>
      <w:r w:rsidRPr="00F922A0">
        <w:rPr>
          <w:i/>
          <w:sz w:val="24"/>
        </w:rPr>
        <w:t>задач</w:t>
      </w:r>
      <w:r w:rsidRPr="00F922A0">
        <w:rPr>
          <w:i/>
          <w:spacing w:val="1"/>
          <w:sz w:val="24"/>
        </w:rPr>
        <w:t xml:space="preserve"> </w:t>
      </w:r>
      <w:r w:rsidRPr="00F922A0">
        <w:rPr>
          <w:i/>
          <w:sz w:val="24"/>
        </w:rPr>
        <w:t>и</w:t>
      </w:r>
      <w:r w:rsidRPr="00F922A0">
        <w:rPr>
          <w:i/>
          <w:spacing w:val="1"/>
          <w:sz w:val="24"/>
        </w:rPr>
        <w:t xml:space="preserve"> </w:t>
      </w:r>
      <w:r w:rsidRPr="00F922A0">
        <w:rPr>
          <w:i/>
          <w:sz w:val="24"/>
        </w:rPr>
        <w:t>по</w:t>
      </w:r>
      <w:r w:rsidRPr="00F922A0">
        <w:rPr>
          <w:i/>
          <w:spacing w:val="1"/>
          <w:sz w:val="24"/>
        </w:rPr>
        <w:t xml:space="preserve"> </w:t>
      </w:r>
      <w:r w:rsidRPr="00F922A0">
        <w:rPr>
          <w:i/>
          <w:sz w:val="24"/>
        </w:rPr>
        <w:t>выбранной</w:t>
      </w:r>
      <w:r w:rsidRPr="00F922A0">
        <w:rPr>
          <w:i/>
          <w:spacing w:val="1"/>
          <w:sz w:val="24"/>
        </w:rPr>
        <w:t xml:space="preserve"> </w:t>
      </w:r>
      <w:r w:rsidRPr="00F922A0">
        <w:rPr>
          <w:i/>
          <w:sz w:val="24"/>
        </w:rPr>
        <w:t>специализации.</w:t>
      </w:r>
      <w:r w:rsidRPr="00F922A0">
        <w:rPr>
          <w:i/>
          <w:spacing w:val="1"/>
          <w:sz w:val="24"/>
        </w:rPr>
        <w:t xml:space="preserve"> </w:t>
      </w:r>
      <w:r w:rsidRPr="00F922A0">
        <w:rPr>
          <w:i/>
          <w:sz w:val="24"/>
        </w:rPr>
        <w:t>Параллельное</w:t>
      </w:r>
      <w:r w:rsidRPr="00F922A0">
        <w:rPr>
          <w:i/>
          <w:spacing w:val="1"/>
          <w:sz w:val="24"/>
        </w:rPr>
        <w:t xml:space="preserve"> </w:t>
      </w:r>
      <w:r w:rsidRPr="00F922A0">
        <w:rPr>
          <w:i/>
          <w:sz w:val="24"/>
        </w:rPr>
        <w:t>программирование.</w:t>
      </w:r>
    </w:p>
    <w:p w:rsidR="00755FD3" w:rsidRPr="00F922A0" w:rsidRDefault="007E3FA8">
      <w:pPr>
        <w:ind w:left="600" w:right="421"/>
        <w:jc w:val="both"/>
        <w:rPr>
          <w:sz w:val="24"/>
        </w:rPr>
      </w:pPr>
      <w:r w:rsidRPr="00F922A0">
        <w:rPr>
          <w:i/>
          <w:sz w:val="24"/>
        </w:rPr>
        <w:t>Инсталляция</w:t>
      </w:r>
      <w:r w:rsidRPr="00F922A0">
        <w:rPr>
          <w:i/>
          <w:spacing w:val="-8"/>
          <w:sz w:val="24"/>
        </w:rPr>
        <w:t xml:space="preserve"> </w:t>
      </w:r>
      <w:r w:rsidRPr="00F922A0">
        <w:rPr>
          <w:i/>
          <w:sz w:val="24"/>
        </w:rPr>
        <w:t>и</w:t>
      </w:r>
      <w:r w:rsidRPr="00F922A0">
        <w:rPr>
          <w:i/>
          <w:spacing w:val="-7"/>
          <w:sz w:val="24"/>
        </w:rPr>
        <w:t xml:space="preserve"> </w:t>
      </w:r>
      <w:r w:rsidRPr="00F922A0">
        <w:rPr>
          <w:i/>
          <w:sz w:val="24"/>
        </w:rPr>
        <w:t>деинсталляция</w:t>
      </w:r>
      <w:r w:rsidRPr="00F922A0">
        <w:rPr>
          <w:i/>
          <w:spacing w:val="-7"/>
          <w:sz w:val="24"/>
        </w:rPr>
        <w:t xml:space="preserve"> </w:t>
      </w:r>
      <w:r w:rsidRPr="00F922A0">
        <w:rPr>
          <w:i/>
          <w:sz w:val="24"/>
        </w:rPr>
        <w:t>программных</w:t>
      </w:r>
      <w:r w:rsidRPr="00F922A0">
        <w:rPr>
          <w:i/>
          <w:spacing w:val="-8"/>
          <w:sz w:val="24"/>
        </w:rPr>
        <w:t xml:space="preserve"> </w:t>
      </w:r>
      <w:r w:rsidRPr="00F922A0">
        <w:rPr>
          <w:i/>
          <w:sz w:val="24"/>
        </w:rPr>
        <w:t>средств,</w:t>
      </w:r>
      <w:r w:rsidRPr="00F922A0">
        <w:rPr>
          <w:i/>
          <w:spacing w:val="-6"/>
          <w:sz w:val="24"/>
        </w:rPr>
        <w:t xml:space="preserve"> </w:t>
      </w:r>
      <w:r w:rsidRPr="00F922A0">
        <w:rPr>
          <w:i/>
          <w:sz w:val="24"/>
        </w:rPr>
        <w:t>необходимых</w:t>
      </w:r>
      <w:r w:rsidRPr="00F922A0">
        <w:rPr>
          <w:i/>
          <w:spacing w:val="-8"/>
          <w:sz w:val="24"/>
        </w:rPr>
        <w:t xml:space="preserve"> </w:t>
      </w:r>
      <w:r w:rsidRPr="00F922A0">
        <w:rPr>
          <w:i/>
          <w:sz w:val="24"/>
        </w:rPr>
        <w:t>для</w:t>
      </w:r>
      <w:r w:rsidRPr="00F922A0">
        <w:rPr>
          <w:i/>
          <w:spacing w:val="-7"/>
          <w:sz w:val="24"/>
        </w:rPr>
        <w:t xml:space="preserve"> </w:t>
      </w:r>
      <w:r w:rsidRPr="00F922A0">
        <w:rPr>
          <w:i/>
          <w:sz w:val="24"/>
        </w:rPr>
        <w:t>решения</w:t>
      </w:r>
      <w:r w:rsidRPr="00F922A0">
        <w:rPr>
          <w:i/>
          <w:spacing w:val="-8"/>
          <w:sz w:val="24"/>
        </w:rPr>
        <w:t xml:space="preserve"> </w:t>
      </w:r>
      <w:r w:rsidRPr="00F922A0">
        <w:rPr>
          <w:i/>
          <w:sz w:val="24"/>
        </w:rPr>
        <w:t>учебных</w:t>
      </w:r>
      <w:r w:rsidRPr="00F922A0">
        <w:rPr>
          <w:i/>
          <w:spacing w:val="-7"/>
          <w:sz w:val="24"/>
        </w:rPr>
        <w:t xml:space="preserve"> </w:t>
      </w:r>
      <w:r w:rsidRPr="00F922A0">
        <w:rPr>
          <w:i/>
          <w:sz w:val="24"/>
        </w:rPr>
        <w:t>задач</w:t>
      </w:r>
      <w:r w:rsidRPr="00F922A0">
        <w:rPr>
          <w:i/>
          <w:spacing w:val="-7"/>
          <w:sz w:val="24"/>
        </w:rPr>
        <w:t xml:space="preserve"> </w:t>
      </w:r>
      <w:r w:rsidRPr="00F922A0">
        <w:rPr>
          <w:i/>
          <w:sz w:val="24"/>
        </w:rPr>
        <w:t>и</w:t>
      </w:r>
      <w:r w:rsidRPr="00F922A0">
        <w:rPr>
          <w:i/>
          <w:spacing w:val="-7"/>
          <w:sz w:val="24"/>
        </w:rPr>
        <w:t xml:space="preserve"> </w:t>
      </w:r>
      <w:r w:rsidRPr="00F922A0">
        <w:rPr>
          <w:i/>
          <w:sz w:val="24"/>
        </w:rPr>
        <w:t>задач</w:t>
      </w:r>
      <w:r w:rsidRPr="00F922A0">
        <w:rPr>
          <w:i/>
          <w:spacing w:val="-57"/>
          <w:sz w:val="24"/>
        </w:rPr>
        <w:t xml:space="preserve"> </w:t>
      </w:r>
      <w:r w:rsidRPr="00F922A0">
        <w:rPr>
          <w:i/>
          <w:sz w:val="24"/>
        </w:rPr>
        <w:t>по</w:t>
      </w:r>
      <w:r w:rsidRPr="00F922A0">
        <w:rPr>
          <w:i/>
          <w:spacing w:val="1"/>
          <w:sz w:val="24"/>
        </w:rPr>
        <w:t xml:space="preserve"> </w:t>
      </w:r>
      <w:r w:rsidRPr="00F922A0">
        <w:rPr>
          <w:i/>
          <w:sz w:val="24"/>
        </w:rPr>
        <w:t>выбранной</w:t>
      </w:r>
      <w:r w:rsidRPr="00F922A0">
        <w:rPr>
          <w:i/>
          <w:spacing w:val="1"/>
          <w:sz w:val="24"/>
        </w:rPr>
        <w:t xml:space="preserve"> </w:t>
      </w:r>
      <w:r w:rsidRPr="00F922A0">
        <w:rPr>
          <w:i/>
          <w:sz w:val="24"/>
        </w:rPr>
        <w:t>специализации.</w:t>
      </w:r>
      <w:r w:rsidRPr="00F922A0">
        <w:rPr>
          <w:i/>
          <w:spacing w:val="1"/>
          <w:sz w:val="24"/>
        </w:rPr>
        <w:t xml:space="preserve"> </w:t>
      </w:r>
      <w:r w:rsidRPr="00F922A0">
        <w:rPr>
          <w:sz w:val="24"/>
        </w:rPr>
        <w:t>Законодательство</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в</w:t>
      </w:r>
      <w:r w:rsidRPr="00F922A0">
        <w:rPr>
          <w:spacing w:val="1"/>
          <w:sz w:val="24"/>
        </w:rPr>
        <w:t xml:space="preserve"> </w:t>
      </w:r>
      <w:r w:rsidRPr="00F922A0">
        <w:rPr>
          <w:sz w:val="24"/>
        </w:rPr>
        <w:t>области</w:t>
      </w:r>
      <w:r w:rsidRPr="00F922A0">
        <w:rPr>
          <w:spacing w:val="1"/>
          <w:sz w:val="24"/>
        </w:rPr>
        <w:t xml:space="preserve"> </w:t>
      </w:r>
      <w:r w:rsidRPr="00F922A0">
        <w:rPr>
          <w:sz w:val="24"/>
        </w:rPr>
        <w:t>программного</w:t>
      </w:r>
      <w:r w:rsidRPr="00F922A0">
        <w:rPr>
          <w:spacing w:val="1"/>
          <w:sz w:val="24"/>
        </w:rPr>
        <w:t xml:space="preserve"> </w:t>
      </w:r>
      <w:r w:rsidRPr="00F922A0">
        <w:rPr>
          <w:sz w:val="24"/>
        </w:rPr>
        <w:t>обеспечения.</w:t>
      </w:r>
    </w:p>
    <w:p w:rsidR="00755FD3" w:rsidRPr="00F922A0" w:rsidRDefault="007E3FA8">
      <w:pPr>
        <w:ind w:left="600" w:right="413"/>
        <w:jc w:val="both"/>
        <w:rPr>
          <w:i/>
          <w:sz w:val="24"/>
        </w:rPr>
      </w:pPr>
      <w:r w:rsidRPr="00F922A0">
        <w:rPr>
          <w:sz w:val="24"/>
        </w:rPr>
        <w:t>Способы</w:t>
      </w:r>
      <w:r w:rsidRPr="00F922A0">
        <w:rPr>
          <w:spacing w:val="1"/>
          <w:sz w:val="24"/>
        </w:rPr>
        <w:t xml:space="preserve"> </w:t>
      </w:r>
      <w:r w:rsidRPr="00F922A0">
        <w:rPr>
          <w:sz w:val="24"/>
        </w:rPr>
        <w:t>и</w:t>
      </w:r>
      <w:r w:rsidRPr="00F922A0">
        <w:rPr>
          <w:spacing w:val="1"/>
          <w:sz w:val="24"/>
        </w:rPr>
        <w:t xml:space="preserve"> </w:t>
      </w:r>
      <w:r w:rsidRPr="00F922A0">
        <w:rPr>
          <w:sz w:val="24"/>
        </w:rPr>
        <w:t>средства</w:t>
      </w:r>
      <w:r w:rsidRPr="00F922A0">
        <w:rPr>
          <w:spacing w:val="1"/>
          <w:sz w:val="24"/>
        </w:rPr>
        <w:t xml:space="preserve"> </w:t>
      </w:r>
      <w:r w:rsidRPr="00F922A0">
        <w:rPr>
          <w:sz w:val="24"/>
        </w:rPr>
        <w:t>обеспечения</w:t>
      </w:r>
      <w:r w:rsidRPr="00F922A0">
        <w:rPr>
          <w:spacing w:val="1"/>
          <w:sz w:val="24"/>
        </w:rPr>
        <w:t xml:space="preserve"> </w:t>
      </w:r>
      <w:r w:rsidRPr="00F922A0">
        <w:rPr>
          <w:sz w:val="24"/>
        </w:rPr>
        <w:t>надежного</w:t>
      </w:r>
      <w:r w:rsidRPr="00F922A0">
        <w:rPr>
          <w:spacing w:val="1"/>
          <w:sz w:val="24"/>
        </w:rPr>
        <w:t xml:space="preserve"> </w:t>
      </w:r>
      <w:r w:rsidRPr="00F922A0">
        <w:rPr>
          <w:sz w:val="24"/>
        </w:rPr>
        <w:t>функционирования</w:t>
      </w:r>
      <w:r w:rsidRPr="00F922A0">
        <w:rPr>
          <w:spacing w:val="1"/>
          <w:sz w:val="24"/>
        </w:rPr>
        <w:t xml:space="preserve"> </w:t>
      </w:r>
      <w:r w:rsidRPr="00F922A0">
        <w:rPr>
          <w:sz w:val="24"/>
        </w:rPr>
        <w:t>средств</w:t>
      </w:r>
      <w:r w:rsidRPr="00F922A0">
        <w:rPr>
          <w:spacing w:val="1"/>
          <w:sz w:val="24"/>
        </w:rPr>
        <w:t xml:space="preserve"> </w:t>
      </w:r>
      <w:r w:rsidRPr="00F922A0">
        <w:rPr>
          <w:sz w:val="24"/>
        </w:rPr>
        <w:t>ИКТ.</w:t>
      </w:r>
      <w:r w:rsidRPr="00F922A0">
        <w:rPr>
          <w:spacing w:val="1"/>
          <w:sz w:val="24"/>
        </w:rPr>
        <w:t xml:space="preserve"> </w:t>
      </w:r>
      <w:r w:rsidRPr="00F922A0">
        <w:rPr>
          <w:i/>
          <w:sz w:val="24"/>
        </w:rPr>
        <w:t>Применение</w:t>
      </w:r>
      <w:r w:rsidRPr="00F922A0">
        <w:rPr>
          <w:i/>
          <w:spacing w:val="1"/>
          <w:sz w:val="24"/>
        </w:rPr>
        <w:t xml:space="preserve"> </w:t>
      </w:r>
      <w:r w:rsidRPr="00F922A0">
        <w:rPr>
          <w:i/>
          <w:sz w:val="24"/>
        </w:rPr>
        <w:t>специализированных</w:t>
      </w:r>
      <w:r w:rsidRPr="00F922A0">
        <w:rPr>
          <w:i/>
          <w:spacing w:val="-2"/>
          <w:sz w:val="24"/>
        </w:rPr>
        <w:t xml:space="preserve"> </w:t>
      </w:r>
      <w:r w:rsidRPr="00F922A0">
        <w:rPr>
          <w:i/>
          <w:sz w:val="24"/>
        </w:rPr>
        <w:t>программ для</w:t>
      </w:r>
      <w:r w:rsidRPr="00F922A0">
        <w:rPr>
          <w:i/>
          <w:spacing w:val="-3"/>
          <w:sz w:val="24"/>
        </w:rPr>
        <w:t xml:space="preserve"> </w:t>
      </w:r>
      <w:r w:rsidRPr="00F922A0">
        <w:rPr>
          <w:i/>
          <w:sz w:val="24"/>
        </w:rPr>
        <w:t>обеспечения</w:t>
      </w:r>
      <w:r w:rsidRPr="00F922A0">
        <w:rPr>
          <w:i/>
          <w:spacing w:val="-2"/>
          <w:sz w:val="24"/>
        </w:rPr>
        <w:t xml:space="preserve"> </w:t>
      </w:r>
      <w:r w:rsidRPr="00F922A0">
        <w:rPr>
          <w:i/>
          <w:sz w:val="24"/>
        </w:rPr>
        <w:t>стабильной работы</w:t>
      </w:r>
      <w:r w:rsidRPr="00F922A0">
        <w:rPr>
          <w:i/>
          <w:spacing w:val="-1"/>
          <w:sz w:val="24"/>
        </w:rPr>
        <w:t xml:space="preserve"> </w:t>
      </w:r>
      <w:r w:rsidRPr="00F922A0">
        <w:rPr>
          <w:i/>
          <w:sz w:val="24"/>
        </w:rPr>
        <w:t>средств</w:t>
      </w:r>
      <w:r w:rsidRPr="00F922A0">
        <w:rPr>
          <w:i/>
          <w:spacing w:val="-2"/>
          <w:sz w:val="24"/>
        </w:rPr>
        <w:t xml:space="preserve"> </w:t>
      </w:r>
      <w:r w:rsidRPr="00F922A0">
        <w:rPr>
          <w:i/>
          <w:sz w:val="24"/>
        </w:rPr>
        <w:t>ИКТ.</w:t>
      </w:r>
    </w:p>
    <w:p w:rsidR="00755FD3" w:rsidRPr="00F922A0" w:rsidRDefault="007E3FA8">
      <w:pPr>
        <w:ind w:left="600" w:right="418"/>
        <w:jc w:val="both"/>
        <w:rPr>
          <w:i/>
          <w:sz w:val="24"/>
        </w:rPr>
      </w:pPr>
      <w:r w:rsidRPr="00F922A0">
        <w:rPr>
          <w:spacing w:val="-1"/>
          <w:sz w:val="24"/>
        </w:rPr>
        <w:t>Безопасность,</w:t>
      </w:r>
      <w:r w:rsidRPr="00F922A0">
        <w:rPr>
          <w:spacing w:val="-14"/>
          <w:sz w:val="24"/>
        </w:rPr>
        <w:t xml:space="preserve"> </w:t>
      </w:r>
      <w:r w:rsidRPr="00F922A0">
        <w:rPr>
          <w:spacing w:val="-1"/>
          <w:sz w:val="24"/>
        </w:rPr>
        <w:t>гигиена,</w:t>
      </w:r>
      <w:r w:rsidRPr="00F922A0">
        <w:rPr>
          <w:spacing w:val="-15"/>
          <w:sz w:val="24"/>
        </w:rPr>
        <w:t xml:space="preserve"> </w:t>
      </w:r>
      <w:r w:rsidRPr="00F922A0">
        <w:rPr>
          <w:spacing w:val="-1"/>
          <w:sz w:val="24"/>
        </w:rPr>
        <w:t>эргономика,</w:t>
      </w:r>
      <w:r w:rsidRPr="00F922A0">
        <w:rPr>
          <w:spacing w:val="-14"/>
          <w:sz w:val="24"/>
        </w:rPr>
        <w:t xml:space="preserve"> </w:t>
      </w:r>
      <w:r w:rsidRPr="00F922A0">
        <w:rPr>
          <w:spacing w:val="-1"/>
          <w:sz w:val="24"/>
        </w:rPr>
        <w:t>ресурсосбережение,</w:t>
      </w:r>
      <w:r w:rsidRPr="00F922A0">
        <w:rPr>
          <w:spacing w:val="-13"/>
          <w:sz w:val="24"/>
        </w:rPr>
        <w:t xml:space="preserve"> </w:t>
      </w:r>
      <w:r w:rsidRPr="00F922A0">
        <w:rPr>
          <w:sz w:val="24"/>
        </w:rPr>
        <w:t>технологические</w:t>
      </w:r>
      <w:r w:rsidRPr="00F922A0">
        <w:rPr>
          <w:spacing w:val="-14"/>
          <w:sz w:val="24"/>
        </w:rPr>
        <w:t xml:space="preserve"> </w:t>
      </w:r>
      <w:r w:rsidRPr="00F922A0">
        <w:rPr>
          <w:sz w:val="24"/>
        </w:rPr>
        <w:t>требования</w:t>
      </w:r>
      <w:r w:rsidRPr="00F922A0">
        <w:rPr>
          <w:spacing w:val="-16"/>
          <w:sz w:val="24"/>
        </w:rPr>
        <w:t xml:space="preserve"> </w:t>
      </w:r>
      <w:r w:rsidRPr="00F922A0">
        <w:rPr>
          <w:sz w:val="24"/>
        </w:rPr>
        <w:t>при</w:t>
      </w:r>
      <w:r w:rsidRPr="00F922A0">
        <w:rPr>
          <w:spacing w:val="-12"/>
          <w:sz w:val="24"/>
        </w:rPr>
        <w:t xml:space="preserve"> </w:t>
      </w:r>
      <w:r w:rsidRPr="00F922A0">
        <w:rPr>
          <w:sz w:val="24"/>
        </w:rPr>
        <w:t>эксплуатации</w:t>
      </w:r>
      <w:r w:rsidRPr="00F922A0">
        <w:rPr>
          <w:spacing w:val="-58"/>
          <w:sz w:val="24"/>
        </w:rPr>
        <w:t xml:space="preserve"> </w:t>
      </w:r>
      <w:r w:rsidRPr="00F922A0">
        <w:rPr>
          <w:sz w:val="24"/>
        </w:rPr>
        <w:t>компьютерного</w:t>
      </w:r>
      <w:r w:rsidRPr="00F922A0">
        <w:rPr>
          <w:spacing w:val="1"/>
          <w:sz w:val="24"/>
        </w:rPr>
        <w:t xml:space="preserve"> </w:t>
      </w:r>
      <w:r w:rsidRPr="00F922A0">
        <w:rPr>
          <w:sz w:val="24"/>
        </w:rPr>
        <w:t>рабочего</w:t>
      </w:r>
      <w:r w:rsidRPr="00F922A0">
        <w:rPr>
          <w:spacing w:val="1"/>
          <w:sz w:val="24"/>
        </w:rPr>
        <w:t xml:space="preserve"> </w:t>
      </w:r>
      <w:r w:rsidRPr="00F922A0">
        <w:rPr>
          <w:sz w:val="24"/>
        </w:rPr>
        <w:t>места.</w:t>
      </w:r>
      <w:r w:rsidRPr="00F922A0">
        <w:rPr>
          <w:spacing w:val="1"/>
          <w:sz w:val="24"/>
        </w:rPr>
        <w:t xml:space="preserve"> </w:t>
      </w:r>
      <w:r w:rsidRPr="00F922A0">
        <w:rPr>
          <w:i/>
          <w:sz w:val="24"/>
        </w:rPr>
        <w:t>Проектирование</w:t>
      </w:r>
      <w:r w:rsidRPr="00F922A0">
        <w:rPr>
          <w:i/>
          <w:spacing w:val="1"/>
          <w:sz w:val="24"/>
        </w:rPr>
        <w:t xml:space="preserve"> </w:t>
      </w:r>
      <w:r w:rsidRPr="00F922A0">
        <w:rPr>
          <w:i/>
          <w:sz w:val="24"/>
        </w:rPr>
        <w:t>автоматизированного</w:t>
      </w:r>
      <w:r w:rsidRPr="00F922A0">
        <w:rPr>
          <w:i/>
          <w:spacing w:val="1"/>
          <w:sz w:val="24"/>
        </w:rPr>
        <w:t xml:space="preserve"> </w:t>
      </w:r>
      <w:r w:rsidRPr="00F922A0">
        <w:rPr>
          <w:i/>
          <w:sz w:val="24"/>
        </w:rPr>
        <w:t>рабочего</w:t>
      </w:r>
      <w:r w:rsidRPr="00F922A0">
        <w:rPr>
          <w:i/>
          <w:spacing w:val="1"/>
          <w:sz w:val="24"/>
        </w:rPr>
        <w:t xml:space="preserve"> </w:t>
      </w:r>
      <w:r w:rsidRPr="00F922A0">
        <w:rPr>
          <w:i/>
          <w:sz w:val="24"/>
        </w:rPr>
        <w:t>места</w:t>
      </w:r>
      <w:r w:rsidRPr="00F922A0">
        <w:rPr>
          <w:i/>
          <w:spacing w:val="1"/>
          <w:sz w:val="24"/>
        </w:rPr>
        <w:t xml:space="preserve"> </w:t>
      </w:r>
      <w:r w:rsidRPr="00F922A0">
        <w:rPr>
          <w:i/>
          <w:sz w:val="24"/>
        </w:rPr>
        <w:t>в</w:t>
      </w:r>
      <w:r w:rsidRPr="00F922A0">
        <w:rPr>
          <w:i/>
          <w:spacing w:val="1"/>
          <w:sz w:val="24"/>
        </w:rPr>
        <w:t xml:space="preserve"> </w:t>
      </w:r>
      <w:r w:rsidRPr="00F922A0">
        <w:rPr>
          <w:i/>
          <w:sz w:val="24"/>
        </w:rPr>
        <w:t>соответствии</w:t>
      </w:r>
      <w:r w:rsidRPr="00F922A0">
        <w:rPr>
          <w:i/>
          <w:spacing w:val="-1"/>
          <w:sz w:val="24"/>
        </w:rPr>
        <w:t xml:space="preserve"> </w:t>
      </w:r>
      <w:r w:rsidRPr="00F922A0">
        <w:rPr>
          <w:i/>
          <w:sz w:val="24"/>
        </w:rPr>
        <w:t>с</w:t>
      </w:r>
      <w:r w:rsidRPr="00F922A0">
        <w:rPr>
          <w:i/>
          <w:spacing w:val="-1"/>
          <w:sz w:val="24"/>
        </w:rPr>
        <w:t xml:space="preserve"> </w:t>
      </w:r>
      <w:r w:rsidRPr="00F922A0">
        <w:rPr>
          <w:i/>
          <w:sz w:val="24"/>
        </w:rPr>
        <w:t>целями</w:t>
      </w:r>
      <w:r w:rsidRPr="00F922A0">
        <w:rPr>
          <w:i/>
          <w:spacing w:val="-1"/>
          <w:sz w:val="24"/>
        </w:rPr>
        <w:t xml:space="preserve"> </w:t>
      </w:r>
      <w:r w:rsidRPr="00F922A0">
        <w:rPr>
          <w:i/>
          <w:sz w:val="24"/>
        </w:rPr>
        <w:t>его использования.</w:t>
      </w:r>
    </w:p>
    <w:p w:rsidR="00755FD3" w:rsidRPr="00F922A0" w:rsidRDefault="007E3FA8">
      <w:pPr>
        <w:pStyle w:val="11"/>
        <w:spacing w:before="1" w:line="240" w:lineRule="auto"/>
      </w:pPr>
      <w:r w:rsidRPr="00F922A0">
        <w:t>Подготовка</w:t>
      </w:r>
      <w:r w:rsidRPr="00F922A0">
        <w:rPr>
          <w:spacing w:val="-5"/>
        </w:rPr>
        <w:t xml:space="preserve"> </w:t>
      </w:r>
      <w:r w:rsidRPr="00F922A0">
        <w:t>текстов</w:t>
      </w:r>
      <w:r w:rsidRPr="00F922A0">
        <w:rPr>
          <w:spacing w:val="-1"/>
        </w:rPr>
        <w:t xml:space="preserve"> </w:t>
      </w:r>
      <w:r w:rsidRPr="00F922A0">
        <w:t>и</w:t>
      </w:r>
      <w:r w:rsidRPr="00F922A0">
        <w:rPr>
          <w:spacing w:val="-4"/>
        </w:rPr>
        <w:t xml:space="preserve"> </w:t>
      </w:r>
      <w:r w:rsidRPr="00F922A0">
        <w:t>демонстрационных</w:t>
      </w:r>
      <w:r w:rsidRPr="00F922A0">
        <w:rPr>
          <w:spacing w:val="-1"/>
        </w:rPr>
        <w:t xml:space="preserve"> </w:t>
      </w:r>
      <w:r w:rsidRPr="00F922A0">
        <w:t>материалов</w:t>
      </w:r>
    </w:p>
    <w:p w:rsidR="00755FD3" w:rsidRPr="00F922A0" w:rsidRDefault="007E3FA8">
      <w:pPr>
        <w:pStyle w:val="a3"/>
        <w:spacing w:before="64"/>
        <w:ind w:right="422"/>
      </w:pPr>
      <w:r w:rsidRPr="00F922A0">
        <w:t>Средства поиска и автозамены. История изменений. Использование готовых шаблонов и создание</w:t>
      </w:r>
      <w:r w:rsidRPr="00F922A0">
        <w:rPr>
          <w:spacing w:val="1"/>
        </w:rPr>
        <w:t xml:space="preserve"> </w:t>
      </w:r>
      <w:r w:rsidRPr="00F922A0">
        <w:lastRenderedPageBreak/>
        <w:t>собственных.</w:t>
      </w:r>
      <w:r w:rsidRPr="00F922A0">
        <w:rPr>
          <w:spacing w:val="1"/>
        </w:rPr>
        <w:t xml:space="preserve"> </w:t>
      </w:r>
      <w:r w:rsidRPr="00F922A0">
        <w:t>Разработка</w:t>
      </w:r>
      <w:r w:rsidRPr="00F922A0">
        <w:rPr>
          <w:spacing w:val="1"/>
        </w:rPr>
        <w:t xml:space="preserve"> </w:t>
      </w:r>
      <w:r w:rsidRPr="00F922A0">
        <w:t>структуры</w:t>
      </w:r>
      <w:r w:rsidRPr="00F922A0">
        <w:rPr>
          <w:spacing w:val="1"/>
        </w:rPr>
        <w:t xml:space="preserve"> </w:t>
      </w:r>
      <w:r w:rsidRPr="00F922A0">
        <w:t>документа,</w:t>
      </w:r>
      <w:r w:rsidRPr="00F922A0">
        <w:rPr>
          <w:spacing w:val="1"/>
        </w:rPr>
        <w:t xml:space="preserve"> </w:t>
      </w:r>
      <w:r w:rsidRPr="00F922A0">
        <w:t>создание</w:t>
      </w:r>
      <w:r w:rsidRPr="00F922A0">
        <w:rPr>
          <w:spacing w:val="1"/>
        </w:rPr>
        <w:t xml:space="preserve"> </w:t>
      </w:r>
      <w:r w:rsidRPr="00F922A0">
        <w:t>гипертекстового</w:t>
      </w:r>
      <w:r w:rsidRPr="00F922A0">
        <w:rPr>
          <w:spacing w:val="1"/>
        </w:rPr>
        <w:t xml:space="preserve"> </w:t>
      </w:r>
      <w:r w:rsidRPr="00F922A0">
        <w:t>документа.</w:t>
      </w:r>
      <w:r w:rsidRPr="00F922A0">
        <w:rPr>
          <w:spacing w:val="1"/>
        </w:rPr>
        <w:t xml:space="preserve"> </w:t>
      </w:r>
      <w:r w:rsidRPr="00F922A0">
        <w:t>Стандарты</w:t>
      </w:r>
      <w:r w:rsidRPr="00F922A0">
        <w:rPr>
          <w:spacing w:val="1"/>
        </w:rPr>
        <w:t xml:space="preserve"> </w:t>
      </w:r>
      <w:r w:rsidRPr="00F922A0">
        <w:t>библиографических</w:t>
      </w:r>
      <w:r w:rsidRPr="00F922A0">
        <w:rPr>
          <w:spacing w:val="1"/>
        </w:rPr>
        <w:t xml:space="preserve"> </w:t>
      </w:r>
      <w:r w:rsidRPr="00F922A0">
        <w:t>описаний.</w:t>
      </w:r>
    </w:p>
    <w:p w:rsidR="00755FD3" w:rsidRPr="00F922A0" w:rsidRDefault="007E3FA8">
      <w:pPr>
        <w:ind w:left="600"/>
        <w:jc w:val="both"/>
        <w:rPr>
          <w:i/>
          <w:sz w:val="24"/>
        </w:rPr>
      </w:pPr>
      <w:r w:rsidRPr="00F922A0">
        <w:rPr>
          <w:sz w:val="24"/>
        </w:rPr>
        <w:t>Деловая</w:t>
      </w:r>
      <w:r w:rsidRPr="00F922A0">
        <w:rPr>
          <w:spacing w:val="-3"/>
          <w:sz w:val="24"/>
        </w:rPr>
        <w:t xml:space="preserve"> </w:t>
      </w:r>
      <w:r w:rsidRPr="00F922A0">
        <w:rPr>
          <w:sz w:val="24"/>
        </w:rPr>
        <w:t>переписка,</w:t>
      </w:r>
      <w:r w:rsidRPr="00F922A0">
        <w:rPr>
          <w:spacing w:val="-3"/>
          <w:sz w:val="24"/>
        </w:rPr>
        <w:t xml:space="preserve"> </w:t>
      </w:r>
      <w:r w:rsidRPr="00F922A0">
        <w:rPr>
          <w:sz w:val="24"/>
        </w:rPr>
        <w:t>научная</w:t>
      </w:r>
      <w:r w:rsidRPr="00F922A0">
        <w:rPr>
          <w:spacing w:val="-2"/>
          <w:sz w:val="24"/>
        </w:rPr>
        <w:t xml:space="preserve"> </w:t>
      </w:r>
      <w:r w:rsidRPr="00F922A0">
        <w:rPr>
          <w:sz w:val="24"/>
        </w:rPr>
        <w:t>публикация.</w:t>
      </w:r>
      <w:r w:rsidRPr="00F922A0">
        <w:rPr>
          <w:spacing w:val="-3"/>
          <w:sz w:val="24"/>
        </w:rPr>
        <w:t xml:space="preserve"> </w:t>
      </w:r>
      <w:r w:rsidRPr="00F922A0">
        <w:rPr>
          <w:sz w:val="24"/>
        </w:rPr>
        <w:t>Реферат</w:t>
      </w:r>
      <w:r w:rsidRPr="00F922A0">
        <w:rPr>
          <w:spacing w:val="-3"/>
          <w:sz w:val="24"/>
        </w:rPr>
        <w:t xml:space="preserve"> </w:t>
      </w:r>
      <w:r w:rsidRPr="00F922A0">
        <w:rPr>
          <w:sz w:val="24"/>
        </w:rPr>
        <w:t>и</w:t>
      </w:r>
      <w:r w:rsidRPr="00F922A0">
        <w:rPr>
          <w:spacing w:val="-1"/>
          <w:sz w:val="24"/>
        </w:rPr>
        <w:t xml:space="preserve"> </w:t>
      </w:r>
      <w:r w:rsidRPr="00F922A0">
        <w:rPr>
          <w:sz w:val="24"/>
        </w:rPr>
        <w:t>аннотация.</w:t>
      </w:r>
      <w:r w:rsidRPr="00F922A0">
        <w:rPr>
          <w:spacing w:val="-2"/>
          <w:sz w:val="24"/>
        </w:rPr>
        <w:t xml:space="preserve"> </w:t>
      </w:r>
      <w:r w:rsidRPr="00F922A0">
        <w:rPr>
          <w:i/>
          <w:sz w:val="24"/>
        </w:rPr>
        <w:t>Оформление</w:t>
      </w:r>
      <w:r w:rsidRPr="00F922A0">
        <w:rPr>
          <w:i/>
          <w:spacing w:val="-3"/>
          <w:sz w:val="24"/>
        </w:rPr>
        <w:t xml:space="preserve"> </w:t>
      </w:r>
      <w:r w:rsidRPr="00F922A0">
        <w:rPr>
          <w:i/>
          <w:sz w:val="24"/>
        </w:rPr>
        <w:t>списка</w:t>
      </w:r>
      <w:r w:rsidRPr="00F922A0">
        <w:rPr>
          <w:i/>
          <w:spacing w:val="-3"/>
          <w:sz w:val="24"/>
        </w:rPr>
        <w:t xml:space="preserve"> </w:t>
      </w:r>
      <w:r w:rsidRPr="00F922A0">
        <w:rPr>
          <w:i/>
          <w:sz w:val="24"/>
        </w:rPr>
        <w:t>литературы.</w:t>
      </w:r>
    </w:p>
    <w:p w:rsidR="00755FD3" w:rsidRPr="00F922A0" w:rsidRDefault="007E3FA8">
      <w:pPr>
        <w:pStyle w:val="a3"/>
        <w:ind w:left="1310"/>
      </w:pPr>
      <w:r w:rsidRPr="00F922A0">
        <w:t>Коллективная</w:t>
      </w:r>
      <w:r w:rsidRPr="00F922A0">
        <w:rPr>
          <w:spacing w:val="-3"/>
        </w:rPr>
        <w:t xml:space="preserve"> </w:t>
      </w:r>
      <w:r w:rsidRPr="00F922A0">
        <w:t>работа</w:t>
      </w:r>
      <w:r w:rsidRPr="00F922A0">
        <w:rPr>
          <w:spacing w:val="-4"/>
        </w:rPr>
        <w:t xml:space="preserve"> </w:t>
      </w:r>
      <w:r w:rsidRPr="00F922A0">
        <w:t>с</w:t>
      </w:r>
      <w:r w:rsidRPr="00F922A0">
        <w:rPr>
          <w:spacing w:val="-1"/>
        </w:rPr>
        <w:t xml:space="preserve"> </w:t>
      </w:r>
      <w:r w:rsidRPr="00F922A0">
        <w:t>документами.</w:t>
      </w:r>
      <w:r w:rsidRPr="00F922A0">
        <w:rPr>
          <w:spacing w:val="-3"/>
        </w:rPr>
        <w:t xml:space="preserve"> </w:t>
      </w:r>
      <w:r w:rsidRPr="00F922A0">
        <w:t>Рецензирование</w:t>
      </w:r>
      <w:r w:rsidRPr="00F922A0">
        <w:rPr>
          <w:spacing w:val="-4"/>
        </w:rPr>
        <w:t xml:space="preserve"> </w:t>
      </w:r>
      <w:r w:rsidRPr="00F922A0">
        <w:t>текста.</w:t>
      </w:r>
      <w:r w:rsidRPr="00F922A0">
        <w:rPr>
          <w:spacing w:val="-2"/>
        </w:rPr>
        <w:t xml:space="preserve"> </w:t>
      </w:r>
      <w:r w:rsidRPr="00F922A0">
        <w:t>Облачные</w:t>
      </w:r>
      <w:r w:rsidRPr="00F922A0">
        <w:rPr>
          <w:spacing w:val="-5"/>
        </w:rPr>
        <w:t xml:space="preserve"> </w:t>
      </w:r>
      <w:r w:rsidRPr="00F922A0">
        <w:t>сервисы.</w:t>
      </w:r>
    </w:p>
    <w:p w:rsidR="00755FD3" w:rsidRPr="00F922A0" w:rsidRDefault="007E3FA8">
      <w:pPr>
        <w:ind w:left="600" w:right="418" w:firstLine="710"/>
        <w:jc w:val="both"/>
        <w:rPr>
          <w:i/>
          <w:sz w:val="24"/>
        </w:rPr>
      </w:pPr>
      <w:r w:rsidRPr="00F922A0">
        <w:rPr>
          <w:i/>
          <w:sz w:val="24"/>
        </w:rPr>
        <w:t>Знакомство</w:t>
      </w:r>
      <w:r w:rsidRPr="00F922A0">
        <w:rPr>
          <w:i/>
          <w:spacing w:val="1"/>
          <w:sz w:val="24"/>
        </w:rPr>
        <w:t xml:space="preserve"> </w:t>
      </w:r>
      <w:r w:rsidRPr="00F922A0">
        <w:rPr>
          <w:i/>
          <w:sz w:val="24"/>
        </w:rPr>
        <w:t>с</w:t>
      </w:r>
      <w:r w:rsidRPr="00F922A0">
        <w:rPr>
          <w:i/>
          <w:spacing w:val="1"/>
          <w:sz w:val="24"/>
        </w:rPr>
        <w:t xml:space="preserve"> </w:t>
      </w:r>
      <w:r w:rsidRPr="00F922A0">
        <w:rPr>
          <w:i/>
          <w:sz w:val="24"/>
        </w:rPr>
        <w:t>компьютерной</w:t>
      </w:r>
      <w:r w:rsidRPr="00F922A0">
        <w:rPr>
          <w:i/>
          <w:spacing w:val="1"/>
          <w:sz w:val="24"/>
        </w:rPr>
        <w:t xml:space="preserve"> </w:t>
      </w:r>
      <w:r w:rsidRPr="00F922A0">
        <w:rPr>
          <w:i/>
          <w:sz w:val="24"/>
        </w:rPr>
        <w:t>версткой</w:t>
      </w:r>
      <w:r w:rsidRPr="00F922A0">
        <w:rPr>
          <w:i/>
          <w:spacing w:val="1"/>
          <w:sz w:val="24"/>
        </w:rPr>
        <w:t xml:space="preserve"> </w:t>
      </w:r>
      <w:r w:rsidRPr="00F922A0">
        <w:rPr>
          <w:i/>
          <w:sz w:val="24"/>
        </w:rPr>
        <w:t>текста.</w:t>
      </w:r>
      <w:r w:rsidRPr="00F922A0">
        <w:rPr>
          <w:i/>
          <w:spacing w:val="1"/>
          <w:sz w:val="24"/>
        </w:rPr>
        <w:t xml:space="preserve"> </w:t>
      </w:r>
      <w:r w:rsidRPr="00F922A0">
        <w:rPr>
          <w:i/>
          <w:sz w:val="24"/>
        </w:rPr>
        <w:t>Технические</w:t>
      </w:r>
      <w:r w:rsidRPr="00F922A0">
        <w:rPr>
          <w:i/>
          <w:spacing w:val="1"/>
          <w:sz w:val="24"/>
        </w:rPr>
        <w:t xml:space="preserve"> </w:t>
      </w:r>
      <w:r w:rsidRPr="00F922A0">
        <w:rPr>
          <w:i/>
          <w:sz w:val="24"/>
        </w:rPr>
        <w:t>средства</w:t>
      </w:r>
      <w:r w:rsidRPr="00F922A0">
        <w:rPr>
          <w:i/>
          <w:spacing w:val="1"/>
          <w:sz w:val="24"/>
        </w:rPr>
        <w:t xml:space="preserve"> </w:t>
      </w:r>
      <w:r w:rsidRPr="00F922A0">
        <w:rPr>
          <w:i/>
          <w:sz w:val="24"/>
        </w:rPr>
        <w:t>ввода</w:t>
      </w:r>
      <w:r w:rsidRPr="00F922A0">
        <w:rPr>
          <w:i/>
          <w:spacing w:val="1"/>
          <w:sz w:val="24"/>
        </w:rPr>
        <w:t xml:space="preserve"> </w:t>
      </w:r>
      <w:r w:rsidRPr="00F922A0">
        <w:rPr>
          <w:i/>
          <w:sz w:val="24"/>
        </w:rPr>
        <w:t>текста.</w:t>
      </w:r>
      <w:r w:rsidRPr="00F922A0">
        <w:rPr>
          <w:i/>
          <w:spacing w:val="1"/>
          <w:sz w:val="24"/>
        </w:rPr>
        <w:t xml:space="preserve"> </w:t>
      </w:r>
      <w:r w:rsidRPr="00F922A0">
        <w:rPr>
          <w:i/>
          <w:sz w:val="24"/>
        </w:rPr>
        <w:t>Программы</w:t>
      </w:r>
      <w:r w:rsidRPr="00F922A0">
        <w:rPr>
          <w:i/>
          <w:spacing w:val="1"/>
          <w:sz w:val="24"/>
        </w:rPr>
        <w:t xml:space="preserve"> </w:t>
      </w:r>
      <w:r w:rsidRPr="00F922A0">
        <w:rPr>
          <w:i/>
          <w:sz w:val="24"/>
        </w:rPr>
        <w:t>распознавания</w:t>
      </w:r>
      <w:r w:rsidRPr="00F922A0">
        <w:rPr>
          <w:i/>
          <w:spacing w:val="1"/>
          <w:sz w:val="24"/>
        </w:rPr>
        <w:t xml:space="preserve"> </w:t>
      </w:r>
      <w:r w:rsidRPr="00F922A0">
        <w:rPr>
          <w:i/>
          <w:sz w:val="24"/>
        </w:rPr>
        <w:t>текста,</w:t>
      </w:r>
      <w:r w:rsidRPr="00F922A0">
        <w:rPr>
          <w:i/>
          <w:spacing w:val="1"/>
          <w:sz w:val="24"/>
        </w:rPr>
        <w:t xml:space="preserve"> </w:t>
      </w:r>
      <w:r w:rsidRPr="00F922A0">
        <w:rPr>
          <w:i/>
          <w:sz w:val="24"/>
        </w:rPr>
        <w:t>введенного</w:t>
      </w:r>
      <w:r w:rsidRPr="00F922A0">
        <w:rPr>
          <w:i/>
          <w:spacing w:val="1"/>
          <w:sz w:val="24"/>
        </w:rPr>
        <w:t xml:space="preserve"> </w:t>
      </w:r>
      <w:r w:rsidRPr="00F922A0">
        <w:rPr>
          <w:i/>
          <w:sz w:val="24"/>
        </w:rPr>
        <w:t>с</w:t>
      </w:r>
      <w:r w:rsidRPr="00F922A0">
        <w:rPr>
          <w:i/>
          <w:spacing w:val="1"/>
          <w:sz w:val="24"/>
        </w:rPr>
        <w:t xml:space="preserve"> </w:t>
      </w:r>
      <w:r w:rsidRPr="00F922A0">
        <w:rPr>
          <w:i/>
          <w:sz w:val="24"/>
        </w:rPr>
        <w:t>использованием</w:t>
      </w:r>
      <w:r w:rsidRPr="00F922A0">
        <w:rPr>
          <w:i/>
          <w:spacing w:val="1"/>
          <w:sz w:val="24"/>
        </w:rPr>
        <w:t xml:space="preserve"> </w:t>
      </w:r>
      <w:r w:rsidRPr="00F922A0">
        <w:rPr>
          <w:i/>
          <w:sz w:val="24"/>
        </w:rPr>
        <w:t>сканера,</w:t>
      </w:r>
      <w:r w:rsidRPr="00F922A0">
        <w:rPr>
          <w:i/>
          <w:spacing w:val="1"/>
          <w:sz w:val="24"/>
        </w:rPr>
        <w:t xml:space="preserve"> </w:t>
      </w:r>
      <w:r w:rsidRPr="00F922A0">
        <w:rPr>
          <w:i/>
          <w:sz w:val="24"/>
        </w:rPr>
        <w:t>планшетного</w:t>
      </w:r>
      <w:r w:rsidRPr="00F922A0">
        <w:rPr>
          <w:i/>
          <w:spacing w:val="1"/>
          <w:sz w:val="24"/>
        </w:rPr>
        <w:t xml:space="preserve"> </w:t>
      </w:r>
      <w:r w:rsidRPr="00F922A0">
        <w:rPr>
          <w:i/>
          <w:sz w:val="24"/>
        </w:rPr>
        <w:t>ПК</w:t>
      </w:r>
      <w:r w:rsidRPr="00F922A0">
        <w:rPr>
          <w:i/>
          <w:spacing w:val="1"/>
          <w:sz w:val="24"/>
        </w:rPr>
        <w:t xml:space="preserve"> </w:t>
      </w:r>
      <w:r w:rsidRPr="00F922A0">
        <w:rPr>
          <w:i/>
          <w:sz w:val="24"/>
        </w:rPr>
        <w:t>или</w:t>
      </w:r>
      <w:r w:rsidRPr="00F922A0">
        <w:rPr>
          <w:i/>
          <w:spacing w:val="1"/>
          <w:sz w:val="24"/>
        </w:rPr>
        <w:t xml:space="preserve"> </w:t>
      </w:r>
      <w:r w:rsidRPr="00F922A0">
        <w:rPr>
          <w:i/>
          <w:sz w:val="24"/>
        </w:rPr>
        <w:t>графического</w:t>
      </w:r>
      <w:r w:rsidRPr="00F922A0">
        <w:rPr>
          <w:i/>
          <w:spacing w:val="-1"/>
          <w:sz w:val="24"/>
        </w:rPr>
        <w:t xml:space="preserve"> </w:t>
      </w:r>
      <w:r w:rsidRPr="00F922A0">
        <w:rPr>
          <w:i/>
          <w:sz w:val="24"/>
        </w:rPr>
        <w:t>планшета. Программы</w:t>
      </w:r>
      <w:r w:rsidRPr="00F922A0">
        <w:rPr>
          <w:i/>
          <w:spacing w:val="-1"/>
          <w:sz w:val="24"/>
        </w:rPr>
        <w:t xml:space="preserve"> </w:t>
      </w:r>
      <w:r w:rsidRPr="00F922A0">
        <w:rPr>
          <w:i/>
          <w:sz w:val="24"/>
        </w:rPr>
        <w:t>синтеза</w:t>
      </w:r>
      <w:r w:rsidRPr="00F922A0">
        <w:rPr>
          <w:i/>
          <w:spacing w:val="-1"/>
          <w:sz w:val="24"/>
        </w:rPr>
        <w:t xml:space="preserve"> </w:t>
      </w:r>
      <w:r w:rsidRPr="00F922A0">
        <w:rPr>
          <w:i/>
          <w:sz w:val="24"/>
        </w:rPr>
        <w:t>и</w:t>
      </w:r>
      <w:r w:rsidRPr="00F922A0">
        <w:rPr>
          <w:i/>
          <w:spacing w:val="-1"/>
          <w:sz w:val="24"/>
        </w:rPr>
        <w:t xml:space="preserve"> </w:t>
      </w:r>
      <w:r w:rsidRPr="00F922A0">
        <w:rPr>
          <w:i/>
          <w:sz w:val="24"/>
        </w:rPr>
        <w:t>распознавания</w:t>
      </w:r>
      <w:r w:rsidRPr="00F922A0">
        <w:rPr>
          <w:i/>
          <w:spacing w:val="-2"/>
          <w:sz w:val="24"/>
        </w:rPr>
        <w:t xml:space="preserve"> </w:t>
      </w:r>
      <w:r w:rsidRPr="00F922A0">
        <w:rPr>
          <w:i/>
          <w:sz w:val="24"/>
        </w:rPr>
        <w:t>устной</w:t>
      </w:r>
      <w:r w:rsidRPr="00F922A0">
        <w:rPr>
          <w:i/>
          <w:spacing w:val="-2"/>
          <w:sz w:val="24"/>
        </w:rPr>
        <w:t xml:space="preserve"> </w:t>
      </w:r>
      <w:r w:rsidRPr="00F922A0">
        <w:rPr>
          <w:i/>
          <w:sz w:val="24"/>
        </w:rPr>
        <w:t>речи.</w:t>
      </w:r>
    </w:p>
    <w:p w:rsidR="00755FD3" w:rsidRPr="00F922A0" w:rsidRDefault="007E3FA8">
      <w:pPr>
        <w:pStyle w:val="11"/>
        <w:spacing w:before="5"/>
      </w:pPr>
      <w:r w:rsidRPr="00F922A0">
        <w:t>Работа</w:t>
      </w:r>
      <w:r w:rsidRPr="00F922A0">
        <w:rPr>
          <w:spacing w:val="-1"/>
        </w:rPr>
        <w:t xml:space="preserve"> </w:t>
      </w:r>
      <w:r w:rsidRPr="00F922A0">
        <w:t>с</w:t>
      </w:r>
      <w:r w:rsidRPr="00F922A0">
        <w:rPr>
          <w:spacing w:val="-2"/>
        </w:rPr>
        <w:t xml:space="preserve"> </w:t>
      </w:r>
      <w:r w:rsidRPr="00F922A0">
        <w:t>аудиовизуальными</w:t>
      </w:r>
      <w:r w:rsidRPr="00F922A0">
        <w:rPr>
          <w:spacing w:val="-1"/>
        </w:rPr>
        <w:t xml:space="preserve"> </w:t>
      </w:r>
      <w:r w:rsidRPr="00F922A0">
        <w:t>данными</w:t>
      </w:r>
    </w:p>
    <w:p w:rsidR="00755FD3" w:rsidRPr="00F922A0" w:rsidRDefault="007E3FA8">
      <w:pPr>
        <w:ind w:left="600" w:right="417" w:firstLine="710"/>
        <w:jc w:val="both"/>
        <w:rPr>
          <w:i/>
          <w:sz w:val="24"/>
        </w:rPr>
      </w:pPr>
      <w:r w:rsidRPr="00F922A0">
        <w:rPr>
          <w:i/>
          <w:sz w:val="24"/>
        </w:rPr>
        <w:t>Создание и преобразование аудиовизуальных объектов. Ввод изображений с использованием</w:t>
      </w:r>
      <w:r w:rsidRPr="00F922A0">
        <w:rPr>
          <w:i/>
          <w:spacing w:val="1"/>
          <w:sz w:val="24"/>
        </w:rPr>
        <w:t xml:space="preserve"> </w:t>
      </w:r>
      <w:r w:rsidRPr="00F922A0">
        <w:rPr>
          <w:i/>
          <w:sz w:val="24"/>
        </w:rPr>
        <w:t>различных</w:t>
      </w:r>
      <w:r w:rsidRPr="00F922A0">
        <w:rPr>
          <w:i/>
          <w:spacing w:val="25"/>
          <w:sz w:val="24"/>
        </w:rPr>
        <w:t xml:space="preserve"> </w:t>
      </w:r>
      <w:r w:rsidRPr="00F922A0">
        <w:rPr>
          <w:i/>
          <w:sz w:val="24"/>
        </w:rPr>
        <w:t>цифровых</w:t>
      </w:r>
      <w:r w:rsidRPr="00F922A0">
        <w:rPr>
          <w:i/>
          <w:spacing w:val="26"/>
          <w:sz w:val="24"/>
        </w:rPr>
        <w:t xml:space="preserve"> </w:t>
      </w:r>
      <w:r w:rsidRPr="00F922A0">
        <w:rPr>
          <w:i/>
          <w:sz w:val="24"/>
        </w:rPr>
        <w:t>устройств</w:t>
      </w:r>
      <w:r w:rsidRPr="00F922A0">
        <w:rPr>
          <w:i/>
          <w:spacing w:val="27"/>
          <w:sz w:val="24"/>
        </w:rPr>
        <w:t xml:space="preserve"> </w:t>
      </w:r>
      <w:r w:rsidRPr="00F922A0">
        <w:rPr>
          <w:i/>
          <w:sz w:val="24"/>
        </w:rPr>
        <w:t>(цифровых</w:t>
      </w:r>
      <w:r w:rsidRPr="00F922A0">
        <w:rPr>
          <w:i/>
          <w:spacing w:val="28"/>
          <w:sz w:val="24"/>
        </w:rPr>
        <w:t xml:space="preserve"> </w:t>
      </w:r>
      <w:r w:rsidRPr="00F922A0">
        <w:rPr>
          <w:i/>
          <w:sz w:val="24"/>
        </w:rPr>
        <w:t>фотоаппаратов</w:t>
      </w:r>
      <w:r w:rsidRPr="00F922A0">
        <w:rPr>
          <w:i/>
          <w:spacing w:val="26"/>
          <w:sz w:val="24"/>
        </w:rPr>
        <w:t xml:space="preserve"> </w:t>
      </w:r>
      <w:r w:rsidRPr="00F922A0">
        <w:rPr>
          <w:i/>
          <w:sz w:val="24"/>
        </w:rPr>
        <w:t>и</w:t>
      </w:r>
      <w:r w:rsidRPr="00F922A0">
        <w:rPr>
          <w:i/>
          <w:spacing w:val="26"/>
          <w:sz w:val="24"/>
        </w:rPr>
        <w:t xml:space="preserve"> </w:t>
      </w:r>
      <w:r w:rsidRPr="00F922A0">
        <w:rPr>
          <w:i/>
          <w:sz w:val="24"/>
        </w:rPr>
        <w:t>микроскопов,</w:t>
      </w:r>
      <w:r w:rsidRPr="00F922A0">
        <w:rPr>
          <w:i/>
          <w:spacing w:val="27"/>
          <w:sz w:val="24"/>
        </w:rPr>
        <w:t xml:space="preserve"> </w:t>
      </w:r>
      <w:r w:rsidRPr="00F922A0">
        <w:rPr>
          <w:i/>
          <w:sz w:val="24"/>
        </w:rPr>
        <w:t>видеокамер,</w:t>
      </w:r>
      <w:r w:rsidRPr="00F922A0">
        <w:rPr>
          <w:i/>
          <w:spacing w:val="28"/>
          <w:sz w:val="24"/>
        </w:rPr>
        <w:t xml:space="preserve"> </w:t>
      </w:r>
      <w:r w:rsidRPr="00F922A0">
        <w:rPr>
          <w:i/>
          <w:sz w:val="24"/>
        </w:rPr>
        <w:t>сканеров</w:t>
      </w:r>
      <w:r w:rsidRPr="00F922A0">
        <w:rPr>
          <w:i/>
          <w:spacing w:val="26"/>
          <w:sz w:val="24"/>
        </w:rPr>
        <w:t xml:space="preserve"> </w:t>
      </w:r>
      <w:r w:rsidRPr="00F922A0">
        <w:rPr>
          <w:i/>
          <w:sz w:val="24"/>
        </w:rPr>
        <w:t>и</w:t>
      </w:r>
      <w:r w:rsidRPr="00F922A0">
        <w:rPr>
          <w:i/>
          <w:spacing w:val="-58"/>
          <w:sz w:val="24"/>
        </w:rPr>
        <w:t xml:space="preserve"> </w:t>
      </w:r>
      <w:r w:rsidRPr="00F922A0">
        <w:rPr>
          <w:i/>
          <w:sz w:val="24"/>
        </w:rPr>
        <w:t>т.</w:t>
      </w:r>
      <w:r w:rsidRPr="00F922A0">
        <w:rPr>
          <w:i/>
          <w:spacing w:val="-1"/>
          <w:sz w:val="24"/>
        </w:rPr>
        <w:t xml:space="preserve"> </w:t>
      </w:r>
      <w:r w:rsidRPr="00F922A0">
        <w:rPr>
          <w:i/>
          <w:sz w:val="24"/>
        </w:rPr>
        <w:t>д.).</w:t>
      </w:r>
      <w:r w:rsidRPr="00F922A0">
        <w:rPr>
          <w:i/>
          <w:spacing w:val="-1"/>
          <w:sz w:val="24"/>
        </w:rPr>
        <w:t xml:space="preserve"> </w:t>
      </w:r>
      <w:r w:rsidRPr="00F922A0">
        <w:rPr>
          <w:i/>
          <w:sz w:val="24"/>
        </w:rPr>
        <w:t>Обработка</w:t>
      </w:r>
      <w:r w:rsidRPr="00F922A0">
        <w:rPr>
          <w:i/>
          <w:spacing w:val="-1"/>
          <w:sz w:val="24"/>
        </w:rPr>
        <w:t xml:space="preserve"> </w:t>
      </w:r>
      <w:r w:rsidRPr="00F922A0">
        <w:rPr>
          <w:i/>
          <w:sz w:val="24"/>
        </w:rPr>
        <w:t>изображения</w:t>
      </w:r>
      <w:r w:rsidRPr="00F922A0">
        <w:rPr>
          <w:i/>
          <w:spacing w:val="-3"/>
          <w:sz w:val="24"/>
        </w:rPr>
        <w:t xml:space="preserve"> </w:t>
      </w:r>
      <w:r w:rsidRPr="00F922A0">
        <w:rPr>
          <w:i/>
          <w:sz w:val="24"/>
        </w:rPr>
        <w:t>и</w:t>
      </w:r>
      <w:r w:rsidRPr="00F922A0">
        <w:rPr>
          <w:i/>
          <w:spacing w:val="-1"/>
          <w:sz w:val="24"/>
        </w:rPr>
        <w:t xml:space="preserve"> </w:t>
      </w:r>
      <w:r w:rsidRPr="00F922A0">
        <w:rPr>
          <w:i/>
          <w:sz w:val="24"/>
        </w:rPr>
        <w:t>звука</w:t>
      </w:r>
      <w:r w:rsidRPr="00F922A0">
        <w:rPr>
          <w:i/>
          <w:spacing w:val="1"/>
          <w:sz w:val="24"/>
        </w:rPr>
        <w:t xml:space="preserve"> </w:t>
      </w:r>
      <w:r w:rsidRPr="00F922A0">
        <w:rPr>
          <w:i/>
          <w:sz w:val="24"/>
        </w:rPr>
        <w:t>с</w:t>
      </w:r>
      <w:r w:rsidRPr="00F922A0">
        <w:rPr>
          <w:i/>
          <w:spacing w:val="-1"/>
          <w:sz w:val="24"/>
        </w:rPr>
        <w:t xml:space="preserve"> </w:t>
      </w:r>
      <w:r w:rsidRPr="00F922A0">
        <w:rPr>
          <w:i/>
          <w:sz w:val="24"/>
        </w:rPr>
        <w:t>использованием</w:t>
      </w:r>
      <w:r w:rsidRPr="00F922A0">
        <w:rPr>
          <w:i/>
          <w:spacing w:val="-2"/>
          <w:sz w:val="24"/>
        </w:rPr>
        <w:t xml:space="preserve"> </w:t>
      </w:r>
      <w:r w:rsidRPr="00F922A0">
        <w:rPr>
          <w:i/>
          <w:sz w:val="24"/>
        </w:rPr>
        <w:t>интернет-</w:t>
      </w:r>
      <w:r w:rsidRPr="00F922A0">
        <w:rPr>
          <w:i/>
          <w:spacing w:val="-2"/>
          <w:sz w:val="24"/>
        </w:rPr>
        <w:t xml:space="preserve"> </w:t>
      </w:r>
      <w:r w:rsidRPr="00F922A0">
        <w:rPr>
          <w:i/>
          <w:sz w:val="24"/>
        </w:rPr>
        <w:t>и</w:t>
      </w:r>
      <w:r w:rsidRPr="00F922A0">
        <w:rPr>
          <w:i/>
          <w:spacing w:val="-1"/>
          <w:sz w:val="24"/>
        </w:rPr>
        <w:t xml:space="preserve"> </w:t>
      </w:r>
      <w:r w:rsidRPr="00F922A0">
        <w:rPr>
          <w:i/>
          <w:sz w:val="24"/>
        </w:rPr>
        <w:t>мобильных</w:t>
      </w:r>
      <w:r w:rsidRPr="00F922A0">
        <w:rPr>
          <w:i/>
          <w:spacing w:val="-2"/>
          <w:sz w:val="24"/>
        </w:rPr>
        <w:t xml:space="preserve"> </w:t>
      </w:r>
      <w:r w:rsidRPr="00F922A0">
        <w:rPr>
          <w:i/>
          <w:sz w:val="24"/>
        </w:rPr>
        <w:t>приложений.</w:t>
      </w:r>
    </w:p>
    <w:p w:rsidR="00755FD3" w:rsidRPr="00F922A0" w:rsidRDefault="007E3FA8">
      <w:pPr>
        <w:pStyle w:val="a3"/>
        <w:ind w:right="420" w:firstLine="710"/>
      </w:pPr>
      <w:r w:rsidRPr="00F922A0">
        <w:t>Использование</w:t>
      </w:r>
      <w:r w:rsidRPr="00F922A0">
        <w:rPr>
          <w:spacing w:val="1"/>
        </w:rPr>
        <w:t xml:space="preserve"> </w:t>
      </w:r>
      <w:r w:rsidRPr="00F922A0">
        <w:t>мультимедийных</w:t>
      </w:r>
      <w:r w:rsidRPr="00F922A0">
        <w:rPr>
          <w:spacing w:val="1"/>
        </w:rPr>
        <w:t xml:space="preserve"> </w:t>
      </w:r>
      <w:r w:rsidRPr="00F922A0">
        <w:t>онлайн-сервисов</w:t>
      </w:r>
      <w:r w:rsidRPr="00F922A0">
        <w:rPr>
          <w:spacing w:val="1"/>
        </w:rPr>
        <w:t xml:space="preserve"> </w:t>
      </w:r>
      <w:r w:rsidRPr="00F922A0">
        <w:t>для</w:t>
      </w:r>
      <w:r w:rsidRPr="00F922A0">
        <w:rPr>
          <w:spacing w:val="1"/>
        </w:rPr>
        <w:t xml:space="preserve"> </w:t>
      </w:r>
      <w:r w:rsidRPr="00F922A0">
        <w:t>разработки</w:t>
      </w:r>
      <w:r w:rsidRPr="00F922A0">
        <w:rPr>
          <w:spacing w:val="1"/>
        </w:rPr>
        <w:t xml:space="preserve"> </w:t>
      </w:r>
      <w:r w:rsidRPr="00F922A0">
        <w:t>презентаций</w:t>
      </w:r>
      <w:r w:rsidRPr="00F922A0">
        <w:rPr>
          <w:spacing w:val="1"/>
        </w:rPr>
        <w:t xml:space="preserve"> </w:t>
      </w:r>
      <w:r w:rsidRPr="00F922A0">
        <w:t>проектных</w:t>
      </w:r>
      <w:r w:rsidRPr="00F922A0">
        <w:rPr>
          <w:spacing w:val="1"/>
        </w:rPr>
        <w:t xml:space="preserve"> </w:t>
      </w:r>
      <w:r w:rsidRPr="00F922A0">
        <w:t>работ.</w:t>
      </w:r>
      <w:r w:rsidRPr="00F922A0">
        <w:rPr>
          <w:spacing w:val="-1"/>
        </w:rPr>
        <w:t xml:space="preserve"> </w:t>
      </w:r>
      <w:r w:rsidRPr="00F922A0">
        <w:t>Работа в</w:t>
      </w:r>
      <w:r w:rsidRPr="00F922A0">
        <w:rPr>
          <w:spacing w:val="-2"/>
        </w:rPr>
        <w:t xml:space="preserve"> </w:t>
      </w:r>
      <w:r w:rsidRPr="00F922A0">
        <w:t>группе,</w:t>
      </w:r>
      <w:r w:rsidRPr="00F922A0">
        <w:rPr>
          <w:spacing w:val="2"/>
        </w:rPr>
        <w:t xml:space="preserve"> </w:t>
      </w:r>
      <w:r w:rsidRPr="00F922A0">
        <w:t>технология</w:t>
      </w:r>
      <w:r w:rsidRPr="00F922A0">
        <w:rPr>
          <w:spacing w:val="-1"/>
        </w:rPr>
        <w:t xml:space="preserve"> </w:t>
      </w:r>
      <w:r w:rsidRPr="00F922A0">
        <w:t>публикации</w:t>
      </w:r>
      <w:r w:rsidRPr="00F922A0">
        <w:rPr>
          <w:spacing w:val="-2"/>
        </w:rPr>
        <w:t xml:space="preserve"> </w:t>
      </w:r>
      <w:r w:rsidRPr="00F922A0">
        <w:t>готового</w:t>
      </w:r>
      <w:r w:rsidRPr="00F922A0">
        <w:rPr>
          <w:spacing w:val="-2"/>
        </w:rPr>
        <w:t xml:space="preserve"> </w:t>
      </w:r>
      <w:r w:rsidRPr="00F922A0">
        <w:t>материала</w:t>
      </w:r>
      <w:r w:rsidRPr="00F922A0">
        <w:rPr>
          <w:spacing w:val="-1"/>
        </w:rPr>
        <w:t xml:space="preserve"> </w:t>
      </w:r>
      <w:r w:rsidRPr="00F922A0">
        <w:t>в сети.</w:t>
      </w:r>
    </w:p>
    <w:p w:rsidR="00755FD3" w:rsidRPr="00F922A0" w:rsidRDefault="007E3FA8">
      <w:pPr>
        <w:pStyle w:val="11"/>
        <w:spacing w:before="3"/>
      </w:pPr>
      <w:r w:rsidRPr="00F922A0">
        <w:t>Электронные</w:t>
      </w:r>
      <w:r w:rsidRPr="00F922A0">
        <w:rPr>
          <w:spacing w:val="-6"/>
        </w:rPr>
        <w:t xml:space="preserve"> </w:t>
      </w:r>
      <w:r w:rsidRPr="00F922A0">
        <w:t>(динамические)</w:t>
      </w:r>
      <w:r w:rsidRPr="00F922A0">
        <w:rPr>
          <w:spacing w:val="-4"/>
        </w:rPr>
        <w:t xml:space="preserve"> </w:t>
      </w:r>
      <w:r w:rsidRPr="00F922A0">
        <w:t>таблицы</w:t>
      </w:r>
    </w:p>
    <w:p w:rsidR="00755FD3" w:rsidRPr="00F922A0" w:rsidRDefault="007E3FA8">
      <w:pPr>
        <w:pStyle w:val="a3"/>
        <w:ind w:right="416"/>
      </w:pPr>
      <w:r w:rsidRPr="00F922A0">
        <w:t>Примеры использования динамических (электронных) таблиц на практике (в том числе – в задачах</w:t>
      </w:r>
      <w:r w:rsidRPr="00F922A0">
        <w:rPr>
          <w:spacing w:val="1"/>
        </w:rPr>
        <w:t xml:space="preserve"> </w:t>
      </w:r>
      <w:r w:rsidRPr="00F922A0">
        <w:t>математического</w:t>
      </w:r>
      <w:r w:rsidRPr="00F922A0">
        <w:rPr>
          <w:spacing w:val="-1"/>
        </w:rPr>
        <w:t xml:space="preserve"> </w:t>
      </w:r>
      <w:r w:rsidRPr="00F922A0">
        <w:t>моделирования).</w:t>
      </w:r>
    </w:p>
    <w:p w:rsidR="00755FD3" w:rsidRPr="00F922A0" w:rsidRDefault="007E3FA8">
      <w:pPr>
        <w:pStyle w:val="11"/>
        <w:spacing w:before="2"/>
      </w:pPr>
      <w:r w:rsidRPr="00F922A0">
        <w:t>Базы</w:t>
      </w:r>
      <w:r w:rsidRPr="00F922A0">
        <w:rPr>
          <w:spacing w:val="-2"/>
        </w:rPr>
        <w:t xml:space="preserve"> </w:t>
      </w:r>
      <w:r w:rsidRPr="00F922A0">
        <w:t>данных</w:t>
      </w:r>
    </w:p>
    <w:p w:rsidR="00755FD3" w:rsidRPr="00F922A0" w:rsidRDefault="007E3FA8">
      <w:pPr>
        <w:pStyle w:val="a3"/>
        <w:ind w:right="417"/>
      </w:pPr>
      <w:r w:rsidRPr="00F922A0">
        <w:t>Реляционные (табличные) базы данных. Таблица – представление сведений об однотипных объектах.</w:t>
      </w:r>
      <w:r w:rsidRPr="00F922A0">
        <w:rPr>
          <w:spacing w:val="1"/>
        </w:rPr>
        <w:t xml:space="preserve"> </w:t>
      </w:r>
      <w:r w:rsidRPr="00F922A0">
        <w:t>Поле,</w:t>
      </w:r>
      <w:r w:rsidRPr="00F922A0">
        <w:rPr>
          <w:spacing w:val="-5"/>
        </w:rPr>
        <w:t xml:space="preserve"> </w:t>
      </w:r>
      <w:r w:rsidRPr="00F922A0">
        <w:t>запись.</w:t>
      </w:r>
      <w:r w:rsidRPr="00F922A0">
        <w:rPr>
          <w:spacing w:val="-4"/>
        </w:rPr>
        <w:t xml:space="preserve"> </w:t>
      </w:r>
      <w:r w:rsidRPr="00F922A0">
        <w:t>Ключевые</w:t>
      </w:r>
      <w:r w:rsidRPr="00F922A0">
        <w:rPr>
          <w:spacing w:val="-6"/>
        </w:rPr>
        <w:t xml:space="preserve"> </w:t>
      </w:r>
      <w:r w:rsidRPr="00F922A0">
        <w:t>поля</w:t>
      </w:r>
      <w:r w:rsidRPr="00F922A0">
        <w:rPr>
          <w:spacing w:val="-4"/>
        </w:rPr>
        <w:t xml:space="preserve"> </w:t>
      </w:r>
      <w:r w:rsidRPr="00F922A0">
        <w:t>таблицы.</w:t>
      </w:r>
      <w:r w:rsidRPr="00F922A0">
        <w:rPr>
          <w:spacing w:val="-5"/>
        </w:rPr>
        <w:t xml:space="preserve"> </w:t>
      </w:r>
      <w:r w:rsidRPr="00F922A0">
        <w:t>Связи</w:t>
      </w:r>
      <w:r w:rsidRPr="00F922A0">
        <w:rPr>
          <w:spacing w:val="-5"/>
        </w:rPr>
        <w:t xml:space="preserve"> </w:t>
      </w:r>
      <w:r w:rsidRPr="00F922A0">
        <w:t>между</w:t>
      </w:r>
      <w:r w:rsidRPr="00F922A0">
        <w:rPr>
          <w:spacing w:val="-9"/>
        </w:rPr>
        <w:t xml:space="preserve"> </w:t>
      </w:r>
      <w:r w:rsidRPr="00F922A0">
        <w:t>таблицами.</w:t>
      </w:r>
      <w:r w:rsidRPr="00F922A0">
        <w:rPr>
          <w:spacing w:val="-5"/>
        </w:rPr>
        <w:t xml:space="preserve"> </w:t>
      </w:r>
      <w:r w:rsidRPr="00F922A0">
        <w:t>Схема</w:t>
      </w:r>
      <w:r w:rsidRPr="00F922A0">
        <w:rPr>
          <w:spacing w:val="-5"/>
        </w:rPr>
        <w:t xml:space="preserve"> </w:t>
      </w:r>
      <w:r w:rsidRPr="00F922A0">
        <w:t>данных.</w:t>
      </w:r>
      <w:r w:rsidRPr="00F922A0">
        <w:rPr>
          <w:spacing w:val="-5"/>
        </w:rPr>
        <w:t xml:space="preserve"> </w:t>
      </w:r>
      <w:r w:rsidRPr="00F922A0">
        <w:t>Поиск</w:t>
      </w:r>
      <w:r w:rsidRPr="00F922A0">
        <w:rPr>
          <w:spacing w:val="-3"/>
        </w:rPr>
        <w:t xml:space="preserve"> </w:t>
      </w:r>
      <w:r w:rsidRPr="00F922A0">
        <w:t>и</w:t>
      </w:r>
      <w:r w:rsidRPr="00F922A0">
        <w:rPr>
          <w:spacing w:val="-3"/>
        </w:rPr>
        <w:t xml:space="preserve"> </w:t>
      </w:r>
      <w:r w:rsidRPr="00F922A0">
        <w:t>выбор</w:t>
      </w:r>
      <w:r w:rsidRPr="00F922A0">
        <w:rPr>
          <w:spacing w:val="-5"/>
        </w:rPr>
        <w:t xml:space="preserve"> </w:t>
      </w:r>
      <w:r w:rsidRPr="00F922A0">
        <w:t>в</w:t>
      </w:r>
      <w:r w:rsidRPr="00F922A0">
        <w:rPr>
          <w:spacing w:val="-4"/>
        </w:rPr>
        <w:t xml:space="preserve"> </w:t>
      </w:r>
      <w:r w:rsidRPr="00F922A0">
        <w:t>базах</w:t>
      </w:r>
      <w:r w:rsidRPr="00F922A0">
        <w:rPr>
          <w:spacing w:val="-58"/>
        </w:rPr>
        <w:t xml:space="preserve"> </w:t>
      </w:r>
      <w:r w:rsidRPr="00F922A0">
        <w:t>данных.</w:t>
      </w:r>
      <w:r w:rsidRPr="00F922A0">
        <w:rPr>
          <w:spacing w:val="-4"/>
        </w:rPr>
        <w:t xml:space="preserve"> </w:t>
      </w:r>
      <w:r w:rsidRPr="00F922A0">
        <w:t>Сортировка данных.</w:t>
      </w:r>
    </w:p>
    <w:p w:rsidR="00755FD3" w:rsidRPr="00F922A0" w:rsidRDefault="007E3FA8">
      <w:pPr>
        <w:pStyle w:val="a3"/>
        <w:ind w:left="1310"/>
      </w:pPr>
      <w:r w:rsidRPr="00F922A0">
        <w:t>Создание,</w:t>
      </w:r>
      <w:r w:rsidRPr="00F922A0">
        <w:rPr>
          <w:spacing w:val="-3"/>
        </w:rPr>
        <w:t xml:space="preserve"> </w:t>
      </w:r>
      <w:r w:rsidRPr="00F922A0">
        <w:t>ведение</w:t>
      </w:r>
      <w:r w:rsidRPr="00F922A0">
        <w:rPr>
          <w:spacing w:val="-4"/>
        </w:rPr>
        <w:t xml:space="preserve"> </w:t>
      </w:r>
      <w:r w:rsidRPr="00F922A0">
        <w:t>и</w:t>
      </w:r>
      <w:r w:rsidRPr="00F922A0">
        <w:rPr>
          <w:spacing w:val="-4"/>
        </w:rPr>
        <w:t xml:space="preserve"> </w:t>
      </w:r>
      <w:r w:rsidRPr="00F922A0">
        <w:t>использование</w:t>
      </w:r>
      <w:r w:rsidRPr="00F922A0">
        <w:rPr>
          <w:spacing w:val="-4"/>
        </w:rPr>
        <w:t xml:space="preserve"> </w:t>
      </w:r>
      <w:r w:rsidRPr="00F922A0">
        <w:t>баз</w:t>
      </w:r>
      <w:r w:rsidRPr="00F922A0">
        <w:rPr>
          <w:spacing w:val="-2"/>
        </w:rPr>
        <w:t xml:space="preserve"> </w:t>
      </w:r>
      <w:r w:rsidRPr="00F922A0">
        <w:t>данных</w:t>
      </w:r>
      <w:r w:rsidRPr="00F922A0">
        <w:rPr>
          <w:spacing w:val="-1"/>
        </w:rPr>
        <w:t xml:space="preserve"> </w:t>
      </w:r>
      <w:r w:rsidRPr="00F922A0">
        <w:t>при</w:t>
      </w:r>
      <w:r w:rsidRPr="00F922A0">
        <w:rPr>
          <w:spacing w:val="-2"/>
        </w:rPr>
        <w:t xml:space="preserve"> </w:t>
      </w:r>
      <w:r w:rsidRPr="00F922A0">
        <w:t>решении учебных</w:t>
      </w:r>
      <w:r w:rsidRPr="00F922A0">
        <w:rPr>
          <w:spacing w:val="-1"/>
        </w:rPr>
        <w:t xml:space="preserve"> </w:t>
      </w:r>
      <w:r w:rsidRPr="00F922A0">
        <w:t>и</w:t>
      </w:r>
      <w:r w:rsidRPr="00F922A0">
        <w:rPr>
          <w:spacing w:val="-4"/>
        </w:rPr>
        <w:t xml:space="preserve"> </w:t>
      </w:r>
      <w:r w:rsidRPr="00F922A0">
        <w:t>практических</w:t>
      </w:r>
      <w:r w:rsidRPr="00F922A0">
        <w:rPr>
          <w:spacing w:val="-1"/>
        </w:rPr>
        <w:t xml:space="preserve"> </w:t>
      </w:r>
      <w:r w:rsidRPr="00F922A0">
        <w:t>задач.</w:t>
      </w:r>
    </w:p>
    <w:p w:rsidR="00755FD3" w:rsidRPr="00F922A0" w:rsidRDefault="007E3FA8">
      <w:pPr>
        <w:pStyle w:val="21"/>
        <w:spacing w:before="3"/>
        <w:ind w:left="600"/>
      </w:pPr>
      <w:r w:rsidRPr="00F922A0">
        <w:t>Автоматизированное</w:t>
      </w:r>
      <w:r w:rsidRPr="00F922A0">
        <w:rPr>
          <w:spacing w:val="-7"/>
        </w:rPr>
        <w:t xml:space="preserve"> </w:t>
      </w:r>
      <w:r w:rsidRPr="00F922A0">
        <w:t>проектирование</w:t>
      </w:r>
    </w:p>
    <w:p w:rsidR="00755FD3" w:rsidRPr="00F922A0" w:rsidRDefault="007E3FA8">
      <w:pPr>
        <w:ind w:left="600"/>
        <w:rPr>
          <w:i/>
          <w:sz w:val="24"/>
        </w:rPr>
      </w:pPr>
      <w:r w:rsidRPr="00F922A0">
        <w:rPr>
          <w:i/>
          <w:sz w:val="24"/>
        </w:rPr>
        <w:t>Представление</w:t>
      </w:r>
      <w:r w:rsidRPr="00F922A0">
        <w:rPr>
          <w:i/>
          <w:spacing w:val="13"/>
          <w:sz w:val="24"/>
        </w:rPr>
        <w:t xml:space="preserve"> </w:t>
      </w:r>
      <w:r w:rsidRPr="00F922A0">
        <w:rPr>
          <w:i/>
          <w:sz w:val="24"/>
        </w:rPr>
        <w:t>о</w:t>
      </w:r>
      <w:r w:rsidRPr="00F922A0">
        <w:rPr>
          <w:i/>
          <w:spacing w:val="17"/>
          <w:sz w:val="24"/>
        </w:rPr>
        <w:t xml:space="preserve"> </w:t>
      </w:r>
      <w:r w:rsidRPr="00F922A0">
        <w:rPr>
          <w:i/>
          <w:sz w:val="24"/>
        </w:rPr>
        <w:t>системах</w:t>
      </w:r>
      <w:r w:rsidRPr="00F922A0">
        <w:rPr>
          <w:i/>
          <w:spacing w:val="14"/>
          <w:sz w:val="24"/>
        </w:rPr>
        <w:t xml:space="preserve"> </w:t>
      </w:r>
      <w:r w:rsidRPr="00F922A0">
        <w:rPr>
          <w:i/>
          <w:sz w:val="24"/>
        </w:rPr>
        <w:t>автоматизированного</w:t>
      </w:r>
      <w:r w:rsidRPr="00F922A0">
        <w:rPr>
          <w:i/>
          <w:spacing w:val="14"/>
          <w:sz w:val="24"/>
        </w:rPr>
        <w:t xml:space="preserve"> </w:t>
      </w:r>
      <w:r w:rsidRPr="00F922A0">
        <w:rPr>
          <w:i/>
          <w:sz w:val="24"/>
        </w:rPr>
        <w:t>проектирования.</w:t>
      </w:r>
      <w:r w:rsidRPr="00F922A0">
        <w:rPr>
          <w:i/>
          <w:spacing w:val="17"/>
          <w:sz w:val="24"/>
        </w:rPr>
        <w:t xml:space="preserve"> </w:t>
      </w:r>
      <w:r w:rsidRPr="00F922A0">
        <w:rPr>
          <w:i/>
          <w:sz w:val="24"/>
        </w:rPr>
        <w:t>Системы</w:t>
      </w:r>
      <w:r w:rsidRPr="00F922A0">
        <w:rPr>
          <w:i/>
          <w:spacing w:val="16"/>
          <w:sz w:val="24"/>
        </w:rPr>
        <w:t xml:space="preserve"> </w:t>
      </w:r>
      <w:r w:rsidRPr="00F922A0">
        <w:rPr>
          <w:i/>
          <w:sz w:val="24"/>
        </w:rPr>
        <w:t>автоматизированного</w:t>
      </w:r>
      <w:r w:rsidRPr="00F922A0">
        <w:rPr>
          <w:i/>
          <w:spacing w:val="-57"/>
          <w:sz w:val="24"/>
        </w:rPr>
        <w:t xml:space="preserve"> </w:t>
      </w:r>
      <w:r w:rsidRPr="00F922A0">
        <w:rPr>
          <w:i/>
          <w:sz w:val="24"/>
        </w:rPr>
        <w:t>проектирования.</w:t>
      </w:r>
      <w:r w:rsidRPr="00F922A0">
        <w:rPr>
          <w:i/>
          <w:spacing w:val="-1"/>
          <w:sz w:val="24"/>
        </w:rPr>
        <w:t xml:space="preserve"> </w:t>
      </w:r>
      <w:r w:rsidRPr="00F922A0">
        <w:rPr>
          <w:i/>
          <w:sz w:val="24"/>
        </w:rPr>
        <w:t>Создание</w:t>
      </w:r>
      <w:r w:rsidRPr="00F922A0">
        <w:rPr>
          <w:i/>
          <w:spacing w:val="-1"/>
          <w:sz w:val="24"/>
        </w:rPr>
        <w:t xml:space="preserve"> </w:t>
      </w:r>
      <w:r w:rsidRPr="00F922A0">
        <w:rPr>
          <w:i/>
          <w:sz w:val="24"/>
        </w:rPr>
        <w:t>чертежей типовых деталей</w:t>
      </w:r>
      <w:r w:rsidRPr="00F922A0">
        <w:rPr>
          <w:i/>
          <w:spacing w:val="-1"/>
          <w:sz w:val="24"/>
        </w:rPr>
        <w:t xml:space="preserve"> </w:t>
      </w:r>
      <w:r w:rsidRPr="00F922A0">
        <w:rPr>
          <w:i/>
          <w:sz w:val="24"/>
        </w:rPr>
        <w:t>и</w:t>
      </w:r>
      <w:r w:rsidRPr="00F922A0">
        <w:rPr>
          <w:i/>
          <w:spacing w:val="-1"/>
          <w:sz w:val="24"/>
        </w:rPr>
        <w:t xml:space="preserve"> </w:t>
      </w:r>
      <w:r w:rsidRPr="00F922A0">
        <w:rPr>
          <w:i/>
          <w:sz w:val="24"/>
        </w:rPr>
        <w:t>объектов.</w:t>
      </w:r>
    </w:p>
    <w:p w:rsidR="00755FD3" w:rsidRPr="00F922A0" w:rsidRDefault="007E3FA8">
      <w:pPr>
        <w:pStyle w:val="21"/>
        <w:spacing w:before="2"/>
        <w:ind w:left="600"/>
      </w:pPr>
      <w:r w:rsidRPr="00F922A0">
        <w:t>3D-моделирование</w:t>
      </w:r>
    </w:p>
    <w:p w:rsidR="00755FD3" w:rsidRPr="00F922A0" w:rsidRDefault="007E3FA8">
      <w:pPr>
        <w:ind w:left="600"/>
        <w:rPr>
          <w:i/>
          <w:sz w:val="24"/>
        </w:rPr>
      </w:pPr>
      <w:r w:rsidRPr="00F922A0">
        <w:rPr>
          <w:i/>
          <w:sz w:val="24"/>
        </w:rPr>
        <w:t>Принципы</w:t>
      </w:r>
      <w:r w:rsidRPr="00F922A0">
        <w:rPr>
          <w:i/>
          <w:spacing w:val="26"/>
          <w:sz w:val="24"/>
        </w:rPr>
        <w:t xml:space="preserve"> </w:t>
      </w:r>
      <w:r w:rsidRPr="00F922A0">
        <w:rPr>
          <w:i/>
          <w:sz w:val="24"/>
        </w:rPr>
        <w:t>построения</w:t>
      </w:r>
      <w:r w:rsidRPr="00F922A0">
        <w:rPr>
          <w:i/>
          <w:spacing w:val="26"/>
          <w:sz w:val="24"/>
        </w:rPr>
        <w:t xml:space="preserve"> </w:t>
      </w:r>
      <w:r w:rsidRPr="00F922A0">
        <w:rPr>
          <w:i/>
          <w:sz w:val="24"/>
        </w:rPr>
        <w:t>и</w:t>
      </w:r>
      <w:r w:rsidRPr="00F922A0">
        <w:rPr>
          <w:i/>
          <w:spacing w:val="27"/>
          <w:sz w:val="24"/>
        </w:rPr>
        <w:t xml:space="preserve"> </w:t>
      </w:r>
      <w:r w:rsidRPr="00F922A0">
        <w:rPr>
          <w:i/>
          <w:sz w:val="24"/>
        </w:rPr>
        <w:t>редактирования</w:t>
      </w:r>
      <w:r w:rsidRPr="00F922A0">
        <w:rPr>
          <w:i/>
          <w:spacing w:val="26"/>
          <w:sz w:val="24"/>
        </w:rPr>
        <w:t xml:space="preserve"> </w:t>
      </w:r>
      <w:r w:rsidRPr="00F922A0">
        <w:rPr>
          <w:i/>
          <w:sz w:val="24"/>
        </w:rPr>
        <w:t>трехмерных</w:t>
      </w:r>
      <w:r w:rsidRPr="00F922A0">
        <w:rPr>
          <w:i/>
          <w:spacing w:val="24"/>
          <w:sz w:val="24"/>
        </w:rPr>
        <w:t xml:space="preserve"> </w:t>
      </w:r>
      <w:r w:rsidRPr="00F922A0">
        <w:rPr>
          <w:i/>
          <w:sz w:val="24"/>
        </w:rPr>
        <w:t>моделей.</w:t>
      </w:r>
      <w:r w:rsidRPr="00F922A0">
        <w:rPr>
          <w:i/>
          <w:spacing w:val="25"/>
          <w:sz w:val="24"/>
        </w:rPr>
        <w:t xml:space="preserve"> </w:t>
      </w:r>
      <w:r w:rsidRPr="00F922A0">
        <w:rPr>
          <w:i/>
          <w:sz w:val="24"/>
        </w:rPr>
        <w:t>Сеточные</w:t>
      </w:r>
      <w:r w:rsidRPr="00F922A0">
        <w:rPr>
          <w:i/>
          <w:spacing w:val="24"/>
          <w:sz w:val="24"/>
        </w:rPr>
        <w:t xml:space="preserve"> </w:t>
      </w:r>
      <w:r w:rsidRPr="00F922A0">
        <w:rPr>
          <w:i/>
          <w:sz w:val="24"/>
        </w:rPr>
        <w:t>модели.</w:t>
      </w:r>
      <w:r w:rsidRPr="00F922A0">
        <w:rPr>
          <w:i/>
          <w:spacing w:val="25"/>
          <w:sz w:val="24"/>
        </w:rPr>
        <w:t xml:space="preserve"> </w:t>
      </w:r>
      <w:r w:rsidRPr="00F922A0">
        <w:rPr>
          <w:i/>
          <w:sz w:val="24"/>
        </w:rPr>
        <w:t>Материалы.</w:t>
      </w:r>
      <w:r w:rsidRPr="00F922A0">
        <w:rPr>
          <w:i/>
          <w:spacing w:val="-57"/>
          <w:sz w:val="24"/>
        </w:rPr>
        <w:t xml:space="preserve"> </w:t>
      </w:r>
      <w:r w:rsidRPr="00F922A0">
        <w:rPr>
          <w:i/>
          <w:sz w:val="24"/>
        </w:rPr>
        <w:t>Моделирование</w:t>
      </w:r>
      <w:r w:rsidRPr="00F922A0">
        <w:rPr>
          <w:i/>
          <w:spacing w:val="-2"/>
          <w:sz w:val="24"/>
        </w:rPr>
        <w:t xml:space="preserve"> </w:t>
      </w:r>
      <w:r w:rsidRPr="00F922A0">
        <w:rPr>
          <w:i/>
          <w:sz w:val="24"/>
        </w:rPr>
        <w:t>источников освещения.</w:t>
      </w:r>
      <w:r w:rsidRPr="00F922A0">
        <w:rPr>
          <w:i/>
          <w:spacing w:val="2"/>
          <w:sz w:val="24"/>
        </w:rPr>
        <w:t xml:space="preserve"> </w:t>
      </w:r>
      <w:r w:rsidRPr="00F922A0">
        <w:rPr>
          <w:i/>
          <w:sz w:val="24"/>
        </w:rPr>
        <w:t>Камеры.</w:t>
      </w:r>
    </w:p>
    <w:p w:rsidR="00755FD3" w:rsidRPr="00F922A0" w:rsidRDefault="007E3FA8">
      <w:pPr>
        <w:ind w:left="600"/>
        <w:rPr>
          <w:i/>
          <w:sz w:val="24"/>
        </w:rPr>
      </w:pPr>
      <w:r w:rsidRPr="00F922A0">
        <w:rPr>
          <w:i/>
          <w:sz w:val="24"/>
        </w:rPr>
        <w:t>Аддитивные</w:t>
      </w:r>
      <w:r w:rsidRPr="00F922A0">
        <w:rPr>
          <w:i/>
          <w:spacing w:val="-5"/>
          <w:sz w:val="24"/>
        </w:rPr>
        <w:t xml:space="preserve"> </w:t>
      </w:r>
      <w:r w:rsidRPr="00F922A0">
        <w:rPr>
          <w:i/>
          <w:sz w:val="24"/>
        </w:rPr>
        <w:t>технологии</w:t>
      </w:r>
      <w:r w:rsidRPr="00F922A0">
        <w:rPr>
          <w:i/>
          <w:spacing w:val="-4"/>
          <w:sz w:val="24"/>
        </w:rPr>
        <w:t xml:space="preserve"> </w:t>
      </w:r>
      <w:r w:rsidRPr="00F922A0">
        <w:rPr>
          <w:i/>
          <w:sz w:val="24"/>
        </w:rPr>
        <w:t>(3D-принтеры).</w:t>
      </w:r>
    </w:p>
    <w:p w:rsidR="00755FD3" w:rsidRPr="00F922A0" w:rsidRDefault="007E3FA8">
      <w:pPr>
        <w:pStyle w:val="21"/>
        <w:spacing w:before="3"/>
        <w:ind w:left="600"/>
      </w:pPr>
      <w:r w:rsidRPr="00F922A0">
        <w:t>Системы</w:t>
      </w:r>
      <w:r w:rsidRPr="00F922A0">
        <w:rPr>
          <w:spacing w:val="-4"/>
        </w:rPr>
        <w:t xml:space="preserve"> </w:t>
      </w:r>
      <w:r w:rsidRPr="00F922A0">
        <w:t>искусственного</w:t>
      </w:r>
      <w:r w:rsidRPr="00F922A0">
        <w:rPr>
          <w:spacing w:val="-3"/>
        </w:rPr>
        <w:t xml:space="preserve"> </w:t>
      </w:r>
      <w:r w:rsidRPr="00F922A0">
        <w:t>интеллекта</w:t>
      </w:r>
      <w:r w:rsidRPr="00F922A0">
        <w:rPr>
          <w:spacing w:val="-5"/>
        </w:rPr>
        <w:t xml:space="preserve"> </w:t>
      </w:r>
      <w:r w:rsidRPr="00F922A0">
        <w:t>и</w:t>
      </w:r>
      <w:r w:rsidRPr="00F922A0">
        <w:rPr>
          <w:spacing w:val="-3"/>
        </w:rPr>
        <w:t xml:space="preserve"> </w:t>
      </w:r>
      <w:r w:rsidRPr="00F922A0">
        <w:t>машинное</w:t>
      </w:r>
      <w:r w:rsidRPr="00F922A0">
        <w:rPr>
          <w:spacing w:val="-4"/>
        </w:rPr>
        <w:t xml:space="preserve"> </w:t>
      </w:r>
      <w:r w:rsidRPr="00F922A0">
        <w:t>обучение</w:t>
      </w:r>
    </w:p>
    <w:p w:rsidR="00755FD3" w:rsidRPr="00F922A0" w:rsidRDefault="007E3FA8">
      <w:pPr>
        <w:ind w:left="600"/>
        <w:rPr>
          <w:i/>
          <w:sz w:val="24"/>
        </w:rPr>
      </w:pPr>
      <w:r w:rsidRPr="00F922A0">
        <w:rPr>
          <w:i/>
          <w:sz w:val="24"/>
        </w:rPr>
        <w:t>Машинное</w:t>
      </w:r>
      <w:r w:rsidRPr="00F922A0">
        <w:rPr>
          <w:i/>
          <w:spacing w:val="19"/>
          <w:sz w:val="24"/>
        </w:rPr>
        <w:t xml:space="preserve"> </w:t>
      </w:r>
      <w:r w:rsidRPr="00F922A0">
        <w:rPr>
          <w:i/>
          <w:sz w:val="24"/>
        </w:rPr>
        <w:t>обучение</w:t>
      </w:r>
      <w:r w:rsidRPr="00F922A0">
        <w:rPr>
          <w:i/>
          <w:spacing w:val="23"/>
          <w:sz w:val="24"/>
        </w:rPr>
        <w:t xml:space="preserve"> </w:t>
      </w:r>
      <w:r w:rsidRPr="00F922A0">
        <w:rPr>
          <w:i/>
          <w:sz w:val="24"/>
        </w:rPr>
        <w:t>–</w:t>
      </w:r>
      <w:r w:rsidRPr="00F922A0">
        <w:rPr>
          <w:i/>
          <w:spacing w:val="23"/>
          <w:sz w:val="24"/>
        </w:rPr>
        <w:t xml:space="preserve"> </w:t>
      </w:r>
      <w:r w:rsidRPr="00F922A0">
        <w:rPr>
          <w:i/>
          <w:sz w:val="24"/>
        </w:rPr>
        <w:t>решение</w:t>
      </w:r>
      <w:r w:rsidRPr="00F922A0">
        <w:rPr>
          <w:i/>
          <w:spacing w:val="20"/>
          <w:sz w:val="24"/>
        </w:rPr>
        <w:t xml:space="preserve"> </w:t>
      </w:r>
      <w:r w:rsidRPr="00F922A0">
        <w:rPr>
          <w:i/>
          <w:sz w:val="24"/>
        </w:rPr>
        <w:t>задач</w:t>
      </w:r>
      <w:r w:rsidRPr="00F922A0">
        <w:rPr>
          <w:i/>
          <w:spacing w:val="21"/>
          <w:sz w:val="24"/>
        </w:rPr>
        <w:t xml:space="preserve"> </w:t>
      </w:r>
      <w:r w:rsidRPr="00F922A0">
        <w:rPr>
          <w:i/>
          <w:sz w:val="24"/>
        </w:rPr>
        <w:t>распознавания,</w:t>
      </w:r>
      <w:r w:rsidRPr="00F922A0">
        <w:rPr>
          <w:i/>
          <w:spacing w:val="21"/>
          <w:sz w:val="24"/>
        </w:rPr>
        <w:t xml:space="preserve"> </w:t>
      </w:r>
      <w:r w:rsidRPr="00F922A0">
        <w:rPr>
          <w:i/>
          <w:sz w:val="24"/>
        </w:rPr>
        <w:t>классификации</w:t>
      </w:r>
      <w:r w:rsidRPr="00F922A0">
        <w:rPr>
          <w:i/>
          <w:spacing w:val="22"/>
          <w:sz w:val="24"/>
        </w:rPr>
        <w:t xml:space="preserve"> </w:t>
      </w:r>
      <w:r w:rsidRPr="00F922A0">
        <w:rPr>
          <w:i/>
          <w:sz w:val="24"/>
        </w:rPr>
        <w:t>и</w:t>
      </w:r>
      <w:r w:rsidRPr="00F922A0">
        <w:rPr>
          <w:i/>
          <w:spacing w:val="21"/>
          <w:sz w:val="24"/>
        </w:rPr>
        <w:t xml:space="preserve"> </w:t>
      </w:r>
      <w:r w:rsidRPr="00F922A0">
        <w:rPr>
          <w:i/>
          <w:sz w:val="24"/>
        </w:rPr>
        <w:t>предсказания.</w:t>
      </w:r>
      <w:r w:rsidRPr="00F922A0">
        <w:rPr>
          <w:i/>
          <w:spacing w:val="20"/>
          <w:sz w:val="24"/>
        </w:rPr>
        <w:t xml:space="preserve"> </w:t>
      </w:r>
      <w:r w:rsidRPr="00F922A0">
        <w:rPr>
          <w:i/>
          <w:sz w:val="24"/>
        </w:rPr>
        <w:t>Искусственный</w:t>
      </w:r>
      <w:r w:rsidRPr="00F922A0">
        <w:rPr>
          <w:i/>
          <w:spacing w:val="-57"/>
          <w:sz w:val="24"/>
        </w:rPr>
        <w:t xml:space="preserve"> </w:t>
      </w:r>
      <w:r w:rsidRPr="00F922A0">
        <w:rPr>
          <w:i/>
          <w:sz w:val="24"/>
        </w:rPr>
        <w:t>интеллект.</w:t>
      </w:r>
    </w:p>
    <w:p w:rsidR="00755FD3" w:rsidRPr="00F922A0" w:rsidRDefault="007E3FA8">
      <w:pPr>
        <w:pStyle w:val="11"/>
        <w:spacing w:before="3" w:line="240" w:lineRule="auto"/>
        <w:jc w:val="left"/>
      </w:pPr>
      <w:r w:rsidRPr="00F922A0">
        <w:t>Информационно-коммуникационные</w:t>
      </w:r>
      <w:r w:rsidRPr="00F922A0">
        <w:rPr>
          <w:spacing w:val="-8"/>
        </w:rPr>
        <w:t xml:space="preserve"> </w:t>
      </w:r>
      <w:r w:rsidRPr="00F922A0">
        <w:t>технологии.</w:t>
      </w:r>
      <w:r w:rsidRPr="00F922A0">
        <w:rPr>
          <w:spacing w:val="-6"/>
        </w:rPr>
        <w:t xml:space="preserve"> </w:t>
      </w:r>
      <w:r w:rsidRPr="00F922A0">
        <w:t>Работа</w:t>
      </w:r>
      <w:r w:rsidRPr="00F922A0">
        <w:rPr>
          <w:spacing w:val="-5"/>
        </w:rPr>
        <w:t xml:space="preserve"> </w:t>
      </w:r>
      <w:r w:rsidRPr="00F922A0">
        <w:t>в</w:t>
      </w:r>
      <w:r w:rsidRPr="00F922A0">
        <w:rPr>
          <w:spacing w:val="-7"/>
        </w:rPr>
        <w:t xml:space="preserve"> </w:t>
      </w:r>
      <w:r w:rsidRPr="00F922A0">
        <w:t>информационном</w:t>
      </w:r>
      <w:r w:rsidRPr="00F922A0">
        <w:rPr>
          <w:spacing w:val="-8"/>
        </w:rPr>
        <w:t xml:space="preserve"> </w:t>
      </w:r>
      <w:r w:rsidRPr="00F922A0">
        <w:t>пространстве</w:t>
      </w:r>
      <w:r w:rsidRPr="00F922A0">
        <w:rPr>
          <w:spacing w:val="-57"/>
        </w:rPr>
        <w:t xml:space="preserve"> </w:t>
      </w:r>
      <w:r w:rsidRPr="00F922A0">
        <w:t>Компьютерные</w:t>
      </w:r>
      <w:r w:rsidRPr="00F922A0">
        <w:rPr>
          <w:spacing w:val="-3"/>
        </w:rPr>
        <w:t xml:space="preserve"> </w:t>
      </w:r>
      <w:r w:rsidRPr="00F922A0">
        <w:t>сети</w:t>
      </w:r>
    </w:p>
    <w:p w:rsidR="00755FD3" w:rsidRPr="00F922A0" w:rsidRDefault="007E3FA8">
      <w:pPr>
        <w:pStyle w:val="a3"/>
        <w:spacing w:line="237" w:lineRule="auto"/>
        <w:jc w:val="left"/>
      </w:pPr>
      <w:r w:rsidRPr="00F922A0">
        <w:t>Принципы</w:t>
      </w:r>
      <w:r w:rsidRPr="00F922A0">
        <w:rPr>
          <w:spacing w:val="35"/>
        </w:rPr>
        <w:t xml:space="preserve"> </w:t>
      </w:r>
      <w:r w:rsidRPr="00F922A0">
        <w:t>построения</w:t>
      </w:r>
      <w:r w:rsidRPr="00F922A0">
        <w:rPr>
          <w:spacing w:val="33"/>
        </w:rPr>
        <w:t xml:space="preserve"> </w:t>
      </w:r>
      <w:r w:rsidRPr="00F922A0">
        <w:t>компьютерных</w:t>
      </w:r>
      <w:r w:rsidRPr="00F922A0">
        <w:rPr>
          <w:spacing w:val="35"/>
        </w:rPr>
        <w:t xml:space="preserve"> </w:t>
      </w:r>
      <w:r w:rsidRPr="00F922A0">
        <w:t>сетей.</w:t>
      </w:r>
      <w:r w:rsidRPr="00F922A0">
        <w:rPr>
          <w:spacing w:val="36"/>
        </w:rPr>
        <w:t xml:space="preserve"> </w:t>
      </w:r>
      <w:r w:rsidRPr="00F922A0">
        <w:t>Сетевые</w:t>
      </w:r>
      <w:r w:rsidRPr="00F922A0">
        <w:rPr>
          <w:spacing w:val="34"/>
        </w:rPr>
        <w:t xml:space="preserve"> </w:t>
      </w:r>
      <w:r w:rsidRPr="00F922A0">
        <w:t>протоколы.</w:t>
      </w:r>
      <w:r w:rsidRPr="00F922A0">
        <w:rPr>
          <w:spacing w:val="35"/>
        </w:rPr>
        <w:t xml:space="preserve"> </w:t>
      </w:r>
      <w:r w:rsidRPr="00F922A0">
        <w:t>Интернет.</w:t>
      </w:r>
      <w:r w:rsidRPr="00F922A0">
        <w:rPr>
          <w:spacing w:val="36"/>
        </w:rPr>
        <w:t xml:space="preserve"> </w:t>
      </w:r>
      <w:r w:rsidRPr="00F922A0">
        <w:t>Адресация</w:t>
      </w:r>
      <w:r w:rsidRPr="00F922A0">
        <w:rPr>
          <w:spacing w:val="36"/>
        </w:rPr>
        <w:t xml:space="preserve"> </w:t>
      </w:r>
      <w:r w:rsidRPr="00F922A0">
        <w:t>в</w:t>
      </w:r>
      <w:r w:rsidRPr="00F922A0">
        <w:rPr>
          <w:spacing w:val="35"/>
        </w:rPr>
        <w:t xml:space="preserve"> </w:t>
      </w:r>
      <w:r w:rsidRPr="00F922A0">
        <w:t>сети</w:t>
      </w:r>
      <w:r w:rsidRPr="00F922A0">
        <w:rPr>
          <w:spacing w:val="-57"/>
        </w:rPr>
        <w:t xml:space="preserve"> </w:t>
      </w:r>
      <w:r w:rsidRPr="00F922A0">
        <w:t>Интернет.</w:t>
      </w:r>
      <w:r w:rsidRPr="00F922A0">
        <w:rPr>
          <w:spacing w:val="-1"/>
        </w:rPr>
        <w:t xml:space="preserve"> </w:t>
      </w:r>
      <w:r w:rsidRPr="00F922A0">
        <w:t>Система</w:t>
      </w:r>
      <w:r w:rsidRPr="00F922A0">
        <w:rPr>
          <w:spacing w:val="-1"/>
        </w:rPr>
        <w:t xml:space="preserve"> </w:t>
      </w:r>
      <w:r w:rsidRPr="00F922A0">
        <w:t>доменных</w:t>
      </w:r>
      <w:r w:rsidRPr="00F922A0">
        <w:rPr>
          <w:spacing w:val="-1"/>
        </w:rPr>
        <w:t xml:space="preserve"> </w:t>
      </w:r>
      <w:r w:rsidRPr="00F922A0">
        <w:t>имен. Браузеры.</w:t>
      </w:r>
    </w:p>
    <w:p w:rsidR="00755FD3" w:rsidRPr="00F922A0" w:rsidRDefault="007E3FA8">
      <w:pPr>
        <w:ind w:left="600"/>
        <w:rPr>
          <w:i/>
          <w:sz w:val="24"/>
        </w:rPr>
      </w:pPr>
      <w:r w:rsidRPr="00F922A0">
        <w:rPr>
          <w:i/>
          <w:sz w:val="24"/>
        </w:rPr>
        <w:t>Аппаратные</w:t>
      </w:r>
      <w:r w:rsidRPr="00F922A0">
        <w:rPr>
          <w:i/>
          <w:spacing w:val="-4"/>
          <w:sz w:val="24"/>
        </w:rPr>
        <w:t xml:space="preserve"> </w:t>
      </w:r>
      <w:r w:rsidRPr="00F922A0">
        <w:rPr>
          <w:i/>
          <w:sz w:val="24"/>
        </w:rPr>
        <w:t>компоненты</w:t>
      </w:r>
      <w:r w:rsidRPr="00F922A0">
        <w:rPr>
          <w:i/>
          <w:spacing w:val="-4"/>
          <w:sz w:val="24"/>
        </w:rPr>
        <w:t xml:space="preserve"> </w:t>
      </w:r>
      <w:r w:rsidRPr="00F922A0">
        <w:rPr>
          <w:i/>
          <w:sz w:val="24"/>
        </w:rPr>
        <w:t>компьютерных</w:t>
      </w:r>
      <w:r w:rsidRPr="00F922A0">
        <w:rPr>
          <w:i/>
          <w:spacing w:val="-4"/>
          <w:sz w:val="24"/>
        </w:rPr>
        <w:t xml:space="preserve"> </w:t>
      </w:r>
      <w:r w:rsidRPr="00F922A0">
        <w:rPr>
          <w:i/>
          <w:sz w:val="24"/>
        </w:rPr>
        <w:t>сетей.</w:t>
      </w:r>
    </w:p>
    <w:p w:rsidR="00755FD3" w:rsidRPr="00F922A0" w:rsidRDefault="007E3FA8">
      <w:pPr>
        <w:pStyle w:val="a3"/>
        <w:ind w:right="418"/>
        <w:jc w:val="left"/>
      </w:pPr>
      <w:r w:rsidRPr="00F922A0">
        <w:t>Веб-сайт.</w:t>
      </w:r>
      <w:r w:rsidRPr="00F922A0">
        <w:rPr>
          <w:spacing w:val="23"/>
        </w:rPr>
        <w:t xml:space="preserve"> </w:t>
      </w:r>
      <w:r w:rsidRPr="00F922A0">
        <w:t>Страница.</w:t>
      </w:r>
      <w:r w:rsidRPr="00F922A0">
        <w:rPr>
          <w:spacing w:val="23"/>
        </w:rPr>
        <w:t xml:space="preserve"> </w:t>
      </w:r>
      <w:r w:rsidRPr="00F922A0">
        <w:t>Взаимодействие</w:t>
      </w:r>
      <w:r w:rsidRPr="00F922A0">
        <w:rPr>
          <w:spacing w:val="23"/>
        </w:rPr>
        <w:t xml:space="preserve"> </w:t>
      </w:r>
      <w:r w:rsidRPr="00F922A0">
        <w:t>веб-страницы</w:t>
      </w:r>
      <w:r w:rsidRPr="00F922A0">
        <w:rPr>
          <w:spacing w:val="22"/>
        </w:rPr>
        <w:t xml:space="preserve"> </w:t>
      </w:r>
      <w:r w:rsidRPr="00F922A0">
        <w:t>с</w:t>
      </w:r>
      <w:r w:rsidRPr="00F922A0">
        <w:rPr>
          <w:spacing w:val="22"/>
        </w:rPr>
        <w:t xml:space="preserve"> </w:t>
      </w:r>
      <w:r w:rsidRPr="00F922A0">
        <w:t>сервером.</w:t>
      </w:r>
      <w:r w:rsidRPr="00F922A0">
        <w:rPr>
          <w:spacing w:val="26"/>
        </w:rPr>
        <w:t xml:space="preserve"> </w:t>
      </w:r>
      <w:r w:rsidRPr="00F922A0">
        <w:t>Динамические</w:t>
      </w:r>
      <w:r w:rsidRPr="00F922A0">
        <w:rPr>
          <w:spacing w:val="22"/>
        </w:rPr>
        <w:t xml:space="preserve"> </w:t>
      </w:r>
      <w:r w:rsidRPr="00F922A0">
        <w:t>страницы.</w:t>
      </w:r>
      <w:r w:rsidRPr="00F922A0">
        <w:rPr>
          <w:spacing w:val="23"/>
        </w:rPr>
        <w:t xml:space="preserve"> </w:t>
      </w:r>
      <w:r w:rsidRPr="00F922A0">
        <w:t>Разработка</w:t>
      </w:r>
      <w:r w:rsidRPr="00F922A0">
        <w:rPr>
          <w:spacing w:val="-57"/>
        </w:rPr>
        <w:t xml:space="preserve"> </w:t>
      </w:r>
      <w:r w:rsidRPr="00F922A0">
        <w:t>интернет-приложений</w:t>
      </w:r>
      <w:r w:rsidRPr="00F922A0">
        <w:rPr>
          <w:spacing w:val="-1"/>
        </w:rPr>
        <w:t xml:space="preserve"> </w:t>
      </w:r>
      <w:r w:rsidRPr="00F922A0">
        <w:t>(сайты).</w:t>
      </w:r>
    </w:p>
    <w:p w:rsidR="00755FD3" w:rsidRPr="00F922A0" w:rsidRDefault="007E3FA8">
      <w:pPr>
        <w:ind w:left="600"/>
        <w:rPr>
          <w:i/>
          <w:sz w:val="24"/>
        </w:rPr>
      </w:pPr>
      <w:r w:rsidRPr="00F922A0">
        <w:rPr>
          <w:sz w:val="24"/>
        </w:rPr>
        <w:t>Сетевое</w:t>
      </w:r>
      <w:r w:rsidRPr="00F922A0">
        <w:rPr>
          <w:spacing w:val="-4"/>
          <w:sz w:val="24"/>
        </w:rPr>
        <w:t xml:space="preserve"> </w:t>
      </w:r>
      <w:r w:rsidRPr="00F922A0">
        <w:rPr>
          <w:sz w:val="24"/>
        </w:rPr>
        <w:t>хранение</w:t>
      </w:r>
      <w:r w:rsidRPr="00F922A0">
        <w:rPr>
          <w:spacing w:val="-3"/>
          <w:sz w:val="24"/>
        </w:rPr>
        <w:t xml:space="preserve"> </w:t>
      </w:r>
      <w:r w:rsidRPr="00F922A0">
        <w:rPr>
          <w:sz w:val="24"/>
        </w:rPr>
        <w:t>данных.</w:t>
      </w:r>
      <w:r w:rsidRPr="00F922A0">
        <w:rPr>
          <w:spacing w:val="-1"/>
          <w:sz w:val="24"/>
        </w:rPr>
        <w:t xml:space="preserve"> </w:t>
      </w:r>
      <w:r w:rsidRPr="00F922A0">
        <w:rPr>
          <w:i/>
          <w:sz w:val="24"/>
        </w:rPr>
        <w:t>Облачные</w:t>
      </w:r>
      <w:r w:rsidRPr="00F922A0">
        <w:rPr>
          <w:i/>
          <w:spacing w:val="-3"/>
          <w:sz w:val="24"/>
        </w:rPr>
        <w:t xml:space="preserve"> </w:t>
      </w:r>
      <w:r w:rsidRPr="00F922A0">
        <w:rPr>
          <w:i/>
          <w:sz w:val="24"/>
        </w:rPr>
        <w:t>сервисы.</w:t>
      </w:r>
    </w:p>
    <w:p w:rsidR="00755FD3" w:rsidRPr="00F922A0" w:rsidRDefault="007E3FA8">
      <w:pPr>
        <w:pStyle w:val="11"/>
        <w:spacing w:before="3"/>
        <w:jc w:val="left"/>
      </w:pPr>
      <w:r w:rsidRPr="00F922A0">
        <w:t>Деятельность</w:t>
      </w:r>
      <w:r w:rsidRPr="00F922A0">
        <w:rPr>
          <w:spacing w:val="-2"/>
        </w:rPr>
        <w:t xml:space="preserve"> </w:t>
      </w:r>
      <w:r w:rsidRPr="00F922A0">
        <w:t>в</w:t>
      </w:r>
      <w:r w:rsidRPr="00F922A0">
        <w:rPr>
          <w:spacing w:val="-2"/>
        </w:rPr>
        <w:t xml:space="preserve"> </w:t>
      </w:r>
      <w:r w:rsidRPr="00F922A0">
        <w:t>сети</w:t>
      </w:r>
      <w:r w:rsidRPr="00F922A0">
        <w:rPr>
          <w:spacing w:val="-3"/>
        </w:rPr>
        <w:t xml:space="preserve"> </w:t>
      </w:r>
      <w:r w:rsidRPr="00F922A0">
        <w:t>Интернет</w:t>
      </w:r>
    </w:p>
    <w:p w:rsidR="00755FD3" w:rsidRPr="00F922A0" w:rsidRDefault="007E3FA8">
      <w:pPr>
        <w:pStyle w:val="a3"/>
        <w:ind w:right="416"/>
        <w:jc w:val="left"/>
      </w:pPr>
      <w:r w:rsidRPr="00F922A0">
        <w:t>Расширенный поиск информации в сети Интернет. Использование языков построения запросов.</w:t>
      </w:r>
      <w:r w:rsidRPr="00F922A0">
        <w:rPr>
          <w:spacing w:val="1"/>
        </w:rPr>
        <w:t xml:space="preserve"> </w:t>
      </w:r>
      <w:r w:rsidRPr="00F922A0">
        <w:t>Другие</w:t>
      </w:r>
      <w:r w:rsidRPr="00F922A0">
        <w:rPr>
          <w:spacing w:val="36"/>
        </w:rPr>
        <w:t xml:space="preserve"> </w:t>
      </w:r>
      <w:r w:rsidRPr="00F922A0">
        <w:t>виды</w:t>
      </w:r>
      <w:r w:rsidRPr="00F922A0">
        <w:rPr>
          <w:spacing w:val="35"/>
        </w:rPr>
        <w:t xml:space="preserve"> </w:t>
      </w:r>
      <w:r w:rsidRPr="00F922A0">
        <w:t>деятельности</w:t>
      </w:r>
      <w:r w:rsidRPr="00F922A0">
        <w:rPr>
          <w:spacing w:val="36"/>
        </w:rPr>
        <w:t xml:space="preserve"> </w:t>
      </w:r>
      <w:r w:rsidRPr="00F922A0">
        <w:t>в</w:t>
      </w:r>
      <w:r w:rsidRPr="00F922A0">
        <w:rPr>
          <w:spacing w:val="34"/>
        </w:rPr>
        <w:t xml:space="preserve"> </w:t>
      </w:r>
      <w:r w:rsidRPr="00F922A0">
        <w:t>сети</w:t>
      </w:r>
      <w:r w:rsidRPr="00F922A0">
        <w:rPr>
          <w:spacing w:val="37"/>
        </w:rPr>
        <w:t xml:space="preserve"> </w:t>
      </w:r>
      <w:r w:rsidRPr="00F922A0">
        <w:t>Интернет.</w:t>
      </w:r>
      <w:r w:rsidRPr="00F922A0">
        <w:rPr>
          <w:spacing w:val="35"/>
        </w:rPr>
        <w:t xml:space="preserve"> </w:t>
      </w:r>
      <w:r w:rsidRPr="00F922A0">
        <w:t>Геолокационные</w:t>
      </w:r>
      <w:r w:rsidRPr="00F922A0">
        <w:rPr>
          <w:spacing w:val="33"/>
        </w:rPr>
        <w:t xml:space="preserve"> </w:t>
      </w:r>
      <w:r w:rsidRPr="00F922A0">
        <w:t>сервисы</w:t>
      </w:r>
      <w:r w:rsidRPr="00F922A0">
        <w:rPr>
          <w:spacing w:val="34"/>
        </w:rPr>
        <w:t xml:space="preserve"> </w:t>
      </w:r>
      <w:r w:rsidRPr="00F922A0">
        <w:t>реального</w:t>
      </w:r>
      <w:r w:rsidRPr="00F922A0">
        <w:rPr>
          <w:spacing w:val="36"/>
        </w:rPr>
        <w:t xml:space="preserve"> </w:t>
      </w:r>
      <w:r w:rsidRPr="00F922A0">
        <w:t>времени</w:t>
      </w:r>
      <w:r w:rsidRPr="00F922A0">
        <w:rPr>
          <w:spacing w:val="38"/>
        </w:rPr>
        <w:t xml:space="preserve"> </w:t>
      </w:r>
      <w:r w:rsidRPr="00F922A0">
        <w:t>(локация</w:t>
      </w:r>
      <w:r w:rsidRPr="00F922A0">
        <w:rPr>
          <w:spacing w:val="-57"/>
        </w:rPr>
        <w:t xml:space="preserve"> </w:t>
      </w:r>
      <w:r w:rsidRPr="00F922A0">
        <w:t>мобильных</w:t>
      </w:r>
      <w:r w:rsidRPr="00F922A0">
        <w:rPr>
          <w:spacing w:val="39"/>
        </w:rPr>
        <w:t xml:space="preserve"> </w:t>
      </w:r>
      <w:r w:rsidRPr="00F922A0">
        <w:t>телефонов,</w:t>
      </w:r>
      <w:r w:rsidRPr="00F922A0">
        <w:rPr>
          <w:spacing w:val="37"/>
        </w:rPr>
        <w:t xml:space="preserve"> </w:t>
      </w:r>
      <w:r w:rsidRPr="00F922A0">
        <w:t>определение</w:t>
      </w:r>
      <w:r w:rsidRPr="00F922A0">
        <w:rPr>
          <w:spacing w:val="36"/>
        </w:rPr>
        <w:t xml:space="preserve"> </w:t>
      </w:r>
      <w:r w:rsidRPr="00F922A0">
        <w:t>загруженности</w:t>
      </w:r>
      <w:r w:rsidRPr="00F922A0">
        <w:rPr>
          <w:spacing w:val="39"/>
        </w:rPr>
        <w:t xml:space="preserve"> </w:t>
      </w:r>
      <w:r w:rsidRPr="00F922A0">
        <w:t>автомагистралей</w:t>
      </w:r>
      <w:r w:rsidRPr="00F922A0">
        <w:rPr>
          <w:spacing w:val="38"/>
        </w:rPr>
        <w:t xml:space="preserve"> </w:t>
      </w:r>
      <w:r w:rsidRPr="00F922A0">
        <w:t>и</w:t>
      </w:r>
      <w:r w:rsidRPr="00F922A0">
        <w:rPr>
          <w:spacing w:val="38"/>
        </w:rPr>
        <w:t xml:space="preserve"> </w:t>
      </w:r>
      <w:r w:rsidRPr="00F922A0">
        <w:t>т.п.);</w:t>
      </w:r>
      <w:r w:rsidRPr="00F922A0">
        <w:rPr>
          <w:spacing w:val="37"/>
        </w:rPr>
        <w:t xml:space="preserve"> </w:t>
      </w:r>
      <w:r w:rsidRPr="00F922A0">
        <w:t>интернет-торговля;</w:t>
      </w:r>
      <w:r w:rsidRPr="00F922A0">
        <w:rPr>
          <w:spacing w:val="-57"/>
        </w:rPr>
        <w:t xml:space="preserve"> </w:t>
      </w:r>
      <w:r w:rsidRPr="00F922A0">
        <w:t>бронирование</w:t>
      </w:r>
      <w:r w:rsidRPr="00F922A0">
        <w:rPr>
          <w:spacing w:val="-2"/>
        </w:rPr>
        <w:t xml:space="preserve"> </w:t>
      </w:r>
      <w:r w:rsidRPr="00F922A0">
        <w:t>билетов и</w:t>
      </w:r>
      <w:r w:rsidRPr="00F922A0">
        <w:rPr>
          <w:spacing w:val="1"/>
        </w:rPr>
        <w:t xml:space="preserve"> </w:t>
      </w:r>
      <w:r w:rsidRPr="00F922A0">
        <w:t>гостиниц</w:t>
      </w:r>
      <w:r w:rsidRPr="00F922A0">
        <w:rPr>
          <w:spacing w:val="-2"/>
        </w:rPr>
        <w:t xml:space="preserve"> </w:t>
      </w:r>
      <w:r w:rsidRPr="00F922A0">
        <w:t>и т.п.</w:t>
      </w:r>
    </w:p>
    <w:p w:rsidR="00755FD3" w:rsidRPr="00F922A0" w:rsidRDefault="007E3FA8">
      <w:pPr>
        <w:pStyle w:val="11"/>
        <w:spacing w:before="3"/>
        <w:jc w:val="left"/>
      </w:pPr>
      <w:r w:rsidRPr="00F922A0">
        <w:t>Социальная</w:t>
      </w:r>
      <w:r w:rsidRPr="00F922A0">
        <w:rPr>
          <w:spacing w:val="-5"/>
        </w:rPr>
        <w:t xml:space="preserve"> </w:t>
      </w:r>
      <w:r w:rsidRPr="00F922A0">
        <w:t>информатика</w:t>
      </w:r>
    </w:p>
    <w:p w:rsidR="00755FD3" w:rsidRPr="00F922A0" w:rsidRDefault="007E3FA8">
      <w:pPr>
        <w:ind w:left="600"/>
        <w:rPr>
          <w:i/>
          <w:sz w:val="24"/>
        </w:rPr>
      </w:pPr>
      <w:r w:rsidRPr="00F922A0">
        <w:rPr>
          <w:sz w:val="24"/>
        </w:rPr>
        <w:t>Социальные</w:t>
      </w:r>
      <w:r w:rsidRPr="00F922A0">
        <w:rPr>
          <w:spacing w:val="6"/>
          <w:sz w:val="24"/>
        </w:rPr>
        <w:t xml:space="preserve"> </w:t>
      </w:r>
      <w:r w:rsidRPr="00F922A0">
        <w:rPr>
          <w:sz w:val="24"/>
        </w:rPr>
        <w:t>сети</w:t>
      </w:r>
      <w:r w:rsidRPr="00F922A0">
        <w:rPr>
          <w:spacing w:val="11"/>
          <w:sz w:val="24"/>
        </w:rPr>
        <w:t xml:space="preserve"> </w:t>
      </w:r>
      <w:r w:rsidRPr="00F922A0">
        <w:rPr>
          <w:sz w:val="24"/>
        </w:rPr>
        <w:t>–</w:t>
      </w:r>
      <w:r w:rsidRPr="00F922A0">
        <w:rPr>
          <w:spacing w:val="8"/>
          <w:sz w:val="24"/>
        </w:rPr>
        <w:t xml:space="preserve"> </w:t>
      </w:r>
      <w:r w:rsidRPr="00F922A0">
        <w:rPr>
          <w:sz w:val="24"/>
        </w:rPr>
        <w:t>организация</w:t>
      </w:r>
      <w:r w:rsidRPr="00F922A0">
        <w:rPr>
          <w:spacing w:val="7"/>
          <w:sz w:val="24"/>
        </w:rPr>
        <w:t xml:space="preserve"> </w:t>
      </w:r>
      <w:r w:rsidRPr="00F922A0">
        <w:rPr>
          <w:sz w:val="24"/>
        </w:rPr>
        <w:t>коллективного</w:t>
      </w:r>
      <w:r w:rsidRPr="00F922A0">
        <w:rPr>
          <w:spacing w:val="7"/>
          <w:sz w:val="24"/>
        </w:rPr>
        <w:t xml:space="preserve"> </w:t>
      </w:r>
      <w:r w:rsidRPr="00F922A0">
        <w:rPr>
          <w:sz w:val="24"/>
        </w:rPr>
        <w:t>взаимодействия</w:t>
      </w:r>
      <w:r w:rsidRPr="00F922A0">
        <w:rPr>
          <w:spacing w:val="8"/>
          <w:sz w:val="24"/>
        </w:rPr>
        <w:t xml:space="preserve"> </w:t>
      </w:r>
      <w:r w:rsidRPr="00F922A0">
        <w:rPr>
          <w:sz w:val="24"/>
        </w:rPr>
        <w:t>и</w:t>
      </w:r>
      <w:r w:rsidRPr="00F922A0">
        <w:rPr>
          <w:spacing w:val="6"/>
          <w:sz w:val="24"/>
        </w:rPr>
        <w:t xml:space="preserve"> </w:t>
      </w:r>
      <w:r w:rsidRPr="00F922A0">
        <w:rPr>
          <w:sz w:val="24"/>
        </w:rPr>
        <w:t>обмена</w:t>
      </w:r>
      <w:r w:rsidRPr="00F922A0">
        <w:rPr>
          <w:spacing w:val="6"/>
          <w:sz w:val="24"/>
        </w:rPr>
        <w:t xml:space="preserve"> </w:t>
      </w:r>
      <w:r w:rsidRPr="00F922A0">
        <w:rPr>
          <w:sz w:val="24"/>
        </w:rPr>
        <w:t>данными.</w:t>
      </w:r>
      <w:r w:rsidRPr="00F922A0">
        <w:rPr>
          <w:spacing w:val="14"/>
          <w:sz w:val="24"/>
        </w:rPr>
        <w:t xml:space="preserve"> </w:t>
      </w:r>
      <w:r w:rsidRPr="00F922A0">
        <w:rPr>
          <w:i/>
          <w:sz w:val="24"/>
        </w:rPr>
        <w:t>Сетевой</w:t>
      </w:r>
      <w:r w:rsidRPr="00F922A0">
        <w:rPr>
          <w:i/>
          <w:spacing w:val="7"/>
          <w:sz w:val="24"/>
        </w:rPr>
        <w:t xml:space="preserve"> </w:t>
      </w:r>
      <w:r w:rsidRPr="00F922A0">
        <w:rPr>
          <w:i/>
          <w:sz w:val="24"/>
        </w:rPr>
        <w:t>этикет:</w:t>
      </w:r>
      <w:r w:rsidRPr="00F922A0">
        <w:rPr>
          <w:i/>
          <w:spacing w:val="-57"/>
          <w:sz w:val="24"/>
        </w:rPr>
        <w:t xml:space="preserve"> </w:t>
      </w:r>
      <w:r w:rsidRPr="00F922A0">
        <w:rPr>
          <w:i/>
          <w:sz w:val="24"/>
        </w:rPr>
        <w:t>правила</w:t>
      </w:r>
      <w:r w:rsidRPr="00F922A0">
        <w:rPr>
          <w:i/>
          <w:spacing w:val="-1"/>
          <w:sz w:val="24"/>
        </w:rPr>
        <w:t xml:space="preserve"> </w:t>
      </w:r>
      <w:r w:rsidRPr="00F922A0">
        <w:rPr>
          <w:i/>
          <w:sz w:val="24"/>
        </w:rPr>
        <w:t>поведения</w:t>
      </w:r>
      <w:r w:rsidRPr="00F922A0">
        <w:rPr>
          <w:i/>
          <w:spacing w:val="-2"/>
          <w:sz w:val="24"/>
        </w:rPr>
        <w:t xml:space="preserve"> </w:t>
      </w:r>
      <w:r w:rsidRPr="00F922A0">
        <w:rPr>
          <w:i/>
          <w:sz w:val="24"/>
        </w:rPr>
        <w:t>в</w:t>
      </w:r>
      <w:r w:rsidRPr="00F922A0">
        <w:rPr>
          <w:i/>
          <w:spacing w:val="-1"/>
          <w:sz w:val="24"/>
        </w:rPr>
        <w:t xml:space="preserve"> </w:t>
      </w:r>
      <w:r w:rsidRPr="00F922A0">
        <w:rPr>
          <w:i/>
          <w:sz w:val="24"/>
        </w:rPr>
        <w:t>киберпространстве.</w:t>
      </w:r>
    </w:p>
    <w:p w:rsidR="00755FD3" w:rsidRPr="00F922A0" w:rsidRDefault="007E3FA8">
      <w:pPr>
        <w:ind w:left="600"/>
        <w:rPr>
          <w:i/>
          <w:sz w:val="24"/>
        </w:rPr>
      </w:pPr>
      <w:r w:rsidRPr="00F922A0">
        <w:rPr>
          <w:sz w:val="24"/>
        </w:rPr>
        <w:t>Проблема</w:t>
      </w:r>
      <w:r w:rsidRPr="00F922A0">
        <w:rPr>
          <w:spacing w:val="41"/>
          <w:sz w:val="24"/>
        </w:rPr>
        <w:t xml:space="preserve"> </w:t>
      </w:r>
      <w:r w:rsidRPr="00F922A0">
        <w:rPr>
          <w:sz w:val="24"/>
        </w:rPr>
        <w:t>подлинности</w:t>
      </w:r>
      <w:r w:rsidRPr="00F922A0">
        <w:rPr>
          <w:spacing w:val="44"/>
          <w:sz w:val="24"/>
        </w:rPr>
        <w:t xml:space="preserve"> </w:t>
      </w:r>
      <w:r w:rsidRPr="00F922A0">
        <w:rPr>
          <w:sz w:val="24"/>
        </w:rPr>
        <w:t>полученной</w:t>
      </w:r>
      <w:r w:rsidRPr="00F922A0">
        <w:rPr>
          <w:spacing w:val="43"/>
          <w:sz w:val="24"/>
        </w:rPr>
        <w:t xml:space="preserve"> </w:t>
      </w:r>
      <w:r w:rsidRPr="00F922A0">
        <w:rPr>
          <w:sz w:val="24"/>
        </w:rPr>
        <w:t>информации</w:t>
      </w:r>
      <w:r w:rsidRPr="00F922A0">
        <w:rPr>
          <w:i/>
          <w:sz w:val="24"/>
        </w:rPr>
        <w:t>.</w:t>
      </w:r>
      <w:r w:rsidRPr="00F922A0">
        <w:rPr>
          <w:i/>
          <w:spacing w:val="40"/>
          <w:sz w:val="24"/>
        </w:rPr>
        <w:t xml:space="preserve"> </w:t>
      </w:r>
      <w:r w:rsidRPr="00F922A0">
        <w:rPr>
          <w:i/>
          <w:sz w:val="24"/>
        </w:rPr>
        <w:t>Информационная</w:t>
      </w:r>
      <w:r w:rsidRPr="00F922A0">
        <w:rPr>
          <w:i/>
          <w:spacing w:val="41"/>
          <w:sz w:val="24"/>
        </w:rPr>
        <w:t xml:space="preserve"> </w:t>
      </w:r>
      <w:r w:rsidRPr="00F922A0">
        <w:rPr>
          <w:i/>
          <w:sz w:val="24"/>
        </w:rPr>
        <w:t>культура.</w:t>
      </w:r>
      <w:r w:rsidRPr="00F922A0">
        <w:rPr>
          <w:i/>
          <w:spacing w:val="42"/>
          <w:sz w:val="24"/>
        </w:rPr>
        <w:t xml:space="preserve"> </w:t>
      </w:r>
      <w:r w:rsidRPr="00F922A0">
        <w:rPr>
          <w:i/>
          <w:sz w:val="24"/>
        </w:rPr>
        <w:t>Государственные</w:t>
      </w:r>
      <w:r w:rsidRPr="00F922A0">
        <w:rPr>
          <w:i/>
          <w:spacing w:val="-57"/>
          <w:sz w:val="24"/>
        </w:rPr>
        <w:t xml:space="preserve"> </w:t>
      </w:r>
      <w:r w:rsidRPr="00F922A0">
        <w:rPr>
          <w:i/>
          <w:sz w:val="24"/>
        </w:rPr>
        <w:t>электронные</w:t>
      </w:r>
      <w:r w:rsidRPr="00F922A0">
        <w:rPr>
          <w:i/>
          <w:spacing w:val="-2"/>
          <w:sz w:val="24"/>
        </w:rPr>
        <w:t xml:space="preserve"> </w:t>
      </w:r>
      <w:r w:rsidRPr="00F922A0">
        <w:rPr>
          <w:i/>
          <w:sz w:val="24"/>
        </w:rPr>
        <w:t>сервисы</w:t>
      </w:r>
      <w:r w:rsidRPr="00F922A0">
        <w:rPr>
          <w:i/>
          <w:spacing w:val="-1"/>
          <w:sz w:val="24"/>
        </w:rPr>
        <w:t xml:space="preserve"> </w:t>
      </w:r>
      <w:r w:rsidRPr="00F922A0">
        <w:rPr>
          <w:i/>
          <w:sz w:val="24"/>
        </w:rPr>
        <w:t>и</w:t>
      </w:r>
      <w:r w:rsidRPr="00F922A0">
        <w:rPr>
          <w:i/>
          <w:spacing w:val="1"/>
          <w:sz w:val="24"/>
        </w:rPr>
        <w:t xml:space="preserve"> </w:t>
      </w:r>
      <w:r w:rsidRPr="00F922A0">
        <w:rPr>
          <w:i/>
          <w:sz w:val="24"/>
        </w:rPr>
        <w:t>услуги.</w:t>
      </w:r>
      <w:r w:rsidRPr="00F922A0">
        <w:rPr>
          <w:i/>
          <w:spacing w:val="1"/>
          <w:sz w:val="24"/>
        </w:rPr>
        <w:t xml:space="preserve"> </w:t>
      </w:r>
      <w:r w:rsidRPr="00F922A0">
        <w:rPr>
          <w:sz w:val="24"/>
        </w:rPr>
        <w:t>Мобильные</w:t>
      </w:r>
      <w:r w:rsidRPr="00F922A0">
        <w:rPr>
          <w:spacing w:val="-3"/>
          <w:sz w:val="24"/>
        </w:rPr>
        <w:t xml:space="preserve"> </w:t>
      </w:r>
      <w:r w:rsidRPr="00F922A0">
        <w:rPr>
          <w:sz w:val="24"/>
        </w:rPr>
        <w:t>приложения.</w:t>
      </w:r>
      <w:r w:rsidRPr="00F922A0">
        <w:rPr>
          <w:spacing w:val="-1"/>
          <w:sz w:val="24"/>
        </w:rPr>
        <w:t xml:space="preserve"> </w:t>
      </w:r>
      <w:r w:rsidRPr="00F922A0">
        <w:rPr>
          <w:sz w:val="24"/>
        </w:rPr>
        <w:t>Открытые</w:t>
      </w:r>
      <w:r w:rsidRPr="00F922A0">
        <w:rPr>
          <w:spacing w:val="-2"/>
          <w:sz w:val="24"/>
        </w:rPr>
        <w:t xml:space="preserve"> </w:t>
      </w:r>
      <w:r w:rsidRPr="00F922A0">
        <w:rPr>
          <w:sz w:val="24"/>
        </w:rPr>
        <w:t>образовательные</w:t>
      </w:r>
      <w:r w:rsidRPr="00F922A0">
        <w:rPr>
          <w:spacing w:val="-3"/>
          <w:sz w:val="24"/>
        </w:rPr>
        <w:t xml:space="preserve"> </w:t>
      </w:r>
      <w:r w:rsidRPr="00F922A0">
        <w:rPr>
          <w:sz w:val="24"/>
        </w:rPr>
        <w:t>ресурсы</w:t>
      </w:r>
      <w:r w:rsidRPr="00F922A0">
        <w:rPr>
          <w:i/>
          <w:sz w:val="24"/>
        </w:rPr>
        <w:t>.</w:t>
      </w:r>
    </w:p>
    <w:p w:rsidR="00755FD3" w:rsidRPr="00F922A0" w:rsidRDefault="007E3FA8">
      <w:pPr>
        <w:pStyle w:val="11"/>
        <w:spacing w:before="3"/>
        <w:jc w:val="left"/>
      </w:pPr>
      <w:r w:rsidRPr="00F922A0">
        <w:t>Информационная</w:t>
      </w:r>
      <w:r w:rsidRPr="00F922A0">
        <w:rPr>
          <w:spacing w:val="-3"/>
        </w:rPr>
        <w:t xml:space="preserve"> </w:t>
      </w:r>
      <w:r w:rsidRPr="00F922A0">
        <w:t>безопасность</w:t>
      </w:r>
    </w:p>
    <w:p w:rsidR="00755FD3" w:rsidRPr="00F922A0" w:rsidRDefault="007E3FA8">
      <w:pPr>
        <w:pStyle w:val="a3"/>
        <w:ind w:firstLine="561"/>
        <w:jc w:val="left"/>
      </w:pPr>
      <w:r w:rsidRPr="00F922A0">
        <w:t>Средства</w:t>
      </w:r>
      <w:r w:rsidRPr="00F922A0">
        <w:rPr>
          <w:spacing w:val="52"/>
        </w:rPr>
        <w:t xml:space="preserve"> </w:t>
      </w:r>
      <w:r w:rsidRPr="00F922A0">
        <w:t>защиты</w:t>
      </w:r>
      <w:r w:rsidRPr="00F922A0">
        <w:rPr>
          <w:spacing w:val="53"/>
        </w:rPr>
        <w:t xml:space="preserve"> </w:t>
      </w:r>
      <w:r w:rsidRPr="00F922A0">
        <w:t>информации</w:t>
      </w:r>
      <w:r w:rsidRPr="00F922A0">
        <w:rPr>
          <w:spacing w:val="54"/>
        </w:rPr>
        <w:t xml:space="preserve"> </w:t>
      </w:r>
      <w:r w:rsidRPr="00F922A0">
        <w:t>в</w:t>
      </w:r>
      <w:r w:rsidRPr="00F922A0">
        <w:rPr>
          <w:spacing w:val="52"/>
        </w:rPr>
        <w:t xml:space="preserve"> </w:t>
      </w:r>
      <w:r w:rsidRPr="00F922A0">
        <w:t>автоматизированных</w:t>
      </w:r>
      <w:r w:rsidRPr="00F922A0">
        <w:rPr>
          <w:spacing w:val="55"/>
        </w:rPr>
        <w:t xml:space="preserve"> </w:t>
      </w:r>
      <w:r w:rsidRPr="00F922A0">
        <w:t>информационных</w:t>
      </w:r>
      <w:r w:rsidRPr="00F922A0">
        <w:rPr>
          <w:spacing w:val="55"/>
        </w:rPr>
        <w:t xml:space="preserve"> </w:t>
      </w:r>
      <w:r w:rsidRPr="00F922A0">
        <w:t>системах</w:t>
      </w:r>
      <w:r w:rsidRPr="00F922A0">
        <w:rPr>
          <w:spacing w:val="55"/>
        </w:rPr>
        <w:t xml:space="preserve"> </w:t>
      </w:r>
      <w:r w:rsidRPr="00F922A0">
        <w:t>(АИС),</w:t>
      </w:r>
      <w:r w:rsidRPr="00F922A0">
        <w:rPr>
          <w:spacing w:val="-57"/>
        </w:rPr>
        <w:t xml:space="preserve"> </w:t>
      </w:r>
      <w:r w:rsidRPr="00F922A0">
        <w:t>компьютерных</w:t>
      </w:r>
      <w:r w:rsidRPr="00F922A0">
        <w:rPr>
          <w:spacing w:val="10"/>
        </w:rPr>
        <w:t xml:space="preserve"> </w:t>
      </w:r>
      <w:r w:rsidRPr="00F922A0">
        <w:t>сетях</w:t>
      </w:r>
      <w:r w:rsidRPr="00F922A0">
        <w:rPr>
          <w:spacing w:val="8"/>
        </w:rPr>
        <w:t xml:space="preserve"> </w:t>
      </w:r>
      <w:r w:rsidRPr="00F922A0">
        <w:t>и</w:t>
      </w:r>
      <w:r w:rsidRPr="00F922A0">
        <w:rPr>
          <w:spacing w:val="12"/>
        </w:rPr>
        <w:t xml:space="preserve"> </w:t>
      </w:r>
      <w:r w:rsidRPr="00F922A0">
        <w:t>компьютерах.</w:t>
      </w:r>
      <w:r w:rsidRPr="00F922A0">
        <w:rPr>
          <w:spacing w:val="8"/>
        </w:rPr>
        <w:t xml:space="preserve"> </w:t>
      </w:r>
      <w:r w:rsidRPr="00F922A0">
        <w:t>Общие</w:t>
      </w:r>
      <w:r w:rsidRPr="00F922A0">
        <w:rPr>
          <w:spacing w:val="7"/>
        </w:rPr>
        <w:t xml:space="preserve"> </w:t>
      </w:r>
      <w:r w:rsidRPr="00F922A0">
        <w:t>проблемы</w:t>
      </w:r>
      <w:r w:rsidRPr="00F922A0">
        <w:rPr>
          <w:spacing w:val="8"/>
        </w:rPr>
        <w:t xml:space="preserve"> </w:t>
      </w:r>
      <w:r w:rsidRPr="00F922A0">
        <w:t>защиты</w:t>
      </w:r>
      <w:r w:rsidRPr="00F922A0">
        <w:rPr>
          <w:spacing w:val="9"/>
        </w:rPr>
        <w:t xml:space="preserve"> </w:t>
      </w:r>
      <w:r w:rsidRPr="00F922A0">
        <w:t>информации</w:t>
      </w:r>
      <w:r w:rsidRPr="00F922A0">
        <w:rPr>
          <w:spacing w:val="7"/>
        </w:rPr>
        <w:t xml:space="preserve"> </w:t>
      </w:r>
      <w:r w:rsidRPr="00F922A0">
        <w:t>и</w:t>
      </w:r>
      <w:r w:rsidRPr="00F922A0">
        <w:rPr>
          <w:spacing w:val="9"/>
        </w:rPr>
        <w:t xml:space="preserve"> </w:t>
      </w:r>
      <w:r w:rsidRPr="00F922A0">
        <w:t>информационной</w:t>
      </w:r>
    </w:p>
    <w:p w:rsidR="00755FD3" w:rsidRPr="00F922A0" w:rsidRDefault="007E3FA8">
      <w:pPr>
        <w:pStyle w:val="a3"/>
        <w:spacing w:before="64"/>
        <w:jc w:val="left"/>
      </w:pPr>
      <w:r w:rsidRPr="00F922A0">
        <w:t>безопасности</w:t>
      </w:r>
      <w:r w:rsidRPr="00F922A0">
        <w:rPr>
          <w:spacing w:val="-2"/>
        </w:rPr>
        <w:t xml:space="preserve"> </w:t>
      </w:r>
      <w:r w:rsidRPr="00F922A0">
        <w:t>АИС.</w:t>
      </w:r>
      <w:r w:rsidRPr="00F922A0">
        <w:rPr>
          <w:spacing w:val="-2"/>
        </w:rPr>
        <w:t xml:space="preserve"> </w:t>
      </w:r>
      <w:r w:rsidRPr="00F922A0">
        <w:t>Электронная</w:t>
      </w:r>
      <w:r w:rsidRPr="00F922A0">
        <w:rPr>
          <w:spacing w:val="-3"/>
        </w:rPr>
        <w:t xml:space="preserve"> </w:t>
      </w:r>
      <w:r w:rsidRPr="00F922A0">
        <w:t>подпись,</w:t>
      </w:r>
      <w:r w:rsidRPr="00F922A0">
        <w:rPr>
          <w:spacing w:val="-2"/>
        </w:rPr>
        <w:t xml:space="preserve"> </w:t>
      </w:r>
      <w:r w:rsidRPr="00F922A0">
        <w:t>сертифицированные</w:t>
      </w:r>
      <w:r w:rsidRPr="00F922A0">
        <w:rPr>
          <w:spacing w:val="-5"/>
        </w:rPr>
        <w:t xml:space="preserve"> </w:t>
      </w:r>
      <w:r w:rsidRPr="00F922A0">
        <w:t>сайты</w:t>
      </w:r>
      <w:r w:rsidRPr="00F922A0">
        <w:rPr>
          <w:spacing w:val="-5"/>
        </w:rPr>
        <w:t xml:space="preserve"> </w:t>
      </w:r>
      <w:r w:rsidRPr="00F922A0">
        <w:t>и</w:t>
      </w:r>
      <w:r w:rsidRPr="00F922A0">
        <w:rPr>
          <w:spacing w:val="-3"/>
        </w:rPr>
        <w:t xml:space="preserve"> </w:t>
      </w:r>
      <w:r w:rsidRPr="00F922A0">
        <w:t>документы.</w:t>
      </w:r>
    </w:p>
    <w:p w:rsidR="00755FD3" w:rsidRPr="00F922A0" w:rsidRDefault="007E3FA8">
      <w:pPr>
        <w:pStyle w:val="a3"/>
        <w:ind w:firstLine="561"/>
        <w:jc w:val="left"/>
      </w:pPr>
      <w:r w:rsidRPr="00F922A0">
        <w:t>Техногенные</w:t>
      </w:r>
      <w:r w:rsidRPr="00F922A0">
        <w:rPr>
          <w:spacing w:val="-1"/>
        </w:rPr>
        <w:t xml:space="preserve"> </w:t>
      </w:r>
      <w:r w:rsidRPr="00F922A0">
        <w:t>и</w:t>
      </w:r>
      <w:r w:rsidRPr="00F922A0">
        <w:rPr>
          <w:spacing w:val="2"/>
        </w:rPr>
        <w:t xml:space="preserve"> </w:t>
      </w:r>
      <w:r w:rsidRPr="00F922A0">
        <w:t>экономические</w:t>
      </w:r>
      <w:r w:rsidRPr="00F922A0">
        <w:rPr>
          <w:spacing w:val="4"/>
        </w:rPr>
        <w:t xml:space="preserve"> </w:t>
      </w:r>
      <w:r w:rsidRPr="00F922A0">
        <w:t>угрозы,</w:t>
      </w:r>
      <w:r w:rsidRPr="00F922A0">
        <w:rPr>
          <w:spacing w:val="1"/>
        </w:rPr>
        <w:t xml:space="preserve"> </w:t>
      </w:r>
      <w:r w:rsidRPr="00F922A0">
        <w:t>связанные с использованием</w:t>
      </w:r>
      <w:r w:rsidRPr="00F922A0">
        <w:rPr>
          <w:spacing w:val="2"/>
        </w:rPr>
        <w:t xml:space="preserve"> </w:t>
      </w:r>
      <w:r w:rsidRPr="00F922A0">
        <w:t>ИКТ.</w:t>
      </w:r>
      <w:r w:rsidRPr="00F922A0">
        <w:rPr>
          <w:spacing w:val="1"/>
        </w:rPr>
        <w:t xml:space="preserve"> </w:t>
      </w:r>
      <w:r w:rsidRPr="00F922A0">
        <w:t>Правовое обеспечение</w:t>
      </w:r>
      <w:r w:rsidRPr="00F922A0">
        <w:rPr>
          <w:spacing w:val="-57"/>
        </w:rPr>
        <w:t xml:space="preserve"> </w:t>
      </w:r>
      <w:r w:rsidRPr="00F922A0">
        <w:t>информационной</w:t>
      </w:r>
      <w:r w:rsidRPr="00F922A0">
        <w:rPr>
          <w:spacing w:val="-1"/>
        </w:rPr>
        <w:t xml:space="preserve"> </w:t>
      </w:r>
      <w:r w:rsidRPr="00F922A0">
        <w:t>безопасности.</w:t>
      </w:r>
    </w:p>
    <w:p w:rsidR="00755FD3" w:rsidRPr="00F922A0" w:rsidRDefault="007E3FA8">
      <w:pPr>
        <w:pStyle w:val="11"/>
        <w:spacing w:before="5" w:line="240" w:lineRule="auto"/>
        <w:ind w:left="1814" w:right="1071"/>
        <w:jc w:val="center"/>
      </w:pPr>
      <w:r w:rsidRPr="00F922A0">
        <w:t>Физика</w:t>
      </w:r>
    </w:p>
    <w:p w:rsidR="00755FD3" w:rsidRPr="00F922A0" w:rsidRDefault="007E3FA8">
      <w:pPr>
        <w:ind w:left="456" w:right="7842"/>
        <w:jc w:val="center"/>
        <w:rPr>
          <w:b/>
          <w:sz w:val="24"/>
        </w:rPr>
      </w:pPr>
      <w:r w:rsidRPr="00F922A0">
        <w:rPr>
          <w:b/>
          <w:sz w:val="24"/>
        </w:rPr>
        <w:t>Базовый</w:t>
      </w:r>
      <w:r w:rsidRPr="00F922A0">
        <w:rPr>
          <w:b/>
          <w:spacing w:val="-1"/>
          <w:sz w:val="24"/>
        </w:rPr>
        <w:t xml:space="preserve"> </w:t>
      </w:r>
      <w:r w:rsidRPr="00F922A0">
        <w:rPr>
          <w:b/>
          <w:sz w:val="24"/>
        </w:rPr>
        <w:t>уровень</w:t>
      </w:r>
    </w:p>
    <w:p w:rsidR="00755FD3" w:rsidRPr="00F922A0" w:rsidRDefault="007E3FA8">
      <w:pPr>
        <w:pStyle w:val="11"/>
      </w:pPr>
      <w:r w:rsidRPr="00F922A0">
        <w:lastRenderedPageBreak/>
        <w:t>Физика</w:t>
      </w:r>
      <w:r w:rsidRPr="00F922A0">
        <w:rPr>
          <w:spacing w:val="-4"/>
        </w:rPr>
        <w:t xml:space="preserve"> </w:t>
      </w:r>
      <w:r w:rsidRPr="00F922A0">
        <w:t>и</w:t>
      </w:r>
      <w:r w:rsidRPr="00F922A0">
        <w:rPr>
          <w:spacing w:val="-3"/>
        </w:rPr>
        <w:t xml:space="preserve"> </w:t>
      </w:r>
      <w:r w:rsidRPr="00F922A0">
        <w:t>естественно-научный</w:t>
      </w:r>
      <w:r w:rsidRPr="00F922A0">
        <w:rPr>
          <w:spacing w:val="-3"/>
        </w:rPr>
        <w:t xml:space="preserve"> </w:t>
      </w:r>
      <w:r w:rsidRPr="00F922A0">
        <w:t>метод</w:t>
      </w:r>
      <w:r w:rsidRPr="00F922A0">
        <w:rPr>
          <w:spacing w:val="-3"/>
        </w:rPr>
        <w:t xml:space="preserve"> </w:t>
      </w:r>
      <w:r w:rsidRPr="00F922A0">
        <w:t>познания</w:t>
      </w:r>
      <w:r w:rsidRPr="00F922A0">
        <w:rPr>
          <w:spacing w:val="-3"/>
        </w:rPr>
        <w:t xml:space="preserve"> </w:t>
      </w:r>
      <w:r w:rsidRPr="00F922A0">
        <w:t>природы</w:t>
      </w:r>
    </w:p>
    <w:p w:rsidR="00755FD3" w:rsidRPr="00F922A0" w:rsidRDefault="007E3FA8">
      <w:pPr>
        <w:pStyle w:val="a3"/>
        <w:ind w:right="415"/>
        <w:rPr>
          <w:i/>
        </w:rPr>
      </w:pPr>
      <w:r w:rsidRPr="00F922A0">
        <w:t>Физика – фундаментальная наука о природе. Методы научного исследования физических явлений.</w:t>
      </w:r>
      <w:r w:rsidRPr="00F922A0">
        <w:rPr>
          <w:spacing w:val="1"/>
        </w:rPr>
        <w:t xml:space="preserve"> </w:t>
      </w:r>
      <w:r w:rsidRPr="00F922A0">
        <w:t>Моделирование</w:t>
      </w:r>
      <w:r w:rsidRPr="00F922A0">
        <w:rPr>
          <w:spacing w:val="1"/>
        </w:rPr>
        <w:t xml:space="preserve"> </w:t>
      </w:r>
      <w:r w:rsidRPr="00F922A0">
        <w:t>физических</w:t>
      </w:r>
      <w:r w:rsidRPr="00F922A0">
        <w:rPr>
          <w:spacing w:val="1"/>
        </w:rPr>
        <w:t xml:space="preserve"> </w:t>
      </w:r>
      <w:r w:rsidRPr="00F922A0">
        <w:t>явлений</w:t>
      </w:r>
      <w:r w:rsidRPr="00F922A0">
        <w:rPr>
          <w:spacing w:val="1"/>
        </w:rPr>
        <w:t xml:space="preserve"> </w:t>
      </w:r>
      <w:r w:rsidRPr="00F922A0">
        <w:t>и</w:t>
      </w:r>
      <w:r w:rsidRPr="00F922A0">
        <w:rPr>
          <w:spacing w:val="1"/>
        </w:rPr>
        <w:t xml:space="preserve"> </w:t>
      </w:r>
      <w:r w:rsidRPr="00F922A0">
        <w:t>процессов.</w:t>
      </w:r>
      <w:r w:rsidRPr="00F922A0">
        <w:rPr>
          <w:spacing w:val="1"/>
        </w:rPr>
        <w:t xml:space="preserve"> </w:t>
      </w:r>
      <w:r w:rsidRPr="00F922A0">
        <w:t>Физический</w:t>
      </w:r>
      <w:r w:rsidRPr="00F922A0">
        <w:rPr>
          <w:spacing w:val="1"/>
        </w:rPr>
        <w:t xml:space="preserve"> </w:t>
      </w:r>
      <w:r w:rsidRPr="00F922A0">
        <w:t>закон</w:t>
      </w:r>
      <w:r w:rsidRPr="00F922A0">
        <w:rPr>
          <w:spacing w:val="1"/>
        </w:rPr>
        <w:t xml:space="preserve"> </w:t>
      </w:r>
      <w:r w:rsidRPr="00F922A0">
        <w:t>–</w:t>
      </w:r>
      <w:r w:rsidRPr="00F922A0">
        <w:rPr>
          <w:spacing w:val="1"/>
        </w:rPr>
        <w:t xml:space="preserve"> </w:t>
      </w:r>
      <w:r w:rsidRPr="00F922A0">
        <w:t>границы</w:t>
      </w:r>
      <w:r w:rsidRPr="00F922A0">
        <w:rPr>
          <w:spacing w:val="1"/>
        </w:rPr>
        <w:t xml:space="preserve"> </w:t>
      </w:r>
      <w:r w:rsidRPr="00F922A0">
        <w:t>применимости.</w:t>
      </w:r>
      <w:r w:rsidRPr="00F922A0">
        <w:rPr>
          <w:spacing w:val="1"/>
        </w:rPr>
        <w:t xml:space="preserve"> </w:t>
      </w:r>
      <w:r w:rsidRPr="00F922A0">
        <w:t>Физические теории</w:t>
      </w:r>
      <w:r w:rsidRPr="00F922A0">
        <w:rPr>
          <w:spacing w:val="1"/>
        </w:rPr>
        <w:t xml:space="preserve"> </w:t>
      </w:r>
      <w:r w:rsidRPr="00F922A0">
        <w:t>и</w:t>
      </w:r>
      <w:r w:rsidRPr="00F922A0">
        <w:rPr>
          <w:spacing w:val="1"/>
        </w:rPr>
        <w:t xml:space="preserve"> </w:t>
      </w:r>
      <w:r w:rsidRPr="00F922A0">
        <w:t>принцип</w:t>
      </w:r>
      <w:r w:rsidRPr="00F922A0">
        <w:rPr>
          <w:spacing w:val="1"/>
        </w:rPr>
        <w:t xml:space="preserve"> </w:t>
      </w:r>
      <w:r w:rsidRPr="00F922A0">
        <w:t>соответствия</w:t>
      </w:r>
      <w:r w:rsidRPr="00F922A0">
        <w:rPr>
          <w:b/>
          <w:color w:val="1F487C"/>
        </w:rPr>
        <w:t xml:space="preserve">. </w:t>
      </w:r>
      <w:r w:rsidRPr="00F922A0">
        <w:t>Роль</w:t>
      </w:r>
      <w:r w:rsidRPr="00F922A0">
        <w:rPr>
          <w:spacing w:val="1"/>
        </w:rPr>
        <w:t xml:space="preserve"> </w:t>
      </w:r>
      <w:r w:rsidRPr="00F922A0">
        <w:t>и</w:t>
      </w:r>
      <w:r w:rsidRPr="00F922A0">
        <w:rPr>
          <w:spacing w:val="1"/>
        </w:rPr>
        <w:t xml:space="preserve"> </w:t>
      </w:r>
      <w:r w:rsidRPr="00F922A0">
        <w:t>место</w:t>
      </w:r>
      <w:r w:rsidRPr="00F922A0">
        <w:rPr>
          <w:spacing w:val="1"/>
        </w:rPr>
        <w:t xml:space="preserve"> </w:t>
      </w:r>
      <w:r w:rsidRPr="00F922A0">
        <w:t>физики</w:t>
      </w:r>
      <w:r w:rsidRPr="00F922A0">
        <w:rPr>
          <w:spacing w:val="1"/>
        </w:rPr>
        <w:t xml:space="preserve"> </w:t>
      </w:r>
      <w:r w:rsidRPr="00F922A0">
        <w:t>в</w:t>
      </w:r>
      <w:r w:rsidRPr="00F922A0">
        <w:rPr>
          <w:spacing w:val="1"/>
        </w:rPr>
        <w:t xml:space="preserve"> </w:t>
      </w:r>
      <w:r w:rsidRPr="00F922A0">
        <w:t>формировании</w:t>
      </w:r>
      <w:r w:rsidRPr="00F922A0">
        <w:rPr>
          <w:spacing w:val="1"/>
        </w:rPr>
        <w:t xml:space="preserve"> </w:t>
      </w:r>
      <w:r w:rsidRPr="00F922A0">
        <w:t>современной</w:t>
      </w:r>
      <w:r w:rsidRPr="00F922A0">
        <w:rPr>
          <w:spacing w:val="1"/>
        </w:rPr>
        <w:t xml:space="preserve"> </w:t>
      </w:r>
      <w:r w:rsidRPr="00F922A0">
        <w:t>научной</w:t>
      </w:r>
      <w:r w:rsidRPr="00F922A0">
        <w:rPr>
          <w:spacing w:val="-1"/>
        </w:rPr>
        <w:t xml:space="preserve"> </w:t>
      </w:r>
      <w:r w:rsidRPr="00F922A0">
        <w:t>картины мира,</w:t>
      </w:r>
      <w:r w:rsidRPr="00F922A0">
        <w:rPr>
          <w:spacing w:val="-4"/>
        </w:rPr>
        <w:t xml:space="preserve"> </w:t>
      </w:r>
      <w:r w:rsidRPr="00F922A0">
        <w:t>в</w:t>
      </w:r>
      <w:r w:rsidRPr="00F922A0">
        <w:rPr>
          <w:spacing w:val="-1"/>
        </w:rPr>
        <w:t xml:space="preserve"> </w:t>
      </w:r>
      <w:r w:rsidRPr="00F922A0">
        <w:t>практической</w:t>
      </w:r>
      <w:r w:rsidRPr="00F922A0">
        <w:rPr>
          <w:spacing w:val="-1"/>
        </w:rPr>
        <w:t xml:space="preserve"> </w:t>
      </w:r>
      <w:r w:rsidRPr="00F922A0">
        <w:t>деятельности</w:t>
      </w:r>
      <w:r w:rsidRPr="00F922A0">
        <w:rPr>
          <w:spacing w:val="1"/>
        </w:rPr>
        <w:t xml:space="preserve"> </w:t>
      </w:r>
      <w:r w:rsidRPr="00F922A0">
        <w:t>людей.</w:t>
      </w:r>
      <w:r w:rsidRPr="00F922A0">
        <w:rPr>
          <w:spacing w:val="4"/>
        </w:rPr>
        <w:t xml:space="preserve"> </w:t>
      </w:r>
      <w:r w:rsidRPr="00F922A0">
        <w:rPr>
          <w:i/>
        </w:rPr>
        <w:t>Физика</w:t>
      </w:r>
      <w:r w:rsidRPr="00F922A0">
        <w:rPr>
          <w:i/>
          <w:spacing w:val="-2"/>
        </w:rPr>
        <w:t xml:space="preserve"> </w:t>
      </w:r>
      <w:r w:rsidRPr="00F922A0">
        <w:rPr>
          <w:i/>
        </w:rPr>
        <w:t>и</w:t>
      </w:r>
      <w:r w:rsidRPr="00F922A0">
        <w:rPr>
          <w:i/>
          <w:spacing w:val="-1"/>
        </w:rPr>
        <w:t xml:space="preserve"> </w:t>
      </w:r>
      <w:r w:rsidRPr="00F922A0">
        <w:rPr>
          <w:i/>
        </w:rPr>
        <w:t>культура.</w:t>
      </w:r>
    </w:p>
    <w:p w:rsidR="00755FD3" w:rsidRPr="00F922A0" w:rsidRDefault="007E3FA8">
      <w:pPr>
        <w:pStyle w:val="11"/>
        <w:spacing w:before="2"/>
        <w:jc w:val="left"/>
      </w:pPr>
      <w:r w:rsidRPr="00F922A0">
        <w:t>Механика</w:t>
      </w:r>
    </w:p>
    <w:p w:rsidR="00755FD3" w:rsidRPr="00F922A0" w:rsidRDefault="007E3FA8">
      <w:pPr>
        <w:pStyle w:val="a3"/>
        <w:jc w:val="left"/>
      </w:pPr>
      <w:r w:rsidRPr="00F922A0">
        <w:t>Границы</w:t>
      </w:r>
      <w:r w:rsidRPr="00F922A0">
        <w:rPr>
          <w:spacing w:val="36"/>
        </w:rPr>
        <w:t xml:space="preserve"> </w:t>
      </w:r>
      <w:r w:rsidRPr="00F922A0">
        <w:t>применимости</w:t>
      </w:r>
      <w:r w:rsidRPr="00F922A0">
        <w:rPr>
          <w:spacing w:val="37"/>
        </w:rPr>
        <w:t xml:space="preserve"> </w:t>
      </w:r>
      <w:r w:rsidRPr="00F922A0">
        <w:t>классической</w:t>
      </w:r>
      <w:r w:rsidRPr="00F922A0">
        <w:rPr>
          <w:spacing w:val="37"/>
        </w:rPr>
        <w:t xml:space="preserve"> </w:t>
      </w:r>
      <w:r w:rsidRPr="00F922A0">
        <w:t>механики.</w:t>
      </w:r>
      <w:r w:rsidRPr="00F922A0">
        <w:rPr>
          <w:spacing w:val="36"/>
        </w:rPr>
        <w:t xml:space="preserve"> </w:t>
      </w:r>
      <w:r w:rsidRPr="00F922A0">
        <w:t>Важнейшие</w:t>
      </w:r>
      <w:r w:rsidRPr="00F922A0">
        <w:rPr>
          <w:spacing w:val="35"/>
        </w:rPr>
        <w:t xml:space="preserve"> </w:t>
      </w:r>
      <w:r w:rsidRPr="00F922A0">
        <w:t>кинематические</w:t>
      </w:r>
      <w:r w:rsidRPr="00F922A0">
        <w:rPr>
          <w:spacing w:val="44"/>
        </w:rPr>
        <w:t xml:space="preserve"> </w:t>
      </w:r>
      <w:r w:rsidRPr="00F922A0">
        <w:t>характеристики</w:t>
      </w:r>
      <w:r w:rsidRPr="00F922A0">
        <w:rPr>
          <w:spacing w:val="37"/>
        </w:rPr>
        <w:t xml:space="preserve"> </w:t>
      </w:r>
      <w:r w:rsidRPr="00F922A0">
        <w:t>–</w:t>
      </w:r>
      <w:r w:rsidRPr="00F922A0">
        <w:rPr>
          <w:spacing w:val="-57"/>
        </w:rPr>
        <w:t xml:space="preserve"> </w:t>
      </w:r>
      <w:r w:rsidRPr="00F922A0">
        <w:t>перемещение,</w:t>
      </w:r>
      <w:r w:rsidRPr="00F922A0">
        <w:rPr>
          <w:spacing w:val="-1"/>
        </w:rPr>
        <w:t xml:space="preserve"> </w:t>
      </w:r>
      <w:r w:rsidRPr="00F922A0">
        <w:t>скорость,</w:t>
      </w:r>
      <w:r w:rsidRPr="00F922A0">
        <w:rPr>
          <w:spacing w:val="2"/>
        </w:rPr>
        <w:t xml:space="preserve"> </w:t>
      </w:r>
      <w:r w:rsidRPr="00F922A0">
        <w:t>ускорение.</w:t>
      </w:r>
      <w:r w:rsidRPr="00F922A0">
        <w:rPr>
          <w:spacing w:val="-1"/>
        </w:rPr>
        <w:t xml:space="preserve"> </w:t>
      </w:r>
      <w:r w:rsidRPr="00F922A0">
        <w:t>Основные модели тел и движений.</w:t>
      </w:r>
    </w:p>
    <w:p w:rsidR="00755FD3" w:rsidRPr="00F922A0" w:rsidRDefault="007E3FA8">
      <w:pPr>
        <w:pStyle w:val="a3"/>
        <w:ind w:right="424"/>
      </w:pPr>
      <w:r w:rsidRPr="00F922A0">
        <w:t>Взаимодействие</w:t>
      </w:r>
      <w:r w:rsidRPr="00F922A0">
        <w:rPr>
          <w:spacing w:val="1"/>
        </w:rPr>
        <w:t xml:space="preserve"> </w:t>
      </w:r>
      <w:r w:rsidRPr="00F922A0">
        <w:t>тел.</w:t>
      </w:r>
      <w:r w:rsidRPr="00F922A0">
        <w:rPr>
          <w:spacing w:val="1"/>
        </w:rPr>
        <w:t xml:space="preserve"> </w:t>
      </w:r>
      <w:r w:rsidRPr="00F922A0">
        <w:t>Законы</w:t>
      </w:r>
      <w:r w:rsidRPr="00F922A0">
        <w:rPr>
          <w:spacing w:val="1"/>
        </w:rPr>
        <w:t xml:space="preserve"> </w:t>
      </w:r>
      <w:r w:rsidRPr="00F922A0">
        <w:t>Всемирного</w:t>
      </w:r>
      <w:r w:rsidRPr="00F922A0">
        <w:rPr>
          <w:spacing w:val="1"/>
        </w:rPr>
        <w:t xml:space="preserve"> </w:t>
      </w:r>
      <w:r w:rsidRPr="00F922A0">
        <w:t>тяготения,</w:t>
      </w:r>
      <w:r w:rsidRPr="00F922A0">
        <w:rPr>
          <w:spacing w:val="1"/>
        </w:rPr>
        <w:t xml:space="preserve"> </w:t>
      </w:r>
      <w:r w:rsidRPr="00F922A0">
        <w:t>Гука,</w:t>
      </w:r>
      <w:r w:rsidRPr="00F922A0">
        <w:rPr>
          <w:spacing w:val="1"/>
        </w:rPr>
        <w:t xml:space="preserve"> </w:t>
      </w:r>
      <w:r w:rsidRPr="00F922A0">
        <w:t>сухого</w:t>
      </w:r>
      <w:r w:rsidRPr="00F922A0">
        <w:rPr>
          <w:spacing w:val="1"/>
        </w:rPr>
        <w:t xml:space="preserve"> </w:t>
      </w:r>
      <w:r w:rsidRPr="00F922A0">
        <w:t>трения.</w:t>
      </w:r>
      <w:r w:rsidRPr="00F922A0">
        <w:rPr>
          <w:spacing w:val="1"/>
        </w:rPr>
        <w:t xml:space="preserve"> </w:t>
      </w:r>
      <w:r w:rsidRPr="00F922A0">
        <w:t>Инерциальная</w:t>
      </w:r>
      <w:r w:rsidRPr="00F922A0">
        <w:rPr>
          <w:spacing w:val="1"/>
        </w:rPr>
        <w:t xml:space="preserve"> </w:t>
      </w:r>
      <w:r w:rsidRPr="00F922A0">
        <w:t>система</w:t>
      </w:r>
      <w:r w:rsidRPr="00F922A0">
        <w:rPr>
          <w:spacing w:val="1"/>
        </w:rPr>
        <w:t xml:space="preserve"> </w:t>
      </w:r>
      <w:r w:rsidRPr="00F922A0">
        <w:t>отсчета.</w:t>
      </w:r>
      <w:r w:rsidRPr="00F922A0">
        <w:rPr>
          <w:spacing w:val="-1"/>
        </w:rPr>
        <w:t xml:space="preserve"> </w:t>
      </w:r>
      <w:r w:rsidRPr="00F922A0">
        <w:t>Законы механики Ньютона.</w:t>
      </w:r>
    </w:p>
    <w:p w:rsidR="00755FD3" w:rsidRPr="00F922A0" w:rsidRDefault="007E3FA8">
      <w:pPr>
        <w:ind w:left="600" w:right="414"/>
        <w:jc w:val="both"/>
        <w:rPr>
          <w:sz w:val="24"/>
        </w:rPr>
      </w:pPr>
      <w:r w:rsidRPr="00F922A0">
        <w:rPr>
          <w:sz w:val="24"/>
        </w:rPr>
        <w:t xml:space="preserve">Импульс материальной точки и системы. Изменение и сохранение импульса. </w:t>
      </w:r>
      <w:r w:rsidRPr="00F922A0">
        <w:rPr>
          <w:i/>
          <w:sz w:val="24"/>
        </w:rPr>
        <w:t>Использование законов</w:t>
      </w:r>
      <w:r w:rsidRPr="00F922A0">
        <w:rPr>
          <w:i/>
          <w:spacing w:val="1"/>
          <w:sz w:val="24"/>
        </w:rPr>
        <w:t xml:space="preserve"> </w:t>
      </w:r>
      <w:r w:rsidRPr="00F922A0">
        <w:rPr>
          <w:i/>
          <w:sz w:val="24"/>
        </w:rPr>
        <w:t>механики</w:t>
      </w:r>
      <w:r w:rsidRPr="00F922A0">
        <w:rPr>
          <w:i/>
          <w:spacing w:val="1"/>
          <w:sz w:val="24"/>
        </w:rPr>
        <w:t xml:space="preserve"> </w:t>
      </w:r>
      <w:r w:rsidRPr="00F922A0">
        <w:rPr>
          <w:i/>
          <w:sz w:val="24"/>
        </w:rPr>
        <w:t>для</w:t>
      </w:r>
      <w:r w:rsidRPr="00F922A0">
        <w:rPr>
          <w:i/>
          <w:spacing w:val="1"/>
          <w:sz w:val="24"/>
        </w:rPr>
        <w:t xml:space="preserve"> </w:t>
      </w:r>
      <w:r w:rsidRPr="00F922A0">
        <w:rPr>
          <w:i/>
          <w:sz w:val="24"/>
        </w:rPr>
        <w:t>объяснения</w:t>
      </w:r>
      <w:r w:rsidRPr="00F922A0">
        <w:rPr>
          <w:i/>
          <w:spacing w:val="1"/>
          <w:sz w:val="24"/>
        </w:rPr>
        <w:t xml:space="preserve"> </w:t>
      </w:r>
      <w:r w:rsidRPr="00F922A0">
        <w:rPr>
          <w:i/>
          <w:sz w:val="24"/>
        </w:rPr>
        <w:t>движения</w:t>
      </w:r>
      <w:r w:rsidRPr="00F922A0">
        <w:rPr>
          <w:i/>
          <w:spacing w:val="1"/>
          <w:sz w:val="24"/>
        </w:rPr>
        <w:t xml:space="preserve"> </w:t>
      </w:r>
      <w:r w:rsidRPr="00F922A0">
        <w:rPr>
          <w:i/>
          <w:sz w:val="24"/>
        </w:rPr>
        <w:t>небесных</w:t>
      </w:r>
      <w:r w:rsidRPr="00F922A0">
        <w:rPr>
          <w:i/>
          <w:spacing w:val="1"/>
          <w:sz w:val="24"/>
        </w:rPr>
        <w:t xml:space="preserve"> </w:t>
      </w:r>
      <w:r w:rsidRPr="00F922A0">
        <w:rPr>
          <w:i/>
          <w:sz w:val="24"/>
        </w:rPr>
        <w:t>тел</w:t>
      </w:r>
      <w:r w:rsidRPr="00F922A0">
        <w:rPr>
          <w:i/>
          <w:spacing w:val="1"/>
          <w:sz w:val="24"/>
        </w:rPr>
        <w:t xml:space="preserve"> </w:t>
      </w:r>
      <w:r w:rsidRPr="00F922A0">
        <w:rPr>
          <w:i/>
          <w:sz w:val="24"/>
        </w:rPr>
        <w:t>и</w:t>
      </w:r>
      <w:r w:rsidRPr="00F922A0">
        <w:rPr>
          <w:i/>
          <w:spacing w:val="1"/>
          <w:sz w:val="24"/>
        </w:rPr>
        <w:t xml:space="preserve"> </w:t>
      </w:r>
      <w:r w:rsidRPr="00F922A0">
        <w:rPr>
          <w:i/>
          <w:sz w:val="24"/>
        </w:rPr>
        <w:t>для</w:t>
      </w:r>
      <w:r w:rsidRPr="00F922A0">
        <w:rPr>
          <w:i/>
          <w:spacing w:val="1"/>
          <w:sz w:val="24"/>
        </w:rPr>
        <w:t xml:space="preserve"> </w:t>
      </w:r>
      <w:r w:rsidRPr="00F922A0">
        <w:rPr>
          <w:i/>
          <w:sz w:val="24"/>
        </w:rPr>
        <w:t>развития</w:t>
      </w:r>
      <w:r w:rsidRPr="00F922A0">
        <w:rPr>
          <w:i/>
          <w:spacing w:val="1"/>
          <w:sz w:val="24"/>
        </w:rPr>
        <w:t xml:space="preserve"> </w:t>
      </w:r>
      <w:r w:rsidRPr="00F922A0">
        <w:rPr>
          <w:i/>
          <w:sz w:val="24"/>
        </w:rPr>
        <w:t>космических</w:t>
      </w:r>
      <w:r w:rsidRPr="00F922A0">
        <w:rPr>
          <w:i/>
          <w:spacing w:val="1"/>
          <w:sz w:val="24"/>
        </w:rPr>
        <w:t xml:space="preserve"> </w:t>
      </w:r>
      <w:r w:rsidRPr="00F922A0">
        <w:rPr>
          <w:i/>
          <w:sz w:val="24"/>
        </w:rPr>
        <w:t>исследований.</w:t>
      </w:r>
      <w:r w:rsidRPr="00F922A0">
        <w:rPr>
          <w:i/>
          <w:spacing w:val="1"/>
          <w:sz w:val="24"/>
        </w:rPr>
        <w:t xml:space="preserve"> </w:t>
      </w:r>
      <w:r w:rsidRPr="00F922A0">
        <w:rPr>
          <w:sz w:val="24"/>
        </w:rPr>
        <w:t>Механическая</w:t>
      </w:r>
      <w:r w:rsidRPr="00F922A0">
        <w:rPr>
          <w:spacing w:val="-1"/>
          <w:sz w:val="24"/>
        </w:rPr>
        <w:t xml:space="preserve"> </w:t>
      </w:r>
      <w:r w:rsidRPr="00F922A0">
        <w:rPr>
          <w:sz w:val="24"/>
        </w:rPr>
        <w:t>энергия</w:t>
      </w:r>
      <w:r w:rsidRPr="00F922A0">
        <w:rPr>
          <w:spacing w:val="-4"/>
          <w:sz w:val="24"/>
        </w:rPr>
        <w:t xml:space="preserve"> </w:t>
      </w:r>
      <w:r w:rsidRPr="00F922A0">
        <w:rPr>
          <w:sz w:val="24"/>
        </w:rPr>
        <w:t>системы</w:t>
      </w:r>
      <w:r w:rsidRPr="00F922A0">
        <w:rPr>
          <w:spacing w:val="-1"/>
          <w:sz w:val="24"/>
        </w:rPr>
        <w:t xml:space="preserve"> </w:t>
      </w:r>
      <w:r w:rsidRPr="00F922A0">
        <w:rPr>
          <w:sz w:val="24"/>
        </w:rPr>
        <w:t>тел.</w:t>
      </w:r>
      <w:r w:rsidRPr="00F922A0">
        <w:rPr>
          <w:spacing w:val="-2"/>
          <w:sz w:val="24"/>
        </w:rPr>
        <w:t xml:space="preserve"> </w:t>
      </w:r>
      <w:r w:rsidRPr="00F922A0">
        <w:rPr>
          <w:sz w:val="24"/>
        </w:rPr>
        <w:t>Закон</w:t>
      </w:r>
      <w:r w:rsidRPr="00F922A0">
        <w:rPr>
          <w:spacing w:val="-1"/>
          <w:sz w:val="24"/>
        </w:rPr>
        <w:t xml:space="preserve"> </w:t>
      </w:r>
      <w:r w:rsidRPr="00F922A0">
        <w:rPr>
          <w:sz w:val="24"/>
        </w:rPr>
        <w:t>сохранения</w:t>
      </w:r>
      <w:r w:rsidRPr="00F922A0">
        <w:rPr>
          <w:spacing w:val="-1"/>
          <w:sz w:val="24"/>
        </w:rPr>
        <w:t xml:space="preserve"> </w:t>
      </w:r>
      <w:r w:rsidRPr="00F922A0">
        <w:rPr>
          <w:sz w:val="24"/>
        </w:rPr>
        <w:t>механической</w:t>
      </w:r>
      <w:r w:rsidRPr="00F922A0">
        <w:rPr>
          <w:spacing w:val="-1"/>
          <w:sz w:val="24"/>
        </w:rPr>
        <w:t xml:space="preserve"> </w:t>
      </w:r>
      <w:r w:rsidRPr="00F922A0">
        <w:rPr>
          <w:sz w:val="24"/>
        </w:rPr>
        <w:t>энергии.</w:t>
      </w:r>
      <w:r w:rsidRPr="00F922A0">
        <w:rPr>
          <w:spacing w:val="-1"/>
          <w:sz w:val="24"/>
        </w:rPr>
        <w:t xml:space="preserve"> </w:t>
      </w:r>
      <w:r w:rsidRPr="00F922A0">
        <w:rPr>
          <w:sz w:val="24"/>
        </w:rPr>
        <w:t>Работа</w:t>
      </w:r>
      <w:r w:rsidRPr="00F922A0">
        <w:rPr>
          <w:spacing w:val="-1"/>
          <w:sz w:val="24"/>
        </w:rPr>
        <w:t xml:space="preserve"> </w:t>
      </w:r>
      <w:r w:rsidRPr="00F922A0">
        <w:rPr>
          <w:sz w:val="24"/>
        </w:rPr>
        <w:t>силы.</w:t>
      </w:r>
    </w:p>
    <w:p w:rsidR="00755FD3" w:rsidRPr="00F922A0" w:rsidRDefault="007E3FA8">
      <w:pPr>
        <w:ind w:left="600" w:right="419"/>
        <w:jc w:val="both"/>
        <w:rPr>
          <w:i/>
          <w:sz w:val="24"/>
        </w:rPr>
      </w:pPr>
      <w:r w:rsidRPr="00F922A0">
        <w:rPr>
          <w:i/>
          <w:sz w:val="24"/>
        </w:rPr>
        <w:t>Равновесие материальной точки и твердого тела. Условия равновесия. Момент силы. Равновесие</w:t>
      </w:r>
      <w:r w:rsidRPr="00F922A0">
        <w:rPr>
          <w:i/>
          <w:spacing w:val="1"/>
          <w:sz w:val="24"/>
        </w:rPr>
        <w:t xml:space="preserve"> </w:t>
      </w:r>
      <w:r w:rsidRPr="00F922A0">
        <w:rPr>
          <w:i/>
          <w:sz w:val="24"/>
        </w:rPr>
        <w:t>жидкости</w:t>
      </w:r>
      <w:r w:rsidRPr="00F922A0">
        <w:rPr>
          <w:i/>
          <w:spacing w:val="-1"/>
          <w:sz w:val="24"/>
        </w:rPr>
        <w:t xml:space="preserve"> </w:t>
      </w:r>
      <w:r w:rsidRPr="00F922A0">
        <w:rPr>
          <w:i/>
          <w:sz w:val="24"/>
        </w:rPr>
        <w:t>и газа.</w:t>
      </w:r>
      <w:r w:rsidRPr="00F922A0">
        <w:rPr>
          <w:i/>
          <w:spacing w:val="-1"/>
          <w:sz w:val="24"/>
        </w:rPr>
        <w:t xml:space="preserve"> </w:t>
      </w:r>
      <w:r w:rsidRPr="00F922A0">
        <w:rPr>
          <w:i/>
          <w:sz w:val="24"/>
        </w:rPr>
        <w:t>Движение</w:t>
      </w:r>
      <w:r w:rsidRPr="00F922A0">
        <w:rPr>
          <w:i/>
          <w:spacing w:val="-1"/>
          <w:sz w:val="24"/>
        </w:rPr>
        <w:t xml:space="preserve"> </w:t>
      </w:r>
      <w:r w:rsidRPr="00F922A0">
        <w:rPr>
          <w:i/>
          <w:sz w:val="24"/>
        </w:rPr>
        <w:t>жидкостей и газов.</w:t>
      </w:r>
    </w:p>
    <w:p w:rsidR="00755FD3" w:rsidRPr="00F922A0" w:rsidRDefault="007E3FA8">
      <w:pPr>
        <w:pStyle w:val="a3"/>
      </w:pPr>
      <w:r w:rsidRPr="00F922A0">
        <w:t>Механические</w:t>
      </w:r>
      <w:r w:rsidRPr="00F922A0">
        <w:rPr>
          <w:spacing w:val="-5"/>
        </w:rPr>
        <w:t xml:space="preserve"> </w:t>
      </w:r>
      <w:r w:rsidRPr="00F922A0">
        <w:t>колебания</w:t>
      </w:r>
      <w:r w:rsidRPr="00F922A0">
        <w:rPr>
          <w:spacing w:val="-3"/>
        </w:rPr>
        <w:t xml:space="preserve"> </w:t>
      </w:r>
      <w:r w:rsidRPr="00F922A0">
        <w:t>и</w:t>
      </w:r>
      <w:r w:rsidRPr="00F922A0">
        <w:rPr>
          <w:spacing w:val="-3"/>
        </w:rPr>
        <w:t xml:space="preserve"> </w:t>
      </w:r>
      <w:r w:rsidRPr="00F922A0">
        <w:t>волны.</w:t>
      </w:r>
      <w:r w:rsidRPr="00F922A0">
        <w:rPr>
          <w:spacing w:val="-3"/>
        </w:rPr>
        <w:t xml:space="preserve"> </w:t>
      </w:r>
      <w:r w:rsidRPr="00F922A0">
        <w:t>Превращения</w:t>
      </w:r>
      <w:r w:rsidRPr="00F922A0">
        <w:rPr>
          <w:spacing w:val="-3"/>
        </w:rPr>
        <w:t xml:space="preserve"> </w:t>
      </w:r>
      <w:r w:rsidRPr="00F922A0">
        <w:t>энергии</w:t>
      </w:r>
      <w:r w:rsidRPr="00F922A0">
        <w:rPr>
          <w:spacing w:val="-4"/>
        </w:rPr>
        <w:t xml:space="preserve"> </w:t>
      </w:r>
      <w:r w:rsidRPr="00F922A0">
        <w:t>при</w:t>
      </w:r>
      <w:r w:rsidRPr="00F922A0">
        <w:rPr>
          <w:spacing w:val="-3"/>
        </w:rPr>
        <w:t xml:space="preserve"> </w:t>
      </w:r>
      <w:r w:rsidRPr="00F922A0">
        <w:t>колебаниях.</w:t>
      </w:r>
      <w:r w:rsidRPr="00F922A0">
        <w:rPr>
          <w:spacing w:val="-3"/>
        </w:rPr>
        <w:t xml:space="preserve"> </w:t>
      </w:r>
      <w:r w:rsidRPr="00F922A0">
        <w:t>Энергия</w:t>
      </w:r>
      <w:r w:rsidRPr="00F922A0">
        <w:rPr>
          <w:spacing w:val="-3"/>
        </w:rPr>
        <w:t xml:space="preserve"> </w:t>
      </w:r>
      <w:r w:rsidRPr="00F922A0">
        <w:t>волны.</w:t>
      </w:r>
    </w:p>
    <w:p w:rsidR="00755FD3" w:rsidRPr="00F922A0" w:rsidRDefault="007E3FA8">
      <w:pPr>
        <w:pStyle w:val="11"/>
        <w:spacing w:before="4"/>
      </w:pPr>
      <w:r w:rsidRPr="00F922A0">
        <w:t>Молекулярная</w:t>
      </w:r>
      <w:r w:rsidRPr="00F922A0">
        <w:rPr>
          <w:spacing w:val="-3"/>
        </w:rPr>
        <w:t xml:space="preserve"> </w:t>
      </w:r>
      <w:r w:rsidRPr="00F922A0">
        <w:t>физика</w:t>
      </w:r>
      <w:r w:rsidRPr="00F922A0">
        <w:rPr>
          <w:spacing w:val="-3"/>
        </w:rPr>
        <w:t xml:space="preserve"> </w:t>
      </w:r>
      <w:r w:rsidRPr="00F922A0">
        <w:t>и</w:t>
      </w:r>
      <w:r w:rsidRPr="00F922A0">
        <w:rPr>
          <w:spacing w:val="-3"/>
        </w:rPr>
        <w:t xml:space="preserve"> </w:t>
      </w:r>
      <w:r w:rsidRPr="00F922A0">
        <w:t>термодинамика</w:t>
      </w:r>
    </w:p>
    <w:p w:rsidR="00755FD3" w:rsidRPr="00F922A0" w:rsidRDefault="007E3FA8">
      <w:pPr>
        <w:pStyle w:val="a3"/>
        <w:ind w:right="421"/>
      </w:pPr>
      <w:r w:rsidRPr="00F922A0">
        <w:t>Молекулярно-кинетическая теория (МКТ) строения вещества и ее экспериментальные доказательства.</w:t>
      </w:r>
      <w:r w:rsidRPr="00F922A0">
        <w:rPr>
          <w:spacing w:val="-57"/>
        </w:rPr>
        <w:t xml:space="preserve"> </w:t>
      </w:r>
      <w:r w:rsidRPr="00F922A0">
        <w:t>Абсолютная</w:t>
      </w:r>
      <w:r w:rsidRPr="00F922A0">
        <w:rPr>
          <w:spacing w:val="1"/>
        </w:rPr>
        <w:t xml:space="preserve"> </w:t>
      </w:r>
      <w:r w:rsidRPr="00F922A0">
        <w:t>температура</w:t>
      </w:r>
      <w:r w:rsidRPr="00F922A0">
        <w:rPr>
          <w:spacing w:val="1"/>
        </w:rPr>
        <w:t xml:space="preserve"> </w:t>
      </w:r>
      <w:r w:rsidRPr="00F922A0">
        <w:t>как</w:t>
      </w:r>
      <w:r w:rsidRPr="00F922A0">
        <w:rPr>
          <w:spacing w:val="1"/>
        </w:rPr>
        <w:t xml:space="preserve"> </w:t>
      </w:r>
      <w:r w:rsidRPr="00F922A0">
        <w:t>мера</w:t>
      </w:r>
      <w:r w:rsidRPr="00F922A0">
        <w:rPr>
          <w:spacing w:val="1"/>
        </w:rPr>
        <w:t xml:space="preserve"> </w:t>
      </w:r>
      <w:r w:rsidRPr="00F922A0">
        <w:t>средней</w:t>
      </w:r>
      <w:r w:rsidRPr="00F922A0">
        <w:rPr>
          <w:spacing w:val="1"/>
        </w:rPr>
        <w:t xml:space="preserve"> </w:t>
      </w:r>
      <w:r w:rsidRPr="00F922A0">
        <w:t>кинетической</w:t>
      </w:r>
      <w:r w:rsidRPr="00F922A0">
        <w:rPr>
          <w:spacing w:val="1"/>
        </w:rPr>
        <w:t xml:space="preserve"> </w:t>
      </w:r>
      <w:r w:rsidRPr="00F922A0">
        <w:t>энергии</w:t>
      </w:r>
      <w:r w:rsidRPr="00F922A0">
        <w:rPr>
          <w:spacing w:val="1"/>
        </w:rPr>
        <w:t xml:space="preserve"> </w:t>
      </w:r>
      <w:r w:rsidRPr="00F922A0">
        <w:t>теплового</w:t>
      </w:r>
      <w:r w:rsidRPr="00F922A0">
        <w:rPr>
          <w:spacing w:val="1"/>
        </w:rPr>
        <w:t xml:space="preserve"> </w:t>
      </w:r>
      <w:r w:rsidRPr="00F922A0">
        <w:t>движения</w:t>
      </w:r>
      <w:r w:rsidRPr="00F922A0">
        <w:rPr>
          <w:spacing w:val="1"/>
        </w:rPr>
        <w:t xml:space="preserve"> </w:t>
      </w:r>
      <w:r w:rsidRPr="00F922A0">
        <w:t>частиц</w:t>
      </w:r>
      <w:r w:rsidRPr="00F922A0">
        <w:rPr>
          <w:spacing w:val="1"/>
        </w:rPr>
        <w:t xml:space="preserve"> </w:t>
      </w:r>
      <w:r w:rsidRPr="00F922A0">
        <w:t>вещества. Модель идеального газа. Давление газа. Уравнение состояния идеального газа. Уравнение</w:t>
      </w:r>
      <w:r w:rsidRPr="00F922A0">
        <w:rPr>
          <w:spacing w:val="1"/>
        </w:rPr>
        <w:t xml:space="preserve"> </w:t>
      </w:r>
      <w:r w:rsidRPr="00F922A0">
        <w:t>Менделеева–Клапейрона.</w:t>
      </w:r>
    </w:p>
    <w:p w:rsidR="00755FD3" w:rsidRPr="00F922A0" w:rsidRDefault="007E3FA8">
      <w:pPr>
        <w:ind w:left="600"/>
        <w:jc w:val="both"/>
        <w:rPr>
          <w:i/>
          <w:sz w:val="24"/>
        </w:rPr>
      </w:pPr>
      <w:r w:rsidRPr="00F922A0">
        <w:rPr>
          <w:sz w:val="24"/>
        </w:rPr>
        <w:t>Агрегатные</w:t>
      </w:r>
      <w:r w:rsidRPr="00F922A0">
        <w:rPr>
          <w:spacing w:val="-5"/>
          <w:sz w:val="24"/>
        </w:rPr>
        <w:t xml:space="preserve"> </w:t>
      </w:r>
      <w:r w:rsidRPr="00F922A0">
        <w:rPr>
          <w:sz w:val="24"/>
        </w:rPr>
        <w:t>состояния</w:t>
      </w:r>
      <w:r w:rsidRPr="00F922A0">
        <w:rPr>
          <w:spacing w:val="-6"/>
          <w:sz w:val="24"/>
        </w:rPr>
        <w:t xml:space="preserve"> </w:t>
      </w:r>
      <w:r w:rsidRPr="00F922A0">
        <w:rPr>
          <w:sz w:val="24"/>
        </w:rPr>
        <w:t>вещества.</w:t>
      </w:r>
      <w:r w:rsidRPr="00F922A0">
        <w:rPr>
          <w:spacing w:val="-1"/>
          <w:sz w:val="24"/>
        </w:rPr>
        <w:t xml:space="preserve"> </w:t>
      </w:r>
      <w:r w:rsidRPr="00F922A0">
        <w:rPr>
          <w:i/>
          <w:sz w:val="24"/>
        </w:rPr>
        <w:t>Модель</w:t>
      </w:r>
      <w:r w:rsidRPr="00F922A0">
        <w:rPr>
          <w:i/>
          <w:spacing w:val="-3"/>
          <w:sz w:val="24"/>
        </w:rPr>
        <w:t xml:space="preserve"> </w:t>
      </w:r>
      <w:r w:rsidRPr="00F922A0">
        <w:rPr>
          <w:i/>
          <w:sz w:val="24"/>
        </w:rPr>
        <w:t>строения</w:t>
      </w:r>
      <w:r w:rsidRPr="00F922A0">
        <w:rPr>
          <w:i/>
          <w:spacing w:val="-5"/>
          <w:sz w:val="24"/>
        </w:rPr>
        <w:t xml:space="preserve"> </w:t>
      </w:r>
      <w:r w:rsidRPr="00F922A0">
        <w:rPr>
          <w:i/>
          <w:sz w:val="24"/>
        </w:rPr>
        <w:t>жидкостей.</w:t>
      </w:r>
    </w:p>
    <w:p w:rsidR="00755FD3" w:rsidRPr="00F922A0" w:rsidRDefault="007E3FA8">
      <w:pPr>
        <w:pStyle w:val="a3"/>
        <w:ind w:right="427"/>
      </w:pPr>
      <w:r w:rsidRPr="00F922A0">
        <w:t>Внутренняя энергия. Работа и теплопередача как способы изменения внутренней энергии. Первый</w:t>
      </w:r>
      <w:r w:rsidRPr="00F922A0">
        <w:rPr>
          <w:spacing w:val="1"/>
        </w:rPr>
        <w:t xml:space="preserve"> </w:t>
      </w:r>
      <w:r w:rsidRPr="00F922A0">
        <w:t>закон</w:t>
      </w:r>
      <w:r w:rsidRPr="00F922A0">
        <w:rPr>
          <w:spacing w:val="-2"/>
        </w:rPr>
        <w:t xml:space="preserve"> </w:t>
      </w:r>
      <w:r w:rsidRPr="00F922A0">
        <w:t>термодинамики.</w:t>
      </w:r>
      <w:r w:rsidRPr="00F922A0">
        <w:rPr>
          <w:spacing w:val="-5"/>
        </w:rPr>
        <w:t xml:space="preserve"> </w:t>
      </w:r>
      <w:r w:rsidRPr="00F922A0">
        <w:t>Необратимость</w:t>
      </w:r>
      <w:r w:rsidRPr="00F922A0">
        <w:rPr>
          <w:spacing w:val="-1"/>
        </w:rPr>
        <w:t xml:space="preserve"> </w:t>
      </w:r>
      <w:r w:rsidRPr="00F922A0">
        <w:t>тепловых</w:t>
      </w:r>
      <w:r w:rsidRPr="00F922A0">
        <w:rPr>
          <w:spacing w:val="-1"/>
        </w:rPr>
        <w:t xml:space="preserve"> </w:t>
      </w:r>
      <w:r w:rsidRPr="00F922A0">
        <w:t>процессов.</w:t>
      </w:r>
      <w:r w:rsidRPr="00F922A0">
        <w:rPr>
          <w:spacing w:val="-1"/>
        </w:rPr>
        <w:t xml:space="preserve"> </w:t>
      </w:r>
      <w:r w:rsidRPr="00F922A0">
        <w:t>Принципы</w:t>
      </w:r>
      <w:r w:rsidRPr="00F922A0">
        <w:rPr>
          <w:spacing w:val="-2"/>
        </w:rPr>
        <w:t xml:space="preserve"> </w:t>
      </w:r>
      <w:r w:rsidRPr="00F922A0">
        <w:t>действия</w:t>
      </w:r>
      <w:r w:rsidRPr="00F922A0">
        <w:rPr>
          <w:spacing w:val="-2"/>
        </w:rPr>
        <w:t xml:space="preserve"> </w:t>
      </w:r>
      <w:r w:rsidRPr="00F922A0">
        <w:t>тепловых</w:t>
      </w:r>
      <w:r w:rsidRPr="00F922A0">
        <w:rPr>
          <w:spacing w:val="-1"/>
        </w:rPr>
        <w:t xml:space="preserve"> </w:t>
      </w:r>
      <w:r w:rsidRPr="00F922A0">
        <w:t>машин.</w:t>
      </w:r>
    </w:p>
    <w:p w:rsidR="00755FD3" w:rsidRPr="00F922A0" w:rsidRDefault="007E3FA8">
      <w:pPr>
        <w:pStyle w:val="11"/>
        <w:spacing w:before="2"/>
        <w:jc w:val="left"/>
      </w:pPr>
      <w:r w:rsidRPr="00F922A0">
        <w:t>Электродинамика</w:t>
      </w:r>
    </w:p>
    <w:p w:rsidR="00755FD3" w:rsidRPr="00F922A0" w:rsidRDefault="007E3FA8">
      <w:pPr>
        <w:pStyle w:val="a3"/>
        <w:tabs>
          <w:tab w:val="left" w:pos="2334"/>
          <w:tab w:val="left" w:pos="3072"/>
          <w:tab w:val="left" w:pos="3868"/>
          <w:tab w:val="left" w:pos="4883"/>
          <w:tab w:val="left" w:pos="6698"/>
          <w:tab w:val="left" w:pos="7029"/>
          <w:tab w:val="left" w:pos="8303"/>
          <w:tab w:val="left" w:pos="10637"/>
        </w:tabs>
        <w:ind w:right="422"/>
        <w:jc w:val="left"/>
      </w:pPr>
      <w:r w:rsidRPr="00F922A0">
        <w:t>Электрическое</w:t>
      </w:r>
      <w:r w:rsidRPr="00F922A0">
        <w:tab/>
        <w:t>поле.</w:t>
      </w:r>
      <w:r w:rsidRPr="00F922A0">
        <w:tab/>
        <w:t>Закон</w:t>
      </w:r>
      <w:r w:rsidRPr="00F922A0">
        <w:tab/>
        <w:t>Кулона.</w:t>
      </w:r>
      <w:r w:rsidRPr="00F922A0">
        <w:tab/>
        <w:t>Напряженность</w:t>
      </w:r>
      <w:r w:rsidRPr="00F922A0">
        <w:tab/>
        <w:t>и</w:t>
      </w:r>
      <w:r w:rsidRPr="00F922A0">
        <w:tab/>
        <w:t>потенциал</w:t>
      </w:r>
      <w:r w:rsidRPr="00F922A0">
        <w:tab/>
        <w:t>электростатического</w:t>
      </w:r>
      <w:r w:rsidRPr="00F922A0">
        <w:tab/>
      </w:r>
      <w:r w:rsidRPr="00F922A0">
        <w:rPr>
          <w:spacing w:val="-1"/>
        </w:rPr>
        <w:t>поля.</w:t>
      </w:r>
      <w:r w:rsidRPr="00F922A0">
        <w:rPr>
          <w:spacing w:val="-57"/>
        </w:rPr>
        <w:t xml:space="preserve"> </w:t>
      </w:r>
      <w:r w:rsidRPr="00F922A0">
        <w:t>Проводники,</w:t>
      </w:r>
      <w:r w:rsidRPr="00F922A0">
        <w:rPr>
          <w:spacing w:val="-1"/>
        </w:rPr>
        <w:t xml:space="preserve"> </w:t>
      </w:r>
      <w:r w:rsidRPr="00F922A0">
        <w:t>полупроводники и</w:t>
      </w:r>
      <w:r w:rsidRPr="00F922A0">
        <w:rPr>
          <w:spacing w:val="-2"/>
        </w:rPr>
        <w:t xml:space="preserve"> </w:t>
      </w:r>
      <w:r w:rsidRPr="00F922A0">
        <w:t>диэлектрики.</w:t>
      </w:r>
      <w:r w:rsidRPr="00F922A0">
        <w:rPr>
          <w:spacing w:val="-3"/>
        </w:rPr>
        <w:t xml:space="preserve"> </w:t>
      </w:r>
      <w:r w:rsidRPr="00F922A0">
        <w:t>Конденсатор.</w:t>
      </w:r>
    </w:p>
    <w:p w:rsidR="00755FD3" w:rsidRPr="00F922A0" w:rsidRDefault="007E3FA8">
      <w:pPr>
        <w:pStyle w:val="a3"/>
        <w:ind w:right="416"/>
        <w:jc w:val="left"/>
        <w:rPr>
          <w:i/>
        </w:rPr>
      </w:pPr>
      <w:r w:rsidRPr="00F922A0">
        <w:t>Постоянный</w:t>
      </w:r>
      <w:r w:rsidRPr="00F922A0">
        <w:rPr>
          <w:spacing w:val="10"/>
        </w:rPr>
        <w:t xml:space="preserve"> </w:t>
      </w:r>
      <w:r w:rsidRPr="00F922A0">
        <w:t>электрический</w:t>
      </w:r>
      <w:r w:rsidRPr="00F922A0">
        <w:rPr>
          <w:spacing w:val="8"/>
        </w:rPr>
        <w:t xml:space="preserve"> </w:t>
      </w:r>
      <w:r w:rsidRPr="00F922A0">
        <w:t>ток.</w:t>
      </w:r>
      <w:r w:rsidRPr="00F922A0">
        <w:rPr>
          <w:spacing w:val="10"/>
        </w:rPr>
        <w:t xml:space="preserve"> </w:t>
      </w:r>
      <w:r w:rsidRPr="00F922A0">
        <w:t>Электродвижущая</w:t>
      </w:r>
      <w:r w:rsidRPr="00F922A0">
        <w:rPr>
          <w:spacing w:val="10"/>
        </w:rPr>
        <w:t xml:space="preserve"> </w:t>
      </w:r>
      <w:r w:rsidRPr="00F922A0">
        <w:t>сила.</w:t>
      </w:r>
      <w:r w:rsidRPr="00F922A0">
        <w:rPr>
          <w:spacing w:val="10"/>
        </w:rPr>
        <w:t xml:space="preserve"> </w:t>
      </w:r>
      <w:r w:rsidRPr="00F922A0">
        <w:t>Закон</w:t>
      </w:r>
      <w:r w:rsidRPr="00F922A0">
        <w:rPr>
          <w:spacing w:val="12"/>
        </w:rPr>
        <w:t xml:space="preserve"> </w:t>
      </w:r>
      <w:r w:rsidRPr="00F922A0">
        <w:t>Ома</w:t>
      </w:r>
      <w:r w:rsidRPr="00F922A0">
        <w:rPr>
          <w:spacing w:val="9"/>
        </w:rPr>
        <w:t xml:space="preserve"> </w:t>
      </w:r>
      <w:r w:rsidRPr="00F922A0">
        <w:t>для</w:t>
      </w:r>
      <w:r w:rsidRPr="00F922A0">
        <w:rPr>
          <w:spacing w:val="10"/>
        </w:rPr>
        <w:t xml:space="preserve"> </w:t>
      </w:r>
      <w:r w:rsidRPr="00F922A0">
        <w:t>полной</w:t>
      </w:r>
      <w:r w:rsidRPr="00F922A0">
        <w:rPr>
          <w:spacing w:val="8"/>
        </w:rPr>
        <w:t xml:space="preserve"> </w:t>
      </w:r>
      <w:r w:rsidRPr="00F922A0">
        <w:t>цепи.</w:t>
      </w:r>
      <w:r w:rsidRPr="00F922A0">
        <w:rPr>
          <w:spacing w:val="8"/>
        </w:rPr>
        <w:t xml:space="preserve"> </w:t>
      </w:r>
      <w:r w:rsidRPr="00F922A0">
        <w:t>Электрический</w:t>
      </w:r>
      <w:r w:rsidRPr="00F922A0">
        <w:rPr>
          <w:spacing w:val="-57"/>
        </w:rPr>
        <w:t xml:space="preserve"> </w:t>
      </w:r>
      <w:r w:rsidRPr="00F922A0">
        <w:t>ток</w:t>
      </w:r>
      <w:r w:rsidRPr="00F922A0">
        <w:rPr>
          <w:spacing w:val="-1"/>
        </w:rPr>
        <w:t xml:space="preserve"> </w:t>
      </w:r>
      <w:r w:rsidRPr="00F922A0">
        <w:t>в</w:t>
      </w:r>
      <w:r w:rsidRPr="00F922A0">
        <w:rPr>
          <w:spacing w:val="-2"/>
        </w:rPr>
        <w:t xml:space="preserve"> </w:t>
      </w:r>
      <w:r w:rsidRPr="00F922A0">
        <w:t>проводниках,</w:t>
      </w:r>
      <w:r w:rsidRPr="00F922A0">
        <w:rPr>
          <w:spacing w:val="-1"/>
        </w:rPr>
        <w:t xml:space="preserve"> </w:t>
      </w:r>
      <w:r w:rsidRPr="00F922A0">
        <w:t>электролитах,</w:t>
      </w:r>
      <w:r w:rsidRPr="00F922A0">
        <w:rPr>
          <w:spacing w:val="-4"/>
        </w:rPr>
        <w:t xml:space="preserve"> </w:t>
      </w:r>
      <w:r w:rsidRPr="00F922A0">
        <w:t>полупроводниках,</w:t>
      </w:r>
      <w:r w:rsidRPr="00F922A0">
        <w:rPr>
          <w:spacing w:val="-1"/>
        </w:rPr>
        <w:t xml:space="preserve"> </w:t>
      </w:r>
      <w:r w:rsidRPr="00F922A0">
        <w:t>газах и</w:t>
      </w:r>
      <w:r w:rsidRPr="00F922A0">
        <w:rPr>
          <w:spacing w:val="-1"/>
        </w:rPr>
        <w:t xml:space="preserve"> </w:t>
      </w:r>
      <w:r w:rsidRPr="00F922A0">
        <w:t>вакууме.</w:t>
      </w:r>
      <w:r w:rsidRPr="00F922A0">
        <w:rPr>
          <w:spacing w:val="7"/>
        </w:rPr>
        <w:t xml:space="preserve"> </w:t>
      </w:r>
      <w:r w:rsidRPr="00F922A0">
        <w:rPr>
          <w:i/>
        </w:rPr>
        <w:t>Сверхпроводимость.</w:t>
      </w:r>
    </w:p>
    <w:p w:rsidR="00755FD3" w:rsidRPr="00F922A0" w:rsidRDefault="007E3FA8">
      <w:pPr>
        <w:pStyle w:val="a3"/>
        <w:spacing w:before="1" w:line="237" w:lineRule="auto"/>
        <w:jc w:val="left"/>
      </w:pPr>
      <w:r w:rsidRPr="00F922A0">
        <w:t>Индукция</w:t>
      </w:r>
      <w:r w:rsidRPr="00F922A0">
        <w:rPr>
          <w:spacing w:val="29"/>
        </w:rPr>
        <w:t xml:space="preserve"> </w:t>
      </w:r>
      <w:r w:rsidRPr="00F922A0">
        <w:t>магнитного</w:t>
      </w:r>
      <w:r w:rsidRPr="00F922A0">
        <w:rPr>
          <w:spacing w:val="29"/>
        </w:rPr>
        <w:t xml:space="preserve"> </w:t>
      </w:r>
      <w:r w:rsidRPr="00F922A0">
        <w:t>поля.</w:t>
      </w:r>
      <w:r w:rsidRPr="00F922A0">
        <w:rPr>
          <w:spacing w:val="30"/>
        </w:rPr>
        <w:t xml:space="preserve"> </w:t>
      </w:r>
      <w:r w:rsidRPr="00F922A0">
        <w:t>Действие</w:t>
      </w:r>
      <w:r w:rsidRPr="00F922A0">
        <w:rPr>
          <w:spacing w:val="29"/>
        </w:rPr>
        <w:t xml:space="preserve"> </w:t>
      </w:r>
      <w:r w:rsidRPr="00F922A0">
        <w:t>магнитного</w:t>
      </w:r>
      <w:r w:rsidRPr="00F922A0">
        <w:rPr>
          <w:spacing w:val="29"/>
        </w:rPr>
        <w:t xml:space="preserve"> </w:t>
      </w:r>
      <w:r w:rsidRPr="00F922A0">
        <w:t>поля</w:t>
      </w:r>
      <w:r w:rsidRPr="00F922A0">
        <w:rPr>
          <w:spacing w:val="30"/>
        </w:rPr>
        <w:t xml:space="preserve"> </w:t>
      </w:r>
      <w:r w:rsidRPr="00F922A0">
        <w:t>на</w:t>
      </w:r>
      <w:r w:rsidRPr="00F922A0">
        <w:rPr>
          <w:spacing w:val="29"/>
        </w:rPr>
        <w:t xml:space="preserve"> </w:t>
      </w:r>
      <w:r w:rsidRPr="00F922A0">
        <w:t>проводник</w:t>
      </w:r>
      <w:r w:rsidRPr="00F922A0">
        <w:rPr>
          <w:spacing w:val="30"/>
        </w:rPr>
        <w:t xml:space="preserve"> </w:t>
      </w:r>
      <w:r w:rsidRPr="00F922A0">
        <w:t>с</w:t>
      </w:r>
      <w:r w:rsidRPr="00F922A0">
        <w:rPr>
          <w:spacing w:val="29"/>
        </w:rPr>
        <w:t xml:space="preserve"> </w:t>
      </w:r>
      <w:r w:rsidRPr="00F922A0">
        <w:t>током</w:t>
      </w:r>
      <w:r w:rsidRPr="00F922A0">
        <w:rPr>
          <w:spacing w:val="29"/>
        </w:rPr>
        <w:t xml:space="preserve"> </w:t>
      </w:r>
      <w:r w:rsidRPr="00F922A0">
        <w:t>и</w:t>
      </w:r>
      <w:r w:rsidRPr="00F922A0">
        <w:rPr>
          <w:spacing w:val="30"/>
        </w:rPr>
        <w:t xml:space="preserve"> </w:t>
      </w:r>
      <w:r w:rsidRPr="00F922A0">
        <w:t>движущуюся</w:t>
      </w:r>
      <w:r w:rsidRPr="00F922A0">
        <w:rPr>
          <w:spacing w:val="-57"/>
        </w:rPr>
        <w:t xml:space="preserve"> </w:t>
      </w:r>
      <w:r w:rsidRPr="00F922A0">
        <w:t>заряженную</w:t>
      </w:r>
      <w:r w:rsidRPr="00F922A0">
        <w:rPr>
          <w:spacing w:val="-1"/>
        </w:rPr>
        <w:t xml:space="preserve"> </w:t>
      </w:r>
      <w:r w:rsidRPr="00F922A0">
        <w:t>частицу.</w:t>
      </w:r>
      <w:r w:rsidRPr="00F922A0">
        <w:rPr>
          <w:spacing w:val="-1"/>
        </w:rPr>
        <w:t xml:space="preserve"> </w:t>
      </w:r>
      <w:r w:rsidRPr="00F922A0">
        <w:t>Сила</w:t>
      </w:r>
      <w:r w:rsidRPr="00F922A0">
        <w:rPr>
          <w:spacing w:val="-2"/>
        </w:rPr>
        <w:t xml:space="preserve"> </w:t>
      </w:r>
      <w:r w:rsidRPr="00F922A0">
        <w:t>Ампера</w:t>
      </w:r>
      <w:r w:rsidRPr="00F922A0">
        <w:rPr>
          <w:spacing w:val="-1"/>
        </w:rPr>
        <w:t xml:space="preserve"> </w:t>
      </w:r>
      <w:r w:rsidRPr="00F922A0">
        <w:t>и</w:t>
      </w:r>
      <w:r w:rsidRPr="00F922A0">
        <w:rPr>
          <w:spacing w:val="-1"/>
        </w:rPr>
        <w:t xml:space="preserve"> </w:t>
      </w:r>
      <w:r w:rsidRPr="00F922A0">
        <w:t>сила</w:t>
      </w:r>
      <w:r w:rsidRPr="00F922A0">
        <w:rPr>
          <w:spacing w:val="-2"/>
        </w:rPr>
        <w:t xml:space="preserve"> </w:t>
      </w:r>
      <w:r w:rsidRPr="00F922A0">
        <w:t>Лоренца. Магнитные</w:t>
      </w:r>
      <w:r w:rsidRPr="00F922A0">
        <w:rPr>
          <w:spacing w:val="-3"/>
        </w:rPr>
        <w:t xml:space="preserve"> </w:t>
      </w:r>
      <w:r w:rsidRPr="00F922A0">
        <w:t>свойства</w:t>
      </w:r>
      <w:r w:rsidRPr="00F922A0">
        <w:rPr>
          <w:spacing w:val="-2"/>
        </w:rPr>
        <w:t xml:space="preserve"> </w:t>
      </w:r>
      <w:r w:rsidRPr="00F922A0">
        <w:t>вещества.</w:t>
      </w:r>
    </w:p>
    <w:p w:rsidR="00755FD3" w:rsidRPr="00F922A0" w:rsidRDefault="007E3FA8">
      <w:pPr>
        <w:spacing w:before="1"/>
        <w:ind w:left="600"/>
        <w:rPr>
          <w:i/>
          <w:sz w:val="24"/>
        </w:rPr>
      </w:pPr>
      <w:r w:rsidRPr="00F922A0">
        <w:rPr>
          <w:sz w:val="24"/>
        </w:rPr>
        <w:t>Закон</w:t>
      </w:r>
      <w:r w:rsidRPr="00F922A0">
        <w:rPr>
          <w:spacing w:val="-8"/>
          <w:sz w:val="24"/>
        </w:rPr>
        <w:t xml:space="preserve"> </w:t>
      </w:r>
      <w:r w:rsidRPr="00F922A0">
        <w:rPr>
          <w:sz w:val="24"/>
        </w:rPr>
        <w:t>электромагнитной</w:t>
      </w:r>
      <w:r w:rsidRPr="00F922A0">
        <w:rPr>
          <w:spacing w:val="-7"/>
          <w:sz w:val="24"/>
        </w:rPr>
        <w:t xml:space="preserve"> </w:t>
      </w:r>
      <w:r w:rsidRPr="00F922A0">
        <w:rPr>
          <w:sz w:val="24"/>
        </w:rPr>
        <w:t>индукции.</w:t>
      </w:r>
      <w:r w:rsidRPr="00F922A0">
        <w:rPr>
          <w:spacing w:val="-8"/>
          <w:sz w:val="24"/>
        </w:rPr>
        <w:t xml:space="preserve"> </w:t>
      </w:r>
      <w:r w:rsidRPr="00F922A0">
        <w:rPr>
          <w:sz w:val="24"/>
        </w:rPr>
        <w:t>Электромагнитное</w:t>
      </w:r>
      <w:r w:rsidRPr="00F922A0">
        <w:rPr>
          <w:spacing w:val="-9"/>
          <w:sz w:val="24"/>
        </w:rPr>
        <w:t xml:space="preserve"> </w:t>
      </w:r>
      <w:r w:rsidRPr="00F922A0">
        <w:rPr>
          <w:sz w:val="24"/>
        </w:rPr>
        <w:t>поле.</w:t>
      </w:r>
      <w:r w:rsidRPr="00F922A0">
        <w:rPr>
          <w:spacing w:val="-8"/>
          <w:sz w:val="24"/>
        </w:rPr>
        <w:t xml:space="preserve"> </w:t>
      </w:r>
      <w:r w:rsidRPr="00F922A0">
        <w:rPr>
          <w:sz w:val="24"/>
        </w:rPr>
        <w:t>Переменный</w:t>
      </w:r>
      <w:r w:rsidRPr="00F922A0">
        <w:rPr>
          <w:spacing w:val="-7"/>
          <w:sz w:val="24"/>
        </w:rPr>
        <w:t xml:space="preserve"> </w:t>
      </w:r>
      <w:r w:rsidRPr="00F922A0">
        <w:rPr>
          <w:sz w:val="24"/>
        </w:rPr>
        <w:t>ток.</w:t>
      </w:r>
      <w:r w:rsidRPr="00F922A0">
        <w:rPr>
          <w:spacing w:val="-8"/>
          <w:sz w:val="24"/>
        </w:rPr>
        <w:t xml:space="preserve"> </w:t>
      </w:r>
      <w:r w:rsidRPr="00F922A0">
        <w:rPr>
          <w:sz w:val="24"/>
        </w:rPr>
        <w:t>Явление</w:t>
      </w:r>
      <w:r w:rsidRPr="00F922A0">
        <w:rPr>
          <w:spacing w:val="-9"/>
          <w:sz w:val="24"/>
        </w:rPr>
        <w:t xml:space="preserve"> </w:t>
      </w:r>
      <w:r w:rsidRPr="00F922A0">
        <w:rPr>
          <w:sz w:val="24"/>
        </w:rPr>
        <w:t>самоиндукции.</w:t>
      </w:r>
      <w:r w:rsidRPr="00F922A0">
        <w:rPr>
          <w:spacing w:val="-57"/>
          <w:sz w:val="24"/>
        </w:rPr>
        <w:t xml:space="preserve"> </w:t>
      </w:r>
      <w:r w:rsidRPr="00F922A0">
        <w:rPr>
          <w:sz w:val="24"/>
        </w:rPr>
        <w:t xml:space="preserve">Индуктивность. </w:t>
      </w:r>
      <w:r w:rsidRPr="00F922A0">
        <w:rPr>
          <w:i/>
          <w:sz w:val="24"/>
        </w:rPr>
        <w:t>Энергия</w:t>
      </w:r>
      <w:r w:rsidRPr="00F922A0">
        <w:rPr>
          <w:i/>
          <w:spacing w:val="-2"/>
          <w:sz w:val="24"/>
        </w:rPr>
        <w:t xml:space="preserve"> </w:t>
      </w:r>
      <w:r w:rsidRPr="00F922A0">
        <w:rPr>
          <w:i/>
          <w:sz w:val="24"/>
        </w:rPr>
        <w:t>электромагнитного поля.</w:t>
      </w:r>
    </w:p>
    <w:p w:rsidR="00755FD3" w:rsidRPr="00F922A0" w:rsidRDefault="007E3FA8">
      <w:pPr>
        <w:pStyle w:val="a3"/>
        <w:jc w:val="left"/>
      </w:pPr>
      <w:r w:rsidRPr="00F922A0">
        <w:t>Электромагнитные</w:t>
      </w:r>
      <w:r w:rsidRPr="00F922A0">
        <w:rPr>
          <w:spacing w:val="-6"/>
        </w:rPr>
        <w:t xml:space="preserve"> </w:t>
      </w:r>
      <w:r w:rsidRPr="00F922A0">
        <w:t>колебания.</w:t>
      </w:r>
      <w:r w:rsidRPr="00F922A0">
        <w:rPr>
          <w:spacing w:val="-4"/>
        </w:rPr>
        <w:t xml:space="preserve"> </w:t>
      </w:r>
      <w:r w:rsidRPr="00F922A0">
        <w:t>Колебательный</w:t>
      </w:r>
      <w:r w:rsidRPr="00F922A0">
        <w:rPr>
          <w:spacing w:val="-6"/>
        </w:rPr>
        <w:t xml:space="preserve"> </w:t>
      </w:r>
      <w:r w:rsidRPr="00F922A0">
        <w:t>контур.</w:t>
      </w:r>
    </w:p>
    <w:p w:rsidR="00755FD3" w:rsidRPr="00F922A0" w:rsidRDefault="007E3FA8">
      <w:pPr>
        <w:pStyle w:val="a3"/>
        <w:ind w:right="651"/>
        <w:jc w:val="left"/>
      </w:pPr>
      <w:r w:rsidRPr="00F922A0">
        <w:t>Электромагнитные волны. Диапазоны электромагнитных излучений и их практическое применение.</w:t>
      </w:r>
      <w:r w:rsidRPr="00F922A0">
        <w:rPr>
          <w:spacing w:val="-57"/>
        </w:rPr>
        <w:t xml:space="preserve"> </w:t>
      </w:r>
      <w:r w:rsidRPr="00F922A0">
        <w:t>Геометрическая</w:t>
      </w:r>
      <w:r w:rsidRPr="00F922A0">
        <w:rPr>
          <w:spacing w:val="-1"/>
        </w:rPr>
        <w:t xml:space="preserve"> </w:t>
      </w:r>
      <w:r w:rsidRPr="00F922A0">
        <w:t>оптика. Волновые</w:t>
      </w:r>
      <w:r w:rsidRPr="00F922A0">
        <w:rPr>
          <w:spacing w:val="-1"/>
        </w:rPr>
        <w:t xml:space="preserve"> </w:t>
      </w:r>
      <w:r w:rsidRPr="00F922A0">
        <w:t>свойства</w:t>
      </w:r>
      <w:r w:rsidRPr="00F922A0">
        <w:rPr>
          <w:spacing w:val="-1"/>
        </w:rPr>
        <w:t xml:space="preserve"> </w:t>
      </w:r>
      <w:r w:rsidRPr="00F922A0">
        <w:t>света.</w:t>
      </w:r>
    </w:p>
    <w:p w:rsidR="00755FD3" w:rsidRPr="00F922A0" w:rsidRDefault="007E3FA8">
      <w:pPr>
        <w:pStyle w:val="11"/>
        <w:spacing w:before="4"/>
        <w:jc w:val="left"/>
      </w:pPr>
      <w:r w:rsidRPr="00F922A0">
        <w:t>Основы</w:t>
      </w:r>
      <w:r w:rsidRPr="00F922A0">
        <w:rPr>
          <w:spacing w:val="-2"/>
        </w:rPr>
        <w:t xml:space="preserve"> </w:t>
      </w:r>
      <w:r w:rsidRPr="00F922A0">
        <w:t>специальной</w:t>
      </w:r>
      <w:r w:rsidRPr="00F922A0">
        <w:rPr>
          <w:spacing w:val="-3"/>
        </w:rPr>
        <w:t xml:space="preserve"> </w:t>
      </w:r>
      <w:r w:rsidRPr="00F922A0">
        <w:t>теории</w:t>
      </w:r>
      <w:r w:rsidRPr="00F922A0">
        <w:rPr>
          <w:spacing w:val="-2"/>
        </w:rPr>
        <w:t xml:space="preserve"> </w:t>
      </w:r>
      <w:r w:rsidRPr="00F922A0">
        <w:t>относительности</w:t>
      </w:r>
    </w:p>
    <w:p w:rsidR="00755FD3" w:rsidRPr="00F922A0" w:rsidRDefault="007E3FA8">
      <w:pPr>
        <w:pStyle w:val="a3"/>
        <w:ind w:right="416"/>
        <w:jc w:val="left"/>
      </w:pPr>
      <w:r w:rsidRPr="00F922A0">
        <w:t>Инвариантность</w:t>
      </w:r>
      <w:r w:rsidRPr="00F922A0">
        <w:rPr>
          <w:spacing w:val="-8"/>
        </w:rPr>
        <w:t xml:space="preserve"> </w:t>
      </w:r>
      <w:r w:rsidRPr="00F922A0">
        <w:t>модуля</w:t>
      </w:r>
      <w:r w:rsidRPr="00F922A0">
        <w:rPr>
          <w:spacing w:val="-9"/>
        </w:rPr>
        <w:t xml:space="preserve"> </w:t>
      </w:r>
      <w:r w:rsidRPr="00F922A0">
        <w:t>скорости</w:t>
      </w:r>
      <w:r w:rsidRPr="00F922A0">
        <w:rPr>
          <w:spacing w:val="-8"/>
        </w:rPr>
        <w:t xml:space="preserve"> </w:t>
      </w:r>
      <w:r w:rsidRPr="00F922A0">
        <w:t>света</w:t>
      </w:r>
      <w:r w:rsidRPr="00F922A0">
        <w:rPr>
          <w:spacing w:val="-7"/>
        </w:rPr>
        <w:t xml:space="preserve"> </w:t>
      </w:r>
      <w:r w:rsidRPr="00F922A0">
        <w:t>в</w:t>
      </w:r>
      <w:r w:rsidRPr="00F922A0">
        <w:rPr>
          <w:spacing w:val="-9"/>
        </w:rPr>
        <w:t xml:space="preserve"> </w:t>
      </w:r>
      <w:r w:rsidRPr="00F922A0">
        <w:t>вакууме.</w:t>
      </w:r>
      <w:r w:rsidRPr="00F922A0">
        <w:rPr>
          <w:spacing w:val="-9"/>
        </w:rPr>
        <w:t xml:space="preserve"> </w:t>
      </w:r>
      <w:r w:rsidRPr="00F922A0">
        <w:t>Принцип</w:t>
      </w:r>
      <w:r w:rsidRPr="00F922A0">
        <w:rPr>
          <w:spacing w:val="-8"/>
        </w:rPr>
        <w:t xml:space="preserve"> </w:t>
      </w:r>
      <w:r w:rsidRPr="00F922A0">
        <w:t>относительности</w:t>
      </w:r>
      <w:r w:rsidRPr="00F922A0">
        <w:rPr>
          <w:spacing w:val="-8"/>
        </w:rPr>
        <w:t xml:space="preserve"> </w:t>
      </w:r>
      <w:r w:rsidRPr="00F922A0">
        <w:t>Эйнштейна.</w:t>
      </w:r>
      <w:r w:rsidRPr="00F922A0">
        <w:rPr>
          <w:spacing w:val="-8"/>
        </w:rPr>
        <w:t xml:space="preserve"> </w:t>
      </w:r>
      <w:r w:rsidRPr="00F922A0">
        <w:t>Связь</w:t>
      </w:r>
      <w:r w:rsidRPr="00F922A0">
        <w:rPr>
          <w:spacing w:val="-9"/>
        </w:rPr>
        <w:t xml:space="preserve"> </w:t>
      </w:r>
      <w:r w:rsidRPr="00F922A0">
        <w:t>массы</w:t>
      </w:r>
      <w:r w:rsidRPr="00F922A0">
        <w:rPr>
          <w:spacing w:val="-57"/>
        </w:rPr>
        <w:t xml:space="preserve"> </w:t>
      </w:r>
      <w:r w:rsidRPr="00F922A0">
        <w:t>и</w:t>
      </w:r>
      <w:r w:rsidRPr="00F922A0">
        <w:rPr>
          <w:spacing w:val="-1"/>
        </w:rPr>
        <w:t xml:space="preserve"> </w:t>
      </w:r>
      <w:r w:rsidRPr="00F922A0">
        <w:t>энергии свободной частицы. Энергия</w:t>
      </w:r>
      <w:r w:rsidRPr="00F922A0">
        <w:rPr>
          <w:spacing w:val="-3"/>
        </w:rPr>
        <w:t xml:space="preserve"> </w:t>
      </w:r>
      <w:r w:rsidRPr="00F922A0">
        <w:t>покоя.</w:t>
      </w:r>
    </w:p>
    <w:p w:rsidR="00755FD3" w:rsidRPr="00F922A0" w:rsidRDefault="007E3FA8">
      <w:pPr>
        <w:pStyle w:val="11"/>
        <w:spacing w:before="3"/>
        <w:jc w:val="left"/>
      </w:pPr>
      <w:r w:rsidRPr="00F922A0">
        <w:t>Квантовая</w:t>
      </w:r>
      <w:r w:rsidRPr="00F922A0">
        <w:rPr>
          <w:spacing w:val="-2"/>
        </w:rPr>
        <w:t xml:space="preserve"> </w:t>
      </w:r>
      <w:r w:rsidRPr="00F922A0">
        <w:t>физика.</w:t>
      </w:r>
      <w:r w:rsidRPr="00F922A0">
        <w:rPr>
          <w:spacing w:val="-1"/>
        </w:rPr>
        <w:t xml:space="preserve"> </w:t>
      </w:r>
      <w:r w:rsidRPr="00F922A0">
        <w:t>Физика</w:t>
      </w:r>
      <w:r w:rsidRPr="00F922A0">
        <w:rPr>
          <w:spacing w:val="-1"/>
        </w:rPr>
        <w:t xml:space="preserve"> </w:t>
      </w:r>
      <w:r w:rsidRPr="00F922A0">
        <w:t>атома</w:t>
      </w:r>
      <w:r w:rsidRPr="00F922A0">
        <w:rPr>
          <w:spacing w:val="-2"/>
        </w:rPr>
        <w:t xml:space="preserve"> </w:t>
      </w:r>
      <w:r w:rsidRPr="00F922A0">
        <w:t>и</w:t>
      </w:r>
      <w:r w:rsidRPr="00F922A0">
        <w:rPr>
          <w:spacing w:val="-1"/>
        </w:rPr>
        <w:t xml:space="preserve"> </w:t>
      </w:r>
      <w:r w:rsidRPr="00F922A0">
        <w:t>атомного</w:t>
      </w:r>
      <w:r w:rsidRPr="00F922A0">
        <w:rPr>
          <w:spacing w:val="-1"/>
        </w:rPr>
        <w:t xml:space="preserve"> </w:t>
      </w:r>
      <w:r w:rsidRPr="00F922A0">
        <w:t>ядра</w:t>
      </w:r>
    </w:p>
    <w:p w:rsidR="00755FD3" w:rsidRPr="00F922A0" w:rsidRDefault="007E3FA8">
      <w:pPr>
        <w:pStyle w:val="a3"/>
        <w:tabs>
          <w:tab w:val="left" w:pos="1762"/>
          <w:tab w:val="left" w:pos="3141"/>
          <w:tab w:val="left" w:pos="5414"/>
          <w:tab w:val="left" w:pos="6450"/>
          <w:tab w:val="left" w:pos="7407"/>
          <w:tab w:val="left" w:pos="10280"/>
        </w:tabs>
        <w:spacing w:line="274" w:lineRule="exact"/>
        <w:jc w:val="left"/>
      </w:pPr>
      <w:r w:rsidRPr="00F922A0">
        <w:t>Гипотеза</w:t>
      </w:r>
      <w:r w:rsidRPr="00F922A0">
        <w:tab/>
        <w:t>М.</w:t>
      </w:r>
      <w:r w:rsidRPr="00F922A0">
        <w:rPr>
          <w:spacing w:val="-1"/>
        </w:rPr>
        <w:t xml:space="preserve"> </w:t>
      </w:r>
      <w:r w:rsidRPr="00F922A0">
        <w:t>Планка.</w:t>
      </w:r>
      <w:r w:rsidRPr="00F922A0">
        <w:tab/>
        <w:t>Фотоэлектрический</w:t>
      </w:r>
      <w:r w:rsidRPr="00F922A0">
        <w:tab/>
        <w:t>эффект.</w:t>
      </w:r>
      <w:r w:rsidRPr="00F922A0">
        <w:tab/>
        <w:t>Фотон.</w:t>
      </w:r>
      <w:r w:rsidRPr="00F922A0">
        <w:tab/>
        <w:t>Корпускулярно-волновой</w:t>
      </w:r>
      <w:r w:rsidRPr="00F922A0">
        <w:tab/>
        <w:t>дуализм.</w:t>
      </w:r>
    </w:p>
    <w:p w:rsidR="00755FD3" w:rsidRPr="00F922A0" w:rsidRDefault="007E3FA8">
      <w:pPr>
        <w:ind w:left="600"/>
        <w:rPr>
          <w:i/>
          <w:sz w:val="24"/>
        </w:rPr>
      </w:pPr>
      <w:r w:rsidRPr="00F922A0">
        <w:rPr>
          <w:i/>
          <w:sz w:val="24"/>
        </w:rPr>
        <w:t>Соотношение</w:t>
      </w:r>
      <w:r w:rsidRPr="00F922A0">
        <w:rPr>
          <w:i/>
          <w:spacing w:val="-5"/>
          <w:sz w:val="24"/>
        </w:rPr>
        <w:t xml:space="preserve"> </w:t>
      </w:r>
      <w:r w:rsidRPr="00F922A0">
        <w:rPr>
          <w:i/>
          <w:sz w:val="24"/>
        </w:rPr>
        <w:t>неопределенностей</w:t>
      </w:r>
      <w:r w:rsidRPr="00F922A0">
        <w:rPr>
          <w:i/>
          <w:spacing w:val="-4"/>
          <w:sz w:val="24"/>
        </w:rPr>
        <w:t xml:space="preserve"> </w:t>
      </w:r>
      <w:r w:rsidRPr="00F922A0">
        <w:rPr>
          <w:i/>
          <w:sz w:val="24"/>
        </w:rPr>
        <w:t>Гейзенберга.</w:t>
      </w:r>
    </w:p>
    <w:p w:rsidR="00755FD3" w:rsidRPr="00F922A0" w:rsidRDefault="007E3FA8">
      <w:pPr>
        <w:pStyle w:val="a3"/>
        <w:jc w:val="left"/>
      </w:pPr>
      <w:r w:rsidRPr="00F922A0">
        <w:rPr>
          <w:spacing w:val="-1"/>
        </w:rPr>
        <w:t>Планетарная</w:t>
      </w:r>
      <w:r w:rsidRPr="00F922A0">
        <w:rPr>
          <w:spacing w:val="-13"/>
        </w:rPr>
        <w:t xml:space="preserve"> </w:t>
      </w:r>
      <w:r w:rsidRPr="00F922A0">
        <w:rPr>
          <w:spacing w:val="-1"/>
        </w:rPr>
        <w:t>модель</w:t>
      </w:r>
      <w:r w:rsidRPr="00F922A0">
        <w:rPr>
          <w:spacing w:val="-13"/>
        </w:rPr>
        <w:t xml:space="preserve"> </w:t>
      </w:r>
      <w:r w:rsidRPr="00F922A0">
        <w:rPr>
          <w:spacing w:val="-1"/>
        </w:rPr>
        <w:t>атома.</w:t>
      </w:r>
      <w:r w:rsidRPr="00F922A0">
        <w:rPr>
          <w:spacing w:val="-12"/>
        </w:rPr>
        <w:t xml:space="preserve"> </w:t>
      </w:r>
      <w:r w:rsidRPr="00F922A0">
        <w:rPr>
          <w:spacing w:val="-1"/>
        </w:rPr>
        <w:t>Объяснение</w:t>
      </w:r>
      <w:r w:rsidRPr="00F922A0">
        <w:rPr>
          <w:spacing w:val="-14"/>
        </w:rPr>
        <w:t xml:space="preserve"> </w:t>
      </w:r>
      <w:r w:rsidRPr="00F922A0">
        <w:t>линейчатого</w:t>
      </w:r>
      <w:r w:rsidRPr="00F922A0">
        <w:rPr>
          <w:spacing w:val="-12"/>
        </w:rPr>
        <w:t xml:space="preserve"> </w:t>
      </w:r>
      <w:r w:rsidRPr="00F922A0">
        <w:t>спектра</w:t>
      </w:r>
      <w:r w:rsidRPr="00F922A0">
        <w:rPr>
          <w:spacing w:val="-14"/>
        </w:rPr>
        <w:t xml:space="preserve"> </w:t>
      </w:r>
      <w:r w:rsidRPr="00F922A0">
        <w:t>водорода</w:t>
      </w:r>
      <w:r w:rsidRPr="00F922A0">
        <w:rPr>
          <w:spacing w:val="-13"/>
        </w:rPr>
        <w:t xml:space="preserve"> </w:t>
      </w:r>
      <w:r w:rsidRPr="00F922A0">
        <w:t>на</w:t>
      </w:r>
      <w:r w:rsidRPr="00F922A0">
        <w:rPr>
          <w:spacing w:val="-14"/>
        </w:rPr>
        <w:t xml:space="preserve"> </w:t>
      </w:r>
      <w:r w:rsidRPr="00F922A0">
        <w:t>основе</w:t>
      </w:r>
      <w:r w:rsidRPr="00F922A0">
        <w:rPr>
          <w:spacing w:val="-14"/>
        </w:rPr>
        <w:t xml:space="preserve"> </w:t>
      </w:r>
      <w:r w:rsidRPr="00F922A0">
        <w:t>квантовых</w:t>
      </w:r>
      <w:r w:rsidRPr="00F922A0">
        <w:rPr>
          <w:spacing w:val="-12"/>
        </w:rPr>
        <w:t xml:space="preserve"> </w:t>
      </w:r>
      <w:r w:rsidRPr="00F922A0">
        <w:t>постулатов</w:t>
      </w:r>
      <w:r w:rsidRPr="00F922A0">
        <w:rPr>
          <w:spacing w:val="-57"/>
        </w:rPr>
        <w:t xml:space="preserve"> </w:t>
      </w:r>
      <w:r w:rsidRPr="00F922A0">
        <w:t>Бора.</w:t>
      </w:r>
    </w:p>
    <w:p w:rsidR="00755FD3" w:rsidRPr="00F922A0" w:rsidRDefault="007E3FA8">
      <w:pPr>
        <w:pStyle w:val="a3"/>
        <w:jc w:val="left"/>
      </w:pPr>
      <w:r w:rsidRPr="00F922A0">
        <w:t>Состав</w:t>
      </w:r>
      <w:r w:rsidRPr="00F922A0">
        <w:rPr>
          <w:spacing w:val="28"/>
        </w:rPr>
        <w:t xml:space="preserve"> </w:t>
      </w:r>
      <w:r w:rsidRPr="00F922A0">
        <w:t>и</w:t>
      </w:r>
      <w:r w:rsidRPr="00F922A0">
        <w:rPr>
          <w:spacing w:val="29"/>
        </w:rPr>
        <w:t xml:space="preserve"> </w:t>
      </w:r>
      <w:r w:rsidRPr="00F922A0">
        <w:t>строение</w:t>
      </w:r>
      <w:r w:rsidRPr="00F922A0">
        <w:rPr>
          <w:spacing w:val="28"/>
        </w:rPr>
        <w:t xml:space="preserve"> </w:t>
      </w:r>
      <w:r w:rsidRPr="00F922A0">
        <w:t>атомного</w:t>
      </w:r>
      <w:r w:rsidRPr="00F922A0">
        <w:rPr>
          <w:spacing w:val="28"/>
        </w:rPr>
        <w:t xml:space="preserve"> </w:t>
      </w:r>
      <w:r w:rsidRPr="00F922A0">
        <w:t>ядра.</w:t>
      </w:r>
      <w:r w:rsidRPr="00F922A0">
        <w:rPr>
          <w:spacing w:val="29"/>
        </w:rPr>
        <w:t xml:space="preserve"> </w:t>
      </w:r>
      <w:r w:rsidRPr="00F922A0">
        <w:t>Энергия</w:t>
      </w:r>
      <w:r w:rsidRPr="00F922A0">
        <w:rPr>
          <w:spacing w:val="28"/>
        </w:rPr>
        <w:t xml:space="preserve"> </w:t>
      </w:r>
      <w:r w:rsidRPr="00F922A0">
        <w:t>связи</w:t>
      </w:r>
      <w:r w:rsidRPr="00F922A0">
        <w:rPr>
          <w:spacing w:val="29"/>
        </w:rPr>
        <w:t xml:space="preserve"> </w:t>
      </w:r>
      <w:r w:rsidRPr="00F922A0">
        <w:t>атомных</w:t>
      </w:r>
      <w:r w:rsidRPr="00F922A0">
        <w:rPr>
          <w:spacing w:val="30"/>
        </w:rPr>
        <w:t xml:space="preserve"> </w:t>
      </w:r>
      <w:r w:rsidRPr="00F922A0">
        <w:t>ядер.</w:t>
      </w:r>
      <w:r w:rsidRPr="00F922A0">
        <w:rPr>
          <w:spacing w:val="29"/>
        </w:rPr>
        <w:t xml:space="preserve"> </w:t>
      </w:r>
      <w:r w:rsidRPr="00F922A0">
        <w:t>Виды</w:t>
      </w:r>
      <w:r w:rsidRPr="00F922A0">
        <w:rPr>
          <w:spacing w:val="28"/>
        </w:rPr>
        <w:t xml:space="preserve"> </w:t>
      </w:r>
      <w:r w:rsidRPr="00F922A0">
        <w:t>радиоактивных</w:t>
      </w:r>
      <w:r w:rsidRPr="00F922A0">
        <w:rPr>
          <w:spacing w:val="31"/>
        </w:rPr>
        <w:t xml:space="preserve"> </w:t>
      </w:r>
      <w:r w:rsidRPr="00F922A0">
        <w:t>превращений</w:t>
      </w:r>
      <w:r w:rsidRPr="00F922A0">
        <w:rPr>
          <w:spacing w:val="-57"/>
        </w:rPr>
        <w:t xml:space="preserve"> </w:t>
      </w:r>
      <w:r w:rsidRPr="00F922A0">
        <w:t>атомных ядер.</w:t>
      </w:r>
    </w:p>
    <w:p w:rsidR="00755FD3" w:rsidRPr="00F922A0" w:rsidRDefault="007E3FA8">
      <w:pPr>
        <w:pStyle w:val="a3"/>
        <w:ind w:right="1456"/>
        <w:jc w:val="left"/>
      </w:pPr>
      <w:r w:rsidRPr="00F922A0">
        <w:t>Закон</w:t>
      </w:r>
      <w:r w:rsidRPr="00F922A0">
        <w:rPr>
          <w:spacing w:val="-3"/>
        </w:rPr>
        <w:t xml:space="preserve"> </w:t>
      </w:r>
      <w:r w:rsidRPr="00F922A0">
        <w:t>радиоактивного</w:t>
      </w:r>
      <w:r w:rsidRPr="00F922A0">
        <w:rPr>
          <w:spacing w:val="-6"/>
        </w:rPr>
        <w:t xml:space="preserve"> </w:t>
      </w:r>
      <w:r w:rsidRPr="00F922A0">
        <w:t>распада.</w:t>
      </w:r>
      <w:r w:rsidRPr="00F922A0">
        <w:rPr>
          <w:spacing w:val="-3"/>
        </w:rPr>
        <w:t xml:space="preserve"> </w:t>
      </w:r>
      <w:r w:rsidRPr="00F922A0">
        <w:t>Ядерные</w:t>
      </w:r>
      <w:r w:rsidRPr="00F922A0">
        <w:rPr>
          <w:spacing w:val="-5"/>
        </w:rPr>
        <w:t xml:space="preserve"> </w:t>
      </w:r>
      <w:r w:rsidRPr="00F922A0">
        <w:t>реакции.</w:t>
      </w:r>
      <w:r w:rsidRPr="00F922A0">
        <w:rPr>
          <w:spacing w:val="-3"/>
        </w:rPr>
        <w:t xml:space="preserve"> </w:t>
      </w:r>
      <w:r w:rsidRPr="00F922A0">
        <w:t>Цепная</w:t>
      </w:r>
      <w:r w:rsidRPr="00F922A0">
        <w:rPr>
          <w:spacing w:val="-2"/>
        </w:rPr>
        <w:t xml:space="preserve"> </w:t>
      </w:r>
      <w:r w:rsidRPr="00F922A0">
        <w:t>реакция</w:t>
      </w:r>
      <w:r w:rsidRPr="00F922A0">
        <w:rPr>
          <w:spacing w:val="-3"/>
        </w:rPr>
        <w:t xml:space="preserve"> </w:t>
      </w:r>
      <w:r w:rsidRPr="00F922A0">
        <w:t>деления</w:t>
      </w:r>
      <w:r w:rsidRPr="00F922A0">
        <w:rPr>
          <w:spacing w:val="-3"/>
        </w:rPr>
        <w:t xml:space="preserve"> </w:t>
      </w:r>
      <w:r w:rsidRPr="00F922A0">
        <w:t>ядер.</w:t>
      </w:r>
      <w:r w:rsidRPr="00F922A0">
        <w:rPr>
          <w:spacing w:val="-57"/>
        </w:rPr>
        <w:t xml:space="preserve"> </w:t>
      </w:r>
      <w:r w:rsidRPr="00F922A0">
        <w:t>Элементарные</w:t>
      </w:r>
      <w:r w:rsidRPr="00F922A0">
        <w:rPr>
          <w:spacing w:val="-3"/>
        </w:rPr>
        <w:t xml:space="preserve"> </w:t>
      </w:r>
      <w:r w:rsidRPr="00F922A0">
        <w:t>частицы. Фундаментальные</w:t>
      </w:r>
      <w:r w:rsidRPr="00F922A0">
        <w:rPr>
          <w:spacing w:val="-3"/>
        </w:rPr>
        <w:t xml:space="preserve"> </w:t>
      </w:r>
      <w:r w:rsidRPr="00F922A0">
        <w:t>взаимодействия.</w:t>
      </w:r>
    </w:p>
    <w:p w:rsidR="00755FD3" w:rsidRPr="00F922A0" w:rsidRDefault="007E3FA8">
      <w:pPr>
        <w:pStyle w:val="11"/>
        <w:spacing w:before="68"/>
        <w:jc w:val="left"/>
      </w:pPr>
      <w:r w:rsidRPr="00F922A0">
        <w:t>Строение</w:t>
      </w:r>
      <w:r w:rsidRPr="00F922A0">
        <w:rPr>
          <w:spacing w:val="-3"/>
        </w:rPr>
        <w:t xml:space="preserve"> </w:t>
      </w:r>
      <w:r w:rsidRPr="00F922A0">
        <w:t>Вселенной</w:t>
      </w:r>
    </w:p>
    <w:p w:rsidR="00755FD3" w:rsidRPr="00F922A0" w:rsidRDefault="007E3FA8">
      <w:pPr>
        <w:pStyle w:val="a3"/>
        <w:jc w:val="left"/>
      </w:pPr>
      <w:r w:rsidRPr="00F922A0">
        <w:t>Современные</w:t>
      </w:r>
      <w:r w:rsidRPr="00F922A0">
        <w:rPr>
          <w:spacing w:val="44"/>
        </w:rPr>
        <w:t xml:space="preserve"> </w:t>
      </w:r>
      <w:r w:rsidRPr="00F922A0">
        <w:t>представления</w:t>
      </w:r>
      <w:r w:rsidRPr="00F922A0">
        <w:rPr>
          <w:spacing w:val="47"/>
        </w:rPr>
        <w:t xml:space="preserve"> </w:t>
      </w:r>
      <w:r w:rsidRPr="00F922A0">
        <w:t>о</w:t>
      </w:r>
      <w:r w:rsidRPr="00F922A0">
        <w:rPr>
          <w:spacing w:val="47"/>
        </w:rPr>
        <w:t xml:space="preserve"> </w:t>
      </w:r>
      <w:r w:rsidRPr="00F922A0">
        <w:t>происхождении</w:t>
      </w:r>
      <w:r w:rsidRPr="00F922A0">
        <w:rPr>
          <w:spacing w:val="48"/>
        </w:rPr>
        <w:t xml:space="preserve"> </w:t>
      </w:r>
      <w:r w:rsidRPr="00F922A0">
        <w:t>и</w:t>
      </w:r>
      <w:r w:rsidRPr="00F922A0">
        <w:rPr>
          <w:spacing w:val="48"/>
        </w:rPr>
        <w:t xml:space="preserve"> </w:t>
      </w:r>
      <w:r w:rsidRPr="00F922A0">
        <w:t>эволюции</w:t>
      </w:r>
      <w:r w:rsidRPr="00F922A0">
        <w:rPr>
          <w:spacing w:val="44"/>
        </w:rPr>
        <w:t xml:space="preserve"> </w:t>
      </w:r>
      <w:r w:rsidRPr="00F922A0">
        <w:t>Солнца</w:t>
      </w:r>
      <w:r w:rsidRPr="00F922A0">
        <w:rPr>
          <w:spacing w:val="46"/>
        </w:rPr>
        <w:t xml:space="preserve"> </w:t>
      </w:r>
      <w:r w:rsidRPr="00F922A0">
        <w:t>и</w:t>
      </w:r>
      <w:r w:rsidRPr="00F922A0">
        <w:rPr>
          <w:spacing w:val="48"/>
        </w:rPr>
        <w:t xml:space="preserve"> </w:t>
      </w:r>
      <w:r w:rsidRPr="00F922A0">
        <w:t>звезд.</w:t>
      </w:r>
      <w:r w:rsidRPr="00F922A0">
        <w:rPr>
          <w:spacing w:val="47"/>
        </w:rPr>
        <w:t xml:space="preserve"> </w:t>
      </w:r>
      <w:r w:rsidRPr="00F922A0">
        <w:t>Классификация</w:t>
      </w:r>
      <w:r w:rsidRPr="00F922A0">
        <w:rPr>
          <w:spacing w:val="47"/>
        </w:rPr>
        <w:t xml:space="preserve"> </w:t>
      </w:r>
      <w:r w:rsidRPr="00F922A0">
        <w:t>звезд.</w:t>
      </w:r>
      <w:r w:rsidRPr="00F922A0">
        <w:rPr>
          <w:spacing w:val="-57"/>
        </w:rPr>
        <w:t xml:space="preserve"> </w:t>
      </w:r>
      <w:r w:rsidRPr="00F922A0">
        <w:t>Звезды</w:t>
      </w:r>
      <w:r w:rsidRPr="00F922A0">
        <w:rPr>
          <w:spacing w:val="-1"/>
        </w:rPr>
        <w:t xml:space="preserve"> </w:t>
      </w:r>
      <w:r w:rsidRPr="00F922A0">
        <w:t>и источники</w:t>
      </w:r>
      <w:r w:rsidRPr="00F922A0">
        <w:rPr>
          <w:spacing w:val="-2"/>
        </w:rPr>
        <w:t xml:space="preserve"> </w:t>
      </w:r>
      <w:r w:rsidRPr="00F922A0">
        <w:t>их</w:t>
      </w:r>
      <w:r w:rsidRPr="00F922A0">
        <w:rPr>
          <w:spacing w:val="-1"/>
        </w:rPr>
        <w:t xml:space="preserve"> </w:t>
      </w:r>
      <w:r w:rsidRPr="00F922A0">
        <w:t>энергии.</w:t>
      </w:r>
    </w:p>
    <w:p w:rsidR="00755FD3" w:rsidRPr="00F922A0" w:rsidRDefault="007E3FA8">
      <w:pPr>
        <w:pStyle w:val="a3"/>
        <w:jc w:val="left"/>
      </w:pPr>
      <w:r w:rsidRPr="00F922A0">
        <w:t>Галактика.</w:t>
      </w:r>
      <w:r w:rsidRPr="00F922A0">
        <w:rPr>
          <w:spacing w:val="-4"/>
        </w:rPr>
        <w:t xml:space="preserve"> </w:t>
      </w:r>
      <w:r w:rsidRPr="00F922A0">
        <w:t>Представление</w:t>
      </w:r>
      <w:r w:rsidRPr="00F922A0">
        <w:rPr>
          <w:spacing w:val="-4"/>
        </w:rPr>
        <w:t xml:space="preserve"> </w:t>
      </w:r>
      <w:r w:rsidRPr="00F922A0">
        <w:t>о</w:t>
      </w:r>
      <w:r w:rsidRPr="00F922A0">
        <w:rPr>
          <w:spacing w:val="-3"/>
        </w:rPr>
        <w:t xml:space="preserve"> </w:t>
      </w:r>
      <w:r w:rsidRPr="00F922A0">
        <w:t>строении</w:t>
      </w:r>
      <w:r w:rsidRPr="00F922A0">
        <w:rPr>
          <w:spacing w:val="-4"/>
        </w:rPr>
        <w:t xml:space="preserve"> </w:t>
      </w:r>
      <w:r w:rsidRPr="00F922A0">
        <w:t>и</w:t>
      </w:r>
      <w:r w:rsidRPr="00F922A0">
        <w:rPr>
          <w:spacing w:val="-3"/>
        </w:rPr>
        <w:t xml:space="preserve"> </w:t>
      </w:r>
      <w:r w:rsidRPr="00F922A0">
        <w:t>эволюции</w:t>
      </w:r>
      <w:r w:rsidRPr="00F922A0">
        <w:rPr>
          <w:spacing w:val="-3"/>
        </w:rPr>
        <w:t xml:space="preserve"> </w:t>
      </w:r>
      <w:r w:rsidRPr="00F922A0">
        <w:t>Вселенной.</w:t>
      </w:r>
    </w:p>
    <w:p w:rsidR="00755FD3" w:rsidRPr="00F922A0" w:rsidRDefault="007E3FA8">
      <w:pPr>
        <w:pStyle w:val="11"/>
        <w:spacing w:before="3" w:line="240" w:lineRule="auto"/>
        <w:jc w:val="left"/>
      </w:pPr>
      <w:r w:rsidRPr="00F922A0">
        <w:t>Углублённый</w:t>
      </w:r>
      <w:r w:rsidRPr="00F922A0">
        <w:rPr>
          <w:spacing w:val="-3"/>
        </w:rPr>
        <w:t xml:space="preserve"> </w:t>
      </w:r>
      <w:r w:rsidRPr="00F922A0">
        <w:t>уровень</w:t>
      </w:r>
    </w:p>
    <w:p w:rsidR="00755FD3" w:rsidRPr="00F922A0" w:rsidRDefault="007E3FA8" w:rsidP="00366414">
      <w:pPr>
        <w:pStyle w:val="a5"/>
        <w:numPr>
          <w:ilvl w:val="0"/>
          <w:numId w:val="38"/>
        </w:numPr>
        <w:tabs>
          <w:tab w:val="left" w:pos="900"/>
        </w:tabs>
        <w:rPr>
          <w:b/>
          <w:sz w:val="24"/>
        </w:rPr>
      </w:pPr>
      <w:r w:rsidRPr="00F922A0">
        <w:rPr>
          <w:b/>
          <w:sz w:val="24"/>
        </w:rPr>
        <w:t>класс</w:t>
      </w:r>
      <w:r w:rsidRPr="00F922A0">
        <w:rPr>
          <w:b/>
          <w:spacing w:val="-2"/>
          <w:sz w:val="24"/>
        </w:rPr>
        <w:t xml:space="preserve"> </w:t>
      </w:r>
      <w:r w:rsidRPr="00F922A0">
        <w:rPr>
          <w:b/>
          <w:sz w:val="24"/>
        </w:rPr>
        <w:t>(170</w:t>
      </w:r>
      <w:r w:rsidRPr="00F922A0">
        <w:rPr>
          <w:b/>
          <w:spacing w:val="-2"/>
          <w:sz w:val="24"/>
        </w:rPr>
        <w:t xml:space="preserve"> </w:t>
      </w:r>
      <w:r w:rsidRPr="00F922A0">
        <w:rPr>
          <w:b/>
          <w:sz w:val="24"/>
        </w:rPr>
        <w:t>часов,</w:t>
      </w:r>
      <w:r w:rsidRPr="00F922A0">
        <w:rPr>
          <w:b/>
          <w:spacing w:val="-1"/>
          <w:sz w:val="24"/>
        </w:rPr>
        <w:t xml:space="preserve"> </w:t>
      </w:r>
      <w:r w:rsidRPr="00F922A0">
        <w:rPr>
          <w:b/>
          <w:sz w:val="24"/>
        </w:rPr>
        <w:t>5</w:t>
      </w:r>
      <w:r w:rsidRPr="00F922A0">
        <w:rPr>
          <w:b/>
          <w:spacing w:val="1"/>
          <w:sz w:val="24"/>
        </w:rPr>
        <w:t xml:space="preserve"> </w:t>
      </w:r>
      <w:r w:rsidRPr="00F922A0">
        <w:rPr>
          <w:b/>
          <w:sz w:val="24"/>
        </w:rPr>
        <w:t>часов</w:t>
      </w:r>
      <w:r w:rsidRPr="00F922A0">
        <w:rPr>
          <w:b/>
          <w:spacing w:val="-1"/>
          <w:sz w:val="24"/>
        </w:rPr>
        <w:t xml:space="preserve"> </w:t>
      </w:r>
      <w:r w:rsidRPr="00F922A0">
        <w:rPr>
          <w:b/>
          <w:sz w:val="24"/>
        </w:rPr>
        <w:t>в</w:t>
      </w:r>
      <w:r w:rsidRPr="00F922A0">
        <w:rPr>
          <w:b/>
          <w:spacing w:val="-1"/>
          <w:sz w:val="24"/>
        </w:rPr>
        <w:t xml:space="preserve"> </w:t>
      </w:r>
      <w:r w:rsidRPr="00F922A0">
        <w:rPr>
          <w:b/>
          <w:sz w:val="24"/>
        </w:rPr>
        <w:t>неделю)</w:t>
      </w:r>
    </w:p>
    <w:p w:rsidR="00755FD3" w:rsidRPr="00F922A0" w:rsidRDefault="007E3FA8">
      <w:pPr>
        <w:pStyle w:val="11"/>
        <w:spacing w:line="240" w:lineRule="auto"/>
        <w:jc w:val="left"/>
      </w:pPr>
      <w:r w:rsidRPr="00F922A0">
        <w:t>ВВЕДЕНИЕ</w:t>
      </w:r>
      <w:r w:rsidRPr="00F922A0">
        <w:rPr>
          <w:spacing w:val="-2"/>
        </w:rPr>
        <w:t xml:space="preserve"> </w:t>
      </w:r>
      <w:r w:rsidRPr="00F922A0">
        <w:t>(1</w:t>
      </w:r>
      <w:r w:rsidRPr="00F922A0">
        <w:rPr>
          <w:spacing w:val="-1"/>
        </w:rPr>
        <w:t xml:space="preserve"> </w:t>
      </w:r>
      <w:r w:rsidRPr="00F922A0">
        <w:t>час)</w:t>
      </w:r>
    </w:p>
    <w:p w:rsidR="00755FD3" w:rsidRPr="00F922A0" w:rsidRDefault="007E3FA8">
      <w:pPr>
        <w:spacing w:line="274" w:lineRule="exact"/>
        <w:ind w:left="600"/>
        <w:jc w:val="both"/>
        <w:rPr>
          <w:b/>
          <w:sz w:val="24"/>
        </w:rPr>
      </w:pPr>
      <w:r w:rsidRPr="00F922A0">
        <w:rPr>
          <w:b/>
          <w:sz w:val="24"/>
        </w:rPr>
        <w:t>Методы</w:t>
      </w:r>
      <w:r w:rsidRPr="00F922A0">
        <w:rPr>
          <w:b/>
          <w:spacing w:val="-3"/>
          <w:sz w:val="24"/>
        </w:rPr>
        <w:t xml:space="preserve"> </w:t>
      </w:r>
      <w:r w:rsidRPr="00F922A0">
        <w:rPr>
          <w:b/>
          <w:sz w:val="24"/>
        </w:rPr>
        <w:t>научного</w:t>
      </w:r>
      <w:r w:rsidRPr="00F922A0">
        <w:rPr>
          <w:b/>
          <w:spacing w:val="-2"/>
          <w:sz w:val="24"/>
        </w:rPr>
        <w:t xml:space="preserve"> </w:t>
      </w:r>
      <w:r w:rsidRPr="00F922A0">
        <w:rPr>
          <w:b/>
          <w:sz w:val="24"/>
        </w:rPr>
        <w:t>познания</w:t>
      </w:r>
      <w:r w:rsidRPr="00F922A0">
        <w:rPr>
          <w:b/>
          <w:spacing w:val="-2"/>
          <w:sz w:val="24"/>
        </w:rPr>
        <w:t xml:space="preserve"> </w:t>
      </w:r>
      <w:r w:rsidRPr="00F922A0">
        <w:rPr>
          <w:b/>
          <w:sz w:val="24"/>
        </w:rPr>
        <w:t>и</w:t>
      </w:r>
      <w:r w:rsidRPr="00F922A0">
        <w:rPr>
          <w:b/>
          <w:spacing w:val="-2"/>
          <w:sz w:val="24"/>
        </w:rPr>
        <w:t xml:space="preserve"> </w:t>
      </w:r>
      <w:r w:rsidRPr="00F922A0">
        <w:rPr>
          <w:b/>
          <w:sz w:val="24"/>
        </w:rPr>
        <w:t>физическая</w:t>
      </w:r>
      <w:r w:rsidRPr="00F922A0">
        <w:rPr>
          <w:b/>
          <w:spacing w:val="-3"/>
          <w:sz w:val="24"/>
        </w:rPr>
        <w:t xml:space="preserve"> </w:t>
      </w:r>
      <w:r w:rsidRPr="00F922A0">
        <w:rPr>
          <w:b/>
          <w:sz w:val="24"/>
        </w:rPr>
        <w:t>картина</w:t>
      </w:r>
      <w:r w:rsidRPr="00F922A0">
        <w:rPr>
          <w:b/>
          <w:spacing w:val="-2"/>
          <w:sz w:val="24"/>
        </w:rPr>
        <w:t xml:space="preserve"> </w:t>
      </w:r>
      <w:r w:rsidRPr="00F922A0">
        <w:rPr>
          <w:b/>
          <w:sz w:val="24"/>
        </w:rPr>
        <w:t>мира</w:t>
      </w:r>
      <w:r w:rsidRPr="00F922A0">
        <w:rPr>
          <w:b/>
          <w:spacing w:val="-2"/>
          <w:sz w:val="24"/>
        </w:rPr>
        <w:t xml:space="preserve"> </w:t>
      </w:r>
      <w:r w:rsidRPr="00F922A0">
        <w:rPr>
          <w:b/>
          <w:sz w:val="24"/>
        </w:rPr>
        <w:t>(1</w:t>
      </w:r>
      <w:r w:rsidRPr="00F922A0">
        <w:rPr>
          <w:b/>
          <w:spacing w:val="-2"/>
          <w:sz w:val="24"/>
        </w:rPr>
        <w:t xml:space="preserve"> </w:t>
      </w:r>
      <w:r w:rsidRPr="00F922A0">
        <w:rPr>
          <w:b/>
          <w:sz w:val="24"/>
        </w:rPr>
        <w:t>час)</w:t>
      </w:r>
    </w:p>
    <w:p w:rsidR="00755FD3" w:rsidRPr="00F922A0" w:rsidRDefault="007E3FA8">
      <w:pPr>
        <w:pStyle w:val="a3"/>
        <w:ind w:right="413"/>
      </w:pPr>
      <w:r w:rsidRPr="00F922A0">
        <w:t>Функции</w:t>
      </w:r>
      <w:r w:rsidRPr="00F922A0">
        <w:rPr>
          <w:spacing w:val="-10"/>
        </w:rPr>
        <w:t xml:space="preserve"> </w:t>
      </w:r>
      <w:r w:rsidRPr="00F922A0">
        <w:t>и</w:t>
      </w:r>
      <w:r w:rsidRPr="00F922A0">
        <w:rPr>
          <w:spacing w:val="-7"/>
        </w:rPr>
        <w:t xml:space="preserve"> </w:t>
      </w:r>
      <w:r w:rsidRPr="00F922A0">
        <w:t>взаимосвязь</w:t>
      </w:r>
      <w:r w:rsidRPr="00F922A0">
        <w:rPr>
          <w:spacing w:val="-10"/>
        </w:rPr>
        <w:t xml:space="preserve"> </w:t>
      </w:r>
      <w:r w:rsidRPr="00F922A0">
        <w:t>эксперимента</w:t>
      </w:r>
      <w:r w:rsidRPr="00F922A0">
        <w:rPr>
          <w:spacing w:val="-8"/>
        </w:rPr>
        <w:t xml:space="preserve"> </w:t>
      </w:r>
      <w:r w:rsidRPr="00F922A0">
        <w:t>и</w:t>
      </w:r>
      <w:r w:rsidRPr="00F922A0">
        <w:rPr>
          <w:spacing w:val="-7"/>
        </w:rPr>
        <w:t xml:space="preserve"> </w:t>
      </w:r>
      <w:r w:rsidRPr="00F922A0">
        <w:t>теории</w:t>
      </w:r>
      <w:r w:rsidRPr="00F922A0">
        <w:rPr>
          <w:spacing w:val="-10"/>
        </w:rPr>
        <w:t xml:space="preserve"> </w:t>
      </w:r>
      <w:r w:rsidRPr="00F922A0">
        <w:t>в</w:t>
      </w:r>
      <w:r w:rsidRPr="00F922A0">
        <w:rPr>
          <w:spacing w:val="-8"/>
        </w:rPr>
        <w:t xml:space="preserve"> </w:t>
      </w:r>
      <w:r w:rsidRPr="00F922A0">
        <w:t>процессе</w:t>
      </w:r>
      <w:r w:rsidRPr="00F922A0">
        <w:rPr>
          <w:spacing w:val="-9"/>
        </w:rPr>
        <w:t xml:space="preserve"> </w:t>
      </w:r>
      <w:r w:rsidRPr="00F922A0">
        <w:t>познания</w:t>
      </w:r>
      <w:r w:rsidRPr="00F922A0">
        <w:rPr>
          <w:spacing w:val="-11"/>
        </w:rPr>
        <w:t xml:space="preserve"> </w:t>
      </w:r>
      <w:r w:rsidRPr="00F922A0">
        <w:t>природы.</w:t>
      </w:r>
      <w:r w:rsidRPr="00F922A0">
        <w:rPr>
          <w:spacing w:val="-8"/>
        </w:rPr>
        <w:t xml:space="preserve"> </w:t>
      </w:r>
      <w:r w:rsidRPr="00F922A0">
        <w:t>Моделирование</w:t>
      </w:r>
      <w:r w:rsidRPr="00F922A0">
        <w:rPr>
          <w:spacing w:val="-12"/>
        </w:rPr>
        <w:t xml:space="preserve"> </w:t>
      </w:r>
      <w:r w:rsidRPr="00F922A0">
        <w:t>явлений</w:t>
      </w:r>
      <w:r w:rsidRPr="00F922A0">
        <w:rPr>
          <w:spacing w:val="-57"/>
        </w:rPr>
        <w:t xml:space="preserve"> </w:t>
      </w:r>
      <w:r w:rsidRPr="00F922A0">
        <w:lastRenderedPageBreak/>
        <w:t>и объектов природы. Научные гипотезы. Роль математики в физике. Физические законы и причины</w:t>
      </w:r>
      <w:r w:rsidRPr="00F922A0">
        <w:rPr>
          <w:spacing w:val="1"/>
        </w:rPr>
        <w:t xml:space="preserve"> </w:t>
      </w:r>
      <w:r w:rsidRPr="00F922A0">
        <w:t>существования</w:t>
      </w:r>
      <w:r w:rsidRPr="00F922A0">
        <w:rPr>
          <w:spacing w:val="-2"/>
        </w:rPr>
        <w:t xml:space="preserve"> </w:t>
      </w:r>
      <w:r w:rsidRPr="00F922A0">
        <w:t>границ</w:t>
      </w:r>
      <w:r w:rsidRPr="00F922A0">
        <w:rPr>
          <w:spacing w:val="-3"/>
        </w:rPr>
        <w:t xml:space="preserve"> </w:t>
      </w:r>
      <w:r w:rsidRPr="00F922A0">
        <w:t>их</w:t>
      </w:r>
      <w:r w:rsidRPr="00F922A0">
        <w:rPr>
          <w:spacing w:val="-2"/>
        </w:rPr>
        <w:t xml:space="preserve"> </w:t>
      </w:r>
      <w:r w:rsidRPr="00F922A0">
        <w:t>применимости.</w:t>
      </w:r>
      <w:r w:rsidRPr="00F922A0">
        <w:rPr>
          <w:spacing w:val="-1"/>
        </w:rPr>
        <w:t xml:space="preserve"> </w:t>
      </w:r>
      <w:r w:rsidRPr="00F922A0">
        <w:t>Принцип</w:t>
      </w:r>
      <w:r w:rsidRPr="00F922A0">
        <w:rPr>
          <w:spacing w:val="-1"/>
        </w:rPr>
        <w:t xml:space="preserve"> </w:t>
      </w:r>
      <w:r w:rsidRPr="00F922A0">
        <w:t>соответствия.</w:t>
      </w:r>
      <w:r w:rsidRPr="00F922A0">
        <w:rPr>
          <w:spacing w:val="-1"/>
        </w:rPr>
        <w:t xml:space="preserve"> </w:t>
      </w:r>
      <w:r w:rsidRPr="00F922A0">
        <w:t>Физическая</w:t>
      </w:r>
      <w:r w:rsidRPr="00F922A0">
        <w:rPr>
          <w:spacing w:val="-1"/>
        </w:rPr>
        <w:t xml:space="preserve"> </w:t>
      </w:r>
      <w:r w:rsidRPr="00F922A0">
        <w:t>картина</w:t>
      </w:r>
      <w:r w:rsidRPr="00F922A0">
        <w:rPr>
          <w:spacing w:val="-2"/>
        </w:rPr>
        <w:t xml:space="preserve"> </w:t>
      </w:r>
      <w:r w:rsidRPr="00F922A0">
        <w:t>мира.</w:t>
      </w:r>
    </w:p>
    <w:p w:rsidR="00755FD3" w:rsidRPr="00F922A0" w:rsidRDefault="007E3FA8">
      <w:pPr>
        <w:pStyle w:val="11"/>
        <w:spacing w:before="3" w:line="240" w:lineRule="auto"/>
        <w:jc w:val="left"/>
      </w:pPr>
      <w:r w:rsidRPr="00F922A0">
        <w:t>МЕХАНИКА</w:t>
      </w:r>
      <w:r w:rsidRPr="00F922A0">
        <w:rPr>
          <w:spacing w:val="-4"/>
        </w:rPr>
        <w:t xml:space="preserve"> </w:t>
      </w:r>
      <w:r w:rsidRPr="00F922A0">
        <w:t>(74</w:t>
      </w:r>
      <w:r w:rsidRPr="00F922A0">
        <w:rPr>
          <w:spacing w:val="-2"/>
        </w:rPr>
        <w:t xml:space="preserve"> </w:t>
      </w:r>
      <w:r w:rsidRPr="00F922A0">
        <w:t>часа)</w:t>
      </w:r>
    </w:p>
    <w:p w:rsidR="00755FD3" w:rsidRPr="00F922A0" w:rsidRDefault="007E3FA8">
      <w:pPr>
        <w:spacing w:line="274" w:lineRule="exact"/>
        <w:ind w:left="600"/>
        <w:jc w:val="both"/>
        <w:rPr>
          <w:b/>
          <w:sz w:val="24"/>
        </w:rPr>
      </w:pPr>
      <w:r w:rsidRPr="00F922A0">
        <w:rPr>
          <w:b/>
          <w:sz w:val="24"/>
        </w:rPr>
        <w:t>Кинематика</w:t>
      </w:r>
      <w:r w:rsidRPr="00F922A0">
        <w:rPr>
          <w:b/>
          <w:spacing w:val="-2"/>
          <w:sz w:val="24"/>
        </w:rPr>
        <w:t xml:space="preserve"> </w:t>
      </w:r>
      <w:r w:rsidRPr="00F922A0">
        <w:rPr>
          <w:b/>
          <w:sz w:val="24"/>
        </w:rPr>
        <w:t>(24</w:t>
      </w:r>
      <w:r w:rsidRPr="00F922A0">
        <w:rPr>
          <w:b/>
          <w:spacing w:val="-3"/>
          <w:sz w:val="24"/>
        </w:rPr>
        <w:t xml:space="preserve"> </w:t>
      </w:r>
      <w:r w:rsidRPr="00F922A0">
        <w:rPr>
          <w:b/>
          <w:sz w:val="24"/>
        </w:rPr>
        <w:t>часа)</w:t>
      </w:r>
    </w:p>
    <w:p w:rsidR="00755FD3" w:rsidRPr="00F922A0" w:rsidRDefault="007E3FA8">
      <w:pPr>
        <w:pStyle w:val="a3"/>
        <w:ind w:right="415"/>
      </w:pPr>
      <w:r w:rsidRPr="00F922A0">
        <w:t>Система отсчѐта. Материальная точка. Траектория, путь, перемещение. Прямолинейное равномерное</w:t>
      </w:r>
      <w:r w:rsidRPr="00F922A0">
        <w:rPr>
          <w:spacing w:val="1"/>
        </w:rPr>
        <w:t xml:space="preserve"> </w:t>
      </w:r>
      <w:r w:rsidRPr="00F922A0">
        <w:t>движение.</w:t>
      </w:r>
      <w:r w:rsidRPr="00F922A0">
        <w:rPr>
          <w:spacing w:val="1"/>
        </w:rPr>
        <w:t xml:space="preserve"> </w:t>
      </w:r>
      <w:r w:rsidRPr="00F922A0">
        <w:t>Относительность</w:t>
      </w:r>
      <w:r w:rsidRPr="00F922A0">
        <w:rPr>
          <w:spacing w:val="1"/>
        </w:rPr>
        <w:t xml:space="preserve"> </w:t>
      </w:r>
      <w:r w:rsidRPr="00F922A0">
        <w:t>движения,</w:t>
      </w:r>
      <w:r w:rsidRPr="00F922A0">
        <w:rPr>
          <w:spacing w:val="1"/>
        </w:rPr>
        <w:t xml:space="preserve"> </w:t>
      </w:r>
      <w:r w:rsidRPr="00F922A0">
        <w:t>сложение</w:t>
      </w:r>
      <w:r w:rsidRPr="00F922A0">
        <w:rPr>
          <w:spacing w:val="1"/>
        </w:rPr>
        <w:t xml:space="preserve"> </w:t>
      </w:r>
      <w:r w:rsidRPr="00F922A0">
        <w:t>скоростей.</w:t>
      </w:r>
      <w:r w:rsidRPr="00F922A0">
        <w:rPr>
          <w:spacing w:val="1"/>
        </w:rPr>
        <w:t xml:space="preserve"> </w:t>
      </w:r>
      <w:r w:rsidRPr="00F922A0">
        <w:t>Мгновенная</w:t>
      </w:r>
      <w:r w:rsidRPr="00F922A0">
        <w:rPr>
          <w:spacing w:val="1"/>
        </w:rPr>
        <w:t xml:space="preserve"> </w:t>
      </w:r>
      <w:r w:rsidRPr="00F922A0">
        <w:t>и</w:t>
      </w:r>
      <w:r w:rsidRPr="00F922A0">
        <w:rPr>
          <w:spacing w:val="1"/>
        </w:rPr>
        <w:t xml:space="preserve"> </w:t>
      </w:r>
      <w:r w:rsidRPr="00F922A0">
        <w:t>средняя</w:t>
      </w:r>
      <w:r w:rsidRPr="00F922A0">
        <w:rPr>
          <w:spacing w:val="1"/>
        </w:rPr>
        <w:t xml:space="preserve"> </w:t>
      </w:r>
      <w:r w:rsidRPr="00F922A0">
        <w:t>скорость.</w:t>
      </w:r>
      <w:r w:rsidRPr="00F922A0">
        <w:rPr>
          <w:spacing w:val="-57"/>
        </w:rPr>
        <w:t xml:space="preserve"> </w:t>
      </w:r>
      <w:r w:rsidRPr="00F922A0">
        <w:t>Прямолинейное равноускоренное движение. Нахождение пути по графику зависимости скорости от</w:t>
      </w:r>
      <w:r w:rsidRPr="00F922A0">
        <w:rPr>
          <w:spacing w:val="1"/>
        </w:rPr>
        <w:t xml:space="preserve"> </w:t>
      </w:r>
      <w:r w:rsidRPr="00F922A0">
        <w:t>времени. Путь и перемещение при прямолинейном равноускоренном движении, соотношение между</w:t>
      </w:r>
      <w:r w:rsidRPr="00F922A0">
        <w:rPr>
          <w:spacing w:val="1"/>
        </w:rPr>
        <w:t xml:space="preserve"> </w:t>
      </w:r>
      <w:r w:rsidRPr="00F922A0">
        <w:t>путѐм и скоростью. Свободное падение. Движение тела, брошенного вертикально вверх. Движение</w:t>
      </w:r>
      <w:r w:rsidRPr="00F922A0">
        <w:rPr>
          <w:spacing w:val="1"/>
        </w:rPr>
        <w:t xml:space="preserve"> </w:t>
      </w:r>
      <w:r w:rsidRPr="00F922A0">
        <w:t>тела,</w:t>
      </w:r>
      <w:r w:rsidRPr="00F922A0">
        <w:rPr>
          <w:spacing w:val="1"/>
        </w:rPr>
        <w:t xml:space="preserve"> </w:t>
      </w:r>
      <w:r w:rsidRPr="00F922A0">
        <w:t>брошенного</w:t>
      </w:r>
      <w:r w:rsidRPr="00F922A0">
        <w:rPr>
          <w:spacing w:val="1"/>
        </w:rPr>
        <w:t xml:space="preserve"> </w:t>
      </w:r>
      <w:r w:rsidRPr="00F922A0">
        <w:t>горизонтально.</w:t>
      </w:r>
      <w:r w:rsidRPr="00F922A0">
        <w:rPr>
          <w:spacing w:val="1"/>
        </w:rPr>
        <w:t xml:space="preserve"> </w:t>
      </w:r>
      <w:r w:rsidRPr="00F922A0">
        <w:t>Движение</w:t>
      </w:r>
      <w:r w:rsidRPr="00F922A0">
        <w:rPr>
          <w:spacing w:val="1"/>
        </w:rPr>
        <w:t xml:space="preserve"> </w:t>
      </w:r>
      <w:r w:rsidRPr="00F922A0">
        <w:t>тела,</w:t>
      </w:r>
      <w:r w:rsidRPr="00F922A0">
        <w:rPr>
          <w:spacing w:val="1"/>
        </w:rPr>
        <w:t xml:space="preserve"> </w:t>
      </w:r>
      <w:r w:rsidRPr="00F922A0">
        <w:t>брошенного</w:t>
      </w:r>
      <w:r w:rsidRPr="00F922A0">
        <w:rPr>
          <w:spacing w:val="1"/>
        </w:rPr>
        <w:t xml:space="preserve"> </w:t>
      </w:r>
      <w:r w:rsidRPr="00F922A0">
        <w:t>под</w:t>
      </w:r>
      <w:r w:rsidRPr="00F922A0">
        <w:rPr>
          <w:spacing w:val="1"/>
        </w:rPr>
        <w:t xml:space="preserve"> </w:t>
      </w:r>
      <w:r w:rsidRPr="00F922A0">
        <w:t>углом</w:t>
      </w:r>
      <w:r w:rsidRPr="00F922A0">
        <w:rPr>
          <w:spacing w:val="1"/>
        </w:rPr>
        <w:t xml:space="preserve"> </w:t>
      </w:r>
      <w:r w:rsidRPr="00F922A0">
        <w:t>к</w:t>
      </w:r>
      <w:r w:rsidRPr="00F922A0">
        <w:rPr>
          <w:spacing w:val="1"/>
        </w:rPr>
        <w:t xml:space="preserve"> </w:t>
      </w:r>
      <w:r w:rsidRPr="00F922A0">
        <w:t>горизонту.</w:t>
      </w:r>
      <w:r w:rsidRPr="00F922A0">
        <w:rPr>
          <w:spacing w:val="1"/>
        </w:rPr>
        <w:t xml:space="preserve"> </w:t>
      </w:r>
      <w:r w:rsidRPr="00F922A0">
        <w:t>Основные</w:t>
      </w:r>
      <w:r w:rsidRPr="00F922A0">
        <w:rPr>
          <w:spacing w:val="1"/>
        </w:rPr>
        <w:t xml:space="preserve"> </w:t>
      </w:r>
      <w:r w:rsidRPr="00F922A0">
        <w:t>характеристики</w:t>
      </w:r>
      <w:r w:rsidRPr="00F922A0">
        <w:rPr>
          <w:spacing w:val="1"/>
        </w:rPr>
        <w:t xml:space="preserve"> </w:t>
      </w:r>
      <w:r w:rsidRPr="00F922A0">
        <w:t>равномерного</w:t>
      </w:r>
      <w:r w:rsidRPr="00F922A0">
        <w:rPr>
          <w:spacing w:val="1"/>
        </w:rPr>
        <w:t xml:space="preserve"> </w:t>
      </w:r>
      <w:r w:rsidRPr="00F922A0">
        <w:t>движения</w:t>
      </w:r>
      <w:r w:rsidRPr="00F922A0">
        <w:rPr>
          <w:spacing w:val="1"/>
        </w:rPr>
        <w:t xml:space="preserve"> </w:t>
      </w:r>
      <w:r w:rsidRPr="00F922A0">
        <w:t>по</w:t>
      </w:r>
      <w:r w:rsidRPr="00F922A0">
        <w:rPr>
          <w:spacing w:val="1"/>
        </w:rPr>
        <w:t xml:space="preserve"> </w:t>
      </w:r>
      <w:r w:rsidRPr="00F922A0">
        <w:t>окружности,</w:t>
      </w:r>
      <w:r w:rsidRPr="00F922A0">
        <w:rPr>
          <w:spacing w:val="1"/>
        </w:rPr>
        <w:t xml:space="preserve"> </w:t>
      </w:r>
      <w:r w:rsidRPr="00F922A0">
        <w:t>ускорение</w:t>
      </w:r>
      <w:r w:rsidRPr="00F922A0">
        <w:rPr>
          <w:spacing w:val="1"/>
        </w:rPr>
        <w:t xml:space="preserve"> </w:t>
      </w:r>
      <w:r w:rsidRPr="00F922A0">
        <w:t>и</w:t>
      </w:r>
      <w:r w:rsidRPr="00F922A0">
        <w:rPr>
          <w:spacing w:val="1"/>
        </w:rPr>
        <w:t xml:space="preserve"> </w:t>
      </w:r>
      <w:r w:rsidRPr="00F922A0">
        <w:t>скорость</w:t>
      </w:r>
      <w:r w:rsidRPr="00F922A0">
        <w:rPr>
          <w:spacing w:val="1"/>
        </w:rPr>
        <w:t xml:space="preserve"> </w:t>
      </w:r>
      <w:r w:rsidRPr="00F922A0">
        <w:t>при</w:t>
      </w:r>
      <w:r w:rsidRPr="00F922A0">
        <w:rPr>
          <w:spacing w:val="1"/>
        </w:rPr>
        <w:t xml:space="preserve"> </w:t>
      </w:r>
      <w:r w:rsidRPr="00F922A0">
        <w:t>равномерном</w:t>
      </w:r>
      <w:r w:rsidRPr="00F922A0">
        <w:rPr>
          <w:spacing w:val="1"/>
        </w:rPr>
        <w:t xml:space="preserve"> </w:t>
      </w:r>
      <w:r w:rsidRPr="00F922A0">
        <w:t>движении</w:t>
      </w:r>
      <w:r w:rsidRPr="00F922A0">
        <w:rPr>
          <w:spacing w:val="-3"/>
        </w:rPr>
        <w:t xml:space="preserve"> </w:t>
      </w:r>
      <w:r w:rsidRPr="00F922A0">
        <w:t>по окружности,</w:t>
      </w:r>
      <w:r w:rsidRPr="00F922A0">
        <w:rPr>
          <w:spacing w:val="2"/>
        </w:rPr>
        <w:t xml:space="preserve"> </w:t>
      </w:r>
      <w:r w:rsidRPr="00F922A0">
        <w:t>угловая скорость.</w:t>
      </w:r>
    </w:p>
    <w:p w:rsidR="00755FD3" w:rsidRPr="00F922A0" w:rsidRDefault="007E3FA8">
      <w:pPr>
        <w:pStyle w:val="11"/>
        <w:spacing w:before="3"/>
      </w:pPr>
      <w:r w:rsidRPr="00F922A0">
        <w:t>Динамика</w:t>
      </w:r>
      <w:r w:rsidRPr="00F922A0">
        <w:rPr>
          <w:spacing w:val="-1"/>
        </w:rPr>
        <w:t xml:space="preserve"> </w:t>
      </w:r>
      <w:r w:rsidRPr="00F922A0">
        <w:t>(25</w:t>
      </w:r>
      <w:r w:rsidRPr="00F922A0">
        <w:rPr>
          <w:spacing w:val="-2"/>
        </w:rPr>
        <w:t xml:space="preserve"> </w:t>
      </w:r>
      <w:r w:rsidRPr="00F922A0">
        <w:t>часов)</w:t>
      </w:r>
    </w:p>
    <w:p w:rsidR="00755FD3" w:rsidRPr="00F922A0" w:rsidRDefault="007E3FA8">
      <w:pPr>
        <w:pStyle w:val="a3"/>
        <w:ind w:right="416"/>
      </w:pPr>
      <w:r w:rsidRPr="00F922A0">
        <w:t>Законы Ньютона. Закон всемирного тяготения. Силы тяжести, упругости, трения. Вес и невесомость.</w:t>
      </w:r>
      <w:r w:rsidRPr="00F922A0">
        <w:rPr>
          <w:spacing w:val="1"/>
        </w:rPr>
        <w:t xml:space="preserve"> </w:t>
      </w:r>
      <w:r w:rsidRPr="00F922A0">
        <w:t>Тело на наклонной плоскости. Динамика равномерного движения по окружности. Движение системы</w:t>
      </w:r>
      <w:r w:rsidRPr="00F922A0">
        <w:rPr>
          <w:spacing w:val="1"/>
        </w:rPr>
        <w:t xml:space="preserve"> </w:t>
      </w:r>
      <w:r w:rsidRPr="00F922A0">
        <w:t>связанных</w:t>
      </w:r>
      <w:r w:rsidRPr="00F922A0">
        <w:rPr>
          <w:spacing w:val="-2"/>
        </w:rPr>
        <w:t xml:space="preserve"> </w:t>
      </w:r>
      <w:r w:rsidRPr="00F922A0">
        <w:t>тел.</w:t>
      </w:r>
    </w:p>
    <w:p w:rsidR="00755FD3" w:rsidRPr="00F922A0" w:rsidRDefault="007E3FA8">
      <w:pPr>
        <w:pStyle w:val="a3"/>
      </w:pPr>
      <w:r w:rsidRPr="00F922A0">
        <w:t>Законы</w:t>
      </w:r>
      <w:r w:rsidRPr="00F922A0">
        <w:rPr>
          <w:spacing w:val="-3"/>
        </w:rPr>
        <w:t xml:space="preserve"> </w:t>
      </w:r>
      <w:r w:rsidRPr="00F922A0">
        <w:t>сохранения</w:t>
      </w:r>
      <w:r w:rsidRPr="00F922A0">
        <w:rPr>
          <w:spacing w:val="-2"/>
        </w:rPr>
        <w:t xml:space="preserve"> </w:t>
      </w:r>
      <w:r w:rsidRPr="00F922A0">
        <w:t>в</w:t>
      </w:r>
      <w:r w:rsidRPr="00F922A0">
        <w:rPr>
          <w:spacing w:val="-3"/>
        </w:rPr>
        <w:t xml:space="preserve"> </w:t>
      </w:r>
      <w:r w:rsidRPr="00F922A0">
        <w:t>механике</w:t>
      </w:r>
      <w:r w:rsidRPr="00F922A0">
        <w:rPr>
          <w:spacing w:val="-3"/>
        </w:rPr>
        <w:t xml:space="preserve"> </w:t>
      </w:r>
      <w:r w:rsidRPr="00F922A0">
        <w:t>(19</w:t>
      </w:r>
      <w:r w:rsidRPr="00F922A0">
        <w:rPr>
          <w:spacing w:val="-2"/>
        </w:rPr>
        <w:t xml:space="preserve"> </w:t>
      </w:r>
      <w:r w:rsidRPr="00F922A0">
        <w:t>часов)</w:t>
      </w:r>
    </w:p>
    <w:p w:rsidR="00755FD3" w:rsidRPr="00F922A0" w:rsidRDefault="007E3FA8">
      <w:pPr>
        <w:pStyle w:val="a3"/>
        <w:ind w:right="416"/>
      </w:pPr>
      <w:r w:rsidRPr="00F922A0">
        <w:t>Импульс, закон сохранения импульса. Реактивное движение, освоение космоса. Механическая работа.</w:t>
      </w:r>
      <w:r w:rsidRPr="00F922A0">
        <w:rPr>
          <w:spacing w:val="-57"/>
        </w:rPr>
        <w:t xml:space="preserve"> </w:t>
      </w:r>
      <w:r w:rsidRPr="00F922A0">
        <w:t>Мощность.</w:t>
      </w:r>
      <w:r w:rsidRPr="00F922A0">
        <w:rPr>
          <w:spacing w:val="-3"/>
        </w:rPr>
        <w:t xml:space="preserve"> </w:t>
      </w:r>
      <w:r w:rsidRPr="00F922A0">
        <w:t>Кинетическая</w:t>
      </w:r>
      <w:r w:rsidRPr="00F922A0">
        <w:rPr>
          <w:spacing w:val="-2"/>
        </w:rPr>
        <w:t xml:space="preserve"> </w:t>
      </w:r>
      <w:r w:rsidRPr="00F922A0">
        <w:t>энергия.</w:t>
      </w:r>
      <w:r w:rsidRPr="00F922A0">
        <w:rPr>
          <w:spacing w:val="-2"/>
        </w:rPr>
        <w:t xml:space="preserve"> </w:t>
      </w:r>
      <w:r w:rsidRPr="00F922A0">
        <w:t>Потенциальная</w:t>
      </w:r>
      <w:r w:rsidRPr="00F922A0">
        <w:rPr>
          <w:spacing w:val="-2"/>
        </w:rPr>
        <w:t xml:space="preserve"> </w:t>
      </w:r>
      <w:r w:rsidRPr="00F922A0">
        <w:t>энергия.</w:t>
      </w:r>
      <w:r w:rsidRPr="00F922A0">
        <w:rPr>
          <w:spacing w:val="-2"/>
        </w:rPr>
        <w:t xml:space="preserve"> </w:t>
      </w:r>
      <w:r w:rsidRPr="00F922A0">
        <w:t>Закон</w:t>
      </w:r>
      <w:r w:rsidRPr="00F922A0">
        <w:rPr>
          <w:spacing w:val="-2"/>
        </w:rPr>
        <w:t xml:space="preserve"> </w:t>
      </w:r>
      <w:r w:rsidRPr="00F922A0">
        <w:t>сохранения</w:t>
      </w:r>
      <w:r w:rsidRPr="00F922A0">
        <w:rPr>
          <w:spacing w:val="-2"/>
        </w:rPr>
        <w:t xml:space="preserve"> </w:t>
      </w:r>
      <w:r w:rsidRPr="00F922A0">
        <w:t>энергии</w:t>
      </w:r>
      <w:r w:rsidRPr="00F922A0">
        <w:rPr>
          <w:spacing w:val="-2"/>
        </w:rPr>
        <w:t xml:space="preserve"> </w:t>
      </w:r>
      <w:r w:rsidRPr="00F922A0">
        <w:t>в</w:t>
      </w:r>
      <w:r w:rsidRPr="00F922A0">
        <w:rPr>
          <w:spacing w:val="-3"/>
        </w:rPr>
        <w:t xml:space="preserve"> </w:t>
      </w:r>
      <w:r w:rsidRPr="00F922A0">
        <w:t>механике.</w:t>
      </w:r>
    </w:p>
    <w:p w:rsidR="00755FD3" w:rsidRPr="00F922A0" w:rsidRDefault="007E3FA8">
      <w:pPr>
        <w:pStyle w:val="11"/>
        <w:spacing w:before="3"/>
      </w:pPr>
      <w:r w:rsidRPr="00F922A0">
        <w:t>Статика</w:t>
      </w:r>
      <w:r w:rsidRPr="00F922A0">
        <w:rPr>
          <w:spacing w:val="-6"/>
        </w:rPr>
        <w:t xml:space="preserve"> </w:t>
      </w:r>
      <w:r w:rsidRPr="00F922A0">
        <w:t>и</w:t>
      </w:r>
      <w:r w:rsidRPr="00F922A0">
        <w:rPr>
          <w:spacing w:val="-2"/>
        </w:rPr>
        <w:t xml:space="preserve"> </w:t>
      </w:r>
      <w:r w:rsidRPr="00F922A0">
        <w:t>гидростатика</w:t>
      </w:r>
      <w:r w:rsidRPr="00F922A0">
        <w:rPr>
          <w:spacing w:val="-3"/>
        </w:rPr>
        <w:t xml:space="preserve"> </w:t>
      </w:r>
      <w:r w:rsidRPr="00F922A0">
        <w:t>(6</w:t>
      </w:r>
      <w:r w:rsidRPr="00F922A0">
        <w:rPr>
          <w:spacing w:val="-2"/>
        </w:rPr>
        <w:t xml:space="preserve"> </w:t>
      </w:r>
      <w:r w:rsidRPr="00F922A0">
        <w:t>часов)</w:t>
      </w:r>
    </w:p>
    <w:p w:rsidR="00755FD3" w:rsidRPr="00F922A0" w:rsidRDefault="007E3FA8">
      <w:pPr>
        <w:pStyle w:val="a3"/>
        <w:ind w:right="423"/>
      </w:pPr>
      <w:r w:rsidRPr="00F922A0">
        <w:t>Условия равновесия тела. Виды равновесия. Момент силы. Правило моментов. Зависимость давления</w:t>
      </w:r>
      <w:r w:rsidRPr="00F922A0">
        <w:rPr>
          <w:spacing w:val="1"/>
        </w:rPr>
        <w:t xml:space="preserve"> </w:t>
      </w:r>
      <w:r w:rsidRPr="00F922A0">
        <w:t>жидкости от глубины.</w:t>
      </w:r>
      <w:r w:rsidRPr="00F922A0">
        <w:rPr>
          <w:spacing w:val="1"/>
        </w:rPr>
        <w:t xml:space="preserve"> </w:t>
      </w:r>
      <w:r w:rsidRPr="00F922A0">
        <w:t>Закон Архимеда.</w:t>
      </w:r>
      <w:r w:rsidRPr="00F922A0">
        <w:rPr>
          <w:spacing w:val="-1"/>
        </w:rPr>
        <w:t xml:space="preserve"> </w:t>
      </w:r>
      <w:r w:rsidRPr="00F922A0">
        <w:t>Плавание</w:t>
      </w:r>
      <w:r w:rsidRPr="00F922A0">
        <w:rPr>
          <w:spacing w:val="-1"/>
        </w:rPr>
        <w:t xml:space="preserve"> </w:t>
      </w:r>
      <w:r w:rsidRPr="00F922A0">
        <w:t>тел.</w:t>
      </w:r>
    </w:p>
    <w:p w:rsidR="00755FD3" w:rsidRPr="00F922A0" w:rsidRDefault="007E3FA8">
      <w:pPr>
        <w:pStyle w:val="11"/>
        <w:spacing w:before="3"/>
        <w:jc w:val="left"/>
      </w:pPr>
      <w:r w:rsidRPr="00F922A0">
        <w:t>МОЛЕКУЛЯРНАЯ</w:t>
      </w:r>
      <w:r w:rsidRPr="00F922A0">
        <w:rPr>
          <w:spacing w:val="-3"/>
        </w:rPr>
        <w:t xml:space="preserve"> </w:t>
      </w:r>
      <w:r w:rsidRPr="00F922A0">
        <w:t>ФИЗИКА.</w:t>
      </w:r>
      <w:r w:rsidRPr="00F922A0">
        <w:rPr>
          <w:spacing w:val="-3"/>
        </w:rPr>
        <w:t xml:space="preserve"> </w:t>
      </w:r>
      <w:r w:rsidRPr="00F922A0">
        <w:t>ТЕПЛОВЫЕ</w:t>
      </w:r>
      <w:r w:rsidRPr="00F922A0">
        <w:rPr>
          <w:spacing w:val="-6"/>
        </w:rPr>
        <w:t xml:space="preserve"> </w:t>
      </w:r>
      <w:r w:rsidRPr="00F922A0">
        <w:t>ЯВЛЕНИЯ</w:t>
      </w:r>
      <w:r w:rsidRPr="00F922A0">
        <w:rPr>
          <w:spacing w:val="-3"/>
        </w:rPr>
        <w:t xml:space="preserve"> </w:t>
      </w:r>
      <w:r w:rsidRPr="00F922A0">
        <w:t>(32</w:t>
      </w:r>
      <w:r w:rsidRPr="00F922A0">
        <w:rPr>
          <w:spacing w:val="-2"/>
        </w:rPr>
        <w:t xml:space="preserve"> </w:t>
      </w:r>
      <w:r w:rsidRPr="00F922A0">
        <w:t>часа)</w:t>
      </w:r>
    </w:p>
    <w:p w:rsidR="00755FD3" w:rsidRPr="00F922A0" w:rsidRDefault="007E3FA8">
      <w:pPr>
        <w:pStyle w:val="a3"/>
        <w:ind w:right="416"/>
      </w:pPr>
      <w:r w:rsidRPr="00F922A0">
        <w:rPr>
          <w:b/>
          <w:spacing w:val="-1"/>
        </w:rPr>
        <w:t>Молекулярная</w:t>
      </w:r>
      <w:r w:rsidRPr="00F922A0">
        <w:rPr>
          <w:b/>
          <w:spacing w:val="-15"/>
        </w:rPr>
        <w:t xml:space="preserve"> </w:t>
      </w:r>
      <w:r w:rsidRPr="00F922A0">
        <w:rPr>
          <w:b/>
          <w:spacing w:val="-1"/>
        </w:rPr>
        <w:t>физика.</w:t>
      </w:r>
      <w:r w:rsidRPr="00F922A0">
        <w:rPr>
          <w:b/>
          <w:spacing w:val="-15"/>
        </w:rPr>
        <w:t xml:space="preserve"> </w:t>
      </w:r>
      <w:r w:rsidRPr="00F922A0">
        <w:rPr>
          <w:b/>
          <w:spacing w:val="-1"/>
        </w:rPr>
        <w:t>Тепловые</w:t>
      </w:r>
      <w:r w:rsidRPr="00F922A0">
        <w:rPr>
          <w:b/>
          <w:spacing w:val="-15"/>
        </w:rPr>
        <w:t xml:space="preserve"> </w:t>
      </w:r>
      <w:r w:rsidRPr="00F922A0">
        <w:rPr>
          <w:b/>
        </w:rPr>
        <w:t>явления</w:t>
      </w:r>
      <w:r w:rsidRPr="00F922A0">
        <w:rPr>
          <w:b/>
          <w:spacing w:val="-15"/>
        </w:rPr>
        <w:t xml:space="preserve"> </w:t>
      </w:r>
      <w:r w:rsidRPr="00F922A0">
        <w:rPr>
          <w:b/>
        </w:rPr>
        <w:t>(32</w:t>
      </w:r>
      <w:r w:rsidRPr="00F922A0">
        <w:rPr>
          <w:b/>
          <w:spacing w:val="-16"/>
        </w:rPr>
        <w:t xml:space="preserve"> </w:t>
      </w:r>
      <w:r w:rsidRPr="00F922A0">
        <w:rPr>
          <w:b/>
        </w:rPr>
        <w:t>часа)</w:t>
      </w:r>
      <w:r w:rsidRPr="00F922A0">
        <w:rPr>
          <w:b/>
          <w:spacing w:val="-11"/>
        </w:rPr>
        <w:t xml:space="preserve"> </w:t>
      </w:r>
      <w:r w:rsidRPr="00F922A0">
        <w:t>Строение</w:t>
      </w:r>
      <w:r w:rsidRPr="00F922A0">
        <w:rPr>
          <w:spacing w:val="-16"/>
        </w:rPr>
        <w:t xml:space="preserve"> </w:t>
      </w:r>
      <w:r w:rsidRPr="00F922A0">
        <w:t>вещества.</w:t>
      </w:r>
      <w:r w:rsidRPr="00F922A0">
        <w:rPr>
          <w:spacing w:val="-15"/>
        </w:rPr>
        <w:t xml:space="preserve"> </w:t>
      </w:r>
      <w:r w:rsidRPr="00F922A0">
        <w:t>Идеальный</w:t>
      </w:r>
      <w:r w:rsidRPr="00F922A0">
        <w:rPr>
          <w:spacing w:val="-13"/>
        </w:rPr>
        <w:t xml:space="preserve"> </w:t>
      </w:r>
      <w:r w:rsidRPr="00F922A0">
        <w:t>газ.</w:t>
      </w:r>
      <w:r w:rsidRPr="00F922A0">
        <w:rPr>
          <w:spacing w:val="-15"/>
        </w:rPr>
        <w:t xml:space="preserve"> </w:t>
      </w:r>
      <w:r w:rsidRPr="00F922A0">
        <w:t>Абсолютная</w:t>
      </w:r>
      <w:r w:rsidRPr="00F922A0">
        <w:rPr>
          <w:spacing w:val="-57"/>
        </w:rPr>
        <w:t xml:space="preserve"> </w:t>
      </w:r>
      <w:r w:rsidRPr="00F922A0">
        <w:t>температура. Изобарный, изохорный и изотермический процессы. Уравнение Клапейрона. Количество</w:t>
      </w:r>
      <w:r w:rsidRPr="00F922A0">
        <w:rPr>
          <w:spacing w:val="-57"/>
        </w:rPr>
        <w:t xml:space="preserve"> </w:t>
      </w:r>
      <w:r w:rsidRPr="00F922A0">
        <w:t>вещества. Уравнение состояния идеального газа (уравнение Менделеева</w:t>
      </w:r>
      <w:r w:rsidRPr="00F922A0">
        <w:rPr>
          <w:spacing w:val="1"/>
        </w:rPr>
        <w:t xml:space="preserve"> </w:t>
      </w:r>
      <w:r w:rsidRPr="00F922A0">
        <w:t>– Клапейрона). Основное</w:t>
      </w:r>
      <w:r w:rsidRPr="00F922A0">
        <w:rPr>
          <w:spacing w:val="1"/>
        </w:rPr>
        <w:t xml:space="preserve"> </w:t>
      </w:r>
      <w:r w:rsidRPr="00F922A0">
        <w:t>уравнение</w:t>
      </w:r>
      <w:r w:rsidRPr="00F922A0">
        <w:rPr>
          <w:spacing w:val="1"/>
        </w:rPr>
        <w:t xml:space="preserve"> </w:t>
      </w:r>
      <w:r w:rsidRPr="00F922A0">
        <w:t>молекулярно-кинетической</w:t>
      </w:r>
      <w:r w:rsidRPr="00F922A0">
        <w:rPr>
          <w:spacing w:val="1"/>
        </w:rPr>
        <w:t xml:space="preserve"> </w:t>
      </w:r>
      <w:r w:rsidRPr="00F922A0">
        <w:t>теории.</w:t>
      </w:r>
      <w:r w:rsidRPr="00F922A0">
        <w:rPr>
          <w:spacing w:val="1"/>
        </w:rPr>
        <w:t xml:space="preserve"> </w:t>
      </w:r>
      <w:r w:rsidRPr="00F922A0">
        <w:t>Связь</w:t>
      </w:r>
      <w:r w:rsidRPr="00F922A0">
        <w:rPr>
          <w:spacing w:val="1"/>
        </w:rPr>
        <w:t xml:space="preserve"> </w:t>
      </w:r>
      <w:r w:rsidRPr="00F922A0">
        <w:t>между</w:t>
      </w:r>
      <w:r w:rsidRPr="00F922A0">
        <w:rPr>
          <w:spacing w:val="1"/>
        </w:rPr>
        <w:t xml:space="preserve"> </w:t>
      </w:r>
      <w:r w:rsidRPr="00F922A0">
        <w:t>абсолютной</w:t>
      </w:r>
      <w:r w:rsidRPr="00F922A0">
        <w:rPr>
          <w:spacing w:val="1"/>
        </w:rPr>
        <w:t xml:space="preserve"> </w:t>
      </w:r>
      <w:r w:rsidRPr="00F922A0">
        <w:t>температурой</w:t>
      </w:r>
      <w:r w:rsidRPr="00F922A0">
        <w:rPr>
          <w:spacing w:val="1"/>
        </w:rPr>
        <w:t xml:space="preserve"> </w:t>
      </w:r>
      <w:r w:rsidRPr="00F922A0">
        <w:t>и</w:t>
      </w:r>
      <w:r w:rsidRPr="00F922A0">
        <w:rPr>
          <w:spacing w:val="1"/>
        </w:rPr>
        <w:t xml:space="preserve"> </w:t>
      </w:r>
      <w:r w:rsidRPr="00F922A0">
        <w:t>средней</w:t>
      </w:r>
      <w:r w:rsidRPr="00F922A0">
        <w:rPr>
          <w:spacing w:val="1"/>
        </w:rPr>
        <w:t xml:space="preserve"> </w:t>
      </w:r>
      <w:r w:rsidRPr="00F922A0">
        <w:t>кинетической энергией молекул. Скорость молекул. Внутренняя энергия газа и способы еѐ изменения.</w:t>
      </w:r>
      <w:r w:rsidRPr="00F922A0">
        <w:rPr>
          <w:spacing w:val="-57"/>
        </w:rPr>
        <w:t xml:space="preserve"> </w:t>
      </w:r>
      <w:r w:rsidRPr="00F922A0">
        <w:t>первый</w:t>
      </w:r>
      <w:r w:rsidRPr="00F922A0">
        <w:rPr>
          <w:spacing w:val="1"/>
        </w:rPr>
        <w:t xml:space="preserve"> </w:t>
      </w:r>
      <w:r w:rsidRPr="00F922A0">
        <w:t>закон</w:t>
      </w:r>
      <w:r w:rsidRPr="00F922A0">
        <w:rPr>
          <w:spacing w:val="1"/>
        </w:rPr>
        <w:t xml:space="preserve"> </w:t>
      </w:r>
      <w:r w:rsidRPr="00F922A0">
        <w:t>термодинамики.</w:t>
      </w:r>
      <w:r w:rsidRPr="00F922A0">
        <w:rPr>
          <w:spacing w:val="1"/>
        </w:rPr>
        <w:t xml:space="preserve"> </w:t>
      </w:r>
      <w:r w:rsidRPr="00F922A0">
        <w:t>Применение</w:t>
      </w:r>
      <w:r w:rsidRPr="00F922A0">
        <w:rPr>
          <w:spacing w:val="1"/>
        </w:rPr>
        <w:t xml:space="preserve"> </w:t>
      </w:r>
      <w:r w:rsidRPr="00F922A0">
        <w:t>первого</w:t>
      </w:r>
      <w:r w:rsidRPr="00F922A0">
        <w:rPr>
          <w:spacing w:val="1"/>
        </w:rPr>
        <w:t xml:space="preserve"> </w:t>
      </w:r>
      <w:r w:rsidRPr="00F922A0">
        <w:t>закона</w:t>
      </w:r>
      <w:r w:rsidRPr="00F922A0">
        <w:rPr>
          <w:spacing w:val="1"/>
        </w:rPr>
        <w:t xml:space="preserve"> </w:t>
      </w:r>
      <w:r w:rsidRPr="00F922A0">
        <w:t>термодинамики</w:t>
      </w:r>
      <w:r w:rsidRPr="00F922A0">
        <w:rPr>
          <w:spacing w:val="1"/>
        </w:rPr>
        <w:t xml:space="preserve"> </w:t>
      </w:r>
      <w:r w:rsidRPr="00F922A0">
        <w:t>к</w:t>
      </w:r>
      <w:r w:rsidRPr="00F922A0">
        <w:rPr>
          <w:spacing w:val="1"/>
        </w:rPr>
        <w:t xml:space="preserve"> </w:t>
      </w:r>
      <w:r w:rsidRPr="00F922A0">
        <w:t>газовым</w:t>
      </w:r>
      <w:r w:rsidRPr="00F922A0">
        <w:rPr>
          <w:spacing w:val="1"/>
        </w:rPr>
        <w:t xml:space="preserve"> </w:t>
      </w:r>
      <w:r w:rsidRPr="00F922A0">
        <w:t>процессам.</w:t>
      </w:r>
      <w:r w:rsidRPr="00F922A0">
        <w:rPr>
          <w:spacing w:val="-57"/>
        </w:rPr>
        <w:t xml:space="preserve"> </w:t>
      </w:r>
      <w:r w:rsidRPr="00F922A0">
        <w:t>Адиабатный процесс. Принцип действия и КПД теплового двигателя. Второй закон термодинамики.</w:t>
      </w:r>
      <w:r w:rsidRPr="00F922A0">
        <w:rPr>
          <w:spacing w:val="1"/>
        </w:rPr>
        <w:t xml:space="preserve"> </w:t>
      </w:r>
      <w:r w:rsidRPr="00F922A0">
        <w:t>Насыщенный</w:t>
      </w:r>
      <w:r w:rsidRPr="00F922A0">
        <w:rPr>
          <w:spacing w:val="1"/>
        </w:rPr>
        <w:t xml:space="preserve"> </w:t>
      </w:r>
      <w:r w:rsidRPr="00F922A0">
        <w:t>и</w:t>
      </w:r>
      <w:r w:rsidRPr="00F922A0">
        <w:rPr>
          <w:spacing w:val="1"/>
        </w:rPr>
        <w:t xml:space="preserve"> </w:t>
      </w:r>
      <w:r w:rsidRPr="00F922A0">
        <w:t>ненасыщенный</w:t>
      </w:r>
      <w:r w:rsidRPr="00F922A0">
        <w:rPr>
          <w:spacing w:val="1"/>
        </w:rPr>
        <w:t xml:space="preserve"> </w:t>
      </w:r>
      <w:r w:rsidRPr="00F922A0">
        <w:t>пар.</w:t>
      </w:r>
      <w:r w:rsidRPr="00F922A0">
        <w:rPr>
          <w:spacing w:val="1"/>
        </w:rPr>
        <w:t xml:space="preserve"> </w:t>
      </w:r>
      <w:r w:rsidRPr="00F922A0">
        <w:t>Кипение.</w:t>
      </w:r>
      <w:r w:rsidRPr="00F922A0">
        <w:rPr>
          <w:spacing w:val="1"/>
        </w:rPr>
        <w:t xml:space="preserve"> </w:t>
      </w:r>
      <w:r w:rsidRPr="00F922A0">
        <w:t>Влажность</w:t>
      </w:r>
      <w:r w:rsidRPr="00F922A0">
        <w:rPr>
          <w:spacing w:val="1"/>
        </w:rPr>
        <w:t xml:space="preserve"> </w:t>
      </w:r>
      <w:r w:rsidRPr="00F922A0">
        <w:t>воздуха.</w:t>
      </w:r>
      <w:r w:rsidRPr="00F922A0">
        <w:rPr>
          <w:spacing w:val="1"/>
        </w:rPr>
        <w:t xml:space="preserve"> </w:t>
      </w:r>
      <w:r w:rsidRPr="00F922A0">
        <w:t>Количество</w:t>
      </w:r>
      <w:r w:rsidRPr="00F922A0">
        <w:rPr>
          <w:spacing w:val="1"/>
        </w:rPr>
        <w:t xml:space="preserve"> </w:t>
      </w:r>
      <w:r w:rsidRPr="00F922A0">
        <w:t>теплоты.</w:t>
      </w:r>
      <w:r w:rsidRPr="00F922A0">
        <w:rPr>
          <w:spacing w:val="1"/>
        </w:rPr>
        <w:t xml:space="preserve"> </w:t>
      </w:r>
      <w:r w:rsidRPr="00F922A0">
        <w:t>Фазовые</w:t>
      </w:r>
      <w:r w:rsidRPr="00F922A0">
        <w:rPr>
          <w:spacing w:val="1"/>
        </w:rPr>
        <w:t xml:space="preserve"> </w:t>
      </w:r>
      <w:r w:rsidRPr="00F922A0">
        <w:t>переходы.</w:t>
      </w:r>
      <w:r w:rsidRPr="00F922A0">
        <w:rPr>
          <w:spacing w:val="-1"/>
        </w:rPr>
        <w:t xml:space="preserve"> </w:t>
      </w:r>
      <w:r w:rsidRPr="00F922A0">
        <w:t>Уравнение</w:t>
      </w:r>
      <w:r w:rsidRPr="00F922A0">
        <w:rPr>
          <w:spacing w:val="-1"/>
        </w:rPr>
        <w:t xml:space="preserve"> </w:t>
      </w:r>
      <w:r w:rsidRPr="00F922A0">
        <w:t>теплового</w:t>
      </w:r>
      <w:r w:rsidRPr="00F922A0">
        <w:rPr>
          <w:spacing w:val="-1"/>
        </w:rPr>
        <w:t xml:space="preserve"> </w:t>
      </w:r>
      <w:r w:rsidRPr="00F922A0">
        <w:t>баланса.</w:t>
      </w:r>
    </w:p>
    <w:p w:rsidR="00755FD3" w:rsidRPr="00F922A0" w:rsidRDefault="007E3FA8">
      <w:pPr>
        <w:pStyle w:val="11"/>
        <w:spacing w:line="240" w:lineRule="auto"/>
        <w:jc w:val="left"/>
      </w:pPr>
      <w:r w:rsidRPr="00F922A0">
        <w:t>ЭЛЕКТРОСТАТИКА.</w:t>
      </w:r>
      <w:r w:rsidRPr="00F922A0">
        <w:rPr>
          <w:spacing w:val="-4"/>
        </w:rPr>
        <w:t xml:space="preserve"> </w:t>
      </w:r>
      <w:r w:rsidRPr="00F922A0">
        <w:t>ПОСТОЯННЫЙ</w:t>
      </w:r>
      <w:r w:rsidRPr="00F922A0">
        <w:rPr>
          <w:spacing w:val="-2"/>
        </w:rPr>
        <w:t xml:space="preserve"> </w:t>
      </w:r>
      <w:r w:rsidRPr="00F922A0">
        <w:t>ТОК</w:t>
      </w:r>
      <w:r w:rsidRPr="00F922A0">
        <w:rPr>
          <w:spacing w:val="-3"/>
        </w:rPr>
        <w:t xml:space="preserve"> </w:t>
      </w:r>
      <w:r w:rsidRPr="00F922A0">
        <w:t>(29</w:t>
      </w:r>
      <w:r w:rsidRPr="00F922A0">
        <w:rPr>
          <w:spacing w:val="-2"/>
        </w:rPr>
        <w:t xml:space="preserve"> </w:t>
      </w:r>
      <w:r w:rsidRPr="00F922A0">
        <w:t>часов)</w:t>
      </w:r>
    </w:p>
    <w:p w:rsidR="00755FD3" w:rsidRPr="00F922A0" w:rsidRDefault="007E3FA8">
      <w:pPr>
        <w:spacing w:line="274" w:lineRule="exact"/>
        <w:ind w:left="600"/>
        <w:jc w:val="both"/>
        <w:rPr>
          <w:b/>
          <w:sz w:val="24"/>
        </w:rPr>
      </w:pPr>
      <w:r w:rsidRPr="00F922A0">
        <w:rPr>
          <w:b/>
          <w:sz w:val="24"/>
        </w:rPr>
        <w:t>Электростатика</w:t>
      </w:r>
      <w:r w:rsidRPr="00F922A0">
        <w:rPr>
          <w:b/>
          <w:spacing w:val="-4"/>
          <w:sz w:val="24"/>
        </w:rPr>
        <w:t xml:space="preserve"> </w:t>
      </w:r>
      <w:r w:rsidRPr="00F922A0">
        <w:rPr>
          <w:b/>
          <w:sz w:val="24"/>
        </w:rPr>
        <w:t>(15</w:t>
      </w:r>
      <w:r w:rsidRPr="00F922A0">
        <w:rPr>
          <w:b/>
          <w:spacing w:val="-5"/>
          <w:sz w:val="24"/>
        </w:rPr>
        <w:t xml:space="preserve"> </w:t>
      </w:r>
      <w:r w:rsidRPr="00F922A0">
        <w:rPr>
          <w:b/>
          <w:sz w:val="24"/>
        </w:rPr>
        <w:t>часов)</w:t>
      </w:r>
    </w:p>
    <w:p w:rsidR="00755FD3" w:rsidRPr="00F922A0" w:rsidRDefault="007E3FA8">
      <w:pPr>
        <w:pStyle w:val="a3"/>
        <w:ind w:right="413"/>
      </w:pPr>
      <w:r w:rsidRPr="00F922A0">
        <w:t>Электрический</w:t>
      </w:r>
      <w:r w:rsidRPr="00F922A0">
        <w:rPr>
          <w:spacing w:val="1"/>
        </w:rPr>
        <w:t xml:space="preserve"> </w:t>
      </w:r>
      <w:r w:rsidRPr="00F922A0">
        <w:t>взаимодействия.</w:t>
      </w:r>
      <w:r w:rsidRPr="00F922A0">
        <w:rPr>
          <w:spacing w:val="1"/>
        </w:rPr>
        <w:t xml:space="preserve"> </w:t>
      </w:r>
      <w:r w:rsidRPr="00F922A0">
        <w:t>Закон</w:t>
      </w:r>
      <w:r w:rsidRPr="00F922A0">
        <w:rPr>
          <w:spacing w:val="1"/>
        </w:rPr>
        <w:t xml:space="preserve"> </w:t>
      </w:r>
      <w:r w:rsidRPr="00F922A0">
        <w:t>сохранения</w:t>
      </w:r>
      <w:r w:rsidRPr="00F922A0">
        <w:rPr>
          <w:spacing w:val="1"/>
        </w:rPr>
        <w:t xml:space="preserve"> </w:t>
      </w:r>
      <w:r w:rsidRPr="00F922A0">
        <w:t>электрического</w:t>
      </w:r>
      <w:r w:rsidRPr="00F922A0">
        <w:rPr>
          <w:spacing w:val="1"/>
        </w:rPr>
        <w:t xml:space="preserve"> </w:t>
      </w:r>
      <w:r w:rsidRPr="00F922A0">
        <w:t>заряда.</w:t>
      </w:r>
      <w:r w:rsidRPr="00F922A0">
        <w:rPr>
          <w:spacing w:val="1"/>
        </w:rPr>
        <w:t xml:space="preserve"> </w:t>
      </w:r>
      <w:r w:rsidRPr="00F922A0">
        <w:t>Закон</w:t>
      </w:r>
      <w:r w:rsidRPr="00F922A0">
        <w:rPr>
          <w:spacing w:val="1"/>
        </w:rPr>
        <w:t xml:space="preserve"> </w:t>
      </w:r>
      <w:r w:rsidRPr="00F922A0">
        <w:t>Кулона.</w:t>
      </w:r>
      <w:r w:rsidRPr="00F922A0">
        <w:rPr>
          <w:spacing w:val="1"/>
        </w:rPr>
        <w:t xml:space="preserve"> </w:t>
      </w:r>
      <w:r w:rsidRPr="00F922A0">
        <w:t>Напряжѐнность электрического поля. Принцип суперпозиции электрических полей. Проводники и</w:t>
      </w:r>
      <w:r w:rsidRPr="00F922A0">
        <w:rPr>
          <w:spacing w:val="1"/>
        </w:rPr>
        <w:t xml:space="preserve"> </w:t>
      </w:r>
      <w:r w:rsidRPr="00F922A0">
        <w:t>диэлектрики в электрическом поле. Работа электрического поля. Разность потенциалов. Напряжение.</w:t>
      </w:r>
      <w:r w:rsidRPr="00F922A0">
        <w:rPr>
          <w:spacing w:val="1"/>
        </w:rPr>
        <w:t xml:space="preserve"> </w:t>
      </w:r>
      <w:r w:rsidRPr="00F922A0">
        <w:t>Связь напряжения с напряжѐнностью электрического поля. Электроѐмкость. Конденсатор. Энергия</w:t>
      </w:r>
      <w:r w:rsidRPr="00F922A0">
        <w:rPr>
          <w:spacing w:val="1"/>
        </w:rPr>
        <w:t xml:space="preserve"> </w:t>
      </w:r>
      <w:r w:rsidRPr="00F922A0">
        <w:t>электрического</w:t>
      </w:r>
      <w:r w:rsidRPr="00F922A0">
        <w:rPr>
          <w:spacing w:val="-1"/>
        </w:rPr>
        <w:t xml:space="preserve"> </w:t>
      </w:r>
      <w:r w:rsidRPr="00F922A0">
        <w:t>поля.</w:t>
      </w:r>
    </w:p>
    <w:p w:rsidR="00755FD3" w:rsidRPr="00F922A0" w:rsidRDefault="007E3FA8">
      <w:pPr>
        <w:pStyle w:val="11"/>
        <w:spacing w:before="3"/>
      </w:pPr>
      <w:r w:rsidRPr="00F922A0">
        <w:t>Постоянный</w:t>
      </w:r>
      <w:r w:rsidRPr="00F922A0">
        <w:rPr>
          <w:spacing w:val="-3"/>
        </w:rPr>
        <w:t xml:space="preserve"> </w:t>
      </w:r>
      <w:r w:rsidRPr="00F922A0">
        <w:t>электрический</w:t>
      </w:r>
      <w:r w:rsidRPr="00F922A0">
        <w:rPr>
          <w:spacing w:val="-3"/>
        </w:rPr>
        <w:t xml:space="preserve"> </w:t>
      </w:r>
      <w:r w:rsidRPr="00F922A0">
        <w:t>ток</w:t>
      </w:r>
      <w:r w:rsidRPr="00F922A0">
        <w:rPr>
          <w:spacing w:val="-3"/>
        </w:rPr>
        <w:t xml:space="preserve"> </w:t>
      </w:r>
      <w:r w:rsidRPr="00F922A0">
        <w:t>(14</w:t>
      </w:r>
      <w:r w:rsidRPr="00F922A0">
        <w:rPr>
          <w:spacing w:val="-3"/>
        </w:rPr>
        <w:t xml:space="preserve"> </w:t>
      </w:r>
      <w:r w:rsidRPr="00F922A0">
        <w:t>часов)</w:t>
      </w:r>
    </w:p>
    <w:p w:rsidR="00755FD3" w:rsidRPr="00F922A0" w:rsidRDefault="007E3FA8">
      <w:pPr>
        <w:pStyle w:val="a3"/>
        <w:ind w:right="424"/>
      </w:pPr>
      <w:r w:rsidRPr="00F922A0">
        <w:t>Закон Ома для участка цепи. Последовательное и параллельное соединение проводников. Работа и</w:t>
      </w:r>
      <w:r w:rsidRPr="00F922A0">
        <w:rPr>
          <w:spacing w:val="1"/>
        </w:rPr>
        <w:t xml:space="preserve"> </w:t>
      </w:r>
      <w:r w:rsidRPr="00F922A0">
        <w:t>мощность тока. Электродвижущая сила источника тока. Закон Ома для полной цепи. Электрический</w:t>
      </w:r>
      <w:r w:rsidRPr="00F922A0">
        <w:rPr>
          <w:spacing w:val="1"/>
        </w:rPr>
        <w:t xml:space="preserve"> </w:t>
      </w:r>
      <w:r w:rsidRPr="00F922A0">
        <w:t>ток</w:t>
      </w:r>
      <w:r w:rsidRPr="00F922A0">
        <w:rPr>
          <w:spacing w:val="-1"/>
        </w:rPr>
        <w:t xml:space="preserve"> </w:t>
      </w:r>
      <w:r w:rsidRPr="00F922A0">
        <w:t>в</w:t>
      </w:r>
      <w:r w:rsidRPr="00F922A0">
        <w:rPr>
          <w:spacing w:val="-1"/>
        </w:rPr>
        <w:t xml:space="preserve"> </w:t>
      </w:r>
      <w:r w:rsidRPr="00F922A0">
        <w:t>различных</w:t>
      </w:r>
      <w:r w:rsidRPr="00F922A0">
        <w:rPr>
          <w:spacing w:val="2"/>
        </w:rPr>
        <w:t xml:space="preserve"> </w:t>
      </w:r>
      <w:r w:rsidRPr="00F922A0">
        <w:t>средах.</w:t>
      </w:r>
    </w:p>
    <w:p w:rsidR="00755FD3" w:rsidRPr="00F922A0" w:rsidRDefault="007E3FA8">
      <w:pPr>
        <w:pStyle w:val="11"/>
        <w:spacing w:before="2" w:line="240" w:lineRule="auto"/>
        <w:jc w:val="left"/>
      </w:pPr>
      <w:r w:rsidRPr="00F922A0">
        <w:t>ОБОБЩАЮЩЕЕ</w:t>
      </w:r>
      <w:r w:rsidRPr="00F922A0">
        <w:rPr>
          <w:spacing w:val="-5"/>
        </w:rPr>
        <w:t xml:space="preserve"> </w:t>
      </w:r>
      <w:r w:rsidRPr="00F922A0">
        <w:t>ПОВТОРЕНИЕ</w:t>
      </w:r>
      <w:r w:rsidRPr="00F922A0">
        <w:rPr>
          <w:spacing w:val="-3"/>
        </w:rPr>
        <w:t xml:space="preserve"> </w:t>
      </w:r>
      <w:r w:rsidRPr="00F922A0">
        <w:t>(6</w:t>
      </w:r>
      <w:r w:rsidRPr="00F922A0">
        <w:rPr>
          <w:spacing w:val="-3"/>
        </w:rPr>
        <w:t xml:space="preserve"> </w:t>
      </w:r>
      <w:r w:rsidRPr="00F922A0">
        <w:t>часов)</w:t>
      </w:r>
    </w:p>
    <w:p w:rsidR="00755FD3" w:rsidRPr="00F922A0" w:rsidRDefault="007E3FA8">
      <w:pPr>
        <w:spacing w:before="68" w:line="274" w:lineRule="exact"/>
        <w:ind w:left="600"/>
        <w:rPr>
          <w:b/>
          <w:sz w:val="24"/>
        </w:rPr>
      </w:pPr>
      <w:r w:rsidRPr="00F922A0">
        <w:rPr>
          <w:b/>
          <w:sz w:val="24"/>
        </w:rPr>
        <w:t>ФИЗИЧЕСКИЙ</w:t>
      </w:r>
      <w:r w:rsidRPr="00F922A0">
        <w:rPr>
          <w:b/>
          <w:spacing w:val="-4"/>
          <w:sz w:val="24"/>
        </w:rPr>
        <w:t xml:space="preserve"> </w:t>
      </w:r>
      <w:r w:rsidRPr="00F922A0">
        <w:rPr>
          <w:b/>
          <w:sz w:val="24"/>
        </w:rPr>
        <w:t>ПРАКТИКУМ</w:t>
      </w:r>
      <w:r w:rsidRPr="00F922A0">
        <w:rPr>
          <w:b/>
          <w:spacing w:val="-2"/>
          <w:sz w:val="24"/>
        </w:rPr>
        <w:t xml:space="preserve"> </w:t>
      </w:r>
      <w:r w:rsidRPr="00F922A0">
        <w:rPr>
          <w:b/>
          <w:sz w:val="24"/>
        </w:rPr>
        <w:t>(20</w:t>
      </w:r>
      <w:r w:rsidRPr="00F922A0">
        <w:rPr>
          <w:b/>
          <w:spacing w:val="-1"/>
          <w:sz w:val="24"/>
        </w:rPr>
        <w:t xml:space="preserve"> </w:t>
      </w:r>
      <w:r w:rsidRPr="00F922A0">
        <w:rPr>
          <w:b/>
          <w:sz w:val="24"/>
        </w:rPr>
        <w:t>часов)</w:t>
      </w:r>
    </w:p>
    <w:p w:rsidR="00755FD3" w:rsidRPr="00F922A0" w:rsidRDefault="007E3FA8">
      <w:pPr>
        <w:pStyle w:val="a3"/>
        <w:spacing w:line="274" w:lineRule="exact"/>
        <w:jc w:val="left"/>
      </w:pPr>
      <w:r w:rsidRPr="00F922A0">
        <w:t>Механика</w:t>
      </w:r>
      <w:r w:rsidRPr="00F922A0">
        <w:rPr>
          <w:spacing w:val="-3"/>
        </w:rPr>
        <w:t xml:space="preserve"> </w:t>
      </w:r>
      <w:r w:rsidRPr="00F922A0">
        <w:t>(8</w:t>
      </w:r>
      <w:r w:rsidRPr="00F922A0">
        <w:rPr>
          <w:spacing w:val="-2"/>
        </w:rPr>
        <w:t xml:space="preserve"> </w:t>
      </w:r>
      <w:r w:rsidRPr="00F922A0">
        <w:t>часов)</w:t>
      </w:r>
    </w:p>
    <w:p w:rsidR="00755FD3" w:rsidRPr="00F922A0" w:rsidRDefault="007E3FA8">
      <w:pPr>
        <w:pStyle w:val="a3"/>
        <w:ind w:right="5749"/>
        <w:jc w:val="left"/>
      </w:pPr>
      <w:r w:rsidRPr="00F922A0">
        <w:t>Молекулярная</w:t>
      </w:r>
      <w:r w:rsidRPr="00F922A0">
        <w:rPr>
          <w:spacing w:val="-3"/>
        </w:rPr>
        <w:t xml:space="preserve"> </w:t>
      </w:r>
      <w:r w:rsidRPr="00F922A0">
        <w:t>физика.</w:t>
      </w:r>
      <w:r w:rsidRPr="00F922A0">
        <w:rPr>
          <w:spacing w:val="-5"/>
        </w:rPr>
        <w:t xml:space="preserve"> </w:t>
      </w:r>
      <w:r w:rsidRPr="00F922A0">
        <w:t>Тепловые</w:t>
      </w:r>
      <w:r w:rsidRPr="00F922A0">
        <w:rPr>
          <w:spacing w:val="-5"/>
        </w:rPr>
        <w:t xml:space="preserve"> </w:t>
      </w:r>
      <w:r w:rsidRPr="00F922A0">
        <w:t>явления</w:t>
      </w:r>
      <w:r w:rsidRPr="00F922A0">
        <w:rPr>
          <w:spacing w:val="-2"/>
        </w:rPr>
        <w:t xml:space="preserve"> </w:t>
      </w:r>
      <w:r w:rsidRPr="00F922A0">
        <w:t>(6</w:t>
      </w:r>
      <w:r w:rsidRPr="00F922A0">
        <w:rPr>
          <w:spacing w:val="-3"/>
        </w:rPr>
        <w:t xml:space="preserve"> </w:t>
      </w:r>
      <w:r w:rsidRPr="00F922A0">
        <w:t>часов)</w:t>
      </w:r>
      <w:r w:rsidRPr="00F922A0">
        <w:rPr>
          <w:spacing w:val="-57"/>
        </w:rPr>
        <w:t xml:space="preserve"> </w:t>
      </w:r>
      <w:r w:rsidRPr="00F922A0">
        <w:t>Электростатика.</w:t>
      </w:r>
      <w:r w:rsidRPr="00F922A0">
        <w:rPr>
          <w:spacing w:val="-1"/>
        </w:rPr>
        <w:t xml:space="preserve"> </w:t>
      </w:r>
      <w:r w:rsidRPr="00F922A0">
        <w:t>Постоянный</w:t>
      </w:r>
      <w:r w:rsidRPr="00F922A0">
        <w:rPr>
          <w:spacing w:val="-3"/>
        </w:rPr>
        <w:t xml:space="preserve"> </w:t>
      </w:r>
      <w:r w:rsidRPr="00F922A0">
        <w:t>ток</w:t>
      </w:r>
      <w:r w:rsidRPr="00F922A0">
        <w:rPr>
          <w:spacing w:val="1"/>
        </w:rPr>
        <w:t xml:space="preserve"> </w:t>
      </w:r>
      <w:r w:rsidRPr="00F922A0">
        <w:t>(6</w:t>
      </w:r>
      <w:r w:rsidRPr="00F922A0">
        <w:rPr>
          <w:spacing w:val="-1"/>
        </w:rPr>
        <w:t xml:space="preserve"> </w:t>
      </w:r>
      <w:r w:rsidRPr="00F922A0">
        <w:t>часов)</w:t>
      </w:r>
    </w:p>
    <w:p w:rsidR="00755FD3" w:rsidRPr="00F922A0" w:rsidRDefault="007E3FA8" w:rsidP="00366414">
      <w:pPr>
        <w:pStyle w:val="11"/>
        <w:numPr>
          <w:ilvl w:val="0"/>
          <w:numId w:val="38"/>
        </w:numPr>
        <w:tabs>
          <w:tab w:val="left" w:pos="900"/>
        </w:tabs>
        <w:spacing w:before="6" w:line="240" w:lineRule="auto"/>
      </w:pPr>
      <w:r w:rsidRPr="00F922A0">
        <w:t>класс</w:t>
      </w:r>
      <w:r w:rsidRPr="00F922A0">
        <w:rPr>
          <w:spacing w:val="-2"/>
        </w:rPr>
        <w:t xml:space="preserve"> </w:t>
      </w:r>
      <w:r w:rsidRPr="00F922A0">
        <w:t>(170</w:t>
      </w:r>
      <w:r w:rsidRPr="00F922A0">
        <w:rPr>
          <w:spacing w:val="-2"/>
        </w:rPr>
        <w:t xml:space="preserve"> </w:t>
      </w:r>
      <w:r w:rsidRPr="00F922A0">
        <w:t>часов,</w:t>
      </w:r>
      <w:r w:rsidRPr="00F922A0">
        <w:rPr>
          <w:spacing w:val="-1"/>
        </w:rPr>
        <w:t xml:space="preserve"> </w:t>
      </w:r>
      <w:r w:rsidRPr="00F922A0">
        <w:t>5</w:t>
      </w:r>
      <w:r w:rsidRPr="00F922A0">
        <w:rPr>
          <w:spacing w:val="1"/>
        </w:rPr>
        <w:t xml:space="preserve"> </w:t>
      </w:r>
      <w:r w:rsidRPr="00F922A0">
        <w:t>часов</w:t>
      </w:r>
      <w:r w:rsidRPr="00F922A0">
        <w:rPr>
          <w:spacing w:val="-1"/>
        </w:rPr>
        <w:t xml:space="preserve"> </w:t>
      </w:r>
      <w:r w:rsidRPr="00F922A0">
        <w:t>в</w:t>
      </w:r>
      <w:r w:rsidRPr="00F922A0">
        <w:rPr>
          <w:spacing w:val="-1"/>
        </w:rPr>
        <w:t xml:space="preserve"> </w:t>
      </w:r>
      <w:r w:rsidRPr="00F922A0">
        <w:t>неделю)</w:t>
      </w:r>
    </w:p>
    <w:p w:rsidR="00755FD3" w:rsidRPr="00F922A0" w:rsidRDefault="007E3FA8">
      <w:pPr>
        <w:ind w:left="600"/>
        <w:rPr>
          <w:b/>
          <w:sz w:val="24"/>
        </w:rPr>
      </w:pPr>
      <w:r w:rsidRPr="00F922A0">
        <w:rPr>
          <w:b/>
          <w:sz w:val="24"/>
        </w:rPr>
        <w:t>ЭЛЕКТРОДИНАМИКА</w:t>
      </w:r>
      <w:r w:rsidRPr="00F922A0">
        <w:rPr>
          <w:b/>
          <w:spacing w:val="-5"/>
          <w:sz w:val="24"/>
        </w:rPr>
        <w:t xml:space="preserve"> </w:t>
      </w:r>
      <w:r w:rsidRPr="00F922A0">
        <w:rPr>
          <w:b/>
          <w:sz w:val="24"/>
        </w:rPr>
        <w:t>(18</w:t>
      </w:r>
      <w:r w:rsidRPr="00F922A0">
        <w:rPr>
          <w:b/>
          <w:spacing w:val="-3"/>
          <w:sz w:val="24"/>
        </w:rPr>
        <w:t xml:space="preserve"> </w:t>
      </w:r>
      <w:r w:rsidRPr="00F922A0">
        <w:rPr>
          <w:b/>
          <w:sz w:val="24"/>
        </w:rPr>
        <w:t>часов)</w:t>
      </w:r>
    </w:p>
    <w:p w:rsidR="00755FD3" w:rsidRPr="00F922A0" w:rsidRDefault="007E3FA8">
      <w:pPr>
        <w:pStyle w:val="11"/>
      </w:pPr>
      <w:r w:rsidRPr="00F922A0">
        <w:t>Магнитное</w:t>
      </w:r>
      <w:r w:rsidRPr="00F922A0">
        <w:rPr>
          <w:spacing w:val="-2"/>
        </w:rPr>
        <w:t xml:space="preserve"> </w:t>
      </w:r>
      <w:r w:rsidRPr="00F922A0">
        <w:t>поле</w:t>
      </w:r>
      <w:r w:rsidRPr="00F922A0">
        <w:rPr>
          <w:spacing w:val="-3"/>
        </w:rPr>
        <w:t xml:space="preserve"> </w:t>
      </w:r>
      <w:r w:rsidRPr="00F922A0">
        <w:t>(8</w:t>
      </w:r>
      <w:r w:rsidRPr="00F922A0">
        <w:rPr>
          <w:spacing w:val="-1"/>
        </w:rPr>
        <w:t xml:space="preserve"> </w:t>
      </w:r>
      <w:r w:rsidRPr="00F922A0">
        <w:t>часов)</w:t>
      </w:r>
    </w:p>
    <w:p w:rsidR="00755FD3" w:rsidRPr="00F922A0" w:rsidRDefault="007E3FA8">
      <w:pPr>
        <w:pStyle w:val="a3"/>
        <w:ind w:right="422"/>
      </w:pPr>
      <w:r w:rsidRPr="00F922A0">
        <w:t>Взаимодействие</w:t>
      </w:r>
      <w:r w:rsidRPr="00F922A0">
        <w:rPr>
          <w:spacing w:val="1"/>
        </w:rPr>
        <w:t xml:space="preserve"> </w:t>
      </w:r>
      <w:r w:rsidRPr="00F922A0">
        <w:t>магнитов.</w:t>
      </w:r>
      <w:r w:rsidRPr="00F922A0">
        <w:rPr>
          <w:spacing w:val="1"/>
        </w:rPr>
        <w:t xml:space="preserve"> </w:t>
      </w:r>
      <w:r w:rsidRPr="00F922A0">
        <w:t>Взаимодействие</w:t>
      </w:r>
      <w:r w:rsidRPr="00F922A0">
        <w:rPr>
          <w:spacing w:val="1"/>
        </w:rPr>
        <w:t xml:space="preserve"> </w:t>
      </w:r>
      <w:r w:rsidRPr="00F922A0">
        <w:t>между</w:t>
      </w:r>
      <w:r w:rsidRPr="00F922A0">
        <w:rPr>
          <w:spacing w:val="1"/>
        </w:rPr>
        <w:t xml:space="preserve"> </w:t>
      </w:r>
      <w:r w:rsidRPr="00F922A0">
        <w:t>проводниками</w:t>
      </w:r>
      <w:r w:rsidRPr="00F922A0">
        <w:rPr>
          <w:spacing w:val="1"/>
        </w:rPr>
        <w:t xml:space="preserve"> </w:t>
      </w:r>
      <w:r w:rsidRPr="00F922A0">
        <w:t>с</w:t>
      </w:r>
      <w:r w:rsidRPr="00F922A0">
        <w:rPr>
          <w:spacing w:val="1"/>
        </w:rPr>
        <w:t xml:space="preserve"> </w:t>
      </w:r>
      <w:r w:rsidRPr="00F922A0">
        <w:t>током</w:t>
      </w:r>
      <w:r w:rsidRPr="00F922A0">
        <w:rPr>
          <w:spacing w:val="1"/>
        </w:rPr>
        <w:t xml:space="preserve"> </w:t>
      </w:r>
      <w:r w:rsidRPr="00F922A0">
        <w:t>и</w:t>
      </w:r>
      <w:r w:rsidRPr="00F922A0">
        <w:rPr>
          <w:spacing w:val="1"/>
        </w:rPr>
        <w:t xml:space="preserve"> </w:t>
      </w:r>
      <w:r w:rsidRPr="00F922A0">
        <w:t>магнитами.</w:t>
      </w:r>
      <w:r w:rsidRPr="00F922A0">
        <w:rPr>
          <w:spacing w:val="1"/>
        </w:rPr>
        <w:t xml:space="preserve"> </w:t>
      </w:r>
      <w:r w:rsidRPr="00F922A0">
        <w:t>Взаимодействие проводников с током. Магнитные свойства вещества. Магнитное поле. Магнитная</w:t>
      </w:r>
      <w:r w:rsidRPr="00F922A0">
        <w:rPr>
          <w:spacing w:val="1"/>
        </w:rPr>
        <w:t xml:space="preserve"> </w:t>
      </w:r>
      <w:r w:rsidRPr="00F922A0">
        <w:t>индукция.</w:t>
      </w:r>
      <w:r w:rsidRPr="00F922A0">
        <w:rPr>
          <w:spacing w:val="-2"/>
        </w:rPr>
        <w:t xml:space="preserve"> </w:t>
      </w:r>
      <w:r w:rsidRPr="00F922A0">
        <w:t>Действие</w:t>
      </w:r>
      <w:r w:rsidRPr="00F922A0">
        <w:rPr>
          <w:spacing w:val="-2"/>
        </w:rPr>
        <w:t xml:space="preserve"> </w:t>
      </w:r>
      <w:r w:rsidRPr="00F922A0">
        <w:t>магнитного</w:t>
      </w:r>
      <w:r w:rsidRPr="00F922A0">
        <w:rPr>
          <w:spacing w:val="-1"/>
        </w:rPr>
        <w:t xml:space="preserve"> </w:t>
      </w:r>
      <w:r w:rsidRPr="00F922A0">
        <w:t>поля</w:t>
      </w:r>
      <w:r w:rsidRPr="00F922A0">
        <w:rPr>
          <w:spacing w:val="-4"/>
        </w:rPr>
        <w:t xml:space="preserve"> </w:t>
      </w:r>
      <w:r w:rsidRPr="00F922A0">
        <w:t>на</w:t>
      </w:r>
      <w:r w:rsidRPr="00F922A0">
        <w:rPr>
          <w:spacing w:val="-2"/>
        </w:rPr>
        <w:t xml:space="preserve"> </w:t>
      </w:r>
      <w:r w:rsidRPr="00F922A0">
        <w:t>проводник</w:t>
      </w:r>
      <w:r w:rsidRPr="00F922A0">
        <w:rPr>
          <w:spacing w:val="-1"/>
        </w:rPr>
        <w:t xml:space="preserve"> </w:t>
      </w:r>
      <w:r w:rsidRPr="00F922A0">
        <w:t>с</w:t>
      </w:r>
      <w:r w:rsidRPr="00F922A0">
        <w:rPr>
          <w:spacing w:val="-2"/>
        </w:rPr>
        <w:t xml:space="preserve"> </w:t>
      </w:r>
      <w:r w:rsidRPr="00F922A0">
        <w:t>током</w:t>
      </w:r>
      <w:r w:rsidRPr="00F922A0">
        <w:rPr>
          <w:spacing w:val="-3"/>
        </w:rPr>
        <w:t xml:space="preserve"> </w:t>
      </w:r>
      <w:r w:rsidRPr="00F922A0">
        <w:t>и</w:t>
      </w:r>
      <w:r w:rsidRPr="00F922A0">
        <w:rPr>
          <w:spacing w:val="-1"/>
        </w:rPr>
        <w:t xml:space="preserve"> </w:t>
      </w:r>
      <w:r w:rsidRPr="00F922A0">
        <w:t>на</w:t>
      </w:r>
      <w:r w:rsidRPr="00F922A0">
        <w:rPr>
          <w:spacing w:val="-2"/>
        </w:rPr>
        <w:t xml:space="preserve"> </w:t>
      </w:r>
      <w:r w:rsidRPr="00F922A0">
        <w:t>движущиеся</w:t>
      </w:r>
      <w:r w:rsidRPr="00F922A0">
        <w:rPr>
          <w:spacing w:val="-1"/>
        </w:rPr>
        <w:t xml:space="preserve"> </w:t>
      </w:r>
      <w:r w:rsidRPr="00F922A0">
        <w:t>заряженные</w:t>
      </w:r>
      <w:r w:rsidRPr="00F922A0">
        <w:rPr>
          <w:spacing w:val="-3"/>
        </w:rPr>
        <w:t xml:space="preserve"> </w:t>
      </w:r>
      <w:r w:rsidRPr="00F922A0">
        <w:t>частицы.</w:t>
      </w:r>
    </w:p>
    <w:p w:rsidR="00755FD3" w:rsidRPr="00F922A0" w:rsidRDefault="007E3FA8">
      <w:pPr>
        <w:pStyle w:val="11"/>
        <w:spacing w:before="2"/>
      </w:pPr>
      <w:r w:rsidRPr="00F922A0">
        <w:t>Электромагнитная</w:t>
      </w:r>
      <w:r w:rsidRPr="00F922A0">
        <w:rPr>
          <w:spacing w:val="-4"/>
        </w:rPr>
        <w:t xml:space="preserve"> </w:t>
      </w:r>
      <w:r w:rsidRPr="00F922A0">
        <w:t>индукция</w:t>
      </w:r>
      <w:r w:rsidRPr="00F922A0">
        <w:rPr>
          <w:spacing w:val="-3"/>
        </w:rPr>
        <w:t xml:space="preserve"> </w:t>
      </w:r>
      <w:r w:rsidRPr="00F922A0">
        <w:t>(10</w:t>
      </w:r>
      <w:r w:rsidRPr="00F922A0">
        <w:rPr>
          <w:spacing w:val="-3"/>
        </w:rPr>
        <w:t xml:space="preserve"> </w:t>
      </w:r>
      <w:r w:rsidRPr="00F922A0">
        <w:t>часов)</w:t>
      </w:r>
    </w:p>
    <w:p w:rsidR="00755FD3" w:rsidRPr="00F922A0" w:rsidRDefault="007E3FA8">
      <w:pPr>
        <w:pStyle w:val="a3"/>
        <w:ind w:right="425"/>
      </w:pPr>
      <w:r w:rsidRPr="00F922A0">
        <w:t>Явление электромагнитной индукции. Магнитный поток. Правило Ленца. Закон электромагнитной</w:t>
      </w:r>
      <w:r w:rsidRPr="00F922A0">
        <w:rPr>
          <w:spacing w:val="1"/>
        </w:rPr>
        <w:t xml:space="preserve"> </w:t>
      </w:r>
      <w:r w:rsidRPr="00F922A0">
        <w:t>индукции.</w:t>
      </w:r>
      <w:r w:rsidRPr="00F922A0">
        <w:rPr>
          <w:spacing w:val="-3"/>
        </w:rPr>
        <w:t xml:space="preserve"> </w:t>
      </w:r>
      <w:r w:rsidRPr="00F922A0">
        <w:t>Вихревое</w:t>
      </w:r>
      <w:r w:rsidRPr="00F922A0">
        <w:rPr>
          <w:spacing w:val="-5"/>
        </w:rPr>
        <w:t xml:space="preserve"> </w:t>
      </w:r>
      <w:r w:rsidRPr="00F922A0">
        <w:t>электрическое</w:t>
      </w:r>
      <w:r w:rsidRPr="00F922A0">
        <w:rPr>
          <w:spacing w:val="-4"/>
        </w:rPr>
        <w:t xml:space="preserve"> </w:t>
      </w:r>
      <w:r w:rsidRPr="00F922A0">
        <w:t>поле.</w:t>
      </w:r>
      <w:r w:rsidRPr="00F922A0">
        <w:rPr>
          <w:spacing w:val="-3"/>
        </w:rPr>
        <w:t xml:space="preserve"> </w:t>
      </w:r>
      <w:r w:rsidRPr="00F922A0">
        <w:t>Самоиндукция.</w:t>
      </w:r>
      <w:r w:rsidRPr="00F922A0">
        <w:rPr>
          <w:spacing w:val="-2"/>
        </w:rPr>
        <w:t xml:space="preserve"> </w:t>
      </w:r>
      <w:r w:rsidRPr="00F922A0">
        <w:t>Индуктивность.</w:t>
      </w:r>
      <w:r w:rsidRPr="00F922A0">
        <w:rPr>
          <w:spacing w:val="-3"/>
        </w:rPr>
        <w:t xml:space="preserve"> </w:t>
      </w:r>
      <w:r w:rsidRPr="00F922A0">
        <w:t>Энергия</w:t>
      </w:r>
      <w:r w:rsidRPr="00F922A0">
        <w:rPr>
          <w:spacing w:val="-3"/>
        </w:rPr>
        <w:t xml:space="preserve"> </w:t>
      </w:r>
      <w:r w:rsidRPr="00F922A0">
        <w:t>магнитного</w:t>
      </w:r>
      <w:r w:rsidRPr="00F922A0">
        <w:rPr>
          <w:spacing w:val="-3"/>
        </w:rPr>
        <w:t xml:space="preserve"> </w:t>
      </w:r>
      <w:r w:rsidRPr="00F922A0">
        <w:t>поля.</w:t>
      </w:r>
    </w:p>
    <w:p w:rsidR="00755FD3" w:rsidRPr="00F922A0" w:rsidRDefault="007E3FA8">
      <w:pPr>
        <w:pStyle w:val="11"/>
        <w:spacing w:before="3" w:line="240" w:lineRule="auto"/>
        <w:jc w:val="left"/>
      </w:pPr>
      <w:r w:rsidRPr="00F922A0">
        <w:lastRenderedPageBreak/>
        <w:t>КОЛЕБАНИЯ</w:t>
      </w:r>
      <w:r w:rsidRPr="00F922A0">
        <w:rPr>
          <w:spacing w:val="-3"/>
        </w:rPr>
        <w:t xml:space="preserve"> </w:t>
      </w:r>
      <w:r w:rsidRPr="00F922A0">
        <w:t>И</w:t>
      </w:r>
      <w:r w:rsidRPr="00F922A0">
        <w:rPr>
          <w:spacing w:val="-2"/>
        </w:rPr>
        <w:t xml:space="preserve"> </w:t>
      </w:r>
      <w:r w:rsidRPr="00F922A0">
        <w:t>ВОЛНЫ</w:t>
      </w:r>
      <w:r w:rsidRPr="00F922A0">
        <w:rPr>
          <w:spacing w:val="-2"/>
        </w:rPr>
        <w:t xml:space="preserve"> </w:t>
      </w:r>
      <w:r w:rsidRPr="00F922A0">
        <w:t>(19</w:t>
      </w:r>
      <w:r w:rsidRPr="00F922A0">
        <w:rPr>
          <w:spacing w:val="-2"/>
        </w:rPr>
        <w:t xml:space="preserve"> </w:t>
      </w:r>
      <w:r w:rsidRPr="00F922A0">
        <w:t>часов)</w:t>
      </w:r>
    </w:p>
    <w:p w:rsidR="00755FD3" w:rsidRPr="00F922A0" w:rsidRDefault="007E3FA8">
      <w:pPr>
        <w:spacing w:line="274" w:lineRule="exact"/>
        <w:ind w:left="600"/>
        <w:jc w:val="both"/>
        <w:rPr>
          <w:b/>
          <w:sz w:val="24"/>
        </w:rPr>
      </w:pPr>
      <w:r w:rsidRPr="00F922A0">
        <w:rPr>
          <w:b/>
          <w:sz w:val="24"/>
        </w:rPr>
        <w:t>Колебания</w:t>
      </w:r>
      <w:r w:rsidRPr="00F922A0">
        <w:rPr>
          <w:b/>
          <w:spacing w:val="-2"/>
          <w:sz w:val="24"/>
        </w:rPr>
        <w:t xml:space="preserve"> </w:t>
      </w:r>
      <w:r w:rsidRPr="00F922A0">
        <w:rPr>
          <w:b/>
          <w:sz w:val="24"/>
        </w:rPr>
        <w:t>(12</w:t>
      </w:r>
      <w:r w:rsidRPr="00F922A0">
        <w:rPr>
          <w:b/>
          <w:spacing w:val="-1"/>
          <w:sz w:val="24"/>
        </w:rPr>
        <w:t xml:space="preserve"> </w:t>
      </w:r>
      <w:r w:rsidRPr="00F922A0">
        <w:rPr>
          <w:b/>
          <w:sz w:val="24"/>
        </w:rPr>
        <w:t>часов)</w:t>
      </w:r>
    </w:p>
    <w:p w:rsidR="00755FD3" w:rsidRPr="00F922A0" w:rsidRDefault="007E3FA8">
      <w:pPr>
        <w:pStyle w:val="a3"/>
        <w:ind w:right="413"/>
      </w:pPr>
      <w:r w:rsidRPr="00F922A0">
        <w:t>Свободные</w:t>
      </w:r>
      <w:r w:rsidRPr="00F922A0">
        <w:rPr>
          <w:spacing w:val="1"/>
        </w:rPr>
        <w:t xml:space="preserve"> </w:t>
      </w:r>
      <w:r w:rsidRPr="00F922A0">
        <w:t>механические</w:t>
      </w:r>
      <w:r w:rsidRPr="00F922A0">
        <w:rPr>
          <w:spacing w:val="1"/>
        </w:rPr>
        <w:t xml:space="preserve"> </w:t>
      </w:r>
      <w:r w:rsidRPr="00F922A0">
        <w:t>колебания.</w:t>
      </w:r>
      <w:r w:rsidRPr="00F922A0">
        <w:rPr>
          <w:spacing w:val="1"/>
        </w:rPr>
        <w:t xml:space="preserve"> </w:t>
      </w:r>
      <w:r w:rsidRPr="00F922A0">
        <w:t>Амплитуда,</w:t>
      </w:r>
      <w:r w:rsidRPr="00F922A0">
        <w:rPr>
          <w:spacing w:val="1"/>
        </w:rPr>
        <w:t xml:space="preserve"> </w:t>
      </w:r>
      <w:r w:rsidRPr="00F922A0">
        <w:t>период,</w:t>
      </w:r>
      <w:r w:rsidRPr="00F922A0">
        <w:rPr>
          <w:spacing w:val="1"/>
        </w:rPr>
        <w:t xml:space="preserve"> </w:t>
      </w:r>
      <w:r w:rsidRPr="00F922A0">
        <w:t>частота</w:t>
      </w:r>
      <w:r w:rsidRPr="00F922A0">
        <w:rPr>
          <w:spacing w:val="1"/>
        </w:rPr>
        <w:t xml:space="preserve"> </w:t>
      </w:r>
      <w:r w:rsidRPr="00F922A0">
        <w:t>и</w:t>
      </w:r>
      <w:r w:rsidRPr="00F922A0">
        <w:rPr>
          <w:spacing w:val="1"/>
        </w:rPr>
        <w:t xml:space="preserve"> </w:t>
      </w:r>
      <w:r w:rsidRPr="00F922A0">
        <w:t>фаза</w:t>
      </w:r>
      <w:r w:rsidRPr="00F922A0">
        <w:rPr>
          <w:spacing w:val="1"/>
        </w:rPr>
        <w:t xml:space="preserve"> </w:t>
      </w:r>
      <w:r w:rsidRPr="00F922A0">
        <w:t>колебаний.</w:t>
      </w:r>
      <w:r w:rsidRPr="00F922A0">
        <w:rPr>
          <w:spacing w:val="1"/>
        </w:rPr>
        <w:t xml:space="preserve"> </w:t>
      </w:r>
      <w:r w:rsidRPr="00F922A0">
        <w:t>Периоды</w:t>
      </w:r>
      <w:r w:rsidRPr="00F922A0">
        <w:rPr>
          <w:spacing w:val="1"/>
        </w:rPr>
        <w:t xml:space="preserve"> </w:t>
      </w:r>
      <w:r w:rsidRPr="00F922A0">
        <w:t>математического</w:t>
      </w:r>
      <w:r w:rsidRPr="00F922A0">
        <w:rPr>
          <w:spacing w:val="1"/>
        </w:rPr>
        <w:t xml:space="preserve"> </w:t>
      </w:r>
      <w:r w:rsidRPr="00F922A0">
        <w:t>и</w:t>
      </w:r>
      <w:r w:rsidRPr="00F922A0">
        <w:rPr>
          <w:spacing w:val="1"/>
        </w:rPr>
        <w:t xml:space="preserve"> </w:t>
      </w:r>
      <w:r w:rsidRPr="00F922A0">
        <w:t>пружинного</w:t>
      </w:r>
      <w:r w:rsidRPr="00F922A0">
        <w:rPr>
          <w:spacing w:val="1"/>
        </w:rPr>
        <w:t xml:space="preserve"> </w:t>
      </w:r>
      <w:r w:rsidRPr="00F922A0">
        <w:t>маятников.</w:t>
      </w:r>
      <w:r w:rsidRPr="00F922A0">
        <w:rPr>
          <w:spacing w:val="1"/>
        </w:rPr>
        <w:t xml:space="preserve"> </w:t>
      </w:r>
      <w:r w:rsidRPr="00F922A0">
        <w:t>Гармонические</w:t>
      </w:r>
      <w:r w:rsidRPr="00F922A0">
        <w:rPr>
          <w:spacing w:val="1"/>
        </w:rPr>
        <w:t xml:space="preserve"> </w:t>
      </w:r>
      <w:r w:rsidRPr="00F922A0">
        <w:t>колебания.</w:t>
      </w:r>
      <w:r w:rsidRPr="00F922A0">
        <w:rPr>
          <w:spacing w:val="1"/>
        </w:rPr>
        <w:t xml:space="preserve"> </w:t>
      </w:r>
      <w:r w:rsidRPr="00F922A0">
        <w:t>Вынужденные</w:t>
      </w:r>
      <w:r w:rsidRPr="00F922A0">
        <w:rPr>
          <w:spacing w:val="1"/>
        </w:rPr>
        <w:t xml:space="preserve"> </w:t>
      </w:r>
      <w:r w:rsidRPr="00F922A0">
        <w:t>колебания.</w:t>
      </w:r>
      <w:r w:rsidRPr="00F922A0">
        <w:rPr>
          <w:spacing w:val="1"/>
        </w:rPr>
        <w:t xml:space="preserve"> </w:t>
      </w:r>
      <w:r w:rsidRPr="00F922A0">
        <w:t>Резонанс.</w:t>
      </w:r>
      <w:r w:rsidRPr="00F922A0">
        <w:rPr>
          <w:spacing w:val="1"/>
        </w:rPr>
        <w:t xml:space="preserve"> </w:t>
      </w:r>
      <w:r w:rsidRPr="00F922A0">
        <w:t>Свободные</w:t>
      </w:r>
      <w:r w:rsidRPr="00F922A0">
        <w:rPr>
          <w:spacing w:val="1"/>
        </w:rPr>
        <w:t xml:space="preserve"> </w:t>
      </w:r>
      <w:r w:rsidRPr="00F922A0">
        <w:t>колебания</w:t>
      </w:r>
      <w:r w:rsidRPr="00F922A0">
        <w:rPr>
          <w:spacing w:val="1"/>
        </w:rPr>
        <w:t xml:space="preserve"> </w:t>
      </w:r>
      <w:r w:rsidRPr="00F922A0">
        <w:t>в</w:t>
      </w:r>
      <w:r w:rsidRPr="00F922A0">
        <w:rPr>
          <w:spacing w:val="1"/>
        </w:rPr>
        <w:t xml:space="preserve"> </w:t>
      </w:r>
      <w:r w:rsidRPr="00F922A0">
        <w:t>колебательном</w:t>
      </w:r>
      <w:r w:rsidRPr="00F922A0">
        <w:rPr>
          <w:spacing w:val="1"/>
        </w:rPr>
        <w:t xml:space="preserve"> </w:t>
      </w:r>
      <w:r w:rsidRPr="00F922A0">
        <w:t>контуре.</w:t>
      </w:r>
      <w:r w:rsidRPr="00F922A0">
        <w:rPr>
          <w:spacing w:val="1"/>
        </w:rPr>
        <w:t xml:space="preserve"> </w:t>
      </w:r>
      <w:r w:rsidRPr="00F922A0">
        <w:t>Период</w:t>
      </w:r>
      <w:r w:rsidRPr="00F922A0">
        <w:rPr>
          <w:spacing w:val="1"/>
        </w:rPr>
        <w:t xml:space="preserve"> </w:t>
      </w:r>
      <w:r w:rsidRPr="00F922A0">
        <w:t>свободных</w:t>
      </w:r>
      <w:r w:rsidRPr="00F922A0">
        <w:rPr>
          <w:spacing w:val="1"/>
        </w:rPr>
        <w:t xml:space="preserve"> </w:t>
      </w:r>
      <w:r w:rsidRPr="00F922A0">
        <w:t>электромагнитных</w:t>
      </w:r>
      <w:r w:rsidRPr="00F922A0">
        <w:rPr>
          <w:spacing w:val="1"/>
        </w:rPr>
        <w:t xml:space="preserve"> </w:t>
      </w:r>
      <w:r w:rsidRPr="00F922A0">
        <w:t>колебаний.</w:t>
      </w:r>
      <w:r w:rsidRPr="00F922A0">
        <w:rPr>
          <w:spacing w:val="1"/>
        </w:rPr>
        <w:t xml:space="preserve"> </w:t>
      </w:r>
      <w:r w:rsidRPr="00F922A0">
        <w:t>Вынужденные</w:t>
      </w:r>
      <w:r w:rsidRPr="00F922A0">
        <w:rPr>
          <w:spacing w:val="1"/>
        </w:rPr>
        <w:t xml:space="preserve"> </w:t>
      </w:r>
      <w:r w:rsidRPr="00F922A0">
        <w:t>электромагнитные</w:t>
      </w:r>
      <w:r w:rsidRPr="00F922A0">
        <w:rPr>
          <w:spacing w:val="1"/>
        </w:rPr>
        <w:t xml:space="preserve"> </w:t>
      </w:r>
      <w:r w:rsidRPr="00F922A0">
        <w:t>колебания.</w:t>
      </w:r>
      <w:r w:rsidRPr="00F922A0">
        <w:rPr>
          <w:spacing w:val="1"/>
        </w:rPr>
        <w:t xml:space="preserve"> </w:t>
      </w:r>
      <w:r w:rsidRPr="00F922A0">
        <w:t>Переменный</w:t>
      </w:r>
      <w:r w:rsidRPr="00F922A0">
        <w:rPr>
          <w:spacing w:val="1"/>
        </w:rPr>
        <w:t xml:space="preserve"> </w:t>
      </w:r>
      <w:r w:rsidRPr="00F922A0">
        <w:t>электрический</w:t>
      </w:r>
      <w:r w:rsidRPr="00F922A0">
        <w:rPr>
          <w:spacing w:val="1"/>
        </w:rPr>
        <w:t xml:space="preserve"> </w:t>
      </w:r>
      <w:r w:rsidRPr="00F922A0">
        <w:t>ток.</w:t>
      </w:r>
      <w:r w:rsidRPr="00F922A0">
        <w:rPr>
          <w:spacing w:val="1"/>
        </w:rPr>
        <w:t xml:space="preserve"> </w:t>
      </w:r>
      <w:r w:rsidRPr="00F922A0">
        <w:t>Действующие</w:t>
      </w:r>
      <w:r w:rsidRPr="00F922A0">
        <w:rPr>
          <w:spacing w:val="1"/>
        </w:rPr>
        <w:t xml:space="preserve"> </w:t>
      </w:r>
      <w:r w:rsidRPr="00F922A0">
        <w:t>значения</w:t>
      </w:r>
      <w:r w:rsidRPr="00F922A0">
        <w:rPr>
          <w:spacing w:val="1"/>
        </w:rPr>
        <w:t xml:space="preserve"> </w:t>
      </w:r>
      <w:r w:rsidRPr="00F922A0">
        <w:t>силы</w:t>
      </w:r>
      <w:r w:rsidRPr="00F922A0">
        <w:rPr>
          <w:spacing w:val="1"/>
        </w:rPr>
        <w:t xml:space="preserve"> </w:t>
      </w:r>
      <w:r w:rsidRPr="00F922A0">
        <w:t>тока</w:t>
      </w:r>
      <w:r w:rsidRPr="00F922A0">
        <w:rPr>
          <w:spacing w:val="1"/>
        </w:rPr>
        <w:t xml:space="preserve"> </w:t>
      </w:r>
      <w:r w:rsidRPr="00F922A0">
        <w:t>и</w:t>
      </w:r>
      <w:r w:rsidRPr="00F922A0">
        <w:rPr>
          <w:spacing w:val="1"/>
        </w:rPr>
        <w:t xml:space="preserve"> </w:t>
      </w:r>
      <w:r w:rsidRPr="00F922A0">
        <w:t>напряжения.</w:t>
      </w:r>
      <w:r w:rsidRPr="00F922A0">
        <w:rPr>
          <w:spacing w:val="1"/>
        </w:rPr>
        <w:t xml:space="preserve"> </w:t>
      </w:r>
      <w:r w:rsidRPr="00F922A0">
        <w:t>Генерирование</w:t>
      </w:r>
      <w:r w:rsidRPr="00F922A0">
        <w:rPr>
          <w:spacing w:val="1"/>
        </w:rPr>
        <w:t xml:space="preserve"> </w:t>
      </w:r>
      <w:r w:rsidRPr="00F922A0">
        <w:t>электроэнергии.</w:t>
      </w:r>
      <w:r w:rsidRPr="00F922A0">
        <w:rPr>
          <w:spacing w:val="1"/>
        </w:rPr>
        <w:t xml:space="preserve"> </w:t>
      </w:r>
      <w:r w:rsidRPr="00F922A0">
        <w:t>Производство,</w:t>
      </w:r>
      <w:r w:rsidRPr="00F922A0">
        <w:rPr>
          <w:spacing w:val="1"/>
        </w:rPr>
        <w:t xml:space="preserve"> </w:t>
      </w:r>
      <w:r w:rsidRPr="00F922A0">
        <w:t>передача</w:t>
      </w:r>
      <w:r w:rsidRPr="00F922A0">
        <w:rPr>
          <w:spacing w:val="-2"/>
        </w:rPr>
        <w:t xml:space="preserve"> </w:t>
      </w:r>
      <w:r w:rsidRPr="00F922A0">
        <w:t>и потребление</w:t>
      </w:r>
      <w:r w:rsidRPr="00F922A0">
        <w:rPr>
          <w:spacing w:val="-1"/>
        </w:rPr>
        <w:t xml:space="preserve"> </w:t>
      </w:r>
      <w:r w:rsidRPr="00F922A0">
        <w:t>электроэнергии. Трансформатор.</w:t>
      </w:r>
    </w:p>
    <w:p w:rsidR="00755FD3" w:rsidRPr="00F922A0" w:rsidRDefault="007E3FA8">
      <w:pPr>
        <w:pStyle w:val="11"/>
        <w:spacing w:before="3"/>
      </w:pPr>
      <w:r w:rsidRPr="00F922A0">
        <w:t>Волны</w:t>
      </w:r>
      <w:r w:rsidRPr="00F922A0">
        <w:rPr>
          <w:spacing w:val="-1"/>
        </w:rPr>
        <w:t xml:space="preserve"> </w:t>
      </w:r>
      <w:r w:rsidRPr="00F922A0">
        <w:t>(7</w:t>
      </w:r>
      <w:r w:rsidRPr="00F922A0">
        <w:rPr>
          <w:spacing w:val="-1"/>
        </w:rPr>
        <w:t xml:space="preserve"> </w:t>
      </w:r>
      <w:r w:rsidRPr="00F922A0">
        <w:t>часов)</w:t>
      </w:r>
    </w:p>
    <w:p w:rsidR="00755FD3" w:rsidRPr="00F922A0" w:rsidRDefault="007E3FA8">
      <w:pPr>
        <w:pStyle w:val="a3"/>
        <w:ind w:right="421"/>
      </w:pPr>
      <w:r w:rsidRPr="00F922A0">
        <w:t>Механические волны. Продольные и поперечные волны. Частота волны, период волны, длина волны,</w:t>
      </w:r>
      <w:r w:rsidRPr="00F922A0">
        <w:rPr>
          <w:spacing w:val="1"/>
        </w:rPr>
        <w:t xml:space="preserve"> </w:t>
      </w:r>
      <w:r w:rsidRPr="00F922A0">
        <w:t>скорость</w:t>
      </w:r>
      <w:r w:rsidRPr="00F922A0">
        <w:rPr>
          <w:spacing w:val="1"/>
        </w:rPr>
        <w:t xml:space="preserve"> </w:t>
      </w:r>
      <w:r w:rsidRPr="00F922A0">
        <w:t>распространения</w:t>
      </w:r>
      <w:r w:rsidRPr="00F922A0">
        <w:rPr>
          <w:spacing w:val="1"/>
        </w:rPr>
        <w:t xml:space="preserve"> </w:t>
      </w:r>
      <w:r w:rsidRPr="00F922A0">
        <w:t>волны.</w:t>
      </w:r>
      <w:r w:rsidRPr="00F922A0">
        <w:rPr>
          <w:spacing w:val="1"/>
        </w:rPr>
        <w:t xml:space="preserve"> </w:t>
      </w:r>
      <w:r w:rsidRPr="00F922A0">
        <w:t>Электромагнитные</w:t>
      </w:r>
      <w:r w:rsidRPr="00F922A0">
        <w:rPr>
          <w:spacing w:val="1"/>
        </w:rPr>
        <w:t xml:space="preserve"> </w:t>
      </w:r>
      <w:r w:rsidRPr="00F922A0">
        <w:t>волны.</w:t>
      </w:r>
      <w:r w:rsidRPr="00F922A0">
        <w:rPr>
          <w:spacing w:val="1"/>
        </w:rPr>
        <w:t xml:space="preserve"> </w:t>
      </w:r>
      <w:r w:rsidRPr="00F922A0">
        <w:t>Теория</w:t>
      </w:r>
      <w:r w:rsidRPr="00F922A0">
        <w:rPr>
          <w:spacing w:val="1"/>
        </w:rPr>
        <w:t xml:space="preserve"> </w:t>
      </w:r>
      <w:r w:rsidRPr="00F922A0">
        <w:t>Максвелла.</w:t>
      </w:r>
      <w:r w:rsidRPr="00F922A0">
        <w:rPr>
          <w:spacing w:val="1"/>
        </w:rPr>
        <w:t xml:space="preserve"> </w:t>
      </w:r>
      <w:r w:rsidRPr="00F922A0">
        <w:t>Опыты</w:t>
      </w:r>
      <w:r w:rsidRPr="00F922A0">
        <w:rPr>
          <w:spacing w:val="1"/>
        </w:rPr>
        <w:t xml:space="preserve"> </w:t>
      </w:r>
      <w:r w:rsidRPr="00F922A0">
        <w:t>Герца.</w:t>
      </w:r>
      <w:r w:rsidRPr="00F922A0">
        <w:rPr>
          <w:spacing w:val="1"/>
        </w:rPr>
        <w:t xml:space="preserve"> </w:t>
      </w:r>
      <w:r w:rsidRPr="00F922A0">
        <w:t>Давление света. Передача информации с помощью электромагнитных волн. Изобретение радио и</w:t>
      </w:r>
      <w:r w:rsidRPr="00F922A0">
        <w:rPr>
          <w:spacing w:val="1"/>
        </w:rPr>
        <w:t xml:space="preserve"> </w:t>
      </w:r>
      <w:r w:rsidRPr="00F922A0">
        <w:t>принципы</w:t>
      </w:r>
      <w:r w:rsidRPr="00F922A0">
        <w:rPr>
          <w:spacing w:val="1"/>
        </w:rPr>
        <w:t xml:space="preserve"> </w:t>
      </w:r>
      <w:r w:rsidRPr="00F922A0">
        <w:t>радиосвязи. Генерирование и</w:t>
      </w:r>
      <w:r w:rsidRPr="00F922A0">
        <w:rPr>
          <w:spacing w:val="1"/>
        </w:rPr>
        <w:t xml:space="preserve"> </w:t>
      </w:r>
      <w:r w:rsidRPr="00F922A0">
        <w:t>излучение</w:t>
      </w:r>
      <w:r w:rsidRPr="00F922A0">
        <w:rPr>
          <w:spacing w:val="1"/>
        </w:rPr>
        <w:t xml:space="preserve"> </w:t>
      </w:r>
      <w:r w:rsidRPr="00F922A0">
        <w:t>радиоволн.</w:t>
      </w:r>
      <w:r w:rsidRPr="00F922A0">
        <w:rPr>
          <w:spacing w:val="1"/>
        </w:rPr>
        <w:t xml:space="preserve"> </w:t>
      </w:r>
      <w:r w:rsidRPr="00F922A0">
        <w:t>Автоколебания.</w:t>
      </w:r>
      <w:r w:rsidRPr="00F922A0">
        <w:rPr>
          <w:spacing w:val="1"/>
        </w:rPr>
        <w:t xml:space="preserve"> </w:t>
      </w:r>
      <w:r w:rsidRPr="00F922A0">
        <w:t>Передача</w:t>
      </w:r>
      <w:r w:rsidRPr="00F922A0">
        <w:rPr>
          <w:spacing w:val="1"/>
        </w:rPr>
        <w:t xml:space="preserve"> </w:t>
      </w:r>
      <w:r w:rsidRPr="00F922A0">
        <w:t>и</w:t>
      </w:r>
      <w:r w:rsidRPr="00F922A0">
        <w:rPr>
          <w:spacing w:val="1"/>
        </w:rPr>
        <w:t xml:space="preserve"> </w:t>
      </w:r>
      <w:r w:rsidRPr="00F922A0">
        <w:t>приѐм</w:t>
      </w:r>
      <w:r w:rsidRPr="00F922A0">
        <w:rPr>
          <w:spacing w:val="1"/>
        </w:rPr>
        <w:t xml:space="preserve"> </w:t>
      </w:r>
      <w:r w:rsidRPr="00F922A0">
        <w:t>радиоволн.</w:t>
      </w:r>
      <w:r w:rsidRPr="00F922A0">
        <w:rPr>
          <w:spacing w:val="-1"/>
        </w:rPr>
        <w:t xml:space="preserve"> </w:t>
      </w:r>
      <w:r w:rsidRPr="00F922A0">
        <w:t>Современные</w:t>
      </w:r>
      <w:r w:rsidRPr="00F922A0">
        <w:rPr>
          <w:spacing w:val="-2"/>
        </w:rPr>
        <w:t xml:space="preserve"> </w:t>
      </w:r>
      <w:r w:rsidRPr="00F922A0">
        <w:t>средства</w:t>
      </w:r>
      <w:r w:rsidRPr="00F922A0">
        <w:rPr>
          <w:spacing w:val="-1"/>
        </w:rPr>
        <w:t xml:space="preserve"> </w:t>
      </w:r>
      <w:r w:rsidRPr="00F922A0">
        <w:t>связи, Интернет.</w:t>
      </w:r>
    </w:p>
    <w:p w:rsidR="00755FD3" w:rsidRPr="00F922A0" w:rsidRDefault="007E3FA8">
      <w:pPr>
        <w:pStyle w:val="11"/>
        <w:spacing w:before="2" w:line="240" w:lineRule="auto"/>
        <w:ind w:right="7258"/>
        <w:jc w:val="left"/>
      </w:pPr>
      <w:r w:rsidRPr="00F922A0">
        <w:t>ОПТИКА (25 часов)</w:t>
      </w:r>
      <w:r w:rsidRPr="00F922A0">
        <w:rPr>
          <w:spacing w:val="1"/>
        </w:rPr>
        <w:t xml:space="preserve"> </w:t>
      </w:r>
      <w:r w:rsidRPr="00F922A0">
        <w:t>Геометрическая</w:t>
      </w:r>
      <w:r w:rsidRPr="00F922A0">
        <w:rPr>
          <w:spacing w:val="-6"/>
        </w:rPr>
        <w:t xml:space="preserve"> </w:t>
      </w:r>
      <w:r w:rsidRPr="00F922A0">
        <w:t>оптика</w:t>
      </w:r>
      <w:r w:rsidRPr="00F922A0">
        <w:rPr>
          <w:spacing w:val="-5"/>
        </w:rPr>
        <w:t xml:space="preserve"> </w:t>
      </w:r>
      <w:r w:rsidRPr="00F922A0">
        <w:t>(14</w:t>
      </w:r>
      <w:r w:rsidRPr="00F922A0">
        <w:rPr>
          <w:spacing w:val="-7"/>
        </w:rPr>
        <w:t xml:space="preserve"> </w:t>
      </w:r>
      <w:r w:rsidRPr="00F922A0">
        <w:t>часов)</w:t>
      </w:r>
    </w:p>
    <w:p w:rsidR="00755FD3" w:rsidRPr="00F922A0" w:rsidRDefault="007E3FA8">
      <w:pPr>
        <w:pStyle w:val="a3"/>
        <w:ind w:right="416"/>
        <w:jc w:val="left"/>
      </w:pPr>
      <w:r w:rsidRPr="00F922A0">
        <w:t>Прямолинейное</w:t>
      </w:r>
      <w:r w:rsidRPr="00F922A0">
        <w:rPr>
          <w:spacing w:val="1"/>
        </w:rPr>
        <w:t xml:space="preserve"> </w:t>
      </w:r>
      <w:r w:rsidRPr="00F922A0">
        <w:t>распространение</w:t>
      </w:r>
      <w:r w:rsidRPr="00F922A0">
        <w:rPr>
          <w:spacing w:val="1"/>
        </w:rPr>
        <w:t xml:space="preserve"> </w:t>
      </w:r>
      <w:r w:rsidRPr="00F922A0">
        <w:t>света.</w:t>
      </w:r>
      <w:r w:rsidRPr="00F922A0">
        <w:rPr>
          <w:spacing w:val="1"/>
        </w:rPr>
        <w:t xml:space="preserve"> </w:t>
      </w:r>
      <w:r w:rsidRPr="00F922A0">
        <w:t>Отражение</w:t>
      </w:r>
      <w:r w:rsidRPr="00F922A0">
        <w:rPr>
          <w:spacing w:val="1"/>
        </w:rPr>
        <w:t xml:space="preserve"> </w:t>
      </w:r>
      <w:r w:rsidRPr="00F922A0">
        <w:t>и</w:t>
      </w:r>
      <w:r w:rsidRPr="00F922A0">
        <w:rPr>
          <w:spacing w:val="1"/>
        </w:rPr>
        <w:t xml:space="preserve"> </w:t>
      </w:r>
      <w:r w:rsidRPr="00F922A0">
        <w:t>преломление</w:t>
      </w:r>
      <w:r w:rsidRPr="00F922A0">
        <w:rPr>
          <w:spacing w:val="1"/>
        </w:rPr>
        <w:t xml:space="preserve"> </w:t>
      </w:r>
      <w:r w:rsidRPr="00F922A0">
        <w:t>света.</w:t>
      </w:r>
      <w:r w:rsidRPr="00F922A0">
        <w:rPr>
          <w:spacing w:val="1"/>
        </w:rPr>
        <w:t xml:space="preserve"> </w:t>
      </w:r>
      <w:r w:rsidRPr="00F922A0">
        <w:t>Линзы.</w:t>
      </w:r>
      <w:r w:rsidRPr="00F922A0">
        <w:rPr>
          <w:spacing w:val="1"/>
        </w:rPr>
        <w:t xml:space="preserve"> </w:t>
      </w:r>
      <w:r w:rsidRPr="00F922A0">
        <w:t>Построение</w:t>
      </w:r>
      <w:r w:rsidRPr="00F922A0">
        <w:rPr>
          <w:spacing w:val="-57"/>
        </w:rPr>
        <w:t xml:space="preserve"> </w:t>
      </w:r>
      <w:r w:rsidRPr="00F922A0">
        <w:t>изображений</w:t>
      </w:r>
      <w:r w:rsidRPr="00F922A0">
        <w:rPr>
          <w:spacing w:val="-1"/>
        </w:rPr>
        <w:t xml:space="preserve"> </w:t>
      </w:r>
      <w:r w:rsidRPr="00F922A0">
        <w:t>в</w:t>
      </w:r>
      <w:r w:rsidRPr="00F922A0">
        <w:rPr>
          <w:spacing w:val="-1"/>
        </w:rPr>
        <w:t xml:space="preserve"> </w:t>
      </w:r>
      <w:r w:rsidRPr="00F922A0">
        <w:t>линзах.</w:t>
      </w:r>
      <w:r w:rsidRPr="00F922A0">
        <w:rPr>
          <w:spacing w:val="-3"/>
        </w:rPr>
        <w:t xml:space="preserve"> </w:t>
      </w:r>
      <w:r w:rsidRPr="00F922A0">
        <w:t>Глаз и</w:t>
      </w:r>
      <w:r w:rsidRPr="00F922A0">
        <w:rPr>
          <w:spacing w:val="-1"/>
        </w:rPr>
        <w:t xml:space="preserve"> </w:t>
      </w:r>
      <w:r w:rsidRPr="00F922A0">
        <w:t>оптические</w:t>
      </w:r>
      <w:r w:rsidRPr="00F922A0">
        <w:rPr>
          <w:spacing w:val="-1"/>
        </w:rPr>
        <w:t xml:space="preserve"> </w:t>
      </w:r>
      <w:r w:rsidRPr="00F922A0">
        <w:t>приборы.</w:t>
      </w:r>
    </w:p>
    <w:p w:rsidR="00755FD3" w:rsidRPr="00F922A0" w:rsidRDefault="007E3FA8">
      <w:pPr>
        <w:pStyle w:val="11"/>
        <w:spacing w:before="1"/>
        <w:jc w:val="left"/>
      </w:pPr>
      <w:r w:rsidRPr="00F922A0">
        <w:t>Волновая</w:t>
      </w:r>
      <w:r w:rsidRPr="00F922A0">
        <w:rPr>
          <w:spacing w:val="-1"/>
        </w:rPr>
        <w:t xml:space="preserve"> </w:t>
      </w:r>
      <w:r w:rsidRPr="00F922A0">
        <w:t>оптика (11</w:t>
      </w:r>
      <w:r w:rsidRPr="00F922A0">
        <w:rPr>
          <w:spacing w:val="-5"/>
        </w:rPr>
        <w:t xml:space="preserve"> </w:t>
      </w:r>
      <w:r w:rsidRPr="00F922A0">
        <w:t>часов)</w:t>
      </w:r>
    </w:p>
    <w:p w:rsidR="00755FD3" w:rsidRPr="00F922A0" w:rsidRDefault="007E3FA8">
      <w:pPr>
        <w:pStyle w:val="a3"/>
        <w:ind w:right="427"/>
      </w:pPr>
      <w:r w:rsidRPr="00F922A0">
        <w:t>Световые волны. Интерференция света. Дифракция света. Дифракционная решѐтка. Дисперсия света.</w:t>
      </w:r>
      <w:r w:rsidRPr="00F922A0">
        <w:rPr>
          <w:spacing w:val="1"/>
        </w:rPr>
        <w:t xml:space="preserve"> </w:t>
      </w:r>
      <w:r w:rsidRPr="00F922A0">
        <w:t>Окраска предметов. Инфракрасное излучение. Ультрафиолетовое излучение. Поперечность световых</w:t>
      </w:r>
      <w:r w:rsidRPr="00F922A0">
        <w:rPr>
          <w:spacing w:val="1"/>
        </w:rPr>
        <w:t xml:space="preserve"> </w:t>
      </w:r>
      <w:r w:rsidRPr="00F922A0">
        <w:t>волн.</w:t>
      </w:r>
      <w:r w:rsidRPr="00F922A0">
        <w:rPr>
          <w:spacing w:val="-1"/>
        </w:rPr>
        <w:t xml:space="preserve"> </w:t>
      </w:r>
      <w:r w:rsidRPr="00F922A0">
        <w:t>Поляризация</w:t>
      </w:r>
      <w:r w:rsidRPr="00F922A0">
        <w:rPr>
          <w:spacing w:val="-1"/>
        </w:rPr>
        <w:t xml:space="preserve"> </w:t>
      </w:r>
      <w:r w:rsidRPr="00F922A0">
        <w:t>света.</w:t>
      </w:r>
      <w:r w:rsidRPr="00F922A0">
        <w:rPr>
          <w:spacing w:val="-1"/>
        </w:rPr>
        <w:t xml:space="preserve"> </w:t>
      </w:r>
      <w:r w:rsidRPr="00F922A0">
        <w:t>Соотношение</w:t>
      </w:r>
      <w:r w:rsidRPr="00F922A0">
        <w:rPr>
          <w:spacing w:val="-1"/>
        </w:rPr>
        <w:t xml:space="preserve"> </w:t>
      </w:r>
      <w:r w:rsidRPr="00F922A0">
        <w:t>между</w:t>
      </w:r>
      <w:r w:rsidRPr="00F922A0">
        <w:rPr>
          <w:spacing w:val="-4"/>
        </w:rPr>
        <w:t xml:space="preserve"> </w:t>
      </w:r>
      <w:r w:rsidRPr="00F922A0">
        <w:t>волновой</w:t>
      </w:r>
      <w:r w:rsidRPr="00F922A0">
        <w:rPr>
          <w:spacing w:val="-1"/>
        </w:rPr>
        <w:t xml:space="preserve"> </w:t>
      </w:r>
      <w:r w:rsidRPr="00F922A0">
        <w:t>и</w:t>
      </w:r>
      <w:r w:rsidRPr="00F922A0">
        <w:rPr>
          <w:spacing w:val="-1"/>
        </w:rPr>
        <w:t xml:space="preserve"> </w:t>
      </w:r>
      <w:r w:rsidRPr="00F922A0">
        <w:t>геометрической</w:t>
      </w:r>
      <w:r w:rsidRPr="00F922A0">
        <w:rPr>
          <w:spacing w:val="7"/>
        </w:rPr>
        <w:t xml:space="preserve"> </w:t>
      </w:r>
      <w:r w:rsidRPr="00F922A0">
        <w:t>оптикой.</w:t>
      </w:r>
    </w:p>
    <w:p w:rsidR="00755FD3" w:rsidRPr="00F922A0" w:rsidRDefault="007E3FA8">
      <w:pPr>
        <w:pStyle w:val="11"/>
        <w:spacing w:line="240" w:lineRule="auto"/>
      </w:pPr>
      <w:r w:rsidRPr="00F922A0">
        <w:t>ТЕОРИЯ</w:t>
      </w:r>
      <w:r w:rsidRPr="00F922A0">
        <w:rPr>
          <w:spacing w:val="-3"/>
        </w:rPr>
        <w:t xml:space="preserve"> </w:t>
      </w:r>
      <w:r w:rsidRPr="00F922A0">
        <w:t>ОТНОСИТЕЛЬНОСТИ</w:t>
      </w:r>
      <w:r w:rsidRPr="00F922A0">
        <w:rPr>
          <w:spacing w:val="-3"/>
        </w:rPr>
        <w:t xml:space="preserve"> </w:t>
      </w:r>
      <w:r w:rsidRPr="00F922A0">
        <w:t>(3</w:t>
      </w:r>
      <w:r w:rsidRPr="00F922A0">
        <w:rPr>
          <w:spacing w:val="-3"/>
        </w:rPr>
        <w:t xml:space="preserve"> </w:t>
      </w:r>
      <w:r w:rsidRPr="00F922A0">
        <w:t>часа)</w:t>
      </w:r>
    </w:p>
    <w:p w:rsidR="00755FD3" w:rsidRPr="00F922A0" w:rsidRDefault="007E3FA8">
      <w:pPr>
        <w:spacing w:line="274" w:lineRule="exact"/>
        <w:ind w:left="600"/>
        <w:jc w:val="both"/>
        <w:rPr>
          <w:b/>
          <w:sz w:val="24"/>
        </w:rPr>
      </w:pPr>
      <w:r w:rsidRPr="00F922A0">
        <w:rPr>
          <w:b/>
          <w:sz w:val="24"/>
        </w:rPr>
        <w:t>Элементы</w:t>
      </w:r>
      <w:r w:rsidRPr="00F922A0">
        <w:rPr>
          <w:b/>
          <w:spacing w:val="-4"/>
          <w:sz w:val="24"/>
        </w:rPr>
        <w:t xml:space="preserve"> </w:t>
      </w:r>
      <w:r w:rsidRPr="00F922A0">
        <w:rPr>
          <w:b/>
          <w:sz w:val="24"/>
        </w:rPr>
        <w:t>теории</w:t>
      </w:r>
      <w:r w:rsidRPr="00F922A0">
        <w:rPr>
          <w:b/>
          <w:spacing w:val="-3"/>
          <w:sz w:val="24"/>
        </w:rPr>
        <w:t xml:space="preserve"> </w:t>
      </w:r>
      <w:r w:rsidRPr="00F922A0">
        <w:rPr>
          <w:b/>
          <w:sz w:val="24"/>
        </w:rPr>
        <w:t>относительности</w:t>
      </w:r>
      <w:r w:rsidRPr="00F922A0">
        <w:rPr>
          <w:b/>
          <w:spacing w:val="-3"/>
          <w:sz w:val="24"/>
        </w:rPr>
        <w:t xml:space="preserve"> </w:t>
      </w:r>
      <w:r w:rsidRPr="00F922A0">
        <w:rPr>
          <w:b/>
          <w:sz w:val="24"/>
        </w:rPr>
        <w:t>(3</w:t>
      </w:r>
      <w:r w:rsidRPr="00F922A0">
        <w:rPr>
          <w:b/>
          <w:spacing w:val="-3"/>
          <w:sz w:val="24"/>
        </w:rPr>
        <w:t xml:space="preserve"> </w:t>
      </w:r>
      <w:r w:rsidRPr="00F922A0">
        <w:rPr>
          <w:b/>
          <w:sz w:val="24"/>
        </w:rPr>
        <w:t>часа)</w:t>
      </w:r>
    </w:p>
    <w:p w:rsidR="00755FD3" w:rsidRPr="00F922A0" w:rsidRDefault="007E3FA8">
      <w:pPr>
        <w:pStyle w:val="a3"/>
        <w:ind w:right="416"/>
      </w:pPr>
      <w:r w:rsidRPr="00F922A0">
        <w:t>Основные</w:t>
      </w:r>
      <w:r w:rsidRPr="00F922A0">
        <w:rPr>
          <w:spacing w:val="-12"/>
        </w:rPr>
        <w:t xml:space="preserve"> </w:t>
      </w:r>
      <w:r w:rsidRPr="00F922A0">
        <w:t>положения</w:t>
      </w:r>
      <w:r w:rsidRPr="00F922A0">
        <w:rPr>
          <w:spacing w:val="-10"/>
        </w:rPr>
        <w:t xml:space="preserve"> </w:t>
      </w:r>
      <w:r w:rsidRPr="00F922A0">
        <w:t>специальной</w:t>
      </w:r>
      <w:r w:rsidRPr="00F922A0">
        <w:rPr>
          <w:spacing w:val="-10"/>
        </w:rPr>
        <w:t xml:space="preserve"> </w:t>
      </w:r>
      <w:r w:rsidRPr="00F922A0">
        <w:t>теории</w:t>
      </w:r>
      <w:r w:rsidRPr="00F922A0">
        <w:rPr>
          <w:spacing w:val="-9"/>
        </w:rPr>
        <w:t xml:space="preserve"> </w:t>
      </w:r>
      <w:r w:rsidRPr="00F922A0">
        <w:t>относительности.</w:t>
      </w:r>
      <w:r w:rsidRPr="00F922A0">
        <w:rPr>
          <w:spacing w:val="-11"/>
        </w:rPr>
        <w:t xml:space="preserve"> </w:t>
      </w:r>
      <w:r w:rsidRPr="00F922A0">
        <w:t>Некоторые</w:t>
      </w:r>
      <w:r w:rsidRPr="00F922A0">
        <w:rPr>
          <w:spacing w:val="-11"/>
        </w:rPr>
        <w:t xml:space="preserve"> </w:t>
      </w:r>
      <w:r w:rsidRPr="00F922A0">
        <w:t>следствия</w:t>
      </w:r>
      <w:r w:rsidRPr="00F922A0">
        <w:rPr>
          <w:spacing w:val="-10"/>
        </w:rPr>
        <w:t xml:space="preserve"> </w:t>
      </w:r>
      <w:r w:rsidRPr="00F922A0">
        <w:t>специальной</w:t>
      </w:r>
      <w:r w:rsidRPr="00F922A0">
        <w:rPr>
          <w:spacing w:val="-10"/>
        </w:rPr>
        <w:t xml:space="preserve"> </w:t>
      </w:r>
      <w:r w:rsidRPr="00F922A0">
        <w:t>теории</w:t>
      </w:r>
      <w:r w:rsidRPr="00F922A0">
        <w:rPr>
          <w:spacing w:val="-57"/>
        </w:rPr>
        <w:t xml:space="preserve"> </w:t>
      </w:r>
      <w:r w:rsidRPr="00F922A0">
        <w:t>относительности.</w:t>
      </w:r>
      <w:r w:rsidRPr="00F922A0">
        <w:rPr>
          <w:spacing w:val="1"/>
        </w:rPr>
        <w:t xml:space="preserve"> </w:t>
      </w:r>
      <w:r w:rsidRPr="00F922A0">
        <w:t>Относительность</w:t>
      </w:r>
      <w:r w:rsidRPr="00F922A0">
        <w:rPr>
          <w:spacing w:val="1"/>
        </w:rPr>
        <w:t xml:space="preserve"> </w:t>
      </w:r>
      <w:r w:rsidRPr="00F922A0">
        <w:t>одновременности.</w:t>
      </w:r>
      <w:r w:rsidRPr="00F922A0">
        <w:rPr>
          <w:spacing w:val="1"/>
        </w:rPr>
        <w:t xml:space="preserve"> </w:t>
      </w:r>
      <w:r w:rsidRPr="00F922A0">
        <w:t>Относительность</w:t>
      </w:r>
      <w:r w:rsidRPr="00F922A0">
        <w:rPr>
          <w:spacing w:val="1"/>
        </w:rPr>
        <w:t xml:space="preserve"> </w:t>
      </w:r>
      <w:r w:rsidRPr="00F922A0">
        <w:t>промежутков</w:t>
      </w:r>
      <w:r w:rsidRPr="00F922A0">
        <w:rPr>
          <w:spacing w:val="1"/>
        </w:rPr>
        <w:t xml:space="preserve"> </w:t>
      </w:r>
      <w:r w:rsidRPr="00F922A0">
        <w:t>времени.</w:t>
      </w:r>
      <w:r w:rsidRPr="00F922A0">
        <w:rPr>
          <w:spacing w:val="1"/>
        </w:rPr>
        <w:t xml:space="preserve"> </w:t>
      </w:r>
      <w:r w:rsidRPr="00F922A0">
        <w:t>Энергия</w:t>
      </w:r>
      <w:r w:rsidRPr="00F922A0">
        <w:rPr>
          <w:spacing w:val="-1"/>
        </w:rPr>
        <w:t xml:space="preserve"> </w:t>
      </w:r>
      <w:r w:rsidRPr="00F922A0">
        <w:t>тела. Энергия</w:t>
      </w:r>
      <w:r w:rsidRPr="00F922A0">
        <w:rPr>
          <w:spacing w:val="-3"/>
        </w:rPr>
        <w:t xml:space="preserve"> </w:t>
      </w:r>
      <w:r w:rsidRPr="00F922A0">
        <w:t>покоя.</w:t>
      </w:r>
      <w:r w:rsidRPr="00F922A0">
        <w:rPr>
          <w:spacing w:val="-1"/>
        </w:rPr>
        <w:t xml:space="preserve"> </w:t>
      </w:r>
      <w:r w:rsidRPr="00F922A0">
        <w:t>Связь полной энергии</w:t>
      </w:r>
      <w:r w:rsidRPr="00F922A0">
        <w:rPr>
          <w:spacing w:val="-1"/>
        </w:rPr>
        <w:t xml:space="preserve"> </w:t>
      </w:r>
      <w:r w:rsidRPr="00F922A0">
        <w:t>с</w:t>
      </w:r>
      <w:r w:rsidRPr="00F922A0">
        <w:rPr>
          <w:spacing w:val="-1"/>
        </w:rPr>
        <w:t xml:space="preserve"> </w:t>
      </w:r>
      <w:r w:rsidRPr="00F922A0">
        <w:t>массой тела.</w:t>
      </w:r>
    </w:p>
    <w:p w:rsidR="00755FD3" w:rsidRPr="00F922A0" w:rsidRDefault="007E3FA8">
      <w:pPr>
        <w:pStyle w:val="11"/>
        <w:spacing w:before="2" w:line="240" w:lineRule="auto"/>
      </w:pPr>
      <w:r w:rsidRPr="00F922A0">
        <w:t>КВАНТОВАЯ</w:t>
      </w:r>
      <w:r w:rsidRPr="00F922A0">
        <w:rPr>
          <w:spacing w:val="-4"/>
        </w:rPr>
        <w:t xml:space="preserve"> </w:t>
      </w:r>
      <w:r w:rsidRPr="00F922A0">
        <w:t>ФИЗИКА</w:t>
      </w:r>
      <w:r w:rsidRPr="00F922A0">
        <w:rPr>
          <w:spacing w:val="-4"/>
        </w:rPr>
        <w:t xml:space="preserve"> </w:t>
      </w:r>
      <w:r w:rsidRPr="00F922A0">
        <w:t>(20</w:t>
      </w:r>
      <w:r w:rsidRPr="00F922A0">
        <w:rPr>
          <w:spacing w:val="-2"/>
        </w:rPr>
        <w:t xml:space="preserve"> </w:t>
      </w:r>
      <w:r w:rsidRPr="00F922A0">
        <w:t>часов)</w:t>
      </w:r>
    </w:p>
    <w:p w:rsidR="00755FD3" w:rsidRPr="00F922A0" w:rsidRDefault="007E3FA8">
      <w:pPr>
        <w:spacing w:before="1" w:line="274" w:lineRule="exact"/>
        <w:ind w:left="600"/>
        <w:jc w:val="both"/>
        <w:rPr>
          <w:b/>
          <w:sz w:val="24"/>
        </w:rPr>
      </w:pPr>
      <w:r w:rsidRPr="00F922A0">
        <w:rPr>
          <w:b/>
          <w:sz w:val="24"/>
        </w:rPr>
        <w:t>Кванты</w:t>
      </w:r>
      <w:r w:rsidRPr="00F922A0">
        <w:rPr>
          <w:b/>
          <w:spacing w:val="-2"/>
          <w:sz w:val="24"/>
        </w:rPr>
        <w:t xml:space="preserve"> </w:t>
      </w:r>
      <w:r w:rsidRPr="00F922A0">
        <w:rPr>
          <w:b/>
          <w:sz w:val="24"/>
        </w:rPr>
        <w:t>и</w:t>
      </w:r>
      <w:r w:rsidRPr="00F922A0">
        <w:rPr>
          <w:b/>
          <w:spacing w:val="-2"/>
          <w:sz w:val="24"/>
        </w:rPr>
        <w:t xml:space="preserve"> </w:t>
      </w:r>
      <w:r w:rsidRPr="00F922A0">
        <w:rPr>
          <w:b/>
          <w:sz w:val="24"/>
        </w:rPr>
        <w:t>атомы</w:t>
      </w:r>
      <w:r w:rsidRPr="00F922A0">
        <w:rPr>
          <w:b/>
          <w:spacing w:val="-1"/>
          <w:sz w:val="24"/>
        </w:rPr>
        <w:t xml:space="preserve"> </w:t>
      </w:r>
      <w:r w:rsidRPr="00F922A0">
        <w:rPr>
          <w:b/>
          <w:sz w:val="24"/>
        </w:rPr>
        <w:t>(9</w:t>
      </w:r>
      <w:r w:rsidRPr="00F922A0">
        <w:rPr>
          <w:b/>
          <w:spacing w:val="-1"/>
          <w:sz w:val="24"/>
        </w:rPr>
        <w:t xml:space="preserve"> </w:t>
      </w:r>
      <w:r w:rsidRPr="00F922A0">
        <w:rPr>
          <w:b/>
          <w:sz w:val="24"/>
        </w:rPr>
        <w:t>часов)</w:t>
      </w:r>
    </w:p>
    <w:p w:rsidR="00755FD3" w:rsidRPr="00F922A0" w:rsidRDefault="007E3FA8">
      <w:pPr>
        <w:pStyle w:val="a3"/>
        <w:ind w:right="419"/>
      </w:pPr>
      <w:r w:rsidRPr="00F922A0">
        <w:t>Гипотеза</w:t>
      </w:r>
      <w:r w:rsidRPr="00F922A0">
        <w:rPr>
          <w:spacing w:val="-12"/>
        </w:rPr>
        <w:t xml:space="preserve"> </w:t>
      </w:r>
      <w:r w:rsidRPr="00F922A0">
        <w:t>Планка.</w:t>
      </w:r>
      <w:r w:rsidRPr="00F922A0">
        <w:rPr>
          <w:spacing w:val="-10"/>
        </w:rPr>
        <w:t xml:space="preserve"> </w:t>
      </w:r>
      <w:r w:rsidRPr="00F922A0">
        <w:t>Фотоэффект.</w:t>
      </w:r>
      <w:r w:rsidRPr="00F922A0">
        <w:rPr>
          <w:spacing w:val="-11"/>
        </w:rPr>
        <w:t xml:space="preserve"> </w:t>
      </w:r>
      <w:r w:rsidRPr="00F922A0">
        <w:t>Теория</w:t>
      </w:r>
      <w:r w:rsidRPr="00F922A0">
        <w:rPr>
          <w:spacing w:val="-10"/>
        </w:rPr>
        <w:t xml:space="preserve"> </w:t>
      </w:r>
      <w:r w:rsidRPr="00F922A0">
        <w:t>фотоэффекта.</w:t>
      </w:r>
      <w:r w:rsidRPr="00F922A0">
        <w:rPr>
          <w:spacing w:val="-10"/>
        </w:rPr>
        <w:t xml:space="preserve"> </w:t>
      </w:r>
      <w:r w:rsidRPr="00F922A0">
        <w:t>Применение</w:t>
      </w:r>
      <w:r w:rsidRPr="00F922A0">
        <w:rPr>
          <w:spacing w:val="-12"/>
        </w:rPr>
        <w:t xml:space="preserve"> </w:t>
      </w:r>
      <w:r w:rsidRPr="00F922A0">
        <w:t>фотоэффекта.</w:t>
      </w:r>
      <w:r w:rsidRPr="00F922A0">
        <w:rPr>
          <w:spacing w:val="-10"/>
        </w:rPr>
        <w:t xml:space="preserve"> </w:t>
      </w:r>
      <w:r w:rsidRPr="00F922A0">
        <w:t>Строение</w:t>
      </w:r>
      <w:r w:rsidRPr="00F922A0">
        <w:rPr>
          <w:spacing w:val="-11"/>
        </w:rPr>
        <w:t xml:space="preserve"> </w:t>
      </w:r>
      <w:r w:rsidRPr="00F922A0">
        <w:t>атома.</w:t>
      </w:r>
      <w:r w:rsidRPr="00F922A0">
        <w:rPr>
          <w:spacing w:val="-11"/>
        </w:rPr>
        <w:t xml:space="preserve"> </w:t>
      </w:r>
      <w:r w:rsidRPr="00F922A0">
        <w:t>Опыт</w:t>
      </w:r>
      <w:r w:rsidRPr="00F922A0">
        <w:rPr>
          <w:spacing w:val="-57"/>
        </w:rPr>
        <w:t xml:space="preserve"> </w:t>
      </w:r>
      <w:r w:rsidRPr="00F922A0">
        <w:t>Резерфорда. Планетарная модель атома. Постулаты Бора. Атомные спектры. Спектральный анализ.</w:t>
      </w:r>
      <w:r w:rsidRPr="00F922A0">
        <w:rPr>
          <w:spacing w:val="1"/>
        </w:rPr>
        <w:t xml:space="preserve"> </w:t>
      </w:r>
      <w:r w:rsidRPr="00F922A0">
        <w:t>Энергетические</w:t>
      </w:r>
      <w:r w:rsidRPr="00F922A0">
        <w:rPr>
          <w:spacing w:val="1"/>
        </w:rPr>
        <w:t xml:space="preserve"> </w:t>
      </w:r>
      <w:r w:rsidRPr="00F922A0">
        <w:t>уровни.</w:t>
      </w:r>
      <w:r w:rsidRPr="00F922A0">
        <w:rPr>
          <w:spacing w:val="1"/>
        </w:rPr>
        <w:t xml:space="preserve"> </w:t>
      </w:r>
      <w:r w:rsidRPr="00F922A0">
        <w:t>Спонтанное</w:t>
      </w:r>
      <w:r w:rsidRPr="00F922A0">
        <w:rPr>
          <w:spacing w:val="1"/>
        </w:rPr>
        <w:t xml:space="preserve"> </w:t>
      </w:r>
      <w:r w:rsidRPr="00F922A0">
        <w:t>и</w:t>
      </w:r>
      <w:r w:rsidRPr="00F922A0">
        <w:rPr>
          <w:spacing w:val="1"/>
        </w:rPr>
        <w:t xml:space="preserve"> </w:t>
      </w:r>
      <w:r w:rsidRPr="00F922A0">
        <w:t>вынужденное</w:t>
      </w:r>
      <w:r w:rsidRPr="00F922A0">
        <w:rPr>
          <w:spacing w:val="1"/>
        </w:rPr>
        <w:t xml:space="preserve"> </w:t>
      </w:r>
      <w:r w:rsidRPr="00F922A0">
        <w:t>излучение.</w:t>
      </w:r>
      <w:r w:rsidRPr="00F922A0">
        <w:rPr>
          <w:spacing w:val="1"/>
        </w:rPr>
        <w:t xml:space="preserve"> </w:t>
      </w:r>
      <w:r w:rsidRPr="00F922A0">
        <w:t>Лазеры.</w:t>
      </w:r>
      <w:r w:rsidRPr="00F922A0">
        <w:rPr>
          <w:spacing w:val="1"/>
        </w:rPr>
        <w:t xml:space="preserve"> </w:t>
      </w:r>
      <w:r w:rsidRPr="00F922A0">
        <w:t>Применение</w:t>
      </w:r>
      <w:r w:rsidRPr="00F922A0">
        <w:rPr>
          <w:spacing w:val="1"/>
        </w:rPr>
        <w:t xml:space="preserve"> </w:t>
      </w:r>
      <w:r w:rsidRPr="00F922A0">
        <w:t>лазеров.</w:t>
      </w:r>
      <w:r w:rsidRPr="00F922A0">
        <w:rPr>
          <w:spacing w:val="1"/>
        </w:rPr>
        <w:t xml:space="preserve"> </w:t>
      </w:r>
      <w:r w:rsidRPr="00F922A0">
        <w:t>Корпускулярно-волновой дуализм. Вероятностный характер атомных процессов. Соответствие между</w:t>
      </w:r>
      <w:r w:rsidRPr="00F922A0">
        <w:rPr>
          <w:spacing w:val="1"/>
        </w:rPr>
        <w:t xml:space="preserve"> </w:t>
      </w:r>
      <w:r w:rsidRPr="00F922A0">
        <w:t>классической</w:t>
      </w:r>
      <w:r w:rsidRPr="00F922A0">
        <w:rPr>
          <w:spacing w:val="-1"/>
        </w:rPr>
        <w:t xml:space="preserve"> </w:t>
      </w:r>
      <w:r w:rsidRPr="00F922A0">
        <w:t>и</w:t>
      </w:r>
      <w:r w:rsidRPr="00F922A0">
        <w:rPr>
          <w:spacing w:val="2"/>
        </w:rPr>
        <w:t xml:space="preserve"> </w:t>
      </w:r>
      <w:r w:rsidRPr="00F922A0">
        <w:t>квантовой</w:t>
      </w:r>
      <w:r w:rsidRPr="00F922A0">
        <w:rPr>
          <w:spacing w:val="1"/>
        </w:rPr>
        <w:t xml:space="preserve"> </w:t>
      </w:r>
      <w:r w:rsidRPr="00F922A0">
        <w:t>механикой.</w:t>
      </w:r>
    </w:p>
    <w:p w:rsidR="00755FD3" w:rsidRPr="00F922A0" w:rsidRDefault="007E3FA8">
      <w:pPr>
        <w:pStyle w:val="11"/>
        <w:spacing w:before="3"/>
      </w:pPr>
      <w:r w:rsidRPr="00F922A0">
        <w:t>Атомное</w:t>
      </w:r>
      <w:r w:rsidRPr="00F922A0">
        <w:rPr>
          <w:spacing w:val="-3"/>
        </w:rPr>
        <w:t xml:space="preserve"> </w:t>
      </w:r>
      <w:r w:rsidRPr="00F922A0">
        <w:t>ядро</w:t>
      </w:r>
      <w:r w:rsidRPr="00F922A0">
        <w:rPr>
          <w:spacing w:val="-4"/>
        </w:rPr>
        <w:t xml:space="preserve"> </w:t>
      </w:r>
      <w:r w:rsidRPr="00F922A0">
        <w:t>и</w:t>
      </w:r>
      <w:r w:rsidRPr="00F922A0">
        <w:rPr>
          <w:spacing w:val="-2"/>
        </w:rPr>
        <w:t xml:space="preserve"> </w:t>
      </w:r>
      <w:r w:rsidRPr="00F922A0">
        <w:t>элементарные</w:t>
      </w:r>
      <w:r w:rsidRPr="00F922A0">
        <w:rPr>
          <w:spacing w:val="-3"/>
        </w:rPr>
        <w:t xml:space="preserve"> </w:t>
      </w:r>
      <w:r w:rsidRPr="00F922A0">
        <w:t>частицы</w:t>
      </w:r>
      <w:r w:rsidRPr="00F922A0">
        <w:rPr>
          <w:spacing w:val="-1"/>
        </w:rPr>
        <w:t xml:space="preserve"> </w:t>
      </w:r>
      <w:r w:rsidRPr="00F922A0">
        <w:t>(11</w:t>
      </w:r>
      <w:r w:rsidRPr="00F922A0">
        <w:rPr>
          <w:spacing w:val="-5"/>
        </w:rPr>
        <w:t xml:space="preserve"> </w:t>
      </w:r>
      <w:r w:rsidRPr="00F922A0">
        <w:t>часов)</w:t>
      </w:r>
    </w:p>
    <w:p w:rsidR="00755FD3" w:rsidRPr="00F922A0" w:rsidRDefault="007E3FA8">
      <w:pPr>
        <w:pStyle w:val="a3"/>
        <w:ind w:right="421"/>
      </w:pPr>
      <w:r w:rsidRPr="00F922A0">
        <w:t>Строение атомного ядра.</w:t>
      </w:r>
      <w:r w:rsidRPr="00F922A0">
        <w:rPr>
          <w:spacing w:val="1"/>
        </w:rPr>
        <w:t xml:space="preserve"> </w:t>
      </w:r>
      <w:r w:rsidRPr="00F922A0">
        <w:t>Ядерные силы.</w:t>
      </w:r>
      <w:r w:rsidRPr="00F922A0">
        <w:rPr>
          <w:spacing w:val="1"/>
        </w:rPr>
        <w:t xml:space="preserve"> </w:t>
      </w:r>
      <w:r w:rsidRPr="00F922A0">
        <w:t>Радиоактивность. Радиоактивные превращения.</w:t>
      </w:r>
      <w:r w:rsidRPr="00F922A0">
        <w:rPr>
          <w:spacing w:val="1"/>
        </w:rPr>
        <w:t xml:space="preserve"> </w:t>
      </w:r>
      <w:r w:rsidRPr="00F922A0">
        <w:t>Ядерные</w:t>
      </w:r>
      <w:r w:rsidRPr="00F922A0">
        <w:rPr>
          <w:spacing w:val="1"/>
        </w:rPr>
        <w:t xml:space="preserve"> </w:t>
      </w:r>
      <w:r w:rsidRPr="00F922A0">
        <w:t>реакции. Энергия связи атомных ядер. Реакция синтеза и деления ядер. Ядерная энергетика. Цепные</w:t>
      </w:r>
      <w:r w:rsidRPr="00F922A0">
        <w:rPr>
          <w:spacing w:val="1"/>
        </w:rPr>
        <w:t xml:space="preserve"> </w:t>
      </w:r>
      <w:r w:rsidRPr="00F922A0">
        <w:t>ядерные</w:t>
      </w:r>
      <w:r w:rsidRPr="00F922A0">
        <w:rPr>
          <w:spacing w:val="1"/>
        </w:rPr>
        <w:t xml:space="preserve"> </w:t>
      </w:r>
      <w:r w:rsidRPr="00F922A0">
        <w:t>реакции.</w:t>
      </w:r>
      <w:r w:rsidRPr="00F922A0">
        <w:rPr>
          <w:spacing w:val="1"/>
        </w:rPr>
        <w:t xml:space="preserve"> </w:t>
      </w:r>
      <w:r w:rsidRPr="00F922A0">
        <w:t>Ядерный</w:t>
      </w:r>
      <w:r w:rsidRPr="00F922A0">
        <w:rPr>
          <w:spacing w:val="1"/>
        </w:rPr>
        <w:t xml:space="preserve"> </w:t>
      </w:r>
      <w:r w:rsidRPr="00F922A0">
        <w:t>реактор.</w:t>
      </w:r>
      <w:r w:rsidRPr="00F922A0">
        <w:rPr>
          <w:spacing w:val="1"/>
        </w:rPr>
        <w:t xml:space="preserve"> </w:t>
      </w:r>
      <w:r w:rsidRPr="00F922A0">
        <w:t>Принцип</w:t>
      </w:r>
      <w:r w:rsidRPr="00F922A0">
        <w:rPr>
          <w:spacing w:val="1"/>
        </w:rPr>
        <w:t xml:space="preserve"> </w:t>
      </w:r>
      <w:r w:rsidRPr="00F922A0">
        <w:t>действия</w:t>
      </w:r>
      <w:r w:rsidRPr="00F922A0">
        <w:rPr>
          <w:spacing w:val="1"/>
        </w:rPr>
        <w:t xml:space="preserve"> </w:t>
      </w:r>
      <w:r w:rsidRPr="00F922A0">
        <w:t>атомной</w:t>
      </w:r>
      <w:r w:rsidRPr="00F922A0">
        <w:rPr>
          <w:spacing w:val="1"/>
        </w:rPr>
        <w:t xml:space="preserve"> </w:t>
      </w:r>
      <w:r w:rsidRPr="00F922A0">
        <w:t>электростанции.</w:t>
      </w:r>
      <w:r w:rsidRPr="00F922A0">
        <w:rPr>
          <w:spacing w:val="1"/>
        </w:rPr>
        <w:t xml:space="preserve"> </w:t>
      </w:r>
      <w:r w:rsidRPr="00F922A0">
        <w:t>Перспективы</w:t>
      </w:r>
      <w:r w:rsidRPr="00F922A0">
        <w:rPr>
          <w:spacing w:val="1"/>
        </w:rPr>
        <w:t xml:space="preserve"> </w:t>
      </w:r>
      <w:r w:rsidRPr="00F922A0">
        <w:t>и</w:t>
      </w:r>
      <w:r w:rsidRPr="00F922A0">
        <w:rPr>
          <w:spacing w:val="1"/>
        </w:rPr>
        <w:t xml:space="preserve"> </w:t>
      </w:r>
      <w:r w:rsidRPr="00F922A0">
        <w:t>проблемы</w:t>
      </w:r>
      <w:r w:rsidRPr="00F922A0">
        <w:rPr>
          <w:spacing w:val="-1"/>
        </w:rPr>
        <w:t xml:space="preserve"> </w:t>
      </w:r>
      <w:r w:rsidRPr="00F922A0">
        <w:t>ядерной энергетики.</w:t>
      </w:r>
      <w:r w:rsidRPr="00F922A0">
        <w:rPr>
          <w:spacing w:val="-1"/>
        </w:rPr>
        <w:t xml:space="preserve"> </w:t>
      </w:r>
      <w:r w:rsidRPr="00F922A0">
        <w:t>Влияние</w:t>
      </w:r>
      <w:r w:rsidRPr="00F922A0">
        <w:rPr>
          <w:spacing w:val="-1"/>
        </w:rPr>
        <w:t xml:space="preserve"> </w:t>
      </w:r>
      <w:r w:rsidRPr="00F922A0">
        <w:t>радиации</w:t>
      </w:r>
      <w:r w:rsidRPr="00F922A0">
        <w:rPr>
          <w:spacing w:val="-2"/>
        </w:rPr>
        <w:t xml:space="preserve"> </w:t>
      </w:r>
      <w:r w:rsidRPr="00F922A0">
        <w:t>на</w:t>
      </w:r>
      <w:r w:rsidRPr="00F922A0">
        <w:rPr>
          <w:spacing w:val="-2"/>
        </w:rPr>
        <w:t xml:space="preserve"> </w:t>
      </w:r>
      <w:r w:rsidRPr="00F922A0">
        <w:t>живые</w:t>
      </w:r>
      <w:r w:rsidRPr="00F922A0">
        <w:rPr>
          <w:spacing w:val="-1"/>
        </w:rPr>
        <w:t xml:space="preserve"> </w:t>
      </w:r>
      <w:r w:rsidRPr="00F922A0">
        <w:t>организмы.</w:t>
      </w:r>
    </w:p>
    <w:p w:rsidR="00755FD3" w:rsidRPr="00F922A0" w:rsidRDefault="007E3FA8">
      <w:pPr>
        <w:pStyle w:val="a3"/>
        <w:spacing w:before="64"/>
        <w:ind w:right="425"/>
      </w:pPr>
      <w:r w:rsidRPr="00F922A0">
        <w:t>Мир</w:t>
      </w:r>
      <w:r w:rsidRPr="00F922A0">
        <w:rPr>
          <w:spacing w:val="1"/>
        </w:rPr>
        <w:t xml:space="preserve"> </w:t>
      </w:r>
      <w:r w:rsidRPr="00F922A0">
        <w:t>элементарных</w:t>
      </w:r>
      <w:r w:rsidRPr="00F922A0">
        <w:rPr>
          <w:spacing w:val="1"/>
        </w:rPr>
        <w:t xml:space="preserve"> </w:t>
      </w:r>
      <w:r w:rsidRPr="00F922A0">
        <w:t>частиц.</w:t>
      </w:r>
      <w:r w:rsidRPr="00F922A0">
        <w:rPr>
          <w:spacing w:val="1"/>
        </w:rPr>
        <w:t xml:space="preserve"> </w:t>
      </w:r>
      <w:r w:rsidRPr="00F922A0">
        <w:t>Открытие</w:t>
      </w:r>
      <w:r w:rsidRPr="00F922A0">
        <w:rPr>
          <w:spacing w:val="1"/>
        </w:rPr>
        <w:t xml:space="preserve"> </w:t>
      </w:r>
      <w:r w:rsidRPr="00F922A0">
        <w:t>новых</w:t>
      </w:r>
      <w:r w:rsidRPr="00F922A0">
        <w:rPr>
          <w:spacing w:val="1"/>
        </w:rPr>
        <w:t xml:space="preserve"> </w:t>
      </w:r>
      <w:r w:rsidRPr="00F922A0">
        <w:t>частиц.</w:t>
      </w:r>
      <w:r w:rsidRPr="00F922A0">
        <w:rPr>
          <w:spacing w:val="1"/>
        </w:rPr>
        <w:t xml:space="preserve"> </w:t>
      </w:r>
      <w:r w:rsidRPr="00F922A0">
        <w:t>Классификация</w:t>
      </w:r>
      <w:r w:rsidRPr="00F922A0">
        <w:rPr>
          <w:spacing w:val="1"/>
        </w:rPr>
        <w:t xml:space="preserve"> </w:t>
      </w:r>
      <w:r w:rsidRPr="00F922A0">
        <w:t>элементарных</w:t>
      </w:r>
      <w:r w:rsidRPr="00F922A0">
        <w:rPr>
          <w:spacing w:val="1"/>
        </w:rPr>
        <w:t xml:space="preserve"> </w:t>
      </w:r>
      <w:r w:rsidRPr="00F922A0">
        <w:t>частиц.</w:t>
      </w:r>
      <w:r w:rsidRPr="00F922A0">
        <w:rPr>
          <w:spacing w:val="1"/>
        </w:rPr>
        <w:t xml:space="preserve"> </w:t>
      </w:r>
      <w:r w:rsidRPr="00F922A0">
        <w:t>Фундаментальные</w:t>
      </w:r>
      <w:r w:rsidRPr="00F922A0">
        <w:rPr>
          <w:spacing w:val="-3"/>
        </w:rPr>
        <w:t xml:space="preserve"> </w:t>
      </w:r>
      <w:r w:rsidRPr="00F922A0">
        <w:t>частицы и фундаментальные</w:t>
      </w:r>
      <w:r w:rsidRPr="00F922A0">
        <w:rPr>
          <w:spacing w:val="-3"/>
        </w:rPr>
        <w:t xml:space="preserve"> </w:t>
      </w:r>
      <w:r w:rsidRPr="00F922A0">
        <w:t>взаимодействия.</w:t>
      </w:r>
    </w:p>
    <w:p w:rsidR="00755FD3" w:rsidRPr="00F922A0" w:rsidRDefault="007E3FA8">
      <w:pPr>
        <w:pStyle w:val="11"/>
        <w:spacing w:before="4" w:line="240" w:lineRule="auto"/>
        <w:jc w:val="left"/>
      </w:pPr>
      <w:r w:rsidRPr="00F922A0">
        <w:t>АСТРОНОМИЯ</w:t>
      </w:r>
      <w:r w:rsidRPr="00F922A0">
        <w:rPr>
          <w:spacing w:val="-2"/>
        </w:rPr>
        <w:t xml:space="preserve"> </w:t>
      </w:r>
      <w:r w:rsidRPr="00F922A0">
        <w:t>И</w:t>
      </w:r>
      <w:r w:rsidRPr="00F922A0">
        <w:rPr>
          <w:spacing w:val="-2"/>
        </w:rPr>
        <w:t xml:space="preserve"> </w:t>
      </w:r>
      <w:r w:rsidRPr="00F922A0">
        <w:t>АСТРОФИЗИКА</w:t>
      </w:r>
      <w:r w:rsidRPr="00F922A0">
        <w:rPr>
          <w:spacing w:val="-3"/>
        </w:rPr>
        <w:t xml:space="preserve"> </w:t>
      </w:r>
      <w:r w:rsidRPr="00F922A0">
        <w:t>(8</w:t>
      </w:r>
      <w:r w:rsidRPr="00F922A0">
        <w:rPr>
          <w:spacing w:val="-1"/>
        </w:rPr>
        <w:t xml:space="preserve"> </w:t>
      </w:r>
      <w:r w:rsidRPr="00F922A0">
        <w:t>часов)</w:t>
      </w:r>
    </w:p>
    <w:p w:rsidR="00755FD3" w:rsidRPr="00F922A0" w:rsidRDefault="007E3FA8">
      <w:pPr>
        <w:spacing w:before="1" w:line="274" w:lineRule="exact"/>
        <w:ind w:left="600"/>
        <w:jc w:val="both"/>
        <w:rPr>
          <w:b/>
          <w:sz w:val="24"/>
        </w:rPr>
      </w:pPr>
      <w:r w:rsidRPr="00F922A0">
        <w:rPr>
          <w:b/>
          <w:sz w:val="24"/>
        </w:rPr>
        <w:t>Солнечная</w:t>
      </w:r>
      <w:r w:rsidRPr="00F922A0">
        <w:rPr>
          <w:b/>
          <w:spacing w:val="-3"/>
          <w:sz w:val="24"/>
        </w:rPr>
        <w:t xml:space="preserve"> </w:t>
      </w:r>
      <w:r w:rsidRPr="00F922A0">
        <w:rPr>
          <w:b/>
          <w:sz w:val="24"/>
        </w:rPr>
        <w:t>система</w:t>
      </w:r>
      <w:r w:rsidRPr="00F922A0">
        <w:rPr>
          <w:b/>
          <w:spacing w:val="-4"/>
          <w:sz w:val="24"/>
        </w:rPr>
        <w:t xml:space="preserve"> </w:t>
      </w:r>
      <w:r w:rsidRPr="00F922A0">
        <w:rPr>
          <w:b/>
          <w:sz w:val="24"/>
        </w:rPr>
        <w:t>(3</w:t>
      </w:r>
      <w:r w:rsidRPr="00F922A0">
        <w:rPr>
          <w:b/>
          <w:spacing w:val="-1"/>
          <w:sz w:val="24"/>
        </w:rPr>
        <w:t xml:space="preserve"> </w:t>
      </w:r>
      <w:r w:rsidRPr="00F922A0">
        <w:rPr>
          <w:b/>
          <w:sz w:val="24"/>
        </w:rPr>
        <w:t>часа)</w:t>
      </w:r>
    </w:p>
    <w:p w:rsidR="00755FD3" w:rsidRPr="00F922A0" w:rsidRDefault="007E3FA8">
      <w:pPr>
        <w:pStyle w:val="a3"/>
        <w:ind w:right="415"/>
      </w:pPr>
      <w:r w:rsidRPr="00F922A0">
        <w:t>Размеры Солнечной системы. Солнце. Источник энергии Солнца. Строение Солнца. Природа тел</w:t>
      </w:r>
      <w:r w:rsidRPr="00F922A0">
        <w:rPr>
          <w:spacing w:val="1"/>
        </w:rPr>
        <w:t xml:space="preserve"> </w:t>
      </w:r>
      <w:r w:rsidRPr="00F922A0">
        <w:t>Солнечной системы. Планеты земной группы. Планеты-гиганты. Малые тела Солнечной системы.</w:t>
      </w:r>
      <w:r w:rsidRPr="00F922A0">
        <w:rPr>
          <w:spacing w:val="1"/>
        </w:rPr>
        <w:t xml:space="preserve"> </w:t>
      </w:r>
      <w:r w:rsidRPr="00F922A0">
        <w:t>Происхождение</w:t>
      </w:r>
      <w:r w:rsidRPr="00F922A0">
        <w:rPr>
          <w:spacing w:val="-2"/>
        </w:rPr>
        <w:t xml:space="preserve"> </w:t>
      </w:r>
      <w:r w:rsidRPr="00F922A0">
        <w:t>Солнечной системы.</w:t>
      </w:r>
    </w:p>
    <w:p w:rsidR="00755FD3" w:rsidRPr="00F922A0" w:rsidRDefault="007E3FA8">
      <w:pPr>
        <w:pStyle w:val="11"/>
        <w:spacing w:before="2"/>
      </w:pPr>
      <w:r w:rsidRPr="00F922A0">
        <w:t>Звѐзды,</w:t>
      </w:r>
      <w:r w:rsidRPr="00F922A0">
        <w:rPr>
          <w:spacing w:val="-3"/>
        </w:rPr>
        <w:t xml:space="preserve"> </w:t>
      </w:r>
      <w:r w:rsidRPr="00F922A0">
        <w:t>галактики,</w:t>
      </w:r>
      <w:r w:rsidRPr="00F922A0">
        <w:rPr>
          <w:spacing w:val="-2"/>
        </w:rPr>
        <w:t xml:space="preserve"> </w:t>
      </w:r>
      <w:r w:rsidRPr="00F922A0">
        <w:t>Вселенная</w:t>
      </w:r>
      <w:r w:rsidRPr="00F922A0">
        <w:rPr>
          <w:spacing w:val="-2"/>
        </w:rPr>
        <w:t xml:space="preserve"> </w:t>
      </w:r>
      <w:r w:rsidRPr="00F922A0">
        <w:t>(5</w:t>
      </w:r>
      <w:r w:rsidRPr="00F922A0">
        <w:rPr>
          <w:spacing w:val="-2"/>
        </w:rPr>
        <w:t xml:space="preserve"> </w:t>
      </w:r>
      <w:r w:rsidRPr="00F922A0">
        <w:t>часов)</w:t>
      </w:r>
    </w:p>
    <w:p w:rsidR="00755FD3" w:rsidRPr="00F922A0" w:rsidRDefault="007E3FA8">
      <w:pPr>
        <w:pStyle w:val="a3"/>
        <w:ind w:right="420"/>
      </w:pPr>
      <w:r w:rsidRPr="00F922A0">
        <w:t>Разнообразие звѐзд. Расстояния до звѐзд. Светимость и температура звѐзд. Судьбы звѐзд. Эволюция</w:t>
      </w:r>
      <w:r w:rsidRPr="00F922A0">
        <w:rPr>
          <w:spacing w:val="1"/>
        </w:rPr>
        <w:t xml:space="preserve"> </w:t>
      </w:r>
      <w:r w:rsidRPr="00F922A0">
        <w:t>звѐзд разной массы. Наша Галактика - Млечный Путь. Другие галактики. Происхождение и эволюция</w:t>
      </w:r>
      <w:r w:rsidRPr="00F922A0">
        <w:rPr>
          <w:spacing w:val="1"/>
        </w:rPr>
        <w:t xml:space="preserve"> </w:t>
      </w:r>
      <w:r w:rsidRPr="00F922A0">
        <w:t>Вселенной.</w:t>
      </w:r>
      <w:r w:rsidRPr="00F922A0">
        <w:rPr>
          <w:spacing w:val="-1"/>
        </w:rPr>
        <w:t xml:space="preserve"> </w:t>
      </w:r>
      <w:r w:rsidRPr="00F922A0">
        <w:t>Разбегание</w:t>
      </w:r>
      <w:r w:rsidRPr="00F922A0">
        <w:rPr>
          <w:spacing w:val="-4"/>
        </w:rPr>
        <w:t xml:space="preserve"> </w:t>
      </w:r>
      <w:r w:rsidRPr="00F922A0">
        <w:t>галактик. Большой взрыв.</w:t>
      </w:r>
    </w:p>
    <w:p w:rsidR="00755FD3" w:rsidRPr="00F922A0" w:rsidRDefault="007E3FA8">
      <w:pPr>
        <w:pStyle w:val="11"/>
        <w:spacing w:before="3" w:line="240" w:lineRule="auto"/>
        <w:jc w:val="left"/>
      </w:pPr>
      <w:r w:rsidRPr="00F922A0">
        <w:t>ИТОГОВОЕ</w:t>
      </w:r>
      <w:r w:rsidRPr="00F922A0">
        <w:rPr>
          <w:spacing w:val="-1"/>
        </w:rPr>
        <w:t xml:space="preserve"> </w:t>
      </w:r>
      <w:r w:rsidRPr="00F922A0">
        <w:t>ОБОБЩЕНИЕ</w:t>
      </w:r>
      <w:r w:rsidRPr="00F922A0">
        <w:rPr>
          <w:spacing w:val="1"/>
        </w:rPr>
        <w:t xml:space="preserve"> </w:t>
      </w:r>
      <w:r w:rsidRPr="00F922A0">
        <w:t>(45</w:t>
      </w:r>
      <w:r w:rsidRPr="00F922A0">
        <w:rPr>
          <w:spacing w:val="-1"/>
        </w:rPr>
        <w:t xml:space="preserve"> </w:t>
      </w:r>
      <w:r w:rsidRPr="00F922A0">
        <w:t>часов)</w:t>
      </w:r>
    </w:p>
    <w:p w:rsidR="00755FD3" w:rsidRPr="00F922A0" w:rsidRDefault="007E3FA8">
      <w:pPr>
        <w:spacing w:line="274" w:lineRule="exact"/>
        <w:ind w:left="600"/>
        <w:rPr>
          <w:b/>
          <w:sz w:val="24"/>
        </w:rPr>
      </w:pPr>
      <w:r w:rsidRPr="00F922A0">
        <w:rPr>
          <w:b/>
          <w:sz w:val="24"/>
        </w:rPr>
        <w:t>ФИЗИЧЕСКИЙ</w:t>
      </w:r>
      <w:r w:rsidRPr="00F922A0">
        <w:rPr>
          <w:b/>
          <w:spacing w:val="-4"/>
          <w:sz w:val="24"/>
        </w:rPr>
        <w:t xml:space="preserve"> </w:t>
      </w:r>
      <w:r w:rsidRPr="00F922A0">
        <w:rPr>
          <w:b/>
          <w:sz w:val="24"/>
        </w:rPr>
        <w:t>ПРАКТИКУМ</w:t>
      </w:r>
      <w:r w:rsidRPr="00F922A0">
        <w:rPr>
          <w:b/>
          <w:spacing w:val="-2"/>
          <w:sz w:val="24"/>
        </w:rPr>
        <w:t xml:space="preserve"> </w:t>
      </w:r>
      <w:r w:rsidRPr="00F922A0">
        <w:rPr>
          <w:b/>
          <w:sz w:val="24"/>
        </w:rPr>
        <w:t>(20</w:t>
      </w:r>
      <w:r w:rsidRPr="00F922A0">
        <w:rPr>
          <w:b/>
          <w:spacing w:val="-1"/>
          <w:sz w:val="24"/>
        </w:rPr>
        <w:t xml:space="preserve"> </w:t>
      </w:r>
      <w:r w:rsidRPr="00F922A0">
        <w:rPr>
          <w:b/>
          <w:sz w:val="24"/>
        </w:rPr>
        <w:t>часов)</w:t>
      </w:r>
    </w:p>
    <w:p w:rsidR="00755FD3" w:rsidRPr="00F922A0" w:rsidRDefault="007E3FA8">
      <w:pPr>
        <w:pStyle w:val="a3"/>
        <w:ind w:right="8031"/>
        <w:jc w:val="left"/>
      </w:pPr>
      <w:r w:rsidRPr="00F922A0">
        <w:t>Электродинамика (7 часов). Колебания</w:t>
      </w:r>
      <w:r w:rsidRPr="00F922A0">
        <w:rPr>
          <w:spacing w:val="-3"/>
        </w:rPr>
        <w:t xml:space="preserve"> </w:t>
      </w:r>
      <w:r w:rsidRPr="00F922A0">
        <w:t>и</w:t>
      </w:r>
      <w:r w:rsidRPr="00F922A0">
        <w:rPr>
          <w:spacing w:val="-3"/>
        </w:rPr>
        <w:t xml:space="preserve"> </w:t>
      </w:r>
      <w:r w:rsidRPr="00F922A0">
        <w:t>волны</w:t>
      </w:r>
      <w:r w:rsidRPr="00F922A0">
        <w:rPr>
          <w:spacing w:val="-3"/>
        </w:rPr>
        <w:t xml:space="preserve"> </w:t>
      </w:r>
      <w:r w:rsidRPr="00F922A0">
        <w:t>(6</w:t>
      </w:r>
      <w:r w:rsidRPr="00F922A0">
        <w:rPr>
          <w:spacing w:val="-3"/>
        </w:rPr>
        <w:t xml:space="preserve"> </w:t>
      </w:r>
      <w:r w:rsidRPr="00F922A0">
        <w:t>часов)</w:t>
      </w:r>
      <w:r w:rsidRPr="00F922A0">
        <w:rPr>
          <w:spacing w:val="-57"/>
        </w:rPr>
        <w:t xml:space="preserve"> </w:t>
      </w:r>
      <w:r w:rsidRPr="00F922A0">
        <w:t>Оптика</w:t>
      </w:r>
      <w:r w:rsidRPr="00F922A0">
        <w:rPr>
          <w:spacing w:val="-2"/>
        </w:rPr>
        <w:t xml:space="preserve"> </w:t>
      </w:r>
      <w:r w:rsidRPr="00F922A0">
        <w:t>(7 часов)</w:t>
      </w:r>
    </w:p>
    <w:p w:rsidR="00755FD3" w:rsidRPr="00F922A0" w:rsidRDefault="007E3FA8">
      <w:pPr>
        <w:pStyle w:val="11"/>
        <w:spacing w:before="2" w:line="240" w:lineRule="auto"/>
        <w:ind w:left="5518"/>
        <w:jc w:val="left"/>
      </w:pPr>
      <w:r w:rsidRPr="00F922A0">
        <w:t>Химия</w:t>
      </w:r>
    </w:p>
    <w:p w:rsidR="00755FD3" w:rsidRPr="00F922A0" w:rsidRDefault="007E3FA8">
      <w:pPr>
        <w:ind w:left="600"/>
        <w:rPr>
          <w:b/>
          <w:sz w:val="24"/>
        </w:rPr>
      </w:pPr>
      <w:r w:rsidRPr="00F922A0">
        <w:rPr>
          <w:b/>
          <w:sz w:val="24"/>
        </w:rPr>
        <w:t>Базовый</w:t>
      </w:r>
      <w:r w:rsidRPr="00F922A0">
        <w:rPr>
          <w:b/>
          <w:spacing w:val="-1"/>
          <w:sz w:val="24"/>
        </w:rPr>
        <w:t xml:space="preserve"> </w:t>
      </w:r>
      <w:r w:rsidRPr="00F922A0">
        <w:rPr>
          <w:b/>
          <w:sz w:val="24"/>
        </w:rPr>
        <w:t>уровень</w:t>
      </w:r>
    </w:p>
    <w:p w:rsidR="00755FD3" w:rsidRPr="00F922A0" w:rsidRDefault="007E3FA8">
      <w:pPr>
        <w:pStyle w:val="11"/>
        <w:spacing w:before="1" w:line="240" w:lineRule="auto"/>
        <w:jc w:val="left"/>
      </w:pPr>
      <w:r w:rsidRPr="00F922A0">
        <w:lastRenderedPageBreak/>
        <w:t>Основы</w:t>
      </w:r>
      <w:r w:rsidRPr="00F922A0">
        <w:rPr>
          <w:spacing w:val="-2"/>
        </w:rPr>
        <w:t xml:space="preserve"> </w:t>
      </w:r>
      <w:r w:rsidRPr="00F922A0">
        <w:t>органической</w:t>
      </w:r>
      <w:r w:rsidRPr="00F922A0">
        <w:rPr>
          <w:spacing w:val="-1"/>
        </w:rPr>
        <w:t xml:space="preserve"> </w:t>
      </w:r>
      <w:r w:rsidRPr="00F922A0">
        <w:t>химии</w:t>
      </w:r>
    </w:p>
    <w:p w:rsidR="00755FD3" w:rsidRPr="00F922A0" w:rsidRDefault="007E3FA8">
      <w:pPr>
        <w:pStyle w:val="a3"/>
        <w:ind w:right="413"/>
      </w:pPr>
      <w:r w:rsidRPr="00F922A0">
        <w:t>Появление</w:t>
      </w:r>
      <w:r w:rsidRPr="00F922A0">
        <w:rPr>
          <w:spacing w:val="-7"/>
        </w:rPr>
        <w:t xml:space="preserve"> </w:t>
      </w:r>
      <w:r w:rsidRPr="00F922A0">
        <w:t>и</w:t>
      </w:r>
      <w:r w:rsidRPr="00F922A0">
        <w:rPr>
          <w:spacing w:val="-5"/>
        </w:rPr>
        <w:t xml:space="preserve"> </w:t>
      </w:r>
      <w:r w:rsidRPr="00F922A0">
        <w:t>развитие</w:t>
      </w:r>
      <w:r w:rsidRPr="00F922A0">
        <w:rPr>
          <w:spacing w:val="-6"/>
        </w:rPr>
        <w:t xml:space="preserve"> </w:t>
      </w:r>
      <w:r w:rsidRPr="00F922A0">
        <w:t>органической</w:t>
      </w:r>
      <w:r w:rsidRPr="00F922A0">
        <w:rPr>
          <w:spacing w:val="-7"/>
        </w:rPr>
        <w:t xml:space="preserve"> </w:t>
      </w:r>
      <w:r w:rsidRPr="00F922A0">
        <w:t>химии</w:t>
      </w:r>
      <w:r w:rsidRPr="00F922A0">
        <w:rPr>
          <w:spacing w:val="-6"/>
        </w:rPr>
        <w:t xml:space="preserve"> </w:t>
      </w:r>
      <w:r w:rsidRPr="00F922A0">
        <w:t>как</w:t>
      </w:r>
      <w:r w:rsidRPr="00F922A0">
        <w:rPr>
          <w:spacing w:val="-7"/>
        </w:rPr>
        <w:t xml:space="preserve"> </w:t>
      </w:r>
      <w:r w:rsidRPr="00F922A0">
        <w:t>науки.</w:t>
      </w:r>
      <w:r w:rsidRPr="00F922A0">
        <w:rPr>
          <w:spacing w:val="-6"/>
        </w:rPr>
        <w:t xml:space="preserve"> </w:t>
      </w:r>
      <w:r w:rsidRPr="00F922A0">
        <w:t>Предмет</w:t>
      </w:r>
      <w:r w:rsidRPr="00F922A0">
        <w:rPr>
          <w:spacing w:val="-5"/>
        </w:rPr>
        <w:t xml:space="preserve"> </w:t>
      </w:r>
      <w:r w:rsidRPr="00F922A0">
        <w:t>органической</w:t>
      </w:r>
      <w:r w:rsidRPr="00F922A0">
        <w:rPr>
          <w:spacing w:val="-4"/>
        </w:rPr>
        <w:t xml:space="preserve"> </w:t>
      </w:r>
      <w:r w:rsidRPr="00F922A0">
        <w:t>химии.</w:t>
      </w:r>
      <w:r w:rsidRPr="00F922A0">
        <w:rPr>
          <w:spacing w:val="-8"/>
        </w:rPr>
        <w:t xml:space="preserve"> </w:t>
      </w:r>
      <w:r w:rsidRPr="00F922A0">
        <w:t>Место</w:t>
      </w:r>
      <w:r w:rsidRPr="00F922A0">
        <w:rPr>
          <w:spacing w:val="-4"/>
        </w:rPr>
        <w:t xml:space="preserve"> </w:t>
      </w:r>
      <w:r w:rsidRPr="00F922A0">
        <w:t>и</w:t>
      </w:r>
      <w:r w:rsidRPr="00F922A0">
        <w:rPr>
          <w:spacing w:val="-7"/>
        </w:rPr>
        <w:t xml:space="preserve"> </w:t>
      </w:r>
      <w:r w:rsidRPr="00F922A0">
        <w:t>значение</w:t>
      </w:r>
      <w:r w:rsidRPr="00F922A0">
        <w:rPr>
          <w:spacing w:val="-57"/>
        </w:rPr>
        <w:t xml:space="preserve"> </w:t>
      </w:r>
      <w:r w:rsidRPr="00F922A0">
        <w:t>органической</w:t>
      </w:r>
      <w:r w:rsidRPr="00F922A0">
        <w:rPr>
          <w:spacing w:val="-1"/>
        </w:rPr>
        <w:t xml:space="preserve"> </w:t>
      </w:r>
      <w:r w:rsidRPr="00F922A0">
        <w:t>химии в</w:t>
      </w:r>
      <w:r w:rsidRPr="00F922A0">
        <w:rPr>
          <w:spacing w:val="-1"/>
        </w:rPr>
        <w:t xml:space="preserve"> </w:t>
      </w:r>
      <w:r w:rsidRPr="00F922A0">
        <w:t>системе</w:t>
      </w:r>
      <w:r w:rsidRPr="00F922A0">
        <w:rPr>
          <w:spacing w:val="-1"/>
        </w:rPr>
        <w:t xml:space="preserve"> </w:t>
      </w:r>
      <w:r w:rsidRPr="00F922A0">
        <w:t>естественных</w:t>
      </w:r>
      <w:r w:rsidRPr="00F922A0">
        <w:rPr>
          <w:spacing w:val="-1"/>
        </w:rPr>
        <w:t xml:space="preserve"> </w:t>
      </w:r>
      <w:r w:rsidRPr="00F922A0">
        <w:t>наук.</w:t>
      </w:r>
    </w:p>
    <w:p w:rsidR="00755FD3" w:rsidRPr="00F922A0" w:rsidRDefault="007E3FA8">
      <w:pPr>
        <w:pStyle w:val="a3"/>
        <w:ind w:right="412"/>
      </w:pPr>
      <w:r w:rsidRPr="00F922A0">
        <w:t>Химическое строение как порядок соединения атомов в молекуле согласно их валентности. Основные</w:t>
      </w:r>
      <w:r w:rsidRPr="00F922A0">
        <w:rPr>
          <w:spacing w:val="1"/>
        </w:rPr>
        <w:t xml:space="preserve"> </w:t>
      </w:r>
      <w:r w:rsidRPr="00F922A0">
        <w:t>положения</w:t>
      </w:r>
      <w:r w:rsidRPr="00F922A0">
        <w:rPr>
          <w:spacing w:val="1"/>
        </w:rPr>
        <w:t xml:space="preserve"> </w:t>
      </w:r>
      <w:r w:rsidRPr="00F922A0">
        <w:t>теории</w:t>
      </w:r>
      <w:r w:rsidRPr="00F922A0">
        <w:rPr>
          <w:spacing w:val="1"/>
        </w:rPr>
        <w:t xml:space="preserve"> </w:t>
      </w:r>
      <w:r w:rsidRPr="00F922A0">
        <w:t>химического</w:t>
      </w:r>
      <w:r w:rsidRPr="00F922A0">
        <w:rPr>
          <w:spacing w:val="1"/>
        </w:rPr>
        <w:t xml:space="preserve"> </w:t>
      </w:r>
      <w:r w:rsidRPr="00F922A0">
        <w:t>строения</w:t>
      </w:r>
      <w:r w:rsidRPr="00F922A0">
        <w:rPr>
          <w:spacing w:val="1"/>
        </w:rPr>
        <w:t xml:space="preserve"> </w:t>
      </w:r>
      <w:r w:rsidRPr="00F922A0">
        <w:t>органических</w:t>
      </w:r>
      <w:r w:rsidRPr="00F922A0">
        <w:rPr>
          <w:spacing w:val="1"/>
        </w:rPr>
        <w:t xml:space="preserve"> </w:t>
      </w:r>
      <w:r w:rsidRPr="00F922A0">
        <w:t>соединений</w:t>
      </w:r>
      <w:r w:rsidRPr="00F922A0">
        <w:rPr>
          <w:spacing w:val="1"/>
        </w:rPr>
        <w:t xml:space="preserve"> </w:t>
      </w:r>
      <w:r w:rsidRPr="00F922A0">
        <w:t>А.М. Бутлерова.</w:t>
      </w:r>
      <w:r w:rsidRPr="00F922A0">
        <w:rPr>
          <w:spacing w:val="1"/>
        </w:rPr>
        <w:t xml:space="preserve"> </w:t>
      </w:r>
      <w:r w:rsidRPr="00F922A0">
        <w:t>Углеродный</w:t>
      </w:r>
      <w:r w:rsidRPr="00F922A0">
        <w:rPr>
          <w:spacing w:val="1"/>
        </w:rPr>
        <w:t xml:space="preserve"> </w:t>
      </w:r>
      <w:r w:rsidRPr="00F922A0">
        <w:t>скелет</w:t>
      </w:r>
      <w:r w:rsidRPr="00F922A0">
        <w:rPr>
          <w:spacing w:val="1"/>
        </w:rPr>
        <w:t xml:space="preserve"> </w:t>
      </w:r>
      <w:r w:rsidRPr="00F922A0">
        <w:t>органической</w:t>
      </w:r>
      <w:r w:rsidRPr="00F922A0">
        <w:rPr>
          <w:spacing w:val="1"/>
        </w:rPr>
        <w:t xml:space="preserve"> </w:t>
      </w:r>
      <w:r w:rsidRPr="00F922A0">
        <w:t>молекулы.</w:t>
      </w:r>
      <w:r w:rsidRPr="00F922A0">
        <w:rPr>
          <w:spacing w:val="1"/>
        </w:rPr>
        <w:t xml:space="preserve"> </w:t>
      </w:r>
      <w:r w:rsidRPr="00F922A0">
        <w:t>Кратность</w:t>
      </w:r>
      <w:r w:rsidRPr="00F922A0">
        <w:rPr>
          <w:spacing w:val="1"/>
        </w:rPr>
        <w:t xml:space="preserve"> </w:t>
      </w:r>
      <w:r w:rsidRPr="00F922A0">
        <w:t>химической</w:t>
      </w:r>
      <w:r w:rsidRPr="00F922A0">
        <w:rPr>
          <w:spacing w:val="1"/>
        </w:rPr>
        <w:t xml:space="preserve"> </w:t>
      </w:r>
      <w:r w:rsidRPr="00F922A0">
        <w:t>связи.</w:t>
      </w:r>
      <w:r w:rsidRPr="00F922A0">
        <w:rPr>
          <w:spacing w:val="1"/>
        </w:rPr>
        <w:t xml:space="preserve"> </w:t>
      </w:r>
      <w:r w:rsidRPr="00F922A0">
        <w:t>Зависимость</w:t>
      </w:r>
      <w:r w:rsidRPr="00F922A0">
        <w:rPr>
          <w:spacing w:val="1"/>
        </w:rPr>
        <w:t xml:space="preserve"> </w:t>
      </w:r>
      <w:r w:rsidRPr="00F922A0">
        <w:t>свойств</w:t>
      </w:r>
      <w:r w:rsidRPr="00F922A0">
        <w:rPr>
          <w:spacing w:val="1"/>
        </w:rPr>
        <w:t xml:space="preserve"> </w:t>
      </w:r>
      <w:r w:rsidRPr="00F922A0">
        <w:t>веществ</w:t>
      </w:r>
      <w:r w:rsidRPr="00F922A0">
        <w:rPr>
          <w:spacing w:val="1"/>
        </w:rPr>
        <w:t xml:space="preserve"> </w:t>
      </w:r>
      <w:r w:rsidRPr="00F922A0">
        <w:t>от</w:t>
      </w:r>
      <w:r w:rsidRPr="00F922A0">
        <w:rPr>
          <w:spacing w:val="1"/>
        </w:rPr>
        <w:t xml:space="preserve"> </w:t>
      </w:r>
      <w:r w:rsidRPr="00F922A0">
        <w:t>химического строения молекул. Изомерия и изомеры. Понятие о функциональной группе. Принципы</w:t>
      </w:r>
      <w:r w:rsidRPr="00F922A0">
        <w:rPr>
          <w:spacing w:val="1"/>
        </w:rPr>
        <w:t xml:space="preserve"> </w:t>
      </w:r>
      <w:r w:rsidRPr="00F922A0">
        <w:rPr>
          <w:spacing w:val="-1"/>
        </w:rPr>
        <w:t>классификации</w:t>
      </w:r>
      <w:r w:rsidRPr="00F922A0">
        <w:rPr>
          <w:spacing w:val="-11"/>
        </w:rPr>
        <w:t xml:space="preserve"> </w:t>
      </w:r>
      <w:r w:rsidRPr="00F922A0">
        <w:t>органических</w:t>
      </w:r>
      <w:r w:rsidRPr="00F922A0">
        <w:rPr>
          <w:spacing w:val="-10"/>
        </w:rPr>
        <w:t xml:space="preserve"> </w:t>
      </w:r>
      <w:r w:rsidRPr="00F922A0">
        <w:t>соединений.</w:t>
      </w:r>
      <w:r w:rsidRPr="00F922A0">
        <w:rPr>
          <w:spacing w:val="-14"/>
        </w:rPr>
        <w:t xml:space="preserve"> </w:t>
      </w:r>
      <w:r w:rsidRPr="00F922A0">
        <w:t>Систематическая</w:t>
      </w:r>
      <w:r w:rsidRPr="00F922A0">
        <w:rPr>
          <w:spacing w:val="-10"/>
        </w:rPr>
        <w:t xml:space="preserve"> </w:t>
      </w:r>
      <w:r w:rsidRPr="00F922A0">
        <w:t>международная</w:t>
      </w:r>
      <w:r w:rsidRPr="00F922A0">
        <w:rPr>
          <w:spacing w:val="-12"/>
        </w:rPr>
        <w:t xml:space="preserve"> </w:t>
      </w:r>
      <w:r w:rsidRPr="00F922A0">
        <w:t>номенклатура</w:t>
      </w:r>
      <w:r w:rsidRPr="00F922A0">
        <w:rPr>
          <w:spacing w:val="-12"/>
        </w:rPr>
        <w:t xml:space="preserve"> </w:t>
      </w:r>
      <w:r w:rsidRPr="00F922A0">
        <w:t>и</w:t>
      </w:r>
      <w:r w:rsidRPr="00F922A0">
        <w:rPr>
          <w:spacing w:val="-11"/>
        </w:rPr>
        <w:t xml:space="preserve"> </w:t>
      </w:r>
      <w:r w:rsidRPr="00F922A0">
        <w:t>принципы</w:t>
      </w:r>
      <w:r w:rsidRPr="00F922A0">
        <w:rPr>
          <w:spacing w:val="-58"/>
        </w:rPr>
        <w:t xml:space="preserve"> </w:t>
      </w:r>
      <w:r w:rsidRPr="00F922A0">
        <w:t>образования</w:t>
      </w:r>
      <w:r w:rsidRPr="00F922A0">
        <w:rPr>
          <w:spacing w:val="-1"/>
        </w:rPr>
        <w:t xml:space="preserve"> </w:t>
      </w:r>
      <w:r w:rsidRPr="00F922A0">
        <w:t>названий органических</w:t>
      </w:r>
      <w:r w:rsidRPr="00F922A0">
        <w:rPr>
          <w:spacing w:val="2"/>
        </w:rPr>
        <w:t xml:space="preserve"> </w:t>
      </w:r>
      <w:r w:rsidRPr="00F922A0">
        <w:t>соединений.</w:t>
      </w:r>
    </w:p>
    <w:p w:rsidR="00755FD3" w:rsidRPr="00F922A0" w:rsidRDefault="007E3FA8">
      <w:pPr>
        <w:pStyle w:val="a3"/>
        <w:ind w:right="417" w:firstLine="720"/>
        <w:rPr>
          <w:i/>
        </w:rPr>
      </w:pPr>
      <w:r w:rsidRPr="00F922A0">
        <w:t xml:space="preserve">Алканы. </w:t>
      </w:r>
      <w:r w:rsidRPr="00F922A0">
        <w:rPr>
          <w:i/>
        </w:rPr>
        <w:t>Строение молекулы метана</w:t>
      </w:r>
      <w:r w:rsidRPr="00F922A0">
        <w:t>. Гомологический ряд алканов. Гомологи. Номенклатура.</w:t>
      </w:r>
      <w:r w:rsidRPr="00F922A0">
        <w:rPr>
          <w:spacing w:val="1"/>
        </w:rPr>
        <w:t xml:space="preserve"> </w:t>
      </w:r>
      <w:r w:rsidRPr="00F922A0">
        <w:t>Изомерия углеродного скелета. Закономерности изменения физических свойств. Химические свойства</w:t>
      </w:r>
      <w:r w:rsidRPr="00F922A0">
        <w:rPr>
          <w:spacing w:val="-57"/>
        </w:rPr>
        <w:t xml:space="preserve"> </w:t>
      </w:r>
      <w:r w:rsidRPr="00F922A0">
        <w:t>(на примере метана и этана): реакции замещения (галогенирование), дегидрирования как способы</w:t>
      </w:r>
      <w:r w:rsidRPr="00F922A0">
        <w:rPr>
          <w:spacing w:val="1"/>
        </w:rPr>
        <w:t xml:space="preserve"> </w:t>
      </w:r>
      <w:r w:rsidRPr="00F922A0">
        <w:t>получения важнейших соединений в органическом синтезе. Горение метана как один из основных</w:t>
      </w:r>
      <w:r w:rsidRPr="00F922A0">
        <w:rPr>
          <w:spacing w:val="1"/>
        </w:rPr>
        <w:t xml:space="preserve"> </w:t>
      </w:r>
      <w:r w:rsidRPr="00F922A0">
        <w:t xml:space="preserve">источников тепла в промышленности и быту. Нахождение в природе и применение алканов. </w:t>
      </w:r>
      <w:r w:rsidRPr="00F922A0">
        <w:rPr>
          <w:i/>
        </w:rPr>
        <w:t>Понятие</w:t>
      </w:r>
      <w:r w:rsidRPr="00F922A0">
        <w:rPr>
          <w:i/>
          <w:spacing w:val="1"/>
        </w:rPr>
        <w:t xml:space="preserve"> </w:t>
      </w:r>
      <w:r w:rsidRPr="00F922A0">
        <w:rPr>
          <w:i/>
        </w:rPr>
        <w:t>о</w:t>
      </w:r>
      <w:r w:rsidRPr="00F922A0">
        <w:rPr>
          <w:i/>
          <w:spacing w:val="-1"/>
        </w:rPr>
        <w:t xml:space="preserve"> </w:t>
      </w:r>
      <w:r w:rsidRPr="00F922A0">
        <w:rPr>
          <w:i/>
        </w:rPr>
        <w:t>циклоалканах.</w:t>
      </w:r>
    </w:p>
    <w:p w:rsidR="00755FD3" w:rsidRPr="00F922A0" w:rsidRDefault="007E3FA8">
      <w:pPr>
        <w:pStyle w:val="a3"/>
        <w:ind w:right="414" w:firstLine="720"/>
      </w:pPr>
      <w:r w:rsidRPr="00F922A0">
        <w:t xml:space="preserve">Алкены. </w:t>
      </w:r>
      <w:r w:rsidRPr="00F922A0">
        <w:rPr>
          <w:i/>
        </w:rPr>
        <w:t xml:space="preserve">Строение молекулы этилена. </w:t>
      </w:r>
      <w:r w:rsidRPr="00F922A0">
        <w:t>Гомологический ряд алкенов. Номенклатура. Изомерия</w:t>
      </w:r>
      <w:r w:rsidRPr="00F922A0">
        <w:rPr>
          <w:spacing w:val="1"/>
        </w:rPr>
        <w:t xml:space="preserve"> </w:t>
      </w:r>
      <w:r w:rsidRPr="00F922A0">
        <w:t>углеродного</w:t>
      </w:r>
      <w:r w:rsidRPr="00F922A0">
        <w:rPr>
          <w:spacing w:val="1"/>
        </w:rPr>
        <w:t xml:space="preserve"> </w:t>
      </w:r>
      <w:r w:rsidRPr="00F922A0">
        <w:t>скелета</w:t>
      </w:r>
      <w:r w:rsidRPr="00F922A0">
        <w:rPr>
          <w:spacing w:val="1"/>
        </w:rPr>
        <w:t xml:space="preserve"> </w:t>
      </w:r>
      <w:r w:rsidRPr="00F922A0">
        <w:t>и</w:t>
      </w:r>
      <w:r w:rsidRPr="00F922A0">
        <w:rPr>
          <w:spacing w:val="1"/>
        </w:rPr>
        <w:t xml:space="preserve"> </w:t>
      </w:r>
      <w:r w:rsidRPr="00F922A0">
        <w:t>положения</w:t>
      </w:r>
      <w:r w:rsidRPr="00F922A0">
        <w:rPr>
          <w:spacing w:val="1"/>
        </w:rPr>
        <w:t xml:space="preserve"> </w:t>
      </w:r>
      <w:r w:rsidRPr="00F922A0">
        <w:t>кратной</w:t>
      </w:r>
      <w:r w:rsidRPr="00F922A0">
        <w:rPr>
          <w:spacing w:val="1"/>
        </w:rPr>
        <w:t xml:space="preserve"> </w:t>
      </w:r>
      <w:r w:rsidRPr="00F922A0">
        <w:t>связи</w:t>
      </w:r>
      <w:r w:rsidRPr="00F922A0">
        <w:rPr>
          <w:spacing w:val="1"/>
        </w:rPr>
        <w:t xml:space="preserve"> </w:t>
      </w:r>
      <w:r w:rsidRPr="00F922A0">
        <w:t>в</w:t>
      </w:r>
      <w:r w:rsidRPr="00F922A0">
        <w:rPr>
          <w:spacing w:val="1"/>
        </w:rPr>
        <w:t xml:space="preserve"> </w:t>
      </w:r>
      <w:r w:rsidRPr="00F922A0">
        <w:t>молекуле.</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(на</w:t>
      </w:r>
      <w:r w:rsidRPr="00F922A0">
        <w:rPr>
          <w:spacing w:val="1"/>
        </w:rPr>
        <w:t xml:space="preserve"> </w:t>
      </w:r>
      <w:r w:rsidRPr="00F922A0">
        <w:t>примере</w:t>
      </w:r>
      <w:r w:rsidRPr="00F922A0">
        <w:rPr>
          <w:spacing w:val="1"/>
        </w:rPr>
        <w:t xml:space="preserve"> </w:t>
      </w:r>
      <w:r w:rsidRPr="00F922A0">
        <w:t xml:space="preserve">этилена): реакции присоединения (галогенирование, </w:t>
      </w:r>
      <w:r w:rsidRPr="00F922A0">
        <w:rPr>
          <w:i/>
        </w:rPr>
        <w:t>гидрирование</w:t>
      </w:r>
      <w:r w:rsidRPr="00F922A0">
        <w:t xml:space="preserve">, гидратация, </w:t>
      </w:r>
      <w:r w:rsidRPr="00F922A0">
        <w:rPr>
          <w:i/>
        </w:rPr>
        <w:t>гидрогалогенирование</w:t>
      </w:r>
      <w:r w:rsidRPr="00F922A0">
        <w:t>)</w:t>
      </w:r>
      <w:r w:rsidRPr="00F922A0">
        <w:rPr>
          <w:spacing w:val="-57"/>
        </w:rPr>
        <w:t xml:space="preserve"> </w:t>
      </w:r>
      <w:r w:rsidRPr="00F922A0">
        <w:t>как</w:t>
      </w:r>
      <w:r w:rsidRPr="00F922A0">
        <w:rPr>
          <w:spacing w:val="-8"/>
        </w:rPr>
        <w:t xml:space="preserve"> </w:t>
      </w:r>
      <w:r w:rsidRPr="00F922A0">
        <w:t>способ</w:t>
      </w:r>
      <w:r w:rsidRPr="00F922A0">
        <w:rPr>
          <w:spacing w:val="-8"/>
        </w:rPr>
        <w:t xml:space="preserve"> </w:t>
      </w:r>
      <w:r w:rsidRPr="00F922A0">
        <w:t>получения</w:t>
      </w:r>
      <w:r w:rsidRPr="00F922A0">
        <w:rPr>
          <w:spacing w:val="-8"/>
        </w:rPr>
        <w:t xml:space="preserve"> </w:t>
      </w:r>
      <w:r w:rsidRPr="00F922A0">
        <w:t>функциональных</w:t>
      </w:r>
      <w:r w:rsidRPr="00F922A0">
        <w:rPr>
          <w:spacing w:val="-6"/>
        </w:rPr>
        <w:t xml:space="preserve"> </w:t>
      </w:r>
      <w:r w:rsidRPr="00F922A0">
        <w:t>производных</w:t>
      </w:r>
      <w:r w:rsidRPr="00F922A0">
        <w:rPr>
          <w:spacing w:val="-4"/>
        </w:rPr>
        <w:t xml:space="preserve"> </w:t>
      </w:r>
      <w:r w:rsidRPr="00F922A0">
        <w:t>углеводородов,</w:t>
      </w:r>
      <w:r w:rsidRPr="00F922A0">
        <w:rPr>
          <w:spacing w:val="-8"/>
        </w:rPr>
        <w:t xml:space="preserve"> </w:t>
      </w:r>
      <w:r w:rsidRPr="00F922A0">
        <w:t>горения.</w:t>
      </w:r>
      <w:r w:rsidRPr="00F922A0">
        <w:rPr>
          <w:spacing w:val="-8"/>
        </w:rPr>
        <w:t xml:space="preserve"> </w:t>
      </w:r>
      <w:r w:rsidRPr="00F922A0">
        <w:t>Полимеризация</w:t>
      </w:r>
      <w:r w:rsidRPr="00F922A0">
        <w:rPr>
          <w:spacing w:val="-10"/>
        </w:rPr>
        <w:t xml:space="preserve"> </w:t>
      </w:r>
      <w:r w:rsidRPr="00F922A0">
        <w:t>этилена</w:t>
      </w:r>
      <w:r w:rsidRPr="00F922A0">
        <w:rPr>
          <w:spacing w:val="-57"/>
        </w:rPr>
        <w:t xml:space="preserve"> </w:t>
      </w:r>
      <w:r w:rsidRPr="00F922A0">
        <w:t>как</w:t>
      </w:r>
      <w:r w:rsidRPr="00F922A0">
        <w:rPr>
          <w:spacing w:val="-11"/>
        </w:rPr>
        <w:t xml:space="preserve"> </w:t>
      </w:r>
      <w:r w:rsidRPr="00F922A0">
        <w:t>основное</w:t>
      </w:r>
      <w:r w:rsidRPr="00F922A0">
        <w:rPr>
          <w:spacing w:val="-13"/>
        </w:rPr>
        <w:t xml:space="preserve"> </w:t>
      </w:r>
      <w:r w:rsidRPr="00F922A0">
        <w:t>направление</w:t>
      </w:r>
      <w:r w:rsidRPr="00F922A0">
        <w:rPr>
          <w:spacing w:val="-13"/>
        </w:rPr>
        <w:t xml:space="preserve"> </w:t>
      </w:r>
      <w:r w:rsidRPr="00F922A0">
        <w:t>его</w:t>
      </w:r>
      <w:r w:rsidRPr="00F922A0">
        <w:rPr>
          <w:spacing w:val="-12"/>
        </w:rPr>
        <w:t xml:space="preserve"> </w:t>
      </w:r>
      <w:r w:rsidRPr="00F922A0">
        <w:t>использования.</w:t>
      </w:r>
      <w:r w:rsidRPr="00F922A0">
        <w:rPr>
          <w:spacing w:val="-13"/>
        </w:rPr>
        <w:t xml:space="preserve"> </w:t>
      </w:r>
      <w:r w:rsidRPr="00F922A0">
        <w:t>Полиэтилен</w:t>
      </w:r>
      <w:r w:rsidRPr="00F922A0">
        <w:rPr>
          <w:spacing w:val="-13"/>
        </w:rPr>
        <w:t xml:space="preserve"> </w:t>
      </w:r>
      <w:r w:rsidRPr="00F922A0">
        <w:t>как</w:t>
      </w:r>
      <w:r w:rsidRPr="00F922A0">
        <w:rPr>
          <w:spacing w:val="-11"/>
        </w:rPr>
        <w:t xml:space="preserve"> </w:t>
      </w:r>
      <w:r w:rsidRPr="00F922A0">
        <w:t>крупнотоннажный</w:t>
      </w:r>
      <w:r w:rsidRPr="00F922A0">
        <w:rPr>
          <w:spacing w:val="-11"/>
        </w:rPr>
        <w:t xml:space="preserve"> </w:t>
      </w:r>
      <w:r w:rsidRPr="00F922A0">
        <w:t>продукт</w:t>
      </w:r>
      <w:r w:rsidRPr="00F922A0">
        <w:rPr>
          <w:spacing w:val="-11"/>
        </w:rPr>
        <w:t xml:space="preserve"> </w:t>
      </w:r>
      <w:r w:rsidRPr="00F922A0">
        <w:t>химического</w:t>
      </w:r>
      <w:r w:rsidRPr="00F922A0">
        <w:rPr>
          <w:spacing w:val="-57"/>
        </w:rPr>
        <w:t xml:space="preserve"> </w:t>
      </w:r>
      <w:r w:rsidRPr="00F922A0">
        <w:t>производства.</w:t>
      </w:r>
      <w:r w:rsidRPr="00F922A0">
        <w:rPr>
          <w:spacing w:val="-1"/>
        </w:rPr>
        <w:t xml:space="preserve"> </w:t>
      </w:r>
      <w:r w:rsidRPr="00F922A0">
        <w:t>Применение</w:t>
      </w:r>
      <w:r w:rsidRPr="00F922A0">
        <w:rPr>
          <w:spacing w:val="-1"/>
        </w:rPr>
        <w:t xml:space="preserve"> </w:t>
      </w:r>
      <w:r w:rsidRPr="00F922A0">
        <w:t>этилена.</w:t>
      </w:r>
    </w:p>
    <w:p w:rsidR="00755FD3" w:rsidRPr="00F922A0" w:rsidRDefault="007E3FA8">
      <w:pPr>
        <w:pStyle w:val="a3"/>
        <w:ind w:right="413" w:firstLine="720"/>
      </w:pPr>
      <w:r w:rsidRPr="00F922A0">
        <w:t>Алкадиены и каучуки. Понятие об алкадиенах как углеводородах с двумя двойными связями.</w:t>
      </w:r>
      <w:r w:rsidRPr="00F922A0">
        <w:rPr>
          <w:spacing w:val="1"/>
        </w:rPr>
        <w:t xml:space="preserve"> </w:t>
      </w:r>
      <w:r w:rsidRPr="00F922A0">
        <w:t>Полимеризация</w:t>
      </w:r>
      <w:r w:rsidRPr="00F922A0">
        <w:rPr>
          <w:spacing w:val="-13"/>
        </w:rPr>
        <w:t xml:space="preserve"> </w:t>
      </w:r>
      <w:r w:rsidRPr="00F922A0">
        <w:t>дивинила</w:t>
      </w:r>
      <w:r w:rsidRPr="00F922A0">
        <w:rPr>
          <w:spacing w:val="-11"/>
        </w:rPr>
        <w:t xml:space="preserve"> </w:t>
      </w:r>
      <w:r w:rsidRPr="00F922A0">
        <w:t>(бутадиена-1,3)</w:t>
      </w:r>
      <w:r w:rsidRPr="00F922A0">
        <w:rPr>
          <w:spacing w:val="-10"/>
        </w:rPr>
        <w:t xml:space="preserve"> </w:t>
      </w:r>
      <w:r w:rsidRPr="00F922A0">
        <w:t>как</w:t>
      </w:r>
      <w:r w:rsidRPr="00F922A0">
        <w:rPr>
          <w:spacing w:val="-10"/>
        </w:rPr>
        <w:t xml:space="preserve"> </w:t>
      </w:r>
      <w:r w:rsidRPr="00F922A0">
        <w:t>способ</w:t>
      </w:r>
      <w:r w:rsidRPr="00F922A0">
        <w:rPr>
          <w:spacing w:val="-9"/>
        </w:rPr>
        <w:t xml:space="preserve"> </w:t>
      </w:r>
      <w:r w:rsidRPr="00F922A0">
        <w:t>получения</w:t>
      </w:r>
      <w:r w:rsidRPr="00F922A0">
        <w:rPr>
          <w:spacing w:val="-10"/>
        </w:rPr>
        <w:t xml:space="preserve"> </w:t>
      </w:r>
      <w:r w:rsidRPr="00F922A0">
        <w:t>синтетического</w:t>
      </w:r>
      <w:r w:rsidRPr="00F922A0">
        <w:rPr>
          <w:spacing w:val="-10"/>
        </w:rPr>
        <w:t xml:space="preserve"> </w:t>
      </w:r>
      <w:r w:rsidRPr="00F922A0">
        <w:t>каучука.</w:t>
      </w:r>
      <w:r w:rsidRPr="00F922A0">
        <w:rPr>
          <w:spacing w:val="-10"/>
        </w:rPr>
        <w:t xml:space="preserve"> </w:t>
      </w:r>
      <w:r w:rsidRPr="00F922A0">
        <w:t>Натуральный</w:t>
      </w:r>
      <w:r w:rsidRPr="00F922A0">
        <w:rPr>
          <w:spacing w:val="-57"/>
        </w:rPr>
        <w:t xml:space="preserve"> </w:t>
      </w:r>
      <w:r w:rsidRPr="00F922A0">
        <w:t>и</w:t>
      </w:r>
      <w:r w:rsidRPr="00F922A0">
        <w:rPr>
          <w:spacing w:val="-2"/>
        </w:rPr>
        <w:t xml:space="preserve"> </w:t>
      </w:r>
      <w:r w:rsidRPr="00F922A0">
        <w:t>синтетический</w:t>
      </w:r>
      <w:r w:rsidRPr="00F922A0">
        <w:rPr>
          <w:spacing w:val="-1"/>
        </w:rPr>
        <w:t xml:space="preserve"> </w:t>
      </w:r>
      <w:r w:rsidRPr="00F922A0">
        <w:t>каучуки.</w:t>
      </w:r>
      <w:r w:rsidRPr="00F922A0">
        <w:rPr>
          <w:spacing w:val="-1"/>
        </w:rPr>
        <w:t xml:space="preserve"> </w:t>
      </w:r>
      <w:r w:rsidRPr="00F922A0">
        <w:t>Вулканизация</w:t>
      </w:r>
      <w:r w:rsidRPr="00F922A0">
        <w:rPr>
          <w:spacing w:val="-4"/>
        </w:rPr>
        <w:t xml:space="preserve"> </w:t>
      </w:r>
      <w:r w:rsidRPr="00F922A0">
        <w:t>каучука.</w:t>
      </w:r>
      <w:r w:rsidRPr="00F922A0">
        <w:rPr>
          <w:spacing w:val="-1"/>
        </w:rPr>
        <w:t xml:space="preserve"> </w:t>
      </w:r>
      <w:r w:rsidRPr="00F922A0">
        <w:t>Резина.</w:t>
      </w:r>
      <w:r w:rsidRPr="00F922A0">
        <w:rPr>
          <w:spacing w:val="-1"/>
        </w:rPr>
        <w:t xml:space="preserve"> </w:t>
      </w:r>
      <w:r w:rsidRPr="00F922A0">
        <w:t>Применение</w:t>
      </w:r>
      <w:r w:rsidRPr="00F922A0">
        <w:rPr>
          <w:spacing w:val="-3"/>
        </w:rPr>
        <w:t xml:space="preserve"> </w:t>
      </w:r>
      <w:r w:rsidRPr="00F922A0">
        <w:t>каучука</w:t>
      </w:r>
      <w:r w:rsidRPr="00F922A0">
        <w:rPr>
          <w:spacing w:val="-2"/>
        </w:rPr>
        <w:t xml:space="preserve"> </w:t>
      </w:r>
      <w:r w:rsidRPr="00F922A0">
        <w:t>и</w:t>
      </w:r>
      <w:r w:rsidRPr="00F922A0">
        <w:rPr>
          <w:spacing w:val="-1"/>
        </w:rPr>
        <w:t xml:space="preserve"> </w:t>
      </w:r>
      <w:r w:rsidRPr="00F922A0">
        <w:t>резины.</w:t>
      </w:r>
    </w:p>
    <w:p w:rsidR="00755FD3" w:rsidRPr="00F922A0" w:rsidRDefault="007E3FA8">
      <w:pPr>
        <w:pStyle w:val="a3"/>
        <w:ind w:right="414" w:firstLine="720"/>
      </w:pPr>
      <w:r w:rsidRPr="00F922A0">
        <w:t>Алкины.</w:t>
      </w:r>
      <w:r w:rsidRPr="00F922A0">
        <w:rPr>
          <w:spacing w:val="1"/>
        </w:rPr>
        <w:t xml:space="preserve"> </w:t>
      </w:r>
      <w:r w:rsidRPr="00F922A0">
        <w:rPr>
          <w:i/>
        </w:rPr>
        <w:t>Строение</w:t>
      </w:r>
      <w:r w:rsidRPr="00F922A0">
        <w:rPr>
          <w:i/>
          <w:spacing w:val="1"/>
        </w:rPr>
        <w:t xml:space="preserve"> </w:t>
      </w:r>
      <w:r w:rsidRPr="00F922A0">
        <w:rPr>
          <w:i/>
        </w:rPr>
        <w:t>молекулы</w:t>
      </w:r>
      <w:r w:rsidRPr="00F922A0">
        <w:rPr>
          <w:i/>
          <w:spacing w:val="1"/>
        </w:rPr>
        <w:t xml:space="preserve"> </w:t>
      </w:r>
      <w:r w:rsidRPr="00F922A0">
        <w:rPr>
          <w:i/>
        </w:rPr>
        <w:t>ацетилена.</w:t>
      </w:r>
      <w:r w:rsidRPr="00F922A0">
        <w:rPr>
          <w:i/>
          <w:spacing w:val="1"/>
        </w:rPr>
        <w:t xml:space="preserve"> </w:t>
      </w:r>
      <w:r w:rsidRPr="00F922A0">
        <w:t>Гомологический</w:t>
      </w:r>
      <w:r w:rsidRPr="00F922A0">
        <w:rPr>
          <w:spacing w:val="1"/>
        </w:rPr>
        <w:t xml:space="preserve"> </w:t>
      </w:r>
      <w:r w:rsidRPr="00F922A0">
        <w:t>ряд</w:t>
      </w:r>
      <w:r w:rsidRPr="00F922A0">
        <w:rPr>
          <w:spacing w:val="1"/>
        </w:rPr>
        <w:t xml:space="preserve"> </w:t>
      </w:r>
      <w:r w:rsidRPr="00F922A0">
        <w:t>алкинов.</w:t>
      </w:r>
      <w:r w:rsidRPr="00F922A0">
        <w:rPr>
          <w:spacing w:val="1"/>
        </w:rPr>
        <w:t xml:space="preserve"> </w:t>
      </w:r>
      <w:r w:rsidRPr="00F922A0">
        <w:t>Номенклатура.</w:t>
      </w:r>
      <w:r w:rsidRPr="00F922A0">
        <w:rPr>
          <w:spacing w:val="1"/>
        </w:rPr>
        <w:t xml:space="preserve"> </w:t>
      </w:r>
      <w:r w:rsidRPr="00F922A0">
        <w:t>Изомерия углеродного скелета и положения кратной связи в молекуле. Химические свойства (на</w:t>
      </w:r>
      <w:r w:rsidRPr="00F922A0">
        <w:rPr>
          <w:spacing w:val="1"/>
        </w:rPr>
        <w:t xml:space="preserve"> </w:t>
      </w:r>
      <w:r w:rsidRPr="00F922A0">
        <w:t>примере</w:t>
      </w:r>
      <w:r w:rsidRPr="00F922A0">
        <w:rPr>
          <w:spacing w:val="1"/>
        </w:rPr>
        <w:t xml:space="preserve"> </w:t>
      </w:r>
      <w:r w:rsidRPr="00F922A0">
        <w:t>ацетилена):</w:t>
      </w:r>
      <w:r w:rsidRPr="00F922A0">
        <w:rPr>
          <w:spacing w:val="1"/>
        </w:rPr>
        <w:t xml:space="preserve"> </w:t>
      </w:r>
      <w:r w:rsidRPr="00F922A0">
        <w:t>реакции</w:t>
      </w:r>
      <w:r w:rsidRPr="00F922A0">
        <w:rPr>
          <w:spacing w:val="1"/>
        </w:rPr>
        <w:t xml:space="preserve"> </w:t>
      </w:r>
      <w:r w:rsidRPr="00F922A0">
        <w:t>присоединения</w:t>
      </w:r>
      <w:r w:rsidRPr="00F922A0">
        <w:rPr>
          <w:spacing w:val="1"/>
        </w:rPr>
        <w:t xml:space="preserve"> </w:t>
      </w:r>
      <w:r w:rsidRPr="00F922A0">
        <w:t>(галогенирование,</w:t>
      </w:r>
      <w:r w:rsidRPr="00F922A0">
        <w:rPr>
          <w:spacing w:val="1"/>
        </w:rPr>
        <w:t xml:space="preserve"> </w:t>
      </w:r>
      <w:r w:rsidRPr="00F922A0">
        <w:rPr>
          <w:i/>
        </w:rPr>
        <w:t>гидрирование</w:t>
      </w:r>
      <w:r w:rsidRPr="00F922A0">
        <w:t>,</w:t>
      </w:r>
      <w:r w:rsidRPr="00F922A0">
        <w:rPr>
          <w:spacing w:val="1"/>
        </w:rPr>
        <w:t xml:space="preserve"> </w:t>
      </w:r>
      <w:r w:rsidRPr="00F922A0">
        <w:t>гидратация,</w:t>
      </w:r>
      <w:r w:rsidRPr="00F922A0">
        <w:rPr>
          <w:spacing w:val="1"/>
        </w:rPr>
        <w:t xml:space="preserve"> </w:t>
      </w:r>
      <w:r w:rsidRPr="00F922A0">
        <w:rPr>
          <w:i/>
        </w:rPr>
        <w:t>гидрогалогенирование</w:t>
      </w:r>
      <w:r w:rsidRPr="00F922A0">
        <w:t>)</w:t>
      </w:r>
      <w:r w:rsidRPr="00F922A0">
        <w:rPr>
          <w:spacing w:val="1"/>
        </w:rPr>
        <w:t xml:space="preserve"> </w:t>
      </w:r>
      <w:r w:rsidRPr="00F922A0">
        <w:t>как</w:t>
      </w:r>
      <w:r w:rsidRPr="00F922A0">
        <w:rPr>
          <w:spacing w:val="1"/>
        </w:rPr>
        <w:t xml:space="preserve"> </w:t>
      </w:r>
      <w:r w:rsidRPr="00F922A0">
        <w:t>способ</w:t>
      </w:r>
      <w:r w:rsidRPr="00F922A0">
        <w:rPr>
          <w:spacing w:val="1"/>
        </w:rPr>
        <w:t xml:space="preserve"> </w:t>
      </w:r>
      <w:r w:rsidRPr="00F922A0">
        <w:t>получения</w:t>
      </w:r>
      <w:r w:rsidRPr="00F922A0">
        <w:rPr>
          <w:spacing w:val="1"/>
        </w:rPr>
        <w:t xml:space="preserve"> </w:t>
      </w:r>
      <w:r w:rsidRPr="00F922A0">
        <w:t>полимеров</w:t>
      </w:r>
      <w:r w:rsidRPr="00F922A0">
        <w:rPr>
          <w:spacing w:val="1"/>
        </w:rPr>
        <w:t xml:space="preserve"> </w:t>
      </w:r>
      <w:r w:rsidRPr="00F922A0">
        <w:t>и</w:t>
      </w:r>
      <w:r w:rsidRPr="00F922A0">
        <w:rPr>
          <w:spacing w:val="1"/>
        </w:rPr>
        <w:t xml:space="preserve"> </w:t>
      </w:r>
      <w:r w:rsidRPr="00F922A0">
        <w:t>других</w:t>
      </w:r>
      <w:r w:rsidRPr="00F922A0">
        <w:rPr>
          <w:spacing w:val="1"/>
        </w:rPr>
        <w:t xml:space="preserve"> </w:t>
      </w:r>
      <w:r w:rsidRPr="00F922A0">
        <w:t>полезных</w:t>
      </w:r>
      <w:r w:rsidRPr="00F922A0">
        <w:rPr>
          <w:spacing w:val="1"/>
        </w:rPr>
        <w:t xml:space="preserve"> </w:t>
      </w:r>
      <w:r w:rsidRPr="00F922A0">
        <w:t>продуктов.</w:t>
      </w:r>
      <w:r w:rsidRPr="00F922A0">
        <w:rPr>
          <w:spacing w:val="1"/>
        </w:rPr>
        <w:t xml:space="preserve"> </w:t>
      </w:r>
      <w:r w:rsidRPr="00F922A0">
        <w:t>Горение</w:t>
      </w:r>
      <w:r w:rsidRPr="00F922A0">
        <w:rPr>
          <w:spacing w:val="1"/>
        </w:rPr>
        <w:t xml:space="preserve"> </w:t>
      </w:r>
      <w:r w:rsidRPr="00F922A0">
        <w:t>ацетилена как источник высокотемпературного пламени для сварки и резки металлов. Применение</w:t>
      </w:r>
      <w:r w:rsidRPr="00F922A0">
        <w:rPr>
          <w:spacing w:val="1"/>
        </w:rPr>
        <w:t xml:space="preserve"> </w:t>
      </w:r>
      <w:r w:rsidRPr="00F922A0">
        <w:t>ацетилена.</w:t>
      </w:r>
    </w:p>
    <w:p w:rsidR="00755FD3" w:rsidRPr="00F922A0" w:rsidRDefault="007E3FA8">
      <w:pPr>
        <w:pStyle w:val="a3"/>
        <w:ind w:right="416" w:firstLine="720"/>
      </w:pPr>
      <w:r w:rsidRPr="00F922A0">
        <w:t xml:space="preserve">Арены. Бензол как представитель ароматических углеводородов. </w:t>
      </w:r>
      <w:r w:rsidRPr="00F922A0">
        <w:rPr>
          <w:i/>
        </w:rPr>
        <w:t>Строение молекулы бензола.</w:t>
      </w:r>
      <w:r w:rsidRPr="00F922A0">
        <w:rPr>
          <w:i/>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реакции</w:t>
      </w:r>
      <w:r w:rsidRPr="00F922A0">
        <w:rPr>
          <w:spacing w:val="1"/>
        </w:rPr>
        <w:t xml:space="preserve"> </w:t>
      </w:r>
      <w:r w:rsidRPr="00F922A0">
        <w:t>замещения</w:t>
      </w:r>
      <w:r w:rsidRPr="00F922A0">
        <w:rPr>
          <w:spacing w:val="1"/>
        </w:rPr>
        <w:t xml:space="preserve"> </w:t>
      </w:r>
      <w:r w:rsidRPr="00F922A0">
        <w:t>(галогенирование)</w:t>
      </w:r>
      <w:r w:rsidRPr="00F922A0">
        <w:rPr>
          <w:spacing w:val="1"/>
        </w:rPr>
        <w:t xml:space="preserve"> </w:t>
      </w:r>
      <w:r w:rsidRPr="00F922A0">
        <w:t>как</w:t>
      </w:r>
      <w:r w:rsidRPr="00F922A0">
        <w:rPr>
          <w:spacing w:val="1"/>
        </w:rPr>
        <w:t xml:space="preserve"> </w:t>
      </w:r>
      <w:r w:rsidRPr="00F922A0">
        <w:t>способ</w:t>
      </w:r>
      <w:r w:rsidRPr="00F922A0">
        <w:rPr>
          <w:spacing w:val="1"/>
        </w:rPr>
        <w:t xml:space="preserve"> </w:t>
      </w:r>
      <w:r w:rsidRPr="00F922A0">
        <w:t>получения</w:t>
      </w:r>
      <w:r w:rsidRPr="00F922A0">
        <w:rPr>
          <w:spacing w:val="1"/>
        </w:rPr>
        <w:t xml:space="preserve"> </w:t>
      </w:r>
      <w:r w:rsidRPr="00F922A0">
        <w:t>химических</w:t>
      </w:r>
      <w:r w:rsidRPr="00F922A0">
        <w:rPr>
          <w:spacing w:val="1"/>
        </w:rPr>
        <w:t xml:space="preserve"> </w:t>
      </w:r>
      <w:r w:rsidRPr="00F922A0">
        <w:t>средств</w:t>
      </w:r>
      <w:r w:rsidRPr="00F922A0">
        <w:rPr>
          <w:spacing w:val="-4"/>
        </w:rPr>
        <w:t xml:space="preserve"> </w:t>
      </w:r>
      <w:r w:rsidRPr="00F922A0">
        <w:t>защиты</w:t>
      </w:r>
      <w:r w:rsidRPr="00F922A0">
        <w:rPr>
          <w:spacing w:val="-3"/>
        </w:rPr>
        <w:t xml:space="preserve"> </w:t>
      </w:r>
      <w:r w:rsidRPr="00F922A0">
        <w:t>растений,</w:t>
      </w:r>
      <w:r w:rsidRPr="00F922A0">
        <w:rPr>
          <w:spacing w:val="-6"/>
        </w:rPr>
        <w:t xml:space="preserve"> </w:t>
      </w:r>
      <w:r w:rsidRPr="00F922A0">
        <w:t>присоединения</w:t>
      </w:r>
      <w:r w:rsidRPr="00F922A0">
        <w:rPr>
          <w:spacing w:val="-6"/>
        </w:rPr>
        <w:t xml:space="preserve"> </w:t>
      </w:r>
      <w:r w:rsidRPr="00F922A0">
        <w:t>(гидрирование)</w:t>
      </w:r>
      <w:r w:rsidRPr="00F922A0">
        <w:rPr>
          <w:spacing w:val="-4"/>
        </w:rPr>
        <w:t xml:space="preserve"> </w:t>
      </w:r>
      <w:r w:rsidRPr="00F922A0">
        <w:t>как</w:t>
      </w:r>
      <w:r w:rsidRPr="00F922A0">
        <w:rPr>
          <w:spacing w:val="-3"/>
        </w:rPr>
        <w:t xml:space="preserve"> </w:t>
      </w:r>
      <w:r w:rsidRPr="00F922A0">
        <w:t>доказательство</w:t>
      </w:r>
      <w:r w:rsidRPr="00F922A0">
        <w:rPr>
          <w:spacing w:val="-3"/>
        </w:rPr>
        <w:t xml:space="preserve"> </w:t>
      </w:r>
      <w:r w:rsidRPr="00F922A0">
        <w:t>непредельного</w:t>
      </w:r>
      <w:r w:rsidRPr="00F922A0">
        <w:rPr>
          <w:spacing w:val="-7"/>
        </w:rPr>
        <w:t xml:space="preserve"> </w:t>
      </w:r>
      <w:r w:rsidRPr="00F922A0">
        <w:t>характера</w:t>
      </w:r>
      <w:r w:rsidRPr="00F922A0">
        <w:rPr>
          <w:spacing w:val="-57"/>
        </w:rPr>
        <w:t xml:space="preserve"> </w:t>
      </w:r>
      <w:r w:rsidRPr="00F922A0">
        <w:t>бензола.</w:t>
      </w:r>
      <w:r w:rsidRPr="00F922A0">
        <w:rPr>
          <w:spacing w:val="-1"/>
        </w:rPr>
        <w:t xml:space="preserve"> </w:t>
      </w:r>
      <w:r w:rsidRPr="00F922A0">
        <w:t>Реакция горения. Применение</w:t>
      </w:r>
      <w:r w:rsidRPr="00F922A0">
        <w:rPr>
          <w:spacing w:val="-1"/>
        </w:rPr>
        <w:t xml:space="preserve"> </w:t>
      </w:r>
      <w:r w:rsidRPr="00F922A0">
        <w:t>бензола.</w:t>
      </w:r>
    </w:p>
    <w:p w:rsidR="00755FD3" w:rsidRPr="00F922A0" w:rsidRDefault="007E3FA8">
      <w:pPr>
        <w:pStyle w:val="a3"/>
        <w:ind w:left="1320"/>
      </w:pPr>
      <w:r w:rsidRPr="00F922A0">
        <w:t>Спирты.</w:t>
      </w:r>
      <w:r w:rsidRPr="00F922A0">
        <w:rPr>
          <w:spacing w:val="-13"/>
        </w:rPr>
        <w:t xml:space="preserve"> </w:t>
      </w:r>
      <w:r w:rsidRPr="00F922A0">
        <w:t>Классификация,</w:t>
      </w:r>
      <w:r w:rsidRPr="00F922A0">
        <w:rPr>
          <w:spacing w:val="-12"/>
        </w:rPr>
        <w:t xml:space="preserve"> </w:t>
      </w:r>
      <w:r w:rsidRPr="00F922A0">
        <w:t>номенклатура,</w:t>
      </w:r>
      <w:r w:rsidRPr="00F922A0">
        <w:rPr>
          <w:spacing w:val="-12"/>
        </w:rPr>
        <w:t xml:space="preserve"> </w:t>
      </w:r>
      <w:r w:rsidRPr="00F922A0">
        <w:t>изомерия</w:t>
      </w:r>
      <w:r w:rsidRPr="00F922A0">
        <w:rPr>
          <w:spacing w:val="-12"/>
        </w:rPr>
        <w:t xml:space="preserve"> </w:t>
      </w:r>
      <w:r w:rsidRPr="00F922A0">
        <w:t>спиртов.</w:t>
      </w:r>
      <w:r w:rsidRPr="00F922A0">
        <w:rPr>
          <w:spacing w:val="-12"/>
        </w:rPr>
        <w:t xml:space="preserve"> </w:t>
      </w:r>
      <w:r w:rsidRPr="00F922A0">
        <w:t>Метанол</w:t>
      </w:r>
      <w:r w:rsidRPr="00F922A0">
        <w:rPr>
          <w:spacing w:val="-13"/>
        </w:rPr>
        <w:t xml:space="preserve"> </w:t>
      </w:r>
      <w:r w:rsidRPr="00F922A0">
        <w:t>и</w:t>
      </w:r>
      <w:r w:rsidRPr="00F922A0">
        <w:rPr>
          <w:spacing w:val="-13"/>
        </w:rPr>
        <w:t xml:space="preserve"> </w:t>
      </w:r>
      <w:r w:rsidRPr="00F922A0">
        <w:t>этанол</w:t>
      </w:r>
      <w:r w:rsidRPr="00F922A0">
        <w:rPr>
          <w:spacing w:val="-12"/>
        </w:rPr>
        <w:t xml:space="preserve"> </w:t>
      </w:r>
      <w:r w:rsidRPr="00F922A0">
        <w:t>как</w:t>
      </w:r>
      <w:r w:rsidRPr="00F922A0">
        <w:rPr>
          <w:spacing w:val="-11"/>
        </w:rPr>
        <w:t xml:space="preserve"> </w:t>
      </w:r>
      <w:r w:rsidRPr="00F922A0">
        <w:t>представители</w:t>
      </w:r>
    </w:p>
    <w:p w:rsidR="00755FD3" w:rsidRPr="00F922A0" w:rsidRDefault="007E3FA8">
      <w:pPr>
        <w:pStyle w:val="a3"/>
        <w:spacing w:before="64"/>
        <w:ind w:right="415"/>
      </w:pPr>
      <w:r w:rsidRPr="00F922A0">
        <w:t>предельных</w:t>
      </w:r>
      <w:r w:rsidRPr="00F922A0">
        <w:rPr>
          <w:spacing w:val="1"/>
        </w:rPr>
        <w:t xml:space="preserve"> </w:t>
      </w:r>
      <w:r w:rsidRPr="00F922A0">
        <w:t>одноатомных</w:t>
      </w:r>
      <w:r w:rsidRPr="00F922A0">
        <w:rPr>
          <w:spacing w:val="1"/>
        </w:rPr>
        <w:t xml:space="preserve"> </w:t>
      </w:r>
      <w:r w:rsidRPr="00F922A0">
        <w:t>спиртов.</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(на</w:t>
      </w:r>
      <w:r w:rsidRPr="00F922A0">
        <w:rPr>
          <w:spacing w:val="1"/>
        </w:rPr>
        <w:t xml:space="preserve"> </w:t>
      </w:r>
      <w:r w:rsidRPr="00F922A0">
        <w:t>примере</w:t>
      </w:r>
      <w:r w:rsidRPr="00F922A0">
        <w:rPr>
          <w:spacing w:val="1"/>
        </w:rPr>
        <w:t xml:space="preserve"> </w:t>
      </w:r>
      <w:r w:rsidRPr="00F922A0">
        <w:t>метанола</w:t>
      </w:r>
      <w:r w:rsidRPr="00F922A0">
        <w:rPr>
          <w:spacing w:val="1"/>
        </w:rPr>
        <w:t xml:space="preserve"> </w:t>
      </w:r>
      <w:r w:rsidRPr="00F922A0">
        <w:t>и</w:t>
      </w:r>
      <w:r w:rsidRPr="00F922A0">
        <w:rPr>
          <w:spacing w:val="1"/>
        </w:rPr>
        <w:t xml:space="preserve"> </w:t>
      </w:r>
      <w:r w:rsidRPr="00F922A0">
        <w:t>этанола):</w:t>
      </w:r>
      <w:r w:rsidRPr="00F922A0">
        <w:rPr>
          <w:spacing w:val="1"/>
        </w:rPr>
        <w:t xml:space="preserve"> </w:t>
      </w:r>
      <w:r w:rsidRPr="00F922A0">
        <w:t>взаимодействие</w:t>
      </w:r>
      <w:r w:rsidRPr="00F922A0">
        <w:rPr>
          <w:spacing w:val="1"/>
        </w:rPr>
        <w:t xml:space="preserve"> </w:t>
      </w:r>
      <w:r w:rsidRPr="00F922A0">
        <w:t>с</w:t>
      </w:r>
      <w:r w:rsidRPr="00F922A0">
        <w:rPr>
          <w:spacing w:val="1"/>
        </w:rPr>
        <w:t xml:space="preserve"> </w:t>
      </w:r>
      <w:r w:rsidRPr="00F922A0">
        <w:t>натрием</w:t>
      </w:r>
      <w:r w:rsidRPr="00F922A0">
        <w:rPr>
          <w:spacing w:val="1"/>
        </w:rPr>
        <w:t xml:space="preserve"> </w:t>
      </w:r>
      <w:r w:rsidRPr="00F922A0">
        <w:t>как</w:t>
      </w:r>
      <w:r w:rsidRPr="00F922A0">
        <w:rPr>
          <w:spacing w:val="1"/>
        </w:rPr>
        <w:t xml:space="preserve"> </w:t>
      </w:r>
      <w:r w:rsidRPr="00F922A0">
        <w:t>способ</w:t>
      </w:r>
      <w:r w:rsidRPr="00F922A0">
        <w:rPr>
          <w:spacing w:val="1"/>
        </w:rPr>
        <w:t xml:space="preserve"> </w:t>
      </w:r>
      <w:r w:rsidRPr="00F922A0">
        <w:t>установления</w:t>
      </w:r>
      <w:r w:rsidRPr="00F922A0">
        <w:rPr>
          <w:spacing w:val="1"/>
        </w:rPr>
        <w:t xml:space="preserve"> </w:t>
      </w:r>
      <w:r w:rsidRPr="00F922A0">
        <w:t>наличия</w:t>
      </w:r>
      <w:r w:rsidRPr="00F922A0">
        <w:rPr>
          <w:spacing w:val="1"/>
        </w:rPr>
        <w:t xml:space="preserve"> </w:t>
      </w:r>
      <w:r w:rsidRPr="00F922A0">
        <w:t>гидроксогруппы,</w:t>
      </w:r>
      <w:r w:rsidRPr="00F922A0">
        <w:rPr>
          <w:spacing w:val="1"/>
        </w:rPr>
        <w:t xml:space="preserve"> </w:t>
      </w:r>
      <w:r w:rsidRPr="00F922A0">
        <w:t>реакция</w:t>
      </w:r>
      <w:r w:rsidRPr="00F922A0">
        <w:rPr>
          <w:spacing w:val="1"/>
        </w:rPr>
        <w:t xml:space="preserve"> </w:t>
      </w:r>
      <w:r w:rsidRPr="00F922A0">
        <w:t>с</w:t>
      </w:r>
      <w:r w:rsidRPr="00F922A0">
        <w:rPr>
          <w:spacing w:val="1"/>
        </w:rPr>
        <w:t xml:space="preserve"> </w:t>
      </w:r>
      <w:r w:rsidRPr="00F922A0">
        <w:rPr>
          <w:spacing w:val="-1"/>
        </w:rPr>
        <w:t>галогеноводородами</w:t>
      </w:r>
      <w:r w:rsidRPr="00F922A0">
        <w:rPr>
          <w:spacing w:val="-14"/>
        </w:rPr>
        <w:t xml:space="preserve"> </w:t>
      </w:r>
      <w:r w:rsidRPr="00F922A0">
        <w:rPr>
          <w:spacing w:val="-1"/>
        </w:rPr>
        <w:t>как</w:t>
      </w:r>
      <w:r w:rsidRPr="00F922A0">
        <w:rPr>
          <w:spacing w:val="-14"/>
        </w:rPr>
        <w:t xml:space="preserve"> </w:t>
      </w:r>
      <w:r w:rsidRPr="00F922A0">
        <w:rPr>
          <w:spacing w:val="-1"/>
        </w:rPr>
        <w:t>способ</w:t>
      </w:r>
      <w:r w:rsidRPr="00F922A0">
        <w:rPr>
          <w:spacing w:val="-14"/>
        </w:rPr>
        <w:t xml:space="preserve"> </w:t>
      </w:r>
      <w:r w:rsidRPr="00F922A0">
        <w:t>получения</w:t>
      </w:r>
      <w:r w:rsidRPr="00F922A0">
        <w:rPr>
          <w:spacing w:val="-15"/>
        </w:rPr>
        <w:t xml:space="preserve"> </w:t>
      </w:r>
      <w:r w:rsidRPr="00F922A0">
        <w:t>растворителей,</w:t>
      </w:r>
      <w:r w:rsidRPr="00F922A0">
        <w:rPr>
          <w:spacing w:val="-14"/>
        </w:rPr>
        <w:t xml:space="preserve"> </w:t>
      </w:r>
      <w:r w:rsidRPr="00F922A0">
        <w:t>дегидратация</w:t>
      </w:r>
      <w:r w:rsidRPr="00F922A0">
        <w:rPr>
          <w:spacing w:val="-15"/>
        </w:rPr>
        <w:t xml:space="preserve"> </w:t>
      </w:r>
      <w:r w:rsidRPr="00F922A0">
        <w:t>как</w:t>
      </w:r>
      <w:r w:rsidRPr="00F922A0">
        <w:rPr>
          <w:spacing w:val="-8"/>
        </w:rPr>
        <w:t xml:space="preserve"> </w:t>
      </w:r>
      <w:r w:rsidRPr="00F922A0">
        <w:t>способ</w:t>
      </w:r>
      <w:r w:rsidRPr="00F922A0">
        <w:rPr>
          <w:spacing w:val="-14"/>
        </w:rPr>
        <w:t xml:space="preserve"> </w:t>
      </w:r>
      <w:r w:rsidRPr="00F922A0">
        <w:t>получения</w:t>
      </w:r>
      <w:r w:rsidRPr="00F922A0">
        <w:rPr>
          <w:spacing w:val="-15"/>
        </w:rPr>
        <w:t xml:space="preserve"> </w:t>
      </w:r>
      <w:r w:rsidRPr="00F922A0">
        <w:t>этилена.</w:t>
      </w:r>
      <w:r w:rsidRPr="00F922A0">
        <w:rPr>
          <w:spacing w:val="-57"/>
        </w:rPr>
        <w:t xml:space="preserve"> </w:t>
      </w:r>
      <w:r w:rsidRPr="00F922A0">
        <w:t>Реакция горения: спирты как топливо. Применение метанола и этанола. Физиологическое действие</w:t>
      </w:r>
      <w:r w:rsidRPr="00F922A0">
        <w:rPr>
          <w:spacing w:val="1"/>
        </w:rPr>
        <w:t xml:space="preserve"> </w:t>
      </w:r>
      <w:r w:rsidRPr="00F922A0">
        <w:t>метанола и этанола на организм человека. Этиленгликоль и глицерин как представители предельных</w:t>
      </w:r>
      <w:r w:rsidRPr="00F922A0">
        <w:rPr>
          <w:spacing w:val="1"/>
        </w:rPr>
        <w:t xml:space="preserve"> </w:t>
      </w:r>
      <w:r w:rsidRPr="00F922A0">
        <w:t>многоатомных</w:t>
      </w:r>
      <w:r w:rsidRPr="00F922A0">
        <w:rPr>
          <w:spacing w:val="1"/>
        </w:rPr>
        <w:t xml:space="preserve"> </w:t>
      </w:r>
      <w:r w:rsidRPr="00F922A0">
        <w:t>спиртов.</w:t>
      </w:r>
      <w:r w:rsidRPr="00F922A0">
        <w:rPr>
          <w:spacing w:val="1"/>
        </w:rPr>
        <w:t xml:space="preserve"> </w:t>
      </w:r>
      <w:r w:rsidRPr="00F922A0">
        <w:t>Качественная</w:t>
      </w:r>
      <w:r w:rsidRPr="00F922A0">
        <w:rPr>
          <w:spacing w:val="1"/>
        </w:rPr>
        <w:t xml:space="preserve"> </w:t>
      </w:r>
      <w:r w:rsidRPr="00F922A0">
        <w:t>реакция</w:t>
      </w:r>
      <w:r w:rsidRPr="00F922A0">
        <w:rPr>
          <w:spacing w:val="1"/>
        </w:rPr>
        <w:t xml:space="preserve"> </w:t>
      </w:r>
      <w:r w:rsidRPr="00F922A0">
        <w:t>на</w:t>
      </w:r>
      <w:r w:rsidRPr="00F922A0">
        <w:rPr>
          <w:spacing w:val="1"/>
        </w:rPr>
        <w:t xml:space="preserve"> </w:t>
      </w:r>
      <w:r w:rsidRPr="00F922A0">
        <w:t>многоатомные</w:t>
      </w:r>
      <w:r w:rsidRPr="00F922A0">
        <w:rPr>
          <w:spacing w:val="1"/>
        </w:rPr>
        <w:t xml:space="preserve"> </w:t>
      </w:r>
      <w:r w:rsidRPr="00F922A0">
        <w:t>спирты</w:t>
      </w:r>
      <w:r w:rsidRPr="00F922A0">
        <w:rPr>
          <w:spacing w:val="1"/>
        </w:rPr>
        <w:t xml:space="preserve"> </w:t>
      </w:r>
      <w:r w:rsidRPr="00F922A0">
        <w:t>и</w:t>
      </w:r>
      <w:r w:rsidRPr="00F922A0">
        <w:rPr>
          <w:spacing w:val="1"/>
        </w:rPr>
        <w:t xml:space="preserve"> </w:t>
      </w:r>
      <w:r w:rsidRPr="00F922A0">
        <w:t>ее</w:t>
      </w:r>
      <w:r w:rsidRPr="00F922A0">
        <w:rPr>
          <w:spacing w:val="1"/>
        </w:rPr>
        <w:t xml:space="preserve"> </w:t>
      </w:r>
      <w:r w:rsidRPr="00F922A0">
        <w:t>применение</w:t>
      </w:r>
      <w:r w:rsidRPr="00F922A0">
        <w:rPr>
          <w:spacing w:val="1"/>
        </w:rPr>
        <w:t xml:space="preserve"> </w:t>
      </w:r>
      <w:r w:rsidRPr="00F922A0">
        <w:t>для</w:t>
      </w:r>
      <w:r w:rsidRPr="00F922A0">
        <w:rPr>
          <w:spacing w:val="1"/>
        </w:rPr>
        <w:t xml:space="preserve"> </w:t>
      </w:r>
      <w:r w:rsidRPr="00F922A0">
        <w:t>распознавания</w:t>
      </w:r>
      <w:r w:rsidRPr="00F922A0">
        <w:rPr>
          <w:spacing w:val="-12"/>
        </w:rPr>
        <w:t xml:space="preserve"> </w:t>
      </w:r>
      <w:r w:rsidRPr="00F922A0">
        <w:t>глицерина</w:t>
      </w:r>
      <w:r w:rsidRPr="00F922A0">
        <w:rPr>
          <w:spacing w:val="-13"/>
        </w:rPr>
        <w:t xml:space="preserve"> </w:t>
      </w:r>
      <w:r w:rsidRPr="00F922A0">
        <w:t>в</w:t>
      </w:r>
      <w:r w:rsidRPr="00F922A0">
        <w:rPr>
          <w:spacing w:val="-11"/>
        </w:rPr>
        <w:t xml:space="preserve"> </w:t>
      </w:r>
      <w:r w:rsidRPr="00F922A0">
        <w:t>составе</w:t>
      </w:r>
      <w:r w:rsidRPr="00F922A0">
        <w:rPr>
          <w:spacing w:val="-13"/>
        </w:rPr>
        <w:t xml:space="preserve"> </w:t>
      </w:r>
      <w:r w:rsidRPr="00F922A0">
        <w:t>косметических</w:t>
      </w:r>
      <w:r w:rsidRPr="00F922A0">
        <w:rPr>
          <w:spacing w:val="-10"/>
        </w:rPr>
        <w:t xml:space="preserve"> </w:t>
      </w:r>
      <w:r w:rsidRPr="00F922A0">
        <w:t>средств.</w:t>
      </w:r>
      <w:r w:rsidRPr="00F922A0">
        <w:rPr>
          <w:spacing w:val="-10"/>
        </w:rPr>
        <w:t xml:space="preserve"> </w:t>
      </w:r>
      <w:r w:rsidRPr="00F922A0">
        <w:t>Практическое</w:t>
      </w:r>
      <w:r w:rsidRPr="00F922A0">
        <w:rPr>
          <w:spacing w:val="-13"/>
        </w:rPr>
        <w:t xml:space="preserve"> </w:t>
      </w:r>
      <w:r w:rsidRPr="00F922A0">
        <w:t>применение</w:t>
      </w:r>
      <w:r w:rsidRPr="00F922A0">
        <w:rPr>
          <w:spacing w:val="-13"/>
        </w:rPr>
        <w:t xml:space="preserve"> </w:t>
      </w:r>
      <w:r w:rsidRPr="00F922A0">
        <w:t>этиленгликоля</w:t>
      </w:r>
      <w:r w:rsidRPr="00F922A0">
        <w:rPr>
          <w:spacing w:val="-13"/>
        </w:rPr>
        <w:t xml:space="preserve"> </w:t>
      </w:r>
      <w:r w:rsidRPr="00F922A0">
        <w:t>и</w:t>
      </w:r>
      <w:r w:rsidRPr="00F922A0">
        <w:rPr>
          <w:spacing w:val="-58"/>
        </w:rPr>
        <w:t xml:space="preserve"> </w:t>
      </w:r>
      <w:r w:rsidRPr="00F922A0">
        <w:t>глицерина.</w:t>
      </w:r>
    </w:p>
    <w:p w:rsidR="00755FD3" w:rsidRPr="00F922A0" w:rsidRDefault="007E3FA8">
      <w:pPr>
        <w:ind w:left="600" w:right="416" w:firstLine="720"/>
        <w:jc w:val="both"/>
        <w:rPr>
          <w:sz w:val="24"/>
        </w:rPr>
      </w:pPr>
      <w:r w:rsidRPr="00F922A0">
        <w:rPr>
          <w:sz w:val="24"/>
        </w:rPr>
        <w:t xml:space="preserve">Фенол. Строение молекулы фенола. </w:t>
      </w:r>
      <w:r w:rsidRPr="00F922A0">
        <w:rPr>
          <w:i/>
          <w:sz w:val="24"/>
        </w:rPr>
        <w:t>Взаимное влияние атомов в молекуле фенола. Химические</w:t>
      </w:r>
      <w:r w:rsidRPr="00F922A0">
        <w:rPr>
          <w:i/>
          <w:spacing w:val="1"/>
          <w:sz w:val="24"/>
        </w:rPr>
        <w:t xml:space="preserve"> </w:t>
      </w:r>
      <w:r w:rsidRPr="00F922A0">
        <w:rPr>
          <w:i/>
          <w:sz w:val="24"/>
        </w:rPr>
        <w:t>свойства: взаимодействие</w:t>
      </w:r>
      <w:r w:rsidRPr="00F922A0">
        <w:rPr>
          <w:i/>
          <w:spacing w:val="-2"/>
          <w:sz w:val="24"/>
        </w:rPr>
        <w:t xml:space="preserve"> </w:t>
      </w:r>
      <w:r w:rsidRPr="00F922A0">
        <w:rPr>
          <w:i/>
          <w:sz w:val="24"/>
        </w:rPr>
        <w:t>с</w:t>
      </w:r>
      <w:r w:rsidRPr="00F922A0">
        <w:rPr>
          <w:i/>
          <w:spacing w:val="-2"/>
          <w:sz w:val="24"/>
        </w:rPr>
        <w:t xml:space="preserve"> </w:t>
      </w:r>
      <w:r w:rsidRPr="00F922A0">
        <w:rPr>
          <w:i/>
          <w:sz w:val="24"/>
        </w:rPr>
        <w:t>натрием,</w:t>
      </w:r>
      <w:r w:rsidRPr="00F922A0">
        <w:rPr>
          <w:i/>
          <w:spacing w:val="-1"/>
          <w:sz w:val="24"/>
        </w:rPr>
        <w:t xml:space="preserve"> </w:t>
      </w:r>
      <w:r w:rsidRPr="00F922A0">
        <w:rPr>
          <w:i/>
          <w:sz w:val="24"/>
        </w:rPr>
        <w:t>гидроксидом</w:t>
      </w:r>
      <w:r w:rsidRPr="00F922A0">
        <w:rPr>
          <w:i/>
          <w:spacing w:val="-1"/>
          <w:sz w:val="24"/>
        </w:rPr>
        <w:t xml:space="preserve"> </w:t>
      </w:r>
      <w:r w:rsidRPr="00F922A0">
        <w:rPr>
          <w:i/>
          <w:sz w:val="24"/>
        </w:rPr>
        <w:t>натрия,</w:t>
      </w:r>
      <w:r w:rsidRPr="00F922A0">
        <w:rPr>
          <w:i/>
          <w:spacing w:val="-1"/>
          <w:sz w:val="24"/>
        </w:rPr>
        <w:t xml:space="preserve"> </w:t>
      </w:r>
      <w:r w:rsidRPr="00F922A0">
        <w:rPr>
          <w:i/>
          <w:sz w:val="24"/>
        </w:rPr>
        <w:t>бромом.</w:t>
      </w:r>
      <w:r w:rsidRPr="00F922A0">
        <w:rPr>
          <w:i/>
          <w:spacing w:val="3"/>
          <w:sz w:val="24"/>
        </w:rPr>
        <w:t xml:space="preserve"> </w:t>
      </w:r>
      <w:r w:rsidRPr="00F922A0">
        <w:rPr>
          <w:sz w:val="24"/>
        </w:rPr>
        <w:t>Применение</w:t>
      </w:r>
      <w:r w:rsidRPr="00F922A0">
        <w:rPr>
          <w:spacing w:val="-2"/>
          <w:sz w:val="24"/>
        </w:rPr>
        <w:t xml:space="preserve"> </w:t>
      </w:r>
      <w:r w:rsidRPr="00F922A0">
        <w:rPr>
          <w:sz w:val="24"/>
        </w:rPr>
        <w:t>фенола.</w:t>
      </w:r>
    </w:p>
    <w:p w:rsidR="00755FD3" w:rsidRPr="00F922A0" w:rsidRDefault="007E3FA8">
      <w:pPr>
        <w:pStyle w:val="a3"/>
        <w:tabs>
          <w:tab w:val="left" w:pos="8969"/>
        </w:tabs>
        <w:ind w:right="417" w:firstLine="720"/>
        <w:jc w:val="right"/>
      </w:pPr>
      <w:r w:rsidRPr="00F922A0">
        <w:t>Альдегиды.</w:t>
      </w:r>
      <w:r w:rsidRPr="00F922A0">
        <w:rPr>
          <w:spacing w:val="5"/>
        </w:rPr>
        <w:t xml:space="preserve"> </w:t>
      </w:r>
      <w:r w:rsidRPr="00F922A0">
        <w:t>Метаналь</w:t>
      </w:r>
      <w:r w:rsidRPr="00F922A0">
        <w:rPr>
          <w:spacing w:val="6"/>
        </w:rPr>
        <w:t xml:space="preserve"> </w:t>
      </w:r>
      <w:r w:rsidRPr="00F922A0">
        <w:t>(формальдегид)</w:t>
      </w:r>
      <w:r w:rsidRPr="00F922A0">
        <w:rPr>
          <w:spacing w:val="4"/>
        </w:rPr>
        <w:t xml:space="preserve"> </w:t>
      </w:r>
      <w:r w:rsidRPr="00F922A0">
        <w:t>и</w:t>
      </w:r>
      <w:r w:rsidRPr="00F922A0">
        <w:rPr>
          <w:spacing w:val="7"/>
        </w:rPr>
        <w:t xml:space="preserve"> </w:t>
      </w:r>
      <w:r w:rsidRPr="00F922A0">
        <w:t>этаналь</w:t>
      </w:r>
      <w:r w:rsidRPr="00F922A0">
        <w:rPr>
          <w:spacing w:val="6"/>
        </w:rPr>
        <w:t xml:space="preserve"> </w:t>
      </w:r>
      <w:r w:rsidRPr="00F922A0">
        <w:t>(ацетальдегид)</w:t>
      </w:r>
      <w:r w:rsidRPr="00F922A0">
        <w:rPr>
          <w:spacing w:val="4"/>
        </w:rPr>
        <w:t xml:space="preserve"> </w:t>
      </w:r>
      <w:r w:rsidRPr="00F922A0">
        <w:t>как</w:t>
      </w:r>
      <w:r w:rsidRPr="00F922A0">
        <w:rPr>
          <w:spacing w:val="6"/>
        </w:rPr>
        <w:t xml:space="preserve"> </w:t>
      </w:r>
      <w:r w:rsidRPr="00F922A0">
        <w:t>представители</w:t>
      </w:r>
      <w:r w:rsidRPr="00F922A0">
        <w:rPr>
          <w:spacing w:val="7"/>
        </w:rPr>
        <w:t xml:space="preserve"> </w:t>
      </w:r>
      <w:r w:rsidRPr="00F922A0">
        <w:t>предельных</w:t>
      </w:r>
      <w:r w:rsidRPr="00F922A0">
        <w:rPr>
          <w:spacing w:val="-57"/>
        </w:rPr>
        <w:t xml:space="preserve"> </w:t>
      </w:r>
      <w:r w:rsidRPr="00F922A0">
        <w:t>альдегидов.</w:t>
      </w:r>
      <w:r w:rsidRPr="00F922A0">
        <w:rPr>
          <w:spacing w:val="53"/>
        </w:rPr>
        <w:t xml:space="preserve"> </w:t>
      </w:r>
      <w:r w:rsidRPr="00F922A0">
        <w:t>Качественные</w:t>
      </w:r>
      <w:r w:rsidRPr="00F922A0">
        <w:rPr>
          <w:spacing w:val="51"/>
        </w:rPr>
        <w:t xml:space="preserve"> </w:t>
      </w:r>
      <w:r w:rsidRPr="00F922A0">
        <w:t>реакции</w:t>
      </w:r>
      <w:r w:rsidRPr="00F922A0">
        <w:rPr>
          <w:spacing w:val="52"/>
        </w:rPr>
        <w:t xml:space="preserve"> </w:t>
      </w:r>
      <w:r w:rsidRPr="00F922A0">
        <w:t>на</w:t>
      </w:r>
      <w:r w:rsidRPr="00F922A0">
        <w:rPr>
          <w:spacing w:val="50"/>
        </w:rPr>
        <w:t xml:space="preserve"> </w:t>
      </w:r>
      <w:r w:rsidRPr="00F922A0">
        <w:t>карбонильную</w:t>
      </w:r>
      <w:r w:rsidRPr="00F922A0">
        <w:rPr>
          <w:spacing w:val="53"/>
        </w:rPr>
        <w:t xml:space="preserve"> </w:t>
      </w:r>
      <w:r w:rsidRPr="00F922A0">
        <w:t>группу</w:t>
      </w:r>
      <w:r w:rsidRPr="00F922A0">
        <w:rPr>
          <w:spacing w:val="48"/>
        </w:rPr>
        <w:t xml:space="preserve"> </w:t>
      </w:r>
      <w:r w:rsidRPr="00F922A0">
        <w:t>(реакция</w:t>
      </w:r>
      <w:r w:rsidRPr="00F922A0">
        <w:rPr>
          <w:spacing w:val="55"/>
        </w:rPr>
        <w:t xml:space="preserve"> </w:t>
      </w:r>
      <w:r w:rsidRPr="00F922A0">
        <w:t>«серебряного</w:t>
      </w:r>
      <w:r w:rsidRPr="00F922A0">
        <w:rPr>
          <w:spacing w:val="53"/>
        </w:rPr>
        <w:t xml:space="preserve"> </w:t>
      </w:r>
      <w:r w:rsidRPr="00F922A0">
        <w:t>зеркала»,</w:t>
      </w:r>
      <w:r w:rsidRPr="00F922A0">
        <w:rPr>
          <w:spacing w:val="-57"/>
        </w:rPr>
        <w:t xml:space="preserve"> </w:t>
      </w:r>
      <w:r w:rsidRPr="00F922A0">
        <w:t>взаимодействие</w:t>
      </w:r>
      <w:r w:rsidRPr="00F922A0">
        <w:rPr>
          <w:spacing w:val="8"/>
        </w:rPr>
        <w:t xml:space="preserve"> </w:t>
      </w:r>
      <w:r w:rsidRPr="00F922A0">
        <w:t>с</w:t>
      </w:r>
      <w:r w:rsidRPr="00F922A0">
        <w:rPr>
          <w:spacing w:val="8"/>
        </w:rPr>
        <w:t xml:space="preserve"> </w:t>
      </w:r>
      <w:r w:rsidRPr="00F922A0">
        <w:t>гидроксидом</w:t>
      </w:r>
      <w:r w:rsidRPr="00F922A0">
        <w:rPr>
          <w:spacing w:val="9"/>
        </w:rPr>
        <w:t xml:space="preserve"> </w:t>
      </w:r>
      <w:r w:rsidRPr="00F922A0">
        <w:t>меди</w:t>
      </w:r>
      <w:r w:rsidRPr="00F922A0">
        <w:rPr>
          <w:spacing w:val="11"/>
        </w:rPr>
        <w:t xml:space="preserve"> </w:t>
      </w:r>
      <w:r w:rsidRPr="00F922A0">
        <w:t>(II)</w:t>
      </w:r>
      <w:r w:rsidRPr="00F922A0">
        <w:rPr>
          <w:spacing w:val="11"/>
        </w:rPr>
        <w:t xml:space="preserve"> </w:t>
      </w:r>
      <w:r w:rsidRPr="00F922A0">
        <w:t>и</w:t>
      </w:r>
      <w:r w:rsidRPr="00F922A0">
        <w:rPr>
          <w:spacing w:val="11"/>
        </w:rPr>
        <w:t xml:space="preserve"> </w:t>
      </w:r>
      <w:r w:rsidRPr="00F922A0">
        <w:t>их</w:t>
      </w:r>
      <w:r w:rsidRPr="00F922A0">
        <w:rPr>
          <w:spacing w:val="11"/>
        </w:rPr>
        <w:t xml:space="preserve"> </w:t>
      </w:r>
      <w:r w:rsidRPr="00F922A0">
        <w:t>применение</w:t>
      </w:r>
      <w:r w:rsidRPr="00F922A0">
        <w:rPr>
          <w:spacing w:val="8"/>
        </w:rPr>
        <w:t xml:space="preserve"> </w:t>
      </w:r>
      <w:r w:rsidRPr="00F922A0">
        <w:t>для</w:t>
      </w:r>
      <w:r w:rsidRPr="00F922A0">
        <w:rPr>
          <w:spacing w:val="10"/>
        </w:rPr>
        <w:t xml:space="preserve"> </w:t>
      </w:r>
      <w:r w:rsidRPr="00F922A0">
        <w:t>обнаружения</w:t>
      </w:r>
      <w:r w:rsidRPr="00F922A0">
        <w:rPr>
          <w:spacing w:val="9"/>
        </w:rPr>
        <w:t xml:space="preserve"> </w:t>
      </w:r>
      <w:r w:rsidRPr="00F922A0">
        <w:t>предельных</w:t>
      </w:r>
      <w:r w:rsidRPr="00F922A0">
        <w:rPr>
          <w:spacing w:val="11"/>
        </w:rPr>
        <w:t xml:space="preserve"> </w:t>
      </w:r>
      <w:r w:rsidRPr="00F922A0">
        <w:t>альдегидов</w:t>
      </w:r>
      <w:r w:rsidRPr="00F922A0">
        <w:rPr>
          <w:spacing w:val="10"/>
        </w:rPr>
        <w:t xml:space="preserve"> </w:t>
      </w:r>
      <w:r w:rsidRPr="00F922A0">
        <w:t>в</w:t>
      </w:r>
      <w:r w:rsidRPr="00F922A0">
        <w:rPr>
          <w:spacing w:val="-57"/>
        </w:rPr>
        <w:t xml:space="preserve"> </w:t>
      </w:r>
      <w:r w:rsidRPr="00F922A0">
        <w:t>промышленных</w:t>
      </w:r>
      <w:r w:rsidRPr="00F922A0">
        <w:rPr>
          <w:spacing w:val="-10"/>
        </w:rPr>
        <w:t xml:space="preserve"> </w:t>
      </w:r>
      <w:r w:rsidRPr="00F922A0">
        <w:t>сточных</w:t>
      </w:r>
      <w:r w:rsidRPr="00F922A0">
        <w:rPr>
          <w:spacing w:val="-9"/>
        </w:rPr>
        <w:t xml:space="preserve"> </w:t>
      </w:r>
      <w:r w:rsidRPr="00F922A0">
        <w:t>водах.</w:t>
      </w:r>
      <w:r w:rsidRPr="00F922A0">
        <w:rPr>
          <w:spacing w:val="-12"/>
        </w:rPr>
        <w:t xml:space="preserve"> </w:t>
      </w:r>
      <w:r w:rsidRPr="00F922A0">
        <w:t>Токсичность</w:t>
      </w:r>
      <w:r w:rsidRPr="00F922A0">
        <w:rPr>
          <w:spacing w:val="-10"/>
        </w:rPr>
        <w:t xml:space="preserve"> </w:t>
      </w:r>
      <w:r w:rsidRPr="00F922A0">
        <w:t>альдегидов.</w:t>
      </w:r>
      <w:r w:rsidRPr="00F922A0">
        <w:rPr>
          <w:spacing w:val="-12"/>
        </w:rPr>
        <w:t xml:space="preserve"> </w:t>
      </w:r>
      <w:r w:rsidRPr="00F922A0">
        <w:t>Применение</w:t>
      </w:r>
      <w:r w:rsidRPr="00F922A0">
        <w:rPr>
          <w:spacing w:val="-12"/>
        </w:rPr>
        <w:t xml:space="preserve"> </w:t>
      </w:r>
      <w:r w:rsidRPr="00F922A0">
        <w:t>формальдегида</w:t>
      </w:r>
      <w:r w:rsidRPr="00F922A0">
        <w:rPr>
          <w:spacing w:val="-11"/>
        </w:rPr>
        <w:t xml:space="preserve"> </w:t>
      </w:r>
      <w:r w:rsidRPr="00F922A0">
        <w:t>и</w:t>
      </w:r>
      <w:r w:rsidRPr="00F922A0">
        <w:rPr>
          <w:spacing w:val="-11"/>
        </w:rPr>
        <w:t xml:space="preserve"> </w:t>
      </w:r>
      <w:r w:rsidRPr="00F922A0">
        <w:t>ацетальдегида.</w:t>
      </w:r>
      <w:r w:rsidRPr="00F922A0">
        <w:rPr>
          <w:spacing w:val="-57"/>
        </w:rPr>
        <w:t xml:space="preserve"> </w:t>
      </w:r>
      <w:r w:rsidRPr="00F922A0">
        <w:t xml:space="preserve">Карбоновые  </w:t>
      </w:r>
      <w:r w:rsidRPr="00F922A0">
        <w:rPr>
          <w:spacing w:val="15"/>
        </w:rPr>
        <w:t xml:space="preserve"> </w:t>
      </w:r>
      <w:r w:rsidRPr="00F922A0">
        <w:t xml:space="preserve">кислоты.  </w:t>
      </w:r>
      <w:r w:rsidRPr="00F922A0">
        <w:rPr>
          <w:spacing w:val="14"/>
        </w:rPr>
        <w:t xml:space="preserve"> </w:t>
      </w:r>
      <w:r w:rsidRPr="00F922A0">
        <w:t xml:space="preserve">Уксусная  </w:t>
      </w:r>
      <w:r w:rsidRPr="00F922A0">
        <w:rPr>
          <w:spacing w:val="15"/>
        </w:rPr>
        <w:t xml:space="preserve"> </w:t>
      </w:r>
      <w:r w:rsidRPr="00F922A0">
        <w:t xml:space="preserve">кислота  </w:t>
      </w:r>
      <w:r w:rsidRPr="00F922A0">
        <w:rPr>
          <w:spacing w:val="16"/>
        </w:rPr>
        <w:t xml:space="preserve"> </w:t>
      </w:r>
      <w:r w:rsidRPr="00F922A0">
        <w:t xml:space="preserve">как  </w:t>
      </w:r>
      <w:r w:rsidRPr="00F922A0">
        <w:rPr>
          <w:spacing w:val="17"/>
        </w:rPr>
        <w:t xml:space="preserve"> </w:t>
      </w:r>
      <w:r w:rsidRPr="00F922A0">
        <w:t xml:space="preserve">представитель  </w:t>
      </w:r>
      <w:r w:rsidRPr="00F922A0">
        <w:rPr>
          <w:spacing w:val="14"/>
        </w:rPr>
        <w:t xml:space="preserve"> </w:t>
      </w:r>
      <w:r w:rsidRPr="00F922A0">
        <w:t>предельных</w:t>
      </w:r>
      <w:r w:rsidRPr="00F922A0">
        <w:tab/>
        <w:t>одноосновных</w:t>
      </w:r>
      <w:r w:rsidRPr="00F922A0">
        <w:rPr>
          <w:spacing w:val="1"/>
        </w:rPr>
        <w:t xml:space="preserve"> </w:t>
      </w:r>
      <w:r w:rsidRPr="00F922A0">
        <w:t>карбоновых</w:t>
      </w:r>
      <w:r w:rsidRPr="00F922A0">
        <w:rPr>
          <w:spacing w:val="1"/>
        </w:rPr>
        <w:t xml:space="preserve"> </w:t>
      </w:r>
      <w:r w:rsidRPr="00F922A0">
        <w:t>кислот.</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(на</w:t>
      </w:r>
      <w:r w:rsidRPr="00F922A0">
        <w:rPr>
          <w:spacing w:val="1"/>
        </w:rPr>
        <w:t xml:space="preserve"> </w:t>
      </w:r>
      <w:r w:rsidRPr="00F922A0">
        <w:t>примере</w:t>
      </w:r>
      <w:r w:rsidRPr="00F922A0">
        <w:rPr>
          <w:spacing w:val="1"/>
        </w:rPr>
        <w:t xml:space="preserve"> </w:t>
      </w:r>
      <w:r w:rsidRPr="00F922A0">
        <w:t>уксусной</w:t>
      </w:r>
      <w:r w:rsidRPr="00F922A0">
        <w:rPr>
          <w:spacing w:val="1"/>
        </w:rPr>
        <w:t xml:space="preserve"> </w:t>
      </w:r>
      <w:r w:rsidRPr="00F922A0">
        <w:t>кислоты):</w:t>
      </w:r>
      <w:r w:rsidRPr="00F922A0">
        <w:rPr>
          <w:spacing w:val="1"/>
        </w:rPr>
        <w:t xml:space="preserve"> </w:t>
      </w:r>
      <w:r w:rsidRPr="00F922A0">
        <w:t>реакции</w:t>
      </w:r>
      <w:r w:rsidRPr="00F922A0">
        <w:rPr>
          <w:spacing w:val="1"/>
        </w:rPr>
        <w:t xml:space="preserve"> </w:t>
      </w:r>
      <w:r w:rsidRPr="00F922A0">
        <w:t>с</w:t>
      </w:r>
      <w:r w:rsidRPr="00F922A0">
        <w:rPr>
          <w:spacing w:val="1"/>
        </w:rPr>
        <w:t xml:space="preserve"> </w:t>
      </w:r>
      <w:r w:rsidRPr="00F922A0">
        <w:t>металлами,</w:t>
      </w:r>
      <w:r w:rsidRPr="00F922A0">
        <w:rPr>
          <w:spacing w:val="-57"/>
        </w:rPr>
        <w:t xml:space="preserve"> </w:t>
      </w:r>
      <w:r w:rsidRPr="00F922A0">
        <w:t>основными</w:t>
      </w:r>
      <w:r w:rsidRPr="00F922A0">
        <w:rPr>
          <w:spacing w:val="40"/>
        </w:rPr>
        <w:t xml:space="preserve"> </w:t>
      </w:r>
      <w:r w:rsidRPr="00F922A0">
        <w:t>оксидами,</w:t>
      </w:r>
      <w:r w:rsidRPr="00F922A0">
        <w:rPr>
          <w:spacing w:val="37"/>
        </w:rPr>
        <w:t xml:space="preserve"> </w:t>
      </w:r>
      <w:r w:rsidRPr="00F922A0">
        <w:t>основаниями</w:t>
      </w:r>
      <w:r w:rsidRPr="00F922A0">
        <w:rPr>
          <w:spacing w:val="38"/>
        </w:rPr>
        <w:t xml:space="preserve"> </w:t>
      </w:r>
      <w:r w:rsidRPr="00F922A0">
        <w:t>и</w:t>
      </w:r>
      <w:r w:rsidRPr="00F922A0">
        <w:rPr>
          <w:spacing w:val="38"/>
        </w:rPr>
        <w:t xml:space="preserve"> </w:t>
      </w:r>
      <w:r w:rsidRPr="00F922A0">
        <w:t>солями</w:t>
      </w:r>
      <w:r w:rsidRPr="00F922A0">
        <w:rPr>
          <w:spacing w:val="40"/>
        </w:rPr>
        <w:t xml:space="preserve"> </w:t>
      </w:r>
      <w:r w:rsidRPr="00F922A0">
        <w:t>как</w:t>
      </w:r>
      <w:r w:rsidRPr="00F922A0">
        <w:rPr>
          <w:spacing w:val="38"/>
        </w:rPr>
        <w:t xml:space="preserve"> </w:t>
      </w:r>
      <w:r w:rsidRPr="00F922A0">
        <w:t>подтверждение</w:t>
      </w:r>
      <w:r w:rsidRPr="00F922A0">
        <w:rPr>
          <w:spacing w:val="39"/>
        </w:rPr>
        <w:t xml:space="preserve"> </w:t>
      </w:r>
      <w:r w:rsidRPr="00F922A0">
        <w:t>сходства</w:t>
      </w:r>
      <w:r w:rsidRPr="00F922A0">
        <w:rPr>
          <w:spacing w:val="39"/>
        </w:rPr>
        <w:t xml:space="preserve"> </w:t>
      </w:r>
      <w:r w:rsidRPr="00F922A0">
        <w:t>с</w:t>
      </w:r>
      <w:r w:rsidRPr="00F922A0">
        <w:rPr>
          <w:spacing w:val="39"/>
        </w:rPr>
        <w:t xml:space="preserve"> </w:t>
      </w:r>
      <w:r w:rsidRPr="00F922A0">
        <w:t>неорганическими</w:t>
      </w:r>
      <w:r w:rsidRPr="00F922A0">
        <w:rPr>
          <w:spacing w:val="-57"/>
        </w:rPr>
        <w:t xml:space="preserve"> </w:t>
      </w:r>
      <w:r w:rsidRPr="00F922A0">
        <w:t>кислотами.</w:t>
      </w:r>
      <w:r w:rsidRPr="00F922A0">
        <w:rPr>
          <w:spacing w:val="55"/>
        </w:rPr>
        <w:t xml:space="preserve"> </w:t>
      </w:r>
      <w:r w:rsidRPr="00F922A0">
        <w:t>Реакция</w:t>
      </w:r>
      <w:r w:rsidRPr="00F922A0">
        <w:rPr>
          <w:spacing w:val="55"/>
        </w:rPr>
        <w:t xml:space="preserve"> </w:t>
      </w:r>
      <w:r w:rsidRPr="00F922A0">
        <w:t>этерификации</w:t>
      </w:r>
      <w:r w:rsidRPr="00F922A0">
        <w:rPr>
          <w:spacing w:val="54"/>
        </w:rPr>
        <w:t xml:space="preserve"> </w:t>
      </w:r>
      <w:r w:rsidRPr="00F922A0">
        <w:t>как</w:t>
      </w:r>
      <w:r w:rsidRPr="00F922A0">
        <w:rPr>
          <w:spacing w:val="56"/>
        </w:rPr>
        <w:t xml:space="preserve"> </w:t>
      </w:r>
      <w:r w:rsidRPr="00F922A0">
        <w:t>способ</w:t>
      </w:r>
      <w:r w:rsidRPr="00F922A0">
        <w:rPr>
          <w:spacing w:val="56"/>
        </w:rPr>
        <w:t xml:space="preserve"> </w:t>
      </w:r>
      <w:r w:rsidRPr="00F922A0">
        <w:t>получения</w:t>
      </w:r>
      <w:r w:rsidRPr="00F922A0">
        <w:rPr>
          <w:spacing w:val="55"/>
        </w:rPr>
        <w:t xml:space="preserve"> </w:t>
      </w:r>
      <w:r w:rsidRPr="00F922A0">
        <w:t>сложных</w:t>
      </w:r>
      <w:r w:rsidRPr="00F922A0">
        <w:rPr>
          <w:spacing w:val="56"/>
        </w:rPr>
        <w:t xml:space="preserve"> </w:t>
      </w:r>
      <w:r w:rsidRPr="00F922A0">
        <w:t>эфиров.</w:t>
      </w:r>
      <w:r w:rsidRPr="00F922A0">
        <w:rPr>
          <w:spacing w:val="55"/>
        </w:rPr>
        <w:t xml:space="preserve"> </w:t>
      </w:r>
      <w:r w:rsidRPr="00F922A0">
        <w:t>Применение</w:t>
      </w:r>
      <w:r w:rsidRPr="00F922A0">
        <w:rPr>
          <w:spacing w:val="3"/>
        </w:rPr>
        <w:t xml:space="preserve"> </w:t>
      </w:r>
      <w:r w:rsidRPr="00F922A0">
        <w:t>уксусной</w:t>
      </w:r>
    </w:p>
    <w:p w:rsidR="00755FD3" w:rsidRPr="00F922A0" w:rsidRDefault="007E3FA8">
      <w:pPr>
        <w:pStyle w:val="a3"/>
        <w:spacing w:before="1"/>
      </w:pPr>
      <w:r w:rsidRPr="00F922A0">
        <w:t>кислоты.</w:t>
      </w:r>
      <w:r w:rsidRPr="00F922A0">
        <w:rPr>
          <w:spacing w:val="-2"/>
        </w:rPr>
        <w:t xml:space="preserve"> </w:t>
      </w:r>
      <w:r w:rsidRPr="00F922A0">
        <w:t>Представление</w:t>
      </w:r>
      <w:r w:rsidRPr="00F922A0">
        <w:rPr>
          <w:spacing w:val="-3"/>
        </w:rPr>
        <w:t xml:space="preserve"> </w:t>
      </w:r>
      <w:r w:rsidRPr="00F922A0">
        <w:t>о</w:t>
      </w:r>
      <w:r w:rsidRPr="00F922A0">
        <w:rPr>
          <w:spacing w:val="-1"/>
        </w:rPr>
        <w:t xml:space="preserve"> </w:t>
      </w:r>
      <w:r w:rsidRPr="00F922A0">
        <w:t>высших карбоновых</w:t>
      </w:r>
      <w:r w:rsidRPr="00F922A0">
        <w:rPr>
          <w:spacing w:val="-1"/>
        </w:rPr>
        <w:t xml:space="preserve"> </w:t>
      </w:r>
      <w:r w:rsidRPr="00F922A0">
        <w:t>кислотах.</w:t>
      </w:r>
    </w:p>
    <w:p w:rsidR="00755FD3" w:rsidRPr="00F922A0" w:rsidRDefault="007E3FA8">
      <w:pPr>
        <w:pStyle w:val="a3"/>
        <w:ind w:right="421" w:firstLine="720"/>
      </w:pPr>
      <w:r w:rsidRPr="00F922A0">
        <w:t>Сложные эфиры и жиры. Сложные эфиры как продукты взаимодействия карбоновых кислот со</w:t>
      </w:r>
      <w:r w:rsidRPr="00F922A0">
        <w:rPr>
          <w:spacing w:val="-57"/>
        </w:rPr>
        <w:t xml:space="preserve"> </w:t>
      </w:r>
      <w:r w:rsidRPr="00F922A0">
        <w:t>спиртами. Применение сложных</w:t>
      </w:r>
      <w:r w:rsidRPr="00F922A0">
        <w:rPr>
          <w:spacing w:val="1"/>
        </w:rPr>
        <w:t xml:space="preserve"> </w:t>
      </w:r>
      <w:r w:rsidRPr="00F922A0">
        <w:t>эфиров в пищевой и парфюмерной промышленности. Жиры как</w:t>
      </w:r>
      <w:r w:rsidRPr="00F922A0">
        <w:rPr>
          <w:spacing w:val="1"/>
        </w:rPr>
        <w:t xml:space="preserve"> </w:t>
      </w:r>
      <w:r w:rsidRPr="00F922A0">
        <w:t>сложные эфиры глицерина и высших карбоновых кислот. Растительные и животные жиры, их состав.</w:t>
      </w:r>
      <w:r w:rsidRPr="00F922A0">
        <w:rPr>
          <w:spacing w:val="1"/>
        </w:rPr>
        <w:t xml:space="preserve"> </w:t>
      </w:r>
      <w:r w:rsidRPr="00F922A0">
        <w:lastRenderedPageBreak/>
        <w:t>Распознавание растительных жиров на основании их непредельного характера. Применение жиров.</w:t>
      </w:r>
      <w:r w:rsidRPr="00F922A0">
        <w:rPr>
          <w:spacing w:val="1"/>
        </w:rPr>
        <w:t xml:space="preserve"> </w:t>
      </w:r>
      <w:r w:rsidRPr="00F922A0">
        <w:t>Гидролиз или омыление жиров как способ промышленного получения солей высших карбоновых</w:t>
      </w:r>
      <w:r w:rsidRPr="00F922A0">
        <w:rPr>
          <w:spacing w:val="1"/>
        </w:rPr>
        <w:t xml:space="preserve"> </w:t>
      </w:r>
      <w:r w:rsidRPr="00F922A0">
        <w:t>кислот. Мылá</w:t>
      </w:r>
      <w:r w:rsidRPr="00F922A0">
        <w:rPr>
          <w:spacing w:val="-2"/>
        </w:rPr>
        <w:t xml:space="preserve"> </w:t>
      </w:r>
      <w:r w:rsidRPr="00F922A0">
        <w:t>как соли</w:t>
      </w:r>
      <w:r w:rsidRPr="00F922A0">
        <w:rPr>
          <w:spacing w:val="-2"/>
        </w:rPr>
        <w:t xml:space="preserve"> </w:t>
      </w:r>
      <w:r w:rsidRPr="00F922A0">
        <w:t>высших</w:t>
      </w:r>
      <w:r w:rsidRPr="00F922A0">
        <w:rPr>
          <w:spacing w:val="1"/>
        </w:rPr>
        <w:t xml:space="preserve"> </w:t>
      </w:r>
      <w:r w:rsidRPr="00F922A0">
        <w:t>карбоновых</w:t>
      </w:r>
      <w:r w:rsidRPr="00F922A0">
        <w:rPr>
          <w:spacing w:val="1"/>
        </w:rPr>
        <w:t xml:space="preserve"> </w:t>
      </w:r>
      <w:r w:rsidRPr="00F922A0">
        <w:t>кислот. Моющие</w:t>
      </w:r>
      <w:r w:rsidRPr="00F922A0">
        <w:rPr>
          <w:spacing w:val="-2"/>
        </w:rPr>
        <w:t xml:space="preserve"> </w:t>
      </w:r>
      <w:r w:rsidRPr="00F922A0">
        <w:t>свойства</w:t>
      </w:r>
      <w:r w:rsidRPr="00F922A0">
        <w:rPr>
          <w:spacing w:val="-1"/>
        </w:rPr>
        <w:t xml:space="preserve"> </w:t>
      </w:r>
      <w:r w:rsidRPr="00F922A0">
        <w:t>мыла.</w:t>
      </w:r>
    </w:p>
    <w:p w:rsidR="00755FD3" w:rsidRPr="00F922A0" w:rsidRDefault="007E3FA8">
      <w:pPr>
        <w:pStyle w:val="a3"/>
        <w:ind w:right="417" w:firstLine="720"/>
      </w:pPr>
      <w:r w:rsidRPr="00F922A0">
        <w:t>Углеводы.</w:t>
      </w:r>
      <w:r w:rsidRPr="00F922A0">
        <w:rPr>
          <w:spacing w:val="1"/>
        </w:rPr>
        <w:t xml:space="preserve"> </w:t>
      </w:r>
      <w:r w:rsidRPr="00F922A0">
        <w:t>Классификация</w:t>
      </w:r>
      <w:r w:rsidRPr="00F922A0">
        <w:rPr>
          <w:spacing w:val="1"/>
        </w:rPr>
        <w:t xml:space="preserve"> </w:t>
      </w:r>
      <w:r w:rsidRPr="00F922A0">
        <w:t>углеводов.</w:t>
      </w:r>
      <w:r w:rsidRPr="00F922A0">
        <w:rPr>
          <w:spacing w:val="1"/>
        </w:rPr>
        <w:t xml:space="preserve"> </w:t>
      </w:r>
      <w:r w:rsidRPr="00F922A0">
        <w:t>Нахождение</w:t>
      </w:r>
      <w:r w:rsidRPr="00F922A0">
        <w:rPr>
          <w:spacing w:val="1"/>
        </w:rPr>
        <w:t xml:space="preserve"> </w:t>
      </w:r>
      <w:r w:rsidRPr="00F922A0">
        <w:t>углеводов</w:t>
      </w:r>
      <w:r w:rsidRPr="00F922A0">
        <w:rPr>
          <w:spacing w:val="1"/>
        </w:rPr>
        <w:t xml:space="preserve"> </w:t>
      </w:r>
      <w:r w:rsidRPr="00F922A0">
        <w:t>в</w:t>
      </w:r>
      <w:r w:rsidRPr="00F922A0">
        <w:rPr>
          <w:spacing w:val="1"/>
        </w:rPr>
        <w:t xml:space="preserve"> </w:t>
      </w:r>
      <w:r w:rsidRPr="00F922A0">
        <w:t>природе.</w:t>
      </w:r>
      <w:r w:rsidRPr="00F922A0">
        <w:rPr>
          <w:spacing w:val="1"/>
        </w:rPr>
        <w:t xml:space="preserve"> </w:t>
      </w:r>
      <w:r w:rsidRPr="00F922A0">
        <w:t>Глюкоза</w:t>
      </w:r>
      <w:r w:rsidRPr="00F922A0">
        <w:rPr>
          <w:spacing w:val="1"/>
        </w:rPr>
        <w:t xml:space="preserve"> </w:t>
      </w:r>
      <w:r w:rsidRPr="00F922A0">
        <w:t>как</w:t>
      </w:r>
      <w:r w:rsidRPr="00F922A0">
        <w:rPr>
          <w:spacing w:val="1"/>
        </w:rPr>
        <w:t xml:space="preserve"> </w:t>
      </w:r>
      <w:r w:rsidRPr="00F922A0">
        <w:t>альдегидоспирт.</w:t>
      </w:r>
      <w:r w:rsidRPr="00F922A0">
        <w:rPr>
          <w:spacing w:val="1"/>
        </w:rPr>
        <w:t xml:space="preserve"> </w:t>
      </w:r>
      <w:r w:rsidRPr="00F922A0">
        <w:t>Брожение</w:t>
      </w:r>
      <w:r w:rsidRPr="00F922A0">
        <w:rPr>
          <w:spacing w:val="1"/>
        </w:rPr>
        <w:t xml:space="preserve"> </w:t>
      </w:r>
      <w:r w:rsidRPr="00F922A0">
        <w:t>глюкозы.</w:t>
      </w:r>
      <w:r w:rsidRPr="00F922A0">
        <w:rPr>
          <w:spacing w:val="1"/>
        </w:rPr>
        <w:t xml:space="preserve"> </w:t>
      </w:r>
      <w:r w:rsidRPr="00F922A0">
        <w:t>Сахароза.</w:t>
      </w:r>
      <w:r w:rsidRPr="00F922A0">
        <w:rPr>
          <w:spacing w:val="1"/>
        </w:rPr>
        <w:t xml:space="preserve"> </w:t>
      </w:r>
      <w:r w:rsidRPr="00F922A0">
        <w:rPr>
          <w:i/>
        </w:rPr>
        <w:t>Гидролиз</w:t>
      </w:r>
      <w:r w:rsidRPr="00F922A0">
        <w:rPr>
          <w:i/>
          <w:spacing w:val="1"/>
        </w:rPr>
        <w:t xml:space="preserve"> </w:t>
      </w:r>
      <w:r w:rsidRPr="00F922A0">
        <w:rPr>
          <w:i/>
        </w:rPr>
        <w:t>сахарозы.</w:t>
      </w:r>
      <w:r w:rsidRPr="00F922A0">
        <w:rPr>
          <w:i/>
          <w:spacing w:val="1"/>
        </w:rPr>
        <w:t xml:space="preserve"> </w:t>
      </w:r>
      <w:r w:rsidRPr="00F922A0">
        <w:t>Крахмал</w:t>
      </w:r>
      <w:r w:rsidRPr="00F922A0">
        <w:rPr>
          <w:spacing w:val="1"/>
        </w:rPr>
        <w:t xml:space="preserve"> </w:t>
      </w:r>
      <w:r w:rsidRPr="00F922A0">
        <w:t>и</w:t>
      </w:r>
      <w:r w:rsidRPr="00F922A0">
        <w:rPr>
          <w:spacing w:val="1"/>
        </w:rPr>
        <w:t xml:space="preserve"> </w:t>
      </w:r>
      <w:r w:rsidRPr="00F922A0">
        <w:t>целлюлоза</w:t>
      </w:r>
      <w:r w:rsidRPr="00F922A0">
        <w:rPr>
          <w:spacing w:val="1"/>
        </w:rPr>
        <w:t xml:space="preserve"> </w:t>
      </w:r>
      <w:r w:rsidRPr="00F922A0">
        <w:t>как</w:t>
      </w:r>
      <w:r w:rsidRPr="00F922A0">
        <w:rPr>
          <w:spacing w:val="1"/>
        </w:rPr>
        <w:t xml:space="preserve"> </w:t>
      </w:r>
      <w:r w:rsidRPr="00F922A0">
        <w:t>биологические</w:t>
      </w:r>
      <w:r w:rsidRPr="00F922A0">
        <w:rPr>
          <w:spacing w:val="1"/>
        </w:rPr>
        <w:t xml:space="preserve"> </w:t>
      </w:r>
      <w:r w:rsidRPr="00F922A0">
        <w:t>полимеры.</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крахмала</w:t>
      </w:r>
      <w:r w:rsidRPr="00F922A0">
        <w:rPr>
          <w:spacing w:val="1"/>
        </w:rPr>
        <w:t xml:space="preserve"> </w:t>
      </w:r>
      <w:r w:rsidRPr="00F922A0">
        <w:t>и</w:t>
      </w:r>
      <w:r w:rsidRPr="00F922A0">
        <w:rPr>
          <w:spacing w:val="1"/>
        </w:rPr>
        <w:t xml:space="preserve"> </w:t>
      </w:r>
      <w:r w:rsidRPr="00F922A0">
        <w:t>целлюлозы</w:t>
      </w:r>
      <w:r w:rsidRPr="00F922A0">
        <w:rPr>
          <w:spacing w:val="1"/>
        </w:rPr>
        <w:t xml:space="preserve"> </w:t>
      </w:r>
      <w:r w:rsidRPr="00F922A0">
        <w:t>(гидролиз,</w:t>
      </w:r>
      <w:r w:rsidRPr="00F922A0">
        <w:rPr>
          <w:spacing w:val="1"/>
        </w:rPr>
        <w:t xml:space="preserve"> </w:t>
      </w:r>
      <w:r w:rsidRPr="00F922A0">
        <w:t>качественная</w:t>
      </w:r>
      <w:r w:rsidRPr="00F922A0">
        <w:rPr>
          <w:spacing w:val="1"/>
        </w:rPr>
        <w:t xml:space="preserve"> </w:t>
      </w:r>
      <w:r w:rsidRPr="00F922A0">
        <w:t>реакция</w:t>
      </w:r>
      <w:r w:rsidRPr="00F922A0">
        <w:rPr>
          <w:spacing w:val="1"/>
        </w:rPr>
        <w:t xml:space="preserve"> </w:t>
      </w:r>
      <w:r w:rsidRPr="00F922A0">
        <w:t>с</w:t>
      </w:r>
      <w:r w:rsidRPr="00F922A0">
        <w:rPr>
          <w:spacing w:val="1"/>
        </w:rPr>
        <w:t xml:space="preserve"> </w:t>
      </w:r>
      <w:r w:rsidRPr="00F922A0">
        <w:t>йодом</w:t>
      </w:r>
      <w:r w:rsidRPr="00F922A0">
        <w:rPr>
          <w:spacing w:val="1"/>
        </w:rPr>
        <w:t xml:space="preserve"> </w:t>
      </w:r>
      <w:r w:rsidRPr="00F922A0">
        <w:t>на</w:t>
      </w:r>
      <w:r w:rsidRPr="00F922A0">
        <w:rPr>
          <w:spacing w:val="1"/>
        </w:rPr>
        <w:t xml:space="preserve"> </w:t>
      </w:r>
      <w:r w:rsidRPr="00F922A0">
        <w:t>крахмал</w:t>
      </w:r>
      <w:r w:rsidRPr="00F922A0">
        <w:rPr>
          <w:spacing w:val="1"/>
        </w:rPr>
        <w:t xml:space="preserve"> </w:t>
      </w:r>
      <w:r w:rsidRPr="00F922A0">
        <w:t>и</w:t>
      </w:r>
      <w:r w:rsidRPr="00F922A0">
        <w:rPr>
          <w:spacing w:val="1"/>
        </w:rPr>
        <w:t xml:space="preserve"> </w:t>
      </w:r>
      <w:r w:rsidRPr="00F922A0">
        <w:t>ее</w:t>
      </w:r>
      <w:r w:rsidRPr="00F922A0">
        <w:rPr>
          <w:spacing w:val="1"/>
        </w:rPr>
        <w:t xml:space="preserve"> </w:t>
      </w:r>
      <w:r w:rsidRPr="00F922A0">
        <w:t>применение</w:t>
      </w:r>
      <w:r w:rsidRPr="00F922A0">
        <w:rPr>
          <w:spacing w:val="1"/>
        </w:rPr>
        <w:t xml:space="preserve"> </w:t>
      </w:r>
      <w:r w:rsidRPr="00F922A0">
        <w:t>для</w:t>
      </w:r>
      <w:r w:rsidRPr="00F922A0">
        <w:rPr>
          <w:spacing w:val="1"/>
        </w:rPr>
        <w:t xml:space="preserve"> </w:t>
      </w:r>
      <w:r w:rsidRPr="00F922A0">
        <w:t>обнаружения</w:t>
      </w:r>
      <w:r w:rsidRPr="00F922A0">
        <w:rPr>
          <w:spacing w:val="1"/>
        </w:rPr>
        <w:t xml:space="preserve"> </w:t>
      </w:r>
      <w:r w:rsidRPr="00F922A0">
        <w:t>крахмала</w:t>
      </w:r>
      <w:r w:rsidRPr="00F922A0">
        <w:rPr>
          <w:spacing w:val="1"/>
        </w:rPr>
        <w:t xml:space="preserve"> </w:t>
      </w:r>
      <w:r w:rsidRPr="00F922A0">
        <w:t>в</w:t>
      </w:r>
      <w:r w:rsidRPr="00F922A0">
        <w:rPr>
          <w:spacing w:val="1"/>
        </w:rPr>
        <w:t xml:space="preserve"> </w:t>
      </w:r>
      <w:r w:rsidRPr="00F922A0">
        <w:t>продуктах</w:t>
      </w:r>
      <w:r w:rsidRPr="00F922A0">
        <w:rPr>
          <w:spacing w:val="1"/>
        </w:rPr>
        <w:t xml:space="preserve"> </w:t>
      </w:r>
      <w:r w:rsidRPr="00F922A0">
        <w:t>питания).</w:t>
      </w:r>
      <w:r w:rsidRPr="00F922A0">
        <w:rPr>
          <w:spacing w:val="-58"/>
        </w:rPr>
        <w:t xml:space="preserve"> </w:t>
      </w:r>
      <w:r w:rsidRPr="00F922A0">
        <w:t>Применение</w:t>
      </w:r>
      <w:r w:rsidRPr="00F922A0">
        <w:rPr>
          <w:spacing w:val="1"/>
        </w:rPr>
        <w:t xml:space="preserve"> </w:t>
      </w:r>
      <w:r w:rsidRPr="00F922A0">
        <w:t>и</w:t>
      </w:r>
      <w:r w:rsidRPr="00F922A0">
        <w:rPr>
          <w:spacing w:val="1"/>
        </w:rPr>
        <w:t xml:space="preserve"> </w:t>
      </w:r>
      <w:r w:rsidRPr="00F922A0">
        <w:t>биологическая</w:t>
      </w:r>
      <w:r w:rsidRPr="00F922A0">
        <w:rPr>
          <w:spacing w:val="1"/>
        </w:rPr>
        <w:t xml:space="preserve"> </w:t>
      </w:r>
      <w:r w:rsidRPr="00F922A0">
        <w:t>роль</w:t>
      </w:r>
      <w:r w:rsidRPr="00F922A0">
        <w:rPr>
          <w:spacing w:val="1"/>
        </w:rPr>
        <w:t xml:space="preserve"> </w:t>
      </w:r>
      <w:r w:rsidRPr="00F922A0">
        <w:t>углеводов.</w:t>
      </w:r>
      <w:r w:rsidRPr="00F922A0">
        <w:rPr>
          <w:spacing w:val="1"/>
        </w:rPr>
        <w:t xml:space="preserve"> </w:t>
      </w:r>
      <w:r w:rsidRPr="00F922A0">
        <w:t>Понятие</w:t>
      </w:r>
      <w:r w:rsidRPr="00F922A0">
        <w:rPr>
          <w:spacing w:val="1"/>
        </w:rPr>
        <w:t xml:space="preserve"> </w:t>
      </w:r>
      <w:r w:rsidRPr="00F922A0">
        <w:t>об</w:t>
      </w:r>
      <w:r w:rsidRPr="00F922A0">
        <w:rPr>
          <w:spacing w:val="1"/>
        </w:rPr>
        <w:t xml:space="preserve"> </w:t>
      </w:r>
      <w:r w:rsidRPr="00F922A0">
        <w:t>искусственных</w:t>
      </w:r>
      <w:r w:rsidRPr="00F922A0">
        <w:rPr>
          <w:spacing w:val="1"/>
        </w:rPr>
        <w:t xml:space="preserve"> </w:t>
      </w:r>
      <w:r w:rsidRPr="00F922A0">
        <w:t>волокнах</w:t>
      </w:r>
      <w:r w:rsidRPr="00F922A0">
        <w:rPr>
          <w:spacing w:val="1"/>
        </w:rPr>
        <w:t xml:space="preserve"> </w:t>
      </w:r>
      <w:r w:rsidRPr="00F922A0">
        <w:t>на</w:t>
      </w:r>
      <w:r w:rsidRPr="00F922A0">
        <w:rPr>
          <w:spacing w:val="1"/>
        </w:rPr>
        <w:t xml:space="preserve"> </w:t>
      </w:r>
      <w:r w:rsidRPr="00F922A0">
        <w:t>примере</w:t>
      </w:r>
      <w:r w:rsidRPr="00F922A0">
        <w:rPr>
          <w:spacing w:val="1"/>
        </w:rPr>
        <w:t xml:space="preserve"> </w:t>
      </w:r>
      <w:r w:rsidRPr="00F922A0">
        <w:t>ацетатного</w:t>
      </w:r>
      <w:r w:rsidRPr="00F922A0">
        <w:rPr>
          <w:spacing w:val="-1"/>
        </w:rPr>
        <w:t xml:space="preserve"> </w:t>
      </w:r>
      <w:r w:rsidRPr="00F922A0">
        <w:t>волокна.</w:t>
      </w:r>
    </w:p>
    <w:p w:rsidR="00755FD3" w:rsidRPr="00F922A0" w:rsidRDefault="007E3FA8">
      <w:pPr>
        <w:spacing w:before="1"/>
        <w:ind w:left="600" w:right="416" w:firstLine="720"/>
        <w:jc w:val="both"/>
        <w:rPr>
          <w:sz w:val="24"/>
        </w:rPr>
      </w:pPr>
      <w:r w:rsidRPr="00F922A0">
        <w:rPr>
          <w:sz w:val="24"/>
        </w:rPr>
        <w:t xml:space="preserve">Идентификация органических соединений. </w:t>
      </w:r>
      <w:r w:rsidRPr="00F922A0">
        <w:rPr>
          <w:i/>
          <w:sz w:val="24"/>
        </w:rPr>
        <w:t>Генетическая связь между классами органических</w:t>
      </w:r>
      <w:r w:rsidRPr="00F922A0">
        <w:rPr>
          <w:i/>
          <w:spacing w:val="1"/>
          <w:sz w:val="24"/>
        </w:rPr>
        <w:t xml:space="preserve"> </w:t>
      </w:r>
      <w:r w:rsidRPr="00F922A0">
        <w:rPr>
          <w:i/>
          <w:sz w:val="24"/>
        </w:rPr>
        <w:t xml:space="preserve">соединений. </w:t>
      </w:r>
      <w:r w:rsidRPr="00F922A0">
        <w:rPr>
          <w:sz w:val="24"/>
        </w:rPr>
        <w:t>Типы</w:t>
      </w:r>
      <w:r w:rsidRPr="00F922A0">
        <w:rPr>
          <w:spacing w:val="-3"/>
          <w:sz w:val="24"/>
        </w:rPr>
        <w:t xml:space="preserve"> </w:t>
      </w:r>
      <w:r w:rsidRPr="00F922A0">
        <w:rPr>
          <w:sz w:val="24"/>
        </w:rPr>
        <w:t>химических</w:t>
      </w:r>
      <w:r w:rsidRPr="00F922A0">
        <w:rPr>
          <w:spacing w:val="2"/>
          <w:sz w:val="24"/>
        </w:rPr>
        <w:t xml:space="preserve"> </w:t>
      </w:r>
      <w:r w:rsidRPr="00F922A0">
        <w:rPr>
          <w:sz w:val="24"/>
        </w:rPr>
        <w:t>реакций в</w:t>
      </w:r>
      <w:r w:rsidRPr="00F922A0">
        <w:rPr>
          <w:spacing w:val="-2"/>
          <w:sz w:val="24"/>
        </w:rPr>
        <w:t xml:space="preserve"> </w:t>
      </w:r>
      <w:r w:rsidRPr="00F922A0">
        <w:rPr>
          <w:sz w:val="24"/>
        </w:rPr>
        <w:t>органической химии.</w:t>
      </w:r>
    </w:p>
    <w:p w:rsidR="00755FD3" w:rsidRPr="00F922A0" w:rsidRDefault="007E3FA8">
      <w:pPr>
        <w:pStyle w:val="a3"/>
        <w:ind w:right="417" w:firstLine="720"/>
      </w:pPr>
      <w:r w:rsidRPr="00F922A0">
        <w:t>Аминокислоты и белки. Состав и номенклатура. Аминокислоты как амфотерные органические</w:t>
      </w:r>
      <w:r w:rsidRPr="00F922A0">
        <w:rPr>
          <w:spacing w:val="1"/>
        </w:rPr>
        <w:t xml:space="preserve"> </w:t>
      </w:r>
      <w:r w:rsidRPr="00F922A0">
        <w:t>соединения.</w:t>
      </w:r>
      <w:r w:rsidRPr="00F922A0">
        <w:rPr>
          <w:spacing w:val="1"/>
        </w:rPr>
        <w:t xml:space="preserve"> </w:t>
      </w:r>
      <w:r w:rsidRPr="00F922A0">
        <w:t>Пептидная</w:t>
      </w:r>
      <w:r w:rsidRPr="00F922A0">
        <w:rPr>
          <w:spacing w:val="1"/>
        </w:rPr>
        <w:t xml:space="preserve"> </w:t>
      </w:r>
      <w:r w:rsidRPr="00F922A0">
        <w:t>связь.</w:t>
      </w:r>
      <w:r w:rsidRPr="00F922A0">
        <w:rPr>
          <w:spacing w:val="1"/>
        </w:rPr>
        <w:t xml:space="preserve"> </w:t>
      </w:r>
      <w:r w:rsidRPr="00F922A0">
        <w:t>Биологическое</w:t>
      </w:r>
      <w:r w:rsidRPr="00F922A0">
        <w:rPr>
          <w:spacing w:val="1"/>
        </w:rPr>
        <w:t xml:space="preserve"> </w:t>
      </w:r>
      <w:r w:rsidRPr="00F922A0">
        <w:t>значение</w:t>
      </w:r>
      <w:r w:rsidRPr="00F922A0">
        <w:rPr>
          <w:spacing w:val="1"/>
        </w:rPr>
        <w:t xml:space="preserve"> </w:t>
      </w:r>
      <w:r w:rsidRPr="00F922A0">
        <w:t>α-аминокислот.</w:t>
      </w:r>
      <w:r w:rsidRPr="00F922A0">
        <w:rPr>
          <w:spacing w:val="1"/>
        </w:rPr>
        <w:t xml:space="preserve"> </w:t>
      </w:r>
      <w:r w:rsidRPr="00F922A0">
        <w:t>Области</w:t>
      </w:r>
      <w:r w:rsidRPr="00F922A0">
        <w:rPr>
          <w:spacing w:val="1"/>
        </w:rPr>
        <w:t xml:space="preserve"> </w:t>
      </w:r>
      <w:r w:rsidRPr="00F922A0">
        <w:t>применения</w:t>
      </w:r>
      <w:r w:rsidRPr="00F922A0">
        <w:rPr>
          <w:spacing w:val="1"/>
        </w:rPr>
        <w:t xml:space="preserve"> </w:t>
      </w:r>
      <w:r w:rsidRPr="00F922A0">
        <w:t>аминокислот. Белки как природные биополимеры. Состав и строение белков. Химические свойства</w:t>
      </w:r>
      <w:r w:rsidRPr="00F922A0">
        <w:rPr>
          <w:spacing w:val="1"/>
        </w:rPr>
        <w:t xml:space="preserve"> </w:t>
      </w:r>
      <w:r w:rsidRPr="00F922A0">
        <w:t>белков: гидролиз, денатурация. Обнаружение белков при помощи качественных (цветных) реакций.</w:t>
      </w:r>
      <w:r w:rsidRPr="00F922A0">
        <w:rPr>
          <w:spacing w:val="1"/>
        </w:rPr>
        <w:t xml:space="preserve"> </w:t>
      </w:r>
      <w:r w:rsidRPr="00F922A0">
        <w:t>Превращения</w:t>
      </w:r>
      <w:r w:rsidRPr="00F922A0">
        <w:rPr>
          <w:spacing w:val="-1"/>
        </w:rPr>
        <w:t xml:space="preserve"> </w:t>
      </w:r>
      <w:r w:rsidRPr="00F922A0">
        <w:t>белков пищи</w:t>
      </w:r>
      <w:r w:rsidRPr="00F922A0">
        <w:rPr>
          <w:spacing w:val="-1"/>
        </w:rPr>
        <w:t xml:space="preserve"> </w:t>
      </w:r>
      <w:r w:rsidRPr="00F922A0">
        <w:t>в</w:t>
      </w:r>
      <w:r w:rsidRPr="00F922A0">
        <w:rPr>
          <w:spacing w:val="-1"/>
        </w:rPr>
        <w:t xml:space="preserve"> </w:t>
      </w:r>
      <w:r w:rsidRPr="00F922A0">
        <w:t>организме.</w:t>
      </w:r>
      <w:r w:rsidRPr="00F922A0">
        <w:rPr>
          <w:spacing w:val="-1"/>
        </w:rPr>
        <w:t xml:space="preserve"> </w:t>
      </w:r>
      <w:r w:rsidRPr="00F922A0">
        <w:t>Биологические</w:t>
      </w:r>
      <w:r w:rsidRPr="00F922A0">
        <w:rPr>
          <w:spacing w:val="-1"/>
        </w:rPr>
        <w:t xml:space="preserve"> </w:t>
      </w:r>
      <w:r w:rsidRPr="00F922A0">
        <w:t>функции</w:t>
      </w:r>
      <w:r w:rsidRPr="00F922A0">
        <w:rPr>
          <w:spacing w:val="-1"/>
        </w:rPr>
        <w:t xml:space="preserve"> </w:t>
      </w:r>
      <w:r w:rsidRPr="00F922A0">
        <w:t>белков.</w:t>
      </w:r>
    </w:p>
    <w:p w:rsidR="00755FD3" w:rsidRPr="00F922A0" w:rsidRDefault="007E3FA8">
      <w:pPr>
        <w:pStyle w:val="11"/>
        <w:spacing w:before="2"/>
      </w:pPr>
      <w:r w:rsidRPr="00F922A0">
        <w:t>Теоретические</w:t>
      </w:r>
      <w:r w:rsidRPr="00F922A0">
        <w:rPr>
          <w:spacing w:val="-3"/>
        </w:rPr>
        <w:t xml:space="preserve"> </w:t>
      </w:r>
      <w:r w:rsidRPr="00F922A0">
        <w:t>основы</w:t>
      </w:r>
      <w:r w:rsidRPr="00F922A0">
        <w:rPr>
          <w:spacing w:val="-1"/>
        </w:rPr>
        <w:t xml:space="preserve"> </w:t>
      </w:r>
      <w:r w:rsidRPr="00F922A0">
        <w:t>химии</w:t>
      </w:r>
    </w:p>
    <w:p w:rsidR="00755FD3" w:rsidRPr="00F922A0" w:rsidRDefault="007E3FA8">
      <w:pPr>
        <w:ind w:left="600" w:right="413" w:firstLine="720"/>
        <w:jc w:val="both"/>
        <w:rPr>
          <w:sz w:val="24"/>
        </w:rPr>
      </w:pPr>
      <w:r w:rsidRPr="00F922A0">
        <w:rPr>
          <w:sz w:val="24"/>
        </w:rPr>
        <w:t>Строение вещества. Современная модель строения атома. Электронная конфигурация атома.</w:t>
      </w:r>
      <w:r w:rsidRPr="00F922A0">
        <w:rPr>
          <w:spacing w:val="1"/>
          <w:sz w:val="24"/>
        </w:rPr>
        <w:t xml:space="preserve"> </w:t>
      </w:r>
      <w:r w:rsidRPr="00F922A0">
        <w:rPr>
          <w:i/>
          <w:sz w:val="24"/>
        </w:rPr>
        <w:t>Основное</w:t>
      </w:r>
      <w:r w:rsidRPr="00F922A0">
        <w:rPr>
          <w:i/>
          <w:spacing w:val="1"/>
          <w:sz w:val="24"/>
        </w:rPr>
        <w:t xml:space="preserve"> </w:t>
      </w:r>
      <w:r w:rsidRPr="00F922A0">
        <w:rPr>
          <w:i/>
          <w:sz w:val="24"/>
        </w:rPr>
        <w:t>и</w:t>
      </w:r>
      <w:r w:rsidRPr="00F922A0">
        <w:rPr>
          <w:i/>
          <w:spacing w:val="1"/>
          <w:sz w:val="24"/>
        </w:rPr>
        <w:t xml:space="preserve"> </w:t>
      </w:r>
      <w:r w:rsidRPr="00F922A0">
        <w:rPr>
          <w:i/>
          <w:sz w:val="24"/>
        </w:rPr>
        <w:t>возбужденные</w:t>
      </w:r>
      <w:r w:rsidRPr="00F922A0">
        <w:rPr>
          <w:i/>
          <w:spacing w:val="1"/>
          <w:sz w:val="24"/>
        </w:rPr>
        <w:t xml:space="preserve"> </w:t>
      </w:r>
      <w:r w:rsidRPr="00F922A0">
        <w:rPr>
          <w:i/>
          <w:sz w:val="24"/>
        </w:rPr>
        <w:t>состояния</w:t>
      </w:r>
      <w:r w:rsidRPr="00F922A0">
        <w:rPr>
          <w:i/>
          <w:spacing w:val="1"/>
          <w:sz w:val="24"/>
        </w:rPr>
        <w:t xml:space="preserve"> </w:t>
      </w:r>
      <w:r w:rsidRPr="00F922A0">
        <w:rPr>
          <w:i/>
          <w:sz w:val="24"/>
        </w:rPr>
        <w:t>атомов.</w:t>
      </w:r>
      <w:r w:rsidRPr="00F922A0">
        <w:rPr>
          <w:i/>
          <w:spacing w:val="1"/>
          <w:sz w:val="24"/>
        </w:rPr>
        <w:t xml:space="preserve"> </w:t>
      </w:r>
      <w:r w:rsidRPr="00F922A0">
        <w:rPr>
          <w:sz w:val="24"/>
        </w:rPr>
        <w:t>Классификация</w:t>
      </w:r>
      <w:r w:rsidRPr="00F922A0">
        <w:rPr>
          <w:spacing w:val="1"/>
          <w:sz w:val="24"/>
        </w:rPr>
        <w:t xml:space="preserve"> </w:t>
      </w:r>
      <w:r w:rsidRPr="00F922A0">
        <w:rPr>
          <w:sz w:val="24"/>
        </w:rPr>
        <w:t>химических</w:t>
      </w:r>
      <w:r w:rsidRPr="00F922A0">
        <w:rPr>
          <w:spacing w:val="1"/>
          <w:sz w:val="24"/>
        </w:rPr>
        <w:t xml:space="preserve"> </w:t>
      </w:r>
      <w:r w:rsidRPr="00F922A0">
        <w:rPr>
          <w:sz w:val="24"/>
        </w:rPr>
        <w:t>элементов</w:t>
      </w:r>
      <w:r w:rsidRPr="00F922A0">
        <w:rPr>
          <w:spacing w:val="1"/>
          <w:sz w:val="24"/>
        </w:rPr>
        <w:t xml:space="preserve"> </w:t>
      </w:r>
      <w:r w:rsidRPr="00F922A0">
        <w:rPr>
          <w:sz w:val="24"/>
        </w:rPr>
        <w:t>(s-,</w:t>
      </w:r>
      <w:r w:rsidRPr="00F922A0">
        <w:rPr>
          <w:spacing w:val="1"/>
          <w:sz w:val="24"/>
        </w:rPr>
        <w:t xml:space="preserve"> </w:t>
      </w:r>
      <w:r w:rsidRPr="00F922A0">
        <w:rPr>
          <w:sz w:val="24"/>
        </w:rPr>
        <w:t>p-,</w:t>
      </w:r>
      <w:r w:rsidRPr="00F922A0">
        <w:rPr>
          <w:spacing w:val="1"/>
          <w:sz w:val="24"/>
        </w:rPr>
        <w:t xml:space="preserve"> </w:t>
      </w:r>
      <w:r w:rsidRPr="00F922A0">
        <w:rPr>
          <w:sz w:val="24"/>
        </w:rPr>
        <w:t>d-</w:t>
      </w:r>
      <w:r w:rsidRPr="00F922A0">
        <w:rPr>
          <w:spacing w:val="1"/>
          <w:sz w:val="24"/>
        </w:rPr>
        <w:t xml:space="preserve"> </w:t>
      </w:r>
      <w:r w:rsidRPr="00F922A0">
        <w:rPr>
          <w:sz w:val="24"/>
        </w:rPr>
        <w:t>элементы).</w:t>
      </w:r>
      <w:r w:rsidRPr="00F922A0">
        <w:rPr>
          <w:spacing w:val="1"/>
          <w:sz w:val="24"/>
        </w:rPr>
        <w:t xml:space="preserve"> </w:t>
      </w:r>
      <w:r w:rsidRPr="00F922A0">
        <w:rPr>
          <w:sz w:val="24"/>
        </w:rPr>
        <w:t>Особенности</w:t>
      </w:r>
      <w:r w:rsidRPr="00F922A0">
        <w:rPr>
          <w:spacing w:val="1"/>
          <w:sz w:val="24"/>
        </w:rPr>
        <w:t xml:space="preserve"> </w:t>
      </w:r>
      <w:r w:rsidRPr="00F922A0">
        <w:rPr>
          <w:sz w:val="24"/>
        </w:rPr>
        <w:t>строения</w:t>
      </w:r>
      <w:r w:rsidRPr="00F922A0">
        <w:rPr>
          <w:spacing w:val="1"/>
          <w:sz w:val="24"/>
        </w:rPr>
        <w:t xml:space="preserve"> </w:t>
      </w:r>
      <w:r w:rsidRPr="00F922A0">
        <w:rPr>
          <w:sz w:val="24"/>
        </w:rPr>
        <w:t>энергетических</w:t>
      </w:r>
      <w:r w:rsidRPr="00F922A0">
        <w:rPr>
          <w:spacing w:val="1"/>
          <w:sz w:val="24"/>
        </w:rPr>
        <w:t xml:space="preserve"> </w:t>
      </w:r>
      <w:r w:rsidRPr="00F922A0">
        <w:rPr>
          <w:sz w:val="24"/>
        </w:rPr>
        <w:t>уровней</w:t>
      </w:r>
      <w:r w:rsidRPr="00F922A0">
        <w:rPr>
          <w:spacing w:val="1"/>
          <w:sz w:val="24"/>
        </w:rPr>
        <w:t xml:space="preserve"> </w:t>
      </w:r>
      <w:r w:rsidRPr="00F922A0">
        <w:rPr>
          <w:sz w:val="24"/>
        </w:rPr>
        <w:t>атомов</w:t>
      </w:r>
      <w:r w:rsidRPr="00F922A0">
        <w:rPr>
          <w:spacing w:val="1"/>
          <w:sz w:val="24"/>
        </w:rPr>
        <w:t xml:space="preserve"> </w:t>
      </w:r>
      <w:r w:rsidRPr="00F922A0">
        <w:rPr>
          <w:sz w:val="24"/>
        </w:rPr>
        <w:t>d-элементов.</w:t>
      </w:r>
      <w:r w:rsidRPr="00F922A0">
        <w:rPr>
          <w:spacing w:val="1"/>
          <w:sz w:val="24"/>
        </w:rPr>
        <w:t xml:space="preserve"> </w:t>
      </w:r>
      <w:r w:rsidRPr="00F922A0">
        <w:rPr>
          <w:sz w:val="24"/>
        </w:rPr>
        <w:t>Периодическая</w:t>
      </w:r>
      <w:r w:rsidRPr="00F922A0">
        <w:rPr>
          <w:spacing w:val="1"/>
          <w:sz w:val="24"/>
        </w:rPr>
        <w:t xml:space="preserve"> </w:t>
      </w:r>
      <w:r w:rsidRPr="00F922A0">
        <w:rPr>
          <w:sz w:val="24"/>
        </w:rPr>
        <w:t>система химических элементов Д.И. Менделеева. Физический смысл Периодического закона Д.И.</w:t>
      </w:r>
      <w:r w:rsidRPr="00F922A0">
        <w:rPr>
          <w:spacing w:val="1"/>
          <w:sz w:val="24"/>
        </w:rPr>
        <w:t xml:space="preserve"> </w:t>
      </w:r>
      <w:r w:rsidRPr="00F922A0">
        <w:rPr>
          <w:sz w:val="24"/>
        </w:rPr>
        <w:t>Менделеева.</w:t>
      </w:r>
      <w:r w:rsidRPr="00F922A0">
        <w:rPr>
          <w:spacing w:val="-6"/>
          <w:sz w:val="24"/>
        </w:rPr>
        <w:t xml:space="preserve"> </w:t>
      </w:r>
      <w:r w:rsidRPr="00F922A0">
        <w:rPr>
          <w:sz w:val="24"/>
        </w:rPr>
        <w:t>Причины</w:t>
      </w:r>
      <w:r w:rsidRPr="00F922A0">
        <w:rPr>
          <w:spacing w:val="-6"/>
          <w:sz w:val="24"/>
        </w:rPr>
        <w:t xml:space="preserve"> </w:t>
      </w:r>
      <w:r w:rsidRPr="00F922A0">
        <w:rPr>
          <w:sz w:val="24"/>
        </w:rPr>
        <w:t>и</w:t>
      </w:r>
      <w:r w:rsidRPr="00F922A0">
        <w:rPr>
          <w:spacing w:val="-7"/>
          <w:sz w:val="24"/>
        </w:rPr>
        <w:t xml:space="preserve"> </w:t>
      </w:r>
      <w:r w:rsidRPr="00F922A0">
        <w:rPr>
          <w:sz w:val="24"/>
        </w:rPr>
        <w:t>закономерности</w:t>
      </w:r>
      <w:r w:rsidRPr="00F922A0">
        <w:rPr>
          <w:spacing w:val="-7"/>
          <w:sz w:val="24"/>
        </w:rPr>
        <w:t xml:space="preserve"> </w:t>
      </w:r>
      <w:r w:rsidRPr="00F922A0">
        <w:rPr>
          <w:sz w:val="24"/>
        </w:rPr>
        <w:t>изменения</w:t>
      </w:r>
      <w:r w:rsidRPr="00F922A0">
        <w:rPr>
          <w:spacing w:val="-7"/>
          <w:sz w:val="24"/>
        </w:rPr>
        <w:t xml:space="preserve"> </w:t>
      </w:r>
      <w:r w:rsidRPr="00F922A0">
        <w:rPr>
          <w:sz w:val="24"/>
        </w:rPr>
        <w:t>свойств</w:t>
      </w:r>
      <w:r w:rsidRPr="00F922A0">
        <w:rPr>
          <w:spacing w:val="-8"/>
          <w:sz w:val="24"/>
        </w:rPr>
        <w:t xml:space="preserve"> </w:t>
      </w:r>
      <w:r w:rsidRPr="00F922A0">
        <w:rPr>
          <w:sz w:val="24"/>
        </w:rPr>
        <w:t>элементов</w:t>
      </w:r>
      <w:r w:rsidRPr="00F922A0">
        <w:rPr>
          <w:spacing w:val="-8"/>
          <w:sz w:val="24"/>
        </w:rPr>
        <w:t xml:space="preserve"> </w:t>
      </w:r>
      <w:r w:rsidRPr="00F922A0">
        <w:rPr>
          <w:sz w:val="24"/>
        </w:rPr>
        <w:t>и</w:t>
      </w:r>
      <w:r w:rsidRPr="00F922A0">
        <w:rPr>
          <w:spacing w:val="-6"/>
          <w:sz w:val="24"/>
        </w:rPr>
        <w:t xml:space="preserve"> </w:t>
      </w:r>
      <w:r w:rsidRPr="00F922A0">
        <w:rPr>
          <w:sz w:val="24"/>
        </w:rPr>
        <w:t>их</w:t>
      </w:r>
      <w:r w:rsidRPr="00F922A0">
        <w:rPr>
          <w:spacing w:val="-6"/>
          <w:sz w:val="24"/>
        </w:rPr>
        <w:t xml:space="preserve"> </w:t>
      </w:r>
      <w:r w:rsidRPr="00F922A0">
        <w:rPr>
          <w:sz w:val="24"/>
        </w:rPr>
        <w:t>соединений</w:t>
      </w:r>
      <w:r w:rsidRPr="00F922A0">
        <w:rPr>
          <w:spacing w:val="-7"/>
          <w:sz w:val="24"/>
        </w:rPr>
        <w:t xml:space="preserve"> </w:t>
      </w:r>
      <w:r w:rsidRPr="00F922A0">
        <w:rPr>
          <w:sz w:val="24"/>
        </w:rPr>
        <w:t>по</w:t>
      </w:r>
      <w:r w:rsidRPr="00F922A0">
        <w:rPr>
          <w:spacing w:val="-7"/>
          <w:sz w:val="24"/>
        </w:rPr>
        <w:t xml:space="preserve"> </w:t>
      </w:r>
      <w:r w:rsidRPr="00F922A0">
        <w:rPr>
          <w:sz w:val="24"/>
        </w:rPr>
        <w:t>периодам</w:t>
      </w:r>
      <w:r w:rsidRPr="00F922A0">
        <w:rPr>
          <w:spacing w:val="-9"/>
          <w:sz w:val="24"/>
        </w:rPr>
        <w:t xml:space="preserve"> </w:t>
      </w:r>
      <w:r w:rsidRPr="00F922A0">
        <w:rPr>
          <w:sz w:val="24"/>
        </w:rPr>
        <w:t>и</w:t>
      </w:r>
      <w:r w:rsidRPr="00F922A0">
        <w:rPr>
          <w:spacing w:val="-58"/>
          <w:sz w:val="24"/>
        </w:rPr>
        <w:t xml:space="preserve"> </w:t>
      </w:r>
      <w:r w:rsidRPr="00F922A0">
        <w:rPr>
          <w:sz w:val="24"/>
        </w:rPr>
        <w:t>группам. Электронная природа химической связи. Электроотрицательность. Виды химической связи</w:t>
      </w:r>
      <w:r w:rsidRPr="00F922A0">
        <w:rPr>
          <w:spacing w:val="1"/>
          <w:sz w:val="24"/>
        </w:rPr>
        <w:t xml:space="preserve"> </w:t>
      </w:r>
      <w:r w:rsidRPr="00F922A0">
        <w:rPr>
          <w:sz w:val="24"/>
        </w:rPr>
        <w:t xml:space="preserve">(ковалентная, ионная, металлическая, водородная) и механизмы ее образования. </w:t>
      </w:r>
      <w:r w:rsidRPr="00F922A0">
        <w:rPr>
          <w:i/>
          <w:sz w:val="24"/>
        </w:rPr>
        <w:t>Кристаллические и</w:t>
      </w:r>
      <w:r w:rsidRPr="00F922A0">
        <w:rPr>
          <w:i/>
          <w:spacing w:val="1"/>
          <w:sz w:val="24"/>
        </w:rPr>
        <w:t xml:space="preserve"> </w:t>
      </w:r>
      <w:r w:rsidRPr="00F922A0">
        <w:rPr>
          <w:i/>
          <w:sz w:val="24"/>
        </w:rPr>
        <w:t>аморфные</w:t>
      </w:r>
      <w:r w:rsidRPr="00F922A0">
        <w:rPr>
          <w:i/>
          <w:spacing w:val="1"/>
          <w:sz w:val="24"/>
        </w:rPr>
        <w:t xml:space="preserve"> </w:t>
      </w:r>
      <w:r w:rsidRPr="00F922A0">
        <w:rPr>
          <w:i/>
          <w:sz w:val="24"/>
        </w:rPr>
        <w:t>вещества.</w:t>
      </w:r>
      <w:r w:rsidRPr="00F922A0">
        <w:rPr>
          <w:i/>
          <w:spacing w:val="1"/>
          <w:sz w:val="24"/>
        </w:rPr>
        <w:t xml:space="preserve"> </w:t>
      </w:r>
      <w:r w:rsidRPr="00F922A0">
        <w:rPr>
          <w:i/>
          <w:sz w:val="24"/>
        </w:rPr>
        <w:t>Типы</w:t>
      </w:r>
      <w:r w:rsidRPr="00F922A0">
        <w:rPr>
          <w:i/>
          <w:spacing w:val="1"/>
          <w:sz w:val="24"/>
        </w:rPr>
        <w:t xml:space="preserve"> </w:t>
      </w:r>
      <w:r w:rsidRPr="00F922A0">
        <w:rPr>
          <w:i/>
          <w:sz w:val="24"/>
        </w:rPr>
        <w:t>кристаллических</w:t>
      </w:r>
      <w:r w:rsidRPr="00F922A0">
        <w:rPr>
          <w:i/>
          <w:spacing w:val="1"/>
          <w:sz w:val="24"/>
        </w:rPr>
        <w:t xml:space="preserve"> </w:t>
      </w:r>
      <w:r w:rsidRPr="00F922A0">
        <w:rPr>
          <w:i/>
          <w:sz w:val="24"/>
        </w:rPr>
        <w:t>решеток</w:t>
      </w:r>
      <w:r w:rsidRPr="00F922A0">
        <w:rPr>
          <w:i/>
          <w:spacing w:val="1"/>
          <w:sz w:val="24"/>
        </w:rPr>
        <w:t xml:space="preserve"> </w:t>
      </w:r>
      <w:r w:rsidRPr="00F922A0">
        <w:rPr>
          <w:i/>
          <w:sz w:val="24"/>
        </w:rPr>
        <w:t>(атомная,</w:t>
      </w:r>
      <w:r w:rsidRPr="00F922A0">
        <w:rPr>
          <w:i/>
          <w:spacing w:val="1"/>
          <w:sz w:val="24"/>
        </w:rPr>
        <w:t xml:space="preserve"> </w:t>
      </w:r>
      <w:r w:rsidRPr="00F922A0">
        <w:rPr>
          <w:i/>
          <w:sz w:val="24"/>
        </w:rPr>
        <w:t>молекулярная,</w:t>
      </w:r>
      <w:r w:rsidRPr="00F922A0">
        <w:rPr>
          <w:i/>
          <w:spacing w:val="1"/>
          <w:sz w:val="24"/>
        </w:rPr>
        <w:t xml:space="preserve"> </w:t>
      </w:r>
      <w:r w:rsidRPr="00F922A0">
        <w:rPr>
          <w:i/>
          <w:sz w:val="24"/>
        </w:rPr>
        <w:t>ионная,</w:t>
      </w:r>
      <w:r w:rsidRPr="00F922A0">
        <w:rPr>
          <w:i/>
          <w:spacing w:val="1"/>
          <w:sz w:val="24"/>
        </w:rPr>
        <w:t xml:space="preserve"> </w:t>
      </w:r>
      <w:r w:rsidRPr="00F922A0">
        <w:rPr>
          <w:i/>
          <w:sz w:val="24"/>
        </w:rPr>
        <w:t>металлическая).</w:t>
      </w:r>
      <w:r w:rsidRPr="00F922A0">
        <w:rPr>
          <w:i/>
          <w:spacing w:val="1"/>
          <w:sz w:val="24"/>
        </w:rPr>
        <w:t xml:space="preserve"> </w:t>
      </w:r>
      <w:r w:rsidRPr="00F922A0">
        <w:rPr>
          <w:i/>
          <w:sz w:val="24"/>
        </w:rPr>
        <w:t>Зависимость</w:t>
      </w:r>
      <w:r w:rsidRPr="00F922A0">
        <w:rPr>
          <w:i/>
          <w:spacing w:val="1"/>
          <w:sz w:val="24"/>
        </w:rPr>
        <w:t xml:space="preserve"> </w:t>
      </w:r>
      <w:r w:rsidRPr="00F922A0">
        <w:rPr>
          <w:i/>
          <w:sz w:val="24"/>
        </w:rPr>
        <w:t>физических</w:t>
      </w:r>
      <w:r w:rsidRPr="00F922A0">
        <w:rPr>
          <w:i/>
          <w:spacing w:val="1"/>
          <w:sz w:val="24"/>
        </w:rPr>
        <w:t xml:space="preserve"> </w:t>
      </w:r>
      <w:r w:rsidRPr="00F922A0">
        <w:rPr>
          <w:i/>
          <w:sz w:val="24"/>
        </w:rPr>
        <w:t>свойств вещества</w:t>
      </w:r>
      <w:r w:rsidRPr="00F922A0">
        <w:rPr>
          <w:i/>
          <w:spacing w:val="1"/>
          <w:sz w:val="24"/>
        </w:rPr>
        <w:t xml:space="preserve"> </w:t>
      </w:r>
      <w:r w:rsidRPr="00F922A0">
        <w:rPr>
          <w:i/>
          <w:sz w:val="24"/>
        </w:rPr>
        <w:t>от</w:t>
      </w:r>
      <w:r w:rsidRPr="00F922A0">
        <w:rPr>
          <w:i/>
          <w:spacing w:val="1"/>
          <w:sz w:val="24"/>
        </w:rPr>
        <w:t xml:space="preserve"> </w:t>
      </w:r>
      <w:r w:rsidRPr="00F922A0">
        <w:rPr>
          <w:i/>
          <w:sz w:val="24"/>
        </w:rPr>
        <w:t>типа</w:t>
      </w:r>
      <w:r w:rsidRPr="00F922A0">
        <w:rPr>
          <w:i/>
          <w:spacing w:val="1"/>
          <w:sz w:val="24"/>
        </w:rPr>
        <w:t xml:space="preserve"> </w:t>
      </w:r>
      <w:r w:rsidRPr="00F922A0">
        <w:rPr>
          <w:i/>
          <w:sz w:val="24"/>
        </w:rPr>
        <w:t>кристаллической</w:t>
      </w:r>
      <w:r w:rsidRPr="00F922A0">
        <w:rPr>
          <w:i/>
          <w:spacing w:val="1"/>
          <w:sz w:val="24"/>
        </w:rPr>
        <w:t xml:space="preserve"> </w:t>
      </w:r>
      <w:r w:rsidRPr="00F922A0">
        <w:rPr>
          <w:i/>
          <w:sz w:val="24"/>
        </w:rPr>
        <w:t>решетки.</w:t>
      </w:r>
      <w:r w:rsidRPr="00F922A0">
        <w:rPr>
          <w:i/>
          <w:spacing w:val="1"/>
          <w:sz w:val="24"/>
        </w:rPr>
        <w:t xml:space="preserve"> </w:t>
      </w:r>
      <w:r w:rsidRPr="00F922A0">
        <w:rPr>
          <w:sz w:val="24"/>
        </w:rPr>
        <w:t>Причины</w:t>
      </w:r>
      <w:r w:rsidRPr="00F922A0">
        <w:rPr>
          <w:spacing w:val="-1"/>
          <w:sz w:val="24"/>
        </w:rPr>
        <w:t xml:space="preserve"> </w:t>
      </w:r>
      <w:r w:rsidRPr="00F922A0">
        <w:rPr>
          <w:sz w:val="24"/>
        </w:rPr>
        <w:t>многообразия</w:t>
      </w:r>
      <w:r w:rsidRPr="00F922A0">
        <w:rPr>
          <w:spacing w:val="-3"/>
          <w:sz w:val="24"/>
        </w:rPr>
        <w:t xml:space="preserve"> </w:t>
      </w:r>
      <w:r w:rsidRPr="00F922A0">
        <w:rPr>
          <w:sz w:val="24"/>
        </w:rPr>
        <w:t>веществ.</w:t>
      </w:r>
    </w:p>
    <w:p w:rsidR="00755FD3" w:rsidRPr="00F922A0" w:rsidRDefault="007E3FA8">
      <w:pPr>
        <w:pStyle w:val="a3"/>
        <w:ind w:right="418" w:firstLine="720"/>
      </w:pPr>
      <w:r w:rsidRPr="00F922A0">
        <w:t>Химические реакции. Гомогенные и гетерогенные реакции. Скорость реакции, ее зависимость</w:t>
      </w:r>
      <w:r w:rsidRPr="00F922A0">
        <w:rPr>
          <w:spacing w:val="1"/>
        </w:rPr>
        <w:t xml:space="preserve"> </w:t>
      </w:r>
      <w:r w:rsidRPr="00F922A0">
        <w:t>от</w:t>
      </w:r>
      <w:r w:rsidRPr="00F922A0">
        <w:rPr>
          <w:spacing w:val="1"/>
        </w:rPr>
        <w:t xml:space="preserve"> </w:t>
      </w:r>
      <w:r w:rsidRPr="00F922A0">
        <w:t>различных</w:t>
      </w:r>
      <w:r w:rsidRPr="00F922A0">
        <w:rPr>
          <w:spacing w:val="1"/>
        </w:rPr>
        <w:t xml:space="preserve"> </w:t>
      </w:r>
      <w:r w:rsidRPr="00F922A0">
        <w:t>факторов:</w:t>
      </w:r>
      <w:r w:rsidRPr="00F922A0">
        <w:rPr>
          <w:spacing w:val="1"/>
        </w:rPr>
        <w:t xml:space="preserve"> </w:t>
      </w:r>
      <w:r w:rsidRPr="00F922A0">
        <w:t>природы</w:t>
      </w:r>
      <w:r w:rsidRPr="00F922A0">
        <w:rPr>
          <w:spacing w:val="1"/>
        </w:rPr>
        <w:t xml:space="preserve"> </w:t>
      </w:r>
      <w:r w:rsidRPr="00F922A0">
        <w:t>реагирующих</w:t>
      </w:r>
      <w:r w:rsidRPr="00F922A0">
        <w:rPr>
          <w:spacing w:val="1"/>
        </w:rPr>
        <w:t xml:space="preserve"> </w:t>
      </w:r>
      <w:r w:rsidRPr="00F922A0">
        <w:t>веществ,</w:t>
      </w:r>
      <w:r w:rsidRPr="00F922A0">
        <w:rPr>
          <w:spacing w:val="1"/>
        </w:rPr>
        <w:t xml:space="preserve"> </w:t>
      </w:r>
      <w:r w:rsidRPr="00F922A0">
        <w:t>концентрации</w:t>
      </w:r>
      <w:r w:rsidRPr="00F922A0">
        <w:rPr>
          <w:spacing w:val="1"/>
        </w:rPr>
        <w:t xml:space="preserve"> </w:t>
      </w:r>
      <w:r w:rsidRPr="00F922A0">
        <w:t>реагирующих</w:t>
      </w:r>
      <w:r w:rsidRPr="00F922A0">
        <w:rPr>
          <w:spacing w:val="1"/>
        </w:rPr>
        <w:t xml:space="preserve"> </w:t>
      </w:r>
      <w:r w:rsidRPr="00F922A0">
        <w:t>веществ,</w:t>
      </w:r>
      <w:r w:rsidRPr="00F922A0">
        <w:rPr>
          <w:spacing w:val="1"/>
        </w:rPr>
        <w:t xml:space="preserve"> </w:t>
      </w:r>
      <w:r w:rsidRPr="00F922A0">
        <w:t>температуры,</w:t>
      </w:r>
      <w:r w:rsidRPr="00F922A0">
        <w:rPr>
          <w:spacing w:val="-14"/>
        </w:rPr>
        <w:t xml:space="preserve"> </w:t>
      </w:r>
      <w:r w:rsidRPr="00F922A0">
        <w:t>площади</w:t>
      </w:r>
      <w:r w:rsidRPr="00F922A0">
        <w:rPr>
          <w:spacing w:val="-14"/>
        </w:rPr>
        <w:t xml:space="preserve"> </w:t>
      </w:r>
      <w:r w:rsidRPr="00F922A0">
        <w:t>реакционной</w:t>
      </w:r>
      <w:r w:rsidRPr="00F922A0">
        <w:rPr>
          <w:spacing w:val="-15"/>
        </w:rPr>
        <w:t xml:space="preserve"> </w:t>
      </w:r>
      <w:r w:rsidRPr="00F922A0">
        <w:t>поверхности,</w:t>
      </w:r>
      <w:r w:rsidRPr="00F922A0">
        <w:rPr>
          <w:spacing w:val="-13"/>
        </w:rPr>
        <w:t xml:space="preserve"> </w:t>
      </w:r>
      <w:r w:rsidRPr="00F922A0">
        <w:t>наличия</w:t>
      </w:r>
      <w:r w:rsidRPr="00F922A0">
        <w:rPr>
          <w:spacing w:val="-13"/>
        </w:rPr>
        <w:t xml:space="preserve"> </w:t>
      </w:r>
      <w:r w:rsidRPr="00F922A0">
        <w:t>катализатора.</w:t>
      </w:r>
      <w:r w:rsidRPr="00F922A0">
        <w:rPr>
          <w:spacing w:val="-13"/>
        </w:rPr>
        <w:t xml:space="preserve"> </w:t>
      </w:r>
      <w:r w:rsidRPr="00F922A0">
        <w:t>Роль</w:t>
      </w:r>
      <w:r w:rsidRPr="00F922A0">
        <w:rPr>
          <w:spacing w:val="-12"/>
        </w:rPr>
        <w:t xml:space="preserve"> </w:t>
      </w:r>
      <w:r w:rsidRPr="00F922A0">
        <w:t>катализаторов</w:t>
      </w:r>
      <w:r w:rsidRPr="00F922A0">
        <w:rPr>
          <w:spacing w:val="-15"/>
        </w:rPr>
        <w:t xml:space="preserve"> </w:t>
      </w:r>
      <w:r w:rsidRPr="00F922A0">
        <w:t>в</w:t>
      </w:r>
      <w:r w:rsidRPr="00F922A0">
        <w:rPr>
          <w:spacing w:val="-13"/>
        </w:rPr>
        <w:t xml:space="preserve"> </w:t>
      </w:r>
      <w:r w:rsidRPr="00F922A0">
        <w:t>природе</w:t>
      </w:r>
      <w:r w:rsidRPr="00F922A0">
        <w:rPr>
          <w:spacing w:val="-58"/>
        </w:rPr>
        <w:t xml:space="preserve"> </w:t>
      </w:r>
      <w:r w:rsidRPr="00F922A0">
        <w:t>и</w:t>
      </w:r>
      <w:r w:rsidRPr="00F922A0">
        <w:rPr>
          <w:spacing w:val="26"/>
        </w:rPr>
        <w:t xml:space="preserve"> </w:t>
      </w:r>
      <w:r w:rsidRPr="00F922A0">
        <w:t>промышленном</w:t>
      </w:r>
      <w:r w:rsidRPr="00F922A0">
        <w:rPr>
          <w:spacing w:val="25"/>
        </w:rPr>
        <w:t xml:space="preserve"> </w:t>
      </w:r>
      <w:r w:rsidRPr="00F922A0">
        <w:t>производстве.</w:t>
      </w:r>
      <w:r w:rsidRPr="00F922A0">
        <w:rPr>
          <w:spacing w:val="25"/>
        </w:rPr>
        <w:t xml:space="preserve"> </w:t>
      </w:r>
      <w:r w:rsidRPr="00F922A0">
        <w:t>Обратимость</w:t>
      </w:r>
      <w:r w:rsidRPr="00F922A0">
        <w:rPr>
          <w:spacing w:val="28"/>
        </w:rPr>
        <w:t xml:space="preserve"> </w:t>
      </w:r>
      <w:r w:rsidRPr="00F922A0">
        <w:t>реакций.</w:t>
      </w:r>
      <w:r w:rsidRPr="00F922A0">
        <w:rPr>
          <w:spacing w:val="25"/>
        </w:rPr>
        <w:t xml:space="preserve"> </w:t>
      </w:r>
      <w:r w:rsidRPr="00F922A0">
        <w:t>Химическое</w:t>
      </w:r>
      <w:r w:rsidRPr="00F922A0">
        <w:rPr>
          <w:spacing w:val="28"/>
        </w:rPr>
        <w:t xml:space="preserve"> </w:t>
      </w:r>
      <w:r w:rsidRPr="00F922A0">
        <w:t>равновесие</w:t>
      </w:r>
      <w:r w:rsidRPr="00F922A0">
        <w:rPr>
          <w:spacing w:val="24"/>
        </w:rPr>
        <w:t xml:space="preserve"> </w:t>
      </w:r>
      <w:r w:rsidRPr="00F922A0">
        <w:t>и</w:t>
      </w:r>
      <w:r w:rsidRPr="00F922A0">
        <w:rPr>
          <w:spacing w:val="29"/>
        </w:rPr>
        <w:t xml:space="preserve"> </w:t>
      </w:r>
      <w:r w:rsidRPr="00F922A0">
        <w:t>его</w:t>
      </w:r>
      <w:r w:rsidRPr="00F922A0">
        <w:rPr>
          <w:spacing w:val="25"/>
        </w:rPr>
        <w:t xml:space="preserve"> </w:t>
      </w:r>
      <w:r w:rsidRPr="00F922A0">
        <w:t>смещение</w:t>
      </w:r>
      <w:r w:rsidRPr="00F922A0">
        <w:rPr>
          <w:spacing w:val="25"/>
        </w:rPr>
        <w:t xml:space="preserve"> </w:t>
      </w:r>
      <w:r w:rsidRPr="00F922A0">
        <w:t>под</w:t>
      </w:r>
    </w:p>
    <w:p w:rsidR="00755FD3" w:rsidRPr="00F922A0" w:rsidRDefault="007E3FA8">
      <w:pPr>
        <w:pStyle w:val="a3"/>
        <w:spacing w:before="64"/>
        <w:ind w:right="413"/>
        <w:rPr>
          <w:i/>
        </w:rPr>
      </w:pPr>
      <w:r w:rsidRPr="00F922A0">
        <w:t>действием</w:t>
      </w:r>
      <w:r w:rsidRPr="00F922A0">
        <w:rPr>
          <w:spacing w:val="1"/>
        </w:rPr>
        <w:t xml:space="preserve"> </w:t>
      </w:r>
      <w:r w:rsidRPr="00F922A0">
        <w:t>различных</w:t>
      </w:r>
      <w:r w:rsidRPr="00F922A0">
        <w:rPr>
          <w:spacing w:val="1"/>
        </w:rPr>
        <w:t xml:space="preserve"> </w:t>
      </w:r>
      <w:r w:rsidRPr="00F922A0">
        <w:t>факторов</w:t>
      </w:r>
      <w:r w:rsidRPr="00F922A0">
        <w:rPr>
          <w:spacing w:val="1"/>
        </w:rPr>
        <w:t xml:space="preserve"> </w:t>
      </w:r>
      <w:r w:rsidRPr="00F922A0">
        <w:t>(концентрация</w:t>
      </w:r>
      <w:r w:rsidRPr="00F922A0">
        <w:rPr>
          <w:spacing w:val="1"/>
        </w:rPr>
        <w:t xml:space="preserve"> </w:t>
      </w:r>
      <w:r w:rsidRPr="00F922A0">
        <w:t>реагентов</w:t>
      </w:r>
      <w:r w:rsidRPr="00F922A0">
        <w:rPr>
          <w:spacing w:val="1"/>
        </w:rPr>
        <w:t xml:space="preserve"> </w:t>
      </w:r>
      <w:r w:rsidRPr="00F922A0">
        <w:t>или</w:t>
      </w:r>
      <w:r w:rsidRPr="00F922A0">
        <w:rPr>
          <w:spacing w:val="1"/>
        </w:rPr>
        <w:t xml:space="preserve"> </w:t>
      </w:r>
      <w:r w:rsidRPr="00F922A0">
        <w:t>продуктов</w:t>
      </w:r>
      <w:r w:rsidRPr="00F922A0">
        <w:rPr>
          <w:spacing w:val="1"/>
        </w:rPr>
        <w:t xml:space="preserve"> </w:t>
      </w:r>
      <w:r w:rsidRPr="00F922A0">
        <w:t>реакции,</w:t>
      </w:r>
      <w:r w:rsidRPr="00F922A0">
        <w:rPr>
          <w:spacing w:val="1"/>
        </w:rPr>
        <w:t xml:space="preserve"> </w:t>
      </w:r>
      <w:r w:rsidRPr="00F922A0">
        <w:t>давление,</w:t>
      </w:r>
      <w:r w:rsidRPr="00F922A0">
        <w:rPr>
          <w:spacing w:val="1"/>
        </w:rPr>
        <w:t xml:space="preserve"> </w:t>
      </w:r>
      <w:r w:rsidRPr="00F922A0">
        <w:t>температура)</w:t>
      </w:r>
      <w:r w:rsidRPr="00F922A0">
        <w:rPr>
          <w:spacing w:val="1"/>
        </w:rPr>
        <w:t xml:space="preserve"> </w:t>
      </w:r>
      <w:r w:rsidRPr="00F922A0">
        <w:t>для</w:t>
      </w:r>
      <w:r w:rsidRPr="00F922A0">
        <w:rPr>
          <w:spacing w:val="1"/>
        </w:rPr>
        <w:t xml:space="preserve"> </w:t>
      </w:r>
      <w:r w:rsidRPr="00F922A0">
        <w:t>создания</w:t>
      </w:r>
      <w:r w:rsidRPr="00F922A0">
        <w:rPr>
          <w:spacing w:val="1"/>
        </w:rPr>
        <w:t xml:space="preserve"> </w:t>
      </w:r>
      <w:r w:rsidRPr="00F922A0">
        <w:t>оптимальных</w:t>
      </w:r>
      <w:r w:rsidRPr="00F922A0">
        <w:rPr>
          <w:spacing w:val="1"/>
        </w:rPr>
        <w:t xml:space="preserve"> </w:t>
      </w:r>
      <w:r w:rsidRPr="00F922A0">
        <w:t>условий</w:t>
      </w:r>
      <w:r w:rsidRPr="00F922A0">
        <w:rPr>
          <w:spacing w:val="1"/>
        </w:rPr>
        <w:t xml:space="preserve"> </w:t>
      </w:r>
      <w:r w:rsidRPr="00F922A0">
        <w:t>протекания</w:t>
      </w:r>
      <w:r w:rsidRPr="00F922A0">
        <w:rPr>
          <w:spacing w:val="1"/>
        </w:rPr>
        <w:t xml:space="preserve"> </w:t>
      </w:r>
      <w:r w:rsidRPr="00F922A0">
        <w:t>химических</w:t>
      </w:r>
      <w:r w:rsidRPr="00F922A0">
        <w:rPr>
          <w:spacing w:val="1"/>
        </w:rPr>
        <w:t xml:space="preserve"> </w:t>
      </w:r>
      <w:r w:rsidRPr="00F922A0">
        <w:t>процессов.</w:t>
      </w:r>
      <w:r w:rsidRPr="00F922A0">
        <w:rPr>
          <w:spacing w:val="1"/>
        </w:rPr>
        <w:t xml:space="preserve"> </w:t>
      </w:r>
      <w:r w:rsidRPr="00F922A0">
        <w:rPr>
          <w:i/>
        </w:rPr>
        <w:t>Дисперсные</w:t>
      </w:r>
      <w:r w:rsidRPr="00F922A0">
        <w:rPr>
          <w:i/>
          <w:spacing w:val="-57"/>
        </w:rPr>
        <w:t xml:space="preserve"> </w:t>
      </w:r>
      <w:r w:rsidRPr="00F922A0">
        <w:rPr>
          <w:i/>
        </w:rPr>
        <w:t xml:space="preserve">системы. Понятие о коллоидах (золи, гели). Истинные растворы. </w:t>
      </w:r>
      <w:r w:rsidRPr="00F922A0">
        <w:t>Реакции в растворах электролитов.</w:t>
      </w:r>
      <w:r w:rsidRPr="00F922A0">
        <w:rPr>
          <w:spacing w:val="1"/>
        </w:rPr>
        <w:t xml:space="preserve"> </w:t>
      </w:r>
      <w:r w:rsidRPr="00F922A0">
        <w:rPr>
          <w:i/>
        </w:rPr>
        <w:t xml:space="preserve">рH </w:t>
      </w:r>
      <w:r w:rsidRPr="00F922A0">
        <w:t>раствора как показатель кислотности среды. Гидролиз солей. Значение гидролиза в биологических</w:t>
      </w:r>
      <w:r w:rsidRPr="00F922A0">
        <w:rPr>
          <w:spacing w:val="1"/>
        </w:rPr>
        <w:t xml:space="preserve"> </w:t>
      </w:r>
      <w:r w:rsidRPr="00F922A0">
        <w:t>обменных</w:t>
      </w:r>
      <w:r w:rsidRPr="00F922A0">
        <w:rPr>
          <w:spacing w:val="1"/>
        </w:rPr>
        <w:t xml:space="preserve"> </w:t>
      </w:r>
      <w:r w:rsidRPr="00F922A0">
        <w:t>процессах.</w:t>
      </w:r>
      <w:r w:rsidRPr="00F922A0">
        <w:rPr>
          <w:spacing w:val="1"/>
        </w:rPr>
        <w:t xml:space="preserve"> </w:t>
      </w:r>
      <w:r w:rsidRPr="00F922A0">
        <w:t>Окислительно-восстановительные</w:t>
      </w:r>
      <w:r w:rsidRPr="00F922A0">
        <w:rPr>
          <w:spacing w:val="1"/>
        </w:rPr>
        <w:t xml:space="preserve"> </w:t>
      </w:r>
      <w:r w:rsidRPr="00F922A0">
        <w:t>реакции</w:t>
      </w:r>
      <w:r w:rsidRPr="00F922A0">
        <w:rPr>
          <w:spacing w:val="1"/>
        </w:rPr>
        <w:t xml:space="preserve"> </w:t>
      </w:r>
      <w:r w:rsidRPr="00F922A0">
        <w:t>в</w:t>
      </w:r>
      <w:r w:rsidRPr="00F922A0">
        <w:rPr>
          <w:spacing w:val="1"/>
        </w:rPr>
        <w:t xml:space="preserve"> </w:t>
      </w:r>
      <w:r w:rsidRPr="00F922A0">
        <w:t>природе,</w:t>
      </w:r>
      <w:r w:rsidRPr="00F922A0">
        <w:rPr>
          <w:spacing w:val="1"/>
        </w:rPr>
        <w:t xml:space="preserve"> </w:t>
      </w:r>
      <w:r w:rsidRPr="00F922A0">
        <w:t>производственных</w:t>
      </w:r>
      <w:r w:rsidRPr="00F922A0">
        <w:rPr>
          <w:spacing w:val="1"/>
        </w:rPr>
        <w:t xml:space="preserve"> </w:t>
      </w:r>
      <w:r w:rsidRPr="00F922A0">
        <w:t>процессах</w:t>
      </w:r>
      <w:r w:rsidRPr="00F922A0">
        <w:rPr>
          <w:spacing w:val="1"/>
        </w:rPr>
        <w:t xml:space="preserve"> </w:t>
      </w:r>
      <w:r w:rsidRPr="00F922A0">
        <w:t>и</w:t>
      </w:r>
      <w:r w:rsidRPr="00F922A0">
        <w:rPr>
          <w:spacing w:val="1"/>
        </w:rPr>
        <w:t xml:space="preserve"> </w:t>
      </w:r>
      <w:r w:rsidRPr="00F922A0">
        <w:t>жизнедеятельности</w:t>
      </w:r>
      <w:r w:rsidRPr="00F922A0">
        <w:rPr>
          <w:spacing w:val="1"/>
        </w:rPr>
        <w:t xml:space="preserve"> </w:t>
      </w:r>
      <w:r w:rsidRPr="00F922A0">
        <w:t>организмов.</w:t>
      </w:r>
      <w:r w:rsidRPr="00F922A0">
        <w:rPr>
          <w:spacing w:val="1"/>
        </w:rPr>
        <w:t xml:space="preserve"> </w:t>
      </w:r>
      <w:r w:rsidRPr="00F922A0">
        <w:t>Окислительно-восстановительные</w:t>
      </w:r>
      <w:r w:rsidRPr="00F922A0">
        <w:rPr>
          <w:spacing w:val="1"/>
        </w:rPr>
        <w:t xml:space="preserve"> </w:t>
      </w:r>
      <w:r w:rsidRPr="00F922A0">
        <w:t>свойства</w:t>
      </w:r>
      <w:r w:rsidRPr="00F922A0">
        <w:rPr>
          <w:spacing w:val="1"/>
        </w:rPr>
        <w:t xml:space="preserve"> </w:t>
      </w:r>
      <w:r w:rsidRPr="00F922A0">
        <w:t>простых</w:t>
      </w:r>
      <w:r w:rsidRPr="00F922A0">
        <w:rPr>
          <w:spacing w:val="1"/>
        </w:rPr>
        <w:t xml:space="preserve"> </w:t>
      </w:r>
      <w:r w:rsidRPr="00F922A0">
        <w:t>веществ – металлов главных и побочных подгрупп (медь, железо) и неметаллов: водорода, кислорода,</w:t>
      </w:r>
      <w:r w:rsidRPr="00F922A0">
        <w:rPr>
          <w:spacing w:val="1"/>
        </w:rPr>
        <w:t xml:space="preserve"> </w:t>
      </w:r>
      <w:r w:rsidRPr="00F922A0">
        <w:t>галогенов, серы, азота, фосфора, углерода, кремния. Коррозия металлов: виды коррозии, способы</w:t>
      </w:r>
      <w:r w:rsidRPr="00F922A0">
        <w:rPr>
          <w:spacing w:val="1"/>
        </w:rPr>
        <w:t xml:space="preserve"> </w:t>
      </w:r>
      <w:r w:rsidRPr="00F922A0">
        <w:t>защиты</w:t>
      </w:r>
      <w:r w:rsidRPr="00F922A0">
        <w:rPr>
          <w:spacing w:val="1"/>
        </w:rPr>
        <w:t xml:space="preserve"> </w:t>
      </w:r>
      <w:r w:rsidRPr="00F922A0">
        <w:t>металлов</w:t>
      </w:r>
      <w:r w:rsidRPr="00F922A0">
        <w:rPr>
          <w:spacing w:val="1"/>
        </w:rPr>
        <w:t xml:space="preserve"> </w:t>
      </w:r>
      <w:r w:rsidRPr="00F922A0">
        <w:t>от</w:t>
      </w:r>
      <w:r w:rsidRPr="00F922A0">
        <w:rPr>
          <w:spacing w:val="1"/>
        </w:rPr>
        <w:t xml:space="preserve"> </w:t>
      </w:r>
      <w:r w:rsidRPr="00F922A0">
        <w:t>коррозии.</w:t>
      </w:r>
      <w:r w:rsidRPr="00F922A0">
        <w:rPr>
          <w:spacing w:val="1"/>
        </w:rPr>
        <w:t xml:space="preserve"> </w:t>
      </w:r>
      <w:r w:rsidRPr="00F922A0">
        <w:rPr>
          <w:i/>
        </w:rPr>
        <w:t>Электролиз</w:t>
      </w:r>
      <w:r w:rsidRPr="00F922A0">
        <w:rPr>
          <w:i/>
          <w:spacing w:val="1"/>
        </w:rPr>
        <w:t xml:space="preserve"> </w:t>
      </w:r>
      <w:r w:rsidRPr="00F922A0">
        <w:rPr>
          <w:i/>
        </w:rPr>
        <w:t>растворов</w:t>
      </w:r>
      <w:r w:rsidRPr="00F922A0">
        <w:rPr>
          <w:i/>
          <w:spacing w:val="1"/>
        </w:rPr>
        <w:t xml:space="preserve"> </w:t>
      </w:r>
      <w:r w:rsidRPr="00F922A0">
        <w:rPr>
          <w:i/>
        </w:rPr>
        <w:t>и</w:t>
      </w:r>
      <w:r w:rsidRPr="00F922A0">
        <w:rPr>
          <w:i/>
          <w:spacing w:val="1"/>
        </w:rPr>
        <w:t xml:space="preserve"> </w:t>
      </w:r>
      <w:r w:rsidRPr="00F922A0">
        <w:rPr>
          <w:i/>
        </w:rPr>
        <w:t>расплавов.</w:t>
      </w:r>
      <w:r w:rsidRPr="00F922A0">
        <w:rPr>
          <w:i/>
          <w:spacing w:val="1"/>
        </w:rPr>
        <w:t xml:space="preserve"> </w:t>
      </w:r>
      <w:r w:rsidRPr="00F922A0">
        <w:rPr>
          <w:i/>
        </w:rPr>
        <w:t>Применение</w:t>
      </w:r>
      <w:r w:rsidRPr="00F922A0">
        <w:rPr>
          <w:i/>
          <w:spacing w:val="1"/>
        </w:rPr>
        <w:t xml:space="preserve"> </w:t>
      </w:r>
      <w:r w:rsidRPr="00F922A0">
        <w:rPr>
          <w:i/>
        </w:rPr>
        <w:t>электролиза</w:t>
      </w:r>
      <w:r w:rsidRPr="00F922A0">
        <w:rPr>
          <w:i/>
          <w:spacing w:val="1"/>
        </w:rPr>
        <w:t xml:space="preserve"> </w:t>
      </w:r>
      <w:r w:rsidRPr="00F922A0">
        <w:rPr>
          <w:i/>
        </w:rPr>
        <w:t>в</w:t>
      </w:r>
      <w:r w:rsidRPr="00F922A0">
        <w:rPr>
          <w:i/>
          <w:spacing w:val="1"/>
        </w:rPr>
        <w:t xml:space="preserve"> </w:t>
      </w:r>
      <w:r w:rsidRPr="00F922A0">
        <w:rPr>
          <w:i/>
        </w:rPr>
        <w:t>промышленности.</w:t>
      </w:r>
    </w:p>
    <w:p w:rsidR="00755FD3" w:rsidRPr="00F922A0" w:rsidRDefault="007E3FA8">
      <w:pPr>
        <w:pStyle w:val="11"/>
        <w:spacing w:before="5"/>
      </w:pPr>
      <w:r w:rsidRPr="00F922A0">
        <w:t>Химия</w:t>
      </w:r>
      <w:r w:rsidRPr="00F922A0">
        <w:rPr>
          <w:spacing w:val="-3"/>
        </w:rPr>
        <w:t xml:space="preserve"> </w:t>
      </w:r>
      <w:r w:rsidRPr="00F922A0">
        <w:t>и</w:t>
      </w:r>
      <w:r w:rsidRPr="00F922A0">
        <w:rPr>
          <w:spacing w:val="-2"/>
        </w:rPr>
        <w:t xml:space="preserve"> </w:t>
      </w:r>
      <w:r w:rsidRPr="00F922A0">
        <w:t>жизнь</w:t>
      </w:r>
    </w:p>
    <w:p w:rsidR="00755FD3" w:rsidRPr="00F922A0" w:rsidRDefault="007E3FA8">
      <w:pPr>
        <w:pStyle w:val="a3"/>
        <w:ind w:right="421" w:firstLine="701"/>
      </w:pPr>
      <w:r w:rsidRPr="00F922A0">
        <w:t>Научные</w:t>
      </w:r>
      <w:r w:rsidRPr="00F922A0">
        <w:rPr>
          <w:spacing w:val="-13"/>
        </w:rPr>
        <w:t xml:space="preserve"> </w:t>
      </w:r>
      <w:r w:rsidRPr="00F922A0">
        <w:t>методы</w:t>
      </w:r>
      <w:r w:rsidRPr="00F922A0">
        <w:rPr>
          <w:spacing w:val="-11"/>
        </w:rPr>
        <w:t xml:space="preserve"> </w:t>
      </w:r>
      <w:r w:rsidRPr="00F922A0">
        <w:t>познания</w:t>
      </w:r>
      <w:r w:rsidRPr="00F922A0">
        <w:rPr>
          <w:spacing w:val="-11"/>
        </w:rPr>
        <w:t xml:space="preserve"> </w:t>
      </w:r>
      <w:r w:rsidRPr="00F922A0">
        <w:t>в</w:t>
      </w:r>
      <w:r w:rsidRPr="00F922A0">
        <w:rPr>
          <w:spacing w:val="-14"/>
        </w:rPr>
        <w:t xml:space="preserve"> </w:t>
      </w:r>
      <w:r w:rsidRPr="00F922A0">
        <w:t>химии.</w:t>
      </w:r>
      <w:r w:rsidRPr="00F922A0">
        <w:rPr>
          <w:spacing w:val="-11"/>
        </w:rPr>
        <w:t xml:space="preserve"> </w:t>
      </w:r>
      <w:r w:rsidRPr="00F922A0">
        <w:t>Источники</w:t>
      </w:r>
      <w:r w:rsidRPr="00F922A0">
        <w:rPr>
          <w:spacing w:val="-12"/>
        </w:rPr>
        <w:t xml:space="preserve"> </w:t>
      </w:r>
      <w:r w:rsidRPr="00F922A0">
        <w:t>химической</w:t>
      </w:r>
      <w:r w:rsidRPr="00F922A0">
        <w:rPr>
          <w:spacing w:val="-13"/>
        </w:rPr>
        <w:t xml:space="preserve"> </w:t>
      </w:r>
      <w:r w:rsidRPr="00F922A0">
        <w:t>информации.</w:t>
      </w:r>
      <w:r w:rsidRPr="00F922A0">
        <w:rPr>
          <w:spacing w:val="-13"/>
        </w:rPr>
        <w:t xml:space="preserve"> </w:t>
      </w:r>
      <w:r w:rsidRPr="00F922A0">
        <w:t>Поиск</w:t>
      </w:r>
      <w:r w:rsidRPr="00F922A0">
        <w:rPr>
          <w:spacing w:val="-12"/>
        </w:rPr>
        <w:t xml:space="preserve"> </w:t>
      </w:r>
      <w:r w:rsidRPr="00F922A0">
        <w:t>информации</w:t>
      </w:r>
      <w:r w:rsidRPr="00F922A0">
        <w:rPr>
          <w:spacing w:val="-10"/>
        </w:rPr>
        <w:t xml:space="preserve"> </w:t>
      </w:r>
      <w:r w:rsidRPr="00F922A0">
        <w:t>по</w:t>
      </w:r>
      <w:r w:rsidRPr="00F922A0">
        <w:rPr>
          <w:spacing w:val="-58"/>
        </w:rPr>
        <w:t xml:space="preserve"> </w:t>
      </w:r>
      <w:r w:rsidRPr="00F922A0">
        <w:t>названиям,</w:t>
      </w:r>
      <w:r w:rsidRPr="00F922A0">
        <w:rPr>
          <w:spacing w:val="1"/>
        </w:rPr>
        <w:t xml:space="preserve"> </w:t>
      </w:r>
      <w:r w:rsidRPr="00F922A0">
        <w:t>идентификаторам,</w:t>
      </w:r>
      <w:r w:rsidRPr="00F922A0">
        <w:rPr>
          <w:spacing w:val="1"/>
        </w:rPr>
        <w:t xml:space="preserve"> </w:t>
      </w:r>
      <w:r w:rsidRPr="00F922A0">
        <w:t>структурным</w:t>
      </w:r>
      <w:r w:rsidRPr="00F922A0">
        <w:rPr>
          <w:spacing w:val="1"/>
        </w:rPr>
        <w:t xml:space="preserve"> </w:t>
      </w:r>
      <w:r w:rsidRPr="00F922A0">
        <w:t>формулам.</w:t>
      </w:r>
      <w:r w:rsidRPr="00F922A0">
        <w:rPr>
          <w:spacing w:val="1"/>
        </w:rPr>
        <w:t xml:space="preserve"> </w:t>
      </w:r>
      <w:r w:rsidRPr="00F922A0">
        <w:t>Моделирование</w:t>
      </w:r>
      <w:r w:rsidRPr="00F922A0">
        <w:rPr>
          <w:spacing w:val="1"/>
        </w:rPr>
        <w:t xml:space="preserve"> </w:t>
      </w:r>
      <w:r w:rsidRPr="00F922A0">
        <w:t>химических</w:t>
      </w:r>
      <w:r w:rsidRPr="00F922A0">
        <w:rPr>
          <w:spacing w:val="1"/>
        </w:rPr>
        <w:t xml:space="preserve"> </w:t>
      </w:r>
      <w:r w:rsidRPr="00F922A0">
        <w:t>процессов</w:t>
      </w:r>
      <w:r w:rsidRPr="00F922A0">
        <w:rPr>
          <w:spacing w:val="1"/>
        </w:rPr>
        <w:t xml:space="preserve"> </w:t>
      </w:r>
      <w:r w:rsidRPr="00F922A0">
        <w:t>и</w:t>
      </w:r>
      <w:r w:rsidRPr="00F922A0">
        <w:rPr>
          <w:spacing w:val="1"/>
        </w:rPr>
        <w:t xml:space="preserve"> </w:t>
      </w:r>
      <w:r w:rsidRPr="00F922A0">
        <w:t xml:space="preserve">явлений, </w:t>
      </w:r>
      <w:r w:rsidRPr="00F922A0">
        <w:rPr>
          <w:i/>
        </w:rPr>
        <w:t>химический анализ и</w:t>
      </w:r>
      <w:r w:rsidRPr="00F922A0">
        <w:rPr>
          <w:i/>
          <w:spacing w:val="-1"/>
        </w:rPr>
        <w:t xml:space="preserve"> </w:t>
      </w:r>
      <w:r w:rsidRPr="00F922A0">
        <w:rPr>
          <w:i/>
        </w:rPr>
        <w:t xml:space="preserve">синтез </w:t>
      </w:r>
      <w:r w:rsidRPr="00F922A0">
        <w:t>как методы</w:t>
      </w:r>
      <w:r w:rsidRPr="00F922A0">
        <w:rPr>
          <w:spacing w:val="-1"/>
        </w:rPr>
        <w:t xml:space="preserve"> </w:t>
      </w:r>
      <w:r w:rsidRPr="00F922A0">
        <w:t>научного познания.</w:t>
      </w:r>
    </w:p>
    <w:p w:rsidR="00755FD3" w:rsidRPr="00F922A0" w:rsidRDefault="007E3FA8">
      <w:pPr>
        <w:pStyle w:val="a3"/>
        <w:ind w:right="414" w:firstLine="701"/>
        <w:rPr>
          <w:i/>
        </w:rPr>
      </w:pPr>
      <w:r w:rsidRPr="00F922A0">
        <w:t>Химия и здоровье. Лекарства, ферменты, витамины, гормоны, минеральные воды. Проблемы,</w:t>
      </w:r>
      <w:r w:rsidRPr="00F922A0">
        <w:rPr>
          <w:spacing w:val="1"/>
        </w:rPr>
        <w:t xml:space="preserve"> </w:t>
      </w:r>
      <w:r w:rsidRPr="00F922A0">
        <w:t>связанные с применением лекарственных препаратов. Вредные привычки и факторы, разрушающие</w:t>
      </w:r>
      <w:r w:rsidRPr="00F922A0">
        <w:rPr>
          <w:spacing w:val="1"/>
        </w:rPr>
        <w:t xml:space="preserve"> </w:t>
      </w:r>
      <w:r w:rsidRPr="00F922A0">
        <w:t xml:space="preserve">здоровье (курение, употребление алкоголя, наркомания). Рациональное питание. </w:t>
      </w:r>
      <w:r w:rsidRPr="00F922A0">
        <w:rPr>
          <w:i/>
        </w:rPr>
        <w:t>Пищевые добавки.</w:t>
      </w:r>
      <w:r w:rsidRPr="00F922A0">
        <w:rPr>
          <w:i/>
          <w:spacing w:val="1"/>
        </w:rPr>
        <w:t xml:space="preserve"> </w:t>
      </w:r>
      <w:r w:rsidRPr="00F922A0">
        <w:rPr>
          <w:i/>
        </w:rPr>
        <w:t>Основы</w:t>
      </w:r>
      <w:r w:rsidRPr="00F922A0">
        <w:rPr>
          <w:i/>
          <w:spacing w:val="-1"/>
        </w:rPr>
        <w:t xml:space="preserve"> </w:t>
      </w:r>
      <w:r w:rsidRPr="00F922A0">
        <w:rPr>
          <w:i/>
        </w:rPr>
        <w:t>пищевой химии.</w:t>
      </w:r>
    </w:p>
    <w:p w:rsidR="00755FD3" w:rsidRPr="00F922A0" w:rsidRDefault="007E3FA8">
      <w:pPr>
        <w:ind w:left="600" w:right="416" w:firstLine="701"/>
        <w:jc w:val="both"/>
        <w:rPr>
          <w:sz w:val="24"/>
        </w:rPr>
      </w:pPr>
      <w:r w:rsidRPr="00F922A0">
        <w:rPr>
          <w:sz w:val="24"/>
        </w:rPr>
        <w:t xml:space="preserve">Химия в повседневной жизни. Моющие и чистящие средства. </w:t>
      </w:r>
      <w:r w:rsidRPr="00F922A0">
        <w:rPr>
          <w:i/>
          <w:sz w:val="24"/>
        </w:rPr>
        <w:t>Средства борьбы с бытовыми</w:t>
      </w:r>
      <w:r w:rsidRPr="00F922A0">
        <w:rPr>
          <w:i/>
          <w:spacing w:val="1"/>
          <w:sz w:val="24"/>
        </w:rPr>
        <w:t xml:space="preserve"> </w:t>
      </w:r>
      <w:r w:rsidRPr="00F922A0">
        <w:rPr>
          <w:i/>
          <w:sz w:val="24"/>
        </w:rPr>
        <w:t xml:space="preserve">насекомыми: репелленты, инсектициды. </w:t>
      </w:r>
      <w:r w:rsidRPr="00F922A0">
        <w:rPr>
          <w:sz w:val="24"/>
        </w:rPr>
        <w:t>Средства личной гигиены и косметики. Правила безопасной</w:t>
      </w:r>
      <w:r w:rsidRPr="00F922A0">
        <w:rPr>
          <w:spacing w:val="1"/>
          <w:sz w:val="24"/>
        </w:rPr>
        <w:t xml:space="preserve"> </w:t>
      </w:r>
      <w:r w:rsidRPr="00F922A0">
        <w:rPr>
          <w:sz w:val="24"/>
        </w:rPr>
        <w:t>работы</w:t>
      </w:r>
      <w:r w:rsidRPr="00F922A0">
        <w:rPr>
          <w:spacing w:val="-1"/>
          <w:sz w:val="24"/>
        </w:rPr>
        <w:t xml:space="preserve"> </w:t>
      </w:r>
      <w:r w:rsidRPr="00F922A0">
        <w:rPr>
          <w:sz w:val="24"/>
        </w:rPr>
        <w:t>с</w:t>
      </w:r>
      <w:r w:rsidRPr="00F922A0">
        <w:rPr>
          <w:spacing w:val="-3"/>
          <w:sz w:val="24"/>
        </w:rPr>
        <w:t xml:space="preserve"> </w:t>
      </w:r>
      <w:r w:rsidRPr="00F922A0">
        <w:rPr>
          <w:sz w:val="24"/>
        </w:rPr>
        <w:t>едкими, горючими</w:t>
      </w:r>
      <w:r w:rsidRPr="00F922A0">
        <w:rPr>
          <w:spacing w:val="-1"/>
          <w:sz w:val="24"/>
        </w:rPr>
        <w:t xml:space="preserve"> </w:t>
      </w:r>
      <w:r w:rsidRPr="00F922A0">
        <w:rPr>
          <w:sz w:val="24"/>
        </w:rPr>
        <w:t>и</w:t>
      </w:r>
      <w:r w:rsidRPr="00F922A0">
        <w:rPr>
          <w:spacing w:val="-1"/>
          <w:sz w:val="24"/>
        </w:rPr>
        <w:t xml:space="preserve"> </w:t>
      </w:r>
      <w:r w:rsidRPr="00F922A0">
        <w:rPr>
          <w:sz w:val="24"/>
        </w:rPr>
        <w:t>токсичными веществами,</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бытовой</w:t>
      </w:r>
      <w:r w:rsidRPr="00F922A0">
        <w:rPr>
          <w:spacing w:val="1"/>
          <w:sz w:val="24"/>
        </w:rPr>
        <w:t xml:space="preserve"> </w:t>
      </w:r>
      <w:r w:rsidRPr="00F922A0">
        <w:rPr>
          <w:sz w:val="24"/>
        </w:rPr>
        <w:t>химии.</w:t>
      </w:r>
    </w:p>
    <w:p w:rsidR="00755FD3" w:rsidRPr="00F922A0" w:rsidRDefault="007E3FA8">
      <w:pPr>
        <w:pStyle w:val="a3"/>
        <w:ind w:right="422" w:firstLine="701"/>
      </w:pPr>
      <w:r w:rsidRPr="00F922A0">
        <w:t>Химия</w:t>
      </w:r>
      <w:r w:rsidRPr="00F922A0">
        <w:rPr>
          <w:spacing w:val="1"/>
        </w:rPr>
        <w:t xml:space="preserve"> </w:t>
      </w:r>
      <w:r w:rsidRPr="00F922A0">
        <w:t>и</w:t>
      </w:r>
      <w:r w:rsidRPr="00F922A0">
        <w:rPr>
          <w:spacing w:val="1"/>
        </w:rPr>
        <w:t xml:space="preserve"> </w:t>
      </w:r>
      <w:r w:rsidRPr="00F922A0">
        <w:t>сельское</w:t>
      </w:r>
      <w:r w:rsidRPr="00F922A0">
        <w:rPr>
          <w:spacing w:val="1"/>
        </w:rPr>
        <w:t xml:space="preserve"> </w:t>
      </w:r>
      <w:r w:rsidRPr="00F922A0">
        <w:t>хозяйство.</w:t>
      </w:r>
      <w:r w:rsidRPr="00F922A0">
        <w:rPr>
          <w:spacing w:val="1"/>
        </w:rPr>
        <w:t xml:space="preserve"> </w:t>
      </w:r>
      <w:r w:rsidRPr="00F922A0">
        <w:t>Минеральные</w:t>
      </w:r>
      <w:r w:rsidRPr="00F922A0">
        <w:rPr>
          <w:spacing w:val="1"/>
        </w:rPr>
        <w:t xml:space="preserve"> </w:t>
      </w:r>
      <w:r w:rsidRPr="00F922A0">
        <w:t>и</w:t>
      </w:r>
      <w:r w:rsidRPr="00F922A0">
        <w:rPr>
          <w:spacing w:val="1"/>
        </w:rPr>
        <w:t xml:space="preserve"> </w:t>
      </w:r>
      <w:r w:rsidRPr="00F922A0">
        <w:t>органические</w:t>
      </w:r>
      <w:r w:rsidRPr="00F922A0">
        <w:rPr>
          <w:spacing w:val="1"/>
        </w:rPr>
        <w:t xml:space="preserve"> </w:t>
      </w:r>
      <w:r w:rsidRPr="00F922A0">
        <w:t>удобрения.</w:t>
      </w:r>
      <w:r w:rsidRPr="00F922A0">
        <w:rPr>
          <w:spacing w:val="1"/>
        </w:rPr>
        <w:t xml:space="preserve"> </w:t>
      </w:r>
      <w:r w:rsidRPr="00F922A0">
        <w:t>Средства</w:t>
      </w:r>
      <w:r w:rsidRPr="00F922A0">
        <w:rPr>
          <w:spacing w:val="1"/>
        </w:rPr>
        <w:t xml:space="preserve"> </w:t>
      </w:r>
      <w:r w:rsidRPr="00F922A0">
        <w:t>защиты</w:t>
      </w:r>
      <w:r w:rsidRPr="00F922A0">
        <w:rPr>
          <w:spacing w:val="1"/>
        </w:rPr>
        <w:t xml:space="preserve"> </w:t>
      </w:r>
      <w:r w:rsidRPr="00F922A0">
        <w:t>растений.</w:t>
      </w:r>
    </w:p>
    <w:p w:rsidR="00755FD3" w:rsidRPr="00F922A0" w:rsidRDefault="007E3FA8">
      <w:pPr>
        <w:pStyle w:val="a3"/>
        <w:ind w:right="422" w:firstLine="720"/>
      </w:pPr>
      <w:r w:rsidRPr="00F922A0">
        <w:t>Химия и энергетика. Природные источники углеводородов. Природный и попутный нефтяной</w:t>
      </w:r>
      <w:r w:rsidRPr="00F922A0">
        <w:rPr>
          <w:spacing w:val="1"/>
        </w:rPr>
        <w:t xml:space="preserve"> </w:t>
      </w:r>
      <w:r w:rsidRPr="00F922A0">
        <w:t>газы, их состав и использование. Состав нефти и ее переработка. Нефтепродукты. Октановое число</w:t>
      </w:r>
      <w:r w:rsidRPr="00F922A0">
        <w:rPr>
          <w:spacing w:val="1"/>
        </w:rPr>
        <w:t xml:space="preserve"> </w:t>
      </w:r>
      <w:r w:rsidRPr="00F922A0">
        <w:t>бензина.</w:t>
      </w:r>
      <w:r w:rsidRPr="00F922A0">
        <w:rPr>
          <w:spacing w:val="1"/>
        </w:rPr>
        <w:t xml:space="preserve"> </w:t>
      </w:r>
      <w:r w:rsidRPr="00F922A0">
        <w:t>Охрана</w:t>
      </w:r>
      <w:r w:rsidRPr="00F922A0">
        <w:rPr>
          <w:spacing w:val="1"/>
        </w:rPr>
        <w:t xml:space="preserve"> </w:t>
      </w:r>
      <w:r w:rsidRPr="00F922A0">
        <w:t>окружающей</w:t>
      </w:r>
      <w:r w:rsidRPr="00F922A0">
        <w:rPr>
          <w:spacing w:val="1"/>
        </w:rPr>
        <w:t xml:space="preserve"> </w:t>
      </w:r>
      <w:r w:rsidRPr="00F922A0">
        <w:t>среды</w:t>
      </w:r>
      <w:r w:rsidRPr="00F922A0">
        <w:rPr>
          <w:spacing w:val="1"/>
        </w:rPr>
        <w:t xml:space="preserve"> </w:t>
      </w:r>
      <w:r w:rsidRPr="00F922A0">
        <w:t>при</w:t>
      </w:r>
      <w:r w:rsidRPr="00F922A0">
        <w:rPr>
          <w:spacing w:val="1"/>
        </w:rPr>
        <w:t xml:space="preserve"> </w:t>
      </w:r>
      <w:r w:rsidRPr="00F922A0">
        <w:t>нефтепереработке</w:t>
      </w:r>
      <w:r w:rsidRPr="00F922A0">
        <w:rPr>
          <w:spacing w:val="1"/>
        </w:rPr>
        <w:t xml:space="preserve"> </w:t>
      </w:r>
      <w:r w:rsidRPr="00F922A0">
        <w:t>и</w:t>
      </w:r>
      <w:r w:rsidRPr="00F922A0">
        <w:rPr>
          <w:spacing w:val="1"/>
        </w:rPr>
        <w:t xml:space="preserve"> </w:t>
      </w:r>
      <w:r w:rsidRPr="00F922A0">
        <w:t>транспортировке</w:t>
      </w:r>
      <w:r w:rsidRPr="00F922A0">
        <w:rPr>
          <w:spacing w:val="1"/>
        </w:rPr>
        <w:t xml:space="preserve"> </w:t>
      </w:r>
      <w:r w:rsidRPr="00F922A0">
        <w:t>нефтепродуктов.</w:t>
      </w:r>
      <w:r w:rsidRPr="00F922A0">
        <w:rPr>
          <w:spacing w:val="1"/>
        </w:rPr>
        <w:t xml:space="preserve"> </w:t>
      </w:r>
      <w:r w:rsidRPr="00F922A0">
        <w:lastRenderedPageBreak/>
        <w:t>Альтернативные</w:t>
      </w:r>
      <w:r w:rsidRPr="00F922A0">
        <w:rPr>
          <w:spacing w:val="-3"/>
        </w:rPr>
        <w:t xml:space="preserve"> </w:t>
      </w:r>
      <w:r w:rsidRPr="00F922A0">
        <w:t>источники энергии.</w:t>
      </w:r>
    </w:p>
    <w:p w:rsidR="00755FD3" w:rsidRPr="00F922A0" w:rsidRDefault="007E3FA8">
      <w:pPr>
        <w:pStyle w:val="a3"/>
        <w:ind w:right="419" w:firstLine="701"/>
      </w:pPr>
      <w:r w:rsidRPr="00F922A0">
        <w:t>Химия</w:t>
      </w:r>
      <w:r w:rsidRPr="00F922A0">
        <w:rPr>
          <w:spacing w:val="1"/>
        </w:rPr>
        <w:t xml:space="preserve"> </w:t>
      </w:r>
      <w:r w:rsidRPr="00F922A0">
        <w:t>в</w:t>
      </w:r>
      <w:r w:rsidRPr="00F922A0">
        <w:rPr>
          <w:spacing w:val="1"/>
        </w:rPr>
        <w:t xml:space="preserve"> </w:t>
      </w:r>
      <w:r w:rsidRPr="00F922A0">
        <w:t>строительстве.</w:t>
      </w:r>
      <w:r w:rsidRPr="00F922A0">
        <w:rPr>
          <w:spacing w:val="1"/>
        </w:rPr>
        <w:t xml:space="preserve"> </w:t>
      </w:r>
      <w:r w:rsidRPr="00F922A0">
        <w:t>Цемент.</w:t>
      </w:r>
      <w:r w:rsidRPr="00F922A0">
        <w:rPr>
          <w:spacing w:val="1"/>
        </w:rPr>
        <w:t xml:space="preserve"> </w:t>
      </w:r>
      <w:r w:rsidRPr="00F922A0">
        <w:t>Бетон.</w:t>
      </w:r>
      <w:r w:rsidRPr="00F922A0">
        <w:rPr>
          <w:spacing w:val="1"/>
        </w:rPr>
        <w:t xml:space="preserve"> </w:t>
      </w:r>
      <w:r w:rsidRPr="00F922A0">
        <w:t>Подбор</w:t>
      </w:r>
      <w:r w:rsidRPr="00F922A0">
        <w:rPr>
          <w:spacing w:val="1"/>
        </w:rPr>
        <w:t xml:space="preserve"> </w:t>
      </w:r>
      <w:r w:rsidRPr="00F922A0">
        <w:t>оптимальных</w:t>
      </w:r>
      <w:r w:rsidRPr="00F922A0">
        <w:rPr>
          <w:spacing w:val="1"/>
        </w:rPr>
        <w:t xml:space="preserve"> </w:t>
      </w:r>
      <w:r w:rsidRPr="00F922A0">
        <w:t>строительных</w:t>
      </w:r>
      <w:r w:rsidRPr="00F922A0">
        <w:rPr>
          <w:spacing w:val="1"/>
        </w:rPr>
        <w:t xml:space="preserve"> </w:t>
      </w:r>
      <w:r w:rsidRPr="00F922A0">
        <w:t>материалов</w:t>
      </w:r>
      <w:r w:rsidRPr="00F922A0">
        <w:rPr>
          <w:spacing w:val="1"/>
        </w:rPr>
        <w:t xml:space="preserve"> </w:t>
      </w:r>
      <w:r w:rsidRPr="00F922A0">
        <w:t>в</w:t>
      </w:r>
      <w:r w:rsidRPr="00F922A0">
        <w:rPr>
          <w:spacing w:val="1"/>
        </w:rPr>
        <w:t xml:space="preserve"> </w:t>
      </w:r>
      <w:r w:rsidRPr="00F922A0">
        <w:t>практической</w:t>
      </w:r>
      <w:r w:rsidRPr="00F922A0">
        <w:rPr>
          <w:spacing w:val="-1"/>
        </w:rPr>
        <w:t xml:space="preserve"> </w:t>
      </w:r>
      <w:r w:rsidRPr="00F922A0">
        <w:t>деятельности</w:t>
      </w:r>
      <w:r w:rsidRPr="00F922A0">
        <w:rPr>
          <w:spacing w:val="1"/>
        </w:rPr>
        <w:t xml:space="preserve"> </w:t>
      </w:r>
      <w:r w:rsidRPr="00F922A0">
        <w:t>человека.</w:t>
      </w:r>
    </w:p>
    <w:p w:rsidR="00755FD3" w:rsidRPr="00F922A0" w:rsidRDefault="007E3FA8">
      <w:pPr>
        <w:pStyle w:val="a3"/>
        <w:ind w:right="421" w:firstLine="701"/>
      </w:pPr>
      <w:r w:rsidRPr="00F922A0">
        <w:t>Химия и экология. Химическое загрязнение окружающей среды и его последствия. Охрана</w:t>
      </w:r>
      <w:r w:rsidRPr="00F922A0">
        <w:rPr>
          <w:spacing w:val="1"/>
        </w:rPr>
        <w:t xml:space="preserve"> </w:t>
      </w:r>
      <w:r w:rsidRPr="00F922A0">
        <w:t>гидросферы,</w:t>
      </w:r>
      <w:r w:rsidRPr="00F922A0">
        <w:rPr>
          <w:spacing w:val="-1"/>
        </w:rPr>
        <w:t xml:space="preserve"> </w:t>
      </w:r>
      <w:r w:rsidRPr="00F922A0">
        <w:t>почвы, атмосферы, флоры</w:t>
      </w:r>
      <w:r w:rsidRPr="00F922A0">
        <w:rPr>
          <w:spacing w:val="-1"/>
        </w:rPr>
        <w:t xml:space="preserve"> </w:t>
      </w:r>
      <w:r w:rsidRPr="00F922A0">
        <w:t>и фауны от</w:t>
      </w:r>
      <w:r w:rsidRPr="00F922A0">
        <w:rPr>
          <w:spacing w:val="-4"/>
        </w:rPr>
        <w:t xml:space="preserve"> </w:t>
      </w:r>
      <w:r w:rsidRPr="00F922A0">
        <w:t>химического загрязнения.</w:t>
      </w:r>
    </w:p>
    <w:p w:rsidR="00755FD3" w:rsidRPr="00F922A0" w:rsidRDefault="007E3FA8">
      <w:pPr>
        <w:pStyle w:val="11"/>
        <w:spacing w:before="4" w:line="240" w:lineRule="auto"/>
      </w:pPr>
      <w:r w:rsidRPr="00F922A0">
        <w:t>Углубленный</w:t>
      </w:r>
      <w:r w:rsidRPr="00F922A0">
        <w:rPr>
          <w:spacing w:val="-3"/>
        </w:rPr>
        <w:t xml:space="preserve"> </w:t>
      </w:r>
      <w:r w:rsidRPr="00F922A0">
        <w:t>уровень</w:t>
      </w:r>
    </w:p>
    <w:p w:rsidR="00755FD3" w:rsidRPr="00F922A0" w:rsidRDefault="007E3FA8">
      <w:pPr>
        <w:spacing w:line="274" w:lineRule="exact"/>
        <w:ind w:left="600"/>
        <w:jc w:val="both"/>
        <w:rPr>
          <w:b/>
          <w:sz w:val="24"/>
        </w:rPr>
      </w:pPr>
      <w:r w:rsidRPr="00F922A0">
        <w:rPr>
          <w:b/>
          <w:sz w:val="24"/>
        </w:rPr>
        <w:t>Основы</w:t>
      </w:r>
      <w:r w:rsidRPr="00F922A0">
        <w:rPr>
          <w:b/>
          <w:spacing w:val="-2"/>
          <w:sz w:val="24"/>
        </w:rPr>
        <w:t xml:space="preserve"> </w:t>
      </w:r>
      <w:r w:rsidRPr="00F922A0">
        <w:rPr>
          <w:b/>
          <w:sz w:val="24"/>
        </w:rPr>
        <w:t>органической</w:t>
      </w:r>
      <w:r w:rsidRPr="00F922A0">
        <w:rPr>
          <w:b/>
          <w:spacing w:val="-1"/>
          <w:sz w:val="24"/>
        </w:rPr>
        <w:t xml:space="preserve"> </w:t>
      </w:r>
      <w:r w:rsidRPr="00F922A0">
        <w:rPr>
          <w:b/>
          <w:sz w:val="24"/>
        </w:rPr>
        <w:t>химии</w:t>
      </w:r>
    </w:p>
    <w:p w:rsidR="00755FD3" w:rsidRPr="00F922A0" w:rsidRDefault="007E3FA8">
      <w:pPr>
        <w:pStyle w:val="a3"/>
        <w:ind w:right="419"/>
      </w:pPr>
      <w:r w:rsidRPr="00F922A0">
        <w:t>Появление</w:t>
      </w:r>
      <w:r w:rsidRPr="00F922A0">
        <w:rPr>
          <w:spacing w:val="-8"/>
        </w:rPr>
        <w:t xml:space="preserve"> </w:t>
      </w:r>
      <w:r w:rsidRPr="00F922A0">
        <w:t>и</w:t>
      </w:r>
      <w:r w:rsidRPr="00F922A0">
        <w:rPr>
          <w:spacing w:val="-5"/>
        </w:rPr>
        <w:t xml:space="preserve"> </w:t>
      </w:r>
      <w:r w:rsidRPr="00F922A0">
        <w:t>развитие</w:t>
      </w:r>
      <w:r w:rsidRPr="00F922A0">
        <w:rPr>
          <w:spacing w:val="-7"/>
        </w:rPr>
        <w:t xml:space="preserve"> </w:t>
      </w:r>
      <w:r w:rsidRPr="00F922A0">
        <w:t>органической</w:t>
      </w:r>
      <w:r w:rsidRPr="00F922A0">
        <w:rPr>
          <w:spacing w:val="-7"/>
        </w:rPr>
        <w:t xml:space="preserve"> </w:t>
      </w:r>
      <w:r w:rsidRPr="00F922A0">
        <w:t>химии</w:t>
      </w:r>
      <w:r w:rsidRPr="00F922A0">
        <w:rPr>
          <w:spacing w:val="-7"/>
        </w:rPr>
        <w:t xml:space="preserve"> </w:t>
      </w:r>
      <w:r w:rsidRPr="00F922A0">
        <w:t>как</w:t>
      </w:r>
      <w:r w:rsidRPr="00F922A0">
        <w:rPr>
          <w:spacing w:val="-9"/>
        </w:rPr>
        <w:t xml:space="preserve"> </w:t>
      </w:r>
      <w:r w:rsidRPr="00F922A0">
        <w:t>науки.</w:t>
      </w:r>
      <w:r w:rsidRPr="00F922A0">
        <w:rPr>
          <w:spacing w:val="-6"/>
        </w:rPr>
        <w:t xml:space="preserve"> </w:t>
      </w:r>
      <w:r w:rsidRPr="00F922A0">
        <w:t>Предмет</w:t>
      </w:r>
      <w:r w:rsidRPr="00F922A0">
        <w:rPr>
          <w:spacing w:val="-5"/>
        </w:rPr>
        <w:t xml:space="preserve"> </w:t>
      </w:r>
      <w:r w:rsidRPr="00F922A0">
        <w:t>органической</w:t>
      </w:r>
      <w:r w:rsidRPr="00F922A0">
        <w:rPr>
          <w:spacing w:val="-5"/>
        </w:rPr>
        <w:t xml:space="preserve"> </w:t>
      </w:r>
      <w:r w:rsidRPr="00F922A0">
        <w:t>химии.</w:t>
      </w:r>
      <w:r w:rsidRPr="00F922A0">
        <w:rPr>
          <w:spacing w:val="-9"/>
        </w:rPr>
        <w:t xml:space="preserve"> </w:t>
      </w:r>
      <w:r w:rsidRPr="00F922A0">
        <w:t>Место</w:t>
      </w:r>
      <w:r w:rsidRPr="00F922A0">
        <w:rPr>
          <w:spacing w:val="-5"/>
        </w:rPr>
        <w:t xml:space="preserve"> </w:t>
      </w:r>
      <w:r w:rsidRPr="00F922A0">
        <w:t>и</w:t>
      </w:r>
      <w:r w:rsidRPr="00F922A0">
        <w:rPr>
          <w:spacing w:val="-7"/>
        </w:rPr>
        <w:t xml:space="preserve"> </w:t>
      </w:r>
      <w:r w:rsidRPr="00F922A0">
        <w:t>значение</w:t>
      </w:r>
      <w:r w:rsidRPr="00F922A0">
        <w:rPr>
          <w:spacing w:val="-58"/>
        </w:rPr>
        <w:t xml:space="preserve"> </w:t>
      </w:r>
      <w:r w:rsidRPr="00F922A0">
        <w:t>органической</w:t>
      </w:r>
      <w:r w:rsidRPr="00F922A0">
        <w:rPr>
          <w:spacing w:val="1"/>
        </w:rPr>
        <w:t xml:space="preserve"> </w:t>
      </w:r>
      <w:r w:rsidRPr="00F922A0">
        <w:t>химии</w:t>
      </w:r>
      <w:r w:rsidRPr="00F922A0">
        <w:rPr>
          <w:spacing w:val="1"/>
        </w:rPr>
        <w:t xml:space="preserve"> </w:t>
      </w:r>
      <w:r w:rsidRPr="00F922A0">
        <w:t>в</w:t>
      </w:r>
      <w:r w:rsidRPr="00F922A0">
        <w:rPr>
          <w:spacing w:val="1"/>
        </w:rPr>
        <w:t xml:space="preserve"> </w:t>
      </w:r>
      <w:r w:rsidRPr="00F922A0">
        <w:t>системе</w:t>
      </w:r>
      <w:r w:rsidRPr="00F922A0">
        <w:rPr>
          <w:spacing w:val="1"/>
        </w:rPr>
        <w:t xml:space="preserve"> </w:t>
      </w:r>
      <w:r w:rsidRPr="00F922A0">
        <w:t>естественных</w:t>
      </w:r>
      <w:r w:rsidRPr="00F922A0">
        <w:rPr>
          <w:spacing w:val="1"/>
        </w:rPr>
        <w:t xml:space="preserve"> </w:t>
      </w:r>
      <w:r w:rsidRPr="00F922A0">
        <w:t>наук.</w:t>
      </w:r>
      <w:r w:rsidRPr="00F922A0">
        <w:rPr>
          <w:spacing w:val="1"/>
        </w:rPr>
        <w:t xml:space="preserve"> </w:t>
      </w:r>
      <w:r w:rsidRPr="00F922A0">
        <w:t>Взаимосвязь</w:t>
      </w:r>
      <w:r w:rsidRPr="00F922A0">
        <w:rPr>
          <w:spacing w:val="1"/>
        </w:rPr>
        <w:t xml:space="preserve"> </w:t>
      </w:r>
      <w:r w:rsidRPr="00F922A0">
        <w:t>неорганических</w:t>
      </w:r>
      <w:r w:rsidRPr="00F922A0">
        <w:rPr>
          <w:spacing w:val="1"/>
        </w:rPr>
        <w:t xml:space="preserve"> </w:t>
      </w:r>
      <w:r w:rsidRPr="00F922A0">
        <w:t>и</w:t>
      </w:r>
      <w:r w:rsidRPr="00F922A0">
        <w:rPr>
          <w:spacing w:val="1"/>
        </w:rPr>
        <w:t xml:space="preserve"> </w:t>
      </w:r>
      <w:r w:rsidRPr="00F922A0">
        <w:t>органических</w:t>
      </w:r>
      <w:r w:rsidRPr="00F922A0">
        <w:rPr>
          <w:spacing w:val="1"/>
        </w:rPr>
        <w:t xml:space="preserve"> </w:t>
      </w:r>
      <w:r w:rsidRPr="00F922A0">
        <w:t>веществ.</w:t>
      </w:r>
    </w:p>
    <w:p w:rsidR="00755FD3" w:rsidRPr="00F922A0" w:rsidRDefault="007E3FA8">
      <w:pPr>
        <w:pStyle w:val="a3"/>
        <w:ind w:right="416"/>
      </w:pPr>
      <w:r w:rsidRPr="00F922A0">
        <w:t>Химическое строение как порядок соединения атомов в молекуле согласно их валентности. Основные</w:t>
      </w:r>
      <w:r w:rsidRPr="00F922A0">
        <w:rPr>
          <w:spacing w:val="1"/>
        </w:rPr>
        <w:t xml:space="preserve"> </w:t>
      </w:r>
      <w:r w:rsidRPr="00F922A0">
        <w:t>положения</w:t>
      </w:r>
      <w:r w:rsidRPr="00F922A0">
        <w:rPr>
          <w:spacing w:val="1"/>
        </w:rPr>
        <w:t xml:space="preserve"> </w:t>
      </w:r>
      <w:r w:rsidRPr="00F922A0">
        <w:t>теории</w:t>
      </w:r>
      <w:r w:rsidRPr="00F922A0">
        <w:rPr>
          <w:spacing w:val="1"/>
        </w:rPr>
        <w:t xml:space="preserve"> </w:t>
      </w:r>
      <w:r w:rsidRPr="00F922A0">
        <w:t>химического</w:t>
      </w:r>
      <w:r w:rsidRPr="00F922A0">
        <w:rPr>
          <w:spacing w:val="1"/>
        </w:rPr>
        <w:t xml:space="preserve"> </w:t>
      </w:r>
      <w:r w:rsidRPr="00F922A0">
        <w:t>строения</w:t>
      </w:r>
      <w:r w:rsidRPr="00F922A0">
        <w:rPr>
          <w:spacing w:val="1"/>
        </w:rPr>
        <w:t xml:space="preserve"> </w:t>
      </w:r>
      <w:r w:rsidRPr="00F922A0">
        <w:t>органических</w:t>
      </w:r>
      <w:r w:rsidRPr="00F922A0">
        <w:rPr>
          <w:spacing w:val="1"/>
        </w:rPr>
        <w:t xml:space="preserve"> </w:t>
      </w:r>
      <w:r w:rsidRPr="00F922A0">
        <w:t>соединений</w:t>
      </w:r>
      <w:r w:rsidRPr="00F922A0">
        <w:rPr>
          <w:spacing w:val="1"/>
        </w:rPr>
        <w:t xml:space="preserve"> </w:t>
      </w:r>
      <w:r w:rsidRPr="00F922A0">
        <w:t>А.М. Бутлерова.</w:t>
      </w:r>
      <w:r w:rsidRPr="00F922A0">
        <w:rPr>
          <w:spacing w:val="1"/>
        </w:rPr>
        <w:t xml:space="preserve"> </w:t>
      </w:r>
      <w:r w:rsidRPr="00F922A0">
        <w:t>Углеродный</w:t>
      </w:r>
      <w:r w:rsidRPr="00F922A0">
        <w:rPr>
          <w:spacing w:val="1"/>
        </w:rPr>
        <w:t xml:space="preserve"> </w:t>
      </w:r>
      <w:r w:rsidRPr="00F922A0">
        <w:t>скелет</w:t>
      </w:r>
      <w:r w:rsidRPr="00F922A0">
        <w:rPr>
          <w:spacing w:val="1"/>
        </w:rPr>
        <w:t xml:space="preserve"> </w:t>
      </w:r>
      <w:r w:rsidRPr="00F922A0">
        <w:t>органической</w:t>
      </w:r>
      <w:r w:rsidRPr="00F922A0">
        <w:rPr>
          <w:spacing w:val="1"/>
        </w:rPr>
        <w:t xml:space="preserve"> </w:t>
      </w:r>
      <w:r w:rsidRPr="00F922A0">
        <w:t>молекулы.</w:t>
      </w:r>
      <w:r w:rsidRPr="00F922A0">
        <w:rPr>
          <w:spacing w:val="1"/>
        </w:rPr>
        <w:t xml:space="preserve"> </w:t>
      </w:r>
      <w:r w:rsidRPr="00F922A0">
        <w:t>Кратность</w:t>
      </w:r>
      <w:r w:rsidRPr="00F922A0">
        <w:rPr>
          <w:spacing w:val="1"/>
        </w:rPr>
        <w:t xml:space="preserve"> </w:t>
      </w:r>
      <w:r w:rsidRPr="00F922A0">
        <w:t>химической</w:t>
      </w:r>
      <w:r w:rsidRPr="00F922A0">
        <w:rPr>
          <w:spacing w:val="1"/>
        </w:rPr>
        <w:t xml:space="preserve"> </w:t>
      </w:r>
      <w:r w:rsidRPr="00F922A0">
        <w:t>связи.</w:t>
      </w:r>
      <w:r w:rsidRPr="00F922A0">
        <w:rPr>
          <w:spacing w:val="1"/>
        </w:rPr>
        <w:t xml:space="preserve"> </w:t>
      </w:r>
      <w:r w:rsidRPr="00F922A0">
        <w:t>Зависимость</w:t>
      </w:r>
      <w:r w:rsidRPr="00F922A0">
        <w:rPr>
          <w:spacing w:val="1"/>
        </w:rPr>
        <w:t xml:space="preserve"> </w:t>
      </w:r>
      <w:r w:rsidRPr="00F922A0">
        <w:t>свойств</w:t>
      </w:r>
      <w:r w:rsidRPr="00F922A0">
        <w:rPr>
          <w:spacing w:val="1"/>
        </w:rPr>
        <w:t xml:space="preserve"> </w:t>
      </w:r>
      <w:r w:rsidRPr="00F922A0">
        <w:t>веществ</w:t>
      </w:r>
      <w:r w:rsidRPr="00F922A0">
        <w:rPr>
          <w:spacing w:val="1"/>
        </w:rPr>
        <w:t xml:space="preserve"> </w:t>
      </w:r>
      <w:r w:rsidRPr="00F922A0">
        <w:t>от</w:t>
      </w:r>
      <w:r w:rsidRPr="00F922A0">
        <w:rPr>
          <w:spacing w:val="1"/>
        </w:rPr>
        <w:t xml:space="preserve"> </w:t>
      </w:r>
      <w:r w:rsidRPr="00F922A0">
        <w:t>химического строения молекул. Изомерия и изомеры. Понятие о функциональной группе. Принципы</w:t>
      </w:r>
      <w:r w:rsidRPr="00F922A0">
        <w:rPr>
          <w:spacing w:val="1"/>
        </w:rPr>
        <w:t xml:space="preserve"> </w:t>
      </w:r>
      <w:r w:rsidRPr="00F922A0">
        <w:t>классификации органических соединений. Международная номенклатура и принципы образования</w:t>
      </w:r>
      <w:r w:rsidRPr="00F922A0">
        <w:rPr>
          <w:spacing w:val="1"/>
        </w:rPr>
        <w:t xml:space="preserve"> </w:t>
      </w:r>
      <w:r w:rsidRPr="00F922A0">
        <w:t>названий</w:t>
      </w:r>
      <w:r w:rsidRPr="00F922A0">
        <w:rPr>
          <w:spacing w:val="-1"/>
        </w:rPr>
        <w:t xml:space="preserve"> </w:t>
      </w:r>
      <w:r w:rsidRPr="00F922A0">
        <w:t>органических</w:t>
      </w:r>
      <w:r w:rsidRPr="00F922A0">
        <w:rPr>
          <w:spacing w:val="-1"/>
        </w:rPr>
        <w:t xml:space="preserve"> </w:t>
      </w:r>
      <w:r w:rsidRPr="00F922A0">
        <w:t>соединений.</w:t>
      </w:r>
    </w:p>
    <w:p w:rsidR="00755FD3" w:rsidRPr="00F922A0" w:rsidRDefault="007E3FA8">
      <w:pPr>
        <w:pStyle w:val="a3"/>
        <w:ind w:right="418"/>
      </w:pPr>
      <w:r w:rsidRPr="00F922A0">
        <w:t>Классификация и особенности органических реакций. Реакционные центры. Первоначальные понятия</w:t>
      </w:r>
      <w:r w:rsidRPr="00F922A0">
        <w:rPr>
          <w:spacing w:val="-57"/>
        </w:rPr>
        <w:t xml:space="preserve"> </w:t>
      </w:r>
      <w:r w:rsidRPr="00F922A0">
        <w:t>о</w:t>
      </w:r>
      <w:r w:rsidRPr="00F922A0">
        <w:rPr>
          <w:spacing w:val="-12"/>
        </w:rPr>
        <w:t xml:space="preserve"> </w:t>
      </w:r>
      <w:r w:rsidRPr="00F922A0">
        <w:t>типах</w:t>
      </w:r>
      <w:r w:rsidRPr="00F922A0">
        <w:rPr>
          <w:spacing w:val="-10"/>
        </w:rPr>
        <w:t xml:space="preserve"> </w:t>
      </w:r>
      <w:r w:rsidRPr="00F922A0">
        <w:t>и</w:t>
      </w:r>
      <w:r w:rsidRPr="00F922A0">
        <w:rPr>
          <w:spacing w:val="-10"/>
        </w:rPr>
        <w:t xml:space="preserve"> </w:t>
      </w:r>
      <w:r w:rsidRPr="00F922A0">
        <w:t>механизмах</w:t>
      </w:r>
      <w:r w:rsidRPr="00F922A0">
        <w:rPr>
          <w:spacing w:val="-10"/>
        </w:rPr>
        <w:t xml:space="preserve"> </w:t>
      </w:r>
      <w:r w:rsidRPr="00F922A0">
        <w:t>органических</w:t>
      </w:r>
      <w:r w:rsidRPr="00F922A0">
        <w:rPr>
          <w:spacing w:val="-9"/>
        </w:rPr>
        <w:t xml:space="preserve"> </w:t>
      </w:r>
      <w:r w:rsidRPr="00F922A0">
        <w:t>реакций.</w:t>
      </w:r>
      <w:r w:rsidRPr="00F922A0">
        <w:rPr>
          <w:spacing w:val="-12"/>
        </w:rPr>
        <w:t xml:space="preserve"> </w:t>
      </w:r>
      <w:r w:rsidRPr="00F922A0">
        <w:t>Гомолитический</w:t>
      </w:r>
      <w:r w:rsidRPr="00F922A0">
        <w:rPr>
          <w:spacing w:val="-12"/>
        </w:rPr>
        <w:t xml:space="preserve"> </w:t>
      </w:r>
      <w:r w:rsidRPr="00F922A0">
        <w:t>и</w:t>
      </w:r>
      <w:r w:rsidRPr="00F922A0">
        <w:rPr>
          <w:spacing w:val="-11"/>
        </w:rPr>
        <w:t xml:space="preserve"> </w:t>
      </w:r>
      <w:r w:rsidRPr="00F922A0">
        <w:t>гетеролитический</w:t>
      </w:r>
      <w:r w:rsidRPr="00F922A0">
        <w:rPr>
          <w:spacing w:val="-10"/>
        </w:rPr>
        <w:t xml:space="preserve"> </w:t>
      </w:r>
      <w:r w:rsidRPr="00F922A0">
        <w:t>разрыв</w:t>
      </w:r>
      <w:r w:rsidRPr="00F922A0">
        <w:rPr>
          <w:spacing w:val="-13"/>
        </w:rPr>
        <w:t xml:space="preserve"> </w:t>
      </w:r>
      <w:r w:rsidRPr="00F922A0">
        <w:t>ковалентной</w:t>
      </w:r>
      <w:r w:rsidRPr="00F922A0">
        <w:rPr>
          <w:spacing w:val="-57"/>
        </w:rPr>
        <w:t xml:space="preserve"> </w:t>
      </w:r>
      <w:r w:rsidRPr="00F922A0">
        <w:t>химической связи. Свободнорадикальный и ионный механизмы реакции. Понятие о нуклеофиле и</w:t>
      </w:r>
      <w:r w:rsidRPr="00F922A0">
        <w:rPr>
          <w:spacing w:val="1"/>
        </w:rPr>
        <w:t xml:space="preserve"> </w:t>
      </w:r>
      <w:r w:rsidRPr="00F922A0">
        <w:t>электрофиле.</w:t>
      </w:r>
    </w:p>
    <w:p w:rsidR="00755FD3" w:rsidRPr="00F922A0" w:rsidRDefault="007E3FA8">
      <w:pPr>
        <w:pStyle w:val="a3"/>
        <w:ind w:right="416"/>
      </w:pPr>
      <w:r w:rsidRPr="00F922A0">
        <w:t xml:space="preserve">Алканы. Электронное и пространственное строение молекулы метана. </w:t>
      </w:r>
      <w:r w:rsidRPr="00F922A0">
        <w:rPr>
          <w:i/>
        </w:rPr>
        <w:t>sp</w:t>
      </w:r>
      <w:r w:rsidRPr="00F922A0">
        <w:rPr>
          <w:i/>
          <w:vertAlign w:val="superscript"/>
        </w:rPr>
        <w:t>3</w:t>
      </w:r>
      <w:r w:rsidRPr="00F922A0">
        <w:rPr>
          <w:i/>
        </w:rPr>
        <w:t>-</w:t>
      </w:r>
      <w:r w:rsidRPr="00F922A0">
        <w:t>гибридизация орбиталей</w:t>
      </w:r>
      <w:r w:rsidRPr="00F922A0">
        <w:rPr>
          <w:spacing w:val="1"/>
        </w:rPr>
        <w:t xml:space="preserve"> </w:t>
      </w:r>
      <w:r w:rsidRPr="00F922A0">
        <w:t>атомов</w:t>
      </w:r>
      <w:r w:rsidRPr="00F922A0">
        <w:rPr>
          <w:spacing w:val="1"/>
        </w:rPr>
        <w:t xml:space="preserve"> </w:t>
      </w:r>
      <w:r w:rsidRPr="00F922A0">
        <w:t>углерода.</w:t>
      </w:r>
      <w:r w:rsidRPr="00F922A0">
        <w:rPr>
          <w:spacing w:val="1"/>
        </w:rPr>
        <w:t xml:space="preserve"> </w:t>
      </w:r>
      <w:r w:rsidRPr="00F922A0">
        <w:t>Гомологический</w:t>
      </w:r>
      <w:r w:rsidRPr="00F922A0">
        <w:rPr>
          <w:spacing w:val="1"/>
        </w:rPr>
        <w:t xml:space="preserve"> </w:t>
      </w:r>
      <w:r w:rsidRPr="00F922A0">
        <w:t>ряд</w:t>
      </w:r>
      <w:r w:rsidRPr="00F922A0">
        <w:rPr>
          <w:spacing w:val="1"/>
        </w:rPr>
        <w:t xml:space="preserve"> </w:t>
      </w:r>
      <w:r w:rsidRPr="00F922A0">
        <w:t>и</w:t>
      </w:r>
      <w:r w:rsidRPr="00F922A0">
        <w:rPr>
          <w:spacing w:val="1"/>
        </w:rPr>
        <w:t xml:space="preserve"> </w:t>
      </w:r>
      <w:r w:rsidRPr="00F922A0">
        <w:t>общая</w:t>
      </w:r>
      <w:r w:rsidRPr="00F922A0">
        <w:rPr>
          <w:spacing w:val="1"/>
        </w:rPr>
        <w:t xml:space="preserve"> </w:t>
      </w:r>
      <w:r w:rsidRPr="00F922A0">
        <w:t>формула</w:t>
      </w:r>
      <w:r w:rsidRPr="00F922A0">
        <w:rPr>
          <w:spacing w:val="1"/>
        </w:rPr>
        <w:t xml:space="preserve"> </w:t>
      </w:r>
      <w:r w:rsidRPr="00F922A0">
        <w:t>алканов.</w:t>
      </w:r>
      <w:r w:rsidRPr="00F922A0">
        <w:rPr>
          <w:spacing w:val="1"/>
        </w:rPr>
        <w:t xml:space="preserve"> </w:t>
      </w:r>
      <w:r w:rsidRPr="00F922A0">
        <w:t>Систематическая</w:t>
      </w:r>
      <w:r w:rsidRPr="00F922A0">
        <w:rPr>
          <w:spacing w:val="1"/>
        </w:rPr>
        <w:t xml:space="preserve"> </w:t>
      </w:r>
      <w:r w:rsidRPr="00F922A0">
        <w:t>номенклатура</w:t>
      </w:r>
      <w:r w:rsidRPr="00F922A0">
        <w:rPr>
          <w:spacing w:val="-57"/>
        </w:rPr>
        <w:t xml:space="preserve"> </w:t>
      </w:r>
      <w:r w:rsidRPr="00F922A0">
        <w:t>алканов и радикалов. Изомерия углеродного скелета. Физические свойства алканов. Закономерности</w:t>
      </w:r>
      <w:r w:rsidRPr="00F922A0">
        <w:rPr>
          <w:spacing w:val="1"/>
        </w:rPr>
        <w:t xml:space="preserve"> </w:t>
      </w:r>
      <w:r w:rsidRPr="00F922A0">
        <w:t>изменения</w:t>
      </w:r>
      <w:r w:rsidRPr="00F922A0">
        <w:rPr>
          <w:spacing w:val="1"/>
        </w:rPr>
        <w:t xml:space="preserve"> </w:t>
      </w:r>
      <w:r w:rsidRPr="00F922A0">
        <w:t>физических</w:t>
      </w:r>
      <w:r w:rsidRPr="00F922A0">
        <w:rPr>
          <w:spacing w:val="1"/>
        </w:rPr>
        <w:t xml:space="preserve"> </w:t>
      </w:r>
      <w:r w:rsidRPr="00F922A0">
        <w:t>свойств.</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алканов:</w:t>
      </w:r>
      <w:r w:rsidRPr="00F922A0">
        <w:rPr>
          <w:spacing w:val="1"/>
        </w:rPr>
        <w:t xml:space="preserve"> </w:t>
      </w:r>
      <w:r w:rsidRPr="00F922A0">
        <w:t>галогенирование,</w:t>
      </w:r>
      <w:r w:rsidRPr="00F922A0">
        <w:rPr>
          <w:spacing w:val="1"/>
        </w:rPr>
        <w:t xml:space="preserve"> </w:t>
      </w:r>
      <w:r w:rsidRPr="00F922A0">
        <w:t>дегидрирование,</w:t>
      </w:r>
      <w:r w:rsidRPr="00F922A0">
        <w:rPr>
          <w:spacing w:val="-57"/>
        </w:rPr>
        <w:t xml:space="preserve"> </w:t>
      </w:r>
      <w:r w:rsidRPr="00F922A0">
        <w:t>термическое разложение, крекинг как способы получения важнейших соединений в органическом</w:t>
      </w:r>
      <w:r w:rsidRPr="00F922A0">
        <w:rPr>
          <w:spacing w:val="1"/>
        </w:rPr>
        <w:t xml:space="preserve"> </w:t>
      </w:r>
      <w:r w:rsidRPr="00F922A0">
        <w:t>синтезе.</w:t>
      </w:r>
      <w:r w:rsidRPr="00F922A0">
        <w:rPr>
          <w:spacing w:val="1"/>
        </w:rPr>
        <w:t xml:space="preserve"> </w:t>
      </w:r>
      <w:r w:rsidRPr="00F922A0">
        <w:t>Горение</w:t>
      </w:r>
      <w:r w:rsidRPr="00F922A0">
        <w:rPr>
          <w:spacing w:val="1"/>
        </w:rPr>
        <w:t xml:space="preserve"> </w:t>
      </w:r>
      <w:r w:rsidRPr="00F922A0">
        <w:t>алканов</w:t>
      </w:r>
      <w:r w:rsidRPr="00F922A0">
        <w:rPr>
          <w:spacing w:val="1"/>
        </w:rPr>
        <w:t xml:space="preserve"> </w:t>
      </w:r>
      <w:r w:rsidRPr="00F922A0">
        <w:t>как</w:t>
      </w:r>
      <w:r w:rsidRPr="00F922A0">
        <w:rPr>
          <w:spacing w:val="1"/>
        </w:rPr>
        <w:t xml:space="preserve"> </w:t>
      </w:r>
      <w:r w:rsidRPr="00F922A0">
        <w:t>один</w:t>
      </w:r>
      <w:r w:rsidRPr="00F922A0">
        <w:rPr>
          <w:spacing w:val="1"/>
        </w:rPr>
        <w:t xml:space="preserve"> </w:t>
      </w:r>
      <w:r w:rsidRPr="00F922A0">
        <w:t>из</w:t>
      </w:r>
      <w:r w:rsidRPr="00F922A0">
        <w:rPr>
          <w:spacing w:val="1"/>
        </w:rPr>
        <w:t xml:space="preserve"> </w:t>
      </w:r>
      <w:r w:rsidRPr="00F922A0">
        <w:t>основных</w:t>
      </w:r>
      <w:r w:rsidRPr="00F922A0">
        <w:rPr>
          <w:spacing w:val="1"/>
        </w:rPr>
        <w:t xml:space="preserve"> </w:t>
      </w:r>
      <w:r w:rsidRPr="00F922A0">
        <w:t>источников</w:t>
      </w:r>
      <w:r w:rsidRPr="00F922A0">
        <w:rPr>
          <w:spacing w:val="1"/>
        </w:rPr>
        <w:t xml:space="preserve"> </w:t>
      </w:r>
      <w:r w:rsidRPr="00F922A0">
        <w:t>тепла</w:t>
      </w:r>
      <w:r w:rsidRPr="00F922A0">
        <w:rPr>
          <w:spacing w:val="1"/>
        </w:rPr>
        <w:t xml:space="preserve"> </w:t>
      </w:r>
      <w:r w:rsidRPr="00F922A0">
        <w:t>в</w:t>
      </w:r>
      <w:r w:rsidRPr="00F922A0">
        <w:rPr>
          <w:spacing w:val="1"/>
        </w:rPr>
        <w:t xml:space="preserve"> </w:t>
      </w:r>
      <w:r w:rsidRPr="00F922A0">
        <w:t>промышленности</w:t>
      </w:r>
      <w:r w:rsidRPr="00F922A0">
        <w:rPr>
          <w:spacing w:val="1"/>
        </w:rPr>
        <w:t xml:space="preserve"> </w:t>
      </w:r>
      <w:r w:rsidRPr="00F922A0">
        <w:t>и</w:t>
      </w:r>
      <w:r w:rsidRPr="00F922A0">
        <w:rPr>
          <w:spacing w:val="1"/>
        </w:rPr>
        <w:t xml:space="preserve"> </w:t>
      </w:r>
      <w:r w:rsidRPr="00F922A0">
        <w:t>быту.</w:t>
      </w:r>
      <w:r w:rsidRPr="00F922A0">
        <w:rPr>
          <w:spacing w:val="1"/>
        </w:rPr>
        <w:t xml:space="preserve"> </w:t>
      </w:r>
      <w:r w:rsidRPr="00F922A0">
        <w:t>Изомеризация</w:t>
      </w:r>
      <w:r w:rsidRPr="00F922A0">
        <w:rPr>
          <w:spacing w:val="3"/>
        </w:rPr>
        <w:t xml:space="preserve"> </w:t>
      </w:r>
      <w:r w:rsidRPr="00F922A0">
        <w:t>как</w:t>
      </w:r>
      <w:r w:rsidRPr="00F922A0">
        <w:rPr>
          <w:spacing w:val="2"/>
        </w:rPr>
        <w:t xml:space="preserve"> </w:t>
      </w:r>
      <w:r w:rsidRPr="00F922A0">
        <w:t>способ</w:t>
      </w:r>
      <w:r w:rsidRPr="00F922A0">
        <w:rPr>
          <w:spacing w:val="4"/>
        </w:rPr>
        <w:t xml:space="preserve"> </w:t>
      </w:r>
      <w:r w:rsidRPr="00F922A0">
        <w:t>получения</w:t>
      </w:r>
      <w:r w:rsidRPr="00F922A0">
        <w:rPr>
          <w:spacing w:val="3"/>
        </w:rPr>
        <w:t xml:space="preserve"> </w:t>
      </w:r>
      <w:r w:rsidRPr="00F922A0">
        <w:t>высокосортного</w:t>
      </w:r>
      <w:r w:rsidRPr="00F922A0">
        <w:rPr>
          <w:spacing w:val="3"/>
        </w:rPr>
        <w:t xml:space="preserve"> </w:t>
      </w:r>
      <w:r w:rsidRPr="00F922A0">
        <w:t>бензина.</w:t>
      </w:r>
      <w:r w:rsidRPr="00F922A0">
        <w:rPr>
          <w:spacing w:val="3"/>
        </w:rPr>
        <w:t xml:space="preserve"> </w:t>
      </w:r>
      <w:r w:rsidRPr="00F922A0">
        <w:t>Механизм</w:t>
      </w:r>
      <w:r w:rsidRPr="00F922A0">
        <w:rPr>
          <w:spacing w:val="3"/>
        </w:rPr>
        <w:t xml:space="preserve"> </w:t>
      </w:r>
      <w:r w:rsidRPr="00F922A0">
        <w:t>реакции</w:t>
      </w:r>
    </w:p>
    <w:p w:rsidR="00755FD3" w:rsidRPr="00F922A0" w:rsidRDefault="007E3FA8">
      <w:pPr>
        <w:pStyle w:val="a3"/>
        <w:spacing w:before="64"/>
        <w:ind w:right="425"/>
      </w:pPr>
      <w:r w:rsidRPr="00F922A0">
        <w:t>свободнорадикального</w:t>
      </w:r>
      <w:r w:rsidRPr="00F922A0">
        <w:rPr>
          <w:spacing w:val="1"/>
        </w:rPr>
        <w:t xml:space="preserve"> </w:t>
      </w:r>
      <w:r w:rsidRPr="00F922A0">
        <w:t>замещения.</w:t>
      </w:r>
      <w:r w:rsidRPr="00F922A0">
        <w:rPr>
          <w:spacing w:val="1"/>
        </w:rPr>
        <w:t xml:space="preserve"> </w:t>
      </w:r>
      <w:r w:rsidRPr="00F922A0">
        <w:t>Получение</w:t>
      </w:r>
      <w:r w:rsidRPr="00F922A0">
        <w:rPr>
          <w:spacing w:val="1"/>
        </w:rPr>
        <w:t xml:space="preserve"> </w:t>
      </w:r>
      <w:r w:rsidRPr="00F922A0">
        <w:t>алканов.</w:t>
      </w:r>
      <w:r w:rsidRPr="00F922A0">
        <w:rPr>
          <w:spacing w:val="1"/>
        </w:rPr>
        <w:t xml:space="preserve"> </w:t>
      </w:r>
      <w:r w:rsidRPr="00F922A0">
        <w:t>Реакция</w:t>
      </w:r>
      <w:r w:rsidRPr="00F922A0">
        <w:rPr>
          <w:spacing w:val="1"/>
        </w:rPr>
        <w:t xml:space="preserve"> </w:t>
      </w:r>
      <w:r w:rsidRPr="00F922A0">
        <w:t>Вюрца.</w:t>
      </w:r>
      <w:r w:rsidRPr="00F922A0">
        <w:rPr>
          <w:spacing w:val="1"/>
        </w:rPr>
        <w:t xml:space="preserve"> </w:t>
      </w:r>
      <w:r w:rsidRPr="00F922A0">
        <w:t>Нахождение</w:t>
      </w:r>
      <w:r w:rsidRPr="00F922A0">
        <w:rPr>
          <w:spacing w:val="1"/>
        </w:rPr>
        <w:t xml:space="preserve"> </w:t>
      </w:r>
      <w:r w:rsidRPr="00F922A0">
        <w:t>в</w:t>
      </w:r>
      <w:r w:rsidRPr="00F922A0">
        <w:rPr>
          <w:spacing w:val="1"/>
        </w:rPr>
        <w:t xml:space="preserve"> </w:t>
      </w:r>
      <w:r w:rsidRPr="00F922A0">
        <w:t>природе</w:t>
      </w:r>
      <w:r w:rsidRPr="00F922A0">
        <w:rPr>
          <w:spacing w:val="1"/>
        </w:rPr>
        <w:t xml:space="preserve"> </w:t>
      </w:r>
      <w:r w:rsidRPr="00F922A0">
        <w:t>и</w:t>
      </w:r>
      <w:r w:rsidRPr="00F922A0">
        <w:rPr>
          <w:spacing w:val="-57"/>
        </w:rPr>
        <w:t xml:space="preserve"> </w:t>
      </w:r>
      <w:r w:rsidRPr="00F922A0">
        <w:t>применение</w:t>
      </w:r>
      <w:r w:rsidRPr="00F922A0">
        <w:rPr>
          <w:spacing w:val="-1"/>
        </w:rPr>
        <w:t xml:space="preserve"> </w:t>
      </w:r>
      <w:r w:rsidRPr="00F922A0">
        <w:t>алканов.</w:t>
      </w:r>
    </w:p>
    <w:p w:rsidR="00755FD3" w:rsidRPr="00F922A0" w:rsidRDefault="007E3FA8">
      <w:pPr>
        <w:pStyle w:val="a3"/>
        <w:ind w:right="416"/>
      </w:pPr>
      <w:r w:rsidRPr="00F922A0">
        <w:t>Циклоалканы.</w:t>
      </w:r>
      <w:r w:rsidRPr="00F922A0">
        <w:rPr>
          <w:spacing w:val="1"/>
        </w:rPr>
        <w:t xml:space="preserve"> </w:t>
      </w:r>
      <w:r w:rsidRPr="00F922A0">
        <w:t>Строение</w:t>
      </w:r>
      <w:r w:rsidRPr="00F922A0">
        <w:rPr>
          <w:spacing w:val="1"/>
        </w:rPr>
        <w:t xml:space="preserve"> </w:t>
      </w:r>
      <w:r w:rsidRPr="00F922A0">
        <w:t>молекул</w:t>
      </w:r>
      <w:r w:rsidRPr="00F922A0">
        <w:rPr>
          <w:spacing w:val="1"/>
        </w:rPr>
        <w:t xml:space="preserve"> </w:t>
      </w:r>
      <w:r w:rsidRPr="00F922A0">
        <w:t>циклоалканов.</w:t>
      </w:r>
      <w:r w:rsidRPr="00F922A0">
        <w:rPr>
          <w:spacing w:val="1"/>
        </w:rPr>
        <w:t xml:space="preserve"> </w:t>
      </w:r>
      <w:r w:rsidRPr="00F922A0">
        <w:t>Общая</w:t>
      </w:r>
      <w:r w:rsidRPr="00F922A0">
        <w:rPr>
          <w:spacing w:val="1"/>
        </w:rPr>
        <w:t xml:space="preserve"> </w:t>
      </w:r>
      <w:r w:rsidRPr="00F922A0">
        <w:t>формула</w:t>
      </w:r>
      <w:r w:rsidRPr="00F922A0">
        <w:rPr>
          <w:spacing w:val="1"/>
        </w:rPr>
        <w:t xml:space="preserve"> </w:t>
      </w:r>
      <w:r w:rsidRPr="00F922A0">
        <w:t>циклоалканов.</w:t>
      </w:r>
      <w:r w:rsidRPr="00F922A0">
        <w:rPr>
          <w:spacing w:val="1"/>
        </w:rPr>
        <w:t xml:space="preserve"> </w:t>
      </w:r>
      <w:r w:rsidRPr="00F922A0">
        <w:t>Номенклатура</w:t>
      </w:r>
      <w:r w:rsidRPr="00F922A0">
        <w:rPr>
          <w:spacing w:val="1"/>
        </w:rPr>
        <w:t xml:space="preserve"> </w:t>
      </w:r>
      <w:r w:rsidRPr="00F922A0">
        <w:t>циклоалканов. Изомерия циклоалканов: углеродного скелета, межклассовая, пространственная (</w:t>
      </w:r>
      <w:r w:rsidRPr="00F922A0">
        <w:rPr>
          <w:i/>
        </w:rPr>
        <w:t>цис-</w:t>
      </w:r>
      <w:r w:rsidRPr="00F922A0">
        <w:rPr>
          <w:i/>
          <w:spacing w:val="1"/>
        </w:rPr>
        <w:t xml:space="preserve"> </w:t>
      </w:r>
      <w:r w:rsidRPr="00F922A0">
        <w:rPr>
          <w:i/>
        </w:rPr>
        <w:t>транс-</w:t>
      </w:r>
      <w:r w:rsidRPr="00F922A0">
        <w:t>изомерия). Специфика свойств циклоалканов с малым размером цикла. Реакции присоединения</w:t>
      </w:r>
      <w:r w:rsidRPr="00F922A0">
        <w:rPr>
          <w:spacing w:val="-57"/>
        </w:rPr>
        <w:t xml:space="preserve"> </w:t>
      </w:r>
      <w:r w:rsidRPr="00F922A0">
        <w:t>и</w:t>
      </w:r>
      <w:r w:rsidRPr="00F922A0">
        <w:rPr>
          <w:spacing w:val="-1"/>
        </w:rPr>
        <w:t xml:space="preserve"> </w:t>
      </w:r>
      <w:r w:rsidRPr="00F922A0">
        <w:t>радикального замещения.</w:t>
      </w:r>
    </w:p>
    <w:p w:rsidR="00755FD3" w:rsidRPr="00F922A0" w:rsidRDefault="007E3FA8">
      <w:pPr>
        <w:pStyle w:val="a3"/>
        <w:ind w:right="416"/>
      </w:pPr>
      <w:r w:rsidRPr="00F922A0">
        <w:t xml:space="preserve">Алкены. Электронное и пространственное строение молекулы этилена. </w:t>
      </w:r>
      <w:r w:rsidRPr="00F922A0">
        <w:rPr>
          <w:i/>
        </w:rPr>
        <w:t>sp</w:t>
      </w:r>
      <w:r w:rsidRPr="00F922A0">
        <w:rPr>
          <w:i/>
          <w:vertAlign w:val="superscript"/>
        </w:rPr>
        <w:t>2</w:t>
      </w:r>
      <w:r w:rsidRPr="00F922A0">
        <w:rPr>
          <w:i/>
        </w:rPr>
        <w:t>-</w:t>
      </w:r>
      <w:r w:rsidRPr="00F922A0">
        <w:t>гибридизация орбиталей</w:t>
      </w:r>
      <w:r w:rsidRPr="00F922A0">
        <w:rPr>
          <w:spacing w:val="1"/>
        </w:rPr>
        <w:t xml:space="preserve"> </w:t>
      </w:r>
      <w:r w:rsidRPr="00F922A0">
        <w:t xml:space="preserve">атомов углерода. </w:t>
      </w:r>
      <w:r w:rsidRPr="00F922A0">
        <w:rPr>
          <w:rFonts w:ascii="Symbol" w:hAnsi="Symbol"/>
        </w:rPr>
        <w:t></w:t>
      </w:r>
      <w:r w:rsidRPr="00F922A0">
        <w:t xml:space="preserve">- и </w:t>
      </w:r>
      <w:r w:rsidRPr="00F922A0">
        <w:rPr>
          <w:rFonts w:ascii="Symbol" w:hAnsi="Symbol"/>
        </w:rPr>
        <w:t></w:t>
      </w:r>
      <w:r w:rsidRPr="00F922A0">
        <w:t>-связи. Гомологический ряд и общая формула алкенов. Номенклатура алкенов.</w:t>
      </w:r>
      <w:r w:rsidRPr="00F922A0">
        <w:rPr>
          <w:spacing w:val="-57"/>
        </w:rPr>
        <w:t xml:space="preserve"> </w:t>
      </w:r>
      <w:r w:rsidRPr="00F922A0">
        <w:t>Изомерия</w:t>
      </w:r>
      <w:r w:rsidRPr="00F922A0">
        <w:rPr>
          <w:spacing w:val="1"/>
        </w:rPr>
        <w:t xml:space="preserve"> </w:t>
      </w:r>
      <w:r w:rsidRPr="00F922A0">
        <w:t>алкенов:</w:t>
      </w:r>
      <w:r w:rsidRPr="00F922A0">
        <w:rPr>
          <w:spacing w:val="1"/>
        </w:rPr>
        <w:t xml:space="preserve"> </w:t>
      </w:r>
      <w:r w:rsidRPr="00F922A0">
        <w:t>углеродного</w:t>
      </w:r>
      <w:r w:rsidRPr="00F922A0">
        <w:rPr>
          <w:spacing w:val="1"/>
        </w:rPr>
        <w:t xml:space="preserve"> </w:t>
      </w:r>
      <w:r w:rsidRPr="00F922A0">
        <w:t>скелета,</w:t>
      </w:r>
      <w:r w:rsidRPr="00F922A0">
        <w:rPr>
          <w:spacing w:val="1"/>
        </w:rPr>
        <w:t xml:space="preserve"> </w:t>
      </w:r>
      <w:r w:rsidRPr="00F922A0">
        <w:t>положения</w:t>
      </w:r>
      <w:r w:rsidRPr="00F922A0">
        <w:rPr>
          <w:spacing w:val="1"/>
        </w:rPr>
        <w:t xml:space="preserve"> </w:t>
      </w:r>
      <w:r w:rsidRPr="00F922A0">
        <w:t>кратной</w:t>
      </w:r>
      <w:r w:rsidRPr="00F922A0">
        <w:rPr>
          <w:spacing w:val="1"/>
        </w:rPr>
        <w:t xml:space="preserve"> </w:t>
      </w:r>
      <w:r w:rsidRPr="00F922A0">
        <w:t>связи,</w:t>
      </w:r>
      <w:r w:rsidRPr="00F922A0">
        <w:rPr>
          <w:spacing w:val="1"/>
        </w:rPr>
        <w:t xml:space="preserve"> </w:t>
      </w:r>
      <w:r w:rsidRPr="00F922A0">
        <w:t>пространственная</w:t>
      </w:r>
      <w:r w:rsidRPr="00F922A0">
        <w:rPr>
          <w:spacing w:val="1"/>
        </w:rPr>
        <w:t xml:space="preserve"> </w:t>
      </w:r>
      <w:r w:rsidRPr="00F922A0">
        <w:t>(</w:t>
      </w:r>
      <w:r w:rsidRPr="00F922A0">
        <w:rPr>
          <w:i/>
        </w:rPr>
        <w:t>цис-транс-</w:t>
      </w:r>
      <w:r w:rsidRPr="00F922A0">
        <w:rPr>
          <w:i/>
          <w:spacing w:val="-57"/>
        </w:rPr>
        <w:t xml:space="preserve"> </w:t>
      </w:r>
      <w:r w:rsidRPr="00F922A0">
        <w:t>изомерия),</w:t>
      </w:r>
      <w:r w:rsidRPr="00F922A0">
        <w:rPr>
          <w:spacing w:val="-8"/>
        </w:rPr>
        <w:t xml:space="preserve"> </w:t>
      </w:r>
      <w:r w:rsidRPr="00F922A0">
        <w:t>межклассовая.</w:t>
      </w:r>
      <w:r w:rsidRPr="00F922A0">
        <w:rPr>
          <w:spacing w:val="-6"/>
        </w:rPr>
        <w:t xml:space="preserve"> </w:t>
      </w:r>
      <w:r w:rsidRPr="00F922A0">
        <w:t>Физические</w:t>
      </w:r>
      <w:r w:rsidRPr="00F922A0">
        <w:rPr>
          <w:spacing w:val="-7"/>
        </w:rPr>
        <w:t xml:space="preserve"> </w:t>
      </w:r>
      <w:r w:rsidRPr="00F922A0">
        <w:t>свойства</w:t>
      </w:r>
      <w:r w:rsidRPr="00F922A0">
        <w:rPr>
          <w:spacing w:val="-7"/>
        </w:rPr>
        <w:t xml:space="preserve"> </w:t>
      </w:r>
      <w:r w:rsidRPr="00F922A0">
        <w:t>алкенов.</w:t>
      </w:r>
      <w:r w:rsidRPr="00F922A0">
        <w:rPr>
          <w:spacing w:val="-6"/>
        </w:rPr>
        <w:t xml:space="preserve"> </w:t>
      </w:r>
      <w:r w:rsidRPr="00F922A0">
        <w:t>Реакции</w:t>
      </w:r>
      <w:r w:rsidRPr="00F922A0">
        <w:rPr>
          <w:spacing w:val="-5"/>
        </w:rPr>
        <w:t xml:space="preserve"> </w:t>
      </w:r>
      <w:r w:rsidRPr="00F922A0">
        <w:t>электрофильного</w:t>
      </w:r>
      <w:r w:rsidRPr="00F922A0">
        <w:rPr>
          <w:spacing w:val="-6"/>
        </w:rPr>
        <w:t xml:space="preserve"> </w:t>
      </w:r>
      <w:r w:rsidRPr="00F922A0">
        <w:t>присоединения</w:t>
      </w:r>
      <w:r w:rsidRPr="00F922A0">
        <w:rPr>
          <w:spacing w:val="-6"/>
        </w:rPr>
        <w:t xml:space="preserve"> </w:t>
      </w:r>
      <w:r w:rsidRPr="00F922A0">
        <w:t>как</w:t>
      </w:r>
      <w:r w:rsidRPr="00F922A0">
        <w:rPr>
          <w:spacing w:val="-58"/>
        </w:rPr>
        <w:t xml:space="preserve"> </w:t>
      </w:r>
      <w:r w:rsidRPr="00F922A0">
        <w:t>способ</w:t>
      </w:r>
      <w:r w:rsidRPr="00F922A0">
        <w:rPr>
          <w:spacing w:val="1"/>
        </w:rPr>
        <w:t xml:space="preserve"> </w:t>
      </w:r>
      <w:r w:rsidRPr="00F922A0">
        <w:t>получения</w:t>
      </w:r>
      <w:r w:rsidRPr="00F922A0">
        <w:rPr>
          <w:spacing w:val="1"/>
        </w:rPr>
        <w:t xml:space="preserve"> </w:t>
      </w:r>
      <w:r w:rsidRPr="00F922A0">
        <w:t>функциональных</w:t>
      </w:r>
      <w:r w:rsidRPr="00F922A0">
        <w:rPr>
          <w:spacing w:val="1"/>
        </w:rPr>
        <w:t xml:space="preserve"> </w:t>
      </w:r>
      <w:r w:rsidRPr="00F922A0">
        <w:t>производных</w:t>
      </w:r>
      <w:r w:rsidRPr="00F922A0">
        <w:rPr>
          <w:spacing w:val="1"/>
        </w:rPr>
        <w:t xml:space="preserve"> </w:t>
      </w:r>
      <w:r w:rsidRPr="00F922A0">
        <w:t>углеводородов.</w:t>
      </w:r>
      <w:r w:rsidRPr="00F922A0">
        <w:rPr>
          <w:spacing w:val="1"/>
        </w:rPr>
        <w:t xml:space="preserve"> </w:t>
      </w:r>
      <w:r w:rsidRPr="00F922A0">
        <w:t>Правило</w:t>
      </w:r>
      <w:r w:rsidRPr="00F922A0">
        <w:rPr>
          <w:spacing w:val="1"/>
        </w:rPr>
        <w:t xml:space="preserve"> </w:t>
      </w:r>
      <w:r w:rsidRPr="00F922A0">
        <w:t>Марковникова,</w:t>
      </w:r>
      <w:r w:rsidRPr="00F922A0">
        <w:rPr>
          <w:spacing w:val="1"/>
        </w:rPr>
        <w:t xml:space="preserve"> </w:t>
      </w:r>
      <w:r w:rsidRPr="00F922A0">
        <w:t>его</w:t>
      </w:r>
      <w:r w:rsidRPr="00F922A0">
        <w:rPr>
          <w:spacing w:val="1"/>
        </w:rPr>
        <w:t xml:space="preserve"> </w:t>
      </w:r>
      <w:r w:rsidRPr="00F922A0">
        <w:t>электронное обоснование. Реакции окисления и полимеризации. Полиэтилен как крупнотоннажный</w:t>
      </w:r>
      <w:r w:rsidRPr="00F922A0">
        <w:rPr>
          <w:spacing w:val="1"/>
        </w:rPr>
        <w:t xml:space="preserve"> </w:t>
      </w:r>
      <w:r w:rsidRPr="00F922A0">
        <w:t>продукт химического производства. Промышленные и лабораторные способы получения алкенов.</w:t>
      </w:r>
      <w:r w:rsidRPr="00F922A0">
        <w:rPr>
          <w:spacing w:val="1"/>
        </w:rPr>
        <w:t xml:space="preserve"> </w:t>
      </w:r>
      <w:r w:rsidRPr="00F922A0">
        <w:rPr>
          <w:i/>
        </w:rPr>
        <w:t>Правило</w:t>
      </w:r>
      <w:r w:rsidRPr="00F922A0">
        <w:rPr>
          <w:i/>
          <w:spacing w:val="-1"/>
        </w:rPr>
        <w:t xml:space="preserve"> </w:t>
      </w:r>
      <w:r w:rsidRPr="00F922A0">
        <w:rPr>
          <w:i/>
        </w:rPr>
        <w:t>Зайцева.</w:t>
      </w:r>
      <w:r w:rsidRPr="00F922A0">
        <w:rPr>
          <w:i/>
          <w:spacing w:val="1"/>
        </w:rPr>
        <w:t xml:space="preserve"> </w:t>
      </w:r>
      <w:r w:rsidRPr="00F922A0">
        <w:t>Применение</w:t>
      </w:r>
      <w:r w:rsidRPr="00F922A0">
        <w:rPr>
          <w:spacing w:val="-1"/>
        </w:rPr>
        <w:t xml:space="preserve"> </w:t>
      </w:r>
      <w:r w:rsidRPr="00F922A0">
        <w:t>алкенов.</w:t>
      </w:r>
    </w:p>
    <w:p w:rsidR="00755FD3" w:rsidRPr="00F922A0" w:rsidRDefault="007E3FA8">
      <w:pPr>
        <w:pStyle w:val="a3"/>
        <w:ind w:right="422"/>
      </w:pPr>
      <w:r w:rsidRPr="00F922A0">
        <w:t>Алкадиены. Классификация алкадиенов по взаимному расположению кратных связей в молекуле.</w:t>
      </w:r>
      <w:r w:rsidRPr="00F922A0">
        <w:rPr>
          <w:spacing w:val="1"/>
        </w:rPr>
        <w:t xml:space="preserve"> </w:t>
      </w:r>
      <w:r w:rsidRPr="00F922A0">
        <w:t>Особенности электронного и пространственного строения сопряженных алкадиенов. Общая формула</w:t>
      </w:r>
      <w:r w:rsidRPr="00F922A0">
        <w:rPr>
          <w:spacing w:val="1"/>
        </w:rPr>
        <w:t xml:space="preserve"> </w:t>
      </w:r>
      <w:r w:rsidRPr="00F922A0">
        <w:t>алкадиенов. Номенклатура и изомерия алкадиенов. Физические свойства алкадиенов. Химические</w:t>
      </w:r>
      <w:r w:rsidRPr="00F922A0">
        <w:rPr>
          <w:spacing w:val="1"/>
        </w:rPr>
        <w:t xml:space="preserve"> </w:t>
      </w:r>
      <w:r w:rsidRPr="00F922A0">
        <w:t>свойства</w:t>
      </w:r>
      <w:r w:rsidRPr="00F922A0">
        <w:rPr>
          <w:spacing w:val="1"/>
        </w:rPr>
        <w:t xml:space="preserve"> </w:t>
      </w:r>
      <w:r w:rsidRPr="00F922A0">
        <w:t>алкадиенов:</w:t>
      </w:r>
      <w:r w:rsidRPr="00F922A0">
        <w:rPr>
          <w:spacing w:val="1"/>
        </w:rPr>
        <w:t xml:space="preserve"> </w:t>
      </w:r>
      <w:r w:rsidRPr="00F922A0">
        <w:t>реакции</w:t>
      </w:r>
      <w:r w:rsidRPr="00F922A0">
        <w:rPr>
          <w:spacing w:val="1"/>
        </w:rPr>
        <w:t xml:space="preserve"> </w:t>
      </w:r>
      <w:r w:rsidRPr="00F922A0">
        <w:t>присоединения</w:t>
      </w:r>
      <w:r w:rsidRPr="00F922A0">
        <w:rPr>
          <w:spacing w:val="1"/>
        </w:rPr>
        <w:t xml:space="preserve"> </w:t>
      </w:r>
      <w:r w:rsidRPr="00F922A0">
        <w:t>(гидрирование,</w:t>
      </w:r>
      <w:r w:rsidRPr="00F922A0">
        <w:rPr>
          <w:spacing w:val="1"/>
        </w:rPr>
        <w:t xml:space="preserve"> </w:t>
      </w:r>
      <w:r w:rsidRPr="00F922A0">
        <w:t>галогенирование),</w:t>
      </w:r>
      <w:r w:rsidRPr="00F922A0">
        <w:rPr>
          <w:spacing w:val="1"/>
        </w:rPr>
        <w:t xml:space="preserve"> </w:t>
      </w:r>
      <w:r w:rsidRPr="00F922A0">
        <w:t>горения</w:t>
      </w:r>
      <w:r w:rsidRPr="00F922A0">
        <w:rPr>
          <w:spacing w:val="1"/>
        </w:rPr>
        <w:t xml:space="preserve"> </w:t>
      </w:r>
      <w:r w:rsidRPr="00F922A0">
        <w:t>и</w:t>
      </w:r>
      <w:r w:rsidRPr="00F922A0">
        <w:rPr>
          <w:spacing w:val="1"/>
        </w:rPr>
        <w:t xml:space="preserve"> </w:t>
      </w:r>
      <w:r w:rsidRPr="00F922A0">
        <w:t>полимеризации. Вклад С.В. Лебедева в получение синтетического каучука. Вулканизация каучука.</w:t>
      </w:r>
      <w:r w:rsidRPr="00F922A0">
        <w:rPr>
          <w:spacing w:val="1"/>
        </w:rPr>
        <w:t xml:space="preserve"> </w:t>
      </w:r>
      <w:r w:rsidRPr="00F922A0">
        <w:t>Резина.</w:t>
      </w:r>
      <w:r w:rsidRPr="00F922A0">
        <w:rPr>
          <w:spacing w:val="1"/>
        </w:rPr>
        <w:t xml:space="preserve"> </w:t>
      </w:r>
      <w:r w:rsidRPr="00F922A0">
        <w:t>Многообразие</w:t>
      </w:r>
      <w:r w:rsidRPr="00F922A0">
        <w:rPr>
          <w:spacing w:val="1"/>
        </w:rPr>
        <w:t xml:space="preserve"> </w:t>
      </w:r>
      <w:r w:rsidRPr="00F922A0">
        <w:t>видов</w:t>
      </w:r>
      <w:r w:rsidRPr="00F922A0">
        <w:rPr>
          <w:spacing w:val="1"/>
        </w:rPr>
        <w:t xml:space="preserve"> </w:t>
      </w:r>
      <w:r w:rsidRPr="00F922A0">
        <w:t>синтетических</w:t>
      </w:r>
      <w:r w:rsidRPr="00F922A0">
        <w:rPr>
          <w:spacing w:val="1"/>
        </w:rPr>
        <w:t xml:space="preserve"> </w:t>
      </w:r>
      <w:r w:rsidRPr="00F922A0">
        <w:t>каучуков,</w:t>
      </w:r>
      <w:r w:rsidRPr="00F922A0">
        <w:rPr>
          <w:spacing w:val="1"/>
        </w:rPr>
        <w:t xml:space="preserve"> </w:t>
      </w:r>
      <w:r w:rsidRPr="00F922A0">
        <w:t>их</w:t>
      </w:r>
      <w:r w:rsidRPr="00F922A0">
        <w:rPr>
          <w:spacing w:val="1"/>
        </w:rPr>
        <w:t xml:space="preserve"> </w:t>
      </w:r>
      <w:r w:rsidRPr="00F922A0">
        <w:t>свойства</w:t>
      </w:r>
      <w:r w:rsidRPr="00F922A0">
        <w:rPr>
          <w:spacing w:val="1"/>
        </w:rPr>
        <w:t xml:space="preserve"> </w:t>
      </w:r>
      <w:r w:rsidRPr="00F922A0">
        <w:t>и</w:t>
      </w:r>
      <w:r w:rsidRPr="00F922A0">
        <w:rPr>
          <w:spacing w:val="1"/>
        </w:rPr>
        <w:t xml:space="preserve"> </w:t>
      </w:r>
      <w:r w:rsidRPr="00F922A0">
        <w:t>применение.</w:t>
      </w:r>
      <w:r w:rsidRPr="00F922A0">
        <w:rPr>
          <w:spacing w:val="1"/>
        </w:rPr>
        <w:t xml:space="preserve"> </w:t>
      </w:r>
      <w:r w:rsidRPr="00F922A0">
        <w:t>Получение</w:t>
      </w:r>
      <w:r w:rsidRPr="00F922A0">
        <w:rPr>
          <w:spacing w:val="1"/>
        </w:rPr>
        <w:t xml:space="preserve"> </w:t>
      </w:r>
      <w:r w:rsidRPr="00F922A0">
        <w:t>алкадиенов.</w:t>
      </w:r>
    </w:p>
    <w:p w:rsidR="00755FD3" w:rsidRPr="00F922A0" w:rsidRDefault="007E3FA8">
      <w:pPr>
        <w:pStyle w:val="a3"/>
        <w:ind w:right="414"/>
      </w:pPr>
      <w:r w:rsidRPr="00F922A0">
        <w:t xml:space="preserve">Алкины. Электронное и пространственное строение молекулы ацетилена. </w:t>
      </w:r>
      <w:r w:rsidRPr="00F922A0">
        <w:rPr>
          <w:i/>
        </w:rPr>
        <w:t>sp-</w:t>
      </w:r>
      <w:r w:rsidRPr="00F922A0">
        <w:t>гибридизация орбиталей</w:t>
      </w:r>
      <w:r w:rsidRPr="00F922A0">
        <w:rPr>
          <w:spacing w:val="1"/>
        </w:rPr>
        <w:t xml:space="preserve"> </w:t>
      </w:r>
      <w:r w:rsidRPr="00F922A0">
        <w:t>атомов</w:t>
      </w:r>
      <w:r w:rsidRPr="00F922A0">
        <w:rPr>
          <w:spacing w:val="1"/>
        </w:rPr>
        <w:t xml:space="preserve"> </w:t>
      </w:r>
      <w:r w:rsidRPr="00F922A0">
        <w:t>углерода.</w:t>
      </w:r>
      <w:r w:rsidRPr="00F922A0">
        <w:rPr>
          <w:spacing w:val="1"/>
        </w:rPr>
        <w:t xml:space="preserve"> </w:t>
      </w:r>
      <w:r w:rsidRPr="00F922A0">
        <w:t>Гомологический</w:t>
      </w:r>
      <w:r w:rsidRPr="00F922A0">
        <w:rPr>
          <w:spacing w:val="1"/>
        </w:rPr>
        <w:t xml:space="preserve"> </w:t>
      </w:r>
      <w:r w:rsidRPr="00F922A0">
        <w:t>ряд</w:t>
      </w:r>
      <w:r w:rsidRPr="00F922A0">
        <w:rPr>
          <w:spacing w:val="1"/>
        </w:rPr>
        <w:t xml:space="preserve"> </w:t>
      </w:r>
      <w:r w:rsidRPr="00F922A0">
        <w:t>и</w:t>
      </w:r>
      <w:r w:rsidRPr="00F922A0">
        <w:rPr>
          <w:spacing w:val="1"/>
        </w:rPr>
        <w:t xml:space="preserve"> </w:t>
      </w:r>
      <w:r w:rsidRPr="00F922A0">
        <w:t>общая</w:t>
      </w:r>
      <w:r w:rsidRPr="00F922A0">
        <w:rPr>
          <w:spacing w:val="1"/>
        </w:rPr>
        <w:t xml:space="preserve"> </w:t>
      </w:r>
      <w:r w:rsidRPr="00F922A0">
        <w:t>формула</w:t>
      </w:r>
      <w:r w:rsidRPr="00F922A0">
        <w:rPr>
          <w:spacing w:val="1"/>
        </w:rPr>
        <w:t xml:space="preserve"> </w:t>
      </w:r>
      <w:r w:rsidRPr="00F922A0">
        <w:t>алкинов.</w:t>
      </w:r>
      <w:r w:rsidRPr="00F922A0">
        <w:rPr>
          <w:spacing w:val="1"/>
        </w:rPr>
        <w:t xml:space="preserve"> </w:t>
      </w:r>
      <w:r w:rsidRPr="00F922A0">
        <w:t>Номенклатура.</w:t>
      </w:r>
      <w:r w:rsidRPr="00F922A0">
        <w:rPr>
          <w:spacing w:val="1"/>
        </w:rPr>
        <w:t xml:space="preserve"> </w:t>
      </w:r>
      <w:r w:rsidRPr="00F922A0">
        <w:t>Изомерия:</w:t>
      </w:r>
      <w:r w:rsidRPr="00F922A0">
        <w:rPr>
          <w:spacing w:val="-57"/>
        </w:rPr>
        <w:t xml:space="preserve"> </w:t>
      </w:r>
      <w:r w:rsidRPr="00F922A0">
        <w:t>углеродного</w:t>
      </w:r>
      <w:r w:rsidRPr="00F922A0">
        <w:rPr>
          <w:spacing w:val="1"/>
        </w:rPr>
        <w:t xml:space="preserve"> </w:t>
      </w:r>
      <w:r w:rsidRPr="00F922A0">
        <w:t>скелета,</w:t>
      </w:r>
      <w:r w:rsidRPr="00F922A0">
        <w:rPr>
          <w:spacing w:val="1"/>
        </w:rPr>
        <w:t xml:space="preserve"> </w:t>
      </w:r>
      <w:r w:rsidRPr="00F922A0">
        <w:t>положения</w:t>
      </w:r>
      <w:r w:rsidRPr="00F922A0">
        <w:rPr>
          <w:spacing w:val="1"/>
        </w:rPr>
        <w:t xml:space="preserve"> </w:t>
      </w:r>
      <w:r w:rsidRPr="00F922A0">
        <w:t>кратной</w:t>
      </w:r>
      <w:r w:rsidRPr="00F922A0">
        <w:rPr>
          <w:spacing w:val="1"/>
        </w:rPr>
        <w:t xml:space="preserve"> </w:t>
      </w:r>
      <w:r w:rsidRPr="00F922A0">
        <w:t>связи,</w:t>
      </w:r>
      <w:r w:rsidRPr="00F922A0">
        <w:rPr>
          <w:spacing w:val="1"/>
        </w:rPr>
        <w:t xml:space="preserve"> </w:t>
      </w:r>
      <w:r w:rsidRPr="00F922A0">
        <w:t>межклассовая.</w:t>
      </w:r>
      <w:r w:rsidRPr="00F922A0">
        <w:rPr>
          <w:spacing w:val="1"/>
        </w:rPr>
        <w:t xml:space="preserve"> </w:t>
      </w:r>
      <w:r w:rsidRPr="00F922A0">
        <w:t>Физические</w:t>
      </w:r>
      <w:r w:rsidRPr="00F922A0">
        <w:rPr>
          <w:spacing w:val="1"/>
        </w:rPr>
        <w:t xml:space="preserve"> </w:t>
      </w:r>
      <w:r w:rsidRPr="00F922A0">
        <w:t>свойства</w:t>
      </w:r>
      <w:r w:rsidRPr="00F922A0">
        <w:rPr>
          <w:spacing w:val="1"/>
        </w:rPr>
        <w:t xml:space="preserve"> </w:t>
      </w:r>
      <w:r w:rsidRPr="00F922A0">
        <w:t>алкинов.</w:t>
      </w:r>
      <w:r w:rsidRPr="00F922A0">
        <w:rPr>
          <w:spacing w:val="1"/>
        </w:rPr>
        <w:t xml:space="preserve"> </w:t>
      </w:r>
      <w:r w:rsidRPr="00F922A0">
        <w:t>Химические свойства алкинов: реакции присоединения как способ получения полимеров и других</w:t>
      </w:r>
      <w:r w:rsidRPr="00F922A0">
        <w:rPr>
          <w:spacing w:val="1"/>
        </w:rPr>
        <w:t xml:space="preserve"> </w:t>
      </w:r>
      <w:r w:rsidRPr="00F922A0">
        <w:t xml:space="preserve">полезных продуктов. </w:t>
      </w:r>
      <w:r w:rsidRPr="00F922A0">
        <w:rPr>
          <w:i/>
        </w:rPr>
        <w:t>Реакции замещения</w:t>
      </w:r>
      <w:r w:rsidRPr="00F922A0">
        <w:t>. Горение ацетилена как источник высокотемпературного</w:t>
      </w:r>
      <w:r w:rsidRPr="00F922A0">
        <w:rPr>
          <w:spacing w:val="1"/>
        </w:rPr>
        <w:t xml:space="preserve"> </w:t>
      </w:r>
      <w:r w:rsidRPr="00F922A0">
        <w:t>пламени для сварки и резки металлов. Получение ацетилена пиролизом метана и карбидным методом.</w:t>
      </w:r>
      <w:r w:rsidRPr="00F922A0">
        <w:rPr>
          <w:spacing w:val="-57"/>
        </w:rPr>
        <w:t xml:space="preserve"> </w:t>
      </w:r>
      <w:r w:rsidRPr="00F922A0">
        <w:t>Применение</w:t>
      </w:r>
      <w:r w:rsidRPr="00F922A0">
        <w:rPr>
          <w:spacing w:val="-2"/>
        </w:rPr>
        <w:t xml:space="preserve"> </w:t>
      </w:r>
      <w:r w:rsidRPr="00F922A0">
        <w:t>ацетилена.</w:t>
      </w:r>
    </w:p>
    <w:p w:rsidR="00755FD3" w:rsidRPr="00F922A0" w:rsidRDefault="007E3FA8">
      <w:pPr>
        <w:pStyle w:val="a3"/>
        <w:ind w:right="414"/>
      </w:pPr>
      <w:r w:rsidRPr="00F922A0">
        <w:t>Арены.</w:t>
      </w:r>
      <w:r w:rsidRPr="00F922A0">
        <w:rPr>
          <w:spacing w:val="-10"/>
        </w:rPr>
        <w:t xml:space="preserve"> </w:t>
      </w:r>
      <w:r w:rsidRPr="00F922A0">
        <w:rPr>
          <w:i/>
        </w:rPr>
        <w:t>История</w:t>
      </w:r>
      <w:r w:rsidRPr="00F922A0">
        <w:rPr>
          <w:i/>
          <w:spacing w:val="-12"/>
        </w:rPr>
        <w:t xml:space="preserve"> </w:t>
      </w:r>
      <w:r w:rsidRPr="00F922A0">
        <w:rPr>
          <w:i/>
        </w:rPr>
        <w:t>открытия</w:t>
      </w:r>
      <w:r w:rsidRPr="00F922A0">
        <w:rPr>
          <w:i/>
          <w:spacing w:val="-11"/>
        </w:rPr>
        <w:t xml:space="preserve"> </w:t>
      </w:r>
      <w:r w:rsidRPr="00F922A0">
        <w:rPr>
          <w:i/>
        </w:rPr>
        <w:t>бензола</w:t>
      </w:r>
      <w:r w:rsidRPr="00F922A0">
        <w:t>.</w:t>
      </w:r>
      <w:r w:rsidRPr="00F922A0">
        <w:rPr>
          <w:spacing w:val="-11"/>
        </w:rPr>
        <w:t xml:space="preserve"> </w:t>
      </w:r>
      <w:r w:rsidRPr="00F922A0">
        <w:t>Современные</w:t>
      </w:r>
      <w:r w:rsidRPr="00F922A0">
        <w:rPr>
          <w:spacing w:val="-11"/>
        </w:rPr>
        <w:t xml:space="preserve"> </w:t>
      </w:r>
      <w:r w:rsidRPr="00F922A0">
        <w:t>представления</w:t>
      </w:r>
      <w:r w:rsidRPr="00F922A0">
        <w:rPr>
          <w:spacing w:val="-11"/>
        </w:rPr>
        <w:t xml:space="preserve"> </w:t>
      </w:r>
      <w:r w:rsidRPr="00F922A0">
        <w:t>об</w:t>
      </w:r>
      <w:r w:rsidRPr="00F922A0">
        <w:rPr>
          <w:spacing w:val="-9"/>
        </w:rPr>
        <w:t xml:space="preserve"> </w:t>
      </w:r>
      <w:r w:rsidRPr="00F922A0">
        <w:t>электронном</w:t>
      </w:r>
      <w:r w:rsidRPr="00F922A0">
        <w:rPr>
          <w:spacing w:val="-11"/>
        </w:rPr>
        <w:t xml:space="preserve"> </w:t>
      </w:r>
      <w:r w:rsidRPr="00F922A0">
        <w:t>и</w:t>
      </w:r>
      <w:r w:rsidRPr="00F922A0">
        <w:rPr>
          <w:spacing w:val="-11"/>
        </w:rPr>
        <w:t xml:space="preserve"> </w:t>
      </w:r>
      <w:r w:rsidRPr="00F922A0">
        <w:t>пространственном</w:t>
      </w:r>
      <w:r w:rsidRPr="00F922A0">
        <w:rPr>
          <w:spacing w:val="-58"/>
        </w:rPr>
        <w:t xml:space="preserve"> </w:t>
      </w:r>
      <w:r w:rsidRPr="00F922A0">
        <w:t>строении бензола. Изомерия и номенклатура гомологов бензола. Общая формула аренов. Физические</w:t>
      </w:r>
      <w:r w:rsidRPr="00F922A0">
        <w:rPr>
          <w:spacing w:val="1"/>
        </w:rPr>
        <w:t xml:space="preserve"> </w:t>
      </w:r>
      <w:r w:rsidRPr="00F922A0">
        <w:lastRenderedPageBreak/>
        <w:t>свойства бензола. Химические свойства бензола: реакции электрофильного замещения (нитрование,</w:t>
      </w:r>
      <w:r w:rsidRPr="00F922A0">
        <w:rPr>
          <w:spacing w:val="1"/>
        </w:rPr>
        <w:t xml:space="preserve"> </w:t>
      </w:r>
      <w:r w:rsidRPr="00F922A0">
        <w:t>галогенирование)</w:t>
      </w:r>
      <w:r w:rsidRPr="00F922A0">
        <w:rPr>
          <w:spacing w:val="1"/>
        </w:rPr>
        <w:t xml:space="preserve"> </w:t>
      </w:r>
      <w:r w:rsidRPr="00F922A0">
        <w:t>как</w:t>
      </w:r>
      <w:r w:rsidRPr="00F922A0">
        <w:rPr>
          <w:spacing w:val="1"/>
        </w:rPr>
        <w:t xml:space="preserve"> </w:t>
      </w:r>
      <w:r w:rsidRPr="00F922A0">
        <w:t>способ</w:t>
      </w:r>
      <w:r w:rsidRPr="00F922A0">
        <w:rPr>
          <w:spacing w:val="1"/>
        </w:rPr>
        <w:t xml:space="preserve"> </w:t>
      </w:r>
      <w:r w:rsidRPr="00F922A0">
        <w:t>получения</w:t>
      </w:r>
      <w:r w:rsidRPr="00F922A0">
        <w:rPr>
          <w:spacing w:val="1"/>
        </w:rPr>
        <w:t xml:space="preserve"> </w:t>
      </w:r>
      <w:r w:rsidRPr="00F922A0">
        <w:t>химических</w:t>
      </w:r>
      <w:r w:rsidRPr="00F922A0">
        <w:rPr>
          <w:spacing w:val="1"/>
        </w:rPr>
        <w:t xml:space="preserve"> </w:t>
      </w:r>
      <w:r w:rsidRPr="00F922A0">
        <w:t>средств</w:t>
      </w:r>
      <w:r w:rsidRPr="00F922A0">
        <w:rPr>
          <w:spacing w:val="1"/>
        </w:rPr>
        <w:t xml:space="preserve"> </w:t>
      </w:r>
      <w:r w:rsidRPr="00F922A0">
        <w:t>защиты</w:t>
      </w:r>
      <w:r w:rsidRPr="00F922A0">
        <w:rPr>
          <w:spacing w:val="1"/>
        </w:rPr>
        <w:t xml:space="preserve"> </w:t>
      </w:r>
      <w:r w:rsidRPr="00F922A0">
        <w:t>растений;</w:t>
      </w:r>
      <w:r w:rsidRPr="00F922A0">
        <w:rPr>
          <w:spacing w:val="1"/>
        </w:rPr>
        <w:t xml:space="preserve"> </w:t>
      </w:r>
      <w:r w:rsidRPr="00F922A0">
        <w:t>присоединения</w:t>
      </w:r>
      <w:r w:rsidRPr="00F922A0">
        <w:rPr>
          <w:spacing w:val="1"/>
        </w:rPr>
        <w:t xml:space="preserve"> </w:t>
      </w:r>
      <w:r w:rsidRPr="00F922A0">
        <w:t>(гидрирование,</w:t>
      </w:r>
      <w:r w:rsidRPr="00F922A0">
        <w:rPr>
          <w:spacing w:val="1"/>
        </w:rPr>
        <w:t xml:space="preserve"> </w:t>
      </w:r>
      <w:r w:rsidRPr="00F922A0">
        <w:t>галогенирование)</w:t>
      </w:r>
      <w:r w:rsidRPr="00F922A0">
        <w:rPr>
          <w:spacing w:val="1"/>
        </w:rPr>
        <w:t xml:space="preserve"> </w:t>
      </w:r>
      <w:r w:rsidRPr="00F922A0">
        <w:t>как</w:t>
      </w:r>
      <w:r w:rsidRPr="00F922A0">
        <w:rPr>
          <w:spacing w:val="1"/>
        </w:rPr>
        <w:t xml:space="preserve"> </w:t>
      </w:r>
      <w:r w:rsidRPr="00F922A0">
        <w:t>доказательство</w:t>
      </w:r>
      <w:r w:rsidRPr="00F922A0">
        <w:rPr>
          <w:spacing w:val="1"/>
        </w:rPr>
        <w:t xml:space="preserve"> </w:t>
      </w:r>
      <w:r w:rsidRPr="00F922A0">
        <w:t>непредельного</w:t>
      </w:r>
      <w:r w:rsidRPr="00F922A0">
        <w:rPr>
          <w:spacing w:val="1"/>
        </w:rPr>
        <w:t xml:space="preserve"> </w:t>
      </w:r>
      <w:r w:rsidRPr="00F922A0">
        <w:t>характера</w:t>
      </w:r>
      <w:r w:rsidRPr="00F922A0">
        <w:rPr>
          <w:spacing w:val="1"/>
        </w:rPr>
        <w:t xml:space="preserve"> </w:t>
      </w:r>
      <w:r w:rsidRPr="00F922A0">
        <w:t>бензола.</w:t>
      </w:r>
      <w:r w:rsidRPr="00F922A0">
        <w:rPr>
          <w:spacing w:val="1"/>
        </w:rPr>
        <w:t xml:space="preserve"> </w:t>
      </w:r>
      <w:r w:rsidRPr="00F922A0">
        <w:t>Реакция</w:t>
      </w:r>
      <w:r w:rsidRPr="00F922A0">
        <w:rPr>
          <w:spacing w:val="1"/>
        </w:rPr>
        <w:t xml:space="preserve"> </w:t>
      </w:r>
      <w:r w:rsidRPr="00F922A0">
        <w:t xml:space="preserve">горения. Получение бензола. </w:t>
      </w:r>
      <w:r w:rsidRPr="00F922A0">
        <w:rPr>
          <w:i/>
        </w:rPr>
        <w:t xml:space="preserve">Особенности химических свойств толуола. </w:t>
      </w:r>
      <w:r w:rsidRPr="00F922A0">
        <w:t>Взаимное влияние атомов в</w:t>
      </w:r>
      <w:r w:rsidRPr="00F922A0">
        <w:rPr>
          <w:spacing w:val="1"/>
        </w:rPr>
        <w:t xml:space="preserve"> </w:t>
      </w:r>
      <w:r w:rsidRPr="00F922A0">
        <w:t>молекуле</w:t>
      </w:r>
      <w:r w:rsidRPr="00F922A0">
        <w:rPr>
          <w:spacing w:val="-3"/>
        </w:rPr>
        <w:t xml:space="preserve"> </w:t>
      </w:r>
      <w:r w:rsidRPr="00F922A0">
        <w:t>толуола.</w:t>
      </w:r>
      <w:r w:rsidRPr="00F922A0">
        <w:rPr>
          <w:spacing w:val="1"/>
        </w:rPr>
        <w:t xml:space="preserve"> </w:t>
      </w:r>
      <w:r w:rsidRPr="00F922A0">
        <w:rPr>
          <w:i/>
        </w:rPr>
        <w:t>Ориентационные</w:t>
      </w:r>
      <w:r w:rsidRPr="00F922A0">
        <w:rPr>
          <w:i/>
          <w:spacing w:val="-2"/>
        </w:rPr>
        <w:t xml:space="preserve"> </w:t>
      </w:r>
      <w:r w:rsidRPr="00F922A0">
        <w:rPr>
          <w:i/>
        </w:rPr>
        <w:t>эффекты</w:t>
      </w:r>
      <w:r w:rsidRPr="00F922A0">
        <w:rPr>
          <w:i/>
          <w:spacing w:val="-2"/>
        </w:rPr>
        <w:t xml:space="preserve"> </w:t>
      </w:r>
      <w:r w:rsidRPr="00F922A0">
        <w:rPr>
          <w:i/>
        </w:rPr>
        <w:t>заместителей.</w:t>
      </w:r>
      <w:r w:rsidRPr="00F922A0">
        <w:rPr>
          <w:i/>
          <w:spacing w:val="2"/>
        </w:rPr>
        <w:t xml:space="preserve"> </w:t>
      </w:r>
      <w:r w:rsidRPr="00F922A0">
        <w:t>Применение</w:t>
      </w:r>
      <w:r w:rsidRPr="00F922A0">
        <w:rPr>
          <w:spacing w:val="-2"/>
        </w:rPr>
        <w:t xml:space="preserve"> </w:t>
      </w:r>
      <w:r w:rsidRPr="00F922A0">
        <w:t>гомологов</w:t>
      </w:r>
      <w:r w:rsidRPr="00F922A0">
        <w:rPr>
          <w:spacing w:val="-2"/>
        </w:rPr>
        <w:t xml:space="preserve"> </w:t>
      </w:r>
      <w:r w:rsidRPr="00F922A0">
        <w:t>бензола.</w:t>
      </w:r>
    </w:p>
    <w:p w:rsidR="00755FD3" w:rsidRPr="00F922A0" w:rsidRDefault="007E3FA8">
      <w:pPr>
        <w:pStyle w:val="a3"/>
        <w:spacing w:before="1"/>
        <w:ind w:right="417"/>
      </w:pPr>
      <w:r w:rsidRPr="00F922A0">
        <w:t>Спирты. Классификация, номенклатура спиртов. Гомологический ряд и общая формула предельных</w:t>
      </w:r>
      <w:r w:rsidRPr="00F922A0">
        <w:rPr>
          <w:spacing w:val="1"/>
        </w:rPr>
        <w:t xml:space="preserve"> </w:t>
      </w:r>
      <w:r w:rsidRPr="00F922A0">
        <w:rPr>
          <w:spacing w:val="-1"/>
        </w:rPr>
        <w:t>одноатомных</w:t>
      </w:r>
      <w:r w:rsidRPr="00F922A0">
        <w:rPr>
          <w:spacing w:val="-10"/>
        </w:rPr>
        <w:t xml:space="preserve"> </w:t>
      </w:r>
      <w:r w:rsidRPr="00F922A0">
        <w:t>спиртов.</w:t>
      </w:r>
      <w:r w:rsidRPr="00F922A0">
        <w:rPr>
          <w:spacing w:val="-13"/>
        </w:rPr>
        <w:t xml:space="preserve"> </w:t>
      </w:r>
      <w:r w:rsidRPr="00F922A0">
        <w:t>Изомерия.</w:t>
      </w:r>
      <w:r w:rsidRPr="00F922A0">
        <w:rPr>
          <w:spacing w:val="-11"/>
        </w:rPr>
        <w:t xml:space="preserve"> </w:t>
      </w:r>
      <w:r w:rsidRPr="00F922A0">
        <w:t>Физические</w:t>
      </w:r>
      <w:r w:rsidRPr="00F922A0">
        <w:rPr>
          <w:spacing w:val="-14"/>
        </w:rPr>
        <w:t xml:space="preserve"> </w:t>
      </w:r>
      <w:r w:rsidRPr="00F922A0">
        <w:t>свойства</w:t>
      </w:r>
      <w:r w:rsidRPr="00F922A0">
        <w:rPr>
          <w:spacing w:val="-12"/>
        </w:rPr>
        <w:t xml:space="preserve"> </w:t>
      </w:r>
      <w:r w:rsidRPr="00F922A0">
        <w:t>предельных</w:t>
      </w:r>
      <w:r w:rsidRPr="00F922A0">
        <w:rPr>
          <w:spacing w:val="-9"/>
        </w:rPr>
        <w:t xml:space="preserve"> </w:t>
      </w:r>
      <w:r w:rsidRPr="00F922A0">
        <w:t>одноатомных</w:t>
      </w:r>
      <w:r w:rsidRPr="00F922A0">
        <w:rPr>
          <w:spacing w:val="-9"/>
        </w:rPr>
        <w:t xml:space="preserve"> </w:t>
      </w:r>
      <w:r w:rsidRPr="00F922A0">
        <w:t>спиртов.</w:t>
      </w:r>
      <w:r w:rsidRPr="00F922A0">
        <w:rPr>
          <w:spacing w:val="-11"/>
        </w:rPr>
        <w:t xml:space="preserve"> </w:t>
      </w:r>
      <w:r w:rsidRPr="00F922A0">
        <w:t>Водородная</w:t>
      </w:r>
      <w:r w:rsidRPr="00F922A0">
        <w:rPr>
          <w:spacing w:val="-57"/>
        </w:rPr>
        <w:t xml:space="preserve"> </w:t>
      </w:r>
      <w:r w:rsidRPr="00F922A0">
        <w:t>связь</w:t>
      </w:r>
      <w:r w:rsidRPr="00F922A0">
        <w:rPr>
          <w:spacing w:val="1"/>
        </w:rPr>
        <w:t xml:space="preserve"> </w:t>
      </w:r>
      <w:r w:rsidRPr="00F922A0">
        <w:t>между</w:t>
      </w:r>
      <w:r w:rsidRPr="00F922A0">
        <w:rPr>
          <w:spacing w:val="1"/>
        </w:rPr>
        <w:t xml:space="preserve"> </w:t>
      </w:r>
      <w:r w:rsidRPr="00F922A0">
        <w:t>молекулами</w:t>
      </w:r>
      <w:r w:rsidRPr="00F922A0">
        <w:rPr>
          <w:spacing w:val="1"/>
        </w:rPr>
        <w:t xml:space="preserve"> </w:t>
      </w:r>
      <w:r w:rsidRPr="00F922A0">
        <w:t>и</w:t>
      </w:r>
      <w:r w:rsidRPr="00F922A0">
        <w:rPr>
          <w:spacing w:val="1"/>
        </w:rPr>
        <w:t xml:space="preserve"> </w:t>
      </w:r>
      <w:r w:rsidRPr="00F922A0">
        <w:t>ее</w:t>
      </w:r>
      <w:r w:rsidRPr="00F922A0">
        <w:rPr>
          <w:spacing w:val="1"/>
        </w:rPr>
        <w:t xml:space="preserve"> </w:t>
      </w:r>
      <w:r w:rsidRPr="00F922A0">
        <w:t>влияние</w:t>
      </w:r>
      <w:r w:rsidRPr="00F922A0">
        <w:rPr>
          <w:spacing w:val="1"/>
        </w:rPr>
        <w:t xml:space="preserve"> </w:t>
      </w:r>
      <w:r w:rsidRPr="00F922A0">
        <w:t>на</w:t>
      </w:r>
      <w:r w:rsidRPr="00F922A0">
        <w:rPr>
          <w:spacing w:val="1"/>
        </w:rPr>
        <w:t xml:space="preserve"> </w:t>
      </w:r>
      <w:r w:rsidRPr="00F922A0">
        <w:t>физические</w:t>
      </w:r>
      <w:r w:rsidRPr="00F922A0">
        <w:rPr>
          <w:spacing w:val="1"/>
        </w:rPr>
        <w:t xml:space="preserve"> </w:t>
      </w:r>
      <w:r w:rsidRPr="00F922A0">
        <w:t>свойства</w:t>
      </w:r>
      <w:r w:rsidRPr="00F922A0">
        <w:rPr>
          <w:spacing w:val="1"/>
        </w:rPr>
        <w:t xml:space="preserve"> </w:t>
      </w:r>
      <w:r w:rsidRPr="00F922A0">
        <w:t>спиртов.</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взаимодействие с натрием как способ установления наличия гидроксогруппы, с галогеноводородами</w:t>
      </w:r>
      <w:r w:rsidRPr="00F922A0">
        <w:rPr>
          <w:spacing w:val="1"/>
        </w:rPr>
        <w:t xml:space="preserve"> </w:t>
      </w:r>
      <w:r w:rsidRPr="00F922A0">
        <w:t>как способ получения растворителей, внутри- и межмолекулярная дегидратация. Реакция горения:</w:t>
      </w:r>
      <w:r w:rsidRPr="00F922A0">
        <w:rPr>
          <w:spacing w:val="1"/>
        </w:rPr>
        <w:t xml:space="preserve"> </w:t>
      </w:r>
      <w:r w:rsidRPr="00F922A0">
        <w:t>спирты</w:t>
      </w:r>
      <w:r w:rsidRPr="00F922A0">
        <w:rPr>
          <w:spacing w:val="-9"/>
        </w:rPr>
        <w:t xml:space="preserve"> </w:t>
      </w:r>
      <w:r w:rsidRPr="00F922A0">
        <w:t>как</w:t>
      </w:r>
      <w:r w:rsidRPr="00F922A0">
        <w:rPr>
          <w:spacing w:val="-8"/>
        </w:rPr>
        <w:t xml:space="preserve"> </w:t>
      </w:r>
      <w:r w:rsidRPr="00F922A0">
        <w:t>топливо.</w:t>
      </w:r>
      <w:r w:rsidRPr="00F922A0">
        <w:rPr>
          <w:spacing w:val="-9"/>
        </w:rPr>
        <w:t xml:space="preserve"> </w:t>
      </w:r>
      <w:r w:rsidRPr="00F922A0">
        <w:t>Получение</w:t>
      </w:r>
      <w:r w:rsidRPr="00F922A0">
        <w:rPr>
          <w:spacing w:val="-9"/>
        </w:rPr>
        <w:t xml:space="preserve"> </w:t>
      </w:r>
      <w:r w:rsidRPr="00F922A0">
        <w:t>этанола:</w:t>
      </w:r>
      <w:r w:rsidRPr="00F922A0">
        <w:rPr>
          <w:spacing w:val="-9"/>
        </w:rPr>
        <w:t xml:space="preserve"> </w:t>
      </w:r>
      <w:r w:rsidRPr="00F922A0">
        <w:t>реакция</w:t>
      </w:r>
      <w:r w:rsidRPr="00F922A0">
        <w:rPr>
          <w:spacing w:val="-8"/>
        </w:rPr>
        <w:t xml:space="preserve"> </w:t>
      </w:r>
      <w:r w:rsidRPr="00F922A0">
        <w:t>брожения</w:t>
      </w:r>
      <w:r w:rsidRPr="00F922A0">
        <w:rPr>
          <w:spacing w:val="-8"/>
        </w:rPr>
        <w:t xml:space="preserve"> </w:t>
      </w:r>
      <w:r w:rsidRPr="00F922A0">
        <w:t>глюкозы,</w:t>
      </w:r>
      <w:r w:rsidRPr="00F922A0">
        <w:rPr>
          <w:spacing w:val="-9"/>
        </w:rPr>
        <w:t xml:space="preserve"> </w:t>
      </w:r>
      <w:r w:rsidRPr="00F922A0">
        <w:t>гидратация</w:t>
      </w:r>
      <w:r w:rsidRPr="00F922A0">
        <w:rPr>
          <w:spacing w:val="-8"/>
        </w:rPr>
        <w:t xml:space="preserve"> </w:t>
      </w:r>
      <w:r w:rsidRPr="00F922A0">
        <w:t>этилена.</w:t>
      </w:r>
      <w:r w:rsidRPr="00F922A0">
        <w:rPr>
          <w:spacing w:val="-9"/>
        </w:rPr>
        <w:t xml:space="preserve"> </w:t>
      </w:r>
      <w:r w:rsidRPr="00F922A0">
        <w:t>Применение</w:t>
      </w:r>
      <w:r w:rsidRPr="00F922A0">
        <w:rPr>
          <w:spacing w:val="-57"/>
        </w:rPr>
        <w:t xml:space="preserve"> </w:t>
      </w:r>
      <w:r w:rsidRPr="00F922A0">
        <w:t>метанола</w:t>
      </w:r>
      <w:r w:rsidRPr="00F922A0">
        <w:rPr>
          <w:spacing w:val="1"/>
        </w:rPr>
        <w:t xml:space="preserve"> </w:t>
      </w:r>
      <w:r w:rsidRPr="00F922A0">
        <w:t>и</w:t>
      </w:r>
      <w:r w:rsidRPr="00F922A0">
        <w:rPr>
          <w:spacing w:val="1"/>
        </w:rPr>
        <w:t xml:space="preserve"> </w:t>
      </w:r>
      <w:r w:rsidRPr="00F922A0">
        <w:t>этанола.</w:t>
      </w:r>
      <w:r w:rsidRPr="00F922A0">
        <w:rPr>
          <w:spacing w:val="1"/>
        </w:rPr>
        <w:t xml:space="preserve"> </w:t>
      </w:r>
      <w:r w:rsidRPr="00F922A0">
        <w:t>Физиологическое</w:t>
      </w:r>
      <w:r w:rsidRPr="00F922A0">
        <w:rPr>
          <w:spacing w:val="1"/>
        </w:rPr>
        <w:t xml:space="preserve"> </w:t>
      </w:r>
      <w:r w:rsidRPr="00F922A0">
        <w:t>действие</w:t>
      </w:r>
      <w:r w:rsidRPr="00F922A0">
        <w:rPr>
          <w:spacing w:val="1"/>
        </w:rPr>
        <w:t xml:space="preserve"> </w:t>
      </w:r>
      <w:r w:rsidRPr="00F922A0">
        <w:t>метанола</w:t>
      </w:r>
      <w:r w:rsidRPr="00F922A0">
        <w:rPr>
          <w:spacing w:val="1"/>
        </w:rPr>
        <w:t xml:space="preserve"> </w:t>
      </w:r>
      <w:r w:rsidRPr="00F922A0">
        <w:t>и</w:t>
      </w:r>
      <w:r w:rsidRPr="00F922A0">
        <w:rPr>
          <w:spacing w:val="1"/>
        </w:rPr>
        <w:t xml:space="preserve"> </w:t>
      </w:r>
      <w:r w:rsidRPr="00F922A0">
        <w:t>этанола</w:t>
      </w:r>
      <w:r w:rsidRPr="00F922A0">
        <w:rPr>
          <w:spacing w:val="1"/>
        </w:rPr>
        <w:t xml:space="preserve"> </w:t>
      </w:r>
      <w:r w:rsidRPr="00F922A0">
        <w:t>на</w:t>
      </w:r>
      <w:r w:rsidRPr="00F922A0">
        <w:rPr>
          <w:spacing w:val="1"/>
        </w:rPr>
        <w:t xml:space="preserve"> </w:t>
      </w:r>
      <w:r w:rsidRPr="00F922A0">
        <w:t>организм</w:t>
      </w:r>
      <w:r w:rsidRPr="00F922A0">
        <w:rPr>
          <w:spacing w:val="1"/>
        </w:rPr>
        <w:t xml:space="preserve"> </w:t>
      </w:r>
      <w:r w:rsidRPr="00F922A0">
        <w:t>человека.</w:t>
      </w:r>
      <w:r w:rsidRPr="00F922A0">
        <w:rPr>
          <w:spacing w:val="1"/>
        </w:rPr>
        <w:t xml:space="preserve"> </w:t>
      </w:r>
      <w:r w:rsidRPr="00F922A0">
        <w:t>Этиленгликоль</w:t>
      </w:r>
      <w:r w:rsidRPr="00F922A0">
        <w:rPr>
          <w:spacing w:val="1"/>
        </w:rPr>
        <w:t xml:space="preserve"> </w:t>
      </w:r>
      <w:r w:rsidRPr="00F922A0">
        <w:t>и</w:t>
      </w:r>
      <w:r w:rsidRPr="00F922A0">
        <w:rPr>
          <w:spacing w:val="1"/>
        </w:rPr>
        <w:t xml:space="preserve"> </w:t>
      </w:r>
      <w:r w:rsidRPr="00F922A0">
        <w:t>глицерин</w:t>
      </w:r>
      <w:r w:rsidRPr="00F922A0">
        <w:rPr>
          <w:spacing w:val="1"/>
        </w:rPr>
        <w:t xml:space="preserve"> </w:t>
      </w:r>
      <w:r w:rsidRPr="00F922A0">
        <w:t>как</w:t>
      </w:r>
      <w:r w:rsidRPr="00F922A0">
        <w:rPr>
          <w:spacing w:val="1"/>
        </w:rPr>
        <w:t xml:space="preserve"> </w:t>
      </w:r>
      <w:r w:rsidRPr="00F922A0">
        <w:t>представители</w:t>
      </w:r>
      <w:r w:rsidRPr="00F922A0">
        <w:rPr>
          <w:spacing w:val="1"/>
        </w:rPr>
        <w:t xml:space="preserve"> </w:t>
      </w:r>
      <w:r w:rsidRPr="00F922A0">
        <w:t>предельных</w:t>
      </w:r>
      <w:r w:rsidRPr="00F922A0">
        <w:rPr>
          <w:spacing w:val="1"/>
        </w:rPr>
        <w:t xml:space="preserve"> </w:t>
      </w:r>
      <w:r w:rsidRPr="00F922A0">
        <w:t>многоатомных</w:t>
      </w:r>
      <w:r w:rsidRPr="00F922A0">
        <w:rPr>
          <w:spacing w:val="1"/>
        </w:rPr>
        <w:t xml:space="preserve"> </w:t>
      </w:r>
      <w:r w:rsidRPr="00F922A0">
        <w:t>спиртов.</w:t>
      </w:r>
      <w:r w:rsidRPr="00F922A0">
        <w:rPr>
          <w:spacing w:val="1"/>
        </w:rPr>
        <w:t xml:space="preserve"> </w:t>
      </w:r>
      <w:r w:rsidRPr="00F922A0">
        <w:t>Качественная</w:t>
      </w:r>
      <w:r w:rsidRPr="00F922A0">
        <w:rPr>
          <w:spacing w:val="1"/>
        </w:rPr>
        <w:t xml:space="preserve"> </w:t>
      </w:r>
      <w:r w:rsidRPr="00F922A0">
        <w:t>реакция</w:t>
      </w:r>
      <w:r w:rsidRPr="00F922A0">
        <w:rPr>
          <w:spacing w:val="1"/>
        </w:rPr>
        <w:t xml:space="preserve"> </w:t>
      </w:r>
      <w:r w:rsidRPr="00F922A0">
        <w:t>на</w:t>
      </w:r>
      <w:r w:rsidRPr="00F922A0">
        <w:rPr>
          <w:spacing w:val="1"/>
        </w:rPr>
        <w:t xml:space="preserve"> </w:t>
      </w:r>
      <w:r w:rsidRPr="00F922A0">
        <w:t>многоатомные</w:t>
      </w:r>
      <w:r w:rsidRPr="00F922A0">
        <w:rPr>
          <w:spacing w:val="1"/>
        </w:rPr>
        <w:t xml:space="preserve"> </w:t>
      </w:r>
      <w:r w:rsidRPr="00F922A0">
        <w:t>спирты</w:t>
      </w:r>
      <w:r w:rsidRPr="00F922A0">
        <w:rPr>
          <w:spacing w:val="1"/>
        </w:rPr>
        <w:t xml:space="preserve"> </w:t>
      </w:r>
      <w:r w:rsidRPr="00F922A0">
        <w:t>и</w:t>
      </w:r>
      <w:r w:rsidRPr="00F922A0">
        <w:rPr>
          <w:spacing w:val="1"/>
        </w:rPr>
        <w:t xml:space="preserve"> </w:t>
      </w:r>
      <w:r w:rsidRPr="00F922A0">
        <w:t>ее</w:t>
      </w:r>
      <w:r w:rsidRPr="00F922A0">
        <w:rPr>
          <w:spacing w:val="1"/>
        </w:rPr>
        <w:t xml:space="preserve"> </w:t>
      </w:r>
      <w:r w:rsidRPr="00F922A0">
        <w:t>применение</w:t>
      </w:r>
      <w:r w:rsidRPr="00F922A0">
        <w:rPr>
          <w:spacing w:val="1"/>
        </w:rPr>
        <w:t xml:space="preserve"> </w:t>
      </w:r>
      <w:r w:rsidRPr="00F922A0">
        <w:t>для</w:t>
      </w:r>
      <w:r w:rsidRPr="00F922A0">
        <w:rPr>
          <w:spacing w:val="1"/>
        </w:rPr>
        <w:t xml:space="preserve"> </w:t>
      </w:r>
      <w:r w:rsidRPr="00F922A0">
        <w:t>распознавания</w:t>
      </w:r>
      <w:r w:rsidRPr="00F922A0">
        <w:rPr>
          <w:spacing w:val="1"/>
        </w:rPr>
        <w:t xml:space="preserve"> </w:t>
      </w:r>
      <w:r w:rsidRPr="00F922A0">
        <w:t>глицерина</w:t>
      </w:r>
      <w:r w:rsidRPr="00F922A0">
        <w:rPr>
          <w:spacing w:val="1"/>
        </w:rPr>
        <w:t xml:space="preserve"> </w:t>
      </w:r>
      <w:r w:rsidRPr="00F922A0">
        <w:t>в</w:t>
      </w:r>
      <w:r w:rsidRPr="00F922A0">
        <w:rPr>
          <w:spacing w:val="1"/>
        </w:rPr>
        <w:t xml:space="preserve"> </w:t>
      </w:r>
      <w:r w:rsidRPr="00F922A0">
        <w:t>составе</w:t>
      </w:r>
      <w:r w:rsidRPr="00F922A0">
        <w:rPr>
          <w:spacing w:val="1"/>
        </w:rPr>
        <w:t xml:space="preserve"> </w:t>
      </w:r>
      <w:r w:rsidRPr="00F922A0">
        <w:t>косметических</w:t>
      </w:r>
      <w:r w:rsidRPr="00F922A0">
        <w:rPr>
          <w:spacing w:val="1"/>
        </w:rPr>
        <w:t xml:space="preserve"> </w:t>
      </w:r>
      <w:r w:rsidRPr="00F922A0">
        <w:t>средств.</w:t>
      </w:r>
      <w:r w:rsidRPr="00F922A0">
        <w:rPr>
          <w:spacing w:val="-1"/>
        </w:rPr>
        <w:t xml:space="preserve"> </w:t>
      </w:r>
      <w:r w:rsidRPr="00F922A0">
        <w:t>Практическое</w:t>
      </w:r>
      <w:r w:rsidRPr="00F922A0">
        <w:rPr>
          <w:spacing w:val="-1"/>
        </w:rPr>
        <w:t xml:space="preserve"> </w:t>
      </w:r>
      <w:r w:rsidRPr="00F922A0">
        <w:t>применение</w:t>
      </w:r>
      <w:r w:rsidRPr="00F922A0">
        <w:rPr>
          <w:spacing w:val="-2"/>
        </w:rPr>
        <w:t xml:space="preserve"> </w:t>
      </w:r>
      <w:r w:rsidRPr="00F922A0">
        <w:t>этиленгликоля</w:t>
      </w:r>
      <w:r w:rsidRPr="00F922A0">
        <w:rPr>
          <w:spacing w:val="-1"/>
        </w:rPr>
        <w:t xml:space="preserve"> </w:t>
      </w:r>
      <w:r w:rsidRPr="00F922A0">
        <w:t>и</w:t>
      </w:r>
      <w:r w:rsidRPr="00F922A0">
        <w:rPr>
          <w:spacing w:val="1"/>
        </w:rPr>
        <w:t xml:space="preserve"> </w:t>
      </w:r>
      <w:r w:rsidRPr="00F922A0">
        <w:t>глицерина.</w:t>
      </w:r>
    </w:p>
    <w:p w:rsidR="00755FD3" w:rsidRPr="00F922A0" w:rsidRDefault="007E3FA8">
      <w:pPr>
        <w:pStyle w:val="a3"/>
        <w:ind w:right="422"/>
      </w:pPr>
      <w:r w:rsidRPr="00F922A0">
        <w:rPr>
          <w:spacing w:val="-1"/>
        </w:rPr>
        <w:t>Фенол.</w:t>
      </w:r>
      <w:r w:rsidRPr="00F922A0">
        <w:rPr>
          <w:spacing w:val="-14"/>
        </w:rPr>
        <w:t xml:space="preserve"> </w:t>
      </w:r>
      <w:r w:rsidRPr="00F922A0">
        <w:t>Строение</w:t>
      </w:r>
      <w:r w:rsidRPr="00F922A0">
        <w:rPr>
          <w:spacing w:val="-15"/>
        </w:rPr>
        <w:t xml:space="preserve"> </w:t>
      </w:r>
      <w:r w:rsidRPr="00F922A0">
        <w:t>молекулы</w:t>
      </w:r>
      <w:r w:rsidRPr="00F922A0">
        <w:rPr>
          <w:spacing w:val="-15"/>
        </w:rPr>
        <w:t xml:space="preserve"> </w:t>
      </w:r>
      <w:r w:rsidRPr="00F922A0">
        <w:t>фенола.</w:t>
      </w:r>
      <w:r w:rsidRPr="00F922A0">
        <w:rPr>
          <w:spacing w:val="-13"/>
        </w:rPr>
        <w:t xml:space="preserve"> </w:t>
      </w:r>
      <w:r w:rsidRPr="00F922A0">
        <w:t>Взаимное</w:t>
      </w:r>
      <w:r w:rsidRPr="00F922A0">
        <w:rPr>
          <w:spacing w:val="-15"/>
        </w:rPr>
        <w:t xml:space="preserve"> </w:t>
      </w:r>
      <w:r w:rsidRPr="00F922A0">
        <w:t>влияние</w:t>
      </w:r>
      <w:r w:rsidRPr="00F922A0">
        <w:rPr>
          <w:spacing w:val="-15"/>
        </w:rPr>
        <w:t xml:space="preserve"> </w:t>
      </w:r>
      <w:r w:rsidRPr="00F922A0">
        <w:t>атомов</w:t>
      </w:r>
      <w:r w:rsidRPr="00F922A0">
        <w:rPr>
          <w:spacing w:val="-15"/>
        </w:rPr>
        <w:t xml:space="preserve"> </w:t>
      </w:r>
      <w:r w:rsidRPr="00F922A0">
        <w:t>в</w:t>
      </w:r>
      <w:r w:rsidRPr="00F922A0">
        <w:rPr>
          <w:spacing w:val="-14"/>
        </w:rPr>
        <w:t xml:space="preserve"> </w:t>
      </w:r>
      <w:r w:rsidRPr="00F922A0">
        <w:t>молекуле</w:t>
      </w:r>
      <w:r w:rsidRPr="00F922A0">
        <w:rPr>
          <w:spacing w:val="-15"/>
        </w:rPr>
        <w:t xml:space="preserve"> </w:t>
      </w:r>
      <w:r w:rsidRPr="00F922A0">
        <w:t>фенола.</w:t>
      </w:r>
      <w:r w:rsidRPr="00F922A0">
        <w:rPr>
          <w:spacing w:val="-14"/>
        </w:rPr>
        <w:t xml:space="preserve"> </w:t>
      </w:r>
      <w:r w:rsidRPr="00F922A0">
        <w:t>Физические</w:t>
      </w:r>
      <w:r w:rsidRPr="00F922A0">
        <w:rPr>
          <w:spacing w:val="-15"/>
        </w:rPr>
        <w:t xml:space="preserve"> </w:t>
      </w:r>
      <w:r w:rsidRPr="00F922A0">
        <w:t>свойства</w:t>
      </w:r>
      <w:r w:rsidRPr="00F922A0">
        <w:rPr>
          <w:spacing w:val="-57"/>
        </w:rPr>
        <w:t xml:space="preserve"> </w:t>
      </w:r>
      <w:r w:rsidRPr="00F922A0">
        <w:t>фенола. Химические свойства (реакции с натрием, гидроксидом натрия, бромом). Получение фенола.</w:t>
      </w:r>
      <w:r w:rsidRPr="00F922A0">
        <w:rPr>
          <w:spacing w:val="1"/>
        </w:rPr>
        <w:t xml:space="preserve"> </w:t>
      </w:r>
      <w:r w:rsidRPr="00F922A0">
        <w:t>Применение</w:t>
      </w:r>
      <w:r w:rsidRPr="00F922A0">
        <w:rPr>
          <w:spacing w:val="-2"/>
        </w:rPr>
        <w:t xml:space="preserve"> </w:t>
      </w:r>
      <w:r w:rsidRPr="00F922A0">
        <w:t>фенола.</w:t>
      </w:r>
    </w:p>
    <w:p w:rsidR="00755FD3" w:rsidRPr="00F922A0" w:rsidRDefault="007E3FA8" w:rsidP="007845C2">
      <w:pPr>
        <w:pStyle w:val="a3"/>
        <w:spacing w:before="1"/>
        <w:ind w:right="417"/>
      </w:pPr>
      <w:r w:rsidRPr="00F922A0">
        <w:t>Альдегиды</w:t>
      </w:r>
      <w:r w:rsidRPr="00F922A0">
        <w:rPr>
          <w:spacing w:val="1"/>
        </w:rPr>
        <w:t xml:space="preserve"> </w:t>
      </w:r>
      <w:r w:rsidRPr="00F922A0">
        <w:t>и</w:t>
      </w:r>
      <w:r w:rsidRPr="00F922A0">
        <w:rPr>
          <w:spacing w:val="1"/>
        </w:rPr>
        <w:t xml:space="preserve"> </w:t>
      </w:r>
      <w:r w:rsidRPr="00F922A0">
        <w:t>кетоны.</w:t>
      </w:r>
      <w:r w:rsidRPr="00F922A0">
        <w:rPr>
          <w:spacing w:val="1"/>
        </w:rPr>
        <w:t xml:space="preserve"> </w:t>
      </w:r>
      <w:r w:rsidRPr="00F922A0">
        <w:t>Классификация</w:t>
      </w:r>
      <w:r w:rsidRPr="00F922A0">
        <w:rPr>
          <w:spacing w:val="1"/>
        </w:rPr>
        <w:t xml:space="preserve"> </w:t>
      </w:r>
      <w:r w:rsidRPr="00F922A0">
        <w:t>альдегидов</w:t>
      </w:r>
      <w:r w:rsidRPr="00F922A0">
        <w:rPr>
          <w:spacing w:val="1"/>
        </w:rPr>
        <w:t xml:space="preserve"> </w:t>
      </w:r>
      <w:r w:rsidRPr="00F922A0">
        <w:t>и</w:t>
      </w:r>
      <w:r w:rsidRPr="00F922A0">
        <w:rPr>
          <w:spacing w:val="1"/>
        </w:rPr>
        <w:t xml:space="preserve"> </w:t>
      </w:r>
      <w:r w:rsidRPr="00F922A0">
        <w:t>кетонов.</w:t>
      </w:r>
      <w:r w:rsidRPr="00F922A0">
        <w:rPr>
          <w:spacing w:val="1"/>
        </w:rPr>
        <w:t xml:space="preserve"> </w:t>
      </w:r>
      <w:r w:rsidRPr="00F922A0">
        <w:t>Строение</w:t>
      </w:r>
      <w:r w:rsidRPr="00F922A0">
        <w:rPr>
          <w:spacing w:val="1"/>
        </w:rPr>
        <w:t xml:space="preserve"> </w:t>
      </w:r>
      <w:r w:rsidRPr="00F922A0">
        <w:t>предельных</w:t>
      </w:r>
      <w:r w:rsidRPr="00F922A0">
        <w:rPr>
          <w:spacing w:val="1"/>
        </w:rPr>
        <w:t xml:space="preserve"> </w:t>
      </w:r>
      <w:r w:rsidRPr="00F922A0">
        <w:t>альдегидов.</w:t>
      </w:r>
      <w:r w:rsidRPr="00F922A0">
        <w:rPr>
          <w:spacing w:val="1"/>
        </w:rPr>
        <w:t xml:space="preserve"> </w:t>
      </w:r>
      <w:r w:rsidRPr="00F922A0">
        <w:t>Электронное</w:t>
      </w:r>
      <w:r w:rsidRPr="00F922A0">
        <w:rPr>
          <w:spacing w:val="1"/>
        </w:rPr>
        <w:t xml:space="preserve"> </w:t>
      </w:r>
      <w:r w:rsidRPr="00F922A0">
        <w:t>и</w:t>
      </w:r>
      <w:r w:rsidRPr="00F922A0">
        <w:rPr>
          <w:spacing w:val="1"/>
        </w:rPr>
        <w:t xml:space="preserve"> </w:t>
      </w:r>
      <w:r w:rsidRPr="00F922A0">
        <w:t>пространственное</w:t>
      </w:r>
      <w:r w:rsidRPr="00F922A0">
        <w:rPr>
          <w:spacing w:val="1"/>
        </w:rPr>
        <w:t xml:space="preserve"> </w:t>
      </w:r>
      <w:r w:rsidRPr="00F922A0">
        <w:t>строение</w:t>
      </w:r>
      <w:r w:rsidRPr="00F922A0">
        <w:rPr>
          <w:spacing w:val="1"/>
        </w:rPr>
        <w:t xml:space="preserve"> </w:t>
      </w:r>
      <w:r w:rsidRPr="00F922A0">
        <w:t>карбонильной</w:t>
      </w:r>
      <w:r w:rsidRPr="00F922A0">
        <w:rPr>
          <w:spacing w:val="1"/>
        </w:rPr>
        <w:t xml:space="preserve"> </w:t>
      </w:r>
      <w:r w:rsidRPr="00F922A0">
        <w:t>группы.</w:t>
      </w:r>
      <w:r w:rsidRPr="00F922A0">
        <w:rPr>
          <w:spacing w:val="1"/>
        </w:rPr>
        <w:t xml:space="preserve"> </w:t>
      </w:r>
      <w:r w:rsidRPr="00F922A0">
        <w:t>Гомологический</w:t>
      </w:r>
      <w:r w:rsidRPr="00F922A0">
        <w:rPr>
          <w:spacing w:val="1"/>
        </w:rPr>
        <w:t xml:space="preserve"> </w:t>
      </w:r>
      <w:r w:rsidRPr="00F922A0">
        <w:t>ряд,</w:t>
      </w:r>
      <w:r w:rsidRPr="00F922A0">
        <w:rPr>
          <w:spacing w:val="1"/>
        </w:rPr>
        <w:t xml:space="preserve"> </w:t>
      </w:r>
      <w:r w:rsidRPr="00F922A0">
        <w:t>общая</w:t>
      </w:r>
      <w:r w:rsidRPr="00F922A0">
        <w:rPr>
          <w:spacing w:val="1"/>
        </w:rPr>
        <w:t xml:space="preserve"> </w:t>
      </w:r>
      <w:r w:rsidRPr="00F922A0">
        <w:t>формула,</w:t>
      </w:r>
      <w:r w:rsidRPr="00F922A0">
        <w:rPr>
          <w:spacing w:val="1"/>
        </w:rPr>
        <w:t xml:space="preserve"> </w:t>
      </w:r>
      <w:r w:rsidRPr="00F922A0">
        <w:t>номенклатура</w:t>
      </w:r>
      <w:r w:rsidRPr="00F922A0">
        <w:rPr>
          <w:spacing w:val="1"/>
        </w:rPr>
        <w:t xml:space="preserve"> </w:t>
      </w:r>
      <w:r w:rsidRPr="00F922A0">
        <w:t>и</w:t>
      </w:r>
      <w:r w:rsidRPr="00F922A0">
        <w:rPr>
          <w:spacing w:val="1"/>
        </w:rPr>
        <w:t xml:space="preserve"> </w:t>
      </w:r>
      <w:r w:rsidRPr="00F922A0">
        <w:t>изомерия</w:t>
      </w:r>
      <w:r w:rsidRPr="00F922A0">
        <w:rPr>
          <w:spacing w:val="1"/>
        </w:rPr>
        <w:t xml:space="preserve"> </w:t>
      </w:r>
      <w:r w:rsidRPr="00F922A0">
        <w:t>предельных</w:t>
      </w:r>
      <w:r w:rsidRPr="00F922A0">
        <w:rPr>
          <w:spacing w:val="1"/>
        </w:rPr>
        <w:t xml:space="preserve"> </w:t>
      </w:r>
      <w:r w:rsidRPr="00F922A0">
        <w:t>альдегидов.</w:t>
      </w:r>
      <w:r w:rsidRPr="00F922A0">
        <w:rPr>
          <w:spacing w:val="1"/>
        </w:rPr>
        <w:t xml:space="preserve"> </w:t>
      </w:r>
      <w:r w:rsidRPr="00F922A0">
        <w:t>Физические</w:t>
      </w:r>
      <w:r w:rsidRPr="00F922A0">
        <w:rPr>
          <w:spacing w:val="1"/>
        </w:rPr>
        <w:t xml:space="preserve"> </w:t>
      </w:r>
      <w:r w:rsidRPr="00F922A0">
        <w:t>свойства</w:t>
      </w:r>
      <w:r w:rsidRPr="00F922A0">
        <w:rPr>
          <w:spacing w:val="1"/>
        </w:rPr>
        <w:t xml:space="preserve"> </w:t>
      </w:r>
      <w:r w:rsidRPr="00F922A0">
        <w:t>предельных</w:t>
      </w:r>
      <w:r w:rsidRPr="00F922A0">
        <w:rPr>
          <w:spacing w:val="1"/>
        </w:rPr>
        <w:t xml:space="preserve"> </w:t>
      </w:r>
      <w:r w:rsidRPr="00F922A0">
        <w:t>альдегидов. Химические свойства предельных альдегидов: гидрирование; качественные реакции на</w:t>
      </w:r>
      <w:r w:rsidRPr="00F922A0">
        <w:rPr>
          <w:spacing w:val="1"/>
        </w:rPr>
        <w:t xml:space="preserve"> </w:t>
      </w:r>
      <w:r w:rsidRPr="00F922A0">
        <w:t>карбонильную</w:t>
      </w:r>
      <w:r w:rsidRPr="00F922A0">
        <w:rPr>
          <w:spacing w:val="9"/>
        </w:rPr>
        <w:t xml:space="preserve"> </w:t>
      </w:r>
      <w:r w:rsidRPr="00F922A0">
        <w:t>группу</w:t>
      </w:r>
      <w:r w:rsidRPr="00F922A0">
        <w:rPr>
          <w:spacing w:val="3"/>
        </w:rPr>
        <w:t xml:space="preserve"> </w:t>
      </w:r>
      <w:r w:rsidRPr="00F922A0">
        <w:t>(реакция</w:t>
      </w:r>
      <w:r w:rsidRPr="00F922A0">
        <w:rPr>
          <w:spacing w:val="11"/>
        </w:rPr>
        <w:t xml:space="preserve"> </w:t>
      </w:r>
      <w:r w:rsidRPr="00F922A0">
        <w:t>«серебряного</w:t>
      </w:r>
      <w:r w:rsidRPr="00F922A0">
        <w:rPr>
          <w:spacing w:val="8"/>
        </w:rPr>
        <w:t xml:space="preserve"> </w:t>
      </w:r>
      <w:r w:rsidRPr="00F922A0">
        <w:t>зеркала»,</w:t>
      </w:r>
      <w:r w:rsidRPr="00F922A0">
        <w:rPr>
          <w:spacing w:val="10"/>
        </w:rPr>
        <w:t xml:space="preserve"> </w:t>
      </w:r>
      <w:r w:rsidRPr="00F922A0">
        <w:t>взаимодействие</w:t>
      </w:r>
      <w:r w:rsidRPr="00F922A0">
        <w:rPr>
          <w:spacing w:val="7"/>
        </w:rPr>
        <w:t xml:space="preserve"> </w:t>
      </w:r>
      <w:r w:rsidRPr="00F922A0">
        <w:t>с</w:t>
      </w:r>
      <w:r w:rsidRPr="00F922A0">
        <w:rPr>
          <w:spacing w:val="7"/>
        </w:rPr>
        <w:t xml:space="preserve"> </w:t>
      </w:r>
      <w:r w:rsidRPr="00F922A0">
        <w:t>гидроксидом</w:t>
      </w:r>
      <w:r w:rsidRPr="00F922A0">
        <w:rPr>
          <w:spacing w:val="8"/>
        </w:rPr>
        <w:t xml:space="preserve"> </w:t>
      </w:r>
      <w:r w:rsidRPr="00F922A0">
        <w:t>меди</w:t>
      </w:r>
      <w:r w:rsidRPr="00F922A0">
        <w:rPr>
          <w:spacing w:val="8"/>
        </w:rPr>
        <w:t xml:space="preserve"> </w:t>
      </w:r>
      <w:r w:rsidRPr="00F922A0">
        <w:t>(II))</w:t>
      </w:r>
      <w:r w:rsidRPr="00F922A0">
        <w:rPr>
          <w:spacing w:val="8"/>
        </w:rPr>
        <w:t xml:space="preserve"> </w:t>
      </w:r>
      <w:r w:rsidRPr="00F922A0">
        <w:t>и</w:t>
      </w:r>
      <w:r w:rsidRPr="00F922A0">
        <w:rPr>
          <w:spacing w:val="9"/>
        </w:rPr>
        <w:t xml:space="preserve"> </w:t>
      </w:r>
      <w:r w:rsidRPr="00F922A0">
        <w:t>их</w:t>
      </w:r>
      <w:r w:rsidR="007845C2" w:rsidRPr="00F922A0">
        <w:t xml:space="preserve"> </w:t>
      </w:r>
      <w:r w:rsidRPr="00F922A0">
        <w:t>применение для обнаружения предельных альдегидов в промышленных сточных водах. Получение</w:t>
      </w:r>
      <w:r w:rsidRPr="00F922A0">
        <w:rPr>
          <w:spacing w:val="1"/>
        </w:rPr>
        <w:t xml:space="preserve"> </w:t>
      </w:r>
      <w:r w:rsidRPr="00F922A0">
        <w:t>предельных альдегидов: окисление спиртов, гидратация ацетилена (реакция Кучерова). Токсичность</w:t>
      </w:r>
      <w:r w:rsidRPr="00F922A0">
        <w:rPr>
          <w:spacing w:val="1"/>
        </w:rPr>
        <w:t xml:space="preserve"> </w:t>
      </w:r>
      <w:r w:rsidRPr="00F922A0">
        <w:rPr>
          <w:spacing w:val="-1"/>
        </w:rPr>
        <w:t>альдегидов.</w:t>
      </w:r>
      <w:r w:rsidRPr="00F922A0">
        <w:rPr>
          <w:spacing w:val="-11"/>
        </w:rPr>
        <w:t xml:space="preserve"> </w:t>
      </w:r>
      <w:r w:rsidRPr="00F922A0">
        <w:rPr>
          <w:spacing w:val="-1"/>
        </w:rPr>
        <w:t>Применение</w:t>
      </w:r>
      <w:r w:rsidRPr="00F922A0">
        <w:rPr>
          <w:spacing w:val="-12"/>
        </w:rPr>
        <w:t xml:space="preserve"> </w:t>
      </w:r>
      <w:r w:rsidRPr="00F922A0">
        <w:t>формальдегида</w:t>
      </w:r>
      <w:r w:rsidRPr="00F922A0">
        <w:rPr>
          <w:spacing w:val="-12"/>
        </w:rPr>
        <w:t xml:space="preserve"> </w:t>
      </w:r>
      <w:r w:rsidRPr="00F922A0">
        <w:t>и</w:t>
      </w:r>
      <w:r w:rsidRPr="00F922A0">
        <w:rPr>
          <w:spacing w:val="-9"/>
        </w:rPr>
        <w:t xml:space="preserve"> </w:t>
      </w:r>
      <w:r w:rsidRPr="00F922A0">
        <w:t>ацетальдегида.</w:t>
      </w:r>
      <w:r w:rsidRPr="00F922A0">
        <w:rPr>
          <w:spacing w:val="-11"/>
        </w:rPr>
        <w:t xml:space="preserve"> </w:t>
      </w:r>
      <w:r w:rsidRPr="00F922A0">
        <w:t>Ацетон</w:t>
      </w:r>
      <w:r w:rsidRPr="00F922A0">
        <w:rPr>
          <w:spacing w:val="-9"/>
        </w:rPr>
        <w:t xml:space="preserve"> </w:t>
      </w:r>
      <w:r w:rsidRPr="00F922A0">
        <w:t>как</w:t>
      </w:r>
      <w:r w:rsidRPr="00F922A0">
        <w:rPr>
          <w:spacing w:val="-15"/>
        </w:rPr>
        <w:t xml:space="preserve"> </w:t>
      </w:r>
      <w:r w:rsidRPr="00F922A0">
        <w:t>представитель</w:t>
      </w:r>
      <w:r w:rsidRPr="00F922A0">
        <w:rPr>
          <w:spacing w:val="-9"/>
        </w:rPr>
        <w:t xml:space="preserve"> </w:t>
      </w:r>
      <w:r w:rsidRPr="00F922A0">
        <w:t>кетонов.</w:t>
      </w:r>
      <w:r w:rsidRPr="00F922A0">
        <w:rPr>
          <w:spacing w:val="-14"/>
        </w:rPr>
        <w:t xml:space="preserve"> </w:t>
      </w:r>
      <w:r w:rsidRPr="00F922A0">
        <w:t>Строение</w:t>
      </w:r>
      <w:r w:rsidRPr="00F922A0">
        <w:rPr>
          <w:spacing w:val="-58"/>
        </w:rPr>
        <w:t xml:space="preserve"> </w:t>
      </w:r>
      <w:r w:rsidRPr="00F922A0">
        <w:t>молекулы ацетона.</w:t>
      </w:r>
      <w:r w:rsidRPr="00F922A0">
        <w:rPr>
          <w:spacing w:val="-1"/>
        </w:rPr>
        <w:t xml:space="preserve"> </w:t>
      </w:r>
      <w:r w:rsidRPr="00F922A0">
        <w:t>Особенности реакции</w:t>
      </w:r>
      <w:r w:rsidRPr="00F922A0">
        <w:rPr>
          <w:spacing w:val="-1"/>
        </w:rPr>
        <w:t xml:space="preserve"> </w:t>
      </w:r>
      <w:r w:rsidRPr="00F922A0">
        <w:t>окисления ацетона.</w:t>
      </w:r>
      <w:r w:rsidRPr="00F922A0">
        <w:rPr>
          <w:spacing w:val="-1"/>
        </w:rPr>
        <w:t xml:space="preserve"> </w:t>
      </w:r>
      <w:r w:rsidRPr="00F922A0">
        <w:t>Применение</w:t>
      </w:r>
      <w:r w:rsidRPr="00F922A0">
        <w:rPr>
          <w:spacing w:val="-2"/>
        </w:rPr>
        <w:t xml:space="preserve"> </w:t>
      </w:r>
      <w:r w:rsidRPr="00F922A0">
        <w:t>ацетона.</w:t>
      </w:r>
    </w:p>
    <w:p w:rsidR="00755FD3" w:rsidRPr="00F922A0" w:rsidRDefault="007E3FA8">
      <w:pPr>
        <w:pStyle w:val="a3"/>
        <w:ind w:right="414"/>
      </w:pPr>
      <w:r w:rsidRPr="00F922A0">
        <w:t>Карбоновые</w:t>
      </w:r>
      <w:r w:rsidRPr="00F922A0">
        <w:rPr>
          <w:spacing w:val="1"/>
        </w:rPr>
        <w:t xml:space="preserve"> </w:t>
      </w:r>
      <w:r w:rsidRPr="00F922A0">
        <w:t>кислоты.</w:t>
      </w:r>
      <w:r w:rsidRPr="00F922A0">
        <w:rPr>
          <w:spacing w:val="1"/>
        </w:rPr>
        <w:t xml:space="preserve"> </w:t>
      </w:r>
      <w:r w:rsidRPr="00F922A0">
        <w:t>Классификация</w:t>
      </w:r>
      <w:r w:rsidRPr="00F922A0">
        <w:rPr>
          <w:spacing w:val="1"/>
        </w:rPr>
        <w:t xml:space="preserve"> </w:t>
      </w:r>
      <w:r w:rsidRPr="00F922A0">
        <w:t>и</w:t>
      </w:r>
      <w:r w:rsidRPr="00F922A0">
        <w:rPr>
          <w:spacing w:val="1"/>
        </w:rPr>
        <w:t xml:space="preserve"> </w:t>
      </w:r>
      <w:r w:rsidRPr="00F922A0">
        <w:t>номенклатура</w:t>
      </w:r>
      <w:r w:rsidRPr="00F922A0">
        <w:rPr>
          <w:spacing w:val="1"/>
        </w:rPr>
        <w:t xml:space="preserve"> </w:t>
      </w:r>
      <w:r w:rsidRPr="00F922A0">
        <w:t>карбоновых</w:t>
      </w:r>
      <w:r w:rsidRPr="00F922A0">
        <w:rPr>
          <w:spacing w:val="1"/>
        </w:rPr>
        <w:t xml:space="preserve"> </w:t>
      </w:r>
      <w:r w:rsidRPr="00F922A0">
        <w:t>кислот.</w:t>
      </w:r>
      <w:r w:rsidRPr="00F922A0">
        <w:rPr>
          <w:spacing w:val="1"/>
        </w:rPr>
        <w:t xml:space="preserve"> </w:t>
      </w:r>
      <w:r w:rsidRPr="00F922A0">
        <w:t>Строение</w:t>
      </w:r>
      <w:r w:rsidRPr="00F922A0">
        <w:rPr>
          <w:spacing w:val="1"/>
        </w:rPr>
        <w:t xml:space="preserve"> </w:t>
      </w:r>
      <w:r w:rsidRPr="00F922A0">
        <w:t>предельных</w:t>
      </w:r>
      <w:r w:rsidRPr="00F922A0">
        <w:rPr>
          <w:spacing w:val="1"/>
        </w:rPr>
        <w:t xml:space="preserve"> </w:t>
      </w:r>
      <w:r w:rsidRPr="00F922A0">
        <w:t>одноосновных карбоновых кислот. Электронное и пространственное строение карбоксильной группы.</w:t>
      </w:r>
      <w:r w:rsidRPr="00F922A0">
        <w:rPr>
          <w:spacing w:val="-57"/>
        </w:rPr>
        <w:t xml:space="preserve"> </w:t>
      </w:r>
      <w:r w:rsidRPr="00F922A0">
        <w:t>Гомологический ряд и общая формула предельных одноосновных карбоновых кислот. Физические</w:t>
      </w:r>
      <w:r w:rsidRPr="00F922A0">
        <w:rPr>
          <w:spacing w:val="1"/>
        </w:rPr>
        <w:t xml:space="preserve"> </w:t>
      </w:r>
      <w:r w:rsidRPr="00F922A0">
        <w:t>свойства</w:t>
      </w:r>
      <w:r w:rsidRPr="00F922A0">
        <w:rPr>
          <w:spacing w:val="1"/>
        </w:rPr>
        <w:t xml:space="preserve"> </w:t>
      </w:r>
      <w:r w:rsidRPr="00F922A0">
        <w:t>предельных</w:t>
      </w:r>
      <w:r w:rsidRPr="00F922A0">
        <w:rPr>
          <w:spacing w:val="1"/>
        </w:rPr>
        <w:t xml:space="preserve"> </w:t>
      </w:r>
      <w:r w:rsidRPr="00F922A0">
        <w:t>одноосновных</w:t>
      </w:r>
      <w:r w:rsidRPr="00F922A0">
        <w:rPr>
          <w:spacing w:val="1"/>
        </w:rPr>
        <w:t xml:space="preserve"> </w:t>
      </w:r>
      <w:r w:rsidRPr="00F922A0">
        <w:t>карбоновых</w:t>
      </w:r>
      <w:r w:rsidRPr="00F922A0">
        <w:rPr>
          <w:spacing w:val="1"/>
        </w:rPr>
        <w:t xml:space="preserve"> </w:t>
      </w:r>
      <w:r w:rsidRPr="00F922A0">
        <w:t>кислот.</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предельных</w:t>
      </w:r>
      <w:r w:rsidRPr="00F922A0">
        <w:rPr>
          <w:spacing w:val="1"/>
        </w:rPr>
        <w:t xml:space="preserve"> </w:t>
      </w:r>
      <w:r w:rsidRPr="00F922A0">
        <w:rPr>
          <w:spacing w:val="-1"/>
        </w:rPr>
        <w:t>одноосновных</w:t>
      </w:r>
      <w:r w:rsidRPr="00F922A0">
        <w:rPr>
          <w:spacing w:val="-10"/>
        </w:rPr>
        <w:t xml:space="preserve"> </w:t>
      </w:r>
      <w:r w:rsidRPr="00F922A0">
        <w:t>карбоновых</w:t>
      </w:r>
      <w:r w:rsidRPr="00F922A0">
        <w:rPr>
          <w:spacing w:val="-10"/>
        </w:rPr>
        <w:t xml:space="preserve"> </w:t>
      </w:r>
      <w:r w:rsidRPr="00F922A0">
        <w:t>кислот</w:t>
      </w:r>
      <w:r w:rsidRPr="00F922A0">
        <w:rPr>
          <w:spacing w:val="-10"/>
        </w:rPr>
        <w:t xml:space="preserve"> </w:t>
      </w:r>
      <w:r w:rsidRPr="00F922A0">
        <w:t>(реакции</w:t>
      </w:r>
      <w:r w:rsidRPr="00F922A0">
        <w:rPr>
          <w:spacing w:val="-11"/>
        </w:rPr>
        <w:t xml:space="preserve"> </w:t>
      </w:r>
      <w:r w:rsidRPr="00F922A0">
        <w:t>с</w:t>
      </w:r>
      <w:r w:rsidRPr="00F922A0">
        <w:rPr>
          <w:spacing w:val="-14"/>
        </w:rPr>
        <w:t xml:space="preserve"> </w:t>
      </w:r>
      <w:r w:rsidRPr="00F922A0">
        <w:t>металлами,</w:t>
      </w:r>
      <w:r w:rsidRPr="00F922A0">
        <w:rPr>
          <w:spacing w:val="-12"/>
        </w:rPr>
        <w:t xml:space="preserve"> </w:t>
      </w:r>
      <w:r w:rsidRPr="00F922A0">
        <w:t>основными</w:t>
      </w:r>
      <w:r w:rsidRPr="00F922A0">
        <w:rPr>
          <w:spacing w:val="-11"/>
        </w:rPr>
        <w:t xml:space="preserve"> </w:t>
      </w:r>
      <w:r w:rsidRPr="00F922A0">
        <w:t>оксидами,</w:t>
      </w:r>
      <w:r w:rsidRPr="00F922A0">
        <w:rPr>
          <w:spacing w:val="-11"/>
        </w:rPr>
        <w:t xml:space="preserve"> </w:t>
      </w:r>
      <w:r w:rsidRPr="00F922A0">
        <w:t>основаниями</w:t>
      </w:r>
      <w:r w:rsidRPr="00F922A0">
        <w:rPr>
          <w:spacing w:val="-13"/>
        </w:rPr>
        <w:t xml:space="preserve"> </w:t>
      </w:r>
      <w:r w:rsidRPr="00F922A0">
        <w:t>и</w:t>
      </w:r>
      <w:r w:rsidRPr="00F922A0">
        <w:rPr>
          <w:spacing w:val="-10"/>
        </w:rPr>
        <w:t xml:space="preserve"> </w:t>
      </w:r>
      <w:r w:rsidRPr="00F922A0">
        <w:t>солями)</w:t>
      </w:r>
      <w:r w:rsidRPr="00F922A0">
        <w:rPr>
          <w:spacing w:val="-58"/>
        </w:rPr>
        <w:t xml:space="preserve"> </w:t>
      </w:r>
      <w:r w:rsidRPr="00F922A0">
        <w:t>как подтверждение сходства с неорганическими кислотами. Реакция этерификации и ее обратимость.</w:t>
      </w:r>
      <w:r w:rsidRPr="00F922A0">
        <w:rPr>
          <w:spacing w:val="1"/>
        </w:rPr>
        <w:t xml:space="preserve"> </w:t>
      </w:r>
      <w:r w:rsidRPr="00F922A0">
        <w:t>Влияние</w:t>
      </w:r>
      <w:r w:rsidRPr="00F922A0">
        <w:rPr>
          <w:spacing w:val="1"/>
        </w:rPr>
        <w:t xml:space="preserve"> </w:t>
      </w:r>
      <w:r w:rsidRPr="00F922A0">
        <w:t>заместителей</w:t>
      </w:r>
      <w:r w:rsidRPr="00F922A0">
        <w:rPr>
          <w:spacing w:val="1"/>
        </w:rPr>
        <w:t xml:space="preserve"> </w:t>
      </w:r>
      <w:r w:rsidRPr="00F922A0">
        <w:t>в</w:t>
      </w:r>
      <w:r w:rsidRPr="00F922A0">
        <w:rPr>
          <w:spacing w:val="1"/>
        </w:rPr>
        <w:t xml:space="preserve"> </w:t>
      </w:r>
      <w:r w:rsidRPr="00F922A0">
        <w:t>углеводородном</w:t>
      </w:r>
      <w:r w:rsidRPr="00F922A0">
        <w:rPr>
          <w:spacing w:val="1"/>
        </w:rPr>
        <w:t xml:space="preserve"> </w:t>
      </w:r>
      <w:r w:rsidRPr="00F922A0">
        <w:t>радикале</w:t>
      </w:r>
      <w:r w:rsidRPr="00F922A0">
        <w:rPr>
          <w:spacing w:val="1"/>
        </w:rPr>
        <w:t xml:space="preserve"> </w:t>
      </w:r>
      <w:r w:rsidRPr="00F922A0">
        <w:t>на</w:t>
      </w:r>
      <w:r w:rsidRPr="00F922A0">
        <w:rPr>
          <w:spacing w:val="1"/>
        </w:rPr>
        <w:t xml:space="preserve"> </w:t>
      </w:r>
      <w:r w:rsidRPr="00F922A0">
        <w:t>силу</w:t>
      </w:r>
      <w:r w:rsidRPr="00F922A0">
        <w:rPr>
          <w:spacing w:val="1"/>
        </w:rPr>
        <w:t xml:space="preserve"> </w:t>
      </w:r>
      <w:r w:rsidRPr="00F922A0">
        <w:t>карбоновых</w:t>
      </w:r>
      <w:r w:rsidRPr="00F922A0">
        <w:rPr>
          <w:spacing w:val="1"/>
        </w:rPr>
        <w:t xml:space="preserve"> </w:t>
      </w:r>
      <w:r w:rsidRPr="00F922A0">
        <w:t>кислот.</w:t>
      </w:r>
      <w:r w:rsidRPr="00F922A0">
        <w:rPr>
          <w:spacing w:val="1"/>
        </w:rPr>
        <w:t xml:space="preserve"> </w:t>
      </w:r>
      <w:r w:rsidRPr="00F922A0">
        <w:t>Особенности</w:t>
      </w:r>
      <w:r w:rsidRPr="00F922A0">
        <w:rPr>
          <w:spacing w:val="1"/>
        </w:rPr>
        <w:t xml:space="preserve"> </w:t>
      </w:r>
      <w:r w:rsidRPr="00F922A0">
        <w:t>химических свойств муравьиной кислоты. Получение предельных одноосновных карбоновых кислот:</w:t>
      </w:r>
      <w:r w:rsidRPr="00F922A0">
        <w:rPr>
          <w:spacing w:val="1"/>
        </w:rPr>
        <w:t xml:space="preserve"> </w:t>
      </w:r>
      <w:r w:rsidRPr="00F922A0">
        <w:t>окисление алканов, алкенов, первичных спиртов, альдегидов. Важнейшие представители карбоновых</w:t>
      </w:r>
      <w:r w:rsidRPr="00F922A0">
        <w:rPr>
          <w:spacing w:val="1"/>
        </w:rPr>
        <w:t xml:space="preserve"> </w:t>
      </w:r>
      <w:r w:rsidRPr="00F922A0">
        <w:t>кислот: муравьиная, уксусная и бензойная. Высшие предельные и непредельные карбоновые кислоты.</w:t>
      </w:r>
      <w:r w:rsidRPr="00F922A0">
        <w:rPr>
          <w:spacing w:val="-57"/>
        </w:rPr>
        <w:t xml:space="preserve"> </w:t>
      </w:r>
      <w:r w:rsidRPr="00F922A0">
        <w:rPr>
          <w:i/>
        </w:rPr>
        <w:t>Оптическая</w:t>
      </w:r>
      <w:r w:rsidRPr="00F922A0">
        <w:rPr>
          <w:i/>
          <w:spacing w:val="-2"/>
        </w:rPr>
        <w:t xml:space="preserve"> </w:t>
      </w:r>
      <w:r w:rsidRPr="00F922A0">
        <w:rPr>
          <w:i/>
        </w:rPr>
        <w:t>изомерия.</w:t>
      </w:r>
      <w:r w:rsidRPr="00F922A0">
        <w:rPr>
          <w:i/>
          <w:spacing w:val="1"/>
        </w:rPr>
        <w:t xml:space="preserve"> </w:t>
      </w:r>
      <w:r w:rsidRPr="00F922A0">
        <w:rPr>
          <w:i/>
        </w:rPr>
        <w:t>Асимметрический</w:t>
      </w:r>
      <w:r w:rsidRPr="00F922A0">
        <w:rPr>
          <w:i/>
          <w:spacing w:val="-1"/>
        </w:rPr>
        <w:t xml:space="preserve"> </w:t>
      </w:r>
      <w:r w:rsidRPr="00F922A0">
        <w:rPr>
          <w:i/>
        </w:rPr>
        <w:t>атом</w:t>
      </w:r>
      <w:r w:rsidRPr="00F922A0">
        <w:rPr>
          <w:i/>
          <w:spacing w:val="-2"/>
        </w:rPr>
        <w:t xml:space="preserve"> </w:t>
      </w:r>
      <w:r w:rsidRPr="00F922A0">
        <w:rPr>
          <w:i/>
        </w:rPr>
        <w:t>углерода.</w:t>
      </w:r>
      <w:r w:rsidRPr="00F922A0">
        <w:rPr>
          <w:i/>
          <w:spacing w:val="1"/>
        </w:rPr>
        <w:t xml:space="preserve"> </w:t>
      </w:r>
      <w:r w:rsidRPr="00F922A0">
        <w:t>Применение</w:t>
      </w:r>
      <w:r w:rsidRPr="00F922A0">
        <w:rPr>
          <w:spacing w:val="-2"/>
        </w:rPr>
        <w:t xml:space="preserve"> </w:t>
      </w:r>
      <w:r w:rsidRPr="00F922A0">
        <w:t>карбоновых</w:t>
      </w:r>
      <w:r w:rsidRPr="00F922A0">
        <w:rPr>
          <w:spacing w:val="1"/>
        </w:rPr>
        <w:t xml:space="preserve"> </w:t>
      </w:r>
      <w:r w:rsidRPr="00F922A0">
        <w:t>кислот.</w:t>
      </w:r>
    </w:p>
    <w:p w:rsidR="00755FD3" w:rsidRPr="00F922A0" w:rsidRDefault="007E3FA8">
      <w:pPr>
        <w:pStyle w:val="a3"/>
        <w:ind w:right="415"/>
      </w:pPr>
      <w:r w:rsidRPr="00F922A0">
        <w:t>Сложные</w:t>
      </w:r>
      <w:r w:rsidRPr="00F922A0">
        <w:rPr>
          <w:spacing w:val="1"/>
        </w:rPr>
        <w:t xml:space="preserve"> </w:t>
      </w:r>
      <w:r w:rsidRPr="00F922A0">
        <w:t>эфиры</w:t>
      </w:r>
      <w:r w:rsidRPr="00F922A0">
        <w:rPr>
          <w:spacing w:val="1"/>
        </w:rPr>
        <w:t xml:space="preserve"> </w:t>
      </w:r>
      <w:r w:rsidRPr="00F922A0">
        <w:t>и</w:t>
      </w:r>
      <w:r w:rsidRPr="00F922A0">
        <w:rPr>
          <w:spacing w:val="1"/>
        </w:rPr>
        <w:t xml:space="preserve"> </w:t>
      </w:r>
      <w:r w:rsidRPr="00F922A0">
        <w:t>жиры.</w:t>
      </w:r>
      <w:r w:rsidRPr="00F922A0">
        <w:rPr>
          <w:spacing w:val="1"/>
        </w:rPr>
        <w:t xml:space="preserve"> </w:t>
      </w:r>
      <w:r w:rsidRPr="00F922A0">
        <w:t>Строение</w:t>
      </w:r>
      <w:r w:rsidRPr="00F922A0">
        <w:rPr>
          <w:spacing w:val="1"/>
        </w:rPr>
        <w:t xml:space="preserve"> </w:t>
      </w:r>
      <w:r w:rsidRPr="00F922A0">
        <w:t>и</w:t>
      </w:r>
      <w:r w:rsidRPr="00F922A0">
        <w:rPr>
          <w:spacing w:val="1"/>
        </w:rPr>
        <w:t xml:space="preserve"> </w:t>
      </w:r>
      <w:r w:rsidRPr="00F922A0">
        <w:t>номенклатура</w:t>
      </w:r>
      <w:r w:rsidRPr="00F922A0">
        <w:rPr>
          <w:spacing w:val="1"/>
        </w:rPr>
        <w:t xml:space="preserve"> </w:t>
      </w:r>
      <w:r w:rsidRPr="00F922A0">
        <w:t>сложных</w:t>
      </w:r>
      <w:r w:rsidRPr="00F922A0">
        <w:rPr>
          <w:spacing w:val="1"/>
        </w:rPr>
        <w:t xml:space="preserve"> </w:t>
      </w:r>
      <w:r w:rsidRPr="00F922A0">
        <w:t>эфиров.</w:t>
      </w:r>
      <w:r w:rsidRPr="00F922A0">
        <w:rPr>
          <w:spacing w:val="1"/>
        </w:rPr>
        <w:t xml:space="preserve"> </w:t>
      </w:r>
      <w:r w:rsidRPr="00F922A0">
        <w:t>Межклассовая</w:t>
      </w:r>
      <w:r w:rsidRPr="00F922A0">
        <w:rPr>
          <w:spacing w:val="1"/>
        </w:rPr>
        <w:t xml:space="preserve"> </w:t>
      </w:r>
      <w:r w:rsidRPr="00F922A0">
        <w:t>изомерия</w:t>
      </w:r>
      <w:r w:rsidRPr="00F922A0">
        <w:rPr>
          <w:spacing w:val="1"/>
        </w:rPr>
        <w:t xml:space="preserve"> </w:t>
      </w:r>
      <w:r w:rsidRPr="00F922A0">
        <w:t>с</w:t>
      </w:r>
      <w:r w:rsidRPr="00F922A0">
        <w:rPr>
          <w:spacing w:val="-57"/>
        </w:rPr>
        <w:t xml:space="preserve"> </w:t>
      </w:r>
      <w:r w:rsidRPr="00F922A0">
        <w:t>карбоновыми кислотами. Способы получения сложных эфиров. Обратимость реакции этерификации.</w:t>
      </w:r>
      <w:r w:rsidRPr="00F922A0">
        <w:rPr>
          <w:spacing w:val="1"/>
        </w:rPr>
        <w:t xml:space="preserve"> </w:t>
      </w:r>
      <w:r w:rsidRPr="00F922A0">
        <w:t>Применение</w:t>
      </w:r>
      <w:r w:rsidRPr="00F922A0">
        <w:rPr>
          <w:spacing w:val="-7"/>
        </w:rPr>
        <w:t xml:space="preserve"> </w:t>
      </w:r>
      <w:r w:rsidRPr="00F922A0">
        <w:t>сложных</w:t>
      </w:r>
      <w:r w:rsidRPr="00F922A0">
        <w:rPr>
          <w:spacing w:val="-3"/>
        </w:rPr>
        <w:t xml:space="preserve"> </w:t>
      </w:r>
      <w:r w:rsidRPr="00F922A0">
        <w:t>эфиров</w:t>
      </w:r>
      <w:r w:rsidRPr="00F922A0">
        <w:rPr>
          <w:spacing w:val="-5"/>
        </w:rPr>
        <w:t xml:space="preserve"> </w:t>
      </w:r>
      <w:r w:rsidRPr="00F922A0">
        <w:t>в</w:t>
      </w:r>
      <w:r w:rsidRPr="00F922A0">
        <w:rPr>
          <w:spacing w:val="-5"/>
        </w:rPr>
        <w:t xml:space="preserve"> </w:t>
      </w:r>
      <w:r w:rsidRPr="00F922A0">
        <w:t>пищевой</w:t>
      </w:r>
      <w:r w:rsidRPr="00F922A0">
        <w:rPr>
          <w:spacing w:val="-7"/>
        </w:rPr>
        <w:t xml:space="preserve"> </w:t>
      </w:r>
      <w:r w:rsidRPr="00F922A0">
        <w:t>и</w:t>
      </w:r>
      <w:r w:rsidRPr="00F922A0">
        <w:rPr>
          <w:spacing w:val="-4"/>
        </w:rPr>
        <w:t xml:space="preserve"> </w:t>
      </w:r>
      <w:r w:rsidRPr="00F922A0">
        <w:t>парфюмерной</w:t>
      </w:r>
      <w:r w:rsidRPr="00F922A0">
        <w:rPr>
          <w:spacing w:val="-4"/>
        </w:rPr>
        <w:t xml:space="preserve"> </w:t>
      </w:r>
      <w:r w:rsidRPr="00F922A0">
        <w:t>промышленности.</w:t>
      </w:r>
      <w:r w:rsidRPr="00F922A0">
        <w:rPr>
          <w:spacing w:val="-5"/>
        </w:rPr>
        <w:t xml:space="preserve"> </w:t>
      </w:r>
      <w:r w:rsidRPr="00F922A0">
        <w:t>Жиры</w:t>
      </w:r>
      <w:r w:rsidRPr="00F922A0">
        <w:rPr>
          <w:spacing w:val="-5"/>
        </w:rPr>
        <w:t xml:space="preserve"> </w:t>
      </w:r>
      <w:r w:rsidRPr="00F922A0">
        <w:t>как</w:t>
      </w:r>
      <w:r w:rsidRPr="00F922A0">
        <w:rPr>
          <w:spacing w:val="-4"/>
        </w:rPr>
        <w:t xml:space="preserve"> </w:t>
      </w:r>
      <w:r w:rsidRPr="00F922A0">
        <w:t>сложные</w:t>
      </w:r>
      <w:r w:rsidRPr="00F922A0">
        <w:rPr>
          <w:spacing w:val="-6"/>
        </w:rPr>
        <w:t xml:space="preserve"> </w:t>
      </w:r>
      <w:r w:rsidRPr="00F922A0">
        <w:t>эфиры</w:t>
      </w:r>
      <w:r w:rsidRPr="00F922A0">
        <w:rPr>
          <w:spacing w:val="-58"/>
        </w:rPr>
        <w:t xml:space="preserve"> </w:t>
      </w:r>
      <w:r w:rsidRPr="00F922A0">
        <w:t>глицерина и высших карбоновых кислот. Растительные и животные жиры, их состав. Физические</w:t>
      </w:r>
      <w:r w:rsidRPr="00F922A0">
        <w:rPr>
          <w:spacing w:val="1"/>
        </w:rPr>
        <w:t xml:space="preserve"> </w:t>
      </w:r>
      <w:r w:rsidRPr="00F922A0">
        <w:rPr>
          <w:spacing w:val="-1"/>
        </w:rPr>
        <w:t>свойства</w:t>
      </w:r>
      <w:r w:rsidRPr="00F922A0">
        <w:rPr>
          <w:spacing w:val="-14"/>
        </w:rPr>
        <w:t xml:space="preserve"> </w:t>
      </w:r>
      <w:r w:rsidRPr="00F922A0">
        <w:rPr>
          <w:spacing w:val="-1"/>
        </w:rPr>
        <w:t>жиров.</w:t>
      </w:r>
      <w:r w:rsidRPr="00F922A0">
        <w:rPr>
          <w:spacing w:val="-14"/>
        </w:rPr>
        <w:t xml:space="preserve"> </w:t>
      </w:r>
      <w:r w:rsidRPr="00F922A0">
        <w:rPr>
          <w:spacing w:val="-1"/>
        </w:rPr>
        <w:t>Химические</w:t>
      </w:r>
      <w:r w:rsidRPr="00F922A0">
        <w:rPr>
          <w:spacing w:val="-14"/>
        </w:rPr>
        <w:t xml:space="preserve"> </w:t>
      </w:r>
      <w:r w:rsidRPr="00F922A0">
        <w:t>свойства</w:t>
      </w:r>
      <w:r w:rsidRPr="00F922A0">
        <w:rPr>
          <w:spacing w:val="-14"/>
        </w:rPr>
        <w:t xml:space="preserve"> </w:t>
      </w:r>
      <w:r w:rsidRPr="00F922A0">
        <w:t>жиров:</w:t>
      </w:r>
      <w:r w:rsidRPr="00F922A0">
        <w:rPr>
          <w:spacing w:val="-13"/>
        </w:rPr>
        <w:t xml:space="preserve"> </w:t>
      </w:r>
      <w:r w:rsidRPr="00F922A0">
        <w:t>гидрирование,</w:t>
      </w:r>
      <w:r w:rsidRPr="00F922A0">
        <w:rPr>
          <w:spacing w:val="-13"/>
        </w:rPr>
        <w:t xml:space="preserve"> </w:t>
      </w:r>
      <w:r w:rsidRPr="00F922A0">
        <w:t>окисление.</w:t>
      </w:r>
      <w:r w:rsidRPr="00F922A0">
        <w:rPr>
          <w:spacing w:val="-12"/>
        </w:rPr>
        <w:t xml:space="preserve"> </w:t>
      </w:r>
      <w:r w:rsidRPr="00F922A0">
        <w:t>Гидролиз</w:t>
      </w:r>
      <w:r w:rsidRPr="00F922A0">
        <w:rPr>
          <w:spacing w:val="-15"/>
        </w:rPr>
        <w:t xml:space="preserve"> </w:t>
      </w:r>
      <w:r w:rsidRPr="00F922A0">
        <w:t>или</w:t>
      </w:r>
      <w:r w:rsidRPr="00F922A0">
        <w:rPr>
          <w:spacing w:val="-14"/>
        </w:rPr>
        <w:t xml:space="preserve"> </w:t>
      </w:r>
      <w:r w:rsidRPr="00F922A0">
        <w:t>омыление</w:t>
      </w:r>
      <w:r w:rsidRPr="00F922A0">
        <w:rPr>
          <w:spacing w:val="-14"/>
        </w:rPr>
        <w:t xml:space="preserve"> </w:t>
      </w:r>
      <w:r w:rsidRPr="00F922A0">
        <w:t>жиров</w:t>
      </w:r>
      <w:r w:rsidRPr="00F922A0">
        <w:rPr>
          <w:spacing w:val="-57"/>
        </w:rPr>
        <w:t xml:space="preserve"> </w:t>
      </w:r>
      <w:r w:rsidRPr="00F922A0">
        <w:t>как способ промышленного получения солей высших карбоновых кислот. Применение жиров. Мылá</w:t>
      </w:r>
      <w:r w:rsidRPr="00F922A0">
        <w:rPr>
          <w:spacing w:val="1"/>
        </w:rPr>
        <w:t xml:space="preserve"> </w:t>
      </w:r>
      <w:r w:rsidRPr="00F922A0">
        <w:t>как</w:t>
      </w:r>
      <w:r w:rsidRPr="00F922A0">
        <w:rPr>
          <w:spacing w:val="-1"/>
        </w:rPr>
        <w:t xml:space="preserve"> </w:t>
      </w:r>
      <w:r w:rsidRPr="00F922A0">
        <w:t>соли</w:t>
      </w:r>
      <w:r w:rsidRPr="00F922A0">
        <w:rPr>
          <w:spacing w:val="1"/>
        </w:rPr>
        <w:t xml:space="preserve"> </w:t>
      </w:r>
      <w:r w:rsidRPr="00F922A0">
        <w:t>высших</w:t>
      </w:r>
      <w:r w:rsidRPr="00F922A0">
        <w:rPr>
          <w:spacing w:val="-1"/>
        </w:rPr>
        <w:t xml:space="preserve"> </w:t>
      </w:r>
      <w:r w:rsidRPr="00F922A0">
        <w:t>карбоновых</w:t>
      </w:r>
      <w:r w:rsidRPr="00F922A0">
        <w:rPr>
          <w:spacing w:val="2"/>
        </w:rPr>
        <w:t xml:space="preserve"> </w:t>
      </w:r>
      <w:r w:rsidRPr="00F922A0">
        <w:t>кислот.</w:t>
      </w:r>
      <w:r w:rsidRPr="00F922A0">
        <w:rPr>
          <w:spacing w:val="-1"/>
        </w:rPr>
        <w:t xml:space="preserve"> </w:t>
      </w:r>
      <w:r w:rsidRPr="00F922A0">
        <w:t>Моющие</w:t>
      </w:r>
      <w:r w:rsidRPr="00F922A0">
        <w:rPr>
          <w:spacing w:val="-1"/>
        </w:rPr>
        <w:t xml:space="preserve"> </w:t>
      </w:r>
      <w:r w:rsidRPr="00F922A0">
        <w:t>свойства</w:t>
      </w:r>
      <w:r w:rsidRPr="00F922A0">
        <w:rPr>
          <w:spacing w:val="-1"/>
        </w:rPr>
        <w:t xml:space="preserve"> </w:t>
      </w:r>
      <w:r w:rsidRPr="00F922A0">
        <w:t>мыла.</w:t>
      </w:r>
    </w:p>
    <w:p w:rsidR="00755FD3" w:rsidRPr="00F922A0" w:rsidRDefault="007E3FA8">
      <w:pPr>
        <w:pStyle w:val="a3"/>
        <w:spacing w:before="1"/>
        <w:ind w:right="413"/>
      </w:pPr>
      <w:r w:rsidRPr="00F922A0">
        <w:t>Углеводы.</w:t>
      </w:r>
      <w:r w:rsidRPr="00F922A0">
        <w:rPr>
          <w:spacing w:val="1"/>
        </w:rPr>
        <w:t xml:space="preserve"> </w:t>
      </w:r>
      <w:r w:rsidRPr="00F922A0">
        <w:t>Классификация</w:t>
      </w:r>
      <w:r w:rsidRPr="00F922A0">
        <w:rPr>
          <w:spacing w:val="1"/>
        </w:rPr>
        <w:t xml:space="preserve"> </w:t>
      </w:r>
      <w:r w:rsidRPr="00F922A0">
        <w:t>углеводов.</w:t>
      </w:r>
      <w:r w:rsidRPr="00F922A0">
        <w:rPr>
          <w:spacing w:val="1"/>
        </w:rPr>
        <w:t xml:space="preserve"> </w:t>
      </w:r>
      <w:r w:rsidRPr="00F922A0">
        <w:t>Физические</w:t>
      </w:r>
      <w:r w:rsidRPr="00F922A0">
        <w:rPr>
          <w:spacing w:val="1"/>
        </w:rPr>
        <w:t xml:space="preserve"> </w:t>
      </w:r>
      <w:r w:rsidRPr="00F922A0">
        <w:t>свойства</w:t>
      </w:r>
      <w:r w:rsidRPr="00F922A0">
        <w:rPr>
          <w:spacing w:val="1"/>
        </w:rPr>
        <w:t xml:space="preserve"> </w:t>
      </w:r>
      <w:r w:rsidRPr="00F922A0">
        <w:t>и</w:t>
      </w:r>
      <w:r w:rsidRPr="00F922A0">
        <w:rPr>
          <w:spacing w:val="1"/>
        </w:rPr>
        <w:t xml:space="preserve"> </w:t>
      </w:r>
      <w:r w:rsidRPr="00F922A0">
        <w:t>нахождение</w:t>
      </w:r>
      <w:r w:rsidRPr="00F922A0">
        <w:rPr>
          <w:spacing w:val="1"/>
        </w:rPr>
        <w:t xml:space="preserve"> </w:t>
      </w:r>
      <w:r w:rsidRPr="00F922A0">
        <w:t>углеводов</w:t>
      </w:r>
      <w:r w:rsidRPr="00F922A0">
        <w:rPr>
          <w:spacing w:val="1"/>
        </w:rPr>
        <w:t xml:space="preserve"> </w:t>
      </w:r>
      <w:r w:rsidRPr="00F922A0">
        <w:t>в</w:t>
      </w:r>
      <w:r w:rsidRPr="00F922A0">
        <w:rPr>
          <w:spacing w:val="1"/>
        </w:rPr>
        <w:t xml:space="preserve"> </w:t>
      </w:r>
      <w:r w:rsidRPr="00F922A0">
        <w:t>природе.</w:t>
      </w:r>
      <w:r w:rsidRPr="00F922A0">
        <w:rPr>
          <w:spacing w:val="1"/>
        </w:rPr>
        <w:t xml:space="preserve"> </w:t>
      </w:r>
      <w:r w:rsidRPr="00F922A0">
        <w:t xml:space="preserve">Глюкоза как альдегидоспирт. Химические свойства глюкозы: </w:t>
      </w:r>
      <w:r w:rsidRPr="00F922A0">
        <w:rPr>
          <w:i/>
        </w:rPr>
        <w:t xml:space="preserve">ацилирование, алкилирование, </w:t>
      </w:r>
      <w:r w:rsidRPr="00F922A0">
        <w:t>спиртовое</w:t>
      </w:r>
      <w:r w:rsidRPr="00F922A0">
        <w:rPr>
          <w:spacing w:val="-57"/>
        </w:rPr>
        <w:t xml:space="preserve"> </w:t>
      </w:r>
      <w:r w:rsidRPr="00F922A0">
        <w:t>и молочнокислое брожение. Экспериментальные доказательства наличия альдегидной и спиртовых</w:t>
      </w:r>
      <w:r w:rsidRPr="00F922A0">
        <w:rPr>
          <w:spacing w:val="1"/>
        </w:rPr>
        <w:t xml:space="preserve"> </w:t>
      </w:r>
      <w:r w:rsidRPr="00F922A0">
        <w:t>групп</w:t>
      </w:r>
      <w:r w:rsidRPr="00F922A0">
        <w:rPr>
          <w:spacing w:val="1"/>
        </w:rPr>
        <w:t xml:space="preserve"> </w:t>
      </w:r>
      <w:r w:rsidRPr="00F922A0">
        <w:t>в</w:t>
      </w:r>
      <w:r w:rsidRPr="00F922A0">
        <w:rPr>
          <w:spacing w:val="1"/>
        </w:rPr>
        <w:t xml:space="preserve"> </w:t>
      </w:r>
      <w:r w:rsidRPr="00F922A0">
        <w:t>глюкозе.</w:t>
      </w:r>
      <w:r w:rsidRPr="00F922A0">
        <w:rPr>
          <w:spacing w:val="1"/>
        </w:rPr>
        <w:t xml:space="preserve"> </w:t>
      </w:r>
      <w:r w:rsidRPr="00F922A0">
        <w:t>Получение</w:t>
      </w:r>
      <w:r w:rsidRPr="00F922A0">
        <w:rPr>
          <w:spacing w:val="1"/>
        </w:rPr>
        <w:t xml:space="preserve"> </w:t>
      </w:r>
      <w:r w:rsidRPr="00F922A0">
        <w:t>глюкозы.</w:t>
      </w:r>
      <w:r w:rsidRPr="00F922A0">
        <w:rPr>
          <w:spacing w:val="1"/>
        </w:rPr>
        <w:t xml:space="preserve"> </w:t>
      </w:r>
      <w:r w:rsidRPr="00F922A0">
        <w:rPr>
          <w:i/>
        </w:rPr>
        <w:t>Фруктоза</w:t>
      </w:r>
      <w:r w:rsidRPr="00F922A0">
        <w:rPr>
          <w:i/>
          <w:spacing w:val="1"/>
        </w:rPr>
        <w:t xml:space="preserve"> </w:t>
      </w:r>
      <w:r w:rsidRPr="00F922A0">
        <w:rPr>
          <w:i/>
        </w:rPr>
        <w:t>как</w:t>
      </w:r>
      <w:r w:rsidRPr="00F922A0">
        <w:rPr>
          <w:i/>
          <w:spacing w:val="1"/>
        </w:rPr>
        <w:t xml:space="preserve"> </w:t>
      </w:r>
      <w:r w:rsidRPr="00F922A0">
        <w:rPr>
          <w:i/>
        </w:rPr>
        <w:t>изомер</w:t>
      </w:r>
      <w:r w:rsidRPr="00F922A0">
        <w:rPr>
          <w:i/>
          <w:spacing w:val="1"/>
        </w:rPr>
        <w:t xml:space="preserve"> </w:t>
      </w:r>
      <w:r w:rsidRPr="00F922A0">
        <w:rPr>
          <w:i/>
        </w:rPr>
        <w:t>глюкозы.</w:t>
      </w:r>
      <w:r w:rsidRPr="00F922A0">
        <w:rPr>
          <w:i/>
          <w:spacing w:val="1"/>
        </w:rPr>
        <w:t xml:space="preserve"> </w:t>
      </w:r>
      <w:r w:rsidRPr="00F922A0">
        <w:rPr>
          <w:i/>
        </w:rPr>
        <w:t>Рибоза</w:t>
      </w:r>
      <w:r w:rsidRPr="00F922A0">
        <w:rPr>
          <w:i/>
          <w:spacing w:val="1"/>
        </w:rPr>
        <w:t xml:space="preserve"> </w:t>
      </w:r>
      <w:r w:rsidRPr="00F922A0">
        <w:rPr>
          <w:i/>
        </w:rPr>
        <w:t>и</w:t>
      </w:r>
      <w:r w:rsidRPr="00F922A0">
        <w:rPr>
          <w:i/>
          <w:spacing w:val="1"/>
        </w:rPr>
        <w:t xml:space="preserve"> </w:t>
      </w:r>
      <w:r w:rsidRPr="00F922A0">
        <w:rPr>
          <w:i/>
        </w:rPr>
        <w:t>дезоксирибоза.</w:t>
      </w:r>
      <w:r w:rsidRPr="00F922A0">
        <w:rPr>
          <w:i/>
          <w:spacing w:val="1"/>
        </w:rPr>
        <w:t xml:space="preserve"> </w:t>
      </w:r>
      <w:r w:rsidRPr="00F922A0">
        <w:t xml:space="preserve">Важнейшие дисахариды (сахароза, </w:t>
      </w:r>
      <w:r w:rsidRPr="00F922A0">
        <w:rPr>
          <w:i/>
        </w:rPr>
        <w:t>лактоза, мальтоза</w:t>
      </w:r>
      <w:r w:rsidRPr="00F922A0">
        <w:t>), их строение и физические свойства. Гидролиз</w:t>
      </w:r>
      <w:r w:rsidRPr="00F922A0">
        <w:rPr>
          <w:spacing w:val="1"/>
        </w:rPr>
        <w:t xml:space="preserve"> </w:t>
      </w:r>
      <w:r w:rsidRPr="00F922A0">
        <w:t>сахарозы,</w:t>
      </w:r>
      <w:r w:rsidRPr="00F922A0">
        <w:rPr>
          <w:spacing w:val="1"/>
        </w:rPr>
        <w:t xml:space="preserve"> </w:t>
      </w:r>
      <w:r w:rsidRPr="00F922A0">
        <w:rPr>
          <w:i/>
        </w:rPr>
        <w:t>лактозы,</w:t>
      </w:r>
      <w:r w:rsidRPr="00F922A0">
        <w:rPr>
          <w:i/>
          <w:spacing w:val="1"/>
        </w:rPr>
        <w:t xml:space="preserve"> </w:t>
      </w:r>
      <w:r w:rsidRPr="00F922A0">
        <w:rPr>
          <w:i/>
        </w:rPr>
        <w:t>мальтозы.</w:t>
      </w:r>
      <w:r w:rsidRPr="00F922A0">
        <w:rPr>
          <w:i/>
          <w:spacing w:val="1"/>
        </w:rPr>
        <w:t xml:space="preserve"> </w:t>
      </w:r>
      <w:r w:rsidRPr="00F922A0">
        <w:t>Крахмал</w:t>
      </w:r>
      <w:r w:rsidRPr="00F922A0">
        <w:rPr>
          <w:spacing w:val="1"/>
        </w:rPr>
        <w:t xml:space="preserve"> </w:t>
      </w:r>
      <w:r w:rsidRPr="00F922A0">
        <w:t>и</w:t>
      </w:r>
      <w:r w:rsidRPr="00F922A0">
        <w:rPr>
          <w:spacing w:val="1"/>
        </w:rPr>
        <w:t xml:space="preserve"> </w:t>
      </w:r>
      <w:r w:rsidRPr="00F922A0">
        <w:t>целлюлоза</w:t>
      </w:r>
      <w:r w:rsidRPr="00F922A0">
        <w:rPr>
          <w:spacing w:val="1"/>
        </w:rPr>
        <w:t xml:space="preserve"> </w:t>
      </w:r>
      <w:r w:rsidRPr="00F922A0">
        <w:t>как</w:t>
      </w:r>
      <w:r w:rsidRPr="00F922A0">
        <w:rPr>
          <w:spacing w:val="1"/>
        </w:rPr>
        <w:t xml:space="preserve"> </w:t>
      </w:r>
      <w:r w:rsidRPr="00F922A0">
        <w:t>биологические</w:t>
      </w:r>
      <w:r w:rsidRPr="00F922A0">
        <w:rPr>
          <w:spacing w:val="1"/>
        </w:rPr>
        <w:t xml:space="preserve"> </w:t>
      </w:r>
      <w:r w:rsidRPr="00F922A0">
        <w:t>полимеры.</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крахмала</w:t>
      </w:r>
      <w:r w:rsidRPr="00F922A0">
        <w:rPr>
          <w:spacing w:val="1"/>
        </w:rPr>
        <w:t xml:space="preserve"> </w:t>
      </w:r>
      <w:r w:rsidRPr="00F922A0">
        <w:t>(гидролиз,</w:t>
      </w:r>
      <w:r w:rsidRPr="00F922A0">
        <w:rPr>
          <w:spacing w:val="1"/>
        </w:rPr>
        <w:t xml:space="preserve"> </w:t>
      </w:r>
      <w:r w:rsidRPr="00F922A0">
        <w:t>качественная</w:t>
      </w:r>
      <w:r w:rsidRPr="00F922A0">
        <w:rPr>
          <w:spacing w:val="1"/>
        </w:rPr>
        <w:t xml:space="preserve"> </w:t>
      </w:r>
      <w:r w:rsidRPr="00F922A0">
        <w:t>реакция</w:t>
      </w:r>
      <w:r w:rsidRPr="00F922A0">
        <w:rPr>
          <w:spacing w:val="1"/>
        </w:rPr>
        <w:t xml:space="preserve"> </w:t>
      </w:r>
      <w:r w:rsidRPr="00F922A0">
        <w:t>с</w:t>
      </w:r>
      <w:r w:rsidRPr="00F922A0">
        <w:rPr>
          <w:spacing w:val="1"/>
        </w:rPr>
        <w:t xml:space="preserve"> </w:t>
      </w:r>
      <w:r w:rsidRPr="00F922A0">
        <w:t>йодом</w:t>
      </w:r>
      <w:r w:rsidRPr="00F922A0">
        <w:rPr>
          <w:spacing w:val="1"/>
        </w:rPr>
        <w:t xml:space="preserve"> </w:t>
      </w:r>
      <w:r w:rsidRPr="00F922A0">
        <w:t>на</w:t>
      </w:r>
      <w:r w:rsidRPr="00F922A0">
        <w:rPr>
          <w:spacing w:val="1"/>
        </w:rPr>
        <w:t xml:space="preserve"> </w:t>
      </w:r>
      <w:r w:rsidRPr="00F922A0">
        <w:t>крахмал</w:t>
      </w:r>
      <w:r w:rsidRPr="00F922A0">
        <w:rPr>
          <w:spacing w:val="1"/>
        </w:rPr>
        <w:t xml:space="preserve"> </w:t>
      </w:r>
      <w:r w:rsidRPr="00F922A0">
        <w:t>и</w:t>
      </w:r>
      <w:r w:rsidRPr="00F922A0">
        <w:rPr>
          <w:spacing w:val="1"/>
        </w:rPr>
        <w:t xml:space="preserve"> </w:t>
      </w:r>
      <w:r w:rsidRPr="00F922A0">
        <w:t>ее</w:t>
      </w:r>
      <w:r w:rsidRPr="00F922A0">
        <w:rPr>
          <w:spacing w:val="1"/>
        </w:rPr>
        <w:t xml:space="preserve"> </w:t>
      </w:r>
      <w:r w:rsidRPr="00F922A0">
        <w:t>применение</w:t>
      </w:r>
      <w:r w:rsidRPr="00F922A0">
        <w:rPr>
          <w:spacing w:val="1"/>
        </w:rPr>
        <w:t xml:space="preserve"> </w:t>
      </w:r>
      <w:r w:rsidRPr="00F922A0">
        <w:t>для</w:t>
      </w:r>
      <w:r w:rsidRPr="00F922A0">
        <w:rPr>
          <w:spacing w:val="1"/>
        </w:rPr>
        <w:t xml:space="preserve"> </w:t>
      </w:r>
      <w:r w:rsidRPr="00F922A0">
        <w:rPr>
          <w:spacing w:val="-1"/>
        </w:rPr>
        <w:t>обнаружения</w:t>
      </w:r>
      <w:r w:rsidRPr="00F922A0">
        <w:rPr>
          <w:spacing w:val="-14"/>
        </w:rPr>
        <w:t xml:space="preserve"> </w:t>
      </w:r>
      <w:r w:rsidRPr="00F922A0">
        <w:t>крахмала</w:t>
      </w:r>
      <w:r w:rsidRPr="00F922A0">
        <w:rPr>
          <w:spacing w:val="-13"/>
        </w:rPr>
        <w:t xml:space="preserve"> </w:t>
      </w:r>
      <w:r w:rsidRPr="00F922A0">
        <w:t>в</w:t>
      </w:r>
      <w:r w:rsidRPr="00F922A0">
        <w:rPr>
          <w:spacing w:val="-14"/>
        </w:rPr>
        <w:t xml:space="preserve"> </w:t>
      </w:r>
      <w:r w:rsidRPr="00F922A0">
        <w:t>продуктах</w:t>
      </w:r>
      <w:r w:rsidRPr="00F922A0">
        <w:rPr>
          <w:spacing w:val="-12"/>
        </w:rPr>
        <w:t xml:space="preserve"> </w:t>
      </w:r>
      <w:r w:rsidRPr="00F922A0">
        <w:t>питания).</w:t>
      </w:r>
      <w:r w:rsidRPr="00F922A0">
        <w:rPr>
          <w:spacing w:val="32"/>
        </w:rPr>
        <w:t xml:space="preserve"> </w:t>
      </w:r>
      <w:r w:rsidRPr="00F922A0">
        <w:t>Химические</w:t>
      </w:r>
      <w:r w:rsidRPr="00F922A0">
        <w:rPr>
          <w:spacing w:val="-15"/>
        </w:rPr>
        <w:t xml:space="preserve"> </w:t>
      </w:r>
      <w:r w:rsidRPr="00F922A0">
        <w:t>свойства</w:t>
      </w:r>
      <w:r w:rsidRPr="00F922A0">
        <w:rPr>
          <w:spacing w:val="-15"/>
        </w:rPr>
        <w:t xml:space="preserve"> </w:t>
      </w:r>
      <w:r w:rsidRPr="00F922A0">
        <w:t>целлюлозы:</w:t>
      </w:r>
      <w:r w:rsidRPr="00F922A0">
        <w:rPr>
          <w:spacing w:val="-13"/>
        </w:rPr>
        <w:t xml:space="preserve"> </w:t>
      </w:r>
      <w:r w:rsidRPr="00F922A0">
        <w:t>гидролиз,</w:t>
      </w:r>
      <w:r w:rsidRPr="00F922A0">
        <w:rPr>
          <w:spacing w:val="-14"/>
        </w:rPr>
        <w:t xml:space="preserve"> </w:t>
      </w:r>
      <w:r w:rsidRPr="00F922A0">
        <w:t>образование</w:t>
      </w:r>
      <w:r w:rsidRPr="00F922A0">
        <w:rPr>
          <w:spacing w:val="-58"/>
        </w:rPr>
        <w:t xml:space="preserve"> </w:t>
      </w:r>
      <w:r w:rsidRPr="00F922A0">
        <w:t>сложных эфиров. Применение и биологическая роль углеводов. Окисление углеводов</w:t>
      </w:r>
      <w:r w:rsidRPr="00F922A0">
        <w:rPr>
          <w:spacing w:val="1"/>
        </w:rPr>
        <w:t xml:space="preserve"> </w:t>
      </w:r>
      <w:r w:rsidRPr="00F922A0">
        <w:t>– источник</w:t>
      </w:r>
      <w:r w:rsidRPr="00F922A0">
        <w:rPr>
          <w:spacing w:val="1"/>
        </w:rPr>
        <w:t xml:space="preserve"> </w:t>
      </w:r>
      <w:r w:rsidRPr="00F922A0">
        <w:t>энергии</w:t>
      </w:r>
      <w:r w:rsidRPr="00F922A0">
        <w:rPr>
          <w:spacing w:val="-2"/>
        </w:rPr>
        <w:t xml:space="preserve"> </w:t>
      </w:r>
      <w:r w:rsidRPr="00F922A0">
        <w:t>живых организмов.</w:t>
      </w:r>
      <w:r w:rsidRPr="00F922A0">
        <w:rPr>
          <w:spacing w:val="-2"/>
        </w:rPr>
        <w:t xml:space="preserve"> </w:t>
      </w:r>
      <w:r w:rsidRPr="00F922A0">
        <w:t>Понятие</w:t>
      </w:r>
      <w:r w:rsidRPr="00F922A0">
        <w:rPr>
          <w:spacing w:val="-3"/>
        </w:rPr>
        <w:t xml:space="preserve"> </w:t>
      </w:r>
      <w:r w:rsidRPr="00F922A0">
        <w:t>об</w:t>
      </w:r>
      <w:r w:rsidRPr="00F922A0">
        <w:rPr>
          <w:spacing w:val="-2"/>
        </w:rPr>
        <w:t xml:space="preserve"> </w:t>
      </w:r>
      <w:r w:rsidRPr="00F922A0">
        <w:t>искусственных волокнах на</w:t>
      </w:r>
      <w:r w:rsidRPr="00F922A0">
        <w:rPr>
          <w:spacing w:val="-3"/>
        </w:rPr>
        <w:t xml:space="preserve"> </w:t>
      </w:r>
      <w:r w:rsidRPr="00F922A0">
        <w:t>примере</w:t>
      </w:r>
      <w:r w:rsidRPr="00F922A0">
        <w:rPr>
          <w:spacing w:val="-3"/>
        </w:rPr>
        <w:t xml:space="preserve"> </w:t>
      </w:r>
      <w:r w:rsidRPr="00F922A0">
        <w:t>ацетатного</w:t>
      </w:r>
      <w:r w:rsidRPr="00F922A0">
        <w:rPr>
          <w:spacing w:val="-2"/>
        </w:rPr>
        <w:t xml:space="preserve"> </w:t>
      </w:r>
      <w:r w:rsidRPr="00F922A0">
        <w:t>волокна.</w:t>
      </w:r>
    </w:p>
    <w:p w:rsidR="00755FD3" w:rsidRPr="00F922A0" w:rsidRDefault="007E3FA8">
      <w:pPr>
        <w:pStyle w:val="a3"/>
        <w:spacing w:before="1"/>
        <w:ind w:right="425"/>
      </w:pPr>
      <w:r w:rsidRPr="00F922A0">
        <w:t>Идентификация</w:t>
      </w:r>
      <w:r w:rsidRPr="00F922A0">
        <w:rPr>
          <w:spacing w:val="1"/>
        </w:rPr>
        <w:t xml:space="preserve"> </w:t>
      </w:r>
      <w:r w:rsidRPr="00F922A0">
        <w:t>органических</w:t>
      </w:r>
      <w:r w:rsidRPr="00F922A0">
        <w:rPr>
          <w:spacing w:val="1"/>
        </w:rPr>
        <w:t xml:space="preserve"> </w:t>
      </w:r>
      <w:r w:rsidRPr="00F922A0">
        <w:t>соединений.</w:t>
      </w:r>
      <w:r w:rsidRPr="00F922A0">
        <w:rPr>
          <w:spacing w:val="1"/>
        </w:rPr>
        <w:t xml:space="preserve"> </w:t>
      </w:r>
      <w:r w:rsidRPr="00F922A0">
        <w:t>Генетическая</w:t>
      </w:r>
      <w:r w:rsidRPr="00F922A0">
        <w:rPr>
          <w:spacing w:val="1"/>
        </w:rPr>
        <w:t xml:space="preserve"> </w:t>
      </w:r>
      <w:r w:rsidRPr="00F922A0">
        <w:t>связь</w:t>
      </w:r>
      <w:r w:rsidRPr="00F922A0">
        <w:rPr>
          <w:spacing w:val="1"/>
        </w:rPr>
        <w:t xml:space="preserve"> </w:t>
      </w:r>
      <w:r w:rsidRPr="00F922A0">
        <w:t>между</w:t>
      </w:r>
      <w:r w:rsidRPr="00F922A0">
        <w:rPr>
          <w:spacing w:val="1"/>
        </w:rPr>
        <w:t xml:space="preserve"> </w:t>
      </w:r>
      <w:r w:rsidRPr="00F922A0">
        <w:t>классами</w:t>
      </w:r>
      <w:r w:rsidRPr="00F922A0">
        <w:rPr>
          <w:spacing w:val="1"/>
        </w:rPr>
        <w:t xml:space="preserve"> </w:t>
      </w:r>
      <w:r w:rsidRPr="00F922A0">
        <w:t>органических</w:t>
      </w:r>
      <w:r w:rsidRPr="00F922A0">
        <w:rPr>
          <w:spacing w:val="1"/>
        </w:rPr>
        <w:t xml:space="preserve"> </w:t>
      </w:r>
      <w:r w:rsidRPr="00F922A0">
        <w:t>соединений.</w:t>
      </w:r>
    </w:p>
    <w:p w:rsidR="00755FD3" w:rsidRPr="00F922A0" w:rsidRDefault="007E3FA8">
      <w:pPr>
        <w:pStyle w:val="a3"/>
        <w:ind w:right="415"/>
        <w:rPr>
          <w:i/>
        </w:rPr>
      </w:pPr>
      <w:r w:rsidRPr="00F922A0">
        <w:lastRenderedPageBreak/>
        <w:t>Амины. Первичные, вторичные, третичные амины. Классификация аминов по типу углеводородного</w:t>
      </w:r>
      <w:r w:rsidRPr="00F922A0">
        <w:rPr>
          <w:spacing w:val="1"/>
        </w:rPr>
        <w:t xml:space="preserve"> </w:t>
      </w:r>
      <w:r w:rsidRPr="00F922A0">
        <w:t>радикала и числу аминогрупп в молекуле. Электронное и пространственное строение предельных</w:t>
      </w:r>
      <w:r w:rsidRPr="00F922A0">
        <w:rPr>
          <w:spacing w:val="1"/>
        </w:rPr>
        <w:t xml:space="preserve"> </w:t>
      </w:r>
      <w:r w:rsidRPr="00F922A0">
        <w:t>аминов.</w:t>
      </w:r>
      <w:r w:rsidRPr="00F922A0">
        <w:rPr>
          <w:spacing w:val="1"/>
        </w:rPr>
        <w:t xml:space="preserve"> </w:t>
      </w:r>
      <w:r w:rsidRPr="00F922A0">
        <w:t>Физические</w:t>
      </w:r>
      <w:r w:rsidRPr="00F922A0">
        <w:rPr>
          <w:spacing w:val="1"/>
        </w:rPr>
        <w:t xml:space="preserve"> </w:t>
      </w:r>
      <w:r w:rsidRPr="00F922A0">
        <w:t>свойства</w:t>
      </w:r>
      <w:r w:rsidRPr="00F922A0">
        <w:rPr>
          <w:spacing w:val="1"/>
        </w:rPr>
        <w:t xml:space="preserve"> </w:t>
      </w:r>
      <w:r w:rsidRPr="00F922A0">
        <w:t>аминов.</w:t>
      </w:r>
      <w:r w:rsidRPr="00F922A0">
        <w:rPr>
          <w:spacing w:val="1"/>
        </w:rPr>
        <w:t xml:space="preserve"> </w:t>
      </w:r>
      <w:r w:rsidRPr="00F922A0">
        <w:t>Амины</w:t>
      </w:r>
      <w:r w:rsidRPr="00F922A0">
        <w:rPr>
          <w:spacing w:val="1"/>
        </w:rPr>
        <w:t xml:space="preserve"> </w:t>
      </w:r>
      <w:r w:rsidRPr="00F922A0">
        <w:t>как</w:t>
      </w:r>
      <w:r w:rsidRPr="00F922A0">
        <w:rPr>
          <w:spacing w:val="1"/>
        </w:rPr>
        <w:t xml:space="preserve"> </w:t>
      </w:r>
      <w:r w:rsidRPr="00F922A0">
        <w:t>органические</w:t>
      </w:r>
      <w:r w:rsidRPr="00F922A0">
        <w:rPr>
          <w:spacing w:val="1"/>
        </w:rPr>
        <w:t xml:space="preserve"> </w:t>
      </w:r>
      <w:r w:rsidRPr="00F922A0">
        <w:t>основания:</w:t>
      </w:r>
      <w:r w:rsidRPr="00F922A0">
        <w:rPr>
          <w:spacing w:val="1"/>
        </w:rPr>
        <w:t xml:space="preserve"> </w:t>
      </w:r>
      <w:r w:rsidRPr="00F922A0">
        <w:t>реакции</w:t>
      </w:r>
      <w:r w:rsidRPr="00F922A0">
        <w:rPr>
          <w:spacing w:val="1"/>
        </w:rPr>
        <w:t xml:space="preserve"> </w:t>
      </w:r>
      <w:r w:rsidRPr="00F922A0">
        <w:t>с</w:t>
      </w:r>
      <w:r w:rsidRPr="00F922A0">
        <w:rPr>
          <w:spacing w:val="1"/>
        </w:rPr>
        <w:t xml:space="preserve"> </w:t>
      </w:r>
      <w:r w:rsidRPr="00F922A0">
        <w:t>водой,</w:t>
      </w:r>
      <w:r w:rsidRPr="00F922A0">
        <w:rPr>
          <w:spacing w:val="1"/>
        </w:rPr>
        <w:t xml:space="preserve"> </w:t>
      </w:r>
      <w:r w:rsidRPr="00F922A0">
        <w:t>кислотами. Реакция горения. Анилин как представитель ароматических аминов. Строение анилина.</w:t>
      </w:r>
      <w:r w:rsidRPr="00F922A0">
        <w:rPr>
          <w:spacing w:val="1"/>
        </w:rPr>
        <w:t xml:space="preserve"> </w:t>
      </w:r>
      <w:r w:rsidRPr="00F922A0">
        <w:t>Причины</w:t>
      </w:r>
      <w:r w:rsidRPr="00F922A0">
        <w:rPr>
          <w:spacing w:val="-14"/>
        </w:rPr>
        <w:t xml:space="preserve"> </w:t>
      </w:r>
      <w:r w:rsidRPr="00F922A0">
        <w:t>ослабления</w:t>
      </w:r>
      <w:r w:rsidRPr="00F922A0">
        <w:rPr>
          <w:spacing w:val="-12"/>
        </w:rPr>
        <w:t xml:space="preserve"> </w:t>
      </w:r>
      <w:r w:rsidRPr="00F922A0">
        <w:t>основных</w:t>
      </w:r>
      <w:r w:rsidRPr="00F922A0">
        <w:rPr>
          <w:spacing w:val="-11"/>
        </w:rPr>
        <w:t xml:space="preserve"> </w:t>
      </w:r>
      <w:r w:rsidRPr="00F922A0">
        <w:t>свойств</w:t>
      </w:r>
      <w:r w:rsidRPr="00F922A0">
        <w:rPr>
          <w:spacing w:val="-13"/>
        </w:rPr>
        <w:t xml:space="preserve"> </w:t>
      </w:r>
      <w:r w:rsidRPr="00F922A0">
        <w:t>анилина</w:t>
      </w:r>
      <w:r w:rsidRPr="00F922A0">
        <w:rPr>
          <w:spacing w:val="-13"/>
        </w:rPr>
        <w:t xml:space="preserve"> </w:t>
      </w:r>
      <w:r w:rsidRPr="00F922A0">
        <w:t>в</w:t>
      </w:r>
      <w:r w:rsidRPr="00F922A0">
        <w:rPr>
          <w:spacing w:val="-14"/>
        </w:rPr>
        <w:t xml:space="preserve"> </w:t>
      </w:r>
      <w:r w:rsidRPr="00F922A0">
        <w:t>сравнении</w:t>
      </w:r>
      <w:r w:rsidRPr="00F922A0">
        <w:rPr>
          <w:spacing w:val="-11"/>
        </w:rPr>
        <w:t xml:space="preserve"> </w:t>
      </w:r>
      <w:r w:rsidRPr="00F922A0">
        <w:t>с</w:t>
      </w:r>
      <w:r w:rsidRPr="00F922A0">
        <w:rPr>
          <w:spacing w:val="-14"/>
        </w:rPr>
        <w:t xml:space="preserve"> </w:t>
      </w:r>
      <w:r w:rsidRPr="00F922A0">
        <w:t>аминами</w:t>
      </w:r>
      <w:r w:rsidRPr="00F922A0">
        <w:rPr>
          <w:spacing w:val="-11"/>
        </w:rPr>
        <w:t xml:space="preserve"> </w:t>
      </w:r>
      <w:r w:rsidRPr="00F922A0">
        <w:t>предельного</w:t>
      </w:r>
      <w:r w:rsidRPr="00F922A0">
        <w:rPr>
          <w:spacing w:val="-13"/>
        </w:rPr>
        <w:t xml:space="preserve"> </w:t>
      </w:r>
      <w:r w:rsidRPr="00F922A0">
        <w:t>ряда.</w:t>
      </w:r>
      <w:r w:rsidRPr="00F922A0">
        <w:rPr>
          <w:spacing w:val="-12"/>
        </w:rPr>
        <w:t xml:space="preserve"> </w:t>
      </w:r>
      <w:r w:rsidRPr="00F922A0">
        <w:t>Химические</w:t>
      </w:r>
      <w:r w:rsidRPr="00F922A0">
        <w:rPr>
          <w:spacing w:val="-58"/>
        </w:rPr>
        <w:t xml:space="preserve"> </w:t>
      </w:r>
      <w:r w:rsidRPr="00F922A0">
        <w:t>свойства</w:t>
      </w:r>
      <w:r w:rsidRPr="00F922A0">
        <w:rPr>
          <w:spacing w:val="1"/>
        </w:rPr>
        <w:t xml:space="preserve"> </w:t>
      </w:r>
      <w:r w:rsidRPr="00F922A0">
        <w:t>анилина:</w:t>
      </w:r>
      <w:r w:rsidRPr="00F922A0">
        <w:rPr>
          <w:spacing w:val="1"/>
        </w:rPr>
        <w:t xml:space="preserve"> </w:t>
      </w:r>
      <w:r w:rsidRPr="00F922A0">
        <w:t>взаимодействие</w:t>
      </w:r>
      <w:r w:rsidRPr="00F922A0">
        <w:rPr>
          <w:spacing w:val="1"/>
        </w:rPr>
        <w:t xml:space="preserve"> </w:t>
      </w:r>
      <w:r w:rsidRPr="00F922A0">
        <w:t>с</w:t>
      </w:r>
      <w:r w:rsidRPr="00F922A0">
        <w:rPr>
          <w:spacing w:val="1"/>
        </w:rPr>
        <w:t xml:space="preserve"> </w:t>
      </w:r>
      <w:r w:rsidRPr="00F922A0">
        <w:t>кислотами,</w:t>
      </w:r>
      <w:r w:rsidRPr="00F922A0">
        <w:rPr>
          <w:spacing w:val="1"/>
        </w:rPr>
        <w:t xml:space="preserve"> </w:t>
      </w:r>
      <w:r w:rsidRPr="00F922A0">
        <w:t>бромной</w:t>
      </w:r>
      <w:r w:rsidRPr="00F922A0">
        <w:rPr>
          <w:spacing w:val="1"/>
        </w:rPr>
        <w:t xml:space="preserve"> </w:t>
      </w:r>
      <w:r w:rsidRPr="00F922A0">
        <w:t>водой,</w:t>
      </w:r>
      <w:r w:rsidRPr="00F922A0">
        <w:rPr>
          <w:spacing w:val="1"/>
        </w:rPr>
        <w:t xml:space="preserve"> </w:t>
      </w:r>
      <w:r w:rsidRPr="00F922A0">
        <w:t>окисление.</w:t>
      </w:r>
      <w:r w:rsidRPr="00F922A0">
        <w:rPr>
          <w:spacing w:val="1"/>
        </w:rPr>
        <w:t xml:space="preserve"> </w:t>
      </w:r>
      <w:r w:rsidRPr="00F922A0">
        <w:t>Получение</w:t>
      </w:r>
      <w:r w:rsidRPr="00F922A0">
        <w:rPr>
          <w:spacing w:val="1"/>
        </w:rPr>
        <w:t xml:space="preserve"> </w:t>
      </w:r>
      <w:r w:rsidRPr="00F922A0">
        <w:t>аминов</w:t>
      </w:r>
      <w:r w:rsidRPr="00F922A0">
        <w:rPr>
          <w:spacing w:val="1"/>
        </w:rPr>
        <w:t xml:space="preserve"> </w:t>
      </w:r>
      <w:r w:rsidRPr="00F922A0">
        <w:t>алкилированием</w:t>
      </w:r>
      <w:r w:rsidRPr="00F922A0">
        <w:rPr>
          <w:spacing w:val="1"/>
        </w:rPr>
        <w:t xml:space="preserve"> </w:t>
      </w:r>
      <w:r w:rsidRPr="00F922A0">
        <w:t>аммиака</w:t>
      </w:r>
      <w:r w:rsidRPr="00F922A0">
        <w:rPr>
          <w:spacing w:val="1"/>
        </w:rPr>
        <w:t xml:space="preserve"> </w:t>
      </w:r>
      <w:r w:rsidRPr="00F922A0">
        <w:t>и</w:t>
      </w:r>
      <w:r w:rsidRPr="00F922A0">
        <w:rPr>
          <w:spacing w:val="1"/>
        </w:rPr>
        <w:t xml:space="preserve"> </w:t>
      </w:r>
      <w:r w:rsidRPr="00F922A0">
        <w:t>восстановлением</w:t>
      </w:r>
      <w:r w:rsidRPr="00F922A0">
        <w:rPr>
          <w:spacing w:val="1"/>
        </w:rPr>
        <w:t xml:space="preserve"> </w:t>
      </w:r>
      <w:r w:rsidRPr="00F922A0">
        <w:t>нитропроизводных</w:t>
      </w:r>
      <w:r w:rsidRPr="00F922A0">
        <w:rPr>
          <w:spacing w:val="1"/>
        </w:rPr>
        <w:t xml:space="preserve"> </w:t>
      </w:r>
      <w:r w:rsidRPr="00F922A0">
        <w:t>углеводородов.</w:t>
      </w:r>
      <w:r w:rsidRPr="00F922A0">
        <w:rPr>
          <w:spacing w:val="1"/>
        </w:rPr>
        <w:t xml:space="preserve"> </w:t>
      </w:r>
      <w:r w:rsidRPr="00F922A0">
        <w:t>Реакция</w:t>
      </w:r>
      <w:r w:rsidRPr="00F922A0">
        <w:rPr>
          <w:spacing w:val="1"/>
        </w:rPr>
        <w:t xml:space="preserve"> </w:t>
      </w:r>
      <w:r w:rsidRPr="00F922A0">
        <w:t>Зинина.</w:t>
      </w:r>
      <w:r w:rsidRPr="00F922A0">
        <w:rPr>
          <w:spacing w:val="1"/>
        </w:rPr>
        <w:t xml:space="preserve"> </w:t>
      </w:r>
      <w:r w:rsidRPr="00F922A0">
        <w:t>Применение</w:t>
      </w:r>
      <w:r w:rsidRPr="00F922A0">
        <w:rPr>
          <w:spacing w:val="1"/>
        </w:rPr>
        <w:t xml:space="preserve"> </w:t>
      </w:r>
      <w:r w:rsidRPr="00F922A0">
        <w:t>аминов</w:t>
      </w:r>
      <w:r w:rsidRPr="00F922A0">
        <w:rPr>
          <w:spacing w:val="1"/>
        </w:rPr>
        <w:t xml:space="preserve"> </w:t>
      </w:r>
      <w:r w:rsidRPr="00F922A0">
        <w:t>в</w:t>
      </w:r>
      <w:r w:rsidRPr="00F922A0">
        <w:rPr>
          <w:spacing w:val="1"/>
        </w:rPr>
        <w:t xml:space="preserve"> </w:t>
      </w:r>
      <w:r w:rsidRPr="00F922A0">
        <w:t>фармацевтической</w:t>
      </w:r>
      <w:r w:rsidRPr="00F922A0">
        <w:rPr>
          <w:spacing w:val="1"/>
        </w:rPr>
        <w:t xml:space="preserve"> </w:t>
      </w:r>
      <w:r w:rsidRPr="00F922A0">
        <w:t>промышленности.</w:t>
      </w:r>
      <w:r w:rsidRPr="00F922A0">
        <w:rPr>
          <w:spacing w:val="1"/>
        </w:rPr>
        <w:t xml:space="preserve"> </w:t>
      </w:r>
      <w:r w:rsidRPr="00F922A0">
        <w:rPr>
          <w:i/>
        </w:rPr>
        <w:t>Анилин</w:t>
      </w:r>
      <w:r w:rsidRPr="00F922A0">
        <w:rPr>
          <w:i/>
          <w:spacing w:val="1"/>
        </w:rPr>
        <w:t xml:space="preserve"> </w:t>
      </w:r>
      <w:r w:rsidRPr="00F922A0">
        <w:rPr>
          <w:i/>
        </w:rPr>
        <w:t>как</w:t>
      </w:r>
      <w:r w:rsidRPr="00F922A0">
        <w:rPr>
          <w:i/>
          <w:spacing w:val="1"/>
        </w:rPr>
        <w:t xml:space="preserve"> </w:t>
      </w:r>
      <w:r w:rsidRPr="00F922A0">
        <w:rPr>
          <w:i/>
        </w:rPr>
        <w:t>сырье</w:t>
      </w:r>
      <w:r w:rsidRPr="00F922A0">
        <w:rPr>
          <w:i/>
          <w:spacing w:val="1"/>
        </w:rPr>
        <w:t xml:space="preserve"> </w:t>
      </w:r>
      <w:r w:rsidRPr="00F922A0">
        <w:rPr>
          <w:i/>
        </w:rPr>
        <w:t>для</w:t>
      </w:r>
      <w:r w:rsidRPr="00F922A0">
        <w:rPr>
          <w:i/>
          <w:spacing w:val="1"/>
        </w:rPr>
        <w:t xml:space="preserve"> </w:t>
      </w:r>
      <w:r w:rsidRPr="00F922A0">
        <w:rPr>
          <w:i/>
        </w:rPr>
        <w:t>производства</w:t>
      </w:r>
      <w:r w:rsidRPr="00F922A0">
        <w:rPr>
          <w:i/>
          <w:spacing w:val="1"/>
        </w:rPr>
        <w:t xml:space="preserve"> </w:t>
      </w:r>
      <w:r w:rsidRPr="00F922A0">
        <w:rPr>
          <w:i/>
        </w:rPr>
        <w:t>анилиновых</w:t>
      </w:r>
      <w:r w:rsidRPr="00F922A0">
        <w:rPr>
          <w:i/>
          <w:spacing w:val="-2"/>
        </w:rPr>
        <w:t xml:space="preserve"> </w:t>
      </w:r>
      <w:r w:rsidRPr="00F922A0">
        <w:rPr>
          <w:i/>
        </w:rPr>
        <w:t>красителей. Синтезы на основе</w:t>
      </w:r>
      <w:r w:rsidRPr="00F922A0">
        <w:rPr>
          <w:i/>
          <w:spacing w:val="-1"/>
        </w:rPr>
        <w:t xml:space="preserve"> </w:t>
      </w:r>
      <w:r w:rsidRPr="00F922A0">
        <w:rPr>
          <w:i/>
        </w:rPr>
        <w:t>анилина.</w:t>
      </w:r>
    </w:p>
    <w:p w:rsidR="00755FD3" w:rsidRPr="00F922A0" w:rsidRDefault="007E3FA8">
      <w:pPr>
        <w:pStyle w:val="a3"/>
        <w:ind w:right="414"/>
        <w:rPr>
          <w:i/>
        </w:rPr>
      </w:pPr>
      <w:r w:rsidRPr="00F922A0">
        <w:t>Аминокислоты</w:t>
      </w:r>
      <w:r w:rsidRPr="00F922A0">
        <w:rPr>
          <w:spacing w:val="1"/>
        </w:rPr>
        <w:t xml:space="preserve"> </w:t>
      </w:r>
      <w:r w:rsidRPr="00F922A0">
        <w:t>и</w:t>
      </w:r>
      <w:r w:rsidRPr="00F922A0">
        <w:rPr>
          <w:spacing w:val="1"/>
        </w:rPr>
        <w:t xml:space="preserve"> </w:t>
      </w:r>
      <w:r w:rsidRPr="00F922A0">
        <w:t>белки.</w:t>
      </w:r>
      <w:r w:rsidRPr="00F922A0">
        <w:rPr>
          <w:spacing w:val="1"/>
        </w:rPr>
        <w:t xml:space="preserve"> </w:t>
      </w:r>
      <w:r w:rsidRPr="00F922A0">
        <w:t>Состав</w:t>
      </w:r>
      <w:r w:rsidRPr="00F922A0">
        <w:rPr>
          <w:spacing w:val="1"/>
        </w:rPr>
        <w:t xml:space="preserve"> </w:t>
      </w:r>
      <w:r w:rsidRPr="00F922A0">
        <w:t>и</w:t>
      </w:r>
      <w:r w:rsidRPr="00F922A0">
        <w:rPr>
          <w:spacing w:val="1"/>
        </w:rPr>
        <w:t xml:space="preserve"> </w:t>
      </w:r>
      <w:r w:rsidRPr="00F922A0">
        <w:t>номенклатура.</w:t>
      </w:r>
      <w:r w:rsidRPr="00F922A0">
        <w:rPr>
          <w:spacing w:val="1"/>
        </w:rPr>
        <w:t xml:space="preserve"> </w:t>
      </w:r>
      <w:r w:rsidRPr="00F922A0">
        <w:t>Строение</w:t>
      </w:r>
      <w:r w:rsidRPr="00F922A0">
        <w:rPr>
          <w:spacing w:val="1"/>
        </w:rPr>
        <w:t xml:space="preserve"> </w:t>
      </w:r>
      <w:r w:rsidRPr="00F922A0">
        <w:t>аминокислот.</w:t>
      </w:r>
      <w:r w:rsidRPr="00F922A0">
        <w:rPr>
          <w:spacing w:val="1"/>
        </w:rPr>
        <w:t xml:space="preserve"> </w:t>
      </w:r>
      <w:r w:rsidRPr="00F922A0">
        <w:t>Гомологический</w:t>
      </w:r>
      <w:r w:rsidRPr="00F922A0">
        <w:rPr>
          <w:spacing w:val="1"/>
        </w:rPr>
        <w:t xml:space="preserve"> </w:t>
      </w:r>
      <w:r w:rsidRPr="00F922A0">
        <w:t>ряд</w:t>
      </w:r>
      <w:r w:rsidRPr="00F922A0">
        <w:rPr>
          <w:spacing w:val="1"/>
        </w:rPr>
        <w:t xml:space="preserve"> </w:t>
      </w:r>
      <w:r w:rsidRPr="00F922A0">
        <w:t>предельных</w:t>
      </w:r>
      <w:r w:rsidRPr="00F922A0">
        <w:rPr>
          <w:spacing w:val="1"/>
        </w:rPr>
        <w:t xml:space="preserve"> </w:t>
      </w:r>
      <w:r w:rsidRPr="00F922A0">
        <w:t>аминокислот.</w:t>
      </w:r>
      <w:r w:rsidRPr="00F922A0">
        <w:rPr>
          <w:spacing w:val="1"/>
        </w:rPr>
        <w:t xml:space="preserve"> </w:t>
      </w:r>
      <w:r w:rsidRPr="00F922A0">
        <w:rPr>
          <w:i/>
        </w:rPr>
        <w:t>Изомерия</w:t>
      </w:r>
      <w:r w:rsidRPr="00F922A0">
        <w:rPr>
          <w:i/>
          <w:spacing w:val="1"/>
        </w:rPr>
        <w:t xml:space="preserve"> </w:t>
      </w:r>
      <w:r w:rsidRPr="00F922A0">
        <w:rPr>
          <w:i/>
        </w:rPr>
        <w:t>предельных</w:t>
      </w:r>
      <w:r w:rsidRPr="00F922A0">
        <w:rPr>
          <w:i/>
          <w:spacing w:val="1"/>
        </w:rPr>
        <w:t xml:space="preserve"> </w:t>
      </w:r>
      <w:r w:rsidRPr="00F922A0">
        <w:rPr>
          <w:i/>
        </w:rPr>
        <w:t>аминокислот.</w:t>
      </w:r>
      <w:r w:rsidRPr="00F922A0">
        <w:rPr>
          <w:i/>
          <w:spacing w:val="1"/>
        </w:rPr>
        <w:t xml:space="preserve"> </w:t>
      </w:r>
      <w:r w:rsidRPr="00F922A0">
        <w:t>Физические</w:t>
      </w:r>
      <w:r w:rsidRPr="00F922A0">
        <w:rPr>
          <w:spacing w:val="1"/>
        </w:rPr>
        <w:t xml:space="preserve"> </w:t>
      </w:r>
      <w:r w:rsidRPr="00F922A0">
        <w:t>свойства</w:t>
      </w:r>
      <w:r w:rsidRPr="00F922A0">
        <w:rPr>
          <w:spacing w:val="1"/>
        </w:rPr>
        <w:t xml:space="preserve"> </w:t>
      </w:r>
      <w:r w:rsidRPr="00F922A0">
        <w:t>предельных</w:t>
      </w:r>
      <w:r w:rsidRPr="00F922A0">
        <w:rPr>
          <w:spacing w:val="1"/>
        </w:rPr>
        <w:t xml:space="preserve"> </w:t>
      </w:r>
      <w:r w:rsidRPr="00F922A0">
        <w:t>аминокислот. Аминокислоты как амфотерные органические соединения. Синтез пептидов. Пептидная</w:t>
      </w:r>
      <w:r w:rsidRPr="00F922A0">
        <w:rPr>
          <w:spacing w:val="1"/>
        </w:rPr>
        <w:t xml:space="preserve"> </w:t>
      </w:r>
      <w:r w:rsidRPr="00F922A0">
        <w:t>связь.</w:t>
      </w:r>
      <w:r w:rsidRPr="00F922A0">
        <w:rPr>
          <w:spacing w:val="1"/>
        </w:rPr>
        <w:t xml:space="preserve"> </w:t>
      </w:r>
      <w:r w:rsidRPr="00F922A0">
        <w:t>Биологическое</w:t>
      </w:r>
      <w:r w:rsidRPr="00F922A0">
        <w:rPr>
          <w:spacing w:val="1"/>
        </w:rPr>
        <w:t xml:space="preserve"> </w:t>
      </w:r>
      <w:r w:rsidRPr="00F922A0">
        <w:t>значение</w:t>
      </w:r>
      <w:r w:rsidRPr="00F922A0">
        <w:rPr>
          <w:spacing w:val="1"/>
        </w:rPr>
        <w:t xml:space="preserve"> </w:t>
      </w:r>
      <w:r w:rsidRPr="00F922A0">
        <w:rPr>
          <w:i/>
        </w:rPr>
        <w:t>α</w:t>
      </w:r>
      <w:r w:rsidRPr="00F922A0">
        <w:t>-аминокислот.</w:t>
      </w:r>
      <w:r w:rsidRPr="00F922A0">
        <w:rPr>
          <w:spacing w:val="1"/>
        </w:rPr>
        <w:t xml:space="preserve"> </w:t>
      </w:r>
      <w:r w:rsidRPr="00F922A0">
        <w:t>Области</w:t>
      </w:r>
      <w:r w:rsidRPr="00F922A0">
        <w:rPr>
          <w:spacing w:val="1"/>
        </w:rPr>
        <w:t xml:space="preserve"> </w:t>
      </w:r>
      <w:r w:rsidRPr="00F922A0">
        <w:t>применения</w:t>
      </w:r>
      <w:r w:rsidRPr="00F922A0">
        <w:rPr>
          <w:spacing w:val="1"/>
        </w:rPr>
        <w:t xml:space="preserve"> </w:t>
      </w:r>
      <w:r w:rsidRPr="00F922A0">
        <w:t>аминокислот.</w:t>
      </w:r>
      <w:r w:rsidRPr="00F922A0">
        <w:rPr>
          <w:spacing w:val="1"/>
        </w:rPr>
        <w:t xml:space="preserve"> </w:t>
      </w:r>
      <w:r w:rsidRPr="00F922A0">
        <w:t>Белки</w:t>
      </w:r>
      <w:r w:rsidRPr="00F922A0">
        <w:rPr>
          <w:spacing w:val="1"/>
        </w:rPr>
        <w:t xml:space="preserve"> </w:t>
      </w:r>
      <w:r w:rsidRPr="00F922A0">
        <w:t>как</w:t>
      </w:r>
      <w:r w:rsidRPr="00F922A0">
        <w:rPr>
          <w:spacing w:val="1"/>
        </w:rPr>
        <w:t xml:space="preserve"> </w:t>
      </w:r>
      <w:r w:rsidRPr="00F922A0">
        <w:t xml:space="preserve">природные биополимеры. Состав и строение белков. </w:t>
      </w:r>
      <w:r w:rsidRPr="00F922A0">
        <w:rPr>
          <w:i/>
        </w:rPr>
        <w:t>Основные аминокислоты, образующие белки.</w:t>
      </w:r>
      <w:r w:rsidRPr="00F922A0">
        <w:rPr>
          <w:i/>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белков:</w:t>
      </w:r>
      <w:r w:rsidRPr="00F922A0">
        <w:rPr>
          <w:spacing w:val="1"/>
        </w:rPr>
        <w:t xml:space="preserve"> </w:t>
      </w:r>
      <w:r w:rsidRPr="00F922A0">
        <w:t>гидролиз,</w:t>
      </w:r>
      <w:r w:rsidRPr="00F922A0">
        <w:rPr>
          <w:spacing w:val="1"/>
        </w:rPr>
        <w:t xml:space="preserve"> </w:t>
      </w:r>
      <w:r w:rsidRPr="00F922A0">
        <w:t>денатурация,</w:t>
      </w:r>
      <w:r w:rsidRPr="00F922A0">
        <w:rPr>
          <w:spacing w:val="1"/>
        </w:rPr>
        <w:t xml:space="preserve"> </w:t>
      </w:r>
      <w:r w:rsidRPr="00F922A0">
        <w:t>качественные</w:t>
      </w:r>
      <w:r w:rsidRPr="00F922A0">
        <w:rPr>
          <w:spacing w:val="1"/>
        </w:rPr>
        <w:t xml:space="preserve"> </w:t>
      </w:r>
      <w:r w:rsidRPr="00F922A0">
        <w:t>(цветные)</w:t>
      </w:r>
      <w:r w:rsidRPr="00F922A0">
        <w:rPr>
          <w:spacing w:val="1"/>
        </w:rPr>
        <w:t xml:space="preserve"> </w:t>
      </w:r>
      <w:r w:rsidRPr="00F922A0">
        <w:t>реакции</w:t>
      </w:r>
      <w:r w:rsidRPr="00F922A0">
        <w:rPr>
          <w:spacing w:val="1"/>
        </w:rPr>
        <w:t xml:space="preserve"> </w:t>
      </w:r>
      <w:r w:rsidRPr="00F922A0">
        <w:t>на</w:t>
      </w:r>
      <w:r w:rsidRPr="00F922A0">
        <w:rPr>
          <w:spacing w:val="1"/>
        </w:rPr>
        <w:t xml:space="preserve"> </w:t>
      </w:r>
      <w:r w:rsidRPr="00F922A0">
        <w:t>белки.</w:t>
      </w:r>
      <w:r w:rsidRPr="00F922A0">
        <w:rPr>
          <w:spacing w:val="1"/>
        </w:rPr>
        <w:t xml:space="preserve"> </w:t>
      </w:r>
      <w:r w:rsidRPr="00F922A0">
        <w:t>Превращения белков пищи в организме. Биологические функции белков.</w:t>
      </w:r>
      <w:r w:rsidRPr="00F922A0">
        <w:rPr>
          <w:spacing w:val="1"/>
        </w:rPr>
        <w:t xml:space="preserve"> </w:t>
      </w:r>
      <w:r w:rsidRPr="00F922A0">
        <w:rPr>
          <w:i/>
        </w:rPr>
        <w:t>Достижения в изучении</w:t>
      </w:r>
      <w:r w:rsidRPr="00F922A0">
        <w:rPr>
          <w:i/>
          <w:spacing w:val="1"/>
        </w:rPr>
        <w:t xml:space="preserve"> </w:t>
      </w:r>
      <w:r w:rsidRPr="00F922A0">
        <w:rPr>
          <w:i/>
        </w:rPr>
        <w:t>строения</w:t>
      </w:r>
      <w:r w:rsidRPr="00F922A0">
        <w:rPr>
          <w:i/>
          <w:spacing w:val="-3"/>
        </w:rPr>
        <w:t xml:space="preserve"> </w:t>
      </w:r>
      <w:r w:rsidRPr="00F922A0">
        <w:rPr>
          <w:i/>
        </w:rPr>
        <w:t>и</w:t>
      </w:r>
      <w:r w:rsidRPr="00F922A0">
        <w:rPr>
          <w:i/>
          <w:spacing w:val="2"/>
        </w:rPr>
        <w:t xml:space="preserve"> </w:t>
      </w:r>
      <w:r w:rsidRPr="00F922A0">
        <w:rPr>
          <w:i/>
        </w:rPr>
        <w:t>синтеза</w:t>
      </w:r>
      <w:r w:rsidRPr="00F922A0">
        <w:rPr>
          <w:i/>
          <w:spacing w:val="-1"/>
        </w:rPr>
        <w:t xml:space="preserve"> </w:t>
      </w:r>
      <w:r w:rsidRPr="00F922A0">
        <w:rPr>
          <w:i/>
        </w:rPr>
        <w:t>белков.</w:t>
      </w:r>
    </w:p>
    <w:p w:rsidR="00755FD3" w:rsidRPr="00F922A0" w:rsidRDefault="007E3FA8">
      <w:pPr>
        <w:ind w:left="600" w:right="419"/>
        <w:jc w:val="both"/>
        <w:rPr>
          <w:i/>
          <w:sz w:val="24"/>
        </w:rPr>
      </w:pPr>
      <w:r w:rsidRPr="00F922A0">
        <w:rPr>
          <w:i/>
          <w:sz w:val="24"/>
        </w:rPr>
        <w:t>Азотсодержащие</w:t>
      </w:r>
      <w:r w:rsidRPr="00F922A0">
        <w:rPr>
          <w:i/>
          <w:spacing w:val="1"/>
          <w:sz w:val="24"/>
        </w:rPr>
        <w:t xml:space="preserve"> </w:t>
      </w:r>
      <w:r w:rsidRPr="00F922A0">
        <w:rPr>
          <w:i/>
          <w:sz w:val="24"/>
        </w:rPr>
        <w:t>гетероциклические</w:t>
      </w:r>
      <w:r w:rsidRPr="00F922A0">
        <w:rPr>
          <w:i/>
          <w:spacing w:val="1"/>
          <w:sz w:val="24"/>
        </w:rPr>
        <w:t xml:space="preserve"> </w:t>
      </w:r>
      <w:r w:rsidRPr="00F922A0">
        <w:rPr>
          <w:i/>
          <w:sz w:val="24"/>
        </w:rPr>
        <w:t>соединения.</w:t>
      </w:r>
      <w:r w:rsidRPr="00F922A0">
        <w:rPr>
          <w:i/>
          <w:spacing w:val="1"/>
          <w:sz w:val="24"/>
        </w:rPr>
        <w:t xml:space="preserve"> </w:t>
      </w:r>
      <w:r w:rsidRPr="00F922A0">
        <w:rPr>
          <w:i/>
          <w:sz w:val="24"/>
        </w:rPr>
        <w:t>Пиррол</w:t>
      </w:r>
      <w:r w:rsidRPr="00F922A0">
        <w:rPr>
          <w:i/>
          <w:spacing w:val="1"/>
          <w:sz w:val="24"/>
        </w:rPr>
        <w:t xml:space="preserve"> </w:t>
      </w:r>
      <w:r w:rsidRPr="00F922A0">
        <w:rPr>
          <w:i/>
          <w:sz w:val="24"/>
        </w:rPr>
        <w:t>и</w:t>
      </w:r>
      <w:r w:rsidRPr="00F922A0">
        <w:rPr>
          <w:i/>
          <w:spacing w:val="1"/>
          <w:sz w:val="24"/>
        </w:rPr>
        <w:t xml:space="preserve"> </w:t>
      </w:r>
      <w:r w:rsidRPr="00F922A0">
        <w:rPr>
          <w:i/>
          <w:sz w:val="24"/>
        </w:rPr>
        <w:t>пиридин:</w:t>
      </w:r>
      <w:r w:rsidRPr="00F922A0">
        <w:rPr>
          <w:i/>
          <w:spacing w:val="1"/>
          <w:sz w:val="24"/>
        </w:rPr>
        <w:t xml:space="preserve"> </w:t>
      </w:r>
      <w:r w:rsidRPr="00F922A0">
        <w:rPr>
          <w:i/>
          <w:sz w:val="24"/>
        </w:rPr>
        <w:t>электронное</w:t>
      </w:r>
      <w:r w:rsidRPr="00F922A0">
        <w:rPr>
          <w:i/>
          <w:spacing w:val="1"/>
          <w:sz w:val="24"/>
        </w:rPr>
        <w:t xml:space="preserve"> </w:t>
      </w:r>
      <w:r w:rsidRPr="00F922A0">
        <w:rPr>
          <w:i/>
          <w:sz w:val="24"/>
        </w:rPr>
        <w:t>строение,</w:t>
      </w:r>
      <w:r w:rsidRPr="00F922A0">
        <w:rPr>
          <w:i/>
          <w:spacing w:val="1"/>
          <w:sz w:val="24"/>
        </w:rPr>
        <w:t xml:space="preserve"> </w:t>
      </w:r>
      <w:r w:rsidRPr="00F922A0">
        <w:rPr>
          <w:i/>
          <w:sz w:val="24"/>
        </w:rPr>
        <w:t>ароматический</w:t>
      </w:r>
      <w:r w:rsidRPr="00F922A0">
        <w:rPr>
          <w:i/>
          <w:spacing w:val="15"/>
          <w:sz w:val="24"/>
        </w:rPr>
        <w:t xml:space="preserve"> </w:t>
      </w:r>
      <w:r w:rsidRPr="00F922A0">
        <w:rPr>
          <w:i/>
          <w:sz w:val="24"/>
        </w:rPr>
        <w:t>характер,</w:t>
      </w:r>
      <w:r w:rsidRPr="00F922A0">
        <w:rPr>
          <w:i/>
          <w:spacing w:val="14"/>
          <w:sz w:val="24"/>
        </w:rPr>
        <w:t xml:space="preserve"> </w:t>
      </w:r>
      <w:r w:rsidRPr="00F922A0">
        <w:rPr>
          <w:i/>
          <w:sz w:val="24"/>
        </w:rPr>
        <w:t>различие</w:t>
      </w:r>
      <w:r w:rsidRPr="00F922A0">
        <w:rPr>
          <w:i/>
          <w:spacing w:val="14"/>
          <w:sz w:val="24"/>
        </w:rPr>
        <w:t xml:space="preserve"> </w:t>
      </w:r>
      <w:r w:rsidRPr="00F922A0">
        <w:rPr>
          <w:i/>
          <w:sz w:val="24"/>
        </w:rPr>
        <w:t>в</w:t>
      </w:r>
      <w:r w:rsidRPr="00F922A0">
        <w:rPr>
          <w:i/>
          <w:spacing w:val="13"/>
          <w:sz w:val="24"/>
        </w:rPr>
        <w:t xml:space="preserve"> </w:t>
      </w:r>
      <w:r w:rsidRPr="00F922A0">
        <w:rPr>
          <w:i/>
          <w:sz w:val="24"/>
        </w:rPr>
        <w:t>проявлении</w:t>
      </w:r>
      <w:r w:rsidRPr="00F922A0">
        <w:rPr>
          <w:i/>
          <w:spacing w:val="14"/>
          <w:sz w:val="24"/>
        </w:rPr>
        <w:t xml:space="preserve"> </w:t>
      </w:r>
      <w:r w:rsidRPr="00F922A0">
        <w:rPr>
          <w:i/>
          <w:sz w:val="24"/>
        </w:rPr>
        <w:t>основных</w:t>
      </w:r>
      <w:r w:rsidRPr="00F922A0">
        <w:rPr>
          <w:i/>
          <w:spacing w:val="14"/>
          <w:sz w:val="24"/>
        </w:rPr>
        <w:t xml:space="preserve"> </w:t>
      </w:r>
      <w:r w:rsidRPr="00F922A0">
        <w:rPr>
          <w:i/>
          <w:sz w:val="24"/>
        </w:rPr>
        <w:t>свойств.</w:t>
      </w:r>
      <w:r w:rsidRPr="00F922A0">
        <w:rPr>
          <w:i/>
          <w:spacing w:val="16"/>
          <w:sz w:val="24"/>
        </w:rPr>
        <w:t xml:space="preserve"> </w:t>
      </w:r>
      <w:r w:rsidRPr="00F922A0">
        <w:rPr>
          <w:i/>
          <w:sz w:val="24"/>
        </w:rPr>
        <w:t>Нуклеиновые</w:t>
      </w:r>
      <w:r w:rsidRPr="00F922A0">
        <w:rPr>
          <w:i/>
          <w:spacing w:val="13"/>
          <w:sz w:val="24"/>
        </w:rPr>
        <w:t xml:space="preserve"> </w:t>
      </w:r>
      <w:r w:rsidRPr="00F922A0">
        <w:rPr>
          <w:i/>
          <w:sz w:val="24"/>
        </w:rPr>
        <w:t>кислоты:</w:t>
      </w:r>
      <w:r w:rsidRPr="00F922A0">
        <w:rPr>
          <w:i/>
          <w:spacing w:val="17"/>
          <w:sz w:val="24"/>
        </w:rPr>
        <w:t xml:space="preserve"> </w:t>
      </w:r>
      <w:r w:rsidRPr="00F922A0">
        <w:rPr>
          <w:i/>
          <w:sz w:val="24"/>
        </w:rPr>
        <w:t>состав</w:t>
      </w:r>
      <w:r w:rsidRPr="00F922A0">
        <w:rPr>
          <w:i/>
          <w:spacing w:val="13"/>
          <w:sz w:val="24"/>
        </w:rPr>
        <w:t xml:space="preserve"> </w:t>
      </w:r>
      <w:r w:rsidRPr="00F922A0">
        <w:rPr>
          <w:i/>
          <w:sz w:val="24"/>
        </w:rPr>
        <w:t>и</w:t>
      </w:r>
    </w:p>
    <w:p w:rsidR="00755FD3" w:rsidRPr="00F922A0" w:rsidRDefault="007E3FA8">
      <w:pPr>
        <w:spacing w:before="64"/>
        <w:ind w:left="600" w:right="422"/>
        <w:jc w:val="both"/>
        <w:rPr>
          <w:i/>
          <w:sz w:val="24"/>
        </w:rPr>
      </w:pPr>
      <w:r w:rsidRPr="00F922A0">
        <w:rPr>
          <w:i/>
          <w:sz w:val="24"/>
        </w:rPr>
        <w:t>строение. Строение нуклеотидов. Состав нуклеиновых кислот (ДНК, РНК). Роль нуклеиновых кислот</w:t>
      </w:r>
      <w:r w:rsidRPr="00F922A0">
        <w:rPr>
          <w:i/>
          <w:spacing w:val="-57"/>
          <w:sz w:val="24"/>
        </w:rPr>
        <w:t xml:space="preserve"> </w:t>
      </w:r>
      <w:r w:rsidRPr="00F922A0">
        <w:rPr>
          <w:i/>
          <w:sz w:val="24"/>
        </w:rPr>
        <w:t>в</w:t>
      </w:r>
      <w:r w:rsidRPr="00F922A0">
        <w:rPr>
          <w:i/>
          <w:spacing w:val="-2"/>
          <w:sz w:val="24"/>
        </w:rPr>
        <w:t xml:space="preserve"> </w:t>
      </w:r>
      <w:r w:rsidRPr="00F922A0">
        <w:rPr>
          <w:i/>
          <w:sz w:val="24"/>
        </w:rPr>
        <w:t>жизнедеятельности</w:t>
      </w:r>
      <w:r w:rsidRPr="00F922A0">
        <w:rPr>
          <w:i/>
          <w:spacing w:val="-1"/>
          <w:sz w:val="24"/>
        </w:rPr>
        <w:t xml:space="preserve"> </w:t>
      </w:r>
      <w:r w:rsidRPr="00F922A0">
        <w:rPr>
          <w:i/>
          <w:sz w:val="24"/>
        </w:rPr>
        <w:t>организмов.</w:t>
      </w:r>
    </w:p>
    <w:p w:rsidR="00755FD3" w:rsidRPr="00F922A0" w:rsidRDefault="007E3FA8">
      <w:pPr>
        <w:ind w:left="600" w:right="413" w:firstLine="708"/>
        <w:jc w:val="both"/>
        <w:rPr>
          <w:i/>
          <w:sz w:val="24"/>
        </w:rPr>
      </w:pPr>
      <w:r w:rsidRPr="00F922A0">
        <w:rPr>
          <w:sz w:val="24"/>
        </w:rPr>
        <w:t>Высокомолекулярные</w:t>
      </w:r>
      <w:r w:rsidRPr="00F922A0">
        <w:rPr>
          <w:spacing w:val="1"/>
          <w:sz w:val="24"/>
        </w:rPr>
        <w:t xml:space="preserve"> </w:t>
      </w:r>
      <w:r w:rsidRPr="00F922A0">
        <w:rPr>
          <w:sz w:val="24"/>
        </w:rPr>
        <w:t>соединения.</w:t>
      </w:r>
      <w:r w:rsidRPr="00F922A0">
        <w:rPr>
          <w:spacing w:val="1"/>
          <w:sz w:val="24"/>
        </w:rPr>
        <w:t xml:space="preserve"> </w:t>
      </w:r>
      <w:r w:rsidRPr="00F922A0">
        <w:rPr>
          <w:sz w:val="24"/>
        </w:rPr>
        <w:t>Основные</w:t>
      </w:r>
      <w:r w:rsidRPr="00F922A0">
        <w:rPr>
          <w:spacing w:val="1"/>
          <w:sz w:val="24"/>
        </w:rPr>
        <w:t xml:space="preserve"> </w:t>
      </w:r>
      <w:r w:rsidRPr="00F922A0">
        <w:rPr>
          <w:sz w:val="24"/>
        </w:rPr>
        <w:t>понятия</w:t>
      </w:r>
      <w:r w:rsidRPr="00F922A0">
        <w:rPr>
          <w:spacing w:val="1"/>
          <w:sz w:val="24"/>
        </w:rPr>
        <w:t xml:space="preserve"> </w:t>
      </w:r>
      <w:r w:rsidRPr="00F922A0">
        <w:rPr>
          <w:sz w:val="24"/>
        </w:rPr>
        <w:t>высокомолекулярных</w:t>
      </w:r>
      <w:r w:rsidRPr="00F922A0">
        <w:rPr>
          <w:spacing w:val="1"/>
          <w:sz w:val="24"/>
        </w:rPr>
        <w:t xml:space="preserve"> </w:t>
      </w:r>
      <w:r w:rsidRPr="00F922A0">
        <w:rPr>
          <w:sz w:val="24"/>
        </w:rPr>
        <w:t>соединений:</w:t>
      </w:r>
      <w:r w:rsidRPr="00F922A0">
        <w:rPr>
          <w:spacing w:val="1"/>
          <w:sz w:val="24"/>
        </w:rPr>
        <w:t xml:space="preserve"> </w:t>
      </w:r>
      <w:r w:rsidRPr="00F922A0">
        <w:rPr>
          <w:sz w:val="24"/>
        </w:rPr>
        <w:t>мономер, полимер, структурное звено, степень полимеризации. Классификация полимеров. Основные</w:t>
      </w:r>
      <w:r w:rsidRPr="00F922A0">
        <w:rPr>
          <w:spacing w:val="1"/>
          <w:sz w:val="24"/>
        </w:rPr>
        <w:t xml:space="preserve"> </w:t>
      </w:r>
      <w:r w:rsidRPr="00F922A0">
        <w:rPr>
          <w:sz w:val="24"/>
        </w:rPr>
        <w:t>способы получения высокомолекулярных соединений: реакции полимеризации и поликонденсации.</w:t>
      </w:r>
      <w:r w:rsidRPr="00F922A0">
        <w:rPr>
          <w:spacing w:val="1"/>
          <w:sz w:val="24"/>
        </w:rPr>
        <w:t xml:space="preserve"> </w:t>
      </w:r>
      <w:r w:rsidRPr="00F922A0">
        <w:rPr>
          <w:sz w:val="24"/>
        </w:rPr>
        <w:t>Строение</w:t>
      </w:r>
      <w:r w:rsidRPr="00F922A0">
        <w:rPr>
          <w:spacing w:val="1"/>
          <w:sz w:val="24"/>
        </w:rPr>
        <w:t xml:space="preserve"> </w:t>
      </w:r>
      <w:r w:rsidRPr="00F922A0">
        <w:rPr>
          <w:sz w:val="24"/>
        </w:rPr>
        <w:t>и</w:t>
      </w:r>
      <w:r w:rsidRPr="00F922A0">
        <w:rPr>
          <w:spacing w:val="1"/>
          <w:sz w:val="24"/>
        </w:rPr>
        <w:t xml:space="preserve"> </w:t>
      </w:r>
      <w:r w:rsidRPr="00F922A0">
        <w:rPr>
          <w:sz w:val="24"/>
        </w:rPr>
        <w:t>структура</w:t>
      </w:r>
      <w:r w:rsidRPr="00F922A0">
        <w:rPr>
          <w:spacing w:val="1"/>
          <w:sz w:val="24"/>
        </w:rPr>
        <w:t xml:space="preserve"> </w:t>
      </w:r>
      <w:r w:rsidRPr="00F922A0">
        <w:rPr>
          <w:sz w:val="24"/>
        </w:rPr>
        <w:t>полимеров.</w:t>
      </w:r>
      <w:r w:rsidRPr="00F922A0">
        <w:rPr>
          <w:spacing w:val="1"/>
          <w:sz w:val="24"/>
        </w:rPr>
        <w:t xml:space="preserve"> </w:t>
      </w:r>
      <w:r w:rsidRPr="00F922A0">
        <w:rPr>
          <w:sz w:val="24"/>
        </w:rPr>
        <w:t>Зависимость</w:t>
      </w:r>
      <w:r w:rsidRPr="00F922A0">
        <w:rPr>
          <w:spacing w:val="1"/>
          <w:sz w:val="24"/>
        </w:rPr>
        <w:t xml:space="preserve"> </w:t>
      </w:r>
      <w:r w:rsidRPr="00F922A0">
        <w:rPr>
          <w:sz w:val="24"/>
        </w:rPr>
        <w:t>свойств</w:t>
      </w:r>
      <w:r w:rsidRPr="00F922A0">
        <w:rPr>
          <w:spacing w:val="1"/>
          <w:sz w:val="24"/>
        </w:rPr>
        <w:t xml:space="preserve"> </w:t>
      </w:r>
      <w:r w:rsidRPr="00F922A0">
        <w:rPr>
          <w:sz w:val="24"/>
        </w:rPr>
        <w:t>полимеров</w:t>
      </w:r>
      <w:r w:rsidRPr="00F922A0">
        <w:rPr>
          <w:spacing w:val="1"/>
          <w:sz w:val="24"/>
        </w:rPr>
        <w:t xml:space="preserve"> </w:t>
      </w:r>
      <w:r w:rsidRPr="00F922A0">
        <w:rPr>
          <w:sz w:val="24"/>
        </w:rPr>
        <w:t>от</w:t>
      </w:r>
      <w:r w:rsidRPr="00F922A0">
        <w:rPr>
          <w:spacing w:val="1"/>
          <w:sz w:val="24"/>
        </w:rPr>
        <w:t xml:space="preserve"> </w:t>
      </w:r>
      <w:r w:rsidRPr="00F922A0">
        <w:rPr>
          <w:sz w:val="24"/>
        </w:rPr>
        <w:t>строения</w:t>
      </w:r>
      <w:r w:rsidRPr="00F922A0">
        <w:rPr>
          <w:spacing w:val="1"/>
          <w:sz w:val="24"/>
        </w:rPr>
        <w:t xml:space="preserve"> </w:t>
      </w:r>
      <w:r w:rsidRPr="00F922A0">
        <w:rPr>
          <w:sz w:val="24"/>
        </w:rPr>
        <w:t>молекул.</w:t>
      </w:r>
      <w:r w:rsidRPr="00F922A0">
        <w:rPr>
          <w:spacing w:val="1"/>
          <w:sz w:val="24"/>
        </w:rPr>
        <w:t xml:space="preserve"> </w:t>
      </w:r>
      <w:r w:rsidRPr="00F922A0">
        <w:rPr>
          <w:sz w:val="24"/>
        </w:rPr>
        <w:t xml:space="preserve">Термопластичные и термореактивные полимеры. </w:t>
      </w:r>
      <w:r w:rsidRPr="00F922A0">
        <w:rPr>
          <w:i/>
          <w:sz w:val="24"/>
        </w:rPr>
        <w:t>Проводящие органические полимеры. Композитные</w:t>
      </w:r>
      <w:r w:rsidRPr="00F922A0">
        <w:rPr>
          <w:i/>
          <w:spacing w:val="1"/>
          <w:sz w:val="24"/>
        </w:rPr>
        <w:t xml:space="preserve"> </w:t>
      </w:r>
      <w:r w:rsidRPr="00F922A0">
        <w:rPr>
          <w:i/>
          <w:sz w:val="24"/>
        </w:rPr>
        <w:t>материалы.</w:t>
      </w:r>
      <w:r w:rsidRPr="00F922A0">
        <w:rPr>
          <w:i/>
          <w:spacing w:val="1"/>
          <w:sz w:val="24"/>
        </w:rPr>
        <w:t xml:space="preserve"> </w:t>
      </w:r>
      <w:r w:rsidRPr="00F922A0">
        <w:rPr>
          <w:i/>
          <w:sz w:val="24"/>
        </w:rPr>
        <w:t>Перспективы</w:t>
      </w:r>
      <w:r w:rsidRPr="00F922A0">
        <w:rPr>
          <w:i/>
          <w:spacing w:val="1"/>
          <w:sz w:val="24"/>
        </w:rPr>
        <w:t xml:space="preserve"> </w:t>
      </w:r>
      <w:r w:rsidRPr="00F922A0">
        <w:rPr>
          <w:i/>
          <w:sz w:val="24"/>
        </w:rPr>
        <w:t>использования</w:t>
      </w:r>
      <w:r w:rsidRPr="00F922A0">
        <w:rPr>
          <w:i/>
          <w:spacing w:val="1"/>
          <w:sz w:val="24"/>
        </w:rPr>
        <w:t xml:space="preserve"> </w:t>
      </w:r>
      <w:r w:rsidRPr="00F922A0">
        <w:rPr>
          <w:i/>
          <w:sz w:val="24"/>
        </w:rPr>
        <w:t>композитных</w:t>
      </w:r>
      <w:r w:rsidRPr="00F922A0">
        <w:rPr>
          <w:i/>
          <w:spacing w:val="1"/>
          <w:sz w:val="24"/>
        </w:rPr>
        <w:t xml:space="preserve"> </w:t>
      </w:r>
      <w:r w:rsidRPr="00F922A0">
        <w:rPr>
          <w:i/>
          <w:sz w:val="24"/>
        </w:rPr>
        <w:t>материалов.</w:t>
      </w:r>
      <w:r w:rsidRPr="00F922A0">
        <w:rPr>
          <w:i/>
          <w:spacing w:val="1"/>
          <w:sz w:val="24"/>
        </w:rPr>
        <w:t xml:space="preserve"> </w:t>
      </w:r>
      <w:r w:rsidRPr="00F922A0">
        <w:rPr>
          <w:sz w:val="24"/>
        </w:rPr>
        <w:t>Классификация</w:t>
      </w:r>
      <w:r w:rsidRPr="00F922A0">
        <w:rPr>
          <w:spacing w:val="1"/>
          <w:sz w:val="24"/>
        </w:rPr>
        <w:t xml:space="preserve"> </w:t>
      </w:r>
      <w:r w:rsidRPr="00F922A0">
        <w:rPr>
          <w:sz w:val="24"/>
        </w:rPr>
        <w:t>волокон.</w:t>
      </w:r>
      <w:r w:rsidRPr="00F922A0">
        <w:rPr>
          <w:spacing w:val="1"/>
          <w:sz w:val="24"/>
        </w:rPr>
        <w:t xml:space="preserve"> </w:t>
      </w:r>
      <w:r w:rsidRPr="00F922A0">
        <w:rPr>
          <w:sz w:val="24"/>
        </w:rPr>
        <w:t>Синтетические волокна. Полиэфирные и полиамидные волокна, их строение, свойства. Практическое</w:t>
      </w:r>
      <w:r w:rsidRPr="00F922A0">
        <w:rPr>
          <w:spacing w:val="1"/>
          <w:sz w:val="24"/>
        </w:rPr>
        <w:t xml:space="preserve"> </w:t>
      </w:r>
      <w:r w:rsidRPr="00F922A0">
        <w:rPr>
          <w:sz w:val="24"/>
        </w:rPr>
        <w:t xml:space="preserve">использование волокон. </w:t>
      </w:r>
      <w:r w:rsidRPr="00F922A0">
        <w:rPr>
          <w:i/>
          <w:sz w:val="24"/>
        </w:rPr>
        <w:t>Синтетические пленки: изоляция для проводов, мембраны для опреснения</w:t>
      </w:r>
      <w:r w:rsidRPr="00F922A0">
        <w:rPr>
          <w:i/>
          <w:spacing w:val="1"/>
          <w:sz w:val="24"/>
        </w:rPr>
        <w:t xml:space="preserve"> </w:t>
      </w:r>
      <w:r w:rsidRPr="00F922A0">
        <w:rPr>
          <w:i/>
          <w:sz w:val="24"/>
        </w:rPr>
        <w:t>воды,</w:t>
      </w:r>
      <w:r w:rsidRPr="00F922A0">
        <w:rPr>
          <w:i/>
          <w:spacing w:val="1"/>
          <w:sz w:val="24"/>
        </w:rPr>
        <w:t xml:space="preserve"> </w:t>
      </w:r>
      <w:r w:rsidRPr="00F922A0">
        <w:rPr>
          <w:i/>
          <w:sz w:val="24"/>
        </w:rPr>
        <w:t>защитные</w:t>
      </w:r>
      <w:r w:rsidRPr="00F922A0">
        <w:rPr>
          <w:i/>
          <w:spacing w:val="1"/>
          <w:sz w:val="24"/>
        </w:rPr>
        <w:t xml:space="preserve"> </w:t>
      </w:r>
      <w:r w:rsidRPr="00F922A0">
        <w:rPr>
          <w:i/>
          <w:sz w:val="24"/>
        </w:rPr>
        <w:t>пленки</w:t>
      </w:r>
      <w:r w:rsidRPr="00F922A0">
        <w:rPr>
          <w:i/>
          <w:spacing w:val="1"/>
          <w:sz w:val="24"/>
        </w:rPr>
        <w:t xml:space="preserve"> </w:t>
      </w:r>
      <w:r w:rsidRPr="00F922A0">
        <w:rPr>
          <w:i/>
          <w:sz w:val="24"/>
        </w:rPr>
        <w:t>для</w:t>
      </w:r>
      <w:r w:rsidRPr="00F922A0">
        <w:rPr>
          <w:i/>
          <w:spacing w:val="1"/>
          <w:sz w:val="24"/>
        </w:rPr>
        <w:t xml:space="preserve"> </w:t>
      </w:r>
      <w:r w:rsidRPr="00F922A0">
        <w:rPr>
          <w:i/>
          <w:sz w:val="24"/>
        </w:rPr>
        <w:t>автомобилей,</w:t>
      </w:r>
      <w:r w:rsidRPr="00F922A0">
        <w:rPr>
          <w:i/>
          <w:spacing w:val="1"/>
          <w:sz w:val="24"/>
        </w:rPr>
        <w:t xml:space="preserve"> </w:t>
      </w:r>
      <w:r w:rsidRPr="00F922A0">
        <w:rPr>
          <w:i/>
          <w:sz w:val="24"/>
        </w:rPr>
        <w:t>пластыри,</w:t>
      </w:r>
      <w:r w:rsidRPr="00F922A0">
        <w:rPr>
          <w:i/>
          <w:spacing w:val="1"/>
          <w:sz w:val="24"/>
        </w:rPr>
        <w:t xml:space="preserve"> </w:t>
      </w:r>
      <w:r w:rsidRPr="00F922A0">
        <w:rPr>
          <w:i/>
          <w:sz w:val="24"/>
        </w:rPr>
        <w:t>хирургические</w:t>
      </w:r>
      <w:r w:rsidRPr="00F922A0">
        <w:rPr>
          <w:i/>
          <w:spacing w:val="1"/>
          <w:sz w:val="24"/>
        </w:rPr>
        <w:t xml:space="preserve"> </w:t>
      </w:r>
      <w:r w:rsidRPr="00F922A0">
        <w:rPr>
          <w:i/>
          <w:sz w:val="24"/>
        </w:rPr>
        <w:t>повязки.</w:t>
      </w:r>
      <w:r w:rsidRPr="00F922A0">
        <w:rPr>
          <w:i/>
          <w:spacing w:val="1"/>
          <w:sz w:val="24"/>
        </w:rPr>
        <w:t xml:space="preserve"> </w:t>
      </w:r>
      <w:r w:rsidRPr="00F922A0">
        <w:rPr>
          <w:i/>
          <w:sz w:val="24"/>
        </w:rPr>
        <w:t>Новые</w:t>
      </w:r>
      <w:r w:rsidRPr="00F922A0">
        <w:rPr>
          <w:i/>
          <w:spacing w:val="1"/>
          <w:sz w:val="24"/>
        </w:rPr>
        <w:t xml:space="preserve"> </w:t>
      </w:r>
      <w:r w:rsidRPr="00F922A0">
        <w:rPr>
          <w:i/>
          <w:sz w:val="24"/>
        </w:rPr>
        <w:t>технологии</w:t>
      </w:r>
      <w:r w:rsidRPr="00F922A0">
        <w:rPr>
          <w:i/>
          <w:spacing w:val="1"/>
          <w:sz w:val="24"/>
        </w:rPr>
        <w:t xml:space="preserve"> </w:t>
      </w:r>
      <w:r w:rsidRPr="00F922A0">
        <w:rPr>
          <w:i/>
          <w:sz w:val="24"/>
        </w:rPr>
        <w:t>дальнейшего</w:t>
      </w:r>
      <w:r w:rsidRPr="00F922A0">
        <w:rPr>
          <w:i/>
          <w:spacing w:val="-2"/>
          <w:sz w:val="24"/>
        </w:rPr>
        <w:t xml:space="preserve"> </w:t>
      </w:r>
      <w:r w:rsidRPr="00F922A0">
        <w:rPr>
          <w:i/>
          <w:sz w:val="24"/>
        </w:rPr>
        <w:t>совершенствования</w:t>
      </w:r>
      <w:r w:rsidRPr="00F922A0">
        <w:rPr>
          <w:i/>
          <w:spacing w:val="-2"/>
          <w:sz w:val="24"/>
        </w:rPr>
        <w:t xml:space="preserve"> </w:t>
      </w:r>
      <w:r w:rsidRPr="00F922A0">
        <w:rPr>
          <w:i/>
          <w:sz w:val="24"/>
        </w:rPr>
        <w:t>полимерных</w:t>
      </w:r>
      <w:r w:rsidRPr="00F922A0">
        <w:rPr>
          <w:i/>
          <w:spacing w:val="1"/>
          <w:sz w:val="24"/>
        </w:rPr>
        <w:t xml:space="preserve"> </w:t>
      </w:r>
      <w:r w:rsidRPr="00F922A0">
        <w:rPr>
          <w:i/>
          <w:sz w:val="24"/>
        </w:rPr>
        <w:t>материалов.</w:t>
      </w:r>
    </w:p>
    <w:p w:rsidR="00755FD3" w:rsidRPr="00F922A0" w:rsidRDefault="007E3FA8">
      <w:pPr>
        <w:pStyle w:val="11"/>
        <w:spacing w:before="5"/>
      </w:pPr>
      <w:r w:rsidRPr="00F922A0">
        <w:t>Теоретические</w:t>
      </w:r>
      <w:r w:rsidRPr="00F922A0">
        <w:rPr>
          <w:spacing w:val="-3"/>
        </w:rPr>
        <w:t xml:space="preserve"> </w:t>
      </w:r>
      <w:r w:rsidRPr="00F922A0">
        <w:t>основы</w:t>
      </w:r>
      <w:r w:rsidRPr="00F922A0">
        <w:rPr>
          <w:spacing w:val="-1"/>
        </w:rPr>
        <w:t xml:space="preserve"> </w:t>
      </w:r>
      <w:r w:rsidRPr="00F922A0">
        <w:t>химии</w:t>
      </w:r>
    </w:p>
    <w:p w:rsidR="00755FD3" w:rsidRPr="00F922A0" w:rsidRDefault="007E3FA8">
      <w:pPr>
        <w:pStyle w:val="a3"/>
        <w:ind w:right="412"/>
        <w:rPr>
          <w:i/>
        </w:rPr>
      </w:pPr>
      <w:r w:rsidRPr="00F922A0">
        <w:t>Строение</w:t>
      </w:r>
      <w:r w:rsidRPr="00F922A0">
        <w:rPr>
          <w:spacing w:val="1"/>
        </w:rPr>
        <w:t xml:space="preserve"> </w:t>
      </w:r>
      <w:r w:rsidRPr="00F922A0">
        <w:t>вещества.</w:t>
      </w:r>
      <w:r w:rsidRPr="00F922A0">
        <w:rPr>
          <w:spacing w:val="1"/>
        </w:rPr>
        <w:t xml:space="preserve"> </w:t>
      </w:r>
      <w:r w:rsidRPr="00F922A0">
        <w:t>Современная</w:t>
      </w:r>
      <w:r w:rsidRPr="00F922A0">
        <w:rPr>
          <w:spacing w:val="1"/>
        </w:rPr>
        <w:t xml:space="preserve"> </w:t>
      </w:r>
      <w:r w:rsidRPr="00F922A0">
        <w:t>модель</w:t>
      </w:r>
      <w:r w:rsidRPr="00F922A0">
        <w:rPr>
          <w:spacing w:val="1"/>
        </w:rPr>
        <w:t xml:space="preserve"> </w:t>
      </w:r>
      <w:r w:rsidRPr="00F922A0">
        <w:t>строения</w:t>
      </w:r>
      <w:r w:rsidRPr="00F922A0">
        <w:rPr>
          <w:spacing w:val="1"/>
        </w:rPr>
        <w:t xml:space="preserve"> </w:t>
      </w:r>
      <w:r w:rsidRPr="00F922A0">
        <w:t>атома.</w:t>
      </w:r>
      <w:r w:rsidRPr="00F922A0">
        <w:rPr>
          <w:spacing w:val="1"/>
        </w:rPr>
        <w:t xml:space="preserve"> </w:t>
      </w:r>
      <w:r w:rsidRPr="00F922A0">
        <w:t>Дуализм</w:t>
      </w:r>
      <w:r w:rsidRPr="00F922A0">
        <w:rPr>
          <w:spacing w:val="1"/>
        </w:rPr>
        <w:t xml:space="preserve"> </w:t>
      </w:r>
      <w:r w:rsidRPr="00F922A0">
        <w:t>электрона.</w:t>
      </w:r>
      <w:r w:rsidRPr="00F922A0">
        <w:rPr>
          <w:spacing w:val="1"/>
        </w:rPr>
        <w:t xml:space="preserve"> </w:t>
      </w:r>
      <w:r w:rsidRPr="00F922A0">
        <w:rPr>
          <w:i/>
        </w:rPr>
        <w:t>Квантовые</w:t>
      </w:r>
      <w:r w:rsidRPr="00F922A0">
        <w:rPr>
          <w:i/>
          <w:spacing w:val="1"/>
        </w:rPr>
        <w:t xml:space="preserve"> </w:t>
      </w:r>
      <w:r w:rsidRPr="00F922A0">
        <w:rPr>
          <w:i/>
        </w:rPr>
        <w:t>числа.</w:t>
      </w:r>
      <w:r w:rsidRPr="00F922A0">
        <w:rPr>
          <w:i/>
          <w:spacing w:val="1"/>
        </w:rPr>
        <w:t xml:space="preserve"> </w:t>
      </w:r>
      <w:r w:rsidRPr="00F922A0">
        <w:t>Распределение</w:t>
      </w:r>
      <w:r w:rsidRPr="00F922A0">
        <w:rPr>
          <w:spacing w:val="1"/>
        </w:rPr>
        <w:t xml:space="preserve"> </w:t>
      </w:r>
      <w:r w:rsidRPr="00F922A0">
        <w:t>электронов</w:t>
      </w:r>
      <w:r w:rsidRPr="00F922A0">
        <w:rPr>
          <w:spacing w:val="1"/>
        </w:rPr>
        <w:t xml:space="preserve"> </w:t>
      </w:r>
      <w:r w:rsidRPr="00F922A0">
        <w:t>по</w:t>
      </w:r>
      <w:r w:rsidRPr="00F922A0">
        <w:rPr>
          <w:spacing w:val="1"/>
        </w:rPr>
        <w:t xml:space="preserve"> </w:t>
      </w:r>
      <w:r w:rsidRPr="00F922A0">
        <w:t>энергетическим</w:t>
      </w:r>
      <w:r w:rsidRPr="00F922A0">
        <w:rPr>
          <w:spacing w:val="1"/>
        </w:rPr>
        <w:t xml:space="preserve"> </w:t>
      </w:r>
      <w:r w:rsidRPr="00F922A0">
        <w:t>уровням</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принципом</w:t>
      </w:r>
      <w:r w:rsidRPr="00F922A0">
        <w:rPr>
          <w:spacing w:val="1"/>
        </w:rPr>
        <w:t xml:space="preserve"> </w:t>
      </w:r>
      <w:r w:rsidRPr="00F922A0">
        <w:t>наименьшей</w:t>
      </w:r>
      <w:r w:rsidRPr="00F922A0">
        <w:rPr>
          <w:spacing w:val="1"/>
        </w:rPr>
        <w:t xml:space="preserve"> </w:t>
      </w:r>
      <w:r w:rsidRPr="00F922A0">
        <w:t>энергии, правилом Хунда и принципом Паули. Особенности строения энергетических уровней атомов</w:t>
      </w:r>
      <w:r w:rsidRPr="00F922A0">
        <w:rPr>
          <w:spacing w:val="-57"/>
        </w:rPr>
        <w:t xml:space="preserve"> </w:t>
      </w:r>
      <w:r w:rsidRPr="00F922A0">
        <w:t>d-элементов.</w:t>
      </w:r>
      <w:r w:rsidRPr="00F922A0">
        <w:rPr>
          <w:spacing w:val="1"/>
        </w:rPr>
        <w:t xml:space="preserve"> </w:t>
      </w:r>
      <w:r w:rsidRPr="00F922A0">
        <w:t>Электронная</w:t>
      </w:r>
      <w:r w:rsidRPr="00F922A0">
        <w:rPr>
          <w:spacing w:val="1"/>
        </w:rPr>
        <w:t xml:space="preserve"> </w:t>
      </w:r>
      <w:r w:rsidRPr="00F922A0">
        <w:t>конфигурация</w:t>
      </w:r>
      <w:r w:rsidRPr="00F922A0">
        <w:rPr>
          <w:spacing w:val="1"/>
        </w:rPr>
        <w:t xml:space="preserve"> </w:t>
      </w:r>
      <w:r w:rsidRPr="00F922A0">
        <w:t>атома.</w:t>
      </w:r>
      <w:r w:rsidRPr="00F922A0">
        <w:rPr>
          <w:spacing w:val="1"/>
        </w:rPr>
        <w:t xml:space="preserve"> </w:t>
      </w:r>
      <w:r w:rsidRPr="00F922A0">
        <w:t>Классификация</w:t>
      </w:r>
      <w:r w:rsidRPr="00F922A0">
        <w:rPr>
          <w:spacing w:val="1"/>
        </w:rPr>
        <w:t xml:space="preserve"> </w:t>
      </w:r>
      <w:r w:rsidRPr="00F922A0">
        <w:t>химических</w:t>
      </w:r>
      <w:r w:rsidRPr="00F922A0">
        <w:rPr>
          <w:spacing w:val="1"/>
        </w:rPr>
        <w:t xml:space="preserve"> </w:t>
      </w:r>
      <w:r w:rsidRPr="00F922A0">
        <w:t>элементов</w:t>
      </w:r>
      <w:r w:rsidRPr="00F922A0">
        <w:rPr>
          <w:spacing w:val="1"/>
        </w:rPr>
        <w:t xml:space="preserve"> </w:t>
      </w:r>
      <w:r w:rsidRPr="00F922A0">
        <w:t>(s-,</w:t>
      </w:r>
      <w:r w:rsidRPr="00F922A0">
        <w:rPr>
          <w:spacing w:val="1"/>
        </w:rPr>
        <w:t xml:space="preserve"> </w:t>
      </w:r>
      <w:r w:rsidRPr="00F922A0">
        <w:t>p-,</w:t>
      </w:r>
      <w:r w:rsidRPr="00F922A0">
        <w:rPr>
          <w:spacing w:val="1"/>
        </w:rPr>
        <w:t xml:space="preserve"> </w:t>
      </w:r>
      <w:r w:rsidRPr="00F922A0">
        <w:t>d-</w:t>
      </w:r>
      <w:r w:rsidRPr="00F922A0">
        <w:rPr>
          <w:spacing w:val="1"/>
        </w:rPr>
        <w:t xml:space="preserve"> </w:t>
      </w:r>
      <w:r w:rsidRPr="00F922A0">
        <w:t>элементы).</w:t>
      </w:r>
      <w:r w:rsidRPr="00F922A0">
        <w:rPr>
          <w:spacing w:val="1"/>
        </w:rPr>
        <w:t xml:space="preserve"> </w:t>
      </w:r>
      <w:r w:rsidRPr="00F922A0">
        <w:t>Основное</w:t>
      </w:r>
      <w:r w:rsidRPr="00F922A0">
        <w:rPr>
          <w:spacing w:val="1"/>
        </w:rPr>
        <w:t xml:space="preserve"> </w:t>
      </w:r>
      <w:r w:rsidRPr="00F922A0">
        <w:t>и</w:t>
      </w:r>
      <w:r w:rsidRPr="00F922A0">
        <w:rPr>
          <w:spacing w:val="1"/>
        </w:rPr>
        <w:t xml:space="preserve"> </w:t>
      </w:r>
      <w:r w:rsidRPr="00F922A0">
        <w:t>возбужденные</w:t>
      </w:r>
      <w:r w:rsidRPr="00F922A0">
        <w:rPr>
          <w:spacing w:val="1"/>
        </w:rPr>
        <w:t xml:space="preserve"> </w:t>
      </w:r>
      <w:r w:rsidRPr="00F922A0">
        <w:t>состояния</w:t>
      </w:r>
      <w:r w:rsidRPr="00F922A0">
        <w:rPr>
          <w:spacing w:val="1"/>
        </w:rPr>
        <w:t xml:space="preserve"> </w:t>
      </w:r>
      <w:r w:rsidRPr="00F922A0">
        <w:t>атомов.</w:t>
      </w:r>
      <w:r w:rsidRPr="00F922A0">
        <w:rPr>
          <w:spacing w:val="1"/>
        </w:rPr>
        <w:t xml:space="preserve"> </w:t>
      </w:r>
      <w:r w:rsidRPr="00F922A0">
        <w:t>Валентные</w:t>
      </w:r>
      <w:r w:rsidRPr="00F922A0">
        <w:rPr>
          <w:spacing w:val="1"/>
        </w:rPr>
        <w:t xml:space="preserve"> </w:t>
      </w:r>
      <w:r w:rsidRPr="00F922A0">
        <w:t>электроны.</w:t>
      </w:r>
      <w:r w:rsidRPr="00F922A0">
        <w:rPr>
          <w:spacing w:val="1"/>
        </w:rPr>
        <w:t xml:space="preserve"> </w:t>
      </w:r>
      <w:r w:rsidRPr="00F922A0">
        <w:t>Периодическая</w:t>
      </w:r>
      <w:r w:rsidRPr="00F922A0">
        <w:rPr>
          <w:spacing w:val="1"/>
        </w:rPr>
        <w:t xml:space="preserve"> </w:t>
      </w:r>
      <w:r w:rsidRPr="00F922A0">
        <w:t>система</w:t>
      </w:r>
      <w:r w:rsidRPr="00F922A0">
        <w:rPr>
          <w:spacing w:val="61"/>
        </w:rPr>
        <w:t xml:space="preserve"> </w:t>
      </w:r>
      <w:r w:rsidRPr="00F922A0">
        <w:t>химических</w:t>
      </w:r>
      <w:r w:rsidRPr="00F922A0">
        <w:rPr>
          <w:spacing w:val="61"/>
        </w:rPr>
        <w:t xml:space="preserve"> </w:t>
      </w:r>
      <w:r w:rsidRPr="00F922A0">
        <w:t>элементов</w:t>
      </w:r>
      <w:r w:rsidRPr="00F922A0">
        <w:rPr>
          <w:spacing w:val="61"/>
        </w:rPr>
        <w:t xml:space="preserve"> </w:t>
      </w:r>
      <w:r w:rsidRPr="00F922A0">
        <w:t>Д.И. Менделеева.</w:t>
      </w:r>
      <w:r w:rsidRPr="00F922A0">
        <w:rPr>
          <w:spacing w:val="61"/>
        </w:rPr>
        <w:t xml:space="preserve"> </w:t>
      </w:r>
      <w:r w:rsidRPr="00F922A0">
        <w:t>Физический   смысл   Периодического   закона</w:t>
      </w:r>
      <w:r w:rsidRPr="00F922A0">
        <w:rPr>
          <w:spacing w:val="1"/>
        </w:rPr>
        <w:t xml:space="preserve"> </w:t>
      </w:r>
      <w:r w:rsidRPr="00F922A0">
        <w:t>Д.И. Менделеева.</w:t>
      </w:r>
      <w:r w:rsidRPr="00F922A0">
        <w:rPr>
          <w:spacing w:val="1"/>
        </w:rPr>
        <w:t xml:space="preserve"> </w:t>
      </w:r>
      <w:r w:rsidRPr="00F922A0">
        <w:t>Причины</w:t>
      </w:r>
      <w:r w:rsidRPr="00F922A0">
        <w:rPr>
          <w:spacing w:val="1"/>
        </w:rPr>
        <w:t xml:space="preserve"> </w:t>
      </w:r>
      <w:r w:rsidRPr="00F922A0">
        <w:t>и</w:t>
      </w:r>
      <w:r w:rsidRPr="00F922A0">
        <w:rPr>
          <w:spacing w:val="1"/>
        </w:rPr>
        <w:t xml:space="preserve"> </w:t>
      </w:r>
      <w:r w:rsidRPr="00F922A0">
        <w:t>закономерности</w:t>
      </w:r>
      <w:r w:rsidRPr="00F922A0">
        <w:rPr>
          <w:spacing w:val="1"/>
        </w:rPr>
        <w:t xml:space="preserve"> </w:t>
      </w:r>
      <w:r w:rsidRPr="00F922A0">
        <w:t>изменения</w:t>
      </w:r>
      <w:r w:rsidRPr="00F922A0">
        <w:rPr>
          <w:spacing w:val="1"/>
        </w:rPr>
        <w:t xml:space="preserve"> </w:t>
      </w:r>
      <w:r w:rsidRPr="00F922A0">
        <w:t>свойств</w:t>
      </w:r>
      <w:r w:rsidRPr="00F922A0">
        <w:rPr>
          <w:spacing w:val="1"/>
        </w:rPr>
        <w:t xml:space="preserve"> </w:t>
      </w:r>
      <w:r w:rsidRPr="00F922A0">
        <w:t>элементов</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соединений</w:t>
      </w:r>
      <w:r w:rsidRPr="00F922A0">
        <w:rPr>
          <w:spacing w:val="1"/>
        </w:rPr>
        <w:t xml:space="preserve"> </w:t>
      </w:r>
      <w:r w:rsidRPr="00F922A0">
        <w:t>по</w:t>
      </w:r>
      <w:r w:rsidRPr="00F922A0">
        <w:rPr>
          <w:spacing w:val="1"/>
        </w:rPr>
        <w:t xml:space="preserve"> </w:t>
      </w:r>
      <w:r w:rsidRPr="00F922A0">
        <w:t>периодам</w:t>
      </w:r>
      <w:r w:rsidRPr="00F922A0">
        <w:rPr>
          <w:spacing w:val="-12"/>
        </w:rPr>
        <w:t xml:space="preserve"> </w:t>
      </w:r>
      <w:r w:rsidRPr="00F922A0">
        <w:t>и</w:t>
      </w:r>
      <w:r w:rsidRPr="00F922A0">
        <w:rPr>
          <w:spacing w:val="-10"/>
        </w:rPr>
        <w:t xml:space="preserve"> </w:t>
      </w:r>
      <w:r w:rsidRPr="00F922A0">
        <w:t>группам.</w:t>
      </w:r>
      <w:r w:rsidRPr="00F922A0">
        <w:rPr>
          <w:spacing w:val="-11"/>
        </w:rPr>
        <w:t xml:space="preserve"> </w:t>
      </w:r>
      <w:r w:rsidRPr="00F922A0">
        <w:t>Мировоззренческое</w:t>
      </w:r>
      <w:r w:rsidRPr="00F922A0">
        <w:rPr>
          <w:spacing w:val="-12"/>
        </w:rPr>
        <w:t xml:space="preserve"> </w:t>
      </w:r>
      <w:r w:rsidRPr="00F922A0">
        <w:t>и</w:t>
      </w:r>
      <w:r w:rsidRPr="00F922A0">
        <w:rPr>
          <w:spacing w:val="-12"/>
        </w:rPr>
        <w:t xml:space="preserve"> </w:t>
      </w:r>
      <w:r w:rsidRPr="00F922A0">
        <w:t>научное</w:t>
      </w:r>
      <w:r w:rsidRPr="00F922A0">
        <w:rPr>
          <w:spacing w:val="-12"/>
        </w:rPr>
        <w:t xml:space="preserve"> </w:t>
      </w:r>
      <w:r w:rsidRPr="00F922A0">
        <w:t>значение</w:t>
      </w:r>
      <w:r w:rsidRPr="00F922A0">
        <w:rPr>
          <w:spacing w:val="-13"/>
        </w:rPr>
        <w:t xml:space="preserve"> </w:t>
      </w:r>
      <w:r w:rsidRPr="00F922A0">
        <w:t>Периодического</w:t>
      </w:r>
      <w:r w:rsidRPr="00F922A0">
        <w:rPr>
          <w:spacing w:val="-11"/>
        </w:rPr>
        <w:t xml:space="preserve"> </w:t>
      </w:r>
      <w:r w:rsidRPr="00F922A0">
        <w:t>закона</w:t>
      </w:r>
      <w:r w:rsidRPr="00F922A0">
        <w:rPr>
          <w:spacing w:val="-12"/>
        </w:rPr>
        <w:t xml:space="preserve"> </w:t>
      </w:r>
      <w:r w:rsidRPr="00F922A0">
        <w:t>Д.И. Менделеева.</w:t>
      </w:r>
      <w:r w:rsidRPr="00F922A0">
        <w:rPr>
          <w:spacing w:val="-57"/>
        </w:rPr>
        <w:t xml:space="preserve"> </w:t>
      </w:r>
      <w:r w:rsidRPr="00F922A0">
        <w:rPr>
          <w:i/>
        </w:rPr>
        <w:t>Прогнозы</w:t>
      </w:r>
      <w:r w:rsidRPr="00F922A0">
        <w:rPr>
          <w:i/>
          <w:spacing w:val="-1"/>
        </w:rPr>
        <w:t xml:space="preserve"> </w:t>
      </w:r>
      <w:r w:rsidRPr="00F922A0">
        <w:rPr>
          <w:i/>
        </w:rPr>
        <w:t>Д.И. Менделеева.</w:t>
      </w:r>
      <w:r w:rsidRPr="00F922A0">
        <w:rPr>
          <w:i/>
          <w:spacing w:val="-1"/>
        </w:rPr>
        <w:t xml:space="preserve"> </w:t>
      </w:r>
      <w:r w:rsidRPr="00F922A0">
        <w:rPr>
          <w:i/>
        </w:rPr>
        <w:t>Открытие</w:t>
      </w:r>
      <w:r w:rsidRPr="00F922A0">
        <w:rPr>
          <w:i/>
          <w:spacing w:val="-2"/>
        </w:rPr>
        <w:t xml:space="preserve"> </w:t>
      </w:r>
      <w:r w:rsidRPr="00F922A0">
        <w:rPr>
          <w:i/>
        </w:rPr>
        <w:t>новых</w:t>
      </w:r>
      <w:r w:rsidRPr="00F922A0">
        <w:rPr>
          <w:i/>
          <w:spacing w:val="-1"/>
        </w:rPr>
        <w:t xml:space="preserve"> </w:t>
      </w:r>
      <w:r w:rsidRPr="00F922A0">
        <w:rPr>
          <w:i/>
        </w:rPr>
        <w:t>химических</w:t>
      </w:r>
      <w:r w:rsidRPr="00F922A0">
        <w:rPr>
          <w:i/>
          <w:spacing w:val="-1"/>
        </w:rPr>
        <w:t xml:space="preserve"> </w:t>
      </w:r>
      <w:r w:rsidRPr="00F922A0">
        <w:rPr>
          <w:i/>
        </w:rPr>
        <w:t>элементов.</w:t>
      </w:r>
    </w:p>
    <w:p w:rsidR="00755FD3" w:rsidRPr="00F922A0" w:rsidRDefault="007E3FA8">
      <w:pPr>
        <w:pStyle w:val="a3"/>
        <w:ind w:right="418"/>
        <w:rPr>
          <w:i/>
        </w:rPr>
      </w:pPr>
      <w:r w:rsidRPr="00F922A0">
        <w:t>Электронная</w:t>
      </w:r>
      <w:r w:rsidRPr="00F922A0">
        <w:rPr>
          <w:spacing w:val="1"/>
        </w:rPr>
        <w:t xml:space="preserve"> </w:t>
      </w:r>
      <w:r w:rsidRPr="00F922A0">
        <w:t>природа</w:t>
      </w:r>
      <w:r w:rsidRPr="00F922A0">
        <w:rPr>
          <w:spacing w:val="1"/>
        </w:rPr>
        <w:t xml:space="preserve"> </w:t>
      </w:r>
      <w:r w:rsidRPr="00F922A0">
        <w:t>химической</w:t>
      </w:r>
      <w:r w:rsidRPr="00F922A0">
        <w:rPr>
          <w:spacing w:val="1"/>
        </w:rPr>
        <w:t xml:space="preserve"> </w:t>
      </w:r>
      <w:r w:rsidRPr="00F922A0">
        <w:t>связи.</w:t>
      </w:r>
      <w:r w:rsidRPr="00F922A0">
        <w:rPr>
          <w:spacing w:val="1"/>
        </w:rPr>
        <w:t xml:space="preserve"> </w:t>
      </w:r>
      <w:r w:rsidRPr="00F922A0">
        <w:t>Электроотрицательность.</w:t>
      </w:r>
      <w:r w:rsidRPr="00F922A0">
        <w:rPr>
          <w:spacing w:val="1"/>
        </w:rPr>
        <w:t xml:space="preserve"> </w:t>
      </w:r>
      <w:r w:rsidRPr="00F922A0">
        <w:t>Ковалентная</w:t>
      </w:r>
      <w:r w:rsidRPr="00F922A0">
        <w:rPr>
          <w:spacing w:val="1"/>
        </w:rPr>
        <w:t xml:space="preserve"> </w:t>
      </w:r>
      <w:r w:rsidRPr="00F922A0">
        <w:t>связь,</w:t>
      </w:r>
      <w:r w:rsidRPr="00F922A0">
        <w:rPr>
          <w:spacing w:val="1"/>
        </w:rPr>
        <w:t xml:space="preserve"> </w:t>
      </w:r>
      <w:r w:rsidRPr="00F922A0">
        <w:t>ее</w:t>
      </w:r>
      <w:r w:rsidRPr="00F922A0">
        <w:rPr>
          <w:spacing w:val="1"/>
        </w:rPr>
        <w:t xml:space="preserve"> </w:t>
      </w:r>
      <w:r w:rsidRPr="00F922A0">
        <w:t>разновидности</w:t>
      </w:r>
      <w:r w:rsidRPr="00F922A0">
        <w:rPr>
          <w:spacing w:val="1"/>
        </w:rPr>
        <w:t xml:space="preserve"> </w:t>
      </w:r>
      <w:r w:rsidRPr="00F922A0">
        <w:t>и</w:t>
      </w:r>
      <w:r w:rsidRPr="00F922A0">
        <w:rPr>
          <w:spacing w:val="1"/>
        </w:rPr>
        <w:t xml:space="preserve"> </w:t>
      </w:r>
      <w:r w:rsidRPr="00F922A0">
        <w:t>механизмы</w:t>
      </w:r>
      <w:r w:rsidRPr="00F922A0">
        <w:rPr>
          <w:spacing w:val="1"/>
        </w:rPr>
        <w:t xml:space="preserve"> </w:t>
      </w:r>
      <w:r w:rsidRPr="00F922A0">
        <w:t>образования</w:t>
      </w:r>
      <w:r w:rsidRPr="00F922A0">
        <w:rPr>
          <w:spacing w:val="1"/>
        </w:rPr>
        <w:t xml:space="preserve"> </w:t>
      </w:r>
      <w:r w:rsidRPr="00F922A0">
        <w:t>(обменный</w:t>
      </w:r>
      <w:r w:rsidRPr="00F922A0">
        <w:rPr>
          <w:spacing w:val="1"/>
        </w:rPr>
        <w:t xml:space="preserve"> </w:t>
      </w:r>
      <w:r w:rsidRPr="00F922A0">
        <w:t>и</w:t>
      </w:r>
      <w:r w:rsidRPr="00F922A0">
        <w:rPr>
          <w:spacing w:val="1"/>
        </w:rPr>
        <w:t xml:space="preserve"> </w:t>
      </w:r>
      <w:r w:rsidRPr="00F922A0">
        <w:t>донорно-акцепторный).</w:t>
      </w:r>
      <w:r w:rsidRPr="00F922A0">
        <w:rPr>
          <w:spacing w:val="1"/>
        </w:rPr>
        <w:t xml:space="preserve"> </w:t>
      </w:r>
      <w:r w:rsidRPr="00F922A0">
        <w:t>Ионная</w:t>
      </w:r>
      <w:r w:rsidRPr="00F922A0">
        <w:rPr>
          <w:spacing w:val="1"/>
        </w:rPr>
        <w:t xml:space="preserve"> </w:t>
      </w:r>
      <w:r w:rsidRPr="00F922A0">
        <w:t>связь.</w:t>
      </w:r>
      <w:r w:rsidRPr="00F922A0">
        <w:rPr>
          <w:spacing w:val="-57"/>
        </w:rPr>
        <w:t xml:space="preserve"> </w:t>
      </w:r>
      <w:r w:rsidRPr="00F922A0">
        <w:t>Металлическая</w:t>
      </w:r>
      <w:r w:rsidRPr="00F922A0">
        <w:rPr>
          <w:spacing w:val="-1"/>
        </w:rPr>
        <w:t xml:space="preserve"> </w:t>
      </w:r>
      <w:r w:rsidRPr="00F922A0">
        <w:t>связь.</w:t>
      </w:r>
      <w:r w:rsidRPr="00F922A0">
        <w:rPr>
          <w:spacing w:val="-1"/>
        </w:rPr>
        <w:t xml:space="preserve"> </w:t>
      </w:r>
      <w:r w:rsidRPr="00F922A0">
        <w:t>Водородная связь.</w:t>
      </w:r>
      <w:r w:rsidRPr="00F922A0">
        <w:rPr>
          <w:spacing w:val="2"/>
        </w:rPr>
        <w:t xml:space="preserve"> </w:t>
      </w:r>
      <w:r w:rsidRPr="00F922A0">
        <w:rPr>
          <w:i/>
        </w:rPr>
        <w:t>Межмолекулярные</w:t>
      </w:r>
      <w:r w:rsidRPr="00F922A0">
        <w:rPr>
          <w:i/>
          <w:spacing w:val="-1"/>
        </w:rPr>
        <w:t xml:space="preserve"> </w:t>
      </w:r>
      <w:r w:rsidRPr="00F922A0">
        <w:rPr>
          <w:i/>
        </w:rPr>
        <w:t>взаимодействия.</w:t>
      </w:r>
    </w:p>
    <w:p w:rsidR="00755FD3" w:rsidRPr="00F922A0" w:rsidRDefault="007E3FA8">
      <w:pPr>
        <w:pStyle w:val="a3"/>
        <w:ind w:right="416"/>
      </w:pPr>
      <w:r w:rsidRPr="00F922A0">
        <w:t>Кристаллические</w:t>
      </w:r>
      <w:r w:rsidRPr="00F922A0">
        <w:rPr>
          <w:spacing w:val="1"/>
        </w:rPr>
        <w:t xml:space="preserve"> </w:t>
      </w:r>
      <w:r w:rsidRPr="00F922A0">
        <w:t>и</w:t>
      </w:r>
      <w:r w:rsidRPr="00F922A0">
        <w:rPr>
          <w:spacing w:val="1"/>
        </w:rPr>
        <w:t xml:space="preserve"> </w:t>
      </w:r>
      <w:r w:rsidRPr="00F922A0">
        <w:t>аморфные</w:t>
      </w:r>
      <w:r w:rsidRPr="00F922A0">
        <w:rPr>
          <w:spacing w:val="1"/>
        </w:rPr>
        <w:t xml:space="preserve"> </w:t>
      </w:r>
      <w:r w:rsidRPr="00F922A0">
        <w:t>вещества.</w:t>
      </w:r>
      <w:r w:rsidRPr="00F922A0">
        <w:rPr>
          <w:spacing w:val="1"/>
        </w:rPr>
        <w:t xml:space="preserve"> </w:t>
      </w:r>
      <w:r w:rsidRPr="00F922A0">
        <w:t>Типы</w:t>
      </w:r>
      <w:r w:rsidRPr="00F922A0">
        <w:rPr>
          <w:spacing w:val="1"/>
        </w:rPr>
        <w:t xml:space="preserve"> </w:t>
      </w:r>
      <w:r w:rsidRPr="00F922A0">
        <w:t>кристаллических</w:t>
      </w:r>
      <w:r w:rsidRPr="00F922A0">
        <w:rPr>
          <w:spacing w:val="1"/>
        </w:rPr>
        <w:t xml:space="preserve"> </w:t>
      </w:r>
      <w:r w:rsidRPr="00F922A0">
        <w:t>решеток</w:t>
      </w:r>
      <w:r w:rsidRPr="00F922A0">
        <w:rPr>
          <w:spacing w:val="1"/>
        </w:rPr>
        <w:t xml:space="preserve"> </w:t>
      </w:r>
      <w:r w:rsidRPr="00F922A0">
        <w:t>(атомная,</w:t>
      </w:r>
      <w:r w:rsidRPr="00F922A0">
        <w:rPr>
          <w:spacing w:val="1"/>
        </w:rPr>
        <w:t xml:space="preserve"> </w:t>
      </w:r>
      <w:r w:rsidRPr="00F922A0">
        <w:t>молекулярная,</w:t>
      </w:r>
      <w:r w:rsidRPr="00F922A0">
        <w:rPr>
          <w:spacing w:val="-57"/>
        </w:rPr>
        <w:t xml:space="preserve"> </w:t>
      </w:r>
      <w:r w:rsidRPr="00F922A0">
        <w:t>ионная, металлическая). Зависимость физических свойств вещества от типа кристаллической решетки.</w:t>
      </w:r>
      <w:r w:rsidRPr="00F922A0">
        <w:rPr>
          <w:spacing w:val="-57"/>
        </w:rPr>
        <w:t xml:space="preserve"> </w:t>
      </w:r>
      <w:r w:rsidRPr="00F922A0">
        <w:t>Причины</w:t>
      </w:r>
      <w:r w:rsidRPr="00F922A0">
        <w:rPr>
          <w:spacing w:val="1"/>
        </w:rPr>
        <w:t xml:space="preserve"> </w:t>
      </w:r>
      <w:r w:rsidRPr="00F922A0">
        <w:t>многообразия</w:t>
      </w:r>
      <w:r w:rsidRPr="00F922A0">
        <w:rPr>
          <w:spacing w:val="1"/>
        </w:rPr>
        <w:t xml:space="preserve"> </w:t>
      </w:r>
      <w:r w:rsidRPr="00F922A0">
        <w:t>веществ.</w:t>
      </w:r>
      <w:r w:rsidRPr="00F922A0">
        <w:rPr>
          <w:spacing w:val="1"/>
        </w:rPr>
        <w:t xml:space="preserve"> </w:t>
      </w:r>
      <w:r w:rsidRPr="00F922A0">
        <w:t>Современные</w:t>
      </w:r>
      <w:r w:rsidRPr="00F922A0">
        <w:rPr>
          <w:spacing w:val="1"/>
        </w:rPr>
        <w:t xml:space="preserve"> </w:t>
      </w:r>
      <w:r w:rsidRPr="00F922A0">
        <w:t>представления</w:t>
      </w:r>
      <w:r w:rsidRPr="00F922A0">
        <w:rPr>
          <w:spacing w:val="1"/>
        </w:rPr>
        <w:t xml:space="preserve"> </w:t>
      </w:r>
      <w:r w:rsidRPr="00F922A0">
        <w:t>о</w:t>
      </w:r>
      <w:r w:rsidRPr="00F922A0">
        <w:rPr>
          <w:spacing w:val="1"/>
        </w:rPr>
        <w:t xml:space="preserve"> </w:t>
      </w:r>
      <w:r w:rsidRPr="00F922A0">
        <w:t>строении</w:t>
      </w:r>
      <w:r w:rsidRPr="00F922A0">
        <w:rPr>
          <w:spacing w:val="1"/>
        </w:rPr>
        <w:t xml:space="preserve"> </w:t>
      </w:r>
      <w:r w:rsidRPr="00F922A0">
        <w:t>твердых,</w:t>
      </w:r>
      <w:r w:rsidRPr="00F922A0">
        <w:rPr>
          <w:spacing w:val="1"/>
        </w:rPr>
        <w:t xml:space="preserve"> </w:t>
      </w:r>
      <w:r w:rsidRPr="00F922A0">
        <w:t>жидких</w:t>
      </w:r>
      <w:r w:rsidRPr="00F922A0">
        <w:rPr>
          <w:spacing w:val="1"/>
        </w:rPr>
        <w:t xml:space="preserve"> </w:t>
      </w:r>
      <w:r w:rsidRPr="00F922A0">
        <w:t>и</w:t>
      </w:r>
      <w:r w:rsidRPr="00F922A0">
        <w:rPr>
          <w:spacing w:val="1"/>
        </w:rPr>
        <w:t xml:space="preserve"> </w:t>
      </w:r>
      <w:r w:rsidRPr="00F922A0">
        <w:t>газообразных</w:t>
      </w:r>
      <w:r w:rsidRPr="00F922A0">
        <w:rPr>
          <w:spacing w:val="1"/>
        </w:rPr>
        <w:t xml:space="preserve"> </w:t>
      </w:r>
      <w:r w:rsidRPr="00F922A0">
        <w:t>веществ.</w:t>
      </w:r>
      <w:r w:rsidRPr="00F922A0">
        <w:rPr>
          <w:spacing w:val="4"/>
        </w:rPr>
        <w:t xml:space="preserve"> </w:t>
      </w:r>
      <w:r w:rsidRPr="00F922A0">
        <w:rPr>
          <w:i/>
        </w:rPr>
        <w:t>Жидкие кристаллы</w:t>
      </w:r>
      <w:r w:rsidRPr="00F922A0">
        <w:t>.</w:t>
      </w:r>
    </w:p>
    <w:p w:rsidR="00755FD3" w:rsidRPr="00F922A0" w:rsidRDefault="007E3FA8">
      <w:pPr>
        <w:pStyle w:val="a3"/>
        <w:ind w:right="413"/>
      </w:pPr>
      <w:r w:rsidRPr="00F922A0">
        <w:t>Химические реакции. Гомогенные и гетерогенные реакции. Скорость реакции, ее зависимость</w:t>
      </w:r>
      <w:r w:rsidRPr="00F922A0">
        <w:rPr>
          <w:spacing w:val="1"/>
        </w:rPr>
        <w:t xml:space="preserve"> </w:t>
      </w:r>
      <w:r w:rsidRPr="00F922A0">
        <w:t>от</w:t>
      </w:r>
      <w:r w:rsidRPr="00F922A0">
        <w:rPr>
          <w:spacing w:val="1"/>
        </w:rPr>
        <w:t xml:space="preserve"> </w:t>
      </w:r>
      <w:r w:rsidRPr="00F922A0">
        <w:t>различных</w:t>
      </w:r>
      <w:r w:rsidRPr="00F922A0">
        <w:rPr>
          <w:spacing w:val="1"/>
        </w:rPr>
        <w:t xml:space="preserve"> </w:t>
      </w:r>
      <w:r w:rsidRPr="00F922A0">
        <w:t>факторов:</w:t>
      </w:r>
      <w:r w:rsidRPr="00F922A0">
        <w:rPr>
          <w:spacing w:val="1"/>
        </w:rPr>
        <w:t xml:space="preserve"> </w:t>
      </w:r>
      <w:r w:rsidRPr="00F922A0">
        <w:t>природы</w:t>
      </w:r>
      <w:r w:rsidRPr="00F922A0">
        <w:rPr>
          <w:spacing w:val="1"/>
        </w:rPr>
        <w:t xml:space="preserve"> </w:t>
      </w:r>
      <w:r w:rsidRPr="00F922A0">
        <w:t>реагирующих</w:t>
      </w:r>
      <w:r w:rsidRPr="00F922A0">
        <w:rPr>
          <w:spacing w:val="1"/>
        </w:rPr>
        <w:t xml:space="preserve"> </w:t>
      </w:r>
      <w:r w:rsidRPr="00F922A0">
        <w:t>веществ,</w:t>
      </w:r>
      <w:r w:rsidRPr="00F922A0">
        <w:rPr>
          <w:spacing w:val="1"/>
        </w:rPr>
        <w:t xml:space="preserve"> </w:t>
      </w:r>
      <w:r w:rsidRPr="00F922A0">
        <w:t>концентрации</w:t>
      </w:r>
      <w:r w:rsidRPr="00F922A0">
        <w:rPr>
          <w:spacing w:val="1"/>
        </w:rPr>
        <w:t xml:space="preserve"> </w:t>
      </w:r>
      <w:r w:rsidRPr="00F922A0">
        <w:t>реагирующих</w:t>
      </w:r>
      <w:r w:rsidRPr="00F922A0">
        <w:rPr>
          <w:spacing w:val="1"/>
        </w:rPr>
        <w:t xml:space="preserve"> </w:t>
      </w:r>
      <w:r w:rsidRPr="00F922A0">
        <w:t>веществ,</w:t>
      </w:r>
      <w:r w:rsidRPr="00F922A0">
        <w:rPr>
          <w:spacing w:val="1"/>
        </w:rPr>
        <w:t xml:space="preserve"> </w:t>
      </w:r>
      <w:r w:rsidRPr="00F922A0">
        <w:t>температуры</w:t>
      </w:r>
      <w:r w:rsidRPr="00F922A0">
        <w:rPr>
          <w:spacing w:val="1"/>
        </w:rPr>
        <w:t xml:space="preserve"> </w:t>
      </w:r>
      <w:r w:rsidRPr="00F922A0">
        <w:t>(правило</w:t>
      </w:r>
      <w:r w:rsidRPr="00F922A0">
        <w:rPr>
          <w:spacing w:val="1"/>
        </w:rPr>
        <w:t xml:space="preserve"> </w:t>
      </w:r>
      <w:r w:rsidRPr="00F922A0">
        <w:t>Вант-Гоффа),</w:t>
      </w:r>
      <w:r w:rsidRPr="00F922A0">
        <w:rPr>
          <w:spacing w:val="1"/>
        </w:rPr>
        <w:t xml:space="preserve"> </w:t>
      </w:r>
      <w:r w:rsidRPr="00F922A0">
        <w:t>площади</w:t>
      </w:r>
      <w:r w:rsidRPr="00F922A0">
        <w:rPr>
          <w:spacing w:val="1"/>
        </w:rPr>
        <w:t xml:space="preserve"> </w:t>
      </w:r>
      <w:r w:rsidRPr="00F922A0">
        <w:t>реакционной</w:t>
      </w:r>
      <w:r w:rsidRPr="00F922A0">
        <w:rPr>
          <w:spacing w:val="1"/>
        </w:rPr>
        <w:t xml:space="preserve"> </w:t>
      </w:r>
      <w:r w:rsidRPr="00F922A0">
        <w:t>поверхности,</w:t>
      </w:r>
      <w:r w:rsidRPr="00F922A0">
        <w:rPr>
          <w:spacing w:val="1"/>
        </w:rPr>
        <w:t xml:space="preserve"> </w:t>
      </w:r>
      <w:r w:rsidRPr="00F922A0">
        <w:t>наличия</w:t>
      </w:r>
      <w:r w:rsidRPr="00F922A0">
        <w:rPr>
          <w:spacing w:val="1"/>
        </w:rPr>
        <w:t xml:space="preserve"> </w:t>
      </w:r>
      <w:r w:rsidRPr="00F922A0">
        <w:t>катализатора.</w:t>
      </w:r>
      <w:r w:rsidRPr="00F922A0">
        <w:rPr>
          <w:spacing w:val="1"/>
        </w:rPr>
        <w:t xml:space="preserve"> </w:t>
      </w:r>
      <w:r w:rsidRPr="00F922A0">
        <w:t>Энергия</w:t>
      </w:r>
      <w:r w:rsidRPr="00F922A0">
        <w:rPr>
          <w:spacing w:val="-7"/>
        </w:rPr>
        <w:t xml:space="preserve"> </w:t>
      </w:r>
      <w:r w:rsidRPr="00F922A0">
        <w:t>активации.</w:t>
      </w:r>
      <w:r w:rsidRPr="00F922A0">
        <w:rPr>
          <w:spacing w:val="-8"/>
        </w:rPr>
        <w:t xml:space="preserve"> </w:t>
      </w:r>
      <w:r w:rsidRPr="00F922A0">
        <w:rPr>
          <w:i/>
        </w:rPr>
        <w:t>Активированный</w:t>
      </w:r>
      <w:r w:rsidRPr="00F922A0">
        <w:rPr>
          <w:i/>
          <w:spacing w:val="-7"/>
        </w:rPr>
        <w:t xml:space="preserve"> </w:t>
      </w:r>
      <w:r w:rsidRPr="00F922A0">
        <w:rPr>
          <w:i/>
        </w:rPr>
        <w:t>комплекс.</w:t>
      </w:r>
      <w:r w:rsidRPr="00F922A0">
        <w:rPr>
          <w:i/>
          <w:spacing w:val="-7"/>
        </w:rPr>
        <w:t xml:space="preserve"> </w:t>
      </w:r>
      <w:r w:rsidRPr="00F922A0">
        <w:t>Катализаторы</w:t>
      </w:r>
      <w:r w:rsidRPr="00F922A0">
        <w:rPr>
          <w:spacing w:val="-7"/>
        </w:rPr>
        <w:t xml:space="preserve"> </w:t>
      </w:r>
      <w:r w:rsidRPr="00F922A0">
        <w:t>и</w:t>
      </w:r>
      <w:r w:rsidRPr="00F922A0">
        <w:rPr>
          <w:spacing w:val="-8"/>
        </w:rPr>
        <w:t xml:space="preserve"> </w:t>
      </w:r>
      <w:r w:rsidRPr="00F922A0">
        <w:t>катализ.</w:t>
      </w:r>
      <w:r w:rsidRPr="00F922A0">
        <w:rPr>
          <w:spacing w:val="-10"/>
        </w:rPr>
        <w:t xml:space="preserve"> </w:t>
      </w:r>
      <w:r w:rsidRPr="00F922A0">
        <w:t>Роль</w:t>
      </w:r>
      <w:r w:rsidRPr="00F922A0">
        <w:rPr>
          <w:spacing w:val="-9"/>
        </w:rPr>
        <w:t xml:space="preserve"> </w:t>
      </w:r>
      <w:r w:rsidRPr="00F922A0">
        <w:t>катализаторов</w:t>
      </w:r>
      <w:r w:rsidRPr="00F922A0">
        <w:rPr>
          <w:spacing w:val="-9"/>
        </w:rPr>
        <w:t xml:space="preserve"> </w:t>
      </w:r>
      <w:r w:rsidRPr="00F922A0">
        <w:t>в</w:t>
      </w:r>
      <w:r w:rsidRPr="00F922A0">
        <w:rPr>
          <w:spacing w:val="-8"/>
        </w:rPr>
        <w:t xml:space="preserve"> </w:t>
      </w:r>
      <w:r w:rsidRPr="00F922A0">
        <w:t>природе</w:t>
      </w:r>
      <w:r w:rsidRPr="00F922A0">
        <w:rPr>
          <w:spacing w:val="-58"/>
        </w:rPr>
        <w:t xml:space="preserve"> </w:t>
      </w:r>
      <w:r w:rsidRPr="00F922A0">
        <w:t>и</w:t>
      </w:r>
      <w:r w:rsidRPr="00F922A0">
        <w:rPr>
          <w:spacing w:val="-1"/>
        </w:rPr>
        <w:t xml:space="preserve"> </w:t>
      </w:r>
      <w:r w:rsidRPr="00F922A0">
        <w:t>промышленном</w:t>
      </w:r>
      <w:r w:rsidRPr="00F922A0">
        <w:rPr>
          <w:spacing w:val="-1"/>
        </w:rPr>
        <w:t xml:space="preserve"> </w:t>
      </w:r>
      <w:r w:rsidRPr="00F922A0">
        <w:t>производстве.</w:t>
      </w:r>
    </w:p>
    <w:p w:rsidR="00755FD3" w:rsidRPr="00F922A0" w:rsidRDefault="007E3FA8">
      <w:pPr>
        <w:pStyle w:val="a3"/>
        <w:ind w:right="416"/>
      </w:pPr>
      <w:r w:rsidRPr="00F922A0">
        <w:rPr>
          <w:i/>
        </w:rPr>
        <w:t>Понятие об энтальпии и энтропии. Энергия Гиббса.</w:t>
      </w:r>
      <w:r w:rsidRPr="00F922A0">
        <w:rPr>
          <w:i/>
          <w:spacing w:val="1"/>
        </w:rPr>
        <w:t xml:space="preserve"> </w:t>
      </w:r>
      <w:r w:rsidRPr="00F922A0">
        <w:t>Закон Гесса и следствия из него. Тепловые</w:t>
      </w:r>
      <w:r w:rsidRPr="00F922A0">
        <w:rPr>
          <w:spacing w:val="1"/>
        </w:rPr>
        <w:t xml:space="preserve"> </w:t>
      </w:r>
      <w:r w:rsidRPr="00F922A0">
        <w:t>эффекты</w:t>
      </w:r>
      <w:r w:rsidRPr="00F922A0">
        <w:rPr>
          <w:spacing w:val="1"/>
        </w:rPr>
        <w:t xml:space="preserve"> </w:t>
      </w:r>
      <w:r w:rsidRPr="00F922A0">
        <w:t>химических</w:t>
      </w:r>
      <w:r w:rsidRPr="00F922A0">
        <w:rPr>
          <w:spacing w:val="1"/>
        </w:rPr>
        <w:t xml:space="preserve"> </w:t>
      </w:r>
      <w:r w:rsidRPr="00F922A0">
        <w:t>реакций.</w:t>
      </w:r>
      <w:r w:rsidRPr="00F922A0">
        <w:rPr>
          <w:spacing w:val="1"/>
        </w:rPr>
        <w:t xml:space="preserve"> </w:t>
      </w:r>
      <w:r w:rsidRPr="00F922A0">
        <w:t>Термохимические</w:t>
      </w:r>
      <w:r w:rsidRPr="00F922A0">
        <w:rPr>
          <w:spacing w:val="1"/>
        </w:rPr>
        <w:t xml:space="preserve"> </w:t>
      </w:r>
      <w:r w:rsidRPr="00F922A0">
        <w:t>уравнения.</w:t>
      </w:r>
      <w:r w:rsidRPr="00F922A0">
        <w:rPr>
          <w:spacing w:val="1"/>
        </w:rPr>
        <w:t xml:space="preserve"> </w:t>
      </w:r>
      <w:r w:rsidRPr="00F922A0">
        <w:t>Обратимость</w:t>
      </w:r>
      <w:r w:rsidRPr="00F922A0">
        <w:rPr>
          <w:spacing w:val="1"/>
        </w:rPr>
        <w:t xml:space="preserve"> </w:t>
      </w:r>
      <w:r w:rsidRPr="00F922A0">
        <w:t>реакций.</w:t>
      </w:r>
      <w:r w:rsidRPr="00F922A0">
        <w:rPr>
          <w:spacing w:val="1"/>
        </w:rPr>
        <w:t xml:space="preserve"> </w:t>
      </w:r>
      <w:r w:rsidRPr="00F922A0">
        <w:t>Химическое</w:t>
      </w:r>
      <w:r w:rsidRPr="00F922A0">
        <w:rPr>
          <w:spacing w:val="1"/>
        </w:rPr>
        <w:t xml:space="preserve"> </w:t>
      </w:r>
      <w:r w:rsidRPr="00F922A0">
        <w:t>равновесие. Смещение химического равновесия под действием различных факторов: концентрации</w:t>
      </w:r>
      <w:r w:rsidRPr="00F922A0">
        <w:rPr>
          <w:spacing w:val="1"/>
        </w:rPr>
        <w:t xml:space="preserve"> </w:t>
      </w:r>
      <w:r w:rsidRPr="00F922A0">
        <w:t>реагентов</w:t>
      </w:r>
      <w:r w:rsidRPr="00F922A0">
        <w:rPr>
          <w:spacing w:val="1"/>
        </w:rPr>
        <w:t xml:space="preserve"> </w:t>
      </w:r>
      <w:r w:rsidRPr="00F922A0">
        <w:t>или</w:t>
      </w:r>
      <w:r w:rsidRPr="00F922A0">
        <w:rPr>
          <w:spacing w:val="1"/>
        </w:rPr>
        <w:t xml:space="preserve"> </w:t>
      </w:r>
      <w:r w:rsidRPr="00F922A0">
        <w:t>продуктов</w:t>
      </w:r>
      <w:r w:rsidRPr="00F922A0">
        <w:rPr>
          <w:spacing w:val="1"/>
        </w:rPr>
        <w:t xml:space="preserve"> </w:t>
      </w:r>
      <w:r w:rsidRPr="00F922A0">
        <w:t>реакции,</w:t>
      </w:r>
      <w:r w:rsidRPr="00F922A0">
        <w:rPr>
          <w:spacing w:val="1"/>
        </w:rPr>
        <w:t xml:space="preserve"> </w:t>
      </w:r>
      <w:r w:rsidRPr="00F922A0">
        <w:t>давления,</w:t>
      </w:r>
      <w:r w:rsidRPr="00F922A0">
        <w:rPr>
          <w:spacing w:val="1"/>
        </w:rPr>
        <w:t xml:space="preserve"> </w:t>
      </w:r>
      <w:r w:rsidRPr="00F922A0">
        <w:t>температуры.</w:t>
      </w:r>
      <w:r w:rsidRPr="00F922A0">
        <w:rPr>
          <w:spacing w:val="1"/>
        </w:rPr>
        <w:t xml:space="preserve"> </w:t>
      </w:r>
      <w:r w:rsidRPr="00F922A0">
        <w:t>Роль</w:t>
      </w:r>
      <w:r w:rsidRPr="00F922A0">
        <w:rPr>
          <w:spacing w:val="1"/>
        </w:rPr>
        <w:t xml:space="preserve"> </w:t>
      </w:r>
      <w:r w:rsidRPr="00F922A0">
        <w:t>смещения</w:t>
      </w:r>
      <w:r w:rsidRPr="00F922A0">
        <w:rPr>
          <w:spacing w:val="1"/>
        </w:rPr>
        <w:t xml:space="preserve"> </w:t>
      </w:r>
      <w:r w:rsidRPr="00F922A0">
        <w:t>равновесия</w:t>
      </w:r>
      <w:r w:rsidRPr="00F922A0">
        <w:rPr>
          <w:spacing w:val="1"/>
        </w:rPr>
        <w:t xml:space="preserve"> </w:t>
      </w:r>
      <w:r w:rsidRPr="00F922A0">
        <w:t>в</w:t>
      </w:r>
      <w:r w:rsidRPr="00F922A0">
        <w:rPr>
          <w:spacing w:val="1"/>
        </w:rPr>
        <w:t xml:space="preserve"> </w:t>
      </w:r>
      <w:r w:rsidRPr="00F922A0">
        <w:lastRenderedPageBreak/>
        <w:t>технологических</w:t>
      </w:r>
      <w:r w:rsidRPr="00F922A0">
        <w:rPr>
          <w:spacing w:val="1"/>
        </w:rPr>
        <w:t xml:space="preserve"> </w:t>
      </w:r>
      <w:r w:rsidRPr="00F922A0">
        <w:t>процессах.</w:t>
      </w:r>
    </w:p>
    <w:p w:rsidR="00755FD3" w:rsidRPr="00F922A0" w:rsidRDefault="007E3FA8">
      <w:pPr>
        <w:ind w:left="600" w:right="414"/>
        <w:jc w:val="both"/>
        <w:rPr>
          <w:i/>
          <w:sz w:val="24"/>
        </w:rPr>
      </w:pPr>
      <w:r w:rsidRPr="00F922A0">
        <w:rPr>
          <w:sz w:val="24"/>
        </w:rPr>
        <w:t>Дисперсные</w:t>
      </w:r>
      <w:r w:rsidRPr="00F922A0">
        <w:rPr>
          <w:spacing w:val="-10"/>
          <w:sz w:val="24"/>
        </w:rPr>
        <w:t xml:space="preserve"> </w:t>
      </w:r>
      <w:r w:rsidRPr="00F922A0">
        <w:rPr>
          <w:sz w:val="24"/>
        </w:rPr>
        <w:t>системы.</w:t>
      </w:r>
      <w:r w:rsidRPr="00F922A0">
        <w:rPr>
          <w:spacing w:val="-7"/>
          <w:sz w:val="24"/>
        </w:rPr>
        <w:t xml:space="preserve"> </w:t>
      </w:r>
      <w:r w:rsidRPr="00F922A0">
        <w:rPr>
          <w:i/>
          <w:sz w:val="24"/>
        </w:rPr>
        <w:t>Коллоидные</w:t>
      </w:r>
      <w:r w:rsidRPr="00F922A0">
        <w:rPr>
          <w:i/>
          <w:spacing w:val="-9"/>
          <w:sz w:val="24"/>
        </w:rPr>
        <w:t xml:space="preserve"> </w:t>
      </w:r>
      <w:r w:rsidRPr="00F922A0">
        <w:rPr>
          <w:i/>
          <w:sz w:val="24"/>
        </w:rPr>
        <w:t>системы.</w:t>
      </w:r>
      <w:r w:rsidRPr="00F922A0">
        <w:rPr>
          <w:i/>
          <w:spacing w:val="-6"/>
          <w:sz w:val="24"/>
        </w:rPr>
        <w:t xml:space="preserve"> </w:t>
      </w:r>
      <w:r w:rsidRPr="00F922A0">
        <w:rPr>
          <w:sz w:val="24"/>
        </w:rPr>
        <w:t>Истинные</w:t>
      </w:r>
      <w:r w:rsidRPr="00F922A0">
        <w:rPr>
          <w:spacing w:val="-9"/>
          <w:sz w:val="24"/>
        </w:rPr>
        <w:t xml:space="preserve"> </w:t>
      </w:r>
      <w:r w:rsidRPr="00F922A0">
        <w:rPr>
          <w:sz w:val="24"/>
        </w:rPr>
        <w:t>растворы.</w:t>
      </w:r>
      <w:r w:rsidRPr="00F922A0">
        <w:rPr>
          <w:spacing w:val="-9"/>
          <w:sz w:val="24"/>
        </w:rPr>
        <w:t xml:space="preserve"> </w:t>
      </w:r>
      <w:r w:rsidRPr="00F922A0">
        <w:rPr>
          <w:sz w:val="24"/>
        </w:rPr>
        <w:t>Растворение</w:t>
      </w:r>
      <w:r w:rsidRPr="00F922A0">
        <w:rPr>
          <w:spacing w:val="-9"/>
          <w:sz w:val="24"/>
        </w:rPr>
        <w:t xml:space="preserve"> </w:t>
      </w:r>
      <w:r w:rsidRPr="00F922A0">
        <w:rPr>
          <w:sz w:val="24"/>
        </w:rPr>
        <w:t>как</w:t>
      </w:r>
      <w:r w:rsidRPr="00F922A0">
        <w:rPr>
          <w:spacing w:val="-7"/>
          <w:sz w:val="24"/>
        </w:rPr>
        <w:t xml:space="preserve"> </w:t>
      </w:r>
      <w:r w:rsidRPr="00F922A0">
        <w:rPr>
          <w:sz w:val="24"/>
        </w:rPr>
        <w:t>физико-химический</w:t>
      </w:r>
      <w:r w:rsidRPr="00F922A0">
        <w:rPr>
          <w:spacing w:val="-58"/>
          <w:sz w:val="24"/>
        </w:rPr>
        <w:t xml:space="preserve"> </w:t>
      </w:r>
      <w:r w:rsidRPr="00F922A0">
        <w:rPr>
          <w:sz w:val="24"/>
        </w:rPr>
        <w:t>процесс.</w:t>
      </w:r>
      <w:r w:rsidRPr="00F922A0">
        <w:rPr>
          <w:spacing w:val="1"/>
          <w:sz w:val="24"/>
        </w:rPr>
        <w:t xml:space="preserve"> </w:t>
      </w:r>
      <w:r w:rsidRPr="00F922A0">
        <w:rPr>
          <w:sz w:val="24"/>
        </w:rPr>
        <w:t>Способы</w:t>
      </w:r>
      <w:r w:rsidRPr="00F922A0">
        <w:rPr>
          <w:spacing w:val="1"/>
          <w:sz w:val="24"/>
        </w:rPr>
        <w:t xml:space="preserve"> </w:t>
      </w:r>
      <w:r w:rsidRPr="00F922A0">
        <w:rPr>
          <w:sz w:val="24"/>
        </w:rPr>
        <w:t>выражения</w:t>
      </w:r>
      <w:r w:rsidRPr="00F922A0">
        <w:rPr>
          <w:spacing w:val="1"/>
          <w:sz w:val="24"/>
        </w:rPr>
        <w:t xml:space="preserve"> </w:t>
      </w:r>
      <w:r w:rsidRPr="00F922A0">
        <w:rPr>
          <w:sz w:val="24"/>
        </w:rPr>
        <w:t>концентрации</w:t>
      </w:r>
      <w:r w:rsidRPr="00F922A0">
        <w:rPr>
          <w:spacing w:val="1"/>
          <w:sz w:val="24"/>
        </w:rPr>
        <w:t xml:space="preserve"> </w:t>
      </w:r>
      <w:r w:rsidRPr="00F922A0">
        <w:rPr>
          <w:sz w:val="24"/>
        </w:rPr>
        <w:t>растворов:</w:t>
      </w:r>
      <w:r w:rsidRPr="00F922A0">
        <w:rPr>
          <w:spacing w:val="1"/>
          <w:sz w:val="24"/>
        </w:rPr>
        <w:t xml:space="preserve"> </w:t>
      </w:r>
      <w:r w:rsidRPr="00F922A0">
        <w:rPr>
          <w:sz w:val="24"/>
        </w:rPr>
        <w:t>массовая</w:t>
      </w:r>
      <w:r w:rsidRPr="00F922A0">
        <w:rPr>
          <w:spacing w:val="1"/>
          <w:sz w:val="24"/>
        </w:rPr>
        <w:t xml:space="preserve"> </w:t>
      </w:r>
      <w:r w:rsidRPr="00F922A0">
        <w:rPr>
          <w:sz w:val="24"/>
        </w:rPr>
        <w:t>доля</w:t>
      </w:r>
      <w:r w:rsidRPr="00F922A0">
        <w:rPr>
          <w:spacing w:val="1"/>
          <w:sz w:val="24"/>
        </w:rPr>
        <w:t xml:space="preserve"> </w:t>
      </w:r>
      <w:r w:rsidRPr="00F922A0">
        <w:rPr>
          <w:sz w:val="24"/>
        </w:rPr>
        <w:t>растворенного</w:t>
      </w:r>
      <w:r w:rsidRPr="00F922A0">
        <w:rPr>
          <w:spacing w:val="1"/>
          <w:sz w:val="24"/>
        </w:rPr>
        <w:t xml:space="preserve"> </w:t>
      </w:r>
      <w:r w:rsidRPr="00F922A0">
        <w:rPr>
          <w:sz w:val="24"/>
        </w:rPr>
        <w:t>вещества,</w:t>
      </w:r>
      <w:r w:rsidRPr="00F922A0">
        <w:rPr>
          <w:spacing w:val="1"/>
          <w:sz w:val="24"/>
        </w:rPr>
        <w:t xml:space="preserve"> </w:t>
      </w:r>
      <w:r w:rsidRPr="00F922A0">
        <w:rPr>
          <w:i/>
          <w:sz w:val="24"/>
        </w:rPr>
        <w:t>молярная</w:t>
      </w:r>
      <w:r w:rsidRPr="00F922A0">
        <w:rPr>
          <w:i/>
          <w:spacing w:val="-3"/>
          <w:sz w:val="24"/>
        </w:rPr>
        <w:t xml:space="preserve"> </w:t>
      </w:r>
      <w:r w:rsidRPr="00F922A0">
        <w:rPr>
          <w:i/>
          <w:sz w:val="24"/>
        </w:rPr>
        <w:t>и моляльная</w:t>
      </w:r>
      <w:r w:rsidRPr="00F922A0">
        <w:rPr>
          <w:i/>
          <w:spacing w:val="-3"/>
          <w:sz w:val="24"/>
        </w:rPr>
        <w:t xml:space="preserve"> </w:t>
      </w:r>
      <w:r w:rsidRPr="00F922A0">
        <w:rPr>
          <w:i/>
          <w:sz w:val="24"/>
        </w:rPr>
        <w:t>концентрации.</w:t>
      </w:r>
      <w:r w:rsidRPr="00F922A0">
        <w:rPr>
          <w:i/>
          <w:spacing w:val="-1"/>
          <w:sz w:val="24"/>
        </w:rPr>
        <w:t xml:space="preserve"> </w:t>
      </w:r>
      <w:r w:rsidRPr="00F922A0">
        <w:rPr>
          <w:i/>
          <w:sz w:val="24"/>
        </w:rPr>
        <w:t>Титр</w:t>
      </w:r>
      <w:r w:rsidRPr="00F922A0">
        <w:rPr>
          <w:i/>
          <w:spacing w:val="-1"/>
          <w:sz w:val="24"/>
        </w:rPr>
        <w:t xml:space="preserve"> </w:t>
      </w:r>
      <w:r w:rsidRPr="00F922A0">
        <w:rPr>
          <w:i/>
          <w:sz w:val="24"/>
        </w:rPr>
        <w:t>раствора</w:t>
      </w:r>
      <w:r w:rsidRPr="00F922A0">
        <w:rPr>
          <w:i/>
          <w:spacing w:val="-1"/>
          <w:sz w:val="24"/>
        </w:rPr>
        <w:t xml:space="preserve"> </w:t>
      </w:r>
      <w:r w:rsidRPr="00F922A0">
        <w:rPr>
          <w:i/>
          <w:sz w:val="24"/>
        </w:rPr>
        <w:t>и титрование.</w:t>
      </w:r>
    </w:p>
    <w:p w:rsidR="00755FD3" w:rsidRPr="00F922A0" w:rsidRDefault="007E3FA8">
      <w:pPr>
        <w:ind w:left="600" w:right="415"/>
        <w:jc w:val="both"/>
        <w:rPr>
          <w:sz w:val="24"/>
        </w:rPr>
      </w:pPr>
      <w:r w:rsidRPr="00F922A0">
        <w:rPr>
          <w:sz w:val="24"/>
        </w:rPr>
        <w:t>Реакции в растворах электролитов. Качественные реакции на ионы в растворе. Кислотно-основные</w:t>
      </w:r>
      <w:r w:rsidRPr="00F922A0">
        <w:rPr>
          <w:spacing w:val="1"/>
          <w:sz w:val="24"/>
        </w:rPr>
        <w:t xml:space="preserve"> </w:t>
      </w:r>
      <w:r w:rsidRPr="00F922A0">
        <w:rPr>
          <w:sz w:val="24"/>
        </w:rPr>
        <w:t xml:space="preserve">взаимодействия в растворах. Амфотерность. </w:t>
      </w:r>
      <w:r w:rsidRPr="00F922A0">
        <w:rPr>
          <w:i/>
          <w:sz w:val="24"/>
        </w:rPr>
        <w:t>Ионное произведение воды. Водородный показатель (pH)</w:t>
      </w:r>
      <w:r w:rsidRPr="00F922A0">
        <w:rPr>
          <w:i/>
          <w:spacing w:val="1"/>
          <w:sz w:val="24"/>
        </w:rPr>
        <w:t xml:space="preserve"> </w:t>
      </w:r>
      <w:r w:rsidRPr="00F922A0">
        <w:rPr>
          <w:i/>
          <w:sz w:val="24"/>
        </w:rPr>
        <w:t xml:space="preserve">раствора. </w:t>
      </w:r>
      <w:r w:rsidRPr="00F922A0">
        <w:rPr>
          <w:sz w:val="24"/>
        </w:rPr>
        <w:t>Гидролиз солей. Значение гидролиза в биологических обменных процессах. Применение</w:t>
      </w:r>
      <w:r w:rsidRPr="00F922A0">
        <w:rPr>
          <w:spacing w:val="1"/>
          <w:sz w:val="24"/>
        </w:rPr>
        <w:t xml:space="preserve"> </w:t>
      </w:r>
      <w:r w:rsidRPr="00F922A0">
        <w:rPr>
          <w:sz w:val="24"/>
        </w:rPr>
        <w:t>гидролиза</w:t>
      </w:r>
      <w:r w:rsidRPr="00F922A0">
        <w:rPr>
          <w:spacing w:val="-2"/>
          <w:sz w:val="24"/>
        </w:rPr>
        <w:t xml:space="preserve"> </w:t>
      </w:r>
      <w:r w:rsidRPr="00F922A0">
        <w:rPr>
          <w:sz w:val="24"/>
        </w:rPr>
        <w:t>в</w:t>
      </w:r>
      <w:r w:rsidRPr="00F922A0">
        <w:rPr>
          <w:spacing w:val="-1"/>
          <w:sz w:val="24"/>
        </w:rPr>
        <w:t xml:space="preserve"> </w:t>
      </w:r>
      <w:r w:rsidRPr="00F922A0">
        <w:rPr>
          <w:sz w:val="24"/>
        </w:rPr>
        <w:t>промышленности.</w:t>
      </w:r>
    </w:p>
    <w:p w:rsidR="00755FD3" w:rsidRPr="00F922A0" w:rsidRDefault="007E3FA8">
      <w:pPr>
        <w:ind w:left="600" w:right="414" w:firstLine="708"/>
        <w:jc w:val="both"/>
        <w:rPr>
          <w:sz w:val="24"/>
        </w:rPr>
      </w:pPr>
      <w:r w:rsidRPr="00F922A0">
        <w:rPr>
          <w:sz w:val="24"/>
        </w:rPr>
        <w:t>Окислительно-восстановительные</w:t>
      </w:r>
      <w:r w:rsidRPr="00F922A0">
        <w:rPr>
          <w:spacing w:val="1"/>
          <w:sz w:val="24"/>
        </w:rPr>
        <w:t xml:space="preserve"> </w:t>
      </w:r>
      <w:r w:rsidRPr="00F922A0">
        <w:rPr>
          <w:sz w:val="24"/>
        </w:rPr>
        <w:t>реакции</w:t>
      </w:r>
      <w:r w:rsidRPr="00F922A0">
        <w:rPr>
          <w:spacing w:val="1"/>
          <w:sz w:val="24"/>
        </w:rPr>
        <w:t xml:space="preserve"> </w:t>
      </w:r>
      <w:r w:rsidRPr="00F922A0">
        <w:rPr>
          <w:sz w:val="24"/>
        </w:rPr>
        <w:t>в</w:t>
      </w:r>
      <w:r w:rsidRPr="00F922A0">
        <w:rPr>
          <w:spacing w:val="1"/>
          <w:sz w:val="24"/>
        </w:rPr>
        <w:t xml:space="preserve"> </w:t>
      </w:r>
      <w:r w:rsidRPr="00F922A0">
        <w:rPr>
          <w:sz w:val="24"/>
        </w:rPr>
        <w:t>природе,</w:t>
      </w:r>
      <w:r w:rsidRPr="00F922A0">
        <w:rPr>
          <w:spacing w:val="1"/>
          <w:sz w:val="24"/>
        </w:rPr>
        <w:t xml:space="preserve"> </w:t>
      </w:r>
      <w:r w:rsidRPr="00F922A0">
        <w:rPr>
          <w:sz w:val="24"/>
        </w:rPr>
        <w:t>производственных</w:t>
      </w:r>
      <w:r w:rsidRPr="00F922A0">
        <w:rPr>
          <w:spacing w:val="1"/>
          <w:sz w:val="24"/>
        </w:rPr>
        <w:t xml:space="preserve"> </w:t>
      </w:r>
      <w:r w:rsidRPr="00F922A0">
        <w:rPr>
          <w:sz w:val="24"/>
        </w:rPr>
        <w:t>процессах</w:t>
      </w:r>
      <w:r w:rsidRPr="00F922A0">
        <w:rPr>
          <w:spacing w:val="1"/>
          <w:sz w:val="24"/>
        </w:rPr>
        <w:t xml:space="preserve"> </w:t>
      </w:r>
      <w:r w:rsidRPr="00F922A0">
        <w:rPr>
          <w:sz w:val="24"/>
        </w:rPr>
        <w:t>и</w:t>
      </w:r>
      <w:r w:rsidRPr="00F922A0">
        <w:rPr>
          <w:spacing w:val="1"/>
          <w:sz w:val="24"/>
        </w:rPr>
        <w:t xml:space="preserve"> </w:t>
      </w:r>
      <w:r w:rsidRPr="00F922A0">
        <w:rPr>
          <w:sz w:val="24"/>
        </w:rPr>
        <w:t>жизнедеятельности</w:t>
      </w:r>
      <w:r w:rsidRPr="00F922A0">
        <w:rPr>
          <w:spacing w:val="1"/>
          <w:sz w:val="24"/>
        </w:rPr>
        <w:t xml:space="preserve"> </w:t>
      </w:r>
      <w:r w:rsidRPr="00F922A0">
        <w:rPr>
          <w:sz w:val="24"/>
        </w:rPr>
        <w:t>организмов.</w:t>
      </w:r>
      <w:r w:rsidRPr="00F922A0">
        <w:rPr>
          <w:spacing w:val="1"/>
          <w:sz w:val="24"/>
        </w:rPr>
        <w:t xml:space="preserve"> </w:t>
      </w:r>
      <w:r w:rsidRPr="00F922A0">
        <w:rPr>
          <w:i/>
          <w:sz w:val="24"/>
        </w:rPr>
        <w:t>Окислительно-восстановительный</w:t>
      </w:r>
      <w:r w:rsidRPr="00F922A0">
        <w:rPr>
          <w:i/>
          <w:spacing w:val="1"/>
          <w:sz w:val="24"/>
        </w:rPr>
        <w:t xml:space="preserve"> </w:t>
      </w:r>
      <w:r w:rsidRPr="00F922A0">
        <w:rPr>
          <w:i/>
          <w:sz w:val="24"/>
        </w:rPr>
        <w:t>потенциал</w:t>
      </w:r>
      <w:r w:rsidRPr="00F922A0">
        <w:rPr>
          <w:i/>
          <w:spacing w:val="1"/>
          <w:sz w:val="24"/>
        </w:rPr>
        <w:t xml:space="preserve"> </w:t>
      </w:r>
      <w:r w:rsidRPr="00F922A0">
        <w:rPr>
          <w:i/>
          <w:sz w:val="24"/>
        </w:rPr>
        <w:t>среды.</w:t>
      </w:r>
      <w:r w:rsidRPr="00F922A0">
        <w:rPr>
          <w:i/>
          <w:spacing w:val="1"/>
          <w:sz w:val="24"/>
        </w:rPr>
        <w:t xml:space="preserve"> </w:t>
      </w:r>
      <w:r w:rsidRPr="00F922A0">
        <w:rPr>
          <w:i/>
          <w:sz w:val="24"/>
        </w:rPr>
        <w:t>Диаграмма</w:t>
      </w:r>
      <w:r w:rsidRPr="00F922A0">
        <w:rPr>
          <w:i/>
          <w:spacing w:val="1"/>
          <w:sz w:val="24"/>
        </w:rPr>
        <w:t xml:space="preserve"> </w:t>
      </w:r>
      <w:r w:rsidRPr="00F922A0">
        <w:rPr>
          <w:i/>
          <w:sz w:val="24"/>
        </w:rPr>
        <w:t xml:space="preserve">Пурбэ. </w:t>
      </w:r>
      <w:r w:rsidRPr="00F922A0">
        <w:rPr>
          <w:sz w:val="24"/>
        </w:rPr>
        <w:t xml:space="preserve">Поведение веществ в средах с разным значением pH. Методы электронного и </w:t>
      </w:r>
      <w:r w:rsidRPr="00F922A0">
        <w:rPr>
          <w:i/>
          <w:sz w:val="24"/>
        </w:rPr>
        <w:t>электронно-</w:t>
      </w:r>
      <w:r w:rsidRPr="00F922A0">
        <w:rPr>
          <w:i/>
          <w:spacing w:val="1"/>
          <w:sz w:val="24"/>
        </w:rPr>
        <w:t xml:space="preserve"> </w:t>
      </w:r>
      <w:r w:rsidRPr="00F922A0">
        <w:rPr>
          <w:i/>
          <w:sz w:val="24"/>
        </w:rPr>
        <w:t xml:space="preserve">ионного </w:t>
      </w:r>
      <w:r w:rsidRPr="00F922A0">
        <w:rPr>
          <w:sz w:val="24"/>
        </w:rPr>
        <w:t xml:space="preserve">баланса. Гальванический элемент. Химические источники тока. </w:t>
      </w:r>
      <w:r w:rsidRPr="00F922A0">
        <w:rPr>
          <w:i/>
          <w:sz w:val="24"/>
        </w:rPr>
        <w:t>Стандартный водородный</w:t>
      </w:r>
      <w:r w:rsidRPr="00F922A0">
        <w:rPr>
          <w:i/>
          <w:spacing w:val="1"/>
          <w:sz w:val="24"/>
        </w:rPr>
        <w:t xml:space="preserve"> </w:t>
      </w:r>
      <w:r w:rsidRPr="00F922A0">
        <w:rPr>
          <w:i/>
          <w:sz w:val="24"/>
        </w:rPr>
        <w:t>электрод.</w:t>
      </w:r>
      <w:r w:rsidRPr="00F922A0">
        <w:rPr>
          <w:i/>
          <w:spacing w:val="1"/>
          <w:sz w:val="24"/>
        </w:rPr>
        <w:t xml:space="preserve"> </w:t>
      </w:r>
      <w:r w:rsidRPr="00F922A0">
        <w:rPr>
          <w:i/>
          <w:sz w:val="24"/>
        </w:rPr>
        <w:t>Стандартный</w:t>
      </w:r>
      <w:r w:rsidRPr="00F922A0">
        <w:rPr>
          <w:i/>
          <w:spacing w:val="1"/>
          <w:sz w:val="24"/>
        </w:rPr>
        <w:t xml:space="preserve"> </w:t>
      </w:r>
      <w:r w:rsidRPr="00F922A0">
        <w:rPr>
          <w:i/>
          <w:sz w:val="24"/>
        </w:rPr>
        <w:t>электродный</w:t>
      </w:r>
      <w:r w:rsidRPr="00F922A0">
        <w:rPr>
          <w:i/>
          <w:spacing w:val="1"/>
          <w:sz w:val="24"/>
        </w:rPr>
        <w:t xml:space="preserve"> </w:t>
      </w:r>
      <w:r w:rsidRPr="00F922A0">
        <w:rPr>
          <w:i/>
          <w:sz w:val="24"/>
        </w:rPr>
        <w:t>потенциал</w:t>
      </w:r>
      <w:r w:rsidRPr="00F922A0">
        <w:rPr>
          <w:i/>
          <w:spacing w:val="1"/>
          <w:sz w:val="24"/>
        </w:rPr>
        <w:t xml:space="preserve"> </w:t>
      </w:r>
      <w:r w:rsidRPr="00F922A0">
        <w:rPr>
          <w:i/>
          <w:sz w:val="24"/>
        </w:rPr>
        <w:t>системы.</w:t>
      </w:r>
      <w:r w:rsidRPr="00F922A0">
        <w:rPr>
          <w:i/>
          <w:spacing w:val="1"/>
          <w:sz w:val="24"/>
        </w:rPr>
        <w:t xml:space="preserve"> </w:t>
      </w:r>
      <w:r w:rsidRPr="00F922A0">
        <w:rPr>
          <w:i/>
          <w:sz w:val="24"/>
        </w:rPr>
        <w:t>Ряд</w:t>
      </w:r>
      <w:r w:rsidRPr="00F922A0">
        <w:rPr>
          <w:i/>
          <w:spacing w:val="1"/>
          <w:sz w:val="24"/>
        </w:rPr>
        <w:t xml:space="preserve"> </w:t>
      </w:r>
      <w:r w:rsidRPr="00F922A0">
        <w:rPr>
          <w:i/>
          <w:sz w:val="24"/>
        </w:rPr>
        <w:t>стандартных</w:t>
      </w:r>
      <w:r w:rsidRPr="00F922A0">
        <w:rPr>
          <w:i/>
          <w:spacing w:val="1"/>
          <w:sz w:val="24"/>
        </w:rPr>
        <w:t xml:space="preserve"> </w:t>
      </w:r>
      <w:r w:rsidRPr="00F922A0">
        <w:rPr>
          <w:i/>
          <w:sz w:val="24"/>
        </w:rPr>
        <w:t>электродных</w:t>
      </w:r>
      <w:r w:rsidRPr="00F922A0">
        <w:rPr>
          <w:i/>
          <w:spacing w:val="1"/>
          <w:sz w:val="24"/>
        </w:rPr>
        <w:t xml:space="preserve"> </w:t>
      </w:r>
      <w:r w:rsidRPr="00F922A0">
        <w:rPr>
          <w:i/>
          <w:sz w:val="24"/>
        </w:rPr>
        <w:t>потенциалов.</w:t>
      </w:r>
      <w:r w:rsidRPr="00F922A0">
        <w:rPr>
          <w:i/>
          <w:spacing w:val="56"/>
          <w:sz w:val="24"/>
        </w:rPr>
        <w:t xml:space="preserve"> </w:t>
      </w:r>
      <w:r w:rsidRPr="00F922A0">
        <w:rPr>
          <w:i/>
          <w:sz w:val="24"/>
        </w:rPr>
        <w:t>Направление</w:t>
      </w:r>
      <w:r w:rsidRPr="00F922A0">
        <w:rPr>
          <w:i/>
          <w:spacing w:val="55"/>
          <w:sz w:val="24"/>
        </w:rPr>
        <w:t xml:space="preserve"> </w:t>
      </w:r>
      <w:r w:rsidRPr="00F922A0">
        <w:rPr>
          <w:i/>
          <w:sz w:val="24"/>
        </w:rPr>
        <w:t>окислительно-восстановительных</w:t>
      </w:r>
      <w:r w:rsidRPr="00F922A0">
        <w:rPr>
          <w:i/>
          <w:spacing w:val="55"/>
          <w:sz w:val="24"/>
        </w:rPr>
        <w:t xml:space="preserve"> </w:t>
      </w:r>
      <w:r w:rsidRPr="00F922A0">
        <w:rPr>
          <w:i/>
          <w:sz w:val="24"/>
        </w:rPr>
        <w:t>реакций.</w:t>
      </w:r>
      <w:r w:rsidRPr="00F922A0">
        <w:rPr>
          <w:i/>
          <w:spacing w:val="60"/>
          <w:sz w:val="24"/>
        </w:rPr>
        <w:t xml:space="preserve"> </w:t>
      </w:r>
      <w:r w:rsidRPr="00F922A0">
        <w:rPr>
          <w:sz w:val="24"/>
        </w:rPr>
        <w:t>Электролиз</w:t>
      </w:r>
      <w:r w:rsidRPr="00F922A0">
        <w:rPr>
          <w:spacing w:val="57"/>
          <w:sz w:val="24"/>
        </w:rPr>
        <w:t xml:space="preserve"> </w:t>
      </w:r>
      <w:r w:rsidRPr="00F922A0">
        <w:rPr>
          <w:sz w:val="24"/>
        </w:rPr>
        <w:t>растворов</w:t>
      </w:r>
      <w:r w:rsidRPr="00F922A0">
        <w:rPr>
          <w:spacing w:val="56"/>
          <w:sz w:val="24"/>
        </w:rPr>
        <w:t xml:space="preserve"> </w:t>
      </w:r>
      <w:r w:rsidRPr="00F922A0">
        <w:rPr>
          <w:sz w:val="24"/>
        </w:rPr>
        <w:t>и</w:t>
      </w:r>
    </w:p>
    <w:p w:rsidR="00755FD3" w:rsidRPr="00F922A0" w:rsidRDefault="007E3FA8">
      <w:pPr>
        <w:pStyle w:val="a3"/>
        <w:spacing w:before="64"/>
        <w:ind w:right="420"/>
      </w:pPr>
      <w:r w:rsidRPr="00F922A0">
        <w:t>расплавов</w:t>
      </w:r>
      <w:r w:rsidRPr="00F922A0">
        <w:rPr>
          <w:spacing w:val="-7"/>
        </w:rPr>
        <w:t xml:space="preserve"> </w:t>
      </w:r>
      <w:r w:rsidRPr="00F922A0">
        <w:t>солей.</w:t>
      </w:r>
      <w:r w:rsidRPr="00F922A0">
        <w:rPr>
          <w:spacing w:val="-8"/>
        </w:rPr>
        <w:t xml:space="preserve"> </w:t>
      </w:r>
      <w:r w:rsidRPr="00F922A0">
        <w:t>Практическое</w:t>
      </w:r>
      <w:r w:rsidRPr="00F922A0">
        <w:rPr>
          <w:spacing w:val="-8"/>
        </w:rPr>
        <w:t xml:space="preserve"> </w:t>
      </w:r>
      <w:r w:rsidRPr="00F922A0">
        <w:t>применение</w:t>
      </w:r>
      <w:r w:rsidRPr="00F922A0">
        <w:rPr>
          <w:spacing w:val="-9"/>
        </w:rPr>
        <w:t xml:space="preserve"> </w:t>
      </w:r>
      <w:r w:rsidRPr="00F922A0">
        <w:t>электролиза</w:t>
      </w:r>
      <w:r w:rsidRPr="00F922A0">
        <w:rPr>
          <w:spacing w:val="-8"/>
        </w:rPr>
        <w:t xml:space="preserve"> </w:t>
      </w:r>
      <w:r w:rsidRPr="00F922A0">
        <w:t>для</w:t>
      </w:r>
      <w:r w:rsidRPr="00F922A0">
        <w:rPr>
          <w:spacing w:val="-8"/>
        </w:rPr>
        <w:t xml:space="preserve"> </w:t>
      </w:r>
      <w:r w:rsidRPr="00F922A0">
        <w:t>получения</w:t>
      </w:r>
      <w:r w:rsidRPr="00F922A0">
        <w:rPr>
          <w:spacing w:val="-7"/>
        </w:rPr>
        <w:t xml:space="preserve"> </w:t>
      </w:r>
      <w:r w:rsidRPr="00F922A0">
        <w:t>щелочных,</w:t>
      </w:r>
      <w:r w:rsidRPr="00F922A0">
        <w:rPr>
          <w:spacing w:val="-8"/>
        </w:rPr>
        <w:t xml:space="preserve"> </w:t>
      </w:r>
      <w:r w:rsidRPr="00F922A0">
        <w:t>щелочноземельных</w:t>
      </w:r>
      <w:r w:rsidRPr="00F922A0">
        <w:rPr>
          <w:spacing w:val="-58"/>
        </w:rPr>
        <w:t xml:space="preserve"> </w:t>
      </w:r>
      <w:r w:rsidRPr="00F922A0">
        <w:t>металлов</w:t>
      </w:r>
      <w:r w:rsidRPr="00F922A0">
        <w:rPr>
          <w:spacing w:val="-1"/>
        </w:rPr>
        <w:t xml:space="preserve"> </w:t>
      </w:r>
      <w:r w:rsidRPr="00F922A0">
        <w:t>и</w:t>
      </w:r>
      <w:r w:rsidRPr="00F922A0">
        <w:rPr>
          <w:spacing w:val="-1"/>
        </w:rPr>
        <w:t xml:space="preserve"> </w:t>
      </w:r>
      <w:r w:rsidRPr="00F922A0">
        <w:t>алюминия.</w:t>
      </w:r>
      <w:r w:rsidRPr="00F922A0">
        <w:rPr>
          <w:spacing w:val="-4"/>
        </w:rPr>
        <w:t xml:space="preserve"> </w:t>
      </w:r>
      <w:r w:rsidRPr="00F922A0">
        <w:t>Коррозия</w:t>
      </w:r>
      <w:r w:rsidRPr="00F922A0">
        <w:rPr>
          <w:spacing w:val="-1"/>
        </w:rPr>
        <w:t xml:space="preserve"> </w:t>
      </w:r>
      <w:r w:rsidRPr="00F922A0">
        <w:t>металлов:</w:t>
      </w:r>
      <w:r w:rsidRPr="00F922A0">
        <w:rPr>
          <w:spacing w:val="-1"/>
        </w:rPr>
        <w:t xml:space="preserve"> </w:t>
      </w:r>
      <w:r w:rsidRPr="00F922A0">
        <w:t>виды</w:t>
      </w:r>
      <w:r w:rsidRPr="00F922A0">
        <w:rPr>
          <w:spacing w:val="-1"/>
        </w:rPr>
        <w:t xml:space="preserve"> </w:t>
      </w:r>
      <w:r w:rsidRPr="00F922A0">
        <w:t>коррозии,</w:t>
      </w:r>
      <w:r w:rsidRPr="00F922A0">
        <w:rPr>
          <w:spacing w:val="-1"/>
        </w:rPr>
        <w:t xml:space="preserve"> </w:t>
      </w:r>
      <w:r w:rsidRPr="00F922A0">
        <w:t>способы</w:t>
      </w:r>
      <w:r w:rsidRPr="00F922A0">
        <w:rPr>
          <w:spacing w:val="-1"/>
        </w:rPr>
        <w:t xml:space="preserve"> </w:t>
      </w:r>
      <w:r w:rsidRPr="00F922A0">
        <w:t>защиты</w:t>
      </w:r>
      <w:r w:rsidRPr="00F922A0">
        <w:rPr>
          <w:spacing w:val="-1"/>
        </w:rPr>
        <w:t xml:space="preserve"> </w:t>
      </w:r>
      <w:r w:rsidRPr="00F922A0">
        <w:t>металлов</w:t>
      </w:r>
      <w:r w:rsidRPr="00F922A0">
        <w:rPr>
          <w:spacing w:val="-1"/>
        </w:rPr>
        <w:t xml:space="preserve"> </w:t>
      </w:r>
      <w:r w:rsidRPr="00F922A0">
        <w:t>от</w:t>
      </w:r>
      <w:r w:rsidRPr="00F922A0">
        <w:rPr>
          <w:spacing w:val="-1"/>
        </w:rPr>
        <w:t xml:space="preserve"> </w:t>
      </w:r>
      <w:r w:rsidRPr="00F922A0">
        <w:t>коррозии.</w:t>
      </w:r>
    </w:p>
    <w:p w:rsidR="00755FD3" w:rsidRPr="00F922A0" w:rsidRDefault="007E3FA8">
      <w:pPr>
        <w:pStyle w:val="11"/>
        <w:spacing w:before="4"/>
      </w:pPr>
      <w:r w:rsidRPr="00F922A0">
        <w:t>Основы</w:t>
      </w:r>
      <w:r w:rsidRPr="00F922A0">
        <w:rPr>
          <w:spacing w:val="-2"/>
        </w:rPr>
        <w:t xml:space="preserve"> </w:t>
      </w:r>
      <w:r w:rsidRPr="00F922A0">
        <w:t>неорганической</w:t>
      </w:r>
      <w:r w:rsidRPr="00F922A0">
        <w:rPr>
          <w:spacing w:val="-2"/>
        </w:rPr>
        <w:t xml:space="preserve"> </w:t>
      </w:r>
      <w:r w:rsidRPr="00F922A0">
        <w:t>химии</w:t>
      </w:r>
    </w:p>
    <w:p w:rsidR="00755FD3" w:rsidRPr="00F922A0" w:rsidRDefault="007E3FA8">
      <w:pPr>
        <w:ind w:left="600" w:right="413"/>
        <w:jc w:val="both"/>
        <w:rPr>
          <w:i/>
          <w:sz w:val="24"/>
        </w:rPr>
      </w:pPr>
      <w:r w:rsidRPr="00F922A0">
        <w:rPr>
          <w:sz w:val="24"/>
        </w:rPr>
        <w:t>Общая характеристика элементов IА–IIIA-групп. Оксиды и пероксиды натрия и калия. Распознавание</w:t>
      </w:r>
      <w:r w:rsidRPr="00F922A0">
        <w:rPr>
          <w:spacing w:val="1"/>
          <w:sz w:val="24"/>
        </w:rPr>
        <w:t xml:space="preserve"> </w:t>
      </w:r>
      <w:r w:rsidRPr="00F922A0">
        <w:rPr>
          <w:sz w:val="24"/>
        </w:rPr>
        <w:t>катионов натрия и калия. Соли натрия, калия, кальция и магния, их значение в природе и жизни</w:t>
      </w:r>
      <w:r w:rsidRPr="00F922A0">
        <w:rPr>
          <w:spacing w:val="1"/>
          <w:sz w:val="24"/>
        </w:rPr>
        <w:t xml:space="preserve"> </w:t>
      </w:r>
      <w:r w:rsidRPr="00F922A0">
        <w:rPr>
          <w:sz w:val="24"/>
        </w:rPr>
        <w:t>человека.</w:t>
      </w:r>
      <w:r w:rsidRPr="00F922A0">
        <w:rPr>
          <w:spacing w:val="1"/>
          <w:sz w:val="24"/>
        </w:rPr>
        <w:t xml:space="preserve"> </w:t>
      </w:r>
      <w:r w:rsidRPr="00F922A0">
        <w:rPr>
          <w:i/>
          <w:sz w:val="24"/>
        </w:rPr>
        <w:t>Жесткость</w:t>
      </w:r>
      <w:r w:rsidRPr="00F922A0">
        <w:rPr>
          <w:i/>
          <w:spacing w:val="1"/>
          <w:sz w:val="24"/>
        </w:rPr>
        <w:t xml:space="preserve"> </w:t>
      </w:r>
      <w:r w:rsidRPr="00F922A0">
        <w:rPr>
          <w:i/>
          <w:sz w:val="24"/>
        </w:rPr>
        <w:t>воды</w:t>
      </w:r>
      <w:r w:rsidRPr="00F922A0">
        <w:rPr>
          <w:i/>
          <w:spacing w:val="1"/>
          <w:sz w:val="24"/>
        </w:rPr>
        <w:t xml:space="preserve"> </w:t>
      </w:r>
      <w:r w:rsidRPr="00F922A0">
        <w:rPr>
          <w:i/>
          <w:sz w:val="24"/>
        </w:rPr>
        <w:t>и</w:t>
      </w:r>
      <w:r w:rsidRPr="00F922A0">
        <w:rPr>
          <w:i/>
          <w:spacing w:val="1"/>
          <w:sz w:val="24"/>
        </w:rPr>
        <w:t xml:space="preserve"> </w:t>
      </w:r>
      <w:r w:rsidRPr="00F922A0">
        <w:rPr>
          <w:i/>
          <w:sz w:val="24"/>
        </w:rPr>
        <w:t>способы</w:t>
      </w:r>
      <w:r w:rsidRPr="00F922A0">
        <w:rPr>
          <w:i/>
          <w:spacing w:val="1"/>
          <w:sz w:val="24"/>
        </w:rPr>
        <w:t xml:space="preserve"> </w:t>
      </w:r>
      <w:r w:rsidRPr="00F922A0">
        <w:rPr>
          <w:i/>
          <w:sz w:val="24"/>
        </w:rPr>
        <w:t>ее</w:t>
      </w:r>
      <w:r w:rsidRPr="00F922A0">
        <w:rPr>
          <w:i/>
          <w:spacing w:val="1"/>
          <w:sz w:val="24"/>
        </w:rPr>
        <w:t xml:space="preserve"> </w:t>
      </w:r>
      <w:r w:rsidRPr="00F922A0">
        <w:rPr>
          <w:i/>
          <w:sz w:val="24"/>
        </w:rPr>
        <w:t>устранения.</w:t>
      </w:r>
      <w:r w:rsidRPr="00F922A0">
        <w:rPr>
          <w:i/>
          <w:spacing w:val="1"/>
          <w:sz w:val="24"/>
        </w:rPr>
        <w:t xml:space="preserve"> </w:t>
      </w:r>
      <w:r w:rsidRPr="00F922A0">
        <w:rPr>
          <w:i/>
          <w:sz w:val="24"/>
        </w:rPr>
        <w:t>Комплексные</w:t>
      </w:r>
      <w:r w:rsidRPr="00F922A0">
        <w:rPr>
          <w:i/>
          <w:spacing w:val="1"/>
          <w:sz w:val="24"/>
        </w:rPr>
        <w:t xml:space="preserve"> </w:t>
      </w:r>
      <w:r w:rsidRPr="00F922A0">
        <w:rPr>
          <w:i/>
          <w:sz w:val="24"/>
        </w:rPr>
        <w:t>соединения</w:t>
      </w:r>
      <w:r w:rsidRPr="00F922A0">
        <w:rPr>
          <w:i/>
          <w:spacing w:val="1"/>
          <w:sz w:val="24"/>
        </w:rPr>
        <w:t xml:space="preserve"> </w:t>
      </w:r>
      <w:r w:rsidRPr="00F922A0">
        <w:rPr>
          <w:i/>
          <w:sz w:val="24"/>
        </w:rPr>
        <w:t>алюминия.</w:t>
      </w:r>
      <w:r w:rsidRPr="00F922A0">
        <w:rPr>
          <w:i/>
          <w:spacing w:val="1"/>
          <w:sz w:val="24"/>
        </w:rPr>
        <w:t xml:space="preserve"> </w:t>
      </w:r>
      <w:r w:rsidRPr="00F922A0">
        <w:rPr>
          <w:i/>
          <w:sz w:val="24"/>
        </w:rPr>
        <w:t>Алюмосиликаты.</w:t>
      </w:r>
    </w:p>
    <w:p w:rsidR="00755FD3" w:rsidRPr="00F922A0" w:rsidRDefault="007E3FA8">
      <w:pPr>
        <w:pStyle w:val="a3"/>
        <w:ind w:right="415"/>
      </w:pPr>
      <w:r w:rsidRPr="00F922A0">
        <w:t>Металлы</w:t>
      </w:r>
      <w:r w:rsidRPr="00F922A0">
        <w:rPr>
          <w:spacing w:val="1"/>
        </w:rPr>
        <w:t xml:space="preserve"> </w:t>
      </w:r>
      <w:r w:rsidRPr="00F922A0">
        <w:t>IB–VIIB-групп</w:t>
      </w:r>
      <w:r w:rsidRPr="00F922A0">
        <w:rPr>
          <w:spacing w:val="1"/>
        </w:rPr>
        <w:t xml:space="preserve"> </w:t>
      </w:r>
      <w:r w:rsidRPr="00F922A0">
        <w:t>(медь,</w:t>
      </w:r>
      <w:r w:rsidRPr="00F922A0">
        <w:rPr>
          <w:spacing w:val="1"/>
        </w:rPr>
        <w:t xml:space="preserve"> </w:t>
      </w:r>
      <w:r w:rsidRPr="00F922A0">
        <w:t>цинк,</w:t>
      </w:r>
      <w:r w:rsidRPr="00F922A0">
        <w:rPr>
          <w:spacing w:val="1"/>
        </w:rPr>
        <w:t xml:space="preserve"> </w:t>
      </w:r>
      <w:r w:rsidRPr="00F922A0">
        <w:t>хром,</w:t>
      </w:r>
      <w:r w:rsidRPr="00F922A0">
        <w:rPr>
          <w:spacing w:val="1"/>
        </w:rPr>
        <w:t xml:space="preserve"> </w:t>
      </w:r>
      <w:r w:rsidRPr="00F922A0">
        <w:t>марганец).</w:t>
      </w:r>
      <w:r w:rsidRPr="00F922A0">
        <w:rPr>
          <w:spacing w:val="1"/>
        </w:rPr>
        <w:t xml:space="preserve"> </w:t>
      </w:r>
      <w:r w:rsidRPr="00F922A0">
        <w:t>Особенности</w:t>
      </w:r>
      <w:r w:rsidRPr="00F922A0">
        <w:rPr>
          <w:spacing w:val="1"/>
        </w:rPr>
        <w:t xml:space="preserve"> </w:t>
      </w:r>
      <w:r w:rsidRPr="00F922A0">
        <w:t>строения</w:t>
      </w:r>
      <w:r w:rsidRPr="00F922A0">
        <w:rPr>
          <w:spacing w:val="1"/>
        </w:rPr>
        <w:t xml:space="preserve"> </w:t>
      </w:r>
      <w:r w:rsidRPr="00F922A0">
        <w:t>атомов.</w:t>
      </w:r>
      <w:r w:rsidRPr="00F922A0">
        <w:rPr>
          <w:spacing w:val="1"/>
        </w:rPr>
        <w:t xml:space="preserve"> </w:t>
      </w:r>
      <w:r w:rsidRPr="00F922A0">
        <w:t>Общие</w:t>
      </w:r>
      <w:r w:rsidRPr="00F922A0">
        <w:rPr>
          <w:spacing w:val="1"/>
        </w:rPr>
        <w:t xml:space="preserve"> </w:t>
      </w:r>
      <w:r w:rsidRPr="00F922A0">
        <w:t>физические и химические свойства. Получение и применение. Оксиды и гидроксиды этих металлов,</w:t>
      </w:r>
      <w:r w:rsidRPr="00F922A0">
        <w:rPr>
          <w:spacing w:val="1"/>
        </w:rPr>
        <w:t xml:space="preserve"> </w:t>
      </w:r>
      <w:r w:rsidRPr="00F922A0">
        <w:t>зависимость их свойств от степени окисления элемента. Важнейшие соли. Окислительные свойства</w:t>
      </w:r>
      <w:r w:rsidRPr="00F922A0">
        <w:rPr>
          <w:spacing w:val="1"/>
        </w:rPr>
        <w:t xml:space="preserve"> </w:t>
      </w:r>
      <w:r w:rsidRPr="00F922A0">
        <w:t>солей</w:t>
      </w:r>
      <w:r w:rsidRPr="00F922A0">
        <w:rPr>
          <w:spacing w:val="-1"/>
        </w:rPr>
        <w:t xml:space="preserve"> </w:t>
      </w:r>
      <w:r w:rsidRPr="00F922A0">
        <w:t>хрома</w:t>
      </w:r>
      <w:r w:rsidRPr="00F922A0">
        <w:rPr>
          <w:spacing w:val="-1"/>
        </w:rPr>
        <w:t xml:space="preserve"> </w:t>
      </w:r>
      <w:r w:rsidRPr="00F922A0">
        <w:t>и марганца</w:t>
      </w:r>
      <w:r w:rsidRPr="00F922A0">
        <w:rPr>
          <w:spacing w:val="-2"/>
        </w:rPr>
        <w:t xml:space="preserve"> </w:t>
      </w:r>
      <w:r w:rsidRPr="00F922A0">
        <w:t>в</w:t>
      </w:r>
      <w:r w:rsidRPr="00F922A0">
        <w:rPr>
          <w:spacing w:val="-1"/>
        </w:rPr>
        <w:t xml:space="preserve"> </w:t>
      </w:r>
      <w:r w:rsidRPr="00F922A0">
        <w:t>высшей степени</w:t>
      </w:r>
      <w:r w:rsidRPr="00F922A0">
        <w:rPr>
          <w:spacing w:val="-1"/>
        </w:rPr>
        <w:t xml:space="preserve"> </w:t>
      </w:r>
      <w:r w:rsidRPr="00F922A0">
        <w:t>окисления.</w:t>
      </w:r>
      <w:r w:rsidRPr="00F922A0">
        <w:rPr>
          <w:spacing w:val="1"/>
        </w:rPr>
        <w:t xml:space="preserve"> </w:t>
      </w:r>
      <w:r w:rsidRPr="00F922A0">
        <w:rPr>
          <w:i/>
        </w:rPr>
        <w:t>Комплексные</w:t>
      </w:r>
      <w:r w:rsidRPr="00F922A0">
        <w:rPr>
          <w:i/>
          <w:spacing w:val="-1"/>
        </w:rPr>
        <w:t xml:space="preserve"> </w:t>
      </w:r>
      <w:r w:rsidRPr="00F922A0">
        <w:rPr>
          <w:i/>
        </w:rPr>
        <w:t>соединения</w:t>
      </w:r>
      <w:r w:rsidRPr="00F922A0">
        <w:rPr>
          <w:i/>
          <w:spacing w:val="-2"/>
        </w:rPr>
        <w:t xml:space="preserve"> </w:t>
      </w:r>
      <w:r w:rsidRPr="00F922A0">
        <w:rPr>
          <w:i/>
        </w:rPr>
        <w:t>хрома</w:t>
      </w:r>
      <w:r w:rsidRPr="00F922A0">
        <w:t>.</w:t>
      </w:r>
    </w:p>
    <w:p w:rsidR="00755FD3" w:rsidRPr="00F922A0" w:rsidRDefault="007E3FA8">
      <w:pPr>
        <w:ind w:left="600" w:right="414"/>
        <w:jc w:val="both"/>
        <w:rPr>
          <w:sz w:val="24"/>
        </w:rPr>
      </w:pPr>
      <w:r w:rsidRPr="00F922A0">
        <w:rPr>
          <w:spacing w:val="-1"/>
          <w:sz w:val="24"/>
        </w:rPr>
        <w:t>Общая</w:t>
      </w:r>
      <w:r w:rsidRPr="00F922A0">
        <w:rPr>
          <w:spacing w:val="-11"/>
          <w:sz w:val="24"/>
        </w:rPr>
        <w:t xml:space="preserve"> </w:t>
      </w:r>
      <w:r w:rsidRPr="00F922A0">
        <w:rPr>
          <w:spacing w:val="-1"/>
          <w:sz w:val="24"/>
        </w:rPr>
        <w:t>характеристика</w:t>
      </w:r>
      <w:r w:rsidRPr="00F922A0">
        <w:rPr>
          <w:spacing w:val="-14"/>
          <w:sz w:val="24"/>
        </w:rPr>
        <w:t xml:space="preserve"> </w:t>
      </w:r>
      <w:r w:rsidRPr="00F922A0">
        <w:rPr>
          <w:spacing w:val="-1"/>
          <w:sz w:val="24"/>
        </w:rPr>
        <w:t>элементов</w:t>
      </w:r>
      <w:r w:rsidRPr="00F922A0">
        <w:rPr>
          <w:spacing w:val="-5"/>
          <w:sz w:val="24"/>
        </w:rPr>
        <w:t xml:space="preserve"> </w:t>
      </w:r>
      <w:r w:rsidRPr="00F922A0">
        <w:rPr>
          <w:spacing w:val="-1"/>
          <w:sz w:val="24"/>
        </w:rPr>
        <w:t>IVА-группы.</w:t>
      </w:r>
      <w:r w:rsidRPr="00F922A0">
        <w:rPr>
          <w:spacing w:val="-9"/>
          <w:sz w:val="24"/>
        </w:rPr>
        <w:t xml:space="preserve"> </w:t>
      </w:r>
      <w:r w:rsidRPr="00F922A0">
        <w:rPr>
          <w:sz w:val="24"/>
        </w:rPr>
        <w:t>Свойства,</w:t>
      </w:r>
      <w:r w:rsidRPr="00F922A0">
        <w:rPr>
          <w:spacing w:val="-10"/>
          <w:sz w:val="24"/>
        </w:rPr>
        <w:t xml:space="preserve"> </w:t>
      </w:r>
      <w:r w:rsidRPr="00F922A0">
        <w:rPr>
          <w:sz w:val="24"/>
        </w:rPr>
        <w:t>получение</w:t>
      </w:r>
      <w:r w:rsidRPr="00F922A0">
        <w:rPr>
          <w:spacing w:val="-12"/>
          <w:sz w:val="24"/>
        </w:rPr>
        <w:t xml:space="preserve"> </w:t>
      </w:r>
      <w:r w:rsidRPr="00F922A0">
        <w:rPr>
          <w:sz w:val="24"/>
        </w:rPr>
        <w:t>и</w:t>
      </w:r>
      <w:r w:rsidRPr="00F922A0">
        <w:rPr>
          <w:spacing w:val="-9"/>
          <w:sz w:val="24"/>
        </w:rPr>
        <w:t xml:space="preserve"> </w:t>
      </w:r>
      <w:r w:rsidRPr="00F922A0">
        <w:rPr>
          <w:sz w:val="24"/>
        </w:rPr>
        <w:t>применение</w:t>
      </w:r>
      <w:r w:rsidRPr="00F922A0">
        <w:rPr>
          <w:spacing w:val="-10"/>
          <w:sz w:val="24"/>
        </w:rPr>
        <w:t xml:space="preserve"> </w:t>
      </w:r>
      <w:r w:rsidRPr="00F922A0">
        <w:rPr>
          <w:sz w:val="24"/>
        </w:rPr>
        <w:t>угля.</w:t>
      </w:r>
      <w:r w:rsidRPr="00F922A0">
        <w:rPr>
          <w:spacing w:val="-5"/>
          <w:sz w:val="24"/>
        </w:rPr>
        <w:t xml:space="preserve"> </w:t>
      </w:r>
      <w:r w:rsidRPr="00F922A0">
        <w:rPr>
          <w:sz w:val="24"/>
        </w:rPr>
        <w:t>Синтез-газ</w:t>
      </w:r>
      <w:r w:rsidRPr="00F922A0">
        <w:rPr>
          <w:spacing w:val="-10"/>
          <w:sz w:val="24"/>
        </w:rPr>
        <w:t xml:space="preserve"> </w:t>
      </w:r>
      <w:r w:rsidRPr="00F922A0">
        <w:rPr>
          <w:sz w:val="24"/>
        </w:rPr>
        <w:t>как</w:t>
      </w:r>
      <w:r w:rsidRPr="00F922A0">
        <w:rPr>
          <w:spacing w:val="-58"/>
          <w:sz w:val="24"/>
        </w:rPr>
        <w:t xml:space="preserve"> </w:t>
      </w:r>
      <w:r w:rsidRPr="00F922A0">
        <w:rPr>
          <w:sz w:val="24"/>
        </w:rPr>
        <w:t>основа</w:t>
      </w:r>
      <w:r w:rsidRPr="00F922A0">
        <w:rPr>
          <w:spacing w:val="1"/>
          <w:sz w:val="24"/>
        </w:rPr>
        <w:t xml:space="preserve"> </w:t>
      </w:r>
      <w:r w:rsidRPr="00F922A0">
        <w:rPr>
          <w:sz w:val="24"/>
        </w:rPr>
        <w:t>современной</w:t>
      </w:r>
      <w:r w:rsidRPr="00F922A0">
        <w:rPr>
          <w:spacing w:val="1"/>
          <w:sz w:val="24"/>
        </w:rPr>
        <w:t xml:space="preserve"> </w:t>
      </w:r>
      <w:r w:rsidRPr="00F922A0">
        <w:rPr>
          <w:sz w:val="24"/>
        </w:rPr>
        <w:t>промышленности.</w:t>
      </w:r>
      <w:r w:rsidRPr="00F922A0">
        <w:rPr>
          <w:spacing w:val="1"/>
          <w:sz w:val="24"/>
        </w:rPr>
        <w:t xml:space="preserve"> </w:t>
      </w:r>
      <w:r w:rsidRPr="00F922A0">
        <w:rPr>
          <w:sz w:val="24"/>
        </w:rPr>
        <w:t>Активированный</w:t>
      </w:r>
      <w:r w:rsidRPr="00F922A0">
        <w:rPr>
          <w:spacing w:val="1"/>
          <w:sz w:val="24"/>
        </w:rPr>
        <w:t xml:space="preserve"> </w:t>
      </w:r>
      <w:r w:rsidRPr="00F922A0">
        <w:rPr>
          <w:sz w:val="24"/>
        </w:rPr>
        <w:t>уголь</w:t>
      </w:r>
      <w:r w:rsidRPr="00F922A0">
        <w:rPr>
          <w:spacing w:val="1"/>
          <w:sz w:val="24"/>
        </w:rPr>
        <w:t xml:space="preserve"> </w:t>
      </w:r>
      <w:r w:rsidRPr="00F922A0">
        <w:rPr>
          <w:sz w:val="24"/>
        </w:rPr>
        <w:t>как</w:t>
      </w:r>
      <w:r w:rsidRPr="00F922A0">
        <w:rPr>
          <w:spacing w:val="1"/>
          <w:sz w:val="24"/>
        </w:rPr>
        <w:t xml:space="preserve"> </w:t>
      </w:r>
      <w:r w:rsidRPr="00F922A0">
        <w:rPr>
          <w:sz w:val="24"/>
        </w:rPr>
        <w:t>адсорбент.</w:t>
      </w:r>
      <w:r w:rsidRPr="00F922A0">
        <w:rPr>
          <w:spacing w:val="1"/>
          <w:sz w:val="24"/>
        </w:rPr>
        <w:t xml:space="preserve"> </w:t>
      </w:r>
      <w:r w:rsidRPr="00F922A0">
        <w:rPr>
          <w:i/>
          <w:sz w:val="24"/>
        </w:rPr>
        <w:t>Наноструктуры.</w:t>
      </w:r>
      <w:r w:rsidRPr="00F922A0">
        <w:rPr>
          <w:i/>
          <w:spacing w:val="1"/>
          <w:sz w:val="24"/>
        </w:rPr>
        <w:t xml:space="preserve"> </w:t>
      </w:r>
      <w:r w:rsidRPr="00F922A0">
        <w:rPr>
          <w:i/>
          <w:sz w:val="24"/>
        </w:rPr>
        <w:t>Мировые</w:t>
      </w:r>
      <w:r w:rsidRPr="00F922A0">
        <w:rPr>
          <w:i/>
          <w:spacing w:val="-13"/>
          <w:sz w:val="24"/>
        </w:rPr>
        <w:t xml:space="preserve"> </w:t>
      </w:r>
      <w:r w:rsidRPr="00F922A0">
        <w:rPr>
          <w:i/>
          <w:sz w:val="24"/>
        </w:rPr>
        <w:t>достижения</w:t>
      </w:r>
      <w:r w:rsidRPr="00F922A0">
        <w:rPr>
          <w:i/>
          <w:spacing w:val="-9"/>
          <w:sz w:val="24"/>
        </w:rPr>
        <w:t xml:space="preserve"> </w:t>
      </w:r>
      <w:r w:rsidRPr="00F922A0">
        <w:rPr>
          <w:i/>
          <w:sz w:val="24"/>
        </w:rPr>
        <w:t>в</w:t>
      </w:r>
      <w:r w:rsidRPr="00F922A0">
        <w:rPr>
          <w:i/>
          <w:spacing w:val="-12"/>
          <w:sz w:val="24"/>
        </w:rPr>
        <w:t xml:space="preserve"> </w:t>
      </w:r>
      <w:r w:rsidRPr="00F922A0">
        <w:rPr>
          <w:i/>
          <w:sz w:val="24"/>
        </w:rPr>
        <w:t>области</w:t>
      </w:r>
      <w:r w:rsidRPr="00F922A0">
        <w:rPr>
          <w:i/>
          <w:spacing w:val="-11"/>
          <w:sz w:val="24"/>
        </w:rPr>
        <w:t xml:space="preserve"> </w:t>
      </w:r>
      <w:r w:rsidRPr="00F922A0">
        <w:rPr>
          <w:i/>
          <w:sz w:val="24"/>
        </w:rPr>
        <w:t>создания</w:t>
      </w:r>
      <w:r w:rsidRPr="00F922A0">
        <w:rPr>
          <w:i/>
          <w:spacing w:val="-12"/>
          <w:sz w:val="24"/>
        </w:rPr>
        <w:t xml:space="preserve"> </w:t>
      </w:r>
      <w:r w:rsidRPr="00F922A0">
        <w:rPr>
          <w:i/>
          <w:sz w:val="24"/>
        </w:rPr>
        <w:t>наноматериалов.</w:t>
      </w:r>
      <w:r w:rsidRPr="00F922A0">
        <w:rPr>
          <w:i/>
          <w:spacing w:val="-11"/>
          <w:sz w:val="24"/>
        </w:rPr>
        <w:t xml:space="preserve"> </w:t>
      </w:r>
      <w:r w:rsidRPr="00F922A0">
        <w:rPr>
          <w:i/>
          <w:sz w:val="24"/>
        </w:rPr>
        <w:t>Электронное</w:t>
      </w:r>
      <w:r w:rsidRPr="00F922A0">
        <w:rPr>
          <w:i/>
          <w:spacing w:val="-12"/>
          <w:sz w:val="24"/>
        </w:rPr>
        <w:t xml:space="preserve"> </w:t>
      </w:r>
      <w:r w:rsidRPr="00F922A0">
        <w:rPr>
          <w:i/>
          <w:sz w:val="24"/>
        </w:rPr>
        <w:t>строение</w:t>
      </w:r>
      <w:r w:rsidRPr="00F922A0">
        <w:rPr>
          <w:i/>
          <w:spacing w:val="-12"/>
          <w:sz w:val="24"/>
        </w:rPr>
        <w:t xml:space="preserve"> </w:t>
      </w:r>
      <w:r w:rsidRPr="00F922A0">
        <w:rPr>
          <w:i/>
          <w:sz w:val="24"/>
        </w:rPr>
        <w:t>молекулы</w:t>
      </w:r>
      <w:r w:rsidRPr="00F922A0">
        <w:rPr>
          <w:i/>
          <w:spacing w:val="-10"/>
          <w:sz w:val="24"/>
        </w:rPr>
        <w:t xml:space="preserve"> </w:t>
      </w:r>
      <w:r w:rsidRPr="00F922A0">
        <w:rPr>
          <w:i/>
          <w:sz w:val="24"/>
        </w:rPr>
        <w:t>угарного</w:t>
      </w:r>
      <w:r w:rsidRPr="00F922A0">
        <w:rPr>
          <w:i/>
          <w:spacing w:val="-58"/>
          <w:sz w:val="24"/>
        </w:rPr>
        <w:t xml:space="preserve"> </w:t>
      </w:r>
      <w:r w:rsidRPr="00F922A0">
        <w:rPr>
          <w:i/>
          <w:sz w:val="24"/>
        </w:rPr>
        <w:t xml:space="preserve">газа. Получение и применение угарного газа. </w:t>
      </w:r>
      <w:r w:rsidRPr="00F922A0">
        <w:rPr>
          <w:sz w:val="24"/>
        </w:rPr>
        <w:t>Биологическое действие угарного газа. Карбиды кальция,</w:t>
      </w:r>
      <w:r w:rsidRPr="00F922A0">
        <w:rPr>
          <w:spacing w:val="-57"/>
          <w:sz w:val="24"/>
        </w:rPr>
        <w:t xml:space="preserve"> </w:t>
      </w:r>
      <w:r w:rsidRPr="00F922A0">
        <w:rPr>
          <w:sz w:val="24"/>
        </w:rPr>
        <w:t xml:space="preserve">алюминия и железа. Карбонаты и гидрокарбонаты. </w:t>
      </w:r>
      <w:r w:rsidRPr="00F922A0">
        <w:rPr>
          <w:i/>
          <w:sz w:val="24"/>
        </w:rPr>
        <w:t>Круговорот углерода в живой и неживой природе.</w:t>
      </w:r>
      <w:r w:rsidRPr="00F922A0">
        <w:rPr>
          <w:i/>
          <w:spacing w:val="1"/>
          <w:sz w:val="24"/>
        </w:rPr>
        <w:t xml:space="preserve"> </w:t>
      </w:r>
      <w:r w:rsidRPr="00F922A0">
        <w:rPr>
          <w:sz w:val="24"/>
        </w:rPr>
        <w:t>Качественная</w:t>
      </w:r>
      <w:r w:rsidRPr="00F922A0">
        <w:rPr>
          <w:spacing w:val="1"/>
          <w:sz w:val="24"/>
        </w:rPr>
        <w:t xml:space="preserve"> </w:t>
      </w:r>
      <w:r w:rsidRPr="00F922A0">
        <w:rPr>
          <w:sz w:val="24"/>
        </w:rPr>
        <w:t>реакция</w:t>
      </w:r>
      <w:r w:rsidRPr="00F922A0">
        <w:rPr>
          <w:spacing w:val="1"/>
          <w:sz w:val="24"/>
        </w:rPr>
        <w:t xml:space="preserve"> </w:t>
      </w:r>
      <w:r w:rsidRPr="00F922A0">
        <w:rPr>
          <w:sz w:val="24"/>
        </w:rPr>
        <w:t>на</w:t>
      </w:r>
      <w:r w:rsidRPr="00F922A0">
        <w:rPr>
          <w:spacing w:val="1"/>
          <w:sz w:val="24"/>
        </w:rPr>
        <w:t xml:space="preserve"> </w:t>
      </w:r>
      <w:r w:rsidRPr="00F922A0">
        <w:rPr>
          <w:sz w:val="24"/>
        </w:rPr>
        <w:t>карбонат-ион.</w:t>
      </w:r>
      <w:r w:rsidRPr="00F922A0">
        <w:rPr>
          <w:spacing w:val="1"/>
          <w:sz w:val="24"/>
        </w:rPr>
        <w:t xml:space="preserve"> </w:t>
      </w:r>
      <w:r w:rsidRPr="00F922A0">
        <w:rPr>
          <w:sz w:val="24"/>
        </w:rPr>
        <w:t>Физические</w:t>
      </w:r>
      <w:r w:rsidRPr="00F922A0">
        <w:rPr>
          <w:spacing w:val="1"/>
          <w:sz w:val="24"/>
        </w:rPr>
        <w:t xml:space="preserve"> </w:t>
      </w:r>
      <w:r w:rsidRPr="00F922A0">
        <w:rPr>
          <w:sz w:val="24"/>
        </w:rPr>
        <w:t>и</w:t>
      </w:r>
      <w:r w:rsidRPr="00F922A0">
        <w:rPr>
          <w:spacing w:val="1"/>
          <w:sz w:val="24"/>
        </w:rPr>
        <w:t xml:space="preserve"> </w:t>
      </w:r>
      <w:r w:rsidRPr="00F922A0">
        <w:rPr>
          <w:sz w:val="24"/>
        </w:rPr>
        <w:t>химические</w:t>
      </w:r>
      <w:r w:rsidRPr="00F922A0">
        <w:rPr>
          <w:spacing w:val="1"/>
          <w:sz w:val="24"/>
        </w:rPr>
        <w:t xml:space="preserve"> </w:t>
      </w:r>
      <w:r w:rsidRPr="00F922A0">
        <w:rPr>
          <w:sz w:val="24"/>
        </w:rPr>
        <w:t>свойства</w:t>
      </w:r>
      <w:r w:rsidRPr="00F922A0">
        <w:rPr>
          <w:spacing w:val="1"/>
          <w:sz w:val="24"/>
        </w:rPr>
        <w:t xml:space="preserve"> </w:t>
      </w:r>
      <w:r w:rsidRPr="00F922A0">
        <w:rPr>
          <w:sz w:val="24"/>
        </w:rPr>
        <w:t>кремния.</w:t>
      </w:r>
      <w:r w:rsidRPr="00F922A0">
        <w:rPr>
          <w:spacing w:val="1"/>
          <w:sz w:val="24"/>
        </w:rPr>
        <w:t xml:space="preserve"> </w:t>
      </w:r>
      <w:r w:rsidRPr="00F922A0">
        <w:rPr>
          <w:sz w:val="24"/>
        </w:rPr>
        <w:t>Силаны</w:t>
      </w:r>
      <w:r w:rsidRPr="00F922A0">
        <w:rPr>
          <w:spacing w:val="1"/>
          <w:sz w:val="24"/>
        </w:rPr>
        <w:t xml:space="preserve"> </w:t>
      </w:r>
      <w:r w:rsidRPr="00F922A0">
        <w:rPr>
          <w:sz w:val="24"/>
        </w:rPr>
        <w:t>и</w:t>
      </w:r>
      <w:r w:rsidRPr="00F922A0">
        <w:rPr>
          <w:spacing w:val="1"/>
          <w:sz w:val="24"/>
        </w:rPr>
        <w:t xml:space="preserve"> </w:t>
      </w:r>
      <w:r w:rsidRPr="00F922A0">
        <w:rPr>
          <w:spacing w:val="-1"/>
          <w:sz w:val="24"/>
        </w:rPr>
        <w:t>силициды.</w:t>
      </w:r>
      <w:r w:rsidRPr="00F922A0">
        <w:rPr>
          <w:spacing w:val="-14"/>
          <w:sz w:val="24"/>
        </w:rPr>
        <w:t xml:space="preserve"> </w:t>
      </w:r>
      <w:r w:rsidRPr="00F922A0">
        <w:rPr>
          <w:spacing w:val="-1"/>
          <w:sz w:val="24"/>
        </w:rPr>
        <w:t>Оксид</w:t>
      </w:r>
      <w:r w:rsidRPr="00F922A0">
        <w:rPr>
          <w:spacing w:val="-13"/>
          <w:sz w:val="24"/>
        </w:rPr>
        <w:t xml:space="preserve"> </w:t>
      </w:r>
      <w:r w:rsidRPr="00F922A0">
        <w:rPr>
          <w:sz w:val="24"/>
        </w:rPr>
        <w:t>кремния</w:t>
      </w:r>
      <w:r w:rsidRPr="00F922A0">
        <w:rPr>
          <w:spacing w:val="-13"/>
          <w:sz w:val="24"/>
        </w:rPr>
        <w:t xml:space="preserve"> </w:t>
      </w:r>
      <w:r w:rsidRPr="00F922A0">
        <w:rPr>
          <w:sz w:val="24"/>
        </w:rPr>
        <w:t>(IV).</w:t>
      </w:r>
      <w:r w:rsidRPr="00F922A0">
        <w:rPr>
          <w:spacing w:val="-13"/>
          <w:sz w:val="24"/>
        </w:rPr>
        <w:t xml:space="preserve"> </w:t>
      </w:r>
      <w:r w:rsidRPr="00F922A0">
        <w:rPr>
          <w:sz w:val="24"/>
        </w:rPr>
        <w:t>Кремниевые</w:t>
      </w:r>
      <w:r w:rsidRPr="00F922A0">
        <w:rPr>
          <w:spacing w:val="-14"/>
          <w:sz w:val="24"/>
        </w:rPr>
        <w:t xml:space="preserve"> </w:t>
      </w:r>
      <w:r w:rsidRPr="00F922A0">
        <w:rPr>
          <w:sz w:val="24"/>
        </w:rPr>
        <w:t>кислоты</w:t>
      </w:r>
      <w:r w:rsidRPr="00F922A0">
        <w:rPr>
          <w:spacing w:val="-14"/>
          <w:sz w:val="24"/>
        </w:rPr>
        <w:t xml:space="preserve"> </w:t>
      </w:r>
      <w:r w:rsidRPr="00F922A0">
        <w:rPr>
          <w:sz w:val="24"/>
        </w:rPr>
        <w:t>и</w:t>
      </w:r>
      <w:r w:rsidRPr="00F922A0">
        <w:rPr>
          <w:spacing w:val="-13"/>
          <w:sz w:val="24"/>
        </w:rPr>
        <w:t xml:space="preserve"> </w:t>
      </w:r>
      <w:r w:rsidRPr="00F922A0">
        <w:rPr>
          <w:sz w:val="24"/>
        </w:rPr>
        <w:t>их</w:t>
      </w:r>
      <w:r w:rsidRPr="00F922A0">
        <w:rPr>
          <w:spacing w:val="-12"/>
          <w:sz w:val="24"/>
        </w:rPr>
        <w:t xml:space="preserve"> </w:t>
      </w:r>
      <w:r w:rsidRPr="00F922A0">
        <w:rPr>
          <w:sz w:val="24"/>
        </w:rPr>
        <w:t>соли.</w:t>
      </w:r>
      <w:r w:rsidRPr="00F922A0">
        <w:rPr>
          <w:spacing w:val="-13"/>
          <w:sz w:val="24"/>
        </w:rPr>
        <w:t xml:space="preserve"> </w:t>
      </w:r>
      <w:r w:rsidRPr="00F922A0">
        <w:rPr>
          <w:sz w:val="24"/>
        </w:rPr>
        <w:t>Силикатные</w:t>
      </w:r>
      <w:r w:rsidRPr="00F922A0">
        <w:rPr>
          <w:spacing w:val="-14"/>
          <w:sz w:val="24"/>
        </w:rPr>
        <w:t xml:space="preserve"> </w:t>
      </w:r>
      <w:r w:rsidRPr="00F922A0">
        <w:rPr>
          <w:sz w:val="24"/>
        </w:rPr>
        <w:t>минералы</w:t>
      </w:r>
      <w:r w:rsidRPr="00F922A0">
        <w:rPr>
          <w:spacing w:val="-7"/>
          <w:sz w:val="24"/>
        </w:rPr>
        <w:t xml:space="preserve"> </w:t>
      </w:r>
      <w:r w:rsidRPr="00F922A0">
        <w:rPr>
          <w:sz w:val="24"/>
        </w:rPr>
        <w:t>–</w:t>
      </w:r>
      <w:r w:rsidRPr="00F922A0">
        <w:rPr>
          <w:spacing w:val="-13"/>
          <w:sz w:val="24"/>
        </w:rPr>
        <w:t xml:space="preserve"> </w:t>
      </w:r>
      <w:r w:rsidRPr="00F922A0">
        <w:rPr>
          <w:sz w:val="24"/>
        </w:rPr>
        <w:t>основа</w:t>
      </w:r>
      <w:r w:rsidRPr="00F922A0">
        <w:rPr>
          <w:spacing w:val="-15"/>
          <w:sz w:val="24"/>
        </w:rPr>
        <w:t xml:space="preserve"> </w:t>
      </w:r>
      <w:r w:rsidRPr="00F922A0">
        <w:rPr>
          <w:sz w:val="24"/>
        </w:rPr>
        <w:t>земной</w:t>
      </w:r>
      <w:r w:rsidRPr="00F922A0">
        <w:rPr>
          <w:spacing w:val="-57"/>
          <w:sz w:val="24"/>
        </w:rPr>
        <w:t xml:space="preserve"> </w:t>
      </w:r>
      <w:r w:rsidRPr="00F922A0">
        <w:rPr>
          <w:sz w:val="24"/>
        </w:rPr>
        <w:t>коры.</w:t>
      </w:r>
    </w:p>
    <w:p w:rsidR="00755FD3" w:rsidRPr="00F922A0" w:rsidRDefault="007E3FA8">
      <w:pPr>
        <w:pStyle w:val="a3"/>
        <w:ind w:right="418"/>
      </w:pPr>
      <w:r w:rsidRPr="00F922A0">
        <w:t>Общая</w:t>
      </w:r>
      <w:r w:rsidRPr="00F922A0">
        <w:rPr>
          <w:spacing w:val="1"/>
        </w:rPr>
        <w:t xml:space="preserve"> </w:t>
      </w:r>
      <w:r w:rsidRPr="00F922A0">
        <w:t>характеристика</w:t>
      </w:r>
      <w:r w:rsidRPr="00F922A0">
        <w:rPr>
          <w:spacing w:val="1"/>
        </w:rPr>
        <w:t xml:space="preserve"> </w:t>
      </w:r>
      <w:r w:rsidRPr="00F922A0">
        <w:t>элементов</w:t>
      </w:r>
      <w:r w:rsidRPr="00F922A0">
        <w:rPr>
          <w:spacing w:val="1"/>
        </w:rPr>
        <w:t xml:space="preserve"> </w:t>
      </w:r>
      <w:r w:rsidRPr="00F922A0">
        <w:t>VА-группы.</w:t>
      </w:r>
      <w:r w:rsidRPr="00F922A0">
        <w:rPr>
          <w:spacing w:val="1"/>
        </w:rPr>
        <w:t xml:space="preserve"> </w:t>
      </w:r>
      <w:r w:rsidRPr="00F922A0">
        <w:t>Нитриды.</w:t>
      </w:r>
      <w:r w:rsidRPr="00F922A0">
        <w:rPr>
          <w:spacing w:val="1"/>
        </w:rPr>
        <w:t xml:space="preserve"> </w:t>
      </w:r>
      <w:r w:rsidRPr="00F922A0">
        <w:t>Качественная</w:t>
      </w:r>
      <w:r w:rsidRPr="00F922A0">
        <w:rPr>
          <w:spacing w:val="1"/>
        </w:rPr>
        <w:t xml:space="preserve"> </w:t>
      </w:r>
      <w:r w:rsidRPr="00F922A0">
        <w:t>реакция</w:t>
      </w:r>
      <w:r w:rsidRPr="00F922A0">
        <w:rPr>
          <w:spacing w:val="1"/>
        </w:rPr>
        <w:t xml:space="preserve"> </w:t>
      </w:r>
      <w:r w:rsidRPr="00F922A0">
        <w:t>на</w:t>
      </w:r>
      <w:r w:rsidRPr="00F922A0">
        <w:rPr>
          <w:spacing w:val="1"/>
        </w:rPr>
        <w:t xml:space="preserve"> </w:t>
      </w:r>
      <w:r w:rsidRPr="00F922A0">
        <w:t>ион</w:t>
      </w:r>
      <w:r w:rsidRPr="00F922A0">
        <w:rPr>
          <w:spacing w:val="1"/>
        </w:rPr>
        <w:t xml:space="preserve"> </w:t>
      </w:r>
      <w:r w:rsidRPr="00F922A0">
        <w:t>аммония.</w:t>
      </w:r>
      <w:r w:rsidRPr="00F922A0">
        <w:rPr>
          <w:spacing w:val="1"/>
        </w:rPr>
        <w:t xml:space="preserve"> </w:t>
      </w:r>
      <w:r w:rsidRPr="00F922A0">
        <w:t>Азотная</w:t>
      </w:r>
      <w:r w:rsidRPr="00F922A0">
        <w:rPr>
          <w:spacing w:val="1"/>
        </w:rPr>
        <w:t xml:space="preserve"> </w:t>
      </w:r>
      <w:r w:rsidRPr="00F922A0">
        <w:t>кислота</w:t>
      </w:r>
      <w:r w:rsidRPr="00F922A0">
        <w:rPr>
          <w:spacing w:val="1"/>
        </w:rPr>
        <w:t xml:space="preserve"> </w:t>
      </w:r>
      <w:r w:rsidRPr="00F922A0">
        <w:t>как</w:t>
      </w:r>
      <w:r w:rsidRPr="00F922A0">
        <w:rPr>
          <w:spacing w:val="1"/>
        </w:rPr>
        <w:t xml:space="preserve"> </w:t>
      </w:r>
      <w:r w:rsidRPr="00F922A0">
        <w:t>окислитель.</w:t>
      </w:r>
      <w:r w:rsidRPr="00F922A0">
        <w:rPr>
          <w:spacing w:val="1"/>
        </w:rPr>
        <w:t xml:space="preserve"> </w:t>
      </w:r>
      <w:r w:rsidRPr="00F922A0">
        <w:t>Нитраты,</w:t>
      </w:r>
      <w:r w:rsidRPr="00F922A0">
        <w:rPr>
          <w:spacing w:val="1"/>
        </w:rPr>
        <w:t xml:space="preserve"> </w:t>
      </w:r>
      <w:r w:rsidRPr="00F922A0">
        <w:t>их</w:t>
      </w:r>
      <w:r w:rsidRPr="00F922A0">
        <w:rPr>
          <w:spacing w:val="1"/>
        </w:rPr>
        <w:t xml:space="preserve"> </w:t>
      </w:r>
      <w:r w:rsidRPr="00F922A0">
        <w:t>физические</w:t>
      </w:r>
      <w:r w:rsidRPr="00F922A0">
        <w:rPr>
          <w:spacing w:val="1"/>
        </w:rPr>
        <w:t xml:space="preserve"> </w:t>
      </w:r>
      <w:r w:rsidRPr="00F922A0">
        <w:t>и</w:t>
      </w:r>
      <w:r w:rsidRPr="00F922A0">
        <w:rPr>
          <w:spacing w:val="1"/>
        </w:rPr>
        <w:t xml:space="preserve"> </w:t>
      </w:r>
      <w:r w:rsidRPr="00F922A0">
        <w:t>химические</w:t>
      </w:r>
      <w:r w:rsidRPr="00F922A0">
        <w:rPr>
          <w:spacing w:val="1"/>
        </w:rPr>
        <w:t xml:space="preserve"> </w:t>
      </w:r>
      <w:r w:rsidRPr="00F922A0">
        <w:t>свойства,</w:t>
      </w:r>
      <w:r w:rsidRPr="00F922A0">
        <w:rPr>
          <w:spacing w:val="1"/>
        </w:rPr>
        <w:t xml:space="preserve"> </w:t>
      </w:r>
      <w:r w:rsidRPr="00F922A0">
        <w:t>применение.</w:t>
      </w:r>
      <w:r w:rsidRPr="00F922A0">
        <w:rPr>
          <w:spacing w:val="1"/>
        </w:rPr>
        <w:t xml:space="preserve"> </w:t>
      </w:r>
      <w:r w:rsidRPr="00F922A0">
        <w:t>Свойства,</w:t>
      </w:r>
      <w:r w:rsidRPr="00F922A0">
        <w:rPr>
          <w:spacing w:val="1"/>
        </w:rPr>
        <w:t xml:space="preserve"> </w:t>
      </w:r>
      <w:r w:rsidRPr="00F922A0">
        <w:t>получение</w:t>
      </w:r>
      <w:r w:rsidRPr="00F922A0">
        <w:rPr>
          <w:spacing w:val="1"/>
        </w:rPr>
        <w:t xml:space="preserve"> </w:t>
      </w:r>
      <w:r w:rsidRPr="00F922A0">
        <w:t>и</w:t>
      </w:r>
      <w:r w:rsidRPr="00F922A0">
        <w:rPr>
          <w:spacing w:val="1"/>
        </w:rPr>
        <w:t xml:space="preserve"> </w:t>
      </w:r>
      <w:r w:rsidRPr="00F922A0">
        <w:t>применение</w:t>
      </w:r>
      <w:r w:rsidRPr="00F922A0">
        <w:rPr>
          <w:spacing w:val="1"/>
        </w:rPr>
        <w:t xml:space="preserve"> </w:t>
      </w:r>
      <w:r w:rsidRPr="00F922A0">
        <w:t>фосфора.</w:t>
      </w:r>
      <w:r w:rsidRPr="00F922A0">
        <w:rPr>
          <w:spacing w:val="1"/>
        </w:rPr>
        <w:t xml:space="preserve"> </w:t>
      </w:r>
      <w:r w:rsidRPr="00F922A0">
        <w:t>Фосфин</w:t>
      </w:r>
      <w:r w:rsidRPr="00F922A0">
        <w:rPr>
          <w:i/>
        </w:rPr>
        <w:t>.</w:t>
      </w:r>
      <w:r w:rsidRPr="00F922A0">
        <w:rPr>
          <w:i/>
          <w:spacing w:val="1"/>
        </w:rPr>
        <w:t xml:space="preserve"> </w:t>
      </w:r>
      <w:r w:rsidRPr="00F922A0">
        <w:t>Фосфорные</w:t>
      </w:r>
      <w:r w:rsidRPr="00F922A0">
        <w:rPr>
          <w:spacing w:val="1"/>
        </w:rPr>
        <w:t xml:space="preserve"> </w:t>
      </w:r>
      <w:r w:rsidRPr="00F922A0">
        <w:t>и</w:t>
      </w:r>
      <w:r w:rsidRPr="00F922A0">
        <w:rPr>
          <w:spacing w:val="1"/>
        </w:rPr>
        <w:t xml:space="preserve"> </w:t>
      </w:r>
      <w:r w:rsidRPr="00F922A0">
        <w:t>полифосфорные</w:t>
      </w:r>
      <w:r w:rsidRPr="00F922A0">
        <w:rPr>
          <w:spacing w:val="1"/>
        </w:rPr>
        <w:t xml:space="preserve"> </w:t>
      </w:r>
      <w:r w:rsidRPr="00F922A0">
        <w:t>кислоты.</w:t>
      </w:r>
      <w:r w:rsidRPr="00F922A0">
        <w:rPr>
          <w:spacing w:val="1"/>
        </w:rPr>
        <w:t xml:space="preserve"> </w:t>
      </w:r>
      <w:r w:rsidRPr="00F922A0">
        <w:t>Биологическая роль фосфатов.</w:t>
      </w:r>
    </w:p>
    <w:p w:rsidR="00755FD3" w:rsidRPr="00F922A0" w:rsidRDefault="007E3FA8">
      <w:pPr>
        <w:pStyle w:val="a3"/>
        <w:ind w:right="421"/>
      </w:pPr>
      <w:r w:rsidRPr="00F922A0">
        <w:t>Общая характеристика элементов VIА-группы. Особые свойства концентрированной серной кислоты.</w:t>
      </w:r>
      <w:r w:rsidRPr="00F922A0">
        <w:rPr>
          <w:spacing w:val="1"/>
        </w:rPr>
        <w:t xml:space="preserve"> </w:t>
      </w:r>
      <w:r w:rsidRPr="00F922A0">
        <w:t>Качественные</w:t>
      </w:r>
      <w:r w:rsidRPr="00F922A0">
        <w:rPr>
          <w:spacing w:val="-3"/>
        </w:rPr>
        <w:t xml:space="preserve"> </w:t>
      </w:r>
      <w:r w:rsidRPr="00F922A0">
        <w:t>реакции</w:t>
      </w:r>
      <w:r w:rsidRPr="00F922A0">
        <w:rPr>
          <w:spacing w:val="-2"/>
        </w:rPr>
        <w:t xml:space="preserve"> </w:t>
      </w:r>
      <w:r w:rsidRPr="00F922A0">
        <w:t>на</w:t>
      </w:r>
      <w:r w:rsidRPr="00F922A0">
        <w:rPr>
          <w:spacing w:val="-1"/>
        </w:rPr>
        <w:t xml:space="preserve"> </w:t>
      </w:r>
      <w:r w:rsidRPr="00F922A0">
        <w:t>сульфид-, сульфит-, и сульфат-ионы.</w:t>
      </w:r>
    </w:p>
    <w:p w:rsidR="00755FD3" w:rsidRPr="00F922A0" w:rsidRDefault="007E3FA8">
      <w:pPr>
        <w:pStyle w:val="a3"/>
        <w:ind w:right="414"/>
      </w:pPr>
      <w:r w:rsidRPr="00F922A0">
        <w:t>Общая характеристика элементов VIIА-группы. Особенности химии фтора. Галогеноводороды и их</w:t>
      </w:r>
      <w:r w:rsidRPr="00F922A0">
        <w:rPr>
          <w:spacing w:val="1"/>
        </w:rPr>
        <w:t xml:space="preserve"> </w:t>
      </w:r>
      <w:r w:rsidRPr="00F922A0">
        <w:t>получение.</w:t>
      </w:r>
      <w:r w:rsidRPr="00F922A0">
        <w:rPr>
          <w:spacing w:val="1"/>
        </w:rPr>
        <w:t xml:space="preserve"> </w:t>
      </w:r>
      <w:r w:rsidRPr="00F922A0">
        <w:t>Галогеноводородные</w:t>
      </w:r>
      <w:r w:rsidRPr="00F922A0">
        <w:rPr>
          <w:spacing w:val="1"/>
        </w:rPr>
        <w:t xml:space="preserve"> </w:t>
      </w:r>
      <w:r w:rsidRPr="00F922A0">
        <w:t>кислоты</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соли.</w:t>
      </w:r>
      <w:r w:rsidRPr="00F922A0">
        <w:rPr>
          <w:spacing w:val="1"/>
        </w:rPr>
        <w:t xml:space="preserve"> </w:t>
      </w:r>
      <w:r w:rsidRPr="00F922A0">
        <w:t>Качественные</w:t>
      </w:r>
      <w:r w:rsidRPr="00F922A0">
        <w:rPr>
          <w:spacing w:val="1"/>
        </w:rPr>
        <w:t xml:space="preserve"> </w:t>
      </w:r>
      <w:r w:rsidRPr="00F922A0">
        <w:t>реакции</w:t>
      </w:r>
      <w:r w:rsidRPr="00F922A0">
        <w:rPr>
          <w:spacing w:val="1"/>
        </w:rPr>
        <w:t xml:space="preserve"> </w:t>
      </w:r>
      <w:r w:rsidRPr="00F922A0">
        <w:t>на</w:t>
      </w:r>
      <w:r w:rsidRPr="00F922A0">
        <w:rPr>
          <w:spacing w:val="1"/>
        </w:rPr>
        <w:t xml:space="preserve"> </w:t>
      </w:r>
      <w:r w:rsidRPr="00F922A0">
        <w:t>галогенид-ионы.</w:t>
      </w:r>
      <w:r w:rsidRPr="00F922A0">
        <w:rPr>
          <w:spacing w:val="1"/>
        </w:rPr>
        <w:t xml:space="preserve"> </w:t>
      </w:r>
      <w:r w:rsidRPr="00F922A0">
        <w:t>Кислородсодержащие</w:t>
      </w:r>
      <w:r w:rsidRPr="00F922A0">
        <w:rPr>
          <w:spacing w:val="-3"/>
        </w:rPr>
        <w:t xml:space="preserve"> </w:t>
      </w:r>
      <w:r w:rsidRPr="00F922A0">
        <w:t>соединения</w:t>
      </w:r>
      <w:r w:rsidRPr="00F922A0">
        <w:rPr>
          <w:spacing w:val="-4"/>
        </w:rPr>
        <w:t xml:space="preserve"> </w:t>
      </w:r>
      <w:r w:rsidRPr="00F922A0">
        <w:t>хлора.</w:t>
      </w:r>
      <w:r w:rsidRPr="00F922A0">
        <w:rPr>
          <w:spacing w:val="-1"/>
        </w:rPr>
        <w:t xml:space="preserve"> </w:t>
      </w:r>
      <w:r w:rsidRPr="00F922A0">
        <w:t>Применение</w:t>
      </w:r>
      <w:r w:rsidRPr="00F922A0">
        <w:rPr>
          <w:spacing w:val="-2"/>
        </w:rPr>
        <w:t xml:space="preserve"> </w:t>
      </w:r>
      <w:r w:rsidRPr="00F922A0">
        <w:t>галогенов</w:t>
      </w:r>
      <w:r w:rsidRPr="00F922A0">
        <w:rPr>
          <w:spacing w:val="-1"/>
        </w:rPr>
        <w:t xml:space="preserve"> </w:t>
      </w:r>
      <w:r w:rsidRPr="00F922A0">
        <w:t>и</w:t>
      </w:r>
      <w:r w:rsidRPr="00F922A0">
        <w:rPr>
          <w:spacing w:val="-2"/>
        </w:rPr>
        <w:t xml:space="preserve"> </w:t>
      </w:r>
      <w:r w:rsidRPr="00F922A0">
        <w:t>их</w:t>
      </w:r>
      <w:r w:rsidRPr="00F922A0">
        <w:rPr>
          <w:spacing w:val="1"/>
        </w:rPr>
        <w:t xml:space="preserve"> </w:t>
      </w:r>
      <w:r w:rsidRPr="00F922A0">
        <w:t>важнейших</w:t>
      </w:r>
      <w:r w:rsidRPr="00F922A0">
        <w:rPr>
          <w:spacing w:val="1"/>
        </w:rPr>
        <w:t xml:space="preserve"> </w:t>
      </w:r>
      <w:r w:rsidRPr="00F922A0">
        <w:t>соединений.</w:t>
      </w:r>
    </w:p>
    <w:p w:rsidR="00755FD3" w:rsidRPr="00F922A0" w:rsidRDefault="007E3FA8">
      <w:pPr>
        <w:ind w:left="600"/>
        <w:jc w:val="both"/>
        <w:rPr>
          <w:i/>
          <w:sz w:val="24"/>
        </w:rPr>
      </w:pPr>
      <w:r w:rsidRPr="00F922A0">
        <w:rPr>
          <w:i/>
          <w:sz w:val="24"/>
        </w:rPr>
        <w:t>Благородные</w:t>
      </w:r>
      <w:r w:rsidRPr="00F922A0">
        <w:rPr>
          <w:i/>
          <w:spacing w:val="-5"/>
          <w:sz w:val="24"/>
        </w:rPr>
        <w:t xml:space="preserve"> </w:t>
      </w:r>
      <w:r w:rsidRPr="00F922A0">
        <w:rPr>
          <w:i/>
          <w:sz w:val="24"/>
        </w:rPr>
        <w:t>газы.</w:t>
      </w:r>
      <w:r w:rsidRPr="00F922A0">
        <w:rPr>
          <w:i/>
          <w:spacing w:val="-4"/>
          <w:sz w:val="24"/>
        </w:rPr>
        <w:t xml:space="preserve"> </w:t>
      </w:r>
      <w:r w:rsidRPr="00F922A0">
        <w:rPr>
          <w:i/>
          <w:sz w:val="24"/>
        </w:rPr>
        <w:t>Применение</w:t>
      </w:r>
      <w:r w:rsidRPr="00F922A0">
        <w:rPr>
          <w:i/>
          <w:spacing w:val="-5"/>
          <w:sz w:val="24"/>
        </w:rPr>
        <w:t xml:space="preserve"> </w:t>
      </w:r>
      <w:r w:rsidRPr="00F922A0">
        <w:rPr>
          <w:i/>
          <w:sz w:val="24"/>
        </w:rPr>
        <w:t>благородных</w:t>
      </w:r>
      <w:r w:rsidRPr="00F922A0">
        <w:rPr>
          <w:i/>
          <w:spacing w:val="-4"/>
          <w:sz w:val="24"/>
        </w:rPr>
        <w:t xml:space="preserve"> </w:t>
      </w:r>
      <w:r w:rsidRPr="00F922A0">
        <w:rPr>
          <w:i/>
          <w:sz w:val="24"/>
        </w:rPr>
        <w:t>газов.</w:t>
      </w:r>
    </w:p>
    <w:p w:rsidR="00755FD3" w:rsidRPr="00F922A0" w:rsidRDefault="007E3FA8">
      <w:pPr>
        <w:pStyle w:val="a3"/>
        <w:ind w:right="420"/>
      </w:pPr>
      <w:r w:rsidRPr="00F922A0">
        <w:t>Закономерности в изменении свойств простых веществ, водородных соединений, высших оксидов и</w:t>
      </w:r>
      <w:r w:rsidRPr="00F922A0">
        <w:rPr>
          <w:spacing w:val="1"/>
        </w:rPr>
        <w:t xml:space="preserve"> </w:t>
      </w:r>
      <w:r w:rsidRPr="00F922A0">
        <w:t>гидроксидов.</w:t>
      </w:r>
    </w:p>
    <w:p w:rsidR="00755FD3" w:rsidRPr="00F922A0" w:rsidRDefault="007E3FA8">
      <w:pPr>
        <w:pStyle w:val="a3"/>
      </w:pPr>
      <w:r w:rsidRPr="00F922A0">
        <w:t>Идентификация</w:t>
      </w:r>
      <w:r w:rsidRPr="00F922A0">
        <w:rPr>
          <w:spacing w:val="-7"/>
        </w:rPr>
        <w:t xml:space="preserve"> </w:t>
      </w:r>
      <w:r w:rsidRPr="00F922A0">
        <w:t>неорганических</w:t>
      </w:r>
      <w:r w:rsidRPr="00F922A0">
        <w:rPr>
          <w:spacing w:val="-1"/>
        </w:rPr>
        <w:t xml:space="preserve"> </w:t>
      </w:r>
      <w:r w:rsidRPr="00F922A0">
        <w:t>веществ</w:t>
      </w:r>
      <w:r w:rsidRPr="00F922A0">
        <w:rPr>
          <w:spacing w:val="-3"/>
        </w:rPr>
        <w:t xml:space="preserve"> </w:t>
      </w:r>
      <w:r w:rsidRPr="00F922A0">
        <w:t>и</w:t>
      </w:r>
      <w:r w:rsidRPr="00F922A0">
        <w:rPr>
          <w:spacing w:val="-2"/>
        </w:rPr>
        <w:t xml:space="preserve"> </w:t>
      </w:r>
      <w:r w:rsidRPr="00F922A0">
        <w:t>ионов.</w:t>
      </w:r>
    </w:p>
    <w:p w:rsidR="00755FD3" w:rsidRPr="00F922A0" w:rsidRDefault="007E3FA8">
      <w:pPr>
        <w:pStyle w:val="11"/>
        <w:spacing w:before="5"/>
      </w:pPr>
      <w:r w:rsidRPr="00F922A0">
        <w:t>Химия</w:t>
      </w:r>
      <w:r w:rsidRPr="00F922A0">
        <w:rPr>
          <w:spacing w:val="-3"/>
        </w:rPr>
        <w:t xml:space="preserve"> </w:t>
      </w:r>
      <w:r w:rsidRPr="00F922A0">
        <w:t>и</w:t>
      </w:r>
      <w:r w:rsidRPr="00F922A0">
        <w:rPr>
          <w:spacing w:val="-2"/>
        </w:rPr>
        <w:t xml:space="preserve"> </w:t>
      </w:r>
      <w:r w:rsidRPr="00F922A0">
        <w:t>жизнь</w:t>
      </w:r>
    </w:p>
    <w:p w:rsidR="00755FD3" w:rsidRPr="00F922A0" w:rsidRDefault="007E3FA8">
      <w:pPr>
        <w:ind w:left="600" w:right="415" w:firstLine="708"/>
        <w:jc w:val="both"/>
        <w:rPr>
          <w:i/>
          <w:sz w:val="24"/>
        </w:rPr>
      </w:pPr>
      <w:r w:rsidRPr="00F922A0">
        <w:rPr>
          <w:sz w:val="24"/>
        </w:rPr>
        <w:t>Научные</w:t>
      </w:r>
      <w:r w:rsidRPr="00F922A0">
        <w:rPr>
          <w:spacing w:val="-12"/>
          <w:sz w:val="24"/>
        </w:rPr>
        <w:t xml:space="preserve"> </w:t>
      </w:r>
      <w:r w:rsidRPr="00F922A0">
        <w:rPr>
          <w:sz w:val="24"/>
        </w:rPr>
        <w:t>методы</w:t>
      </w:r>
      <w:r w:rsidRPr="00F922A0">
        <w:rPr>
          <w:spacing w:val="-14"/>
          <w:sz w:val="24"/>
        </w:rPr>
        <w:t xml:space="preserve"> </w:t>
      </w:r>
      <w:r w:rsidRPr="00F922A0">
        <w:rPr>
          <w:sz w:val="24"/>
        </w:rPr>
        <w:t>познания</w:t>
      </w:r>
      <w:r w:rsidRPr="00F922A0">
        <w:rPr>
          <w:spacing w:val="-13"/>
          <w:sz w:val="24"/>
        </w:rPr>
        <w:t xml:space="preserve"> </w:t>
      </w:r>
      <w:r w:rsidRPr="00F922A0">
        <w:rPr>
          <w:sz w:val="24"/>
        </w:rPr>
        <w:t>в</w:t>
      </w:r>
      <w:r w:rsidRPr="00F922A0">
        <w:rPr>
          <w:spacing w:val="-14"/>
          <w:sz w:val="24"/>
        </w:rPr>
        <w:t xml:space="preserve"> </w:t>
      </w:r>
      <w:r w:rsidRPr="00F922A0">
        <w:rPr>
          <w:sz w:val="24"/>
        </w:rPr>
        <w:t>химии.</w:t>
      </w:r>
      <w:r w:rsidRPr="00F922A0">
        <w:rPr>
          <w:spacing w:val="-13"/>
          <w:sz w:val="24"/>
        </w:rPr>
        <w:t xml:space="preserve"> </w:t>
      </w:r>
      <w:r w:rsidRPr="00F922A0">
        <w:rPr>
          <w:sz w:val="24"/>
        </w:rPr>
        <w:t>Источники</w:t>
      </w:r>
      <w:r w:rsidRPr="00F922A0">
        <w:rPr>
          <w:spacing w:val="-12"/>
          <w:sz w:val="24"/>
        </w:rPr>
        <w:t xml:space="preserve"> </w:t>
      </w:r>
      <w:r w:rsidRPr="00F922A0">
        <w:rPr>
          <w:sz w:val="24"/>
        </w:rPr>
        <w:t>химической</w:t>
      </w:r>
      <w:r w:rsidRPr="00F922A0">
        <w:rPr>
          <w:spacing w:val="-12"/>
          <w:sz w:val="24"/>
        </w:rPr>
        <w:t xml:space="preserve"> </w:t>
      </w:r>
      <w:r w:rsidRPr="00F922A0">
        <w:rPr>
          <w:sz w:val="24"/>
        </w:rPr>
        <w:t>информации.</w:t>
      </w:r>
      <w:r w:rsidRPr="00F922A0">
        <w:rPr>
          <w:spacing w:val="-13"/>
          <w:sz w:val="24"/>
        </w:rPr>
        <w:t xml:space="preserve"> </w:t>
      </w:r>
      <w:r w:rsidRPr="00F922A0">
        <w:rPr>
          <w:sz w:val="24"/>
        </w:rPr>
        <w:t>Поиск</w:t>
      </w:r>
      <w:r w:rsidRPr="00F922A0">
        <w:rPr>
          <w:spacing w:val="-15"/>
          <w:sz w:val="24"/>
        </w:rPr>
        <w:t xml:space="preserve"> </w:t>
      </w:r>
      <w:r w:rsidRPr="00F922A0">
        <w:rPr>
          <w:sz w:val="24"/>
        </w:rPr>
        <w:t>информации</w:t>
      </w:r>
      <w:r w:rsidRPr="00F922A0">
        <w:rPr>
          <w:spacing w:val="-12"/>
          <w:sz w:val="24"/>
        </w:rPr>
        <w:t xml:space="preserve"> </w:t>
      </w:r>
      <w:r w:rsidRPr="00F922A0">
        <w:rPr>
          <w:sz w:val="24"/>
        </w:rPr>
        <w:t>по</w:t>
      </w:r>
      <w:r w:rsidRPr="00F922A0">
        <w:rPr>
          <w:spacing w:val="-57"/>
          <w:sz w:val="24"/>
        </w:rPr>
        <w:t xml:space="preserve"> </w:t>
      </w:r>
      <w:r w:rsidRPr="00F922A0">
        <w:rPr>
          <w:sz w:val="24"/>
        </w:rPr>
        <w:t>названиям, идентификаторам, структурным формулам. Химический анализ, синтез, моделирование</w:t>
      </w:r>
      <w:r w:rsidRPr="00F922A0">
        <w:rPr>
          <w:spacing w:val="1"/>
          <w:sz w:val="24"/>
        </w:rPr>
        <w:t xml:space="preserve"> </w:t>
      </w:r>
      <w:r w:rsidRPr="00F922A0">
        <w:rPr>
          <w:sz w:val="24"/>
        </w:rPr>
        <w:t xml:space="preserve">химических процессов и явлений как методы научного познания. </w:t>
      </w:r>
      <w:r w:rsidRPr="00F922A0">
        <w:rPr>
          <w:i/>
          <w:sz w:val="24"/>
        </w:rPr>
        <w:t>Математическое моделирование</w:t>
      </w:r>
      <w:r w:rsidRPr="00F922A0">
        <w:rPr>
          <w:i/>
          <w:spacing w:val="1"/>
          <w:sz w:val="24"/>
        </w:rPr>
        <w:t xml:space="preserve"> </w:t>
      </w:r>
      <w:r w:rsidRPr="00F922A0">
        <w:rPr>
          <w:i/>
          <w:sz w:val="24"/>
        </w:rPr>
        <w:t>пространственного</w:t>
      </w:r>
      <w:r w:rsidRPr="00F922A0">
        <w:rPr>
          <w:i/>
          <w:spacing w:val="1"/>
          <w:sz w:val="24"/>
        </w:rPr>
        <w:t xml:space="preserve"> </w:t>
      </w:r>
      <w:r w:rsidRPr="00F922A0">
        <w:rPr>
          <w:i/>
          <w:sz w:val="24"/>
        </w:rPr>
        <w:t>строения</w:t>
      </w:r>
      <w:r w:rsidRPr="00F922A0">
        <w:rPr>
          <w:i/>
          <w:spacing w:val="1"/>
          <w:sz w:val="24"/>
        </w:rPr>
        <w:t xml:space="preserve"> </w:t>
      </w:r>
      <w:r w:rsidRPr="00F922A0">
        <w:rPr>
          <w:i/>
          <w:sz w:val="24"/>
        </w:rPr>
        <w:t>молекул</w:t>
      </w:r>
      <w:r w:rsidRPr="00F922A0">
        <w:rPr>
          <w:i/>
          <w:spacing w:val="1"/>
          <w:sz w:val="24"/>
        </w:rPr>
        <w:t xml:space="preserve"> </w:t>
      </w:r>
      <w:r w:rsidRPr="00F922A0">
        <w:rPr>
          <w:i/>
          <w:sz w:val="24"/>
        </w:rPr>
        <w:t>органических</w:t>
      </w:r>
      <w:r w:rsidRPr="00F922A0">
        <w:rPr>
          <w:i/>
          <w:spacing w:val="1"/>
          <w:sz w:val="24"/>
        </w:rPr>
        <w:t xml:space="preserve"> </w:t>
      </w:r>
      <w:r w:rsidRPr="00F922A0">
        <w:rPr>
          <w:i/>
          <w:sz w:val="24"/>
        </w:rPr>
        <w:t>веществ.</w:t>
      </w:r>
      <w:r w:rsidRPr="00F922A0">
        <w:rPr>
          <w:i/>
          <w:spacing w:val="1"/>
          <w:sz w:val="24"/>
        </w:rPr>
        <w:t xml:space="preserve"> </w:t>
      </w:r>
      <w:r w:rsidRPr="00F922A0">
        <w:rPr>
          <w:i/>
          <w:sz w:val="24"/>
        </w:rPr>
        <w:t>Современные</w:t>
      </w:r>
      <w:r w:rsidRPr="00F922A0">
        <w:rPr>
          <w:i/>
          <w:spacing w:val="1"/>
          <w:sz w:val="24"/>
        </w:rPr>
        <w:t xml:space="preserve"> </w:t>
      </w:r>
      <w:r w:rsidRPr="00F922A0">
        <w:rPr>
          <w:i/>
          <w:sz w:val="24"/>
        </w:rPr>
        <w:t>физико-химические</w:t>
      </w:r>
      <w:r w:rsidRPr="00F922A0">
        <w:rPr>
          <w:i/>
          <w:spacing w:val="1"/>
          <w:sz w:val="24"/>
        </w:rPr>
        <w:t xml:space="preserve"> </w:t>
      </w:r>
      <w:r w:rsidRPr="00F922A0">
        <w:rPr>
          <w:i/>
          <w:sz w:val="24"/>
        </w:rPr>
        <w:t>методы</w:t>
      </w:r>
      <w:r w:rsidRPr="00F922A0">
        <w:rPr>
          <w:i/>
          <w:spacing w:val="-1"/>
          <w:sz w:val="24"/>
        </w:rPr>
        <w:t xml:space="preserve"> </w:t>
      </w:r>
      <w:r w:rsidRPr="00F922A0">
        <w:rPr>
          <w:i/>
          <w:sz w:val="24"/>
        </w:rPr>
        <w:t>установления состава и</w:t>
      </w:r>
      <w:r w:rsidRPr="00F922A0">
        <w:rPr>
          <w:i/>
          <w:spacing w:val="1"/>
          <w:sz w:val="24"/>
        </w:rPr>
        <w:t xml:space="preserve"> </w:t>
      </w:r>
      <w:r w:rsidRPr="00F922A0">
        <w:rPr>
          <w:i/>
          <w:sz w:val="24"/>
        </w:rPr>
        <w:t>структуры веществ.</w:t>
      </w:r>
    </w:p>
    <w:p w:rsidR="00755FD3" w:rsidRPr="00F922A0" w:rsidRDefault="007E3FA8">
      <w:pPr>
        <w:pStyle w:val="a3"/>
        <w:ind w:right="418" w:firstLine="708"/>
      </w:pPr>
      <w:r w:rsidRPr="00F922A0">
        <w:t>Химия и здоровье. Лекарства, ферменты, витамины, гормоны, минеральные воды. Проблемы,</w:t>
      </w:r>
      <w:r w:rsidRPr="00F922A0">
        <w:rPr>
          <w:spacing w:val="1"/>
        </w:rPr>
        <w:t xml:space="preserve"> </w:t>
      </w:r>
      <w:r w:rsidRPr="00F922A0">
        <w:t>связанные с применением лекарственных препаратов. Вредные привычки и факторы, разрушающие</w:t>
      </w:r>
      <w:r w:rsidRPr="00F922A0">
        <w:rPr>
          <w:spacing w:val="1"/>
        </w:rPr>
        <w:t xml:space="preserve"> </w:t>
      </w:r>
      <w:r w:rsidRPr="00F922A0">
        <w:t>здоровье (курение, употребление алкоголя, наркомания). Рациональное питание. Пищевые добавки.</w:t>
      </w:r>
      <w:r w:rsidRPr="00F922A0">
        <w:rPr>
          <w:spacing w:val="1"/>
        </w:rPr>
        <w:t xml:space="preserve"> </w:t>
      </w:r>
      <w:r w:rsidRPr="00F922A0">
        <w:t>Основы</w:t>
      </w:r>
      <w:r w:rsidRPr="00F922A0">
        <w:rPr>
          <w:spacing w:val="-2"/>
        </w:rPr>
        <w:t xml:space="preserve"> </w:t>
      </w:r>
      <w:r w:rsidRPr="00F922A0">
        <w:t>пищевой химии.</w:t>
      </w:r>
    </w:p>
    <w:p w:rsidR="00755FD3" w:rsidRPr="00F922A0" w:rsidRDefault="007E3FA8">
      <w:pPr>
        <w:pStyle w:val="a3"/>
        <w:ind w:left="1308"/>
      </w:pPr>
      <w:r w:rsidRPr="00F922A0">
        <w:t>Химия</w:t>
      </w:r>
      <w:r w:rsidRPr="00F922A0">
        <w:rPr>
          <w:spacing w:val="-4"/>
        </w:rPr>
        <w:t xml:space="preserve"> </w:t>
      </w:r>
      <w:r w:rsidRPr="00F922A0">
        <w:t>в</w:t>
      </w:r>
      <w:r w:rsidRPr="00F922A0">
        <w:rPr>
          <w:spacing w:val="-3"/>
        </w:rPr>
        <w:t xml:space="preserve"> </w:t>
      </w:r>
      <w:r w:rsidRPr="00F922A0">
        <w:t>медицине.</w:t>
      </w:r>
      <w:r w:rsidRPr="00F922A0">
        <w:rPr>
          <w:spacing w:val="-4"/>
        </w:rPr>
        <w:t xml:space="preserve"> </w:t>
      </w:r>
      <w:r w:rsidRPr="00F922A0">
        <w:t>Разработка</w:t>
      </w:r>
      <w:r w:rsidRPr="00F922A0">
        <w:rPr>
          <w:spacing w:val="-3"/>
        </w:rPr>
        <w:t xml:space="preserve"> </w:t>
      </w:r>
      <w:r w:rsidRPr="00F922A0">
        <w:t>лекарств.</w:t>
      </w:r>
      <w:r w:rsidRPr="00F922A0">
        <w:rPr>
          <w:spacing w:val="-3"/>
        </w:rPr>
        <w:t xml:space="preserve"> </w:t>
      </w:r>
      <w:r w:rsidRPr="00F922A0">
        <w:t>Химические</w:t>
      </w:r>
      <w:r w:rsidRPr="00F922A0">
        <w:rPr>
          <w:spacing w:val="-4"/>
        </w:rPr>
        <w:t xml:space="preserve"> </w:t>
      </w:r>
      <w:r w:rsidRPr="00F922A0">
        <w:t>сенсоры.</w:t>
      </w:r>
    </w:p>
    <w:p w:rsidR="00755FD3" w:rsidRPr="00F922A0" w:rsidRDefault="007E3FA8">
      <w:pPr>
        <w:pStyle w:val="a3"/>
        <w:ind w:right="419" w:firstLine="708"/>
      </w:pPr>
      <w:r w:rsidRPr="00F922A0">
        <w:lastRenderedPageBreak/>
        <w:t>Химия</w:t>
      </w:r>
      <w:r w:rsidRPr="00F922A0">
        <w:rPr>
          <w:spacing w:val="1"/>
        </w:rPr>
        <w:t xml:space="preserve"> </w:t>
      </w:r>
      <w:r w:rsidRPr="00F922A0">
        <w:t>в</w:t>
      </w:r>
      <w:r w:rsidRPr="00F922A0">
        <w:rPr>
          <w:spacing w:val="1"/>
        </w:rPr>
        <w:t xml:space="preserve"> </w:t>
      </w:r>
      <w:r w:rsidRPr="00F922A0">
        <w:t>повседневной</w:t>
      </w:r>
      <w:r w:rsidRPr="00F922A0">
        <w:rPr>
          <w:spacing w:val="1"/>
        </w:rPr>
        <w:t xml:space="preserve"> </w:t>
      </w:r>
      <w:r w:rsidRPr="00F922A0">
        <w:t>жизни.</w:t>
      </w:r>
      <w:r w:rsidRPr="00F922A0">
        <w:rPr>
          <w:spacing w:val="1"/>
        </w:rPr>
        <w:t xml:space="preserve"> </w:t>
      </w:r>
      <w:r w:rsidRPr="00F922A0">
        <w:t>Моющие</w:t>
      </w:r>
      <w:r w:rsidRPr="00F922A0">
        <w:rPr>
          <w:spacing w:val="1"/>
        </w:rPr>
        <w:t xml:space="preserve"> </w:t>
      </w:r>
      <w:r w:rsidRPr="00F922A0">
        <w:t>и</w:t>
      </w:r>
      <w:r w:rsidRPr="00F922A0">
        <w:rPr>
          <w:spacing w:val="1"/>
        </w:rPr>
        <w:t xml:space="preserve"> </w:t>
      </w:r>
      <w:r w:rsidRPr="00F922A0">
        <w:t>чистящие</w:t>
      </w:r>
      <w:r w:rsidRPr="00F922A0">
        <w:rPr>
          <w:spacing w:val="1"/>
        </w:rPr>
        <w:t xml:space="preserve"> </w:t>
      </w:r>
      <w:r w:rsidRPr="00F922A0">
        <w:t>средства.</w:t>
      </w:r>
      <w:r w:rsidRPr="00F922A0">
        <w:rPr>
          <w:spacing w:val="1"/>
        </w:rPr>
        <w:t xml:space="preserve"> </w:t>
      </w:r>
      <w:r w:rsidRPr="00F922A0">
        <w:t>Репелленты,</w:t>
      </w:r>
      <w:r w:rsidRPr="00F922A0">
        <w:rPr>
          <w:spacing w:val="1"/>
        </w:rPr>
        <w:t xml:space="preserve"> </w:t>
      </w:r>
      <w:r w:rsidRPr="00F922A0">
        <w:t>инсектициды.</w:t>
      </w:r>
      <w:r w:rsidRPr="00F922A0">
        <w:rPr>
          <w:spacing w:val="1"/>
        </w:rPr>
        <w:t xml:space="preserve"> </w:t>
      </w:r>
      <w:r w:rsidRPr="00F922A0">
        <w:t>Средства</w:t>
      </w:r>
      <w:r w:rsidRPr="00F922A0">
        <w:rPr>
          <w:spacing w:val="-9"/>
        </w:rPr>
        <w:t xml:space="preserve"> </w:t>
      </w:r>
      <w:r w:rsidRPr="00F922A0">
        <w:t>личной</w:t>
      </w:r>
      <w:r w:rsidRPr="00F922A0">
        <w:rPr>
          <w:spacing w:val="-9"/>
        </w:rPr>
        <w:t xml:space="preserve"> </w:t>
      </w:r>
      <w:r w:rsidRPr="00F922A0">
        <w:t>гигиены</w:t>
      </w:r>
      <w:r w:rsidRPr="00F922A0">
        <w:rPr>
          <w:spacing w:val="-9"/>
        </w:rPr>
        <w:t xml:space="preserve"> </w:t>
      </w:r>
      <w:r w:rsidRPr="00F922A0">
        <w:t>и</w:t>
      </w:r>
      <w:r w:rsidRPr="00F922A0">
        <w:rPr>
          <w:spacing w:val="-9"/>
        </w:rPr>
        <w:t xml:space="preserve"> </w:t>
      </w:r>
      <w:r w:rsidRPr="00F922A0">
        <w:t>косметики.</w:t>
      </w:r>
      <w:r w:rsidRPr="00F922A0">
        <w:rPr>
          <w:spacing w:val="-8"/>
        </w:rPr>
        <w:t xml:space="preserve"> </w:t>
      </w:r>
      <w:r w:rsidRPr="00F922A0">
        <w:t>Правила</w:t>
      </w:r>
      <w:r w:rsidRPr="00F922A0">
        <w:rPr>
          <w:spacing w:val="-9"/>
        </w:rPr>
        <w:t xml:space="preserve"> </w:t>
      </w:r>
      <w:r w:rsidRPr="00F922A0">
        <w:t>безопасной</w:t>
      </w:r>
      <w:r w:rsidRPr="00F922A0">
        <w:rPr>
          <w:spacing w:val="-8"/>
        </w:rPr>
        <w:t xml:space="preserve"> </w:t>
      </w:r>
      <w:r w:rsidRPr="00F922A0">
        <w:t>работы</w:t>
      </w:r>
      <w:r w:rsidRPr="00F922A0">
        <w:rPr>
          <w:spacing w:val="-9"/>
        </w:rPr>
        <w:t xml:space="preserve"> </w:t>
      </w:r>
      <w:r w:rsidRPr="00F922A0">
        <w:t>с</w:t>
      </w:r>
      <w:r w:rsidRPr="00F922A0">
        <w:rPr>
          <w:spacing w:val="-12"/>
        </w:rPr>
        <w:t xml:space="preserve"> </w:t>
      </w:r>
      <w:r w:rsidRPr="00F922A0">
        <w:t>едкими,</w:t>
      </w:r>
      <w:r w:rsidRPr="00F922A0">
        <w:rPr>
          <w:spacing w:val="-7"/>
        </w:rPr>
        <w:t xml:space="preserve"> </w:t>
      </w:r>
      <w:r w:rsidRPr="00F922A0">
        <w:t>горючими</w:t>
      </w:r>
      <w:r w:rsidRPr="00F922A0">
        <w:rPr>
          <w:spacing w:val="-10"/>
        </w:rPr>
        <w:t xml:space="preserve"> </w:t>
      </w:r>
      <w:r w:rsidRPr="00F922A0">
        <w:t>и</w:t>
      </w:r>
      <w:r w:rsidRPr="00F922A0">
        <w:rPr>
          <w:spacing w:val="-10"/>
        </w:rPr>
        <w:t xml:space="preserve"> </w:t>
      </w:r>
      <w:r w:rsidRPr="00F922A0">
        <w:t>токсичными</w:t>
      </w:r>
      <w:r w:rsidRPr="00F922A0">
        <w:rPr>
          <w:spacing w:val="-57"/>
        </w:rPr>
        <w:t xml:space="preserve"> </w:t>
      </w:r>
      <w:r w:rsidRPr="00F922A0">
        <w:t>веществами,</w:t>
      </w:r>
      <w:r w:rsidRPr="00F922A0">
        <w:rPr>
          <w:spacing w:val="-1"/>
        </w:rPr>
        <w:t xml:space="preserve"> </w:t>
      </w:r>
      <w:r w:rsidRPr="00F922A0">
        <w:t>средствами бытовой</w:t>
      </w:r>
      <w:r w:rsidRPr="00F922A0">
        <w:rPr>
          <w:spacing w:val="-2"/>
        </w:rPr>
        <w:t xml:space="preserve"> </w:t>
      </w:r>
      <w:r w:rsidRPr="00F922A0">
        <w:t>химии.</w:t>
      </w:r>
    </w:p>
    <w:p w:rsidR="00755FD3" w:rsidRPr="00F922A0" w:rsidRDefault="007E3FA8">
      <w:pPr>
        <w:pStyle w:val="a3"/>
        <w:ind w:right="422" w:firstLine="708"/>
      </w:pPr>
      <w:r w:rsidRPr="00F922A0">
        <w:t>Химия</w:t>
      </w:r>
      <w:r w:rsidRPr="00F922A0">
        <w:rPr>
          <w:spacing w:val="1"/>
        </w:rPr>
        <w:t xml:space="preserve"> </w:t>
      </w:r>
      <w:r w:rsidRPr="00F922A0">
        <w:t>и</w:t>
      </w:r>
      <w:r w:rsidRPr="00F922A0">
        <w:rPr>
          <w:spacing w:val="1"/>
        </w:rPr>
        <w:t xml:space="preserve"> </w:t>
      </w:r>
      <w:r w:rsidRPr="00F922A0">
        <w:t>сельское</w:t>
      </w:r>
      <w:r w:rsidRPr="00F922A0">
        <w:rPr>
          <w:spacing w:val="1"/>
        </w:rPr>
        <w:t xml:space="preserve"> </w:t>
      </w:r>
      <w:r w:rsidRPr="00F922A0">
        <w:t>хозяйство.</w:t>
      </w:r>
      <w:r w:rsidRPr="00F922A0">
        <w:rPr>
          <w:spacing w:val="1"/>
        </w:rPr>
        <w:t xml:space="preserve"> </w:t>
      </w:r>
      <w:r w:rsidRPr="00F922A0">
        <w:t>Минеральные</w:t>
      </w:r>
      <w:r w:rsidRPr="00F922A0">
        <w:rPr>
          <w:spacing w:val="1"/>
        </w:rPr>
        <w:t xml:space="preserve"> </w:t>
      </w:r>
      <w:r w:rsidRPr="00F922A0">
        <w:t>и</w:t>
      </w:r>
      <w:r w:rsidRPr="00F922A0">
        <w:rPr>
          <w:spacing w:val="1"/>
        </w:rPr>
        <w:t xml:space="preserve"> </w:t>
      </w:r>
      <w:r w:rsidRPr="00F922A0">
        <w:t>органические</w:t>
      </w:r>
      <w:r w:rsidRPr="00F922A0">
        <w:rPr>
          <w:spacing w:val="1"/>
        </w:rPr>
        <w:t xml:space="preserve"> </w:t>
      </w:r>
      <w:r w:rsidRPr="00F922A0">
        <w:t>удобрения.</w:t>
      </w:r>
      <w:r w:rsidRPr="00F922A0">
        <w:rPr>
          <w:spacing w:val="1"/>
        </w:rPr>
        <w:t xml:space="preserve"> </w:t>
      </w:r>
      <w:r w:rsidRPr="00F922A0">
        <w:t>Средства</w:t>
      </w:r>
      <w:r w:rsidRPr="00F922A0">
        <w:rPr>
          <w:spacing w:val="1"/>
        </w:rPr>
        <w:t xml:space="preserve"> </w:t>
      </w:r>
      <w:r w:rsidRPr="00F922A0">
        <w:t>защиты</w:t>
      </w:r>
      <w:r w:rsidRPr="00F922A0">
        <w:rPr>
          <w:spacing w:val="1"/>
        </w:rPr>
        <w:t xml:space="preserve"> </w:t>
      </w:r>
      <w:r w:rsidRPr="00F922A0">
        <w:t>растений.</w:t>
      </w:r>
    </w:p>
    <w:p w:rsidR="00755FD3" w:rsidRPr="00F922A0" w:rsidRDefault="007E3FA8">
      <w:pPr>
        <w:pStyle w:val="a3"/>
        <w:ind w:right="413" w:firstLine="708"/>
      </w:pPr>
      <w:r w:rsidRPr="00F922A0">
        <w:t>Химия</w:t>
      </w:r>
      <w:r w:rsidRPr="00F922A0">
        <w:rPr>
          <w:spacing w:val="1"/>
        </w:rPr>
        <w:t xml:space="preserve"> </w:t>
      </w:r>
      <w:r w:rsidRPr="00F922A0">
        <w:t>в</w:t>
      </w:r>
      <w:r w:rsidRPr="00F922A0">
        <w:rPr>
          <w:spacing w:val="1"/>
        </w:rPr>
        <w:t xml:space="preserve"> </w:t>
      </w:r>
      <w:r w:rsidRPr="00F922A0">
        <w:t>промышленности.</w:t>
      </w:r>
      <w:r w:rsidRPr="00F922A0">
        <w:rPr>
          <w:spacing w:val="1"/>
        </w:rPr>
        <w:t xml:space="preserve"> </w:t>
      </w:r>
      <w:r w:rsidRPr="00F922A0">
        <w:t>Общие</w:t>
      </w:r>
      <w:r w:rsidRPr="00F922A0">
        <w:rPr>
          <w:spacing w:val="1"/>
        </w:rPr>
        <w:t xml:space="preserve"> </w:t>
      </w:r>
      <w:r w:rsidRPr="00F922A0">
        <w:t>представления</w:t>
      </w:r>
      <w:r w:rsidRPr="00F922A0">
        <w:rPr>
          <w:spacing w:val="1"/>
        </w:rPr>
        <w:t xml:space="preserve"> </w:t>
      </w:r>
      <w:r w:rsidRPr="00F922A0">
        <w:t>о</w:t>
      </w:r>
      <w:r w:rsidRPr="00F922A0">
        <w:rPr>
          <w:spacing w:val="1"/>
        </w:rPr>
        <w:t xml:space="preserve"> </w:t>
      </w:r>
      <w:r w:rsidRPr="00F922A0">
        <w:t>промышленных</w:t>
      </w:r>
      <w:r w:rsidRPr="00F922A0">
        <w:rPr>
          <w:spacing w:val="1"/>
        </w:rPr>
        <w:t xml:space="preserve"> </w:t>
      </w:r>
      <w:r w:rsidRPr="00F922A0">
        <w:t>способах</w:t>
      </w:r>
      <w:r w:rsidRPr="00F922A0">
        <w:rPr>
          <w:spacing w:val="1"/>
        </w:rPr>
        <w:t xml:space="preserve"> </w:t>
      </w:r>
      <w:r w:rsidRPr="00F922A0">
        <w:t>получения</w:t>
      </w:r>
      <w:r w:rsidRPr="00F922A0">
        <w:rPr>
          <w:spacing w:val="1"/>
        </w:rPr>
        <w:t xml:space="preserve"> </w:t>
      </w:r>
      <w:r w:rsidRPr="00F922A0">
        <w:t>химических</w:t>
      </w:r>
      <w:r w:rsidRPr="00F922A0">
        <w:rPr>
          <w:spacing w:val="1"/>
        </w:rPr>
        <w:t xml:space="preserve"> </w:t>
      </w:r>
      <w:r w:rsidRPr="00F922A0">
        <w:t>веществ</w:t>
      </w:r>
      <w:r w:rsidRPr="00F922A0">
        <w:rPr>
          <w:spacing w:val="1"/>
        </w:rPr>
        <w:t xml:space="preserve"> </w:t>
      </w:r>
      <w:r w:rsidRPr="00F922A0">
        <w:t>(на</w:t>
      </w:r>
      <w:r w:rsidRPr="00F922A0">
        <w:rPr>
          <w:spacing w:val="1"/>
        </w:rPr>
        <w:t xml:space="preserve"> </w:t>
      </w:r>
      <w:r w:rsidRPr="00F922A0">
        <w:t>примере</w:t>
      </w:r>
      <w:r w:rsidRPr="00F922A0">
        <w:rPr>
          <w:spacing w:val="1"/>
        </w:rPr>
        <w:t xml:space="preserve"> </w:t>
      </w:r>
      <w:r w:rsidRPr="00F922A0">
        <w:t>производства</w:t>
      </w:r>
      <w:r w:rsidRPr="00F922A0">
        <w:rPr>
          <w:spacing w:val="1"/>
        </w:rPr>
        <w:t xml:space="preserve"> </w:t>
      </w:r>
      <w:r w:rsidRPr="00F922A0">
        <w:t>аммиака,</w:t>
      </w:r>
      <w:r w:rsidRPr="00F922A0">
        <w:rPr>
          <w:spacing w:val="1"/>
        </w:rPr>
        <w:t xml:space="preserve"> </w:t>
      </w:r>
      <w:r w:rsidRPr="00F922A0">
        <w:t>серной</w:t>
      </w:r>
      <w:r w:rsidRPr="00F922A0">
        <w:rPr>
          <w:spacing w:val="1"/>
        </w:rPr>
        <w:t xml:space="preserve"> </w:t>
      </w:r>
      <w:r w:rsidRPr="00F922A0">
        <w:t>кислоты).</w:t>
      </w:r>
      <w:r w:rsidRPr="00F922A0">
        <w:rPr>
          <w:spacing w:val="1"/>
        </w:rPr>
        <w:t xml:space="preserve"> </w:t>
      </w:r>
      <w:r w:rsidRPr="00F922A0">
        <w:t>Промышленная</w:t>
      </w:r>
      <w:r w:rsidRPr="00F922A0">
        <w:rPr>
          <w:spacing w:val="1"/>
        </w:rPr>
        <w:t xml:space="preserve"> </w:t>
      </w:r>
      <w:r w:rsidRPr="00F922A0">
        <w:t>органическая</w:t>
      </w:r>
      <w:r w:rsidRPr="00F922A0">
        <w:rPr>
          <w:spacing w:val="1"/>
        </w:rPr>
        <w:t xml:space="preserve"> </w:t>
      </w:r>
      <w:r w:rsidRPr="00F922A0">
        <w:t>химия.</w:t>
      </w:r>
      <w:r w:rsidRPr="00F922A0">
        <w:rPr>
          <w:spacing w:val="1"/>
        </w:rPr>
        <w:t xml:space="preserve"> </w:t>
      </w:r>
      <w:r w:rsidRPr="00F922A0">
        <w:t>Сырье</w:t>
      </w:r>
      <w:r w:rsidRPr="00F922A0">
        <w:rPr>
          <w:spacing w:val="1"/>
        </w:rPr>
        <w:t xml:space="preserve"> </w:t>
      </w:r>
      <w:r w:rsidRPr="00F922A0">
        <w:t>для</w:t>
      </w:r>
      <w:r w:rsidRPr="00F922A0">
        <w:rPr>
          <w:spacing w:val="1"/>
        </w:rPr>
        <w:t xml:space="preserve"> </w:t>
      </w:r>
      <w:r w:rsidRPr="00F922A0">
        <w:t>органической</w:t>
      </w:r>
      <w:r w:rsidRPr="00F922A0">
        <w:rPr>
          <w:spacing w:val="1"/>
        </w:rPr>
        <w:t xml:space="preserve"> </w:t>
      </w:r>
      <w:r w:rsidRPr="00F922A0">
        <w:t>промышленности.</w:t>
      </w:r>
      <w:r w:rsidRPr="00F922A0">
        <w:rPr>
          <w:spacing w:val="1"/>
        </w:rPr>
        <w:t xml:space="preserve"> </w:t>
      </w:r>
      <w:r w:rsidRPr="00F922A0">
        <w:t>Проблема</w:t>
      </w:r>
      <w:r w:rsidRPr="00F922A0">
        <w:rPr>
          <w:spacing w:val="1"/>
        </w:rPr>
        <w:t xml:space="preserve"> </w:t>
      </w:r>
      <w:r w:rsidRPr="00F922A0">
        <w:t>отходов</w:t>
      </w:r>
      <w:r w:rsidRPr="00F922A0">
        <w:rPr>
          <w:spacing w:val="1"/>
        </w:rPr>
        <w:t xml:space="preserve"> </w:t>
      </w:r>
      <w:r w:rsidRPr="00F922A0">
        <w:t>и</w:t>
      </w:r>
      <w:r w:rsidRPr="00F922A0">
        <w:rPr>
          <w:spacing w:val="1"/>
        </w:rPr>
        <w:t xml:space="preserve"> </w:t>
      </w:r>
      <w:r w:rsidRPr="00F922A0">
        <w:t>побочных</w:t>
      </w:r>
      <w:r w:rsidRPr="00F922A0">
        <w:rPr>
          <w:spacing w:val="1"/>
        </w:rPr>
        <w:t xml:space="preserve"> </w:t>
      </w:r>
      <w:r w:rsidRPr="00F922A0">
        <w:t>продуктов. Наиболее крупнотоннажные производства органических соединений. Черная и цветная</w:t>
      </w:r>
      <w:r w:rsidRPr="00F922A0">
        <w:rPr>
          <w:spacing w:val="1"/>
        </w:rPr>
        <w:t xml:space="preserve"> </w:t>
      </w:r>
      <w:r w:rsidRPr="00F922A0">
        <w:t>металлургия.</w:t>
      </w:r>
      <w:r w:rsidRPr="00F922A0">
        <w:rPr>
          <w:spacing w:val="-1"/>
        </w:rPr>
        <w:t xml:space="preserve"> </w:t>
      </w:r>
      <w:r w:rsidRPr="00F922A0">
        <w:t>Стекло и</w:t>
      </w:r>
      <w:r w:rsidRPr="00F922A0">
        <w:rPr>
          <w:spacing w:val="-2"/>
        </w:rPr>
        <w:t xml:space="preserve"> </w:t>
      </w:r>
      <w:r w:rsidRPr="00F922A0">
        <w:t>силикатная</w:t>
      </w:r>
      <w:r w:rsidRPr="00F922A0">
        <w:rPr>
          <w:spacing w:val="-3"/>
        </w:rPr>
        <w:t xml:space="preserve"> </w:t>
      </w:r>
      <w:r w:rsidRPr="00F922A0">
        <w:t>промышленность.</w:t>
      </w:r>
    </w:p>
    <w:p w:rsidR="00755FD3" w:rsidRPr="00F922A0" w:rsidRDefault="007E3FA8">
      <w:pPr>
        <w:pStyle w:val="a3"/>
        <w:spacing w:before="64"/>
        <w:ind w:right="425" w:firstLine="708"/>
      </w:pPr>
      <w:r w:rsidRPr="00F922A0">
        <w:t>Химия и энергетика. Природные источники углеводородов. Природный и попутный нефтяной</w:t>
      </w:r>
      <w:r w:rsidRPr="00F922A0">
        <w:rPr>
          <w:spacing w:val="1"/>
        </w:rPr>
        <w:t xml:space="preserve"> </w:t>
      </w:r>
      <w:r w:rsidRPr="00F922A0">
        <w:t>газы, их состав и использование. Состав нефти и ее переработка. Нефтепродукты. Октановое число</w:t>
      </w:r>
      <w:r w:rsidRPr="00F922A0">
        <w:rPr>
          <w:spacing w:val="1"/>
        </w:rPr>
        <w:t xml:space="preserve"> </w:t>
      </w:r>
      <w:r w:rsidRPr="00F922A0">
        <w:t>бензина.</w:t>
      </w:r>
      <w:r w:rsidRPr="00F922A0">
        <w:rPr>
          <w:spacing w:val="1"/>
        </w:rPr>
        <w:t xml:space="preserve"> </w:t>
      </w:r>
      <w:r w:rsidRPr="00F922A0">
        <w:t>Охрана</w:t>
      </w:r>
      <w:r w:rsidRPr="00F922A0">
        <w:rPr>
          <w:spacing w:val="1"/>
        </w:rPr>
        <w:t xml:space="preserve"> </w:t>
      </w:r>
      <w:r w:rsidRPr="00F922A0">
        <w:t>окружающей</w:t>
      </w:r>
      <w:r w:rsidRPr="00F922A0">
        <w:rPr>
          <w:spacing w:val="1"/>
        </w:rPr>
        <w:t xml:space="preserve"> </w:t>
      </w:r>
      <w:r w:rsidRPr="00F922A0">
        <w:t>среды</w:t>
      </w:r>
      <w:r w:rsidRPr="00F922A0">
        <w:rPr>
          <w:spacing w:val="1"/>
        </w:rPr>
        <w:t xml:space="preserve"> </w:t>
      </w:r>
      <w:r w:rsidRPr="00F922A0">
        <w:t>при</w:t>
      </w:r>
      <w:r w:rsidRPr="00F922A0">
        <w:rPr>
          <w:spacing w:val="1"/>
        </w:rPr>
        <w:t xml:space="preserve"> </w:t>
      </w:r>
      <w:r w:rsidRPr="00F922A0">
        <w:t>нефтепереработке</w:t>
      </w:r>
      <w:r w:rsidRPr="00F922A0">
        <w:rPr>
          <w:spacing w:val="1"/>
        </w:rPr>
        <w:t xml:space="preserve"> </w:t>
      </w:r>
      <w:r w:rsidRPr="00F922A0">
        <w:t>и</w:t>
      </w:r>
      <w:r w:rsidRPr="00F922A0">
        <w:rPr>
          <w:spacing w:val="1"/>
        </w:rPr>
        <w:t xml:space="preserve"> </w:t>
      </w:r>
      <w:r w:rsidRPr="00F922A0">
        <w:t>транспортировке</w:t>
      </w:r>
      <w:r w:rsidRPr="00F922A0">
        <w:rPr>
          <w:spacing w:val="1"/>
        </w:rPr>
        <w:t xml:space="preserve"> </w:t>
      </w:r>
      <w:r w:rsidRPr="00F922A0">
        <w:t>нефтепродуктов.</w:t>
      </w:r>
      <w:r w:rsidRPr="00F922A0">
        <w:rPr>
          <w:spacing w:val="1"/>
        </w:rPr>
        <w:t xml:space="preserve"> </w:t>
      </w:r>
      <w:r w:rsidRPr="00F922A0">
        <w:t>Альтернативные</w:t>
      </w:r>
      <w:r w:rsidRPr="00F922A0">
        <w:rPr>
          <w:spacing w:val="-3"/>
        </w:rPr>
        <w:t xml:space="preserve"> </w:t>
      </w:r>
      <w:r w:rsidRPr="00F922A0">
        <w:t>источники энергии.</w:t>
      </w:r>
    </w:p>
    <w:p w:rsidR="00755FD3" w:rsidRPr="00F922A0" w:rsidRDefault="007E3FA8">
      <w:pPr>
        <w:pStyle w:val="a3"/>
        <w:ind w:right="426" w:firstLine="708"/>
      </w:pPr>
      <w:r w:rsidRPr="00F922A0">
        <w:t>Химия</w:t>
      </w:r>
      <w:r w:rsidRPr="00F922A0">
        <w:rPr>
          <w:spacing w:val="1"/>
        </w:rPr>
        <w:t xml:space="preserve"> </w:t>
      </w:r>
      <w:r w:rsidRPr="00F922A0">
        <w:t>в</w:t>
      </w:r>
      <w:r w:rsidRPr="00F922A0">
        <w:rPr>
          <w:spacing w:val="1"/>
        </w:rPr>
        <w:t xml:space="preserve"> </w:t>
      </w:r>
      <w:r w:rsidRPr="00F922A0">
        <w:t>строительстве.</w:t>
      </w:r>
      <w:r w:rsidRPr="00F922A0">
        <w:rPr>
          <w:spacing w:val="1"/>
        </w:rPr>
        <w:t xml:space="preserve"> </w:t>
      </w:r>
      <w:r w:rsidRPr="00F922A0">
        <w:t>Цемент.</w:t>
      </w:r>
      <w:r w:rsidRPr="00F922A0">
        <w:rPr>
          <w:spacing w:val="1"/>
        </w:rPr>
        <w:t xml:space="preserve"> </w:t>
      </w:r>
      <w:r w:rsidRPr="00F922A0">
        <w:t>Бетон.</w:t>
      </w:r>
      <w:r w:rsidRPr="00F922A0">
        <w:rPr>
          <w:spacing w:val="1"/>
        </w:rPr>
        <w:t xml:space="preserve"> </w:t>
      </w:r>
      <w:r w:rsidRPr="00F922A0">
        <w:t>Подбор</w:t>
      </w:r>
      <w:r w:rsidRPr="00F922A0">
        <w:rPr>
          <w:spacing w:val="1"/>
        </w:rPr>
        <w:t xml:space="preserve"> </w:t>
      </w:r>
      <w:r w:rsidRPr="00F922A0">
        <w:t>оптимальных</w:t>
      </w:r>
      <w:r w:rsidRPr="00F922A0">
        <w:rPr>
          <w:spacing w:val="1"/>
        </w:rPr>
        <w:t xml:space="preserve"> </w:t>
      </w:r>
      <w:r w:rsidRPr="00F922A0">
        <w:t>строительных</w:t>
      </w:r>
      <w:r w:rsidRPr="00F922A0">
        <w:rPr>
          <w:spacing w:val="1"/>
        </w:rPr>
        <w:t xml:space="preserve"> </w:t>
      </w:r>
      <w:r w:rsidRPr="00F922A0">
        <w:t>материалов</w:t>
      </w:r>
      <w:r w:rsidRPr="00F922A0">
        <w:rPr>
          <w:spacing w:val="1"/>
        </w:rPr>
        <w:t xml:space="preserve"> </w:t>
      </w:r>
      <w:r w:rsidRPr="00F922A0">
        <w:t>в</w:t>
      </w:r>
      <w:r w:rsidRPr="00F922A0">
        <w:rPr>
          <w:spacing w:val="1"/>
        </w:rPr>
        <w:t xml:space="preserve"> </w:t>
      </w:r>
      <w:r w:rsidRPr="00F922A0">
        <w:t>практической</w:t>
      </w:r>
      <w:r w:rsidRPr="00F922A0">
        <w:rPr>
          <w:spacing w:val="-1"/>
        </w:rPr>
        <w:t xml:space="preserve"> </w:t>
      </w:r>
      <w:r w:rsidRPr="00F922A0">
        <w:t>деятельности</w:t>
      </w:r>
      <w:r w:rsidRPr="00F922A0">
        <w:rPr>
          <w:spacing w:val="1"/>
        </w:rPr>
        <w:t xml:space="preserve"> </w:t>
      </w:r>
      <w:r w:rsidRPr="00F922A0">
        <w:t>человека.</w:t>
      </w:r>
    </w:p>
    <w:p w:rsidR="00755FD3" w:rsidRPr="00F922A0" w:rsidRDefault="007E3FA8">
      <w:pPr>
        <w:pStyle w:val="a3"/>
        <w:ind w:right="418" w:firstLine="708"/>
      </w:pPr>
      <w:r w:rsidRPr="00F922A0">
        <w:t>Химия и экология. Химическое загрязнение окружающей среды и его последствия. Охрана</w:t>
      </w:r>
      <w:r w:rsidRPr="00F922A0">
        <w:rPr>
          <w:spacing w:val="1"/>
        </w:rPr>
        <w:t xml:space="preserve"> </w:t>
      </w:r>
      <w:r w:rsidRPr="00F922A0">
        <w:t>гидросферы,</w:t>
      </w:r>
      <w:r w:rsidRPr="00F922A0">
        <w:rPr>
          <w:spacing w:val="-1"/>
        </w:rPr>
        <w:t xml:space="preserve"> </w:t>
      </w:r>
      <w:r w:rsidRPr="00F922A0">
        <w:t>почвы, атмосферы, флоры</w:t>
      </w:r>
      <w:r w:rsidRPr="00F922A0">
        <w:rPr>
          <w:spacing w:val="-1"/>
        </w:rPr>
        <w:t xml:space="preserve"> </w:t>
      </w:r>
      <w:r w:rsidRPr="00F922A0">
        <w:t>и фауны от</w:t>
      </w:r>
      <w:r w:rsidRPr="00F922A0">
        <w:rPr>
          <w:spacing w:val="-4"/>
        </w:rPr>
        <w:t xml:space="preserve"> </w:t>
      </w:r>
      <w:r w:rsidRPr="00F922A0">
        <w:t>химического загрязнения.</w:t>
      </w:r>
    </w:p>
    <w:p w:rsidR="00755FD3" w:rsidRPr="00F922A0" w:rsidRDefault="007E3FA8">
      <w:pPr>
        <w:pStyle w:val="11"/>
        <w:spacing w:before="5"/>
      </w:pPr>
      <w:r w:rsidRPr="00F922A0">
        <w:t>Типы</w:t>
      </w:r>
      <w:r w:rsidRPr="00F922A0">
        <w:rPr>
          <w:spacing w:val="-4"/>
        </w:rPr>
        <w:t xml:space="preserve"> </w:t>
      </w:r>
      <w:r w:rsidRPr="00F922A0">
        <w:t>расчетных</w:t>
      </w:r>
      <w:r w:rsidRPr="00F922A0">
        <w:rPr>
          <w:spacing w:val="-3"/>
        </w:rPr>
        <w:t xml:space="preserve"> </w:t>
      </w:r>
      <w:r w:rsidRPr="00F922A0">
        <w:t>задач:</w:t>
      </w:r>
    </w:p>
    <w:p w:rsidR="00755FD3" w:rsidRPr="00F922A0" w:rsidRDefault="007E3FA8">
      <w:pPr>
        <w:pStyle w:val="a3"/>
        <w:ind w:right="416" w:firstLine="708"/>
        <w:jc w:val="left"/>
      </w:pPr>
      <w:r w:rsidRPr="00F922A0">
        <w:t>Нахождение молекулярной</w:t>
      </w:r>
      <w:r w:rsidRPr="00F922A0">
        <w:rPr>
          <w:spacing w:val="1"/>
        </w:rPr>
        <w:t xml:space="preserve"> </w:t>
      </w:r>
      <w:r w:rsidRPr="00F922A0">
        <w:t>формулы</w:t>
      </w:r>
      <w:r w:rsidRPr="00F922A0">
        <w:rPr>
          <w:spacing w:val="1"/>
        </w:rPr>
        <w:t xml:space="preserve"> </w:t>
      </w:r>
      <w:r w:rsidRPr="00F922A0">
        <w:t>органического</w:t>
      </w:r>
      <w:r w:rsidRPr="00F922A0">
        <w:rPr>
          <w:spacing w:val="1"/>
        </w:rPr>
        <w:t xml:space="preserve"> </w:t>
      </w:r>
      <w:r w:rsidRPr="00F922A0">
        <w:t>вещества</w:t>
      </w:r>
      <w:r w:rsidRPr="00F922A0">
        <w:rPr>
          <w:spacing w:val="1"/>
        </w:rPr>
        <w:t xml:space="preserve"> </w:t>
      </w:r>
      <w:r w:rsidRPr="00F922A0">
        <w:t>по</w:t>
      </w:r>
      <w:r w:rsidRPr="00F922A0">
        <w:rPr>
          <w:spacing w:val="1"/>
        </w:rPr>
        <w:t xml:space="preserve"> </w:t>
      </w:r>
      <w:r w:rsidRPr="00F922A0">
        <w:t>его</w:t>
      </w:r>
      <w:r w:rsidRPr="00F922A0">
        <w:rPr>
          <w:spacing w:val="1"/>
        </w:rPr>
        <w:t xml:space="preserve"> </w:t>
      </w:r>
      <w:r w:rsidRPr="00F922A0">
        <w:t>плотности</w:t>
      </w:r>
      <w:r w:rsidRPr="00F922A0">
        <w:rPr>
          <w:spacing w:val="1"/>
        </w:rPr>
        <w:t xml:space="preserve"> </w:t>
      </w:r>
      <w:r w:rsidRPr="00F922A0">
        <w:t>и массовым</w:t>
      </w:r>
      <w:r w:rsidRPr="00F922A0">
        <w:rPr>
          <w:spacing w:val="-57"/>
        </w:rPr>
        <w:t xml:space="preserve"> </w:t>
      </w:r>
      <w:r w:rsidRPr="00F922A0">
        <w:t>долям</w:t>
      </w:r>
      <w:r w:rsidRPr="00F922A0">
        <w:rPr>
          <w:spacing w:val="-1"/>
        </w:rPr>
        <w:t xml:space="preserve"> </w:t>
      </w:r>
      <w:r w:rsidRPr="00F922A0">
        <w:t>элементов, входящих</w:t>
      </w:r>
      <w:r w:rsidRPr="00F922A0">
        <w:rPr>
          <w:spacing w:val="2"/>
        </w:rPr>
        <w:t xml:space="preserve"> </w:t>
      </w:r>
      <w:r w:rsidRPr="00F922A0">
        <w:t>в</w:t>
      </w:r>
      <w:r w:rsidRPr="00F922A0">
        <w:rPr>
          <w:spacing w:val="-2"/>
        </w:rPr>
        <w:t xml:space="preserve"> </w:t>
      </w:r>
      <w:r w:rsidRPr="00F922A0">
        <w:t>его состав, или по продуктам</w:t>
      </w:r>
      <w:r w:rsidRPr="00F922A0">
        <w:rPr>
          <w:spacing w:val="1"/>
        </w:rPr>
        <w:t xml:space="preserve"> </w:t>
      </w:r>
      <w:r w:rsidRPr="00F922A0">
        <w:t>сгорания.</w:t>
      </w:r>
    </w:p>
    <w:p w:rsidR="00755FD3" w:rsidRPr="00F922A0" w:rsidRDefault="007E3FA8">
      <w:pPr>
        <w:pStyle w:val="a3"/>
        <w:ind w:left="1308"/>
        <w:jc w:val="left"/>
      </w:pPr>
      <w:r w:rsidRPr="00F922A0">
        <w:t>Расчеты</w:t>
      </w:r>
      <w:r w:rsidRPr="00F922A0">
        <w:rPr>
          <w:spacing w:val="-2"/>
        </w:rPr>
        <w:t xml:space="preserve"> </w:t>
      </w:r>
      <w:r w:rsidRPr="00F922A0">
        <w:t>массовой</w:t>
      </w:r>
      <w:r w:rsidRPr="00F922A0">
        <w:rPr>
          <w:spacing w:val="-2"/>
        </w:rPr>
        <w:t xml:space="preserve"> </w:t>
      </w:r>
      <w:r w:rsidRPr="00F922A0">
        <w:t>доли</w:t>
      </w:r>
      <w:r w:rsidRPr="00F922A0">
        <w:rPr>
          <w:spacing w:val="-3"/>
        </w:rPr>
        <w:t xml:space="preserve"> </w:t>
      </w:r>
      <w:r w:rsidRPr="00F922A0">
        <w:t>(массы)</w:t>
      </w:r>
      <w:r w:rsidRPr="00F922A0">
        <w:rPr>
          <w:spacing w:val="-4"/>
        </w:rPr>
        <w:t xml:space="preserve"> </w:t>
      </w:r>
      <w:r w:rsidRPr="00F922A0">
        <w:t>химического</w:t>
      </w:r>
      <w:r w:rsidRPr="00F922A0">
        <w:rPr>
          <w:spacing w:val="-2"/>
        </w:rPr>
        <w:t xml:space="preserve"> </w:t>
      </w:r>
      <w:r w:rsidRPr="00F922A0">
        <w:t>соединения</w:t>
      </w:r>
      <w:r w:rsidRPr="00F922A0">
        <w:rPr>
          <w:spacing w:val="-2"/>
        </w:rPr>
        <w:t xml:space="preserve"> </w:t>
      </w:r>
      <w:r w:rsidRPr="00F922A0">
        <w:t>в</w:t>
      </w:r>
      <w:r w:rsidRPr="00F922A0">
        <w:rPr>
          <w:spacing w:val="-3"/>
        </w:rPr>
        <w:t xml:space="preserve"> </w:t>
      </w:r>
      <w:r w:rsidRPr="00F922A0">
        <w:t>смеси.</w:t>
      </w:r>
    </w:p>
    <w:p w:rsidR="00755FD3" w:rsidRPr="00F922A0" w:rsidRDefault="007E3FA8">
      <w:pPr>
        <w:pStyle w:val="a3"/>
        <w:ind w:firstLine="708"/>
        <w:jc w:val="left"/>
      </w:pPr>
      <w:r w:rsidRPr="00F922A0">
        <w:t>Расчеты</w:t>
      </w:r>
      <w:r w:rsidRPr="00F922A0">
        <w:rPr>
          <w:spacing w:val="4"/>
        </w:rPr>
        <w:t xml:space="preserve"> </w:t>
      </w:r>
      <w:r w:rsidRPr="00F922A0">
        <w:t>массы</w:t>
      </w:r>
      <w:r w:rsidRPr="00F922A0">
        <w:rPr>
          <w:spacing w:val="4"/>
        </w:rPr>
        <w:t xml:space="preserve"> </w:t>
      </w:r>
      <w:r w:rsidRPr="00F922A0">
        <w:t>(объема,</w:t>
      </w:r>
      <w:r w:rsidRPr="00F922A0">
        <w:rPr>
          <w:spacing w:val="4"/>
        </w:rPr>
        <w:t xml:space="preserve"> </w:t>
      </w:r>
      <w:r w:rsidRPr="00F922A0">
        <w:t>количества</w:t>
      </w:r>
      <w:r w:rsidRPr="00F922A0">
        <w:rPr>
          <w:spacing w:val="4"/>
        </w:rPr>
        <w:t xml:space="preserve"> </w:t>
      </w:r>
      <w:r w:rsidRPr="00F922A0">
        <w:t>вещества)</w:t>
      </w:r>
      <w:r w:rsidRPr="00F922A0">
        <w:rPr>
          <w:spacing w:val="6"/>
        </w:rPr>
        <w:t xml:space="preserve"> </w:t>
      </w:r>
      <w:r w:rsidRPr="00F922A0">
        <w:t>продуктов</w:t>
      </w:r>
      <w:r w:rsidRPr="00F922A0">
        <w:rPr>
          <w:spacing w:val="5"/>
        </w:rPr>
        <w:t xml:space="preserve"> </w:t>
      </w:r>
      <w:r w:rsidRPr="00F922A0">
        <w:t>реакции,</w:t>
      </w:r>
      <w:r w:rsidRPr="00F922A0">
        <w:rPr>
          <w:spacing w:val="4"/>
        </w:rPr>
        <w:t xml:space="preserve"> </w:t>
      </w:r>
      <w:r w:rsidRPr="00F922A0">
        <w:t>если</w:t>
      </w:r>
      <w:r w:rsidRPr="00F922A0">
        <w:rPr>
          <w:spacing w:val="6"/>
        </w:rPr>
        <w:t xml:space="preserve"> </w:t>
      </w:r>
      <w:r w:rsidRPr="00F922A0">
        <w:t>одно</w:t>
      </w:r>
      <w:r w:rsidRPr="00F922A0">
        <w:rPr>
          <w:spacing w:val="2"/>
        </w:rPr>
        <w:t xml:space="preserve"> </w:t>
      </w:r>
      <w:r w:rsidRPr="00F922A0">
        <w:t>из</w:t>
      </w:r>
      <w:r w:rsidRPr="00F922A0">
        <w:rPr>
          <w:spacing w:val="3"/>
        </w:rPr>
        <w:t xml:space="preserve"> </w:t>
      </w:r>
      <w:r w:rsidRPr="00F922A0">
        <w:t>веществ</w:t>
      </w:r>
      <w:r w:rsidRPr="00F922A0">
        <w:rPr>
          <w:spacing w:val="4"/>
        </w:rPr>
        <w:t xml:space="preserve"> </w:t>
      </w:r>
      <w:r w:rsidRPr="00F922A0">
        <w:t>дано</w:t>
      </w:r>
      <w:r w:rsidRPr="00F922A0">
        <w:rPr>
          <w:spacing w:val="4"/>
        </w:rPr>
        <w:t xml:space="preserve"> </w:t>
      </w:r>
      <w:r w:rsidRPr="00F922A0">
        <w:t>в</w:t>
      </w:r>
      <w:r w:rsidRPr="00F922A0">
        <w:rPr>
          <w:spacing w:val="-57"/>
        </w:rPr>
        <w:t xml:space="preserve"> </w:t>
      </w:r>
      <w:r w:rsidRPr="00F922A0">
        <w:t>избытке</w:t>
      </w:r>
      <w:r w:rsidRPr="00F922A0">
        <w:rPr>
          <w:spacing w:val="-2"/>
        </w:rPr>
        <w:t xml:space="preserve"> </w:t>
      </w:r>
      <w:r w:rsidRPr="00F922A0">
        <w:t>(имеет примеси).</w:t>
      </w:r>
    </w:p>
    <w:p w:rsidR="00755FD3" w:rsidRPr="00F922A0" w:rsidRDefault="007E3FA8">
      <w:pPr>
        <w:pStyle w:val="a3"/>
        <w:ind w:left="1308"/>
        <w:jc w:val="left"/>
      </w:pPr>
      <w:r w:rsidRPr="00F922A0">
        <w:t>Расчеты</w:t>
      </w:r>
      <w:r w:rsidRPr="00F922A0">
        <w:rPr>
          <w:spacing w:val="-3"/>
        </w:rPr>
        <w:t xml:space="preserve"> </w:t>
      </w:r>
      <w:r w:rsidRPr="00F922A0">
        <w:t>массовой</w:t>
      </w:r>
      <w:r w:rsidRPr="00F922A0">
        <w:rPr>
          <w:spacing w:val="-3"/>
        </w:rPr>
        <w:t xml:space="preserve"> </w:t>
      </w:r>
      <w:r w:rsidRPr="00F922A0">
        <w:t>или</w:t>
      </w:r>
      <w:r w:rsidRPr="00F922A0">
        <w:rPr>
          <w:spacing w:val="-4"/>
        </w:rPr>
        <w:t xml:space="preserve"> </w:t>
      </w:r>
      <w:r w:rsidRPr="00F922A0">
        <w:t>объемной</w:t>
      </w:r>
      <w:r w:rsidRPr="00F922A0">
        <w:rPr>
          <w:spacing w:val="-3"/>
        </w:rPr>
        <w:t xml:space="preserve"> </w:t>
      </w:r>
      <w:r w:rsidRPr="00F922A0">
        <w:t>доли</w:t>
      </w:r>
      <w:r w:rsidRPr="00F922A0">
        <w:rPr>
          <w:spacing w:val="-2"/>
        </w:rPr>
        <w:t xml:space="preserve"> </w:t>
      </w:r>
      <w:r w:rsidRPr="00F922A0">
        <w:t>выхода</w:t>
      </w:r>
      <w:r w:rsidRPr="00F922A0">
        <w:rPr>
          <w:spacing w:val="-2"/>
        </w:rPr>
        <w:t xml:space="preserve"> </w:t>
      </w:r>
      <w:r w:rsidRPr="00F922A0">
        <w:t>продукта</w:t>
      </w:r>
      <w:r w:rsidRPr="00F922A0">
        <w:rPr>
          <w:spacing w:val="-3"/>
        </w:rPr>
        <w:t xml:space="preserve"> </w:t>
      </w:r>
      <w:r w:rsidRPr="00F922A0">
        <w:t>реакции</w:t>
      </w:r>
      <w:r w:rsidRPr="00F922A0">
        <w:rPr>
          <w:spacing w:val="-3"/>
        </w:rPr>
        <w:t xml:space="preserve"> </w:t>
      </w:r>
      <w:r w:rsidRPr="00F922A0">
        <w:t>от</w:t>
      </w:r>
      <w:r w:rsidRPr="00F922A0">
        <w:rPr>
          <w:spacing w:val="-4"/>
        </w:rPr>
        <w:t xml:space="preserve"> </w:t>
      </w:r>
      <w:r w:rsidRPr="00F922A0">
        <w:t>теоретически</w:t>
      </w:r>
      <w:r w:rsidRPr="00F922A0">
        <w:rPr>
          <w:spacing w:val="-3"/>
        </w:rPr>
        <w:t xml:space="preserve"> </w:t>
      </w:r>
      <w:r w:rsidRPr="00F922A0">
        <w:t>возможного.</w:t>
      </w:r>
      <w:r w:rsidRPr="00F922A0">
        <w:rPr>
          <w:spacing w:val="-57"/>
        </w:rPr>
        <w:t xml:space="preserve"> </w:t>
      </w:r>
      <w:r w:rsidRPr="00F922A0">
        <w:t>Расчеты</w:t>
      </w:r>
      <w:r w:rsidRPr="00F922A0">
        <w:rPr>
          <w:spacing w:val="-1"/>
        </w:rPr>
        <w:t xml:space="preserve"> </w:t>
      </w:r>
      <w:r w:rsidRPr="00F922A0">
        <w:t>теплового</w:t>
      </w:r>
      <w:r w:rsidRPr="00F922A0">
        <w:rPr>
          <w:spacing w:val="-1"/>
        </w:rPr>
        <w:t xml:space="preserve"> </w:t>
      </w:r>
      <w:r w:rsidRPr="00F922A0">
        <w:t>эффекта реакции.</w:t>
      </w:r>
    </w:p>
    <w:p w:rsidR="00755FD3" w:rsidRPr="00F922A0" w:rsidRDefault="007E3FA8">
      <w:pPr>
        <w:pStyle w:val="a3"/>
        <w:ind w:left="1308"/>
        <w:jc w:val="left"/>
      </w:pPr>
      <w:r w:rsidRPr="00F922A0">
        <w:t>Расчеты</w:t>
      </w:r>
      <w:r w:rsidRPr="00F922A0">
        <w:rPr>
          <w:spacing w:val="-4"/>
        </w:rPr>
        <w:t xml:space="preserve"> </w:t>
      </w:r>
      <w:r w:rsidRPr="00F922A0">
        <w:t>объемных</w:t>
      </w:r>
      <w:r w:rsidRPr="00F922A0">
        <w:rPr>
          <w:spacing w:val="-2"/>
        </w:rPr>
        <w:t xml:space="preserve"> </w:t>
      </w:r>
      <w:r w:rsidRPr="00F922A0">
        <w:t>отношений</w:t>
      </w:r>
      <w:r w:rsidRPr="00F922A0">
        <w:rPr>
          <w:spacing w:val="-3"/>
        </w:rPr>
        <w:t xml:space="preserve"> </w:t>
      </w:r>
      <w:r w:rsidRPr="00F922A0">
        <w:t>газов</w:t>
      </w:r>
      <w:r w:rsidRPr="00F922A0">
        <w:rPr>
          <w:spacing w:val="-3"/>
        </w:rPr>
        <w:t xml:space="preserve"> </w:t>
      </w:r>
      <w:r w:rsidRPr="00F922A0">
        <w:t>при</w:t>
      </w:r>
      <w:r w:rsidRPr="00F922A0">
        <w:rPr>
          <w:spacing w:val="-5"/>
        </w:rPr>
        <w:t xml:space="preserve"> </w:t>
      </w:r>
      <w:r w:rsidRPr="00F922A0">
        <w:t>химических</w:t>
      </w:r>
      <w:r w:rsidRPr="00F922A0">
        <w:rPr>
          <w:spacing w:val="-1"/>
        </w:rPr>
        <w:t xml:space="preserve"> </w:t>
      </w:r>
      <w:r w:rsidRPr="00F922A0">
        <w:t>реакциях.</w:t>
      </w:r>
    </w:p>
    <w:p w:rsidR="00755FD3" w:rsidRPr="00F922A0" w:rsidRDefault="007E3FA8">
      <w:pPr>
        <w:pStyle w:val="a3"/>
        <w:ind w:right="416" w:firstLine="708"/>
        <w:jc w:val="left"/>
      </w:pPr>
      <w:r w:rsidRPr="00F922A0">
        <w:t>Расчеты</w:t>
      </w:r>
      <w:r w:rsidRPr="00F922A0">
        <w:rPr>
          <w:spacing w:val="14"/>
        </w:rPr>
        <w:t xml:space="preserve"> </w:t>
      </w:r>
      <w:r w:rsidRPr="00F922A0">
        <w:t>массы</w:t>
      </w:r>
      <w:r w:rsidRPr="00F922A0">
        <w:rPr>
          <w:spacing w:val="14"/>
        </w:rPr>
        <w:t xml:space="preserve"> </w:t>
      </w:r>
      <w:r w:rsidRPr="00F922A0">
        <w:t>(объема,</w:t>
      </w:r>
      <w:r w:rsidRPr="00F922A0">
        <w:rPr>
          <w:spacing w:val="15"/>
        </w:rPr>
        <w:t xml:space="preserve"> </w:t>
      </w:r>
      <w:r w:rsidRPr="00F922A0">
        <w:t>количества</w:t>
      </w:r>
      <w:r w:rsidRPr="00F922A0">
        <w:rPr>
          <w:spacing w:val="13"/>
        </w:rPr>
        <w:t xml:space="preserve"> </w:t>
      </w:r>
      <w:r w:rsidRPr="00F922A0">
        <w:t>вещества)</w:t>
      </w:r>
      <w:r w:rsidRPr="00F922A0">
        <w:rPr>
          <w:spacing w:val="17"/>
        </w:rPr>
        <w:t xml:space="preserve"> </w:t>
      </w:r>
      <w:r w:rsidRPr="00F922A0">
        <w:t>продукта</w:t>
      </w:r>
      <w:r w:rsidRPr="00F922A0">
        <w:rPr>
          <w:spacing w:val="14"/>
        </w:rPr>
        <w:t xml:space="preserve"> </w:t>
      </w:r>
      <w:r w:rsidRPr="00F922A0">
        <w:t>реакции,</w:t>
      </w:r>
      <w:r w:rsidRPr="00F922A0">
        <w:rPr>
          <w:spacing w:val="15"/>
        </w:rPr>
        <w:t xml:space="preserve"> </w:t>
      </w:r>
      <w:r w:rsidRPr="00F922A0">
        <w:t>если</w:t>
      </w:r>
      <w:r w:rsidRPr="00F922A0">
        <w:rPr>
          <w:spacing w:val="15"/>
        </w:rPr>
        <w:t xml:space="preserve"> </w:t>
      </w:r>
      <w:r w:rsidRPr="00F922A0">
        <w:t>одно</w:t>
      </w:r>
      <w:r w:rsidRPr="00F922A0">
        <w:rPr>
          <w:spacing w:val="15"/>
        </w:rPr>
        <w:t xml:space="preserve"> </w:t>
      </w:r>
      <w:r w:rsidRPr="00F922A0">
        <w:t>из</w:t>
      </w:r>
      <w:r w:rsidRPr="00F922A0">
        <w:rPr>
          <w:spacing w:val="15"/>
        </w:rPr>
        <w:t xml:space="preserve"> </w:t>
      </w:r>
      <w:r w:rsidRPr="00F922A0">
        <w:t>веществ</w:t>
      </w:r>
      <w:r w:rsidRPr="00F922A0">
        <w:rPr>
          <w:spacing w:val="15"/>
        </w:rPr>
        <w:t xml:space="preserve"> </w:t>
      </w:r>
      <w:r w:rsidRPr="00F922A0">
        <w:t>дано</w:t>
      </w:r>
      <w:r w:rsidRPr="00F922A0">
        <w:rPr>
          <w:spacing w:val="14"/>
        </w:rPr>
        <w:t xml:space="preserve"> </w:t>
      </w:r>
      <w:r w:rsidRPr="00F922A0">
        <w:t>в</w:t>
      </w:r>
      <w:r w:rsidRPr="00F922A0">
        <w:rPr>
          <w:spacing w:val="-57"/>
        </w:rPr>
        <w:t xml:space="preserve"> </w:t>
      </w:r>
      <w:r w:rsidRPr="00F922A0">
        <w:t>виде</w:t>
      </w:r>
      <w:r w:rsidRPr="00F922A0">
        <w:rPr>
          <w:spacing w:val="-2"/>
        </w:rPr>
        <w:t xml:space="preserve"> </w:t>
      </w:r>
      <w:r w:rsidRPr="00F922A0">
        <w:t>раствора</w:t>
      </w:r>
      <w:r w:rsidRPr="00F922A0">
        <w:rPr>
          <w:spacing w:val="1"/>
        </w:rPr>
        <w:t xml:space="preserve"> </w:t>
      </w:r>
      <w:r w:rsidRPr="00F922A0">
        <w:t>с</w:t>
      </w:r>
      <w:r w:rsidRPr="00F922A0">
        <w:rPr>
          <w:spacing w:val="-1"/>
        </w:rPr>
        <w:t xml:space="preserve"> </w:t>
      </w:r>
      <w:r w:rsidRPr="00F922A0">
        <w:t>определенной массовой</w:t>
      </w:r>
      <w:r w:rsidRPr="00F922A0">
        <w:rPr>
          <w:spacing w:val="-1"/>
        </w:rPr>
        <w:t xml:space="preserve"> </w:t>
      </w:r>
      <w:r w:rsidRPr="00F922A0">
        <w:t>долей растворенного вещества.</w:t>
      </w:r>
    </w:p>
    <w:p w:rsidR="00755FD3" w:rsidRPr="00F922A0" w:rsidRDefault="007E3FA8">
      <w:pPr>
        <w:pStyle w:val="11"/>
        <w:spacing w:before="3" w:line="240" w:lineRule="auto"/>
        <w:ind w:left="5725"/>
        <w:jc w:val="left"/>
      </w:pPr>
      <w:r w:rsidRPr="00F922A0">
        <w:t>Биология</w:t>
      </w:r>
    </w:p>
    <w:p w:rsidR="00755FD3" w:rsidRPr="00F922A0" w:rsidRDefault="007E3FA8">
      <w:pPr>
        <w:ind w:left="600"/>
        <w:rPr>
          <w:b/>
          <w:sz w:val="24"/>
        </w:rPr>
      </w:pPr>
      <w:r w:rsidRPr="00F922A0">
        <w:rPr>
          <w:b/>
          <w:sz w:val="24"/>
        </w:rPr>
        <w:t>Базовый</w:t>
      </w:r>
      <w:r w:rsidRPr="00F922A0">
        <w:rPr>
          <w:b/>
          <w:spacing w:val="-1"/>
          <w:sz w:val="24"/>
        </w:rPr>
        <w:t xml:space="preserve"> </w:t>
      </w:r>
      <w:r w:rsidRPr="00F922A0">
        <w:rPr>
          <w:b/>
          <w:sz w:val="24"/>
        </w:rPr>
        <w:t>уровень</w:t>
      </w:r>
    </w:p>
    <w:p w:rsidR="00755FD3" w:rsidRPr="00F922A0" w:rsidRDefault="007E3FA8">
      <w:pPr>
        <w:pStyle w:val="11"/>
        <w:spacing w:line="240" w:lineRule="auto"/>
        <w:jc w:val="left"/>
      </w:pPr>
      <w:r w:rsidRPr="00F922A0">
        <w:t>Раздел</w:t>
      </w:r>
      <w:r w:rsidRPr="00F922A0">
        <w:rPr>
          <w:spacing w:val="-3"/>
        </w:rPr>
        <w:t xml:space="preserve"> </w:t>
      </w:r>
      <w:r w:rsidRPr="00F922A0">
        <w:t>1.</w:t>
      </w:r>
      <w:r w:rsidRPr="00F922A0">
        <w:rPr>
          <w:spacing w:val="-2"/>
        </w:rPr>
        <w:t xml:space="preserve"> </w:t>
      </w:r>
      <w:r w:rsidRPr="00F922A0">
        <w:t>Биология</w:t>
      </w:r>
      <w:r w:rsidRPr="00F922A0">
        <w:rPr>
          <w:spacing w:val="-2"/>
        </w:rPr>
        <w:t xml:space="preserve"> </w:t>
      </w:r>
      <w:r w:rsidRPr="00F922A0">
        <w:t>как</w:t>
      </w:r>
      <w:r w:rsidRPr="00F922A0">
        <w:rPr>
          <w:spacing w:val="-1"/>
        </w:rPr>
        <w:t xml:space="preserve"> </w:t>
      </w:r>
      <w:r w:rsidRPr="00F922A0">
        <w:t>наука.</w:t>
      </w:r>
      <w:r w:rsidRPr="00F922A0">
        <w:rPr>
          <w:spacing w:val="-2"/>
        </w:rPr>
        <w:t xml:space="preserve"> </w:t>
      </w:r>
      <w:r w:rsidRPr="00F922A0">
        <w:t>Методы</w:t>
      </w:r>
      <w:r w:rsidRPr="00F922A0">
        <w:rPr>
          <w:spacing w:val="-2"/>
        </w:rPr>
        <w:t xml:space="preserve"> </w:t>
      </w:r>
      <w:r w:rsidRPr="00F922A0">
        <w:t>познания</w:t>
      </w:r>
      <w:r w:rsidRPr="00F922A0">
        <w:rPr>
          <w:spacing w:val="-1"/>
        </w:rPr>
        <w:t xml:space="preserve"> </w:t>
      </w:r>
      <w:r w:rsidRPr="00F922A0">
        <w:t>(3час)</w:t>
      </w:r>
    </w:p>
    <w:p w:rsidR="00755FD3" w:rsidRPr="00F922A0" w:rsidRDefault="007E3FA8">
      <w:pPr>
        <w:spacing w:line="274" w:lineRule="exact"/>
        <w:ind w:left="600"/>
        <w:rPr>
          <w:b/>
          <w:sz w:val="24"/>
        </w:rPr>
      </w:pPr>
      <w:r w:rsidRPr="00F922A0">
        <w:rPr>
          <w:b/>
          <w:sz w:val="24"/>
        </w:rPr>
        <w:t>Тема</w:t>
      </w:r>
      <w:r w:rsidRPr="00F922A0">
        <w:rPr>
          <w:b/>
          <w:spacing w:val="-4"/>
          <w:sz w:val="24"/>
        </w:rPr>
        <w:t xml:space="preserve"> </w:t>
      </w:r>
      <w:r w:rsidRPr="00F922A0">
        <w:rPr>
          <w:b/>
          <w:sz w:val="24"/>
        </w:rPr>
        <w:t>1.1.</w:t>
      </w:r>
      <w:r w:rsidRPr="00F922A0">
        <w:rPr>
          <w:b/>
          <w:spacing w:val="-3"/>
          <w:sz w:val="24"/>
        </w:rPr>
        <w:t xml:space="preserve"> </w:t>
      </w:r>
      <w:r w:rsidRPr="00F922A0">
        <w:rPr>
          <w:b/>
          <w:sz w:val="24"/>
        </w:rPr>
        <w:t>Краткая</w:t>
      </w:r>
      <w:r w:rsidRPr="00F922A0">
        <w:rPr>
          <w:b/>
          <w:spacing w:val="-3"/>
          <w:sz w:val="24"/>
        </w:rPr>
        <w:t xml:space="preserve"> </w:t>
      </w:r>
      <w:r w:rsidRPr="00F922A0">
        <w:rPr>
          <w:b/>
          <w:sz w:val="24"/>
        </w:rPr>
        <w:t>история</w:t>
      </w:r>
      <w:r w:rsidRPr="00F922A0">
        <w:rPr>
          <w:b/>
          <w:spacing w:val="-3"/>
          <w:sz w:val="24"/>
        </w:rPr>
        <w:t xml:space="preserve"> </w:t>
      </w:r>
      <w:r w:rsidRPr="00F922A0">
        <w:rPr>
          <w:b/>
          <w:sz w:val="24"/>
        </w:rPr>
        <w:t>развития</w:t>
      </w:r>
      <w:r w:rsidRPr="00F922A0">
        <w:rPr>
          <w:b/>
          <w:spacing w:val="-3"/>
          <w:sz w:val="24"/>
        </w:rPr>
        <w:t xml:space="preserve"> </w:t>
      </w:r>
      <w:r w:rsidRPr="00F922A0">
        <w:rPr>
          <w:b/>
          <w:sz w:val="24"/>
        </w:rPr>
        <w:t>биологии.</w:t>
      </w:r>
      <w:r w:rsidRPr="00F922A0">
        <w:rPr>
          <w:b/>
          <w:spacing w:val="-3"/>
          <w:sz w:val="24"/>
        </w:rPr>
        <w:t xml:space="preserve"> </w:t>
      </w:r>
      <w:r w:rsidRPr="00F922A0">
        <w:rPr>
          <w:b/>
          <w:sz w:val="24"/>
        </w:rPr>
        <w:t>Система</w:t>
      </w:r>
      <w:r w:rsidRPr="00F922A0">
        <w:rPr>
          <w:b/>
          <w:spacing w:val="-4"/>
          <w:sz w:val="24"/>
        </w:rPr>
        <w:t xml:space="preserve"> </w:t>
      </w:r>
      <w:r w:rsidRPr="00F922A0">
        <w:rPr>
          <w:b/>
          <w:sz w:val="24"/>
        </w:rPr>
        <w:t>биологических</w:t>
      </w:r>
      <w:r w:rsidRPr="00F922A0">
        <w:rPr>
          <w:b/>
          <w:spacing w:val="-3"/>
          <w:sz w:val="24"/>
        </w:rPr>
        <w:t xml:space="preserve"> </w:t>
      </w:r>
      <w:r w:rsidRPr="00F922A0">
        <w:rPr>
          <w:b/>
          <w:sz w:val="24"/>
        </w:rPr>
        <w:t>наук</w:t>
      </w:r>
      <w:r w:rsidRPr="00F922A0">
        <w:rPr>
          <w:b/>
          <w:spacing w:val="-3"/>
          <w:sz w:val="24"/>
        </w:rPr>
        <w:t xml:space="preserve"> </w:t>
      </w:r>
      <w:r w:rsidRPr="00F922A0">
        <w:rPr>
          <w:b/>
          <w:sz w:val="24"/>
        </w:rPr>
        <w:t>(1ч.)</w:t>
      </w:r>
    </w:p>
    <w:p w:rsidR="00755FD3" w:rsidRPr="00F922A0" w:rsidRDefault="007E3FA8">
      <w:pPr>
        <w:pStyle w:val="a3"/>
        <w:ind w:right="420"/>
      </w:pPr>
      <w:r w:rsidRPr="00F922A0">
        <w:t>Объект изучения биологии – живая природа. Краткая история развития биологии. Роль биологических</w:t>
      </w:r>
      <w:r w:rsidRPr="00F922A0">
        <w:rPr>
          <w:spacing w:val="-57"/>
        </w:rPr>
        <w:t xml:space="preserve"> </w:t>
      </w:r>
      <w:r w:rsidRPr="00F922A0">
        <w:t>теорий,</w:t>
      </w:r>
      <w:r w:rsidRPr="00F922A0">
        <w:rPr>
          <w:spacing w:val="1"/>
        </w:rPr>
        <w:t xml:space="preserve"> </w:t>
      </w:r>
      <w:r w:rsidRPr="00F922A0">
        <w:t>идей,</w:t>
      </w:r>
      <w:r w:rsidRPr="00F922A0">
        <w:rPr>
          <w:spacing w:val="1"/>
        </w:rPr>
        <w:t xml:space="preserve"> </w:t>
      </w:r>
      <w:r w:rsidRPr="00F922A0">
        <w:t>гипотез</w:t>
      </w:r>
      <w:r w:rsidRPr="00F922A0">
        <w:rPr>
          <w:spacing w:val="1"/>
        </w:rPr>
        <w:t xml:space="preserve"> </w:t>
      </w:r>
      <w:r w:rsidRPr="00F922A0">
        <w:t>в</w:t>
      </w:r>
      <w:r w:rsidRPr="00F922A0">
        <w:rPr>
          <w:spacing w:val="1"/>
        </w:rPr>
        <w:t xml:space="preserve"> </w:t>
      </w:r>
      <w:r w:rsidRPr="00F922A0">
        <w:t>формировании</w:t>
      </w:r>
      <w:r w:rsidRPr="00F922A0">
        <w:rPr>
          <w:spacing w:val="1"/>
        </w:rPr>
        <w:t xml:space="preserve"> </w:t>
      </w:r>
      <w:r w:rsidRPr="00F922A0">
        <w:t>современной</w:t>
      </w:r>
      <w:r w:rsidRPr="00F922A0">
        <w:rPr>
          <w:spacing w:val="1"/>
        </w:rPr>
        <w:t xml:space="preserve"> </w:t>
      </w:r>
      <w:r w:rsidRPr="00F922A0">
        <w:t>естественнонаучной</w:t>
      </w:r>
      <w:r w:rsidRPr="00F922A0">
        <w:rPr>
          <w:spacing w:val="1"/>
        </w:rPr>
        <w:t xml:space="preserve"> </w:t>
      </w:r>
      <w:r w:rsidRPr="00F922A0">
        <w:t>системы</w:t>
      </w:r>
      <w:r w:rsidRPr="00F922A0">
        <w:rPr>
          <w:spacing w:val="1"/>
        </w:rPr>
        <w:t xml:space="preserve"> </w:t>
      </w:r>
      <w:r w:rsidRPr="00F922A0">
        <w:t>мира.</w:t>
      </w:r>
      <w:r w:rsidRPr="00F922A0">
        <w:rPr>
          <w:spacing w:val="1"/>
        </w:rPr>
        <w:t xml:space="preserve"> </w:t>
      </w:r>
      <w:r w:rsidRPr="00F922A0">
        <w:t>Система</w:t>
      </w:r>
      <w:r w:rsidRPr="00F922A0">
        <w:rPr>
          <w:spacing w:val="-57"/>
        </w:rPr>
        <w:t xml:space="preserve"> </w:t>
      </w:r>
      <w:r w:rsidRPr="00F922A0">
        <w:t>биологических</w:t>
      </w:r>
      <w:r w:rsidRPr="00F922A0">
        <w:rPr>
          <w:spacing w:val="1"/>
        </w:rPr>
        <w:t xml:space="preserve"> </w:t>
      </w:r>
      <w:r w:rsidRPr="00F922A0">
        <w:t>наук.</w:t>
      </w:r>
    </w:p>
    <w:p w:rsidR="00755FD3" w:rsidRPr="00F922A0" w:rsidRDefault="007E3FA8">
      <w:pPr>
        <w:pStyle w:val="a3"/>
        <w:ind w:right="423"/>
      </w:pPr>
      <w:r w:rsidRPr="00F922A0">
        <w:rPr>
          <w:b/>
          <w:i/>
        </w:rPr>
        <w:t>Демонстрация.</w:t>
      </w:r>
      <w:r w:rsidRPr="00F922A0">
        <w:rPr>
          <w:b/>
          <w:i/>
          <w:spacing w:val="1"/>
        </w:rPr>
        <w:t xml:space="preserve"> </w:t>
      </w:r>
      <w:r w:rsidRPr="00F922A0">
        <w:t>Портреты</w:t>
      </w:r>
      <w:r w:rsidRPr="00F922A0">
        <w:rPr>
          <w:spacing w:val="1"/>
        </w:rPr>
        <w:t xml:space="preserve"> </w:t>
      </w:r>
      <w:r w:rsidRPr="00F922A0">
        <w:t>учёных.</w:t>
      </w:r>
      <w:r w:rsidRPr="00F922A0">
        <w:rPr>
          <w:spacing w:val="1"/>
        </w:rPr>
        <w:t xml:space="preserve"> </w:t>
      </w:r>
      <w:r w:rsidRPr="00F922A0">
        <w:t>Схемы:</w:t>
      </w:r>
      <w:r w:rsidRPr="00F922A0">
        <w:rPr>
          <w:spacing w:val="1"/>
        </w:rPr>
        <w:t xml:space="preserve"> </w:t>
      </w:r>
      <w:r w:rsidRPr="00F922A0">
        <w:t>«Связь</w:t>
      </w:r>
      <w:r w:rsidRPr="00F922A0">
        <w:rPr>
          <w:spacing w:val="1"/>
        </w:rPr>
        <w:t xml:space="preserve"> </w:t>
      </w:r>
      <w:r w:rsidRPr="00F922A0">
        <w:t>биологии</w:t>
      </w:r>
      <w:r w:rsidRPr="00F922A0">
        <w:rPr>
          <w:spacing w:val="1"/>
        </w:rPr>
        <w:t xml:space="preserve"> </w:t>
      </w:r>
      <w:r w:rsidRPr="00F922A0">
        <w:t>с</w:t>
      </w:r>
      <w:r w:rsidRPr="00F922A0">
        <w:rPr>
          <w:spacing w:val="1"/>
        </w:rPr>
        <w:t xml:space="preserve"> </w:t>
      </w:r>
      <w:r w:rsidRPr="00F922A0">
        <w:t>другими</w:t>
      </w:r>
      <w:r w:rsidRPr="00F922A0">
        <w:rPr>
          <w:spacing w:val="1"/>
        </w:rPr>
        <w:t xml:space="preserve"> </w:t>
      </w:r>
      <w:r w:rsidRPr="00F922A0">
        <w:t>науками»,</w:t>
      </w:r>
      <w:r w:rsidRPr="00F922A0">
        <w:rPr>
          <w:spacing w:val="1"/>
        </w:rPr>
        <w:t xml:space="preserve"> </w:t>
      </w:r>
      <w:r w:rsidRPr="00F922A0">
        <w:t>«Система</w:t>
      </w:r>
      <w:r w:rsidRPr="00F922A0">
        <w:rPr>
          <w:spacing w:val="-57"/>
        </w:rPr>
        <w:t xml:space="preserve"> </w:t>
      </w:r>
      <w:r w:rsidRPr="00F922A0">
        <w:t>биологических</w:t>
      </w:r>
      <w:r w:rsidRPr="00F922A0">
        <w:rPr>
          <w:spacing w:val="1"/>
        </w:rPr>
        <w:t xml:space="preserve"> </w:t>
      </w:r>
      <w:r w:rsidRPr="00F922A0">
        <w:t>наук».</w:t>
      </w:r>
    </w:p>
    <w:p w:rsidR="00755FD3" w:rsidRPr="00F922A0" w:rsidRDefault="007E3FA8">
      <w:pPr>
        <w:pStyle w:val="11"/>
        <w:spacing w:before="3" w:line="240" w:lineRule="auto"/>
        <w:ind w:right="422"/>
      </w:pPr>
      <w:r w:rsidRPr="00F922A0">
        <w:t>Тема 1.2. Сущность и свойства живого. Уровни организации и методы познания живой природы</w:t>
      </w:r>
      <w:r w:rsidRPr="00F922A0">
        <w:rPr>
          <w:spacing w:val="-57"/>
        </w:rPr>
        <w:t xml:space="preserve"> </w:t>
      </w:r>
      <w:r w:rsidRPr="00F922A0">
        <w:t>(2час)</w:t>
      </w:r>
    </w:p>
    <w:p w:rsidR="00755FD3" w:rsidRPr="00F922A0" w:rsidRDefault="007E3FA8">
      <w:pPr>
        <w:pStyle w:val="a3"/>
        <w:ind w:right="416"/>
      </w:pPr>
      <w:r w:rsidRPr="00F922A0">
        <w:t>Сущность жизни. Основные свойства живой материи. Живая природа как сложно организованная</w:t>
      </w:r>
      <w:r w:rsidRPr="00F922A0">
        <w:rPr>
          <w:spacing w:val="1"/>
        </w:rPr>
        <w:t xml:space="preserve"> </w:t>
      </w:r>
      <w:r w:rsidRPr="00F922A0">
        <w:t>иерархическая</w:t>
      </w:r>
      <w:r w:rsidRPr="00F922A0">
        <w:rPr>
          <w:spacing w:val="1"/>
        </w:rPr>
        <w:t xml:space="preserve"> </w:t>
      </w:r>
      <w:r w:rsidRPr="00F922A0">
        <w:t>система,</w:t>
      </w:r>
      <w:r w:rsidRPr="00F922A0">
        <w:rPr>
          <w:spacing w:val="1"/>
        </w:rPr>
        <w:t xml:space="preserve"> </w:t>
      </w:r>
      <w:r w:rsidRPr="00F922A0">
        <w:t>существующая</w:t>
      </w:r>
      <w:r w:rsidRPr="00F922A0">
        <w:rPr>
          <w:spacing w:val="1"/>
        </w:rPr>
        <w:t xml:space="preserve"> </w:t>
      </w:r>
      <w:r w:rsidRPr="00F922A0">
        <w:t>в</w:t>
      </w:r>
      <w:r w:rsidRPr="00F922A0">
        <w:rPr>
          <w:spacing w:val="1"/>
        </w:rPr>
        <w:t xml:space="preserve"> </w:t>
      </w:r>
      <w:r w:rsidRPr="00F922A0">
        <w:t>пространстве</w:t>
      </w:r>
      <w:r w:rsidRPr="00F922A0">
        <w:rPr>
          <w:spacing w:val="1"/>
        </w:rPr>
        <w:t xml:space="preserve"> </w:t>
      </w:r>
      <w:r w:rsidRPr="00F922A0">
        <w:t>и</w:t>
      </w:r>
      <w:r w:rsidRPr="00F922A0">
        <w:rPr>
          <w:spacing w:val="1"/>
        </w:rPr>
        <w:t xml:space="preserve"> </w:t>
      </w:r>
      <w:r w:rsidRPr="00F922A0">
        <w:t>во</w:t>
      </w:r>
      <w:r w:rsidRPr="00F922A0">
        <w:rPr>
          <w:spacing w:val="1"/>
        </w:rPr>
        <w:t xml:space="preserve"> </w:t>
      </w:r>
      <w:r w:rsidRPr="00F922A0">
        <w:t>времени.</w:t>
      </w:r>
      <w:r w:rsidRPr="00F922A0">
        <w:rPr>
          <w:spacing w:val="1"/>
        </w:rPr>
        <w:t xml:space="preserve"> </w:t>
      </w:r>
      <w:r w:rsidRPr="00F922A0">
        <w:rPr>
          <w:i/>
        </w:rPr>
        <w:t>Биологические</w:t>
      </w:r>
      <w:r w:rsidRPr="00F922A0">
        <w:rPr>
          <w:i/>
          <w:spacing w:val="1"/>
        </w:rPr>
        <w:t xml:space="preserve"> </w:t>
      </w:r>
      <w:r w:rsidRPr="00F922A0">
        <w:rPr>
          <w:i/>
        </w:rPr>
        <w:t>системы.1</w:t>
      </w:r>
      <w:r w:rsidRPr="00F922A0">
        <w:rPr>
          <w:i/>
          <w:spacing w:val="1"/>
        </w:rPr>
        <w:t xml:space="preserve"> </w:t>
      </w:r>
      <w:r w:rsidRPr="00F922A0">
        <w:t>основные</w:t>
      </w:r>
      <w:r w:rsidRPr="00F922A0">
        <w:rPr>
          <w:spacing w:val="-1"/>
        </w:rPr>
        <w:t xml:space="preserve"> </w:t>
      </w:r>
      <w:r w:rsidRPr="00F922A0">
        <w:t>уровни</w:t>
      </w:r>
      <w:r w:rsidRPr="00F922A0">
        <w:rPr>
          <w:spacing w:val="-1"/>
        </w:rPr>
        <w:t xml:space="preserve"> </w:t>
      </w:r>
      <w:r w:rsidRPr="00F922A0">
        <w:t>организации живой</w:t>
      </w:r>
      <w:r w:rsidRPr="00F922A0">
        <w:rPr>
          <w:spacing w:val="-1"/>
        </w:rPr>
        <w:t xml:space="preserve"> </w:t>
      </w:r>
      <w:r w:rsidRPr="00F922A0">
        <w:t>материи.</w:t>
      </w:r>
      <w:r w:rsidRPr="00F922A0">
        <w:rPr>
          <w:spacing w:val="-4"/>
        </w:rPr>
        <w:t xml:space="preserve"> </w:t>
      </w:r>
      <w:r w:rsidRPr="00F922A0">
        <w:t>Методы познания</w:t>
      </w:r>
      <w:r w:rsidRPr="00F922A0">
        <w:rPr>
          <w:spacing w:val="-1"/>
        </w:rPr>
        <w:t xml:space="preserve"> </w:t>
      </w:r>
      <w:r w:rsidRPr="00F922A0">
        <w:t>живой природы.</w:t>
      </w:r>
    </w:p>
    <w:p w:rsidR="00755FD3" w:rsidRPr="00F922A0" w:rsidRDefault="007E3FA8">
      <w:pPr>
        <w:pStyle w:val="a3"/>
      </w:pPr>
      <w:r w:rsidRPr="00F922A0">
        <w:rPr>
          <w:b/>
          <w:i/>
        </w:rPr>
        <w:t>Демонстрация.</w:t>
      </w:r>
      <w:r w:rsidRPr="00F922A0">
        <w:rPr>
          <w:b/>
          <w:i/>
          <w:spacing w:val="-6"/>
        </w:rPr>
        <w:t xml:space="preserve"> </w:t>
      </w:r>
      <w:r w:rsidRPr="00F922A0">
        <w:t>Схемы: «Уровни</w:t>
      </w:r>
      <w:r w:rsidRPr="00F922A0">
        <w:rPr>
          <w:spacing w:val="-4"/>
        </w:rPr>
        <w:t xml:space="preserve"> </w:t>
      </w:r>
      <w:r w:rsidRPr="00F922A0">
        <w:t>организации</w:t>
      </w:r>
      <w:r w:rsidRPr="00F922A0">
        <w:rPr>
          <w:spacing w:val="-7"/>
        </w:rPr>
        <w:t xml:space="preserve"> </w:t>
      </w:r>
      <w:r w:rsidRPr="00F922A0">
        <w:t>живой</w:t>
      </w:r>
      <w:r w:rsidRPr="00F922A0">
        <w:rPr>
          <w:spacing w:val="-4"/>
        </w:rPr>
        <w:t xml:space="preserve"> </w:t>
      </w:r>
      <w:r w:rsidRPr="00F922A0">
        <w:t>материи», «Свойства</w:t>
      </w:r>
      <w:r w:rsidRPr="00F922A0">
        <w:rPr>
          <w:spacing w:val="-6"/>
        </w:rPr>
        <w:t xml:space="preserve"> </w:t>
      </w:r>
      <w:r w:rsidRPr="00F922A0">
        <w:t>живой</w:t>
      </w:r>
      <w:r w:rsidRPr="00F922A0">
        <w:rPr>
          <w:spacing w:val="-4"/>
        </w:rPr>
        <w:t xml:space="preserve"> </w:t>
      </w:r>
      <w:r w:rsidRPr="00F922A0">
        <w:t>материи».</w:t>
      </w:r>
    </w:p>
    <w:p w:rsidR="00755FD3" w:rsidRPr="00F922A0" w:rsidRDefault="007E3FA8">
      <w:pPr>
        <w:pStyle w:val="11"/>
        <w:spacing w:line="275" w:lineRule="exact"/>
      </w:pPr>
      <w:r w:rsidRPr="00F922A0">
        <w:t>Раздел</w:t>
      </w:r>
      <w:r w:rsidRPr="00F922A0">
        <w:rPr>
          <w:spacing w:val="-3"/>
        </w:rPr>
        <w:t xml:space="preserve"> </w:t>
      </w:r>
      <w:r w:rsidRPr="00F922A0">
        <w:t>2.</w:t>
      </w:r>
      <w:r w:rsidRPr="00F922A0">
        <w:rPr>
          <w:spacing w:val="-1"/>
        </w:rPr>
        <w:t xml:space="preserve"> </w:t>
      </w:r>
      <w:r w:rsidRPr="00F922A0">
        <w:t>Клетка</w:t>
      </w:r>
      <w:r w:rsidRPr="00F922A0">
        <w:rPr>
          <w:spacing w:val="-1"/>
        </w:rPr>
        <w:t xml:space="preserve"> </w:t>
      </w:r>
      <w:r w:rsidRPr="00F922A0">
        <w:t>(12час)</w:t>
      </w:r>
    </w:p>
    <w:p w:rsidR="00755FD3" w:rsidRPr="00F922A0" w:rsidRDefault="007E3FA8">
      <w:pPr>
        <w:spacing w:line="272" w:lineRule="exact"/>
        <w:ind w:left="600"/>
        <w:jc w:val="both"/>
        <w:rPr>
          <w:b/>
          <w:sz w:val="24"/>
        </w:rPr>
      </w:pPr>
      <w:r w:rsidRPr="00F922A0">
        <w:rPr>
          <w:b/>
          <w:sz w:val="24"/>
        </w:rPr>
        <w:t>Тема</w:t>
      </w:r>
      <w:r w:rsidRPr="00F922A0">
        <w:rPr>
          <w:b/>
          <w:spacing w:val="-3"/>
          <w:sz w:val="24"/>
        </w:rPr>
        <w:t xml:space="preserve"> </w:t>
      </w:r>
      <w:r w:rsidRPr="00F922A0">
        <w:rPr>
          <w:b/>
          <w:sz w:val="24"/>
        </w:rPr>
        <w:t>2.1.</w:t>
      </w:r>
      <w:r w:rsidRPr="00F922A0">
        <w:rPr>
          <w:b/>
          <w:spacing w:val="-1"/>
          <w:sz w:val="24"/>
        </w:rPr>
        <w:t xml:space="preserve"> </w:t>
      </w:r>
      <w:r w:rsidRPr="00F922A0">
        <w:rPr>
          <w:b/>
          <w:sz w:val="24"/>
        </w:rPr>
        <w:t>История</w:t>
      </w:r>
      <w:r w:rsidRPr="00F922A0">
        <w:rPr>
          <w:b/>
          <w:spacing w:val="-2"/>
          <w:sz w:val="24"/>
        </w:rPr>
        <w:t xml:space="preserve"> </w:t>
      </w:r>
      <w:r w:rsidRPr="00F922A0">
        <w:rPr>
          <w:b/>
          <w:sz w:val="24"/>
        </w:rPr>
        <w:t>изучения</w:t>
      </w:r>
      <w:r w:rsidRPr="00F922A0">
        <w:rPr>
          <w:b/>
          <w:spacing w:val="-1"/>
          <w:sz w:val="24"/>
        </w:rPr>
        <w:t xml:space="preserve"> </w:t>
      </w:r>
      <w:r w:rsidRPr="00F922A0">
        <w:rPr>
          <w:b/>
          <w:sz w:val="24"/>
        </w:rPr>
        <w:t>клетки.</w:t>
      </w:r>
      <w:r w:rsidRPr="00F922A0">
        <w:rPr>
          <w:b/>
          <w:spacing w:val="-5"/>
          <w:sz w:val="24"/>
        </w:rPr>
        <w:t xml:space="preserve"> </w:t>
      </w:r>
      <w:r w:rsidRPr="00F922A0">
        <w:rPr>
          <w:b/>
          <w:sz w:val="24"/>
        </w:rPr>
        <w:t>Клеточная</w:t>
      </w:r>
      <w:r w:rsidRPr="00F922A0">
        <w:rPr>
          <w:b/>
          <w:spacing w:val="-1"/>
          <w:sz w:val="24"/>
        </w:rPr>
        <w:t xml:space="preserve"> </w:t>
      </w:r>
      <w:r w:rsidRPr="00F922A0">
        <w:rPr>
          <w:b/>
          <w:sz w:val="24"/>
        </w:rPr>
        <w:t>теория</w:t>
      </w:r>
      <w:r w:rsidRPr="00F922A0">
        <w:rPr>
          <w:b/>
          <w:spacing w:val="-2"/>
          <w:sz w:val="24"/>
        </w:rPr>
        <w:t xml:space="preserve"> </w:t>
      </w:r>
      <w:r w:rsidRPr="00F922A0">
        <w:rPr>
          <w:b/>
          <w:sz w:val="24"/>
        </w:rPr>
        <w:t>(1час)</w:t>
      </w:r>
    </w:p>
    <w:p w:rsidR="00755FD3" w:rsidRPr="00F922A0" w:rsidRDefault="007E3FA8">
      <w:pPr>
        <w:ind w:left="600" w:right="421"/>
        <w:jc w:val="both"/>
        <w:rPr>
          <w:sz w:val="24"/>
        </w:rPr>
      </w:pPr>
      <w:r w:rsidRPr="00F922A0">
        <w:rPr>
          <w:sz w:val="24"/>
        </w:rPr>
        <w:t>Развитие знаний</w:t>
      </w:r>
      <w:r w:rsidRPr="00F922A0">
        <w:rPr>
          <w:spacing w:val="1"/>
          <w:sz w:val="24"/>
        </w:rPr>
        <w:t xml:space="preserve"> </w:t>
      </w:r>
      <w:r w:rsidRPr="00F922A0">
        <w:rPr>
          <w:sz w:val="24"/>
        </w:rPr>
        <w:t>о клетке.</w:t>
      </w:r>
      <w:r w:rsidRPr="00F922A0">
        <w:rPr>
          <w:spacing w:val="1"/>
          <w:sz w:val="24"/>
        </w:rPr>
        <w:t xml:space="preserve"> </w:t>
      </w:r>
      <w:r w:rsidRPr="00F922A0">
        <w:rPr>
          <w:i/>
          <w:sz w:val="24"/>
        </w:rPr>
        <w:t>Работы Р. Гука, А. Ван</w:t>
      </w:r>
      <w:r w:rsidRPr="00F922A0">
        <w:rPr>
          <w:i/>
          <w:spacing w:val="1"/>
          <w:sz w:val="24"/>
        </w:rPr>
        <w:t xml:space="preserve"> </w:t>
      </w:r>
      <w:r w:rsidRPr="00F922A0">
        <w:rPr>
          <w:i/>
          <w:sz w:val="24"/>
        </w:rPr>
        <w:t>Левенгука, К.Э. Бэра, Р. Броуна, Р. Вирхова.</w:t>
      </w:r>
      <w:r w:rsidRPr="00F922A0">
        <w:rPr>
          <w:i/>
          <w:spacing w:val="1"/>
          <w:sz w:val="24"/>
        </w:rPr>
        <w:t xml:space="preserve"> </w:t>
      </w:r>
      <w:r w:rsidRPr="00F922A0">
        <w:rPr>
          <w:sz w:val="24"/>
        </w:rPr>
        <w:t>Клеточная теория Р. Шлейдена и Т. Шванна. Основные положения современной клеточной теории.</w:t>
      </w:r>
      <w:r w:rsidRPr="00F922A0">
        <w:rPr>
          <w:spacing w:val="1"/>
          <w:sz w:val="24"/>
        </w:rPr>
        <w:t xml:space="preserve"> </w:t>
      </w:r>
      <w:r w:rsidRPr="00F922A0">
        <w:rPr>
          <w:sz w:val="24"/>
        </w:rPr>
        <w:t>Роль</w:t>
      </w:r>
      <w:r w:rsidRPr="00F922A0">
        <w:rPr>
          <w:spacing w:val="-1"/>
          <w:sz w:val="24"/>
        </w:rPr>
        <w:t xml:space="preserve"> </w:t>
      </w:r>
      <w:r w:rsidRPr="00F922A0">
        <w:rPr>
          <w:sz w:val="24"/>
        </w:rPr>
        <w:t>клеточной</w:t>
      </w:r>
      <w:r w:rsidRPr="00F922A0">
        <w:rPr>
          <w:spacing w:val="-1"/>
          <w:sz w:val="24"/>
        </w:rPr>
        <w:t xml:space="preserve"> </w:t>
      </w:r>
      <w:r w:rsidRPr="00F922A0">
        <w:rPr>
          <w:sz w:val="24"/>
        </w:rPr>
        <w:t>теории</w:t>
      </w:r>
      <w:r w:rsidRPr="00F922A0">
        <w:rPr>
          <w:spacing w:val="-2"/>
          <w:sz w:val="24"/>
        </w:rPr>
        <w:t xml:space="preserve"> </w:t>
      </w:r>
      <w:r w:rsidRPr="00F922A0">
        <w:rPr>
          <w:sz w:val="24"/>
        </w:rPr>
        <w:t>в</w:t>
      </w:r>
      <w:r w:rsidRPr="00F922A0">
        <w:rPr>
          <w:spacing w:val="-2"/>
          <w:sz w:val="24"/>
        </w:rPr>
        <w:t xml:space="preserve"> </w:t>
      </w:r>
      <w:r w:rsidRPr="00F922A0">
        <w:rPr>
          <w:sz w:val="24"/>
        </w:rPr>
        <w:t>формировании современной</w:t>
      </w:r>
      <w:r w:rsidRPr="00F922A0">
        <w:rPr>
          <w:spacing w:val="-1"/>
          <w:sz w:val="24"/>
        </w:rPr>
        <w:t xml:space="preserve"> </w:t>
      </w:r>
      <w:r w:rsidRPr="00F922A0">
        <w:rPr>
          <w:sz w:val="24"/>
        </w:rPr>
        <w:t>естественнонаучной картины</w:t>
      </w:r>
      <w:r w:rsidRPr="00F922A0">
        <w:rPr>
          <w:spacing w:val="-1"/>
          <w:sz w:val="24"/>
        </w:rPr>
        <w:t xml:space="preserve"> </w:t>
      </w:r>
      <w:r w:rsidRPr="00F922A0">
        <w:rPr>
          <w:sz w:val="24"/>
        </w:rPr>
        <w:t>мира.</w:t>
      </w:r>
    </w:p>
    <w:p w:rsidR="00755FD3" w:rsidRPr="00F922A0" w:rsidRDefault="007E3FA8">
      <w:pPr>
        <w:ind w:left="600"/>
        <w:jc w:val="both"/>
        <w:rPr>
          <w:sz w:val="24"/>
        </w:rPr>
      </w:pPr>
      <w:r w:rsidRPr="00F922A0">
        <w:rPr>
          <w:b/>
          <w:i/>
          <w:sz w:val="24"/>
        </w:rPr>
        <w:t>Демонстрация.</w:t>
      </w:r>
      <w:r w:rsidRPr="00F922A0">
        <w:rPr>
          <w:b/>
          <w:i/>
          <w:spacing w:val="-5"/>
          <w:sz w:val="24"/>
        </w:rPr>
        <w:t xml:space="preserve"> </w:t>
      </w:r>
      <w:r w:rsidRPr="00F922A0">
        <w:rPr>
          <w:sz w:val="24"/>
        </w:rPr>
        <w:t>Схема</w:t>
      </w:r>
      <w:r w:rsidRPr="00F922A0">
        <w:rPr>
          <w:spacing w:val="-5"/>
          <w:sz w:val="24"/>
        </w:rPr>
        <w:t xml:space="preserve"> </w:t>
      </w:r>
      <w:r w:rsidRPr="00F922A0">
        <w:rPr>
          <w:sz w:val="24"/>
        </w:rPr>
        <w:t>«Многообразие</w:t>
      </w:r>
      <w:r w:rsidRPr="00F922A0">
        <w:rPr>
          <w:spacing w:val="-5"/>
          <w:sz w:val="24"/>
        </w:rPr>
        <w:t xml:space="preserve"> </w:t>
      </w:r>
      <w:r w:rsidRPr="00F922A0">
        <w:rPr>
          <w:sz w:val="24"/>
        </w:rPr>
        <w:t>клеток».</w:t>
      </w:r>
    </w:p>
    <w:p w:rsidR="00755FD3" w:rsidRPr="00F922A0" w:rsidRDefault="007E3FA8">
      <w:pPr>
        <w:pStyle w:val="11"/>
        <w:spacing w:before="3"/>
      </w:pPr>
      <w:r w:rsidRPr="00F922A0">
        <w:t>Тема</w:t>
      </w:r>
      <w:r w:rsidRPr="00F922A0">
        <w:rPr>
          <w:spacing w:val="-4"/>
        </w:rPr>
        <w:t xml:space="preserve"> </w:t>
      </w:r>
      <w:r w:rsidRPr="00F922A0">
        <w:t>2.2.</w:t>
      </w:r>
      <w:r w:rsidRPr="00F922A0">
        <w:rPr>
          <w:spacing w:val="-2"/>
        </w:rPr>
        <w:t xml:space="preserve"> </w:t>
      </w:r>
      <w:r w:rsidRPr="00F922A0">
        <w:t>Химический</w:t>
      </w:r>
      <w:r w:rsidRPr="00F922A0">
        <w:rPr>
          <w:spacing w:val="-3"/>
        </w:rPr>
        <w:t xml:space="preserve"> </w:t>
      </w:r>
      <w:r w:rsidRPr="00F922A0">
        <w:t>состав</w:t>
      </w:r>
      <w:r w:rsidRPr="00F922A0">
        <w:rPr>
          <w:spacing w:val="-2"/>
        </w:rPr>
        <w:t xml:space="preserve"> </w:t>
      </w:r>
      <w:r w:rsidRPr="00F922A0">
        <w:t>клетки</w:t>
      </w:r>
      <w:r w:rsidRPr="00F922A0">
        <w:rPr>
          <w:spacing w:val="-2"/>
        </w:rPr>
        <w:t xml:space="preserve"> </w:t>
      </w:r>
      <w:r w:rsidRPr="00F922A0">
        <w:t>(5час)</w:t>
      </w:r>
    </w:p>
    <w:p w:rsidR="00755FD3" w:rsidRPr="00F922A0" w:rsidRDefault="007E3FA8">
      <w:pPr>
        <w:pStyle w:val="a3"/>
        <w:ind w:right="417"/>
      </w:pPr>
      <w:r w:rsidRPr="00F922A0">
        <w:t>Единство</w:t>
      </w:r>
      <w:r w:rsidRPr="00F922A0">
        <w:rPr>
          <w:spacing w:val="1"/>
        </w:rPr>
        <w:t xml:space="preserve"> </w:t>
      </w:r>
      <w:r w:rsidRPr="00F922A0">
        <w:t>элементного</w:t>
      </w:r>
      <w:r w:rsidRPr="00F922A0">
        <w:rPr>
          <w:spacing w:val="1"/>
        </w:rPr>
        <w:t xml:space="preserve"> </w:t>
      </w:r>
      <w:r w:rsidRPr="00F922A0">
        <w:t>химического</w:t>
      </w:r>
      <w:r w:rsidRPr="00F922A0">
        <w:rPr>
          <w:spacing w:val="1"/>
        </w:rPr>
        <w:t xml:space="preserve"> </w:t>
      </w:r>
      <w:r w:rsidRPr="00F922A0">
        <w:t>состава</w:t>
      </w:r>
      <w:r w:rsidRPr="00F922A0">
        <w:rPr>
          <w:spacing w:val="1"/>
        </w:rPr>
        <w:t xml:space="preserve"> </w:t>
      </w:r>
      <w:r w:rsidRPr="00F922A0">
        <w:t>живых</w:t>
      </w:r>
      <w:r w:rsidRPr="00F922A0">
        <w:rPr>
          <w:spacing w:val="1"/>
        </w:rPr>
        <w:t xml:space="preserve"> </w:t>
      </w:r>
      <w:r w:rsidRPr="00F922A0">
        <w:t>организмов</w:t>
      </w:r>
      <w:r w:rsidRPr="00F922A0">
        <w:rPr>
          <w:spacing w:val="1"/>
        </w:rPr>
        <w:t xml:space="preserve"> </w:t>
      </w:r>
      <w:r w:rsidRPr="00F922A0">
        <w:t>как</w:t>
      </w:r>
      <w:r w:rsidRPr="00F922A0">
        <w:rPr>
          <w:spacing w:val="1"/>
        </w:rPr>
        <w:t xml:space="preserve"> </w:t>
      </w:r>
      <w:r w:rsidRPr="00F922A0">
        <w:t>доказательство</w:t>
      </w:r>
      <w:r w:rsidRPr="00F922A0">
        <w:rPr>
          <w:spacing w:val="1"/>
        </w:rPr>
        <w:t xml:space="preserve"> </w:t>
      </w:r>
      <w:r w:rsidRPr="00F922A0">
        <w:t>единства</w:t>
      </w:r>
      <w:r w:rsidRPr="00F922A0">
        <w:rPr>
          <w:spacing w:val="1"/>
        </w:rPr>
        <w:t xml:space="preserve"> </w:t>
      </w:r>
      <w:r w:rsidRPr="00F922A0">
        <w:t>происхождения</w:t>
      </w:r>
      <w:r w:rsidRPr="00F922A0">
        <w:rPr>
          <w:spacing w:val="-7"/>
        </w:rPr>
        <w:t xml:space="preserve"> </w:t>
      </w:r>
      <w:r w:rsidRPr="00F922A0">
        <w:t>живой</w:t>
      </w:r>
      <w:r w:rsidRPr="00F922A0">
        <w:rPr>
          <w:spacing w:val="-7"/>
        </w:rPr>
        <w:t xml:space="preserve"> </w:t>
      </w:r>
      <w:r w:rsidRPr="00F922A0">
        <w:t>природы.</w:t>
      </w:r>
      <w:r w:rsidRPr="00F922A0">
        <w:rPr>
          <w:spacing w:val="-6"/>
        </w:rPr>
        <w:t xml:space="preserve"> </w:t>
      </w:r>
      <w:r w:rsidRPr="00F922A0">
        <w:t>Общность</w:t>
      </w:r>
      <w:r w:rsidRPr="00F922A0">
        <w:rPr>
          <w:spacing w:val="-4"/>
        </w:rPr>
        <w:t xml:space="preserve"> </w:t>
      </w:r>
      <w:r w:rsidRPr="00F922A0">
        <w:t>живой</w:t>
      </w:r>
      <w:r w:rsidRPr="00F922A0">
        <w:rPr>
          <w:spacing w:val="-5"/>
        </w:rPr>
        <w:t xml:space="preserve"> </w:t>
      </w:r>
      <w:r w:rsidRPr="00F922A0">
        <w:t>неживой</w:t>
      </w:r>
      <w:r w:rsidRPr="00F922A0">
        <w:rPr>
          <w:spacing w:val="-6"/>
        </w:rPr>
        <w:t xml:space="preserve"> </w:t>
      </w:r>
      <w:r w:rsidRPr="00F922A0">
        <w:t>природы</w:t>
      </w:r>
      <w:r w:rsidRPr="00F922A0">
        <w:rPr>
          <w:spacing w:val="-6"/>
        </w:rPr>
        <w:t xml:space="preserve"> </w:t>
      </w:r>
      <w:r w:rsidRPr="00F922A0">
        <w:t>на</w:t>
      </w:r>
      <w:r w:rsidRPr="00F922A0">
        <w:rPr>
          <w:spacing w:val="-4"/>
        </w:rPr>
        <w:t xml:space="preserve"> </w:t>
      </w:r>
      <w:r w:rsidRPr="00F922A0">
        <w:t>уровне</w:t>
      </w:r>
      <w:r w:rsidRPr="00F922A0">
        <w:rPr>
          <w:spacing w:val="-7"/>
        </w:rPr>
        <w:t xml:space="preserve"> </w:t>
      </w:r>
      <w:r w:rsidRPr="00F922A0">
        <w:t>химических</w:t>
      </w:r>
      <w:r w:rsidRPr="00F922A0">
        <w:rPr>
          <w:spacing w:val="-4"/>
        </w:rPr>
        <w:t xml:space="preserve"> </w:t>
      </w:r>
      <w:r w:rsidRPr="00F922A0">
        <w:t>элементов.</w:t>
      </w:r>
      <w:r w:rsidRPr="00F922A0">
        <w:rPr>
          <w:spacing w:val="-58"/>
        </w:rPr>
        <w:t xml:space="preserve"> </w:t>
      </w:r>
      <w:r w:rsidRPr="00F922A0">
        <w:t>Органогены, макроэлементы, микроэлементы, ультра микроэлементы, их роль в жизнедеятельности</w:t>
      </w:r>
      <w:r w:rsidRPr="00F922A0">
        <w:rPr>
          <w:spacing w:val="1"/>
        </w:rPr>
        <w:t xml:space="preserve"> </w:t>
      </w:r>
      <w:r w:rsidRPr="00F922A0">
        <w:t>клетки</w:t>
      </w:r>
      <w:r w:rsidRPr="00F922A0">
        <w:rPr>
          <w:spacing w:val="-12"/>
        </w:rPr>
        <w:t xml:space="preserve"> </w:t>
      </w:r>
      <w:r w:rsidRPr="00F922A0">
        <w:t>и</w:t>
      </w:r>
      <w:r w:rsidRPr="00F922A0">
        <w:rPr>
          <w:spacing w:val="-9"/>
        </w:rPr>
        <w:t xml:space="preserve"> </w:t>
      </w:r>
      <w:r w:rsidRPr="00F922A0">
        <w:t>организма.</w:t>
      </w:r>
      <w:r w:rsidRPr="00F922A0">
        <w:rPr>
          <w:spacing w:val="-11"/>
        </w:rPr>
        <w:t xml:space="preserve"> </w:t>
      </w:r>
      <w:r w:rsidRPr="00F922A0">
        <w:t>Неорганические</w:t>
      </w:r>
      <w:r w:rsidRPr="00F922A0">
        <w:rPr>
          <w:spacing w:val="-11"/>
        </w:rPr>
        <w:t xml:space="preserve"> </w:t>
      </w:r>
      <w:r w:rsidRPr="00F922A0">
        <w:t>вещества.</w:t>
      </w:r>
      <w:r w:rsidRPr="00F922A0">
        <w:rPr>
          <w:spacing w:val="-9"/>
        </w:rPr>
        <w:t xml:space="preserve"> </w:t>
      </w:r>
      <w:r w:rsidRPr="00F922A0">
        <w:t>Вода</w:t>
      </w:r>
      <w:r w:rsidRPr="00F922A0">
        <w:rPr>
          <w:spacing w:val="-10"/>
        </w:rPr>
        <w:t xml:space="preserve"> </w:t>
      </w:r>
      <w:r w:rsidRPr="00F922A0">
        <w:t>как</w:t>
      </w:r>
      <w:r w:rsidRPr="00F922A0">
        <w:rPr>
          <w:spacing w:val="-10"/>
        </w:rPr>
        <w:t xml:space="preserve"> </w:t>
      </w:r>
      <w:r w:rsidRPr="00F922A0">
        <w:t>колыбель</w:t>
      </w:r>
      <w:r w:rsidRPr="00F922A0">
        <w:rPr>
          <w:spacing w:val="-9"/>
        </w:rPr>
        <w:t xml:space="preserve"> </w:t>
      </w:r>
      <w:r w:rsidRPr="00F922A0">
        <w:t>всего</w:t>
      </w:r>
      <w:r w:rsidRPr="00F922A0">
        <w:rPr>
          <w:spacing w:val="-11"/>
        </w:rPr>
        <w:t xml:space="preserve"> </w:t>
      </w:r>
      <w:r w:rsidRPr="00F922A0">
        <w:t>живого,</w:t>
      </w:r>
      <w:r w:rsidRPr="00F922A0">
        <w:rPr>
          <w:spacing w:val="-10"/>
        </w:rPr>
        <w:t xml:space="preserve"> </w:t>
      </w:r>
      <w:r w:rsidRPr="00F922A0">
        <w:t>особенности</w:t>
      </w:r>
      <w:r w:rsidRPr="00F922A0">
        <w:rPr>
          <w:spacing w:val="-11"/>
        </w:rPr>
        <w:t xml:space="preserve"> </w:t>
      </w:r>
      <w:r w:rsidRPr="00F922A0">
        <w:t>строения</w:t>
      </w:r>
      <w:r w:rsidRPr="00F922A0">
        <w:rPr>
          <w:spacing w:val="-57"/>
        </w:rPr>
        <w:t xml:space="preserve"> </w:t>
      </w:r>
      <w:r w:rsidRPr="00F922A0">
        <w:t>и</w:t>
      </w:r>
      <w:r w:rsidRPr="00F922A0">
        <w:rPr>
          <w:spacing w:val="-2"/>
        </w:rPr>
        <w:t xml:space="preserve"> </w:t>
      </w:r>
      <w:r w:rsidRPr="00F922A0">
        <w:t>свойства.</w:t>
      </w:r>
      <w:r w:rsidRPr="00F922A0">
        <w:rPr>
          <w:spacing w:val="-1"/>
        </w:rPr>
        <w:t xml:space="preserve"> </w:t>
      </w:r>
      <w:r w:rsidRPr="00F922A0">
        <w:t>Минеральные</w:t>
      </w:r>
      <w:r w:rsidRPr="00F922A0">
        <w:rPr>
          <w:spacing w:val="-3"/>
        </w:rPr>
        <w:t xml:space="preserve"> </w:t>
      </w:r>
      <w:r w:rsidRPr="00F922A0">
        <w:t>соли.</w:t>
      </w:r>
      <w:r w:rsidRPr="00F922A0">
        <w:rPr>
          <w:spacing w:val="-1"/>
        </w:rPr>
        <w:t xml:space="preserve"> </w:t>
      </w:r>
      <w:r w:rsidRPr="00F922A0">
        <w:t>Значение</w:t>
      </w:r>
      <w:r w:rsidRPr="00F922A0">
        <w:rPr>
          <w:spacing w:val="-2"/>
        </w:rPr>
        <w:t xml:space="preserve"> </w:t>
      </w:r>
      <w:r w:rsidRPr="00F922A0">
        <w:t>неорганических</w:t>
      </w:r>
      <w:r w:rsidRPr="00F922A0">
        <w:rPr>
          <w:spacing w:val="1"/>
        </w:rPr>
        <w:t xml:space="preserve"> </w:t>
      </w:r>
      <w:r w:rsidRPr="00F922A0">
        <w:t>веществ</w:t>
      </w:r>
      <w:r w:rsidRPr="00F922A0">
        <w:rPr>
          <w:spacing w:val="-1"/>
        </w:rPr>
        <w:t xml:space="preserve"> </w:t>
      </w:r>
      <w:r w:rsidRPr="00F922A0">
        <w:t>в</w:t>
      </w:r>
      <w:r w:rsidRPr="00F922A0">
        <w:rPr>
          <w:spacing w:val="-2"/>
        </w:rPr>
        <w:t xml:space="preserve"> </w:t>
      </w:r>
      <w:r w:rsidRPr="00F922A0">
        <w:t>жизни</w:t>
      </w:r>
      <w:r w:rsidRPr="00F922A0">
        <w:rPr>
          <w:spacing w:val="-2"/>
        </w:rPr>
        <w:t xml:space="preserve"> </w:t>
      </w:r>
      <w:r w:rsidRPr="00F922A0">
        <w:t>клетки</w:t>
      </w:r>
      <w:r w:rsidRPr="00F922A0">
        <w:rPr>
          <w:spacing w:val="-3"/>
        </w:rPr>
        <w:t xml:space="preserve"> </w:t>
      </w:r>
      <w:r w:rsidRPr="00F922A0">
        <w:t>и</w:t>
      </w:r>
      <w:r w:rsidRPr="00F922A0">
        <w:rPr>
          <w:spacing w:val="-1"/>
        </w:rPr>
        <w:t xml:space="preserve"> </w:t>
      </w:r>
      <w:r w:rsidRPr="00F922A0">
        <w:t>организма.</w:t>
      </w:r>
    </w:p>
    <w:p w:rsidR="00755FD3" w:rsidRPr="00F922A0" w:rsidRDefault="007E3FA8">
      <w:pPr>
        <w:pStyle w:val="a3"/>
        <w:ind w:right="419"/>
      </w:pPr>
      <w:r w:rsidRPr="00F922A0">
        <w:t>Органические</w:t>
      </w:r>
      <w:r w:rsidRPr="00F922A0">
        <w:rPr>
          <w:spacing w:val="1"/>
        </w:rPr>
        <w:t xml:space="preserve"> </w:t>
      </w:r>
      <w:r w:rsidRPr="00F922A0">
        <w:t>вещества</w:t>
      </w:r>
      <w:r w:rsidRPr="00F922A0">
        <w:rPr>
          <w:spacing w:val="1"/>
        </w:rPr>
        <w:t xml:space="preserve"> </w:t>
      </w:r>
      <w:r w:rsidRPr="00F922A0">
        <w:t>–</w:t>
      </w:r>
      <w:r w:rsidRPr="00F922A0">
        <w:rPr>
          <w:spacing w:val="1"/>
        </w:rPr>
        <w:t xml:space="preserve"> </w:t>
      </w:r>
      <w:r w:rsidRPr="00F922A0">
        <w:t>сложные</w:t>
      </w:r>
      <w:r w:rsidRPr="00F922A0">
        <w:rPr>
          <w:spacing w:val="1"/>
        </w:rPr>
        <w:t xml:space="preserve"> </w:t>
      </w:r>
      <w:r w:rsidRPr="00F922A0">
        <w:t>углеродсодержащие</w:t>
      </w:r>
      <w:r w:rsidRPr="00F922A0">
        <w:rPr>
          <w:spacing w:val="1"/>
        </w:rPr>
        <w:t xml:space="preserve"> </w:t>
      </w:r>
      <w:r w:rsidRPr="00F922A0">
        <w:t>соединения.</w:t>
      </w:r>
      <w:r w:rsidRPr="00F922A0">
        <w:rPr>
          <w:spacing w:val="1"/>
        </w:rPr>
        <w:t xml:space="preserve"> </w:t>
      </w:r>
      <w:r w:rsidRPr="00F922A0">
        <w:t>Низкомолекулярные</w:t>
      </w:r>
      <w:r w:rsidRPr="00F922A0">
        <w:rPr>
          <w:spacing w:val="1"/>
        </w:rPr>
        <w:t xml:space="preserve"> </w:t>
      </w:r>
      <w:r w:rsidRPr="00F922A0">
        <w:t>и</w:t>
      </w:r>
      <w:r w:rsidRPr="00F922A0">
        <w:rPr>
          <w:spacing w:val="1"/>
        </w:rPr>
        <w:t xml:space="preserve"> </w:t>
      </w:r>
      <w:r w:rsidRPr="00F922A0">
        <w:lastRenderedPageBreak/>
        <w:t>высокомолекулярные</w:t>
      </w:r>
      <w:r w:rsidRPr="00F922A0">
        <w:rPr>
          <w:spacing w:val="1"/>
        </w:rPr>
        <w:t xml:space="preserve"> </w:t>
      </w:r>
      <w:r w:rsidRPr="00F922A0">
        <w:t>органические</w:t>
      </w:r>
      <w:r w:rsidRPr="00F922A0">
        <w:rPr>
          <w:spacing w:val="1"/>
        </w:rPr>
        <w:t xml:space="preserve"> </w:t>
      </w:r>
      <w:r w:rsidRPr="00F922A0">
        <w:t>вещества.</w:t>
      </w:r>
      <w:r w:rsidRPr="00F922A0">
        <w:rPr>
          <w:spacing w:val="1"/>
        </w:rPr>
        <w:t xml:space="preserve"> </w:t>
      </w:r>
      <w:r w:rsidRPr="00F922A0">
        <w:t>Липиды.</w:t>
      </w:r>
      <w:r w:rsidRPr="00F922A0">
        <w:rPr>
          <w:spacing w:val="1"/>
        </w:rPr>
        <w:t xml:space="preserve"> </w:t>
      </w:r>
      <w:r w:rsidRPr="00F922A0">
        <w:t>Углеводы:</w:t>
      </w:r>
      <w:r w:rsidRPr="00F922A0">
        <w:rPr>
          <w:spacing w:val="1"/>
        </w:rPr>
        <w:t xml:space="preserve"> </w:t>
      </w:r>
      <w:r w:rsidRPr="00F922A0">
        <w:t>моносахариды,</w:t>
      </w:r>
      <w:r w:rsidRPr="00F922A0">
        <w:rPr>
          <w:spacing w:val="1"/>
        </w:rPr>
        <w:t xml:space="preserve"> </w:t>
      </w:r>
      <w:r w:rsidRPr="00F922A0">
        <w:t>полисахариды.</w:t>
      </w:r>
      <w:r w:rsidRPr="00F922A0">
        <w:rPr>
          <w:spacing w:val="1"/>
        </w:rPr>
        <w:t xml:space="preserve"> </w:t>
      </w:r>
      <w:r w:rsidRPr="00F922A0">
        <w:t>Белки.</w:t>
      </w:r>
      <w:r w:rsidRPr="00F922A0">
        <w:rPr>
          <w:spacing w:val="1"/>
        </w:rPr>
        <w:t xml:space="preserve"> </w:t>
      </w:r>
      <w:r w:rsidRPr="00F922A0">
        <w:t>Нуклеиновые</w:t>
      </w:r>
      <w:r w:rsidRPr="00F922A0">
        <w:rPr>
          <w:spacing w:val="1"/>
        </w:rPr>
        <w:t xml:space="preserve"> </w:t>
      </w:r>
      <w:r w:rsidRPr="00F922A0">
        <w:t>кислоты:</w:t>
      </w:r>
      <w:r w:rsidRPr="00F922A0">
        <w:rPr>
          <w:spacing w:val="1"/>
        </w:rPr>
        <w:t xml:space="preserve"> </w:t>
      </w:r>
      <w:r w:rsidRPr="00F922A0">
        <w:t>ДНК,</w:t>
      </w:r>
      <w:r w:rsidRPr="00F922A0">
        <w:rPr>
          <w:spacing w:val="1"/>
        </w:rPr>
        <w:t xml:space="preserve"> </w:t>
      </w:r>
      <w:r w:rsidRPr="00F922A0">
        <w:t>РНК.</w:t>
      </w:r>
      <w:r w:rsidRPr="00F922A0">
        <w:rPr>
          <w:spacing w:val="1"/>
        </w:rPr>
        <w:t xml:space="preserve"> </w:t>
      </w:r>
      <w:r w:rsidRPr="00F922A0">
        <w:t>Удвоение</w:t>
      </w:r>
      <w:r w:rsidRPr="00F922A0">
        <w:rPr>
          <w:spacing w:val="1"/>
        </w:rPr>
        <w:t xml:space="preserve"> </w:t>
      </w:r>
      <w:r w:rsidRPr="00F922A0">
        <w:t>молекулы</w:t>
      </w:r>
      <w:r w:rsidRPr="00F922A0">
        <w:rPr>
          <w:spacing w:val="1"/>
        </w:rPr>
        <w:t xml:space="preserve"> </w:t>
      </w:r>
      <w:r w:rsidRPr="00F922A0">
        <w:t>ДНК</w:t>
      </w:r>
      <w:r w:rsidRPr="00F922A0">
        <w:rPr>
          <w:spacing w:val="1"/>
        </w:rPr>
        <w:t xml:space="preserve"> </w:t>
      </w:r>
      <w:r w:rsidRPr="00F922A0">
        <w:t>в</w:t>
      </w:r>
      <w:r w:rsidRPr="00F922A0">
        <w:rPr>
          <w:spacing w:val="1"/>
        </w:rPr>
        <w:t xml:space="preserve"> </w:t>
      </w:r>
      <w:r w:rsidRPr="00F922A0">
        <w:t>клетке.</w:t>
      </w:r>
      <w:r w:rsidRPr="00F922A0">
        <w:rPr>
          <w:spacing w:val="1"/>
        </w:rPr>
        <w:t xml:space="preserve"> </w:t>
      </w:r>
      <w:r w:rsidRPr="00F922A0">
        <w:t>Принципиальное</w:t>
      </w:r>
      <w:r w:rsidRPr="00F922A0">
        <w:rPr>
          <w:spacing w:val="1"/>
        </w:rPr>
        <w:t xml:space="preserve"> </w:t>
      </w:r>
      <w:r w:rsidRPr="00F922A0">
        <w:t>строение</w:t>
      </w:r>
      <w:r w:rsidRPr="00F922A0">
        <w:rPr>
          <w:spacing w:val="-2"/>
        </w:rPr>
        <w:t xml:space="preserve"> </w:t>
      </w:r>
      <w:r w:rsidRPr="00F922A0">
        <w:t>и роль органических</w:t>
      </w:r>
      <w:r w:rsidRPr="00F922A0">
        <w:rPr>
          <w:spacing w:val="1"/>
        </w:rPr>
        <w:t xml:space="preserve"> </w:t>
      </w:r>
      <w:r w:rsidRPr="00F922A0">
        <w:t>веществ в</w:t>
      </w:r>
      <w:r w:rsidRPr="00F922A0">
        <w:rPr>
          <w:spacing w:val="-1"/>
        </w:rPr>
        <w:t xml:space="preserve"> </w:t>
      </w:r>
      <w:r w:rsidRPr="00F922A0">
        <w:t>клетке</w:t>
      </w:r>
      <w:r w:rsidRPr="00F922A0">
        <w:rPr>
          <w:spacing w:val="-2"/>
        </w:rPr>
        <w:t xml:space="preserve"> </w:t>
      </w:r>
      <w:r w:rsidRPr="00F922A0">
        <w:t>и в</w:t>
      </w:r>
      <w:r w:rsidRPr="00F922A0">
        <w:rPr>
          <w:spacing w:val="-1"/>
        </w:rPr>
        <w:t xml:space="preserve"> </w:t>
      </w:r>
      <w:r w:rsidRPr="00F922A0">
        <w:t>организме</w:t>
      </w:r>
      <w:r w:rsidRPr="00F922A0">
        <w:rPr>
          <w:spacing w:val="-1"/>
        </w:rPr>
        <w:t xml:space="preserve"> </w:t>
      </w:r>
      <w:r w:rsidRPr="00F922A0">
        <w:t>человека.</w:t>
      </w:r>
    </w:p>
    <w:p w:rsidR="00755FD3" w:rsidRPr="00F922A0" w:rsidRDefault="007E3FA8">
      <w:pPr>
        <w:pStyle w:val="a3"/>
      </w:pPr>
      <w:r w:rsidRPr="00F922A0">
        <w:rPr>
          <w:b/>
          <w:i/>
        </w:rPr>
        <w:t>Демонстрация.</w:t>
      </w:r>
      <w:r w:rsidRPr="00F922A0">
        <w:rPr>
          <w:b/>
          <w:i/>
          <w:spacing w:val="85"/>
        </w:rPr>
        <w:t xml:space="preserve"> </w:t>
      </w:r>
      <w:r w:rsidRPr="00F922A0">
        <w:t xml:space="preserve">Диаграммы:  </w:t>
      </w:r>
      <w:r w:rsidRPr="00F922A0">
        <w:rPr>
          <w:spacing w:val="27"/>
        </w:rPr>
        <w:t xml:space="preserve"> </w:t>
      </w:r>
      <w:r w:rsidRPr="00F922A0">
        <w:t xml:space="preserve">«Распространение  </w:t>
      </w:r>
      <w:r w:rsidRPr="00F922A0">
        <w:rPr>
          <w:spacing w:val="22"/>
        </w:rPr>
        <w:t xml:space="preserve"> </w:t>
      </w:r>
      <w:r w:rsidRPr="00F922A0">
        <w:t xml:space="preserve">химических  </w:t>
      </w:r>
      <w:r w:rsidRPr="00F922A0">
        <w:rPr>
          <w:spacing w:val="25"/>
        </w:rPr>
        <w:t xml:space="preserve"> </w:t>
      </w:r>
      <w:r w:rsidRPr="00F922A0">
        <w:t xml:space="preserve">элементов  </w:t>
      </w:r>
      <w:r w:rsidRPr="00F922A0">
        <w:rPr>
          <w:spacing w:val="23"/>
        </w:rPr>
        <w:t xml:space="preserve"> </w:t>
      </w:r>
      <w:r w:rsidRPr="00F922A0">
        <w:t xml:space="preserve">в  </w:t>
      </w:r>
      <w:r w:rsidRPr="00F922A0">
        <w:rPr>
          <w:spacing w:val="23"/>
        </w:rPr>
        <w:t xml:space="preserve"> </w:t>
      </w:r>
      <w:r w:rsidRPr="00F922A0">
        <w:t xml:space="preserve">неживой  </w:t>
      </w:r>
      <w:r w:rsidRPr="00F922A0">
        <w:rPr>
          <w:spacing w:val="26"/>
        </w:rPr>
        <w:t xml:space="preserve"> </w:t>
      </w:r>
      <w:r w:rsidRPr="00F922A0">
        <w:t>природе»,</w:t>
      </w:r>
    </w:p>
    <w:p w:rsidR="00755FD3" w:rsidRPr="00F922A0" w:rsidRDefault="007E3FA8">
      <w:pPr>
        <w:pStyle w:val="a3"/>
      </w:pPr>
      <w:r w:rsidRPr="00F922A0">
        <w:t>«Распределение</w:t>
      </w:r>
      <w:r w:rsidRPr="00F922A0">
        <w:rPr>
          <w:spacing w:val="-5"/>
        </w:rPr>
        <w:t xml:space="preserve"> </w:t>
      </w:r>
      <w:r w:rsidRPr="00F922A0">
        <w:t>химических</w:t>
      </w:r>
      <w:r w:rsidRPr="00F922A0">
        <w:rPr>
          <w:spacing w:val="-1"/>
        </w:rPr>
        <w:t xml:space="preserve"> </w:t>
      </w:r>
      <w:r w:rsidRPr="00F922A0">
        <w:t>элементов</w:t>
      </w:r>
      <w:r w:rsidRPr="00F922A0">
        <w:rPr>
          <w:spacing w:val="-4"/>
        </w:rPr>
        <w:t xml:space="preserve"> </w:t>
      </w:r>
      <w:r w:rsidRPr="00F922A0">
        <w:t>в</w:t>
      </w:r>
      <w:r w:rsidRPr="00F922A0">
        <w:rPr>
          <w:spacing w:val="-4"/>
        </w:rPr>
        <w:t xml:space="preserve"> </w:t>
      </w:r>
      <w:r w:rsidRPr="00F922A0">
        <w:t>живой</w:t>
      </w:r>
      <w:r w:rsidRPr="00F922A0">
        <w:rPr>
          <w:spacing w:val="-3"/>
        </w:rPr>
        <w:t xml:space="preserve"> </w:t>
      </w:r>
      <w:r w:rsidRPr="00F922A0">
        <w:t>природе».</w:t>
      </w:r>
      <w:r w:rsidRPr="00F922A0">
        <w:rPr>
          <w:spacing w:val="-3"/>
        </w:rPr>
        <w:t xml:space="preserve"> </w:t>
      </w:r>
      <w:r w:rsidRPr="00F922A0">
        <w:t>Периодическая</w:t>
      </w:r>
    </w:p>
    <w:p w:rsidR="00755FD3" w:rsidRPr="00F922A0" w:rsidRDefault="007E3FA8">
      <w:pPr>
        <w:pStyle w:val="a3"/>
      </w:pPr>
      <w:r w:rsidRPr="00F922A0">
        <w:t>таблица</w:t>
      </w:r>
      <w:r w:rsidRPr="00F922A0">
        <w:rPr>
          <w:spacing w:val="58"/>
        </w:rPr>
        <w:t xml:space="preserve"> </w:t>
      </w:r>
      <w:r w:rsidRPr="00F922A0">
        <w:t>элементов.</w:t>
      </w:r>
      <w:r w:rsidRPr="00F922A0">
        <w:rPr>
          <w:spacing w:val="59"/>
        </w:rPr>
        <w:t xml:space="preserve"> </w:t>
      </w:r>
      <w:r w:rsidRPr="00F922A0">
        <w:t>Схемы</w:t>
      </w:r>
      <w:r w:rsidRPr="00F922A0">
        <w:rPr>
          <w:spacing w:val="58"/>
        </w:rPr>
        <w:t xml:space="preserve"> </w:t>
      </w:r>
      <w:r w:rsidRPr="00F922A0">
        <w:t>и</w:t>
      </w:r>
      <w:r w:rsidRPr="00F922A0">
        <w:rPr>
          <w:spacing w:val="1"/>
        </w:rPr>
        <w:t xml:space="preserve"> </w:t>
      </w:r>
      <w:r w:rsidRPr="00F922A0">
        <w:t>таблицы:</w:t>
      </w:r>
      <w:r w:rsidRPr="00F922A0">
        <w:rPr>
          <w:spacing w:val="61"/>
        </w:rPr>
        <w:t xml:space="preserve"> </w:t>
      </w:r>
      <w:r w:rsidRPr="00F922A0">
        <w:t>«Строение</w:t>
      </w:r>
      <w:r w:rsidRPr="00F922A0">
        <w:rPr>
          <w:spacing w:val="58"/>
        </w:rPr>
        <w:t xml:space="preserve"> </w:t>
      </w:r>
      <w:r w:rsidRPr="00F922A0">
        <w:t>молекулы</w:t>
      </w:r>
      <w:r w:rsidRPr="00F922A0">
        <w:rPr>
          <w:spacing w:val="61"/>
        </w:rPr>
        <w:t xml:space="preserve"> </w:t>
      </w:r>
      <w:r w:rsidRPr="00F922A0">
        <w:t>белка»,</w:t>
      </w:r>
      <w:r w:rsidRPr="00F922A0">
        <w:rPr>
          <w:spacing w:val="66"/>
        </w:rPr>
        <w:t xml:space="preserve"> </w:t>
      </w:r>
      <w:r w:rsidRPr="00F922A0">
        <w:t>«Строение</w:t>
      </w:r>
      <w:r w:rsidRPr="00F922A0">
        <w:rPr>
          <w:spacing w:val="58"/>
        </w:rPr>
        <w:t xml:space="preserve"> </w:t>
      </w:r>
      <w:r w:rsidRPr="00F922A0">
        <w:t>молекулы</w:t>
      </w:r>
      <w:r w:rsidRPr="00F922A0">
        <w:rPr>
          <w:spacing w:val="58"/>
        </w:rPr>
        <w:t xml:space="preserve"> </w:t>
      </w:r>
      <w:r w:rsidRPr="00F922A0">
        <w:t>ДНК»,</w:t>
      </w:r>
    </w:p>
    <w:p w:rsidR="00755FD3" w:rsidRPr="00F922A0" w:rsidRDefault="007E3FA8">
      <w:pPr>
        <w:pStyle w:val="a3"/>
        <w:spacing w:before="64"/>
      </w:pPr>
      <w:r w:rsidRPr="00F922A0">
        <w:t>«Строение</w:t>
      </w:r>
      <w:r w:rsidRPr="00F922A0">
        <w:rPr>
          <w:spacing w:val="-6"/>
        </w:rPr>
        <w:t xml:space="preserve"> </w:t>
      </w:r>
      <w:r w:rsidRPr="00F922A0">
        <w:t>молекулы</w:t>
      </w:r>
      <w:r w:rsidRPr="00F922A0">
        <w:rPr>
          <w:spacing w:val="-4"/>
        </w:rPr>
        <w:t xml:space="preserve"> </w:t>
      </w:r>
      <w:r w:rsidRPr="00F922A0">
        <w:t>РНК»,</w:t>
      </w:r>
      <w:r w:rsidRPr="00F922A0">
        <w:rPr>
          <w:spacing w:val="-1"/>
        </w:rPr>
        <w:t xml:space="preserve"> </w:t>
      </w:r>
      <w:r w:rsidRPr="00F922A0">
        <w:t>«Типы</w:t>
      </w:r>
      <w:r w:rsidRPr="00F922A0">
        <w:rPr>
          <w:spacing w:val="-5"/>
        </w:rPr>
        <w:t xml:space="preserve"> </w:t>
      </w:r>
      <w:r w:rsidRPr="00F922A0">
        <w:t>РНК», «Удвоение</w:t>
      </w:r>
      <w:r w:rsidRPr="00F922A0">
        <w:rPr>
          <w:spacing w:val="-6"/>
        </w:rPr>
        <w:t xml:space="preserve"> </w:t>
      </w:r>
      <w:r w:rsidRPr="00F922A0">
        <w:t>молекулы</w:t>
      </w:r>
      <w:r w:rsidRPr="00F922A0">
        <w:rPr>
          <w:spacing w:val="-3"/>
        </w:rPr>
        <w:t xml:space="preserve"> </w:t>
      </w:r>
      <w:r w:rsidRPr="00F922A0">
        <w:t>ДНК».</w:t>
      </w:r>
    </w:p>
    <w:p w:rsidR="00755FD3" w:rsidRPr="00F922A0" w:rsidRDefault="007E3FA8">
      <w:pPr>
        <w:pStyle w:val="11"/>
        <w:spacing w:before="4"/>
      </w:pPr>
      <w:r w:rsidRPr="00F922A0">
        <w:t>Тема</w:t>
      </w:r>
      <w:r w:rsidRPr="00F922A0">
        <w:rPr>
          <w:spacing w:val="-5"/>
        </w:rPr>
        <w:t xml:space="preserve"> </w:t>
      </w:r>
      <w:r w:rsidRPr="00F922A0">
        <w:t>2.3.</w:t>
      </w:r>
      <w:r w:rsidRPr="00F922A0">
        <w:rPr>
          <w:spacing w:val="-3"/>
        </w:rPr>
        <w:t xml:space="preserve"> </w:t>
      </w:r>
      <w:r w:rsidRPr="00F922A0">
        <w:t>Строение</w:t>
      </w:r>
      <w:r w:rsidRPr="00F922A0">
        <w:rPr>
          <w:spacing w:val="-4"/>
        </w:rPr>
        <w:t xml:space="preserve"> </w:t>
      </w:r>
      <w:r w:rsidRPr="00F922A0">
        <w:t>эукариотической</w:t>
      </w:r>
      <w:r w:rsidRPr="00F922A0">
        <w:rPr>
          <w:spacing w:val="-3"/>
        </w:rPr>
        <w:t xml:space="preserve"> </w:t>
      </w:r>
      <w:r w:rsidRPr="00F922A0">
        <w:t>и</w:t>
      </w:r>
      <w:r w:rsidRPr="00F922A0">
        <w:rPr>
          <w:spacing w:val="-5"/>
        </w:rPr>
        <w:t xml:space="preserve"> </w:t>
      </w:r>
      <w:r w:rsidRPr="00F922A0">
        <w:t>прокариотической</w:t>
      </w:r>
      <w:r w:rsidRPr="00F922A0">
        <w:rPr>
          <w:spacing w:val="-3"/>
        </w:rPr>
        <w:t xml:space="preserve"> </w:t>
      </w:r>
      <w:r w:rsidRPr="00F922A0">
        <w:t>клеток</w:t>
      </w:r>
      <w:r w:rsidRPr="00F922A0">
        <w:rPr>
          <w:spacing w:val="-5"/>
        </w:rPr>
        <w:t xml:space="preserve"> </w:t>
      </w:r>
      <w:r w:rsidRPr="00F922A0">
        <w:t>(3час)</w:t>
      </w:r>
    </w:p>
    <w:p w:rsidR="00755FD3" w:rsidRPr="00F922A0" w:rsidRDefault="007E3FA8">
      <w:pPr>
        <w:pStyle w:val="a3"/>
        <w:ind w:right="420"/>
      </w:pPr>
      <w:r w:rsidRPr="00F922A0">
        <w:t>Клеточная</w:t>
      </w:r>
      <w:r w:rsidRPr="00F922A0">
        <w:rPr>
          <w:spacing w:val="1"/>
        </w:rPr>
        <w:t xml:space="preserve"> </w:t>
      </w:r>
      <w:r w:rsidRPr="00F922A0">
        <w:t>мембрана,</w:t>
      </w:r>
      <w:r w:rsidRPr="00F922A0">
        <w:rPr>
          <w:spacing w:val="1"/>
        </w:rPr>
        <w:t xml:space="preserve"> </w:t>
      </w:r>
      <w:r w:rsidRPr="00F922A0">
        <w:t>цитоплазма,</w:t>
      </w:r>
      <w:r w:rsidRPr="00F922A0">
        <w:rPr>
          <w:spacing w:val="1"/>
        </w:rPr>
        <w:t xml:space="preserve"> </w:t>
      </w:r>
      <w:r w:rsidRPr="00F922A0">
        <w:t>ядро.</w:t>
      </w:r>
      <w:r w:rsidRPr="00F922A0">
        <w:rPr>
          <w:spacing w:val="1"/>
        </w:rPr>
        <w:t xml:space="preserve"> </w:t>
      </w:r>
      <w:r w:rsidRPr="00F922A0">
        <w:t>Основные</w:t>
      </w:r>
      <w:r w:rsidRPr="00F922A0">
        <w:rPr>
          <w:spacing w:val="1"/>
        </w:rPr>
        <w:t xml:space="preserve"> </w:t>
      </w:r>
      <w:r w:rsidRPr="00F922A0">
        <w:t>органоиды</w:t>
      </w:r>
      <w:r w:rsidRPr="00F922A0">
        <w:rPr>
          <w:spacing w:val="1"/>
        </w:rPr>
        <w:t xml:space="preserve"> </w:t>
      </w:r>
      <w:r w:rsidRPr="00F922A0">
        <w:t>клетки:</w:t>
      </w:r>
      <w:r w:rsidRPr="00F922A0">
        <w:rPr>
          <w:spacing w:val="1"/>
        </w:rPr>
        <w:t xml:space="preserve"> </w:t>
      </w:r>
      <w:r w:rsidRPr="00F922A0">
        <w:t>эндоплазматическая</w:t>
      </w:r>
      <w:r w:rsidRPr="00F922A0">
        <w:rPr>
          <w:spacing w:val="1"/>
        </w:rPr>
        <w:t xml:space="preserve"> </w:t>
      </w:r>
      <w:r w:rsidRPr="00F922A0">
        <w:t>сеть,</w:t>
      </w:r>
      <w:r w:rsidRPr="00F922A0">
        <w:rPr>
          <w:spacing w:val="1"/>
        </w:rPr>
        <w:t xml:space="preserve"> </w:t>
      </w:r>
      <w:r w:rsidRPr="00F922A0">
        <w:t>аппарат</w:t>
      </w:r>
      <w:r w:rsidRPr="00F922A0">
        <w:rPr>
          <w:spacing w:val="1"/>
        </w:rPr>
        <w:t xml:space="preserve"> </w:t>
      </w:r>
      <w:r w:rsidRPr="00F922A0">
        <w:t>Гольджи,</w:t>
      </w:r>
      <w:r w:rsidRPr="00F922A0">
        <w:rPr>
          <w:spacing w:val="1"/>
        </w:rPr>
        <w:t xml:space="preserve"> </w:t>
      </w:r>
      <w:r w:rsidRPr="00F922A0">
        <w:t>лизосомы,</w:t>
      </w:r>
      <w:r w:rsidRPr="00F922A0">
        <w:rPr>
          <w:spacing w:val="1"/>
        </w:rPr>
        <w:t xml:space="preserve"> </w:t>
      </w:r>
      <w:r w:rsidRPr="00F922A0">
        <w:t>митохондрии,</w:t>
      </w:r>
      <w:r w:rsidRPr="00F922A0">
        <w:rPr>
          <w:spacing w:val="1"/>
        </w:rPr>
        <w:t xml:space="preserve"> </w:t>
      </w:r>
      <w:r w:rsidRPr="00F922A0">
        <w:t>пластиды,</w:t>
      </w:r>
      <w:r w:rsidRPr="00F922A0">
        <w:rPr>
          <w:spacing w:val="1"/>
        </w:rPr>
        <w:t xml:space="preserve"> </w:t>
      </w:r>
      <w:r w:rsidRPr="00F922A0">
        <w:t>рибосомы.</w:t>
      </w:r>
      <w:r w:rsidRPr="00F922A0">
        <w:rPr>
          <w:spacing w:val="1"/>
        </w:rPr>
        <w:t xml:space="preserve"> </w:t>
      </w:r>
      <w:r w:rsidRPr="00F922A0">
        <w:t>Функции</w:t>
      </w:r>
      <w:r w:rsidRPr="00F922A0">
        <w:rPr>
          <w:spacing w:val="1"/>
        </w:rPr>
        <w:t xml:space="preserve"> </w:t>
      </w:r>
      <w:r w:rsidRPr="00F922A0">
        <w:t>основных</w:t>
      </w:r>
      <w:r w:rsidRPr="00F922A0">
        <w:rPr>
          <w:spacing w:val="1"/>
        </w:rPr>
        <w:t xml:space="preserve"> </w:t>
      </w:r>
      <w:r w:rsidRPr="00F922A0">
        <w:t>частей</w:t>
      </w:r>
      <w:r w:rsidRPr="00F922A0">
        <w:rPr>
          <w:spacing w:val="1"/>
        </w:rPr>
        <w:t xml:space="preserve"> </w:t>
      </w:r>
      <w:r w:rsidRPr="00F922A0">
        <w:t>и</w:t>
      </w:r>
      <w:r w:rsidRPr="00F922A0">
        <w:rPr>
          <w:spacing w:val="1"/>
        </w:rPr>
        <w:t xml:space="preserve"> </w:t>
      </w:r>
      <w:r w:rsidRPr="00F922A0">
        <w:t>органоидов</w:t>
      </w:r>
      <w:r w:rsidRPr="00F922A0">
        <w:rPr>
          <w:spacing w:val="-1"/>
        </w:rPr>
        <w:t xml:space="preserve"> </w:t>
      </w:r>
      <w:r w:rsidRPr="00F922A0">
        <w:t>клетки.</w:t>
      </w:r>
      <w:r w:rsidRPr="00F922A0">
        <w:rPr>
          <w:spacing w:val="-1"/>
        </w:rPr>
        <w:t xml:space="preserve"> </w:t>
      </w:r>
      <w:r w:rsidRPr="00F922A0">
        <w:t>Основные</w:t>
      </w:r>
      <w:r w:rsidRPr="00F922A0">
        <w:rPr>
          <w:spacing w:val="-2"/>
        </w:rPr>
        <w:t xml:space="preserve"> </w:t>
      </w:r>
      <w:r w:rsidRPr="00F922A0">
        <w:t>отличия</w:t>
      </w:r>
      <w:r w:rsidRPr="00F922A0">
        <w:rPr>
          <w:spacing w:val="-1"/>
        </w:rPr>
        <w:t xml:space="preserve"> </w:t>
      </w:r>
      <w:r w:rsidRPr="00F922A0">
        <w:t>в</w:t>
      </w:r>
      <w:r w:rsidRPr="00F922A0">
        <w:rPr>
          <w:spacing w:val="-1"/>
        </w:rPr>
        <w:t xml:space="preserve"> </w:t>
      </w:r>
      <w:r w:rsidRPr="00F922A0">
        <w:t>строении</w:t>
      </w:r>
      <w:r w:rsidRPr="00F922A0">
        <w:rPr>
          <w:spacing w:val="-1"/>
        </w:rPr>
        <w:t xml:space="preserve"> </w:t>
      </w:r>
      <w:r w:rsidRPr="00F922A0">
        <w:t>животной</w:t>
      </w:r>
      <w:r w:rsidRPr="00F922A0">
        <w:rPr>
          <w:spacing w:val="-1"/>
        </w:rPr>
        <w:t xml:space="preserve"> </w:t>
      </w:r>
      <w:r w:rsidRPr="00F922A0">
        <w:t>и растительной</w:t>
      </w:r>
      <w:r w:rsidRPr="00F922A0">
        <w:rPr>
          <w:spacing w:val="-1"/>
        </w:rPr>
        <w:t xml:space="preserve"> </w:t>
      </w:r>
      <w:r w:rsidRPr="00F922A0">
        <w:t>клеток.</w:t>
      </w:r>
    </w:p>
    <w:p w:rsidR="00755FD3" w:rsidRPr="00F922A0" w:rsidRDefault="007E3FA8">
      <w:pPr>
        <w:pStyle w:val="a3"/>
        <w:jc w:val="left"/>
      </w:pPr>
      <w:r w:rsidRPr="00F922A0">
        <w:t>Хромосомы,</w:t>
      </w:r>
      <w:r w:rsidRPr="00F922A0">
        <w:rPr>
          <w:spacing w:val="39"/>
        </w:rPr>
        <w:t xml:space="preserve"> </w:t>
      </w:r>
      <w:r w:rsidRPr="00F922A0">
        <w:t>их</w:t>
      </w:r>
      <w:r w:rsidRPr="00F922A0">
        <w:rPr>
          <w:spacing w:val="43"/>
        </w:rPr>
        <w:t xml:space="preserve"> </w:t>
      </w:r>
      <w:r w:rsidRPr="00F922A0">
        <w:t>строение</w:t>
      </w:r>
      <w:r w:rsidRPr="00F922A0">
        <w:rPr>
          <w:spacing w:val="40"/>
        </w:rPr>
        <w:t xml:space="preserve"> </w:t>
      </w:r>
      <w:r w:rsidRPr="00F922A0">
        <w:t>и</w:t>
      </w:r>
      <w:r w:rsidRPr="00F922A0">
        <w:rPr>
          <w:spacing w:val="41"/>
        </w:rPr>
        <w:t xml:space="preserve"> </w:t>
      </w:r>
      <w:r w:rsidRPr="00F922A0">
        <w:t>функции.</w:t>
      </w:r>
      <w:r w:rsidRPr="00F922A0">
        <w:rPr>
          <w:spacing w:val="38"/>
        </w:rPr>
        <w:t xml:space="preserve"> </w:t>
      </w:r>
      <w:r w:rsidRPr="00F922A0">
        <w:t>Кариотип.</w:t>
      </w:r>
      <w:r w:rsidRPr="00F922A0">
        <w:rPr>
          <w:spacing w:val="39"/>
        </w:rPr>
        <w:t xml:space="preserve"> </w:t>
      </w:r>
      <w:r w:rsidRPr="00F922A0">
        <w:t>Значение</w:t>
      </w:r>
      <w:r w:rsidRPr="00F922A0">
        <w:rPr>
          <w:spacing w:val="40"/>
        </w:rPr>
        <w:t xml:space="preserve"> </w:t>
      </w:r>
      <w:r w:rsidRPr="00F922A0">
        <w:t>постоянства</w:t>
      </w:r>
      <w:r w:rsidRPr="00F922A0">
        <w:rPr>
          <w:spacing w:val="40"/>
        </w:rPr>
        <w:t xml:space="preserve"> </w:t>
      </w:r>
      <w:r w:rsidRPr="00F922A0">
        <w:t>числа</w:t>
      </w:r>
      <w:r w:rsidRPr="00F922A0">
        <w:rPr>
          <w:spacing w:val="40"/>
        </w:rPr>
        <w:t xml:space="preserve"> </w:t>
      </w:r>
      <w:r w:rsidRPr="00F922A0">
        <w:t>и</w:t>
      </w:r>
      <w:r w:rsidRPr="00F922A0">
        <w:rPr>
          <w:spacing w:val="41"/>
        </w:rPr>
        <w:t xml:space="preserve"> </w:t>
      </w:r>
      <w:r w:rsidRPr="00F922A0">
        <w:t>формы</w:t>
      </w:r>
      <w:r w:rsidRPr="00F922A0">
        <w:rPr>
          <w:spacing w:val="39"/>
        </w:rPr>
        <w:t xml:space="preserve"> </w:t>
      </w:r>
      <w:r w:rsidRPr="00F922A0">
        <w:t>хромосом</w:t>
      </w:r>
      <w:r w:rsidRPr="00F922A0">
        <w:rPr>
          <w:spacing w:val="40"/>
        </w:rPr>
        <w:t xml:space="preserve"> </w:t>
      </w:r>
      <w:r w:rsidRPr="00F922A0">
        <w:t>в</w:t>
      </w:r>
      <w:r w:rsidRPr="00F922A0">
        <w:rPr>
          <w:spacing w:val="-57"/>
        </w:rPr>
        <w:t xml:space="preserve"> </w:t>
      </w:r>
      <w:r w:rsidRPr="00F922A0">
        <w:t>клетках.</w:t>
      </w:r>
    </w:p>
    <w:p w:rsidR="00755FD3" w:rsidRPr="00F922A0" w:rsidRDefault="007E3FA8">
      <w:pPr>
        <w:pStyle w:val="a3"/>
        <w:jc w:val="left"/>
      </w:pPr>
      <w:r w:rsidRPr="00F922A0">
        <w:t>Прокариотическая</w:t>
      </w:r>
      <w:r w:rsidRPr="00F922A0">
        <w:rPr>
          <w:spacing w:val="-6"/>
        </w:rPr>
        <w:t xml:space="preserve"> </w:t>
      </w:r>
      <w:r w:rsidRPr="00F922A0">
        <w:t>клетка:</w:t>
      </w:r>
      <w:r w:rsidRPr="00F922A0">
        <w:rPr>
          <w:spacing w:val="-4"/>
        </w:rPr>
        <w:t xml:space="preserve"> </w:t>
      </w:r>
      <w:r w:rsidRPr="00F922A0">
        <w:t>форма,</w:t>
      </w:r>
      <w:r w:rsidRPr="00F922A0">
        <w:rPr>
          <w:spacing w:val="-5"/>
        </w:rPr>
        <w:t xml:space="preserve"> </w:t>
      </w:r>
      <w:r w:rsidRPr="00F922A0">
        <w:t>размеры.</w:t>
      </w:r>
      <w:r w:rsidRPr="00F922A0">
        <w:rPr>
          <w:spacing w:val="-6"/>
        </w:rPr>
        <w:t xml:space="preserve"> </w:t>
      </w:r>
      <w:r w:rsidRPr="00F922A0">
        <w:t>Распространение</w:t>
      </w:r>
      <w:r w:rsidRPr="00F922A0">
        <w:rPr>
          <w:spacing w:val="-6"/>
        </w:rPr>
        <w:t xml:space="preserve"> </w:t>
      </w:r>
      <w:r w:rsidRPr="00F922A0">
        <w:t>и</w:t>
      </w:r>
      <w:r w:rsidRPr="00F922A0">
        <w:rPr>
          <w:spacing w:val="-6"/>
        </w:rPr>
        <w:t xml:space="preserve"> </w:t>
      </w:r>
      <w:r w:rsidRPr="00F922A0">
        <w:t>значение</w:t>
      </w:r>
      <w:r w:rsidRPr="00F922A0">
        <w:rPr>
          <w:spacing w:val="-6"/>
        </w:rPr>
        <w:t xml:space="preserve"> </w:t>
      </w:r>
      <w:r w:rsidRPr="00F922A0">
        <w:t>бактерий</w:t>
      </w:r>
      <w:r w:rsidRPr="00F922A0">
        <w:rPr>
          <w:spacing w:val="-5"/>
        </w:rPr>
        <w:t xml:space="preserve"> </w:t>
      </w:r>
      <w:r w:rsidRPr="00F922A0">
        <w:t>в</w:t>
      </w:r>
      <w:r w:rsidRPr="00F922A0">
        <w:rPr>
          <w:spacing w:val="-8"/>
        </w:rPr>
        <w:t xml:space="preserve"> </w:t>
      </w:r>
      <w:r w:rsidRPr="00F922A0">
        <w:t>природе.</w:t>
      </w:r>
      <w:r w:rsidRPr="00F922A0">
        <w:rPr>
          <w:spacing w:val="-7"/>
        </w:rPr>
        <w:t xml:space="preserve"> </w:t>
      </w:r>
      <w:r w:rsidRPr="00F922A0">
        <w:t>Строение</w:t>
      </w:r>
      <w:r w:rsidRPr="00F922A0">
        <w:rPr>
          <w:spacing w:val="-57"/>
        </w:rPr>
        <w:t xml:space="preserve"> </w:t>
      </w:r>
      <w:r w:rsidRPr="00F922A0">
        <w:t>бактериальной</w:t>
      </w:r>
      <w:r w:rsidRPr="00F922A0">
        <w:rPr>
          <w:spacing w:val="-1"/>
        </w:rPr>
        <w:t xml:space="preserve"> </w:t>
      </w:r>
      <w:r w:rsidRPr="00F922A0">
        <w:t>клетки.</w:t>
      </w:r>
    </w:p>
    <w:p w:rsidR="00755FD3" w:rsidRPr="00F922A0" w:rsidRDefault="007E3FA8">
      <w:pPr>
        <w:pStyle w:val="a3"/>
        <w:jc w:val="left"/>
      </w:pPr>
      <w:r w:rsidRPr="00F922A0">
        <w:rPr>
          <w:b/>
          <w:i/>
        </w:rPr>
        <w:t>Демонстрация.</w:t>
      </w:r>
      <w:r w:rsidRPr="00F922A0">
        <w:rPr>
          <w:b/>
          <w:i/>
          <w:spacing w:val="-15"/>
        </w:rPr>
        <w:t xml:space="preserve"> </w:t>
      </w:r>
      <w:r w:rsidRPr="00F922A0">
        <w:t>Схемы</w:t>
      </w:r>
      <w:r w:rsidRPr="00F922A0">
        <w:rPr>
          <w:spacing w:val="-15"/>
        </w:rPr>
        <w:t xml:space="preserve"> </w:t>
      </w:r>
      <w:r w:rsidRPr="00F922A0">
        <w:t>и</w:t>
      </w:r>
      <w:r w:rsidRPr="00F922A0">
        <w:rPr>
          <w:spacing w:val="-13"/>
        </w:rPr>
        <w:t xml:space="preserve"> </w:t>
      </w:r>
      <w:r w:rsidRPr="00F922A0">
        <w:t>таблицы:</w:t>
      </w:r>
      <w:r w:rsidRPr="00F922A0">
        <w:rPr>
          <w:spacing w:val="-12"/>
        </w:rPr>
        <w:t xml:space="preserve"> </w:t>
      </w:r>
      <w:r w:rsidRPr="00F922A0">
        <w:t>«Строение</w:t>
      </w:r>
      <w:r w:rsidRPr="00F922A0">
        <w:rPr>
          <w:spacing w:val="-15"/>
        </w:rPr>
        <w:t xml:space="preserve"> </w:t>
      </w:r>
      <w:r w:rsidRPr="00F922A0">
        <w:t>эукариотической</w:t>
      </w:r>
      <w:r w:rsidRPr="00F922A0">
        <w:rPr>
          <w:spacing w:val="-9"/>
        </w:rPr>
        <w:t xml:space="preserve"> </w:t>
      </w:r>
      <w:r w:rsidRPr="00F922A0">
        <w:t>клетки»,</w:t>
      </w:r>
      <w:r w:rsidRPr="00F922A0">
        <w:rPr>
          <w:spacing w:val="-9"/>
        </w:rPr>
        <w:t xml:space="preserve"> </w:t>
      </w:r>
      <w:r w:rsidRPr="00F922A0">
        <w:t>«Строение</w:t>
      </w:r>
      <w:r w:rsidRPr="00F922A0">
        <w:rPr>
          <w:spacing w:val="-15"/>
        </w:rPr>
        <w:t xml:space="preserve"> </w:t>
      </w:r>
      <w:r w:rsidRPr="00F922A0">
        <w:t>животной</w:t>
      </w:r>
      <w:r w:rsidRPr="00F922A0">
        <w:rPr>
          <w:spacing w:val="-13"/>
        </w:rPr>
        <w:t xml:space="preserve"> </w:t>
      </w:r>
      <w:r w:rsidRPr="00F922A0">
        <w:t>клетки»,</w:t>
      </w:r>
    </w:p>
    <w:p w:rsidR="00755FD3" w:rsidRPr="00F922A0" w:rsidRDefault="007E3FA8">
      <w:pPr>
        <w:pStyle w:val="a3"/>
        <w:jc w:val="left"/>
      </w:pPr>
      <w:r w:rsidRPr="00F922A0">
        <w:t>«Строение</w:t>
      </w:r>
      <w:r w:rsidRPr="00F922A0">
        <w:rPr>
          <w:spacing w:val="-7"/>
        </w:rPr>
        <w:t xml:space="preserve"> </w:t>
      </w:r>
      <w:r w:rsidRPr="00F922A0">
        <w:t>растительной</w:t>
      </w:r>
      <w:r w:rsidRPr="00F922A0">
        <w:rPr>
          <w:spacing w:val="-5"/>
        </w:rPr>
        <w:t xml:space="preserve"> </w:t>
      </w:r>
      <w:r w:rsidRPr="00F922A0">
        <w:t>клетки»,</w:t>
      </w:r>
      <w:r w:rsidRPr="00F922A0">
        <w:rPr>
          <w:spacing w:val="-2"/>
        </w:rPr>
        <w:t xml:space="preserve"> </w:t>
      </w:r>
      <w:r w:rsidRPr="00F922A0">
        <w:t>«Строение</w:t>
      </w:r>
      <w:r w:rsidRPr="00F922A0">
        <w:rPr>
          <w:spacing w:val="-6"/>
        </w:rPr>
        <w:t xml:space="preserve"> </w:t>
      </w:r>
      <w:r w:rsidRPr="00F922A0">
        <w:t>хромосом», «Строение</w:t>
      </w:r>
      <w:r w:rsidRPr="00F922A0">
        <w:rPr>
          <w:spacing w:val="-6"/>
        </w:rPr>
        <w:t xml:space="preserve"> </w:t>
      </w:r>
      <w:r w:rsidRPr="00F922A0">
        <w:t>прокариотической</w:t>
      </w:r>
      <w:r w:rsidRPr="00F922A0">
        <w:rPr>
          <w:spacing w:val="-5"/>
        </w:rPr>
        <w:t xml:space="preserve"> </w:t>
      </w:r>
      <w:r w:rsidRPr="00F922A0">
        <w:t>клетки».</w:t>
      </w:r>
    </w:p>
    <w:p w:rsidR="00755FD3" w:rsidRPr="00F922A0" w:rsidRDefault="007E3FA8">
      <w:pPr>
        <w:ind w:left="600"/>
        <w:rPr>
          <w:sz w:val="24"/>
        </w:rPr>
      </w:pPr>
      <w:r w:rsidRPr="00F922A0">
        <w:rPr>
          <w:b/>
          <w:i/>
          <w:sz w:val="24"/>
        </w:rPr>
        <w:t>Лабораторные</w:t>
      </w:r>
      <w:r w:rsidRPr="00F922A0">
        <w:rPr>
          <w:b/>
          <w:i/>
          <w:spacing w:val="-2"/>
          <w:sz w:val="24"/>
        </w:rPr>
        <w:t xml:space="preserve"> </w:t>
      </w:r>
      <w:r w:rsidRPr="00F922A0">
        <w:rPr>
          <w:b/>
          <w:i/>
          <w:sz w:val="24"/>
        </w:rPr>
        <w:t>и</w:t>
      </w:r>
      <w:r w:rsidRPr="00F922A0">
        <w:rPr>
          <w:b/>
          <w:i/>
          <w:spacing w:val="-1"/>
          <w:sz w:val="24"/>
        </w:rPr>
        <w:t xml:space="preserve"> </w:t>
      </w:r>
      <w:r w:rsidRPr="00F922A0">
        <w:rPr>
          <w:b/>
          <w:i/>
          <w:sz w:val="24"/>
        </w:rPr>
        <w:t>практические</w:t>
      </w:r>
      <w:r w:rsidRPr="00F922A0">
        <w:rPr>
          <w:b/>
          <w:i/>
          <w:spacing w:val="-2"/>
          <w:sz w:val="24"/>
        </w:rPr>
        <w:t xml:space="preserve"> </w:t>
      </w:r>
      <w:r w:rsidRPr="00F922A0">
        <w:rPr>
          <w:b/>
          <w:i/>
          <w:sz w:val="24"/>
        </w:rPr>
        <w:t>работы</w:t>
      </w:r>
      <w:r w:rsidRPr="00F922A0">
        <w:rPr>
          <w:sz w:val="24"/>
        </w:rPr>
        <w:t>.</w:t>
      </w:r>
    </w:p>
    <w:p w:rsidR="00755FD3" w:rsidRPr="00F922A0" w:rsidRDefault="007E3FA8">
      <w:pPr>
        <w:pStyle w:val="11"/>
        <w:spacing w:before="4" w:line="240" w:lineRule="auto"/>
        <w:jc w:val="left"/>
      </w:pPr>
      <w:r w:rsidRPr="00F922A0">
        <w:t>«Наблюдение</w:t>
      </w:r>
      <w:r w:rsidRPr="00F922A0">
        <w:rPr>
          <w:spacing w:val="-3"/>
        </w:rPr>
        <w:t xml:space="preserve"> </w:t>
      </w:r>
      <w:r w:rsidRPr="00F922A0">
        <w:t>клеток</w:t>
      </w:r>
      <w:r w:rsidRPr="00F922A0">
        <w:rPr>
          <w:spacing w:val="-4"/>
        </w:rPr>
        <w:t xml:space="preserve"> </w:t>
      </w:r>
      <w:r w:rsidRPr="00F922A0">
        <w:t>растений</w:t>
      </w:r>
      <w:r w:rsidRPr="00F922A0">
        <w:rPr>
          <w:spacing w:val="-2"/>
        </w:rPr>
        <w:t xml:space="preserve"> </w:t>
      </w:r>
      <w:r w:rsidRPr="00F922A0">
        <w:t>и</w:t>
      </w:r>
      <w:r w:rsidRPr="00F922A0">
        <w:rPr>
          <w:spacing w:val="-2"/>
        </w:rPr>
        <w:t xml:space="preserve"> </w:t>
      </w:r>
      <w:r w:rsidRPr="00F922A0">
        <w:t>животных</w:t>
      </w:r>
      <w:r w:rsidRPr="00F922A0">
        <w:rPr>
          <w:spacing w:val="-5"/>
        </w:rPr>
        <w:t xml:space="preserve"> </w:t>
      </w:r>
      <w:r w:rsidRPr="00F922A0">
        <w:t>под</w:t>
      </w:r>
      <w:r w:rsidRPr="00F922A0">
        <w:rPr>
          <w:spacing w:val="-1"/>
        </w:rPr>
        <w:t xml:space="preserve"> </w:t>
      </w:r>
      <w:r w:rsidRPr="00F922A0">
        <w:t>микроскопом</w:t>
      </w:r>
      <w:r w:rsidRPr="00F922A0">
        <w:rPr>
          <w:spacing w:val="-2"/>
        </w:rPr>
        <w:t xml:space="preserve"> </w:t>
      </w:r>
      <w:r w:rsidRPr="00F922A0">
        <w:t>на</w:t>
      </w:r>
      <w:r w:rsidRPr="00F922A0">
        <w:rPr>
          <w:spacing w:val="-2"/>
        </w:rPr>
        <w:t xml:space="preserve"> </w:t>
      </w:r>
      <w:r w:rsidRPr="00F922A0">
        <w:t>готовых</w:t>
      </w:r>
      <w:r w:rsidRPr="00F922A0">
        <w:rPr>
          <w:spacing w:val="-2"/>
        </w:rPr>
        <w:t xml:space="preserve"> </w:t>
      </w:r>
      <w:r w:rsidRPr="00F922A0">
        <w:t>препаратах».</w:t>
      </w:r>
    </w:p>
    <w:p w:rsidR="00755FD3" w:rsidRPr="00F922A0" w:rsidRDefault="007E3FA8">
      <w:pPr>
        <w:ind w:left="600"/>
        <w:rPr>
          <w:b/>
          <w:sz w:val="24"/>
        </w:rPr>
      </w:pPr>
      <w:r w:rsidRPr="00F922A0">
        <w:rPr>
          <w:b/>
          <w:sz w:val="24"/>
        </w:rPr>
        <w:t>«Сравнение</w:t>
      </w:r>
      <w:r w:rsidRPr="00F922A0">
        <w:rPr>
          <w:b/>
          <w:spacing w:val="-2"/>
          <w:sz w:val="24"/>
        </w:rPr>
        <w:t xml:space="preserve"> </w:t>
      </w:r>
      <w:r w:rsidRPr="00F922A0">
        <w:rPr>
          <w:b/>
          <w:sz w:val="24"/>
        </w:rPr>
        <w:t>строения</w:t>
      </w:r>
      <w:r w:rsidRPr="00F922A0">
        <w:rPr>
          <w:b/>
          <w:spacing w:val="-4"/>
          <w:sz w:val="24"/>
        </w:rPr>
        <w:t xml:space="preserve"> </w:t>
      </w:r>
      <w:r w:rsidRPr="00F922A0">
        <w:rPr>
          <w:b/>
          <w:sz w:val="24"/>
        </w:rPr>
        <w:t>клеток</w:t>
      </w:r>
      <w:r w:rsidRPr="00F922A0">
        <w:rPr>
          <w:b/>
          <w:spacing w:val="-4"/>
          <w:sz w:val="24"/>
        </w:rPr>
        <w:t xml:space="preserve"> </w:t>
      </w:r>
      <w:r w:rsidRPr="00F922A0">
        <w:rPr>
          <w:b/>
          <w:sz w:val="24"/>
        </w:rPr>
        <w:t>растений</w:t>
      </w:r>
      <w:r w:rsidRPr="00F922A0">
        <w:rPr>
          <w:b/>
          <w:spacing w:val="-1"/>
          <w:sz w:val="24"/>
        </w:rPr>
        <w:t xml:space="preserve"> </w:t>
      </w:r>
      <w:r w:rsidRPr="00F922A0">
        <w:rPr>
          <w:b/>
          <w:sz w:val="24"/>
        </w:rPr>
        <w:t>и</w:t>
      </w:r>
      <w:r w:rsidRPr="00F922A0">
        <w:rPr>
          <w:b/>
          <w:spacing w:val="-2"/>
          <w:sz w:val="24"/>
        </w:rPr>
        <w:t xml:space="preserve"> </w:t>
      </w:r>
      <w:r w:rsidRPr="00F922A0">
        <w:rPr>
          <w:b/>
          <w:sz w:val="24"/>
        </w:rPr>
        <w:t>животных</w:t>
      </w:r>
      <w:r w:rsidRPr="00F922A0">
        <w:rPr>
          <w:b/>
          <w:spacing w:val="-1"/>
          <w:sz w:val="24"/>
        </w:rPr>
        <w:t xml:space="preserve"> </w:t>
      </w:r>
      <w:r w:rsidRPr="00F922A0">
        <w:rPr>
          <w:b/>
          <w:sz w:val="24"/>
        </w:rPr>
        <w:t>(в</w:t>
      </w:r>
      <w:r w:rsidRPr="00F922A0">
        <w:rPr>
          <w:b/>
          <w:spacing w:val="-3"/>
          <w:sz w:val="24"/>
        </w:rPr>
        <w:t xml:space="preserve"> </w:t>
      </w:r>
      <w:r w:rsidRPr="00F922A0">
        <w:rPr>
          <w:b/>
          <w:sz w:val="24"/>
        </w:rPr>
        <w:t>форме</w:t>
      </w:r>
      <w:r w:rsidRPr="00F922A0">
        <w:rPr>
          <w:b/>
          <w:spacing w:val="-3"/>
          <w:sz w:val="24"/>
        </w:rPr>
        <w:t xml:space="preserve"> </w:t>
      </w:r>
      <w:r w:rsidRPr="00F922A0">
        <w:rPr>
          <w:b/>
          <w:sz w:val="24"/>
        </w:rPr>
        <w:t>таблицы)».*</w:t>
      </w:r>
    </w:p>
    <w:p w:rsidR="00755FD3" w:rsidRPr="00F922A0" w:rsidRDefault="007E3FA8">
      <w:pPr>
        <w:pStyle w:val="11"/>
        <w:spacing w:line="240" w:lineRule="auto"/>
        <w:ind w:right="3492"/>
        <w:jc w:val="left"/>
      </w:pPr>
      <w:r w:rsidRPr="00F922A0">
        <w:t>«Приготовление и описание микропрепаратов клеток растений».</w:t>
      </w:r>
      <w:r w:rsidRPr="00F922A0">
        <w:rPr>
          <w:spacing w:val="1"/>
        </w:rPr>
        <w:t xml:space="preserve"> </w:t>
      </w:r>
      <w:r w:rsidRPr="00F922A0">
        <w:t>Тема</w:t>
      </w:r>
      <w:r w:rsidRPr="00F922A0">
        <w:rPr>
          <w:spacing w:val="-4"/>
        </w:rPr>
        <w:t xml:space="preserve"> </w:t>
      </w:r>
      <w:r w:rsidRPr="00F922A0">
        <w:t>2.4.</w:t>
      </w:r>
      <w:r w:rsidRPr="00F922A0">
        <w:rPr>
          <w:spacing w:val="-3"/>
        </w:rPr>
        <w:t xml:space="preserve"> </w:t>
      </w:r>
      <w:r w:rsidRPr="00F922A0">
        <w:t>Реализация</w:t>
      </w:r>
      <w:r w:rsidRPr="00F922A0">
        <w:rPr>
          <w:spacing w:val="-2"/>
        </w:rPr>
        <w:t xml:space="preserve"> </w:t>
      </w:r>
      <w:r w:rsidRPr="00F922A0">
        <w:t>наследственной</w:t>
      </w:r>
      <w:r w:rsidRPr="00F922A0">
        <w:rPr>
          <w:spacing w:val="-3"/>
        </w:rPr>
        <w:t xml:space="preserve"> </w:t>
      </w:r>
      <w:r w:rsidRPr="00F922A0">
        <w:t>информации</w:t>
      </w:r>
      <w:r w:rsidRPr="00F922A0">
        <w:rPr>
          <w:spacing w:val="-2"/>
        </w:rPr>
        <w:t xml:space="preserve"> </w:t>
      </w:r>
      <w:r w:rsidRPr="00F922A0">
        <w:t>в</w:t>
      </w:r>
      <w:r w:rsidRPr="00F922A0">
        <w:rPr>
          <w:spacing w:val="-6"/>
        </w:rPr>
        <w:t xml:space="preserve"> </w:t>
      </w:r>
      <w:r w:rsidRPr="00F922A0">
        <w:t>клетке</w:t>
      </w:r>
      <w:r w:rsidRPr="00F922A0">
        <w:rPr>
          <w:spacing w:val="-4"/>
        </w:rPr>
        <w:t xml:space="preserve"> </w:t>
      </w:r>
      <w:r w:rsidRPr="00F922A0">
        <w:t>(1час)</w:t>
      </w:r>
    </w:p>
    <w:p w:rsidR="00755FD3" w:rsidRPr="00F922A0" w:rsidRDefault="007E3FA8">
      <w:pPr>
        <w:pStyle w:val="a3"/>
        <w:spacing w:line="271" w:lineRule="exact"/>
        <w:jc w:val="left"/>
        <w:rPr>
          <w:i/>
        </w:rPr>
      </w:pPr>
      <w:r w:rsidRPr="00F922A0">
        <w:t>ДНК</w:t>
      </w:r>
      <w:r w:rsidRPr="00F922A0">
        <w:rPr>
          <w:spacing w:val="-4"/>
        </w:rPr>
        <w:t xml:space="preserve"> </w:t>
      </w:r>
      <w:r w:rsidRPr="00F922A0">
        <w:t>–</w:t>
      </w:r>
      <w:r w:rsidRPr="00F922A0">
        <w:rPr>
          <w:spacing w:val="-3"/>
        </w:rPr>
        <w:t xml:space="preserve"> </w:t>
      </w:r>
      <w:r w:rsidRPr="00F922A0">
        <w:t>носитель</w:t>
      </w:r>
      <w:r w:rsidRPr="00F922A0">
        <w:rPr>
          <w:spacing w:val="-3"/>
        </w:rPr>
        <w:t xml:space="preserve"> </w:t>
      </w:r>
      <w:r w:rsidRPr="00F922A0">
        <w:t>наследственной</w:t>
      </w:r>
      <w:r w:rsidRPr="00F922A0">
        <w:rPr>
          <w:spacing w:val="-3"/>
        </w:rPr>
        <w:t xml:space="preserve"> </w:t>
      </w:r>
      <w:r w:rsidRPr="00F922A0">
        <w:t>информации.</w:t>
      </w:r>
      <w:r w:rsidRPr="00F922A0">
        <w:rPr>
          <w:spacing w:val="-6"/>
        </w:rPr>
        <w:t xml:space="preserve"> </w:t>
      </w:r>
      <w:r w:rsidRPr="00F922A0">
        <w:t>Генетический</w:t>
      </w:r>
      <w:r w:rsidRPr="00F922A0">
        <w:rPr>
          <w:spacing w:val="-3"/>
        </w:rPr>
        <w:t xml:space="preserve"> </w:t>
      </w:r>
      <w:r w:rsidRPr="00F922A0">
        <w:t>код,</w:t>
      </w:r>
      <w:r w:rsidRPr="00F922A0">
        <w:rPr>
          <w:spacing w:val="-3"/>
        </w:rPr>
        <w:t xml:space="preserve"> </w:t>
      </w:r>
      <w:r w:rsidRPr="00F922A0">
        <w:t>его</w:t>
      </w:r>
      <w:r w:rsidRPr="00F922A0">
        <w:rPr>
          <w:spacing w:val="-4"/>
        </w:rPr>
        <w:t xml:space="preserve"> </w:t>
      </w:r>
      <w:r w:rsidRPr="00F922A0">
        <w:t>свойства.</w:t>
      </w:r>
      <w:r w:rsidRPr="00F922A0">
        <w:rPr>
          <w:spacing w:val="2"/>
        </w:rPr>
        <w:t xml:space="preserve"> </w:t>
      </w:r>
      <w:r w:rsidRPr="00F922A0">
        <w:t>Ген.</w:t>
      </w:r>
      <w:r w:rsidRPr="00F922A0">
        <w:rPr>
          <w:spacing w:val="-3"/>
        </w:rPr>
        <w:t xml:space="preserve"> </w:t>
      </w:r>
      <w:r w:rsidRPr="00F922A0">
        <w:rPr>
          <w:i/>
        </w:rPr>
        <w:t>Биосинтез</w:t>
      </w:r>
      <w:r w:rsidRPr="00F922A0">
        <w:rPr>
          <w:i/>
          <w:spacing w:val="-4"/>
        </w:rPr>
        <w:t xml:space="preserve"> </w:t>
      </w:r>
      <w:r w:rsidRPr="00F922A0">
        <w:rPr>
          <w:i/>
        </w:rPr>
        <w:t>белка.</w:t>
      </w:r>
    </w:p>
    <w:p w:rsidR="00755FD3" w:rsidRPr="00F922A0" w:rsidRDefault="007E3FA8">
      <w:pPr>
        <w:ind w:left="600"/>
        <w:rPr>
          <w:sz w:val="24"/>
        </w:rPr>
      </w:pPr>
      <w:r w:rsidRPr="00F922A0">
        <w:rPr>
          <w:b/>
          <w:i/>
          <w:sz w:val="24"/>
        </w:rPr>
        <w:t>Демонстрация.</w:t>
      </w:r>
      <w:r w:rsidRPr="00F922A0">
        <w:rPr>
          <w:b/>
          <w:i/>
          <w:spacing w:val="-6"/>
          <w:sz w:val="24"/>
        </w:rPr>
        <w:t xml:space="preserve"> </w:t>
      </w:r>
      <w:r w:rsidRPr="00F922A0">
        <w:rPr>
          <w:sz w:val="24"/>
        </w:rPr>
        <w:t>Таблица</w:t>
      </w:r>
      <w:r w:rsidRPr="00F922A0">
        <w:rPr>
          <w:spacing w:val="-4"/>
          <w:sz w:val="24"/>
        </w:rPr>
        <w:t xml:space="preserve"> </w:t>
      </w:r>
      <w:r w:rsidRPr="00F922A0">
        <w:rPr>
          <w:sz w:val="24"/>
        </w:rPr>
        <w:t>«Генетический</w:t>
      </w:r>
      <w:r w:rsidRPr="00F922A0">
        <w:rPr>
          <w:spacing w:val="-6"/>
          <w:sz w:val="24"/>
        </w:rPr>
        <w:t xml:space="preserve"> </w:t>
      </w:r>
      <w:r w:rsidRPr="00F922A0">
        <w:rPr>
          <w:sz w:val="24"/>
        </w:rPr>
        <w:t>код»,</w:t>
      </w:r>
      <w:r w:rsidRPr="00F922A0">
        <w:rPr>
          <w:spacing w:val="-5"/>
          <w:sz w:val="24"/>
        </w:rPr>
        <w:t xml:space="preserve"> </w:t>
      </w:r>
      <w:r w:rsidRPr="00F922A0">
        <w:rPr>
          <w:sz w:val="24"/>
        </w:rPr>
        <w:t>схема</w:t>
      </w:r>
      <w:r w:rsidRPr="00F922A0">
        <w:rPr>
          <w:spacing w:val="-4"/>
          <w:sz w:val="24"/>
        </w:rPr>
        <w:t xml:space="preserve"> </w:t>
      </w:r>
      <w:r w:rsidRPr="00F922A0">
        <w:rPr>
          <w:sz w:val="24"/>
        </w:rPr>
        <w:t>«Биосинтез</w:t>
      </w:r>
      <w:r w:rsidRPr="00F922A0">
        <w:rPr>
          <w:spacing w:val="-6"/>
          <w:sz w:val="24"/>
        </w:rPr>
        <w:t xml:space="preserve"> </w:t>
      </w:r>
      <w:r w:rsidRPr="00F922A0">
        <w:rPr>
          <w:sz w:val="24"/>
        </w:rPr>
        <w:t>белка».</w:t>
      </w:r>
    </w:p>
    <w:p w:rsidR="00755FD3" w:rsidRPr="00F922A0" w:rsidRDefault="007E3FA8">
      <w:pPr>
        <w:pStyle w:val="11"/>
        <w:spacing w:before="5"/>
        <w:jc w:val="left"/>
      </w:pPr>
      <w:r w:rsidRPr="00F922A0">
        <w:t>Тема</w:t>
      </w:r>
      <w:r w:rsidRPr="00F922A0">
        <w:rPr>
          <w:spacing w:val="-3"/>
        </w:rPr>
        <w:t xml:space="preserve"> </w:t>
      </w:r>
      <w:r w:rsidRPr="00F922A0">
        <w:t>2.5.</w:t>
      </w:r>
      <w:r w:rsidRPr="00F922A0">
        <w:rPr>
          <w:spacing w:val="-1"/>
        </w:rPr>
        <w:t xml:space="preserve"> </w:t>
      </w:r>
      <w:r w:rsidRPr="00F922A0">
        <w:t>Вирусы</w:t>
      </w:r>
      <w:r w:rsidRPr="00F922A0">
        <w:rPr>
          <w:spacing w:val="-1"/>
        </w:rPr>
        <w:t xml:space="preserve"> </w:t>
      </w:r>
      <w:r w:rsidRPr="00F922A0">
        <w:t>(1+1час.)</w:t>
      </w:r>
    </w:p>
    <w:p w:rsidR="00755FD3" w:rsidRPr="00F922A0" w:rsidRDefault="007E3FA8">
      <w:pPr>
        <w:pStyle w:val="a3"/>
        <w:ind w:right="424"/>
      </w:pPr>
      <w:r w:rsidRPr="00F922A0">
        <w:t>Вирусы – неклеточная форма жизни. Особенности строения и размножения. Значение в природе и</w:t>
      </w:r>
      <w:r w:rsidRPr="00F922A0">
        <w:rPr>
          <w:spacing w:val="1"/>
        </w:rPr>
        <w:t xml:space="preserve"> </w:t>
      </w:r>
      <w:r w:rsidRPr="00F922A0">
        <w:t>жизни</w:t>
      </w:r>
      <w:r w:rsidRPr="00F922A0">
        <w:rPr>
          <w:spacing w:val="-5"/>
        </w:rPr>
        <w:t xml:space="preserve"> </w:t>
      </w:r>
      <w:r w:rsidRPr="00F922A0">
        <w:t>человека.</w:t>
      </w:r>
      <w:r w:rsidRPr="00F922A0">
        <w:rPr>
          <w:spacing w:val="-5"/>
        </w:rPr>
        <w:t xml:space="preserve"> </w:t>
      </w:r>
      <w:r w:rsidRPr="00F922A0">
        <w:t>Меры</w:t>
      </w:r>
      <w:r w:rsidRPr="00F922A0">
        <w:rPr>
          <w:spacing w:val="-3"/>
        </w:rPr>
        <w:t xml:space="preserve"> </w:t>
      </w:r>
      <w:r w:rsidRPr="00F922A0">
        <w:t>профилактики</w:t>
      </w:r>
      <w:r w:rsidRPr="00F922A0">
        <w:rPr>
          <w:spacing w:val="-5"/>
        </w:rPr>
        <w:t xml:space="preserve"> </w:t>
      </w:r>
      <w:r w:rsidRPr="00F922A0">
        <w:t>распространения</w:t>
      </w:r>
      <w:r w:rsidRPr="00F922A0">
        <w:rPr>
          <w:spacing w:val="-4"/>
        </w:rPr>
        <w:t xml:space="preserve"> </w:t>
      </w:r>
      <w:r w:rsidRPr="00F922A0">
        <w:t>вирусных</w:t>
      </w:r>
      <w:r w:rsidRPr="00F922A0">
        <w:rPr>
          <w:spacing w:val="-4"/>
        </w:rPr>
        <w:t xml:space="preserve"> </w:t>
      </w:r>
      <w:r w:rsidRPr="00F922A0">
        <w:t>заболеваний.</w:t>
      </w:r>
      <w:r w:rsidRPr="00F922A0">
        <w:rPr>
          <w:spacing w:val="-4"/>
        </w:rPr>
        <w:t xml:space="preserve"> </w:t>
      </w:r>
      <w:r w:rsidRPr="00F922A0">
        <w:t>Профилактика</w:t>
      </w:r>
      <w:r w:rsidRPr="00F922A0">
        <w:rPr>
          <w:spacing w:val="-9"/>
        </w:rPr>
        <w:t xml:space="preserve"> </w:t>
      </w:r>
      <w:r w:rsidRPr="00F922A0">
        <w:t>СПИДа.</w:t>
      </w:r>
      <w:r w:rsidRPr="00F922A0">
        <w:rPr>
          <w:spacing w:val="-57"/>
        </w:rPr>
        <w:t xml:space="preserve"> </w:t>
      </w:r>
      <w:r w:rsidRPr="00F922A0">
        <w:rPr>
          <w:b/>
          <w:i/>
        </w:rPr>
        <w:t>Демонстрация.</w:t>
      </w:r>
      <w:r w:rsidRPr="00F922A0">
        <w:rPr>
          <w:b/>
          <w:i/>
          <w:spacing w:val="-2"/>
        </w:rPr>
        <w:t xml:space="preserve"> </w:t>
      </w:r>
      <w:r w:rsidRPr="00F922A0">
        <w:t>Схема</w:t>
      </w:r>
      <w:r w:rsidRPr="00F922A0">
        <w:rPr>
          <w:spacing w:val="-2"/>
        </w:rPr>
        <w:t xml:space="preserve"> </w:t>
      </w:r>
      <w:r w:rsidRPr="00F922A0">
        <w:t>«Строение</w:t>
      </w:r>
      <w:r w:rsidRPr="00F922A0">
        <w:rPr>
          <w:spacing w:val="-1"/>
        </w:rPr>
        <w:t xml:space="preserve"> </w:t>
      </w:r>
      <w:r w:rsidRPr="00F922A0">
        <w:t>вируса»,</w:t>
      </w:r>
      <w:r w:rsidRPr="00F922A0">
        <w:rPr>
          <w:spacing w:val="1"/>
        </w:rPr>
        <w:t xml:space="preserve"> </w:t>
      </w:r>
      <w:r w:rsidRPr="00F922A0">
        <w:t>таблица «Профилактика</w:t>
      </w:r>
      <w:r w:rsidRPr="00F922A0">
        <w:rPr>
          <w:spacing w:val="-1"/>
        </w:rPr>
        <w:t xml:space="preserve"> </w:t>
      </w:r>
      <w:r w:rsidRPr="00F922A0">
        <w:t>СПИДа».</w:t>
      </w:r>
    </w:p>
    <w:p w:rsidR="00755FD3" w:rsidRPr="00F922A0" w:rsidRDefault="007E3FA8">
      <w:pPr>
        <w:pStyle w:val="11"/>
        <w:spacing w:before="2" w:line="240" w:lineRule="auto"/>
      </w:pPr>
      <w:r w:rsidRPr="00F922A0">
        <w:t>Раздел</w:t>
      </w:r>
      <w:r w:rsidRPr="00F922A0">
        <w:rPr>
          <w:spacing w:val="-3"/>
        </w:rPr>
        <w:t xml:space="preserve"> </w:t>
      </w:r>
      <w:r w:rsidRPr="00F922A0">
        <w:t>3.</w:t>
      </w:r>
      <w:r w:rsidRPr="00F922A0">
        <w:rPr>
          <w:spacing w:val="-1"/>
        </w:rPr>
        <w:t xml:space="preserve"> </w:t>
      </w:r>
      <w:r w:rsidRPr="00F922A0">
        <w:t>Организм</w:t>
      </w:r>
      <w:r w:rsidRPr="00F922A0">
        <w:rPr>
          <w:spacing w:val="-1"/>
        </w:rPr>
        <w:t xml:space="preserve"> </w:t>
      </w:r>
      <w:r w:rsidRPr="00F922A0">
        <w:t>(20час)</w:t>
      </w:r>
    </w:p>
    <w:p w:rsidR="00755FD3" w:rsidRPr="00F922A0" w:rsidRDefault="007E3FA8">
      <w:pPr>
        <w:spacing w:before="1" w:line="274" w:lineRule="exact"/>
        <w:ind w:left="600"/>
        <w:jc w:val="both"/>
        <w:rPr>
          <w:b/>
          <w:sz w:val="24"/>
        </w:rPr>
      </w:pPr>
      <w:r w:rsidRPr="00F922A0">
        <w:rPr>
          <w:b/>
          <w:sz w:val="24"/>
        </w:rPr>
        <w:t>Тема</w:t>
      </w:r>
      <w:r w:rsidRPr="00F922A0">
        <w:rPr>
          <w:b/>
          <w:spacing w:val="-3"/>
          <w:sz w:val="24"/>
        </w:rPr>
        <w:t xml:space="preserve"> </w:t>
      </w:r>
      <w:r w:rsidRPr="00F922A0">
        <w:rPr>
          <w:b/>
          <w:sz w:val="24"/>
        </w:rPr>
        <w:t>3.1.</w:t>
      </w:r>
      <w:r w:rsidRPr="00F922A0">
        <w:rPr>
          <w:b/>
          <w:spacing w:val="-1"/>
          <w:sz w:val="24"/>
        </w:rPr>
        <w:t xml:space="preserve"> </w:t>
      </w:r>
      <w:r w:rsidRPr="00F922A0">
        <w:rPr>
          <w:b/>
          <w:sz w:val="24"/>
        </w:rPr>
        <w:t>Организм</w:t>
      </w:r>
      <w:r w:rsidRPr="00F922A0">
        <w:rPr>
          <w:b/>
          <w:spacing w:val="-2"/>
          <w:sz w:val="24"/>
        </w:rPr>
        <w:t xml:space="preserve"> </w:t>
      </w:r>
      <w:r w:rsidRPr="00F922A0">
        <w:rPr>
          <w:b/>
          <w:sz w:val="24"/>
        </w:rPr>
        <w:t>–</w:t>
      </w:r>
      <w:r w:rsidRPr="00F922A0">
        <w:rPr>
          <w:b/>
          <w:spacing w:val="-1"/>
          <w:sz w:val="24"/>
        </w:rPr>
        <w:t xml:space="preserve"> </w:t>
      </w:r>
      <w:r w:rsidRPr="00F922A0">
        <w:rPr>
          <w:b/>
          <w:sz w:val="24"/>
        </w:rPr>
        <w:t>единое</w:t>
      </w:r>
      <w:r w:rsidRPr="00F922A0">
        <w:rPr>
          <w:b/>
          <w:spacing w:val="-2"/>
          <w:sz w:val="24"/>
        </w:rPr>
        <w:t xml:space="preserve"> </w:t>
      </w:r>
      <w:r w:rsidRPr="00F922A0">
        <w:rPr>
          <w:b/>
          <w:sz w:val="24"/>
        </w:rPr>
        <w:t>целое.</w:t>
      </w:r>
      <w:r w:rsidRPr="00F922A0">
        <w:rPr>
          <w:b/>
          <w:spacing w:val="-2"/>
          <w:sz w:val="24"/>
        </w:rPr>
        <w:t xml:space="preserve"> </w:t>
      </w:r>
      <w:r w:rsidRPr="00F922A0">
        <w:rPr>
          <w:b/>
          <w:sz w:val="24"/>
        </w:rPr>
        <w:t>Многообразие</w:t>
      </w:r>
      <w:r w:rsidRPr="00F922A0">
        <w:rPr>
          <w:b/>
          <w:spacing w:val="-1"/>
          <w:sz w:val="24"/>
        </w:rPr>
        <w:t xml:space="preserve"> </w:t>
      </w:r>
      <w:r w:rsidRPr="00F922A0">
        <w:rPr>
          <w:b/>
          <w:sz w:val="24"/>
        </w:rPr>
        <w:t>живых</w:t>
      </w:r>
      <w:r w:rsidRPr="00F922A0">
        <w:rPr>
          <w:b/>
          <w:spacing w:val="-2"/>
          <w:sz w:val="24"/>
        </w:rPr>
        <w:t xml:space="preserve"> </w:t>
      </w:r>
      <w:r w:rsidRPr="00F922A0">
        <w:rPr>
          <w:b/>
          <w:sz w:val="24"/>
        </w:rPr>
        <w:t>организмов</w:t>
      </w:r>
      <w:r w:rsidRPr="00F922A0">
        <w:rPr>
          <w:b/>
          <w:spacing w:val="-3"/>
          <w:sz w:val="24"/>
        </w:rPr>
        <w:t xml:space="preserve"> </w:t>
      </w:r>
      <w:r w:rsidRPr="00F922A0">
        <w:rPr>
          <w:b/>
          <w:sz w:val="24"/>
        </w:rPr>
        <w:t>(1час)</w:t>
      </w:r>
    </w:p>
    <w:p w:rsidR="00755FD3" w:rsidRPr="00F922A0" w:rsidRDefault="007E3FA8">
      <w:pPr>
        <w:ind w:left="600" w:right="420"/>
        <w:jc w:val="both"/>
        <w:rPr>
          <w:sz w:val="24"/>
        </w:rPr>
      </w:pPr>
      <w:r w:rsidRPr="00F922A0">
        <w:rPr>
          <w:i/>
          <w:sz w:val="24"/>
        </w:rPr>
        <w:t>Многообразие организмов</w:t>
      </w:r>
      <w:r w:rsidRPr="00F922A0">
        <w:rPr>
          <w:sz w:val="24"/>
        </w:rPr>
        <w:t>. Одноклеточные и многоклеточные организмы. Колонии одноклеточных</w:t>
      </w:r>
      <w:r w:rsidRPr="00F922A0">
        <w:rPr>
          <w:spacing w:val="1"/>
          <w:sz w:val="24"/>
        </w:rPr>
        <w:t xml:space="preserve"> </w:t>
      </w:r>
      <w:r w:rsidRPr="00F922A0">
        <w:rPr>
          <w:sz w:val="24"/>
        </w:rPr>
        <w:t>организмов.</w:t>
      </w:r>
    </w:p>
    <w:p w:rsidR="00755FD3" w:rsidRPr="00F922A0" w:rsidRDefault="007E3FA8">
      <w:pPr>
        <w:ind w:left="600"/>
        <w:jc w:val="both"/>
        <w:rPr>
          <w:sz w:val="24"/>
        </w:rPr>
      </w:pPr>
      <w:r w:rsidRPr="00F922A0">
        <w:rPr>
          <w:b/>
          <w:i/>
          <w:sz w:val="24"/>
        </w:rPr>
        <w:t>Демонстрация.</w:t>
      </w:r>
      <w:r w:rsidRPr="00F922A0">
        <w:rPr>
          <w:b/>
          <w:i/>
          <w:spacing w:val="-5"/>
          <w:sz w:val="24"/>
        </w:rPr>
        <w:t xml:space="preserve"> </w:t>
      </w:r>
      <w:r w:rsidRPr="00F922A0">
        <w:rPr>
          <w:sz w:val="24"/>
        </w:rPr>
        <w:t>Схема</w:t>
      </w:r>
      <w:r w:rsidRPr="00F922A0">
        <w:rPr>
          <w:spacing w:val="-5"/>
          <w:sz w:val="24"/>
        </w:rPr>
        <w:t xml:space="preserve"> </w:t>
      </w:r>
      <w:r w:rsidRPr="00F922A0">
        <w:rPr>
          <w:sz w:val="24"/>
        </w:rPr>
        <w:t>«Многообразие</w:t>
      </w:r>
      <w:r w:rsidRPr="00F922A0">
        <w:rPr>
          <w:spacing w:val="-5"/>
          <w:sz w:val="24"/>
        </w:rPr>
        <w:t xml:space="preserve"> </w:t>
      </w:r>
      <w:r w:rsidRPr="00F922A0">
        <w:rPr>
          <w:sz w:val="24"/>
        </w:rPr>
        <w:t>организмов».</w:t>
      </w:r>
    </w:p>
    <w:p w:rsidR="00755FD3" w:rsidRPr="00F922A0" w:rsidRDefault="007E3FA8">
      <w:pPr>
        <w:pStyle w:val="11"/>
        <w:spacing w:before="2"/>
      </w:pPr>
      <w:r w:rsidRPr="00F922A0">
        <w:t>Тема</w:t>
      </w:r>
      <w:r w:rsidRPr="00F922A0">
        <w:rPr>
          <w:spacing w:val="-4"/>
        </w:rPr>
        <w:t xml:space="preserve"> </w:t>
      </w:r>
      <w:r w:rsidRPr="00F922A0">
        <w:t>3.2.</w:t>
      </w:r>
      <w:r w:rsidRPr="00F922A0">
        <w:rPr>
          <w:spacing w:val="-2"/>
        </w:rPr>
        <w:t xml:space="preserve"> </w:t>
      </w:r>
      <w:r w:rsidRPr="00F922A0">
        <w:t>Обмен</w:t>
      </w:r>
      <w:r w:rsidRPr="00F922A0">
        <w:rPr>
          <w:spacing w:val="-2"/>
        </w:rPr>
        <w:t xml:space="preserve"> </w:t>
      </w:r>
      <w:r w:rsidRPr="00F922A0">
        <w:t>веществ</w:t>
      </w:r>
      <w:r w:rsidRPr="00F922A0">
        <w:rPr>
          <w:spacing w:val="-3"/>
        </w:rPr>
        <w:t xml:space="preserve"> </w:t>
      </w:r>
      <w:r w:rsidRPr="00F922A0">
        <w:t>и</w:t>
      </w:r>
      <w:r w:rsidRPr="00F922A0">
        <w:rPr>
          <w:spacing w:val="-2"/>
        </w:rPr>
        <w:t xml:space="preserve"> </w:t>
      </w:r>
      <w:r w:rsidRPr="00F922A0">
        <w:t>превращение</w:t>
      </w:r>
      <w:r w:rsidRPr="00F922A0">
        <w:rPr>
          <w:spacing w:val="-3"/>
        </w:rPr>
        <w:t xml:space="preserve"> </w:t>
      </w:r>
      <w:r w:rsidRPr="00F922A0">
        <w:t>энергии</w:t>
      </w:r>
      <w:r w:rsidRPr="00F922A0">
        <w:rPr>
          <w:spacing w:val="-2"/>
        </w:rPr>
        <w:t xml:space="preserve"> </w:t>
      </w:r>
      <w:r w:rsidRPr="00F922A0">
        <w:t>(2час)</w:t>
      </w:r>
    </w:p>
    <w:p w:rsidR="00755FD3" w:rsidRPr="00F922A0" w:rsidRDefault="007E3FA8">
      <w:pPr>
        <w:pStyle w:val="a3"/>
        <w:spacing w:line="274" w:lineRule="exact"/>
      </w:pPr>
      <w:r w:rsidRPr="00F922A0">
        <w:t>Энергетический</w:t>
      </w:r>
      <w:r w:rsidRPr="00F922A0">
        <w:rPr>
          <w:spacing w:val="49"/>
        </w:rPr>
        <w:t xml:space="preserve"> </w:t>
      </w:r>
      <w:r w:rsidRPr="00F922A0">
        <w:t>обмен</w:t>
      </w:r>
      <w:r w:rsidRPr="00F922A0">
        <w:rPr>
          <w:spacing w:val="110"/>
        </w:rPr>
        <w:t xml:space="preserve"> </w:t>
      </w:r>
      <w:r w:rsidRPr="00F922A0">
        <w:t>–</w:t>
      </w:r>
      <w:r w:rsidRPr="00F922A0">
        <w:rPr>
          <w:spacing w:val="108"/>
        </w:rPr>
        <w:t xml:space="preserve"> </w:t>
      </w:r>
      <w:r w:rsidRPr="00F922A0">
        <w:t>совокупность</w:t>
      </w:r>
      <w:r w:rsidRPr="00F922A0">
        <w:rPr>
          <w:spacing w:val="110"/>
        </w:rPr>
        <w:t xml:space="preserve"> </w:t>
      </w:r>
      <w:r w:rsidRPr="00F922A0">
        <w:t>реакций</w:t>
      </w:r>
      <w:r w:rsidRPr="00F922A0">
        <w:rPr>
          <w:spacing w:val="106"/>
        </w:rPr>
        <w:t xml:space="preserve"> </w:t>
      </w:r>
      <w:r w:rsidRPr="00F922A0">
        <w:t>расщепления</w:t>
      </w:r>
      <w:r w:rsidRPr="00F922A0">
        <w:rPr>
          <w:spacing w:val="108"/>
        </w:rPr>
        <w:t xml:space="preserve"> </w:t>
      </w:r>
      <w:r w:rsidRPr="00F922A0">
        <w:t>сложных</w:t>
      </w:r>
      <w:r w:rsidRPr="00F922A0">
        <w:rPr>
          <w:spacing w:val="110"/>
        </w:rPr>
        <w:t xml:space="preserve"> </w:t>
      </w:r>
      <w:r w:rsidRPr="00F922A0">
        <w:t>органических</w:t>
      </w:r>
      <w:r w:rsidRPr="00F922A0">
        <w:rPr>
          <w:spacing w:val="108"/>
        </w:rPr>
        <w:t xml:space="preserve"> </w:t>
      </w:r>
      <w:r w:rsidRPr="00F922A0">
        <w:t>веществ.</w:t>
      </w:r>
    </w:p>
    <w:p w:rsidR="00755FD3" w:rsidRPr="00F922A0" w:rsidRDefault="007E3FA8">
      <w:pPr>
        <w:ind w:left="600"/>
        <w:rPr>
          <w:i/>
          <w:sz w:val="24"/>
        </w:rPr>
      </w:pPr>
      <w:r w:rsidRPr="00F922A0">
        <w:rPr>
          <w:i/>
          <w:sz w:val="24"/>
        </w:rPr>
        <w:t>Особенности</w:t>
      </w:r>
      <w:r w:rsidRPr="00F922A0">
        <w:rPr>
          <w:i/>
          <w:spacing w:val="-4"/>
          <w:sz w:val="24"/>
        </w:rPr>
        <w:t xml:space="preserve"> </w:t>
      </w:r>
      <w:r w:rsidRPr="00F922A0">
        <w:rPr>
          <w:i/>
          <w:sz w:val="24"/>
        </w:rPr>
        <w:t>энергетического</w:t>
      </w:r>
      <w:r w:rsidRPr="00F922A0">
        <w:rPr>
          <w:i/>
          <w:spacing w:val="-2"/>
          <w:sz w:val="24"/>
        </w:rPr>
        <w:t xml:space="preserve"> </w:t>
      </w:r>
      <w:r w:rsidRPr="00F922A0">
        <w:rPr>
          <w:i/>
          <w:sz w:val="24"/>
        </w:rPr>
        <w:t>обмена</w:t>
      </w:r>
      <w:r w:rsidRPr="00F922A0">
        <w:rPr>
          <w:i/>
          <w:spacing w:val="-2"/>
          <w:sz w:val="24"/>
        </w:rPr>
        <w:t xml:space="preserve"> </w:t>
      </w:r>
      <w:r w:rsidRPr="00F922A0">
        <w:rPr>
          <w:i/>
          <w:sz w:val="24"/>
        </w:rPr>
        <w:t>у</w:t>
      </w:r>
      <w:r w:rsidRPr="00F922A0">
        <w:rPr>
          <w:i/>
          <w:spacing w:val="-2"/>
          <w:sz w:val="24"/>
        </w:rPr>
        <w:t xml:space="preserve"> </w:t>
      </w:r>
      <w:r w:rsidRPr="00F922A0">
        <w:rPr>
          <w:i/>
          <w:sz w:val="24"/>
        </w:rPr>
        <w:t>грибов</w:t>
      </w:r>
      <w:r w:rsidRPr="00F922A0">
        <w:rPr>
          <w:i/>
          <w:spacing w:val="-3"/>
          <w:sz w:val="24"/>
        </w:rPr>
        <w:t xml:space="preserve"> </w:t>
      </w:r>
      <w:r w:rsidRPr="00F922A0">
        <w:rPr>
          <w:i/>
          <w:sz w:val="24"/>
        </w:rPr>
        <w:t>и</w:t>
      </w:r>
      <w:r w:rsidRPr="00F922A0">
        <w:rPr>
          <w:i/>
          <w:spacing w:val="-3"/>
          <w:sz w:val="24"/>
        </w:rPr>
        <w:t xml:space="preserve"> </w:t>
      </w:r>
      <w:r w:rsidRPr="00F922A0">
        <w:rPr>
          <w:i/>
          <w:sz w:val="24"/>
        </w:rPr>
        <w:t>бактерий.</w:t>
      </w:r>
    </w:p>
    <w:p w:rsidR="00755FD3" w:rsidRPr="00F922A0" w:rsidRDefault="007E3FA8">
      <w:pPr>
        <w:ind w:left="600"/>
        <w:rPr>
          <w:sz w:val="24"/>
        </w:rPr>
      </w:pPr>
      <w:r w:rsidRPr="00F922A0">
        <w:rPr>
          <w:sz w:val="24"/>
        </w:rPr>
        <w:t>Типы</w:t>
      </w:r>
      <w:r w:rsidRPr="00F922A0">
        <w:rPr>
          <w:spacing w:val="29"/>
          <w:sz w:val="24"/>
        </w:rPr>
        <w:t xml:space="preserve"> </w:t>
      </w:r>
      <w:r w:rsidRPr="00F922A0">
        <w:rPr>
          <w:sz w:val="24"/>
        </w:rPr>
        <w:t>питания.</w:t>
      </w:r>
      <w:r w:rsidRPr="00F922A0">
        <w:rPr>
          <w:spacing w:val="31"/>
          <w:sz w:val="24"/>
        </w:rPr>
        <w:t xml:space="preserve"> </w:t>
      </w:r>
      <w:r w:rsidRPr="00F922A0">
        <w:rPr>
          <w:sz w:val="24"/>
        </w:rPr>
        <w:t>Автотрофы</w:t>
      </w:r>
      <w:r w:rsidRPr="00F922A0">
        <w:rPr>
          <w:spacing w:val="31"/>
          <w:sz w:val="24"/>
        </w:rPr>
        <w:t xml:space="preserve"> </w:t>
      </w:r>
      <w:r w:rsidRPr="00F922A0">
        <w:rPr>
          <w:sz w:val="24"/>
        </w:rPr>
        <w:t>и</w:t>
      </w:r>
      <w:r w:rsidRPr="00F922A0">
        <w:rPr>
          <w:spacing w:val="32"/>
          <w:sz w:val="24"/>
        </w:rPr>
        <w:t xml:space="preserve"> </w:t>
      </w:r>
      <w:r w:rsidRPr="00F922A0">
        <w:rPr>
          <w:sz w:val="24"/>
        </w:rPr>
        <w:t>гетеротрофы.</w:t>
      </w:r>
      <w:r w:rsidRPr="00F922A0">
        <w:rPr>
          <w:spacing w:val="35"/>
          <w:sz w:val="24"/>
        </w:rPr>
        <w:t xml:space="preserve"> </w:t>
      </w:r>
      <w:r w:rsidRPr="00F922A0">
        <w:rPr>
          <w:i/>
          <w:sz w:val="24"/>
        </w:rPr>
        <w:t>Особенности</w:t>
      </w:r>
      <w:r w:rsidRPr="00F922A0">
        <w:rPr>
          <w:i/>
          <w:spacing w:val="30"/>
          <w:sz w:val="24"/>
        </w:rPr>
        <w:t xml:space="preserve"> </w:t>
      </w:r>
      <w:r w:rsidRPr="00F922A0">
        <w:rPr>
          <w:i/>
          <w:sz w:val="24"/>
        </w:rPr>
        <w:t>обмена</w:t>
      </w:r>
      <w:r w:rsidRPr="00F922A0">
        <w:rPr>
          <w:i/>
          <w:spacing w:val="31"/>
          <w:sz w:val="24"/>
        </w:rPr>
        <w:t xml:space="preserve"> </w:t>
      </w:r>
      <w:r w:rsidRPr="00F922A0">
        <w:rPr>
          <w:i/>
          <w:sz w:val="24"/>
        </w:rPr>
        <w:t>веществ</w:t>
      </w:r>
      <w:r w:rsidRPr="00F922A0">
        <w:rPr>
          <w:i/>
          <w:spacing w:val="30"/>
          <w:sz w:val="24"/>
        </w:rPr>
        <w:t xml:space="preserve"> </w:t>
      </w:r>
      <w:r w:rsidRPr="00F922A0">
        <w:rPr>
          <w:i/>
          <w:sz w:val="24"/>
        </w:rPr>
        <w:t>у</w:t>
      </w:r>
      <w:r w:rsidRPr="00F922A0">
        <w:rPr>
          <w:i/>
          <w:spacing w:val="31"/>
          <w:sz w:val="24"/>
        </w:rPr>
        <w:t xml:space="preserve"> </w:t>
      </w:r>
      <w:r w:rsidRPr="00F922A0">
        <w:rPr>
          <w:i/>
          <w:sz w:val="24"/>
        </w:rPr>
        <w:t>животных,</w:t>
      </w:r>
      <w:r w:rsidRPr="00F922A0">
        <w:rPr>
          <w:i/>
          <w:spacing w:val="31"/>
          <w:sz w:val="24"/>
        </w:rPr>
        <w:t xml:space="preserve"> </w:t>
      </w:r>
      <w:r w:rsidRPr="00F922A0">
        <w:rPr>
          <w:i/>
          <w:sz w:val="24"/>
        </w:rPr>
        <w:t>растений</w:t>
      </w:r>
      <w:r w:rsidRPr="00F922A0">
        <w:rPr>
          <w:i/>
          <w:spacing w:val="31"/>
          <w:sz w:val="24"/>
        </w:rPr>
        <w:t xml:space="preserve"> </w:t>
      </w:r>
      <w:r w:rsidRPr="00F922A0">
        <w:rPr>
          <w:i/>
          <w:sz w:val="24"/>
        </w:rPr>
        <w:t>и</w:t>
      </w:r>
      <w:r w:rsidRPr="00F922A0">
        <w:rPr>
          <w:i/>
          <w:spacing w:val="-57"/>
          <w:sz w:val="24"/>
        </w:rPr>
        <w:t xml:space="preserve"> </w:t>
      </w:r>
      <w:r w:rsidRPr="00F922A0">
        <w:rPr>
          <w:i/>
          <w:sz w:val="24"/>
        </w:rPr>
        <w:t>бактерий.</w:t>
      </w:r>
      <w:r w:rsidRPr="00F922A0">
        <w:rPr>
          <w:i/>
          <w:spacing w:val="-1"/>
          <w:sz w:val="24"/>
        </w:rPr>
        <w:t xml:space="preserve"> </w:t>
      </w:r>
      <w:r w:rsidRPr="00F922A0">
        <w:rPr>
          <w:sz w:val="24"/>
        </w:rPr>
        <w:t>Пластический обмен. Фотосинтез.</w:t>
      </w:r>
    </w:p>
    <w:p w:rsidR="00755FD3" w:rsidRPr="00F922A0" w:rsidRDefault="007E3FA8">
      <w:pPr>
        <w:ind w:left="600"/>
        <w:rPr>
          <w:sz w:val="24"/>
        </w:rPr>
      </w:pPr>
      <w:r w:rsidRPr="00F922A0">
        <w:rPr>
          <w:b/>
          <w:i/>
          <w:sz w:val="24"/>
        </w:rPr>
        <w:t>Демонстрация.</w:t>
      </w:r>
      <w:r w:rsidRPr="00F922A0">
        <w:rPr>
          <w:b/>
          <w:i/>
          <w:spacing w:val="-4"/>
          <w:sz w:val="24"/>
        </w:rPr>
        <w:t xml:space="preserve"> </w:t>
      </w:r>
      <w:r w:rsidRPr="00F922A0">
        <w:rPr>
          <w:sz w:val="24"/>
        </w:rPr>
        <w:t>Схема</w:t>
      </w:r>
      <w:r w:rsidRPr="00F922A0">
        <w:rPr>
          <w:spacing w:val="-3"/>
          <w:sz w:val="24"/>
        </w:rPr>
        <w:t xml:space="preserve"> </w:t>
      </w:r>
      <w:r w:rsidRPr="00F922A0">
        <w:rPr>
          <w:sz w:val="24"/>
        </w:rPr>
        <w:t>«Пути метаболизма</w:t>
      </w:r>
      <w:r w:rsidRPr="00F922A0">
        <w:rPr>
          <w:spacing w:val="-4"/>
          <w:sz w:val="24"/>
        </w:rPr>
        <w:t xml:space="preserve"> </w:t>
      </w:r>
      <w:r w:rsidRPr="00F922A0">
        <w:rPr>
          <w:sz w:val="24"/>
        </w:rPr>
        <w:t>в</w:t>
      </w:r>
      <w:r w:rsidRPr="00F922A0">
        <w:rPr>
          <w:spacing w:val="-3"/>
          <w:sz w:val="24"/>
        </w:rPr>
        <w:t xml:space="preserve"> </w:t>
      </w:r>
      <w:r w:rsidRPr="00F922A0">
        <w:rPr>
          <w:sz w:val="24"/>
        </w:rPr>
        <w:t>клетке».</w:t>
      </w:r>
    </w:p>
    <w:p w:rsidR="00755FD3" w:rsidRPr="00F922A0" w:rsidRDefault="007E3FA8">
      <w:pPr>
        <w:pStyle w:val="11"/>
        <w:spacing w:before="5"/>
        <w:jc w:val="left"/>
      </w:pPr>
      <w:r w:rsidRPr="00F922A0">
        <w:t>Тема</w:t>
      </w:r>
      <w:r w:rsidRPr="00F922A0">
        <w:rPr>
          <w:spacing w:val="-3"/>
        </w:rPr>
        <w:t xml:space="preserve"> </w:t>
      </w:r>
      <w:r w:rsidRPr="00F922A0">
        <w:t>3.3.</w:t>
      </w:r>
      <w:r w:rsidRPr="00F922A0">
        <w:rPr>
          <w:spacing w:val="-1"/>
        </w:rPr>
        <w:t xml:space="preserve"> </w:t>
      </w:r>
      <w:r w:rsidRPr="00F922A0">
        <w:t>Размножение</w:t>
      </w:r>
      <w:r w:rsidRPr="00F922A0">
        <w:rPr>
          <w:spacing w:val="-3"/>
        </w:rPr>
        <w:t xml:space="preserve"> </w:t>
      </w:r>
      <w:r w:rsidRPr="00F922A0">
        <w:t>(4час)</w:t>
      </w:r>
    </w:p>
    <w:p w:rsidR="00755FD3" w:rsidRPr="00F922A0" w:rsidRDefault="007E3FA8">
      <w:pPr>
        <w:pStyle w:val="a3"/>
        <w:spacing w:line="237" w:lineRule="auto"/>
        <w:jc w:val="left"/>
      </w:pPr>
      <w:r w:rsidRPr="00F922A0">
        <w:t>Деление</w:t>
      </w:r>
      <w:r w:rsidRPr="00F922A0">
        <w:rPr>
          <w:spacing w:val="-9"/>
        </w:rPr>
        <w:t xml:space="preserve"> </w:t>
      </w:r>
      <w:r w:rsidRPr="00F922A0">
        <w:t>клетки.</w:t>
      </w:r>
      <w:r w:rsidRPr="00F922A0">
        <w:rPr>
          <w:spacing w:val="-11"/>
        </w:rPr>
        <w:t xml:space="preserve"> </w:t>
      </w:r>
      <w:r w:rsidRPr="00F922A0">
        <w:t>Митоз</w:t>
      </w:r>
      <w:r w:rsidRPr="00F922A0">
        <w:rPr>
          <w:spacing w:val="-7"/>
        </w:rPr>
        <w:t xml:space="preserve"> </w:t>
      </w:r>
      <w:r w:rsidRPr="00F922A0">
        <w:t>–</w:t>
      </w:r>
      <w:r w:rsidRPr="00F922A0">
        <w:rPr>
          <w:spacing w:val="-8"/>
        </w:rPr>
        <w:t xml:space="preserve"> </w:t>
      </w:r>
      <w:r w:rsidRPr="00F922A0">
        <w:t>основа</w:t>
      </w:r>
      <w:r w:rsidRPr="00F922A0">
        <w:rPr>
          <w:spacing w:val="-10"/>
        </w:rPr>
        <w:t xml:space="preserve"> </w:t>
      </w:r>
      <w:r w:rsidRPr="00F922A0">
        <w:t>роста,</w:t>
      </w:r>
      <w:r w:rsidRPr="00F922A0">
        <w:rPr>
          <w:spacing w:val="-9"/>
        </w:rPr>
        <w:t xml:space="preserve"> </w:t>
      </w:r>
      <w:r w:rsidRPr="00F922A0">
        <w:t>регенерации,</w:t>
      </w:r>
      <w:r w:rsidRPr="00F922A0">
        <w:rPr>
          <w:spacing w:val="-8"/>
        </w:rPr>
        <w:t xml:space="preserve"> </w:t>
      </w:r>
      <w:r w:rsidRPr="00F922A0">
        <w:t>развития</w:t>
      </w:r>
      <w:r w:rsidRPr="00F922A0">
        <w:rPr>
          <w:spacing w:val="-8"/>
        </w:rPr>
        <w:t xml:space="preserve"> </w:t>
      </w:r>
      <w:r w:rsidRPr="00F922A0">
        <w:t>и</w:t>
      </w:r>
      <w:r w:rsidRPr="00F922A0">
        <w:rPr>
          <w:spacing w:val="-10"/>
        </w:rPr>
        <w:t xml:space="preserve"> </w:t>
      </w:r>
      <w:r w:rsidRPr="00F922A0">
        <w:t>бесполого</w:t>
      </w:r>
      <w:r w:rsidRPr="00F922A0">
        <w:rPr>
          <w:spacing w:val="-8"/>
        </w:rPr>
        <w:t xml:space="preserve"> </w:t>
      </w:r>
      <w:r w:rsidRPr="00F922A0">
        <w:t>размножения.</w:t>
      </w:r>
      <w:r w:rsidRPr="00F922A0">
        <w:rPr>
          <w:spacing w:val="-10"/>
        </w:rPr>
        <w:t xml:space="preserve"> </w:t>
      </w:r>
      <w:r w:rsidRPr="00F922A0">
        <w:t>Размножение:</w:t>
      </w:r>
      <w:r w:rsidRPr="00F922A0">
        <w:rPr>
          <w:spacing w:val="-57"/>
        </w:rPr>
        <w:t xml:space="preserve"> </w:t>
      </w:r>
      <w:r w:rsidRPr="00F922A0">
        <w:t>бесполое</w:t>
      </w:r>
      <w:r w:rsidRPr="00F922A0">
        <w:rPr>
          <w:spacing w:val="-2"/>
        </w:rPr>
        <w:t xml:space="preserve"> </w:t>
      </w:r>
      <w:r w:rsidRPr="00F922A0">
        <w:t>и половое. Типы бесполого размножения.</w:t>
      </w:r>
    </w:p>
    <w:p w:rsidR="00755FD3" w:rsidRPr="00F922A0" w:rsidRDefault="007E3FA8">
      <w:pPr>
        <w:spacing w:before="1"/>
        <w:ind w:left="600"/>
        <w:rPr>
          <w:i/>
          <w:sz w:val="24"/>
        </w:rPr>
      </w:pPr>
      <w:r w:rsidRPr="00F922A0">
        <w:rPr>
          <w:sz w:val="24"/>
        </w:rPr>
        <w:t>Половое размножение. Образование половых клеток. Мейоз. Оплодотворение у животных и растений.</w:t>
      </w:r>
      <w:r w:rsidRPr="00F922A0">
        <w:rPr>
          <w:spacing w:val="-57"/>
          <w:sz w:val="24"/>
        </w:rPr>
        <w:t xml:space="preserve"> </w:t>
      </w:r>
      <w:r w:rsidRPr="00F922A0">
        <w:rPr>
          <w:sz w:val="24"/>
        </w:rPr>
        <w:t>Биологическое</w:t>
      </w:r>
      <w:r w:rsidRPr="00F922A0">
        <w:rPr>
          <w:spacing w:val="-2"/>
          <w:sz w:val="24"/>
        </w:rPr>
        <w:t xml:space="preserve"> </w:t>
      </w:r>
      <w:r w:rsidRPr="00F922A0">
        <w:rPr>
          <w:sz w:val="24"/>
        </w:rPr>
        <w:t>значение</w:t>
      </w:r>
      <w:r w:rsidRPr="00F922A0">
        <w:rPr>
          <w:spacing w:val="-2"/>
          <w:sz w:val="24"/>
        </w:rPr>
        <w:t xml:space="preserve"> </w:t>
      </w:r>
      <w:r w:rsidRPr="00F922A0">
        <w:rPr>
          <w:sz w:val="24"/>
        </w:rPr>
        <w:t>оплодотворения.</w:t>
      </w:r>
      <w:r w:rsidRPr="00F922A0">
        <w:rPr>
          <w:spacing w:val="1"/>
          <w:sz w:val="24"/>
        </w:rPr>
        <w:t xml:space="preserve"> </w:t>
      </w:r>
      <w:r w:rsidRPr="00F922A0">
        <w:rPr>
          <w:i/>
          <w:sz w:val="24"/>
        </w:rPr>
        <w:t>Искусственное</w:t>
      </w:r>
      <w:r w:rsidRPr="00F922A0">
        <w:rPr>
          <w:i/>
          <w:spacing w:val="-2"/>
          <w:sz w:val="24"/>
        </w:rPr>
        <w:t xml:space="preserve"> </w:t>
      </w:r>
      <w:r w:rsidRPr="00F922A0">
        <w:rPr>
          <w:i/>
          <w:sz w:val="24"/>
        </w:rPr>
        <w:t>оплодотворение</w:t>
      </w:r>
      <w:r w:rsidRPr="00F922A0">
        <w:rPr>
          <w:i/>
          <w:spacing w:val="-1"/>
          <w:sz w:val="24"/>
        </w:rPr>
        <w:t xml:space="preserve"> </w:t>
      </w:r>
      <w:r w:rsidRPr="00F922A0">
        <w:rPr>
          <w:i/>
          <w:sz w:val="24"/>
        </w:rPr>
        <w:t>у</w:t>
      </w:r>
      <w:r w:rsidRPr="00F922A0">
        <w:rPr>
          <w:i/>
          <w:spacing w:val="-2"/>
          <w:sz w:val="24"/>
        </w:rPr>
        <w:t xml:space="preserve"> </w:t>
      </w:r>
      <w:r w:rsidRPr="00F922A0">
        <w:rPr>
          <w:i/>
          <w:sz w:val="24"/>
        </w:rPr>
        <w:t>животных.</w:t>
      </w:r>
    </w:p>
    <w:p w:rsidR="00755FD3" w:rsidRPr="00F922A0" w:rsidRDefault="007E3FA8">
      <w:pPr>
        <w:pStyle w:val="a3"/>
        <w:jc w:val="left"/>
      </w:pPr>
      <w:r w:rsidRPr="00F922A0">
        <w:rPr>
          <w:b/>
          <w:i/>
        </w:rPr>
        <w:t>Демонстрация.</w:t>
      </w:r>
      <w:r w:rsidRPr="00F922A0">
        <w:rPr>
          <w:b/>
          <w:i/>
          <w:spacing w:val="-4"/>
        </w:rPr>
        <w:t xml:space="preserve"> </w:t>
      </w:r>
      <w:r w:rsidRPr="00F922A0">
        <w:t>Схемы</w:t>
      </w:r>
      <w:r w:rsidRPr="00F922A0">
        <w:rPr>
          <w:spacing w:val="-3"/>
        </w:rPr>
        <w:t xml:space="preserve"> </w:t>
      </w:r>
      <w:r w:rsidRPr="00F922A0">
        <w:t>и</w:t>
      </w:r>
      <w:r w:rsidRPr="00F922A0">
        <w:rPr>
          <w:spacing w:val="-2"/>
        </w:rPr>
        <w:t xml:space="preserve"> </w:t>
      </w:r>
      <w:r w:rsidRPr="00F922A0">
        <w:t>таблицы: «Митоз</w:t>
      </w:r>
      <w:r w:rsidRPr="00F922A0">
        <w:rPr>
          <w:spacing w:val="-2"/>
        </w:rPr>
        <w:t xml:space="preserve"> </w:t>
      </w:r>
      <w:r w:rsidRPr="00F922A0">
        <w:t>и</w:t>
      </w:r>
      <w:r w:rsidRPr="00F922A0">
        <w:rPr>
          <w:spacing w:val="-1"/>
        </w:rPr>
        <w:t xml:space="preserve"> </w:t>
      </w:r>
      <w:r w:rsidRPr="00F922A0">
        <w:t>мейоз»,</w:t>
      </w:r>
      <w:r w:rsidRPr="00F922A0">
        <w:rPr>
          <w:spacing w:val="1"/>
        </w:rPr>
        <w:t xml:space="preserve"> </w:t>
      </w:r>
      <w:r w:rsidRPr="00F922A0">
        <w:t>«Гаметогенез»,</w:t>
      </w:r>
      <w:r w:rsidRPr="00F922A0">
        <w:rPr>
          <w:spacing w:val="1"/>
        </w:rPr>
        <w:t xml:space="preserve"> </w:t>
      </w:r>
      <w:r w:rsidRPr="00F922A0">
        <w:t>«Типы</w:t>
      </w:r>
      <w:r w:rsidRPr="00F922A0">
        <w:rPr>
          <w:spacing w:val="-3"/>
        </w:rPr>
        <w:t xml:space="preserve"> </w:t>
      </w:r>
      <w:r w:rsidRPr="00F922A0">
        <w:t>бесполого</w:t>
      </w:r>
      <w:r w:rsidRPr="00F922A0">
        <w:rPr>
          <w:spacing w:val="-3"/>
        </w:rPr>
        <w:t xml:space="preserve"> </w:t>
      </w:r>
      <w:r w:rsidRPr="00F922A0">
        <w:t>размножения»,</w:t>
      </w:r>
    </w:p>
    <w:p w:rsidR="00755FD3" w:rsidRPr="00F922A0" w:rsidRDefault="007E3FA8">
      <w:pPr>
        <w:pStyle w:val="a3"/>
        <w:jc w:val="left"/>
      </w:pPr>
      <w:r w:rsidRPr="00F922A0">
        <w:t>«Строение</w:t>
      </w:r>
      <w:r w:rsidRPr="00F922A0">
        <w:rPr>
          <w:spacing w:val="-5"/>
        </w:rPr>
        <w:t xml:space="preserve"> </w:t>
      </w:r>
      <w:r w:rsidRPr="00F922A0">
        <w:t>яйцеклетки</w:t>
      </w:r>
      <w:r w:rsidRPr="00F922A0">
        <w:rPr>
          <w:spacing w:val="-5"/>
        </w:rPr>
        <w:t xml:space="preserve"> </w:t>
      </w:r>
      <w:r w:rsidRPr="00F922A0">
        <w:t>и</w:t>
      </w:r>
      <w:r w:rsidRPr="00F922A0">
        <w:rPr>
          <w:spacing w:val="-4"/>
        </w:rPr>
        <w:t xml:space="preserve"> </w:t>
      </w:r>
      <w:r w:rsidRPr="00F922A0">
        <w:t>сперматозоида».</w:t>
      </w:r>
    </w:p>
    <w:p w:rsidR="00755FD3" w:rsidRPr="00F922A0" w:rsidRDefault="007E3FA8">
      <w:pPr>
        <w:pStyle w:val="11"/>
        <w:spacing w:before="5"/>
        <w:jc w:val="left"/>
      </w:pPr>
      <w:r w:rsidRPr="00F922A0">
        <w:t>Тема</w:t>
      </w:r>
      <w:r w:rsidRPr="00F922A0">
        <w:rPr>
          <w:spacing w:val="-3"/>
        </w:rPr>
        <w:t xml:space="preserve"> </w:t>
      </w:r>
      <w:r w:rsidRPr="00F922A0">
        <w:t>3.4.</w:t>
      </w:r>
      <w:r w:rsidRPr="00F922A0">
        <w:rPr>
          <w:spacing w:val="-2"/>
        </w:rPr>
        <w:t xml:space="preserve"> </w:t>
      </w:r>
      <w:r w:rsidRPr="00F922A0">
        <w:t>Индивидуальное</w:t>
      </w:r>
      <w:r w:rsidRPr="00F922A0">
        <w:rPr>
          <w:spacing w:val="-2"/>
        </w:rPr>
        <w:t xml:space="preserve"> </w:t>
      </w:r>
      <w:r w:rsidRPr="00F922A0">
        <w:t>развитие</w:t>
      </w:r>
      <w:r w:rsidRPr="00F922A0">
        <w:rPr>
          <w:spacing w:val="-3"/>
        </w:rPr>
        <w:t xml:space="preserve"> </w:t>
      </w:r>
      <w:r w:rsidRPr="00F922A0">
        <w:t>организмов</w:t>
      </w:r>
      <w:r w:rsidRPr="00F922A0">
        <w:rPr>
          <w:spacing w:val="-3"/>
        </w:rPr>
        <w:t xml:space="preserve"> </w:t>
      </w:r>
      <w:r w:rsidRPr="00F922A0">
        <w:t>(онтогенез)</w:t>
      </w:r>
      <w:r w:rsidRPr="00F922A0">
        <w:rPr>
          <w:spacing w:val="-3"/>
        </w:rPr>
        <w:t xml:space="preserve"> </w:t>
      </w:r>
      <w:r w:rsidRPr="00F922A0">
        <w:t>(2час)</w:t>
      </w:r>
    </w:p>
    <w:p w:rsidR="00755FD3" w:rsidRPr="00F922A0" w:rsidRDefault="007E3FA8">
      <w:pPr>
        <w:pStyle w:val="a3"/>
        <w:jc w:val="left"/>
      </w:pPr>
      <w:r w:rsidRPr="00F922A0">
        <w:t>Прямое</w:t>
      </w:r>
      <w:r w:rsidRPr="00F922A0">
        <w:rPr>
          <w:spacing w:val="40"/>
        </w:rPr>
        <w:t xml:space="preserve"> </w:t>
      </w:r>
      <w:r w:rsidRPr="00F922A0">
        <w:t>и</w:t>
      </w:r>
      <w:r w:rsidRPr="00F922A0">
        <w:rPr>
          <w:spacing w:val="42"/>
        </w:rPr>
        <w:t xml:space="preserve"> </w:t>
      </w:r>
      <w:r w:rsidRPr="00F922A0">
        <w:t>непрямое</w:t>
      </w:r>
      <w:r w:rsidRPr="00F922A0">
        <w:rPr>
          <w:spacing w:val="40"/>
        </w:rPr>
        <w:t xml:space="preserve"> </w:t>
      </w:r>
      <w:r w:rsidRPr="00F922A0">
        <w:t>развитие.</w:t>
      </w:r>
      <w:r w:rsidRPr="00F922A0">
        <w:rPr>
          <w:spacing w:val="41"/>
        </w:rPr>
        <w:t xml:space="preserve"> </w:t>
      </w:r>
      <w:r w:rsidRPr="00F922A0">
        <w:t>Эмбриональный</w:t>
      </w:r>
      <w:r w:rsidRPr="00F922A0">
        <w:rPr>
          <w:spacing w:val="43"/>
        </w:rPr>
        <w:t xml:space="preserve"> </w:t>
      </w:r>
      <w:r w:rsidRPr="00F922A0">
        <w:t>и</w:t>
      </w:r>
      <w:r w:rsidRPr="00F922A0">
        <w:rPr>
          <w:spacing w:val="40"/>
        </w:rPr>
        <w:t xml:space="preserve"> </w:t>
      </w:r>
      <w:r w:rsidRPr="00F922A0">
        <w:t>постэмбриональный</w:t>
      </w:r>
      <w:r w:rsidRPr="00F922A0">
        <w:rPr>
          <w:spacing w:val="42"/>
        </w:rPr>
        <w:t xml:space="preserve"> </w:t>
      </w:r>
      <w:r w:rsidRPr="00F922A0">
        <w:t>периоды</w:t>
      </w:r>
      <w:r w:rsidRPr="00F922A0">
        <w:rPr>
          <w:spacing w:val="38"/>
        </w:rPr>
        <w:t xml:space="preserve"> </w:t>
      </w:r>
      <w:r w:rsidRPr="00F922A0">
        <w:t>развития.</w:t>
      </w:r>
      <w:r w:rsidRPr="00F922A0">
        <w:rPr>
          <w:spacing w:val="39"/>
        </w:rPr>
        <w:t xml:space="preserve"> </w:t>
      </w:r>
      <w:r w:rsidRPr="00F922A0">
        <w:t>Основные</w:t>
      </w:r>
      <w:r w:rsidRPr="00F922A0">
        <w:rPr>
          <w:spacing w:val="-57"/>
        </w:rPr>
        <w:t xml:space="preserve"> </w:t>
      </w:r>
      <w:r w:rsidRPr="00F922A0">
        <w:t>этапы</w:t>
      </w:r>
      <w:r w:rsidRPr="00F922A0">
        <w:rPr>
          <w:spacing w:val="-1"/>
        </w:rPr>
        <w:t xml:space="preserve"> </w:t>
      </w:r>
      <w:r w:rsidRPr="00F922A0">
        <w:t>эмбриогенеза. Причины нарушений</w:t>
      </w:r>
      <w:r w:rsidRPr="00F922A0">
        <w:rPr>
          <w:spacing w:val="-1"/>
        </w:rPr>
        <w:t xml:space="preserve"> </w:t>
      </w:r>
      <w:r w:rsidRPr="00F922A0">
        <w:t>развития организма.</w:t>
      </w:r>
    </w:p>
    <w:p w:rsidR="00755FD3" w:rsidRPr="00F922A0" w:rsidRDefault="007E3FA8">
      <w:pPr>
        <w:pStyle w:val="a3"/>
        <w:ind w:right="423"/>
      </w:pPr>
      <w:r w:rsidRPr="00F922A0">
        <w:t>Онтогенез</w:t>
      </w:r>
      <w:r w:rsidRPr="00F922A0">
        <w:rPr>
          <w:spacing w:val="1"/>
        </w:rPr>
        <w:t xml:space="preserve"> </w:t>
      </w:r>
      <w:r w:rsidRPr="00F922A0">
        <w:t>человека.</w:t>
      </w:r>
      <w:r w:rsidRPr="00F922A0">
        <w:rPr>
          <w:spacing w:val="1"/>
        </w:rPr>
        <w:t xml:space="preserve"> </w:t>
      </w:r>
      <w:r w:rsidRPr="00F922A0">
        <w:t>Репродуктивное</w:t>
      </w:r>
      <w:r w:rsidRPr="00F922A0">
        <w:rPr>
          <w:spacing w:val="1"/>
        </w:rPr>
        <w:t xml:space="preserve"> </w:t>
      </w:r>
      <w:r w:rsidRPr="00F922A0">
        <w:t>здоровье;</w:t>
      </w:r>
      <w:r w:rsidRPr="00F922A0">
        <w:rPr>
          <w:spacing w:val="1"/>
        </w:rPr>
        <w:t xml:space="preserve"> </w:t>
      </w:r>
      <w:r w:rsidRPr="00F922A0">
        <w:t>его</w:t>
      </w:r>
      <w:r w:rsidRPr="00F922A0">
        <w:rPr>
          <w:spacing w:val="1"/>
        </w:rPr>
        <w:t xml:space="preserve"> </w:t>
      </w:r>
      <w:r w:rsidRPr="00F922A0">
        <w:t>значение</w:t>
      </w:r>
      <w:r w:rsidRPr="00F922A0">
        <w:rPr>
          <w:spacing w:val="1"/>
        </w:rPr>
        <w:t xml:space="preserve"> </w:t>
      </w:r>
      <w:r w:rsidRPr="00F922A0">
        <w:t>для</w:t>
      </w:r>
      <w:r w:rsidRPr="00F922A0">
        <w:rPr>
          <w:spacing w:val="1"/>
        </w:rPr>
        <w:t xml:space="preserve"> </w:t>
      </w:r>
      <w:r w:rsidRPr="00F922A0">
        <w:t>будущих</w:t>
      </w:r>
      <w:r w:rsidRPr="00F922A0">
        <w:rPr>
          <w:spacing w:val="1"/>
        </w:rPr>
        <w:t xml:space="preserve"> </w:t>
      </w:r>
      <w:r w:rsidRPr="00F922A0">
        <w:t>поколений</w:t>
      </w:r>
      <w:r w:rsidRPr="00F922A0">
        <w:rPr>
          <w:spacing w:val="1"/>
        </w:rPr>
        <w:t xml:space="preserve"> </w:t>
      </w:r>
      <w:r w:rsidRPr="00F922A0">
        <w:t>людей.</w:t>
      </w:r>
      <w:r w:rsidRPr="00F922A0">
        <w:rPr>
          <w:spacing w:val="1"/>
        </w:rPr>
        <w:t xml:space="preserve"> </w:t>
      </w:r>
      <w:r w:rsidRPr="00F922A0">
        <w:t>Последствия влияния алкоголя, никотина, наркотических веществ на развитие зародыша человека.</w:t>
      </w:r>
      <w:r w:rsidRPr="00F922A0">
        <w:rPr>
          <w:spacing w:val="1"/>
        </w:rPr>
        <w:t xml:space="preserve"> </w:t>
      </w:r>
      <w:r w:rsidRPr="00F922A0">
        <w:t>Периоды</w:t>
      </w:r>
      <w:r w:rsidRPr="00F922A0">
        <w:rPr>
          <w:spacing w:val="-1"/>
        </w:rPr>
        <w:t xml:space="preserve"> </w:t>
      </w:r>
      <w:r w:rsidRPr="00F922A0">
        <w:t>постэмбрионального развития.</w:t>
      </w:r>
    </w:p>
    <w:p w:rsidR="00755FD3" w:rsidRPr="00F922A0" w:rsidRDefault="007E3FA8">
      <w:pPr>
        <w:pStyle w:val="a3"/>
        <w:ind w:right="419"/>
      </w:pPr>
      <w:r w:rsidRPr="00F922A0">
        <w:rPr>
          <w:b/>
          <w:i/>
        </w:rPr>
        <w:t xml:space="preserve">Демонстрация. </w:t>
      </w:r>
      <w:r w:rsidRPr="00F922A0">
        <w:t>Таблицы: «Основные стадии онтогенеза», «Прямое и непрямое развитие». Таблицы,</w:t>
      </w:r>
      <w:r w:rsidRPr="00F922A0">
        <w:rPr>
          <w:spacing w:val="1"/>
        </w:rPr>
        <w:t xml:space="preserve"> </w:t>
      </w:r>
      <w:r w:rsidRPr="00F922A0">
        <w:rPr>
          <w:spacing w:val="-1"/>
        </w:rPr>
        <w:t>фотографии,</w:t>
      </w:r>
      <w:r w:rsidRPr="00F922A0">
        <w:rPr>
          <w:spacing w:val="-14"/>
        </w:rPr>
        <w:t xml:space="preserve"> </w:t>
      </w:r>
      <w:r w:rsidRPr="00F922A0">
        <w:t>диаграммы</w:t>
      </w:r>
      <w:r w:rsidRPr="00F922A0">
        <w:rPr>
          <w:spacing w:val="-15"/>
        </w:rPr>
        <w:t xml:space="preserve"> </w:t>
      </w:r>
      <w:r w:rsidRPr="00F922A0">
        <w:t>и</w:t>
      </w:r>
      <w:r w:rsidRPr="00F922A0">
        <w:rPr>
          <w:spacing w:val="-14"/>
        </w:rPr>
        <w:t xml:space="preserve"> </w:t>
      </w:r>
      <w:r w:rsidRPr="00F922A0">
        <w:t>статистические</w:t>
      </w:r>
      <w:r w:rsidRPr="00F922A0">
        <w:rPr>
          <w:spacing w:val="-15"/>
        </w:rPr>
        <w:t xml:space="preserve"> </w:t>
      </w:r>
      <w:r w:rsidRPr="00F922A0">
        <w:t>данные,</w:t>
      </w:r>
      <w:r w:rsidRPr="00F922A0">
        <w:rPr>
          <w:spacing w:val="-14"/>
        </w:rPr>
        <w:t xml:space="preserve"> </w:t>
      </w:r>
      <w:r w:rsidRPr="00F922A0">
        <w:t>демонстрирующие</w:t>
      </w:r>
      <w:r w:rsidRPr="00F922A0">
        <w:rPr>
          <w:spacing w:val="-13"/>
        </w:rPr>
        <w:t xml:space="preserve"> </w:t>
      </w:r>
      <w:r w:rsidRPr="00F922A0">
        <w:t>последствия</w:t>
      </w:r>
      <w:r w:rsidRPr="00F922A0">
        <w:rPr>
          <w:spacing w:val="-14"/>
        </w:rPr>
        <w:t xml:space="preserve"> </w:t>
      </w:r>
      <w:r w:rsidRPr="00F922A0">
        <w:t>влияния</w:t>
      </w:r>
      <w:r w:rsidRPr="00F922A0">
        <w:rPr>
          <w:spacing w:val="-14"/>
        </w:rPr>
        <w:t xml:space="preserve"> </w:t>
      </w:r>
      <w:r w:rsidRPr="00F922A0">
        <w:t>негативных</w:t>
      </w:r>
      <w:r w:rsidRPr="00F922A0">
        <w:rPr>
          <w:spacing w:val="-58"/>
        </w:rPr>
        <w:t xml:space="preserve"> </w:t>
      </w:r>
      <w:r w:rsidRPr="00F922A0">
        <w:t>факторов</w:t>
      </w:r>
      <w:r w:rsidRPr="00F922A0">
        <w:rPr>
          <w:spacing w:val="-1"/>
        </w:rPr>
        <w:t xml:space="preserve"> </w:t>
      </w:r>
      <w:r w:rsidRPr="00F922A0">
        <w:t>среды на</w:t>
      </w:r>
      <w:r w:rsidRPr="00F922A0">
        <w:rPr>
          <w:spacing w:val="-1"/>
        </w:rPr>
        <w:t xml:space="preserve"> </w:t>
      </w:r>
      <w:r w:rsidRPr="00F922A0">
        <w:t>развитие</w:t>
      </w:r>
      <w:r w:rsidRPr="00F922A0">
        <w:rPr>
          <w:spacing w:val="-1"/>
        </w:rPr>
        <w:t xml:space="preserve"> </w:t>
      </w:r>
      <w:r w:rsidRPr="00F922A0">
        <w:t>организма.</w:t>
      </w:r>
    </w:p>
    <w:p w:rsidR="00755FD3" w:rsidRPr="00F922A0" w:rsidRDefault="007E3FA8">
      <w:pPr>
        <w:pStyle w:val="11"/>
        <w:spacing w:before="3"/>
      </w:pPr>
      <w:r w:rsidRPr="00F922A0">
        <w:t>Тема</w:t>
      </w:r>
      <w:r w:rsidRPr="00F922A0">
        <w:rPr>
          <w:spacing w:val="-3"/>
        </w:rPr>
        <w:t xml:space="preserve"> </w:t>
      </w:r>
      <w:r w:rsidRPr="00F922A0">
        <w:t>3.5.</w:t>
      </w:r>
      <w:r w:rsidRPr="00F922A0">
        <w:rPr>
          <w:spacing w:val="-2"/>
        </w:rPr>
        <w:t xml:space="preserve"> </w:t>
      </w:r>
      <w:r w:rsidRPr="00F922A0">
        <w:t>Наследственность</w:t>
      </w:r>
      <w:r w:rsidRPr="00F922A0">
        <w:rPr>
          <w:spacing w:val="-2"/>
        </w:rPr>
        <w:t xml:space="preserve"> </w:t>
      </w:r>
      <w:r w:rsidRPr="00F922A0">
        <w:t>и</w:t>
      </w:r>
      <w:r w:rsidRPr="00F922A0">
        <w:rPr>
          <w:spacing w:val="-3"/>
        </w:rPr>
        <w:t xml:space="preserve"> </w:t>
      </w:r>
      <w:r w:rsidRPr="00F922A0">
        <w:t>изменчивость</w:t>
      </w:r>
      <w:r w:rsidRPr="00F922A0">
        <w:rPr>
          <w:spacing w:val="-5"/>
        </w:rPr>
        <w:t xml:space="preserve"> </w:t>
      </w:r>
      <w:r w:rsidRPr="00F922A0">
        <w:t>(8час)</w:t>
      </w:r>
    </w:p>
    <w:p w:rsidR="00755FD3" w:rsidRPr="00F922A0" w:rsidRDefault="007E3FA8">
      <w:pPr>
        <w:pStyle w:val="a3"/>
        <w:ind w:right="418"/>
      </w:pPr>
      <w:r w:rsidRPr="00F922A0">
        <w:t>Наследственность</w:t>
      </w:r>
      <w:r w:rsidRPr="00F922A0">
        <w:rPr>
          <w:spacing w:val="1"/>
        </w:rPr>
        <w:t xml:space="preserve"> </w:t>
      </w:r>
      <w:r w:rsidRPr="00F922A0">
        <w:t>и</w:t>
      </w:r>
      <w:r w:rsidRPr="00F922A0">
        <w:rPr>
          <w:spacing w:val="1"/>
        </w:rPr>
        <w:t xml:space="preserve"> </w:t>
      </w:r>
      <w:r w:rsidRPr="00F922A0">
        <w:t>изменчивость</w:t>
      </w:r>
      <w:r w:rsidRPr="00F922A0">
        <w:rPr>
          <w:spacing w:val="1"/>
        </w:rPr>
        <w:t xml:space="preserve"> </w:t>
      </w:r>
      <w:r w:rsidRPr="00F922A0">
        <w:t>–</w:t>
      </w:r>
      <w:r w:rsidRPr="00F922A0">
        <w:rPr>
          <w:spacing w:val="1"/>
        </w:rPr>
        <w:t xml:space="preserve"> </w:t>
      </w:r>
      <w:r w:rsidRPr="00F922A0">
        <w:t>свойства</w:t>
      </w:r>
      <w:r w:rsidRPr="00F922A0">
        <w:rPr>
          <w:spacing w:val="1"/>
        </w:rPr>
        <w:t xml:space="preserve"> </w:t>
      </w:r>
      <w:r w:rsidRPr="00F922A0">
        <w:t>организма.</w:t>
      </w:r>
      <w:r w:rsidRPr="00F922A0">
        <w:rPr>
          <w:spacing w:val="1"/>
        </w:rPr>
        <w:t xml:space="preserve"> </w:t>
      </w:r>
      <w:r w:rsidRPr="00F922A0">
        <w:t>Генетика</w:t>
      </w:r>
      <w:r w:rsidRPr="00F922A0">
        <w:rPr>
          <w:spacing w:val="1"/>
        </w:rPr>
        <w:t xml:space="preserve"> </w:t>
      </w:r>
      <w:r w:rsidRPr="00F922A0">
        <w:t>–</w:t>
      </w:r>
      <w:r w:rsidRPr="00F922A0">
        <w:rPr>
          <w:spacing w:val="1"/>
        </w:rPr>
        <w:t xml:space="preserve"> </w:t>
      </w:r>
      <w:r w:rsidRPr="00F922A0">
        <w:t>наука</w:t>
      </w:r>
      <w:r w:rsidRPr="00F922A0">
        <w:rPr>
          <w:spacing w:val="1"/>
        </w:rPr>
        <w:t xml:space="preserve"> </w:t>
      </w:r>
      <w:r w:rsidRPr="00F922A0">
        <w:t>о</w:t>
      </w:r>
      <w:r w:rsidRPr="00F922A0">
        <w:rPr>
          <w:spacing w:val="1"/>
        </w:rPr>
        <w:t xml:space="preserve"> </w:t>
      </w:r>
      <w:r w:rsidRPr="00F922A0">
        <w:t>закономерностях</w:t>
      </w:r>
      <w:r w:rsidRPr="00F922A0">
        <w:rPr>
          <w:spacing w:val="1"/>
        </w:rPr>
        <w:t xml:space="preserve"> </w:t>
      </w:r>
      <w:r w:rsidRPr="00F922A0">
        <w:lastRenderedPageBreak/>
        <w:t>наследственности и изменчивости.</w:t>
      </w:r>
    </w:p>
    <w:p w:rsidR="00755FD3" w:rsidRPr="00F922A0" w:rsidRDefault="007E3FA8">
      <w:pPr>
        <w:pStyle w:val="a3"/>
      </w:pPr>
      <w:r w:rsidRPr="00F922A0">
        <w:t>Г.Мендель</w:t>
      </w:r>
      <w:r w:rsidRPr="00F922A0">
        <w:rPr>
          <w:spacing w:val="28"/>
        </w:rPr>
        <w:t xml:space="preserve"> </w:t>
      </w:r>
      <w:r w:rsidRPr="00F922A0">
        <w:t>–</w:t>
      </w:r>
      <w:r w:rsidRPr="00F922A0">
        <w:rPr>
          <w:spacing w:val="26"/>
        </w:rPr>
        <w:t xml:space="preserve"> </w:t>
      </w:r>
      <w:r w:rsidRPr="00F922A0">
        <w:t>основоположник</w:t>
      </w:r>
      <w:r w:rsidRPr="00F922A0">
        <w:rPr>
          <w:spacing w:val="26"/>
        </w:rPr>
        <w:t xml:space="preserve"> </w:t>
      </w:r>
      <w:r w:rsidRPr="00F922A0">
        <w:t>генетики.</w:t>
      </w:r>
      <w:r w:rsidRPr="00F922A0">
        <w:rPr>
          <w:spacing w:val="25"/>
        </w:rPr>
        <w:t xml:space="preserve"> </w:t>
      </w:r>
      <w:r w:rsidRPr="00F922A0">
        <w:t>Закономерности</w:t>
      </w:r>
      <w:r w:rsidRPr="00F922A0">
        <w:rPr>
          <w:spacing w:val="27"/>
        </w:rPr>
        <w:t xml:space="preserve"> </w:t>
      </w:r>
      <w:r w:rsidRPr="00F922A0">
        <w:t>наследования,</w:t>
      </w:r>
      <w:r w:rsidRPr="00F922A0">
        <w:rPr>
          <w:spacing w:val="28"/>
        </w:rPr>
        <w:t xml:space="preserve"> </w:t>
      </w:r>
      <w:r w:rsidRPr="00F922A0">
        <w:t>установленные</w:t>
      </w:r>
      <w:r w:rsidRPr="00F922A0">
        <w:rPr>
          <w:spacing w:val="25"/>
        </w:rPr>
        <w:t xml:space="preserve"> </w:t>
      </w:r>
      <w:r w:rsidRPr="00F922A0">
        <w:t>Г.Менделем.</w:t>
      </w:r>
    </w:p>
    <w:p w:rsidR="00755FD3" w:rsidRPr="00F922A0" w:rsidRDefault="007E3FA8">
      <w:pPr>
        <w:pStyle w:val="a3"/>
        <w:spacing w:before="64"/>
        <w:ind w:right="415"/>
      </w:pPr>
      <w:r w:rsidRPr="00F922A0">
        <w:t>Моногибридное</w:t>
      </w:r>
      <w:r w:rsidRPr="00F922A0">
        <w:rPr>
          <w:spacing w:val="-7"/>
        </w:rPr>
        <w:t xml:space="preserve"> </w:t>
      </w:r>
      <w:r w:rsidRPr="00F922A0">
        <w:t>скрещивание</w:t>
      </w:r>
      <w:r w:rsidRPr="00F922A0">
        <w:rPr>
          <w:spacing w:val="-6"/>
        </w:rPr>
        <w:t xml:space="preserve"> </w:t>
      </w:r>
      <w:r w:rsidRPr="00F922A0">
        <w:t>первый</w:t>
      </w:r>
      <w:r w:rsidRPr="00F922A0">
        <w:rPr>
          <w:spacing w:val="-4"/>
        </w:rPr>
        <w:t xml:space="preserve"> </w:t>
      </w:r>
      <w:r w:rsidRPr="00F922A0">
        <w:t>закон</w:t>
      </w:r>
      <w:r w:rsidRPr="00F922A0">
        <w:rPr>
          <w:spacing w:val="-5"/>
        </w:rPr>
        <w:t xml:space="preserve"> </w:t>
      </w:r>
      <w:r w:rsidRPr="00F922A0">
        <w:t>Менделя –</w:t>
      </w:r>
      <w:r w:rsidRPr="00F922A0">
        <w:rPr>
          <w:spacing w:val="-6"/>
        </w:rPr>
        <w:t xml:space="preserve"> </w:t>
      </w:r>
      <w:r w:rsidRPr="00F922A0">
        <w:t>закон</w:t>
      </w:r>
      <w:r w:rsidRPr="00F922A0">
        <w:rPr>
          <w:spacing w:val="-4"/>
        </w:rPr>
        <w:t xml:space="preserve"> </w:t>
      </w:r>
      <w:r w:rsidRPr="00F922A0">
        <w:t>доминирования.</w:t>
      </w:r>
      <w:r w:rsidRPr="00F922A0">
        <w:rPr>
          <w:spacing w:val="-6"/>
        </w:rPr>
        <w:t xml:space="preserve"> </w:t>
      </w:r>
      <w:r w:rsidRPr="00F922A0">
        <w:t>Второй</w:t>
      </w:r>
      <w:r w:rsidRPr="00F922A0">
        <w:rPr>
          <w:spacing w:val="-3"/>
        </w:rPr>
        <w:t xml:space="preserve"> </w:t>
      </w:r>
      <w:r w:rsidRPr="00F922A0">
        <w:t>закон</w:t>
      </w:r>
      <w:r w:rsidRPr="00F922A0">
        <w:rPr>
          <w:spacing w:val="-4"/>
        </w:rPr>
        <w:t xml:space="preserve"> </w:t>
      </w:r>
      <w:r w:rsidRPr="00F922A0">
        <w:t>Менделя</w:t>
      </w:r>
      <w:r w:rsidRPr="00F922A0">
        <w:rPr>
          <w:spacing w:val="-2"/>
        </w:rPr>
        <w:t xml:space="preserve"> </w:t>
      </w:r>
      <w:r w:rsidRPr="00F922A0">
        <w:t>–</w:t>
      </w:r>
      <w:r w:rsidRPr="00F922A0">
        <w:rPr>
          <w:spacing w:val="-57"/>
        </w:rPr>
        <w:t xml:space="preserve"> </w:t>
      </w:r>
      <w:r w:rsidRPr="00F922A0">
        <w:t>закон расщепления. Закон чистоты гамет. Дигибридное скрещивание. Третий закон Менделя – закон</w:t>
      </w:r>
      <w:r w:rsidRPr="00F922A0">
        <w:rPr>
          <w:spacing w:val="1"/>
        </w:rPr>
        <w:t xml:space="preserve"> </w:t>
      </w:r>
      <w:r w:rsidRPr="00F922A0">
        <w:t>независимого</w:t>
      </w:r>
      <w:r w:rsidRPr="00F922A0">
        <w:rPr>
          <w:spacing w:val="-1"/>
        </w:rPr>
        <w:t xml:space="preserve"> </w:t>
      </w:r>
      <w:r w:rsidRPr="00F922A0">
        <w:t>наследования. Анализирующее</w:t>
      </w:r>
      <w:r w:rsidRPr="00F922A0">
        <w:rPr>
          <w:spacing w:val="1"/>
        </w:rPr>
        <w:t xml:space="preserve"> </w:t>
      </w:r>
      <w:r w:rsidRPr="00F922A0">
        <w:t>скрещивание.</w:t>
      </w:r>
    </w:p>
    <w:p w:rsidR="00755FD3" w:rsidRPr="00F922A0" w:rsidRDefault="007E3FA8">
      <w:pPr>
        <w:ind w:left="600"/>
        <w:jc w:val="both"/>
        <w:rPr>
          <w:i/>
          <w:sz w:val="24"/>
        </w:rPr>
      </w:pPr>
      <w:r w:rsidRPr="00F922A0">
        <w:rPr>
          <w:sz w:val="24"/>
        </w:rPr>
        <w:t>Хромосомная</w:t>
      </w:r>
      <w:r w:rsidRPr="00F922A0">
        <w:rPr>
          <w:spacing w:val="-3"/>
          <w:sz w:val="24"/>
        </w:rPr>
        <w:t xml:space="preserve"> </w:t>
      </w:r>
      <w:r w:rsidRPr="00F922A0">
        <w:rPr>
          <w:sz w:val="24"/>
        </w:rPr>
        <w:t>теория</w:t>
      </w:r>
      <w:r w:rsidRPr="00F922A0">
        <w:rPr>
          <w:spacing w:val="-3"/>
          <w:sz w:val="24"/>
        </w:rPr>
        <w:t xml:space="preserve"> </w:t>
      </w:r>
      <w:r w:rsidRPr="00F922A0">
        <w:rPr>
          <w:sz w:val="24"/>
        </w:rPr>
        <w:t xml:space="preserve">наследственности. </w:t>
      </w:r>
      <w:r w:rsidRPr="00F922A0">
        <w:rPr>
          <w:i/>
          <w:sz w:val="24"/>
        </w:rPr>
        <w:t>Сцепленное</w:t>
      </w:r>
      <w:r w:rsidRPr="00F922A0">
        <w:rPr>
          <w:i/>
          <w:spacing w:val="-4"/>
          <w:sz w:val="24"/>
        </w:rPr>
        <w:t xml:space="preserve"> </w:t>
      </w:r>
      <w:r w:rsidRPr="00F922A0">
        <w:rPr>
          <w:i/>
          <w:sz w:val="24"/>
        </w:rPr>
        <w:t>наследование</w:t>
      </w:r>
      <w:r w:rsidRPr="00F922A0">
        <w:rPr>
          <w:i/>
          <w:spacing w:val="-3"/>
          <w:sz w:val="24"/>
        </w:rPr>
        <w:t xml:space="preserve"> </w:t>
      </w:r>
      <w:r w:rsidRPr="00F922A0">
        <w:rPr>
          <w:i/>
          <w:sz w:val="24"/>
        </w:rPr>
        <w:t>признаков.</w:t>
      </w:r>
    </w:p>
    <w:p w:rsidR="00755FD3" w:rsidRPr="00F922A0" w:rsidRDefault="007E3FA8">
      <w:pPr>
        <w:ind w:left="600"/>
        <w:jc w:val="both"/>
        <w:rPr>
          <w:i/>
          <w:sz w:val="24"/>
        </w:rPr>
      </w:pPr>
      <w:r w:rsidRPr="00F922A0">
        <w:rPr>
          <w:sz w:val="24"/>
        </w:rPr>
        <w:t>Современные</w:t>
      </w:r>
      <w:r w:rsidRPr="00F922A0">
        <w:rPr>
          <w:spacing w:val="-4"/>
          <w:sz w:val="24"/>
        </w:rPr>
        <w:t xml:space="preserve"> </w:t>
      </w:r>
      <w:r w:rsidRPr="00F922A0">
        <w:rPr>
          <w:sz w:val="24"/>
        </w:rPr>
        <w:t>представления</w:t>
      </w:r>
      <w:r w:rsidRPr="00F922A0">
        <w:rPr>
          <w:spacing w:val="-2"/>
          <w:sz w:val="24"/>
        </w:rPr>
        <w:t xml:space="preserve"> </w:t>
      </w:r>
      <w:r w:rsidRPr="00F922A0">
        <w:rPr>
          <w:sz w:val="24"/>
        </w:rPr>
        <w:t>о</w:t>
      </w:r>
      <w:r w:rsidRPr="00F922A0">
        <w:rPr>
          <w:spacing w:val="-2"/>
          <w:sz w:val="24"/>
        </w:rPr>
        <w:t xml:space="preserve"> </w:t>
      </w:r>
      <w:r w:rsidRPr="00F922A0">
        <w:rPr>
          <w:sz w:val="24"/>
        </w:rPr>
        <w:t>гене</w:t>
      </w:r>
      <w:r w:rsidRPr="00F922A0">
        <w:rPr>
          <w:spacing w:val="-3"/>
          <w:sz w:val="24"/>
        </w:rPr>
        <w:t xml:space="preserve"> </w:t>
      </w:r>
      <w:r w:rsidRPr="00F922A0">
        <w:rPr>
          <w:sz w:val="24"/>
        </w:rPr>
        <w:t>и</w:t>
      </w:r>
      <w:r w:rsidRPr="00F922A0">
        <w:rPr>
          <w:spacing w:val="-2"/>
          <w:sz w:val="24"/>
        </w:rPr>
        <w:t xml:space="preserve"> </w:t>
      </w:r>
      <w:r w:rsidRPr="00F922A0">
        <w:rPr>
          <w:sz w:val="24"/>
        </w:rPr>
        <w:t>геноме.</w:t>
      </w:r>
      <w:r w:rsidRPr="00F922A0">
        <w:rPr>
          <w:spacing w:val="1"/>
          <w:sz w:val="24"/>
        </w:rPr>
        <w:t xml:space="preserve"> </w:t>
      </w:r>
      <w:r w:rsidRPr="00F922A0">
        <w:rPr>
          <w:i/>
          <w:sz w:val="24"/>
        </w:rPr>
        <w:t>Взаимодействие</w:t>
      </w:r>
      <w:r w:rsidRPr="00F922A0">
        <w:rPr>
          <w:i/>
          <w:spacing w:val="-3"/>
          <w:sz w:val="24"/>
        </w:rPr>
        <w:t xml:space="preserve"> </w:t>
      </w:r>
      <w:r w:rsidRPr="00F922A0">
        <w:rPr>
          <w:i/>
          <w:sz w:val="24"/>
        </w:rPr>
        <w:t>генов.</w:t>
      </w:r>
    </w:p>
    <w:p w:rsidR="00755FD3" w:rsidRPr="00F922A0" w:rsidRDefault="007E3FA8">
      <w:pPr>
        <w:pStyle w:val="a3"/>
      </w:pPr>
      <w:r w:rsidRPr="00F922A0">
        <w:t>Генетика</w:t>
      </w:r>
      <w:r w:rsidRPr="00F922A0">
        <w:rPr>
          <w:spacing w:val="-3"/>
        </w:rPr>
        <w:t xml:space="preserve"> </w:t>
      </w:r>
      <w:r w:rsidRPr="00F922A0">
        <w:t>пола.</w:t>
      </w:r>
      <w:r w:rsidRPr="00F922A0">
        <w:rPr>
          <w:spacing w:val="-2"/>
        </w:rPr>
        <w:t xml:space="preserve"> </w:t>
      </w:r>
      <w:r w:rsidRPr="00F922A0">
        <w:t>Половые</w:t>
      </w:r>
      <w:r w:rsidRPr="00F922A0">
        <w:rPr>
          <w:spacing w:val="-3"/>
        </w:rPr>
        <w:t xml:space="preserve"> </w:t>
      </w:r>
      <w:r w:rsidRPr="00F922A0">
        <w:t>хромосомы.</w:t>
      </w:r>
      <w:r w:rsidRPr="00F922A0">
        <w:rPr>
          <w:spacing w:val="-2"/>
        </w:rPr>
        <w:t xml:space="preserve"> </w:t>
      </w:r>
      <w:r w:rsidRPr="00F922A0">
        <w:t>Сцепленное</w:t>
      </w:r>
      <w:r w:rsidRPr="00F922A0">
        <w:rPr>
          <w:spacing w:val="-3"/>
        </w:rPr>
        <w:t xml:space="preserve"> </w:t>
      </w:r>
      <w:r w:rsidRPr="00F922A0">
        <w:t>с</w:t>
      </w:r>
      <w:r w:rsidRPr="00F922A0">
        <w:rPr>
          <w:spacing w:val="-3"/>
        </w:rPr>
        <w:t xml:space="preserve"> </w:t>
      </w:r>
      <w:r w:rsidRPr="00F922A0">
        <w:t>полом</w:t>
      </w:r>
      <w:r w:rsidRPr="00F922A0">
        <w:rPr>
          <w:spacing w:val="-2"/>
        </w:rPr>
        <w:t xml:space="preserve"> </w:t>
      </w:r>
      <w:r w:rsidRPr="00F922A0">
        <w:t>наследование.</w:t>
      </w:r>
    </w:p>
    <w:p w:rsidR="00755FD3" w:rsidRPr="00F922A0" w:rsidRDefault="007E3FA8">
      <w:pPr>
        <w:pStyle w:val="a3"/>
        <w:ind w:right="423"/>
      </w:pPr>
      <w:r w:rsidRPr="00F922A0">
        <w:t>Закономерности изменчивости. Наследственная и ненаследственная изменчивость. Модификационная</w:t>
      </w:r>
      <w:r w:rsidRPr="00F922A0">
        <w:rPr>
          <w:spacing w:val="-57"/>
        </w:rPr>
        <w:t xml:space="preserve"> </w:t>
      </w:r>
      <w:r w:rsidRPr="00F922A0">
        <w:t>изменчивость.</w:t>
      </w:r>
      <w:r w:rsidRPr="00F922A0">
        <w:rPr>
          <w:spacing w:val="-1"/>
        </w:rPr>
        <w:t xml:space="preserve"> </w:t>
      </w:r>
      <w:r w:rsidRPr="00F922A0">
        <w:t>Мутации. Типы мутаций.</w:t>
      </w:r>
      <w:r w:rsidRPr="00F922A0">
        <w:rPr>
          <w:spacing w:val="-1"/>
        </w:rPr>
        <w:t xml:space="preserve"> </w:t>
      </w:r>
      <w:r w:rsidRPr="00F922A0">
        <w:t>Мутагенные</w:t>
      </w:r>
      <w:r w:rsidRPr="00F922A0">
        <w:rPr>
          <w:spacing w:val="-2"/>
        </w:rPr>
        <w:t xml:space="preserve"> </w:t>
      </w:r>
      <w:r w:rsidRPr="00F922A0">
        <w:t>факторы.</w:t>
      </w:r>
    </w:p>
    <w:p w:rsidR="00755FD3" w:rsidRPr="00F922A0" w:rsidRDefault="007E3FA8">
      <w:pPr>
        <w:pStyle w:val="a3"/>
        <w:ind w:right="414"/>
      </w:pPr>
      <w:r w:rsidRPr="00F922A0">
        <w:t>Значение</w:t>
      </w:r>
      <w:r w:rsidRPr="00F922A0">
        <w:rPr>
          <w:spacing w:val="-4"/>
        </w:rPr>
        <w:t xml:space="preserve"> </w:t>
      </w:r>
      <w:r w:rsidRPr="00F922A0">
        <w:t>генетики</w:t>
      </w:r>
      <w:r w:rsidRPr="00F922A0">
        <w:rPr>
          <w:spacing w:val="-2"/>
        </w:rPr>
        <w:t xml:space="preserve"> </w:t>
      </w:r>
      <w:r w:rsidRPr="00F922A0">
        <w:t>для</w:t>
      </w:r>
      <w:r w:rsidRPr="00F922A0">
        <w:rPr>
          <w:spacing w:val="-4"/>
        </w:rPr>
        <w:t xml:space="preserve"> </w:t>
      </w:r>
      <w:r w:rsidRPr="00F922A0">
        <w:t>медицины.</w:t>
      </w:r>
      <w:r w:rsidRPr="00F922A0">
        <w:rPr>
          <w:spacing w:val="-6"/>
        </w:rPr>
        <w:t xml:space="preserve"> </w:t>
      </w:r>
      <w:r w:rsidRPr="00F922A0">
        <w:t>Влияние</w:t>
      </w:r>
      <w:r w:rsidRPr="00F922A0">
        <w:rPr>
          <w:spacing w:val="-3"/>
        </w:rPr>
        <w:t xml:space="preserve"> </w:t>
      </w:r>
      <w:r w:rsidRPr="00F922A0">
        <w:t>мутагенов</w:t>
      </w:r>
      <w:r w:rsidRPr="00F922A0">
        <w:rPr>
          <w:spacing w:val="-2"/>
        </w:rPr>
        <w:t xml:space="preserve"> </w:t>
      </w:r>
      <w:r w:rsidRPr="00F922A0">
        <w:t>на</w:t>
      </w:r>
      <w:r w:rsidRPr="00F922A0">
        <w:rPr>
          <w:spacing w:val="-3"/>
        </w:rPr>
        <w:t xml:space="preserve"> </w:t>
      </w:r>
      <w:r w:rsidRPr="00F922A0">
        <w:t>организм</w:t>
      </w:r>
      <w:r w:rsidRPr="00F922A0">
        <w:rPr>
          <w:spacing w:val="-4"/>
        </w:rPr>
        <w:t xml:space="preserve"> </w:t>
      </w:r>
      <w:r w:rsidRPr="00F922A0">
        <w:t>человека.</w:t>
      </w:r>
      <w:r w:rsidRPr="00F922A0">
        <w:rPr>
          <w:spacing w:val="-2"/>
        </w:rPr>
        <w:t xml:space="preserve"> </w:t>
      </w:r>
      <w:r w:rsidRPr="00F922A0">
        <w:t>Наследственные</w:t>
      </w:r>
      <w:r w:rsidRPr="00F922A0">
        <w:rPr>
          <w:spacing w:val="-4"/>
        </w:rPr>
        <w:t xml:space="preserve"> </w:t>
      </w:r>
      <w:r w:rsidRPr="00F922A0">
        <w:t>болезни,</w:t>
      </w:r>
      <w:r w:rsidRPr="00F922A0">
        <w:rPr>
          <w:spacing w:val="-58"/>
        </w:rPr>
        <w:t xml:space="preserve"> </w:t>
      </w:r>
      <w:r w:rsidRPr="00F922A0">
        <w:t>их</w:t>
      </w:r>
      <w:r w:rsidRPr="00F922A0">
        <w:rPr>
          <w:spacing w:val="-2"/>
        </w:rPr>
        <w:t xml:space="preserve"> </w:t>
      </w:r>
      <w:r w:rsidRPr="00F922A0">
        <w:t>причины и</w:t>
      </w:r>
      <w:r w:rsidRPr="00F922A0">
        <w:rPr>
          <w:spacing w:val="-2"/>
        </w:rPr>
        <w:t xml:space="preserve"> </w:t>
      </w:r>
      <w:r w:rsidRPr="00F922A0">
        <w:t>профилактика.</w:t>
      </w:r>
    </w:p>
    <w:p w:rsidR="00755FD3" w:rsidRPr="00F922A0" w:rsidRDefault="007E3FA8">
      <w:pPr>
        <w:pStyle w:val="a3"/>
        <w:ind w:right="418"/>
      </w:pPr>
      <w:r w:rsidRPr="00F922A0">
        <w:rPr>
          <w:b/>
          <w:i/>
        </w:rPr>
        <w:t xml:space="preserve">Демонстрация. </w:t>
      </w:r>
      <w:r w:rsidRPr="00F922A0">
        <w:t>Схемы, иллюстрирующие моногибридные и дигибридные скрещивания; сцепленное</w:t>
      </w:r>
      <w:r w:rsidRPr="00F922A0">
        <w:rPr>
          <w:spacing w:val="1"/>
        </w:rPr>
        <w:t xml:space="preserve"> </w:t>
      </w:r>
      <w:r w:rsidRPr="00F922A0">
        <w:t>наследование</w:t>
      </w:r>
      <w:r w:rsidRPr="00F922A0">
        <w:rPr>
          <w:spacing w:val="1"/>
        </w:rPr>
        <w:t xml:space="preserve"> </w:t>
      </w:r>
      <w:r w:rsidRPr="00F922A0">
        <w:t>признаков;</w:t>
      </w:r>
      <w:r w:rsidRPr="00F922A0">
        <w:rPr>
          <w:spacing w:val="1"/>
        </w:rPr>
        <w:t xml:space="preserve"> </w:t>
      </w:r>
      <w:r w:rsidRPr="00F922A0">
        <w:t>перекрест</w:t>
      </w:r>
      <w:r w:rsidRPr="00F922A0">
        <w:rPr>
          <w:spacing w:val="1"/>
        </w:rPr>
        <w:t xml:space="preserve"> </w:t>
      </w:r>
      <w:r w:rsidRPr="00F922A0">
        <w:t>хромосом;</w:t>
      </w:r>
      <w:r w:rsidRPr="00F922A0">
        <w:rPr>
          <w:spacing w:val="1"/>
        </w:rPr>
        <w:t xml:space="preserve"> </w:t>
      </w:r>
      <w:r w:rsidRPr="00F922A0">
        <w:t>наследование,</w:t>
      </w:r>
      <w:r w:rsidRPr="00F922A0">
        <w:rPr>
          <w:spacing w:val="1"/>
        </w:rPr>
        <w:t xml:space="preserve"> </w:t>
      </w:r>
      <w:r w:rsidRPr="00F922A0">
        <w:t>сцепленное</w:t>
      </w:r>
      <w:r w:rsidRPr="00F922A0">
        <w:rPr>
          <w:spacing w:val="1"/>
        </w:rPr>
        <w:t xml:space="preserve"> </w:t>
      </w:r>
      <w:r w:rsidRPr="00F922A0">
        <w:t>с</w:t>
      </w:r>
      <w:r w:rsidRPr="00F922A0">
        <w:rPr>
          <w:spacing w:val="1"/>
        </w:rPr>
        <w:t xml:space="preserve"> </w:t>
      </w:r>
      <w:r w:rsidRPr="00F922A0">
        <w:t>полом.</w:t>
      </w:r>
      <w:r w:rsidRPr="00F922A0">
        <w:rPr>
          <w:spacing w:val="1"/>
        </w:rPr>
        <w:t xml:space="preserve"> </w:t>
      </w:r>
      <w:r w:rsidRPr="00F922A0">
        <w:t>Примеры</w:t>
      </w:r>
      <w:r w:rsidRPr="00F922A0">
        <w:rPr>
          <w:spacing w:val="1"/>
        </w:rPr>
        <w:t xml:space="preserve"> </w:t>
      </w:r>
      <w:r w:rsidRPr="00F922A0">
        <w:t>модификационной</w:t>
      </w:r>
      <w:r w:rsidRPr="00F922A0">
        <w:rPr>
          <w:spacing w:val="1"/>
        </w:rPr>
        <w:t xml:space="preserve"> </w:t>
      </w:r>
      <w:r w:rsidRPr="00F922A0">
        <w:t>изменчивости.</w:t>
      </w:r>
      <w:r w:rsidRPr="00F922A0">
        <w:rPr>
          <w:spacing w:val="1"/>
        </w:rPr>
        <w:t xml:space="preserve"> </w:t>
      </w:r>
      <w:r w:rsidRPr="00F922A0">
        <w:t>Материалы,</w:t>
      </w:r>
      <w:r w:rsidRPr="00F922A0">
        <w:rPr>
          <w:spacing w:val="1"/>
        </w:rPr>
        <w:t xml:space="preserve"> </w:t>
      </w:r>
      <w:r w:rsidRPr="00F922A0">
        <w:t>демонстрирующие</w:t>
      </w:r>
      <w:r w:rsidRPr="00F922A0">
        <w:rPr>
          <w:spacing w:val="1"/>
        </w:rPr>
        <w:t xml:space="preserve"> </w:t>
      </w:r>
      <w:r w:rsidRPr="00F922A0">
        <w:t>влияние</w:t>
      </w:r>
      <w:r w:rsidRPr="00F922A0">
        <w:rPr>
          <w:spacing w:val="1"/>
        </w:rPr>
        <w:t xml:space="preserve"> </w:t>
      </w:r>
      <w:r w:rsidRPr="00F922A0">
        <w:t>мутагенов</w:t>
      </w:r>
      <w:r w:rsidRPr="00F922A0">
        <w:rPr>
          <w:spacing w:val="1"/>
        </w:rPr>
        <w:t xml:space="preserve"> </w:t>
      </w:r>
      <w:r w:rsidRPr="00F922A0">
        <w:t>на</w:t>
      </w:r>
      <w:r w:rsidRPr="00F922A0">
        <w:rPr>
          <w:spacing w:val="1"/>
        </w:rPr>
        <w:t xml:space="preserve"> </w:t>
      </w:r>
      <w:r w:rsidRPr="00F922A0">
        <w:t>организм</w:t>
      </w:r>
      <w:r w:rsidRPr="00F922A0">
        <w:rPr>
          <w:spacing w:val="1"/>
        </w:rPr>
        <w:t xml:space="preserve"> </w:t>
      </w:r>
      <w:r w:rsidRPr="00F922A0">
        <w:t>человека.</w:t>
      </w:r>
    </w:p>
    <w:p w:rsidR="00755FD3" w:rsidRPr="00F922A0" w:rsidRDefault="007E3FA8">
      <w:pPr>
        <w:spacing w:before="5"/>
        <w:ind w:left="600"/>
        <w:jc w:val="both"/>
        <w:rPr>
          <w:b/>
          <w:i/>
          <w:sz w:val="24"/>
        </w:rPr>
      </w:pPr>
      <w:r w:rsidRPr="00F922A0">
        <w:rPr>
          <w:b/>
          <w:i/>
          <w:sz w:val="24"/>
        </w:rPr>
        <w:t>Лабораторные</w:t>
      </w:r>
      <w:r w:rsidRPr="00F922A0">
        <w:rPr>
          <w:b/>
          <w:i/>
          <w:spacing w:val="-3"/>
          <w:sz w:val="24"/>
        </w:rPr>
        <w:t xml:space="preserve"> </w:t>
      </w:r>
      <w:r w:rsidRPr="00F922A0">
        <w:rPr>
          <w:b/>
          <w:i/>
          <w:sz w:val="24"/>
        </w:rPr>
        <w:t>и</w:t>
      </w:r>
      <w:r w:rsidRPr="00F922A0">
        <w:rPr>
          <w:b/>
          <w:i/>
          <w:spacing w:val="-1"/>
          <w:sz w:val="24"/>
        </w:rPr>
        <w:t xml:space="preserve"> </w:t>
      </w:r>
      <w:r w:rsidRPr="00F922A0">
        <w:rPr>
          <w:b/>
          <w:i/>
          <w:sz w:val="24"/>
        </w:rPr>
        <w:t>практические</w:t>
      </w:r>
      <w:r w:rsidRPr="00F922A0">
        <w:rPr>
          <w:b/>
          <w:i/>
          <w:spacing w:val="-2"/>
          <w:sz w:val="24"/>
        </w:rPr>
        <w:t xml:space="preserve"> </w:t>
      </w:r>
      <w:r w:rsidRPr="00F922A0">
        <w:rPr>
          <w:b/>
          <w:i/>
          <w:sz w:val="24"/>
        </w:rPr>
        <w:t>работы.</w:t>
      </w:r>
    </w:p>
    <w:p w:rsidR="00755FD3" w:rsidRPr="00F922A0" w:rsidRDefault="007E3FA8">
      <w:pPr>
        <w:pStyle w:val="11"/>
        <w:spacing w:line="240" w:lineRule="auto"/>
      </w:pPr>
      <w:r w:rsidRPr="00F922A0">
        <w:t>«Составление</w:t>
      </w:r>
      <w:r w:rsidRPr="00F922A0">
        <w:rPr>
          <w:spacing w:val="-5"/>
        </w:rPr>
        <w:t xml:space="preserve"> </w:t>
      </w:r>
      <w:r w:rsidRPr="00F922A0">
        <w:t>простейших</w:t>
      </w:r>
      <w:r w:rsidRPr="00F922A0">
        <w:rPr>
          <w:spacing w:val="-3"/>
        </w:rPr>
        <w:t xml:space="preserve"> </w:t>
      </w:r>
      <w:r w:rsidRPr="00F922A0">
        <w:t>схем</w:t>
      </w:r>
      <w:r w:rsidRPr="00F922A0">
        <w:rPr>
          <w:spacing w:val="-5"/>
        </w:rPr>
        <w:t xml:space="preserve"> </w:t>
      </w:r>
      <w:r w:rsidRPr="00F922A0">
        <w:t>скрещивания».*</w:t>
      </w:r>
    </w:p>
    <w:p w:rsidR="00755FD3" w:rsidRPr="00F922A0" w:rsidRDefault="007E3FA8">
      <w:pPr>
        <w:ind w:left="600"/>
        <w:jc w:val="both"/>
        <w:rPr>
          <w:b/>
          <w:sz w:val="24"/>
        </w:rPr>
      </w:pPr>
      <w:r w:rsidRPr="00F922A0">
        <w:rPr>
          <w:b/>
          <w:sz w:val="24"/>
        </w:rPr>
        <w:t>«Решение</w:t>
      </w:r>
      <w:r w:rsidRPr="00F922A0">
        <w:rPr>
          <w:b/>
          <w:spacing w:val="-5"/>
          <w:sz w:val="24"/>
        </w:rPr>
        <w:t xml:space="preserve"> </w:t>
      </w:r>
      <w:r w:rsidRPr="00F922A0">
        <w:rPr>
          <w:b/>
          <w:sz w:val="24"/>
        </w:rPr>
        <w:t>элементарных</w:t>
      </w:r>
      <w:r w:rsidRPr="00F922A0">
        <w:rPr>
          <w:b/>
          <w:spacing w:val="-4"/>
          <w:sz w:val="24"/>
        </w:rPr>
        <w:t xml:space="preserve"> </w:t>
      </w:r>
      <w:r w:rsidRPr="00F922A0">
        <w:rPr>
          <w:b/>
          <w:sz w:val="24"/>
        </w:rPr>
        <w:t>генетических</w:t>
      </w:r>
      <w:r w:rsidRPr="00F922A0">
        <w:rPr>
          <w:b/>
          <w:spacing w:val="-4"/>
          <w:sz w:val="24"/>
        </w:rPr>
        <w:t xml:space="preserve"> </w:t>
      </w:r>
      <w:r w:rsidRPr="00F922A0">
        <w:rPr>
          <w:b/>
          <w:sz w:val="24"/>
        </w:rPr>
        <w:t>задач».*</w:t>
      </w:r>
    </w:p>
    <w:p w:rsidR="00755FD3" w:rsidRPr="00F922A0" w:rsidRDefault="007E3FA8">
      <w:pPr>
        <w:pStyle w:val="11"/>
        <w:spacing w:line="240" w:lineRule="auto"/>
      </w:pPr>
      <w:r w:rsidRPr="00F922A0">
        <w:t>«Изучение</w:t>
      </w:r>
      <w:r w:rsidRPr="00F922A0">
        <w:rPr>
          <w:spacing w:val="-4"/>
        </w:rPr>
        <w:t xml:space="preserve"> </w:t>
      </w:r>
      <w:r w:rsidRPr="00F922A0">
        <w:t>изменчивости».</w:t>
      </w:r>
    </w:p>
    <w:p w:rsidR="00755FD3" w:rsidRPr="00F922A0" w:rsidRDefault="007E3FA8">
      <w:pPr>
        <w:spacing w:before="1"/>
        <w:ind w:left="600" w:right="421"/>
        <w:jc w:val="both"/>
        <w:rPr>
          <w:b/>
          <w:sz w:val="24"/>
        </w:rPr>
      </w:pPr>
      <w:r w:rsidRPr="00F922A0">
        <w:rPr>
          <w:b/>
          <w:sz w:val="24"/>
        </w:rPr>
        <w:t>«Выявление</w:t>
      </w:r>
      <w:r w:rsidRPr="00F922A0">
        <w:rPr>
          <w:b/>
          <w:spacing w:val="1"/>
          <w:sz w:val="24"/>
        </w:rPr>
        <w:t xml:space="preserve"> </w:t>
      </w:r>
      <w:r w:rsidRPr="00F922A0">
        <w:rPr>
          <w:b/>
          <w:sz w:val="24"/>
        </w:rPr>
        <w:t>источников</w:t>
      </w:r>
      <w:r w:rsidRPr="00F922A0">
        <w:rPr>
          <w:b/>
          <w:spacing w:val="1"/>
          <w:sz w:val="24"/>
        </w:rPr>
        <w:t xml:space="preserve"> </w:t>
      </w:r>
      <w:r w:rsidRPr="00F922A0">
        <w:rPr>
          <w:b/>
          <w:sz w:val="24"/>
        </w:rPr>
        <w:t>мутагенов</w:t>
      </w:r>
      <w:r w:rsidRPr="00F922A0">
        <w:rPr>
          <w:b/>
          <w:spacing w:val="1"/>
          <w:sz w:val="24"/>
        </w:rPr>
        <w:t xml:space="preserve"> </w:t>
      </w:r>
      <w:r w:rsidRPr="00F922A0">
        <w:rPr>
          <w:b/>
          <w:sz w:val="24"/>
        </w:rPr>
        <w:t>в</w:t>
      </w:r>
      <w:r w:rsidRPr="00F922A0">
        <w:rPr>
          <w:b/>
          <w:spacing w:val="1"/>
          <w:sz w:val="24"/>
        </w:rPr>
        <w:t xml:space="preserve"> </w:t>
      </w:r>
      <w:r w:rsidRPr="00F922A0">
        <w:rPr>
          <w:b/>
          <w:sz w:val="24"/>
        </w:rPr>
        <w:t>окружающей</w:t>
      </w:r>
      <w:r w:rsidRPr="00F922A0">
        <w:rPr>
          <w:b/>
          <w:spacing w:val="1"/>
          <w:sz w:val="24"/>
        </w:rPr>
        <w:t xml:space="preserve"> </w:t>
      </w:r>
      <w:r w:rsidRPr="00F922A0">
        <w:rPr>
          <w:b/>
          <w:sz w:val="24"/>
        </w:rPr>
        <w:t>среде</w:t>
      </w:r>
      <w:r w:rsidRPr="00F922A0">
        <w:rPr>
          <w:b/>
          <w:spacing w:val="1"/>
          <w:sz w:val="24"/>
        </w:rPr>
        <w:t xml:space="preserve"> </w:t>
      </w:r>
      <w:r w:rsidRPr="00F922A0">
        <w:rPr>
          <w:b/>
          <w:sz w:val="24"/>
        </w:rPr>
        <w:t>(косвенно)</w:t>
      </w:r>
      <w:r w:rsidRPr="00F922A0">
        <w:rPr>
          <w:b/>
          <w:spacing w:val="1"/>
          <w:sz w:val="24"/>
        </w:rPr>
        <w:t xml:space="preserve"> </w:t>
      </w:r>
      <w:r w:rsidRPr="00F922A0">
        <w:rPr>
          <w:b/>
          <w:sz w:val="24"/>
        </w:rPr>
        <w:t>и</w:t>
      </w:r>
      <w:r w:rsidRPr="00F922A0">
        <w:rPr>
          <w:b/>
          <w:spacing w:val="1"/>
          <w:sz w:val="24"/>
        </w:rPr>
        <w:t xml:space="preserve"> </w:t>
      </w:r>
      <w:r w:rsidRPr="00F922A0">
        <w:rPr>
          <w:b/>
          <w:sz w:val="24"/>
        </w:rPr>
        <w:t>оценка</w:t>
      </w:r>
      <w:r w:rsidRPr="00F922A0">
        <w:rPr>
          <w:b/>
          <w:spacing w:val="1"/>
          <w:sz w:val="24"/>
        </w:rPr>
        <w:t xml:space="preserve"> </w:t>
      </w:r>
      <w:r w:rsidRPr="00F922A0">
        <w:rPr>
          <w:b/>
          <w:sz w:val="24"/>
        </w:rPr>
        <w:t>возможных</w:t>
      </w:r>
      <w:r w:rsidRPr="00F922A0">
        <w:rPr>
          <w:b/>
          <w:spacing w:val="1"/>
          <w:sz w:val="24"/>
        </w:rPr>
        <w:t xml:space="preserve"> </w:t>
      </w:r>
      <w:r w:rsidRPr="00F922A0">
        <w:rPr>
          <w:b/>
          <w:sz w:val="24"/>
        </w:rPr>
        <w:t>последствий</w:t>
      </w:r>
      <w:r w:rsidRPr="00F922A0">
        <w:rPr>
          <w:b/>
          <w:spacing w:val="-3"/>
          <w:sz w:val="24"/>
        </w:rPr>
        <w:t xml:space="preserve"> </w:t>
      </w:r>
      <w:r w:rsidRPr="00F922A0">
        <w:rPr>
          <w:b/>
          <w:sz w:val="24"/>
        </w:rPr>
        <w:t>их влияния на организм».</w:t>
      </w:r>
    </w:p>
    <w:p w:rsidR="00755FD3" w:rsidRPr="00F922A0" w:rsidRDefault="007E3FA8">
      <w:pPr>
        <w:pStyle w:val="11"/>
      </w:pPr>
      <w:r w:rsidRPr="00F922A0">
        <w:t>Тема</w:t>
      </w:r>
      <w:r w:rsidRPr="00F922A0">
        <w:rPr>
          <w:spacing w:val="-4"/>
        </w:rPr>
        <w:t xml:space="preserve"> </w:t>
      </w:r>
      <w:r w:rsidRPr="00F922A0">
        <w:t>3.6.</w:t>
      </w:r>
      <w:r w:rsidRPr="00F922A0">
        <w:rPr>
          <w:spacing w:val="-2"/>
        </w:rPr>
        <w:t xml:space="preserve"> </w:t>
      </w:r>
      <w:r w:rsidRPr="00F922A0">
        <w:t>Основы</w:t>
      </w:r>
      <w:r w:rsidRPr="00F922A0">
        <w:rPr>
          <w:spacing w:val="-3"/>
        </w:rPr>
        <w:t xml:space="preserve"> </w:t>
      </w:r>
      <w:r w:rsidRPr="00F922A0">
        <w:t>селекции.</w:t>
      </w:r>
      <w:r w:rsidRPr="00F922A0">
        <w:rPr>
          <w:spacing w:val="-2"/>
        </w:rPr>
        <w:t xml:space="preserve"> </w:t>
      </w:r>
      <w:r w:rsidRPr="00F922A0">
        <w:t>Биотехнология</w:t>
      </w:r>
      <w:r w:rsidRPr="00F922A0">
        <w:rPr>
          <w:spacing w:val="-2"/>
        </w:rPr>
        <w:t xml:space="preserve"> </w:t>
      </w:r>
      <w:r w:rsidRPr="00F922A0">
        <w:t>(2час)</w:t>
      </w:r>
    </w:p>
    <w:p w:rsidR="00755FD3" w:rsidRPr="00F922A0" w:rsidRDefault="007E3FA8">
      <w:pPr>
        <w:ind w:left="600" w:right="412"/>
        <w:jc w:val="both"/>
        <w:rPr>
          <w:sz w:val="24"/>
        </w:rPr>
      </w:pPr>
      <w:r w:rsidRPr="00F922A0">
        <w:rPr>
          <w:sz w:val="24"/>
        </w:rPr>
        <w:t>Основы</w:t>
      </w:r>
      <w:r w:rsidRPr="00F922A0">
        <w:rPr>
          <w:spacing w:val="-8"/>
          <w:sz w:val="24"/>
        </w:rPr>
        <w:t xml:space="preserve"> </w:t>
      </w:r>
      <w:r w:rsidRPr="00F922A0">
        <w:rPr>
          <w:sz w:val="24"/>
        </w:rPr>
        <w:t>селекции:</w:t>
      </w:r>
      <w:r w:rsidRPr="00F922A0">
        <w:rPr>
          <w:spacing w:val="-7"/>
          <w:sz w:val="24"/>
        </w:rPr>
        <w:t xml:space="preserve"> </w:t>
      </w:r>
      <w:r w:rsidRPr="00F922A0">
        <w:rPr>
          <w:sz w:val="24"/>
        </w:rPr>
        <w:t>методы</w:t>
      </w:r>
      <w:r w:rsidRPr="00F922A0">
        <w:rPr>
          <w:spacing w:val="-8"/>
          <w:sz w:val="24"/>
        </w:rPr>
        <w:t xml:space="preserve"> </w:t>
      </w:r>
      <w:r w:rsidRPr="00F922A0">
        <w:rPr>
          <w:sz w:val="24"/>
        </w:rPr>
        <w:t>и</w:t>
      </w:r>
      <w:r w:rsidRPr="00F922A0">
        <w:rPr>
          <w:spacing w:val="-6"/>
          <w:sz w:val="24"/>
        </w:rPr>
        <w:t xml:space="preserve"> </w:t>
      </w:r>
      <w:r w:rsidRPr="00F922A0">
        <w:rPr>
          <w:sz w:val="24"/>
        </w:rPr>
        <w:t>достижения.</w:t>
      </w:r>
      <w:r w:rsidRPr="00F922A0">
        <w:rPr>
          <w:spacing w:val="-7"/>
          <w:sz w:val="24"/>
        </w:rPr>
        <w:t xml:space="preserve"> </w:t>
      </w:r>
      <w:r w:rsidRPr="00F922A0">
        <w:rPr>
          <w:sz w:val="24"/>
        </w:rPr>
        <w:t>Генетика</w:t>
      </w:r>
      <w:r w:rsidRPr="00F922A0">
        <w:rPr>
          <w:spacing w:val="-4"/>
          <w:sz w:val="24"/>
        </w:rPr>
        <w:t xml:space="preserve"> </w:t>
      </w:r>
      <w:r w:rsidRPr="00F922A0">
        <w:rPr>
          <w:sz w:val="24"/>
        </w:rPr>
        <w:t>–</w:t>
      </w:r>
      <w:r w:rsidRPr="00F922A0">
        <w:rPr>
          <w:spacing w:val="-7"/>
          <w:sz w:val="24"/>
        </w:rPr>
        <w:t xml:space="preserve"> </w:t>
      </w:r>
      <w:r w:rsidRPr="00F922A0">
        <w:rPr>
          <w:sz w:val="24"/>
        </w:rPr>
        <w:t>теоретическая</w:t>
      </w:r>
      <w:r w:rsidRPr="00F922A0">
        <w:rPr>
          <w:spacing w:val="-7"/>
          <w:sz w:val="24"/>
        </w:rPr>
        <w:t xml:space="preserve"> </w:t>
      </w:r>
      <w:r w:rsidRPr="00F922A0">
        <w:rPr>
          <w:sz w:val="24"/>
        </w:rPr>
        <w:t>основа</w:t>
      </w:r>
      <w:r w:rsidRPr="00F922A0">
        <w:rPr>
          <w:spacing w:val="-9"/>
          <w:sz w:val="24"/>
        </w:rPr>
        <w:t xml:space="preserve"> </w:t>
      </w:r>
      <w:r w:rsidRPr="00F922A0">
        <w:rPr>
          <w:sz w:val="24"/>
        </w:rPr>
        <w:t>селекции.</w:t>
      </w:r>
      <w:r w:rsidRPr="00F922A0">
        <w:rPr>
          <w:spacing w:val="-7"/>
          <w:sz w:val="24"/>
        </w:rPr>
        <w:t xml:space="preserve"> </w:t>
      </w:r>
      <w:r w:rsidRPr="00F922A0">
        <w:rPr>
          <w:sz w:val="24"/>
        </w:rPr>
        <w:t>Селекция.</w:t>
      </w:r>
      <w:r w:rsidRPr="00F922A0">
        <w:rPr>
          <w:spacing w:val="-3"/>
          <w:sz w:val="24"/>
        </w:rPr>
        <w:t xml:space="preserve"> </w:t>
      </w:r>
      <w:r w:rsidRPr="00F922A0">
        <w:rPr>
          <w:i/>
          <w:sz w:val="24"/>
        </w:rPr>
        <w:t>Учение</w:t>
      </w:r>
      <w:r w:rsidRPr="00F922A0">
        <w:rPr>
          <w:i/>
          <w:spacing w:val="-58"/>
          <w:sz w:val="24"/>
        </w:rPr>
        <w:t xml:space="preserve"> </w:t>
      </w:r>
      <w:r w:rsidRPr="00F922A0">
        <w:rPr>
          <w:i/>
          <w:sz w:val="24"/>
        </w:rPr>
        <w:t xml:space="preserve">Н.И. Вавилова о центрах многообразия и происхождения культурных растений. </w:t>
      </w:r>
      <w:r w:rsidRPr="00F922A0">
        <w:rPr>
          <w:sz w:val="24"/>
        </w:rPr>
        <w:t>Основные методы</w:t>
      </w:r>
      <w:r w:rsidRPr="00F922A0">
        <w:rPr>
          <w:spacing w:val="1"/>
          <w:sz w:val="24"/>
        </w:rPr>
        <w:t xml:space="preserve"> </w:t>
      </w:r>
      <w:r w:rsidRPr="00F922A0">
        <w:rPr>
          <w:sz w:val="24"/>
        </w:rPr>
        <w:t>селекции:</w:t>
      </w:r>
      <w:r w:rsidRPr="00F922A0">
        <w:rPr>
          <w:spacing w:val="1"/>
          <w:sz w:val="24"/>
        </w:rPr>
        <w:t xml:space="preserve"> </w:t>
      </w:r>
      <w:r w:rsidRPr="00F922A0">
        <w:rPr>
          <w:sz w:val="24"/>
        </w:rPr>
        <w:t>гибридизация,</w:t>
      </w:r>
      <w:r w:rsidRPr="00F922A0">
        <w:rPr>
          <w:spacing w:val="1"/>
          <w:sz w:val="24"/>
        </w:rPr>
        <w:t xml:space="preserve"> </w:t>
      </w:r>
      <w:r w:rsidRPr="00F922A0">
        <w:rPr>
          <w:sz w:val="24"/>
        </w:rPr>
        <w:t>искусственный</w:t>
      </w:r>
      <w:r w:rsidRPr="00F922A0">
        <w:rPr>
          <w:spacing w:val="1"/>
          <w:sz w:val="24"/>
        </w:rPr>
        <w:t xml:space="preserve"> </w:t>
      </w:r>
      <w:r w:rsidRPr="00F922A0">
        <w:rPr>
          <w:sz w:val="24"/>
        </w:rPr>
        <w:t>отбор.</w:t>
      </w:r>
      <w:r w:rsidRPr="00F922A0">
        <w:rPr>
          <w:spacing w:val="1"/>
          <w:sz w:val="24"/>
        </w:rPr>
        <w:t xml:space="preserve"> </w:t>
      </w:r>
      <w:r w:rsidRPr="00F922A0">
        <w:rPr>
          <w:sz w:val="24"/>
        </w:rPr>
        <w:t>Основные</w:t>
      </w:r>
      <w:r w:rsidRPr="00F922A0">
        <w:rPr>
          <w:spacing w:val="1"/>
          <w:sz w:val="24"/>
        </w:rPr>
        <w:t xml:space="preserve"> </w:t>
      </w:r>
      <w:r w:rsidRPr="00F922A0">
        <w:rPr>
          <w:sz w:val="24"/>
        </w:rPr>
        <w:t>достижения</w:t>
      </w:r>
      <w:r w:rsidRPr="00F922A0">
        <w:rPr>
          <w:spacing w:val="1"/>
          <w:sz w:val="24"/>
        </w:rPr>
        <w:t xml:space="preserve"> </w:t>
      </w:r>
      <w:r w:rsidRPr="00F922A0">
        <w:rPr>
          <w:sz w:val="24"/>
        </w:rPr>
        <w:t>и</w:t>
      </w:r>
      <w:r w:rsidRPr="00F922A0">
        <w:rPr>
          <w:spacing w:val="1"/>
          <w:sz w:val="24"/>
        </w:rPr>
        <w:t xml:space="preserve"> </w:t>
      </w:r>
      <w:r w:rsidRPr="00F922A0">
        <w:rPr>
          <w:sz w:val="24"/>
        </w:rPr>
        <w:t>направления</w:t>
      </w:r>
      <w:r w:rsidRPr="00F922A0">
        <w:rPr>
          <w:spacing w:val="1"/>
          <w:sz w:val="24"/>
        </w:rPr>
        <w:t xml:space="preserve"> </w:t>
      </w:r>
      <w:r w:rsidRPr="00F922A0">
        <w:rPr>
          <w:sz w:val="24"/>
        </w:rPr>
        <w:t>развития</w:t>
      </w:r>
      <w:r w:rsidRPr="00F922A0">
        <w:rPr>
          <w:spacing w:val="1"/>
          <w:sz w:val="24"/>
        </w:rPr>
        <w:t xml:space="preserve"> </w:t>
      </w:r>
      <w:r w:rsidRPr="00F922A0">
        <w:rPr>
          <w:sz w:val="24"/>
        </w:rPr>
        <w:t>современной</w:t>
      </w:r>
      <w:r w:rsidRPr="00F922A0">
        <w:rPr>
          <w:spacing w:val="-1"/>
          <w:sz w:val="24"/>
        </w:rPr>
        <w:t xml:space="preserve"> </w:t>
      </w:r>
      <w:r w:rsidRPr="00F922A0">
        <w:rPr>
          <w:sz w:val="24"/>
        </w:rPr>
        <w:t>селекции.</w:t>
      </w:r>
    </w:p>
    <w:p w:rsidR="00755FD3" w:rsidRPr="00F922A0" w:rsidRDefault="007E3FA8">
      <w:pPr>
        <w:pStyle w:val="a3"/>
        <w:ind w:right="414"/>
      </w:pPr>
      <w:r w:rsidRPr="00F922A0">
        <w:t xml:space="preserve">Биотехнология: достижения и перспективы развития. Генная инженерия. Клонирование. </w:t>
      </w:r>
      <w:r w:rsidRPr="00F922A0">
        <w:rPr>
          <w:i/>
        </w:rPr>
        <w:t>Генетически</w:t>
      </w:r>
      <w:r w:rsidRPr="00F922A0">
        <w:rPr>
          <w:i/>
          <w:spacing w:val="1"/>
        </w:rPr>
        <w:t xml:space="preserve"> </w:t>
      </w:r>
      <w:r w:rsidRPr="00F922A0">
        <w:rPr>
          <w:i/>
        </w:rPr>
        <w:t>модифицированные</w:t>
      </w:r>
      <w:r w:rsidRPr="00F922A0">
        <w:rPr>
          <w:i/>
          <w:spacing w:val="-14"/>
        </w:rPr>
        <w:t xml:space="preserve"> </w:t>
      </w:r>
      <w:r w:rsidRPr="00F922A0">
        <w:rPr>
          <w:i/>
        </w:rPr>
        <w:t>организмы.</w:t>
      </w:r>
      <w:r w:rsidRPr="00F922A0">
        <w:rPr>
          <w:i/>
          <w:spacing w:val="-9"/>
        </w:rPr>
        <w:t xml:space="preserve"> </w:t>
      </w:r>
      <w:r w:rsidRPr="00F922A0">
        <w:t>Этические</w:t>
      </w:r>
      <w:r w:rsidRPr="00F922A0">
        <w:rPr>
          <w:spacing w:val="-13"/>
        </w:rPr>
        <w:t xml:space="preserve"> </w:t>
      </w:r>
      <w:r w:rsidRPr="00F922A0">
        <w:t>аспекты</w:t>
      </w:r>
      <w:r w:rsidRPr="00F922A0">
        <w:rPr>
          <w:spacing w:val="-12"/>
        </w:rPr>
        <w:t xml:space="preserve"> </w:t>
      </w:r>
      <w:r w:rsidRPr="00F922A0">
        <w:t>развития</w:t>
      </w:r>
      <w:r w:rsidRPr="00F922A0">
        <w:rPr>
          <w:spacing w:val="-12"/>
        </w:rPr>
        <w:t xml:space="preserve"> </w:t>
      </w:r>
      <w:r w:rsidRPr="00F922A0">
        <w:t>некоторых</w:t>
      </w:r>
      <w:r w:rsidRPr="00F922A0">
        <w:rPr>
          <w:spacing w:val="-12"/>
        </w:rPr>
        <w:t xml:space="preserve"> </w:t>
      </w:r>
      <w:r w:rsidRPr="00F922A0">
        <w:t>исследований</w:t>
      </w:r>
      <w:r w:rsidRPr="00F922A0">
        <w:rPr>
          <w:spacing w:val="-12"/>
        </w:rPr>
        <w:t xml:space="preserve"> </w:t>
      </w:r>
      <w:r w:rsidRPr="00F922A0">
        <w:t>в</w:t>
      </w:r>
      <w:r w:rsidRPr="00F922A0">
        <w:rPr>
          <w:spacing w:val="-12"/>
        </w:rPr>
        <w:t xml:space="preserve"> </w:t>
      </w:r>
      <w:r w:rsidRPr="00F922A0">
        <w:t>биотехнологии</w:t>
      </w:r>
      <w:r w:rsidRPr="00F922A0">
        <w:rPr>
          <w:spacing w:val="-58"/>
        </w:rPr>
        <w:t xml:space="preserve"> </w:t>
      </w:r>
      <w:r w:rsidRPr="00F922A0">
        <w:t>(клонирование</w:t>
      </w:r>
      <w:r w:rsidRPr="00F922A0">
        <w:rPr>
          <w:spacing w:val="-2"/>
        </w:rPr>
        <w:t xml:space="preserve"> </w:t>
      </w:r>
      <w:r w:rsidRPr="00F922A0">
        <w:t>человека).</w:t>
      </w:r>
    </w:p>
    <w:p w:rsidR="00755FD3" w:rsidRPr="00F922A0" w:rsidRDefault="007E3FA8">
      <w:pPr>
        <w:pStyle w:val="a3"/>
        <w:ind w:right="420"/>
      </w:pPr>
      <w:r w:rsidRPr="00F922A0">
        <w:rPr>
          <w:b/>
          <w:i/>
        </w:rPr>
        <w:t>Демонстрация.</w:t>
      </w:r>
      <w:r w:rsidRPr="00F922A0">
        <w:rPr>
          <w:b/>
          <w:i/>
          <w:spacing w:val="1"/>
        </w:rPr>
        <w:t xml:space="preserve"> </w:t>
      </w:r>
      <w:r w:rsidRPr="00F922A0">
        <w:t>Карта-схема</w:t>
      </w:r>
      <w:r w:rsidRPr="00F922A0">
        <w:rPr>
          <w:spacing w:val="1"/>
        </w:rPr>
        <w:t xml:space="preserve"> </w:t>
      </w:r>
      <w:r w:rsidRPr="00F922A0">
        <w:t>«Центры</w:t>
      </w:r>
      <w:r w:rsidRPr="00F922A0">
        <w:rPr>
          <w:spacing w:val="1"/>
        </w:rPr>
        <w:t xml:space="preserve"> </w:t>
      </w:r>
      <w:r w:rsidRPr="00F922A0">
        <w:t>многообразия</w:t>
      </w:r>
      <w:r w:rsidRPr="00F922A0">
        <w:rPr>
          <w:spacing w:val="1"/>
        </w:rPr>
        <w:t xml:space="preserve"> </w:t>
      </w:r>
      <w:r w:rsidRPr="00F922A0">
        <w:t>и</w:t>
      </w:r>
      <w:r w:rsidRPr="00F922A0">
        <w:rPr>
          <w:spacing w:val="1"/>
        </w:rPr>
        <w:t xml:space="preserve"> </w:t>
      </w:r>
      <w:r w:rsidRPr="00F922A0">
        <w:t>происхождения</w:t>
      </w:r>
      <w:r w:rsidRPr="00F922A0">
        <w:rPr>
          <w:spacing w:val="1"/>
        </w:rPr>
        <w:t xml:space="preserve"> </w:t>
      </w:r>
      <w:r w:rsidRPr="00F922A0">
        <w:t>культурных</w:t>
      </w:r>
      <w:r w:rsidRPr="00F922A0">
        <w:rPr>
          <w:spacing w:val="1"/>
        </w:rPr>
        <w:t xml:space="preserve"> </w:t>
      </w:r>
      <w:r w:rsidRPr="00F922A0">
        <w:t>растений».</w:t>
      </w:r>
      <w:r w:rsidRPr="00F922A0">
        <w:rPr>
          <w:spacing w:val="1"/>
        </w:rPr>
        <w:t xml:space="preserve"> </w:t>
      </w:r>
      <w:r w:rsidRPr="00F922A0">
        <w:t>Гербарные</w:t>
      </w:r>
      <w:r w:rsidRPr="00F922A0">
        <w:rPr>
          <w:spacing w:val="1"/>
        </w:rPr>
        <w:t xml:space="preserve"> </w:t>
      </w:r>
      <w:r w:rsidRPr="00F922A0">
        <w:t>материалы</w:t>
      </w:r>
      <w:r w:rsidRPr="00F922A0">
        <w:rPr>
          <w:spacing w:val="1"/>
        </w:rPr>
        <w:t xml:space="preserve"> </w:t>
      </w:r>
      <w:r w:rsidRPr="00F922A0">
        <w:t>и</w:t>
      </w:r>
      <w:r w:rsidRPr="00F922A0">
        <w:rPr>
          <w:spacing w:val="1"/>
        </w:rPr>
        <w:t xml:space="preserve"> </w:t>
      </w:r>
      <w:r w:rsidRPr="00F922A0">
        <w:t>коллекции</w:t>
      </w:r>
      <w:r w:rsidRPr="00F922A0">
        <w:rPr>
          <w:spacing w:val="1"/>
        </w:rPr>
        <w:t xml:space="preserve"> </w:t>
      </w:r>
      <w:r w:rsidRPr="00F922A0">
        <w:t>сортов</w:t>
      </w:r>
      <w:r w:rsidRPr="00F922A0">
        <w:rPr>
          <w:spacing w:val="1"/>
        </w:rPr>
        <w:t xml:space="preserve"> </w:t>
      </w:r>
      <w:r w:rsidRPr="00F922A0">
        <w:t>культурных</w:t>
      </w:r>
      <w:r w:rsidRPr="00F922A0">
        <w:rPr>
          <w:spacing w:val="1"/>
        </w:rPr>
        <w:t xml:space="preserve"> </w:t>
      </w:r>
      <w:r w:rsidRPr="00F922A0">
        <w:t>растений.</w:t>
      </w:r>
      <w:r w:rsidRPr="00F922A0">
        <w:rPr>
          <w:spacing w:val="1"/>
        </w:rPr>
        <w:t xml:space="preserve"> </w:t>
      </w:r>
      <w:r w:rsidRPr="00F922A0">
        <w:t>Таблицы:</w:t>
      </w:r>
      <w:r w:rsidRPr="00F922A0">
        <w:rPr>
          <w:spacing w:val="1"/>
        </w:rPr>
        <w:t xml:space="preserve"> </w:t>
      </w:r>
      <w:r w:rsidRPr="00F922A0">
        <w:t>«Породы</w:t>
      </w:r>
      <w:r w:rsidRPr="00F922A0">
        <w:rPr>
          <w:spacing w:val="1"/>
        </w:rPr>
        <w:t xml:space="preserve"> </w:t>
      </w:r>
      <w:r w:rsidRPr="00F922A0">
        <w:t>домашних</w:t>
      </w:r>
      <w:r w:rsidRPr="00F922A0">
        <w:rPr>
          <w:spacing w:val="1"/>
        </w:rPr>
        <w:t xml:space="preserve"> </w:t>
      </w:r>
      <w:r w:rsidRPr="00F922A0">
        <w:t>животных»,</w:t>
      </w:r>
      <w:r w:rsidRPr="00F922A0">
        <w:rPr>
          <w:spacing w:val="1"/>
        </w:rPr>
        <w:t xml:space="preserve"> </w:t>
      </w:r>
      <w:r w:rsidRPr="00F922A0">
        <w:t>«Сорта</w:t>
      </w:r>
      <w:r w:rsidRPr="00F922A0">
        <w:rPr>
          <w:spacing w:val="1"/>
        </w:rPr>
        <w:t xml:space="preserve"> </w:t>
      </w:r>
      <w:r w:rsidRPr="00F922A0">
        <w:t>культурных</w:t>
      </w:r>
      <w:r w:rsidRPr="00F922A0">
        <w:rPr>
          <w:spacing w:val="1"/>
        </w:rPr>
        <w:t xml:space="preserve"> </w:t>
      </w:r>
      <w:r w:rsidRPr="00F922A0">
        <w:t>растений».</w:t>
      </w:r>
      <w:r w:rsidRPr="00F922A0">
        <w:rPr>
          <w:spacing w:val="1"/>
        </w:rPr>
        <w:t xml:space="preserve"> </w:t>
      </w:r>
      <w:r w:rsidRPr="00F922A0">
        <w:t>Схемы</w:t>
      </w:r>
      <w:r w:rsidRPr="00F922A0">
        <w:rPr>
          <w:spacing w:val="1"/>
        </w:rPr>
        <w:t xml:space="preserve"> </w:t>
      </w:r>
      <w:r w:rsidRPr="00F922A0">
        <w:t>создания</w:t>
      </w:r>
      <w:r w:rsidRPr="00F922A0">
        <w:rPr>
          <w:spacing w:val="1"/>
        </w:rPr>
        <w:t xml:space="preserve"> </w:t>
      </w:r>
      <w:r w:rsidRPr="00F922A0">
        <w:t>генетически</w:t>
      </w:r>
      <w:r w:rsidRPr="00F922A0">
        <w:rPr>
          <w:spacing w:val="1"/>
        </w:rPr>
        <w:t xml:space="preserve"> </w:t>
      </w:r>
      <w:r w:rsidRPr="00F922A0">
        <w:t>модифицированных</w:t>
      </w:r>
      <w:r w:rsidRPr="00F922A0">
        <w:rPr>
          <w:spacing w:val="1"/>
        </w:rPr>
        <w:t xml:space="preserve"> </w:t>
      </w:r>
      <w:r w:rsidRPr="00F922A0">
        <w:t>продуктов,</w:t>
      </w:r>
      <w:r w:rsidRPr="00F922A0">
        <w:rPr>
          <w:spacing w:val="1"/>
        </w:rPr>
        <w:t xml:space="preserve"> </w:t>
      </w:r>
      <w:r w:rsidRPr="00F922A0">
        <w:t>клонирования</w:t>
      </w:r>
      <w:r w:rsidRPr="00F922A0">
        <w:rPr>
          <w:spacing w:val="1"/>
        </w:rPr>
        <w:t xml:space="preserve"> </w:t>
      </w:r>
      <w:r w:rsidRPr="00F922A0">
        <w:t>организмов.</w:t>
      </w:r>
      <w:r w:rsidRPr="00F922A0">
        <w:rPr>
          <w:spacing w:val="1"/>
        </w:rPr>
        <w:t xml:space="preserve"> </w:t>
      </w:r>
      <w:r w:rsidRPr="00F922A0">
        <w:t>Материалы,</w:t>
      </w:r>
      <w:r w:rsidRPr="00F922A0">
        <w:rPr>
          <w:spacing w:val="1"/>
        </w:rPr>
        <w:t xml:space="preserve"> </w:t>
      </w:r>
      <w:r w:rsidRPr="00F922A0">
        <w:t>иллюстрирующие</w:t>
      </w:r>
      <w:r w:rsidRPr="00F922A0">
        <w:rPr>
          <w:spacing w:val="1"/>
        </w:rPr>
        <w:t xml:space="preserve"> </w:t>
      </w:r>
      <w:r w:rsidRPr="00F922A0">
        <w:t>достижения</w:t>
      </w:r>
      <w:r w:rsidRPr="00F922A0">
        <w:rPr>
          <w:spacing w:val="1"/>
        </w:rPr>
        <w:t xml:space="preserve"> </w:t>
      </w:r>
      <w:r w:rsidRPr="00F922A0">
        <w:t>в</w:t>
      </w:r>
      <w:r w:rsidRPr="00F922A0">
        <w:rPr>
          <w:spacing w:val="1"/>
        </w:rPr>
        <w:t xml:space="preserve"> </w:t>
      </w:r>
      <w:r w:rsidRPr="00F922A0">
        <w:t>области</w:t>
      </w:r>
      <w:r w:rsidRPr="00F922A0">
        <w:rPr>
          <w:spacing w:val="1"/>
        </w:rPr>
        <w:t xml:space="preserve"> </w:t>
      </w:r>
      <w:r w:rsidRPr="00F922A0">
        <w:t>биотехнологии.</w:t>
      </w:r>
    </w:p>
    <w:p w:rsidR="00755FD3" w:rsidRPr="00F922A0" w:rsidRDefault="007E3FA8">
      <w:pPr>
        <w:pStyle w:val="11"/>
        <w:spacing w:before="3" w:line="240" w:lineRule="auto"/>
        <w:ind w:right="8556"/>
        <w:jc w:val="left"/>
      </w:pPr>
      <w:r w:rsidRPr="00F922A0">
        <w:t>Обобщение 1час.</w:t>
      </w:r>
      <w:r w:rsidRPr="00F922A0">
        <w:rPr>
          <w:spacing w:val="1"/>
        </w:rPr>
        <w:t xml:space="preserve"> </w:t>
      </w:r>
      <w:r w:rsidRPr="00F922A0">
        <w:t>Углубленный</w:t>
      </w:r>
      <w:r w:rsidRPr="00F922A0">
        <w:rPr>
          <w:spacing w:val="-14"/>
        </w:rPr>
        <w:t xml:space="preserve"> </w:t>
      </w:r>
      <w:r w:rsidRPr="00F922A0">
        <w:t>уровень</w:t>
      </w:r>
    </w:p>
    <w:p w:rsidR="00755FD3" w:rsidRPr="00F922A0" w:rsidRDefault="007E3FA8">
      <w:pPr>
        <w:spacing w:line="274" w:lineRule="exact"/>
        <w:ind w:left="600"/>
        <w:rPr>
          <w:b/>
          <w:sz w:val="24"/>
        </w:rPr>
      </w:pPr>
      <w:r w:rsidRPr="00F922A0">
        <w:rPr>
          <w:b/>
          <w:sz w:val="24"/>
        </w:rPr>
        <w:t>РАЗДЕЛ</w:t>
      </w:r>
      <w:r w:rsidRPr="00F922A0">
        <w:rPr>
          <w:b/>
          <w:spacing w:val="-2"/>
          <w:sz w:val="24"/>
        </w:rPr>
        <w:t xml:space="preserve"> </w:t>
      </w:r>
      <w:r w:rsidRPr="00F922A0">
        <w:rPr>
          <w:b/>
          <w:sz w:val="24"/>
        </w:rPr>
        <w:t>1.</w:t>
      </w:r>
      <w:r w:rsidRPr="00F922A0">
        <w:rPr>
          <w:b/>
          <w:spacing w:val="-2"/>
          <w:sz w:val="24"/>
        </w:rPr>
        <w:t xml:space="preserve"> </w:t>
      </w:r>
      <w:r w:rsidRPr="00F922A0">
        <w:rPr>
          <w:b/>
          <w:sz w:val="24"/>
        </w:rPr>
        <w:t>Введение</w:t>
      </w:r>
      <w:r w:rsidRPr="00F922A0">
        <w:rPr>
          <w:b/>
          <w:spacing w:val="-2"/>
          <w:sz w:val="24"/>
        </w:rPr>
        <w:t xml:space="preserve"> </w:t>
      </w:r>
      <w:r w:rsidRPr="00F922A0">
        <w:rPr>
          <w:b/>
          <w:sz w:val="24"/>
        </w:rPr>
        <w:t>в</w:t>
      </w:r>
      <w:r w:rsidRPr="00F922A0">
        <w:rPr>
          <w:b/>
          <w:spacing w:val="-2"/>
          <w:sz w:val="24"/>
        </w:rPr>
        <w:t xml:space="preserve"> </w:t>
      </w:r>
      <w:r w:rsidRPr="00F922A0">
        <w:rPr>
          <w:b/>
          <w:sz w:val="24"/>
        </w:rPr>
        <w:t>биологию</w:t>
      </w:r>
      <w:r w:rsidRPr="00F922A0">
        <w:rPr>
          <w:b/>
          <w:spacing w:val="-3"/>
          <w:sz w:val="24"/>
        </w:rPr>
        <w:t xml:space="preserve"> </w:t>
      </w:r>
      <w:r w:rsidRPr="00F922A0">
        <w:rPr>
          <w:b/>
          <w:sz w:val="24"/>
        </w:rPr>
        <w:t>(5</w:t>
      </w:r>
      <w:r w:rsidRPr="00F922A0">
        <w:rPr>
          <w:b/>
          <w:spacing w:val="-1"/>
          <w:sz w:val="24"/>
        </w:rPr>
        <w:t xml:space="preserve"> </w:t>
      </w:r>
      <w:r w:rsidRPr="00F922A0">
        <w:rPr>
          <w:b/>
          <w:sz w:val="24"/>
        </w:rPr>
        <w:t>часов)</w:t>
      </w:r>
    </w:p>
    <w:p w:rsidR="00755FD3" w:rsidRPr="00F922A0" w:rsidRDefault="007E3FA8">
      <w:pPr>
        <w:pStyle w:val="11"/>
        <w:jc w:val="left"/>
      </w:pPr>
      <w:r w:rsidRPr="00F922A0">
        <w:t>Тема</w:t>
      </w:r>
      <w:r w:rsidRPr="00F922A0">
        <w:rPr>
          <w:spacing w:val="-4"/>
        </w:rPr>
        <w:t xml:space="preserve"> </w:t>
      </w:r>
      <w:r w:rsidRPr="00F922A0">
        <w:t>1.1.</w:t>
      </w:r>
      <w:r w:rsidRPr="00F922A0">
        <w:rPr>
          <w:spacing w:val="-2"/>
        </w:rPr>
        <w:t xml:space="preserve"> </w:t>
      </w:r>
      <w:r w:rsidRPr="00F922A0">
        <w:t>Предмет</w:t>
      </w:r>
      <w:r w:rsidRPr="00F922A0">
        <w:rPr>
          <w:spacing w:val="-2"/>
        </w:rPr>
        <w:t xml:space="preserve"> </w:t>
      </w:r>
      <w:r w:rsidRPr="00F922A0">
        <w:t>и</w:t>
      </w:r>
      <w:r w:rsidRPr="00F922A0">
        <w:rPr>
          <w:spacing w:val="-2"/>
        </w:rPr>
        <w:t xml:space="preserve"> </w:t>
      </w:r>
      <w:r w:rsidRPr="00F922A0">
        <w:t>задачи</w:t>
      </w:r>
      <w:r w:rsidRPr="00F922A0">
        <w:rPr>
          <w:spacing w:val="-2"/>
        </w:rPr>
        <w:t xml:space="preserve"> </w:t>
      </w:r>
      <w:r w:rsidRPr="00F922A0">
        <w:t>общей</w:t>
      </w:r>
      <w:r w:rsidRPr="00F922A0">
        <w:rPr>
          <w:spacing w:val="-3"/>
        </w:rPr>
        <w:t xml:space="preserve"> </w:t>
      </w:r>
      <w:r w:rsidRPr="00F922A0">
        <w:t>биологии.</w:t>
      </w:r>
      <w:r w:rsidRPr="00F922A0">
        <w:rPr>
          <w:spacing w:val="-2"/>
        </w:rPr>
        <w:t xml:space="preserve"> </w:t>
      </w:r>
      <w:r w:rsidRPr="00F922A0">
        <w:t>Уровни</w:t>
      </w:r>
      <w:r w:rsidRPr="00F922A0">
        <w:rPr>
          <w:spacing w:val="-3"/>
        </w:rPr>
        <w:t xml:space="preserve"> </w:t>
      </w:r>
      <w:r w:rsidRPr="00F922A0">
        <w:t>организации</w:t>
      </w:r>
      <w:r w:rsidRPr="00F922A0">
        <w:rPr>
          <w:spacing w:val="-4"/>
        </w:rPr>
        <w:t xml:space="preserve"> </w:t>
      </w:r>
      <w:r w:rsidRPr="00F922A0">
        <w:t>живой</w:t>
      </w:r>
      <w:r w:rsidRPr="00F922A0">
        <w:rPr>
          <w:spacing w:val="-2"/>
        </w:rPr>
        <w:t xml:space="preserve"> </w:t>
      </w:r>
      <w:r w:rsidRPr="00F922A0">
        <w:t>материи.</w:t>
      </w:r>
    </w:p>
    <w:p w:rsidR="00755FD3" w:rsidRPr="00F922A0" w:rsidRDefault="007E3FA8">
      <w:pPr>
        <w:pStyle w:val="a3"/>
        <w:ind w:right="416"/>
      </w:pPr>
      <w:r w:rsidRPr="00F922A0">
        <w:t>Биология как наука; предмет и методы изучения в биологии. Общая биология — учебная дисциплина</w:t>
      </w:r>
      <w:r w:rsidRPr="00F922A0">
        <w:rPr>
          <w:spacing w:val="1"/>
        </w:rPr>
        <w:t xml:space="preserve"> </w:t>
      </w:r>
      <w:r w:rsidRPr="00F922A0">
        <w:t>об</w:t>
      </w:r>
      <w:r w:rsidRPr="00F922A0">
        <w:rPr>
          <w:spacing w:val="1"/>
        </w:rPr>
        <w:t xml:space="preserve"> </w:t>
      </w:r>
      <w:r w:rsidRPr="00F922A0">
        <w:t>основных</w:t>
      </w:r>
      <w:r w:rsidRPr="00F922A0">
        <w:rPr>
          <w:spacing w:val="1"/>
        </w:rPr>
        <w:t xml:space="preserve"> </w:t>
      </w:r>
      <w:r w:rsidRPr="00F922A0">
        <w:t>закономерностях</w:t>
      </w:r>
      <w:r w:rsidRPr="00F922A0">
        <w:rPr>
          <w:spacing w:val="1"/>
        </w:rPr>
        <w:t xml:space="preserve"> </w:t>
      </w:r>
      <w:r w:rsidRPr="00F922A0">
        <w:t>возникновения,</w:t>
      </w:r>
      <w:r w:rsidRPr="00F922A0">
        <w:rPr>
          <w:spacing w:val="1"/>
        </w:rPr>
        <w:t xml:space="preserve"> </w:t>
      </w:r>
      <w:r w:rsidRPr="00F922A0">
        <w:t>развития</w:t>
      </w:r>
      <w:r w:rsidRPr="00F922A0">
        <w:rPr>
          <w:spacing w:val="1"/>
        </w:rPr>
        <w:t xml:space="preserve"> </w:t>
      </w:r>
      <w:r w:rsidRPr="00F922A0">
        <w:t>и</w:t>
      </w:r>
      <w:r w:rsidRPr="00F922A0">
        <w:rPr>
          <w:spacing w:val="1"/>
        </w:rPr>
        <w:t xml:space="preserve"> </w:t>
      </w:r>
      <w:r w:rsidRPr="00F922A0">
        <w:t>поддержания</w:t>
      </w:r>
      <w:r w:rsidRPr="00F922A0">
        <w:rPr>
          <w:spacing w:val="1"/>
        </w:rPr>
        <w:t xml:space="preserve"> </w:t>
      </w:r>
      <w:r w:rsidRPr="00F922A0">
        <w:t>жизни</w:t>
      </w:r>
      <w:r w:rsidRPr="00F922A0">
        <w:rPr>
          <w:spacing w:val="1"/>
        </w:rPr>
        <w:t xml:space="preserve"> </w:t>
      </w:r>
      <w:r w:rsidRPr="00F922A0">
        <w:t>на</w:t>
      </w:r>
      <w:r w:rsidRPr="00F922A0">
        <w:rPr>
          <w:spacing w:val="1"/>
        </w:rPr>
        <w:t xml:space="preserve"> </w:t>
      </w:r>
      <w:r w:rsidRPr="00F922A0">
        <w:t>Земле.</w:t>
      </w:r>
      <w:r w:rsidRPr="00F922A0">
        <w:rPr>
          <w:spacing w:val="1"/>
        </w:rPr>
        <w:t xml:space="preserve"> </w:t>
      </w:r>
      <w:r w:rsidRPr="00F922A0">
        <w:t>Общая</w:t>
      </w:r>
      <w:r w:rsidRPr="00F922A0">
        <w:rPr>
          <w:spacing w:val="1"/>
        </w:rPr>
        <w:t xml:space="preserve"> </w:t>
      </w:r>
      <w:r w:rsidRPr="00F922A0">
        <w:t>биология как один из источников</w:t>
      </w:r>
      <w:r w:rsidRPr="00F922A0">
        <w:rPr>
          <w:spacing w:val="1"/>
        </w:rPr>
        <w:t xml:space="preserve"> </w:t>
      </w:r>
      <w:r w:rsidRPr="00F922A0">
        <w:t>формирования</w:t>
      </w:r>
      <w:r w:rsidRPr="00F922A0">
        <w:rPr>
          <w:spacing w:val="1"/>
        </w:rPr>
        <w:t xml:space="preserve"> </w:t>
      </w:r>
      <w:r w:rsidRPr="00F922A0">
        <w:t>диалектико-материалистического</w:t>
      </w:r>
      <w:r w:rsidRPr="00F922A0">
        <w:rPr>
          <w:spacing w:val="1"/>
        </w:rPr>
        <w:t xml:space="preserve"> </w:t>
      </w:r>
      <w:r w:rsidRPr="00F922A0">
        <w:t>мировоззрения.</w:t>
      </w:r>
      <w:r w:rsidRPr="00F922A0">
        <w:rPr>
          <w:spacing w:val="1"/>
        </w:rPr>
        <w:t xml:space="preserve"> </w:t>
      </w:r>
      <w:r w:rsidRPr="00F922A0">
        <w:t>Общебиологические</w:t>
      </w:r>
      <w:r w:rsidRPr="00F922A0">
        <w:rPr>
          <w:spacing w:val="1"/>
        </w:rPr>
        <w:t xml:space="preserve"> </w:t>
      </w:r>
      <w:r w:rsidRPr="00F922A0">
        <w:t>закономерности</w:t>
      </w:r>
      <w:r w:rsidRPr="00F922A0">
        <w:rPr>
          <w:spacing w:val="1"/>
        </w:rPr>
        <w:t xml:space="preserve"> </w:t>
      </w:r>
      <w:r w:rsidRPr="00F922A0">
        <w:t>—</w:t>
      </w:r>
      <w:r w:rsidRPr="00F922A0">
        <w:rPr>
          <w:spacing w:val="1"/>
        </w:rPr>
        <w:t xml:space="preserve"> </w:t>
      </w:r>
      <w:r w:rsidRPr="00F922A0">
        <w:t>основа</w:t>
      </w:r>
      <w:r w:rsidRPr="00F922A0">
        <w:rPr>
          <w:spacing w:val="1"/>
        </w:rPr>
        <w:t xml:space="preserve"> </w:t>
      </w:r>
      <w:r w:rsidRPr="00F922A0">
        <w:t>рационального</w:t>
      </w:r>
      <w:r w:rsidRPr="00F922A0">
        <w:rPr>
          <w:spacing w:val="1"/>
        </w:rPr>
        <w:t xml:space="preserve"> </w:t>
      </w:r>
      <w:r w:rsidRPr="00F922A0">
        <w:t>природопользования,</w:t>
      </w:r>
      <w:r w:rsidRPr="00F922A0">
        <w:rPr>
          <w:spacing w:val="1"/>
        </w:rPr>
        <w:t xml:space="preserve"> </w:t>
      </w:r>
      <w:r w:rsidRPr="00F922A0">
        <w:t>сохранения</w:t>
      </w:r>
      <w:r w:rsidRPr="00F922A0">
        <w:rPr>
          <w:spacing w:val="1"/>
        </w:rPr>
        <w:t xml:space="preserve"> </w:t>
      </w:r>
      <w:r w:rsidRPr="00F922A0">
        <w:t>окружающей</w:t>
      </w:r>
      <w:r w:rsidRPr="00F922A0">
        <w:rPr>
          <w:spacing w:val="1"/>
        </w:rPr>
        <w:t xml:space="preserve"> </w:t>
      </w:r>
      <w:r w:rsidRPr="00F922A0">
        <w:t>среды,</w:t>
      </w:r>
      <w:r w:rsidRPr="00F922A0">
        <w:rPr>
          <w:spacing w:val="1"/>
        </w:rPr>
        <w:t xml:space="preserve"> </w:t>
      </w:r>
      <w:r w:rsidRPr="00F922A0">
        <w:t>интенсификации</w:t>
      </w:r>
      <w:r w:rsidRPr="00F922A0">
        <w:rPr>
          <w:spacing w:val="1"/>
        </w:rPr>
        <w:t xml:space="preserve"> </w:t>
      </w:r>
      <w:r w:rsidRPr="00F922A0">
        <w:t>сельскохозяйственного производства</w:t>
      </w:r>
      <w:r w:rsidRPr="00F922A0">
        <w:rPr>
          <w:spacing w:val="1"/>
        </w:rPr>
        <w:t xml:space="preserve"> </w:t>
      </w:r>
      <w:r w:rsidRPr="00F922A0">
        <w:t>и</w:t>
      </w:r>
      <w:r w:rsidRPr="00F922A0">
        <w:rPr>
          <w:spacing w:val="1"/>
        </w:rPr>
        <w:t xml:space="preserve"> </w:t>
      </w:r>
      <w:r w:rsidRPr="00F922A0">
        <w:t>сохранения здоровья</w:t>
      </w:r>
      <w:r w:rsidRPr="00F922A0">
        <w:rPr>
          <w:spacing w:val="1"/>
        </w:rPr>
        <w:t xml:space="preserve"> </w:t>
      </w:r>
      <w:r w:rsidRPr="00F922A0">
        <w:t>человека.</w:t>
      </w:r>
    </w:p>
    <w:p w:rsidR="00755FD3" w:rsidRPr="00F922A0" w:rsidRDefault="007E3FA8">
      <w:pPr>
        <w:pStyle w:val="a3"/>
        <w:ind w:right="424"/>
      </w:pPr>
      <w:r w:rsidRPr="00F922A0">
        <w:t>Связь биологических дисциплин с другими науками (химией, физикой, географией, астрономией,</w:t>
      </w:r>
      <w:r w:rsidRPr="00F922A0">
        <w:rPr>
          <w:spacing w:val="1"/>
        </w:rPr>
        <w:t xml:space="preserve"> </w:t>
      </w:r>
      <w:r w:rsidRPr="00F922A0">
        <w:t>историей</w:t>
      </w:r>
      <w:r w:rsidRPr="00F922A0">
        <w:rPr>
          <w:spacing w:val="-1"/>
        </w:rPr>
        <w:t xml:space="preserve"> </w:t>
      </w:r>
      <w:r w:rsidRPr="00F922A0">
        <w:t>и</w:t>
      </w:r>
      <w:r w:rsidRPr="00F922A0">
        <w:rPr>
          <w:spacing w:val="-3"/>
        </w:rPr>
        <w:t xml:space="preserve"> </w:t>
      </w:r>
      <w:r w:rsidRPr="00F922A0">
        <w:t>др.). Роль</w:t>
      </w:r>
      <w:r w:rsidRPr="00F922A0">
        <w:rPr>
          <w:spacing w:val="-1"/>
        </w:rPr>
        <w:t xml:space="preserve"> </w:t>
      </w:r>
      <w:r w:rsidRPr="00F922A0">
        <w:t>биологии в</w:t>
      </w:r>
      <w:r w:rsidRPr="00F922A0">
        <w:rPr>
          <w:spacing w:val="-2"/>
        </w:rPr>
        <w:t xml:space="preserve"> </w:t>
      </w:r>
      <w:r w:rsidRPr="00F922A0">
        <w:t>формировании научных представлений о</w:t>
      </w:r>
      <w:r w:rsidRPr="00F922A0">
        <w:rPr>
          <w:spacing w:val="-1"/>
        </w:rPr>
        <w:t xml:space="preserve"> </w:t>
      </w:r>
      <w:r w:rsidRPr="00F922A0">
        <w:t>мире.</w:t>
      </w:r>
    </w:p>
    <w:p w:rsidR="00755FD3" w:rsidRPr="00F922A0" w:rsidRDefault="007E3FA8">
      <w:pPr>
        <w:pStyle w:val="a3"/>
        <w:ind w:right="414"/>
      </w:pPr>
      <w:r w:rsidRPr="00F922A0">
        <w:t>Жизнь как форма существования материи; определение понятия «жизнь». Жизнь и живое вещество;</w:t>
      </w:r>
      <w:r w:rsidRPr="00F922A0">
        <w:rPr>
          <w:spacing w:val="1"/>
        </w:rPr>
        <w:t xml:space="preserve"> </w:t>
      </w:r>
      <w:r w:rsidRPr="00F922A0">
        <w:t>косное, биокосное и биогенное вещество биосферы. Уровни организации живой материи и принципы</w:t>
      </w:r>
      <w:r w:rsidRPr="00F922A0">
        <w:rPr>
          <w:spacing w:val="1"/>
        </w:rPr>
        <w:t xml:space="preserve"> </w:t>
      </w:r>
      <w:r w:rsidRPr="00F922A0">
        <w:t>их</w:t>
      </w:r>
      <w:r w:rsidRPr="00F922A0">
        <w:rPr>
          <w:spacing w:val="1"/>
        </w:rPr>
        <w:t xml:space="preserve"> </w:t>
      </w:r>
      <w:r w:rsidRPr="00F922A0">
        <w:t>выделения;</w:t>
      </w:r>
      <w:r w:rsidRPr="00F922A0">
        <w:rPr>
          <w:spacing w:val="1"/>
        </w:rPr>
        <w:t xml:space="preserve"> </w:t>
      </w:r>
      <w:r w:rsidRPr="00F922A0">
        <w:t>молекулярный,</w:t>
      </w:r>
      <w:r w:rsidRPr="00F922A0">
        <w:rPr>
          <w:spacing w:val="1"/>
        </w:rPr>
        <w:t xml:space="preserve"> </w:t>
      </w:r>
      <w:r w:rsidRPr="00F922A0">
        <w:t>субклеточный,</w:t>
      </w:r>
      <w:r w:rsidRPr="00F922A0">
        <w:rPr>
          <w:spacing w:val="1"/>
        </w:rPr>
        <w:t xml:space="preserve"> </w:t>
      </w:r>
      <w:r w:rsidRPr="00F922A0">
        <w:t>клеточный,</w:t>
      </w:r>
      <w:r w:rsidRPr="00F922A0">
        <w:rPr>
          <w:spacing w:val="1"/>
        </w:rPr>
        <w:t xml:space="preserve"> </w:t>
      </w:r>
      <w:r w:rsidRPr="00F922A0">
        <w:t>тканевый</w:t>
      </w:r>
      <w:r w:rsidRPr="00F922A0">
        <w:rPr>
          <w:spacing w:val="1"/>
        </w:rPr>
        <w:t xml:space="preserve"> </w:t>
      </w:r>
      <w:r w:rsidRPr="00F922A0">
        <w:t>и</w:t>
      </w:r>
      <w:r w:rsidRPr="00F922A0">
        <w:rPr>
          <w:spacing w:val="1"/>
        </w:rPr>
        <w:t xml:space="preserve"> </w:t>
      </w:r>
      <w:r w:rsidRPr="00F922A0">
        <w:t>органный,</w:t>
      </w:r>
      <w:r w:rsidRPr="00F922A0">
        <w:rPr>
          <w:spacing w:val="1"/>
        </w:rPr>
        <w:t xml:space="preserve"> </w:t>
      </w:r>
      <w:r w:rsidRPr="00F922A0">
        <w:t>организменный,</w:t>
      </w:r>
      <w:r w:rsidRPr="00F922A0">
        <w:rPr>
          <w:spacing w:val="1"/>
        </w:rPr>
        <w:t xml:space="preserve"> </w:t>
      </w:r>
      <w:r w:rsidRPr="00F922A0">
        <w:t>популяционно-видовой,</w:t>
      </w:r>
      <w:r w:rsidRPr="00F922A0">
        <w:rPr>
          <w:spacing w:val="-1"/>
        </w:rPr>
        <w:t xml:space="preserve"> </w:t>
      </w:r>
      <w:r w:rsidRPr="00F922A0">
        <w:t>биоценотический</w:t>
      </w:r>
      <w:r w:rsidRPr="00F922A0">
        <w:rPr>
          <w:spacing w:val="-3"/>
        </w:rPr>
        <w:t xml:space="preserve"> </w:t>
      </w:r>
      <w:r w:rsidRPr="00F922A0">
        <w:t>и</w:t>
      </w:r>
      <w:r w:rsidRPr="00F922A0">
        <w:rPr>
          <w:spacing w:val="-1"/>
        </w:rPr>
        <w:t xml:space="preserve"> </w:t>
      </w:r>
      <w:r w:rsidRPr="00F922A0">
        <w:t>биосферный</w:t>
      </w:r>
      <w:r w:rsidRPr="00F922A0">
        <w:rPr>
          <w:spacing w:val="1"/>
        </w:rPr>
        <w:t xml:space="preserve"> </w:t>
      </w:r>
      <w:r w:rsidRPr="00F922A0">
        <w:t>уровни организации</w:t>
      </w:r>
      <w:r w:rsidRPr="00F922A0">
        <w:rPr>
          <w:spacing w:val="-1"/>
        </w:rPr>
        <w:t xml:space="preserve"> </w:t>
      </w:r>
      <w:r w:rsidRPr="00F922A0">
        <w:t>живого.</w:t>
      </w:r>
    </w:p>
    <w:p w:rsidR="00755FD3" w:rsidRPr="00F922A0" w:rsidRDefault="007E3FA8">
      <w:pPr>
        <w:pStyle w:val="11"/>
        <w:spacing w:before="3"/>
      </w:pPr>
      <w:r w:rsidRPr="00F922A0">
        <w:t>Тема</w:t>
      </w:r>
      <w:r w:rsidRPr="00F922A0">
        <w:rPr>
          <w:spacing w:val="-3"/>
        </w:rPr>
        <w:t xml:space="preserve"> </w:t>
      </w:r>
      <w:r w:rsidRPr="00F922A0">
        <w:t>1.2.</w:t>
      </w:r>
      <w:r w:rsidRPr="00F922A0">
        <w:rPr>
          <w:spacing w:val="-2"/>
        </w:rPr>
        <w:t xml:space="preserve"> </w:t>
      </w:r>
      <w:r w:rsidRPr="00F922A0">
        <w:t>Основные</w:t>
      </w:r>
      <w:r w:rsidRPr="00F922A0">
        <w:rPr>
          <w:spacing w:val="-3"/>
        </w:rPr>
        <w:t xml:space="preserve"> </w:t>
      </w:r>
      <w:r w:rsidRPr="00F922A0">
        <w:t>свойства</w:t>
      </w:r>
      <w:r w:rsidRPr="00F922A0">
        <w:rPr>
          <w:spacing w:val="-3"/>
        </w:rPr>
        <w:t xml:space="preserve"> </w:t>
      </w:r>
      <w:r w:rsidRPr="00F922A0">
        <w:t>живого.</w:t>
      </w:r>
      <w:r w:rsidRPr="00F922A0">
        <w:rPr>
          <w:spacing w:val="-1"/>
        </w:rPr>
        <w:t xml:space="preserve"> </w:t>
      </w:r>
      <w:r w:rsidRPr="00F922A0">
        <w:t>Многообразие</w:t>
      </w:r>
      <w:r w:rsidRPr="00F922A0">
        <w:rPr>
          <w:spacing w:val="-2"/>
        </w:rPr>
        <w:t xml:space="preserve"> </w:t>
      </w:r>
      <w:r w:rsidRPr="00F922A0">
        <w:t>живого</w:t>
      </w:r>
      <w:r w:rsidRPr="00F922A0">
        <w:rPr>
          <w:spacing w:val="1"/>
        </w:rPr>
        <w:t xml:space="preserve"> </w:t>
      </w:r>
      <w:r w:rsidRPr="00F922A0">
        <w:t>мира</w:t>
      </w:r>
      <w:r w:rsidRPr="00F922A0">
        <w:rPr>
          <w:spacing w:val="-2"/>
        </w:rPr>
        <w:t xml:space="preserve"> </w:t>
      </w:r>
      <w:r w:rsidRPr="00F922A0">
        <w:t>(3</w:t>
      </w:r>
      <w:r w:rsidRPr="00F922A0">
        <w:rPr>
          <w:spacing w:val="-1"/>
        </w:rPr>
        <w:t xml:space="preserve"> </w:t>
      </w:r>
      <w:r w:rsidRPr="00F922A0">
        <w:t>часа)</w:t>
      </w:r>
    </w:p>
    <w:p w:rsidR="00755FD3" w:rsidRPr="00F922A0" w:rsidRDefault="007E3FA8">
      <w:pPr>
        <w:pStyle w:val="a3"/>
        <w:ind w:right="423"/>
      </w:pPr>
      <w:r w:rsidRPr="00F922A0">
        <w:t>Единство химического состава живой материи; основные группы химических элементов и молекул,</w:t>
      </w:r>
      <w:r w:rsidRPr="00F922A0">
        <w:rPr>
          <w:spacing w:val="1"/>
        </w:rPr>
        <w:t xml:space="preserve"> </w:t>
      </w:r>
      <w:r w:rsidRPr="00F922A0">
        <w:t>образующие живое вещество биосферы. Клеточное строение организмов, населяющих Землю. Обмен</w:t>
      </w:r>
      <w:r w:rsidRPr="00F922A0">
        <w:rPr>
          <w:spacing w:val="1"/>
        </w:rPr>
        <w:t xml:space="preserve"> </w:t>
      </w:r>
      <w:r w:rsidRPr="00F922A0">
        <w:t>веществ</w:t>
      </w:r>
      <w:r w:rsidRPr="00F922A0">
        <w:rPr>
          <w:spacing w:val="11"/>
        </w:rPr>
        <w:t xml:space="preserve"> </w:t>
      </w:r>
      <w:r w:rsidRPr="00F922A0">
        <w:t>(метаболизм)</w:t>
      </w:r>
      <w:r w:rsidRPr="00F922A0">
        <w:rPr>
          <w:spacing w:val="7"/>
        </w:rPr>
        <w:t xml:space="preserve"> </w:t>
      </w:r>
      <w:r w:rsidRPr="00F922A0">
        <w:t>и</w:t>
      </w:r>
      <w:r w:rsidRPr="00F922A0">
        <w:rPr>
          <w:spacing w:val="9"/>
        </w:rPr>
        <w:t xml:space="preserve"> </w:t>
      </w:r>
      <w:r w:rsidRPr="00F922A0">
        <w:t>саморегуляция</w:t>
      </w:r>
      <w:r w:rsidRPr="00F922A0">
        <w:rPr>
          <w:spacing w:val="8"/>
        </w:rPr>
        <w:t xml:space="preserve"> </w:t>
      </w:r>
      <w:r w:rsidRPr="00F922A0">
        <w:t>в</w:t>
      </w:r>
      <w:r w:rsidRPr="00F922A0">
        <w:rPr>
          <w:spacing w:val="7"/>
        </w:rPr>
        <w:t xml:space="preserve"> </w:t>
      </w:r>
      <w:r w:rsidRPr="00F922A0">
        <w:t>биологических</w:t>
      </w:r>
      <w:r w:rsidRPr="00F922A0">
        <w:rPr>
          <w:spacing w:val="10"/>
        </w:rPr>
        <w:t xml:space="preserve"> </w:t>
      </w:r>
      <w:r w:rsidRPr="00F922A0">
        <w:t>системах;</w:t>
      </w:r>
      <w:r w:rsidRPr="00F922A0">
        <w:rPr>
          <w:spacing w:val="6"/>
        </w:rPr>
        <w:t xml:space="preserve"> </w:t>
      </w:r>
      <w:r w:rsidRPr="00F922A0">
        <w:t>понятие</w:t>
      </w:r>
      <w:r w:rsidRPr="00F922A0">
        <w:rPr>
          <w:spacing w:val="7"/>
        </w:rPr>
        <w:t xml:space="preserve"> </w:t>
      </w:r>
      <w:r w:rsidRPr="00F922A0">
        <w:t>о</w:t>
      </w:r>
      <w:r w:rsidRPr="00F922A0">
        <w:rPr>
          <w:spacing w:val="8"/>
        </w:rPr>
        <w:t xml:space="preserve"> </w:t>
      </w:r>
      <w:r w:rsidRPr="00F922A0">
        <w:t>гомеостазе</w:t>
      </w:r>
      <w:r w:rsidRPr="00F922A0">
        <w:rPr>
          <w:spacing w:val="7"/>
        </w:rPr>
        <w:t xml:space="preserve"> </w:t>
      </w:r>
      <w:r w:rsidRPr="00F922A0">
        <w:t>как</w:t>
      </w:r>
      <w:r w:rsidRPr="00F922A0">
        <w:rPr>
          <w:spacing w:val="9"/>
        </w:rPr>
        <w:t xml:space="preserve"> </w:t>
      </w:r>
      <w:r w:rsidRPr="00F922A0">
        <w:t>об</w:t>
      </w:r>
    </w:p>
    <w:p w:rsidR="00755FD3" w:rsidRPr="00F922A0" w:rsidRDefault="007E3FA8">
      <w:pPr>
        <w:pStyle w:val="a3"/>
        <w:spacing w:before="64"/>
        <w:ind w:right="415"/>
      </w:pPr>
      <w:r w:rsidRPr="00F922A0">
        <w:t>обязательном</w:t>
      </w:r>
      <w:r w:rsidRPr="00F922A0">
        <w:rPr>
          <w:spacing w:val="1"/>
        </w:rPr>
        <w:t xml:space="preserve"> </w:t>
      </w:r>
      <w:r w:rsidRPr="00F922A0">
        <w:t>условии</w:t>
      </w:r>
      <w:r w:rsidRPr="00F922A0">
        <w:rPr>
          <w:spacing w:val="1"/>
        </w:rPr>
        <w:t xml:space="preserve"> </w:t>
      </w:r>
      <w:r w:rsidRPr="00F922A0">
        <w:t>существования</w:t>
      </w:r>
      <w:r w:rsidRPr="00F922A0">
        <w:rPr>
          <w:spacing w:val="1"/>
        </w:rPr>
        <w:t xml:space="preserve"> </w:t>
      </w:r>
      <w:r w:rsidRPr="00F922A0">
        <w:t>живых</w:t>
      </w:r>
      <w:r w:rsidRPr="00F922A0">
        <w:rPr>
          <w:spacing w:val="1"/>
        </w:rPr>
        <w:t xml:space="preserve"> </w:t>
      </w:r>
      <w:r w:rsidRPr="00F922A0">
        <w:t>систем.</w:t>
      </w:r>
      <w:r w:rsidRPr="00F922A0">
        <w:rPr>
          <w:spacing w:val="1"/>
        </w:rPr>
        <w:t xml:space="preserve"> </w:t>
      </w:r>
      <w:r w:rsidRPr="00F922A0">
        <w:t>Самовоспроизведение;</w:t>
      </w:r>
      <w:r w:rsidRPr="00F922A0">
        <w:rPr>
          <w:spacing w:val="1"/>
        </w:rPr>
        <w:t xml:space="preserve"> </w:t>
      </w:r>
      <w:r w:rsidRPr="00F922A0">
        <w:t>наследственность</w:t>
      </w:r>
      <w:r w:rsidRPr="00F922A0">
        <w:rPr>
          <w:spacing w:val="1"/>
        </w:rPr>
        <w:t xml:space="preserve"> </w:t>
      </w:r>
      <w:r w:rsidRPr="00F922A0">
        <w:t>и</w:t>
      </w:r>
      <w:r w:rsidRPr="00F922A0">
        <w:rPr>
          <w:spacing w:val="1"/>
        </w:rPr>
        <w:t xml:space="preserve"> </w:t>
      </w:r>
      <w:r w:rsidRPr="00F922A0">
        <w:t>изменчивость</w:t>
      </w:r>
      <w:r w:rsidRPr="00F922A0">
        <w:rPr>
          <w:spacing w:val="1"/>
        </w:rPr>
        <w:t xml:space="preserve"> </w:t>
      </w:r>
      <w:r w:rsidRPr="00F922A0">
        <w:t>как</w:t>
      </w:r>
      <w:r w:rsidRPr="00F922A0">
        <w:rPr>
          <w:spacing w:val="1"/>
        </w:rPr>
        <w:t xml:space="preserve"> </w:t>
      </w:r>
      <w:r w:rsidRPr="00F922A0">
        <w:t>основа</w:t>
      </w:r>
      <w:r w:rsidRPr="00F922A0">
        <w:rPr>
          <w:spacing w:val="1"/>
        </w:rPr>
        <w:t xml:space="preserve"> </w:t>
      </w:r>
      <w:r w:rsidRPr="00F922A0">
        <w:t>существования</w:t>
      </w:r>
      <w:r w:rsidRPr="00F922A0">
        <w:rPr>
          <w:spacing w:val="1"/>
        </w:rPr>
        <w:t xml:space="preserve"> </w:t>
      </w:r>
      <w:r w:rsidRPr="00F922A0">
        <w:t>живой</w:t>
      </w:r>
      <w:r w:rsidRPr="00F922A0">
        <w:rPr>
          <w:spacing w:val="1"/>
        </w:rPr>
        <w:t xml:space="preserve"> </w:t>
      </w:r>
      <w:r w:rsidRPr="00F922A0">
        <w:t>материи,</w:t>
      </w:r>
      <w:r w:rsidRPr="00F922A0">
        <w:rPr>
          <w:spacing w:val="1"/>
        </w:rPr>
        <w:t xml:space="preserve"> </w:t>
      </w:r>
      <w:r w:rsidRPr="00F922A0">
        <w:t>их</w:t>
      </w:r>
      <w:r w:rsidRPr="00F922A0">
        <w:rPr>
          <w:spacing w:val="1"/>
        </w:rPr>
        <w:t xml:space="preserve"> </w:t>
      </w:r>
      <w:r w:rsidRPr="00F922A0">
        <w:t>проявления</w:t>
      </w:r>
      <w:r w:rsidRPr="00F922A0">
        <w:rPr>
          <w:spacing w:val="1"/>
        </w:rPr>
        <w:t xml:space="preserve"> </w:t>
      </w:r>
      <w:r w:rsidRPr="00F922A0">
        <w:t>на</w:t>
      </w:r>
      <w:r w:rsidRPr="00F922A0">
        <w:rPr>
          <w:spacing w:val="1"/>
        </w:rPr>
        <w:t xml:space="preserve"> </w:t>
      </w:r>
      <w:r w:rsidRPr="00F922A0">
        <w:t>различных</w:t>
      </w:r>
      <w:r w:rsidRPr="00F922A0">
        <w:rPr>
          <w:spacing w:val="1"/>
        </w:rPr>
        <w:t xml:space="preserve"> </w:t>
      </w:r>
      <w:r w:rsidRPr="00F922A0">
        <w:t>уровнях</w:t>
      </w:r>
      <w:r w:rsidRPr="00F922A0">
        <w:rPr>
          <w:spacing w:val="1"/>
        </w:rPr>
        <w:t xml:space="preserve"> </w:t>
      </w:r>
      <w:r w:rsidRPr="00F922A0">
        <w:lastRenderedPageBreak/>
        <w:t>организации живого. Рост и развитие. Раздражимость; формы избирательной реакции организмов на</w:t>
      </w:r>
      <w:r w:rsidRPr="00F922A0">
        <w:rPr>
          <w:spacing w:val="1"/>
        </w:rPr>
        <w:t xml:space="preserve"> </w:t>
      </w:r>
      <w:r w:rsidRPr="00F922A0">
        <w:t>внешние воздействия (безусловные и условные рефлексы; таксисы, тропизмы и настии). Ритмичность</w:t>
      </w:r>
      <w:r w:rsidRPr="00F922A0">
        <w:rPr>
          <w:spacing w:val="1"/>
        </w:rPr>
        <w:t xml:space="preserve"> </w:t>
      </w:r>
      <w:r w:rsidRPr="00F922A0">
        <w:t>процессов жизнедеятельности; биологические ритмы и их адаптивное значение. Дискретность живого</w:t>
      </w:r>
      <w:r w:rsidRPr="00F922A0">
        <w:rPr>
          <w:spacing w:val="1"/>
        </w:rPr>
        <w:t xml:space="preserve"> </w:t>
      </w:r>
      <w:r w:rsidRPr="00F922A0">
        <w:t>вещества и взаимоотношение части и целого в биосистемах. Энергозависимость живых организмов;</w:t>
      </w:r>
      <w:r w:rsidRPr="00F922A0">
        <w:rPr>
          <w:spacing w:val="1"/>
        </w:rPr>
        <w:t xml:space="preserve"> </w:t>
      </w:r>
      <w:r w:rsidRPr="00F922A0">
        <w:t>формы</w:t>
      </w:r>
      <w:r w:rsidRPr="00F922A0">
        <w:rPr>
          <w:spacing w:val="-1"/>
        </w:rPr>
        <w:t xml:space="preserve"> </w:t>
      </w:r>
      <w:r w:rsidRPr="00F922A0">
        <w:t>потребления энергии.</w:t>
      </w:r>
    </w:p>
    <w:p w:rsidR="00755FD3" w:rsidRPr="00F922A0" w:rsidRDefault="007E3FA8">
      <w:pPr>
        <w:pStyle w:val="a3"/>
        <w:ind w:right="419"/>
      </w:pPr>
      <w:r w:rsidRPr="00F922A0">
        <w:t>Царства</w:t>
      </w:r>
      <w:r w:rsidRPr="00F922A0">
        <w:rPr>
          <w:spacing w:val="1"/>
        </w:rPr>
        <w:t xml:space="preserve"> </w:t>
      </w:r>
      <w:r w:rsidRPr="00F922A0">
        <w:t>живой</w:t>
      </w:r>
      <w:r w:rsidRPr="00F922A0">
        <w:rPr>
          <w:spacing w:val="1"/>
        </w:rPr>
        <w:t xml:space="preserve"> </w:t>
      </w:r>
      <w:r w:rsidRPr="00F922A0">
        <w:t>природы;</w:t>
      </w:r>
      <w:r w:rsidRPr="00F922A0">
        <w:rPr>
          <w:spacing w:val="1"/>
        </w:rPr>
        <w:t xml:space="preserve"> </w:t>
      </w:r>
      <w:r w:rsidRPr="00F922A0">
        <w:t>естественная</w:t>
      </w:r>
      <w:r w:rsidRPr="00F922A0">
        <w:rPr>
          <w:spacing w:val="1"/>
        </w:rPr>
        <w:t xml:space="preserve"> </w:t>
      </w:r>
      <w:r w:rsidRPr="00F922A0">
        <w:t>классификация</w:t>
      </w:r>
      <w:r w:rsidRPr="00F922A0">
        <w:rPr>
          <w:spacing w:val="1"/>
        </w:rPr>
        <w:t xml:space="preserve"> </w:t>
      </w:r>
      <w:r w:rsidRPr="00F922A0">
        <w:t>живых</w:t>
      </w:r>
      <w:r w:rsidRPr="00F922A0">
        <w:rPr>
          <w:spacing w:val="1"/>
        </w:rPr>
        <w:t xml:space="preserve"> </w:t>
      </w:r>
      <w:r w:rsidRPr="00F922A0">
        <w:t>организмов.</w:t>
      </w:r>
      <w:r w:rsidRPr="00F922A0">
        <w:rPr>
          <w:spacing w:val="1"/>
        </w:rPr>
        <w:t xml:space="preserve"> </w:t>
      </w:r>
      <w:r w:rsidRPr="00F922A0">
        <w:t>Видовое</w:t>
      </w:r>
      <w:r w:rsidRPr="00F922A0">
        <w:rPr>
          <w:spacing w:val="1"/>
        </w:rPr>
        <w:t xml:space="preserve"> </w:t>
      </w:r>
      <w:r w:rsidRPr="00F922A0">
        <w:t>разнообразие</w:t>
      </w:r>
      <w:r w:rsidRPr="00F922A0">
        <w:rPr>
          <w:spacing w:val="1"/>
        </w:rPr>
        <w:t xml:space="preserve"> </w:t>
      </w:r>
      <w:r w:rsidRPr="00F922A0">
        <w:t>крупных систематических групп и основные принципы организации животных, растений, грибов и</w:t>
      </w:r>
      <w:r w:rsidRPr="00F922A0">
        <w:rPr>
          <w:spacing w:val="1"/>
        </w:rPr>
        <w:t xml:space="preserve"> </w:t>
      </w:r>
      <w:r w:rsidRPr="00F922A0">
        <w:t>микроорганизмов.</w:t>
      </w:r>
    </w:p>
    <w:p w:rsidR="00755FD3" w:rsidRPr="00F922A0" w:rsidRDefault="007E3FA8">
      <w:pPr>
        <w:pStyle w:val="11"/>
        <w:spacing w:before="5"/>
      </w:pPr>
      <w:r w:rsidRPr="00F922A0">
        <w:t>РАЗДЕЛ</w:t>
      </w:r>
      <w:r w:rsidRPr="00F922A0">
        <w:rPr>
          <w:spacing w:val="-2"/>
        </w:rPr>
        <w:t xml:space="preserve"> </w:t>
      </w:r>
      <w:r w:rsidRPr="00F922A0">
        <w:t>2.Происхождение</w:t>
      </w:r>
      <w:r w:rsidRPr="00F922A0">
        <w:rPr>
          <w:spacing w:val="-2"/>
        </w:rPr>
        <w:t xml:space="preserve"> </w:t>
      </w:r>
      <w:r w:rsidRPr="00F922A0">
        <w:t>и</w:t>
      </w:r>
      <w:r w:rsidRPr="00F922A0">
        <w:rPr>
          <w:spacing w:val="-1"/>
        </w:rPr>
        <w:t xml:space="preserve"> </w:t>
      </w:r>
      <w:r w:rsidRPr="00F922A0">
        <w:t>начальные</w:t>
      </w:r>
      <w:r w:rsidRPr="00F922A0">
        <w:rPr>
          <w:spacing w:val="-4"/>
        </w:rPr>
        <w:t xml:space="preserve"> </w:t>
      </w:r>
      <w:r w:rsidRPr="00F922A0">
        <w:t>этапы</w:t>
      </w:r>
      <w:r w:rsidRPr="00F922A0">
        <w:rPr>
          <w:spacing w:val="-1"/>
        </w:rPr>
        <w:t xml:space="preserve"> </w:t>
      </w:r>
      <w:r w:rsidRPr="00F922A0">
        <w:t>развития</w:t>
      </w:r>
      <w:r w:rsidRPr="00F922A0">
        <w:rPr>
          <w:spacing w:val="-1"/>
        </w:rPr>
        <w:t xml:space="preserve"> </w:t>
      </w:r>
      <w:r w:rsidRPr="00F922A0">
        <w:t>жизни</w:t>
      </w:r>
      <w:r w:rsidRPr="00F922A0">
        <w:rPr>
          <w:spacing w:val="-1"/>
        </w:rPr>
        <w:t xml:space="preserve"> </w:t>
      </w:r>
      <w:r w:rsidRPr="00F922A0">
        <w:t>на</w:t>
      </w:r>
      <w:r w:rsidRPr="00F922A0">
        <w:rPr>
          <w:spacing w:val="-4"/>
        </w:rPr>
        <w:t xml:space="preserve"> </w:t>
      </w:r>
      <w:r w:rsidRPr="00F922A0">
        <w:t>Земле</w:t>
      </w:r>
      <w:r w:rsidRPr="00F922A0">
        <w:rPr>
          <w:spacing w:val="-3"/>
        </w:rPr>
        <w:t xml:space="preserve"> </w:t>
      </w:r>
      <w:r w:rsidRPr="00F922A0">
        <w:t>(18</w:t>
      </w:r>
      <w:r w:rsidRPr="00F922A0">
        <w:rPr>
          <w:spacing w:val="-1"/>
        </w:rPr>
        <w:t xml:space="preserve"> </w:t>
      </w:r>
      <w:r w:rsidRPr="00F922A0">
        <w:t>часов)</w:t>
      </w:r>
    </w:p>
    <w:p w:rsidR="00755FD3" w:rsidRPr="00F922A0" w:rsidRDefault="007E3FA8">
      <w:pPr>
        <w:pStyle w:val="a3"/>
        <w:spacing w:line="274" w:lineRule="exact"/>
      </w:pPr>
      <w:r w:rsidRPr="00F922A0">
        <w:t>Тема</w:t>
      </w:r>
      <w:r w:rsidRPr="00F922A0">
        <w:rPr>
          <w:spacing w:val="-4"/>
        </w:rPr>
        <w:t xml:space="preserve"> </w:t>
      </w:r>
      <w:r w:rsidRPr="00F922A0">
        <w:t>2.1.История</w:t>
      </w:r>
      <w:r w:rsidRPr="00F922A0">
        <w:rPr>
          <w:spacing w:val="-2"/>
        </w:rPr>
        <w:t xml:space="preserve"> </w:t>
      </w:r>
      <w:r w:rsidRPr="00F922A0">
        <w:t>представлений</w:t>
      </w:r>
      <w:r w:rsidRPr="00F922A0">
        <w:rPr>
          <w:spacing w:val="-2"/>
        </w:rPr>
        <w:t xml:space="preserve"> </w:t>
      </w:r>
      <w:r w:rsidRPr="00F922A0">
        <w:t>о</w:t>
      </w:r>
      <w:r w:rsidRPr="00F922A0">
        <w:rPr>
          <w:spacing w:val="-3"/>
        </w:rPr>
        <w:t xml:space="preserve"> </w:t>
      </w:r>
      <w:r w:rsidRPr="00F922A0">
        <w:t>возникновении</w:t>
      </w:r>
      <w:r w:rsidRPr="00F922A0">
        <w:rPr>
          <w:spacing w:val="-2"/>
        </w:rPr>
        <w:t xml:space="preserve"> </w:t>
      </w:r>
      <w:r w:rsidRPr="00F922A0">
        <w:t>жизни</w:t>
      </w:r>
      <w:r w:rsidRPr="00F922A0">
        <w:rPr>
          <w:spacing w:val="-4"/>
        </w:rPr>
        <w:t xml:space="preserve"> </w:t>
      </w:r>
      <w:r w:rsidRPr="00F922A0">
        <w:t>на</w:t>
      </w:r>
      <w:r w:rsidRPr="00F922A0">
        <w:rPr>
          <w:spacing w:val="-4"/>
        </w:rPr>
        <w:t xml:space="preserve"> </w:t>
      </w:r>
      <w:r w:rsidRPr="00F922A0">
        <w:t>Земле</w:t>
      </w:r>
      <w:r w:rsidRPr="00F922A0">
        <w:rPr>
          <w:spacing w:val="-3"/>
        </w:rPr>
        <w:t xml:space="preserve"> </w:t>
      </w:r>
      <w:r w:rsidRPr="00F922A0">
        <w:t>(4</w:t>
      </w:r>
      <w:r w:rsidRPr="00F922A0">
        <w:rPr>
          <w:spacing w:val="-1"/>
        </w:rPr>
        <w:t xml:space="preserve"> </w:t>
      </w:r>
      <w:r w:rsidRPr="00F922A0">
        <w:t>часа)</w:t>
      </w:r>
    </w:p>
    <w:p w:rsidR="00755FD3" w:rsidRPr="00F922A0" w:rsidRDefault="007E3FA8">
      <w:pPr>
        <w:pStyle w:val="a3"/>
        <w:ind w:right="422"/>
      </w:pPr>
      <w:r w:rsidRPr="00F922A0">
        <w:t>Мифологические</w:t>
      </w:r>
      <w:r w:rsidRPr="00F922A0">
        <w:rPr>
          <w:spacing w:val="1"/>
        </w:rPr>
        <w:t xml:space="preserve"> </w:t>
      </w:r>
      <w:r w:rsidRPr="00F922A0">
        <w:t>представления.</w:t>
      </w:r>
      <w:r w:rsidRPr="00F922A0">
        <w:rPr>
          <w:spacing w:val="1"/>
        </w:rPr>
        <w:t xml:space="preserve"> </w:t>
      </w:r>
      <w:r w:rsidRPr="00F922A0">
        <w:t>Первые</w:t>
      </w:r>
      <w:r w:rsidRPr="00F922A0">
        <w:rPr>
          <w:spacing w:val="1"/>
        </w:rPr>
        <w:t xml:space="preserve"> </w:t>
      </w:r>
      <w:r w:rsidRPr="00F922A0">
        <w:t>научные</w:t>
      </w:r>
      <w:r w:rsidRPr="00F922A0">
        <w:rPr>
          <w:spacing w:val="1"/>
        </w:rPr>
        <w:t xml:space="preserve"> </w:t>
      </w:r>
      <w:r w:rsidRPr="00F922A0">
        <w:t>попытки</w:t>
      </w:r>
      <w:r w:rsidRPr="00F922A0">
        <w:rPr>
          <w:spacing w:val="1"/>
        </w:rPr>
        <w:t xml:space="preserve"> </w:t>
      </w:r>
      <w:r w:rsidRPr="00F922A0">
        <w:t>объяснения</w:t>
      </w:r>
      <w:r w:rsidRPr="00F922A0">
        <w:rPr>
          <w:spacing w:val="1"/>
        </w:rPr>
        <w:t xml:space="preserve"> </w:t>
      </w:r>
      <w:r w:rsidRPr="00F922A0">
        <w:t>сущности</w:t>
      </w:r>
      <w:r w:rsidRPr="00F922A0">
        <w:rPr>
          <w:spacing w:val="1"/>
        </w:rPr>
        <w:t xml:space="preserve"> </w:t>
      </w:r>
      <w:r w:rsidRPr="00F922A0">
        <w:t>и</w:t>
      </w:r>
      <w:r w:rsidRPr="00F922A0">
        <w:rPr>
          <w:spacing w:val="1"/>
        </w:rPr>
        <w:t xml:space="preserve"> </w:t>
      </w:r>
      <w:r w:rsidRPr="00F922A0">
        <w:t>процесса</w:t>
      </w:r>
      <w:r w:rsidRPr="00F922A0">
        <w:rPr>
          <w:spacing w:val="-57"/>
        </w:rPr>
        <w:t xml:space="preserve"> </w:t>
      </w:r>
      <w:r w:rsidRPr="00F922A0">
        <w:t>возникновения жизни. Опыты Ф. Реди, взгляды В. Гарвея, эксперименты Л. Пастера. Теории вечности</w:t>
      </w:r>
      <w:r w:rsidRPr="00F922A0">
        <w:rPr>
          <w:spacing w:val="-57"/>
        </w:rPr>
        <w:t xml:space="preserve"> </w:t>
      </w:r>
      <w:r w:rsidRPr="00F922A0">
        <w:t>жизни.</w:t>
      </w:r>
      <w:r w:rsidRPr="00F922A0">
        <w:rPr>
          <w:spacing w:val="-1"/>
        </w:rPr>
        <w:t xml:space="preserve"> </w:t>
      </w:r>
      <w:r w:rsidRPr="00F922A0">
        <w:t>Материалистические</w:t>
      </w:r>
      <w:r w:rsidRPr="00F922A0">
        <w:rPr>
          <w:spacing w:val="-2"/>
        </w:rPr>
        <w:t xml:space="preserve"> </w:t>
      </w:r>
      <w:r w:rsidRPr="00F922A0">
        <w:t>представления о</w:t>
      </w:r>
      <w:r w:rsidRPr="00F922A0">
        <w:rPr>
          <w:spacing w:val="-1"/>
        </w:rPr>
        <w:t xml:space="preserve"> </w:t>
      </w:r>
      <w:r w:rsidRPr="00F922A0">
        <w:t>возникновении</w:t>
      </w:r>
      <w:r w:rsidRPr="00F922A0">
        <w:rPr>
          <w:spacing w:val="-1"/>
        </w:rPr>
        <w:t xml:space="preserve"> </w:t>
      </w:r>
      <w:r w:rsidRPr="00F922A0">
        <w:t>жизни на</w:t>
      </w:r>
      <w:r w:rsidRPr="00F922A0">
        <w:rPr>
          <w:spacing w:val="-2"/>
        </w:rPr>
        <w:t xml:space="preserve"> </w:t>
      </w:r>
      <w:r w:rsidRPr="00F922A0">
        <w:t>Земле.</w:t>
      </w:r>
    </w:p>
    <w:p w:rsidR="00755FD3" w:rsidRPr="00F922A0" w:rsidRDefault="007E3FA8">
      <w:pPr>
        <w:pStyle w:val="a3"/>
      </w:pPr>
      <w:r w:rsidRPr="00F922A0">
        <w:t>Тема</w:t>
      </w:r>
      <w:r w:rsidRPr="00F922A0">
        <w:rPr>
          <w:spacing w:val="-4"/>
        </w:rPr>
        <w:t xml:space="preserve"> </w:t>
      </w:r>
      <w:r w:rsidRPr="00F922A0">
        <w:t>2.2.</w:t>
      </w:r>
      <w:r w:rsidRPr="00F922A0">
        <w:rPr>
          <w:spacing w:val="-2"/>
        </w:rPr>
        <w:t xml:space="preserve"> </w:t>
      </w:r>
      <w:r w:rsidRPr="00F922A0">
        <w:t>Предпосылки</w:t>
      </w:r>
      <w:r w:rsidRPr="00F922A0">
        <w:rPr>
          <w:spacing w:val="-3"/>
        </w:rPr>
        <w:t xml:space="preserve"> </w:t>
      </w:r>
      <w:r w:rsidRPr="00F922A0">
        <w:t>возникновения</w:t>
      </w:r>
      <w:r w:rsidRPr="00F922A0">
        <w:rPr>
          <w:spacing w:val="-2"/>
        </w:rPr>
        <w:t xml:space="preserve"> </w:t>
      </w:r>
      <w:r w:rsidRPr="00F922A0">
        <w:t>жизни</w:t>
      </w:r>
      <w:r w:rsidRPr="00F922A0">
        <w:rPr>
          <w:spacing w:val="-4"/>
        </w:rPr>
        <w:t xml:space="preserve"> </w:t>
      </w:r>
      <w:r w:rsidRPr="00F922A0">
        <w:t>на</w:t>
      </w:r>
      <w:r w:rsidRPr="00F922A0">
        <w:rPr>
          <w:spacing w:val="-4"/>
        </w:rPr>
        <w:t xml:space="preserve"> </w:t>
      </w:r>
      <w:r w:rsidRPr="00F922A0">
        <w:t>Земле</w:t>
      </w:r>
      <w:r w:rsidRPr="00F922A0">
        <w:rPr>
          <w:spacing w:val="-1"/>
        </w:rPr>
        <w:t xml:space="preserve"> </w:t>
      </w:r>
      <w:r w:rsidRPr="00F922A0">
        <w:t>(6</w:t>
      </w:r>
      <w:r w:rsidRPr="00F922A0">
        <w:rPr>
          <w:spacing w:val="-2"/>
        </w:rPr>
        <w:t xml:space="preserve"> </w:t>
      </w:r>
      <w:r w:rsidRPr="00F922A0">
        <w:t>часов)</w:t>
      </w:r>
    </w:p>
    <w:p w:rsidR="00755FD3" w:rsidRPr="00F922A0" w:rsidRDefault="007E3FA8">
      <w:pPr>
        <w:pStyle w:val="a3"/>
        <w:ind w:right="420"/>
      </w:pPr>
      <w:r w:rsidRPr="00F922A0">
        <w:t>Предпосылки возникновения жизни на Земле: космические и планетарные предпосылки; химические</w:t>
      </w:r>
      <w:r w:rsidRPr="00F922A0">
        <w:rPr>
          <w:spacing w:val="1"/>
        </w:rPr>
        <w:t xml:space="preserve"> </w:t>
      </w:r>
      <w:r w:rsidRPr="00F922A0">
        <w:t>предпосылки</w:t>
      </w:r>
      <w:r w:rsidRPr="00F922A0">
        <w:rPr>
          <w:spacing w:val="1"/>
        </w:rPr>
        <w:t xml:space="preserve"> </w:t>
      </w:r>
      <w:r w:rsidRPr="00F922A0">
        <w:t>эволюции</w:t>
      </w:r>
      <w:r w:rsidRPr="00F922A0">
        <w:rPr>
          <w:spacing w:val="1"/>
        </w:rPr>
        <w:t xml:space="preserve"> </w:t>
      </w:r>
      <w:r w:rsidRPr="00F922A0">
        <w:t>материи</w:t>
      </w:r>
      <w:r w:rsidRPr="00F922A0">
        <w:rPr>
          <w:spacing w:val="1"/>
        </w:rPr>
        <w:t xml:space="preserve"> </w:t>
      </w:r>
      <w:r w:rsidRPr="00F922A0">
        <w:t>в</w:t>
      </w:r>
      <w:r w:rsidRPr="00F922A0">
        <w:rPr>
          <w:spacing w:val="1"/>
        </w:rPr>
        <w:t xml:space="preserve"> </w:t>
      </w:r>
      <w:r w:rsidRPr="00F922A0">
        <w:t>направлении</w:t>
      </w:r>
      <w:r w:rsidRPr="00F922A0">
        <w:rPr>
          <w:spacing w:val="1"/>
        </w:rPr>
        <w:t xml:space="preserve"> </w:t>
      </w:r>
      <w:r w:rsidRPr="00F922A0">
        <w:t>возникновения</w:t>
      </w:r>
      <w:r w:rsidRPr="00F922A0">
        <w:rPr>
          <w:spacing w:val="1"/>
        </w:rPr>
        <w:t xml:space="preserve"> </w:t>
      </w:r>
      <w:r w:rsidRPr="00F922A0">
        <w:t>органических</w:t>
      </w:r>
      <w:r w:rsidRPr="00F922A0">
        <w:rPr>
          <w:spacing w:val="1"/>
        </w:rPr>
        <w:t xml:space="preserve"> </w:t>
      </w:r>
      <w:r w:rsidRPr="00F922A0">
        <w:t>молекул:</w:t>
      </w:r>
      <w:r w:rsidRPr="00F922A0">
        <w:rPr>
          <w:spacing w:val="1"/>
        </w:rPr>
        <w:t xml:space="preserve"> </w:t>
      </w:r>
      <w:r w:rsidRPr="00F922A0">
        <w:t>первичная</w:t>
      </w:r>
      <w:r w:rsidRPr="00F922A0">
        <w:rPr>
          <w:spacing w:val="-57"/>
        </w:rPr>
        <w:t xml:space="preserve"> </w:t>
      </w:r>
      <w:r w:rsidRPr="00F922A0">
        <w:t>атмосфера и эволюция химических элементов, неорганических и органических молекул на ранних</w:t>
      </w:r>
      <w:r w:rsidRPr="00F922A0">
        <w:rPr>
          <w:spacing w:val="1"/>
        </w:rPr>
        <w:t xml:space="preserve"> </w:t>
      </w:r>
      <w:r w:rsidRPr="00F922A0">
        <w:t>этапах</w:t>
      </w:r>
      <w:r w:rsidRPr="00F922A0">
        <w:rPr>
          <w:spacing w:val="1"/>
        </w:rPr>
        <w:t xml:space="preserve"> </w:t>
      </w:r>
      <w:r w:rsidRPr="00F922A0">
        <w:t>развития Земли.</w:t>
      </w:r>
    </w:p>
    <w:p w:rsidR="00755FD3" w:rsidRPr="00F922A0" w:rsidRDefault="007E3FA8">
      <w:pPr>
        <w:pStyle w:val="a3"/>
        <w:spacing w:before="1"/>
      </w:pPr>
      <w:r w:rsidRPr="00F922A0">
        <w:t>Тема</w:t>
      </w:r>
      <w:r w:rsidRPr="00F922A0">
        <w:rPr>
          <w:spacing w:val="-4"/>
        </w:rPr>
        <w:t xml:space="preserve"> </w:t>
      </w:r>
      <w:r w:rsidRPr="00F922A0">
        <w:t>2.3.</w:t>
      </w:r>
      <w:r w:rsidRPr="00F922A0">
        <w:rPr>
          <w:spacing w:val="-2"/>
        </w:rPr>
        <w:t xml:space="preserve"> </w:t>
      </w:r>
      <w:r w:rsidRPr="00F922A0">
        <w:t>Современные</w:t>
      </w:r>
      <w:r w:rsidRPr="00F922A0">
        <w:rPr>
          <w:spacing w:val="-3"/>
        </w:rPr>
        <w:t xml:space="preserve"> </w:t>
      </w:r>
      <w:r w:rsidRPr="00F922A0">
        <w:t>представления</w:t>
      </w:r>
      <w:r w:rsidRPr="00F922A0">
        <w:rPr>
          <w:spacing w:val="-2"/>
        </w:rPr>
        <w:t xml:space="preserve"> </w:t>
      </w:r>
      <w:r w:rsidRPr="00F922A0">
        <w:t>о</w:t>
      </w:r>
      <w:r w:rsidRPr="00F922A0">
        <w:rPr>
          <w:spacing w:val="-2"/>
        </w:rPr>
        <w:t xml:space="preserve"> </w:t>
      </w:r>
      <w:r w:rsidRPr="00F922A0">
        <w:t>возникновении</w:t>
      </w:r>
      <w:r w:rsidRPr="00F922A0">
        <w:rPr>
          <w:spacing w:val="-3"/>
        </w:rPr>
        <w:t xml:space="preserve"> </w:t>
      </w:r>
      <w:r w:rsidRPr="00F922A0">
        <w:t>жизни</w:t>
      </w:r>
      <w:r w:rsidRPr="00F922A0">
        <w:rPr>
          <w:spacing w:val="-4"/>
        </w:rPr>
        <w:t xml:space="preserve"> </w:t>
      </w:r>
      <w:r w:rsidRPr="00F922A0">
        <w:t>на</w:t>
      </w:r>
      <w:r w:rsidRPr="00F922A0">
        <w:rPr>
          <w:spacing w:val="-4"/>
        </w:rPr>
        <w:t xml:space="preserve"> </w:t>
      </w:r>
      <w:r w:rsidRPr="00F922A0">
        <w:t>Земле</w:t>
      </w:r>
      <w:r w:rsidRPr="00F922A0">
        <w:rPr>
          <w:spacing w:val="-3"/>
        </w:rPr>
        <w:t xml:space="preserve"> </w:t>
      </w:r>
      <w:r w:rsidRPr="00F922A0">
        <w:t>(8</w:t>
      </w:r>
      <w:r w:rsidRPr="00F922A0">
        <w:rPr>
          <w:spacing w:val="-2"/>
        </w:rPr>
        <w:t xml:space="preserve"> </w:t>
      </w:r>
      <w:r w:rsidRPr="00F922A0">
        <w:t>часов)</w:t>
      </w:r>
    </w:p>
    <w:p w:rsidR="00755FD3" w:rsidRPr="00F922A0" w:rsidRDefault="007E3FA8">
      <w:pPr>
        <w:pStyle w:val="a3"/>
        <w:ind w:right="421"/>
      </w:pPr>
      <w:r w:rsidRPr="00F922A0">
        <w:rPr>
          <w:spacing w:val="-1"/>
        </w:rPr>
        <w:t>Современные</w:t>
      </w:r>
      <w:r w:rsidRPr="00F922A0">
        <w:rPr>
          <w:spacing w:val="-16"/>
        </w:rPr>
        <w:t xml:space="preserve"> </w:t>
      </w:r>
      <w:r w:rsidRPr="00F922A0">
        <w:rPr>
          <w:spacing w:val="-1"/>
        </w:rPr>
        <w:t>представления</w:t>
      </w:r>
      <w:r w:rsidRPr="00F922A0">
        <w:rPr>
          <w:spacing w:val="-15"/>
        </w:rPr>
        <w:t xml:space="preserve"> </w:t>
      </w:r>
      <w:r w:rsidRPr="00F922A0">
        <w:t>о</w:t>
      </w:r>
      <w:r w:rsidRPr="00F922A0">
        <w:rPr>
          <w:spacing w:val="-15"/>
        </w:rPr>
        <w:t xml:space="preserve"> </w:t>
      </w:r>
      <w:r w:rsidRPr="00F922A0">
        <w:t>возникновении</w:t>
      </w:r>
      <w:r w:rsidRPr="00F922A0">
        <w:rPr>
          <w:spacing w:val="-14"/>
        </w:rPr>
        <w:t xml:space="preserve"> </w:t>
      </w:r>
      <w:r w:rsidRPr="00F922A0">
        <w:t>жизни;</w:t>
      </w:r>
      <w:r w:rsidRPr="00F922A0">
        <w:rPr>
          <w:spacing w:val="-14"/>
        </w:rPr>
        <w:t xml:space="preserve"> </w:t>
      </w:r>
      <w:r w:rsidRPr="00F922A0">
        <w:t>теория</w:t>
      </w:r>
      <w:r w:rsidRPr="00F922A0">
        <w:rPr>
          <w:spacing w:val="-15"/>
        </w:rPr>
        <w:t xml:space="preserve"> </w:t>
      </w:r>
      <w:r w:rsidRPr="00F922A0">
        <w:t>А.</w:t>
      </w:r>
      <w:r w:rsidRPr="00F922A0">
        <w:rPr>
          <w:spacing w:val="-15"/>
        </w:rPr>
        <w:t xml:space="preserve"> </w:t>
      </w:r>
      <w:r w:rsidRPr="00F922A0">
        <w:t>И.</w:t>
      </w:r>
      <w:r w:rsidRPr="00F922A0">
        <w:rPr>
          <w:spacing w:val="-15"/>
        </w:rPr>
        <w:t xml:space="preserve"> </w:t>
      </w:r>
      <w:r w:rsidRPr="00F922A0">
        <w:t>Опарина,</w:t>
      </w:r>
      <w:r w:rsidRPr="00F922A0">
        <w:rPr>
          <w:spacing w:val="-15"/>
        </w:rPr>
        <w:t xml:space="preserve"> </w:t>
      </w:r>
      <w:r w:rsidRPr="00F922A0">
        <w:t>опыты</w:t>
      </w:r>
      <w:r w:rsidRPr="00F922A0">
        <w:rPr>
          <w:spacing w:val="-15"/>
        </w:rPr>
        <w:t xml:space="preserve"> </w:t>
      </w:r>
      <w:r w:rsidRPr="00F922A0">
        <w:t>С.</w:t>
      </w:r>
      <w:r w:rsidRPr="00F922A0">
        <w:rPr>
          <w:spacing w:val="-15"/>
        </w:rPr>
        <w:t xml:space="preserve"> </w:t>
      </w:r>
      <w:r w:rsidRPr="00F922A0">
        <w:t>Миллера.</w:t>
      </w:r>
      <w:r w:rsidRPr="00F922A0">
        <w:rPr>
          <w:spacing w:val="-15"/>
        </w:rPr>
        <w:t xml:space="preserve"> </w:t>
      </w:r>
      <w:r w:rsidRPr="00F922A0">
        <w:t>Теории</w:t>
      </w:r>
      <w:r w:rsidRPr="00F922A0">
        <w:rPr>
          <w:spacing w:val="-57"/>
        </w:rPr>
        <w:t xml:space="preserve"> </w:t>
      </w:r>
      <w:r w:rsidRPr="00F922A0">
        <w:t>происхождения</w:t>
      </w:r>
      <w:r w:rsidRPr="00F922A0">
        <w:rPr>
          <w:spacing w:val="1"/>
        </w:rPr>
        <w:t xml:space="preserve"> </w:t>
      </w:r>
      <w:r w:rsidRPr="00F922A0">
        <w:t>протобиополимеров.</w:t>
      </w:r>
      <w:r w:rsidRPr="00F922A0">
        <w:rPr>
          <w:spacing w:val="1"/>
        </w:rPr>
        <w:t xml:space="preserve"> </w:t>
      </w:r>
      <w:r w:rsidRPr="00F922A0">
        <w:t>Свойства</w:t>
      </w:r>
      <w:r w:rsidRPr="00F922A0">
        <w:rPr>
          <w:spacing w:val="1"/>
        </w:rPr>
        <w:t xml:space="preserve"> </w:t>
      </w:r>
      <w:r w:rsidRPr="00F922A0">
        <w:t>коацерватов:</w:t>
      </w:r>
      <w:r w:rsidRPr="00F922A0">
        <w:rPr>
          <w:spacing w:val="1"/>
        </w:rPr>
        <w:t xml:space="preserve"> </w:t>
      </w:r>
      <w:r w:rsidRPr="00F922A0">
        <w:t>реакции</w:t>
      </w:r>
      <w:r w:rsidRPr="00F922A0">
        <w:rPr>
          <w:spacing w:val="1"/>
        </w:rPr>
        <w:t xml:space="preserve"> </w:t>
      </w:r>
      <w:r w:rsidRPr="00F922A0">
        <w:t>обмена</w:t>
      </w:r>
      <w:r w:rsidRPr="00F922A0">
        <w:rPr>
          <w:spacing w:val="1"/>
        </w:rPr>
        <w:t xml:space="preserve"> </w:t>
      </w:r>
      <w:r w:rsidRPr="00F922A0">
        <w:t>веществ,</w:t>
      </w:r>
      <w:r w:rsidRPr="00F922A0">
        <w:rPr>
          <w:spacing w:val="1"/>
        </w:rPr>
        <w:t xml:space="preserve"> </w:t>
      </w:r>
      <w:r w:rsidRPr="00F922A0">
        <w:t>самовоспроизведение.</w:t>
      </w:r>
      <w:r w:rsidRPr="00F922A0">
        <w:rPr>
          <w:spacing w:val="1"/>
        </w:rPr>
        <w:t xml:space="preserve"> </w:t>
      </w:r>
      <w:r w:rsidRPr="00F922A0">
        <w:t>Эволюция</w:t>
      </w:r>
      <w:r w:rsidRPr="00F922A0">
        <w:rPr>
          <w:spacing w:val="1"/>
        </w:rPr>
        <w:t xml:space="preserve"> </w:t>
      </w:r>
      <w:r w:rsidRPr="00F922A0">
        <w:t>протобионтов:</w:t>
      </w:r>
      <w:r w:rsidRPr="00F922A0">
        <w:rPr>
          <w:spacing w:val="1"/>
        </w:rPr>
        <w:t xml:space="preserve"> </w:t>
      </w:r>
      <w:r w:rsidRPr="00F922A0">
        <w:t>формирование</w:t>
      </w:r>
      <w:r w:rsidRPr="00F922A0">
        <w:rPr>
          <w:spacing w:val="1"/>
        </w:rPr>
        <w:t xml:space="preserve"> </w:t>
      </w:r>
      <w:r w:rsidRPr="00F922A0">
        <w:t>внутренней</w:t>
      </w:r>
      <w:r w:rsidRPr="00F922A0">
        <w:rPr>
          <w:spacing w:val="1"/>
        </w:rPr>
        <w:t xml:space="preserve"> </w:t>
      </w:r>
      <w:r w:rsidRPr="00F922A0">
        <w:t>среды,</w:t>
      </w:r>
      <w:r w:rsidRPr="00F922A0">
        <w:rPr>
          <w:spacing w:val="1"/>
        </w:rPr>
        <w:t xml:space="preserve"> </w:t>
      </w:r>
      <w:r w:rsidRPr="00F922A0">
        <w:t>появление</w:t>
      </w:r>
      <w:r w:rsidRPr="00F922A0">
        <w:rPr>
          <w:spacing w:val="1"/>
        </w:rPr>
        <w:t xml:space="preserve"> </w:t>
      </w:r>
      <w:r w:rsidRPr="00F922A0">
        <w:t>катализаторов органической природы, возникновение генетического кода. Значение работ С. Фокса и</w:t>
      </w:r>
      <w:r w:rsidRPr="00F922A0">
        <w:rPr>
          <w:spacing w:val="1"/>
        </w:rPr>
        <w:t xml:space="preserve"> </w:t>
      </w:r>
      <w:r w:rsidRPr="00F922A0">
        <w:rPr>
          <w:spacing w:val="-1"/>
        </w:rPr>
        <w:t>Дж.</w:t>
      </w:r>
      <w:r w:rsidRPr="00F922A0">
        <w:rPr>
          <w:spacing w:val="-14"/>
        </w:rPr>
        <w:t xml:space="preserve"> </w:t>
      </w:r>
      <w:r w:rsidRPr="00F922A0">
        <w:rPr>
          <w:spacing w:val="-1"/>
        </w:rPr>
        <w:t>Бернала.</w:t>
      </w:r>
      <w:r w:rsidRPr="00F922A0">
        <w:rPr>
          <w:spacing w:val="-12"/>
        </w:rPr>
        <w:t xml:space="preserve"> </w:t>
      </w:r>
      <w:r w:rsidRPr="00F922A0">
        <w:rPr>
          <w:spacing w:val="-1"/>
        </w:rPr>
        <w:t>Гипотезы</w:t>
      </w:r>
      <w:r w:rsidRPr="00F922A0">
        <w:rPr>
          <w:spacing w:val="-14"/>
        </w:rPr>
        <w:t xml:space="preserve"> </w:t>
      </w:r>
      <w:r w:rsidRPr="00F922A0">
        <w:rPr>
          <w:spacing w:val="-1"/>
        </w:rPr>
        <w:t>возникновения</w:t>
      </w:r>
      <w:r w:rsidRPr="00F922A0">
        <w:rPr>
          <w:spacing w:val="-12"/>
        </w:rPr>
        <w:t xml:space="preserve"> </w:t>
      </w:r>
      <w:r w:rsidRPr="00F922A0">
        <w:t>генетического</w:t>
      </w:r>
      <w:r w:rsidRPr="00F922A0">
        <w:rPr>
          <w:spacing w:val="-13"/>
        </w:rPr>
        <w:t xml:space="preserve"> </w:t>
      </w:r>
      <w:r w:rsidRPr="00F922A0">
        <w:t>кода.</w:t>
      </w:r>
      <w:r w:rsidRPr="00F922A0">
        <w:rPr>
          <w:spacing w:val="-12"/>
        </w:rPr>
        <w:t xml:space="preserve"> </w:t>
      </w:r>
      <w:r w:rsidRPr="00F922A0">
        <w:t>Начальные</w:t>
      </w:r>
      <w:r w:rsidRPr="00F922A0">
        <w:rPr>
          <w:spacing w:val="-12"/>
        </w:rPr>
        <w:t xml:space="preserve"> </w:t>
      </w:r>
      <w:r w:rsidRPr="00F922A0">
        <w:t>этапы</w:t>
      </w:r>
      <w:r w:rsidRPr="00F922A0">
        <w:rPr>
          <w:spacing w:val="-14"/>
        </w:rPr>
        <w:t xml:space="preserve"> </w:t>
      </w:r>
      <w:r w:rsidRPr="00F922A0">
        <w:t>биологической</w:t>
      </w:r>
      <w:r w:rsidRPr="00F922A0">
        <w:rPr>
          <w:spacing w:val="-12"/>
        </w:rPr>
        <w:t xml:space="preserve"> </w:t>
      </w:r>
      <w:r w:rsidRPr="00F922A0">
        <w:t>эволюции:</w:t>
      </w:r>
      <w:r w:rsidRPr="00F922A0">
        <w:rPr>
          <w:spacing w:val="-58"/>
        </w:rPr>
        <w:t xml:space="preserve"> </w:t>
      </w:r>
      <w:r w:rsidRPr="00F922A0">
        <w:t>возникновение</w:t>
      </w:r>
      <w:r w:rsidRPr="00F922A0">
        <w:rPr>
          <w:spacing w:val="-2"/>
        </w:rPr>
        <w:t xml:space="preserve"> </w:t>
      </w:r>
      <w:r w:rsidRPr="00F922A0">
        <w:t>фотосинтеза, эукариот,</w:t>
      </w:r>
      <w:r w:rsidRPr="00F922A0">
        <w:rPr>
          <w:spacing w:val="-1"/>
        </w:rPr>
        <w:t xml:space="preserve"> </w:t>
      </w:r>
      <w:r w:rsidRPr="00F922A0">
        <w:t>полового процесса</w:t>
      </w:r>
      <w:r w:rsidRPr="00F922A0">
        <w:rPr>
          <w:spacing w:val="-1"/>
        </w:rPr>
        <w:t xml:space="preserve"> </w:t>
      </w:r>
      <w:r w:rsidRPr="00F922A0">
        <w:t>и</w:t>
      </w:r>
      <w:r w:rsidRPr="00F922A0">
        <w:rPr>
          <w:spacing w:val="-1"/>
        </w:rPr>
        <w:t xml:space="preserve"> </w:t>
      </w:r>
      <w:r w:rsidRPr="00F922A0">
        <w:t>многоклеточности.</w:t>
      </w:r>
    </w:p>
    <w:p w:rsidR="00755FD3" w:rsidRPr="00F922A0" w:rsidRDefault="007E3FA8">
      <w:pPr>
        <w:pStyle w:val="11"/>
        <w:spacing w:before="5"/>
      </w:pPr>
      <w:r w:rsidRPr="00F922A0">
        <w:t>РАЗДЕЛ</w:t>
      </w:r>
      <w:r w:rsidRPr="00F922A0">
        <w:rPr>
          <w:spacing w:val="-2"/>
        </w:rPr>
        <w:t xml:space="preserve"> </w:t>
      </w:r>
      <w:r w:rsidRPr="00F922A0">
        <w:t>3.Учение</w:t>
      </w:r>
      <w:r w:rsidRPr="00F922A0">
        <w:rPr>
          <w:spacing w:val="-3"/>
        </w:rPr>
        <w:t xml:space="preserve"> </w:t>
      </w:r>
      <w:r w:rsidRPr="00F922A0">
        <w:t>о</w:t>
      </w:r>
      <w:r w:rsidRPr="00F922A0">
        <w:rPr>
          <w:spacing w:val="-1"/>
        </w:rPr>
        <w:t xml:space="preserve"> </w:t>
      </w:r>
      <w:r w:rsidRPr="00F922A0">
        <w:t>клетке</w:t>
      </w:r>
      <w:r w:rsidRPr="00F922A0">
        <w:rPr>
          <w:spacing w:val="-3"/>
        </w:rPr>
        <w:t xml:space="preserve"> </w:t>
      </w:r>
      <w:r w:rsidRPr="00F922A0">
        <w:t>(31</w:t>
      </w:r>
      <w:r w:rsidRPr="00F922A0">
        <w:rPr>
          <w:spacing w:val="-1"/>
        </w:rPr>
        <w:t xml:space="preserve"> </w:t>
      </w:r>
      <w:r w:rsidRPr="00F922A0">
        <w:t>час)</w:t>
      </w:r>
    </w:p>
    <w:p w:rsidR="00755FD3" w:rsidRPr="00F922A0" w:rsidRDefault="007E3FA8">
      <w:pPr>
        <w:pStyle w:val="a3"/>
        <w:spacing w:line="274" w:lineRule="exact"/>
      </w:pPr>
      <w:r w:rsidRPr="00F922A0">
        <w:t>Тема</w:t>
      </w:r>
      <w:r w:rsidRPr="00F922A0">
        <w:rPr>
          <w:spacing w:val="-4"/>
        </w:rPr>
        <w:t xml:space="preserve"> </w:t>
      </w:r>
      <w:r w:rsidRPr="00F922A0">
        <w:t>3.1.Введение</w:t>
      </w:r>
      <w:r w:rsidRPr="00F922A0">
        <w:rPr>
          <w:spacing w:val="-3"/>
        </w:rPr>
        <w:t xml:space="preserve"> </w:t>
      </w:r>
      <w:r w:rsidRPr="00F922A0">
        <w:t>в</w:t>
      </w:r>
      <w:r w:rsidRPr="00F922A0">
        <w:rPr>
          <w:spacing w:val="-3"/>
        </w:rPr>
        <w:t xml:space="preserve"> </w:t>
      </w:r>
      <w:r w:rsidRPr="00F922A0">
        <w:t>цитологию</w:t>
      </w:r>
      <w:r w:rsidRPr="00F922A0">
        <w:rPr>
          <w:spacing w:val="-2"/>
        </w:rPr>
        <w:t xml:space="preserve"> </w:t>
      </w:r>
      <w:r w:rsidRPr="00F922A0">
        <w:t>(1час)</w:t>
      </w:r>
    </w:p>
    <w:p w:rsidR="00755FD3" w:rsidRPr="00F922A0" w:rsidRDefault="007E3FA8">
      <w:pPr>
        <w:pStyle w:val="a3"/>
        <w:jc w:val="left"/>
      </w:pPr>
      <w:r w:rsidRPr="00F922A0">
        <w:t>Предмет</w:t>
      </w:r>
      <w:r w:rsidRPr="00F922A0">
        <w:rPr>
          <w:spacing w:val="4"/>
        </w:rPr>
        <w:t xml:space="preserve"> </w:t>
      </w:r>
      <w:r w:rsidRPr="00F922A0">
        <w:t>и</w:t>
      </w:r>
      <w:r w:rsidRPr="00F922A0">
        <w:rPr>
          <w:spacing w:val="4"/>
        </w:rPr>
        <w:t xml:space="preserve"> </w:t>
      </w:r>
      <w:r w:rsidRPr="00F922A0">
        <w:t>задачи</w:t>
      </w:r>
      <w:r w:rsidRPr="00F922A0">
        <w:rPr>
          <w:spacing w:val="4"/>
        </w:rPr>
        <w:t xml:space="preserve"> </w:t>
      </w:r>
      <w:r w:rsidRPr="00F922A0">
        <w:t>цитологии.</w:t>
      </w:r>
      <w:r w:rsidRPr="00F922A0">
        <w:rPr>
          <w:spacing w:val="3"/>
        </w:rPr>
        <w:t xml:space="preserve"> </w:t>
      </w:r>
      <w:r w:rsidRPr="00F922A0">
        <w:t>Методы</w:t>
      </w:r>
      <w:r w:rsidRPr="00F922A0">
        <w:rPr>
          <w:spacing w:val="1"/>
        </w:rPr>
        <w:t xml:space="preserve"> </w:t>
      </w:r>
      <w:r w:rsidRPr="00F922A0">
        <w:t>изучения</w:t>
      </w:r>
      <w:r w:rsidRPr="00F922A0">
        <w:rPr>
          <w:spacing w:val="3"/>
        </w:rPr>
        <w:t xml:space="preserve"> </w:t>
      </w:r>
      <w:r w:rsidRPr="00F922A0">
        <w:t>биологии:</w:t>
      </w:r>
      <w:r w:rsidRPr="00F922A0">
        <w:rPr>
          <w:spacing w:val="4"/>
        </w:rPr>
        <w:t xml:space="preserve"> </w:t>
      </w:r>
      <w:r w:rsidRPr="00F922A0">
        <w:t>световая</w:t>
      </w:r>
      <w:r w:rsidRPr="00F922A0">
        <w:rPr>
          <w:spacing w:val="3"/>
        </w:rPr>
        <w:t xml:space="preserve"> </w:t>
      </w:r>
      <w:r w:rsidRPr="00F922A0">
        <w:t>и</w:t>
      </w:r>
      <w:r w:rsidRPr="00F922A0">
        <w:rPr>
          <w:spacing w:val="4"/>
        </w:rPr>
        <w:t xml:space="preserve"> </w:t>
      </w:r>
      <w:r w:rsidRPr="00F922A0">
        <w:t>электронная</w:t>
      </w:r>
      <w:r w:rsidRPr="00F922A0">
        <w:rPr>
          <w:spacing w:val="3"/>
        </w:rPr>
        <w:t xml:space="preserve"> </w:t>
      </w:r>
      <w:r w:rsidRPr="00F922A0">
        <w:t>микроскопия;</w:t>
      </w:r>
      <w:r w:rsidRPr="00F922A0">
        <w:rPr>
          <w:spacing w:val="-57"/>
        </w:rPr>
        <w:t xml:space="preserve"> </w:t>
      </w:r>
      <w:r w:rsidRPr="00F922A0">
        <w:t>биохимические</w:t>
      </w:r>
      <w:r w:rsidRPr="00F922A0">
        <w:rPr>
          <w:spacing w:val="-2"/>
        </w:rPr>
        <w:t xml:space="preserve"> </w:t>
      </w:r>
      <w:r w:rsidRPr="00F922A0">
        <w:t>и</w:t>
      </w:r>
      <w:r w:rsidRPr="00F922A0">
        <w:rPr>
          <w:spacing w:val="-2"/>
        </w:rPr>
        <w:t xml:space="preserve"> </w:t>
      </w:r>
      <w:r w:rsidRPr="00F922A0">
        <w:t>иммунологические</w:t>
      </w:r>
    </w:p>
    <w:p w:rsidR="00755FD3" w:rsidRPr="00F922A0" w:rsidRDefault="007E3FA8">
      <w:pPr>
        <w:pStyle w:val="a3"/>
        <w:jc w:val="left"/>
      </w:pPr>
      <w:r w:rsidRPr="00F922A0">
        <w:t>методы.</w:t>
      </w:r>
      <w:r w:rsidRPr="00F922A0">
        <w:rPr>
          <w:spacing w:val="-3"/>
        </w:rPr>
        <w:t xml:space="preserve"> </w:t>
      </w:r>
      <w:r w:rsidRPr="00F922A0">
        <w:t>Два</w:t>
      </w:r>
      <w:r w:rsidRPr="00F922A0">
        <w:rPr>
          <w:spacing w:val="-4"/>
        </w:rPr>
        <w:t xml:space="preserve"> </w:t>
      </w:r>
      <w:r w:rsidRPr="00F922A0">
        <w:t>типа</w:t>
      </w:r>
      <w:r w:rsidRPr="00F922A0">
        <w:rPr>
          <w:spacing w:val="-3"/>
        </w:rPr>
        <w:t xml:space="preserve"> </w:t>
      </w:r>
      <w:r w:rsidRPr="00F922A0">
        <w:t>клеточной</w:t>
      </w:r>
      <w:r w:rsidRPr="00F922A0">
        <w:rPr>
          <w:spacing w:val="-2"/>
        </w:rPr>
        <w:t xml:space="preserve"> </w:t>
      </w:r>
      <w:r w:rsidRPr="00F922A0">
        <w:t>организации:</w:t>
      </w:r>
      <w:r w:rsidRPr="00F922A0">
        <w:rPr>
          <w:spacing w:val="-3"/>
        </w:rPr>
        <w:t xml:space="preserve"> </w:t>
      </w:r>
      <w:r w:rsidRPr="00F922A0">
        <w:t>прокариотические</w:t>
      </w:r>
      <w:r w:rsidRPr="00F922A0">
        <w:rPr>
          <w:spacing w:val="-3"/>
        </w:rPr>
        <w:t xml:space="preserve"> </w:t>
      </w:r>
      <w:r w:rsidRPr="00F922A0">
        <w:t>и</w:t>
      </w:r>
      <w:r w:rsidRPr="00F922A0">
        <w:rPr>
          <w:spacing w:val="-2"/>
        </w:rPr>
        <w:t xml:space="preserve"> </w:t>
      </w:r>
      <w:r w:rsidRPr="00F922A0">
        <w:t>эукариотические</w:t>
      </w:r>
      <w:r w:rsidRPr="00F922A0">
        <w:rPr>
          <w:spacing w:val="-3"/>
        </w:rPr>
        <w:t xml:space="preserve"> </w:t>
      </w:r>
      <w:r w:rsidRPr="00F922A0">
        <w:t>клетки.</w:t>
      </w:r>
    </w:p>
    <w:p w:rsidR="00755FD3" w:rsidRPr="00F922A0" w:rsidRDefault="007E3FA8">
      <w:pPr>
        <w:pStyle w:val="a3"/>
        <w:ind w:right="416"/>
        <w:jc w:val="left"/>
      </w:pPr>
      <w:r w:rsidRPr="00F922A0">
        <w:t>ЛР</w:t>
      </w:r>
      <w:r w:rsidRPr="00F922A0">
        <w:rPr>
          <w:spacing w:val="-3"/>
        </w:rPr>
        <w:t xml:space="preserve"> </w:t>
      </w:r>
      <w:r w:rsidRPr="00F922A0">
        <w:t>№1 «Наблюдение</w:t>
      </w:r>
      <w:r w:rsidRPr="00F922A0">
        <w:rPr>
          <w:spacing w:val="-4"/>
        </w:rPr>
        <w:t xml:space="preserve"> </w:t>
      </w:r>
      <w:r w:rsidRPr="00F922A0">
        <w:t>клеток</w:t>
      </w:r>
      <w:r w:rsidRPr="00F922A0">
        <w:rPr>
          <w:spacing w:val="-2"/>
        </w:rPr>
        <w:t xml:space="preserve"> </w:t>
      </w:r>
      <w:r w:rsidRPr="00F922A0">
        <w:t>растений,</w:t>
      </w:r>
      <w:r w:rsidRPr="00F922A0">
        <w:rPr>
          <w:spacing w:val="-4"/>
        </w:rPr>
        <w:t xml:space="preserve"> </w:t>
      </w:r>
      <w:r w:rsidRPr="00F922A0">
        <w:t>животных,</w:t>
      </w:r>
      <w:r w:rsidRPr="00F922A0">
        <w:rPr>
          <w:spacing w:val="-3"/>
        </w:rPr>
        <w:t xml:space="preserve"> </w:t>
      </w:r>
      <w:r w:rsidRPr="00F922A0">
        <w:t>грибов</w:t>
      </w:r>
      <w:r w:rsidRPr="00F922A0">
        <w:rPr>
          <w:spacing w:val="-6"/>
        </w:rPr>
        <w:t xml:space="preserve"> </w:t>
      </w:r>
      <w:r w:rsidRPr="00F922A0">
        <w:t>под</w:t>
      </w:r>
      <w:r w:rsidRPr="00F922A0">
        <w:rPr>
          <w:spacing w:val="-4"/>
        </w:rPr>
        <w:t xml:space="preserve"> </w:t>
      </w:r>
      <w:r w:rsidRPr="00F922A0">
        <w:t>микроскопом,</w:t>
      </w:r>
      <w:r w:rsidRPr="00F922A0">
        <w:rPr>
          <w:spacing w:val="-3"/>
        </w:rPr>
        <w:t xml:space="preserve"> </w:t>
      </w:r>
      <w:r w:rsidRPr="00F922A0">
        <w:t>их</w:t>
      </w:r>
      <w:r w:rsidRPr="00F922A0">
        <w:rPr>
          <w:spacing w:val="-2"/>
        </w:rPr>
        <w:t xml:space="preserve"> </w:t>
      </w:r>
      <w:r w:rsidRPr="00F922A0">
        <w:t>изучение</w:t>
      </w:r>
      <w:r w:rsidRPr="00F922A0">
        <w:rPr>
          <w:spacing w:val="-4"/>
        </w:rPr>
        <w:t xml:space="preserve"> </w:t>
      </w:r>
      <w:r w:rsidRPr="00F922A0">
        <w:t>и</w:t>
      </w:r>
      <w:r w:rsidRPr="00F922A0">
        <w:rPr>
          <w:spacing w:val="-3"/>
        </w:rPr>
        <w:t xml:space="preserve"> </w:t>
      </w:r>
      <w:r w:rsidRPr="00F922A0">
        <w:t>описание».</w:t>
      </w:r>
      <w:r w:rsidRPr="00F922A0">
        <w:rPr>
          <w:spacing w:val="-57"/>
        </w:rPr>
        <w:t xml:space="preserve"> </w:t>
      </w:r>
      <w:r w:rsidRPr="00F922A0">
        <w:t>Тема</w:t>
      </w:r>
      <w:r w:rsidRPr="00F922A0">
        <w:rPr>
          <w:spacing w:val="-2"/>
        </w:rPr>
        <w:t xml:space="preserve"> </w:t>
      </w:r>
      <w:r w:rsidRPr="00F922A0">
        <w:t>3.2.Химическая организация живого</w:t>
      </w:r>
      <w:r w:rsidRPr="00F922A0">
        <w:rPr>
          <w:spacing w:val="-1"/>
        </w:rPr>
        <w:t xml:space="preserve"> </w:t>
      </w:r>
      <w:r w:rsidRPr="00F922A0">
        <w:t>вещества</w:t>
      </w:r>
      <w:r w:rsidRPr="00F922A0">
        <w:rPr>
          <w:spacing w:val="-2"/>
        </w:rPr>
        <w:t xml:space="preserve"> </w:t>
      </w:r>
      <w:r w:rsidRPr="00F922A0">
        <w:t>(9</w:t>
      </w:r>
      <w:r w:rsidRPr="00F922A0">
        <w:rPr>
          <w:spacing w:val="1"/>
        </w:rPr>
        <w:t xml:space="preserve"> </w:t>
      </w:r>
      <w:r w:rsidRPr="00F922A0">
        <w:t>часов)</w:t>
      </w:r>
    </w:p>
    <w:p w:rsidR="00755FD3" w:rsidRPr="00F922A0" w:rsidRDefault="007E3FA8">
      <w:pPr>
        <w:pStyle w:val="a3"/>
        <w:ind w:right="413"/>
      </w:pPr>
      <w:r w:rsidRPr="00F922A0">
        <w:rPr>
          <w:spacing w:val="-1"/>
        </w:rPr>
        <w:t>Элементный</w:t>
      </w:r>
      <w:r w:rsidRPr="00F922A0">
        <w:rPr>
          <w:spacing w:val="-14"/>
        </w:rPr>
        <w:t xml:space="preserve"> </w:t>
      </w:r>
      <w:r w:rsidRPr="00F922A0">
        <w:rPr>
          <w:spacing w:val="-1"/>
        </w:rPr>
        <w:t>состав</w:t>
      </w:r>
      <w:r w:rsidRPr="00F922A0">
        <w:rPr>
          <w:spacing w:val="-15"/>
        </w:rPr>
        <w:t xml:space="preserve"> </w:t>
      </w:r>
      <w:r w:rsidRPr="00F922A0">
        <w:rPr>
          <w:spacing w:val="-1"/>
        </w:rPr>
        <w:t>живого</w:t>
      </w:r>
      <w:r w:rsidRPr="00F922A0">
        <w:rPr>
          <w:spacing w:val="-15"/>
        </w:rPr>
        <w:t xml:space="preserve"> </w:t>
      </w:r>
      <w:r w:rsidRPr="00F922A0">
        <w:rPr>
          <w:spacing w:val="-1"/>
        </w:rPr>
        <w:t>вещества</w:t>
      </w:r>
      <w:r w:rsidRPr="00F922A0">
        <w:rPr>
          <w:spacing w:val="-15"/>
        </w:rPr>
        <w:t xml:space="preserve"> </w:t>
      </w:r>
      <w:r w:rsidRPr="00F922A0">
        <w:rPr>
          <w:spacing w:val="-1"/>
        </w:rPr>
        <w:t>биосферы.</w:t>
      </w:r>
      <w:r w:rsidRPr="00F922A0">
        <w:rPr>
          <w:spacing w:val="-13"/>
        </w:rPr>
        <w:t xml:space="preserve"> </w:t>
      </w:r>
      <w:r w:rsidRPr="00F922A0">
        <w:t>Распространенность</w:t>
      </w:r>
      <w:r w:rsidRPr="00F922A0">
        <w:rPr>
          <w:spacing w:val="-12"/>
        </w:rPr>
        <w:t xml:space="preserve"> </w:t>
      </w:r>
      <w:r w:rsidRPr="00F922A0">
        <w:t>элементов,</w:t>
      </w:r>
      <w:r w:rsidRPr="00F922A0">
        <w:rPr>
          <w:spacing w:val="-9"/>
        </w:rPr>
        <w:t xml:space="preserve"> </w:t>
      </w:r>
      <w:r w:rsidRPr="00F922A0">
        <w:t>их</w:t>
      </w:r>
      <w:r w:rsidRPr="00F922A0">
        <w:rPr>
          <w:spacing w:val="-12"/>
        </w:rPr>
        <w:t xml:space="preserve"> </w:t>
      </w:r>
      <w:r w:rsidRPr="00F922A0">
        <w:t>вклад</w:t>
      </w:r>
      <w:r w:rsidRPr="00F922A0">
        <w:rPr>
          <w:spacing w:val="-14"/>
        </w:rPr>
        <w:t xml:space="preserve"> </w:t>
      </w:r>
      <w:r w:rsidRPr="00F922A0">
        <w:t>в</w:t>
      </w:r>
      <w:r w:rsidRPr="00F922A0">
        <w:rPr>
          <w:spacing w:val="-15"/>
        </w:rPr>
        <w:t xml:space="preserve"> </w:t>
      </w:r>
      <w:r w:rsidRPr="00F922A0">
        <w:t>образование</w:t>
      </w:r>
      <w:r w:rsidRPr="00F922A0">
        <w:rPr>
          <w:spacing w:val="-57"/>
        </w:rPr>
        <w:t xml:space="preserve"> </w:t>
      </w:r>
      <w:r w:rsidRPr="00F922A0">
        <w:t>живой</w:t>
      </w:r>
      <w:r w:rsidRPr="00F922A0">
        <w:rPr>
          <w:spacing w:val="-13"/>
        </w:rPr>
        <w:t xml:space="preserve"> </w:t>
      </w:r>
      <w:r w:rsidRPr="00F922A0">
        <w:t>материи</w:t>
      </w:r>
      <w:r w:rsidRPr="00F922A0">
        <w:rPr>
          <w:spacing w:val="-12"/>
        </w:rPr>
        <w:t xml:space="preserve"> </w:t>
      </w:r>
      <w:r w:rsidRPr="00F922A0">
        <w:t>и</w:t>
      </w:r>
      <w:r w:rsidRPr="00F922A0">
        <w:rPr>
          <w:spacing w:val="-11"/>
        </w:rPr>
        <w:t xml:space="preserve"> </w:t>
      </w:r>
      <w:r w:rsidRPr="00F922A0">
        <w:t>объектов</w:t>
      </w:r>
      <w:r w:rsidRPr="00F922A0">
        <w:rPr>
          <w:spacing w:val="-13"/>
        </w:rPr>
        <w:t xml:space="preserve"> </w:t>
      </w:r>
      <w:r w:rsidRPr="00F922A0">
        <w:t>неживой</w:t>
      </w:r>
      <w:r w:rsidRPr="00F922A0">
        <w:rPr>
          <w:spacing w:val="-13"/>
        </w:rPr>
        <w:t xml:space="preserve"> </w:t>
      </w:r>
      <w:r w:rsidRPr="00F922A0">
        <w:t>природы.</w:t>
      </w:r>
      <w:r w:rsidRPr="00F922A0">
        <w:rPr>
          <w:spacing w:val="-12"/>
        </w:rPr>
        <w:t xml:space="preserve"> </w:t>
      </w:r>
      <w:r w:rsidRPr="00F922A0">
        <w:t>Макроэлементы,</w:t>
      </w:r>
      <w:r w:rsidRPr="00F922A0">
        <w:rPr>
          <w:spacing w:val="-13"/>
        </w:rPr>
        <w:t xml:space="preserve"> </w:t>
      </w:r>
      <w:r w:rsidRPr="00F922A0">
        <w:t>микроэлементы;</w:t>
      </w:r>
      <w:r w:rsidRPr="00F922A0">
        <w:rPr>
          <w:spacing w:val="-12"/>
        </w:rPr>
        <w:t xml:space="preserve"> </w:t>
      </w:r>
      <w:r w:rsidRPr="00F922A0">
        <w:t>их</w:t>
      </w:r>
      <w:r w:rsidRPr="00F922A0">
        <w:rPr>
          <w:spacing w:val="-11"/>
        </w:rPr>
        <w:t xml:space="preserve"> </w:t>
      </w:r>
      <w:r w:rsidRPr="00F922A0">
        <w:t>вклад</w:t>
      </w:r>
      <w:r w:rsidRPr="00F922A0">
        <w:rPr>
          <w:spacing w:val="-13"/>
        </w:rPr>
        <w:t xml:space="preserve"> </w:t>
      </w:r>
      <w:r w:rsidRPr="00F922A0">
        <w:t>в</w:t>
      </w:r>
      <w:r w:rsidRPr="00F922A0">
        <w:rPr>
          <w:spacing w:val="-13"/>
        </w:rPr>
        <w:t xml:space="preserve"> </w:t>
      </w:r>
      <w:r w:rsidRPr="00F922A0">
        <w:t>образование</w:t>
      </w:r>
      <w:r w:rsidRPr="00F922A0">
        <w:rPr>
          <w:spacing w:val="-58"/>
        </w:rPr>
        <w:t xml:space="preserve"> </w:t>
      </w:r>
      <w:r w:rsidRPr="00F922A0">
        <w:t>неорганических</w:t>
      </w:r>
      <w:r w:rsidRPr="00F922A0">
        <w:rPr>
          <w:spacing w:val="1"/>
        </w:rPr>
        <w:t xml:space="preserve"> </w:t>
      </w:r>
      <w:r w:rsidRPr="00F922A0">
        <w:t>и</w:t>
      </w:r>
      <w:r w:rsidRPr="00F922A0">
        <w:rPr>
          <w:spacing w:val="1"/>
        </w:rPr>
        <w:t xml:space="preserve"> </w:t>
      </w:r>
      <w:r w:rsidRPr="00F922A0">
        <w:t>органических</w:t>
      </w:r>
      <w:r w:rsidRPr="00F922A0">
        <w:rPr>
          <w:spacing w:val="1"/>
        </w:rPr>
        <w:t xml:space="preserve"> </w:t>
      </w:r>
      <w:r w:rsidRPr="00F922A0">
        <w:t>молекул</w:t>
      </w:r>
      <w:r w:rsidRPr="00F922A0">
        <w:rPr>
          <w:spacing w:val="1"/>
        </w:rPr>
        <w:t xml:space="preserve"> </w:t>
      </w:r>
      <w:r w:rsidRPr="00F922A0">
        <w:t>живого</w:t>
      </w:r>
      <w:r w:rsidRPr="00F922A0">
        <w:rPr>
          <w:spacing w:val="1"/>
        </w:rPr>
        <w:t xml:space="preserve"> </w:t>
      </w:r>
      <w:r w:rsidRPr="00F922A0">
        <w:t>вещества.</w:t>
      </w:r>
      <w:r w:rsidRPr="00F922A0">
        <w:rPr>
          <w:spacing w:val="1"/>
        </w:rPr>
        <w:t xml:space="preserve"> </w:t>
      </w:r>
      <w:r w:rsidRPr="00F922A0">
        <w:t>Неорганические</w:t>
      </w:r>
      <w:r w:rsidRPr="00F922A0">
        <w:rPr>
          <w:spacing w:val="1"/>
        </w:rPr>
        <w:t xml:space="preserve"> </w:t>
      </w:r>
      <w:r w:rsidRPr="00F922A0">
        <w:t>молекулы</w:t>
      </w:r>
      <w:r w:rsidRPr="00F922A0">
        <w:rPr>
          <w:spacing w:val="1"/>
        </w:rPr>
        <w:t xml:space="preserve"> </w:t>
      </w:r>
      <w:r w:rsidRPr="00F922A0">
        <w:t>живого</w:t>
      </w:r>
      <w:r w:rsidRPr="00F922A0">
        <w:rPr>
          <w:spacing w:val="1"/>
        </w:rPr>
        <w:t xml:space="preserve"> </w:t>
      </w:r>
      <w:r w:rsidRPr="00F922A0">
        <w:t>вещества: вода; химические свойства и биологическая роль: растворитель гидрофильных молекул,</w:t>
      </w:r>
      <w:r w:rsidRPr="00F922A0">
        <w:rPr>
          <w:spacing w:val="1"/>
        </w:rPr>
        <w:t xml:space="preserve"> </w:t>
      </w:r>
      <w:r w:rsidRPr="00F922A0">
        <w:t>среда</w:t>
      </w:r>
      <w:r w:rsidRPr="00F922A0">
        <w:rPr>
          <w:spacing w:val="1"/>
        </w:rPr>
        <w:t xml:space="preserve"> </w:t>
      </w:r>
      <w:r w:rsidRPr="00F922A0">
        <w:t>протекания</w:t>
      </w:r>
      <w:r w:rsidRPr="00F922A0">
        <w:rPr>
          <w:spacing w:val="1"/>
        </w:rPr>
        <w:t xml:space="preserve"> </w:t>
      </w:r>
      <w:r w:rsidRPr="00F922A0">
        <w:t>биохимических</w:t>
      </w:r>
      <w:r w:rsidRPr="00F922A0">
        <w:rPr>
          <w:spacing w:val="1"/>
        </w:rPr>
        <w:t xml:space="preserve"> </w:t>
      </w:r>
      <w:r w:rsidRPr="00F922A0">
        <w:t>превращений;</w:t>
      </w:r>
      <w:r w:rsidRPr="00F922A0">
        <w:rPr>
          <w:spacing w:val="1"/>
        </w:rPr>
        <w:t xml:space="preserve"> </w:t>
      </w:r>
      <w:r w:rsidRPr="00F922A0">
        <w:t>роль</w:t>
      </w:r>
      <w:r w:rsidRPr="00F922A0">
        <w:rPr>
          <w:spacing w:val="1"/>
        </w:rPr>
        <w:t xml:space="preserve"> </w:t>
      </w:r>
      <w:r w:rsidRPr="00F922A0">
        <w:t>воды</w:t>
      </w:r>
      <w:r w:rsidRPr="00F922A0">
        <w:rPr>
          <w:spacing w:val="1"/>
        </w:rPr>
        <w:t xml:space="preserve"> </w:t>
      </w:r>
      <w:r w:rsidRPr="00F922A0">
        <w:t>в</w:t>
      </w:r>
      <w:r w:rsidRPr="00F922A0">
        <w:rPr>
          <w:spacing w:val="1"/>
        </w:rPr>
        <w:t xml:space="preserve"> </w:t>
      </w:r>
      <w:r w:rsidRPr="00F922A0">
        <w:t>компартментализации</w:t>
      </w:r>
      <w:r w:rsidRPr="00F922A0">
        <w:rPr>
          <w:spacing w:val="1"/>
        </w:rPr>
        <w:t xml:space="preserve"> </w:t>
      </w:r>
      <w:r w:rsidRPr="00F922A0">
        <w:t>и</w:t>
      </w:r>
      <w:r w:rsidRPr="00F922A0">
        <w:rPr>
          <w:spacing w:val="1"/>
        </w:rPr>
        <w:t xml:space="preserve"> </w:t>
      </w:r>
      <w:r w:rsidRPr="00F922A0">
        <w:t>межмолекулярных взаимодействиях, теплорегуляции и др. Соли неорганических кислот, их вклад в</w:t>
      </w:r>
      <w:r w:rsidRPr="00F922A0">
        <w:rPr>
          <w:spacing w:val="1"/>
        </w:rPr>
        <w:t xml:space="preserve"> </w:t>
      </w:r>
      <w:r w:rsidRPr="00F922A0">
        <w:t>обеспечение процессов жизнедеятельности и поддержание гомеостаза. Роль катионов и анионов в</w:t>
      </w:r>
      <w:r w:rsidRPr="00F922A0">
        <w:rPr>
          <w:spacing w:val="1"/>
        </w:rPr>
        <w:t xml:space="preserve"> </w:t>
      </w:r>
      <w:r w:rsidRPr="00F922A0">
        <w:t>обеспечении</w:t>
      </w:r>
      <w:r w:rsidRPr="00F922A0">
        <w:rPr>
          <w:spacing w:val="1"/>
        </w:rPr>
        <w:t xml:space="preserve"> </w:t>
      </w:r>
      <w:r w:rsidRPr="00F922A0">
        <w:t>процессов</w:t>
      </w:r>
      <w:r w:rsidRPr="00F922A0">
        <w:rPr>
          <w:spacing w:val="1"/>
        </w:rPr>
        <w:t xml:space="preserve"> </w:t>
      </w:r>
      <w:r w:rsidRPr="00F922A0">
        <w:t>жизнедеятельности.</w:t>
      </w:r>
      <w:r w:rsidRPr="00F922A0">
        <w:rPr>
          <w:spacing w:val="1"/>
        </w:rPr>
        <w:t xml:space="preserve"> </w:t>
      </w:r>
      <w:r w:rsidRPr="00F922A0">
        <w:t>Осмос</w:t>
      </w:r>
      <w:r w:rsidRPr="00F922A0">
        <w:rPr>
          <w:spacing w:val="1"/>
        </w:rPr>
        <w:t xml:space="preserve"> </w:t>
      </w:r>
      <w:r w:rsidRPr="00F922A0">
        <w:t>и</w:t>
      </w:r>
      <w:r w:rsidRPr="00F922A0">
        <w:rPr>
          <w:spacing w:val="1"/>
        </w:rPr>
        <w:t xml:space="preserve"> </w:t>
      </w:r>
      <w:r w:rsidRPr="00F922A0">
        <w:t>осмотическое</w:t>
      </w:r>
      <w:r w:rsidRPr="00F922A0">
        <w:rPr>
          <w:spacing w:val="1"/>
        </w:rPr>
        <w:t xml:space="preserve"> </w:t>
      </w:r>
      <w:r w:rsidRPr="00F922A0">
        <w:t>давление;</w:t>
      </w:r>
      <w:r w:rsidRPr="00F922A0">
        <w:rPr>
          <w:spacing w:val="1"/>
        </w:rPr>
        <w:t xml:space="preserve"> </w:t>
      </w:r>
      <w:r w:rsidRPr="00F922A0">
        <w:t>осмотическое</w:t>
      </w:r>
      <w:r w:rsidRPr="00F922A0">
        <w:rPr>
          <w:spacing w:val="1"/>
        </w:rPr>
        <w:t xml:space="preserve"> </w:t>
      </w:r>
      <w:r w:rsidRPr="00F922A0">
        <w:t>поступление</w:t>
      </w:r>
      <w:r w:rsidRPr="00F922A0">
        <w:rPr>
          <w:spacing w:val="-2"/>
        </w:rPr>
        <w:t xml:space="preserve"> </w:t>
      </w:r>
      <w:r w:rsidRPr="00F922A0">
        <w:t>молекул</w:t>
      </w:r>
      <w:r w:rsidRPr="00F922A0">
        <w:rPr>
          <w:spacing w:val="-1"/>
        </w:rPr>
        <w:t xml:space="preserve"> </w:t>
      </w:r>
      <w:r w:rsidRPr="00F922A0">
        <w:t>в клетку.</w:t>
      </w:r>
      <w:r w:rsidRPr="00F922A0">
        <w:rPr>
          <w:spacing w:val="2"/>
        </w:rPr>
        <w:t xml:space="preserve"> </w:t>
      </w:r>
      <w:r w:rsidRPr="00F922A0">
        <w:t>Буферные</w:t>
      </w:r>
      <w:r w:rsidRPr="00F922A0">
        <w:rPr>
          <w:spacing w:val="-3"/>
        </w:rPr>
        <w:t xml:space="preserve"> </w:t>
      </w:r>
      <w:r w:rsidRPr="00F922A0">
        <w:t>системы клетки и</w:t>
      </w:r>
      <w:r w:rsidRPr="00F922A0">
        <w:rPr>
          <w:spacing w:val="-1"/>
        </w:rPr>
        <w:t xml:space="preserve"> </w:t>
      </w:r>
      <w:r w:rsidRPr="00F922A0">
        <w:t>организма.</w:t>
      </w:r>
    </w:p>
    <w:p w:rsidR="00755FD3" w:rsidRPr="00F922A0" w:rsidRDefault="007E3FA8">
      <w:pPr>
        <w:pStyle w:val="a3"/>
        <w:ind w:right="414"/>
      </w:pPr>
      <w:r w:rsidRPr="00F922A0">
        <w:t>Органические молекулы. Биологические полимеры — белки; структурная организация (первичная,</w:t>
      </w:r>
      <w:r w:rsidRPr="00F922A0">
        <w:rPr>
          <w:spacing w:val="1"/>
        </w:rPr>
        <w:t xml:space="preserve"> </w:t>
      </w:r>
      <w:r w:rsidRPr="00F922A0">
        <w:t>варианты вторичной, третичная и четвертичная структурная организация молекул белка и химические</w:t>
      </w:r>
      <w:r w:rsidRPr="00F922A0">
        <w:rPr>
          <w:spacing w:val="-57"/>
        </w:rPr>
        <w:t xml:space="preserve"> </w:t>
      </w:r>
      <w:r w:rsidRPr="00F922A0">
        <w:t>связи,</w:t>
      </w:r>
      <w:r w:rsidRPr="00F922A0">
        <w:rPr>
          <w:spacing w:val="-8"/>
        </w:rPr>
        <w:t xml:space="preserve"> </w:t>
      </w:r>
      <w:r w:rsidRPr="00F922A0">
        <w:t>их</w:t>
      </w:r>
      <w:r w:rsidRPr="00F922A0">
        <w:rPr>
          <w:spacing w:val="-7"/>
        </w:rPr>
        <w:t xml:space="preserve"> </w:t>
      </w:r>
      <w:r w:rsidRPr="00F922A0">
        <w:t>образующие).</w:t>
      </w:r>
      <w:r w:rsidRPr="00F922A0">
        <w:rPr>
          <w:spacing w:val="-7"/>
        </w:rPr>
        <w:t xml:space="preserve"> </w:t>
      </w:r>
      <w:r w:rsidRPr="00F922A0">
        <w:t>Свойства</w:t>
      </w:r>
      <w:r w:rsidRPr="00F922A0">
        <w:rPr>
          <w:spacing w:val="-8"/>
        </w:rPr>
        <w:t xml:space="preserve"> </w:t>
      </w:r>
      <w:r w:rsidRPr="00F922A0">
        <w:t>белков:</w:t>
      </w:r>
      <w:r w:rsidRPr="00F922A0">
        <w:rPr>
          <w:spacing w:val="-8"/>
        </w:rPr>
        <w:t xml:space="preserve"> </w:t>
      </w:r>
      <w:r w:rsidRPr="00F922A0">
        <w:t>водорастворимость,</w:t>
      </w:r>
      <w:r w:rsidRPr="00F922A0">
        <w:rPr>
          <w:spacing w:val="-8"/>
        </w:rPr>
        <w:t xml:space="preserve"> </w:t>
      </w:r>
      <w:r w:rsidRPr="00F922A0">
        <w:t>термолабильность,</w:t>
      </w:r>
      <w:r w:rsidRPr="00F922A0">
        <w:rPr>
          <w:spacing w:val="-8"/>
        </w:rPr>
        <w:t xml:space="preserve"> </w:t>
      </w:r>
      <w:r w:rsidRPr="00F922A0">
        <w:t>поверхностный</w:t>
      </w:r>
      <w:r w:rsidRPr="00F922A0">
        <w:rPr>
          <w:spacing w:val="-8"/>
        </w:rPr>
        <w:t xml:space="preserve"> </w:t>
      </w:r>
      <w:r w:rsidRPr="00F922A0">
        <w:t>заряд</w:t>
      </w:r>
      <w:r w:rsidRPr="00F922A0">
        <w:rPr>
          <w:spacing w:val="-58"/>
        </w:rPr>
        <w:t xml:space="preserve"> </w:t>
      </w:r>
      <w:r w:rsidRPr="00F922A0">
        <w:t>и др.; денатурация (обратимая и необратимая), ренатурация; биологический смысл и практическое</w:t>
      </w:r>
      <w:r w:rsidRPr="00F922A0">
        <w:rPr>
          <w:spacing w:val="1"/>
        </w:rPr>
        <w:t xml:space="preserve"> </w:t>
      </w:r>
      <w:r w:rsidRPr="00F922A0">
        <w:t>значение. Функции</w:t>
      </w:r>
      <w:r w:rsidRPr="00F922A0">
        <w:rPr>
          <w:spacing w:val="1"/>
        </w:rPr>
        <w:t xml:space="preserve"> </w:t>
      </w:r>
      <w:r w:rsidRPr="00F922A0">
        <w:t>белковых</w:t>
      </w:r>
      <w:r w:rsidRPr="00F922A0">
        <w:rPr>
          <w:spacing w:val="1"/>
        </w:rPr>
        <w:t xml:space="preserve"> </w:t>
      </w:r>
      <w:r w:rsidRPr="00F922A0">
        <w:t>молекул. Биологические катализаторы</w:t>
      </w:r>
      <w:r w:rsidRPr="00F922A0">
        <w:rPr>
          <w:spacing w:val="1"/>
        </w:rPr>
        <w:t xml:space="preserve"> </w:t>
      </w:r>
      <w:r w:rsidRPr="00F922A0">
        <w:t>—</w:t>
      </w:r>
      <w:r w:rsidRPr="00F922A0">
        <w:rPr>
          <w:spacing w:val="1"/>
        </w:rPr>
        <w:t xml:space="preserve"> </w:t>
      </w:r>
      <w:r w:rsidRPr="00F922A0">
        <w:t>белки, классификация, их</w:t>
      </w:r>
      <w:r w:rsidRPr="00F922A0">
        <w:rPr>
          <w:spacing w:val="1"/>
        </w:rPr>
        <w:t xml:space="preserve"> </w:t>
      </w:r>
      <w:r w:rsidRPr="00F922A0">
        <w:t>свойства, роль белков в обеспечении процессов жизнедеятельности. Углеводы в жизни растений,</w:t>
      </w:r>
      <w:r w:rsidRPr="00F922A0">
        <w:rPr>
          <w:spacing w:val="1"/>
        </w:rPr>
        <w:t xml:space="preserve"> </w:t>
      </w:r>
      <w:r w:rsidRPr="00F922A0">
        <w:t>животных,</w:t>
      </w:r>
      <w:r w:rsidRPr="00F922A0">
        <w:rPr>
          <w:spacing w:val="-7"/>
        </w:rPr>
        <w:t xml:space="preserve"> </w:t>
      </w:r>
      <w:r w:rsidRPr="00F922A0">
        <w:t>грибов</w:t>
      </w:r>
      <w:r w:rsidRPr="00F922A0">
        <w:rPr>
          <w:spacing w:val="-7"/>
        </w:rPr>
        <w:t xml:space="preserve"> </w:t>
      </w:r>
      <w:r w:rsidRPr="00F922A0">
        <w:t>и</w:t>
      </w:r>
      <w:r w:rsidRPr="00F922A0">
        <w:rPr>
          <w:spacing w:val="-7"/>
        </w:rPr>
        <w:t xml:space="preserve"> </w:t>
      </w:r>
      <w:r w:rsidRPr="00F922A0">
        <w:t>микроорганизмов.</w:t>
      </w:r>
      <w:r w:rsidRPr="00F922A0">
        <w:rPr>
          <w:spacing w:val="-6"/>
        </w:rPr>
        <w:t xml:space="preserve"> </w:t>
      </w:r>
      <w:r w:rsidRPr="00F922A0">
        <w:t>Структурно-функциональные</w:t>
      </w:r>
      <w:r w:rsidRPr="00F922A0">
        <w:rPr>
          <w:spacing w:val="-8"/>
        </w:rPr>
        <w:t xml:space="preserve"> </w:t>
      </w:r>
      <w:r w:rsidRPr="00F922A0">
        <w:t>особенности</w:t>
      </w:r>
      <w:r w:rsidRPr="00F922A0">
        <w:rPr>
          <w:spacing w:val="-6"/>
        </w:rPr>
        <w:t xml:space="preserve"> </w:t>
      </w:r>
      <w:r w:rsidRPr="00F922A0">
        <w:t>организации</w:t>
      </w:r>
      <w:r w:rsidRPr="00F922A0">
        <w:rPr>
          <w:spacing w:val="-6"/>
        </w:rPr>
        <w:t xml:space="preserve"> </w:t>
      </w:r>
      <w:r w:rsidRPr="00F922A0">
        <w:t>моно-и</w:t>
      </w:r>
      <w:r w:rsidRPr="00F922A0">
        <w:rPr>
          <w:spacing w:val="-57"/>
        </w:rPr>
        <w:t xml:space="preserve"> </w:t>
      </w:r>
      <w:r w:rsidRPr="00F922A0">
        <w:t>дисахаридов. Строение и биологическая роль биополимеров — полисахаридов. Жиры — основной</w:t>
      </w:r>
      <w:r w:rsidRPr="00F922A0">
        <w:rPr>
          <w:spacing w:val="1"/>
        </w:rPr>
        <w:t xml:space="preserve"> </w:t>
      </w:r>
      <w:r w:rsidRPr="00F922A0">
        <w:t>структурный компонент клеточных мембран</w:t>
      </w:r>
      <w:r w:rsidRPr="00F922A0">
        <w:rPr>
          <w:spacing w:val="1"/>
        </w:rPr>
        <w:t xml:space="preserve"> </w:t>
      </w:r>
      <w:r w:rsidRPr="00F922A0">
        <w:t>и источник энергии. Особенности строения жиров и</w:t>
      </w:r>
      <w:r w:rsidRPr="00F922A0">
        <w:rPr>
          <w:spacing w:val="1"/>
        </w:rPr>
        <w:t xml:space="preserve"> </w:t>
      </w:r>
      <w:r w:rsidRPr="00F922A0">
        <w:t>липоидов,</w:t>
      </w:r>
      <w:r w:rsidRPr="00F922A0">
        <w:rPr>
          <w:spacing w:val="-11"/>
        </w:rPr>
        <w:t xml:space="preserve"> </w:t>
      </w:r>
      <w:r w:rsidRPr="00F922A0">
        <w:t>лежащие</w:t>
      </w:r>
      <w:r w:rsidRPr="00F922A0">
        <w:rPr>
          <w:spacing w:val="-11"/>
        </w:rPr>
        <w:t xml:space="preserve"> </w:t>
      </w:r>
      <w:r w:rsidRPr="00F922A0">
        <w:t>в</w:t>
      </w:r>
      <w:r w:rsidRPr="00F922A0">
        <w:rPr>
          <w:spacing w:val="-11"/>
        </w:rPr>
        <w:t xml:space="preserve"> </w:t>
      </w:r>
      <w:r w:rsidRPr="00F922A0">
        <w:t>основе</w:t>
      </w:r>
      <w:r w:rsidRPr="00F922A0">
        <w:rPr>
          <w:spacing w:val="-11"/>
        </w:rPr>
        <w:t xml:space="preserve"> </w:t>
      </w:r>
      <w:r w:rsidRPr="00F922A0">
        <w:t>их</w:t>
      </w:r>
      <w:r w:rsidRPr="00F922A0">
        <w:rPr>
          <w:spacing w:val="-9"/>
        </w:rPr>
        <w:t xml:space="preserve"> </w:t>
      </w:r>
      <w:r w:rsidRPr="00F922A0">
        <w:t>функциональной</w:t>
      </w:r>
      <w:r w:rsidRPr="00F922A0">
        <w:rPr>
          <w:spacing w:val="-9"/>
        </w:rPr>
        <w:t xml:space="preserve"> </w:t>
      </w:r>
      <w:r w:rsidRPr="00F922A0">
        <w:t>активности</w:t>
      </w:r>
      <w:r w:rsidRPr="00F922A0">
        <w:rPr>
          <w:spacing w:val="-10"/>
        </w:rPr>
        <w:t xml:space="preserve"> </w:t>
      </w:r>
      <w:r w:rsidRPr="00F922A0">
        <w:t>на</w:t>
      </w:r>
      <w:r w:rsidRPr="00F922A0">
        <w:rPr>
          <w:spacing w:val="-8"/>
        </w:rPr>
        <w:t xml:space="preserve"> </w:t>
      </w:r>
      <w:r w:rsidRPr="00F922A0">
        <w:t>уровне</w:t>
      </w:r>
      <w:r w:rsidRPr="00F922A0">
        <w:rPr>
          <w:spacing w:val="-12"/>
        </w:rPr>
        <w:t xml:space="preserve"> </w:t>
      </w:r>
      <w:r w:rsidRPr="00F922A0">
        <w:t>клетки</w:t>
      </w:r>
      <w:r w:rsidRPr="00F922A0">
        <w:rPr>
          <w:spacing w:val="-9"/>
        </w:rPr>
        <w:t xml:space="preserve"> </w:t>
      </w:r>
      <w:r w:rsidRPr="00F922A0">
        <w:t>и</w:t>
      </w:r>
      <w:r w:rsidRPr="00F922A0">
        <w:rPr>
          <w:spacing w:val="-12"/>
        </w:rPr>
        <w:t xml:space="preserve"> </w:t>
      </w:r>
      <w:r w:rsidRPr="00F922A0">
        <w:t>целостного</w:t>
      </w:r>
      <w:r w:rsidRPr="00F922A0">
        <w:rPr>
          <w:spacing w:val="-10"/>
        </w:rPr>
        <w:t xml:space="preserve"> </w:t>
      </w:r>
      <w:r w:rsidRPr="00F922A0">
        <w:t>организма.</w:t>
      </w:r>
    </w:p>
    <w:p w:rsidR="00755FD3" w:rsidRPr="00F922A0" w:rsidRDefault="00755FD3">
      <w:pPr>
        <w:sectPr w:rsidR="00755FD3" w:rsidRPr="00F922A0">
          <w:footerReference w:type="default" r:id="rId97"/>
          <w:pgSz w:w="11900" w:h="16840"/>
          <w:pgMar w:top="620" w:right="300" w:bottom="280" w:left="0" w:header="0" w:footer="0" w:gutter="0"/>
          <w:cols w:space="720"/>
        </w:sectPr>
      </w:pPr>
    </w:p>
    <w:p w:rsidR="00755FD3" w:rsidRPr="00F922A0" w:rsidRDefault="007E3FA8">
      <w:pPr>
        <w:pStyle w:val="a3"/>
        <w:spacing w:before="64"/>
        <w:ind w:right="416"/>
      </w:pPr>
      <w:r w:rsidRPr="00F922A0">
        <w:lastRenderedPageBreak/>
        <w:t>ДНК — молекулы наследственности; история изучения. Уровни структурной организации; структура</w:t>
      </w:r>
      <w:r w:rsidRPr="00F922A0">
        <w:rPr>
          <w:spacing w:val="1"/>
        </w:rPr>
        <w:t xml:space="preserve"> </w:t>
      </w:r>
      <w:r w:rsidRPr="00F922A0">
        <w:t>полинуклеотидных цепей, правило комплементарности (правило Чаргаффа), двойная спираль (Уотсон</w:t>
      </w:r>
      <w:r w:rsidRPr="00F922A0">
        <w:rPr>
          <w:spacing w:val="-57"/>
        </w:rPr>
        <w:t xml:space="preserve"> </w:t>
      </w:r>
      <w:r w:rsidRPr="00F922A0">
        <w:t>и Крик); биологическая роль ДНК. Генетический код, свойства кода. Редупликация ДНК, передача</w:t>
      </w:r>
      <w:r w:rsidRPr="00F922A0">
        <w:rPr>
          <w:spacing w:val="1"/>
        </w:rPr>
        <w:t xml:space="preserve"> </w:t>
      </w:r>
      <w:r w:rsidRPr="00F922A0">
        <w:t>наследственной</w:t>
      </w:r>
      <w:r w:rsidRPr="00F922A0">
        <w:rPr>
          <w:spacing w:val="-8"/>
        </w:rPr>
        <w:t xml:space="preserve"> </w:t>
      </w:r>
      <w:r w:rsidRPr="00F922A0">
        <w:t>информации</w:t>
      </w:r>
      <w:r w:rsidRPr="00F922A0">
        <w:rPr>
          <w:spacing w:val="-10"/>
        </w:rPr>
        <w:t xml:space="preserve"> </w:t>
      </w:r>
      <w:r w:rsidRPr="00F922A0">
        <w:t>из</w:t>
      </w:r>
      <w:r w:rsidRPr="00F922A0">
        <w:rPr>
          <w:spacing w:val="-9"/>
        </w:rPr>
        <w:t xml:space="preserve"> </w:t>
      </w:r>
      <w:r w:rsidRPr="00F922A0">
        <w:t>поколения</w:t>
      </w:r>
      <w:r w:rsidRPr="00F922A0">
        <w:rPr>
          <w:spacing w:val="-11"/>
        </w:rPr>
        <w:t xml:space="preserve"> </w:t>
      </w:r>
      <w:r w:rsidRPr="00F922A0">
        <w:t>в</w:t>
      </w:r>
      <w:r w:rsidRPr="00F922A0">
        <w:rPr>
          <w:spacing w:val="-10"/>
        </w:rPr>
        <w:t xml:space="preserve"> </w:t>
      </w:r>
      <w:r w:rsidRPr="00F922A0">
        <w:t>поколение.</w:t>
      </w:r>
      <w:r w:rsidRPr="00F922A0">
        <w:rPr>
          <w:spacing w:val="-8"/>
        </w:rPr>
        <w:t xml:space="preserve"> </w:t>
      </w:r>
      <w:r w:rsidRPr="00F922A0">
        <w:t>Передача</w:t>
      </w:r>
      <w:r w:rsidRPr="00F922A0">
        <w:rPr>
          <w:spacing w:val="-9"/>
        </w:rPr>
        <w:t xml:space="preserve"> </w:t>
      </w:r>
      <w:r w:rsidRPr="00F922A0">
        <w:t>наследственной</w:t>
      </w:r>
      <w:r w:rsidRPr="00F922A0">
        <w:rPr>
          <w:spacing w:val="-11"/>
        </w:rPr>
        <w:t xml:space="preserve"> </w:t>
      </w:r>
      <w:r w:rsidRPr="00F922A0">
        <w:t>информации</w:t>
      </w:r>
      <w:r w:rsidRPr="00F922A0">
        <w:rPr>
          <w:spacing w:val="-10"/>
        </w:rPr>
        <w:t xml:space="preserve"> </w:t>
      </w:r>
      <w:r w:rsidRPr="00F922A0">
        <w:t>из</w:t>
      </w:r>
      <w:r w:rsidRPr="00F922A0">
        <w:rPr>
          <w:spacing w:val="-9"/>
        </w:rPr>
        <w:t xml:space="preserve"> </w:t>
      </w:r>
      <w:r w:rsidRPr="00F922A0">
        <w:t>ядра</w:t>
      </w:r>
      <w:r w:rsidRPr="00F922A0">
        <w:rPr>
          <w:spacing w:val="-58"/>
        </w:rPr>
        <w:t xml:space="preserve"> </w:t>
      </w:r>
      <w:r w:rsidRPr="00F922A0">
        <w:t>в</w:t>
      </w:r>
      <w:r w:rsidRPr="00F922A0">
        <w:rPr>
          <w:spacing w:val="1"/>
        </w:rPr>
        <w:t xml:space="preserve"> </w:t>
      </w:r>
      <w:r w:rsidRPr="00F922A0">
        <w:t>цитоплазму;</w:t>
      </w:r>
      <w:r w:rsidRPr="00F922A0">
        <w:rPr>
          <w:spacing w:val="1"/>
        </w:rPr>
        <w:t xml:space="preserve"> </w:t>
      </w:r>
      <w:r w:rsidRPr="00F922A0">
        <w:t>транскрипция.</w:t>
      </w:r>
      <w:r w:rsidRPr="00F922A0">
        <w:rPr>
          <w:spacing w:val="1"/>
        </w:rPr>
        <w:t xml:space="preserve"> </w:t>
      </w:r>
      <w:r w:rsidRPr="00F922A0">
        <w:t>РНК,</w:t>
      </w:r>
      <w:r w:rsidRPr="00F922A0">
        <w:rPr>
          <w:spacing w:val="1"/>
        </w:rPr>
        <w:t xml:space="preserve"> </w:t>
      </w:r>
      <w:r w:rsidRPr="00F922A0">
        <w:t>структура</w:t>
      </w:r>
      <w:r w:rsidRPr="00F922A0">
        <w:rPr>
          <w:spacing w:val="1"/>
        </w:rPr>
        <w:t xml:space="preserve"> </w:t>
      </w:r>
      <w:r w:rsidRPr="00F922A0">
        <w:t>и</w:t>
      </w:r>
      <w:r w:rsidRPr="00F922A0">
        <w:rPr>
          <w:spacing w:val="1"/>
        </w:rPr>
        <w:t xml:space="preserve"> </w:t>
      </w:r>
      <w:r w:rsidRPr="00F922A0">
        <w:t>функции.</w:t>
      </w:r>
      <w:r w:rsidRPr="00F922A0">
        <w:rPr>
          <w:spacing w:val="1"/>
        </w:rPr>
        <w:t xml:space="preserve"> </w:t>
      </w:r>
      <w:r w:rsidRPr="00F922A0">
        <w:t>Информационные,</w:t>
      </w:r>
      <w:r w:rsidRPr="00F922A0">
        <w:rPr>
          <w:spacing w:val="1"/>
        </w:rPr>
        <w:t xml:space="preserve"> </w:t>
      </w:r>
      <w:r w:rsidRPr="00F922A0">
        <w:t>транспортные,</w:t>
      </w:r>
      <w:r w:rsidRPr="00F922A0">
        <w:rPr>
          <w:spacing w:val="1"/>
        </w:rPr>
        <w:t xml:space="preserve"> </w:t>
      </w:r>
      <w:r w:rsidRPr="00F922A0">
        <w:t>рибосомальные</w:t>
      </w:r>
      <w:r w:rsidRPr="00F922A0">
        <w:rPr>
          <w:spacing w:val="-5"/>
        </w:rPr>
        <w:t xml:space="preserve"> </w:t>
      </w:r>
      <w:r w:rsidRPr="00F922A0">
        <w:t>и</w:t>
      </w:r>
      <w:r w:rsidRPr="00F922A0">
        <w:rPr>
          <w:spacing w:val="-3"/>
        </w:rPr>
        <w:t xml:space="preserve"> </w:t>
      </w:r>
      <w:r w:rsidRPr="00F922A0">
        <w:t>регуляторные</w:t>
      </w:r>
      <w:r w:rsidRPr="00F922A0">
        <w:rPr>
          <w:spacing w:val="-4"/>
        </w:rPr>
        <w:t xml:space="preserve"> </w:t>
      </w:r>
      <w:r w:rsidRPr="00F922A0">
        <w:t>РНК.</w:t>
      </w:r>
      <w:r w:rsidRPr="00F922A0">
        <w:rPr>
          <w:spacing w:val="-4"/>
        </w:rPr>
        <w:t xml:space="preserve"> </w:t>
      </w:r>
      <w:r w:rsidRPr="00F922A0">
        <w:t>«Малые»</w:t>
      </w:r>
      <w:r w:rsidRPr="00F922A0">
        <w:rPr>
          <w:spacing w:val="-5"/>
        </w:rPr>
        <w:t xml:space="preserve"> </w:t>
      </w:r>
      <w:r w:rsidRPr="00F922A0">
        <w:t>молекулы</w:t>
      </w:r>
      <w:r w:rsidRPr="00F922A0">
        <w:rPr>
          <w:spacing w:val="-4"/>
        </w:rPr>
        <w:t xml:space="preserve"> </w:t>
      </w:r>
      <w:r w:rsidRPr="00F922A0">
        <w:t>и</w:t>
      </w:r>
      <w:r w:rsidRPr="00F922A0">
        <w:rPr>
          <w:spacing w:val="-3"/>
        </w:rPr>
        <w:t xml:space="preserve"> </w:t>
      </w:r>
      <w:r w:rsidRPr="00F922A0">
        <w:t>их</w:t>
      </w:r>
      <w:r w:rsidRPr="00F922A0">
        <w:rPr>
          <w:spacing w:val="-2"/>
        </w:rPr>
        <w:t xml:space="preserve"> </w:t>
      </w:r>
      <w:r w:rsidRPr="00F922A0">
        <w:t>роль</w:t>
      </w:r>
      <w:r w:rsidRPr="00F922A0">
        <w:rPr>
          <w:spacing w:val="-3"/>
        </w:rPr>
        <w:t xml:space="preserve"> </w:t>
      </w:r>
      <w:r w:rsidRPr="00F922A0">
        <w:t>в</w:t>
      </w:r>
      <w:r w:rsidRPr="00F922A0">
        <w:rPr>
          <w:spacing w:val="-6"/>
        </w:rPr>
        <w:t xml:space="preserve"> </w:t>
      </w:r>
      <w:r w:rsidRPr="00F922A0">
        <w:t>обменных</w:t>
      </w:r>
      <w:r w:rsidRPr="00F922A0">
        <w:rPr>
          <w:spacing w:val="-2"/>
        </w:rPr>
        <w:t xml:space="preserve"> </w:t>
      </w:r>
      <w:r w:rsidRPr="00F922A0">
        <w:t>процессах.</w:t>
      </w:r>
      <w:r w:rsidRPr="00F922A0">
        <w:rPr>
          <w:spacing w:val="-3"/>
        </w:rPr>
        <w:t xml:space="preserve"> </w:t>
      </w:r>
      <w:r w:rsidRPr="00F922A0">
        <w:t>Витамины:</w:t>
      </w:r>
      <w:r w:rsidRPr="00F922A0">
        <w:rPr>
          <w:spacing w:val="-58"/>
        </w:rPr>
        <w:t xml:space="preserve"> </w:t>
      </w:r>
      <w:r w:rsidRPr="00F922A0">
        <w:t>строение,</w:t>
      </w:r>
      <w:r w:rsidRPr="00F922A0">
        <w:rPr>
          <w:spacing w:val="-1"/>
        </w:rPr>
        <w:t xml:space="preserve"> </w:t>
      </w:r>
      <w:r w:rsidRPr="00F922A0">
        <w:t>источники поступления, функции</w:t>
      </w:r>
      <w:r w:rsidRPr="00F922A0">
        <w:rPr>
          <w:spacing w:val="-1"/>
        </w:rPr>
        <w:t xml:space="preserve"> </w:t>
      </w:r>
      <w:r w:rsidRPr="00F922A0">
        <w:t>в</w:t>
      </w:r>
      <w:r w:rsidRPr="00F922A0">
        <w:rPr>
          <w:spacing w:val="-1"/>
        </w:rPr>
        <w:t xml:space="preserve"> </w:t>
      </w:r>
      <w:r w:rsidRPr="00F922A0">
        <w:t>организме.</w:t>
      </w:r>
    </w:p>
    <w:p w:rsidR="00755FD3" w:rsidRPr="00F922A0" w:rsidRDefault="007E3FA8">
      <w:pPr>
        <w:pStyle w:val="a3"/>
        <w:ind w:right="417"/>
      </w:pPr>
      <w:r w:rsidRPr="00F922A0">
        <w:t>Определение нуклеотидных последовательностей (секвенирование) геномов растений и животных.</w:t>
      </w:r>
      <w:r w:rsidRPr="00F922A0">
        <w:rPr>
          <w:spacing w:val="1"/>
        </w:rPr>
        <w:t xml:space="preserve"> </w:t>
      </w:r>
      <w:r w:rsidRPr="00F922A0">
        <w:t>Геном человека. Генетическая инженерия; генодиагностика и генотерапия заболеваний человека и</w:t>
      </w:r>
      <w:r w:rsidRPr="00F922A0">
        <w:rPr>
          <w:spacing w:val="1"/>
        </w:rPr>
        <w:t xml:space="preserve"> </w:t>
      </w:r>
      <w:r w:rsidRPr="00F922A0">
        <w:t>животных.</w:t>
      </w:r>
    </w:p>
    <w:p w:rsidR="00755FD3" w:rsidRPr="00F922A0" w:rsidRDefault="007E3FA8">
      <w:pPr>
        <w:pStyle w:val="a3"/>
      </w:pPr>
      <w:r w:rsidRPr="00F922A0">
        <w:t>ЛР</w:t>
      </w:r>
      <w:r w:rsidRPr="00F922A0">
        <w:rPr>
          <w:spacing w:val="-3"/>
        </w:rPr>
        <w:t xml:space="preserve"> </w:t>
      </w:r>
      <w:r w:rsidRPr="00F922A0">
        <w:t>№</w:t>
      </w:r>
      <w:r w:rsidRPr="00F922A0">
        <w:rPr>
          <w:spacing w:val="-4"/>
        </w:rPr>
        <w:t xml:space="preserve"> </w:t>
      </w:r>
      <w:r w:rsidRPr="00F922A0">
        <w:t>2:</w:t>
      </w:r>
      <w:r w:rsidRPr="00F922A0">
        <w:rPr>
          <w:spacing w:val="1"/>
        </w:rPr>
        <w:t xml:space="preserve"> </w:t>
      </w:r>
      <w:r w:rsidRPr="00F922A0">
        <w:t>«Определение</w:t>
      </w:r>
      <w:r w:rsidRPr="00F922A0">
        <w:rPr>
          <w:spacing w:val="-2"/>
        </w:rPr>
        <w:t xml:space="preserve"> </w:t>
      </w:r>
      <w:r w:rsidRPr="00F922A0">
        <w:t>крахмала</w:t>
      </w:r>
      <w:r w:rsidRPr="00F922A0">
        <w:rPr>
          <w:spacing w:val="-4"/>
        </w:rPr>
        <w:t xml:space="preserve"> </w:t>
      </w:r>
      <w:r w:rsidRPr="00F922A0">
        <w:t>в</w:t>
      </w:r>
      <w:r w:rsidRPr="00F922A0">
        <w:rPr>
          <w:spacing w:val="-5"/>
        </w:rPr>
        <w:t xml:space="preserve"> </w:t>
      </w:r>
      <w:r w:rsidRPr="00F922A0">
        <w:t>растительных</w:t>
      </w:r>
      <w:r w:rsidRPr="00F922A0">
        <w:rPr>
          <w:spacing w:val="-2"/>
        </w:rPr>
        <w:t xml:space="preserve"> </w:t>
      </w:r>
      <w:r w:rsidRPr="00F922A0">
        <w:t>тканях».</w:t>
      </w:r>
    </w:p>
    <w:p w:rsidR="00755FD3" w:rsidRPr="00F922A0" w:rsidRDefault="007E3FA8">
      <w:pPr>
        <w:pStyle w:val="a3"/>
        <w:ind w:right="2531"/>
      </w:pPr>
      <w:r w:rsidRPr="00F922A0">
        <w:t>ЛР № 3: «Ферментативное расщепление пероксида водорода в тканях организма».</w:t>
      </w:r>
      <w:r w:rsidRPr="00F922A0">
        <w:rPr>
          <w:spacing w:val="-57"/>
        </w:rPr>
        <w:t xml:space="preserve"> </w:t>
      </w:r>
      <w:r w:rsidRPr="00F922A0">
        <w:t>Тема</w:t>
      </w:r>
      <w:r w:rsidRPr="00F922A0">
        <w:rPr>
          <w:spacing w:val="-2"/>
        </w:rPr>
        <w:t xml:space="preserve"> </w:t>
      </w:r>
      <w:r w:rsidRPr="00F922A0">
        <w:t>3.3.Строение</w:t>
      </w:r>
      <w:r w:rsidRPr="00F922A0">
        <w:rPr>
          <w:spacing w:val="-1"/>
        </w:rPr>
        <w:t xml:space="preserve"> </w:t>
      </w:r>
      <w:r w:rsidRPr="00F922A0">
        <w:t>и</w:t>
      </w:r>
      <w:r w:rsidRPr="00F922A0">
        <w:rPr>
          <w:spacing w:val="-1"/>
        </w:rPr>
        <w:t xml:space="preserve"> </w:t>
      </w:r>
      <w:r w:rsidRPr="00F922A0">
        <w:t>функции</w:t>
      </w:r>
      <w:r w:rsidRPr="00F922A0">
        <w:rPr>
          <w:spacing w:val="-2"/>
        </w:rPr>
        <w:t xml:space="preserve"> </w:t>
      </w:r>
      <w:r w:rsidRPr="00F922A0">
        <w:t>прокариотической</w:t>
      </w:r>
      <w:r w:rsidRPr="00F922A0">
        <w:rPr>
          <w:spacing w:val="-1"/>
        </w:rPr>
        <w:t xml:space="preserve"> </w:t>
      </w:r>
      <w:r w:rsidRPr="00F922A0">
        <w:t>клетки (1</w:t>
      </w:r>
      <w:r w:rsidRPr="00F922A0">
        <w:rPr>
          <w:spacing w:val="-1"/>
        </w:rPr>
        <w:t xml:space="preserve"> </w:t>
      </w:r>
      <w:r w:rsidRPr="00F922A0">
        <w:t>час)</w:t>
      </w:r>
    </w:p>
    <w:p w:rsidR="00755FD3" w:rsidRPr="00F922A0" w:rsidRDefault="007E3FA8">
      <w:pPr>
        <w:pStyle w:val="a3"/>
        <w:ind w:right="414"/>
      </w:pPr>
      <w:r w:rsidRPr="00F922A0">
        <w:t>Царство</w:t>
      </w:r>
      <w:r w:rsidRPr="00F922A0">
        <w:rPr>
          <w:spacing w:val="-6"/>
        </w:rPr>
        <w:t xml:space="preserve"> </w:t>
      </w:r>
      <w:r w:rsidRPr="00F922A0">
        <w:t>Прокариоты</w:t>
      </w:r>
      <w:r w:rsidRPr="00F922A0">
        <w:rPr>
          <w:spacing w:val="-6"/>
        </w:rPr>
        <w:t xml:space="preserve"> </w:t>
      </w:r>
      <w:r w:rsidRPr="00F922A0">
        <w:t>(Дробянки);</w:t>
      </w:r>
      <w:r w:rsidRPr="00F922A0">
        <w:rPr>
          <w:spacing w:val="-6"/>
        </w:rPr>
        <w:t xml:space="preserve"> </w:t>
      </w:r>
      <w:r w:rsidRPr="00F922A0">
        <w:t>систематика</w:t>
      </w:r>
      <w:r w:rsidRPr="00F922A0">
        <w:rPr>
          <w:spacing w:val="-7"/>
        </w:rPr>
        <w:t xml:space="preserve"> </w:t>
      </w:r>
      <w:r w:rsidRPr="00F922A0">
        <w:t>и</w:t>
      </w:r>
      <w:r w:rsidRPr="00F922A0">
        <w:rPr>
          <w:spacing w:val="-5"/>
        </w:rPr>
        <w:t xml:space="preserve"> </w:t>
      </w:r>
      <w:r w:rsidRPr="00F922A0">
        <w:t>отдельные</w:t>
      </w:r>
      <w:r w:rsidRPr="00F922A0">
        <w:rPr>
          <w:spacing w:val="-7"/>
        </w:rPr>
        <w:t xml:space="preserve"> </w:t>
      </w:r>
      <w:r w:rsidRPr="00F922A0">
        <w:t>представители:</w:t>
      </w:r>
      <w:r w:rsidRPr="00F922A0">
        <w:rPr>
          <w:spacing w:val="-5"/>
        </w:rPr>
        <w:t xml:space="preserve"> </w:t>
      </w:r>
      <w:r w:rsidRPr="00F922A0">
        <w:t>цианобактерии,</w:t>
      </w:r>
      <w:r w:rsidRPr="00F922A0">
        <w:rPr>
          <w:spacing w:val="-8"/>
        </w:rPr>
        <w:t xml:space="preserve"> </w:t>
      </w:r>
      <w:r w:rsidRPr="00F922A0">
        <w:t>бактерии</w:t>
      </w:r>
      <w:r w:rsidRPr="00F922A0">
        <w:rPr>
          <w:spacing w:val="-7"/>
        </w:rPr>
        <w:t xml:space="preserve"> </w:t>
      </w:r>
      <w:r w:rsidRPr="00F922A0">
        <w:t>и</w:t>
      </w:r>
      <w:r w:rsidRPr="00F922A0">
        <w:rPr>
          <w:spacing w:val="-58"/>
        </w:rPr>
        <w:t xml:space="preserve"> </w:t>
      </w:r>
      <w:r w:rsidRPr="00F922A0">
        <w:rPr>
          <w:spacing w:val="-1"/>
        </w:rPr>
        <w:t>микоплазмы.</w:t>
      </w:r>
      <w:r w:rsidRPr="00F922A0">
        <w:rPr>
          <w:spacing w:val="-13"/>
        </w:rPr>
        <w:t xml:space="preserve"> </w:t>
      </w:r>
      <w:r w:rsidRPr="00F922A0">
        <w:rPr>
          <w:spacing w:val="-1"/>
        </w:rPr>
        <w:t>Форма</w:t>
      </w:r>
      <w:r w:rsidRPr="00F922A0">
        <w:rPr>
          <w:spacing w:val="-14"/>
        </w:rPr>
        <w:t xml:space="preserve"> </w:t>
      </w:r>
      <w:r w:rsidRPr="00F922A0">
        <w:rPr>
          <w:spacing w:val="-1"/>
        </w:rPr>
        <w:t>и</w:t>
      </w:r>
      <w:r w:rsidRPr="00F922A0">
        <w:rPr>
          <w:spacing w:val="-11"/>
        </w:rPr>
        <w:t xml:space="preserve"> </w:t>
      </w:r>
      <w:r w:rsidRPr="00F922A0">
        <w:rPr>
          <w:spacing w:val="-1"/>
        </w:rPr>
        <w:t>размеры</w:t>
      </w:r>
      <w:r w:rsidRPr="00F922A0">
        <w:rPr>
          <w:spacing w:val="-13"/>
        </w:rPr>
        <w:t xml:space="preserve"> </w:t>
      </w:r>
      <w:r w:rsidRPr="00F922A0">
        <w:t>прокариотических</w:t>
      </w:r>
      <w:r w:rsidRPr="00F922A0">
        <w:rPr>
          <w:spacing w:val="-11"/>
        </w:rPr>
        <w:t xml:space="preserve"> </w:t>
      </w:r>
      <w:r w:rsidRPr="00F922A0">
        <w:t>клеток.</w:t>
      </w:r>
      <w:r w:rsidRPr="00F922A0">
        <w:rPr>
          <w:spacing w:val="-15"/>
        </w:rPr>
        <w:t xml:space="preserve"> </w:t>
      </w:r>
      <w:r w:rsidRPr="00F922A0">
        <w:t>Строение</w:t>
      </w:r>
      <w:r w:rsidRPr="00F922A0">
        <w:rPr>
          <w:spacing w:val="-13"/>
        </w:rPr>
        <w:t xml:space="preserve"> </w:t>
      </w:r>
      <w:r w:rsidRPr="00F922A0">
        <w:t>цитоплазмы</w:t>
      </w:r>
      <w:r w:rsidRPr="00F922A0">
        <w:rPr>
          <w:spacing w:val="-12"/>
        </w:rPr>
        <w:t xml:space="preserve"> </w:t>
      </w:r>
      <w:r w:rsidRPr="00F922A0">
        <w:t>бактериальной</w:t>
      </w:r>
      <w:r w:rsidRPr="00F922A0">
        <w:rPr>
          <w:spacing w:val="-12"/>
        </w:rPr>
        <w:t xml:space="preserve"> </w:t>
      </w:r>
      <w:r w:rsidRPr="00F922A0">
        <w:t>клетки;</w:t>
      </w:r>
      <w:r w:rsidRPr="00F922A0">
        <w:rPr>
          <w:spacing w:val="-57"/>
        </w:rPr>
        <w:t xml:space="preserve"> </w:t>
      </w:r>
      <w:r w:rsidRPr="00F922A0">
        <w:t>локализация</w:t>
      </w:r>
      <w:r w:rsidRPr="00F922A0">
        <w:rPr>
          <w:spacing w:val="1"/>
        </w:rPr>
        <w:t xml:space="preserve"> </w:t>
      </w:r>
      <w:r w:rsidRPr="00F922A0">
        <w:t>ферментных</w:t>
      </w:r>
      <w:r w:rsidRPr="00F922A0">
        <w:rPr>
          <w:spacing w:val="1"/>
        </w:rPr>
        <w:t xml:space="preserve"> </w:t>
      </w:r>
      <w:r w:rsidRPr="00F922A0">
        <w:t>систем</w:t>
      </w:r>
      <w:r w:rsidRPr="00F922A0">
        <w:rPr>
          <w:spacing w:val="1"/>
        </w:rPr>
        <w:t xml:space="preserve"> </w:t>
      </w:r>
      <w:r w:rsidRPr="00F922A0">
        <w:t>и</w:t>
      </w:r>
      <w:r w:rsidRPr="00F922A0">
        <w:rPr>
          <w:spacing w:val="1"/>
        </w:rPr>
        <w:t xml:space="preserve"> </w:t>
      </w:r>
      <w:r w:rsidRPr="00F922A0">
        <w:t>организация</w:t>
      </w:r>
      <w:r w:rsidRPr="00F922A0">
        <w:rPr>
          <w:spacing w:val="1"/>
        </w:rPr>
        <w:t xml:space="preserve"> </w:t>
      </w:r>
      <w:r w:rsidRPr="00F922A0">
        <w:t>метаболизма</w:t>
      </w:r>
      <w:r w:rsidRPr="00F922A0">
        <w:rPr>
          <w:spacing w:val="1"/>
        </w:rPr>
        <w:t xml:space="preserve"> </w:t>
      </w:r>
      <w:r w:rsidRPr="00F922A0">
        <w:t>у</w:t>
      </w:r>
      <w:r w:rsidRPr="00F922A0">
        <w:rPr>
          <w:spacing w:val="1"/>
        </w:rPr>
        <w:t xml:space="preserve"> </w:t>
      </w:r>
      <w:r w:rsidRPr="00F922A0">
        <w:t>прокариот.</w:t>
      </w:r>
      <w:r w:rsidRPr="00F922A0">
        <w:rPr>
          <w:spacing w:val="1"/>
        </w:rPr>
        <w:t xml:space="preserve"> </w:t>
      </w:r>
      <w:r w:rsidRPr="00F922A0">
        <w:t>Генетический</w:t>
      </w:r>
      <w:r w:rsidRPr="00F922A0">
        <w:rPr>
          <w:spacing w:val="1"/>
        </w:rPr>
        <w:t xml:space="preserve"> </w:t>
      </w:r>
      <w:r w:rsidRPr="00F922A0">
        <w:t>аппарат</w:t>
      </w:r>
      <w:r w:rsidRPr="00F922A0">
        <w:rPr>
          <w:spacing w:val="-57"/>
        </w:rPr>
        <w:t xml:space="preserve"> </w:t>
      </w:r>
      <w:r w:rsidRPr="00F922A0">
        <w:t>бактерий;</w:t>
      </w:r>
      <w:r w:rsidRPr="00F922A0">
        <w:rPr>
          <w:spacing w:val="1"/>
        </w:rPr>
        <w:t xml:space="preserve"> </w:t>
      </w:r>
      <w:r w:rsidRPr="00F922A0">
        <w:t>особенности</w:t>
      </w:r>
      <w:r w:rsidRPr="00F922A0">
        <w:rPr>
          <w:spacing w:val="1"/>
        </w:rPr>
        <w:t xml:space="preserve"> </w:t>
      </w:r>
      <w:r w:rsidRPr="00F922A0">
        <w:t>реализации</w:t>
      </w:r>
      <w:r w:rsidRPr="00F922A0">
        <w:rPr>
          <w:spacing w:val="1"/>
        </w:rPr>
        <w:t xml:space="preserve"> </w:t>
      </w:r>
      <w:r w:rsidRPr="00F922A0">
        <w:t>наследственной</w:t>
      </w:r>
      <w:r w:rsidRPr="00F922A0">
        <w:rPr>
          <w:spacing w:val="1"/>
        </w:rPr>
        <w:t xml:space="preserve"> </w:t>
      </w:r>
      <w:r w:rsidRPr="00F922A0">
        <w:t>информации.</w:t>
      </w:r>
      <w:r w:rsidRPr="00F922A0">
        <w:rPr>
          <w:spacing w:val="1"/>
        </w:rPr>
        <w:t xml:space="preserve"> </w:t>
      </w:r>
      <w:r w:rsidRPr="00F922A0">
        <w:t>Особенности</w:t>
      </w:r>
      <w:r w:rsidRPr="00F922A0">
        <w:rPr>
          <w:spacing w:val="1"/>
        </w:rPr>
        <w:t xml:space="preserve"> </w:t>
      </w:r>
      <w:r w:rsidRPr="00F922A0">
        <w:t>жизнедеятельности</w:t>
      </w:r>
      <w:r w:rsidRPr="00F922A0">
        <w:rPr>
          <w:spacing w:val="1"/>
        </w:rPr>
        <w:t xml:space="preserve"> </w:t>
      </w:r>
      <w:r w:rsidRPr="00F922A0">
        <w:t>бактерий:</w:t>
      </w:r>
      <w:r w:rsidRPr="00F922A0">
        <w:rPr>
          <w:spacing w:val="1"/>
        </w:rPr>
        <w:t xml:space="preserve"> </w:t>
      </w:r>
      <w:r w:rsidRPr="00F922A0">
        <w:t>автотрофные</w:t>
      </w:r>
      <w:r w:rsidRPr="00F922A0">
        <w:rPr>
          <w:spacing w:val="1"/>
        </w:rPr>
        <w:t xml:space="preserve"> </w:t>
      </w:r>
      <w:r w:rsidRPr="00F922A0">
        <w:t>и</w:t>
      </w:r>
      <w:r w:rsidRPr="00F922A0">
        <w:rPr>
          <w:spacing w:val="1"/>
        </w:rPr>
        <w:t xml:space="preserve"> </w:t>
      </w:r>
      <w:r w:rsidRPr="00F922A0">
        <w:t>гетеротрофные</w:t>
      </w:r>
      <w:r w:rsidRPr="00F922A0">
        <w:rPr>
          <w:spacing w:val="1"/>
        </w:rPr>
        <w:t xml:space="preserve"> </w:t>
      </w:r>
      <w:r w:rsidRPr="00F922A0">
        <w:t>бактерии;</w:t>
      </w:r>
      <w:r w:rsidRPr="00F922A0">
        <w:rPr>
          <w:spacing w:val="1"/>
        </w:rPr>
        <w:t xml:space="preserve"> </w:t>
      </w:r>
      <w:r w:rsidRPr="00F922A0">
        <w:t>аэробные</w:t>
      </w:r>
      <w:r w:rsidRPr="00F922A0">
        <w:rPr>
          <w:spacing w:val="1"/>
        </w:rPr>
        <w:t xml:space="preserve"> </w:t>
      </w:r>
      <w:r w:rsidRPr="00F922A0">
        <w:t>и</w:t>
      </w:r>
      <w:r w:rsidRPr="00F922A0">
        <w:rPr>
          <w:spacing w:val="1"/>
        </w:rPr>
        <w:t xml:space="preserve"> </w:t>
      </w:r>
      <w:r w:rsidRPr="00F922A0">
        <w:t>анаэробные</w:t>
      </w:r>
      <w:r w:rsidRPr="00F922A0">
        <w:rPr>
          <w:spacing w:val="1"/>
        </w:rPr>
        <w:t xml:space="preserve"> </w:t>
      </w:r>
      <w:r w:rsidRPr="00F922A0">
        <w:t>микроорганизмы.</w:t>
      </w:r>
      <w:r w:rsidRPr="00F922A0">
        <w:rPr>
          <w:spacing w:val="-57"/>
        </w:rPr>
        <w:t xml:space="preserve"> </w:t>
      </w:r>
      <w:r w:rsidRPr="00F922A0">
        <w:t>Спорообразование</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биологическое</w:t>
      </w:r>
      <w:r w:rsidRPr="00F922A0">
        <w:rPr>
          <w:spacing w:val="1"/>
        </w:rPr>
        <w:t xml:space="preserve"> </w:t>
      </w:r>
      <w:r w:rsidRPr="00F922A0">
        <w:t>значение.</w:t>
      </w:r>
      <w:r w:rsidRPr="00F922A0">
        <w:rPr>
          <w:spacing w:val="1"/>
        </w:rPr>
        <w:t xml:space="preserve"> </w:t>
      </w:r>
      <w:r w:rsidRPr="00F922A0">
        <w:t>Размножение,</w:t>
      </w:r>
      <w:r w:rsidRPr="00F922A0">
        <w:rPr>
          <w:spacing w:val="1"/>
        </w:rPr>
        <w:t xml:space="preserve"> </w:t>
      </w:r>
      <w:r w:rsidRPr="00F922A0">
        <w:t>половой</w:t>
      </w:r>
      <w:r w:rsidRPr="00F922A0">
        <w:rPr>
          <w:spacing w:val="1"/>
        </w:rPr>
        <w:t xml:space="preserve"> </w:t>
      </w:r>
      <w:r w:rsidRPr="00F922A0">
        <w:t>процесс</w:t>
      </w:r>
      <w:r w:rsidRPr="00F922A0">
        <w:rPr>
          <w:spacing w:val="1"/>
        </w:rPr>
        <w:t xml:space="preserve"> </w:t>
      </w:r>
      <w:r w:rsidRPr="00F922A0">
        <w:t>у</w:t>
      </w:r>
      <w:r w:rsidRPr="00F922A0">
        <w:rPr>
          <w:spacing w:val="1"/>
        </w:rPr>
        <w:t xml:space="preserve"> </w:t>
      </w:r>
      <w:r w:rsidRPr="00F922A0">
        <w:t>бактерий;</w:t>
      </w:r>
      <w:r w:rsidRPr="00F922A0">
        <w:rPr>
          <w:spacing w:val="1"/>
        </w:rPr>
        <w:t xml:space="preserve"> </w:t>
      </w:r>
      <w:r w:rsidRPr="00F922A0">
        <w:t>рекомбинации.</w:t>
      </w:r>
      <w:r w:rsidRPr="00F922A0">
        <w:rPr>
          <w:spacing w:val="-1"/>
        </w:rPr>
        <w:t xml:space="preserve"> </w:t>
      </w:r>
      <w:r w:rsidRPr="00F922A0">
        <w:t>Место и</w:t>
      </w:r>
      <w:r w:rsidRPr="00F922A0">
        <w:rPr>
          <w:spacing w:val="-1"/>
        </w:rPr>
        <w:t xml:space="preserve"> </w:t>
      </w:r>
      <w:r w:rsidRPr="00F922A0">
        <w:t>роль прокариот в</w:t>
      </w:r>
      <w:r w:rsidRPr="00F922A0">
        <w:rPr>
          <w:spacing w:val="-1"/>
        </w:rPr>
        <w:t xml:space="preserve"> </w:t>
      </w:r>
      <w:r w:rsidRPr="00F922A0">
        <w:t>биоценозах.</w:t>
      </w:r>
    </w:p>
    <w:p w:rsidR="00755FD3" w:rsidRPr="00F922A0" w:rsidRDefault="007E3FA8">
      <w:pPr>
        <w:pStyle w:val="a3"/>
        <w:spacing w:before="1"/>
      </w:pPr>
      <w:r w:rsidRPr="00F922A0">
        <w:t>Тема</w:t>
      </w:r>
      <w:r w:rsidRPr="00F922A0">
        <w:rPr>
          <w:spacing w:val="-5"/>
        </w:rPr>
        <w:t xml:space="preserve"> </w:t>
      </w:r>
      <w:r w:rsidRPr="00F922A0">
        <w:t>3.4.</w:t>
      </w:r>
      <w:r w:rsidRPr="00F922A0">
        <w:rPr>
          <w:spacing w:val="-3"/>
        </w:rPr>
        <w:t xml:space="preserve"> </w:t>
      </w:r>
      <w:r w:rsidRPr="00F922A0">
        <w:t>Структурно-функциональная</w:t>
      </w:r>
      <w:r w:rsidRPr="00F922A0">
        <w:rPr>
          <w:spacing w:val="-3"/>
        </w:rPr>
        <w:t xml:space="preserve"> </w:t>
      </w:r>
      <w:r w:rsidRPr="00F922A0">
        <w:t>организация</w:t>
      </w:r>
      <w:r w:rsidRPr="00F922A0">
        <w:rPr>
          <w:spacing w:val="-3"/>
        </w:rPr>
        <w:t xml:space="preserve"> </w:t>
      </w:r>
      <w:r w:rsidRPr="00F922A0">
        <w:t>клеток</w:t>
      </w:r>
      <w:r w:rsidRPr="00F922A0">
        <w:rPr>
          <w:spacing w:val="-3"/>
        </w:rPr>
        <w:t xml:space="preserve"> </w:t>
      </w:r>
      <w:r w:rsidRPr="00F922A0">
        <w:t>эукариот</w:t>
      </w:r>
      <w:r w:rsidRPr="00F922A0">
        <w:rPr>
          <w:spacing w:val="-3"/>
        </w:rPr>
        <w:t xml:space="preserve"> </w:t>
      </w:r>
      <w:r w:rsidRPr="00F922A0">
        <w:t>(6</w:t>
      </w:r>
      <w:r w:rsidRPr="00F922A0">
        <w:rPr>
          <w:spacing w:val="-3"/>
        </w:rPr>
        <w:t xml:space="preserve"> </w:t>
      </w:r>
      <w:r w:rsidRPr="00F922A0">
        <w:t>часов)</w:t>
      </w:r>
    </w:p>
    <w:p w:rsidR="00755FD3" w:rsidRPr="00F922A0" w:rsidRDefault="007E3FA8">
      <w:pPr>
        <w:pStyle w:val="a3"/>
        <w:ind w:right="417"/>
      </w:pPr>
      <w:r w:rsidRPr="00F922A0">
        <w:t>Цитоплазма</w:t>
      </w:r>
      <w:r w:rsidRPr="00F922A0">
        <w:rPr>
          <w:spacing w:val="1"/>
        </w:rPr>
        <w:t xml:space="preserve"> </w:t>
      </w:r>
      <w:r w:rsidRPr="00F922A0">
        <w:t>эукариотической</w:t>
      </w:r>
      <w:r w:rsidRPr="00F922A0">
        <w:rPr>
          <w:spacing w:val="1"/>
        </w:rPr>
        <w:t xml:space="preserve"> </w:t>
      </w:r>
      <w:r w:rsidRPr="00F922A0">
        <w:t>клетки.</w:t>
      </w:r>
      <w:r w:rsidRPr="00F922A0">
        <w:rPr>
          <w:spacing w:val="1"/>
        </w:rPr>
        <w:t xml:space="preserve"> </w:t>
      </w:r>
      <w:r w:rsidRPr="00F922A0">
        <w:t>Мембранный</w:t>
      </w:r>
      <w:r w:rsidRPr="00F922A0">
        <w:rPr>
          <w:spacing w:val="1"/>
        </w:rPr>
        <w:t xml:space="preserve"> </w:t>
      </w:r>
      <w:r w:rsidRPr="00F922A0">
        <w:t>принцип</w:t>
      </w:r>
      <w:r w:rsidRPr="00F922A0">
        <w:rPr>
          <w:spacing w:val="1"/>
        </w:rPr>
        <w:t xml:space="preserve"> </w:t>
      </w:r>
      <w:r w:rsidRPr="00F922A0">
        <w:t>организации</w:t>
      </w:r>
      <w:r w:rsidRPr="00F922A0">
        <w:rPr>
          <w:spacing w:val="1"/>
        </w:rPr>
        <w:t xml:space="preserve"> </w:t>
      </w:r>
      <w:r w:rsidRPr="00F922A0">
        <w:t>клеток;</w:t>
      </w:r>
      <w:r w:rsidRPr="00F922A0">
        <w:rPr>
          <w:spacing w:val="1"/>
        </w:rPr>
        <w:t xml:space="preserve"> </w:t>
      </w:r>
      <w:r w:rsidRPr="00F922A0">
        <w:t>строение</w:t>
      </w:r>
      <w:r w:rsidRPr="00F922A0">
        <w:rPr>
          <w:spacing w:val="1"/>
        </w:rPr>
        <w:t xml:space="preserve"> </w:t>
      </w:r>
      <w:r w:rsidRPr="00F922A0">
        <w:t>биологической</w:t>
      </w:r>
      <w:r w:rsidRPr="00F922A0">
        <w:rPr>
          <w:spacing w:val="1"/>
        </w:rPr>
        <w:t xml:space="preserve"> </w:t>
      </w:r>
      <w:r w:rsidRPr="00F922A0">
        <w:t>мембраны,</w:t>
      </w:r>
      <w:r w:rsidRPr="00F922A0">
        <w:rPr>
          <w:spacing w:val="1"/>
        </w:rPr>
        <w:t xml:space="preserve"> </w:t>
      </w:r>
      <w:r w:rsidRPr="00F922A0">
        <w:t>морфологические</w:t>
      </w:r>
      <w:r w:rsidRPr="00F922A0">
        <w:rPr>
          <w:spacing w:val="1"/>
        </w:rPr>
        <w:t xml:space="preserve"> </w:t>
      </w:r>
      <w:r w:rsidRPr="00F922A0">
        <w:t>и</w:t>
      </w:r>
      <w:r w:rsidRPr="00F922A0">
        <w:rPr>
          <w:spacing w:val="1"/>
        </w:rPr>
        <w:t xml:space="preserve"> </w:t>
      </w:r>
      <w:r w:rsidRPr="00F922A0">
        <w:t>функциональные</w:t>
      </w:r>
      <w:r w:rsidRPr="00F922A0">
        <w:rPr>
          <w:spacing w:val="1"/>
        </w:rPr>
        <w:t xml:space="preserve"> </w:t>
      </w:r>
      <w:r w:rsidRPr="00F922A0">
        <w:t>особенности</w:t>
      </w:r>
      <w:r w:rsidRPr="00F922A0">
        <w:rPr>
          <w:spacing w:val="1"/>
        </w:rPr>
        <w:t xml:space="preserve"> </w:t>
      </w:r>
      <w:r w:rsidRPr="00F922A0">
        <w:t>мембран</w:t>
      </w:r>
      <w:r w:rsidRPr="00F922A0">
        <w:rPr>
          <w:spacing w:val="1"/>
        </w:rPr>
        <w:t xml:space="preserve"> </w:t>
      </w:r>
      <w:r w:rsidRPr="00F922A0">
        <w:t>различных</w:t>
      </w:r>
      <w:r w:rsidRPr="00F922A0">
        <w:rPr>
          <w:spacing w:val="1"/>
        </w:rPr>
        <w:t xml:space="preserve"> </w:t>
      </w:r>
      <w:r w:rsidRPr="00F922A0">
        <w:t>клеточных структур. Органеллы цитоплазмы, их структура и функции. Наружная цитоплазматическая</w:t>
      </w:r>
      <w:r w:rsidRPr="00F922A0">
        <w:rPr>
          <w:spacing w:val="-57"/>
        </w:rPr>
        <w:t xml:space="preserve"> </w:t>
      </w:r>
      <w:r w:rsidRPr="00F922A0">
        <w:t>мембрана,</w:t>
      </w:r>
      <w:r w:rsidRPr="00F922A0">
        <w:rPr>
          <w:spacing w:val="1"/>
        </w:rPr>
        <w:t xml:space="preserve"> </w:t>
      </w:r>
      <w:r w:rsidRPr="00F922A0">
        <w:t>эндоплазматическая</w:t>
      </w:r>
      <w:r w:rsidRPr="00F922A0">
        <w:rPr>
          <w:spacing w:val="1"/>
        </w:rPr>
        <w:t xml:space="preserve"> </w:t>
      </w:r>
      <w:r w:rsidRPr="00F922A0">
        <w:t>сеть,</w:t>
      </w:r>
      <w:r w:rsidRPr="00F922A0">
        <w:rPr>
          <w:spacing w:val="1"/>
        </w:rPr>
        <w:t xml:space="preserve"> </w:t>
      </w:r>
      <w:r w:rsidRPr="00F922A0">
        <w:t>аппарат</w:t>
      </w:r>
      <w:r w:rsidRPr="00F922A0">
        <w:rPr>
          <w:spacing w:val="1"/>
        </w:rPr>
        <w:t xml:space="preserve"> </w:t>
      </w:r>
      <w:r w:rsidRPr="00F922A0">
        <w:t>Гольджи,</w:t>
      </w:r>
      <w:r w:rsidRPr="00F922A0">
        <w:rPr>
          <w:spacing w:val="1"/>
        </w:rPr>
        <w:t xml:space="preserve"> </w:t>
      </w:r>
      <w:r w:rsidRPr="00F922A0">
        <w:t>лизосомы;</w:t>
      </w:r>
      <w:r w:rsidRPr="00F922A0">
        <w:rPr>
          <w:spacing w:val="1"/>
        </w:rPr>
        <w:t xml:space="preserve"> </w:t>
      </w:r>
      <w:r w:rsidRPr="00F922A0">
        <w:t>механизм</w:t>
      </w:r>
      <w:r w:rsidRPr="00F922A0">
        <w:rPr>
          <w:spacing w:val="1"/>
        </w:rPr>
        <w:t xml:space="preserve"> </w:t>
      </w:r>
      <w:r w:rsidRPr="00F922A0">
        <w:t>внутриклеточного</w:t>
      </w:r>
      <w:r w:rsidRPr="00F922A0">
        <w:rPr>
          <w:spacing w:val="1"/>
        </w:rPr>
        <w:t xml:space="preserve"> </w:t>
      </w:r>
      <w:r w:rsidRPr="00F922A0">
        <w:t>пищеварения.</w:t>
      </w:r>
      <w:r w:rsidRPr="00F922A0">
        <w:rPr>
          <w:spacing w:val="1"/>
        </w:rPr>
        <w:t xml:space="preserve"> </w:t>
      </w:r>
      <w:r w:rsidRPr="00F922A0">
        <w:t>Митохондрии</w:t>
      </w:r>
      <w:r w:rsidRPr="00F922A0">
        <w:rPr>
          <w:spacing w:val="1"/>
        </w:rPr>
        <w:t xml:space="preserve"> </w:t>
      </w:r>
      <w:r w:rsidRPr="00F922A0">
        <w:t>—</w:t>
      </w:r>
      <w:r w:rsidRPr="00F922A0">
        <w:rPr>
          <w:spacing w:val="1"/>
        </w:rPr>
        <w:t xml:space="preserve"> </w:t>
      </w:r>
      <w:r w:rsidRPr="00F922A0">
        <w:t>энергетические</w:t>
      </w:r>
      <w:r w:rsidRPr="00F922A0">
        <w:rPr>
          <w:spacing w:val="1"/>
        </w:rPr>
        <w:t xml:space="preserve"> </w:t>
      </w:r>
      <w:r w:rsidRPr="00F922A0">
        <w:t>станции-клетки;</w:t>
      </w:r>
      <w:r w:rsidRPr="00F922A0">
        <w:rPr>
          <w:spacing w:val="1"/>
        </w:rPr>
        <w:t xml:space="preserve"> </w:t>
      </w:r>
      <w:r w:rsidRPr="00F922A0">
        <w:t>механизмы</w:t>
      </w:r>
      <w:r w:rsidRPr="00F922A0">
        <w:rPr>
          <w:spacing w:val="1"/>
        </w:rPr>
        <w:t xml:space="preserve"> </w:t>
      </w:r>
      <w:r w:rsidRPr="00F922A0">
        <w:t>клеточного</w:t>
      </w:r>
      <w:r w:rsidRPr="00F922A0">
        <w:rPr>
          <w:spacing w:val="1"/>
        </w:rPr>
        <w:t xml:space="preserve"> </w:t>
      </w:r>
      <w:r w:rsidRPr="00F922A0">
        <w:t>дыхания.</w:t>
      </w:r>
      <w:r w:rsidRPr="00F922A0">
        <w:rPr>
          <w:spacing w:val="1"/>
        </w:rPr>
        <w:t xml:space="preserve"> </w:t>
      </w:r>
      <w:r w:rsidRPr="00F922A0">
        <w:t>Рибосомы и их участие в процессах трансляции. Клеточный центр. Органоиды движения: жгутики и</w:t>
      </w:r>
      <w:r w:rsidRPr="00F922A0">
        <w:rPr>
          <w:spacing w:val="1"/>
        </w:rPr>
        <w:t xml:space="preserve"> </w:t>
      </w:r>
      <w:r w:rsidRPr="00F922A0">
        <w:t>реснички.</w:t>
      </w:r>
      <w:r w:rsidRPr="00F922A0">
        <w:rPr>
          <w:spacing w:val="1"/>
        </w:rPr>
        <w:t xml:space="preserve"> </w:t>
      </w:r>
      <w:r w:rsidRPr="00F922A0">
        <w:t>Цитоскелет.</w:t>
      </w:r>
      <w:r w:rsidRPr="00F922A0">
        <w:rPr>
          <w:spacing w:val="1"/>
        </w:rPr>
        <w:t xml:space="preserve"> </w:t>
      </w:r>
      <w:r w:rsidRPr="00F922A0">
        <w:t>Специальные</w:t>
      </w:r>
      <w:r w:rsidRPr="00F922A0">
        <w:rPr>
          <w:spacing w:val="1"/>
        </w:rPr>
        <w:t xml:space="preserve"> </w:t>
      </w:r>
      <w:r w:rsidRPr="00F922A0">
        <w:t>органоиды</w:t>
      </w:r>
      <w:r w:rsidRPr="00F922A0">
        <w:rPr>
          <w:spacing w:val="1"/>
        </w:rPr>
        <w:t xml:space="preserve"> </w:t>
      </w:r>
      <w:r w:rsidRPr="00F922A0">
        <w:t>цитоплазмы:</w:t>
      </w:r>
      <w:r w:rsidRPr="00F922A0">
        <w:rPr>
          <w:spacing w:val="1"/>
        </w:rPr>
        <w:t xml:space="preserve"> </w:t>
      </w:r>
      <w:r w:rsidRPr="00F922A0">
        <w:t>сократительные</w:t>
      </w:r>
      <w:r w:rsidRPr="00F922A0">
        <w:rPr>
          <w:spacing w:val="1"/>
        </w:rPr>
        <w:t xml:space="preserve"> </w:t>
      </w:r>
      <w:r w:rsidRPr="00F922A0">
        <w:t>вакуоли</w:t>
      </w:r>
      <w:r w:rsidRPr="00F922A0">
        <w:rPr>
          <w:spacing w:val="1"/>
        </w:rPr>
        <w:t xml:space="preserve"> </w:t>
      </w:r>
      <w:r w:rsidRPr="00F922A0">
        <w:t>и</w:t>
      </w:r>
      <w:r w:rsidRPr="00F922A0">
        <w:rPr>
          <w:spacing w:val="1"/>
        </w:rPr>
        <w:t xml:space="preserve"> </w:t>
      </w:r>
      <w:r w:rsidRPr="00F922A0">
        <w:t>др.</w:t>
      </w:r>
      <w:r w:rsidRPr="00F922A0">
        <w:rPr>
          <w:spacing w:val="1"/>
        </w:rPr>
        <w:t xml:space="preserve"> </w:t>
      </w:r>
      <w:r w:rsidRPr="00F922A0">
        <w:t>Взаимодействие</w:t>
      </w:r>
      <w:r w:rsidRPr="00F922A0">
        <w:rPr>
          <w:spacing w:val="1"/>
        </w:rPr>
        <w:t xml:space="preserve"> </w:t>
      </w:r>
      <w:r w:rsidRPr="00F922A0">
        <w:t>органоидов</w:t>
      </w:r>
      <w:r w:rsidRPr="00F922A0">
        <w:rPr>
          <w:spacing w:val="1"/>
        </w:rPr>
        <w:t xml:space="preserve"> </w:t>
      </w:r>
      <w:r w:rsidRPr="00F922A0">
        <w:t>в</w:t>
      </w:r>
      <w:r w:rsidRPr="00F922A0">
        <w:rPr>
          <w:spacing w:val="1"/>
        </w:rPr>
        <w:t xml:space="preserve"> </w:t>
      </w:r>
      <w:r w:rsidRPr="00F922A0">
        <w:t>обеспечении</w:t>
      </w:r>
      <w:r w:rsidRPr="00F922A0">
        <w:rPr>
          <w:spacing w:val="1"/>
        </w:rPr>
        <w:t xml:space="preserve"> </w:t>
      </w:r>
      <w:r w:rsidRPr="00F922A0">
        <w:t>процессов</w:t>
      </w:r>
      <w:r w:rsidRPr="00F922A0">
        <w:rPr>
          <w:spacing w:val="1"/>
        </w:rPr>
        <w:t xml:space="preserve"> </w:t>
      </w:r>
      <w:r w:rsidRPr="00F922A0">
        <w:t>метаболизма.</w:t>
      </w:r>
      <w:r w:rsidRPr="00F922A0">
        <w:rPr>
          <w:spacing w:val="1"/>
        </w:rPr>
        <w:t xml:space="preserve"> </w:t>
      </w:r>
      <w:r w:rsidRPr="00F922A0">
        <w:t>Особенности</w:t>
      </w:r>
      <w:r w:rsidRPr="00F922A0">
        <w:rPr>
          <w:spacing w:val="1"/>
        </w:rPr>
        <w:t xml:space="preserve"> </w:t>
      </w:r>
      <w:r w:rsidRPr="00F922A0">
        <w:t>строения</w:t>
      </w:r>
      <w:r w:rsidRPr="00F922A0">
        <w:rPr>
          <w:spacing w:val="1"/>
        </w:rPr>
        <w:t xml:space="preserve"> </w:t>
      </w:r>
      <w:r w:rsidRPr="00F922A0">
        <w:t>растительных</w:t>
      </w:r>
      <w:r w:rsidRPr="00F922A0">
        <w:rPr>
          <w:spacing w:val="1"/>
        </w:rPr>
        <w:t xml:space="preserve"> </w:t>
      </w:r>
      <w:r w:rsidRPr="00F922A0">
        <w:t>клеток;</w:t>
      </w:r>
      <w:r w:rsidRPr="00F922A0">
        <w:rPr>
          <w:spacing w:val="1"/>
        </w:rPr>
        <w:t xml:space="preserve"> </w:t>
      </w:r>
      <w:r w:rsidRPr="00F922A0">
        <w:t>вакуоли</w:t>
      </w:r>
      <w:r w:rsidRPr="00F922A0">
        <w:rPr>
          <w:spacing w:val="1"/>
        </w:rPr>
        <w:t xml:space="preserve"> </w:t>
      </w:r>
      <w:r w:rsidRPr="00F922A0">
        <w:t>и</w:t>
      </w:r>
      <w:r w:rsidRPr="00F922A0">
        <w:rPr>
          <w:spacing w:val="1"/>
        </w:rPr>
        <w:t xml:space="preserve"> </w:t>
      </w:r>
      <w:r w:rsidRPr="00F922A0">
        <w:t>пластиды.</w:t>
      </w:r>
      <w:r w:rsidRPr="00F922A0">
        <w:rPr>
          <w:spacing w:val="1"/>
        </w:rPr>
        <w:t xml:space="preserve"> </w:t>
      </w:r>
      <w:r w:rsidRPr="00F922A0">
        <w:t>Виды</w:t>
      </w:r>
      <w:r w:rsidRPr="00F922A0">
        <w:rPr>
          <w:spacing w:val="1"/>
        </w:rPr>
        <w:t xml:space="preserve"> </w:t>
      </w:r>
      <w:r w:rsidRPr="00F922A0">
        <w:t>пластид;</w:t>
      </w:r>
      <w:r w:rsidRPr="00F922A0">
        <w:rPr>
          <w:spacing w:val="1"/>
        </w:rPr>
        <w:t xml:space="preserve"> </w:t>
      </w:r>
      <w:r w:rsidRPr="00F922A0">
        <w:t>их</w:t>
      </w:r>
      <w:r w:rsidRPr="00F922A0">
        <w:rPr>
          <w:spacing w:val="1"/>
        </w:rPr>
        <w:t xml:space="preserve"> </w:t>
      </w:r>
      <w:r w:rsidRPr="00F922A0">
        <w:t>структура</w:t>
      </w:r>
      <w:r w:rsidRPr="00F922A0">
        <w:rPr>
          <w:spacing w:val="1"/>
        </w:rPr>
        <w:t xml:space="preserve"> </w:t>
      </w:r>
      <w:r w:rsidRPr="00F922A0">
        <w:t>и</w:t>
      </w:r>
      <w:r w:rsidRPr="00F922A0">
        <w:rPr>
          <w:spacing w:val="1"/>
        </w:rPr>
        <w:t xml:space="preserve"> </w:t>
      </w:r>
      <w:r w:rsidRPr="00F922A0">
        <w:t>функциональные</w:t>
      </w:r>
      <w:r w:rsidRPr="00F922A0">
        <w:rPr>
          <w:spacing w:val="-57"/>
        </w:rPr>
        <w:t xml:space="preserve"> </w:t>
      </w:r>
      <w:r w:rsidRPr="00F922A0">
        <w:t>особенности. Клеточная стенка. Особенности строения клеток грибов. Включения, значение и роль в</w:t>
      </w:r>
      <w:r w:rsidRPr="00F922A0">
        <w:rPr>
          <w:spacing w:val="1"/>
        </w:rPr>
        <w:t xml:space="preserve"> </w:t>
      </w:r>
      <w:r w:rsidRPr="00F922A0">
        <w:t>метаболизме</w:t>
      </w:r>
      <w:r w:rsidRPr="00F922A0">
        <w:rPr>
          <w:spacing w:val="-2"/>
        </w:rPr>
        <w:t xml:space="preserve"> </w:t>
      </w:r>
      <w:r w:rsidRPr="00F922A0">
        <w:t>клеток.</w:t>
      </w:r>
    </w:p>
    <w:p w:rsidR="00755FD3" w:rsidRPr="00F922A0" w:rsidRDefault="007E3FA8">
      <w:pPr>
        <w:pStyle w:val="a3"/>
        <w:spacing w:before="1"/>
        <w:ind w:right="419"/>
      </w:pPr>
      <w:r w:rsidRPr="00F922A0">
        <w:rPr>
          <w:spacing w:val="-1"/>
        </w:rPr>
        <w:t>Клеточное</w:t>
      </w:r>
      <w:r w:rsidRPr="00F922A0">
        <w:rPr>
          <w:spacing w:val="-14"/>
        </w:rPr>
        <w:t xml:space="preserve"> </w:t>
      </w:r>
      <w:r w:rsidRPr="00F922A0">
        <w:t>ядро</w:t>
      </w:r>
      <w:r w:rsidRPr="00F922A0">
        <w:rPr>
          <w:spacing w:val="-11"/>
        </w:rPr>
        <w:t xml:space="preserve"> </w:t>
      </w:r>
      <w:r w:rsidRPr="00F922A0">
        <w:t>—</w:t>
      </w:r>
      <w:r w:rsidRPr="00F922A0">
        <w:rPr>
          <w:spacing w:val="-15"/>
        </w:rPr>
        <w:t xml:space="preserve"> </w:t>
      </w:r>
      <w:r w:rsidRPr="00F922A0">
        <w:t>центр</w:t>
      </w:r>
      <w:r w:rsidRPr="00F922A0">
        <w:rPr>
          <w:spacing w:val="-10"/>
        </w:rPr>
        <w:t xml:space="preserve"> </w:t>
      </w:r>
      <w:r w:rsidRPr="00F922A0">
        <w:t>управления</w:t>
      </w:r>
      <w:r w:rsidRPr="00F922A0">
        <w:rPr>
          <w:spacing w:val="-13"/>
        </w:rPr>
        <w:t xml:space="preserve"> </w:t>
      </w:r>
      <w:r w:rsidRPr="00F922A0">
        <w:t>жизнедеятельностью</w:t>
      </w:r>
      <w:r w:rsidRPr="00F922A0">
        <w:rPr>
          <w:spacing w:val="-14"/>
        </w:rPr>
        <w:t xml:space="preserve"> </w:t>
      </w:r>
      <w:r w:rsidRPr="00F922A0">
        <w:t>клетки.</w:t>
      </w:r>
      <w:r w:rsidRPr="00F922A0">
        <w:rPr>
          <w:spacing w:val="-15"/>
        </w:rPr>
        <w:t xml:space="preserve"> </w:t>
      </w:r>
      <w:r w:rsidRPr="00F922A0">
        <w:t>Структуры</w:t>
      </w:r>
      <w:r w:rsidRPr="00F922A0">
        <w:rPr>
          <w:spacing w:val="-13"/>
        </w:rPr>
        <w:t xml:space="preserve"> </w:t>
      </w:r>
      <w:r w:rsidRPr="00F922A0">
        <w:t>клеточного</w:t>
      </w:r>
      <w:r w:rsidRPr="00F922A0">
        <w:rPr>
          <w:spacing w:val="-12"/>
        </w:rPr>
        <w:t xml:space="preserve"> </w:t>
      </w:r>
      <w:r w:rsidRPr="00F922A0">
        <w:t>ядра:</w:t>
      </w:r>
      <w:r w:rsidRPr="00F922A0">
        <w:rPr>
          <w:spacing w:val="-13"/>
        </w:rPr>
        <w:t xml:space="preserve"> </w:t>
      </w:r>
      <w:r w:rsidRPr="00F922A0">
        <w:t>ядерная</w:t>
      </w:r>
      <w:r w:rsidRPr="00F922A0">
        <w:rPr>
          <w:spacing w:val="-57"/>
        </w:rPr>
        <w:t xml:space="preserve"> </w:t>
      </w:r>
      <w:r w:rsidRPr="00F922A0">
        <w:t>оболочка, хроматин (гетерохроматин и эухроматин), ядрышко. Кариоплазма; химический состав и</w:t>
      </w:r>
      <w:r w:rsidRPr="00F922A0">
        <w:rPr>
          <w:spacing w:val="1"/>
        </w:rPr>
        <w:t xml:space="preserve"> </w:t>
      </w:r>
      <w:r w:rsidRPr="00F922A0">
        <w:t>значение</w:t>
      </w:r>
      <w:r w:rsidRPr="00F922A0">
        <w:rPr>
          <w:spacing w:val="-6"/>
        </w:rPr>
        <w:t xml:space="preserve"> </w:t>
      </w:r>
      <w:r w:rsidRPr="00F922A0">
        <w:t>для</w:t>
      </w:r>
      <w:r w:rsidRPr="00F922A0">
        <w:rPr>
          <w:spacing w:val="-5"/>
        </w:rPr>
        <w:t xml:space="preserve"> </w:t>
      </w:r>
      <w:r w:rsidRPr="00F922A0">
        <w:t>жизнедеятельности</w:t>
      </w:r>
      <w:r w:rsidRPr="00F922A0">
        <w:rPr>
          <w:spacing w:val="-5"/>
        </w:rPr>
        <w:t xml:space="preserve"> </w:t>
      </w:r>
      <w:r w:rsidRPr="00F922A0">
        <w:t>ядра.</w:t>
      </w:r>
      <w:r w:rsidRPr="00F922A0">
        <w:rPr>
          <w:spacing w:val="-5"/>
        </w:rPr>
        <w:t xml:space="preserve"> </w:t>
      </w:r>
      <w:r w:rsidRPr="00F922A0">
        <w:t>Дифференциальная</w:t>
      </w:r>
      <w:r w:rsidRPr="00F922A0">
        <w:rPr>
          <w:spacing w:val="-5"/>
        </w:rPr>
        <w:t xml:space="preserve"> </w:t>
      </w:r>
      <w:r w:rsidRPr="00F922A0">
        <w:t>активность</w:t>
      </w:r>
      <w:r w:rsidRPr="00F922A0">
        <w:rPr>
          <w:spacing w:val="-5"/>
        </w:rPr>
        <w:t xml:space="preserve"> </w:t>
      </w:r>
      <w:r w:rsidRPr="00F922A0">
        <w:t>генов;</w:t>
      </w:r>
      <w:r w:rsidRPr="00F922A0">
        <w:rPr>
          <w:spacing w:val="-5"/>
        </w:rPr>
        <w:t xml:space="preserve"> </w:t>
      </w:r>
      <w:r w:rsidRPr="00F922A0">
        <w:t>эухроматин.</w:t>
      </w:r>
      <w:r w:rsidRPr="00F922A0">
        <w:rPr>
          <w:spacing w:val="-4"/>
        </w:rPr>
        <w:t xml:space="preserve"> </w:t>
      </w:r>
      <w:r w:rsidRPr="00F922A0">
        <w:t>Хромосомы.</w:t>
      </w:r>
      <w:r w:rsidRPr="00F922A0">
        <w:rPr>
          <w:spacing w:val="-58"/>
        </w:rPr>
        <w:t xml:space="preserve"> </w:t>
      </w:r>
      <w:r w:rsidRPr="00F922A0">
        <w:t>Структура</w:t>
      </w:r>
      <w:r w:rsidRPr="00F922A0">
        <w:rPr>
          <w:spacing w:val="1"/>
        </w:rPr>
        <w:t xml:space="preserve"> </w:t>
      </w:r>
      <w:r w:rsidRPr="00F922A0">
        <w:t>хромосом</w:t>
      </w:r>
      <w:r w:rsidRPr="00F922A0">
        <w:rPr>
          <w:spacing w:val="1"/>
        </w:rPr>
        <w:t xml:space="preserve"> </w:t>
      </w:r>
      <w:r w:rsidRPr="00F922A0">
        <w:t>в</w:t>
      </w:r>
      <w:r w:rsidRPr="00F922A0">
        <w:rPr>
          <w:spacing w:val="1"/>
        </w:rPr>
        <w:t xml:space="preserve"> </w:t>
      </w:r>
      <w:r w:rsidRPr="00F922A0">
        <w:t>различные</w:t>
      </w:r>
      <w:r w:rsidRPr="00F922A0">
        <w:rPr>
          <w:spacing w:val="1"/>
        </w:rPr>
        <w:t xml:space="preserve"> </w:t>
      </w:r>
      <w:r w:rsidRPr="00F922A0">
        <w:t>периоды</w:t>
      </w:r>
      <w:r w:rsidRPr="00F922A0">
        <w:rPr>
          <w:spacing w:val="1"/>
        </w:rPr>
        <w:t xml:space="preserve"> </w:t>
      </w:r>
      <w:r w:rsidRPr="00F922A0">
        <w:t>жизненного</w:t>
      </w:r>
      <w:r w:rsidRPr="00F922A0">
        <w:rPr>
          <w:spacing w:val="1"/>
        </w:rPr>
        <w:t xml:space="preserve"> </w:t>
      </w:r>
      <w:r w:rsidRPr="00F922A0">
        <w:t>цикла</w:t>
      </w:r>
      <w:r w:rsidRPr="00F922A0">
        <w:rPr>
          <w:spacing w:val="1"/>
        </w:rPr>
        <w:t xml:space="preserve"> </w:t>
      </w:r>
      <w:r w:rsidRPr="00F922A0">
        <w:t>клетки;</w:t>
      </w:r>
      <w:r w:rsidRPr="00F922A0">
        <w:rPr>
          <w:spacing w:val="1"/>
        </w:rPr>
        <w:t xml:space="preserve"> </w:t>
      </w:r>
      <w:r w:rsidRPr="00F922A0">
        <w:t>кариотип,</w:t>
      </w:r>
      <w:r w:rsidRPr="00F922A0">
        <w:rPr>
          <w:spacing w:val="1"/>
        </w:rPr>
        <w:t xml:space="preserve"> </w:t>
      </w:r>
      <w:r w:rsidRPr="00F922A0">
        <w:t>понятие</w:t>
      </w:r>
      <w:r w:rsidRPr="00F922A0">
        <w:rPr>
          <w:spacing w:val="1"/>
        </w:rPr>
        <w:t xml:space="preserve"> </w:t>
      </w:r>
      <w:r w:rsidRPr="00F922A0">
        <w:t>о</w:t>
      </w:r>
      <w:r w:rsidRPr="00F922A0">
        <w:rPr>
          <w:spacing w:val="1"/>
        </w:rPr>
        <w:t xml:space="preserve"> </w:t>
      </w:r>
      <w:r w:rsidRPr="00F922A0">
        <w:t>гомологичных</w:t>
      </w:r>
      <w:r w:rsidRPr="00F922A0">
        <w:rPr>
          <w:spacing w:val="-2"/>
        </w:rPr>
        <w:t xml:space="preserve"> </w:t>
      </w:r>
      <w:r w:rsidRPr="00F922A0">
        <w:t>хромосомах. Диплоидный</w:t>
      </w:r>
      <w:r w:rsidRPr="00F922A0">
        <w:rPr>
          <w:spacing w:val="3"/>
        </w:rPr>
        <w:t xml:space="preserve"> </w:t>
      </w:r>
      <w:r w:rsidRPr="00F922A0">
        <w:t>и гаплоидный</w:t>
      </w:r>
      <w:r w:rsidRPr="00F922A0">
        <w:rPr>
          <w:spacing w:val="-2"/>
        </w:rPr>
        <w:t xml:space="preserve"> </w:t>
      </w:r>
      <w:r w:rsidRPr="00F922A0">
        <w:t>наборы</w:t>
      </w:r>
      <w:r w:rsidRPr="00F922A0">
        <w:rPr>
          <w:spacing w:val="-1"/>
        </w:rPr>
        <w:t xml:space="preserve"> </w:t>
      </w:r>
      <w:r w:rsidRPr="00F922A0">
        <w:t>хромосом.</w:t>
      </w:r>
    </w:p>
    <w:p w:rsidR="00755FD3" w:rsidRPr="00F922A0" w:rsidRDefault="007E3FA8">
      <w:pPr>
        <w:pStyle w:val="a3"/>
        <w:ind w:right="423"/>
      </w:pPr>
      <w:r w:rsidRPr="00F922A0">
        <w:t>Клеточные технологии. Стволовые клетки и перспективы их применения в биологии и медицине.</w:t>
      </w:r>
      <w:r w:rsidRPr="00F922A0">
        <w:rPr>
          <w:spacing w:val="1"/>
        </w:rPr>
        <w:t xml:space="preserve"> </w:t>
      </w:r>
      <w:r w:rsidRPr="00F922A0">
        <w:t>Клонирование</w:t>
      </w:r>
      <w:r w:rsidRPr="00F922A0">
        <w:rPr>
          <w:spacing w:val="-2"/>
        </w:rPr>
        <w:t xml:space="preserve"> </w:t>
      </w:r>
      <w:r w:rsidRPr="00F922A0">
        <w:t>растений и животных.</w:t>
      </w:r>
    </w:p>
    <w:p w:rsidR="00755FD3" w:rsidRPr="00F922A0" w:rsidRDefault="007E3FA8">
      <w:pPr>
        <w:pStyle w:val="a3"/>
        <w:ind w:right="2650"/>
      </w:pPr>
      <w:r w:rsidRPr="00F922A0">
        <w:t>ЛР № 4 «Изучение строения растительной и животной клеток под микроскопом»</w:t>
      </w:r>
      <w:r w:rsidRPr="00F922A0">
        <w:rPr>
          <w:spacing w:val="-57"/>
        </w:rPr>
        <w:t xml:space="preserve"> </w:t>
      </w:r>
      <w:r w:rsidRPr="00F922A0">
        <w:t>ЛР</w:t>
      </w:r>
      <w:r w:rsidRPr="00F922A0">
        <w:rPr>
          <w:spacing w:val="-1"/>
        </w:rPr>
        <w:t xml:space="preserve"> </w:t>
      </w:r>
      <w:r w:rsidRPr="00F922A0">
        <w:t>№5</w:t>
      </w:r>
      <w:r w:rsidRPr="00F922A0">
        <w:rPr>
          <w:spacing w:val="3"/>
        </w:rPr>
        <w:t xml:space="preserve"> </w:t>
      </w:r>
      <w:r w:rsidRPr="00F922A0">
        <w:t>«Наблюдение</w:t>
      </w:r>
      <w:r w:rsidRPr="00F922A0">
        <w:rPr>
          <w:spacing w:val="-3"/>
        </w:rPr>
        <w:t xml:space="preserve"> </w:t>
      </w:r>
      <w:r w:rsidRPr="00F922A0">
        <w:t>за движением</w:t>
      </w:r>
      <w:r w:rsidRPr="00F922A0">
        <w:rPr>
          <w:spacing w:val="-2"/>
        </w:rPr>
        <w:t xml:space="preserve"> </w:t>
      </w:r>
      <w:r w:rsidRPr="00F922A0">
        <w:t>цитоплазмы</w:t>
      </w:r>
      <w:r w:rsidRPr="00F922A0">
        <w:rPr>
          <w:spacing w:val="-2"/>
        </w:rPr>
        <w:t xml:space="preserve"> </w:t>
      </w:r>
      <w:r w:rsidRPr="00F922A0">
        <w:t>в</w:t>
      </w:r>
      <w:r w:rsidRPr="00F922A0">
        <w:rPr>
          <w:spacing w:val="-2"/>
        </w:rPr>
        <w:t xml:space="preserve"> </w:t>
      </w:r>
      <w:r w:rsidRPr="00F922A0">
        <w:t>растительных</w:t>
      </w:r>
      <w:r w:rsidRPr="00F922A0">
        <w:rPr>
          <w:spacing w:val="-3"/>
        </w:rPr>
        <w:t xml:space="preserve"> </w:t>
      </w:r>
      <w:r w:rsidRPr="00F922A0">
        <w:t>клетках».</w:t>
      </w:r>
    </w:p>
    <w:p w:rsidR="00755FD3" w:rsidRPr="00F922A0" w:rsidRDefault="007E3FA8">
      <w:pPr>
        <w:pStyle w:val="a3"/>
      </w:pPr>
      <w:r w:rsidRPr="00F922A0">
        <w:t>Тема</w:t>
      </w:r>
      <w:r w:rsidRPr="00F922A0">
        <w:rPr>
          <w:spacing w:val="-3"/>
        </w:rPr>
        <w:t xml:space="preserve"> </w:t>
      </w:r>
      <w:r w:rsidRPr="00F922A0">
        <w:t>3.5.</w:t>
      </w:r>
      <w:r w:rsidRPr="00F922A0">
        <w:rPr>
          <w:spacing w:val="-1"/>
        </w:rPr>
        <w:t xml:space="preserve"> </w:t>
      </w:r>
      <w:r w:rsidRPr="00F922A0">
        <w:t>Обмен</w:t>
      </w:r>
      <w:r w:rsidRPr="00F922A0">
        <w:rPr>
          <w:spacing w:val="-1"/>
        </w:rPr>
        <w:t xml:space="preserve"> </w:t>
      </w:r>
      <w:r w:rsidRPr="00F922A0">
        <w:t>веществ</w:t>
      </w:r>
      <w:r w:rsidRPr="00F922A0">
        <w:rPr>
          <w:spacing w:val="-1"/>
        </w:rPr>
        <w:t xml:space="preserve"> </w:t>
      </w:r>
      <w:r w:rsidRPr="00F922A0">
        <w:t>в</w:t>
      </w:r>
      <w:r w:rsidRPr="00F922A0">
        <w:rPr>
          <w:spacing w:val="-2"/>
        </w:rPr>
        <w:t xml:space="preserve"> </w:t>
      </w:r>
      <w:r w:rsidRPr="00F922A0">
        <w:t>клетке</w:t>
      </w:r>
      <w:r w:rsidRPr="00F922A0">
        <w:rPr>
          <w:spacing w:val="-3"/>
        </w:rPr>
        <w:t xml:space="preserve"> </w:t>
      </w:r>
      <w:r w:rsidRPr="00F922A0">
        <w:t>(метаболизм)</w:t>
      </w:r>
      <w:r w:rsidRPr="00F922A0">
        <w:rPr>
          <w:spacing w:val="-1"/>
        </w:rPr>
        <w:t xml:space="preserve"> </w:t>
      </w:r>
      <w:r w:rsidRPr="00F922A0">
        <w:t>(7</w:t>
      </w:r>
      <w:r w:rsidRPr="00F922A0">
        <w:rPr>
          <w:spacing w:val="-1"/>
        </w:rPr>
        <w:t xml:space="preserve"> </w:t>
      </w:r>
      <w:r w:rsidRPr="00F922A0">
        <w:t>часов).</w:t>
      </w:r>
    </w:p>
    <w:p w:rsidR="00755FD3" w:rsidRPr="00F922A0" w:rsidRDefault="007E3FA8">
      <w:pPr>
        <w:pStyle w:val="a3"/>
        <w:ind w:right="417"/>
      </w:pPr>
      <w:r w:rsidRPr="00F922A0">
        <w:t>Обмен веществ и превращение энергии в клетке — основа всех проявлений ее жизнедеятельности.</w:t>
      </w:r>
      <w:r w:rsidRPr="00F922A0">
        <w:rPr>
          <w:spacing w:val="1"/>
        </w:rPr>
        <w:t xml:space="preserve"> </w:t>
      </w:r>
      <w:r w:rsidRPr="00F922A0">
        <w:t>Каталитический характер реакций обмена веществ. Компартментализация процессов метаболизма и</w:t>
      </w:r>
      <w:r w:rsidRPr="00F922A0">
        <w:rPr>
          <w:spacing w:val="1"/>
        </w:rPr>
        <w:t xml:space="preserve"> </w:t>
      </w:r>
      <w:r w:rsidRPr="00F922A0">
        <w:t>локализация</w:t>
      </w:r>
      <w:r w:rsidRPr="00F922A0">
        <w:rPr>
          <w:spacing w:val="-10"/>
        </w:rPr>
        <w:t xml:space="preserve"> </w:t>
      </w:r>
      <w:r w:rsidRPr="00F922A0">
        <w:t>специфических</w:t>
      </w:r>
      <w:r w:rsidRPr="00F922A0">
        <w:rPr>
          <w:spacing w:val="-8"/>
        </w:rPr>
        <w:t xml:space="preserve"> </w:t>
      </w:r>
      <w:r w:rsidRPr="00F922A0">
        <w:t>ферментов</w:t>
      </w:r>
      <w:r w:rsidRPr="00F922A0">
        <w:rPr>
          <w:spacing w:val="-10"/>
        </w:rPr>
        <w:t xml:space="preserve"> </w:t>
      </w:r>
      <w:r w:rsidRPr="00F922A0">
        <w:t>в</w:t>
      </w:r>
      <w:r w:rsidRPr="00F922A0">
        <w:rPr>
          <w:spacing w:val="-11"/>
        </w:rPr>
        <w:t xml:space="preserve"> </w:t>
      </w:r>
      <w:r w:rsidRPr="00F922A0">
        <w:t>мембранах</w:t>
      </w:r>
      <w:r w:rsidRPr="00F922A0">
        <w:rPr>
          <w:spacing w:val="-8"/>
        </w:rPr>
        <w:t xml:space="preserve"> </w:t>
      </w:r>
      <w:r w:rsidRPr="00F922A0">
        <w:t>определенных</w:t>
      </w:r>
      <w:r w:rsidRPr="00F922A0">
        <w:rPr>
          <w:spacing w:val="-11"/>
        </w:rPr>
        <w:t xml:space="preserve"> </w:t>
      </w:r>
      <w:r w:rsidRPr="00F922A0">
        <w:t>клеточных</w:t>
      </w:r>
      <w:r w:rsidRPr="00F922A0">
        <w:rPr>
          <w:spacing w:val="-9"/>
        </w:rPr>
        <w:t xml:space="preserve"> </w:t>
      </w:r>
      <w:r w:rsidRPr="00F922A0">
        <w:t>структур.</w:t>
      </w:r>
      <w:r w:rsidRPr="00F922A0">
        <w:rPr>
          <w:spacing w:val="-10"/>
        </w:rPr>
        <w:t xml:space="preserve"> </w:t>
      </w:r>
      <w:r w:rsidRPr="00F922A0">
        <w:t>Автотрофные</w:t>
      </w:r>
      <w:r w:rsidRPr="00F922A0">
        <w:rPr>
          <w:spacing w:val="-57"/>
        </w:rPr>
        <w:t xml:space="preserve"> </w:t>
      </w:r>
      <w:r w:rsidRPr="00F922A0">
        <w:t>и</w:t>
      </w:r>
      <w:r w:rsidRPr="00F922A0">
        <w:rPr>
          <w:spacing w:val="1"/>
        </w:rPr>
        <w:t xml:space="preserve"> </w:t>
      </w:r>
      <w:r w:rsidRPr="00F922A0">
        <w:t>гетеротрофные</w:t>
      </w:r>
      <w:r w:rsidRPr="00F922A0">
        <w:rPr>
          <w:spacing w:val="1"/>
        </w:rPr>
        <w:t xml:space="preserve"> </w:t>
      </w:r>
      <w:r w:rsidRPr="00F922A0">
        <w:t>организмы.</w:t>
      </w:r>
      <w:r w:rsidRPr="00F922A0">
        <w:rPr>
          <w:spacing w:val="1"/>
        </w:rPr>
        <w:t xml:space="preserve"> </w:t>
      </w:r>
      <w:r w:rsidRPr="00F922A0">
        <w:t>Пластический</w:t>
      </w:r>
      <w:r w:rsidRPr="00F922A0">
        <w:rPr>
          <w:spacing w:val="1"/>
        </w:rPr>
        <w:t xml:space="preserve"> </w:t>
      </w:r>
      <w:r w:rsidRPr="00F922A0">
        <w:t>и</w:t>
      </w:r>
      <w:r w:rsidRPr="00F922A0">
        <w:rPr>
          <w:spacing w:val="1"/>
        </w:rPr>
        <w:t xml:space="preserve"> </w:t>
      </w:r>
      <w:r w:rsidRPr="00F922A0">
        <w:t>энергетический</w:t>
      </w:r>
      <w:r w:rsidRPr="00F922A0">
        <w:rPr>
          <w:spacing w:val="1"/>
        </w:rPr>
        <w:t xml:space="preserve"> </w:t>
      </w:r>
      <w:r w:rsidRPr="00F922A0">
        <w:t>обмен.</w:t>
      </w:r>
      <w:r w:rsidRPr="00F922A0">
        <w:rPr>
          <w:spacing w:val="1"/>
        </w:rPr>
        <w:t xml:space="preserve"> </w:t>
      </w:r>
      <w:r w:rsidRPr="00F922A0">
        <w:t>Реализация</w:t>
      </w:r>
      <w:r w:rsidRPr="00F922A0">
        <w:rPr>
          <w:spacing w:val="1"/>
        </w:rPr>
        <w:t xml:space="preserve"> </w:t>
      </w:r>
      <w:r w:rsidRPr="00F922A0">
        <w:t>наследственной</w:t>
      </w:r>
      <w:r w:rsidRPr="00F922A0">
        <w:rPr>
          <w:spacing w:val="1"/>
        </w:rPr>
        <w:t xml:space="preserve"> </w:t>
      </w:r>
      <w:r w:rsidRPr="00F922A0">
        <w:t>информации.</w:t>
      </w:r>
      <w:r w:rsidRPr="00F922A0">
        <w:rPr>
          <w:spacing w:val="-8"/>
        </w:rPr>
        <w:t xml:space="preserve"> </w:t>
      </w:r>
      <w:r w:rsidRPr="00F922A0">
        <w:t>Биологический</w:t>
      </w:r>
      <w:r w:rsidRPr="00F922A0">
        <w:rPr>
          <w:spacing w:val="-7"/>
        </w:rPr>
        <w:t xml:space="preserve"> </w:t>
      </w:r>
      <w:r w:rsidRPr="00F922A0">
        <w:t>синтез</w:t>
      </w:r>
      <w:r w:rsidRPr="00F922A0">
        <w:rPr>
          <w:spacing w:val="-8"/>
        </w:rPr>
        <w:t xml:space="preserve"> </w:t>
      </w:r>
      <w:r w:rsidRPr="00F922A0">
        <w:t>белков</w:t>
      </w:r>
      <w:r w:rsidRPr="00F922A0">
        <w:rPr>
          <w:spacing w:val="-9"/>
        </w:rPr>
        <w:t xml:space="preserve"> </w:t>
      </w:r>
      <w:r w:rsidRPr="00F922A0">
        <w:t>и</w:t>
      </w:r>
      <w:r w:rsidRPr="00F922A0">
        <w:rPr>
          <w:spacing w:val="-7"/>
        </w:rPr>
        <w:t xml:space="preserve"> </w:t>
      </w:r>
      <w:r w:rsidRPr="00F922A0">
        <w:t>других</w:t>
      </w:r>
      <w:r w:rsidRPr="00F922A0">
        <w:rPr>
          <w:spacing w:val="-5"/>
        </w:rPr>
        <w:t xml:space="preserve"> </w:t>
      </w:r>
      <w:r w:rsidRPr="00F922A0">
        <w:t>органических</w:t>
      </w:r>
      <w:r w:rsidRPr="00F922A0">
        <w:rPr>
          <w:spacing w:val="-6"/>
        </w:rPr>
        <w:t xml:space="preserve"> </w:t>
      </w:r>
      <w:r w:rsidRPr="00F922A0">
        <w:t>молекул</w:t>
      </w:r>
      <w:r w:rsidRPr="00F922A0">
        <w:rPr>
          <w:spacing w:val="-8"/>
        </w:rPr>
        <w:t xml:space="preserve"> </w:t>
      </w:r>
      <w:r w:rsidRPr="00F922A0">
        <w:t>в</w:t>
      </w:r>
      <w:r w:rsidRPr="00F922A0">
        <w:rPr>
          <w:spacing w:val="-9"/>
        </w:rPr>
        <w:t xml:space="preserve"> </w:t>
      </w:r>
      <w:r w:rsidRPr="00F922A0">
        <w:t>клетке.</w:t>
      </w:r>
      <w:r w:rsidRPr="00F922A0">
        <w:rPr>
          <w:spacing w:val="-8"/>
        </w:rPr>
        <w:t xml:space="preserve"> </w:t>
      </w:r>
      <w:r w:rsidRPr="00F922A0">
        <w:t>Транскрипция;</w:t>
      </w:r>
      <w:r w:rsidRPr="00F922A0">
        <w:rPr>
          <w:spacing w:val="-8"/>
        </w:rPr>
        <w:t xml:space="preserve"> </w:t>
      </w:r>
      <w:r w:rsidRPr="00F922A0">
        <w:t>ее</w:t>
      </w:r>
      <w:r w:rsidRPr="00F922A0">
        <w:rPr>
          <w:spacing w:val="-57"/>
        </w:rPr>
        <w:t xml:space="preserve"> </w:t>
      </w:r>
      <w:r w:rsidRPr="00F922A0">
        <w:t>сущность и механизм. Процессинг иРНК; биологический смысл и значение. Трансляция; сущность и</w:t>
      </w:r>
      <w:r w:rsidRPr="00F922A0">
        <w:rPr>
          <w:spacing w:val="1"/>
        </w:rPr>
        <w:t xml:space="preserve"> </w:t>
      </w:r>
      <w:r w:rsidRPr="00F922A0">
        <w:t>механизм.</w:t>
      </w:r>
      <w:r w:rsidRPr="00F922A0">
        <w:rPr>
          <w:spacing w:val="1"/>
        </w:rPr>
        <w:t xml:space="preserve"> </w:t>
      </w:r>
      <w:r w:rsidRPr="00F922A0">
        <w:t>Энергетический</w:t>
      </w:r>
      <w:r w:rsidRPr="00F922A0">
        <w:rPr>
          <w:spacing w:val="1"/>
        </w:rPr>
        <w:t xml:space="preserve"> </w:t>
      </w:r>
      <w:r w:rsidRPr="00F922A0">
        <w:t>обмен;</w:t>
      </w:r>
      <w:r w:rsidRPr="00F922A0">
        <w:rPr>
          <w:spacing w:val="1"/>
        </w:rPr>
        <w:t xml:space="preserve"> </w:t>
      </w:r>
      <w:r w:rsidRPr="00F922A0">
        <w:t>структура</w:t>
      </w:r>
      <w:r w:rsidRPr="00F922A0">
        <w:rPr>
          <w:spacing w:val="1"/>
        </w:rPr>
        <w:t xml:space="preserve"> </w:t>
      </w:r>
      <w:r w:rsidRPr="00F922A0">
        <w:t>и</w:t>
      </w:r>
      <w:r w:rsidRPr="00F922A0">
        <w:rPr>
          <w:spacing w:val="1"/>
        </w:rPr>
        <w:t xml:space="preserve"> </w:t>
      </w:r>
      <w:r w:rsidRPr="00F922A0">
        <w:t>функции</w:t>
      </w:r>
      <w:r w:rsidRPr="00F922A0">
        <w:rPr>
          <w:spacing w:val="1"/>
        </w:rPr>
        <w:t xml:space="preserve"> </w:t>
      </w:r>
      <w:r w:rsidRPr="00F922A0">
        <w:t>АТФ.</w:t>
      </w:r>
      <w:r w:rsidRPr="00F922A0">
        <w:rPr>
          <w:spacing w:val="1"/>
        </w:rPr>
        <w:t xml:space="preserve"> </w:t>
      </w:r>
      <w:r w:rsidRPr="00F922A0">
        <w:t>Этапы</w:t>
      </w:r>
      <w:r w:rsidRPr="00F922A0">
        <w:rPr>
          <w:spacing w:val="1"/>
        </w:rPr>
        <w:t xml:space="preserve"> </w:t>
      </w:r>
      <w:r w:rsidRPr="00F922A0">
        <w:t>энергетического</w:t>
      </w:r>
      <w:r w:rsidRPr="00F922A0">
        <w:rPr>
          <w:spacing w:val="1"/>
        </w:rPr>
        <w:t xml:space="preserve"> </w:t>
      </w:r>
      <w:r w:rsidRPr="00F922A0">
        <w:t>обмена.</w:t>
      </w:r>
      <w:r w:rsidRPr="00F922A0">
        <w:rPr>
          <w:spacing w:val="1"/>
        </w:rPr>
        <w:t xml:space="preserve"> </w:t>
      </w:r>
      <w:r w:rsidRPr="00F922A0">
        <w:t>Подготовительный этап, роль лизосом; неполное (бескислородное) расщепление. Полное кислородное</w:t>
      </w:r>
      <w:r w:rsidRPr="00F922A0">
        <w:rPr>
          <w:spacing w:val="-57"/>
        </w:rPr>
        <w:t xml:space="preserve"> </w:t>
      </w:r>
      <w:r w:rsidRPr="00F922A0">
        <w:t>окисление; локализация процессов в митохондриях. Сопряжение расщепления глюкозы в клетке с</w:t>
      </w:r>
      <w:r w:rsidRPr="00F922A0">
        <w:rPr>
          <w:spacing w:val="1"/>
        </w:rPr>
        <w:t xml:space="preserve"> </w:t>
      </w:r>
      <w:r w:rsidRPr="00F922A0">
        <w:t>распадом и синтезом АТФ. Фотосинтез; световая фаза и особенности организации тилакоидов гран,</w:t>
      </w:r>
      <w:r w:rsidRPr="00F922A0">
        <w:rPr>
          <w:spacing w:val="1"/>
        </w:rPr>
        <w:t xml:space="preserve"> </w:t>
      </w:r>
      <w:r w:rsidRPr="00F922A0">
        <w:t>энергетическая</w:t>
      </w:r>
      <w:r w:rsidRPr="00F922A0">
        <w:rPr>
          <w:spacing w:val="25"/>
        </w:rPr>
        <w:t xml:space="preserve"> </w:t>
      </w:r>
      <w:r w:rsidRPr="00F922A0">
        <w:t>ценность.</w:t>
      </w:r>
      <w:r w:rsidRPr="00F922A0">
        <w:rPr>
          <w:spacing w:val="25"/>
        </w:rPr>
        <w:t xml:space="preserve"> </w:t>
      </w:r>
      <w:r w:rsidRPr="00F922A0">
        <w:t>Темновая</w:t>
      </w:r>
      <w:r w:rsidRPr="00F922A0">
        <w:rPr>
          <w:spacing w:val="25"/>
        </w:rPr>
        <w:t xml:space="preserve"> </w:t>
      </w:r>
      <w:r w:rsidRPr="00F922A0">
        <w:t>фаза</w:t>
      </w:r>
      <w:r w:rsidRPr="00F922A0">
        <w:rPr>
          <w:spacing w:val="24"/>
        </w:rPr>
        <w:t xml:space="preserve"> </w:t>
      </w:r>
      <w:r w:rsidRPr="00F922A0">
        <w:t>фотосинтеза;</w:t>
      </w:r>
      <w:r w:rsidRPr="00F922A0">
        <w:rPr>
          <w:spacing w:val="23"/>
        </w:rPr>
        <w:t xml:space="preserve"> </w:t>
      </w:r>
      <w:r w:rsidRPr="00F922A0">
        <w:t>процессы</w:t>
      </w:r>
      <w:r w:rsidRPr="00F922A0">
        <w:rPr>
          <w:spacing w:val="25"/>
        </w:rPr>
        <w:t xml:space="preserve"> </w:t>
      </w:r>
      <w:r w:rsidRPr="00F922A0">
        <w:t>темновой</w:t>
      </w:r>
      <w:r w:rsidRPr="00F922A0">
        <w:rPr>
          <w:spacing w:val="26"/>
        </w:rPr>
        <w:t xml:space="preserve"> </w:t>
      </w:r>
      <w:r w:rsidRPr="00F922A0">
        <w:t>фазы;</w:t>
      </w:r>
      <w:r w:rsidRPr="00F922A0">
        <w:rPr>
          <w:spacing w:val="25"/>
        </w:rPr>
        <w:t xml:space="preserve"> </w:t>
      </w:r>
      <w:r w:rsidRPr="00F922A0">
        <w:t>использование</w:t>
      </w:r>
    </w:p>
    <w:p w:rsidR="00755FD3" w:rsidRPr="00F922A0" w:rsidRDefault="00755FD3">
      <w:pPr>
        <w:sectPr w:rsidR="00755FD3" w:rsidRPr="00F922A0">
          <w:footerReference w:type="default" r:id="rId98"/>
          <w:pgSz w:w="11900" w:h="16840"/>
          <w:pgMar w:top="620" w:right="300" w:bottom="280" w:left="0" w:header="0" w:footer="0" w:gutter="0"/>
          <w:cols w:space="720"/>
        </w:sectPr>
      </w:pPr>
    </w:p>
    <w:p w:rsidR="00755FD3" w:rsidRPr="00F922A0" w:rsidRDefault="007E3FA8">
      <w:pPr>
        <w:pStyle w:val="a3"/>
        <w:spacing w:before="64"/>
        <w:ind w:right="424"/>
      </w:pPr>
      <w:r w:rsidRPr="00F922A0">
        <w:lastRenderedPageBreak/>
        <w:t>энергии.</w:t>
      </w:r>
      <w:r w:rsidRPr="00F922A0">
        <w:rPr>
          <w:spacing w:val="-7"/>
        </w:rPr>
        <w:t xml:space="preserve"> </w:t>
      </w:r>
      <w:r w:rsidRPr="00F922A0">
        <w:t>Хемосинтез.</w:t>
      </w:r>
      <w:r w:rsidRPr="00F922A0">
        <w:rPr>
          <w:spacing w:val="-6"/>
        </w:rPr>
        <w:t xml:space="preserve"> </w:t>
      </w:r>
      <w:r w:rsidRPr="00F922A0">
        <w:t>Принципы</w:t>
      </w:r>
      <w:r w:rsidRPr="00F922A0">
        <w:rPr>
          <w:spacing w:val="-6"/>
        </w:rPr>
        <w:t xml:space="preserve"> </w:t>
      </w:r>
      <w:r w:rsidRPr="00F922A0">
        <w:t>нервной</w:t>
      </w:r>
      <w:r w:rsidRPr="00F922A0">
        <w:rPr>
          <w:spacing w:val="-5"/>
        </w:rPr>
        <w:t xml:space="preserve"> </w:t>
      </w:r>
      <w:r w:rsidRPr="00F922A0">
        <w:t>и</w:t>
      </w:r>
      <w:r w:rsidRPr="00F922A0">
        <w:rPr>
          <w:spacing w:val="-5"/>
        </w:rPr>
        <w:t xml:space="preserve"> </w:t>
      </w:r>
      <w:r w:rsidRPr="00F922A0">
        <w:t>эндокринной</w:t>
      </w:r>
      <w:r w:rsidRPr="00F922A0">
        <w:rPr>
          <w:spacing w:val="-5"/>
        </w:rPr>
        <w:t xml:space="preserve"> </w:t>
      </w:r>
      <w:r w:rsidRPr="00F922A0">
        <w:t>регуляции</w:t>
      </w:r>
      <w:r w:rsidRPr="00F922A0">
        <w:rPr>
          <w:spacing w:val="-5"/>
        </w:rPr>
        <w:t xml:space="preserve"> </w:t>
      </w:r>
      <w:r w:rsidRPr="00F922A0">
        <w:t>процессов</w:t>
      </w:r>
      <w:r w:rsidRPr="00F922A0">
        <w:rPr>
          <w:spacing w:val="-6"/>
        </w:rPr>
        <w:t xml:space="preserve"> </w:t>
      </w:r>
      <w:r w:rsidRPr="00F922A0">
        <w:t>превращения</w:t>
      </w:r>
      <w:r w:rsidRPr="00F922A0">
        <w:rPr>
          <w:spacing w:val="-6"/>
        </w:rPr>
        <w:t xml:space="preserve"> </w:t>
      </w:r>
      <w:r w:rsidRPr="00F922A0">
        <w:t>веществ</w:t>
      </w:r>
      <w:r w:rsidRPr="00F922A0">
        <w:rPr>
          <w:spacing w:val="-6"/>
        </w:rPr>
        <w:t xml:space="preserve"> </w:t>
      </w:r>
      <w:r w:rsidRPr="00F922A0">
        <w:t>и</w:t>
      </w:r>
      <w:r w:rsidRPr="00F922A0">
        <w:rPr>
          <w:spacing w:val="-58"/>
        </w:rPr>
        <w:t xml:space="preserve"> </w:t>
      </w:r>
      <w:r w:rsidRPr="00F922A0">
        <w:t>энергии</w:t>
      </w:r>
      <w:r w:rsidRPr="00F922A0">
        <w:rPr>
          <w:spacing w:val="-1"/>
        </w:rPr>
        <w:t xml:space="preserve"> </w:t>
      </w:r>
      <w:r w:rsidRPr="00F922A0">
        <w:t>в</w:t>
      </w:r>
      <w:r w:rsidRPr="00F922A0">
        <w:rPr>
          <w:spacing w:val="-1"/>
        </w:rPr>
        <w:t xml:space="preserve"> </w:t>
      </w:r>
      <w:r w:rsidRPr="00F922A0">
        <w:t>клетке.</w:t>
      </w:r>
    </w:p>
    <w:p w:rsidR="00755FD3" w:rsidRPr="00F922A0" w:rsidRDefault="007E3FA8">
      <w:pPr>
        <w:pStyle w:val="a3"/>
      </w:pPr>
      <w:r w:rsidRPr="00F922A0">
        <w:t>Тема</w:t>
      </w:r>
      <w:r w:rsidRPr="00F922A0">
        <w:rPr>
          <w:spacing w:val="-4"/>
        </w:rPr>
        <w:t xml:space="preserve"> </w:t>
      </w:r>
      <w:r w:rsidRPr="00F922A0">
        <w:t>3.6.</w:t>
      </w:r>
      <w:r w:rsidRPr="00F922A0">
        <w:rPr>
          <w:spacing w:val="-2"/>
        </w:rPr>
        <w:t xml:space="preserve"> </w:t>
      </w:r>
      <w:r w:rsidRPr="00F922A0">
        <w:t>Жизненный</w:t>
      </w:r>
      <w:r w:rsidRPr="00F922A0">
        <w:rPr>
          <w:spacing w:val="-2"/>
        </w:rPr>
        <w:t xml:space="preserve"> </w:t>
      </w:r>
      <w:r w:rsidRPr="00F922A0">
        <w:t>цикл</w:t>
      </w:r>
      <w:r w:rsidRPr="00F922A0">
        <w:rPr>
          <w:spacing w:val="-3"/>
        </w:rPr>
        <w:t xml:space="preserve"> </w:t>
      </w:r>
      <w:r w:rsidRPr="00F922A0">
        <w:t>клеток</w:t>
      </w:r>
      <w:r w:rsidRPr="00F922A0">
        <w:rPr>
          <w:spacing w:val="-2"/>
        </w:rPr>
        <w:t xml:space="preserve"> </w:t>
      </w:r>
      <w:r w:rsidRPr="00F922A0">
        <w:t>(2</w:t>
      </w:r>
      <w:r w:rsidRPr="00F922A0">
        <w:rPr>
          <w:spacing w:val="-3"/>
        </w:rPr>
        <w:t xml:space="preserve"> </w:t>
      </w:r>
      <w:r w:rsidRPr="00F922A0">
        <w:t>часа)</w:t>
      </w:r>
    </w:p>
    <w:p w:rsidR="00755FD3" w:rsidRPr="00F922A0" w:rsidRDefault="007E3FA8">
      <w:pPr>
        <w:pStyle w:val="a3"/>
        <w:ind w:right="413"/>
      </w:pPr>
      <w:r w:rsidRPr="00F922A0">
        <w:t>Клетки</w:t>
      </w:r>
      <w:r w:rsidRPr="00F922A0">
        <w:rPr>
          <w:spacing w:val="-9"/>
        </w:rPr>
        <w:t xml:space="preserve"> </w:t>
      </w:r>
      <w:r w:rsidRPr="00F922A0">
        <w:t>в</w:t>
      </w:r>
      <w:r w:rsidRPr="00F922A0">
        <w:rPr>
          <w:spacing w:val="-10"/>
        </w:rPr>
        <w:t xml:space="preserve"> </w:t>
      </w:r>
      <w:r w:rsidRPr="00F922A0">
        <w:t>многоклеточном</w:t>
      </w:r>
      <w:r w:rsidRPr="00F922A0">
        <w:rPr>
          <w:spacing w:val="-9"/>
        </w:rPr>
        <w:t xml:space="preserve"> </w:t>
      </w:r>
      <w:r w:rsidRPr="00F922A0">
        <w:t>организме.</w:t>
      </w:r>
      <w:r w:rsidRPr="00F922A0">
        <w:rPr>
          <w:spacing w:val="-10"/>
        </w:rPr>
        <w:t xml:space="preserve"> </w:t>
      </w:r>
      <w:r w:rsidRPr="00F922A0">
        <w:t>Понятие</w:t>
      </w:r>
      <w:r w:rsidRPr="00F922A0">
        <w:rPr>
          <w:spacing w:val="-8"/>
        </w:rPr>
        <w:t xml:space="preserve"> </w:t>
      </w:r>
      <w:r w:rsidRPr="00F922A0">
        <w:t>о</w:t>
      </w:r>
      <w:r w:rsidRPr="00F922A0">
        <w:rPr>
          <w:spacing w:val="-9"/>
        </w:rPr>
        <w:t xml:space="preserve"> </w:t>
      </w:r>
      <w:r w:rsidRPr="00F922A0">
        <w:t>дифференцировке</w:t>
      </w:r>
      <w:r w:rsidRPr="00F922A0">
        <w:rPr>
          <w:spacing w:val="-10"/>
        </w:rPr>
        <w:t xml:space="preserve"> </w:t>
      </w:r>
      <w:r w:rsidRPr="00F922A0">
        <w:t>клеток</w:t>
      </w:r>
      <w:r w:rsidRPr="00F922A0">
        <w:rPr>
          <w:spacing w:val="-8"/>
        </w:rPr>
        <w:t xml:space="preserve"> </w:t>
      </w:r>
      <w:r w:rsidRPr="00F922A0">
        <w:t>многоклеточного</w:t>
      </w:r>
      <w:r w:rsidRPr="00F922A0">
        <w:rPr>
          <w:spacing w:val="-9"/>
        </w:rPr>
        <w:t xml:space="preserve"> </w:t>
      </w:r>
      <w:r w:rsidRPr="00F922A0">
        <w:t>организма.</w:t>
      </w:r>
      <w:r w:rsidRPr="00F922A0">
        <w:rPr>
          <w:spacing w:val="-58"/>
        </w:rPr>
        <w:t xml:space="preserve"> </w:t>
      </w:r>
      <w:r w:rsidRPr="00F922A0">
        <w:t>Жизненный</w:t>
      </w:r>
      <w:r w:rsidRPr="00F922A0">
        <w:rPr>
          <w:spacing w:val="1"/>
        </w:rPr>
        <w:t xml:space="preserve"> </w:t>
      </w:r>
      <w:r w:rsidRPr="00F922A0">
        <w:t>цикл</w:t>
      </w:r>
      <w:r w:rsidRPr="00F922A0">
        <w:rPr>
          <w:spacing w:val="1"/>
        </w:rPr>
        <w:t xml:space="preserve"> </w:t>
      </w:r>
      <w:r w:rsidRPr="00F922A0">
        <w:t>клеток.</w:t>
      </w:r>
      <w:r w:rsidRPr="00F922A0">
        <w:rPr>
          <w:spacing w:val="1"/>
        </w:rPr>
        <w:t xml:space="preserve"> </w:t>
      </w:r>
      <w:r w:rsidRPr="00F922A0">
        <w:t>Ткани</w:t>
      </w:r>
      <w:r w:rsidRPr="00F922A0">
        <w:rPr>
          <w:spacing w:val="1"/>
        </w:rPr>
        <w:t xml:space="preserve"> </w:t>
      </w:r>
      <w:r w:rsidRPr="00F922A0">
        <w:t>организма</w:t>
      </w:r>
      <w:r w:rsidRPr="00F922A0">
        <w:rPr>
          <w:spacing w:val="1"/>
        </w:rPr>
        <w:t xml:space="preserve"> </w:t>
      </w:r>
      <w:r w:rsidRPr="00F922A0">
        <w:t>с</w:t>
      </w:r>
      <w:r w:rsidRPr="00F922A0">
        <w:rPr>
          <w:spacing w:val="1"/>
        </w:rPr>
        <w:t xml:space="preserve"> </w:t>
      </w:r>
      <w:r w:rsidRPr="00F922A0">
        <w:t>разной</w:t>
      </w:r>
      <w:r w:rsidRPr="00F922A0">
        <w:rPr>
          <w:spacing w:val="1"/>
        </w:rPr>
        <w:t xml:space="preserve"> </w:t>
      </w:r>
      <w:r w:rsidRPr="00F922A0">
        <w:t>скоростью</w:t>
      </w:r>
      <w:r w:rsidRPr="00F922A0">
        <w:rPr>
          <w:spacing w:val="1"/>
        </w:rPr>
        <w:t xml:space="preserve"> </w:t>
      </w:r>
      <w:r w:rsidRPr="00F922A0">
        <w:t>клеточного</w:t>
      </w:r>
      <w:r w:rsidRPr="00F922A0">
        <w:rPr>
          <w:spacing w:val="1"/>
        </w:rPr>
        <w:t xml:space="preserve"> </w:t>
      </w:r>
      <w:r w:rsidRPr="00F922A0">
        <w:t>обновления:</w:t>
      </w:r>
      <w:r w:rsidRPr="00F922A0">
        <w:rPr>
          <w:spacing w:val="1"/>
        </w:rPr>
        <w:t xml:space="preserve"> </w:t>
      </w:r>
      <w:r w:rsidRPr="00F922A0">
        <w:t>обновляющиеся, растущие и стабильные. Размножение клеток. Митотический цикл: интерфаза</w:t>
      </w:r>
      <w:r w:rsidRPr="00F922A0">
        <w:rPr>
          <w:spacing w:val="1"/>
        </w:rPr>
        <w:t xml:space="preserve"> </w:t>
      </w:r>
      <w:r w:rsidRPr="00F922A0">
        <w:t>—</w:t>
      </w:r>
      <w:r w:rsidRPr="00F922A0">
        <w:rPr>
          <w:spacing w:val="1"/>
        </w:rPr>
        <w:t xml:space="preserve"> </w:t>
      </w:r>
      <w:r w:rsidRPr="00F922A0">
        <w:t>период подготовки клетки к делению, редупликация ДНК; митоз, фазы митотического деления и</w:t>
      </w:r>
      <w:r w:rsidRPr="00F922A0">
        <w:rPr>
          <w:spacing w:val="1"/>
        </w:rPr>
        <w:t xml:space="preserve"> </w:t>
      </w:r>
      <w:r w:rsidRPr="00F922A0">
        <w:t>преобразования хромосом в них. Механизм образования веретена деления и расхождения дочерних</w:t>
      </w:r>
      <w:r w:rsidRPr="00F922A0">
        <w:rPr>
          <w:spacing w:val="1"/>
        </w:rPr>
        <w:t xml:space="preserve"> </w:t>
      </w:r>
      <w:r w:rsidRPr="00F922A0">
        <w:t>хромосом</w:t>
      </w:r>
      <w:r w:rsidRPr="00F922A0">
        <w:rPr>
          <w:spacing w:val="1"/>
        </w:rPr>
        <w:t xml:space="preserve"> </w:t>
      </w:r>
      <w:r w:rsidRPr="00F922A0">
        <w:t>в</w:t>
      </w:r>
      <w:r w:rsidRPr="00F922A0">
        <w:rPr>
          <w:spacing w:val="1"/>
        </w:rPr>
        <w:t xml:space="preserve"> </w:t>
      </w:r>
      <w:r w:rsidRPr="00F922A0">
        <w:t>анафазе.</w:t>
      </w:r>
      <w:r w:rsidRPr="00F922A0">
        <w:rPr>
          <w:spacing w:val="1"/>
        </w:rPr>
        <w:t xml:space="preserve"> </w:t>
      </w:r>
      <w:r w:rsidRPr="00F922A0">
        <w:t>Биологический</w:t>
      </w:r>
      <w:r w:rsidRPr="00F922A0">
        <w:rPr>
          <w:spacing w:val="1"/>
        </w:rPr>
        <w:t xml:space="preserve"> </w:t>
      </w:r>
      <w:r w:rsidRPr="00F922A0">
        <w:t>смысл</w:t>
      </w:r>
      <w:r w:rsidRPr="00F922A0">
        <w:rPr>
          <w:spacing w:val="1"/>
        </w:rPr>
        <w:t xml:space="preserve"> </w:t>
      </w:r>
      <w:r w:rsidRPr="00F922A0">
        <w:t>митоза.</w:t>
      </w:r>
      <w:r w:rsidRPr="00F922A0">
        <w:rPr>
          <w:spacing w:val="1"/>
        </w:rPr>
        <w:t xml:space="preserve"> </w:t>
      </w:r>
      <w:r w:rsidRPr="00F922A0">
        <w:t>Биологическое</w:t>
      </w:r>
      <w:r w:rsidRPr="00F922A0">
        <w:rPr>
          <w:spacing w:val="1"/>
        </w:rPr>
        <w:t xml:space="preserve"> </w:t>
      </w:r>
      <w:r w:rsidRPr="00F922A0">
        <w:t>значение</w:t>
      </w:r>
      <w:r w:rsidRPr="00F922A0">
        <w:rPr>
          <w:spacing w:val="1"/>
        </w:rPr>
        <w:t xml:space="preserve"> </w:t>
      </w:r>
      <w:r w:rsidRPr="00F922A0">
        <w:t>митоза</w:t>
      </w:r>
      <w:r w:rsidRPr="00F922A0">
        <w:rPr>
          <w:spacing w:val="1"/>
        </w:rPr>
        <w:t xml:space="preserve"> </w:t>
      </w:r>
      <w:r w:rsidRPr="00F922A0">
        <w:t>(бесполое</w:t>
      </w:r>
      <w:r w:rsidRPr="00F922A0">
        <w:rPr>
          <w:spacing w:val="1"/>
        </w:rPr>
        <w:t xml:space="preserve"> </w:t>
      </w:r>
      <w:r w:rsidRPr="00F922A0">
        <w:t>размножение, рост, восполнение клеточных потерь в физиологических и патологических условиях).</w:t>
      </w:r>
      <w:r w:rsidRPr="00F922A0">
        <w:rPr>
          <w:spacing w:val="1"/>
        </w:rPr>
        <w:t xml:space="preserve"> </w:t>
      </w:r>
      <w:r w:rsidRPr="00F922A0">
        <w:t>Понятие о регенерации. Нарушения интенсивности клеточного размножения и заболевания человека и</w:t>
      </w:r>
      <w:r w:rsidRPr="00F922A0">
        <w:rPr>
          <w:spacing w:val="-57"/>
        </w:rPr>
        <w:t xml:space="preserve"> </w:t>
      </w:r>
      <w:r w:rsidRPr="00F922A0">
        <w:t>животных',</w:t>
      </w:r>
      <w:r w:rsidRPr="00F922A0">
        <w:rPr>
          <w:spacing w:val="-1"/>
        </w:rPr>
        <w:t xml:space="preserve"> </w:t>
      </w:r>
      <w:r w:rsidRPr="00F922A0">
        <w:t>трофические</w:t>
      </w:r>
      <w:r w:rsidRPr="00F922A0">
        <w:rPr>
          <w:spacing w:val="-1"/>
        </w:rPr>
        <w:t xml:space="preserve"> </w:t>
      </w:r>
      <w:r w:rsidRPr="00F922A0">
        <w:t>язвы,</w:t>
      </w:r>
      <w:r w:rsidRPr="00F922A0">
        <w:rPr>
          <w:spacing w:val="-1"/>
        </w:rPr>
        <w:t xml:space="preserve"> </w:t>
      </w:r>
      <w:r w:rsidRPr="00F922A0">
        <w:t>доброкачественные</w:t>
      </w:r>
      <w:r w:rsidRPr="00F922A0">
        <w:rPr>
          <w:spacing w:val="-2"/>
        </w:rPr>
        <w:t xml:space="preserve"> </w:t>
      </w:r>
      <w:r w:rsidRPr="00F922A0">
        <w:t>и</w:t>
      </w:r>
      <w:r w:rsidRPr="00F922A0">
        <w:rPr>
          <w:spacing w:val="-1"/>
        </w:rPr>
        <w:t xml:space="preserve"> </w:t>
      </w:r>
      <w:r w:rsidRPr="00F922A0">
        <w:t>злокачественные</w:t>
      </w:r>
      <w:r w:rsidRPr="00F922A0">
        <w:rPr>
          <w:spacing w:val="-2"/>
        </w:rPr>
        <w:t xml:space="preserve"> </w:t>
      </w:r>
      <w:r w:rsidRPr="00F922A0">
        <w:t>опухоли и др.</w:t>
      </w:r>
    </w:p>
    <w:p w:rsidR="00755FD3" w:rsidRPr="00F922A0" w:rsidRDefault="007E3FA8">
      <w:pPr>
        <w:pStyle w:val="a3"/>
      </w:pPr>
      <w:r w:rsidRPr="00F922A0">
        <w:t>Тема</w:t>
      </w:r>
      <w:r w:rsidRPr="00F922A0">
        <w:rPr>
          <w:spacing w:val="-3"/>
        </w:rPr>
        <w:t xml:space="preserve"> </w:t>
      </w:r>
      <w:r w:rsidRPr="00F922A0">
        <w:t>3.7.</w:t>
      </w:r>
      <w:r w:rsidRPr="00F922A0">
        <w:rPr>
          <w:spacing w:val="-2"/>
        </w:rPr>
        <w:t xml:space="preserve"> </w:t>
      </w:r>
      <w:r w:rsidRPr="00F922A0">
        <w:t>Неклеточные</w:t>
      </w:r>
      <w:r w:rsidRPr="00F922A0">
        <w:rPr>
          <w:spacing w:val="-2"/>
        </w:rPr>
        <w:t xml:space="preserve"> </w:t>
      </w:r>
      <w:r w:rsidRPr="00F922A0">
        <w:t>формы</w:t>
      </w:r>
      <w:r w:rsidRPr="00F922A0">
        <w:rPr>
          <w:spacing w:val="-1"/>
        </w:rPr>
        <w:t xml:space="preserve"> </w:t>
      </w:r>
      <w:r w:rsidRPr="00F922A0">
        <w:t>жизни.</w:t>
      </w:r>
      <w:r w:rsidRPr="00F922A0">
        <w:rPr>
          <w:spacing w:val="-2"/>
        </w:rPr>
        <w:t xml:space="preserve"> </w:t>
      </w:r>
      <w:r w:rsidRPr="00F922A0">
        <w:t>Вирусы</w:t>
      </w:r>
      <w:r w:rsidRPr="00F922A0">
        <w:rPr>
          <w:spacing w:val="-1"/>
        </w:rPr>
        <w:t xml:space="preserve"> </w:t>
      </w:r>
      <w:r w:rsidRPr="00F922A0">
        <w:t>и</w:t>
      </w:r>
      <w:r w:rsidRPr="00F922A0">
        <w:rPr>
          <w:spacing w:val="-2"/>
        </w:rPr>
        <w:t xml:space="preserve"> </w:t>
      </w:r>
      <w:r w:rsidRPr="00F922A0">
        <w:t>бактериофаги</w:t>
      </w:r>
      <w:r w:rsidRPr="00F922A0">
        <w:rPr>
          <w:spacing w:val="-1"/>
        </w:rPr>
        <w:t xml:space="preserve"> </w:t>
      </w:r>
      <w:r w:rsidRPr="00F922A0">
        <w:t>(2</w:t>
      </w:r>
      <w:r w:rsidRPr="00F922A0">
        <w:rPr>
          <w:spacing w:val="-2"/>
        </w:rPr>
        <w:t xml:space="preserve"> </w:t>
      </w:r>
      <w:r w:rsidRPr="00F922A0">
        <w:t>часа)</w:t>
      </w:r>
    </w:p>
    <w:p w:rsidR="00755FD3" w:rsidRPr="00F922A0" w:rsidRDefault="007E3FA8">
      <w:pPr>
        <w:pStyle w:val="a3"/>
        <w:ind w:right="415"/>
      </w:pPr>
      <w:r w:rsidRPr="00F922A0">
        <w:t>Вирусы</w:t>
      </w:r>
      <w:r w:rsidRPr="00F922A0">
        <w:rPr>
          <w:spacing w:val="1"/>
        </w:rPr>
        <w:t xml:space="preserve"> </w:t>
      </w:r>
      <w:r w:rsidRPr="00F922A0">
        <w:t>—</w:t>
      </w:r>
      <w:r w:rsidRPr="00F922A0">
        <w:rPr>
          <w:spacing w:val="1"/>
        </w:rPr>
        <w:t xml:space="preserve"> </w:t>
      </w:r>
      <w:r w:rsidRPr="00F922A0">
        <w:t>внутриклеточные</w:t>
      </w:r>
      <w:r w:rsidRPr="00F922A0">
        <w:rPr>
          <w:spacing w:val="1"/>
        </w:rPr>
        <w:t xml:space="preserve"> </w:t>
      </w:r>
      <w:r w:rsidRPr="00F922A0">
        <w:t>паразиты</w:t>
      </w:r>
      <w:r w:rsidRPr="00F922A0">
        <w:rPr>
          <w:spacing w:val="1"/>
        </w:rPr>
        <w:t xml:space="preserve"> </w:t>
      </w:r>
      <w:r w:rsidRPr="00F922A0">
        <w:t>на</w:t>
      </w:r>
      <w:r w:rsidRPr="00F922A0">
        <w:rPr>
          <w:spacing w:val="1"/>
        </w:rPr>
        <w:t xml:space="preserve"> </w:t>
      </w:r>
      <w:r w:rsidRPr="00F922A0">
        <w:t>генетическом</w:t>
      </w:r>
      <w:r w:rsidRPr="00F922A0">
        <w:rPr>
          <w:spacing w:val="1"/>
        </w:rPr>
        <w:t xml:space="preserve"> </w:t>
      </w:r>
      <w:r w:rsidRPr="00F922A0">
        <w:t>уровне.</w:t>
      </w:r>
      <w:r w:rsidRPr="00F922A0">
        <w:rPr>
          <w:spacing w:val="1"/>
        </w:rPr>
        <w:t xml:space="preserve"> </w:t>
      </w:r>
      <w:r w:rsidRPr="00F922A0">
        <w:t>Открытие</w:t>
      </w:r>
      <w:r w:rsidRPr="00F922A0">
        <w:rPr>
          <w:spacing w:val="1"/>
        </w:rPr>
        <w:t xml:space="preserve"> </w:t>
      </w:r>
      <w:r w:rsidRPr="00F922A0">
        <w:t>вирусов,</w:t>
      </w:r>
      <w:r w:rsidRPr="00F922A0">
        <w:rPr>
          <w:spacing w:val="1"/>
        </w:rPr>
        <w:t xml:space="preserve"> </w:t>
      </w:r>
      <w:r w:rsidRPr="00F922A0">
        <w:t>механизм</w:t>
      </w:r>
      <w:r w:rsidRPr="00F922A0">
        <w:rPr>
          <w:spacing w:val="1"/>
        </w:rPr>
        <w:t xml:space="preserve"> </w:t>
      </w:r>
      <w:r w:rsidRPr="00F922A0">
        <w:t>взаимодействия</w:t>
      </w:r>
      <w:r w:rsidRPr="00F922A0">
        <w:rPr>
          <w:spacing w:val="1"/>
        </w:rPr>
        <w:t xml:space="preserve"> </w:t>
      </w:r>
      <w:r w:rsidRPr="00F922A0">
        <w:t>вируса</w:t>
      </w:r>
      <w:r w:rsidRPr="00F922A0">
        <w:rPr>
          <w:spacing w:val="1"/>
        </w:rPr>
        <w:t xml:space="preserve"> </w:t>
      </w:r>
      <w:r w:rsidRPr="00F922A0">
        <w:t>и</w:t>
      </w:r>
      <w:r w:rsidRPr="00F922A0">
        <w:rPr>
          <w:spacing w:val="1"/>
        </w:rPr>
        <w:t xml:space="preserve"> </w:t>
      </w:r>
      <w:r w:rsidRPr="00F922A0">
        <w:t>клетки,</w:t>
      </w:r>
      <w:r w:rsidRPr="00F922A0">
        <w:rPr>
          <w:spacing w:val="1"/>
        </w:rPr>
        <w:t xml:space="preserve"> </w:t>
      </w:r>
      <w:r w:rsidRPr="00F922A0">
        <w:t>инфекционный</w:t>
      </w:r>
      <w:r w:rsidRPr="00F922A0">
        <w:rPr>
          <w:spacing w:val="1"/>
        </w:rPr>
        <w:t xml:space="preserve"> </w:t>
      </w:r>
      <w:r w:rsidRPr="00F922A0">
        <w:t>процесс.</w:t>
      </w:r>
      <w:r w:rsidRPr="00F922A0">
        <w:rPr>
          <w:spacing w:val="1"/>
        </w:rPr>
        <w:t xml:space="preserve"> </w:t>
      </w:r>
      <w:r w:rsidRPr="00F922A0">
        <w:t>Вертикальный</w:t>
      </w:r>
      <w:r w:rsidRPr="00F922A0">
        <w:rPr>
          <w:spacing w:val="1"/>
        </w:rPr>
        <w:t xml:space="preserve"> </w:t>
      </w:r>
      <w:r w:rsidRPr="00F922A0">
        <w:t>и</w:t>
      </w:r>
      <w:r w:rsidRPr="00F922A0">
        <w:rPr>
          <w:spacing w:val="1"/>
        </w:rPr>
        <w:t xml:space="preserve"> </w:t>
      </w:r>
      <w:r w:rsidRPr="00F922A0">
        <w:t>горизонтальный</w:t>
      </w:r>
      <w:r w:rsidRPr="00F922A0">
        <w:rPr>
          <w:spacing w:val="1"/>
        </w:rPr>
        <w:t xml:space="preserve"> </w:t>
      </w:r>
      <w:r w:rsidRPr="00F922A0">
        <w:t>тип</w:t>
      </w:r>
      <w:r w:rsidRPr="00F922A0">
        <w:rPr>
          <w:spacing w:val="1"/>
        </w:rPr>
        <w:t xml:space="preserve"> </w:t>
      </w:r>
      <w:r w:rsidRPr="00F922A0">
        <w:t>передачи вирусов. Заболевания животных и растений, вызываемые вирусами. Вирусные заболевания,</w:t>
      </w:r>
      <w:r w:rsidRPr="00F922A0">
        <w:rPr>
          <w:spacing w:val="1"/>
        </w:rPr>
        <w:t xml:space="preserve"> </w:t>
      </w:r>
      <w:r w:rsidRPr="00F922A0">
        <w:t>встречающиеся</w:t>
      </w:r>
      <w:r w:rsidRPr="00F922A0">
        <w:rPr>
          <w:spacing w:val="3"/>
        </w:rPr>
        <w:t xml:space="preserve"> </w:t>
      </w:r>
      <w:r w:rsidRPr="00F922A0">
        <w:t>у</w:t>
      </w:r>
      <w:r w:rsidRPr="00F922A0">
        <w:rPr>
          <w:spacing w:val="-3"/>
        </w:rPr>
        <w:t xml:space="preserve"> </w:t>
      </w:r>
      <w:r w:rsidRPr="00F922A0">
        <w:t>человека; грипп,</w:t>
      </w:r>
      <w:r w:rsidRPr="00F922A0">
        <w:rPr>
          <w:spacing w:val="-1"/>
        </w:rPr>
        <w:t xml:space="preserve"> </w:t>
      </w:r>
      <w:r w:rsidRPr="00F922A0">
        <w:t>гепатит, СПИД. Бактериофаги.</w:t>
      </w:r>
    </w:p>
    <w:p w:rsidR="00755FD3" w:rsidRPr="00F922A0" w:rsidRDefault="007E3FA8">
      <w:pPr>
        <w:pStyle w:val="a3"/>
      </w:pPr>
      <w:r w:rsidRPr="00F922A0">
        <w:t>Тема</w:t>
      </w:r>
      <w:r w:rsidRPr="00F922A0">
        <w:rPr>
          <w:spacing w:val="-3"/>
        </w:rPr>
        <w:t xml:space="preserve"> </w:t>
      </w:r>
      <w:r w:rsidRPr="00F922A0">
        <w:t>3.8.</w:t>
      </w:r>
      <w:r w:rsidRPr="00F922A0">
        <w:rPr>
          <w:spacing w:val="-1"/>
        </w:rPr>
        <w:t xml:space="preserve"> </w:t>
      </w:r>
      <w:r w:rsidRPr="00F922A0">
        <w:t>Клеточная</w:t>
      </w:r>
      <w:r w:rsidRPr="00F922A0">
        <w:rPr>
          <w:spacing w:val="-1"/>
        </w:rPr>
        <w:t xml:space="preserve"> </w:t>
      </w:r>
      <w:r w:rsidRPr="00F922A0">
        <w:t>теория</w:t>
      </w:r>
      <w:r w:rsidRPr="00F922A0">
        <w:rPr>
          <w:spacing w:val="-1"/>
        </w:rPr>
        <w:t xml:space="preserve"> </w:t>
      </w:r>
      <w:r w:rsidRPr="00F922A0">
        <w:t>(3</w:t>
      </w:r>
      <w:r w:rsidRPr="00F922A0">
        <w:rPr>
          <w:spacing w:val="-1"/>
        </w:rPr>
        <w:t xml:space="preserve"> </w:t>
      </w:r>
      <w:r w:rsidRPr="00F922A0">
        <w:t>часа)</w:t>
      </w:r>
    </w:p>
    <w:p w:rsidR="00755FD3" w:rsidRPr="00F922A0" w:rsidRDefault="007E3FA8">
      <w:pPr>
        <w:pStyle w:val="a3"/>
        <w:spacing w:before="1" w:line="242" w:lineRule="auto"/>
        <w:ind w:right="416"/>
        <w:rPr>
          <w:b/>
        </w:rPr>
      </w:pPr>
      <w:r w:rsidRPr="00F922A0">
        <w:t>Клеточная теория строения организмов. История развития клеточной теории; работы М. Шлейдена, Т.</w:t>
      </w:r>
      <w:r w:rsidRPr="00F922A0">
        <w:rPr>
          <w:spacing w:val="-57"/>
        </w:rPr>
        <w:t xml:space="preserve"> </w:t>
      </w:r>
      <w:r w:rsidRPr="00F922A0">
        <w:t>Шванна,</w:t>
      </w:r>
      <w:r w:rsidRPr="00F922A0">
        <w:rPr>
          <w:spacing w:val="-7"/>
        </w:rPr>
        <w:t xml:space="preserve"> </w:t>
      </w:r>
      <w:r w:rsidRPr="00F922A0">
        <w:t>Р.</w:t>
      </w:r>
      <w:r w:rsidRPr="00F922A0">
        <w:rPr>
          <w:spacing w:val="-7"/>
        </w:rPr>
        <w:t xml:space="preserve"> </w:t>
      </w:r>
      <w:r w:rsidRPr="00F922A0">
        <w:t>Броуна,</w:t>
      </w:r>
      <w:r w:rsidRPr="00F922A0">
        <w:rPr>
          <w:spacing w:val="-7"/>
        </w:rPr>
        <w:t xml:space="preserve"> </w:t>
      </w:r>
      <w:r w:rsidRPr="00F922A0">
        <w:t>Р.</w:t>
      </w:r>
      <w:r w:rsidRPr="00F922A0">
        <w:rPr>
          <w:spacing w:val="-7"/>
        </w:rPr>
        <w:t xml:space="preserve"> </w:t>
      </w:r>
      <w:r w:rsidRPr="00F922A0">
        <w:t>Вирхова</w:t>
      </w:r>
      <w:r w:rsidRPr="00F922A0">
        <w:rPr>
          <w:spacing w:val="-11"/>
        </w:rPr>
        <w:t xml:space="preserve"> </w:t>
      </w:r>
      <w:r w:rsidRPr="00F922A0">
        <w:t>и</w:t>
      </w:r>
      <w:r w:rsidRPr="00F922A0">
        <w:rPr>
          <w:spacing w:val="-6"/>
        </w:rPr>
        <w:t xml:space="preserve"> </w:t>
      </w:r>
      <w:r w:rsidRPr="00F922A0">
        <w:t>других</w:t>
      </w:r>
      <w:r w:rsidRPr="00F922A0">
        <w:rPr>
          <w:spacing w:val="-2"/>
        </w:rPr>
        <w:t xml:space="preserve"> </w:t>
      </w:r>
      <w:r w:rsidRPr="00F922A0">
        <w:t>ученых.</w:t>
      </w:r>
      <w:r w:rsidRPr="00F922A0">
        <w:rPr>
          <w:spacing w:val="-7"/>
        </w:rPr>
        <w:t xml:space="preserve"> </w:t>
      </w:r>
      <w:r w:rsidRPr="00F922A0">
        <w:t>Основные</w:t>
      </w:r>
      <w:r w:rsidRPr="00F922A0">
        <w:rPr>
          <w:spacing w:val="-8"/>
        </w:rPr>
        <w:t xml:space="preserve"> </w:t>
      </w:r>
      <w:r w:rsidRPr="00F922A0">
        <w:t>положения</w:t>
      </w:r>
      <w:r w:rsidRPr="00F922A0">
        <w:rPr>
          <w:spacing w:val="-7"/>
        </w:rPr>
        <w:t xml:space="preserve"> </w:t>
      </w:r>
      <w:r w:rsidRPr="00F922A0">
        <w:t>клеточной</w:t>
      </w:r>
      <w:r w:rsidRPr="00F922A0">
        <w:rPr>
          <w:spacing w:val="-6"/>
        </w:rPr>
        <w:t xml:space="preserve"> </w:t>
      </w:r>
      <w:r w:rsidRPr="00F922A0">
        <w:t>теории;</w:t>
      </w:r>
      <w:r w:rsidRPr="00F922A0">
        <w:rPr>
          <w:spacing w:val="-6"/>
        </w:rPr>
        <w:t xml:space="preserve"> </w:t>
      </w:r>
      <w:r w:rsidRPr="00F922A0">
        <w:t>современное</w:t>
      </w:r>
      <w:r w:rsidRPr="00F922A0">
        <w:rPr>
          <w:spacing w:val="-58"/>
        </w:rPr>
        <w:t xml:space="preserve"> </w:t>
      </w:r>
      <w:r w:rsidRPr="00F922A0">
        <w:t>состояние клеточной теории строения организмов. Значение клеточной теории для развития биологии.</w:t>
      </w:r>
      <w:r w:rsidRPr="00F922A0">
        <w:rPr>
          <w:spacing w:val="-57"/>
        </w:rPr>
        <w:t xml:space="preserve"> </w:t>
      </w:r>
      <w:r w:rsidRPr="00F922A0">
        <w:rPr>
          <w:b/>
        </w:rPr>
        <w:t>РАЗДЕЛ</w:t>
      </w:r>
      <w:r w:rsidRPr="00F922A0">
        <w:rPr>
          <w:b/>
          <w:spacing w:val="-1"/>
        </w:rPr>
        <w:t xml:space="preserve"> </w:t>
      </w:r>
      <w:r w:rsidRPr="00F922A0">
        <w:rPr>
          <w:b/>
        </w:rPr>
        <w:t>4. Размножение</w:t>
      </w:r>
      <w:r w:rsidRPr="00F922A0">
        <w:rPr>
          <w:b/>
          <w:spacing w:val="-1"/>
        </w:rPr>
        <w:t xml:space="preserve"> </w:t>
      </w:r>
      <w:r w:rsidRPr="00F922A0">
        <w:rPr>
          <w:b/>
        </w:rPr>
        <w:t>организмов (7 часов).</w:t>
      </w:r>
    </w:p>
    <w:p w:rsidR="00755FD3" w:rsidRPr="00F922A0" w:rsidRDefault="007E3FA8">
      <w:pPr>
        <w:pStyle w:val="a3"/>
        <w:spacing w:line="265" w:lineRule="exact"/>
      </w:pPr>
      <w:r w:rsidRPr="00F922A0">
        <w:t>ТЕМА</w:t>
      </w:r>
      <w:r w:rsidRPr="00F922A0">
        <w:rPr>
          <w:spacing w:val="-3"/>
        </w:rPr>
        <w:t xml:space="preserve"> </w:t>
      </w:r>
      <w:r w:rsidRPr="00F922A0">
        <w:t>4.1.</w:t>
      </w:r>
      <w:r w:rsidRPr="00F922A0">
        <w:rPr>
          <w:spacing w:val="-2"/>
        </w:rPr>
        <w:t xml:space="preserve"> </w:t>
      </w:r>
      <w:r w:rsidRPr="00F922A0">
        <w:t>Бесполое</w:t>
      </w:r>
      <w:r w:rsidRPr="00F922A0">
        <w:rPr>
          <w:spacing w:val="-3"/>
        </w:rPr>
        <w:t xml:space="preserve"> </w:t>
      </w:r>
      <w:r w:rsidRPr="00F922A0">
        <w:t>размножение</w:t>
      </w:r>
      <w:r w:rsidRPr="00F922A0">
        <w:rPr>
          <w:spacing w:val="-2"/>
        </w:rPr>
        <w:t xml:space="preserve"> </w:t>
      </w:r>
      <w:r w:rsidRPr="00F922A0">
        <w:t>растений</w:t>
      </w:r>
      <w:r w:rsidRPr="00F922A0">
        <w:rPr>
          <w:spacing w:val="-4"/>
        </w:rPr>
        <w:t xml:space="preserve"> </w:t>
      </w:r>
      <w:r w:rsidRPr="00F922A0">
        <w:t>и</w:t>
      </w:r>
      <w:r w:rsidRPr="00F922A0">
        <w:rPr>
          <w:spacing w:val="-4"/>
        </w:rPr>
        <w:t xml:space="preserve"> </w:t>
      </w:r>
      <w:r w:rsidRPr="00F922A0">
        <w:t>животных</w:t>
      </w:r>
      <w:r w:rsidRPr="00F922A0">
        <w:rPr>
          <w:spacing w:val="1"/>
        </w:rPr>
        <w:t xml:space="preserve"> </w:t>
      </w:r>
      <w:r w:rsidRPr="00F922A0">
        <w:t>(2</w:t>
      </w:r>
      <w:r w:rsidRPr="00F922A0">
        <w:rPr>
          <w:spacing w:val="-2"/>
        </w:rPr>
        <w:t xml:space="preserve"> </w:t>
      </w:r>
      <w:r w:rsidRPr="00F922A0">
        <w:t>часа)</w:t>
      </w:r>
    </w:p>
    <w:p w:rsidR="00755FD3" w:rsidRPr="00F922A0" w:rsidRDefault="007E3FA8">
      <w:pPr>
        <w:pStyle w:val="a3"/>
        <w:ind w:right="422"/>
      </w:pPr>
      <w:r w:rsidRPr="00F922A0">
        <w:t>Формы</w:t>
      </w:r>
      <w:r w:rsidRPr="00F922A0">
        <w:rPr>
          <w:spacing w:val="1"/>
        </w:rPr>
        <w:t xml:space="preserve"> </w:t>
      </w:r>
      <w:r w:rsidRPr="00F922A0">
        <w:t>бесполого</w:t>
      </w:r>
      <w:r w:rsidRPr="00F922A0">
        <w:rPr>
          <w:spacing w:val="1"/>
        </w:rPr>
        <w:t xml:space="preserve"> </w:t>
      </w:r>
      <w:r w:rsidRPr="00F922A0">
        <w:t>размножения:</w:t>
      </w:r>
      <w:r w:rsidRPr="00F922A0">
        <w:rPr>
          <w:spacing w:val="1"/>
        </w:rPr>
        <w:t xml:space="preserve"> </w:t>
      </w:r>
      <w:r w:rsidRPr="00F922A0">
        <w:t>митотическое</w:t>
      </w:r>
      <w:r w:rsidRPr="00F922A0">
        <w:rPr>
          <w:spacing w:val="1"/>
        </w:rPr>
        <w:t xml:space="preserve"> </w:t>
      </w:r>
      <w:r w:rsidRPr="00F922A0">
        <w:t>деление</w:t>
      </w:r>
      <w:r w:rsidRPr="00F922A0">
        <w:rPr>
          <w:spacing w:val="1"/>
        </w:rPr>
        <w:t xml:space="preserve"> </w:t>
      </w:r>
      <w:r w:rsidRPr="00F922A0">
        <w:t>клеток</w:t>
      </w:r>
      <w:r w:rsidRPr="00F922A0">
        <w:rPr>
          <w:spacing w:val="1"/>
        </w:rPr>
        <w:t xml:space="preserve"> </w:t>
      </w:r>
      <w:r w:rsidRPr="00F922A0">
        <w:t>одноклеточных;</w:t>
      </w:r>
      <w:r w:rsidRPr="00F922A0">
        <w:rPr>
          <w:spacing w:val="1"/>
        </w:rPr>
        <w:t xml:space="preserve"> </w:t>
      </w:r>
      <w:r w:rsidRPr="00F922A0">
        <w:t>спорообразование,</w:t>
      </w:r>
      <w:r w:rsidRPr="00F922A0">
        <w:rPr>
          <w:spacing w:val="-57"/>
        </w:rPr>
        <w:t xml:space="preserve"> </w:t>
      </w:r>
      <w:r w:rsidRPr="00F922A0">
        <w:t>почкование</w:t>
      </w:r>
      <w:r w:rsidRPr="00F922A0">
        <w:rPr>
          <w:spacing w:val="1"/>
        </w:rPr>
        <w:t xml:space="preserve"> </w:t>
      </w:r>
      <w:r w:rsidRPr="00F922A0">
        <w:t>у</w:t>
      </w:r>
      <w:r w:rsidRPr="00F922A0">
        <w:rPr>
          <w:spacing w:val="1"/>
        </w:rPr>
        <w:t xml:space="preserve"> </w:t>
      </w:r>
      <w:r w:rsidRPr="00F922A0">
        <w:t>одноклеточных</w:t>
      </w:r>
      <w:r w:rsidRPr="00F922A0">
        <w:rPr>
          <w:spacing w:val="1"/>
        </w:rPr>
        <w:t xml:space="preserve"> </w:t>
      </w:r>
      <w:r w:rsidRPr="00F922A0">
        <w:t>и</w:t>
      </w:r>
      <w:r w:rsidRPr="00F922A0">
        <w:rPr>
          <w:spacing w:val="1"/>
        </w:rPr>
        <w:t xml:space="preserve"> </w:t>
      </w:r>
      <w:r w:rsidRPr="00F922A0">
        <w:t>многоклеточных</w:t>
      </w:r>
      <w:r w:rsidRPr="00F922A0">
        <w:rPr>
          <w:spacing w:val="1"/>
        </w:rPr>
        <w:t xml:space="preserve"> </w:t>
      </w:r>
      <w:r w:rsidRPr="00F922A0">
        <w:t>организмов;</w:t>
      </w:r>
      <w:r w:rsidRPr="00F922A0">
        <w:rPr>
          <w:spacing w:val="1"/>
        </w:rPr>
        <w:t xml:space="preserve"> </w:t>
      </w:r>
      <w:r w:rsidRPr="00F922A0">
        <w:t>вегетативное</w:t>
      </w:r>
      <w:r w:rsidRPr="00F922A0">
        <w:rPr>
          <w:spacing w:val="1"/>
        </w:rPr>
        <w:t xml:space="preserve"> </w:t>
      </w:r>
      <w:r w:rsidRPr="00F922A0">
        <w:t>размножение.</w:t>
      </w:r>
      <w:r w:rsidRPr="00F922A0">
        <w:rPr>
          <w:spacing w:val="1"/>
        </w:rPr>
        <w:t xml:space="preserve"> </w:t>
      </w:r>
      <w:r w:rsidRPr="00F922A0">
        <w:t>Биологический</w:t>
      </w:r>
      <w:r w:rsidRPr="00F922A0">
        <w:rPr>
          <w:spacing w:val="-1"/>
        </w:rPr>
        <w:t xml:space="preserve"> </w:t>
      </w:r>
      <w:r w:rsidRPr="00F922A0">
        <w:t>смысл</w:t>
      </w:r>
      <w:r w:rsidRPr="00F922A0">
        <w:rPr>
          <w:spacing w:val="-2"/>
        </w:rPr>
        <w:t xml:space="preserve"> </w:t>
      </w:r>
      <w:r w:rsidRPr="00F922A0">
        <w:t>и</w:t>
      </w:r>
      <w:r w:rsidRPr="00F922A0">
        <w:rPr>
          <w:spacing w:val="1"/>
        </w:rPr>
        <w:t xml:space="preserve"> </w:t>
      </w:r>
      <w:r w:rsidRPr="00F922A0">
        <w:t>эволюционное</w:t>
      </w:r>
      <w:r w:rsidRPr="00F922A0">
        <w:rPr>
          <w:spacing w:val="-2"/>
        </w:rPr>
        <w:t xml:space="preserve"> </w:t>
      </w:r>
      <w:r w:rsidRPr="00F922A0">
        <w:t>значение</w:t>
      </w:r>
      <w:r w:rsidRPr="00F922A0">
        <w:rPr>
          <w:spacing w:val="-1"/>
        </w:rPr>
        <w:t xml:space="preserve"> </w:t>
      </w:r>
      <w:r w:rsidRPr="00F922A0">
        <w:t>бесполого</w:t>
      </w:r>
      <w:r w:rsidRPr="00F922A0">
        <w:rPr>
          <w:spacing w:val="-1"/>
        </w:rPr>
        <w:t xml:space="preserve"> </w:t>
      </w:r>
      <w:r w:rsidRPr="00F922A0">
        <w:t>размножения.</w:t>
      </w:r>
    </w:p>
    <w:p w:rsidR="00755FD3" w:rsidRPr="00F922A0" w:rsidRDefault="007E3FA8">
      <w:pPr>
        <w:pStyle w:val="a3"/>
      </w:pPr>
      <w:r w:rsidRPr="00F922A0">
        <w:t>Тема</w:t>
      </w:r>
      <w:r w:rsidRPr="00F922A0">
        <w:rPr>
          <w:spacing w:val="-4"/>
        </w:rPr>
        <w:t xml:space="preserve"> </w:t>
      </w:r>
      <w:r w:rsidRPr="00F922A0">
        <w:t>4.2.</w:t>
      </w:r>
      <w:r w:rsidRPr="00F922A0">
        <w:rPr>
          <w:spacing w:val="-2"/>
        </w:rPr>
        <w:t xml:space="preserve"> </w:t>
      </w:r>
      <w:r w:rsidRPr="00F922A0">
        <w:t>Половое</w:t>
      </w:r>
      <w:r w:rsidRPr="00F922A0">
        <w:rPr>
          <w:spacing w:val="-4"/>
        </w:rPr>
        <w:t xml:space="preserve"> </w:t>
      </w:r>
      <w:r w:rsidRPr="00F922A0">
        <w:t>размножение</w:t>
      </w:r>
      <w:r w:rsidRPr="00F922A0">
        <w:rPr>
          <w:spacing w:val="-3"/>
        </w:rPr>
        <w:t xml:space="preserve"> </w:t>
      </w:r>
      <w:r w:rsidRPr="00F922A0">
        <w:t>(5</w:t>
      </w:r>
      <w:r w:rsidRPr="00F922A0">
        <w:rPr>
          <w:spacing w:val="-2"/>
        </w:rPr>
        <w:t xml:space="preserve"> </w:t>
      </w:r>
      <w:r w:rsidRPr="00F922A0">
        <w:t>часов)</w:t>
      </w:r>
    </w:p>
    <w:p w:rsidR="00755FD3" w:rsidRPr="00F922A0" w:rsidRDefault="007E3FA8">
      <w:pPr>
        <w:pStyle w:val="a3"/>
        <w:ind w:right="414"/>
      </w:pPr>
      <w:r w:rsidRPr="00F922A0">
        <w:t>Половое</w:t>
      </w:r>
      <w:r w:rsidRPr="00F922A0">
        <w:rPr>
          <w:spacing w:val="1"/>
        </w:rPr>
        <w:t xml:space="preserve"> </w:t>
      </w:r>
      <w:r w:rsidRPr="00F922A0">
        <w:t>размножение</w:t>
      </w:r>
      <w:r w:rsidRPr="00F922A0">
        <w:rPr>
          <w:spacing w:val="1"/>
        </w:rPr>
        <w:t xml:space="preserve"> </w:t>
      </w:r>
      <w:r w:rsidRPr="00F922A0">
        <w:t>растений</w:t>
      </w:r>
      <w:r w:rsidRPr="00F922A0">
        <w:rPr>
          <w:spacing w:val="1"/>
        </w:rPr>
        <w:t xml:space="preserve"> </w:t>
      </w:r>
      <w:r w:rsidRPr="00F922A0">
        <w:t>и</w:t>
      </w:r>
      <w:r w:rsidRPr="00F922A0">
        <w:rPr>
          <w:spacing w:val="1"/>
        </w:rPr>
        <w:t xml:space="preserve"> </w:t>
      </w:r>
      <w:r w:rsidRPr="00F922A0">
        <w:t>животных.</w:t>
      </w:r>
      <w:r w:rsidRPr="00F922A0">
        <w:rPr>
          <w:spacing w:val="1"/>
        </w:rPr>
        <w:t xml:space="preserve"> </w:t>
      </w:r>
      <w:r w:rsidRPr="00F922A0">
        <w:t>Половая</w:t>
      </w:r>
      <w:r w:rsidRPr="00F922A0">
        <w:rPr>
          <w:spacing w:val="1"/>
        </w:rPr>
        <w:t xml:space="preserve"> </w:t>
      </w:r>
      <w:r w:rsidRPr="00F922A0">
        <w:t>система,</w:t>
      </w:r>
      <w:r w:rsidRPr="00F922A0">
        <w:rPr>
          <w:spacing w:val="1"/>
        </w:rPr>
        <w:t xml:space="preserve"> </w:t>
      </w:r>
      <w:r w:rsidRPr="00F922A0">
        <w:t>органы</w:t>
      </w:r>
      <w:r w:rsidRPr="00F922A0">
        <w:rPr>
          <w:spacing w:val="1"/>
        </w:rPr>
        <w:t xml:space="preserve"> </w:t>
      </w:r>
      <w:r w:rsidRPr="00F922A0">
        <w:t>полового</w:t>
      </w:r>
      <w:r w:rsidRPr="00F922A0">
        <w:rPr>
          <w:spacing w:val="1"/>
        </w:rPr>
        <w:t xml:space="preserve"> </w:t>
      </w:r>
      <w:r w:rsidRPr="00F922A0">
        <w:t>размножения</w:t>
      </w:r>
      <w:r w:rsidRPr="00F922A0">
        <w:rPr>
          <w:spacing w:val="1"/>
        </w:rPr>
        <w:t xml:space="preserve"> </w:t>
      </w:r>
      <w:r w:rsidRPr="00F922A0">
        <w:t>млекопитающих. Гаметогенез. Периоды образования половых клеток: размножение и рост. Период</w:t>
      </w:r>
      <w:r w:rsidRPr="00F922A0">
        <w:rPr>
          <w:spacing w:val="1"/>
        </w:rPr>
        <w:t xml:space="preserve"> </w:t>
      </w:r>
      <w:r w:rsidRPr="00F922A0">
        <w:t>созревания</w:t>
      </w:r>
      <w:r w:rsidRPr="00F922A0">
        <w:rPr>
          <w:spacing w:val="-6"/>
        </w:rPr>
        <w:t xml:space="preserve"> </w:t>
      </w:r>
      <w:r w:rsidRPr="00F922A0">
        <w:t>(мейоз);</w:t>
      </w:r>
      <w:r w:rsidRPr="00F922A0">
        <w:rPr>
          <w:spacing w:val="-5"/>
        </w:rPr>
        <w:t xml:space="preserve"> </w:t>
      </w:r>
      <w:r w:rsidRPr="00F922A0">
        <w:t>профаза</w:t>
      </w:r>
      <w:r w:rsidRPr="00F922A0">
        <w:rPr>
          <w:spacing w:val="-4"/>
        </w:rPr>
        <w:t xml:space="preserve"> </w:t>
      </w:r>
      <w:r w:rsidRPr="00F922A0">
        <w:t>I</w:t>
      </w:r>
      <w:r w:rsidRPr="00F922A0">
        <w:rPr>
          <w:spacing w:val="-8"/>
        </w:rPr>
        <w:t xml:space="preserve"> </w:t>
      </w:r>
      <w:r w:rsidRPr="00F922A0">
        <w:t>и</w:t>
      </w:r>
      <w:r w:rsidRPr="00F922A0">
        <w:rPr>
          <w:spacing w:val="-4"/>
        </w:rPr>
        <w:t xml:space="preserve"> </w:t>
      </w:r>
      <w:r w:rsidRPr="00F922A0">
        <w:t>процессы,</w:t>
      </w:r>
      <w:r w:rsidRPr="00F922A0">
        <w:rPr>
          <w:spacing w:val="-6"/>
        </w:rPr>
        <w:t xml:space="preserve"> </w:t>
      </w:r>
      <w:r w:rsidRPr="00F922A0">
        <w:t>в</w:t>
      </w:r>
      <w:r w:rsidRPr="00F922A0">
        <w:rPr>
          <w:spacing w:val="-3"/>
        </w:rPr>
        <w:t xml:space="preserve"> </w:t>
      </w:r>
      <w:r w:rsidRPr="00F922A0">
        <w:t>ней</w:t>
      </w:r>
      <w:r w:rsidRPr="00F922A0">
        <w:rPr>
          <w:spacing w:val="-4"/>
        </w:rPr>
        <w:t xml:space="preserve"> </w:t>
      </w:r>
      <w:r w:rsidRPr="00F922A0">
        <w:t>происходящие:</w:t>
      </w:r>
      <w:r w:rsidRPr="00F922A0">
        <w:rPr>
          <w:spacing w:val="-5"/>
        </w:rPr>
        <w:t xml:space="preserve"> </w:t>
      </w:r>
      <w:r w:rsidRPr="00F922A0">
        <w:t>конъюгация,</w:t>
      </w:r>
      <w:r w:rsidRPr="00F922A0">
        <w:rPr>
          <w:spacing w:val="-5"/>
        </w:rPr>
        <w:t xml:space="preserve"> </w:t>
      </w:r>
      <w:r w:rsidRPr="00F922A0">
        <w:t>кроссинговер.</w:t>
      </w:r>
      <w:r w:rsidRPr="00F922A0">
        <w:rPr>
          <w:spacing w:val="-6"/>
        </w:rPr>
        <w:t xml:space="preserve"> </w:t>
      </w:r>
      <w:r w:rsidRPr="00F922A0">
        <w:t>Механизм,</w:t>
      </w:r>
      <w:r w:rsidRPr="00F922A0">
        <w:rPr>
          <w:spacing w:val="-57"/>
        </w:rPr>
        <w:t xml:space="preserve"> </w:t>
      </w:r>
      <w:r w:rsidRPr="00F922A0">
        <w:t>генетические</w:t>
      </w:r>
      <w:r w:rsidRPr="00F922A0">
        <w:rPr>
          <w:spacing w:val="1"/>
        </w:rPr>
        <w:t xml:space="preserve"> </w:t>
      </w:r>
      <w:r w:rsidRPr="00F922A0">
        <w:t>последствия</w:t>
      </w:r>
      <w:r w:rsidRPr="00F922A0">
        <w:rPr>
          <w:spacing w:val="1"/>
        </w:rPr>
        <w:t xml:space="preserve"> </w:t>
      </w:r>
      <w:r w:rsidRPr="00F922A0">
        <w:t>и</w:t>
      </w:r>
      <w:r w:rsidRPr="00F922A0">
        <w:rPr>
          <w:spacing w:val="1"/>
        </w:rPr>
        <w:t xml:space="preserve"> </w:t>
      </w:r>
      <w:r w:rsidRPr="00F922A0">
        <w:t>биологический</w:t>
      </w:r>
      <w:r w:rsidRPr="00F922A0">
        <w:rPr>
          <w:spacing w:val="1"/>
        </w:rPr>
        <w:t xml:space="preserve"> </w:t>
      </w:r>
      <w:r w:rsidRPr="00F922A0">
        <w:t>смысл</w:t>
      </w:r>
      <w:r w:rsidRPr="00F922A0">
        <w:rPr>
          <w:spacing w:val="1"/>
        </w:rPr>
        <w:t xml:space="preserve"> </w:t>
      </w:r>
      <w:r w:rsidRPr="00F922A0">
        <w:t>кроссинговера.</w:t>
      </w:r>
      <w:r w:rsidRPr="00F922A0">
        <w:rPr>
          <w:spacing w:val="1"/>
        </w:rPr>
        <w:t xml:space="preserve"> </w:t>
      </w:r>
      <w:r w:rsidRPr="00F922A0">
        <w:t>Биологическое</w:t>
      </w:r>
      <w:r w:rsidRPr="00F922A0">
        <w:rPr>
          <w:spacing w:val="1"/>
        </w:rPr>
        <w:t xml:space="preserve"> </w:t>
      </w:r>
      <w:r w:rsidRPr="00F922A0">
        <w:t>значение</w:t>
      </w:r>
      <w:r w:rsidRPr="00F922A0">
        <w:rPr>
          <w:spacing w:val="1"/>
        </w:rPr>
        <w:t xml:space="preserve"> </w:t>
      </w:r>
      <w:r w:rsidRPr="00F922A0">
        <w:t>и</w:t>
      </w:r>
      <w:r w:rsidRPr="00F922A0">
        <w:rPr>
          <w:spacing w:val="1"/>
        </w:rPr>
        <w:t xml:space="preserve"> </w:t>
      </w:r>
      <w:r w:rsidRPr="00F922A0">
        <w:t>биологи¬ческий</w:t>
      </w:r>
      <w:r w:rsidRPr="00F922A0">
        <w:rPr>
          <w:spacing w:val="1"/>
        </w:rPr>
        <w:t xml:space="preserve"> </w:t>
      </w:r>
      <w:r w:rsidRPr="00F922A0">
        <w:t>смысл</w:t>
      </w:r>
      <w:r w:rsidRPr="00F922A0">
        <w:rPr>
          <w:spacing w:val="1"/>
        </w:rPr>
        <w:t xml:space="preserve"> </w:t>
      </w:r>
      <w:r w:rsidRPr="00F922A0">
        <w:t>мейоза.</w:t>
      </w:r>
      <w:r w:rsidRPr="00F922A0">
        <w:rPr>
          <w:spacing w:val="1"/>
        </w:rPr>
        <w:t xml:space="preserve"> </w:t>
      </w:r>
      <w:r w:rsidRPr="00F922A0">
        <w:t>Период</w:t>
      </w:r>
      <w:r w:rsidRPr="00F922A0">
        <w:rPr>
          <w:spacing w:val="1"/>
        </w:rPr>
        <w:t xml:space="preserve"> </w:t>
      </w:r>
      <w:r w:rsidRPr="00F922A0">
        <w:t>формирования</w:t>
      </w:r>
      <w:r w:rsidRPr="00F922A0">
        <w:rPr>
          <w:spacing w:val="1"/>
        </w:rPr>
        <w:t xml:space="preserve"> </w:t>
      </w:r>
      <w:r w:rsidRPr="00F922A0">
        <w:t>половых</w:t>
      </w:r>
      <w:r w:rsidRPr="00F922A0">
        <w:rPr>
          <w:spacing w:val="1"/>
        </w:rPr>
        <w:t xml:space="preserve"> </w:t>
      </w:r>
      <w:r w:rsidRPr="00F922A0">
        <w:t>клеток;</w:t>
      </w:r>
      <w:r w:rsidRPr="00F922A0">
        <w:rPr>
          <w:spacing w:val="1"/>
        </w:rPr>
        <w:t xml:space="preserve"> </w:t>
      </w:r>
      <w:r w:rsidRPr="00F922A0">
        <w:t>сущность</w:t>
      </w:r>
      <w:r w:rsidRPr="00F922A0">
        <w:rPr>
          <w:spacing w:val="1"/>
        </w:rPr>
        <w:t xml:space="preserve"> </w:t>
      </w:r>
      <w:r w:rsidRPr="00F922A0">
        <w:t>и</w:t>
      </w:r>
      <w:r w:rsidRPr="00F922A0">
        <w:rPr>
          <w:spacing w:val="1"/>
        </w:rPr>
        <w:t xml:space="preserve"> </w:t>
      </w:r>
      <w:r w:rsidRPr="00F922A0">
        <w:t>особенности</w:t>
      </w:r>
      <w:r w:rsidRPr="00F922A0">
        <w:rPr>
          <w:spacing w:val="1"/>
        </w:rPr>
        <w:t xml:space="preserve"> </w:t>
      </w:r>
      <w:r w:rsidRPr="00F922A0">
        <w:t>течения.</w:t>
      </w:r>
      <w:r w:rsidRPr="00F922A0">
        <w:rPr>
          <w:spacing w:val="1"/>
        </w:rPr>
        <w:t xml:space="preserve"> </w:t>
      </w:r>
      <w:r w:rsidRPr="00F922A0">
        <w:t>Особенности</w:t>
      </w:r>
      <w:r w:rsidRPr="00F922A0">
        <w:rPr>
          <w:spacing w:val="1"/>
        </w:rPr>
        <w:t xml:space="preserve"> </w:t>
      </w:r>
      <w:r w:rsidRPr="00F922A0">
        <w:t>сперматогенеза</w:t>
      </w:r>
      <w:r w:rsidRPr="00F922A0">
        <w:rPr>
          <w:spacing w:val="1"/>
        </w:rPr>
        <w:t xml:space="preserve"> </w:t>
      </w:r>
      <w:r w:rsidRPr="00F922A0">
        <w:t>и</w:t>
      </w:r>
      <w:r w:rsidRPr="00F922A0">
        <w:rPr>
          <w:spacing w:val="1"/>
        </w:rPr>
        <w:t xml:space="preserve"> </w:t>
      </w:r>
      <w:r w:rsidRPr="00F922A0">
        <w:t>овогенеза.</w:t>
      </w:r>
      <w:r w:rsidRPr="00F922A0">
        <w:rPr>
          <w:spacing w:val="1"/>
        </w:rPr>
        <w:t xml:space="preserve"> </w:t>
      </w:r>
      <w:r w:rsidRPr="00F922A0">
        <w:t>Осеменение</w:t>
      </w:r>
      <w:r w:rsidRPr="00F922A0">
        <w:rPr>
          <w:spacing w:val="1"/>
        </w:rPr>
        <w:t xml:space="preserve"> </w:t>
      </w:r>
      <w:r w:rsidRPr="00F922A0">
        <w:t>и</w:t>
      </w:r>
      <w:r w:rsidRPr="00F922A0">
        <w:rPr>
          <w:spacing w:val="1"/>
        </w:rPr>
        <w:t xml:space="preserve"> </w:t>
      </w:r>
      <w:r w:rsidRPr="00F922A0">
        <w:t>оплодотворение.</w:t>
      </w:r>
      <w:r w:rsidRPr="00F922A0">
        <w:rPr>
          <w:spacing w:val="1"/>
        </w:rPr>
        <w:t xml:space="preserve"> </w:t>
      </w:r>
      <w:r w:rsidRPr="00F922A0">
        <w:t>Моно-</w:t>
      </w:r>
      <w:r w:rsidRPr="00F922A0">
        <w:rPr>
          <w:spacing w:val="1"/>
        </w:rPr>
        <w:t xml:space="preserve"> </w:t>
      </w:r>
      <w:r w:rsidRPr="00F922A0">
        <w:t>и</w:t>
      </w:r>
      <w:r w:rsidRPr="00F922A0">
        <w:rPr>
          <w:spacing w:val="1"/>
        </w:rPr>
        <w:t xml:space="preserve"> </w:t>
      </w:r>
      <w:r w:rsidRPr="00F922A0">
        <w:t>полиспермия;</w:t>
      </w:r>
      <w:r w:rsidRPr="00F922A0">
        <w:rPr>
          <w:spacing w:val="1"/>
        </w:rPr>
        <w:t xml:space="preserve"> </w:t>
      </w:r>
      <w:r w:rsidRPr="00F922A0">
        <w:t>биологическое</w:t>
      </w:r>
      <w:r w:rsidRPr="00F922A0">
        <w:rPr>
          <w:spacing w:val="1"/>
        </w:rPr>
        <w:t xml:space="preserve"> </w:t>
      </w:r>
      <w:r w:rsidRPr="00F922A0">
        <w:t>значение.</w:t>
      </w:r>
      <w:r w:rsidRPr="00F922A0">
        <w:rPr>
          <w:spacing w:val="1"/>
        </w:rPr>
        <w:t xml:space="preserve"> </w:t>
      </w:r>
      <w:r w:rsidRPr="00F922A0">
        <w:t>Наружное</w:t>
      </w:r>
      <w:r w:rsidRPr="00F922A0">
        <w:rPr>
          <w:spacing w:val="1"/>
        </w:rPr>
        <w:t xml:space="preserve"> </w:t>
      </w:r>
      <w:r w:rsidRPr="00F922A0">
        <w:t>и</w:t>
      </w:r>
      <w:r w:rsidRPr="00F922A0">
        <w:rPr>
          <w:spacing w:val="1"/>
        </w:rPr>
        <w:t xml:space="preserve"> </w:t>
      </w:r>
      <w:r w:rsidRPr="00F922A0">
        <w:t>внутреннее</w:t>
      </w:r>
      <w:r w:rsidRPr="00F922A0">
        <w:rPr>
          <w:spacing w:val="1"/>
        </w:rPr>
        <w:t xml:space="preserve"> </w:t>
      </w:r>
      <w:r w:rsidRPr="00F922A0">
        <w:t>оплодотворение.</w:t>
      </w:r>
      <w:r w:rsidRPr="00F922A0">
        <w:rPr>
          <w:spacing w:val="1"/>
        </w:rPr>
        <w:t xml:space="preserve"> </w:t>
      </w:r>
      <w:r w:rsidRPr="00F922A0">
        <w:t>Партеногенез.</w:t>
      </w:r>
      <w:r w:rsidRPr="00F922A0">
        <w:rPr>
          <w:spacing w:val="1"/>
        </w:rPr>
        <w:t xml:space="preserve"> </w:t>
      </w:r>
      <w:r w:rsidRPr="00F922A0">
        <w:t>Развитие</w:t>
      </w:r>
      <w:r w:rsidRPr="00F922A0">
        <w:rPr>
          <w:spacing w:val="1"/>
        </w:rPr>
        <w:t xml:space="preserve"> </w:t>
      </w:r>
      <w:r w:rsidRPr="00F922A0">
        <w:t>половых</w:t>
      </w:r>
      <w:r w:rsidRPr="00F922A0">
        <w:rPr>
          <w:spacing w:val="1"/>
        </w:rPr>
        <w:t xml:space="preserve"> </w:t>
      </w:r>
      <w:r w:rsidRPr="00F922A0">
        <w:t>клеток</w:t>
      </w:r>
      <w:r w:rsidRPr="00F922A0">
        <w:rPr>
          <w:spacing w:val="1"/>
        </w:rPr>
        <w:t xml:space="preserve"> </w:t>
      </w:r>
      <w:r w:rsidRPr="00F922A0">
        <w:t>у высших</w:t>
      </w:r>
      <w:r w:rsidRPr="00F922A0">
        <w:rPr>
          <w:spacing w:val="1"/>
        </w:rPr>
        <w:t xml:space="preserve"> </w:t>
      </w:r>
      <w:r w:rsidRPr="00F922A0">
        <w:t>растений;</w:t>
      </w:r>
      <w:r w:rsidRPr="00F922A0">
        <w:rPr>
          <w:spacing w:val="1"/>
        </w:rPr>
        <w:t xml:space="preserve"> </w:t>
      </w:r>
      <w:r w:rsidRPr="00F922A0">
        <w:t>двойное</w:t>
      </w:r>
      <w:r w:rsidRPr="00F922A0">
        <w:rPr>
          <w:spacing w:val="1"/>
        </w:rPr>
        <w:t xml:space="preserve"> </w:t>
      </w:r>
      <w:r w:rsidRPr="00F922A0">
        <w:t>оплодотворение.</w:t>
      </w:r>
      <w:r w:rsidRPr="00F922A0">
        <w:rPr>
          <w:spacing w:val="1"/>
        </w:rPr>
        <w:t xml:space="preserve"> </w:t>
      </w:r>
      <w:r w:rsidRPr="00F922A0">
        <w:t>Эволюционное</w:t>
      </w:r>
      <w:r w:rsidRPr="00F922A0">
        <w:rPr>
          <w:spacing w:val="1"/>
        </w:rPr>
        <w:t xml:space="preserve"> </w:t>
      </w:r>
      <w:r w:rsidRPr="00F922A0">
        <w:t>значение</w:t>
      </w:r>
      <w:r w:rsidRPr="00F922A0">
        <w:rPr>
          <w:spacing w:val="1"/>
        </w:rPr>
        <w:t xml:space="preserve"> </w:t>
      </w:r>
      <w:r w:rsidRPr="00F922A0">
        <w:t>полового</w:t>
      </w:r>
      <w:r w:rsidRPr="00F922A0">
        <w:rPr>
          <w:spacing w:val="-1"/>
        </w:rPr>
        <w:t xml:space="preserve"> </w:t>
      </w:r>
      <w:r w:rsidRPr="00F922A0">
        <w:t>размножения.</w:t>
      </w:r>
    </w:p>
    <w:p w:rsidR="00755FD3" w:rsidRPr="00F922A0" w:rsidRDefault="007E3FA8">
      <w:pPr>
        <w:pStyle w:val="11"/>
        <w:spacing w:before="3"/>
      </w:pPr>
      <w:r w:rsidRPr="00F922A0">
        <w:t>РАЗДЕЛ</w:t>
      </w:r>
      <w:r w:rsidRPr="00F922A0">
        <w:rPr>
          <w:spacing w:val="-3"/>
        </w:rPr>
        <w:t xml:space="preserve"> </w:t>
      </w:r>
      <w:r w:rsidRPr="00F922A0">
        <w:t>5.</w:t>
      </w:r>
      <w:r w:rsidRPr="00F922A0">
        <w:rPr>
          <w:spacing w:val="-2"/>
        </w:rPr>
        <w:t xml:space="preserve"> </w:t>
      </w:r>
      <w:r w:rsidRPr="00F922A0">
        <w:t>Индивидуальное</w:t>
      </w:r>
      <w:r w:rsidRPr="00F922A0">
        <w:rPr>
          <w:spacing w:val="-3"/>
        </w:rPr>
        <w:t xml:space="preserve"> </w:t>
      </w:r>
      <w:r w:rsidRPr="00F922A0">
        <w:t>развитие</w:t>
      </w:r>
      <w:r w:rsidRPr="00F922A0">
        <w:rPr>
          <w:spacing w:val="-3"/>
        </w:rPr>
        <w:t xml:space="preserve"> </w:t>
      </w:r>
      <w:r w:rsidRPr="00F922A0">
        <w:t>организмов</w:t>
      </w:r>
      <w:r w:rsidRPr="00F922A0">
        <w:rPr>
          <w:spacing w:val="-2"/>
        </w:rPr>
        <w:t xml:space="preserve"> </w:t>
      </w:r>
      <w:r w:rsidRPr="00F922A0">
        <w:t>(13</w:t>
      </w:r>
      <w:r w:rsidRPr="00F922A0">
        <w:rPr>
          <w:spacing w:val="-3"/>
        </w:rPr>
        <w:t xml:space="preserve"> </w:t>
      </w:r>
      <w:r w:rsidRPr="00F922A0">
        <w:t>часов).</w:t>
      </w:r>
    </w:p>
    <w:p w:rsidR="00755FD3" w:rsidRPr="00F922A0" w:rsidRDefault="007E3FA8">
      <w:pPr>
        <w:pStyle w:val="a3"/>
        <w:spacing w:line="274" w:lineRule="exact"/>
      </w:pPr>
      <w:r w:rsidRPr="00F922A0">
        <w:t>Тема</w:t>
      </w:r>
      <w:r w:rsidRPr="00F922A0">
        <w:rPr>
          <w:spacing w:val="-4"/>
        </w:rPr>
        <w:t xml:space="preserve"> </w:t>
      </w:r>
      <w:r w:rsidRPr="00F922A0">
        <w:t>5.1.</w:t>
      </w:r>
      <w:r w:rsidRPr="00F922A0">
        <w:rPr>
          <w:spacing w:val="-2"/>
        </w:rPr>
        <w:t xml:space="preserve"> </w:t>
      </w:r>
      <w:r w:rsidRPr="00F922A0">
        <w:t>Эмбриональное</w:t>
      </w:r>
      <w:r w:rsidRPr="00F922A0">
        <w:rPr>
          <w:spacing w:val="-3"/>
        </w:rPr>
        <w:t xml:space="preserve"> </w:t>
      </w:r>
      <w:r w:rsidRPr="00F922A0">
        <w:t>развитие</w:t>
      </w:r>
      <w:r w:rsidRPr="00F922A0">
        <w:rPr>
          <w:spacing w:val="-4"/>
        </w:rPr>
        <w:t xml:space="preserve"> </w:t>
      </w:r>
      <w:r w:rsidRPr="00F922A0">
        <w:t>животных (6</w:t>
      </w:r>
      <w:r w:rsidRPr="00F922A0">
        <w:rPr>
          <w:spacing w:val="-2"/>
        </w:rPr>
        <w:t xml:space="preserve"> </w:t>
      </w:r>
      <w:r w:rsidRPr="00F922A0">
        <w:t>часов)</w:t>
      </w:r>
    </w:p>
    <w:p w:rsidR="00755FD3" w:rsidRPr="00F922A0" w:rsidRDefault="007E3FA8">
      <w:pPr>
        <w:pStyle w:val="a3"/>
        <w:ind w:right="413"/>
      </w:pPr>
      <w:r w:rsidRPr="00F922A0">
        <w:t>Типы яйцеклеток; полярность, распределение желтка и генетических детерминант. Оболочки яйца;</w:t>
      </w:r>
      <w:r w:rsidRPr="00F922A0">
        <w:rPr>
          <w:spacing w:val="1"/>
        </w:rPr>
        <w:t xml:space="preserve"> </w:t>
      </w:r>
      <w:r w:rsidRPr="00F922A0">
        <w:t>активация</w:t>
      </w:r>
      <w:r w:rsidRPr="00F922A0">
        <w:rPr>
          <w:spacing w:val="1"/>
        </w:rPr>
        <w:t xml:space="preserve"> </w:t>
      </w:r>
      <w:r w:rsidRPr="00F922A0">
        <w:t>оплодотворенных</w:t>
      </w:r>
      <w:r w:rsidRPr="00F922A0">
        <w:rPr>
          <w:spacing w:val="1"/>
        </w:rPr>
        <w:t xml:space="preserve"> </w:t>
      </w:r>
      <w:r w:rsidRPr="00F922A0">
        <w:t>яйцеклеток</w:t>
      </w:r>
      <w:r w:rsidRPr="00F922A0">
        <w:rPr>
          <w:spacing w:val="1"/>
        </w:rPr>
        <w:t xml:space="preserve"> </w:t>
      </w:r>
      <w:r w:rsidRPr="00F922A0">
        <w:t>к</w:t>
      </w:r>
      <w:r w:rsidRPr="00F922A0">
        <w:rPr>
          <w:spacing w:val="1"/>
        </w:rPr>
        <w:t xml:space="preserve"> </w:t>
      </w:r>
      <w:r w:rsidRPr="00F922A0">
        <w:t>развитию.</w:t>
      </w:r>
      <w:r w:rsidRPr="00F922A0">
        <w:rPr>
          <w:spacing w:val="1"/>
        </w:rPr>
        <w:t xml:space="preserve"> </w:t>
      </w:r>
      <w:r w:rsidRPr="00F922A0">
        <w:t>Основные</w:t>
      </w:r>
      <w:r w:rsidRPr="00F922A0">
        <w:rPr>
          <w:spacing w:val="1"/>
        </w:rPr>
        <w:t xml:space="preserve"> </w:t>
      </w:r>
      <w:r w:rsidRPr="00F922A0">
        <w:t>закономерности</w:t>
      </w:r>
      <w:r w:rsidRPr="00F922A0">
        <w:rPr>
          <w:spacing w:val="1"/>
        </w:rPr>
        <w:t xml:space="preserve"> </w:t>
      </w:r>
      <w:r w:rsidRPr="00F922A0">
        <w:t>дробления;</w:t>
      </w:r>
      <w:r w:rsidRPr="00F922A0">
        <w:rPr>
          <w:spacing w:val="1"/>
        </w:rPr>
        <w:t xml:space="preserve"> </w:t>
      </w:r>
      <w:r w:rsidRPr="00F922A0">
        <w:t>образование</w:t>
      </w:r>
      <w:r w:rsidRPr="00F922A0">
        <w:rPr>
          <w:spacing w:val="1"/>
        </w:rPr>
        <w:t xml:space="preserve"> </w:t>
      </w:r>
      <w:r w:rsidRPr="00F922A0">
        <w:t>однослойного</w:t>
      </w:r>
      <w:r w:rsidRPr="00F922A0">
        <w:rPr>
          <w:spacing w:val="1"/>
        </w:rPr>
        <w:t xml:space="preserve"> </w:t>
      </w:r>
      <w:r w:rsidRPr="00F922A0">
        <w:t>зародыша</w:t>
      </w:r>
      <w:r w:rsidRPr="00F922A0">
        <w:rPr>
          <w:spacing w:val="1"/>
        </w:rPr>
        <w:t xml:space="preserve"> </w:t>
      </w:r>
      <w:r w:rsidRPr="00F922A0">
        <w:t>—</w:t>
      </w:r>
      <w:r w:rsidRPr="00F922A0">
        <w:rPr>
          <w:spacing w:val="1"/>
        </w:rPr>
        <w:t xml:space="preserve"> </w:t>
      </w:r>
      <w:r w:rsidRPr="00F922A0">
        <w:t>бластулы.</w:t>
      </w:r>
      <w:r w:rsidRPr="00F922A0">
        <w:rPr>
          <w:spacing w:val="1"/>
        </w:rPr>
        <w:t xml:space="preserve"> </w:t>
      </w:r>
      <w:r w:rsidRPr="00F922A0">
        <w:t>Гаструляция;</w:t>
      </w:r>
      <w:r w:rsidRPr="00F922A0">
        <w:rPr>
          <w:spacing w:val="1"/>
        </w:rPr>
        <w:t xml:space="preserve"> </w:t>
      </w:r>
      <w:r w:rsidRPr="00F922A0">
        <w:t>закономерности</w:t>
      </w:r>
      <w:r w:rsidRPr="00F922A0">
        <w:rPr>
          <w:spacing w:val="1"/>
        </w:rPr>
        <w:t xml:space="preserve"> </w:t>
      </w:r>
      <w:r w:rsidRPr="00F922A0">
        <w:t>образования</w:t>
      </w:r>
      <w:r w:rsidRPr="00F922A0">
        <w:rPr>
          <w:spacing w:val="1"/>
        </w:rPr>
        <w:t xml:space="preserve"> </w:t>
      </w:r>
      <w:r w:rsidRPr="00F922A0">
        <w:t>двухслойного</w:t>
      </w:r>
      <w:r w:rsidRPr="00F922A0">
        <w:rPr>
          <w:spacing w:val="1"/>
        </w:rPr>
        <w:t xml:space="preserve"> </w:t>
      </w:r>
      <w:r w:rsidRPr="00F922A0">
        <w:t>зародыша</w:t>
      </w:r>
      <w:r w:rsidRPr="00F922A0">
        <w:rPr>
          <w:spacing w:val="1"/>
        </w:rPr>
        <w:t xml:space="preserve"> </w:t>
      </w:r>
      <w:r w:rsidRPr="00F922A0">
        <w:t>—</w:t>
      </w:r>
      <w:r w:rsidRPr="00F922A0">
        <w:rPr>
          <w:spacing w:val="1"/>
        </w:rPr>
        <w:t xml:space="preserve"> </w:t>
      </w:r>
      <w:r w:rsidRPr="00F922A0">
        <w:t>гаструлы.</w:t>
      </w:r>
      <w:r w:rsidRPr="00F922A0">
        <w:rPr>
          <w:spacing w:val="1"/>
        </w:rPr>
        <w:t xml:space="preserve"> </w:t>
      </w:r>
      <w:r w:rsidRPr="00F922A0">
        <w:t>Зародышевые</w:t>
      </w:r>
      <w:r w:rsidRPr="00F922A0">
        <w:rPr>
          <w:spacing w:val="1"/>
        </w:rPr>
        <w:t xml:space="preserve"> </w:t>
      </w:r>
      <w:r w:rsidRPr="00F922A0">
        <w:t>листки</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дальнейшая</w:t>
      </w:r>
      <w:r w:rsidRPr="00F922A0">
        <w:rPr>
          <w:spacing w:val="1"/>
        </w:rPr>
        <w:t xml:space="preserve"> </w:t>
      </w:r>
      <w:r w:rsidRPr="00F922A0">
        <w:t>дифференцировка.</w:t>
      </w:r>
      <w:r w:rsidRPr="00F922A0">
        <w:rPr>
          <w:spacing w:val="1"/>
        </w:rPr>
        <w:t xml:space="preserve"> </w:t>
      </w:r>
      <w:r w:rsidRPr="00F922A0">
        <w:t>Первичный</w:t>
      </w:r>
      <w:r w:rsidRPr="00F922A0">
        <w:rPr>
          <w:spacing w:val="1"/>
        </w:rPr>
        <w:t xml:space="preserve"> </w:t>
      </w:r>
      <w:r w:rsidRPr="00F922A0">
        <w:t>органогенез</w:t>
      </w:r>
      <w:r w:rsidRPr="00F922A0">
        <w:rPr>
          <w:spacing w:val="1"/>
        </w:rPr>
        <w:t xml:space="preserve"> </w:t>
      </w:r>
      <w:r w:rsidRPr="00F922A0">
        <w:t>(нейруляция)</w:t>
      </w:r>
      <w:r w:rsidRPr="00F922A0">
        <w:rPr>
          <w:spacing w:val="1"/>
        </w:rPr>
        <w:t xml:space="preserve"> </w:t>
      </w:r>
      <w:r w:rsidRPr="00F922A0">
        <w:t>и</w:t>
      </w:r>
      <w:r w:rsidRPr="00F922A0">
        <w:rPr>
          <w:spacing w:val="1"/>
        </w:rPr>
        <w:t xml:space="preserve"> </w:t>
      </w:r>
      <w:r w:rsidRPr="00F922A0">
        <w:t>дальнейшая</w:t>
      </w:r>
      <w:r w:rsidRPr="00F922A0">
        <w:rPr>
          <w:spacing w:val="1"/>
        </w:rPr>
        <w:t xml:space="preserve"> </w:t>
      </w:r>
      <w:r w:rsidRPr="00F922A0">
        <w:t>дифференцировка</w:t>
      </w:r>
      <w:r w:rsidRPr="00F922A0">
        <w:rPr>
          <w:spacing w:val="1"/>
        </w:rPr>
        <w:t xml:space="preserve"> </w:t>
      </w:r>
      <w:r w:rsidRPr="00F922A0">
        <w:t>тканей,</w:t>
      </w:r>
      <w:r w:rsidRPr="00F922A0">
        <w:rPr>
          <w:spacing w:val="1"/>
        </w:rPr>
        <w:t xml:space="preserve"> </w:t>
      </w:r>
      <w:r w:rsidRPr="00F922A0">
        <w:t>органов</w:t>
      </w:r>
      <w:r w:rsidRPr="00F922A0">
        <w:rPr>
          <w:spacing w:val="1"/>
        </w:rPr>
        <w:t xml:space="preserve"> </w:t>
      </w:r>
      <w:r w:rsidRPr="00F922A0">
        <w:t>и</w:t>
      </w:r>
      <w:r w:rsidRPr="00F922A0">
        <w:rPr>
          <w:spacing w:val="1"/>
        </w:rPr>
        <w:t xml:space="preserve"> </w:t>
      </w:r>
      <w:r w:rsidRPr="00F922A0">
        <w:t>систем.</w:t>
      </w:r>
      <w:r w:rsidRPr="00F922A0">
        <w:rPr>
          <w:spacing w:val="1"/>
        </w:rPr>
        <w:t xml:space="preserve"> </w:t>
      </w:r>
      <w:r w:rsidRPr="00F922A0">
        <w:t>Регуляция</w:t>
      </w:r>
      <w:r w:rsidRPr="00F922A0">
        <w:rPr>
          <w:spacing w:val="1"/>
        </w:rPr>
        <w:t xml:space="preserve"> </w:t>
      </w:r>
      <w:r w:rsidRPr="00F922A0">
        <w:t>эмбрионального</w:t>
      </w:r>
      <w:r w:rsidRPr="00F922A0">
        <w:rPr>
          <w:spacing w:val="1"/>
        </w:rPr>
        <w:t xml:space="preserve"> </w:t>
      </w:r>
      <w:r w:rsidRPr="00F922A0">
        <w:t>развития;</w:t>
      </w:r>
      <w:r w:rsidRPr="00F922A0">
        <w:rPr>
          <w:spacing w:val="1"/>
        </w:rPr>
        <w:t xml:space="preserve"> </w:t>
      </w:r>
      <w:r w:rsidRPr="00F922A0">
        <w:t>детерминация</w:t>
      </w:r>
      <w:r w:rsidRPr="00F922A0">
        <w:rPr>
          <w:spacing w:val="1"/>
        </w:rPr>
        <w:t xml:space="preserve"> </w:t>
      </w:r>
      <w:r w:rsidRPr="00F922A0">
        <w:t>и</w:t>
      </w:r>
      <w:r w:rsidRPr="00F922A0">
        <w:rPr>
          <w:spacing w:val="1"/>
        </w:rPr>
        <w:t xml:space="preserve"> </w:t>
      </w:r>
      <w:r w:rsidRPr="00F922A0">
        <w:t>эмбриональная</w:t>
      </w:r>
      <w:r w:rsidRPr="00F922A0">
        <w:rPr>
          <w:spacing w:val="1"/>
        </w:rPr>
        <w:t xml:space="preserve"> </w:t>
      </w:r>
      <w:r w:rsidRPr="00F922A0">
        <w:t>ин¬дукция.</w:t>
      </w:r>
      <w:r w:rsidRPr="00F922A0">
        <w:rPr>
          <w:spacing w:val="1"/>
        </w:rPr>
        <w:t xml:space="preserve"> </w:t>
      </w:r>
      <w:r w:rsidRPr="00F922A0">
        <w:t>Роль</w:t>
      </w:r>
      <w:r w:rsidRPr="00F922A0">
        <w:rPr>
          <w:spacing w:val="1"/>
        </w:rPr>
        <w:t xml:space="preserve"> </w:t>
      </w:r>
      <w:r w:rsidRPr="00F922A0">
        <w:t>нервной</w:t>
      </w:r>
      <w:r w:rsidRPr="00F922A0">
        <w:rPr>
          <w:spacing w:val="1"/>
        </w:rPr>
        <w:t xml:space="preserve"> </w:t>
      </w:r>
      <w:r w:rsidRPr="00F922A0">
        <w:t>и</w:t>
      </w:r>
      <w:r w:rsidRPr="00F922A0">
        <w:rPr>
          <w:spacing w:val="-57"/>
        </w:rPr>
        <w:t xml:space="preserve"> </w:t>
      </w:r>
      <w:r w:rsidRPr="00F922A0">
        <w:t>эндокринной систем в обеспечении эмбрионального развития организмов. Управление размножением</w:t>
      </w:r>
      <w:r w:rsidRPr="00F922A0">
        <w:rPr>
          <w:spacing w:val="1"/>
        </w:rPr>
        <w:t xml:space="preserve"> </w:t>
      </w:r>
      <w:r w:rsidRPr="00F922A0">
        <w:t>растений</w:t>
      </w:r>
      <w:r w:rsidRPr="00F922A0">
        <w:rPr>
          <w:spacing w:val="1"/>
        </w:rPr>
        <w:t xml:space="preserve"> </w:t>
      </w:r>
      <w:r w:rsidRPr="00F922A0">
        <w:t>и</w:t>
      </w:r>
      <w:r w:rsidRPr="00F922A0">
        <w:rPr>
          <w:spacing w:val="1"/>
        </w:rPr>
        <w:t xml:space="preserve"> </w:t>
      </w:r>
      <w:r w:rsidRPr="00F922A0">
        <w:t>животных.</w:t>
      </w:r>
      <w:r w:rsidRPr="00F922A0">
        <w:rPr>
          <w:spacing w:val="1"/>
        </w:rPr>
        <w:t xml:space="preserve"> </w:t>
      </w:r>
      <w:r w:rsidRPr="00F922A0">
        <w:t>Искусственное</w:t>
      </w:r>
      <w:r w:rsidRPr="00F922A0">
        <w:rPr>
          <w:spacing w:val="1"/>
        </w:rPr>
        <w:t xml:space="preserve"> </w:t>
      </w:r>
      <w:r w:rsidRPr="00F922A0">
        <w:t>осеменение,</w:t>
      </w:r>
      <w:r w:rsidRPr="00F922A0">
        <w:rPr>
          <w:spacing w:val="1"/>
        </w:rPr>
        <w:t xml:space="preserve"> </w:t>
      </w:r>
      <w:r w:rsidRPr="00F922A0">
        <w:t>осеменение</w:t>
      </w:r>
      <w:r w:rsidRPr="00F922A0">
        <w:rPr>
          <w:spacing w:val="1"/>
        </w:rPr>
        <w:t xml:space="preserve"> </w:t>
      </w:r>
      <w:r w:rsidRPr="00F922A0">
        <w:t>invitro,</w:t>
      </w:r>
      <w:r w:rsidRPr="00F922A0">
        <w:rPr>
          <w:spacing w:val="1"/>
        </w:rPr>
        <w:t xml:space="preserve"> </w:t>
      </w:r>
      <w:r w:rsidRPr="00F922A0">
        <w:t>пересадка</w:t>
      </w:r>
      <w:r w:rsidRPr="00F922A0">
        <w:rPr>
          <w:spacing w:val="1"/>
        </w:rPr>
        <w:t xml:space="preserve"> </w:t>
      </w:r>
      <w:r w:rsidRPr="00F922A0">
        <w:t>зародышей.</w:t>
      </w:r>
      <w:r w:rsidRPr="00F922A0">
        <w:rPr>
          <w:spacing w:val="1"/>
        </w:rPr>
        <w:t xml:space="preserve"> </w:t>
      </w:r>
      <w:r w:rsidRPr="00F922A0">
        <w:t>Клонирование</w:t>
      </w:r>
      <w:r w:rsidRPr="00F922A0">
        <w:rPr>
          <w:spacing w:val="-2"/>
        </w:rPr>
        <w:t xml:space="preserve"> </w:t>
      </w:r>
      <w:r w:rsidRPr="00F922A0">
        <w:t>растений</w:t>
      </w:r>
      <w:r w:rsidRPr="00F922A0">
        <w:rPr>
          <w:spacing w:val="-1"/>
        </w:rPr>
        <w:t xml:space="preserve"> </w:t>
      </w:r>
      <w:r w:rsidRPr="00F922A0">
        <w:t>и животных;</w:t>
      </w:r>
      <w:r w:rsidRPr="00F922A0">
        <w:rPr>
          <w:spacing w:val="-1"/>
        </w:rPr>
        <w:t xml:space="preserve"> </w:t>
      </w:r>
      <w:r w:rsidRPr="00F922A0">
        <w:t>перспективы</w:t>
      </w:r>
      <w:r w:rsidRPr="00F922A0">
        <w:rPr>
          <w:spacing w:val="-2"/>
        </w:rPr>
        <w:t xml:space="preserve"> </w:t>
      </w:r>
      <w:r w:rsidRPr="00F922A0">
        <w:t>создания тканей</w:t>
      </w:r>
      <w:r w:rsidRPr="00F922A0">
        <w:rPr>
          <w:spacing w:val="-3"/>
        </w:rPr>
        <w:t xml:space="preserve"> </w:t>
      </w:r>
      <w:r w:rsidRPr="00F922A0">
        <w:t>и</w:t>
      </w:r>
      <w:r w:rsidRPr="00F922A0">
        <w:rPr>
          <w:spacing w:val="-3"/>
        </w:rPr>
        <w:t xml:space="preserve"> </w:t>
      </w:r>
      <w:r w:rsidRPr="00F922A0">
        <w:t>органов человека.</w:t>
      </w:r>
    </w:p>
    <w:p w:rsidR="00755FD3" w:rsidRPr="00F922A0" w:rsidRDefault="007E3FA8">
      <w:pPr>
        <w:pStyle w:val="a3"/>
        <w:spacing w:before="1"/>
      </w:pPr>
      <w:r w:rsidRPr="00F922A0">
        <w:t>Тема</w:t>
      </w:r>
      <w:r w:rsidRPr="00F922A0">
        <w:rPr>
          <w:spacing w:val="-4"/>
        </w:rPr>
        <w:t xml:space="preserve"> </w:t>
      </w:r>
      <w:r w:rsidRPr="00F922A0">
        <w:t>5.2.</w:t>
      </w:r>
      <w:r w:rsidRPr="00F922A0">
        <w:rPr>
          <w:spacing w:val="-2"/>
        </w:rPr>
        <w:t xml:space="preserve"> </w:t>
      </w:r>
      <w:r w:rsidRPr="00F922A0">
        <w:t>Постэмбриональное</w:t>
      </w:r>
      <w:r w:rsidRPr="00F922A0">
        <w:rPr>
          <w:spacing w:val="-3"/>
        </w:rPr>
        <w:t xml:space="preserve"> </w:t>
      </w:r>
      <w:r w:rsidRPr="00F922A0">
        <w:t>развитие</w:t>
      </w:r>
      <w:r w:rsidRPr="00F922A0">
        <w:rPr>
          <w:spacing w:val="-3"/>
        </w:rPr>
        <w:t xml:space="preserve"> </w:t>
      </w:r>
      <w:r w:rsidRPr="00F922A0">
        <w:t>животных</w:t>
      </w:r>
      <w:r w:rsidRPr="00F922A0">
        <w:rPr>
          <w:spacing w:val="-1"/>
        </w:rPr>
        <w:t xml:space="preserve"> </w:t>
      </w:r>
      <w:r w:rsidRPr="00F922A0">
        <w:t>(2</w:t>
      </w:r>
      <w:r w:rsidRPr="00F922A0">
        <w:rPr>
          <w:spacing w:val="-3"/>
        </w:rPr>
        <w:t xml:space="preserve"> </w:t>
      </w:r>
      <w:r w:rsidRPr="00F922A0">
        <w:t>часа)</w:t>
      </w:r>
    </w:p>
    <w:p w:rsidR="00755FD3" w:rsidRPr="00F922A0" w:rsidRDefault="007E3FA8">
      <w:pPr>
        <w:pStyle w:val="a3"/>
        <w:ind w:right="412"/>
      </w:pPr>
      <w:r w:rsidRPr="00F922A0">
        <w:t>Закономерности</w:t>
      </w:r>
      <w:r w:rsidRPr="00F922A0">
        <w:rPr>
          <w:spacing w:val="1"/>
        </w:rPr>
        <w:t xml:space="preserve"> </w:t>
      </w:r>
      <w:r w:rsidRPr="00F922A0">
        <w:t>постэмбрионального</w:t>
      </w:r>
      <w:r w:rsidRPr="00F922A0">
        <w:rPr>
          <w:spacing w:val="1"/>
        </w:rPr>
        <w:t xml:space="preserve"> </w:t>
      </w:r>
      <w:r w:rsidRPr="00F922A0">
        <w:t>периода</w:t>
      </w:r>
      <w:r w:rsidRPr="00F922A0">
        <w:rPr>
          <w:spacing w:val="1"/>
        </w:rPr>
        <w:t xml:space="preserve"> </w:t>
      </w:r>
      <w:r w:rsidRPr="00F922A0">
        <w:t>развития.</w:t>
      </w:r>
      <w:r w:rsidRPr="00F922A0">
        <w:rPr>
          <w:spacing w:val="1"/>
        </w:rPr>
        <w:t xml:space="preserve"> </w:t>
      </w:r>
      <w:r w:rsidRPr="00F922A0">
        <w:t>Непрямое</w:t>
      </w:r>
      <w:r w:rsidRPr="00F922A0">
        <w:rPr>
          <w:spacing w:val="1"/>
        </w:rPr>
        <w:t xml:space="preserve"> </w:t>
      </w:r>
      <w:r w:rsidRPr="00F922A0">
        <w:t>развитие;</w:t>
      </w:r>
      <w:r w:rsidRPr="00F922A0">
        <w:rPr>
          <w:spacing w:val="1"/>
        </w:rPr>
        <w:t xml:space="preserve"> </w:t>
      </w:r>
      <w:r w:rsidRPr="00F922A0">
        <w:t>полный</w:t>
      </w:r>
      <w:r w:rsidRPr="00F922A0">
        <w:rPr>
          <w:spacing w:val="1"/>
        </w:rPr>
        <w:t xml:space="preserve"> </w:t>
      </w:r>
      <w:r w:rsidRPr="00F922A0">
        <w:t>и</w:t>
      </w:r>
      <w:r w:rsidRPr="00F922A0">
        <w:rPr>
          <w:spacing w:val="1"/>
        </w:rPr>
        <w:t xml:space="preserve"> </w:t>
      </w:r>
      <w:r w:rsidRPr="00F922A0">
        <w:t>неполный</w:t>
      </w:r>
      <w:r w:rsidRPr="00F922A0">
        <w:rPr>
          <w:spacing w:val="1"/>
        </w:rPr>
        <w:t xml:space="preserve"> </w:t>
      </w:r>
      <w:r w:rsidRPr="00F922A0">
        <w:t>метаморфоз. Биологический смысл развития с метаморфозом. Стадии постэмбрионального развития</w:t>
      </w:r>
      <w:r w:rsidRPr="00F922A0">
        <w:rPr>
          <w:spacing w:val="1"/>
        </w:rPr>
        <w:t xml:space="preserve"> </w:t>
      </w:r>
      <w:r w:rsidRPr="00F922A0">
        <w:t>(личинка,</w:t>
      </w:r>
      <w:r w:rsidRPr="00F922A0">
        <w:rPr>
          <w:spacing w:val="1"/>
        </w:rPr>
        <w:t xml:space="preserve"> </w:t>
      </w:r>
      <w:r w:rsidRPr="00F922A0">
        <w:t>куколка,</w:t>
      </w:r>
      <w:r w:rsidRPr="00F922A0">
        <w:rPr>
          <w:spacing w:val="1"/>
        </w:rPr>
        <w:t xml:space="preserve"> </w:t>
      </w:r>
      <w:r w:rsidRPr="00F922A0">
        <w:t>имаго).</w:t>
      </w:r>
      <w:r w:rsidRPr="00F922A0">
        <w:rPr>
          <w:spacing w:val="1"/>
        </w:rPr>
        <w:t xml:space="preserve"> </w:t>
      </w:r>
      <w:r w:rsidRPr="00F922A0">
        <w:t>Прямое</w:t>
      </w:r>
      <w:r w:rsidRPr="00F922A0">
        <w:rPr>
          <w:spacing w:val="1"/>
        </w:rPr>
        <w:t xml:space="preserve"> </w:t>
      </w:r>
      <w:r w:rsidRPr="00F922A0">
        <w:t>развитие:</w:t>
      </w:r>
      <w:r w:rsidRPr="00F922A0">
        <w:rPr>
          <w:spacing w:val="1"/>
        </w:rPr>
        <w:t xml:space="preserve"> </w:t>
      </w:r>
      <w:r w:rsidRPr="00F922A0">
        <w:t>до-репродуктивный,</w:t>
      </w:r>
      <w:r w:rsidRPr="00F922A0">
        <w:rPr>
          <w:spacing w:val="1"/>
        </w:rPr>
        <w:t xml:space="preserve"> </w:t>
      </w:r>
      <w:r w:rsidRPr="00F922A0">
        <w:t>репродуктивный</w:t>
      </w:r>
      <w:r w:rsidRPr="00F922A0">
        <w:rPr>
          <w:spacing w:val="1"/>
        </w:rPr>
        <w:t xml:space="preserve"> </w:t>
      </w:r>
      <w:r w:rsidRPr="00F922A0">
        <w:t>и</w:t>
      </w:r>
      <w:r w:rsidRPr="00F922A0">
        <w:rPr>
          <w:spacing w:val="1"/>
        </w:rPr>
        <w:t xml:space="preserve"> </w:t>
      </w:r>
      <w:r w:rsidRPr="00F922A0">
        <w:t>пострепродуктивный</w:t>
      </w:r>
      <w:r w:rsidRPr="00F922A0">
        <w:rPr>
          <w:spacing w:val="-1"/>
        </w:rPr>
        <w:t xml:space="preserve"> </w:t>
      </w:r>
      <w:r w:rsidRPr="00F922A0">
        <w:t>периоды.</w:t>
      </w:r>
      <w:r w:rsidRPr="00F922A0">
        <w:rPr>
          <w:spacing w:val="-1"/>
        </w:rPr>
        <w:t xml:space="preserve"> </w:t>
      </w:r>
      <w:r w:rsidRPr="00F922A0">
        <w:t>Старение</w:t>
      </w:r>
      <w:r w:rsidRPr="00F922A0">
        <w:rPr>
          <w:spacing w:val="-2"/>
        </w:rPr>
        <w:t xml:space="preserve"> </w:t>
      </w:r>
      <w:r w:rsidRPr="00F922A0">
        <w:t>и</w:t>
      </w:r>
      <w:r w:rsidRPr="00F922A0">
        <w:rPr>
          <w:spacing w:val="-1"/>
        </w:rPr>
        <w:t xml:space="preserve"> </w:t>
      </w:r>
      <w:r w:rsidRPr="00F922A0">
        <w:t>смерть;</w:t>
      </w:r>
      <w:r w:rsidRPr="00F922A0">
        <w:rPr>
          <w:spacing w:val="-1"/>
        </w:rPr>
        <w:t xml:space="preserve"> </w:t>
      </w:r>
      <w:r w:rsidRPr="00F922A0">
        <w:t>биология</w:t>
      </w:r>
      <w:r w:rsidRPr="00F922A0">
        <w:rPr>
          <w:spacing w:val="-3"/>
        </w:rPr>
        <w:t xml:space="preserve"> </w:t>
      </w:r>
      <w:r w:rsidRPr="00F922A0">
        <w:t>продолжительности</w:t>
      </w:r>
      <w:r w:rsidRPr="00F922A0">
        <w:rPr>
          <w:spacing w:val="-1"/>
        </w:rPr>
        <w:t xml:space="preserve"> </w:t>
      </w:r>
      <w:r w:rsidRPr="00F922A0">
        <w:t>жизни.</w:t>
      </w:r>
    </w:p>
    <w:p w:rsidR="00755FD3" w:rsidRPr="00F922A0" w:rsidRDefault="007E3FA8">
      <w:pPr>
        <w:pStyle w:val="a3"/>
      </w:pPr>
      <w:r w:rsidRPr="00F922A0">
        <w:t>Тема</w:t>
      </w:r>
      <w:r w:rsidRPr="00F922A0">
        <w:rPr>
          <w:spacing w:val="-3"/>
        </w:rPr>
        <w:t xml:space="preserve"> </w:t>
      </w:r>
      <w:r w:rsidRPr="00F922A0">
        <w:t>5.3.</w:t>
      </w:r>
      <w:r w:rsidRPr="00F922A0">
        <w:rPr>
          <w:spacing w:val="-3"/>
        </w:rPr>
        <w:t xml:space="preserve"> </w:t>
      </w:r>
      <w:r w:rsidRPr="00F922A0">
        <w:t>Онтогенез</w:t>
      </w:r>
      <w:r w:rsidRPr="00F922A0">
        <w:rPr>
          <w:spacing w:val="-2"/>
        </w:rPr>
        <w:t xml:space="preserve"> </w:t>
      </w:r>
      <w:r w:rsidRPr="00F922A0">
        <w:t>высших растений</w:t>
      </w:r>
      <w:r w:rsidRPr="00F922A0">
        <w:rPr>
          <w:spacing w:val="-2"/>
        </w:rPr>
        <w:t xml:space="preserve"> </w:t>
      </w:r>
      <w:r w:rsidRPr="00F922A0">
        <w:t>(1</w:t>
      </w:r>
      <w:r w:rsidRPr="00F922A0">
        <w:rPr>
          <w:spacing w:val="-2"/>
        </w:rPr>
        <w:t xml:space="preserve"> </w:t>
      </w:r>
      <w:r w:rsidRPr="00F922A0">
        <w:t>час)</w:t>
      </w:r>
    </w:p>
    <w:p w:rsidR="00755FD3" w:rsidRPr="00F922A0" w:rsidRDefault="00755FD3">
      <w:pPr>
        <w:sectPr w:rsidR="00755FD3" w:rsidRPr="00F922A0">
          <w:footerReference w:type="default" r:id="rId99"/>
          <w:pgSz w:w="11900" w:h="16840"/>
          <w:pgMar w:top="620" w:right="300" w:bottom="280" w:left="0" w:header="0" w:footer="0" w:gutter="0"/>
          <w:cols w:space="720"/>
        </w:sectPr>
      </w:pPr>
    </w:p>
    <w:p w:rsidR="00755FD3" w:rsidRPr="00F922A0" w:rsidRDefault="007E3FA8">
      <w:pPr>
        <w:pStyle w:val="a3"/>
        <w:spacing w:before="64"/>
        <w:ind w:right="417"/>
      </w:pPr>
      <w:r w:rsidRPr="00F922A0">
        <w:lastRenderedPageBreak/>
        <w:t>Биологическое</w:t>
      </w:r>
      <w:r w:rsidRPr="00F922A0">
        <w:rPr>
          <w:spacing w:val="1"/>
        </w:rPr>
        <w:t xml:space="preserve"> </w:t>
      </w:r>
      <w:r w:rsidRPr="00F922A0">
        <w:t>значение</w:t>
      </w:r>
      <w:r w:rsidRPr="00F922A0">
        <w:rPr>
          <w:spacing w:val="1"/>
        </w:rPr>
        <w:t xml:space="preserve"> </w:t>
      </w:r>
      <w:r w:rsidRPr="00F922A0">
        <w:t>двойного</w:t>
      </w:r>
      <w:r w:rsidRPr="00F922A0">
        <w:rPr>
          <w:spacing w:val="1"/>
        </w:rPr>
        <w:t xml:space="preserve"> </w:t>
      </w:r>
      <w:r w:rsidRPr="00F922A0">
        <w:t>оплодотворения.</w:t>
      </w:r>
      <w:r w:rsidRPr="00F922A0">
        <w:rPr>
          <w:spacing w:val="1"/>
        </w:rPr>
        <w:t xml:space="preserve"> </w:t>
      </w:r>
      <w:r w:rsidRPr="00F922A0">
        <w:t>Эмбриональное</w:t>
      </w:r>
      <w:r w:rsidRPr="00F922A0">
        <w:rPr>
          <w:spacing w:val="1"/>
        </w:rPr>
        <w:t xml:space="preserve"> </w:t>
      </w:r>
      <w:r w:rsidRPr="00F922A0">
        <w:t>развитие;</w:t>
      </w:r>
      <w:r w:rsidRPr="00F922A0">
        <w:rPr>
          <w:spacing w:val="1"/>
        </w:rPr>
        <w:t xml:space="preserve"> </w:t>
      </w:r>
      <w:r w:rsidRPr="00F922A0">
        <w:t>деление</w:t>
      </w:r>
      <w:r w:rsidRPr="00F922A0">
        <w:rPr>
          <w:spacing w:val="1"/>
        </w:rPr>
        <w:t xml:space="preserve"> </w:t>
      </w:r>
      <w:r w:rsidRPr="00F922A0">
        <w:t>зиготы,</w:t>
      </w:r>
      <w:r w:rsidRPr="00F922A0">
        <w:rPr>
          <w:spacing w:val="-57"/>
        </w:rPr>
        <w:t xml:space="preserve"> </w:t>
      </w:r>
      <w:r w:rsidRPr="00F922A0">
        <w:t>образование</w:t>
      </w:r>
      <w:r w:rsidRPr="00F922A0">
        <w:rPr>
          <w:spacing w:val="1"/>
        </w:rPr>
        <w:t xml:space="preserve"> </w:t>
      </w:r>
      <w:r w:rsidRPr="00F922A0">
        <w:t>тканей</w:t>
      </w:r>
      <w:r w:rsidRPr="00F922A0">
        <w:rPr>
          <w:spacing w:val="1"/>
        </w:rPr>
        <w:t xml:space="preserve"> </w:t>
      </w:r>
      <w:r w:rsidRPr="00F922A0">
        <w:t>и</w:t>
      </w:r>
      <w:r w:rsidRPr="00F922A0">
        <w:rPr>
          <w:spacing w:val="1"/>
        </w:rPr>
        <w:t xml:space="preserve"> </w:t>
      </w:r>
      <w:r w:rsidRPr="00F922A0">
        <w:t>органов</w:t>
      </w:r>
      <w:r w:rsidRPr="00F922A0">
        <w:rPr>
          <w:spacing w:val="1"/>
        </w:rPr>
        <w:t xml:space="preserve"> </w:t>
      </w:r>
      <w:r w:rsidRPr="00F922A0">
        <w:t>зародыша.</w:t>
      </w:r>
      <w:r w:rsidRPr="00F922A0">
        <w:rPr>
          <w:spacing w:val="1"/>
        </w:rPr>
        <w:t xml:space="preserve"> </w:t>
      </w:r>
      <w:r w:rsidRPr="00F922A0">
        <w:t>Постэмбриональное</w:t>
      </w:r>
      <w:r w:rsidRPr="00F922A0">
        <w:rPr>
          <w:spacing w:val="1"/>
        </w:rPr>
        <w:t xml:space="preserve"> </w:t>
      </w:r>
      <w:r w:rsidRPr="00F922A0">
        <w:t>развитие.</w:t>
      </w:r>
      <w:r w:rsidRPr="00F922A0">
        <w:rPr>
          <w:spacing w:val="1"/>
        </w:rPr>
        <w:t xml:space="preserve"> </w:t>
      </w:r>
      <w:r w:rsidRPr="00F922A0">
        <w:t>Прорастание</w:t>
      </w:r>
      <w:r w:rsidRPr="00F922A0">
        <w:rPr>
          <w:spacing w:val="1"/>
        </w:rPr>
        <w:t xml:space="preserve"> </w:t>
      </w:r>
      <w:r w:rsidRPr="00F922A0">
        <w:t>семян,</w:t>
      </w:r>
      <w:r w:rsidRPr="00F922A0">
        <w:rPr>
          <w:spacing w:val="1"/>
        </w:rPr>
        <w:t xml:space="preserve"> </w:t>
      </w:r>
      <w:r w:rsidRPr="00F922A0">
        <w:t>дифференцировка органов и тканей, формирование побеговой и корневой систем. Регуляция развития</w:t>
      </w:r>
      <w:r w:rsidRPr="00F922A0">
        <w:rPr>
          <w:spacing w:val="1"/>
        </w:rPr>
        <w:t xml:space="preserve"> </w:t>
      </w:r>
      <w:r w:rsidRPr="00F922A0">
        <w:t>растений;</w:t>
      </w:r>
      <w:r w:rsidRPr="00F922A0">
        <w:rPr>
          <w:spacing w:val="-1"/>
        </w:rPr>
        <w:t xml:space="preserve"> </w:t>
      </w:r>
      <w:r w:rsidRPr="00F922A0">
        <w:t>фитогормоны.</w:t>
      </w:r>
    </w:p>
    <w:p w:rsidR="00755FD3" w:rsidRPr="00F922A0" w:rsidRDefault="007E3FA8">
      <w:pPr>
        <w:pStyle w:val="a3"/>
      </w:pPr>
      <w:r w:rsidRPr="00F922A0">
        <w:t>Тема</w:t>
      </w:r>
      <w:r w:rsidRPr="00F922A0">
        <w:rPr>
          <w:spacing w:val="-4"/>
        </w:rPr>
        <w:t xml:space="preserve"> </w:t>
      </w:r>
      <w:r w:rsidRPr="00F922A0">
        <w:t>5.4.</w:t>
      </w:r>
      <w:r w:rsidRPr="00F922A0">
        <w:rPr>
          <w:spacing w:val="-2"/>
        </w:rPr>
        <w:t xml:space="preserve"> </w:t>
      </w:r>
      <w:r w:rsidRPr="00F922A0">
        <w:t>Общие</w:t>
      </w:r>
      <w:r w:rsidRPr="00F922A0">
        <w:rPr>
          <w:spacing w:val="-3"/>
        </w:rPr>
        <w:t xml:space="preserve"> </w:t>
      </w:r>
      <w:r w:rsidRPr="00F922A0">
        <w:t>закономерности</w:t>
      </w:r>
      <w:r w:rsidRPr="00F922A0">
        <w:rPr>
          <w:spacing w:val="-1"/>
        </w:rPr>
        <w:t xml:space="preserve"> </w:t>
      </w:r>
      <w:r w:rsidRPr="00F922A0">
        <w:t>онтогенеза</w:t>
      </w:r>
      <w:r w:rsidRPr="00F922A0">
        <w:rPr>
          <w:spacing w:val="-3"/>
        </w:rPr>
        <w:t xml:space="preserve"> </w:t>
      </w:r>
      <w:r w:rsidRPr="00F922A0">
        <w:t>(1</w:t>
      </w:r>
      <w:r w:rsidRPr="00F922A0">
        <w:rPr>
          <w:spacing w:val="-2"/>
        </w:rPr>
        <w:t xml:space="preserve"> </w:t>
      </w:r>
      <w:r w:rsidRPr="00F922A0">
        <w:t>час)</w:t>
      </w:r>
    </w:p>
    <w:p w:rsidR="00755FD3" w:rsidRPr="00F922A0" w:rsidRDefault="007E3FA8">
      <w:pPr>
        <w:pStyle w:val="a3"/>
        <w:ind w:right="419"/>
      </w:pPr>
      <w:r w:rsidRPr="00F922A0">
        <w:t>Сходство зародышей и эмбриональная дивергенция признаков (закон К. Бэра). Биогенетический закон</w:t>
      </w:r>
      <w:r w:rsidRPr="00F922A0">
        <w:rPr>
          <w:spacing w:val="-57"/>
        </w:rPr>
        <w:t xml:space="preserve"> </w:t>
      </w:r>
      <w:r w:rsidRPr="00F922A0">
        <w:t>(Э.</w:t>
      </w:r>
      <w:r w:rsidRPr="00F922A0">
        <w:rPr>
          <w:spacing w:val="1"/>
        </w:rPr>
        <w:t xml:space="preserve"> </w:t>
      </w:r>
      <w:r w:rsidRPr="00F922A0">
        <w:t>Геккель</w:t>
      </w:r>
      <w:r w:rsidRPr="00F922A0">
        <w:rPr>
          <w:spacing w:val="1"/>
        </w:rPr>
        <w:t xml:space="preserve"> </w:t>
      </w:r>
      <w:r w:rsidRPr="00F922A0">
        <w:t>и</w:t>
      </w:r>
      <w:r w:rsidRPr="00F922A0">
        <w:rPr>
          <w:spacing w:val="1"/>
        </w:rPr>
        <w:t xml:space="preserve"> </w:t>
      </w:r>
      <w:r w:rsidRPr="00F922A0">
        <w:t>К.</w:t>
      </w:r>
      <w:r w:rsidRPr="00F922A0">
        <w:rPr>
          <w:spacing w:val="1"/>
        </w:rPr>
        <w:t xml:space="preserve"> </w:t>
      </w:r>
      <w:r w:rsidRPr="00F922A0">
        <w:t>Мюллер).</w:t>
      </w:r>
      <w:r w:rsidRPr="00F922A0">
        <w:rPr>
          <w:spacing w:val="1"/>
        </w:rPr>
        <w:t xml:space="preserve"> </w:t>
      </w:r>
      <w:r w:rsidRPr="00F922A0">
        <w:t>Работы</w:t>
      </w:r>
      <w:r w:rsidRPr="00F922A0">
        <w:rPr>
          <w:spacing w:val="1"/>
        </w:rPr>
        <w:t xml:space="preserve"> </w:t>
      </w:r>
      <w:r w:rsidRPr="00F922A0">
        <w:t>академика</w:t>
      </w:r>
      <w:r w:rsidRPr="00F922A0">
        <w:rPr>
          <w:spacing w:val="1"/>
        </w:rPr>
        <w:t xml:space="preserve"> </w:t>
      </w:r>
      <w:r w:rsidRPr="00F922A0">
        <w:t>А.</w:t>
      </w:r>
      <w:r w:rsidRPr="00F922A0">
        <w:rPr>
          <w:spacing w:val="1"/>
        </w:rPr>
        <w:t xml:space="preserve"> </w:t>
      </w:r>
      <w:r w:rsidRPr="00F922A0">
        <w:t>Н.</w:t>
      </w:r>
      <w:r w:rsidRPr="00F922A0">
        <w:rPr>
          <w:spacing w:val="1"/>
        </w:rPr>
        <w:t xml:space="preserve"> </w:t>
      </w:r>
      <w:r w:rsidRPr="00F922A0">
        <w:t>Северцова,</w:t>
      </w:r>
      <w:r w:rsidRPr="00F922A0">
        <w:rPr>
          <w:spacing w:val="1"/>
        </w:rPr>
        <w:t xml:space="preserve"> </w:t>
      </w:r>
      <w:r w:rsidRPr="00F922A0">
        <w:t>посвященные</w:t>
      </w:r>
      <w:r w:rsidRPr="00F922A0">
        <w:rPr>
          <w:spacing w:val="1"/>
        </w:rPr>
        <w:t xml:space="preserve"> </w:t>
      </w:r>
      <w:r w:rsidRPr="00F922A0">
        <w:t>эмбриональной</w:t>
      </w:r>
      <w:r w:rsidRPr="00F922A0">
        <w:rPr>
          <w:spacing w:val="1"/>
        </w:rPr>
        <w:t xml:space="preserve"> </w:t>
      </w:r>
      <w:r w:rsidRPr="00F922A0">
        <w:rPr>
          <w:spacing w:val="-1"/>
        </w:rPr>
        <w:t>изменчивости</w:t>
      </w:r>
      <w:r w:rsidRPr="00F922A0">
        <w:rPr>
          <w:spacing w:val="-13"/>
        </w:rPr>
        <w:t xml:space="preserve"> </w:t>
      </w:r>
      <w:r w:rsidRPr="00F922A0">
        <w:rPr>
          <w:spacing w:val="-1"/>
        </w:rPr>
        <w:t>(изменчивость</w:t>
      </w:r>
      <w:r w:rsidRPr="00F922A0">
        <w:rPr>
          <w:spacing w:val="-13"/>
        </w:rPr>
        <w:t xml:space="preserve"> </w:t>
      </w:r>
      <w:r w:rsidRPr="00F922A0">
        <w:t>всех</w:t>
      </w:r>
      <w:r w:rsidRPr="00F922A0">
        <w:rPr>
          <w:spacing w:val="-12"/>
        </w:rPr>
        <w:t xml:space="preserve"> </w:t>
      </w:r>
      <w:r w:rsidRPr="00F922A0">
        <w:t>стадий</w:t>
      </w:r>
      <w:r w:rsidRPr="00F922A0">
        <w:rPr>
          <w:spacing w:val="-14"/>
        </w:rPr>
        <w:t xml:space="preserve"> </w:t>
      </w:r>
      <w:r w:rsidRPr="00F922A0">
        <w:t>онтогенеза;</w:t>
      </w:r>
      <w:r w:rsidRPr="00F922A0">
        <w:rPr>
          <w:spacing w:val="-14"/>
        </w:rPr>
        <w:t xml:space="preserve"> </w:t>
      </w:r>
      <w:r w:rsidRPr="00F922A0">
        <w:t>консервативность</w:t>
      </w:r>
      <w:r w:rsidRPr="00F922A0">
        <w:rPr>
          <w:spacing w:val="-13"/>
        </w:rPr>
        <w:t xml:space="preserve"> </w:t>
      </w:r>
      <w:r w:rsidRPr="00F922A0">
        <w:t>ранних</w:t>
      </w:r>
      <w:r w:rsidRPr="00F922A0">
        <w:rPr>
          <w:spacing w:val="-12"/>
        </w:rPr>
        <w:t xml:space="preserve"> </w:t>
      </w:r>
      <w:r w:rsidRPr="00F922A0">
        <w:t>стадий</w:t>
      </w:r>
      <w:r w:rsidRPr="00F922A0">
        <w:rPr>
          <w:spacing w:val="-14"/>
        </w:rPr>
        <w:t xml:space="preserve"> </w:t>
      </w:r>
      <w:r w:rsidRPr="00F922A0">
        <w:t>эмбрионального</w:t>
      </w:r>
      <w:r w:rsidRPr="00F922A0">
        <w:rPr>
          <w:spacing w:val="-57"/>
        </w:rPr>
        <w:t xml:space="preserve"> </w:t>
      </w:r>
      <w:r w:rsidRPr="00F922A0">
        <w:t>развития;</w:t>
      </w:r>
      <w:r w:rsidRPr="00F922A0">
        <w:rPr>
          <w:spacing w:val="1"/>
        </w:rPr>
        <w:t xml:space="preserve"> </w:t>
      </w:r>
      <w:r w:rsidRPr="00F922A0">
        <w:t>возникновение</w:t>
      </w:r>
      <w:r w:rsidRPr="00F922A0">
        <w:rPr>
          <w:spacing w:val="1"/>
        </w:rPr>
        <w:t xml:space="preserve"> </w:t>
      </w:r>
      <w:r w:rsidRPr="00F922A0">
        <w:t>изменений</w:t>
      </w:r>
      <w:r w:rsidRPr="00F922A0">
        <w:rPr>
          <w:spacing w:val="1"/>
        </w:rPr>
        <w:t xml:space="preserve"> </w:t>
      </w:r>
      <w:r w:rsidRPr="00F922A0">
        <w:t>как</w:t>
      </w:r>
      <w:r w:rsidRPr="00F922A0">
        <w:rPr>
          <w:spacing w:val="1"/>
        </w:rPr>
        <w:t xml:space="preserve"> </w:t>
      </w:r>
      <w:r w:rsidRPr="00F922A0">
        <w:t>преобразование</w:t>
      </w:r>
      <w:r w:rsidRPr="00F922A0">
        <w:rPr>
          <w:spacing w:val="1"/>
        </w:rPr>
        <w:t xml:space="preserve"> </w:t>
      </w:r>
      <w:r w:rsidRPr="00F922A0">
        <w:t>стадий</w:t>
      </w:r>
      <w:r w:rsidRPr="00F922A0">
        <w:rPr>
          <w:spacing w:val="1"/>
        </w:rPr>
        <w:t xml:space="preserve"> </w:t>
      </w:r>
      <w:r w:rsidRPr="00F922A0">
        <w:t>развития</w:t>
      </w:r>
      <w:r w:rsidRPr="00F922A0">
        <w:rPr>
          <w:spacing w:val="1"/>
        </w:rPr>
        <w:t xml:space="preserve"> </w:t>
      </w:r>
      <w:r w:rsidRPr="00F922A0">
        <w:t>и</w:t>
      </w:r>
      <w:r w:rsidRPr="00F922A0">
        <w:rPr>
          <w:spacing w:val="1"/>
        </w:rPr>
        <w:t xml:space="preserve"> </w:t>
      </w:r>
      <w:r w:rsidRPr="00F922A0">
        <w:t>полное</w:t>
      </w:r>
      <w:r w:rsidRPr="00F922A0">
        <w:rPr>
          <w:spacing w:val="1"/>
        </w:rPr>
        <w:t xml:space="preserve"> </w:t>
      </w:r>
      <w:r w:rsidRPr="00F922A0">
        <w:t>выпадение</w:t>
      </w:r>
      <w:r w:rsidRPr="00F922A0">
        <w:rPr>
          <w:spacing w:val="1"/>
        </w:rPr>
        <w:t xml:space="preserve"> </w:t>
      </w:r>
      <w:r w:rsidRPr="00F922A0">
        <w:t>предковых</w:t>
      </w:r>
      <w:r w:rsidRPr="00F922A0">
        <w:rPr>
          <w:spacing w:val="-2"/>
        </w:rPr>
        <w:t xml:space="preserve"> </w:t>
      </w:r>
      <w:r w:rsidRPr="00F922A0">
        <w:t>признаков).</w:t>
      </w:r>
    </w:p>
    <w:p w:rsidR="00755FD3" w:rsidRPr="00F922A0" w:rsidRDefault="007E3FA8">
      <w:pPr>
        <w:pStyle w:val="a3"/>
      </w:pPr>
      <w:r w:rsidRPr="00F922A0">
        <w:t>Тема</w:t>
      </w:r>
      <w:r w:rsidRPr="00F922A0">
        <w:rPr>
          <w:spacing w:val="-3"/>
        </w:rPr>
        <w:t xml:space="preserve"> </w:t>
      </w:r>
      <w:r w:rsidRPr="00F922A0">
        <w:t>5.5.</w:t>
      </w:r>
      <w:r w:rsidRPr="00F922A0">
        <w:rPr>
          <w:spacing w:val="-2"/>
        </w:rPr>
        <w:t xml:space="preserve"> </w:t>
      </w:r>
      <w:r w:rsidRPr="00F922A0">
        <w:t>Развитие</w:t>
      </w:r>
      <w:r w:rsidRPr="00F922A0">
        <w:rPr>
          <w:spacing w:val="-3"/>
        </w:rPr>
        <w:t xml:space="preserve"> </w:t>
      </w:r>
      <w:r w:rsidRPr="00F922A0">
        <w:t>организма</w:t>
      </w:r>
      <w:r w:rsidRPr="00F922A0">
        <w:rPr>
          <w:spacing w:val="-3"/>
        </w:rPr>
        <w:t xml:space="preserve"> </w:t>
      </w:r>
      <w:r w:rsidRPr="00F922A0">
        <w:t>и</w:t>
      </w:r>
      <w:r w:rsidRPr="00F922A0">
        <w:rPr>
          <w:spacing w:val="-2"/>
        </w:rPr>
        <w:t xml:space="preserve"> </w:t>
      </w:r>
      <w:r w:rsidRPr="00F922A0">
        <w:t>окружающая</w:t>
      </w:r>
      <w:r w:rsidRPr="00F922A0">
        <w:rPr>
          <w:spacing w:val="-1"/>
        </w:rPr>
        <w:t xml:space="preserve"> </w:t>
      </w:r>
      <w:r w:rsidRPr="00F922A0">
        <w:t>среда</w:t>
      </w:r>
      <w:r w:rsidRPr="00F922A0">
        <w:rPr>
          <w:spacing w:val="-3"/>
        </w:rPr>
        <w:t xml:space="preserve"> </w:t>
      </w:r>
      <w:r w:rsidRPr="00F922A0">
        <w:t>(3</w:t>
      </w:r>
      <w:r w:rsidRPr="00F922A0">
        <w:rPr>
          <w:spacing w:val="-2"/>
        </w:rPr>
        <w:t xml:space="preserve"> </w:t>
      </w:r>
      <w:r w:rsidRPr="00F922A0">
        <w:t>часа)</w:t>
      </w:r>
    </w:p>
    <w:p w:rsidR="00755FD3" w:rsidRPr="00F922A0" w:rsidRDefault="007E3FA8">
      <w:pPr>
        <w:pStyle w:val="a3"/>
        <w:ind w:right="413"/>
      </w:pPr>
      <w:r w:rsidRPr="00F922A0">
        <w:t>Роль</w:t>
      </w:r>
      <w:r w:rsidRPr="00F922A0">
        <w:rPr>
          <w:spacing w:val="1"/>
        </w:rPr>
        <w:t xml:space="preserve"> </w:t>
      </w:r>
      <w:r w:rsidRPr="00F922A0">
        <w:t>факторов</w:t>
      </w:r>
      <w:r w:rsidRPr="00F922A0">
        <w:rPr>
          <w:spacing w:val="1"/>
        </w:rPr>
        <w:t xml:space="preserve"> </w:t>
      </w:r>
      <w:r w:rsidRPr="00F922A0">
        <w:t>окружающей</w:t>
      </w:r>
      <w:r w:rsidRPr="00F922A0">
        <w:rPr>
          <w:spacing w:val="1"/>
        </w:rPr>
        <w:t xml:space="preserve"> </w:t>
      </w:r>
      <w:r w:rsidRPr="00F922A0">
        <w:t>среды</w:t>
      </w:r>
      <w:r w:rsidRPr="00F922A0">
        <w:rPr>
          <w:spacing w:val="1"/>
        </w:rPr>
        <w:t xml:space="preserve"> </w:t>
      </w:r>
      <w:r w:rsidRPr="00F922A0">
        <w:t>в</w:t>
      </w:r>
      <w:r w:rsidRPr="00F922A0">
        <w:rPr>
          <w:spacing w:val="1"/>
        </w:rPr>
        <w:t xml:space="preserve"> </w:t>
      </w:r>
      <w:r w:rsidRPr="00F922A0">
        <w:t>эмбриональном</w:t>
      </w:r>
      <w:r w:rsidRPr="00F922A0">
        <w:rPr>
          <w:spacing w:val="1"/>
        </w:rPr>
        <w:t xml:space="preserve"> </w:t>
      </w:r>
      <w:r w:rsidRPr="00F922A0">
        <w:t>и</w:t>
      </w:r>
      <w:r w:rsidRPr="00F922A0">
        <w:rPr>
          <w:spacing w:val="1"/>
        </w:rPr>
        <w:t xml:space="preserve"> </w:t>
      </w:r>
      <w:r w:rsidRPr="00F922A0">
        <w:t>постэмбриональном</w:t>
      </w:r>
      <w:r w:rsidRPr="00F922A0">
        <w:rPr>
          <w:spacing w:val="1"/>
        </w:rPr>
        <w:t xml:space="preserve"> </w:t>
      </w:r>
      <w:r w:rsidRPr="00F922A0">
        <w:t>развитии</w:t>
      </w:r>
      <w:r w:rsidRPr="00F922A0">
        <w:rPr>
          <w:spacing w:val="1"/>
        </w:rPr>
        <w:t xml:space="preserve"> </w:t>
      </w:r>
      <w:r w:rsidRPr="00F922A0">
        <w:t>организма.</w:t>
      </w:r>
      <w:r w:rsidRPr="00F922A0">
        <w:rPr>
          <w:spacing w:val="1"/>
        </w:rPr>
        <w:t xml:space="preserve"> </w:t>
      </w:r>
      <w:r w:rsidRPr="00F922A0">
        <w:t>Критические</w:t>
      </w:r>
      <w:r w:rsidRPr="00F922A0">
        <w:rPr>
          <w:spacing w:val="-11"/>
        </w:rPr>
        <w:t xml:space="preserve"> </w:t>
      </w:r>
      <w:r w:rsidRPr="00F922A0">
        <w:t>периоды</w:t>
      </w:r>
      <w:r w:rsidRPr="00F922A0">
        <w:rPr>
          <w:spacing w:val="-10"/>
        </w:rPr>
        <w:t xml:space="preserve"> </w:t>
      </w:r>
      <w:r w:rsidRPr="00F922A0">
        <w:t>развития.</w:t>
      </w:r>
      <w:r w:rsidRPr="00F922A0">
        <w:rPr>
          <w:spacing w:val="-10"/>
        </w:rPr>
        <w:t xml:space="preserve"> </w:t>
      </w:r>
      <w:r w:rsidRPr="00F922A0">
        <w:t>Влияние</w:t>
      </w:r>
      <w:r w:rsidRPr="00F922A0">
        <w:rPr>
          <w:spacing w:val="-11"/>
        </w:rPr>
        <w:t xml:space="preserve"> </w:t>
      </w:r>
      <w:r w:rsidRPr="00F922A0">
        <w:t>изменений</w:t>
      </w:r>
      <w:r w:rsidRPr="00F922A0">
        <w:rPr>
          <w:spacing w:val="-9"/>
        </w:rPr>
        <w:t xml:space="preserve"> </w:t>
      </w:r>
      <w:r w:rsidRPr="00F922A0">
        <w:t>гомеостаза</w:t>
      </w:r>
      <w:r w:rsidRPr="00F922A0">
        <w:rPr>
          <w:spacing w:val="-10"/>
        </w:rPr>
        <w:t xml:space="preserve"> </w:t>
      </w:r>
      <w:r w:rsidRPr="00F922A0">
        <w:t>организма</w:t>
      </w:r>
      <w:r w:rsidRPr="00F922A0">
        <w:rPr>
          <w:spacing w:val="-11"/>
        </w:rPr>
        <w:t xml:space="preserve"> </w:t>
      </w:r>
      <w:r w:rsidRPr="00F922A0">
        <w:t>матери</w:t>
      </w:r>
      <w:r w:rsidRPr="00F922A0">
        <w:rPr>
          <w:spacing w:val="-9"/>
        </w:rPr>
        <w:t xml:space="preserve"> </w:t>
      </w:r>
      <w:r w:rsidRPr="00F922A0">
        <w:t>и</w:t>
      </w:r>
      <w:r w:rsidRPr="00F922A0">
        <w:rPr>
          <w:spacing w:val="-9"/>
        </w:rPr>
        <w:t xml:space="preserve"> </w:t>
      </w:r>
      <w:r w:rsidRPr="00F922A0">
        <w:t>плода</w:t>
      </w:r>
      <w:r w:rsidRPr="00F922A0">
        <w:rPr>
          <w:spacing w:val="-8"/>
        </w:rPr>
        <w:t xml:space="preserve"> </w:t>
      </w:r>
      <w:r w:rsidRPr="00F922A0">
        <w:t>в</w:t>
      </w:r>
      <w:r w:rsidRPr="00F922A0">
        <w:rPr>
          <w:spacing w:val="-10"/>
        </w:rPr>
        <w:t xml:space="preserve"> </w:t>
      </w:r>
      <w:r w:rsidRPr="00F922A0">
        <w:t>результате</w:t>
      </w:r>
      <w:r w:rsidRPr="00F922A0">
        <w:rPr>
          <w:spacing w:val="-57"/>
        </w:rPr>
        <w:t xml:space="preserve"> </w:t>
      </w:r>
      <w:r w:rsidRPr="00F922A0">
        <w:t>воздействия</w:t>
      </w:r>
      <w:r w:rsidRPr="00F922A0">
        <w:rPr>
          <w:spacing w:val="-5"/>
        </w:rPr>
        <w:t xml:space="preserve"> </w:t>
      </w:r>
      <w:r w:rsidRPr="00F922A0">
        <w:t>токсичных</w:t>
      </w:r>
      <w:r w:rsidRPr="00F922A0">
        <w:rPr>
          <w:spacing w:val="-4"/>
        </w:rPr>
        <w:t xml:space="preserve"> </w:t>
      </w:r>
      <w:r w:rsidRPr="00F922A0">
        <w:t>веществ</w:t>
      </w:r>
      <w:r w:rsidRPr="00F922A0">
        <w:rPr>
          <w:spacing w:val="-1"/>
        </w:rPr>
        <w:t xml:space="preserve"> </w:t>
      </w:r>
      <w:r w:rsidRPr="00F922A0">
        <w:t>(табачного</w:t>
      </w:r>
      <w:r w:rsidRPr="00F922A0">
        <w:rPr>
          <w:spacing w:val="-4"/>
        </w:rPr>
        <w:t xml:space="preserve"> </w:t>
      </w:r>
      <w:r w:rsidRPr="00F922A0">
        <w:t>дыма,</w:t>
      </w:r>
      <w:r w:rsidRPr="00F922A0">
        <w:rPr>
          <w:spacing w:val="-2"/>
        </w:rPr>
        <w:t xml:space="preserve"> </w:t>
      </w:r>
      <w:r w:rsidRPr="00F922A0">
        <w:t>алкоголя,</w:t>
      </w:r>
      <w:r w:rsidRPr="00F922A0">
        <w:rPr>
          <w:spacing w:val="-4"/>
        </w:rPr>
        <w:t xml:space="preserve"> </w:t>
      </w:r>
      <w:r w:rsidRPr="00F922A0">
        <w:t>наркотиков</w:t>
      </w:r>
      <w:r w:rsidRPr="00F922A0">
        <w:rPr>
          <w:spacing w:val="-4"/>
        </w:rPr>
        <w:t xml:space="preserve"> </w:t>
      </w:r>
      <w:r w:rsidRPr="00F922A0">
        <w:t>и</w:t>
      </w:r>
      <w:r w:rsidRPr="00F922A0">
        <w:rPr>
          <w:spacing w:val="-3"/>
        </w:rPr>
        <w:t xml:space="preserve"> </w:t>
      </w:r>
      <w:r w:rsidRPr="00F922A0">
        <w:t>т.</w:t>
      </w:r>
      <w:r w:rsidRPr="00F922A0">
        <w:rPr>
          <w:spacing w:val="-3"/>
        </w:rPr>
        <w:t xml:space="preserve"> </w:t>
      </w:r>
      <w:r w:rsidRPr="00F922A0">
        <w:t>д.)</w:t>
      </w:r>
      <w:r w:rsidRPr="00F922A0">
        <w:rPr>
          <w:spacing w:val="-4"/>
        </w:rPr>
        <w:t xml:space="preserve"> </w:t>
      </w:r>
      <w:r w:rsidRPr="00F922A0">
        <w:t>на</w:t>
      </w:r>
      <w:r w:rsidRPr="00F922A0">
        <w:rPr>
          <w:spacing w:val="-4"/>
        </w:rPr>
        <w:t xml:space="preserve"> </w:t>
      </w:r>
      <w:r w:rsidRPr="00F922A0">
        <w:t>ход</w:t>
      </w:r>
      <w:r w:rsidRPr="00F922A0">
        <w:rPr>
          <w:spacing w:val="-4"/>
        </w:rPr>
        <w:t xml:space="preserve"> </w:t>
      </w:r>
      <w:r w:rsidRPr="00F922A0">
        <w:t>эмбрионального</w:t>
      </w:r>
      <w:r w:rsidRPr="00F922A0">
        <w:rPr>
          <w:spacing w:val="-57"/>
        </w:rPr>
        <w:t xml:space="preserve"> </w:t>
      </w:r>
      <w:r w:rsidRPr="00F922A0">
        <w:t>и</w:t>
      </w:r>
      <w:r w:rsidRPr="00F922A0">
        <w:rPr>
          <w:spacing w:val="-1"/>
        </w:rPr>
        <w:t xml:space="preserve"> </w:t>
      </w:r>
      <w:r w:rsidRPr="00F922A0">
        <w:t>постэмбрионального</w:t>
      </w:r>
      <w:r w:rsidRPr="00F922A0">
        <w:rPr>
          <w:spacing w:val="-3"/>
        </w:rPr>
        <w:t xml:space="preserve"> </w:t>
      </w:r>
      <w:r w:rsidRPr="00F922A0">
        <w:t>периодов развития</w:t>
      </w:r>
      <w:r w:rsidRPr="00F922A0">
        <w:rPr>
          <w:spacing w:val="-1"/>
        </w:rPr>
        <w:t xml:space="preserve"> </w:t>
      </w:r>
      <w:r w:rsidRPr="00F922A0">
        <w:t>(врожденные уродства).</w:t>
      </w:r>
    </w:p>
    <w:p w:rsidR="00755FD3" w:rsidRPr="00F922A0" w:rsidRDefault="007E3FA8">
      <w:pPr>
        <w:pStyle w:val="a3"/>
        <w:ind w:right="423"/>
      </w:pPr>
      <w:r w:rsidRPr="00F922A0">
        <w:t>Понятие о регенерации; внутриклеточная, клеточная, тканевая и органная регенерация. Эволюция</w:t>
      </w:r>
      <w:r w:rsidRPr="00F922A0">
        <w:rPr>
          <w:spacing w:val="1"/>
        </w:rPr>
        <w:t xml:space="preserve"> </w:t>
      </w:r>
      <w:r w:rsidRPr="00F922A0">
        <w:t>способности к регенерации</w:t>
      </w:r>
      <w:r w:rsidRPr="00F922A0">
        <w:rPr>
          <w:spacing w:val="3"/>
        </w:rPr>
        <w:t xml:space="preserve"> </w:t>
      </w:r>
      <w:r w:rsidRPr="00F922A0">
        <w:t>у</w:t>
      </w:r>
      <w:r w:rsidRPr="00F922A0">
        <w:rPr>
          <w:spacing w:val="-8"/>
        </w:rPr>
        <w:t xml:space="preserve"> </w:t>
      </w:r>
      <w:r w:rsidRPr="00F922A0">
        <w:t>позвоночных</w:t>
      </w:r>
      <w:r w:rsidRPr="00F922A0">
        <w:rPr>
          <w:spacing w:val="2"/>
        </w:rPr>
        <w:t xml:space="preserve"> </w:t>
      </w:r>
      <w:r w:rsidRPr="00F922A0">
        <w:t>животных.</w:t>
      </w:r>
    </w:p>
    <w:p w:rsidR="00755FD3" w:rsidRPr="00F922A0" w:rsidRDefault="007E3FA8">
      <w:pPr>
        <w:pStyle w:val="11"/>
        <w:spacing w:before="5"/>
      </w:pPr>
      <w:r w:rsidRPr="00F922A0">
        <w:t>РАЗДЕЛ</w:t>
      </w:r>
      <w:r w:rsidRPr="00F922A0">
        <w:rPr>
          <w:spacing w:val="-3"/>
        </w:rPr>
        <w:t xml:space="preserve"> </w:t>
      </w:r>
      <w:r w:rsidRPr="00F922A0">
        <w:t>6.Основы</w:t>
      </w:r>
      <w:r w:rsidRPr="00F922A0">
        <w:rPr>
          <w:spacing w:val="-2"/>
        </w:rPr>
        <w:t xml:space="preserve"> </w:t>
      </w:r>
      <w:r w:rsidRPr="00F922A0">
        <w:t>генетики</w:t>
      </w:r>
      <w:r w:rsidRPr="00F922A0">
        <w:rPr>
          <w:spacing w:val="-2"/>
        </w:rPr>
        <w:t xml:space="preserve"> </w:t>
      </w:r>
      <w:r w:rsidRPr="00F922A0">
        <w:t>и</w:t>
      </w:r>
      <w:r w:rsidRPr="00F922A0">
        <w:rPr>
          <w:spacing w:val="-3"/>
        </w:rPr>
        <w:t xml:space="preserve"> </w:t>
      </w:r>
      <w:r w:rsidRPr="00F922A0">
        <w:t>селекции</w:t>
      </w:r>
      <w:r w:rsidRPr="00F922A0">
        <w:rPr>
          <w:spacing w:val="-2"/>
        </w:rPr>
        <w:t xml:space="preserve"> </w:t>
      </w:r>
      <w:r w:rsidRPr="00F922A0">
        <w:t>(30</w:t>
      </w:r>
      <w:r w:rsidRPr="00F922A0">
        <w:rPr>
          <w:spacing w:val="-2"/>
        </w:rPr>
        <w:t xml:space="preserve"> </w:t>
      </w:r>
      <w:r w:rsidRPr="00F922A0">
        <w:t>часов)</w:t>
      </w:r>
    </w:p>
    <w:p w:rsidR="00755FD3" w:rsidRPr="00F922A0" w:rsidRDefault="007E3FA8">
      <w:pPr>
        <w:pStyle w:val="a3"/>
        <w:spacing w:line="274" w:lineRule="exact"/>
      </w:pPr>
      <w:r w:rsidRPr="00F922A0">
        <w:t>Тема</w:t>
      </w:r>
      <w:r w:rsidRPr="00F922A0">
        <w:rPr>
          <w:spacing w:val="-4"/>
        </w:rPr>
        <w:t xml:space="preserve"> </w:t>
      </w:r>
      <w:r w:rsidRPr="00F922A0">
        <w:t>6.1.</w:t>
      </w:r>
      <w:r w:rsidRPr="00F922A0">
        <w:rPr>
          <w:spacing w:val="-2"/>
        </w:rPr>
        <w:t xml:space="preserve"> </w:t>
      </w:r>
      <w:r w:rsidRPr="00F922A0">
        <w:t>История</w:t>
      </w:r>
      <w:r w:rsidRPr="00F922A0">
        <w:rPr>
          <w:spacing w:val="-2"/>
        </w:rPr>
        <w:t xml:space="preserve"> </w:t>
      </w:r>
      <w:r w:rsidRPr="00F922A0">
        <w:t>представлений</w:t>
      </w:r>
      <w:r w:rsidRPr="00F922A0">
        <w:rPr>
          <w:spacing w:val="-2"/>
        </w:rPr>
        <w:t xml:space="preserve"> </w:t>
      </w:r>
      <w:r w:rsidRPr="00F922A0">
        <w:t>о</w:t>
      </w:r>
      <w:r w:rsidRPr="00F922A0">
        <w:rPr>
          <w:spacing w:val="-3"/>
        </w:rPr>
        <w:t xml:space="preserve"> </w:t>
      </w:r>
      <w:r w:rsidRPr="00F922A0">
        <w:t>наследственности</w:t>
      </w:r>
      <w:r w:rsidRPr="00F922A0">
        <w:rPr>
          <w:spacing w:val="-3"/>
        </w:rPr>
        <w:t xml:space="preserve"> </w:t>
      </w:r>
      <w:r w:rsidRPr="00F922A0">
        <w:t>и</w:t>
      </w:r>
      <w:r w:rsidRPr="00F922A0">
        <w:rPr>
          <w:spacing w:val="-2"/>
        </w:rPr>
        <w:t xml:space="preserve"> </w:t>
      </w:r>
      <w:r w:rsidRPr="00F922A0">
        <w:t>изменчивости</w:t>
      </w:r>
      <w:r w:rsidRPr="00F922A0">
        <w:rPr>
          <w:spacing w:val="-2"/>
        </w:rPr>
        <w:t xml:space="preserve"> </w:t>
      </w:r>
      <w:r w:rsidRPr="00F922A0">
        <w:t>(2</w:t>
      </w:r>
      <w:r w:rsidRPr="00F922A0">
        <w:rPr>
          <w:spacing w:val="-3"/>
        </w:rPr>
        <w:t xml:space="preserve"> </w:t>
      </w:r>
      <w:r w:rsidRPr="00F922A0">
        <w:t>часа)</w:t>
      </w:r>
    </w:p>
    <w:p w:rsidR="00755FD3" w:rsidRPr="00F922A0" w:rsidRDefault="007E3FA8">
      <w:pPr>
        <w:pStyle w:val="a3"/>
        <w:ind w:right="414"/>
      </w:pPr>
      <w:r w:rsidRPr="00F922A0">
        <w:t>Представления древних о родстве и характере передачи признаков из поколения в поколение. Взгляды</w:t>
      </w:r>
      <w:r w:rsidRPr="00F922A0">
        <w:rPr>
          <w:spacing w:val="-57"/>
        </w:rPr>
        <w:t xml:space="preserve"> </w:t>
      </w:r>
      <w:r w:rsidRPr="00F922A0">
        <w:t>средневековых ученых на процессы наследования признаков. История развития генетики. Основные</w:t>
      </w:r>
      <w:r w:rsidRPr="00F922A0">
        <w:rPr>
          <w:spacing w:val="1"/>
        </w:rPr>
        <w:t xml:space="preserve"> </w:t>
      </w:r>
      <w:r w:rsidRPr="00F922A0">
        <w:t>понятия</w:t>
      </w:r>
      <w:r w:rsidRPr="00F922A0">
        <w:rPr>
          <w:spacing w:val="1"/>
        </w:rPr>
        <w:t xml:space="preserve"> </w:t>
      </w:r>
      <w:r w:rsidRPr="00F922A0">
        <w:t>генетики.</w:t>
      </w:r>
      <w:r w:rsidRPr="00F922A0">
        <w:rPr>
          <w:spacing w:val="1"/>
        </w:rPr>
        <w:t xml:space="preserve"> </w:t>
      </w:r>
      <w:r w:rsidRPr="00F922A0">
        <w:t>Признаки</w:t>
      </w:r>
      <w:r w:rsidRPr="00F922A0">
        <w:rPr>
          <w:spacing w:val="1"/>
        </w:rPr>
        <w:t xml:space="preserve"> </w:t>
      </w:r>
      <w:r w:rsidRPr="00F922A0">
        <w:t>и</w:t>
      </w:r>
      <w:r w:rsidRPr="00F922A0">
        <w:rPr>
          <w:spacing w:val="1"/>
        </w:rPr>
        <w:t xml:space="preserve"> </w:t>
      </w:r>
      <w:r w:rsidRPr="00F922A0">
        <w:t>свойства;</w:t>
      </w:r>
      <w:r w:rsidRPr="00F922A0">
        <w:rPr>
          <w:spacing w:val="1"/>
        </w:rPr>
        <w:t xml:space="preserve"> </w:t>
      </w:r>
      <w:r w:rsidRPr="00F922A0">
        <w:t>гены,</w:t>
      </w:r>
      <w:r w:rsidRPr="00F922A0">
        <w:rPr>
          <w:spacing w:val="1"/>
        </w:rPr>
        <w:t xml:space="preserve"> </w:t>
      </w:r>
      <w:r w:rsidRPr="00F922A0">
        <w:t>аллельные</w:t>
      </w:r>
      <w:r w:rsidRPr="00F922A0">
        <w:rPr>
          <w:spacing w:val="1"/>
        </w:rPr>
        <w:t xml:space="preserve"> </w:t>
      </w:r>
      <w:r w:rsidRPr="00F922A0">
        <w:t>гены.</w:t>
      </w:r>
      <w:r w:rsidRPr="00F922A0">
        <w:rPr>
          <w:spacing w:val="1"/>
        </w:rPr>
        <w:t xml:space="preserve"> </w:t>
      </w:r>
      <w:r w:rsidRPr="00F922A0">
        <w:t>Гомозиготные</w:t>
      </w:r>
      <w:r w:rsidRPr="00F922A0">
        <w:rPr>
          <w:spacing w:val="1"/>
        </w:rPr>
        <w:t xml:space="preserve"> </w:t>
      </w:r>
      <w:r w:rsidRPr="00F922A0">
        <w:t>и</w:t>
      </w:r>
      <w:r w:rsidRPr="00F922A0">
        <w:rPr>
          <w:spacing w:val="1"/>
        </w:rPr>
        <w:t xml:space="preserve"> </w:t>
      </w:r>
      <w:r w:rsidRPr="00F922A0">
        <w:t>гетерозиготные</w:t>
      </w:r>
      <w:r w:rsidRPr="00F922A0">
        <w:rPr>
          <w:spacing w:val="1"/>
        </w:rPr>
        <w:t xml:space="preserve"> </w:t>
      </w:r>
      <w:r w:rsidRPr="00F922A0">
        <w:t>организмы.</w:t>
      </w:r>
      <w:r w:rsidRPr="00F922A0">
        <w:rPr>
          <w:spacing w:val="-1"/>
        </w:rPr>
        <w:t xml:space="preserve"> </w:t>
      </w:r>
      <w:r w:rsidRPr="00F922A0">
        <w:t>Генотип</w:t>
      </w:r>
      <w:r w:rsidRPr="00F922A0">
        <w:rPr>
          <w:spacing w:val="-2"/>
        </w:rPr>
        <w:t xml:space="preserve"> </w:t>
      </w:r>
      <w:r w:rsidRPr="00F922A0">
        <w:t>и</w:t>
      </w:r>
      <w:r w:rsidRPr="00F922A0">
        <w:rPr>
          <w:spacing w:val="-2"/>
        </w:rPr>
        <w:t xml:space="preserve"> </w:t>
      </w:r>
      <w:r w:rsidRPr="00F922A0">
        <w:t>фенотип организма; генофонд.</w:t>
      </w:r>
    </w:p>
    <w:p w:rsidR="00755FD3" w:rsidRPr="00F922A0" w:rsidRDefault="007E3FA8">
      <w:pPr>
        <w:pStyle w:val="a3"/>
      </w:pPr>
      <w:r w:rsidRPr="00F922A0">
        <w:t>Тема</w:t>
      </w:r>
      <w:r w:rsidRPr="00F922A0">
        <w:rPr>
          <w:spacing w:val="-4"/>
        </w:rPr>
        <w:t xml:space="preserve"> </w:t>
      </w:r>
      <w:r w:rsidRPr="00F922A0">
        <w:t>6.2.Основные</w:t>
      </w:r>
      <w:r w:rsidRPr="00F922A0">
        <w:rPr>
          <w:spacing w:val="-5"/>
        </w:rPr>
        <w:t xml:space="preserve"> </w:t>
      </w:r>
      <w:r w:rsidRPr="00F922A0">
        <w:t>закономерности</w:t>
      </w:r>
      <w:r w:rsidRPr="00F922A0">
        <w:rPr>
          <w:spacing w:val="-2"/>
        </w:rPr>
        <w:t xml:space="preserve"> </w:t>
      </w:r>
      <w:r w:rsidRPr="00F922A0">
        <w:t>наследственности</w:t>
      </w:r>
      <w:r w:rsidRPr="00F922A0">
        <w:rPr>
          <w:spacing w:val="-2"/>
        </w:rPr>
        <w:t xml:space="preserve"> </w:t>
      </w:r>
      <w:r w:rsidRPr="00F922A0">
        <w:t>(14</w:t>
      </w:r>
      <w:r w:rsidRPr="00F922A0">
        <w:rPr>
          <w:spacing w:val="-3"/>
        </w:rPr>
        <w:t xml:space="preserve"> </w:t>
      </w:r>
      <w:r w:rsidRPr="00F922A0">
        <w:t>часов).</w:t>
      </w:r>
    </w:p>
    <w:p w:rsidR="00755FD3" w:rsidRPr="00F922A0" w:rsidRDefault="007E3FA8">
      <w:pPr>
        <w:pStyle w:val="a3"/>
        <w:ind w:right="418"/>
      </w:pPr>
      <w:r w:rsidRPr="00F922A0">
        <w:t>Молекулярная</w:t>
      </w:r>
      <w:r w:rsidRPr="00F922A0">
        <w:rPr>
          <w:spacing w:val="-9"/>
        </w:rPr>
        <w:t xml:space="preserve"> </w:t>
      </w:r>
      <w:r w:rsidRPr="00F922A0">
        <w:t>структура</w:t>
      </w:r>
      <w:r w:rsidRPr="00F922A0">
        <w:rPr>
          <w:spacing w:val="-9"/>
        </w:rPr>
        <w:t xml:space="preserve"> </w:t>
      </w:r>
      <w:r w:rsidRPr="00F922A0">
        <w:t>гена.</w:t>
      </w:r>
      <w:r w:rsidRPr="00F922A0">
        <w:rPr>
          <w:spacing w:val="-9"/>
        </w:rPr>
        <w:t xml:space="preserve"> </w:t>
      </w:r>
      <w:r w:rsidRPr="00F922A0">
        <w:t>Гены</w:t>
      </w:r>
      <w:r w:rsidRPr="00F922A0">
        <w:rPr>
          <w:spacing w:val="-8"/>
        </w:rPr>
        <w:t xml:space="preserve"> </w:t>
      </w:r>
      <w:r w:rsidRPr="00F922A0">
        <w:t>структурные</w:t>
      </w:r>
      <w:r w:rsidRPr="00F922A0">
        <w:rPr>
          <w:spacing w:val="-6"/>
        </w:rPr>
        <w:t xml:space="preserve"> </w:t>
      </w:r>
      <w:r w:rsidRPr="00F922A0">
        <w:t>и</w:t>
      </w:r>
      <w:r w:rsidRPr="00F922A0">
        <w:rPr>
          <w:spacing w:val="-7"/>
        </w:rPr>
        <w:t xml:space="preserve"> </w:t>
      </w:r>
      <w:r w:rsidRPr="00F922A0">
        <w:t>регуляторные.</w:t>
      </w:r>
      <w:r w:rsidRPr="00F922A0">
        <w:rPr>
          <w:spacing w:val="-8"/>
        </w:rPr>
        <w:t xml:space="preserve"> </w:t>
      </w:r>
      <w:r w:rsidRPr="00F922A0">
        <w:t>Подвижные</w:t>
      </w:r>
      <w:r w:rsidRPr="00F922A0">
        <w:rPr>
          <w:spacing w:val="-11"/>
        </w:rPr>
        <w:t xml:space="preserve"> </w:t>
      </w:r>
      <w:r w:rsidRPr="00F922A0">
        <w:t>генетические</w:t>
      </w:r>
      <w:r w:rsidRPr="00F922A0">
        <w:rPr>
          <w:spacing w:val="-9"/>
        </w:rPr>
        <w:t xml:space="preserve"> </w:t>
      </w:r>
      <w:r w:rsidRPr="00F922A0">
        <w:t>элементы.</w:t>
      </w:r>
      <w:r w:rsidRPr="00F922A0">
        <w:rPr>
          <w:spacing w:val="-58"/>
        </w:rPr>
        <w:t xml:space="preserve"> </w:t>
      </w:r>
      <w:r w:rsidRPr="00F922A0">
        <w:t>Регуляция экспрессии генов на уровне транскрипции, процессинга и-РНК и трансляции. Хромосомная</w:t>
      </w:r>
      <w:r w:rsidRPr="00F922A0">
        <w:rPr>
          <w:spacing w:val="-57"/>
        </w:rPr>
        <w:t xml:space="preserve"> </w:t>
      </w:r>
      <w:r w:rsidRPr="00F922A0">
        <w:t>(ядерная)</w:t>
      </w:r>
      <w:r w:rsidRPr="00F922A0">
        <w:rPr>
          <w:spacing w:val="1"/>
        </w:rPr>
        <w:t xml:space="preserve"> </w:t>
      </w:r>
      <w:r w:rsidRPr="00F922A0">
        <w:t>и</w:t>
      </w:r>
      <w:r w:rsidRPr="00F922A0">
        <w:rPr>
          <w:spacing w:val="1"/>
        </w:rPr>
        <w:t xml:space="preserve"> </w:t>
      </w:r>
      <w:r w:rsidRPr="00F922A0">
        <w:t>нехромосомная</w:t>
      </w:r>
      <w:r w:rsidRPr="00F922A0">
        <w:rPr>
          <w:spacing w:val="1"/>
        </w:rPr>
        <w:t xml:space="preserve"> </w:t>
      </w:r>
      <w:r w:rsidRPr="00F922A0">
        <w:t>(цитоплазматическая)</w:t>
      </w:r>
      <w:r w:rsidRPr="00F922A0">
        <w:rPr>
          <w:spacing w:val="1"/>
        </w:rPr>
        <w:t xml:space="preserve"> </w:t>
      </w:r>
      <w:r w:rsidRPr="00F922A0">
        <w:t>наследственность.</w:t>
      </w:r>
      <w:r w:rsidRPr="00F922A0">
        <w:rPr>
          <w:spacing w:val="1"/>
        </w:rPr>
        <w:t xml:space="preserve"> </w:t>
      </w:r>
      <w:r w:rsidRPr="00F922A0">
        <w:t>Связь</w:t>
      </w:r>
      <w:r w:rsidRPr="00F922A0">
        <w:rPr>
          <w:spacing w:val="1"/>
        </w:rPr>
        <w:t xml:space="preserve"> </w:t>
      </w:r>
      <w:r w:rsidRPr="00F922A0">
        <w:t>между</w:t>
      </w:r>
      <w:r w:rsidRPr="00F922A0">
        <w:rPr>
          <w:spacing w:val="1"/>
        </w:rPr>
        <w:t xml:space="preserve"> </w:t>
      </w:r>
      <w:r w:rsidRPr="00F922A0">
        <w:t>генами</w:t>
      </w:r>
      <w:r w:rsidRPr="00F922A0">
        <w:rPr>
          <w:spacing w:val="1"/>
        </w:rPr>
        <w:t xml:space="preserve"> </w:t>
      </w:r>
      <w:r w:rsidRPr="00F922A0">
        <w:t>и</w:t>
      </w:r>
      <w:r w:rsidRPr="00F922A0">
        <w:rPr>
          <w:spacing w:val="1"/>
        </w:rPr>
        <w:t xml:space="preserve"> </w:t>
      </w:r>
      <w:r w:rsidRPr="00F922A0">
        <w:t>признаками.</w:t>
      </w:r>
    </w:p>
    <w:p w:rsidR="00755FD3" w:rsidRPr="00F922A0" w:rsidRDefault="007E3FA8">
      <w:pPr>
        <w:pStyle w:val="a3"/>
        <w:ind w:right="415"/>
      </w:pPr>
      <w:r w:rsidRPr="00F922A0">
        <w:t>Закономерности</w:t>
      </w:r>
      <w:r w:rsidRPr="00F922A0">
        <w:rPr>
          <w:spacing w:val="1"/>
        </w:rPr>
        <w:t xml:space="preserve"> </w:t>
      </w:r>
      <w:r w:rsidRPr="00F922A0">
        <w:t>наследования</w:t>
      </w:r>
      <w:r w:rsidRPr="00F922A0">
        <w:rPr>
          <w:spacing w:val="1"/>
        </w:rPr>
        <w:t xml:space="preserve"> </w:t>
      </w:r>
      <w:r w:rsidRPr="00F922A0">
        <w:t>признаков,</w:t>
      </w:r>
      <w:r w:rsidRPr="00F922A0">
        <w:rPr>
          <w:spacing w:val="1"/>
        </w:rPr>
        <w:t xml:space="preserve"> </w:t>
      </w:r>
      <w:r w:rsidRPr="00F922A0">
        <w:t>выявленные</w:t>
      </w:r>
      <w:r w:rsidRPr="00F922A0">
        <w:rPr>
          <w:spacing w:val="1"/>
        </w:rPr>
        <w:t xml:space="preserve"> </w:t>
      </w:r>
      <w:r w:rsidRPr="00F922A0">
        <w:t>Г.</w:t>
      </w:r>
      <w:r w:rsidRPr="00F922A0">
        <w:rPr>
          <w:spacing w:val="1"/>
        </w:rPr>
        <w:t xml:space="preserve"> </w:t>
      </w:r>
      <w:r w:rsidRPr="00F922A0">
        <w:t>Менделем.</w:t>
      </w:r>
      <w:r w:rsidRPr="00F922A0">
        <w:rPr>
          <w:spacing w:val="1"/>
        </w:rPr>
        <w:t xml:space="preserve"> </w:t>
      </w:r>
      <w:r w:rsidRPr="00F922A0">
        <w:t>Гибридологический</w:t>
      </w:r>
      <w:r w:rsidRPr="00F922A0">
        <w:rPr>
          <w:spacing w:val="1"/>
        </w:rPr>
        <w:t xml:space="preserve"> </w:t>
      </w:r>
      <w:r w:rsidRPr="00F922A0">
        <w:t>метод</w:t>
      </w:r>
      <w:r w:rsidRPr="00F922A0">
        <w:rPr>
          <w:spacing w:val="1"/>
        </w:rPr>
        <w:t xml:space="preserve"> </w:t>
      </w:r>
      <w:r w:rsidRPr="00F922A0">
        <w:t>изучения</w:t>
      </w:r>
      <w:r w:rsidRPr="00F922A0">
        <w:rPr>
          <w:spacing w:val="1"/>
        </w:rPr>
        <w:t xml:space="preserve"> </w:t>
      </w:r>
      <w:r w:rsidRPr="00F922A0">
        <w:t>наследственности.</w:t>
      </w:r>
      <w:r w:rsidRPr="00F922A0">
        <w:rPr>
          <w:spacing w:val="1"/>
        </w:rPr>
        <w:t xml:space="preserve"> </w:t>
      </w:r>
      <w:r w:rsidRPr="00F922A0">
        <w:t>Моногибридное</w:t>
      </w:r>
      <w:r w:rsidRPr="00F922A0">
        <w:rPr>
          <w:spacing w:val="1"/>
        </w:rPr>
        <w:t xml:space="preserve"> </w:t>
      </w:r>
      <w:r w:rsidRPr="00F922A0">
        <w:t>скрещивание.</w:t>
      </w:r>
      <w:r w:rsidRPr="00F922A0">
        <w:rPr>
          <w:spacing w:val="1"/>
        </w:rPr>
        <w:t xml:space="preserve"> </w:t>
      </w:r>
      <w:r w:rsidRPr="00F922A0">
        <w:t>Первый</w:t>
      </w:r>
      <w:r w:rsidRPr="00F922A0">
        <w:rPr>
          <w:spacing w:val="1"/>
        </w:rPr>
        <w:t xml:space="preserve"> </w:t>
      </w:r>
      <w:r w:rsidRPr="00F922A0">
        <w:t>закон</w:t>
      </w:r>
      <w:r w:rsidRPr="00F922A0">
        <w:rPr>
          <w:spacing w:val="1"/>
        </w:rPr>
        <w:t xml:space="preserve"> </w:t>
      </w:r>
      <w:r w:rsidRPr="00F922A0">
        <w:t>Менделя</w:t>
      </w:r>
      <w:r w:rsidRPr="00F922A0">
        <w:rPr>
          <w:spacing w:val="1"/>
        </w:rPr>
        <w:t xml:space="preserve"> </w:t>
      </w:r>
      <w:r w:rsidRPr="00F922A0">
        <w:t>—</w:t>
      </w:r>
      <w:r w:rsidRPr="00F922A0">
        <w:rPr>
          <w:spacing w:val="1"/>
        </w:rPr>
        <w:t xml:space="preserve"> </w:t>
      </w:r>
      <w:r w:rsidRPr="00F922A0">
        <w:t>закон</w:t>
      </w:r>
      <w:r w:rsidRPr="00F922A0">
        <w:rPr>
          <w:spacing w:val="1"/>
        </w:rPr>
        <w:t xml:space="preserve"> </w:t>
      </w:r>
      <w:r w:rsidRPr="00F922A0">
        <w:t>доминирования. Второй закон Менделя — закон расщепления. Полное и неполное доминирование.</w:t>
      </w:r>
      <w:r w:rsidRPr="00F922A0">
        <w:rPr>
          <w:spacing w:val="1"/>
        </w:rPr>
        <w:t xml:space="preserve"> </w:t>
      </w:r>
      <w:r w:rsidRPr="00F922A0">
        <w:t>Закон чистоты гамет и его цитологическое обоснование. Множественные аллели. Анализирующее</w:t>
      </w:r>
      <w:r w:rsidRPr="00F922A0">
        <w:rPr>
          <w:spacing w:val="1"/>
        </w:rPr>
        <w:t xml:space="preserve"> </w:t>
      </w:r>
      <w:r w:rsidRPr="00F922A0">
        <w:t>скрещивание.</w:t>
      </w:r>
      <w:r w:rsidRPr="00F922A0">
        <w:rPr>
          <w:spacing w:val="1"/>
        </w:rPr>
        <w:t xml:space="preserve"> </w:t>
      </w:r>
      <w:r w:rsidRPr="00F922A0">
        <w:t>Дигибридное</w:t>
      </w:r>
      <w:r w:rsidRPr="00F922A0">
        <w:rPr>
          <w:spacing w:val="1"/>
        </w:rPr>
        <w:t xml:space="preserve"> </w:t>
      </w:r>
      <w:r w:rsidRPr="00F922A0">
        <w:t>и</w:t>
      </w:r>
      <w:r w:rsidRPr="00F922A0">
        <w:rPr>
          <w:spacing w:val="1"/>
        </w:rPr>
        <w:t xml:space="preserve"> </w:t>
      </w:r>
      <w:r w:rsidRPr="00F922A0">
        <w:t>полигибридное</w:t>
      </w:r>
      <w:r w:rsidRPr="00F922A0">
        <w:rPr>
          <w:spacing w:val="1"/>
        </w:rPr>
        <w:t xml:space="preserve"> </w:t>
      </w:r>
      <w:r w:rsidRPr="00F922A0">
        <w:t>скрещивание;</w:t>
      </w:r>
      <w:r w:rsidRPr="00F922A0">
        <w:rPr>
          <w:spacing w:val="1"/>
        </w:rPr>
        <w:t xml:space="preserve"> </w:t>
      </w:r>
      <w:r w:rsidRPr="00F922A0">
        <w:t>третий</w:t>
      </w:r>
      <w:r w:rsidRPr="00F922A0">
        <w:rPr>
          <w:spacing w:val="1"/>
        </w:rPr>
        <w:t xml:space="preserve"> </w:t>
      </w:r>
      <w:r w:rsidRPr="00F922A0">
        <w:t>закон</w:t>
      </w:r>
      <w:r w:rsidRPr="00F922A0">
        <w:rPr>
          <w:spacing w:val="1"/>
        </w:rPr>
        <w:t xml:space="preserve"> </w:t>
      </w:r>
      <w:r w:rsidRPr="00F922A0">
        <w:t>Менделя</w:t>
      </w:r>
      <w:r w:rsidRPr="00F922A0">
        <w:rPr>
          <w:spacing w:val="1"/>
        </w:rPr>
        <w:t xml:space="preserve"> </w:t>
      </w:r>
      <w:r w:rsidRPr="00F922A0">
        <w:t>—</w:t>
      </w:r>
      <w:r w:rsidRPr="00F922A0">
        <w:rPr>
          <w:spacing w:val="1"/>
        </w:rPr>
        <w:t xml:space="preserve"> </w:t>
      </w:r>
      <w:r w:rsidRPr="00F922A0">
        <w:t>закон</w:t>
      </w:r>
      <w:r w:rsidRPr="00F922A0">
        <w:rPr>
          <w:spacing w:val="1"/>
        </w:rPr>
        <w:t xml:space="preserve"> </w:t>
      </w:r>
      <w:r w:rsidRPr="00F922A0">
        <w:t>независимого</w:t>
      </w:r>
      <w:r w:rsidRPr="00F922A0">
        <w:rPr>
          <w:spacing w:val="-1"/>
        </w:rPr>
        <w:t xml:space="preserve"> </w:t>
      </w:r>
      <w:r w:rsidRPr="00F922A0">
        <w:t>комбинирования.</w:t>
      </w:r>
    </w:p>
    <w:p w:rsidR="00755FD3" w:rsidRPr="00F922A0" w:rsidRDefault="007E3FA8">
      <w:pPr>
        <w:pStyle w:val="a3"/>
        <w:spacing w:before="1"/>
        <w:ind w:right="416"/>
      </w:pPr>
      <w:r w:rsidRPr="00F922A0">
        <w:t>Хромосомная</w:t>
      </w:r>
      <w:r w:rsidRPr="00F922A0">
        <w:rPr>
          <w:spacing w:val="1"/>
        </w:rPr>
        <w:t xml:space="preserve"> </w:t>
      </w:r>
      <w:r w:rsidRPr="00F922A0">
        <w:t>теория</w:t>
      </w:r>
      <w:r w:rsidRPr="00F922A0">
        <w:rPr>
          <w:spacing w:val="1"/>
        </w:rPr>
        <w:t xml:space="preserve"> </w:t>
      </w:r>
      <w:r w:rsidRPr="00F922A0">
        <w:t>наследственности.</w:t>
      </w:r>
      <w:r w:rsidRPr="00F922A0">
        <w:rPr>
          <w:spacing w:val="1"/>
        </w:rPr>
        <w:t xml:space="preserve"> </w:t>
      </w:r>
      <w:r w:rsidRPr="00F922A0">
        <w:t>Группы</w:t>
      </w:r>
      <w:r w:rsidRPr="00F922A0">
        <w:rPr>
          <w:spacing w:val="1"/>
        </w:rPr>
        <w:t xml:space="preserve"> </w:t>
      </w:r>
      <w:r w:rsidRPr="00F922A0">
        <w:t>сцепления</w:t>
      </w:r>
      <w:r w:rsidRPr="00F922A0">
        <w:rPr>
          <w:spacing w:val="1"/>
        </w:rPr>
        <w:t xml:space="preserve"> </w:t>
      </w:r>
      <w:r w:rsidRPr="00F922A0">
        <w:t>генов.</w:t>
      </w:r>
      <w:r w:rsidRPr="00F922A0">
        <w:rPr>
          <w:spacing w:val="1"/>
        </w:rPr>
        <w:t xml:space="preserve"> </w:t>
      </w:r>
      <w:r w:rsidRPr="00F922A0">
        <w:t>Сцепленное</w:t>
      </w:r>
      <w:r w:rsidRPr="00F922A0">
        <w:rPr>
          <w:spacing w:val="1"/>
        </w:rPr>
        <w:t xml:space="preserve"> </w:t>
      </w:r>
      <w:r w:rsidRPr="00F922A0">
        <w:t>наследование</w:t>
      </w:r>
      <w:r w:rsidRPr="00F922A0">
        <w:rPr>
          <w:spacing w:val="1"/>
        </w:rPr>
        <w:t xml:space="preserve"> </w:t>
      </w:r>
      <w:r w:rsidRPr="00F922A0">
        <w:t>признаков.</w:t>
      </w:r>
      <w:r w:rsidRPr="00F922A0">
        <w:rPr>
          <w:spacing w:val="1"/>
        </w:rPr>
        <w:t xml:space="preserve"> </w:t>
      </w:r>
      <w:r w:rsidRPr="00F922A0">
        <w:t>Закон</w:t>
      </w:r>
      <w:r w:rsidRPr="00F922A0">
        <w:rPr>
          <w:spacing w:val="1"/>
        </w:rPr>
        <w:t xml:space="preserve"> </w:t>
      </w:r>
      <w:r w:rsidRPr="00F922A0">
        <w:t>Т.</w:t>
      </w:r>
      <w:r w:rsidRPr="00F922A0">
        <w:rPr>
          <w:spacing w:val="1"/>
        </w:rPr>
        <w:t xml:space="preserve"> </w:t>
      </w:r>
      <w:r w:rsidRPr="00F922A0">
        <w:t>Моргана.</w:t>
      </w:r>
      <w:r w:rsidRPr="00F922A0">
        <w:rPr>
          <w:spacing w:val="1"/>
        </w:rPr>
        <w:t xml:space="preserve"> </w:t>
      </w:r>
      <w:r w:rsidRPr="00F922A0">
        <w:t>Полное</w:t>
      </w:r>
      <w:r w:rsidRPr="00F922A0">
        <w:rPr>
          <w:spacing w:val="1"/>
        </w:rPr>
        <w:t xml:space="preserve"> </w:t>
      </w:r>
      <w:r w:rsidRPr="00F922A0">
        <w:t>и</w:t>
      </w:r>
      <w:r w:rsidRPr="00F922A0">
        <w:rPr>
          <w:spacing w:val="1"/>
        </w:rPr>
        <w:t xml:space="preserve"> </w:t>
      </w:r>
      <w:r w:rsidRPr="00F922A0">
        <w:t>неполное</w:t>
      </w:r>
      <w:r w:rsidRPr="00F922A0">
        <w:rPr>
          <w:spacing w:val="1"/>
        </w:rPr>
        <w:t xml:space="preserve"> </w:t>
      </w:r>
      <w:r w:rsidRPr="00F922A0">
        <w:t>сцепление</w:t>
      </w:r>
      <w:r w:rsidRPr="00F922A0">
        <w:rPr>
          <w:spacing w:val="1"/>
        </w:rPr>
        <w:t xml:space="preserve"> </w:t>
      </w:r>
      <w:r w:rsidRPr="00F922A0">
        <w:t>генов;</w:t>
      </w:r>
      <w:r w:rsidRPr="00F922A0">
        <w:rPr>
          <w:spacing w:val="1"/>
        </w:rPr>
        <w:t xml:space="preserve"> </w:t>
      </w:r>
      <w:r w:rsidRPr="00F922A0">
        <w:t>расстояние</w:t>
      </w:r>
      <w:r w:rsidRPr="00F922A0">
        <w:rPr>
          <w:spacing w:val="1"/>
        </w:rPr>
        <w:t xml:space="preserve"> </w:t>
      </w:r>
      <w:r w:rsidRPr="00F922A0">
        <w:t>между</w:t>
      </w:r>
      <w:r w:rsidRPr="00F922A0">
        <w:rPr>
          <w:spacing w:val="1"/>
        </w:rPr>
        <w:t xml:space="preserve"> </w:t>
      </w:r>
      <w:r w:rsidRPr="00F922A0">
        <w:t>генами,</w:t>
      </w:r>
      <w:r w:rsidRPr="00F922A0">
        <w:rPr>
          <w:spacing w:val="1"/>
        </w:rPr>
        <w:t xml:space="preserve"> </w:t>
      </w:r>
      <w:r w:rsidRPr="00F922A0">
        <w:t>расположенными</w:t>
      </w:r>
      <w:r w:rsidRPr="00F922A0">
        <w:rPr>
          <w:spacing w:val="-1"/>
        </w:rPr>
        <w:t xml:space="preserve"> </w:t>
      </w:r>
      <w:r w:rsidRPr="00F922A0">
        <w:t>в</w:t>
      </w:r>
      <w:r w:rsidRPr="00F922A0">
        <w:rPr>
          <w:spacing w:val="-1"/>
        </w:rPr>
        <w:t xml:space="preserve"> </w:t>
      </w:r>
      <w:r w:rsidRPr="00F922A0">
        <w:t>одной хромосоме;</w:t>
      </w:r>
      <w:r w:rsidRPr="00F922A0">
        <w:rPr>
          <w:spacing w:val="-1"/>
        </w:rPr>
        <w:t xml:space="preserve"> </w:t>
      </w:r>
      <w:r w:rsidRPr="00F922A0">
        <w:t>генетические</w:t>
      </w:r>
      <w:r w:rsidRPr="00F922A0">
        <w:rPr>
          <w:spacing w:val="-1"/>
        </w:rPr>
        <w:t xml:space="preserve"> </w:t>
      </w:r>
      <w:r w:rsidRPr="00F922A0">
        <w:t>карты хромосом.</w:t>
      </w:r>
    </w:p>
    <w:p w:rsidR="00755FD3" w:rsidRPr="00F922A0" w:rsidRDefault="007E3FA8">
      <w:pPr>
        <w:pStyle w:val="a3"/>
        <w:ind w:right="415"/>
      </w:pPr>
      <w:r w:rsidRPr="00F922A0">
        <w:t>Генетическое</w:t>
      </w:r>
      <w:r w:rsidRPr="00F922A0">
        <w:rPr>
          <w:spacing w:val="1"/>
        </w:rPr>
        <w:t xml:space="preserve"> </w:t>
      </w:r>
      <w:r w:rsidRPr="00F922A0">
        <w:t>определение</w:t>
      </w:r>
      <w:r w:rsidRPr="00F922A0">
        <w:rPr>
          <w:spacing w:val="1"/>
        </w:rPr>
        <w:t xml:space="preserve"> </w:t>
      </w:r>
      <w:r w:rsidRPr="00F922A0">
        <w:t>пола;</w:t>
      </w:r>
      <w:r w:rsidRPr="00F922A0">
        <w:rPr>
          <w:spacing w:val="1"/>
        </w:rPr>
        <w:t xml:space="preserve"> </w:t>
      </w:r>
      <w:r w:rsidRPr="00F922A0">
        <w:t>гомогаметный</w:t>
      </w:r>
      <w:r w:rsidRPr="00F922A0">
        <w:rPr>
          <w:spacing w:val="1"/>
        </w:rPr>
        <w:t xml:space="preserve"> </w:t>
      </w:r>
      <w:r w:rsidRPr="00F922A0">
        <w:t>и</w:t>
      </w:r>
      <w:r w:rsidRPr="00F922A0">
        <w:rPr>
          <w:spacing w:val="1"/>
        </w:rPr>
        <w:t xml:space="preserve"> </w:t>
      </w:r>
      <w:r w:rsidRPr="00F922A0">
        <w:t>гетерогаметный</w:t>
      </w:r>
      <w:r w:rsidRPr="00F922A0">
        <w:rPr>
          <w:spacing w:val="1"/>
        </w:rPr>
        <w:t xml:space="preserve"> </w:t>
      </w:r>
      <w:r w:rsidRPr="00F922A0">
        <w:t>пол.</w:t>
      </w:r>
      <w:r w:rsidRPr="00F922A0">
        <w:rPr>
          <w:spacing w:val="1"/>
        </w:rPr>
        <w:t xml:space="preserve"> </w:t>
      </w:r>
      <w:r w:rsidRPr="00F922A0">
        <w:t>Генетическая</w:t>
      </w:r>
      <w:r w:rsidRPr="00F922A0">
        <w:rPr>
          <w:spacing w:val="1"/>
        </w:rPr>
        <w:t xml:space="preserve"> </w:t>
      </w:r>
      <w:r w:rsidRPr="00F922A0">
        <w:t>структура</w:t>
      </w:r>
      <w:r w:rsidRPr="00F922A0">
        <w:rPr>
          <w:spacing w:val="1"/>
        </w:rPr>
        <w:t xml:space="preserve"> </w:t>
      </w:r>
      <w:r w:rsidRPr="00F922A0">
        <w:t>половых</w:t>
      </w:r>
      <w:r w:rsidRPr="00F922A0">
        <w:rPr>
          <w:spacing w:val="-2"/>
        </w:rPr>
        <w:t xml:space="preserve"> </w:t>
      </w:r>
      <w:r w:rsidRPr="00F922A0">
        <w:t>хромосом. Наследование</w:t>
      </w:r>
      <w:r w:rsidRPr="00F922A0">
        <w:rPr>
          <w:spacing w:val="-1"/>
        </w:rPr>
        <w:t xml:space="preserve"> </w:t>
      </w:r>
      <w:r w:rsidRPr="00F922A0">
        <w:t>признаков,</w:t>
      </w:r>
      <w:r w:rsidRPr="00F922A0">
        <w:rPr>
          <w:spacing w:val="-3"/>
        </w:rPr>
        <w:t xml:space="preserve"> </w:t>
      </w:r>
      <w:r w:rsidRPr="00F922A0">
        <w:t>сцепленных</w:t>
      </w:r>
      <w:r w:rsidRPr="00F922A0">
        <w:rPr>
          <w:spacing w:val="1"/>
        </w:rPr>
        <w:t xml:space="preserve"> </w:t>
      </w:r>
      <w:r w:rsidRPr="00F922A0">
        <w:t>с</w:t>
      </w:r>
      <w:r w:rsidRPr="00F922A0">
        <w:rPr>
          <w:spacing w:val="-1"/>
        </w:rPr>
        <w:t xml:space="preserve"> </w:t>
      </w:r>
      <w:r w:rsidRPr="00F922A0">
        <w:t>полом.</w:t>
      </w:r>
    </w:p>
    <w:p w:rsidR="00755FD3" w:rsidRPr="00F922A0" w:rsidRDefault="007E3FA8">
      <w:pPr>
        <w:pStyle w:val="a3"/>
        <w:ind w:right="421"/>
      </w:pPr>
      <w:r w:rsidRPr="00F922A0">
        <w:t>Генотип</w:t>
      </w:r>
      <w:r w:rsidRPr="00F922A0">
        <w:rPr>
          <w:spacing w:val="1"/>
        </w:rPr>
        <w:t xml:space="preserve"> </w:t>
      </w:r>
      <w:r w:rsidRPr="00F922A0">
        <w:t>как</w:t>
      </w:r>
      <w:r w:rsidRPr="00F922A0">
        <w:rPr>
          <w:spacing w:val="1"/>
        </w:rPr>
        <w:t xml:space="preserve"> </w:t>
      </w:r>
      <w:r w:rsidRPr="00F922A0">
        <w:t>целостная</w:t>
      </w:r>
      <w:r w:rsidRPr="00F922A0">
        <w:rPr>
          <w:spacing w:val="1"/>
        </w:rPr>
        <w:t xml:space="preserve"> </w:t>
      </w:r>
      <w:r w:rsidRPr="00F922A0">
        <w:t>система.</w:t>
      </w:r>
      <w:r w:rsidRPr="00F922A0">
        <w:rPr>
          <w:spacing w:val="1"/>
        </w:rPr>
        <w:t xml:space="preserve"> </w:t>
      </w:r>
      <w:r w:rsidRPr="00F922A0">
        <w:t>Взаимодействие</w:t>
      </w:r>
      <w:r w:rsidRPr="00F922A0">
        <w:rPr>
          <w:spacing w:val="1"/>
        </w:rPr>
        <w:t xml:space="preserve"> </w:t>
      </w:r>
      <w:r w:rsidRPr="00F922A0">
        <w:t>аллельных</w:t>
      </w:r>
      <w:r w:rsidRPr="00F922A0">
        <w:rPr>
          <w:spacing w:val="1"/>
        </w:rPr>
        <w:t xml:space="preserve"> </w:t>
      </w:r>
      <w:r w:rsidRPr="00F922A0">
        <w:t>(доминирование,</w:t>
      </w:r>
      <w:r w:rsidRPr="00F922A0">
        <w:rPr>
          <w:spacing w:val="1"/>
        </w:rPr>
        <w:t xml:space="preserve"> </w:t>
      </w:r>
      <w:r w:rsidRPr="00F922A0">
        <w:t>неполное</w:t>
      </w:r>
      <w:r w:rsidRPr="00F922A0">
        <w:rPr>
          <w:spacing w:val="1"/>
        </w:rPr>
        <w:t xml:space="preserve"> </w:t>
      </w:r>
      <w:r w:rsidRPr="00F922A0">
        <w:t>доминирование,</w:t>
      </w:r>
      <w:r w:rsidRPr="00F922A0">
        <w:rPr>
          <w:spacing w:val="1"/>
        </w:rPr>
        <w:t xml:space="preserve"> </w:t>
      </w:r>
      <w:r w:rsidRPr="00F922A0">
        <w:t>кодоминирование</w:t>
      </w:r>
      <w:r w:rsidRPr="00F922A0">
        <w:rPr>
          <w:spacing w:val="1"/>
        </w:rPr>
        <w:t xml:space="preserve"> </w:t>
      </w:r>
      <w:r w:rsidRPr="00F922A0">
        <w:t>и</w:t>
      </w:r>
      <w:r w:rsidRPr="00F922A0">
        <w:rPr>
          <w:spacing w:val="1"/>
        </w:rPr>
        <w:t xml:space="preserve"> </w:t>
      </w:r>
      <w:r w:rsidRPr="00F922A0">
        <w:t>сверхдоминирование)</w:t>
      </w:r>
      <w:r w:rsidRPr="00F922A0">
        <w:rPr>
          <w:spacing w:val="1"/>
        </w:rPr>
        <w:t xml:space="preserve"> </w:t>
      </w:r>
      <w:r w:rsidRPr="00F922A0">
        <w:t>и</w:t>
      </w:r>
      <w:r w:rsidRPr="00F922A0">
        <w:rPr>
          <w:spacing w:val="1"/>
        </w:rPr>
        <w:t xml:space="preserve"> </w:t>
      </w:r>
      <w:r w:rsidRPr="00F922A0">
        <w:t>неаллельных</w:t>
      </w:r>
      <w:r w:rsidRPr="00F922A0">
        <w:rPr>
          <w:spacing w:val="1"/>
        </w:rPr>
        <w:t xml:space="preserve"> </w:t>
      </w:r>
      <w:r w:rsidRPr="00F922A0">
        <w:t>(комплементарность,</w:t>
      </w:r>
      <w:r w:rsidRPr="00F922A0">
        <w:rPr>
          <w:spacing w:val="1"/>
        </w:rPr>
        <w:t xml:space="preserve"> </w:t>
      </w:r>
      <w:r w:rsidRPr="00F922A0">
        <w:rPr>
          <w:spacing w:val="-1"/>
        </w:rPr>
        <w:t>эпистаз</w:t>
      </w:r>
      <w:r w:rsidRPr="00F922A0">
        <w:rPr>
          <w:spacing w:val="-14"/>
        </w:rPr>
        <w:t xml:space="preserve"> </w:t>
      </w:r>
      <w:r w:rsidRPr="00F922A0">
        <w:rPr>
          <w:spacing w:val="-1"/>
        </w:rPr>
        <w:t>и</w:t>
      </w:r>
      <w:r w:rsidRPr="00F922A0">
        <w:rPr>
          <w:spacing w:val="-16"/>
        </w:rPr>
        <w:t xml:space="preserve"> </w:t>
      </w:r>
      <w:r w:rsidRPr="00F922A0">
        <w:rPr>
          <w:spacing w:val="-1"/>
        </w:rPr>
        <w:t>полимерия)</w:t>
      </w:r>
      <w:r w:rsidRPr="00F922A0">
        <w:rPr>
          <w:spacing w:val="-13"/>
        </w:rPr>
        <w:t xml:space="preserve"> </w:t>
      </w:r>
      <w:r w:rsidRPr="00F922A0">
        <w:rPr>
          <w:spacing w:val="-1"/>
        </w:rPr>
        <w:t>генов</w:t>
      </w:r>
      <w:r w:rsidRPr="00F922A0">
        <w:rPr>
          <w:spacing w:val="-15"/>
        </w:rPr>
        <w:t xml:space="preserve"> </w:t>
      </w:r>
      <w:r w:rsidRPr="00F922A0">
        <w:rPr>
          <w:spacing w:val="-1"/>
        </w:rPr>
        <w:t>в</w:t>
      </w:r>
      <w:r w:rsidRPr="00F922A0">
        <w:rPr>
          <w:spacing w:val="-15"/>
        </w:rPr>
        <w:t xml:space="preserve"> </w:t>
      </w:r>
      <w:r w:rsidRPr="00F922A0">
        <w:rPr>
          <w:spacing w:val="-1"/>
        </w:rPr>
        <w:t>определении</w:t>
      </w:r>
      <w:r w:rsidRPr="00F922A0">
        <w:rPr>
          <w:spacing w:val="-13"/>
        </w:rPr>
        <w:t xml:space="preserve"> </w:t>
      </w:r>
      <w:r w:rsidRPr="00F922A0">
        <w:t>признаков.</w:t>
      </w:r>
      <w:r w:rsidRPr="00F922A0">
        <w:rPr>
          <w:spacing w:val="-15"/>
        </w:rPr>
        <w:t xml:space="preserve"> </w:t>
      </w:r>
      <w:r w:rsidRPr="00F922A0">
        <w:t>Плейотропия.</w:t>
      </w:r>
      <w:r w:rsidRPr="00F922A0">
        <w:rPr>
          <w:spacing w:val="-15"/>
        </w:rPr>
        <w:t xml:space="preserve"> </w:t>
      </w:r>
      <w:r w:rsidRPr="00F922A0">
        <w:t>Экспрессивность</w:t>
      </w:r>
      <w:r w:rsidRPr="00F922A0">
        <w:rPr>
          <w:spacing w:val="-12"/>
        </w:rPr>
        <w:t xml:space="preserve"> </w:t>
      </w:r>
      <w:r w:rsidRPr="00F922A0">
        <w:t>и</w:t>
      </w:r>
      <w:r w:rsidRPr="00F922A0">
        <w:rPr>
          <w:spacing w:val="-14"/>
        </w:rPr>
        <w:t xml:space="preserve"> </w:t>
      </w:r>
      <w:r w:rsidRPr="00F922A0">
        <w:t>пенетрантность</w:t>
      </w:r>
      <w:r w:rsidRPr="00F922A0">
        <w:rPr>
          <w:spacing w:val="-57"/>
        </w:rPr>
        <w:t xml:space="preserve"> </w:t>
      </w:r>
      <w:r w:rsidRPr="00F922A0">
        <w:t>гена.</w:t>
      </w:r>
    </w:p>
    <w:p w:rsidR="00755FD3" w:rsidRPr="00F922A0" w:rsidRDefault="007E3FA8">
      <w:pPr>
        <w:pStyle w:val="a3"/>
        <w:ind w:right="4084"/>
      </w:pPr>
      <w:r w:rsidRPr="00F922A0">
        <w:t>ЛР № 6 «Решение генетических задач и составление родословных»</w:t>
      </w:r>
      <w:r w:rsidRPr="00F922A0">
        <w:rPr>
          <w:spacing w:val="-57"/>
        </w:rPr>
        <w:t xml:space="preserve"> </w:t>
      </w:r>
      <w:r w:rsidRPr="00F922A0">
        <w:t>Тема</w:t>
      </w:r>
      <w:r w:rsidRPr="00F922A0">
        <w:rPr>
          <w:spacing w:val="-3"/>
        </w:rPr>
        <w:t xml:space="preserve"> </w:t>
      </w:r>
      <w:r w:rsidRPr="00F922A0">
        <w:t>6.3.</w:t>
      </w:r>
      <w:r w:rsidRPr="00F922A0">
        <w:rPr>
          <w:spacing w:val="-1"/>
        </w:rPr>
        <w:t xml:space="preserve"> </w:t>
      </w:r>
      <w:r w:rsidRPr="00F922A0">
        <w:t>Основные</w:t>
      </w:r>
      <w:r w:rsidRPr="00F922A0">
        <w:rPr>
          <w:spacing w:val="-3"/>
        </w:rPr>
        <w:t xml:space="preserve"> </w:t>
      </w:r>
      <w:r w:rsidRPr="00F922A0">
        <w:t>закономерности изменчивости (8</w:t>
      </w:r>
      <w:r w:rsidRPr="00F922A0">
        <w:rPr>
          <w:spacing w:val="-1"/>
        </w:rPr>
        <w:t xml:space="preserve"> </w:t>
      </w:r>
      <w:r w:rsidRPr="00F922A0">
        <w:t>часов)</w:t>
      </w:r>
    </w:p>
    <w:p w:rsidR="00755FD3" w:rsidRPr="00F922A0" w:rsidRDefault="007E3FA8">
      <w:pPr>
        <w:pStyle w:val="a3"/>
        <w:ind w:right="418"/>
      </w:pPr>
      <w:r w:rsidRPr="00F922A0">
        <w:t>Основные формы изменчивости. Генотипическая изменчивость. Мутации. Генные, хромосомные и</w:t>
      </w:r>
      <w:r w:rsidRPr="00F922A0">
        <w:rPr>
          <w:spacing w:val="1"/>
        </w:rPr>
        <w:t xml:space="preserve"> </w:t>
      </w:r>
      <w:r w:rsidRPr="00F922A0">
        <w:t>геномные мутации. Свойства мутаций; соматические и генеративные мутации. Нейтральные мутации.</w:t>
      </w:r>
      <w:r w:rsidRPr="00F922A0">
        <w:rPr>
          <w:spacing w:val="-57"/>
        </w:rPr>
        <w:t xml:space="preserve"> </w:t>
      </w:r>
      <w:r w:rsidRPr="00F922A0">
        <w:t>Полулетальные</w:t>
      </w:r>
      <w:r w:rsidRPr="00F922A0">
        <w:rPr>
          <w:spacing w:val="1"/>
        </w:rPr>
        <w:t xml:space="preserve"> </w:t>
      </w:r>
      <w:r w:rsidRPr="00F922A0">
        <w:t>и</w:t>
      </w:r>
      <w:r w:rsidRPr="00F922A0">
        <w:rPr>
          <w:spacing w:val="1"/>
        </w:rPr>
        <w:t xml:space="preserve"> </w:t>
      </w:r>
      <w:r w:rsidRPr="00F922A0">
        <w:t>летальные</w:t>
      </w:r>
      <w:r w:rsidRPr="00F922A0">
        <w:rPr>
          <w:spacing w:val="1"/>
        </w:rPr>
        <w:t xml:space="preserve"> </w:t>
      </w:r>
      <w:r w:rsidRPr="00F922A0">
        <w:t>мутации.</w:t>
      </w:r>
      <w:r w:rsidRPr="00F922A0">
        <w:rPr>
          <w:spacing w:val="1"/>
        </w:rPr>
        <w:t xml:space="preserve"> </w:t>
      </w:r>
      <w:r w:rsidRPr="00F922A0">
        <w:t>Причины</w:t>
      </w:r>
      <w:r w:rsidRPr="00F922A0">
        <w:rPr>
          <w:spacing w:val="1"/>
        </w:rPr>
        <w:t xml:space="preserve"> </w:t>
      </w:r>
      <w:r w:rsidRPr="00F922A0">
        <w:t>и</w:t>
      </w:r>
      <w:r w:rsidRPr="00F922A0">
        <w:rPr>
          <w:spacing w:val="1"/>
        </w:rPr>
        <w:t xml:space="preserve"> </w:t>
      </w:r>
      <w:r w:rsidRPr="00F922A0">
        <w:t>частота</w:t>
      </w:r>
      <w:r w:rsidRPr="00F922A0">
        <w:rPr>
          <w:spacing w:val="1"/>
        </w:rPr>
        <w:t xml:space="preserve"> </w:t>
      </w:r>
      <w:r w:rsidRPr="00F922A0">
        <w:t>мутаций;</w:t>
      </w:r>
      <w:r w:rsidRPr="00F922A0">
        <w:rPr>
          <w:spacing w:val="1"/>
        </w:rPr>
        <w:t xml:space="preserve"> </w:t>
      </w:r>
      <w:r w:rsidRPr="00F922A0">
        <w:t>мутагенные</w:t>
      </w:r>
      <w:r w:rsidRPr="00F922A0">
        <w:rPr>
          <w:spacing w:val="1"/>
        </w:rPr>
        <w:t xml:space="preserve"> </w:t>
      </w:r>
      <w:r w:rsidRPr="00F922A0">
        <w:t>факторы.</w:t>
      </w:r>
      <w:r w:rsidRPr="00F922A0">
        <w:rPr>
          <w:spacing w:val="1"/>
        </w:rPr>
        <w:t xml:space="preserve"> </w:t>
      </w:r>
      <w:r w:rsidRPr="00F922A0">
        <w:t>Эволюционная роль мутаций; значение мутаций для практики сельского хозяйства и биотехнологии.</w:t>
      </w:r>
      <w:r w:rsidRPr="00F922A0">
        <w:rPr>
          <w:spacing w:val="1"/>
        </w:rPr>
        <w:t xml:space="preserve"> </w:t>
      </w:r>
      <w:r w:rsidRPr="00F922A0">
        <w:t>Комбинативная</w:t>
      </w:r>
      <w:r w:rsidRPr="00F922A0">
        <w:rPr>
          <w:spacing w:val="1"/>
        </w:rPr>
        <w:t xml:space="preserve"> </w:t>
      </w:r>
      <w:r w:rsidRPr="00F922A0">
        <w:t>изменчивость.</w:t>
      </w:r>
      <w:r w:rsidRPr="00F922A0">
        <w:rPr>
          <w:spacing w:val="1"/>
        </w:rPr>
        <w:t xml:space="preserve"> </w:t>
      </w:r>
      <w:r w:rsidRPr="00F922A0">
        <w:t>Уровни</w:t>
      </w:r>
      <w:r w:rsidRPr="00F922A0">
        <w:rPr>
          <w:spacing w:val="1"/>
        </w:rPr>
        <w:t xml:space="preserve"> </w:t>
      </w:r>
      <w:r w:rsidRPr="00F922A0">
        <w:t>возникновения</w:t>
      </w:r>
      <w:r w:rsidRPr="00F922A0">
        <w:rPr>
          <w:spacing w:val="1"/>
        </w:rPr>
        <w:t xml:space="preserve"> </w:t>
      </w:r>
      <w:r w:rsidRPr="00F922A0">
        <w:t>различных</w:t>
      </w:r>
      <w:r w:rsidRPr="00F922A0">
        <w:rPr>
          <w:spacing w:val="1"/>
        </w:rPr>
        <w:t xml:space="preserve"> </w:t>
      </w:r>
      <w:r w:rsidRPr="00F922A0">
        <w:t>комбинаций</w:t>
      </w:r>
      <w:r w:rsidRPr="00F922A0">
        <w:rPr>
          <w:spacing w:val="1"/>
        </w:rPr>
        <w:t xml:space="preserve"> </w:t>
      </w:r>
      <w:r w:rsidRPr="00F922A0">
        <w:t>генов</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роль</w:t>
      </w:r>
      <w:r w:rsidRPr="00F922A0">
        <w:rPr>
          <w:spacing w:val="1"/>
        </w:rPr>
        <w:t xml:space="preserve"> </w:t>
      </w:r>
      <w:r w:rsidRPr="00F922A0">
        <w:t>в</w:t>
      </w:r>
      <w:r w:rsidRPr="00F922A0">
        <w:rPr>
          <w:spacing w:val="1"/>
        </w:rPr>
        <w:t xml:space="preserve"> </w:t>
      </w:r>
      <w:r w:rsidRPr="00F922A0">
        <w:t>создании</w:t>
      </w:r>
      <w:r w:rsidRPr="00F922A0">
        <w:rPr>
          <w:spacing w:val="1"/>
        </w:rPr>
        <w:t xml:space="preserve"> </w:t>
      </w:r>
      <w:r w:rsidRPr="00F922A0">
        <w:t>генетического</w:t>
      </w:r>
      <w:r w:rsidRPr="00F922A0">
        <w:rPr>
          <w:spacing w:val="1"/>
        </w:rPr>
        <w:t xml:space="preserve"> </w:t>
      </w:r>
      <w:r w:rsidRPr="00F922A0">
        <w:t>разнообразия</w:t>
      </w:r>
      <w:r w:rsidRPr="00F922A0">
        <w:rPr>
          <w:spacing w:val="1"/>
        </w:rPr>
        <w:t xml:space="preserve"> </w:t>
      </w:r>
      <w:r w:rsidRPr="00F922A0">
        <w:t>в</w:t>
      </w:r>
      <w:r w:rsidRPr="00F922A0">
        <w:rPr>
          <w:spacing w:val="1"/>
        </w:rPr>
        <w:t xml:space="preserve"> </w:t>
      </w:r>
      <w:r w:rsidRPr="00F922A0">
        <w:t>пределах</w:t>
      </w:r>
      <w:r w:rsidRPr="00F922A0">
        <w:rPr>
          <w:spacing w:val="1"/>
        </w:rPr>
        <w:t xml:space="preserve"> </w:t>
      </w:r>
      <w:r w:rsidRPr="00F922A0">
        <w:t>вида</w:t>
      </w:r>
      <w:r w:rsidRPr="00F922A0">
        <w:rPr>
          <w:spacing w:val="1"/>
        </w:rPr>
        <w:t xml:space="preserve"> </w:t>
      </w:r>
      <w:r w:rsidRPr="00F922A0">
        <w:t>(кроссинговер,</w:t>
      </w:r>
      <w:r w:rsidRPr="00F922A0">
        <w:rPr>
          <w:spacing w:val="1"/>
        </w:rPr>
        <w:t xml:space="preserve"> </w:t>
      </w:r>
      <w:r w:rsidRPr="00F922A0">
        <w:t>независимое</w:t>
      </w:r>
      <w:r w:rsidRPr="00F922A0">
        <w:rPr>
          <w:spacing w:val="1"/>
        </w:rPr>
        <w:t xml:space="preserve"> </w:t>
      </w:r>
      <w:r w:rsidRPr="00F922A0">
        <w:t>расхождение</w:t>
      </w:r>
      <w:r w:rsidRPr="00F922A0">
        <w:rPr>
          <w:spacing w:val="1"/>
        </w:rPr>
        <w:t xml:space="preserve"> </w:t>
      </w:r>
      <w:r w:rsidRPr="00F922A0">
        <w:t>гомологичных хромосом в первом и дочерних хромосом во втором делении мейоза, оплодотворение).</w:t>
      </w:r>
      <w:r w:rsidRPr="00F922A0">
        <w:rPr>
          <w:spacing w:val="1"/>
        </w:rPr>
        <w:t xml:space="preserve"> </w:t>
      </w:r>
      <w:r w:rsidRPr="00F922A0">
        <w:t>Эволюционное</w:t>
      </w:r>
      <w:r w:rsidRPr="00F922A0">
        <w:rPr>
          <w:spacing w:val="30"/>
        </w:rPr>
        <w:t xml:space="preserve"> </w:t>
      </w:r>
      <w:r w:rsidRPr="00F922A0">
        <w:t>значение</w:t>
      </w:r>
      <w:r w:rsidRPr="00F922A0">
        <w:rPr>
          <w:spacing w:val="30"/>
        </w:rPr>
        <w:t xml:space="preserve"> </w:t>
      </w:r>
      <w:r w:rsidRPr="00F922A0">
        <w:t>комбинативной</w:t>
      </w:r>
      <w:r w:rsidRPr="00F922A0">
        <w:rPr>
          <w:spacing w:val="30"/>
        </w:rPr>
        <w:t xml:space="preserve"> </w:t>
      </w:r>
      <w:r w:rsidRPr="00F922A0">
        <w:t>изменчивости.</w:t>
      </w:r>
      <w:r w:rsidRPr="00F922A0">
        <w:rPr>
          <w:spacing w:val="31"/>
        </w:rPr>
        <w:t xml:space="preserve"> </w:t>
      </w:r>
      <w:r w:rsidRPr="00F922A0">
        <w:t>Закон</w:t>
      </w:r>
      <w:r w:rsidRPr="00F922A0">
        <w:rPr>
          <w:spacing w:val="32"/>
        </w:rPr>
        <w:t xml:space="preserve"> </w:t>
      </w:r>
      <w:r w:rsidRPr="00F922A0">
        <w:t>гомо¬логических</w:t>
      </w:r>
      <w:r w:rsidRPr="00F922A0">
        <w:rPr>
          <w:spacing w:val="31"/>
        </w:rPr>
        <w:t xml:space="preserve"> </w:t>
      </w:r>
      <w:r w:rsidRPr="00F922A0">
        <w:t>рядов</w:t>
      </w:r>
      <w:r w:rsidRPr="00F922A0">
        <w:rPr>
          <w:spacing w:val="31"/>
        </w:rPr>
        <w:t xml:space="preserve"> </w:t>
      </w:r>
      <w:r w:rsidRPr="00F922A0">
        <w:t>в</w:t>
      </w:r>
    </w:p>
    <w:p w:rsidR="00755FD3" w:rsidRPr="00F922A0" w:rsidRDefault="00755FD3">
      <w:pPr>
        <w:sectPr w:rsidR="00755FD3" w:rsidRPr="00F922A0">
          <w:footerReference w:type="default" r:id="rId100"/>
          <w:pgSz w:w="11900" w:h="16840"/>
          <w:pgMar w:top="620" w:right="300" w:bottom="280" w:left="0" w:header="0" w:footer="0" w:gutter="0"/>
          <w:cols w:space="720"/>
        </w:sectPr>
      </w:pPr>
    </w:p>
    <w:p w:rsidR="00755FD3" w:rsidRPr="00F922A0" w:rsidRDefault="007E3FA8">
      <w:pPr>
        <w:pStyle w:val="a3"/>
        <w:spacing w:before="64"/>
      </w:pPr>
      <w:r w:rsidRPr="00F922A0">
        <w:lastRenderedPageBreak/>
        <w:t>наследственной</w:t>
      </w:r>
      <w:r w:rsidRPr="00F922A0">
        <w:rPr>
          <w:spacing w:val="-5"/>
        </w:rPr>
        <w:t xml:space="preserve"> </w:t>
      </w:r>
      <w:r w:rsidRPr="00F922A0">
        <w:t>изменчивости</w:t>
      </w:r>
      <w:r w:rsidRPr="00F922A0">
        <w:rPr>
          <w:spacing w:val="-3"/>
        </w:rPr>
        <w:t xml:space="preserve"> </w:t>
      </w:r>
      <w:r w:rsidRPr="00F922A0">
        <w:t>Н.</w:t>
      </w:r>
      <w:r w:rsidRPr="00F922A0">
        <w:rPr>
          <w:spacing w:val="-5"/>
        </w:rPr>
        <w:t xml:space="preserve"> </w:t>
      </w:r>
      <w:r w:rsidRPr="00F922A0">
        <w:t>И.</w:t>
      </w:r>
      <w:r w:rsidRPr="00F922A0">
        <w:rPr>
          <w:spacing w:val="-5"/>
        </w:rPr>
        <w:t xml:space="preserve"> </w:t>
      </w:r>
      <w:r w:rsidRPr="00F922A0">
        <w:t>Вавилова.</w:t>
      </w:r>
    </w:p>
    <w:p w:rsidR="00755FD3" w:rsidRPr="00F922A0" w:rsidRDefault="007E3FA8">
      <w:pPr>
        <w:pStyle w:val="a3"/>
        <w:ind w:right="417"/>
      </w:pPr>
      <w:r w:rsidRPr="00F922A0">
        <w:t>Фенотипическая, или модификационная, изменчивость. Роль условий внешней среды в развитии и</w:t>
      </w:r>
      <w:r w:rsidRPr="00F922A0">
        <w:rPr>
          <w:spacing w:val="1"/>
        </w:rPr>
        <w:t xml:space="preserve"> </w:t>
      </w:r>
      <w:r w:rsidRPr="00F922A0">
        <w:t>проявлении</w:t>
      </w:r>
      <w:r w:rsidRPr="00F922A0">
        <w:rPr>
          <w:spacing w:val="1"/>
        </w:rPr>
        <w:t xml:space="preserve"> </w:t>
      </w:r>
      <w:r w:rsidRPr="00F922A0">
        <w:t>признаков</w:t>
      </w:r>
      <w:r w:rsidRPr="00F922A0">
        <w:rPr>
          <w:spacing w:val="1"/>
        </w:rPr>
        <w:t xml:space="preserve"> </w:t>
      </w:r>
      <w:r w:rsidRPr="00F922A0">
        <w:t>и</w:t>
      </w:r>
      <w:r w:rsidRPr="00F922A0">
        <w:rPr>
          <w:spacing w:val="1"/>
        </w:rPr>
        <w:t xml:space="preserve"> </w:t>
      </w:r>
      <w:r w:rsidRPr="00F922A0">
        <w:t>свойств.</w:t>
      </w:r>
      <w:r w:rsidRPr="00F922A0">
        <w:rPr>
          <w:spacing w:val="1"/>
        </w:rPr>
        <w:t xml:space="preserve"> </w:t>
      </w:r>
      <w:r w:rsidRPr="00F922A0">
        <w:t>Свойства</w:t>
      </w:r>
      <w:r w:rsidRPr="00F922A0">
        <w:rPr>
          <w:spacing w:val="1"/>
        </w:rPr>
        <w:t xml:space="preserve"> </w:t>
      </w:r>
      <w:r w:rsidRPr="00F922A0">
        <w:t>модификаций:</w:t>
      </w:r>
      <w:r w:rsidRPr="00F922A0">
        <w:rPr>
          <w:spacing w:val="1"/>
        </w:rPr>
        <w:t xml:space="preserve"> </w:t>
      </w:r>
      <w:r w:rsidRPr="00F922A0">
        <w:t>определенность</w:t>
      </w:r>
      <w:r w:rsidRPr="00F922A0">
        <w:rPr>
          <w:spacing w:val="1"/>
        </w:rPr>
        <w:t xml:space="preserve"> </w:t>
      </w:r>
      <w:r w:rsidRPr="00F922A0">
        <w:t>условиями</w:t>
      </w:r>
      <w:r w:rsidRPr="00F922A0">
        <w:rPr>
          <w:spacing w:val="1"/>
        </w:rPr>
        <w:t xml:space="preserve"> </w:t>
      </w:r>
      <w:r w:rsidRPr="00F922A0">
        <w:t>среды,</w:t>
      </w:r>
      <w:r w:rsidRPr="00F922A0">
        <w:rPr>
          <w:spacing w:val="1"/>
        </w:rPr>
        <w:t xml:space="preserve"> </w:t>
      </w:r>
      <w:r w:rsidRPr="00F922A0">
        <w:t>направленность,</w:t>
      </w:r>
      <w:r w:rsidRPr="00F922A0">
        <w:rPr>
          <w:spacing w:val="1"/>
        </w:rPr>
        <w:t xml:space="preserve"> </w:t>
      </w:r>
      <w:r w:rsidRPr="00F922A0">
        <w:t>групповой</w:t>
      </w:r>
      <w:r w:rsidRPr="00F922A0">
        <w:rPr>
          <w:spacing w:val="1"/>
        </w:rPr>
        <w:t xml:space="preserve"> </w:t>
      </w:r>
      <w:r w:rsidRPr="00F922A0">
        <w:t>характер,</w:t>
      </w:r>
      <w:r w:rsidRPr="00F922A0">
        <w:rPr>
          <w:spacing w:val="1"/>
        </w:rPr>
        <w:t xml:space="preserve"> </w:t>
      </w:r>
      <w:r w:rsidRPr="00F922A0">
        <w:t>ненаследуемость.</w:t>
      </w:r>
      <w:r w:rsidRPr="00F922A0">
        <w:rPr>
          <w:spacing w:val="1"/>
        </w:rPr>
        <w:t xml:space="preserve"> </w:t>
      </w:r>
      <w:r w:rsidRPr="00F922A0">
        <w:t>Статистические</w:t>
      </w:r>
      <w:r w:rsidRPr="00F922A0">
        <w:rPr>
          <w:spacing w:val="1"/>
        </w:rPr>
        <w:t xml:space="preserve"> </w:t>
      </w:r>
      <w:r w:rsidRPr="00F922A0">
        <w:t>закономерности</w:t>
      </w:r>
      <w:r w:rsidRPr="00F922A0">
        <w:rPr>
          <w:spacing w:val="1"/>
        </w:rPr>
        <w:t xml:space="preserve"> </w:t>
      </w:r>
      <w:r w:rsidRPr="00F922A0">
        <w:t>модификационной</w:t>
      </w:r>
      <w:r w:rsidRPr="00F922A0">
        <w:rPr>
          <w:spacing w:val="1"/>
        </w:rPr>
        <w:t xml:space="preserve"> </w:t>
      </w:r>
      <w:r w:rsidRPr="00F922A0">
        <w:t>изменчивости;</w:t>
      </w:r>
      <w:r w:rsidRPr="00F922A0">
        <w:rPr>
          <w:spacing w:val="1"/>
        </w:rPr>
        <w:t xml:space="preserve"> </w:t>
      </w:r>
      <w:r w:rsidRPr="00F922A0">
        <w:t>вариационный</w:t>
      </w:r>
      <w:r w:rsidRPr="00F922A0">
        <w:rPr>
          <w:spacing w:val="1"/>
        </w:rPr>
        <w:t xml:space="preserve"> </w:t>
      </w:r>
      <w:r w:rsidRPr="00F922A0">
        <w:t>ряд</w:t>
      </w:r>
      <w:r w:rsidRPr="00F922A0">
        <w:rPr>
          <w:spacing w:val="1"/>
        </w:rPr>
        <w:t xml:space="preserve"> </w:t>
      </w:r>
      <w:r w:rsidRPr="00F922A0">
        <w:t>и</w:t>
      </w:r>
      <w:r w:rsidRPr="00F922A0">
        <w:rPr>
          <w:spacing w:val="1"/>
        </w:rPr>
        <w:t xml:space="preserve"> </w:t>
      </w:r>
      <w:r w:rsidRPr="00F922A0">
        <w:t>вариационная</w:t>
      </w:r>
      <w:r w:rsidRPr="00F922A0">
        <w:rPr>
          <w:spacing w:val="1"/>
        </w:rPr>
        <w:t xml:space="preserve"> </w:t>
      </w:r>
      <w:r w:rsidRPr="00F922A0">
        <w:t>кривая.</w:t>
      </w:r>
      <w:r w:rsidRPr="00F922A0">
        <w:rPr>
          <w:spacing w:val="1"/>
        </w:rPr>
        <w:t xml:space="preserve"> </w:t>
      </w:r>
      <w:r w:rsidRPr="00F922A0">
        <w:t>Норма</w:t>
      </w:r>
      <w:r w:rsidRPr="00F922A0">
        <w:rPr>
          <w:spacing w:val="1"/>
        </w:rPr>
        <w:t xml:space="preserve"> </w:t>
      </w:r>
      <w:r w:rsidRPr="00F922A0">
        <w:t>реакции;</w:t>
      </w:r>
      <w:r w:rsidRPr="00F922A0">
        <w:rPr>
          <w:spacing w:val="1"/>
        </w:rPr>
        <w:t xml:space="preserve"> </w:t>
      </w:r>
      <w:r w:rsidRPr="00F922A0">
        <w:t>зависимость от генотипа. Управление</w:t>
      </w:r>
      <w:r w:rsidRPr="00F922A0">
        <w:rPr>
          <w:spacing w:val="-2"/>
        </w:rPr>
        <w:t xml:space="preserve"> </w:t>
      </w:r>
      <w:r w:rsidRPr="00F922A0">
        <w:t>доминированием.</w:t>
      </w:r>
    </w:p>
    <w:p w:rsidR="00755FD3" w:rsidRPr="00F922A0" w:rsidRDefault="007E3FA8">
      <w:pPr>
        <w:pStyle w:val="a3"/>
      </w:pPr>
      <w:r w:rsidRPr="00F922A0">
        <w:t>ЛР</w:t>
      </w:r>
      <w:r w:rsidRPr="00F922A0">
        <w:rPr>
          <w:spacing w:val="-3"/>
        </w:rPr>
        <w:t xml:space="preserve"> </w:t>
      </w:r>
      <w:r w:rsidRPr="00F922A0">
        <w:t>№7 «Изучение</w:t>
      </w:r>
      <w:r w:rsidRPr="00F922A0">
        <w:rPr>
          <w:spacing w:val="-5"/>
        </w:rPr>
        <w:t xml:space="preserve"> </w:t>
      </w:r>
      <w:r w:rsidRPr="00F922A0">
        <w:t>изменчивости»</w:t>
      </w:r>
    </w:p>
    <w:p w:rsidR="00755FD3" w:rsidRPr="00F922A0" w:rsidRDefault="007E3FA8">
      <w:pPr>
        <w:pStyle w:val="a3"/>
        <w:ind w:right="6359"/>
      </w:pPr>
      <w:r w:rsidRPr="00F922A0">
        <w:t>ЛР</w:t>
      </w:r>
      <w:r w:rsidRPr="00F922A0">
        <w:rPr>
          <w:spacing w:val="-4"/>
        </w:rPr>
        <w:t xml:space="preserve"> </w:t>
      </w:r>
      <w:r w:rsidRPr="00F922A0">
        <w:t>№</w:t>
      </w:r>
      <w:r w:rsidRPr="00F922A0">
        <w:rPr>
          <w:spacing w:val="-6"/>
        </w:rPr>
        <w:t xml:space="preserve"> </w:t>
      </w:r>
      <w:r w:rsidRPr="00F922A0">
        <w:t>8</w:t>
      </w:r>
      <w:r w:rsidRPr="00F922A0">
        <w:rPr>
          <w:spacing w:val="-1"/>
        </w:rPr>
        <w:t xml:space="preserve"> </w:t>
      </w:r>
      <w:r w:rsidRPr="00F922A0">
        <w:t>«Построение</w:t>
      </w:r>
      <w:r w:rsidRPr="00F922A0">
        <w:rPr>
          <w:spacing w:val="-6"/>
        </w:rPr>
        <w:t xml:space="preserve"> </w:t>
      </w:r>
      <w:r w:rsidRPr="00F922A0">
        <w:t>вариационной</w:t>
      </w:r>
      <w:r w:rsidRPr="00F922A0">
        <w:rPr>
          <w:spacing w:val="-7"/>
        </w:rPr>
        <w:t xml:space="preserve"> </w:t>
      </w:r>
      <w:r w:rsidRPr="00F922A0">
        <w:t>кривой».</w:t>
      </w:r>
      <w:r w:rsidRPr="00F922A0">
        <w:rPr>
          <w:spacing w:val="-57"/>
        </w:rPr>
        <w:t xml:space="preserve"> </w:t>
      </w:r>
      <w:r w:rsidRPr="00F922A0">
        <w:t>Тема</w:t>
      </w:r>
      <w:r w:rsidRPr="00F922A0">
        <w:rPr>
          <w:spacing w:val="-2"/>
        </w:rPr>
        <w:t xml:space="preserve"> </w:t>
      </w:r>
      <w:r w:rsidRPr="00F922A0">
        <w:t>6.4.</w:t>
      </w:r>
      <w:r w:rsidRPr="00F922A0">
        <w:rPr>
          <w:spacing w:val="-1"/>
        </w:rPr>
        <w:t xml:space="preserve"> </w:t>
      </w:r>
      <w:r w:rsidRPr="00F922A0">
        <w:t>Генетика</w:t>
      </w:r>
      <w:r w:rsidRPr="00F922A0">
        <w:rPr>
          <w:spacing w:val="-1"/>
        </w:rPr>
        <w:t xml:space="preserve"> </w:t>
      </w:r>
      <w:r w:rsidRPr="00F922A0">
        <w:t>человека</w:t>
      </w:r>
      <w:r w:rsidRPr="00F922A0">
        <w:rPr>
          <w:spacing w:val="-2"/>
        </w:rPr>
        <w:t xml:space="preserve"> </w:t>
      </w:r>
      <w:r w:rsidRPr="00F922A0">
        <w:t>(2 часа)</w:t>
      </w:r>
    </w:p>
    <w:p w:rsidR="00755FD3" w:rsidRPr="00F922A0" w:rsidRDefault="007E3FA8">
      <w:pPr>
        <w:pStyle w:val="a3"/>
        <w:ind w:right="416"/>
      </w:pPr>
      <w:r w:rsidRPr="00F922A0">
        <w:t>Методы изучения наследственности человека: генеалогический, близнецовый, цитогенетический и др.</w:t>
      </w:r>
      <w:r w:rsidRPr="00F922A0">
        <w:rPr>
          <w:spacing w:val="-57"/>
        </w:rPr>
        <w:t xml:space="preserve"> </w:t>
      </w:r>
      <w:r w:rsidRPr="00F922A0">
        <w:t>Генетические</w:t>
      </w:r>
      <w:r w:rsidRPr="00F922A0">
        <w:rPr>
          <w:spacing w:val="1"/>
        </w:rPr>
        <w:t xml:space="preserve"> </w:t>
      </w:r>
      <w:r w:rsidRPr="00F922A0">
        <w:t>карты</w:t>
      </w:r>
      <w:r w:rsidRPr="00F922A0">
        <w:rPr>
          <w:spacing w:val="1"/>
        </w:rPr>
        <w:t xml:space="preserve"> </w:t>
      </w:r>
      <w:r w:rsidRPr="00F922A0">
        <w:t>хромосом</w:t>
      </w:r>
      <w:r w:rsidRPr="00F922A0">
        <w:rPr>
          <w:spacing w:val="1"/>
        </w:rPr>
        <w:t xml:space="preserve"> </w:t>
      </w:r>
      <w:r w:rsidRPr="00F922A0">
        <w:t>человека.</w:t>
      </w:r>
      <w:r w:rsidRPr="00F922A0">
        <w:rPr>
          <w:spacing w:val="1"/>
        </w:rPr>
        <w:t xml:space="preserve"> </w:t>
      </w:r>
      <w:r w:rsidRPr="00F922A0">
        <w:t>Сравнительный</w:t>
      </w:r>
      <w:r w:rsidRPr="00F922A0">
        <w:rPr>
          <w:spacing w:val="1"/>
        </w:rPr>
        <w:t xml:space="preserve"> </w:t>
      </w:r>
      <w:r w:rsidRPr="00F922A0">
        <w:t>анализ</w:t>
      </w:r>
      <w:r w:rsidRPr="00F922A0">
        <w:rPr>
          <w:spacing w:val="1"/>
        </w:rPr>
        <w:t xml:space="preserve"> </w:t>
      </w:r>
      <w:r w:rsidRPr="00F922A0">
        <w:t>хромосом</w:t>
      </w:r>
      <w:r w:rsidRPr="00F922A0">
        <w:rPr>
          <w:spacing w:val="1"/>
        </w:rPr>
        <w:t xml:space="preserve"> </w:t>
      </w:r>
      <w:r w:rsidRPr="00F922A0">
        <w:t>человека</w:t>
      </w:r>
      <w:r w:rsidRPr="00F922A0">
        <w:rPr>
          <w:spacing w:val="1"/>
        </w:rPr>
        <w:t xml:space="preserve"> </w:t>
      </w:r>
      <w:r w:rsidRPr="00F922A0">
        <w:t>и</w:t>
      </w:r>
      <w:r w:rsidRPr="00F922A0">
        <w:rPr>
          <w:spacing w:val="1"/>
        </w:rPr>
        <w:t xml:space="preserve"> </w:t>
      </w:r>
      <w:r w:rsidRPr="00F922A0">
        <w:t>человекообразных обезьян. Характер наследования признаков у человека. Генные и хромосомные</w:t>
      </w:r>
      <w:r w:rsidRPr="00F922A0">
        <w:rPr>
          <w:spacing w:val="1"/>
        </w:rPr>
        <w:t xml:space="preserve"> </w:t>
      </w:r>
      <w:r w:rsidRPr="00F922A0">
        <w:t>аномалии человека и вызываемые ими заболевания. Генетическое консультирование. Генетическое</w:t>
      </w:r>
      <w:r w:rsidRPr="00F922A0">
        <w:rPr>
          <w:spacing w:val="1"/>
        </w:rPr>
        <w:t xml:space="preserve"> </w:t>
      </w:r>
      <w:r w:rsidRPr="00F922A0">
        <w:t>родство</w:t>
      </w:r>
      <w:r w:rsidRPr="00F922A0">
        <w:rPr>
          <w:spacing w:val="-1"/>
        </w:rPr>
        <w:t xml:space="preserve"> </w:t>
      </w:r>
      <w:r w:rsidRPr="00F922A0">
        <w:t>человеческих</w:t>
      </w:r>
      <w:r w:rsidRPr="00F922A0">
        <w:rPr>
          <w:spacing w:val="2"/>
        </w:rPr>
        <w:t xml:space="preserve"> </w:t>
      </w:r>
      <w:r w:rsidRPr="00F922A0">
        <w:t>рас, их</w:t>
      </w:r>
      <w:r w:rsidRPr="00F922A0">
        <w:rPr>
          <w:spacing w:val="2"/>
        </w:rPr>
        <w:t xml:space="preserve"> </w:t>
      </w:r>
      <w:r w:rsidRPr="00F922A0">
        <w:t>биологическая</w:t>
      </w:r>
      <w:r w:rsidRPr="00F922A0">
        <w:rPr>
          <w:spacing w:val="-1"/>
        </w:rPr>
        <w:t xml:space="preserve"> </w:t>
      </w:r>
      <w:r w:rsidRPr="00F922A0">
        <w:t>равноценность.</w:t>
      </w:r>
    </w:p>
    <w:p w:rsidR="00755FD3" w:rsidRPr="00F922A0" w:rsidRDefault="007E3FA8">
      <w:pPr>
        <w:pStyle w:val="a3"/>
      </w:pPr>
      <w:r w:rsidRPr="00F922A0">
        <w:t>ЛР</w:t>
      </w:r>
      <w:r w:rsidRPr="00F922A0">
        <w:rPr>
          <w:spacing w:val="-2"/>
        </w:rPr>
        <w:t xml:space="preserve"> </w:t>
      </w:r>
      <w:r w:rsidRPr="00F922A0">
        <w:t>№</w:t>
      </w:r>
      <w:r w:rsidRPr="00F922A0">
        <w:rPr>
          <w:spacing w:val="-4"/>
        </w:rPr>
        <w:t xml:space="preserve"> </w:t>
      </w:r>
      <w:r w:rsidRPr="00F922A0">
        <w:t>9</w:t>
      </w:r>
      <w:r w:rsidRPr="00F922A0">
        <w:rPr>
          <w:spacing w:val="1"/>
        </w:rPr>
        <w:t xml:space="preserve"> </w:t>
      </w:r>
      <w:r w:rsidRPr="00F922A0">
        <w:t>«Составление</w:t>
      </w:r>
      <w:r w:rsidRPr="00F922A0">
        <w:rPr>
          <w:spacing w:val="-4"/>
        </w:rPr>
        <w:t xml:space="preserve"> </w:t>
      </w:r>
      <w:r w:rsidRPr="00F922A0">
        <w:t>родословных».</w:t>
      </w:r>
    </w:p>
    <w:p w:rsidR="00755FD3" w:rsidRPr="00F922A0" w:rsidRDefault="007E3FA8">
      <w:pPr>
        <w:pStyle w:val="a3"/>
      </w:pPr>
      <w:r w:rsidRPr="00F922A0">
        <w:t>Тема</w:t>
      </w:r>
      <w:r w:rsidRPr="00F922A0">
        <w:rPr>
          <w:spacing w:val="-3"/>
        </w:rPr>
        <w:t xml:space="preserve"> </w:t>
      </w:r>
      <w:r w:rsidRPr="00F922A0">
        <w:t>6.5.</w:t>
      </w:r>
      <w:r w:rsidRPr="00F922A0">
        <w:rPr>
          <w:spacing w:val="-2"/>
        </w:rPr>
        <w:t xml:space="preserve"> </w:t>
      </w:r>
      <w:r w:rsidRPr="00F922A0">
        <w:t>Селекция</w:t>
      </w:r>
      <w:r w:rsidRPr="00F922A0">
        <w:rPr>
          <w:spacing w:val="-2"/>
        </w:rPr>
        <w:t xml:space="preserve"> </w:t>
      </w:r>
      <w:r w:rsidRPr="00F922A0">
        <w:t>животных,</w:t>
      </w:r>
      <w:r w:rsidRPr="00F922A0">
        <w:rPr>
          <w:spacing w:val="-2"/>
        </w:rPr>
        <w:t xml:space="preserve"> </w:t>
      </w:r>
      <w:r w:rsidRPr="00F922A0">
        <w:t>растений</w:t>
      </w:r>
      <w:r w:rsidRPr="00F922A0">
        <w:rPr>
          <w:spacing w:val="-4"/>
        </w:rPr>
        <w:t xml:space="preserve"> </w:t>
      </w:r>
      <w:r w:rsidRPr="00F922A0">
        <w:t>и</w:t>
      </w:r>
      <w:r w:rsidRPr="00F922A0">
        <w:rPr>
          <w:spacing w:val="-2"/>
        </w:rPr>
        <w:t xml:space="preserve"> </w:t>
      </w:r>
      <w:r w:rsidRPr="00F922A0">
        <w:t>микроорганизмов</w:t>
      </w:r>
      <w:r w:rsidRPr="00F922A0">
        <w:rPr>
          <w:spacing w:val="-2"/>
        </w:rPr>
        <w:t xml:space="preserve"> </w:t>
      </w:r>
      <w:r w:rsidRPr="00F922A0">
        <w:t>(4</w:t>
      </w:r>
      <w:r w:rsidRPr="00F922A0">
        <w:rPr>
          <w:spacing w:val="-2"/>
        </w:rPr>
        <w:t xml:space="preserve"> </w:t>
      </w:r>
      <w:r w:rsidRPr="00F922A0">
        <w:t>часа)</w:t>
      </w:r>
    </w:p>
    <w:p w:rsidR="00755FD3" w:rsidRPr="00F922A0" w:rsidRDefault="007E3FA8">
      <w:pPr>
        <w:pStyle w:val="a3"/>
        <w:ind w:right="416"/>
      </w:pPr>
      <w:r w:rsidRPr="00F922A0">
        <w:t>Центры</w:t>
      </w:r>
      <w:r w:rsidRPr="00F922A0">
        <w:rPr>
          <w:spacing w:val="-9"/>
        </w:rPr>
        <w:t xml:space="preserve"> </w:t>
      </w:r>
      <w:r w:rsidRPr="00F922A0">
        <w:t>происхождения</w:t>
      </w:r>
      <w:r w:rsidRPr="00F922A0">
        <w:rPr>
          <w:spacing w:val="-11"/>
        </w:rPr>
        <w:t xml:space="preserve"> </w:t>
      </w:r>
      <w:r w:rsidRPr="00F922A0">
        <w:t>и</w:t>
      </w:r>
      <w:r w:rsidRPr="00F922A0">
        <w:rPr>
          <w:spacing w:val="-7"/>
        </w:rPr>
        <w:t xml:space="preserve"> </w:t>
      </w:r>
      <w:r w:rsidRPr="00F922A0">
        <w:t>многообразия</w:t>
      </w:r>
      <w:r w:rsidRPr="00F922A0">
        <w:rPr>
          <w:spacing w:val="-8"/>
        </w:rPr>
        <w:t xml:space="preserve"> </w:t>
      </w:r>
      <w:r w:rsidRPr="00F922A0">
        <w:t>культурных</w:t>
      </w:r>
      <w:r w:rsidRPr="00F922A0">
        <w:rPr>
          <w:spacing w:val="-7"/>
        </w:rPr>
        <w:t xml:space="preserve"> </w:t>
      </w:r>
      <w:r w:rsidRPr="00F922A0">
        <w:t>растений.</w:t>
      </w:r>
      <w:r w:rsidRPr="00F922A0">
        <w:rPr>
          <w:spacing w:val="-9"/>
        </w:rPr>
        <w:t xml:space="preserve"> </w:t>
      </w:r>
      <w:r w:rsidRPr="00F922A0">
        <w:t>Сорт,</w:t>
      </w:r>
      <w:r w:rsidRPr="00F922A0">
        <w:rPr>
          <w:spacing w:val="-2"/>
        </w:rPr>
        <w:t xml:space="preserve"> </w:t>
      </w:r>
      <w:r w:rsidRPr="00F922A0">
        <w:t>порода,</w:t>
      </w:r>
      <w:r w:rsidRPr="00F922A0">
        <w:rPr>
          <w:spacing w:val="-8"/>
        </w:rPr>
        <w:t xml:space="preserve"> </w:t>
      </w:r>
      <w:r w:rsidRPr="00F922A0">
        <w:t>штамм.</w:t>
      </w:r>
      <w:r w:rsidRPr="00F922A0">
        <w:rPr>
          <w:spacing w:val="-8"/>
        </w:rPr>
        <w:t xml:space="preserve"> </w:t>
      </w:r>
      <w:r w:rsidRPr="00F922A0">
        <w:t>Методы</w:t>
      </w:r>
      <w:r w:rsidRPr="00F922A0">
        <w:rPr>
          <w:spacing w:val="-7"/>
        </w:rPr>
        <w:t xml:space="preserve"> </w:t>
      </w:r>
      <w:r w:rsidRPr="00F922A0">
        <w:t>селекции</w:t>
      </w:r>
      <w:r w:rsidRPr="00F922A0">
        <w:rPr>
          <w:spacing w:val="-57"/>
        </w:rPr>
        <w:t xml:space="preserve"> </w:t>
      </w:r>
      <w:r w:rsidRPr="00F922A0">
        <w:rPr>
          <w:spacing w:val="-1"/>
        </w:rPr>
        <w:t>растений</w:t>
      </w:r>
      <w:r w:rsidRPr="00F922A0">
        <w:rPr>
          <w:spacing w:val="-12"/>
        </w:rPr>
        <w:t xml:space="preserve"> </w:t>
      </w:r>
      <w:r w:rsidRPr="00F922A0">
        <w:rPr>
          <w:spacing w:val="-1"/>
        </w:rPr>
        <w:t>и</w:t>
      </w:r>
      <w:r w:rsidRPr="00F922A0">
        <w:rPr>
          <w:spacing w:val="-14"/>
        </w:rPr>
        <w:t xml:space="preserve"> </w:t>
      </w:r>
      <w:r w:rsidRPr="00F922A0">
        <w:rPr>
          <w:spacing w:val="-1"/>
        </w:rPr>
        <w:t>животных:</w:t>
      </w:r>
      <w:r w:rsidRPr="00F922A0">
        <w:rPr>
          <w:spacing w:val="-11"/>
        </w:rPr>
        <w:t xml:space="preserve"> </w:t>
      </w:r>
      <w:r w:rsidRPr="00F922A0">
        <w:rPr>
          <w:spacing w:val="-1"/>
        </w:rPr>
        <w:t>отбор</w:t>
      </w:r>
      <w:r w:rsidRPr="00F922A0">
        <w:rPr>
          <w:spacing w:val="-12"/>
        </w:rPr>
        <w:t xml:space="preserve"> </w:t>
      </w:r>
      <w:r w:rsidRPr="00F922A0">
        <w:rPr>
          <w:spacing w:val="-1"/>
        </w:rPr>
        <w:t>и</w:t>
      </w:r>
      <w:r w:rsidRPr="00F922A0">
        <w:rPr>
          <w:spacing w:val="-13"/>
        </w:rPr>
        <w:t xml:space="preserve"> </w:t>
      </w:r>
      <w:r w:rsidRPr="00F922A0">
        <w:rPr>
          <w:spacing w:val="-1"/>
        </w:rPr>
        <w:t>гибридизация;</w:t>
      </w:r>
      <w:r w:rsidRPr="00F922A0">
        <w:rPr>
          <w:spacing w:val="-12"/>
        </w:rPr>
        <w:t xml:space="preserve"> </w:t>
      </w:r>
      <w:r w:rsidRPr="00F922A0">
        <w:rPr>
          <w:spacing w:val="-1"/>
        </w:rPr>
        <w:t>формы</w:t>
      </w:r>
      <w:r w:rsidRPr="00F922A0">
        <w:rPr>
          <w:spacing w:val="-13"/>
        </w:rPr>
        <w:t xml:space="preserve"> </w:t>
      </w:r>
      <w:r w:rsidRPr="00F922A0">
        <w:rPr>
          <w:spacing w:val="-1"/>
        </w:rPr>
        <w:t>отбора</w:t>
      </w:r>
      <w:r w:rsidRPr="00F922A0">
        <w:rPr>
          <w:spacing w:val="-12"/>
        </w:rPr>
        <w:t xml:space="preserve"> </w:t>
      </w:r>
      <w:r w:rsidRPr="00F922A0">
        <w:t>(индивидуальный</w:t>
      </w:r>
      <w:r w:rsidRPr="00F922A0">
        <w:rPr>
          <w:spacing w:val="-14"/>
        </w:rPr>
        <w:t xml:space="preserve"> </w:t>
      </w:r>
      <w:r w:rsidRPr="00F922A0">
        <w:t>и</w:t>
      </w:r>
      <w:r w:rsidRPr="00F922A0">
        <w:rPr>
          <w:spacing w:val="-11"/>
        </w:rPr>
        <w:t xml:space="preserve"> </w:t>
      </w:r>
      <w:r w:rsidRPr="00F922A0">
        <w:t>массовый).</w:t>
      </w:r>
      <w:r w:rsidRPr="00F922A0">
        <w:rPr>
          <w:spacing w:val="-13"/>
        </w:rPr>
        <w:t xml:space="preserve"> </w:t>
      </w:r>
      <w:r w:rsidRPr="00F922A0">
        <w:t>Отдаленная</w:t>
      </w:r>
      <w:r w:rsidRPr="00F922A0">
        <w:rPr>
          <w:spacing w:val="-57"/>
        </w:rPr>
        <w:t xml:space="preserve"> </w:t>
      </w:r>
      <w:r w:rsidRPr="00F922A0">
        <w:t>гибридизация;</w:t>
      </w:r>
      <w:r w:rsidRPr="00F922A0">
        <w:rPr>
          <w:spacing w:val="1"/>
        </w:rPr>
        <w:t xml:space="preserve"> </w:t>
      </w:r>
      <w:r w:rsidRPr="00F922A0">
        <w:t>явление</w:t>
      </w:r>
      <w:r w:rsidRPr="00F922A0">
        <w:rPr>
          <w:spacing w:val="1"/>
        </w:rPr>
        <w:t xml:space="preserve"> </w:t>
      </w:r>
      <w:r w:rsidRPr="00F922A0">
        <w:t>гетерозиса.</w:t>
      </w:r>
      <w:r w:rsidRPr="00F922A0">
        <w:rPr>
          <w:spacing w:val="1"/>
        </w:rPr>
        <w:t xml:space="preserve"> </w:t>
      </w:r>
      <w:r w:rsidRPr="00F922A0">
        <w:t>Искусственный</w:t>
      </w:r>
      <w:r w:rsidRPr="00F922A0">
        <w:rPr>
          <w:spacing w:val="1"/>
        </w:rPr>
        <w:t xml:space="preserve"> </w:t>
      </w:r>
      <w:r w:rsidRPr="00F922A0">
        <w:t>мутагенез.</w:t>
      </w:r>
      <w:r w:rsidRPr="00F922A0">
        <w:rPr>
          <w:spacing w:val="1"/>
        </w:rPr>
        <w:t xml:space="preserve"> </w:t>
      </w:r>
      <w:r w:rsidRPr="00F922A0">
        <w:t>Селекция</w:t>
      </w:r>
      <w:r w:rsidRPr="00F922A0">
        <w:rPr>
          <w:spacing w:val="1"/>
        </w:rPr>
        <w:t xml:space="preserve"> </w:t>
      </w:r>
      <w:r w:rsidRPr="00F922A0">
        <w:t>микроорганизмов.</w:t>
      </w:r>
      <w:r w:rsidRPr="00F922A0">
        <w:rPr>
          <w:spacing w:val="1"/>
        </w:rPr>
        <w:t xml:space="preserve"> </w:t>
      </w:r>
      <w:r w:rsidRPr="00F922A0">
        <w:t>Биотехнология и генетическая инженерия. Трансгенные растения; генная и клеточная инженерия в</w:t>
      </w:r>
      <w:r w:rsidRPr="00F922A0">
        <w:rPr>
          <w:spacing w:val="1"/>
        </w:rPr>
        <w:t xml:space="preserve"> </w:t>
      </w:r>
      <w:r w:rsidRPr="00F922A0">
        <w:t>животноводстве.</w:t>
      </w:r>
    </w:p>
    <w:p w:rsidR="00755FD3" w:rsidRPr="00F922A0" w:rsidRDefault="007E3FA8">
      <w:pPr>
        <w:pStyle w:val="a3"/>
        <w:spacing w:before="1"/>
        <w:ind w:right="423"/>
      </w:pPr>
      <w:r w:rsidRPr="00F922A0">
        <w:t>Достижения</w:t>
      </w:r>
      <w:r w:rsidRPr="00F922A0">
        <w:rPr>
          <w:spacing w:val="1"/>
        </w:rPr>
        <w:t xml:space="preserve"> </w:t>
      </w:r>
      <w:r w:rsidRPr="00F922A0">
        <w:t>и</w:t>
      </w:r>
      <w:r w:rsidRPr="00F922A0">
        <w:rPr>
          <w:spacing w:val="1"/>
        </w:rPr>
        <w:t xml:space="preserve"> </w:t>
      </w:r>
      <w:r w:rsidRPr="00F922A0">
        <w:t>основные</w:t>
      </w:r>
      <w:r w:rsidRPr="00F922A0">
        <w:rPr>
          <w:spacing w:val="1"/>
        </w:rPr>
        <w:t xml:space="preserve"> </w:t>
      </w:r>
      <w:r w:rsidRPr="00F922A0">
        <w:t>направления</w:t>
      </w:r>
      <w:r w:rsidRPr="00F922A0">
        <w:rPr>
          <w:spacing w:val="1"/>
        </w:rPr>
        <w:t xml:space="preserve"> </w:t>
      </w:r>
      <w:r w:rsidRPr="00F922A0">
        <w:t>современной</w:t>
      </w:r>
      <w:r w:rsidRPr="00F922A0">
        <w:rPr>
          <w:spacing w:val="1"/>
        </w:rPr>
        <w:t xml:space="preserve"> </w:t>
      </w:r>
      <w:r w:rsidRPr="00F922A0">
        <w:t>селекции.</w:t>
      </w:r>
      <w:r w:rsidRPr="00F922A0">
        <w:rPr>
          <w:spacing w:val="1"/>
        </w:rPr>
        <w:t xml:space="preserve"> </w:t>
      </w:r>
      <w:r w:rsidRPr="00F922A0">
        <w:t>Значение</w:t>
      </w:r>
      <w:r w:rsidRPr="00F922A0">
        <w:rPr>
          <w:spacing w:val="1"/>
        </w:rPr>
        <w:t xml:space="preserve"> </w:t>
      </w:r>
      <w:r w:rsidRPr="00F922A0">
        <w:t>селекции</w:t>
      </w:r>
      <w:r w:rsidRPr="00F922A0">
        <w:rPr>
          <w:spacing w:val="1"/>
        </w:rPr>
        <w:t xml:space="preserve"> </w:t>
      </w:r>
      <w:r w:rsidRPr="00F922A0">
        <w:t>для</w:t>
      </w:r>
      <w:r w:rsidRPr="00F922A0">
        <w:rPr>
          <w:spacing w:val="1"/>
        </w:rPr>
        <w:t xml:space="preserve"> </w:t>
      </w:r>
      <w:r w:rsidRPr="00F922A0">
        <w:t>развития</w:t>
      </w:r>
      <w:r w:rsidRPr="00F922A0">
        <w:rPr>
          <w:spacing w:val="1"/>
        </w:rPr>
        <w:t xml:space="preserve"> </w:t>
      </w:r>
      <w:r w:rsidRPr="00F922A0">
        <w:t>сельскохозяйственного</w:t>
      </w:r>
      <w:r w:rsidRPr="00F922A0">
        <w:rPr>
          <w:spacing w:val="1"/>
        </w:rPr>
        <w:t xml:space="preserve"> </w:t>
      </w:r>
      <w:r w:rsidRPr="00F922A0">
        <w:t>производства,</w:t>
      </w:r>
      <w:r w:rsidRPr="00F922A0">
        <w:rPr>
          <w:spacing w:val="1"/>
        </w:rPr>
        <w:t xml:space="preserve"> </w:t>
      </w:r>
      <w:r w:rsidRPr="00F922A0">
        <w:t>медицинской,</w:t>
      </w:r>
      <w:r w:rsidRPr="00F922A0">
        <w:rPr>
          <w:spacing w:val="1"/>
        </w:rPr>
        <w:t xml:space="preserve"> </w:t>
      </w:r>
      <w:r w:rsidRPr="00F922A0">
        <w:t>микробиологической</w:t>
      </w:r>
      <w:r w:rsidRPr="00F922A0">
        <w:rPr>
          <w:spacing w:val="1"/>
        </w:rPr>
        <w:t xml:space="preserve"> </w:t>
      </w:r>
      <w:r w:rsidRPr="00F922A0">
        <w:t>и</w:t>
      </w:r>
      <w:r w:rsidRPr="00F922A0">
        <w:rPr>
          <w:spacing w:val="1"/>
        </w:rPr>
        <w:t xml:space="preserve"> </w:t>
      </w:r>
      <w:r w:rsidRPr="00F922A0">
        <w:t>других</w:t>
      </w:r>
      <w:r w:rsidRPr="00F922A0">
        <w:rPr>
          <w:spacing w:val="1"/>
        </w:rPr>
        <w:t xml:space="preserve"> </w:t>
      </w:r>
      <w:r w:rsidRPr="00F922A0">
        <w:t>отраслей</w:t>
      </w:r>
      <w:r w:rsidRPr="00F922A0">
        <w:rPr>
          <w:spacing w:val="1"/>
        </w:rPr>
        <w:t xml:space="preserve"> </w:t>
      </w:r>
      <w:r w:rsidRPr="00F922A0">
        <w:t>промышленности.</w:t>
      </w:r>
    </w:p>
    <w:p w:rsidR="00755FD3" w:rsidRPr="00F922A0" w:rsidRDefault="007E3FA8">
      <w:pPr>
        <w:pStyle w:val="11"/>
        <w:spacing w:before="5"/>
        <w:ind w:left="2491"/>
      </w:pPr>
      <w:r w:rsidRPr="00F922A0">
        <w:t>Физическая</w:t>
      </w:r>
      <w:r w:rsidRPr="00F922A0">
        <w:rPr>
          <w:spacing w:val="-3"/>
        </w:rPr>
        <w:t xml:space="preserve"> </w:t>
      </w:r>
      <w:r w:rsidRPr="00F922A0">
        <w:t>культура</w:t>
      </w:r>
    </w:p>
    <w:p w:rsidR="00755FD3" w:rsidRPr="00F922A0" w:rsidRDefault="007E3FA8">
      <w:pPr>
        <w:pStyle w:val="a3"/>
        <w:ind w:right="418" w:firstLine="568"/>
      </w:pPr>
      <w:r w:rsidRPr="00F922A0">
        <w:rPr>
          <w:b/>
        </w:rPr>
        <w:t xml:space="preserve">Раздел «Знания о физической культуре» </w:t>
      </w:r>
      <w:r w:rsidRPr="00F922A0">
        <w:t>соответствует основным представлениям о развитии</w:t>
      </w:r>
      <w:r w:rsidRPr="00F922A0">
        <w:rPr>
          <w:spacing w:val="1"/>
        </w:rPr>
        <w:t xml:space="preserve"> </w:t>
      </w:r>
      <w:r w:rsidRPr="00F922A0">
        <w:t>познавательной</w:t>
      </w:r>
      <w:r w:rsidRPr="00F922A0">
        <w:rPr>
          <w:spacing w:val="-5"/>
        </w:rPr>
        <w:t xml:space="preserve"> </w:t>
      </w:r>
      <w:r w:rsidRPr="00F922A0">
        <w:t>активности</w:t>
      </w:r>
      <w:r w:rsidRPr="00F922A0">
        <w:rPr>
          <w:spacing w:val="-4"/>
        </w:rPr>
        <w:t xml:space="preserve"> </w:t>
      </w:r>
      <w:r w:rsidRPr="00F922A0">
        <w:t>человека</w:t>
      </w:r>
      <w:r w:rsidRPr="00F922A0">
        <w:rPr>
          <w:spacing w:val="-7"/>
        </w:rPr>
        <w:t xml:space="preserve"> </w:t>
      </w:r>
      <w:r w:rsidRPr="00F922A0">
        <w:t>и</w:t>
      </w:r>
      <w:r w:rsidRPr="00F922A0">
        <w:rPr>
          <w:spacing w:val="-5"/>
        </w:rPr>
        <w:t xml:space="preserve"> </w:t>
      </w:r>
      <w:r w:rsidRPr="00F922A0">
        <w:t>включает</w:t>
      </w:r>
      <w:r w:rsidRPr="00F922A0">
        <w:rPr>
          <w:spacing w:val="-5"/>
        </w:rPr>
        <w:t xml:space="preserve"> </w:t>
      </w:r>
      <w:r w:rsidRPr="00F922A0">
        <w:t>в</w:t>
      </w:r>
      <w:r w:rsidRPr="00F922A0">
        <w:rPr>
          <w:spacing w:val="-5"/>
        </w:rPr>
        <w:t xml:space="preserve"> </w:t>
      </w:r>
      <w:r w:rsidRPr="00F922A0">
        <w:t>себя</w:t>
      </w:r>
      <w:r w:rsidRPr="00F922A0">
        <w:rPr>
          <w:spacing w:val="-6"/>
        </w:rPr>
        <w:t xml:space="preserve"> </w:t>
      </w:r>
      <w:r w:rsidRPr="00F922A0">
        <w:t>такие</w:t>
      </w:r>
      <w:r w:rsidRPr="00F922A0">
        <w:rPr>
          <w:spacing w:val="-2"/>
        </w:rPr>
        <w:t xml:space="preserve"> </w:t>
      </w:r>
      <w:r w:rsidRPr="00F922A0">
        <w:t>учебные</w:t>
      </w:r>
      <w:r w:rsidRPr="00F922A0">
        <w:rPr>
          <w:spacing w:val="-5"/>
        </w:rPr>
        <w:t xml:space="preserve"> </w:t>
      </w:r>
      <w:r w:rsidRPr="00F922A0">
        <w:t>темы,</w:t>
      </w:r>
      <w:r w:rsidRPr="00F922A0">
        <w:rPr>
          <w:spacing w:val="-6"/>
        </w:rPr>
        <w:t xml:space="preserve"> </w:t>
      </w:r>
      <w:r w:rsidRPr="00F922A0">
        <w:t>как</w:t>
      </w:r>
      <w:r w:rsidRPr="00F922A0">
        <w:rPr>
          <w:spacing w:val="-1"/>
        </w:rPr>
        <w:t xml:space="preserve"> </w:t>
      </w:r>
      <w:r w:rsidRPr="00F922A0">
        <w:t>«История</w:t>
      </w:r>
      <w:r w:rsidRPr="00F922A0">
        <w:rPr>
          <w:spacing w:val="-6"/>
        </w:rPr>
        <w:t xml:space="preserve"> </w:t>
      </w:r>
      <w:r w:rsidRPr="00F922A0">
        <w:t>физической</w:t>
      </w:r>
      <w:r w:rsidRPr="00F922A0">
        <w:rPr>
          <w:spacing w:val="-57"/>
        </w:rPr>
        <w:t xml:space="preserve"> </w:t>
      </w:r>
      <w:r w:rsidRPr="00F922A0">
        <w:t>культуры</w:t>
      </w:r>
      <w:r w:rsidRPr="00F922A0">
        <w:rPr>
          <w:spacing w:val="17"/>
        </w:rPr>
        <w:t xml:space="preserve"> </w:t>
      </w:r>
      <w:r w:rsidRPr="00F922A0">
        <w:t>и</w:t>
      </w:r>
      <w:r w:rsidRPr="00F922A0">
        <w:rPr>
          <w:spacing w:val="18"/>
        </w:rPr>
        <w:t xml:space="preserve"> </w:t>
      </w:r>
      <w:r w:rsidRPr="00F922A0">
        <w:t>ее</w:t>
      </w:r>
      <w:r w:rsidRPr="00F922A0">
        <w:rPr>
          <w:spacing w:val="17"/>
        </w:rPr>
        <w:t xml:space="preserve"> </w:t>
      </w:r>
      <w:r w:rsidRPr="00F922A0">
        <w:t>развитие</w:t>
      </w:r>
      <w:r w:rsidRPr="00F922A0">
        <w:rPr>
          <w:spacing w:val="17"/>
        </w:rPr>
        <w:t xml:space="preserve"> </w:t>
      </w:r>
      <w:r w:rsidRPr="00F922A0">
        <w:t>в</w:t>
      </w:r>
      <w:r w:rsidRPr="00F922A0">
        <w:rPr>
          <w:spacing w:val="17"/>
        </w:rPr>
        <w:t xml:space="preserve"> </w:t>
      </w:r>
      <w:r w:rsidRPr="00F922A0">
        <w:t>современном</w:t>
      </w:r>
      <w:r w:rsidRPr="00F922A0">
        <w:rPr>
          <w:spacing w:val="17"/>
        </w:rPr>
        <w:t xml:space="preserve"> </w:t>
      </w:r>
      <w:r w:rsidRPr="00F922A0">
        <w:t>обществе»,</w:t>
      </w:r>
      <w:r w:rsidRPr="00F922A0">
        <w:rPr>
          <w:spacing w:val="24"/>
        </w:rPr>
        <w:t xml:space="preserve"> </w:t>
      </w:r>
      <w:r w:rsidRPr="00F922A0">
        <w:t>«Базовые</w:t>
      </w:r>
      <w:r w:rsidRPr="00F922A0">
        <w:rPr>
          <w:spacing w:val="16"/>
        </w:rPr>
        <w:t xml:space="preserve"> </w:t>
      </w:r>
      <w:r w:rsidRPr="00F922A0">
        <w:t>понятия</w:t>
      </w:r>
      <w:r w:rsidRPr="00F922A0">
        <w:rPr>
          <w:spacing w:val="17"/>
        </w:rPr>
        <w:t xml:space="preserve"> </w:t>
      </w:r>
      <w:r w:rsidRPr="00F922A0">
        <w:t>физической</w:t>
      </w:r>
      <w:r w:rsidRPr="00F922A0">
        <w:rPr>
          <w:spacing w:val="18"/>
        </w:rPr>
        <w:t xml:space="preserve"> </w:t>
      </w:r>
      <w:r w:rsidRPr="00F922A0">
        <w:t>культуры»</w:t>
      </w:r>
      <w:r w:rsidRPr="00F922A0">
        <w:rPr>
          <w:spacing w:val="10"/>
        </w:rPr>
        <w:t xml:space="preserve"> </w:t>
      </w:r>
      <w:r w:rsidRPr="00F922A0">
        <w:t>и</w:t>
      </w:r>
    </w:p>
    <w:p w:rsidR="00755FD3" w:rsidRPr="00F922A0" w:rsidRDefault="007E3FA8">
      <w:pPr>
        <w:pStyle w:val="a3"/>
        <w:ind w:right="417"/>
      </w:pPr>
      <w:r w:rsidRPr="00F922A0">
        <w:t>«Физическая культура человека». Эти темы включают сведения об истории древних и современных</w:t>
      </w:r>
      <w:r w:rsidRPr="00F922A0">
        <w:rPr>
          <w:spacing w:val="1"/>
        </w:rPr>
        <w:t xml:space="preserve"> </w:t>
      </w:r>
      <w:r w:rsidRPr="00F922A0">
        <w:t>Олимпийских игр, основных направлениях развития физической культуры в современном обществе, о</w:t>
      </w:r>
      <w:r w:rsidRPr="00F922A0">
        <w:rPr>
          <w:spacing w:val="-57"/>
        </w:rPr>
        <w:t xml:space="preserve"> </w:t>
      </w:r>
      <w:r w:rsidRPr="00F922A0">
        <w:rPr>
          <w:spacing w:val="-1"/>
        </w:rPr>
        <w:t>формах</w:t>
      </w:r>
      <w:r w:rsidRPr="00F922A0">
        <w:rPr>
          <w:spacing w:val="-13"/>
        </w:rPr>
        <w:t xml:space="preserve"> </w:t>
      </w:r>
      <w:r w:rsidRPr="00F922A0">
        <w:rPr>
          <w:spacing w:val="-1"/>
        </w:rPr>
        <w:t>организации</w:t>
      </w:r>
      <w:r w:rsidRPr="00F922A0">
        <w:rPr>
          <w:spacing w:val="-14"/>
        </w:rPr>
        <w:t xml:space="preserve"> </w:t>
      </w:r>
      <w:r w:rsidRPr="00F922A0">
        <w:rPr>
          <w:spacing w:val="-1"/>
        </w:rPr>
        <w:t>активного</w:t>
      </w:r>
      <w:r w:rsidRPr="00F922A0">
        <w:rPr>
          <w:spacing w:val="-15"/>
        </w:rPr>
        <w:t xml:space="preserve"> </w:t>
      </w:r>
      <w:r w:rsidRPr="00F922A0">
        <w:rPr>
          <w:spacing w:val="-1"/>
        </w:rPr>
        <w:t>отдыха</w:t>
      </w:r>
      <w:r w:rsidRPr="00F922A0">
        <w:rPr>
          <w:spacing w:val="-12"/>
        </w:rPr>
        <w:t xml:space="preserve"> </w:t>
      </w:r>
      <w:r w:rsidRPr="00F922A0">
        <w:t>и</w:t>
      </w:r>
      <w:r w:rsidRPr="00F922A0">
        <w:rPr>
          <w:spacing w:val="-12"/>
        </w:rPr>
        <w:t xml:space="preserve"> </w:t>
      </w:r>
      <w:r w:rsidRPr="00F922A0">
        <w:t>укрепления</w:t>
      </w:r>
      <w:r w:rsidRPr="00F922A0">
        <w:rPr>
          <w:spacing w:val="-15"/>
        </w:rPr>
        <w:t xml:space="preserve"> </w:t>
      </w:r>
      <w:r w:rsidRPr="00F922A0">
        <w:t>здоровья</w:t>
      </w:r>
      <w:r w:rsidRPr="00F922A0">
        <w:rPr>
          <w:spacing w:val="-15"/>
        </w:rPr>
        <w:t xml:space="preserve"> </w:t>
      </w:r>
      <w:r w:rsidRPr="00F922A0">
        <w:t>средствами</w:t>
      </w:r>
      <w:r w:rsidRPr="00F922A0">
        <w:rPr>
          <w:spacing w:val="-14"/>
        </w:rPr>
        <w:t xml:space="preserve"> </w:t>
      </w:r>
      <w:r w:rsidRPr="00F922A0">
        <w:t>физической</w:t>
      </w:r>
      <w:r w:rsidRPr="00F922A0">
        <w:rPr>
          <w:spacing w:val="-14"/>
        </w:rPr>
        <w:t xml:space="preserve"> </w:t>
      </w:r>
      <w:r w:rsidRPr="00F922A0">
        <w:t>культуры.</w:t>
      </w:r>
      <w:r w:rsidRPr="00F922A0">
        <w:rPr>
          <w:spacing w:val="-15"/>
        </w:rPr>
        <w:t xml:space="preserve"> </w:t>
      </w:r>
      <w:r w:rsidRPr="00F922A0">
        <w:t>Кроме</w:t>
      </w:r>
      <w:r w:rsidRPr="00F922A0">
        <w:rPr>
          <w:spacing w:val="-58"/>
        </w:rPr>
        <w:t xml:space="preserve"> </w:t>
      </w:r>
      <w:r w:rsidRPr="00F922A0">
        <w:t>этого,</w:t>
      </w:r>
      <w:r w:rsidRPr="00F922A0">
        <w:rPr>
          <w:spacing w:val="1"/>
        </w:rPr>
        <w:t xml:space="preserve"> </w:t>
      </w:r>
      <w:r w:rsidRPr="00F922A0">
        <w:t>здесь</w:t>
      </w:r>
      <w:r w:rsidRPr="00F922A0">
        <w:rPr>
          <w:spacing w:val="1"/>
        </w:rPr>
        <w:t xml:space="preserve"> </w:t>
      </w:r>
      <w:r w:rsidRPr="00F922A0">
        <w:t>раскрываются</w:t>
      </w:r>
      <w:r w:rsidRPr="00F922A0">
        <w:rPr>
          <w:spacing w:val="1"/>
        </w:rPr>
        <w:t xml:space="preserve"> </w:t>
      </w:r>
      <w:r w:rsidRPr="00F922A0">
        <w:t>основные</w:t>
      </w:r>
      <w:r w:rsidRPr="00F922A0">
        <w:rPr>
          <w:spacing w:val="1"/>
        </w:rPr>
        <w:t xml:space="preserve"> </w:t>
      </w:r>
      <w:r w:rsidRPr="00F922A0">
        <w:t>понятия</w:t>
      </w:r>
      <w:r w:rsidRPr="00F922A0">
        <w:rPr>
          <w:spacing w:val="1"/>
        </w:rPr>
        <w:t xml:space="preserve"> </w:t>
      </w:r>
      <w:r w:rsidRPr="00F922A0">
        <w:t>физической</w:t>
      </w:r>
      <w:r w:rsidRPr="00F922A0">
        <w:rPr>
          <w:spacing w:val="1"/>
        </w:rPr>
        <w:t xml:space="preserve"> </w:t>
      </w:r>
      <w:r w:rsidRPr="00F922A0">
        <w:t>и</w:t>
      </w:r>
      <w:r w:rsidRPr="00F922A0">
        <w:rPr>
          <w:spacing w:val="1"/>
        </w:rPr>
        <w:t xml:space="preserve"> </w:t>
      </w:r>
      <w:r w:rsidRPr="00F922A0">
        <w:t>спортивной</w:t>
      </w:r>
      <w:r w:rsidRPr="00F922A0">
        <w:rPr>
          <w:spacing w:val="1"/>
        </w:rPr>
        <w:t xml:space="preserve"> </w:t>
      </w:r>
      <w:r w:rsidRPr="00F922A0">
        <w:t>подготовки,</w:t>
      </w:r>
      <w:r w:rsidRPr="00F922A0">
        <w:rPr>
          <w:spacing w:val="1"/>
        </w:rPr>
        <w:t xml:space="preserve"> </w:t>
      </w:r>
      <w:r w:rsidRPr="00F922A0">
        <w:t>особенности</w:t>
      </w:r>
      <w:r w:rsidRPr="00F922A0">
        <w:rPr>
          <w:spacing w:val="-57"/>
        </w:rPr>
        <w:t xml:space="preserve"> </w:t>
      </w:r>
      <w:r w:rsidRPr="00F922A0">
        <w:t>организации и проведения самостоятельных занятий физическими упражнениями, даются правила</w:t>
      </w:r>
      <w:r w:rsidRPr="00F922A0">
        <w:rPr>
          <w:spacing w:val="1"/>
        </w:rPr>
        <w:t xml:space="preserve"> </w:t>
      </w:r>
      <w:r w:rsidRPr="00F922A0">
        <w:t>контроля</w:t>
      </w:r>
      <w:r w:rsidRPr="00F922A0">
        <w:rPr>
          <w:spacing w:val="-4"/>
        </w:rPr>
        <w:t xml:space="preserve"> </w:t>
      </w:r>
      <w:r w:rsidRPr="00F922A0">
        <w:t>и требования</w:t>
      </w:r>
      <w:r w:rsidRPr="00F922A0">
        <w:rPr>
          <w:spacing w:val="-3"/>
        </w:rPr>
        <w:t xml:space="preserve"> </w:t>
      </w:r>
      <w:r w:rsidRPr="00F922A0">
        <w:t>техники безопасности.</w:t>
      </w:r>
    </w:p>
    <w:p w:rsidR="00755FD3" w:rsidRPr="00F922A0" w:rsidRDefault="007E3FA8">
      <w:pPr>
        <w:pStyle w:val="a3"/>
        <w:ind w:right="416" w:firstLine="568"/>
      </w:pPr>
      <w:r w:rsidRPr="00F922A0">
        <w:rPr>
          <w:b/>
        </w:rPr>
        <w:t xml:space="preserve">Раздел «Способы двигательной (физкультурной) деятельности» </w:t>
      </w:r>
      <w:r w:rsidRPr="00F922A0">
        <w:t>содержит задания, которые</w:t>
      </w:r>
      <w:r w:rsidRPr="00F922A0">
        <w:rPr>
          <w:spacing w:val="1"/>
        </w:rPr>
        <w:t xml:space="preserve"> </w:t>
      </w:r>
      <w:r w:rsidRPr="00F922A0">
        <w:t>ориентированы</w:t>
      </w:r>
      <w:r w:rsidRPr="00F922A0">
        <w:rPr>
          <w:spacing w:val="1"/>
        </w:rPr>
        <w:t xml:space="preserve"> </w:t>
      </w:r>
      <w:r w:rsidRPr="00F922A0">
        <w:t>на</w:t>
      </w:r>
      <w:r w:rsidRPr="00F922A0">
        <w:rPr>
          <w:spacing w:val="1"/>
        </w:rPr>
        <w:t xml:space="preserve"> </w:t>
      </w:r>
      <w:r w:rsidRPr="00F922A0">
        <w:t>активное</w:t>
      </w:r>
      <w:r w:rsidRPr="00F922A0">
        <w:rPr>
          <w:spacing w:val="1"/>
        </w:rPr>
        <w:t xml:space="preserve"> </w:t>
      </w:r>
      <w:r w:rsidRPr="00F922A0">
        <w:t>включение</w:t>
      </w:r>
      <w:r w:rsidRPr="00F922A0">
        <w:rPr>
          <w:spacing w:val="1"/>
        </w:rPr>
        <w:t xml:space="preserve"> </w:t>
      </w:r>
      <w:r w:rsidRPr="00F922A0">
        <w:t>учащихся</w:t>
      </w:r>
      <w:r w:rsidRPr="00F922A0">
        <w:rPr>
          <w:spacing w:val="1"/>
        </w:rPr>
        <w:t xml:space="preserve"> </w:t>
      </w:r>
      <w:r w:rsidRPr="00F922A0">
        <w:t>в</w:t>
      </w:r>
      <w:r w:rsidRPr="00F922A0">
        <w:rPr>
          <w:spacing w:val="1"/>
        </w:rPr>
        <w:t xml:space="preserve"> </w:t>
      </w:r>
      <w:r w:rsidRPr="00F922A0">
        <w:t>самостоятельные</w:t>
      </w:r>
      <w:r w:rsidRPr="00F922A0">
        <w:rPr>
          <w:spacing w:val="1"/>
        </w:rPr>
        <w:t xml:space="preserve"> </w:t>
      </w:r>
      <w:r w:rsidRPr="00F922A0">
        <w:t>формы</w:t>
      </w:r>
      <w:r w:rsidRPr="00F922A0">
        <w:rPr>
          <w:spacing w:val="1"/>
        </w:rPr>
        <w:t xml:space="preserve"> </w:t>
      </w:r>
      <w:r w:rsidRPr="00F922A0">
        <w:t>занятий</w:t>
      </w:r>
      <w:r w:rsidRPr="00F922A0">
        <w:rPr>
          <w:spacing w:val="1"/>
        </w:rPr>
        <w:t xml:space="preserve"> </w:t>
      </w:r>
      <w:r w:rsidRPr="00F922A0">
        <w:t>физической</w:t>
      </w:r>
      <w:r w:rsidRPr="00F922A0">
        <w:rPr>
          <w:spacing w:val="-57"/>
        </w:rPr>
        <w:t xml:space="preserve"> </w:t>
      </w:r>
      <w:r w:rsidRPr="00F922A0">
        <w:t>культурой. Этот раздел соотносится с разделом «Знания о физической культуре» и включает в себя</w:t>
      </w:r>
      <w:r w:rsidRPr="00F922A0">
        <w:rPr>
          <w:spacing w:val="1"/>
        </w:rPr>
        <w:t xml:space="preserve"> </w:t>
      </w:r>
      <w:r w:rsidRPr="00F922A0">
        <w:t>темы</w:t>
      </w:r>
      <w:r w:rsidRPr="00F922A0">
        <w:rPr>
          <w:spacing w:val="1"/>
        </w:rPr>
        <w:t xml:space="preserve"> </w:t>
      </w:r>
      <w:r w:rsidRPr="00F922A0">
        <w:t>«Организация</w:t>
      </w:r>
      <w:r w:rsidRPr="00F922A0">
        <w:rPr>
          <w:spacing w:val="1"/>
        </w:rPr>
        <w:t xml:space="preserve"> </w:t>
      </w:r>
      <w:r w:rsidRPr="00F922A0">
        <w:t>и</w:t>
      </w:r>
      <w:r w:rsidRPr="00F922A0">
        <w:rPr>
          <w:spacing w:val="1"/>
        </w:rPr>
        <w:t xml:space="preserve"> </w:t>
      </w:r>
      <w:r w:rsidRPr="00F922A0">
        <w:t>проведение</w:t>
      </w:r>
      <w:r w:rsidRPr="00F922A0">
        <w:rPr>
          <w:spacing w:val="1"/>
        </w:rPr>
        <w:t xml:space="preserve"> </w:t>
      </w:r>
      <w:r w:rsidRPr="00F922A0">
        <w:t>самостоятельных</w:t>
      </w:r>
      <w:r w:rsidRPr="00F922A0">
        <w:rPr>
          <w:spacing w:val="1"/>
        </w:rPr>
        <w:t xml:space="preserve"> </w:t>
      </w:r>
      <w:r w:rsidRPr="00F922A0">
        <w:t>занятий</w:t>
      </w:r>
      <w:r w:rsidRPr="00F922A0">
        <w:rPr>
          <w:spacing w:val="1"/>
        </w:rPr>
        <w:t xml:space="preserve"> </w:t>
      </w:r>
      <w:r w:rsidRPr="00F922A0">
        <w:t>физической</w:t>
      </w:r>
      <w:r w:rsidRPr="00F922A0">
        <w:rPr>
          <w:spacing w:val="1"/>
        </w:rPr>
        <w:t xml:space="preserve"> </w:t>
      </w:r>
      <w:r w:rsidRPr="00F922A0">
        <w:t>культурой»</w:t>
      </w:r>
      <w:r w:rsidRPr="00F922A0">
        <w:rPr>
          <w:spacing w:val="1"/>
        </w:rPr>
        <w:t xml:space="preserve"> </w:t>
      </w:r>
      <w:r w:rsidRPr="00F922A0">
        <w:t>и</w:t>
      </w:r>
      <w:r w:rsidRPr="00F922A0">
        <w:rPr>
          <w:spacing w:val="1"/>
        </w:rPr>
        <w:t xml:space="preserve"> </w:t>
      </w:r>
      <w:r w:rsidRPr="00F922A0">
        <w:t>«Оценка</w:t>
      </w:r>
      <w:r w:rsidRPr="00F922A0">
        <w:rPr>
          <w:spacing w:val="1"/>
        </w:rPr>
        <w:t xml:space="preserve"> </w:t>
      </w:r>
      <w:r w:rsidRPr="00F922A0">
        <w:t>эффективности занятий физической культурой». Основным содержанием этих тем является перечень</w:t>
      </w:r>
      <w:r w:rsidRPr="00F922A0">
        <w:rPr>
          <w:spacing w:val="1"/>
        </w:rPr>
        <w:t xml:space="preserve"> </w:t>
      </w:r>
      <w:r w:rsidRPr="00F922A0">
        <w:t>необходимых</w:t>
      </w:r>
      <w:r w:rsidRPr="00F922A0">
        <w:rPr>
          <w:spacing w:val="-3"/>
        </w:rPr>
        <w:t xml:space="preserve"> </w:t>
      </w:r>
      <w:r w:rsidRPr="00F922A0">
        <w:t>и</w:t>
      </w:r>
      <w:r w:rsidRPr="00F922A0">
        <w:rPr>
          <w:spacing w:val="-2"/>
        </w:rPr>
        <w:t xml:space="preserve"> </w:t>
      </w:r>
      <w:r w:rsidRPr="00F922A0">
        <w:t>достаточных для</w:t>
      </w:r>
      <w:r w:rsidRPr="00F922A0">
        <w:rPr>
          <w:spacing w:val="-2"/>
        </w:rPr>
        <w:t xml:space="preserve"> </w:t>
      </w:r>
      <w:r w:rsidRPr="00F922A0">
        <w:t>самостоятельной</w:t>
      </w:r>
      <w:r w:rsidRPr="00F922A0">
        <w:rPr>
          <w:spacing w:val="-1"/>
        </w:rPr>
        <w:t xml:space="preserve"> </w:t>
      </w:r>
      <w:r w:rsidRPr="00F922A0">
        <w:t>деятельности</w:t>
      </w:r>
      <w:r w:rsidRPr="00F922A0">
        <w:rPr>
          <w:spacing w:val="-1"/>
        </w:rPr>
        <w:t xml:space="preserve"> </w:t>
      </w:r>
      <w:r w:rsidRPr="00F922A0">
        <w:t>практических</w:t>
      </w:r>
      <w:r w:rsidRPr="00F922A0">
        <w:rPr>
          <w:spacing w:val="-3"/>
        </w:rPr>
        <w:t xml:space="preserve"> </w:t>
      </w:r>
      <w:r w:rsidRPr="00F922A0">
        <w:t>навыков</w:t>
      </w:r>
      <w:r w:rsidRPr="00F922A0">
        <w:rPr>
          <w:spacing w:val="-1"/>
        </w:rPr>
        <w:t xml:space="preserve"> </w:t>
      </w:r>
      <w:r w:rsidRPr="00F922A0">
        <w:t>и умений.</w:t>
      </w:r>
    </w:p>
    <w:p w:rsidR="00755FD3" w:rsidRPr="00F922A0" w:rsidRDefault="007E3FA8">
      <w:pPr>
        <w:pStyle w:val="a3"/>
        <w:ind w:right="418" w:firstLine="568"/>
      </w:pPr>
      <w:r w:rsidRPr="00F922A0">
        <w:rPr>
          <w:b/>
        </w:rPr>
        <w:t>Раздел</w:t>
      </w:r>
      <w:r w:rsidRPr="00F922A0">
        <w:rPr>
          <w:b/>
          <w:spacing w:val="1"/>
        </w:rPr>
        <w:t xml:space="preserve"> </w:t>
      </w:r>
      <w:r w:rsidRPr="00F922A0">
        <w:rPr>
          <w:b/>
        </w:rPr>
        <w:t>«Физическое</w:t>
      </w:r>
      <w:r w:rsidRPr="00F922A0">
        <w:rPr>
          <w:b/>
          <w:spacing w:val="1"/>
        </w:rPr>
        <w:t xml:space="preserve"> </w:t>
      </w:r>
      <w:r w:rsidRPr="00F922A0">
        <w:rPr>
          <w:b/>
        </w:rPr>
        <w:t>совершенствование»</w:t>
      </w:r>
      <w:r w:rsidRPr="00F922A0">
        <w:t>,</w:t>
      </w:r>
      <w:r w:rsidRPr="00F922A0">
        <w:rPr>
          <w:spacing w:val="1"/>
        </w:rPr>
        <w:t xml:space="preserve"> </w:t>
      </w:r>
      <w:r w:rsidRPr="00F922A0">
        <w:t>наиболее</w:t>
      </w:r>
      <w:r w:rsidRPr="00F922A0">
        <w:rPr>
          <w:spacing w:val="1"/>
        </w:rPr>
        <w:t xml:space="preserve"> </w:t>
      </w:r>
      <w:r w:rsidRPr="00F922A0">
        <w:t>значительный</w:t>
      </w:r>
      <w:r w:rsidRPr="00F922A0">
        <w:rPr>
          <w:spacing w:val="1"/>
        </w:rPr>
        <w:t xml:space="preserve"> </w:t>
      </w:r>
      <w:r w:rsidRPr="00F922A0">
        <w:t>по</w:t>
      </w:r>
      <w:r w:rsidRPr="00F922A0">
        <w:rPr>
          <w:spacing w:val="1"/>
        </w:rPr>
        <w:t xml:space="preserve"> </w:t>
      </w:r>
      <w:r w:rsidRPr="00F922A0">
        <w:t>объему</w:t>
      </w:r>
      <w:r w:rsidRPr="00F922A0">
        <w:rPr>
          <w:spacing w:val="1"/>
        </w:rPr>
        <w:t xml:space="preserve"> </w:t>
      </w:r>
      <w:r w:rsidRPr="00F922A0">
        <w:t>учебного</w:t>
      </w:r>
      <w:r w:rsidRPr="00F922A0">
        <w:rPr>
          <w:spacing w:val="1"/>
        </w:rPr>
        <w:t xml:space="preserve"> </w:t>
      </w:r>
      <w:r w:rsidRPr="00F922A0">
        <w:t>материала,</w:t>
      </w:r>
      <w:r w:rsidRPr="00F922A0">
        <w:rPr>
          <w:spacing w:val="-14"/>
        </w:rPr>
        <w:t xml:space="preserve"> </w:t>
      </w:r>
      <w:r w:rsidRPr="00F922A0">
        <w:t>ориентирован</w:t>
      </w:r>
      <w:r w:rsidRPr="00F922A0">
        <w:rPr>
          <w:spacing w:val="-13"/>
        </w:rPr>
        <w:t xml:space="preserve"> </w:t>
      </w:r>
      <w:r w:rsidRPr="00F922A0">
        <w:t>на</w:t>
      </w:r>
      <w:r w:rsidRPr="00F922A0">
        <w:rPr>
          <w:spacing w:val="-15"/>
        </w:rPr>
        <w:t xml:space="preserve"> </w:t>
      </w:r>
      <w:r w:rsidRPr="00F922A0">
        <w:t>гармоничное</w:t>
      </w:r>
      <w:r w:rsidRPr="00F922A0">
        <w:rPr>
          <w:spacing w:val="-15"/>
        </w:rPr>
        <w:t xml:space="preserve"> </w:t>
      </w:r>
      <w:r w:rsidRPr="00F922A0">
        <w:t>физическое</w:t>
      </w:r>
      <w:r w:rsidRPr="00F922A0">
        <w:rPr>
          <w:spacing w:val="-14"/>
        </w:rPr>
        <w:t xml:space="preserve"> </w:t>
      </w:r>
      <w:r w:rsidRPr="00F922A0">
        <w:t>развитие,</w:t>
      </w:r>
      <w:r w:rsidRPr="00F922A0">
        <w:rPr>
          <w:spacing w:val="-14"/>
        </w:rPr>
        <w:t xml:space="preserve"> </w:t>
      </w:r>
      <w:r w:rsidRPr="00F922A0">
        <w:t>всестороннюю</w:t>
      </w:r>
      <w:r w:rsidRPr="00F922A0">
        <w:rPr>
          <w:spacing w:val="-14"/>
        </w:rPr>
        <w:t xml:space="preserve"> </w:t>
      </w:r>
      <w:r w:rsidRPr="00F922A0">
        <w:t>физическую</w:t>
      </w:r>
      <w:r w:rsidRPr="00F922A0">
        <w:rPr>
          <w:spacing w:val="-14"/>
        </w:rPr>
        <w:t xml:space="preserve"> </w:t>
      </w:r>
      <w:r w:rsidRPr="00F922A0">
        <w:t>подготовку</w:t>
      </w:r>
      <w:r w:rsidRPr="00F922A0">
        <w:rPr>
          <w:spacing w:val="-57"/>
        </w:rPr>
        <w:t xml:space="preserve"> </w:t>
      </w:r>
      <w:r w:rsidRPr="00F922A0">
        <w:t>и</w:t>
      </w:r>
      <w:r w:rsidRPr="00F922A0">
        <w:rPr>
          <w:spacing w:val="2"/>
        </w:rPr>
        <w:t xml:space="preserve"> </w:t>
      </w:r>
      <w:r w:rsidRPr="00F922A0">
        <w:t>укрепление</w:t>
      </w:r>
      <w:r w:rsidRPr="00F922A0">
        <w:rPr>
          <w:spacing w:val="-1"/>
        </w:rPr>
        <w:t xml:space="preserve"> </w:t>
      </w:r>
      <w:r w:rsidRPr="00F922A0">
        <w:t>здоровья</w:t>
      </w:r>
      <w:r w:rsidRPr="00F922A0">
        <w:rPr>
          <w:spacing w:val="-4"/>
        </w:rPr>
        <w:t xml:space="preserve"> </w:t>
      </w:r>
      <w:r w:rsidRPr="00F922A0">
        <w:t>школьников. Этот</w:t>
      </w:r>
      <w:r w:rsidRPr="00F922A0">
        <w:rPr>
          <w:spacing w:val="-1"/>
        </w:rPr>
        <w:t xml:space="preserve"> </w:t>
      </w:r>
      <w:r w:rsidRPr="00F922A0">
        <w:t>раздел</w:t>
      </w:r>
      <w:r w:rsidRPr="00F922A0">
        <w:rPr>
          <w:spacing w:val="-1"/>
        </w:rPr>
        <w:t xml:space="preserve"> </w:t>
      </w:r>
      <w:r w:rsidRPr="00F922A0">
        <w:t>включает</w:t>
      </w:r>
      <w:r w:rsidRPr="00F922A0">
        <w:rPr>
          <w:spacing w:val="-1"/>
        </w:rPr>
        <w:t xml:space="preserve"> </w:t>
      </w:r>
      <w:r w:rsidRPr="00F922A0">
        <w:t>в</w:t>
      </w:r>
      <w:r w:rsidRPr="00F922A0">
        <w:rPr>
          <w:spacing w:val="-1"/>
        </w:rPr>
        <w:t xml:space="preserve"> </w:t>
      </w:r>
      <w:r w:rsidRPr="00F922A0">
        <w:t>себя</w:t>
      </w:r>
      <w:r w:rsidRPr="00F922A0">
        <w:rPr>
          <w:spacing w:val="-1"/>
        </w:rPr>
        <w:t xml:space="preserve"> </w:t>
      </w:r>
      <w:r w:rsidRPr="00F922A0">
        <w:t>несколько тем:</w:t>
      </w:r>
    </w:p>
    <w:p w:rsidR="00755FD3" w:rsidRPr="00F922A0" w:rsidRDefault="007E3FA8" w:rsidP="00366414">
      <w:pPr>
        <w:pStyle w:val="a5"/>
        <w:numPr>
          <w:ilvl w:val="0"/>
          <w:numId w:val="37"/>
        </w:numPr>
        <w:tabs>
          <w:tab w:val="left" w:pos="1886"/>
          <w:tab w:val="left" w:pos="1887"/>
        </w:tabs>
        <w:ind w:hanging="361"/>
        <w:jc w:val="left"/>
        <w:rPr>
          <w:sz w:val="24"/>
        </w:rPr>
      </w:pPr>
      <w:r w:rsidRPr="00F922A0">
        <w:rPr>
          <w:sz w:val="24"/>
        </w:rPr>
        <w:t>«Физкультурно-оздоровительная</w:t>
      </w:r>
      <w:r w:rsidRPr="00F922A0">
        <w:rPr>
          <w:spacing w:val="-9"/>
          <w:sz w:val="24"/>
        </w:rPr>
        <w:t xml:space="preserve"> </w:t>
      </w:r>
      <w:r w:rsidRPr="00F922A0">
        <w:rPr>
          <w:sz w:val="24"/>
        </w:rPr>
        <w:t>деятельность»;</w:t>
      </w:r>
    </w:p>
    <w:p w:rsidR="00755FD3" w:rsidRPr="00F922A0" w:rsidRDefault="007E3FA8" w:rsidP="00366414">
      <w:pPr>
        <w:pStyle w:val="a5"/>
        <w:numPr>
          <w:ilvl w:val="0"/>
          <w:numId w:val="37"/>
        </w:numPr>
        <w:tabs>
          <w:tab w:val="left" w:pos="1886"/>
          <w:tab w:val="left" w:pos="1887"/>
        </w:tabs>
        <w:ind w:hanging="361"/>
        <w:jc w:val="left"/>
        <w:rPr>
          <w:sz w:val="24"/>
        </w:rPr>
      </w:pPr>
      <w:r w:rsidRPr="00F922A0">
        <w:rPr>
          <w:sz w:val="24"/>
        </w:rPr>
        <w:t>«Спортивно-оздоровительная</w:t>
      </w:r>
      <w:r w:rsidRPr="00F922A0">
        <w:rPr>
          <w:spacing w:val="-7"/>
          <w:sz w:val="24"/>
        </w:rPr>
        <w:t xml:space="preserve"> </w:t>
      </w:r>
      <w:r w:rsidRPr="00F922A0">
        <w:rPr>
          <w:sz w:val="24"/>
        </w:rPr>
        <w:t>деятельность</w:t>
      </w:r>
      <w:r w:rsidRPr="00F922A0">
        <w:rPr>
          <w:spacing w:val="-5"/>
          <w:sz w:val="24"/>
        </w:rPr>
        <w:t xml:space="preserve"> </w:t>
      </w:r>
      <w:r w:rsidRPr="00F922A0">
        <w:rPr>
          <w:sz w:val="24"/>
        </w:rPr>
        <w:t>с</w:t>
      </w:r>
      <w:r w:rsidRPr="00F922A0">
        <w:rPr>
          <w:spacing w:val="-8"/>
          <w:sz w:val="24"/>
        </w:rPr>
        <w:t xml:space="preserve"> </w:t>
      </w:r>
      <w:r w:rsidRPr="00F922A0">
        <w:rPr>
          <w:sz w:val="24"/>
        </w:rPr>
        <w:t>общеразвивающей</w:t>
      </w:r>
      <w:r w:rsidRPr="00F922A0">
        <w:rPr>
          <w:spacing w:val="-6"/>
          <w:sz w:val="24"/>
        </w:rPr>
        <w:t xml:space="preserve"> </w:t>
      </w:r>
      <w:r w:rsidRPr="00F922A0">
        <w:rPr>
          <w:sz w:val="24"/>
        </w:rPr>
        <w:t>направленностью»;</w:t>
      </w:r>
    </w:p>
    <w:p w:rsidR="00755FD3" w:rsidRPr="00F922A0" w:rsidRDefault="007E3FA8" w:rsidP="00366414">
      <w:pPr>
        <w:pStyle w:val="a5"/>
        <w:numPr>
          <w:ilvl w:val="0"/>
          <w:numId w:val="37"/>
        </w:numPr>
        <w:tabs>
          <w:tab w:val="left" w:pos="1886"/>
          <w:tab w:val="left" w:pos="1887"/>
        </w:tabs>
        <w:ind w:hanging="361"/>
        <w:jc w:val="left"/>
        <w:rPr>
          <w:sz w:val="24"/>
        </w:rPr>
      </w:pPr>
      <w:r w:rsidRPr="00F922A0">
        <w:rPr>
          <w:sz w:val="24"/>
        </w:rPr>
        <w:t>«Прикладно-ориентированные</w:t>
      </w:r>
      <w:r w:rsidRPr="00F922A0">
        <w:rPr>
          <w:spacing w:val="-10"/>
          <w:sz w:val="24"/>
        </w:rPr>
        <w:t xml:space="preserve"> </w:t>
      </w:r>
      <w:r w:rsidRPr="00F922A0">
        <w:rPr>
          <w:sz w:val="24"/>
        </w:rPr>
        <w:t>упражнения»;</w:t>
      </w:r>
    </w:p>
    <w:p w:rsidR="00755FD3" w:rsidRPr="00F922A0" w:rsidRDefault="007E3FA8" w:rsidP="00366414">
      <w:pPr>
        <w:pStyle w:val="a5"/>
        <w:numPr>
          <w:ilvl w:val="0"/>
          <w:numId w:val="37"/>
        </w:numPr>
        <w:tabs>
          <w:tab w:val="left" w:pos="1886"/>
          <w:tab w:val="left" w:pos="1887"/>
        </w:tabs>
        <w:ind w:hanging="361"/>
        <w:jc w:val="left"/>
        <w:rPr>
          <w:sz w:val="24"/>
        </w:rPr>
      </w:pPr>
      <w:r w:rsidRPr="00F922A0">
        <w:rPr>
          <w:sz w:val="24"/>
        </w:rPr>
        <w:t>«Упражнения</w:t>
      </w:r>
      <w:r w:rsidRPr="00F922A0">
        <w:rPr>
          <w:spacing w:val="-7"/>
          <w:sz w:val="24"/>
        </w:rPr>
        <w:t xml:space="preserve"> </w:t>
      </w:r>
      <w:r w:rsidRPr="00F922A0">
        <w:rPr>
          <w:sz w:val="24"/>
        </w:rPr>
        <w:t>общеразвивающей</w:t>
      </w:r>
      <w:r w:rsidRPr="00F922A0">
        <w:rPr>
          <w:spacing w:val="-7"/>
          <w:sz w:val="24"/>
        </w:rPr>
        <w:t xml:space="preserve"> </w:t>
      </w:r>
      <w:r w:rsidRPr="00F922A0">
        <w:rPr>
          <w:sz w:val="24"/>
        </w:rPr>
        <w:t>направленности».</w:t>
      </w:r>
    </w:p>
    <w:p w:rsidR="00755FD3" w:rsidRPr="00F922A0" w:rsidRDefault="007E3FA8">
      <w:pPr>
        <w:pStyle w:val="a3"/>
        <w:ind w:right="417" w:firstLine="568"/>
      </w:pPr>
      <w:r w:rsidRPr="00F922A0">
        <w:rPr>
          <w:b/>
        </w:rPr>
        <w:t>Тема</w:t>
      </w:r>
      <w:r w:rsidRPr="00F922A0">
        <w:rPr>
          <w:b/>
          <w:spacing w:val="1"/>
        </w:rPr>
        <w:t xml:space="preserve"> </w:t>
      </w:r>
      <w:r w:rsidRPr="00F922A0">
        <w:rPr>
          <w:b/>
        </w:rPr>
        <w:t>«Физкультурно-оздоровительная</w:t>
      </w:r>
      <w:r w:rsidRPr="00F922A0">
        <w:rPr>
          <w:b/>
          <w:spacing w:val="1"/>
        </w:rPr>
        <w:t xml:space="preserve"> </w:t>
      </w:r>
      <w:r w:rsidRPr="00F922A0">
        <w:rPr>
          <w:b/>
        </w:rPr>
        <w:t xml:space="preserve">деятельность» </w:t>
      </w:r>
      <w:r w:rsidRPr="00F922A0">
        <w:t>ориентирована</w:t>
      </w:r>
      <w:r w:rsidRPr="00F922A0">
        <w:rPr>
          <w:spacing w:val="1"/>
        </w:rPr>
        <w:t xml:space="preserve"> </w:t>
      </w:r>
      <w:r w:rsidRPr="00F922A0">
        <w:t>на</w:t>
      </w:r>
      <w:r w:rsidRPr="00F922A0">
        <w:rPr>
          <w:spacing w:val="1"/>
        </w:rPr>
        <w:t xml:space="preserve"> </w:t>
      </w:r>
      <w:r w:rsidRPr="00F922A0">
        <w:t>решение</w:t>
      </w:r>
      <w:r w:rsidRPr="00F922A0">
        <w:rPr>
          <w:spacing w:val="1"/>
        </w:rPr>
        <w:t xml:space="preserve"> </w:t>
      </w:r>
      <w:r w:rsidRPr="00F922A0">
        <w:t>задач</w:t>
      </w:r>
      <w:r w:rsidRPr="00F922A0">
        <w:rPr>
          <w:spacing w:val="1"/>
        </w:rPr>
        <w:t xml:space="preserve"> </w:t>
      </w:r>
      <w:r w:rsidRPr="00F922A0">
        <w:t>по</w:t>
      </w:r>
      <w:r w:rsidRPr="00F922A0">
        <w:rPr>
          <w:spacing w:val="-57"/>
        </w:rPr>
        <w:t xml:space="preserve"> </w:t>
      </w:r>
      <w:r w:rsidRPr="00F922A0">
        <w:t>укреплению</w:t>
      </w:r>
      <w:r w:rsidRPr="00F922A0">
        <w:rPr>
          <w:spacing w:val="1"/>
        </w:rPr>
        <w:t xml:space="preserve"> </w:t>
      </w:r>
      <w:r w:rsidRPr="00F922A0">
        <w:t>здоровья</w:t>
      </w:r>
      <w:r w:rsidRPr="00F922A0">
        <w:rPr>
          <w:spacing w:val="1"/>
        </w:rPr>
        <w:t xml:space="preserve"> </w:t>
      </w:r>
      <w:r w:rsidRPr="00F922A0">
        <w:t>учащихся.</w:t>
      </w:r>
      <w:r w:rsidRPr="00F922A0">
        <w:rPr>
          <w:spacing w:val="1"/>
        </w:rPr>
        <w:t xml:space="preserve"> </w:t>
      </w:r>
      <w:r w:rsidRPr="00F922A0">
        <w:t>Здесь</w:t>
      </w:r>
      <w:r w:rsidRPr="00F922A0">
        <w:rPr>
          <w:spacing w:val="1"/>
        </w:rPr>
        <w:t xml:space="preserve"> </w:t>
      </w:r>
      <w:r w:rsidRPr="00F922A0">
        <w:t>даются</w:t>
      </w:r>
      <w:r w:rsidRPr="00F922A0">
        <w:rPr>
          <w:spacing w:val="1"/>
        </w:rPr>
        <w:t xml:space="preserve"> </w:t>
      </w:r>
      <w:r w:rsidRPr="00F922A0">
        <w:t>комплексы</w:t>
      </w:r>
      <w:r w:rsidRPr="00F922A0">
        <w:rPr>
          <w:spacing w:val="1"/>
        </w:rPr>
        <w:t xml:space="preserve"> </w:t>
      </w:r>
      <w:r w:rsidRPr="00F922A0">
        <w:t>упражнений</w:t>
      </w:r>
      <w:r w:rsidRPr="00F922A0">
        <w:rPr>
          <w:spacing w:val="1"/>
        </w:rPr>
        <w:t xml:space="preserve"> </w:t>
      </w:r>
      <w:r w:rsidRPr="00F922A0">
        <w:t>из</w:t>
      </w:r>
      <w:r w:rsidRPr="00F922A0">
        <w:rPr>
          <w:spacing w:val="1"/>
        </w:rPr>
        <w:t xml:space="preserve"> </w:t>
      </w:r>
      <w:r w:rsidRPr="00F922A0">
        <w:t>современных</w:t>
      </w:r>
      <w:r w:rsidRPr="00F922A0">
        <w:rPr>
          <w:spacing w:val="1"/>
        </w:rPr>
        <w:t xml:space="preserve"> </w:t>
      </w:r>
      <w:r w:rsidRPr="00F922A0">
        <w:t>оздоровительных систем физического воспитания, помогающие коррекции осанки и телосложения,</w:t>
      </w:r>
      <w:r w:rsidRPr="00F922A0">
        <w:rPr>
          <w:spacing w:val="1"/>
        </w:rPr>
        <w:t xml:space="preserve"> </w:t>
      </w:r>
      <w:r w:rsidRPr="00F922A0">
        <w:t>оптимальному</w:t>
      </w:r>
      <w:r w:rsidRPr="00F922A0">
        <w:rPr>
          <w:spacing w:val="1"/>
        </w:rPr>
        <w:t xml:space="preserve"> </w:t>
      </w:r>
      <w:r w:rsidRPr="00F922A0">
        <w:t>развитию</w:t>
      </w:r>
      <w:r w:rsidRPr="00F922A0">
        <w:rPr>
          <w:spacing w:val="1"/>
        </w:rPr>
        <w:t xml:space="preserve"> </w:t>
      </w:r>
      <w:r w:rsidRPr="00F922A0">
        <w:t>систем</w:t>
      </w:r>
      <w:r w:rsidRPr="00F922A0">
        <w:rPr>
          <w:spacing w:val="1"/>
        </w:rPr>
        <w:t xml:space="preserve"> </w:t>
      </w:r>
      <w:r w:rsidRPr="00F922A0">
        <w:t>дыхания</w:t>
      </w:r>
      <w:r w:rsidRPr="00F922A0">
        <w:rPr>
          <w:spacing w:val="1"/>
        </w:rPr>
        <w:t xml:space="preserve"> </w:t>
      </w:r>
      <w:r w:rsidRPr="00F922A0">
        <w:t>и</w:t>
      </w:r>
      <w:r w:rsidRPr="00F922A0">
        <w:rPr>
          <w:spacing w:val="1"/>
        </w:rPr>
        <w:t xml:space="preserve"> </w:t>
      </w:r>
      <w:r w:rsidRPr="00F922A0">
        <w:t>кровообращения,</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упражнения</w:t>
      </w:r>
      <w:r w:rsidRPr="00F922A0">
        <w:rPr>
          <w:spacing w:val="1"/>
        </w:rPr>
        <w:t xml:space="preserve"> </w:t>
      </w:r>
      <w:r w:rsidRPr="00F922A0">
        <w:t>адаптивной</w:t>
      </w:r>
      <w:r w:rsidRPr="00F922A0">
        <w:rPr>
          <w:spacing w:val="1"/>
        </w:rPr>
        <w:t xml:space="preserve"> </w:t>
      </w:r>
      <w:r w:rsidRPr="00F922A0">
        <w:t>физической культуры, которые адресуются в первую очередь школьникам, имеющим отклонения в</w:t>
      </w:r>
      <w:r w:rsidRPr="00F922A0">
        <w:rPr>
          <w:spacing w:val="1"/>
        </w:rPr>
        <w:t xml:space="preserve"> </w:t>
      </w:r>
      <w:r w:rsidRPr="00F922A0">
        <w:t>физическом</w:t>
      </w:r>
      <w:r w:rsidRPr="00F922A0">
        <w:rPr>
          <w:spacing w:val="-2"/>
        </w:rPr>
        <w:t xml:space="preserve"> </w:t>
      </w:r>
      <w:r w:rsidRPr="00F922A0">
        <w:t>развитии</w:t>
      </w:r>
      <w:r w:rsidRPr="00F922A0">
        <w:rPr>
          <w:spacing w:val="-2"/>
        </w:rPr>
        <w:t xml:space="preserve"> </w:t>
      </w:r>
      <w:r w:rsidRPr="00F922A0">
        <w:t>и</w:t>
      </w:r>
      <w:r w:rsidRPr="00F922A0">
        <w:rPr>
          <w:spacing w:val="-2"/>
        </w:rPr>
        <w:t xml:space="preserve"> </w:t>
      </w:r>
      <w:r w:rsidRPr="00F922A0">
        <w:t>в</w:t>
      </w:r>
      <w:r w:rsidRPr="00F922A0">
        <w:rPr>
          <w:spacing w:val="-1"/>
        </w:rPr>
        <w:t xml:space="preserve"> </w:t>
      </w:r>
      <w:r w:rsidRPr="00F922A0">
        <w:t>состоянии здоровья.</w:t>
      </w:r>
    </w:p>
    <w:p w:rsidR="00755FD3" w:rsidRPr="00F922A0" w:rsidRDefault="00755FD3">
      <w:pPr>
        <w:sectPr w:rsidR="00755FD3" w:rsidRPr="00F922A0">
          <w:footerReference w:type="default" r:id="rId101"/>
          <w:pgSz w:w="11900" w:h="16840"/>
          <w:pgMar w:top="620" w:right="300" w:bottom="280" w:left="0" w:header="0" w:footer="0" w:gutter="0"/>
          <w:cols w:space="720"/>
        </w:sectPr>
      </w:pPr>
    </w:p>
    <w:p w:rsidR="00755FD3" w:rsidRPr="00F922A0" w:rsidRDefault="007E3FA8">
      <w:pPr>
        <w:pStyle w:val="a3"/>
        <w:tabs>
          <w:tab w:val="left" w:pos="2365"/>
          <w:tab w:val="left" w:pos="6278"/>
          <w:tab w:val="left" w:pos="8381"/>
          <w:tab w:val="left" w:pos="9134"/>
        </w:tabs>
        <w:spacing w:before="68"/>
        <w:ind w:right="417" w:firstLine="568"/>
      </w:pPr>
      <w:r w:rsidRPr="00F922A0">
        <w:rPr>
          <w:b/>
        </w:rPr>
        <w:lastRenderedPageBreak/>
        <w:t>Тема</w:t>
      </w:r>
      <w:r w:rsidRPr="00F922A0">
        <w:rPr>
          <w:b/>
        </w:rPr>
        <w:tab/>
        <w:t>«Спортивно-оздоровительная</w:t>
      </w:r>
      <w:r w:rsidRPr="00F922A0">
        <w:rPr>
          <w:b/>
        </w:rPr>
        <w:tab/>
        <w:t>деятельность</w:t>
      </w:r>
      <w:r w:rsidRPr="00F922A0">
        <w:rPr>
          <w:b/>
        </w:rPr>
        <w:tab/>
        <w:t>с</w:t>
      </w:r>
      <w:r w:rsidRPr="00F922A0">
        <w:rPr>
          <w:b/>
        </w:rPr>
        <w:tab/>
      </w:r>
      <w:r w:rsidRPr="00F922A0">
        <w:rPr>
          <w:b/>
          <w:spacing w:val="-1"/>
        </w:rPr>
        <w:t>общеразвивающей</w:t>
      </w:r>
      <w:r w:rsidRPr="00F922A0">
        <w:rPr>
          <w:b/>
          <w:spacing w:val="-58"/>
        </w:rPr>
        <w:t xml:space="preserve"> </w:t>
      </w:r>
      <w:r w:rsidRPr="00F922A0">
        <w:rPr>
          <w:b/>
        </w:rPr>
        <w:t xml:space="preserve">направленностью» </w:t>
      </w:r>
      <w:r w:rsidRPr="00F922A0">
        <w:t>ориентирована на физическое совершенствование учащихся и включает в себя</w:t>
      </w:r>
      <w:r w:rsidRPr="00F922A0">
        <w:rPr>
          <w:spacing w:val="1"/>
        </w:rPr>
        <w:t xml:space="preserve"> </w:t>
      </w:r>
      <w:r w:rsidRPr="00F922A0">
        <w:t>средства</w:t>
      </w:r>
      <w:r w:rsidRPr="00F922A0">
        <w:rPr>
          <w:spacing w:val="1"/>
        </w:rPr>
        <w:t xml:space="preserve"> </w:t>
      </w:r>
      <w:r w:rsidRPr="00F922A0">
        <w:t>общей</w:t>
      </w:r>
      <w:r w:rsidRPr="00F922A0">
        <w:rPr>
          <w:spacing w:val="1"/>
        </w:rPr>
        <w:t xml:space="preserve"> </w:t>
      </w:r>
      <w:r w:rsidRPr="00F922A0">
        <w:t>физической</w:t>
      </w:r>
      <w:r w:rsidRPr="00F922A0">
        <w:rPr>
          <w:spacing w:val="1"/>
        </w:rPr>
        <w:t xml:space="preserve"> </w:t>
      </w:r>
      <w:r w:rsidRPr="00F922A0">
        <w:t>и</w:t>
      </w:r>
      <w:r w:rsidRPr="00F922A0">
        <w:rPr>
          <w:spacing w:val="1"/>
        </w:rPr>
        <w:t xml:space="preserve"> </w:t>
      </w:r>
      <w:r w:rsidRPr="00F922A0">
        <w:t>технической</w:t>
      </w:r>
      <w:r w:rsidRPr="00F922A0">
        <w:rPr>
          <w:spacing w:val="1"/>
        </w:rPr>
        <w:t xml:space="preserve"> </w:t>
      </w:r>
      <w:r w:rsidRPr="00F922A0">
        <w:t>подготовки.</w:t>
      </w:r>
      <w:r w:rsidRPr="00F922A0">
        <w:rPr>
          <w:spacing w:val="1"/>
        </w:rPr>
        <w:t xml:space="preserve"> </w:t>
      </w:r>
      <w:r w:rsidRPr="00F922A0">
        <w:t>В</w:t>
      </w:r>
      <w:r w:rsidRPr="00F922A0">
        <w:rPr>
          <w:spacing w:val="1"/>
        </w:rPr>
        <w:t xml:space="preserve"> </w:t>
      </w:r>
      <w:r w:rsidRPr="00F922A0">
        <w:t>качестве</w:t>
      </w:r>
      <w:r w:rsidRPr="00F922A0">
        <w:rPr>
          <w:spacing w:val="1"/>
        </w:rPr>
        <w:t xml:space="preserve"> </w:t>
      </w:r>
      <w:r w:rsidRPr="00F922A0">
        <w:t>таких</w:t>
      </w:r>
      <w:r w:rsidRPr="00F922A0">
        <w:rPr>
          <w:spacing w:val="1"/>
        </w:rPr>
        <w:t xml:space="preserve"> </w:t>
      </w:r>
      <w:r w:rsidRPr="00F922A0">
        <w:t>средств</w:t>
      </w:r>
      <w:r w:rsidRPr="00F922A0">
        <w:rPr>
          <w:spacing w:val="1"/>
        </w:rPr>
        <w:t xml:space="preserve"> </w:t>
      </w:r>
      <w:r w:rsidRPr="00F922A0">
        <w:t>в</w:t>
      </w:r>
      <w:r w:rsidRPr="00F922A0">
        <w:rPr>
          <w:spacing w:val="1"/>
        </w:rPr>
        <w:t xml:space="preserve"> </w:t>
      </w:r>
      <w:r w:rsidRPr="00F922A0">
        <w:t>программе</w:t>
      </w:r>
      <w:r w:rsidRPr="00F922A0">
        <w:rPr>
          <w:spacing w:val="1"/>
        </w:rPr>
        <w:t xml:space="preserve"> </w:t>
      </w:r>
      <w:r w:rsidRPr="00F922A0">
        <w:t>предлагаются физические упражнения и двигательные действия из базовых видов спорта (гимнастики</w:t>
      </w:r>
      <w:r w:rsidRPr="00F922A0">
        <w:rPr>
          <w:spacing w:val="1"/>
        </w:rPr>
        <w:t xml:space="preserve"> </w:t>
      </w:r>
      <w:r w:rsidRPr="00F922A0">
        <w:t>с основами акробатики, легкой атлетики, спортивных игр). Овладение упражнениями и действиями</w:t>
      </w:r>
      <w:r w:rsidRPr="00F922A0">
        <w:rPr>
          <w:spacing w:val="1"/>
        </w:rPr>
        <w:t xml:space="preserve"> </w:t>
      </w:r>
      <w:r w:rsidRPr="00F922A0">
        <w:t>базовых видов спорта раскрывается в программе с учетом их использования в организации активного</w:t>
      </w:r>
      <w:r w:rsidRPr="00F922A0">
        <w:rPr>
          <w:spacing w:val="1"/>
        </w:rPr>
        <w:t xml:space="preserve"> </w:t>
      </w:r>
      <w:r w:rsidRPr="00F922A0">
        <w:t>отдыха,</w:t>
      </w:r>
      <w:r w:rsidRPr="00F922A0">
        <w:rPr>
          <w:spacing w:val="-1"/>
        </w:rPr>
        <w:t xml:space="preserve"> </w:t>
      </w:r>
      <w:r w:rsidRPr="00F922A0">
        <w:t>массовых</w:t>
      </w:r>
      <w:r w:rsidRPr="00F922A0">
        <w:rPr>
          <w:spacing w:val="2"/>
        </w:rPr>
        <w:t xml:space="preserve"> </w:t>
      </w:r>
      <w:r w:rsidRPr="00F922A0">
        <w:t>спортивных</w:t>
      </w:r>
      <w:r w:rsidRPr="00F922A0">
        <w:rPr>
          <w:spacing w:val="2"/>
        </w:rPr>
        <w:t xml:space="preserve"> </w:t>
      </w:r>
      <w:r w:rsidRPr="00F922A0">
        <w:t>соревнований.</w:t>
      </w:r>
    </w:p>
    <w:p w:rsidR="00755FD3" w:rsidRPr="00F922A0" w:rsidRDefault="007E3FA8">
      <w:pPr>
        <w:pStyle w:val="a3"/>
        <w:ind w:right="416" w:firstLine="568"/>
      </w:pPr>
      <w:r w:rsidRPr="00F922A0">
        <w:rPr>
          <w:b/>
        </w:rPr>
        <w:t>Тема</w:t>
      </w:r>
      <w:r w:rsidRPr="00F922A0">
        <w:rPr>
          <w:b/>
          <w:spacing w:val="1"/>
        </w:rPr>
        <w:t xml:space="preserve"> </w:t>
      </w:r>
      <w:r w:rsidRPr="00F922A0">
        <w:rPr>
          <w:b/>
        </w:rPr>
        <w:t>«Прикладно-ориентированные</w:t>
      </w:r>
      <w:r w:rsidRPr="00F922A0">
        <w:rPr>
          <w:b/>
          <w:spacing w:val="1"/>
        </w:rPr>
        <w:t xml:space="preserve"> </w:t>
      </w:r>
      <w:r w:rsidRPr="00F922A0">
        <w:rPr>
          <w:b/>
        </w:rPr>
        <w:t xml:space="preserve">упражнения» </w:t>
      </w:r>
      <w:r w:rsidRPr="00F922A0">
        <w:t>поможет</w:t>
      </w:r>
      <w:r w:rsidRPr="00F922A0">
        <w:rPr>
          <w:spacing w:val="1"/>
        </w:rPr>
        <w:t xml:space="preserve"> </w:t>
      </w:r>
      <w:r w:rsidRPr="00F922A0">
        <w:t>подготовить</w:t>
      </w:r>
      <w:r w:rsidRPr="00F922A0">
        <w:rPr>
          <w:spacing w:val="1"/>
        </w:rPr>
        <w:t xml:space="preserve"> </w:t>
      </w:r>
      <w:r w:rsidRPr="00F922A0">
        <w:t>школьников</w:t>
      </w:r>
      <w:r w:rsidRPr="00F922A0">
        <w:rPr>
          <w:spacing w:val="1"/>
        </w:rPr>
        <w:t xml:space="preserve"> </w:t>
      </w:r>
      <w:r w:rsidRPr="00F922A0">
        <w:t>к</w:t>
      </w:r>
      <w:r w:rsidRPr="00F922A0">
        <w:rPr>
          <w:spacing w:val="1"/>
        </w:rPr>
        <w:t xml:space="preserve"> </w:t>
      </w:r>
      <w:r w:rsidRPr="00F922A0">
        <w:t>предстоящей</w:t>
      </w:r>
      <w:r w:rsidRPr="00F922A0">
        <w:rPr>
          <w:spacing w:val="1"/>
        </w:rPr>
        <w:t xml:space="preserve"> </w:t>
      </w:r>
      <w:r w:rsidRPr="00F922A0">
        <w:t>жизни,</w:t>
      </w:r>
      <w:r w:rsidRPr="00F922A0">
        <w:rPr>
          <w:spacing w:val="1"/>
        </w:rPr>
        <w:t xml:space="preserve"> </w:t>
      </w:r>
      <w:r w:rsidRPr="00F922A0">
        <w:t>качественному</w:t>
      </w:r>
      <w:r w:rsidRPr="00F922A0">
        <w:rPr>
          <w:spacing w:val="1"/>
        </w:rPr>
        <w:t xml:space="preserve"> </w:t>
      </w:r>
      <w:r w:rsidRPr="00F922A0">
        <w:t>освоению</w:t>
      </w:r>
      <w:r w:rsidRPr="00F922A0">
        <w:rPr>
          <w:spacing w:val="1"/>
        </w:rPr>
        <w:t xml:space="preserve"> </w:t>
      </w:r>
      <w:r w:rsidRPr="00F922A0">
        <w:t>различных</w:t>
      </w:r>
      <w:r w:rsidRPr="00F922A0">
        <w:rPr>
          <w:spacing w:val="1"/>
        </w:rPr>
        <w:t xml:space="preserve"> </w:t>
      </w:r>
      <w:r w:rsidRPr="00F922A0">
        <w:t>профессий.</w:t>
      </w:r>
      <w:r w:rsidRPr="00F922A0">
        <w:rPr>
          <w:spacing w:val="1"/>
        </w:rPr>
        <w:t xml:space="preserve"> </w:t>
      </w:r>
      <w:r w:rsidRPr="00F922A0">
        <w:t>Решение</w:t>
      </w:r>
      <w:r w:rsidRPr="00F922A0">
        <w:rPr>
          <w:spacing w:val="1"/>
        </w:rPr>
        <w:t xml:space="preserve"> </w:t>
      </w:r>
      <w:r w:rsidRPr="00F922A0">
        <w:t>этой</w:t>
      </w:r>
      <w:r w:rsidRPr="00F922A0">
        <w:rPr>
          <w:spacing w:val="1"/>
        </w:rPr>
        <w:t xml:space="preserve"> </w:t>
      </w:r>
      <w:r w:rsidRPr="00F922A0">
        <w:t>задачи</w:t>
      </w:r>
      <w:r w:rsidRPr="00F922A0">
        <w:rPr>
          <w:spacing w:val="1"/>
        </w:rPr>
        <w:t xml:space="preserve"> </w:t>
      </w:r>
      <w:r w:rsidRPr="00F922A0">
        <w:t>предлагается</w:t>
      </w:r>
      <w:r w:rsidRPr="00F922A0">
        <w:rPr>
          <w:spacing w:val="1"/>
        </w:rPr>
        <w:t xml:space="preserve"> </w:t>
      </w:r>
      <w:r w:rsidRPr="00F922A0">
        <w:t>осуществить</w:t>
      </w:r>
      <w:r w:rsidRPr="00F922A0">
        <w:rPr>
          <w:spacing w:val="1"/>
        </w:rPr>
        <w:t xml:space="preserve"> </w:t>
      </w:r>
      <w:r w:rsidRPr="00F922A0">
        <w:t>посредством</w:t>
      </w:r>
      <w:r w:rsidRPr="00F922A0">
        <w:rPr>
          <w:spacing w:val="1"/>
        </w:rPr>
        <w:t xml:space="preserve"> </w:t>
      </w:r>
      <w:r w:rsidRPr="00F922A0">
        <w:t>обучения</w:t>
      </w:r>
      <w:r w:rsidRPr="00F922A0">
        <w:rPr>
          <w:spacing w:val="1"/>
        </w:rPr>
        <w:t xml:space="preserve"> </w:t>
      </w:r>
      <w:r w:rsidRPr="00F922A0">
        <w:t>детей</w:t>
      </w:r>
      <w:r w:rsidRPr="00F922A0">
        <w:rPr>
          <w:spacing w:val="1"/>
        </w:rPr>
        <w:t xml:space="preserve"> </w:t>
      </w:r>
      <w:r w:rsidRPr="00F922A0">
        <w:t>жизненно</w:t>
      </w:r>
      <w:r w:rsidRPr="00F922A0">
        <w:rPr>
          <w:spacing w:val="1"/>
        </w:rPr>
        <w:t xml:space="preserve"> </w:t>
      </w:r>
      <w:r w:rsidRPr="00F922A0">
        <w:t>важным</w:t>
      </w:r>
      <w:r w:rsidRPr="00F922A0">
        <w:rPr>
          <w:spacing w:val="1"/>
        </w:rPr>
        <w:t xml:space="preserve"> </w:t>
      </w:r>
      <w:r w:rsidRPr="00F922A0">
        <w:t>навыкам</w:t>
      </w:r>
      <w:r w:rsidRPr="00F922A0">
        <w:rPr>
          <w:spacing w:val="1"/>
        </w:rPr>
        <w:t xml:space="preserve"> </w:t>
      </w:r>
      <w:r w:rsidRPr="00F922A0">
        <w:t>и</w:t>
      </w:r>
      <w:r w:rsidRPr="00F922A0">
        <w:rPr>
          <w:spacing w:val="1"/>
        </w:rPr>
        <w:t xml:space="preserve"> </w:t>
      </w:r>
      <w:r w:rsidRPr="00F922A0">
        <w:t>умениям</w:t>
      </w:r>
      <w:r w:rsidRPr="00F922A0">
        <w:rPr>
          <w:spacing w:val="1"/>
        </w:rPr>
        <w:t xml:space="preserve"> </w:t>
      </w:r>
      <w:r w:rsidRPr="00F922A0">
        <w:t>различными способами, в вариативно изменяющихся внешних условиях. Данная тема представляется</w:t>
      </w:r>
      <w:r w:rsidRPr="00F922A0">
        <w:rPr>
          <w:spacing w:val="1"/>
        </w:rPr>
        <w:t xml:space="preserve"> </w:t>
      </w:r>
      <w:r w:rsidRPr="00F922A0">
        <w:t>весьма важной для школьников, которые готовятся продолжать свое образование в системе высших</w:t>
      </w:r>
      <w:r w:rsidRPr="00F922A0">
        <w:rPr>
          <w:spacing w:val="1"/>
        </w:rPr>
        <w:t xml:space="preserve"> </w:t>
      </w:r>
      <w:r w:rsidRPr="00F922A0">
        <w:t>учебных заведений.</w:t>
      </w:r>
    </w:p>
    <w:p w:rsidR="00755FD3" w:rsidRPr="00F922A0" w:rsidRDefault="007E3FA8">
      <w:pPr>
        <w:pStyle w:val="a3"/>
        <w:ind w:right="417" w:firstLine="568"/>
      </w:pPr>
      <w:r w:rsidRPr="00F922A0">
        <w:rPr>
          <w:b/>
        </w:rPr>
        <w:t>Тема</w:t>
      </w:r>
      <w:r w:rsidRPr="00F922A0">
        <w:rPr>
          <w:b/>
          <w:spacing w:val="1"/>
        </w:rPr>
        <w:t xml:space="preserve"> </w:t>
      </w:r>
      <w:r w:rsidRPr="00F922A0">
        <w:rPr>
          <w:b/>
        </w:rPr>
        <w:t>«Упражнения</w:t>
      </w:r>
      <w:r w:rsidRPr="00F922A0">
        <w:rPr>
          <w:b/>
          <w:spacing w:val="1"/>
        </w:rPr>
        <w:t xml:space="preserve"> </w:t>
      </w:r>
      <w:r w:rsidRPr="00F922A0">
        <w:rPr>
          <w:b/>
        </w:rPr>
        <w:t>общеразвивающей</w:t>
      </w:r>
      <w:r w:rsidRPr="00F922A0">
        <w:rPr>
          <w:b/>
          <w:spacing w:val="1"/>
        </w:rPr>
        <w:t xml:space="preserve"> </w:t>
      </w:r>
      <w:r w:rsidRPr="00F922A0">
        <w:rPr>
          <w:b/>
        </w:rPr>
        <w:t xml:space="preserve">направленности» </w:t>
      </w:r>
      <w:r w:rsidRPr="00F922A0">
        <w:t>предназначена</w:t>
      </w:r>
      <w:r w:rsidRPr="00F922A0">
        <w:rPr>
          <w:spacing w:val="1"/>
        </w:rPr>
        <w:t xml:space="preserve"> </w:t>
      </w:r>
      <w:r w:rsidRPr="00F922A0">
        <w:t>для</w:t>
      </w:r>
      <w:r w:rsidRPr="00F922A0">
        <w:rPr>
          <w:spacing w:val="1"/>
        </w:rPr>
        <w:t xml:space="preserve"> </w:t>
      </w:r>
      <w:r w:rsidRPr="00F922A0">
        <w:t>организации</w:t>
      </w:r>
      <w:r w:rsidRPr="00F922A0">
        <w:rPr>
          <w:spacing w:val="1"/>
        </w:rPr>
        <w:t xml:space="preserve"> </w:t>
      </w:r>
      <w:r w:rsidRPr="00F922A0">
        <w:t>целенаправленной физической подготовки учащихся и включает в себя физические упражнения на</w:t>
      </w:r>
      <w:r w:rsidRPr="00F922A0">
        <w:rPr>
          <w:spacing w:val="1"/>
        </w:rPr>
        <w:t xml:space="preserve"> </w:t>
      </w:r>
      <w:r w:rsidRPr="00F922A0">
        <w:t>развитие основных физических качеств. Эта тема, в отличие от других учебных тем, носит лишь</w:t>
      </w:r>
      <w:r w:rsidRPr="00F922A0">
        <w:rPr>
          <w:spacing w:val="1"/>
        </w:rPr>
        <w:t xml:space="preserve"> </w:t>
      </w:r>
      <w:r w:rsidRPr="00F922A0">
        <w:t>относительно самостоятельный характер,</w:t>
      </w:r>
      <w:r w:rsidRPr="00F922A0">
        <w:rPr>
          <w:spacing w:val="1"/>
        </w:rPr>
        <w:t xml:space="preserve"> </w:t>
      </w:r>
      <w:r w:rsidRPr="00F922A0">
        <w:t>поскольку ее содержание должно входить в содержание</w:t>
      </w:r>
      <w:r w:rsidRPr="00F922A0">
        <w:rPr>
          <w:spacing w:val="1"/>
        </w:rPr>
        <w:t xml:space="preserve"> </w:t>
      </w:r>
      <w:r w:rsidRPr="00F922A0">
        <w:t>других</w:t>
      </w:r>
      <w:r w:rsidRPr="00F922A0">
        <w:rPr>
          <w:spacing w:val="1"/>
        </w:rPr>
        <w:t xml:space="preserve"> </w:t>
      </w:r>
      <w:r w:rsidRPr="00F922A0">
        <w:t>тем</w:t>
      </w:r>
      <w:r w:rsidRPr="00F922A0">
        <w:rPr>
          <w:spacing w:val="1"/>
        </w:rPr>
        <w:t xml:space="preserve"> </w:t>
      </w:r>
      <w:r w:rsidRPr="00F922A0">
        <w:t>раздела</w:t>
      </w:r>
      <w:r w:rsidRPr="00F922A0">
        <w:rPr>
          <w:spacing w:val="1"/>
        </w:rPr>
        <w:t xml:space="preserve"> </w:t>
      </w:r>
      <w:r w:rsidRPr="00F922A0">
        <w:t>«Физическое</w:t>
      </w:r>
      <w:r w:rsidRPr="00F922A0">
        <w:rPr>
          <w:spacing w:val="1"/>
        </w:rPr>
        <w:t xml:space="preserve"> </w:t>
      </w:r>
      <w:r w:rsidRPr="00F922A0">
        <w:t>совершенствование».</w:t>
      </w:r>
      <w:r w:rsidRPr="00F922A0">
        <w:rPr>
          <w:spacing w:val="1"/>
        </w:rPr>
        <w:t xml:space="preserve"> </w:t>
      </w:r>
      <w:r w:rsidRPr="00F922A0">
        <w:t>В</w:t>
      </w:r>
      <w:r w:rsidRPr="00F922A0">
        <w:rPr>
          <w:spacing w:val="1"/>
        </w:rPr>
        <w:t xml:space="preserve"> </w:t>
      </w:r>
      <w:r w:rsidRPr="00F922A0">
        <w:t>связи</w:t>
      </w:r>
      <w:r w:rsidRPr="00F922A0">
        <w:rPr>
          <w:spacing w:val="1"/>
        </w:rPr>
        <w:t xml:space="preserve"> </w:t>
      </w:r>
      <w:r w:rsidRPr="00F922A0">
        <w:t>с</w:t>
      </w:r>
      <w:r w:rsidRPr="00F922A0">
        <w:rPr>
          <w:spacing w:val="1"/>
        </w:rPr>
        <w:t xml:space="preserve"> </w:t>
      </w:r>
      <w:r w:rsidRPr="00F922A0">
        <w:t>этим</w:t>
      </w:r>
      <w:r w:rsidRPr="00F922A0">
        <w:rPr>
          <w:spacing w:val="1"/>
        </w:rPr>
        <w:t xml:space="preserve"> </w:t>
      </w:r>
      <w:r w:rsidRPr="00F922A0">
        <w:t>предлагаемые</w:t>
      </w:r>
      <w:r w:rsidRPr="00F922A0">
        <w:rPr>
          <w:spacing w:val="1"/>
        </w:rPr>
        <w:t xml:space="preserve"> </w:t>
      </w:r>
      <w:r w:rsidRPr="00F922A0">
        <w:t>упражнения</w:t>
      </w:r>
      <w:r w:rsidRPr="00F922A0">
        <w:rPr>
          <w:spacing w:val="-57"/>
        </w:rPr>
        <w:t xml:space="preserve"> </w:t>
      </w:r>
      <w:r w:rsidRPr="00F922A0">
        <w:t>распределены по разделам базовых видов спорта и сгруппированы по признаку направленности на</w:t>
      </w:r>
      <w:r w:rsidRPr="00F922A0">
        <w:rPr>
          <w:spacing w:val="1"/>
        </w:rPr>
        <w:t xml:space="preserve"> </w:t>
      </w:r>
      <w:r w:rsidRPr="00F922A0">
        <w:t>развитие</w:t>
      </w:r>
      <w:r w:rsidRPr="00F922A0">
        <w:rPr>
          <w:spacing w:val="1"/>
        </w:rPr>
        <w:t xml:space="preserve"> </w:t>
      </w:r>
      <w:r w:rsidRPr="00F922A0">
        <w:t>соответствующего</w:t>
      </w:r>
      <w:r w:rsidRPr="00F922A0">
        <w:rPr>
          <w:spacing w:val="1"/>
        </w:rPr>
        <w:t xml:space="preserve"> </w:t>
      </w:r>
      <w:r w:rsidRPr="00F922A0">
        <w:t>физического</w:t>
      </w:r>
      <w:r w:rsidRPr="00F922A0">
        <w:rPr>
          <w:spacing w:val="1"/>
        </w:rPr>
        <w:t xml:space="preserve"> </w:t>
      </w:r>
      <w:r w:rsidRPr="00F922A0">
        <w:t>качества</w:t>
      </w:r>
      <w:r w:rsidRPr="00F922A0">
        <w:rPr>
          <w:spacing w:val="1"/>
        </w:rPr>
        <w:t xml:space="preserve"> </w:t>
      </w:r>
      <w:r w:rsidRPr="00F922A0">
        <w:t>(силы,</w:t>
      </w:r>
      <w:r w:rsidRPr="00F922A0">
        <w:rPr>
          <w:spacing w:val="1"/>
        </w:rPr>
        <w:t xml:space="preserve"> </w:t>
      </w:r>
      <w:r w:rsidRPr="00F922A0">
        <w:t>быстроты,</w:t>
      </w:r>
      <w:r w:rsidRPr="00F922A0">
        <w:rPr>
          <w:spacing w:val="1"/>
        </w:rPr>
        <w:t xml:space="preserve"> </w:t>
      </w:r>
      <w:r w:rsidRPr="00F922A0">
        <w:t>выносливости</w:t>
      </w:r>
      <w:r w:rsidRPr="00F922A0">
        <w:rPr>
          <w:spacing w:val="1"/>
        </w:rPr>
        <w:t xml:space="preserve"> </w:t>
      </w:r>
      <w:r w:rsidRPr="00F922A0">
        <w:t>и</w:t>
      </w:r>
      <w:r w:rsidRPr="00F922A0">
        <w:rPr>
          <w:spacing w:val="1"/>
        </w:rPr>
        <w:t xml:space="preserve"> </w:t>
      </w:r>
      <w:r w:rsidRPr="00F922A0">
        <w:t>т.</w:t>
      </w:r>
      <w:r w:rsidRPr="00F922A0">
        <w:rPr>
          <w:spacing w:val="1"/>
        </w:rPr>
        <w:t xml:space="preserve"> </w:t>
      </w:r>
      <w:r w:rsidRPr="00F922A0">
        <w:t>д.).</w:t>
      </w:r>
      <w:r w:rsidRPr="00F922A0">
        <w:rPr>
          <w:spacing w:val="1"/>
        </w:rPr>
        <w:t xml:space="preserve"> </w:t>
      </w:r>
      <w:r w:rsidRPr="00F922A0">
        <w:t>Такое</w:t>
      </w:r>
      <w:r w:rsidRPr="00F922A0">
        <w:rPr>
          <w:spacing w:val="-57"/>
        </w:rPr>
        <w:t xml:space="preserve"> </w:t>
      </w:r>
      <w:r w:rsidRPr="00F922A0">
        <w:t>изложение</w:t>
      </w:r>
      <w:r w:rsidRPr="00F922A0">
        <w:rPr>
          <w:spacing w:val="1"/>
        </w:rPr>
        <w:t xml:space="preserve"> </w:t>
      </w:r>
      <w:r w:rsidRPr="00F922A0">
        <w:t>материала</w:t>
      </w:r>
      <w:r w:rsidRPr="00F922A0">
        <w:rPr>
          <w:spacing w:val="1"/>
        </w:rPr>
        <w:t xml:space="preserve"> </w:t>
      </w:r>
      <w:r w:rsidRPr="00F922A0">
        <w:t>позволяет</w:t>
      </w:r>
      <w:r w:rsidRPr="00F922A0">
        <w:rPr>
          <w:spacing w:val="1"/>
        </w:rPr>
        <w:t xml:space="preserve"> </w:t>
      </w:r>
      <w:r w:rsidRPr="00F922A0">
        <w:t>учителю</w:t>
      </w:r>
      <w:r w:rsidRPr="00F922A0">
        <w:rPr>
          <w:spacing w:val="1"/>
        </w:rPr>
        <w:t xml:space="preserve"> </w:t>
      </w:r>
      <w:r w:rsidRPr="00F922A0">
        <w:t>отбирать</w:t>
      </w:r>
      <w:r w:rsidRPr="00F922A0">
        <w:rPr>
          <w:spacing w:val="1"/>
        </w:rPr>
        <w:t xml:space="preserve"> </w:t>
      </w:r>
      <w:r w:rsidRPr="00F922A0">
        <w:t>физические</w:t>
      </w:r>
      <w:r w:rsidRPr="00F922A0">
        <w:rPr>
          <w:spacing w:val="1"/>
        </w:rPr>
        <w:t xml:space="preserve"> </w:t>
      </w:r>
      <w:r w:rsidRPr="00F922A0">
        <w:t>упражнения</w:t>
      </w:r>
      <w:r w:rsidRPr="00F922A0">
        <w:rPr>
          <w:spacing w:val="1"/>
        </w:rPr>
        <w:t xml:space="preserve"> </w:t>
      </w:r>
      <w:r w:rsidRPr="00F922A0">
        <w:t>и</w:t>
      </w:r>
      <w:r w:rsidRPr="00F922A0">
        <w:rPr>
          <w:spacing w:val="1"/>
        </w:rPr>
        <w:t xml:space="preserve"> </w:t>
      </w:r>
      <w:r w:rsidRPr="00F922A0">
        <w:t>объединять</w:t>
      </w:r>
      <w:r w:rsidRPr="00F922A0">
        <w:rPr>
          <w:spacing w:val="1"/>
        </w:rPr>
        <w:t xml:space="preserve"> </w:t>
      </w:r>
      <w:r w:rsidRPr="00F922A0">
        <w:t>их</w:t>
      </w:r>
      <w:r w:rsidRPr="00F922A0">
        <w:rPr>
          <w:spacing w:val="1"/>
        </w:rPr>
        <w:t xml:space="preserve"> </w:t>
      </w:r>
      <w:r w:rsidRPr="00F922A0">
        <w:t>в</w:t>
      </w:r>
      <w:r w:rsidRPr="00F922A0">
        <w:rPr>
          <w:spacing w:val="1"/>
        </w:rPr>
        <w:t xml:space="preserve"> </w:t>
      </w:r>
      <w:r w:rsidRPr="00F922A0">
        <w:t>различные комплексы, планировать динамику нагрузок и обеспечивать преемственность в развитии</w:t>
      </w:r>
      <w:r w:rsidRPr="00F922A0">
        <w:rPr>
          <w:spacing w:val="1"/>
        </w:rPr>
        <w:t xml:space="preserve"> </w:t>
      </w:r>
      <w:r w:rsidRPr="00F922A0">
        <w:t>физических качеств, исходя из половозрастных особенностей учащихся, степени освоенности ими</w:t>
      </w:r>
      <w:r w:rsidRPr="00F922A0">
        <w:rPr>
          <w:spacing w:val="1"/>
        </w:rPr>
        <w:t xml:space="preserve"> </w:t>
      </w:r>
      <w:r w:rsidRPr="00F922A0">
        <w:t>упражнений, условий</w:t>
      </w:r>
      <w:r w:rsidRPr="00F922A0">
        <w:rPr>
          <w:spacing w:val="-1"/>
        </w:rPr>
        <w:t xml:space="preserve"> </w:t>
      </w:r>
      <w:r w:rsidRPr="00F922A0">
        <w:t>проведения</w:t>
      </w:r>
      <w:r w:rsidRPr="00F922A0">
        <w:rPr>
          <w:spacing w:val="1"/>
        </w:rPr>
        <w:t xml:space="preserve"> </w:t>
      </w:r>
      <w:r w:rsidRPr="00F922A0">
        <w:t>уроков,</w:t>
      </w:r>
      <w:r w:rsidRPr="00F922A0">
        <w:rPr>
          <w:spacing w:val="-1"/>
        </w:rPr>
        <w:t xml:space="preserve"> </w:t>
      </w:r>
      <w:r w:rsidRPr="00F922A0">
        <w:t>наличия</w:t>
      </w:r>
      <w:r w:rsidRPr="00F922A0">
        <w:rPr>
          <w:spacing w:val="-1"/>
        </w:rPr>
        <w:t xml:space="preserve"> </w:t>
      </w:r>
      <w:r w:rsidRPr="00F922A0">
        <w:t>спортивного</w:t>
      </w:r>
      <w:r w:rsidRPr="00F922A0">
        <w:rPr>
          <w:spacing w:val="-4"/>
        </w:rPr>
        <w:t xml:space="preserve"> </w:t>
      </w:r>
      <w:r w:rsidRPr="00F922A0">
        <w:t>инвентаря</w:t>
      </w:r>
      <w:r w:rsidRPr="00F922A0">
        <w:rPr>
          <w:spacing w:val="-1"/>
        </w:rPr>
        <w:t xml:space="preserve"> </w:t>
      </w:r>
      <w:r w:rsidRPr="00F922A0">
        <w:t>и</w:t>
      </w:r>
      <w:r w:rsidRPr="00F922A0">
        <w:rPr>
          <w:spacing w:val="-2"/>
        </w:rPr>
        <w:t xml:space="preserve"> </w:t>
      </w:r>
      <w:r w:rsidRPr="00F922A0">
        <w:t>оборудования.</w:t>
      </w:r>
    </w:p>
    <w:p w:rsidR="00755FD3" w:rsidRPr="00F922A0" w:rsidRDefault="007E3FA8">
      <w:pPr>
        <w:pStyle w:val="11"/>
        <w:spacing w:before="2"/>
        <w:ind w:left="3622"/>
      </w:pPr>
      <w:r w:rsidRPr="00F922A0">
        <w:t>Основы</w:t>
      </w:r>
      <w:r w:rsidRPr="00F922A0">
        <w:rPr>
          <w:spacing w:val="-3"/>
        </w:rPr>
        <w:t xml:space="preserve"> </w:t>
      </w:r>
      <w:r w:rsidRPr="00F922A0">
        <w:t>безопасности</w:t>
      </w:r>
      <w:r w:rsidRPr="00F922A0">
        <w:rPr>
          <w:spacing w:val="-4"/>
        </w:rPr>
        <w:t xml:space="preserve"> </w:t>
      </w:r>
      <w:r w:rsidRPr="00F922A0">
        <w:t>жизнедеятельности</w:t>
      </w:r>
    </w:p>
    <w:p w:rsidR="00755FD3" w:rsidRPr="00F922A0" w:rsidRDefault="007E3FA8">
      <w:pPr>
        <w:ind w:left="600" w:right="412" w:firstLine="720"/>
        <w:jc w:val="both"/>
        <w:rPr>
          <w:sz w:val="24"/>
        </w:rPr>
      </w:pPr>
      <w:r w:rsidRPr="00F922A0">
        <w:rPr>
          <w:b/>
          <w:sz w:val="24"/>
        </w:rPr>
        <w:t>Содержание</w:t>
      </w:r>
      <w:r w:rsidRPr="00F922A0">
        <w:rPr>
          <w:b/>
          <w:spacing w:val="1"/>
          <w:sz w:val="24"/>
        </w:rPr>
        <w:t xml:space="preserve"> </w:t>
      </w:r>
      <w:r w:rsidRPr="00F922A0">
        <w:rPr>
          <w:b/>
          <w:sz w:val="24"/>
        </w:rPr>
        <w:t>учебного</w:t>
      </w:r>
      <w:r w:rsidRPr="00F922A0">
        <w:rPr>
          <w:b/>
          <w:spacing w:val="1"/>
          <w:sz w:val="24"/>
        </w:rPr>
        <w:t xml:space="preserve"> </w:t>
      </w:r>
      <w:r w:rsidRPr="00F922A0">
        <w:rPr>
          <w:b/>
          <w:sz w:val="24"/>
        </w:rPr>
        <w:t>предмета</w:t>
      </w:r>
      <w:r w:rsidRPr="00F922A0">
        <w:rPr>
          <w:b/>
          <w:spacing w:val="1"/>
          <w:sz w:val="24"/>
        </w:rPr>
        <w:t xml:space="preserve"> </w:t>
      </w:r>
      <w:r w:rsidRPr="00F922A0">
        <w:rPr>
          <w:b/>
          <w:sz w:val="24"/>
        </w:rPr>
        <w:t>«Основы</w:t>
      </w:r>
      <w:r w:rsidRPr="00F922A0">
        <w:rPr>
          <w:b/>
          <w:spacing w:val="1"/>
          <w:sz w:val="24"/>
        </w:rPr>
        <w:t xml:space="preserve"> </w:t>
      </w:r>
      <w:r w:rsidRPr="00F922A0">
        <w:rPr>
          <w:b/>
          <w:sz w:val="24"/>
        </w:rPr>
        <w:t>безопасности</w:t>
      </w:r>
      <w:r w:rsidRPr="00F922A0">
        <w:rPr>
          <w:b/>
          <w:spacing w:val="1"/>
          <w:sz w:val="24"/>
        </w:rPr>
        <w:t xml:space="preserve"> </w:t>
      </w:r>
      <w:r w:rsidRPr="00F922A0">
        <w:rPr>
          <w:b/>
          <w:sz w:val="24"/>
        </w:rPr>
        <w:t>жизнедеятельности»</w:t>
      </w:r>
      <w:r w:rsidRPr="00F922A0">
        <w:rPr>
          <w:b/>
          <w:spacing w:val="1"/>
          <w:sz w:val="24"/>
        </w:rPr>
        <w:t xml:space="preserve"> </w:t>
      </w:r>
      <w:r w:rsidRPr="00F922A0">
        <w:rPr>
          <w:sz w:val="24"/>
        </w:rPr>
        <w:t>Основы</w:t>
      </w:r>
      <w:r w:rsidRPr="00F922A0">
        <w:rPr>
          <w:spacing w:val="-57"/>
          <w:sz w:val="24"/>
        </w:rPr>
        <w:t xml:space="preserve"> </w:t>
      </w:r>
      <w:r w:rsidRPr="00F922A0">
        <w:rPr>
          <w:sz w:val="24"/>
        </w:rPr>
        <w:t>безопасности личности, общества и государства. Основы комплексной безопасности. Обеспечение</w:t>
      </w:r>
      <w:r w:rsidRPr="00F922A0">
        <w:rPr>
          <w:spacing w:val="1"/>
          <w:sz w:val="24"/>
        </w:rPr>
        <w:t xml:space="preserve"> </w:t>
      </w:r>
      <w:r w:rsidRPr="00F922A0">
        <w:rPr>
          <w:sz w:val="24"/>
        </w:rPr>
        <w:t>личной</w:t>
      </w:r>
      <w:r w:rsidRPr="00F922A0">
        <w:rPr>
          <w:spacing w:val="-1"/>
          <w:sz w:val="24"/>
        </w:rPr>
        <w:t xml:space="preserve"> </w:t>
      </w:r>
      <w:r w:rsidRPr="00F922A0">
        <w:rPr>
          <w:sz w:val="24"/>
        </w:rPr>
        <w:t>безопасности</w:t>
      </w:r>
      <w:r w:rsidRPr="00F922A0">
        <w:rPr>
          <w:spacing w:val="1"/>
          <w:sz w:val="24"/>
        </w:rPr>
        <w:t xml:space="preserve"> </w:t>
      </w:r>
      <w:r w:rsidRPr="00F922A0">
        <w:rPr>
          <w:sz w:val="24"/>
        </w:rPr>
        <w:t>в</w:t>
      </w:r>
      <w:r w:rsidRPr="00F922A0">
        <w:rPr>
          <w:spacing w:val="-3"/>
          <w:sz w:val="24"/>
        </w:rPr>
        <w:t xml:space="preserve"> </w:t>
      </w:r>
      <w:r w:rsidRPr="00F922A0">
        <w:rPr>
          <w:sz w:val="24"/>
        </w:rPr>
        <w:t>повседневной жизни.</w:t>
      </w:r>
    </w:p>
    <w:p w:rsidR="00755FD3" w:rsidRPr="00F922A0" w:rsidRDefault="007E3FA8">
      <w:pPr>
        <w:pStyle w:val="a3"/>
        <w:ind w:right="417" w:firstLine="720"/>
      </w:pPr>
      <w:r w:rsidRPr="00F922A0">
        <w:t>Автономное</w:t>
      </w:r>
      <w:r w:rsidRPr="00F922A0">
        <w:rPr>
          <w:spacing w:val="-10"/>
        </w:rPr>
        <w:t xml:space="preserve"> </w:t>
      </w:r>
      <w:r w:rsidRPr="00F922A0">
        <w:t>пребывание</w:t>
      </w:r>
      <w:r w:rsidRPr="00F922A0">
        <w:rPr>
          <w:spacing w:val="-9"/>
        </w:rPr>
        <w:t xml:space="preserve"> </w:t>
      </w:r>
      <w:r w:rsidRPr="00F922A0">
        <w:t>человека</w:t>
      </w:r>
      <w:r w:rsidRPr="00F922A0">
        <w:rPr>
          <w:spacing w:val="-9"/>
        </w:rPr>
        <w:t xml:space="preserve"> </w:t>
      </w:r>
      <w:r w:rsidRPr="00F922A0">
        <w:t>в</w:t>
      </w:r>
      <w:r w:rsidRPr="00F922A0">
        <w:rPr>
          <w:spacing w:val="-9"/>
        </w:rPr>
        <w:t xml:space="preserve"> </w:t>
      </w:r>
      <w:r w:rsidRPr="00F922A0">
        <w:t>природной</w:t>
      </w:r>
      <w:r w:rsidRPr="00F922A0">
        <w:rPr>
          <w:spacing w:val="-9"/>
        </w:rPr>
        <w:t xml:space="preserve"> </w:t>
      </w:r>
      <w:r w:rsidRPr="00F922A0">
        <w:t>среде.</w:t>
      </w:r>
      <w:r w:rsidRPr="00F922A0">
        <w:rPr>
          <w:spacing w:val="-8"/>
        </w:rPr>
        <w:t xml:space="preserve"> </w:t>
      </w:r>
      <w:r w:rsidRPr="00F922A0">
        <w:t>Добровольная</w:t>
      </w:r>
      <w:r w:rsidRPr="00F922A0">
        <w:rPr>
          <w:spacing w:val="-8"/>
        </w:rPr>
        <w:t xml:space="preserve"> </w:t>
      </w:r>
      <w:r w:rsidRPr="00F922A0">
        <w:t>и</w:t>
      </w:r>
      <w:r w:rsidRPr="00F922A0">
        <w:rPr>
          <w:spacing w:val="-7"/>
        </w:rPr>
        <w:t xml:space="preserve"> </w:t>
      </w:r>
      <w:r w:rsidRPr="00F922A0">
        <w:t>вынужденная</w:t>
      </w:r>
      <w:r w:rsidRPr="00F922A0">
        <w:rPr>
          <w:spacing w:val="-8"/>
        </w:rPr>
        <w:t xml:space="preserve"> </w:t>
      </w:r>
      <w:r w:rsidRPr="00F922A0">
        <w:t>автономия.</w:t>
      </w:r>
      <w:r w:rsidRPr="00F922A0">
        <w:rPr>
          <w:spacing w:val="-58"/>
        </w:rPr>
        <w:t xml:space="preserve"> </w:t>
      </w:r>
      <w:r w:rsidRPr="00F922A0">
        <w:t>Способы подготовки человека к автономному существованию. Обеспечение личной безопасности на</w:t>
      </w:r>
      <w:r w:rsidRPr="00F922A0">
        <w:rPr>
          <w:spacing w:val="1"/>
        </w:rPr>
        <w:t xml:space="preserve"> </w:t>
      </w:r>
      <w:r w:rsidRPr="00F922A0">
        <w:t>дорогах. Правила безопасного поведения на дорогах пешеходов и пассажиров. Общие обязанности</w:t>
      </w:r>
      <w:r w:rsidRPr="00F922A0">
        <w:rPr>
          <w:spacing w:val="1"/>
        </w:rPr>
        <w:t xml:space="preserve"> </w:t>
      </w:r>
      <w:r w:rsidRPr="00F922A0">
        <w:t>водителя. Пожарная безопасность. Права и обязанности граждан в области пожарной безопасности.</w:t>
      </w:r>
      <w:r w:rsidRPr="00F922A0">
        <w:rPr>
          <w:spacing w:val="1"/>
        </w:rPr>
        <w:t xml:space="preserve"> </w:t>
      </w:r>
      <w:r w:rsidRPr="00F922A0">
        <w:t>Правила личной безопасности</w:t>
      </w:r>
      <w:r w:rsidRPr="00F922A0">
        <w:rPr>
          <w:spacing w:val="1"/>
        </w:rPr>
        <w:t xml:space="preserve"> </w:t>
      </w:r>
      <w:r w:rsidRPr="00F922A0">
        <w:t>при пожаре. Обе обеспечение личной безопасности</w:t>
      </w:r>
      <w:r w:rsidRPr="00F922A0">
        <w:rPr>
          <w:spacing w:val="1"/>
        </w:rPr>
        <w:t xml:space="preserve"> </w:t>
      </w:r>
      <w:r w:rsidRPr="00F922A0">
        <w:t>на водоёмах</w:t>
      </w:r>
      <w:r w:rsidRPr="00F922A0">
        <w:rPr>
          <w:spacing w:val="1"/>
        </w:rPr>
        <w:t xml:space="preserve"> </w:t>
      </w:r>
      <w:r w:rsidRPr="00F922A0">
        <w:t>в</w:t>
      </w:r>
      <w:r w:rsidRPr="00F922A0">
        <w:rPr>
          <w:spacing w:val="1"/>
        </w:rPr>
        <w:t xml:space="preserve"> </w:t>
      </w:r>
      <w:r w:rsidRPr="00F922A0">
        <w:t>различное время года. Безопасный отдых у воды. Соблюдение правил безопасности при купании в</w:t>
      </w:r>
      <w:r w:rsidRPr="00F922A0">
        <w:rPr>
          <w:spacing w:val="1"/>
        </w:rPr>
        <w:t xml:space="preserve"> </w:t>
      </w:r>
      <w:r w:rsidRPr="00F922A0">
        <w:t>оборудованных и необорудованных местах. Обеспечение личной безопасности в различных бытовых</w:t>
      </w:r>
      <w:r w:rsidRPr="00F922A0">
        <w:rPr>
          <w:spacing w:val="1"/>
        </w:rPr>
        <w:t xml:space="preserve"> </w:t>
      </w:r>
      <w:r w:rsidRPr="00F922A0">
        <w:t>ситуациях. Безопасное обращение с электричеством, бытовым газом и средствами бытовой химии.</w:t>
      </w:r>
      <w:r w:rsidRPr="00F922A0">
        <w:rPr>
          <w:spacing w:val="1"/>
        </w:rPr>
        <w:t xml:space="preserve"> </w:t>
      </w:r>
      <w:r w:rsidRPr="00F922A0">
        <w:t>Меры</w:t>
      </w:r>
      <w:r w:rsidRPr="00F922A0">
        <w:rPr>
          <w:spacing w:val="-1"/>
        </w:rPr>
        <w:t xml:space="preserve"> </w:t>
      </w:r>
      <w:r w:rsidRPr="00F922A0">
        <w:t>безопасности</w:t>
      </w:r>
      <w:r w:rsidRPr="00F922A0">
        <w:rPr>
          <w:spacing w:val="1"/>
        </w:rPr>
        <w:t xml:space="preserve"> </w:t>
      </w:r>
      <w:r w:rsidRPr="00F922A0">
        <w:t>при работе</w:t>
      </w:r>
      <w:r w:rsidRPr="00F922A0">
        <w:rPr>
          <w:spacing w:val="-1"/>
        </w:rPr>
        <w:t xml:space="preserve"> </w:t>
      </w:r>
      <w:r w:rsidRPr="00F922A0">
        <w:t>с</w:t>
      </w:r>
      <w:r w:rsidRPr="00F922A0">
        <w:rPr>
          <w:spacing w:val="-1"/>
        </w:rPr>
        <w:t xml:space="preserve"> </w:t>
      </w:r>
      <w:r w:rsidRPr="00F922A0">
        <w:t>инструментами.</w:t>
      </w:r>
    </w:p>
    <w:p w:rsidR="00755FD3" w:rsidRPr="00F922A0" w:rsidRDefault="007E3FA8">
      <w:pPr>
        <w:pStyle w:val="a3"/>
        <w:ind w:right="413" w:firstLine="720"/>
      </w:pPr>
      <w:r w:rsidRPr="00F922A0">
        <w:t>Безопасность и компьютер. Обеспечение личной безопасности в криминогенных ситуациях.</w:t>
      </w:r>
      <w:r w:rsidRPr="00F922A0">
        <w:rPr>
          <w:spacing w:val="1"/>
        </w:rPr>
        <w:t xml:space="preserve"> </w:t>
      </w:r>
      <w:r w:rsidRPr="00F922A0">
        <w:t>Наиболее вероятные ситуации криминогенного характера на улице, в транспорте, в общественном</w:t>
      </w:r>
      <w:r w:rsidRPr="00F922A0">
        <w:rPr>
          <w:spacing w:val="1"/>
        </w:rPr>
        <w:t xml:space="preserve"> </w:t>
      </w:r>
      <w:r w:rsidRPr="00F922A0">
        <w:t>месте,</w:t>
      </w:r>
      <w:r w:rsidRPr="00F922A0">
        <w:rPr>
          <w:spacing w:val="1"/>
        </w:rPr>
        <w:t xml:space="preserve"> </w:t>
      </w:r>
      <w:r w:rsidRPr="00F922A0">
        <w:t>в</w:t>
      </w:r>
      <w:r w:rsidRPr="00F922A0">
        <w:rPr>
          <w:spacing w:val="1"/>
        </w:rPr>
        <w:t xml:space="preserve"> </w:t>
      </w:r>
      <w:r w:rsidRPr="00F922A0">
        <w:t>подъезде</w:t>
      </w:r>
      <w:r w:rsidRPr="00F922A0">
        <w:rPr>
          <w:spacing w:val="1"/>
        </w:rPr>
        <w:t xml:space="preserve"> </w:t>
      </w:r>
      <w:r w:rsidRPr="00F922A0">
        <w:t>дома,</w:t>
      </w:r>
      <w:r w:rsidRPr="00F922A0">
        <w:rPr>
          <w:spacing w:val="1"/>
        </w:rPr>
        <w:t xml:space="preserve"> </w:t>
      </w:r>
      <w:r w:rsidRPr="00F922A0">
        <w:t>в</w:t>
      </w:r>
      <w:r w:rsidRPr="00F922A0">
        <w:rPr>
          <w:spacing w:val="1"/>
        </w:rPr>
        <w:t xml:space="preserve"> </w:t>
      </w:r>
      <w:r w:rsidRPr="00F922A0">
        <w:t>лифте.</w:t>
      </w:r>
      <w:r w:rsidRPr="00F922A0">
        <w:rPr>
          <w:spacing w:val="1"/>
        </w:rPr>
        <w:t xml:space="preserve"> </w:t>
      </w:r>
      <w:r w:rsidRPr="00F922A0">
        <w:t>Правила</w:t>
      </w:r>
      <w:r w:rsidRPr="00F922A0">
        <w:rPr>
          <w:spacing w:val="1"/>
        </w:rPr>
        <w:t xml:space="preserve"> </w:t>
      </w:r>
      <w:r w:rsidRPr="00F922A0">
        <w:t>безопасного</w:t>
      </w:r>
      <w:r w:rsidRPr="00F922A0">
        <w:rPr>
          <w:spacing w:val="1"/>
        </w:rPr>
        <w:t xml:space="preserve"> </w:t>
      </w:r>
      <w:r w:rsidRPr="00F922A0">
        <w:t>поведения</w:t>
      </w:r>
      <w:r w:rsidRPr="00F922A0">
        <w:rPr>
          <w:spacing w:val="1"/>
        </w:rPr>
        <w:t xml:space="preserve"> </w:t>
      </w:r>
      <w:r w:rsidRPr="00F922A0">
        <w:t>в</w:t>
      </w:r>
      <w:r w:rsidRPr="00F922A0">
        <w:rPr>
          <w:spacing w:val="1"/>
        </w:rPr>
        <w:t xml:space="preserve"> </w:t>
      </w:r>
      <w:r w:rsidRPr="00F922A0">
        <w:t>местах</w:t>
      </w:r>
      <w:r w:rsidRPr="00F922A0">
        <w:rPr>
          <w:spacing w:val="1"/>
        </w:rPr>
        <w:t xml:space="preserve"> </w:t>
      </w:r>
      <w:r w:rsidRPr="00F922A0">
        <w:t>с</w:t>
      </w:r>
      <w:r w:rsidRPr="00F922A0">
        <w:rPr>
          <w:spacing w:val="1"/>
        </w:rPr>
        <w:t xml:space="preserve"> </w:t>
      </w:r>
      <w:r w:rsidRPr="00F922A0">
        <w:t>повышенной</w:t>
      </w:r>
      <w:r w:rsidRPr="00F922A0">
        <w:rPr>
          <w:spacing w:val="1"/>
        </w:rPr>
        <w:t xml:space="preserve"> </w:t>
      </w:r>
      <w:r w:rsidRPr="00F922A0">
        <w:t>криминогенной опасностью. Личная безопасность в условиях чрезвычайных ситуаций. Чрезвычайные</w:t>
      </w:r>
      <w:r w:rsidRPr="00F922A0">
        <w:rPr>
          <w:spacing w:val="1"/>
        </w:rPr>
        <w:t xml:space="preserve"> </w:t>
      </w:r>
      <w:r w:rsidRPr="00F922A0">
        <w:t>ситуации</w:t>
      </w:r>
      <w:r w:rsidRPr="00F922A0">
        <w:rPr>
          <w:spacing w:val="-11"/>
        </w:rPr>
        <w:t xml:space="preserve"> </w:t>
      </w:r>
      <w:r w:rsidRPr="00F922A0">
        <w:t>природного</w:t>
      </w:r>
      <w:r w:rsidRPr="00F922A0">
        <w:rPr>
          <w:spacing w:val="-11"/>
        </w:rPr>
        <w:t xml:space="preserve"> </w:t>
      </w:r>
      <w:r w:rsidRPr="00F922A0">
        <w:t>и</w:t>
      </w:r>
      <w:r w:rsidRPr="00F922A0">
        <w:rPr>
          <w:spacing w:val="-12"/>
        </w:rPr>
        <w:t xml:space="preserve"> </w:t>
      </w:r>
      <w:r w:rsidRPr="00F922A0">
        <w:t>техногенного</w:t>
      </w:r>
      <w:r w:rsidRPr="00F922A0">
        <w:rPr>
          <w:spacing w:val="-13"/>
        </w:rPr>
        <w:t xml:space="preserve"> </w:t>
      </w:r>
      <w:r w:rsidRPr="00F922A0">
        <w:t>характера,</w:t>
      </w:r>
      <w:r w:rsidRPr="00F922A0">
        <w:rPr>
          <w:spacing w:val="-11"/>
        </w:rPr>
        <w:t xml:space="preserve"> </w:t>
      </w:r>
      <w:r w:rsidRPr="00F922A0">
        <w:t>причины</w:t>
      </w:r>
      <w:r w:rsidRPr="00F922A0">
        <w:rPr>
          <w:spacing w:val="-11"/>
        </w:rPr>
        <w:t xml:space="preserve"> </w:t>
      </w:r>
      <w:r w:rsidRPr="00F922A0">
        <w:t>их</w:t>
      </w:r>
      <w:r w:rsidRPr="00F922A0">
        <w:rPr>
          <w:spacing w:val="-9"/>
        </w:rPr>
        <w:t xml:space="preserve"> </w:t>
      </w:r>
      <w:r w:rsidRPr="00F922A0">
        <w:t>возникновения</w:t>
      </w:r>
      <w:r w:rsidRPr="00F922A0">
        <w:rPr>
          <w:spacing w:val="-11"/>
        </w:rPr>
        <w:t xml:space="preserve"> </w:t>
      </w:r>
      <w:r w:rsidRPr="00F922A0">
        <w:t>и</w:t>
      </w:r>
      <w:r w:rsidRPr="00F922A0">
        <w:rPr>
          <w:spacing w:val="-11"/>
        </w:rPr>
        <w:t xml:space="preserve"> </w:t>
      </w:r>
      <w:r w:rsidRPr="00F922A0">
        <w:t>возможные</w:t>
      </w:r>
      <w:r w:rsidRPr="00F922A0">
        <w:rPr>
          <w:spacing w:val="-12"/>
        </w:rPr>
        <w:t xml:space="preserve"> </w:t>
      </w:r>
      <w:r w:rsidRPr="00F922A0">
        <w:t>последствия.</w:t>
      </w:r>
      <w:r w:rsidRPr="00F922A0">
        <w:rPr>
          <w:spacing w:val="-57"/>
        </w:rPr>
        <w:t xml:space="preserve"> </w:t>
      </w:r>
      <w:r w:rsidRPr="00F922A0">
        <w:t>Рекомендации населению по правилам безопасного поведения в условиях чрезвычайных ситуаций</w:t>
      </w:r>
      <w:r w:rsidRPr="00F922A0">
        <w:rPr>
          <w:spacing w:val="1"/>
        </w:rPr>
        <w:t xml:space="preserve"> </w:t>
      </w:r>
      <w:r w:rsidRPr="00F922A0">
        <w:t>природного</w:t>
      </w:r>
      <w:r w:rsidRPr="00F922A0">
        <w:rPr>
          <w:spacing w:val="1"/>
        </w:rPr>
        <w:t xml:space="preserve"> </w:t>
      </w:r>
      <w:r w:rsidRPr="00F922A0">
        <w:t>и</w:t>
      </w:r>
      <w:r w:rsidRPr="00F922A0">
        <w:rPr>
          <w:spacing w:val="1"/>
        </w:rPr>
        <w:t xml:space="preserve"> </w:t>
      </w:r>
      <w:r w:rsidRPr="00F922A0">
        <w:t>техногенного</w:t>
      </w:r>
      <w:r w:rsidRPr="00F922A0">
        <w:rPr>
          <w:spacing w:val="1"/>
        </w:rPr>
        <w:t xml:space="preserve"> </w:t>
      </w:r>
      <w:r w:rsidRPr="00F922A0">
        <w:t>характера</w:t>
      </w:r>
      <w:r w:rsidRPr="00F922A0">
        <w:rPr>
          <w:spacing w:val="1"/>
        </w:rPr>
        <w:t xml:space="preserve"> </w:t>
      </w:r>
      <w:r w:rsidRPr="00F922A0">
        <w:t>для</w:t>
      </w:r>
      <w:r w:rsidRPr="00F922A0">
        <w:rPr>
          <w:spacing w:val="1"/>
        </w:rPr>
        <w:t xml:space="preserve"> </w:t>
      </w:r>
      <w:r w:rsidRPr="00F922A0">
        <w:t>минимизации</w:t>
      </w:r>
      <w:r w:rsidRPr="00F922A0">
        <w:rPr>
          <w:spacing w:val="1"/>
        </w:rPr>
        <w:t xml:space="preserve"> </w:t>
      </w:r>
      <w:r w:rsidRPr="00F922A0">
        <w:t>их</w:t>
      </w:r>
      <w:r w:rsidRPr="00F922A0">
        <w:rPr>
          <w:spacing w:val="1"/>
        </w:rPr>
        <w:t xml:space="preserve"> </w:t>
      </w:r>
      <w:r w:rsidRPr="00F922A0">
        <w:t>последствий.</w:t>
      </w:r>
      <w:r w:rsidRPr="00F922A0">
        <w:rPr>
          <w:spacing w:val="1"/>
        </w:rPr>
        <w:t xml:space="preserve"> </w:t>
      </w:r>
      <w:r w:rsidRPr="00F922A0">
        <w:t>Современный</w:t>
      </w:r>
      <w:r w:rsidRPr="00F922A0">
        <w:rPr>
          <w:spacing w:val="1"/>
        </w:rPr>
        <w:t xml:space="preserve"> </w:t>
      </w:r>
      <w:r w:rsidRPr="00F922A0">
        <w:t>комплекс</w:t>
      </w:r>
      <w:r w:rsidRPr="00F922A0">
        <w:rPr>
          <w:spacing w:val="-57"/>
        </w:rPr>
        <w:t xml:space="preserve"> </w:t>
      </w:r>
      <w:r w:rsidRPr="00F922A0">
        <w:t>проблем</w:t>
      </w:r>
      <w:r w:rsidRPr="00F922A0">
        <w:rPr>
          <w:spacing w:val="1"/>
        </w:rPr>
        <w:t xml:space="preserve"> </w:t>
      </w:r>
      <w:r w:rsidRPr="00F922A0">
        <w:t>безопасности</w:t>
      </w:r>
      <w:r w:rsidRPr="00F922A0">
        <w:rPr>
          <w:spacing w:val="1"/>
        </w:rPr>
        <w:t xml:space="preserve"> </w:t>
      </w:r>
      <w:r w:rsidRPr="00F922A0">
        <w:t>военного</w:t>
      </w:r>
      <w:r w:rsidRPr="00F922A0">
        <w:rPr>
          <w:spacing w:val="1"/>
        </w:rPr>
        <w:t xml:space="preserve"> </w:t>
      </w:r>
      <w:r w:rsidRPr="00F922A0">
        <w:t>характера.</w:t>
      </w:r>
      <w:r w:rsidRPr="00F922A0">
        <w:rPr>
          <w:spacing w:val="1"/>
        </w:rPr>
        <w:t xml:space="preserve"> </w:t>
      </w:r>
      <w:r w:rsidRPr="00F922A0">
        <w:t>Военные</w:t>
      </w:r>
      <w:r w:rsidRPr="00F922A0">
        <w:rPr>
          <w:spacing w:val="1"/>
        </w:rPr>
        <w:t xml:space="preserve"> </w:t>
      </w:r>
      <w:r w:rsidRPr="00F922A0">
        <w:t>угрозы</w:t>
      </w:r>
      <w:r w:rsidRPr="00F922A0">
        <w:rPr>
          <w:spacing w:val="1"/>
        </w:rPr>
        <w:t xml:space="preserve"> </w:t>
      </w:r>
      <w:r w:rsidRPr="00F922A0">
        <w:t>национальной</w:t>
      </w:r>
      <w:r w:rsidRPr="00F922A0">
        <w:rPr>
          <w:spacing w:val="1"/>
        </w:rPr>
        <w:t xml:space="preserve"> </w:t>
      </w:r>
      <w:r w:rsidRPr="00F922A0">
        <w:t>безопасности</w:t>
      </w:r>
      <w:r w:rsidRPr="00F922A0">
        <w:rPr>
          <w:spacing w:val="1"/>
        </w:rPr>
        <w:t xml:space="preserve"> </w:t>
      </w:r>
      <w:r w:rsidRPr="00F922A0">
        <w:t>России.</w:t>
      </w:r>
      <w:r w:rsidRPr="00F922A0">
        <w:rPr>
          <w:spacing w:val="1"/>
        </w:rPr>
        <w:t xml:space="preserve"> </w:t>
      </w:r>
      <w:r w:rsidRPr="00F922A0">
        <w:t>Национальные</w:t>
      </w:r>
      <w:r w:rsidRPr="00F922A0">
        <w:rPr>
          <w:spacing w:val="1"/>
        </w:rPr>
        <w:t xml:space="preserve"> </w:t>
      </w:r>
      <w:r w:rsidRPr="00F922A0">
        <w:t>интересы</w:t>
      </w:r>
      <w:r w:rsidRPr="00F922A0">
        <w:rPr>
          <w:spacing w:val="1"/>
        </w:rPr>
        <w:t xml:space="preserve"> </w:t>
      </w:r>
      <w:r w:rsidRPr="00F922A0">
        <w:t>России</w:t>
      </w:r>
      <w:r w:rsidRPr="00F922A0">
        <w:rPr>
          <w:spacing w:val="1"/>
        </w:rPr>
        <w:t xml:space="preserve"> </w:t>
      </w:r>
      <w:r w:rsidRPr="00F922A0">
        <w:t>в</w:t>
      </w:r>
      <w:r w:rsidRPr="00F922A0">
        <w:rPr>
          <w:spacing w:val="1"/>
        </w:rPr>
        <w:t xml:space="preserve"> </w:t>
      </w:r>
      <w:r w:rsidRPr="00F922A0">
        <w:t>военной</w:t>
      </w:r>
      <w:r w:rsidRPr="00F922A0">
        <w:rPr>
          <w:spacing w:val="1"/>
        </w:rPr>
        <w:t xml:space="preserve"> </w:t>
      </w:r>
      <w:r w:rsidRPr="00F922A0">
        <w:t>сфере,</w:t>
      </w:r>
      <w:r w:rsidRPr="00F922A0">
        <w:rPr>
          <w:spacing w:val="1"/>
        </w:rPr>
        <w:t xml:space="preserve"> </w:t>
      </w:r>
      <w:r w:rsidRPr="00F922A0">
        <w:t>защита</w:t>
      </w:r>
      <w:r w:rsidRPr="00F922A0">
        <w:rPr>
          <w:spacing w:val="1"/>
        </w:rPr>
        <w:t xml:space="preserve"> </w:t>
      </w:r>
      <w:r w:rsidRPr="00F922A0">
        <w:t>её</w:t>
      </w:r>
      <w:r w:rsidRPr="00F922A0">
        <w:rPr>
          <w:spacing w:val="1"/>
        </w:rPr>
        <w:t xml:space="preserve"> </w:t>
      </w:r>
      <w:r w:rsidRPr="00F922A0">
        <w:t>независимости,</w:t>
      </w:r>
      <w:r w:rsidRPr="00F922A0">
        <w:rPr>
          <w:spacing w:val="1"/>
        </w:rPr>
        <w:t xml:space="preserve"> </w:t>
      </w:r>
      <w:r w:rsidRPr="00F922A0">
        <w:t>суверенитета,</w:t>
      </w:r>
      <w:r w:rsidRPr="00F922A0">
        <w:rPr>
          <w:spacing w:val="1"/>
        </w:rPr>
        <w:t xml:space="preserve"> </w:t>
      </w:r>
      <w:r w:rsidRPr="00F922A0">
        <w:t>демократического развития государства, обеспечение национальной обороны. Характер современных</w:t>
      </w:r>
      <w:r w:rsidRPr="00F922A0">
        <w:rPr>
          <w:spacing w:val="1"/>
        </w:rPr>
        <w:t xml:space="preserve"> </w:t>
      </w:r>
      <w:r w:rsidRPr="00F922A0">
        <w:t>войн</w:t>
      </w:r>
      <w:r w:rsidRPr="00F922A0">
        <w:rPr>
          <w:spacing w:val="1"/>
        </w:rPr>
        <w:t xml:space="preserve"> </w:t>
      </w:r>
      <w:r w:rsidRPr="00F922A0">
        <w:t>и</w:t>
      </w:r>
      <w:r w:rsidRPr="00F922A0">
        <w:rPr>
          <w:spacing w:val="1"/>
        </w:rPr>
        <w:t xml:space="preserve"> </w:t>
      </w:r>
      <w:r w:rsidRPr="00F922A0">
        <w:t>вооруженных</w:t>
      </w:r>
      <w:r w:rsidRPr="00F922A0">
        <w:rPr>
          <w:spacing w:val="1"/>
        </w:rPr>
        <w:t xml:space="preserve"> </w:t>
      </w:r>
      <w:r w:rsidRPr="00F922A0">
        <w:t>конфликтов.</w:t>
      </w:r>
      <w:r w:rsidRPr="00F922A0">
        <w:rPr>
          <w:spacing w:val="1"/>
        </w:rPr>
        <w:t xml:space="preserve"> </w:t>
      </w:r>
      <w:r w:rsidRPr="00F922A0">
        <w:t>Военный</w:t>
      </w:r>
      <w:r w:rsidRPr="00F922A0">
        <w:rPr>
          <w:spacing w:val="1"/>
        </w:rPr>
        <w:t xml:space="preserve"> </w:t>
      </w:r>
      <w:r w:rsidRPr="00F922A0">
        <w:t>конфликт,</w:t>
      </w:r>
      <w:r w:rsidRPr="00F922A0">
        <w:rPr>
          <w:spacing w:val="1"/>
        </w:rPr>
        <w:t xml:space="preserve"> </w:t>
      </w:r>
      <w:r w:rsidRPr="00F922A0">
        <w:t>вооруженный</w:t>
      </w:r>
      <w:r w:rsidRPr="00F922A0">
        <w:rPr>
          <w:spacing w:val="1"/>
        </w:rPr>
        <w:t xml:space="preserve"> </w:t>
      </w:r>
      <w:r w:rsidRPr="00F922A0">
        <w:t>конфликт,</w:t>
      </w:r>
      <w:r w:rsidRPr="00F922A0">
        <w:rPr>
          <w:spacing w:val="1"/>
        </w:rPr>
        <w:t xml:space="preserve"> </w:t>
      </w:r>
      <w:r w:rsidRPr="00F922A0">
        <w:t>локальная</w:t>
      </w:r>
      <w:r w:rsidRPr="00F922A0">
        <w:rPr>
          <w:spacing w:val="1"/>
        </w:rPr>
        <w:t xml:space="preserve"> </w:t>
      </w:r>
      <w:r w:rsidRPr="00F922A0">
        <w:t>война,</w:t>
      </w:r>
      <w:r w:rsidRPr="00F922A0">
        <w:rPr>
          <w:spacing w:val="1"/>
        </w:rPr>
        <w:t xml:space="preserve"> </w:t>
      </w:r>
      <w:r w:rsidRPr="00F922A0">
        <w:t>региональная</w:t>
      </w:r>
      <w:r w:rsidRPr="00F922A0">
        <w:rPr>
          <w:spacing w:val="1"/>
        </w:rPr>
        <w:t xml:space="preserve"> </w:t>
      </w:r>
      <w:r w:rsidRPr="00F922A0">
        <w:t>война,</w:t>
      </w:r>
      <w:r w:rsidRPr="00F922A0">
        <w:rPr>
          <w:spacing w:val="1"/>
        </w:rPr>
        <w:t xml:space="preserve"> </w:t>
      </w:r>
      <w:r w:rsidRPr="00F922A0">
        <w:t>крупномасштабная</w:t>
      </w:r>
      <w:r w:rsidRPr="00F922A0">
        <w:rPr>
          <w:spacing w:val="1"/>
        </w:rPr>
        <w:t xml:space="preserve"> </w:t>
      </w:r>
      <w:r w:rsidRPr="00F922A0">
        <w:t>война.</w:t>
      </w:r>
      <w:r w:rsidRPr="00F922A0">
        <w:rPr>
          <w:spacing w:val="1"/>
        </w:rPr>
        <w:t xml:space="preserve"> </w:t>
      </w:r>
      <w:r w:rsidRPr="00F922A0">
        <w:t>Защита</w:t>
      </w:r>
      <w:r w:rsidRPr="00F922A0">
        <w:rPr>
          <w:spacing w:val="1"/>
        </w:rPr>
        <w:t xml:space="preserve"> </w:t>
      </w:r>
      <w:r w:rsidRPr="00F922A0">
        <w:t>населения</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1"/>
        </w:rPr>
        <w:t xml:space="preserve"> </w:t>
      </w:r>
      <w:r w:rsidRPr="00F922A0">
        <w:t>от</w:t>
      </w:r>
      <w:r w:rsidRPr="00F922A0">
        <w:rPr>
          <w:spacing w:val="1"/>
        </w:rPr>
        <w:t xml:space="preserve"> </w:t>
      </w:r>
      <w:r w:rsidRPr="00F922A0">
        <w:t>чрезвычайных</w:t>
      </w:r>
      <w:r w:rsidRPr="00F922A0">
        <w:rPr>
          <w:spacing w:val="-10"/>
        </w:rPr>
        <w:t xml:space="preserve"> </w:t>
      </w:r>
      <w:r w:rsidRPr="00F922A0">
        <w:t>ситуаций</w:t>
      </w:r>
      <w:r w:rsidRPr="00F922A0">
        <w:rPr>
          <w:spacing w:val="-10"/>
        </w:rPr>
        <w:t xml:space="preserve"> </w:t>
      </w:r>
      <w:r w:rsidRPr="00F922A0">
        <w:t>Нормативно-правовая</w:t>
      </w:r>
      <w:r w:rsidRPr="00F922A0">
        <w:rPr>
          <w:spacing w:val="-12"/>
        </w:rPr>
        <w:t xml:space="preserve"> </w:t>
      </w:r>
      <w:r w:rsidRPr="00F922A0">
        <w:t>база</w:t>
      </w:r>
      <w:r w:rsidRPr="00F922A0">
        <w:rPr>
          <w:spacing w:val="-12"/>
        </w:rPr>
        <w:t xml:space="preserve"> </w:t>
      </w:r>
      <w:r w:rsidRPr="00F922A0">
        <w:t>и</w:t>
      </w:r>
      <w:r w:rsidRPr="00F922A0">
        <w:rPr>
          <w:spacing w:val="-10"/>
        </w:rPr>
        <w:t xml:space="preserve"> </w:t>
      </w:r>
      <w:r w:rsidRPr="00F922A0">
        <w:t>организационные</w:t>
      </w:r>
      <w:r w:rsidRPr="00F922A0">
        <w:rPr>
          <w:spacing w:val="-12"/>
        </w:rPr>
        <w:t xml:space="preserve"> </w:t>
      </w:r>
      <w:r w:rsidRPr="00F922A0">
        <w:t>основы</w:t>
      </w:r>
      <w:r w:rsidRPr="00F922A0">
        <w:rPr>
          <w:spacing w:val="-13"/>
        </w:rPr>
        <w:t xml:space="preserve"> </w:t>
      </w:r>
      <w:r w:rsidRPr="00F922A0">
        <w:t>по</w:t>
      </w:r>
      <w:r w:rsidRPr="00F922A0">
        <w:rPr>
          <w:spacing w:val="-11"/>
        </w:rPr>
        <w:t xml:space="preserve"> </w:t>
      </w:r>
      <w:r w:rsidRPr="00F922A0">
        <w:t>защите</w:t>
      </w:r>
      <w:r w:rsidRPr="00F922A0">
        <w:rPr>
          <w:spacing w:val="-11"/>
        </w:rPr>
        <w:t xml:space="preserve"> </w:t>
      </w:r>
      <w:r w:rsidRPr="00F922A0">
        <w:t>населения</w:t>
      </w:r>
      <w:r w:rsidRPr="00F922A0">
        <w:rPr>
          <w:spacing w:val="-11"/>
        </w:rPr>
        <w:t xml:space="preserve"> </w:t>
      </w:r>
      <w:r w:rsidRPr="00F922A0">
        <w:t>от</w:t>
      </w:r>
      <w:r w:rsidRPr="00F922A0">
        <w:rPr>
          <w:spacing w:val="-58"/>
        </w:rPr>
        <w:t xml:space="preserve"> </w:t>
      </w:r>
      <w:r w:rsidRPr="00F922A0">
        <w:t>чрезвычайных ситуаций природного и техногенного характера Нормативно-правовая база Российской</w:t>
      </w:r>
      <w:r w:rsidRPr="00F922A0">
        <w:rPr>
          <w:spacing w:val="1"/>
        </w:rPr>
        <w:t xml:space="preserve"> </w:t>
      </w:r>
      <w:r w:rsidRPr="00F922A0">
        <w:t>Федерации</w:t>
      </w:r>
      <w:r w:rsidRPr="00F922A0">
        <w:rPr>
          <w:spacing w:val="1"/>
        </w:rPr>
        <w:t xml:space="preserve"> </w:t>
      </w:r>
      <w:r w:rsidRPr="00F922A0">
        <w:t>в</w:t>
      </w:r>
      <w:r w:rsidRPr="00F922A0">
        <w:rPr>
          <w:spacing w:val="1"/>
        </w:rPr>
        <w:t xml:space="preserve"> </w:t>
      </w:r>
      <w:r w:rsidRPr="00F922A0">
        <w:t>области</w:t>
      </w:r>
      <w:r w:rsidRPr="00F922A0">
        <w:rPr>
          <w:spacing w:val="1"/>
        </w:rPr>
        <w:t xml:space="preserve"> </w:t>
      </w:r>
      <w:r w:rsidRPr="00F922A0">
        <w:t>обеспечения</w:t>
      </w:r>
      <w:r w:rsidRPr="00F922A0">
        <w:rPr>
          <w:spacing w:val="1"/>
        </w:rPr>
        <w:t xml:space="preserve"> </w:t>
      </w:r>
      <w:r w:rsidRPr="00F922A0">
        <w:t>безопасности</w:t>
      </w:r>
      <w:r w:rsidRPr="00F922A0">
        <w:rPr>
          <w:spacing w:val="1"/>
        </w:rPr>
        <w:t xml:space="preserve"> </w:t>
      </w:r>
      <w:r w:rsidRPr="00F922A0">
        <w:t>населения</w:t>
      </w:r>
      <w:r w:rsidRPr="00F922A0">
        <w:rPr>
          <w:spacing w:val="1"/>
        </w:rPr>
        <w:t xml:space="preserve"> </w:t>
      </w:r>
      <w:r w:rsidRPr="00F922A0">
        <w:t>в</w:t>
      </w:r>
      <w:r w:rsidRPr="00F922A0">
        <w:rPr>
          <w:spacing w:val="1"/>
        </w:rPr>
        <w:t xml:space="preserve"> </w:t>
      </w:r>
      <w:r w:rsidRPr="00F922A0">
        <w:t>чрезвычайных</w:t>
      </w:r>
      <w:r w:rsidRPr="00F922A0">
        <w:rPr>
          <w:spacing w:val="1"/>
        </w:rPr>
        <w:t xml:space="preserve"> </w:t>
      </w:r>
      <w:r w:rsidRPr="00F922A0">
        <w:t>ситуациях.</w:t>
      </w:r>
      <w:r w:rsidRPr="00F922A0">
        <w:rPr>
          <w:spacing w:val="1"/>
        </w:rPr>
        <w:t xml:space="preserve"> </w:t>
      </w:r>
      <w:r w:rsidRPr="00F922A0">
        <w:t>Единая</w:t>
      </w:r>
      <w:r w:rsidRPr="00F922A0">
        <w:rPr>
          <w:spacing w:val="1"/>
        </w:rPr>
        <w:t xml:space="preserve"> </w:t>
      </w:r>
      <w:r w:rsidRPr="00F922A0">
        <w:t>государственная</w:t>
      </w:r>
      <w:r w:rsidRPr="00F922A0">
        <w:rPr>
          <w:spacing w:val="-1"/>
        </w:rPr>
        <w:t xml:space="preserve"> </w:t>
      </w:r>
      <w:r w:rsidRPr="00F922A0">
        <w:t>система</w:t>
      </w:r>
      <w:r w:rsidRPr="00F922A0">
        <w:rPr>
          <w:spacing w:val="-2"/>
        </w:rPr>
        <w:t xml:space="preserve"> </w:t>
      </w:r>
      <w:r w:rsidRPr="00F922A0">
        <w:t>предупреждения</w:t>
      </w:r>
      <w:r w:rsidRPr="00F922A0">
        <w:rPr>
          <w:spacing w:val="-1"/>
        </w:rPr>
        <w:t xml:space="preserve"> </w:t>
      </w:r>
      <w:r w:rsidRPr="00F922A0">
        <w:t>и ликвидации</w:t>
      </w:r>
      <w:r w:rsidRPr="00F922A0">
        <w:rPr>
          <w:spacing w:val="-2"/>
        </w:rPr>
        <w:t xml:space="preserve"> </w:t>
      </w:r>
      <w:r w:rsidRPr="00F922A0">
        <w:t>чрезвычайных</w:t>
      </w:r>
      <w:r w:rsidRPr="00F922A0">
        <w:rPr>
          <w:spacing w:val="1"/>
        </w:rPr>
        <w:t xml:space="preserve"> </w:t>
      </w:r>
      <w:r w:rsidRPr="00F922A0">
        <w:t>ситуаций(РСЧС),</w:t>
      </w:r>
      <w:r w:rsidRPr="00F922A0">
        <w:rPr>
          <w:spacing w:val="-2"/>
        </w:rPr>
        <w:t xml:space="preserve"> </w:t>
      </w:r>
      <w:r w:rsidRPr="00F922A0">
        <w:t>её</w:t>
      </w:r>
      <w:r w:rsidRPr="00F922A0">
        <w:rPr>
          <w:spacing w:val="-3"/>
        </w:rPr>
        <w:t xml:space="preserve"> </w:t>
      </w:r>
      <w:r w:rsidRPr="00F922A0">
        <w:t>структура</w:t>
      </w:r>
    </w:p>
    <w:p w:rsidR="00755FD3" w:rsidRPr="00F922A0" w:rsidRDefault="00755FD3">
      <w:pPr>
        <w:sectPr w:rsidR="00755FD3" w:rsidRPr="00F922A0">
          <w:footerReference w:type="default" r:id="rId102"/>
          <w:pgSz w:w="11900" w:h="16840"/>
          <w:pgMar w:top="620" w:right="300" w:bottom="280" w:left="0" w:header="0" w:footer="0" w:gutter="0"/>
          <w:cols w:space="720"/>
        </w:sectPr>
      </w:pPr>
    </w:p>
    <w:p w:rsidR="00755FD3" w:rsidRPr="00F922A0" w:rsidRDefault="007E3FA8">
      <w:pPr>
        <w:pStyle w:val="a3"/>
        <w:spacing w:before="64"/>
      </w:pPr>
      <w:r w:rsidRPr="00F922A0">
        <w:lastRenderedPageBreak/>
        <w:t>и</w:t>
      </w:r>
      <w:r w:rsidRPr="00F922A0">
        <w:rPr>
          <w:spacing w:val="-2"/>
        </w:rPr>
        <w:t xml:space="preserve"> </w:t>
      </w:r>
      <w:r w:rsidRPr="00F922A0">
        <w:t>задачи.</w:t>
      </w:r>
    </w:p>
    <w:p w:rsidR="00755FD3" w:rsidRPr="00F922A0" w:rsidRDefault="007E3FA8">
      <w:pPr>
        <w:pStyle w:val="a3"/>
        <w:ind w:right="416" w:firstLine="720"/>
      </w:pPr>
      <w:r w:rsidRPr="00F922A0">
        <w:t>Основы</w:t>
      </w:r>
      <w:r w:rsidRPr="00F922A0">
        <w:rPr>
          <w:spacing w:val="-7"/>
        </w:rPr>
        <w:t xml:space="preserve"> </w:t>
      </w:r>
      <w:r w:rsidRPr="00F922A0">
        <w:t>противодействия</w:t>
      </w:r>
      <w:r w:rsidRPr="00F922A0">
        <w:rPr>
          <w:spacing w:val="-6"/>
        </w:rPr>
        <w:t xml:space="preserve"> </w:t>
      </w:r>
      <w:r w:rsidRPr="00F922A0">
        <w:t>терроризму</w:t>
      </w:r>
      <w:r w:rsidRPr="00F922A0">
        <w:rPr>
          <w:spacing w:val="-10"/>
        </w:rPr>
        <w:t xml:space="preserve"> </w:t>
      </w:r>
      <w:r w:rsidRPr="00F922A0">
        <w:t>и</w:t>
      </w:r>
      <w:r w:rsidRPr="00F922A0">
        <w:rPr>
          <w:spacing w:val="-4"/>
        </w:rPr>
        <w:t xml:space="preserve"> </w:t>
      </w:r>
      <w:r w:rsidRPr="00F922A0">
        <w:t>экстремизму</w:t>
      </w:r>
      <w:r w:rsidRPr="00F922A0">
        <w:rPr>
          <w:spacing w:val="-11"/>
        </w:rPr>
        <w:t xml:space="preserve"> </w:t>
      </w:r>
      <w:r w:rsidRPr="00F922A0">
        <w:t>в</w:t>
      </w:r>
      <w:r w:rsidRPr="00F922A0">
        <w:rPr>
          <w:spacing w:val="-5"/>
        </w:rPr>
        <w:t xml:space="preserve"> </w:t>
      </w:r>
      <w:r w:rsidRPr="00F922A0">
        <w:t>Российской</w:t>
      </w:r>
      <w:r w:rsidRPr="00F922A0">
        <w:rPr>
          <w:spacing w:val="-5"/>
        </w:rPr>
        <w:t xml:space="preserve"> </w:t>
      </w:r>
      <w:r w:rsidRPr="00F922A0">
        <w:t>Федерации</w:t>
      </w:r>
      <w:r w:rsidRPr="00F922A0">
        <w:rPr>
          <w:spacing w:val="-5"/>
        </w:rPr>
        <w:t xml:space="preserve"> </w:t>
      </w:r>
      <w:r w:rsidRPr="00F922A0">
        <w:t>Общие</w:t>
      </w:r>
      <w:r w:rsidRPr="00F922A0">
        <w:rPr>
          <w:spacing w:val="-8"/>
        </w:rPr>
        <w:t xml:space="preserve"> </w:t>
      </w:r>
      <w:r w:rsidRPr="00F922A0">
        <w:t>понятия</w:t>
      </w:r>
      <w:r w:rsidRPr="00F922A0">
        <w:rPr>
          <w:spacing w:val="-6"/>
        </w:rPr>
        <w:t xml:space="preserve"> </w:t>
      </w:r>
      <w:r w:rsidRPr="00F922A0">
        <w:t>о</w:t>
      </w:r>
      <w:r w:rsidRPr="00F922A0">
        <w:rPr>
          <w:spacing w:val="-57"/>
        </w:rPr>
        <w:t xml:space="preserve"> </w:t>
      </w:r>
      <w:r w:rsidRPr="00F922A0">
        <w:t>терроризме</w:t>
      </w:r>
      <w:r w:rsidRPr="00F922A0">
        <w:rPr>
          <w:spacing w:val="1"/>
        </w:rPr>
        <w:t xml:space="preserve"> </w:t>
      </w:r>
      <w:r w:rsidRPr="00F922A0">
        <w:t>и</w:t>
      </w:r>
      <w:r w:rsidRPr="00F922A0">
        <w:rPr>
          <w:spacing w:val="1"/>
        </w:rPr>
        <w:t xml:space="preserve"> </w:t>
      </w:r>
      <w:r w:rsidRPr="00F922A0">
        <w:t>экстремизме.</w:t>
      </w:r>
      <w:r w:rsidRPr="00F922A0">
        <w:rPr>
          <w:spacing w:val="1"/>
        </w:rPr>
        <w:t xml:space="preserve"> </w:t>
      </w:r>
      <w:r w:rsidRPr="00F922A0">
        <w:t>Терроризм</w:t>
      </w:r>
      <w:r w:rsidRPr="00F922A0">
        <w:rPr>
          <w:spacing w:val="1"/>
        </w:rPr>
        <w:t xml:space="preserve"> </w:t>
      </w:r>
      <w:r w:rsidRPr="00F922A0">
        <w:t>и</w:t>
      </w:r>
      <w:r w:rsidRPr="00F922A0">
        <w:rPr>
          <w:spacing w:val="1"/>
        </w:rPr>
        <w:t xml:space="preserve"> </w:t>
      </w:r>
      <w:r w:rsidRPr="00F922A0">
        <w:t>террористическая</w:t>
      </w:r>
      <w:r w:rsidRPr="00F922A0">
        <w:rPr>
          <w:spacing w:val="1"/>
        </w:rPr>
        <w:t xml:space="preserve"> </w:t>
      </w:r>
      <w:r w:rsidRPr="00F922A0">
        <w:t>деятельность,</w:t>
      </w:r>
      <w:r w:rsidRPr="00F922A0">
        <w:rPr>
          <w:spacing w:val="1"/>
        </w:rPr>
        <w:t xml:space="preserve"> </w:t>
      </w:r>
      <w:r w:rsidRPr="00F922A0">
        <w:t>их</w:t>
      </w:r>
      <w:r w:rsidRPr="00F922A0">
        <w:rPr>
          <w:spacing w:val="1"/>
        </w:rPr>
        <w:t xml:space="preserve"> </w:t>
      </w:r>
      <w:r w:rsidRPr="00F922A0">
        <w:t>цели</w:t>
      </w:r>
      <w:r w:rsidRPr="00F922A0">
        <w:rPr>
          <w:spacing w:val="1"/>
        </w:rPr>
        <w:t xml:space="preserve"> </w:t>
      </w:r>
      <w:r w:rsidRPr="00F922A0">
        <w:t>и</w:t>
      </w:r>
      <w:r w:rsidRPr="00F922A0">
        <w:rPr>
          <w:spacing w:val="1"/>
        </w:rPr>
        <w:t xml:space="preserve"> </w:t>
      </w:r>
      <w:r w:rsidRPr="00F922A0">
        <w:t>последствия.</w:t>
      </w:r>
      <w:r w:rsidRPr="00F922A0">
        <w:rPr>
          <w:spacing w:val="1"/>
        </w:rPr>
        <w:t xml:space="preserve"> </w:t>
      </w:r>
      <w:r w:rsidRPr="00F922A0">
        <w:t>Факторы, способствующие вовлечению в террористическую деятельность. Профилактика их влияния.</w:t>
      </w:r>
      <w:r w:rsidRPr="00F922A0">
        <w:rPr>
          <w:spacing w:val="1"/>
        </w:rPr>
        <w:t xml:space="preserve"> </w:t>
      </w:r>
      <w:r w:rsidRPr="00F922A0">
        <w:t>Экстремизм и экстремистская деятельность. Основные принципы и направления террористической и</w:t>
      </w:r>
      <w:r w:rsidRPr="00F922A0">
        <w:rPr>
          <w:spacing w:val="1"/>
        </w:rPr>
        <w:t xml:space="preserve"> </w:t>
      </w:r>
      <w:r w:rsidRPr="00F922A0">
        <w:t>экстремистской деятельности.</w:t>
      </w:r>
    </w:p>
    <w:p w:rsidR="00755FD3" w:rsidRPr="00F922A0" w:rsidRDefault="007E3FA8">
      <w:pPr>
        <w:pStyle w:val="a3"/>
        <w:ind w:right="412" w:firstLine="720"/>
      </w:pPr>
      <w:r w:rsidRPr="00F922A0">
        <w:t>Нормативно-правовая база борьбы с терроризмом и экстремизмом в Российской Федерации.</w:t>
      </w:r>
      <w:r w:rsidRPr="00F922A0">
        <w:rPr>
          <w:spacing w:val="1"/>
        </w:rPr>
        <w:t xml:space="preserve"> </w:t>
      </w:r>
      <w:r w:rsidRPr="00F922A0">
        <w:t>Основные</w:t>
      </w:r>
      <w:r w:rsidRPr="00F922A0">
        <w:rPr>
          <w:spacing w:val="1"/>
        </w:rPr>
        <w:t xml:space="preserve"> </w:t>
      </w:r>
      <w:r w:rsidRPr="00F922A0">
        <w:t>положения</w:t>
      </w:r>
      <w:r w:rsidRPr="00F922A0">
        <w:rPr>
          <w:spacing w:val="1"/>
        </w:rPr>
        <w:t xml:space="preserve"> </w:t>
      </w:r>
      <w:r w:rsidRPr="00F922A0">
        <w:t>Конституции</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1"/>
        </w:rPr>
        <w:t xml:space="preserve"> </w:t>
      </w:r>
      <w:r w:rsidRPr="00F922A0">
        <w:t>положения</w:t>
      </w:r>
      <w:r w:rsidRPr="00F922A0">
        <w:rPr>
          <w:spacing w:val="1"/>
        </w:rPr>
        <w:t xml:space="preserve"> </w:t>
      </w:r>
      <w:r w:rsidRPr="00F922A0">
        <w:t>Федеральных</w:t>
      </w:r>
      <w:r w:rsidRPr="00F922A0">
        <w:rPr>
          <w:spacing w:val="1"/>
        </w:rPr>
        <w:t xml:space="preserve"> </w:t>
      </w:r>
      <w:r w:rsidRPr="00F922A0">
        <w:t>законов</w:t>
      </w:r>
      <w:r w:rsidRPr="00F922A0">
        <w:rPr>
          <w:spacing w:val="1"/>
        </w:rPr>
        <w:t xml:space="preserve"> </w:t>
      </w:r>
      <w:r w:rsidRPr="00F922A0">
        <w:t>«О</w:t>
      </w:r>
      <w:r w:rsidRPr="00F922A0">
        <w:rPr>
          <w:spacing w:val="1"/>
        </w:rPr>
        <w:t xml:space="preserve"> </w:t>
      </w:r>
      <w:r w:rsidRPr="00F922A0">
        <w:t>противодействии</w:t>
      </w:r>
      <w:r w:rsidRPr="00F922A0">
        <w:rPr>
          <w:spacing w:val="1"/>
        </w:rPr>
        <w:t xml:space="preserve"> </w:t>
      </w:r>
      <w:r w:rsidRPr="00F922A0">
        <w:t>терроризму»</w:t>
      </w:r>
      <w:r w:rsidRPr="00F922A0">
        <w:rPr>
          <w:spacing w:val="1"/>
        </w:rPr>
        <w:t xml:space="preserve"> </w:t>
      </w:r>
      <w:r w:rsidRPr="00F922A0">
        <w:t>и</w:t>
      </w:r>
      <w:r w:rsidRPr="00F922A0">
        <w:rPr>
          <w:spacing w:val="1"/>
        </w:rPr>
        <w:t xml:space="preserve"> </w:t>
      </w:r>
      <w:r w:rsidRPr="00F922A0">
        <w:t>«О</w:t>
      </w:r>
      <w:r w:rsidRPr="00F922A0">
        <w:rPr>
          <w:spacing w:val="1"/>
        </w:rPr>
        <w:t xml:space="preserve"> </w:t>
      </w:r>
      <w:r w:rsidRPr="00F922A0">
        <w:t>противодействии</w:t>
      </w:r>
      <w:r w:rsidRPr="00F922A0">
        <w:rPr>
          <w:spacing w:val="1"/>
        </w:rPr>
        <w:t xml:space="preserve"> </w:t>
      </w:r>
      <w:r w:rsidRPr="00F922A0">
        <w:t>экстремистской</w:t>
      </w:r>
      <w:r w:rsidRPr="00F922A0">
        <w:rPr>
          <w:spacing w:val="1"/>
        </w:rPr>
        <w:t xml:space="preserve"> </w:t>
      </w:r>
      <w:r w:rsidRPr="00F922A0">
        <w:t>деятельности»,</w:t>
      </w:r>
      <w:r w:rsidRPr="00F922A0">
        <w:rPr>
          <w:spacing w:val="1"/>
        </w:rPr>
        <w:t xml:space="preserve"> </w:t>
      </w:r>
      <w:r w:rsidRPr="00F922A0">
        <w:t>положения</w:t>
      </w:r>
      <w:r w:rsidRPr="00F922A0">
        <w:rPr>
          <w:spacing w:val="1"/>
        </w:rPr>
        <w:t xml:space="preserve"> </w:t>
      </w:r>
      <w:r w:rsidRPr="00F922A0">
        <w:t>Концепции</w:t>
      </w:r>
      <w:r w:rsidRPr="00F922A0">
        <w:rPr>
          <w:spacing w:val="-9"/>
        </w:rPr>
        <w:t xml:space="preserve"> </w:t>
      </w:r>
      <w:r w:rsidRPr="00F922A0">
        <w:t>противодействия</w:t>
      </w:r>
      <w:r w:rsidRPr="00F922A0">
        <w:rPr>
          <w:spacing w:val="-10"/>
        </w:rPr>
        <w:t xml:space="preserve"> </w:t>
      </w:r>
      <w:r w:rsidRPr="00F922A0">
        <w:t>терроризму</w:t>
      </w:r>
      <w:r w:rsidRPr="00F922A0">
        <w:rPr>
          <w:spacing w:val="-14"/>
        </w:rPr>
        <w:t xml:space="preserve"> </w:t>
      </w:r>
      <w:r w:rsidRPr="00F922A0">
        <w:t>в</w:t>
      </w:r>
      <w:r w:rsidRPr="00F922A0">
        <w:rPr>
          <w:spacing w:val="-10"/>
        </w:rPr>
        <w:t xml:space="preserve"> </w:t>
      </w:r>
      <w:r w:rsidRPr="00F922A0">
        <w:t>Российской</w:t>
      </w:r>
      <w:r w:rsidRPr="00F922A0">
        <w:rPr>
          <w:spacing w:val="-9"/>
        </w:rPr>
        <w:t xml:space="preserve"> </w:t>
      </w:r>
      <w:r w:rsidRPr="00F922A0">
        <w:t>Федерации,</w:t>
      </w:r>
      <w:r w:rsidRPr="00F922A0">
        <w:rPr>
          <w:spacing w:val="-10"/>
        </w:rPr>
        <w:t xml:space="preserve"> </w:t>
      </w:r>
      <w:r w:rsidRPr="00F922A0">
        <w:t>в</w:t>
      </w:r>
      <w:r w:rsidRPr="00F922A0">
        <w:rPr>
          <w:spacing w:val="-10"/>
        </w:rPr>
        <w:t xml:space="preserve"> </w:t>
      </w:r>
      <w:r w:rsidRPr="00F922A0">
        <w:t>которых</w:t>
      </w:r>
      <w:r w:rsidRPr="00F922A0">
        <w:rPr>
          <w:spacing w:val="-7"/>
        </w:rPr>
        <w:t xml:space="preserve"> </w:t>
      </w:r>
      <w:r w:rsidRPr="00F922A0">
        <w:t>определены</w:t>
      </w:r>
      <w:r w:rsidRPr="00F922A0">
        <w:rPr>
          <w:spacing w:val="-10"/>
        </w:rPr>
        <w:t xml:space="preserve"> </w:t>
      </w:r>
      <w:r w:rsidRPr="00F922A0">
        <w:t>нормативно-</w:t>
      </w:r>
      <w:r w:rsidRPr="00F922A0">
        <w:rPr>
          <w:spacing w:val="-58"/>
        </w:rPr>
        <w:t xml:space="preserve"> </w:t>
      </w:r>
      <w:r w:rsidRPr="00F922A0">
        <w:t>правовые основы борьбы с терроризмом и экстремизмом. Роль государства в обеспечении защиты</w:t>
      </w:r>
      <w:r w:rsidRPr="00F922A0">
        <w:rPr>
          <w:spacing w:val="1"/>
        </w:rPr>
        <w:t xml:space="preserve"> </w:t>
      </w:r>
      <w:r w:rsidRPr="00F922A0">
        <w:t>населения страны от террористической и экстремистской деятельности и обеспечение национальной</w:t>
      </w:r>
      <w:r w:rsidRPr="00F922A0">
        <w:rPr>
          <w:spacing w:val="1"/>
        </w:rPr>
        <w:t xml:space="preserve"> </w:t>
      </w:r>
      <w:r w:rsidRPr="00F922A0">
        <w:t>безопасности</w:t>
      </w:r>
      <w:r w:rsidRPr="00F922A0">
        <w:rPr>
          <w:spacing w:val="-6"/>
        </w:rPr>
        <w:t xml:space="preserve"> </w:t>
      </w:r>
      <w:r w:rsidRPr="00F922A0">
        <w:t>Российской</w:t>
      </w:r>
      <w:r w:rsidRPr="00F922A0">
        <w:rPr>
          <w:spacing w:val="-6"/>
        </w:rPr>
        <w:t xml:space="preserve"> </w:t>
      </w:r>
      <w:r w:rsidRPr="00F922A0">
        <w:t>Федерации.</w:t>
      </w:r>
      <w:r w:rsidRPr="00F922A0">
        <w:rPr>
          <w:spacing w:val="-8"/>
        </w:rPr>
        <w:t xml:space="preserve"> </w:t>
      </w:r>
      <w:r w:rsidRPr="00F922A0">
        <w:t>Организационные</w:t>
      </w:r>
      <w:r w:rsidRPr="00F922A0">
        <w:rPr>
          <w:spacing w:val="-8"/>
        </w:rPr>
        <w:t xml:space="preserve"> </w:t>
      </w:r>
      <w:r w:rsidRPr="00F922A0">
        <w:t>основы</w:t>
      </w:r>
      <w:r w:rsidRPr="00F922A0">
        <w:rPr>
          <w:spacing w:val="-8"/>
        </w:rPr>
        <w:t xml:space="preserve"> </w:t>
      </w:r>
      <w:r w:rsidRPr="00F922A0">
        <w:t>системы</w:t>
      </w:r>
      <w:r w:rsidRPr="00F922A0">
        <w:rPr>
          <w:spacing w:val="-7"/>
        </w:rPr>
        <w:t xml:space="preserve"> </w:t>
      </w:r>
      <w:r w:rsidRPr="00F922A0">
        <w:t>противодействия</w:t>
      </w:r>
      <w:r w:rsidRPr="00F922A0">
        <w:rPr>
          <w:spacing w:val="-9"/>
        </w:rPr>
        <w:t xml:space="preserve"> </w:t>
      </w:r>
      <w:r w:rsidRPr="00F922A0">
        <w:t>терроризму</w:t>
      </w:r>
      <w:r w:rsidRPr="00F922A0">
        <w:rPr>
          <w:spacing w:val="-58"/>
        </w:rPr>
        <w:t xml:space="preserve"> </w:t>
      </w:r>
      <w:r w:rsidRPr="00F922A0">
        <w:t>и экстремизму в Российской Федерации. Национальный антитеррористический комитет (НАК), его</w:t>
      </w:r>
      <w:r w:rsidRPr="00F922A0">
        <w:rPr>
          <w:spacing w:val="1"/>
        </w:rPr>
        <w:t xml:space="preserve"> </w:t>
      </w:r>
      <w:r w:rsidRPr="00F922A0">
        <w:t>предназначение,</w:t>
      </w:r>
      <w:r w:rsidRPr="00F922A0">
        <w:rPr>
          <w:spacing w:val="1"/>
        </w:rPr>
        <w:t xml:space="preserve"> </w:t>
      </w:r>
      <w:r w:rsidRPr="00F922A0">
        <w:t>структура</w:t>
      </w:r>
      <w:r w:rsidRPr="00F922A0">
        <w:rPr>
          <w:spacing w:val="1"/>
        </w:rPr>
        <w:t xml:space="preserve"> </w:t>
      </w:r>
      <w:r w:rsidRPr="00F922A0">
        <w:t>и</w:t>
      </w:r>
      <w:r w:rsidRPr="00F922A0">
        <w:rPr>
          <w:spacing w:val="1"/>
        </w:rPr>
        <w:t xml:space="preserve"> </w:t>
      </w:r>
      <w:r w:rsidRPr="00F922A0">
        <w:t>задачи.</w:t>
      </w:r>
      <w:r w:rsidRPr="00F922A0">
        <w:rPr>
          <w:spacing w:val="1"/>
        </w:rPr>
        <w:t xml:space="preserve"> </w:t>
      </w:r>
      <w:r w:rsidRPr="00F922A0">
        <w:t>Контртеррористическая</w:t>
      </w:r>
      <w:r w:rsidRPr="00F922A0">
        <w:rPr>
          <w:spacing w:val="1"/>
        </w:rPr>
        <w:t xml:space="preserve"> </w:t>
      </w:r>
      <w:r w:rsidRPr="00F922A0">
        <w:t>операция</w:t>
      </w:r>
      <w:r w:rsidRPr="00F922A0">
        <w:rPr>
          <w:spacing w:val="1"/>
        </w:rPr>
        <w:t xml:space="preserve"> </w:t>
      </w:r>
      <w:r w:rsidRPr="00F922A0">
        <w:t>и</w:t>
      </w:r>
      <w:r w:rsidRPr="00F922A0">
        <w:rPr>
          <w:spacing w:val="1"/>
        </w:rPr>
        <w:t xml:space="preserve"> </w:t>
      </w:r>
      <w:r w:rsidRPr="00F922A0">
        <w:t>условия</w:t>
      </w:r>
      <w:r w:rsidRPr="00F922A0">
        <w:rPr>
          <w:spacing w:val="1"/>
        </w:rPr>
        <w:t xml:space="preserve"> </w:t>
      </w:r>
      <w:r w:rsidRPr="00F922A0">
        <w:t>её</w:t>
      </w:r>
      <w:r w:rsidRPr="00F922A0">
        <w:rPr>
          <w:spacing w:val="1"/>
        </w:rPr>
        <w:t xml:space="preserve"> </w:t>
      </w:r>
      <w:r w:rsidRPr="00F922A0">
        <w:t>проведения.</w:t>
      </w:r>
      <w:r w:rsidRPr="00F922A0">
        <w:rPr>
          <w:spacing w:val="1"/>
        </w:rPr>
        <w:t xml:space="preserve"> </w:t>
      </w:r>
      <w:r w:rsidRPr="00F922A0">
        <w:t>Правовой</w:t>
      </w:r>
      <w:r w:rsidRPr="00F922A0">
        <w:rPr>
          <w:spacing w:val="1"/>
        </w:rPr>
        <w:t xml:space="preserve"> </w:t>
      </w:r>
      <w:r w:rsidRPr="00F922A0">
        <w:t>режим</w:t>
      </w:r>
      <w:r w:rsidRPr="00F922A0">
        <w:rPr>
          <w:spacing w:val="1"/>
        </w:rPr>
        <w:t xml:space="preserve"> </w:t>
      </w:r>
      <w:r w:rsidRPr="00F922A0">
        <w:t>контртеррористической</w:t>
      </w:r>
      <w:r w:rsidRPr="00F922A0">
        <w:rPr>
          <w:spacing w:val="1"/>
        </w:rPr>
        <w:t xml:space="preserve"> </w:t>
      </w:r>
      <w:r w:rsidRPr="00F922A0">
        <w:t>операции.</w:t>
      </w:r>
      <w:r w:rsidRPr="00F922A0">
        <w:rPr>
          <w:spacing w:val="1"/>
        </w:rPr>
        <w:t xml:space="preserve"> </w:t>
      </w:r>
      <w:r w:rsidRPr="00F922A0">
        <w:t>Роль</w:t>
      </w:r>
      <w:r w:rsidRPr="00F922A0">
        <w:rPr>
          <w:spacing w:val="1"/>
        </w:rPr>
        <w:t xml:space="preserve"> </w:t>
      </w:r>
      <w:r w:rsidRPr="00F922A0">
        <w:t>и</w:t>
      </w:r>
      <w:r w:rsidRPr="00F922A0">
        <w:rPr>
          <w:spacing w:val="1"/>
        </w:rPr>
        <w:t xml:space="preserve"> </w:t>
      </w:r>
      <w:r w:rsidRPr="00F922A0">
        <w:t>место</w:t>
      </w:r>
      <w:r w:rsidRPr="00F922A0">
        <w:rPr>
          <w:spacing w:val="1"/>
        </w:rPr>
        <w:t xml:space="preserve"> </w:t>
      </w:r>
      <w:r w:rsidRPr="00F922A0">
        <w:t>гражданской</w:t>
      </w:r>
      <w:r w:rsidRPr="00F922A0">
        <w:rPr>
          <w:spacing w:val="1"/>
        </w:rPr>
        <w:t xml:space="preserve"> </w:t>
      </w:r>
      <w:r w:rsidRPr="00F922A0">
        <w:t>обороны</w:t>
      </w:r>
      <w:r w:rsidRPr="00F922A0">
        <w:rPr>
          <w:spacing w:val="1"/>
        </w:rPr>
        <w:t xml:space="preserve"> </w:t>
      </w:r>
      <w:r w:rsidRPr="00F922A0">
        <w:t>в</w:t>
      </w:r>
      <w:r w:rsidRPr="00F922A0">
        <w:rPr>
          <w:spacing w:val="1"/>
        </w:rPr>
        <w:t xml:space="preserve"> </w:t>
      </w:r>
      <w:r w:rsidRPr="00F922A0">
        <w:t>противодействии</w:t>
      </w:r>
      <w:r w:rsidRPr="00F922A0">
        <w:rPr>
          <w:spacing w:val="1"/>
        </w:rPr>
        <w:t xml:space="preserve"> </w:t>
      </w:r>
      <w:r w:rsidRPr="00F922A0">
        <w:t>терроризму.</w:t>
      </w:r>
      <w:r w:rsidRPr="00F922A0">
        <w:rPr>
          <w:spacing w:val="1"/>
        </w:rPr>
        <w:t xml:space="preserve"> </w:t>
      </w:r>
      <w:r w:rsidRPr="00F922A0">
        <w:t>Применение</w:t>
      </w:r>
      <w:r w:rsidRPr="00F922A0">
        <w:rPr>
          <w:spacing w:val="1"/>
        </w:rPr>
        <w:t xml:space="preserve"> </w:t>
      </w:r>
      <w:r w:rsidRPr="00F922A0">
        <w:t>вооруженных</w:t>
      </w:r>
      <w:r w:rsidRPr="00F922A0">
        <w:rPr>
          <w:spacing w:val="1"/>
        </w:rPr>
        <w:t xml:space="preserve"> </w:t>
      </w:r>
      <w:r w:rsidRPr="00F922A0">
        <w:t>Сил</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1"/>
        </w:rPr>
        <w:t xml:space="preserve"> </w:t>
      </w:r>
      <w:r w:rsidRPr="00F922A0">
        <w:t>в</w:t>
      </w:r>
      <w:r w:rsidRPr="00F922A0">
        <w:rPr>
          <w:spacing w:val="1"/>
        </w:rPr>
        <w:t xml:space="preserve"> </w:t>
      </w:r>
      <w:r w:rsidRPr="00F922A0">
        <w:t>борьбе</w:t>
      </w:r>
      <w:r w:rsidRPr="00F922A0">
        <w:rPr>
          <w:spacing w:val="1"/>
        </w:rPr>
        <w:t xml:space="preserve"> </w:t>
      </w:r>
      <w:r w:rsidRPr="00F922A0">
        <w:t>с</w:t>
      </w:r>
      <w:r w:rsidRPr="00F922A0">
        <w:rPr>
          <w:spacing w:val="1"/>
        </w:rPr>
        <w:t xml:space="preserve"> </w:t>
      </w:r>
      <w:r w:rsidRPr="00F922A0">
        <w:t>терроризмом.</w:t>
      </w:r>
      <w:r w:rsidRPr="00F922A0">
        <w:rPr>
          <w:spacing w:val="1"/>
        </w:rPr>
        <w:t xml:space="preserve"> </w:t>
      </w:r>
      <w:r w:rsidRPr="00F922A0">
        <w:t>Участие</w:t>
      </w:r>
      <w:r w:rsidRPr="00F922A0">
        <w:rPr>
          <w:spacing w:val="1"/>
        </w:rPr>
        <w:t xml:space="preserve"> </w:t>
      </w:r>
      <w:r w:rsidRPr="00F922A0">
        <w:t>Вооруженных</w:t>
      </w:r>
      <w:r w:rsidRPr="00F922A0">
        <w:rPr>
          <w:spacing w:val="1"/>
        </w:rPr>
        <w:t xml:space="preserve"> </w:t>
      </w:r>
      <w:r w:rsidRPr="00F922A0">
        <w:t>Сил</w:t>
      </w:r>
      <w:r w:rsidRPr="00F922A0">
        <w:rPr>
          <w:spacing w:val="1"/>
        </w:rPr>
        <w:t xml:space="preserve"> </w:t>
      </w:r>
      <w:r w:rsidRPr="00F922A0">
        <w:t>РФ</w:t>
      </w:r>
      <w:r w:rsidRPr="00F922A0">
        <w:rPr>
          <w:spacing w:val="1"/>
        </w:rPr>
        <w:t xml:space="preserve"> </w:t>
      </w:r>
      <w:r w:rsidRPr="00F922A0">
        <w:t>в</w:t>
      </w:r>
      <w:r w:rsidRPr="00F922A0">
        <w:rPr>
          <w:spacing w:val="1"/>
        </w:rPr>
        <w:t xml:space="preserve"> </w:t>
      </w:r>
      <w:r w:rsidRPr="00F922A0">
        <w:t>пресечении</w:t>
      </w:r>
      <w:r w:rsidRPr="00F922A0">
        <w:rPr>
          <w:spacing w:val="1"/>
        </w:rPr>
        <w:t xml:space="preserve"> </w:t>
      </w:r>
      <w:r w:rsidRPr="00F922A0">
        <w:t>международной</w:t>
      </w:r>
      <w:r w:rsidRPr="00F922A0">
        <w:rPr>
          <w:spacing w:val="1"/>
        </w:rPr>
        <w:t xml:space="preserve"> </w:t>
      </w:r>
      <w:r w:rsidRPr="00F922A0">
        <w:t>террористической</w:t>
      </w:r>
      <w:r w:rsidRPr="00F922A0">
        <w:rPr>
          <w:spacing w:val="1"/>
        </w:rPr>
        <w:t xml:space="preserve"> </w:t>
      </w:r>
      <w:r w:rsidRPr="00F922A0">
        <w:t>деятельности за пределами страны. Духовно-нравственные основы противодействия терроризму и</w:t>
      </w:r>
      <w:r w:rsidRPr="00F922A0">
        <w:rPr>
          <w:spacing w:val="1"/>
        </w:rPr>
        <w:t xml:space="preserve"> </w:t>
      </w:r>
      <w:r w:rsidRPr="00F922A0">
        <w:t>экстремизму.</w:t>
      </w:r>
      <w:r w:rsidRPr="00F922A0">
        <w:rPr>
          <w:spacing w:val="1"/>
        </w:rPr>
        <w:t xml:space="preserve"> </w:t>
      </w:r>
      <w:r w:rsidRPr="00F922A0">
        <w:t>Значение</w:t>
      </w:r>
      <w:r w:rsidRPr="00F922A0">
        <w:rPr>
          <w:spacing w:val="1"/>
        </w:rPr>
        <w:t xml:space="preserve"> </w:t>
      </w:r>
      <w:r w:rsidRPr="00F922A0">
        <w:t>нравственных</w:t>
      </w:r>
      <w:r w:rsidRPr="00F922A0">
        <w:rPr>
          <w:spacing w:val="1"/>
        </w:rPr>
        <w:t xml:space="preserve"> </w:t>
      </w:r>
      <w:r w:rsidRPr="00F922A0">
        <w:t>позиций</w:t>
      </w:r>
      <w:r w:rsidRPr="00F922A0">
        <w:rPr>
          <w:spacing w:val="1"/>
        </w:rPr>
        <w:t xml:space="preserve"> </w:t>
      </w:r>
      <w:r w:rsidRPr="00F922A0">
        <w:t>и</w:t>
      </w:r>
      <w:r w:rsidRPr="00F922A0">
        <w:rPr>
          <w:spacing w:val="1"/>
        </w:rPr>
        <w:t xml:space="preserve"> </w:t>
      </w:r>
      <w:r w:rsidRPr="00F922A0">
        <w:t>личных</w:t>
      </w:r>
      <w:r w:rsidRPr="00F922A0">
        <w:rPr>
          <w:spacing w:val="1"/>
        </w:rPr>
        <w:t xml:space="preserve"> </w:t>
      </w:r>
      <w:r w:rsidRPr="00F922A0">
        <w:t>качеств</w:t>
      </w:r>
      <w:r w:rsidRPr="00F922A0">
        <w:rPr>
          <w:spacing w:val="1"/>
        </w:rPr>
        <w:t xml:space="preserve"> </w:t>
      </w:r>
      <w:r w:rsidRPr="00F922A0">
        <w:t>в</w:t>
      </w:r>
      <w:r w:rsidRPr="00F922A0">
        <w:rPr>
          <w:spacing w:val="1"/>
        </w:rPr>
        <w:t xml:space="preserve"> </w:t>
      </w:r>
      <w:r w:rsidRPr="00F922A0">
        <w:t>формировании</w:t>
      </w:r>
      <w:r w:rsidRPr="00F922A0">
        <w:rPr>
          <w:spacing w:val="1"/>
        </w:rPr>
        <w:t xml:space="preserve"> </w:t>
      </w:r>
      <w:r w:rsidRPr="00F922A0">
        <w:t>антитеррористического</w:t>
      </w:r>
      <w:r w:rsidRPr="00F922A0">
        <w:rPr>
          <w:spacing w:val="-7"/>
        </w:rPr>
        <w:t xml:space="preserve"> </w:t>
      </w:r>
      <w:r w:rsidRPr="00F922A0">
        <w:t>поведения.</w:t>
      </w:r>
      <w:r w:rsidRPr="00F922A0">
        <w:rPr>
          <w:spacing w:val="-6"/>
        </w:rPr>
        <w:t xml:space="preserve"> </w:t>
      </w:r>
      <w:r w:rsidRPr="00F922A0">
        <w:t>Роль</w:t>
      </w:r>
      <w:r w:rsidRPr="00F922A0">
        <w:rPr>
          <w:spacing w:val="-8"/>
        </w:rPr>
        <w:t xml:space="preserve"> </w:t>
      </w:r>
      <w:r w:rsidRPr="00F922A0">
        <w:t>культуры</w:t>
      </w:r>
      <w:r w:rsidRPr="00F922A0">
        <w:rPr>
          <w:spacing w:val="-6"/>
        </w:rPr>
        <w:t xml:space="preserve"> </w:t>
      </w:r>
      <w:r w:rsidRPr="00F922A0">
        <w:t>безопасности</w:t>
      </w:r>
      <w:r w:rsidRPr="00F922A0">
        <w:rPr>
          <w:spacing w:val="-5"/>
        </w:rPr>
        <w:t xml:space="preserve"> </w:t>
      </w:r>
      <w:r w:rsidRPr="00F922A0">
        <w:t>жизнедеятельности</w:t>
      </w:r>
      <w:r w:rsidRPr="00F922A0">
        <w:rPr>
          <w:spacing w:val="-4"/>
        </w:rPr>
        <w:t xml:space="preserve"> </w:t>
      </w:r>
      <w:r w:rsidRPr="00F922A0">
        <w:t>по</w:t>
      </w:r>
      <w:r w:rsidRPr="00F922A0">
        <w:rPr>
          <w:spacing w:val="-9"/>
        </w:rPr>
        <w:t xml:space="preserve"> </w:t>
      </w:r>
      <w:r w:rsidRPr="00F922A0">
        <w:t>формированию</w:t>
      </w:r>
      <w:r w:rsidRPr="00F922A0">
        <w:rPr>
          <w:spacing w:val="-57"/>
        </w:rPr>
        <w:t xml:space="preserve"> </w:t>
      </w:r>
      <w:r w:rsidRPr="00F922A0">
        <w:t>антитеррористического поведения и антитеррористического мышления. Уголовная ответственность за</w:t>
      </w:r>
      <w:r w:rsidRPr="00F922A0">
        <w:rPr>
          <w:spacing w:val="-57"/>
        </w:rPr>
        <w:t xml:space="preserve"> </w:t>
      </w:r>
      <w:r w:rsidRPr="00F922A0">
        <w:t>участие</w:t>
      </w:r>
      <w:r w:rsidRPr="00F922A0">
        <w:rPr>
          <w:spacing w:val="1"/>
        </w:rPr>
        <w:t xml:space="preserve"> </w:t>
      </w:r>
      <w:r w:rsidRPr="00F922A0">
        <w:t>в</w:t>
      </w:r>
      <w:r w:rsidRPr="00F922A0">
        <w:rPr>
          <w:spacing w:val="1"/>
        </w:rPr>
        <w:t xml:space="preserve"> </w:t>
      </w:r>
      <w:r w:rsidRPr="00F922A0">
        <w:t>террористической</w:t>
      </w:r>
      <w:r w:rsidRPr="00F922A0">
        <w:rPr>
          <w:spacing w:val="1"/>
        </w:rPr>
        <w:t xml:space="preserve"> </w:t>
      </w:r>
      <w:r w:rsidRPr="00F922A0">
        <w:t>и</w:t>
      </w:r>
      <w:r w:rsidRPr="00F922A0">
        <w:rPr>
          <w:spacing w:val="1"/>
        </w:rPr>
        <w:t xml:space="preserve"> </w:t>
      </w:r>
      <w:r w:rsidRPr="00F922A0">
        <w:t>экстремистской</w:t>
      </w:r>
      <w:r w:rsidRPr="00F922A0">
        <w:rPr>
          <w:spacing w:val="1"/>
        </w:rPr>
        <w:t xml:space="preserve"> </w:t>
      </w:r>
      <w:r w:rsidRPr="00F922A0">
        <w:t>деятельности.</w:t>
      </w:r>
      <w:r w:rsidRPr="00F922A0">
        <w:rPr>
          <w:spacing w:val="1"/>
        </w:rPr>
        <w:t xml:space="preserve"> </w:t>
      </w:r>
      <w:r w:rsidRPr="00F922A0">
        <w:t>Уголовная</w:t>
      </w:r>
      <w:r w:rsidRPr="00F922A0">
        <w:rPr>
          <w:spacing w:val="1"/>
        </w:rPr>
        <w:t xml:space="preserve"> </w:t>
      </w:r>
      <w:r w:rsidRPr="00F922A0">
        <w:t>ответственность</w:t>
      </w:r>
      <w:r w:rsidRPr="00F922A0">
        <w:rPr>
          <w:spacing w:val="1"/>
        </w:rPr>
        <w:t xml:space="preserve"> </w:t>
      </w:r>
      <w:r w:rsidRPr="00F922A0">
        <w:t>за</w:t>
      </w:r>
      <w:r w:rsidRPr="00F922A0">
        <w:rPr>
          <w:spacing w:val="1"/>
        </w:rPr>
        <w:t xml:space="preserve"> </w:t>
      </w:r>
      <w:r w:rsidRPr="00F922A0">
        <w:t>террористическую</w:t>
      </w:r>
      <w:r w:rsidRPr="00F922A0">
        <w:rPr>
          <w:spacing w:val="1"/>
        </w:rPr>
        <w:t xml:space="preserve"> </w:t>
      </w:r>
      <w:r w:rsidRPr="00F922A0">
        <w:t>деятельность.</w:t>
      </w:r>
      <w:r w:rsidRPr="00F922A0">
        <w:rPr>
          <w:spacing w:val="1"/>
        </w:rPr>
        <w:t xml:space="preserve"> </w:t>
      </w:r>
      <w:r w:rsidRPr="00F922A0">
        <w:t>Уголовный</w:t>
      </w:r>
      <w:r w:rsidRPr="00F922A0">
        <w:rPr>
          <w:spacing w:val="1"/>
        </w:rPr>
        <w:t xml:space="preserve"> </w:t>
      </w:r>
      <w:r w:rsidRPr="00F922A0">
        <w:t>кодекс</w:t>
      </w:r>
      <w:r w:rsidRPr="00F922A0">
        <w:rPr>
          <w:spacing w:val="1"/>
        </w:rPr>
        <w:t xml:space="preserve"> </w:t>
      </w:r>
      <w:r w:rsidRPr="00F922A0">
        <w:t>РФ</w:t>
      </w:r>
      <w:r w:rsidRPr="00F922A0">
        <w:rPr>
          <w:spacing w:val="1"/>
        </w:rPr>
        <w:t xml:space="preserve"> </w:t>
      </w:r>
      <w:r w:rsidRPr="00F922A0">
        <w:t>об</w:t>
      </w:r>
      <w:r w:rsidRPr="00F922A0">
        <w:rPr>
          <w:spacing w:val="1"/>
        </w:rPr>
        <w:t xml:space="preserve"> </w:t>
      </w:r>
      <w:r w:rsidRPr="00F922A0">
        <w:t>ответственности</w:t>
      </w:r>
      <w:r w:rsidRPr="00F922A0">
        <w:rPr>
          <w:spacing w:val="1"/>
        </w:rPr>
        <w:t xml:space="preserve"> </w:t>
      </w:r>
      <w:r w:rsidRPr="00F922A0">
        <w:t>за</w:t>
      </w:r>
      <w:r w:rsidRPr="00F922A0">
        <w:rPr>
          <w:spacing w:val="1"/>
        </w:rPr>
        <w:t xml:space="preserve"> </w:t>
      </w:r>
      <w:r w:rsidRPr="00F922A0">
        <w:t>участие</w:t>
      </w:r>
      <w:r w:rsidRPr="00F922A0">
        <w:rPr>
          <w:spacing w:val="1"/>
        </w:rPr>
        <w:t xml:space="preserve"> </w:t>
      </w:r>
      <w:r w:rsidRPr="00F922A0">
        <w:t>в</w:t>
      </w:r>
      <w:r w:rsidRPr="00F922A0">
        <w:rPr>
          <w:spacing w:val="1"/>
        </w:rPr>
        <w:t xml:space="preserve"> </w:t>
      </w:r>
      <w:r w:rsidRPr="00F922A0">
        <w:t>террористической</w:t>
      </w:r>
      <w:r w:rsidRPr="00F922A0">
        <w:rPr>
          <w:spacing w:val="1"/>
        </w:rPr>
        <w:t xml:space="preserve"> </w:t>
      </w:r>
      <w:r w:rsidRPr="00F922A0">
        <w:t>деятельности.</w:t>
      </w:r>
      <w:r w:rsidRPr="00F922A0">
        <w:rPr>
          <w:spacing w:val="1"/>
        </w:rPr>
        <w:t xml:space="preserve"> </w:t>
      </w:r>
      <w:r w:rsidRPr="00F922A0">
        <w:t>Федеральный</w:t>
      </w:r>
      <w:r w:rsidRPr="00F922A0">
        <w:rPr>
          <w:spacing w:val="1"/>
        </w:rPr>
        <w:t xml:space="preserve"> </w:t>
      </w:r>
      <w:r w:rsidRPr="00F922A0">
        <w:t>закон</w:t>
      </w:r>
      <w:r w:rsidRPr="00F922A0">
        <w:rPr>
          <w:spacing w:val="1"/>
        </w:rPr>
        <w:t xml:space="preserve"> </w:t>
      </w:r>
      <w:r w:rsidRPr="00F922A0">
        <w:t>«О</w:t>
      </w:r>
      <w:r w:rsidRPr="00F922A0">
        <w:rPr>
          <w:spacing w:val="1"/>
        </w:rPr>
        <w:t xml:space="preserve"> </w:t>
      </w:r>
      <w:r w:rsidRPr="00F922A0">
        <w:t>противодействии</w:t>
      </w:r>
      <w:r w:rsidRPr="00F922A0">
        <w:rPr>
          <w:spacing w:val="1"/>
        </w:rPr>
        <w:t xml:space="preserve"> </w:t>
      </w:r>
      <w:r w:rsidRPr="00F922A0">
        <w:t>экстремистской</w:t>
      </w:r>
      <w:r w:rsidRPr="00F922A0">
        <w:rPr>
          <w:spacing w:val="1"/>
        </w:rPr>
        <w:t xml:space="preserve"> </w:t>
      </w:r>
      <w:r w:rsidRPr="00F922A0">
        <w:t>деятельности» об ответственности за осуществление экстремистской деятельности. Уголовный кодекс</w:t>
      </w:r>
      <w:r w:rsidRPr="00F922A0">
        <w:rPr>
          <w:spacing w:val="-57"/>
        </w:rPr>
        <w:t xml:space="preserve"> </w:t>
      </w:r>
      <w:r w:rsidRPr="00F922A0">
        <w:t>РФ</w:t>
      </w:r>
      <w:r w:rsidRPr="00F922A0">
        <w:rPr>
          <w:spacing w:val="-7"/>
        </w:rPr>
        <w:t xml:space="preserve"> </w:t>
      </w:r>
      <w:r w:rsidRPr="00F922A0">
        <w:t>об</w:t>
      </w:r>
      <w:r w:rsidRPr="00F922A0">
        <w:rPr>
          <w:spacing w:val="-4"/>
        </w:rPr>
        <w:t xml:space="preserve"> </w:t>
      </w:r>
      <w:r w:rsidRPr="00F922A0">
        <w:t>уголовной</w:t>
      </w:r>
      <w:r w:rsidRPr="00F922A0">
        <w:rPr>
          <w:spacing w:val="-6"/>
        </w:rPr>
        <w:t xml:space="preserve"> </w:t>
      </w:r>
      <w:r w:rsidRPr="00F922A0">
        <w:t>ответственности</w:t>
      </w:r>
      <w:r w:rsidRPr="00F922A0">
        <w:rPr>
          <w:spacing w:val="-5"/>
        </w:rPr>
        <w:t xml:space="preserve"> </w:t>
      </w:r>
      <w:r w:rsidRPr="00F922A0">
        <w:t>за</w:t>
      </w:r>
      <w:r w:rsidRPr="00F922A0">
        <w:rPr>
          <w:spacing w:val="-8"/>
        </w:rPr>
        <w:t xml:space="preserve"> </w:t>
      </w:r>
      <w:r w:rsidRPr="00F922A0">
        <w:t>экстремистскую</w:t>
      </w:r>
      <w:r w:rsidRPr="00F922A0">
        <w:rPr>
          <w:spacing w:val="-6"/>
        </w:rPr>
        <w:t xml:space="preserve"> </w:t>
      </w:r>
      <w:r w:rsidRPr="00F922A0">
        <w:t>деятельность.</w:t>
      </w:r>
      <w:r w:rsidRPr="00F922A0">
        <w:rPr>
          <w:spacing w:val="-6"/>
        </w:rPr>
        <w:t xml:space="preserve"> </w:t>
      </w:r>
      <w:r w:rsidRPr="00F922A0">
        <w:t>Обеспечение</w:t>
      </w:r>
      <w:r w:rsidRPr="00F922A0">
        <w:rPr>
          <w:spacing w:val="-8"/>
        </w:rPr>
        <w:t xml:space="preserve"> </w:t>
      </w:r>
      <w:r w:rsidRPr="00F922A0">
        <w:t>личной</w:t>
      </w:r>
      <w:r w:rsidRPr="00F922A0">
        <w:rPr>
          <w:spacing w:val="-6"/>
        </w:rPr>
        <w:t xml:space="preserve"> </w:t>
      </w:r>
      <w:r w:rsidRPr="00F922A0">
        <w:t>безопасности</w:t>
      </w:r>
      <w:r w:rsidRPr="00F922A0">
        <w:rPr>
          <w:spacing w:val="-57"/>
        </w:rPr>
        <w:t xml:space="preserve"> </w:t>
      </w:r>
      <w:r w:rsidRPr="00F922A0">
        <w:t>при угрозе террористического акта. Правила безопасного поведения при угрозе террористического</w:t>
      </w:r>
      <w:r w:rsidRPr="00F922A0">
        <w:rPr>
          <w:spacing w:val="1"/>
        </w:rPr>
        <w:t xml:space="preserve"> </w:t>
      </w:r>
      <w:r w:rsidRPr="00F922A0">
        <w:t>акта.</w:t>
      </w:r>
    </w:p>
    <w:p w:rsidR="00755FD3" w:rsidRPr="00F922A0" w:rsidRDefault="007E3FA8">
      <w:pPr>
        <w:pStyle w:val="a3"/>
        <w:spacing w:before="1"/>
        <w:ind w:right="413" w:firstLine="720"/>
      </w:pPr>
      <w:r w:rsidRPr="00F922A0">
        <w:t>Правила</w:t>
      </w:r>
      <w:r w:rsidRPr="00F922A0">
        <w:rPr>
          <w:spacing w:val="1"/>
        </w:rPr>
        <w:t xml:space="preserve"> </w:t>
      </w:r>
      <w:r w:rsidRPr="00F922A0">
        <w:t>оказания</w:t>
      </w:r>
      <w:r w:rsidRPr="00F922A0">
        <w:rPr>
          <w:spacing w:val="1"/>
        </w:rPr>
        <w:t xml:space="preserve"> </w:t>
      </w:r>
      <w:r w:rsidRPr="00F922A0">
        <w:t>само-</w:t>
      </w:r>
      <w:r w:rsidRPr="00F922A0">
        <w:rPr>
          <w:spacing w:val="1"/>
        </w:rPr>
        <w:t xml:space="preserve"> </w:t>
      </w:r>
      <w:r w:rsidRPr="00F922A0">
        <w:t>и</w:t>
      </w:r>
      <w:r w:rsidRPr="00F922A0">
        <w:rPr>
          <w:spacing w:val="1"/>
        </w:rPr>
        <w:t xml:space="preserve"> </w:t>
      </w:r>
      <w:r w:rsidRPr="00F922A0">
        <w:t>взаимопомощи</w:t>
      </w:r>
      <w:r w:rsidRPr="00F922A0">
        <w:rPr>
          <w:spacing w:val="1"/>
        </w:rPr>
        <w:t xml:space="preserve"> </w:t>
      </w:r>
      <w:r w:rsidRPr="00F922A0">
        <w:t>пострадавшим</w:t>
      </w:r>
      <w:r w:rsidRPr="00F922A0">
        <w:rPr>
          <w:spacing w:val="1"/>
        </w:rPr>
        <w:t xml:space="preserve"> </w:t>
      </w:r>
      <w:r w:rsidRPr="00F922A0">
        <w:t>от</w:t>
      </w:r>
      <w:r w:rsidRPr="00F922A0">
        <w:rPr>
          <w:spacing w:val="1"/>
        </w:rPr>
        <w:t xml:space="preserve"> </w:t>
      </w:r>
      <w:r w:rsidRPr="00F922A0">
        <w:t>теракта.</w:t>
      </w:r>
      <w:r w:rsidRPr="00F922A0">
        <w:rPr>
          <w:spacing w:val="1"/>
        </w:rPr>
        <w:t xml:space="preserve"> </w:t>
      </w:r>
      <w:r w:rsidRPr="00F922A0">
        <w:t>Основы</w:t>
      </w:r>
      <w:r w:rsidRPr="00F922A0">
        <w:rPr>
          <w:spacing w:val="1"/>
        </w:rPr>
        <w:t xml:space="preserve"> </w:t>
      </w:r>
      <w:r w:rsidRPr="00F922A0">
        <w:t>медицинских</w:t>
      </w:r>
      <w:r w:rsidRPr="00F922A0">
        <w:rPr>
          <w:spacing w:val="-57"/>
        </w:rPr>
        <w:t xml:space="preserve"> </w:t>
      </w:r>
      <w:r w:rsidRPr="00F922A0">
        <w:t>знаний и здорового образа жизни Основы здорового образа жизни. Основы медицинских знаний и</w:t>
      </w:r>
      <w:r w:rsidRPr="00F922A0">
        <w:rPr>
          <w:spacing w:val="1"/>
        </w:rPr>
        <w:t xml:space="preserve"> </w:t>
      </w:r>
      <w:r w:rsidRPr="00F922A0">
        <w:t>профилактика</w:t>
      </w:r>
      <w:r w:rsidRPr="00F922A0">
        <w:rPr>
          <w:spacing w:val="1"/>
        </w:rPr>
        <w:t xml:space="preserve"> </w:t>
      </w:r>
      <w:r w:rsidRPr="00F922A0">
        <w:t>инфекционных</w:t>
      </w:r>
      <w:r w:rsidRPr="00F922A0">
        <w:rPr>
          <w:spacing w:val="1"/>
        </w:rPr>
        <w:t xml:space="preserve"> </w:t>
      </w:r>
      <w:r w:rsidRPr="00F922A0">
        <w:t>заболеваний</w:t>
      </w:r>
      <w:r w:rsidRPr="00F922A0">
        <w:rPr>
          <w:spacing w:val="1"/>
        </w:rPr>
        <w:t xml:space="preserve"> </w:t>
      </w:r>
      <w:r w:rsidRPr="00F922A0">
        <w:t>Сохранение</w:t>
      </w:r>
      <w:r w:rsidRPr="00F922A0">
        <w:rPr>
          <w:spacing w:val="1"/>
        </w:rPr>
        <w:t xml:space="preserve"> </w:t>
      </w:r>
      <w:r w:rsidRPr="00F922A0">
        <w:t>и</w:t>
      </w:r>
      <w:r w:rsidRPr="00F922A0">
        <w:rPr>
          <w:spacing w:val="1"/>
        </w:rPr>
        <w:t xml:space="preserve"> </w:t>
      </w:r>
      <w:r w:rsidRPr="00F922A0">
        <w:t>укрепление</w:t>
      </w:r>
      <w:r w:rsidRPr="00F922A0">
        <w:rPr>
          <w:spacing w:val="1"/>
        </w:rPr>
        <w:t xml:space="preserve"> </w:t>
      </w:r>
      <w:r w:rsidRPr="00F922A0">
        <w:t>здоровья</w:t>
      </w:r>
      <w:r w:rsidRPr="00F922A0">
        <w:rPr>
          <w:spacing w:val="1"/>
        </w:rPr>
        <w:t xml:space="preserve"> </w:t>
      </w:r>
      <w:r w:rsidRPr="00F922A0">
        <w:t>—</w:t>
      </w:r>
      <w:r w:rsidRPr="00F922A0">
        <w:rPr>
          <w:spacing w:val="1"/>
        </w:rPr>
        <w:t xml:space="preserve"> </w:t>
      </w:r>
      <w:r w:rsidRPr="00F922A0">
        <w:t>важная</w:t>
      </w:r>
      <w:r w:rsidRPr="00F922A0">
        <w:rPr>
          <w:spacing w:val="1"/>
        </w:rPr>
        <w:t xml:space="preserve"> </w:t>
      </w:r>
      <w:r w:rsidRPr="00F922A0">
        <w:t>часть</w:t>
      </w:r>
      <w:r w:rsidRPr="00F922A0">
        <w:rPr>
          <w:spacing w:val="1"/>
        </w:rPr>
        <w:t xml:space="preserve"> </w:t>
      </w:r>
      <w:r w:rsidRPr="00F922A0">
        <w:t>подготовки</w:t>
      </w:r>
      <w:r w:rsidRPr="00F922A0">
        <w:rPr>
          <w:spacing w:val="1"/>
        </w:rPr>
        <w:t xml:space="preserve"> </w:t>
      </w:r>
      <w:r w:rsidRPr="00F922A0">
        <w:t>молодежи</w:t>
      </w:r>
      <w:r w:rsidRPr="00F922A0">
        <w:rPr>
          <w:spacing w:val="1"/>
        </w:rPr>
        <w:t xml:space="preserve"> </w:t>
      </w:r>
      <w:r w:rsidRPr="00F922A0">
        <w:t>к</w:t>
      </w:r>
      <w:r w:rsidRPr="00F922A0">
        <w:rPr>
          <w:spacing w:val="1"/>
        </w:rPr>
        <w:t xml:space="preserve"> </w:t>
      </w:r>
      <w:r w:rsidRPr="00F922A0">
        <w:t>военной</w:t>
      </w:r>
      <w:r w:rsidRPr="00F922A0">
        <w:rPr>
          <w:spacing w:val="1"/>
        </w:rPr>
        <w:t xml:space="preserve"> </w:t>
      </w:r>
      <w:r w:rsidRPr="00F922A0">
        <w:t>службе</w:t>
      </w:r>
      <w:r w:rsidRPr="00F922A0">
        <w:rPr>
          <w:spacing w:val="1"/>
        </w:rPr>
        <w:t xml:space="preserve"> </w:t>
      </w:r>
      <w:r w:rsidRPr="00F922A0">
        <w:t>и</w:t>
      </w:r>
      <w:r w:rsidRPr="00F922A0">
        <w:rPr>
          <w:spacing w:val="1"/>
        </w:rPr>
        <w:t xml:space="preserve"> </w:t>
      </w:r>
      <w:r w:rsidRPr="00F922A0">
        <w:t>трудовой</w:t>
      </w:r>
      <w:r w:rsidRPr="00F922A0">
        <w:rPr>
          <w:spacing w:val="1"/>
        </w:rPr>
        <w:t xml:space="preserve"> </w:t>
      </w:r>
      <w:r w:rsidRPr="00F922A0">
        <w:t>деятельности.</w:t>
      </w:r>
      <w:r w:rsidRPr="00F922A0">
        <w:rPr>
          <w:spacing w:val="1"/>
        </w:rPr>
        <w:t xml:space="preserve"> </w:t>
      </w:r>
      <w:r w:rsidRPr="00F922A0">
        <w:t>Основные</w:t>
      </w:r>
      <w:r w:rsidRPr="00F922A0">
        <w:rPr>
          <w:spacing w:val="1"/>
        </w:rPr>
        <w:t xml:space="preserve"> </w:t>
      </w:r>
      <w:r w:rsidRPr="00F922A0">
        <w:t>требования,</w:t>
      </w:r>
      <w:r w:rsidRPr="00F922A0">
        <w:rPr>
          <w:spacing w:val="1"/>
        </w:rPr>
        <w:t xml:space="preserve"> </w:t>
      </w:r>
      <w:r w:rsidRPr="00F922A0">
        <w:t>предъявляемые</w:t>
      </w:r>
      <w:r w:rsidRPr="00F922A0">
        <w:rPr>
          <w:spacing w:val="1"/>
        </w:rPr>
        <w:t xml:space="preserve"> </w:t>
      </w:r>
      <w:r w:rsidRPr="00F922A0">
        <w:t>к</w:t>
      </w:r>
      <w:r w:rsidRPr="00F922A0">
        <w:rPr>
          <w:spacing w:val="1"/>
        </w:rPr>
        <w:t xml:space="preserve"> </w:t>
      </w:r>
      <w:r w:rsidRPr="00F922A0">
        <w:t>здоровью</w:t>
      </w:r>
      <w:r w:rsidRPr="00F922A0">
        <w:rPr>
          <w:spacing w:val="1"/>
        </w:rPr>
        <w:t xml:space="preserve"> </w:t>
      </w:r>
      <w:r w:rsidRPr="00F922A0">
        <w:t>гражданина</w:t>
      </w:r>
      <w:r w:rsidRPr="00F922A0">
        <w:rPr>
          <w:spacing w:val="1"/>
        </w:rPr>
        <w:t xml:space="preserve"> </w:t>
      </w:r>
      <w:r w:rsidRPr="00F922A0">
        <w:t>при</w:t>
      </w:r>
      <w:r w:rsidRPr="00F922A0">
        <w:rPr>
          <w:spacing w:val="1"/>
        </w:rPr>
        <w:t xml:space="preserve"> </w:t>
      </w:r>
      <w:r w:rsidRPr="00F922A0">
        <w:t>поступлении</w:t>
      </w:r>
      <w:r w:rsidRPr="00F922A0">
        <w:rPr>
          <w:spacing w:val="1"/>
        </w:rPr>
        <w:t xml:space="preserve"> </w:t>
      </w:r>
      <w:r w:rsidRPr="00F922A0">
        <w:t>его</w:t>
      </w:r>
      <w:r w:rsidRPr="00F922A0">
        <w:rPr>
          <w:spacing w:val="1"/>
        </w:rPr>
        <w:t xml:space="preserve"> </w:t>
      </w:r>
      <w:r w:rsidRPr="00F922A0">
        <w:t>на</w:t>
      </w:r>
      <w:r w:rsidRPr="00F922A0">
        <w:rPr>
          <w:spacing w:val="1"/>
        </w:rPr>
        <w:t xml:space="preserve"> </w:t>
      </w:r>
      <w:r w:rsidRPr="00F922A0">
        <w:t>военную</w:t>
      </w:r>
      <w:r w:rsidRPr="00F922A0">
        <w:rPr>
          <w:spacing w:val="1"/>
        </w:rPr>
        <w:t xml:space="preserve"> </w:t>
      </w:r>
      <w:r w:rsidRPr="00F922A0">
        <w:t>службу.</w:t>
      </w:r>
      <w:r w:rsidRPr="00F922A0">
        <w:rPr>
          <w:spacing w:val="1"/>
        </w:rPr>
        <w:t xml:space="preserve"> </w:t>
      </w:r>
      <w:r w:rsidRPr="00F922A0">
        <w:t>Духовные</w:t>
      </w:r>
      <w:r w:rsidRPr="00F922A0">
        <w:rPr>
          <w:spacing w:val="1"/>
        </w:rPr>
        <w:t xml:space="preserve"> </w:t>
      </w:r>
      <w:r w:rsidRPr="00F922A0">
        <w:t>и</w:t>
      </w:r>
      <w:r w:rsidRPr="00F922A0">
        <w:rPr>
          <w:spacing w:val="1"/>
        </w:rPr>
        <w:t xml:space="preserve"> </w:t>
      </w:r>
      <w:r w:rsidRPr="00F922A0">
        <w:t>физические качества человека, способствующие успешно выполнять обязанности в профессиональной</w:t>
      </w:r>
      <w:r w:rsidRPr="00F922A0">
        <w:rPr>
          <w:spacing w:val="-57"/>
        </w:rPr>
        <w:t xml:space="preserve"> </w:t>
      </w:r>
      <w:r w:rsidRPr="00F922A0">
        <w:t>деятельности. Основные инфекционные заболевания, их классификация и профилактика. Здоровый</w:t>
      </w:r>
      <w:r w:rsidRPr="00F922A0">
        <w:rPr>
          <w:spacing w:val="1"/>
        </w:rPr>
        <w:t xml:space="preserve"> </w:t>
      </w:r>
      <w:r w:rsidRPr="00F922A0">
        <w:t>образ</w:t>
      </w:r>
      <w:r w:rsidRPr="00F922A0">
        <w:rPr>
          <w:spacing w:val="1"/>
        </w:rPr>
        <w:t xml:space="preserve"> </w:t>
      </w:r>
      <w:r w:rsidRPr="00F922A0">
        <w:t>жизни</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составляющие</w:t>
      </w:r>
      <w:r w:rsidRPr="00F922A0">
        <w:rPr>
          <w:spacing w:val="1"/>
        </w:rPr>
        <w:t xml:space="preserve"> </w:t>
      </w:r>
      <w:r w:rsidRPr="00F922A0">
        <w:t>Здоровы</w:t>
      </w:r>
      <w:r w:rsidRPr="00F922A0">
        <w:rPr>
          <w:spacing w:val="1"/>
        </w:rPr>
        <w:t xml:space="preserve"> </w:t>
      </w:r>
      <w:r w:rsidRPr="00F922A0">
        <w:t>образ</w:t>
      </w:r>
      <w:r w:rsidRPr="00F922A0">
        <w:rPr>
          <w:spacing w:val="1"/>
        </w:rPr>
        <w:t xml:space="preserve"> </w:t>
      </w:r>
      <w:r w:rsidRPr="00F922A0">
        <w:t>жизни</w:t>
      </w:r>
      <w:r w:rsidRPr="00F922A0">
        <w:rPr>
          <w:spacing w:val="1"/>
        </w:rPr>
        <w:t xml:space="preserve"> </w:t>
      </w:r>
      <w:r w:rsidRPr="00F922A0">
        <w:t>как</w:t>
      </w:r>
      <w:r w:rsidRPr="00F922A0">
        <w:rPr>
          <w:spacing w:val="1"/>
        </w:rPr>
        <w:t xml:space="preserve"> </w:t>
      </w:r>
      <w:r w:rsidRPr="00F922A0">
        <w:t>индивидуальная</w:t>
      </w:r>
      <w:r w:rsidRPr="00F922A0">
        <w:rPr>
          <w:spacing w:val="1"/>
        </w:rPr>
        <w:t xml:space="preserve"> </w:t>
      </w:r>
      <w:r w:rsidRPr="00F922A0">
        <w:t>система</w:t>
      </w:r>
      <w:r w:rsidRPr="00F922A0">
        <w:rPr>
          <w:spacing w:val="1"/>
        </w:rPr>
        <w:t xml:space="preserve"> </w:t>
      </w:r>
      <w:r w:rsidRPr="00F922A0">
        <w:t>поведения</w:t>
      </w:r>
      <w:r w:rsidRPr="00F922A0">
        <w:rPr>
          <w:spacing w:val="1"/>
        </w:rPr>
        <w:t xml:space="preserve"> </w:t>
      </w:r>
      <w:r w:rsidRPr="00F922A0">
        <w:t>человека, направленная на сохранение и укрепление его здоровья. Факторы, влияющие на здоровье.</w:t>
      </w:r>
      <w:r w:rsidRPr="00F922A0">
        <w:rPr>
          <w:spacing w:val="1"/>
        </w:rPr>
        <w:t xml:space="preserve"> </w:t>
      </w:r>
      <w:r w:rsidRPr="00F922A0">
        <w:t>основные</w:t>
      </w:r>
      <w:r w:rsidRPr="00F922A0">
        <w:rPr>
          <w:spacing w:val="1"/>
        </w:rPr>
        <w:t xml:space="preserve"> </w:t>
      </w:r>
      <w:r w:rsidRPr="00F922A0">
        <w:t>составляющие</w:t>
      </w:r>
      <w:r w:rsidRPr="00F922A0">
        <w:rPr>
          <w:spacing w:val="1"/>
        </w:rPr>
        <w:t xml:space="preserve"> </w:t>
      </w:r>
      <w:r w:rsidRPr="00F922A0">
        <w:t>здорового</w:t>
      </w:r>
      <w:r w:rsidRPr="00F922A0">
        <w:rPr>
          <w:spacing w:val="1"/>
        </w:rPr>
        <w:t xml:space="preserve"> </w:t>
      </w:r>
      <w:r w:rsidRPr="00F922A0">
        <w:t>образа</w:t>
      </w:r>
      <w:r w:rsidRPr="00F922A0">
        <w:rPr>
          <w:spacing w:val="1"/>
        </w:rPr>
        <w:t xml:space="preserve"> </w:t>
      </w:r>
      <w:r w:rsidRPr="00F922A0">
        <w:t>жизни.</w:t>
      </w:r>
      <w:r w:rsidRPr="00F922A0">
        <w:rPr>
          <w:spacing w:val="1"/>
        </w:rPr>
        <w:t xml:space="preserve"> </w:t>
      </w:r>
      <w:r w:rsidRPr="00F922A0">
        <w:t>Биологические</w:t>
      </w:r>
      <w:r w:rsidRPr="00F922A0">
        <w:rPr>
          <w:spacing w:val="1"/>
        </w:rPr>
        <w:t xml:space="preserve"> </w:t>
      </w:r>
      <w:r w:rsidRPr="00F922A0">
        <w:t>ритмы</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влияние</w:t>
      </w:r>
      <w:r w:rsidRPr="00F922A0">
        <w:rPr>
          <w:spacing w:val="1"/>
        </w:rPr>
        <w:t xml:space="preserve"> </w:t>
      </w:r>
      <w:r w:rsidRPr="00F922A0">
        <w:t>на</w:t>
      </w:r>
      <w:r w:rsidRPr="00F922A0">
        <w:rPr>
          <w:spacing w:val="1"/>
        </w:rPr>
        <w:t xml:space="preserve"> </w:t>
      </w:r>
      <w:r w:rsidRPr="00F922A0">
        <w:t>работоспособность. Основные понятия о биологических ритмах</w:t>
      </w:r>
      <w:r w:rsidRPr="00F922A0">
        <w:rPr>
          <w:spacing w:val="1"/>
        </w:rPr>
        <w:t xml:space="preserve"> </w:t>
      </w:r>
      <w:r w:rsidRPr="00F922A0">
        <w:t>человека, их влияние на</w:t>
      </w:r>
      <w:r w:rsidRPr="00F922A0">
        <w:rPr>
          <w:spacing w:val="1"/>
        </w:rPr>
        <w:t xml:space="preserve"> </w:t>
      </w:r>
      <w:r w:rsidRPr="00F922A0">
        <w:t>уровень</w:t>
      </w:r>
      <w:r w:rsidRPr="00F922A0">
        <w:rPr>
          <w:spacing w:val="1"/>
        </w:rPr>
        <w:t xml:space="preserve"> </w:t>
      </w:r>
      <w:r w:rsidRPr="00F922A0">
        <w:t>жизнедеятельности</w:t>
      </w:r>
      <w:r w:rsidRPr="00F922A0">
        <w:rPr>
          <w:spacing w:val="1"/>
        </w:rPr>
        <w:t xml:space="preserve"> </w:t>
      </w:r>
      <w:r w:rsidRPr="00F922A0">
        <w:t>человека,</w:t>
      </w:r>
      <w:r w:rsidRPr="00F922A0">
        <w:rPr>
          <w:spacing w:val="1"/>
        </w:rPr>
        <w:t xml:space="preserve"> </w:t>
      </w:r>
      <w:r w:rsidRPr="00F922A0">
        <w:t>профилактика</w:t>
      </w:r>
      <w:r w:rsidRPr="00F922A0">
        <w:rPr>
          <w:spacing w:val="1"/>
        </w:rPr>
        <w:t xml:space="preserve"> </w:t>
      </w:r>
      <w:r w:rsidRPr="00F922A0">
        <w:t>утомления.</w:t>
      </w:r>
      <w:r w:rsidRPr="00F922A0">
        <w:rPr>
          <w:spacing w:val="1"/>
        </w:rPr>
        <w:t xml:space="preserve"> </w:t>
      </w:r>
      <w:r w:rsidRPr="00F922A0">
        <w:t>Значение</w:t>
      </w:r>
      <w:r w:rsidRPr="00F922A0">
        <w:rPr>
          <w:spacing w:val="1"/>
        </w:rPr>
        <w:t xml:space="preserve"> </w:t>
      </w:r>
      <w:r w:rsidRPr="00F922A0">
        <w:t>двигательной</w:t>
      </w:r>
      <w:r w:rsidRPr="00F922A0">
        <w:rPr>
          <w:spacing w:val="1"/>
        </w:rPr>
        <w:t xml:space="preserve"> </w:t>
      </w:r>
      <w:r w:rsidRPr="00F922A0">
        <w:t>активности</w:t>
      </w:r>
      <w:r w:rsidRPr="00F922A0">
        <w:rPr>
          <w:spacing w:val="1"/>
        </w:rPr>
        <w:t xml:space="preserve"> </w:t>
      </w:r>
      <w:r w:rsidRPr="00F922A0">
        <w:t>и</w:t>
      </w:r>
      <w:r w:rsidRPr="00F922A0">
        <w:rPr>
          <w:spacing w:val="1"/>
        </w:rPr>
        <w:t xml:space="preserve"> </w:t>
      </w:r>
      <w:r w:rsidRPr="00F922A0">
        <w:t>физической</w:t>
      </w:r>
      <w:r w:rsidRPr="00F922A0">
        <w:rPr>
          <w:spacing w:val="1"/>
        </w:rPr>
        <w:t xml:space="preserve"> </w:t>
      </w:r>
      <w:r w:rsidRPr="00F922A0">
        <w:t>культуры</w:t>
      </w:r>
      <w:r w:rsidRPr="00F922A0">
        <w:rPr>
          <w:spacing w:val="1"/>
        </w:rPr>
        <w:t xml:space="preserve"> </w:t>
      </w:r>
      <w:r w:rsidRPr="00F922A0">
        <w:t>для</w:t>
      </w:r>
      <w:r w:rsidRPr="00F922A0">
        <w:rPr>
          <w:spacing w:val="1"/>
        </w:rPr>
        <w:t xml:space="preserve"> </w:t>
      </w:r>
      <w:r w:rsidRPr="00F922A0">
        <w:t>здоровья</w:t>
      </w:r>
      <w:r w:rsidRPr="00F922A0">
        <w:rPr>
          <w:spacing w:val="1"/>
        </w:rPr>
        <w:t xml:space="preserve"> </w:t>
      </w:r>
      <w:r w:rsidRPr="00F922A0">
        <w:t>человека.</w:t>
      </w:r>
      <w:r w:rsidRPr="00F922A0">
        <w:rPr>
          <w:spacing w:val="1"/>
        </w:rPr>
        <w:t xml:space="preserve"> </w:t>
      </w:r>
      <w:r w:rsidRPr="00F922A0">
        <w:t>Необходимость</w:t>
      </w:r>
      <w:r w:rsidRPr="00F922A0">
        <w:rPr>
          <w:spacing w:val="1"/>
        </w:rPr>
        <w:t xml:space="preserve"> </w:t>
      </w:r>
      <w:r w:rsidRPr="00F922A0">
        <w:t>выработки</w:t>
      </w:r>
      <w:r w:rsidRPr="00F922A0">
        <w:rPr>
          <w:spacing w:val="1"/>
        </w:rPr>
        <w:t xml:space="preserve"> </w:t>
      </w:r>
      <w:r w:rsidRPr="00F922A0">
        <w:t>привычки</w:t>
      </w:r>
      <w:r w:rsidRPr="00F922A0">
        <w:rPr>
          <w:spacing w:val="1"/>
        </w:rPr>
        <w:t xml:space="preserve"> </w:t>
      </w:r>
      <w:r w:rsidRPr="00F922A0">
        <w:t>на</w:t>
      </w:r>
      <w:r w:rsidRPr="00F922A0">
        <w:rPr>
          <w:spacing w:val="1"/>
        </w:rPr>
        <w:t xml:space="preserve"> </w:t>
      </w:r>
      <w:r w:rsidRPr="00F922A0">
        <w:t>уровне</w:t>
      </w:r>
      <w:r w:rsidRPr="00F922A0">
        <w:rPr>
          <w:spacing w:val="1"/>
        </w:rPr>
        <w:t xml:space="preserve"> </w:t>
      </w:r>
      <w:r w:rsidRPr="00F922A0">
        <w:t>потребности к систематическим занятиям физической культурой. Вредные привычки и их социальные</w:t>
      </w:r>
      <w:r w:rsidRPr="00F922A0">
        <w:rPr>
          <w:spacing w:val="-57"/>
        </w:rPr>
        <w:t xml:space="preserve"> </w:t>
      </w:r>
      <w:r w:rsidRPr="00F922A0">
        <w:t>последствия.</w:t>
      </w:r>
      <w:r w:rsidRPr="00F922A0">
        <w:rPr>
          <w:spacing w:val="1"/>
        </w:rPr>
        <w:t xml:space="preserve"> </w:t>
      </w:r>
      <w:r w:rsidRPr="00F922A0">
        <w:t>Курение</w:t>
      </w:r>
      <w:r w:rsidRPr="00F922A0">
        <w:rPr>
          <w:spacing w:val="1"/>
        </w:rPr>
        <w:t xml:space="preserve"> </w:t>
      </w:r>
      <w:r w:rsidRPr="00F922A0">
        <w:t>и</w:t>
      </w:r>
      <w:r w:rsidRPr="00F922A0">
        <w:rPr>
          <w:spacing w:val="1"/>
        </w:rPr>
        <w:t xml:space="preserve"> </w:t>
      </w:r>
      <w:r w:rsidRPr="00F922A0">
        <w:t>употребление</w:t>
      </w:r>
      <w:r w:rsidRPr="00F922A0">
        <w:rPr>
          <w:spacing w:val="1"/>
        </w:rPr>
        <w:t xml:space="preserve"> </w:t>
      </w:r>
      <w:r w:rsidRPr="00F922A0">
        <w:t>алкоголя</w:t>
      </w:r>
      <w:r w:rsidRPr="00F922A0">
        <w:rPr>
          <w:spacing w:val="1"/>
        </w:rPr>
        <w:t xml:space="preserve"> </w:t>
      </w:r>
      <w:r w:rsidRPr="00F922A0">
        <w:t>—</w:t>
      </w:r>
      <w:r w:rsidRPr="00F922A0">
        <w:rPr>
          <w:spacing w:val="1"/>
        </w:rPr>
        <w:t xml:space="preserve"> </w:t>
      </w:r>
      <w:r w:rsidRPr="00F922A0">
        <w:t>разновидность</w:t>
      </w:r>
      <w:r w:rsidRPr="00F922A0">
        <w:rPr>
          <w:spacing w:val="1"/>
        </w:rPr>
        <w:t xml:space="preserve"> </w:t>
      </w:r>
      <w:r w:rsidRPr="00F922A0">
        <w:t>наркомании.</w:t>
      </w:r>
      <w:r w:rsidRPr="00F922A0">
        <w:rPr>
          <w:spacing w:val="1"/>
        </w:rPr>
        <w:t xml:space="preserve"> </w:t>
      </w:r>
      <w:r w:rsidRPr="00F922A0">
        <w:t>Наркомания</w:t>
      </w:r>
      <w:r w:rsidRPr="00F922A0">
        <w:rPr>
          <w:spacing w:val="1"/>
        </w:rPr>
        <w:t xml:space="preserve"> </w:t>
      </w:r>
      <w:r w:rsidRPr="00F922A0">
        <w:t>это</w:t>
      </w:r>
      <w:r w:rsidRPr="00F922A0">
        <w:rPr>
          <w:spacing w:val="1"/>
        </w:rPr>
        <w:t xml:space="preserve"> </w:t>
      </w:r>
      <w:r w:rsidRPr="00F922A0">
        <w:t>практически</w:t>
      </w:r>
      <w:r w:rsidRPr="00F922A0">
        <w:rPr>
          <w:spacing w:val="1"/>
        </w:rPr>
        <w:t xml:space="preserve"> </w:t>
      </w:r>
      <w:r w:rsidRPr="00F922A0">
        <w:t>неизлечимое</w:t>
      </w:r>
      <w:r w:rsidRPr="00F922A0">
        <w:rPr>
          <w:spacing w:val="1"/>
        </w:rPr>
        <w:t xml:space="preserve"> </w:t>
      </w:r>
      <w:r w:rsidRPr="00F922A0">
        <w:t>заболевание,</w:t>
      </w:r>
      <w:r w:rsidRPr="00F922A0">
        <w:rPr>
          <w:spacing w:val="1"/>
        </w:rPr>
        <w:t xml:space="preserve"> </w:t>
      </w:r>
      <w:r w:rsidRPr="00F922A0">
        <w:t>связанное</w:t>
      </w:r>
      <w:r w:rsidRPr="00F922A0">
        <w:rPr>
          <w:spacing w:val="1"/>
        </w:rPr>
        <w:t xml:space="preserve"> </w:t>
      </w:r>
      <w:r w:rsidRPr="00F922A0">
        <w:t>с</w:t>
      </w:r>
      <w:r w:rsidRPr="00F922A0">
        <w:rPr>
          <w:spacing w:val="1"/>
        </w:rPr>
        <w:t xml:space="preserve"> </w:t>
      </w:r>
      <w:r w:rsidRPr="00F922A0">
        <w:t>зависимостью</w:t>
      </w:r>
      <w:r w:rsidRPr="00F922A0">
        <w:rPr>
          <w:spacing w:val="1"/>
        </w:rPr>
        <w:t xml:space="preserve"> </w:t>
      </w:r>
      <w:r w:rsidRPr="00F922A0">
        <w:t>потребления</w:t>
      </w:r>
      <w:r w:rsidRPr="00F922A0">
        <w:rPr>
          <w:spacing w:val="1"/>
        </w:rPr>
        <w:t xml:space="preserve"> </w:t>
      </w:r>
      <w:r w:rsidRPr="00F922A0">
        <w:t>наркотика.</w:t>
      </w:r>
      <w:r w:rsidRPr="00F922A0">
        <w:rPr>
          <w:spacing w:val="-57"/>
        </w:rPr>
        <w:t xml:space="preserve"> </w:t>
      </w:r>
      <w:r w:rsidRPr="00F922A0">
        <w:t>Профилактика наркомании. Правила личной гигиены. Личная гигиена, общие понятия и определения.</w:t>
      </w:r>
      <w:r w:rsidRPr="00F922A0">
        <w:rPr>
          <w:spacing w:val="1"/>
        </w:rPr>
        <w:t xml:space="preserve"> </w:t>
      </w:r>
      <w:r w:rsidRPr="00F922A0">
        <w:t>Уход за кожей, зубами и волосами. Гигиена одежды. Некоторые понятия об очищении организма.</w:t>
      </w:r>
      <w:r w:rsidRPr="00F922A0">
        <w:rPr>
          <w:spacing w:val="1"/>
        </w:rPr>
        <w:t xml:space="preserve"> </w:t>
      </w:r>
      <w:r w:rsidRPr="00F922A0">
        <w:t>Нравственность и здоровье. Формирование правильного взаимоотношения полов. Семья и её значение</w:t>
      </w:r>
      <w:r w:rsidRPr="00F922A0">
        <w:rPr>
          <w:spacing w:val="-57"/>
        </w:rPr>
        <w:t xml:space="preserve"> </w:t>
      </w:r>
      <w:r w:rsidRPr="00F922A0">
        <w:t>в</w:t>
      </w:r>
      <w:r w:rsidRPr="00F922A0">
        <w:rPr>
          <w:spacing w:val="1"/>
        </w:rPr>
        <w:t xml:space="preserve"> </w:t>
      </w:r>
      <w:r w:rsidRPr="00F922A0">
        <w:t>жизни</w:t>
      </w:r>
      <w:r w:rsidRPr="00F922A0">
        <w:rPr>
          <w:spacing w:val="1"/>
        </w:rPr>
        <w:t xml:space="preserve"> </w:t>
      </w:r>
      <w:r w:rsidRPr="00F922A0">
        <w:t>человека.</w:t>
      </w:r>
      <w:r w:rsidRPr="00F922A0">
        <w:rPr>
          <w:spacing w:val="1"/>
        </w:rPr>
        <w:t xml:space="preserve"> </w:t>
      </w:r>
      <w:r w:rsidRPr="00F922A0">
        <w:t>Факторы,</w:t>
      </w:r>
      <w:r w:rsidRPr="00F922A0">
        <w:rPr>
          <w:spacing w:val="1"/>
        </w:rPr>
        <w:t xml:space="preserve"> </w:t>
      </w:r>
      <w:r w:rsidRPr="00F922A0">
        <w:t>оказывающие</w:t>
      </w:r>
      <w:r w:rsidRPr="00F922A0">
        <w:rPr>
          <w:spacing w:val="1"/>
        </w:rPr>
        <w:t xml:space="preserve"> </w:t>
      </w:r>
      <w:r w:rsidRPr="00F922A0">
        <w:t>влияние</w:t>
      </w:r>
      <w:r w:rsidRPr="00F922A0">
        <w:rPr>
          <w:spacing w:val="1"/>
        </w:rPr>
        <w:t xml:space="preserve"> </w:t>
      </w:r>
      <w:r w:rsidRPr="00F922A0">
        <w:t>на</w:t>
      </w:r>
      <w:r w:rsidRPr="00F922A0">
        <w:rPr>
          <w:spacing w:val="1"/>
        </w:rPr>
        <w:t xml:space="preserve"> </w:t>
      </w:r>
      <w:r w:rsidRPr="00F922A0">
        <w:t>гармонию</w:t>
      </w:r>
      <w:r w:rsidRPr="00F922A0">
        <w:rPr>
          <w:spacing w:val="1"/>
        </w:rPr>
        <w:t xml:space="preserve"> </w:t>
      </w:r>
      <w:r w:rsidRPr="00F922A0">
        <w:t>семейной</w:t>
      </w:r>
      <w:r w:rsidRPr="00F922A0">
        <w:rPr>
          <w:spacing w:val="1"/>
        </w:rPr>
        <w:t xml:space="preserve"> </w:t>
      </w:r>
      <w:r w:rsidRPr="00F922A0">
        <w:t>жизни.</w:t>
      </w:r>
      <w:r w:rsidRPr="00F922A0">
        <w:rPr>
          <w:spacing w:val="1"/>
        </w:rPr>
        <w:t xml:space="preserve"> </w:t>
      </w:r>
      <w:r w:rsidRPr="00F922A0">
        <w:t>Качества,</w:t>
      </w:r>
      <w:r w:rsidRPr="00F922A0">
        <w:rPr>
          <w:spacing w:val="1"/>
        </w:rPr>
        <w:t xml:space="preserve"> </w:t>
      </w:r>
      <w:r w:rsidRPr="00F922A0">
        <w:t>необходимые для создания прочной семьи. Инфекции, передаваемые половым путем (ИППП), пути их</w:t>
      </w:r>
      <w:r w:rsidRPr="00F922A0">
        <w:rPr>
          <w:spacing w:val="-57"/>
        </w:rPr>
        <w:t xml:space="preserve"> </w:t>
      </w:r>
      <w:r w:rsidRPr="00F922A0">
        <w:t>передачи,</w:t>
      </w:r>
      <w:r w:rsidRPr="00F922A0">
        <w:rPr>
          <w:spacing w:val="1"/>
        </w:rPr>
        <w:t xml:space="preserve"> </w:t>
      </w:r>
      <w:r w:rsidRPr="00F922A0">
        <w:t>причины,</w:t>
      </w:r>
      <w:r w:rsidRPr="00F922A0">
        <w:rPr>
          <w:spacing w:val="1"/>
        </w:rPr>
        <w:t xml:space="preserve"> </w:t>
      </w:r>
      <w:r w:rsidRPr="00F922A0">
        <w:t>способствующие</w:t>
      </w:r>
      <w:r w:rsidRPr="00F922A0">
        <w:rPr>
          <w:spacing w:val="1"/>
        </w:rPr>
        <w:t xml:space="preserve"> </w:t>
      </w:r>
      <w:r w:rsidRPr="00F922A0">
        <w:t>заражению.</w:t>
      </w:r>
      <w:r w:rsidRPr="00F922A0">
        <w:rPr>
          <w:spacing w:val="1"/>
        </w:rPr>
        <w:t xml:space="preserve"> </w:t>
      </w:r>
      <w:r w:rsidRPr="00F922A0">
        <w:t>Меры</w:t>
      </w:r>
      <w:r w:rsidRPr="00F922A0">
        <w:rPr>
          <w:spacing w:val="1"/>
        </w:rPr>
        <w:t xml:space="preserve"> </w:t>
      </w:r>
      <w:r w:rsidRPr="00F922A0">
        <w:t>профилактики.</w:t>
      </w:r>
      <w:r w:rsidRPr="00F922A0">
        <w:rPr>
          <w:spacing w:val="1"/>
        </w:rPr>
        <w:t xml:space="preserve"> </w:t>
      </w:r>
      <w:r w:rsidRPr="00F922A0">
        <w:t>ВИЧ-инфекция</w:t>
      </w:r>
      <w:r w:rsidRPr="00F922A0">
        <w:rPr>
          <w:spacing w:val="1"/>
        </w:rPr>
        <w:t xml:space="preserve"> </w:t>
      </w:r>
      <w:r w:rsidRPr="00F922A0">
        <w:t>и</w:t>
      </w:r>
      <w:r w:rsidRPr="00F922A0">
        <w:rPr>
          <w:spacing w:val="1"/>
        </w:rPr>
        <w:t xml:space="preserve"> </w:t>
      </w:r>
      <w:r w:rsidRPr="00F922A0">
        <w:t>СПИД,</w:t>
      </w:r>
      <w:r w:rsidRPr="00F922A0">
        <w:rPr>
          <w:spacing w:val="1"/>
        </w:rPr>
        <w:t xml:space="preserve"> </w:t>
      </w:r>
      <w:r w:rsidRPr="00F922A0">
        <w:t>основные</w:t>
      </w:r>
      <w:r w:rsidRPr="00F922A0">
        <w:rPr>
          <w:spacing w:val="1"/>
        </w:rPr>
        <w:t xml:space="preserve"> </w:t>
      </w:r>
      <w:r w:rsidRPr="00F922A0">
        <w:t>пути</w:t>
      </w:r>
      <w:r w:rsidRPr="00F922A0">
        <w:rPr>
          <w:spacing w:val="1"/>
        </w:rPr>
        <w:t xml:space="preserve"> </w:t>
      </w:r>
      <w:r w:rsidRPr="00F922A0">
        <w:t>заражения.</w:t>
      </w:r>
      <w:r w:rsidRPr="00F922A0">
        <w:rPr>
          <w:spacing w:val="1"/>
        </w:rPr>
        <w:t xml:space="preserve"> </w:t>
      </w:r>
      <w:r w:rsidRPr="00F922A0">
        <w:t>Профилактика</w:t>
      </w:r>
      <w:r w:rsidRPr="00F922A0">
        <w:rPr>
          <w:spacing w:val="1"/>
        </w:rPr>
        <w:t xml:space="preserve"> </w:t>
      </w:r>
      <w:r w:rsidRPr="00F922A0">
        <w:t>ВИЧ-инфекции.</w:t>
      </w:r>
      <w:r w:rsidRPr="00F922A0">
        <w:rPr>
          <w:spacing w:val="1"/>
        </w:rPr>
        <w:t xml:space="preserve"> </w:t>
      </w:r>
      <w:r w:rsidRPr="00F922A0">
        <w:t>Ответственность</w:t>
      </w:r>
      <w:r w:rsidRPr="00F922A0">
        <w:rPr>
          <w:spacing w:val="1"/>
        </w:rPr>
        <w:t xml:space="preserve"> </w:t>
      </w:r>
      <w:r w:rsidRPr="00F922A0">
        <w:t>за</w:t>
      </w:r>
      <w:r w:rsidRPr="00F922A0">
        <w:rPr>
          <w:spacing w:val="1"/>
        </w:rPr>
        <w:t xml:space="preserve"> </w:t>
      </w:r>
      <w:r w:rsidRPr="00F922A0">
        <w:t>заражение</w:t>
      </w:r>
      <w:r w:rsidRPr="00F922A0">
        <w:rPr>
          <w:spacing w:val="1"/>
        </w:rPr>
        <w:t xml:space="preserve"> </w:t>
      </w:r>
      <w:r w:rsidRPr="00F922A0">
        <w:t>ВИЧ-</w:t>
      </w:r>
      <w:r w:rsidRPr="00F922A0">
        <w:rPr>
          <w:spacing w:val="1"/>
        </w:rPr>
        <w:t xml:space="preserve"> </w:t>
      </w:r>
      <w:r w:rsidRPr="00F922A0">
        <w:t>инфекцией.</w:t>
      </w:r>
      <w:r w:rsidRPr="00F922A0">
        <w:rPr>
          <w:spacing w:val="7"/>
        </w:rPr>
        <w:t xml:space="preserve"> </w:t>
      </w:r>
      <w:r w:rsidRPr="00F922A0">
        <w:t>Семья</w:t>
      </w:r>
      <w:r w:rsidRPr="00F922A0">
        <w:rPr>
          <w:spacing w:val="7"/>
        </w:rPr>
        <w:t xml:space="preserve"> </w:t>
      </w:r>
      <w:r w:rsidRPr="00F922A0">
        <w:t>в</w:t>
      </w:r>
      <w:r w:rsidRPr="00F922A0">
        <w:rPr>
          <w:spacing w:val="6"/>
        </w:rPr>
        <w:t xml:space="preserve"> </w:t>
      </w:r>
      <w:r w:rsidRPr="00F922A0">
        <w:t>современном</w:t>
      </w:r>
      <w:r w:rsidRPr="00F922A0">
        <w:rPr>
          <w:spacing w:val="6"/>
        </w:rPr>
        <w:t xml:space="preserve"> </w:t>
      </w:r>
      <w:r w:rsidRPr="00F922A0">
        <w:t>обществе.</w:t>
      </w:r>
      <w:r w:rsidRPr="00F922A0">
        <w:rPr>
          <w:spacing w:val="7"/>
        </w:rPr>
        <w:t xml:space="preserve"> </w:t>
      </w:r>
      <w:r w:rsidRPr="00F922A0">
        <w:t>Брак</w:t>
      </w:r>
      <w:r w:rsidRPr="00F922A0">
        <w:rPr>
          <w:spacing w:val="8"/>
        </w:rPr>
        <w:t xml:space="preserve"> </w:t>
      </w:r>
      <w:r w:rsidRPr="00F922A0">
        <w:t>и</w:t>
      </w:r>
      <w:r w:rsidRPr="00F922A0">
        <w:rPr>
          <w:spacing w:val="8"/>
        </w:rPr>
        <w:t xml:space="preserve"> </w:t>
      </w:r>
      <w:r w:rsidRPr="00F922A0">
        <w:t>семья,</w:t>
      </w:r>
      <w:r w:rsidRPr="00F922A0">
        <w:rPr>
          <w:spacing w:val="7"/>
        </w:rPr>
        <w:t xml:space="preserve"> </w:t>
      </w:r>
      <w:r w:rsidRPr="00F922A0">
        <w:t>основные</w:t>
      </w:r>
      <w:r w:rsidRPr="00F922A0">
        <w:rPr>
          <w:spacing w:val="8"/>
        </w:rPr>
        <w:t xml:space="preserve"> </w:t>
      </w:r>
      <w:r w:rsidRPr="00F922A0">
        <w:t>понятия</w:t>
      </w:r>
      <w:r w:rsidRPr="00F922A0">
        <w:rPr>
          <w:spacing w:val="7"/>
        </w:rPr>
        <w:t xml:space="preserve"> </w:t>
      </w:r>
      <w:r w:rsidRPr="00F922A0">
        <w:t>и</w:t>
      </w:r>
      <w:r w:rsidRPr="00F922A0">
        <w:rPr>
          <w:spacing w:val="9"/>
        </w:rPr>
        <w:t xml:space="preserve"> </w:t>
      </w:r>
      <w:r w:rsidRPr="00F922A0">
        <w:t>определения.</w:t>
      </w:r>
      <w:r w:rsidRPr="00F922A0">
        <w:rPr>
          <w:spacing w:val="7"/>
        </w:rPr>
        <w:t xml:space="preserve"> </w:t>
      </w:r>
      <w:r w:rsidRPr="00F922A0">
        <w:t>Условия</w:t>
      </w:r>
    </w:p>
    <w:p w:rsidR="00755FD3" w:rsidRPr="00F922A0" w:rsidRDefault="00755FD3">
      <w:pPr>
        <w:sectPr w:rsidR="00755FD3" w:rsidRPr="00F922A0">
          <w:footerReference w:type="default" r:id="rId103"/>
          <w:pgSz w:w="11900" w:h="16840"/>
          <w:pgMar w:top="620" w:right="300" w:bottom="280" w:left="0" w:header="0" w:footer="0" w:gutter="0"/>
          <w:cols w:space="720"/>
        </w:sectPr>
      </w:pPr>
    </w:p>
    <w:p w:rsidR="00755FD3" w:rsidRPr="00F922A0" w:rsidRDefault="007E3FA8">
      <w:pPr>
        <w:pStyle w:val="a3"/>
        <w:spacing w:before="64"/>
        <w:ind w:right="413"/>
      </w:pPr>
      <w:r w:rsidRPr="00F922A0">
        <w:lastRenderedPageBreak/>
        <w:t>и порядок заключения брака. Личные права и обязанности супругов. Права и обязанности родителей.</w:t>
      </w:r>
      <w:r w:rsidRPr="00F922A0">
        <w:rPr>
          <w:spacing w:val="1"/>
        </w:rPr>
        <w:t xml:space="preserve"> </w:t>
      </w:r>
      <w:r w:rsidRPr="00F922A0">
        <w:t>основы медицинских знаний и оказание первой помощи. Первая помощь при неотложных состояниях.</w:t>
      </w:r>
      <w:r w:rsidRPr="00F922A0">
        <w:rPr>
          <w:spacing w:val="-57"/>
        </w:rPr>
        <w:t xml:space="preserve"> </w:t>
      </w:r>
      <w:r w:rsidRPr="00F922A0">
        <w:t>Сердечная</w:t>
      </w:r>
      <w:r w:rsidRPr="00F922A0">
        <w:rPr>
          <w:spacing w:val="-13"/>
        </w:rPr>
        <w:t xml:space="preserve"> </w:t>
      </w:r>
      <w:r w:rsidRPr="00F922A0">
        <w:t>недостаточность</w:t>
      </w:r>
      <w:r w:rsidRPr="00F922A0">
        <w:rPr>
          <w:spacing w:val="-11"/>
        </w:rPr>
        <w:t xml:space="preserve"> </w:t>
      </w:r>
      <w:r w:rsidRPr="00F922A0">
        <w:t>и</w:t>
      </w:r>
      <w:r w:rsidRPr="00F922A0">
        <w:rPr>
          <w:spacing w:val="-11"/>
        </w:rPr>
        <w:t xml:space="preserve"> </w:t>
      </w:r>
      <w:r w:rsidRPr="00F922A0">
        <w:t>причины</w:t>
      </w:r>
      <w:r w:rsidRPr="00F922A0">
        <w:rPr>
          <w:spacing w:val="-13"/>
        </w:rPr>
        <w:t xml:space="preserve"> </w:t>
      </w:r>
      <w:r w:rsidRPr="00F922A0">
        <w:t>её</w:t>
      </w:r>
      <w:r w:rsidRPr="00F922A0">
        <w:rPr>
          <w:spacing w:val="-13"/>
        </w:rPr>
        <w:t xml:space="preserve"> </w:t>
      </w:r>
      <w:r w:rsidRPr="00F922A0">
        <w:t>возникновения.</w:t>
      </w:r>
      <w:r w:rsidRPr="00F922A0">
        <w:rPr>
          <w:spacing w:val="-12"/>
        </w:rPr>
        <w:t xml:space="preserve"> </w:t>
      </w:r>
      <w:r w:rsidRPr="00F922A0">
        <w:t>Общие</w:t>
      </w:r>
      <w:r w:rsidRPr="00F922A0">
        <w:rPr>
          <w:spacing w:val="-13"/>
        </w:rPr>
        <w:t xml:space="preserve"> </w:t>
      </w:r>
      <w:r w:rsidRPr="00F922A0">
        <w:t>правила</w:t>
      </w:r>
      <w:r w:rsidRPr="00F922A0">
        <w:rPr>
          <w:spacing w:val="-13"/>
        </w:rPr>
        <w:t xml:space="preserve"> </w:t>
      </w:r>
      <w:r w:rsidRPr="00F922A0">
        <w:t>оказания</w:t>
      </w:r>
      <w:r w:rsidRPr="00F922A0">
        <w:rPr>
          <w:spacing w:val="-14"/>
        </w:rPr>
        <w:t xml:space="preserve"> </w:t>
      </w:r>
      <w:r w:rsidRPr="00F922A0">
        <w:t>первой</w:t>
      </w:r>
      <w:r w:rsidRPr="00F922A0">
        <w:rPr>
          <w:spacing w:val="-12"/>
        </w:rPr>
        <w:t xml:space="preserve"> </w:t>
      </w:r>
      <w:r w:rsidRPr="00F922A0">
        <w:t>помощи</w:t>
      </w:r>
      <w:r w:rsidRPr="00F922A0">
        <w:rPr>
          <w:spacing w:val="-11"/>
        </w:rPr>
        <w:t xml:space="preserve"> </w:t>
      </w:r>
      <w:r w:rsidRPr="00F922A0">
        <w:t>при</w:t>
      </w:r>
      <w:r w:rsidRPr="00F922A0">
        <w:rPr>
          <w:spacing w:val="-57"/>
        </w:rPr>
        <w:t xml:space="preserve"> </w:t>
      </w:r>
      <w:r w:rsidRPr="00F922A0">
        <w:t>острой сердечной недостаточности. Инсульт, причины его возникновения, признаки возникновения.</w:t>
      </w:r>
      <w:r w:rsidRPr="00F922A0">
        <w:rPr>
          <w:spacing w:val="1"/>
        </w:rPr>
        <w:t xml:space="preserve"> </w:t>
      </w:r>
      <w:r w:rsidRPr="00F922A0">
        <w:t>Первая помощь при инсульте. Первая помощь при ранениях. Понятие о ране, разновидность ран.</w:t>
      </w:r>
      <w:r w:rsidRPr="00F922A0">
        <w:rPr>
          <w:spacing w:val="1"/>
        </w:rPr>
        <w:t xml:space="preserve"> </w:t>
      </w:r>
      <w:r w:rsidRPr="00F922A0">
        <w:t>Последовательность</w:t>
      </w:r>
      <w:r w:rsidRPr="00F922A0">
        <w:rPr>
          <w:spacing w:val="1"/>
        </w:rPr>
        <w:t xml:space="preserve"> </w:t>
      </w:r>
      <w:r w:rsidRPr="00F922A0">
        <w:t>оказания</w:t>
      </w:r>
      <w:r w:rsidRPr="00F922A0">
        <w:rPr>
          <w:spacing w:val="1"/>
        </w:rPr>
        <w:t xml:space="preserve"> </w:t>
      </w:r>
      <w:r w:rsidRPr="00F922A0">
        <w:t>первой</w:t>
      </w:r>
      <w:r w:rsidRPr="00F922A0">
        <w:rPr>
          <w:spacing w:val="1"/>
        </w:rPr>
        <w:t xml:space="preserve"> </w:t>
      </w:r>
      <w:r w:rsidRPr="00F922A0">
        <w:t>помощи</w:t>
      </w:r>
      <w:r w:rsidRPr="00F922A0">
        <w:rPr>
          <w:spacing w:val="1"/>
        </w:rPr>
        <w:t xml:space="preserve"> </w:t>
      </w:r>
      <w:r w:rsidRPr="00F922A0">
        <w:t>при</w:t>
      </w:r>
      <w:r w:rsidRPr="00F922A0">
        <w:rPr>
          <w:spacing w:val="1"/>
        </w:rPr>
        <w:t xml:space="preserve"> </w:t>
      </w:r>
      <w:r w:rsidRPr="00F922A0">
        <w:t>ранении.</w:t>
      </w:r>
      <w:r w:rsidRPr="00F922A0">
        <w:rPr>
          <w:spacing w:val="1"/>
        </w:rPr>
        <w:t xml:space="preserve"> </w:t>
      </w:r>
      <w:r w:rsidRPr="00F922A0">
        <w:t>Понятие</w:t>
      </w:r>
      <w:r w:rsidRPr="00F922A0">
        <w:rPr>
          <w:spacing w:val="1"/>
        </w:rPr>
        <w:t xml:space="preserve"> </w:t>
      </w:r>
      <w:r w:rsidRPr="00F922A0">
        <w:t>об</w:t>
      </w:r>
      <w:r w:rsidRPr="00F922A0">
        <w:rPr>
          <w:spacing w:val="1"/>
        </w:rPr>
        <w:t xml:space="preserve"> </w:t>
      </w:r>
      <w:r w:rsidRPr="00F922A0">
        <w:t>асептике</w:t>
      </w:r>
      <w:r w:rsidRPr="00F922A0">
        <w:rPr>
          <w:spacing w:val="1"/>
        </w:rPr>
        <w:t xml:space="preserve"> </w:t>
      </w:r>
      <w:r w:rsidRPr="00F922A0">
        <w:t>и</w:t>
      </w:r>
      <w:r w:rsidRPr="00F922A0">
        <w:rPr>
          <w:spacing w:val="1"/>
        </w:rPr>
        <w:t xml:space="preserve"> </w:t>
      </w:r>
      <w:r w:rsidRPr="00F922A0">
        <w:t>антисептике.</w:t>
      </w:r>
      <w:r w:rsidRPr="00F922A0">
        <w:rPr>
          <w:spacing w:val="1"/>
        </w:rPr>
        <w:t xml:space="preserve"> </w:t>
      </w:r>
      <w:r w:rsidRPr="00F922A0">
        <w:t>Основные</w:t>
      </w:r>
      <w:r w:rsidRPr="00F922A0">
        <w:rPr>
          <w:spacing w:val="1"/>
        </w:rPr>
        <w:t xml:space="preserve"> </w:t>
      </w:r>
      <w:r w:rsidRPr="00F922A0">
        <w:t>правила</w:t>
      </w:r>
      <w:r w:rsidRPr="00F922A0">
        <w:rPr>
          <w:spacing w:val="1"/>
        </w:rPr>
        <w:t xml:space="preserve"> </w:t>
      </w:r>
      <w:r w:rsidRPr="00F922A0">
        <w:t>оказания</w:t>
      </w:r>
      <w:r w:rsidRPr="00F922A0">
        <w:rPr>
          <w:spacing w:val="1"/>
        </w:rPr>
        <w:t xml:space="preserve"> </w:t>
      </w:r>
      <w:r w:rsidRPr="00F922A0">
        <w:t>первой</w:t>
      </w:r>
      <w:r w:rsidRPr="00F922A0">
        <w:rPr>
          <w:spacing w:val="1"/>
        </w:rPr>
        <w:t xml:space="preserve"> </w:t>
      </w:r>
      <w:r w:rsidRPr="00F922A0">
        <w:t>помощи.</w:t>
      </w:r>
      <w:r w:rsidRPr="00F922A0">
        <w:rPr>
          <w:spacing w:val="1"/>
        </w:rPr>
        <w:t xml:space="preserve"> </w:t>
      </w:r>
      <w:r w:rsidRPr="00F922A0">
        <w:t>Правила</w:t>
      </w:r>
      <w:r w:rsidRPr="00F922A0">
        <w:rPr>
          <w:spacing w:val="1"/>
        </w:rPr>
        <w:t xml:space="preserve"> </w:t>
      </w:r>
      <w:r w:rsidRPr="00F922A0">
        <w:t>остановки</w:t>
      </w:r>
      <w:r w:rsidRPr="00F922A0">
        <w:rPr>
          <w:spacing w:val="1"/>
        </w:rPr>
        <w:t xml:space="preserve"> </w:t>
      </w:r>
      <w:r w:rsidRPr="00F922A0">
        <w:t>артериального</w:t>
      </w:r>
      <w:r w:rsidRPr="00F922A0">
        <w:rPr>
          <w:spacing w:val="1"/>
        </w:rPr>
        <w:t xml:space="preserve"> </w:t>
      </w:r>
      <w:r w:rsidRPr="00F922A0">
        <w:t>кровотечения.</w:t>
      </w:r>
      <w:r w:rsidRPr="00F922A0">
        <w:rPr>
          <w:spacing w:val="1"/>
        </w:rPr>
        <w:t xml:space="preserve"> </w:t>
      </w:r>
      <w:r w:rsidRPr="00F922A0">
        <w:t>Признаки</w:t>
      </w:r>
      <w:r w:rsidRPr="00F922A0">
        <w:rPr>
          <w:spacing w:val="1"/>
        </w:rPr>
        <w:t xml:space="preserve"> </w:t>
      </w:r>
      <w:r w:rsidRPr="00F922A0">
        <w:t>артериального</w:t>
      </w:r>
      <w:r w:rsidRPr="00F922A0">
        <w:rPr>
          <w:spacing w:val="1"/>
        </w:rPr>
        <w:t xml:space="preserve"> </w:t>
      </w:r>
      <w:r w:rsidRPr="00F922A0">
        <w:t>кровотечения,</w:t>
      </w:r>
      <w:r w:rsidRPr="00F922A0">
        <w:rPr>
          <w:spacing w:val="1"/>
        </w:rPr>
        <w:t xml:space="preserve"> </w:t>
      </w:r>
      <w:r w:rsidRPr="00F922A0">
        <w:t>методы</w:t>
      </w:r>
      <w:r w:rsidRPr="00F922A0">
        <w:rPr>
          <w:spacing w:val="1"/>
        </w:rPr>
        <w:t xml:space="preserve"> </w:t>
      </w:r>
      <w:r w:rsidRPr="00F922A0">
        <w:t>временной</w:t>
      </w:r>
      <w:r w:rsidRPr="00F922A0">
        <w:rPr>
          <w:spacing w:val="1"/>
        </w:rPr>
        <w:t xml:space="preserve"> </w:t>
      </w:r>
      <w:r w:rsidRPr="00F922A0">
        <w:t>остановки</w:t>
      </w:r>
      <w:r w:rsidRPr="00F922A0">
        <w:rPr>
          <w:spacing w:val="1"/>
        </w:rPr>
        <w:t xml:space="preserve"> </w:t>
      </w:r>
      <w:r w:rsidRPr="00F922A0">
        <w:t>кровотечения.</w:t>
      </w:r>
      <w:r w:rsidRPr="00F922A0">
        <w:rPr>
          <w:spacing w:val="1"/>
        </w:rPr>
        <w:t xml:space="preserve"> </w:t>
      </w:r>
      <w:r w:rsidRPr="00F922A0">
        <w:t>Правила</w:t>
      </w:r>
      <w:r w:rsidRPr="00F922A0">
        <w:rPr>
          <w:spacing w:val="1"/>
        </w:rPr>
        <w:t xml:space="preserve"> </w:t>
      </w:r>
      <w:r w:rsidRPr="00F922A0">
        <w:t>наложения</w:t>
      </w:r>
      <w:r w:rsidRPr="00F922A0">
        <w:rPr>
          <w:spacing w:val="1"/>
        </w:rPr>
        <w:t xml:space="preserve"> </w:t>
      </w:r>
      <w:r w:rsidRPr="00F922A0">
        <w:t>давящей</w:t>
      </w:r>
      <w:r w:rsidRPr="00F922A0">
        <w:rPr>
          <w:spacing w:val="1"/>
        </w:rPr>
        <w:t xml:space="preserve"> </w:t>
      </w:r>
      <w:r w:rsidRPr="00F922A0">
        <w:t>повязки.</w:t>
      </w:r>
      <w:r w:rsidRPr="00F922A0">
        <w:rPr>
          <w:spacing w:val="1"/>
        </w:rPr>
        <w:t xml:space="preserve"> </w:t>
      </w:r>
      <w:r w:rsidRPr="00F922A0">
        <w:t>Правила</w:t>
      </w:r>
      <w:r w:rsidRPr="00F922A0">
        <w:rPr>
          <w:spacing w:val="1"/>
        </w:rPr>
        <w:t xml:space="preserve"> </w:t>
      </w:r>
      <w:r w:rsidRPr="00F922A0">
        <w:t>наложения</w:t>
      </w:r>
      <w:r w:rsidRPr="00F922A0">
        <w:rPr>
          <w:spacing w:val="1"/>
        </w:rPr>
        <w:t xml:space="preserve"> </w:t>
      </w:r>
      <w:r w:rsidRPr="00F922A0">
        <w:t>жгута.</w:t>
      </w:r>
      <w:r w:rsidRPr="00F922A0">
        <w:rPr>
          <w:spacing w:val="1"/>
        </w:rPr>
        <w:t xml:space="preserve"> </w:t>
      </w:r>
      <w:r w:rsidRPr="00F922A0">
        <w:t>Способы</w:t>
      </w:r>
      <w:r w:rsidRPr="00F922A0">
        <w:rPr>
          <w:spacing w:val="1"/>
        </w:rPr>
        <w:t xml:space="preserve"> </w:t>
      </w:r>
      <w:r w:rsidRPr="00F922A0">
        <w:t>иммобилизации</w:t>
      </w:r>
      <w:r w:rsidRPr="00F922A0">
        <w:rPr>
          <w:spacing w:val="1"/>
        </w:rPr>
        <w:t xml:space="preserve"> </w:t>
      </w:r>
      <w:r w:rsidRPr="00F922A0">
        <w:t>и</w:t>
      </w:r>
      <w:r w:rsidRPr="00F922A0">
        <w:rPr>
          <w:spacing w:val="1"/>
        </w:rPr>
        <w:t xml:space="preserve"> </w:t>
      </w:r>
      <w:r w:rsidRPr="00F922A0">
        <w:t>переноски</w:t>
      </w:r>
      <w:r w:rsidRPr="00F922A0">
        <w:rPr>
          <w:spacing w:val="1"/>
        </w:rPr>
        <w:t xml:space="preserve"> </w:t>
      </w:r>
      <w:r w:rsidRPr="00F922A0">
        <w:t>пострадавшего.Первая</w:t>
      </w:r>
      <w:r w:rsidRPr="00F922A0">
        <w:rPr>
          <w:spacing w:val="1"/>
        </w:rPr>
        <w:t xml:space="preserve"> </w:t>
      </w:r>
      <w:r w:rsidRPr="00F922A0">
        <w:t>помощь</w:t>
      </w:r>
      <w:r w:rsidRPr="00F922A0">
        <w:rPr>
          <w:spacing w:val="1"/>
        </w:rPr>
        <w:t xml:space="preserve"> </w:t>
      </w:r>
      <w:r w:rsidRPr="00F922A0">
        <w:t>при</w:t>
      </w:r>
      <w:r w:rsidRPr="00F922A0">
        <w:rPr>
          <w:spacing w:val="1"/>
        </w:rPr>
        <w:t xml:space="preserve"> </w:t>
      </w:r>
      <w:r w:rsidRPr="00F922A0">
        <w:t>травмах</w:t>
      </w:r>
      <w:r w:rsidRPr="00F922A0">
        <w:rPr>
          <w:spacing w:val="1"/>
        </w:rPr>
        <w:t xml:space="preserve"> </w:t>
      </w:r>
      <w:r w:rsidRPr="00F922A0">
        <w:t>опорно-двигательного</w:t>
      </w:r>
      <w:r w:rsidRPr="00F922A0">
        <w:rPr>
          <w:spacing w:val="1"/>
        </w:rPr>
        <w:t xml:space="preserve"> </w:t>
      </w:r>
      <w:r w:rsidRPr="00F922A0">
        <w:t>аппарата.</w:t>
      </w:r>
      <w:r w:rsidRPr="00F922A0">
        <w:rPr>
          <w:spacing w:val="1"/>
        </w:rPr>
        <w:t xml:space="preserve"> </w:t>
      </w:r>
      <w:r w:rsidRPr="00F922A0">
        <w:t>Первая</w:t>
      </w:r>
      <w:r w:rsidRPr="00F922A0">
        <w:rPr>
          <w:spacing w:val="1"/>
        </w:rPr>
        <w:t xml:space="preserve"> </w:t>
      </w:r>
      <w:r w:rsidRPr="00F922A0">
        <w:t>помощь</w:t>
      </w:r>
      <w:r w:rsidRPr="00F922A0">
        <w:rPr>
          <w:spacing w:val="1"/>
        </w:rPr>
        <w:t xml:space="preserve"> </w:t>
      </w:r>
      <w:r w:rsidRPr="00F922A0">
        <w:t>при</w:t>
      </w:r>
      <w:r w:rsidRPr="00F922A0">
        <w:rPr>
          <w:spacing w:val="1"/>
        </w:rPr>
        <w:t xml:space="preserve"> </w:t>
      </w:r>
      <w:r w:rsidRPr="00F922A0">
        <w:t>черепномозговой травме, травме груди, травме живота. Первая помощь при травме в области таза, при</w:t>
      </w:r>
      <w:r w:rsidRPr="00F922A0">
        <w:rPr>
          <w:spacing w:val="-57"/>
        </w:rPr>
        <w:t xml:space="preserve"> </w:t>
      </w:r>
      <w:r w:rsidRPr="00F922A0">
        <w:t>повреждениях позвоночника, спины. Первая помощь при остановке сердца. Реанимация. Правила</w:t>
      </w:r>
      <w:r w:rsidRPr="00F922A0">
        <w:rPr>
          <w:spacing w:val="1"/>
        </w:rPr>
        <w:t xml:space="preserve"> </w:t>
      </w:r>
      <w:r w:rsidRPr="00F922A0">
        <w:t>проведения</w:t>
      </w:r>
      <w:r w:rsidRPr="00F922A0">
        <w:rPr>
          <w:spacing w:val="1"/>
        </w:rPr>
        <w:t xml:space="preserve"> </w:t>
      </w:r>
      <w:r w:rsidRPr="00F922A0">
        <w:t>сердечно-легочной</w:t>
      </w:r>
      <w:r w:rsidRPr="00F922A0">
        <w:rPr>
          <w:spacing w:val="1"/>
        </w:rPr>
        <w:t xml:space="preserve"> </w:t>
      </w:r>
      <w:r w:rsidRPr="00F922A0">
        <w:t>реанимации.</w:t>
      </w:r>
      <w:r w:rsidRPr="00F922A0">
        <w:rPr>
          <w:spacing w:val="1"/>
        </w:rPr>
        <w:t xml:space="preserve"> </w:t>
      </w:r>
      <w:r w:rsidRPr="00F922A0">
        <w:t>Непрямой</w:t>
      </w:r>
      <w:r w:rsidRPr="00F922A0">
        <w:rPr>
          <w:spacing w:val="1"/>
        </w:rPr>
        <w:t xml:space="preserve"> </w:t>
      </w:r>
      <w:r w:rsidRPr="00F922A0">
        <w:t>массаж</w:t>
      </w:r>
      <w:r w:rsidRPr="00F922A0">
        <w:rPr>
          <w:spacing w:val="1"/>
        </w:rPr>
        <w:t xml:space="preserve"> </w:t>
      </w:r>
      <w:r w:rsidRPr="00F922A0">
        <w:t>сердца.</w:t>
      </w:r>
      <w:r w:rsidRPr="00F922A0">
        <w:rPr>
          <w:spacing w:val="1"/>
        </w:rPr>
        <w:t xml:space="preserve"> </w:t>
      </w:r>
      <w:r w:rsidRPr="00F922A0">
        <w:t>Искусственная</w:t>
      </w:r>
      <w:r w:rsidRPr="00F922A0">
        <w:rPr>
          <w:spacing w:val="1"/>
        </w:rPr>
        <w:t xml:space="preserve"> </w:t>
      </w:r>
      <w:r w:rsidRPr="00F922A0">
        <w:t>вентиляция</w:t>
      </w:r>
      <w:r w:rsidRPr="00F922A0">
        <w:rPr>
          <w:spacing w:val="1"/>
        </w:rPr>
        <w:t xml:space="preserve"> </w:t>
      </w:r>
      <w:r w:rsidRPr="00F922A0">
        <w:t>легких. Обеспечение военной безопасности государства Основы обороны государства. Гражданская</w:t>
      </w:r>
      <w:r w:rsidRPr="00F922A0">
        <w:rPr>
          <w:spacing w:val="1"/>
        </w:rPr>
        <w:t xml:space="preserve"> </w:t>
      </w:r>
      <w:r w:rsidRPr="00F922A0">
        <w:t>оборона — составная часть обороноспособности</w:t>
      </w:r>
      <w:r w:rsidRPr="00F922A0">
        <w:rPr>
          <w:spacing w:val="1"/>
        </w:rPr>
        <w:t xml:space="preserve"> </w:t>
      </w:r>
      <w:r w:rsidRPr="00F922A0">
        <w:t>страны. Гражданская оборона как составляющая</w:t>
      </w:r>
      <w:r w:rsidRPr="00F922A0">
        <w:rPr>
          <w:spacing w:val="1"/>
        </w:rPr>
        <w:t xml:space="preserve"> </w:t>
      </w:r>
      <w:r w:rsidRPr="00F922A0">
        <w:t>обороны</w:t>
      </w:r>
      <w:r w:rsidRPr="00F922A0">
        <w:rPr>
          <w:spacing w:val="1"/>
        </w:rPr>
        <w:t xml:space="preserve"> </w:t>
      </w:r>
      <w:r w:rsidRPr="00F922A0">
        <w:t>государства,</w:t>
      </w:r>
      <w:r w:rsidRPr="00F922A0">
        <w:rPr>
          <w:spacing w:val="1"/>
        </w:rPr>
        <w:t xml:space="preserve"> </w:t>
      </w:r>
      <w:r w:rsidRPr="00F922A0">
        <w:t>предназначение</w:t>
      </w:r>
      <w:r w:rsidRPr="00F922A0">
        <w:rPr>
          <w:spacing w:val="1"/>
        </w:rPr>
        <w:t xml:space="preserve"> </w:t>
      </w:r>
      <w:r w:rsidRPr="00F922A0">
        <w:t>и</w:t>
      </w:r>
      <w:r w:rsidRPr="00F922A0">
        <w:rPr>
          <w:spacing w:val="1"/>
        </w:rPr>
        <w:t xml:space="preserve"> </w:t>
      </w:r>
      <w:r w:rsidRPr="00F922A0">
        <w:t>задачи</w:t>
      </w:r>
      <w:r w:rsidRPr="00F922A0">
        <w:rPr>
          <w:spacing w:val="1"/>
        </w:rPr>
        <w:t xml:space="preserve"> </w:t>
      </w:r>
      <w:r w:rsidRPr="00F922A0">
        <w:t>гражданской</w:t>
      </w:r>
      <w:r w:rsidRPr="00F922A0">
        <w:rPr>
          <w:spacing w:val="1"/>
        </w:rPr>
        <w:t xml:space="preserve"> </w:t>
      </w:r>
      <w:r w:rsidRPr="00F922A0">
        <w:t>обороны</w:t>
      </w:r>
      <w:r w:rsidRPr="00F922A0">
        <w:rPr>
          <w:spacing w:val="1"/>
        </w:rPr>
        <w:t xml:space="preserve"> </w:t>
      </w:r>
      <w:r w:rsidRPr="00F922A0">
        <w:t>по</w:t>
      </w:r>
      <w:r w:rsidRPr="00F922A0">
        <w:rPr>
          <w:spacing w:val="1"/>
        </w:rPr>
        <w:t xml:space="preserve"> </w:t>
      </w:r>
      <w:r w:rsidRPr="00F922A0">
        <w:t>защите</w:t>
      </w:r>
      <w:r w:rsidRPr="00F922A0">
        <w:rPr>
          <w:spacing w:val="1"/>
        </w:rPr>
        <w:t xml:space="preserve"> </w:t>
      </w:r>
      <w:r w:rsidRPr="00F922A0">
        <w:t>населения</w:t>
      </w:r>
      <w:r w:rsidRPr="00F922A0">
        <w:rPr>
          <w:spacing w:val="1"/>
        </w:rPr>
        <w:t xml:space="preserve"> </w:t>
      </w:r>
      <w:r w:rsidRPr="00F922A0">
        <w:t>от</w:t>
      </w:r>
      <w:r w:rsidRPr="00F922A0">
        <w:rPr>
          <w:spacing w:val="1"/>
        </w:rPr>
        <w:t xml:space="preserve"> </w:t>
      </w:r>
      <w:r w:rsidRPr="00F922A0">
        <w:t>чрезвычайных ситуаций мирного и военного времени. Основные виды оружия и их поражающие</w:t>
      </w:r>
      <w:r w:rsidRPr="00F922A0">
        <w:rPr>
          <w:spacing w:val="1"/>
        </w:rPr>
        <w:t xml:space="preserve"> </w:t>
      </w:r>
      <w:r w:rsidRPr="00F922A0">
        <w:t>свойства.</w:t>
      </w:r>
      <w:r w:rsidRPr="00F922A0">
        <w:rPr>
          <w:spacing w:val="1"/>
        </w:rPr>
        <w:t xml:space="preserve"> </w:t>
      </w:r>
      <w:r w:rsidRPr="00F922A0">
        <w:t>Мероприятия,</w:t>
      </w:r>
      <w:r w:rsidRPr="00F922A0">
        <w:rPr>
          <w:spacing w:val="1"/>
        </w:rPr>
        <w:t xml:space="preserve"> </w:t>
      </w:r>
      <w:r w:rsidRPr="00F922A0">
        <w:t>проводимые</w:t>
      </w:r>
      <w:r w:rsidRPr="00F922A0">
        <w:rPr>
          <w:spacing w:val="1"/>
        </w:rPr>
        <w:t xml:space="preserve"> </w:t>
      </w:r>
      <w:r w:rsidRPr="00F922A0">
        <w:t>по</w:t>
      </w:r>
      <w:r w:rsidRPr="00F922A0">
        <w:rPr>
          <w:spacing w:val="1"/>
        </w:rPr>
        <w:t xml:space="preserve"> </w:t>
      </w:r>
      <w:r w:rsidRPr="00F922A0">
        <w:t>защите</w:t>
      </w:r>
      <w:r w:rsidRPr="00F922A0">
        <w:rPr>
          <w:spacing w:val="1"/>
        </w:rPr>
        <w:t xml:space="preserve"> </w:t>
      </w:r>
      <w:r w:rsidRPr="00F922A0">
        <w:t>населения</w:t>
      </w:r>
      <w:r w:rsidRPr="00F922A0">
        <w:rPr>
          <w:spacing w:val="1"/>
        </w:rPr>
        <w:t xml:space="preserve"> </w:t>
      </w:r>
      <w:r w:rsidRPr="00F922A0">
        <w:t>от</w:t>
      </w:r>
      <w:r w:rsidRPr="00F922A0">
        <w:rPr>
          <w:spacing w:val="1"/>
        </w:rPr>
        <w:t xml:space="preserve"> </w:t>
      </w:r>
      <w:r w:rsidRPr="00F922A0">
        <w:t>современных</w:t>
      </w:r>
      <w:r w:rsidRPr="00F922A0">
        <w:rPr>
          <w:spacing w:val="1"/>
        </w:rPr>
        <w:t xml:space="preserve"> </w:t>
      </w:r>
      <w:r w:rsidRPr="00F922A0">
        <w:t>средств</w:t>
      </w:r>
      <w:r w:rsidRPr="00F922A0">
        <w:rPr>
          <w:spacing w:val="1"/>
        </w:rPr>
        <w:t xml:space="preserve"> </w:t>
      </w:r>
      <w:r w:rsidRPr="00F922A0">
        <w:t>поражения.</w:t>
      </w:r>
      <w:r w:rsidRPr="00F922A0">
        <w:rPr>
          <w:spacing w:val="1"/>
        </w:rPr>
        <w:t xml:space="preserve"> </w:t>
      </w:r>
      <w:r w:rsidRPr="00F922A0">
        <w:t>Оповещение и информирование населения о чрезвычайных ситуациях мирного и военного времени.</w:t>
      </w:r>
      <w:r w:rsidRPr="00F922A0">
        <w:rPr>
          <w:spacing w:val="1"/>
        </w:rPr>
        <w:t xml:space="preserve"> </w:t>
      </w:r>
      <w:r w:rsidRPr="00F922A0">
        <w:t>Действия</w:t>
      </w:r>
      <w:r w:rsidRPr="00F922A0">
        <w:rPr>
          <w:spacing w:val="1"/>
        </w:rPr>
        <w:t xml:space="preserve"> </w:t>
      </w:r>
      <w:r w:rsidRPr="00F922A0">
        <w:t>населения</w:t>
      </w:r>
      <w:r w:rsidRPr="00F922A0">
        <w:rPr>
          <w:spacing w:val="1"/>
        </w:rPr>
        <w:t xml:space="preserve"> </w:t>
      </w:r>
      <w:r w:rsidRPr="00F922A0">
        <w:t>по</w:t>
      </w:r>
      <w:r w:rsidRPr="00F922A0">
        <w:rPr>
          <w:spacing w:val="1"/>
        </w:rPr>
        <w:t xml:space="preserve"> </w:t>
      </w:r>
      <w:r w:rsidRPr="00F922A0">
        <w:t>сигналам</w:t>
      </w:r>
      <w:r w:rsidRPr="00F922A0">
        <w:rPr>
          <w:spacing w:val="1"/>
        </w:rPr>
        <w:t xml:space="preserve"> </w:t>
      </w:r>
      <w:r w:rsidRPr="00F922A0">
        <w:t>оповещения</w:t>
      </w:r>
      <w:r w:rsidRPr="00F922A0">
        <w:rPr>
          <w:spacing w:val="1"/>
        </w:rPr>
        <w:t xml:space="preserve"> </w:t>
      </w:r>
      <w:r w:rsidRPr="00F922A0">
        <w:t>о</w:t>
      </w:r>
      <w:r w:rsidRPr="00F922A0">
        <w:rPr>
          <w:spacing w:val="1"/>
        </w:rPr>
        <w:t xml:space="preserve"> </w:t>
      </w:r>
      <w:r w:rsidRPr="00F922A0">
        <w:t>чрезвычайных</w:t>
      </w:r>
      <w:r w:rsidRPr="00F922A0">
        <w:rPr>
          <w:spacing w:val="1"/>
        </w:rPr>
        <w:t xml:space="preserve"> </w:t>
      </w:r>
      <w:r w:rsidRPr="00F922A0">
        <w:t>ситуациях.</w:t>
      </w:r>
      <w:r w:rsidRPr="00F922A0">
        <w:rPr>
          <w:spacing w:val="1"/>
        </w:rPr>
        <w:t xml:space="preserve"> </w:t>
      </w:r>
      <w:r w:rsidRPr="00F922A0">
        <w:t>Инженерная</w:t>
      </w:r>
      <w:r w:rsidRPr="00F922A0">
        <w:rPr>
          <w:spacing w:val="1"/>
        </w:rPr>
        <w:t xml:space="preserve"> </w:t>
      </w:r>
      <w:r w:rsidRPr="00F922A0">
        <w:t>защита</w:t>
      </w:r>
      <w:r w:rsidRPr="00F922A0">
        <w:rPr>
          <w:spacing w:val="1"/>
        </w:rPr>
        <w:t xml:space="preserve"> </w:t>
      </w:r>
      <w:r w:rsidRPr="00F922A0">
        <w:t>населения</w:t>
      </w:r>
      <w:r w:rsidRPr="00F922A0">
        <w:rPr>
          <w:spacing w:val="1"/>
        </w:rPr>
        <w:t xml:space="preserve"> </w:t>
      </w:r>
      <w:r w:rsidRPr="00F922A0">
        <w:t>от</w:t>
      </w:r>
      <w:r w:rsidRPr="00F922A0">
        <w:rPr>
          <w:spacing w:val="1"/>
        </w:rPr>
        <w:t xml:space="preserve"> </w:t>
      </w:r>
      <w:r w:rsidRPr="00F922A0">
        <w:t>чрезвычайных</w:t>
      </w:r>
      <w:r w:rsidRPr="00F922A0">
        <w:rPr>
          <w:spacing w:val="1"/>
        </w:rPr>
        <w:t xml:space="preserve"> </w:t>
      </w:r>
      <w:r w:rsidRPr="00F922A0">
        <w:t>ситуаций</w:t>
      </w:r>
      <w:r w:rsidRPr="00F922A0">
        <w:rPr>
          <w:spacing w:val="1"/>
        </w:rPr>
        <w:t xml:space="preserve"> </w:t>
      </w:r>
      <w:r w:rsidRPr="00F922A0">
        <w:t>мирного</w:t>
      </w:r>
      <w:r w:rsidRPr="00F922A0">
        <w:rPr>
          <w:spacing w:val="1"/>
        </w:rPr>
        <w:t xml:space="preserve"> </w:t>
      </w:r>
      <w:r w:rsidRPr="00F922A0">
        <w:t>и</w:t>
      </w:r>
      <w:r w:rsidRPr="00F922A0">
        <w:rPr>
          <w:spacing w:val="1"/>
        </w:rPr>
        <w:t xml:space="preserve"> </w:t>
      </w:r>
      <w:r w:rsidRPr="00F922A0">
        <w:t>военного</w:t>
      </w:r>
      <w:r w:rsidRPr="00F922A0">
        <w:rPr>
          <w:spacing w:val="1"/>
        </w:rPr>
        <w:t xml:space="preserve"> </w:t>
      </w:r>
      <w:r w:rsidRPr="00F922A0">
        <w:t>времени.</w:t>
      </w:r>
      <w:r w:rsidRPr="00F922A0">
        <w:rPr>
          <w:spacing w:val="1"/>
        </w:rPr>
        <w:t xml:space="preserve"> </w:t>
      </w:r>
      <w:r w:rsidRPr="00F922A0">
        <w:t>Защитные</w:t>
      </w:r>
      <w:r w:rsidRPr="00F922A0">
        <w:rPr>
          <w:spacing w:val="1"/>
        </w:rPr>
        <w:t xml:space="preserve"> </w:t>
      </w:r>
      <w:r w:rsidRPr="00F922A0">
        <w:t>сооружения</w:t>
      </w:r>
      <w:r w:rsidRPr="00F922A0">
        <w:rPr>
          <w:spacing w:val="1"/>
        </w:rPr>
        <w:t xml:space="preserve"> </w:t>
      </w:r>
      <w:r w:rsidRPr="00F922A0">
        <w:t>гражданской</w:t>
      </w:r>
      <w:r w:rsidRPr="00F922A0">
        <w:rPr>
          <w:spacing w:val="1"/>
        </w:rPr>
        <w:t xml:space="preserve"> </w:t>
      </w:r>
      <w:r w:rsidRPr="00F922A0">
        <w:t>обороны.</w:t>
      </w:r>
      <w:r w:rsidRPr="00F922A0">
        <w:rPr>
          <w:spacing w:val="1"/>
        </w:rPr>
        <w:t xml:space="preserve"> </w:t>
      </w:r>
      <w:r w:rsidRPr="00F922A0">
        <w:t>Правила</w:t>
      </w:r>
      <w:r w:rsidRPr="00F922A0">
        <w:rPr>
          <w:spacing w:val="1"/>
        </w:rPr>
        <w:t xml:space="preserve"> </w:t>
      </w:r>
      <w:r w:rsidRPr="00F922A0">
        <w:t>поведения</w:t>
      </w:r>
      <w:r w:rsidRPr="00F922A0">
        <w:rPr>
          <w:spacing w:val="1"/>
        </w:rPr>
        <w:t xml:space="preserve"> </w:t>
      </w:r>
      <w:r w:rsidRPr="00F922A0">
        <w:t>в</w:t>
      </w:r>
      <w:r w:rsidRPr="00F922A0">
        <w:rPr>
          <w:spacing w:val="1"/>
        </w:rPr>
        <w:t xml:space="preserve"> </w:t>
      </w:r>
      <w:r w:rsidRPr="00F922A0">
        <w:t>защитных</w:t>
      </w:r>
      <w:r w:rsidRPr="00F922A0">
        <w:rPr>
          <w:spacing w:val="1"/>
        </w:rPr>
        <w:t xml:space="preserve"> </w:t>
      </w:r>
      <w:r w:rsidRPr="00F922A0">
        <w:t>сооружениях.</w:t>
      </w:r>
      <w:r w:rsidRPr="00F922A0">
        <w:rPr>
          <w:spacing w:val="1"/>
        </w:rPr>
        <w:t xml:space="preserve"> </w:t>
      </w:r>
      <w:r w:rsidRPr="00F922A0">
        <w:t>Средства</w:t>
      </w:r>
      <w:r w:rsidRPr="00F922A0">
        <w:rPr>
          <w:spacing w:val="1"/>
        </w:rPr>
        <w:t xml:space="preserve"> </w:t>
      </w:r>
      <w:r w:rsidRPr="00F922A0">
        <w:t>индивидуальной</w:t>
      </w:r>
      <w:r w:rsidRPr="00F922A0">
        <w:rPr>
          <w:spacing w:val="1"/>
        </w:rPr>
        <w:t xml:space="preserve"> </w:t>
      </w:r>
      <w:r w:rsidRPr="00F922A0">
        <w:t>защиты. Основные средства защиты органов дыхания, средства защиты кожи. Медицинские средства</w:t>
      </w:r>
      <w:r w:rsidRPr="00F922A0">
        <w:rPr>
          <w:spacing w:val="1"/>
        </w:rPr>
        <w:t xml:space="preserve"> </w:t>
      </w:r>
      <w:r w:rsidRPr="00F922A0">
        <w:t>защиты</w:t>
      </w:r>
      <w:r w:rsidRPr="00F922A0">
        <w:rPr>
          <w:spacing w:val="1"/>
        </w:rPr>
        <w:t xml:space="preserve"> </w:t>
      </w:r>
      <w:r w:rsidRPr="00F922A0">
        <w:t>и</w:t>
      </w:r>
      <w:r w:rsidRPr="00F922A0">
        <w:rPr>
          <w:spacing w:val="1"/>
        </w:rPr>
        <w:t xml:space="preserve"> </w:t>
      </w:r>
      <w:r w:rsidRPr="00F922A0">
        <w:t>профилактики.</w:t>
      </w:r>
      <w:r w:rsidRPr="00F922A0">
        <w:rPr>
          <w:spacing w:val="1"/>
        </w:rPr>
        <w:t xml:space="preserve"> </w:t>
      </w:r>
      <w:r w:rsidRPr="00F922A0">
        <w:t>Правила</w:t>
      </w:r>
      <w:r w:rsidRPr="00F922A0">
        <w:rPr>
          <w:spacing w:val="1"/>
        </w:rPr>
        <w:t xml:space="preserve"> </w:t>
      </w:r>
      <w:r w:rsidRPr="00F922A0">
        <w:t>использования</w:t>
      </w:r>
      <w:r w:rsidRPr="00F922A0">
        <w:rPr>
          <w:spacing w:val="1"/>
        </w:rPr>
        <w:t xml:space="preserve"> </w:t>
      </w:r>
      <w:r w:rsidRPr="00F922A0">
        <w:t>средств</w:t>
      </w:r>
      <w:r w:rsidRPr="00F922A0">
        <w:rPr>
          <w:spacing w:val="1"/>
        </w:rPr>
        <w:t xml:space="preserve"> </w:t>
      </w:r>
      <w:r w:rsidRPr="00F922A0">
        <w:t>индивидуальной</w:t>
      </w:r>
      <w:r w:rsidRPr="00F922A0">
        <w:rPr>
          <w:spacing w:val="1"/>
        </w:rPr>
        <w:t xml:space="preserve"> </w:t>
      </w:r>
      <w:r w:rsidRPr="00F922A0">
        <w:t>защиты.</w:t>
      </w:r>
      <w:r w:rsidRPr="00F922A0">
        <w:rPr>
          <w:spacing w:val="1"/>
        </w:rPr>
        <w:t xml:space="preserve"> </w:t>
      </w:r>
      <w:r w:rsidRPr="00F922A0">
        <w:t>Организация</w:t>
      </w:r>
      <w:r w:rsidRPr="00F922A0">
        <w:rPr>
          <w:spacing w:val="1"/>
        </w:rPr>
        <w:t xml:space="preserve"> </w:t>
      </w:r>
      <w:r w:rsidRPr="00F922A0">
        <w:t>проведения</w:t>
      </w:r>
      <w:r w:rsidRPr="00F922A0">
        <w:rPr>
          <w:spacing w:val="1"/>
        </w:rPr>
        <w:t xml:space="preserve"> </w:t>
      </w:r>
      <w:r w:rsidRPr="00F922A0">
        <w:t>аварийно-спасательных</w:t>
      </w:r>
      <w:r w:rsidRPr="00F922A0">
        <w:rPr>
          <w:spacing w:val="1"/>
        </w:rPr>
        <w:t xml:space="preserve"> </w:t>
      </w:r>
      <w:r w:rsidRPr="00F922A0">
        <w:t>и</w:t>
      </w:r>
      <w:r w:rsidRPr="00F922A0">
        <w:rPr>
          <w:spacing w:val="1"/>
        </w:rPr>
        <w:t xml:space="preserve"> </w:t>
      </w:r>
      <w:r w:rsidRPr="00F922A0">
        <w:t>других</w:t>
      </w:r>
      <w:r w:rsidRPr="00F922A0">
        <w:rPr>
          <w:spacing w:val="1"/>
        </w:rPr>
        <w:t xml:space="preserve"> </w:t>
      </w:r>
      <w:r w:rsidRPr="00F922A0">
        <w:t>неотложных</w:t>
      </w:r>
      <w:r w:rsidRPr="00F922A0">
        <w:rPr>
          <w:spacing w:val="1"/>
        </w:rPr>
        <w:t xml:space="preserve"> </w:t>
      </w:r>
      <w:r w:rsidRPr="00F922A0">
        <w:t>работ</w:t>
      </w:r>
      <w:r w:rsidRPr="00F922A0">
        <w:rPr>
          <w:spacing w:val="1"/>
        </w:rPr>
        <w:t xml:space="preserve"> </w:t>
      </w:r>
      <w:r w:rsidRPr="00F922A0">
        <w:t>в</w:t>
      </w:r>
      <w:r w:rsidRPr="00F922A0">
        <w:rPr>
          <w:spacing w:val="1"/>
        </w:rPr>
        <w:t xml:space="preserve"> </w:t>
      </w:r>
      <w:r w:rsidRPr="00F922A0">
        <w:t>зоне</w:t>
      </w:r>
      <w:r w:rsidRPr="00F922A0">
        <w:rPr>
          <w:spacing w:val="1"/>
        </w:rPr>
        <w:t xml:space="preserve"> </w:t>
      </w:r>
      <w:r w:rsidRPr="00F922A0">
        <w:t>чрезвычайной</w:t>
      </w:r>
      <w:r w:rsidRPr="00F922A0">
        <w:rPr>
          <w:spacing w:val="1"/>
        </w:rPr>
        <w:t xml:space="preserve"> </w:t>
      </w:r>
      <w:r w:rsidRPr="00F922A0">
        <w:t>ситуации.</w:t>
      </w:r>
      <w:r w:rsidRPr="00F922A0">
        <w:rPr>
          <w:spacing w:val="1"/>
        </w:rPr>
        <w:t xml:space="preserve"> </w:t>
      </w:r>
      <w:r w:rsidRPr="00F922A0">
        <w:t>Организация гражданской обороны в общеобразовательном учреждении, её предназначение и задачи.</w:t>
      </w:r>
      <w:r w:rsidRPr="00F922A0">
        <w:rPr>
          <w:spacing w:val="1"/>
        </w:rPr>
        <w:t xml:space="preserve"> </w:t>
      </w:r>
      <w:r w:rsidRPr="00F922A0">
        <w:t>План гражданской обороны общеобразовательного учреждения. Обязанности учащихся.Вооруженные</w:t>
      </w:r>
      <w:r w:rsidRPr="00F922A0">
        <w:rPr>
          <w:spacing w:val="-57"/>
        </w:rPr>
        <w:t xml:space="preserve"> </w:t>
      </w:r>
      <w:r w:rsidRPr="00F922A0">
        <w:t>Силы Российской Федерации— защитники нашего Отечества История создания Вооруженных Сил</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1"/>
        </w:rPr>
        <w:t xml:space="preserve"> </w:t>
      </w:r>
      <w:r w:rsidRPr="00F922A0">
        <w:t>Памяти</w:t>
      </w:r>
      <w:r w:rsidRPr="00F922A0">
        <w:rPr>
          <w:spacing w:val="1"/>
        </w:rPr>
        <w:t xml:space="preserve"> </w:t>
      </w:r>
      <w:r w:rsidRPr="00F922A0">
        <w:t>поколений</w:t>
      </w:r>
      <w:r w:rsidRPr="00F922A0">
        <w:rPr>
          <w:spacing w:val="1"/>
        </w:rPr>
        <w:t xml:space="preserve"> </w:t>
      </w:r>
      <w:r w:rsidRPr="00F922A0">
        <w:t>—</w:t>
      </w:r>
      <w:r w:rsidRPr="00F922A0">
        <w:rPr>
          <w:spacing w:val="1"/>
        </w:rPr>
        <w:t xml:space="preserve"> </w:t>
      </w:r>
      <w:r w:rsidRPr="00F922A0">
        <w:t>дни</w:t>
      </w:r>
      <w:r w:rsidRPr="00F922A0">
        <w:rPr>
          <w:spacing w:val="1"/>
        </w:rPr>
        <w:t xml:space="preserve"> </w:t>
      </w:r>
      <w:r w:rsidRPr="00F922A0">
        <w:t>воинской</w:t>
      </w:r>
      <w:r w:rsidRPr="00F922A0">
        <w:rPr>
          <w:spacing w:val="1"/>
        </w:rPr>
        <w:t xml:space="preserve"> </w:t>
      </w:r>
      <w:r w:rsidRPr="00F922A0">
        <w:t>славы</w:t>
      </w:r>
      <w:r w:rsidRPr="00F922A0">
        <w:rPr>
          <w:spacing w:val="1"/>
        </w:rPr>
        <w:t xml:space="preserve"> </w:t>
      </w:r>
      <w:r w:rsidRPr="00F922A0">
        <w:t>России,</w:t>
      </w:r>
      <w:r w:rsidRPr="00F922A0">
        <w:rPr>
          <w:spacing w:val="1"/>
        </w:rPr>
        <w:t xml:space="preserve"> </w:t>
      </w:r>
      <w:r w:rsidRPr="00F922A0">
        <w:t>дни</w:t>
      </w:r>
      <w:r w:rsidRPr="00F922A0">
        <w:rPr>
          <w:spacing w:val="1"/>
        </w:rPr>
        <w:t xml:space="preserve"> </w:t>
      </w:r>
      <w:r w:rsidRPr="00F922A0">
        <w:t>славных</w:t>
      </w:r>
      <w:r w:rsidRPr="00F922A0">
        <w:rPr>
          <w:spacing w:val="1"/>
        </w:rPr>
        <w:t xml:space="preserve"> </w:t>
      </w:r>
      <w:r w:rsidRPr="00F922A0">
        <w:t>побед,</w:t>
      </w:r>
      <w:r w:rsidRPr="00F922A0">
        <w:rPr>
          <w:spacing w:val="1"/>
        </w:rPr>
        <w:t xml:space="preserve"> </w:t>
      </w:r>
      <w:r w:rsidRPr="00F922A0">
        <w:t>сыгравших решающую роль в истории государства. Состав Вооруженных Сил Российской Федерации</w:t>
      </w:r>
      <w:r w:rsidRPr="00F922A0">
        <w:rPr>
          <w:spacing w:val="1"/>
        </w:rPr>
        <w:t xml:space="preserve"> </w:t>
      </w:r>
      <w:r w:rsidRPr="00F922A0">
        <w:t>и управление Вооруженными Силами Российской Федерации. Виды и рода войск Вооруженных Сил</w:t>
      </w:r>
      <w:r w:rsidRPr="00F922A0">
        <w:rPr>
          <w:spacing w:val="1"/>
        </w:rPr>
        <w:t xml:space="preserve"> </w:t>
      </w:r>
      <w:r w:rsidRPr="00F922A0">
        <w:t>Российской Федерации. Сухопутные воска (СВ), их состав и предназначение, вооружение и военная</w:t>
      </w:r>
      <w:r w:rsidRPr="00F922A0">
        <w:rPr>
          <w:spacing w:val="1"/>
        </w:rPr>
        <w:t xml:space="preserve"> </w:t>
      </w:r>
      <w:r w:rsidRPr="00F922A0">
        <w:t>техника Сухопутных войск. Военно-воздушные силы (ВВС), их состав и предназначение. Вооружение</w:t>
      </w:r>
      <w:r w:rsidRPr="00F922A0">
        <w:rPr>
          <w:spacing w:val="-57"/>
        </w:rPr>
        <w:t xml:space="preserve"> </w:t>
      </w:r>
      <w:r w:rsidRPr="00F922A0">
        <w:t>и</w:t>
      </w:r>
      <w:r w:rsidRPr="00F922A0">
        <w:rPr>
          <w:spacing w:val="-7"/>
        </w:rPr>
        <w:t xml:space="preserve"> </w:t>
      </w:r>
      <w:r w:rsidRPr="00F922A0">
        <w:t>военная</w:t>
      </w:r>
      <w:r w:rsidRPr="00F922A0">
        <w:rPr>
          <w:spacing w:val="-8"/>
        </w:rPr>
        <w:t xml:space="preserve"> </w:t>
      </w:r>
      <w:r w:rsidRPr="00F922A0">
        <w:t>техника</w:t>
      </w:r>
      <w:r w:rsidRPr="00F922A0">
        <w:rPr>
          <w:spacing w:val="-9"/>
        </w:rPr>
        <w:t xml:space="preserve"> </w:t>
      </w:r>
      <w:r w:rsidRPr="00F922A0">
        <w:t>Военно-воздушных</w:t>
      </w:r>
      <w:r w:rsidRPr="00F922A0">
        <w:rPr>
          <w:spacing w:val="-6"/>
        </w:rPr>
        <w:t xml:space="preserve"> </w:t>
      </w:r>
      <w:r w:rsidRPr="00F922A0">
        <w:t>сил.</w:t>
      </w:r>
      <w:r w:rsidRPr="00F922A0">
        <w:rPr>
          <w:spacing w:val="-8"/>
        </w:rPr>
        <w:t xml:space="preserve"> </w:t>
      </w:r>
      <w:r w:rsidRPr="00F922A0">
        <w:t>Военно-морской</w:t>
      </w:r>
      <w:r w:rsidRPr="00F922A0">
        <w:rPr>
          <w:spacing w:val="-7"/>
        </w:rPr>
        <w:t xml:space="preserve"> </w:t>
      </w:r>
      <w:r w:rsidRPr="00F922A0">
        <w:t>флот</w:t>
      </w:r>
      <w:r w:rsidRPr="00F922A0">
        <w:rPr>
          <w:spacing w:val="-8"/>
        </w:rPr>
        <w:t xml:space="preserve"> </w:t>
      </w:r>
      <w:r w:rsidRPr="00F922A0">
        <w:t>(ВМФ),</w:t>
      </w:r>
      <w:r w:rsidRPr="00F922A0">
        <w:rPr>
          <w:spacing w:val="-8"/>
        </w:rPr>
        <w:t xml:space="preserve"> </w:t>
      </w:r>
      <w:r w:rsidRPr="00F922A0">
        <w:t>его</w:t>
      </w:r>
      <w:r w:rsidRPr="00F922A0">
        <w:rPr>
          <w:spacing w:val="-8"/>
        </w:rPr>
        <w:t xml:space="preserve"> </w:t>
      </w:r>
      <w:r w:rsidRPr="00F922A0">
        <w:t>состав</w:t>
      </w:r>
      <w:r w:rsidRPr="00F922A0">
        <w:rPr>
          <w:spacing w:val="-9"/>
        </w:rPr>
        <w:t xml:space="preserve"> </w:t>
      </w:r>
      <w:r w:rsidRPr="00F922A0">
        <w:t>и</w:t>
      </w:r>
      <w:r w:rsidRPr="00F922A0">
        <w:rPr>
          <w:spacing w:val="-6"/>
        </w:rPr>
        <w:t xml:space="preserve"> </w:t>
      </w:r>
      <w:r w:rsidRPr="00F922A0">
        <w:t>предназначение.</w:t>
      </w:r>
      <w:r w:rsidRPr="00F922A0">
        <w:rPr>
          <w:spacing w:val="-58"/>
        </w:rPr>
        <w:t xml:space="preserve"> </w:t>
      </w:r>
      <w:r w:rsidRPr="00F922A0">
        <w:t>Вооружение и военная техника Военно-морского флота. Ракетные войска стратегического назначения</w:t>
      </w:r>
      <w:r w:rsidRPr="00F922A0">
        <w:rPr>
          <w:spacing w:val="1"/>
        </w:rPr>
        <w:t xml:space="preserve"> </w:t>
      </w:r>
      <w:r w:rsidRPr="00F922A0">
        <w:t>(РВСИ), их состав и предназначение. Вооружение и военная техника Ракетных войск стратегического</w:t>
      </w:r>
      <w:r w:rsidRPr="00F922A0">
        <w:rPr>
          <w:spacing w:val="1"/>
        </w:rPr>
        <w:t xml:space="preserve"> </w:t>
      </w:r>
      <w:r w:rsidRPr="00F922A0">
        <w:t>назначения. Воздушно-десантные войска, их состав и предназначение. Космические войска, их состав</w:t>
      </w:r>
      <w:r w:rsidRPr="00F922A0">
        <w:rPr>
          <w:spacing w:val="1"/>
        </w:rPr>
        <w:t xml:space="preserve"> </w:t>
      </w:r>
      <w:r w:rsidRPr="00F922A0">
        <w:t>и</w:t>
      </w:r>
      <w:r w:rsidRPr="00F922A0">
        <w:rPr>
          <w:spacing w:val="1"/>
        </w:rPr>
        <w:t xml:space="preserve"> </w:t>
      </w:r>
      <w:r w:rsidRPr="00F922A0">
        <w:t>предназначение.</w:t>
      </w:r>
      <w:r w:rsidRPr="00F922A0">
        <w:rPr>
          <w:spacing w:val="1"/>
        </w:rPr>
        <w:t xml:space="preserve"> </w:t>
      </w:r>
      <w:r w:rsidRPr="00F922A0">
        <w:t>Войска</w:t>
      </w:r>
      <w:r w:rsidRPr="00F922A0">
        <w:rPr>
          <w:spacing w:val="1"/>
        </w:rPr>
        <w:t xml:space="preserve"> </w:t>
      </w:r>
      <w:r w:rsidRPr="00F922A0">
        <w:t>и</w:t>
      </w:r>
      <w:r w:rsidRPr="00F922A0">
        <w:rPr>
          <w:spacing w:val="1"/>
        </w:rPr>
        <w:t xml:space="preserve"> </w:t>
      </w:r>
      <w:r w:rsidRPr="00F922A0">
        <w:t>воинские</w:t>
      </w:r>
      <w:r w:rsidRPr="00F922A0">
        <w:rPr>
          <w:spacing w:val="1"/>
        </w:rPr>
        <w:t xml:space="preserve"> </w:t>
      </w:r>
      <w:r w:rsidRPr="00F922A0">
        <w:t>формирования,</w:t>
      </w:r>
      <w:r w:rsidRPr="00F922A0">
        <w:rPr>
          <w:spacing w:val="1"/>
        </w:rPr>
        <w:t xml:space="preserve"> </w:t>
      </w:r>
      <w:r w:rsidRPr="00F922A0">
        <w:t>не</w:t>
      </w:r>
      <w:r w:rsidRPr="00F922A0">
        <w:rPr>
          <w:spacing w:val="1"/>
        </w:rPr>
        <w:t xml:space="preserve"> </w:t>
      </w:r>
      <w:r w:rsidRPr="00F922A0">
        <w:t>входящие</w:t>
      </w:r>
      <w:r w:rsidRPr="00F922A0">
        <w:rPr>
          <w:spacing w:val="1"/>
        </w:rPr>
        <w:t xml:space="preserve"> </w:t>
      </w:r>
      <w:r w:rsidRPr="00F922A0">
        <w:t>в</w:t>
      </w:r>
      <w:r w:rsidRPr="00F922A0">
        <w:rPr>
          <w:spacing w:val="1"/>
        </w:rPr>
        <w:t xml:space="preserve"> </w:t>
      </w:r>
      <w:r w:rsidRPr="00F922A0">
        <w:t>состав</w:t>
      </w:r>
      <w:r w:rsidRPr="00F922A0">
        <w:rPr>
          <w:spacing w:val="1"/>
        </w:rPr>
        <w:t xml:space="preserve"> </w:t>
      </w:r>
      <w:r w:rsidRPr="00F922A0">
        <w:t>Вооруженных</w:t>
      </w:r>
      <w:r w:rsidRPr="00F922A0">
        <w:rPr>
          <w:spacing w:val="1"/>
        </w:rPr>
        <w:t xml:space="preserve"> </w:t>
      </w:r>
      <w:r w:rsidRPr="00F922A0">
        <w:t>Сил</w:t>
      </w:r>
      <w:r w:rsidRPr="00F922A0">
        <w:rPr>
          <w:spacing w:val="1"/>
        </w:rPr>
        <w:t xml:space="preserve"> </w:t>
      </w:r>
      <w:r w:rsidRPr="00F922A0">
        <w:rPr>
          <w:spacing w:val="-1"/>
        </w:rPr>
        <w:t>Российской</w:t>
      </w:r>
      <w:r w:rsidRPr="00F922A0">
        <w:rPr>
          <w:spacing w:val="-14"/>
        </w:rPr>
        <w:t xml:space="preserve"> </w:t>
      </w:r>
      <w:r w:rsidRPr="00F922A0">
        <w:rPr>
          <w:spacing w:val="-1"/>
        </w:rPr>
        <w:t>Федерации.</w:t>
      </w:r>
      <w:r w:rsidRPr="00F922A0">
        <w:rPr>
          <w:spacing w:val="-17"/>
        </w:rPr>
        <w:t xml:space="preserve"> </w:t>
      </w:r>
      <w:r w:rsidRPr="00F922A0">
        <w:rPr>
          <w:spacing w:val="-1"/>
        </w:rPr>
        <w:t>Боевые</w:t>
      </w:r>
      <w:r w:rsidRPr="00F922A0">
        <w:rPr>
          <w:spacing w:val="-15"/>
        </w:rPr>
        <w:t xml:space="preserve"> </w:t>
      </w:r>
      <w:r w:rsidRPr="00F922A0">
        <w:rPr>
          <w:spacing w:val="-1"/>
        </w:rPr>
        <w:t>традиции</w:t>
      </w:r>
      <w:r w:rsidRPr="00F922A0">
        <w:rPr>
          <w:spacing w:val="-14"/>
        </w:rPr>
        <w:t xml:space="preserve"> </w:t>
      </w:r>
      <w:r w:rsidRPr="00F922A0">
        <w:t>Вооруженных</w:t>
      </w:r>
      <w:r w:rsidRPr="00F922A0">
        <w:rPr>
          <w:spacing w:val="-12"/>
        </w:rPr>
        <w:t xml:space="preserve"> </w:t>
      </w:r>
      <w:r w:rsidRPr="00F922A0">
        <w:t>Сил</w:t>
      </w:r>
      <w:r w:rsidRPr="00F922A0">
        <w:rPr>
          <w:spacing w:val="-15"/>
        </w:rPr>
        <w:t xml:space="preserve"> </w:t>
      </w:r>
      <w:r w:rsidRPr="00F922A0">
        <w:t>России.</w:t>
      </w:r>
      <w:r w:rsidRPr="00F922A0">
        <w:rPr>
          <w:spacing w:val="-14"/>
        </w:rPr>
        <w:t xml:space="preserve"> </w:t>
      </w:r>
      <w:r w:rsidRPr="00F922A0">
        <w:t>Патриотизм</w:t>
      </w:r>
      <w:r w:rsidRPr="00F922A0">
        <w:rPr>
          <w:spacing w:val="-15"/>
        </w:rPr>
        <w:t xml:space="preserve"> </w:t>
      </w:r>
      <w:r w:rsidRPr="00F922A0">
        <w:t>и</w:t>
      </w:r>
      <w:r w:rsidRPr="00F922A0">
        <w:rPr>
          <w:spacing w:val="-13"/>
        </w:rPr>
        <w:t xml:space="preserve"> </w:t>
      </w:r>
      <w:r w:rsidRPr="00F922A0">
        <w:t>верность</w:t>
      </w:r>
      <w:r w:rsidRPr="00F922A0">
        <w:rPr>
          <w:spacing w:val="-13"/>
        </w:rPr>
        <w:t xml:space="preserve"> </w:t>
      </w:r>
      <w:r w:rsidRPr="00F922A0">
        <w:t>воинскому</w:t>
      </w:r>
      <w:r w:rsidRPr="00F922A0">
        <w:rPr>
          <w:spacing w:val="-57"/>
        </w:rPr>
        <w:t xml:space="preserve"> </w:t>
      </w:r>
      <w:r w:rsidRPr="00F922A0">
        <w:t>долгу—</w:t>
      </w:r>
      <w:r w:rsidRPr="00F922A0">
        <w:rPr>
          <w:spacing w:val="1"/>
        </w:rPr>
        <w:t xml:space="preserve"> </w:t>
      </w:r>
      <w:r w:rsidRPr="00F922A0">
        <w:t>качества</w:t>
      </w:r>
      <w:r w:rsidRPr="00F922A0">
        <w:rPr>
          <w:spacing w:val="1"/>
        </w:rPr>
        <w:t xml:space="preserve"> </w:t>
      </w:r>
      <w:r w:rsidRPr="00F922A0">
        <w:t>защитника</w:t>
      </w:r>
      <w:r w:rsidRPr="00F922A0">
        <w:rPr>
          <w:spacing w:val="1"/>
        </w:rPr>
        <w:t xml:space="preserve"> </w:t>
      </w:r>
      <w:r w:rsidRPr="00F922A0">
        <w:t>Отечества.</w:t>
      </w:r>
      <w:r w:rsidRPr="00F922A0">
        <w:rPr>
          <w:spacing w:val="1"/>
        </w:rPr>
        <w:t xml:space="preserve"> </w:t>
      </w:r>
      <w:r w:rsidRPr="00F922A0">
        <w:t>Дружба</w:t>
      </w:r>
      <w:r w:rsidRPr="00F922A0">
        <w:rPr>
          <w:spacing w:val="1"/>
        </w:rPr>
        <w:t xml:space="preserve"> </w:t>
      </w:r>
      <w:r w:rsidRPr="00F922A0">
        <w:t>и</w:t>
      </w:r>
      <w:r w:rsidRPr="00F922A0">
        <w:rPr>
          <w:spacing w:val="1"/>
        </w:rPr>
        <w:t xml:space="preserve"> </w:t>
      </w:r>
      <w:r w:rsidRPr="00F922A0">
        <w:t>войсковое</w:t>
      </w:r>
      <w:r w:rsidRPr="00F922A0">
        <w:rPr>
          <w:spacing w:val="1"/>
        </w:rPr>
        <w:t xml:space="preserve"> </w:t>
      </w:r>
      <w:r w:rsidRPr="00F922A0">
        <w:t>товарищество</w:t>
      </w:r>
      <w:r w:rsidRPr="00F922A0">
        <w:rPr>
          <w:spacing w:val="1"/>
        </w:rPr>
        <w:t xml:space="preserve"> </w:t>
      </w:r>
      <w:r w:rsidRPr="00F922A0">
        <w:t>—</w:t>
      </w:r>
      <w:r w:rsidRPr="00F922A0">
        <w:rPr>
          <w:spacing w:val="1"/>
        </w:rPr>
        <w:t xml:space="preserve"> </w:t>
      </w:r>
      <w:r w:rsidRPr="00F922A0">
        <w:t>основа</w:t>
      </w:r>
      <w:r w:rsidRPr="00F922A0">
        <w:rPr>
          <w:spacing w:val="1"/>
        </w:rPr>
        <w:t xml:space="preserve"> </w:t>
      </w:r>
      <w:r w:rsidRPr="00F922A0">
        <w:t>боевой</w:t>
      </w:r>
      <w:r w:rsidRPr="00F922A0">
        <w:rPr>
          <w:spacing w:val="1"/>
        </w:rPr>
        <w:t xml:space="preserve"> </w:t>
      </w:r>
      <w:r w:rsidRPr="00F922A0">
        <w:t>готовности частей и под разделений. Вооруженные силы Российской Федерации — основа обороны</w:t>
      </w:r>
      <w:r w:rsidRPr="00F922A0">
        <w:rPr>
          <w:spacing w:val="1"/>
        </w:rPr>
        <w:t xml:space="preserve"> </w:t>
      </w:r>
      <w:r w:rsidRPr="00F922A0">
        <w:t>государства</w:t>
      </w:r>
      <w:r w:rsidRPr="00F922A0">
        <w:rPr>
          <w:spacing w:val="1"/>
        </w:rPr>
        <w:t xml:space="preserve"> </w:t>
      </w:r>
      <w:r w:rsidRPr="00F922A0">
        <w:t>Основные</w:t>
      </w:r>
      <w:r w:rsidRPr="00F922A0">
        <w:rPr>
          <w:spacing w:val="1"/>
        </w:rPr>
        <w:t xml:space="preserve"> </w:t>
      </w:r>
      <w:r w:rsidRPr="00F922A0">
        <w:t>задачи</w:t>
      </w:r>
      <w:r w:rsidRPr="00F922A0">
        <w:rPr>
          <w:spacing w:val="1"/>
        </w:rPr>
        <w:t xml:space="preserve"> </w:t>
      </w:r>
      <w:r w:rsidRPr="00F922A0">
        <w:t>современных</w:t>
      </w:r>
      <w:r w:rsidRPr="00F922A0">
        <w:rPr>
          <w:spacing w:val="1"/>
        </w:rPr>
        <w:t xml:space="preserve"> </w:t>
      </w:r>
      <w:r w:rsidRPr="00F922A0">
        <w:t>Вооруженных</w:t>
      </w:r>
      <w:r w:rsidRPr="00F922A0">
        <w:rPr>
          <w:spacing w:val="1"/>
        </w:rPr>
        <w:t xml:space="preserve"> </w:t>
      </w:r>
      <w:r w:rsidRPr="00F922A0">
        <w:t>Сил</w:t>
      </w:r>
      <w:r w:rsidRPr="00F922A0">
        <w:rPr>
          <w:spacing w:val="1"/>
        </w:rPr>
        <w:t xml:space="preserve"> </w:t>
      </w:r>
      <w:r w:rsidRPr="00F922A0">
        <w:t>России.</w:t>
      </w:r>
      <w:r w:rsidRPr="00F922A0">
        <w:rPr>
          <w:spacing w:val="1"/>
        </w:rPr>
        <w:t xml:space="preserve"> </w:t>
      </w:r>
      <w:r w:rsidRPr="00F922A0">
        <w:t>Международная</w:t>
      </w:r>
      <w:r w:rsidRPr="00F922A0">
        <w:rPr>
          <w:spacing w:val="1"/>
        </w:rPr>
        <w:t xml:space="preserve"> </w:t>
      </w:r>
      <w:r w:rsidRPr="00F922A0">
        <w:t>(миротворческая) деятельность Вооруженных Сил Российской Федерации. Символы воинской чести.</w:t>
      </w:r>
      <w:r w:rsidRPr="00F922A0">
        <w:rPr>
          <w:spacing w:val="1"/>
        </w:rPr>
        <w:t xml:space="preserve"> </w:t>
      </w:r>
      <w:r w:rsidRPr="00F922A0">
        <w:t>Боевое</w:t>
      </w:r>
      <w:r w:rsidRPr="00F922A0">
        <w:rPr>
          <w:spacing w:val="1"/>
        </w:rPr>
        <w:t xml:space="preserve"> </w:t>
      </w:r>
      <w:r w:rsidRPr="00F922A0">
        <w:t>знамя</w:t>
      </w:r>
      <w:r w:rsidRPr="00F922A0">
        <w:rPr>
          <w:spacing w:val="1"/>
        </w:rPr>
        <w:t xml:space="preserve"> </w:t>
      </w:r>
      <w:r w:rsidRPr="00F922A0">
        <w:t>воинской</w:t>
      </w:r>
      <w:r w:rsidRPr="00F922A0">
        <w:rPr>
          <w:spacing w:val="1"/>
        </w:rPr>
        <w:t xml:space="preserve"> </w:t>
      </w:r>
      <w:r w:rsidRPr="00F922A0">
        <w:t>части</w:t>
      </w:r>
      <w:r w:rsidRPr="00F922A0">
        <w:rPr>
          <w:spacing w:val="1"/>
        </w:rPr>
        <w:t xml:space="preserve"> </w:t>
      </w:r>
      <w:r w:rsidRPr="00F922A0">
        <w:t>—</w:t>
      </w:r>
      <w:r w:rsidRPr="00F922A0">
        <w:rPr>
          <w:spacing w:val="1"/>
        </w:rPr>
        <w:t xml:space="preserve"> </w:t>
      </w:r>
      <w:r w:rsidRPr="00F922A0">
        <w:t>официальный</w:t>
      </w:r>
      <w:r w:rsidRPr="00F922A0">
        <w:rPr>
          <w:spacing w:val="1"/>
        </w:rPr>
        <w:t xml:space="preserve"> </w:t>
      </w:r>
      <w:r w:rsidRPr="00F922A0">
        <w:t>символ</w:t>
      </w:r>
      <w:r w:rsidRPr="00F922A0">
        <w:rPr>
          <w:spacing w:val="1"/>
        </w:rPr>
        <w:t xml:space="preserve"> </w:t>
      </w:r>
      <w:r w:rsidRPr="00F922A0">
        <w:t>и</w:t>
      </w:r>
      <w:r w:rsidRPr="00F922A0">
        <w:rPr>
          <w:spacing w:val="1"/>
        </w:rPr>
        <w:t xml:space="preserve"> </w:t>
      </w:r>
      <w:r w:rsidRPr="00F922A0">
        <w:t>воинская</w:t>
      </w:r>
      <w:r w:rsidRPr="00F922A0">
        <w:rPr>
          <w:spacing w:val="1"/>
        </w:rPr>
        <w:t xml:space="preserve"> </w:t>
      </w:r>
      <w:r w:rsidRPr="00F922A0">
        <w:t>реликвия</w:t>
      </w:r>
      <w:r w:rsidRPr="00F922A0">
        <w:rPr>
          <w:spacing w:val="1"/>
        </w:rPr>
        <w:t xml:space="preserve"> </w:t>
      </w:r>
      <w:r w:rsidRPr="00F922A0">
        <w:t>воинской</w:t>
      </w:r>
      <w:r w:rsidRPr="00F922A0">
        <w:rPr>
          <w:spacing w:val="1"/>
        </w:rPr>
        <w:t xml:space="preserve"> </w:t>
      </w:r>
      <w:r w:rsidRPr="00F922A0">
        <w:t>части,</w:t>
      </w:r>
      <w:r w:rsidRPr="00F922A0">
        <w:rPr>
          <w:spacing w:val="1"/>
        </w:rPr>
        <w:t xml:space="preserve"> </w:t>
      </w:r>
      <w:r w:rsidRPr="00F922A0">
        <w:t>олицетворяющая</w:t>
      </w:r>
      <w:r w:rsidRPr="00F922A0">
        <w:rPr>
          <w:spacing w:val="1"/>
        </w:rPr>
        <w:t xml:space="preserve"> </w:t>
      </w:r>
      <w:r w:rsidRPr="00F922A0">
        <w:t>её</w:t>
      </w:r>
      <w:r w:rsidRPr="00F922A0">
        <w:rPr>
          <w:spacing w:val="1"/>
        </w:rPr>
        <w:t xml:space="preserve"> </w:t>
      </w:r>
      <w:r w:rsidRPr="00F922A0">
        <w:t>честь,</w:t>
      </w:r>
      <w:r w:rsidRPr="00F922A0">
        <w:rPr>
          <w:spacing w:val="1"/>
        </w:rPr>
        <w:t xml:space="preserve"> </w:t>
      </w:r>
      <w:r w:rsidRPr="00F922A0">
        <w:t>доблесть,</w:t>
      </w:r>
      <w:r w:rsidRPr="00F922A0">
        <w:rPr>
          <w:spacing w:val="1"/>
        </w:rPr>
        <w:t xml:space="preserve"> </w:t>
      </w:r>
      <w:r w:rsidRPr="00F922A0">
        <w:t>славу</w:t>
      </w:r>
      <w:r w:rsidRPr="00F922A0">
        <w:rPr>
          <w:spacing w:val="1"/>
        </w:rPr>
        <w:t xml:space="preserve"> </w:t>
      </w:r>
      <w:r w:rsidRPr="00F922A0">
        <w:t>и</w:t>
      </w:r>
      <w:r w:rsidRPr="00F922A0">
        <w:rPr>
          <w:spacing w:val="1"/>
        </w:rPr>
        <w:t xml:space="preserve"> </w:t>
      </w:r>
      <w:r w:rsidRPr="00F922A0">
        <w:t>боевые</w:t>
      </w:r>
      <w:r w:rsidRPr="00F922A0">
        <w:rPr>
          <w:spacing w:val="1"/>
        </w:rPr>
        <w:t xml:space="preserve"> </w:t>
      </w:r>
      <w:r w:rsidRPr="00F922A0">
        <w:t>традиции,</w:t>
      </w:r>
      <w:r w:rsidRPr="00F922A0">
        <w:rPr>
          <w:spacing w:val="1"/>
        </w:rPr>
        <w:t xml:space="preserve"> </w:t>
      </w:r>
      <w:r w:rsidRPr="00F922A0">
        <w:t>указывающая</w:t>
      </w:r>
      <w:r w:rsidRPr="00F922A0">
        <w:rPr>
          <w:spacing w:val="1"/>
        </w:rPr>
        <w:t xml:space="preserve"> </w:t>
      </w:r>
      <w:r w:rsidRPr="00F922A0">
        <w:t>на</w:t>
      </w:r>
      <w:r w:rsidRPr="00F922A0">
        <w:rPr>
          <w:spacing w:val="1"/>
        </w:rPr>
        <w:t xml:space="preserve"> </w:t>
      </w:r>
      <w:r w:rsidRPr="00F922A0">
        <w:t>предназначение</w:t>
      </w:r>
      <w:r w:rsidRPr="00F922A0">
        <w:rPr>
          <w:spacing w:val="1"/>
        </w:rPr>
        <w:t xml:space="preserve"> </w:t>
      </w:r>
      <w:r w:rsidRPr="00F922A0">
        <w:t>воинской части и её принадлежность. Ордена — почётные награды за воинские отличия и заслуги в</w:t>
      </w:r>
      <w:r w:rsidRPr="00F922A0">
        <w:rPr>
          <w:spacing w:val="1"/>
        </w:rPr>
        <w:t xml:space="preserve"> </w:t>
      </w:r>
      <w:r w:rsidRPr="00F922A0">
        <w:t>бою</w:t>
      </w:r>
      <w:r w:rsidRPr="00F922A0">
        <w:rPr>
          <w:spacing w:val="1"/>
        </w:rPr>
        <w:t xml:space="preserve"> </w:t>
      </w:r>
      <w:r w:rsidRPr="00F922A0">
        <w:t>и</w:t>
      </w:r>
      <w:r w:rsidRPr="00F922A0">
        <w:rPr>
          <w:spacing w:val="1"/>
        </w:rPr>
        <w:t xml:space="preserve"> </w:t>
      </w:r>
      <w:r w:rsidRPr="00F922A0">
        <w:t>военной</w:t>
      </w:r>
      <w:r w:rsidRPr="00F922A0">
        <w:rPr>
          <w:spacing w:val="1"/>
        </w:rPr>
        <w:t xml:space="preserve"> </w:t>
      </w:r>
      <w:r w:rsidRPr="00F922A0">
        <w:t>службе.</w:t>
      </w:r>
      <w:r w:rsidRPr="00F922A0">
        <w:rPr>
          <w:spacing w:val="1"/>
        </w:rPr>
        <w:t xml:space="preserve"> </w:t>
      </w:r>
      <w:r w:rsidRPr="00F922A0">
        <w:t>Военная</w:t>
      </w:r>
      <w:r w:rsidRPr="00F922A0">
        <w:rPr>
          <w:spacing w:val="1"/>
        </w:rPr>
        <w:t xml:space="preserve"> </w:t>
      </w:r>
      <w:r w:rsidRPr="00F922A0">
        <w:t>форма</w:t>
      </w:r>
      <w:r w:rsidRPr="00F922A0">
        <w:rPr>
          <w:spacing w:val="1"/>
        </w:rPr>
        <w:t xml:space="preserve"> </w:t>
      </w:r>
      <w:r w:rsidRPr="00F922A0">
        <w:t>одежды</w:t>
      </w:r>
      <w:r w:rsidRPr="00F922A0">
        <w:rPr>
          <w:spacing w:val="1"/>
        </w:rPr>
        <w:t xml:space="preserve"> </w:t>
      </w:r>
      <w:r w:rsidRPr="00F922A0">
        <w:t>и</w:t>
      </w:r>
      <w:r w:rsidRPr="00F922A0">
        <w:rPr>
          <w:spacing w:val="1"/>
        </w:rPr>
        <w:t xml:space="preserve"> </w:t>
      </w:r>
      <w:r w:rsidRPr="00F922A0">
        <w:t>знаки</w:t>
      </w:r>
      <w:r w:rsidRPr="00F922A0">
        <w:rPr>
          <w:spacing w:val="1"/>
        </w:rPr>
        <w:t xml:space="preserve"> </w:t>
      </w:r>
      <w:r w:rsidRPr="00F922A0">
        <w:t>различия,</w:t>
      </w:r>
      <w:r w:rsidRPr="00F922A0">
        <w:rPr>
          <w:spacing w:val="1"/>
        </w:rPr>
        <w:t xml:space="preserve"> </w:t>
      </w:r>
      <w:r w:rsidRPr="00F922A0">
        <w:t>их</w:t>
      </w:r>
      <w:r w:rsidRPr="00F922A0">
        <w:rPr>
          <w:spacing w:val="1"/>
        </w:rPr>
        <w:t xml:space="preserve"> </w:t>
      </w:r>
      <w:r w:rsidRPr="00F922A0">
        <w:t>воспитательное</w:t>
      </w:r>
      <w:r w:rsidRPr="00F922A0">
        <w:rPr>
          <w:spacing w:val="1"/>
        </w:rPr>
        <w:t xml:space="preserve"> </w:t>
      </w:r>
      <w:r w:rsidRPr="00F922A0">
        <w:t>значение.</w:t>
      </w:r>
      <w:r w:rsidRPr="00F922A0">
        <w:rPr>
          <w:spacing w:val="1"/>
        </w:rPr>
        <w:t xml:space="preserve"> </w:t>
      </w:r>
      <w:r w:rsidRPr="00F922A0">
        <w:t>Воинская</w:t>
      </w:r>
      <w:r w:rsidRPr="00F922A0">
        <w:rPr>
          <w:spacing w:val="1"/>
        </w:rPr>
        <w:t xml:space="preserve"> </w:t>
      </w:r>
      <w:r w:rsidRPr="00F922A0">
        <w:t>обязанность.</w:t>
      </w:r>
      <w:r w:rsidRPr="00F922A0">
        <w:rPr>
          <w:spacing w:val="1"/>
        </w:rPr>
        <w:t xml:space="preserve"> </w:t>
      </w:r>
      <w:r w:rsidRPr="00F922A0">
        <w:t>Основные</w:t>
      </w:r>
      <w:r w:rsidRPr="00F922A0">
        <w:rPr>
          <w:spacing w:val="1"/>
        </w:rPr>
        <w:t xml:space="preserve"> </w:t>
      </w:r>
      <w:r w:rsidRPr="00F922A0">
        <w:t>понятия</w:t>
      </w:r>
      <w:r w:rsidRPr="00F922A0">
        <w:rPr>
          <w:spacing w:val="1"/>
        </w:rPr>
        <w:t xml:space="preserve"> </w:t>
      </w:r>
      <w:r w:rsidRPr="00F922A0">
        <w:t>о</w:t>
      </w:r>
      <w:r w:rsidRPr="00F922A0">
        <w:rPr>
          <w:spacing w:val="1"/>
        </w:rPr>
        <w:t xml:space="preserve"> </w:t>
      </w:r>
      <w:r w:rsidRPr="00F922A0">
        <w:t>воинской</w:t>
      </w:r>
      <w:r w:rsidRPr="00F922A0">
        <w:rPr>
          <w:spacing w:val="1"/>
        </w:rPr>
        <w:t xml:space="preserve"> </w:t>
      </w:r>
      <w:r w:rsidRPr="00F922A0">
        <w:t>обязанности.</w:t>
      </w:r>
      <w:r w:rsidRPr="00F922A0">
        <w:rPr>
          <w:spacing w:val="1"/>
        </w:rPr>
        <w:t xml:space="preserve"> </w:t>
      </w:r>
      <w:r w:rsidRPr="00F922A0">
        <w:t>Воинский</w:t>
      </w:r>
      <w:r w:rsidRPr="00F922A0">
        <w:rPr>
          <w:spacing w:val="1"/>
        </w:rPr>
        <w:t xml:space="preserve"> </w:t>
      </w:r>
      <w:r w:rsidRPr="00F922A0">
        <w:t>учет,</w:t>
      </w:r>
      <w:r w:rsidRPr="00F922A0">
        <w:rPr>
          <w:spacing w:val="1"/>
        </w:rPr>
        <w:t xml:space="preserve"> </w:t>
      </w:r>
      <w:r w:rsidRPr="00F922A0">
        <w:t>обязательная</w:t>
      </w:r>
      <w:r w:rsidRPr="00F922A0">
        <w:rPr>
          <w:spacing w:val="1"/>
        </w:rPr>
        <w:t xml:space="preserve"> </w:t>
      </w:r>
      <w:r w:rsidRPr="00F922A0">
        <w:t>подготовка к военной службе, призыв на военную службу, прохождение военной службы по призыву,</w:t>
      </w:r>
      <w:r w:rsidRPr="00F922A0">
        <w:rPr>
          <w:spacing w:val="1"/>
        </w:rPr>
        <w:t xml:space="preserve"> </w:t>
      </w:r>
      <w:r w:rsidRPr="00F922A0">
        <w:t>пребывание</w:t>
      </w:r>
      <w:r w:rsidRPr="00F922A0">
        <w:rPr>
          <w:spacing w:val="-6"/>
        </w:rPr>
        <w:t xml:space="preserve"> </w:t>
      </w:r>
      <w:r w:rsidRPr="00F922A0">
        <w:t>в</w:t>
      </w:r>
      <w:r w:rsidRPr="00F922A0">
        <w:rPr>
          <w:spacing w:val="-5"/>
        </w:rPr>
        <w:t xml:space="preserve"> </w:t>
      </w:r>
      <w:r w:rsidRPr="00F922A0">
        <w:t>запасе,</w:t>
      </w:r>
      <w:r w:rsidRPr="00F922A0">
        <w:rPr>
          <w:spacing w:val="-5"/>
        </w:rPr>
        <w:t xml:space="preserve"> </w:t>
      </w:r>
      <w:r w:rsidRPr="00F922A0">
        <w:t>призыв</w:t>
      </w:r>
      <w:r w:rsidRPr="00F922A0">
        <w:rPr>
          <w:spacing w:val="-6"/>
        </w:rPr>
        <w:t xml:space="preserve"> </w:t>
      </w:r>
      <w:r w:rsidRPr="00F922A0">
        <w:t>на</w:t>
      </w:r>
      <w:r w:rsidRPr="00F922A0">
        <w:rPr>
          <w:spacing w:val="-6"/>
        </w:rPr>
        <w:t xml:space="preserve"> </w:t>
      </w:r>
      <w:r w:rsidRPr="00F922A0">
        <w:t>военные</w:t>
      </w:r>
      <w:r w:rsidRPr="00F922A0">
        <w:rPr>
          <w:spacing w:val="-6"/>
        </w:rPr>
        <w:t xml:space="preserve"> </w:t>
      </w:r>
      <w:r w:rsidRPr="00F922A0">
        <w:t>сборы</w:t>
      </w:r>
      <w:r w:rsidRPr="00F922A0">
        <w:rPr>
          <w:spacing w:val="-5"/>
        </w:rPr>
        <w:t xml:space="preserve"> </w:t>
      </w:r>
      <w:r w:rsidRPr="00F922A0">
        <w:t>и</w:t>
      </w:r>
      <w:r w:rsidRPr="00F922A0">
        <w:rPr>
          <w:spacing w:val="-4"/>
        </w:rPr>
        <w:t xml:space="preserve"> </w:t>
      </w:r>
      <w:r w:rsidRPr="00F922A0">
        <w:t>прохождение</w:t>
      </w:r>
      <w:r w:rsidRPr="00F922A0">
        <w:rPr>
          <w:spacing w:val="-5"/>
        </w:rPr>
        <w:t xml:space="preserve"> </w:t>
      </w:r>
      <w:r w:rsidRPr="00F922A0">
        <w:t>военных</w:t>
      </w:r>
      <w:r w:rsidRPr="00F922A0">
        <w:rPr>
          <w:spacing w:val="-3"/>
        </w:rPr>
        <w:t xml:space="preserve"> </w:t>
      </w:r>
      <w:r w:rsidRPr="00F922A0">
        <w:t>сборов</w:t>
      </w:r>
      <w:r w:rsidRPr="00F922A0">
        <w:rPr>
          <w:spacing w:val="-5"/>
        </w:rPr>
        <w:t xml:space="preserve"> </w:t>
      </w:r>
      <w:r w:rsidRPr="00F922A0">
        <w:t>в</w:t>
      </w:r>
      <w:r w:rsidRPr="00F922A0">
        <w:rPr>
          <w:spacing w:val="-5"/>
        </w:rPr>
        <w:t xml:space="preserve"> </w:t>
      </w:r>
      <w:r w:rsidRPr="00F922A0">
        <w:t>период</w:t>
      </w:r>
      <w:r w:rsidRPr="00F922A0">
        <w:rPr>
          <w:spacing w:val="-5"/>
        </w:rPr>
        <w:t xml:space="preserve"> </w:t>
      </w:r>
      <w:r w:rsidRPr="00F922A0">
        <w:t>пребывания</w:t>
      </w:r>
      <w:r w:rsidRPr="00F922A0">
        <w:rPr>
          <w:spacing w:val="-5"/>
        </w:rPr>
        <w:t xml:space="preserve"> </w:t>
      </w:r>
      <w:r w:rsidRPr="00F922A0">
        <w:t>в</w:t>
      </w:r>
      <w:r w:rsidRPr="00F922A0">
        <w:rPr>
          <w:spacing w:val="-58"/>
        </w:rPr>
        <w:t xml:space="preserve"> </w:t>
      </w:r>
      <w:r w:rsidRPr="00F922A0">
        <w:t>запасе. Организация воинского</w:t>
      </w:r>
      <w:r w:rsidRPr="00F922A0">
        <w:rPr>
          <w:spacing w:val="1"/>
        </w:rPr>
        <w:t xml:space="preserve"> </w:t>
      </w:r>
      <w:r w:rsidRPr="00F922A0">
        <w:t>учёта, основное предназначение воинского</w:t>
      </w:r>
      <w:r w:rsidRPr="00F922A0">
        <w:rPr>
          <w:spacing w:val="1"/>
        </w:rPr>
        <w:t xml:space="preserve"> </w:t>
      </w:r>
      <w:r w:rsidRPr="00F922A0">
        <w:t>учёта. Первоначальная</w:t>
      </w:r>
      <w:r w:rsidRPr="00F922A0">
        <w:rPr>
          <w:spacing w:val="1"/>
        </w:rPr>
        <w:t xml:space="preserve"> </w:t>
      </w:r>
      <w:r w:rsidRPr="00F922A0">
        <w:rPr>
          <w:spacing w:val="-1"/>
        </w:rPr>
        <w:t>постановка</w:t>
      </w:r>
      <w:r w:rsidRPr="00F922A0">
        <w:rPr>
          <w:spacing w:val="-16"/>
        </w:rPr>
        <w:t xml:space="preserve"> </w:t>
      </w:r>
      <w:r w:rsidRPr="00F922A0">
        <w:rPr>
          <w:spacing w:val="-1"/>
        </w:rPr>
        <w:t>граждан</w:t>
      </w:r>
      <w:r w:rsidRPr="00F922A0">
        <w:rPr>
          <w:spacing w:val="-14"/>
        </w:rPr>
        <w:t xml:space="preserve"> </w:t>
      </w:r>
      <w:r w:rsidRPr="00F922A0">
        <w:rPr>
          <w:spacing w:val="-1"/>
        </w:rPr>
        <w:t>на</w:t>
      </w:r>
      <w:r w:rsidRPr="00F922A0">
        <w:rPr>
          <w:spacing w:val="-13"/>
        </w:rPr>
        <w:t xml:space="preserve"> </w:t>
      </w:r>
      <w:r w:rsidRPr="00F922A0">
        <w:rPr>
          <w:spacing w:val="-1"/>
        </w:rPr>
        <w:t>воинский</w:t>
      </w:r>
      <w:r w:rsidRPr="00F922A0">
        <w:rPr>
          <w:spacing w:val="-12"/>
        </w:rPr>
        <w:t xml:space="preserve"> </w:t>
      </w:r>
      <w:r w:rsidRPr="00F922A0">
        <w:t>учёт.</w:t>
      </w:r>
      <w:r w:rsidRPr="00F922A0">
        <w:rPr>
          <w:spacing w:val="-12"/>
        </w:rPr>
        <w:t xml:space="preserve"> </w:t>
      </w:r>
      <w:r w:rsidRPr="00F922A0">
        <w:t>Предназначение</w:t>
      </w:r>
      <w:r w:rsidRPr="00F922A0">
        <w:rPr>
          <w:spacing w:val="-16"/>
        </w:rPr>
        <w:t xml:space="preserve"> </w:t>
      </w:r>
      <w:r w:rsidRPr="00F922A0">
        <w:t>профессионально-психологического</w:t>
      </w:r>
      <w:r w:rsidRPr="00F922A0">
        <w:rPr>
          <w:spacing w:val="-15"/>
        </w:rPr>
        <w:t xml:space="preserve"> </w:t>
      </w:r>
      <w:r w:rsidRPr="00F922A0">
        <w:t>отбора</w:t>
      </w:r>
      <w:r w:rsidRPr="00F922A0">
        <w:rPr>
          <w:spacing w:val="-16"/>
        </w:rPr>
        <w:t xml:space="preserve"> </w:t>
      </w:r>
      <w:r w:rsidRPr="00F922A0">
        <w:t>при</w:t>
      </w:r>
      <w:r w:rsidRPr="00F922A0">
        <w:rPr>
          <w:spacing w:val="-57"/>
        </w:rPr>
        <w:t xml:space="preserve"> </w:t>
      </w:r>
      <w:r w:rsidRPr="00F922A0">
        <w:t>первоначальной</w:t>
      </w:r>
      <w:r w:rsidRPr="00F922A0">
        <w:rPr>
          <w:spacing w:val="16"/>
        </w:rPr>
        <w:t xml:space="preserve"> </w:t>
      </w:r>
      <w:r w:rsidRPr="00F922A0">
        <w:t>постановке</w:t>
      </w:r>
      <w:r w:rsidRPr="00F922A0">
        <w:rPr>
          <w:spacing w:val="15"/>
        </w:rPr>
        <w:t xml:space="preserve"> </w:t>
      </w:r>
      <w:r w:rsidRPr="00F922A0">
        <w:t>граждан</w:t>
      </w:r>
      <w:r w:rsidRPr="00F922A0">
        <w:rPr>
          <w:spacing w:val="16"/>
        </w:rPr>
        <w:t xml:space="preserve"> </w:t>
      </w:r>
      <w:r w:rsidRPr="00F922A0">
        <w:t>на</w:t>
      </w:r>
      <w:r w:rsidRPr="00F922A0">
        <w:rPr>
          <w:spacing w:val="15"/>
        </w:rPr>
        <w:t xml:space="preserve"> </w:t>
      </w:r>
      <w:r w:rsidRPr="00F922A0">
        <w:t>воинский</w:t>
      </w:r>
      <w:r w:rsidRPr="00F922A0">
        <w:rPr>
          <w:spacing w:val="18"/>
        </w:rPr>
        <w:t xml:space="preserve"> </w:t>
      </w:r>
      <w:r w:rsidRPr="00F922A0">
        <w:t>учёт.</w:t>
      </w:r>
      <w:r w:rsidRPr="00F922A0">
        <w:rPr>
          <w:spacing w:val="16"/>
        </w:rPr>
        <w:t xml:space="preserve"> </w:t>
      </w:r>
      <w:r w:rsidRPr="00F922A0">
        <w:t>Обязанности</w:t>
      </w:r>
      <w:r w:rsidRPr="00F922A0">
        <w:rPr>
          <w:spacing w:val="15"/>
        </w:rPr>
        <w:t xml:space="preserve"> </w:t>
      </w:r>
      <w:r w:rsidRPr="00F922A0">
        <w:t>граждан</w:t>
      </w:r>
      <w:r w:rsidRPr="00F922A0">
        <w:rPr>
          <w:spacing w:val="16"/>
        </w:rPr>
        <w:t xml:space="preserve"> </w:t>
      </w:r>
      <w:r w:rsidRPr="00F922A0">
        <w:t>по</w:t>
      </w:r>
      <w:r w:rsidRPr="00F922A0">
        <w:rPr>
          <w:spacing w:val="16"/>
        </w:rPr>
        <w:t xml:space="preserve"> </w:t>
      </w:r>
      <w:r w:rsidRPr="00F922A0">
        <w:t>воинскому</w:t>
      </w:r>
      <w:r w:rsidRPr="00F922A0">
        <w:rPr>
          <w:spacing w:val="11"/>
        </w:rPr>
        <w:t xml:space="preserve"> </w:t>
      </w:r>
      <w:r w:rsidRPr="00F922A0">
        <w:t>учёту</w:t>
      </w:r>
      <w:r w:rsidRPr="00F922A0">
        <w:rPr>
          <w:spacing w:val="11"/>
        </w:rPr>
        <w:t xml:space="preserve"> </w:t>
      </w:r>
      <w:r w:rsidRPr="00F922A0">
        <w:t>до</w:t>
      </w:r>
    </w:p>
    <w:p w:rsidR="00755FD3" w:rsidRPr="00F922A0" w:rsidRDefault="00755FD3">
      <w:pPr>
        <w:sectPr w:rsidR="00755FD3" w:rsidRPr="00F922A0">
          <w:footerReference w:type="default" r:id="rId104"/>
          <w:pgSz w:w="11900" w:h="16840"/>
          <w:pgMar w:top="620" w:right="300" w:bottom="280" w:left="0" w:header="0" w:footer="0" w:gutter="0"/>
          <w:cols w:space="720"/>
        </w:sectPr>
      </w:pPr>
    </w:p>
    <w:p w:rsidR="00755FD3" w:rsidRPr="00F922A0" w:rsidRDefault="007E3FA8">
      <w:pPr>
        <w:pStyle w:val="a3"/>
        <w:spacing w:before="64"/>
        <w:ind w:right="414"/>
      </w:pPr>
      <w:r w:rsidRPr="00F922A0">
        <w:lastRenderedPageBreak/>
        <w:t>призыва</w:t>
      </w:r>
      <w:r w:rsidRPr="00F922A0">
        <w:rPr>
          <w:spacing w:val="-12"/>
        </w:rPr>
        <w:t xml:space="preserve"> </w:t>
      </w:r>
      <w:r w:rsidRPr="00F922A0">
        <w:t>их</w:t>
      </w:r>
      <w:r w:rsidRPr="00F922A0">
        <w:rPr>
          <w:spacing w:val="-10"/>
        </w:rPr>
        <w:t xml:space="preserve"> </w:t>
      </w:r>
      <w:r w:rsidRPr="00F922A0">
        <w:t>на</w:t>
      </w:r>
      <w:r w:rsidRPr="00F922A0">
        <w:rPr>
          <w:spacing w:val="-11"/>
        </w:rPr>
        <w:t xml:space="preserve"> </w:t>
      </w:r>
      <w:r w:rsidRPr="00F922A0">
        <w:t>военную</w:t>
      </w:r>
      <w:r w:rsidRPr="00F922A0">
        <w:rPr>
          <w:spacing w:val="-7"/>
        </w:rPr>
        <w:t xml:space="preserve"> </w:t>
      </w:r>
      <w:r w:rsidRPr="00F922A0">
        <w:t>службу</w:t>
      </w:r>
      <w:r w:rsidRPr="00F922A0">
        <w:rPr>
          <w:spacing w:val="-14"/>
        </w:rPr>
        <w:t xml:space="preserve"> </w:t>
      </w:r>
      <w:r w:rsidRPr="00F922A0">
        <w:t>и</w:t>
      </w:r>
      <w:r w:rsidRPr="00F922A0">
        <w:rPr>
          <w:spacing w:val="-10"/>
        </w:rPr>
        <w:t xml:space="preserve"> </w:t>
      </w:r>
      <w:r w:rsidRPr="00F922A0">
        <w:t>при</w:t>
      </w:r>
      <w:r w:rsidRPr="00F922A0">
        <w:rPr>
          <w:spacing w:val="-6"/>
        </w:rPr>
        <w:t xml:space="preserve"> </w:t>
      </w:r>
      <w:r w:rsidRPr="00F922A0">
        <w:t>увольнении</w:t>
      </w:r>
      <w:r w:rsidRPr="00F922A0">
        <w:rPr>
          <w:spacing w:val="-9"/>
        </w:rPr>
        <w:t xml:space="preserve"> </w:t>
      </w:r>
      <w:r w:rsidRPr="00F922A0">
        <w:t>с</w:t>
      </w:r>
      <w:r w:rsidRPr="00F922A0">
        <w:rPr>
          <w:spacing w:val="-12"/>
        </w:rPr>
        <w:t xml:space="preserve"> </w:t>
      </w:r>
      <w:r w:rsidRPr="00F922A0">
        <w:t>военной</w:t>
      </w:r>
      <w:r w:rsidRPr="00F922A0">
        <w:rPr>
          <w:spacing w:val="-9"/>
        </w:rPr>
        <w:t xml:space="preserve"> </w:t>
      </w:r>
      <w:r w:rsidRPr="00F922A0">
        <w:t>службы.</w:t>
      </w:r>
      <w:r w:rsidRPr="00F922A0">
        <w:rPr>
          <w:spacing w:val="-10"/>
        </w:rPr>
        <w:t xml:space="preserve"> </w:t>
      </w:r>
      <w:r w:rsidRPr="00F922A0">
        <w:t>Обязательная</w:t>
      </w:r>
      <w:r w:rsidRPr="00F922A0">
        <w:rPr>
          <w:spacing w:val="-10"/>
        </w:rPr>
        <w:t xml:space="preserve"> </w:t>
      </w:r>
      <w:r w:rsidRPr="00F922A0">
        <w:t>подготовка</w:t>
      </w:r>
      <w:r w:rsidRPr="00F922A0">
        <w:rPr>
          <w:spacing w:val="-12"/>
        </w:rPr>
        <w:t xml:space="preserve"> </w:t>
      </w:r>
      <w:r w:rsidRPr="00F922A0">
        <w:t>граждан</w:t>
      </w:r>
      <w:r w:rsidRPr="00F922A0">
        <w:rPr>
          <w:spacing w:val="-57"/>
        </w:rPr>
        <w:t xml:space="preserve"> </w:t>
      </w:r>
      <w:r w:rsidRPr="00F922A0">
        <w:t>к</w:t>
      </w:r>
      <w:r w:rsidRPr="00F922A0">
        <w:rPr>
          <w:spacing w:val="-8"/>
        </w:rPr>
        <w:t xml:space="preserve"> </w:t>
      </w:r>
      <w:r w:rsidRPr="00F922A0">
        <w:t>военной</w:t>
      </w:r>
      <w:r w:rsidRPr="00F922A0">
        <w:rPr>
          <w:spacing w:val="-6"/>
        </w:rPr>
        <w:t xml:space="preserve"> </w:t>
      </w:r>
      <w:r w:rsidRPr="00F922A0">
        <w:t>службе,</w:t>
      </w:r>
      <w:r w:rsidRPr="00F922A0">
        <w:rPr>
          <w:spacing w:val="-7"/>
        </w:rPr>
        <w:t xml:space="preserve"> </w:t>
      </w:r>
      <w:r w:rsidRPr="00F922A0">
        <w:t>периоды</w:t>
      </w:r>
      <w:r w:rsidRPr="00F922A0">
        <w:rPr>
          <w:spacing w:val="-8"/>
        </w:rPr>
        <w:t xml:space="preserve"> </w:t>
      </w:r>
      <w:r w:rsidRPr="00F922A0">
        <w:t>обязательной</w:t>
      </w:r>
      <w:r w:rsidRPr="00F922A0">
        <w:rPr>
          <w:spacing w:val="-6"/>
        </w:rPr>
        <w:t xml:space="preserve"> </w:t>
      </w:r>
      <w:r w:rsidRPr="00F922A0">
        <w:t>подготовки</w:t>
      </w:r>
      <w:r w:rsidRPr="00F922A0">
        <w:rPr>
          <w:spacing w:val="-7"/>
        </w:rPr>
        <w:t xml:space="preserve"> </w:t>
      </w:r>
      <w:r w:rsidRPr="00F922A0">
        <w:t>к</w:t>
      </w:r>
      <w:r w:rsidRPr="00F922A0">
        <w:rPr>
          <w:spacing w:val="-7"/>
        </w:rPr>
        <w:t xml:space="preserve"> </w:t>
      </w:r>
      <w:r w:rsidRPr="00F922A0">
        <w:t>военной</w:t>
      </w:r>
      <w:r w:rsidRPr="00F922A0">
        <w:rPr>
          <w:spacing w:val="-6"/>
        </w:rPr>
        <w:t xml:space="preserve"> </w:t>
      </w:r>
      <w:r w:rsidRPr="00F922A0">
        <w:t>службе</w:t>
      </w:r>
      <w:r w:rsidRPr="00F922A0">
        <w:rPr>
          <w:spacing w:val="-8"/>
        </w:rPr>
        <w:t xml:space="preserve"> </w:t>
      </w:r>
      <w:r w:rsidRPr="00F922A0">
        <w:t>и</w:t>
      </w:r>
      <w:r w:rsidRPr="00F922A0">
        <w:rPr>
          <w:spacing w:val="-6"/>
        </w:rPr>
        <w:t xml:space="preserve"> </w:t>
      </w:r>
      <w:r w:rsidRPr="00F922A0">
        <w:t>их</w:t>
      </w:r>
      <w:r w:rsidRPr="00F922A0">
        <w:rPr>
          <w:spacing w:val="-6"/>
        </w:rPr>
        <w:t xml:space="preserve"> </w:t>
      </w:r>
      <w:r w:rsidRPr="00F922A0">
        <w:t>основное</w:t>
      </w:r>
      <w:r w:rsidRPr="00F922A0">
        <w:rPr>
          <w:spacing w:val="-8"/>
        </w:rPr>
        <w:t xml:space="preserve"> </w:t>
      </w:r>
      <w:r w:rsidRPr="00F922A0">
        <w:t>предназначение.</w:t>
      </w:r>
      <w:r w:rsidRPr="00F922A0">
        <w:rPr>
          <w:spacing w:val="-57"/>
        </w:rPr>
        <w:t xml:space="preserve"> </w:t>
      </w:r>
      <w:r w:rsidRPr="00F922A0">
        <w:t>Требования к индивидуальным качествам военнослужащих— специалистам по сходным воинским</w:t>
      </w:r>
      <w:r w:rsidRPr="00F922A0">
        <w:rPr>
          <w:spacing w:val="1"/>
        </w:rPr>
        <w:t xml:space="preserve"> </w:t>
      </w:r>
      <w:r w:rsidRPr="00F922A0">
        <w:t>должностям. Подготовка граждан по военно-учетным специальностям, её предназначение и порядок</w:t>
      </w:r>
      <w:r w:rsidRPr="00F922A0">
        <w:rPr>
          <w:spacing w:val="1"/>
        </w:rPr>
        <w:t xml:space="preserve"> </w:t>
      </w:r>
      <w:r w:rsidRPr="00F922A0">
        <w:t>осуществления.</w:t>
      </w:r>
      <w:r w:rsidRPr="00F922A0">
        <w:rPr>
          <w:spacing w:val="1"/>
        </w:rPr>
        <w:t xml:space="preserve"> </w:t>
      </w:r>
      <w:r w:rsidRPr="00F922A0">
        <w:t>Добровольная</w:t>
      </w:r>
      <w:r w:rsidRPr="00F922A0">
        <w:rPr>
          <w:spacing w:val="1"/>
        </w:rPr>
        <w:t xml:space="preserve"> </w:t>
      </w:r>
      <w:r w:rsidRPr="00F922A0">
        <w:t>подготовка</w:t>
      </w:r>
      <w:r w:rsidRPr="00F922A0">
        <w:rPr>
          <w:spacing w:val="1"/>
        </w:rPr>
        <w:t xml:space="preserve"> </w:t>
      </w:r>
      <w:r w:rsidRPr="00F922A0">
        <w:t>граждан</w:t>
      </w:r>
      <w:r w:rsidRPr="00F922A0">
        <w:rPr>
          <w:spacing w:val="1"/>
        </w:rPr>
        <w:t xml:space="preserve"> </w:t>
      </w:r>
      <w:r w:rsidRPr="00F922A0">
        <w:t>к</w:t>
      </w:r>
      <w:r w:rsidRPr="00F922A0">
        <w:rPr>
          <w:spacing w:val="1"/>
        </w:rPr>
        <w:t xml:space="preserve"> </w:t>
      </w:r>
      <w:r w:rsidRPr="00F922A0">
        <w:t>военной</w:t>
      </w:r>
      <w:r w:rsidRPr="00F922A0">
        <w:rPr>
          <w:spacing w:val="1"/>
        </w:rPr>
        <w:t xml:space="preserve"> </w:t>
      </w:r>
      <w:r w:rsidRPr="00F922A0">
        <w:t>службе,</w:t>
      </w:r>
      <w:r w:rsidRPr="00F922A0">
        <w:rPr>
          <w:spacing w:val="1"/>
        </w:rPr>
        <w:t xml:space="preserve"> </w:t>
      </w:r>
      <w:r w:rsidRPr="00F922A0">
        <w:t>основные</w:t>
      </w:r>
      <w:r w:rsidRPr="00F922A0">
        <w:rPr>
          <w:spacing w:val="1"/>
        </w:rPr>
        <w:t xml:space="preserve"> </w:t>
      </w:r>
      <w:r w:rsidRPr="00F922A0">
        <w:t>её</w:t>
      </w:r>
      <w:r w:rsidRPr="00F922A0">
        <w:rPr>
          <w:spacing w:val="1"/>
        </w:rPr>
        <w:t xml:space="preserve"> </w:t>
      </w:r>
      <w:r w:rsidRPr="00F922A0">
        <w:t>направления.</w:t>
      </w:r>
      <w:r w:rsidRPr="00F922A0">
        <w:rPr>
          <w:spacing w:val="1"/>
        </w:rPr>
        <w:t xml:space="preserve"> </w:t>
      </w:r>
      <w:r w:rsidRPr="00F922A0">
        <w:t>Организация</w:t>
      </w:r>
      <w:r w:rsidRPr="00F922A0">
        <w:rPr>
          <w:spacing w:val="1"/>
        </w:rPr>
        <w:t xml:space="preserve"> </w:t>
      </w:r>
      <w:r w:rsidRPr="00F922A0">
        <w:t>медицинского</w:t>
      </w:r>
      <w:r w:rsidRPr="00F922A0">
        <w:rPr>
          <w:spacing w:val="1"/>
        </w:rPr>
        <w:t xml:space="preserve"> </w:t>
      </w:r>
      <w:r w:rsidRPr="00F922A0">
        <w:t>освидетельствования</w:t>
      </w:r>
      <w:r w:rsidRPr="00F922A0">
        <w:rPr>
          <w:spacing w:val="1"/>
        </w:rPr>
        <w:t xml:space="preserve"> </w:t>
      </w:r>
      <w:r w:rsidRPr="00F922A0">
        <w:t>граждан</w:t>
      </w:r>
      <w:r w:rsidRPr="00F922A0">
        <w:rPr>
          <w:spacing w:val="1"/>
        </w:rPr>
        <w:t xml:space="preserve"> </w:t>
      </w:r>
      <w:r w:rsidRPr="00F922A0">
        <w:t>при</w:t>
      </w:r>
      <w:r w:rsidRPr="00F922A0">
        <w:rPr>
          <w:spacing w:val="1"/>
        </w:rPr>
        <w:t xml:space="preserve"> </w:t>
      </w:r>
      <w:r w:rsidRPr="00F922A0">
        <w:t>постановке</w:t>
      </w:r>
      <w:r w:rsidRPr="00F922A0">
        <w:rPr>
          <w:spacing w:val="1"/>
        </w:rPr>
        <w:t xml:space="preserve"> </w:t>
      </w:r>
      <w:r w:rsidRPr="00F922A0">
        <w:t>их</w:t>
      </w:r>
      <w:r w:rsidRPr="00F922A0">
        <w:rPr>
          <w:spacing w:val="1"/>
        </w:rPr>
        <w:t xml:space="preserve"> </w:t>
      </w:r>
      <w:r w:rsidRPr="00F922A0">
        <w:t>на</w:t>
      </w:r>
      <w:r w:rsidRPr="00F922A0">
        <w:rPr>
          <w:spacing w:val="1"/>
        </w:rPr>
        <w:t xml:space="preserve"> </w:t>
      </w:r>
      <w:r w:rsidRPr="00F922A0">
        <w:t>воинский</w:t>
      </w:r>
      <w:r w:rsidRPr="00F922A0">
        <w:rPr>
          <w:spacing w:val="1"/>
        </w:rPr>
        <w:t xml:space="preserve"> </w:t>
      </w:r>
      <w:r w:rsidRPr="00F922A0">
        <w:t>учёт.</w:t>
      </w:r>
      <w:r w:rsidRPr="00F922A0">
        <w:rPr>
          <w:spacing w:val="1"/>
        </w:rPr>
        <w:t xml:space="preserve"> </w:t>
      </w:r>
      <w:r w:rsidRPr="00F922A0">
        <w:t>Основное предназначение и порядок его проведения. Профессиональный психологический отбор, его</w:t>
      </w:r>
      <w:r w:rsidRPr="00F922A0">
        <w:rPr>
          <w:spacing w:val="1"/>
        </w:rPr>
        <w:t xml:space="preserve"> </w:t>
      </w:r>
      <w:r w:rsidRPr="00F922A0">
        <w:t>предназначение</w:t>
      </w:r>
      <w:r w:rsidRPr="00F922A0">
        <w:rPr>
          <w:spacing w:val="1"/>
        </w:rPr>
        <w:t xml:space="preserve"> </w:t>
      </w:r>
      <w:r w:rsidRPr="00F922A0">
        <w:t>и</w:t>
      </w:r>
      <w:r w:rsidRPr="00F922A0">
        <w:rPr>
          <w:spacing w:val="1"/>
        </w:rPr>
        <w:t xml:space="preserve"> </w:t>
      </w:r>
      <w:r w:rsidRPr="00F922A0">
        <w:t>критерии</w:t>
      </w:r>
      <w:r w:rsidRPr="00F922A0">
        <w:rPr>
          <w:spacing w:val="1"/>
        </w:rPr>
        <w:t xml:space="preserve"> </w:t>
      </w:r>
      <w:r w:rsidRPr="00F922A0">
        <w:t>определения</w:t>
      </w:r>
      <w:r w:rsidRPr="00F922A0">
        <w:rPr>
          <w:spacing w:val="1"/>
        </w:rPr>
        <w:t xml:space="preserve"> </w:t>
      </w:r>
      <w:r w:rsidRPr="00F922A0">
        <w:t>профессиональной</w:t>
      </w:r>
      <w:r w:rsidRPr="00F922A0">
        <w:rPr>
          <w:spacing w:val="1"/>
        </w:rPr>
        <w:t xml:space="preserve"> </w:t>
      </w:r>
      <w:r w:rsidRPr="00F922A0">
        <w:t>пригодности</w:t>
      </w:r>
      <w:r w:rsidRPr="00F922A0">
        <w:rPr>
          <w:spacing w:val="1"/>
        </w:rPr>
        <w:t xml:space="preserve"> </w:t>
      </w:r>
      <w:r w:rsidRPr="00F922A0">
        <w:t>призывника</w:t>
      </w:r>
      <w:r w:rsidRPr="00F922A0">
        <w:rPr>
          <w:spacing w:val="1"/>
        </w:rPr>
        <w:t xml:space="preserve"> </w:t>
      </w:r>
      <w:r w:rsidRPr="00F922A0">
        <w:t>к</w:t>
      </w:r>
      <w:r w:rsidRPr="00F922A0">
        <w:rPr>
          <w:spacing w:val="1"/>
        </w:rPr>
        <w:t xml:space="preserve"> </w:t>
      </w:r>
      <w:r w:rsidRPr="00F922A0">
        <w:t>военной</w:t>
      </w:r>
      <w:r w:rsidRPr="00F922A0">
        <w:rPr>
          <w:spacing w:val="1"/>
        </w:rPr>
        <w:t xml:space="preserve"> </w:t>
      </w:r>
      <w:r w:rsidRPr="00F922A0">
        <w:t>службе.</w:t>
      </w:r>
      <w:r w:rsidRPr="00F922A0">
        <w:rPr>
          <w:spacing w:val="-6"/>
        </w:rPr>
        <w:t xml:space="preserve"> </w:t>
      </w:r>
      <w:r w:rsidRPr="00F922A0">
        <w:t>Увольнение</w:t>
      </w:r>
      <w:r w:rsidRPr="00F922A0">
        <w:rPr>
          <w:spacing w:val="-6"/>
        </w:rPr>
        <w:t xml:space="preserve"> </w:t>
      </w:r>
      <w:r w:rsidRPr="00F922A0">
        <w:t>с</w:t>
      </w:r>
      <w:r w:rsidRPr="00F922A0">
        <w:rPr>
          <w:spacing w:val="-7"/>
        </w:rPr>
        <w:t xml:space="preserve"> </w:t>
      </w:r>
      <w:r w:rsidRPr="00F922A0">
        <w:t>воинской</w:t>
      </w:r>
      <w:r w:rsidRPr="00F922A0">
        <w:rPr>
          <w:spacing w:val="-6"/>
        </w:rPr>
        <w:t xml:space="preserve"> </w:t>
      </w:r>
      <w:r w:rsidRPr="00F922A0">
        <w:t>службы</w:t>
      </w:r>
      <w:r w:rsidRPr="00F922A0">
        <w:rPr>
          <w:spacing w:val="-5"/>
        </w:rPr>
        <w:t xml:space="preserve"> </w:t>
      </w:r>
      <w:r w:rsidRPr="00F922A0">
        <w:t>и</w:t>
      </w:r>
      <w:r w:rsidRPr="00F922A0">
        <w:rPr>
          <w:spacing w:val="-5"/>
        </w:rPr>
        <w:t xml:space="preserve"> </w:t>
      </w:r>
      <w:r w:rsidRPr="00F922A0">
        <w:t>пребывание</w:t>
      </w:r>
      <w:r w:rsidRPr="00F922A0">
        <w:rPr>
          <w:spacing w:val="-6"/>
        </w:rPr>
        <w:t xml:space="preserve"> </w:t>
      </w:r>
      <w:r w:rsidRPr="00F922A0">
        <w:t>в</w:t>
      </w:r>
      <w:r w:rsidRPr="00F922A0">
        <w:rPr>
          <w:spacing w:val="-5"/>
        </w:rPr>
        <w:t xml:space="preserve"> </w:t>
      </w:r>
      <w:r w:rsidRPr="00F922A0">
        <w:t>запасе,</w:t>
      </w:r>
      <w:r w:rsidRPr="00F922A0">
        <w:rPr>
          <w:spacing w:val="-6"/>
        </w:rPr>
        <w:t xml:space="preserve"> </w:t>
      </w:r>
      <w:r w:rsidRPr="00F922A0">
        <w:t>предназначение</w:t>
      </w:r>
      <w:r w:rsidRPr="00F922A0">
        <w:rPr>
          <w:spacing w:val="-6"/>
        </w:rPr>
        <w:t xml:space="preserve"> </w:t>
      </w:r>
      <w:r w:rsidRPr="00F922A0">
        <w:t>запаса,</w:t>
      </w:r>
      <w:r w:rsidRPr="00F922A0">
        <w:rPr>
          <w:spacing w:val="-5"/>
        </w:rPr>
        <w:t xml:space="preserve"> </w:t>
      </w:r>
      <w:r w:rsidRPr="00F922A0">
        <w:t>разряды</w:t>
      </w:r>
      <w:r w:rsidRPr="00F922A0">
        <w:rPr>
          <w:spacing w:val="-6"/>
        </w:rPr>
        <w:t xml:space="preserve"> </w:t>
      </w:r>
      <w:r w:rsidRPr="00F922A0">
        <w:t>запаса</w:t>
      </w:r>
      <w:r w:rsidRPr="00F922A0">
        <w:rPr>
          <w:spacing w:val="-57"/>
        </w:rPr>
        <w:t xml:space="preserve"> </w:t>
      </w:r>
      <w:r w:rsidRPr="00F922A0">
        <w:t>в зависимости от возраста граждан. Основы военной службы. Размещение и быт военнослужащих.</w:t>
      </w:r>
      <w:r w:rsidRPr="00F922A0">
        <w:rPr>
          <w:spacing w:val="1"/>
        </w:rPr>
        <w:t xml:space="preserve"> </w:t>
      </w:r>
      <w:r w:rsidRPr="00F922A0">
        <w:t>Размещение</w:t>
      </w:r>
      <w:r w:rsidRPr="00F922A0">
        <w:rPr>
          <w:spacing w:val="1"/>
        </w:rPr>
        <w:t xml:space="preserve"> </w:t>
      </w:r>
      <w:r w:rsidRPr="00F922A0">
        <w:t>военнослужащих.</w:t>
      </w:r>
      <w:r w:rsidRPr="00F922A0">
        <w:rPr>
          <w:spacing w:val="1"/>
        </w:rPr>
        <w:t xml:space="preserve"> </w:t>
      </w:r>
      <w:r w:rsidRPr="00F922A0">
        <w:t>Содержание</w:t>
      </w:r>
      <w:r w:rsidRPr="00F922A0">
        <w:rPr>
          <w:spacing w:val="1"/>
        </w:rPr>
        <w:t xml:space="preserve"> </w:t>
      </w:r>
      <w:r w:rsidRPr="00F922A0">
        <w:t>помещений,</w:t>
      </w:r>
      <w:r w:rsidRPr="00F922A0">
        <w:rPr>
          <w:spacing w:val="1"/>
        </w:rPr>
        <w:t xml:space="preserve"> </w:t>
      </w:r>
      <w:r w:rsidRPr="00F922A0">
        <w:t>обеспечение</w:t>
      </w:r>
      <w:r w:rsidRPr="00F922A0">
        <w:rPr>
          <w:spacing w:val="1"/>
        </w:rPr>
        <w:t xml:space="preserve"> </w:t>
      </w:r>
      <w:r w:rsidRPr="00F922A0">
        <w:t>пожарной</w:t>
      </w:r>
      <w:r w:rsidRPr="00F922A0">
        <w:rPr>
          <w:spacing w:val="1"/>
        </w:rPr>
        <w:t xml:space="preserve"> </w:t>
      </w:r>
      <w:r w:rsidRPr="00F922A0">
        <w:t>безопасности.</w:t>
      </w:r>
      <w:r w:rsidRPr="00F922A0">
        <w:rPr>
          <w:spacing w:val="1"/>
        </w:rPr>
        <w:t xml:space="preserve"> </w:t>
      </w:r>
      <w:r w:rsidRPr="00F922A0">
        <w:t>Распределение времени</w:t>
      </w:r>
      <w:r w:rsidRPr="00F922A0">
        <w:rPr>
          <w:spacing w:val="1"/>
        </w:rPr>
        <w:t xml:space="preserve"> </w:t>
      </w:r>
      <w:r w:rsidRPr="00F922A0">
        <w:t>и</w:t>
      </w:r>
      <w:r w:rsidRPr="00F922A0">
        <w:rPr>
          <w:spacing w:val="1"/>
        </w:rPr>
        <w:t xml:space="preserve"> </w:t>
      </w:r>
      <w:r w:rsidRPr="00F922A0">
        <w:t>внутренний</w:t>
      </w:r>
      <w:r w:rsidRPr="00F922A0">
        <w:rPr>
          <w:spacing w:val="1"/>
        </w:rPr>
        <w:t xml:space="preserve"> </w:t>
      </w:r>
      <w:r w:rsidRPr="00F922A0">
        <w:t>распорядок</w:t>
      </w:r>
      <w:r w:rsidRPr="00F922A0">
        <w:rPr>
          <w:spacing w:val="1"/>
        </w:rPr>
        <w:t xml:space="preserve"> </w:t>
      </w:r>
      <w:r w:rsidRPr="00F922A0">
        <w:t>в повседневной</w:t>
      </w:r>
      <w:r w:rsidRPr="00F922A0">
        <w:rPr>
          <w:spacing w:val="1"/>
        </w:rPr>
        <w:t xml:space="preserve"> </w:t>
      </w:r>
      <w:r w:rsidRPr="00F922A0">
        <w:t>деятельности</w:t>
      </w:r>
      <w:r w:rsidRPr="00F922A0">
        <w:rPr>
          <w:spacing w:val="1"/>
        </w:rPr>
        <w:t xml:space="preserve"> </w:t>
      </w:r>
      <w:r w:rsidRPr="00F922A0">
        <w:t>военнослужащих,</w:t>
      </w:r>
      <w:r w:rsidRPr="00F922A0">
        <w:rPr>
          <w:spacing w:val="1"/>
        </w:rPr>
        <w:t xml:space="preserve"> </w:t>
      </w:r>
      <w:r w:rsidRPr="00F922A0">
        <w:t>распорядок</w:t>
      </w:r>
      <w:r w:rsidRPr="00F922A0">
        <w:rPr>
          <w:spacing w:val="1"/>
        </w:rPr>
        <w:t xml:space="preserve"> </w:t>
      </w:r>
      <w:r w:rsidRPr="00F922A0">
        <w:t>дня.</w:t>
      </w:r>
      <w:r w:rsidRPr="00F922A0">
        <w:rPr>
          <w:spacing w:val="1"/>
        </w:rPr>
        <w:t xml:space="preserve"> </w:t>
      </w:r>
      <w:r w:rsidRPr="00F922A0">
        <w:t>Сохранение</w:t>
      </w:r>
      <w:r w:rsidRPr="00F922A0">
        <w:rPr>
          <w:spacing w:val="1"/>
        </w:rPr>
        <w:t xml:space="preserve"> </w:t>
      </w:r>
      <w:r w:rsidRPr="00F922A0">
        <w:t>и</w:t>
      </w:r>
      <w:r w:rsidRPr="00F922A0">
        <w:rPr>
          <w:spacing w:val="1"/>
        </w:rPr>
        <w:t xml:space="preserve"> </w:t>
      </w:r>
      <w:r w:rsidRPr="00F922A0">
        <w:t>укрепление</w:t>
      </w:r>
      <w:r w:rsidRPr="00F922A0">
        <w:rPr>
          <w:spacing w:val="1"/>
        </w:rPr>
        <w:t xml:space="preserve"> </w:t>
      </w:r>
      <w:r w:rsidRPr="00F922A0">
        <w:t>здоровья</w:t>
      </w:r>
      <w:r w:rsidRPr="00F922A0">
        <w:rPr>
          <w:spacing w:val="1"/>
        </w:rPr>
        <w:t xml:space="preserve"> </w:t>
      </w:r>
      <w:r w:rsidRPr="00F922A0">
        <w:t>военнослужащих,</w:t>
      </w:r>
      <w:r w:rsidRPr="00F922A0">
        <w:rPr>
          <w:spacing w:val="1"/>
        </w:rPr>
        <w:t xml:space="preserve"> </w:t>
      </w:r>
      <w:r w:rsidRPr="00F922A0">
        <w:t>обеспечение</w:t>
      </w:r>
      <w:r w:rsidRPr="00F922A0">
        <w:rPr>
          <w:spacing w:val="1"/>
        </w:rPr>
        <w:t xml:space="preserve"> </w:t>
      </w:r>
      <w:r w:rsidRPr="00F922A0">
        <w:t>безопасности</w:t>
      </w:r>
      <w:r w:rsidRPr="00F922A0">
        <w:rPr>
          <w:spacing w:val="1"/>
        </w:rPr>
        <w:t xml:space="preserve"> </w:t>
      </w:r>
      <w:r w:rsidRPr="00F922A0">
        <w:t>воинской</w:t>
      </w:r>
      <w:r w:rsidRPr="00F922A0">
        <w:rPr>
          <w:spacing w:val="1"/>
        </w:rPr>
        <w:t xml:space="preserve"> </w:t>
      </w:r>
      <w:r w:rsidRPr="00F922A0">
        <w:t>службы.</w:t>
      </w:r>
      <w:r w:rsidRPr="00F922A0">
        <w:rPr>
          <w:spacing w:val="1"/>
        </w:rPr>
        <w:t xml:space="preserve"> </w:t>
      </w:r>
      <w:r w:rsidRPr="00F922A0">
        <w:t>Суточный</w:t>
      </w:r>
      <w:r w:rsidRPr="00F922A0">
        <w:rPr>
          <w:spacing w:val="1"/>
        </w:rPr>
        <w:t xml:space="preserve"> </w:t>
      </w:r>
      <w:r w:rsidRPr="00F922A0">
        <w:t>наряд,</w:t>
      </w:r>
      <w:r w:rsidRPr="00F922A0">
        <w:rPr>
          <w:spacing w:val="1"/>
        </w:rPr>
        <w:t xml:space="preserve"> </w:t>
      </w:r>
      <w:r w:rsidRPr="00F922A0">
        <w:t>обязанности</w:t>
      </w:r>
      <w:r w:rsidRPr="00F922A0">
        <w:rPr>
          <w:spacing w:val="1"/>
        </w:rPr>
        <w:t xml:space="preserve"> </w:t>
      </w:r>
      <w:r w:rsidRPr="00F922A0">
        <w:t>лиц</w:t>
      </w:r>
      <w:r w:rsidRPr="00F922A0">
        <w:rPr>
          <w:spacing w:val="1"/>
        </w:rPr>
        <w:t xml:space="preserve"> </w:t>
      </w:r>
      <w:r w:rsidRPr="00F922A0">
        <w:t>суточного</w:t>
      </w:r>
      <w:r w:rsidRPr="00F922A0">
        <w:rPr>
          <w:spacing w:val="1"/>
        </w:rPr>
        <w:t xml:space="preserve"> </w:t>
      </w:r>
      <w:r w:rsidRPr="00F922A0">
        <w:t>наряда.</w:t>
      </w:r>
      <w:r w:rsidRPr="00F922A0">
        <w:rPr>
          <w:spacing w:val="1"/>
        </w:rPr>
        <w:t xml:space="preserve"> </w:t>
      </w:r>
      <w:r w:rsidRPr="00F922A0">
        <w:t>Суточный</w:t>
      </w:r>
      <w:r w:rsidRPr="00F922A0">
        <w:rPr>
          <w:spacing w:val="1"/>
        </w:rPr>
        <w:t xml:space="preserve"> </w:t>
      </w:r>
      <w:r w:rsidRPr="00F922A0">
        <w:t>наряд,</w:t>
      </w:r>
      <w:r w:rsidRPr="00F922A0">
        <w:rPr>
          <w:spacing w:val="1"/>
        </w:rPr>
        <w:t xml:space="preserve"> </w:t>
      </w:r>
      <w:r w:rsidRPr="00F922A0">
        <w:t>его</w:t>
      </w:r>
      <w:r w:rsidRPr="00F922A0">
        <w:rPr>
          <w:spacing w:val="1"/>
        </w:rPr>
        <w:t xml:space="preserve"> </w:t>
      </w:r>
      <w:r w:rsidRPr="00F922A0">
        <w:t>предназначение,</w:t>
      </w:r>
      <w:r w:rsidRPr="00F922A0">
        <w:rPr>
          <w:spacing w:val="-11"/>
        </w:rPr>
        <w:t xml:space="preserve"> </w:t>
      </w:r>
      <w:r w:rsidRPr="00F922A0">
        <w:t>состав</w:t>
      </w:r>
      <w:r w:rsidRPr="00F922A0">
        <w:rPr>
          <w:spacing w:val="-11"/>
        </w:rPr>
        <w:t xml:space="preserve"> </w:t>
      </w:r>
      <w:r w:rsidRPr="00F922A0">
        <w:t>суточного</w:t>
      </w:r>
      <w:r w:rsidRPr="00F922A0">
        <w:rPr>
          <w:spacing w:val="-11"/>
        </w:rPr>
        <w:t xml:space="preserve"> </w:t>
      </w:r>
      <w:r w:rsidRPr="00F922A0">
        <w:t>наряда.</w:t>
      </w:r>
      <w:r w:rsidRPr="00F922A0">
        <w:rPr>
          <w:spacing w:val="-10"/>
        </w:rPr>
        <w:t xml:space="preserve"> </w:t>
      </w:r>
      <w:r w:rsidRPr="00F922A0">
        <w:t>Обязанности</w:t>
      </w:r>
      <w:r w:rsidRPr="00F922A0">
        <w:rPr>
          <w:spacing w:val="-9"/>
        </w:rPr>
        <w:t xml:space="preserve"> </w:t>
      </w:r>
      <w:r w:rsidRPr="00F922A0">
        <w:t>дежурного</w:t>
      </w:r>
      <w:r w:rsidRPr="00F922A0">
        <w:rPr>
          <w:spacing w:val="-11"/>
        </w:rPr>
        <w:t xml:space="preserve"> </w:t>
      </w:r>
      <w:r w:rsidRPr="00F922A0">
        <w:t>и</w:t>
      </w:r>
      <w:r w:rsidRPr="00F922A0">
        <w:rPr>
          <w:spacing w:val="-9"/>
        </w:rPr>
        <w:t xml:space="preserve"> </w:t>
      </w:r>
      <w:r w:rsidRPr="00F922A0">
        <w:t>дневального</w:t>
      </w:r>
      <w:r w:rsidRPr="00F922A0">
        <w:rPr>
          <w:spacing w:val="-11"/>
        </w:rPr>
        <w:t xml:space="preserve"> </w:t>
      </w:r>
      <w:r w:rsidRPr="00F922A0">
        <w:t>по</w:t>
      </w:r>
      <w:r w:rsidRPr="00F922A0">
        <w:rPr>
          <w:spacing w:val="-11"/>
        </w:rPr>
        <w:t xml:space="preserve"> </w:t>
      </w:r>
      <w:r w:rsidRPr="00F922A0">
        <w:t>роте.</w:t>
      </w:r>
      <w:r w:rsidRPr="00F922A0">
        <w:rPr>
          <w:spacing w:val="-10"/>
        </w:rPr>
        <w:t xml:space="preserve"> </w:t>
      </w:r>
      <w:r w:rsidRPr="00F922A0">
        <w:t>Организация</w:t>
      </w:r>
      <w:r w:rsidRPr="00F922A0">
        <w:rPr>
          <w:spacing w:val="-58"/>
        </w:rPr>
        <w:t xml:space="preserve"> </w:t>
      </w:r>
      <w:r w:rsidRPr="00F922A0">
        <w:t>караульной</w:t>
      </w:r>
      <w:r w:rsidRPr="00F922A0">
        <w:rPr>
          <w:spacing w:val="1"/>
        </w:rPr>
        <w:t xml:space="preserve"> </w:t>
      </w:r>
      <w:r w:rsidRPr="00F922A0">
        <w:t>службы.</w:t>
      </w:r>
      <w:r w:rsidRPr="00F922A0">
        <w:rPr>
          <w:spacing w:val="1"/>
        </w:rPr>
        <w:t xml:space="preserve"> </w:t>
      </w:r>
      <w:r w:rsidRPr="00F922A0">
        <w:t>Организ</w:t>
      </w:r>
      <w:r w:rsidRPr="00F922A0">
        <w:rPr>
          <w:spacing w:val="1"/>
        </w:rPr>
        <w:t xml:space="preserve"> </w:t>
      </w:r>
      <w:r w:rsidRPr="00F922A0">
        <w:t>ация</w:t>
      </w:r>
      <w:r w:rsidRPr="00F922A0">
        <w:rPr>
          <w:spacing w:val="1"/>
        </w:rPr>
        <w:t xml:space="preserve"> </w:t>
      </w:r>
      <w:r w:rsidRPr="00F922A0">
        <w:t>караульной</w:t>
      </w:r>
      <w:r w:rsidRPr="00F922A0">
        <w:rPr>
          <w:spacing w:val="1"/>
        </w:rPr>
        <w:t xml:space="preserve"> </w:t>
      </w:r>
      <w:r w:rsidRPr="00F922A0">
        <w:t>службы.</w:t>
      </w:r>
      <w:r w:rsidRPr="00F922A0">
        <w:rPr>
          <w:spacing w:val="1"/>
        </w:rPr>
        <w:t xml:space="preserve"> </w:t>
      </w:r>
      <w:r w:rsidRPr="00F922A0">
        <w:t>Общие</w:t>
      </w:r>
      <w:r w:rsidRPr="00F922A0">
        <w:rPr>
          <w:spacing w:val="1"/>
        </w:rPr>
        <w:t xml:space="preserve"> </w:t>
      </w:r>
      <w:r w:rsidRPr="00F922A0">
        <w:t>положения.</w:t>
      </w:r>
      <w:r w:rsidRPr="00F922A0">
        <w:rPr>
          <w:spacing w:val="1"/>
        </w:rPr>
        <w:t xml:space="preserve"> </w:t>
      </w:r>
      <w:r w:rsidRPr="00F922A0">
        <w:t>Часовой</w:t>
      </w:r>
      <w:r w:rsidRPr="00F922A0">
        <w:rPr>
          <w:spacing w:val="1"/>
        </w:rPr>
        <w:t xml:space="preserve"> </w:t>
      </w:r>
      <w:r w:rsidRPr="00F922A0">
        <w:t>и</w:t>
      </w:r>
      <w:r w:rsidRPr="00F922A0">
        <w:rPr>
          <w:spacing w:val="1"/>
        </w:rPr>
        <w:t xml:space="preserve"> </w:t>
      </w:r>
      <w:r w:rsidRPr="00F922A0">
        <w:t>его</w:t>
      </w:r>
      <w:r w:rsidRPr="00F922A0">
        <w:rPr>
          <w:spacing w:val="1"/>
        </w:rPr>
        <w:t xml:space="preserve"> </w:t>
      </w:r>
      <w:r w:rsidRPr="00F922A0">
        <w:t>неприкосновенность. Обязанности часового. Строевая подготовка. Строи и управление ими. Строевые</w:t>
      </w:r>
      <w:r w:rsidRPr="00F922A0">
        <w:rPr>
          <w:spacing w:val="-57"/>
        </w:rPr>
        <w:t xml:space="preserve"> </w:t>
      </w:r>
      <w:r w:rsidRPr="00F922A0">
        <w:rPr>
          <w:spacing w:val="-1"/>
        </w:rPr>
        <w:t>приёмы</w:t>
      </w:r>
      <w:r w:rsidRPr="00F922A0">
        <w:rPr>
          <w:spacing w:val="-14"/>
        </w:rPr>
        <w:t xml:space="preserve"> </w:t>
      </w:r>
      <w:r w:rsidRPr="00F922A0">
        <w:rPr>
          <w:spacing w:val="-1"/>
        </w:rPr>
        <w:t>и</w:t>
      </w:r>
      <w:r w:rsidRPr="00F922A0">
        <w:rPr>
          <w:spacing w:val="-13"/>
        </w:rPr>
        <w:t xml:space="preserve"> </w:t>
      </w:r>
      <w:r w:rsidRPr="00F922A0">
        <w:t>движение</w:t>
      </w:r>
      <w:r w:rsidRPr="00F922A0">
        <w:rPr>
          <w:spacing w:val="-14"/>
        </w:rPr>
        <w:t xml:space="preserve"> </w:t>
      </w:r>
      <w:r w:rsidRPr="00F922A0">
        <w:t>без</w:t>
      </w:r>
      <w:r w:rsidRPr="00F922A0">
        <w:rPr>
          <w:spacing w:val="-15"/>
        </w:rPr>
        <w:t xml:space="preserve"> </w:t>
      </w:r>
      <w:r w:rsidRPr="00F922A0">
        <w:t>оружия.</w:t>
      </w:r>
      <w:r w:rsidRPr="00F922A0">
        <w:rPr>
          <w:spacing w:val="-13"/>
        </w:rPr>
        <w:t xml:space="preserve"> </w:t>
      </w:r>
      <w:r w:rsidRPr="00F922A0">
        <w:t>Выполнения</w:t>
      </w:r>
      <w:r w:rsidRPr="00F922A0">
        <w:rPr>
          <w:spacing w:val="-13"/>
        </w:rPr>
        <w:t xml:space="preserve"> </w:t>
      </w:r>
      <w:r w:rsidRPr="00F922A0">
        <w:t>воинского</w:t>
      </w:r>
      <w:r w:rsidRPr="00F922A0">
        <w:rPr>
          <w:spacing w:val="-13"/>
        </w:rPr>
        <w:t xml:space="preserve"> </w:t>
      </w:r>
      <w:r w:rsidRPr="00F922A0">
        <w:t>приветствия</w:t>
      </w:r>
      <w:r w:rsidRPr="00F922A0">
        <w:rPr>
          <w:spacing w:val="-13"/>
        </w:rPr>
        <w:t xml:space="preserve"> </w:t>
      </w:r>
      <w:r w:rsidRPr="00F922A0">
        <w:t>без</w:t>
      </w:r>
      <w:r w:rsidRPr="00F922A0">
        <w:rPr>
          <w:spacing w:val="-13"/>
        </w:rPr>
        <w:t xml:space="preserve"> </w:t>
      </w:r>
      <w:r w:rsidRPr="00F922A0">
        <w:t>оружия</w:t>
      </w:r>
      <w:r w:rsidRPr="00F922A0">
        <w:rPr>
          <w:spacing w:val="-13"/>
        </w:rPr>
        <w:t xml:space="preserve"> </w:t>
      </w:r>
      <w:r w:rsidRPr="00F922A0">
        <w:t>на</w:t>
      </w:r>
      <w:r w:rsidRPr="00F922A0">
        <w:rPr>
          <w:spacing w:val="-14"/>
        </w:rPr>
        <w:t xml:space="preserve"> </w:t>
      </w:r>
      <w:r w:rsidRPr="00F922A0">
        <w:t>месте</w:t>
      </w:r>
      <w:r w:rsidRPr="00F922A0">
        <w:rPr>
          <w:spacing w:val="-14"/>
        </w:rPr>
        <w:t xml:space="preserve"> </w:t>
      </w:r>
      <w:r w:rsidRPr="00F922A0">
        <w:t>и</w:t>
      </w:r>
      <w:r w:rsidRPr="00F922A0">
        <w:rPr>
          <w:spacing w:val="-13"/>
        </w:rPr>
        <w:t xml:space="preserve"> </w:t>
      </w:r>
      <w:r w:rsidRPr="00F922A0">
        <w:t>в</w:t>
      </w:r>
      <w:r w:rsidRPr="00F922A0">
        <w:rPr>
          <w:spacing w:val="-14"/>
        </w:rPr>
        <w:t xml:space="preserve"> </w:t>
      </w:r>
      <w:r w:rsidRPr="00F922A0">
        <w:t>движении.</w:t>
      </w:r>
      <w:r w:rsidRPr="00F922A0">
        <w:rPr>
          <w:spacing w:val="-57"/>
        </w:rPr>
        <w:t xml:space="preserve"> </w:t>
      </w:r>
      <w:r w:rsidRPr="00F922A0">
        <w:t>Выход из строя и возвращение в строй. Подход к начальнику и отход от него. Строи отделения,</w:t>
      </w:r>
      <w:r w:rsidRPr="00F922A0">
        <w:rPr>
          <w:spacing w:val="1"/>
        </w:rPr>
        <w:t xml:space="preserve"> </w:t>
      </w:r>
      <w:r w:rsidRPr="00F922A0">
        <w:t>развернутый</w:t>
      </w:r>
      <w:r w:rsidRPr="00F922A0">
        <w:rPr>
          <w:spacing w:val="1"/>
        </w:rPr>
        <w:t xml:space="preserve"> </w:t>
      </w:r>
      <w:r w:rsidRPr="00F922A0">
        <w:t>строй,</w:t>
      </w:r>
      <w:r w:rsidRPr="00F922A0">
        <w:rPr>
          <w:spacing w:val="1"/>
        </w:rPr>
        <w:t xml:space="preserve"> </w:t>
      </w:r>
      <w:r w:rsidRPr="00F922A0">
        <w:t>походный</w:t>
      </w:r>
      <w:r w:rsidRPr="00F922A0">
        <w:rPr>
          <w:spacing w:val="1"/>
        </w:rPr>
        <w:t xml:space="preserve"> </w:t>
      </w:r>
      <w:r w:rsidRPr="00F922A0">
        <w:t>строй.</w:t>
      </w:r>
      <w:r w:rsidRPr="00F922A0">
        <w:rPr>
          <w:spacing w:val="1"/>
        </w:rPr>
        <w:t xml:space="preserve"> </w:t>
      </w:r>
      <w:r w:rsidRPr="00F922A0">
        <w:t>Выполнение</w:t>
      </w:r>
      <w:r w:rsidRPr="00F922A0">
        <w:rPr>
          <w:spacing w:val="1"/>
        </w:rPr>
        <w:t xml:space="preserve"> </w:t>
      </w:r>
      <w:r w:rsidRPr="00F922A0">
        <w:t>воинского</w:t>
      </w:r>
      <w:r w:rsidRPr="00F922A0">
        <w:rPr>
          <w:spacing w:val="1"/>
        </w:rPr>
        <w:t xml:space="preserve"> </w:t>
      </w:r>
      <w:r w:rsidRPr="00F922A0">
        <w:t>приветствия</w:t>
      </w:r>
      <w:r w:rsidRPr="00F922A0">
        <w:rPr>
          <w:spacing w:val="1"/>
        </w:rPr>
        <w:t xml:space="preserve"> </w:t>
      </w:r>
      <w:r w:rsidRPr="00F922A0">
        <w:t>в</w:t>
      </w:r>
      <w:r w:rsidRPr="00F922A0">
        <w:rPr>
          <w:spacing w:val="1"/>
        </w:rPr>
        <w:t xml:space="preserve"> </w:t>
      </w:r>
      <w:r w:rsidRPr="00F922A0">
        <w:t>строю,</w:t>
      </w:r>
      <w:r w:rsidRPr="00F922A0">
        <w:rPr>
          <w:spacing w:val="1"/>
        </w:rPr>
        <w:t xml:space="preserve"> </w:t>
      </w:r>
      <w:r w:rsidRPr="00F922A0">
        <w:t>на</w:t>
      </w:r>
      <w:r w:rsidRPr="00F922A0">
        <w:rPr>
          <w:spacing w:val="1"/>
        </w:rPr>
        <w:t xml:space="preserve"> </w:t>
      </w:r>
      <w:r w:rsidRPr="00F922A0">
        <w:t>месте</w:t>
      </w:r>
      <w:r w:rsidRPr="00F922A0">
        <w:rPr>
          <w:spacing w:val="1"/>
        </w:rPr>
        <w:t xml:space="preserve"> </w:t>
      </w:r>
      <w:r w:rsidRPr="00F922A0">
        <w:t>и</w:t>
      </w:r>
      <w:r w:rsidRPr="00F922A0">
        <w:rPr>
          <w:spacing w:val="1"/>
        </w:rPr>
        <w:t xml:space="preserve"> </w:t>
      </w:r>
      <w:r w:rsidRPr="00F922A0">
        <w:t>в</w:t>
      </w:r>
      <w:r w:rsidRPr="00F922A0">
        <w:rPr>
          <w:spacing w:val="1"/>
        </w:rPr>
        <w:t xml:space="preserve"> </w:t>
      </w:r>
      <w:r w:rsidRPr="00F922A0">
        <w:t>движении.</w:t>
      </w:r>
      <w:r w:rsidRPr="00F922A0">
        <w:rPr>
          <w:spacing w:val="1"/>
        </w:rPr>
        <w:t xml:space="preserve"> </w:t>
      </w:r>
      <w:r w:rsidRPr="00F922A0">
        <w:t>Огневая</w:t>
      </w:r>
      <w:r w:rsidRPr="00F922A0">
        <w:rPr>
          <w:spacing w:val="1"/>
        </w:rPr>
        <w:t xml:space="preserve"> </w:t>
      </w:r>
      <w:r w:rsidRPr="00F922A0">
        <w:t>подготовка.</w:t>
      </w:r>
      <w:r w:rsidRPr="00F922A0">
        <w:rPr>
          <w:spacing w:val="1"/>
        </w:rPr>
        <w:t xml:space="preserve"> </w:t>
      </w:r>
      <w:r w:rsidRPr="00F922A0">
        <w:t>Назначение</w:t>
      </w:r>
      <w:r w:rsidRPr="00F922A0">
        <w:rPr>
          <w:spacing w:val="1"/>
        </w:rPr>
        <w:t xml:space="preserve"> </w:t>
      </w:r>
      <w:r w:rsidRPr="00F922A0">
        <w:t>и</w:t>
      </w:r>
      <w:r w:rsidRPr="00F922A0">
        <w:rPr>
          <w:spacing w:val="1"/>
        </w:rPr>
        <w:t xml:space="preserve"> </w:t>
      </w:r>
      <w:r w:rsidRPr="00F922A0">
        <w:t>боевые</w:t>
      </w:r>
      <w:r w:rsidRPr="00F922A0">
        <w:rPr>
          <w:spacing w:val="1"/>
        </w:rPr>
        <w:t xml:space="preserve"> </w:t>
      </w:r>
      <w:r w:rsidRPr="00F922A0">
        <w:t>свойства</w:t>
      </w:r>
      <w:r w:rsidRPr="00F922A0">
        <w:rPr>
          <w:spacing w:val="1"/>
        </w:rPr>
        <w:t xml:space="preserve"> </w:t>
      </w:r>
      <w:r w:rsidRPr="00F922A0">
        <w:t>автомата</w:t>
      </w:r>
      <w:r w:rsidRPr="00F922A0">
        <w:rPr>
          <w:spacing w:val="1"/>
        </w:rPr>
        <w:t xml:space="preserve"> </w:t>
      </w:r>
      <w:r w:rsidRPr="00F922A0">
        <w:t>Калашникова.</w:t>
      </w:r>
      <w:r w:rsidRPr="00F922A0">
        <w:rPr>
          <w:spacing w:val="1"/>
        </w:rPr>
        <w:t xml:space="preserve"> </w:t>
      </w:r>
      <w:r w:rsidRPr="00F922A0">
        <w:t>Порядок</w:t>
      </w:r>
      <w:r w:rsidRPr="00F922A0">
        <w:rPr>
          <w:spacing w:val="1"/>
        </w:rPr>
        <w:t xml:space="preserve"> </w:t>
      </w:r>
      <w:r w:rsidRPr="00F922A0">
        <w:t>неполной</w:t>
      </w:r>
      <w:r w:rsidRPr="00F922A0">
        <w:rPr>
          <w:spacing w:val="1"/>
        </w:rPr>
        <w:t xml:space="preserve"> </w:t>
      </w:r>
      <w:r w:rsidRPr="00F922A0">
        <w:t>разборки</w:t>
      </w:r>
      <w:r w:rsidRPr="00F922A0">
        <w:rPr>
          <w:spacing w:val="1"/>
        </w:rPr>
        <w:t xml:space="preserve"> </w:t>
      </w:r>
      <w:r w:rsidRPr="00F922A0">
        <w:t>и</w:t>
      </w:r>
      <w:r w:rsidRPr="00F922A0">
        <w:rPr>
          <w:spacing w:val="1"/>
        </w:rPr>
        <w:t xml:space="preserve"> </w:t>
      </w:r>
      <w:r w:rsidRPr="00F922A0">
        <w:t>сборка</w:t>
      </w:r>
      <w:r w:rsidRPr="00F922A0">
        <w:rPr>
          <w:spacing w:val="1"/>
        </w:rPr>
        <w:t xml:space="preserve"> </w:t>
      </w:r>
      <w:r w:rsidRPr="00F922A0">
        <w:t>автомата</w:t>
      </w:r>
      <w:r w:rsidRPr="00F922A0">
        <w:rPr>
          <w:spacing w:val="1"/>
        </w:rPr>
        <w:t xml:space="preserve"> </w:t>
      </w:r>
      <w:r w:rsidRPr="00F922A0">
        <w:t>Калашникова.</w:t>
      </w:r>
      <w:r w:rsidRPr="00F922A0">
        <w:rPr>
          <w:spacing w:val="1"/>
        </w:rPr>
        <w:t xml:space="preserve"> </w:t>
      </w:r>
      <w:r w:rsidRPr="00F922A0">
        <w:t>Приёмы</w:t>
      </w:r>
      <w:r w:rsidRPr="00F922A0">
        <w:rPr>
          <w:spacing w:val="1"/>
        </w:rPr>
        <w:t xml:space="preserve"> </w:t>
      </w:r>
      <w:r w:rsidRPr="00F922A0">
        <w:t>и</w:t>
      </w:r>
      <w:r w:rsidRPr="00F922A0">
        <w:rPr>
          <w:spacing w:val="1"/>
        </w:rPr>
        <w:t xml:space="preserve"> </w:t>
      </w:r>
      <w:r w:rsidRPr="00F922A0">
        <w:t>правила</w:t>
      </w:r>
      <w:r w:rsidRPr="00F922A0">
        <w:rPr>
          <w:spacing w:val="1"/>
        </w:rPr>
        <w:t xml:space="preserve"> </w:t>
      </w:r>
      <w:r w:rsidRPr="00F922A0">
        <w:t>стрельбы</w:t>
      </w:r>
      <w:r w:rsidRPr="00F922A0">
        <w:rPr>
          <w:spacing w:val="1"/>
        </w:rPr>
        <w:t xml:space="preserve"> </w:t>
      </w:r>
      <w:r w:rsidRPr="00F922A0">
        <w:t>из</w:t>
      </w:r>
      <w:r w:rsidRPr="00F922A0">
        <w:rPr>
          <w:spacing w:val="1"/>
        </w:rPr>
        <w:t xml:space="preserve"> </w:t>
      </w:r>
      <w:r w:rsidRPr="00F922A0">
        <w:t>автомата.</w:t>
      </w:r>
      <w:r w:rsidRPr="00F922A0">
        <w:rPr>
          <w:spacing w:val="1"/>
        </w:rPr>
        <w:t xml:space="preserve"> </w:t>
      </w:r>
      <w:r w:rsidRPr="00F922A0">
        <w:rPr>
          <w:spacing w:val="-1"/>
        </w:rPr>
        <w:t>Тактическая</w:t>
      </w:r>
      <w:r w:rsidRPr="00F922A0">
        <w:rPr>
          <w:spacing w:val="-13"/>
        </w:rPr>
        <w:t xml:space="preserve"> </w:t>
      </w:r>
      <w:r w:rsidRPr="00F922A0">
        <w:t>подготовка.</w:t>
      </w:r>
      <w:r w:rsidRPr="00F922A0">
        <w:rPr>
          <w:spacing w:val="-13"/>
        </w:rPr>
        <w:t xml:space="preserve"> </w:t>
      </w:r>
      <w:r w:rsidRPr="00F922A0">
        <w:t>Современный</w:t>
      </w:r>
      <w:r w:rsidRPr="00F922A0">
        <w:rPr>
          <w:spacing w:val="-12"/>
        </w:rPr>
        <w:t xml:space="preserve"> </w:t>
      </w:r>
      <w:r w:rsidRPr="00F922A0">
        <w:t>бой.</w:t>
      </w:r>
      <w:r w:rsidRPr="00F922A0">
        <w:rPr>
          <w:spacing w:val="-14"/>
        </w:rPr>
        <w:t xml:space="preserve"> </w:t>
      </w:r>
      <w:r w:rsidRPr="00F922A0">
        <w:t>Обязанности</w:t>
      </w:r>
      <w:r w:rsidRPr="00F922A0">
        <w:rPr>
          <w:spacing w:val="-12"/>
        </w:rPr>
        <w:t xml:space="preserve"> </w:t>
      </w:r>
      <w:r w:rsidRPr="00F922A0">
        <w:t>солдата</w:t>
      </w:r>
      <w:r w:rsidRPr="00F922A0">
        <w:rPr>
          <w:spacing w:val="-13"/>
        </w:rPr>
        <w:t xml:space="preserve"> </w:t>
      </w:r>
      <w:r w:rsidRPr="00F922A0">
        <w:t>в</w:t>
      </w:r>
      <w:r w:rsidRPr="00F922A0">
        <w:rPr>
          <w:spacing w:val="-14"/>
        </w:rPr>
        <w:t xml:space="preserve"> </w:t>
      </w:r>
      <w:r w:rsidRPr="00F922A0">
        <w:t>бою.</w:t>
      </w:r>
      <w:r w:rsidRPr="00F922A0">
        <w:rPr>
          <w:spacing w:val="-12"/>
        </w:rPr>
        <w:t xml:space="preserve"> </w:t>
      </w:r>
      <w:r w:rsidRPr="00F922A0">
        <w:t>Особенности</w:t>
      </w:r>
      <w:r w:rsidRPr="00F922A0">
        <w:rPr>
          <w:spacing w:val="-14"/>
        </w:rPr>
        <w:t xml:space="preserve"> </w:t>
      </w:r>
      <w:r w:rsidRPr="00F922A0">
        <w:t>военной</w:t>
      </w:r>
      <w:r w:rsidRPr="00F922A0">
        <w:rPr>
          <w:spacing w:val="-11"/>
        </w:rPr>
        <w:t xml:space="preserve"> </w:t>
      </w:r>
      <w:r w:rsidRPr="00F922A0">
        <w:t>службы.</w:t>
      </w:r>
      <w:r w:rsidRPr="00F922A0">
        <w:rPr>
          <w:spacing w:val="-58"/>
        </w:rPr>
        <w:t xml:space="preserve"> </w:t>
      </w:r>
      <w:r w:rsidRPr="00F922A0">
        <w:t>Правовые особенности военной службы. Статус военнослужащего. Военные аспекты международного</w:t>
      </w:r>
      <w:r w:rsidRPr="00F922A0">
        <w:rPr>
          <w:spacing w:val="-57"/>
        </w:rPr>
        <w:t xml:space="preserve"> </w:t>
      </w:r>
      <w:r w:rsidRPr="00F922A0">
        <w:rPr>
          <w:spacing w:val="-1"/>
        </w:rPr>
        <w:t>права.</w:t>
      </w:r>
      <w:r w:rsidRPr="00F922A0">
        <w:rPr>
          <w:spacing w:val="-15"/>
        </w:rPr>
        <w:t xml:space="preserve"> </w:t>
      </w:r>
      <w:r w:rsidRPr="00F922A0">
        <w:rPr>
          <w:spacing w:val="-1"/>
        </w:rPr>
        <w:t>Общевоинские</w:t>
      </w:r>
      <w:r w:rsidRPr="00F922A0">
        <w:rPr>
          <w:spacing w:val="-12"/>
        </w:rPr>
        <w:t xml:space="preserve"> </w:t>
      </w:r>
      <w:r w:rsidRPr="00F922A0">
        <w:rPr>
          <w:spacing w:val="-1"/>
        </w:rPr>
        <w:t>уставы.</w:t>
      </w:r>
      <w:r w:rsidRPr="00F922A0">
        <w:rPr>
          <w:spacing w:val="-14"/>
        </w:rPr>
        <w:t xml:space="preserve"> </w:t>
      </w:r>
      <w:r w:rsidRPr="00F922A0">
        <w:rPr>
          <w:spacing w:val="-1"/>
        </w:rPr>
        <w:t>Устав</w:t>
      </w:r>
      <w:r w:rsidRPr="00F922A0">
        <w:rPr>
          <w:spacing w:val="-13"/>
        </w:rPr>
        <w:t xml:space="preserve"> </w:t>
      </w:r>
      <w:r w:rsidRPr="00F922A0">
        <w:rPr>
          <w:spacing w:val="-1"/>
        </w:rPr>
        <w:t>внутренней</w:t>
      </w:r>
      <w:r w:rsidRPr="00F922A0">
        <w:rPr>
          <w:spacing w:val="-13"/>
        </w:rPr>
        <w:t xml:space="preserve"> </w:t>
      </w:r>
      <w:r w:rsidRPr="00F922A0">
        <w:rPr>
          <w:spacing w:val="-1"/>
        </w:rPr>
        <w:t>службы</w:t>
      </w:r>
      <w:r w:rsidRPr="00F922A0">
        <w:rPr>
          <w:spacing w:val="-12"/>
        </w:rPr>
        <w:t xml:space="preserve"> </w:t>
      </w:r>
      <w:r w:rsidRPr="00F922A0">
        <w:rPr>
          <w:spacing w:val="-1"/>
        </w:rPr>
        <w:t>Вооруженных</w:t>
      </w:r>
      <w:r w:rsidRPr="00F922A0">
        <w:rPr>
          <w:spacing w:val="-12"/>
        </w:rPr>
        <w:t xml:space="preserve"> </w:t>
      </w:r>
      <w:r w:rsidRPr="00F922A0">
        <w:t>Сил</w:t>
      </w:r>
      <w:r w:rsidRPr="00F922A0">
        <w:rPr>
          <w:spacing w:val="-15"/>
        </w:rPr>
        <w:t xml:space="preserve"> </w:t>
      </w:r>
      <w:r w:rsidRPr="00F922A0">
        <w:t>РФ.</w:t>
      </w:r>
      <w:r w:rsidRPr="00F922A0">
        <w:rPr>
          <w:spacing w:val="-14"/>
        </w:rPr>
        <w:t xml:space="preserve"> </w:t>
      </w:r>
      <w:r w:rsidRPr="00F922A0">
        <w:t>Дисциплинарный</w:t>
      </w:r>
      <w:r w:rsidRPr="00F922A0">
        <w:rPr>
          <w:spacing w:val="-11"/>
        </w:rPr>
        <w:t xml:space="preserve"> </w:t>
      </w:r>
      <w:r w:rsidRPr="00F922A0">
        <w:t>устав</w:t>
      </w:r>
      <w:r w:rsidRPr="00F922A0">
        <w:rPr>
          <w:spacing w:val="-58"/>
        </w:rPr>
        <w:t xml:space="preserve"> </w:t>
      </w:r>
      <w:r w:rsidRPr="00F922A0">
        <w:t>Вооруженных Сил РФ, устав гарнизонной и караульной служб Вооруженных Сил РФ, строевой устав</w:t>
      </w:r>
      <w:r w:rsidRPr="00F922A0">
        <w:rPr>
          <w:spacing w:val="1"/>
        </w:rPr>
        <w:t xml:space="preserve"> </w:t>
      </w:r>
      <w:r w:rsidRPr="00F922A0">
        <w:t>Вооруженных</w:t>
      </w:r>
      <w:r w:rsidRPr="00F922A0">
        <w:rPr>
          <w:spacing w:val="1"/>
        </w:rPr>
        <w:t xml:space="preserve"> </w:t>
      </w:r>
      <w:r w:rsidRPr="00F922A0">
        <w:t>Сил</w:t>
      </w:r>
      <w:r w:rsidRPr="00F922A0">
        <w:rPr>
          <w:spacing w:val="1"/>
        </w:rPr>
        <w:t xml:space="preserve"> </w:t>
      </w:r>
      <w:r w:rsidRPr="00F922A0">
        <w:t>РФ.</w:t>
      </w:r>
      <w:r w:rsidRPr="00F922A0">
        <w:rPr>
          <w:spacing w:val="1"/>
        </w:rPr>
        <w:t xml:space="preserve"> </w:t>
      </w:r>
      <w:r w:rsidRPr="00F922A0">
        <w:t>Военнослужащий—вооруженный</w:t>
      </w:r>
      <w:r w:rsidRPr="00F922A0">
        <w:rPr>
          <w:spacing w:val="1"/>
        </w:rPr>
        <w:t xml:space="preserve"> </w:t>
      </w:r>
      <w:r w:rsidRPr="00F922A0">
        <w:t>защитник</w:t>
      </w:r>
      <w:r w:rsidRPr="00F922A0">
        <w:rPr>
          <w:spacing w:val="1"/>
        </w:rPr>
        <w:t xml:space="preserve"> </w:t>
      </w:r>
      <w:r w:rsidRPr="00F922A0">
        <w:t>Отечества.</w:t>
      </w:r>
      <w:r w:rsidRPr="00F922A0">
        <w:rPr>
          <w:spacing w:val="1"/>
        </w:rPr>
        <w:t xml:space="preserve"> </w:t>
      </w:r>
      <w:r w:rsidRPr="00F922A0">
        <w:t>Основные</w:t>
      </w:r>
      <w:r w:rsidRPr="00F922A0">
        <w:rPr>
          <w:spacing w:val="1"/>
        </w:rPr>
        <w:t xml:space="preserve"> </w:t>
      </w:r>
      <w:r w:rsidRPr="00F922A0">
        <w:t>виды</w:t>
      </w:r>
      <w:r w:rsidRPr="00F922A0">
        <w:rPr>
          <w:spacing w:val="1"/>
        </w:rPr>
        <w:t xml:space="preserve"> </w:t>
      </w:r>
      <w:r w:rsidRPr="00F922A0">
        <w:t>воинской</w:t>
      </w:r>
      <w:r w:rsidRPr="00F922A0">
        <w:rPr>
          <w:spacing w:val="1"/>
        </w:rPr>
        <w:t xml:space="preserve"> </w:t>
      </w:r>
      <w:r w:rsidRPr="00F922A0">
        <w:t>деятельности.</w:t>
      </w:r>
      <w:r w:rsidRPr="00F922A0">
        <w:rPr>
          <w:spacing w:val="1"/>
        </w:rPr>
        <w:t xml:space="preserve"> </w:t>
      </w:r>
      <w:r w:rsidRPr="00F922A0">
        <w:t>Основные</w:t>
      </w:r>
      <w:r w:rsidRPr="00F922A0">
        <w:rPr>
          <w:spacing w:val="1"/>
        </w:rPr>
        <w:t xml:space="preserve"> </w:t>
      </w:r>
      <w:r w:rsidRPr="00F922A0">
        <w:t>особенности</w:t>
      </w:r>
      <w:r w:rsidRPr="00F922A0">
        <w:rPr>
          <w:spacing w:val="1"/>
        </w:rPr>
        <w:t xml:space="preserve"> </w:t>
      </w:r>
      <w:r w:rsidRPr="00F922A0">
        <w:t>воинской</w:t>
      </w:r>
      <w:r w:rsidRPr="00F922A0">
        <w:rPr>
          <w:spacing w:val="1"/>
        </w:rPr>
        <w:t xml:space="preserve"> </w:t>
      </w:r>
      <w:r w:rsidRPr="00F922A0">
        <w:t>деятельности.</w:t>
      </w:r>
      <w:r w:rsidRPr="00F922A0">
        <w:rPr>
          <w:spacing w:val="1"/>
        </w:rPr>
        <w:t xml:space="preserve"> </w:t>
      </w:r>
      <w:r w:rsidRPr="00F922A0">
        <w:t>Требования</w:t>
      </w:r>
      <w:r w:rsidRPr="00F922A0">
        <w:rPr>
          <w:spacing w:val="1"/>
        </w:rPr>
        <w:t xml:space="preserve"> </w:t>
      </w:r>
      <w:r w:rsidRPr="00F922A0">
        <w:t>воинской</w:t>
      </w:r>
      <w:r w:rsidRPr="00F922A0">
        <w:rPr>
          <w:spacing w:val="-57"/>
        </w:rPr>
        <w:t xml:space="preserve"> </w:t>
      </w:r>
      <w:r w:rsidRPr="00F922A0">
        <w:t>деятельности,</w:t>
      </w:r>
      <w:r w:rsidRPr="00F922A0">
        <w:rPr>
          <w:spacing w:val="1"/>
        </w:rPr>
        <w:t xml:space="preserve"> </w:t>
      </w:r>
      <w:r w:rsidRPr="00F922A0">
        <w:t>предъявляемые</w:t>
      </w:r>
      <w:r w:rsidRPr="00F922A0">
        <w:rPr>
          <w:spacing w:val="1"/>
        </w:rPr>
        <w:t xml:space="preserve"> </w:t>
      </w:r>
      <w:r w:rsidRPr="00F922A0">
        <w:t>к</w:t>
      </w:r>
      <w:r w:rsidRPr="00F922A0">
        <w:rPr>
          <w:spacing w:val="1"/>
        </w:rPr>
        <w:t xml:space="preserve"> </w:t>
      </w:r>
      <w:r w:rsidRPr="00F922A0">
        <w:t>моральным</w:t>
      </w:r>
      <w:r w:rsidRPr="00F922A0">
        <w:rPr>
          <w:spacing w:val="1"/>
        </w:rPr>
        <w:t xml:space="preserve"> </w:t>
      </w:r>
      <w:r w:rsidRPr="00F922A0">
        <w:t>и</w:t>
      </w:r>
      <w:r w:rsidRPr="00F922A0">
        <w:rPr>
          <w:spacing w:val="1"/>
        </w:rPr>
        <w:t xml:space="preserve"> </w:t>
      </w:r>
      <w:r w:rsidRPr="00F922A0">
        <w:t>индивидуальным</w:t>
      </w:r>
      <w:r w:rsidRPr="00F922A0">
        <w:rPr>
          <w:spacing w:val="1"/>
        </w:rPr>
        <w:t xml:space="preserve"> </w:t>
      </w:r>
      <w:r w:rsidRPr="00F922A0">
        <w:t>качествам</w:t>
      </w:r>
      <w:r w:rsidRPr="00F922A0">
        <w:rPr>
          <w:spacing w:val="1"/>
        </w:rPr>
        <w:t xml:space="preserve"> </w:t>
      </w:r>
      <w:r w:rsidRPr="00F922A0">
        <w:t>гражданина.</w:t>
      </w:r>
      <w:r w:rsidRPr="00F922A0">
        <w:rPr>
          <w:spacing w:val="1"/>
        </w:rPr>
        <w:t xml:space="preserve"> </w:t>
      </w:r>
      <w:r w:rsidRPr="00F922A0">
        <w:t>Военнослужащий — патриот. Честь и достоинство военнослужащего Вооруженных Сил Российской</w:t>
      </w:r>
      <w:r w:rsidRPr="00F922A0">
        <w:rPr>
          <w:spacing w:val="1"/>
        </w:rPr>
        <w:t xml:space="preserve"> </w:t>
      </w:r>
      <w:r w:rsidRPr="00F922A0">
        <w:t>Федерации.</w:t>
      </w:r>
      <w:r w:rsidRPr="00F922A0">
        <w:rPr>
          <w:spacing w:val="1"/>
        </w:rPr>
        <w:t xml:space="preserve"> </w:t>
      </w:r>
      <w:r w:rsidRPr="00F922A0">
        <w:t>Военнослужащий</w:t>
      </w:r>
      <w:r w:rsidRPr="00F922A0">
        <w:rPr>
          <w:spacing w:val="1"/>
        </w:rPr>
        <w:t xml:space="preserve"> </w:t>
      </w:r>
      <w:r w:rsidRPr="00F922A0">
        <w:t>—</w:t>
      </w:r>
      <w:r w:rsidRPr="00F922A0">
        <w:rPr>
          <w:spacing w:val="1"/>
        </w:rPr>
        <w:t xml:space="preserve"> </w:t>
      </w:r>
      <w:r w:rsidRPr="00F922A0">
        <w:t>специалист</w:t>
      </w:r>
      <w:r w:rsidRPr="00F922A0">
        <w:rPr>
          <w:spacing w:val="1"/>
        </w:rPr>
        <w:t xml:space="preserve"> </w:t>
      </w:r>
      <w:r w:rsidRPr="00F922A0">
        <w:t>своего</w:t>
      </w:r>
      <w:r w:rsidRPr="00F922A0">
        <w:rPr>
          <w:spacing w:val="1"/>
        </w:rPr>
        <w:t xml:space="preserve"> </w:t>
      </w:r>
      <w:r w:rsidRPr="00F922A0">
        <w:t>дела.</w:t>
      </w:r>
      <w:r w:rsidRPr="00F922A0">
        <w:rPr>
          <w:spacing w:val="1"/>
        </w:rPr>
        <w:t xml:space="preserve"> </w:t>
      </w:r>
      <w:r w:rsidRPr="00F922A0">
        <w:t>Военнослужащий</w:t>
      </w:r>
      <w:r w:rsidRPr="00F922A0">
        <w:rPr>
          <w:spacing w:val="1"/>
        </w:rPr>
        <w:t xml:space="preserve"> </w:t>
      </w:r>
      <w:r w:rsidRPr="00F922A0">
        <w:t>—</w:t>
      </w:r>
      <w:r w:rsidRPr="00F922A0">
        <w:rPr>
          <w:spacing w:val="1"/>
        </w:rPr>
        <w:t xml:space="preserve"> </w:t>
      </w:r>
      <w:r w:rsidRPr="00F922A0">
        <w:t>подчинённый,</w:t>
      </w:r>
      <w:r w:rsidRPr="00F922A0">
        <w:rPr>
          <w:spacing w:val="-57"/>
        </w:rPr>
        <w:t xml:space="preserve"> </w:t>
      </w:r>
      <w:r w:rsidRPr="00F922A0">
        <w:t>выполняющий</w:t>
      </w:r>
      <w:r w:rsidRPr="00F922A0">
        <w:rPr>
          <w:spacing w:val="1"/>
        </w:rPr>
        <w:t xml:space="preserve"> </w:t>
      </w:r>
      <w:r w:rsidRPr="00F922A0">
        <w:t>требования</w:t>
      </w:r>
      <w:r w:rsidRPr="00F922A0">
        <w:rPr>
          <w:spacing w:val="1"/>
        </w:rPr>
        <w:t xml:space="preserve"> </w:t>
      </w:r>
      <w:r w:rsidRPr="00F922A0">
        <w:t>воинских</w:t>
      </w:r>
      <w:r w:rsidRPr="00F922A0">
        <w:rPr>
          <w:spacing w:val="1"/>
        </w:rPr>
        <w:t xml:space="preserve"> </w:t>
      </w:r>
      <w:r w:rsidRPr="00F922A0">
        <w:t>уставов,</w:t>
      </w:r>
      <w:r w:rsidRPr="00F922A0">
        <w:rPr>
          <w:spacing w:val="1"/>
        </w:rPr>
        <w:t xml:space="preserve"> </w:t>
      </w:r>
      <w:r w:rsidRPr="00F922A0">
        <w:t>приказы</w:t>
      </w:r>
      <w:r w:rsidRPr="00F922A0">
        <w:rPr>
          <w:spacing w:val="1"/>
        </w:rPr>
        <w:t xml:space="preserve"> </w:t>
      </w:r>
      <w:r w:rsidRPr="00F922A0">
        <w:t>командиров</w:t>
      </w:r>
      <w:r w:rsidRPr="00F922A0">
        <w:rPr>
          <w:spacing w:val="1"/>
        </w:rPr>
        <w:t xml:space="preserve"> </w:t>
      </w:r>
      <w:r w:rsidRPr="00F922A0">
        <w:t>и</w:t>
      </w:r>
      <w:r w:rsidRPr="00F922A0">
        <w:rPr>
          <w:spacing w:val="1"/>
        </w:rPr>
        <w:t xml:space="preserve"> </w:t>
      </w:r>
      <w:r w:rsidRPr="00F922A0">
        <w:t>начальников.</w:t>
      </w:r>
      <w:r w:rsidRPr="00F922A0">
        <w:rPr>
          <w:spacing w:val="1"/>
        </w:rPr>
        <w:t xml:space="preserve"> </w:t>
      </w:r>
      <w:r w:rsidRPr="00F922A0">
        <w:t>Основные</w:t>
      </w:r>
      <w:r w:rsidRPr="00F922A0">
        <w:rPr>
          <w:spacing w:val="1"/>
        </w:rPr>
        <w:t xml:space="preserve"> </w:t>
      </w:r>
      <w:r w:rsidRPr="00F922A0">
        <w:t>обязанности военнослужащих. Ритуалы Вооруженных Сил Российской Федерации. Порядок вручения</w:t>
      </w:r>
      <w:r w:rsidRPr="00F922A0">
        <w:rPr>
          <w:spacing w:val="-57"/>
        </w:rPr>
        <w:t xml:space="preserve"> </w:t>
      </w:r>
      <w:r w:rsidRPr="00F922A0">
        <w:t>Боевого</w:t>
      </w:r>
      <w:r w:rsidRPr="00F922A0">
        <w:rPr>
          <w:spacing w:val="1"/>
        </w:rPr>
        <w:t xml:space="preserve"> </w:t>
      </w:r>
      <w:r w:rsidRPr="00F922A0">
        <w:t>знамени</w:t>
      </w:r>
      <w:r w:rsidRPr="00F922A0">
        <w:rPr>
          <w:spacing w:val="1"/>
        </w:rPr>
        <w:t xml:space="preserve"> </w:t>
      </w:r>
      <w:r w:rsidRPr="00F922A0">
        <w:t>воинской</w:t>
      </w:r>
      <w:r w:rsidRPr="00F922A0">
        <w:rPr>
          <w:spacing w:val="1"/>
        </w:rPr>
        <w:t xml:space="preserve"> </w:t>
      </w:r>
      <w:r w:rsidRPr="00F922A0">
        <w:t>части.</w:t>
      </w:r>
      <w:r w:rsidRPr="00F922A0">
        <w:rPr>
          <w:spacing w:val="1"/>
        </w:rPr>
        <w:t xml:space="preserve"> </w:t>
      </w:r>
      <w:r w:rsidRPr="00F922A0">
        <w:t>Порядок</w:t>
      </w:r>
      <w:r w:rsidRPr="00F922A0">
        <w:rPr>
          <w:spacing w:val="1"/>
        </w:rPr>
        <w:t xml:space="preserve"> </w:t>
      </w:r>
      <w:r w:rsidRPr="00F922A0">
        <w:t>приведения</w:t>
      </w:r>
      <w:r w:rsidRPr="00F922A0">
        <w:rPr>
          <w:spacing w:val="1"/>
        </w:rPr>
        <w:t xml:space="preserve"> </w:t>
      </w:r>
      <w:r w:rsidRPr="00F922A0">
        <w:t>к</w:t>
      </w:r>
      <w:r w:rsidRPr="00F922A0">
        <w:rPr>
          <w:spacing w:val="1"/>
        </w:rPr>
        <w:t xml:space="preserve"> </w:t>
      </w:r>
      <w:r w:rsidRPr="00F922A0">
        <w:t>Военной</w:t>
      </w:r>
      <w:r w:rsidRPr="00F922A0">
        <w:rPr>
          <w:spacing w:val="1"/>
        </w:rPr>
        <w:t xml:space="preserve"> </w:t>
      </w:r>
      <w:r w:rsidRPr="00F922A0">
        <w:t>присяге</w:t>
      </w:r>
      <w:r w:rsidRPr="00F922A0">
        <w:rPr>
          <w:spacing w:val="1"/>
        </w:rPr>
        <w:t xml:space="preserve"> </w:t>
      </w:r>
      <w:r w:rsidRPr="00F922A0">
        <w:t>(принесение</w:t>
      </w:r>
      <w:r w:rsidRPr="00F922A0">
        <w:rPr>
          <w:spacing w:val="-57"/>
        </w:rPr>
        <w:t xml:space="preserve"> </w:t>
      </w:r>
      <w:r w:rsidRPr="00F922A0">
        <w:t>обязательства).Порядок</w:t>
      </w:r>
      <w:r w:rsidRPr="00F922A0">
        <w:rPr>
          <w:spacing w:val="1"/>
        </w:rPr>
        <w:t xml:space="preserve"> </w:t>
      </w:r>
      <w:r w:rsidRPr="00F922A0">
        <w:t>вручения</w:t>
      </w:r>
      <w:r w:rsidRPr="00F922A0">
        <w:rPr>
          <w:spacing w:val="1"/>
        </w:rPr>
        <w:t xml:space="preserve"> </w:t>
      </w:r>
      <w:r w:rsidRPr="00F922A0">
        <w:t>личному</w:t>
      </w:r>
      <w:r w:rsidRPr="00F922A0">
        <w:rPr>
          <w:spacing w:val="1"/>
        </w:rPr>
        <w:t xml:space="preserve"> </w:t>
      </w:r>
      <w:r w:rsidRPr="00F922A0">
        <w:t>составу</w:t>
      </w:r>
      <w:r w:rsidRPr="00F922A0">
        <w:rPr>
          <w:spacing w:val="1"/>
        </w:rPr>
        <w:t xml:space="preserve"> </w:t>
      </w:r>
      <w:r w:rsidRPr="00F922A0">
        <w:t>вооружения,</w:t>
      </w:r>
      <w:r w:rsidRPr="00F922A0">
        <w:rPr>
          <w:spacing w:val="1"/>
        </w:rPr>
        <w:t xml:space="preserve"> </w:t>
      </w:r>
      <w:r w:rsidRPr="00F922A0">
        <w:t>военной</w:t>
      </w:r>
      <w:r w:rsidRPr="00F922A0">
        <w:rPr>
          <w:spacing w:val="1"/>
        </w:rPr>
        <w:t xml:space="preserve"> </w:t>
      </w:r>
      <w:r w:rsidRPr="00F922A0">
        <w:t>техники</w:t>
      </w:r>
      <w:r w:rsidRPr="00F922A0">
        <w:rPr>
          <w:spacing w:val="1"/>
        </w:rPr>
        <w:t xml:space="preserve"> </w:t>
      </w:r>
      <w:r w:rsidRPr="00F922A0">
        <w:t>и</w:t>
      </w:r>
      <w:r w:rsidRPr="00F922A0">
        <w:rPr>
          <w:spacing w:val="1"/>
        </w:rPr>
        <w:t xml:space="preserve"> </w:t>
      </w:r>
      <w:r w:rsidRPr="00F922A0">
        <w:t>стрелкового</w:t>
      </w:r>
      <w:r w:rsidRPr="00F922A0">
        <w:rPr>
          <w:spacing w:val="1"/>
        </w:rPr>
        <w:t xml:space="preserve"> </w:t>
      </w:r>
      <w:r w:rsidRPr="00F922A0">
        <w:t>оружия.</w:t>
      </w:r>
      <w:r w:rsidRPr="00F922A0">
        <w:rPr>
          <w:spacing w:val="1"/>
        </w:rPr>
        <w:t xml:space="preserve"> </w:t>
      </w:r>
      <w:r w:rsidRPr="00F922A0">
        <w:t>Ритуал</w:t>
      </w:r>
      <w:r w:rsidRPr="00F922A0">
        <w:rPr>
          <w:spacing w:val="1"/>
        </w:rPr>
        <w:t xml:space="preserve"> </w:t>
      </w:r>
      <w:r w:rsidRPr="00F922A0">
        <w:t>подъёма</w:t>
      </w:r>
      <w:r w:rsidRPr="00F922A0">
        <w:rPr>
          <w:spacing w:val="1"/>
        </w:rPr>
        <w:t xml:space="preserve"> </w:t>
      </w:r>
      <w:r w:rsidRPr="00F922A0">
        <w:t>и</w:t>
      </w:r>
      <w:r w:rsidRPr="00F922A0">
        <w:rPr>
          <w:spacing w:val="1"/>
        </w:rPr>
        <w:t xml:space="preserve"> </w:t>
      </w:r>
      <w:r w:rsidRPr="00F922A0">
        <w:t>спуска</w:t>
      </w:r>
      <w:r w:rsidRPr="00F922A0">
        <w:rPr>
          <w:spacing w:val="1"/>
        </w:rPr>
        <w:t xml:space="preserve"> </w:t>
      </w:r>
      <w:r w:rsidRPr="00F922A0">
        <w:t>Государственного</w:t>
      </w:r>
      <w:r w:rsidRPr="00F922A0">
        <w:rPr>
          <w:spacing w:val="1"/>
        </w:rPr>
        <w:t xml:space="preserve"> </w:t>
      </w:r>
      <w:r w:rsidRPr="00F922A0">
        <w:t>флага</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1"/>
        </w:rPr>
        <w:t xml:space="preserve"> </w:t>
      </w:r>
      <w:r w:rsidRPr="00F922A0">
        <w:t>Прохождение</w:t>
      </w:r>
      <w:r w:rsidRPr="00F922A0">
        <w:rPr>
          <w:spacing w:val="-57"/>
        </w:rPr>
        <w:t xml:space="preserve"> </w:t>
      </w:r>
      <w:r w:rsidRPr="00F922A0">
        <w:t>военной службы по призыву.</w:t>
      </w:r>
      <w:r w:rsidRPr="00F922A0">
        <w:rPr>
          <w:spacing w:val="1"/>
        </w:rPr>
        <w:t xml:space="preserve"> </w:t>
      </w:r>
      <w:r w:rsidRPr="00F922A0">
        <w:t>Призыв на военную службу. Порядок прохождения военной службы.</w:t>
      </w:r>
      <w:r w:rsidRPr="00F922A0">
        <w:rPr>
          <w:spacing w:val="1"/>
        </w:rPr>
        <w:t xml:space="preserve"> </w:t>
      </w:r>
      <w:r w:rsidRPr="00F922A0">
        <w:t>Размещение</w:t>
      </w:r>
      <w:r w:rsidRPr="00F922A0">
        <w:rPr>
          <w:spacing w:val="-2"/>
        </w:rPr>
        <w:t xml:space="preserve"> </w:t>
      </w:r>
      <w:r w:rsidRPr="00F922A0">
        <w:t>и</w:t>
      </w:r>
      <w:r w:rsidRPr="00F922A0">
        <w:rPr>
          <w:spacing w:val="-1"/>
        </w:rPr>
        <w:t xml:space="preserve"> </w:t>
      </w:r>
      <w:r w:rsidRPr="00F922A0">
        <w:t>быт</w:t>
      </w:r>
      <w:r w:rsidRPr="00F922A0">
        <w:rPr>
          <w:spacing w:val="-1"/>
        </w:rPr>
        <w:t xml:space="preserve"> </w:t>
      </w:r>
      <w:r w:rsidRPr="00F922A0">
        <w:t>военнослужащих. Прохождение</w:t>
      </w:r>
      <w:r w:rsidRPr="00F922A0">
        <w:rPr>
          <w:spacing w:val="-2"/>
        </w:rPr>
        <w:t xml:space="preserve"> </w:t>
      </w:r>
      <w:r w:rsidRPr="00F922A0">
        <w:t>военной</w:t>
      </w:r>
      <w:r w:rsidRPr="00F922A0">
        <w:rPr>
          <w:spacing w:val="-1"/>
        </w:rPr>
        <w:t xml:space="preserve"> </w:t>
      </w:r>
      <w:r w:rsidRPr="00F922A0">
        <w:t>службы</w:t>
      </w:r>
      <w:r w:rsidRPr="00F922A0">
        <w:rPr>
          <w:spacing w:val="-1"/>
        </w:rPr>
        <w:t xml:space="preserve"> </w:t>
      </w:r>
      <w:r w:rsidRPr="00F922A0">
        <w:t>по контракту.</w:t>
      </w:r>
    </w:p>
    <w:p w:rsidR="00755FD3" w:rsidRPr="00F922A0" w:rsidRDefault="007E3FA8">
      <w:pPr>
        <w:pStyle w:val="a3"/>
        <w:ind w:right="422" w:firstLine="720"/>
      </w:pPr>
      <w:r w:rsidRPr="00F922A0">
        <w:t>Особенности военной службы по контракту. Альтернативная гражданская служба. Учебные</w:t>
      </w:r>
      <w:r w:rsidRPr="00F922A0">
        <w:rPr>
          <w:spacing w:val="1"/>
        </w:rPr>
        <w:t xml:space="preserve"> </w:t>
      </w:r>
      <w:r w:rsidRPr="00F922A0">
        <w:t>сборы,</w:t>
      </w:r>
      <w:r w:rsidRPr="00F922A0">
        <w:rPr>
          <w:spacing w:val="-11"/>
        </w:rPr>
        <w:t xml:space="preserve"> </w:t>
      </w:r>
      <w:r w:rsidRPr="00F922A0">
        <w:t>5</w:t>
      </w:r>
      <w:r w:rsidRPr="00F922A0">
        <w:rPr>
          <w:spacing w:val="-11"/>
        </w:rPr>
        <w:t xml:space="preserve"> </w:t>
      </w:r>
      <w:r w:rsidRPr="00F922A0">
        <w:t>дней</w:t>
      </w:r>
      <w:r w:rsidRPr="00F922A0">
        <w:rPr>
          <w:spacing w:val="-10"/>
        </w:rPr>
        <w:t xml:space="preserve"> </w:t>
      </w:r>
      <w:r w:rsidRPr="00F922A0">
        <w:t>(35</w:t>
      </w:r>
      <w:r w:rsidRPr="00F922A0">
        <w:rPr>
          <w:spacing w:val="-10"/>
        </w:rPr>
        <w:t xml:space="preserve"> </w:t>
      </w:r>
      <w:r w:rsidRPr="00F922A0">
        <w:t>учебных</w:t>
      </w:r>
      <w:r w:rsidRPr="00F922A0">
        <w:rPr>
          <w:spacing w:val="-9"/>
        </w:rPr>
        <w:t xml:space="preserve"> </w:t>
      </w:r>
      <w:r w:rsidRPr="00F922A0">
        <w:t>часов).</w:t>
      </w:r>
      <w:r w:rsidRPr="00F922A0">
        <w:rPr>
          <w:spacing w:val="-11"/>
        </w:rPr>
        <w:t xml:space="preserve"> </w:t>
      </w:r>
      <w:r w:rsidRPr="00F922A0">
        <w:t>Практическое</w:t>
      </w:r>
      <w:r w:rsidRPr="00F922A0">
        <w:rPr>
          <w:spacing w:val="-12"/>
        </w:rPr>
        <w:t xml:space="preserve"> </w:t>
      </w:r>
      <w:r w:rsidRPr="00F922A0">
        <w:t>закрепление</w:t>
      </w:r>
      <w:r w:rsidRPr="00F922A0">
        <w:rPr>
          <w:spacing w:val="-12"/>
        </w:rPr>
        <w:t xml:space="preserve"> </w:t>
      </w:r>
      <w:r w:rsidRPr="00F922A0">
        <w:t>полученных</w:t>
      </w:r>
      <w:r w:rsidRPr="00F922A0">
        <w:rPr>
          <w:spacing w:val="-10"/>
        </w:rPr>
        <w:t xml:space="preserve"> </w:t>
      </w:r>
      <w:r w:rsidRPr="00F922A0">
        <w:t>знаний</w:t>
      </w:r>
      <w:r w:rsidRPr="00F922A0">
        <w:rPr>
          <w:spacing w:val="-11"/>
        </w:rPr>
        <w:t xml:space="preserve"> </w:t>
      </w:r>
      <w:r w:rsidRPr="00F922A0">
        <w:t>в</w:t>
      </w:r>
      <w:r w:rsidRPr="00F922A0">
        <w:rPr>
          <w:spacing w:val="-11"/>
        </w:rPr>
        <w:t xml:space="preserve"> </w:t>
      </w:r>
      <w:r w:rsidRPr="00F922A0">
        <w:t>области</w:t>
      </w:r>
      <w:r w:rsidRPr="00F922A0">
        <w:rPr>
          <w:spacing w:val="-10"/>
        </w:rPr>
        <w:t xml:space="preserve"> </w:t>
      </w:r>
      <w:r w:rsidRPr="00F922A0">
        <w:t>подготовки</w:t>
      </w:r>
      <w:r w:rsidRPr="00F922A0">
        <w:rPr>
          <w:spacing w:val="-58"/>
        </w:rPr>
        <w:t xml:space="preserve"> </w:t>
      </w:r>
      <w:r w:rsidRPr="00F922A0">
        <w:t>к</w:t>
      </w:r>
      <w:r w:rsidRPr="00F922A0">
        <w:rPr>
          <w:spacing w:val="-1"/>
        </w:rPr>
        <w:t xml:space="preserve"> </w:t>
      </w:r>
      <w:r w:rsidRPr="00F922A0">
        <w:t>военной службе.</w:t>
      </w:r>
      <w:r w:rsidRPr="00F922A0">
        <w:rPr>
          <w:spacing w:val="1"/>
        </w:rPr>
        <w:t xml:space="preserve"> </w:t>
      </w:r>
      <w:r w:rsidRPr="00F922A0">
        <w:t>Основы</w:t>
      </w:r>
      <w:r w:rsidRPr="00F922A0">
        <w:rPr>
          <w:spacing w:val="-1"/>
        </w:rPr>
        <w:t xml:space="preserve"> </w:t>
      </w:r>
      <w:r w:rsidRPr="00F922A0">
        <w:t>медицинских</w:t>
      </w:r>
      <w:r w:rsidRPr="00F922A0">
        <w:rPr>
          <w:spacing w:val="-2"/>
        </w:rPr>
        <w:t xml:space="preserve"> </w:t>
      </w:r>
      <w:r w:rsidRPr="00F922A0">
        <w:t>знаний и</w:t>
      </w:r>
      <w:r w:rsidRPr="00F922A0">
        <w:rPr>
          <w:spacing w:val="-2"/>
        </w:rPr>
        <w:t xml:space="preserve"> </w:t>
      </w:r>
      <w:r w:rsidRPr="00F922A0">
        <w:t>здорового</w:t>
      </w:r>
      <w:r w:rsidRPr="00F922A0">
        <w:rPr>
          <w:spacing w:val="-1"/>
        </w:rPr>
        <w:t xml:space="preserve"> </w:t>
      </w:r>
      <w:r w:rsidRPr="00F922A0">
        <w:t>образа</w:t>
      </w:r>
      <w:r w:rsidRPr="00F922A0">
        <w:rPr>
          <w:spacing w:val="-4"/>
        </w:rPr>
        <w:t xml:space="preserve"> </w:t>
      </w:r>
      <w:r w:rsidRPr="00F922A0">
        <w:t>жизни</w:t>
      </w:r>
    </w:p>
    <w:p w:rsidR="00755FD3" w:rsidRPr="00F922A0" w:rsidRDefault="007E3FA8">
      <w:pPr>
        <w:pStyle w:val="11"/>
        <w:spacing w:before="4"/>
        <w:ind w:left="1320"/>
      </w:pPr>
      <w:r w:rsidRPr="00F922A0">
        <w:t>Содержание</w:t>
      </w:r>
      <w:r w:rsidRPr="00F922A0">
        <w:rPr>
          <w:spacing w:val="-5"/>
        </w:rPr>
        <w:t xml:space="preserve"> </w:t>
      </w:r>
      <w:r w:rsidRPr="00F922A0">
        <w:t>учебного</w:t>
      </w:r>
      <w:r w:rsidRPr="00F922A0">
        <w:rPr>
          <w:spacing w:val="-2"/>
        </w:rPr>
        <w:t xml:space="preserve"> </w:t>
      </w:r>
      <w:r w:rsidRPr="00F922A0">
        <w:t>предмета</w:t>
      </w:r>
      <w:r w:rsidRPr="00F922A0">
        <w:rPr>
          <w:spacing w:val="-3"/>
        </w:rPr>
        <w:t xml:space="preserve"> </w:t>
      </w:r>
      <w:r w:rsidRPr="00F922A0">
        <w:t>«Основы</w:t>
      </w:r>
      <w:r w:rsidRPr="00F922A0">
        <w:rPr>
          <w:spacing w:val="-4"/>
        </w:rPr>
        <w:t xml:space="preserve"> </w:t>
      </w:r>
      <w:r w:rsidRPr="00F922A0">
        <w:t>безопасности</w:t>
      </w:r>
      <w:r w:rsidRPr="00F922A0">
        <w:rPr>
          <w:spacing w:val="-4"/>
        </w:rPr>
        <w:t xml:space="preserve"> </w:t>
      </w:r>
      <w:r w:rsidRPr="00F922A0">
        <w:t>жизнедеятельности»</w:t>
      </w:r>
    </w:p>
    <w:p w:rsidR="00755FD3" w:rsidRPr="00F922A0" w:rsidRDefault="007E3FA8">
      <w:pPr>
        <w:pStyle w:val="a3"/>
        <w:spacing w:line="274" w:lineRule="exact"/>
        <w:ind w:left="1320"/>
      </w:pPr>
      <w:r w:rsidRPr="00F922A0">
        <w:t>Рабочая</w:t>
      </w:r>
      <w:r w:rsidRPr="00F922A0">
        <w:rPr>
          <w:spacing w:val="-2"/>
        </w:rPr>
        <w:t xml:space="preserve"> </w:t>
      </w:r>
      <w:r w:rsidRPr="00F922A0">
        <w:t>программа</w:t>
      </w:r>
      <w:r w:rsidRPr="00F922A0">
        <w:rPr>
          <w:spacing w:val="-3"/>
        </w:rPr>
        <w:t xml:space="preserve"> </w:t>
      </w:r>
      <w:r w:rsidRPr="00F922A0">
        <w:t>для девушек</w:t>
      </w:r>
      <w:r w:rsidRPr="00F922A0">
        <w:rPr>
          <w:spacing w:val="-2"/>
        </w:rPr>
        <w:t xml:space="preserve"> </w:t>
      </w:r>
      <w:r w:rsidRPr="00F922A0">
        <w:t>10—11</w:t>
      </w:r>
      <w:r w:rsidRPr="00F922A0">
        <w:rPr>
          <w:spacing w:val="-2"/>
        </w:rPr>
        <w:t xml:space="preserve"> </w:t>
      </w:r>
      <w:r w:rsidRPr="00F922A0">
        <w:t>классы</w:t>
      </w:r>
    </w:p>
    <w:p w:rsidR="00755FD3" w:rsidRPr="00F922A0" w:rsidRDefault="007E3FA8">
      <w:pPr>
        <w:pStyle w:val="a3"/>
        <w:ind w:right="415" w:firstLine="720"/>
      </w:pPr>
      <w:r w:rsidRPr="00F922A0">
        <w:t>Основы</w:t>
      </w:r>
      <w:r w:rsidRPr="00F922A0">
        <w:rPr>
          <w:spacing w:val="-10"/>
        </w:rPr>
        <w:t xml:space="preserve"> </w:t>
      </w:r>
      <w:r w:rsidRPr="00F922A0">
        <w:t>медицинских</w:t>
      </w:r>
      <w:r w:rsidRPr="00F922A0">
        <w:rPr>
          <w:spacing w:val="-9"/>
        </w:rPr>
        <w:t xml:space="preserve"> </w:t>
      </w:r>
      <w:r w:rsidRPr="00F922A0">
        <w:t>знаний</w:t>
      </w:r>
      <w:r w:rsidRPr="00F922A0">
        <w:rPr>
          <w:spacing w:val="-7"/>
        </w:rPr>
        <w:t xml:space="preserve"> </w:t>
      </w:r>
      <w:r w:rsidRPr="00F922A0">
        <w:t>и</w:t>
      </w:r>
      <w:r w:rsidRPr="00F922A0">
        <w:rPr>
          <w:spacing w:val="-7"/>
        </w:rPr>
        <w:t xml:space="preserve"> </w:t>
      </w:r>
      <w:r w:rsidRPr="00F922A0">
        <w:t>оказание</w:t>
      </w:r>
      <w:r w:rsidRPr="00F922A0">
        <w:rPr>
          <w:spacing w:val="-9"/>
        </w:rPr>
        <w:t xml:space="preserve"> </w:t>
      </w:r>
      <w:r w:rsidRPr="00F922A0">
        <w:t>первой</w:t>
      </w:r>
      <w:r w:rsidRPr="00F922A0">
        <w:rPr>
          <w:spacing w:val="-8"/>
        </w:rPr>
        <w:t xml:space="preserve"> </w:t>
      </w:r>
      <w:r w:rsidRPr="00F922A0">
        <w:t>помощи.</w:t>
      </w:r>
      <w:r w:rsidRPr="00F922A0">
        <w:rPr>
          <w:spacing w:val="-8"/>
        </w:rPr>
        <w:t xml:space="preserve"> </w:t>
      </w:r>
      <w:r w:rsidRPr="00F922A0">
        <w:t>Основные</w:t>
      </w:r>
      <w:r w:rsidRPr="00F922A0">
        <w:rPr>
          <w:spacing w:val="-10"/>
        </w:rPr>
        <w:t xml:space="preserve"> </w:t>
      </w:r>
      <w:r w:rsidRPr="00F922A0">
        <w:t>инфекционные</w:t>
      </w:r>
      <w:r w:rsidRPr="00F922A0">
        <w:rPr>
          <w:spacing w:val="-10"/>
        </w:rPr>
        <w:t xml:space="preserve"> </w:t>
      </w:r>
      <w:r w:rsidRPr="00F922A0">
        <w:t>заболевания</w:t>
      </w:r>
      <w:r w:rsidRPr="00F922A0">
        <w:rPr>
          <w:spacing w:val="-58"/>
        </w:rPr>
        <w:t xml:space="preserve"> </w:t>
      </w:r>
      <w:r w:rsidRPr="00F922A0">
        <w:t>и</w:t>
      </w:r>
      <w:r w:rsidRPr="00F922A0">
        <w:rPr>
          <w:spacing w:val="1"/>
        </w:rPr>
        <w:t xml:space="preserve"> </w:t>
      </w:r>
      <w:r w:rsidRPr="00F922A0">
        <w:t>их</w:t>
      </w:r>
      <w:r w:rsidRPr="00F922A0">
        <w:rPr>
          <w:spacing w:val="1"/>
        </w:rPr>
        <w:t xml:space="preserve"> </w:t>
      </w:r>
      <w:r w:rsidRPr="00F922A0">
        <w:t>профилактика</w:t>
      </w:r>
      <w:r w:rsidRPr="00F922A0">
        <w:rPr>
          <w:spacing w:val="1"/>
        </w:rPr>
        <w:t xml:space="preserve"> </w:t>
      </w:r>
      <w:r w:rsidRPr="00F922A0">
        <w:t>Основные</w:t>
      </w:r>
      <w:r w:rsidRPr="00F922A0">
        <w:rPr>
          <w:spacing w:val="1"/>
        </w:rPr>
        <w:t xml:space="preserve"> </w:t>
      </w:r>
      <w:r w:rsidRPr="00F922A0">
        <w:t>кишечные</w:t>
      </w:r>
      <w:r w:rsidRPr="00F922A0">
        <w:rPr>
          <w:spacing w:val="1"/>
        </w:rPr>
        <w:t xml:space="preserve"> </w:t>
      </w:r>
      <w:r w:rsidRPr="00F922A0">
        <w:t>инфекции.</w:t>
      </w:r>
      <w:r w:rsidRPr="00F922A0">
        <w:rPr>
          <w:spacing w:val="1"/>
        </w:rPr>
        <w:t xml:space="preserve"> </w:t>
      </w:r>
      <w:r w:rsidRPr="00F922A0">
        <w:t>Инфекции</w:t>
      </w:r>
      <w:r w:rsidRPr="00F922A0">
        <w:rPr>
          <w:spacing w:val="1"/>
        </w:rPr>
        <w:t xml:space="preserve"> </w:t>
      </w:r>
      <w:r w:rsidRPr="00F922A0">
        <w:t>дыхательных</w:t>
      </w:r>
      <w:r w:rsidRPr="00F922A0">
        <w:rPr>
          <w:spacing w:val="1"/>
        </w:rPr>
        <w:t xml:space="preserve"> </w:t>
      </w:r>
      <w:r w:rsidRPr="00F922A0">
        <w:t>путей.</w:t>
      </w:r>
      <w:r w:rsidRPr="00F922A0">
        <w:rPr>
          <w:spacing w:val="1"/>
        </w:rPr>
        <w:t xml:space="preserve"> </w:t>
      </w:r>
      <w:r w:rsidRPr="00F922A0">
        <w:t>Основные</w:t>
      </w:r>
      <w:r w:rsidRPr="00F922A0">
        <w:rPr>
          <w:spacing w:val="1"/>
        </w:rPr>
        <w:t xml:space="preserve"> </w:t>
      </w:r>
      <w:r w:rsidRPr="00F922A0">
        <w:t>неинфекционные заболевания и их профилактика. Основные неинфекционные заболевания. Факторы</w:t>
      </w:r>
      <w:r w:rsidRPr="00F922A0">
        <w:rPr>
          <w:spacing w:val="1"/>
        </w:rPr>
        <w:t xml:space="preserve"> </w:t>
      </w:r>
      <w:r w:rsidRPr="00F922A0">
        <w:t>риска их</w:t>
      </w:r>
      <w:r w:rsidRPr="00F922A0">
        <w:rPr>
          <w:spacing w:val="1"/>
        </w:rPr>
        <w:t xml:space="preserve"> </w:t>
      </w:r>
      <w:r w:rsidRPr="00F922A0">
        <w:t>возникновения. Ишемическая болезнь сердца, факторы риска её возникновения. Первая</w:t>
      </w:r>
      <w:r w:rsidRPr="00F922A0">
        <w:rPr>
          <w:spacing w:val="1"/>
        </w:rPr>
        <w:t xml:space="preserve"> </w:t>
      </w:r>
      <w:r w:rsidRPr="00F922A0">
        <w:t>помощь при травмах и ранениях. Значение своевременного оказания первой помощи по снижению</w:t>
      </w:r>
      <w:r w:rsidRPr="00F922A0">
        <w:rPr>
          <w:spacing w:val="1"/>
        </w:rPr>
        <w:t xml:space="preserve"> </w:t>
      </w:r>
      <w:r w:rsidRPr="00F922A0">
        <w:t>тяжести</w:t>
      </w:r>
      <w:r w:rsidRPr="00F922A0">
        <w:rPr>
          <w:spacing w:val="1"/>
        </w:rPr>
        <w:t xml:space="preserve"> </w:t>
      </w:r>
      <w:r w:rsidRPr="00F922A0">
        <w:t>последствий</w:t>
      </w:r>
      <w:r w:rsidRPr="00F922A0">
        <w:rPr>
          <w:spacing w:val="1"/>
        </w:rPr>
        <w:t xml:space="preserve"> </w:t>
      </w:r>
      <w:r w:rsidRPr="00F922A0">
        <w:t>для</w:t>
      </w:r>
      <w:r w:rsidRPr="00F922A0">
        <w:rPr>
          <w:spacing w:val="1"/>
        </w:rPr>
        <w:t xml:space="preserve"> </w:t>
      </w:r>
      <w:r w:rsidRPr="00F922A0">
        <w:t>пострадавшего.</w:t>
      </w:r>
      <w:r w:rsidRPr="00F922A0">
        <w:rPr>
          <w:spacing w:val="1"/>
        </w:rPr>
        <w:t xml:space="preserve"> </w:t>
      </w:r>
      <w:r w:rsidRPr="00F922A0">
        <w:t>Оказание</w:t>
      </w:r>
      <w:r w:rsidRPr="00F922A0">
        <w:rPr>
          <w:spacing w:val="1"/>
        </w:rPr>
        <w:t xml:space="preserve"> </w:t>
      </w:r>
      <w:r w:rsidRPr="00F922A0">
        <w:t>первой</w:t>
      </w:r>
      <w:r w:rsidRPr="00F922A0">
        <w:rPr>
          <w:spacing w:val="1"/>
        </w:rPr>
        <w:t xml:space="preserve"> </w:t>
      </w:r>
      <w:r w:rsidRPr="00F922A0">
        <w:t>помощи</w:t>
      </w:r>
      <w:r w:rsidRPr="00F922A0">
        <w:rPr>
          <w:spacing w:val="1"/>
        </w:rPr>
        <w:t xml:space="preserve"> </w:t>
      </w:r>
      <w:r w:rsidRPr="00F922A0">
        <w:t>при</w:t>
      </w:r>
      <w:r w:rsidRPr="00F922A0">
        <w:rPr>
          <w:spacing w:val="1"/>
        </w:rPr>
        <w:t xml:space="preserve"> </w:t>
      </w:r>
      <w:r w:rsidRPr="00F922A0">
        <w:t>ушибах,</w:t>
      </w:r>
      <w:r w:rsidRPr="00F922A0">
        <w:rPr>
          <w:spacing w:val="1"/>
        </w:rPr>
        <w:t xml:space="preserve"> </w:t>
      </w:r>
      <w:r w:rsidRPr="00F922A0">
        <w:t>вывихах</w:t>
      </w:r>
      <w:r w:rsidRPr="00F922A0">
        <w:rPr>
          <w:spacing w:val="1"/>
        </w:rPr>
        <w:t xml:space="preserve"> </w:t>
      </w:r>
      <w:r w:rsidRPr="00F922A0">
        <w:t>и</w:t>
      </w:r>
      <w:r w:rsidRPr="00F922A0">
        <w:rPr>
          <w:spacing w:val="1"/>
        </w:rPr>
        <w:t xml:space="preserve"> </w:t>
      </w:r>
      <w:r w:rsidRPr="00F922A0">
        <w:t>растяжениях.</w:t>
      </w:r>
      <w:r w:rsidRPr="00F922A0">
        <w:rPr>
          <w:spacing w:val="1"/>
        </w:rPr>
        <w:t xml:space="preserve"> </w:t>
      </w:r>
      <w:r w:rsidRPr="00F922A0">
        <w:t>Оказание</w:t>
      </w:r>
      <w:r w:rsidRPr="00F922A0">
        <w:rPr>
          <w:spacing w:val="1"/>
        </w:rPr>
        <w:t xml:space="preserve"> </w:t>
      </w:r>
      <w:r w:rsidRPr="00F922A0">
        <w:t>первой</w:t>
      </w:r>
      <w:r w:rsidRPr="00F922A0">
        <w:rPr>
          <w:spacing w:val="1"/>
        </w:rPr>
        <w:t xml:space="preserve"> </w:t>
      </w:r>
      <w:r w:rsidRPr="00F922A0">
        <w:t>помощи</w:t>
      </w:r>
      <w:r w:rsidRPr="00F922A0">
        <w:rPr>
          <w:spacing w:val="1"/>
        </w:rPr>
        <w:t xml:space="preserve"> </w:t>
      </w:r>
      <w:r w:rsidRPr="00F922A0">
        <w:t>при</w:t>
      </w:r>
      <w:r w:rsidRPr="00F922A0">
        <w:rPr>
          <w:spacing w:val="1"/>
        </w:rPr>
        <w:t xml:space="preserve"> </w:t>
      </w:r>
      <w:r w:rsidRPr="00F922A0">
        <w:t>ранениях,</w:t>
      </w:r>
      <w:r w:rsidRPr="00F922A0">
        <w:rPr>
          <w:spacing w:val="1"/>
        </w:rPr>
        <w:t xml:space="preserve"> </w:t>
      </w:r>
      <w:r w:rsidRPr="00F922A0">
        <w:t>методы</w:t>
      </w:r>
      <w:r w:rsidRPr="00F922A0">
        <w:rPr>
          <w:spacing w:val="1"/>
        </w:rPr>
        <w:t xml:space="preserve"> </w:t>
      </w:r>
      <w:r w:rsidRPr="00F922A0">
        <w:t>остановки</w:t>
      </w:r>
      <w:r w:rsidRPr="00F922A0">
        <w:rPr>
          <w:spacing w:val="1"/>
        </w:rPr>
        <w:t xml:space="preserve"> </w:t>
      </w:r>
      <w:r w:rsidRPr="00F922A0">
        <w:t>кровотечения.</w:t>
      </w:r>
      <w:r w:rsidRPr="00F922A0">
        <w:rPr>
          <w:spacing w:val="1"/>
        </w:rPr>
        <w:t xml:space="preserve"> </w:t>
      </w:r>
      <w:r w:rsidRPr="00F922A0">
        <w:t>Травматические переломы, правила оказания первой помощи при переломах опорно-двигательного</w:t>
      </w:r>
      <w:r w:rsidRPr="00F922A0">
        <w:rPr>
          <w:spacing w:val="1"/>
        </w:rPr>
        <w:t xml:space="preserve"> </w:t>
      </w:r>
      <w:r w:rsidRPr="00F922A0">
        <w:t>аппарата. Виды повязок и правила их наложения. Основные приёмы транспортной иммобилизации</w:t>
      </w:r>
      <w:r w:rsidRPr="00F922A0">
        <w:rPr>
          <w:spacing w:val="1"/>
        </w:rPr>
        <w:t xml:space="preserve"> </w:t>
      </w:r>
      <w:r w:rsidRPr="00F922A0">
        <w:t>пострадавших</w:t>
      </w:r>
      <w:r w:rsidRPr="00F922A0">
        <w:rPr>
          <w:spacing w:val="54"/>
        </w:rPr>
        <w:t xml:space="preserve"> </w:t>
      </w:r>
      <w:r w:rsidRPr="00F922A0">
        <w:t>и</w:t>
      </w:r>
      <w:r w:rsidRPr="00F922A0">
        <w:rPr>
          <w:spacing w:val="50"/>
        </w:rPr>
        <w:t xml:space="preserve"> </w:t>
      </w:r>
      <w:r w:rsidRPr="00F922A0">
        <w:t>правила</w:t>
      </w:r>
      <w:r w:rsidRPr="00F922A0">
        <w:rPr>
          <w:spacing w:val="51"/>
        </w:rPr>
        <w:t xml:space="preserve"> </w:t>
      </w:r>
      <w:r w:rsidRPr="00F922A0">
        <w:t>их</w:t>
      </w:r>
      <w:r w:rsidRPr="00F922A0">
        <w:rPr>
          <w:spacing w:val="54"/>
        </w:rPr>
        <w:t xml:space="preserve"> </w:t>
      </w:r>
      <w:r w:rsidRPr="00F922A0">
        <w:t>транспортировки.</w:t>
      </w:r>
      <w:r w:rsidRPr="00F922A0">
        <w:rPr>
          <w:spacing w:val="51"/>
        </w:rPr>
        <w:t xml:space="preserve"> </w:t>
      </w:r>
      <w:r w:rsidRPr="00F922A0">
        <w:t>Первая</w:t>
      </w:r>
      <w:r w:rsidRPr="00F922A0">
        <w:rPr>
          <w:spacing w:val="52"/>
        </w:rPr>
        <w:t xml:space="preserve"> </w:t>
      </w:r>
      <w:r w:rsidRPr="00F922A0">
        <w:t>помощь</w:t>
      </w:r>
      <w:r w:rsidRPr="00F922A0">
        <w:rPr>
          <w:spacing w:val="52"/>
        </w:rPr>
        <w:t xml:space="preserve"> </w:t>
      </w:r>
      <w:r w:rsidRPr="00F922A0">
        <w:t>при</w:t>
      </w:r>
      <w:r w:rsidRPr="00F922A0">
        <w:rPr>
          <w:spacing w:val="52"/>
        </w:rPr>
        <w:t xml:space="preserve"> </w:t>
      </w:r>
      <w:r w:rsidRPr="00F922A0">
        <w:t>отравлениях.</w:t>
      </w:r>
      <w:r w:rsidRPr="00F922A0">
        <w:rPr>
          <w:spacing w:val="51"/>
        </w:rPr>
        <w:t xml:space="preserve"> </w:t>
      </w:r>
      <w:r w:rsidRPr="00F922A0">
        <w:t>Оказание</w:t>
      </w:r>
      <w:r w:rsidRPr="00F922A0">
        <w:rPr>
          <w:spacing w:val="52"/>
        </w:rPr>
        <w:t xml:space="preserve"> </w:t>
      </w:r>
      <w:r w:rsidRPr="00F922A0">
        <w:t>первой</w:t>
      </w:r>
    </w:p>
    <w:p w:rsidR="00755FD3" w:rsidRPr="00F922A0" w:rsidRDefault="00755FD3">
      <w:pPr>
        <w:sectPr w:rsidR="00755FD3" w:rsidRPr="00F922A0">
          <w:footerReference w:type="default" r:id="rId105"/>
          <w:pgSz w:w="11900" w:h="16840"/>
          <w:pgMar w:top="620" w:right="300" w:bottom="280" w:left="0" w:header="0" w:footer="0" w:gutter="0"/>
          <w:cols w:space="720"/>
        </w:sectPr>
      </w:pPr>
    </w:p>
    <w:p w:rsidR="00755FD3" w:rsidRPr="00F922A0" w:rsidRDefault="007E3FA8">
      <w:pPr>
        <w:pStyle w:val="a3"/>
        <w:spacing w:before="64"/>
        <w:ind w:right="410"/>
      </w:pPr>
      <w:r w:rsidRPr="00F922A0">
        <w:lastRenderedPageBreak/>
        <w:t>помощи при отравлении лекарственными препаратами, алкоголем и никотином, препаратами бытовой</w:t>
      </w:r>
      <w:r w:rsidRPr="00F922A0">
        <w:rPr>
          <w:spacing w:val="-57"/>
        </w:rPr>
        <w:t xml:space="preserve"> </w:t>
      </w:r>
      <w:r w:rsidRPr="00F922A0">
        <w:t>химии. Оказание первой помощи при отравлении угарным газом и аварийнохимически опасными</w:t>
      </w:r>
      <w:r w:rsidRPr="00F922A0">
        <w:rPr>
          <w:spacing w:val="1"/>
        </w:rPr>
        <w:t xml:space="preserve"> </w:t>
      </w:r>
      <w:r w:rsidRPr="00F922A0">
        <w:t>веществами</w:t>
      </w:r>
      <w:r w:rsidRPr="00F922A0">
        <w:rPr>
          <w:spacing w:val="-12"/>
        </w:rPr>
        <w:t xml:space="preserve"> </w:t>
      </w:r>
      <w:r w:rsidRPr="00F922A0">
        <w:t>(АХОВ).Первая</w:t>
      </w:r>
      <w:r w:rsidRPr="00F922A0">
        <w:rPr>
          <w:spacing w:val="-12"/>
        </w:rPr>
        <w:t xml:space="preserve"> </w:t>
      </w:r>
      <w:r w:rsidRPr="00F922A0">
        <w:t>помощь</w:t>
      </w:r>
      <w:r w:rsidRPr="00F922A0">
        <w:rPr>
          <w:spacing w:val="-11"/>
        </w:rPr>
        <w:t xml:space="preserve"> </w:t>
      </w:r>
      <w:r w:rsidRPr="00F922A0">
        <w:t>при</w:t>
      </w:r>
      <w:r w:rsidRPr="00F922A0">
        <w:rPr>
          <w:spacing w:val="-11"/>
        </w:rPr>
        <w:t xml:space="preserve"> </w:t>
      </w:r>
      <w:r w:rsidRPr="00F922A0">
        <w:t>ожогах,</w:t>
      </w:r>
      <w:r w:rsidRPr="00F922A0">
        <w:rPr>
          <w:spacing w:val="-12"/>
        </w:rPr>
        <w:t xml:space="preserve"> </w:t>
      </w:r>
      <w:r w:rsidRPr="00F922A0">
        <w:t>отмораживаниях,</w:t>
      </w:r>
      <w:r w:rsidRPr="00F922A0">
        <w:rPr>
          <w:spacing w:val="-12"/>
        </w:rPr>
        <w:t xml:space="preserve"> </w:t>
      </w:r>
      <w:r w:rsidRPr="00F922A0">
        <w:t>тепловом</w:t>
      </w:r>
      <w:r w:rsidRPr="00F922A0">
        <w:rPr>
          <w:spacing w:val="-13"/>
        </w:rPr>
        <w:t xml:space="preserve"> </w:t>
      </w:r>
      <w:r w:rsidRPr="00F922A0">
        <w:t>и</w:t>
      </w:r>
      <w:r w:rsidRPr="00F922A0">
        <w:rPr>
          <w:spacing w:val="-11"/>
        </w:rPr>
        <w:t xml:space="preserve"> </w:t>
      </w:r>
      <w:r w:rsidRPr="00F922A0">
        <w:t>солнечном</w:t>
      </w:r>
      <w:r w:rsidRPr="00F922A0">
        <w:rPr>
          <w:spacing w:val="-8"/>
        </w:rPr>
        <w:t xml:space="preserve"> </w:t>
      </w:r>
      <w:r w:rsidRPr="00F922A0">
        <w:t>ударах</w:t>
      </w:r>
      <w:r w:rsidRPr="00F922A0">
        <w:rPr>
          <w:spacing w:val="-10"/>
        </w:rPr>
        <w:t xml:space="preserve"> </w:t>
      </w:r>
      <w:r w:rsidRPr="00F922A0">
        <w:t>и</w:t>
      </w:r>
      <w:r w:rsidRPr="00F922A0">
        <w:rPr>
          <w:spacing w:val="-11"/>
        </w:rPr>
        <w:t xml:space="preserve"> </w:t>
      </w:r>
      <w:r w:rsidRPr="00F922A0">
        <w:t>при</w:t>
      </w:r>
      <w:r w:rsidRPr="00F922A0">
        <w:rPr>
          <w:spacing w:val="-58"/>
        </w:rPr>
        <w:t xml:space="preserve"> </w:t>
      </w:r>
      <w:r w:rsidRPr="00F922A0">
        <w:t>поражении электрическим током. Правила оказания первой помощи при ожогах, отмораживаниях,</w:t>
      </w:r>
      <w:r w:rsidRPr="00F922A0">
        <w:rPr>
          <w:spacing w:val="1"/>
        </w:rPr>
        <w:t xml:space="preserve"> </w:t>
      </w:r>
      <w:r w:rsidRPr="00F922A0">
        <w:t>тепловом и солнечном ударах и при поражении электрическим током. Первая помощь при массовых</w:t>
      </w:r>
      <w:r w:rsidRPr="00F922A0">
        <w:rPr>
          <w:spacing w:val="1"/>
        </w:rPr>
        <w:t xml:space="preserve"> </w:t>
      </w:r>
      <w:r w:rsidRPr="00F922A0">
        <w:t>поражениях. Особенности оказания первой помощи в условиях массовых поражений. Медицинские</w:t>
      </w:r>
      <w:r w:rsidRPr="00F922A0">
        <w:rPr>
          <w:spacing w:val="1"/>
        </w:rPr>
        <w:t xml:space="preserve"> </w:t>
      </w:r>
      <w:r w:rsidRPr="00F922A0">
        <w:t>средства защиты и профилактики. Основы здорового образа жизни. Здоровье и здоровый образ жизни.</w:t>
      </w:r>
      <w:r w:rsidRPr="00F922A0">
        <w:rPr>
          <w:spacing w:val="-57"/>
        </w:rPr>
        <w:t xml:space="preserve"> </w:t>
      </w:r>
      <w:r w:rsidRPr="00F922A0">
        <w:t>Общие понятия о здоровье. Факторы, влияющие на здоровье. Репродуктивное здоровье и социально-</w:t>
      </w:r>
      <w:r w:rsidRPr="00F922A0">
        <w:rPr>
          <w:spacing w:val="1"/>
        </w:rPr>
        <w:t xml:space="preserve"> </w:t>
      </w:r>
      <w:r w:rsidRPr="00F922A0">
        <w:t>демографические процессы в России. Здоровый образ жизни как необходимое условие сохранения и</w:t>
      </w:r>
      <w:r w:rsidRPr="00F922A0">
        <w:rPr>
          <w:spacing w:val="1"/>
        </w:rPr>
        <w:t xml:space="preserve"> </w:t>
      </w:r>
      <w:r w:rsidRPr="00F922A0">
        <w:t>укрепления здоровья человека и общества. Репродуктивное здоровье женщины и факторы на него</w:t>
      </w:r>
      <w:r w:rsidRPr="00F922A0">
        <w:rPr>
          <w:spacing w:val="1"/>
        </w:rPr>
        <w:t xml:space="preserve"> </w:t>
      </w:r>
      <w:r w:rsidRPr="00F922A0">
        <w:t>влияющие.Женская</w:t>
      </w:r>
      <w:r w:rsidRPr="00F922A0">
        <w:rPr>
          <w:spacing w:val="-11"/>
        </w:rPr>
        <w:t xml:space="preserve"> </w:t>
      </w:r>
      <w:r w:rsidRPr="00F922A0">
        <w:t>половая</w:t>
      </w:r>
      <w:r w:rsidRPr="00F922A0">
        <w:rPr>
          <w:spacing w:val="-10"/>
        </w:rPr>
        <w:t xml:space="preserve"> </w:t>
      </w:r>
      <w:r w:rsidRPr="00F922A0">
        <w:t>система</w:t>
      </w:r>
      <w:r w:rsidRPr="00F922A0">
        <w:rPr>
          <w:spacing w:val="-12"/>
        </w:rPr>
        <w:t xml:space="preserve"> </w:t>
      </w:r>
      <w:r w:rsidRPr="00F922A0">
        <w:t>и</w:t>
      </w:r>
      <w:r w:rsidRPr="00F922A0">
        <w:rPr>
          <w:spacing w:val="-9"/>
        </w:rPr>
        <w:t xml:space="preserve"> </w:t>
      </w:r>
      <w:r w:rsidRPr="00F922A0">
        <w:t>её</w:t>
      </w:r>
      <w:r w:rsidRPr="00F922A0">
        <w:rPr>
          <w:spacing w:val="-11"/>
        </w:rPr>
        <w:t xml:space="preserve"> </w:t>
      </w:r>
      <w:r w:rsidRPr="00F922A0">
        <w:t>функционирование.</w:t>
      </w:r>
      <w:r w:rsidRPr="00F922A0">
        <w:rPr>
          <w:spacing w:val="-11"/>
        </w:rPr>
        <w:t xml:space="preserve"> </w:t>
      </w:r>
      <w:r w:rsidRPr="00F922A0">
        <w:t>Здоровье</w:t>
      </w:r>
      <w:r w:rsidRPr="00F922A0">
        <w:rPr>
          <w:spacing w:val="-11"/>
        </w:rPr>
        <w:t xml:space="preserve"> </w:t>
      </w:r>
      <w:r w:rsidRPr="00F922A0">
        <w:t>родителей</w:t>
      </w:r>
      <w:r w:rsidRPr="00F922A0">
        <w:rPr>
          <w:spacing w:val="-9"/>
        </w:rPr>
        <w:t xml:space="preserve"> </w:t>
      </w:r>
      <w:r w:rsidRPr="00F922A0">
        <w:t>и</w:t>
      </w:r>
      <w:r w:rsidRPr="00F922A0">
        <w:rPr>
          <w:spacing w:val="-10"/>
        </w:rPr>
        <w:t xml:space="preserve"> </w:t>
      </w:r>
      <w:r w:rsidRPr="00F922A0">
        <w:t>здоровье</w:t>
      </w:r>
      <w:r w:rsidRPr="00F922A0">
        <w:rPr>
          <w:spacing w:val="-11"/>
        </w:rPr>
        <w:t xml:space="preserve"> </w:t>
      </w:r>
      <w:r w:rsidRPr="00F922A0">
        <w:t>будущего</w:t>
      </w:r>
      <w:r w:rsidRPr="00F922A0">
        <w:rPr>
          <w:spacing w:val="-58"/>
        </w:rPr>
        <w:t xml:space="preserve"> </w:t>
      </w:r>
      <w:r w:rsidRPr="00F922A0">
        <w:t>ребёнка. Влияние неблагоприятных факторов внешней среды на здоровье плода и новорож дённого.</w:t>
      </w:r>
      <w:r w:rsidRPr="00F922A0">
        <w:rPr>
          <w:spacing w:val="1"/>
        </w:rPr>
        <w:t xml:space="preserve"> </w:t>
      </w:r>
      <w:r w:rsidRPr="00F922A0">
        <w:t>Вредные привычки и их влияние на здоровье. Наркомания, её последствия, профилактика вредных</w:t>
      </w:r>
      <w:r w:rsidRPr="00F922A0">
        <w:rPr>
          <w:spacing w:val="1"/>
        </w:rPr>
        <w:t xml:space="preserve"> </w:t>
      </w:r>
      <w:r w:rsidRPr="00F922A0">
        <w:t>привычек.</w:t>
      </w:r>
    </w:p>
    <w:p w:rsidR="00755FD3" w:rsidRPr="00F922A0" w:rsidRDefault="007E3FA8">
      <w:pPr>
        <w:pStyle w:val="a3"/>
        <w:ind w:right="416" w:firstLine="720"/>
      </w:pPr>
      <w:r w:rsidRPr="00F922A0">
        <w:t>Ранние</w:t>
      </w:r>
      <w:r w:rsidRPr="00F922A0">
        <w:rPr>
          <w:spacing w:val="-11"/>
        </w:rPr>
        <w:t xml:space="preserve"> </w:t>
      </w:r>
      <w:r w:rsidRPr="00F922A0">
        <w:t>половые</w:t>
      </w:r>
      <w:r w:rsidRPr="00F922A0">
        <w:rPr>
          <w:spacing w:val="-11"/>
        </w:rPr>
        <w:t xml:space="preserve"> </w:t>
      </w:r>
      <w:r w:rsidRPr="00F922A0">
        <w:t>связи</w:t>
      </w:r>
      <w:r w:rsidRPr="00F922A0">
        <w:rPr>
          <w:spacing w:val="-9"/>
        </w:rPr>
        <w:t xml:space="preserve"> </w:t>
      </w:r>
      <w:r w:rsidRPr="00F922A0">
        <w:t>и</w:t>
      </w:r>
      <w:r w:rsidRPr="00F922A0">
        <w:rPr>
          <w:spacing w:val="-8"/>
        </w:rPr>
        <w:t xml:space="preserve"> </w:t>
      </w:r>
      <w:r w:rsidRPr="00F922A0">
        <w:t>их</w:t>
      </w:r>
      <w:r w:rsidRPr="00F922A0">
        <w:rPr>
          <w:spacing w:val="-8"/>
        </w:rPr>
        <w:t xml:space="preserve"> </w:t>
      </w:r>
      <w:r w:rsidRPr="00F922A0">
        <w:t>последствия</w:t>
      </w:r>
      <w:r w:rsidRPr="00F922A0">
        <w:rPr>
          <w:spacing w:val="-10"/>
        </w:rPr>
        <w:t xml:space="preserve"> </w:t>
      </w:r>
      <w:r w:rsidRPr="00F922A0">
        <w:t>для</w:t>
      </w:r>
      <w:r w:rsidRPr="00F922A0">
        <w:rPr>
          <w:spacing w:val="-8"/>
        </w:rPr>
        <w:t xml:space="preserve"> </w:t>
      </w:r>
      <w:r w:rsidRPr="00F922A0">
        <w:t>здоровья.</w:t>
      </w:r>
      <w:r w:rsidRPr="00F922A0">
        <w:rPr>
          <w:spacing w:val="-9"/>
        </w:rPr>
        <w:t xml:space="preserve"> </w:t>
      </w:r>
      <w:r w:rsidRPr="00F922A0">
        <w:t>Инфекции,</w:t>
      </w:r>
      <w:r w:rsidRPr="00F922A0">
        <w:rPr>
          <w:spacing w:val="-10"/>
        </w:rPr>
        <w:t xml:space="preserve"> </w:t>
      </w:r>
      <w:r w:rsidRPr="00F922A0">
        <w:t>передаваемые</w:t>
      </w:r>
      <w:r w:rsidRPr="00F922A0">
        <w:rPr>
          <w:spacing w:val="-9"/>
        </w:rPr>
        <w:t xml:space="preserve"> </w:t>
      </w:r>
      <w:r w:rsidRPr="00F922A0">
        <w:t>половым</w:t>
      </w:r>
      <w:r w:rsidRPr="00F922A0">
        <w:rPr>
          <w:spacing w:val="-9"/>
        </w:rPr>
        <w:t xml:space="preserve"> </w:t>
      </w:r>
      <w:r w:rsidRPr="00F922A0">
        <w:t>путём,</w:t>
      </w:r>
      <w:r w:rsidRPr="00F922A0">
        <w:rPr>
          <w:spacing w:val="-58"/>
        </w:rPr>
        <w:t xml:space="preserve"> </w:t>
      </w:r>
      <w:r w:rsidRPr="00F922A0">
        <w:t>меры</w:t>
      </w:r>
      <w:r w:rsidRPr="00F922A0">
        <w:rPr>
          <w:spacing w:val="1"/>
        </w:rPr>
        <w:t xml:space="preserve"> </w:t>
      </w:r>
      <w:r w:rsidRPr="00F922A0">
        <w:t>по</w:t>
      </w:r>
      <w:r w:rsidRPr="00F922A0">
        <w:rPr>
          <w:spacing w:val="1"/>
        </w:rPr>
        <w:t xml:space="preserve"> </w:t>
      </w:r>
      <w:r w:rsidRPr="00F922A0">
        <w:t>их</w:t>
      </w:r>
      <w:r w:rsidRPr="00F922A0">
        <w:rPr>
          <w:spacing w:val="1"/>
        </w:rPr>
        <w:t xml:space="preserve"> </w:t>
      </w:r>
      <w:r w:rsidRPr="00F922A0">
        <w:t>профилактике.</w:t>
      </w:r>
      <w:r w:rsidRPr="00F922A0">
        <w:rPr>
          <w:spacing w:val="1"/>
        </w:rPr>
        <w:t xml:space="preserve"> </w:t>
      </w:r>
      <w:r w:rsidRPr="00F922A0">
        <w:t>Здоровый</w:t>
      </w:r>
      <w:r w:rsidRPr="00F922A0">
        <w:rPr>
          <w:spacing w:val="1"/>
        </w:rPr>
        <w:t xml:space="preserve"> </w:t>
      </w:r>
      <w:r w:rsidRPr="00F922A0">
        <w:t>образ</w:t>
      </w:r>
      <w:r w:rsidRPr="00F922A0">
        <w:rPr>
          <w:spacing w:val="1"/>
        </w:rPr>
        <w:t xml:space="preserve"> </w:t>
      </w:r>
      <w:r w:rsidRPr="00F922A0">
        <w:t>жизни</w:t>
      </w:r>
      <w:r w:rsidRPr="00F922A0">
        <w:rPr>
          <w:spacing w:val="1"/>
        </w:rPr>
        <w:t xml:space="preserve"> </w:t>
      </w:r>
      <w:r w:rsidRPr="00F922A0">
        <w:t>—неотъемлемое</w:t>
      </w:r>
      <w:r w:rsidRPr="00F922A0">
        <w:rPr>
          <w:spacing w:val="1"/>
        </w:rPr>
        <w:t xml:space="preserve"> </w:t>
      </w:r>
      <w:r w:rsidRPr="00F922A0">
        <w:t>условие</w:t>
      </w:r>
      <w:r w:rsidRPr="00F922A0">
        <w:rPr>
          <w:spacing w:val="1"/>
        </w:rPr>
        <w:t xml:space="preserve"> </w:t>
      </w:r>
      <w:r w:rsidRPr="00F922A0">
        <w:t>сохранения</w:t>
      </w:r>
      <w:r w:rsidRPr="00F922A0">
        <w:rPr>
          <w:spacing w:val="1"/>
        </w:rPr>
        <w:t xml:space="preserve"> </w:t>
      </w:r>
      <w:r w:rsidRPr="00F922A0">
        <w:t>репродуктивного</w:t>
      </w:r>
      <w:r w:rsidRPr="00F922A0">
        <w:rPr>
          <w:spacing w:val="-12"/>
        </w:rPr>
        <w:t xml:space="preserve"> </w:t>
      </w:r>
      <w:r w:rsidRPr="00F922A0">
        <w:t>здоровья</w:t>
      </w:r>
      <w:r w:rsidRPr="00F922A0">
        <w:rPr>
          <w:spacing w:val="-12"/>
        </w:rPr>
        <w:t xml:space="preserve"> </w:t>
      </w:r>
      <w:r w:rsidRPr="00F922A0">
        <w:t>Стресс</w:t>
      </w:r>
      <w:r w:rsidRPr="00F922A0">
        <w:rPr>
          <w:spacing w:val="-13"/>
        </w:rPr>
        <w:t xml:space="preserve"> </w:t>
      </w:r>
      <w:r w:rsidRPr="00F922A0">
        <w:t>и</w:t>
      </w:r>
      <w:r w:rsidRPr="00F922A0">
        <w:rPr>
          <w:spacing w:val="-10"/>
        </w:rPr>
        <w:t xml:space="preserve"> </w:t>
      </w:r>
      <w:r w:rsidRPr="00F922A0">
        <w:t>его</w:t>
      </w:r>
      <w:r w:rsidRPr="00F922A0">
        <w:rPr>
          <w:spacing w:val="-12"/>
        </w:rPr>
        <w:t xml:space="preserve"> </w:t>
      </w:r>
      <w:r w:rsidRPr="00F922A0">
        <w:t>воздействие</w:t>
      </w:r>
      <w:r w:rsidRPr="00F922A0">
        <w:rPr>
          <w:spacing w:val="-13"/>
        </w:rPr>
        <w:t xml:space="preserve"> </w:t>
      </w:r>
      <w:r w:rsidRPr="00F922A0">
        <w:t>на</w:t>
      </w:r>
      <w:r w:rsidRPr="00F922A0">
        <w:rPr>
          <w:spacing w:val="-12"/>
        </w:rPr>
        <w:t xml:space="preserve"> </w:t>
      </w:r>
      <w:r w:rsidRPr="00F922A0">
        <w:t>человека.</w:t>
      </w:r>
      <w:r w:rsidRPr="00F922A0">
        <w:rPr>
          <w:spacing w:val="-12"/>
        </w:rPr>
        <w:t xml:space="preserve"> </w:t>
      </w:r>
      <w:r w:rsidRPr="00F922A0">
        <w:t>Режим</w:t>
      </w:r>
      <w:r w:rsidRPr="00F922A0">
        <w:rPr>
          <w:spacing w:val="-13"/>
        </w:rPr>
        <w:t xml:space="preserve"> </w:t>
      </w:r>
      <w:r w:rsidRPr="00F922A0">
        <w:t>дня,</w:t>
      </w:r>
      <w:r w:rsidRPr="00F922A0">
        <w:rPr>
          <w:spacing w:val="-11"/>
        </w:rPr>
        <w:t xml:space="preserve"> </w:t>
      </w:r>
      <w:r w:rsidRPr="00F922A0">
        <w:t>труда</w:t>
      </w:r>
      <w:r w:rsidRPr="00F922A0">
        <w:rPr>
          <w:spacing w:val="-13"/>
        </w:rPr>
        <w:t xml:space="preserve"> </w:t>
      </w:r>
      <w:r w:rsidRPr="00F922A0">
        <w:t>и</w:t>
      </w:r>
      <w:r w:rsidRPr="00F922A0">
        <w:rPr>
          <w:spacing w:val="-11"/>
        </w:rPr>
        <w:t xml:space="preserve"> </w:t>
      </w:r>
      <w:r w:rsidRPr="00F922A0">
        <w:t>отдыха.</w:t>
      </w:r>
      <w:r w:rsidRPr="00F922A0">
        <w:rPr>
          <w:spacing w:val="-13"/>
        </w:rPr>
        <w:t xml:space="preserve"> </w:t>
      </w:r>
      <w:r w:rsidRPr="00F922A0">
        <w:t>Основные</w:t>
      </w:r>
      <w:r w:rsidRPr="00F922A0">
        <w:rPr>
          <w:spacing w:val="-58"/>
        </w:rPr>
        <w:t xml:space="preserve"> </w:t>
      </w:r>
      <w:r w:rsidRPr="00F922A0">
        <w:t>виды питательных веществ и их значение в питании человека. Рациональное питание и его значение</w:t>
      </w:r>
      <w:r w:rsidRPr="00F922A0">
        <w:rPr>
          <w:spacing w:val="1"/>
        </w:rPr>
        <w:t xml:space="preserve"> </w:t>
      </w:r>
      <w:r w:rsidRPr="00F922A0">
        <w:t>для здоровья. Влияние двигательной активности на здоровье человека. Закаливание и его влияние на</w:t>
      </w:r>
      <w:r w:rsidRPr="00F922A0">
        <w:rPr>
          <w:spacing w:val="1"/>
        </w:rPr>
        <w:t xml:space="preserve"> </w:t>
      </w:r>
      <w:r w:rsidRPr="00F922A0">
        <w:t>здоровье.</w:t>
      </w:r>
      <w:r w:rsidRPr="00F922A0">
        <w:rPr>
          <w:spacing w:val="-1"/>
        </w:rPr>
        <w:t xml:space="preserve"> </w:t>
      </w:r>
      <w:r w:rsidRPr="00F922A0">
        <w:t>Личная гигиена</w:t>
      </w:r>
      <w:r w:rsidRPr="00F922A0">
        <w:rPr>
          <w:spacing w:val="-2"/>
        </w:rPr>
        <w:t xml:space="preserve"> </w:t>
      </w:r>
      <w:r w:rsidRPr="00F922A0">
        <w:t>и здоровье.</w:t>
      </w:r>
      <w:r w:rsidRPr="00F922A0">
        <w:rPr>
          <w:spacing w:val="59"/>
        </w:rPr>
        <w:t xml:space="preserve"> </w:t>
      </w:r>
      <w:r w:rsidRPr="00F922A0">
        <w:t>Правовые</w:t>
      </w:r>
      <w:r w:rsidRPr="00F922A0">
        <w:rPr>
          <w:spacing w:val="-3"/>
        </w:rPr>
        <w:t xml:space="preserve"> </w:t>
      </w:r>
      <w:r w:rsidRPr="00F922A0">
        <w:t>аспекты взаимоотношения</w:t>
      </w:r>
      <w:r w:rsidRPr="00F922A0">
        <w:rPr>
          <w:spacing w:val="-1"/>
        </w:rPr>
        <w:t xml:space="preserve"> </w:t>
      </w:r>
      <w:r w:rsidRPr="00F922A0">
        <w:t>полов.</w:t>
      </w:r>
    </w:p>
    <w:p w:rsidR="00755FD3" w:rsidRPr="00F922A0" w:rsidRDefault="007E3FA8">
      <w:pPr>
        <w:pStyle w:val="a3"/>
        <w:spacing w:before="1"/>
        <w:ind w:right="413" w:firstLine="720"/>
      </w:pPr>
      <w:r w:rsidRPr="00F922A0">
        <w:t>Брак</w:t>
      </w:r>
      <w:r w:rsidRPr="00F922A0">
        <w:rPr>
          <w:spacing w:val="-7"/>
        </w:rPr>
        <w:t xml:space="preserve"> </w:t>
      </w:r>
      <w:r w:rsidRPr="00F922A0">
        <w:t>и</w:t>
      </w:r>
      <w:r w:rsidRPr="00F922A0">
        <w:rPr>
          <w:spacing w:val="-6"/>
        </w:rPr>
        <w:t xml:space="preserve"> </w:t>
      </w:r>
      <w:r w:rsidRPr="00F922A0">
        <w:t>семья.</w:t>
      </w:r>
      <w:r w:rsidRPr="00F922A0">
        <w:rPr>
          <w:spacing w:val="-7"/>
        </w:rPr>
        <w:t xml:space="preserve"> </w:t>
      </w:r>
      <w:r w:rsidRPr="00F922A0">
        <w:t>Культура</w:t>
      </w:r>
      <w:r w:rsidRPr="00F922A0">
        <w:rPr>
          <w:spacing w:val="-7"/>
        </w:rPr>
        <w:t xml:space="preserve"> </w:t>
      </w:r>
      <w:r w:rsidRPr="00F922A0">
        <w:t>брачных</w:t>
      </w:r>
      <w:r w:rsidRPr="00F922A0">
        <w:rPr>
          <w:spacing w:val="-6"/>
        </w:rPr>
        <w:t xml:space="preserve"> </w:t>
      </w:r>
      <w:r w:rsidRPr="00F922A0">
        <w:t>отношений.</w:t>
      </w:r>
      <w:r w:rsidRPr="00F922A0">
        <w:rPr>
          <w:spacing w:val="-7"/>
        </w:rPr>
        <w:t xml:space="preserve"> </w:t>
      </w:r>
      <w:r w:rsidRPr="00F922A0">
        <w:t>Основы</w:t>
      </w:r>
      <w:r w:rsidRPr="00F922A0">
        <w:rPr>
          <w:spacing w:val="-7"/>
        </w:rPr>
        <w:t xml:space="preserve"> </w:t>
      </w:r>
      <w:r w:rsidRPr="00F922A0">
        <w:t>семейного</w:t>
      </w:r>
      <w:r w:rsidRPr="00F922A0">
        <w:rPr>
          <w:spacing w:val="-7"/>
        </w:rPr>
        <w:t xml:space="preserve"> </w:t>
      </w:r>
      <w:r w:rsidRPr="00F922A0">
        <w:t>права</w:t>
      </w:r>
      <w:r w:rsidRPr="00F922A0">
        <w:rPr>
          <w:spacing w:val="-9"/>
        </w:rPr>
        <w:t xml:space="preserve"> </w:t>
      </w:r>
      <w:r w:rsidRPr="00F922A0">
        <w:t>в</w:t>
      </w:r>
      <w:r w:rsidRPr="00F922A0">
        <w:rPr>
          <w:spacing w:val="-8"/>
        </w:rPr>
        <w:t xml:space="preserve"> </w:t>
      </w:r>
      <w:r w:rsidRPr="00F922A0">
        <w:t>Российской</w:t>
      </w:r>
      <w:r w:rsidRPr="00F922A0">
        <w:rPr>
          <w:spacing w:val="-6"/>
        </w:rPr>
        <w:t xml:space="preserve"> </w:t>
      </w:r>
      <w:r w:rsidRPr="00F922A0">
        <w:t>Федерации.</w:t>
      </w:r>
      <w:r w:rsidRPr="00F922A0">
        <w:rPr>
          <w:spacing w:val="-58"/>
        </w:rPr>
        <w:t xml:space="preserve"> </w:t>
      </w:r>
      <w:r w:rsidRPr="00F922A0">
        <w:t>Права</w:t>
      </w:r>
      <w:r w:rsidRPr="00F922A0">
        <w:rPr>
          <w:spacing w:val="1"/>
        </w:rPr>
        <w:t xml:space="preserve"> </w:t>
      </w:r>
      <w:r w:rsidRPr="00F922A0">
        <w:t>и</w:t>
      </w:r>
      <w:r w:rsidRPr="00F922A0">
        <w:rPr>
          <w:spacing w:val="1"/>
        </w:rPr>
        <w:t xml:space="preserve"> </w:t>
      </w:r>
      <w:r w:rsidRPr="00F922A0">
        <w:t>обязанности</w:t>
      </w:r>
      <w:r w:rsidRPr="00F922A0">
        <w:rPr>
          <w:spacing w:val="1"/>
        </w:rPr>
        <w:t xml:space="preserve"> </w:t>
      </w:r>
      <w:r w:rsidRPr="00F922A0">
        <w:t>родителей.</w:t>
      </w:r>
      <w:r w:rsidRPr="00F922A0">
        <w:rPr>
          <w:spacing w:val="1"/>
        </w:rPr>
        <w:t xml:space="preserve"> </w:t>
      </w:r>
      <w:r w:rsidRPr="00F922A0">
        <w:t>Конвенция</w:t>
      </w:r>
      <w:r w:rsidRPr="00F922A0">
        <w:rPr>
          <w:spacing w:val="1"/>
        </w:rPr>
        <w:t xml:space="preserve"> </w:t>
      </w:r>
      <w:r w:rsidRPr="00F922A0">
        <w:t>ООН</w:t>
      </w:r>
      <w:r w:rsidRPr="00F922A0">
        <w:rPr>
          <w:spacing w:val="1"/>
        </w:rPr>
        <w:t xml:space="preserve"> </w:t>
      </w:r>
      <w:r w:rsidRPr="00F922A0">
        <w:t>«Оправах</w:t>
      </w:r>
      <w:r w:rsidRPr="00F922A0">
        <w:rPr>
          <w:spacing w:val="1"/>
        </w:rPr>
        <w:t xml:space="preserve"> </w:t>
      </w:r>
      <w:r w:rsidRPr="00F922A0">
        <w:t>ребенка».</w:t>
      </w:r>
      <w:r w:rsidRPr="00F922A0">
        <w:rPr>
          <w:spacing w:val="1"/>
        </w:rPr>
        <w:t xml:space="preserve"> </w:t>
      </w:r>
      <w:r w:rsidRPr="00F922A0">
        <w:t>Беременность</w:t>
      </w:r>
      <w:r w:rsidRPr="00F922A0">
        <w:rPr>
          <w:spacing w:val="1"/>
        </w:rPr>
        <w:t xml:space="preserve"> </w:t>
      </w:r>
      <w:r w:rsidRPr="00F922A0">
        <w:t>и</w:t>
      </w:r>
      <w:r w:rsidRPr="00F922A0">
        <w:rPr>
          <w:spacing w:val="1"/>
        </w:rPr>
        <w:t xml:space="preserve"> </w:t>
      </w:r>
      <w:r w:rsidRPr="00F922A0">
        <w:t>уход</w:t>
      </w:r>
      <w:r w:rsidRPr="00F922A0">
        <w:rPr>
          <w:spacing w:val="1"/>
        </w:rPr>
        <w:t xml:space="preserve"> </w:t>
      </w:r>
      <w:r w:rsidRPr="00F922A0">
        <w:t>за</w:t>
      </w:r>
      <w:r w:rsidRPr="00F922A0">
        <w:rPr>
          <w:spacing w:val="1"/>
        </w:rPr>
        <w:t xml:space="preserve"> </w:t>
      </w:r>
      <w:r w:rsidRPr="00F922A0">
        <w:t>младенцем.</w:t>
      </w:r>
      <w:r w:rsidRPr="00F922A0">
        <w:rPr>
          <w:spacing w:val="-9"/>
        </w:rPr>
        <w:t xml:space="preserve"> </w:t>
      </w:r>
      <w:r w:rsidRPr="00F922A0">
        <w:t>Влияние</w:t>
      </w:r>
      <w:r w:rsidRPr="00F922A0">
        <w:rPr>
          <w:spacing w:val="-9"/>
        </w:rPr>
        <w:t xml:space="preserve"> </w:t>
      </w:r>
      <w:r w:rsidRPr="00F922A0">
        <w:t>здоровья</w:t>
      </w:r>
      <w:r w:rsidRPr="00F922A0">
        <w:rPr>
          <w:spacing w:val="-8"/>
        </w:rPr>
        <w:t xml:space="preserve"> </w:t>
      </w:r>
      <w:r w:rsidRPr="00F922A0">
        <w:t>женщины</w:t>
      </w:r>
      <w:r w:rsidRPr="00F922A0">
        <w:rPr>
          <w:spacing w:val="-9"/>
        </w:rPr>
        <w:t xml:space="preserve"> </w:t>
      </w:r>
      <w:r w:rsidRPr="00F922A0">
        <w:t>в</w:t>
      </w:r>
      <w:r w:rsidRPr="00F922A0">
        <w:rPr>
          <w:spacing w:val="-9"/>
        </w:rPr>
        <w:t xml:space="preserve"> </w:t>
      </w:r>
      <w:r w:rsidRPr="00F922A0">
        <w:t>период</w:t>
      </w:r>
      <w:r w:rsidRPr="00F922A0">
        <w:rPr>
          <w:spacing w:val="-8"/>
        </w:rPr>
        <w:t xml:space="preserve"> </w:t>
      </w:r>
      <w:r w:rsidRPr="00F922A0">
        <w:t>беременности</w:t>
      </w:r>
      <w:r w:rsidRPr="00F922A0">
        <w:rPr>
          <w:spacing w:val="-7"/>
        </w:rPr>
        <w:t xml:space="preserve"> </w:t>
      </w:r>
      <w:r w:rsidRPr="00F922A0">
        <w:t>на</w:t>
      </w:r>
      <w:r w:rsidRPr="00F922A0">
        <w:rPr>
          <w:spacing w:val="-9"/>
        </w:rPr>
        <w:t xml:space="preserve"> </w:t>
      </w:r>
      <w:r w:rsidRPr="00F922A0">
        <w:t>здоровье</w:t>
      </w:r>
      <w:r w:rsidRPr="00F922A0">
        <w:rPr>
          <w:spacing w:val="-9"/>
        </w:rPr>
        <w:t xml:space="preserve"> </w:t>
      </w:r>
      <w:r w:rsidRPr="00F922A0">
        <w:t>будущего</w:t>
      </w:r>
      <w:r w:rsidRPr="00F922A0">
        <w:rPr>
          <w:spacing w:val="-9"/>
        </w:rPr>
        <w:t xml:space="preserve"> </w:t>
      </w:r>
      <w:r w:rsidRPr="00F922A0">
        <w:t>ребёнка.</w:t>
      </w:r>
      <w:r w:rsidRPr="00F922A0">
        <w:rPr>
          <w:spacing w:val="-8"/>
        </w:rPr>
        <w:t xml:space="preserve"> </w:t>
      </w:r>
      <w:r w:rsidRPr="00F922A0">
        <w:t>Нормы</w:t>
      </w:r>
      <w:r w:rsidRPr="00F922A0">
        <w:rPr>
          <w:spacing w:val="-57"/>
        </w:rPr>
        <w:t xml:space="preserve"> </w:t>
      </w:r>
      <w:r w:rsidRPr="00F922A0">
        <w:t>здорового образа жизни, которые желательно соблюдать в период беременности. Образ жизни матери</w:t>
      </w:r>
      <w:r w:rsidRPr="00F922A0">
        <w:rPr>
          <w:spacing w:val="1"/>
        </w:rPr>
        <w:t xml:space="preserve"> </w:t>
      </w:r>
      <w:r w:rsidRPr="00F922A0">
        <w:t>в</w:t>
      </w:r>
      <w:r w:rsidRPr="00F922A0">
        <w:rPr>
          <w:spacing w:val="-2"/>
        </w:rPr>
        <w:t xml:space="preserve"> </w:t>
      </w:r>
      <w:r w:rsidRPr="00F922A0">
        <w:t>первые</w:t>
      </w:r>
      <w:r w:rsidRPr="00F922A0">
        <w:rPr>
          <w:spacing w:val="-1"/>
        </w:rPr>
        <w:t xml:space="preserve"> </w:t>
      </w:r>
      <w:r w:rsidRPr="00F922A0">
        <w:t>шесть</w:t>
      </w:r>
      <w:r w:rsidRPr="00F922A0">
        <w:rPr>
          <w:spacing w:val="1"/>
        </w:rPr>
        <w:t xml:space="preserve"> </w:t>
      </w:r>
      <w:r w:rsidRPr="00F922A0">
        <w:t>месяцев</w:t>
      </w:r>
      <w:r w:rsidRPr="00F922A0">
        <w:rPr>
          <w:spacing w:val="-1"/>
        </w:rPr>
        <w:t xml:space="preserve"> </w:t>
      </w:r>
      <w:r w:rsidRPr="00F922A0">
        <w:t>жизни ребёнка</w:t>
      </w:r>
    </w:p>
    <w:p w:rsidR="00755FD3" w:rsidRPr="00F922A0" w:rsidRDefault="007E3FA8" w:rsidP="0051044C">
      <w:pPr>
        <w:pStyle w:val="11"/>
        <w:spacing w:before="5" w:line="240" w:lineRule="auto"/>
        <w:ind w:left="4421" w:right="4233" w:firstLine="415"/>
        <w:jc w:val="center"/>
      </w:pPr>
      <w:r w:rsidRPr="00F922A0">
        <w:t>Элективные курсы</w:t>
      </w:r>
    </w:p>
    <w:p w:rsidR="00755FD3" w:rsidRPr="00F922A0" w:rsidRDefault="007E3FA8">
      <w:pPr>
        <w:ind w:left="4935"/>
        <w:jc w:val="both"/>
        <w:rPr>
          <w:b/>
          <w:sz w:val="24"/>
        </w:rPr>
      </w:pPr>
      <w:r w:rsidRPr="00F922A0">
        <w:rPr>
          <w:b/>
          <w:sz w:val="24"/>
        </w:rPr>
        <w:t>Индивидуальный</w:t>
      </w:r>
      <w:r w:rsidRPr="00F922A0">
        <w:rPr>
          <w:b/>
          <w:spacing w:val="-5"/>
          <w:sz w:val="24"/>
        </w:rPr>
        <w:t xml:space="preserve"> </w:t>
      </w:r>
      <w:r w:rsidRPr="00F922A0">
        <w:rPr>
          <w:b/>
          <w:sz w:val="24"/>
        </w:rPr>
        <w:t>проект</w:t>
      </w:r>
    </w:p>
    <w:p w:rsidR="00755FD3" w:rsidRPr="00F922A0" w:rsidRDefault="007E3FA8" w:rsidP="00366414">
      <w:pPr>
        <w:pStyle w:val="11"/>
        <w:numPr>
          <w:ilvl w:val="0"/>
          <w:numId w:val="36"/>
        </w:numPr>
        <w:tabs>
          <w:tab w:val="left" w:pos="900"/>
        </w:tabs>
      </w:pPr>
      <w:r w:rsidRPr="00F922A0">
        <w:t>класс.</w:t>
      </w:r>
    </w:p>
    <w:p w:rsidR="00755FD3" w:rsidRPr="00F922A0" w:rsidRDefault="007E3FA8" w:rsidP="00366414">
      <w:pPr>
        <w:pStyle w:val="a5"/>
        <w:numPr>
          <w:ilvl w:val="0"/>
          <w:numId w:val="35"/>
        </w:numPr>
        <w:tabs>
          <w:tab w:val="left" w:pos="840"/>
        </w:tabs>
        <w:spacing w:line="274" w:lineRule="exact"/>
        <w:rPr>
          <w:i/>
          <w:sz w:val="24"/>
        </w:rPr>
      </w:pPr>
      <w:r w:rsidRPr="00F922A0">
        <w:rPr>
          <w:i/>
          <w:sz w:val="24"/>
        </w:rPr>
        <w:t>Введение</w:t>
      </w:r>
      <w:r w:rsidRPr="00F922A0">
        <w:rPr>
          <w:i/>
          <w:spacing w:val="-3"/>
          <w:sz w:val="24"/>
        </w:rPr>
        <w:t xml:space="preserve"> </w:t>
      </w:r>
      <w:r w:rsidRPr="00F922A0">
        <w:rPr>
          <w:i/>
          <w:sz w:val="24"/>
        </w:rPr>
        <w:t>-</w:t>
      </w:r>
      <w:r w:rsidRPr="00F922A0">
        <w:rPr>
          <w:i/>
          <w:spacing w:val="-2"/>
          <w:sz w:val="24"/>
        </w:rPr>
        <w:t xml:space="preserve"> </w:t>
      </w:r>
      <w:r w:rsidRPr="00F922A0">
        <w:rPr>
          <w:i/>
          <w:sz w:val="24"/>
        </w:rPr>
        <w:t>3</w:t>
      </w:r>
      <w:r w:rsidRPr="00F922A0">
        <w:rPr>
          <w:i/>
          <w:spacing w:val="-1"/>
          <w:sz w:val="24"/>
        </w:rPr>
        <w:t xml:space="preserve"> </w:t>
      </w:r>
      <w:r w:rsidRPr="00F922A0">
        <w:rPr>
          <w:i/>
          <w:sz w:val="24"/>
        </w:rPr>
        <w:t>часа.</w:t>
      </w:r>
    </w:p>
    <w:p w:rsidR="00755FD3" w:rsidRPr="00F922A0" w:rsidRDefault="007E3FA8" w:rsidP="00366414">
      <w:pPr>
        <w:pStyle w:val="a5"/>
        <w:numPr>
          <w:ilvl w:val="0"/>
          <w:numId w:val="34"/>
        </w:numPr>
        <w:tabs>
          <w:tab w:val="left" w:pos="845"/>
        </w:tabs>
        <w:ind w:right="412" w:firstLine="0"/>
        <w:rPr>
          <w:sz w:val="24"/>
        </w:rPr>
      </w:pPr>
      <w:r w:rsidRPr="00F922A0">
        <w:rPr>
          <w:sz w:val="24"/>
        </w:rPr>
        <w:t>Понятие</w:t>
      </w:r>
      <w:r w:rsidRPr="00F922A0">
        <w:rPr>
          <w:spacing w:val="1"/>
          <w:sz w:val="24"/>
        </w:rPr>
        <w:t xml:space="preserve"> </w:t>
      </w:r>
      <w:r w:rsidRPr="00F922A0">
        <w:rPr>
          <w:sz w:val="24"/>
        </w:rPr>
        <w:t>«индивидуальный</w:t>
      </w:r>
      <w:r w:rsidRPr="00F922A0">
        <w:rPr>
          <w:spacing w:val="1"/>
          <w:sz w:val="24"/>
        </w:rPr>
        <w:t xml:space="preserve"> </w:t>
      </w:r>
      <w:r w:rsidRPr="00F922A0">
        <w:rPr>
          <w:sz w:val="24"/>
        </w:rPr>
        <w:t>проект»,</w:t>
      </w:r>
      <w:r w:rsidRPr="00F922A0">
        <w:rPr>
          <w:spacing w:val="1"/>
          <w:sz w:val="24"/>
        </w:rPr>
        <w:t xml:space="preserve"> </w:t>
      </w:r>
      <w:r w:rsidRPr="00F922A0">
        <w:rPr>
          <w:sz w:val="24"/>
        </w:rPr>
        <w:t>проектная</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проектная</w:t>
      </w:r>
      <w:r w:rsidRPr="00F922A0">
        <w:rPr>
          <w:spacing w:val="1"/>
          <w:sz w:val="24"/>
        </w:rPr>
        <w:t xml:space="preserve"> </w:t>
      </w:r>
      <w:r w:rsidRPr="00F922A0">
        <w:rPr>
          <w:sz w:val="24"/>
        </w:rPr>
        <w:t>культура.</w:t>
      </w:r>
      <w:r w:rsidRPr="00F922A0">
        <w:rPr>
          <w:spacing w:val="1"/>
          <w:sz w:val="24"/>
        </w:rPr>
        <w:t xml:space="preserve"> </w:t>
      </w:r>
      <w:r w:rsidRPr="00F922A0">
        <w:rPr>
          <w:sz w:val="24"/>
        </w:rPr>
        <w:t>Типология</w:t>
      </w:r>
      <w:r w:rsidRPr="00F922A0">
        <w:rPr>
          <w:spacing w:val="1"/>
          <w:sz w:val="24"/>
        </w:rPr>
        <w:t xml:space="preserve"> </w:t>
      </w:r>
      <w:r w:rsidRPr="00F922A0">
        <w:rPr>
          <w:sz w:val="24"/>
        </w:rPr>
        <w:t>проектов: волонтерские, социальные, бизнес-планы, исследовательские. Проекты в современном мире</w:t>
      </w:r>
      <w:r w:rsidRPr="00F922A0">
        <w:rPr>
          <w:spacing w:val="-57"/>
          <w:sz w:val="24"/>
        </w:rPr>
        <w:t xml:space="preserve"> </w:t>
      </w:r>
      <w:r w:rsidRPr="00F922A0">
        <w:rPr>
          <w:sz w:val="24"/>
        </w:rPr>
        <w:t>проектирования.</w:t>
      </w:r>
      <w:r w:rsidRPr="00F922A0">
        <w:rPr>
          <w:spacing w:val="1"/>
          <w:sz w:val="24"/>
        </w:rPr>
        <w:t xml:space="preserve"> </w:t>
      </w:r>
      <w:r w:rsidRPr="00F922A0">
        <w:rPr>
          <w:sz w:val="24"/>
        </w:rPr>
        <w:t>Цели,</w:t>
      </w:r>
      <w:r w:rsidRPr="00F922A0">
        <w:rPr>
          <w:spacing w:val="1"/>
          <w:sz w:val="24"/>
        </w:rPr>
        <w:t xml:space="preserve"> </w:t>
      </w:r>
      <w:r w:rsidRPr="00F922A0">
        <w:rPr>
          <w:sz w:val="24"/>
        </w:rPr>
        <w:t>задачи</w:t>
      </w:r>
      <w:r w:rsidRPr="00F922A0">
        <w:rPr>
          <w:spacing w:val="1"/>
          <w:sz w:val="24"/>
        </w:rPr>
        <w:t xml:space="preserve"> </w:t>
      </w:r>
      <w:r w:rsidRPr="00F922A0">
        <w:rPr>
          <w:sz w:val="24"/>
        </w:rPr>
        <w:t>проекта.</w:t>
      </w:r>
      <w:r w:rsidRPr="00F922A0">
        <w:rPr>
          <w:spacing w:val="1"/>
          <w:sz w:val="24"/>
        </w:rPr>
        <w:t xml:space="preserve"> </w:t>
      </w:r>
      <w:r w:rsidRPr="00F922A0">
        <w:rPr>
          <w:sz w:val="24"/>
        </w:rPr>
        <w:t>Научные</w:t>
      </w:r>
      <w:r w:rsidRPr="00F922A0">
        <w:rPr>
          <w:spacing w:val="1"/>
          <w:sz w:val="24"/>
        </w:rPr>
        <w:t xml:space="preserve"> </w:t>
      </w:r>
      <w:r w:rsidRPr="00F922A0">
        <w:rPr>
          <w:sz w:val="24"/>
        </w:rPr>
        <w:t>школы.</w:t>
      </w:r>
      <w:r w:rsidRPr="00F922A0">
        <w:rPr>
          <w:spacing w:val="1"/>
          <w:sz w:val="24"/>
        </w:rPr>
        <w:t xml:space="preserve"> </w:t>
      </w:r>
      <w:r w:rsidRPr="00F922A0">
        <w:rPr>
          <w:sz w:val="24"/>
        </w:rPr>
        <w:t>Методология</w:t>
      </w:r>
      <w:r w:rsidRPr="00F922A0">
        <w:rPr>
          <w:spacing w:val="1"/>
          <w:sz w:val="24"/>
        </w:rPr>
        <w:t xml:space="preserve"> </w:t>
      </w:r>
      <w:r w:rsidRPr="00F922A0">
        <w:rPr>
          <w:sz w:val="24"/>
        </w:rPr>
        <w:t>и</w:t>
      </w:r>
      <w:r w:rsidRPr="00F922A0">
        <w:rPr>
          <w:spacing w:val="1"/>
          <w:sz w:val="24"/>
        </w:rPr>
        <w:t xml:space="preserve"> </w:t>
      </w:r>
      <w:r w:rsidRPr="00F922A0">
        <w:rPr>
          <w:sz w:val="24"/>
        </w:rPr>
        <w:t>технология</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p>
    <w:p w:rsidR="00755FD3" w:rsidRPr="00F922A0" w:rsidRDefault="007E3FA8" w:rsidP="00366414">
      <w:pPr>
        <w:pStyle w:val="a5"/>
        <w:numPr>
          <w:ilvl w:val="0"/>
          <w:numId w:val="35"/>
        </w:numPr>
        <w:tabs>
          <w:tab w:val="left" w:pos="833"/>
        </w:tabs>
        <w:ind w:left="600" w:right="417" w:firstLine="0"/>
        <w:rPr>
          <w:sz w:val="24"/>
        </w:rPr>
      </w:pPr>
      <w:r w:rsidRPr="00F922A0">
        <w:rPr>
          <w:i/>
          <w:sz w:val="24"/>
        </w:rPr>
        <w:t>Этапы</w:t>
      </w:r>
      <w:r w:rsidRPr="00F922A0">
        <w:rPr>
          <w:i/>
          <w:spacing w:val="-10"/>
          <w:sz w:val="24"/>
        </w:rPr>
        <w:t xml:space="preserve"> </w:t>
      </w:r>
      <w:r w:rsidRPr="00F922A0">
        <w:rPr>
          <w:i/>
          <w:sz w:val="24"/>
        </w:rPr>
        <w:t>проектной</w:t>
      </w:r>
      <w:r w:rsidRPr="00F922A0">
        <w:rPr>
          <w:i/>
          <w:spacing w:val="-7"/>
          <w:sz w:val="24"/>
        </w:rPr>
        <w:t xml:space="preserve"> </w:t>
      </w:r>
      <w:r w:rsidRPr="00F922A0">
        <w:rPr>
          <w:i/>
          <w:sz w:val="24"/>
        </w:rPr>
        <w:t>(исследовательской)</w:t>
      </w:r>
      <w:r w:rsidRPr="00F922A0">
        <w:rPr>
          <w:i/>
          <w:spacing w:val="-13"/>
          <w:sz w:val="24"/>
        </w:rPr>
        <w:t xml:space="preserve"> </w:t>
      </w:r>
      <w:r w:rsidRPr="00F922A0">
        <w:rPr>
          <w:i/>
          <w:sz w:val="24"/>
        </w:rPr>
        <w:t>деятельности</w:t>
      </w:r>
      <w:r w:rsidRPr="00F922A0">
        <w:rPr>
          <w:i/>
          <w:spacing w:val="-5"/>
          <w:sz w:val="24"/>
        </w:rPr>
        <w:t xml:space="preserve"> </w:t>
      </w:r>
      <w:r w:rsidRPr="00F922A0">
        <w:rPr>
          <w:i/>
          <w:sz w:val="24"/>
        </w:rPr>
        <w:t>-</w:t>
      </w:r>
      <w:r w:rsidRPr="00F922A0">
        <w:rPr>
          <w:i/>
          <w:spacing w:val="-10"/>
          <w:sz w:val="24"/>
        </w:rPr>
        <w:t xml:space="preserve"> </w:t>
      </w:r>
      <w:r w:rsidRPr="00F922A0">
        <w:rPr>
          <w:i/>
          <w:sz w:val="24"/>
        </w:rPr>
        <w:t>12</w:t>
      </w:r>
      <w:r w:rsidRPr="00F922A0">
        <w:rPr>
          <w:i/>
          <w:spacing w:val="-10"/>
          <w:sz w:val="24"/>
        </w:rPr>
        <w:t xml:space="preserve"> </w:t>
      </w:r>
      <w:r w:rsidRPr="00F922A0">
        <w:rPr>
          <w:i/>
          <w:sz w:val="24"/>
        </w:rPr>
        <w:t>часов.</w:t>
      </w:r>
      <w:r w:rsidRPr="00F922A0">
        <w:rPr>
          <w:i/>
          <w:spacing w:val="-7"/>
          <w:sz w:val="24"/>
        </w:rPr>
        <w:t xml:space="preserve"> </w:t>
      </w:r>
      <w:r w:rsidRPr="00F922A0">
        <w:rPr>
          <w:sz w:val="24"/>
        </w:rPr>
        <w:t>Идея</w:t>
      </w:r>
      <w:r w:rsidRPr="00F922A0">
        <w:rPr>
          <w:spacing w:val="-10"/>
          <w:sz w:val="24"/>
        </w:rPr>
        <w:t xml:space="preserve"> </w:t>
      </w:r>
      <w:r w:rsidRPr="00F922A0">
        <w:rPr>
          <w:sz w:val="24"/>
        </w:rPr>
        <w:t>проекта.</w:t>
      </w:r>
      <w:r w:rsidRPr="00F922A0">
        <w:rPr>
          <w:spacing w:val="-9"/>
          <w:sz w:val="24"/>
        </w:rPr>
        <w:t xml:space="preserve"> </w:t>
      </w:r>
      <w:r w:rsidRPr="00F922A0">
        <w:rPr>
          <w:sz w:val="24"/>
        </w:rPr>
        <w:t>Формулировка</w:t>
      </w:r>
      <w:r w:rsidRPr="00F922A0">
        <w:rPr>
          <w:spacing w:val="-10"/>
          <w:sz w:val="24"/>
        </w:rPr>
        <w:t xml:space="preserve"> </w:t>
      </w:r>
      <w:r w:rsidRPr="00F922A0">
        <w:rPr>
          <w:sz w:val="24"/>
        </w:rPr>
        <w:t>темы</w:t>
      </w:r>
      <w:r w:rsidRPr="00F922A0">
        <w:rPr>
          <w:spacing w:val="-58"/>
          <w:sz w:val="24"/>
        </w:rPr>
        <w:t xml:space="preserve"> </w:t>
      </w:r>
      <w:r w:rsidRPr="00F922A0">
        <w:rPr>
          <w:sz w:val="24"/>
        </w:rPr>
        <w:t>и</w:t>
      </w:r>
      <w:r w:rsidRPr="00F922A0">
        <w:rPr>
          <w:spacing w:val="-1"/>
          <w:sz w:val="24"/>
        </w:rPr>
        <w:t xml:space="preserve"> </w:t>
      </w:r>
      <w:r w:rsidRPr="00F922A0">
        <w:rPr>
          <w:sz w:val="24"/>
        </w:rPr>
        <w:t>проблемы проекта. Замысел</w:t>
      </w:r>
    </w:p>
    <w:p w:rsidR="00755FD3" w:rsidRPr="00F922A0" w:rsidRDefault="007E3FA8" w:rsidP="00366414">
      <w:pPr>
        <w:pStyle w:val="a5"/>
        <w:numPr>
          <w:ilvl w:val="0"/>
          <w:numId w:val="34"/>
        </w:numPr>
        <w:tabs>
          <w:tab w:val="left" w:pos="756"/>
        </w:tabs>
        <w:ind w:right="423" w:firstLine="0"/>
        <w:rPr>
          <w:sz w:val="24"/>
        </w:rPr>
      </w:pPr>
      <w:r w:rsidRPr="00F922A0">
        <w:rPr>
          <w:sz w:val="24"/>
        </w:rPr>
        <w:t>проекта. Критерии оценки результатов проекта. Презентация и защита идеи проекта. Методические</w:t>
      </w:r>
      <w:r w:rsidRPr="00F922A0">
        <w:rPr>
          <w:spacing w:val="1"/>
          <w:sz w:val="24"/>
        </w:rPr>
        <w:t xml:space="preserve"> </w:t>
      </w:r>
      <w:r w:rsidRPr="00F922A0">
        <w:rPr>
          <w:sz w:val="24"/>
        </w:rPr>
        <w:t>рекомендации</w:t>
      </w:r>
      <w:r w:rsidRPr="00F922A0">
        <w:rPr>
          <w:spacing w:val="-1"/>
          <w:sz w:val="24"/>
        </w:rPr>
        <w:t xml:space="preserve"> </w:t>
      </w:r>
      <w:r w:rsidRPr="00F922A0">
        <w:rPr>
          <w:sz w:val="24"/>
        </w:rPr>
        <w:t>по</w:t>
      </w:r>
      <w:r w:rsidRPr="00F922A0">
        <w:rPr>
          <w:spacing w:val="-3"/>
          <w:sz w:val="24"/>
        </w:rPr>
        <w:t xml:space="preserve"> </w:t>
      </w:r>
      <w:r w:rsidRPr="00F922A0">
        <w:rPr>
          <w:sz w:val="24"/>
        </w:rPr>
        <w:t>написанию</w:t>
      </w:r>
      <w:r w:rsidRPr="00F922A0">
        <w:rPr>
          <w:spacing w:val="-1"/>
          <w:sz w:val="24"/>
        </w:rPr>
        <w:t xml:space="preserve"> </w:t>
      </w:r>
      <w:r w:rsidRPr="00F922A0">
        <w:rPr>
          <w:sz w:val="24"/>
        </w:rPr>
        <w:t>и оформлению</w:t>
      </w:r>
      <w:r w:rsidRPr="00F922A0">
        <w:rPr>
          <w:spacing w:val="-2"/>
          <w:sz w:val="24"/>
        </w:rPr>
        <w:t xml:space="preserve"> </w:t>
      </w:r>
      <w:r w:rsidRPr="00F922A0">
        <w:rPr>
          <w:sz w:val="24"/>
        </w:rPr>
        <w:t>проектов.</w:t>
      </w:r>
      <w:r w:rsidRPr="00F922A0">
        <w:rPr>
          <w:spacing w:val="-1"/>
          <w:sz w:val="24"/>
        </w:rPr>
        <w:t xml:space="preserve"> </w:t>
      </w:r>
      <w:r w:rsidRPr="00F922A0">
        <w:rPr>
          <w:sz w:val="24"/>
        </w:rPr>
        <w:t>Структура</w:t>
      </w:r>
      <w:r w:rsidRPr="00F922A0">
        <w:rPr>
          <w:spacing w:val="-1"/>
          <w:sz w:val="24"/>
        </w:rPr>
        <w:t xml:space="preserve"> </w:t>
      </w:r>
      <w:r w:rsidRPr="00F922A0">
        <w:rPr>
          <w:sz w:val="24"/>
        </w:rPr>
        <w:t>проекта.</w:t>
      </w:r>
    </w:p>
    <w:p w:rsidR="00755FD3" w:rsidRPr="00F922A0" w:rsidRDefault="007E3FA8" w:rsidP="00366414">
      <w:pPr>
        <w:pStyle w:val="a5"/>
        <w:numPr>
          <w:ilvl w:val="0"/>
          <w:numId w:val="34"/>
        </w:numPr>
        <w:tabs>
          <w:tab w:val="left" w:pos="788"/>
        </w:tabs>
        <w:ind w:right="422" w:firstLine="0"/>
        <w:rPr>
          <w:sz w:val="24"/>
        </w:rPr>
      </w:pPr>
      <w:r w:rsidRPr="00F922A0">
        <w:rPr>
          <w:sz w:val="24"/>
        </w:rPr>
        <w:t>Методы исследования: методы эмпирического исследования (наблюдение, сравнение, измерение,</w:t>
      </w:r>
      <w:r w:rsidRPr="00F922A0">
        <w:rPr>
          <w:spacing w:val="1"/>
          <w:sz w:val="24"/>
        </w:rPr>
        <w:t xml:space="preserve"> </w:t>
      </w:r>
      <w:r w:rsidRPr="00F922A0">
        <w:rPr>
          <w:sz w:val="24"/>
        </w:rPr>
        <w:t>эксперимент);</w:t>
      </w:r>
      <w:r w:rsidRPr="00F922A0">
        <w:rPr>
          <w:spacing w:val="1"/>
          <w:sz w:val="24"/>
        </w:rPr>
        <w:t xml:space="preserve"> </w:t>
      </w:r>
      <w:r w:rsidRPr="00F922A0">
        <w:rPr>
          <w:sz w:val="24"/>
        </w:rPr>
        <w:t>методы,</w:t>
      </w:r>
      <w:r w:rsidRPr="00F922A0">
        <w:rPr>
          <w:spacing w:val="1"/>
          <w:sz w:val="24"/>
        </w:rPr>
        <w:t xml:space="preserve"> </w:t>
      </w:r>
      <w:r w:rsidRPr="00F922A0">
        <w:rPr>
          <w:sz w:val="24"/>
        </w:rPr>
        <w:t>используемые</w:t>
      </w:r>
      <w:r w:rsidRPr="00F922A0">
        <w:rPr>
          <w:spacing w:val="1"/>
          <w:sz w:val="24"/>
        </w:rPr>
        <w:t xml:space="preserve"> </w:t>
      </w:r>
      <w:r w:rsidRPr="00F922A0">
        <w:rPr>
          <w:sz w:val="24"/>
        </w:rPr>
        <w:t>как</w:t>
      </w:r>
      <w:r w:rsidRPr="00F922A0">
        <w:rPr>
          <w:spacing w:val="1"/>
          <w:sz w:val="24"/>
        </w:rPr>
        <w:t xml:space="preserve"> </w:t>
      </w:r>
      <w:r w:rsidRPr="00F922A0">
        <w:rPr>
          <w:sz w:val="24"/>
        </w:rPr>
        <w:t>на</w:t>
      </w:r>
      <w:r w:rsidRPr="00F922A0">
        <w:rPr>
          <w:spacing w:val="1"/>
          <w:sz w:val="24"/>
        </w:rPr>
        <w:t xml:space="preserve"> </w:t>
      </w:r>
      <w:r w:rsidRPr="00F922A0">
        <w:rPr>
          <w:sz w:val="24"/>
        </w:rPr>
        <w:t>эмпирическом,</w:t>
      </w:r>
      <w:r w:rsidRPr="00F922A0">
        <w:rPr>
          <w:spacing w:val="1"/>
          <w:sz w:val="24"/>
        </w:rPr>
        <w:t xml:space="preserve"> </w:t>
      </w:r>
      <w:r w:rsidRPr="00F922A0">
        <w:rPr>
          <w:sz w:val="24"/>
        </w:rPr>
        <w:t>так</w:t>
      </w:r>
      <w:r w:rsidRPr="00F922A0">
        <w:rPr>
          <w:spacing w:val="1"/>
          <w:sz w:val="24"/>
        </w:rPr>
        <w:t xml:space="preserve"> </w:t>
      </w:r>
      <w:r w:rsidRPr="00F922A0">
        <w:rPr>
          <w:sz w:val="24"/>
        </w:rPr>
        <w:t>и</w:t>
      </w:r>
      <w:r w:rsidRPr="00F922A0">
        <w:rPr>
          <w:spacing w:val="1"/>
          <w:sz w:val="24"/>
        </w:rPr>
        <w:t xml:space="preserve"> </w:t>
      </w:r>
      <w:r w:rsidRPr="00F922A0">
        <w:rPr>
          <w:sz w:val="24"/>
        </w:rPr>
        <w:t>на</w:t>
      </w:r>
      <w:r w:rsidRPr="00F922A0">
        <w:rPr>
          <w:spacing w:val="1"/>
          <w:sz w:val="24"/>
        </w:rPr>
        <w:t xml:space="preserve"> </w:t>
      </w:r>
      <w:r w:rsidRPr="00F922A0">
        <w:rPr>
          <w:sz w:val="24"/>
        </w:rPr>
        <w:t>теоретическом</w:t>
      </w:r>
      <w:r w:rsidRPr="00F922A0">
        <w:rPr>
          <w:spacing w:val="1"/>
          <w:sz w:val="24"/>
        </w:rPr>
        <w:t xml:space="preserve"> </w:t>
      </w:r>
      <w:r w:rsidRPr="00F922A0">
        <w:rPr>
          <w:sz w:val="24"/>
        </w:rPr>
        <w:t>уровне</w:t>
      </w:r>
      <w:r w:rsidRPr="00F922A0">
        <w:rPr>
          <w:spacing w:val="-57"/>
          <w:sz w:val="24"/>
        </w:rPr>
        <w:t xml:space="preserve"> </w:t>
      </w:r>
      <w:r w:rsidRPr="00F922A0">
        <w:rPr>
          <w:sz w:val="24"/>
        </w:rPr>
        <w:t>исследования (абстрагирование, анализ и синтез, индукция и дедукция, моделирование и др.); методы</w:t>
      </w:r>
      <w:r w:rsidRPr="00F922A0">
        <w:rPr>
          <w:spacing w:val="1"/>
          <w:sz w:val="24"/>
        </w:rPr>
        <w:t xml:space="preserve"> </w:t>
      </w:r>
      <w:r w:rsidRPr="00F922A0">
        <w:rPr>
          <w:sz w:val="24"/>
        </w:rPr>
        <w:t>теоретического</w:t>
      </w:r>
      <w:r w:rsidRPr="00F922A0">
        <w:rPr>
          <w:spacing w:val="-1"/>
          <w:sz w:val="24"/>
        </w:rPr>
        <w:t xml:space="preserve"> </w:t>
      </w:r>
      <w:r w:rsidRPr="00F922A0">
        <w:rPr>
          <w:sz w:val="24"/>
        </w:rPr>
        <w:t>исследования (восхождение</w:t>
      </w:r>
      <w:r w:rsidRPr="00F922A0">
        <w:rPr>
          <w:spacing w:val="-2"/>
          <w:sz w:val="24"/>
        </w:rPr>
        <w:t xml:space="preserve"> </w:t>
      </w:r>
      <w:r w:rsidRPr="00F922A0">
        <w:rPr>
          <w:sz w:val="24"/>
        </w:rPr>
        <w:t>от</w:t>
      </w:r>
      <w:r w:rsidRPr="00F922A0">
        <w:rPr>
          <w:spacing w:val="-2"/>
          <w:sz w:val="24"/>
        </w:rPr>
        <w:t xml:space="preserve"> </w:t>
      </w:r>
      <w:r w:rsidRPr="00F922A0">
        <w:rPr>
          <w:sz w:val="24"/>
        </w:rPr>
        <w:t>абстрактного к</w:t>
      </w:r>
      <w:r w:rsidRPr="00F922A0">
        <w:rPr>
          <w:spacing w:val="-1"/>
          <w:sz w:val="24"/>
        </w:rPr>
        <w:t xml:space="preserve"> </w:t>
      </w:r>
      <w:r w:rsidRPr="00F922A0">
        <w:rPr>
          <w:sz w:val="24"/>
        </w:rPr>
        <w:t>конкретному</w:t>
      </w:r>
      <w:r w:rsidRPr="00F922A0">
        <w:rPr>
          <w:spacing w:val="-5"/>
          <w:sz w:val="24"/>
        </w:rPr>
        <w:t xml:space="preserve"> </w:t>
      </w:r>
      <w:r w:rsidRPr="00F922A0">
        <w:rPr>
          <w:sz w:val="24"/>
        </w:rPr>
        <w:t>и др.).</w:t>
      </w:r>
    </w:p>
    <w:p w:rsidR="00755FD3" w:rsidRPr="00F922A0" w:rsidRDefault="007E3FA8" w:rsidP="00366414">
      <w:pPr>
        <w:pStyle w:val="a5"/>
        <w:numPr>
          <w:ilvl w:val="0"/>
          <w:numId w:val="34"/>
        </w:numPr>
        <w:tabs>
          <w:tab w:val="left" w:pos="809"/>
        </w:tabs>
        <w:ind w:right="422" w:firstLine="0"/>
        <w:rPr>
          <w:sz w:val="24"/>
        </w:rPr>
      </w:pPr>
      <w:r w:rsidRPr="00F922A0">
        <w:rPr>
          <w:sz w:val="24"/>
        </w:rPr>
        <w:t>Рассмотрение</w:t>
      </w:r>
      <w:r w:rsidRPr="00F922A0">
        <w:rPr>
          <w:spacing w:val="1"/>
          <w:sz w:val="24"/>
        </w:rPr>
        <w:t xml:space="preserve"> </w:t>
      </w:r>
      <w:r w:rsidRPr="00F922A0">
        <w:rPr>
          <w:sz w:val="24"/>
        </w:rPr>
        <w:t>структуры</w:t>
      </w:r>
      <w:r w:rsidRPr="00F922A0">
        <w:rPr>
          <w:spacing w:val="1"/>
          <w:sz w:val="24"/>
        </w:rPr>
        <w:t xml:space="preserve"> </w:t>
      </w:r>
      <w:r w:rsidRPr="00F922A0">
        <w:rPr>
          <w:sz w:val="24"/>
        </w:rPr>
        <w:t>текста.</w:t>
      </w:r>
      <w:r w:rsidRPr="00F922A0">
        <w:rPr>
          <w:spacing w:val="1"/>
          <w:sz w:val="24"/>
        </w:rPr>
        <w:t xml:space="preserve"> </w:t>
      </w:r>
      <w:r w:rsidRPr="00F922A0">
        <w:rPr>
          <w:sz w:val="24"/>
        </w:rPr>
        <w:t>Виды</w:t>
      </w:r>
      <w:r w:rsidRPr="00F922A0">
        <w:rPr>
          <w:spacing w:val="1"/>
          <w:sz w:val="24"/>
        </w:rPr>
        <w:t xml:space="preserve"> </w:t>
      </w:r>
      <w:r w:rsidRPr="00F922A0">
        <w:rPr>
          <w:sz w:val="24"/>
        </w:rPr>
        <w:t>переработки</w:t>
      </w:r>
      <w:r w:rsidRPr="00F922A0">
        <w:rPr>
          <w:spacing w:val="1"/>
          <w:sz w:val="24"/>
        </w:rPr>
        <w:t xml:space="preserve"> </w:t>
      </w:r>
      <w:r w:rsidRPr="00F922A0">
        <w:rPr>
          <w:sz w:val="24"/>
        </w:rPr>
        <w:t>чужого</w:t>
      </w:r>
      <w:r w:rsidRPr="00F922A0">
        <w:rPr>
          <w:spacing w:val="1"/>
          <w:sz w:val="24"/>
        </w:rPr>
        <w:t xml:space="preserve"> </w:t>
      </w:r>
      <w:r w:rsidRPr="00F922A0">
        <w:rPr>
          <w:sz w:val="24"/>
        </w:rPr>
        <w:t>текста.</w:t>
      </w:r>
      <w:r w:rsidRPr="00F922A0">
        <w:rPr>
          <w:spacing w:val="1"/>
          <w:sz w:val="24"/>
        </w:rPr>
        <w:t xml:space="preserve"> </w:t>
      </w:r>
      <w:r w:rsidRPr="00F922A0">
        <w:rPr>
          <w:sz w:val="24"/>
        </w:rPr>
        <w:t>Понятия:</w:t>
      </w:r>
      <w:r w:rsidRPr="00F922A0">
        <w:rPr>
          <w:spacing w:val="1"/>
          <w:sz w:val="24"/>
        </w:rPr>
        <w:t xml:space="preserve"> </w:t>
      </w:r>
      <w:r w:rsidRPr="00F922A0">
        <w:rPr>
          <w:sz w:val="24"/>
        </w:rPr>
        <w:t>конспект,</w:t>
      </w:r>
      <w:r w:rsidRPr="00F922A0">
        <w:rPr>
          <w:spacing w:val="1"/>
          <w:sz w:val="24"/>
        </w:rPr>
        <w:t xml:space="preserve"> </w:t>
      </w:r>
      <w:r w:rsidRPr="00F922A0">
        <w:rPr>
          <w:sz w:val="24"/>
        </w:rPr>
        <w:t>тезисы,</w:t>
      </w:r>
      <w:r w:rsidRPr="00F922A0">
        <w:rPr>
          <w:spacing w:val="1"/>
          <w:sz w:val="24"/>
        </w:rPr>
        <w:t xml:space="preserve"> </w:t>
      </w:r>
      <w:r w:rsidRPr="00F922A0">
        <w:rPr>
          <w:sz w:val="24"/>
        </w:rPr>
        <w:t>реферат,</w:t>
      </w:r>
      <w:r w:rsidRPr="00F922A0">
        <w:rPr>
          <w:spacing w:val="-1"/>
          <w:sz w:val="24"/>
        </w:rPr>
        <w:t xml:space="preserve"> </w:t>
      </w:r>
      <w:r w:rsidRPr="00F922A0">
        <w:rPr>
          <w:sz w:val="24"/>
        </w:rPr>
        <w:t>аннотация, рецензия.</w:t>
      </w:r>
    </w:p>
    <w:p w:rsidR="00755FD3" w:rsidRPr="00F922A0" w:rsidRDefault="007E3FA8" w:rsidP="00366414">
      <w:pPr>
        <w:pStyle w:val="a5"/>
        <w:numPr>
          <w:ilvl w:val="0"/>
          <w:numId w:val="34"/>
        </w:numPr>
        <w:tabs>
          <w:tab w:val="left" w:pos="848"/>
        </w:tabs>
        <w:ind w:right="417" w:firstLine="0"/>
        <w:rPr>
          <w:sz w:val="24"/>
        </w:rPr>
      </w:pPr>
      <w:r w:rsidRPr="00F922A0">
        <w:rPr>
          <w:sz w:val="24"/>
        </w:rPr>
        <w:t>Планирование</w:t>
      </w:r>
      <w:r w:rsidRPr="00F922A0">
        <w:rPr>
          <w:spacing w:val="1"/>
          <w:sz w:val="24"/>
        </w:rPr>
        <w:t xml:space="preserve"> </w:t>
      </w:r>
      <w:r w:rsidRPr="00F922A0">
        <w:rPr>
          <w:sz w:val="24"/>
        </w:rPr>
        <w:t>индивидуального</w:t>
      </w:r>
      <w:r w:rsidRPr="00F922A0">
        <w:rPr>
          <w:spacing w:val="1"/>
          <w:sz w:val="24"/>
        </w:rPr>
        <w:t xml:space="preserve"> </w:t>
      </w:r>
      <w:r w:rsidRPr="00F922A0">
        <w:rPr>
          <w:sz w:val="24"/>
        </w:rPr>
        <w:t>проекта.</w:t>
      </w:r>
      <w:r w:rsidRPr="00F922A0">
        <w:rPr>
          <w:spacing w:val="1"/>
          <w:sz w:val="24"/>
        </w:rPr>
        <w:t xml:space="preserve"> </w:t>
      </w:r>
      <w:r w:rsidRPr="00F922A0">
        <w:rPr>
          <w:sz w:val="24"/>
        </w:rPr>
        <w:t>Составление</w:t>
      </w:r>
      <w:r w:rsidRPr="00F922A0">
        <w:rPr>
          <w:spacing w:val="1"/>
          <w:sz w:val="24"/>
        </w:rPr>
        <w:t xml:space="preserve"> </w:t>
      </w:r>
      <w:r w:rsidRPr="00F922A0">
        <w:rPr>
          <w:sz w:val="24"/>
        </w:rPr>
        <w:t>личностно-</w:t>
      </w:r>
      <w:r w:rsidRPr="00F922A0">
        <w:rPr>
          <w:spacing w:val="1"/>
          <w:sz w:val="24"/>
        </w:rPr>
        <w:t xml:space="preserve"> </w:t>
      </w:r>
      <w:r w:rsidRPr="00F922A0">
        <w:rPr>
          <w:sz w:val="24"/>
        </w:rPr>
        <w:t>ресурсной</w:t>
      </w:r>
      <w:r w:rsidRPr="00F922A0">
        <w:rPr>
          <w:spacing w:val="1"/>
          <w:sz w:val="24"/>
        </w:rPr>
        <w:t xml:space="preserve"> </w:t>
      </w:r>
      <w:r w:rsidRPr="00F922A0">
        <w:rPr>
          <w:sz w:val="24"/>
        </w:rPr>
        <w:t>карты.</w:t>
      </w:r>
      <w:r w:rsidRPr="00F922A0">
        <w:rPr>
          <w:spacing w:val="1"/>
          <w:sz w:val="24"/>
        </w:rPr>
        <w:t xml:space="preserve"> </w:t>
      </w:r>
      <w:r w:rsidRPr="00F922A0">
        <w:rPr>
          <w:sz w:val="24"/>
        </w:rPr>
        <w:t>Базовые</w:t>
      </w:r>
      <w:r w:rsidRPr="00F922A0">
        <w:rPr>
          <w:spacing w:val="1"/>
          <w:sz w:val="24"/>
        </w:rPr>
        <w:t xml:space="preserve"> </w:t>
      </w:r>
      <w:r w:rsidRPr="00F922A0">
        <w:rPr>
          <w:sz w:val="24"/>
        </w:rPr>
        <w:t>процессы разработки проекта и работы, выполняемые в рамках этих процессов. Расчет временного</w:t>
      </w:r>
      <w:r w:rsidRPr="00F922A0">
        <w:rPr>
          <w:spacing w:val="1"/>
          <w:sz w:val="24"/>
        </w:rPr>
        <w:t xml:space="preserve"> </w:t>
      </w:r>
      <w:r w:rsidRPr="00F922A0">
        <w:rPr>
          <w:sz w:val="24"/>
        </w:rPr>
        <w:t>графика</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Эскизы</w:t>
      </w:r>
      <w:r w:rsidRPr="00F922A0">
        <w:rPr>
          <w:spacing w:val="1"/>
          <w:sz w:val="24"/>
        </w:rPr>
        <w:t xml:space="preserve"> </w:t>
      </w:r>
      <w:r w:rsidRPr="00F922A0">
        <w:rPr>
          <w:sz w:val="24"/>
        </w:rPr>
        <w:t>и</w:t>
      </w:r>
      <w:r w:rsidRPr="00F922A0">
        <w:rPr>
          <w:spacing w:val="1"/>
          <w:sz w:val="24"/>
        </w:rPr>
        <w:t xml:space="preserve"> </w:t>
      </w:r>
      <w:r w:rsidRPr="00F922A0">
        <w:rPr>
          <w:sz w:val="24"/>
        </w:rPr>
        <w:t>модели,</w:t>
      </w:r>
      <w:r w:rsidRPr="00F922A0">
        <w:rPr>
          <w:spacing w:val="1"/>
          <w:sz w:val="24"/>
        </w:rPr>
        <w:t xml:space="preserve"> </w:t>
      </w:r>
      <w:r w:rsidRPr="00F922A0">
        <w:rPr>
          <w:sz w:val="24"/>
        </w:rPr>
        <w:t>макеты</w:t>
      </w:r>
      <w:r w:rsidRPr="00F922A0">
        <w:rPr>
          <w:spacing w:val="1"/>
          <w:sz w:val="24"/>
        </w:rPr>
        <w:t xml:space="preserve"> </w:t>
      </w:r>
      <w:r w:rsidRPr="00F922A0">
        <w:rPr>
          <w:sz w:val="24"/>
        </w:rPr>
        <w:t>проектов,</w:t>
      </w:r>
      <w:r w:rsidRPr="00F922A0">
        <w:rPr>
          <w:spacing w:val="1"/>
          <w:sz w:val="24"/>
        </w:rPr>
        <w:t xml:space="preserve"> </w:t>
      </w:r>
      <w:r w:rsidRPr="00F922A0">
        <w:rPr>
          <w:sz w:val="24"/>
        </w:rPr>
        <w:t>оформлением</w:t>
      </w:r>
      <w:r w:rsidRPr="00F922A0">
        <w:rPr>
          <w:spacing w:val="1"/>
          <w:sz w:val="24"/>
        </w:rPr>
        <w:t xml:space="preserve"> </w:t>
      </w:r>
      <w:r w:rsidRPr="00F922A0">
        <w:rPr>
          <w:sz w:val="24"/>
        </w:rPr>
        <w:t>работ.</w:t>
      </w:r>
      <w:r w:rsidRPr="00F922A0">
        <w:rPr>
          <w:spacing w:val="1"/>
          <w:sz w:val="24"/>
        </w:rPr>
        <w:t xml:space="preserve"> </w:t>
      </w:r>
      <w:r w:rsidRPr="00F922A0">
        <w:rPr>
          <w:sz w:val="24"/>
        </w:rPr>
        <w:t>Коммуникативные барьеры при публичной защите результатов проекта. Главные предпосылки успеха</w:t>
      </w:r>
      <w:r w:rsidRPr="00F922A0">
        <w:rPr>
          <w:spacing w:val="-57"/>
          <w:sz w:val="24"/>
        </w:rPr>
        <w:t xml:space="preserve"> </w:t>
      </w:r>
      <w:r w:rsidRPr="00F922A0">
        <w:rPr>
          <w:sz w:val="24"/>
        </w:rPr>
        <w:t>публичного выступления. Применение информационных технологий в проекте. Научные документы и</w:t>
      </w:r>
      <w:r w:rsidRPr="00F922A0">
        <w:rPr>
          <w:spacing w:val="-57"/>
          <w:sz w:val="24"/>
        </w:rPr>
        <w:t xml:space="preserve"> </w:t>
      </w:r>
      <w:r w:rsidRPr="00F922A0">
        <w:rPr>
          <w:sz w:val="24"/>
        </w:rPr>
        <w:t>издания.</w:t>
      </w:r>
      <w:r w:rsidRPr="00F922A0">
        <w:rPr>
          <w:spacing w:val="1"/>
          <w:sz w:val="24"/>
        </w:rPr>
        <w:t xml:space="preserve"> </w:t>
      </w:r>
      <w:r w:rsidRPr="00F922A0">
        <w:rPr>
          <w:sz w:val="24"/>
        </w:rPr>
        <w:t>Организация</w:t>
      </w:r>
      <w:r w:rsidRPr="00F922A0">
        <w:rPr>
          <w:spacing w:val="1"/>
          <w:sz w:val="24"/>
        </w:rPr>
        <w:t xml:space="preserve"> </w:t>
      </w:r>
      <w:r w:rsidRPr="00F922A0">
        <w:rPr>
          <w:sz w:val="24"/>
        </w:rPr>
        <w:t>работы</w:t>
      </w:r>
      <w:r w:rsidRPr="00F922A0">
        <w:rPr>
          <w:spacing w:val="1"/>
          <w:sz w:val="24"/>
        </w:rPr>
        <w:t xml:space="preserve"> </w:t>
      </w:r>
      <w:r w:rsidRPr="00F922A0">
        <w:rPr>
          <w:sz w:val="24"/>
        </w:rPr>
        <w:t>с</w:t>
      </w:r>
      <w:r w:rsidRPr="00F922A0">
        <w:rPr>
          <w:spacing w:val="1"/>
          <w:sz w:val="24"/>
        </w:rPr>
        <w:t xml:space="preserve"> </w:t>
      </w:r>
      <w:r w:rsidRPr="00F922A0">
        <w:rPr>
          <w:sz w:val="24"/>
        </w:rPr>
        <w:t>научной</w:t>
      </w:r>
      <w:r w:rsidRPr="00F922A0">
        <w:rPr>
          <w:spacing w:val="1"/>
          <w:sz w:val="24"/>
        </w:rPr>
        <w:t xml:space="preserve"> </w:t>
      </w:r>
      <w:r w:rsidRPr="00F922A0">
        <w:rPr>
          <w:sz w:val="24"/>
        </w:rPr>
        <w:t>литературой.</w:t>
      </w:r>
      <w:r w:rsidRPr="00F922A0">
        <w:rPr>
          <w:spacing w:val="1"/>
          <w:sz w:val="24"/>
        </w:rPr>
        <w:t xml:space="preserve"> </w:t>
      </w:r>
      <w:r w:rsidRPr="00F922A0">
        <w:rPr>
          <w:sz w:val="24"/>
        </w:rPr>
        <w:t>Знакомство</w:t>
      </w:r>
      <w:r w:rsidRPr="00F922A0">
        <w:rPr>
          <w:spacing w:val="1"/>
          <w:sz w:val="24"/>
        </w:rPr>
        <w:t xml:space="preserve"> </w:t>
      </w:r>
      <w:r w:rsidRPr="00F922A0">
        <w:rPr>
          <w:sz w:val="24"/>
        </w:rPr>
        <w:t>с</w:t>
      </w:r>
      <w:r w:rsidRPr="00F922A0">
        <w:rPr>
          <w:spacing w:val="1"/>
          <w:sz w:val="24"/>
        </w:rPr>
        <w:t xml:space="preserve"> </w:t>
      </w:r>
      <w:r w:rsidRPr="00F922A0">
        <w:rPr>
          <w:sz w:val="24"/>
        </w:rPr>
        <w:t>каталогами.</w:t>
      </w:r>
      <w:r w:rsidRPr="00F922A0">
        <w:rPr>
          <w:spacing w:val="1"/>
          <w:sz w:val="24"/>
        </w:rPr>
        <w:t xml:space="preserve"> </w:t>
      </w:r>
      <w:r w:rsidRPr="00F922A0">
        <w:rPr>
          <w:sz w:val="24"/>
        </w:rPr>
        <w:t>Энциклопедии,</w:t>
      </w:r>
      <w:r w:rsidRPr="00F922A0">
        <w:rPr>
          <w:spacing w:val="1"/>
          <w:sz w:val="24"/>
        </w:rPr>
        <w:t xml:space="preserve"> </w:t>
      </w:r>
      <w:r w:rsidRPr="00F922A0">
        <w:rPr>
          <w:sz w:val="24"/>
        </w:rPr>
        <w:t>специализированные</w:t>
      </w:r>
      <w:r w:rsidRPr="00F922A0">
        <w:rPr>
          <w:spacing w:val="-3"/>
          <w:sz w:val="24"/>
        </w:rPr>
        <w:t xml:space="preserve"> </w:t>
      </w:r>
      <w:r w:rsidRPr="00F922A0">
        <w:rPr>
          <w:sz w:val="24"/>
        </w:rPr>
        <w:t>словари, справочники,</w:t>
      </w:r>
    </w:p>
    <w:p w:rsidR="00755FD3" w:rsidRPr="00F922A0" w:rsidRDefault="007E3FA8" w:rsidP="00366414">
      <w:pPr>
        <w:pStyle w:val="a5"/>
        <w:numPr>
          <w:ilvl w:val="0"/>
          <w:numId w:val="34"/>
        </w:numPr>
        <w:tabs>
          <w:tab w:val="left" w:pos="740"/>
        </w:tabs>
        <w:spacing w:line="274" w:lineRule="exact"/>
        <w:ind w:left="739" w:hanging="140"/>
        <w:rPr>
          <w:sz w:val="24"/>
        </w:rPr>
      </w:pPr>
      <w:r w:rsidRPr="00F922A0">
        <w:rPr>
          <w:sz w:val="24"/>
        </w:rPr>
        <w:t>библиографические</w:t>
      </w:r>
      <w:r w:rsidRPr="00F922A0">
        <w:rPr>
          <w:spacing w:val="-3"/>
          <w:sz w:val="24"/>
        </w:rPr>
        <w:t xml:space="preserve"> </w:t>
      </w:r>
      <w:r w:rsidRPr="00F922A0">
        <w:rPr>
          <w:sz w:val="24"/>
        </w:rPr>
        <w:t>издания,</w:t>
      </w:r>
      <w:r w:rsidRPr="00F922A0">
        <w:rPr>
          <w:spacing w:val="-5"/>
          <w:sz w:val="24"/>
        </w:rPr>
        <w:t xml:space="preserve"> </w:t>
      </w:r>
      <w:r w:rsidRPr="00F922A0">
        <w:rPr>
          <w:sz w:val="24"/>
        </w:rPr>
        <w:t>периодическая</w:t>
      </w:r>
      <w:r w:rsidRPr="00F922A0">
        <w:rPr>
          <w:spacing w:val="-2"/>
          <w:sz w:val="24"/>
        </w:rPr>
        <w:t xml:space="preserve"> </w:t>
      </w:r>
      <w:r w:rsidRPr="00F922A0">
        <w:rPr>
          <w:sz w:val="24"/>
        </w:rPr>
        <w:t>печать</w:t>
      </w:r>
      <w:r w:rsidRPr="00F922A0">
        <w:rPr>
          <w:spacing w:val="-1"/>
          <w:sz w:val="24"/>
        </w:rPr>
        <w:t xml:space="preserve"> </w:t>
      </w:r>
      <w:r w:rsidRPr="00F922A0">
        <w:rPr>
          <w:sz w:val="24"/>
        </w:rPr>
        <w:t>и</w:t>
      </w:r>
      <w:r w:rsidRPr="00F922A0">
        <w:rPr>
          <w:spacing w:val="-1"/>
          <w:sz w:val="24"/>
        </w:rPr>
        <w:t xml:space="preserve"> </w:t>
      </w:r>
      <w:r w:rsidRPr="00F922A0">
        <w:rPr>
          <w:sz w:val="24"/>
        </w:rPr>
        <w:t>др.</w:t>
      </w:r>
      <w:r w:rsidRPr="00F922A0">
        <w:rPr>
          <w:spacing w:val="-2"/>
          <w:sz w:val="24"/>
        </w:rPr>
        <w:t xml:space="preserve"> </w:t>
      </w:r>
      <w:r w:rsidRPr="00F922A0">
        <w:rPr>
          <w:sz w:val="24"/>
        </w:rPr>
        <w:t>Методика</w:t>
      </w:r>
      <w:r w:rsidRPr="00F922A0">
        <w:rPr>
          <w:spacing w:val="-3"/>
          <w:sz w:val="24"/>
        </w:rPr>
        <w:t xml:space="preserve"> </w:t>
      </w:r>
      <w:r w:rsidRPr="00F922A0">
        <w:rPr>
          <w:sz w:val="24"/>
        </w:rPr>
        <w:t>работы</w:t>
      </w:r>
      <w:r w:rsidRPr="00F922A0">
        <w:rPr>
          <w:spacing w:val="-2"/>
          <w:sz w:val="24"/>
        </w:rPr>
        <w:t xml:space="preserve"> </w:t>
      </w:r>
      <w:r w:rsidRPr="00F922A0">
        <w:rPr>
          <w:sz w:val="24"/>
        </w:rPr>
        <w:t>в</w:t>
      </w:r>
      <w:r w:rsidRPr="00F922A0">
        <w:rPr>
          <w:spacing w:val="2"/>
          <w:sz w:val="24"/>
        </w:rPr>
        <w:t xml:space="preserve"> </w:t>
      </w:r>
      <w:r w:rsidRPr="00F922A0">
        <w:rPr>
          <w:sz w:val="24"/>
        </w:rPr>
        <w:t>музеях,</w:t>
      </w:r>
      <w:r w:rsidRPr="00F922A0">
        <w:rPr>
          <w:spacing w:val="-1"/>
          <w:sz w:val="24"/>
        </w:rPr>
        <w:t xml:space="preserve"> </w:t>
      </w:r>
      <w:r w:rsidRPr="00F922A0">
        <w:rPr>
          <w:sz w:val="24"/>
        </w:rPr>
        <w:t>архивах.</w:t>
      </w:r>
    </w:p>
    <w:p w:rsidR="00755FD3" w:rsidRPr="00F922A0" w:rsidRDefault="007E3FA8" w:rsidP="00366414">
      <w:pPr>
        <w:pStyle w:val="a5"/>
        <w:numPr>
          <w:ilvl w:val="0"/>
          <w:numId w:val="34"/>
        </w:numPr>
        <w:tabs>
          <w:tab w:val="left" w:pos="768"/>
        </w:tabs>
        <w:ind w:right="424" w:firstLine="0"/>
        <w:rPr>
          <w:sz w:val="24"/>
        </w:rPr>
      </w:pPr>
      <w:r w:rsidRPr="00F922A0">
        <w:rPr>
          <w:sz w:val="24"/>
        </w:rPr>
        <w:t>Применение информационных технологий в исследовании, проектной деятельности. Работа в сети</w:t>
      </w:r>
      <w:r w:rsidRPr="00F922A0">
        <w:rPr>
          <w:spacing w:val="1"/>
          <w:sz w:val="24"/>
        </w:rPr>
        <w:t xml:space="preserve"> </w:t>
      </w:r>
      <w:r w:rsidRPr="00F922A0">
        <w:rPr>
          <w:sz w:val="24"/>
        </w:rPr>
        <w:t>Интернет.</w:t>
      </w:r>
    </w:p>
    <w:p w:rsidR="00755FD3" w:rsidRPr="00F922A0" w:rsidRDefault="007E3FA8" w:rsidP="00366414">
      <w:pPr>
        <w:pStyle w:val="a5"/>
        <w:numPr>
          <w:ilvl w:val="0"/>
          <w:numId w:val="34"/>
        </w:numPr>
        <w:tabs>
          <w:tab w:val="left" w:pos="860"/>
        </w:tabs>
        <w:spacing w:before="1"/>
        <w:ind w:right="420" w:firstLine="0"/>
        <w:rPr>
          <w:sz w:val="24"/>
        </w:rPr>
      </w:pPr>
      <w:r w:rsidRPr="00F922A0">
        <w:rPr>
          <w:sz w:val="24"/>
        </w:rPr>
        <w:t>Способы</w:t>
      </w:r>
      <w:r w:rsidRPr="00F922A0">
        <w:rPr>
          <w:spacing w:val="1"/>
          <w:sz w:val="24"/>
        </w:rPr>
        <w:t xml:space="preserve"> </w:t>
      </w:r>
      <w:r w:rsidRPr="00F922A0">
        <w:rPr>
          <w:sz w:val="24"/>
        </w:rPr>
        <w:t>и</w:t>
      </w:r>
      <w:r w:rsidRPr="00F922A0">
        <w:rPr>
          <w:spacing w:val="1"/>
          <w:sz w:val="24"/>
        </w:rPr>
        <w:t xml:space="preserve"> </w:t>
      </w:r>
      <w:r w:rsidRPr="00F922A0">
        <w:rPr>
          <w:sz w:val="24"/>
        </w:rPr>
        <w:t>формы</w:t>
      </w:r>
      <w:r w:rsidRPr="00F922A0">
        <w:rPr>
          <w:spacing w:val="1"/>
          <w:sz w:val="24"/>
        </w:rPr>
        <w:t xml:space="preserve"> </w:t>
      </w:r>
      <w:r w:rsidRPr="00F922A0">
        <w:rPr>
          <w:sz w:val="24"/>
        </w:rPr>
        <w:t>представления</w:t>
      </w:r>
      <w:r w:rsidRPr="00F922A0">
        <w:rPr>
          <w:spacing w:val="1"/>
          <w:sz w:val="24"/>
        </w:rPr>
        <w:t xml:space="preserve"> </w:t>
      </w:r>
      <w:r w:rsidRPr="00F922A0">
        <w:rPr>
          <w:sz w:val="24"/>
        </w:rPr>
        <w:t>данных.</w:t>
      </w:r>
      <w:r w:rsidRPr="00F922A0">
        <w:rPr>
          <w:spacing w:val="1"/>
          <w:sz w:val="24"/>
        </w:rPr>
        <w:t xml:space="preserve"> </w:t>
      </w:r>
      <w:r w:rsidRPr="00F922A0">
        <w:rPr>
          <w:sz w:val="24"/>
        </w:rPr>
        <w:t>Компьютерная</w:t>
      </w:r>
      <w:r w:rsidRPr="00F922A0">
        <w:rPr>
          <w:spacing w:val="1"/>
          <w:sz w:val="24"/>
        </w:rPr>
        <w:t xml:space="preserve"> </w:t>
      </w:r>
      <w:r w:rsidRPr="00F922A0">
        <w:rPr>
          <w:sz w:val="24"/>
        </w:rPr>
        <w:t>обработка</w:t>
      </w:r>
      <w:r w:rsidRPr="00F922A0">
        <w:rPr>
          <w:spacing w:val="1"/>
          <w:sz w:val="24"/>
        </w:rPr>
        <w:t xml:space="preserve"> </w:t>
      </w:r>
      <w:r w:rsidRPr="00F922A0">
        <w:rPr>
          <w:sz w:val="24"/>
        </w:rPr>
        <w:t>данных</w:t>
      </w:r>
      <w:r w:rsidRPr="00F922A0">
        <w:rPr>
          <w:spacing w:val="1"/>
          <w:sz w:val="24"/>
        </w:rPr>
        <w:t xml:space="preserve"> </w:t>
      </w:r>
      <w:r w:rsidRPr="00F922A0">
        <w:rPr>
          <w:sz w:val="24"/>
        </w:rPr>
        <w:t>исследования.</w:t>
      </w:r>
      <w:r w:rsidRPr="00F922A0">
        <w:rPr>
          <w:spacing w:val="1"/>
          <w:sz w:val="24"/>
        </w:rPr>
        <w:t xml:space="preserve"> </w:t>
      </w:r>
      <w:r w:rsidRPr="00F922A0">
        <w:rPr>
          <w:sz w:val="24"/>
        </w:rPr>
        <w:t xml:space="preserve">Библиография, справочная литература, каталоги. Оформление таблиц, рисунков и </w:t>
      </w:r>
      <w:r w:rsidRPr="00F922A0">
        <w:rPr>
          <w:sz w:val="24"/>
        </w:rPr>
        <w:lastRenderedPageBreak/>
        <w:t>иллюстрированных</w:t>
      </w:r>
      <w:r w:rsidRPr="00F922A0">
        <w:rPr>
          <w:spacing w:val="1"/>
          <w:sz w:val="24"/>
        </w:rPr>
        <w:t xml:space="preserve"> </w:t>
      </w:r>
      <w:r w:rsidRPr="00F922A0">
        <w:rPr>
          <w:sz w:val="24"/>
        </w:rPr>
        <w:t>плакатов,</w:t>
      </w:r>
      <w:r w:rsidRPr="00F922A0">
        <w:rPr>
          <w:spacing w:val="-1"/>
          <w:sz w:val="24"/>
        </w:rPr>
        <w:t xml:space="preserve"> </w:t>
      </w:r>
      <w:r w:rsidRPr="00F922A0">
        <w:rPr>
          <w:sz w:val="24"/>
        </w:rPr>
        <w:t>ссылок,</w:t>
      </w:r>
      <w:r w:rsidRPr="00F922A0">
        <w:rPr>
          <w:spacing w:val="-1"/>
          <w:sz w:val="24"/>
        </w:rPr>
        <w:t xml:space="preserve"> </w:t>
      </w:r>
      <w:r w:rsidRPr="00F922A0">
        <w:rPr>
          <w:sz w:val="24"/>
        </w:rPr>
        <w:t>сносок, списка</w:t>
      </w:r>
      <w:r w:rsidRPr="00F922A0">
        <w:rPr>
          <w:spacing w:val="-2"/>
          <w:sz w:val="24"/>
        </w:rPr>
        <w:t xml:space="preserve"> </w:t>
      </w:r>
      <w:r w:rsidRPr="00F922A0">
        <w:rPr>
          <w:sz w:val="24"/>
        </w:rPr>
        <w:t>литературы. Сбор и систематизация</w:t>
      </w:r>
      <w:r w:rsidRPr="00F922A0">
        <w:rPr>
          <w:spacing w:val="-3"/>
          <w:sz w:val="24"/>
        </w:rPr>
        <w:t xml:space="preserve"> </w:t>
      </w:r>
      <w:r w:rsidRPr="00F922A0">
        <w:rPr>
          <w:sz w:val="24"/>
        </w:rPr>
        <w:t>материалов</w:t>
      </w:r>
    </w:p>
    <w:p w:rsidR="00755FD3" w:rsidRPr="00F922A0" w:rsidRDefault="007E3FA8" w:rsidP="00366414">
      <w:pPr>
        <w:pStyle w:val="a5"/>
        <w:numPr>
          <w:ilvl w:val="0"/>
          <w:numId w:val="35"/>
        </w:numPr>
        <w:tabs>
          <w:tab w:val="left" w:pos="840"/>
        </w:tabs>
        <w:rPr>
          <w:i/>
          <w:sz w:val="24"/>
        </w:rPr>
      </w:pPr>
      <w:r w:rsidRPr="00F922A0">
        <w:rPr>
          <w:i/>
          <w:sz w:val="24"/>
        </w:rPr>
        <w:t>Организация</w:t>
      </w:r>
      <w:r w:rsidRPr="00F922A0">
        <w:rPr>
          <w:i/>
          <w:spacing w:val="-4"/>
          <w:sz w:val="24"/>
        </w:rPr>
        <w:t xml:space="preserve"> </w:t>
      </w:r>
      <w:r w:rsidRPr="00F922A0">
        <w:rPr>
          <w:i/>
          <w:sz w:val="24"/>
        </w:rPr>
        <w:t>и</w:t>
      </w:r>
      <w:r w:rsidRPr="00F922A0">
        <w:rPr>
          <w:i/>
          <w:spacing w:val="-3"/>
          <w:sz w:val="24"/>
        </w:rPr>
        <w:t xml:space="preserve"> </w:t>
      </w:r>
      <w:r w:rsidRPr="00F922A0">
        <w:rPr>
          <w:i/>
          <w:sz w:val="24"/>
        </w:rPr>
        <w:t>проведение</w:t>
      </w:r>
      <w:r w:rsidRPr="00F922A0">
        <w:rPr>
          <w:i/>
          <w:spacing w:val="-4"/>
          <w:sz w:val="24"/>
        </w:rPr>
        <w:t xml:space="preserve"> </w:t>
      </w:r>
      <w:r w:rsidRPr="00F922A0">
        <w:rPr>
          <w:i/>
          <w:sz w:val="24"/>
        </w:rPr>
        <w:t>проектной</w:t>
      </w:r>
      <w:r w:rsidRPr="00F922A0">
        <w:rPr>
          <w:i/>
          <w:spacing w:val="-3"/>
          <w:sz w:val="24"/>
        </w:rPr>
        <w:t xml:space="preserve"> </w:t>
      </w:r>
      <w:r w:rsidRPr="00F922A0">
        <w:rPr>
          <w:i/>
          <w:sz w:val="24"/>
        </w:rPr>
        <w:t>(исследовательской)</w:t>
      </w:r>
      <w:r w:rsidRPr="00F922A0">
        <w:rPr>
          <w:i/>
          <w:spacing w:val="-6"/>
          <w:sz w:val="24"/>
        </w:rPr>
        <w:t xml:space="preserve"> </w:t>
      </w:r>
      <w:r w:rsidRPr="00F922A0">
        <w:rPr>
          <w:i/>
          <w:sz w:val="24"/>
        </w:rPr>
        <w:t>деятельности</w:t>
      </w:r>
      <w:r w:rsidRPr="00F922A0">
        <w:rPr>
          <w:i/>
          <w:spacing w:val="1"/>
          <w:sz w:val="24"/>
        </w:rPr>
        <w:t xml:space="preserve"> </w:t>
      </w:r>
      <w:r w:rsidRPr="00F922A0">
        <w:rPr>
          <w:i/>
          <w:sz w:val="24"/>
        </w:rPr>
        <w:t>-</w:t>
      </w:r>
      <w:r w:rsidRPr="00F922A0">
        <w:rPr>
          <w:i/>
          <w:spacing w:val="-3"/>
          <w:sz w:val="24"/>
        </w:rPr>
        <w:t xml:space="preserve"> </w:t>
      </w:r>
      <w:r w:rsidRPr="00F922A0">
        <w:rPr>
          <w:i/>
          <w:sz w:val="24"/>
        </w:rPr>
        <w:t>13</w:t>
      </w:r>
      <w:r w:rsidRPr="00F922A0">
        <w:rPr>
          <w:i/>
          <w:spacing w:val="-3"/>
          <w:sz w:val="24"/>
        </w:rPr>
        <w:t xml:space="preserve"> </w:t>
      </w:r>
      <w:r w:rsidRPr="00F922A0">
        <w:rPr>
          <w:i/>
          <w:sz w:val="24"/>
        </w:rPr>
        <w:t>часов.</w:t>
      </w:r>
    </w:p>
    <w:p w:rsidR="00755FD3" w:rsidRPr="00F922A0" w:rsidRDefault="007E3FA8" w:rsidP="00366414">
      <w:pPr>
        <w:pStyle w:val="a5"/>
        <w:numPr>
          <w:ilvl w:val="0"/>
          <w:numId w:val="34"/>
        </w:numPr>
        <w:tabs>
          <w:tab w:val="left" w:pos="742"/>
        </w:tabs>
        <w:ind w:right="419" w:firstLine="0"/>
        <w:rPr>
          <w:sz w:val="24"/>
        </w:rPr>
      </w:pPr>
      <w:r w:rsidRPr="00F922A0">
        <w:rPr>
          <w:sz w:val="24"/>
        </w:rPr>
        <w:t>Основные процессы исполнения, контроля и завершения проекта. Мониторинг выполняемых работ и</w:t>
      </w:r>
      <w:r w:rsidRPr="00F922A0">
        <w:rPr>
          <w:spacing w:val="-57"/>
          <w:sz w:val="24"/>
        </w:rPr>
        <w:t xml:space="preserve"> </w:t>
      </w:r>
      <w:r w:rsidRPr="00F922A0">
        <w:rPr>
          <w:sz w:val="24"/>
        </w:rPr>
        <w:t>методы контроля исполнения. Критерии контроля. Компьютерная обработка данных исследования,</w:t>
      </w:r>
      <w:r w:rsidRPr="00F922A0">
        <w:rPr>
          <w:spacing w:val="1"/>
          <w:sz w:val="24"/>
        </w:rPr>
        <w:t xml:space="preserve"> </w:t>
      </w:r>
      <w:r w:rsidRPr="00F922A0">
        <w:rPr>
          <w:sz w:val="24"/>
        </w:rPr>
        <w:t>проекта.</w:t>
      </w:r>
    </w:p>
    <w:p w:rsidR="00755FD3" w:rsidRPr="00F922A0" w:rsidRDefault="007E3FA8" w:rsidP="00366414">
      <w:pPr>
        <w:pStyle w:val="a5"/>
        <w:numPr>
          <w:ilvl w:val="0"/>
          <w:numId w:val="34"/>
        </w:numPr>
        <w:tabs>
          <w:tab w:val="left" w:pos="776"/>
        </w:tabs>
        <w:ind w:right="423" w:firstLine="0"/>
        <w:rPr>
          <w:sz w:val="24"/>
        </w:rPr>
      </w:pPr>
      <w:r w:rsidRPr="00F922A0">
        <w:rPr>
          <w:sz w:val="24"/>
        </w:rPr>
        <w:t>Управление завершением проекта. Корректировка критериев оценки продуктов проекта и защиты</w:t>
      </w:r>
      <w:r w:rsidRPr="00F922A0">
        <w:rPr>
          <w:spacing w:val="1"/>
          <w:sz w:val="24"/>
        </w:rPr>
        <w:t xml:space="preserve"> </w:t>
      </w:r>
      <w:r w:rsidRPr="00F922A0">
        <w:rPr>
          <w:sz w:val="24"/>
        </w:rPr>
        <w:t>проекта.</w:t>
      </w:r>
    </w:p>
    <w:p w:rsidR="00755FD3" w:rsidRPr="00F922A0" w:rsidRDefault="007E3FA8" w:rsidP="00366414">
      <w:pPr>
        <w:pStyle w:val="a5"/>
        <w:numPr>
          <w:ilvl w:val="0"/>
          <w:numId w:val="34"/>
        </w:numPr>
        <w:tabs>
          <w:tab w:val="left" w:pos="754"/>
        </w:tabs>
        <w:spacing w:before="64"/>
        <w:ind w:right="424" w:firstLine="0"/>
        <w:rPr>
          <w:sz w:val="24"/>
        </w:rPr>
      </w:pPr>
      <w:r w:rsidRPr="00F922A0">
        <w:rPr>
          <w:sz w:val="24"/>
        </w:rPr>
        <w:t>Консультирование по проблемам проектной деятельности, по установке и разработке поставленных</w:t>
      </w:r>
      <w:r w:rsidRPr="00F922A0">
        <w:rPr>
          <w:spacing w:val="1"/>
          <w:sz w:val="24"/>
        </w:rPr>
        <w:t xml:space="preserve"> </w:t>
      </w:r>
      <w:r w:rsidRPr="00F922A0">
        <w:rPr>
          <w:sz w:val="24"/>
        </w:rPr>
        <w:t>перед собой</w:t>
      </w:r>
      <w:r w:rsidRPr="00F922A0">
        <w:rPr>
          <w:spacing w:val="1"/>
          <w:sz w:val="24"/>
        </w:rPr>
        <w:t xml:space="preserve"> </w:t>
      </w:r>
      <w:r w:rsidRPr="00F922A0">
        <w:rPr>
          <w:sz w:val="24"/>
        </w:rPr>
        <w:t>учеником задач, по содержанию и выводам, по продуктам проекта, по оформлению</w:t>
      </w:r>
      <w:r w:rsidRPr="00F922A0">
        <w:rPr>
          <w:spacing w:val="1"/>
          <w:sz w:val="24"/>
        </w:rPr>
        <w:t xml:space="preserve"> </w:t>
      </w:r>
      <w:r w:rsidRPr="00F922A0">
        <w:rPr>
          <w:sz w:val="24"/>
        </w:rPr>
        <w:t>бумажного</w:t>
      </w:r>
      <w:r w:rsidRPr="00F922A0">
        <w:rPr>
          <w:spacing w:val="-1"/>
          <w:sz w:val="24"/>
        </w:rPr>
        <w:t xml:space="preserve"> </w:t>
      </w:r>
      <w:r w:rsidRPr="00F922A0">
        <w:rPr>
          <w:sz w:val="24"/>
        </w:rPr>
        <w:t>варианта проектов.</w:t>
      </w:r>
    </w:p>
    <w:p w:rsidR="00755FD3" w:rsidRPr="00F922A0" w:rsidRDefault="007E3FA8" w:rsidP="00366414">
      <w:pPr>
        <w:pStyle w:val="a5"/>
        <w:numPr>
          <w:ilvl w:val="0"/>
          <w:numId w:val="34"/>
        </w:numPr>
        <w:tabs>
          <w:tab w:val="left" w:pos="740"/>
        </w:tabs>
        <w:ind w:left="739" w:hanging="140"/>
        <w:rPr>
          <w:i/>
          <w:sz w:val="24"/>
        </w:rPr>
      </w:pPr>
      <w:r w:rsidRPr="00F922A0">
        <w:rPr>
          <w:i/>
          <w:sz w:val="24"/>
        </w:rPr>
        <w:t>4.</w:t>
      </w:r>
      <w:r w:rsidRPr="00F922A0">
        <w:rPr>
          <w:i/>
          <w:spacing w:val="-3"/>
          <w:sz w:val="24"/>
        </w:rPr>
        <w:t xml:space="preserve"> </w:t>
      </w:r>
      <w:r w:rsidRPr="00F922A0">
        <w:rPr>
          <w:i/>
          <w:sz w:val="24"/>
        </w:rPr>
        <w:t>Результаты</w:t>
      </w:r>
      <w:r w:rsidRPr="00F922A0">
        <w:rPr>
          <w:i/>
          <w:spacing w:val="-3"/>
          <w:sz w:val="24"/>
        </w:rPr>
        <w:t xml:space="preserve"> </w:t>
      </w:r>
      <w:r w:rsidRPr="00F922A0">
        <w:rPr>
          <w:i/>
          <w:sz w:val="24"/>
        </w:rPr>
        <w:t>проектной</w:t>
      </w:r>
      <w:r w:rsidRPr="00F922A0">
        <w:rPr>
          <w:i/>
          <w:spacing w:val="-3"/>
          <w:sz w:val="24"/>
        </w:rPr>
        <w:t xml:space="preserve"> </w:t>
      </w:r>
      <w:r w:rsidRPr="00F922A0">
        <w:rPr>
          <w:i/>
          <w:sz w:val="24"/>
        </w:rPr>
        <w:t>деятельности -</w:t>
      </w:r>
      <w:r w:rsidRPr="00F922A0">
        <w:rPr>
          <w:i/>
          <w:spacing w:val="-3"/>
          <w:sz w:val="24"/>
        </w:rPr>
        <w:t xml:space="preserve"> </w:t>
      </w:r>
      <w:r w:rsidRPr="00F922A0">
        <w:rPr>
          <w:i/>
          <w:sz w:val="24"/>
        </w:rPr>
        <w:t>6</w:t>
      </w:r>
      <w:r w:rsidRPr="00F922A0">
        <w:rPr>
          <w:i/>
          <w:spacing w:val="-1"/>
          <w:sz w:val="24"/>
        </w:rPr>
        <w:t xml:space="preserve"> </w:t>
      </w:r>
      <w:r w:rsidRPr="00F922A0">
        <w:rPr>
          <w:i/>
          <w:sz w:val="24"/>
        </w:rPr>
        <w:t>часов.</w:t>
      </w:r>
    </w:p>
    <w:p w:rsidR="00755FD3" w:rsidRPr="00F922A0" w:rsidRDefault="007E3FA8" w:rsidP="00366414">
      <w:pPr>
        <w:pStyle w:val="a5"/>
        <w:numPr>
          <w:ilvl w:val="0"/>
          <w:numId w:val="34"/>
        </w:numPr>
        <w:tabs>
          <w:tab w:val="left" w:pos="848"/>
        </w:tabs>
        <w:ind w:right="422" w:firstLine="0"/>
        <w:rPr>
          <w:sz w:val="24"/>
        </w:rPr>
      </w:pPr>
      <w:r w:rsidRPr="00F922A0">
        <w:rPr>
          <w:sz w:val="24"/>
        </w:rPr>
        <w:t>Публичная</w:t>
      </w:r>
      <w:r w:rsidRPr="00F922A0">
        <w:rPr>
          <w:spacing w:val="1"/>
          <w:sz w:val="24"/>
        </w:rPr>
        <w:t xml:space="preserve"> </w:t>
      </w:r>
      <w:r w:rsidRPr="00F922A0">
        <w:rPr>
          <w:sz w:val="24"/>
        </w:rPr>
        <w:t>защита</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Рефлексия</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Индивидуальный</w:t>
      </w:r>
      <w:r w:rsidRPr="00F922A0">
        <w:rPr>
          <w:spacing w:val="1"/>
          <w:sz w:val="24"/>
        </w:rPr>
        <w:t xml:space="preserve"> </w:t>
      </w:r>
      <w:r w:rsidRPr="00F922A0">
        <w:rPr>
          <w:sz w:val="24"/>
        </w:rPr>
        <w:t>прогресс</w:t>
      </w:r>
      <w:r w:rsidRPr="00F922A0">
        <w:rPr>
          <w:spacing w:val="1"/>
          <w:sz w:val="24"/>
        </w:rPr>
        <w:t xml:space="preserve"> </w:t>
      </w:r>
      <w:r w:rsidRPr="00F922A0">
        <w:rPr>
          <w:sz w:val="24"/>
        </w:rPr>
        <w:t>в</w:t>
      </w:r>
      <w:r w:rsidRPr="00F922A0">
        <w:rPr>
          <w:spacing w:val="1"/>
          <w:sz w:val="24"/>
        </w:rPr>
        <w:t xml:space="preserve"> </w:t>
      </w:r>
      <w:r w:rsidRPr="00F922A0">
        <w:rPr>
          <w:sz w:val="24"/>
        </w:rPr>
        <w:t>компетенциях.</w:t>
      </w:r>
      <w:r w:rsidRPr="00F922A0">
        <w:rPr>
          <w:spacing w:val="1"/>
          <w:sz w:val="24"/>
        </w:rPr>
        <w:t xml:space="preserve"> </w:t>
      </w:r>
      <w:r w:rsidRPr="00F922A0">
        <w:rPr>
          <w:sz w:val="24"/>
        </w:rPr>
        <w:t>Экспертиза</w:t>
      </w:r>
      <w:r w:rsidRPr="00F922A0">
        <w:rPr>
          <w:spacing w:val="1"/>
          <w:sz w:val="24"/>
        </w:rPr>
        <w:t xml:space="preserve"> </w:t>
      </w:r>
      <w:r w:rsidRPr="00F922A0">
        <w:rPr>
          <w:sz w:val="24"/>
        </w:rPr>
        <w:t>действий</w:t>
      </w:r>
      <w:r w:rsidRPr="00F922A0">
        <w:rPr>
          <w:spacing w:val="1"/>
          <w:sz w:val="24"/>
        </w:rPr>
        <w:t xml:space="preserve"> </w:t>
      </w:r>
      <w:r w:rsidRPr="00F922A0">
        <w:rPr>
          <w:sz w:val="24"/>
        </w:rPr>
        <w:t>и</w:t>
      </w:r>
      <w:r w:rsidRPr="00F922A0">
        <w:rPr>
          <w:spacing w:val="1"/>
          <w:sz w:val="24"/>
        </w:rPr>
        <w:t xml:space="preserve"> </w:t>
      </w:r>
      <w:r w:rsidRPr="00F922A0">
        <w:rPr>
          <w:sz w:val="24"/>
        </w:rPr>
        <w:t>движения</w:t>
      </w:r>
      <w:r w:rsidRPr="00F922A0">
        <w:rPr>
          <w:spacing w:val="1"/>
          <w:sz w:val="24"/>
        </w:rPr>
        <w:t xml:space="preserve"> </w:t>
      </w:r>
      <w:r w:rsidRPr="00F922A0">
        <w:rPr>
          <w:sz w:val="24"/>
        </w:rPr>
        <w:t>в</w:t>
      </w:r>
      <w:r w:rsidRPr="00F922A0">
        <w:rPr>
          <w:spacing w:val="1"/>
          <w:sz w:val="24"/>
        </w:rPr>
        <w:t xml:space="preserve"> </w:t>
      </w:r>
      <w:r w:rsidRPr="00F922A0">
        <w:rPr>
          <w:sz w:val="24"/>
        </w:rPr>
        <w:t>проекте.</w:t>
      </w:r>
      <w:r w:rsidRPr="00F922A0">
        <w:rPr>
          <w:spacing w:val="1"/>
          <w:sz w:val="24"/>
        </w:rPr>
        <w:t xml:space="preserve"> </w:t>
      </w:r>
      <w:r w:rsidRPr="00F922A0">
        <w:rPr>
          <w:sz w:val="24"/>
        </w:rPr>
        <w:t>Индивидуальный</w:t>
      </w:r>
      <w:r w:rsidRPr="00F922A0">
        <w:rPr>
          <w:spacing w:val="-1"/>
          <w:sz w:val="24"/>
        </w:rPr>
        <w:t xml:space="preserve"> </w:t>
      </w:r>
      <w:r w:rsidRPr="00F922A0">
        <w:rPr>
          <w:sz w:val="24"/>
        </w:rPr>
        <w:t>прогресс.</w:t>
      </w:r>
      <w:r w:rsidRPr="00F922A0">
        <w:rPr>
          <w:spacing w:val="-1"/>
          <w:sz w:val="24"/>
        </w:rPr>
        <w:t xml:space="preserve"> </w:t>
      </w:r>
      <w:r w:rsidRPr="00F922A0">
        <w:rPr>
          <w:sz w:val="24"/>
        </w:rPr>
        <w:t>Стандартизация</w:t>
      </w:r>
      <w:r w:rsidRPr="00F922A0">
        <w:rPr>
          <w:spacing w:val="-4"/>
          <w:sz w:val="24"/>
        </w:rPr>
        <w:t xml:space="preserve"> </w:t>
      </w:r>
      <w:r w:rsidRPr="00F922A0">
        <w:rPr>
          <w:sz w:val="24"/>
        </w:rPr>
        <w:t>и</w:t>
      </w:r>
      <w:r w:rsidRPr="00F922A0">
        <w:rPr>
          <w:spacing w:val="-1"/>
          <w:sz w:val="24"/>
        </w:rPr>
        <w:t xml:space="preserve"> </w:t>
      </w:r>
      <w:r w:rsidRPr="00F922A0">
        <w:rPr>
          <w:sz w:val="24"/>
        </w:rPr>
        <w:t>сертификация.</w:t>
      </w:r>
      <w:r w:rsidRPr="00F922A0">
        <w:rPr>
          <w:spacing w:val="-1"/>
          <w:sz w:val="24"/>
        </w:rPr>
        <w:t xml:space="preserve"> </w:t>
      </w:r>
      <w:r w:rsidRPr="00F922A0">
        <w:rPr>
          <w:sz w:val="24"/>
        </w:rPr>
        <w:t>Защита интересов</w:t>
      </w:r>
      <w:r w:rsidRPr="00F922A0">
        <w:rPr>
          <w:spacing w:val="-1"/>
          <w:sz w:val="24"/>
        </w:rPr>
        <w:t xml:space="preserve"> </w:t>
      </w:r>
      <w:r w:rsidRPr="00F922A0">
        <w:rPr>
          <w:sz w:val="24"/>
        </w:rPr>
        <w:t>проектантов.</w:t>
      </w:r>
    </w:p>
    <w:p w:rsidR="00755FD3" w:rsidRPr="00F922A0" w:rsidRDefault="007E3FA8" w:rsidP="00366414">
      <w:pPr>
        <w:pStyle w:val="a5"/>
        <w:numPr>
          <w:ilvl w:val="0"/>
          <w:numId w:val="34"/>
        </w:numPr>
        <w:tabs>
          <w:tab w:val="left" w:pos="836"/>
        </w:tabs>
        <w:ind w:right="415" w:firstLine="0"/>
        <w:rPr>
          <w:sz w:val="24"/>
        </w:rPr>
      </w:pPr>
      <w:r w:rsidRPr="00F922A0">
        <w:rPr>
          <w:sz w:val="24"/>
        </w:rPr>
        <w:t>Основные</w:t>
      </w:r>
      <w:r w:rsidRPr="00F922A0">
        <w:rPr>
          <w:spacing w:val="1"/>
          <w:sz w:val="24"/>
        </w:rPr>
        <w:t xml:space="preserve"> </w:t>
      </w:r>
      <w:r w:rsidRPr="00F922A0">
        <w:rPr>
          <w:sz w:val="24"/>
        </w:rPr>
        <w:t>положения</w:t>
      </w:r>
      <w:r w:rsidRPr="00F922A0">
        <w:rPr>
          <w:spacing w:val="1"/>
          <w:sz w:val="24"/>
        </w:rPr>
        <w:t xml:space="preserve"> </w:t>
      </w:r>
      <w:r w:rsidRPr="00F922A0">
        <w:rPr>
          <w:sz w:val="24"/>
        </w:rPr>
        <w:t>Государственной</w:t>
      </w:r>
      <w:r w:rsidRPr="00F922A0">
        <w:rPr>
          <w:spacing w:val="1"/>
          <w:sz w:val="24"/>
        </w:rPr>
        <w:t xml:space="preserve"> </w:t>
      </w:r>
      <w:r w:rsidRPr="00F922A0">
        <w:rPr>
          <w:sz w:val="24"/>
        </w:rPr>
        <w:t>системы</w:t>
      </w:r>
      <w:r w:rsidRPr="00F922A0">
        <w:rPr>
          <w:spacing w:val="1"/>
          <w:sz w:val="24"/>
        </w:rPr>
        <w:t xml:space="preserve"> </w:t>
      </w:r>
      <w:r w:rsidRPr="00F922A0">
        <w:rPr>
          <w:sz w:val="24"/>
        </w:rPr>
        <w:t>стандартизации</w:t>
      </w:r>
      <w:r w:rsidRPr="00F922A0">
        <w:rPr>
          <w:spacing w:val="1"/>
          <w:sz w:val="24"/>
        </w:rPr>
        <w:t xml:space="preserve"> </w:t>
      </w:r>
      <w:r w:rsidRPr="00F922A0">
        <w:rPr>
          <w:sz w:val="24"/>
        </w:rPr>
        <w:t>Российской</w:t>
      </w:r>
      <w:r w:rsidRPr="00F922A0">
        <w:rPr>
          <w:spacing w:val="1"/>
          <w:sz w:val="24"/>
        </w:rPr>
        <w:t xml:space="preserve"> </w:t>
      </w:r>
      <w:r w:rsidRPr="00F922A0">
        <w:rPr>
          <w:sz w:val="24"/>
        </w:rPr>
        <w:t>Федерации</w:t>
      </w:r>
      <w:r w:rsidRPr="00F922A0">
        <w:rPr>
          <w:spacing w:val="1"/>
          <w:sz w:val="24"/>
        </w:rPr>
        <w:t xml:space="preserve"> </w:t>
      </w:r>
      <w:r w:rsidRPr="00F922A0">
        <w:rPr>
          <w:sz w:val="24"/>
        </w:rPr>
        <w:t>и</w:t>
      </w:r>
      <w:r w:rsidRPr="00F922A0">
        <w:rPr>
          <w:spacing w:val="1"/>
          <w:sz w:val="24"/>
        </w:rPr>
        <w:t xml:space="preserve"> </w:t>
      </w:r>
      <w:r w:rsidRPr="00F922A0">
        <w:rPr>
          <w:sz w:val="24"/>
        </w:rPr>
        <w:t>ее</w:t>
      </w:r>
      <w:r w:rsidRPr="00F922A0">
        <w:rPr>
          <w:spacing w:val="1"/>
          <w:sz w:val="24"/>
        </w:rPr>
        <w:t xml:space="preserve"> </w:t>
      </w:r>
      <w:r w:rsidRPr="00F922A0">
        <w:rPr>
          <w:sz w:val="24"/>
        </w:rPr>
        <w:t>правовые основы, установленные законами РФ «О стандартизации» и «О защите прав потребителей».</w:t>
      </w:r>
      <w:r w:rsidRPr="00F922A0">
        <w:rPr>
          <w:spacing w:val="1"/>
          <w:sz w:val="24"/>
        </w:rPr>
        <w:t xml:space="preserve"> </w:t>
      </w:r>
      <w:r w:rsidRPr="00F922A0">
        <w:rPr>
          <w:sz w:val="24"/>
        </w:rPr>
        <w:t>Государственная</w:t>
      </w:r>
      <w:r w:rsidRPr="00F922A0">
        <w:rPr>
          <w:spacing w:val="1"/>
          <w:sz w:val="24"/>
        </w:rPr>
        <w:t xml:space="preserve"> </w:t>
      </w:r>
      <w:r w:rsidRPr="00F922A0">
        <w:rPr>
          <w:sz w:val="24"/>
        </w:rPr>
        <w:t>система</w:t>
      </w:r>
      <w:r w:rsidRPr="00F922A0">
        <w:rPr>
          <w:spacing w:val="1"/>
          <w:sz w:val="24"/>
        </w:rPr>
        <w:t xml:space="preserve"> </w:t>
      </w:r>
      <w:r w:rsidRPr="00F922A0">
        <w:rPr>
          <w:sz w:val="24"/>
        </w:rPr>
        <w:t>стандартизации.</w:t>
      </w:r>
      <w:r w:rsidRPr="00F922A0">
        <w:rPr>
          <w:spacing w:val="1"/>
          <w:sz w:val="24"/>
        </w:rPr>
        <w:t xml:space="preserve"> </w:t>
      </w:r>
      <w:r w:rsidRPr="00F922A0">
        <w:rPr>
          <w:sz w:val="24"/>
        </w:rPr>
        <w:t>Документы</w:t>
      </w:r>
      <w:r w:rsidRPr="00F922A0">
        <w:rPr>
          <w:spacing w:val="1"/>
          <w:sz w:val="24"/>
        </w:rPr>
        <w:t xml:space="preserve"> </w:t>
      </w:r>
      <w:r w:rsidRPr="00F922A0">
        <w:rPr>
          <w:sz w:val="24"/>
        </w:rPr>
        <w:t>в</w:t>
      </w:r>
      <w:r w:rsidRPr="00F922A0">
        <w:rPr>
          <w:spacing w:val="1"/>
          <w:sz w:val="24"/>
        </w:rPr>
        <w:t xml:space="preserve"> </w:t>
      </w:r>
      <w:r w:rsidRPr="00F922A0">
        <w:rPr>
          <w:sz w:val="24"/>
        </w:rPr>
        <w:t>области</w:t>
      </w:r>
      <w:r w:rsidRPr="00F922A0">
        <w:rPr>
          <w:spacing w:val="1"/>
          <w:sz w:val="24"/>
        </w:rPr>
        <w:t xml:space="preserve"> </w:t>
      </w:r>
      <w:r w:rsidRPr="00F922A0">
        <w:rPr>
          <w:sz w:val="24"/>
        </w:rPr>
        <w:t>стандартизации.</w:t>
      </w:r>
      <w:r w:rsidRPr="00F922A0">
        <w:rPr>
          <w:spacing w:val="1"/>
          <w:sz w:val="24"/>
        </w:rPr>
        <w:t xml:space="preserve"> </w:t>
      </w:r>
      <w:r w:rsidRPr="00F922A0">
        <w:rPr>
          <w:sz w:val="24"/>
        </w:rPr>
        <w:t>Сертификат</w:t>
      </w:r>
      <w:r w:rsidRPr="00F922A0">
        <w:rPr>
          <w:spacing w:val="1"/>
          <w:sz w:val="24"/>
        </w:rPr>
        <w:t xml:space="preserve"> </w:t>
      </w:r>
      <w:r w:rsidRPr="00F922A0">
        <w:rPr>
          <w:sz w:val="24"/>
        </w:rPr>
        <w:t>соответствия.</w:t>
      </w:r>
      <w:r w:rsidRPr="00F922A0">
        <w:rPr>
          <w:spacing w:val="-1"/>
          <w:sz w:val="24"/>
        </w:rPr>
        <w:t xml:space="preserve"> </w:t>
      </w:r>
      <w:r w:rsidRPr="00F922A0">
        <w:rPr>
          <w:sz w:val="24"/>
        </w:rPr>
        <w:t>Патентное</w:t>
      </w:r>
      <w:r w:rsidRPr="00F922A0">
        <w:rPr>
          <w:spacing w:val="-1"/>
          <w:sz w:val="24"/>
        </w:rPr>
        <w:t xml:space="preserve"> </w:t>
      </w:r>
      <w:r w:rsidRPr="00F922A0">
        <w:rPr>
          <w:sz w:val="24"/>
        </w:rPr>
        <w:t>право</w:t>
      </w:r>
      <w:r w:rsidRPr="00F922A0">
        <w:rPr>
          <w:spacing w:val="-1"/>
          <w:sz w:val="24"/>
        </w:rPr>
        <w:t xml:space="preserve"> </w:t>
      </w:r>
      <w:r w:rsidRPr="00F922A0">
        <w:rPr>
          <w:sz w:val="24"/>
        </w:rPr>
        <w:t>в</w:t>
      </w:r>
      <w:r w:rsidRPr="00F922A0">
        <w:rPr>
          <w:spacing w:val="-1"/>
          <w:sz w:val="24"/>
        </w:rPr>
        <w:t xml:space="preserve"> </w:t>
      </w:r>
      <w:r w:rsidRPr="00F922A0">
        <w:rPr>
          <w:sz w:val="24"/>
        </w:rPr>
        <w:t>России.</w:t>
      </w:r>
    </w:p>
    <w:p w:rsidR="00755FD3" w:rsidRPr="00F922A0" w:rsidRDefault="007E3FA8" w:rsidP="00366414">
      <w:pPr>
        <w:pStyle w:val="11"/>
        <w:numPr>
          <w:ilvl w:val="0"/>
          <w:numId w:val="36"/>
        </w:numPr>
        <w:tabs>
          <w:tab w:val="left" w:pos="900"/>
        </w:tabs>
        <w:spacing w:before="5"/>
      </w:pPr>
      <w:r w:rsidRPr="00F922A0">
        <w:t>класс.</w:t>
      </w:r>
    </w:p>
    <w:p w:rsidR="00755FD3" w:rsidRPr="00F922A0" w:rsidRDefault="007E3FA8" w:rsidP="00366414">
      <w:pPr>
        <w:pStyle w:val="a5"/>
        <w:numPr>
          <w:ilvl w:val="0"/>
          <w:numId w:val="33"/>
        </w:numPr>
        <w:tabs>
          <w:tab w:val="left" w:pos="840"/>
        </w:tabs>
        <w:spacing w:line="274" w:lineRule="exact"/>
        <w:rPr>
          <w:i/>
          <w:sz w:val="24"/>
        </w:rPr>
      </w:pPr>
      <w:r w:rsidRPr="00F922A0">
        <w:rPr>
          <w:i/>
          <w:sz w:val="24"/>
        </w:rPr>
        <w:t>Повторение</w:t>
      </w:r>
      <w:r w:rsidRPr="00F922A0">
        <w:rPr>
          <w:i/>
          <w:spacing w:val="-3"/>
          <w:sz w:val="24"/>
        </w:rPr>
        <w:t xml:space="preserve"> </w:t>
      </w:r>
      <w:r w:rsidRPr="00F922A0">
        <w:rPr>
          <w:i/>
          <w:sz w:val="24"/>
        </w:rPr>
        <w:t>изученного</w:t>
      </w:r>
      <w:r w:rsidRPr="00F922A0">
        <w:rPr>
          <w:i/>
          <w:spacing w:val="-1"/>
          <w:sz w:val="24"/>
        </w:rPr>
        <w:t xml:space="preserve"> </w:t>
      </w:r>
      <w:r w:rsidRPr="00F922A0">
        <w:rPr>
          <w:i/>
          <w:sz w:val="24"/>
        </w:rPr>
        <w:t>в</w:t>
      </w:r>
      <w:r w:rsidRPr="00F922A0">
        <w:rPr>
          <w:i/>
          <w:spacing w:val="-2"/>
          <w:sz w:val="24"/>
        </w:rPr>
        <w:t xml:space="preserve"> </w:t>
      </w:r>
      <w:r w:rsidRPr="00F922A0">
        <w:rPr>
          <w:i/>
          <w:sz w:val="24"/>
        </w:rPr>
        <w:t>10</w:t>
      </w:r>
      <w:r w:rsidRPr="00F922A0">
        <w:rPr>
          <w:i/>
          <w:spacing w:val="-1"/>
          <w:sz w:val="24"/>
        </w:rPr>
        <w:t xml:space="preserve"> </w:t>
      </w:r>
      <w:r w:rsidRPr="00F922A0">
        <w:rPr>
          <w:i/>
          <w:sz w:val="24"/>
        </w:rPr>
        <w:t>классе —</w:t>
      </w:r>
      <w:r w:rsidRPr="00F922A0">
        <w:rPr>
          <w:i/>
          <w:spacing w:val="-2"/>
          <w:sz w:val="24"/>
        </w:rPr>
        <w:t xml:space="preserve"> </w:t>
      </w:r>
      <w:r w:rsidRPr="00F922A0">
        <w:rPr>
          <w:i/>
          <w:sz w:val="24"/>
        </w:rPr>
        <w:t>2</w:t>
      </w:r>
      <w:r w:rsidRPr="00F922A0">
        <w:rPr>
          <w:i/>
          <w:spacing w:val="-1"/>
          <w:sz w:val="24"/>
        </w:rPr>
        <w:t xml:space="preserve"> </w:t>
      </w:r>
      <w:r w:rsidRPr="00F922A0">
        <w:rPr>
          <w:i/>
          <w:sz w:val="24"/>
        </w:rPr>
        <w:t>часа.</w:t>
      </w:r>
    </w:p>
    <w:p w:rsidR="00755FD3" w:rsidRPr="00F922A0" w:rsidRDefault="007E3FA8" w:rsidP="00366414">
      <w:pPr>
        <w:pStyle w:val="a5"/>
        <w:numPr>
          <w:ilvl w:val="0"/>
          <w:numId w:val="34"/>
        </w:numPr>
        <w:tabs>
          <w:tab w:val="left" w:pos="788"/>
        </w:tabs>
        <w:ind w:right="423" w:firstLine="0"/>
        <w:rPr>
          <w:sz w:val="24"/>
        </w:rPr>
      </w:pPr>
      <w:r w:rsidRPr="00F922A0">
        <w:rPr>
          <w:sz w:val="24"/>
        </w:rPr>
        <w:t>Понятие «индивидуальный проект», проектная деятельность, проектная культура. Анализ итогов</w:t>
      </w:r>
      <w:r w:rsidRPr="00F922A0">
        <w:rPr>
          <w:spacing w:val="1"/>
          <w:sz w:val="24"/>
        </w:rPr>
        <w:t xml:space="preserve"> </w:t>
      </w:r>
      <w:r w:rsidRPr="00F922A0">
        <w:rPr>
          <w:sz w:val="24"/>
        </w:rPr>
        <w:t>проектов 10 класса. Типология проектов. Проекты в современном мире проектирования. Научные</w:t>
      </w:r>
      <w:r w:rsidRPr="00F922A0">
        <w:rPr>
          <w:spacing w:val="1"/>
          <w:sz w:val="24"/>
        </w:rPr>
        <w:t xml:space="preserve"> </w:t>
      </w:r>
      <w:r w:rsidRPr="00F922A0">
        <w:rPr>
          <w:sz w:val="24"/>
        </w:rPr>
        <w:t>школы.</w:t>
      </w:r>
      <w:r w:rsidRPr="00F922A0">
        <w:rPr>
          <w:spacing w:val="-1"/>
          <w:sz w:val="24"/>
        </w:rPr>
        <w:t xml:space="preserve"> </w:t>
      </w:r>
      <w:r w:rsidRPr="00F922A0">
        <w:rPr>
          <w:sz w:val="24"/>
        </w:rPr>
        <w:t>Методология и</w:t>
      </w:r>
      <w:r w:rsidRPr="00F922A0">
        <w:rPr>
          <w:spacing w:val="-2"/>
          <w:sz w:val="24"/>
        </w:rPr>
        <w:t xml:space="preserve"> </w:t>
      </w:r>
      <w:r w:rsidRPr="00F922A0">
        <w:rPr>
          <w:sz w:val="24"/>
        </w:rPr>
        <w:t>технология проектной</w:t>
      </w:r>
      <w:r w:rsidRPr="00F922A0">
        <w:rPr>
          <w:spacing w:val="-2"/>
          <w:sz w:val="24"/>
        </w:rPr>
        <w:t xml:space="preserve"> </w:t>
      </w:r>
      <w:r w:rsidRPr="00F922A0">
        <w:rPr>
          <w:sz w:val="24"/>
        </w:rPr>
        <w:t>деятельности.</w:t>
      </w:r>
    </w:p>
    <w:p w:rsidR="00755FD3" w:rsidRPr="00F922A0" w:rsidRDefault="007E3FA8" w:rsidP="00366414">
      <w:pPr>
        <w:pStyle w:val="a5"/>
        <w:numPr>
          <w:ilvl w:val="0"/>
          <w:numId w:val="33"/>
        </w:numPr>
        <w:tabs>
          <w:tab w:val="left" w:pos="840"/>
        </w:tabs>
        <w:rPr>
          <w:i/>
          <w:sz w:val="24"/>
        </w:rPr>
      </w:pPr>
      <w:r w:rsidRPr="00F922A0">
        <w:rPr>
          <w:i/>
          <w:sz w:val="24"/>
        </w:rPr>
        <w:t>Инициализация</w:t>
      </w:r>
      <w:r w:rsidRPr="00F922A0">
        <w:rPr>
          <w:i/>
          <w:spacing w:val="-5"/>
          <w:sz w:val="24"/>
        </w:rPr>
        <w:t xml:space="preserve"> </w:t>
      </w:r>
      <w:r w:rsidRPr="00F922A0">
        <w:rPr>
          <w:i/>
          <w:sz w:val="24"/>
        </w:rPr>
        <w:t>проекта</w:t>
      </w:r>
      <w:r w:rsidRPr="00F922A0">
        <w:rPr>
          <w:i/>
          <w:spacing w:val="-4"/>
          <w:sz w:val="24"/>
        </w:rPr>
        <w:t xml:space="preserve"> </w:t>
      </w:r>
      <w:r w:rsidRPr="00F922A0">
        <w:rPr>
          <w:i/>
          <w:sz w:val="24"/>
        </w:rPr>
        <w:t>-21часов.</w:t>
      </w:r>
    </w:p>
    <w:p w:rsidR="00755FD3" w:rsidRPr="00F922A0" w:rsidRDefault="007E3FA8" w:rsidP="00366414">
      <w:pPr>
        <w:pStyle w:val="a5"/>
        <w:numPr>
          <w:ilvl w:val="0"/>
          <w:numId w:val="34"/>
        </w:numPr>
        <w:tabs>
          <w:tab w:val="left" w:pos="917"/>
        </w:tabs>
        <w:ind w:right="414" w:firstLine="0"/>
        <w:rPr>
          <w:sz w:val="24"/>
        </w:rPr>
      </w:pPr>
      <w:r w:rsidRPr="00F922A0">
        <w:rPr>
          <w:sz w:val="24"/>
        </w:rPr>
        <w:t>Постановка</w:t>
      </w:r>
      <w:r w:rsidRPr="00F922A0">
        <w:rPr>
          <w:spacing w:val="1"/>
          <w:sz w:val="24"/>
        </w:rPr>
        <w:t xml:space="preserve"> </w:t>
      </w:r>
      <w:r w:rsidRPr="00F922A0">
        <w:rPr>
          <w:sz w:val="24"/>
        </w:rPr>
        <w:t>целей</w:t>
      </w:r>
      <w:r w:rsidRPr="00F922A0">
        <w:rPr>
          <w:spacing w:val="1"/>
          <w:sz w:val="24"/>
        </w:rPr>
        <w:t xml:space="preserve"> </w:t>
      </w:r>
      <w:r w:rsidRPr="00F922A0">
        <w:rPr>
          <w:sz w:val="24"/>
        </w:rPr>
        <w:t>и</w:t>
      </w:r>
      <w:r w:rsidRPr="00F922A0">
        <w:rPr>
          <w:spacing w:val="1"/>
          <w:sz w:val="24"/>
        </w:rPr>
        <w:t xml:space="preserve"> </w:t>
      </w:r>
      <w:r w:rsidRPr="00F922A0">
        <w:rPr>
          <w:sz w:val="24"/>
        </w:rPr>
        <w:t>задач.</w:t>
      </w:r>
      <w:r w:rsidRPr="00F922A0">
        <w:rPr>
          <w:spacing w:val="1"/>
          <w:sz w:val="24"/>
        </w:rPr>
        <w:t xml:space="preserve"> </w:t>
      </w:r>
      <w:r w:rsidRPr="00F922A0">
        <w:rPr>
          <w:sz w:val="24"/>
        </w:rPr>
        <w:t>Планирование.</w:t>
      </w:r>
      <w:r w:rsidRPr="00F922A0">
        <w:rPr>
          <w:spacing w:val="1"/>
          <w:sz w:val="24"/>
        </w:rPr>
        <w:t xml:space="preserve"> </w:t>
      </w:r>
      <w:r w:rsidRPr="00F922A0">
        <w:rPr>
          <w:sz w:val="24"/>
        </w:rPr>
        <w:t>Презентация</w:t>
      </w:r>
      <w:r w:rsidRPr="00F922A0">
        <w:rPr>
          <w:spacing w:val="1"/>
          <w:sz w:val="24"/>
        </w:rPr>
        <w:t xml:space="preserve"> </w:t>
      </w:r>
      <w:r w:rsidRPr="00F922A0">
        <w:rPr>
          <w:sz w:val="24"/>
        </w:rPr>
        <w:t>и</w:t>
      </w:r>
      <w:r w:rsidRPr="00F922A0">
        <w:rPr>
          <w:spacing w:val="1"/>
          <w:sz w:val="24"/>
        </w:rPr>
        <w:t xml:space="preserve"> </w:t>
      </w:r>
      <w:r w:rsidRPr="00F922A0">
        <w:rPr>
          <w:sz w:val="24"/>
        </w:rPr>
        <w:t>защита</w:t>
      </w:r>
      <w:r w:rsidRPr="00F922A0">
        <w:rPr>
          <w:spacing w:val="1"/>
          <w:sz w:val="24"/>
        </w:rPr>
        <w:t xml:space="preserve"> </w:t>
      </w:r>
      <w:r w:rsidRPr="00F922A0">
        <w:rPr>
          <w:sz w:val="24"/>
        </w:rPr>
        <w:t>замыслов</w:t>
      </w:r>
      <w:r w:rsidRPr="00F922A0">
        <w:rPr>
          <w:spacing w:val="1"/>
          <w:sz w:val="24"/>
        </w:rPr>
        <w:t xml:space="preserve"> </w:t>
      </w:r>
      <w:r w:rsidRPr="00F922A0">
        <w:rPr>
          <w:sz w:val="24"/>
        </w:rPr>
        <w:t>проектов</w:t>
      </w:r>
      <w:r w:rsidRPr="00F922A0">
        <w:rPr>
          <w:spacing w:val="1"/>
          <w:sz w:val="24"/>
        </w:rPr>
        <w:t xml:space="preserve"> </w:t>
      </w:r>
      <w:r w:rsidRPr="00F922A0">
        <w:rPr>
          <w:sz w:val="24"/>
        </w:rPr>
        <w:t>(исследовательских)</w:t>
      </w:r>
      <w:r w:rsidRPr="00F922A0">
        <w:rPr>
          <w:spacing w:val="1"/>
          <w:sz w:val="24"/>
        </w:rPr>
        <w:t xml:space="preserve"> </w:t>
      </w:r>
      <w:r w:rsidRPr="00F922A0">
        <w:rPr>
          <w:sz w:val="24"/>
        </w:rPr>
        <w:t>работ.</w:t>
      </w:r>
      <w:r w:rsidRPr="00F922A0">
        <w:rPr>
          <w:spacing w:val="1"/>
          <w:sz w:val="24"/>
        </w:rPr>
        <w:t xml:space="preserve"> </w:t>
      </w:r>
      <w:r w:rsidRPr="00F922A0">
        <w:rPr>
          <w:sz w:val="24"/>
        </w:rPr>
        <w:t>Социальный</w:t>
      </w:r>
      <w:r w:rsidRPr="00F922A0">
        <w:rPr>
          <w:spacing w:val="1"/>
          <w:sz w:val="24"/>
        </w:rPr>
        <w:t xml:space="preserve"> </w:t>
      </w:r>
      <w:r w:rsidRPr="00F922A0">
        <w:rPr>
          <w:sz w:val="24"/>
        </w:rPr>
        <w:t>проект.</w:t>
      </w:r>
      <w:r w:rsidRPr="00F922A0">
        <w:rPr>
          <w:spacing w:val="1"/>
          <w:sz w:val="24"/>
        </w:rPr>
        <w:t xml:space="preserve"> </w:t>
      </w:r>
      <w:r w:rsidRPr="00F922A0">
        <w:rPr>
          <w:sz w:val="24"/>
        </w:rPr>
        <w:t>Социальная</w:t>
      </w:r>
      <w:r w:rsidRPr="00F922A0">
        <w:rPr>
          <w:spacing w:val="1"/>
          <w:sz w:val="24"/>
        </w:rPr>
        <w:t xml:space="preserve"> </w:t>
      </w:r>
      <w:r w:rsidRPr="00F922A0">
        <w:rPr>
          <w:sz w:val="24"/>
        </w:rPr>
        <w:t>сфера.</w:t>
      </w:r>
      <w:r w:rsidRPr="00F922A0">
        <w:rPr>
          <w:spacing w:val="1"/>
          <w:sz w:val="24"/>
        </w:rPr>
        <w:t xml:space="preserve"> </w:t>
      </w:r>
      <w:r w:rsidRPr="00F922A0">
        <w:rPr>
          <w:sz w:val="24"/>
        </w:rPr>
        <w:t>Социальная</w:t>
      </w:r>
      <w:r w:rsidRPr="00F922A0">
        <w:rPr>
          <w:spacing w:val="1"/>
          <w:sz w:val="24"/>
        </w:rPr>
        <w:t xml:space="preserve"> </w:t>
      </w:r>
      <w:r w:rsidRPr="00F922A0">
        <w:rPr>
          <w:sz w:val="24"/>
        </w:rPr>
        <w:t>стратификация.</w:t>
      </w:r>
      <w:r w:rsidRPr="00F922A0">
        <w:rPr>
          <w:spacing w:val="1"/>
          <w:sz w:val="24"/>
        </w:rPr>
        <w:t xml:space="preserve"> </w:t>
      </w:r>
      <w:r w:rsidRPr="00F922A0">
        <w:rPr>
          <w:sz w:val="24"/>
        </w:rPr>
        <w:t>Целевая</w:t>
      </w:r>
      <w:r w:rsidRPr="00F922A0">
        <w:rPr>
          <w:spacing w:val="1"/>
          <w:sz w:val="24"/>
        </w:rPr>
        <w:t xml:space="preserve"> </w:t>
      </w:r>
      <w:r w:rsidRPr="00F922A0">
        <w:rPr>
          <w:sz w:val="24"/>
        </w:rPr>
        <w:t>группа</w:t>
      </w:r>
      <w:r w:rsidRPr="00F922A0">
        <w:rPr>
          <w:spacing w:val="1"/>
          <w:sz w:val="24"/>
        </w:rPr>
        <w:t xml:space="preserve"> </w:t>
      </w:r>
      <w:r w:rsidRPr="00F922A0">
        <w:rPr>
          <w:sz w:val="24"/>
        </w:rPr>
        <w:t>проекта</w:t>
      </w:r>
      <w:r w:rsidRPr="00F922A0">
        <w:rPr>
          <w:spacing w:val="1"/>
          <w:sz w:val="24"/>
        </w:rPr>
        <w:t xml:space="preserve"> </w:t>
      </w:r>
      <w:r w:rsidRPr="00F922A0">
        <w:rPr>
          <w:sz w:val="24"/>
        </w:rPr>
        <w:t>и</w:t>
      </w:r>
      <w:r w:rsidRPr="00F922A0">
        <w:rPr>
          <w:spacing w:val="1"/>
          <w:sz w:val="24"/>
        </w:rPr>
        <w:t xml:space="preserve"> </w:t>
      </w:r>
      <w:r w:rsidRPr="00F922A0">
        <w:rPr>
          <w:sz w:val="24"/>
        </w:rPr>
        <w:t>ее</w:t>
      </w:r>
      <w:r w:rsidRPr="00F922A0">
        <w:rPr>
          <w:spacing w:val="1"/>
          <w:sz w:val="24"/>
        </w:rPr>
        <w:t xml:space="preserve"> </w:t>
      </w:r>
      <w:r w:rsidRPr="00F922A0">
        <w:rPr>
          <w:sz w:val="24"/>
        </w:rPr>
        <w:t>потребности.</w:t>
      </w:r>
      <w:r w:rsidRPr="00F922A0">
        <w:rPr>
          <w:spacing w:val="1"/>
          <w:sz w:val="24"/>
        </w:rPr>
        <w:t xml:space="preserve"> </w:t>
      </w:r>
      <w:r w:rsidRPr="00F922A0">
        <w:rPr>
          <w:sz w:val="24"/>
        </w:rPr>
        <w:t>Способы</w:t>
      </w:r>
      <w:r w:rsidRPr="00F922A0">
        <w:rPr>
          <w:spacing w:val="1"/>
          <w:sz w:val="24"/>
        </w:rPr>
        <w:t xml:space="preserve"> </w:t>
      </w:r>
      <w:r w:rsidRPr="00F922A0">
        <w:rPr>
          <w:sz w:val="24"/>
        </w:rPr>
        <w:t>обоснования</w:t>
      </w:r>
      <w:r w:rsidRPr="00F922A0">
        <w:rPr>
          <w:spacing w:val="1"/>
          <w:sz w:val="24"/>
        </w:rPr>
        <w:t xml:space="preserve"> </w:t>
      </w:r>
      <w:r w:rsidRPr="00F922A0">
        <w:rPr>
          <w:sz w:val="24"/>
        </w:rPr>
        <w:t>желаемой</w:t>
      </w:r>
      <w:r w:rsidRPr="00F922A0">
        <w:rPr>
          <w:spacing w:val="1"/>
          <w:sz w:val="24"/>
        </w:rPr>
        <w:t xml:space="preserve"> </w:t>
      </w:r>
      <w:r w:rsidRPr="00F922A0">
        <w:rPr>
          <w:sz w:val="24"/>
        </w:rPr>
        <w:t>ситуации</w:t>
      </w:r>
      <w:r w:rsidRPr="00F922A0">
        <w:rPr>
          <w:spacing w:val="1"/>
          <w:sz w:val="24"/>
        </w:rPr>
        <w:t xml:space="preserve"> </w:t>
      </w:r>
      <w:r w:rsidRPr="00F922A0">
        <w:rPr>
          <w:sz w:val="24"/>
        </w:rPr>
        <w:t>(ситуации</w:t>
      </w:r>
      <w:r w:rsidRPr="00F922A0">
        <w:rPr>
          <w:spacing w:val="1"/>
          <w:sz w:val="24"/>
        </w:rPr>
        <w:t xml:space="preserve"> </w:t>
      </w:r>
      <w:r w:rsidRPr="00F922A0">
        <w:rPr>
          <w:sz w:val="24"/>
        </w:rPr>
        <w:t>должного):</w:t>
      </w:r>
      <w:r w:rsidRPr="00F922A0">
        <w:rPr>
          <w:spacing w:val="1"/>
          <w:sz w:val="24"/>
        </w:rPr>
        <w:t xml:space="preserve"> </w:t>
      </w:r>
      <w:r w:rsidRPr="00F922A0">
        <w:rPr>
          <w:sz w:val="24"/>
        </w:rPr>
        <w:t>техники</w:t>
      </w:r>
      <w:r w:rsidRPr="00F922A0">
        <w:rPr>
          <w:spacing w:val="1"/>
          <w:sz w:val="24"/>
        </w:rPr>
        <w:t xml:space="preserve"> </w:t>
      </w:r>
      <w:r w:rsidRPr="00F922A0">
        <w:rPr>
          <w:sz w:val="24"/>
        </w:rPr>
        <w:t>работы</w:t>
      </w:r>
      <w:r w:rsidRPr="00F922A0">
        <w:rPr>
          <w:spacing w:val="1"/>
          <w:sz w:val="24"/>
        </w:rPr>
        <w:t xml:space="preserve"> </w:t>
      </w:r>
      <w:r w:rsidRPr="00F922A0">
        <w:rPr>
          <w:sz w:val="24"/>
        </w:rPr>
        <w:t>со</w:t>
      </w:r>
      <w:r w:rsidRPr="00F922A0">
        <w:rPr>
          <w:spacing w:val="1"/>
          <w:sz w:val="24"/>
        </w:rPr>
        <w:t xml:space="preserve"> </w:t>
      </w:r>
      <w:r w:rsidRPr="00F922A0">
        <w:rPr>
          <w:sz w:val="24"/>
        </w:rPr>
        <w:t>СМИ,</w:t>
      </w:r>
      <w:r w:rsidRPr="00F922A0">
        <w:rPr>
          <w:spacing w:val="1"/>
          <w:sz w:val="24"/>
        </w:rPr>
        <w:t xml:space="preserve"> </w:t>
      </w:r>
      <w:r w:rsidRPr="00F922A0">
        <w:rPr>
          <w:sz w:val="24"/>
        </w:rPr>
        <w:t>законодательными</w:t>
      </w:r>
      <w:r w:rsidRPr="00F922A0">
        <w:rPr>
          <w:spacing w:val="1"/>
          <w:sz w:val="24"/>
        </w:rPr>
        <w:t xml:space="preserve"> </w:t>
      </w:r>
      <w:r w:rsidRPr="00F922A0">
        <w:rPr>
          <w:sz w:val="24"/>
        </w:rPr>
        <w:t>актами</w:t>
      </w:r>
      <w:r w:rsidRPr="00F922A0">
        <w:rPr>
          <w:spacing w:val="1"/>
          <w:sz w:val="24"/>
        </w:rPr>
        <w:t xml:space="preserve"> </w:t>
      </w:r>
      <w:r w:rsidRPr="00F922A0">
        <w:rPr>
          <w:sz w:val="24"/>
        </w:rPr>
        <w:t>и</w:t>
      </w:r>
      <w:r w:rsidRPr="00F922A0">
        <w:rPr>
          <w:spacing w:val="1"/>
          <w:sz w:val="24"/>
        </w:rPr>
        <w:t xml:space="preserve"> </w:t>
      </w:r>
      <w:r w:rsidRPr="00F922A0">
        <w:rPr>
          <w:sz w:val="24"/>
        </w:rPr>
        <w:t>нормативными</w:t>
      </w:r>
      <w:r w:rsidRPr="00F922A0">
        <w:rPr>
          <w:spacing w:val="1"/>
          <w:sz w:val="24"/>
        </w:rPr>
        <w:t xml:space="preserve"> </w:t>
      </w:r>
      <w:r w:rsidRPr="00F922A0">
        <w:rPr>
          <w:sz w:val="24"/>
        </w:rPr>
        <w:t>документами,</w:t>
      </w:r>
      <w:r w:rsidRPr="00F922A0">
        <w:rPr>
          <w:spacing w:val="1"/>
          <w:sz w:val="24"/>
        </w:rPr>
        <w:t xml:space="preserve"> </w:t>
      </w:r>
      <w:r w:rsidRPr="00F922A0">
        <w:rPr>
          <w:sz w:val="24"/>
        </w:rPr>
        <w:t>изучения</w:t>
      </w:r>
      <w:r w:rsidRPr="00F922A0">
        <w:rPr>
          <w:spacing w:val="1"/>
          <w:sz w:val="24"/>
        </w:rPr>
        <w:t xml:space="preserve"> </w:t>
      </w:r>
      <w:r w:rsidRPr="00F922A0">
        <w:rPr>
          <w:sz w:val="24"/>
        </w:rPr>
        <w:t>общественного</w:t>
      </w:r>
      <w:r w:rsidRPr="00F922A0">
        <w:rPr>
          <w:spacing w:val="1"/>
          <w:sz w:val="24"/>
        </w:rPr>
        <w:t xml:space="preserve"> </w:t>
      </w:r>
      <w:r w:rsidRPr="00F922A0">
        <w:rPr>
          <w:sz w:val="24"/>
        </w:rPr>
        <w:t>мнения.</w:t>
      </w:r>
      <w:r w:rsidRPr="00F922A0">
        <w:rPr>
          <w:spacing w:val="1"/>
          <w:sz w:val="24"/>
        </w:rPr>
        <w:t xml:space="preserve"> </w:t>
      </w:r>
      <w:r w:rsidRPr="00F922A0">
        <w:rPr>
          <w:sz w:val="24"/>
        </w:rPr>
        <w:t>Анализ</w:t>
      </w:r>
      <w:r w:rsidRPr="00F922A0">
        <w:rPr>
          <w:spacing w:val="1"/>
          <w:sz w:val="24"/>
        </w:rPr>
        <w:t xml:space="preserve"> </w:t>
      </w:r>
      <w:r w:rsidRPr="00F922A0">
        <w:rPr>
          <w:sz w:val="24"/>
        </w:rPr>
        <w:t>реальной</w:t>
      </w:r>
      <w:r w:rsidRPr="00F922A0">
        <w:rPr>
          <w:spacing w:val="1"/>
          <w:sz w:val="24"/>
        </w:rPr>
        <w:t xml:space="preserve"> </w:t>
      </w:r>
      <w:r w:rsidRPr="00F922A0">
        <w:rPr>
          <w:sz w:val="24"/>
        </w:rPr>
        <w:t>ситуации</w:t>
      </w:r>
      <w:r w:rsidRPr="00F922A0">
        <w:rPr>
          <w:spacing w:val="1"/>
          <w:sz w:val="24"/>
        </w:rPr>
        <w:t xml:space="preserve"> </w:t>
      </w:r>
      <w:r w:rsidRPr="00F922A0">
        <w:rPr>
          <w:sz w:val="24"/>
        </w:rPr>
        <w:t>как</w:t>
      </w:r>
      <w:r w:rsidRPr="00F922A0">
        <w:rPr>
          <w:spacing w:val="1"/>
          <w:sz w:val="24"/>
        </w:rPr>
        <w:t xml:space="preserve"> </w:t>
      </w:r>
      <w:r w:rsidRPr="00F922A0">
        <w:rPr>
          <w:sz w:val="24"/>
        </w:rPr>
        <w:t>частный</w:t>
      </w:r>
      <w:r w:rsidRPr="00F922A0">
        <w:rPr>
          <w:spacing w:val="1"/>
          <w:sz w:val="24"/>
        </w:rPr>
        <w:t xml:space="preserve"> </w:t>
      </w:r>
      <w:r w:rsidRPr="00F922A0">
        <w:rPr>
          <w:sz w:val="24"/>
        </w:rPr>
        <w:t>случай</w:t>
      </w:r>
      <w:r w:rsidRPr="00F922A0">
        <w:rPr>
          <w:spacing w:val="1"/>
          <w:sz w:val="24"/>
        </w:rPr>
        <w:t xml:space="preserve"> </w:t>
      </w:r>
      <w:r w:rsidRPr="00F922A0">
        <w:rPr>
          <w:sz w:val="24"/>
        </w:rPr>
        <w:t>сравнительного</w:t>
      </w:r>
      <w:r w:rsidRPr="00F922A0">
        <w:rPr>
          <w:spacing w:val="-57"/>
          <w:sz w:val="24"/>
        </w:rPr>
        <w:t xml:space="preserve"> </w:t>
      </w:r>
      <w:r w:rsidRPr="00F922A0">
        <w:rPr>
          <w:sz w:val="24"/>
        </w:rPr>
        <w:t>анализа. Определение ключевой проблемы проекта. Анализ проблемы: техника построения дерева</w:t>
      </w:r>
      <w:r w:rsidRPr="00F922A0">
        <w:rPr>
          <w:spacing w:val="1"/>
          <w:sz w:val="24"/>
        </w:rPr>
        <w:t xml:space="preserve"> </w:t>
      </w:r>
      <w:r w:rsidRPr="00F922A0">
        <w:rPr>
          <w:sz w:val="24"/>
        </w:rPr>
        <w:t>проблем.</w:t>
      </w:r>
      <w:r w:rsidRPr="00F922A0">
        <w:rPr>
          <w:spacing w:val="-6"/>
          <w:sz w:val="24"/>
        </w:rPr>
        <w:t xml:space="preserve"> </w:t>
      </w:r>
      <w:r w:rsidRPr="00F922A0">
        <w:rPr>
          <w:sz w:val="24"/>
        </w:rPr>
        <w:t>Ожидаемые</w:t>
      </w:r>
      <w:r w:rsidRPr="00F922A0">
        <w:rPr>
          <w:spacing w:val="-7"/>
          <w:sz w:val="24"/>
        </w:rPr>
        <w:t xml:space="preserve"> </w:t>
      </w:r>
      <w:r w:rsidRPr="00F922A0">
        <w:rPr>
          <w:sz w:val="24"/>
        </w:rPr>
        <w:t>результаты</w:t>
      </w:r>
      <w:r w:rsidRPr="00F922A0">
        <w:rPr>
          <w:spacing w:val="-5"/>
          <w:sz w:val="24"/>
        </w:rPr>
        <w:t xml:space="preserve"> </w:t>
      </w:r>
      <w:r w:rsidRPr="00F922A0">
        <w:rPr>
          <w:sz w:val="24"/>
        </w:rPr>
        <w:t>проекта</w:t>
      </w:r>
      <w:r w:rsidRPr="00F922A0">
        <w:rPr>
          <w:spacing w:val="-6"/>
          <w:sz w:val="24"/>
        </w:rPr>
        <w:t xml:space="preserve"> </w:t>
      </w:r>
      <w:r w:rsidRPr="00F922A0">
        <w:rPr>
          <w:sz w:val="24"/>
        </w:rPr>
        <w:t>и</w:t>
      </w:r>
      <w:r w:rsidRPr="00F922A0">
        <w:rPr>
          <w:spacing w:val="-5"/>
          <w:sz w:val="24"/>
        </w:rPr>
        <w:t xml:space="preserve"> </w:t>
      </w:r>
      <w:r w:rsidRPr="00F922A0">
        <w:rPr>
          <w:sz w:val="24"/>
        </w:rPr>
        <w:t>способы</w:t>
      </w:r>
      <w:r w:rsidRPr="00F922A0">
        <w:rPr>
          <w:spacing w:val="-5"/>
          <w:sz w:val="24"/>
        </w:rPr>
        <w:t xml:space="preserve"> </w:t>
      </w:r>
      <w:r w:rsidRPr="00F922A0">
        <w:rPr>
          <w:sz w:val="24"/>
        </w:rPr>
        <w:t>их</w:t>
      </w:r>
      <w:r w:rsidRPr="00F922A0">
        <w:rPr>
          <w:spacing w:val="-4"/>
          <w:sz w:val="24"/>
        </w:rPr>
        <w:t xml:space="preserve"> </w:t>
      </w:r>
      <w:r w:rsidRPr="00F922A0">
        <w:rPr>
          <w:sz w:val="24"/>
        </w:rPr>
        <w:t>оценки.</w:t>
      </w:r>
      <w:r w:rsidRPr="00F922A0">
        <w:rPr>
          <w:spacing w:val="-6"/>
          <w:sz w:val="24"/>
        </w:rPr>
        <w:t xml:space="preserve"> </w:t>
      </w:r>
      <w:r w:rsidRPr="00F922A0">
        <w:rPr>
          <w:sz w:val="24"/>
        </w:rPr>
        <w:t>Понятие</w:t>
      </w:r>
      <w:r w:rsidRPr="00F922A0">
        <w:rPr>
          <w:spacing w:val="-6"/>
          <w:sz w:val="24"/>
        </w:rPr>
        <w:t xml:space="preserve"> </w:t>
      </w:r>
      <w:r w:rsidRPr="00F922A0">
        <w:rPr>
          <w:sz w:val="24"/>
        </w:rPr>
        <w:t>и</w:t>
      </w:r>
      <w:r w:rsidRPr="00F922A0">
        <w:rPr>
          <w:spacing w:val="-5"/>
          <w:sz w:val="24"/>
        </w:rPr>
        <w:t xml:space="preserve"> </w:t>
      </w:r>
      <w:r w:rsidRPr="00F922A0">
        <w:rPr>
          <w:sz w:val="24"/>
        </w:rPr>
        <w:t>использование</w:t>
      </w:r>
      <w:r w:rsidRPr="00F922A0">
        <w:rPr>
          <w:spacing w:val="-7"/>
          <w:sz w:val="24"/>
        </w:rPr>
        <w:t xml:space="preserve"> </w:t>
      </w:r>
      <w:r w:rsidRPr="00F922A0">
        <w:rPr>
          <w:sz w:val="24"/>
        </w:rPr>
        <w:t>показателей.</w:t>
      </w:r>
      <w:r w:rsidRPr="00F922A0">
        <w:rPr>
          <w:spacing w:val="-57"/>
          <w:sz w:val="24"/>
        </w:rPr>
        <w:t xml:space="preserve"> </w:t>
      </w:r>
      <w:r w:rsidRPr="00F922A0">
        <w:rPr>
          <w:sz w:val="24"/>
        </w:rPr>
        <w:t>Документирование результатов. Приемы обоснования устойчивости проекта. Планирование. Виды</w:t>
      </w:r>
      <w:r w:rsidRPr="00F922A0">
        <w:rPr>
          <w:spacing w:val="1"/>
          <w:sz w:val="24"/>
        </w:rPr>
        <w:t xml:space="preserve"> </w:t>
      </w:r>
      <w:r w:rsidRPr="00F922A0">
        <w:rPr>
          <w:sz w:val="24"/>
        </w:rPr>
        <w:t>планирования. Определение</w:t>
      </w:r>
      <w:r w:rsidRPr="00F922A0">
        <w:rPr>
          <w:spacing w:val="1"/>
          <w:sz w:val="24"/>
        </w:rPr>
        <w:t xml:space="preserve"> </w:t>
      </w:r>
      <w:r w:rsidRPr="00F922A0">
        <w:rPr>
          <w:sz w:val="24"/>
        </w:rPr>
        <w:t>точек</w:t>
      </w:r>
      <w:r w:rsidRPr="00F922A0">
        <w:rPr>
          <w:spacing w:val="1"/>
          <w:sz w:val="24"/>
        </w:rPr>
        <w:t xml:space="preserve"> </w:t>
      </w:r>
      <w:r w:rsidRPr="00F922A0">
        <w:rPr>
          <w:sz w:val="24"/>
        </w:rPr>
        <w:t>контроля. Планирование</w:t>
      </w:r>
      <w:r w:rsidRPr="00F922A0">
        <w:rPr>
          <w:spacing w:val="1"/>
          <w:sz w:val="24"/>
        </w:rPr>
        <w:t xml:space="preserve"> </w:t>
      </w:r>
      <w:r w:rsidRPr="00F922A0">
        <w:rPr>
          <w:sz w:val="24"/>
        </w:rPr>
        <w:t>ресурсов,</w:t>
      </w:r>
      <w:r w:rsidRPr="00F922A0">
        <w:rPr>
          <w:spacing w:val="1"/>
          <w:sz w:val="24"/>
        </w:rPr>
        <w:t xml:space="preserve"> </w:t>
      </w:r>
      <w:r w:rsidRPr="00F922A0">
        <w:rPr>
          <w:sz w:val="24"/>
        </w:rPr>
        <w:t>составление</w:t>
      </w:r>
      <w:r w:rsidRPr="00F922A0">
        <w:rPr>
          <w:spacing w:val="1"/>
          <w:sz w:val="24"/>
        </w:rPr>
        <w:t xml:space="preserve"> </w:t>
      </w:r>
      <w:r w:rsidRPr="00F922A0">
        <w:rPr>
          <w:sz w:val="24"/>
        </w:rPr>
        <w:t>сметы</w:t>
      </w:r>
      <w:r w:rsidRPr="00F922A0">
        <w:rPr>
          <w:spacing w:val="1"/>
          <w:sz w:val="24"/>
        </w:rPr>
        <w:t xml:space="preserve"> </w:t>
      </w:r>
      <w:r w:rsidRPr="00F922A0">
        <w:rPr>
          <w:sz w:val="24"/>
        </w:rPr>
        <w:t>проекта.</w:t>
      </w:r>
      <w:r w:rsidRPr="00F922A0">
        <w:rPr>
          <w:spacing w:val="1"/>
          <w:sz w:val="24"/>
        </w:rPr>
        <w:t xml:space="preserve"> </w:t>
      </w:r>
      <w:r w:rsidRPr="00F922A0">
        <w:rPr>
          <w:sz w:val="24"/>
        </w:rPr>
        <w:t>Принципы построения работы по привлечению общественного внимания, стимулирования интереса и</w:t>
      </w:r>
      <w:r w:rsidRPr="00F922A0">
        <w:rPr>
          <w:spacing w:val="1"/>
          <w:sz w:val="24"/>
        </w:rPr>
        <w:t xml:space="preserve"> </w:t>
      </w:r>
      <w:r w:rsidRPr="00F922A0">
        <w:rPr>
          <w:sz w:val="24"/>
        </w:rPr>
        <w:t>созданию</w:t>
      </w:r>
      <w:r w:rsidRPr="00F922A0">
        <w:rPr>
          <w:spacing w:val="1"/>
          <w:sz w:val="24"/>
        </w:rPr>
        <w:t xml:space="preserve"> </w:t>
      </w:r>
      <w:r w:rsidRPr="00F922A0">
        <w:rPr>
          <w:sz w:val="24"/>
        </w:rPr>
        <w:t>положительного</w:t>
      </w:r>
      <w:r w:rsidRPr="00F922A0">
        <w:rPr>
          <w:spacing w:val="1"/>
          <w:sz w:val="24"/>
        </w:rPr>
        <w:t xml:space="preserve"> </w:t>
      </w:r>
      <w:r w:rsidRPr="00F922A0">
        <w:rPr>
          <w:sz w:val="24"/>
        </w:rPr>
        <w:t>образа</w:t>
      </w:r>
      <w:r w:rsidRPr="00F922A0">
        <w:rPr>
          <w:spacing w:val="1"/>
          <w:sz w:val="24"/>
        </w:rPr>
        <w:t xml:space="preserve"> </w:t>
      </w:r>
      <w:r w:rsidRPr="00F922A0">
        <w:rPr>
          <w:sz w:val="24"/>
        </w:rPr>
        <w:t>проекта.</w:t>
      </w:r>
      <w:r w:rsidRPr="00F922A0">
        <w:rPr>
          <w:spacing w:val="1"/>
          <w:sz w:val="24"/>
        </w:rPr>
        <w:t xml:space="preserve"> </w:t>
      </w:r>
      <w:r w:rsidRPr="00F922A0">
        <w:rPr>
          <w:sz w:val="24"/>
        </w:rPr>
        <w:t>Компьютерная</w:t>
      </w:r>
      <w:r w:rsidRPr="00F922A0">
        <w:rPr>
          <w:spacing w:val="1"/>
          <w:sz w:val="24"/>
        </w:rPr>
        <w:t xml:space="preserve"> </w:t>
      </w:r>
      <w:r w:rsidRPr="00F922A0">
        <w:rPr>
          <w:sz w:val="24"/>
        </w:rPr>
        <w:t>обработка</w:t>
      </w:r>
      <w:r w:rsidRPr="00F922A0">
        <w:rPr>
          <w:spacing w:val="1"/>
          <w:sz w:val="24"/>
        </w:rPr>
        <w:t xml:space="preserve"> </w:t>
      </w:r>
      <w:r w:rsidRPr="00F922A0">
        <w:rPr>
          <w:sz w:val="24"/>
        </w:rPr>
        <w:t>данных</w:t>
      </w:r>
      <w:r w:rsidRPr="00F922A0">
        <w:rPr>
          <w:spacing w:val="1"/>
          <w:sz w:val="24"/>
        </w:rPr>
        <w:t xml:space="preserve"> </w:t>
      </w:r>
      <w:r w:rsidRPr="00F922A0">
        <w:rPr>
          <w:sz w:val="24"/>
        </w:rPr>
        <w:t>исследования.</w:t>
      </w:r>
      <w:r w:rsidRPr="00F922A0">
        <w:rPr>
          <w:spacing w:val="1"/>
          <w:sz w:val="24"/>
        </w:rPr>
        <w:t xml:space="preserve"> </w:t>
      </w:r>
      <w:r w:rsidRPr="00F922A0">
        <w:rPr>
          <w:sz w:val="24"/>
        </w:rPr>
        <w:t>Библиография, справочная литература, каталоги. Оформление таблиц, рисунков и иллюстрированных</w:t>
      </w:r>
      <w:r w:rsidRPr="00F922A0">
        <w:rPr>
          <w:spacing w:val="1"/>
          <w:sz w:val="24"/>
        </w:rPr>
        <w:t xml:space="preserve"> </w:t>
      </w:r>
      <w:r w:rsidRPr="00F922A0">
        <w:rPr>
          <w:sz w:val="24"/>
        </w:rPr>
        <w:t>плакатов,</w:t>
      </w:r>
      <w:r w:rsidRPr="00F922A0">
        <w:rPr>
          <w:spacing w:val="-1"/>
          <w:sz w:val="24"/>
        </w:rPr>
        <w:t xml:space="preserve"> </w:t>
      </w:r>
      <w:r w:rsidRPr="00F922A0">
        <w:rPr>
          <w:sz w:val="24"/>
        </w:rPr>
        <w:t>ссылок,</w:t>
      </w:r>
      <w:r w:rsidRPr="00F922A0">
        <w:rPr>
          <w:spacing w:val="-1"/>
          <w:sz w:val="24"/>
        </w:rPr>
        <w:t xml:space="preserve"> </w:t>
      </w:r>
      <w:r w:rsidRPr="00F922A0">
        <w:rPr>
          <w:sz w:val="24"/>
        </w:rPr>
        <w:t>сносок, списка</w:t>
      </w:r>
      <w:r w:rsidRPr="00F922A0">
        <w:rPr>
          <w:spacing w:val="-2"/>
          <w:sz w:val="24"/>
        </w:rPr>
        <w:t xml:space="preserve"> </w:t>
      </w:r>
      <w:r w:rsidRPr="00F922A0">
        <w:rPr>
          <w:sz w:val="24"/>
        </w:rPr>
        <w:t>литературы. Сбор и систематизация</w:t>
      </w:r>
      <w:r w:rsidRPr="00F922A0">
        <w:rPr>
          <w:spacing w:val="-3"/>
          <w:sz w:val="24"/>
        </w:rPr>
        <w:t xml:space="preserve"> </w:t>
      </w:r>
      <w:r w:rsidRPr="00F922A0">
        <w:rPr>
          <w:sz w:val="24"/>
        </w:rPr>
        <w:t>материалов</w:t>
      </w:r>
    </w:p>
    <w:p w:rsidR="00755FD3" w:rsidRPr="00F922A0" w:rsidRDefault="007E3FA8" w:rsidP="00366414">
      <w:pPr>
        <w:pStyle w:val="a5"/>
        <w:numPr>
          <w:ilvl w:val="0"/>
          <w:numId w:val="33"/>
        </w:numPr>
        <w:tabs>
          <w:tab w:val="left" w:pos="840"/>
        </w:tabs>
        <w:spacing w:before="1"/>
        <w:rPr>
          <w:i/>
          <w:sz w:val="24"/>
        </w:rPr>
      </w:pPr>
      <w:r w:rsidRPr="00F922A0">
        <w:rPr>
          <w:i/>
          <w:sz w:val="24"/>
        </w:rPr>
        <w:t>Управление</w:t>
      </w:r>
      <w:r w:rsidRPr="00F922A0">
        <w:rPr>
          <w:i/>
          <w:spacing w:val="-3"/>
          <w:sz w:val="24"/>
        </w:rPr>
        <w:t xml:space="preserve"> </w:t>
      </w:r>
      <w:r w:rsidRPr="00F922A0">
        <w:rPr>
          <w:i/>
          <w:sz w:val="24"/>
        </w:rPr>
        <w:t>завершением</w:t>
      </w:r>
      <w:r w:rsidRPr="00F922A0">
        <w:rPr>
          <w:i/>
          <w:spacing w:val="-2"/>
          <w:sz w:val="24"/>
        </w:rPr>
        <w:t xml:space="preserve"> </w:t>
      </w:r>
      <w:r w:rsidRPr="00F922A0">
        <w:rPr>
          <w:i/>
          <w:sz w:val="24"/>
        </w:rPr>
        <w:t>проекта —</w:t>
      </w:r>
      <w:r w:rsidRPr="00F922A0">
        <w:rPr>
          <w:i/>
          <w:spacing w:val="-1"/>
          <w:sz w:val="24"/>
        </w:rPr>
        <w:t xml:space="preserve"> </w:t>
      </w:r>
      <w:r w:rsidRPr="00F922A0">
        <w:rPr>
          <w:i/>
          <w:sz w:val="24"/>
        </w:rPr>
        <w:t>3</w:t>
      </w:r>
      <w:r w:rsidRPr="00F922A0">
        <w:rPr>
          <w:i/>
          <w:spacing w:val="-1"/>
          <w:sz w:val="24"/>
        </w:rPr>
        <w:t xml:space="preserve"> </w:t>
      </w:r>
      <w:r w:rsidRPr="00F922A0">
        <w:rPr>
          <w:i/>
          <w:sz w:val="24"/>
        </w:rPr>
        <w:t>часа.</w:t>
      </w:r>
    </w:p>
    <w:p w:rsidR="00755FD3" w:rsidRPr="00F922A0" w:rsidRDefault="007E3FA8" w:rsidP="00366414">
      <w:pPr>
        <w:pStyle w:val="a5"/>
        <w:numPr>
          <w:ilvl w:val="0"/>
          <w:numId w:val="34"/>
        </w:numPr>
        <w:tabs>
          <w:tab w:val="left" w:pos="742"/>
        </w:tabs>
        <w:spacing w:before="1"/>
        <w:ind w:right="415" w:firstLine="0"/>
        <w:rPr>
          <w:sz w:val="24"/>
        </w:rPr>
      </w:pPr>
      <w:r w:rsidRPr="00F922A0">
        <w:rPr>
          <w:sz w:val="24"/>
        </w:rPr>
        <w:t>Основные процессы исполнения, контроля и завершения проекта. Мониторинг выполняемых работ и</w:t>
      </w:r>
      <w:r w:rsidRPr="00F922A0">
        <w:rPr>
          <w:spacing w:val="-57"/>
          <w:sz w:val="24"/>
        </w:rPr>
        <w:t xml:space="preserve"> </w:t>
      </w:r>
      <w:r w:rsidRPr="00F922A0">
        <w:rPr>
          <w:sz w:val="24"/>
        </w:rPr>
        <w:t>методы</w:t>
      </w:r>
      <w:r w:rsidRPr="00F922A0">
        <w:rPr>
          <w:spacing w:val="-1"/>
          <w:sz w:val="24"/>
        </w:rPr>
        <w:t xml:space="preserve"> </w:t>
      </w:r>
      <w:r w:rsidRPr="00F922A0">
        <w:rPr>
          <w:sz w:val="24"/>
        </w:rPr>
        <w:t>контроля исполнения. Критерии</w:t>
      </w:r>
    </w:p>
    <w:p w:rsidR="00755FD3" w:rsidRPr="00F922A0" w:rsidRDefault="007E3FA8" w:rsidP="00366414">
      <w:pPr>
        <w:pStyle w:val="a5"/>
        <w:numPr>
          <w:ilvl w:val="0"/>
          <w:numId w:val="34"/>
        </w:numPr>
        <w:tabs>
          <w:tab w:val="left" w:pos="725"/>
        </w:tabs>
        <w:ind w:right="421" w:firstLine="0"/>
        <w:rPr>
          <w:sz w:val="24"/>
        </w:rPr>
      </w:pPr>
      <w:r w:rsidRPr="00F922A0">
        <w:rPr>
          <w:spacing w:val="-1"/>
          <w:sz w:val="24"/>
        </w:rPr>
        <w:t>контроля.</w:t>
      </w:r>
      <w:r w:rsidRPr="00F922A0">
        <w:rPr>
          <w:spacing w:val="-15"/>
          <w:sz w:val="24"/>
        </w:rPr>
        <w:t xml:space="preserve"> </w:t>
      </w:r>
      <w:r w:rsidRPr="00F922A0">
        <w:rPr>
          <w:spacing w:val="-1"/>
          <w:sz w:val="24"/>
        </w:rPr>
        <w:t>Компьютерная</w:t>
      </w:r>
      <w:r w:rsidRPr="00F922A0">
        <w:rPr>
          <w:spacing w:val="-15"/>
          <w:sz w:val="24"/>
        </w:rPr>
        <w:t xml:space="preserve"> </w:t>
      </w:r>
      <w:r w:rsidRPr="00F922A0">
        <w:rPr>
          <w:spacing w:val="-1"/>
          <w:sz w:val="24"/>
        </w:rPr>
        <w:t>обработка</w:t>
      </w:r>
      <w:r w:rsidRPr="00F922A0">
        <w:rPr>
          <w:spacing w:val="-15"/>
          <w:sz w:val="24"/>
        </w:rPr>
        <w:t xml:space="preserve"> </w:t>
      </w:r>
      <w:r w:rsidRPr="00F922A0">
        <w:rPr>
          <w:spacing w:val="-1"/>
          <w:sz w:val="24"/>
        </w:rPr>
        <w:t>данных</w:t>
      </w:r>
      <w:r w:rsidRPr="00F922A0">
        <w:rPr>
          <w:spacing w:val="-13"/>
          <w:sz w:val="24"/>
        </w:rPr>
        <w:t xml:space="preserve"> </w:t>
      </w:r>
      <w:r w:rsidRPr="00F922A0">
        <w:rPr>
          <w:sz w:val="24"/>
        </w:rPr>
        <w:t>исследования,</w:t>
      </w:r>
      <w:r w:rsidRPr="00F922A0">
        <w:rPr>
          <w:spacing w:val="-14"/>
          <w:sz w:val="24"/>
        </w:rPr>
        <w:t xml:space="preserve"> </w:t>
      </w:r>
      <w:r w:rsidRPr="00F922A0">
        <w:rPr>
          <w:sz w:val="24"/>
        </w:rPr>
        <w:t>проекта.</w:t>
      </w:r>
      <w:r w:rsidRPr="00F922A0">
        <w:rPr>
          <w:spacing w:val="-15"/>
          <w:sz w:val="24"/>
        </w:rPr>
        <w:t xml:space="preserve"> </w:t>
      </w:r>
      <w:r w:rsidRPr="00F922A0">
        <w:rPr>
          <w:sz w:val="24"/>
        </w:rPr>
        <w:t>Управление</w:t>
      </w:r>
      <w:r w:rsidRPr="00F922A0">
        <w:rPr>
          <w:spacing w:val="-15"/>
          <w:sz w:val="24"/>
        </w:rPr>
        <w:t xml:space="preserve"> </w:t>
      </w:r>
      <w:r w:rsidRPr="00F922A0">
        <w:rPr>
          <w:sz w:val="24"/>
        </w:rPr>
        <w:t>завершением</w:t>
      </w:r>
      <w:r w:rsidRPr="00F922A0">
        <w:rPr>
          <w:spacing w:val="-16"/>
          <w:sz w:val="24"/>
        </w:rPr>
        <w:t xml:space="preserve"> </w:t>
      </w:r>
      <w:r w:rsidRPr="00F922A0">
        <w:rPr>
          <w:sz w:val="24"/>
        </w:rPr>
        <w:t>проекта.</w:t>
      </w:r>
      <w:r w:rsidRPr="00F922A0">
        <w:rPr>
          <w:spacing w:val="-58"/>
          <w:sz w:val="24"/>
        </w:rPr>
        <w:t xml:space="preserve"> </w:t>
      </w:r>
      <w:r w:rsidRPr="00F922A0">
        <w:rPr>
          <w:sz w:val="24"/>
        </w:rPr>
        <w:t>Корректирование</w:t>
      </w:r>
      <w:r w:rsidRPr="00F922A0">
        <w:rPr>
          <w:spacing w:val="-2"/>
          <w:sz w:val="24"/>
        </w:rPr>
        <w:t xml:space="preserve"> </w:t>
      </w:r>
      <w:r w:rsidRPr="00F922A0">
        <w:rPr>
          <w:sz w:val="24"/>
        </w:rPr>
        <w:t>критериев</w:t>
      </w:r>
      <w:r w:rsidRPr="00F922A0">
        <w:rPr>
          <w:spacing w:val="-1"/>
          <w:sz w:val="24"/>
        </w:rPr>
        <w:t xml:space="preserve"> </w:t>
      </w:r>
      <w:r w:rsidRPr="00F922A0">
        <w:rPr>
          <w:sz w:val="24"/>
        </w:rPr>
        <w:t>оценки</w:t>
      </w:r>
      <w:r w:rsidRPr="00F922A0">
        <w:rPr>
          <w:spacing w:val="-3"/>
          <w:sz w:val="24"/>
        </w:rPr>
        <w:t xml:space="preserve"> </w:t>
      </w:r>
      <w:r w:rsidRPr="00F922A0">
        <w:rPr>
          <w:sz w:val="24"/>
        </w:rPr>
        <w:t>продуктов</w:t>
      </w:r>
      <w:r w:rsidRPr="00F922A0">
        <w:rPr>
          <w:spacing w:val="2"/>
          <w:sz w:val="24"/>
        </w:rPr>
        <w:t xml:space="preserve"> </w:t>
      </w:r>
      <w:r w:rsidRPr="00F922A0">
        <w:rPr>
          <w:sz w:val="24"/>
        </w:rPr>
        <w:t>проекта</w:t>
      </w:r>
      <w:r w:rsidRPr="00F922A0">
        <w:rPr>
          <w:spacing w:val="-1"/>
          <w:sz w:val="24"/>
        </w:rPr>
        <w:t xml:space="preserve"> </w:t>
      </w:r>
      <w:r w:rsidRPr="00F922A0">
        <w:rPr>
          <w:sz w:val="24"/>
        </w:rPr>
        <w:t>и защиты проекта.</w:t>
      </w:r>
    </w:p>
    <w:p w:rsidR="00755FD3" w:rsidRPr="00F922A0" w:rsidRDefault="007E3FA8" w:rsidP="00366414">
      <w:pPr>
        <w:pStyle w:val="a5"/>
        <w:numPr>
          <w:ilvl w:val="0"/>
          <w:numId w:val="34"/>
        </w:numPr>
        <w:tabs>
          <w:tab w:val="left" w:pos="754"/>
        </w:tabs>
        <w:ind w:right="421" w:firstLine="0"/>
        <w:rPr>
          <w:sz w:val="24"/>
        </w:rPr>
      </w:pPr>
      <w:r w:rsidRPr="00F922A0">
        <w:rPr>
          <w:sz w:val="24"/>
        </w:rPr>
        <w:t>Консультирование по проблемам проектной деятельности, по установке и разработке поставленных</w:t>
      </w:r>
      <w:r w:rsidRPr="00F922A0">
        <w:rPr>
          <w:spacing w:val="1"/>
          <w:sz w:val="24"/>
        </w:rPr>
        <w:t xml:space="preserve"> </w:t>
      </w:r>
      <w:r w:rsidRPr="00F922A0">
        <w:rPr>
          <w:sz w:val="24"/>
        </w:rPr>
        <w:t>перед собой</w:t>
      </w:r>
      <w:r w:rsidRPr="00F922A0">
        <w:rPr>
          <w:spacing w:val="1"/>
          <w:sz w:val="24"/>
        </w:rPr>
        <w:t xml:space="preserve"> </w:t>
      </w:r>
      <w:r w:rsidRPr="00F922A0">
        <w:rPr>
          <w:sz w:val="24"/>
        </w:rPr>
        <w:t>учеником задач, по содержанию и выводам, по продуктам проекта, по оформлению</w:t>
      </w:r>
      <w:r w:rsidRPr="00F922A0">
        <w:rPr>
          <w:spacing w:val="1"/>
          <w:sz w:val="24"/>
        </w:rPr>
        <w:t xml:space="preserve"> </w:t>
      </w:r>
      <w:r w:rsidRPr="00F922A0">
        <w:rPr>
          <w:sz w:val="24"/>
        </w:rPr>
        <w:t>бумажного</w:t>
      </w:r>
      <w:r w:rsidRPr="00F922A0">
        <w:rPr>
          <w:spacing w:val="-1"/>
          <w:sz w:val="24"/>
        </w:rPr>
        <w:t xml:space="preserve"> </w:t>
      </w:r>
      <w:r w:rsidRPr="00F922A0">
        <w:rPr>
          <w:sz w:val="24"/>
        </w:rPr>
        <w:t>варианта проектов</w:t>
      </w:r>
    </w:p>
    <w:p w:rsidR="00755FD3" w:rsidRPr="00F922A0" w:rsidRDefault="007E3FA8" w:rsidP="00366414">
      <w:pPr>
        <w:pStyle w:val="a5"/>
        <w:numPr>
          <w:ilvl w:val="0"/>
          <w:numId w:val="33"/>
        </w:numPr>
        <w:tabs>
          <w:tab w:val="left" w:pos="840"/>
        </w:tabs>
        <w:rPr>
          <w:i/>
          <w:sz w:val="24"/>
        </w:rPr>
      </w:pPr>
      <w:r w:rsidRPr="00F922A0">
        <w:rPr>
          <w:i/>
          <w:sz w:val="24"/>
        </w:rPr>
        <w:t>Защита</w:t>
      </w:r>
      <w:r w:rsidRPr="00F922A0">
        <w:rPr>
          <w:i/>
          <w:spacing w:val="-3"/>
          <w:sz w:val="24"/>
        </w:rPr>
        <w:t xml:space="preserve"> </w:t>
      </w:r>
      <w:r w:rsidRPr="00F922A0">
        <w:rPr>
          <w:i/>
          <w:sz w:val="24"/>
        </w:rPr>
        <w:t>результатов</w:t>
      </w:r>
      <w:r w:rsidRPr="00F922A0">
        <w:rPr>
          <w:i/>
          <w:spacing w:val="-3"/>
          <w:sz w:val="24"/>
        </w:rPr>
        <w:t xml:space="preserve"> </w:t>
      </w:r>
      <w:r w:rsidRPr="00F922A0">
        <w:rPr>
          <w:i/>
          <w:sz w:val="24"/>
        </w:rPr>
        <w:t>проектной</w:t>
      </w:r>
      <w:r w:rsidRPr="00F922A0">
        <w:rPr>
          <w:i/>
          <w:spacing w:val="-3"/>
          <w:sz w:val="24"/>
        </w:rPr>
        <w:t xml:space="preserve"> </w:t>
      </w:r>
      <w:r w:rsidRPr="00F922A0">
        <w:rPr>
          <w:i/>
          <w:sz w:val="24"/>
        </w:rPr>
        <w:t>деятельности -</w:t>
      </w:r>
      <w:r w:rsidRPr="00F922A0">
        <w:rPr>
          <w:i/>
          <w:spacing w:val="-4"/>
          <w:sz w:val="24"/>
        </w:rPr>
        <w:t xml:space="preserve"> </w:t>
      </w:r>
      <w:r w:rsidRPr="00F922A0">
        <w:rPr>
          <w:i/>
          <w:sz w:val="24"/>
        </w:rPr>
        <w:t>8</w:t>
      </w:r>
      <w:r w:rsidRPr="00F922A0">
        <w:rPr>
          <w:i/>
          <w:spacing w:val="-2"/>
          <w:sz w:val="24"/>
        </w:rPr>
        <w:t xml:space="preserve"> </w:t>
      </w:r>
      <w:r w:rsidRPr="00F922A0">
        <w:rPr>
          <w:i/>
          <w:sz w:val="24"/>
        </w:rPr>
        <w:t>часов.</w:t>
      </w:r>
    </w:p>
    <w:p w:rsidR="00755FD3" w:rsidRPr="00F922A0" w:rsidRDefault="007E3FA8" w:rsidP="00366414">
      <w:pPr>
        <w:pStyle w:val="a5"/>
        <w:numPr>
          <w:ilvl w:val="0"/>
          <w:numId w:val="34"/>
        </w:numPr>
        <w:tabs>
          <w:tab w:val="left" w:pos="848"/>
        </w:tabs>
        <w:ind w:right="419" w:firstLine="0"/>
        <w:rPr>
          <w:sz w:val="24"/>
        </w:rPr>
      </w:pPr>
      <w:r w:rsidRPr="00F922A0">
        <w:rPr>
          <w:sz w:val="24"/>
        </w:rPr>
        <w:t>Публичная</w:t>
      </w:r>
      <w:r w:rsidRPr="00F922A0">
        <w:rPr>
          <w:spacing w:val="1"/>
          <w:sz w:val="24"/>
        </w:rPr>
        <w:t xml:space="preserve"> </w:t>
      </w:r>
      <w:r w:rsidRPr="00F922A0">
        <w:rPr>
          <w:sz w:val="24"/>
        </w:rPr>
        <w:t>защита</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Рефлексия</w:t>
      </w:r>
      <w:r w:rsidRPr="00F922A0">
        <w:rPr>
          <w:spacing w:val="1"/>
          <w:sz w:val="24"/>
        </w:rPr>
        <w:t xml:space="preserve"> </w:t>
      </w:r>
      <w:r w:rsidRPr="00F922A0">
        <w:rPr>
          <w:sz w:val="24"/>
        </w:rPr>
        <w:t>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Рефлексия проектной деятельности. Индивидуальный прогресс в компетенциях. Экспертиза действий</w:t>
      </w:r>
      <w:r w:rsidRPr="00F922A0">
        <w:rPr>
          <w:spacing w:val="1"/>
          <w:sz w:val="24"/>
        </w:rPr>
        <w:t xml:space="preserve"> </w:t>
      </w:r>
      <w:r w:rsidRPr="00F922A0">
        <w:rPr>
          <w:sz w:val="24"/>
        </w:rPr>
        <w:t>и</w:t>
      </w:r>
      <w:r w:rsidRPr="00F922A0">
        <w:rPr>
          <w:spacing w:val="-1"/>
          <w:sz w:val="24"/>
        </w:rPr>
        <w:t xml:space="preserve"> </w:t>
      </w:r>
      <w:r w:rsidRPr="00F922A0">
        <w:rPr>
          <w:sz w:val="24"/>
        </w:rPr>
        <w:t>движения в</w:t>
      </w:r>
      <w:r w:rsidRPr="00F922A0">
        <w:rPr>
          <w:spacing w:val="-3"/>
          <w:sz w:val="24"/>
        </w:rPr>
        <w:t xml:space="preserve"> </w:t>
      </w:r>
      <w:r w:rsidRPr="00F922A0">
        <w:rPr>
          <w:sz w:val="24"/>
        </w:rPr>
        <w:t>проекте.</w:t>
      </w:r>
      <w:r w:rsidRPr="00F922A0">
        <w:rPr>
          <w:spacing w:val="-3"/>
          <w:sz w:val="24"/>
        </w:rPr>
        <w:t xml:space="preserve"> </w:t>
      </w:r>
      <w:r w:rsidRPr="00F922A0">
        <w:rPr>
          <w:sz w:val="24"/>
        </w:rPr>
        <w:t>Индивидуальный прогресс.</w:t>
      </w:r>
    </w:p>
    <w:p w:rsidR="00755FD3" w:rsidRPr="00F922A0" w:rsidRDefault="007E3FA8">
      <w:pPr>
        <w:pStyle w:val="11"/>
        <w:spacing w:before="3" w:line="240" w:lineRule="auto"/>
        <w:ind w:left="3156"/>
      </w:pPr>
      <w:r w:rsidRPr="00F922A0">
        <w:t>Русское</w:t>
      </w:r>
      <w:r w:rsidRPr="00F922A0">
        <w:rPr>
          <w:spacing w:val="-4"/>
        </w:rPr>
        <w:t xml:space="preserve"> </w:t>
      </w:r>
      <w:r w:rsidRPr="00F922A0">
        <w:t>правописание:</w:t>
      </w:r>
      <w:r w:rsidRPr="00F922A0">
        <w:rPr>
          <w:spacing w:val="-2"/>
        </w:rPr>
        <w:t xml:space="preserve"> </w:t>
      </w:r>
      <w:r w:rsidRPr="00F922A0">
        <w:t>орфография</w:t>
      </w:r>
      <w:r w:rsidRPr="00F922A0">
        <w:rPr>
          <w:spacing w:val="-3"/>
        </w:rPr>
        <w:t xml:space="preserve"> </w:t>
      </w:r>
      <w:r w:rsidRPr="00F922A0">
        <w:t>и</w:t>
      </w:r>
      <w:r w:rsidRPr="00F922A0">
        <w:rPr>
          <w:spacing w:val="-3"/>
        </w:rPr>
        <w:t xml:space="preserve"> </w:t>
      </w:r>
      <w:r w:rsidRPr="00F922A0">
        <w:t>пунктуация</w:t>
      </w:r>
    </w:p>
    <w:p w:rsidR="00755FD3" w:rsidRPr="00F922A0" w:rsidRDefault="007E3FA8" w:rsidP="00366414">
      <w:pPr>
        <w:pStyle w:val="a5"/>
        <w:numPr>
          <w:ilvl w:val="0"/>
          <w:numId w:val="32"/>
        </w:numPr>
        <w:tabs>
          <w:tab w:val="left" w:pos="900"/>
        </w:tabs>
        <w:rPr>
          <w:b/>
          <w:sz w:val="24"/>
        </w:rPr>
      </w:pPr>
      <w:r w:rsidRPr="00F922A0">
        <w:rPr>
          <w:b/>
          <w:sz w:val="24"/>
        </w:rPr>
        <w:t>класс</w:t>
      </w:r>
    </w:p>
    <w:p w:rsidR="00755FD3" w:rsidRPr="00F922A0" w:rsidRDefault="007E3FA8">
      <w:pPr>
        <w:pStyle w:val="11"/>
      </w:pPr>
      <w:r w:rsidRPr="00F922A0">
        <w:t>Особенности</w:t>
      </w:r>
      <w:r w:rsidRPr="00F922A0">
        <w:rPr>
          <w:spacing w:val="-3"/>
        </w:rPr>
        <w:t xml:space="preserve"> </w:t>
      </w:r>
      <w:r w:rsidRPr="00F922A0">
        <w:t>письменного</w:t>
      </w:r>
      <w:r w:rsidRPr="00F922A0">
        <w:rPr>
          <w:spacing w:val="-2"/>
        </w:rPr>
        <w:t xml:space="preserve"> </w:t>
      </w:r>
      <w:r w:rsidRPr="00F922A0">
        <w:t>общения</w:t>
      </w:r>
      <w:r w:rsidRPr="00F922A0">
        <w:rPr>
          <w:spacing w:val="-2"/>
        </w:rPr>
        <w:t xml:space="preserve"> </w:t>
      </w:r>
      <w:r w:rsidRPr="00F922A0">
        <w:t>(2</w:t>
      </w:r>
      <w:r w:rsidRPr="00F922A0">
        <w:rPr>
          <w:spacing w:val="-2"/>
        </w:rPr>
        <w:t xml:space="preserve"> </w:t>
      </w:r>
      <w:r w:rsidRPr="00F922A0">
        <w:t>ч)</w:t>
      </w:r>
    </w:p>
    <w:p w:rsidR="00755FD3" w:rsidRPr="00F922A0" w:rsidRDefault="007E3FA8">
      <w:pPr>
        <w:pStyle w:val="a3"/>
        <w:ind w:right="415"/>
      </w:pPr>
      <w:r w:rsidRPr="00F922A0">
        <w:t>Речевое</w:t>
      </w:r>
      <w:r w:rsidRPr="00F922A0">
        <w:rPr>
          <w:spacing w:val="1"/>
        </w:rPr>
        <w:t xml:space="preserve"> </w:t>
      </w:r>
      <w:r w:rsidRPr="00F922A0">
        <w:t>общение</w:t>
      </w:r>
      <w:r w:rsidRPr="00F922A0">
        <w:rPr>
          <w:spacing w:val="1"/>
        </w:rPr>
        <w:t xml:space="preserve"> </w:t>
      </w:r>
      <w:r w:rsidRPr="00F922A0">
        <w:t>как</w:t>
      </w:r>
      <w:r w:rsidRPr="00F922A0">
        <w:rPr>
          <w:spacing w:val="1"/>
        </w:rPr>
        <w:t xml:space="preserve"> </w:t>
      </w:r>
      <w:r w:rsidRPr="00F922A0">
        <w:t>взаимодействие</w:t>
      </w:r>
      <w:r w:rsidRPr="00F922A0">
        <w:rPr>
          <w:spacing w:val="1"/>
        </w:rPr>
        <w:t xml:space="preserve"> </w:t>
      </w:r>
      <w:r w:rsidRPr="00F922A0">
        <w:t>между</w:t>
      </w:r>
      <w:r w:rsidRPr="00F922A0">
        <w:rPr>
          <w:spacing w:val="1"/>
        </w:rPr>
        <w:t xml:space="preserve"> </w:t>
      </w:r>
      <w:r w:rsidRPr="00F922A0">
        <w:t>людьми</w:t>
      </w:r>
      <w:r w:rsidRPr="00F922A0">
        <w:rPr>
          <w:spacing w:val="1"/>
        </w:rPr>
        <w:t xml:space="preserve"> </w:t>
      </w:r>
      <w:r w:rsidRPr="00F922A0">
        <w:t>посредством</w:t>
      </w:r>
      <w:r w:rsidRPr="00F922A0">
        <w:rPr>
          <w:spacing w:val="1"/>
        </w:rPr>
        <w:t xml:space="preserve"> </w:t>
      </w:r>
      <w:r w:rsidRPr="00F922A0">
        <w:t>языка.</w:t>
      </w:r>
      <w:r w:rsidRPr="00F922A0">
        <w:rPr>
          <w:spacing w:val="1"/>
        </w:rPr>
        <w:t xml:space="preserve"> </w:t>
      </w:r>
      <w:r w:rsidRPr="00F922A0">
        <w:t>Единство</w:t>
      </w:r>
      <w:r w:rsidRPr="00F922A0">
        <w:rPr>
          <w:spacing w:val="1"/>
        </w:rPr>
        <w:t xml:space="preserve"> </w:t>
      </w:r>
      <w:r w:rsidRPr="00F922A0">
        <w:t>двух</w:t>
      </w:r>
      <w:r w:rsidRPr="00F922A0">
        <w:rPr>
          <w:spacing w:val="1"/>
        </w:rPr>
        <w:t xml:space="preserve"> </w:t>
      </w:r>
      <w:r w:rsidRPr="00F922A0">
        <w:t>сторон</w:t>
      </w:r>
      <w:r w:rsidRPr="00F922A0">
        <w:rPr>
          <w:spacing w:val="1"/>
        </w:rPr>
        <w:t xml:space="preserve"> </w:t>
      </w:r>
      <w:r w:rsidRPr="00F922A0">
        <w:t>общения: передача и</w:t>
      </w:r>
      <w:r w:rsidRPr="00F922A0">
        <w:rPr>
          <w:spacing w:val="1"/>
        </w:rPr>
        <w:t xml:space="preserve"> </w:t>
      </w:r>
      <w:r w:rsidRPr="00F922A0">
        <w:t>восприятие смысла</w:t>
      </w:r>
      <w:r w:rsidRPr="00F922A0">
        <w:rPr>
          <w:spacing w:val="1"/>
        </w:rPr>
        <w:t xml:space="preserve"> </w:t>
      </w:r>
      <w:r w:rsidRPr="00F922A0">
        <w:t>речи.</w:t>
      </w:r>
      <w:r w:rsidRPr="00F922A0">
        <w:rPr>
          <w:spacing w:val="1"/>
        </w:rPr>
        <w:t xml:space="preserve"> </w:t>
      </w:r>
      <w:r w:rsidRPr="00F922A0">
        <w:t>Виды</w:t>
      </w:r>
      <w:r w:rsidRPr="00F922A0">
        <w:rPr>
          <w:spacing w:val="1"/>
        </w:rPr>
        <w:t xml:space="preserve"> </w:t>
      </w:r>
      <w:r w:rsidRPr="00F922A0">
        <w:t>речевой</w:t>
      </w:r>
      <w:r w:rsidRPr="00F922A0">
        <w:rPr>
          <w:spacing w:val="1"/>
        </w:rPr>
        <w:t xml:space="preserve"> </w:t>
      </w:r>
      <w:r w:rsidRPr="00F922A0">
        <w:t>деятельности:</w:t>
      </w:r>
      <w:r w:rsidRPr="00F922A0">
        <w:rPr>
          <w:spacing w:val="1"/>
        </w:rPr>
        <w:t xml:space="preserve"> </w:t>
      </w:r>
      <w:r w:rsidRPr="00F922A0">
        <w:rPr>
          <w:b/>
        </w:rPr>
        <w:t xml:space="preserve">говорение </w:t>
      </w:r>
      <w:r w:rsidRPr="00F922A0">
        <w:t>(передача</w:t>
      </w:r>
      <w:r w:rsidRPr="00F922A0">
        <w:rPr>
          <w:spacing w:val="1"/>
        </w:rPr>
        <w:t xml:space="preserve"> </w:t>
      </w:r>
      <w:r w:rsidRPr="00F922A0">
        <w:t xml:space="preserve">смысла с помощью речевых сигналов в устной форме) — </w:t>
      </w:r>
      <w:r w:rsidRPr="00F922A0">
        <w:rPr>
          <w:b/>
        </w:rPr>
        <w:t xml:space="preserve">слушание </w:t>
      </w:r>
      <w:r w:rsidRPr="00F922A0">
        <w:t xml:space="preserve">(восприятие речевых </w:t>
      </w:r>
      <w:r w:rsidRPr="00F922A0">
        <w:lastRenderedPageBreak/>
        <w:t>сигналов,</w:t>
      </w:r>
      <w:r w:rsidRPr="00F922A0">
        <w:rPr>
          <w:spacing w:val="1"/>
        </w:rPr>
        <w:t xml:space="preserve"> </w:t>
      </w:r>
      <w:r w:rsidRPr="00F922A0">
        <w:t xml:space="preserve">принятых на слух); </w:t>
      </w:r>
      <w:r w:rsidRPr="00F922A0">
        <w:rPr>
          <w:b/>
        </w:rPr>
        <w:t xml:space="preserve">письмо </w:t>
      </w:r>
      <w:r w:rsidRPr="00F922A0">
        <w:t xml:space="preserve">(передача смысла с помощью графических знаков) — </w:t>
      </w:r>
      <w:r w:rsidRPr="00F922A0">
        <w:rPr>
          <w:b/>
        </w:rPr>
        <w:t xml:space="preserve">чтение </w:t>
      </w:r>
      <w:r w:rsidRPr="00F922A0">
        <w:t>(смысловая</w:t>
      </w:r>
      <w:r w:rsidRPr="00F922A0">
        <w:rPr>
          <w:spacing w:val="1"/>
        </w:rPr>
        <w:t xml:space="preserve"> </w:t>
      </w:r>
      <w:r w:rsidRPr="00F922A0">
        <w:t>расшифровка</w:t>
      </w:r>
      <w:r w:rsidRPr="00F922A0">
        <w:rPr>
          <w:spacing w:val="-2"/>
        </w:rPr>
        <w:t xml:space="preserve"> </w:t>
      </w:r>
      <w:r w:rsidRPr="00F922A0">
        <w:t>графических</w:t>
      </w:r>
      <w:r w:rsidRPr="00F922A0">
        <w:rPr>
          <w:spacing w:val="1"/>
        </w:rPr>
        <w:t xml:space="preserve"> </w:t>
      </w:r>
      <w:r w:rsidRPr="00F922A0">
        <w:t>знаков). Формы</w:t>
      </w:r>
      <w:r w:rsidRPr="00F922A0">
        <w:rPr>
          <w:spacing w:val="-3"/>
        </w:rPr>
        <w:t xml:space="preserve"> </w:t>
      </w:r>
      <w:r w:rsidRPr="00F922A0">
        <w:t>речевого</w:t>
      </w:r>
      <w:r w:rsidRPr="00F922A0">
        <w:rPr>
          <w:spacing w:val="-1"/>
        </w:rPr>
        <w:t xml:space="preserve"> </w:t>
      </w:r>
      <w:r w:rsidRPr="00F922A0">
        <w:t>общения:</w:t>
      </w:r>
      <w:r w:rsidRPr="00F922A0">
        <w:rPr>
          <w:spacing w:val="-1"/>
        </w:rPr>
        <w:t xml:space="preserve"> </w:t>
      </w:r>
      <w:r w:rsidRPr="00F922A0">
        <w:t>письменные</w:t>
      </w:r>
      <w:r w:rsidRPr="00F922A0">
        <w:rPr>
          <w:spacing w:val="-3"/>
        </w:rPr>
        <w:t xml:space="preserve"> </w:t>
      </w:r>
      <w:r w:rsidRPr="00F922A0">
        <w:t>и</w:t>
      </w:r>
      <w:r w:rsidRPr="00F922A0">
        <w:rPr>
          <w:spacing w:val="3"/>
        </w:rPr>
        <w:t xml:space="preserve"> </w:t>
      </w:r>
      <w:r w:rsidRPr="00F922A0">
        <w:t>устные.</w:t>
      </w:r>
    </w:p>
    <w:p w:rsidR="00755FD3" w:rsidRPr="00F922A0" w:rsidRDefault="007E3FA8">
      <w:pPr>
        <w:pStyle w:val="a3"/>
        <w:ind w:right="427"/>
      </w:pPr>
      <w:r w:rsidRPr="00F922A0">
        <w:t>Речевая ситуация и языковой анализ речевого высказывания: в устной речи от смысла к средствам его</w:t>
      </w:r>
      <w:r w:rsidRPr="00F922A0">
        <w:rPr>
          <w:spacing w:val="-57"/>
        </w:rPr>
        <w:t xml:space="preserve"> </w:t>
      </w:r>
      <w:r w:rsidRPr="00F922A0">
        <w:t>выражения</w:t>
      </w:r>
      <w:r w:rsidRPr="00F922A0">
        <w:rPr>
          <w:spacing w:val="-1"/>
        </w:rPr>
        <w:t xml:space="preserve"> </w:t>
      </w:r>
      <w:r w:rsidRPr="00F922A0">
        <w:t>в</w:t>
      </w:r>
      <w:r w:rsidRPr="00F922A0">
        <w:rPr>
          <w:spacing w:val="-1"/>
        </w:rPr>
        <w:t xml:space="preserve"> </w:t>
      </w:r>
      <w:r w:rsidRPr="00F922A0">
        <w:t>письменной речи.</w:t>
      </w:r>
    </w:p>
    <w:p w:rsidR="00755FD3" w:rsidRPr="00F922A0" w:rsidRDefault="007E3FA8">
      <w:pPr>
        <w:pStyle w:val="a3"/>
        <w:ind w:right="415"/>
      </w:pPr>
      <w:r w:rsidRPr="00F922A0">
        <w:t>Особенности письменной речи: использование средств письма для</w:t>
      </w:r>
      <w:r w:rsidRPr="00F922A0">
        <w:rPr>
          <w:spacing w:val="1"/>
        </w:rPr>
        <w:t xml:space="preserve"> </w:t>
      </w:r>
      <w:r w:rsidRPr="00F922A0">
        <w:t>передачи мысли (букв, знаков</w:t>
      </w:r>
      <w:r w:rsidRPr="00F922A0">
        <w:rPr>
          <w:spacing w:val="1"/>
        </w:rPr>
        <w:t xml:space="preserve"> </w:t>
      </w:r>
      <w:r w:rsidRPr="00F922A0">
        <w:t>препинания,</w:t>
      </w:r>
      <w:r w:rsidRPr="00F922A0">
        <w:rPr>
          <w:spacing w:val="1"/>
        </w:rPr>
        <w:t xml:space="preserve"> </w:t>
      </w:r>
      <w:r w:rsidRPr="00F922A0">
        <w:t>дефиса,</w:t>
      </w:r>
      <w:r w:rsidRPr="00F922A0">
        <w:rPr>
          <w:spacing w:val="1"/>
        </w:rPr>
        <w:t xml:space="preserve"> </w:t>
      </w:r>
      <w:r w:rsidRPr="00F922A0">
        <w:t>пробела);</w:t>
      </w:r>
      <w:r w:rsidRPr="00F922A0">
        <w:rPr>
          <w:spacing w:val="1"/>
        </w:rPr>
        <w:t xml:space="preserve"> </w:t>
      </w:r>
      <w:r w:rsidRPr="00F922A0">
        <w:t>ориентация</w:t>
      </w:r>
      <w:r w:rsidRPr="00F922A0">
        <w:rPr>
          <w:spacing w:val="1"/>
        </w:rPr>
        <w:t xml:space="preserve"> </w:t>
      </w:r>
      <w:r w:rsidRPr="00F922A0">
        <w:t>на</w:t>
      </w:r>
      <w:r w:rsidRPr="00F922A0">
        <w:rPr>
          <w:spacing w:val="1"/>
        </w:rPr>
        <w:t xml:space="preserve"> </w:t>
      </w:r>
      <w:r w:rsidRPr="00F922A0">
        <w:t>зрительное</w:t>
      </w:r>
      <w:r w:rsidRPr="00F922A0">
        <w:rPr>
          <w:spacing w:val="1"/>
        </w:rPr>
        <w:t xml:space="preserve"> </w:t>
      </w:r>
      <w:r w:rsidRPr="00F922A0">
        <w:t>восприятие</w:t>
      </w:r>
      <w:r w:rsidRPr="00F922A0">
        <w:rPr>
          <w:spacing w:val="1"/>
        </w:rPr>
        <w:t xml:space="preserve"> </w:t>
      </w:r>
      <w:r w:rsidRPr="00F922A0">
        <w:t>текста</w:t>
      </w:r>
      <w:r w:rsidRPr="00F922A0">
        <w:rPr>
          <w:spacing w:val="1"/>
        </w:rPr>
        <w:t xml:space="preserve"> </w:t>
      </w:r>
      <w:r w:rsidRPr="00F922A0">
        <w:t>и</w:t>
      </w:r>
      <w:r w:rsidRPr="00F922A0">
        <w:rPr>
          <w:spacing w:val="1"/>
        </w:rPr>
        <w:t xml:space="preserve"> </w:t>
      </w:r>
      <w:r w:rsidRPr="00F922A0">
        <w:t>невозможность</w:t>
      </w:r>
      <w:r w:rsidRPr="00F922A0">
        <w:rPr>
          <w:spacing w:val="1"/>
        </w:rPr>
        <w:t xml:space="preserve"> </w:t>
      </w:r>
      <w:r w:rsidRPr="00F922A0">
        <w:t>учитывать</w:t>
      </w:r>
      <w:r w:rsidRPr="00F922A0">
        <w:rPr>
          <w:spacing w:val="1"/>
        </w:rPr>
        <w:t xml:space="preserve"> </w:t>
      </w:r>
      <w:r w:rsidRPr="00F922A0">
        <w:t>немедленную</w:t>
      </w:r>
      <w:r w:rsidRPr="00F922A0">
        <w:rPr>
          <w:spacing w:val="1"/>
        </w:rPr>
        <w:t xml:space="preserve"> </w:t>
      </w:r>
      <w:r w:rsidRPr="00F922A0">
        <w:t>реакцию</w:t>
      </w:r>
      <w:r w:rsidRPr="00F922A0">
        <w:rPr>
          <w:spacing w:val="1"/>
        </w:rPr>
        <w:t xml:space="preserve"> </w:t>
      </w:r>
      <w:r w:rsidRPr="00F922A0">
        <w:t>адресата;</w:t>
      </w:r>
      <w:r w:rsidRPr="00F922A0">
        <w:rPr>
          <w:spacing w:val="1"/>
        </w:rPr>
        <w:t xml:space="preserve"> </w:t>
      </w:r>
      <w:r w:rsidRPr="00F922A0">
        <w:t>возможность</w:t>
      </w:r>
      <w:r w:rsidRPr="00F922A0">
        <w:rPr>
          <w:spacing w:val="1"/>
        </w:rPr>
        <w:t xml:space="preserve"> </w:t>
      </w:r>
      <w:r w:rsidRPr="00F922A0">
        <w:t>возвращения</w:t>
      </w:r>
      <w:r w:rsidRPr="00F922A0">
        <w:rPr>
          <w:spacing w:val="1"/>
        </w:rPr>
        <w:t xml:space="preserve"> </w:t>
      </w:r>
      <w:r w:rsidRPr="00F922A0">
        <w:t>к</w:t>
      </w:r>
      <w:r w:rsidRPr="00F922A0">
        <w:rPr>
          <w:spacing w:val="1"/>
        </w:rPr>
        <w:t xml:space="preserve"> </w:t>
      </w:r>
      <w:r w:rsidRPr="00F922A0">
        <w:t>написанному,</w:t>
      </w:r>
      <w:r w:rsidRPr="00F922A0">
        <w:rPr>
          <w:spacing w:val="1"/>
        </w:rPr>
        <w:t xml:space="preserve"> </w:t>
      </w:r>
      <w:r w:rsidRPr="00F922A0">
        <w:t>совершенствования текста и т. д. Формы письменных высказываний и их признаки: письма, записки,</w:t>
      </w:r>
      <w:r w:rsidRPr="00F922A0">
        <w:rPr>
          <w:spacing w:val="1"/>
        </w:rPr>
        <w:t xml:space="preserve"> </w:t>
      </w:r>
      <w:r w:rsidRPr="00F922A0">
        <w:t>деловые бумаги, рецензии, статьи, репортажи, сочинения (раз-ные типы), конспекты, планы, рефераты</w:t>
      </w:r>
      <w:r w:rsidRPr="00F922A0">
        <w:rPr>
          <w:spacing w:val="-57"/>
        </w:rPr>
        <w:t xml:space="preserve"> </w:t>
      </w:r>
      <w:r w:rsidRPr="00F922A0">
        <w:t>и т. п.</w:t>
      </w:r>
    </w:p>
    <w:p w:rsidR="00755FD3" w:rsidRPr="00F922A0" w:rsidRDefault="007E3FA8">
      <w:pPr>
        <w:pStyle w:val="a3"/>
      </w:pPr>
      <w:r w:rsidRPr="00F922A0">
        <w:t>Возникновение</w:t>
      </w:r>
      <w:r w:rsidRPr="00F922A0">
        <w:rPr>
          <w:spacing w:val="-3"/>
        </w:rPr>
        <w:t xml:space="preserve"> </w:t>
      </w:r>
      <w:r w:rsidRPr="00F922A0">
        <w:t>и</w:t>
      </w:r>
      <w:r w:rsidRPr="00F922A0">
        <w:rPr>
          <w:spacing w:val="-1"/>
        </w:rPr>
        <w:t xml:space="preserve"> </w:t>
      </w:r>
      <w:r w:rsidRPr="00F922A0">
        <w:t>развитие</w:t>
      </w:r>
      <w:r w:rsidRPr="00F922A0">
        <w:rPr>
          <w:spacing w:val="-3"/>
        </w:rPr>
        <w:t xml:space="preserve"> </w:t>
      </w:r>
      <w:r w:rsidRPr="00F922A0">
        <w:t>письма</w:t>
      </w:r>
      <w:r w:rsidRPr="00F922A0">
        <w:rPr>
          <w:spacing w:val="-2"/>
        </w:rPr>
        <w:t xml:space="preserve"> </w:t>
      </w:r>
      <w:r w:rsidRPr="00F922A0">
        <w:t>как</w:t>
      </w:r>
      <w:r w:rsidRPr="00F922A0">
        <w:rPr>
          <w:spacing w:val="-1"/>
        </w:rPr>
        <w:t xml:space="preserve"> </w:t>
      </w:r>
      <w:r w:rsidRPr="00F922A0">
        <w:t>средства</w:t>
      </w:r>
      <w:r w:rsidRPr="00F922A0">
        <w:rPr>
          <w:spacing w:val="-3"/>
        </w:rPr>
        <w:t xml:space="preserve"> </w:t>
      </w:r>
      <w:r w:rsidRPr="00F922A0">
        <w:t>общения.</w:t>
      </w:r>
    </w:p>
    <w:p w:rsidR="00755FD3" w:rsidRPr="00F922A0" w:rsidRDefault="007E3FA8">
      <w:pPr>
        <w:pStyle w:val="11"/>
        <w:spacing w:before="1"/>
      </w:pPr>
      <w:r w:rsidRPr="00F922A0">
        <w:t>Орфография.</w:t>
      </w:r>
      <w:r w:rsidRPr="00F922A0">
        <w:rPr>
          <w:spacing w:val="-2"/>
        </w:rPr>
        <w:t xml:space="preserve"> </w:t>
      </w:r>
      <w:r w:rsidRPr="00F922A0">
        <w:t>(32ч.)</w:t>
      </w:r>
    </w:p>
    <w:p w:rsidR="00755FD3" w:rsidRPr="00F922A0" w:rsidRDefault="007E3FA8">
      <w:pPr>
        <w:spacing w:line="274" w:lineRule="exact"/>
        <w:ind w:left="600"/>
        <w:jc w:val="both"/>
        <w:rPr>
          <w:sz w:val="24"/>
        </w:rPr>
      </w:pPr>
      <w:r w:rsidRPr="00F922A0">
        <w:rPr>
          <w:b/>
          <w:sz w:val="24"/>
        </w:rPr>
        <w:t>Орфография</w:t>
      </w:r>
      <w:r w:rsidRPr="00F922A0">
        <w:rPr>
          <w:b/>
          <w:spacing w:val="-3"/>
          <w:sz w:val="24"/>
        </w:rPr>
        <w:t xml:space="preserve"> </w:t>
      </w:r>
      <w:r w:rsidRPr="00F922A0">
        <w:rPr>
          <w:b/>
          <w:sz w:val="24"/>
        </w:rPr>
        <w:t>как</w:t>
      </w:r>
      <w:r w:rsidRPr="00F922A0">
        <w:rPr>
          <w:b/>
          <w:spacing w:val="-3"/>
          <w:sz w:val="24"/>
        </w:rPr>
        <w:t xml:space="preserve"> </w:t>
      </w:r>
      <w:r w:rsidRPr="00F922A0">
        <w:rPr>
          <w:b/>
          <w:sz w:val="24"/>
        </w:rPr>
        <w:t>система</w:t>
      </w:r>
      <w:r w:rsidRPr="00F922A0">
        <w:rPr>
          <w:b/>
          <w:spacing w:val="-4"/>
          <w:sz w:val="24"/>
        </w:rPr>
        <w:t xml:space="preserve"> </w:t>
      </w:r>
      <w:r w:rsidRPr="00F922A0">
        <w:rPr>
          <w:b/>
          <w:sz w:val="24"/>
        </w:rPr>
        <w:t>правил</w:t>
      </w:r>
      <w:r w:rsidRPr="00F922A0">
        <w:rPr>
          <w:b/>
          <w:spacing w:val="-3"/>
          <w:sz w:val="24"/>
        </w:rPr>
        <w:t xml:space="preserve"> </w:t>
      </w:r>
      <w:r w:rsidRPr="00F922A0">
        <w:rPr>
          <w:b/>
          <w:sz w:val="24"/>
        </w:rPr>
        <w:t>правописания</w:t>
      </w:r>
      <w:r w:rsidRPr="00F922A0">
        <w:rPr>
          <w:b/>
          <w:spacing w:val="-3"/>
          <w:sz w:val="24"/>
        </w:rPr>
        <w:t xml:space="preserve"> </w:t>
      </w:r>
      <w:r w:rsidRPr="00F922A0">
        <w:rPr>
          <w:b/>
          <w:sz w:val="24"/>
        </w:rPr>
        <w:t>(2</w:t>
      </w:r>
      <w:r w:rsidRPr="00F922A0">
        <w:rPr>
          <w:b/>
          <w:spacing w:val="2"/>
          <w:sz w:val="24"/>
        </w:rPr>
        <w:t xml:space="preserve"> </w:t>
      </w:r>
      <w:r w:rsidRPr="00F922A0">
        <w:rPr>
          <w:sz w:val="24"/>
        </w:rPr>
        <w:t>ч)</w:t>
      </w:r>
    </w:p>
    <w:p w:rsidR="00755FD3" w:rsidRPr="00F922A0" w:rsidRDefault="007E3FA8">
      <w:pPr>
        <w:pStyle w:val="a3"/>
        <w:ind w:right="1217"/>
        <w:jc w:val="left"/>
      </w:pPr>
      <w:r w:rsidRPr="00F922A0">
        <w:t>Русское</w:t>
      </w:r>
      <w:r w:rsidRPr="00F922A0">
        <w:rPr>
          <w:spacing w:val="-6"/>
        </w:rPr>
        <w:t xml:space="preserve"> </w:t>
      </w:r>
      <w:r w:rsidRPr="00F922A0">
        <w:t>правописание.</w:t>
      </w:r>
      <w:r w:rsidRPr="00F922A0">
        <w:rPr>
          <w:spacing w:val="-4"/>
        </w:rPr>
        <w:t xml:space="preserve"> </w:t>
      </w:r>
      <w:r w:rsidRPr="00F922A0">
        <w:t>Орфография</w:t>
      </w:r>
      <w:r w:rsidRPr="00F922A0">
        <w:rPr>
          <w:spacing w:val="-4"/>
        </w:rPr>
        <w:t xml:space="preserve"> </w:t>
      </w:r>
      <w:r w:rsidRPr="00F922A0">
        <w:t>и</w:t>
      </w:r>
      <w:r w:rsidRPr="00F922A0">
        <w:rPr>
          <w:spacing w:val="-4"/>
        </w:rPr>
        <w:t xml:space="preserve"> </w:t>
      </w:r>
      <w:r w:rsidRPr="00F922A0">
        <w:t>пунктуация</w:t>
      </w:r>
      <w:r w:rsidRPr="00F922A0">
        <w:rPr>
          <w:spacing w:val="-4"/>
        </w:rPr>
        <w:t xml:space="preserve"> </w:t>
      </w:r>
      <w:r w:rsidRPr="00F922A0">
        <w:t>как</w:t>
      </w:r>
      <w:r w:rsidRPr="00F922A0">
        <w:rPr>
          <w:spacing w:val="-5"/>
        </w:rPr>
        <w:t xml:space="preserve"> </w:t>
      </w:r>
      <w:r w:rsidRPr="00F922A0">
        <w:t>разделы</w:t>
      </w:r>
      <w:r w:rsidRPr="00F922A0">
        <w:rPr>
          <w:spacing w:val="-5"/>
        </w:rPr>
        <w:t xml:space="preserve"> </w:t>
      </w:r>
      <w:r w:rsidRPr="00F922A0">
        <w:t>русского</w:t>
      </w:r>
      <w:r w:rsidRPr="00F922A0">
        <w:rPr>
          <w:spacing w:val="-4"/>
        </w:rPr>
        <w:t xml:space="preserve"> </w:t>
      </w:r>
      <w:r w:rsidRPr="00F922A0">
        <w:t>правописания.</w:t>
      </w:r>
      <w:r w:rsidRPr="00F922A0">
        <w:rPr>
          <w:spacing w:val="-57"/>
        </w:rPr>
        <w:t xml:space="preserve"> </w:t>
      </w:r>
      <w:r w:rsidRPr="00F922A0">
        <w:t>Некоторые</w:t>
      </w:r>
      <w:r w:rsidRPr="00F922A0">
        <w:rPr>
          <w:spacing w:val="-2"/>
        </w:rPr>
        <w:t xml:space="preserve"> </w:t>
      </w:r>
      <w:r w:rsidRPr="00F922A0">
        <w:t>сведения из</w:t>
      </w:r>
      <w:r w:rsidRPr="00F922A0">
        <w:rPr>
          <w:spacing w:val="-2"/>
        </w:rPr>
        <w:t xml:space="preserve"> </w:t>
      </w:r>
      <w:r w:rsidRPr="00F922A0">
        <w:t>истории русской</w:t>
      </w:r>
      <w:r w:rsidRPr="00F922A0">
        <w:rPr>
          <w:spacing w:val="-1"/>
        </w:rPr>
        <w:t xml:space="preserve"> </w:t>
      </w:r>
      <w:r w:rsidRPr="00F922A0">
        <w:t>орфографии.</w:t>
      </w:r>
    </w:p>
    <w:p w:rsidR="00755FD3" w:rsidRPr="00F922A0" w:rsidRDefault="007E3FA8">
      <w:pPr>
        <w:pStyle w:val="a3"/>
        <w:jc w:val="left"/>
      </w:pPr>
      <w:r w:rsidRPr="00F922A0">
        <w:t>Роль</w:t>
      </w:r>
      <w:r w:rsidRPr="00F922A0">
        <w:rPr>
          <w:spacing w:val="15"/>
        </w:rPr>
        <w:t xml:space="preserve"> </w:t>
      </w:r>
      <w:r w:rsidRPr="00F922A0">
        <w:t>орфографии</w:t>
      </w:r>
      <w:r w:rsidRPr="00F922A0">
        <w:rPr>
          <w:spacing w:val="16"/>
        </w:rPr>
        <w:t xml:space="preserve"> </w:t>
      </w:r>
      <w:r w:rsidRPr="00F922A0">
        <w:t>в</w:t>
      </w:r>
      <w:r w:rsidRPr="00F922A0">
        <w:rPr>
          <w:spacing w:val="14"/>
        </w:rPr>
        <w:t xml:space="preserve"> </w:t>
      </w:r>
      <w:r w:rsidRPr="00F922A0">
        <w:t>письменном</w:t>
      </w:r>
      <w:r w:rsidRPr="00F922A0">
        <w:rPr>
          <w:spacing w:val="14"/>
        </w:rPr>
        <w:t xml:space="preserve"> </w:t>
      </w:r>
      <w:r w:rsidRPr="00F922A0">
        <w:t>общении</w:t>
      </w:r>
      <w:r w:rsidRPr="00F922A0">
        <w:rPr>
          <w:spacing w:val="15"/>
        </w:rPr>
        <w:t xml:space="preserve"> </w:t>
      </w:r>
      <w:r w:rsidRPr="00F922A0">
        <w:t>людей,</w:t>
      </w:r>
      <w:r w:rsidRPr="00F922A0">
        <w:rPr>
          <w:spacing w:val="15"/>
        </w:rPr>
        <w:t xml:space="preserve"> </w:t>
      </w:r>
      <w:r w:rsidRPr="00F922A0">
        <w:t>ее</w:t>
      </w:r>
      <w:r w:rsidRPr="00F922A0">
        <w:rPr>
          <w:spacing w:val="13"/>
        </w:rPr>
        <w:t xml:space="preserve"> </w:t>
      </w:r>
      <w:r w:rsidRPr="00F922A0">
        <w:t>возможности</w:t>
      </w:r>
      <w:r w:rsidRPr="00F922A0">
        <w:rPr>
          <w:spacing w:val="17"/>
        </w:rPr>
        <w:t xml:space="preserve"> </w:t>
      </w:r>
      <w:r w:rsidRPr="00F922A0">
        <w:t>для</w:t>
      </w:r>
      <w:r w:rsidRPr="00F922A0">
        <w:rPr>
          <w:spacing w:val="15"/>
        </w:rPr>
        <w:t xml:space="preserve"> </w:t>
      </w:r>
      <w:r w:rsidRPr="00F922A0">
        <w:t>более</w:t>
      </w:r>
      <w:r w:rsidRPr="00F922A0">
        <w:rPr>
          <w:spacing w:val="14"/>
        </w:rPr>
        <w:t xml:space="preserve"> </w:t>
      </w:r>
      <w:r w:rsidRPr="00F922A0">
        <w:t>точной</w:t>
      </w:r>
      <w:r w:rsidRPr="00F922A0">
        <w:rPr>
          <w:spacing w:val="16"/>
        </w:rPr>
        <w:t xml:space="preserve"> </w:t>
      </w:r>
      <w:r w:rsidRPr="00F922A0">
        <w:t>передачи</w:t>
      </w:r>
      <w:r w:rsidRPr="00F922A0">
        <w:rPr>
          <w:spacing w:val="15"/>
        </w:rPr>
        <w:t xml:space="preserve"> </w:t>
      </w:r>
      <w:r w:rsidRPr="00F922A0">
        <w:t>смысла</w:t>
      </w:r>
      <w:r w:rsidRPr="00F922A0">
        <w:rPr>
          <w:spacing w:val="-57"/>
        </w:rPr>
        <w:t xml:space="preserve"> </w:t>
      </w:r>
      <w:r w:rsidRPr="00F922A0">
        <w:t>речи.</w:t>
      </w:r>
    </w:p>
    <w:p w:rsidR="00755FD3" w:rsidRPr="00F922A0" w:rsidRDefault="007E3FA8">
      <w:pPr>
        <w:pStyle w:val="a3"/>
        <w:jc w:val="left"/>
      </w:pPr>
      <w:r w:rsidRPr="00F922A0">
        <w:t>Орфографическое</w:t>
      </w:r>
      <w:r w:rsidRPr="00F922A0">
        <w:rPr>
          <w:spacing w:val="21"/>
        </w:rPr>
        <w:t xml:space="preserve"> </w:t>
      </w:r>
      <w:r w:rsidRPr="00F922A0">
        <w:t>правило</w:t>
      </w:r>
      <w:r w:rsidRPr="00F922A0">
        <w:rPr>
          <w:spacing w:val="23"/>
        </w:rPr>
        <w:t xml:space="preserve"> </w:t>
      </w:r>
      <w:r w:rsidRPr="00F922A0">
        <w:t>как</w:t>
      </w:r>
      <w:r w:rsidRPr="00F922A0">
        <w:rPr>
          <w:spacing w:val="23"/>
        </w:rPr>
        <w:t xml:space="preserve"> </w:t>
      </w:r>
      <w:r w:rsidRPr="00F922A0">
        <w:t>разновидность</w:t>
      </w:r>
      <w:r w:rsidRPr="00F922A0">
        <w:rPr>
          <w:spacing w:val="24"/>
        </w:rPr>
        <w:t xml:space="preserve"> </w:t>
      </w:r>
      <w:r w:rsidRPr="00F922A0">
        <w:t>учебно-научного</w:t>
      </w:r>
      <w:r w:rsidRPr="00F922A0">
        <w:rPr>
          <w:spacing w:val="23"/>
        </w:rPr>
        <w:t xml:space="preserve"> </w:t>
      </w:r>
      <w:r w:rsidRPr="00F922A0">
        <w:t>текста.</w:t>
      </w:r>
      <w:r w:rsidRPr="00F922A0">
        <w:rPr>
          <w:spacing w:val="22"/>
        </w:rPr>
        <w:t xml:space="preserve"> </w:t>
      </w:r>
      <w:r w:rsidRPr="00F922A0">
        <w:t>Различные</w:t>
      </w:r>
      <w:r w:rsidRPr="00F922A0">
        <w:rPr>
          <w:spacing w:val="21"/>
        </w:rPr>
        <w:t xml:space="preserve"> </w:t>
      </w:r>
      <w:r w:rsidRPr="00F922A0">
        <w:t>способы</w:t>
      </w:r>
      <w:r w:rsidRPr="00F922A0">
        <w:rPr>
          <w:spacing w:val="25"/>
        </w:rPr>
        <w:t xml:space="preserve"> </w:t>
      </w:r>
      <w:r w:rsidRPr="00F922A0">
        <w:t>передачи</w:t>
      </w:r>
      <w:r w:rsidRPr="00F922A0">
        <w:rPr>
          <w:spacing w:val="-57"/>
        </w:rPr>
        <w:t xml:space="preserve"> </w:t>
      </w:r>
      <w:r w:rsidRPr="00F922A0">
        <w:t>содержащейся</w:t>
      </w:r>
      <w:r w:rsidRPr="00F922A0">
        <w:rPr>
          <w:spacing w:val="-1"/>
        </w:rPr>
        <w:t xml:space="preserve"> </w:t>
      </w:r>
      <w:r w:rsidRPr="00F922A0">
        <w:t>в</w:t>
      </w:r>
      <w:r w:rsidRPr="00F922A0">
        <w:rPr>
          <w:spacing w:val="-2"/>
        </w:rPr>
        <w:t xml:space="preserve"> </w:t>
      </w:r>
      <w:r w:rsidRPr="00F922A0">
        <w:t>правиле</w:t>
      </w:r>
      <w:r w:rsidRPr="00F922A0">
        <w:rPr>
          <w:spacing w:val="-2"/>
        </w:rPr>
        <w:t xml:space="preserve"> </w:t>
      </w:r>
      <w:r w:rsidRPr="00F922A0">
        <w:t>информации:</w:t>
      </w:r>
      <w:r w:rsidRPr="00F922A0">
        <w:rPr>
          <w:spacing w:val="-1"/>
        </w:rPr>
        <w:t xml:space="preserve"> </w:t>
      </w:r>
      <w:r w:rsidRPr="00F922A0">
        <w:t>связный</w:t>
      </w:r>
      <w:r w:rsidRPr="00F922A0">
        <w:rPr>
          <w:spacing w:val="-3"/>
        </w:rPr>
        <w:t xml:space="preserve"> </w:t>
      </w:r>
      <w:r w:rsidRPr="00F922A0">
        <w:t>текст,</w:t>
      </w:r>
      <w:r w:rsidRPr="00F922A0">
        <w:rPr>
          <w:spacing w:val="-1"/>
        </w:rPr>
        <w:t xml:space="preserve"> </w:t>
      </w:r>
      <w:r w:rsidRPr="00F922A0">
        <w:t>план,</w:t>
      </w:r>
      <w:r w:rsidRPr="00F922A0">
        <w:rPr>
          <w:spacing w:val="-1"/>
        </w:rPr>
        <w:t xml:space="preserve"> </w:t>
      </w:r>
      <w:r w:rsidRPr="00F922A0">
        <w:t>тезисы,</w:t>
      </w:r>
      <w:r w:rsidRPr="00F922A0">
        <w:rPr>
          <w:spacing w:val="-1"/>
        </w:rPr>
        <w:t xml:space="preserve"> </w:t>
      </w:r>
      <w:r w:rsidRPr="00F922A0">
        <w:t>схема,</w:t>
      </w:r>
      <w:r w:rsidRPr="00F922A0">
        <w:rPr>
          <w:spacing w:val="-1"/>
        </w:rPr>
        <w:t xml:space="preserve"> </w:t>
      </w:r>
      <w:r w:rsidRPr="00F922A0">
        <w:t>таблица,</w:t>
      </w:r>
      <w:r w:rsidRPr="00F922A0">
        <w:rPr>
          <w:spacing w:val="-1"/>
        </w:rPr>
        <w:t xml:space="preserve"> </w:t>
      </w:r>
      <w:r w:rsidRPr="00F922A0">
        <w:t>алгоритм</w:t>
      </w:r>
      <w:r w:rsidRPr="00F922A0">
        <w:rPr>
          <w:spacing w:val="-1"/>
        </w:rPr>
        <w:t xml:space="preserve"> </w:t>
      </w:r>
      <w:r w:rsidRPr="00F922A0">
        <w:t>и</w:t>
      </w:r>
      <w:r w:rsidRPr="00F922A0">
        <w:rPr>
          <w:spacing w:val="-1"/>
        </w:rPr>
        <w:t xml:space="preserve"> </w:t>
      </w:r>
      <w:r w:rsidRPr="00F922A0">
        <w:t>др.</w:t>
      </w:r>
    </w:p>
    <w:p w:rsidR="00755FD3" w:rsidRPr="00F922A0" w:rsidRDefault="007E3FA8">
      <w:pPr>
        <w:pStyle w:val="a3"/>
        <w:ind w:right="413"/>
      </w:pPr>
      <w:r w:rsidRPr="00F922A0">
        <w:t xml:space="preserve">Разделы русской орфографии и обобщающее правило для каждого из них: </w:t>
      </w:r>
      <w:r w:rsidRPr="00F922A0">
        <w:rPr>
          <w:b/>
        </w:rPr>
        <w:t xml:space="preserve">1) </w:t>
      </w:r>
      <w:r w:rsidRPr="00F922A0">
        <w:t>правописание морфем</w:t>
      </w:r>
      <w:r w:rsidRPr="00F922A0">
        <w:rPr>
          <w:spacing w:val="1"/>
        </w:rPr>
        <w:t xml:space="preserve"> </w:t>
      </w:r>
      <w:r w:rsidRPr="00F922A0">
        <w:t>(«пиши</w:t>
      </w:r>
      <w:r w:rsidRPr="00F922A0">
        <w:rPr>
          <w:spacing w:val="1"/>
        </w:rPr>
        <w:t xml:space="preserve"> </w:t>
      </w:r>
      <w:r w:rsidRPr="00F922A0">
        <w:t>морфему</w:t>
      </w:r>
      <w:r w:rsidRPr="00F922A0">
        <w:rPr>
          <w:spacing w:val="1"/>
        </w:rPr>
        <w:t xml:space="preserve"> </w:t>
      </w:r>
      <w:r w:rsidRPr="00F922A0">
        <w:t>единообразно»);</w:t>
      </w:r>
      <w:r w:rsidRPr="00F922A0">
        <w:rPr>
          <w:spacing w:val="1"/>
        </w:rPr>
        <w:t xml:space="preserve"> </w:t>
      </w:r>
      <w:r w:rsidRPr="00F922A0">
        <w:rPr>
          <w:b/>
        </w:rPr>
        <w:t>2)</w:t>
      </w:r>
      <w:r w:rsidRPr="00F922A0">
        <w:rPr>
          <w:b/>
          <w:spacing w:val="1"/>
        </w:rPr>
        <w:t xml:space="preserve"> </w:t>
      </w:r>
      <w:r w:rsidRPr="00F922A0">
        <w:t>слитные,</w:t>
      </w:r>
      <w:r w:rsidRPr="00F922A0">
        <w:rPr>
          <w:spacing w:val="1"/>
        </w:rPr>
        <w:t xml:space="preserve"> </w:t>
      </w:r>
      <w:r w:rsidRPr="00F922A0">
        <w:t>дефисные</w:t>
      </w:r>
      <w:r w:rsidRPr="00F922A0">
        <w:rPr>
          <w:spacing w:val="1"/>
        </w:rPr>
        <w:t xml:space="preserve"> </w:t>
      </w:r>
      <w:r w:rsidRPr="00F922A0">
        <w:t>и</w:t>
      </w:r>
      <w:r w:rsidRPr="00F922A0">
        <w:rPr>
          <w:spacing w:val="1"/>
        </w:rPr>
        <w:t xml:space="preserve"> </w:t>
      </w:r>
      <w:r w:rsidRPr="00F922A0">
        <w:t>раздельные</w:t>
      </w:r>
      <w:r w:rsidRPr="00F922A0">
        <w:rPr>
          <w:spacing w:val="1"/>
        </w:rPr>
        <w:t xml:space="preserve"> </w:t>
      </w:r>
      <w:r w:rsidRPr="00F922A0">
        <w:t>написания</w:t>
      </w:r>
      <w:r w:rsidRPr="00F922A0">
        <w:rPr>
          <w:spacing w:val="1"/>
        </w:rPr>
        <w:t xml:space="preserve"> </w:t>
      </w:r>
      <w:r w:rsidRPr="00F922A0">
        <w:t>(«пиши</w:t>
      </w:r>
      <w:r w:rsidRPr="00F922A0">
        <w:rPr>
          <w:spacing w:val="1"/>
        </w:rPr>
        <w:t xml:space="preserve"> </w:t>
      </w:r>
      <w:r w:rsidRPr="00F922A0">
        <w:t>слова</w:t>
      </w:r>
      <w:r w:rsidRPr="00F922A0">
        <w:rPr>
          <w:spacing w:val="1"/>
        </w:rPr>
        <w:t xml:space="preserve"> </w:t>
      </w:r>
      <w:r w:rsidRPr="00F922A0">
        <w:t xml:space="preserve">отдельно друг от друга, а части слов слитно, реже — через дефис»); </w:t>
      </w:r>
      <w:r w:rsidRPr="00F922A0">
        <w:rPr>
          <w:b/>
        </w:rPr>
        <w:t xml:space="preserve">3) </w:t>
      </w:r>
      <w:r w:rsidRPr="00F922A0">
        <w:t>употребление прописных и</w:t>
      </w:r>
      <w:r w:rsidRPr="00F922A0">
        <w:rPr>
          <w:spacing w:val="1"/>
        </w:rPr>
        <w:t xml:space="preserve"> </w:t>
      </w:r>
      <w:r w:rsidRPr="00F922A0">
        <w:t>строчных</w:t>
      </w:r>
      <w:r w:rsidRPr="00F922A0">
        <w:rPr>
          <w:spacing w:val="-8"/>
        </w:rPr>
        <w:t xml:space="preserve"> </w:t>
      </w:r>
      <w:r w:rsidRPr="00F922A0">
        <w:t>букв</w:t>
      </w:r>
      <w:r w:rsidRPr="00F922A0">
        <w:rPr>
          <w:spacing w:val="-9"/>
        </w:rPr>
        <w:t xml:space="preserve"> </w:t>
      </w:r>
      <w:r w:rsidRPr="00F922A0">
        <w:t>(«пиши</w:t>
      </w:r>
      <w:r w:rsidRPr="00F922A0">
        <w:rPr>
          <w:spacing w:val="-7"/>
        </w:rPr>
        <w:t xml:space="preserve"> </w:t>
      </w:r>
      <w:r w:rsidRPr="00F922A0">
        <w:t>с</w:t>
      </w:r>
      <w:r w:rsidRPr="00F922A0">
        <w:rPr>
          <w:spacing w:val="-9"/>
        </w:rPr>
        <w:t xml:space="preserve"> </w:t>
      </w:r>
      <w:r w:rsidRPr="00F922A0">
        <w:t>прописной</w:t>
      </w:r>
      <w:r w:rsidRPr="00F922A0">
        <w:rPr>
          <w:spacing w:val="-7"/>
        </w:rPr>
        <w:t xml:space="preserve"> </w:t>
      </w:r>
      <w:r w:rsidRPr="00F922A0">
        <w:t>буквы</w:t>
      </w:r>
      <w:r w:rsidRPr="00F922A0">
        <w:rPr>
          <w:spacing w:val="-9"/>
        </w:rPr>
        <w:t xml:space="preserve"> </w:t>
      </w:r>
      <w:r w:rsidRPr="00F922A0">
        <w:t>имена</w:t>
      </w:r>
      <w:r w:rsidRPr="00F922A0">
        <w:rPr>
          <w:spacing w:val="-9"/>
        </w:rPr>
        <w:t xml:space="preserve"> </w:t>
      </w:r>
      <w:r w:rsidRPr="00F922A0">
        <w:t>собственные,</w:t>
      </w:r>
      <w:r w:rsidRPr="00F922A0">
        <w:rPr>
          <w:spacing w:val="-8"/>
        </w:rPr>
        <w:t xml:space="preserve"> </w:t>
      </w:r>
      <w:r w:rsidRPr="00F922A0">
        <w:t>с</w:t>
      </w:r>
      <w:r w:rsidRPr="00F922A0">
        <w:rPr>
          <w:spacing w:val="-9"/>
        </w:rPr>
        <w:t xml:space="preserve"> </w:t>
      </w:r>
      <w:r w:rsidRPr="00F922A0">
        <w:t>малой</w:t>
      </w:r>
      <w:r w:rsidRPr="00F922A0">
        <w:rPr>
          <w:spacing w:val="-2"/>
        </w:rPr>
        <w:t xml:space="preserve"> </w:t>
      </w:r>
      <w:r w:rsidRPr="00F922A0">
        <w:t>—</w:t>
      </w:r>
      <w:r w:rsidRPr="00F922A0">
        <w:rPr>
          <w:spacing w:val="-8"/>
        </w:rPr>
        <w:t xml:space="preserve"> </w:t>
      </w:r>
      <w:r w:rsidRPr="00F922A0">
        <w:t>нарицательные»);</w:t>
      </w:r>
      <w:r w:rsidRPr="00F922A0">
        <w:rPr>
          <w:spacing w:val="-4"/>
        </w:rPr>
        <w:t xml:space="preserve"> </w:t>
      </w:r>
      <w:r w:rsidRPr="00F922A0">
        <w:rPr>
          <w:b/>
        </w:rPr>
        <w:t>4)</w:t>
      </w:r>
      <w:r w:rsidRPr="00F922A0">
        <w:rPr>
          <w:b/>
          <w:spacing w:val="-9"/>
        </w:rPr>
        <w:t xml:space="preserve"> </w:t>
      </w:r>
      <w:r w:rsidRPr="00F922A0">
        <w:t>перенос</w:t>
      </w:r>
      <w:r w:rsidRPr="00F922A0">
        <w:rPr>
          <w:spacing w:val="-58"/>
        </w:rPr>
        <w:t xml:space="preserve"> </w:t>
      </w:r>
      <w:r w:rsidRPr="00F922A0">
        <w:t>слова</w:t>
      </w:r>
      <w:r w:rsidRPr="00F922A0">
        <w:rPr>
          <w:spacing w:val="-3"/>
        </w:rPr>
        <w:t xml:space="preserve"> </w:t>
      </w:r>
      <w:r w:rsidRPr="00F922A0">
        <w:t>(«переноси слова по слогам»).</w:t>
      </w:r>
    </w:p>
    <w:p w:rsidR="00755FD3" w:rsidRPr="00F922A0" w:rsidRDefault="007E3FA8">
      <w:pPr>
        <w:pStyle w:val="11"/>
        <w:spacing w:before="6"/>
      </w:pPr>
      <w:r w:rsidRPr="00F922A0">
        <w:t>Правописание</w:t>
      </w:r>
      <w:r w:rsidRPr="00F922A0">
        <w:rPr>
          <w:spacing w:val="-3"/>
        </w:rPr>
        <w:t xml:space="preserve"> </w:t>
      </w:r>
      <w:r w:rsidRPr="00F922A0">
        <w:t>морфем</w:t>
      </w:r>
      <w:r w:rsidRPr="00F922A0">
        <w:rPr>
          <w:spacing w:val="-3"/>
        </w:rPr>
        <w:t xml:space="preserve"> </w:t>
      </w:r>
      <w:r w:rsidRPr="00F922A0">
        <w:t>(18</w:t>
      </w:r>
      <w:r w:rsidRPr="00F922A0">
        <w:rPr>
          <w:spacing w:val="-2"/>
        </w:rPr>
        <w:t xml:space="preserve"> </w:t>
      </w:r>
      <w:r w:rsidRPr="00F922A0">
        <w:t>ч)</w:t>
      </w:r>
    </w:p>
    <w:p w:rsidR="00755FD3" w:rsidRPr="00F922A0" w:rsidRDefault="007E3FA8">
      <w:pPr>
        <w:pStyle w:val="a3"/>
        <w:ind w:right="415"/>
      </w:pPr>
      <w:r w:rsidRPr="00F922A0">
        <w:t>Система правил, связанных с правописанием морфем. Принцип единообразного написания морфем —</w:t>
      </w:r>
      <w:r w:rsidRPr="00F922A0">
        <w:rPr>
          <w:spacing w:val="-57"/>
        </w:rPr>
        <w:t xml:space="preserve"> </w:t>
      </w:r>
      <w:r w:rsidRPr="00F922A0">
        <w:t>ведущий</w:t>
      </w:r>
      <w:r w:rsidRPr="00F922A0">
        <w:rPr>
          <w:spacing w:val="1"/>
        </w:rPr>
        <w:t xml:space="preserve"> </w:t>
      </w:r>
      <w:r w:rsidRPr="00F922A0">
        <w:t>принцип</w:t>
      </w:r>
      <w:r w:rsidRPr="00F922A0">
        <w:rPr>
          <w:spacing w:val="1"/>
        </w:rPr>
        <w:t xml:space="preserve"> </w:t>
      </w:r>
      <w:r w:rsidRPr="00F922A0">
        <w:t>русского</w:t>
      </w:r>
      <w:r w:rsidRPr="00F922A0">
        <w:rPr>
          <w:spacing w:val="1"/>
        </w:rPr>
        <w:t xml:space="preserve"> </w:t>
      </w:r>
      <w:r w:rsidRPr="00F922A0">
        <w:t>правописания</w:t>
      </w:r>
      <w:r w:rsidRPr="00F922A0">
        <w:rPr>
          <w:spacing w:val="1"/>
        </w:rPr>
        <w:t xml:space="preserve"> </w:t>
      </w:r>
      <w:r w:rsidRPr="00F922A0">
        <w:t>(морфематический).</w:t>
      </w:r>
      <w:r w:rsidRPr="00F922A0">
        <w:rPr>
          <w:spacing w:val="1"/>
        </w:rPr>
        <w:t xml:space="preserve"> </w:t>
      </w:r>
      <w:r w:rsidRPr="00F922A0">
        <w:rPr>
          <w:b/>
        </w:rPr>
        <w:t>Правописание</w:t>
      </w:r>
      <w:r w:rsidRPr="00F922A0">
        <w:rPr>
          <w:b/>
          <w:spacing w:val="1"/>
        </w:rPr>
        <w:t xml:space="preserve"> </w:t>
      </w:r>
      <w:r w:rsidRPr="00F922A0">
        <w:rPr>
          <w:b/>
        </w:rPr>
        <w:t>корней.</w:t>
      </w:r>
      <w:r w:rsidRPr="00F922A0">
        <w:rPr>
          <w:b/>
          <w:spacing w:val="1"/>
        </w:rPr>
        <w:t xml:space="preserve"> </w:t>
      </w:r>
      <w:r w:rsidRPr="00F922A0">
        <w:t>Система</w:t>
      </w:r>
      <w:r w:rsidRPr="00F922A0">
        <w:rPr>
          <w:spacing w:val="1"/>
        </w:rPr>
        <w:t xml:space="preserve"> </w:t>
      </w:r>
      <w:r w:rsidRPr="00F922A0">
        <w:t>правил, регулирующих написание гласных и согласных корня. Роль смыслового анализа при подборе</w:t>
      </w:r>
      <w:r w:rsidRPr="00F922A0">
        <w:rPr>
          <w:spacing w:val="1"/>
        </w:rPr>
        <w:t xml:space="preserve"> </w:t>
      </w:r>
      <w:r w:rsidRPr="00F922A0">
        <w:t>однокоренного</w:t>
      </w:r>
      <w:r w:rsidRPr="00F922A0">
        <w:rPr>
          <w:spacing w:val="-1"/>
        </w:rPr>
        <w:t xml:space="preserve"> </w:t>
      </w:r>
      <w:r w:rsidRPr="00F922A0">
        <w:t>проверочного слова.</w:t>
      </w:r>
    </w:p>
    <w:p w:rsidR="00755FD3" w:rsidRPr="00F922A0" w:rsidRDefault="007E3FA8">
      <w:pPr>
        <w:pStyle w:val="a3"/>
        <w:spacing w:before="64"/>
        <w:ind w:right="417"/>
      </w:pPr>
      <w:r w:rsidRPr="00F922A0">
        <w:rPr>
          <w:spacing w:val="-1"/>
        </w:rPr>
        <w:t>Правописание</w:t>
      </w:r>
      <w:r w:rsidRPr="00F922A0">
        <w:rPr>
          <w:spacing w:val="-16"/>
        </w:rPr>
        <w:t xml:space="preserve"> </w:t>
      </w:r>
      <w:r w:rsidRPr="00F922A0">
        <w:rPr>
          <w:spacing w:val="-1"/>
        </w:rPr>
        <w:t>гласных</w:t>
      </w:r>
      <w:r w:rsidRPr="00F922A0">
        <w:rPr>
          <w:spacing w:val="-13"/>
        </w:rPr>
        <w:t xml:space="preserve"> </w:t>
      </w:r>
      <w:r w:rsidRPr="00F922A0">
        <w:rPr>
          <w:spacing w:val="-1"/>
        </w:rPr>
        <w:t>корня:</w:t>
      </w:r>
      <w:r w:rsidRPr="00F922A0">
        <w:rPr>
          <w:spacing w:val="-14"/>
        </w:rPr>
        <w:t xml:space="preserve"> </w:t>
      </w:r>
      <w:r w:rsidRPr="00F922A0">
        <w:t>безударные</w:t>
      </w:r>
      <w:r w:rsidRPr="00F922A0">
        <w:rPr>
          <w:spacing w:val="-16"/>
        </w:rPr>
        <w:t xml:space="preserve"> </w:t>
      </w:r>
      <w:r w:rsidRPr="00F922A0">
        <w:t>проверяемые</w:t>
      </w:r>
      <w:r w:rsidRPr="00F922A0">
        <w:rPr>
          <w:spacing w:val="-16"/>
        </w:rPr>
        <w:t xml:space="preserve"> </w:t>
      </w:r>
      <w:r w:rsidRPr="00F922A0">
        <w:t>и</w:t>
      </w:r>
      <w:r w:rsidRPr="00F922A0">
        <w:rPr>
          <w:spacing w:val="-14"/>
        </w:rPr>
        <w:t xml:space="preserve"> </w:t>
      </w:r>
      <w:r w:rsidRPr="00F922A0">
        <w:t>непроверяемые;</w:t>
      </w:r>
      <w:r w:rsidRPr="00F922A0">
        <w:rPr>
          <w:spacing w:val="-14"/>
        </w:rPr>
        <w:t xml:space="preserve"> </w:t>
      </w:r>
      <w:r w:rsidRPr="00F922A0">
        <w:t>сиэв</w:t>
      </w:r>
      <w:r w:rsidRPr="00F922A0">
        <w:rPr>
          <w:spacing w:val="-15"/>
        </w:rPr>
        <w:t xml:space="preserve"> </w:t>
      </w:r>
      <w:r w:rsidRPr="00F922A0">
        <w:t>заимствованных</w:t>
      </w:r>
      <w:r w:rsidRPr="00F922A0">
        <w:rPr>
          <w:spacing w:val="-13"/>
        </w:rPr>
        <w:t xml:space="preserve"> </w:t>
      </w:r>
      <w:r w:rsidRPr="00F922A0">
        <w:t>словах.</w:t>
      </w:r>
      <w:r w:rsidRPr="00F922A0">
        <w:rPr>
          <w:spacing w:val="-58"/>
        </w:rPr>
        <w:t xml:space="preserve"> </w:t>
      </w:r>
      <w:r w:rsidRPr="00F922A0">
        <w:t xml:space="preserve">Правила, нарушающие единообразие написания корня </w:t>
      </w:r>
      <w:r w:rsidRPr="00F922A0">
        <w:rPr>
          <w:i/>
        </w:rPr>
        <w:t xml:space="preserve">(ы </w:t>
      </w:r>
      <w:r w:rsidRPr="00F922A0">
        <w:t xml:space="preserve">и </w:t>
      </w:r>
      <w:r w:rsidRPr="00F922A0">
        <w:rPr>
          <w:i/>
        </w:rPr>
        <w:t xml:space="preserve">и </w:t>
      </w:r>
      <w:r w:rsidRPr="00F922A0">
        <w:t>в корне после приставок); понятие о</w:t>
      </w:r>
      <w:r w:rsidRPr="00F922A0">
        <w:rPr>
          <w:spacing w:val="1"/>
        </w:rPr>
        <w:t xml:space="preserve"> </w:t>
      </w:r>
      <w:r w:rsidRPr="00F922A0">
        <w:t>фонетическом</w:t>
      </w:r>
      <w:r w:rsidRPr="00F922A0">
        <w:rPr>
          <w:spacing w:val="-2"/>
        </w:rPr>
        <w:t xml:space="preserve"> </w:t>
      </w:r>
      <w:r w:rsidRPr="00F922A0">
        <w:t>принципе</w:t>
      </w:r>
      <w:r w:rsidRPr="00F922A0">
        <w:rPr>
          <w:spacing w:val="-1"/>
        </w:rPr>
        <w:t xml:space="preserve"> </w:t>
      </w:r>
      <w:r w:rsidRPr="00F922A0">
        <w:t>написания.</w:t>
      </w:r>
    </w:p>
    <w:p w:rsidR="00755FD3" w:rsidRPr="00F922A0" w:rsidRDefault="007E3FA8">
      <w:pPr>
        <w:ind w:left="600"/>
        <w:jc w:val="both"/>
        <w:rPr>
          <w:i/>
          <w:sz w:val="24"/>
        </w:rPr>
      </w:pPr>
      <w:r w:rsidRPr="00F922A0">
        <w:rPr>
          <w:sz w:val="24"/>
        </w:rPr>
        <w:t>Группы</w:t>
      </w:r>
      <w:r w:rsidRPr="00F922A0">
        <w:rPr>
          <w:spacing w:val="1"/>
          <w:sz w:val="24"/>
        </w:rPr>
        <w:t xml:space="preserve"> </w:t>
      </w:r>
      <w:r w:rsidRPr="00F922A0">
        <w:rPr>
          <w:sz w:val="24"/>
        </w:rPr>
        <w:t>корней</w:t>
      </w:r>
      <w:r w:rsidRPr="00F922A0">
        <w:rPr>
          <w:spacing w:val="2"/>
          <w:sz w:val="24"/>
        </w:rPr>
        <w:t xml:space="preserve"> </w:t>
      </w:r>
      <w:r w:rsidRPr="00F922A0">
        <w:rPr>
          <w:sz w:val="24"/>
        </w:rPr>
        <w:t>с чередованием гласных:</w:t>
      </w:r>
      <w:r w:rsidRPr="00F922A0">
        <w:rPr>
          <w:spacing w:val="2"/>
          <w:sz w:val="24"/>
        </w:rPr>
        <w:t xml:space="preserve"> </w:t>
      </w:r>
      <w:r w:rsidRPr="00F922A0">
        <w:rPr>
          <w:sz w:val="24"/>
        </w:rPr>
        <w:t>1)</w:t>
      </w:r>
      <w:r w:rsidRPr="00F922A0">
        <w:rPr>
          <w:spacing w:val="5"/>
          <w:sz w:val="24"/>
        </w:rPr>
        <w:t xml:space="preserve"> </w:t>
      </w:r>
      <w:r w:rsidRPr="00F922A0">
        <w:rPr>
          <w:i/>
          <w:sz w:val="24"/>
        </w:rPr>
        <w:t>-кас-</w:t>
      </w:r>
      <w:r w:rsidRPr="00F922A0">
        <w:rPr>
          <w:i/>
          <w:spacing w:val="1"/>
          <w:sz w:val="24"/>
        </w:rPr>
        <w:t xml:space="preserve"> </w:t>
      </w:r>
      <w:r w:rsidRPr="00F922A0">
        <w:rPr>
          <w:i/>
          <w:sz w:val="24"/>
        </w:rPr>
        <w:t>/</w:t>
      </w:r>
      <w:r w:rsidRPr="00F922A0">
        <w:rPr>
          <w:i/>
          <w:spacing w:val="2"/>
          <w:sz w:val="24"/>
        </w:rPr>
        <w:t xml:space="preserve"> </w:t>
      </w:r>
      <w:r w:rsidRPr="00F922A0">
        <w:rPr>
          <w:i/>
          <w:sz w:val="24"/>
        </w:rPr>
        <w:t>/</w:t>
      </w:r>
      <w:r w:rsidRPr="00F922A0">
        <w:rPr>
          <w:i/>
          <w:spacing w:val="2"/>
          <w:sz w:val="24"/>
        </w:rPr>
        <w:t xml:space="preserve"> </w:t>
      </w:r>
      <w:r w:rsidRPr="00F922A0">
        <w:rPr>
          <w:i/>
          <w:sz w:val="24"/>
        </w:rPr>
        <w:t>-кос-,</w:t>
      </w:r>
      <w:r w:rsidRPr="00F922A0">
        <w:rPr>
          <w:i/>
          <w:spacing w:val="2"/>
          <w:sz w:val="24"/>
        </w:rPr>
        <w:t xml:space="preserve"> </w:t>
      </w:r>
      <w:r w:rsidRPr="00F922A0">
        <w:rPr>
          <w:i/>
          <w:sz w:val="24"/>
        </w:rPr>
        <w:t>-лаг-//</w:t>
      </w:r>
      <w:r w:rsidRPr="00F922A0">
        <w:rPr>
          <w:i/>
          <w:spacing w:val="2"/>
          <w:sz w:val="24"/>
        </w:rPr>
        <w:t xml:space="preserve"> </w:t>
      </w:r>
      <w:r w:rsidRPr="00F922A0">
        <w:rPr>
          <w:i/>
          <w:sz w:val="24"/>
        </w:rPr>
        <w:t>-лож-,</w:t>
      </w:r>
      <w:r w:rsidRPr="00F922A0">
        <w:rPr>
          <w:i/>
          <w:spacing w:val="1"/>
          <w:sz w:val="24"/>
        </w:rPr>
        <w:t xml:space="preserve"> </w:t>
      </w:r>
      <w:r w:rsidRPr="00F922A0">
        <w:rPr>
          <w:i/>
          <w:sz w:val="24"/>
        </w:rPr>
        <w:t>-бир-//-бер-,</w:t>
      </w:r>
      <w:r w:rsidRPr="00F922A0">
        <w:rPr>
          <w:i/>
          <w:spacing w:val="1"/>
          <w:sz w:val="24"/>
        </w:rPr>
        <w:t xml:space="preserve"> </w:t>
      </w:r>
      <w:r w:rsidRPr="00F922A0">
        <w:rPr>
          <w:i/>
          <w:sz w:val="24"/>
        </w:rPr>
        <w:t>тир//-тер-,</w:t>
      </w:r>
      <w:r w:rsidRPr="00F922A0">
        <w:rPr>
          <w:i/>
          <w:spacing w:val="1"/>
          <w:sz w:val="24"/>
        </w:rPr>
        <w:t xml:space="preserve"> </w:t>
      </w:r>
      <w:r w:rsidRPr="00F922A0">
        <w:rPr>
          <w:i/>
          <w:sz w:val="24"/>
        </w:rPr>
        <w:t>-стил-</w:t>
      </w:r>
    </w:p>
    <w:p w:rsidR="00755FD3" w:rsidRPr="00F922A0" w:rsidRDefault="007E3FA8">
      <w:pPr>
        <w:ind w:left="600" w:right="415"/>
        <w:jc w:val="both"/>
        <w:rPr>
          <w:i/>
          <w:sz w:val="24"/>
        </w:rPr>
      </w:pPr>
      <w:r w:rsidRPr="00F922A0">
        <w:rPr>
          <w:i/>
          <w:sz w:val="24"/>
        </w:rPr>
        <w:t xml:space="preserve">// стел- </w:t>
      </w:r>
      <w:r w:rsidRPr="00F922A0">
        <w:rPr>
          <w:sz w:val="24"/>
        </w:rPr>
        <w:t xml:space="preserve">и др. (зависимость от глагольного суффикса а); 2) </w:t>
      </w:r>
      <w:r w:rsidRPr="00F922A0">
        <w:rPr>
          <w:i/>
          <w:sz w:val="24"/>
        </w:rPr>
        <w:t xml:space="preserve">раст//-рос-, -скак-// -скоч- </w:t>
      </w:r>
      <w:r w:rsidRPr="00F922A0">
        <w:rPr>
          <w:sz w:val="24"/>
        </w:rPr>
        <w:t>(зависимость от</w:t>
      </w:r>
      <w:r w:rsidRPr="00F922A0">
        <w:rPr>
          <w:spacing w:val="1"/>
          <w:sz w:val="24"/>
        </w:rPr>
        <w:t xml:space="preserve"> </w:t>
      </w:r>
      <w:r w:rsidRPr="00F922A0">
        <w:rPr>
          <w:sz w:val="24"/>
        </w:rPr>
        <w:t>последующего</w:t>
      </w:r>
      <w:r w:rsidRPr="00F922A0">
        <w:rPr>
          <w:spacing w:val="-6"/>
          <w:sz w:val="24"/>
        </w:rPr>
        <w:t xml:space="preserve"> </w:t>
      </w:r>
      <w:r w:rsidRPr="00F922A0">
        <w:rPr>
          <w:sz w:val="24"/>
        </w:rPr>
        <w:t>согласного);</w:t>
      </w:r>
      <w:r w:rsidRPr="00F922A0">
        <w:rPr>
          <w:spacing w:val="-7"/>
          <w:sz w:val="24"/>
        </w:rPr>
        <w:t xml:space="preserve"> </w:t>
      </w:r>
      <w:r w:rsidRPr="00F922A0">
        <w:rPr>
          <w:sz w:val="24"/>
        </w:rPr>
        <w:t>3)</w:t>
      </w:r>
      <w:r w:rsidRPr="00F922A0">
        <w:rPr>
          <w:spacing w:val="-6"/>
          <w:sz w:val="24"/>
        </w:rPr>
        <w:t xml:space="preserve"> </w:t>
      </w:r>
      <w:r w:rsidRPr="00F922A0">
        <w:rPr>
          <w:i/>
          <w:sz w:val="24"/>
        </w:rPr>
        <w:t>-гар-</w:t>
      </w:r>
      <w:r w:rsidRPr="00F922A0">
        <w:rPr>
          <w:i/>
          <w:spacing w:val="-8"/>
          <w:sz w:val="24"/>
        </w:rPr>
        <w:t xml:space="preserve"> </w:t>
      </w:r>
      <w:r w:rsidRPr="00F922A0">
        <w:rPr>
          <w:i/>
          <w:sz w:val="24"/>
        </w:rPr>
        <w:t>//</w:t>
      </w:r>
      <w:r w:rsidRPr="00F922A0">
        <w:rPr>
          <w:i/>
          <w:spacing w:val="-7"/>
          <w:sz w:val="24"/>
        </w:rPr>
        <w:t xml:space="preserve"> </w:t>
      </w:r>
      <w:r w:rsidRPr="00F922A0">
        <w:rPr>
          <w:i/>
          <w:sz w:val="24"/>
        </w:rPr>
        <w:t>-гор-,</w:t>
      </w:r>
      <w:r w:rsidRPr="00F922A0">
        <w:rPr>
          <w:i/>
          <w:spacing w:val="-7"/>
          <w:sz w:val="24"/>
        </w:rPr>
        <w:t xml:space="preserve"> </w:t>
      </w:r>
      <w:r w:rsidRPr="00F922A0">
        <w:rPr>
          <w:i/>
          <w:sz w:val="24"/>
        </w:rPr>
        <w:t>-твар-</w:t>
      </w:r>
      <w:r w:rsidRPr="00F922A0">
        <w:rPr>
          <w:i/>
          <w:spacing w:val="-8"/>
          <w:sz w:val="24"/>
        </w:rPr>
        <w:t xml:space="preserve"> </w:t>
      </w:r>
      <w:r w:rsidRPr="00F922A0">
        <w:rPr>
          <w:i/>
          <w:sz w:val="24"/>
        </w:rPr>
        <w:t>//</w:t>
      </w:r>
      <w:r w:rsidRPr="00F922A0">
        <w:rPr>
          <w:i/>
          <w:spacing w:val="-6"/>
          <w:sz w:val="24"/>
        </w:rPr>
        <w:t xml:space="preserve"> </w:t>
      </w:r>
      <w:r w:rsidRPr="00F922A0">
        <w:rPr>
          <w:i/>
          <w:sz w:val="24"/>
        </w:rPr>
        <w:t>-твор-,</w:t>
      </w:r>
      <w:r w:rsidRPr="00F922A0">
        <w:rPr>
          <w:i/>
          <w:spacing w:val="-5"/>
          <w:sz w:val="24"/>
        </w:rPr>
        <w:t xml:space="preserve"> </w:t>
      </w:r>
      <w:r w:rsidRPr="00F922A0">
        <w:rPr>
          <w:i/>
          <w:sz w:val="24"/>
        </w:rPr>
        <w:t>-клан-</w:t>
      </w:r>
      <w:r w:rsidRPr="00F922A0">
        <w:rPr>
          <w:i/>
          <w:spacing w:val="-8"/>
          <w:sz w:val="24"/>
        </w:rPr>
        <w:t xml:space="preserve"> </w:t>
      </w:r>
      <w:r w:rsidRPr="00F922A0">
        <w:rPr>
          <w:i/>
          <w:sz w:val="24"/>
        </w:rPr>
        <w:t>//</w:t>
      </w:r>
      <w:r w:rsidRPr="00F922A0">
        <w:rPr>
          <w:i/>
          <w:spacing w:val="-7"/>
          <w:sz w:val="24"/>
        </w:rPr>
        <w:t xml:space="preserve"> </w:t>
      </w:r>
      <w:r w:rsidRPr="00F922A0">
        <w:rPr>
          <w:i/>
          <w:sz w:val="24"/>
        </w:rPr>
        <w:t>клон-,</w:t>
      </w:r>
      <w:r w:rsidRPr="00F922A0">
        <w:rPr>
          <w:i/>
          <w:spacing w:val="-7"/>
          <w:sz w:val="24"/>
        </w:rPr>
        <w:t xml:space="preserve"> </w:t>
      </w:r>
      <w:r w:rsidRPr="00F922A0">
        <w:rPr>
          <w:i/>
          <w:sz w:val="24"/>
        </w:rPr>
        <w:t>-зар-//</w:t>
      </w:r>
      <w:r w:rsidRPr="00F922A0">
        <w:rPr>
          <w:i/>
          <w:spacing w:val="-7"/>
          <w:sz w:val="24"/>
        </w:rPr>
        <w:t xml:space="preserve"> </w:t>
      </w:r>
      <w:r w:rsidRPr="00F922A0">
        <w:rPr>
          <w:i/>
          <w:sz w:val="24"/>
        </w:rPr>
        <w:t>-зор-</w:t>
      </w:r>
      <w:r w:rsidRPr="00F922A0">
        <w:rPr>
          <w:i/>
          <w:spacing w:val="-8"/>
          <w:sz w:val="24"/>
        </w:rPr>
        <w:t xml:space="preserve"> </w:t>
      </w:r>
      <w:r w:rsidRPr="00F922A0">
        <w:rPr>
          <w:sz w:val="24"/>
        </w:rPr>
        <w:t>(зависимость</w:t>
      </w:r>
      <w:r w:rsidRPr="00F922A0">
        <w:rPr>
          <w:spacing w:val="-6"/>
          <w:sz w:val="24"/>
        </w:rPr>
        <w:t xml:space="preserve"> </w:t>
      </w:r>
      <w:r w:rsidRPr="00F922A0">
        <w:rPr>
          <w:sz w:val="24"/>
        </w:rPr>
        <w:t>от</w:t>
      </w:r>
      <w:r w:rsidRPr="00F922A0">
        <w:rPr>
          <w:spacing w:val="-58"/>
          <w:sz w:val="24"/>
        </w:rPr>
        <w:t xml:space="preserve"> </w:t>
      </w:r>
      <w:r w:rsidRPr="00F922A0">
        <w:rPr>
          <w:sz w:val="24"/>
        </w:rPr>
        <w:t>ударения);</w:t>
      </w:r>
      <w:r w:rsidRPr="00F922A0">
        <w:rPr>
          <w:spacing w:val="-1"/>
          <w:sz w:val="24"/>
        </w:rPr>
        <w:t xml:space="preserve"> </w:t>
      </w:r>
      <w:r w:rsidRPr="00F922A0">
        <w:rPr>
          <w:sz w:val="24"/>
        </w:rPr>
        <w:t>4)</w:t>
      </w:r>
      <w:r w:rsidRPr="00F922A0">
        <w:rPr>
          <w:spacing w:val="-1"/>
          <w:sz w:val="24"/>
        </w:rPr>
        <w:t xml:space="preserve"> </w:t>
      </w:r>
      <w:r w:rsidRPr="00F922A0">
        <w:rPr>
          <w:sz w:val="24"/>
        </w:rPr>
        <w:t>корни с</w:t>
      </w:r>
      <w:r w:rsidRPr="00F922A0">
        <w:rPr>
          <w:spacing w:val="-1"/>
          <w:sz w:val="24"/>
        </w:rPr>
        <w:t xml:space="preserve"> </w:t>
      </w:r>
      <w:r w:rsidRPr="00F922A0">
        <w:rPr>
          <w:sz w:val="24"/>
        </w:rPr>
        <w:t>полногласными</w:t>
      </w:r>
      <w:r w:rsidRPr="00F922A0">
        <w:rPr>
          <w:spacing w:val="-1"/>
          <w:sz w:val="24"/>
        </w:rPr>
        <w:t xml:space="preserve"> </w:t>
      </w:r>
      <w:r w:rsidRPr="00F922A0">
        <w:rPr>
          <w:sz w:val="24"/>
        </w:rPr>
        <w:t>и неполногласными сочетаниями</w:t>
      </w:r>
      <w:r w:rsidRPr="00F922A0">
        <w:rPr>
          <w:i/>
          <w:sz w:val="24"/>
        </w:rPr>
        <w:t>.</w:t>
      </w:r>
    </w:p>
    <w:p w:rsidR="00755FD3" w:rsidRPr="00F922A0" w:rsidRDefault="007E3FA8">
      <w:pPr>
        <w:pStyle w:val="a3"/>
        <w:ind w:right="421"/>
        <w:rPr>
          <w:i/>
        </w:rPr>
      </w:pPr>
      <w:r w:rsidRPr="00F922A0">
        <w:t>Обозначение</w:t>
      </w:r>
      <w:r w:rsidRPr="00F922A0">
        <w:rPr>
          <w:spacing w:val="-13"/>
        </w:rPr>
        <w:t xml:space="preserve"> </w:t>
      </w:r>
      <w:r w:rsidRPr="00F922A0">
        <w:t>на</w:t>
      </w:r>
      <w:r w:rsidRPr="00F922A0">
        <w:rPr>
          <w:spacing w:val="-12"/>
        </w:rPr>
        <w:t xml:space="preserve"> </w:t>
      </w:r>
      <w:r w:rsidRPr="00F922A0">
        <w:t>письме</w:t>
      </w:r>
      <w:r w:rsidRPr="00F922A0">
        <w:rPr>
          <w:spacing w:val="-12"/>
        </w:rPr>
        <w:t xml:space="preserve"> </w:t>
      </w:r>
      <w:r w:rsidRPr="00F922A0">
        <w:t>согласных</w:t>
      </w:r>
      <w:r w:rsidRPr="00F922A0">
        <w:rPr>
          <w:spacing w:val="-10"/>
        </w:rPr>
        <w:t xml:space="preserve"> </w:t>
      </w:r>
      <w:r w:rsidRPr="00F922A0">
        <w:t>корня:</w:t>
      </w:r>
      <w:r w:rsidRPr="00F922A0">
        <w:rPr>
          <w:spacing w:val="-10"/>
        </w:rPr>
        <w:t xml:space="preserve"> </w:t>
      </w:r>
      <w:r w:rsidRPr="00F922A0">
        <w:t>звонких</w:t>
      </w:r>
      <w:r w:rsidRPr="00F922A0">
        <w:rPr>
          <w:spacing w:val="-9"/>
        </w:rPr>
        <w:t xml:space="preserve"> </w:t>
      </w:r>
      <w:r w:rsidRPr="00F922A0">
        <w:t>и</w:t>
      </w:r>
      <w:r w:rsidRPr="00F922A0">
        <w:rPr>
          <w:spacing w:val="-11"/>
        </w:rPr>
        <w:t xml:space="preserve"> </w:t>
      </w:r>
      <w:r w:rsidRPr="00F922A0">
        <w:t>глухих,</w:t>
      </w:r>
      <w:r w:rsidRPr="00F922A0">
        <w:rPr>
          <w:spacing w:val="-13"/>
        </w:rPr>
        <w:t xml:space="preserve"> </w:t>
      </w:r>
      <w:r w:rsidRPr="00F922A0">
        <w:t>непроизносимых,</w:t>
      </w:r>
      <w:r w:rsidRPr="00F922A0">
        <w:rPr>
          <w:spacing w:val="-8"/>
        </w:rPr>
        <w:t xml:space="preserve"> </w:t>
      </w:r>
      <w:r w:rsidRPr="00F922A0">
        <w:t>удвоенных.</w:t>
      </w:r>
      <w:r w:rsidRPr="00F922A0">
        <w:rPr>
          <w:spacing w:val="-12"/>
        </w:rPr>
        <w:t xml:space="preserve"> </w:t>
      </w:r>
      <w:r w:rsidRPr="00F922A0">
        <w:t>Чередование</w:t>
      </w:r>
      <w:r w:rsidRPr="00F922A0">
        <w:rPr>
          <w:spacing w:val="-57"/>
        </w:rPr>
        <w:t xml:space="preserve"> </w:t>
      </w:r>
      <w:r w:rsidRPr="00F922A0">
        <w:t>согласных в</w:t>
      </w:r>
      <w:r w:rsidRPr="00F922A0">
        <w:rPr>
          <w:spacing w:val="-1"/>
        </w:rPr>
        <w:t xml:space="preserve"> </w:t>
      </w:r>
      <w:r w:rsidRPr="00F922A0">
        <w:t>корне</w:t>
      </w:r>
      <w:r w:rsidRPr="00F922A0">
        <w:rPr>
          <w:spacing w:val="-1"/>
        </w:rPr>
        <w:t xml:space="preserve"> </w:t>
      </w:r>
      <w:r w:rsidRPr="00F922A0">
        <w:t>и связанные</w:t>
      </w:r>
      <w:r w:rsidRPr="00F922A0">
        <w:rPr>
          <w:spacing w:val="-3"/>
        </w:rPr>
        <w:t xml:space="preserve"> </w:t>
      </w:r>
      <w:r w:rsidRPr="00F922A0">
        <w:t>с</w:t>
      </w:r>
      <w:r w:rsidRPr="00F922A0">
        <w:rPr>
          <w:spacing w:val="-1"/>
        </w:rPr>
        <w:t xml:space="preserve"> </w:t>
      </w:r>
      <w:r w:rsidRPr="00F922A0">
        <w:t>этим</w:t>
      </w:r>
      <w:r w:rsidRPr="00F922A0">
        <w:rPr>
          <w:spacing w:val="-1"/>
        </w:rPr>
        <w:t xml:space="preserve"> </w:t>
      </w:r>
      <w:r w:rsidRPr="00F922A0">
        <w:t>орфографические</w:t>
      </w:r>
      <w:r w:rsidRPr="00F922A0">
        <w:rPr>
          <w:spacing w:val="-1"/>
        </w:rPr>
        <w:t xml:space="preserve"> </w:t>
      </w:r>
      <w:r w:rsidRPr="00F922A0">
        <w:t>трудности</w:t>
      </w:r>
      <w:r w:rsidRPr="00F922A0">
        <w:rPr>
          <w:spacing w:val="5"/>
        </w:rPr>
        <w:t xml:space="preserve"> </w:t>
      </w:r>
      <w:r w:rsidRPr="00F922A0">
        <w:rPr>
          <w:i/>
        </w:rPr>
        <w:t>.</w:t>
      </w:r>
    </w:p>
    <w:p w:rsidR="00755FD3" w:rsidRPr="00F922A0" w:rsidRDefault="007E3FA8">
      <w:pPr>
        <w:pStyle w:val="a3"/>
        <w:rPr>
          <w:i/>
        </w:rPr>
      </w:pPr>
      <w:r w:rsidRPr="00F922A0">
        <w:t>Правописание</w:t>
      </w:r>
      <w:r w:rsidRPr="00F922A0">
        <w:rPr>
          <w:spacing w:val="-6"/>
        </w:rPr>
        <w:t xml:space="preserve"> </w:t>
      </w:r>
      <w:r w:rsidRPr="00F922A0">
        <w:t>иноязычных</w:t>
      </w:r>
      <w:r w:rsidRPr="00F922A0">
        <w:rPr>
          <w:spacing w:val="-3"/>
        </w:rPr>
        <w:t xml:space="preserve"> </w:t>
      </w:r>
      <w:r w:rsidRPr="00F922A0">
        <w:t>словообразовательных</w:t>
      </w:r>
      <w:r w:rsidRPr="00F922A0">
        <w:rPr>
          <w:spacing w:val="-4"/>
        </w:rPr>
        <w:t xml:space="preserve"> </w:t>
      </w:r>
      <w:r w:rsidRPr="00F922A0">
        <w:t>элементов</w:t>
      </w:r>
      <w:r w:rsidRPr="00F922A0">
        <w:rPr>
          <w:i/>
        </w:rPr>
        <w:t>.</w:t>
      </w:r>
    </w:p>
    <w:p w:rsidR="00755FD3" w:rsidRPr="00F922A0" w:rsidRDefault="007E3FA8">
      <w:pPr>
        <w:pStyle w:val="a3"/>
        <w:ind w:right="421"/>
        <w:rPr>
          <w:i/>
        </w:rPr>
      </w:pPr>
      <w:r w:rsidRPr="00F922A0">
        <w:rPr>
          <w:b/>
        </w:rPr>
        <w:t>Правописание</w:t>
      </w:r>
      <w:r w:rsidRPr="00F922A0">
        <w:rPr>
          <w:b/>
          <w:spacing w:val="1"/>
        </w:rPr>
        <w:t xml:space="preserve"> </w:t>
      </w:r>
      <w:r w:rsidRPr="00F922A0">
        <w:rPr>
          <w:b/>
        </w:rPr>
        <w:t>приставок.</w:t>
      </w:r>
      <w:r w:rsidRPr="00F922A0">
        <w:rPr>
          <w:b/>
          <w:spacing w:val="1"/>
        </w:rPr>
        <w:t xml:space="preserve"> </w:t>
      </w:r>
      <w:r w:rsidRPr="00F922A0">
        <w:t>Деление</w:t>
      </w:r>
      <w:r w:rsidRPr="00F922A0">
        <w:rPr>
          <w:spacing w:val="1"/>
        </w:rPr>
        <w:t xml:space="preserve"> </w:t>
      </w:r>
      <w:r w:rsidRPr="00F922A0">
        <w:t>приставок</w:t>
      </w:r>
      <w:r w:rsidRPr="00F922A0">
        <w:rPr>
          <w:spacing w:val="1"/>
        </w:rPr>
        <w:t xml:space="preserve"> </w:t>
      </w:r>
      <w:r w:rsidRPr="00F922A0">
        <w:t>на</w:t>
      </w:r>
      <w:r w:rsidRPr="00F922A0">
        <w:rPr>
          <w:spacing w:val="1"/>
        </w:rPr>
        <w:t xml:space="preserve"> </w:t>
      </w:r>
      <w:r w:rsidRPr="00F922A0">
        <w:t>группы,</w:t>
      </w:r>
      <w:r w:rsidRPr="00F922A0">
        <w:rPr>
          <w:spacing w:val="1"/>
        </w:rPr>
        <w:t xml:space="preserve"> </w:t>
      </w:r>
      <w:r w:rsidRPr="00F922A0">
        <w:t>соотносимые</w:t>
      </w:r>
      <w:r w:rsidRPr="00F922A0">
        <w:rPr>
          <w:spacing w:val="1"/>
        </w:rPr>
        <w:t xml:space="preserve"> </w:t>
      </w:r>
      <w:r w:rsidRPr="00F922A0">
        <w:t>с</w:t>
      </w:r>
      <w:r w:rsidRPr="00F922A0">
        <w:rPr>
          <w:spacing w:val="1"/>
        </w:rPr>
        <w:t xml:space="preserve"> </w:t>
      </w:r>
      <w:r w:rsidRPr="00F922A0">
        <w:t>разными</w:t>
      </w:r>
      <w:r w:rsidRPr="00F922A0">
        <w:rPr>
          <w:spacing w:val="1"/>
        </w:rPr>
        <w:t xml:space="preserve"> </w:t>
      </w:r>
      <w:r w:rsidRPr="00F922A0">
        <w:t>принципами</w:t>
      </w:r>
      <w:r w:rsidRPr="00F922A0">
        <w:rPr>
          <w:spacing w:val="1"/>
        </w:rPr>
        <w:t xml:space="preserve"> </w:t>
      </w:r>
      <w:r w:rsidRPr="00F922A0">
        <w:t xml:space="preserve">написания: 1) приставки на </w:t>
      </w:r>
      <w:r w:rsidRPr="00F922A0">
        <w:rPr>
          <w:i/>
        </w:rPr>
        <w:t xml:space="preserve">з/с </w:t>
      </w:r>
      <w:r w:rsidRPr="00F922A0">
        <w:t>— фонетический принцип; 2) все остальные приставки (русские и</w:t>
      </w:r>
      <w:r w:rsidRPr="00F922A0">
        <w:rPr>
          <w:spacing w:val="1"/>
        </w:rPr>
        <w:t xml:space="preserve"> </w:t>
      </w:r>
      <w:r w:rsidRPr="00F922A0">
        <w:t>иноязычные по происхождению) — морфологический принцип написания. Роль смыслового анализа</w:t>
      </w:r>
      <w:r w:rsidRPr="00F922A0">
        <w:rPr>
          <w:spacing w:val="1"/>
        </w:rPr>
        <w:t xml:space="preserve"> </w:t>
      </w:r>
      <w:r w:rsidRPr="00F922A0">
        <w:t>слова</w:t>
      </w:r>
      <w:r w:rsidRPr="00F922A0">
        <w:rPr>
          <w:spacing w:val="-3"/>
        </w:rPr>
        <w:t xml:space="preserve"> </w:t>
      </w:r>
      <w:r w:rsidRPr="00F922A0">
        <w:t>при различении</w:t>
      </w:r>
      <w:r w:rsidRPr="00F922A0">
        <w:rPr>
          <w:spacing w:val="-2"/>
        </w:rPr>
        <w:t xml:space="preserve"> </w:t>
      </w:r>
      <w:r w:rsidRPr="00F922A0">
        <w:t>приставок</w:t>
      </w:r>
      <w:r w:rsidRPr="00F922A0">
        <w:rPr>
          <w:spacing w:val="3"/>
        </w:rPr>
        <w:t xml:space="preserve"> </w:t>
      </w:r>
      <w:r w:rsidRPr="00F922A0">
        <w:rPr>
          <w:i/>
        </w:rPr>
        <w:t>при-</w:t>
      </w:r>
      <w:r w:rsidRPr="00F922A0">
        <w:rPr>
          <w:i/>
          <w:spacing w:val="-1"/>
        </w:rPr>
        <w:t xml:space="preserve"> </w:t>
      </w:r>
      <w:r w:rsidRPr="00F922A0">
        <w:t>и</w:t>
      </w:r>
      <w:r w:rsidRPr="00F922A0">
        <w:rPr>
          <w:spacing w:val="1"/>
        </w:rPr>
        <w:t xml:space="preserve"> </w:t>
      </w:r>
      <w:r w:rsidRPr="00F922A0">
        <w:rPr>
          <w:i/>
        </w:rPr>
        <w:t>пре-.</w:t>
      </w:r>
    </w:p>
    <w:p w:rsidR="00755FD3" w:rsidRPr="00F922A0" w:rsidRDefault="007E3FA8">
      <w:pPr>
        <w:pStyle w:val="a3"/>
        <w:ind w:right="416"/>
      </w:pPr>
      <w:r w:rsidRPr="00F922A0">
        <w:rPr>
          <w:b/>
        </w:rPr>
        <w:t xml:space="preserve">Правописание суффиксов. </w:t>
      </w:r>
      <w:r w:rsidRPr="00F922A0">
        <w:t>Система правил, связанных с написанием суффиксов в словах разных</w:t>
      </w:r>
      <w:r w:rsidRPr="00F922A0">
        <w:rPr>
          <w:spacing w:val="1"/>
        </w:rPr>
        <w:t xml:space="preserve"> </w:t>
      </w:r>
      <w:r w:rsidRPr="00F922A0">
        <w:t>частей</w:t>
      </w:r>
      <w:r w:rsidRPr="00F922A0">
        <w:rPr>
          <w:spacing w:val="-4"/>
        </w:rPr>
        <w:t xml:space="preserve"> </w:t>
      </w:r>
      <w:r w:rsidRPr="00F922A0">
        <w:t>речи.</w:t>
      </w:r>
      <w:r w:rsidRPr="00F922A0">
        <w:rPr>
          <w:spacing w:val="-5"/>
        </w:rPr>
        <w:t xml:space="preserve"> </w:t>
      </w:r>
      <w:r w:rsidRPr="00F922A0">
        <w:t>Роль</w:t>
      </w:r>
      <w:r w:rsidRPr="00F922A0">
        <w:rPr>
          <w:spacing w:val="-4"/>
        </w:rPr>
        <w:t xml:space="preserve"> </w:t>
      </w:r>
      <w:r w:rsidRPr="00F922A0">
        <w:t>морфемно-словообразовательного</w:t>
      </w:r>
      <w:r w:rsidRPr="00F922A0">
        <w:rPr>
          <w:spacing w:val="-5"/>
        </w:rPr>
        <w:t xml:space="preserve"> </w:t>
      </w:r>
      <w:r w:rsidRPr="00F922A0">
        <w:t>анализа</w:t>
      </w:r>
      <w:r w:rsidRPr="00F922A0">
        <w:rPr>
          <w:spacing w:val="-5"/>
        </w:rPr>
        <w:t xml:space="preserve"> </w:t>
      </w:r>
      <w:r w:rsidRPr="00F922A0">
        <w:t>слова</w:t>
      </w:r>
      <w:r w:rsidRPr="00F922A0">
        <w:rPr>
          <w:spacing w:val="-6"/>
        </w:rPr>
        <w:t xml:space="preserve"> </w:t>
      </w:r>
      <w:r w:rsidRPr="00F922A0">
        <w:t>при</w:t>
      </w:r>
      <w:r w:rsidRPr="00F922A0">
        <w:rPr>
          <w:spacing w:val="-4"/>
        </w:rPr>
        <w:t xml:space="preserve"> </w:t>
      </w:r>
      <w:r w:rsidRPr="00F922A0">
        <w:t>выборе</w:t>
      </w:r>
      <w:r w:rsidRPr="00F922A0">
        <w:rPr>
          <w:spacing w:val="-6"/>
        </w:rPr>
        <w:t xml:space="preserve"> </w:t>
      </w:r>
      <w:r w:rsidRPr="00F922A0">
        <w:t>правильного</w:t>
      </w:r>
      <w:r w:rsidRPr="00F922A0">
        <w:rPr>
          <w:spacing w:val="-7"/>
        </w:rPr>
        <w:t xml:space="preserve"> </w:t>
      </w:r>
      <w:r w:rsidRPr="00F922A0">
        <w:t>написания</w:t>
      </w:r>
      <w:r w:rsidRPr="00F922A0">
        <w:rPr>
          <w:spacing w:val="-57"/>
        </w:rPr>
        <w:t xml:space="preserve"> </w:t>
      </w:r>
      <w:r w:rsidRPr="00F922A0">
        <w:t>суффиксов.</w:t>
      </w:r>
    </w:p>
    <w:p w:rsidR="00755FD3" w:rsidRPr="00F922A0" w:rsidRDefault="007E3FA8">
      <w:pPr>
        <w:pStyle w:val="a3"/>
        <w:ind w:right="412"/>
      </w:pPr>
      <w:r w:rsidRPr="00F922A0">
        <w:t>Типичные суффиксы имен существительных и их написание</w:t>
      </w:r>
      <w:r w:rsidRPr="00F922A0">
        <w:rPr>
          <w:i/>
        </w:rPr>
        <w:t xml:space="preserve">. </w:t>
      </w:r>
      <w:r w:rsidRPr="00F922A0">
        <w:t xml:space="preserve">Различение суффиксов </w:t>
      </w:r>
      <w:r w:rsidRPr="00F922A0">
        <w:rPr>
          <w:i/>
        </w:rPr>
        <w:t xml:space="preserve">чик- </w:t>
      </w:r>
      <w:r w:rsidRPr="00F922A0">
        <w:t xml:space="preserve">и </w:t>
      </w:r>
      <w:r w:rsidRPr="00F922A0">
        <w:rPr>
          <w:i/>
        </w:rPr>
        <w:t xml:space="preserve">-щик- </w:t>
      </w:r>
      <w:r w:rsidRPr="00F922A0">
        <w:t>со</w:t>
      </w:r>
      <w:r w:rsidRPr="00F922A0">
        <w:rPr>
          <w:spacing w:val="1"/>
        </w:rPr>
        <w:t xml:space="preserve"> </w:t>
      </w:r>
      <w:r w:rsidRPr="00F922A0">
        <w:t>значением</w:t>
      </w:r>
      <w:r w:rsidRPr="00F922A0">
        <w:rPr>
          <w:spacing w:val="1"/>
        </w:rPr>
        <w:t xml:space="preserve"> </w:t>
      </w:r>
      <w:r w:rsidRPr="00F922A0">
        <w:t>лица.</w:t>
      </w:r>
      <w:r w:rsidRPr="00F922A0">
        <w:rPr>
          <w:spacing w:val="1"/>
        </w:rPr>
        <w:t xml:space="preserve"> </w:t>
      </w:r>
      <w:r w:rsidRPr="00F922A0">
        <w:t>Суффиксы</w:t>
      </w:r>
      <w:r w:rsidRPr="00F922A0">
        <w:rPr>
          <w:spacing w:val="1"/>
        </w:rPr>
        <w:t xml:space="preserve"> </w:t>
      </w:r>
      <w:r w:rsidRPr="00F922A0">
        <w:rPr>
          <w:i/>
        </w:rPr>
        <w:t>-ек-</w:t>
      </w:r>
      <w:r w:rsidRPr="00F922A0">
        <w:rPr>
          <w:i/>
          <w:spacing w:val="1"/>
        </w:rPr>
        <w:t xml:space="preserve"> </w:t>
      </w:r>
      <w:r w:rsidRPr="00F922A0">
        <w:t>и</w:t>
      </w:r>
      <w:r w:rsidRPr="00F922A0">
        <w:rPr>
          <w:spacing w:val="1"/>
        </w:rPr>
        <w:t xml:space="preserve"> </w:t>
      </w:r>
      <w:r w:rsidRPr="00F922A0">
        <w:t>-</w:t>
      </w:r>
      <w:r w:rsidRPr="00F922A0">
        <w:rPr>
          <w:spacing w:val="1"/>
        </w:rPr>
        <w:t xml:space="preserve"> </w:t>
      </w:r>
      <w:r w:rsidRPr="00F922A0">
        <w:rPr>
          <w:i/>
        </w:rPr>
        <w:t>ик--,</w:t>
      </w:r>
      <w:r w:rsidRPr="00F922A0">
        <w:rPr>
          <w:i/>
          <w:spacing w:val="1"/>
        </w:rPr>
        <w:t xml:space="preserve"> </w:t>
      </w:r>
      <w:r w:rsidRPr="00F922A0">
        <w:rPr>
          <w:i/>
        </w:rPr>
        <w:t>-ец-</w:t>
      </w:r>
      <w:r w:rsidRPr="00F922A0">
        <w:rPr>
          <w:i/>
          <w:spacing w:val="1"/>
        </w:rPr>
        <w:t xml:space="preserve"> </w:t>
      </w:r>
      <w:r w:rsidRPr="00F922A0">
        <w:t>и</w:t>
      </w:r>
      <w:r w:rsidRPr="00F922A0">
        <w:rPr>
          <w:spacing w:val="1"/>
        </w:rPr>
        <w:t xml:space="preserve"> </w:t>
      </w:r>
      <w:r w:rsidRPr="00F922A0">
        <w:rPr>
          <w:i/>
        </w:rPr>
        <w:t>ий-</w:t>
      </w:r>
      <w:r w:rsidRPr="00F922A0">
        <w:rPr>
          <w:i/>
          <w:spacing w:val="1"/>
        </w:rPr>
        <w:t xml:space="preserve"> </w:t>
      </w:r>
      <w:r w:rsidRPr="00F922A0">
        <w:t>в</w:t>
      </w:r>
      <w:r w:rsidRPr="00F922A0">
        <w:rPr>
          <w:spacing w:val="1"/>
        </w:rPr>
        <w:t xml:space="preserve"> </w:t>
      </w:r>
      <w:r w:rsidRPr="00F922A0">
        <w:t>именах</w:t>
      </w:r>
      <w:r w:rsidRPr="00F922A0">
        <w:rPr>
          <w:spacing w:val="1"/>
        </w:rPr>
        <w:t xml:space="preserve"> </w:t>
      </w:r>
      <w:r w:rsidRPr="00F922A0">
        <w:t>существительных</w:t>
      </w:r>
      <w:r w:rsidRPr="00F922A0">
        <w:rPr>
          <w:spacing w:val="1"/>
        </w:rPr>
        <w:t xml:space="preserve"> </w:t>
      </w:r>
      <w:r w:rsidRPr="00F922A0">
        <w:t>со</w:t>
      </w:r>
      <w:r w:rsidRPr="00F922A0">
        <w:rPr>
          <w:spacing w:val="1"/>
        </w:rPr>
        <w:t xml:space="preserve"> </w:t>
      </w:r>
      <w:r w:rsidRPr="00F922A0">
        <w:t>значением</w:t>
      </w:r>
      <w:r w:rsidRPr="00F922A0">
        <w:rPr>
          <w:spacing w:val="1"/>
        </w:rPr>
        <w:t xml:space="preserve"> </w:t>
      </w:r>
      <w:r w:rsidRPr="00F922A0">
        <w:t>уменьшительности.</w:t>
      </w:r>
      <w:r w:rsidRPr="00F922A0">
        <w:rPr>
          <w:spacing w:val="1"/>
        </w:rPr>
        <w:t xml:space="preserve"> </w:t>
      </w:r>
      <w:r w:rsidRPr="00F922A0">
        <w:t>Типичные</w:t>
      </w:r>
      <w:r w:rsidRPr="00F922A0">
        <w:rPr>
          <w:spacing w:val="1"/>
        </w:rPr>
        <w:t xml:space="preserve"> </w:t>
      </w:r>
      <w:r w:rsidRPr="00F922A0">
        <w:t>суффиксы</w:t>
      </w:r>
      <w:r w:rsidRPr="00F922A0">
        <w:rPr>
          <w:spacing w:val="1"/>
        </w:rPr>
        <w:t xml:space="preserve"> </w:t>
      </w:r>
      <w:r w:rsidRPr="00F922A0">
        <w:t>прилагательных</w:t>
      </w:r>
      <w:r w:rsidRPr="00F922A0">
        <w:rPr>
          <w:spacing w:val="1"/>
        </w:rPr>
        <w:t xml:space="preserve"> </w:t>
      </w:r>
      <w:r w:rsidRPr="00F922A0">
        <w:t>и</w:t>
      </w:r>
      <w:r w:rsidRPr="00F922A0">
        <w:rPr>
          <w:spacing w:val="1"/>
        </w:rPr>
        <w:t xml:space="preserve"> </w:t>
      </w:r>
      <w:r w:rsidRPr="00F922A0">
        <w:t>их</w:t>
      </w:r>
      <w:r w:rsidRPr="00F922A0">
        <w:rPr>
          <w:spacing w:val="1"/>
        </w:rPr>
        <w:t xml:space="preserve"> </w:t>
      </w:r>
      <w:r w:rsidRPr="00F922A0">
        <w:t>написание.</w:t>
      </w:r>
      <w:r w:rsidRPr="00F922A0">
        <w:rPr>
          <w:spacing w:val="1"/>
        </w:rPr>
        <w:t xml:space="preserve"> </w:t>
      </w:r>
      <w:r w:rsidRPr="00F922A0">
        <w:t>Различение</w:t>
      </w:r>
      <w:r w:rsidRPr="00F922A0">
        <w:rPr>
          <w:spacing w:val="1"/>
        </w:rPr>
        <w:t xml:space="preserve"> </w:t>
      </w:r>
      <w:r w:rsidRPr="00F922A0">
        <w:t>на</w:t>
      </w:r>
      <w:r w:rsidRPr="00F922A0">
        <w:rPr>
          <w:spacing w:val="1"/>
        </w:rPr>
        <w:t xml:space="preserve"> </w:t>
      </w:r>
      <w:r w:rsidRPr="00F922A0">
        <w:t>письме</w:t>
      </w:r>
      <w:r w:rsidRPr="00F922A0">
        <w:rPr>
          <w:spacing w:val="1"/>
        </w:rPr>
        <w:t xml:space="preserve"> </w:t>
      </w:r>
      <w:r w:rsidRPr="00F922A0">
        <w:t xml:space="preserve">суффиксов </w:t>
      </w:r>
      <w:r w:rsidRPr="00F922A0">
        <w:rPr>
          <w:i/>
        </w:rPr>
        <w:t xml:space="preserve">-ив- </w:t>
      </w:r>
      <w:r w:rsidRPr="00F922A0">
        <w:t xml:space="preserve">и </w:t>
      </w:r>
      <w:r w:rsidRPr="00F922A0">
        <w:rPr>
          <w:i/>
        </w:rPr>
        <w:t xml:space="preserve">-ев-; к- </w:t>
      </w:r>
      <w:r w:rsidRPr="00F922A0">
        <w:t xml:space="preserve">и </w:t>
      </w:r>
      <w:r w:rsidRPr="00F922A0">
        <w:rPr>
          <w:i/>
        </w:rPr>
        <w:t xml:space="preserve">-ск- </w:t>
      </w:r>
      <w:r w:rsidRPr="00F922A0">
        <w:t>в именах прилагательных. Особенности образования сравнительной</w:t>
      </w:r>
      <w:r w:rsidRPr="00F922A0">
        <w:rPr>
          <w:spacing w:val="1"/>
        </w:rPr>
        <w:t xml:space="preserve"> </w:t>
      </w:r>
      <w:r w:rsidRPr="00F922A0">
        <w:rPr>
          <w:spacing w:val="-1"/>
        </w:rPr>
        <w:t>степени</w:t>
      </w:r>
      <w:r w:rsidRPr="00F922A0">
        <w:rPr>
          <w:spacing w:val="-14"/>
        </w:rPr>
        <w:t xml:space="preserve"> </w:t>
      </w:r>
      <w:r w:rsidRPr="00F922A0">
        <w:rPr>
          <w:spacing w:val="-1"/>
        </w:rPr>
        <w:t>и</w:t>
      </w:r>
      <w:r w:rsidRPr="00F922A0">
        <w:rPr>
          <w:spacing w:val="-16"/>
        </w:rPr>
        <w:t xml:space="preserve"> </w:t>
      </w:r>
      <w:r w:rsidRPr="00F922A0">
        <w:rPr>
          <w:spacing w:val="-1"/>
        </w:rPr>
        <w:t>превосходной</w:t>
      </w:r>
      <w:r w:rsidRPr="00F922A0">
        <w:rPr>
          <w:spacing w:val="-14"/>
        </w:rPr>
        <w:t xml:space="preserve"> </w:t>
      </w:r>
      <w:r w:rsidRPr="00F922A0">
        <w:rPr>
          <w:spacing w:val="-1"/>
        </w:rPr>
        <w:t>степени</w:t>
      </w:r>
      <w:r w:rsidRPr="00F922A0">
        <w:rPr>
          <w:spacing w:val="-15"/>
        </w:rPr>
        <w:t xml:space="preserve"> </w:t>
      </w:r>
      <w:r w:rsidRPr="00F922A0">
        <w:t>прилагательных</w:t>
      </w:r>
      <w:r w:rsidRPr="00F922A0">
        <w:rPr>
          <w:spacing w:val="-13"/>
        </w:rPr>
        <w:t xml:space="preserve"> </w:t>
      </w:r>
      <w:r w:rsidRPr="00F922A0">
        <w:t>и</w:t>
      </w:r>
      <w:r w:rsidRPr="00F922A0">
        <w:rPr>
          <w:spacing w:val="-16"/>
        </w:rPr>
        <w:t xml:space="preserve"> </w:t>
      </w:r>
      <w:r w:rsidRPr="00F922A0">
        <w:t>наречий</w:t>
      </w:r>
      <w:r w:rsidRPr="00F922A0">
        <w:rPr>
          <w:spacing w:val="-13"/>
        </w:rPr>
        <w:t xml:space="preserve"> </w:t>
      </w:r>
      <w:r w:rsidRPr="00F922A0">
        <w:t>и</w:t>
      </w:r>
      <w:r w:rsidRPr="00F922A0">
        <w:rPr>
          <w:spacing w:val="-16"/>
        </w:rPr>
        <w:t xml:space="preserve"> </w:t>
      </w:r>
      <w:r w:rsidRPr="00F922A0">
        <w:t>написание</w:t>
      </w:r>
      <w:r w:rsidRPr="00F922A0">
        <w:rPr>
          <w:spacing w:val="-16"/>
        </w:rPr>
        <w:t xml:space="preserve"> </w:t>
      </w:r>
      <w:r w:rsidRPr="00F922A0">
        <w:t>суффиксов</w:t>
      </w:r>
      <w:r w:rsidRPr="00F922A0">
        <w:rPr>
          <w:spacing w:val="-15"/>
        </w:rPr>
        <w:t xml:space="preserve"> </w:t>
      </w:r>
      <w:r w:rsidRPr="00F922A0">
        <w:t>в</w:t>
      </w:r>
      <w:r w:rsidRPr="00F922A0">
        <w:rPr>
          <w:spacing w:val="-14"/>
        </w:rPr>
        <w:t xml:space="preserve"> </w:t>
      </w:r>
      <w:r w:rsidRPr="00F922A0">
        <w:t>этих</w:t>
      </w:r>
      <w:r w:rsidRPr="00F922A0">
        <w:rPr>
          <w:spacing w:val="-15"/>
        </w:rPr>
        <w:t xml:space="preserve"> </w:t>
      </w:r>
      <w:r w:rsidRPr="00F922A0">
        <w:t>формах</w:t>
      </w:r>
      <w:r w:rsidRPr="00F922A0">
        <w:rPr>
          <w:spacing w:val="-13"/>
        </w:rPr>
        <w:t xml:space="preserve"> </w:t>
      </w:r>
      <w:r w:rsidRPr="00F922A0">
        <w:t>слов.</w:t>
      </w:r>
      <w:r w:rsidRPr="00F922A0">
        <w:rPr>
          <w:spacing w:val="-57"/>
        </w:rPr>
        <w:t xml:space="preserve"> </w:t>
      </w:r>
      <w:r w:rsidRPr="00F922A0">
        <w:t>Типичные</w:t>
      </w:r>
      <w:r w:rsidRPr="00F922A0">
        <w:rPr>
          <w:spacing w:val="-10"/>
        </w:rPr>
        <w:t xml:space="preserve"> </w:t>
      </w:r>
      <w:r w:rsidRPr="00F922A0">
        <w:t>суффиксы</w:t>
      </w:r>
      <w:r w:rsidRPr="00F922A0">
        <w:rPr>
          <w:spacing w:val="-9"/>
        </w:rPr>
        <w:t xml:space="preserve"> </w:t>
      </w:r>
      <w:r w:rsidRPr="00F922A0">
        <w:t>глагола</w:t>
      </w:r>
      <w:r w:rsidRPr="00F922A0">
        <w:rPr>
          <w:spacing w:val="-9"/>
        </w:rPr>
        <w:t xml:space="preserve"> </w:t>
      </w:r>
      <w:r w:rsidRPr="00F922A0">
        <w:t>и</w:t>
      </w:r>
      <w:r w:rsidRPr="00F922A0">
        <w:rPr>
          <w:spacing w:val="-7"/>
        </w:rPr>
        <w:t xml:space="preserve"> </w:t>
      </w:r>
      <w:r w:rsidRPr="00F922A0">
        <w:t>их</w:t>
      </w:r>
      <w:r w:rsidRPr="00F922A0">
        <w:rPr>
          <w:spacing w:val="-9"/>
        </w:rPr>
        <w:t xml:space="preserve"> </w:t>
      </w:r>
      <w:r w:rsidRPr="00F922A0">
        <w:t>написание.</w:t>
      </w:r>
      <w:r w:rsidRPr="00F922A0">
        <w:rPr>
          <w:spacing w:val="-8"/>
        </w:rPr>
        <w:t xml:space="preserve"> </w:t>
      </w:r>
      <w:r w:rsidRPr="00F922A0">
        <w:t>Различение</w:t>
      </w:r>
      <w:r w:rsidRPr="00F922A0">
        <w:rPr>
          <w:spacing w:val="-9"/>
        </w:rPr>
        <w:t xml:space="preserve"> </w:t>
      </w:r>
      <w:r w:rsidRPr="00F922A0">
        <w:t>на</w:t>
      </w:r>
      <w:r w:rsidRPr="00F922A0">
        <w:rPr>
          <w:spacing w:val="-9"/>
        </w:rPr>
        <w:t xml:space="preserve"> </w:t>
      </w:r>
      <w:r w:rsidRPr="00F922A0">
        <w:t>письме</w:t>
      </w:r>
      <w:r w:rsidRPr="00F922A0">
        <w:rPr>
          <w:spacing w:val="-9"/>
        </w:rPr>
        <w:t xml:space="preserve"> </w:t>
      </w:r>
      <w:r w:rsidRPr="00F922A0">
        <w:t>глагольных</w:t>
      </w:r>
      <w:r w:rsidRPr="00F922A0">
        <w:rPr>
          <w:spacing w:val="-7"/>
        </w:rPr>
        <w:t xml:space="preserve"> </w:t>
      </w:r>
      <w:r w:rsidRPr="00F922A0">
        <w:t>суффиксов</w:t>
      </w:r>
      <w:r w:rsidRPr="00F922A0">
        <w:rPr>
          <w:spacing w:val="1"/>
        </w:rPr>
        <w:t xml:space="preserve"> </w:t>
      </w:r>
      <w:r w:rsidRPr="00F922A0">
        <w:rPr>
          <w:i/>
        </w:rPr>
        <w:t>ова-</w:t>
      </w:r>
      <w:r w:rsidRPr="00F922A0">
        <w:rPr>
          <w:i/>
          <w:spacing w:val="-7"/>
        </w:rPr>
        <w:t xml:space="preserve"> </w:t>
      </w:r>
      <w:r w:rsidRPr="00F922A0">
        <w:rPr>
          <w:i/>
        </w:rPr>
        <w:t>(ева)</w:t>
      </w:r>
      <w:r w:rsidRPr="00F922A0">
        <w:rPr>
          <w:i/>
          <w:spacing w:val="-8"/>
        </w:rPr>
        <w:t xml:space="preserve"> </w:t>
      </w:r>
      <w:r w:rsidRPr="00F922A0">
        <w:t>и</w:t>
      </w:r>
      <w:r w:rsidRPr="00F922A0">
        <w:rPr>
          <w:spacing w:val="-57"/>
        </w:rPr>
        <w:t xml:space="preserve"> </w:t>
      </w:r>
      <w:r w:rsidRPr="00F922A0">
        <w:rPr>
          <w:i/>
        </w:rPr>
        <w:t>ыва-(ива-).</w:t>
      </w:r>
      <w:r w:rsidRPr="00F922A0">
        <w:rPr>
          <w:i/>
          <w:spacing w:val="-3"/>
        </w:rPr>
        <w:t xml:space="preserve"> </w:t>
      </w:r>
      <w:r w:rsidRPr="00F922A0">
        <w:t>Написание</w:t>
      </w:r>
      <w:r w:rsidRPr="00F922A0">
        <w:rPr>
          <w:spacing w:val="-2"/>
        </w:rPr>
        <w:t xml:space="preserve"> </w:t>
      </w:r>
      <w:r w:rsidRPr="00F922A0">
        <w:t xml:space="preserve">суффикса </w:t>
      </w:r>
      <w:r w:rsidRPr="00F922A0">
        <w:rPr>
          <w:i/>
        </w:rPr>
        <w:t>е-</w:t>
      </w:r>
      <w:r w:rsidRPr="00F922A0">
        <w:t xml:space="preserve">или </w:t>
      </w:r>
      <w:r w:rsidRPr="00F922A0">
        <w:rPr>
          <w:i/>
        </w:rPr>
        <w:t>-и-</w:t>
      </w:r>
      <w:r w:rsidRPr="00F922A0">
        <w:rPr>
          <w:i/>
          <w:spacing w:val="-2"/>
        </w:rPr>
        <w:t xml:space="preserve"> </w:t>
      </w:r>
      <w:r w:rsidRPr="00F922A0">
        <w:t>в</w:t>
      </w:r>
      <w:r w:rsidRPr="00F922A0">
        <w:rPr>
          <w:spacing w:val="-2"/>
        </w:rPr>
        <w:t xml:space="preserve"> </w:t>
      </w:r>
      <w:r w:rsidRPr="00F922A0">
        <w:t>глаголах</w:t>
      </w:r>
      <w:r w:rsidRPr="00F922A0">
        <w:rPr>
          <w:spacing w:val="1"/>
        </w:rPr>
        <w:t xml:space="preserve"> </w:t>
      </w:r>
      <w:r w:rsidRPr="00F922A0">
        <w:t>с</w:t>
      </w:r>
      <w:r w:rsidRPr="00F922A0">
        <w:rPr>
          <w:spacing w:val="-2"/>
        </w:rPr>
        <w:t xml:space="preserve"> </w:t>
      </w:r>
      <w:r w:rsidRPr="00F922A0">
        <w:t>приставкой</w:t>
      </w:r>
      <w:r w:rsidRPr="00F922A0">
        <w:rPr>
          <w:i/>
        </w:rPr>
        <w:t>;</w:t>
      </w:r>
      <w:r w:rsidRPr="00F922A0">
        <w:rPr>
          <w:i/>
          <w:spacing w:val="-2"/>
        </w:rPr>
        <w:t xml:space="preserve"> </w:t>
      </w:r>
      <w:r w:rsidRPr="00F922A0">
        <w:rPr>
          <w:i/>
        </w:rPr>
        <w:t>-ться</w:t>
      </w:r>
      <w:r w:rsidRPr="00F922A0">
        <w:rPr>
          <w:i/>
          <w:spacing w:val="-2"/>
        </w:rPr>
        <w:t xml:space="preserve"> </w:t>
      </w:r>
      <w:r w:rsidRPr="00F922A0">
        <w:t xml:space="preserve">и </w:t>
      </w:r>
      <w:r w:rsidRPr="00F922A0">
        <w:rPr>
          <w:i/>
        </w:rPr>
        <w:t xml:space="preserve">-тся </w:t>
      </w:r>
      <w:r w:rsidRPr="00F922A0">
        <w:t>в</w:t>
      </w:r>
      <w:r w:rsidRPr="00F922A0">
        <w:rPr>
          <w:spacing w:val="-2"/>
        </w:rPr>
        <w:t xml:space="preserve"> </w:t>
      </w:r>
      <w:r w:rsidRPr="00F922A0">
        <w:t>глаголах.</w:t>
      </w:r>
    </w:p>
    <w:p w:rsidR="00755FD3" w:rsidRPr="00F922A0" w:rsidRDefault="007E3FA8">
      <w:pPr>
        <w:pStyle w:val="a3"/>
        <w:spacing w:before="1"/>
        <w:ind w:right="419"/>
        <w:rPr>
          <w:i/>
        </w:rPr>
      </w:pPr>
      <w:r w:rsidRPr="00F922A0">
        <w:lastRenderedPageBreak/>
        <w:t>Образование причастий с помощью специальных суффиксов. Выбор суффикса причастия настоящего</w:t>
      </w:r>
      <w:r w:rsidRPr="00F922A0">
        <w:rPr>
          <w:spacing w:val="1"/>
        </w:rPr>
        <w:t xml:space="preserve"> </w:t>
      </w:r>
      <w:r w:rsidRPr="00F922A0">
        <w:t>времени</w:t>
      </w:r>
      <w:r w:rsidRPr="00F922A0">
        <w:rPr>
          <w:spacing w:val="1"/>
        </w:rPr>
        <w:t xml:space="preserve"> </w:t>
      </w:r>
      <w:r w:rsidRPr="00F922A0">
        <w:t>в</w:t>
      </w:r>
      <w:r w:rsidRPr="00F922A0">
        <w:rPr>
          <w:spacing w:val="1"/>
        </w:rPr>
        <w:t xml:space="preserve"> </w:t>
      </w:r>
      <w:r w:rsidRPr="00F922A0">
        <w:t>зависимости</w:t>
      </w:r>
      <w:r w:rsidRPr="00F922A0">
        <w:rPr>
          <w:spacing w:val="1"/>
        </w:rPr>
        <w:t xml:space="preserve"> </w:t>
      </w:r>
      <w:r w:rsidRPr="00F922A0">
        <w:t>от</w:t>
      </w:r>
      <w:r w:rsidRPr="00F922A0">
        <w:rPr>
          <w:spacing w:val="1"/>
        </w:rPr>
        <w:t xml:space="preserve"> </w:t>
      </w:r>
      <w:r w:rsidRPr="00F922A0">
        <w:t>спряжения</w:t>
      </w:r>
      <w:r w:rsidRPr="00F922A0">
        <w:rPr>
          <w:spacing w:val="1"/>
        </w:rPr>
        <w:t xml:space="preserve"> </w:t>
      </w:r>
      <w:r w:rsidRPr="00F922A0">
        <w:t>глагола.</w:t>
      </w:r>
      <w:r w:rsidRPr="00F922A0">
        <w:rPr>
          <w:spacing w:val="1"/>
        </w:rPr>
        <w:t xml:space="preserve"> </w:t>
      </w:r>
      <w:r w:rsidRPr="00F922A0">
        <w:t>Сохранение</w:t>
      </w:r>
      <w:r w:rsidRPr="00F922A0">
        <w:rPr>
          <w:spacing w:val="1"/>
        </w:rPr>
        <w:t xml:space="preserve"> </w:t>
      </w:r>
      <w:r w:rsidRPr="00F922A0">
        <w:t>на</w:t>
      </w:r>
      <w:r w:rsidRPr="00F922A0">
        <w:rPr>
          <w:spacing w:val="1"/>
        </w:rPr>
        <w:t xml:space="preserve"> </w:t>
      </w:r>
      <w:r w:rsidRPr="00F922A0">
        <w:t>письме</w:t>
      </w:r>
      <w:r w:rsidRPr="00F922A0">
        <w:rPr>
          <w:spacing w:val="1"/>
        </w:rPr>
        <w:t xml:space="preserve"> </w:t>
      </w:r>
      <w:r w:rsidRPr="00F922A0">
        <w:t>глагольного</w:t>
      </w:r>
      <w:r w:rsidRPr="00F922A0">
        <w:rPr>
          <w:spacing w:val="1"/>
        </w:rPr>
        <w:t xml:space="preserve"> </w:t>
      </w:r>
      <w:r w:rsidRPr="00F922A0">
        <w:t>суффикса</w:t>
      </w:r>
      <w:r w:rsidRPr="00F922A0">
        <w:rPr>
          <w:spacing w:val="1"/>
        </w:rPr>
        <w:t xml:space="preserve"> </w:t>
      </w:r>
      <w:r w:rsidRPr="00F922A0">
        <w:t>при</w:t>
      </w:r>
      <w:r w:rsidRPr="00F922A0">
        <w:rPr>
          <w:spacing w:val="-57"/>
        </w:rPr>
        <w:t xml:space="preserve"> </w:t>
      </w:r>
      <w:r w:rsidRPr="00F922A0">
        <w:t>образовании</w:t>
      </w:r>
      <w:r w:rsidRPr="00F922A0">
        <w:rPr>
          <w:spacing w:val="-3"/>
        </w:rPr>
        <w:t xml:space="preserve"> </w:t>
      </w:r>
      <w:r w:rsidRPr="00F922A0">
        <w:t>причастий</w:t>
      </w:r>
      <w:r w:rsidRPr="00F922A0">
        <w:rPr>
          <w:spacing w:val="-2"/>
        </w:rPr>
        <w:t xml:space="preserve"> </w:t>
      </w:r>
      <w:r w:rsidRPr="00F922A0">
        <w:t>прошедшего</w:t>
      </w:r>
      <w:r w:rsidRPr="00F922A0">
        <w:rPr>
          <w:spacing w:val="-1"/>
        </w:rPr>
        <w:t xml:space="preserve"> </w:t>
      </w:r>
      <w:r w:rsidRPr="00F922A0">
        <w:t>времени</w:t>
      </w:r>
      <w:r w:rsidRPr="00F922A0">
        <w:rPr>
          <w:i/>
        </w:rPr>
        <w:t>.</w:t>
      </w:r>
    </w:p>
    <w:p w:rsidR="00755FD3" w:rsidRPr="00F922A0" w:rsidRDefault="007E3FA8">
      <w:pPr>
        <w:pStyle w:val="a3"/>
        <w:ind w:right="415"/>
      </w:pPr>
      <w:r w:rsidRPr="00F922A0">
        <w:t xml:space="preserve">Правописание </w:t>
      </w:r>
      <w:r w:rsidRPr="00F922A0">
        <w:rPr>
          <w:i/>
        </w:rPr>
        <w:t xml:space="preserve">н </w:t>
      </w:r>
      <w:r w:rsidRPr="00F922A0">
        <w:t xml:space="preserve">и </w:t>
      </w:r>
      <w:r w:rsidRPr="00F922A0">
        <w:rPr>
          <w:i/>
        </w:rPr>
        <w:t xml:space="preserve">ни </w:t>
      </w:r>
      <w:r w:rsidRPr="00F922A0">
        <w:t>в полных и кратких формах причастий, а также в прилагательных, образованных</w:t>
      </w:r>
      <w:r w:rsidRPr="00F922A0">
        <w:rPr>
          <w:spacing w:val="1"/>
        </w:rPr>
        <w:t xml:space="preserve"> </w:t>
      </w:r>
      <w:r w:rsidRPr="00F922A0">
        <w:t>от</w:t>
      </w:r>
      <w:r w:rsidRPr="00F922A0">
        <w:rPr>
          <w:spacing w:val="-1"/>
        </w:rPr>
        <w:t xml:space="preserve"> </w:t>
      </w:r>
      <w:r w:rsidRPr="00F922A0">
        <w:t>существительных</w:t>
      </w:r>
      <w:r w:rsidRPr="00F922A0">
        <w:rPr>
          <w:spacing w:val="-1"/>
        </w:rPr>
        <w:t xml:space="preserve"> </w:t>
      </w:r>
      <w:r w:rsidRPr="00F922A0">
        <w:t>или глаголов.</w:t>
      </w:r>
    </w:p>
    <w:p w:rsidR="00755FD3" w:rsidRPr="00F922A0" w:rsidRDefault="007E3FA8">
      <w:pPr>
        <w:ind w:left="600" w:right="423"/>
        <w:jc w:val="both"/>
        <w:rPr>
          <w:sz w:val="24"/>
        </w:rPr>
      </w:pPr>
      <w:r w:rsidRPr="00F922A0">
        <w:rPr>
          <w:b/>
          <w:sz w:val="24"/>
        </w:rPr>
        <w:t xml:space="preserve">Правописание окончаний. </w:t>
      </w:r>
      <w:r w:rsidRPr="00F922A0">
        <w:rPr>
          <w:sz w:val="24"/>
        </w:rPr>
        <w:t>Система правил, регулирующих правописание окончаний слов разных</w:t>
      </w:r>
      <w:r w:rsidRPr="00F922A0">
        <w:rPr>
          <w:spacing w:val="1"/>
          <w:sz w:val="24"/>
        </w:rPr>
        <w:t xml:space="preserve"> </w:t>
      </w:r>
      <w:r w:rsidRPr="00F922A0">
        <w:rPr>
          <w:sz w:val="24"/>
        </w:rPr>
        <w:t>частей</w:t>
      </w:r>
      <w:r w:rsidRPr="00F922A0">
        <w:rPr>
          <w:spacing w:val="-1"/>
          <w:sz w:val="24"/>
        </w:rPr>
        <w:t xml:space="preserve"> </w:t>
      </w:r>
      <w:r w:rsidRPr="00F922A0">
        <w:rPr>
          <w:sz w:val="24"/>
        </w:rPr>
        <w:t>речи.</w:t>
      </w:r>
    </w:p>
    <w:p w:rsidR="00755FD3" w:rsidRPr="00F922A0" w:rsidRDefault="007E3FA8">
      <w:pPr>
        <w:pStyle w:val="a3"/>
        <w:spacing w:before="1"/>
        <w:ind w:right="423"/>
      </w:pPr>
      <w:r w:rsidRPr="00F922A0">
        <w:t xml:space="preserve">Различение окончаний </w:t>
      </w:r>
      <w:r w:rsidRPr="00F922A0">
        <w:rPr>
          <w:i/>
        </w:rPr>
        <w:t xml:space="preserve">-е </w:t>
      </w:r>
      <w:r w:rsidRPr="00F922A0">
        <w:t xml:space="preserve">и </w:t>
      </w:r>
      <w:r w:rsidRPr="00F922A0">
        <w:rPr>
          <w:i/>
        </w:rPr>
        <w:t xml:space="preserve">-и </w:t>
      </w:r>
      <w:r w:rsidRPr="00F922A0">
        <w:t>в именах существительных. Правописание личных окончаний глаголов.</w:t>
      </w:r>
      <w:r w:rsidRPr="00F922A0">
        <w:rPr>
          <w:spacing w:val="1"/>
        </w:rPr>
        <w:t xml:space="preserve"> </w:t>
      </w:r>
      <w:r w:rsidRPr="00F922A0">
        <w:t>Правописание</w:t>
      </w:r>
      <w:r w:rsidRPr="00F922A0">
        <w:rPr>
          <w:spacing w:val="-2"/>
        </w:rPr>
        <w:t xml:space="preserve"> </w:t>
      </w:r>
      <w:r w:rsidRPr="00F922A0">
        <w:t>падежных</w:t>
      </w:r>
      <w:r w:rsidRPr="00F922A0">
        <w:rPr>
          <w:spacing w:val="2"/>
        </w:rPr>
        <w:t xml:space="preserve"> </w:t>
      </w:r>
      <w:r w:rsidRPr="00F922A0">
        <w:t>окончаний полных</w:t>
      </w:r>
      <w:r w:rsidRPr="00F922A0">
        <w:rPr>
          <w:spacing w:val="-2"/>
        </w:rPr>
        <w:t xml:space="preserve"> </w:t>
      </w:r>
      <w:r w:rsidRPr="00F922A0">
        <w:t>прилагательных</w:t>
      </w:r>
      <w:r w:rsidRPr="00F922A0">
        <w:rPr>
          <w:spacing w:val="-1"/>
        </w:rPr>
        <w:t xml:space="preserve"> </w:t>
      </w:r>
      <w:r w:rsidRPr="00F922A0">
        <w:t>и</w:t>
      </w:r>
      <w:r w:rsidRPr="00F922A0">
        <w:rPr>
          <w:spacing w:val="-1"/>
        </w:rPr>
        <w:t xml:space="preserve"> </w:t>
      </w:r>
      <w:r w:rsidRPr="00F922A0">
        <w:t>причастий.</w:t>
      </w:r>
    </w:p>
    <w:p w:rsidR="00755FD3" w:rsidRPr="00F922A0" w:rsidRDefault="007E3FA8">
      <w:pPr>
        <w:pStyle w:val="a3"/>
        <w:ind w:right="413"/>
      </w:pPr>
      <w:r w:rsidRPr="00F922A0">
        <w:t>Орфографические</w:t>
      </w:r>
      <w:r w:rsidRPr="00F922A0">
        <w:rPr>
          <w:spacing w:val="-7"/>
        </w:rPr>
        <w:t xml:space="preserve"> </w:t>
      </w:r>
      <w:r w:rsidRPr="00F922A0">
        <w:t>правила,</w:t>
      </w:r>
      <w:r w:rsidRPr="00F922A0">
        <w:rPr>
          <w:spacing w:val="-6"/>
        </w:rPr>
        <w:t xml:space="preserve"> </w:t>
      </w:r>
      <w:r w:rsidRPr="00F922A0">
        <w:t>требующие</w:t>
      </w:r>
      <w:r w:rsidRPr="00F922A0">
        <w:rPr>
          <w:spacing w:val="-6"/>
        </w:rPr>
        <w:t xml:space="preserve"> </w:t>
      </w:r>
      <w:r w:rsidRPr="00F922A0">
        <w:t>различения</w:t>
      </w:r>
      <w:r w:rsidRPr="00F922A0">
        <w:rPr>
          <w:spacing w:val="-6"/>
        </w:rPr>
        <w:t xml:space="preserve"> </w:t>
      </w:r>
      <w:r w:rsidRPr="00F922A0">
        <w:t>морфем,</w:t>
      </w:r>
      <w:r w:rsidRPr="00F922A0">
        <w:rPr>
          <w:spacing w:val="-6"/>
        </w:rPr>
        <w:t xml:space="preserve"> </w:t>
      </w:r>
      <w:r w:rsidRPr="00F922A0">
        <w:t>в</w:t>
      </w:r>
      <w:r w:rsidRPr="00F922A0">
        <w:rPr>
          <w:spacing w:val="-3"/>
        </w:rPr>
        <w:t xml:space="preserve"> </w:t>
      </w:r>
      <w:r w:rsidRPr="00F922A0">
        <w:t>составе</w:t>
      </w:r>
      <w:r w:rsidRPr="00F922A0">
        <w:rPr>
          <w:spacing w:val="-5"/>
        </w:rPr>
        <w:t xml:space="preserve"> </w:t>
      </w:r>
      <w:r w:rsidRPr="00F922A0">
        <w:t>которых</w:t>
      </w:r>
      <w:r w:rsidRPr="00F922A0">
        <w:rPr>
          <w:spacing w:val="-6"/>
        </w:rPr>
        <w:t xml:space="preserve"> </w:t>
      </w:r>
      <w:r w:rsidRPr="00F922A0">
        <w:t>находится</w:t>
      </w:r>
      <w:r w:rsidRPr="00F922A0">
        <w:rPr>
          <w:spacing w:val="-5"/>
        </w:rPr>
        <w:t xml:space="preserve"> </w:t>
      </w:r>
      <w:r w:rsidRPr="00F922A0">
        <w:t>орфограмма:</w:t>
      </w:r>
      <w:r w:rsidRPr="00F922A0">
        <w:rPr>
          <w:spacing w:val="-58"/>
        </w:rPr>
        <w:t xml:space="preserve"> </w:t>
      </w:r>
      <w:r w:rsidRPr="00F922A0">
        <w:rPr>
          <w:i/>
        </w:rPr>
        <w:t xml:space="preserve">о и е </w:t>
      </w:r>
      <w:r w:rsidRPr="00F922A0">
        <w:t xml:space="preserve">после шипящих и </w:t>
      </w:r>
      <w:r w:rsidRPr="00F922A0">
        <w:rPr>
          <w:i/>
        </w:rPr>
        <w:t xml:space="preserve">ц </w:t>
      </w:r>
      <w:r w:rsidRPr="00F922A0">
        <w:t xml:space="preserve">в корне, суффиксе и окончании; правописание </w:t>
      </w:r>
      <w:r w:rsidRPr="00F922A0">
        <w:rPr>
          <w:i/>
        </w:rPr>
        <w:t xml:space="preserve">ы </w:t>
      </w:r>
      <w:r w:rsidRPr="00F922A0">
        <w:t xml:space="preserve">и </w:t>
      </w:r>
      <w:r w:rsidRPr="00F922A0">
        <w:rPr>
          <w:i/>
        </w:rPr>
        <w:t xml:space="preserve">и </w:t>
      </w:r>
      <w:r w:rsidRPr="00F922A0">
        <w:t xml:space="preserve">после </w:t>
      </w:r>
      <w:r w:rsidRPr="00F922A0">
        <w:rPr>
          <w:i/>
        </w:rPr>
        <w:t xml:space="preserve">ц; </w:t>
      </w:r>
      <w:r w:rsidRPr="00F922A0">
        <w:t>употребление</w:t>
      </w:r>
      <w:r w:rsidRPr="00F922A0">
        <w:rPr>
          <w:spacing w:val="1"/>
        </w:rPr>
        <w:t xml:space="preserve"> </w:t>
      </w:r>
      <w:r w:rsidRPr="00F922A0">
        <w:t>разделительных ь и ъ.. Правописание согласных на стыке морфем</w:t>
      </w:r>
      <w:r w:rsidRPr="00F922A0">
        <w:rPr>
          <w:spacing w:val="1"/>
        </w:rPr>
        <w:t xml:space="preserve"> </w:t>
      </w:r>
      <w:r w:rsidRPr="00F922A0">
        <w:rPr>
          <w:i/>
        </w:rPr>
        <w:t>(матросский, петроградский);</w:t>
      </w:r>
      <w:r w:rsidRPr="00F922A0">
        <w:rPr>
          <w:i/>
          <w:spacing w:val="1"/>
        </w:rPr>
        <w:t xml:space="preserve"> </w:t>
      </w:r>
      <w:r w:rsidRPr="00F922A0">
        <w:t xml:space="preserve">написание сочетаний </w:t>
      </w:r>
      <w:r w:rsidRPr="00F922A0">
        <w:rPr>
          <w:i/>
        </w:rPr>
        <w:t xml:space="preserve">чн, щн, нч, нщ, рч, рщ, чк, нн </w:t>
      </w:r>
      <w:r w:rsidRPr="00F922A0">
        <w:t>внутри отдельной морфемы и на стыке морфем;</w:t>
      </w:r>
      <w:r w:rsidRPr="00F922A0">
        <w:rPr>
          <w:spacing w:val="1"/>
        </w:rPr>
        <w:t xml:space="preserve"> </w:t>
      </w:r>
      <w:r w:rsidRPr="00F922A0">
        <w:t>употребление</w:t>
      </w:r>
      <w:r w:rsidRPr="00F922A0">
        <w:rPr>
          <w:spacing w:val="-1"/>
        </w:rPr>
        <w:t xml:space="preserve"> </w:t>
      </w:r>
      <w:r w:rsidRPr="00F922A0">
        <w:rPr>
          <w:i/>
        </w:rPr>
        <w:t xml:space="preserve">ь </w:t>
      </w:r>
      <w:r w:rsidRPr="00F922A0">
        <w:t>для</w:t>
      </w:r>
      <w:r w:rsidRPr="00F922A0">
        <w:rPr>
          <w:spacing w:val="-1"/>
        </w:rPr>
        <w:t xml:space="preserve"> </w:t>
      </w:r>
      <w:r w:rsidRPr="00F922A0">
        <w:t>обозначения</w:t>
      </w:r>
      <w:r w:rsidRPr="00F922A0">
        <w:rPr>
          <w:spacing w:val="-1"/>
        </w:rPr>
        <w:t xml:space="preserve"> </w:t>
      </w:r>
      <w:r w:rsidRPr="00F922A0">
        <w:t>мягкости согласного внутри морфемы</w:t>
      </w:r>
      <w:r w:rsidRPr="00F922A0">
        <w:rPr>
          <w:spacing w:val="-1"/>
        </w:rPr>
        <w:t xml:space="preserve"> </w:t>
      </w:r>
      <w:r w:rsidRPr="00F922A0">
        <w:t>и</w:t>
      </w:r>
      <w:r w:rsidRPr="00F922A0">
        <w:rPr>
          <w:spacing w:val="-1"/>
        </w:rPr>
        <w:t xml:space="preserve"> </w:t>
      </w:r>
      <w:r w:rsidRPr="00F922A0">
        <w:t>на</w:t>
      </w:r>
      <w:r w:rsidRPr="00F922A0">
        <w:rPr>
          <w:spacing w:val="-2"/>
        </w:rPr>
        <w:t xml:space="preserve"> </w:t>
      </w:r>
      <w:r w:rsidRPr="00F922A0">
        <w:t>стыке</w:t>
      </w:r>
      <w:r w:rsidRPr="00F922A0">
        <w:rPr>
          <w:spacing w:val="-2"/>
        </w:rPr>
        <w:t xml:space="preserve"> </w:t>
      </w:r>
      <w:r w:rsidRPr="00F922A0">
        <w:t>морфем.</w:t>
      </w:r>
    </w:p>
    <w:p w:rsidR="00755FD3" w:rsidRPr="00F922A0" w:rsidRDefault="007E3FA8">
      <w:pPr>
        <w:pStyle w:val="a3"/>
        <w:ind w:right="414"/>
      </w:pPr>
      <w:r w:rsidRPr="00F922A0">
        <w:t>Взаимосвязь значения, морфемного строения и написания слова. Орфографический анализ морфемно-</w:t>
      </w:r>
      <w:r w:rsidRPr="00F922A0">
        <w:rPr>
          <w:spacing w:val="-57"/>
        </w:rPr>
        <w:t xml:space="preserve"> </w:t>
      </w:r>
      <w:r w:rsidRPr="00F922A0">
        <w:t>словообразовательных</w:t>
      </w:r>
      <w:r w:rsidRPr="00F922A0">
        <w:rPr>
          <w:spacing w:val="-2"/>
        </w:rPr>
        <w:t xml:space="preserve"> </w:t>
      </w:r>
      <w:r w:rsidRPr="00F922A0">
        <w:t>моделей слов</w:t>
      </w:r>
      <w:r w:rsidRPr="00F922A0">
        <w:rPr>
          <w:spacing w:val="-1"/>
        </w:rPr>
        <w:t xml:space="preserve"> </w:t>
      </w:r>
      <w:r w:rsidRPr="00F922A0">
        <w:t>.</w:t>
      </w:r>
    </w:p>
    <w:p w:rsidR="00755FD3" w:rsidRPr="00F922A0" w:rsidRDefault="007E3FA8">
      <w:pPr>
        <w:pStyle w:val="a3"/>
        <w:ind w:right="3228"/>
        <w:jc w:val="left"/>
      </w:pPr>
      <w:r w:rsidRPr="00F922A0">
        <w:t>Правописание ь после шипящих в словах разных частей речи.</w:t>
      </w:r>
      <w:r w:rsidRPr="00F922A0">
        <w:rPr>
          <w:spacing w:val="1"/>
        </w:rPr>
        <w:t xml:space="preserve"> </w:t>
      </w:r>
      <w:r w:rsidRPr="00F922A0">
        <w:t>Этимологическая</w:t>
      </w:r>
      <w:r w:rsidRPr="00F922A0">
        <w:rPr>
          <w:spacing w:val="-4"/>
        </w:rPr>
        <w:t xml:space="preserve"> </w:t>
      </w:r>
      <w:r w:rsidRPr="00F922A0">
        <w:t>справка</w:t>
      </w:r>
      <w:r w:rsidRPr="00F922A0">
        <w:rPr>
          <w:spacing w:val="-4"/>
        </w:rPr>
        <w:t xml:space="preserve"> </w:t>
      </w:r>
      <w:r w:rsidRPr="00F922A0">
        <w:t>как</w:t>
      </w:r>
      <w:r w:rsidRPr="00F922A0">
        <w:rPr>
          <w:spacing w:val="-3"/>
        </w:rPr>
        <w:t xml:space="preserve"> </w:t>
      </w:r>
      <w:r w:rsidRPr="00F922A0">
        <w:t>прием</w:t>
      </w:r>
      <w:r w:rsidRPr="00F922A0">
        <w:rPr>
          <w:spacing w:val="-4"/>
        </w:rPr>
        <w:t xml:space="preserve"> </w:t>
      </w:r>
      <w:r w:rsidRPr="00F922A0">
        <w:t>объяснения</w:t>
      </w:r>
      <w:r w:rsidRPr="00F922A0">
        <w:rPr>
          <w:spacing w:val="-3"/>
        </w:rPr>
        <w:t xml:space="preserve"> </w:t>
      </w:r>
      <w:r w:rsidRPr="00F922A0">
        <w:t>написания</w:t>
      </w:r>
      <w:r w:rsidRPr="00F922A0">
        <w:rPr>
          <w:spacing w:val="-3"/>
        </w:rPr>
        <w:t xml:space="preserve"> </w:t>
      </w:r>
      <w:r w:rsidRPr="00F922A0">
        <w:t>морфем.</w:t>
      </w:r>
    </w:p>
    <w:p w:rsidR="00755FD3" w:rsidRPr="00F922A0" w:rsidRDefault="007E3FA8">
      <w:pPr>
        <w:pStyle w:val="a3"/>
        <w:jc w:val="left"/>
      </w:pPr>
      <w:r w:rsidRPr="00F922A0">
        <w:t>Использование</w:t>
      </w:r>
      <w:r w:rsidRPr="00F922A0">
        <w:rPr>
          <w:spacing w:val="18"/>
        </w:rPr>
        <w:t xml:space="preserve"> </w:t>
      </w:r>
      <w:r w:rsidRPr="00F922A0">
        <w:t>орфографических,</w:t>
      </w:r>
      <w:r w:rsidRPr="00F922A0">
        <w:rPr>
          <w:spacing w:val="19"/>
        </w:rPr>
        <w:t xml:space="preserve"> </w:t>
      </w:r>
      <w:r w:rsidRPr="00F922A0">
        <w:t>морфемных</w:t>
      </w:r>
      <w:r w:rsidRPr="00F922A0">
        <w:rPr>
          <w:spacing w:val="19"/>
        </w:rPr>
        <w:t xml:space="preserve"> </w:t>
      </w:r>
      <w:r w:rsidRPr="00F922A0">
        <w:t>и</w:t>
      </w:r>
      <w:r w:rsidRPr="00F922A0">
        <w:rPr>
          <w:spacing w:val="20"/>
        </w:rPr>
        <w:t xml:space="preserve"> </w:t>
      </w:r>
      <w:r w:rsidRPr="00F922A0">
        <w:t>словообразовательных</w:t>
      </w:r>
      <w:r w:rsidRPr="00F922A0">
        <w:rPr>
          <w:spacing w:val="21"/>
        </w:rPr>
        <w:t xml:space="preserve"> </w:t>
      </w:r>
      <w:r w:rsidRPr="00F922A0">
        <w:t>словарей</w:t>
      </w:r>
      <w:r w:rsidRPr="00F922A0">
        <w:rPr>
          <w:spacing w:val="20"/>
        </w:rPr>
        <w:t xml:space="preserve"> </w:t>
      </w:r>
      <w:r w:rsidRPr="00F922A0">
        <w:t>для</w:t>
      </w:r>
      <w:r w:rsidRPr="00F922A0">
        <w:rPr>
          <w:spacing w:val="20"/>
        </w:rPr>
        <w:t xml:space="preserve"> </w:t>
      </w:r>
      <w:r w:rsidRPr="00F922A0">
        <w:t>объяснения</w:t>
      </w:r>
      <w:r w:rsidRPr="00F922A0">
        <w:rPr>
          <w:spacing w:val="-57"/>
        </w:rPr>
        <w:t xml:space="preserve"> </w:t>
      </w:r>
      <w:r w:rsidRPr="00F922A0">
        <w:t>правильного</w:t>
      </w:r>
      <w:r w:rsidRPr="00F922A0">
        <w:rPr>
          <w:spacing w:val="-4"/>
        </w:rPr>
        <w:t xml:space="preserve"> </w:t>
      </w:r>
      <w:r w:rsidRPr="00F922A0">
        <w:t>написания</w:t>
      </w:r>
      <w:r w:rsidRPr="00F922A0">
        <w:rPr>
          <w:spacing w:val="-3"/>
        </w:rPr>
        <w:t xml:space="preserve"> </w:t>
      </w:r>
      <w:r w:rsidRPr="00F922A0">
        <w:t>слов.</w:t>
      </w:r>
    </w:p>
    <w:p w:rsidR="00755FD3" w:rsidRPr="00F922A0" w:rsidRDefault="007E3FA8">
      <w:pPr>
        <w:pStyle w:val="a3"/>
        <w:jc w:val="left"/>
      </w:pPr>
      <w:r w:rsidRPr="00F922A0">
        <w:t>Прием</w:t>
      </w:r>
      <w:r w:rsidRPr="00F922A0">
        <w:rPr>
          <w:spacing w:val="-4"/>
        </w:rPr>
        <w:t xml:space="preserve"> </w:t>
      </w:r>
      <w:r w:rsidRPr="00F922A0">
        <w:t>поморфемной</w:t>
      </w:r>
      <w:r w:rsidRPr="00F922A0">
        <w:rPr>
          <w:spacing w:val="-3"/>
        </w:rPr>
        <w:t xml:space="preserve"> </w:t>
      </w:r>
      <w:r w:rsidRPr="00F922A0">
        <w:t>записи</w:t>
      </w:r>
      <w:r w:rsidRPr="00F922A0">
        <w:rPr>
          <w:spacing w:val="-3"/>
        </w:rPr>
        <w:t xml:space="preserve"> </w:t>
      </w:r>
      <w:r w:rsidRPr="00F922A0">
        <w:t>слов</w:t>
      </w:r>
      <w:r w:rsidRPr="00F922A0">
        <w:rPr>
          <w:spacing w:val="-4"/>
        </w:rPr>
        <w:t xml:space="preserve"> </w:t>
      </w:r>
      <w:r w:rsidRPr="00F922A0">
        <w:t>и</w:t>
      </w:r>
      <w:r w:rsidRPr="00F922A0">
        <w:rPr>
          <w:spacing w:val="-3"/>
        </w:rPr>
        <w:t xml:space="preserve"> </w:t>
      </w:r>
      <w:r w:rsidRPr="00F922A0">
        <w:t>его</w:t>
      </w:r>
      <w:r w:rsidRPr="00F922A0">
        <w:rPr>
          <w:spacing w:val="-4"/>
        </w:rPr>
        <w:t xml:space="preserve"> </w:t>
      </w:r>
      <w:r w:rsidRPr="00F922A0">
        <w:t>практическая</w:t>
      </w:r>
      <w:r w:rsidRPr="00F922A0">
        <w:rPr>
          <w:spacing w:val="-3"/>
        </w:rPr>
        <w:t xml:space="preserve"> </w:t>
      </w:r>
      <w:r w:rsidRPr="00F922A0">
        <w:t>значимость.</w:t>
      </w:r>
    </w:p>
    <w:p w:rsidR="00755FD3" w:rsidRPr="00F922A0" w:rsidRDefault="007E3FA8">
      <w:pPr>
        <w:pStyle w:val="11"/>
        <w:spacing w:before="3"/>
        <w:jc w:val="left"/>
      </w:pPr>
      <w:r w:rsidRPr="00F922A0">
        <w:t>Слитные,</w:t>
      </w:r>
      <w:r w:rsidRPr="00F922A0">
        <w:rPr>
          <w:spacing w:val="-3"/>
        </w:rPr>
        <w:t xml:space="preserve"> </w:t>
      </w:r>
      <w:r w:rsidRPr="00F922A0">
        <w:t>дефисные</w:t>
      </w:r>
      <w:r w:rsidRPr="00F922A0">
        <w:rPr>
          <w:spacing w:val="-4"/>
        </w:rPr>
        <w:t xml:space="preserve"> </w:t>
      </w:r>
      <w:r w:rsidRPr="00F922A0">
        <w:t>и</w:t>
      </w:r>
      <w:r w:rsidRPr="00F922A0">
        <w:rPr>
          <w:spacing w:val="-2"/>
        </w:rPr>
        <w:t xml:space="preserve"> </w:t>
      </w:r>
      <w:r w:rsidRPr="00F922A0">
        <w:t>раздельные</w:t>
      </w:r>
      <w:r w:rsidRPr="00F922A0">
        <w:rPr>
          <w:spacing w:val="-4"/>
        </w:rPr>
        <w:t xml:space="preserve"> </w:t>
      </w:r>
      <w:r w:rsidRPr="00F922A0">
        <w:t>написания</w:t>
      </w:r>
      <w:r w:rsidRPr="00F922A0">
        <w:rPr>
          <w:spacing w:val="-2"/>
        </w:rPr>
        <w:t xml:space="preserve"> </w:t>
      </w:r>
      <w:r w:rsidRPr="00F922A0">
        <w:t>(11</w:t>
      </w:r>
      <w:r w:rsidRPr="00F922A0">
        <w:rPr>
          <w:spacing w:val="-2"/>
        </w:rPr>
        <w:t xml:space="preserve"> </w:t>
      </w:r>
      <w:r w:rsidRPr="00F922A0">
        <w:t>ч)</w:t>
      </w:r>
    </w:p>
    <w:p w:rsidR="00755FD3" w:rsidRPr="00F922A0" w:rsidRDefault="007E3FA8">
      <w:pPr>
        <w:pStyle w:val="a3"/>
        <w:jc w:val="left"/>
      </w:pPr>
      <w:r w:rsidRPr="00F922A0">
        <w:t>Система</w:t>
      </w:r>
      <w:r w:rsidRPr="00F922A0">
        <w:rPr>
          <w:spacing w:val="-11"/>
        </w:rPr>
        <w:t xml:space="preserve"> </w:t>
      </w:r>
      <w:r w:rsidRPr="00F922A0">
        <w:t>правил</w:t>
      </w:r>
      <w:r w:rsidRPr="00F922A0">
        <w:rPr>
          <w:spacing w:val="-9"/>
        </w:rPr>
        <w:t xml:space="preserve"> </w:t>
      </w:r>
      <w:r w:rsidRPr="00F922A0">
        <w:t>данного</w:t>
      </w:r>
      <w:r w:rsidRPr="00F922A0">
        <w:rPr>
          <w:spacing w:val="-10"/>
        </w:rPr>
        <w:t xml:space="preserve"> </w:t>
      </w:r>
      <w:r w:rsidRPr="00F922A0">
        <w:t>раздела</w:t>
      </w:r>
      <w:r w:rsidRPr="00F922A0">
        <w:rPr>
          <w:spacing w:val="-9"/>
        </w:rPr>
        <w:t xml:space="preserve"> </w:t>
      </w:r>
      <w:r w:rsidRPr="00F922A0">
        <w:t>правописания.</w:t>
      </w:r>
      <w:r w:rsidRPr="00F922A0">
        <w:rPr>
          <w:spacing w:val="-10"/>
        </w:rPr>
        <w:t xml:space="preserve"> </w:t>
      </w:r>
      <w:r w:rsidRPr="00F922A0">
        <w:t>Роль</w:t>
      </w:r>
      <w:r w:rsidRPr="00F922A0">
        <w:rPr>
          <w:spacing w:val="-9"/>
        </w:rPr>
        <w:t xml:space="preserve"> </w:t>
      </w:r>
      <w:r w:rsidRPr="00F922A0">
        <w:t>смыслового</w:t>
      </w:r>
      <w:r w:rsidRPr="00F922A0">
        <w:rPr>
          <w:spacing w:val="-8"/>
        </w:rPr>
        <w:t xml:space="preserve"> </w:t>
      </w:r>
      <w:r w:rsidRPr="00F922A0">
        <w:t>и</w:t>
      </w:r>
      <w:r w:rsidRPr="00F922A0">
        <w:rPr>
          <w:spacing w:val="-8"/>
        </w:rPr>
        <w:t xml:space="preserve"> </w:t>
      </w:r>
      <w:r w:rsidRPr="00F922A0">
        <w:t>грамматического</w:t>
      </w:r>
      <w:r w:rsidRPr="00F922A0">
        <w:rPr>
          <w:spacing w:val="-7"/>
        </w:rPr>
        <w:t xml:space="preserve"> </w:t>
      </w:r>
      <w:r w:rsidRPr="00F922A0">
        <w:t>анализа</w:t>
      </w:r>
      <w:r w:rsidRPr="00F922A0">
        <w:rPr>
          <w:spacing w:val="-11"/>
        </w:rPr>
        <w:t xml:space="preserve"> </w:t>
      </w:r>
      <w:r w:rsidRPr="00F922A0">
        <w:t>слова</w:t>
      </w:r>
      <w:r w:rsidRPr="00F922A0">
        <w:rPr>
          <w:spacing w:val="-10"/>
        </w:rPr>
        <w:t xml:space="preserve"> </w:t>
      </w:r>
      <w:r w:rsidRPr="00F922A0">
        <w:t>при</w:t>
      </w:r>
      <w:r w:rsidRPr="00F922A0">
        <w:rPr>
          <w:spacing w:val="-57"/>
        </w:rPr>
        <w:t xml:space="preserve"> </w:t>
      </w:r>
      <w:r w:rsidRPr="00F922A0">
        <w:t>выборе</w:t>
      </w:r>
      <w:r w:rsidRPr="00F922A0">
        <w:rPr>
          <w:spacing w:val="-2"/>
        </w:rPr>
        <w:t xml:space="preserve"> </w:t>
      </w:r>
      <w:r w:rsidRPr="00F922A0">
        <w:t>правильного написания.</w:t>
      </w:r>
    </w:p>
    <w:p w:rsidR="00755FD3" w:rsidRPr="00F922A0" w:rsidRDefault="007E3FA8">
      <w:pPr>
        <w:pStyle w:val="a3"/>
        <w:ind w:right="414"/>
      </w:pPr>
      <w:r w:rsidRPr="00F922A0">
        <w:t>Орфограммы,</w:t>
      </w:r>
      <w:r w:rsidRPr="00F922A0">
        <w:rPr>
          <w:spacing w:val="1"/>
        </w:rPr>
        <w:t xml:space="preserve"> </w:t>
      </w:r>
      <w:r w:rsidRPr="00F922A0">
        <w:t>связанные</w:t>
      </w:r>
      <w:r w:rsidRPr="00F922A0">
        <w:rPr>
          <w:spacing w:val="1"/>
        </w:rPr>
        <w:t xml:space="preserve"> </w:t>
      </w:r>
      <w:r w:rsidRPr="00F922A0">
        <w:t>с</w:t>
      </w:r>
      <w:r w:rsidRPr="00F922A0">
        <w:rPr>
          <w:spacing w:val="1"/>
        </w:rPr>
        <w:t xml:space="preserve"> </w:t>
      </w:r>
      <w:r w:rsidRPr="00F922A0">
        <w:t>различением</w:t>
      </w:r>
      <w:r w:rsidRPr="00F922A0">
        <w:rPr>
          <w:spacing w:val="1"/>
        </w:rPr>
        <w:t xml:space="preserve"> </w:t>
      </w:r>
      <w:r w:rsidRPr="00F922A0">
        <w:t>на</w:t>
      </w:r>
      <w:r w:rsidRPr="00F922A0">
        <w:rPr>
          <w:spacing w:val="1"/>
        </w:rPr>
        <w:t xml:space="preserve"> </w:t>
      </w:r>
      <w:r w:rsidRPr="00F922A0">
        <w:t>письме</w:t>
      </w:r>
      <w:r w:rsidRPr="00F922A0">
        <w:rPr>
          <w:spacing w:val="1"/>
        </w:rPr>
        <w:t xml:space="preserve"> </w:t>
      </w:r>
      <w:r w:rsidRPr="00F922A0">
        <w:t>служебного</w:t>
      </w:r>
      <w:r w:rsidRPr="00F922A0">
        <w:rPr>
          <w:spacing w:val="1"/>
        </w:rPr>
        <w:t xml:space="preserve"> </w:t>
      </w:r>
      <w:r w:rsidRPr="00F922A0">
        <w:t>слова</w:t>
      </w:r>
      <w:r w:rsidRPr="00F922A0">
        <w:rPr>
          <w:spacing w:val="1"/>
        </w:rPr>
        <w:t xml:space="preserve"> </w:t>
      </w:r>
      <w:r w:rsidRPr="00F922A0">
        <w:t>и</w:t>
      </w:r>
      <w:r w:rsidRPr="00F922A0">
        <w:rPr>
          <w:spacing w:val="1"/>
        </w:rPr>
        <w:t xml:space="preserve"> </w:t>
      </w:r>
      <w:r w:rsidRPr="00F922A0">
        <w:t>морфемы.</w:t>
      </w:r>
      <w:r w:rsidRPr="00F922A0">
        <w:rPr>
          <w:spacing w:val="1"/>
        </w:rPr>
        <w:t xml:space="preserve"> </w:t>
      </w:r>
      <w:r w:rsidRPr="00F922A0">
        <w:t>Грамматико-</w:t>
      </w:r>
      <w:r w:rsidRPr="00F922A0">
        <w:rPr>
          <w:spacing w:val="1"/>
        </w:rPr>
        <w:t xml:space="preserve"> </w:t>
      </w:r>
      <w:r w:rsidRPr="00F922A0">
        <w:t xml:space="preserve">семантический анализ при выборе слитного и раздельного написания </w:t>
      </w:r>
      <w:r w:rsidRPr="00F922A0">
        <w:rPr>
          <w:i/>
        </w:rPr>
        <w:t xml:space="preserve">не </w:t>
      </w:r>
      <w:r w:rsidRPr="00F922A0">
        <w:t>с разными частями речи.</w:t>
      </w:r>
      <w:r w:rsidRPr="00F922A0">
        <w:rPr>
          <w:spacing w:val="1"/>
        </w:rPr>
        <w:t xml:space="preserve"> </w:t>
      </w:r>
      <w:r w:rsidRPr="00F922A0">
        <w:t>Различение</w:t>
      </w:r>
      <w:r w:rsidRPr="00F922A0">
        <w:rPr>
          <w:spacing w:val="-2"/>
        </w:rPr>
        <w:t xml:space="preserve"> </w:t>
      </w:r>
      <w:r w:rsidRPr="00F922A0">
        <w:t>приставки</w:t>
      </w:r>
      <w:r w:rsidRPr="00F922A0">
        <w:rPr>
          <w:spacing w:val="1"/>
        </w:rPr>
        <w:t xml:space="preserve"> </w:t>
      </w:r>
      <w:r w:rsidRPr="00F922A0">
        <w:rPr>
          <w:i/>
        </w:rPr>
        <w:t>ни-</w:t>
      </w:r>
      <w:r w:rsidRPr="00F922A0">
        <w:rPr>
          <w:i/>
          <w:spacing w:val="-1"/>
        </w:rPr>
        <w:t xml:space="preserve"> </w:t>
      </w:r>
      <w:r w:rsidRPr="00F922A0">
        <w:t>и слова</w:t>
      </w:r>
      <w:r w:rsidRPr="00F922A0">
        <w:rPr>
          <w:spacing w:val="-1"/>
        </w:rPr>
        <w:t xml:space="preserve"> </w:t>
      </w:r>
      <w:r w:rsidRPr="00F922A0">
        <w:rPr>
          <w:i/>
        </w:rPr>
        <w:t xml:space="preserve">ни </w:t>
      </w:r>
      <w:r w:rsidRPr="00F922A0">
        <w:t>(частицы,</w:t>
      </w:r>
      <w:r w:rsidRPr="00F922A0">
        <w:rPr>
          <w:spacing w:val="-1"/>
        </w:rPr>
        <w:t xml:space="preserve"> </w:t>
      </w:r>
      <w:r w:rsidRPr="00F922A0">
        <w:t>союза).</w:t>
      </w:r>
    </w:p>
    <w:p w:rsidR="00755FD3" w:rsidRPr="00F922A0" w:rsidRDefault="007E3FA8">
      <w:pPr>
        <w:pStyle w:val="a3"/>
        <w:ind w:right="420"/>
      </w:pPr>
      <w:r w:rsidRPr="00F922A0">
        <w:t>Грамматико-орфографические</w:t>
      </w:r>
      <w:r w:rsidRPr="00F922A0">
        <w:rPr>
          <w:spacing w:val="1"/>
        </w:rPr>
        <w:t xml:space="preserve"> </w:t>
      </w:r>
      <w:r w:rsidRPr="00F922A0">
        <w:t>отличия</w:t>
      </w:r>
      <w:r w:rsidRPr="00F922A0">
        <w:rPr>
          <w:spacing w:val="1"/>
        </w:rPr>
        <w:t xml:space="preserve"> </w:t>
      </w:r>
      <w:r w:rsidRPr="00F922A0">
        <w:t>приставки</w:t>
      </w:r>
      <w:r w:rsidRPr="00F922A0">
        <w:rPr>
          <w:spacing w:val="1"/>
        </w:rPr>
        <w:t xml:space="preserve"> </w:t>
      </w:r>
      <w:r w:rsidRPr="00F922A0">
        <w:t>и</w:t>
      </w:r>
      <w:r w:rsidRPr="00F922A0">
        <w:rPr>
          <w:spacing w:val="1"/>
        </w:rPr>
        <w:t xml:space="preserve"> </w:t>
      </w:r>
      <w:r w:rsidRPr="00F922A0">
        <w:t>предлога.</w:t>
      </w:r>
      <w:r w:rsidRPr="00F922A0">
        <w:rPr>
          <w:spacing w:val="1"/>
        </w:rPr>
        <w:t xml:space="preserve"> </w:t>
      </w:r>
      <w:r w:rsidRPr="00F922A0">
        <w:t>Слитное,</w:t>
      </w:r>
      <w:r w:rsidRPr="00F922A0">
        <w:rPr>
          <w:spacing w:val="1"/>
        </w:rPr>
        <w:t xml:space="preserve"> </w:t>
      </w:r>
      <w:r w:rsidRPr="00F922A0">
        <w:t>дефисное</w:t>
      </w:r>
      <w:r w:rsidRPr="00F922A0">
        <w:rPr>
          <w:spacing w:val="1"/>
        </w:rPr>
        <w:t xml:space="preserve"> </w:t>
      </w:r>
      <w:r w:rsidRPr="00F922A0">
        <w:t>и</w:t>
      </w:r>
      <w:r w:rsidRPr="00F922A0">
        <w:rPr>
          <w:spacing w:val="1"/>
        </w:rPr>
        <w:t xml:space="preserve"> </w:t>
      </w:r>
      <w:r w:rsidRPr="00F922A0">
        <w:t>раздельное</w:t>
      </w:r>
      <w:r w:rsidRPr="00F922A0">
        <w:rPr>
          <w:spacing w:val="1"/>
        </w:rPr>
        <w:t xml:space="preserve"> </w:t>
      </w:r>
      <w:r w:rsidRPr="00F922A0">
        <w:t>написания</w:t>
      </w:r>
      <w:r w:rsidRPr="00F922A0">
        <w:rPr>
          <w:spacing w:val="-5"/>
        </w:rPr>
        <w:t xml:space="preserve"> </w:t>
      </w:r>
      <w:r w:rsidRPr="00F922A0">
        <w:t>приставок</w:t>
      </w:r>
      <w:r w:rsidRPr="00F922A0">
        <w:rPr>
          <w:spacing w:val="-1"/>
        </w:rPr>
        <w:t xml:space="preserve"> </w:t>
      </w:r>
      <w:r w:rsidRPr="00F922A0">
        <w:t>в</w:t>
      </w:r>
      <w:r w:rsidRPr="00F922A0">
        <w:rPr>
          <w:spacing w:val="-4"/>
        </w:rPr>
        <w:t xml:space="preserve"> </w:t>
      </w:r>
      <w:r w:rsidRPr="00F922A0">
        <w:t>наречиях.</w:t>
      </w:r>
      <w:r w:rsidRPr="00F922A0">
        <w:rPr>
          <w:spacing w:val="-1"/>
        </w:rPr>
        <w:t xml:space="preserve"> </w:t>
      </w:r>
      <w:r w:rsidRPr="00F922A0">
        <w:t>Историческая</w:t>
      </w:r>
      <w:r w:rsidRPr="00F922A0">
        <w:rPr>
          <w:spacing w:val="-1"/>
        </w:rPr>
        <w:t xml:space="preserve"> </w:t>
      </w:r>
      <w:r w:rsidRPr="00F922A0">
        <w:t>справка</w:t>
      </w:r>
      <w:r w:rsidRPr="00F922A0">
        <w:rPr>
          <w:spacing w:val="-2"/>
        </w:rPr>
        <w:t xml:space="preserve"> </w:t>
      </w:r>
      <w:r w:rsidRPr="00F922A0">
        <w:t>о</w:t>
      </w:r>
      <w:r w:rsidRPr="00F922A0">
        <w:rPr>
          <w:spacing w:val="-1"/>
        </w:rPr>
        <w:t xml:space="preserve"> </w:t>
      </w:r>
      <w:r w:rsidRPr="00F922A0">
        <w:t>происхождении</w:t>
      </w:r>
      <w:r w:rsidRPr="00F922A0">
        <w:rPr>
          <w:spacing w:val="-3"/>
        </w:rPr>
        <w:t xml:space="preserve"> </w:t>
      </w:r>
      <w:r w:rsidRPr="00F922A0">
        <w:t>некоторых</w:t>
      </w:r>
      <w:r w:rsidRPr="00F922A0">
        <w:rPr>
          <w:spacing w:val="-2"/>
        </w:rPr>
        <w:t xml:space="preserve"> </w:t>
      </w:r>
      <w:r w:rsidRPr="00F922A0">
        <w:t>наречий.</w:t>
      </w:r>
    </w:p>
    <w:p w:rsidR="00755FD3" w:rsidRPr="00F922A0" w:rsidRDefault="007E3FA8">
      <w:pPr>
        <w:spacing w:before="64"/>
        <w:ind w:left="600" w:right="414"/>
        <w:jc w:val="both"/>
        <w:rPr>
          <w:sz w:val="24"/>
        </w:rPr>
      </w:pPr>
      <w:r w:rsidRPr="00F922A0">
        <w:rPr>
          <w:sz w:val="24"/>
        </w:rPr>
        <w:t>Особенности</w:t>
      </w:r>
      <w:r w:rsidRPr="00F922A0">
        <w:rPr>
          <w:spacing w:val="1"/>
          <w:sz w:val="24"/>
        </w:rPr>
        <w:t xml:space="preserve"> </w:t>
      </w:r>
      <w:r w:rsidRPr="00F922A0">
        <w:rPr>
          <w:sz w:val="24"/>
        </w:rPr>
        <w:t>написания производных предлогов. Смысловые, грамматические и</w:t>
      </w:r>
      <w:r w:rsidRPr="00F922A0">
        <w:rPr>
          <w:spacing w:val="1"/>
          <w:sz w:val="24"/>
        </w:rPr>
        <w:t xml:space="preserve"> </w:t>
      </w:r>
      <w:r w:rsidRPr="00F922A0">
        <w:rPr>
          <w:sz w:val="24"/>
        </w:rPr>
        <w:t>орфографические</w:t>
      </w:r>
      <w:r w:rsidRPr="00F922A0">
        <w:rPr>
          <w:spacing w:val="1"/>
          <w:sz w:val="24"/>
        </w:rPr>
        <w:t xml:space="preserve"> </w:t>
      </w:r>
      <w:r w:rsidRPr="00F922A0">
        <w:rPr>
          <w:sz w:val="24"/>
        </w:rPr>
        <w:t xml:space="preserve">отличия союзов </w:t>
      </w:r>
      <w:r w:rsidRPr="00F922A0">
        <w:rPr>
          <w:i/>
          <w:sz w:val="24"/>
        </w:rPr>
        <w:t xml:space="preserve">чтобы, также, тоже, потому, поэтому, оттого, отчего, зато, поскольку </w:t>
      </w:r>
      <w:r w:rsidRPr="00F922A0">
        <w:rPr>
          <w:sz w:val="24"/>
        </w:rPr>
        <w:t>и др. от</w:t>
      </w:r>
      <w:r w:rsidRPr="00F922A0">
        <w:rPr>
          <w:spacing w:val="1"/>
          <w:sz w:val="24"/>
        </w:rPr>
        <w:t xml:space="preserve"> </w:t>
      </w:r>
      <w:r w:rsidRPr="00F922A0">
        <w:rPr>
          <w:sz w:val="24"/>
        </w:rPr>
        <w:t>созвучных сочетаний слов.</w:t>
      </w:r>
    </w:p>
    <w:p w:rsidR="00755FD3" w:rsidRPr="00F922A0" w:rsidRDefault="007E3FA8">
      <w:pPr>
        <w:pStyle w:val="a3"/>
        <w:ind w:right="418"/>
        <w:rPr>
          <w:i/>
        </w:rPr>
      </w:pPr>
      <w:r w:rsidRPr="00F922A0">
        <w:t>Образование</w:t>
      </w:r>
      <w:r w:rsidRPr="00F922A0">
        <w:rPr>
          <w:spacing w:val="1"/>
        </w:rPr>
        <w:t xml:space="preserve"> </w:t>
      </w:r>
      <w:r w:rsidRPr="00F922A0">
        <w:t>и</w:t>
      </w:r>
      <w:r w:rsidRPr="00F922A0">
        <w:rPr>
          <w:spacing w:val="1"/>
        </w:rPr>
        <w:t xml:space="preserve"> </w:t>
      </w:r>
      <w:r w:rsidRPr="00F922A0">
        <w:t>написание</w:t>
      </w:r>
      <w:r w:rsidRPr="00F922A0">
        <w:rPr>
          <w:spacing w:val="1"/>
        </w:rPr>
        <w:t xml:space="preserve"> </w:t>
      </w:r>
      <w:r w:rsidRPr="00F922A0">
        <w:t>сложных</w:t>
      </w:r>
      <w:r w:rsidRPr="00F922A0">
        <w:rPr>
          <w:spacing w:val="1"/>
        </w:rPr>
        <w:t xml:space="preserve"> </w:t>
      </w:r>
      <w:r w:rsidRPr="00F922A0">
        <w:t>слов</w:t>
      </w:r>
      <w:r w:rsidRPr="00F922A0">
        <w:rPr>
          <w:spacing w:val="1"/>
        </w:rPr>
        <w:t xml:space="preserve"> </w:t>
      </w:r>
      <w:r w:rsidRPr="00F922A0">
        <w:t>(имена</w:t>
      </w:r>
      <w:r w:rsidRPr="00F922A0">
        <w:rPr>
          <w:spacing w:val="1"/>
        </w:rPr>
        <w:t xml:space="preserve"> </w:t>
      </w:r>
      <w:r w:rsidRPr="00F922A0">
        <w:t>существительные,</w:t>
      </w:r>
      <w:r w:rsidRPr="00F922A0">
        <w:rPr>
          <w:spacing w:val="1"/>
        </w:rPr>
        <w:t xml:space="preserve"> </w:t>
      </w:r>
      <w:r w:rsidRPr="00F922A0">
        <w:t>прилагательные,</w:t>
      </w:r>
      <w:r w:rsidRPr="00F922A0">
        <w:rPr>
          <w:spacing w:val="1"/>
        </w:rPr>
        <w:t xml:space="preserve"> </w:t>
      </w:r>
      <w:r w:rsidRPr="00F922A0">
        <w:t>наречия).</w:t>
      </w:r>
      <w:r w:rsidRPr="00F922A0">
        <w:rPr>
          <w:spacing w:val="1"/>
        </w:rPr>
        <w:t xml:space="preserve"> </w:t>
      </w:r>
      <w:r w:rsidRPr="00F922A0">
        <w:rPr>
          <w:spacing w:val="-1"/>
        </w:rPr>
        <w:t>Смысловые</w:t>
      </w:r>
      <w:r w:rsidRPr="00F922A0">
        <w:rPr>
          <w:spacing w:val="-13"/>
        </w:rPr>
        <w:t xml:space="preserve"> </w:t>
      </w:r>
      <w:r w:rsidRPr="00F922A0">
        <w:rPr>
          <w:spacing w:val="-1"/>
        </w:rPr>
        <w:t>и</w:t>
      </w:r>
      <w:r w:rsidRPr="00F922A0">
        <w:rPr>
          <w:spacing w:val="-11"/>
        </w:rPr>
        <w:t xml:space="preserve"> </w:t>
      </w:r>
      <w:r w:rsidRPr="00F922A0">
        <w:rPr>
          <w:spacing w:val="-1"/>
        </w:rPr>
        <w:t>грамматические</w:t>
      </w:r>
      <w:r w:rsidRPr="00F922A0">
        <w:rPr>
          <w:spacing w:val="-12"/>
        </w:rPr>
        <w:t xml:space="preserve"> </w:t>
      </w:r>
      <w:r w:rsidRPr="00F922A0">
        <w:rPr>
          <w:spacing w:val="-1"/>
        </w:rPr>
        <w:t>отличия</w:t>
      </w:r>
      <w:r w:rsidRPr="00F922A0">
        <w:rPr>
          <w:spacing w:val="-10"/>
        </w:rPr>
        <w:t xml:space="preserve"> </w:t>
      </w:r>
      <w:r w:rsidRPr="00F922A0">
        <w:rPr>
          <w:spacing w:val="-1"/>
        </w:rPr>
        <w:t>сложных</w:t>
      </w:r>
      <w:r w:rsidRPr="00F922A0">
        <w:rPr>
          <w:spacing w:val="-12"/>
        </w:rPr>
        <w:t xml:space="preserve"> </w:t>
      </w:r>
      <w:r w:rsidRPr="00F922A0">
        <w:rPr>
          <w:spacing w:val="-1"/>
        </w:rPr>
        <w:t>прилагательных,</w:t>
      </w:r>
      <w:r w:rsidRPr="00F922A0">
        <w:rPr>
          <w:spacing w:val="-11"/>
        </w:rPr>
        <w:t xml:space="preserve"> </w:t>
      </w:r>
      <w:r w:rsidRPr="00F922A0">
        <w:t>образованных</w:t>
      </w:r>
      <w:r w:rsidRPr="00F922A0">
        <w:rPr>
          <w:spacing w:val="-8"/>
        </w:rPr>
        <w:t xml:space="preserve"> </w:t>
      </w:r>
      <w:r w:rsidRPr="00F922A0">
        <w:t>слиянием,</w:t>
      </w:r>
      <w:r w:rsidRPr="00F922A0">
        <w:rPr>
          <w:spacing w:val="-11"/>
        </w:rPr>
        <w:t xml:space="preserve"> </w:t>
      </w:r>
      <w:r w:rsidRPr="00F922A0">
        <w:t>и</w:t>
      </w:r>
      <w:r w:rsidRPr="00F922A0">
        <w:rPr>
          <w:spacing w:val="-11"/>
        </w:rPr>
        <w:t xml:space="preserve"> </w:t>
      </w:r>
      <w:r w:rsidRPr="00F922A0">
        <w:t>созвучных</w:t>
      </w:r>
      <w:r w:rsidRPr="00F922A0">
        <w:rPr>
          <w:spacing w:val="-57"/>
        </w:rPr>
        <w:t xml:space="preserve"> </w:t>
      </w:r>
      <w:r w:rsidRPr="00F922A0">
        <w:t>словосочетаний</w:t>
      </w:r>
      <w:r w:rsidRPr="00F922A0">
        <w:rPr>
          <w:i/>
        </w:rPr>
        <w:t>.</w:t>
      </w:r>
    </w:p>
    <w:p w:rsidR="00755FD3" w:rsidRPr="00F922A0" w:rsidRDefault="007E3FA8">
      <w:pPr>
        <w:pStyle w:val="a3"/>
        <w:ind w:right="2289"/>
        <w:jc w:val="left"/>
      </w:pPr>
      <w:r w:rsidRPr="00F922A0">
        <w:t>Употребление</w:t>
      </w:r>
      <w:r w:rsidRPr="00F922A0">
        <w:rPr>
          <w:spacing w:val="-4"/>
        </w:rPr>
        <w:t xml:space="preserve"> </w:t>
      </w:r>
      <w:r w:rsidRPr="00F922A0">
        <w:t>дефиса</w:t>
      </w:r>
      <w:r w:rsidRPr="00F922A0">
        <w:rPr>
          <w:spacing w:val="-4"/>
        </w:rPr>
        <w:t xml:space="preserve"> </w:t>
      </w:r>
      <w:r w:rsidRPr="00F922A0">
        <w:t>при</w:t>
      </w:r>
      <w:r w:rsidRPr="00F922A0">
        <w:rPr>
          <w:spacing w:val="-2"/>
        </w:rPr>
        <w:t xml:space="preserve"> </w:t>
      </w:r>
      <w:r w:rsidRPr="00F922A0">
        <w:t>написании</w:t>
      </w:r>
      <w:r w:rsidRPr="00F922A0">
        <w:rPr>
          <w:spacing w:val="-5"/>
        </w:rPr>
        <w:t xml:space="preserve"> </w:t>
      </w:r>
      <w:r w:rsidRPr="00F922A0">
        <w:t>знаменательных</w:t>
      </w:r>
      <w:r w:rsidRPr="00F922A0">
        <w:rPr>
          <w:spacing w:val="-3"/>
        </w:rPr>
        <w:t xml:space="preserve"> </w:t>
      </w:r>
      <w:r w:rsidRPr="00F922A0">
        <w:t>и</w:t>
      </w:r>
      <w:r w:rsidRPr="00F922A0">
        <w:rPr>
          <w:spacing w:val="-3"/>
        </w:rPr>
        <w:t xml:space="preserve"> </w:t>
      </w:r>
      <w:r w:rsidRPr="00F922A0">
        <w:t>служебных</w:t>
      </w:r>
      <w:r w:rsidRPr="00F922A0">
        <w:rPr>
          <w:spacing w:val="-2"/>
        </w:rPr>
        <w:t xml:space="preserve"> </w:t>
      </w:r>
      <w:r w:rsidRPr="00F922A0">
        <w:t>частей</w:t>
      </w:r>
      <w:r w:rsidRPr="00F922A0">
        <w:rPr>
          <w:spacing w:val="-2"/>
        </w:rPr>
        <w:t xml:space="preserve"> </w:t>
      </w:r>
      <w:r w:rsidRPr="00F922A0">
        <w:t>речи.</w:t>
      </w:r>
      <w:r w:rsidRPr="00F922A0">
        <w:rPr>
          <w:spacing w:val="-57"/>
        </w:rPr>
        <w:t xml:space="preserve"> </w:t>
      </w:r>
      <w:r w:rsidRPr="00F922A0">
        <w:t>Работа</w:t>
      </w:r>
      <w:r w:rsidRPr="00F922A0">
        <w:rPr>
          <w:spacing w:val="-2"/>
        </w:rPr>
        <w:t xml:space="preserve"> </w:t>
      </w:r>
      <w:r w:rsidRPr="00F922A0">
        <w:t>со словарем</w:t>
      </w:r>
      <w:r w:rsidRPr="00F922A0">
        <w:rPr>
          <w:spacing w:val="3"/>
        </w:rPr>
        <w:t xml:space="preserve"> </w:t>
      </w:r>
      <w:r w:rsidRPr="00F922A0">
        <w:t>«Слитно</w:t>
      </w:r>
      <w:r w:rsidRPr="00F922A0">
        <w:rPr>
          <w:spacing w:val="-1"/>
        </w:rPr>
        <w:t xml:space="preserve"> </w:t>
      </w:r>
      <w:r w:rsidRPr="00F922A0">
        <w:t>или</w:t>
      </w:r>
      <w:r w:rsidRPr="00F922A0">
        <w:rPr>
          <w:spacing w:val="1"/>
        </w:rPr>
        <w:t xml:space="preserve"> </w:t>
      </w:r>
      <w:r w:rsidRPr="00F922A0">
        <w:t>раздельно?».</w:t>
      </w:r>
    </w:p>
    <w:p w:rsidR="00755FD3" w:rsidRPr="00F922A0" w:rsidRDefault="007E3FA8">
      <w:pPr>
        <w:pStyle w:val="11"/>
        <w:spacing w:before="5"/>
        <w:jc w:val="left"/>
      </w:pPr>
      <w:r w:rsidRPr="00F922A0">
        <w:t>Написание</w:t>
      </w:r>
      <w:r w:rsidRPr="00F922A0">
        <w:rPr>
          <w:spacing w:val="-3"/>
        </w:rPr>
        <w:t xml:space="preserve"> </w:t>
      </w:r>
      <w:r w:rsidRPr="00F922A0">
        <w:t>строчных</w:t>
      </w:r>
      <w:r w:rsidRPr="00F922A0">
        <w:rPr>
          <w:spacing w:val="-4"/>
        </w:rPr>
        <w:t xml:space="preserve"> </w:t>
      </w:r>
      <w:r w:rsidRPr="00F922A0">
        <w:t>и</w:t>
      </w:r>
      <w:r w:rsidRPr="00F922A0">
        <w:rPr>
          <w:spacing w:val="-1"/>
        </w:rPr>
        <w:t xml:space="preserve"> </w:t>
      </w:r>
      <w:r w:rsidRPr="00F922A0">
        <w:t>прописных</w:t>
      </w:r>
      <w:r w:rsidRPr="00F922A0">
        <w:rPr>
          <w:spacing w:val="-1"/>
        </w:rPr>
        <w:t xml:space="preserve"> </w:t>
      </w:r>
      <w:r w:rsidRPr="00F922A0">
        <w:t>букв</w:t>
      </w:r>
      <w:r w:rsidRPr="00F922A0">
        <w:rPr>
          <w:spacing w:val="-1"/>
        </w:rPr>
        <w:t xml:space="preserve"> </w:t>
      </w:r>
      <w:r w:rsidRPr="00F922A0">
        <w:t>(2</w:t>
      </w:r>
      <w:r w:rsidRPr="00F922A0">
        <w:rPr>
          <w:spacing w:val="-1"/>
        </w:rPr>
        <w:t xml:space="preserve"> </w:t>
      </w:r>
      <w:r w:rsidRPr="00F922A0">
        <w:t>ч)</w:t>
      </w:r>
    </w:p>
    <w:p w:rsidR="00755FD3" w:rsidRPr="00F922A0" w:rsidRDefault="007E3FA8">
      <w:pPr>
        <w:pStyle w:val="a3"/>
        <w:jc w:val="left"/>
      </w:pPr>
      <w:r w:rsidRPr="00F922A0">
        <w:t>Роль</w:t>
      </w:r>
      <w:r w:rsidRPr="00F922A0">
        <w:rPr>
          <w:spacing w:val="24"/>
        </w:rPr>
        <w:t xml:space="preserve"> </w:t>
      </w:r>
      <w:r w:rsidRPr="00F922A0">
        <w:t>смыслового</w:t>
      </w:r>
      <w:r w:rsidRPr="00F922A0">
        <w:rPr>
          <w:spacing w:val="22"/>
        </w:rPr>
        <w:t xml:space="preserve"> </w:t>
      </w:r>
      <w:r w:rsidRPr="00F922A0">
        <w:t>и</w:t>
      </w:r>
      <w:r w:rsidRPr="00F922A0">
        <w:rPr>
          <w:spacing w:val="24"/>
        </w:rPr>
        <w:t xml:space="preserve"> </w:t>
      </w:r>
      <w:r w:rsidRPr="00F922A0">
        <w:t>грамматического</w:t>
      </w:r>
      <w:r w:rsidRPr="00F922A0">
        <w:rPr>
          <w:spacing w:val="23"/>
        </w:rPr>
        <w:t xml:space="preserve"> </w:t>
      </w:r>
      <w:r w:rsidRPr="00F922A0">
        <w:t>анализа</w:t>
      </w:r>
      <w:r w:rsidRPr="00F922A0">
        <w:rPr>
          <w:spacing w:val="23"/>
        </w:rPr>
        <w:t xml:space="preserve"> </w:t>
      </w:r>
      <w:r w:rsidRPr="00F922A0">
        <w:t>при</w:t>
      </w:r>
      <w:r w:rsidRPr="00F922A0">
        <w:rPr>
          <w:spacing w:val="24"/>
        </w:rPr>
        <w:t xml:space="preserve"> </w:t>
      </w:r>
      <w:r w:rsidRPr="00F922A0">
        <w:t>выборе</w:t>
      </w:r>
      <w:r w:rsidRPr="00F922A0">
        <w:rPr>
          <w:spacing w:val="22"/>
        </w:rPr>
        <w:t xml:space="preserve"> </w:t>
      </w:r>
      <w:r w:rsidRPr="00F922A0">
        <w:t>строчной</w:t>
      </w:r>
      <w:r w:rsidRPr="00F922A0">
        <w:rPr>
          <w:spacing w:val="22"/>
        </w:rPr>
        <w:t xml:space="preserve"> </w:t>
      </w:r>
      <w:r w:rsidRPr="00F922A0">
        <w:t>или</w:t>
      </w:r>
      <w:r w:rsidRPr="00F922A0">
        <w:rPr>
          <w:spacing w:val="21"/>
        </w:rPr>
        <w:t xml:space="preserve"> </w:t>
      </w:r>
      <w:r w:rsidRPr="00F922A0">
        <w:t>прописной</w:t>
      </w:r>
      <w:r w:rsidRPr="00F922A0">
        <w:rPr>
          <w:spacing w:val="24"/>
        </w:rPr>
        <w:t xml:space="preserve"> </w:t>
      </w:r>
      <w:r w:rsidRPr="00F922A0">
        <w:t>буквы.</w:t>
      </w:r>
      <w:r w:rsidRPr="00F922A0">
        <w:rPr>
          <w:spacing w:val="25"/>
        </w:rPr>
        <w:t xml:space="preserve"> </w:t>
      </w:r>
      <w:r w:rsidRPr="00F922A0">
        <w:t>Работа</w:t>
      </w:r>
      <w:r w:rsidRPr="00F922A0">
        <w:rPr>
          <w:spacing w:val="23"/>
        </w:rPr>
        <w:t xml:space="preserve"> </w:t>
      </w:r>
      <w:r w:rsidRPr="00F922A0">
        <w:t>со</w:t>
      </w:r>
      <w:r w:rsidRPr="00F922A0">
        <w:rPr>
          <w:spacing w:val="-57"/>
        </w:rPr>
        <w:t xml:space="preserve"> </w:t>
      </w:r>
      <w:r w:rsidRPr="00F922A0">
        <w:t>словарем</w:t>
      </w:r>
      <w:r w:rsidRPr="00F922A0">
        <w:rPr>
          <w:spacing w:val="2"/>
        </w:rPr>
        <w:t xml:space="preserve"> </w:t>
      </w:r>
      <w:r w:rsidRPr="00F922A0">
        <w:t>«Строчная или прописная?».</w:t>
      </w:r>
    </w:p>
    <w:p w:rsidR="00755FD3" w:rsidRPr="00F922A0" w:rsidRDefault="007E3FA8" w:rsidP="00366414">
      <w:pPr>
        <w:pStyle w:val="11"/>
        <w:numPr>
          <w:ilvl w:val="0"/>
          <w:numId w:val="32"/>
        </w:numPr>
        <w:tabs>
          <w:tab w:val="left" w:pos="900"/>
        </w:tabs>
        <w:spacing w:before="2" w:line="240" w:lineRule="auto"/>
      </w:pPr>
      <w:r w:rsidRPr="00F922A0">
        <w:t>класс</w:t>
      </w:r>
    </w:p>
    <w:p w:rsidR="00755FD3" w:rsidRPr="00F922A0" w:rsidRDefault="007E3FA8">
      <w:pPr>
        <w:spacing w:before="1" w:line="274" w:lineRule="exact"/>
        <w:ind w:left="600"/>
        <w:rPr>
          <w:b/>
          <w:sz w:val="24"/>
        </w:rPr>
      </w:pPr>
      <w:r w:rsidRPr="00F922A0">
        <w:rPr>
          <w:b/>
          <w:sz w:val="24"/>
        </w:rPr>
        <w:t>Речевой</w:t>
      </w:r>
      <w:r w:rsidRPr="00F922A0">
        <w:rPr>
          <w:b/>
          <w:spacing w:val="-3"/>
          <w:sz w:val="24"/>
        </w:rPr>
        <w:t xml:space="preserve"> </w:t>
      </w:r>
      <w:r w:rsidRPr="00F922A0">
        <w:rPr>
          <w:b/>
          <w:sz w:val="24"/>
        </w:rPr>
        <w:t>этикет</w:t>
      </w:r>
      <w:r w:rsidRPr="00F922A0">
        <w:rPr>
          <w:b/>
          <w:spacing w:val="-1"/>
          <w:sz w:val="24"/>
        </w:rPr>
        <w:t xml:space="preserve"> </w:t>
      </w:r>
      <w:r w:rsidRPr="00F922A0">
        <w:rPr>
          <w:b/>
          <w:sz w:val="24"/>
        </w:rPr>
        <w:t>в</w:t>
      </w:r>
      <w:r w:rsidRPr="00F922A0">
        <w:rPr>
          <w:b/>
          <w:spacing w:val="-4"/>
          <w:sz w:val="24"/>
        </w:rPr>
        <w:t xml:space="preserve"> </w:t>
      </w:r>
      <w:r w:rsidRPr="00F922A0">
        <w:rPr>
          <w:b/>
          <w:sz w:val="24"/>
        </w:rPr>
        <w:t>письменном</w:t>
      </w:r>
      <w:r w:rsidRPr="00F922A0">
        <w:rPr>
          <w:b/>
          <w:spacing w:val="-2"/>
          <w:sz w:val="24"/>
        </w:rPr>
        <w:t xml:space="preserve"> </w:t>
      </w:r>
      <w:r w:rsidRPr="00F922A0">
        <w:rPr>
          <w:b/>
          <w:sz w:val="24"/>
        </w:rPr>
        <w:t>общении</w:t>
      </w:r>
      <w:r w:rsidRPr="00F922A0">
        <w:rPr>
          <w:b/>
          <w:spacing w:val="-2"/>
          <w:sz w:val="24"/>
        </w:rPr>
        <w:t xml:space="preserve"> </w:t>
      </w:r>
      <w:r w:rsidRPr="00F922A0">
        <w:rPr>
          <w:b/>
          <w:sz w:val="24"/>
        </w:rPr>
        <w:t>(2ч.)</w:t>
      </w:r>
    </w:p>
    <w:p w:rsidR="00755FD3" w:rsidRPr="00F922A0" w:rsidRDefault="007E3FA8">
      <w:pPr>
        <w:pStyle w:val="a3"/>
        <w:jc w:val="left"/>
      </w:pPr>
      <w:r w:rsidRPr="00F922A0">
        <w:t>Речевой</w:t>
      </w:r>
      <w:r w:rsidRPr="00F922A0">
        <w:rPr>
          <w:spacing w:val="27"/>
        </w:rPr>
        <w:t xml:space="preserve"> </w:t>
      </w:r>
      <w:r w:rsidRPr="00F922A0">
        <w:t>этикет</w:t>
      </w:r>
      <w:r w:rsidRPr="00F922A0">
        <w:rPr>
          <w:spacing w:val="27"/>
        </w:rPr>
        <w:t xml:space="preserve"> </w:t>
      </w:r>
      <w:r w:rsidRPr="00F922A0">
        <w:t>как</w:t>
      </w:r>
      <w:r w:rsidRPr="00F922A0">
        <w:rPr>
          <w:spacing w:val="26"/>
        </w:rPr>
        <w:t xml:space="preserve"> </w:t>
      </w:r>
      <w:r w:rsidRPr="00F922A0">
        <w:t>правила</w:t>
      </w:r>
      <w:r w:rsidRPr="00F922A0">
        <w:rPr>
          <w:spacing w:val="27"/>
        </w:rPr>
        <w:t xml:space="preserve"> </w:t>
      </w:r>
      <w:r w:rsidRPr="00F922A0">
        <w:t>речевого</w:t>
      </w:r>
      <w:r w:rsidRPr="00F922A0">
        <w:rPr>
          <w:spacing w:val="26"/>
        </w:rPr>
        <w:t xml:space="preserve"> </w:t>
      </w:r>
      <w:r w:rsidRPr="00F922A0">
        <w:t>поведения.</w:t>
      </w:r>
      <w:r w:rsidRPr="00F922A0">
        <w:rPr>
          <w:spacing w:val="27"/>
        </w:rPr>
        <w:t xml:space="preserve"> </w:t>
      </w:r>
      <w:r w:rsidRPr="00F922A0">
        <w:t>Речевая</w:t>
      </w:r>
      <w:r w:rsidRPr="00F922A0">
        <w:rPr>
          <w:spacing w:val="26"/>
        </w:rPr>
        <w:t xml:space="preserve"> </w:t>
      </w:r>
      <w:r w:rsidRPr="00F922A0">
        <w:t>ситуация</w:t>
      </w:r>
      <w:r w:rsidRPr="00F922A0">
        <w:rPr>
          <w:spacing w:val="27"/>
        </w:rPr>
        <w:t xml:space="preserve"> </w:t>
      </w:r>
      <w:r w:rsidRPr="00F922A0">
        <w:t>и</w:t>
      </w:r>
      <w:r w:rsidRPr="00F922A0">
        <w:rPr>
          <w:spacing w:val="30"/>
        </w:rPr>
        <w:t xml:space="preserve"> </w:t>
      </w:r>
      <w:r w:rsidRPr="00F922A0">
        <w:t>употребление</w:t>
      </w:r>
      <w:r w:rsidRPr="00F922A0">
        <w:rPr>
          <w:spacing w:val="27"/>
        </w:rPr>
        <w:t xml:space="preserve"> </w:t>
      </w:r>
      <w:r w:rsidRPr="00F922A0">
        <w:t>этикетных</w:t>
      </w:r>
      <w:r w:rsidRPr="00F922A0">
        <w:rPr>
          <w:spacing w:val="26"/>
        </w:rPr>
        <w:t xml:space="preserve"> </w:t>
      </w:r>
      <w:r w:rsidRPr="00F922A0">
        <w:t>форм</w:t>
      </w:r>
      <w:r w:rsidRPr="00F922A0">
        <w:rPr>
          <w:spacing w:val="-57"/>
        </w:rPr>
        <w:t xml:space="preserve"> </w:t>
      </w:r>
      <w:r w:rsidRPr="00F922A0">
        <w:t>извинения,</w:t>
      </w:r>
      <w:r w:rsidRPr="00F922A0">
        <w:rPr>
          <w:spacing w:val="-4"/>
        </w:rPr>
        <w:t xml:space="preserve"> </w:t>
      </w:r>
      <w:r w:rsidRPr="00F922A0">
        <w:t>просьбы, благодарности,</w:t>
      </w:r>
      <w:r w:rsidRPr="00F922A0">
        <w:rPr>
          <w:spacing w:val="-1"/>
        </w:rPr>
        <w:t xml:space="preserve"> </w:t>
      </w:r>
      <w:r w:rsidRPr="00F922A0">
        <w:t>приглашения и</w:t>
      </w:r>
      <w:r w:rsidRPr="00F922A0">
        <w:rPr>
          <w:spacing w:val="-3"/>
        </w:rPr>
        <w:t xml:space="preserve"> </w:t>
      </w:r>
      <w:r w:rsidRPr="00F922A0">
        <w:t>т.п. в</w:t>
      </w:r>
      <w:r w:rsidRPr="00F922A0">
        <w:rPr>
          <w:spacing w:val="-2"/>
        </w:rPr>
        <w:t xml:space="preserve"> </w:t>
      </w:r>
      <w:r w:rsidRPr="00F922A0">
        <w:t>письменной</w:t>
      </w:r>
      <w:r w:rsidRPr="00F922A0">
        <w:rPr>
          <w:spacing w:val="-2"/>
        </w:rPr>
        <w:t xml:space="preserve"> </w:t>
      </w:r>
      <w:r w:rsidRPr="00F922A0">
        <w:t>речи.</w:t>
      </w:r>
    </w:p>
    <w:p w:rsidR="00755FD3" w:rsidRPr="00F922A0" w:rsidRDefault="007E3FA8">
      <w:pPr>
        <w:pStyle w:val="a3"/>
        <w:ind w:right="410"/>
      </w:pPr>
      <w:r w:rsidRPr="00F922A0">
        <w:t>Речевой этикет в частной и деловой переписке. Из истории эпистолярного жанра в России. Зачины и</w:t>
      </w:r>
      <w:r w:rsidRPr="00F922A0">
        <w:rPr>
          <w:spacing w:val="1"/>
        </w:rPr>
        <w:t xml:space="preserve"> </w:t>
      </w:r>
      <w:r w:rsidRPr="00F922A0">
        <w:t>концовки</w:t>
      </w:r>
      <w:r w:rsidRPr="00F922A0">
        <w:rPr>
          <w:spacing w:val="-5"/>
        </w:rPr>
        <w:t xml:space="preserve"> </w:t>
      </w:r>
      <w:r w:rsidRPr="00F922A0">
        <w:t>современных</w:t>
      </w:r>
      <w:r w:rsidRPr="00F922A0">
        <w:rPr>
          <w:spacing w:val="-7"/>
        </w:rPr>
        <w:t xml:space="preserve"> </w:t>
      </w:r>
      <w:r w:rsidRPr="00F922A0">
        <w:t>писем,</w:t>
      </w:r>
      <w:r w:rsidRPr="00F922A0">
        <w:rPr>
          <w:spacing w:val="-6"/>
        </w:rPr>
        <w:t xml:space="preserve"> </w:t>
      </w:r>
      <w:r w:rsidRPr="00F922A0">
        <w:t>обращения</w:t>
      </w:r>
      <w:r w:rsidRPr="00F922A0">
        <w:rPr>
          <w:spacing w:val="-6"/>
        </w:rPr>
        <w:t xml:space="preserve"> </w:t>
      </w:r>
      <w:r w:rsidRPr="00F922A0">
        <w:t>к</w:t>
      </w:r>
      <w:r w:rsidRPr="00F922A0">
        <w:rPr>
          <w:spacing w:val="-5"/>
        </w:rPr>
        <w:t xml:space="preserve"> </w:t>
      </w:r>
      <w:r w:rsidRPr="00F922A0">
        <w:t>адресату,</w:t>
      </w:r>
      <w:r w:rsidRPr="00F922A0">
        <w:rPr>
          <w:spacing w:val="-6"/>
        </w:rPr>
        <w:t xml:space="preserve"> </w:t>
      </w:r>
      <w:r w:rsidRPr="00F922A0">
        <w:t>письменные</w:t>
      </w:r>
      <w:r w:rsidRPr="00F922A0">
        <w:rPr>
          <w:spacing w:val="-7"/>
        </w:rPr>
        <w:t xml:space="preserve"> </w:t>
      </w:r>
      <w:r w:rsidRPr="00F922A0">
        <w:t>формы</w:t>
      </w:r>
      <w:r w:rsidRPr="00F922A0">
        <w:rPr>
          <w:spacing w:val="-7"/>
        </w:rPr>
        <w:t xml:space="preserve"> </w:t>
      </w:r>
      <w:r w:rsidRPr="00F922A0">
        <w:t>поздравления,</w:t>
      </w:r>
      <w:r w:rsidRPr="00F922A0">
        <w:rPr>
          <w:spacing w:val="-6"/>
        </w:rPr>
        <w:t xml:space="preserve"> </w:t>
      </w:r>
      <w:r w:rsidRPr="00F922A0">
        <w:t>приглашения,</w:t>
      </w:r>
      <w:r w:rsidRPr="00F922A0">
        <w:rPr>
          <w:spacing w:val="-58"/>
        </w:rPr>
        <w:t xml:space="preserve"> </w:t>
      </w:r>
      <w:r w:rsidRPr="00F922A0">
        <w:t>приветствия.</w:t>
      </w:r>
      <w:r w:rsidRPr="00F922A0">
        <w:rPr>
          <w:spacing w:val="1"/>
        </w:rPr>
        <w:t xml:space="preserve"> </w:t>
      </w:r>
      <w:r w:rsidRPr="00F922A0">
        <w:t>Особенности</w:t>
      </w:r>
      <w:r w:rsidRPr="00F922A0">
        <w:rPr>
          <w:spacing w:val="1"/>
        </w:rPr>
        <w:t xml:space="preserve"> </w:t>
      </w:r>
      <w:r w:rsidRPr="00F922A0">
        <w:t>речевого</w:t>
      </w:r>
      <w:r w:rsidRPr="00F922A0">
        <w:rPr>
          <w:spacing w:val="1"/>
        </w:rPr>
        <w:t xml:space="preserve"> </w:t>
      </w:r>
      <w:r w:rsidRPr="00F922A0">
        <w:t>этикета</w:t>
      </w:r>
      <w:r w:rsidRPr="00F922A0">
        <w:rPr>
          <w:spacing w:val="1"/>
        </w:rPr>
        <w:t xml:space="preserve"> </w:t>
      </w:r>
      <w:r w:rsidRPr="00F922A0">
        <w:t>при</w:t>
      </w:r>
      <w:r w:rsidRPr="00F922A0">
        <w:rPr>
          <w:spacing w:val="1"/>
        </w:rPr>
        <w:t xml:space="preserve"> </w:t>
      </w:r>
      <w:r w:rsidRPr="00F922A0">
        <w:t>дистанционном</w:t>
      </w:r>
      <w:r w:rsidRPr="00F922A0">
        <w:rPr>
          <w:spacing w:val="1"/>
        </w:rPr>
        <w:t xml:space="preserve"> </w:t>
      </w:r>
      <w:r w:rsidRPr="00F922A0">
        <w:t>письменном</w:t>
      </w:r>
      <w:r w:rsidRPr="00F922A0">
        <w:rPr>
          <w:spacing w:val="1"/>
        </w:rPr>
        <w:t xml:space="preserve"> </w:t>
      </w:r>
      <w:r w:rsidRPr="00F922A0">
        <w:t>общении</w:t>
      </w:r>
      <w:r w:rsidRPr="00F922A0">
        <w:rPr>
          <w:spacing w:val="1"/>
        </w:rPr>
        <w:t xml:space="preserve"> </w:t>
      </w:r>
      <w:r w:rsidRPr="00F922A0">
        <w:t>(SMS-</w:t>
      </w:r>
      <w:r w:rsidRPr="00F922A0">
        <w:rPr>
          <w:spacing w:val="1"/>
        </w:rPr>
        <w:t xml:space="preserve"> </w:t>
      </w:r>
      <w:r w:rsidRPr="00F922A0">
        <w:t>сообщения,</w:t>
      </w:r>
      <w:r w:rsidRPr="00F922A0">
        <w:rPr>
          <w:spacing w:val="-1"/>
        </w:rPr>
        <w:t xml:space="preserve"> </w:t>
      </w:r>
      <w:r w:rsidRPr="00F922A0">
        <w:t>электронная почта и т.д.).</w:t>
      </w:r>
    </w:p>
    <w:p w:rsidR="00755FD3" w:rsidRPr="00F922A0" w:rsidRDefault="007E3FA8">
      <w:pPr>
        <w:pStyle w:val="a3"/>
        <w:ind w:right="421"/>
      </w:pPr>
      <w:r w:rsidRPr="00F922A0">
        <w:t>Основные правила письменного общения в виртуальных дискуссиях, конференциях на тематических</w:t>
      </w:r>
      <w:r w:rsidRPr="00F922A0">
        <w:rPr>
          <w:spacing w:val="1"/>
        </w:rPr>
        <w:t xml:space="preserve"> </w:t>
      </w:r>
      <w:r w:rsidRPr="00F922A0">
        <w:t>чатах Интернета.</w:t>
      </w:r>
    </w:p>
    <w:p w:rsidR="00755FD3" w:rsidRPr="00F922A0" w:rsidRDefault="007E3FA8">
      <w:pPr>
        <w:pStyle w:val="11"/>
        <w:spacing w:before="3" w:line="240" w:lineRule="auto"/>
      </w:pPr>
      <w:r w:rsidRPr="00F922A0">
        <w:t>Пунктуация.</w:t>
      </w:r>
      <w:r w:rsidRPr="00F922A0">
        <w:rPr>
          <w:spacing w:val="-2"/>
        </w:rPr>
        <w:t xml:space="preserve"> </w:t>
      </w:r>
      <w:r w:rsidRPr="00F922A0">
        <w:t>(32ч.)</w:t>
      </w:r>
    </w:p>
    <w:p w:rsidR="00755FD3" w:rsidRPr="00F922A0" w:rsidRDefault="007E3FA8">
      <w:pPr>
        <w:spacing w:line="274" w:lineRule="exact"/>
        <w:ind w:left="600"/>
        <w:jc w:val="both"/>
        <w:rPr>
          <w:b/>
          <w:sz w:val="24"/>
        </w:rPr>
      </w:pPr>
      <w:r w:rsidRPr="00F922A0">
        <w:rPr>
          <w:b/>
          <w:sz w:val="24"/>
        </w:rPr>
        <w:t>Пунктуация</w:t>
      </w:r>
      <w:r w:rsidRPr="00F922A0">
        <w:rPr>
          <w:b/>
          <w:spacing w:val="-3"/>
          <w:sz w:val="24"/>
        </w:rPr>
        <w:t xml:space="preserve"> </w:t>
      </w:r>
      <w:r w:rsidRPr="00F922A0">
        <w:rPr>
          <w:b/>
          <w:sz w:val="24"/>
        </w:rPr>
        <w:t>как</w:t>
      </w:r>
      <w:r w:rsidRPr="00F922A0">
        <w:rPr>
          <w:b/>
          <w:spacing w:val="-2"/>
          <w:sz w:val="24"/>
        </w:rPr>
        <w:t xml:space="preserve"> </w:t>
      </w:r>
      <w:r w:rsidRPr="00F922A0">
        <w:rPr>
          <w:b/>
          <w:sz w:val="24"/>
        </w:rPr>
        <w:t>система</w:t>
      </w:r>
      <w:r w:rsidRPr="00F922A0">
        <w:rPr>
          <w:b/>
          <w:spacing w:val="-3"/>
          <w:sz w:val="24"/>
        </w:rPr>
        <w:t xml:space="preserve"> </w:t>
      </w:r>
      <w:r w:rsidRPr="00F922A0">
        <w:rPr>
          <w:b/>
          <w:sz w:val="24"/>
        </w:rPr>
        <w:t>правил</w:t>
      </w:r>
      <w:r w:rsidRPr="00F922A0">
        <w:rPr>
          <w:b/>
          <w:spacing w:val="-3"/>
          <w:sz w:val="24"/>
        </w:rPr>
        <w:t xml:space="preserve"> </w:t>
      </w:r>
      <w:r w:rsidRPr="00F922A0">
        <w:rPr>
          <w:b/>
          <w:sz w:val="24"/>
        </w:rPr>
        <w:t>расстановки</w:t>
      </w:r>
      <w:r w:rsidRPr="00F922A0">
        <w:rPr>
          <w:b/>
          <w:spacing w:val="-3"/>
          <w:sz w:val="24"/>
        </w:rPr>
        <w:t xml:space="preserve"> </w:t>
      </w:r>
      <w:r w:rsidRPr="00F922A0">
        <w:rPr>
          <w:b/>
          <w:sz w:val="24"/>
        </w:rPr>
        <w:t>знаков</w:t>
      </w:r>
      <w:r w:rsidRPr="00F922A0">
        <w:rPr>
          <w:b/>
          <w:spacing w:val="-2"/>
          <w:sz w:val="24"/>
        </w:rPr>
        <w:t xml:space="preserve"> </w:t>
      </w:r>
      <w:r w:rsidRPr="00F922A0">
        <w:rPr>
          <w:b/>
          <w:sz w:val="24"/>
        </w:rPr>
        <w:t>препинания</w:t>
      </w:r>
      <w:r w:rsidRPr="00F922A0">
        <w:rPr>
          <w:b/>
          <w:spacing w:val="-5"/>
          <w:sz w:val="24"/>
        </w:rPr>
        <w:t xml:space="preserve"> </w:t>
      </w:r>
      <w:r w:rsidRPr="00F922A0">
        <w:rPr>
          <w:b/>
          <w:sz w:val="24"/>
        </w:rPr>
        <w:t>(3</w:t>
      </w:r>
      <w:r w:rsidRPr="00F922A0">
        <w:rPr>
          <w:b/>
          <w:spacing w:val="-2"/>
          <w:sz w:val="24"/>
        </w:rPr>
        <w:t xml:space="preserve"> </w:t>
      </w:r>
      <w:r w:rsidRPr="00F922A0">
        <w:rPr>
          <w:b/>
          <w:sz w:val="24"/>
        </w:rPr>
        <w:t>ч.)</w:t>
      </w:r>
    </w:p>
    <w:p w:rsidR="00755FD3" w:rsidRPr="00F922A0" w:rsidRDefault="007E3FA8">
      <w:pPr>
        <w:pStyle w:val="a3"/>
        <w:ind w:right="415"/>
      </w:pPr>
      <w:r w:rsidRPr="00F922A0">
        <w:t>Некоторые сведения из истории русской пунктуации. Основное назначение пунктуации – расчленять</w:t>
      </w:r>
      <w:r w:rsidRPr="00F922A0">
        <w:rPr>
          <w:spacing w:val="1"/>
        </w:rPr>
        <w:t xml:space="preserve"> </w:t>
      </w:r>
      <w:r w:rsidRPr="00F922A0">
        <w:t>письменную речь для облегчения еѐ понимания. Принципы русской пунктуации: грамматический,</w:t>
      </w:r>
      <w:r w:rsidRPr="00F922A0">
        <w:rPr>
          <w:spacing w:val="1"/>
        </w:rPr>
        <w:t xml:space="preserve"> </w:t>
      </w:r>
      <w:r w:rsidRPr="00F922A0">
        <w:t>смысловой,</w:t>
      </w:r>
      <w:r w:rsidRPr="00F922A0">
        <w:rPr>
          <w:spacing w:val="-1"/>
        </w:rPr>
        <w:t xml:space="preserve"> </w:t>
      </w:r>
      <w:r w:rsidRPr="00F922A0">
        <w:t>интонационный.</w:t>
      </w:r>
    </w:p>
    <w:p w:rsidR="00755FD3" w:rsidRPr="00F922A0" w:rsidRDefault="007E3FA8">
      <w:pPr>
        <w:pStyle w:val="a3"/>
      </w:pPr>
      <w:r w:rsidRPr="00F922A0">
        <w:t>Структура</w:t>
      </w:r>
      <w:r w:rsidRPr="00F922A0">
        <w:rPr>
          <w:spacing w:val="-5"/>
        </w:rPr>
        <w:t xml:space="preserve"> </w:t>
      </w:r>
      <w:r w:rsidRPr="00F922A0">
        <w:t>предложения</w:t>
      </w:r>
      <w:r w:rsidRPr="00F922A0">
        <w:rPr>
          <w:spacing w:val="-4"/>
        </w:rPr>
        <w:t xml:space="preserve"> </w:t>
      </w:r>
      <w:r w:rsidRPr="00F922A0">
        <w:t>и</w:t>
      </w:r>
      <w:r w:rsidRPr="00F922A0">
        <w:rPr>
          <w:spacing w:val="-3"/>
        </w:rPr>
        <w:t xml:space="preserve"> </w:t>
      </w:r>
      <w:r w:rsidRPr="00F922A0">
        <w:t>пунктуация.</w:t>
      </w:r>
      <w:r w:rsidRPr="00F922A0">
        <w:rPr>
          <w:spacing w:val="-4"/>
        </w:rPr>
        <w:t xml:space="preserve"> </w:t>
      </w:r>
      <w:r w:rsidRPr="00F922A0">
        <w:t>Смысл</w:t>
      </w:r>
      <w:r w:rsidRPr="00F922A0">
        <w:rPr>
          <w:spacing w:val="-2"/>
        </w:rPr>
        <w:t xml:space="preserve"> </w:t>
      </w:r>
      <w:r w:rsidRPr="00F922A0">
        <w:t>предложения,</w:t>
      </w:r>
      <w:r w:rsidRPr="00F922A0">
        <w:rPr>
          <w:spacing w:val="-3"/>
        </w:rPr>
        <w:t xml:space="preserve"> </w:t>
      </w:r>
      <w:r w:rsidRPr="00F922A0">
        <w:t>интонация</w:t>
      </w:r>
      <w:r w:rsidRPr="00F922A0">
        <w:rPr>
          <w:spacing w:val="-4"/>
        </w:rPr>
        <w:t xml:space="preserve"> </w:t>
      </w:r>
      <w:r w:rsidRPr="00F922A0">
        <w:t>и</w:t>
      </w:r>
      <w:r w:rsidRPr="00F922A0">
        <w:rPr>
          <w:spacing w:val="-4"/>
        </w:rPr>
        <w:t xml:space="preserve"> </w:t>
      </w:r>
      <w:r w:rsidRPr="00F922A0">
        <w:t>пунктуация.</w:t>
      </w:r>
    </w:p>
    <w:p w:rsidR="00755FD3" w:rsidRPr="00F922A0" w:rsidRDefault="007E3FA8">
      <w:pPr>
        <w:pStyle w:val="a3"/>
        <w:ind w:right="417"/>
      </w:pPr>
      <w:r w:rsidRPr="00F922A0">
        <w:lastRenderedPageBreak/>
        <w:t>Основные</w:t>
      </w:r>
      <w:r w:rsidRPr="00F922A0">
        <w:rPr>
          <w:spacing w:val="-12"/>
        </w:rPr>
        <w:t xml:space="preserve"> </w:t>
      </w:r>
      <w:r w:rsidRPr="00F922A0">
        <w:t>функции</w:t>
      </w:r>
      <w:r w:rsidRPr="00F922A0">
        <w:rPr>
          <w:spacing w:val="-11"/>
        </w:rPr>
        <w:t xml:space="preserve"> </w:t>
      </w:r>
      <w:r w:rsidRPr="00F922A0">
        <w:t>пунктуационных</w:t>
      </w:r>
      <w:r w:rsidRPr="00F922A0">
        <w:rPr>
          <w:spacing w:val="-10"/>
        </w:rPr>
        <w:t xml:space="preserve"> </w:t>
      </w:r>
      <w:r w:rsidRPr="00F922A0">
        <w:t>знаков.</w:t>
      </w:r>
      <w:r w:rsidRPr="00F922A0">
        <w:rPr>
          <w:spacing w:val="-12"/>
        </w:rPr>
        <w:t xml:space="preserve"> </w:t>
      </w:r>
      <w:r w:rsidRPr="00F922A0">
        <w:t>Разделительные,</w:t>
      </w:r>
      <w:r w:rsidRPr="00F922A0">
        <w:rPr>
          <w:spacing w:val="-9"/>
        </w:rPr>
        <w:t xml:space="preserve"> </w:t>
      </w:r>
      <w:r w:rsidRPr="00F922A0">
        <w:t>выделительные</w:t>
      </w:r>
      <w:r w:rsidRPr="00F922A0">
        <w:rPr>
          <w:spacing w:val="-11"/>
        </w:rPr>
        <w:t xml:space="preserve"> </w:t>
      </w:r>
      <w:r w:rsidRPr="00F922A0">
        <w:t>знаки</w:t>
      </w:r>
      <w:r w:rsidRPr="00F922A0">
        <w:rPr>
          <w:spacing w:val="-8"/>
        </w:rPr>
        <w:t xml:space="preserve"> </w:t>
      </w:r>
      <w:r w:rsidRPr="00F922A0">
        <w:t>препинания,</w:t>
      </w:r>
      <w:r w:rsidRPr="00F922A0">
        <w:rPr>
          <w:spacing w:val="-9"/>
        </w:rPr>
        <w:t xml:space="preserve"> </w:t>
      </w:r>
      <w:r w:rsidRPr="00F922A0">
        <w:t>знаки</w:t>
      </w:r>
      <w:r w:rsidRPr="00F922A0">
        <w:rPr>
          <w:spacing w:val="-58"/>
        </w:rPr>
        <w:t xml:space="preserve"> </w:t>
      </w:r>
      <w:r w:rsidRPr="00F922A0">
        <w:t>завершения.</w:t>
      </w:r>
    </w:p>
    <w:p w:rsidR="00755FD3" w:rsidRPr="00F922A0" w:rsidRDefault="007E3FA8">
      <w:pPr>
        <w:pStyle w:val="a3"/>
        <w:ind w:right="423"/>
      </w:pPr>
      <w:r w:rsidRPr="00F922A0">
        <w:t>Разделы русской пунктуации: 1) знаки препинания в конце предложения; 2) знаки препинания внутри</w:t>
      </w:r>
      <w:r w:rsidRPr="00F922A0">
        <w:rPr>
          <w:spacing w:val="1"/>
        </w:rPr>
        <w:t xml:space="preserve"> </w:t>
      </w:r>
      <w:r w:rsidRPr="00F922A0">
        <w:t>простого</w:t>
      </w:r>
      <w:r w:rsidRPr="00F922A0">
        <w:rPr>
          <w:spacing w:val="1"/>
        </w:rPr>
        <w:t xml:space="preserve"> </w:t>
      </w:r>
      <w:r w:rsidRPr="00F922A0">
        <w:t>предложения;</w:t>
      </w:r>
      <w:r w:rsidRPr="00F922A0">
        <w:rPr>
          <w:spacing w:val="1"/>
        </w:rPr>
        <w:t xml:space="preserve"> </w:t>
      </w:r>
      <w:r w:rsidRPr="00F922A0">
        <w:t>3)</w:t>
      </w:r>
      <w:r w:rsidRPr="00F922A0">
        <w:rPr>
          <w:spacing w:val="1"/>
        </w:rPr>
        <w:t xml:space="preserve"> </w:t>
      </w:r>
      <w:r w:rsidRPr="00F922A0">
        <w:t>знаки</w:t>
      </w:r>
      <w:r w:rsidRPr="00F922A0">
        <w:rPr>
          <w:spacing w:val="1"/>
        </w:rPr>
        <w:t xml:space="preserve"> </w:t>
      </w:r>
      <w:r w:rsidRPr="00F922A0">
        <w:t>препинания</w:t>
      </w:r>
      <w:r w:rsidRPr="00F922A0">
        <w:rPr>
          <w:spacing w:val="1"/>
        </w:rPr>
        <w:t xml:space="preserve"> </w:t>
      </w:r>
      <w:r w:rsidRPr="00F922A0">
        <w:t>между</w:t>
      </w:r>
      <w:r w:rsidRPr="00F922A0">
        <w:rPr>
          <w:spacing w:val="1"/>
        </w:rPr>
        <w:t xml:space="preserve"> </w:t>
      </w:r>
      <w:r w:rsidRPr="00F922A0">
        <w:t>частями</w:t>
      </w:r>
      <w:r w:rsidRPr="00F922A0">
        <w:rPr>
          <w:spacing w:val="1"/>
        </w:rPr>
        <w:t xml:space="preserve"> </w:t>
      </w:r>
      <w:r w:rsidRPr="00F922A0">
        <w:t>сложного</w:t>
      </w:r>
      <w:r w:rsidRPr="00F922A0">
        <w:rPr>
          <w:spacing w:val="1"/>
        </w:rPr>
        <w:t xml:space="preserve"> </w:t>
      </w:r>
      <w:r w:rsidRPr="00F922A0">
        <w:t>предложения;</w:t>
      </w:r>
      <w:r w:rsidRPr="00F922A0">
        <w:rPr>
          <w:spacing w:val="1"/>
        </w:rPr>
        <w:t xml:space="preserve"> </w:t>
      </w:r>
      <w:r w:rsidRPr="00F922A0">
        <w:t>4)</w:t>
      </w:r>
      <w:r w:rsidRPr="00F922A0">
        <w:rPr>
          <w:spacing w:val="1"/>
        </w:rPr>
        <w:t xml:space="preserve"> </w:t>
      </w:r>
      <w:r w:rsidRPr="00F922A0">
        <w:t>знаки</w:t>
      </w:r>
      <w:r w:rsidRPr="00F922A0">
        <w:rPr>
          <w:spacing w:val="1"/>
        </w:rPr>
        <w:t xml:space="preserve"> </w:t>
      </w:r>
      <w:r w:rsidRPr="00F922A0">
        <w:t>препинания</w:t>
      </w:r>
      <w:r w:rsidRPr="00F922A0">
        <w:rPr>
          <w:spacing w:val="-4"/>
        </w:rPr>
        <w:t xml:space="preserve"> </w:t>
      </w:r>
      <w:r w:rsidRPr="00F922A0">
        <w:t>при</w:t>
      </w:r>
      <w:r w:rsidRPr="00F922A0">
        <w:rPr>
          <w:spacing w:val="-2"/>
        </w:rPr>
        <w:t xml:space="preserve"> </w:t>
      </w:r>
      <w:r w:rsidRPr="00F922A0">
        <w:t>передачи</w:t>
      </w:r>
      <w:r w:rsidRPr="00F922A0">
        <w:rPr>
          <w:spacing w:val="-1"/>
        </w:rPr>
        <w:t xml:space="preserve"> </w:t>
      </w:r>
      <w:r w:rsidRPr="00F922A0">
        <w:t>чужой речи;</w:t>
      </w:r>
      <w:r w:rsidRPr="00F922A0">
        <w:rPr>
          <w:spacing w:val="-1"/>
        </w:rPr>
        <w:t xml:space="preserve"> </w:t>
      </w:r>
      <w:r w:rsidRPr="00F922A0">
        <w:t>5) знаки препинания</w:t>
      </w:r>
      <w:r w:rsidRPr="00F922A0">
        <w:rPr>
          <w:spacing w:val="-1"/>
        </w:rPr>
        <w:t xml:space="preserve"> </w:t>
      </w:r>
      <w:r w:rsidRPr="00F922A0">
        <w:t>в</w:t>
      </w:r>
      <w:r w:rsidRPr="00F922A0">
        <w:rPr>
          <w:spacing w:val="-1"/>
        </w:rPr>
        <w:t xml:space="preserve"> </w:t>
      </w:r>
      <w:r w:rsidRPr="00F922A0">
        <w:t>связном</w:t>
      </w:r>
      <w:r w:rsidRPr="00F922A0">
        <w:rPr>
          <w:spacing w:val="-2"/>
        </w:rPr>
        <w:t xml:space="preserve"> </w:t>
      </w:r>
      <w:r w:rsidRPr="00F922A0">
        <w:t>тексте.</w:t>
      </w:r>
    </w:p>
    <w:p w:rsidR="00755FD3" w:rsidRPr="00F922A0" w:rsidRDefault="007E3FA8">
      <w:pPr>
        <w:pStyle w:val="11"/>
        <w:spacing w:before="3"/>
      </w:pPr>
      <w:r w:rsidRPr="00F922A0">
        <w:t>Знаки</w:t>
      </w:r>
      <w:r w:rsidRPr="00F922A0">
        <w:rPr>
          <w:spacing w:val="-4"/>
        </w:rPr>
        <w:t xml:space="preserve"> </w:t>
      </w:r>
      <w:r w:rsidRPr="00F922A0">
        <w:t>препинания</w:t>
      </w:r>
      <w:r w:rsidRPr="00F922A0">
        <w:rPr>
          <w:spacing w:val="-2"/>
        </w:rPr>
        <w:t xml:space="preserve"> </w:t>
      </w:r>
      <w:r w:rsidRPr="00F922A0">
        <w:t>в</w:t>
      </w:r>
      <w:r w:rsidRPr="00F922A0">
        <w:rPr>
          <w:spacing w:val="-3"/>
        </w:rPr>
        <w:t xml:space="preserve"> </w:t>
      </w:r>
      <w:r w:rsidRPr="00F922A0">
        <w:t>конце</w:t>
      </w:r>
      <w:r w:rsidRPr="00F922A0">
        <w:rPr>
          <w:spacing w:val="-3"/>
        </w:rPr>
        <w:t xml:space="preserve"> </w:t>
      </w:r>
      <w:r w:rsidRPr="00F922A0">
        <w:t>предложения</w:t>
      </w:r>
      <w:r w:rsidRPr="00F922A0">
        <w:rPr>
          <w:spacing w:val="-2"/>
        </w:rPr>
        <w:t xml:space="preserve"> </w:t>
      </w:r>
      <w:r w:rsidRPr="00F922A0">
        <w:t>(1 ч.)</w:t>
      </w:r>
    </w:p>
    <w:p w:rsidR="00755FD3" w:rsidRPr="00F922A0" w:rsidRDefault="007E3FA8">
      <w:pPr>
        <w:pStyle w:val="a3"/>
        <w:ind w:right="415"/>
      </w:pPr>
      <w:r w:rsidRPr="00F922A0">
        <w:t>Предложение</w:t>
      </w:r>
      <w:r w:rsidRPr="00F922A0">
        <w:rPr>
          <w:spacing w:val="-8"/>
        </w:rPr>
        <w:t xml:space="preserve"> </w:t>
      </w:r>
      <w:r w:rsidRPr="00F922A0">
        <w:t>и</w:t>
      </w:r>
      <w:r w:rsidRPr="00F922A0">
        <w:rPr>
          <w:spacing w:val="-6"/>
        </w:rPr>
        <w:t xml:space="preserve"> </w:t>
      </w:r>
      <w:r w:rsidRPr="00F922A0">
        <w:t>его</w:t>
      </w:r>
      <w:r w:rsidRPr="00F922A0">
        <w:rPr>
          <w:spacing w:val="-6"/>
        </w:rPr>
        <w:t xml:space="preserve"> </w:t>
      </w:r>
      <w:r w:rsidRPr="00F922A0">
        <w:t>основные</w:t>
      </w:r>
      <w:r w:rsidRPr="00F922A0">
        <w:rPr>
          <w:spacing w:val="-9"/>
        </w:rPr>
        <w:t xml:space="preserve"> </w:t>
      </w:r>
      <w:r w:rsidRPr="00F922A0">
        <w:t>признаки.</w:t>
      </w:r>
      <w:r w:rsidRPr="00F922A0">
        <w:rPr>
          <w:spacing w:val="-7"/>
        </w:rPr>
        <w:t xml:space="preserve"> </w:t>
      </w:r>
      <w:r w:rsidRPr="00F922A0">
        <w:t>Границы</w:t>
      </w:r>
      <w:r w:rsidRPr="00F922A0">
        <w:rPr>
          <w:spacing w:val="-6"/>
        </w:rPr>
        <w:t xml:space="preserve"> </w:t>
      </w:r>
      <w:r w:rsidRPr="00F922A0">
        <w:t>предложения,</w:t>
      </w:r>
      <w:r w:rsidRPr="00F922A0">
        <w:rPr>
          <w:spacing w:val="-7"/>
        </w:rPr>
        <w:t xml:space="preserve"> </w:t>
      </w:r>
      <w:r w:rsidRPr="00F922A0">
        <w:t>отражение</w:t>
      </w:r>
      <w:r w:rsidRPr="00F922A0">
        <w:rPr>
          <w:spacing w:val="-7"/>
        </w:rPr>
        <w:t xml:space="preserve"> </w:t>
      </w:r>
      <w:r w:rsidRPr="00F922A0">
        <w:t>еѐ</w:t>
      </w:r>
      <w:r w:rsidRPr="00F922A0">
        <w:rPr>
          <w:spacing w:val="-8"/>
        </w:rPr>
        <w:t xml:space="preserve"> </w:t>
      </w:r>
      <w:r w:rsidRPr="00F922A0">
        <w:t>на</w:t>
      </w:r>
      <w:r w:rsidRPr="00F922A0">
        <w:rPr>
          <w:spacing w:val="-6"/>
        </w:rPr>
        <w:t xml:space="preserve"> </w:t>
      </w:r>
      <w:r w:rsidRPr="00F922A0">
        <w:t>письме.</w:t>
      </w:r>
      <w:r w:rsidRPr="00F922A0">
        <w:rPr>
          <w:spacing w:val="-6"/>
        </w:rPr>
        <w:t xml:space="preserve"> </w:t>
      </w:r>
      <w:r w:rsidRPr="00F922A0">
        <w:t>Употребление</w:t>
      </w:r>
      <w:r w:rsidRPr="00F922A0">
        <w:rPr>
          <w:spacing w:val="-58"/>
        </w:rPr>
        <w:t xml:space="preserve"> </w:t>
      </w:r>
      <w:r w:rsidRPr="00F922A0">
        <w:t>точки, вопросительного и восклицательного знаков в конце предложения. Выбор знака препинания с</w:t>
      </w:r>
      <w:r w:rsidRPr="00F922A0">
        <w:rPr>
          <w:spacing w:val="1"/>
        </w:rPr>
        <w:t xml:space="preserve"> </w:t>
      </w:r>
      <w:r w:rsidRPr="00F922A0">
        <w:t>учѐтом</w:t>
      </w:r>
      <w:r w:rsidRPr="00F922A0">
        <w:rPr>
          <w:spacing w:val="1"/>
        </w:rPr>
        <w:t xml:space="preserve"> </w:t>
      </w:r>
      <w:r w:rsidRPr="00F922A0">
        <w:t>особенностей</w:t>
      </w:r>
      <w:r w:rsidRPr="00F922A0">
        <w:rPr>
          <w:spacing w:val="1"/>
        </w:rPr>
        <w:t xml:space="preserve"> </w:t>
      </w:r>
      <w:r w:rsidRPr="00F922A0">
        <w:t>предложения</w:t>
      </w:r>
      <w:r w:rsidRPr="00F922A0">
        <w:rPr>
          <w:spacing w:val="1"/>
        </w:rPr>
        <w:t xml:space="preserve"> </w:t>
      </w:r>
      <w:r w:rsidRPr="00F922A0">
        <w:t>по</w:t>
      </w:r>
      <w:r w:rsidRPr="00F922A0">
        <w:rPr>
          <w:spacing w:val="1"/>
        </w:rPr>
        <w:t xml:space="preserve"> </w:t>
      </w:r>
      <w:r w:rsidRPr="00F922A0">
        <w:t>цели</w:t>
      </w:r>
      <w:r w:rsidRPr="00F922A0">
        <w:rPr>
          <w:spacing w:val="1"/>
        </w:rPr>
        <w:t xml:space="preserve"> </w:t>
      </w:r>
      <w:r w:rsidRPr="00F922A0">
        <w:t>высказывания</w:t>
      </w:r>
      <w:r w:rsidRPr="00F922A0">
        <w:rPr>
          <w:spacing w:val="1"/>
        </w:rPr>
        <w:t xml:space="preserve"> </w:t>
      </w:r>
      <w:r w:rsidRPr="00F922A0">
        <w:t>и</w:t>
      </w:r>
      <w:r w:rsidRPr="00F922A0">
        <w:rPr>
          <w:spacing w:val="1"/>
        </w:rPr>
        <w:t xml:space="preserve"> </w:t>
      </w:r>
      <w:r w:rsidRPr="00F922A0">
        <w:t>эмоциональной</w:t>
      </w:r>
      <w:r w:rsidRPr="00F922A0">
        <w:rPr>
          <w:spacing w:val="1"/>
        </w:rPr>
        <w:t xml:space="preserve"> </w:t>
      </w:r>
      <w:r w:rsidRPr="00F922A0">
        <w:t>окрашенности.</w:t>
      </w:r>
      <w:r w:rsidRPr="00F922A0">
        <w:rPr>
          <w:spacing w:val="1"/>
        </w:rPr>
        <w:t xml:space="preserve"> </w:t>
      </w:r>
      <w:r w:rsidRPr="00F922A0">
        <w:t>Употребление многоточия при прерывании речи. Смысловая роль этого знака. Знаки прерывания в</w:t>
      </w:r>
      <w:r w:rsidRPr="00F922A0">
        <w:rPr>
          <w:spacing w:val="1"/>
        </w:rPr>
        <w:t xml:space="preserve"> </w:t>
      </w:r>
      <w:r w:rsidRPr="00F922A0">
        <w:t>начале</w:t>
      </w:r>
      <w:r w:rsidRPr="00F922A0">
        <w:rPr>
          <w:spacing w:val="-2"/>
        </w:rPr>
        <w:t xml:space="preserve"> </w:t>
      </w:r>
      <w:r w:rsidRPr="00F922A0">
        <w:t>предложения: многоточие, кавычки, тире</w:t>
      </w:r>
      <w:r w:rsidRPr="00F922A0">
        <w:rPr>
          <w:spacing w:val="-1"/>
        </w:rPr>
        <w:t xml:space="preserve"> </w:t>
      </w:r>
      <w:r w:rsidRPr="00F922A0">
        <w:t>в</w:t>
      </w:r>
      <w:r w:rsidRPr="00F922A0">
        <w:rPr>
          <w:spacing w:val="-2"/>
        </w:rPr>
        <w:t xml:space="preserve"> </w:t>
      </w:r>
      <w:r w:rsidRPr="00F922A0">
        <w:t>диалоге.</w:t>
      </w:r>
    </w:p>
    <w:p w:rsidR="00755FD3" w:rsidRPr="00F922A0" w:rsidRDefault="007E3FA8">
      <w:pPr>
        <w:pStyle w:val="11"/>
      </w:pPr>
      <w:r w:rsidRPr="00F922A0">
        <w:t>Знаки</w:t>
      </w:r>
      <w:r w:rsidRPr="00F922A0">
        <w:rPr>
          <w:spacing w:val="-6"/>
        </w:rPr>
        <w:t xml:space="preserve"> </w:t>
      </w:r>
      <w:r w:rsidRPr="00F922A0">
        <w:t>препинания</w:t>
      </w:r>
      <w:r w:rsidRPr="00F922A0">
        <w:rPr>
          <w:spacing w:val="-3"/>
        </w:rPr>
        <w:t xml:space="preserve"> </w:t>
      </w:r>
      <w:r w:rsidRPr="00F922A0">
        <w:t>внутри</w:t>
      </w:r>
      <w:r w:rsidRPr="00F922A0">
        <w:rPr>
          <w:spacing w:val="-4"/>
        </w:rPr>
        <w:t xml:space="preserve"> </w:t>
      </w:r>
      <w:r w:rsidRPr="00F922A0">
        <w:t>простого</w:t>
      </w:r>
      <w:r w:rsidRPr="00F922A0">
        <w:rPr>
          <w:spacing w:val="-3"/>
        </w:rPr>
        <w:t xml:space="preserve"> </w:t>
      </w:r>
      <w:r w:rsidRPr="00F922A0">
        <w:t>предложения</w:t>
      </w:r>
      <w:r w:rsidRPr="00F922A0">
        <w:rPr>
          <w:spacing w:val="-4"/>
        </w:rPr>
        <w:t xml:space="preserve"> </w:t>
      </w:r>
      <w:r w:rsidRPr="00F922A0">
        <w:t>(13</w:t>
      </w:r>
      <w:r w:rsidRPr="00F922A0">
        <w:rPr>
          <w:spacing w:val="-3"/>
        </w:rPr>
        <w:t xml:space="preserve"> </w:t>
      </w:r>
      <w:r w:rsidRPr="00F922A0">
        <w:t>ч.)</w:t>
      </w:r>
    </w:p>
    <w:p w:rsidR="00755FD3" w:rsidRPr="00F922A0" w:rsidRDefault="007E3FA8">
      <w:pPr>
        <w:pStyle w:val="a3"/>
        <w:spacing w:line="274" w:lineRule="exact"/>
      </w:pPr>
      <w:r w:rsidRPr="00F922A0">
        <w:t>Система</w:t>
      </w:r>
      <w:r w:rsidRPr="00F922A0">
        <w:rPr>
          <w:spacing w:val="-4"/>
        </w:rPr>
        <w:t xml:space="preserve"> </w:t>
      </w:r>
      <w:r w:rsidRPr="00F922A0">
        <w:t>правил</w:t>
      </w:r>
      <w:r w:rsidRPr="00F922A0">
        <w:rPr>
          <w:spacing w:val="-4"/>
        </w:rPr>
        <w:t xml:space="preserve"> </w:t>
      </w:r>
      <w:r w:rsidRPr="00F922A0">
        <w:t>данного</w:t>
      </w:r>
      <w:r w:rsidRPr="00F922A0">
        <w:rPr>
          <w:spacing w:val="-3"/>
        </w:rPr>
        <w:t xml:space="preserve"> </w:t>
      </w:r>
      <w:r w:rsidRPr="00F922A0">
        <w:t>раздела</w:t>
      </w:r>
      <w:r w:rsidRPr="00F922A0">
        <w:rPr>
          <w:spacing w:val="-4"/>
        </w:rPr>
        <w:t xml:space="preserve"> </w:t>
      </w:r>
      <w:r w:rsidRPr="00F922A0">
        <w:t>пунктуации.</w:t>
      </w:r>
    </w:p>
    <w:p w:rsidR="00755FD3" w:rsidRPr="00F922A0" w:rsidRDefault="007E3FA8">
      <w:pPr>
        <w:pStyle w:val="a3"/>
        <w:ind w:right="423"/>
      </w:pPr>
      <w:r w:rsidRPr="00F922A0">
        <w:t>Знаки</w:t>
      </w:r>
      <w:r w:rsidRPr="00F922A0">
        <w:rPr>
          <w:spacing w:val="1"/>
        </w:rPr>
        <w:t xml:space="preserve"> </w:t>
      </w:r>
      <w:r w:rsidRPr="00F922A0">
        <w:t>препинания</w:t>
      </w:r>
      <w:r w:rsidRPr="00F922A0">
        <w:rPr>
          <w:spacing w:val="1"/>
        </w:rPr>
        <w:t xml:space="preserve"> </w:t>
      </w:r>
      <w:r w:rsidRPr="00F922A0">
        <w:t>между</w:t>
      </w:r>
      <w:r w:rsidRPr="00F922A0">
        <w:rPr>
          <w:spacing w:val="1"/>
        </w:rPr>
        <w:t xml:space="preserve"> </w:t>
      </w:r>
      <w:r w:rsidRPr="00F922A0">
        <w:t>членами</w:t>
      </w:r>
      <w:r w:rsidRPr="00F922A0">
        <w:rPr>
          <w:spacing w:val="1"/>
        </w:rPr>
        <w:t xml:space="preserve"> </w:t>
      </w:r>
      <w:r w:rsidRPr="00F922A0">
        <w:t>предложения.</w:t>
      </w:r>
      <w:r w:rsidRPr="00F922A0">
        <w:rPr>
          <w:spacing w:val="1"/>
        </w:rPr>
        <w:t xml:space="preserve"> </w:t>
      </w:r>
      <w:r w:rsidRPr="00F922A0">
        <w:t>Тире</w:t>
      </w:r>
      <w:r w:rsidRPr="00F922A0">
        <w:rPr>
          <w:spacing w:val="1"/>
        </w:rPr>
        <w:t xml:space="preserve"> </w:t>
      </w:r>
      <w:r w:rsidRPr="00F922A0">
        <w:t>между</w:t>
      </w:r>
      <w:r w:rsidRPr="00F922A0">
        <w:rPr>
          <w:spacing w:val="1"/>
        </w:rPr>
        <w:t xml:space="preserve"> </w:t>
      </w:r>
      <w:r w:rsidRPr="00F922A0">
        <w:t>подлежащим</w:t>
      </w:r>
      <w:r w:rsidRPr="00F922A0">
        <w:rPr>
          <w:spacing w:val="1"/>
        </w:rPr>
        <w:t xml:space="preserve"> </w:t>
      </w:r>
      <w:r w:rsidRPr="00F922A0">
        <w:t>и</w:t>
      </w:r>
      <w:r w:rsidRPr="00F922A0">
        <w:rPr>
          <w:spacing w:val="1"/>
        </w:rPr>
        <w:t xml:space="preserve"> </w:t>
      </w:r>
      <w:r w:rsidRPr="00F922A0">
        <w:t>сказуемым.</w:t>
      </w:r>
      <w:r w:rsidRPr="00F922A0">
        <w:rPr>
          <w:spacing w:val="1"/>
        </w:rPr>
        <w:t xml:space="preserve"> </w:t>
      </w:r>
      <w:r w:rsidRPr="00F922A0">
        <w:t>Тире</w:t>
      </w:r>
      <w:r w:rsidRPr="00F922A0">
        <w:rPr>
          <w:spacing w:val="1"/>
        </w:rPr>
        <w:t xml:space="preserve"> </w:t>
      </w:r>
      <w:r w:rsidRPr="00F922A0">
        <w:t>в</w:t>
      </w:r>
      <w:r w:rsidRPr="00F922A0">
        <w:rPr>
          <w:spacing w:val="1"/>
        </w:rPr>
        <w:t xml:space="preserve"> </w:t>
      </w:r>
      <w:r w:rsidRPr="00F922A0">
        <w:t>неполном</w:t>
      </w:r>
      <w:r w:rsidRPr="00F922A0">
        <w:rPr>
          <w:spacing w:val="-2"/>
        </w:rPr>
        <w:t xml:space="preserve"> </w:t>
      </w:r>
      <w:r w:rsidRPr="00F922A0">
        <w:t>предложении; интонационные</w:t>
      </w:r>
      <w:r w:rsidRPr="00F922A0">
        <w:rPr>
          <w:spacing w:val="-2"/>
        </w:rPr>
        <w:t xml:space="preserve"> </w:t>
      </w:r>
      <w:r w:rsidRPr="00F922A0">
        <w:t>особенности этих</w:t>
      </w:r>
      <w:r w:rsidRPr="00F922A0">
        <w:rPr>
          <w:spacing w:val="-1"/>
        </w:rPr>
        <w:t xml:space="preserve"> </w:t>
      </w:r>
      <w:r w:rsidRPr="00F922A0">
        <w:t>предложений.</w:t>
      </w:r>
    </w:p>
    <w:p w:rsidR="00755FD3" w:rsidRPr="00F922A0" w:rsidRDefault="007E3FA8">
      <w:pPr>
        <w:pStyle w:val="a3"/>
        <w:ind w:right="424"/>
      </w:pPr>
      <w:r w:rsidRPr="00F922A0">
        <w:t>Знаки препинания</w:t>
      </w:r>
      <w:r w:rsidRPr="00F922A0">
        <w:rPr>
          <w:spacing w:val="1"/>
        </w:rPr>
        <w:t xml:space="preserve"> </w:t>
      </w:r>
      <w:r w:rsidRPr="00F922A0">
        <w:t>между однородными</w:t>
      </w:r>
      <w:r w:rsidRPr="00F922A0">
        <w:rPr>
          <w:spacing w:val="1"/>
        </w:rPr>
        <w:t xml:space="preserve"> </w:t>
      </w:r>
      <w:r w:rsidRPr="00F922A0">
        <w:t>членами</w:t>
      </w:r>
      <w:r w:rsidRPr="00F922A0">
        <w:rPr>
          <w:spacing w:val="1"/>
        </w:rPr>
        <w:t xml:space="preserve"> </w:t>
      </w:r>
      <w:r w:rsidRPr="00F922A0">
        <w:t>предложения. Грамматические и</w:t>
      </w:r>
      <w:r w:rsidRPr="00F922A0">
        <w:rPr>
          <w:spacing w:val="1"/>
        </w:rPr>
        <w:t xml:space="preserve"> </w:t>
      </w:r>
      <w:r w:rsidRPr="00F922A0">
        <w:t>интонационные</w:t>
      </w:r>
      <w:r w:rsidRPr="00F922A0">
        <w:rPr>
          <w:spacing w:val="1"/>
        </w:rPr>
        <w:t xml:space="preserve"> </w:t>
      </w:r>
      <w:r w:rsidRPr="00F922A0">
        <w:t>особенности предложений с</w:t>
      </w:r>
      <w:r w:rsidRPr="00F922A0">
        <w:rPr>
          <w:spacing w:val="-2"/>
        </w:rPr>
        <w:t xml:space="preserve"> </w:t>
      </w:r>
      <w:r w:rsidRPr="00F922A0">
        <w:t>однородными членами;</w:t>
      </w:r>
      <w:r w:rsidRPr="00F922A0">
        <w:rPr>
          <w:spacing w:val="-1"/>
        </w:rPr>
        <w:t xml:space="preserve"> </w:t>
      </w:r>
      <w:r w:rsidRPr="00F922A0">
        <w:t>интонация перечисления.</w:t>
      </w:r>
    </w:p>
    <w:p w:rsidR="00755FD3" w:rsidRPr="00F922A0" w:rsidRDefault="007E3FA8">
      <w:pPr>
        <w:pStyle w:val="a3"/>
        <w:ind w:right="419"/>
      </w:pPr>
      <w:r w:rsidRPr="00F922A0">
        <w:t>Однородные</w:t>
      </w:r>
      <w:r w:rsidRPr="00F922A0">
        <w:rPr>
          <w:spacing w:val="1"/>
        </w:rPr>
        <w:t xml:space="preserve"> </w:t>
      </w:r>
      <w:r w:rsidRPr="00F922A0">
        <w:t>члены,</w:t>
      </w:r>
      <w:r w:rsidRPr="00F922A0">
        <w:rPr>
          <w:spacing w:val="1"/>
        </w:rPr>
        <w:t xml:space="preserve"> </w:t>
      </w:r>
      <w:r w:rsidRPr="00F922A0">
        <w:t>не</w:t>
      </w:r>
      <w:r w:rsidRPr="00F922A0">
        <w:rPr>
          <w:spacing w:val="1"/>
        </w:rPr>
        <w:t xml:space="preserve"> </w:t>
      </w:r>
      <w:r w:rsidRPr="00F922A0">
        <w:t>соединенные</w:t>
      </w:r>
      <w:r w:rsidRPr="00F922A0">
        <w:rPr>
          <w:spacing w:val="1"/>
        </w:rPr>
        <w:t xml:space="preserve"> </w:t>
      </w:r>
      <w:r w:rsidRPr="00F922A0">
        <w:t>союзом.</w:t>
      </w:r>
      <w:r w:rsidRPr="00F922A0">
        <w:rPr>
          <w:spacing w:val="1"/>
        </w:rPr>
        <w:t xml:space="preserve"> </w:t>
      </w:r>
      <w:r w:rsidRPr="00F922A0">
        <w:t>Однородные</w:t>
      </w:r>
      <w:r w:rsidRPr="00F922A0">
        <w:rPr>
          <w:spacing w:val="1"/>
        </w:rPr>
        <w:t xml:space="preserve"> </w:t>
      </w:r>
      <w:r w:rsidRPr="00F922A0">
        <w:t>члены</w:t>
      </w:r>
      <w:r w:rsidRPr="00F922A0">
        <w:rPr>
          <w:spacing w:val="1"/>
        </w:rPr>
        <w:t xml:space="preserve"> </w:t>
      </w:r>
      <w:r w:rsidRPr="00F922A0">
        <w:t>предложения,</w:t>
      </w:r>
      <w:r w:rsidRPr="00F922A0">
        <w:rPr>
          <w:spacing w:val="1"/>
        </w:rPr>
        <w:t xml:space="preserve"> </w:t>
      </w:r>
      <w:r w:rsidRPr="00F922A0">
        <w:t>соединенные</w:t>
      </w:r>
      <w:r w:rsidRPr="00F922A0">
        <w:rPr>
          <w:spacing w:val="-57"/>
        </w:rPr>
        <w:t xml:space="preserve"> </w:t>
      </w:r>
      <w:r w:rsidRPr="00F922A0">
        <w:t>неповторяющимися</w:t>
      </w:r>
      <w:r w:rsidRPr="00F922A0">
        <w:rPr>
          <w:spacing w:val="1"/>
        </w:rPr>
        <w:t xml:space="preserve"> </w:t>
      </w:r>
      <w:r w:rsidRPr="00F922A0">
        <w:t>союзами.</w:t>
      </w:r>
      <w:r w:rsidRPr="00F922A0">
        <w:rPr>
          <w:spacing w:val="1"/>
        </w:rPr>
        <w:t xml:space="preserve"> </w:t>
      </w:r>
      <w:r w:rsidRPr="00F922A0">
        <w:t>Однородные</w:t>
      </w:r>
      <w:r w:rsidRPr="00F922A0">
        <w:rPr>
          <w:spacing w:val="1"/>
        </w:rPr>
        <w:t xml:space="preserve"> </w:t>
      </w:r>
      <w:r w:rsidRPr="00F922A0">
        <w:t>члены</w:t>
      </w:r>
      <w:r w:rsidRPr="00F922A0">
        <w:rPr>
          <w:spacing w:val="1"/>
        </w:rPr>
        <w:t xml:space="preserve"> </w:t>
      </w:r>
      <w:r w:rsidRPr="00F922A0">
        <w:t>предложения,</w:t>
      </w:r>
      <w:r w:rsidRPr="00F922A0">
        <w:rPr>
          <w:spacing w:val="1"/>
        </w:rPr>
        <w:t xml:space="preserve"> </w:t>
      </w:r>
      <w:r w:rsidRPr="00F922A0">
        <w:t>соединенные</w:t>
      </w:r>
      <w:r w:rsidRPr="00F922A0">
        <w:rPr>
          <w:spacing w:val="1"/>
        </w:rPr>
        <w:t xml:space="preserve"> </w:t>
      </w:r>
      <w:r w:rsidRPr="00F922A0">
        <w:t>повторяющимися</w:t>
      </w:r>
      <w:r w:rsidRPr="00F922A0">
        <w:rPr>
          <w:spacing w:val="1"/>
        </w:rPr>
        <w:t xml:space="preserve"> </w:t>
      </w:r>
      <w:r w:rsidRPr="00F922A0">
        <w:t>союзами. Однородные члены, соединенные двойными союзами. Интонационные и пунктуационные</w:t>
      </w:r>
      <w:r w:rsidRPr="00F922A0">
        <w:rPr>
          <w:spacing w:val="1"/>
        </w:rPr>
        <w:t xml:space="preserve"> </w:t>
      </w:r>
      <w:r w:rsidRPr="00F922A0">
        <w:t>особенности предложений с</w:t>
      </w:r>
      <w:r w:rsidRPr="00F922A0">
        <w:rPr>
          <w:spacing w:val="-2"/>
        </w:rPr>
        <w:t xml:space="preserve"> </w:t>
      </w:r>
      <w:r w:rsidRPr="00F922A0">
        <w:t>обобщающими словами при</w:t>
      </w:r>
      <w:r w:rsidRPr="00F922A0">
        <w:rPr>
          <w:spacing w:val="-1"/>
        </w:rPr>
        <w:t xml:space="preserve"> </w:t>
      </w:r>
      <w:r w:rsidRPr="00F922A0">
        <w:t>однородных</w:t>
      </w:r>
      <w:r w:rsidRPr="00F922A0">
        <w:rPr>
          <w:spacing w:val="-1"/>
        </w:rPr>
        <w:t xml:space="preserve"> </w:t>
      </w:r>
      <w:r w:rsidRPr="00F922A0">
        <w:t>членах.</w:t>
      </w:r>
    </w:p>
    <w:p w:rsidR="00755FD3" w:rsidRPr="00F922A0" w:rsidRDefault="007E3FA8">
      <w:pPr>
        <w:pStyle w:val="a3"/>
        <w:spacing w:before="1"/>
        <w:ind w:right="418"/>
      </w:pPr>
      <w:r w:rsidRPr="00F922A0">
        <w:t>Однородные и неоднородные определения, их различение на основе семантико-грамматической и</w:t>
      </w:r>
      <w:r w:rsidRPr="00F922A0">
        <w:rPr>
          <w:spacing w:val="1"/>
        </w:rPr>
        <w:t xml:space="preserve"> </w:t>
      </w:r>
      <w:r w:rsidRPr="00F922A0">
        <w:t>интонационной</w:t>
      </w:r>
      <w:r w:rsidRPr="00F922A0">
        <w:rPr>
          <w:spacing w:val="-3"/>
        </w:rPr>
        <w:t xml:space="preserve"> </w:t>
      </w:r>
      <w:r w:rsidRPr="00F922A0">
        <w:t>характеристики предложения</w:t>
      </w:r>
      <w:r w:rsidRPr="00F922A0">
        <w:rPr>
          <w:spacing w:val="-1"/>
        </w:rPr>
        <w:t xml:space="preserve"> </w:t>
      </w:r>
      <w:r w:rsidRPr="00F922A0">
        <w:t>и</w:t>
      </w:r>
      <w:r w:rsidRPr="00F922A0">
        <w:rPr>
          <w:spacing w:val="-2"/>
        </w:rPr>
        <w:t xml:space="preserve"> </w:t>
      </w:r>
      <w:r w:rsidRPr="00F922A0">
        <w:t>его</w:t>
      </w:r>
      <w:r w:rsidRPr="00F922A0">
        <w:rPr>
          <w:spacing w:val="-1"/>
        </w:rPr>
        <w:t xml:space="preserve"> </w:t>
      </w:r>
      <w:r w:rsidRPr="00F922A0">
        <w:t>окружения</w:t>
      </w:r>
      <w:r w:rsidRPr="00F922A0">
        <w:rPr>
          <w:spacing w:val="-1"/>
        </w:rPr>
        <w:t xml:space="preserve"> </w:t>
      </w:r>
      <w:r w:rsidRPr="00F922A0">
        <w:t>(контекста).</w:t>
      </w:r>
    </w:p>
    <w:p w:rsidR="00755FD3" w:rsidRPr="00F922A0" w:rsidRDefault="007E3FA8">
      <w:pPr>
        <w:pStyle w:val="a3"/>
        <w:ind w:right="423"/>
      </w:pPr>
      <w:r w:rsidRPr="00F922A0">
        <w:t>Знаки</w:t>
      </w:r>
      <w:r w:rsidRPr="00F922A0">
        <w:rPr>
          <w:spacing w:val="1"/>
        </w:rPr>
        <w:t xml:space="preserve"> </w:t>
      </w:r>
      <w:r w:rsidRPr="00F922A0">
        <w:t>препинания</w:t>
      </w:r>
      <w:r w:rsidRPr="00F922A0">
        <w:rPr>
          <w:spacing w:val="1"/>
        </w:rPr>
        <w:t xml:space="preserve"> </w:t>
      </w:r>
      <w:r w:rsidRPr="00F922A0">
        <w:t>в</w:t>
      </w:r>
      <w:r w:rsidRPr="00F922A0">
        <w:rPr>
          <w:spacing w:val="1"/>
        </w:rPr>
        <w:t xml:space="preserve"> </w:t>
      </w:r>
      <w:r w:rsidRPr="00F922A0">
        <w:t>предложениях</w:t>
      </w:r>
      <w:r w:rsidRPr="00F922A0">
        <w:rPr>
          <w:spacing w:val="1"/>
        </w:rPr>
        <w:t xml:space="preserve"> </w:t>
      </w:r>
      <w:r w:rsidRPr="00F922A0">
        <w:t>с</w:t>
      </w:r>
      <w:r w:rsidRPr="00F922A0">
        <w:rPr>
          <w:spacing w:val="1"/>
        </w:rPr>
        <w:t xml:space="preserve"> </w:t>
      </w:r>
      <w:r w:rsidRPr="00F922A0">
        <w:t>обособленными</w:t>
      </w:r>
      <w:r w:rsidRPr="00F922A0">
        <w:rPr>
          <w:spacing w:val="1"/>
        </w:rPr>
        <w:t xml:space="preserve"> </w:t>
      </w:r>
      <w:r w:rsidRPr="00F922A0">
        <w:t>членами.</w:t>
      </w:r>
      <w:r w:rsidRPr="00F922A0">
        <w:rPr>
          <w:spacing w:val="1"/>
        </w:rPr>
        <w:t xml:space="preserve"> </w:t>
      </w:r>
      <w:r w:rsidRPr="00F922A0">
        <w:t>Интонационные</w:t>
      </w:r>
      <w:r w:rsidRPr="00F922A0">
        <w:rPr>
          <w:spacing w:val="1"/>
        </w:rPr>
        <w:t xml:space="preserve"> </w:t>
      </w:r>
      <w:r w:rsidRPr="00F922A0">
        <w:t>особенности</w:t>
      </w:r>
      <w:r w:rsidRPr="00F922A0">
        <w:rPr>
          <w:spacing w:val="1"/>
        </w:rPr>
        <w:t xml:space="preserve"> </w:t>
      </w:r>
      <w:r w:rsidRPr="00F922A0">
        <w:t>предложений</w:t>
      </w:r>
      <w:r w:rsidRPr="00F922A0">
        <w:rPr>
          <w:spacing w:val="-1"/>
        </w:rPr>
        <w:t xml:space="preserve"> </w:t>
      </w:r>
      <w:r w:rsidRPr="00F922A0">
        <w:t>с</w:t>
      </w:r>
      <w:r w:rsidRPr="00F922A0">
        <w:rPr>
          <w:spacing w:val="-1"/>
        </w:rPr>
        <w:t xml:space="preserve"> </w:t>
      </w:r>
      <w:r w:rsidRPr="00F922A0">
        <w:t>обособленными членами.</w:t>
      </w:r>
    </w:p>
    <w:p w:rsidR="00755FD3" w:rsidRPr="00F922A0" w:rsidRDefault="007E3FA8">
      <w:pPr>
        <w:pStyle w:val="a3"/>
        <w:spacing w:before="64"/>
        <w:ind w:right="412"/>
      </w:pPr>
      <w:r w:rsidRPr="00F922A0">
        <w:t>Обособленные</w:t>
      </w:r>
      <w:r w:rsidRPr="00F922A0">
        <w:rPr>
          <w:spacing w:val="1"/>
        </w:rPr>
        <w:t xml:space="preserve"> </w:t>
      </w:r>
      <w:r w:rsidRPr="00F922A0">
        <w:t>определения</w:t>
      </w:r>
      <w:r w:rsidRPr="00F922A0">
        <w:rPr>
          <w:spacing w:val="1"/>
        </w:rPr>
        <w:t xml:space="preserve"> </w:t>
      </w:r>
      <w:r w:rsidRPr="00F922A0">
        <w:t>распространенные</w:t>
      </w:r>
      <w:r w:rsidRPr="00F922A0">
        <w:rPr>
          <w:spacing w:val="1"/>
        </w:rPr>
        <w:t xml:space="preserve"> </w:t>
      </w:r>
      <w:r w:rsidRPr="00F922A0">
        <w:t>и</w:t>
      </w:r>
      <w:r w:rsidRPr="00F922A0">
        <w:rPr>
          <w:spacing w:val="1"/>
        </w:rPr>
        <w:t xml:space="preserve"> </w:t>
      </w:r>
      <w:r w:rsidRPr="00F922A0">
        <w:t>нераспространенные,</w:t>
      </w:r>
      <w:r w:rsidRPr="00F922A0">
        <w:rPr>
          <w:spacing w:val="1"/>
        </w:rPr>
        <w:t xml:space="preserve"> </w:t>
      </w:r>
      <w:r w:rsidRPr="00F922A0">
        <w:t>согласованные</w:t>
      </w:r>
      <w:r w:rsidRPr="00F922A0">
        <w:rPr>
          <w:spacing w:val="1"/>
        </w:rPr>
        <w:t xml:space="preserve"> </w:t>
      </w:r>
      <w:r w:rsidRPr="00F922A0">
        <w:t>и</w:t>
      </w:r>
      <w:r w:rsidRPr="00F922A0">
        <w:rPr>
          <w:spacing w:val="1"/>
        </w:rPr>
        <w:t xml:space="preserve"> </w:t>
      </w:r>
      <w:r w:rsidRPr="00F922A0">
        <w:t>несогласованные.</w:t>
      </w:r>
      <w:r w:rsidRPr="00F922A0">
        <w:rPr>
          <w:spacing w:val="1"/>
        </w:rPr>
        <w:t xml:space="preserve"> </w:t>
      </w:r>
      <w:r w:rsidRPr="00F922A0">
        <w:t>Причастный</w:t>
      </w:r>
      <w:r w:rsidRPr="00F922A0">
        <w:rPr>
          <w:spacing w:val="1"/>
        </w:rPr>
        <w:t xml:space="preserve"> </w:t>
      </w:r>
      <w:r w:rsidRPr="00F922A0">
        <w:t>оборот</w:t>
      </w:r>
      <w:r w:rsidRPr="00F922A0">
        <w:rPr>
          <w:spacing w:val="1"/>
        </w:rPr>
        <w:t xml:space="preserve"> </w:t>
      </w:r>
      <w:r w:rsidRPr="00F922A0">
        <w:t>как</w:t>
      </w:r>
      <w:r w:rsidRPr="00F922A0">
        <w:rPr>
          <w:spacing w:val="1"/>
        </w:rPr>
        <w:t xml:space="preserve"> </w:t>
      </w:r>
      <w:r w:rsidRPr="00F922A0">
        <w:t>особая</w:t>
      </w:r>
      <w:r w:rsidRPr="00F922A0">
        <w:rPr>
          <w:spacing w:val="1"/>
        </w:rPr>
        <w:t xml:space="preserve"> </w:t>
      </w:r>
      <w:r w:rsidRPr="00F922A0">
        <w:t>синтаксическая</w:t>
      </w:r>
      <w:r w:rsidRPr="00F922A0">
        <w:rPr>
          <w:spacing w:val="1"/>
        </w:rPr>
        <w:t xml:space="preserve"> </w:t>
      </w:r>
      <w:r w:rsidRPr="00F922A0">
        <w:t>конструкция.</w:t>
      </w:r>
      <w:r w:rsidRPr="00F922A0">
        <w:rPr>
          <w:spacing w:val="1"/>
        </w:rPr>
        <w:t xml:space="preserve"> </w:t>
      </w:r>
      <w:r w:rsidRPr="00F922A0">
        <w:t>Грамматико-</w:t>
      </w:r>
      <w:r w:rsidRPr="00F922A0">
        <w:rPr>
          <w:spacing w:val="1"/>
        </w:rPr>
        <w:t xml:space="preserve"> </w:t>
      </w:r>
      <w:r w:rsidRPr="00F922A0">
        <w:t>пунктуационные</w:t>
      </w:r>
      <w:r w:rsidRPr="00F922A0">
        <w:rPr>
          <w:spacing w:val="-3"/>
        </w:rPr>
        <w:t xml:space="preserve"> </w:t>
      </w:r>
      <w:r w:rsidRPr="00F922A0">
        <w:t>отличия причастного</w:t>
      </w:r>
      <w:r w:rsidRPr="00F922A0">
        <w:rPr>
          <w:spacing w:val="-3"/>
        </w:rPr>
        <w:t xml:space="preserve"> </w:t>
      </w:r>
      <w:r w:rsidRPr="00F922A0">
        <w:t>и деепричастного</w:t>
      </w:r>
      <w:r w:rsidRPr="00F922A0">
        <w:rPr>
          <w:spacing w:val="-1"/>
        </w:rPr>
        <w:t xml:space="preserve"> </w:t>
      </w:r>
      <w:r w:rsidRPr="00F922A0">
        <w:t>оборотов.</w:t>
      </w:r>
    </w:p>
    <w:p w:rsidR="00755FD3" w:rsidRPr="00F922A0" w:rsidRDefault="007E3FA8">
      <w:pPr>
        <w:pStyle w:val="a3"/>
      </w:pPr>
      <w:r w:rsidRPr="00F922A0">
        <w:t>Обособление</w:t>
      </w:r>
      <w:r w:rsidRPr="00F922A0">
        <w:rPr>
          <w:spacing w:val="-4"/>
        </w:rPr>
        <w:t xml:space="preserve"> </w:t>
      </w:r>
      <w:r w:rsidRPr="00F922A0">
        <w:t>приложений.</w:t>
      </w:r>
    </w:p>
    <w:p w:rsidR="00755FD3" w:rsidRPr="00F922A0" w:rsidRDefault="007E3FA8">
      <w:pPr>
        <w:pStyle w:val="a3"/>
        <w:ind w:right="421"/>
      </w:pPr>
      <w:r w:rsidRPr="00F922A0">
        <w:t>Обособление обстоятельств, выраженных одиночными деепричастиями и деепричастными оборотами.</w:t>
      </w:r>
      <w:r w:rsidRPr="00F922A0">
        <w:rPr>
          <w:spacing w:val="-58"/>
        </w:rPr>
        <w:t xml:space="preserve"> </w:t>
      </w:r>
      <w:r w:rsidRPr="00F922A0">
        <w:t>Смысловые</w:t>
      </w:r>
      <w:r w:rsidRPr="00F922A0">
        <w:rPr>
          <w:spacing w:val="1"/>
        </w:rPr>
        <w:t xml:space="preserve"> </w:t>
      </w:r>
      <w:r w:rsidRPr="00F922A0">
        <w:t>и</w:t>
      </w:r>
      <w:r w:rsidRPr="00F922A0">
        <w:rPr>
          <w:spacing w:val="1"/>
        </w:rPr>
        <w:t xml:space="preserve"> </w:t>
      </w:r>
      <w:r w:rsidRPr="00F922A0">
        <w:t>интонационные</w:t>
      </w:r>
      <w:r w:rsidRPr="00F922A0">
        <w:rPr>
          <w:spacing w:val="1"/>
        </w:rPr>
        <w:t xml:space="preserve"> </w:t>
      </w:r>
      <w:r w:rsidRPr="00F922A0">
        <w:t>особенности</w:t>
      </w:r>
      <w:r w:rsidRPr="00F922A0">
        <w:rPr>
          <w:spacing w:val="1"/>
        </w:rPr>
        <w:t xml:space="preserve"> </w:t>
      </w:r>
      <w:r w:rsidRPr="00F922A0">
        <w:t>предложений</w:t>
      </w:r>
      <w:r w:rsidRPr="00F922A0">
        <w:rPr>
          <w:spacing w:val="1"/>
        </w:rPr>
        <w:t xml:space="preserve"> </w:t>
      </w:r>
      <w:r w:rsidRPr="00F922A0">
        <w:t>собособленными</w:t>
      </w:r>
      <w:r w:rsidRPr="00F922A0">
        <w:rPr>
          <w:spacing w:val="1"/>
        </w:rPr>
        <w:t xml:space="preserve"> </w:t>
      </w:r>
      <w:r w:rsidRPr="00F922A0">
        <w:t>обстоятельствами,</w:t>
      </w:r>
      <w:r w:rsidRPr="00F922A0">
        <w:rPr>
          <w:spacing w:val="1"/>
        </w:rPr>
        <w:t xml:space="preserve"> </w:t>
      </w:r>
      <w:r w:rsidRPr="00F922A0">
        <w:t>выраженными</w:t>
      </w:r>
      <w:r w:rsidRPr="00F922A0">
        <w:rPr>
          <w:spacing w:val="-1"/>
        </w:rPr>
        <w:t xml:space="preserve"> </w:t>
      </w:r>
      <w:r w:rsidRPr="00F922A0">
        <w:t>именем</w:t>
      </w:r>
      <w:r w:rsidRPr="00F922A0">
        <w:rPr>
          <w:spacing w:val="1"/>
        </w:rPr>
        <w:t xml:space="preserve"> </w:t>
      </w:r>
      <w:r w:rsidRPr="00F922A0">
        <w:t>существительным</w:t>
      </w:r>
      <w:r w:rsidRPr="00F922A0">
        <w:rPr>
          <w:spacing w:val="-2"/>
        </w:rPr>
        <w:t xml:space="preserve"> </w:t>
      </w:r>
      <w:r w:rsidRPr="00F922A0">
        <w:t>в</w:t>
      </w:r>
      <w:r w:rsidRPr="00F922A0">
        <w:rPr>
          <w:spacing w:val="-1"/>
        </w:rPr>
        <w:t xml:space="preserve"> </w:t>
      </w:r>
      <w:r w:rsidRPr="00F922A0">
        <w:t>косвенном</w:t>
      </w:r>
      <w:r w:rsidRPr="00F922A0">
        <w:rPr>
          <w:spacing w:val="-2"/>
        </w:rPr>
        <w:t xml:space="preserve"> </w:t>
      </w:r>
      <w:r w:rsidRPr="00F922A0">
        <w:t>падеже.</w:t>
      </w:r>
    </w:p>
    <w:p w:rsidR="00755FD3" w:rsidRPr="00F922A0" w:rsidRDefault="007E3FA8">
      <w:pPr>
        <w:pStyle w:val="a3"/>
        <w:ind w:right="416"/>
        <w:jc w:val="left"/>
      </w:pPr>
      <w:r w:rsidRPr="00F922A0">
        <w:t>Смысловая и интонационная характеристика предложений с обособленными дополнениями.</w:t>
      </w:r>
      <w:r w:rsidRPr="00F922A0">
        <w:rPr>
          <w:spacing w:val="1"/>
        </w:rPr>
        <w:t xml:space="preserve"> </w:t>
      </w:r>
      <w:r w:rsidRPr="00F922A0">
        <w:t>Выделение</w:t>
      </w:r>
      <w:r w:rsidRPr="00F922A0">
        <w:rPr>
          <w:spacing w:val="2"/>
        </w:rPr>
        <w:t xml:space="preserve"> </w:t>
      </w:r>
      <w:r w:rsidRPr="00F922A0">
        <w:t>голосом</w:t>
      </w:r>
      <w:r w:rsidRPr="00F922A0">
        <w:rPr>
          <w:spacing w:val="3"/>
        </w:rPr>
        <w:t xml:space="preserve"> </w:t>
      </w:r>
      <w:r w:rsidRPr="00F922A0">
        <w:t>при</w:t>
      </w:r>
      <w:r w:rsidRPr="00F922A0">
        <w:rPr>
          <w:spacing w:val="4"/>
        </w:rPr>
        <w:t xml:space="preserve"> </w:t>
      </w:r>
      <w:r w:rsidRPr="00F922A0">
        <w:t>произношении</w:t>
      </w:r>
      <w:r w:rsidRPr="00F922A0">
        <w:rPr>
          <w:spacing w:val="4"/>
        </w:rPr>
        <w:t xml:space="preserve"> </w:t>
      </w:r>
      <w:r w:rsidRPr="00F922A0">
        <w:t>и</w:t>
      </w:r>
      <w:r w:rsidRPr="00F922A0">
        <w:rPr>
          <w:spacing w:val="1"/>
        </w:rPr>
        <w:t xml:space="preserve"> </w:t>
      </w:r>
      <w:r w:rsidRPr="00F922A0">
        <w:t>знаками</w:t>
      </w:r>
      <w:r w:rsidRPr="00F922A0">
        <w:rPr>
          <w:spacing w:val="4"/>
        </w:rPr>
        <w:t xml:space="preserve"> </w:t>
      </w:r>
      <w:r w:rsidRPr="00F922A0">
        <w:t>препинания</w:t>
      </w:r>
      <w:r w:rsidRPr="00F922A0">
        <w:rPr>
          <w:spacing w:val="3"/>
        </w:rPr>
        <w:t xml:space="preserve"> </w:t>
      </w:r>
      <w:r w:rsidRPr="00F922A0">
        <w:t>на</w:t>
      </w:r>
      <w:r w:rsidRPr="00F922A0">
        <w:rPr>
          <w:spacing w:val="3"/>
        </w:rPr>
        <w:t xml:space="preserve"> </w:t>
      </w:r>
      <w:r w:rsidRPr="00F922A0">
        <w:t>письме</w:t>
      </w:r>
      <w:r w:rsidRPr="00F922A0">
        <w:rPr>
          <w:spacing w:val="6"/>
        </w:rPr>
        <w:t xml:space="preserve"> </w:t>
      </w:r>
      <w:r w:rsidRPr="00F922A0">
        <w:t>уточняющих,</w:t>
      </w:r>
      <w:r w:rsidRPr="00F922A0">
        <w:rPr>
          <w:spacing w:val="3"/>
        </w:rPr>
        <w:t xml:space="preserve"> </w:t>
      </w:r>
      <w:r w:rsidRPr="00F922A0">
        <w:t>поясняющих</w:t>
      </w:r>
      <w:r w:rsidRPr="00F922A0">
        <w:rPr>
          <w:spacing w:val="3"/>
        </w:rPr>
        <w:t xml:space="preserve"> </w:t>
      </w:r>
      <w:r w:rsidRPr="00F922A0">
        <w:t>и</w:t>
      </w:r>
      <w:r w:rsidRPr="00F922A0">
        <w:rPr>
          <w:spacing w:val="-57"/>
        </w:rPr>
        <w:t xml:space="preserve"> </w:t>
      </w:r>
      <w:r w:rsidRPr="00F922A0">
        <w:t>присоединительных членов предложения.</w:t>
      </w:r>
    </w:p>
    <w:p w:rsidR="00755FD3" w:rsidRPr="00F922A0" w:rsidRDefault="007E3FA8">
      <w:pPr>
        <w:pStyle w:val="a3"/>
        <w:jc w:val="left"/>
      </w:pPr>
      <w:r w:rsidRPr="00F922A0">
        <w:t>Знаки</w:t>
      </w:r>
      <w:r w:rsidRPr="00F922A0">
        <w:rPr>
          <w:spacing w:val="51"/>
        </w:rPr>
        <w:t xml:space="preserve"> </w:t>
      </w:r>
      <w:r w:rsidRPr="00F922A0">
        <w:t>препинания</w:t>
      </w:r>
      <w:r w:rsidRPr="00F922A0">
        <w:rPr>
          <w:spacing w:val="50"/>
        </w:rPr>
        <w:t xml:space="preserve"> </w:t>
      </w:r>
      <w:r w:rsidRPr="00F922A0">
        <w:t>в</w:t>
      </w:r>
      <w:r w:rsidRPr="00F922A0">
        <w:rPr>
          <w:spacing w:val="51"/>
        </w:rPr>
        <w:t xml:space="preserve"> </w:t>
      </w:r>
      <w:r w:rsidRPr="00F922A0">
        <w:t>предложениях</w:t>
      </w:r>
      <w:r w:rsidRPr="00F922A0">
        <w:rPr>
          <w:spacing w:val="52"/>
        </w:rPr>
        <w:t xml:space="preserve"> </w:t>
      </w:r>
      <w:r w:rsidRPr="00F922A0">
        <w:t>с</w:t>
      </w:r>
      <w:r w:rsidRPr="00F922A0">
        <w:rPr>
          <w:spacing w:val="49"/>
        </w:rPr>
        <w:t xml:space="preserve"> </w:t>
      </w:r>
      <w:r w:rsidRPr="00F922A0">
        <w:t>сравнительным</w:t>
      </w:r>
      <w:r w:rsidRPr="00F922A0">
        <w:rPr>
          <w:spacing w:val="50"/>
        </w:rPr>
        <w:t xml:space="preserve"> </w:t>
      </w:r>
      <w:r w:rsidRPr="00F922A0">
        <w:t>оборотом.</w:t>
      </w:r>
      <w:r w:rsidRPr="00F922A0">
        <w:rPr>
          <w:spacing w:val="50"/>
        </w:rPr>
        <w:t xml:space="preserve"> </w:t>
      </w:r>
      <w:r w:rsidRPr="00F922A0">
        <w:t>Сопоставительный</w:t>
      </w:r>
      <w:r w:rsidRPr="00F922A0">
        <w:rPr>
          <w:spacing w:val="52"/>
        </w:rPr>
        <w:t xml:space="preserve"> </w:t>
      </w:r>
      <w:r w:rsidRPr="00F922A0">
        <w:t>анализ</w:t>
      </w:r>
      <w:r w:rsidRPr="00F922A0">
        <w:rPr>
          <w:spacing w:val="51"/>
        </w:rPr>
        <w:t xml:space="preserve"> </w:t>
      </w:r>
      <w:r w:rsidRPr="00F922A0">
        <w:t>случаев</w:t>
      </w:r>
      <w:r w:rsidRPr="00F922A0">
        <w:rPr>
          <w:spacing w:val="-57"/>
        </w:rPr>
        <w:t xml:space="preserve"> </w:t>
      </w:r>
      <w:r w:rsidRPr="00F922A0">
        <w:t>выделения</w:t>
      </w:r>
      <w:r w:rsidRPr="00F922A0">
        <w:rPr>
          <w:spacing w:val="-1"/>
        </w:rPr>
        <w:t xml:space="preserve"> </w:t>
      </w:r>
      <w:r w:rsidRPr="00F922A0">
        <w:t>и</w:t>
      </w:r>
      <w:r w:rsidRPr="00F922A0">
        <w:rPr>
          <w:spacing w:val="-1"/>
        </w:rPr>
        <w:t xml:space="preserve"> </w:t>
      </w:r>
      <w:r w:rsidRPr="00F922A0">
        <w:t>невыделения в</w:t>
      </w:r>
      <w:r w:rsidRPr="00F922A0">
        <w:rPr>
          <w:spacing w:val="-2"/>
        </w:rPr>
        <w:t xml:space="preserve"> </w:t>
      </w:r>
      <w:r w:rsidRPr="00F922A0">
        <w:t>письменной речи</w:t>
      </w:r>
      <w:r w:rsidRPr="00F922A0">
        <w:rPr>
          <w:spacing w:val="-1"/>
        </w:rPr>
        <w:t xml:space="preserve"> </w:t>
      </w:r>
      <w:r w:rsidRPr="00F922A0">
        <w:t>оборота</w:t>
      </w:r>
      <w:r w:rsidRPr="00F922A0">
        <w:rPr>
          <w:spacing w:val="-1"/>
        </w:rPr>
        <w:t xml:space="preserve"> </w:t>
      </w:r>
      <w:r w:rsidRPr="00F922A0">
        <w:t>со</w:t>
      </w:r>
      <w:r w:rsidRPr="00F922A0">
        <w:rPr>
          <w:spacing w:val="-1"/>
        </w:rPr>
        <w:t xml:space="preserve"> </w:t>
      </w:r>
      <w:r w:rsidRPr="00F922A0">
        <w:t>значением</w:t>
      </w:r>
      <w:r w:rsidRPr="00F922A0">
        <w:rPr>
          <w:spacing w:val="-1"/>
        </w:rPr>
        <w:t xml:space="preserve"> </w:t>
      </w:r>
      <w:r w:rsidRPr="00F922A0">
        <w:t>сравнения.</w:t>
      </w:r>
    </w:p>
    <w:p w:rsidR="00755FD3" w:rsidRPr="00F922A0" w:rsidRDefault="007E3FA8">
      <w:pPr>
        <w:pStyle w:val="a3"/>
        <w:ind w:right="415"/>
      </w:pPr>
      <w:r w:rsidRPr="00F922A0">
        <w:t>Знаки</w:t>
      </w:r>
      <w:r w:rsidRPr="00F922A0">
        <w:rPr>
          <w:spacing w:val="-7"/>
        </w:rPr>
        <w:t xml:space="preserve"> </w:t>
      </w:r>
      <w:r w:rsidRPr="00F922A0">
        <w:t>препинания</w:t>
      </w:r>
      <w:r w:rsidRPr="00F922A0">
        <w:rPr>
          <w:spacing w:val="-7"/>
        </w:rPr>
        <w:t xml:space="preserve"> </w:t>
      </w:r>
      <w:r w:rsidRPr="00F922A0">
        <w:t>при</w:t>
      </w:r>
      <w:r w:rsidRPr="00F922A0">
        <w:rPr>
          <w:spacing w:val="-9"/>
        </w:rPr>
        <w:t xml:space="preserve"> </w:t>
      </w:r>
      <w:r w:rsidRPr="00F922A0">
        <w:t>словах,</w:t>
      </w:r>
      <w:r w:rsidRPr="00F922A0">
        <w:rPr>
          <w:spacing w:val="-7"/>
        </w:rPr>
        <w:t xml:space="preserve"> </w:t>
      </w:r>
      <w:r w:rsidRPr="00F922A0">
        <w:t>грамматически</w:t>
      </w:r>
      <w:r w:rsidRPr="00F922A0">
        <w:rPr>
          <w:spacing w:val="-6"/>
        </w:rPr>
        <w:t xml:space="preserve"> </w:t>
      </w:r>
      <w:r w:rsidRPr="00F922A0">
        <w:t>не</w:t>
      </w:r>
      <w:r w:rsidRPr="00F922A0">
        <w:rPr>
          <w:spacing w:val="-8"/>
        </w:rPr>
        <w:t xml:space="preserve"> </w:t>
      </w:r>
      <w:r w:rsidRPr="00F922A0">
        <w:t>связанных</w:t>
      </w:r>
      <w:r w:rsidRPr="00F922A0">
        <w:rPr>
          <w:spacing w:val="-6"/>
        </w:rPr>
        <w:t xml:space="preserve"> </w:t>
      </w:r>
      <w:r w:rsidRPr="00F922A0">
        <w:t>с</w:t>
      </w:r>
      <w:r w:rsidRPr="00F922A0">
        <w:rPr>
          <w:spacing w:val="-9"/>
        </w:rPr>
        <w:t xml:space="preserve"> </w:t>
      </w:r>
      <w:r w:rsidRPr="00F922A0">
        <w:t>членами</w:t>
      </w:r>
      <w:r w:rsidRPr="00F922A0">
        <w:rPr>
          <w:spacing w:val="-6"/>
        </w:rPr>
        <w:t xml:space="preserve"> </w:t>
      </w:r>
      <w:r w:rsidRPr="00F922A0">
        <w:t>предложения.</w:t>
      </w:r>
      <w:r w:rsidRPr="00F922A0">
        <w:rPr>
          <w:spacing w:val="-7"/>
        </w:rPr>
        <w:t xml:space="preserve"> </w:t>
      </w:r>
      <w:r w:rsidRPr="00F922A0">
        <w:t>Интонационные</w:t>
      </w:r>
      <w:r w:rsidRPr="00F922A0">
        <w:rPr>
          <w:spacing w:val="-11"/>
        </w:rPr>
        <w:t xml:space="preserve"> </w:t>
      </w:r>
      <w:r w:rsidRPr="00F922A0">
        <w:t>и</w:t>
      </w:r>
      <w:r w:rsidRPr="00F922A0">
        <w:rPr>
          <w:spacing w:val="-57"/>
        </w:rPr>
        <w:t xml:space="preserve"> </w:t>
      </w:r>
      <w:r w:rsidRPr="00F922A0">
        <w:t>пунктуационные особенности предложений с вводными словами. Семантико-грамматические отличия</w:t>
      </w:r>
      <w:r w:rsidRPr="00F922A0">
        <w:rPr>
          <w:spacing w:val="-57"/>
        </w:rPr>
        <w:t xml:space="preserve"> </w:t>
      </w:r>
      <w:r w:rsidRPr="00F922A0">
        <w:t>вводных слов от созвучных членов предложения. Уместное употребление в письменной речи разных</w:t>
      </w:r>
      <w:r w:rsidRPr="00F922A0">
        <w:rPr>
          <w:spacing w:val="1"/>
        </w:rPr>
        <w:t xml:space="preserve"> </w:t>
      </w:r>
      <w:r w:rsidRPr="00F922A0">
        <w:t>смысловых групп вводных</w:t>
      </w:r>
      <w:r w:rsidRPr="00F922A0">
        <w:rPr>
          <w:spacing w:val="1"/>
        </w:rPr>
        <w:t xml:space="preserve"> </w:t>
      </w:r>
      <w:r w:rsidRPr="00F922A0">
        <w:t>слов.</w:t>
      </w:r>
    </w:p>
    <w:p w:rsidR="00755FD3" w:rsidRPr="00F922A0" w:rsidRDefault="007E3FA8">
      <w:pPr>
        <w:pStyle w:val="a3"/>
        <w:ind w:right="428"/>
      </w:pPr>
      <w:r w:rsidRPr="00F922A0">
        <w:t>Интонационные</w:t>
      </w:r>
      <w:r w:rsidRPr="00F922A0">
        <w:rPr>
          <w:spacing w:val="1"/>
        </w:rPr>
        <w:t xml:space="preserve"> </w:t>
      </w:r>
      <w:r w:rsidRPr="00F922A0">
        <w:t>и</w:t>
      </w:r>
      <w:r w:rsidRPr="00F922A0">
        <w:rPr>
          <w:spacing w:val="1"/>
        </w:rPr>
        <w:t xml:space="preserve"> </w:t>
      </w:r>
      <w:r w:rsidRPr="00F922A0">
        <w:t>пунктуационные</w:t>
      </w:r>
      <w:r w:rsidRPr="00F922A0">
        <w:rPr>
          <w:spacing w:val="1"/>
        </w:rPr>
        <w:t xml:space="preserve"> </w:t>
      </w:r>
      <w:r w:rsidRPr="00F922A0">
        <w:t>особенности</w:t>
      </w:r>
      <w:r w:rsidRPr="00F922A0">
        <w:rPr>
          <w:spacing w:val="1"/>
        </w:rPr>
        <w:t xml:space="preserve"> </w:t>
      </w:r>
      <w:r w:rsidRPr="00F922A0">
        <w:t>предложений</w:t>
      </w:r>
      <w:r w:rsidRPr="00F922A0">
        <w:rPr>
          <w:spacing w:val="1"/>
        </w:rPr>
        <w:t xml:space="preserve"> </w:t>
      </w:r>
      <w:r w:rsidRPr="00F922A0">
        <w:t>с</w:t>
      </w:r>
      <w:r w:rsidRPr="00F922A0">
        <w:rPr>
          <w:spacing w:val="1"/>
        </w:rPr>
        <w:t xml:space="preserve"> </w:t>
      </w:r>
      <w:r w:rsidRPr="00F922A0">
        <w:t>обращениями.</w:t>
      </w:r>
      <w:r w:rsidRPr="00F922A0">
        <w:rPr>
          <w:spacing w:val="1"/>
        </w:rPr>
        <w:t xml:space="preserve"> </w:t>
      </w:r>
      <w:r w:rsidRPr="00F922A0">
        <w:t>Речевые</w:t>
      </w:r>
      <w:r w:rsidRPr="00F922A0">
        <w:rPr>
          <w:spacing w:val="1"/>
        </w:rPr>
        <w:t xml:space="preserve"> </w:t>
      </w:r>
      <w:r w:rsidRPr="00F922A0">
        <w:t>формулы</w:t>
      </w:r>
      <w:r w:rsidRPr="00F922A0">
        <w:rPr>
          <w:spacing w:val="-57"/>
        </w:rPr>
        <w:t xml:space="preserve"> </w:t>
      </w:r>
      <w:r w:rsidRPr="00F922A0">
        <w:t>обращений,</w:t>
      </w:r>
      <w:r w:rsidRPr="00F922A0">
        <w:rPr>
          <w:spacing w:val="-1"/>
        </w:rPr>
        <w:t xml:space="preserve"> </w:t>
      </w:r>
      <w:r w:rsidRPr="00F922A0">
        <w:t>используемые</w:t>
      </w:r>
      <w:r w:rsidRPr="00F922A0">
        <w:rPr>
          <w:spacing w:val="-2"/>
        </w:rPr>
        <w:t xml:space="preserve"> </w:t>
      </w:r>
      <w:r w:rsidRPr="00F922A0">
        <w:t>в</w:t>
      </w:r>
      <w:r w:rsidRPr="00F922A0">
        <w:rPr>
          <w:spacing w:val="-1"/>
        </w:rPr>
        <w:t xml:space="preserve"> </w:t>
      </w:r>
      <w:r w:rsidRPr="00F922A0">
        <w:t>письменной речи.</w:t>
      </w:r>
    </w:p>
    <w:p w:rsidR="00755FD3" w:rsidRPr="00F922A0" w:rsidRDefault="007E3FA8">
      <w:pPr>
        <w:pStyle w:val="a3"/>
        <w:spacing w:before="1"/>
        <w:ind w:right="410"/>
      </w:pPr>
      <w:r w:rsidRPr="00F922A0">
        <w:t>Пунктуационное</w:t>
      </w:r>
      <w:r w:rsidRPr="00F922A0">
        <w:rPr>
          <w:spacing w:val="1"/>
        </w:rPr>
        <w:t xml:space="preserve"> </w:t>
      </w:r>
      <w:r w:rsidRPr="00F922A0">
        <w:t>выделение</w:t>
      </w:r>
      <w:r w:rsidRPr="00F922A0">
        <w:rPr>
          <w:spacing w:val="1"/>
        </w:rPr>
        <w:t xml:space="preserve"> </w:t>
      </w:r>
      <w:r w:rsidRPr="00F922A0">
        <w:t>междометий,</w:t>
      </w:r>
      <w:r w:rsidRPr="00F922A0">
        <w:rPr>
          <w:spacing w:val="1"/>
        </w:rPr>
        <w:t xml:space="preserve"> </w:t>
      </w:r>
      <w:r w:rsidRPr="00F922A0">
        <w:t>утвердительных,</w:t>
      </w:r>
      <w:r w:rsidRPr="00F922A0">
        <w:rPr>
          <w:spacing w:val="1"/>
        </w:rPr>
        <w:t xml:space="preserve"> </w:t>
      </w:r>
      <w:r w:rsidRPr="00F922A0">
        <w:t>отрицательных,</w:t>
      </w:r>
      <w:r w:rsidRPr="00F922A0">
        <w:rPr>
          <w:spacing w:val="1"/>
        </w:rPr>
        <w:t xml:space="preserve"> </w:t>
      </w:r>
      <w:r w:rsidRPr="00F922A0">
        <w:t>вопросительно-</w:t>
      </w:r>
      <w:r w:rsidRPr="00F922A0">
        <w:rPr>
          <w:spacing w:val="1"/>
        </w:rPr>
        <w:t xml:space="preserve"> </w:t>
      </w:r>
      <w:r w:rsidRPr="00F922A0">
        <w:t>восклицательных</w:t>
      </w:r>
      <w:r w:rsidRPr="00F922A0">
        <w:rPr>
          <w:spacing w:val="1"/>
        </w:rPr>
        <w:t xml:space="preserve"> </w:t>
      </w:r>
      <w:r w:rsidRPr="00F922A0">
        <w:t>слов.</w:t>
      </w:r>
    </w:p>
    <w:p w:rsidR="00755FD3" w:rsidRPr="00F922A0" w:rsidRDefault="007E3FA8">
      <w:pPr>
        <w:pStyle w:val="11"/>
        <w:spacing w:before="5"/>
      </w:pPr>
      <w:r w:rsidRPr="00F922A0">
        <w:t>Знаки</w:t>
      </w:r>
      <w:r w:rsidRPr="00F922A0">
        <w:rPr>
          <w:spacing w:val="-5"/>
        </w:rPr>
        <w:t xml:space="preserve"> </w:t>
      </w:r>
      <w:r w:rsidRPr="00F922A0">
        <w:t>препинания</w:t>
      </w:r>
      <w:r w:rsidRPr="00F922A0">
        <w:rPr>
          <w:spacing w:val="-2"/>
        </w:rPr>
        <w:t xml:space="preserve"> </w:t>
      </w:r>
      <w:r w:rsidRPr="00F922A0">
        <w:t>между</w:t>
      </w:r>
      <w:r w:rsidRPr="00F922A0">
        <w:rPr>
          <w:spacing w:val="-1"/>
        </w:rPr>
        <w:t xml:space="preserve"> </w:t>
      </w:r>
      <w:r w:rsidRPr="00F922A0">
        <w:t>частями</w:t>
      </w:r>
      <w:r w:rsidRPr="00F922A0">
        <w:rPr>
          <w:spacing w:val="-2"/>
        </w:rPr>
        <w:t xml:space="preserve"> </w:t>
      </w:r>
      <w:r w:rsidRPr="00F922A0">
        <w:t>сложного</w:t>
      </w:r>
      <w:r w:rsidRPr="00F922A0">
        <w:rPr>
          <w:spacing w:val="-2"/>
        </w:rPr>
        <w:t xml:space="preserve"> </w:t>
      </w:r>
      <w:r w:rsidRPr="00F922A0">
        <w:t>предложения</w:t>
      </w:r>
      <w:r w:rsidRPr="00F922A0">
        <w:rPr>
          <w:spacing w:val="-3"/>
        </w:rPr>
        <w:t xml:space="preserve"> </w:t>
      </w:r>
      <w:r w:rsidRPr="00F922A0">
        <w:t>(8</w:t>
      </w:r>
      <w:r w:rsidRPr="00F922A0">
        <w:rPr>
          <w:spacing w:val="-2"/>
        </w:rPr>
        <w:t xml:space="preserve"> </w:t>
      </w:r>
      <w:r w:rsidRPr="00F922A0">
        <w:t>ч.)</w:t>
      </w:r>
    </w:p>
    <w:p w:rsidR="00755FD3" w:rsidRPr="00F922A0" w:rsidRDefault="007E3FA8">
      <w:pPr>
        <w:pStyle w:val="a3"/>
        <w:ind w:right="415"/>
      </w:pPr>
      <w:r w:rsidRPr="00F922A0">
        <w:t>Грамматические</w:t>
      </w:r>
      <w:r w:rsidRPr="00F922A0">
        <w:rPr>
          <w:spacing w:val="-9"/>
        </w:rPr>
        <w:t xml:space="preserve"> </w:t>
      </w:r>
      <w:r w:rsidRPr="00F922A0">
        <w:t>и</w:t>
      </w:r>
      <w:r w:rsidRPr="00F922A0">
        <w:rPr>
          <w:spacing w:val="-6"/>
        </w:rPr>
        <w:t xml:space="preserve"> </w:t>
      </w:r>
      <w:r w:rsidRPr="00F922A0">
        <w:t>пунктуационные</w:t>
      </w:r>
      <w:r w:rsidRPr="00F922A0">
        <w:rPr>
          <w:spacing w:val="-8"/>
        </w:rPr>
        <w:t xml:space="preserve"> </w:t>
      </w:r>
      <w:r w:rsidRPr="00F922A0">
        <w:t>особенности</w:t>
      </w:r>
      <w:r w:rsidRPr="00F922A0">
        <w:rPr>
          <w:spacing w:val="-7"/>
        </w:rPr>
        <w:t xml:space="preserve"> </w:t>
      </w:r>
      <w:r w:rsidRPr="00F922A0">
        <w:t>сложных</w:t>
      </w:r>
      <w:r w:rsidRPr="00F922A0">
        <w:rPr>
          <w:spacing w:val="-5"/>
        </w:rPr>
        <w:t xml:space="preserve"> </w:t>
      </w:r>
      <w:r w:rsidRPr="00F922A0">
        <w:t>предложений.</w:t>
      </w:r>
      <w:r w:rsidRPr="00F922A0">
        <w:rPr>
          <w:spacing w:val="-2"/>
        </w:rPr>
        <w:t xml:space="preserve"> </w:t>
      </w:r>
      <w:r w:rsidRPr="00F922A0">
        <w:t>Виды</w:t>
      </w:r>
      <w:r w:rsidRPr="00F922A0">
        <w:rPr>
          <w:spacing w:val="-8"/>
        </w:rPr>
        <w:t xml:space="preserve"> </w:t>
      </w:r>
      <w:r w:rsidRPr="00F922A0">
        <w:t>сложных</w:t>
      </w:r>
      <w:r w:rsidRPr="00F922A0">
        <w:rPr>
          <w:spacing w:val="-7"/>
        </w:rPr>
        <w:t xml:space="preserve"> </w:t>
      </w:r>
      <w:r w:rsidRPr="00F922A0">
        <w:t>предложений.</w:t>
      </w:r>
      <w:r w:rsidRPr="00F922A0">
        <w:rPr>
          <w:spacing w:val="-58"/>
        </w:rPr>
        <w:t xml:space="preserve"> </w:t>
      </w:r>
      <w:r w:rsidRPr="00F922A0">
        <w:t>Знаки препинания между частями сложносочинѐнного предложения. Интонационные и смысловые</w:t>
      </w:r>
      <w:r w:rsidRPr="00F922A0">
        <w:rPr>
          <w:spacing w:val="1"/>
        </w:rPr>
        <w:t xml:space="preserve"> </w:t>
      </w:r>
      <w:r w:rsidRPr="00F922A0">
        <w:rPr>
          <w:spacing w:val="-1"/>
        </w:rPr>
        <w:t>особенности</w:t>
      </w:r>
      <w:r w:rsidRPr="00F922A0">
        <w:rPr>
          <w:spacing w:val="-13"/>
        </w:rPr>
        <w:t xml:space="preserve"> </w:t>
      </w:r>
      <w:r w:rsidRPr="00F922A0">
        <w:rPr>
          <w:spacing w:val="-1"/>
        </w:rPr>
        <w:t>предложений,</w:t>
      </w:r>
      <w:r w:rsidRPr="00F922A0">
        <w:rPr>
          <w:spacing w:val="-14"/>
        </w:rPr>
        <w:t xml:space="preserve"> </w:t>
      </w:r>
      <w:r w:rsidRPr="00F922A0">
        <w:t>между</w:t>
      </w:r>
      <w:r w:rsidRPr="00F922A0">
        <w:rPr>
          <w:spacing w:val="-20"/>
        </w:rPr>
        <w:t xml:space="preserve"> </w:t>
      </w:r>
      <w:r w:rsidRPr="00F922A0">
        <w:t>частями</w:t>
      </w:r>
      <w:r w:rsidRPr="00F922A0">
        <w:rPr>
          <w:spacing w:val="-13"/>
        </w:rPr>
        <w:t xml:space="preserve"> </w:t>
      </w:r>
      <w:r w:rsidRPr="00F922A0">
        <w:t>которых</w:t>
      </w:r>
      <w:r w:rsidRPr="00F922A0">
        <w:rPr>
          <w:spacing w:val="-12"/>
        </w:rPr>
        <w:t xml:space="preserve"> </w:t>
      </w:r>
      <w:r w:rsidRPr="00F922A0">
        <w:t>ставятся</w:t>
      </w:r>
      <w:r w:rsidRPr="00F922A0">
        <w:rPr>
          <w:spacing w:val="-14"/>
        </w:rPr>
        <w:t xml:space="preserve"> </w:t>
      </w:r>
      <w:r w:rsidRPr="00F922A0">
        <w:t>знаки</w:t>
      </w:r>
      <w:r w:rsidRPr="00F922A0">
        <w:rPr>
          <w:spacing w:val="-13"/>
        </w:rPr>
        <w:t xml:space="preserve"> </w:t>
      </w:r>
      <w:r w:rsidRPr="00F922A0">
        <w:t>тире,</w:t>
      </w:r>
      <w:r w:rsidRPr="00F922A0">
        <w:rPr>
          <w:spacing w:val="-15"/>
        </w:rPr>
        <w:t xml:space="preserve"> </w:t>
      </w:r>
      <w:r w:rsidRPr="00F922A0">
        <w:t>запятая</w:t>
      </w:r>
      <w:r w:rsidRPr="00F922A0">
        <w:rPr>
          <w:spacing w:val="-14"/>
        </w:rPr>
        <w:t xml:space="preserve"> </w:t>
      </w:r>
      <w:r w:rsidRPr="00F922A0">
        <w:t>и</w:t>
      </w:r>
      <w:r w:rsidRPr="00F922A0">
        <w:rPr>
          <w:spacing w:val="-14"/>
        </w:rPr>
        <w:t xml:space="preserve"> </w:t>
      </w:r>
      <w:r w:rsidRPr="00F922A0">
        <w:t>тире,</w:t>
      </w:r>
      <w:r w:rsidRPr="00F922A0">
        <w:rPr>
          <w:spacing w:val="-14"/>
        </w:rPr>
        <w:t xml:space="preserve"> </w:t>
      </w:r>
      <w:r w:rsidRPr="00F922A0">
        <w:t>точка</w:t>
      </w:r>
      <w:r w:rsidRPr="00F922A0">
        <w:rPr>
          <w:spacing w:val="-15"/>
        </w:rPr>
        <w:t xml:space="preserve"> </w:t>
      </w:r>
      <w:r w:rsidRPr="00F922A0">
        <w:t>с</w:t>
      </w:r>
      <w:r w:rsidRPr="00F922A0">
        <w:rPr>
          <w:spacing w:val="-16"/>
        </w:rPr>
        <w:t xml:space="preserve"> </w:t>
      </w:r>
      <w:r w:rsidRPr="00F922A0">
        <w:t>запятой.</w:t>
      </w:r>
      <w:r w:rsidRPr="00F922A0">
        <w:rPr>
          <w:spacing w:val="-58"/>
        </w:rPr>
        <w:t xml:space="preserve"> </w:t>
      </w:r>
      <w:r w:rsidRPr="00F922A0">
        <w:t>Употребление</w:t>
      </w:r>
      <w:r w:rsidRPr="00F922A0">
        <w:rPr>
          <w:spacing w:val="-2"/>
        </w:rPr>
        <w:t xml:space="preserve"> </w:t>
      </w:r>
      <w:r w:rsidRPr="00F922A0">
        <w:t>знаков препинания</w:t>
      </w:r>
      <w:r w:rsidRPr="00F922A0">
        <w:rPr>
          <w:spacing w:val="-1"/>
        </w:rPr>
        <w:t xml:space="preserve"> </w:t>
      </w:r>
      <w:r w:rsidRPr="00F922A0">
        <w:t>между</w:t>
      </w:r>
      <w:r w:rsidRPr="00F922A0">
        <w:rPr>
          <w:spacing w:val="-5"/>
        </w:rPr>
        <w:t xml:space="preserve"> </w:t>
      </w:r>
      <w:r w:rsidRPr="00F922A0">
        <w:t>частями сложноподчинѐнного предложения.</w:t>
      </w:r>
    </w:p>
    <w:p w:rsidR="00755FD3" w:rsidRPr="00F922A0" w:rsidRDefault="007E3FA8">
      <w:pPr>
        <w:pStyle w:val="a3"/>
        <w:jc w:val="left"/>
      </w:pPr>
      <w:r w:rsidRPr="00F922A0">
        <w:t>Семантико-интонационный</w:t>
      </w:r>
      <w:r w:rsidRPr="00F922A0">
        <w:rPr>
          <w:spacing w:val="16"/>
        </w:rPr>
        <w:t xml:space="preserve"> </w:t>
      </w:r>
      <w:r w:rsidRPr="00F922A0">
        <w:t>анализ</w:t>
      </w:r>
      <w:r w:rsidRPr="00F922A0">
        <w:rPr>
          <w:spacing w:val="14"/>
        </w:rPr>
        <w:t xml:space="preserve"> </w:t>
      </w:r>
      <w:r w:rsidRPr="00F922A0">
        <w:t>как</w:t>
      </w:r>
      <w:r w:rsidRPr="00F922A0">
        <w:rPr>
          <w:spacing w:val="16"/>
        </w:rPr>
        <w:t xml:space="preserve"> </w:t>
      </w:r>
      <w:r w:rsidRPr="00F922A0">
        <w:t>основа</w:t>
      </w:r>
      <w:r w:rsidRPr="00F922A0">
        <w:rPr>
          <w:spacing w:val="15"/>
        </w:rPr>
        <w:t xml:space="preserve"> </w:t>
      </w:r>
      <w:r w:rsidRPr="00F922A0">
        <w:t>выбора</w:t>
      </w:r>
      <w:r w:rsidRPr="00F922A0">
        <w:rPr>
          <w:spacing w:val="15"/>
        </w:rPr>
        <w:t xml:space="preserve"> </w:t>
      </w:r>
      <w:r w:rsidRPr="00F922A0">
        <w:t>знака</w:t>
      </w:r>
      <w:r w:rsidRPr="00F922A0">
        <w:rPr>
          <w:spacing w:val="15"/>
        </w:rPr>
        <w:t xml:space="preserve"> </w:t>
      </w:r>
      <w:r w:rsidRPr="00F922A0">
        <w:t>препинания</w:t>
      </w:r>
      <w:r w:rsidRPr="00F922A0">
        <w:rPr>
          <w:spacing w:val="15"/>
        </w:rPr>
        <w:t xml:space="preserve"> </w:t>
      </w:r>
      <w:r w:rsidRPr="00F922A0">
        <w:t>в</w:t>
      </w:r>
      <w:r w:rsidRPr="00F922A0">
        <w:rPr>
          <w:spacing w:val="13"/>
        </w:rPr>
        <w:t xml:space="preserve"> </w:t>
      </w:r>
      <w:r w:rsidRPr="00F922A0">
        <w:t>бессоюзном</w:t>
      </w:r>
      <w:r w:rsidRPr="00F922A0">
        <w:rPr>
          <w:spacing w:val="12"/>
        </w:rPr>
        <w:t xml:space="preserve"> </w:t>
      </w:r>
      <w:r w:rsidRPr="00F922A0">
        <w:t>сложном</w:t>
      </w:r>
      <w:r w:rsidRPr="00F922A0">
        <w:rPr>
          <w:spacing w:val="-57"/>
        </w:rPr>
        <w:t xml:space="preserve"> </w:t>
      </w:r>
      <w:r w:rsidRPr="00F922A0">
        <w:t>предложении.</w:t>
      </w:r>
    </w:p>
    <w:p w:rsidR="00755FD3" w:rsidRPr="00F922A0" w:rsidRDefault="007E3FA8">
      <w:pPr>
        <w:pStyle w:val="a3"/>
        <w:jc w:val="left"/>
      </w:pPr>
      <w:r w:rsidRPr="00F922A0">
        <w:t>Грамматико-интонационный</w:t>
      </w:r>
      <w:r w:rsidRPr="00F922A0">
        <w:rPr>
          <w:spacing w:val="11"/>
        </w:rPr>
        <w:t xml:space="preserve"> </w:t>
      </w:r>
      <w:r w:rsidRPr="00F922A0">
        <w:t>анализ</w:t>
      </w:r>
      <w:r w:rsidRPr="00F922A0">
        <w:rPr>
          <w:spacing w:val="12"/>
        </w:rPr>
        <w:t xml:space="preserve"> </w:t>
      </w:r>
      <w:r w:rsidRPr="00F922A0">
        <w:t>предложений,</w:t>
      </w:r>
      <w:r w:rsidRPr="00F922A0">
        <w:rPr>
          <w:spacing w:val="12"/>
        </w:rPr>
        <w:t xml:space="preserve"> </w:t>
      </w:r>
      <w:r w:rsidRPr="00F922A0">
        <w:t>состоящих</w:t>
      </w:r>
      <w:r w:rsidRPr="00F922A0">
        <w:rPr>
          <w:spacing w:val="15"/>
        </w:rPr>
        <w:t xml:space="preserve"> </w:t>
      </w:r>
      <w:r w:rsidRPr="00F922A0">
        <w:t>из</w:t>
      </w:r>
      <w:r w:rsidRPr="00F922A0">
        <w:rPr>
          <w:spacing w:val="12"/>
        </w:rPr>
        <w:t xml:space="preserve"> </w:t>
      </w:r>
      <w:r w:rsidRPr="00F922A0">
        <w:t>трѐх</w:t>
      </w:r>
      <w:r w:rsidRPr="00F922A0">
        <w:rPr>
          <w:spacing w:val="13"/>
        </w:rPr>
        <w:t xml:space="preserve"> </w:t>
      </w:r>
      <w:r w:rsidRPr="00F922A0">
        <w:t>и</w:t>
      </w:r>
      <w:r w:rsidRPr="00F922A0">
        <w:rPr>
          <w:spacing w:val="15"/>
        </w:rPr>
        <w:t xml:space="preserve"> </w:t>
      </w:r>
      <w:r w:rsidRPr="00F922A0">
        <w:t>более</w:t>
      </w:r>
      <w:r w:rsidRPr="00F922A0">
        <w:rPr>
          <w:spacing w:val="12"/>
        </w:rPr>
        <w:t xml:space="preserve"> </w:t>
      </w:r>
      <w:r w:rsidRPr="00F922A0">
        <w:t>частей,</w:t>
      </w:r>
      <w:r w:rsidRPr="00F922A0">
        <w:rPr>
          <w:spacing w:val="13"/>
        </w:rPr>
        <w:t xml:space="preserve"> </w:t>
      </w:r>
      <w:r w:rsidRPr="00F922A0">
        <w:t>и</w:t>
      </w:r>
      <w:r w:rsidRPr="00F922A0">
        <w:rPr>
          <w:spacing w:val="14"/>
        </w:rPr>
        <w:t xml:space="preserve"> </w:t>
      </w:r>
      <w:r w:rsidRPr="00F922A0">
        <w:t>выбор</w:t>
      </w:r>
      <w:r w:rsidRPr="00F922A0">
        <w:rPr>
          <w:spacing w:val="14"/>
        </w:rPr>
        <w:t xml:space="preserve"> </w:t>
      </w:r>
      <w:r w:rsidRPr="00F922A0">
        <w:t>знаков</w:t>
      </w:r>
      <w:r w:rsidRPr="00F922A0">
        <w:rPr>
          <w:spacing w:val="-57"/>
        </w:rPr>
        <w:t xml:space="preserve"> </w:t>
      </w:r>
      <w:r w:rsidRPr="00F922A0">
        <w:t>препинания внутри сложной синтаксической конструкции. Знаки препинания при сочетании союзов.</w:t>
      </w:r>
      <w:r w:rsidRPr="00F922A0">
        <w:rPr>
          <w:spacing w:val="1"/>
        </w:rPr>
        <w:t xml:space="preserve"> </w:t>
      </w:r>
      <w:r w:rsidRPr="00F922A0">
        <w:t>Сочетание</w:t>
      </w:r>
      <w:r w:rsidRPr="00F922A0">
        <w:rPr>
          <w:spacing w:val="-2"/>
        </w:rPr>
        <w:t xml:space="preserve"> </w:t>
      </w:r>
      <w:r w:rsidRPr="00F922A0">
        <w:t>знаков препинания.</w:t>
      </w:r>
    </w:p>
    <w:p w:rsidR="00755FD3" w:rsidRPr="00F922A0" w:rsidRDefault="007E3FA8">
      <w:pPr>
        <w:pStyle w:val="11"/>
        <w:spacing w:before="3"/>
        <w:jc w:val="left"/>
      </w:pPr>
      <w:r w:rsidRPr="00F922A0">
        <w:t>Знаки</w:t>
      </w:r>
      <w:r w:rsidRPr="00F922A0">
        <w:rPr>
          <w:spacing w:val="-4"/>
        </w:rPr>
        <w:t xml:space="preserve"> </w:t>
      </w:r>
      <w:r w:rsidRPr="00F922A0">
        <w:t>препинания</w:t>
      </w:r>
      <w:r w:rsidRPr="00F922A0">
        <w:rPr>
          <w:spacing w:val="-2"/>
        </w:rPr>
        <w:t xml:space="preserve"> </w:t>
      </w:r>
      <w:r w:rsidRPr="00F922A0">
        <w:t>при</w:t>
      </w:r>
      <w:r w:rsidRPr="00F922A0">
        <w:rPr>
          <w:spacing w:val="-2"/>
        </w:rPr>
        <w:t xml:space="preserve"> </w:t>
      </w:r>
      <w:r w:rsidRPr="00F922A0">
        <w:t>передаче</w:t>
      </w:r>
      <w:r w:rsidRPr="00F922A0">
        <w:rPr>
          <w:spacing w:val="-2"/>
        </w:rPr>
        <w:t xml:space="preserve"> </w:t>
      </w:r>
      <w:r w:rsidRPr="00F922A0">
        <w:t>чужой</w:t>
      </w:r>
      <w:r w:rsidRPr="00F922A0">
        <w:rPr>
          <w:spacing w:val="-2"/>
        </w:rPr>
        <w:t xml:space="preserve"> </w:t>
      </w:r>
      <w:r w:rsidRPr="00F922A0">
        <w:t>речи</w:t>
      </w:r>
      <w:r w:rsidRPr="00F922A0">
        <w:rPr>
          <w:spacing w:val="-2"/>
        </w:rPr>
        <w:t xml:space="preserve"> </w:t>
      </w:r>
      <w:r w:rsidRPr="00F922A0">
        <w:t>(3</w:t>
      </w:r>
      <w:r w:rsidRPr="00F922A0">
        <w:rPr>
          <w:spacing w:val="-1"/>
        </w:rPr>
        <w:t xml:space="preserve"> </w:t>
      </w:r>
      <w:r w:rsidRPr="00F922A0">
        <w:t>ч.)</w:t>
      </w:r>
    </w:p>
    <w:p w:rsidR="00755FD3" w:rsidRPr="00F922A0" w:rsidRDefault="007E3FA8">
      <w:pPr>
        <w:pStyle w:val="a3"/>
        <w:ind w:right="416"/>
        <w:jc w:val="left"/>
      </w:pPr>
      <w:r w:rsidRPr="00F922A0">
        <w:lastRenderedPageBreak/>
        <w:t>Прямая</w:t>
      </w:r>
      <w:r w:rsidRPr="00F922A0">
        <w:rPr>
          <w:spacing w:val="-4"/>
        </w:rPr>
        <w:t xml:space="preserve"> </w:t>
      </w:r>
      <w:r w:rsidRPr="00F922A0">
        <w:t>и</w:t>
      </w:r>
      <w:r w:rsidRPr="00F922A0">
        <w:rPr>
          <w:spacing w:val="-3"/>
        </w:rPr>
        <w:t xml:space="preserve"> </w:t>
      </w:r>
      <w:r w:rsidRPr="00F922A0">
        <w:t>косвенная</w:t>
      </w:r>
      <w:r w:rsidRPr="00F922A0">
        <w:rPr>
          <w:spacing w:val="-3"/>
        </w:rPr>
        <w:t xml:space="preserve"> </w:t>
      </w:r>
      <w:r w:rsidRPr="00F922A0">
        <w:t>речь.</w:t>
      </w:r>
      <w:r w:rsidRPr="00F922A0">
        <w:rPr>
          <w:spacing w:val="-4"/>
        </w:rPr>
        <w:t xml:space="preserve"> </w:t>
      </w:r>
      <w:r w:rsidRPr="00F922A0">
        <w:t>Оформление</w:t>
      </w:r>
      <w:r w:rsidRPr="00F922A0">
        <w:rPr>
          <w:spacing w:val="-4"/>
        </w:rPr>
        <w:t xml:space="preserve"> </w:t>
      </w:r>
      <w:r w:rsidRPr="00F922A0">
        <w:t>на</w:t>
      </w:r>
      <w:r w:rsidRPr="00F922A0">
        <w:rPr>
          <w:spacing w:val="-7"/>
        </w:rPr>
        <w:t xml:space="preserve"> </w:t>
      </w:r>
      <w:r w:rsidRPr="00F922A0">
        <w:t>письме</w:t>
      </w:r>
      <w:r w:rsidRPr="00F922A0">
        <w:rPr>
          <w:spacing w:val="-4"/>
        </w:rPr>
        <w:t xml:space="preserve"> </w:t>
      </w:r>
      <w:r w:rsidRPr="00F922A0">
        <w:t>прямой</w:t>
      </w:r>
      <w:r w:rsidRPr="00F922A0">
        <w:rPr>
          <w:spacing w:val="-4"/>
        </w:rPr>
        <w:t xml:space="preserve"> </w:t>
      </w:r>
      <w:r w:rsidRPr="00F922A0">
        <w:t>речи</w:t>
      </w:r>
      <w:r w:rsidRPr="00F922A0">
        <w:rPr>
          <w:spacing w:val="-5"/>
        </w:rPr>
        <w:t xml:space="preserve"> </w:t>
      </w:r>
      <w:r w:rsidRPr="00F922A0">
        <w:t>и</w:t>
      </w:r>
      <w:r w:rsidRPr="00F922A0">
        <w:rPr>
          <w:spacing w:val="-3"/>
        </w:rPr>
        <w:t xml:space="preserve"> </w:t>
      </w:r>
      <w:r w:rsidRPr="00F922A0">
        <w:t>диалога.</w:t>
      </w:r>
      <w:r w:rsidRPr="00F922A0">
        <w:rPr>
          <w:spacing w:val="-4"/>
        </w:rPr>
        <w:t xml:space="preserve"> </w:t>
      </w:r>
      <w:r w:rsidRPr="00F922A0">
        <w:t>Разные</w:t>
      </w:r>
      <w:r w:rsidRPr="00F922A0">
        <w:rPr>
          <w:spacing w:val="-5"/>
        </w:rPr>
        <w:t xml:space="preserve"> </w:t>
      </w:r>
      <w:r w:rsidRPr="00F922A0">
        <w:t>способы</w:t>
      </w:r>
      <w:r w:rsidRPr="00F922A0">
        <w:rPr>
          <w:spacing w:val="-3"/>
        </w:rPr>
        <w:t xml:space="preserve"> </w:t>
      </w:r>
      <w:r w:rsidRPr="00F922A0">
        <w:t>оформления</w:t>
      </w:r>
      <w:r w:rsidRPr="00F922A0">
        <w:rPr>
          <w:spacing w:val="-57"/>
        </w:rPr>
        <w:t xml:space="preserve"> </w:t>
      </w:r>
      <w:r w:rsidRPr="00F922A0">
        <w:t>на</w:t>
      </w:r>
      <w:r w:rsidRPr="00F922A0">
        <w:rPr>
          <w:spacing w:val="-2"/>
        </w:rPr>
        <w:t xml:space="preserve"> </w:t>
      </w:r>
      <w:r w:rsidRPr="00F922A0">
        <w:t>письме цитат.</w:t>
      </w:r>
    </w:p>
    <w:p w:rsidR="00755FD3" w:rsidRPr="00F922A0" w:rsidRDefault="007E3FA8">
      <w:pPr>
        <w:pStyle w:val="11"/>
        <w:spacing w:before="2"/>
        <w:jc w:val="left"/>
      </w:pPr>
      <w:r w:rsidRPr="00F922A0">
        <w:t>Знаки</w:t>
      </w:r>
      <w:r w:rsidRPr="00F922A0">
        <w:rPr>
          <w:spacing w:val="-4"/>
        </w:rPr>
        <w:t xml:space="preserve"> </w:t>
      </w:r>
      <w:r w:rsidRPr="00F922A0">
        <w:t>препинания</w:t>
      </w:r>
      <w:r w:rsidRPr="00F922A0">
        <w:rPr>
          <w:spacing w:val="-1"/>
        </w:rPr>
        <w:t xml:space="preserve"> </w:t>
      </w:r>
      <w:r w:rsidRPr="00F922A0">
        <w:t>в</w:t>
      </w:r>
      <w:r w:rsidRPr="00F922A0">
        <w:rPr>
          <w:spacing w:val="-2"/>
        </w:rPr>
        <w:t xml:space="preserve"> </w:t>
      </w:r>
      <w:r w:rsidRPr="00F922A0">
        <w:t>связном</w:t>
      </w:r>
      <w:r w:rsidRPr="00F922A0">
        <w:rPr>
          <w:spacing w:val="-1"/>
        </w:rPr>
        <w:t xml:space="preserve"> </w:t>
      </w:r>
      <w:r w:rsidRPr="00F922A0">
        <w:t>тексте</w:t>
      </w:r>
      <w:r w:rsidRPr="00F922A0">
        <w:rPr>
          <w:spacing w:val="-3"/>
        </w:rPr>
        <w:t xml:space="preserve"> </w:t>
      </w:r>
      <w:r w:rsidRPr="00F922A0">
        <w:t>(4</w:t>
      </w:r>
      <w:r w:rsidRPr="00F922A0">
        <w:rPr>
          <w:spacing w:val="-1"/>
        </w:rPr>
        <w:t xml:space="preserve"> </w:t>
      </w:r>
      <w:r w:rsidRPr="00F922A0">
        <w:t>ч.)</w:t>
      </w:r>
    </w:p>
    <w:p w:rsidR="00755FD3" w:rsidRPr="00F922A0" w:rsidRDefault="007E3FA8">
      <w:pPr>
        <w:pStyle w:val="a3"/>
        <w:ind w:right="424"/>
      </w:pPr>
      <w:r w:rsidRPr="00F922A0">
        <w:t>Связный текст как совокупность предложений, объединѐнных одной мыслью, общей стилистической</w:t>
      </w:r>
      <w:r w:rsidRPr="00F922A0">
        <w:rPr>
          <w:spacing w:val="1"/>
        </w:rPr>
        <w:t xml:space="preserve"> </w:t>
      </w:r>
      <w:r w:rsidRPr="00F922A0">
        <w:t>направленностью</w:t>
      </w:r>
      <w:r w:rsidRPr="00F922A0">
        <w:rPr>
          <w:spacing w:val="1"/>
        </w:rPr>
        <w:t xml:space="preserve"> </w:t>
      </w:r>
      <w:r w:rsidRPr="00F922A0">
        <w:t>и</w:t>
      </w:r>
      <w:r w:rsidRPr="00F922A0">
        <w:rPr>
          <w:spacing w:val="1"/>
        </w:rPr>
        <w:t xml:space="preserve"> </w:t>
      </w:r>
      <w:r w:rsidRPr="00F922A0">
        <w:t>единым</w:t>
      </w:r>
      <w:r w:rsidRPr="00F922A0">
        <w:rPr>
          <w:spacing w:val="1"/>
        </w:rPr>
        <w:t xml:space="preserve"> </w:t>
      </w:r>
      <w:r w:rsidRPr="00F922A0">
        <w:t>эмоциональным</w:t>
      </w:r>
      <w:r w:rsidRPr="00F922A0">
        <w:rPr>
          <w:spacing w:val="1"/>
        </w:rPr>
        <w:t xml:space="preserve"> </w:t>
      </w:r>
      <w:r w:rsidRPr="00F922A0">
        <w:t>настроем.</w:t>
      </w:r>
      <w:r w:rsidRPr="00F922A0">
        <w:rPr>
          <w:spacing w:val="1"/>
        </w:rPr>
        <w:t xml:space="preserve"> </w:t>
      </w:r>
      <w:r w:rsidRPr="00F922A0">
        <w:t>Поиски</w:t>
      </w:r>
      <w:r w:rsidRPr="00F922A0">
        <w:rPr>
          <w:spacing w:val="1"/>
        </w:rPr>
        <w:t xml:space="preserve"> </w:t>
      </w:r>
      <w:r w:rsidRPr="00F922A0">
        <w:t>оптимального</w:t>
      </w:r>
      <w:r w:rsidRPr="00F922A0">
        <w:rPr>
          <w:spacing w:val="1"/>
        </w:rPr>
        <w:t xml:space="preserve"> </w:t>
      </w:r>
      <w:r w:rsidRPr="00F922A0">
        <w:t>пунктуационного</w:t>
      </w:r>
      <w:r w:rsidRPr="00F922A0">
        <w:rPr>
          <w:spacing w:val="1"/>
        </w:rPr>
        <w:t xml:space="preserve"> </w:t>
      </w:r>
      <w:r w:rsidRPr="00F922A0">
        <w:t>варианта</w:t>
      </w:r>
      <w:r w:rsidRPr="00F922A0">
        <w:rPr>
          <w:spacing w:val="-1"/>
        </w:rPr>
        <w:t xml:space="preserve"> </w:t>
      </w:r>
      <w:r w:rsidRPr="00F922A0">
        <w:t>с</w:t>
      </w:r>
      <w:r w:rsidRPr="00F922A0">
        <w:rPr>
          <w:spacing w:val="3"/>
        </w:rPr>
        <w:t xml:space="preserve"> </w:t>
      </w:r>
      <w:r w:rsidRPr="00F922A0">
        <w:t>учѐтом контекста.</w:t>
      </w:r>
      <w:r w:rsidRPr="00F922A0">
        <w:rPr>
          <w:spacing w:val="1"/>
        </w:rPr>
        <w:t xml:space="preserve"> </w:t>
      </w:r>
      <w:r w:rsidRPr="00F922A0">
        <w:t>Авторские</w:t>
      </w:r>
      <w:r w:rsidRPr="00F922A0">
        <w:rPr>
          <w:spacing w:val="-1"/>
        </w:rPr>
        <w:t xml:space="preserve"> </w:t>
      </w:r>
      <w:r w:rsidRPr="00F922A0">
        <w:t>знаки.</w:t>
      </w:r>
    </w:p>
    <w:p w:rsidR="00755FD3" w:rsidRPr="00F922A0" w:rsidRDefault="007E3FA8">
      <w:pPr>
        <w:pStyle w:val="a3"/>
        <w:spacing w:line="274" w:lineRule="exact"/>
      </w:pPr>
      <w:r w:rsidRPr="00F922A0">
        <w:t>Абзац</w:t>
      </w:r>
      <w:r w:rsidRPr="00F922A0">
        <w:rPr>
          <w:spacing w:val="-4"/>
        </w:rPr>
        <w:t xml:space="preserve"> </w:t>
      </w:r>
      <w:r w:rsidRPr="00F922A0">
        <w:t>как</w:t>
      </w:r>
      <w:r w:rsidRPr="00F922A0">
        <w:rPr>
          <w:spacing w:val="-3"/>
        </w:rPr>
        <w:t xml:space="preserve"> </w:t>
      </w:r>
      <w:r w:rsidRPr="00F922A0">
        <w:t>пунктуационный</w:t>
      </w:r>
      <w:r w:rsidRPr="00F922A0">
        <w:rPr>
          <w:spacing w:val="-4"/>
        </w:rPr>
        <w:t xml:space="preserve"> </w:t>
      </w:r>
      <w:r w:rsidRPr="00F922A0">
        <w:t>знак,</w:t>
      </w:r>
      <w:r w:rsidRPr="00F922A0">
        <w:rPr>
          <w:spacing w:val="-3"/>
        </w:rPr>
        <w:t xml:space="preserve"> </w:t>
      </w:r>
      <w:r w:rsidRPr="00F922A0">
        <w:t>передающий</w:t>
      </w:r>
      <w:r w:rsidRPr="00F922A0">
        <w:rPr>
          <w:spacing w:val="-5"/>
        </w:rPr>
        <w:t xml:space="preserve"> </w:t>
      </w:r>
      <w:r w:rsidRPr="00F922A0">
        <w:t>структурно-смысловое</w:t>
      </w:r>
      <w:r w:rsidRPr="00F922A0">
        <w:rPr>
          <w:spacing w:val="-4"/>
        </w:rPr>
        <w:t xml:space="preserve"> </w:t>
      </w:r>
      <w:r w:rsidRPr="00F922A0">
        <w:t>членение</w:t>
      </w:r>
      <w:r w:rsidRPr="00F922A0">
        <w:rPr>
          <w:spacing w:val="-4"/>
        </w:rPr>
        <w:t xml:space="preserve"> </w:t>
      </w:r>
      <w:r w:rsidRPr="00F922A0">
        <w:t>текста</w:t>
      </w:r>
    </w:p>
    <w:p w:rsidR="002D28DF" w:rsidRPr="00F922A0" w:rsidRDefault="002D28DF" w:rsidP="002D28DF">
      <w:pPr>
        <w:pStyle w:val="a3"/>
        <w:spacing w:line="274" w:lineRule="exact"/>
        <w:jc w:val="center"/>
        <w:rPr>
          <w:b/>
        </w:rPr>
      </w:pPr>
      <w:r w:rsidRPr="00F922A0">
        <w:rPr>
          <w:b/>
        </w:rPr>
        <w:t>Гид – переводчик</w:t>
      </w:r>
    </w:p>
    <w:p w:rsidR="002D28DF" w:rsidRPr="00F922A0" w:rsidRDefault="002D28DF">
      <w:pPr>
        <w:pStyle w:val="a3"/>
        <w:spacing w:line="274" w:lineRule="exact"/>
      </w:pPr>
    </w:p>
    <w:p w:rsidR="00755FD3" w:rsidRPr="00F922A0" w:rsidRDefault="00755FD3">
      <w:pPr>
        <w:pStyle w:val="11"/>
        <w:spacing w:before="2" w:line="240" w:lineRule="auto"/>
      </w:pPr>
    </w:p>
    <w:p w:rsidR="002D28DF" w:rsidRPr="00F922A0" w:rsidRDefault="002D28DF" w:rsidP="002D28DF">
      <w:pPr>
        <w:keepNext/>
        <w:framePr w:dropCap="drop" w:lines="2" w:wrap="around" w:vAnchor="text" w:hAnchor="text"/>
        <w:jc w:val="both"/>
        <w:textAlignment w:val="baseline"/>
        <w:rPr>
          <w:position w:val="-7"/>
          <w:szCs w:val="24"/>
        </w:rPr>
      </w:pPr>
    </w:p>
    <w:p w:rsidR="002D28DF" w:rsidRPr="00F922A0" w:rsidRDefault="002D28DF" w:rsidP="002D28DF">
      <w:pPr>
        <w:pStyle w:val="a3"/>
        <w:ind w:right="415"/>
      </w:pPr>
      <w:r w:rsidRPr="00F922A0">
        <w:t>Введение. Что мы знаем о работе переводчика (2 часа).</w:t>
      </w:r>
    </w:p>
    <w:p w:rsidR="002D28DF" w:rsidRPr="00F922A0" w:rsidRDefault="002D28DF" w:rsidP="002D28DF">
      <w:pPr>
        <w:pStyle w:val="a3"/>
        <w:ind w:right="415"/>
      </w:pPr>
      <w:r w:rsidRPr="00F922A0">
        <w:t>Определение терминов. Речевые навыки и речевые умения.</w:t>
      </w:r>
    </w:p>
    <w:p w:rsidR="002D28DF" w:rsidRPr="00F922A0" w:rsidRDefault="002D28DF" w:rsidP="002D28DF">
      <w:pPr>
        <w:pStyle w:val="a3"/>
        <w:ind w:right="415"/>
      </w:pPr>
      <w:r w:rsidRPr="00F922A0">
        <w:t>Тема 1. Что лежит в основе языковых ошибок и как их избегать в речи (4часа).</w:t>
      </w:r>
    </w:p>
    <w:p w:rsidR="002D28DF" w:rsidRPr="00F922A0" w:rsidRDefault="002D28DF" w:rsidP="002D28DF">
      <w:pPr>
        <w:pStyle w:val="a3"/>
        <w:ind w:right="415"/>
      </w:pPr>
      <w:r w:rsidRPr="00F922A0">
        <w:t xml:space="preserve">Фонетические нормы речи. Лексико-грамматические особенности текста. Разное и общее в грамматике русского и английского языков. Правила произношения, ударение, лексическая сочетаемость. Словарный запас. </w:t>
      </w:r>
    </w:p>
    <w:p w:rsidR="002D28DF" w:rsidRPr="00F922A0" w:rsidRDefault="002D28DF" w:rsidP="002D28DF">
      <w:pPr>
        <w:pStyle w:val="a3"/>
        <w:ind w:right="415"/>
      </w:pPr>
      <w:r w:rsidRPr="00F922A0">
        <w:t>Тема 2. Как готовиться к выступлению. Композиция речи (8 часов).</w:t>
      </w:r>
    </w:p>
    <w:p w:rsidR="002D28DF" w:rsidRPr="00F922A0" w:rsidRDefault="002D28DF" w:rsidP="002D28DF">
      <w:pPr>
        <w:pStyle w:val="a3"/>
        <w:ind w:right="415"/>
      </w:pPr>
      <w:r w:rsidRPr="00F922A0">
        <w:t>Культура России во взаимодействии с культурами других стран. Влияние истории и культуры России на ход мировой истории. Практика чтения. Требования к композиции речи. Этикетные формы приветствия. Практика написания эссе. Отработка речевых умений в упражнениях.Подготовка мини-выступлений по теме «Бытовая культура Средневековой Руси»</w:t>
      </w:r>
    </w:p>
    <w:p w:rsidR="002D28DF" w:rsidRPr="00F922A0" w:rsidRDefault="002D28DF" w:rsidP="002D28DF">
      <w:pPr>
        <w:pStyle w:val="a3"/>
        <w:ind w:right="415"/>
      </w:pPr>
      <w:r w:rsidRPr="00F922A0">
        <w:t>Тема3. Искусство взаимодействия со слушателем (6 часов).</w:t>
      </w:r>
    </w:p>
    <w:p w:rsidR="002D28DF" w:rsidRPr="00F922A0" w:rsidRDefault="002D28DF" w:rsidP="002D28DF">
      <w:pPr>
        <w:pStyle w:val="a3"/>
        <w:ind w:right="415"/>
      </w:pPr>
      <w:r w:rsidRPr="00F922A0">
        <w:t>Слова и их дефиниции.  Средства выразительности речи.Практика комментирования текста. Практика монологических высказываний. Приемы  эмоционального  воздействия. Подбор аргументов и контраргументов в защиту различных точек зрения.</w:t>
      </w:r>
    </w:p>
    <w:p w:rsidR="002D28DF" w:rsidRPr="00F922A0" w:rsidRDefault="002D28DF" w:rsidP="002D28DF">
      <w:pPr>
        <w:pStyle w:val="a3"/>
        <w:ind w:right="415"/>
      </w:pPr>
      <w:r w:rsidRPr="00F922A0">
        <w:t>Тема 4. Языческие верования Древней Руси (6 часов).</w:t>
      </w:r>
    </w:p>
    <w:p w:rsidR="002D28DF" w:rsidRPr="00F922A0" w:rsidRDefault="002D28DF" w:rsidP="002D28DF">
      <w:pPr>
        <w:pStyle w:val="a3"/>
        <w:ind w:right="415"/>
      </w:pPr>
      <w:r w:rsidRPr="00F922A0">
        <w:t>          Языческие традиции древней Руси. Поиск ключевых слов в тексте. Практика работы с текстом. Совершенствование навыков устной речи. Функции мифов и легенд в обществе.Языческие верования различных народов.</w:t>
      </w:r>
    </w:p>
    <w:p w:rsidR="002D28DF" w:rsidRPr="00F922A0" w:rsidRDefault="002D28DF" w:rsidP="002D28DF">
      <w:pPr>
        <w:pStyle w:val="a3"/>
        <w:ind w:right="415"/>
      </w:pPr>
      <w:r w:rsidRPr="00F922A0">
        <w:t>Тема 5. Принятие христианства на Руси (8 часов).</w:t>
      </w:r>
    </w:p>
    <w:p w:rsidR="002D28DF" w:rsidRPr="00F922A0" w:rsidRDefault="002D28DF" w:rsidP="002D28DF">
      <w:pPr>
        <w:pStyle w:val="a3"/>
        <w:ind w:right="415"/>
      </w:pPr>
      <w:r w:rsidRPr="00F922A0">
        <w:t xml:space="preserve"> Появление христианства. Последствия принятия православия на Руси. Эквиваленты устойчивых фраз и выражений. Практика перифраза. Религии мира. Практика работы с текстом. Монотеизм и двоеверие. Подготовка презентаций «Мировые религии».</w:t>
      </w:r>
    </w:p>
    <w:p w:rsidR="002D28DF" w:rsidRPr="00F922A0" w:rsidRDefault="002D28DF" w:rsidP="002D28DF">
      <w:pPr>
        <w:pStyle w:val="a3"/>
        <w:ind w:right="415"/>
      </w:pPr>
      <w:r w:rsidRPr="00F922A0">
        <w:t>Тема 6. Этапы становления Руси. Роль монастырей и городов в развитии культуры (14 часов).</w:t>
      </w:r>
    </w:p>
    <w:p w:rsidR="002D28DF" w:rsidRPr="00F922A0" w:rsidRDefault="002D28DF" w:rsidP="002D28DF">
      <w:pPr>
        <w:pStyle w:val="a3"/>
        <w:ind w:right="415"/>
      </w:pPr>
      <w:r w:rsidRPr="00F922A0">
        <w:t xml:space="preserve"> Основные вехи развития мировой средневековой культуры. Монастыри, облик и устройство. Влияние монастырей на развитие городов. Возникновение средневековых городов. Трансформация и перифраз. Практика синхронного перевода. Совершенствование навыков пересказа по ключевым словам. Практика работы с текстом. Совершенствование лексико-грамматических навыков. Формирование навыков работы с текстом. Нахождение и исправление ошибок. Мини-доклады в контексте взаимообучения и контроля. Проектная работа «Монастыри Нижнего Новгорода». Составление рецензии на презентацию.</w:t>
      </w:r>
    </w:p>
    <w:p w:rsidR="002D28DF" w:rsidRPr="00F922A0" w:rsidRDefault="002D28DF" w:rsidP="002D28DF">
      <w:pPr>
        <w:pStyle w:val="a3"/>
        <w:ind w:right="415"/>
      </w:pPr>
      <w:r w:rsidRPr="00F922A0">
        <w:t>Тема 7. Развитие зодчества на Руси. (8часов).</w:t>
      </w:r>
    </w:p>
    <w:p w:rsidR="002D28DF" w:rsidRPr="00F922A0" w:rsidRDefault="002D28DF" w:rsidP="002D28DF">
      <w:pPr>
        <w:pStyle w:val="a3"/>
        <w:ind w:right="415"/>
      </w:pPr>
      <w:r w:rsidRPr="00F922A0">
        <w:t xml:space="preserve"> Развитие деревянного храмового зодчества на Руси.Практика перевода. Техника описания древних сооружений. Термины и способы подбора эквивалентов. Архитектурные школы Древней Руси.Развитие навыков перифраза при переводе текста. Практика работы с текстом. Проектная работа «Соборы нижнего Новгорода».</w:t>
      </w:r>
    </w:p>
    <w:p w:rsidR="002D28DF" w:rsidRPr="00F922A0" w:rsidRDefault="002D28DF" w:rsidP="002D28DF">
      <w:pPr>
        <w:pStyle w:val="a3"/>
        <w:ind w:right="415"/>
      </w:pPr>
      <w:r w:rsidRPr="00F922A0">
        <w:t>Тема 8. Изобразительное искусство (6 часов).</w:t>
      </w:r>
    </w:p>
    <w:p w:rsidR="002D28DF" w:rsidRPr="00F922A0" w:rsidRDefault="002D28DF" w:rsidP="002D28DF">
      <w:pPr>
        <w:pStyle w:val="a3"/>
        <w:ind w:right="415"/>
      </w:pPr>
      <w:r w:rsidRPr="00F922A0">
        <w:t>Составление двуязычного списка слов и словосочетаний к теме «Русская икона». Практика монологических высказываний «Икона – это не картина». Совершенствование навыков ораторского искусства, умения свободно выражать свои мысли. Создание ярких и понятных образов. Использование синонимов при переводе. Практика устной речи. Самобытность русской культуры. Практика перевода. Способы выражения собственного мнения, аргументации и доказательности. Контроль устной речи.</w:t>
      </w:r>
    </w:p>
    <w:p w:rsidR="002D28DF" w:rsidRPr="00F922A0" w:rsidRDefault="002D28DF" w:rsidP="002D28DF">
      <w:pPr>
        <w:pStyle w:val="a3"/>
        <w:ind w:right="415"/>
      </w:pPr>
      <w:r w:rsidRPr="00F922A0">
        <w:t>Тема 9. Архитектурный ансамбль московского Кремля  как собирательный образ русской истории и культуры (6часов).</w:t>
      </w:r>
    </w:p>
    <w:p w:rsidR="002D28DF" w:rsidRPr="00F922A0" w:rsidRDefault="002D28DF" w:rsidP="002D28DF">
      <w:pPr>
        <w:pStyle w:val="a3"/>
        <w:ind w:right="415"/>
      </w:pPr>
      <w:r w:rsidRPr="00F922A0">
        <w:t xml:space="preserve">С чего начать разработку экскурсии. Способы перевода отдельных слов и выражений. Логика проведения экскурсий по Соборной площади Кремля. Грановитая палата.  Колокольня «Иван </w:t>
      </w:r>
      <w:r w:rsidRPr="00F922A0">
        <w:lastRenderedPageBreak/>
        <w:t>Великий», Царь-колокол, Царь-пушка. Разработка экскурсии по Нижегородскому Кремлю.</w:t>
      </w:r>
    </w:p>
    <w:p w:rsidR="002D28DF" w:rsidRPr="00F922A0" w:rsidRDefault="002D28DF" w:rsidP="002D28DF">
      <w:pPr>
        <w:pStyle w:val="a3"/>
        <w:ind w:right="415"/>
        <w:jc w:val="center"/>
        <w:rPr>
          <w:b/>
        </w:rPr>
      </w:pPr>
      <w:r w:rsidRPr="00F922A0">
        <w:rPr>
          <w:b/>
        </w:rPr>
        <w:t>Глобальная география современного мира</w:t>
      </w:r>
    </w:p>
    <w:p w:rsidR="002D28DF" w:rsidRPr="00F922A0" w:rsidRDefault="002D28DF" w:rsidP="002D28DF">
      <w:pPr>
        <w:shd w:val="clear" w:color="auto" w:fill="FFFFFF"/>
        <w:ind w:left="709"/>
        <w:jc w:val="both"/>
        <w:rPr>
          <w:sz w:val="24"/>
          <w:szCs w:val="24"/>
        </w:rPr>
      </w:pPr>
      <w:r w:rsidRPr="00F922A0">
        <w:rPr>
          <w:sz w:val="24"/>
          <w:szCs w:val="24"/>
        </w:rPr>
        <w:t>Часть 1. Общая характеристика мира</w:t>
      </w:r>
    </w:p>
    <w:p w:rsidR="002D28DF" w:rsidRPr="00F922A0" w:rsidRDefault="002D28DF" w:rsidP="002D28DF">
      <w:pPr>
        <w:shd w:val="clear" w:color="auto" w:fill="FFFFFF"/>
        <w:ind w:left="709"/>
        <w:jc w:val="both"/>
        <w:rPr>
          <w:sz w:val="24"/>
          <w:szCs w:val="24"/>
        </w:rPr>
      </w:pPr>
      <w:r w:rsidRPr="00F922A0">
        <w:rPr>
          <w:sz w:val="24"/>
          <w:szCs w:val="24"/>
        </w:rPr>
        <w:t> Современная география  (1 час)</w:t>
      </w:r>
    </w:p>
    <w:p w:rsidR="002D28DF" w:rsidRPr="00F922A0" w:rsidRDefault="002D28DF" w:rsidP="002D28DF">
      <w:pPr>
        <w:shd w:val="clear" w:color="auto" w:fill="FFFFFF"/>
        <w:ind w:left="709"/>
        <w:jc w:val="both"/>
        <w:rPr>
          <w:sz w:val="24"/>
          <w:szCs w:val="24"/>
        </w:rPr>
      </w:pPr>
      <w:r w:rsidRPr="00F922A0">
        <w:rPr>
          <w:sz w:val="24"/>
          <w:szCs w:val="24"/>
        </w:rPr>
        <w:t>География как наука. Методы географических исследований. Виды и значение географической информации. Геоинформационные системы.</w:t>
      </w:r>
    </w:p>
    <w:p w:rsidR="002D28DF" w:rsidRPr="00F922A0" w:rsidRDefault="002D28DF" w:rsidP="002D28DF">
      <w:pPr>
        <w:shd w:val="clear" w:color="auto" w:fill="FFFFFF"/>
        <w:ind w:left="709"/>
        <w:jc w:val="both"/>
        <w:rPr>
          <w:sz w:val="24"/>
          <w:szCs w:val="24"/>
        </w:rPr>
      </w:pPr>
      <w:r w:rsidRPr="00F922A0">
        <w:rPr>
          <w:sz w:val="24"/>
          <w:szCs w:val="24"/>
        </w:rPr>
        <w:t>Основные понятия: геоинформационные системы.</w:t>
      </w:r>
    </w:p>
    <w:p w:rsidR="002D28DF" w:rsidRPr="00F922A0" w:rsidRDefault="002D28DF" w:rsidP="002D28DF">
      <w:pPr>
        <w:shd w:val="clear" w:color="auto" w:fill="FFFFFF"/>
        <w:ind w:left="709"/>
        <w:jc w:val="both"/>
        <w:rPr>
          <w:sz w:val="24"/>
          <w:szCs w:val="24"/>
        </w:rPr>
      </w:pPr>
      <w:r w:rsidRPr="00F922A0">
        <w:rPr>
          <w:sz w:val="24"/>
          <w:szCs w:val="24"/>
        </w:rPr>
        <w:t>Тема 1. Страны современного мира (2 часа)</w:t>
      </w:r>
    </w:p>
    <w:p w:rsidR="002D28DF" w:rsidRPr="00F922A0" w:rsidRDefault="002D28DF" w:rsidP="002D28DF">
      <w:pPr>
        <w:shd w:val="clear" w:color="auto" w:fill="FFFFFF"/>
        <w:ind w:left="709"/>
        <w:jc w:val="both"/>
        <w:rPr>
          <w:sz w:val="24"/>
          <w:szCs w:val="24"/>
        </w:rPr>
      </w:pPr>
      <w:r w:rsidRPr="00F922A0">
        <w:rPr>
          <w:sz w:val="24"/>
          <w:szCs w:val="24"/>
        </w:rPr>
        <w:t>Уровень социально-экономического развития. Внутренний валовой продукт. Страны развитые и развивающиеся. «Большая восьмерка», страны переселенческого капитализма, страны с переходным типом экономики, новые индустриальные страны.</w:t>
      </w:r>
    </w:p>
    <w:p w:rsidR="002D28DF" w:rsidRPr="00F922A0" w:rsidRDefault="002D28DF" w:rsidP="002D28DF">
      <w:pPr>
        <w:shd w:val="clear" w:color="auto" w:fill="FFFFFF"/>
        <w:ind w:left="709"/>
        <w:jc w:val="both"/>
        <w:rPr>
          <w:sz w:val="24"/>
          <w:szCs w:val="24"/>
        </w:rPr>
      </w:pPr>
      <w:r w:rsidRPr="00F922A0">
        <w:rPr>
          <w:sz w:val="24"/>
          <w:szCs w:val="24"/>
        </w:rPr>
        <w:t>Основные понятия: ВВП, развитые страны, развивающиеся страны, страны переселенческого капитализма, новые индустриальные страны, страны с переходным типом экономики, «Большая восьмерка».</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Составление графиков, картосхем и диаграмм на основе статистической информации.</w:t>
      </w:r>
    </w:p>
    <w:p w:rsidR="002D28DF" w:rsidRPr="00F922A0" w:rsidRDefault="002D28DF" w:rsidP="002D28DF">
      <w:pPr>
        <w:shd w:val="clear" w:color="auto" w:fill="FFFFFF"/>
        <w:ind w:left="709"/>
        <w:jc w:val="both"/>
        <w:rPr>
          <w:sz w:val="24"/>
          <w:szCs w:val="24"/>
        </w:rPr>
      </w:pPr>
      <w:r w:rsidRPr="00F922A0">
        <w:rPr>
          <w:sz w:val="24"/>
          <w:szCs w:val="24"/>
        </w:rPr>
        <w:t>Тема 2. География населения мира (5часа)</w:t>
      </w:r>
    </w:p>
    <w:p w:rsidR="002D28DF" w:rsidRPr="00F922A0" w:rsidRDefault="002D28DF" w:rsidP="002D28DF">
      <w:pPr>
        <w:shd w:val="clear" w:color="auto" w:fill="FFFFFF"/>
        <w:ind w:left="709"/>
        <w:jc w:val="both"/>
        <w:rPr>
          <w:sz w:val="24"/>
          <w:szCs w:val="24"/>
        </w:rPr>
      </w:pPr>
      <w:r w:rsidRPr="00F922A0">
        <w:rPr>
          <w:sz w:val="24"/>
          <w:szCs w:val="24"/>
        </w:rPr>
        <w:t> Динамика численности населения мира в разные исторические периоды. Современная численность населения мира, отдельных стран и регионов. Рождаемость, смертность и естественный прирост – главные демографические показатели. Естественный прирост населения в разных странах и регионах. Типы воспроизводства населения. Демографический кризис и демографический взрыв. Их причины и последствия. Теория «демографического перехода». Демографическая политика. Ее цели в странах с разным типом воспроизводства населения.</w:t>
      </w:r>
    </w:p>
    <w:p w:rsidR="002D28DF" w:rsidRPr="00F922A0" w:rsidRDefault="002D28DF" w:rsidP="002D28DF">
      <w:pPr>
        <w:shd w:val="clear" w:color="auto" w:fill="FFFFFF"/>
        <w:ind w:left="709"/>
        <w:jc w:val="both"/>
        <w:rPr>
          <w:sz w:val="24"/>
          <w:szCs w:val="24"/>
        </w:rPr>
      </w:pPr>
      <w:r w:rsidRPr="00F922A0">
        <w:rPr>
          <w:sz w:val="24"/>
          <w:szCs w:val="24"/>
        </w:rPr>
        <w:t>Этнический (национальный) состав населения. Крупнейшие народы мира и языковые семьи. Рабочие языки ООН. Религиозный состав населения мира. Мировые и этнические религии.  Этно-религиозные конфликты.</w:t>
      </w:r>
    </w:p>
    <w:p w:rsidR="002D28DF" w:rsidRPr="00F922A0" w:rsidRDefault="002D28DF" w:rsidP="002D28DF">
      <w:pPr>
        <w:shd w:val="clear" w:color="auto" w:fill="FFFFFF"/>
        <w:ind w:left="709"/>
        <w:jc w:val="both"/>
        <w:rPr>
          <w:sz w:val="24"/>
          <w:szCs w:val="24"/>
        </w:rPr>
      </w:pPr>
      <w:r w:rsidRPr="00F922A0">
        <w:rPr>
          <w:sz w:val="24"/>
          <w:szCs w:val="24"/>
        </w:rPr>
        <w:t>Возрастной и половой состав населения. Половозрастные пирамиды.</w:t>
      </w:r>
    </w:p>
    <w:p w:rsidR="002D28DF" w:rsidRPr="00F922A0" w:rsidRDefault="002D28DF" w:rsidP="002D28DF">
      <w:pPr>
        <w:shd w:val="clear" w:color="auto" w:fill="FFFFFF"/>
        <w:ind w:left="709"/>
        <w:jc w:val="both"/>
        <w:rPr>
          <w:sz w:val="24"/>
          <w:szCs w:val="24"/>
        </w:rPr>
      </w:pPr>
      <w:r w:rsidRPr="00F922A0">
        <w:rPr>
          <w:sz w:val="24"/>
          <w:szCs w:val="24"/>
        </w:rPr>
        <w:t>Трудовые ресурсы и экономически активное население. Проблема безработицы и ее географические особенности.</w:t>
      </w:r>
    </w:p>
    <w:p w:rsidR="002D28DF" w:rsidRPr="00F922A0" w:rsidRDefault="002D28DF" w:rsidP="002D28DF">
      <w:pPr>
        <w:shd w:val="clear" w:color="auto" w:fill="FFFFFF"/>
        <w:ind w:left="709"/>
        <w:jc w:val="both"/>
        <w:rPr>
          <w:sz w:val="24"/>
          <w:szCs w:val="24"/>
        </w:rPr>
      </w:pPr>
      <w:r w:rsidRPr="00F922A0">
        <w:rPr>
          <w:sz w:val="24"/>
          <w:szCs w:val="24"/>
        </w:rPr>
        <w:t>Общий рисунок расселения человечества на планете. Плотность населения. Неравномерность размещения населения. Сгустки населения. Роль природных, экономических и демографических факторов. География мировых миграционных процессов, их причины и следствия. «Перекачка умов».</w:t>
      </w:r>
    </w:p>
    <w:p w:rsidR="002D28DF" w:rsidRPr="00F922A0" w:rsidRDefault="002D28DF" w:rsidP="002D28DF">
      <w:pPr>
        <w:shd w:val="clear" w:color="auto" w:fill="FFFFFF"/>
        <w:ind w:left="709"/>
        <w:jc w:val="both"/>
        <w:rPr>
          <w:sz w:val="24"/>
          <w:szCs w:val="24"/>
        </w:rPr>
      </w:pPr>
      <w:r w:rsidRPr="00F922A0">
        <w:rPr>
          <w:sz w:val="24"/>
          <w:szCs w:val="24"/>
        </w:rPr>
        <w:t>Урбанизация  как всемирный процесс, ее особенности в развитых и развивающихся странах. Ложная урбанизация. Крупнейшие города мира. Агломерации и мегалополисы. Сельское населения и формы его расселения.</w:t>
      </w:r>
    </w:p>
    <w:p w:rsidR="002D28DF" w:rsidRPr="00F922A0" w:rsidRDefault="002D28DF" w:rsidP="002D28DF">
      <w:pPr>
        <w:shd w:val="clear" w:color="auto" w:fill="FFFFFF"/>
        <w:ind w:left="709"/>
        <w:jc w:val="both"/>
        <w:rPr>
          <w:sz w:val="24"/>
          <w:szCs w:val="24"/>
        </w:rPr>
      </w:pPr>
      <w:r w:rsidRPr="00F922A0">
        <w:rPr>
          <w:sz w:val="24"/>
          <w:szCs w:val="24"/>
        </w:rPr>
        <w:t>Основные понятия: демография, демографический переход, демографический кризис, демографический взрыв, половозрастные пирамиды, этнос, рабочие языки ООН, мировые и этнические религии, плотность населения, миграции, урбанизация, субурбанизация, мегалополис.</w:t>
      </w:r>
    </w:p>
    <w:p w:rsidR="002D28DF" w:rsidRPr="00F922A0" w:rsidRDefault="002D28DF" w:rsidP="002D28DF">
      <w:pPr>
        <w:shd w:val="clear" w:color="auto" w:fill="FFFFFF"/>
        <w:ind w:left="709"/>
        <w:jc w:val="both"/>
        <w:rPr>
          <w:sz w:val="24"/>
          <w:szCs w:val="24"/>
        </w:rPr>
      </w:pPr>
      <w:r w:rsidRPr="00F922A0">
        <w:rPr>
          <w:sz w:val="24"/>
          <w:szCs w:val="24"/>
        </w:rPr>
        <w:t>Практические работы: 1. Сравнительный анализ карт народов и мировых религий. 2. Анализ половозрастных пирамид разных стран, объяснение причин выявленных различий. 3. Подбор примеров стран однонациональных и многонациональных. 4. Объяснение причин миграционных процессов в Европе. 5. Составление списка стран, в которых государственным языком являются: а) английский, б) французский, в) русский, г) немецкий. 6. Обозначение на контурной карте крупнейших агломераций и мегалополисов.</w:t>
      </w:r>
    </w:p>
    <w:p w:rsidR="002D28DF" w:rsidRPr="00F922A0" w:rsidRDefault="002D28DF" w:rsidP="002D28DF">
      <w:pPr>
        <w:shd w:val="clear" w:color="auto" w:fill="FFFFFF"/>
        <w:ind w:left="709"/>
        <w:jc w:val="both"/>
        <w:rPr>
          <w:sz w:val="24"/>
          <w:szCs w:val="24"/>
        </w:rPr>
      </w:pPr>
      <w:r w:rsidRPr="00F922A0">
        <w:rPr>
          <w:sz w:val="24"/>
          <w:szCs w:val="24"/>
        </w:rPr>
        <w:t>Тема 3. Взаимоотношения природы и общества. Мировые природные ресурсы и экологические проблемы (13 часов)</w:t>
      </w:r>
    </w:p>
    <w:p w:rsidR="002D28DF" w:rsidRPr="00F922A0" w:rsidRDefault="002D28DF" w:rsidP="002D28DF">
      <w:pPr>
        <w:shd w:val="clear" w:color="auto" w:fill="FFFFFF"/>
        <w:ind w:left="709"/>
        <w:jc w:val="both"/>
        <w:rPr>
          <w:sz w:val="24"/>
          <w:szCs w:val="24"/>
        </w:rPr>
      </w:pPr>
      <w:r w:rsidRPr="00F922A0">
        <w:rPr>
          <w:sz w:val="24"/>
          <w:szCs w:val="24"/>
        </w:rPr>
        <w:t> Развитие отношений между природой и человеком: охотничий, аграрный, индустриальный и современный этапы. Присваивающее и производящее хозяйство. Воздействие на природу. Природа и географическая (окружающая) среда. Природопользование рациональное и нерациональное.</w:t>
      </w:r>
    </w:p>
    <w:p w:rsidR="002D28DF" w:rsidRPr="00F922A0" w:rsidRDefault="002D28DF" w:rsidP="002D28DF">
      <w:pPr>
        <w:shd w:val="clear" w:color="auto" w:fill="FFFFFF"/>
        <w:ind w:left="709"/>
        <w:jc w:val="both"/>
        <w:rPr>
          <w:sz w:val="24"/>
          <w:szCs w:val="24"/>
        </w:rPr>
      </w:pPr>
      <w:r w:rsidRPr="00F922A0">
        <w:rPr>
          <w:sz w:val="24"/>
          <w:szCs w:val="24"/>
        </w:rPr>
        <w:t>Классификация природных ресурсов и обеспеченность ими отдельных стран. Понятие о природно-ресурсном потенциале  и ресурсообеспеченности. Классификация стран по ресурсообеспеченности.</w:t>
      </w:r>
    </w:p>
    <w:p w:rsidR="002D28DF" w:rsidRPr="00F922A0" w:rsidRDefault="002D28DF" w:rsidP="002D28DF">
      <w:pPr>
        <w:shd w:val="clear" w:color="auto" w:fill="FFFFFF"/>
        <w:ind w:left="709"/>
        <w:jc w:val="both"/>
        <w:rPr>
          <w:sz w:val="24"/>
          <w:szCs w:val="24"/>
        </w:rPr>
      </w:pPr>
      <w:r w:rsidRPr="00F922A0">
        <w:rPr>
          <w:sz w:val="24"/>
          <w:szCs w:val="24"/>
        </w:rPr>
        <w:t>Минеральные ресурсы мира. Современная география топливных, рудных и нерудных полезных ископаемых. Обеспеченность минеральным сырьем различных государств и регионов. Металлогенетические пояса.  Проблема исчерпания запасов минерального сырья. Территориальные сочетания полезных ископаемых. Комплексное освоение ископаемых.</w:t>
      </w:r>
    </w:p>
    <w:p w:rsidR="002D28DF" w:rsidRPr="00F922A0" w:rsidRDefault="002D28DF" w:rsidP="002D28DF">
      <w:pPr>
        <w:shd w:val="clear" w:color="auto" w:fill="FFFFFF"/>
        <w:ind w:left="709"/>
        <w:jc w:val="both"/>
        <w:rPr>
          <w:sz w:val="24"/>
          <w:szCs w:val="24"/>
        </w:rPr>
      </w:pPr>
      <w:r w:rsidRPr="00F922A0">
        <w:rPr>
          <w:sz w:val="24"/>
          <w:szCs w:val="24"/>
        </w:rPr>
        <w:t xml:space="preserve">Земельные ресурсы. Земельный фонд и его структура. Использование пахотных площадей планеты. </w:t>
      </w:r>
      <w:r w:rsidRPr="00F922A0">
        <w:rPr>
          <w:sz w:val="24"/>
          <w:szCs w:val="24"/>
        </w:rPr>
        <w:lastRenderedPageBreak/>
        <w:t>Деградация почв. Опустынивание – глобальная проблема.</w:t>
      </w:r>
    </w:p>
    <w:p w:rsidR="002D28DF" w:rsidRPr="00F922A0" w:rsidRDefault="002D28DF" w:rsidP="002D28DF">
      <w:pPr>
        <w:shd w:val="clear" w:color="auto" w:fill="FFFFFF"/>
        <w:ind w:left="709"/>
        <w:jc w:val="both"/>
        <w:rPr>
          <w:sz w:val="24"/>
          <w:szCs w:val="24"/>
        </w:rPr>
      </w:pPr>
      <w:r w:rsidRPr="00F922A0">
        <w:rPr>
          <w:sz w:val="24"/>
          <w:szCs w:val="24"/>
        </w:rPr>
        <w:t>Лесные ресурсы.  Их размещение на планете: северный и южный лесные пояса. Обеспеченность лесными ресурсами различных государств и регионов. Сокращение площади лесов планеты, его масштабы и последствия.</w:t>
      </w:r>
    </w:p>
    <w:p w:rsidR="002D28DF" w:rsidRPr="00F922A0" w:rsidRDefault="002D28DF" w:rsidP="002D28DF">
      <w:pPr>
        <w:shd w:val="clear" w:color="auto" w:fill="FFFFFF"/>
        <w:ind w:left="709"/>
        <w:jc w:val="both"/>
        <w:rPr>
          <w:sz w:val="24"/>
          <w:szCs w:val="24"/>
        </w:rPr>
      </w:pPr>
      <w:r w:rsidRPr="00F922A0">
        <w:rPr>
          <w:sz w:val="24"/>
          <w:szCs w:val="24"/>
        </w:rPr>
        <w:t>Ресурсы пресной воды. Роль речных вод в жизни человека. Неравномерность в обеспечении стран и регионов пресной водой. Пути преодоления нехватки водных ресурсов. Ухудшение качества воды. Сточные воды. Оборотное водоснабжение.</w:t>
      </w:r>
    </w:p>
    <w:p w:rsidR="002D28DF" w:rsidRPr="00F922A0" w:rsidRDefault="002D28DF" w:rsidP="002D28DF">
      <w:pPr>
        <w:shd w:val="clear" w:color="auto" w:fill="FFFFFF"/>
        <w:ind w:left="709"/>
        <w:jc w:val="both"/>
        <w:rPr>
          <w:sz w:val="24"/>
          <w:szCs w:val="24"/>
        </w:rPr>
      </w:pPr>
      <w:r w:rsidRPr="00F922A0">
        <w:rPr>
          <w:sz w:val="24"/>
          <w:szCs w:val="24"/>
        </w:rPr>
        <w:t>Ресурсы Мирового океана.  Роль океана в обеспечении человечества разнообразными ресурсами. Биологические ресурсы. Аквакультура и марикультура. Виды минеральных ресурсов океана. Энергетические ресурсы: используемые и потенциальные.</w:t>
      </w:r>
    </w:p>
    <w:p w:rsidR="002D28DF" w:rsidRPr="00F922A0" w:rsidRDefault="002D28DF" w:rsidP="002D28DF">
      <w:pPr>
        <w:shd w:val="clear" w:color="auto" w:fill="FFFFFF"/>
        <w:ind w:left="709"/>
        <w:jc w:val="both"/>
        <w:rPr>
          <w:sz w:val="24"/>
          <w:szCs w:val="24"/>
        </w:rPr>
      </w:pPr>
      <w:r w:rsidRPr="00F922A0">
        <w:rPr>
          <w:sz w:val="24"/>
          <w:szCs w:val="24"/>
        </w:rPr>
        <w:t> Другие виды ресурсов. Альтернативные источники энергии. Гелиоэнергетика и ветроэнергетика. Ресурсы внутреннего тепла Земли. Рекреационные ресурсы, их виды. Изменение роли отдельных ресурсов в связи с появлением новых видов отдыха. Туристический бум.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Экология. Экологические проблемы, неизбежность их существования. Возможные пути их решения: экстенсивный и интенсивный. Загрязнение литосферы, атмосферы и гидросферы. Парниковый эффект. Разрушение озонового слоя. Глобальное потепление. Замкнутые технологические циклы и безотходные технологии.</w:t>
      </w:r>
    </w:p>
    <w:p w:rsidR="002D28DF" w:rsidRPr="00F922A0" w:rsidRDefault="002D28DF" w:rsidP="002D28DF">
      <w:pPr>
        <w:shd w:val="clear" w:color="auto" w:fill="FFFFFF"/>
        <w:ind w:left="709"/>
        <w:jc w:val="both"/>
        <w:rPr>
          <w:sz w:val="24"/>
          <w:szCs w:val="24"/>
        </w:rPr>
      </w:pPr>
      <w:r w:rsidRPr="00F922A0">
        <w:rPr>
          <w:sz w:val="24"/>
          <w:szCs w:val="24"/>
        </w:rPr>
        <w:t>Основные понятия: рациональное и нерациональное природопользование, природные ресурсы, ресурсообеспеченность, металлогенетические пояса, земельный фонд, сточные воды, опустынивание, рекреационные ресурсы, альтернативные источники энергии, экология, экологические проблемы.</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Определение обеспеченности стран различными видами природных ресурсов.</w:t>
      </w:r>
    </w:p>
    <w:p w:rsidR="002D28DF" w:rsidRPr="00F922A0" w:rsidRDefault="002D28DF" w:rsidP="002D28DF">
      <w:pPr>
        <w:shd w:val="clear" w:color="auto" w:fill="FFFFFF"/>
        <w:ind w:left="709"/>
        <w:jc w:val="both"/>
        <w:rPr>
          <w:sz w:val="24"/>
          <w:szCs w:val="24"/>
        </w:rPr>
      </w:pPr>
      <w:r w:rsidRPr="00F922A0">
        <w:rPr>
          <w:sz w:val="24"/>
          <w:szCs w:val="24"/>
        </w:rPr>
        <w:t>Тема 4. Мировое хозяйство и научно-техническая революция (2часа)</w:t>
      </w:r>
    </w:p>
    <w:p w:rsidR="002D28DF" w:rsidRPr="00F922A0" w:rsidRDefault="002D28DF" w:rsidP="002D28DF">
      <w:pPr>
        <w:shd w:val="clear" w:color="auto" w:fill="FFFFFF"/>
        <w:ind w:left="709"/>
        <w:jc w:val="both"/>
        <w:rPr>
          <w:sz w:val="24"/>
          <w:szCs w:val="24"/>
        </w:rPr>
      </w:pPr>
      <w:r w:rsidRPr="00F922A0">
        <w:rPr>
          <w:sz w:val="24"/>
          <w:szCs w:val="24"/>
        </w:rPr>
        <w:t> Формы разделения труда. Международное географическое разделение труда. Мировое хозяйство как совокупность национальных хозяйств стран  мира. Международная хозяйственная специализация государств: роль географических факторов. Типы стран по их роли в МГРТ. Международная экономическая интеграция. Транснациональные корпорации. Крупнейшие международные отраслевые и региональные союзы.</w:t>
      </w:r>
    </w:p>
    <w:p w:rsidR="002D28DF" w:rsidRPr="00F922A0" w:rsidRDefault="002D28DF" w:rsidP="002D28DF">
      <w:pPr>
        <w:shd w:val="clear" w:color="auto" w:fill="FFFFFF"/>
        <w:ind w:left="709"/>
        <w:jc w:val="both"/>
        <w:rPr>
          <w:sz w:val="24"/>
          <w:szCs w:val="24"/>
        </w:rPr>
      </w:pPr>
      <w:r w:rsidRPr="00F922A0">
        <w:rPr>
          <w:sz w:val="24"/>
          <w:szCs w:val="24"/>
        </w:rPr>
        <w:t>Современный этап НТР и его характерные черты. Влияние НТР на территориальную и отраслевую структуру мирового хозяйства. Старые, новые и новейшие отрасли промышленности. Наукоемкие отрасли. Авангардная тройка отраслей. Старопромышленные районы. Промышленные районы нового освоения и высоких технологий..</w:t>
      </w:r>
    </w:p>
    <w:p w:rsidR="002D28DF" w:rsidRPr="00F922A0" w:rsidRDefault="002D28DF" w:rsidP="002D28DF">
      <w:pPr>
        <w:shd w:val="clear" w:color="auto" w:fill="FFFFFF"/>
        <w:ind w:left="709"/>
        <w:jc w:val="both"/>
        <w:rPr>
          <w:sz w:val="24"/>
          <w:szCs w:val="24"/>
        </w:rPr>
      </w:pPr>
      <w:r w:rsidRPr="00F922A0">
        <w:rPr>
          <w:sz w:val="24"/>
          <w:szCs w:val="24"/>
        </w:rPr>
        <w:t>Основные понятия: разделение труда, МГТР, отрасль международной специализации, экономическая интеграция, ТНК, НТР.</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Определение стран экспортеров основных видов сырья,  промышленной и сельскохозяйственной продукции, разных видов услуг.</w:t>
      </w:r>
    </w:p>
    <w:p w:rsidR="002D28DF" w:rsidRPr="00F922A0" w:rsidRDefault="002D28DF" w:rsidP="002D28DF">
      <w:pPr>
        <w:shd w:val="clear" w:color="auto" w:fill="FFFFFF"/>
        <w:ind w:left="709"/>
        <w:jc w:val="both"/>
        <w:rPr>
          <w:sz w:val="24"/>
          <w:szCs w:val="24"/>
        </w:rPr>
      </w:pPr>
      <w:r w:rsidRPr="00F922A0">
        <w:rPr>
          <w:sz w:val="24"/>
          <w:szCs w:val="24"/>
        </w:rPr>
        <w:t>Тема 5. Общая характеристика современного мирового хозяйства (10 часов)</w:t>
      </w:r>
    </w:p>
    <w:p w:rsidR="002D28DF" w:rsidRPr="00F922A0" w:rsidRDefault="002D28DF" w:rsidP="002D28DF">
      <w:pPr>
        <w:shd w:val="clear" w:color="auto" w:fill="FFFFFF"/>
        <w:ind w:left="709"/>
        <w:jc w:val="both"/>
        <w:rPr>
          <w:sz w:val="24"/>
          <w:szCs w:val="24"/>
        </w:rPr>
      </w:pPr>
      <w:r w:rsidRPr="00F922A0">
        <w:rPr>
          <w:sz w:val="24"/>
          <w:szCs w:val="24"/>
        </w:rPr>
        <w:t>   Промышленность мира. Топливно-энергетическая промышленность. Нефтегазовая и угольная промышленность. Грузопотоки топлива. Страны экспортеры и страны импортеры. Электроэнергетика. Роль электростанций разных видов в мировом производстве электроэнергии. Специфика электроэнергетики разных стран.</w:t>
      </w:r>
    </w:p>
    <w:p w:rsidR="002D28DF" w:rsidRPr="00F922A0" w:rsidRDefault="002D28DF" w:rsidP="002D28DF">
      <w:pPr>
        <w:shd w:val="clear" w:color="auto" w:fill="FFFFFF"/>
        <w:ind w:left="709"/>
        <w:jc w:val="both"/>
        <w:rPr>
          <w:sz w:val="24"/>
          <w:szCs w:val="24"/>
        </w:rPr>
      </w:pPr>
      <w:r w:rsidRPr="00F922A0">
        <w:rPr>
          <w:sz w:val="24"/>
          <w:szCs w:val="24"/>
        </w:rPr>
        <w:t>Обрабатывающая промышленность: машиностроение, металлургия, химическая, лесная и легкая промышленность. Связь уровня развития обрабатывающей промышленности с уровнем социально- экономического развития государств. Мировые лидеры в различных отраслях промышленного производства.</w:t>
      </w:r>
    </w:p>
    <w:p w:rsidR="002D28DF" w:rsidRPr="00F922A0" w:rsidRDefault="002D28DF" w:rsidP="002D28DF">
      <w:pPr>
        <w:shd w:val="clear" w:color="auto" w:fill="FFFFFF"/>
        <w:ind w:left="709"/>
        <w:jc w:val="both"/>
        <w:rPr>
          <w:sz w:val="24"/>
          <w:szCs w:val="24"/>
        </w:rPr>
      </w:pPr>
      <w:r w:rsidRPr="00F922A0">
        <w:rPr>
          <w:sz w:val="24"/>
          <w:szCs w:val="24"/>
        </w:rPr>
        <w:t> Сельское хозяйство, его отраслевой состав. Земледелие и животноводство. Аграрные отношения в странах разного типа. Продовольственное и товарное сельское хозяйство. «Зеленая революция» и ее сущность. Мировые лидеры в производстве сельскохозяйственной продукции.</w:t>
      </w:r>
    </w:p>
    <w:p w:rsidR="002D28DF" w:rsidRPr="00F922A0" w:rsidRDefault="002D28DF" w:rsidP="002D28DF">
      <w:pPr>
        <w:shd w:val="clear" w:color="auto" w:fill="FFFFFF"/>
        <w:ind w:left="709"/>
        <w:jc w:val="both"/>
        <w:rPr>
          <w:sz w:val="24"/>
          <w:szCs w:val="24"/>
        </w:rPr>
      </w:pPr>
      <w:r w:rsidRPr="00F922A0">
        <w:rPr>
          <w:sz w:val="24"/>
          <w:szCs w:val="24"/>
        </w:rPr>
        <w:t> Транспорт мира и его состав. Значение и особенности разных видов транспорта в мировых перевозках грузов и пассажиров.  Грузооборот и пассажирооборот. Густота транспортной сети. Транспортные сети радиального и линейного типа. Особая роль морского транспорта. «Контейнерная революция» и «контейнерные мосты». Особенности организации транспорта развитых и развивающихся стран.</w:t>
      </w:r>
    </w:p>
    <w:p w:rsidR="002D28DF" w:rsidRPr="00F922A0" w:rsidRDefault="002D28DF" w:rsidP="002D28DF">
      <w:pPr>
        <w:shd w:val="clear" w:color="auto" w:fill="FFFFFF"/>
        <w:ind w:left="709"/>
        <w:jc w:val="both"/>
        <w:rPr>
          <w:sz w:val="24"/>
          <w:szCs w:val="24"/>
        </w:rPr>
      </w:pPr>
      <w:r w:rsidRPr="00F922A0">
        <w:rPr>
          <w:sz w:val="24"/>
          <w:szCs w:val="24"/>
        </w:rPr>
        <w:t xml:space="preserve">Международные экономические отношения, их формы. Свободные экономические зоны. Международная торговля: товарная структура и географическое распределение. Другие формы </w:t>
      </w:r>
      <w:r w:rsidRPr="00F922A0">
        <w:rPr>
          <w:sz w:val="24"/>
          <w:szCs w:val="24"/>
        </w:rPr>
        <w:lastRenderedPageBreak/>
        <w:t>МЭО: кредитно-финансовые, производственные, предоставление услуг.  </w:t>
      </w:r>
    </w:p>
    <w:p w:rsidR="002D28DF" w:rsidRPr="00F922A0" w:rsidRDefault="002D28DF" w:rsidP="002D28DF">
      <w:pPr>
        <w:shd w:val="clear" w:color="auto" w:fill="FFFFFF"/>
        <w:ind w:left="709"/>
        <w:jc w:val="both"/>
        <w:rPr>
          <w:sz w:val="24"/>
          <w:szCs w:val="24"/>
        </w:rPr>
      </w:pPr>
      <w:r w:rsidRPr="00F922A0">
        <w:rPr>
          <w:sz w:val="24"/>
          <w:szCs w:val="24"/>
        </w:rPr>
        <w:t>Основные понятия:  «зеленая революция», контейнеризация, СЭЗ.</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Составление тест-опросника по теме.</w:t>
      </w:r>
    </w:p>
    <w:p w:rsidR="002D28DF" w:rsidRPr="00F922A0" w:rsidRDefault="002D28DF" w:rsidP="002D28DF">
      <w:pPr>
        <w:shd w:val="clear" w:color="auto" w:fill="FFFFFF"/>
        <w:ind w:left="709"/>
        <w:jc w:val="both"/>
        <w:rPr>
          <w:sz w:val="24"/>
          <w:szCs w:val="24"/>
        </w:rPr>
      </w:pPr>
      <w:r w:rsidRPr="00F922A0">
        <w:rPr>
          <w:sz w:val="24"/>
          <w:szCs w:val="24"/>
        </w:rPr>
        <w:t>Тема 6. Глобальные проблемы современности и их взаимосвязь (1 час)</w:t>
      </w:r>
    </w:p>
    <w:p w:rsidR="002D28DF" w:rsidRPr="00F922A0" w:rsidRDefault="002D28DF" w:rsidP="002D28DF">
      <w:pPr>
        <w:shd w:val="clear" w:color="auto" w:fill="FFFFFF"/>
        <w:ind w:left="709"/>
        <w:jc w:val="both"/>
        <w:rPr>
          <w:sz w:val="24"/>
          <w:szCs w:val="24"/>
        </w:rPr>
      </w:pPr>
      <w:r w:rsidRPr="00F922A0">
        <w:rPr>
          <w:sz w:val="24"/>
          <w:szCs w:val="24"/>
        </w:rPr>
        <w:t>Понятие о глобальных проблемах их типах и взаимосвязях. Проблемы выживания и проблемы развития. Сырьевая, демографическая, продовольственная и экологическая – главные из глобальных проблем. Возможные пути их решения. Роль географии в решении глобальных проблем  человечества.</w:t>
      </w:r>
    </w:p>
    <w:p w:rsidR="002D28DF" w:rsidRPr="00F922A0" w:rsidRDefault="002D28DF" w:rsidP="002D28DF">
      <w:pPr>
        <w:shd w:val="clear" w:color="auto" w:fill="FFFFFF"/>
        <w:ind w:left="709"/>
        <w:jc w:val="both"/>
        <w:rPr>
          <w:sz w:val="24"/>
          <w:szCs w:val="24"/>
        </w:rPr>
      </w:pPr>
      <w:r w:rsidRPr="00F922A0">
        <w:rPr>
          <w:sz w:val="24"/>
          <w:szCs w:val="24"/>
        </w:rPr>
        <w:t>Основные понятия:  глобальные проблемы, глобализация.</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Составление схемы «Взаимные связи глобальных проблем».</w:t>
      </w:r>
    </w:p>
    <w:p w:rsidR="002D28DF" w:rsidRPr="00F922A0" w:rsidRDefault="002D28DF" w:rsidP="002D28DF">
      <w:pPr>
        <w:shd w:val="clear" w:color="auto" w:fill="FFFFFF"/>
        <w:ind w:left="709"/>
        <w:jc w:val="both"/>
        <w:rPr>
          <w:sz w:val="24"/>
          <w:szCs w:val="24"/>
        </w:rPr>
      </w:pPr>
      <w:r w:rsidRPr="00F922A0">
        <w:rPr>
          <w:sz w:val="24"/>
          <w:szCs w:val="24"/>
        </w:rPr>
        <w:t>Часть 2. Региональный обзор мира</w:t>
      </w:r>
    </w:p>
    <w:p w:rsidR="002D28DF" w:rsidRPr="00F922A0" w:rsidRDefault="002D28DF" w:rsidP="002D28DF">
      <w:pPr>
        <w:shd w:val="clear" w:color="auto" w:fill="FFFFFF"/>
        <w:ind w:left="709"/>
        <w:jc w:val="both"/>
        <w:rPr>
          <w:sz w:val="24"/>
          <w:szCs w:val="24"/>
        </w:rPr>
      </w:pPr>
      <w:r w:rsidRPr="00F922A0">
        <w:rPr>
          <w:sz w:val="24"/>
          <w:szCs w:val="24"/>
        </w:rPr>
        <w:t>Тема 1. Политическая карта мира (2 час)</w:t>
      </w:r>
    </w:p>
    <w:p w:rsidR="002D28DF" w:rsidRPr="00F922A0" w:rsidRDefault="002D28DF" w:rsidP="002D28DF">
      <w:pPr>
        <w:shd w:val="clear" w:color="auto" w:fill="FFFFFF"/>
        <w:ind w:left="709"/>
        <w:jc w:val="both"/>
        <w:rPr>
          <w:sz w:val="24"/>
          <w:szCs w:val="24"/>
        </w:rPr>
      </w:pPr>
      <w:r w:rsidRPr="00F922A0">
        <w:rPr>
          <w:sz w:val="24"/>
          <w:szCs w:val="24"/>
        </w:rPr>
        <w:t>Современная политическая карта мира и этапы ее развития. Количественные и качественные изменения на политической карте мира.</w:t>
      </w:r>
    </w:p>
    <w:p w:rsidR="002D28DF" w:rsidRPr="00F922A0" w:rsidRDefault="002D28DF" w:rsidP="002D28DF">
      <w:pPr>
        <w:shd w:val="clear" w:color="auto" w:fill="FFFFFF"/>
        <w:ind w:left="709"/>
        <w:jc w:val="both"/>
        <w:rPr>
          <w:sz w:val="24"/>
          <w:szCs w:val="24"/>
        </w:rPr>
      </w:pPr>
      <w:r w:rsidRPr="00F922A0">
        <w:rPr>
          <w:sz w:val="24"/>
          <w:szCs w:val="24"/>
        </w:rPr>
        <w:t> Государственная территория и государственная граница. Виды государственных границ. Исторический характер границ. Демаркация и делимитация. Территориальные воды.</w:t>
      </w:r>
    </w:p>
    <w:p w:rsidR="002D28DF" w:rsidRPr="00F922A0" w:rsidRDefault="002D28DF" w:rsidP="002D28DF">
      <w:pPr>
        <w:shd w:val="clear" w:color="auto" w:fill="FFFFFF"/>
        <w:ind w:left="709"/>
        <w:jc w:val="both"/>
        <w:rPr>
          <w:sz w:val="24"/>
          <w:szCs w:val="24"/>
        </w:rPr>
      </w:pPr>
      <w:r w:rsidRPr="00F922A0">
        <w:rPr>
          <w:sz w:val="24"/>
          <w:szCs w:val="24"/>
        </w:rPr>
        <w:t>Дифференциация стран современного мира. Их типология. Внутриконтинентальные, приморские и островные страны. Анклавы. Суверенные и зависимые государства. Государственный строй и государственное устройство. Монархии и республики. Унитарное и федеративное государства.</w:t>
      </w:r>
    </w:p>
    <w:p w:rsidR="002D28DF" w:rsidRPr="00F922A0" w:rsidRDefault="002D28DF" w:rsidP="002D28DF">
      <w:pPr>
        <w:shd w:val="clear" w:color="auto" w:fill="FFFFFF"/>
        <w:ind w:left="709"/>
        <w:jc w:val="both"/>
        <w:rPr>
          <w:sz w:val="24"/>
          <w:szCs w:val="24"/>
        </w:rPr>
      </w:pPr>
      <w:r w:rsidRPr="00F922A0">
        <w:rPr>
          <w:sz w:val="24"/>
          <w:szCs w:val="24"/>
        </w:rPr>
        <w:t>Понятие о регионах мира. Международные организации, их многообразие и виды.</w:t>
      </w:r>
    </w:p>
    <w:p w:rsidR="002D28DF" w:rsidRPr="00F922A0" w:rsidRDefault="002D28DF" w:rsidP="002D28DF">
      <w:pPr>
        <w:shd w:val="clear" w:color="auto" w:fill="FFFFFF"/>
        <w:ind w:left="709"/>
        <w:jc w:val="both"/>
        <w:rPr>
          <w:sz w:val="24"/>
          <w:szCs w:val="24"/>
        </w:rPr>
      </w:pPr>
      <w:r w:rsidRPr="00F922A0">
        <w:rPr>
          <w:sz w:val="24"/>
          <w:szCs w:val="24"/>
        </w:rPr>
        <w:t>Основные понятия: политико-географическое положение, территория страны, сухопутные, водные и морские границы, анклав, республики, монархии, федерации, конфедерации, унитарные государства, международные организации, регион.</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Классификация крупнейших государств мира: а) по формам правления, б) по государственному устройству.</w:t>
      </w:r>
    </w:p>
    <w:p w:rsidR="002D28DF" w:rsidRPr="00F922A0" w:rsidRDefault="002D28DF" w:rsidP="002D28DF">
      <w:pPr>
        <w:shd w:val="clear" w:color="auto" w:fill="FFFFFF"/>
        <w:ind w:left="709"/>
        <w:jc w:val="both"/>
        <w:rPr>
          <w:sz w:val="24"/>
          <w:szCs w:val="24"/>
        </w:rPr>
      </w:pPr>
      <w:r w:rsidRPr="00F922A0">
        <w:rPr>
          <w:sz w:val="24"/>
          <w:szCs w:val="24"/>
        </w:rPr>
        <w:t>Тема 2. Зарубежная Европа (6 часов)</w:t>
      </w:r>
    </w:p>
    <w:p w:rsidR="002D28DF" w:rsidRPr="00F922A0" w:rsidRDefault="002D28DF" w:rsidP="002D28DF">
      <w:pPr>
        <w:shd w:val="clear" w:color="auto" w:fill="FFFFFF"/>
        <w:ind w:left="709" w:right="734"/>
        <w:jc w:val="both"/>
        <w:rPr>
          <w:sz w:val="24"/>
          <w:szCs w:val="24"/>
        </w:rPr>
      </w:pPr>
      <w:r w:rsidRPr="00F922A0">
        <w:rPr>
          <w:sz w:val="24"/>
          <w:szCs w:val="24"/>
        </w:rPr>
        <w:t>Общая характеристика региона. Географическое положение. Деление на субрегионы: Западная. Восточная, Северная, Центральная и Южная Европа. Природно-ресурсный потенциал субрегионов Европы. Объекты Всемирного наследия.</w:t>
      </w:r>
    </w:p>
    <w:p w:rsidR="002D28DF" w:rsidRPr="00F922A0" w:rsidRDefault="002D28DF" w:rsidP="002D28DF">
      <w:pPr>
        <w:shd w:val="clear" w:color="auto" w:fill="FFFFFF"/>
        <w:ind w:left="709" w:right="534"/>
        <w:jc w:val="both"/>
        <w:rPr>
          <w:sz w:val="24"/>
          <w:szCs w:val="24"/>
        </w:rPr>
      </w:pPr>
      <w:r w:rsidRPr="00F922A0">
        <w:rPr>
          <w:sz w:val="24"/>
          <w:szCs w:val="24"/>
        </w:rPr>
        <w:t>Демографическая ситуация в зарубежной Европе. Национальный и религиозный состав населения. Обострение межнациональных противоречий в ряде стран. Особенности расселения, географии городов. Уровни и темпы урбанизации. Крупнейшие городские агломерации зарубежной Европы.</w:t>
      </w:r>
    </w:p>
    <w:p w:rsidR="002D28DF" w:rsidRPr="00F922A0" w:rsidRDefault="002D28DF" w:rsidP="002D28DF">
      <w:pPr>
        <w:shd w:val="clear" w:color="auto" w:fill="FFFFFF"/>
        <w:ind w:left="709" w:right="534"/>
        <w:jc w:val="both"/>
        <w:rPr>
          <w:sz w:val="24"/>
          <w:szCs w:val="24"/>
        </w:rPr>
      </w:pPr>
      <w:r w:rsidRPr="00F922A0">
        <w:rPr>
          <w:sz w:val="24"/>
          <w:szCs w:val="24"/>
        </w:rPr>
        <w:t>Хозяйственные различия между странами. Центральная ось развития. Главные отрасли промышленности и их география. Крупнейшие районы и центры добывающих и обрабатывающих отраслей. Основные типы сельского хозяйства: северо-, средне- и южноевропейский.  Их географические и отраслевые особенности. Международные экономические связи.</w:t>
      </w:r>
    </w:p>
    <w:p w:rsidR="002D28DF" w:rsidRPr="00F922A0" w:rsidRDefault="002D28DF" w:rsidP="002D28DF">
      <w:pPr>
        <w:shd w:val="clear" w:color="auto" w:fill="FFFFFF"/>
        <w:ind w:left="709" w:right="534"/>
        <w:jc w:val="both"/>
        <w:rPr>
          <w:sz w:val="24"/>
          <w:szCs w:val="24"/>
        </w:rPr>
      </w:pPr>
      <w:r w:rsidRPr="00F922A0">
        <w:rPr>
          <w:sz w:val="24"/>
          <w:szCs w:val="24"/>
        </w:rPr>
        <w:t>Охрана окружающей среды и экологические проблемы, экологическая политика.</w:t>
      </w:r>
    </w:p>
    <w:p w:rsidR="002D28DF" w:rsidRPr="00F922A0" w:rsidRDefault="002D28DF" w:rsidP="002D28DF">
      <w:pPr>
        <w:shd w:val="clear" w:color="auto" w:fill="FFFFFF"/>
        <w:ind w:left="709" w:right="534"/>
        <w:jc w:val="both"/>
        <w:rPr>
          <w:sz w:val="24"/>
          <w:szCs w:val="24"/>
        </w:rPr>
      </w:pPr>
      <w:r w:rsidRPr="00F922A0">
        <w:rPr>
          <w:sz w:val="24"/>
          <w:szCs w:val="24"/>
        </w:rPr>
        <w:t>Особенности европейских субрегионов.</w:t>
      </w:r>
    </w:p>
    <w:p w:rsidR="002D28DF" w:rsidRPr="00F922A0" w:rsidRDefault="002D28DF" w:rsidP="002D28DF">
      <w:pPr>
        <w:shd w:val="clear" w:color="auto" w:fill="FFFFFF"/>
        <w:ind w:left="709" w:right="534"/>
        <w:jc w:val="both"/>
        <w:rPr>
          <w:sz w:val="24"/>
          <w:szCs w:val="24"/>
        </w:rPr>
      </w:pPr>
      <w:r w:rsidRPr="00F922A0">
        <w:rPr>
          <w:sz w:val="24"/>
          <w:szCs w:val="24"/>
        </w:rPr>
        <w:t>Страны Европы. Федеративная Республика Германия – экономический лидер зарубежной Европы.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Германии в мировой экономике. Структура и география промышленности и сельского хозяйства. Особая роль машиностроения и химической промышленности. Высокий уровень развития транспорта. Густота дорожной сети.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Республика Польша – типичная страна Восточной Европы. Краткая историческая справка. Территория, границы, положение. Государственный строй. Природные условия и ресурсы. Особенности расселения, крупнейшие города. Особенности населения: высокая степень этнической и религиозной однородности.  Хозяйство Польши: высокая роль горнодобывающих отраслей. Развитие тенденций, характерных для всей Европы. Судостроение – отрасль международной специализации. Роль иностранного капитала в экономике страны. </w:t>
      </w:r>
    </w:p>
    <w:p w:rsidR="002D28DF" w:rsidRPr="00F922A0" w:rsidRDefault="002D28DF" w:rsidP="002D28DF">
      <w:pPr>
        <w:shd w:val="clear" w:color="auto" w:fill="FFFFFF"/>
        <w:ind w:left="709"/>
        <w:jc w:val="both"/>
        <w:rPr>
          <w:sz w:val="24"/>
          <w:szCs w:val="24"/>
        </w:rPr>
      </w:pPr>
      <w:r w:rsidRPr="00F922A0">
        <w:rPr>
          <w:sz w:val="24"/>
          <w:szCs w:val="24"/>
        </w:rPr>
        <w:t>Основные понятия: Западная, Восточная, Северная, Центральная и Южная Европа. Центральная ось развития.</w:t>
      </w:r>
    </w:p>
    <w:p w:rsidR="002D28DF" w:rsidRPr="00F922A0" w:rsidRDefault="002D28DF" w:rsidP="002D28DF">
      <w:pPr>
        <w:shd w:val="clear" w:color="auto" w:fill="FFFFFF"/>
        <w:ind w:left="709"/>
        <w:jc w:val="both"/>
        <w:rPr>
          <w:sz w:val="24"/>
          <w:szCs w:val="24"/>
        </w:rPr>
      </w:pPr>
      <w:r w:rsidRPr="00F922A0">
        <w:rPr>
          <w:sz w:val="24"/>
          <w:szCs w:val="24"/>
        </w:rPr>
        <w:t>Практические работы: 1.Обозначение на контурной карте границ субрегионов Европы. 2. Разработка маршрута туристической поездки по странам Европы.</w:t>
      </w:r>
    </w:p>
    <w:p w:rsidR="002D28DF" w:rsidRPr="00F922A0" w:rsidRDefault="002D28DF" w:rsidP="002D28DF">
      <w:pPr>
        <w:shd w:val="clear" w:color="auto" w:fill="FFFFFF"/>
        <w:ind w:left="709"/>
        <w:jc w:val="both"/>
        <w:rPr>
          <w:sz w:val="24"/>
          <w:szCs w:val="24"/>
        </w:rPr>
      </w:pPr>
      <w:r w:rsidRPr="00F922A0">
        <w:rPr>
          <w:sz w:val="24"/>
          <w:szCs w:val="24"/>
        </w:rPr>
        <w:lastRenderedPageBreak/>
        <w:t>Тема 3. Зарубежная Азия (8 часов)</w:t>
      </w:r>
    </w:p>
    <w:p w:rsidR="002D28DF" w:rsidRPr="00F922A0" w:rsidRDefault="002D28DF" w:rsidP="002D28DF">
      <w:pPr>
        <w:shd w:val="clear" w:color="auto" w:fill="FFFFFF"/>
        <w:ind w:left="709"/>
        <w:jc w:val="both"/>
        <w:rPr>
          <w:sz w:val="24"/>
          <w:szCs w:val="24"/>
        </w:rPr>
      </w:pPr>
      <w:r w:rsidRPr="00F922A0">
        <w:rPr>
          <w:sz w:val="24"/>
          <w:szCs w:val="24"/>
        </w:rPr>
        <w:t>Общая характеристика региона. Территория, границы, положение, состав региона. Большие различия между странами. Природные условия, их контрастность, неравномерность распределения ресурсов. Особое значение нефти. Земельные и агроклиматические ресурсы.</w:t>
      </w:r>
    </w:p>
    <w:p w:rsidR="002D28DF" w:rsidRPr="00F922A0" w:rsidRDefault="002D28DF" w:rsidP="002D28DF">
      <w:pPr>
        <w:shd w:val="clear" w:color="auto" w:fill="FFFFFF"/>
        <w:ind w:left="709"/>
        <w:jc w:val="both"/>
        <w:rPr>
          <w:sz w:val="24"/>
          <w:szCs w:val="24"/>
        </w:rPr>
      </w:pPr>
      <w:r w:rsidRPr="00F922A0">
        <w:rPr>
          <w:sz w:val="24"/>
          <w:szCs w:val="24"/>
        </w:rPr>
        <w:t>Население: численность и особенности воспроизводства. Сложный этнический состав. Межнациональные конфликты и территориальные споры. Азия – родина трех мировых религий. Размещения населения и процессы урбанизации.</w:t>
      </w:r>
    </w:p>
    <w:p w:rsidR="002D28DF" w:rsidRPr="00F922A0" w:rsidRDefault="002D28DF" w:rsidP="002D28DF">
      <w:pPr>
        <w:shd w:val="clear" w:color="auto" w:fill="FFFFFF"/>
        <w:ind w:left="709"/>
        <w:jc w:val="both"/>
        <w:rPr>
          <w:sz w:val="24"/>
          <w:szCs w:val="24"/>
        </w:rPr>
      </w:pPr>
      <w:r w:rsidRPr="00F922A0">
        <w:rPr>
          <w:sz w:val="24"/>
          <w:szCs w:val="24"/>
        </w:rPr>
        <w:t>Уровень хозяйственного развития и международная специализация стран.  Новые индустриальные страны. Нефтедобывающие страны. Интеграционные группировки стран зарубежной Азии.</w:t>
      </w:r>
    </w:p>
    <w:p w:rsidR="002D28DF" w:rsidRPr="00F922A0" w:rsidRDefault="002D28DF" w:rsidP="002D28DF">
      <w:pPr>
        <w:shd w:val="clear" w:color="auto" w:fill="FFFFFF"/>
        <w:ind w:left="709" w:right="534"/>
        <w:jc w:val="both"/>
        <w:rPr>
          <w:sz w:val="24"/>
          <w:szCs w:val="24"/>
        </w:rPr>
      </w:pPr>
      <w:r w:rsidRPr="00F922A0">
        <w:rPr>
          <w:sz w:val="24"/>
          <w:szCs w:val="24"/>
        </w:rPr>
        <w:t>Основные районы и направления сельского хозяйства. Особое значение ирригации. Транспорт и международные экономические связи. Непроизводственная сфера.</w:t>
      </w:r>
    </w:p>
    <w:p w:rsidR="002D28DF" w:rsidRPr="00F922A0" w:rsidRDefault="002D28DF" w:rsidP="002D28DF">
      <w:pPr>
        <w:shd w:val="clear" w:color="auto" w:fill="FFFFFF"/>
        <w:ind w:left="709" w:right="534"/>
        <w:jc w:val="both"/>
        <w:rPr>
          <w:sz w:val="24"/>
          <w:szCs w:val="24"/>
        </w:rPr>
      </w:pPr>
      <w:r w:rsidRPr="00F922A0">
        <w:rPr>
          <w:sz w:val="24"/>
          <w:szCs w:val="24"/>
        </w:rPr>
        <w:t>Охрана окружающей среды и экологические проблемы, экологическая политика. Угроза обезлесения и опустынивания.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Субрегионы зарубежной Азии: Юго-Западная Азия, Южная Азия, Юго-Восточная Азия, Центральная и Восточная Азия. Специфика субрегионов.</w:t>
      </w:r>
    </w:p>
    <w:p w:rsidR="002D28DF" w:rsidRPr="00F922A0" w:rsidRDefault="002D28DF" w:rsidP="002D28DF">
      <w:pPr>
        <w:shd w:val="clear" w:color="auto" w:fill="FFFFFF"/>
        <w:ind w:left="709" w:right="534"/>
        <w:jc w:val="both"/>
        <w:rPr>
          <w:sz w:val="24"/>
          <w:szCs w:val="24"/>
        </w:rPr>
      </w:pPr>
      <w:r w:rsidRPr="00F922A0">
        <w:rPr>
          <w:sz w:val="24"/>
          <w:szCs w:val="24"/>
        </w:rPr>
        <w:t>Страны Азии. Япония. Краткая историческая справка. Территория, границы, положение, государственный строй. Население: особенности естественного движения,  национального и религиозного состава. Особенности размещения населения и урбанизации. Главные городские агломерации и мегалополис Токайдо.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 Место Японии в мировой экономике. Причины быстрого экономического роста. Характерные черты японской промышленности и особенности ее географии. Зависимость от внешних источников сырья. Структура и география сельского хозяйства. Огромная роль рыболовства. Развитие и размещение транспорта. Особая роль морского транспорта. Международные экономические связи.</w:t>
      </w:r>
    </w:p>
    <w:p w:rsidR="002D28DF" w:rsidRPr="00F922A0" w:rsidRDefault="002D28DF" w:rsidP="002D28DF">
      <w:pPr>
        <w:shd w:val="clear" w:color="auto" w:fill="FFFFFF"/>
        <w:ind w:left="709"/>
        <w:jc w:val="both"/>
        <w:rPr>
          <w:sz w:val="24"/>
          <w:szCs w:val="24"/>
        </w:rPr>
      </w:pPr>
      <w:r w:rsidRPr="00F922A0">
        <w:rPr>
          <w:sz w:val="24"/>
          <w:szCs w:val="24"/>
        </w:rPr>
        <w:t>Внутренние различия: страна с двумя «лицами». Тихоокеанский промышленный пояс и Внутренняя  Япония. Особая роль острова Хоккайдо.</w:t>
      </w:r>
    </w:p>
    <w:p w:rsidR="002D28DF" w:rsidRPr="00F922A0" w:rsidRDefault="002D28DF" w:rsidP="002D28DF">
      <w:pPr>
        <w:shd w:val="clear" w:color="auto" w:fill="FFFFFF"/>
        <w:ind w:left="709" w:right="534"/>
        <w:jc w:val="both"/>
        <w:rPr>
          <w:sz w:val="24"/>
          <w:szCs w:val="24"/>
        </w:rPr>
      </w:pPr>
      <w:r w:rsidRPr="00F922A0">
        <w:rPr>
          <w:sz w:val="24"/>
          <w:szCs w:val="24"/>
        </w:rPr>
        <w:t>Китайская Народная Республика. Краткая историческая справка.  Территория, границы, положение. Государственный строй. Природные условия и ресурсы. Специфика населения. Особенности воспроизводства  и демографическая политика. Особенности национального состава. Особенности расселения, крупнейшие города. Особая роль зарубежных китайцев – хуацяо.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 Хозяйство Китая: достижения и проблемы. Китай как  растущий центр мирового хозяйства. Характеристика отраслевой структуры и география отраслей добывающей и обрабатывающей промышленности.</w:t>
      </w:r>
    </w:p>
    <w:p w:rsidR="002D28DF" w:rsidRPr="00F922A0" w:rsidRDefault="002D28DF" w:rsidP="002D28DF">
      <w:pPr>
        <w:shd w:val="clear" w:color="auto" w:fill="FFFFFF"/>
        <w:ind w:left="709"/>
        <w:jc w:val="both"/>
        <w:rPr>
          <w:sz w:val="24"/>
          <w:szCs w:val="24"/>
        </w:rPr>
      </w:pPr>
      <w:r w:rsidRPr="00F922A0">
        <w:rPr>
          <w:sz w:val="24"/>
          <w:szCs w:val="24"/>
        </w:rPr>
        <w:t> Природные предпосылки для развития сельского хозяйства. Особое значение культуры риса. Главные сельскохозяйственные районы.</w:t>
      </w:r>
    </w:p>
    <w:p w:rsidR="002D28DF" w:rsidRPr="00F922A0" w:rsidRDefault="002D28DF" w:rsidP="002D28DF">
      <w:pPr>
        <w:shd w:val="clear" w:color="auto" w:fill="FFFFFF"/>
        <w:ind w:left="709"/>
        <w:jc w:val="both"/>
        <w:rPr>
          <w:sz w:val="24"/>
          <w:szCs w:val="24"/>
        </w:rPr>
      </w:pPr>
      <w:r w:rsidRPr="00F922A0">
        <w:rPr>
          <w:sz w:val="24"/>
          <w:szCs w:val="24"/>
        </w:rPr>
        <w:t> Международные экономические связи; свободные экономические зоны Китая.</w:t>
      </w:r>
    </w:p>
    <w:p w:rsidR="002D28DF" w:rsidRPr="00F922A0" w:rsidRDefault="002D28DF" w:rsidP="002D28DF">
      <w:pPr>
        <w:shd w:val="clear" w:color="auto" w:fill="FFFFFF"/>
        <w:ind w:left="709" w:right="534"/>
        <w:jc w:val="both"/>
        <w:rPr>
          <w:sz w:val="24"/>
          <w:szCs w:val="24"/>
        </w:rPr>
      </w:pPr>
      <w:r w:rsidRPr="00F922A0">
        <w:rPr>
          <w:sz w:val="24"/>
          <w:szCs w:val="24"/>
        </w:rPr>
        <w:t> Охрана окружающей среды и экологические проблемы.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Республика Индия. Краткая историческая справка.  Территория, границы, положение, государственный строй. Природные условия и ресурсы. Особенности воспроизводства населения. Демографический взрыв и его последствия. Трудности демографической политики. Сложный этнический и религиозный состав. Межэтнические и религиозные противоречия. Основные черты размещения населения: городское население. Крупнейшие города. Сельское население.</w:t>
      </w:r>
    </w:p>
    <w:p w:rsidR="002D28DF" w:rsidRPr="00F922A0" w:rsidRDefault="002D28DF" w:rsidP="002D28DF">
      <w:pPr>
        <w:shd w:val="clear" w:color="auto" w:fill="FFFFFF"/>
        <w:ind w:left="709"/>
        <w:jc w:val="both"/>
        <w:rPr>
          <w:sz w:val="24"/>
          <w:szCs w:val="24"/>
        </w:rPr>
      </w:pPr>
      <w:r w:rsidRPr="00F922A0">
        <w:rPr>
          <w:sz w:val="24"/>
          <w:szCs w:val="24"/>
        </w:rPr>
        <w:t>Достижения и проблемы экономики Индии. Основные черты отраслевой структуры и географии промышленности. Главные отрасли и промышленные районы.  Природные предпосылки для развития сельского хозяйства.  Отраслевой состав сельского хозяйства и главные сельскохозяйственные районы. Непроизводственная сфера.</w:t>
      </w:r>
    </w:p>
    <w:p w:rsidR="002D28DF" w:rsidRPr="00F922A0" w:rsidRDefault="002D28DF" w:rsidP="002D28DF">
      <w:pPr>
        <w:shd w:val="clear" w:color="auto" w:fill="FFFFFF"/>
        <w:ind w:left="709"/>
        <w:jc w:val="both"/>
        <w:rPr>
          <w:sz w:val="24"/>
          <w:szCs w:val="24"/>
        </w:rPr>
      </w:pPr>
      <w:r w:rsidRPr="00F922A0">
        <w:rPr>
          <w:sz w:val="24"/>
          <w:szCs w:val="24"/>
        </w:rPr>
        <w:t> Международные экономические связи.</w:t>
      </w:r>
    </w:p>
    <w:p w:rsidR="002D28DF" w:rsidRPr="00F922A0" w:rsidRDefault="002D28DF" w:rsidP="002D28DF">
      <w:pPr>
        <w:shd w:val="clear" w:color="auto" w:fill="FFFFFF"/>
        <w:ind w:left="709"/>
        <w:jc w:val="both"/>
        <w:rPr>
          <w:sz w:val="24"/>
          <w:szCs w:val="24"/>
        </w:rPr>
      </w:pPr>
      <w:r w:rsidRPr="00F922A0">
        <w:rPr>
          <w:sz w:val="24"/>
          <w:szCs w:val="24"/>
        </w:rPr>
        <w:t> Внутренние различия. Экономические районы Индии и их специфика.</w:t>
      </w:r>
    </w:p>
    <w:p w:rsidR="002D28DF" w:rsidRPr="00F922A0" w:rsidRDefault="002D28DF" w:rsidP="002D28DF">
      <w:pPr>
        <w:shd w:val="clear" w:color="auto" w:fill="FFFFFF"/>
        <w:ind w:left="709" w:right="534"/>
        <w:jc w:val="both"/>
        <w:rPr>
          <w:sz w:val="24"/>
          <w:szCs w:val="24"/>
        </w:rPr>
      </w:pPr>
      <w:r w:rsidRPr="00F922A0">
        <w:rPr>
          <w:sz w:val="24"/>
          <w:szCs w:val="24"/>
        </w:rPr>
        <w:t> Охрана окружающей среды и экологические проблемы.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Основные понятия: Юго-Западная, Центральная, Восточная, Южная и Юго-Восточная Азия.</w:t>
      </w:r>
    </w:p>
    <w:p w:rsidR="002D28DF" w:rsidRPr="00F922A0" w:rsidRDefault="002D28DF" w:rsidP="002D28DF">
      <w:pPr>
        <w:shd w:val="clear" w:color="auto" w:fill="FFFFFF"/>
        <w:ind w:left="709"/>
        <w:jc w:val="both"/>
        <w:rPr>
          <w:sz w:val="24"/>
          <w:szCs w:val="24"/>
        </w:rPr>
      </w:pPr>
      <w:r w:rsidRPr="00F922A0">
        <w:rPr>
          <w:sz w:val="24"/>
          <w:szCs w:val="24"/>
        </w:rPr>
        <w:t>Практические работы: 1. Сравнительная характеристика экономико-географического положения двух стран Азии. 2. Обозначение на контурной карте границ субрегионов Азии. 3. Разработка маршрута туристической поездки по странам Азии.</w:t>
      </w:r>
    </w:p>
    <w:p w:rsidR="002D28DF" w:rsidRPr="00F922A0" w:rsidRDefault="002D28DF" w:rsidP="002D28DF">
      <w:pPr>
        <w:shd w:val="clear" w:color="auto" w:fill="FFFFFF"/>
        <w:ind w:left="709"/>
        <w:jc w:val="both"/>
        <w:rPr>
          <w:sz w:val="24"/>
          <w:szCs w:val="24"/>
        </w:rPr>
      </w:pPr>
      <w:r w:rsidRPr="00F922A0">
        <w:rPr>
          <w:sz w:val="24"/>
          <w:szCs w:val="24"/>
        </w:rPr>
        <w:t>Тема 4. Северная Америка (3 часа)</w:t>
      </w:r>
    </w:p>
    <w:p w:rsidR="002D28DF" w:rsidRPr="00F922A0" w:rsidRDefault="002D28DF" w:rsidP="002D28DF">
      <w:pPr>
        <w:shd w:val="clear" w:color="auto" w:fill="FFFFFF"/>
        <w:ind w:left="709"/>
        <w:jc w:val="both"/>
        <w:rPr>
          <w:sz w:val="24"/>
          <w:szCs w:val="24"/>
        </w:rPr>
      </w:pPr>
      <w:r w:rsidRPr="00F922A0">
        <w:rPr>
          <w:sz w:val="24"/>
          <w:szCs w:val="24"/>
        </w:rPr>
        <w:t>Понятие об Англо-Америке и Латинской Америке.</w:t>
      </w:r>
    </w:p>
    <w:p w:rsidR="002D28DF" w:rsidRPr="00F922A0" w:rsidRDefault="002D28DF" w:rsidP="002D28DF">
      <w:pPr>
        <w:shd w:val="clear" w:color="auto" w:fill="FFFFFF"/>
        <w:ind w:left="709"/>
        <w:jc w:val="both"/>
        <w:rPr>
          <w:sz w:val="24"/>
          <w:szCs w:val="24"/>
        </w:rPr>
      </w:pPr>
      <w:r w:rsidRPr="00F922A0">
        <w:rPr>
          <w:sz w:val="24"/>
          <w:szCs w:val="24"/>
        </w:rPr>
        <w:t xml:space="preserve">Соединенные Штаты Америки. Краткая историческая справка.  Территория, границы, положение. </w:t>
      </w:r>
      <w:r w:rsidRPr="00F922A0">
        <w:rPr>
          <w:sz w:val="24"/>
          <w:szCs w:val="24"/>
        </w:rPr>
        <w:lastRenderedPageBreak/>
        <w:t>Государственный строй.</w:t>
      </w:r>
    </w:p>
    <w:p w:rsidR="002D28DF" w:rsidRPr="00F922A0" w:rsidRDefault="002D28DF" w:rsidP="002D28DF">
      <w:pPr>
        <w:shd w:val="clear" w:color="auto" w:fill="FFFFFF"/>
        <w:ind w:left="709"/>
        <w:jc w:val="both"/>
        <w:rPr>
          <w:sz w:val="24"/>
          <w:szCs w:val="24"/>
        </w:rPr>
      </w:pPr>
      <w:r w:rsidRPr="00F922A0">
        <w:rPr>
          <w:sz w:val="24"/>
          <w:szCs w:val="24"/>
        </w:rPr>
        <w:t>Численность и воспроизводство населения. Специфика этнического и религиозного состава. Роль иммиграции в формировании населения.  Основные черты размещения населения. Урбанизация в США и ее особенности. Главные города, агломерации и мегалополисы. Сельское население.</w:t>
      </w:r>
    </w:p>
    <w:p w:rsidR="002D28DF" w:rsidRPr="00F922A0" w:rsidRDefault="002D28DF" w:rsidP="002D28DF">
      <w:pPr>
        <w:shd w:val="clear" w:color="auto" w:fill="FFFFFF"/>
        <w:ind w:left="709"/>
        <w:jc w:val="both"/>
        <w:rPr>
          <w:sz w:val="24"/>
          <w:szCs w:val="24"/>
        </w:rPr>
      </w:pPr>
      <w:r w:rsidRPr="00F922A0">
        <w:rPr>
          <w:sz w:val="24"/>
          <w:szCs w:val="24"/>
        </w:rPr>
        <w:t>Хозяйство США. Природные предпосылки для развития промышленности. Основные отрасли промышленности и их география. Промышленные пояса и главные промышленные районы. Условия для развития сельского хозяйства. География основных отраслей, сельскохозяйственные районы (пояса) и их специализация. Особенности транспортной системы. Сеть сухопутных магистралей. Морские порты. Международные экономические связи США.</w:t>
      </w:r>
    </w:p>
    <w:p w:rsidR="002D28DF" w:rsidRPr="00F922A0" w:rsidRDefault="002D28DF" w:rsidP="002D28DF">
      <w:pPr>
        <w:shd w:val="clear" w:color="auto" w:fill="FFFFFF"/>
        <w:ind w:left="709" w:right="534"/>
        <w:jc w:val="both"/>
        <w:rPr>
          <w:sz w:val="24"/>
          <w:szCs w:val="24"/>
        </w:rPr>
      </w:pPr>
      <w:r w:rsidRPr="00F922A0">
        <w:rPr>
          <w:sz w:val="24"/>
          <w:szCs w:val="24"/>
        </w:rPr>
        <w:t>Загрязнение окружающей среды в США и меры по ее охране. Национальные парки и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Внутренние различия. Экономические районы: Северо-Восток, Средний Запад, Юг, Запад. Особая роль Калифорнии.</w:t>
      </w:r>
    </w:p>
    <w:p w:rsidR="002D28DF" w:rsidRPr="00F922A0" w:rsidRDefault="002D28DF" w:rsidP="002D28DF">
      <w:pPr>
        <w:shd w:val="clear" w:color="auto" w:fill="FFFFFF"/>
        <w:ind w:left="709"/>
        <w:jc w:val="both"/>
        <w:rPr>
          <w:sz w:val="24"/>
          <w:szCs w:val="24"/>
        </w:rPr>
      </w:pPr>
      <w:r w:rsidRPr="00F922A0">
        <w:rPr>
          <w:sz w:val="24"/>
          <w:szCs w:val="24"/>
        </w:rPr>
        <w:t>Канада. Краткая историческая справка. Основные черты ее экономико-географического положения, государственного строя, природы, населения и хозяйства. Богатство природно-ресурсного потенциала. Большая роль добывающих отраслей и сельского хозяйства – признаки страны переселенческого капитализма. Место Канады в мировом хозяйстве. Взаимозависимость экономики Канады и США.</w:t>
      </w:r>
    </w:p>
    <w:p w:rsidR="002D28DF" w:rsidRPr="00F922A0" w:rsidRDefault="002D28DF" w:rsidP="002D28DF">
      <w:pPr>
        <w:shd w:val="clear" w:color="auto" w:fill="FFFFFF"/>
        <w:ind w:left="709"/>
        <w:jc w:val="both"/>
        <w:rPr>
          <w:sz w:val="24"/>
          <w:szCs w:val="24"/>
        </w:rPr>
      </w:pPr>
      <w:r w:rsidRPr="00F922A0">
        <w:rPr>
          <w:sz w:val="24"/>
          <w:szCs w:val="24"/>
        </w:rPr>
        <w:t>Основные понятия: Англо-Америка,  Латинская Америка.</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Заполнение таблицы «Экономические районы США».  </w:t>
      </w:r>
    </w:p>
    <w:p w:rsidR="002D28DF" w:rsidRPr="00F922A0" w:rsidRDefault="002D28DF" w:rsidP="002D28DF">
      <w:pPr>
        <w:shd w:val="clear" w:color="auto" w:fill="FFFFFF"/>
        <w:ind w:left="709"/>
        <w:jc w:val="both"/>
        <w:rPr>
          <w:sz w:val="24"/>
          <w:szCs w:val="24"/>
        </w:rPr>
      </w:pPr>
      <w:r w:rsidRPr="00F922A0">
        <w:rPr>
          <w:sz w:val="24"/>
          <w:szCs w:val="24"/>
        </w:rPr>
        <w:t>Тема 5. Латинская Америка (4 часа)</w:t>
      </w:r>
    </w:p>
    <w:p w:rsidR="002D28DF" w:rsidRPr="00F922A0" w:rsidRDefault="002D28DF" w:rsidP="002D28DF">
      <w:pPr>
        <w:shd w:val="clear" w:color="auto" w:fill="FFFFFF"/>
        <w:ind w:left="709"/>
        <w:jc w:val="both"/>
        <w:rPr>
          <w:sz w:val="24"/>
          <w:szCs w:val="24"/>
        </w:rPr>
      </w:pPr>
      <w:r w:rsidRPr="00F922A0">
        <w:rPr>
          <w:sz w:val="24"/>
          <w:szCs w:val="24"/>
        </w:rPr>
        <w:t>Состав и  общая характеристика региона. Географическое положение. Природные условия и ресурсы.  </w:t>
      </w:r>
    </w:p>
    <w:p w:rsidR="002D28DF" w:rsidRPr="00F922A0" w:rsidRDefault="002D28DF" w:rsidP="002D28DF">
      <w:pPr>
        <w:shd w:val="clear" w:color="auto" w:fill="FFFFFF"/>
        <w:ind w:left="709"/>
        <w:jc w:val="both"/>
        <w:rPr>
          <w:sz w:val="24"/>
          <w:szCs w:val="24"/>
        </w:rPr>
      </w:pPr>
      <w:r w:rsidRPr="00F922A0">
        <w:rPr>
          <w:sz w:val="24"/>
          <w:szCs w:val="24"/>
        </w:rPr>
        <w:t>Население: тип воспроизводства и проблемы с ним связанные. Неоднородность этнического и религиозного состава. Неравномерность в размещении населения и ее причины. Темпы и уровень урбанизация, крупнейшие городские агломерации. Ложная урбанизация.</w:t>
      </w:r>
    </w:p>
    <w:p w:rsidR="002D28DF" w:rsidRPr="00F922A0" w:rsidRDefault="002D28DF" w:rsidP="002D28DF">
      <w:pPr>
        <w:shd w:val="clear" w:color="auto" w:fill="FFFFFF"/>
        <w:ind w:left="709"/>
        <w:jc w:val="both"/>
        <w:rPr>
          <w:sz w:val="24"/>
          <w:szCs w:val="24"/>
        </w:rPr>
      </w:pPr>
      <w:r w:rsidRPr="00F922A0">
        <w:rPr>
          <w:sz w:val="24"/>
          <w:szCs w:val="24"/>
        </w:rPr>
        <w:t>Современный уровень и структура хозяйства. Значение и место Латинской Америки в  мировом хозяйстве, главные отрасли специализации. Главенствующая роль горнодобывающей промышленности, ее главные районы и отрасли. Обрабатывающая промышленность, основные отрасли и черты ее размещения.</w:t>
      </w:r>
    </w:p>
    <w:p w:rsidR="002D28DF" w:rsidRPr="00F922A0" w:rsidRDefault="002D28DF" w:rsidP="002D28DF">
      <w:pPr>
        <w:shd w:val="clear" w:color="auto" w:fill="FFFFFF"/>
        <w:ind w:left="709"/>
        <w:jc w:val="both"/>
        <w:rPr>
          <w:sz w:val="24"/>
          <w:szCs w:val="24"/>
        </w:rPr>
      </w:pPr>
      <w:r w:rsidRPr="00F922A0">
        <w:rPr>
          <w:sz w:val="24"/>
          <w:szCs w:val="24"/>
        </w:rPr>
        <w:t>Особенности землевладения: латифундии и минифундии.  Главные сельскохозяйственные районы и их специализация. Основные черты развития и размещения транспорта. Международные экономические связи. Охрана окружающей среды и экологические проблемы.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Деление Латинской Америки на субрегионы.  Страны бассейна Амазонки и Ла-Платской низменности, Андские (Андийские) страны, Центральная Америка. Вест-Индия и Мексика.</w:t>
      </w:r>
    </w:p>
    <w:p w:rsidR="002D28DF" w:rsidRPr="00F922A0" w:rsidRDefault="002D28DF" w:rsidP="002D28DF">
      <w:pPr>
        <w:shd w:val="clear" w:color="auto" w:fill="FFFFFF"/>
        <w:ind w:left="709"/>
        <w:jc w:val="both"/>
        <w:rPr>
          <w:sz w:val="24"/>
          <w:szCs w:val="24"/>
        </w:rPr>
      </w:pPr>
      <w:r w:rsidRPr="00F922A0">
        <w:rPr>
          <w:sz w:val="24"/>
          <w:szCs w:val="24"/>
        </w:rPr>
        <w:t>Бразилия. Краткая историческая справка. Основные черты ее экономико-географического положения, государственного строя, природы, населения и хозяйства. Место Бразилии в экономике Латинской Америки и мировом хозяйстве. Характерные черты территориальной и отраслевой структуры хозяйства. «Промышленный треугольник». Города Рио-де-Жанейро и Сан-Паулу. Значительная роль машиностроения в экономике страны. Страна кофе. Недостаточное развитие транспортной системы.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 Основные понятия: Андийские страны, Вест-Индия, Центральная Америка, латифундии.</w:t>
      </w:r>
    </w:p>
    <w:p w:rsidR="002D28DF" w:rsidRPr="00F922A0" w:rsidRDefault="002D28DF" w:rsidP="002D28DF">
      <w:pPr>
        <w:shd w:val="clear" w:color="auto" w:fill="FFFFFF"/>
        <w:ind w:left="709"/>
        <w:jc w:val="both"/>
        <w:rPr>
          <w:sz w:val="24"/>
          <w:szCs w:val="24"/>
        </w:rPr>
      </w:pPr>
      <w:r w:rsidRPr="00F922A0">
        <w:rPr>
          <w:sz w:val="24"/>
          <w:szCs w:val="24"/>
        </w:rPr>
        <w:t>Практические работы: 1. Составление картосхемы «Природные ресурсы субрегионов Латинской Америки». 2. Разработка маршрута туристической поездки по странам Латинской Америки.</w:t>
      </w:r>
    </w:p>
    <w:p w:rsidR="002D28DF" w:rsidRPr="00F922A0" w:rsidRDefault="002D28DF" w:rsidP="002D28DF">
      <w:pPr>
        <w:shd w:val="clear" w:color="auto" w:fill="FFFFFF"/>
        <w:ind w:left="709"/>
        <w:jc w:val="both"/>
        <w:rPr>
          <w:sz w:val="24"/>
          <w:szCs w:val="24"/>
        </w:rPr>
      </w:pPr>
      <w:r w:rsidRPr="00F922A0">
        <w:rPr>
          <w:sz w:val="24"/>
          <w:szCs w:val="24"/>
        </w:rPr>
        <w:t>Тема 6. Африка  (4 часа)</w:t>
      </w:r>
    </w:p>
    <w:p w:rsidR="002D28DF" w:rsidRPr="00F922A0" w:rsidRDefault="002D28DF" w:rsidP="002D28DF">
      <w:pPr>
        <w:shd w:val="clear" w:color="auto" w:fill="FFFFFF"/>
        <w:ind w:left="709"/>
        <w:jc w:val="both"/>
        <w:rPr>
          <w:sz w:val="24"/>
          <w:szCs w:val="24"/>
        </w:rPr>
      </w:pPr>
      <w:r w:rsidRPr="00F922A0">
        <w:rPr>
          <w:sz w:val="24"/>
          <w:szCs w:val="24"/>
        </w:rPr>
        <w:t>Общая характеристика региона. Территория, границы и географическое положение. Политическая карта, пограничные споры и конфликты. Особенности государственного строя.</w:t>
      </w:r>
    </w:p>
    <w:p w:rsidR="002D28DF" w:rsidRPr="00F922A0" w:rsidRDefault="002D28DF" w:rsidP="002D28DF">
      <w:pPr>
        <w:shd w:val="clear" w:color="auto" w:fill="FFFFFF"/>
        <w:ind w:left="709"/>
        <w:jc w:val="both"/>
        <w:rPr>
          <w:sz w:val="24"/>
          <w:szCs w:val="24"/>
        </w:rPr>
      </w:pPr>
      <w:r w:rsidRPr="00F922A0">
        <w:rPr>
          <w:sz w:val="24"/>
          <w:szCs w:val="24"/>
        </w:rPr>
        <w:t>Природные условия и ресурсы как важнейшая предпосылка экономического развития стран Африки. Хозяйственная оценка полезных ископаемых, земельных, агроклиматических и лесных ресурсов.</w:t>
      </w:r>
    </w:p>
    <w:p w:rsidR="002D28DF" w:rsidRPr="00F922A0" w:rsidRDefault="002D28DF" w:rsidP="002D28DF">
      <w:pPr>
        <w:shd w:val="clear" w:color="auto" w:fill="FFFFFF"/>
        <w:ind w:left="709"/>
        <w:jc w:val="both"/>
        <w:rPr>
          <w:sz w:val="24"/>
          <w:szCs w:val="24"/>
        </w:rPr>
      </w:pPr>
      <w:r w:rsidRPr="00F922A0">
        <w:rPr>
          <w:sz w:val="24"/>
          <w:szCs w:val="24"/>
        </w:rPr>
        <w:t>Население: демографический взрыв и связанные с ним проблемы. Особенности этнического и религиозного состава населения. Особенности размещения населения.</w:t>
      </w:r>
    </w:p>
    <w:p w:rsidR="002D28DF" w:rsidRPr="00F922A0" w:rsidRDefault="002D28DF" w:rsidP="002D28DF">
      <w:pPr>
        <w:shd w:val="clear" w:color="auto" w:fill="FFFFFF"/>
        <w:ind w:left="709"/>
        <w:jc w:val="both"/>
        <w:rPr>
          <w:sz w:val="24"/>
          <w:szCs w:val="24"/>
        </w:rPr>
      </w:pPr>
      <w:r w:rsidRPr="00F922A0">
        <w:rPr>
          <w:sz w:val="24"/>
          <w:szCs w:val="24"/>
        </w:rPr>
        <w:t>Место и роль Африки в мировом хозяйстве. Главные отрасли специализации. Преобладающее значение горно-добывающей промышленности, основные отрасли и районы  размещения. Особенности сельского хозяйства. Монокультура земледелия – причина деградации земель. Транспортные проблемы Африки. Непроизводственная сфера.</w:t>
      </w:r>
    </w:p>
    <w:p w:rsidR="002D28DF" w:rsidRPr="00F922A0" w:rsidRDefault="002D28DF" w:rsidP="002D28DF">
      <w:pPr>
        <w:shd w:val="clear" w:color="auto" w:fill="FFFFFF"/>
        <w:ind w:left="709" w:right="534"/>
        <w:jc w:val="both"/>
        <w:rPr>
          <w:sz w:val="24"/>
          <w:szCs w:val="24"/>
        </w:rPr>
      </w:pPr>
      <w:r w:rsidRPr="00F922A0">
        <w:rPr>
          <w:sz w:val="24"/>
          <w:szCs w:val="24"/>
        </w:rPr>
        <w:lastRenderedPageBreak/>
        <w:t>Охрана окружающей среды и экологические проблемы. Заповедники и национальные парки.  Объекты Всемирного наследия.</w:t>
      </w:r>
    </w:p>
    <w:p w:rsidR="002D28DF" w:rsidRPr="00F922A0" w:rsidRDefault="002D28DF" w:rsidP="002D28DF">
      <w:pPr>
        <w:shd w:val="clear" w:color="auto" w:fill="FFFFFF"/>
        <w:ind w:left="709"/>
        <w:jc w:val="both"/>
        <w:rPr>
          <w:sz w:val="24"/>
          <w:szCs w:val="24"/>
        </w:rPr>
      </w:pPr>
      <w:r w:rsidRPr="00F922A0">
        <w:rPr>
          <w:sz w:val="24"/>
          <w:szCs w:val="24"/>
        </w:rPr>
        <w:t>Международные экономические связи.</w:t>
      </w:r>
    </w:p>
    <w:p w:rsidR="002D28DF" w:rsidRPr="00F922A0" w:rsidRDefault="002D28DF" w:rsidP="002D28DF">
      <w:pPr>
        <w:shd w:val="clear" w:color="auto" w:fill="FFFFFF"/>
        <w:ind w:left="709"/>
        <w:jc w:val="both"/>
        <w:rPr>
          <w:sz w:val="24"/>
          <w:szCs w:val="24"/>
        </w:rPr>
      </w:pPr>
      <w:r w:rsidRPr="00F922A0">
        <w:rPr>
          <w:sz w:val="24"/>
          <w:szCs w:val="24"/>
        </w:rPr>
        <w:t>Субрегионы Африки: Северная, Западная, Восточная, Центральная и Южная Африка. Их специфика.</w:t>
      </w:r>
    </w:p>
    <w:p w:rsidR="002D28DF" w:rsidRPr="00F922A0" w:rsidRDefault="002D28DF" w:rsidP="002D28DF">
      <w:pPr>
        <w:shd w:val="clear" w:color="auto" w:fill="FFFFFF"/>
        <w:ind w:left="709"/>
        <w:jc w:val="both"/>
        <w:rPr>
          <w:sz w:val="24"/>
          <w:szCs w:val="24"/>
        </w:rPr>
      </w:pPr>
      <w:r w:rsidRPr="00F922A0">
        <w:rPr>
          <w:sz w:val="24"/>
          <w:szCs w:val="24"/>
        </w:rPr>
        <w:t>Южно-Африканская Республика (ЮАР) –  единственная экономически развитая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Богатейшие природные ресурсы: алмазы, золото, каменный уголь, рудные ископаемые. Доминирование горнодобывающей  отрасли. «Черное большинство» и «белое меньшинство».</w:t>
      </w:r>
    </w:p>
    <w:p w:rsidR="002D28DF" w:rsidRPr="00F922A0" w:rsidRDefault="002D28DF" w:rsidP="002D28DF">
      <w:pPr>
        <w:shd w:val="clear" w:color="auto" w:fill="FFFFFF"/>
        <w:ind w:left="709"/>
        <w:jc w:val="both"/>
        <w:rPr>
          <w:sz w:val="24"/>
          <w:szCs w:val="24"/>
        </w:rPr>
      </w:pPr>
      <w:r w:rsidRPr="00F922A0">
        <w:rPr>
          <w:sz w:val="24"/>
          <w:szCs w:val="24"/>
        </w:rPr>
        <w:t>Республика Кения – типичная развивающаяся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Богатейший рекреационный потенциал и его использование.</w:t>
      </w:r>
    </w:p>
    <w:p w:rsidR="002D28DF" w:rsidRPr="00F922A0" w:rsidRDefault="002D28DF" w:rsidP="002D28DF">
      <w:pPr>
        <w:shd w:val="clear" w:color="auto" w:fill="FFFFFF"/>
        <w:ind w:left="709"/>
        <w:jc w:val="both"/>
        <w:rPr>
          <w:sz w:val="24"/>
          <w:szCs w:val="24"/>
        </w:rPr>
      </w:pPr>
      <w:r w:rsidRPr="00F922A0">
        <w:rPr>
          <w:sz w:val="24"/>
          <w:szCs w:val="24"/>
        </w:rPr>
        <w:t>Основные понятия: Северная, Восточная, Центральная, Южная Африка, апартеид.</w:t>
      </w:r>
    </w:p>
    <w:p w:rsidR="002D28DF" w:rsidRPr="00F922A0" w:rsidRDefault="002D28DF" w:rsidP="002D28DF">
      <w:pPr>
        <w:shd w:val="clear" w:color="auto" w:fill="FFFFFF"/>
        <w:ind w:left="709"/>
        <w:jc w:val="both"/>
        <w:rPr>
          <w:sz w:val="24"/>
          <w:szCs w:val="24"/>
        </w:rPr>
      </w:pPr>
      <w:r w:rsidRPr="00F922A0">
        <w:rPr>
          <w:sz w:val="24"/>
          <w:szCs w:val="24"/>
        </w:rPr>
        <w:t>Практические работы: 1. Оценка ресурсного потенциала одной из африканских стран по картам школьного атласа. 2. Подбор рекламно- информационных материалов для обоснования деятельности туристической фирмы в одном из субрегионов Африки.</w:t>
      </w:r>
    </w:p>
    <w:p w:rsidR="002D28DF" w:rsidRPr="00F922A0" w:rsidRDefault="002D28DF" w:rsidP="002D28DF">
      <w:pPr>
        <w:shd w:val="clear" w:color="auto" w:fill="FFFFFF"/>
        <w:ind w:left="709"/>
        <w:jc w:val="both"/>
        <w:rPr>
          <w:sz w:val="24"/>
          <w:szCs w:val="24"/>
        </w:rPr>
      </w:pPr>
      <w:r w:rsidRPr="00F922A0">
        <w:rPr>
          <w:sz w:val="24"/>
          <w:szCs w:val="24"/>
        </w:rPr>
        <w:t>Тема 7. Австралия и Океания (3часа)</w:t>
      </w:r>
    </w:p>
    <w:p w:rsidR="002D28DF" w:rsidRPr="00F922A0" w:rsidRDefault="002D28DF" w:rsidP="002D28DF">
      <w:pPr>
        <w:shd w:val="clear" w:color="auto" w:fill="FFFFFF"/>
        <w:ind w:left="709" w:right="206"/>
        <w:jc w:val="both"/>
        <w:rPr>
          <w:sz w:val="24"/>
          <w:szCs w:val="24"/>
        </w:rPr>
      </w:pPr>
      <w:r w:rsidRPr="00F922A0">
        <w:rPr>
          <w:sz w:val="24"/>
          <w:szCs w:val="24"/>
        </w:rPr>
        <w:t>Австралия. Краткая историческая справка.  Территория, границы, положение. Политическая карта. Государственный строй.</w:t>
      </w:r>
    </w:p>
    <w:p w:rsidR="002D28DF" w:rsidRPr="00F922A0" w:rsidRDefault="002D28DF" w:rsidP="002D28DF">
      <w:pPr>
        <w:shd w:val="clear" w:color="auto" w:fill="FFFFFF"/>
        <w:ind w:left="709" w:right="206"/>
        <w:jc w:val="both"/>
        <w:rPr>
          <w:sz w:val="24"/>
          <w:szCs w:val="24"/>
        </w:rPr>
      </w:pPr>
      <w:r w:rsidRPr="00F922A0">
        <w:rPr>
          <w:sz w:val="24"/>
          <w:szCs w:val="24"/>
        </w:rPr>
        <w:t>Богатство природных  ресурсов и нехватка воды. Хозяйственная оценка природных условий и ресурсов.</w:t>
      </w:r>
    </w:p>
    <w:p w:rsidR="002D28DF" w:rsidRPr="00F922A0" w:rsidRDefault="002D28DF" w:rsidP="002D28DF">
      <w:pPr>
        <w:shd w:val="clear" w:color="auto" w:fill="FFFFFF"/>
        <w:ind w:left="709" w:right="206"/>
        <w:jc w:val="both"/>
        <w:rPr>
          <w:sz w:val="24"/>
          <w:szCs w:val="24"/>
        </w:rPr>
      </w:pPr>
      <w:r w:rsidRPr="00F922A0">
        <w:rPr>
          <w:sz w:val="24"/>
          <w:szCs w:val="24"/>
        </w:rPr>
        <w:t> Особенности воспроизводства, состава и размещения населения. Мигранты.</w:t>
      </w:r>
    </w:p>
    <w:p w:rsidR="002D28DF" w:rsidRPr="00F922A0" w:rsidRDefault="002D28DF" w:rsidP="002D28DF">
      <w:pPr>
        <w:shd w:val="clear" w:color="auto" w:fill="FFFFFF"/>
        <w:ind w:left="709"/>
        <w:jc w:val="both"/>
        <w:rPr>
          <w:sz w:val="24"/>
          <w:szCs w:val="24"/>
        </w:rPr>
      </w:pPr>
      <w:r w:rsidRPr="00F922A0">
        <w:rPr>
          <w:sz w:val="24"/>
          <w:szCs w:val="24"/>
        </w:rPr>
        <w:t> Место в мировом хозяйстве, главные отрасли специализации. Международные экономические связи.</w:t>
      </w:r>
    </w:p>
    <w:p w:rsidR="002D28DF" w:rsidRPr="00F922A0" w:rsidRDefault="002D28DF" w:rsidP="002D28DF">
      <w:pPr>
        <w:shd w:val="clear" w:color="auto" w:fill="FFFFFF"/>
        <w:ind w:left="709" w:right="534"/>
        <w:jc w:val="both"/>
        <w:rPr>
          <w:sz w:val="24"/>
          <w:szCs w:val="24"/>
        </w:rPr>
      </w:pPr>
      <w:r w:rsidRPr="00F922A0">
        <w:rPr>
          <w:sz w:val="24"/>
          <w:szCs w:val="24"/>
        </w:rPr>
        <w:t>Охрана окружающей среды и экологические проблемы. Объекты Всемирного наследия.</w:t>
      </w:r>
    </w:p>
    <w:p w:rsidR="002D28DF" w:rsidRPr="00F922A0" w:rsidRDefault="002D28DF" w:rsidP="002D28DF">
      <w:pPr>
        <w:shd w:val="clear" w:color="auto" w:fill="FFFFFF"/>
        <w:ind w:left="709" w:right="206"/>
        <w:jc w:val="both"/>
        <w:rPr>
          <w:sz w:val="24"/>
          <w:szCs w:val="24"/>
        </w:rPr>
      </w:pPr>
      <w:r w:rsidRPr="00F922A0">
        <w:rPr>
          <w:sz w:val="24"/>
          <w:szCs w:val="24"/>
        </w:rPr>
        <w:t>Океания. Краткая характеристика географической специфики, природных ресурсов, особенностей населения и хозяйственного развития.</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Характеристика природно-ресурсного потенциала Австралии по картам атласа.</w:t>
      </w:r>
    </w:p>
    <w:p w:rsidR="002D28DF" w:rsidRPr="00F922A0" w:rsidRDefault="002D28DF" w:rsidP="002D28DF">
      <w:pPr>
        <w:shd w:val="clear" w:color="auto" w:fill="FFFFFF"/>
        <w:ind w:left="709"/>
        <w:jc w:val="both"/>
        <w:rPr>
          <w:sz w:val="24"/>
          <w:szCs w:val="24"/>
        </w:rPr>
      </w:pPr>
      <w:r w:rsidRPr="00F922A0">
        <w:rPr>
          <w:sz w:val="24"/>
          <w:szCs w:val="24"/>
        </w:rPr>
        <w:t>Тема 8. Россия в современном мире (2 часа)</w:t>
      </w:r>
    </w:p>
    <w:p w:rsidR="002D28DF" w:rsidRPr="00F922A0" w:rsidRDefault="002D28DF" w:rsidP="002D28DF">
      <w:pPr>
        <w:shd w:val="clear" w:color="auto" w:fill="FFFFFF"/>
        <w:ind w:left="709"/>
        <w:jc w:val="both"/>
        <w:rPr>
          <w:sz w:val="24"/>
          <w:szCs w:val="24"/>
        </w:rPr>
      </w:pPr>
      <w:r w:rsidRPr="00F922A0">
        <w:rPr>
          <w:sz w:val="24"/>
          <w:szCs w:val="24"/>
        </w:rPr>
        <w:t>Экономико-географическая история России. Роль России в  мировом хозяйстве и ее изменение. Россия на современной политической и экономической карте мира.  Отрасли международной специализации России. Международные связи России.</w:t>
      </w:r>
    </w:p>
    <w:p w:rsidR="002D28DF" w:rsidRPr="00F922A0" w:rsidRDefault="002D28DF" w:rsidP="002D28DF">
      <w:pPr>
        <w:shd w:val="clear" w:color="auto" w:fill="FFFFFF"/>
        <w:ind w:left="709"/>
        <w:jc w:val="both"/>
        <w:rPr>
          <w:sz w:val="24"/>
          <w:szCs w:val="24"/>
        </w:rPr>
      </w:pPr>
      <w:r w:rsidRPr="00F922A0">
        <w:rPr>
          <w:sz w:val="24"/>
          <w:szCs w:val="24"/>
        </w:rPr>
        <w:t>Практическая работа: 1. Анализ материалов, опубликованных в средствах массой информации, характеризующих место России в современном мире.</w:t>
      </w:r>
    </w:p>
    <w:p w:rsidR="002D28DF" w:rsidRPr="00F922A0" w:rsidRDefault="002D28DF" w:rsidP="002D28DF">
      <w:pPr>
        <w:shd w:val="clear" w:color="auto" w:fill="FFFFFF"/>
        <w:ind w:left="709"/>
        <w:jc w:val="center"/>
        <w:rPr>
          <w:b/>
          <w:sz w:val="24"/>
          <w:szCs w:val="24"/>
        </w:rPr>
      </w:pPr>
      <w:r w:rsidRPr="00F922A0">
        <w:rPr>
          <w:b/>
          <w:sz w:val="24"/>
          <w:szCs w:val="24"/>
        </w:rPr>
        <w:t>Основы молекулярной генетики</w:t>
      </w:r>
    </w:p>
    <w:p w:rsidR="002D28DF" w:rsidRPr="00F922A0" w:rsidRDefault="002D28DF" w:rsidP="002D28DF">
      <w:pPr>
        <w:pStyle w:val="Style40"/>
        <w:widowControl/>
        <w:spacing w:line="240" w:lineRule="auto"/>
        <w:ind w:left="709"/>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1. предмет генетики.истоки генетики. основные разделы генетики и их взаимосвязь 2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Понятия: ген, генотип, фенотип, мутации. Мес</w:t>
      </w:r>
      <w:r w:rsidRPr="00F922A0">
        <w:rPr>
          <w:rStyle w:val="FontStyle118"/>
          <w:rFonts w:ascii="Times New Roman" w:hAnsi="Times New Roman" w:cs="Times New Roman"/>
          <w:sz w:val="24"/>
          <w:szCs w:val="24"/>
        </w:rPr>
        <w:softHyphen/>
        <w:t>то генетики среди биологических наук. Истоки ге</w:t>
      </w:r>
      <w:r w:rsidRPr="00F922A0">
        <w:rPr>
          <w:rStyle w:val="FontStyle118"/>
          <w:rFonts w:ascii="Times New Roman" w:hAnsi="Times New Roman" w:cs="Times New Roman"/>
          <w:sz w:val="24"/>
          <w:szCs w:val="24"/>
        </w:rPr>
        <w:softHyphen/>
        <w:t>нетики. Роль отечественных ученых в развитии генетики и селекции (Н. И. Вавилов, А. С. Серебровский, Н. К. Кольцов, Ю. А. Филипченко, С. С. Четвериков и др.). Место генетики среди био</w:t>
      </w:r>
      <w:r w:rsidRPr="00F922A0">
        <w:rPr>
          <w:rStyle w:val="FontStyle118"/>
          <w:rFonts w:ascii="Times New Roman" w:hAnsi="Times New Roman" w:cs="Times New Roman"/>
          <w:sz w:val="24"/>
          <w:szCs w:val="24"/>
        </w:rPr>
        <w:softHyphen/>
        <w:t>логических наук. Значение генетики для решения задач селекции, медицины, биотехнологии, эко</w:t>
      </w:r>
      <w:r w:rsidRPr="00F922A0">
        <w:rPr>
          <w:rStyle w:val="FontStyle118"/>
          <w:rFonts w:ascii="Times New Roman" w:hAnsi="Times New Roman" w:cs="Times New Roman"/>
          <w:sz w:val="24"/>
          <w:szCs w:val="24"/>
        </w:rPr>
        <w:softHyphen/>
        <w:t>логии.</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Дискуссия на темы: «Генетика в нашей жиз</w:t>
      </w:r>
      <w:r w:rsidRPr="00F922A0">
        <w:rPr>
          <w:rStyle w:val="FontStyle118"/>
          <w:rFonts w:ascii="Times New Roman" w:hAnsi="Times New Roman" w:cs="Times New Roman"/>
          <w:sz w:val="24"/>
          <w:szCs w:val="24"/>
        </w:rPr>
        <w:softHyphen/>
        <w:t>ни», «Какие предметы нашего быта получены с помощью генетики».</w:t>
      </w:r>
    </w:p>
    <w:p w:rsidR="002D28DF" w:rsidRPr="00F922A0" w:rsidRDefault="002D28DF" w:rsidP="002D28DF">
      <w:pPr>
        <w:pStyle w:val="Style41"/>
        <w:widowControl/>
        <w:ind w:left="709"/>
        <w:contextualSpacing/>
        <w:jc w:val="center"/>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2. основные генетические теории</w:t>
      </w:r>
    </w:p>
    <w:p w:rsidR="002D28DF" w:rsidRPr="00F922A0" w:rsidRDefault="002D28DF" w:rsidP="002D28DF">
      <w:pPr>
        <w:pStyle w:val="Style40"/>
        <w:widowControl/>
        <w:spacing w:line="240" w:lineRule="auto"/>
        <w:ind w:left="709" w:right="1181"/>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и их роль в становлении и развитии генетики – 9 часов</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Основные понятия генетики. Сущность наслед</w:t>
      </w:r>
      <w:r w:rsidRPr="00F922A0">
        <w:rPr>
          <w:rStyle w:val="FontStyle118"/>
          <w:rFonts w:ascii="Times New Roman" w:hAnsi="Times New Roman" w:cs="Times New Roman"/>
          <w:sz w:val="24"/>
          <w:szCs w:val="24"/>
        </w:rPr>
        <w:softHyphen/>
        <w:t>ственности и изменчивости. Ген как единица на</w:t>
      </w:r>
      <w:r w:rsidRPr="00F922A0">
        <w:rPr>
          <w:rStyle w:val="FontStyle118"/>
          <w:rFonts w:ascii="Times New Roman" w:hAnsi="Times New Roman" w:cs="Times New Roman"/>
          <w:sz w:val="24"/>
          <w:szCs w:val="24"/>
        </w:rPr>
        <w:softHyphen/>
        <w:t>следственности. Хромосомы — носители наследст</w:t>
      </w:r>
      <w:r w:rsidRPr="00F922A0">
        <w:rPr>
          <w:rStyle w:val="FontStyle118"/>
          <w:rFonts w:ascii="Times New Roman" w:hAnsi="Times New Roman" w:cs="Times New Roman"/>
          <w:sz w:val="24"/>
          <w:szCs w:val="24"/>
        </w:rPr>
        <w:softHyphen/>
        <w:t>венности. Аллели как формы существования ге</w:t>
      </w:r>
      <w:r w:rsidRPr="00F922A0">
        <w:rPr>
          <w:rStyle w:val="FontStyle118"/>
          <w:rFonts w:ascii="Times New Roman" w:hAnsi="Times New Roman" w:cs="Times New Roman"/>
          <w:sz w:val="24"/>
          <w:szCs w:val="24"/>
        </w:rPr>
        <w:softHyphen/>
        <w:t>нов. Гомологичные хромосомы и их распределение при делении клетки. Клеточный цикл. Механизм митоза и мейоза как материальной основы комби</w:t>
      </w:r>
      <w:r w:rsidRPr="00F922A0">
        <w:rPr>
          <w:rStyle w:val="FontStyle118"/>
          <w:rFonts w:ascii="Times New Roman" w:hAnsi="Times New Roman" w:cs="Times New Roman"/>
          <w:sz w:val="24"/>
          <w:szCs w:val="24"/>
        </w:rPr>
        <w:softHyphen/>
        <w:t>наторной изменчивости. Генетика полового раз</w:t>
      </w:r>
      <w:r w:rsidRPr="00F922A0">
        <w:rPr>
          <w:rStyle w:val="FontStyle118"/>
          <w:rFonts w:ascii="Times New Roman" w:hAnsi="Times New Roman" w:cs="Times New Roman"/>
          <w:sz w:val="24"/>
          <w:szCs w:val="24"/>
        </w:rPr>
        <w:softHyphen/>
        <w:t>множения. Формы взаимоотношений аллелей.</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Методы генетики. Гибридологический анализ. Принципы наследования и наследственности по Г. Менделю. Законы Г. Менделя: единообразия гибридов, расщепления, независимого наследова</w:t>
      </w:r>
      <w:r w:rsidRPr="00F922A0">
        <w:rPr>
          <w:rStyle w:val="FontStyle118"/>
          <w:rFonts w:ascii="Times New Roman" w:hAnsi="Times New Roman" w:cs="Times New Roman"/>
          <w:sz w:val="24"/>
          <w:szCs w:val="24"/>
        </w:rPr>
        <w:softHyphen/>
        <w:t>ния. Правило «чистоты» гамет. Цитологическое обоснование правила.</w:t>
      </w:r>
    </w:p>
    <w:p w:rsidR="002D28DF" w:rsidRPr="00F922A0" w:rsidRDefault="002D28DF" w:rsidP="002D28DF">
      <w:pPr>
        <w:pStyle w:val="Style31"/>
        <w:widowControl/>
        <w:spacing w:line="240" w:lineRule="auto"/>
        <w:ind w:left="709" w:firstLine="0"/>
        <w:contextualSpacing/>
        <w:rPr>
          <w:rFonts w:ascii="Times New Roman" w:hAnsi="Times New Roman" w:cs="Times New Roman"/>
        </w:rPr>
      </w:pPr>
      <w:r w:rsidRPr="00F922A0">
        <w:rPr>
          <w:rStyle w:val="FontStyle118"/>
          <w:rFonts w:ascii="Times New Roman" w:hAnsi="Times New Roman" w:cs="Times New Roman"/>
          <w:sz w:val="24"/>
          <w:szCs w:val="24"/>
        </w:rPr>
        <w:lastRenderedPageBreak/>
        <w:t>Роль в эволюции комбинаторной изменчивости. Отклонения от менделевского наследования. На</w:t>
      </w:r>
      <w:r w:rsidRPr="00F922A0">
        <w:rPr>
          <w:rStyle w:val="FontStyle118"/>
          <w:rFonts w:ascii="Times New Roman" w:hAnsi="Times New Roman" w:cs="Times New Roman"/>
          <w:sz w:val="24"/>
          <w:szCs w:val="24"/>
        </w:rPr>
        <w:softHyphen/>
        <w:t>следование при взаимодействии генов. Типы взаи</w:t>
      </w:r>
      <w:r w:rsidRPr="00F922A0">
        <w:rPr>
          <w:rStyle w:val="FontStyle118"/>
          <w:rFonts w:ascii="Times New Roman" w:hAnsi="Times New Roman" w:cs="Times New Roman"/>
          <w:sz w:val="24"/>
          <w:szCs w:val="24"/>
        </w:rPr>
        <w:softHyphen/>
        <w:t>модействия генов и их проявления. Генетика чело</w:t>
      </w:r>
      <w:r w:rsidRPr="00F922A0">
        <w:rPr>
          <w:rStyle w:val="FontStyle118"/>
          <w:rFonts w:ascii="Times New Roman" w:hAnsi="Times New Roman" w:cs="Times New Roman"/>
          <w:sz w:val="24"/>
          <w:szCs w:val="24"/>
        </w:rPr>
        <w:softHyphen/>
        <w:t>века. Генеалогический и близнецовый методы. Анализ родословных. Критика евгеники. Примеры наследования по Менделю признаков человека.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Хромосомная теория наследственности Т. Мор</w:t>
      </w:r>
      <w:r w:rsidRPr="00F922A0">
        <w:rPr>
          <w:rStyle w:val="FontStyle118"/>
          <w:rFonts w:ascii="Times New Roman" w:hAnsi="Times New Roman" w:cs="Times New Roman"/>
          <w:sz w:val="24"/>
          <w:szCs w:val="24"/>
        </w:rPr>
        <w:softHyphen/>
        <w:t>гана. Генетика пола и сцепленное с полом насле</w:t>
      </w:r>
      <w:r w:rsidRPr="00F922A0">
        <w:rPr>
          <w:rStyle w:val="FontStyle118"/>
          <w:rFonts w:ascii="Times New Roman" w:hAnsi="Times New Roman" w:cs="Times New Roman"/>
          <w:sz w:val="24"/>
          <w:szCs w:val="24"/>
        </w:rPr>
        <w:softHyphen/>
        <w:t>дование. Типы определения пола. Основные поло</w:t>
      </w:r>
      <w:r w:rsidRPr="00F922A0">
        <w:rPr>
          <w:rStyle w:val="FontStyle118"/>
          <w:rFonts w:ascii="Times New Roman" w:hAnsi="Times New Roman" w:cs="Times New Roman"/>
          <w:sz w:val="24"/>
          <w:szCs w:val="24"/>
        </w:rPr>
        <w:softHyphen/>
        <w:t>жения хромосомной теории наследственности по Т. Моргану. Сущность и механизм конъюгации хромосом в мейозе. Генетическая сущность мейоза. Кроссинговер, его механизм и биологическая роль. Построение генетических карт животных и растений. Цитоплазматическая наследственность, роль митохондрий.</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Генетика микроорганизмов. Прототрофность и ауксотрофность. Биохимические мутации микро</w:t>
      </w:r>
      <w:r w:rsidRPr="00F922A0">
        <w:rPr>
          <w:rStyle w:val="FontStyle118"/>
          <w:rFonts w:ascii="Times New Roman" w:hAnsi="Times New Roman" w:cs="Times New Roman"/>
          <w:sz w:val="24"/>
          <w:szCs w:val="24"/>
        </w:rPr>
        <w:softHyphen/>
        <w:t>организмов. Вирусы и бактериофаги как объекты генетики. Конъюгация. Половые факторы. Гене</w:t>
      </w:r>
      <w:r w:rsidRPr="00F922A0">
        <w:rPr>
          <w:rStyle w:val="FontStyle118"/>
          <w:rFonts w:ascii="Times New Roman" w:hAnsi="Times New Roman" w:cs="Times New Roman"/>
          <w:sz w:val="24"/>
          <w:szCs w:val="24"/>
        </w:rPr>
        <w:softHyphen/>
        <w:t>тический контроль и механизмы конъюгации.</w:t>
      </w:r>
    </w:p>
    <w:p w:rsidR="002D28DF" w:rsidRPr="00F922A0" w:rsidRDefault="002D28DF" w:rsidP="002D28DF">
      <w:pPr>
        <w:pStyle w:val="Style41"/>
        <w:widowControl/>
        <w:ind w:left="709"/>
        <w:contextualSpacing/>
        <w:jc w:val="center"/>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3. молекулярные основы</w:t>
      </w:r>
    </w:p>
    <w:p w:rsidR="002D28DF" w:rsidRPr="00F922A0" w:rsidRDefault="002D28DF" w:rsidP="002D28DF">
      <w:pPr>
        <w:pStyle w:val="Style41"/>
        <w:widowControl/>
        <w:ind w:left="709"/>
        <w:contextualSpacing/>
        <w:jc w:val="center"/>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наследственности – 4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Теория гена (генетический аспект). Определе</w:t>
      </w:r>
      <w:r w:rsidRPr="00F922A0">
        <w:rPr>
          <w:rStyle w:val="FontStyle118"/>
          <w:rFonts w:ascii="Times New Roman" w:hAnsi="Times New Roman" w:cs="Times New Roman"/>
          <w:sz w:val="24"/>
          <w:szCs w:val="24"/>
        </w:rPr>
        <w:softHyphen/>
        <w:t>ние, сущность, тонкая структура гена. Доказа</w:t>
      </w:r>
      <w:r w:rsidRPr="00F922A0">
        <w:rPr>
          <w:rStyle w:val="FontStyle118"/>
          <w:rFonts w:ascii="Times New Roman" w:hAnsi="Times New Roman" w:cs="Times New Roman"/>
          <w:sz w:val="24"/>
          <w:szCs w:val="24"/>
        </w:rPr>
        <w:softHyphen/>
        <w:t>тельства делимости гена. Взаимосвязь гена и на</w:t>
      </w:r>
      <w:r w:rsidRPr="00F922A0">
        <w:rPr>
          <w:rStyle w:val="FontStyle118"/>
          <w:rFonts w:ascii="Times New Roman" w:hAnsi="Times New Roman" w:cs="Times New Roman"/>
          <w:sz w:val="24"/>
          <w:szCs w:val="24"/>
        </w:rPr>
        <w:softHyphen/>
        <w:t>следуемого признака: доказательства концепции «ген — фермент», работы Дж. Бидла и Э. Татума с хлебной плесенью. Комплементационный ана</w:t>
      </w:r>
      <w:r w:rsidRPr="00F922A0">
        <w:rPr>
          <w:rStyle w:val="FontStyle118"/>
          <w:rFonts w:ascii="Times New Roman" w:hAnsi="Times New Roman" w:cs="Times New Roman"/>
          <w:sz w:val="24"/>
          <w:szCs w:val="24"/>
        </w:rPr>
        <w:softHyphen/>
        <w:t xml:space="preserve">лиз. </w:t>
      </w:r>
      <w:r w:rsidRPr="00F922A0">
        <w:rPr>
          <w:rStyle w:val="FontStyle113"/>
          <w:rFonts w:ascii="Times New Roman" w:hAnsi="Times New Roman" w:cs="Times New Roman"/>
          <w:sz w:val="24"/>
          <w:szCs w:val="24"/>
        </w:rPr>
        <w:t xml:space="preserve">Цистранс-тест. </w:t>
      </w:r>
      <w:r w:rsidRPr="00F922A0">
        <w:rPr>
          <w:rStyle w:val="FontStyle118"/>
          <w:rFonts w:ascii="Times New Roman" w:hAnsi="Times New Roman" w:cs="Times New Roman"/>
          <w:sz w:val="24"/>
          <w:szCs w:val="24"/>
        </w:rPr>
        <w:t>Изучение тонкой структуры гена в работах С. Бензера.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Теория гена (биохимический аспект). Молеку</w:t>
      </w:r>
      <w:r w:rsidRPr="00F922A0">
        <w:rPr>
          <w:rStyle w:val="FontStyle118"/>
          <w:rFonts w:ascii="Times New Roman" w:hAnsi="Times New Roman" w:cs="Times New Roman"/>
          <w:sz w:val="24"/>
          <w:szCs w:val="24"/>
        </w:rPr>
        <w:softHyphen/>
        <w:t>лярные основы наследственности. Доказательство генетической роли нуклеиновых кислот. Опыты Ф. Гриффита. Эксперимент А. Херши и М. Чейз. Правило Чаргаффа. Рентгеноструктурный ана</w:t>
      </w:r>
      <w:r w:rsidRPr="00F922A0">
        <w:rPr>
          <w:rStyle w:val="FontStyle118"/>
          <w:rFonts w:ascii="Times New Roman" w:hAnsi="Times New Roman" w:cs="Times New Roman"/>
          <w:sz w:val="24"/>
          <w:szCs w:val="24"/>
        </w:rPr>
        <w:softHyphen/>
        <w:t>лиз ДНК. Двойная спираль Уотсона — Крика. Центральная догма молекулярной генетики. Ос</w:t>
      </w:r>
      <w:r w:rsidRPr="00F922A0">
        <w:rPr>
          <w:rStyle w:val="FontStyle118"/>
          <w:rFonts w:ascii="Times New Roman" w:hAnsi="Times New Roman" w:cs="Times New Roman"/>
          <w:sz w:val="24"/>
          <w:szCs w:val="24"/>
        </w:rPr>
        <w:softHyphen/>
        <w:t>новные классы биомолекул, обеспечивающих ре</w:t>
      </w:r>
      <w:r w:rsidRPr="00F922A0">
        <w:rPr>
          <w:rStyle w:val="FontStyle118"/>
          <w:rFonts w:ascii="Times New Roman" w:hAnsi="Times New Roman" w:cs="Times New Roman"/>
          <w:sz w:val="24"/>
          <w:szCs w:val="24"/>
        </w:rPr>
        <w:softHyphen/>
        <w:t>ализацию генетической информации.</w:t>
      </w:r>
    </w:p>
    <w:p w:rsidR="002D28DF" w:rsidRPr="00F922A0" w:rsidRDefault="002D28DF" w:rsidP="002D28DF">
      <w:pPr>
        <w:pStyle w:val="Style40"/>
        <w:widowControl/>
        <w:spacing w:line="240" w:lineRule="auto"/>
        <w:ind w:left="709"/>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4. молекулярная организация генетического материала.структура и функционирование хромосом – 2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Первичная структура нуклеиновых кислот. Связь особенностей структуры ДНК и РНК с их биологическими функциями. Альтернативные двуспиральные структуры ДНК и их биологиче</w:t>
      </w:r>
      <w:r w:rsidRPr="00F922A0">
        <w:rPr>
          <w:rStyle w:val="FontStyle118"/>
          <w:rFonts w:ascii="Times New Roman" w:hAnsi="Times New Roman" w:cs="Times New Roman"/>
          <w:sz w:val="24"/>
          <w:szCs w:val="24"/>
        </w:rPr>
        <w:softHyphen/>
        <w:t>ская роль. Влияние суперспирализации на струк</w:t>
      </w:r>
      <w:r w:rsidRPr="00F922A0">
        <w:rPr>
          <w:rStyle w:val="FontStyle118"/>
          <w:rFonts w:ascii="Times New Roman" w:hAnsi="Times New Roman" w:cs="Times New Roman"/>
          <w:sz w:val="24"/>
          <w:szCs w:val="24"/>
        </w:rPr>
        <w:softHyphen/>
        <w:t>туру двойной спирали. Особенности организации наследственного материала про- и эукариотиче-ских организмов. Сущность теории об РНК-мире, ее эволюционное и биологическое значение.</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Структура и функционирование хромосом. Два уровня организации упаковки ДНК в живой при</w:t>
      </w:r>
      <w:r w:rsidRPr="00F922A0">
        <w:rPr>
          <w:rStyle w:val="FontStyle118"/>
          <w:rFonts w:ascii="Times New Roman" w:hAnsi="Times New Roman" w:cs="Times New Roman"/>
          <w:sz w:val="24"/>
          <w:szCs w:val="24"/>
        </w:rPr>
        <w:softHyphen/>
        <w:t>роде: «свободная» (вирусы, бактерии) и нуклео-протеидная (высшие организмы) формы. Структу</w:t>
      </w:r>
      <w:r w:rsidRPr="00F922A0">
        <w:rPr>
          <w:rStyle w:val="FontStyle118"/>
          <w:rFonts w:ascii="Times New Roman" w:hAnsi="Times New Roman" w:cs="Times New Roman"/>
          <w:sz w:val="24"/>
          <w:szCs w:val="24"/>
        </w:rPr>
        <w:softHyphen/>
        <w:t>ра хроматина. Структурная организация генети</w:t>
      </w:r>
      <w:r w:rsidRPr="00F922A0">
        <w:rPr>
          <w:rStyle w:val="FontStyle118"/>
          <w:rFonts w:ascii="Times New Roman" w:hAnsi="Times New Roman" w:cs="Times New Roman"/>
          <w:sz w:val="24"/>
          <w:szCs w:val="24"/>
        </w:rPr>
        <w:softHyphen/>
        <w:t>ческого материала в эукариотических клетках. Метафазные хромосомы. Регуляторные белки хроматина. Структура активного хроматина. Центромерные и теломерные участки хромосом и их биологическая роль. Практические последст</w:t>
      </w:r>
      <w:r w:rsidRPr="00F922A0">
        <w:rPr>
          <w:rStyle w:val="FontStyle118"/>
          <w:rFonts w:ascii="Times New Roman" w:hAnsi="Times New Roman" w:cs="Times New Roman"/>
          <w:sz w:val="24"/>
          <w:szCs w:val="24"/>
        </w:rPr>
        <w:softHyphen/>
        <w:t>вия открытия ДНК.</w:t>
      </w:r>
    </w:p>
    <w:p w:rsidR="002D28DF" w:rsidRPr="00F922A0" w:rsidRDefault="002D28DF" w:rsidP="002D28DF">
      <w:pPr>
        <w:pStyle w:val="Style41"/>
        <w:widowControl/>
        <w:ind w:left="709"/>
        <w:contextualSpacing/>
        <w:jc w:val="center"/>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5. структура гена и уровнирегуляции генной активности.сущность и механизм реализации генетического кода. основы эпигенетики – 4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Структура гена при эффекте положения. Рас</w:t>
      </w:r>
      <w:r w:rsidRPr="00F922A0">
        <w:rPr>
          <w:rStyle w:val="FontStyle118"/>
          <w:rFonts w:ascii="Times New Roman" w:hAnsi="Times New Roman" w:cs="Times New Roman"/>
          <w:sz w:val="24"/>
          <w:szCs w:val="24"/>
        </w:rPr>
        <w:softHyphen/>
        <w:t>пространение инактивации. Типы мозаичности. Уровни инактивации гена. Модификаторы эффек</w:t>
      </w:r>
      <w:r w:rsidRPr="00F922A0">
        <w:rPr>
          <w:rStyle w:val="FontStyle118"/>
          <w:rFonts w:ascii="Times New Roman" w:hAnsi="Times New Roman" w:cs="Times New Roman"/>
          <w:sz w:val="24"/>
          <w:szCs w:val="24"/>
        </w:rPr>
        <w:softHyphen/>
        <w:t>та положения. Упаковка ДНК в хромосомах. Нуклеосомы. Степени укладки ДНК. Хромомерная организация хромосом. Гигантские хромосомы: структура и функции. Хромосомы типа «лампо</w:t>
      </w:r>
      <w:r w:rsidRPr="00F922A0">
        <w:rPr>
          <w:rStyle w:val="FontStyle118"/>
          <w:rFonts w:ascii="Times New Roman" w:hAnsi="Times New Roman" w:cs="Times New Roman"/>
          <w:sz w:val="24"/>
          <w:szCs w:val="24"/>
        </w:rPr>
        <w:softHyphen/>
        <w:t>вых щеток». Политенные хромосомы: структура, свойства, значение. Синапсис и асинапсис гомоло</w:t>
      </w:r>
      <w:r w:rsidRPr="00F922A0">
        <w:rPr>
          <w:rStyle w:val="FontStyle118"/>
          <w:rFonts w:ascii="Times New Roman" w:hAnsi="Times New Roman" w:cs="Times New Roman"/>
          <w:sz w:val="24"/>
          <w:szCs w:val="24"/>
        </w:rPr>
        <w:softHyphen/>
        <w:t>гов. Ядрышки. Механизм функционирования ги</w:t>
      </w:r>
      <w:r w:rsidRPr="00F922A0">
        <w:rPr>
          <w:rStyle w:val="FontStyle118"/>
          <w:rFonts w:ascii="Times New Roman" w:hAnsi="Times New Roman" w:cs="Times New Roman"/>
          <w:sz w:val="24"/>
          <w:szCs w:val="24"/>
        </w:rPr>
        <w:softHyphen/>
        <w:t>гантских политенных хромосом слюнных желез дрозофилы. Молекулярные механизмы кодирова</w:t>
      </w:r>
      <w:r w:rsidRPr="00F922A0">
        <w:rPr>
          <w:rStyle w:val="FontStyle118"/>
          <w:rFonts w:ascii="Times New Roman" w:hAnsi="Times New Roman" w:cs="Times New Roman"/>
          <w:sz w:val="24"/>
          <w:szCs w:val="24"/>
        </w:rPr>
        <w:softHyphen/>
        <w:t>ния генетической информации, сущность генети</w:t>
      </w:r>
      <w:r w:rsidRPr="00F922A0">
        <w:rPr>
          <w:rStyle w:val="FontStyle118"/>
          <w:rFonts w:ascii="Times New Roman" w:hAnsi="Times New Roman" w:cs="Times New Roman"/>
          <w:sz w:val="24"/>
          <w:szCs w:val="24"/>
        </w:rPr>
        <w:softHyphen/>
        <w:t>ческого кода. Механизм обеспечения точности ге</w:t>
      </w:r>
      <w:r w:rsidRPr="00F922A0">
        <w:rPr>
          <w:rStyle w:val="FontStyle118"/>
          <w:rFonts w:ascii="Times New Roman" w:hAnsi="Times New Roman" w:cs="Times New Roman"/>
          <w:sz w:val="24"/>
          <w:szCs w:val="24"/>
        </w:rPr>
        <w:softHyphen/>
        <w:t>нетического кода: роль адапторных РНК и аминоацил-тРНК-синтетаз.</w:t>
      </w:r>
    </w:p>
    <w:p w:rsidR="002D28DF" w:rsidRPr="00F922A0" w:rsidRDefault="002D28DF" w:rsidP="002D28DF">
      <w:pPr>
        <w:pStyle w:val="Style40"/>
        <w:widowControl/>
        <w:spacing w:line="240" w:lineRule="auto"/>
        <w:ind w:left="709"/>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6. молекулярные механизмы реализации наследственной информации и обеспечения ее сохранности.гены-мутаторы. молекулярная репарация днк и ее роль в эволюции -4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Молекулярные механизмы реализации наслед</w:t>
      </w:r>
      <w:r w:rsidRPr="00F922A0">
        <w:rPr>
          <w:rStyle w:val="FontStyle118"/>
          <w:rFonts w:ascii="Times New Roman" w:hAnsi="Times New Roman" w:cs="Times New Roman"/>
          <w:sz w:val="24"/>
          <w:szCs w:val="24"/>
        </w:rPr>
        <w:softHyphen/>
        <w:t>ственной информации. Белковые олигомерные комплексы, обеспечивающие процессы хранения, умножения и реализации наследственной инфор</w:t>
      </w:r>
      <w:r w:rsidRPr="00F922A0">
        <w:rPr>
          <w:rStyle w:val="FontStyle118"/>
          <w:rFonts w:ascii="Times New Roman" w:hAnsi="Times New Roman" w:cs="Times New Roman"/>
          <w:sz w:val="24"/>
          <w:szCs w:val="24"/>
        </w:rPr>
        <w:softHyphen/>
        <w:t>мации. Первые исследования репликации ДНК и раскрытие ее механизма; вклад А. Корнберга. По</w:t>
      </w:r>
      <w:r w:rsidRPr="00F922A0">
        <w:rPr>
          <w:rStyle w:val="FontStyle118"/>
          <w:rFonts w:ascii="Times New Roman" w:hAnsi="Times New Roman" w:cs="Times New Roman"/>
          <w:sz w:val="24"/>
          <w:szCs w:val="24"/>
        </w:rPr>
        <w:softHyphen/>
        <w:t>луконсервативный механизм репликации ДНК (опыт Мезельсона и Сталя). Понятие репликона. Репликативная «вилка». Репликация у про- и эукариотических организмов. Ферменты репли</w:t>
      </w:r>
      <w:r w:rsidRPr="00F922A0">
        <w:rPr>
          <w:rStyle w:val="FontStyle118"/>
          <w:rFonts w:ascii="Times New Roman" w:hAnsi="Times New Roman" w:cs="Times New Roman"/>
          <w:sz w:val="24"/>
          <w:szCs w:val="24"/>
        </w:rPr>
        <w:softHyphen/>
        <w:t>кации ДНК — ДНК-полимеразы. Виды ДНК-поли-мераз и их характеристика. Основные этапы репли</w:t>
      </w:r>
      <w:r w:rsidRPr="00F922A0">
        <w:rPr>
          <w:rStyle w:val="FontStyle118"/>
          <w:rFonts w:ascii="Times New Roman" w:hAnsi="Times New Roman" w:cs="Times New Roman"/>
          <w:sz w:val="24"/>
          <w:szCs w:val="24"/>
        </w:rPr>
        <w:softHyphen/>
        <w:t>кации ДНК и их характеристика. Фрагменты Оказаки. Различия механизмов репликации различ</w:t>
      </w:r>
      <w:r w:rsidRPr="00F922A0">
        <w:rPr>
          <w:rStyle w:val="FontStyle118"/>
          <w:rFonts w:ascii="Times New Roman" w:hAnsi="Times New Roman" w:cs="Times New Roman"/>
          <w:sz w:val="24"/>
          <w:szCs w:val="24"/>
        </w:rPr>
        <w:softHyphen/>
        <w:t>ных цепей ДНК. Практическое значение открытия ДНК-полимераз, области их использования.</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lastRenderedPageBreak/>
        <w:t>Молекулярные механизмы мутаций и репара</w:t>
      </w:r>
      <w:r w:rsidRPr="00F922A0">
        <w:rPr>
          <w:rStyle w:val="FontStyle118"/>
          <w:rFonts w:ascii="Times New Roman" w:hAnsi="Times New Roman" w:cs="Times New Roman"/>
          <w:sz w:val="24"/>
          <w:szCs w:val="24"/>
        </w:rPr>
        <w:softHyphen/>
        <w:t>ции (ремонта) мутировавших цепей ДНК. Сущ</w:t>
      </w:r>
      <w:r w:rsidRPr="00F922A0">
        <w:rPr>
          <w:rStyle w:val="FontStyle118"/>
          <w:rFonts w:ascii="Times New Roman" w:hAnsi="Times New Roman" w:cs="Times New Roman"/>
          <w:sz w:val="24"/>
          <w:szCs w:val="24"/>
        </w:rPr>
        <w:softHyphen/>
        <w:t>ность мутаций и их роль в эволюции. Классифика</w:t>
      </w:r>
      <w:r w:rsidRPr="00F922A0">
        <w:rPr>
          <w:rStyle w:val="FontStyle118"/>
          <w:rFonts w:ascii="Times New Roman" w:hAnsi="Times New Roman" w:cs="Times New Roman"/>
          <w:sz w:val="24"/>
          <w:szCs w:val="24"/>
        </w:rPr>
        <w:softHyphen/>
        <w:t>ция мутаций. Мутации, возникающие в процессе репликации ДНК. Гены-мутаторы. Индуцирован</w:t>
      </w:r>
      <w:r w:rsidRPr="00F922A0">
        <w:rPr>
          <w:rStyle w:val="FontStyle118"/>
          <w:rFonts w:ascii="Times New Roman" w:hAnsi="Times New Roman" w:cs="Times New Roman"/>
          <w:sz w:val="24"/>
          <w:szCs w:val="24"/>
        </w:rPr>
        <w:softHyphen/>
        <w:t>ный мутагенез. Механизмы репарации ДНК. Ре</w:t>
      </w:r>
      <w:r w:rsidRPr="00F922A0">
        <w:rPr>
          <w:rStyle w:val="FontStyle118"/>
          <w:rFonts w:ascii="Times New Roman" w:hAnsi="Times New Roman" w:cs="Times New Roman"/>
          <w:sz w:val="24"/>
          <w:szCs w:val="24"/>
        </w:rPr>
        <w:softHyphen/>
        <w:t xml:space="preserve">парационные системы. Световая репарация. Эксцизионная репарация. Репарация неспаренных оснований. Пострепликативная репарация. </w:t>
      </w:r>
      <w:r w:rsidRPr="00F922A0">
        <w:rPr>
          <w:rStyle w:val="FontStyle118"/>
          <w:rFonts w:ascii="Times New Roman" w:hAnsi="Times New Roman" w:cs="Times New Roman"/>
          <w:sz w:val="24"/>
          <w:szCs w:val="24"/>
          <w:lang w:val="en-US"/>
        </w:rPr>
        <w:t>SOS</w:t>
      </w:r>
      <w:r w:rsidRPr="00F922A0">
        <w:rPr>
          <w:rStyle w:val="FontStyle118"/>
          <w:rFonts w:ascii="Times New Roman" w:hAnsi="Times New Roman" w:cs="Times New Roman"/>
          <w:sz w:val="24"/>
          <w:szCs w:val="24"/>
        </w:rPr>
        <w:t>-репарация. Ферменты репарации. Обнаружение новых ДНК-полимераз, участвующих в репараци</w:t>
      </w:r>
      <w:r w:rsidRPr="00F922A0">
        <w:rPr>
          <w:rStyle w:val="FontStyle118"/>
          <w:rFonts w:ascii="Times New Roman" w:hAnsi="Times New Roman" w:cs="Times New Roman"/>
          <w:sz w:val="24"/>
          <w:szCs w:val="24"/>
        </w:rPr>
        <w:softHyphen/>
        <w:t xml:space="preserve">онном процессе (ДНК-полимеразы </w:t>
      </w:r>
      <w:r w:rsidRPr="00F922A0">
        <w:rPr>
          <w:rStyle w:val="FontStyle118"/>
          <w:rFonts w:ascii="Times New Roman" w:hAnsi="Times New Roman" w:cs="Times New Roman"/>
          <w:sz w:val="24"/>
          <w:szCs w:val="24"/>
          <w:lang w:val="en-US"/>
        </w:rPr>
        <w:t>IV</w:t>
      </w:r>
      <w:r w:rsidRPr="00F922A0">
        <w:rPr>
          <w:rStyle w:val="FontStyle118"/>
          <w:rFonts w:ascii="Times New Roman" w:hAnsi="Times New Roman" w:cs="Times New Roman"/>
          <w:sz w:val="24"/>
          <w:szCs w:val="24"/>
        </w:rPr>
        <w:t xml:space="preserve"> и </w:t>
      </w:r>
      <w:r w:rsidRPr="00F922A0">
        <w:rPr>
          <w:rStyle w:val="FontStyle118"/>
          <w:rFonts w:ascii="Times New Roman" w:hAnsi="Times New Roman" w:cs="Times New Roman"/>
          <w:sz w:val="24"/>
          <w:szCs w:val="24"/>
          <w:lang w:val="en-US"/>
        </w:rPr>
        <w:t>V</w:t>
      </w:r>
      <w:r w:rsidRPr="00F922A0">
        <w:rPr>
          <w:rStyle w:val="FontStyle118"/>
          <w:rFonts w:ascii="Times New Roman" w:hAnsi="Times New Roman" w:cs="Times New Roman"/>
          <w:sz w:val="24"/>
          <w:szCs w:val="24"/>
        </w:rPr>
        <w:t>), моле</w:t>
      </w:r>
      <w:r w:rsidRPr="00F922A0">
        <w:rPr>
          <w:rStyle w:val="FontStyle118"/>
          <w:rFonts w:ascii="Times New Roman" w:hAnsi="Times New Roman" w:cs="Times New Roman"/>
          <w:sz w:val="24"/>
          <w:szCs w:val="24"/>
        </w:rPr>
        <w:softHyphen/>
        <w:t>кулярный процесс их функционирования, связь с мутационным процессом. Роль процессов репара</w:t>
      </w:r>
      <w:r w:rsidRPr="00F922A0">
        <w:rPr>
          <w:rStyle w:val="FontStyle118"/>
          <w:rFonts w:ascii="Times New Roman" w:hAnsi="Times New Roman" w:cs="Times New Roman"/>
          <w:sz w:val="24"/>
          <w:szCs w:val="24"/>
        </w:rPr>
        <w:softHyphen/>
        <w:t>ции в эволюции жизни на Земле.</w:t>
      </w:r>
    </w:p>
    <w:p w:rsidR="002D28DF" w:rsidRPr="00F922A0" w:rsidRDefault="002D28DF" w:rsidP="002D28DF">
      <w:pPr>
        <w:pStyle w:val="Style64"/>
        <w:widowControl/>
        <w:spacing w:line="240" w:lineRule="auto"/>
        <w:ind w:left="709" w:firstLine="0"/>
        <w:contextualSpacing/>
        <w:jc w:val="both"/>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7. базовые механизмы реализациигенетической информации.биосинтез рнк и регуляция активности гена.модификация и «созревание»информационнойрнк. эволюционное значение этих процессов – 2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Молекулярные механизмы реализации наслед</w:t>
      </w:r>
      <w:r w:rsidRPr="00F922A0">
        <w:rPr>
          <w:rStyle w:val="FontStyle118"/>
          <w:rFonts w:ascii="Times New Roman" w:hAnsi="Times New Roman" w:cs="Times New Roman"/>
          <w:sz w:val="24"/>
          <w:szCs w:val="24"/>
        </w:rPr>
        <w:softHyphen/>
        <w:t>ственной информации. Транскрипция и биосинтез РНК. Стадии транскрипции. Структура и функ</w:t>
      </w:r>
      <w:r w:rsidRPr="00F922A0">
        <w:rPr>
          <w:rStyle w:val="FontStyle118"/>
          <w:rFonts w:ascii="Times New Roman" w:hAnsi="Times New Roman" w:cs="Times New Roman"/>
          <w:sz w:val="24"/>
          <w:szCs w:val="24"/>
        </w:rPr>
        <w:softHyphen/>
        <w:t>ция бактериальной РНК-полимеразы. Сайты ини</w:t>
      </w:r>
      <w:r w:rsidRPr="00F922A0">
        <w:rPr>
          <w:rStyle w:val="FontStyle118"/>
          <w:rFonts w:ascii="Times New Roman" w:hAnsi="Times New Roman" w:cs="Times New Roman"/>
          <w:sz w:val="24"/>
          <w:szCs w:val="24"/>
        </w:rPr>
        <w:softHyphen/>
        <w:t>циации транскрипции у бактерий. Структура промоторов. Механизмы узнавания промотора РНК-полимеразой. Терминация транскрипции. Механизмы антитерминации.</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Транскрипция у эукариотических организмов. Особенности транскрипции уэукариот, регуля</w:t>
      </w:r>
      <w:r w:rsidRPr="00F922A0">
        <w:rPr>
          <w:rStyle w:val="FontStyle118"/>
          <w:rFonts w:ascii="Times New Roman" w:hAnsi="Times New Roman" w:cs="Times New Roman"/>
          <w:sz w:val="24"/>
          <w:szCs w:val="24"/>
        </w:rPr>
        <w:softHyphen/>
        <w:t>ция транскрипции. Процессинг первичных транс-криптов. Процессинг у прокариот. Процессинг у эукариот. Интроны и экзоны. Сплайсинг. Процес-синг предшественников тРНК у про- и эукариот. Рибозимы. Процессинг РНК, синтезируемой с по</w:t>
      </w:r>
      <w:r w:rsidRPr="00F922A0">
        <w:rPr>
          <w:rStyle w:val="FontStyle118"/>
          <w:rFonts w:ascii="Times New Roman" w:hAnsi="Times New Roman" w:cs="Times New Roman"/>
          <w:sz w:val="24"/>
          <w:szCs w:val="24"/>
        </w:rPr>
        <w:softHyphen/>
        <w:t>мощью РНК-полимеразы у эукариот. Модифи</w:t>
      </w:r>
      <w:r w:rsidRPr="00F922A0">
        <w:rPr>
          <w:rStyle w:val="FontStyle118"/>
          <w:rFonts w:ascii="Times New Roman" w:hAnsi="Times New Roman" w:cs="Times New Roman"/>
          <w:sz w:val="24"/>
          <w:szCs w:val="24"/>
        </w:rPr>
        <w:softHyphen/>
        <w:t>кация 5С-конца РНК и сплайсинг. Кэп-сайт. Процессинг 3С-конца транскрипта. Полиаденилирование. Альтернативный сплайсинг. Роль сплайсинга в обеспечении биологического разнообразия и эволюции.</w:t>
      </w:r>
    </w:p>
    <w:p w:rsidR="002D28DF" w:rsidRPr="00F922A0" w:rsidRDefault="002D28DF" w:rsidP="002D28DF">
      <w:pPr>
        <w:pStyle w:val="Style40"/>
        <w:widowControl/>
        <w:spacing w:line="240" w:lineRule="auto"/>
        <w:ind w:left="709"/>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8. молекулярные механизмы обеспечения изменчивости геномов, их контроль и роль в эволюции.основы генетики развития и поведения – 4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Нестабильность генома. Мобильные генетиче</w:t>
      </w:r>
      <w:r w:rsidRPr="00F922A0">
        <w:rPr>
          <w:rStyle w:val="FontStyle118"/>
          <w:rFonts w:ascii="Times New Roman" w:hAnsi="Times New Roman" w:cs="Times New Roman"/>
          <w:sz w:val="24"/>
          <w:szCs w:val="24"/>
        </w:rPr>
        <w:softHyphen/>
        <w:t xml:space="preserve">ские элементы микроорганизмов. </w:t>
      </w:r>
      <w:r w:rsidRPr="00F922A0">
        <w:rPr>
          <w:rStyle w:val="FontStyle118"/>
          <w:rFonts w:ascii="Times New Roman" w:hAnsi="Times New Roman" w:cs="Times New Roman"/>
          <w:sz w:val="24"/>
          <w:szCs w:val="24"/>
          <w:lang w:val="en-US"/>
        </w:rPr>
        <w:t>IS</w:t>
      </w:r>
      <w:r w:rsidRPr="00F922A0">
        <w:rPr>
          <w:rStyle w:val="FontStyle118"/>
          <w:rFonts w:ascii="Times New Roman" w:hAnsi="Times New Roman" w:cs="Times New Roman"/>
          <w:sz w:val="24"/>
          <w:szCs w:val="24"/>
        </w:rPr>
        <w:t>-элементы и транспозоныбактерий.Инфекционныеинтроны в генах бактериофагов. Молекулярные механизмы транспозиции. Репликативная и нерепликативная транспозиция. Регуляция процесса транс</w:t>
      </w:r>
      <w:r w:rsidRPr="00F922A0">
        <w:rPr>
          <w:rStyle w:val="FontStyle118"/>
          <w:rFonts w:ascii="Times New Roman" w:hAnsi="Times New Roman" w:cs="Times New Roman"/>
          <w:sz w:val="24"/>
          <w:szCs w:val="24"/>
        </w:rPr>
        <w:softHyphen/>
        <w:t>позиции. Изменения генома микроорганизмов, вы</w:t>
      </w:r>
      <w:r w:rsidRPr="00F922A0">
        <w:rPr>
          <w:rStyle w:val="FontStyle118"/>
          <w:rFonts w:ascii="Times New Roman" w:hAnsi="Times New Roman" w:cs="Times New Roman"/>
          <w:sz w:val="24"/>
          <w:szCs w:val="24"/>
        </w:rPr>
        <w:softHyphen/>
        <w:t>зываемые транспозируемыми элементами. Меха</w:t>
      </w:r>
      <w:r w:rsidRPr="00F922A0">
        <w:rPr>
          <w:rStyle w:val="FontStyle118"/>
          <w:rFonts w:ascii="Times New Roman" w:hAnsi="Times New Roman" w:cs="Times New Roman"/>
          <w:sz w:val="24"/>
          <w:szCs w:val="24"/>
        </w:rPr>
        <w:softHyphen/>
        <w:t>низмы регуляции частоты транспозиции на приме</w:t>
      </w:r>
      <w:r w:rsidRPr="00F922A0">
        <w:rPr>
          <w:rStyle w:val="FontStyle118"/>
          <w:rFonts w:ascii="Times New Roman" w:hAnsi="Times New Roman" w:cs="Times New Roman"/>
          <w:sz w:val="24"/>
          <w:szCs w:val="24"/>
        </w:rPr>
        <w:softHyphen/>
        <w:t>рах транспозонов</w:t>
      </w:r>
      <w:r w:rsidRPr="00F922A0">
        <w:rPr>
          <w:rStyle w:val="FontStyle123"/>
          <w:rFonts w:ascii="Times New Roman" w:hAnsi="Times New Roman" w:cs="Times New Roman"/>
          <w:sz w:val="24"/>
          <w:szCs w:val="24"/>
        </w:rPr>
        <w:t>ТпА</w:t>
      </w:r>
      <w:r w:rsidRPr="00F922A0">
        <w:rPr>
          <w:rStyle w:val="FontStyle118"/>
          <w:rFonts w:ascii="Times New Roman" w:hAnsi="Times New Roman" w:cs="Times New Roman"/>
          <w:sz w:val="24"/>
          <w:szCs w:val="24"/>
        </w:rPr>
        <w:t>и</w:t>
      </w:r>
      <w:r w:rsidRPr="00F922A0">
        <w:rPr>
          <w:rStyle w:val="FontStyle123"/>
          <w:rFonts w:ascii="Times New Roman" w:hAnsi="Times New Roman" w:cs="Times New Roman"/>
          <w:sz w:val="24"/>
          <w:szCs w:val="24"/>
        </w:rPr>
        <w:t xml:space="preserve">Тп10. </w:t>
      </w:r>
      <w:r w:rsidRPr="00F922A0">
        <w:rPr>
          <w:rStyle w:val="FontStyle118"/>
          <w:rFonts w:ascii="Times New Roman" w:hAnsi="Times New Roman" w:cs="Times New Roman"/>
          <w:sz w:val="24"/>
          <w:szCs w:val="24"/>
        </w:rPr>
        <w:t>Горизонтальный перенос генов и его роль в эволюции прокариот.</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Генетика развития. Роль клеточного ядра в разви</w:t>
      </w:r>
      <w:r w:rsidRPr="00F922A0">
        <w:rPr>
          <w:rStyle w:val="FontStyle118"/>
          <w:rFonts w:ascii="Times New Roman" w:hAnsi="Times New Roman" w:cs="Times New Roman"/>
          <w:sz w:val="24"/>
          <w:szCs w:val="24"/>
        </w:rPr>
        <w:softHyphen/>
        <w:t>тии. Тотипотентность генома. Детерминация. Ран</w:t>
      </w:r>
      <w:r w:rsidRPr="00F922A0">
        <w:rPr>
          <w:rStyle w:val="FontStyle118"/>
          <w:rFonts w:ascii="Times New Roman" w:hAnsi="Times New Roman" w:cs="Times New Roman"/>
          <w:sz w:val="24"/>
          <w:szCs w:val="24"/>
        </w:rPr>
        <w:softHyphen/>
        <w:t>нее эмбриональное развитие дрозофилы. Гомология генов, контролирующих раннее развитие. Апоптоз (генетически запрограммированная смерть клетки).</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Генетика поведения. Генетика поведения дро</w:t>
      </w:r>
      <w:r w:rsidRPr="00F922A0">
        <w:rPr>
          <w:rStyle w:val="FontStyle118"/>
          <w:rFonts w:ascii="Times New Roman" w:hAnsi="Times New Roman" w:cs="Times New Roman"/>
          <w:sz w:val="24"/>
          <w:szCs w:val="24"/>
        </w:rPr>
        <w:softHyphen/>
        <w:t>зофилы. Гены зрительной системы. Функция обо</w:t>
      </w:r>
      <w:r w:rsidRPr="00F922A0">
        <w:rPr>
          <w:rStyle w:val="FontStyle118"/>
          <w:rFonts w:ascii="Times New Roman" w:hAnsi="Times New Roman" w:cs="Times New Roman"/>
          <w:sz w:val="24"/>
          <w:szCs w:val="24"/>
        </w:rPr>
        <w:softHyphen/>
        <w:t>няния. Гены, контролирующие способность к обу</w:t>
      </w:r>
      <w:r w:rsidRPr="00F922A0">
        <w:rPr>
          <w:rStyle w:val="FontStyle118"/>
          <w:rFonts w:ascii="Times New Roman" w:hAnsi="Times New Roman" w:cs="Times New Roman"/>
          <w:sz w:val="24"/>
          <w:szCs w:val="24"/>
        </w:rPr>
        <w:softHyphen/>
        <w:t>чению. Брачное поведение. Гены, влияющие на биоритмы.</w:t>
      </w:r>
    </w:p>
    <w:p w:rsidR="002D28DF" w:rsidRPr="00F922A0" w:rsidRDefault="002D28DF" w:rsidP="002D28DF">
      <w:pPr>
        <w:pStyle w:val="Style40"/>
        <w:widowControl/>
        <w:spacing w:line="240" w:lineRule="auto"/>
        <w:ind w:left="709"/>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раздел 9. молекулярная генетика вирусов как особой формы жизни.</w:t>
      </w:r>
    </w:p>
    <w:p w:rsidR="002D28DF" w:rsidRPr="00F922A0" w:rsidRDefault="002D28DF" w:rsidP="002D28DF">
      <w:pPr>
        <w:pStyle w:val="Style40"/>
        <w:widowControl/>
        <w:spacing w:line="240" w:lineRule="auto"/>
        <w:ind w:left="709"/>
        <w:contextualSpacing/>
        <w:rPr>
          <w:rStyle w:val="FontStyle117"/>
          <w:rFonts w:ascii="Times New Roman" w:hAnsi="Times New Roman" w:cs="Times New Roman"/>
          <w:sz w:val="24"/>
          <w:szCs w:val="24"/>
        </w:rPr>
      </w:pPr>
      <w:r w:rsidRPr="00F922A0">
        <w:rPr>
          <w:rStyle w:val="FontStyle117"/>
          <w:rFonts w:ascii="Times New Roman" w:hAnsi="Times New Roman" w:cs="Times New Roman"/>
          <w:sz w:val="24"/>
          <w:szCs w:val="24"/>
        </w:rPr>
        <w:t>строение, основы функционирования, классификация вирусов и их роль в эволюции.области практического применения достижений молекулярной генетики – 3 часа</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Вирусы. Становление вирусологии как науки. История открытия вирусов. Теории происхожде</w:t>
      </w:r>
      <w:r w:rsidRPr="00F922A0">
        <w:rPr>
          <w:rStyle w:val="FontStyle118"/>
          <w:rFonts w:ascii="Times New Roman" w:hAnsi="Times New Roman" w:cs="Times New Roman"/>
          <w:sz w:val="24"/>
          <w:szCs w:val="24"/>
        </w:rPr>
        <w:softHyphen/>
        <w:t>ния вирусов. Общие принципы строения вирусов. Вирусный нуклеопротеид как форма сохранения инфекционного начала — молекулы нуклеиновой кислоты. Химический состав вирусов и вирусных нуклеопротеидов. ДНК- и РНК-содержащие виру</w:t>
      </w:r>
      <w:r w:rsidRPr="00F922A0">
        <w:rPr>
          <w:rStyle w:val="FontStyle118"/>
          <w:rFonts w:ascii="Times New Roman" w:hAnsi="Times New Roman" w:cs="Times New Roman"/>
          <w:sz w:val="24"/>
          <w:szCs w:val="24"/>
        </w:rPr>
        <w:softHyphen/>
        <w:t>сы. Основы классификации вирусов. Основные закономерности взаимодействия вируса и инфи</w:t>
      </w:r>
      <w:r w:rsidRPr="00F922A0">
        <w:rPr>
          <w:rStyle w:val="FontStyle118"/>
          <w:rFonts w:ascii="Times New Roman" w:hAnsi="Times New Roman" w:cs="Times New Roman"/>
          <w:sz w:val="24"/>
          <w:szCs w:val="24"/>
        </w:rPr>
        <w:softHyphen/>
        <w:t>цируемой клетки. Типы вирусных нуклеиновых кислот.</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Структура вирусов как следствие функции ви</w:t>
      </w:r>
      <w:r w:rsidRPr="00F922A0">
        <w:rPr>
          <w:rStyle w:val="FontStyle118"/>
          <w:rFonts w:ascii="Times New Roman" w:hAnsi="Times New Roman" w:cs="Times New Roman"/>
          <w:sz w:val="24"/>
          <w:szCs w:val="24"/>
        </w:rPr>
        <w:softHyphen/>
        <w:t>русного белка. Принцип самосборки и его значение.</w:t>
      </w:r>
    </w:p>
    <w:p w:rsidR="002D28DF" w:rsidRPr="00F922A0" w:rsidRDefault="002D28DF" w:rsidP="002D28DF">
      <w:pPr>
        <w:pStyle w:val="Style31"/>
        <w:widowControl/>
        <w:spacing w:line="240" w:lineRule="auto"/>
        <w:ind w:left="709" w:firstLine="0"/>
        <w:contextualSpacing/>
        <w:rPr>
          <w:rFonts w:ascii="Times New Roman" w:hAnsi="Times New Roman" w:cs="Times New Roman"/>
        </w:rPr>
      </w:pPr>
      <w:r w:rsidRPr="00F922A0">
        <w:rPr>
          <w:rStyle w:val="FontStyle118"/>
          <w:rFonts w:ascii="Times New Roman" w:hAnsi="Times New Roman" w:cs="Times New Roman"/>
          <w:sz w:val="24"/>
          <w:szCs w:val="24"/>
        </w:rPr>
        <w:t>Основные семейства и виды вирусов. Вирусы гепатита, гриппа и их значение. Вирус СПИДа: строение, биология, пути проникновения, меха</w:t>
      </w:r>
      <w:r w:rsidRPr="00F922A0">
        <w:rPr>
          <w:rStyle w:val="FontStyle118"/>
          <w:rFonts w:ascii="Times New Roman" w:hAnsi="Times New Roman" w:cs="Times New Roman"/>
          <w:sz w:val="24"/>
          <w:szCs w:val="24"/>
        </w:rPr>
        <w:softHyphen/>
        <w:t>низм развития, перспективы распространения, меры профилактики и способы лечения.</w:t>
      </w:r>
    </w:p>
    <w:p w:rsidR="002D28DF" w:rsidRPr="00F922A0" w:rsidRDefault="002D28DF" w:rsidP="002D28DF">
      <w:pPr>
        <w:pStyle w:val="Style31"/>
        <w:widowControl/>
        <w:spacing w:line="240" w:lineRule="auto"/>
        <w:ind w:left="709" w:firstLine="0"/>
        <w:contextualSpacing/>
        <w:rPr>
          <w:rStyle w:val="FontStyle118"/>
          <w:rFonts w:ascii="Times New Roman" w:hAnsi="Times New Roman" w:cs="Times New Roman"/>
          <w:sz w:val="24"/>
          <w:szCs w:val="24"/>
        </w:rPr>
      </w:pPr>
      <w:r w:rsidRPr="00F922A0">
        <w:rPr>
          <w:rStyle w:val="FontStyle118"/>
          <w:rFonts w:ascii="Times New Roman" w:hAnsi="Times New Roman" w:cs="Times New Roman"/>
          <w:sz w:val="24"/>
          <w:szCs w:val="24"/>
        </w:rPr>
        <w:t>Заключение. Использование результатов молекулярно-генетических исследований в решении проблем геносистематики, экологии и биотехно</w:t>
      </w:r>
      <w:r w:rsidRPr="00F922A0">
        <w:rPr>
          <w:rStyle w:val="FontStyle118"/>
          <w:rFonts w:ascii="Times New Roman" w:hAnsi="Times New Roman" w:cs="Times New Roman"/>
          <w:sz w:val="24"/>
          <w:szCs w:val="24"/>
        </w:rPr>
        <w:softHyphen/>
        <w:t>логии микроорганизмов (включая задачи меди</w:t>
      </w:r>
      <w:r w:rsidRPr="00F922A0">
        <w:rPr>
          <w:rStyle w:val="FontStyle118"/>
          <w:rFonts w:ascii="Times New Roman" w:hAnsi="Times New Roman" w:cs="Times New Roman"/>
          <w:sz w:val="24"/>
          <w:szCs w:val="24"/>
        </w:rPr>
        <w:softHyphen/>
        <w:t>цинской микробиологии).</w:t>
      </w:r>
    </w:p>
    <w:p w:rsidR="002D28DF" w:rsidRPr="00F922A0" w:rsidRDefault="002D28DF" w:rsidP="002D28DF">
      <w:pPr>
        <w:ind w:left="567"/>
        <w:contextualSpacing/>
        <w:jc w:val="center"/>
        <w:rPr>
          <w:b/>
          <w:sz w:val="24"/>
          <w:szCs w:val="24"/>
        </w:rPr>
      </w:pPr>
      <w:r w:rsidRPr="00F922A0">
        <w:rPr>
          <w:b/>
          <w:sz w:val="24"/>
          <w:szCs w:val="24"/>
        </w:rPr>
        <w:t>Введению в политологию</w:t>
      </w:r>
    </w:p>
    <w:p w:rsidR="002D28DF" w:rsidRPr="00F922A0" w:rsidRDefault="002D28DF" w:rsidP="002D28DF">
      <w:pPr>
        <w:pStyle w:val="Default"/>
        <w:ind w:left="709"/>
        <w:contextualSpacing/>
        <w:jc w:val="both"/>
        <w:rPr>
          <w:b/>
        </w:rPr>
      </w:pPr>
      <w:r w:rsidRPr="00F922A0">
        <w:rPr>
          <w:b/>
        </w:rPr>
        <w:t>Предмет, метод и функции современной политологии. Политическая наука в России</w:t>
      </w:r>
    </w:p>
    <w:p w:rsidR="002D28DF" w:rsidRPr="00F922A0" w:rsidRDefault="002D28DF" w:rsidP="002D28DF">
      <w:pPr>
        <w:pStyle w:val="Default"/>
        <w:ind w:left="709"/>
        <w:contextualSpacing/>
        <w:jc w:val="both"/>
      </w:pPr>
      <w:r w:rsidRPr="00F922A0">
        <w:t xml:space="preserve">Объект и предмет политологии. Основные категории и понятия науки о политике. Специфика политических законов, их взаимосвязь с другими законами социальной жизни. Методологические </w:t>
      </w:r>
      <w:r w:rsidRPr="00F922A0">
        <w:lastRenderedPageBreak/>
        <w:t xml:space="preserve">основы политологии. Методы, применяемые политической наукой. Природа политических знаний и функции политологии. Место и роль политологии в системе социально-гуманитарных наук. Соотношение политологии с философией, историей, экономической теорией, теорией государства и права, социологией и другими отраслями знаний. Американская, европейская, отечественная и другие политические школы. </w:t>
      </w:r>
    </w:p>
    <w:p w:rsidR="002D28DF" w:rsidRPr="00F922A0" w:rsidRDefault="002D28DF" w:rsidP="002D28DF">
      <w:pPr>
        <w:pStyle w:val="Default"/>
        <w:ind w:left="709"/>
        <w:contextualSpacing/>
        <w:jc w:val="both"/>
        <w:rPr>
          <w:b/>
        </w:rPr>
      </w:pPr>
      <w:r w:rsidRPr="00F922A0">
        <w:rPr>
          <w:b/>
        </w:rPr>
        <w:t>Политика – это «слишком человеческое» или «вообще грязное дело»</w:t>
      </w:r>
    </w:p>
    <w:p w:rsidR="002D28DF" w:rsidRPr="00F922A0" w:rsidRDefault="002D28DF" w:rsidP="002D28DF">
      <w:pPr>
        <w:pStyle w:val="Default"/>
        <w:ind w:left="709"/>
        <w:contextualSpacing/>
        <w:jc w:val="both"/>
      </w:pPr>
      <w:r w:rsidRPr="00F922A0">
        <w:t xml:space="preserve">Политизация общества и возрастание роли политической науки. Актуальные проблемы политической науки. </w:t>
      </w:r>
    </w:p>
    <w:p w:rsidR="002D28DF" w:rsidRPr="00F922A0" w:rsidRDefault="002D28DF" w:rsidP="002D28DF">
      <w:pPr>
        <w:ind w:left="709"/>
        <w:contextualSpacing/>
        <w:jc w:val="both"/>
        <w:rPr>
          <w:b/>
          <w:sz w:val="24"/>
          <w:szCs w:val="24"/>
        </w:rPr>
      </w:pPr>
      <w:r w:rsidRPr="00F922A0">
        <w:rPr>
          <w:b/>
          <w:sz w:val="24"/>
          <w:szCs w:val="24"/>
        </w:rPr>
        <w:t>Зарождение политических идей. Политические идеи Античности.</w:t>
      </w:r>
    </w:p>
    <w:p w:rsidR="002D28DF" w:rsidRPr="00F922A0" w:rsidRDefault="002D28DF" w:rsidP="002D28DF">
      <w:pPr>
        <w:ind w:left="709"/>
        <w:contextualSpacing/>
        <w:jc w:val="both"/>
        <w:rPr>
          <w:sz w:val="24"/>
          <w:szCs w:val="24"/>
        </w:rPr>
      </w:pPr>
      <w:r w:rsidRPr="00F922A0">
        <w:rPr>
          <w:sz w:val="24"/>
          <w:szCs w:val="24"/>
        </w:rPr>
        <w:t>Развитие политической мысли в древних обществах (Древний Восток, Древние Греция и Рим). Формирование политической идеи. Эволюция политических учений античности от мифологических представлений (Гомер, Гесиод) до рациональ-ного анализа и историко-политического исследования государства и полити-ческой жизни в целом (Сократ, Платон, Аристотель). Учение об идеальном и справедливом государстве Платона. Учение Аристотеля о соотношении этики и политики, о сущности государства и его формах. Государственно-правовая проблематика в трудах древнеримских юри-стов и философов (Цицерон, Сенека).</w:t>
      </w:r>
    </w:p>
    <w:p w:rsidR="002D28DF" w:rsidRPr="00F922A0" w:rsidRDefault="002D28DF" w:rsidP="002D28DF">
      <w:pPr>
        <w:ind w:left="709"/>
        <w:contextualSpacing/>
        <w:jc w:val="both"/>
        <w:rPr>
          <w:b/>
          <w:sz w:val="24"/>
          <w:szCs w:val="24"/>
        </w:rPr>
      </w:pPr>
      <w:r w:rsidRPr="00F922A0">
        <w:rPr>
          <w:b/>
          <w:sz w:val="24"/>
          <w:szCs w:val="24"/>
        </w:rPr>
        <w:t>Политическая мысль средневековья и эпохи Возрождения.</w:t>
      </w:r>
    </w:p>
    <w:p w:rsidR="002D28DF" w:rsidRPr="00F922A0" w:rsidRDefault="002D28DF" w:rsidP="002D28DF">
      <w:pPr>
        <w:ind w:left="709"/>
        <w:contextualSpacing/>
        <w:jc w:val="both"/>
        <w:rPr>
          <w:sz w:val="24"/>
          <w:szCs w:val="24"/>
        </w:rPr>
      </w:pPr>
      <w:r w:rsidRPr="00F922A0">
        <w:rPr>
          <w:sz w:val="24"/>
          <w:szCs w:val="24"/>
        </w:rPr>
        <w:t xml:space="preserve">Политическая мысль средневековья и эпохи Возрождения. Христианская политическая доктрина Августина. Практическая сторона политики у Н. Макиавелли. </w:t>
      </w:r>
    </w:p>
    <w:p w:rsidR="002D28DF" w:rsidRPr="00F922A0" w:rsidRDefault="002D28DF" w:rsidP="002D28DF">
      <w:pPr>
        <w:ind w:left="709"/>
        <w:contextualSpacing/>
        <w:jc w:val="both"/>
        <w:rPr>
          <w:b/>
          <w:sz w:val="24"/>
          <w:szCs w:val="24"/>
        </w:rPr>
      </w:pPr>
      <w:r w:rsidRPr="00F922A0">
        <w:rPr>
          <w:b/>
          <w:sz w:val="24"/>
          <w:szCs w:val="24"/>
        </w:rPr>
        <w:t>Политические учения нового времени. Развитие политических идей на рубеже XIX-XX вв.</w:t>
      </w:r>
    </w:p>
    <w:p w:rsidR="002D28DF" w:rsidRPr="00F922A0" w:rsidRDefault="002D28DF" w:rsidP="002D28DF">
      <w:pPr>
        <w:ind w:left="709"/>
        <w:contextualSpacing/>
        <w:jc w:val="both"/>
        <w:rPr>
          <w:sz w:val="24"/>
          <w:szCs w:val="24"/>
        </w:rPr>
      </w:pPr>
      <w:r w:rsidRPr="00F922A0">
        <w:rPr>
          <w:sz w:val="24"/>
          <w:szCs w:val="24"/>
        </w:rPr>
        <w:t xml:space="preserve">Политические учения нового времени. Формирование и развитие теории демократии. Развитие политических идей на рубеже XIX–XX веков. Теория рациональной бюрократии М. Вебера. </w:t>
      </w:r>
    </w:p>
    <w:p w:rsidR="002D28DF" w:rsidRPr="00F922A0" w:rsidRDefault="002D28DF" w:rsidP="002D28DF">
      <w:pPr>
        <w:ind w:left="709"/>
        <w:contextualSpacing/>
        <w:jc w:val="both"/>
        <w:rPr>
          <w:sz w:val="24"/>
          <w:szCs w:val="24"/>
        </w:rPr>
      </w:pPr>
      <w:r w:rsidRPr="00F922A0">
        <w:rPr>
          <w:b/>
          <w:sz w:val="24"/>
          <w:szCs w:val="24"/>
        </w:rPr>
        <w:t xml:space="preserve">Особенности и основные направления развития политической мысли в России. </w:t>
      </w:r>
      <w:r w:rsidRPr="00F922A0">
        <w:rPr>
          <w:sz w:val="24"/>
          <w:szCs w:val="24"/>
        </w:rPr>
        <w:t xml:space="preserve"> </w:t>
      </w:r>
    </w:p>
    <w:p w:rsidR="002D28DF" w:rsidRPr="00F922A0" w:rsidRDefault="002D28DF" w:rsidP="002D28DF">
      <w:pPr>
        <w:ind w:left="709"/>
        <w:contextualSpacing/>
        <w:jc w:val="both"/>
        <w:rPr>
          <w:sz w:val="24"/>
          <w:szCs w:val="24"/>
        </w:rPr>
      </w:pPr>
      <w:r w:rsidRPr="00F922A0">
        <w:rPr>
          <w:sz w:val="24"/>
          <w:szCs w:val="24"/>
        </w:rPr>
        <w:t>Политическая мысль России с древнейших времен: Владимир Мономах, Иван Пересветов. Специфика российской политической мысли. Развитие российской политической мысли в XVIII–XIX веках: В.Н. Татищев, И.Т. Посошков, Ф. Прокопович; формирование политических идеологий в XIX веке: Б.Н. Чичерин, П.И. Новгородцев, С.С. Уваров, А.С. Хомяков, А.Н. Радищев, декабристы, русский анархизм и радикализм.</w:t>
      </w:r>
    </w:p>
    <w:p w:rsidR="002D28DF" w:rsidRPr="00F922A0" w:rsidRDefault="002D28DF" w:rsidP="002D28DF">
      <w:pPr>
        <w:ind w:left="709"/>
        <w:contextualSpacing/>
        <w:jc w:val="both"/>
        <w:rPr>
          <w:b/>
          <w:sz w:val="24"/>
          <w:szCs w:val="24"/>
        </w:rPr>
      </w:pPr>
      <w:r w:rsidRPr="00F922A0">
        <w:rPr>
          <w:b/>
          <w:sz w:val="24"/>
          <w:szCs w:val="24"/>
        </w:rPr>
        <w:t xml:space="preserve">Причины возникновения политики. Понятие политики. Структура политики. Роль политики в обществе </w:t>
      </w:r>
    </w:p>
    <w:p w:rsidR="002D28DF" w:rsidRPr="00F922A0" w:rsidRDefault="002D28DF" w:rsidP="002D28DF">
      <w:pPr>
        <w:ind w:left="709"/>
        <w:contextualSpacing/>
        <w:jc w:val="both"/>
        <w:rPr>
          <w:sz w:val="24"/>
          <w:szCs w:val="24"/>
        </w:rPr>
      </w:pPr>
      <w:r w:rsidRPr="00F922A0">
        <w:rPr>
          <w:sz w:val="24"/>
          <w:szCs w:val="24"/>
        </w:rPr>
        <w:t xml:space="preserve">Понятие политики. Ее сущностная характеристика. Политика как общественное явление. Происхождение и природа политики. Ее основные структурные звенья. Функции политики. Взаимоотношения политики с другими сферами общественной жизни. Политика и экономика. Политика и право. Политика и мораль. Научная база политики. Политические теории. Основополагающие направления политологии и их роль в реконструировании политической реальности. Политика как искусство. Учет национального и религиозного факторов в политике. </w:t>
      </w:r>
    </w:p>
    <w:p w:rsidR="002D28DF" w:rsidRPr="00F922A0" w:rsidRDefault="002D28DF" w:rsidP="002D28DF">
      <w:pPr>
        <w:ind w:left="709"/>
        <w:contextualSpacing/>
        <w:jc w:val="both"/>
        <w:rPr>
          <w:b/>
          <w:sz w:val="24"/>
          <w:szCs w:val="24"/>
        </w:rPr>
      </w:pPr>
      <w:r w:rsidRPr="00F922A0">
        <w:rPr>
          <w:b/>
          <w:sz w:val="24"/>
          <w:szCs w:val="24"/>
        </w:rPr>
        <w:t>Теория и ресурсы власти</w:t>
      </w:r>
    </w:p>
    <w:p w:rsidR="002D28DF" w:rsidRPr="00F922A0" w:rsidRDefault="002D28DF" w:rsidP="002D28DF">
      <w:pPr>
        <w:ind w:left="709"/>
        <w:contextualSpacing/>
        <w:jc w:val="both"/>
        <w:rPr>
          <w:sz w:val="24"/>
          <w:szCs w:val="24"/>
        </w:rPr>
      </w:pPr>
      <w:r w:rsidRPr="00F922A0">
        <w:rPr>
          <w:sz w:val="24"/>
          <w:szCs w:val="24"/>
        </w:rPr>
        <w:t>Теория власти. Определения власти. Ресурсы власти и их типология. Принципы организации и функционирования политической власти. Понятия «суверенитет» и «легитимность». Типы легитимности. Проблема легитимности власти в России.</w:t>
      </w:r>
    </w:p>
    <w:p w:rsidR="002D28DF" w:rsidRPr="00F922A0" w:rsidRDefault="002D28DF" w:rsidP="002D28DF">
      <w:pPr>
        <w:ind w:left="709"/>
        <w:contextualSpacing/>
        <w:jc w:val="both"/>
        <w:rPr>
          <w:sz w:val="24"/>
          <w:szCs w:val="24"/>
        </w:rPr>
      </w:pPr>
      <w:r w:rsidRPr="00F922A0">
        <w:rPr>
          <w:b/>
          <w:sz w:val="24"/>
          <w:szCs w:val="24"/>
        </w:rPr>
        <w:t>Принципы организации и функционирования политической системы</w:t>
      </w:r>
      <w:r w:rsidRPr="00F922A0">
        <w:rPr>
          <w:sz w:val="24"/>
          <w:szCs w:val="24"/>
        </w:rPr>
        <w:t xml:space="preserve"> </w:t>
      </w:r>
    </w:p>
    <w:p w:rsidR="002D28DF" w:rsidRPr="00F922A0" w:rsidRDefault="002D28DF" w:rsidP="002D28DF">
      <w:pPr>
        <w:ind w:left="709"/>
        <w:contextualSpacing/>
        <w:jc w:val="both"/>
        <w:rPr>
          <w:sz w:val="24"/>
          <w:szCs w:val="24"/>
        </w:rPr>
      </w:pPr>
      <w:r w:rsidRPr="00F922A0">
        <w:rPr>
          <w:sz w:val="24"/>
          <w:szCs w:val="24"/>
        </w:rPr>
        <w:t xml:space="preserve">Политическая система общества: понятие, назначение и функции. Ее соотношение с другими системами общества. Типы и формы политических систем. Их структура, элементы и институты. Общие и особенные моменты. Краткая характеристика важнейших компонентов политической системы: структурных образований, нормативной основы, политического сознания и культуры, политических отношений. Стабильность и динамизм в развитии политической системы и ее основных компонентов. Сущность и основные направления осуществления реформ политической системы в России и других странах. Новые видения ее элементов. Неоднозначность и противоречивость политических образований. </w:t>
      </w:r>
    </w:p>
    <w:p w:rsidR="002D28DF" w:rsidRPr="00F922A0" w:rsidRDefault="002D28DF" w:rsidP="002D28DF">
      <w:pPr>
        <w:ind w:left="709"/>
        <w:contextualSpacing/>
        <w:jc w:val="both"/>
        <w:rPr>
          <w:b/>
          <w:sz w:val="24"/>
          <w:szCs w:val="24"/>
        </w:rPr>
      </w:pPr>
      <w:r w:rsidRPr="00F922A0">
        <w:rPr>
          <w:b/>
          <w:sz w:val="24"/>
          <w:szCs w:val="24"/>
        </w:rPr>
        <w:t xml:space="preserve">Государство – основное звено политической системы </w:t>
      </w:r>
    </w:p>
    <w:p w:rsidR="002D28DF" w:rsidRPr="00F922A0" w:rsidRDefault="002D28DF" w:rsidP="002D28DF">
      <w:pPr>
        <w:pStyle w:val="Default"/>
        <w:ind w:left="709"/>
        <w:contextualSpacing/>
        <w:jc w:val="both"/>
      </w:pPr>
      <w:r w:rsidRPr="00F922A0">
        <w:t>Государство как основное звено политической системы. Понятие государства, его происхождение, сущность, социальное назначение и признаки. Основные направления деятельности государства. Функции государства: основные и неосновные, внутренние и внешние. Механизм государства. Характеристики его основных структурных образований. Государственный орган, его признаки, компетенция, властные полномочия, классификация. Местное управление и самоуправление. Основные исторические типы государства.</w:t>
      </w:r>
    </w:p>
    <w:p w:rsidR="002D28DF" w:rsidRPr="00F922A0" w:rsidRDefault="002D28DF" w:rsidP="002D28DF">
      <w:pPr>
        <w:pStyle w:val="Default"/>
        <w:ind w:left="709"/>
        <w:contextualSpacing/>
        <w:jc w:val="both"/>
      </w:pPr>
      <w:r w:rsidRPr="00F922A0">
        <w:lastRenderedPageBreak/>
        <w:t xml:space="preserve">Понятие формы государственного правления. Исторические разновидности монархии. Абсолютная монархия как форма правления. Конституционная монархия и ее основные виды: дуалистическая и парламентская. Республиканская форма правления и ее основные разновидности: президентская (или дуалистическая) и парламентская. Формы правления, сочетающие признаки президентской и парламентской республик. Понятие формы государственного устройства. Унитарная и федеральная формы государственного устройства. Конфедерация. </w:t>
      </w:r>
    </w:p>
    <w:p w:rsidR="002D28DF" w:rsidRPr="00F922A0" w:rsidRDefault="002D28DF" w:rsidP="002D28DF">
      <w:pPr>
        <w:ind w:left="709"/>
        <w:contextualSpacing/>
        <w:jc w:val="both"/>
        <w:rPr>
          <w:b/>
          <w:sz w:val="24"/>
          <w:szCs w:val="24"/>
        </w:rPr>
      </w:pPr>
      <w:r w:rsidRPr="00F922A0">
        <w:rPr>
          <w:b/>
          <w:sz w:val="24"/>
          <w:szCs w:val="24"/>
        </w:rPr>
        <w:t xml:space="preserve">Теории элит. Современная политическая элита: источники власти и системы отбора. Политическая элита в России </w:t>
      </w:r>
    </w:p>
    <w:p w:rsidR="002D28DF" w:rsidRPr="00F922A0" w:rsidRDefault="002D28DF" w:rsidP="002D28DF">
      <w:pPr>
        <w:ind w:left="709"/>
        <w:contextualSpacing/>
        <w:jc w:val="both"/>
        <w:rPr>
          <w:sz w:val="24"/>
          <w:szCs w:val="24"/>
        </w:rPr>
      </w:pPr>
      <w:r w:rsidRPr="00F922A0">
        <w:rPr>
          <w:sz w:val="24"/>
          <w:szCs w:val="24"/>
        </w:rPr>
        <w:t xml:space="preserve">Понятие политической элиты. Первые классические концепции элиты, возникшие в конце XIX – начале XX вв. (Г. Моска, В. Паретто, Р. Михельса). Современные требования элиты. Решение проблемы политической элиты в современном обществе: особенности формирования и динамика развития. Основные виды элитарных политических групп и выполняемые ими роли. Факты реальной жизни и эмпирические исследования элитарных групп. Социально-классовый состав, внутренняя дифференциация, степень открытости или закрытости элитарных групп. Системы рекрутирования элит: гильдий и антрепренерская. Качественное обновление элиты. Механизм контроля за элитами (выборы, средства массовой информации, опросы общественного мнения, группы давления и т. д.). </w:t>
      </w:r>
    </w:p>
    <w:p w:rsidR="002D28DF" w:rsidRPr="00F922A0" w:rsidRDefault="002D28DF" w:rsidP="002D28DF">
      <w:pPr>
        <w:ind w:left="709"/>
        <w:contextualSpacing/>
        <w:jc w:val="both"/>
        <w:rPr>
          <w:b/>
          <w:sz w:val="24"/>
          <w:szCs w:val="24"/>
        </w:rPr>
      </w:pPr>
      <w:r w:rsidRPr="00F922A0">
        <w:rPr>
          <w:b/>
          <w:sz w:val="24"/>
          <w:szCs w:val="24"/>
        </w:rPr>
        <w:t>Понятие политического лидерства. Типы лидеров и их функции. Политическое лидерство в России</w:t>
      </w:r>
    </w:p>
    <w:p w:rsidR="002D28DF" w:rsidRPr="00F922A0" w:rsidRDefault="002D28DF" w:rsidP="002D28DF">
      <w:pPr>
        <w:ind w:left="709"/>
        <w:contextualSpacing/>
        <w:jc w:val="both"/>
        <w:rPr>
          <w:sz w:val="24"/>
          <w:szCs w:val="24"/>
        </w:rPr>
      </w:pPr>
      <w:r w:rsidRPr="00F922A0">
        <w:rPr>
          <w:sz w:val="24"/>
          <w:szCs w:val="24"/>
        </w:rPr>
        <w:t xml:space="preserve">Понятие политического лидерства. Развитие представлений о лидерстве в истории социально-политической мысли. Природа политического лидерства. Сущность и истоки политического лидерства. Мировой и российский опыт. Роль лидера в политике. Лидер и его роль в выборе пути развития общества. Основные роли и функциональные типы политических лидеров: лидер-идеолог, лидер-прагматик, харизматический лидер, лидер-представитель, лидер-соглашатель, лидер-фанатик, открытый лидер, лидер-догматик. Имидж политического руководителя: пути его формирования и его роль в политической деятельности. Политический волюнтаризм. Культ личности в политике. Гарантии его недопущения. Процесс смены лидеров, его основные закономерности. Политические портреты видных политических деятелей современности. </w:t>
      </w:r>
    </w:p>
    <w:p w:rsidR="002D28DF" w:rsidRPr="00F922A0" w:rsidRDefault="002D28DF" w:rsidP="002D28DF">
      <w:pPr>
        <w:ind w:left="709"/>
        <w:contextualSpacing/>
        <w:jc w:val="both"/>
        <w:rPr>
          <w:b/>
          <w:sz w:val="24"/>
          <w:szCs w:val="24"/>
        </w:rPr>
      </w:pPr>
      <w:r w:rsidRPr="00F922A0">
        <w:rPr>
          <w:b/>
          <w:sz w:val="24"/>
          <w:szCs w:val="24"/>
        </w:rPr>
        <w:t>Понятие политического режима. Типы политических режимов. Политический режим в России</w:t>
      </w:r>
    </w:p>
    <w:p w:rsidR="002D28DF" w:rsidRPr="00F922A0" w:rsidRDefault="002D28DF" w:rsidP="002D28DF">
      <w:pPr>
        <w:pStyle w:val="Default"/>
        <w:ind w:left="709"/>
        <w:contextualSpacing/>
        <w:jc w:val="both"/>
      </w:pPr>
      <w:r w:rsidRPr="00F922A0">
        <w:t xml:space="preserve">Понятие «политический режим». Политический режим как способ функционирования политической системы. Влияние политических режимов на формирование политической системы. Пути, формы, методы и средства их установления. Типология и виды политических режимов: тоталитарный, авторитарный, демократический. Критерии оценки политических режимов. Зависимость их от соотношения государственной и гражданской власти, от разделения властей (законодательной, исполнительной и судебной), от эффективности функционирования институтов гражданской власти, от взаимодействия социальных и политических структур, от наличия возможности реализации политических прав и свобод у граждан и т. д. Понятие «тоталитаризм». Тоталитаризм как определенный тип политической системы. Разнообразие теорий тоталитаризма. Причины и условия, приводящие общество к тоталитаризму. Основные признаки тоталитаризма. Экономические особенности жизни общества и личности при тоталитаризме. Деформация и деградация политической жизни при тоталитарном режиме. Социальные слои общества, являющиеся опорой тоталитарных режимов. Роль культуры и идеологии в функционировании тоталитарного общества. Тоталитаризм как реальный общественный строй и лежащие в его основе теоретические модели. Разновидности тоталитарного строя. Общее и особенности в развитии тоталитарных режимов. </w:t>
      </w:r>
    </w:p>
    <w:p w:rsidR="002D28DF" w:rsidRPr="00F922A0" w:rsidRDefault="002D28DF" w:rsidP="002D28DF">
      <w:pPr>
        <w:pStyle w:val="Default"/>
        <w:ind w:left="709"/>
        <w:contextualSpacing/>
        <w:jc w:val="both"/>
      </w:pPr>
      <w:r w:rsidRPr="00F922A0">
        <w:t xml:space="preserve">Понятие «авторитаризм». Его промежуточное положение между тоталитаризмом и демократией. Ориентация авторитаризма либо на тоталитарный, либо на демократический политический строй. Характерные признаки, присущие авторитарной системе. Разновидности авторитарной политической системы: монархическая, деспотическая, диктаторские режимы, военные хунты, популистские системы правления и др. Традиционные и харизматические способы легитимизации авторитарного правления. Демократия как ценность современной цивилизации. Происхождение демократии, ее сущность, содержание, общецивилизационные и формационные черты. Исторические типы демократии. Демократия – ведущее направление обновления современного мира. Пути демократизации всех сфер жизни общества и установления подлинного народовластия. Демократия как проявление единства прав, обязанностей, социальной ответственности, свободы, дисциплины и общественного порядка. Необходимость защиты демократии. </w:t>
      </w:r>
    </w:p>
    <w:p w:rsidR="002D28DF" w:rsidRPr="00F922A0" w:rsidRDefault="002D28DF" w:rsidP="002D28DF">
      <w:pPr>
        <w:ind w:left="709"/>
        <w:contextualSpacing/>
        <w:jc w:val="both"/>
        <w:rPr>
          <w:b/>
          <w:sz w:val="24"/>
          <w:szCs w:val="24"/>
        </w:rPr>
      </w:pPr>
      <w:r w:rsidRPr="00F922A0">
        <w:rPr>
          <w:b/>
          <w:sz w:val="24"/>
          <w:szCs w:val="24"/>
        </w:rPr>
        <w:lastRenderedPageBreak/>
        <w:t>Гражданское общество и правовое государство. Формирование гражданского общества в России</w:t>
      </w:r>
    </w:p>
    <w:p w:rsidR="002D28DF" w:rsidRPr="00F922A0" w:rsidRDefault="002D28DF" w:rsidP="002D28DF">
      <w:pPr>
        <w:pStyle w:val="Default"/>
        <w:ind w:left="709"/>
        <w:contextualSpacing/>
        <w:jc w:val="both"/>
      </w:pPr>
      <w:r w:rsidRPr="00F922A0">
        <w:t xml:space="preserve">Идея гражданского общества в трудах философов и политологов. Понятие «гражданское общество» в современной политической науке. Основные признаки и характерные черты гражданского общества. Его структура, важнейшие звенья, функции и принципы жизнедеятельности. Механизм становления гражданского общества. Условия его формирования и функционирования. Единство процесса становления гражданского общества и правовое государство. </w:t>
      </w:r>
    </w:p>
    <w:p w:rsidR="002D28DF" w:rsidRPr="00F922A0" w:rsidRDefault="002D28DF" w:rsidP="002D28DF">
      <w:pPr>
        <w:pStyle w:val="Default"/>
        <w:ind w:left="709"/>
        <w:contextualSpacing/>
        <w:jc w:val="both"/>
      </w:pPr>
      <w:r w:rsidRPr="00F922A0">
        <w:t xml:space="preserve">Правовое государство: теоретическая модель и исторический опыт. Характерные особенности правового государства, основные принципы его организации и функционирования. Суверенность правового государства. Правовое государство как историческое выражение цивилизованного общества. Верховенство права по отношению к власти. Сущность правового закона. Разделение властей: идея сдержек и противовесов, разделение труда в осуществлении государственной власти. Самостоятельность и независимость законодательно-контрольной, исполнительно-распорядительной и судебной деятельности государства в современных условиях. Единство и взаимосвязь процессов становления гражданского общества и правового государства. Важнейшие документы, закрепляющие основы правового государства и гражданского общества в России. Становление гражданского общества и правового государства – необходимое условие стабильного развития общества. </w:t>
      </w:r>
    </w:p>
    <w:p w:rsidR="002D28DF" w:rsidRPr="00F922A0" w:rsidRDefault="002D28DF" w:rsidP="002D28DF">
      <w:pPr>
        <w:ind w:left="709"/>
        <w:contextualSpacing/>
        <w:jc w:val="both"/>
        <w:rPr>
          <w:b/>
          <w:sz w:val="24"/>
          <w:szCs w:val="24"/>
        </w:rPr>
      </w:pPr>
      <w:r w:rsidRPr="00F922A0">
        <w:rPr>
          <w:b/>
          <w:sz w:val="24"/>
          <w:szCs w:val="24"/>
        </w:rPr>
        <w:t>Конституционализм как режим отношений государства и гражданского общества</w:t>
      </w:r>
    </w:p>
    <w:p w:rsidR="002D28DF" w:rsidRPr="00F922A0" w:rsidRDefault="002D28DF" w:rsidP="002D28DF">
      <w:pPr>
        <w:ind w:left="709"/>
        <w:contextualSpacing/>
        <w:jc w:val="both"/>
        <w:rPr>
          <w:sz w:val="24"/>
          <w:szCs w:val="24"/>
        </w:rPr>
      </w:pPr>
      <w:r w:rsidRPr="00F922A0">
        <w:rPr>
          <w:sz w:val="24"/>
          <w:szCs w:val="24"/>
        </w:rPr>
        <w:t>Конституционализм как режим отношений между обществом и государством. Разновидности конституционализма. Формирование гражданского общества в России: трудности и специфика.</w:t>
      </w:r>
    </w:p>
    <w:p w:rsidR="002D28DF" w:rsidRPr="00F922A0" w:rsidRDefault="002D28DF" w:rsidP="002D28DF">
      <w:pPr>
        <w:ind w:left="709"/>
        <w:contextualSpacing/>
        <w:jc w:val="both"/>
        <w:rPr>
          <w:b/>
          <w:sz w:val="24"/>
          <w:szCs w:val="24"/>
        </w:rPr>
      </w:pPr>
      <w:r w:rsidRPr="00F922A0">
        <w:rPr>
          <w:b/>
          <w:sz w:val="24"/>
          <w:szCs w:val="24"/>
        </w:rPr>
        <w:t>Политические партии и партийные системы</w:t>
      </w:r>
    </w:p>
    <w:p w:rsidR="002D28DF" w:rsidRPr="00F922A0" w:rsidRDefault="002D28DF" w:rsidP="002D28DF">
      <w:pPr>
        <w:pStyle w:val="Default"/>
        <w:ind w:left="709"/>
        <w:contextualSpacing/>
        <w:jc w:val="both"/>
      </w:pPr>
      <w:r w:rsidRPr="00F922A0">
        <w:t xml:space="preserve">Политические партии – специфический элемент политической системы. Их роль и место в политической организации общества. Понятие «политические партии», их отличительные признаки от других общественных формирований. Основные периоды в историческом развитии политических партий. </w:t>
      </w:r>
    </w:p>
    <w:p w:rsidR="002D28DF" w:rsidRPr="00F922A0" w:rsidRDefault="002D28DF" w:rsidP="002D28DF">
      <w:pPr>
        <w:pStyle w:val="Default"/>
        <w:ind w:left="709"/>
        <w:contextualSpacing/>
        <w:jc w:val="both"/>
      </w:pPr>
      <w:r w:rsidRPr="00F922A0">
        <w:t xml:space="preserve">Социально-классовая база и состав политических партий. Функции политических партий. Основные признаки построения партий и разновидности партийных организационных структур. Партийные документы. Программа партии – важнейший документ, дающий представление о целях и задачах партии. Различные подходы к классификации партий: по социальному критерию, по идейно-теоретической основе, по методам деятельности, по форме законности, по социально-ролевой функции. Партии левые, правые и центристские. Международные объединения политических партий. Партии и политические предпочтения населения. Тенденция усиления нормативного регулирования деятельности партий. Понятие «партийная система» и их основные типы: однопартийные системы (США), многопартийные системы с доминирующей партией (Япония, Испания, Португалия), многопартийные системы без доминирующей партии (Италия, Германия). Партийные коалиции: правительственные, парламентские. Традиции многопартийности в России – опыт и перспективы. </w:t>
      </w:r>
    </w:p>
    <w:p w:rsidR="002D28DF" w:rsidRPr="00F922A0" w:rsidRDefault="002D28DF" w:rsidP="002D28DF">
      <w:pPr>
        <w:pStyle w:val="Default"/>
        <w:ind w:left="709"/>
        <w:contextualSpacing/>
        <w:jc w:val="both"/>
      </w:pPr>
      <w:r w:rsidRPr="00F922A0">
        <w:rPr>
          <w:b/>
          <w:bCs/>
        </w:rPr>
        <w:t xml:space="preserve">Общественно-политические организации и движения </w:t>
      </w:r>
    </w:p>
    <w:p w:rsidR="002D28DF" w:rsidRPr="00F922A0" w:rsidRDefault="002D28DF" w:rsidP="002D28DF">
      <w:pPr>
        <w:pStyle w:val="Default"/>
        <w:ind w:left="709"/>
        <w:contextualSpacing/>
        <w:jc w:val="both"/>
      </w:pPr>
      <w:r w:rsidRPr="00F922A0">
        <w:t xml:space="preserve">Понятие и общая характеристика общественно-политических организаций и движений. Союзы, ассоциации, объединения граждан. Их социальная и политическая природа. Типология движений, причины их возникновения, их идейно-политические позиции и т. д. Группы давления. Лоббизм в современном политическом процессе. Виды заинтересованных групп. Каналы и системы давления на принятие политических решений. Профсоюзы и их роль в партийной жизни. Исторические корни возникновения профсоюзов, особенности, виды направлений их деятельности. Международные организации профсоюзов. </w:t>
      </w:r>
    </w:p>
    <w:p w:rsidR="002D28DF" w:rsidRPr="00F922A0" w:rsidRDefault="002D28DF" w:rsidP="002D28DF">
      <w:pPr>
        <w:pStyle w:val="Default"/>
        <w:ind w:left="709"/>
        <w:contextualSpacing/>
        <w:jc w:val="both"/>
      </w:pPr>
      <w:r w:rsidRPr="00F922A0">
        <w:t xml:space="preserve">Современные молодежные движения. Движения общедемократической направленности. </w:t>
      </w:r>
    </w:p>
    <w:p w:rsidR="002D28DF" w:rsidRPr="00F922A0" w:rsidRDefault="002D28DF" w:rsidP="002D28DF">
      <w:pPr>
        <w:ind w:left="709"/>
        <w:contextualSpacing/>
        <w:jc w:val="both"/>
        <w:rPr>
          <w:b/>
          <w:sz w:val="24"/>
          <w:szCs w:val="24"/>
        </w:rPr>
      </w:pPr>
      <w:r w:rsidRPr="00F922A0">
        <w:rPr>
          <w:b/>
          <w:sz w:val="24"/>
          <w:szCs w:val="24"/>
        </w:rPr>
        <w:t>Избирательные системы. Избирательная система в РФ.</w:t>
      </w:r>
    </w:p>
    <w:p w:rsidR="002D28DF" w:rsidRPr="00F922A0" w:rsidRDefault="002D28DF" w:rsidP="002D28DF">
      <w:pPr>
        <w:pStyle w:val="Iniiaiieoaenonionooiii3"/>
        <w:ind w:left="709"/>
        <w:contextualSpacing/>
        <w:jc w:val="both"/>
        <w:rPr>
          <w:color w:val="000000"/>
        </w:rPr>
      </w:pPr>
      <w:r w:rsidRPr="00F922A0">
        <w:rPr>
          <w:color w:val="000000"/>
        </w:rPr>
        <w:t xml:space="preserve">Электоральные (избирательные) системы. Основные типы (модели) избирательных систем. Современные избирательные системы и их особенности в различных странах. Законодательство об избирательной системе. </w:t>
      </w:r>
    </w:p>
    <w:p w:rsidR="002D28DF" w:rsidRPr="00F922A0" w:rsidRDefault="002D28DF" w:rsidP="002D28DF">
      <w:pPr>
        <w:pStyle w:val="Iauiue"/>
        <w:ind w:left="709"/>
        <w:contextualSpacing/>
        <w:jc w:val="both"/>
        <w:rPr>
          <w:color w:val="000000"/>
        </w:rPr>
      </w:pPr>
      <w:r w:rsidRPr="00F922A0">
        <w:rPr>
          <w:color w:val="000000"/>
        </w:rPr>
        <w:t xml:space="preserve">Мажоритарная избирательная система, её разновидности и модификации. Преимущества и недостатки мажоритарной избирательной системы. </w:t>
      </w:r>
    </w:p>
    <w:p w:rsidR="002D28DF" w:rsidRPr="00F922A0" w:rsidRDefault="002D28DF" w:rsidP="002D28DF">
      <w:pPr>
        <w:pStyle w:val="Iauiue"/>
        <w:ind w:left="709"/>
        <w:contextualSpacing/>
        <w:jc w:val="both"/>
        <w:rPr>
          <w:color w:val="000000"/>
        </w:rPr>
      </w:pPr>
      <w:r w:rsidRPr="00F922A0">
        <w:rPr>
          <w:color w:val="000000"/>
        </w:rPr>
        <w:t xml:space="preserve">Пропорциональная избирательная система и её специфика в различных странах. Преимущества и недостатки пропорциональной избирательной системы. </w:t>
      </w:r>
    </w:p>
    <w:p w:rsidR="002D28DF" w:rsidRPr="00F922A0" w:rsidRDefault="002D28DF" w:rsidP="002D28DF">
      <w:pPr>
        <w:pStyle w:val="Iauiue"/>
        <w:ind w:left="709"/>
        <w:contextualSpacing/>
        <w:jc w:val="both"/>
        <w:rPr>
          <w:color w:val="000000"/>
        </w:rPr>
      </w:pPr>
      <w:r w:rsidRPr="00F922A0">
        <w:rPr>
          <w:color w:val="000000"/>
        </w:rPr>
        <w:t xml:space="preserve">Смешанные избирательные системы. Многоступенчатые выборы. </w:t>
      </w:r>
    </w:p>
    <w:p w:rsidR="002D28DF" w:rsidRPr="00F922A0" w:rsidRDefault="002D28DF" w:rsidP="002D28DF">
      <w:pPr>
        <w:pStyle w:val="Iauiue"/>
        <w:ind w:left="709"/>
        <w:contextualSpacing/>
        <w:jc w:val="both"/>
        <w:rPr>
          <w:color w:val="000000"/>
        </w:rPr>
      </w:pPr>
      <w:r w:rsidRPr="00F922A0">
        <w:rPr>
          <w:color w:val="000000"/>
        </w:rPr>
        <w:lastRenderedPageBreak/>
        <w:t xml:space="preserve">Политические технологии: определение, место и роль в политическом процессе. Технология избирательной кампании. </w:t>
      </w:r>
    </w:p>
    <w:p w:rsidR="002D28DF" w:rsidRPr="00F922A0" w:rsidRDefault="002D28DF" w:rsidP="002D28DF">
      <w:pPr>
        <w:pStyle w:val="Iauiue"/>
        <w:ind w:left="709"/>
        <w:contextualSpacing/>
        <w:jc w:val="both"/>
        <w:rPr>
          <w:color w:val="000000"/>
        </w:rPr>
      </w:pPr>
      <w:r w:rsidRPr="00F922A0">
        <w:rPr>
          <w:color w:val="000000"/>
        </w:rPr>
        <w:t xml:space="preserve">Предвыборная кампания, ее цели и задачи. Планирование и организация предвыборной кампании, ее исходный пункт и основные этапы. Кандидат на выборную должность как центральная фигура избирательной кампании. Роль средств массовой информации в предвыборной кампании. </w:t>
      </w:r>
    </w:p>
    <w:p w:rsidR="002D28DF" w:rsidRPr="00F922A0" w:rsidRDefault="002D28DF" w:rsidP="002D28DF">
      <w:pPr>
        <w:pStyle w:val="Iauiue"/>
        <w:ind w:left="709"/>
        <w:contextualSpacing/>
        <w:jc w:val="both"/>
        <w:rPr>
          <w:color w:val="000000"/>
        </w:rPr>
      </w:pPr>
      <w:r w:rsidRPr="00F922A0">
        <w:rPr>
          <w:color w:val="000000"/>
        </w:rPr>
        <w:t xml:space="preserve">Финансирование избирательных кампаний. Организация финансирования избирательных кампаний в разных странах. Законодательство о финансировании избирательных кампаний. Структура финансовых затрат на проведение избирательных кампаний. </w:t>
      </w:r>
    </w:p>
    <w:p w:rsidR="002D28DF" w:rsidRPr="00F922A0" w:rsidRDefault="002D28DF" w:rsidP="002D28DF">
      <w:pPr>
        <w:pStyle w:val="Iauiue"/>
        <w:ind w:left="709"/>
        <w:contextualSpacing/>
        <w:jc w:val="both"/>
      </w:pPr>
      <w:r w:rsidRPr="00F922A0">
        <w:t xml:space="preserve">Избирательные системы в современной России. Тип избирательной системы, используемой в России на выборах в Государственную Думу в 1993 и 1995, 1999 и 2003 годах. Конституция и законодательство Российской Федерации об избирательной системе страны. Закон РФ 1999 года о выборах в Государственную Думу. Пути и направления совершенствования российской избирательной системы. </w:t>
      </w:r>
    </w:p>
    <w:p w:rsidR="002D28DF" w:rsidRPr="00F922A0" w:rsidRDefault="002D28DF" w:rsidP="002D28DF">
      <w:pPr>
        <w:ind w:left="709"/>
        <w:contextualSpacing/>
        <w:jc w:val="both"/>
        <w:rPr>
          <w:sz w:val="24"/>
          <w:szCs w:val="24"/>
        </w:rPr>
      </w:pPr>
      <w:r w:rsidRPr="00F922A0">
        <w:rPr>
          <w:sz w:val="24"/>
          <w:szCs w:val="24"/>
        </w:rPr>
        <w:t>Современные концепции избирательных систем.</w:t>
      </w:r>
    </w:p>
    <w:p w:rsidR="002D28DF" w:rsidRPr="00F922A0" w:rsidRDefault="002D28DF" w:rsidP="002D28DF">
      <w:pPr>
        <w:pStyle w:val="Default"/>
        <w:ind w:left="709"/>
        <w:contextualSpacing/>
        <w:jc w:val="both"/>
        <w:rPr>
          <w:b/>
        </w:rPr>
      </w:pPr>
      <w:r w:rsidRPr="00F922A0">
        <w:rPr>
          <w:b/>
        </w:rPr>
        <w:t xml:space="preserve">Функции и содержание политической социализации. Модели (типы) политической социализации </w:t>
      </w:r>
    </w:p>
    <w:p w:rsidR="002D28DF" w:rsidRPr="00F922A0" w:rsidRDefault="002D28DF" w:rsidP="002D28DF">
      <w:pPr>
        <w:pStyle w:val="Default"/>
        <w:ind w:left="709"/>
        <w:contextualSpacing/>
        <w:jc w:val="both"/>
      </w:pPr>
      <w:r w:rsidRPr="00F922A0">
        <w:t xml:space="preserve">Понятие «политическое сознание». Сущность, структура, типы и формы политического сознания. Индивидуальное и массовое политическое сознание. Уровни политического сознания. Обыденное политическое сознание и политическая идеология. </w:t>
      </w:r>
    </w:p>
    <w:p w:rsidR="002D28DF" w:rsidRPr="00F922A0" w:rsidRDefault="002D28DF" w:rsidP="002D28DF">
      <w:pPr>
        <w:pStyle w:val="Default"/>
        <w:ind w:left="709"/>
        <w:contextualSpacing/>
        <w:jc w:val="both"/>
      </w:pPr>
      <w:r w:rsidRPr="00F922A0">
        <w:t xml:space="preserve">Политическое сознание и мировоззрение. Взаимосвязь между политическим сознанием и правосознанием. Политическое сознание и общественное мнение. Политические настроения, ориентации и установки. Политические убеждения и политическая воля. Нравственные и психологические аспекты политического сознания. Механизм формирования политического сознания. Роль социальной среды: объективных и субъективных факторов, политического образования и воспитания. Политические стереотипы и традиции, догмы и предрассудки, слухи и сплетни. Политическое сознание и религия. Особенности воздействия различных социальных сил и их партий на политическое сознание масс. </w:t>
      </w:r>
    </w:p>
    <w:p w:rsidR="002D28DF" w:rsidRPr="00F922A0" w:rsidRDefault="002D28DF" w:rsidP="002D28DF">
      <w:pPr>
        <w:pStyle w:val="Default"/>
        <w:ind w:left="709"/>
        <w:contextualSpacing/>
        <w:jc w:val="both"/>
        <w:rPr>
          <w:b/>
        </w:rPr>
      </w:pPr>
      <w:r w:rsidRPr="00F922A0">
        <w:rPr>
          <w:b/>
        </w:rPr>
        <w:t>Политическая культура: содержание и типология. Тенденции развития политической культуры в России</w:t>
      </w:r>
    </w:p>
    <w:p w:rsidR="002D28DF" w:rsidRPr="00F922A0" w:rsidRDefault="002D28DF" w:rsidP="002D28DF">
      <w:pPr>
        <w:pStyle w:val="Default"/>
        <w:ind w:left="709"/>
        <w:contextualSpacing/>
        <w:jc w:val="both"/>
      </w:pPr>
      <w:r w:rsidRPr="00F922A0">
        <w:t>Политическая культура, ее место и роль в культуре человеческой цивилизации. Содержание, элементы и структура политической культуры. Исторические типы политической культуры: их общечеловеческие, цивилизационные, формационные, интернациональные и национально-религиозные ценности. Политическая культура и религия. Конструктивное и деконструктивное в политической культуре. Влияние исторического опыта, масштабов и уровня развития страны, смены поколений, национальных отношений на политическую культуру. Политическая социализация как способ выражения сил и способностей человека в политике, приобщения индивида к политической культуре. Процесс политической социализации личности. Личность гражданина, социально-экономическая обусловленность ее политической ориентации. Роль семьи, трудового коллектива, других общественных институтов в политической социализации личности, ее формировании и воспитании.</w:t>
      </w:r>
    </w:p>
    <w:p w:rsidR="002D28DF" w:rsidRPr="00F922A0" w:rsidRDefault="002D28DF" w:rsidP="002D28DF">
      <w:pPr>
        <w:pStyle w:val="Default"/>
        <w:ind w:left="709"/>
        <w:contextualSpacing/>
        <w:jc w:val="both"/>
        <w:rPr>
          <w:b/>
        </w:rPr>
      </w:pPr>
      <w:r w:rsidRPr="00F922A0">
        <w:rPr>
          <w:b/>
        </w:rPr>
        <w:t xml:space="preserve">Политика и международные отношения. Теория и практика международных отношений </w:t>
      </w:r>
    </w:p>
    <w:p w:rsidR="002D28DF" w:rsidRPr="00F922A0" w:rsidRDefault="002D28DF" w:rsidP="002D28DF">
      <w:pPr>
        <w:pStyle w:val="Default"/>
        <w:ind w:left="709"/>
        <w:contextualSpacing/>
        <w:jc w:val="both"/>
      </w:pPr>
      <w:r w:rsidRPr="00F922A0">
        <w:t xml:space="preserve">Понятие «внешняя политика» государства. Международная политическая система и взаимодействие ее элементов: основные тенденции в развитии международных отношений и международной политики. Ее основные черты, противоречия и направления развития. Российская и зарубежная доктрины международных отношений. Национально-государственный интерес на международной арене. Понятие национального интереса и национальной безопасности. Взаимосвязь внутренней и внешней политики. Основные типы, направления, содержание и особенности внешней политики государств и союзов государств. Необходимость учета в международных отношениях глобальных проблем, приоритета общечеловеческих ценностей и их сочетания с социально-классовыми и национальными реалиями. Отказ от признания войны методом продолжения политики и достижения политических целей. Приоритетность политических методов урегулирования международных конфликтов. </w:t>
      </w:r>
    </w:p>
    <w:p w:rsidR="002D28DF" w:rsidRPr="00F922A0" w:rsidRDefault="002D28DF" w:rsidP="002D28DF">
      <w:pPr>
        <w:pStyle w:val="Default"/>
        <w:ind w:left="709"/>
        <w:contextualSpacing/>
        <w:jc w:val="both"/>
      </w:pPr>
      <w:r w:rsidRPr="00F922A0">
        <w:t xml:space="preserve">Политика по преодолению экологического кризиса на планете, по международному освоению космоса и Мирового океана, решению продовольственной, энергетической, демографической и других актуальных проблем человечества. Политическое прогнозирование и его значение для научного предвидения тенденций развития политических процессов, разработки долговременной и эффективной внутренней и внешней политики. </w:t>
      </w:r>
    </w:p>
    <w:p w:rsidR="002D28DF" w:rsidRPr="00F922A0" w:rsidRDefault="002D28DF" w:rsidP="002D28DF">
      <w:pPr>
        <w:pStyle w:val="Default"/>
        <w:ind w:left="709"/>
        <w:contextualSpacing/>
        <w:rPr>
          <w:b/>
        </w:rPr>
      </w:pPr>
      <w:r w:rsidRPr="00F922A0">
        <w:rPr>
          <w:b/>
        </w:rPr>
        <w:lastRenderedPageBreak/>
        <w:t>Политические конфликты и психология их разрешения</w:t>
      </w:r>
    </w:p>
    <w:p w:rsidR="002D28DF" w:rsidRPr="00F922A0" w:rsidRDefault="002D28DF" w:rsidP="002D28DF">
      <w:pPr>
        <w:pStyle w:val="Default"/>
        <w:ind w:left="709"/>
        <w:contextualSpacing/>
        <w:jc w:val="both"/>
      </w:pPr>
      <w:r w:rsidRPr="00F922A0">
        <w:t xml:space="preserve">Конфликты как деструктивный элемент общественной системы. Т. Парсонс о конфликте как локальной форме заболевания социального орга-низма. Американская социология (Л. Козер, Р. Дарендорф) о конфликте как показателе процесса развития общества. Антагонистические и неантагони-стические конфликты. </w:t>
      </w:r>
    </w:p>
    <w:p w:rsidR="002D28DF" w:rsidRPr="00F922A0" w:rsidRDefault="002D28DF" w:rsidP="002D28DF">
      <w:pPr>
        <w:pStyle w:val="Default"/>
        <w:ind w:left="709"/>
        <w:contextualSpacing/>
        <w:jc w:val="both"/>
      </w:pPr>
      <w:r w:rsidRPr="00F922A0">
        <w:t xml:space="preserve">Статистические и динамическая модели конфликта. Конкурентная си-туация, в которой стороны осознают несовместимость своих позиций и каждая сторона стремится занять позицию, несовместимую с желанием другой стороны. Интересы как побудительные мотивы динамической модели. Политический конфликт – действие, проявляющееся в давлении на по-литические структуры с целью изменения политики по любым вопросам, затрагивающим интересы социальных групп, общественно-политических структур. Вертикально-горизонтальные политические конфликты. Внутри- и меж-системные уровни. Формы контроля и управления конфликтами: вытеснение (перемеще-ние), урегулирование, разрешение, подавление. Формы терроризма: международный, государственный и оппозицион-ный. Особенности этнического и религиозного терроризма. Посредничество и арбитраж как способы противодействия терроризму. Жесткие подходы в отношениях с современными террористами. </w:t>
      </w:r>
    </w:p>
    <w:p w:rsidR="002D28DF" w:rsidRPr="00F922A0" w:rsidRDefault="002D28DF" w:rsidP="002D28DF">
      <w:pPr>
        <w:pStyle w:val="Default"/>
        <w:ind w:left="709"/>
        <w:contextualSpacing/>
        <w:jc w:val="both"/>
      </w:pPr>
      <w:r w:rsidRPr="00F922A0">
        <w:rPr>
          <w:b/>
          <w:bCs/>
        </w:rPr>
        <w:t xml:space="preserve">Международный политический процесс </w:t>
      </w:r>
    </w:p>
    <w:p w:rsidR="002D28DF" w:rsidRPr="00F922A0" w:rsidRDefault="002D28DF" w:rsidP="002D28DF">
      <w:pPr>
        <w:pStyle w:val="Default"/>
        <w:ind w:left="709"/>
        <w:contextualSpacing/>
        <w:jc w:val="both"/>
      </w:pPr>
      <w:r w:rsidRPr="00F922A0">
        <w:t xml:space="preserve">Международный политический процесс как совокупность действий и взаимоотношений государств, различного рода межгосударственных объединений, а также общественных международных организаций негосударственного характера по реализации групповых или общих интересов и целей. Специфика международной политики и политического процесса и разнокачественные виды политической активности международных субъектов и их взаимоотношений. Субъекты международной политики. Государства и их роль в международной политической жизни. Межгосударственные объединения: политические, военно-политические, политико-экономические союзы, коалиции, блоки. Негосударственные общественно-политические международные организации. Национальный интерес – важнейший элемент и относительно самостоятельной фактор международного политического процесса. Соотношение государственного и национального интересов. Принципы современного международного права: суверенное равенство, уважение прав; неприменение силы или угрозы силой; нерушимость границ; территориальная целостность; мирное урегулирование споров; невмешательство во внутренние дела; уважение прав человека и основных свобод; сотрудничество между государствами; выполнение обязательств по международному праву. Задачи российской внешней политики, обеспечивающие ее национально-государственные интересы: самоутверждение в качестве главного преемника прав и обязательств СССР, сохранение статуса великой державы, охрана территориальной целостности Российской Федерации, защита экономических, социальных и гуманитарных прав своих граждан, обеспечение национальной безопасности страны. </w:t>
      </w:r>
    </w:p>
    <w:p w:rsidR="002D28DF" w:rsidRPr="00F922A0" w:rsidRDefault="002D28DF" w:rsidP="002D28DF">
      <w:pPr>
        <w:ind w:left="567"/>
      </w:pPr>
    </w:p>
    <w:p w:rsidR="002D28DF" w:rsidRPr="00F922A0" w:rsidRDefault="002D28DF" w:rsidP="002D28DF">
      <w:pPr>
        <w:ind w:left="567"/>
        <w:jc w:val="center"/>
        <w:rPr>
          <w:b/>
          <w:sz w:val="24"/>
          <w:szCs w:val="24"/>
        </w:rPr>
      </w:pPr>
      <w:r w:rsidRPr="00F922A0">
        <w:rPr>
          <w:b/>
          <w:sz w:val="24"/>
          <w:szCs w:val="24"/>
        </w:rPr>
        <w:t>Алгебра +: рациональные и иррациональные выражения</w:t>
      </w:r>
    </w:p>
    <w:p w:rsidR="002D28DF" w:rsidRPr="00F922A0" w:rsidRDefault="002D28DF" w:rsidP="002D28DF">
      <w:pPr>
        <w:ind w:left="567"/>
        <w:jc w:val="both"/>
        <w:rPr>
          <w:b/>
          <w:sz w:val="24"/>
          <w:szCs w:val="24"/>
        </w:rPr>
      </w:pPr>
      <w:r w:rsidRPr="00F922A0">
        <w:rPr>
          <w:b/>
          <w:sz w:val="24"/>
          <w:szCs w:val="24"/>
        </w:rPr>
        <w:t>Тема 1. Логика алгебраических задач, 8ч.</w:t>
      </w:r>
    </w:p>
    <w:p w:rsidR="002D28DF" w:rsidRPr="00F922A0" w:rsidRDefault="002D28DF" w:rsidP="002D28DF">
      <w:pPr>
        <w:ind w:left="567"/>
        <w:jc w:val="both"/>
        <w:rPr>
          <w:sz w:val="24"/>
          <w:szCs w:val="24"/>
        </w:rPr>
      </w:pPr>
      <w:r w:rsidRPr="00F922A0">
        <w:rPr>
          <w:sz w:val="24"/>
          <w:szCs w:val="24"/>
        </w:rPr>
        <w:t xml:space="preserve">        Элементарные алгебраические задача как предложения с переменными.  </w:t>
      </w:r>
    </w:p>
    <w:p w:rsidR="002D28DF" w:rsidRPr="00F922A0" w:rsidRDefault="002D28DF" w:rsidP="002D28DF">
      <w:pPr>
        <w:ind w:left="567"/>
        <w:jc w:val="both"/>
        <w:rPr>
          <w:sz w:val="24"/>
          <w:szCs w:val="24"/>
        </w:rPr>
      </w:pPr>
      <w:r w:rsidRPr="00F922A0">
        <w:rPr>
          <w:sz w:val="24"/>
          <w:szCs w:val="24"/>
        </w:rPr>
        <w:t xml:space="preserve">   Множество решений задачи. Следование и равносильность (эквивалентность) задач. </w:t>
      </w:r>
    </w:p>
    <w:p w:rsidR="002D28DF" w:rsidRPr="00F922A0" w:rsidRDefault="002D28DF" w:rsidP="002D28DF">
      <w:pPr>
        <w:ind w:left="567"/>
        <w:jc w:val="both"/>
        <w:rPr>
          <w:sz w:val="24"/>
          <w:szCs w:val="24"/>
        </w:rPr>
      </w:pPr>
      <w:r w:rsidRPr="00F922A0">
        <w:rPr>
          <w:sz w:val="24"/>
          <w:szCs w:val="24"/>
        </w:rPr>
        <w:t xml:space="preserve">   Уравнения с переменными. Числовые неравенства и неравенства с переменной. Свойства числовых неравенств.  Сложные (составные) алгебраические задачи. Конъюнкция и дизъюнкция предложений. Системы и совокупности задач.    Алгебраические задачи с параметрами.</w:t>
      </w:r>
    </w:p>
    <w:p w:rsidR="002D28DF" w:rsidRPr="00F922A0" w:rsidRDefault="002D28DF" w:rsidP="002D28DF">
      <w:pPr>
        <w:ind w:left="567"/>
        <w:jc w:val="both"/>
        <w:rPr>
          <w:sz w:val="24"/>
          <w:szCs w:val="24"/>
        </w:rPr>
      </w:pPr>
      <w:r w:rsidRPr="00F922A0">
        <w:rPr>
          <w:sz w:val="24"/>
          <w:szCs w:val="24"/>
        </w:rPr>
        <w:t xml:space="preserve">   Логические задачи с параметрами. Задачи на следование и равносильность.</w:t>
      </w:r>
    </w:p>
    <w:p w:rsidR="002D28DF" w:rsidRPr="00F922A0" w:rsidRDefault="002D28DF" w:rsidP="002D28DF">
      <w:pPr>
        <w:ind w:left="567"/>
        <w:jc w:val="both"/>
        <w:rPr>
          <w:sz w:val="24"/>
          <w:szCs w:val="24"/>
        </w:rPr>
      </w:pPr>
      <w:r w:rsidRPr="00F922A0">
        <w:rPr>
          <w:sz w:val="24"/>
          <w:szCs w:val="24"/>
        </w:rPr>
        <w:t xml:space="preserve">   Интерпретация задач с параметрами на координатной плоскости. </w:t>
      </w:r>
    </w:p>
    <w:p w:rsidR="002D28DF" w:rsidRPr="00F922A0" w:rsidRDefault="002D28DF" w:rsidP="002D28DF">
      <w:pPr>
        <w:ind w:left="567"/>
        <w:jc w:val="both"/>
        <w:rPr>
          <w:b/>
          <w:sz w:val="24"/>
          <w:szCs w:val="24"/>
        </w:rPr>
      </w:pPr>
      <w:r w:rsidRPr="00F922A0">
        <w:rPr>
          <w:b/>
          <w:sz w:val="24"/>
          <w:szCs w:val="24"/>
        </w:rPr>
        <w:t>Тема 2. Многочлены и полиномиальные алгебраические уравнения, 15ч.</w:t>
      </w:r>
    </w:p>
    <w:p w:rsidR="002D28DF" w:rsidRPr="00F922A0" w:rsidRDefault="002D28DF" w:rsidP="002D28DF">
      <w:pPr>
        <w:ind w:left="567"/>
        <w:jc w:val="both"/>
        <w:rPr>
          <w:sz w:val="24"/>
          <w:szCs w:val="24"/>
        </w:rPr>
      </w:pPr>
      <w:r w:rsidRPr="00F922A0">
        <w:rPr>
          <w:sz w:val="24"/>
          <w:szCs w:val="24"/>
        </w:rPr>
        <w:t xml:space="preserve">   Представление о целых рациональных алгебраических выражения.        Многочлены над полями </w:t>
      </w:r>
      <w:r w:rsidRPr="00F922A0">
        <w:rPr>
          <w:sz w:val="24"/>
          <w:szCs w:val="24"/>
          <w:lang w:val="en-US"/>
        </w:rPr>
        <w:t>R</w:t>
      </w:r>
      <w:r w:rsidRPr="00F922A0">
        <w:rPr>
          <w:sz w:val="24"/>
          <w:szCs w:val="24"/>
        </w:rPr>
        <w:t>,</w:t>
      </w:r>
      <w:r w:rsidRPr="00F922A0">
        <w:rPr>
          <w:sz w:val="24"/>
          <w:szCs w:val="24"/>
          <w:lang w:val="en-US"/>
        </w:rPr>
        <w:t>Q</w:t>
      </w:r>
      <w:r w:rsidRPr="00F922A0">
        <w:rPr>
          <w:sz w:val="24"/>
          <w:szCs w:val="24"/>
        </w:rPr>
        <w:t xml:space="preserve"> и над кольцом </w:t>
      </w:r>
      <w:r w:rsidRPr="00F922A0">
        <w:rPr>
          <w:sz w:val="24"/>
          <w:szCs w:val="24"/>
          <w:lang w:val="en-US"/>
        </w:rPr>
        <w:t>Z</w:t>
      </w:r>
      <w:r w:rsidRPr="00F922A0">
        <w:rPr>
          <w:sz w:val="24"/>
          <w:szCs w:val="24"/>
        </w:rPr>
        <w:t>. Степень многочлена. Кольцо многочленов.</w:t>
      </w:r>
    </w:p>
    <w:p w:rsidR="002D28DF" w:rsidRPr="00F922A0" w:rsidRDefault="002D28DF" w:rsidP="002D28DF">
      <w:pPr>
        <w:ind w:left="567"/>
        <w:jc w:val="both"/>
        <w:rPr>
          <w:sz w:val="24"/>
          <w:szCs w:val="24"/>
        </w:rPr>
      </w:pPr>
      <w:r w:rsidRPr="00F922A0">
        <w:rPr>
          <w:sz w:val="24"/>
          <w:szCs w:val="24"/>
        </w:rPr>
        <w:t xml:space="preserve">   Делимость и деление многочленов с остатком. Алгоритмы деления с остатком.</w:t>
      </w:r>
    </w:p>
    <w:p w:rsidR="002D28DF" w:rsidRPr="00F922A0" w:rsidRDefault="002D28DF" w:rsidP="002D28DF">
      <w:pPr>
        <w:ind w:left="567"/>
        <w:jc w:val="both"/>
        <w:rPr>
          <w:sz w:val="24"/>
          <w:szCs w:val="24"/>
        </w:rPr>
      </w:pPr>
      <w:r w:rsidRPr="00F922A0">
        <w:rPr>
          <w:sz w:val="24"/>
          <w:szCs w:val="24"/>
        </w:rPr>
        <w:t xml:space="preserve">   Теорема Безу. Корни многочленов. Следствия из теоремы Безу: теоремы о делимости на двучлен и о числе корней многочленов. Кратные корни. </w:t>
      </w:r>
    </w:p>
    <w:p w:rsidR="002D28DF" w:rsidRPr="00F922A0" w:rsidRDefault="002D28DF" w:rsidP="002D28DF">
      <w:pPr>
        <w:ind w:left="567"/>
        <w:jc w:val="both"/>
        <w:rPr>
          <w:sz w:val="24"/>
          <w:szCs w:val="24"/>
        </w:rPr>
      </w:pPr>
      <w:r w:rsidRPr="00F922A0">
        <w:rPr>
          <w:sz w:val="24"/>
          <w:szCs w:val="24"/>
        </w:rPr>
        <w:t xml:space="preserve">   Полностью разложимые многочлены и система Виета. Общая теорема Виета. </w:t>
      </w:r>
    </w:p>
    <w:p w:rsidR="002D28DF" w:rsidRPr="00F922A0" w:rsidRDefault="002D28DF" w:rsidP="002D28DF">
      <w:pPr>
        <w:ind w:left="567"/>
        <w:jc w:val="both"/>
        <w:rPr>
          <w:sz w:val="24"/>
          <w:szCs w:val="24"/>
        </w:rPr>
      </w:pPr>
      <w:r w:rsidRPr="00F922A0">
        <w:rPr>
          <w:sz w:val="24"/>
          <w:szCs w:val="24"/>
        </w:rPr>
        <w:t xml:space="preserve">   Элементы перечислительной комбинаторики: перестановка, сочетания, размещения, перестановки с повторениями. Формула Ньютона для степени бинома. Треугольник Паскаля.</w:t>
      </w:r>
    </w:p>
    <w:p w:rsidR="002D28DF" w:rsidRPr="00F922A0" w:rsidRDefault="002D28DF" w:rsidP="002D28DF">
      <w:pPr>
        <w:ind w:left="567"/>
        <w:jc w:val="both"/>
        <w:rPr>
          <w:sz w:val="24"/>
          <w:szCs w:val="24"/>
        </w:rPr>
      </w:pPr>
      <w:r w:rsidRPr="00F922A0">
        <w:rPr>
          <w:sz w:val="24"/>
          <w:szCs w:val="24"/>
        </w:rPr>
        <w:t xml:space="preserve">   Квадратный трехчлен: линейная замена, график, корни, разложение, теорема Виета.</w:t>
      </w:r>
    </w:p>
    <w:p w:rsidR="002D28DF" w:rsidRPr="00F922A0" w:rsidRDefault="002D28DF" w:rsidP="002D28DF">
      <w:pPr>
        <w:ind w:left="567"/>
        <w:jc w:val="both"/>
        <w:rPr>
          <w:sz w:val="24"/>
          <w:szCs w:val="24"/>
        </w:rPr>
      </w:pPr>
      <w:r w:rsidRPr="00F922A0">
        <w:rPr>
          <w:sz w:val="24"/>
          <w:szCs w:val="24"/>
        </w:rPr>
        <w:t xml:space="preserve">   Квадратичные неравенств: метод интервалов и схема знаков квадратного трехчлена.</w:t>
      </w:r>
    </w:p>
    <w:p w:rsidR="002D28DF" w:rsidRPr="00F922A0" w:rsidRDefault="002D28DF" w:rsidP="002D28DF">
      <w:pPr>
        <w:ind w:left="567"/>
        <w:jc w:val="both"/>
        <w:rPr>
          <w:sz w:val="24"/>
          <w:szCs w:val="24"/>
        </w:rPr>
      </w:pPr>
      <w:r w:rsidRPr="00F922A0">
        <w:rPr>
          <w:sz w:val="24"/>
          <w:szCs w:val="24"/>
        </w:rPr>
        <w:lastRenderedPageBreak/>
        <w:t xml:space="preserve">   Кубические многочлены. Теорема о существовании корня у полинома нечетной степени. Угадывание корней и разложение.</w:t>
      </w:r>
    </w:p>
    <w:p w:rsidR="002D28DF" w:rsidRPr="00F922A0" w:rsidRDefault="002D28DF" w:rsidP="002D28DF">
      <w:pPr>
        <w:ind w:left="567"/>
        <w:jc w:val="both"/>
        <w:rPr>
          <w:sz w:val="24"/>
          <w:szCs w:val="24"/>
        </w:rPr>
      </w:pPr>
      <w:r w:rsidRPr="00F922A0">
        <w:rPr>
          <w:sz w:val="24"/>
          <w:szCs w:val="24"/>
        </w:rPr>
        <w:t xml:space="preserve">   Куб суммы/разности. Линейная замена и укороченное кубическое уравнение. Формула Кардано.</w:t>
      </w:r>
    </w:p>
    <w:p w:rsidR="002D28DF" w:rsidRPr="00F922A0" w:rsidRDefault="002D28DF" w:rsidP="002D28DF">
      <w:pPr>
        <w:ind w:left="567"/>
        <w:jc w:val="both"/>
        <w:rPr>
          <w:sz w:val="24"/>
          <w:szCs w:val="24"/>
        </w:rPr>
      </w:pPr>
      <w:r w:rsidRPr="00F922A0">
        <w:rPr>
          <w:sz w:val="24"/>
          <w:szCs w:val="24"/>
        </w:rPr>
        <w:t xml:space="preserve">   Графический анализ кубического уравнения х</w:t>
      </w:r>
      <w:r w:rsidRPr="00F922A0">
        <w:rPr>
          <w:sz w:val="24"/>
          <w:szCs w:val="24"/>
          <w:vertAlign w:val="superscript"/>
        </w:rPr>
        <w:t>3</w:t>
      </w:r>
      <w:r w:rsidRPr="00F922A0">
        <w:rPr>
          <w:sz w:val="24"/>
          <w:szCs w:val="24"/>
        </w:rPr>
        <w:t>+Ах=В. Неприводимый случай (три корня) и необходимость комплексных чисел.</w:t>
      </w:r>
    </w:p>
    <w:p w:rsidR="002D28DF" w:rsidRPr="00F922A0" w:rsidRDefault="002D28DF" w:rsidP="002D28DF">
      <w:pPr>
        <w:ind w:left="567"/>
        <w:jc w:val="both"/>
        <w:rPr>
          <w:sz w:val="24"/>
          <w:szCs w:val="24"/>
        </w:rPr>
      </w:pPr>
      <w:r w:rsidRPr="00F922A0">
        <w:rPr>
          <w:sz w:val="24"/>
          <w:szCs w:val="24"/>
        </w:rPr>
        <w:t xml:space="preserve">   Уравнения степени 4. Биквадратные уравнения. Представление о методе замены.</w:t>
      </w:r>
    </w:p>
    <w:p w:rsidR="002D28DF" w:rsidRPr="00F922A0" w:rsidRDefault="002D28DF" w:rsidP="002D28DF">
      <w:pPr>
        <w:ind w:left="567"/>
        <w:jc w:val="both"/>
        <w:rPr>
          <w:sz w:val="24"/>
          <w:szCs w:val="24"/>
        </w:rPr>
      </w:pPr>
      <w:r w:rsidRPr="00F922A0">
        <w:rPr>
          <w:sz w:val="24"/>
          <w:szCs w:val="24"/>
        </w:rPr>
        <w:t xml:space="preserve">   Линейная замена, основанная на симметрии. Угадывание корней. Разложение. Метод неопределенных коэффициентов. Схема разложения Феррари.</w:t>
      </w:r>
    </w:p>
    <w:p w:rsidR="002D28DF" w:rsidRPr="00F922A0" w:rsidRDefault="002D28DF" w:rsidP="002D28DF">
      <w:pPr>
        <w:ind w:left="567"/>
        <w:jc w:val="both"/>
        <w:rPr>
          <w:sz w:val="24"/>
          <w:szCs w:val="24"/>
        </w:rPr>
      </w:pPr>
      <w:r w:rsidRPr="00F922A0">
        <w:rPr>
          <w:sz w:val="24"/>
          <w:szCs w:val="24"/>
        </w:rPr>
        <w:t xml:space="preserve">   Полиномиальные уравнения высших степеней. Понижение степени заменой и разложением. Теоремы о рациональных корнях многочленов с целыми коэффициентами.</w:t>
      </w:r>
    </w:p>
    <w:p w:rsidR="002D28DF" w:rsidRPr="00F922A0" w:rsidRDefault="002D28DF" w:rsidP="002D28DF">
      <w:pPr>
        <w:ind w:left="567"/>
        <w:jc w:val="both"/>
        <w:rPr>
          <w:sz w:val="24"/>
          <w:szCs w:val="24"/>
        </w:rPr>
      </w:pPr>
      <w:r w:rsidRPr="00F922A0">
        <w:rPr>
          <w:sz w:val="24"/>
          <w:szCs w:val="24"/>
        </w:rPr>
        <w:t xml:space="preserve">   Приемы установления иррациональности и рациональности чисел.</w:t>
      </w:r>
    </w:p>
    <w:p w:rsidR="002D28DF" w:rsidRPr="00F922A0" w:rsidRDefault="002D28DF" w:rsidP="002D28DF">
      <w:pPr>
        <w:ind w:left="567"/>
        <w:jc w:val="both"/>
        <w:rPr>
          <w:b/>
          <w:sz w:val="24"/>
          <w:szCs w:val="24"/>
        </w:rPr>
      </w:pPr>
      <w:r w:rsidRPr="00F922A0">
        <w:rPr>
          <w:b/>
          <w:sz w:val="24"/>
          <w:szCs w:val="24"/>
        </w:rPr>
        <w:t>Тема 3. Рациональные алгебраические уравнения и неравенства, 10 ч.</w:t>
      </w:r>
    </w:p>
    <w:p w:rsidR="002D28DF" w:rsidRPr="00F922A0" w:rsidRDefault="002D28DF" w:rsidP="002D28DF">
      <w:pPr>
        <w:ind w:left="567"/>
        <w:jc w:val="both"/>
        <w:rPr>
          <w:sz w:val="24"/>
          <w:szCs w:val="24"/>
        </w:rPr>
      </w:pPr>
      <w:r w:rsidRPr="00F922A0">
        <w:rPr>
          <w:sz w:val="24"/>
          <w:szCs w:val="24"/>
        </w:rPr>
        <w:t xml:space="preserve">   Представление о рациональных алгебраических выражениях.</w:t>
      </w:r>
    </w:p>
    <w:p w:rsidR="002D28DF" w:rsidRPr="00F922A0" w:rsidRDefault="002D28DF" w:rsidP="002D28DF">
      <w:pPr>
        <w:ind w:left="567"/>
        <w:jc w:val="both"/>
        <w:rPr>
          <w:sz w:val="24"/>
          <w:szCs w:val="24"/>
        </w:rPr>
      </w:pPr>
      <w:r w:rsidRPr="00F922A0">
        <w:rPr>
          <w:sz w:val="24"/>
          <w:szCs w:val="24"/>
        </w:rPr>
        <w:t xml:space="preserve">   Симметрические, кососимметрические и возвратные многочлены и уравнения.</w:t>
      </w:r>
    </w:p>
    <w:p w:rsidR="002D28DF" w:rsidRPr="00F922A0" w:rsidRDefault="002D28DF" w:rsidP="002D28DF">
      <w:pPr>
        <w:ind w:left="567"/>
        <w:jc w:val="both"/>
        <w:rPr>
          <w:sz w:val="24"/>
          <w:szCs w:val="24"/>
        </w:rPr>
      </w:pPr>
      <w:r w:rsidRPr="00F922A0">
        <w:rPr>
          <w:sz w:val="24"/>
          <w:szCs w:val="24"/>
        </w:rPr>
        <w:t xml:space="preserve">   Дробно-рациональные алгебраические уравнения. Общая схема решения.</w:t>
      </w:r>
    </w:p>
    <w:p w:rsidR="002D28DF" w:rsidRPr="00F922A0" w:rsidRDefault="002D28DF" w:rsidP="002D28DF">
      <w:pPr>
        <w:ind w:left="567"/>
        <w:jc w:val="both"/>
        <w:rPr>
          <w:sz w:val="24"/>
          <w:szCs w:val="24"/>
        </w:rPr>
      </w:pPr>
      <w:r w:rsidRPr="00F922A0">
        <w:rPr>
          <w:sz w:val="24"/>
          <w:szCs w:val="24"/>
        </w:rPr>
        <w:t xml:space="preserve">   Метод замены при решении дробно-рациональных уравнений.</w:t>
      </w:r>
    </w:p>
    <w:p w:rsidR="002D28DF" w:rsidRPr="00F922A0" w:rsidRDefault="002D28DF" w:rsidP="002D28DF">
      <w:pPr>
        <w:ind w:left="567"/>
        <w:jc w:val="both"/>
        <w:rPr>
          <w:sz w:val="24"/>
          <w:szCs w:val="24"/>
        </w:rPr>
      </w:pPr>
      <w:r w:rsidRPr="00F922A0">
        <w:rPr>
          <w:sz w:val="24"/>
          <w:szCs w:val="24"/>
        </w:rPr>
        <w:t xml:space="preserve">   Дробно-рациональные алгебраические неравенства. Общая схема решения методом сведения к совокупностям систем.    Метод оценки. Использование монотонности. Метод замены при решении неравенств.    Неравенства с двумя переменными. Множества решений на координатной плоскости. Стандартные неравенства. Метод областей.</w:t>
      </w:r>
    </w:p>
    <w:p w:rsidR="002D28DF" w:rsidRPr="00F922A0" w:rsidRDefault="002D28DF" w:rsidP="002D28DF">
      <w:pPr>
        <w:ind w:left="567"/>
        <w:jc w:val="both"/>
        <w:rPr>
          <w:b/>
          <w:sz w:val="24"/>
          <w:szCs w:val="24"/>
        </w:rPr>
      </w:pPr>
      <w:r w:rsidRPr="00F922A0">
        <w:rPr>
          <w:b/>
          <w:sz w:val="24"/>
          <w:szCs w:val="24"/>
        </w:rPr>
        <w:t>Тема 4. Рациональные алгебраические системы, 19 ч.</w:t>
      </w:r>
    </w:p>
    <w:p w:rsidR="002D28DF" w:rsidRPr="00F922A0" w:rsidRDefault="002D28DF" w:rsidP="002D28DF">
      <w:pPr>
        <w:ind w:left="567"/>
        <w:jc w:val="both"/>
        <w:rPr>
          <w:sz w:val="24"/>
          <w:szCs w:val="24"/>
        </w:rPr>
      </w:pPr>
      <w:r w:rsidRPr="00F922A0">
        <w:rPr>
          <w:sz w:val="24"/>
          <w:szCs w:val="24"/>
        </w:rPr>
        <w:t xml:space="preserve">   Уравнения с несколькими переменными. Рациональные уравнения с двумя переменными. Однородные уравнения с двумя переменными.    Рациональные алгебраические системы. Метод подстановки. Метод исключения переменной. Равносильные линейные преобразования систем.</w:t>
      </w:r>
    </w:p>
    <w:p w:rsidR="002D28DF" w:rsidRPr="00F922A0" w:rsidRDefault="002D28DF" w:rsidP="002D28DF">
      <w:pPr>
        <w:ind w:left="567"/>
        <w:jc w:val="both"/>
        <w:rPr>
          <w:sz w:val="24"/>
          <w:szCs w:val="24"/>
        </w:rPr>
      </w:pPr>
      <w:r w:rsidRPr="00F922A0">
        <w:rPr>
          <w:sz w:val="24"/>
          <w:szCs w:val="24"/>
        </w:rPr>
        <w:t xml:space="preserve">   Однородные системы уравнений с двумя переменными.</w:t>
      </w:r>
    </w:p>
    <w:p w:rsidR="002D28DF" w:rsidRPr="00F922A0" w:rsidRDefault="002D28DF" w:rsidP="002D28DF">
      <w:pPr>
        <w:ind w:left="567"/>
        <w:jc w:val="both"/>
        <w:rPr>
          <w:sz w:val="24"/>
          <w:szCs w:val="24"/>
        </w:rPr>
      </w:pPr>
      <w:r w:rsidRPr="00F922A0">
        <w:rPr>
          <w:sz w:val="24"/>
          <w:szCs w:val="24"/>
        </w:rPr>
        <w:t xml:space="preserve">   Замена переменных в системах уравнений.</w:t>
      </w:r>
    </w:p>
    <w:p w:rsidR="002D28DF" w:rsidRPr="00F922A0" w:rsidRDefault="002D28DF" w:rsidP="002D28DF">
      <w:pPr>
        <w:ind w:left="567"/>
        <w:jc w:val="both"/>
        <w:rPr>
          <w:sz w:val="24"/>
          <w:szCs w:val="24"/>
        </w:rPr>
      </w:pPr>
      <w:r w:rsidRPr="00F922A0">
        <w:rPr>
          <w:sz w:val="24"/>
          <w:szCs w:val="24"/>
        </w:rPr>
        <w:t xml:space="preserve">   Симметрические выражения от двух переменных. Теорема Варинга-Гаусса о представлении симметричных многочленов через элементарные. Рекуррентное представление сумм степеней через элементарные симметрические многочлены (от двух переменных).</w:t>
      </w:r>
    </w:p>
    <w:p w:rsidR="002D28DF" w:rsidRPr="00F922A0" w:rsidRDefault="002D28DF" w:rsidP="002D28DF">
      <w:pPr>
        <w:ind w:left="567"/>
        <w:jc w:val="both"/>
        <w:rPr>
          <w:sz w:val="24"/>
          <w:szCs w:val="24"/>
        </w:rPr>
      </w:pPr>
      <w:r w:rsidRPr="00F922A0">
        <w:rPr>
          <w:sz w:val="24"/>
          <w:szCs w:val="24"/>
        </w:rPr>
        <w:t xml:space="preserve">   Система Виета и симметрические системы с двумя переменными.</w:t>
      </w:r>
    </w:p>
    <w:p w:rsidR="002D28DF" w:rsidRPr="00F922A0" w:rsidRDefault="002D28DF" w:rsidP="002D28DF">
      <w:pPr>
        <w:ind w:left="567"/>
        <w:jc w:val="both"/>
        <w:rPr>
          <w:sz w:val="24"/>
          <w:szCs w:val="24"/>
        </w:rPr>
      </w:pPr>
      <w:r w:rsidRPr="00F922A0">
        <w:rPr>
          <w:sz w:val="24"/>
          <w:szCs w:val="24"/>
        </w:rPr>
        <w:t xml:space="preserve">   Метод разложения при решении систем уравнений.</w:t>
      </w:r>
    </w:p>
    <w:p w:rsidR="002D28DF" w:rsidRPr="00F922A0" w:rsidRDefault="002D28DF" w:rsidP="002D28DF">
      <w:pPr>
        <w:ind w:left="567"/>
        <w:jc w:val="both"/>
        <w:rPr>
          <w:sz w:val="24"/>
          <w:szCs w:val="24"/>
        </w:rPr>
      </w:pPr>
      <w:r w:rsidRPr="00F922A0">
        <w:rPr>
          <w:sz w:val="24"/>
          <w:szCs w:val="24"/>
        </w:rPr>
        <w:t xml:space="preserve">   Методы оценок и итераций при решении систем уравнений.</w:t>
      </w:r>
    </w:p>
    <w:p w:rsidR="002D28DF" w:rsidRPr="00F922A0" w:rsidRDefault="002D28DF" w:rsidP="002D28DF">
      <w:pPr>
        <w:ind w:left="567"/>
        <w:jc w:val="both"/>
        <w:rPr>
          <w:sz w:val="24"/>
          <w:szCs w:val="24"/>
        </w:rPr>
      </w:pPr>
      <w:r w:rsidRPr="00F922A0">
        <w:rPr>
          <w:sz w:val="24"/>
          <w:szCs w:val="24"/>
        </w:rPr>
        <w:t xml:space="preserve">   Оценка значений переменных.    Сведение уравнений к системам.</w:t>
      </w:r>
    </w:p>
    <w:p w:rsidR="002D28DF" w:rsidRPr="00F922A0" w:rsidRDefault="002D28DF" w:rsidP="002D28DF">
      <w:pPr>
        <w:ind w:left="567"/>
        <w:jc w:val="both"/>
        <w:rPr>
          <w:sz w:val="24"/>
          <w:szCs w:val="24"/>
        </w:rPr>
      </w:pPr>
      <w:r w:rsidRPr="00F922A0">
        <w:rPr>
          <w:sz w:val="24"/>
          <w:szCs w:val="24"/>
        </w:rPr>
        <w:t xml:space="preserve">   Системы с тремя переменными. Основные методы.</w:t>
      </w:r>
    </w:p>
    <w:p w:rsidR="002D28DF" w:rsidRPr="00F922A0" w:rsidRDefault="002D28DF" w:rsidP="002D28DF">
      <w:pPr>
        <w:ind w:left="567"/>
        <w:jc w:val="both"/>
        <w:rPr>
          <w:sz w:val="24"/>
          <w:szCs w:val="24"/>
        </w:rPr>
      </w:pPr>
      <w:r w:rsidRPr="00F922A0">
        <w:rPr>
          <w:sz w:val="24"/>
          <w:szCs w:val="24"/>
        </w:rPr>
        <w:t xml:space="preserve">   Системы Виеты с тремя переменными.</w:t>
      </w:r>
    </w:p>
    <w:p w:rsidR="002D28DF" w:rsidRPr="00F922A0" w:rsidRDefault="002D28DF" w:rsidP="002D28DF">
      <w:pPr>
        <w:ind w:left="567"/>
        <w:jc w:val="both"/>
        <w:rPr>
          <w:b/>
          <w:sz w:val="24"/>
          <w:szCs w:val="24"/>
        </w:rPr>
      </w:pPr>
      <w:r w:rsidRPr="00F922A0">
        <w:rPr>
          <w:b/>
          <w:sz w:val="24"/>
          <w:szCs w:val="24"/>
        </w:rPr>
        <w:t>Тема 5. Иррациональные алгебраические задачи, 16 ч.</w:t>
      </w:r>
    </w:p>
    <w:p w:rsidR="002D28DF" w:rsidRPr="00F922A0" w:rsidRDefault="002D28DF" w:rsidP="002D28DF">
      <w:pPr>
        <w:ind w:left="567"/>
        <w:jc w:val="both"/>
        <w:rPr>
          <w:sz w:val="24"/>
          <w:szCs w:val="24"/>
        </w:rPr>
      </w:pPr>
      <w:r w:rsidRPr="00F922A0">
        <w:rPr>
          <w:sz w:val="24"/>
          <w:szCs w:val="24"/>
        </w:rPr>
        <w:t>Представление об иррациональных алгебраических функциях. Понятие алгебраических и арифметических корней. Иррациональные алгебраические выражения и уравнения.</w:t>
      </w:r>
    </w:p>
    <w:p w:rsidR="002D28DF" w:rsidRPr="00F922A0" w:rsidRDefault="002D28DF" w:rsidP="002D28DF">
      <w:pPr>
        <w:ind w:left="567"/>
        <w:jc w:val="both"/>
        <w:rPr>
          <w:sz w:val="24"/>
          <w:szCs w:val="24"/>
        </w:rPr>
      </w:pPr>
      <w:r w:rsidRPr="00F922A0">
        <w:rPr>
          <w:sz w:val="24"/>
          <w:szCs w:val="24"/>
        </w:rPr>
        <w:t xml:space="preserve">   Уравнения с квадратными радикалами. Замена переменной. Замена с ограничениями.</w:t>
      </w:r>
    </w:p>
    <w:p w:rsidR="002D28DF" w:rsidRPr="00F922A0" w:rsidRDefault="002D28DF" w:rsidP="002D28DF">
      <w:pPr>
        <w:ind w:left="567"/>
        <w:jc w:val="both"/>
        <w:rPr>
          <w:sz w:val="24"/>
          <w:szCs w:val="24"/>
        </w:rPr>
      </w:pPr>
      <w:r w:rsidRPr="00F922A0">
        <w:rPr>
          <w:sz w:val="24"/>
          <w:szCs w:val="24"/>
        </w:rPr>
        <w:t xml:space="preserve">   Неэквивалентные преобразования. Сущность проверки.</w:t>
      </w:r>
    </w:p>
    <w:p w:rsidR="002D28DF" w:rsidRPr="00F922A0" w:rsidRDefault="002D28DF" w:rsidP="002D28DF">
      <w:pPr>
        <w:ind w:left="567"/>
        <w:jc w:val="both"/>
        <w:rPr>
          <w:sz w:val="24"/>
          <w:szCs w:val="24"/>
        </w:rPr>
      </w:pPr>
      <w:r w:rsidRPr="00F922A0">
        <w:rPr>
          <w:sz w:val="24"/>
          <w:szCs w:val="24"/>
        </w:rPr>
        <w:t xml:space="preserve">   Метод эквивалентных преобразований уравнений с квадратными радикалами.</w:t>
      </w:r>
    </w:p>
    <w:p w:rsidR="002D28DF" w:rsidRPr="00F922A0" w:rsidRDefault="002D28DF" w:rsidP="002D28DF">
      <w:pPr>
        <w:ind w:left="567"/>
        <w:jc w:val="both"/>
        <w:rPr>
          <w:sz w:val="24"/>
          <w:szCs w:val="24"/>
        </w:rPr>
      </w:pPr>
      <w:r w:rsidRPr="00F922A0">
        <w:rPr>
          <w:sz w:val="24"/>
          <w:szCs w:val="24"/>
        </w:rPr>
        <w:t xml:space="preserve">   Сведение иррациональных и рациональных уравнений к системам.</w:t>
      </w:r>
    </w:p>
    <w:p w:rsidR="002D28DF" w:rsidRPr="00F922A0" w:rsidRDefault="002D28DF" w:rsidP="002D28DF">
      <w:pPr>
        <w:ind w:left="567"/>
        <w:jc w:val="both"/>
        <w:rPr>
          <w:sz w:val="24"/>
          <w:szCs w:val="24"/>
        </w:rPr>
      </w:pPr>
      <w:r w:rsidRPr="00F922A0">
        <w:rPr>
          <w:sz w:val="24"/>
          <w:szCs w:val="24"/>
        </w:rPr>
        <w:t xml:space="preserve">   Освобождение от кубических радикалов. Метод оценки. Использование монотонности. Использование однородности.    Иррациональные алгебраические неравенства. Почему неравенства с радикалами сложнее уравнений.</w:t>
      </w:r>
    </w:p>
    <w:p w:rsidR="002D28DF" w:rsidRPr="00F922A0" w:rsidRDefault="002D28DF" w:rsidP="002D28DF">
      <w:pPr>
        <w:ind w:left="567"/>
        <w:jc w:val="both"/>
        <w:rPr>
          <w:sz w:val="24"/>
          <w:szCs w:val="24"/>
        </w:rPr>
      </w:pPr>
      <w:r w:rsidRPr="00F922A0">
        <w:rPr>
          <w:sz w:val="24"/>
          <w:szCs w:val="24"/>
        </w:rPr>
        <w:t xml:space="preserve">   Эквивалентные преобразования неравенств. Стандартные схемы освобождения от радикалов в неравенствах (сведение к системам и совокупностям систем). </w:t>
      </w:r>
    </w:p>
    <w:p w:rsidR="002D28DF" w:rsidRPr="00F922A0" w:rsidRDefault="002D28DF" w:rsidP="002D28DF">
      <w:pPr>
        <w:ind w:left="567"/>
        <w:jc w:val="both"/>
        <w:rPr>
          <w:sz w:val="24"/>
          <w:szCs w:val="24"/>
        </w:rPr>
      </w:pPr>
      <w:r w:rsidRPr="00F922A0">
        <w:rPr>
          <w:sz w:val="24"/>
          <w:szCs w:val="24"/>
        </w:rPr>
        <w:t xml:space="preserve">   «Дробно-иррациональные» неравенства. Сведение к совокупностям систем.</w:t>
      </w:r>
    </w:p>
    <w:p w:rsidR="002D28DF" w:rsidRPr="00F922A0" w:rsidRDefault="002D28DF" w:rsidP="002D28DF">
      <w:pPr>
        <w:ind w:left="567"/>
        <w:jc w:val="both"/>
        <w:rPr>
          <w:sz w:val="24"/>
          <w:szCs w:val="24"/>
        </w:rPr>
      </w:pPr>
      <w:r w:rsidRPr="00F922A0">
        <w:rPr>
          <w:sz w:val="24"/>
          <w:szCs w:val="24"/>
        </w:rPr>
        <w:t xml:space="preserve">   Теорема о промежуточном значении непрерывной функции. Определение промежутков знакопостоянства непрерывных функций. Метод интервалов при решении иррациональных неравенств.    Замена при решении иррациональных неравенств.    Использование монотонности и оценок при решении неравенств.     Уравнения с модулями. Раскрытие модулей – стандартные схемы. Метод интервалов при раскрытии модулей.    Неравенства с модулями. Простейшие неравенства. Схемы освобождения от модулей в неравенствах.    Эквивалентные замены разностей модулей в разложенных и дробных неравенствах («правило знаков»). Иррациональные алгебраические системы. Основные проблемы.    Смешанные системы с двумя переменными. </w:t>
      </w:r>
    </w:p>
    <w:p w:rsidR="002D28DF" w:rsidRPr="00F922A0" w:rsidRDefault="002D28DF" w:rsidP="002D28DF">
      <w:pPr>
        <w:ind w:left="567"/>
        <w:jc w:val="center"/>
        <w:rPr>
          <w:b/>
          <w:sz w:val="24"/>
          <w:szCs w:val="24"/>
        </w:rPr>
      </w:pPr>
      <w:r w:rsidRPr="00F922A0">
        <w:rPr>
          <w:b/>
          <w:sz w:val="24"/>
          <w:szCs w:val="24"/>
        </w:rPr>
        <w:t>За страницами учебника географии: экономика, культура, политика.</w:t>
      </w:r>
    </w:p>
    <w:p w:rsidR="002D28DF" w:rsidRPr="00F922A0" w:rsidRDefault="002D28DF" w:rsidP="002D28DF">
      <w:pPr>
        <w:ind w:left="851"/>
        <w:contextualSpacing/>
        <w:jc w:val="both"/>
        <w:rPr>
          <w:b/>
          <w:sz w:val="24"/>
          <w:szCs w:val="24"/>
        </w:rPr>
      </w:pPr>
      <w:r w:rsidRPr="00F922A0">
        <w:rPr>
          <w:b/>
          <w:sz w:val="24"/>
          <w:szCs w:val="24"/>
        </w:rPr>
        <w:lastRenderedPageBreak/>
        <w:t>Раздел</w:t>
      </w:r>
      <w:r w:rsidRPr="00F922A0">
        <w:rPr>
          <w:sz w:val="24"/>
          <w:szCs w:val="24"/>
        </w:rPr>
        <w:t xml:space="preserve"> </w:t>
      </w:r>
      <w:r w:rsidRPr="00F922A0">
        <w:rPr>
          <w:sz w:val="24"/>
          <w:szCs w:val="24"/>
          <w:lang w:val="en-US"/>
        </w:rPr>
        <w:t>I</w:t>
      </w:r>
      <w:r w:rsidRPr="00F922A0">
        <w:rPr>
          <w:b/>
          <w:sz w:val="24"/>
          <w:szCs w:val="24"/>
        </w:rPr>
        <w:t>. Географическая картина мира (34 ч.)</w:t>
      </w:r>
    </w:p>
    <w:p w:rsidR="002D28DF" w:rsidRPr="00F922A0" w:rsidRDefault="002D28DF" w:rsidP="002D28DF">
      <w:pPr>
        <w:ind w:left="851"/>
        <w:contextualSpacing/>
        <w:jc w:val="both"/>
        <w:rPr>
          <w:b/>
          <w:sz w:val="24"/>
          <w:szCs w:val="24"/>
        </w:rPr>
      </w:pPr>
      <w:r w:rsidRPr="00F922A0">
        <w:rPr>
          <w:b/>
          <w:sz w:val="24"/>
          <w:szCs w:val="24"/>
        </w:rPr>
        <w:t>Введение (4 ч.)</w:t>
      </w:r>
    </w:p>
    <w:p w:rsidR="002D28DF" w:rsidRPr="00F922A0" w:rsidRDefault="002D28DF" w:rsidP="002D28DF">
      <w:pPr>
        <w:pStyle w:val="aa"/>
        <w:ind w:left="851"/>
        <w:contextualSpacing/>
        <w:jc w:val="both"/>
        <w:rPr>
          <w:lang w:val="ru-RU"/>
        </w:rPr>
      </w:pPr>
      <w:r w:rsidRPr="00F922A0">
        <w:rPr>
          <w:lang w:val="ru-RU"/>
        </w:rPr>
        <w:t xml:space="preserve">      Что и как изучается в элективном курсе. Логика построения курса и его географические основы. Особенности структуры курса.</w:t>
      </w:r>
    </w:p>
    <w:p w:rsidR="002D28DF" w:rsidRPr="00F922A0" w:rsidRDefault="002D28DF" w:rsidP="002D28DF">
      <w:pPr>
        <w:pStyle w:val="aa"/>
        <w:ind w:left="851"/>
        <w:contextualSpacing/>
        <w:jc w:val="both"/>
        <w:rPr>
          <w:lang w:val="ru-RU"/>
        </w:rPr>
      </w:pPr>
      <w:r w:rsidRPr="00F922A0">
        <w:rPr>
          <w:lang w:val="ru-RU"/>
        </w:rPr>
        <w:t xml:space="preserve">      История формирования  географических идей. География в системе наук о Земле. Естественно – общественная сущность географии. Современные тенденции в развитии географической науки. Ключевые вопросы географии. Важнейшие задачи географии.</w:t>
      </w:r>
    </w:p>
    <w:p w:rsidR="002D28DF" w:rsidRPr="00F922A0" w:rsidRDefault="002D28DF" w:rsidP="002D28DF">
      <w:pPr>
        <w:pStyle w:val="aa"/>
        <w:ind w:left="851"/>
        <w:contextualSpacing/>
        <w:jc w:val="both"/>
        <w:rPr>
          <w:lang w:val="ru-RU"/>
        </w:rPr>
      </w:pPr>
      <w:r w:rsidRPr="00F922A0">
        <w:rPr>
          <w:lang w:val="ru-RU"/>
        </w:rPr>
        <w:t xml:space="preserve">     Традиционные и новые методы географической науки. Картографический метод в исследовании процессов и явлений. Методы географического сравнения территории. Качественные и количественные характеристики территории. Аэрокосмические методы географических исследований. Метод моделирования. Геоинформационные системы.  Использование традиционных и новых методов географической науки для поиска, обработки и представления географической информации. Географические законы и модели.</w:t>
      </w:r>
    </w:p>
    <w:p w:rsidR="002D28DF" w:rsidRPr="00F922A0" w:rsidRDefault="002D28DF" w:rsidP="002D28DF">
      <w:pPr>
        <w:pStyle w:val="aa"/>
        <w:ind w:left="851"/>
        <w:contextualSpacing/>
        <w:jc w:val="both"/>
        <w:rPr>
          <w:lang w:val="ru-RU"/>
        </w:rPr>
      </w:pPr>
      <w:r w:rsidRPr="00F922A0">
        <w:rPr>
          <w:lang w:val="ru-RU"/>
        </w:rPr>
        <w:t>Прогноз и прогнозирование. Виды прогнозов: по масштабу, по времени, по содержанию. Составление простейших географических прогнозов. Методы прогнозирования: индукции, экспертных оценок, аналогий, статистический, математический. Мониторинг и его виды: геоэкологический, геосферный. Значение мониторинга.</w:t>
      </w:r>
    </w:p>
    <w:p w:rsidR="002D28DF" w:rsidRPr="00F922A0" w:rsidRDefault="002D28DF" w:rsidP="002D28DF">
      <w:pPr>
        <w:pStyle w:val="aa"/>
        <w:ind w:left="851"/>
        <w:contextualSpacing/>
        <w:jc w:val="both"/>
        <w:rPr>
          <w:b/>
          <w:lang w:val="ru-RU"/>
        </w:rPr>
      </w:pPr>
      <w:r w:rsidRPr="00F922A0">
        <w:rPr>
          <w:lang w:val="ru-RU"/>
        </w:rPr>
        <w:t xml:space="preserve">     </w:t>
      </w:r>
      <w:r w:rsidRPr="00F922A0">
        <w:rPr>
          <w:b/>
          <w:lang w:val="ru-RU"/>
        </w:rPr>
        <w:t>Практическая работа</w:t>
      </w:r>
    </w:p>
    <w:p w:rsidR="002D28DF" w:rsidRPr="00F922A0" w:rsidRDefault="002D28DF" w:rsidP="00366414">
      <w:pPr>
        <w:pStyle w:val="aa"/>
        <w:numPr>
          <w:ilvl w:val="0"/>
          <w:numId w:val="173"/>
        </w:numPr>
        <w:ind w:left="851"/>
        <w:contextualSpacing/>
        <w:jc w:val="both"/>
        <w:rPr>
          <w:lang w:val="ru-RU"/>
        </w:rPr>
      </w:pPr>
      <w:r w:rsidRPr="00F922A0">
        <w:rPr>
          <w:i/>
          <w:lang w:val="ru-RU"/>
        </w:rPr>
        <w:t>Использование традиционных и новых методов географической науки для поиска, обработки и представления географической информации</w:t>
      </w:r>
    </w:p>
    <w:p w:rsidR="002D28DF" w:rsidRPr="00F922A0" w:rsidRDefault="002D28DF" w:rsidP="00366414">
      <w:pPr>
        <w:widowControl/>
        <w:numPr>
          <w:ilvl w:val="0"/>
          <w:numId w:val="173"/>
        </w:numPr>
        <w:autoSpaceDE/>
        <w:autoSpaceDN/>
        <w:ind w:left="851"/>
        <w:contextualSpacing/>
        <w:jc w:val="both"/>
        <w:rPr>
          <w:i/>
          <w:sz w:val="24"/>
          <w:szCs w:val="24"/>
        </w:rPr>
      </w:pPr>
      <w:r w:rsidRPr="00F922A0">
        <w:rPr>
          <w:i/>
          <w:sz w:val="24"/>
          <w:szCs w:val="24"/>
        </w:rPr>
        <w:t>Составление простейших географических прогнозов</w:t>
      </w:r>
    </w:p>
    <w:p w:rsidR="002D28DF" w:rsidRPr="00F922A0" w:rsidRDefault="002D28DF" w:rsidP="002D28DF">
      <w:pPr>
        <w:ind w:left="851"/>
        <w:contextualSpacing/>
        <w:jc w:val="both"/>
        <w:rPr>
          <w:b/>
          <w:sz w:val="24"/>
          <w:szCs w:val="24"/>
        </w:rPr>
      </w:pPr>
      <w:r w:rsidRPr="00F922A0">
        <w:rPr>
          <w:b/>
          <w:sz w:val="24"/>
          <w:szCs w:val="24"/>
        </w:rPr>
        <w:t xml:space="preserve">    Тема 1.  Политическая карта мира (11 ч.)  </w:t>
      </w:r>
    </w:p>
    <w:p w:rsidR="002D28DF" w:rsidRPr="00F922A0" w:rsidRDefault="002D28DF" w:rsidP="002D28DF">
      <w:pPr>
        <w:pStyle w:val="aa"/>
        <w:ind w:left="851"/>
        <w:contextualSpacing/>
        <w:jc w:val="both"/>
        <w:rPr>
          <w:lang w:val="ru-RU"/>
        </w:rPr>
      </w:pPr>
      <w:r w:rsidRPr="00F922A0">
        <w:rPr>
          <w:lang w:val="ru-RU"/>
        </w:rPr>
        <w:t xml:space="preserve">     </w:t>
      </w:r>
      <w:r w:rsidRPr="00F922A0">
        <w:rPr>
          <w:shd w:val="clear" w:color="auto" w:fill="FFFFFF"/>
          <w:lang w:val="ru-RU"/>
        </w:rPr>
        <w:t>Объекты политической карты мира</w:t>
      </w:r>
      <w:r w:rsidRPr="00F922A0">
        <w:rPr>
          <w:lang w:val="ru-RU"/>
        </w:rPr>
        <w:t xml:space="preserve">. Принципы и подходы к классификации типологии стран мира. </w:t>
      </w:r>
      <w:r w:rsidRPr="00F922A0">
        <w:rPr>
          <w:shd w:val="clear" w:color="auto" w:fill="FFFFFF"/>
          <w:lang w:val="ru-RU"/>
        </w:rPr>
        <w:t xml:space="preserve">Показатели уровня развития стран. Методика типологии: многопризнаковые классификации. Экономически развитые страны. Страны с переходной экономикой. Развивающиеся страны. Наименее развитые страны мира. Место и роль стран различных социально-экономических типов в мировой экономике. </w:t>
      </w:r>
      <w:r w:rsidRPr="00F922A0">
        <w:rPr>
          <w:lang w:val="ru-RU"/>
        </w:rPr>
        <w:t xml:space="preserve"> Политико-экономическая типология стран мира. Государственное устройство в различных странах мира. Геополитическая панорама мира. Непризнанные и самопровозглашенные государства. Международные территории и акватории. Несамоуправляющиеся территории. Территориальные споры. Территориальные споры в Европе, Азии, Африке, Америке. Вооруженные конфликты и «горячие точки». Политическая география и геополитика. Геополитические теории. Принципы современных геополитических  моделей. Отражение современных политических процессов на политической карте мира.</w:t>
      </w:r>
    </w:p>
    <w:p w:rsidR="002D28DF" w:rsidRPr="00F922A0" w:rsidRDefault="002D28DF" w:rsidP="002D28DF">
      <w:pPr>
        <w:pStyle w:val="aa"/>
        <w:ind w:left="851"/>
        <w:contextualSpacing/>
        <w:jc w:val="both"/>
        <w:rPr>
          <w:b/>
        </w:rPr>
      </w:pPr>
      <w:r w:rsidRPr="00F922A0">
        <w:rPr>
          <w:b/>
          <w:lang w:val="ru-RU"/>
        </w:rPr>
        <w:t xml:space="preserve">      </w:t>
      </w:r>
      <w:r w:rsidRPr="00F922A0">
        <w:rPr>
          <w:b/>
        </w:rPr>
        <w:t>Практическая работа</w:t>
      </w:r>
    </w:p>
    <w:p w:rsidR="002D28DF" w:rsidRPr="00F922A0" w:rsidRDefault="002D28DF" w:rsidP="00366414">
      <w:pPr>
        <w:pStyle w:val="aa"/>
        <w:numPr>
          <w:ilvl w:val="0"/>
          <w:numId w:val="174"/>
        </w:numPr>
        <w:ind w:left="851"/>
        <w:contextualSpacing/>
        <w:jc w:val="both"/>
        <w:rPr>
          <w:i/>
          <w:lang w:val="ru-RU"/>
        </w:rPr>
      </w:pPr>
      <w:r w:rsidRPr="00F922A0">
        <w:rPr>
          <w:i/>
          <w:lang w:val="ru-RU"/>
        </w:rPr>
        <w:t>Составление рейтинга стран, имеющих максимальные и минимальные объемы ВВП на душу населения, обозначение их на контурной карте</w:t>
      </w:r>
    </w:p>
    <w:p w:rsidR="002D28DF" w:rsidRPr="00F922A0" w:rsidRDefault="002D28DF" w:rsidP="00366414">
      <w:pPr>
        <w:pStyle w:val="aa"/>
        <w:numPr>
          <w:ilvl w:val="0"/>
          <w:numId w:val="174"/>
        </w:numPr>
        <w:ind w:left="851"/>
        <w:contextualSpacing/>
        <w:jc w:val="both"/>
        <w:rPr>
          <w:i/>
          <w:lang w:val="ru-RU"/>
        </w:rPr>
      </w:pPr>
      <w:r w:rsidRPr="00F922A0">
        <w:rPr>
          <w:i/>
          <w:lang w:val="ru-RU"/>
        </w:rPr>
        <w:t>Обозначение на контурной карте стран, входящих в Содружество; несамоуправляющихся территорий; непризнанных и самопровозглашенных государств</w:t>
      </w:r>
    </w:p>
    <w:p w:rsidR="002D28DF" w:rsidRPr="00F922A0" w:rsidRDefault="002D28DF" w:rsidP="002D28DF">
      <w:pPr>
        <w:ind w:left="851"/>
        <w:contextualSpacing/>
        <w:rPr>
          <w:b/>
          <w:sz w:val="24"/>
          <w:szCs w:val="24"/>
        </w:rPr>
      </w:pPr>
      <w:r w:rsidRPr="00F922A0">
        <w:rPr>
          <w:b/>
          <w:sz w:val="24"/>
          <w:szCs w:val="24"/>
        </w:rPr>
        <w:t xml:space="preserve">     Тема 2. Население мира  (4 ч.)</w:t>
      </w:r>
    </w:p>
    <w:p w:rsidR="002D28DF" w:rsidRPr="00F922A0" w:rsidRDefault="002D28DF" w:rsidP="002D28DF">
      <w:pPr>
        <w:pStyle w:val="3"/>
        <w:spacing w:after="0"/>
        <w:ind w:left="851"/>
        <w:contextualSpacing/>
        <w:jc w:val="both"/>
        <w:rPr>
          <w:sz w:val="24"/>
          <w:szCs w:val="24"/>
        </w:rPr>
      </w:pPr>
      <w:r w:rsidRPr="00F922A0">
        <w:rPr>
          <w:sz w:val="24"/>
          <w:szCs w:val="24"/>
        </w:rPr>
        <w:t xml:space="preserve">     Численность населения, основные показатели: абсолютные и относительные.  Динамика численности населения. Качество населения, уровень жизни, его оценка. Демографическая политика. Демографическая проблема человечества и пути ее решения. Понятие религиозных и социальных конфликтов. Миграции населения. Внешние и внутренние миграции, их причины. Городское и сельское население. Гипотезы возникновения городов. Крупные города древности и современности.  Урбанизация как глобальный процесс, общие черты. Уровни и темпы урбанизации, и их регулирование. Агломерации и мегалополисы мира. Занятость населения. Оценка и баланс трудовых ресурсов, Влияние этнических, исторических, географических особенностей на формирование трудовых навыков населения и развитие производства. Проблемы занятости и безработицы в странах мира. </w:t>
      </w:r>
    </w:p>
    <w:p w:rsidR="002D28DF" w:rsidRPr="00F922A0" w:rsidRDefault="002D28DF" w:rsidP="002D28DF">
      <w:pPr>
        <w:pStyle w:val="3"/>
        <w:spacing w:after="0"/>
        <w:ind w:left="851"/>
        <w:contextualSpacing/>
        <w:rPr>
          <w:b/>
          <w:sz w:val="24"/>
          <w:szCs w:val="24"/>
        </w:rPr>
      </w:pPr>
      <w:r w:rsidRPr="00F922A0">
        <w:rPr>
          <w:b/>
          <w:sz w:val="24"/>
          <w:szCs w:val="24"/>
        </w:rPr>
        <w:t>Практическая работа</w:t>
      </w:r>
    </w:p>
    <w:p w:rsidR="002D28DF" w:rsidRPr="00F922A0" w:rsidRDefault="002D28DF" w:rsidP="00366414">
      <w:pPr>
        <w:pStyle w:val="3"/>
        <w:numPr>
          <w:ilvl w:val="0"/>
          <w:numId w:val="175"/>
        </w:numPr>
        <w:spacing w:after="0"/>
        <w:ind w:left="851"/>
        <w:contextualSpacing/>
        <w:jc w:val="both"/>
        <w:rPr>
          <w:i/>
          <w:sz w:val="24"/>
          <w:szCs w:val="24"/>
        </w:rPr>
      </w:pPr>
      <w:r w:rsidRPr="00F922A0">
        <w:rPr>
          <w:i/>
          <w:sz w:val="24"/>
          <w:szCs w:val="24"/>
        </w:rPr>
        <w:t>Составление простейших прогнозов роста населения мира, отдельных регионов, стран и прогнозов расселения населения</w:t>
      </w:r>
    </w:p>
    <w:p w:rsidR="002D28DF" w:rsidRPr="00F922A0" w:rsidRDefault="002D28DF" w:rsidP="002D28DF">
      <w:pPr>
        <w:pStyle w:val="3"/>
        <w:spacing w:after="0"/>
        <w:ind w:left="851"/>
        <w:contextualSpacing/>
        <w:jc w:val="center"/>
        <w:rPr>
          <w:b/>
          <w:sz w:val="24"/>
          <w:szCs w:val="24"/>
        </w:rPr>
      </w:pPr>
      <w:r w:rsidRPr="00F922A0">
        <w:rPr>
          <w:b/>
          <w:sz w:val="24"/>
          <w:szCs w:val="24"/>
        </w:rPr>
        <w:t>Тема 3. Международная экономика и международные отношения (15 ч.)</w:t>
      </w:r>
    </w:p>
    <w:p w:rsidR="002D28DF" w:rsidRPr="00F922A0" w:rsidRDefault="002D28DF" w:rsidP="002D28DF">
      <w:pPr>
        <w:pStyle w:val="3"/>
        <w:spacing w:after="0"/>
        <w:ind w:left="851"/>
        <w:contextualSpacing/>
        <w:jc w:val="both"/>
        <w:rPr>
          <w:b/>
          <w:sz w:val="24"/>
          <w:szCs w:val="24"/>
        </w:rPr>
      </w:pPr>
      <w:r w:rsidRPr="00F922A0">
        <w:rPr>
          <w:b/>
          <w:sz w:val="24"/>
          <w:szCs w:val="24"/>
        </w:rPr>
        <w:t xml:space="preserve">     </w:t>
      </w:r>
      <w:r w:rsidRPr="00F922A0">
        <w:rPr>
          <w:sz w:val="24"/>
          <w:szCs w:val="24"/>
        </w:rPr>
        <w:t xml:space="preserve">Понятие о мировом хозяйстве; история его формирования. Глобализация. Отраслевая, функциональная и территориальная структуры хозяйства. Традиционные отрасли: аграрные, индустриальные: возникшие в эпоху НТР; новейшие (постиндустриальные) отрасли промышленности. Применение достижений НТР в экономике. Географическая «модель» мирового </w:t>
      </w:r>
      <w:r w:rsidRPr="00F922A0">
        <w:rPr>
          <w:sz w:val="24"/>
          <w:szCs w:val="24"/>
        </w:rPr>
        <w:lastRenderedPageBreak/>
        <w:t>хозяйства, основные центры развития. Понятие о международном географическом разделении труда. Международная экономическая интеграция; главные региональные и отраслевые группировки. Крупнейшие транснациональные компании мира. Мировые центры коммуникаций, рекламы и финансов. Региональные особенности туризма. Центры экономической мощи и «полюсы» бедности.</w:t>
      </w:r>
    </w:p>
    <w:p w:rsidR="002D28DF" w:rsidRPr="00F922A0" w:rsidRDefault="002D28DF" w:rsidP="002D28DF">
      <w:pPr>
        <w:pStyle w:val="3"/>
        <w:spacing w:after="0"/>
        <w:ind w:left="851"/>
        <w:contextualSpacing/>
        <w:jc w:val="both"/>
        <w:rPr>
          <w:b/>
          <w:sz w:val="24"/>
          <w:szCs w:val="24"/>
        </w:rPr>
      </w:pPr>
      <w:r w:rsidRPr="00F922A0">
        <w:rPr>
          <w:b/>
          <w:sz w:val="24"/>
          <w:szCs w:val="24"/>
        </w:rPr>
        <w:t xml:space="preserve">   Раздел </w:t>
      </w:r>
      <w:r w:rsidRPr="00F922A0">
        <w:rPr>
          <w:b/>
          <w:sz w:val="24"/>
          <w:szCs w:val="24"/>
          <w:lang w:val="en-US"/>
        </w:rPr>
        <w:t>II</w:t>
      </w:r>
      <w:r w:rsidRPr="00F922A0">
        <w:rPr>
          <w:b/>
          <w:sz w:val="24"/>
          <w:szCs w:val="24"/>
        </w:rPr>
        <w:t>. География отраслей мирового хозяйства (6 ч.)</w:t>
      </w:r>
    </w:p>
    <w:p w:rsidR="002D28DF" w:rsidRPr="00F922A0" w:rsidRDefault="002D28DF" w:rsidP="002D28DF">
      <w:pPr>
        <w:pStyle w:val="aa"/>
        <w:ind w:left="851"/>
        <w:contextualSpacing/>
        <w:jc w:val="both"/>
        <w:rPr>
          <w:rStyle w:val="ae"/>
          <w:i w:val="0"/>
        </w:rPr>
      </w:pPr>
      <w:r w:rsidRPr="00F922A0">
        <w:rPr>
          <w:rStyle w:val="ae"/>
          <w:i w:val="0"/>
          <w:lang w:val="ru-RU"/>
        </w:rPr>
        <w:t xml:space="preserve">      Значение и важность вопроса о размещении производства. Понятие о фактическом и эффективном размещении. Планирование территориальное и отраслевое.</w:t>
      </w:r>
      <w:r w:rsidRPr="00F922A0">
        <w:rPr>
          <w:rStyle w:val="ae"/>
          <w:i w:val="0"/>
          <w:lang w:val="ru-RU"/>
        </w:rPr>
        <w:br/>
        <w:t>Предприятие как объект хозяйства. Проблема размещения отдельного предприятия. Размещение производителей и потребителей. Расстояние между производителем и потребителем, его влияние на деятельность предприятия. Основы теории размещения промышленности. Неравномерное размещение – концентрация производства. Причины неравномерности.</w:t>
      </w:r>
      <w:r w:rsidRPr="00F922A0">
        <w:rPr>
          <w:rStyle w:val="ae"/>
          <w:i w:val="0"/>
        </w:rPr>
        <w:t> </w:t>
      </w:r>
      <w:r w:rsidRPr="00F922A0">
        <w:rPr>
          <w:rStyle w:val="ae"/>
          <w:i w:val="0"/>
          <w:lang w:val="ru-RU"/>
        </w:rPr>
        <w:br/>
        <w:t xml:space="preserve">     Равномерное размещение – деконцентрация производства. Причины деконцентрации. Точки производства и зоны сбыта – расположение относительно друг друга. Сравнение равномерного и неравномерного размещения производства. Учёт фактора территории при оценке степени равномерности размещения предприятий.</w:t>
      </w:r>
      <w:r w:rsidRPr="00F922A0">
        <w:rPr>
          <w:rStyle w:val="ae"/>
          <w:i w:val="0"/>
        </w:rPr>
        <w:t> </w:t>
      </w:r>
      <w:r w:rsidRPr="00F922A0">
        <w:rPr>
          <w:rStyle w:val="ae"/>
          <w:i w:val="0"/>
          <w:lang w:val="ru-RU"/>
        </w:rPr>
        <w:t xml:space="preserve">Концентрация промышленных предприятий. Города как места концентрации промышленных предприятий. Причины возникновения городов. Отдельные крупные предприятия, скопление различных предприятий. Взаимосвязь между предприятиями. Группы отраслей, характерные для города определённой численности. Преимущества, обусловленные многочисленностью предприятий. Ограничение роста городов. Случайная концентрация предприятий. Промышленный профиль городов. Рыночные зоны. Формы рыночных зон. Конфигурация транспортных сетей. Транспортные пункты и узлы,  их влияние на форму и размер рыночной зоны. </w:t>
      </w:r>
      <w:r w:rsidRPr="00F922A0">
        <w:rPr>
          <w:rStyle w:val="ae"/>
          <w:i w:val="0"/>
        </w:rPr>
        <w:t>Современная информационная экономика.</w:t>
      </w:r>
    </w:p>
    <w:p w:rsidR="002D28DF" w:rsidRPr="00F922A0" w:rsidRDefault="002D28DF" w:rsidP="002D28DF">
      <w:pPr>
        <w:pStyle w:val="aa"/>
        <w:ind w:left="851"/>
        <w:contextualSpacing/>
        <w:rPr>
          <w:rStyle w:val="ae"/>
          <w:i w:val="0"/>
        </w:rPr>
      </w:pPr>
      <w:r w:rsidRPr="00F922A0">
        <w:rPr>
          <w:rStyle w:val="ae"/>
          <w:b/>
          <w:i w:val="0"/>
        </w:rPr>
        <w:t>Практическая работа</w:t>
      </w:r>
      <w:r w:rsidRPr="00F922A0">
        <w:rPr>
          <w:rStyle w:val="ae"/>
          <w:i w:val="0"/>
        </w:rPr>
        <w:t xml:space="preserve">. </w:t>
      </w:r>
    </w:p>
    <w:p w:rsidR="002D28DF" w:rsidRPr="00F922A0" w:rsidRDefault="002D28DF" w:rsidP="00366414">
      <w:pPr>
        <w:pStyle w:val="aa"/>
        <w:numPr>
          <w:ilvl w:val="0"/>
          <w:numId w:val="176"/>
        </w:numPr>
        <w:ind w:left="851"/>
        <w:contextualSpacing/>
        <w:rPr>
          <w:rStyle w:val="ae"/>
          <w:lang w:val="ru-RU"/>
        </w:rPr>
      </w:pPr>
      <w:r w:rsidRPr="00F922A0">
        <w:rPr>
          <w:rStyle w:val="ae"/>
          <w:lang w:val="ru-RU"/>
        </w:rPr>
        <w:t>Нанесение на контурную   карту производств с разной степенью их равномерности размещения на конкретной территории.</w:t>
      </w:r>
    </w:p>
    <w:p w:rsidR="002D28DF" w:rsidRPr="00F922A0" w:rsidRDefault="002D28DF" w:rsidP="00366414">
      <w:pPr>
        <w:pStyle w:val="3"/>
        <w:numPr>
          <w:ilvl w:val="0"/>
          <w:numId w:val="176"/>
        </w:numPr>
        <w:spacing w:after="0"/>
        <w:ind w:left="851"/>
        <w:contextualSpacing/>
        <w:jc w:val="both"/>
        <w:rPr>
          <w:i/>
          <w:sz w:val="24"/>
          <w:szCs w:val="24"/>
        </w:rPr>
      </w:pPr>
      <w:r w:rsidRPr="00F922A0">
        <w:rPr>
          <w:i/>
          <w:sz w:val="24"/>
          <w:szCs w:val="24"/>
        </w:rPr>
        <w:t>Выбор места для строительства города. Размещение бизнес-объектов</w:t>
      </w:r>
    </w:p>
    <w:p w:rsidR="002D28DF" w:rsidRPr="00F922A0" w:rsidRDefault="002D28DF" w:rsidP="00366414">
      <w:pPr>
        <w:pStyle w:val="aa"/>
        <w:numPr>
          <w:ilvl w:val="0"/>
          <w:numId w:val="176"/>
        </w:numPr>
        <w:ind w:left="851"/>
        <w:contextualSpacing/>
        <w:rPr>
          <w:rStyle w:val="ae"/>
          <w:lang w:val="ru-RU"/>
        </w:rPr>
      </w:pPr>
      <w:r w:rsidRPr="00F922A0">
        <w:rPr>
          <w:rStyle w:val="ae"/>
          <w:lang w:val="ru-RU"/>
        </w:rPr>
        <w:t>Обозначение на контурной карте основных крупнейших транспортных путей и узлов мира</w:t>
      </w:r>
    </w:p>
    <w:p w:rsidR="002D28DF" w:rsidRPr="00F922A0" w:rsidRDefault="002D28DF" w:rsidP="002D28DF">
      <w:pPr>
        <w:ind w:left="851"/>
        <w:contextualSpacing/>
        <w:rPr>
          <w:b/>
          <w:sz w:val="24"/>
          <w:szCs w:val="24"/>
        </w:rPr>
      </w:pPr>
      <w:r w:rsidRPr="00F922A0">
        <w:rPr>
          <w:b/>
          <w:sz w:val="24"/>
          <w:szCs w:val="24"/>
        </w:rPr>
        <w:t xml:space="preserve">     Раздел  </w:t>
      </w:r>
      <w:r w:rsidRPr="00F922A0">
        <w:rPr>
          <w:b/>
          <w:sz w:val="24"/>
          <w:szCs w:val="24"/>
          <w:lang w:val="en-US"/>
        </w:rPr>
        <w:t>III</w:t>
      </w:r>
      <w:r w:rsidRPr="00F922A0">
        <w:rPr>
          <w:b/>
          <w:sz w:val="24"/>
          <w:szCs w:val="24"/>
        </w:rPr>
        <w:t>. География культуры, религий, цивилизаций (15 ч.)</w:t>
      </w:r>
    </w:p>
    <w:p w:rsidR="002D28DF" w:rsidRPr="00F922A0" w:rsidRDefault="002D28DF" w:rsidP="002D28DF">
      <w:pPr>
        <w:pStyle w:val="3"/>
        <w:spacing w:after="0"/>
        <w:ind w:left="851"/>
        <w:contextualSpacing/>
        <w:jc w:val="both"/>
        <w:rPr>
          <w:rStyle w:val="ae"/>
          <w:i w:val="0"/>
          <w:sz w:val="24"/>
          <w:szCs w:val="24"/>
        </w:rPr>
      </w:pPr>
      <w:r w:rsidRPr="00F922A0">
        <w:rPr>
          <w:rStyle w:val="ae"/>
          <w:i w:val="0"/>
          <w:sz w:val="24"/>
          <w:szCs w:val="24"/>
        </w:rPr>
        <w:t xml:space="preserve">     География культуры и цивилизаций. Цивилизации Запада и Востока. Всемирное природное и культурное наследие человечества. Объекты ЮНЕСКО. Туристические макрорегионы мира: Европейский, Азиатско-Тихоокеанский, Средневосточный, Южноазиатский, Американский, Африканский. Мировая и национальная культура.</w:t>
      </w:r>
    </w:p>
    <w:p w:rsidR="002D28DF" w:rsidRPr="00F922A0" w:rsidRDefault="002D28DF" w:rsidP="002D28DF">
      <w:pPr>
        <w:ind w:left="851"/>
        <w:contextualSpacing/>
        <w:rPr>
          <w:b/>
          <w:sz w:val="24"/>
          <w:szCs w:val="24"/>
        </w:rPr>
      </w:pPr>
      <w:r w:rsidRPr="00F922A0">
        <w:rPr>
          <w:b/>
          <w:sz w:val="24"/>
          <w:szCs w:val="24"/>
        </w:rPr>
        <w:t xml:space="preserve">     Раздел  </w:t>
      </w:r>
      <w:r w:rsidRPr="00F922A0">
        <w:rPr>
          <w:b/>
          <w:sz w:val="24"/>
          <w:szCs w:val="24"/>
          <w:lang w:val="en-US"/>
        </w:rPr>
        <w:t>IV</w:t>
      </w:r>
      <w:r w:rsidRPr="00F922A0">
        <w:rPr>
          <w:b/>
          <w:sz w:val="24"/>
          <w:szCs w:val="24"/>
        </w:rPr>
        <w:t>. Многоликая планета (8 ч.)</w:t>
      </w:r>
    </w:p>
    <w:p w:rsidR="002D28DF" w:rsidRPr="00F922A0" w:rsidRDefault="002D28DF" w:rsidP="002D28DF">
      <w:pPr>
        <w:ind w:left="851"/>
        <w:contextualSpacing/>
        <w:jc w:val="both"/>
        <w:rPr>
          <w:sz w:val="24"/>
          <w:szCs w:val="24"/>
        </w:rPr>
      </w:pPr>
      <w:r w:rsidRPr="00F922A0">
        <w:rPr>
          <w:sz w:val="24"/>
          <w:szCs w:val="24"/>
        </w:rPr>
        <w:t xml:space="preserve">     Экономические достижения Японии, Китая и стран Азии. Причины экономического роста. Микрогосударства Европы: политическая стабильность и экономическое процветание.</w:t>
      </w:r>
    </w:p>
    <w:p w:rsidR="002D28DF" w:rsidRPr="00F922A0" w:rsidRDefault="002D28DF" w:rsidP="002D28DF">
      <w:pPr>
        <w:ind w:left="851"/>
        <w:contextualSpacing/>
        <w:jc w:val="both"/>
        <w:rPr>
          <w:rStyle w:val="ae"/>
          <w:b/>
          <w:i w:val="0"/>
          <w:sz w:val="24"/>
          <w:szCs w:val="24"/>
        </w:rPr>
      </w:pPr>
      <w:r w:rsidRPr="00F922A0">
        <w:rPr>
          <w:rStyle w:val="ae"/>
          <w:b/>
          <w:i w:val="0"/>
          <w:sz w:val="24"/>
          <w:szCs w:val="24"/>
        </w:rPr>
        <w:t>Практическая работа</w:t>
      </w:r>
    </w:p>
    <w:p w:rsidR="002D28DF" w:rsidRPr="00F922A0" w:rsidRDefault="002D28DF" w:rsidP="00366414">
      <w:pPr>
        <w:widowControl/>
        <w:numPr>
          <w:ilvl w:val="0"/>
          <w:numId w:val="177"/>
        </w:numPr>
        <w:autoSpaceDE/>
        <w:autoSpaceDN/>
        <w:ind w:left="851"/>
        <w:contextualSpacing/>
        <w:jc w:val="both"/>
        <w:rPr>
          <w:rStyle w:val="ae"/>
          <w:i w:val="0"/>
          <w:iCs w:val="0"/>
          <w:sz w:val="24"/>
          <w:szCs w:val="24"/>
        </w:rPr>
      </w:pPr>
      <w:r w:rsidRPr="00F922A0">
        <w:rPr>
          <w:rStyle w:val="ae"/>
          <w:sz w:val="24"/>
          <w:szCs w:val="24"/>
        </w:rPr>
        <w:t xml:space="preserve">Работа  со статистическими материалами, показывающими темпы «экономического чуда» Японии </w:t>
      </w:r>
    </w:p>
    <w:p w:rsidR="002D28DF" w:rsidRPr="00F922A0" w:rsidRDefault="002D28DF" w:rsidP="00366414">
      <w:pPr>
        <w:widowControl/>
        <w:numPr>
          <w:ilvl w:val="0"/>
          <w:numId w:val="177"/>
        </w:numPr>
        <w:autoSpaceDE/>
        <w:autoSpaceDN/>
        <w:ind w:left="851"/>
        <w:contextualSpacing/>
        <w:jc w:val="both"/>
        <w:rPr>
          <w:rStyle w:val="ae"/>
          <w:i w:val="0"/>
          <w:iCs w:val="0"/>
          <w:sz w:val="24"/>
          <w:szCs w:val="24"/>
        </w:rPr>
      </w:pPr>
      <w:r w:rsidRPr="00F922A0">
        <w:rPr>
          <w:rStyle w:val="ae"/>
          <w:sz w:val="24"/>
          <w:szCs w:val="24"/>
        </w:rPr>
        <w:t>Работа  со статистическими материалами, показывающими темпы «экономического чуда»  Китая</w:t>
      </w:r>
    </w:p>
    <w:p w:rsidR="002D28DF" w:rsidRPr="00F922A0" w:rsidRDefault="002D28DF" w:rsidP="002D28DF">
      <w:pPr>
        <w:ind w:left="851"/>
        <w:contextualSpacing/>
        <w:jc w:val="both"/>
        <w:rPr>
          <w:b/>
          <w:sz w:val="24"/>
          <w:szCs w:val="24"/>
        </w:rPr>
      </w:pPr>
      <w:r w:rsidRPr="00F922A0">
        <w:rPr>
          <w:b/>
          <w:sz w:val="24"/>
          <w:szCs w:val="24"/>
        </w:rPr>
        <w:t xml:space="preserve">     Раздел </w:t>
      </w:r>
      <w:r w:rsidRPr="00F922A0">
        <w:rPr>
          <w:b/>
          <w:sz w:val="24"/>
          <w:szCs w:val="24"/>
          <w:lang w:val="en-US"/>
        </w:rPr>
        <w:t>V</w:t>
      </w:r>
      <w:r w:rsidRPr="00F922A0">
        <w:rPr>
          <w:b/>
          <w:sz w:val="24"/>
          <w:szCs w:val="24"/>
        </w:rPr>
        <w:t>. Насущные проблемы человечества (5 ч.)</w:t>
      </w:r>
    </w:p>
    <w:p w:rsidR="002D28DF" w:rsidRPr="00F922A0" w:rsidRDefault="002D28DF" w:rsidP="002D28DF">
      <w:pPr>
        <w:ind w:left="851"/>
        <w:contextualSpacing/>
        <w:jc w:val="both"/>
        <w:rPr>
          <w:sz w:val="24"/>
          <w:szCs w:val="24"/>
        </w:rPr>
      </w:pPr>
      <w:r w:rsidRPr="00F922A0">
        <w:rPr>
          <w:sz w:val="24"/>
          <w:szCs w:val="24"/>
        </w:rPr>
        <w:t xml:space="preserve">      Предмет изучения глобальной географии. Первоначальное представление многих процессов и явлений глобального характера на более низких географических уровнях – континентальном, региональном, зональном, национальном, локальном.</w:t>
      </w:r>
    </w:p>
    <w:p w:rsidR="002D28DF" w:rsidRPr="00F922A0" w:rsidRDefault="002D28DF" w:rsidP="002D28DF">
      <w:pPr>
        <w:ind w:left="851"/>
        <w:contextualSpacing/>
        <w:jc w:val="both"/>
      </w:pPr>
      <w:r w:rsidRPr="00F922A0">
        <w:rPr>
          <w:sz w:val="24"/>
          <w:szCs w:val="24"/>
        </w:rPr>
        <w:t xml:space="preserve">     Географические аспекты глобальных проблем и их проявление в различных регионах мира. Глобальные проблемы многоликого человечества и каждого из нас. Проблемы, которые следует считать глобальными. Природные явления глобального характера. Глобальные проблемы, создающие непосредственную угрозу человечеству. Важнейшие экологические проблемы, связанные с мировым хозяйством. Сырьевая и энергетическая проблемы. Продовольственная проблема человечества</w:t>
      </w:r>
      <w:r w:rsidRPr="00F922A0">
        <w:t xml:space="preserve">.  </w:t>
      </w:r>
    </w:p>
    <w:p w:rsidR="002D28DF" w:rsidRPr="00F922A0" w:rsidRDefault="001814AA" w:rsidP="001814AA">
      <w:pPr>
        <w:ind w:left="851"/>
        <w:contextualSpacing/>
        <w:jc w:val="center"/>
        <w:rPr>
          <w:b/>
          <w:sz w:val="24"/>
          <w:szCs w:val="24"/>
        </w:rPr>
      </w:pPr>
      <w:r w:rsidRPr="00F922A0">
        <w:rPr>
          <w:b/>
          <w:sz w:val="24"/>
          <w:szCs w:val="24"/>
        </w:rPr>
        <w:t>Решение нестандартных задач по физике</w:t>
      </w:r>
    </w:p>
    <w:p w:rsidR="001814AA" w:rsidRPr="00F922A0" w:rsidRDefault="001814AA" w:rsidP="001814AA">
      <w:pPr>
        <w:ind w:left="709"/>
        <w:contextualSpacing/>
        <w:jc w:val="both"/>
        <w:rPr>
          <w:sz w:val="24"/>
          <w:szCs w:val="24"/>
        </w:rPr>
      </w:pPr>
      <w:r w:rsidRPr="00F922A0">
        <w:rPr>
          <w:sz w:val="24"/>
          <w:szCs w:val="24"/>
        </w:rPr>
        <w:t>Раздел 1. Законы сохранения в механике (34 ч).</w:t>
      </w:r>
    </w:p>
    <w:p w:rsidR="001814AA" w:rsidRPr="00F922A0" w:rsidRDefault="001814AA" w:rsidP="001814AA">
      <w:pPr>
        <w:ind w:left="709"/>
        <w:contextualSpacing/>
        <w:jc w:val="both"/>
        <w:rPr>
          <w:sz w:val="24"/>
          <w:szCs w:val="24"/>
        </w:rPr>
      </w:pPr>
      <w:r w:rsidRPr="00F922A0">
        <w:rPr>
          <w:sz w:val="24"/>
          <w:szCs w:val="24"/>
        </w:rPr>
        <w:t xml:space="preserve">Работа силы. Мощность силы. Работа как мера изменения энергии. Работа сил и потенциальная энергия. Закон сохранения механической энергии. Кинематика движения точки по окружности. Линейная и угловая скорости. Равномерное движение по окружности. Импульс или количество движения тела. Законы изменения импульса и кинетической энергии тела. Потенциальная энергия. </w:t>
      </w:r>
      <w:r w:rsidRPr="00F922A0">
        <w:rPr>
          <w:sz w:val="24"/>
          <w:szCs w:val="24"/>
        </w:rPr>
        <w:lastRenderedPageBreak/>
        <w:t>Закон сохранения механической энергии. Закон изменения импульса системы тел. Закон изменения кинетической энергии системы тел. Закон сохранения импульса. Центр масс системы тел. Движение центра масс. Основные формулы по теме" Законы сохранения в механике".</w:t>
      </w:r>
    </w:p>
    <w:p w:rsidR="001814AA" w:rsidRPr="00F922A0" w:rsidRDefault="001814AA" w:rsidP="001814AA">
      <w:pPr>
        <w:ind w:left="709"/>
        <w:contextualSpacing/>
        <w:jc w:val="both"/>
        <w:rPr>
          <w:sz w:val="24"/>
          <w:szCs w:val="24"/>
        </w:rPr>
      </w:pPr>
      <w:r w:rsidRPr="00F922A0">
        <w:rPr>
          <w:sz w:val="24"/>
          <w:szCs w:val="24"/>
        </w:rPr>
        <w:t>Раздел 2. Электростатика (34 ч).</w:t>
      </w:r>
    </w:p>
    <w:p w:rsidR="001814AA" w:rsidRPr="00F922A0" w:rsidRDefault="001814AA" w:rsidP="001814AA">
      <w:pPr>
        <w:ind w:left="709"/>
        <w:contextualSpacing/>
        <w:jc w:val="both"/>
        <w:rPr>
          <w:sz w:val="24"/>
        </w:rPr>
      </w:pPr>
      <w:r w:rsidRPr="00F922A0">
        <w:rPr>
          <w:sz w:val="24"/>
          <w:szCs w:val="24"/>
        </w:rPr>
        <w:t>Два рода электричества. Закон сохранения заряда. Закон Кулона. Кулоновская сила. Напряженность и потенциал электрического поля. Принцип суперпозиции. Теория близкодействия. Напряженность и потенциал поля, создаваемые заряженной сферой и плоскостью. Плоский конденсатор. Конденсатор, электроемкость, напряженность,энергия. Однородные электрические поля. Электрическое поле в веществе. Электрическое поле бесконечной равномерно заряженной плоскости. Движение заряженных частиц в однородном электрическом поле. Применение законов сохранения. Электрический ток. Электродвижущая сила. Закон Ома для участка цепи. Закон Ома для всей цепи. Законы Кирхгофа. Расчет электрических цепей с неомическими проводниками. Расчет электрических цепей</w:t>
      </w:r>
      <w:r w:rsidRPr="00F922A0">
        <w:rPr>
          <w:sz w:val="24"/>
        </w:rPr>
        <w:t>.</w:t>
      </w:r>
    </w:p>
    <w:p w:rsidR="001814AA" w:rsidRPr="00F922A0" w:rsidRDefault="001814AA" w:rsidP="001814AA">
      <w:pPr>
        <w:ind w:left="709"/>
        <w:contextualSpacing/>
        <w:jc w:val="center"/>
        <w:rPr>
          <w:b/>
          <w:sz w:val="24"/>
          <w:szCs w:val="24"/>
        </w:rPr>
      </w:pPr>
      <w:r w:rsidRPr="00F922A0">
        <w:rPr>
          <w:b/>
          <w:sz w:val="24"/>
          <w:szCs w:val="24"/>
        </w:rPr>
        <w:t>Компьютерная графика</w:t>
      </w:r>
    </w:p>
    <w:p w:rsidR="001814AA" w:rsidRPr="00F922A0" w:rsidRDefault="001814AA" w:rsidP="00366414">
      <w:pPr>
        <w:widowControl/>
        <w:numPr>
          <w:ilvl w:val="1"/>
          <w:numId w:val="171"/>
        </w:numPr>
        <w:tabs>
          <w:tab w:val="clear" w:pos="1440"/>
        </w:tabs>
        <w:autoSpaceDE/>
        <w:autoSpaceDN/>
        <w:ind w:left="851" w:firstLine="0"/>
        <w:contextualSpacing/>
        <w:rPr>
          <w:b/>
          <w:bCs/>
          <w:i/>
          <w:sz w:val="24"/>
          <w:szCs w:val="24"/>
        </w:rPr>
      </w:pPr>
      <w:r w:rsidRPr="00F922A0">
        <w:rPr>
          <w:b/>
          <w:bCs/>
          <w:i/>
          <w:sz w:val="24"/>
          <w:szCs w:val="24"/>
        </w:rPr>
        <w:t xml:space="preserve">Техника безопасности. Организация рабочего места </w:t>
      </w:r>
    </w:p>
    <w:p w:rsidR="001814AA" w:rsidRPr="00F922A0" w:rsidRDefault="001814AA" w:rsidP="001814AA">
      <w:pPr>
        <w:ind w:left="851"/>
        <w:contextualSpacing/>
        <w:jc w:val="both"/>
        <w:rPr>
          <w:iCs/>
          <w:sz w:val="24"/>
          <w:szCs w:val="24"/>
        </w:rPr>
      </w:pPr>
      <w:r w:rsidRPr="00F922A0">
        <w:rPr>
          <w:iCs/>
          <w:sz w:val="24"/>
          <w:szCs w:val="24"/>
        </w:rPr>
        <w:t>Правила техники безопасности. Правила поведения в кабине информатики.</w:t>
      </w:r>
    </w:p>
    <w:p w:rsidR="001814AA" w:rsidRPr="00F922A0" w:rsidRDefault="001814AA" w:rsidP="00366414">
      <w:pPr>
        <w:widowControl/>
        <w:numPr>
          <w:ilvl w:val="1"/>
          <w:numId w:val="171"/>
        </w:numPr>
        <w:tabs>
          <w:tab w:val="clear" w:pos="1440"/>
        </w:tabs>
        <w:autoSpaceDE/>
        <w:autoSpaceDN/>
        <w:ind w:left="851" w:firstLine="0"/>
        <w:contextualSpacing/>
        <w:jc w:val="both"/>
        <w:rPr>
          <w:b/>
          <w:bCs/>
          <w:i/>
          <w:sz w:val="24"/>
          <w:szCs w:val="24"/>
        </w:rPr>
      </w:pPr>
      <w:r w:rsidRPr="00F922A0">
        <w:rPr>
          <w:b/>
          <w:bCs/>
          <w:i/>
          <w:sz w:val="24"/>
          <w:szCs w:val="24"/>
        </w:rPr>
        <w:t xml:space="preserve">Графика и анимация </w:t>
      </w:r>
    </w:p>
    <w:p w:rsidR="001814AA" w:rsidRPr="00F922A0" w:rsidRDefault="001814AA" w:rsidP="001814AA">
      <w:pPr>
        <w:ind w:left="851"/>
        <w:contextualSpacing/>
        <w:jc w:val="both"/>
        <w:rPr>
          <w:iCs/>
          <w:sz w:val="24"/>
          <w:szCs w:val="24"/>
        </w:rPr>
      </w:pPr>
      <w:r w:rsidRPr="00F922A0">
        <w:rPr>
          <w:iCs/>
          <w:sz w:val="24"/>
          <w:szCs w:val="24"/>
        </w:rPr>
        <w:t>Ввод цифровых изображений. Кадрирование. Коррекция фотографий.</w:t>
      </w:r>
    </w:p>
    <w:p w:rsidR="001814AA" w:rsidRPr="00F922A0" w:rsidRDefault="001814AA" w:rsidP="001814AA">
      <w:pPr>
        <w:ind w:left="851"/>
        <w:contextualSpacing/>
        <w:jc w:val="both"/>
        <w:rPr>
          <w:iCs/>
          <w:sz w:val="24"/>
          <w:szCs w:val="24"/>
        </w:rPr>
      </w:pPr>
      <w:r w:rsidRPr="00F922A0">
        <w:rPr>
          <w:iCs/>
          <w:sz w:val="24"/>
          <w:szCs w:val="24"/>
        </w:rPr>
        <w:t>Работа с областями. Фильтры. Многослойные изображения. Каналы.</w:t>
      </w:r>
    </w:p>
    <w:p w:rsidR="001814AA" w:rsidRPr="00F922A0" w:rsidRDefault="001814AA" w:rsidP="001814AA">
      <w:pPr>
        <w:ind w:left="851"/>
        <w:contextualSpacing/>
        <w:jc w:val="both"/>
        <w:rPr>
          <w:iCs/>
          <w:sz w:val="24"/>
          <w:szCs w:val="24"/>
        </w:rPr>
      </w:pPr>
      <w:r w:rsidRPr="00F922A0">
        <w:rPr>
          <w:iCs/>
          <w:sz w:val="24"/>
          <w:szCs w:val="24"/>
        </w:rPr>
        <w:t>Подготовка иллюстраций для веб-сайта. GIF-анимация.</w:t>
      </w:r>
    </w:p>
    <w:p w:rsidR="001814AA" w:rsidRPr="00F922A0" w:rsidRDefault="001814AA" w:rsidP="00366414">
      <w:pPr>
        <w:widowControl/>
        <w:numPr>
          <w:ilvl w:val="1"/>
          <w:numId w:val="171"/>
        </w:numPr>
        <w:tabs>
          <w:tab w:val="clear" w:pos="1440"/>
        </w:tabs>
        <w:autoSpaceDE/>
        <w:autoSpaceDN/>
        <w:ind w:left="851" w:firstLine="0"/>
        <w:contextualSpacing/>
        <w:jc w:val="both"/>
        <w:rPr>
          <w:b/>
          <w:bCs/>
          <w:i/>
          <w:sz w:val="24"/>
          <w:szCs w:val="24"/>
        </w:rPr>
      </w:pPr>
      <w:r w:rsidRPr="00F922A0">
        <w:rPr>
          <w:b/>
          <w:bCs/>
          <w:i/>
          <w:sz w:val="24"/>
          <w:szCs w:val="24"/>
        </w:rPr>
        <w:t xml:space="preserve">3D-моделирование и анимация </w:t>
      </w:r>
    </w:p>
    <w:p w:rsidR="001814AA" w:rsidRPr="00F922A0" w:rsidRDefault="001814AA" w:rsidP="001814AA">
      <w:pPr>
        <w:ind w:left="851"/>
        <w:contextualSpacing/>
        <w:jc w:val="both"/>
        <w:rPr>
          <w:iCs/>
          <w:sz w:val="24"/>
          <w:szCs w:val="24"/>
        </w:rPr>
      </w:pPr>
      <w:r w:rsidRPr="00F922A0">
        <w:rPr>
          <w:iCs/>
          <w:sz w:val="24"/>
          <w:szCs w:val="24"/>
        </w:rPr>
        <w:t>Проекции. Работа с объектами. Сеточные модели.</w:t>
      </w:r>
    </w:p>
    <w:p w:rsidR="001814AA" w:rsidRPr="00F922A0" w:rsidRDefault="001814AA" w:rsidP="001814AA">
      <w:pPr>
        <w:ind w:left="851"/>
        <w:contextualSpacing/>
        <w:jc w:val="both"/>
        <w:rPr>
          <w:iCs/>
          <w:sz w:val="24"/>
          <w:szCs w:val="24"/>
        </w:rPr>
      </w:pPr>
      <w:r w:rsidRPr="00F922A0">
        <w:rPr>
          <w:iCs/>
          <w:sz w:val="24"/>
          <w:szCs w:val="24"/>
        </w:rPr>
        <w:t>Модификаторы. Контуры. Материалы и текстуры. Рендеринг. Анимация.</w:t>
      </w:r>
    </w:p>
    <w:p w:rsidR="001814AA" w:rsidRPr="00F922A0" w:rsidRDefault="001814AA" w:rsidP="001814AA">
      <w:pPr>
        <w:ind w:left="851"/>
        <w:contextualSpacing/>
        <w:jc w:val="both"/>
        <w:rPr>
          <w:iCs/>
          <w:sz w:val="24"/>
          <w:szCs w:val="24"/>
        </w:rPr>
      </w:pPr>
      <w:r w:rsidRPr="00F922A0">
        <w:rPr>
          <w:iCs/>
          <w:sz w:val="24"/>
          <w:szCs w:val="24"/>
        </w:rPr>
        <w:t>Язык VRML.</w:t>
      </w:r>
    </w:p>
    <w:p w:rsidR="001814AA" w:rsidRPr="00F922A0" w:rsidRDefault="001814AA" w:rsidP="00BC7A64">
      <w:pPr>
        <w:widowControl/>
        <w:autoSpaceDE/>
        <w:autoSpaceDN/>
        <w:ind w:left="851"/>
        <w:contextualSpacing/>
        <w:jc w:val="center"/>
        <w:rPr>
          <w:b/>
          <w:sz w:val="24"/>
          <w:szCs w:val="24"/>
        </w:rPr>
      </w:pPr>
      <w:r w:rsidRPr="00F922A0">
        <w:rPr>
          <w:b/>
          <w:sz w:val="24"/>
          <w:szCs w:val="24"/>
        </w:rPr>
        <w:t>Практикум решения задач по информатике</w:t>
      </w:r>
    </w:p>
    <w:p w:rsidR="00BC7A64" w:rsidRPr="00F922A0" w:rsidRDefault="00BC7A64" w:rsidP="001814AA">
      <w:pPr>
        <w:widowControl/>
        <w:autoSpaceDE/>
        <w:autoSpaceDN/>
        <w:ind w:left="851"/>
        <w:contextualSpacing/>
        <w:jc w:val="both"/>
        <w:rPr>
          <w:sz w:val="24"/>
          <w:szCs w:val="24"/>
        </w:rPr>
      </w:pPr>
      <w:r w:rsidRPr="00F922A0">
        <w:rPr>
          <w:sz w:val="24"/>
          <w:szCs w:val="24"/>
        </w:rPr>
        <w:t xml:space="preserve">Раздел 1. Основы информатики (10 ч.) Количество информации. Формула Хартли. Передача данных. Решение задач на скорость передачи данных. Сжатие данных. Модели и моделирование. Системный подход в моделировании. </w:t>
      </w:r>
    </w:p>
    <w:p w:rsidR="00BC7A64" w:rsidRPr="00F922A0" w:rsidRDefault="00BC7A64" w:rsidP="001814AA">
      <w:pPr>
        <w:widowControl/>
        <w:autoSpaceDE/>
        <w:autoSpaceDN/>
        <w:ind w:left="851"/>
        <w:contextualSpacing/>
        <w:jc w:val="both"/>
        <w:rPr>
          <w:sz w:val="24"/>
          <w:szCs w:val="24"/>
        </w:rPr>
      </w:pPr>
      <w:r w:rsidRPr="00F922A0">
        <w:rPr>
          <w:sz w:val="24"/>
          <w:szCs w:val="24"/>
        </w:rPr>
        <w:t xml:space="preserve">Раздел 2. Алгоритмы и программирование (14 ч.) Целочисленные алгоритмы. Динамические массивы. Инвариант циклов. Спецификация. Разбор задач высокого и повышенного уровня в материалах при подготовке к итоговой аттестации. </w:t>
      </w:r>
    </w:p>
    <w:p w:rsidR="00BC7A64" w:rsidRPr="00F922A0" w:rsidRDefault="00BC7A64" w:rsidP="001814AA">
      <w:pPr>
        <w:widowControl/>
        <w:autoSpaceDE/>
        <w:autoSpaceDN/>
        <w:ind w:left="851"/>
        <w:contextualSpacing/>
        <w:jc w:val="both"/>
        <w:rPr>
          <w:sz w:val="24"/>
          <w:szCs w:val="24"/>
        </w:rPr>
      </w:pPr>
      <w:r w:rsidRPr="00F922A0">
        <w:rPr>
          <w:sz w:val="24"/>
          <w:szCs w:val="24"/>
        </w:rPr>
        <w:t>Раздел 3. Логические основы (6ч.) Проверка закономерностей методом рассуждений (Б18). Решение логических уравнений. Решение систем логических выражений(Б23). Преобразование логических выражений. Раздел 4. Информационно-коммуникационные технологии (5ч.) Электронные таблицы (Б7). Основные сервисы сети Интернет. Адресация в интернете. Многотабличные базы данных.</w:t>
      </w:r>
    </w:p>
    <w:p w:rsidR="001814AA" w:rsidRPr="00F922A0" w:rsidRDefault="001814AA" w:rsidP="001814AA">
      <w:pPr>
        <w:widowControl/>
        <w:autoSpaceDE/>
        <w:autoSpaceDN/>
        <w:ind w:left="851"/>
        <w:contextualSpacing/>
        <w:jc w:val="both"/>
        <w:rPr>
          <w:sz w:val="24"/>
          <w:szCs w:val="24"/>
        </w:rPr>
      </w:pPr>
    </w:p>
    <w:p w:rsidR="002D28DF" w:rsidRPr="00F922A0" w:rsidRDefault="002D28DF" w:rsidP="001814AA">
      <w:pPr>
        <w:contextualSpacing/>
        <w:jc w:val="both"/>
        <w:rPr>
          <w:sz w:val="24"/>
          <w:szCs w:val="24"/>
        </w:rPr>
      </w:pPr>
    </w:p>
    <w:p w:rsidR="002D28DF" w:rsidRPr="00F922A0" w:rsidRDefault="002D28DF" w:rsidP="002D28DF">
      <w:pPr>
        <w:ind w:left="567"/>
        <w:sectPr w:rsidR="002D28DF" w:rsidRPr="00F922A0" w:rsidSect="002D28DF">
          <w:footerReference w:type="default" r:id="rId106"/>
          <w:pgSz w:w="11900" w:h="16840"/>
          <w:pgMar w:top="620" w:right="843" w:bottom="280" w:left="0" w:header="0" w:footer="0" w:gutter="0"/>
          <w:cols w:space="720"/>
        </w:sectPr>
      </w:pPr>
    </w:p>
    <w:p w:rsidR="002D28DF" w:rsidRPr="00F922A0" w:rsidRDefault="002D28DF" w:rsidP="002D28DF">
      <w:pPr>
        <w:ind w:left="567"/>
        <w:sectPr w:rsidR="002D28DF" w:rsidRPr="00F922A0">
          <w:footerReference w:type="default" r:id="rId107"/>
          <w:pgSz w:w="11900" w:h="16840"/>
          <w:pgMar w:top="620" w:right="300" w:bottom="280" w:left="0" w:header="0" w:footer="0" w:gutter="0"/>
          <w:cols w:space="720"/>
        </w:sectPr>
      </w:pPr>
    </w:p>
    <w:p w:rsidR="00755FD3" w:rsidRPr="00F922A0" w:rsidRDefault="00755FD3">
      <w:pPr>
        <w:pStyle w:val="a3"/>
        <w:ind w:left="0"/>
        <w:jc w:val="left"/>
        <w:rPr>
          <w:sz w:val="26"/>
        </w:rPr>
      </w:pPr>
    </w:p>
    <w:p w:rsidR="00755FD3" w:rsidRPr="00F922A0" w:rsidRDefault="00755FD3" w:rsidP="0070151D">
      <w:pPr>
        <w:pStyle w:val="11"/>
        <w:spacing w:before="3" w:line="240" w:lineRule="auto"/>
        <w:ind w:left="1658" w:right="3432" w:hanging="1059"/>
        <w:jc w:val="left"/>
        <w:sectPr w:rsidR="00755FD3" w:rsidRPr="00F922A0">
          <w:type w:val="continuous"/>
          <w:pgSz w:w="11900" w:h="16840"/>
          <w:pgMar w:top="600" w:right="300" w:bottom="680" w:left="0" w:header="720" w:footer="720" w:gutter="0"/>
          <w:cols w:num="2" w:space="720" w:equalWidth="0">
            <w:col w:w="2241" w:space="1617"/>
            <w:col w:w="7742"/>
          </w:cols>
        </w:sectPr>
      </w:pPr>
    </w:p>
    <w:p w:rsidR="00F922A0" w:rsidRPr="00F922A0" w:rsidRDefault="00F922A0">
      <w:pPr>
        <w:pStyle w:val="a3"/>
        <w:ind w:firstLine="60"/>
        <w:jc w:val="left"/>
      </w:pPr>
    </w:p>
    <w:p w:rsidR="00755FD3" w:rsidRPr="00F922A0" w:rsidRDefault="007E3FA8">
      <w:pPr>
        <w:pStyle w:val="a3"/>
        <w:ind w:firstLine="60"/>
        <w:jc w:val="left"/>
      </w:pPr>
      <w:r w:rsidRPr="00F922A0">
        <w:t>Введение</w:t>
      </w:r>
      <w:r w:rsidRPr="00F922A0">
        <w:rPr>
          <w:spacing w:val="1"/>
        </w:rPr>
        <w:t xml:space="preserve"> </w:t>
      </w:r>
      <w:r w:rsidRPr="00F922A0">
        <w:t>в</w:t>
      </w:r>
      <w:r w:rsidRPr="00F922A0">
        <w:rPr>
          <w:spacing w:val="1"/>
        </w:rPr>
        <w:t xml:space="preserve"> </w:t>
      </w:r>
      <w:r w:rsidRPr="00F922A0">
        <w:t>предмет.</w:t>
      </w:r>
      <w:r w:rsidRPr="00F922A0">
        <w:rPr>
          <w:spacing w:val="1"/>
        </w:rPr>
        <w:t xml:space="preserve"> </w:t>
      </w:r>
      <w:r w:rsidRPr="00F922A0">
        <w:t>Понятие</w:t>
      </w:r>
      <w:r w:rsidRPr="00F922A0">
        <w:rPr>
          <w:spacing w:val="1"/>
        </w:rPr>
        <w:t xml:space="preserve"> </w:t>
      </w:r>
      <w:r w:rsidRPr="00F922A0">
        <w:t>«краеведение».</w:t>
      </w:r>
      <w:r w:rsidRPr="00F922A0">
        <w:rPr>
          <w:spacing w:val="1"/>
        </w:rPr>
        <w:t xml:space="preserve"> </w:t>
      </w:r>
      <w:r w:rsidRPr="00F922A0">
        <w:t>Виды</w:t>
      </w:r>
      <w:r w:rsidRPr="00F922A0">
        <w:rPr>
          <w:spacing w:val="1"/>
        </w:rPr>
        <w:t xml:space="preserve"> </w:t>
      </w:r>
      <w:r w:rsidRPr="00F922A0">
        <w:t>краеведе-</w:t>
      </w:r>
      <w:r w:rsidRPr="00F922A0">
        <w:rPr>
          <w:spacing w:val="1"/>
        </w:rPr>
        <w:t xml:space="preserve"> </w:t>
      </w:r>
      <w:r w:rsidRPr="00F922A0">
        <w:t>ния</w:t>
      </w:r>
      <w:r w:rsidRPr="00F922A0">
        <w:rPr>
          <w:spacing w:val="1"/>
        </w:rPr>
        <w:t xml:space="preserve"> </w:t>
      </w:r>
      <w:r w:rsidRPr="00F922A0">
        <w:t>(</w:t>
      </w:r>
      <w:r w:rsidRPr="00F922A0">
        <w:rPr>
          <w:spacing w:val="1"/>
        </w:rPr>
        <w:t xml:space="preserve"> </w:t>
      </w:r>
      <w:r w:rsidRPr="00F922A0">
        <w:t>историческое,</w:t>
      </w:r>
      <w:r w:rsidRPr="00F922A0">
        <w:rPr>
          <w:spacing w:val="1"/>
        </w:rPr>
        <w:t xml:space="preserve"> </w:t>
      </w:r>
      <w:r w:rsidRPr="00F922A0">
        <w:t>литературное,</w:t>
      </w:r>
      <w:r w:rsidRPr="00F922A0">
        <w:rPr>
          <w:spacing w:val="-57"/>
        </w:rPr>
        <w:t xml:space="preserve"> </w:t>
      </w:r>
      <w:r w:rsidRPr="00F922A0">
        <w:t>художественное</w:t>
      </w:r>
      <w:r w:rsidRPr="00F922A0">
        <w:rPr>
          <w:spacing w:val="17"/>
        </w:rPr>
        <w:t xml:space="preserve"> </w:t>
      </w:r>
      <w:r w:rsidRPr="00F922A0">
        <w:t>и</w:t>
      </w:r>
      <w:r w:rsidRPr="00F922A0">
        <w:rPr>
          <w:spacing w:val="18"/>
        </w:rPr>
        <w:t xml:space="preserve"> </w:t>
      </w:r>
      <w:r w:rsidRPr="00F922A0">
        <w:t>др.).Духовное</w:t>
      </w:r>
      <w:r w:rsidRPr="00F922A0">
        <w:rPr>
          <w:spacing w:val="17"/>
        </w:rPr>
        <w:t xml:space="preserve"> </w:t>
      </w:r>
      <w:r w:rsidRPr="00F922A0">
        <w:t>краеве-</w:t>
      </w:r>
      <w:r w:rsidRPr="00F922A0">
        <w:rPr>
          <w:spacing w:val="19"/>
        </w:rPr>
        <w:t xml:space="preserve"> </w:t>
      </w:r>
      <w:r w:rsidRPr="00F922A0">
        <w:t>дение,</w:t>
      </w:r>
      <w:r w:rsidRPr="00F922A0">
        <w:rPr>
          <w:spacing w:val="17"/>
        </w:rPr>
        <w:t xml:space="preserve"> </w:t>
      </w:r>
      <w:r w:rsidRPr="00F922A0">
        <w:t>его</w:t>
      </w:r>
      <w:r w:rsidRPr="00F922A0">
        <w:rPr>
          <w:spacing w:val="17"/>
        </w:rPr>
        <w:t xml:space="preserve"> </w:t>
      </w:r>
      <w:r w:rsidRPr="00F922A0">
        <w:t>особенности.</w:t>
      </w:r>
      <w:r w:rsidRPr="00F922A0">
        <w:rPr>
          <w:spacing w:val="17"/>
        </w:rPr>
        <w:t xml:space="preserve"> </w:t>
      </w:r>
      <w:r w:rsidRPr="00F922A0">
        <w:t>Хронологические</w:t>
      </w:r>
      <w:r w:rsidRPr="00F922A0">
        <w:rPr>
          <w:spacing w:val="17"/>
        </w:rPr>
        <w:t xml:space="preserve"> </w:t>
      </w:r>
      <w:r w:rsidRPr="00F922A0">
        <w:t>рамки</w:t>
      </w:r>
      <w:r w:rsidRPr="00F922A0">
        <w:rPr>
          <w:spacing w:val="18"/>
        </w:rPr>
        <w:t xml:space="preserve"> </w:t>
      </w:r>
      <w:r w:rsidRPr="00F922A0">
        <w:t>курса</w:t>
      </w:r>
    </w:p>
    <w:p w:rsidR="00755FD3" w:rsidRPr="00F922A0" w:rsidRDefault="007E3FA8">
      <w:pPr>
        <w:pStyle w:val="a3"/>
        <w:jc w:val="left"/>
      </w:pPr>
      <w:r w:rsidRPr="00F922A0">
        <w:t>«Духовное</w:t>
      </w:r>
      <w:r w:rsidRPr="00F922A0">
        <w:rPr>
          <w:spacing w:val="5"/>
        </w:rPr>
        <w:t xml:space="preserve"> </w:t>
      </w:r>
      <w:r w:rsidRPr="00F922A0">
        <w:t>краеведе-</w:t>
      </w:r>
      <w:r w:rsidRPr="00F922A0">
        <w:rPr>
          <w:spacing w:val="5"/>
        </w:rPr>
        <w:t xml:space="preserve"> </w:t>
      </w:r>
      <w:r w:rsidRPr="00F922A0">
        <w:t>ние</w:t>
      </w:r>
      <w:r w:rsidRPr="00F922A0">
        <w:rPr>
          <w:spacing w:val="5"/>
        </w:rPr>
        <w:t xml:space="preserve"> </w:t>
      </w:r>
      <w:r w:rsidRPr="00F922A0">
        <w:t>Белгородчины»</w:t>
      </w:r>
      <w:r w:rsidRPr="00F922A0">
        <w:rPr>
          <w:spacing w:val="4"/>
        </w:rPr>
        <w:t xml:space="preserve"> </w:t>
      </w:r>
      <w:r w:rsidRPr="00F922A0">
        <w:t>(X-XXI</w:t>
      </w:r>
      <w:r w:rsidRPr="00F922A0">
        <w:rPr>
          <w:spacing w:val="2"/>
        </w:rPr>
        <w:t xml:space="preserve"> </w:t>
      </w:r>
      <w:r w:rsidRPr="00F922A0">
        <w:t>вв.),</w:t>
      </w:r>
      <w:r w:rsidRPr="00F922A0">
        <w:rPr>
          <w:spacing w:val="5"/>
        </w:rPr>
        <w:t xml:space="preserve"> </w:t>
      </w:r>
      <w:r w:rsidRPr="00F922A0">
        <w:t>его</w:t>
      </w:r>
      <w:r w:rsidRPr="00F922A0">
        <w:rPr>
          <w:spacing w:val="6"/>
        </w:rPr>
        <w:t xml:space="preserve"> </w:t>
      </w:r>
      <w:r w:rsidRPr="00F922A0">
        <w:t>пространственная</w:t>
      </w:r>
      <w:r w:rsidRPr="00F922A0">
        <w:rPr>
          <w:spacing w:val="5"/>
        </w:rPr>
        <w:t xml:space="preserve"> </w:t>
      </w:r>
      <w:r w:rsidRPr="00F922A0">
        <w:t>характеристика.</w:t>
      </w:r>
      <w:r w:rsidRPr="00F922A0">
        <w:rPr>
          <w:spacing w:val="5"/>
        </w:rPr>
        <w:t xml:space="preserve"> </w:t>
      </w:r>
      <w:r w:rsidRPr="00F922A0">
        <w:t>Зада-</w:t>
      </w:r>
      <w:r w:rsidRPr="00F922A0">
        <w:rPr>
          <w:spacing w:val="6"/>
        </w:rPr>
        <w:t xml:space="preserve"> </w:t>
      </w:r>
      <w:r w:rsidRPr="00F922A0">
        <w:t>чи,</w:t>
      </w:r>
      <w:r w:rsidRPr="00F922A0">
        <w:rPr>
          <w:spacing w:val="-57"/>
        </w:rPr>
        <w:t xml:space="preserve"> </w:t>
      </w:r>
      <w:r w:rsidRPr="00F922A0">
        <w:t>содержание</w:t>
      </w:r>
      <w:r w:rsidRPr="00F922A0">
        <w:rPr>
          <w:spacing w:val="-2"/>
        </w:rPr>
        <w:t xml:space="preserve"> </w:t>
      </w:r>
      <w:r w:rsidRPr="00F922A0">
        <w:t>и структура</w:t>
      </w:r>
      <w:r w:rsidRPr="00F922A0">
        <w:rPr>
          <w:spacing w:val="-1"/>
        </w:rPr>
        <w:t xml:space="preserve"> </w:t>
      </w:r>
      <w:r w:rsidRPr="00F922A0">
        <w:t>курса. Основные</w:t>
      </w:r>
      <w:r w:rsidRPr="00F922A0">
        <w:rPr>
          <w:spacing w:val="-2"/>
        </w:rPr>
        <w:t xml:space="preserve"> </w:t>
      </w:r>
      <w:r w:rsidRPr="00F922A0">
        <w:t>источники.</w:t>
      </w:r>
    </w:p>
    <w:p w:rsidR="00755FD3" w:rsidRPr="00F922A0" w:rsidRDefault="007E3FA8">
      <w:pPr>
        <w:pStyle w:val="11"/>
        <w:spacing w:line="240" w:lineRule="auto"/>
        <w:jc w:val="left"/>
      </w:pPr>
      <w:r w:rsidRPr="00F922A0">
        <w:t>РазделI.</w:t>
      </w:r>
    </w:p>
    <w:p w:rsidR="00755FD3" w:rsidRPr="00F922A0" w:rsidRDefault="007E3FA8">
      <w:pPr>
        <w:spacing w:line="274" w:lineRule="exact"/>
        <w:ind w:left="600"/>
        <w:rPr>
          <w:b/>
          <w:sz w:val="24"/>
        </w:rPr>
      </w:pPr>
      <w:r w:rsidRPr="00F922A0">
        <w:rPr>
          <w:b/>
          <w:sz w:val="24"/>
        </w:rPr>
        <w:t>История</w:t>
      </w:r>
      <w:r w:rsidRPr="00F922A0">
        <w:rPr>
          <w:b/>
          <w:spacing w:val="-5"/>
          <w:sz w:val="24"/>
        </w:rPr>
        <w:t xml:space="preserve"> </w:t>
      </w:r>
      <w:r w:rsidRPr="00F922A0">
        <w:rPr>
          <w:b/>
          <w:sz w:val="24"/>
        </w:rPr>
        <w:t>Белгородской</w:t>
      </w:r>
      <w:r w:rsidRPr="00F922A0">
        <w:rPr>
          <w:b/>
          <w:spacing w:val="-1"/>
          <w:sz w:val="24"/>
        </w:rPr>
        <w:t xml:space="preserve"> </w:t>
      </w:r>
      <w:r w:rsidRPr="00F922A0">
        <w:rPr>
          <w:b/>
          <w:sz w:val="24"/>
        </w:rPr>
        <w:t>епархии</w:t>
      </w:r>
      <w:r w:rsidRPr="00F922A0">
        <w:rPr>
          <w:b/>
          <w:spacing w:val="-1"/>
          <w:sz w:val="24"/>
        </w:rPr>
        <w:t xml:space="preserve"> </w:t>
      </w:r>
      <w:r w:rsidRPr="00F922A0">
        <w:rPr>
          <w:b/>
          <w:sz w:val="24"/>
        </w:rPr>
        <w:t>с</w:t>
      </w:r>
      <w:r w:rsidRPr="00F922A0">
        <w:rPr>
          <w:b/>
          <w:spacing w:val="-5"/>
          <w:sz w:val="24"/>
        </w:rPr>
        <w:t xml:space="preserve"> </w:t>
      </w:r>
      <w:r w:rsidRPr="00F922A0">
        <w:rPr>
          <w:b/>
          <w:sz w:val="24"/>
        </w:rPr>
        <w:t>древнейших</w:t>
      </w:r>
      <w:r w:rsidRPr="00F922A0">
        <w:rPr>
          <w:b/>
          <w:spacing w:val="-1"/>
          <w:sz w:val="24"/>
        </w:rPr>
        <w:t xml:space="preserve"> </w:t>
      </w:r>
      <w:r w:rsidRPr="00F922A0">
        <w:rPr>
          <w:b/>
          <w:sz w:val="24"/>
        </w:rPr>
        <w:t>времен</w:t>
      </w:r>
      <w:r w:rsidRPr="00F922A0">
        <w:rPr>
          <w:b/>
          <w:spacing w:val="-1"/>
          <w:sz w:val="24"/>
        </w:rPr>
        <w:t xml:space="preserve"> </w:t>
      </w:r>
      <w:r w:rsidRPr="00F922A0">
        <w:rPr>
          <w:b/>
          <w:sz w:val="24"/>
        </w:rPr>
        <w:t>до</w:t>
      </w:r>
      <w:r w:rsidRPr="00F922A0">
        <w:rPr>
          <w:b/>
          <w:spacing w:val="-1"/>
          <w:sz w:val="24"/>
        </w:rPr>
        <w:t xml:space="preserve"> </w:t>
      </w:r>
      <w:r w:rsidRPr="00F922A0">
        <w:rPr>
          <w:b/>
          <w:sz w:val="24"/>
        </w:rPr>
        <w:t>начала</w:t>
      </w:r>
      <w:r w:rsidRPr="00F922A0">
        <w:rPr>
          <w:b/>
          <w:spacing w:val="-1"/>
          <w:sz w:val="24"/>
        </w:rPr>
        <w:t xml:space="preserve"> </w:t>
      </w:r>
      <w:r w:rsidRPr="00F922A0">
        <w:rPr>
          <w:b/>
          <w:sz w:val="24"/>
        </w:rPr>
        <w:t>ХХI</w:t>
      </w:r>
      <w:r w:rsidRPr="00F922A0">
        <w:rPr>
          <w:b/>
          <w:spacing w:val="-2"/>
          <w:sz w:val="24"/>
        </w:rPr>
        <w:t xml:space="preserve"> </w:t>
      </w:r>
      <w:r w:rsidRPr="00F922A0">
        <w:rPr>
          <w:b/>
          <w:sz w:val="24"/>
        </w:rPr>
        <w:t>в.</w:t>
      </w:r>
      <w:r w:rsidRPr="00F922A0">
        <w:rPr>
          <w:b/>
          <w:spacing w:val="-2"/>
          <w:sz w:val="24"/>
        </w:rPr>
        <w:t xml:space="preserve"> </w:t>
      </w:r>
      <w:r w:rsidRPr="00F922A0">
        <w:rPr>
          <w:b/>
          <w:sz w:val="24"/>
        </w:rPr>
        <w:t>(15</w:t>
      </w:r>
      <w:r w:rsidRPr="00F922A0">
        <w:rPr>
          <w:b/>
          <w:spacing w:val="-1"/>
          <w:sz w:val="24"/>
        </w:rPr>
        <w:t xml:space="preserve"> </w:t>
      </w:r>
      <w:r w:rsidRPr="00F922A0">
        <w:rPr>
          <w:b/>
          <w:sz w:val="24"/>
        </w:rPr>
        <w:t>ч.)</w:t>
      </w:r>
    </w:p>
    <w:p w:rsidR="00755FD3" w:rsidRPr="00F922A0" w:rsidRDefault="007E3FA8">
      <w:pPr>
        <w:pStyle w:val="a3"/>
        <w:ind w:right="413"/>
      </w:pPr>
      <w:r w:rsidRPr="00F922A0">
        <w:rPr>
          <w:b/>
        </w:rPr>
        <w:t xml:space="preserve">Крещение Руси. Возникновение Белгородской епархии. </w:t>
      </w:r>
      <w:r w:rsidRPr="00F922A0">
        <w:t>Крещение Руси. Святой Равноапостольный</w:t>
      </w:r>
      <w:r w:rsidRPr="00F922A0">
        <w:rPr>
          <w:spacing w:val="-57"/>
        </w:rPr>
        <w:t xml:space="preserve"> </w:t>
      </w:r>
      <w:r w:rsidRPr="00F922A0">
        <w:t>князь</w:t>
      </w:r>
      <w:r w:rsidRPr="00F922A0">
        <w:rPr>
          <w:spacing w:val="1"/>
        </w:rPr>
        <w:t xml:space="preserve"> </w:t>
      </w:r>
      <w:r w:rsidRPr="00F922A0">
        <w:t>Владимир.</w:t>
      </w:r>
      <w:r w:rsidRPr="00F922A0">
        <w:rPr>
          <w:spacing w:val="1"/>
        </w:rPr>
        <w:t xml:space="preserve"> </w:t>
      </w:r>
      <w:r w:rsidRPr="00F922A0">
        <w:t>Возникновение</w:t>
      </w:r>
      <w:r w:rsidRPr="00F922A0">
        <w:rPr>
          <w:spacing w:val="1"/>
        </w:rPr>
        <w:t xml:space="preserve"> </w:t>
      </w:r>
      <w:r w:rsidRPr="00F922A0">
        <w:t>Белгородской</w:t>
      </w:r>
      <w:r w:rsidRPr="00F922A0">
        <w:rPr>
          <w:spacing w:val="1"/>
        </w:rPr>
        <w:t xml:space="preserve"> </w:t>
      </w:r>
      <w:r w:rsidRPr="00F922A0">
        <w:t>епархии</w:t>
      </w:r>
      <w:r w:rsidRPr="00F922A0">
        <w:rPr>
          <w:spacing w:val="1"/>
        </w:rPr>
        <w:t xml:space="preserve"> </w:t>
      </w:r>
      <w:r w:rsidRPr="00F922A0">
        <w:t>(Х</w:t>
      </w:r>
      <w:r w:rsidRPr="00F922A0">
        <w:rPr>
          <w:spacing w:val="1"/>
        </w:rPr>
        <w:t xml:space="preserve"> </w:t>
      </w:r>
      <w:r w:rsidRPr="00F922A0">
        <w:t>в.).</w:t>
      </w:r>
      <w:r w:rsidRPr="00F922A0">
        <w:rPr>
          <w:spacing w:val="1"/>
        </w:rPr>
        <w:t xml:space="preserve"> </w:t>
      </w:r>
      <w:r w:rsidRPr="00F922A0">
        <w:t>Особенности</w:t>
      </w:r>
      <w:r w:rsidRPr="00F922A0">
        <w:rPr>
          <w:spacing w:val="1"/>
        </w:rPr>
        <w:t xml:space="preserve"> </w:t>
      </w:r>
      <w:r w:rsidRPr="00F922A0">
        <w:t>новой</w:t>
      </w:r>
      <w:r w:rsidRPr="00F922A0">
        <w:rPr>
          <w:spacing w:val="1"/>
        </w:rPr>
        <w:t xml:space="preserve"> </w:t>
      </w:r>
      <w:r w:rsidRPr="00F922A0">
        <w:t>религии</w:t>
      </w:r>
      <w:r w:rsidRPr="00F922A0">
        <w:rPr>
          <w:spacing w:val="1"/>
        </w:rPr>
        <w:t xml:space="preserve"> </w:t>
      </w:r>
      <w:r w:rsidRPr="00F922A0">
        <w:t>–</w:t>
      </w:r>
      <w:r w:rsidRPr="00F922A0">
        <w:rPr>
          <w:spacing w:val="1"/>
        </w:rPr>
        <w:t xml:space="preserve"> </w:t>
      </w:r>
      <w:r w:rsidRPr="00F922A0">
        <w:t>христианства</w:t>
      </w:r>
      <w:r w:rsidRPr="00F922A0">
        <w:rPr>
          <w:spacing w:val="1"/>
        </w:rPr>
        <w:t xml:space="preserve"> </w:t>
      </w:r>
      <w:r w:rsidRPr="00F922A0">
        <w:t>-</w:t>
      </w:r>
      <w:r w:rsidRPr="00F922A0">
        <w:rPr>
          <w:spacing w:val="1"/>
        </w:rPr>
        <w:t xml:space="preserve"> </w:t>
      </w:r>
      <w:r w:rsidRPr="00F922A0">
        <w:t>по</w:t>
      </w:r>
      <w:r w:rsidRPr="00F922A0">
        <w:rPr>
          <w:spacing w:val="1"/>
        </w:rPr>
        <w:t xml:space="preserve"> </w:t>
      </w:r>
      <w:r w:rsidRPr="00F922A0">
        <w:t>сравнению</w:t>
      </w:r>
      <w:r w:rsidRPr="00F922A0">
        <w:rPr>
          <w:spacing w:val="1"/>
        </w:rPr>
        <w:t xml:space="preserve"> </w:t>
      </w:r>
      <w:r w:rsidRPr="00F922A0">
        <w:t>с</w:t>
      </w:r>
      <w:r w:rsidRPr="00F922A0">
        <w:rPr>
          <w:spacing w:val="1"/>
        </w:rPr>
        <w:t xml:space="preserve"> </w:t>
      </w:r>
      <w:r w:rsidRPr="00F922A0">
        <w:t>язычеством.</w:t>
      </w:r>
      <w:r w:rsidRPr="00F922A0">
        <w:rPr>
          <w:spacing w:val="1"/>
        </w:rPr>
        <w:t xml:space="preserve"> </w:t>
      </w:r>
      <w:r w:rsidRPr="00F922A0">
        <w:t>Значение</w:t>
      </w:r>
      <w:r w:rsidRPr="00F922A0">
        <w:rPr>
          <w:spacing w:val="1"/>
        </w:rPr>
        <w:t xml:space="preserve"> </w:t>
      </w:r>
      <w:r w:rsidRPr="00F922A0">
        <w:t>крещения</w:t>
      </w:r>
      <w:r w:rsidRPr="00F922A0">
        <w:rPr>
          <w:spacing w:val="1"/>
        </w:rPr>
        <w:t xml:space="preserve"> </w:t>
      </w:r>
      <w:r w:rsidRPr="00F922A0">
        <w:t>Руси</w:t>
      </w:r>
      <w:r w:rsidRPr="00F922A0">
        <w:rPr>
          <w:spacing w:val="1"/>
        </w:rPr>
        <w:t xml:space="preserve"> </w:t>
      </w:r>
      <w:r w:rsidRPr="00F922A0">
        <w:t>в</w:t>
      </w:r>
      <w:r w:rsidRPr="00F922A0">
        <w:rPr>
          <w:spacing w:val="1"/>
        </w:rPr>
        <w:t xml:space="preserve"> </w:t>
      </w:r>
      <w:r w:rsidRPr="00F922A0">
        <w:t>исто-</w:t>
      </w:r>
      <w:r w:rsidRPr="00F922A0">
        <w:rPr>
          <w:spacing w:val="1"/>
        </w:rPr>
        <w:t xml:space="preserve"> </w:t>
      </w:r>
      <w:r w:rsidRPr="00F922A0">
        <w:t>рии</w:t>
      </w:r>
      <w:r w:rsidRPr="00F922A0">
        <w:rPr>
          <w:spacing w:val="1"/>
        </w:rPr>
        <w:t xml:space="preserve"> </w:t>
      </w:r>
      <w:r w:rsidRPr="00F922A0">
        <w:t>России</w:t>
      </w:r>
      <w:r w:rsidRPr="00F922A0">
        <w:rPr>
          <w:spacing w:val="1"/>
        </w:rPr>
        <w:t xml:space="preserve"> </w:t>
      </w:r>
      <w:r w:rsidRPr="00F922A0">
        <w:t>и</w:t>
      </w:r>
      <w:r w:rsidRPr="00F922A0">
        <w:rPr>
          <w:spacing w:val="1"/>
        </w:rPr>
        <w:t xml:space="preserve"> </w:t>
      </w:r>
      <w:r w:rsidRPr="00F922A0">
        <w:t>Белгородчины.</w:t>
      </w:r>
    </w:p>
    <w:p w:rsidR="00755FD3" w:rsidRPr="00F922A0" w:rsidRDefault="007E3FA8">
      <w:pPr>
        <w:ind w:left="600" w:right="415"/>
        <w:jc w:val="both"/>
        <w:rPr>
          <w:sz w:val="24"/>
        </w:rPr>
      </w:pPr>
      <w:r w:rsidRPr="00F922A0">
        <w:rPr>
          <w:b/>
          <w:sz w:val="24"/>
        </w:rPr>
        <w:t>Основание</w:t>
      </w:r>
      <w:r w:rsidRPr="00F922A0">
        <w:rPr>
          <w:b/>
          <w:spacing w:val="1"/>
          <w:sz w:val="24"/>
        </w:rPr>
        <w:t xml:space="preserve"> </w:t>
      </w:r>
      <w:r w:rsidRPr="00F922A0">
        <w:rPr>
          <w:b/>
          <w:sz w:val="24"/>
        </w:rPr>
        <w:t>г.Белгорода.</w:t>
      </w:r>
      <w:r w:rsidRPr="00F922A0">
        <w:rPr>
          <w:b/>
          <w:spacing w:val="1"/>
          <w:sz w:val="24"/>
        </w:rPr>
        <w:t xml:space="preserve"> </w:t>
      </w:r>
      <w:r w:rsidRPr="00F922A0">
        <w:rPr>
          <w:b/>
          <w:sz w:val="24"/>
        </w:rPr>
        <w:t>Белгородская</w:t>
      </w:r>
      <w:r w:rsidRPr="00F922A0">
        <w:rPr>
          <w:b/>
          <w:spacing w:val="1"/>
          <w:sz w:val="24"/>
        </w:rPr>
        <w:t xml:space="preserve"> </w:t>
      </w:r>
      <w:r w:rsidRPr="00F922A0">
        <w:rPr>
          <w:b/>
          <w:sz w:val="24"/>
        </w:rPr>
        <w:t>епархия</w:t>
      </w:r>
      <w:r w:rsidRPr="00F922A0">
        <w:rPr>
          <w:b/>
          <w:spacing w:val="1"/>
          <w:sz w:val="24"/>
        </w:rPr>
        <w:t xml:space="preserve"> </w:t>
      </w:r>
      <w:r w:rsidRPr="00F922A0">
        <w:rPr>
          <w:b/>
          <w:sz w:val="24"/>
        </w:rPr>
        <w:t>в</w:t>
      </w:r>
      <w:r w:rsidRPr="00F922A0">
        <w:rPr>
          <w:b/>
          <w:spacing w:val="1"/>
          <w:sz w:val="24"/>
        </w:rPr>
        <w:t xml:space="preserve"> </w:t>
      </w:r>
      <w:r w:rsidRPr="00F922A0">
        <w:rPr>
          <w:b/>
          <w:sz w:val="24"/>
        </w:rPr>
        <w:t>XVII</w:t>
      </w:r>
      <w:r w:rsidRPr="00F922A0">
        <w:rPr>
          <w:b/>
          <w:spacing w:val="1"/>
          <w:sz w:val="24"/>
        </w:rPr>
        <w:t xml:space="preserve"> </w:t>
      </w:r>
      <w:r w:rsidRPr="00F922A0">
        <w:rPr>
          <w:b/>
          <w:sz w:val="24"/>
        </w:rPr>
        <w:t xml:space="preserve">в. </w:t>
      </w:r>
      <w:r w:rsidRPr="00F922A0">
        <w:rPr>
          <w:sz w:val="24"/>
        </w:rPr>
        <w:t>Основание</w:t>
      </w:r>
      <w:r w:rsidRPr="00F922A0">
        <w:rPr>
          <w:spacing w:val="1"/>
          <w:sz w:val="24"/>
        </w:rPr>
        <w:t xml:space="preserve"> </w:t>
      </w:r>
      <w:r w:rsidRPr="00F922A0">
        <w:rPr>
          <w:sz w:val="24"/>
        </w:rPr>
        <w:t>г.</w:t>
      </w:r>
      <w:r w:rsidRPr="00F922A0">
        <w:rPr>
          <w:spacing w:val="1"/>
          <w:sz w:val="24"/>
        </w:rPr>
        <w:t xml:space="preserve"> </w:t>
      </w:r>
      <w:r w:rsidRPr="00F922A0">
        <w:rPr>
          <w:sz w:val="24"/>
        </w:rPr>
        <w:t>Белгорода</w:t>
      </w:r>
      <w:r w:rsidRPr="00F922A0">
        <w:rPr>
          <w:spacing w:val="1"/>
          <w:sz w:val="24"/>
        </w:rPr>
        <w:t xml:space="preserve"> </w:t>
      </w:r>
      <w:r w:rsidRPr="00F922A0">
        <w:rPr>
          <w:sz w:val="24"/>
        </w:rPr>
        <w:t>(1596г.).</w:t>
      </w:r>
      <w:r w:rsidRPr="00F922A0">
        <w:rPr>
          <w:spacing w:val="1"/>
          <w:sz w:val="24"/>
        </w:rPr>
        <w:t xml:space="preserve"> </w:t>
      </w:r>
      <w:r w:rsidRPr="00F922A0">
        <w:rPr>
          <w:sz w:val="24"/>
        </w:rPr>
        <w:t>Белгородская засечная черта. Белгородская епархия в XVII в. Первый митрополит Белгородский и</w:t>
      </w:r>
      <w:r w:rsidRPr="00F922A0">
        <w:rPr>
          <w:spacing w:val="1"/>
          <w:sz w:val="24"/>
        </w:rPr>
        <w:t xml:space="preserve"> </w:t>
      </w:r>
      <w:r w:rsidRPr="00F922A0">
        <w:rPr>
          <w:sz w:val="24"/>
        </w:rPr>
        <w:t>Обоян-</w:t>
      </w:r>
      <w:r w:rsidRPr="00F922A0">
        <w:rPr>
          <w:spacing w:val="-2"/>
          <w:sz w:val="24"/>
        </w:rPr>
        <w:t xml:space="preserve"> </w:t>
      </w:r>
      <w:r w:rsidRPr="00F922A0">
        <w:rPr>
          <w:sz w:val="24"/>
        </w:rPr>
        <w:t>ский Феодосий.</w:t>
      </w:r>
      <w:r w:rsidRPr="00F922A0">
        <w:rPr>
          <w:spacing w:val="-3"/>
          <w:sz w:val="24"/>
        </w:rPr>
        <w:t xml:space="preserve"> </w:t>
      </w:r>
      <w:r w:rsidRPr="00F922A0">
        <w:rPr>
          <w:sz w:val="24"/>
        </w:rPr>
        <w:t>Строительство</w:t>
      </w:r>
      <w:r w:rsidRPr="00F922A0">
        <w:rPr>
          <w:spacing w:val="-4"/>
          <w:sz w:val="24"/>
        </w:rPr>
        <w:t xml:space="preserve"> </w:t>
      </w:r>
      <w:r w:rsidRPr="00F922A0">
        <w:rPr>
          <w:sz w:val="24"/>
        </w:rPr>
        <w:t>новых</w:t>
      </w:r>
      <w:r w:rsidRPr="00F922A0">
        <w:rPr>
          <w:spacing w:val="-1"/>
          <w:sz w:val="24"/>
        </w:rPr>
        <w:t xml:space="preserve"> </w:t>
      </w:r>
      <w:r w:rsidRPr="00F922A0">
        <w:rPr>
          <w:sz w:val="24"/>
        </w:rPr>
        <w:t>храмов и</w:t>
      </w:r>
      <w:r w:rsidRPr="00F922A0">
        <w:rPr>
          <w:spacing w:val="-1"/>
          <w:sz w:val="24"/>
        </w:rPr>
        <w:t xml:space="preserve"> </w:t>
      </w:r>
      <w:r w:rsidRPr="00F922A0">
        <w:rPr>
          <w:sz w:val="24"/>
        </w:rPr>
        <w:t>монастырей в</w:t>
      </w:r>
      <w:r w:rsidRPr="00F922A0">
        <w:rPr>
          <w:spacing w:val="-1"/>
          <w:sz w:val="24"/>
        </w:rPr>
        <w:t xml:space="preserve"> </w:t>
      </w:r>
      <w:r w:rsidRPr="00F922A0">
        <w:rPr>
          <w:sz w:val="24"/>
        </w:rPr>
        <w:t>нашем</w:t>
      </w:r>
      <w:r w:rsidRPr="00F922A0">
        <w:rPr>
          <w:spacing w:val="-2"/>
          <w:sz w:val="24"/>
        </w:rPr>
        <w:t xml:space="preserve"> </w:t>
      </w:r>
      <w:r w:rsidRPr="00F922A0">
        <w:rPr>
          <w:sz w:val="24"/>
        </w:rPr>
        <w:t>крае.</w:t>
      </w:r>
    </w:p>
    <w:p w:rsidR="00755FD3" w:rsidRPr="00F922A0" w:rsidRDefault="007E3FA8">
      <w:pPr>
        <w:pStyle w:val="a3"/>
        <w:ind w:right="413"/>
      </w:pPr>
      <w:r w:rsidRPr="00F922A0">
        <w:rPr>
          <w:b/>
        </w:rPr>
        <w:t xml:space="preserve">Белгородская епархия в эпоху Петра Великого. </w:t>
      </w:r>
      <w:r w:rsidRPr="00F922A0">
        <w:t>Государство и Русская Православная Церковь в</w:t>
      </w:r>
      <w:r w:rsidRPr="00F922A0">
        <w:rPr>
          <w:spacing w:val="1"/>
        </w:rPr>
        <w:t xml:space="preserve"> </w:t>
      </w:r>
      <w:r w:rsidRPr="00F922A0">
        <w:t>начале XVIII в. Реформы Петра I. Белгородская епархия в эпоху Петра Великого. Возникно- вение</w:t>
      </w:r>
      <w:r w:rsidRPr="00F922A0">
        <w:rPr>
          <w:spacing w:val="1"/>
        </w:rPr>
        <w:t xml:space="preserve"> </w:t>
      </w:r>
      <w:r w:rsidRPr="00F922A0">
        <w:t>Белгородской</w:t>
      </w:r>
      <w:r w:rsidRPr="00F922A0">
        <w:rPr>
          <w:spacing w:val="-9"/>
        </w:rPr>
        <w:t xml:space="preserve"> </w:t>
      </w:r>
      <w:r w:rsidRPr="00F922A0">
        <w:t>губернии</w:t>
      </w:r>
      <w:r w:rsidRPr="00F922A0">
        <w:rPr>
          <w:spacing w:val="-10"/>
        </w:rPr>
        <w:t xml:space="preserve"> </w:t>
      </w:r>
      <w:r w:rsidRPr="00F922A0">
        <w:t>(1727г.).</w:t>
      </w:r>
      <w:r w:rsidRPr="00F922A0">
        <w:rPr>
          <w:spacing w:val="-10"/>
        </w:rPr>
        <w:t xml:space="preserve"> </w:t>
      </w:r>
      <w:r w:rsidRPr="00F922A0">
        <w:t>Создание</w:t>
      </w:r>
      <w:r w:rsidRPr="00F922A0">
        <w:rPr>
          <w:spacing w:val="-12"/>
        </w:rPr>
        <w:t xml:space="preserve"> </w:t>
      </w:r>
      <w:r w:rsidRPr="00F922A0">
        <w:t>системы</w:t>
      </w:r>
      <w:r w:rsidRPr="00F922A0">
        <w:rPr>
          <w:spacing w:val="-10"/>
        </w:rPr>
        <w:t xml:space="preserve"> </w:t>
      </w:r>
      <w:r w:rsidRPr="00F922A0">
        <w:t>светского</w:t>
      </w:r>
      <w:r w:rsidRPr="00F922A0">
        <w:rPr>
          <w:spacing w:val="-11"/>
        </w:rPr>
        <w:t xml:space="preserve"> </w:t>
      </w:r>
      <w:r w:rsidRPr="00F922A0">
        <w:t>и</w:t>
      </w:r>
      <w:r w:rsidRPr="00F922A0">
        <w:rPr>
          <w:spacing w:val="-10"/>
        </w:rPr>
        <w:t xml:space="preserve"> </w:t>
      </w:r>
      <w:r w:rsidRPr="00F922A0">
        <w:t>духов-</w:t>
      </w:r>
      <w:r w:rsidRPr="00F922A0">
        <w:rPr>
          <w:spacing w:val="-10"/>
        </w:rPr>
        <w:t xml:space="preserve"> </w:t>
      </w:r>
      <w:r w:rsidRPr="00F922A0">
        <w:t>ного</w:t>
      </w:r>
      <w:r w:rsidRPr="00F922A0">
        <w:rPr>
          <w:spacing w:val="-11"/>
        </w:rPr>
        <w:t xml:space="preserve"> </w:t>
      </w:r>
      <w:r w:rsidRPr="00F922A0">
        <w:t>образования</w:t>
      </w:r>
      <w:r w:rsidRPr="00F922A0">
        <w:rPr>
          <w:spacing w:val="-12"/>
        </w:rPr>
        <w:t xml:space="preserve"> </w:t>
      </w:r>
      <w:r w:rsidRPr="00F922A0">
        <w:t>на</w:t>
      </w:r>
      <w:r w:rsidRPr="00F922A0">
        <w:rPr>
          <w:spacing w:val="-14"/>
        </w:rPr>
        <w:t xml:space="preserve"> </w:t>
      </w:r>
      <w:r w:rsidRPr="00F922A0">
        <w:t>территории</w:t>
      </w:r>
      <w:r w:rsidRPr="00F922A0">
        <w:rPr>
          <w:spacing w:val="-57"/>
        </w:rPr>
        <w:t xml:space="preserve"> </w:t>
      </w:r>
      <w:r w:rsidRPr="00F922A0">
        <w:t>Белгородчины.</w:t>
      </w:r>
    </w:p>
    <w:p w:rsidR="00755FD3" w:rsidRPr="00F922A0" w:rsidRDefault="007E3FA8">
      <w:pPr>
        <w:pStyle w:val="a3"/>
        <w:ind w:right="417"/>
      </w:pPr>
      <w:r w:rsidRPr="00F922A0">
        <w:rPr>
          <w:b/>
        </w:rPr>
        <w:t>Святитель</w:t>
      </w:r>
      <w:r w:rsidRPr="00F922A0">
        <w:rPr>
          <w:b/>
          <w:spacing w:val="-11"/>
        </w:rPr>
        <w:t xml:space="preserve"> </w:t>
      </w:r>
      <w:r w:rsidRPr="00F922A0">
        <w:rPr>
          <w:b/>
        </w:rPr>
        <w:t>Иоасаф</w:t>
      </w:r>
      <w:r w:rsidRPr="00F922A0">
        <w:rPr>
          <w:b/>
          <w:spacing w:val="-14"/>
        </w:rPr>
        <w:t xml:space="preserve"> </w:t>
      </w:r>
      <w:r w:rsidRPr="00F922A0">
        <w:rPr>
          <w:b/>
        </w:rPr>
        <w:t>Белгородский:</w:t>
      </w:r>
      <w:r w:rsidRPr="00F922A0">
        <w:rPr>
          <w:b/>
          <w:spacing w:val="-11"/>
        </w:rPr>
        <w:t xml:space="preserve"> </w:t>
      </w:r>
      <w:r w:rsidRPr="00F922A0">
        <w:rPr>
          <w:b/>
        </w:rPr>
        <w:t>жизнь</w:t>
      </w:r>
      <w:r w:rsidRPr="00F922A0">
        <w:rPr>
          <w:b/>
          <w:spacing w:val="-10"/>
        </w:rPr>
        <w:t xml:space="preserve"> </w:t>
      </w:r>
      <w:r w:rsidRPr="00F922A0">
        <w:rPr>
          <w:b/>
        </w:rPr>
        <w:t>и</w:t>
      </w:r>
      <w:r w:rsidRPr="00F922A0">
        <w:rPr>
          <w:b/>
          <w:spacing w:val="-10"/>
        </w:rPr>
        <w:t xml:space="preserve"> </w:t>
      </w:r>
      <w:r w:rsidRPr="00F922A0">
        <w:rPr>
          <w:b/>
        </w:rPr>
        <w:t>1</w:t>
      </w:r>
      <w:r w:rsidRPr="00F922A0">
        <w:rPr>
          <w:b/>
          <w:spacing w:val="-11"/>
        </w:rPr>
        <w:t xml:space="preserve"> </w:t>
      </w:r>
      <w:r w:rsidRPr="00F922A0">
        <w:rPr>
          <w:b/>
        </w:rPr>
        <w:t>прославление.</w:t>
      </w:r>
      <w:r w:rsidRPr="00F922A0">
        <w:rPr>
          <w:b/>
          <w:spacing w:val="1"/>
        </w:rPr>
        <w:t xml:space="preserve"> </w:t>
      </w:r>
      <w:r w:rsidRPr="00F922A0">
        <w:t>Святитель</w:t>
      </w:r>
      <w:r w:rsidRPr="00F922A0">
        <w:rPr>
          <w:spacing w:val="-9"/>
        </w:rPr>
        <w:t xml:space="preserve"> </w:t>
      </w:r>
      <w:r w:rsidRPr="00F922A0">
        <w:t>Иоасаф</w:t>
      </w:r>
      <w:r w:rsidRPr="00F922A0">
        <w:rPr>
          <w:spacing w:val="-9"/>
        </w:rPr>
        <w:t xml:space="preserve"> </w:t>
      </w:r>
      <w:r w:rsidRPr="00F922A0">
        <w:t>Белгородский:</w:t>
      </w:r>
      <w:r w:rsidRPr="00F922A0">
        <w:rPr>
          <w:spacing w:val="-10"/>
        </w:rPr>
        <w:t xml:space="preserve"> </w:t>
      </w:r>
      <w:r w:rsidRPr="00F922A0">
        <w:t>жизнь</w:t>
      </w:r>
      <w:r w:rsidRPr="00F922A0">
        <w:rPr>
          <w:spacing w:val="-57"/>
        </w:rPr>
        <w:t xml:space="preserve"> </w:t>
      </w:r>
      <w:r w:rsidRPr="00F922A0">
        <w:t>и прославление, его роль в истории Белгородчины. Духовные подвиги и чудотворения святителя</w:t>
      </w:r>
      <w:r w:rsidRPr="00F922A0">
        <w:rPr>
          <w:spacing w:val="1"/>
        </w:rPr>
        <w:t xml:space="preserve"> </w:t>
      </w:r>
      <w:r w:rsidRPr="00F922A0">
        <w:t>Иоасафа.</w:t>
      </w:r>
      <w:r w:rsidRPr="00F922A0">
        <w:rPr>
          <w:spacing w:val="-7"/>
        </w:rPr>
        <w:t xml:space="preserve"> </w:t>
      </w:r>
      <w:r w:rsidRPr="00F922A0">
        <w:t>Первое</w:t>
      </w:r>
      <w:r w:rsidRPr="00F922A0">
        <w:rPr>
          <w:spacing w:val="-7"/>
        </w:rPr>
        <w:t xml:space="preserve"> </w:t>
      </w:r>
      <w:r w:rsidRPr="00F922A0">
        <w:t>и</w:t>
      </w:r>
      <w:r w:rsidRPr="00F922A0">
        <w:rPr>
          <w:spacing w:val="-6"/>
        </w:rPr>
        <w:t xml:space="preserve"> </w:t>
      </w:r>
      <w:r w:rsidRPr="00F922A0">
        <w:t>второе</w:t>
      </w:r>
      <w:r w:rsidRPr="00F922A0">
        <w:rPr>
          <w:spacing w:val="-8"/>
        </w:rPr>
        <w:t xml:space="preserve"> </w:t>
      </w:r>
      <w:r w:rsidRPr="00F922A0">
        <w:t>обретения</w:t>
      </w:r>
      <w:r w:rsidRPr="00F922A0">
        <w:rPr>
          <w:spacing w:val="-7"/>
        </w:rPr>
        <w:t xml:space="preserve"> </w:t>
      </w:r>
      <w:r w:rsidRPr="00F922A0">
        <w:t>нетленных</w:t>
      </w:r>
      <w:r w:rsidRPr="00F922A0">
        <w:rPr>
          <w:spacing w:val="-6"/>
        </w:rPr>
        <w:t xml:space="preserve"> </w:t>
      </w:r>
      <w:r w:rsidRPr="00F922A0">
        <w:t>мощей</w:t>
      </w:r>
      <w:r w:rsidRPr="00F922A0">
        <w:rPr>
          <w:spacing w:val="-6"/>
        </w:rPr>
        <w:t xml:space="preserve"> </w:t>
      </w:r>
      <w:r w:rsidRPr="00F922A0">
        <w:t>святого.</w:t>
      </w:r>
      <w:r w:rsidRPr="00F922A0">
        <w:rPr>
          <w:spacing w:val="-7"/>
        </w:rPr>
        <w:t xml:space="preserve"> </w:t>
      </w:r>
      <w:r w:rsidRPr="00F922A0">
        <w:t>Духовное</w:t>
      </w:r>
      <w:r w:rsidRPr="00F922A0">
        <w:rPr>
          <w:spacing w:val="-7"/>
        </w:rPr>
        <w:t xml:space="preserve"> </w:t>
      </w:r>
      <w:r w:rsidRPr="00F922A0">
        <w:t>наследие</w:t>
      </w:r>
      <w:r w:rsidRPr="00F922A0">
        <w:rPr>
          <w:spacing w:val="-6"/>
        </w:rPr>
        <w:t xml:space="preserve"> </w:t>
      </w:r>
      <w:r w:rsidRPr="00F922A0">
        <w:t>святителя</w:t>
      </w:r>
      <w:r w:rsidRPr="00F922A0">
        <w:rPr>
          <w:spacing w:val="-7"/>
        </w:rPr>
        <w:t xml:space="preserve"> </w:t>
      </w:r>
      <w:r w:rsidRPr="00F922A0">
        <w:t>Иоасафа</w:t>
      </w:r>
      <w:r w:rsidRPr="00F922A0">
        <w:rPr>
          <w:spacing w:val="-58"/>
        </w:rPr>
        <w:t xml:space="preserve"> </w:t>
      </w:r>
      <w:r w:rsidRPr="00F922A0">
        <w:t>Белгородского.</w:t>
      </w:r>
    </w:p>
    <w:p w:rsidR="00755FD3" w:rsidRPr="00F922A0" w:rsidRDefault="007E3FA8">
      <w:pPr>
        <w:spacing w:before="3" w:line="237" w:lineRule="auto"/>
        <w:ind w:left="600" w:right="413"/>
        <w:jc w:val="both"/>
        <w:rPr>
          <w:sz w:val="24"/>
        </w:rPr>
      </w:pPr>
      <w:r w:rsidRPr="00F922A0">
        <w:rPr>
          <w:b/>
          <w:sz w:val="24"/>
        </w:rPr>
        <w:t>Взаимоотношения</w:t>
      </w:r>
      <w:r w:rsidRPr="00F922A0">
        <w:rPr>
          <w:b/>
          <w:spacing w:val="1"/>
          <w:sz w:val="24"/>
        </w:rPr>
        <w:t xml:space="preserve"> </w:t>
      </w:r>
      <w:r w:rsidRPr="00F922A0">
        <w:rPr>
          <w:b/>
          <w:sz w:val="24"/>
        </w:rPr>
        <w:t>церкви</w:t>
      </w:r>
      <w:r w:rsidRPr="00F922A0">
        <w:rPr>
          <w:b/>
          <w:spacing w:val="1"/>
          <w:sz w:val="24"/>
        </w:rPr>
        <w:t xml:space="preserve"> </w:t>
      </w:r>
      <w:r w:rsidRPr="00F922A0">
        <w:rPr>
          <w:b/>
          <w:sz w:val="24"/>
        </w:rPr>
        <w:t>и</w:t>
      </w:r>
      <w:r w:rsidRPr="00F922A0">
        <w:rPr>
          <w:b/>
          <w:spacing w:val="1"/>
          <w:sz w:val="24"/>
        </w:rPr>
        <w:t xml:space="preserve"> </w:t>
      </w:r>
      <w:r w:rsidRPr="00F922A0">
        <w:rPr>
          <w:b/>
          <w:sz w:val="24"/>
        </w:rPr>
        <w:t>государства</w:t>
      </w:r>
      <w:r w:rsidRPr="00F922A0">
        <w:rPr>
          <w:b/>
          <w:spacing w:val="1"/>
          <w:sz w:val="24"/>
        </w:rPr>
        <w:t xml:space="preserve"> </w:t>
      </w:r>
      <w:r w:rsidRPr="00F922A0">
        <w:rPr>
          <w:b/>
          <w:sz w:val="24"/>
        </w:rPr>
        <w:t>в</w:t>
      </w:r>
      <w:r w:rsidRPr="00F922A0">
        <w:rPr>
          <w:b/>
          <w:spacing w:val="1"/>
          <w:sz w:val="24"/>
        </w:rPr>
        <w:t xml:space="preserve"> </w:t>
      </w:r>
      <w:r w:rsidRPr="00F922A0">
        <w:rPr>
          <w:b/>
          <w:sz w:val="24"/>
        </w:rPr>
        <w:t>1</w:t>
      </w:r>
      <w:r w:rsidRPr="00F922A0">
        <w:rPr>
          <w:b/>
          <w:spacing w:val="1"/>
          <w:sz w:val="24"/>
        </w:rPr>
        <w:t xml:space="preserve"> </w:t>
      </w:r>
      <w:r w:rsidRPr="00F922A0">
        <w:rPr>
          <w:b/>
          <w:sz w:val="24"/>
        </w:rPr>
        <w:t>конце</w:t>
      </w:r>
      <w:r w:rsidRPr="00F922A0">
        <w:rPr>
          <w:b/>
          <w:spacing w:val="1"/>
          <w:sz w:val="24"/>
        </w:rPr>
        <w:t xml:space="preserve"> </w:t>
      </w:r>
      <w:r w:rsidRPr="00F922A0">
        <w:rPr>
          <w:b/>
          <w:sz w:val="24"/>
        </w:rPr>
        <w:t>ХVIII</w:t>
      </w:r>
      <w:r w:rsidRPr="00F922A0">
        <w:rPr>
          <w:b/>
          <w:spacing w:val="1"/>
          <w:sz w:val="24"/>
        </w:rPr>
        <w:t xml:space="preserve"> </w:t>
      </w:r>
      <w:r w:rsidRPr="00F922A0">
        <w:rPr>
          <w:b/>
          <w:sz w:val="24"/>
        </w:rPr>
        <w:t>–</w:t>
      </w:r>
      <w:r w:rsidRPr="00F922A0">
        <w:rPr>
          <w:b/>
          <w:spacing w:val="1"/>
          <w:sz w:val="24"/>
        </w:rPr>
        <w:t xml:space="preserve"> </w:t>
      </w:r>
      <w:r w:rsidRPr="00F922A0">
        <w:rPr>
          <w:b/>
          <w:sz w:val="24"/>
        </w:rPr>
        <w:t>начале</w:t>
      </w:r>
      <w:r w:rsidRPr="00F922A0">
        <w:rPr>
          <w:b/>
          <w:spacing w:val="1"/>
          <w:sz w:val="24"/>
        </w:rPr>
        <w:t xml:space="preserve"> </w:t>
      </w:r>
      <w:r w:rsidRPr="00F922A0">
        <w:rPr>
          <w:b/>
          <w:sz w:val="24"/>
        </w:rPr>
        <w:t>ХIX</w:t>
      </w:r>
      <w:r w:rsidRPr="00F922A0">
        <w:rPr>
          <w:b/>
          <w:spacing w:val="1"/>
          <w:sz w:val="24"/>
        </w:rPr>
        <w:t xml:space="preserve"> </w:t>
      </w:r>
      <w:r w:rsidRPr="00F922A0">
        <w:rPr>
          <w:b/>
          <w:sz w:val="24"/>
        </w:rPr>
        <w:t>вв.</w:t>
      </w:r>
      <w:r w:rsidRPr="00F922A0">
        <w:rPr>
          <w:b/>
          <w:spacing w:val="1"/>
          <w:sz w:val="24"/>
        </w:rPr>
        <w:t xml:space="preserve"> </w:t>
      </w:r>
      <w:r w:rsidRPr="00F922A0">
        <w:rPr>
          <w:b/>
          <w:sz w:val="24"/>
        </w:rPr>
        <w:t>Основание</w:t>
      </w:r>
      <w:r w:rsidRPr="00F922A0">
        <w:rPr>
          <w:b/>
          <w:spacing w:val="1"/>
          <w:sz w:val="24"/>
        </w:rPr>
        <w:t xml:space="preserve"> </w:t>
      </w:r>
      <w:r w:rsidRPr="00F922A0">
        <w:rPr>
          <w:b/>
          <w:sz w:val="24"/>
        </w:rPr>
        <w:t xml:space="preserve">Белгородской духовной семинарии. </w:t>
      </w:r>
      <w:r w:rsidRPr="00F922A0">
        <w:rPr>
          <w:sz w:val="24"/>
        </w:rPr>
        <w:t>Государство и Русская Православная Церковь в конце XVIII –</w:t>
      </w:r>
      <w:r w:rsidRPr="00F922A0">
        <w:rPr>
          <w:spacing w:val="1"/>
          <w:sz w:val="24"/>
        </w:rPr>
        <w:t xml:space="preserve"> </w:t>
      </w:r>
      <w:r w:rsidRPr="00F922A0">
        <w:rPr>
          <w:sz w:val="24"/>
        </w:rPr>
        <w:t>начале</w:t>
      </w:r>
      <w:r w:rsidRPr="00F922A0">
        <w:rPr>
          <w:spacing w:val="1"/>
          <w:sz w:val="24"/>
        </w:rPr>
        <w:t xml:space="preserve"> </w:t>
      </w:r>
      <w:r w:rsidRPr="00F922A0">
        <w:rPr>
          <w:sz w:val="24"/>
        </w:rPr>
        <w:t>XIX</w:t>
      </w:r>
      <w:r w:rsidRPr="00F922A0">
        <w:rPr>
          <w:spacing w:val="1"/>
          <w:sz w:val="24"/>
        </w:rPr>
        <w:t xml:space="preserve"> </w:t>
      </w:r>
      <w:r w:rsidRPr="00F922A0">
        <w:rPr>
          <w:sz w:val="24"/>
        </w:rPr>
        <w:t>в.</w:t>
      </w:r>
      <w:r w:rsidRPr="00F922A0">
        <w:rPr>
          <w:spacing w:val="1"/>
          <w:sz w:val="24"/>
        </w:rPr>
        <w:t xml:space="preserve"> </w:t>
      </w:r>
      <w:r w:rsidRPr="00F922A0">
        <w:rPr>
          <w:sz w:val="24"/>
        </w:rPr>
        <w:t>Основание</w:t>
      </w:r>
      <w:r w:rsidRPr="00F922A0">
        <w:rPr>
          <w:spacing w:val="1"/>
          <w:sz w:val="24"/>
        </w:rPr>
        <w:t xml:space="preserve"> </w:t>
      </w:r>
      <w:r w:rsidRPr="00F922A0">
        <w:rPr>
          <w:sz w:val="24"/>
        </w:rPr>
        <w:t>Белгородской</w:t>
      </w:r>
      <w:r w:rsidRPr="00F922A0">
        <w:rPr>
          <w:spacing w:val="1"/>
          <w:sz w:val="24"/>
        </w:rPr>
        <w:t xml:space="preserve"> </w:t>
      </w:r>
      <w:r w:rsidRPr="00F922A0">
        <w:rPr>
          <w:sz w:val="24"/>
        </w:rPr>
        <w:t>духовной</w:t>
      </w:r>
      <w:r w:rsidRPr="00F922A0">
        <w:rPr>
          <w:spacing w:val="1"/>
          <w:sz w:val="24"/>
        </w:rPr>
        <w:t xml:space="preserve"> </w:t>
      </w:r>
      <w:r w:rsidRPr="00F922A0">
        <w:rPr>
          <w:sz w:val="24"/>
        </w:rPr>
        <w:t>семинарии.</w:t>
      </w:r>
      <w:r w:rsidRPr="00F922A0">
        <w:rPr>
          <w:spacing w:val="1"/>
          <w:sz w:val="24"/>
        </w:rPr>
        <w:t xml:space="preserve"> </w:t>
      </w:r>
      <w:r w:rsidRPr="00F922A0">
        <w:rPr>
          <w:sz w:val="24"/>
        </w:rPr>
        <w:t>Белгородские</w:t>
      </w:r>
      <w:r w:rsidRPr="00F922A0">
        <w:rPr>
          <w:spacing w:val="1"/>
          <w:sz w:val="24"/>
        </w:rPr>
        <w:t xml:space="preserve"> </w:t>
      </w:r>
      <w:r w:rsidRPr="00F922A0">
        <w:rPr>
          <w:sz w:val="24"/>
        </w:rPr>
        <w:t>архиереи</w:t>
      </w:r>
      <w:r w:rsidRPr="00F922A0">
        <w:rPr>
          <w:spacing w:val="1"/>
          <w:sz w:val="24"/>
        </w:rPr>
        <w:t xml:space="preserve"> </w:t>
      </w:r>
      <w:r w:rsidRPr="00F922A0">
        <w:rPr>
          <w:sz w:val="24"/>
        </w:rPr>
        <w:t>Епифаний</w:t>
      </w:r>
      <w:r w:rsidRPr="00F922A0">
        <w:rPr>
          <w:spacing w:val="1"/>
          <w:sz w:val="24"/>
        </w:rPr>
        <w:t xml:space="preserve"> </w:t>
      </w:r>
      <w:r w:rsidRPr="00F922A0">
        <w:rPr>
          <w:sz w:val="24"/>
        </w:rPr>
        <w:t>Тихорский</w:t>
      </w:r>
      <w:r w:rsidRPr="00F922A0">
        <w:rPr>
          <w:spacing w:val="-3"/>
          <w:sz w:val="24"/>
        </w:rPr>
        <w:t xml:space="preserve"> </w:t>
      </w:r>
      <w:r w:rsidRPr="00F922A0">
        <w:rPr>
          <w:sz w:val="24"/>
        </w:rPr>
        <w:t>и Феоктист</w:t>
      </w:r>
      <w:r w:rsidRPr="00F922A0">
        <w:rPr>
          <w:spacing w:val="-3"/>
          <w:sz w:val="24"/>
        </w:rPr>
        <w:t xml:space="preserve"> </w:t>
      </w:r>
      <w:r w:rsidRPr="00F922A0">
        <w:rPr>
          <w:sz w:val="24"/>
        </w:rPr>
        <w:t>Мочульский, их</w:t>
      </w:r>
      <w:r w:rsidRPr="00F922A0">
        <w:rPr>
          <w:spacing w:val="2"/>
          <w:sz w:val="24"/>
        </w:rPr>
        <w:t xml:space="preserve"> </w:t>
      </w:r>
      <w:r w:rsidRPr="00F922A0">
        <w:rPr>
          <w:sz w:val="24"/>
        </w:rPr>
        <w:t>роль</w:t>
      </w:r>
      <w:r w:rsidRPr="00F922A0">
        <w:rPr>
          <w:spacing w:val="-1"/>
          <w:sz w:val="24"/>
        </w:rPr>
        <w:t xml:space="preserve"> </w:t>
      </w:r>
      <w:r w:rsidRPr="00F922A0">
        <w:rPr>
          <w:sz w:val="24"/>
        </w:rPr>
        <w:t>в</w:t>
      </w:r>
      <w:r w:rsidRPr="00F922A0">
        <w:rPr>
          <w:spacing w:val="-3"/>
          <w:sz w:val="24"/>
        </w:rPr>
        <w:t xml:space="preserve"> </w:t>
      </w:r>
      <w:r w:rsidRPr="00F922A0">
        <w:rPr>
          <w:sz w:val="24"/>
        </w:rPr>
        <w:t>духовном</w:t>
      </w:r>
      <w:r w:rsidRPr="00F922A0">
        <w:rPr>
          <w:spacing w:val="-2"/>
          <w:sz w:val="24"/>
        </w:rPr>
        <w:t xml:space="preserve"> </w:t>
      </w:r>
      <w:r w:rsidRPr="00F922A0">
        <w:rPr>
          <w:sz w:val="24"/>
        </w:rPr>
        <w:t>просвещении</w:t>
      </w:r>
      <w:r w:rsidRPr="00F922A0">
        <w:rPr>
          <w:spacing w:val="-2"/>
          <w:sz w:val="24"/>
        </w:rPr>
        <w:t xml:space="preserve"> </w:t>
      </w:r>
      <w:r w:rsidRPr="00F922A0">
        <w:rPr>
          <w:sz w:val="24"/>
        </w:rPr>
        <w:t>края.</w:t>
      </w:r>
    </w:p>
    <w:p w:rsidR="00755FD3" w:rsidRPr="00F922A0" w:rsidRDefault="007E3FA8">
      <w:pPr>
        <w:pStyle w:val="a3"/>
        <w:spacing w:before="4"/>
        <w:ind w:right="412"/>
      </w:pPr>
      <w:r w:rsidRPr="00F922A0">
        <w:rPr>
          <w:b/>
        </w:rPr>
        <w:t xml:space="preserve">Белгородская епархия в середине XIХ – начале XX вв. </w:t>
      </w:r>
      <w:r w:rsidRPr="00F922A0">
        <w:t>Белгородская епархия в середине XIX –</w:t>
      </w:r>
      <w:r w:rsidRPr="00F922A0">
        <w:rPr>
          <w:spacing w:val="1"/>
        </w:rPr>
        <w:t xml:space="preserve"> </w:t>
      </w:r>
      <w:r w:rsidRPr="00F922A0">
        <w:t>начале ХХ вв. Выдающиеся выпускники Белгородской духовной семинарии: митрополит Московский</w:t>
      </w:r>
      <w:r w:rsidRPr="00F922A0">
        <w:rPr>
          <w:spacing w:val="-57"/>
        </w:rPr>
        <w:t xml:space="preserve"> </w:t>
      </w:r>
      <w:r w:rsidRPr="00F922A0">
        <w:t>и Коломенский Макарий (Булгаков) – великий русский бого- слов, историк, церковный писатель,</w:t>
      </w:r>
      <w:r w:rsidRPr="00F922A0">
        <w:rPr>
          <w:spacing w:val="1"/>
        </w:rPr>
        <w:t xml:space="preserve"> </w:t>
      </w:r>
      <w:r w:rsidRPr="00F922A0">
        <w:t>академик</w:t>
      </w:r>
      <w:r w:rsidRPr="00F922A0">
        <w:rPr>
          <w:spacing w:val="1"/>
        </w:rPr>
        <w:t xml:space="preserve"> </w:t>
      </w:r>
      <w:r w:rsidRPr="00F922A0">
        <w:t>медицины</w:t>
      </w:r>
      <w:r w:rsidRPr="00F922A0">
        <w:rPr>
          <w:spacing w:val="1"/>
        </w:rPr>
        <w:t xml:space="preserve"> </w:t>
      </w:r>
      <w:r w:rsidRPr="00F922A0">
        <w:t>И.А.</w:t>
      </w:r>
      <w:r w:rsidRPr="00F922A0">
        <w:rPr>
          <w:spacing w:val="1"/>
        </w:rPr>
        <w:t xml:space="preserve"> </w:t>
      </w:r>
      <w:r w:rsidRPr="00F922A0">
        <w:t>Енохин,</w:t>
      </w:r>
      <w:r w:rsidRPr="00F922A0">
        <w:rPr>
          <w:spacing w:val="1"/>
        </w:rPr>
        <w:t xml:space="preserve"> </w:t>
      </w:r>
      <w:r w:rsidRPr="00F922A0">
        <w:t>протоиерей</w:t>
      </w:r>
      <w:r w:rsidRPr="00F922A0">
        <w:rPr>
          <w:spacing w:val="1"/>
        </w:rPr>
        <w:t xml:space="preserve"> </w:t>
      </w:r>
      <w:r w:rsidRPr="00F922A0">
        <w:t>А.</w:t>
      </w:r>
      <w:r w:rsidRPr="00F922A0">
        <w:rPr>
          <w:spacing w:val="1"/>
        </w:rPr>
        <w:t xml:space="preserve"> </w:t>
      </w:r>
      <w:r w:rsidRPr="00F922A0">
        <w:t>Иванцов-Платонов,</w:t>
      </w:r>
      <w:r w:rsidRPr="00F922A0">
        <w:rPr>
          <w:spacing w:val="1"/>
        </w:rPr>
        <w:t xml:space="preserve"> </w:t>
      </w:r>
      <w:r w:rsidRPr="00F922A0">
        <w:t>заслуженный</w:t>
      </w:r>
      <w:r w:rsidRPr="00F922A0">
        <w:rPr>
          <w:spacing w:val="1"/>
        </w:rPr>
        <w:t xml:space="preserve"> </w:t>
      </w:r>
      <w:r w:rsidRPr="00F922A0">
        <w:t>профессор</w:t>
      </w:r>
      <w:r w:rsidRPr="00F922A0">
        <w:rPr>
          <w:spacing w:val="1"/>
        </w:rPr>
        <w:t xml:space="preserve"> </w:t>
      </w:r>
      <w:r w:rsidRPr="00F922A0">
        <w:t>Московского уни- верситета. Архимандрит Анатолий (Ключарев) – известный церковный историк-</w:t>
      </w:r>
      <w:r w:rsidRPr="00F922A0">
        <w:rPr>
          <w:spacing w:val="1"/>
        </w:rPr>
        <w:t xml:space="preserve"> </w:t>
      </w:r>
      <w:r w:rsidRPr="00F922A0">
        <w:t>богослов,</w:t>
      </w:r>
      <w:r w:rsidRPr="00F922A0">
        <w:rPr>
          <w:spacing w:val="-2"/>
        </w:rPr>
        <w:t xml:space="preserve"> </w:t>
      </w:r>
      <w:r w:rsidRPr="00F922A0">
        <w:t>краевед.</w:t>
      </w:r>
    </w:p>
    <w:p w:rsidR="00755FD3" w:rsidRPr="00F922A0" w:rsidRDefault="007E3FA8">
      <w:pPr>
        <w:spacing w:before="1"/>
        <w:ind w:left="600" w:right="417"/>
        <w:jc w:val="both"/>
        <w:rPr>
          <w:sz w:val="24"/>
        </w:rPr>
      </w:pPr>
      <w:r w:rsidRPr="00F922A0">
        <w:rPr>
          <w:b/>
          <w:sz w:val="24"/>
        </w:rPr>
        <w:t xml:space="preserve">Государство и Русская Православная Церковь в первой половине ХХ в. </w:t>
      </w:r>
      <w:r w:rsidRPr="00F922A0">
        <w:rPr>
          <w:sz w:val="24"/>
        </w:rPr>
        <w:t>Государство и Русская</w:t>
      </w:r>
      <w:r w:rsidRPr="00F922A0">
        <w:rPr>
          <w:spacing w:val="1"/>
          <w:sz w:val="24"/>
        </w:rPr>
        <w:t xml:space="preserve"> </w:t>
      </w:r>
      <w:r w:rsidRPr="00F922A0">
        <w:rPr>
          <w:sz w:val="24"/>
        </w:rPr>
        <w:t>Православная</w:t>
      </w:r>
      <w:r w:rsidRPr="00F922A0">
        <w:rPr>
          <w:spacing w:val="59"/>
          <w:sz w:val="24"/>
        </w:rPr>
        <w:t xml:space="preserve"> </w:t>
      </w:r>
      <w:r w:rsidRPr="00F922A0">
        <w:rPr>
          <w:sz w:val="24"/>
        </w:rPr>
        <w:t>Церковь  в</w:t>
      </w:r>
      <w:r w:rsidRPr="00F922A0">
        <w:rPr>
          <w:spacing w:val="59"/>
          <w:sz w:val="24"/>
        </w:rPr>
        <w:t xml:space="preserve"> </w:t>
      </w:r>
      <w:r w:rsidRPr="00F922A0">
        <w:rPr>
          <w:sz w:val="24"/>
        </w:rPr>
        <w:t>первой</w:t>
      </w:r>
      <w:r w:rsidRPr="00F922A0">
        <w:rPr>
          <w:spacing w:val="58"/>
          <w:sz w:val="24"/>
        </w:rPr>
        <w:t xml:space="preserve"> </w:t>
      </w:r>
      <w:r w:rsidRPr="00F922A0">
        <w:rPr>
          <w:sz w:val="24"/>
        </w:rPr>
        <w:t>половине</w:t>
      </w:r>
      <w:r w:rsidRPr="00F922A0">
        <w:rPr>
          <w:spacing w:val="59"/>
          <w:sz w:val="24"/>
        </w:rPr>
        <w:t xml:space="preserve"> </w:t>
      </w:r>
      <w:r w:rsidRPr="00F922A0">
        <w:rPr>
          <w:sz w:val="24"/>
        </w:rPr>
        <w:t>ХХ</w:t>
      </w:r>
      <w:r w:rsidRPr="00F922A0">
        <w:rPr>
          <w:spacing w:val="59"/>
          <w:sz w:val="24"/>
        </w:rPr>
        <w:t xml:space="preserve"> </w:t>
      </w:r>
      <w:r w:rsidRPr="00F922A0">
        <w:rPr>
          <w:sz w:val="24"/>
        </w:rPr>
        <w:t>в.</w:t>
      </w:r>
      <w:r w:rsidRPr="00F922A0">
        <w:rPr>
          <w:spacing w:val="59"/>
          <w:sz w:val="24"/>
        </w:rPr>
        <w:t xml:space="preserve"> </w:t>
      </w:r>
      <w:r w:rsidRPr="00F922A0">
        <w:rPr>
          <w:sz w:val="24"/>
        </w:rPr>
        <w:t>20-30-е</w:t>
      </w:r>
      <w:r w:rsidRPr="00F922A0">
        <w:rPr>
          <w:spacing w:val="59"/>
          <w:sz w:val="24"/>
        </w:rPr>
        <w:t xml:space="preserve"> </w:t>
      </w:r>
      <w:r w:rsidRPr="00F922A0">
        <w:rPr>
          <w:sz w:val="24"/>
        </w:rPr>
        <w:t>гг..  ХХ</w:t>
      </w:r>
      <w:r w:rsidRPr="00F922A0">
        <w:rPr>
          <w:spacing w:val="59"/>
          <w:sz w:val="24"/>
        </w:rPr>
        <w:t xml:space="preserve"> </w:t>
      </w:r>
      <w:r w:rsidRPr="00F922A0">
        <w:rPr>
          <w:sz w:val="24"/>
        </w:rPr>
        <w:t>в.</w:t>
      </w:r>
      <w:r w:rsidRPr="00F922A0">
        <w:rPr>
          <w:spacing w:val="59"/>
          <w:sz w:val="24"/>
        </w:rPr>
        <w:t xml:space="preserve"> </w:t>
      </w:r>
      <w:r w:rsidRPr="00F922A0">
        <w:rPr>
          <w:sz w:val="24"/>
        </w:rPr>
        <w:t>–</w:t>
      </w:r>
      <w:r w:rsidRPr="00F922A0">
        <w:rPr>
          <w:spacing w:val="2"/>
          <w:sz w:val="24"/>
        </w:rPr>
        <w:t xml:space="preserve"> </w:t>
      </w:r>
      <w:r w:rsidRPr="00F922A0">
        <w:rPr>
          <w:sz w:val="24"/>
        </w:rPr>
        <w:t>время  гонений</w:t>
      </w:r>
      <w:r w:rsidRPr="00F922A0">
        <w:rPr>
          <w:spacing w:val="58"/>
          <w:sz w:val="24"/>
        </w:rPr>
        <w:t xml:space="preserve"> </w:t>
      </w:r>
      <w:r w:rsidRPr="00F922A0">
        <w:rPr>
          <w:sz w:val="24"/>
        </w:rPr>
        <w:t>и</w:t>
      </w:r>
      <w:r w:rsidRPr="00F922A0">
        <w:rPr>
          <w:spacing w:val="58"/>
          <w:sz w:val="24"/>
        </w:rPr>
        <w:t xml:space="preserve"> </w:t>
      </w:r>
      <w:r w:rsidRPr="00F922A0">
        <w:rPr>
          <w:sz w:val="24"/>
        </w:rPr>
        <w:t>тяжелых</w:t>
      </w:r>
    </w:p>
    <w:p w:rsidR="00B03C20" w:rsidRPr="00F922A0" w:rsidRDefault="00B03C20" w:rsidP="00B03C20">
      <w:pPr>
        <w:ind w:left="567"/>
        <w:jc w:val="both"/>
        <w:rPr>
          <w:sz w:val="24"/>
        </w:rPr>
      </w:pPr>
      <w:r w:rsidRPr="00F922A0">
        <w:rPr>
          <w:sz w:val="24"/>
        </w:rPr>
        <w:t>испытаний в жизни Русской Православной Церкви. Русская Православная Церковь в годы Великой Отечественной войны 1941-1945 гг. Прохоровское танковое сражение (12 июля 1943 г.), освобождение г. Белгорода от немецко-фашистских захватчиков (5 августа 1943 г.) – важнейшие события истории Белгородчины, в том числе в духовно-нравственном краеведческом аспекте.</w:t>
      </w:r>
    </w:p>
    <w:p w:rsidR="00B03C20" w:rsidRPr="00F922A0" w:rsidRDefault="00B03C20" w:rsidP="00B03C20">
      <w:pPr>
        <w:ind w:left="567"/>
        <w:jc w:val="both"/>
        <w:rPr>
          <w:sz w:val="24"/>
        </w:rPr>
      </w:pPr>
      <w:r w:rsidRPr="00F922A0">
        <w:rPr>
          <w:b/>
          <w:sz w:val="24"/>
        </w:rPr>
        <w:t xml:space="preserve">Русская Православная Церковь на Белгородчине во 2-й пол. ХХ в.(сер. 40-х – 80-е гг.). </w:t>
      </w:r>
      <w:r w:rsidRPr="00F922A0">
        <w:rPr>
          <w:sz w:val="24"/>
        </w:rPr>
        <w:t>Русская Православная Церковь на Белгородчине во второй половине XX в.(середина 40-х – 80-е гг.). Взаимоотношения государства и церкви в послевоенный период, в годы «оттепели» (середина 50-х – начало 60-х гг.), во времена застоя (середина 60-х – начало 80-х гг.). Святые подвижники земли Белгородской (архиепископ Лука (в миру Валентин Войно- Ясенецкий) и архимандрит Серафим Ракитянский (в миру Дмитрий Тяпочкин). Величайшее событие в истории Русской Православной Церкви и российской истории в целом – 1000-летие Крещения Руси. Торжества в г. Бел- городе по случаю этой знаменательной даты (май-июнь 1988 г.).</w:t>
      </w:r>
    </w:p>
    <w:p w:rsidR="00B03C20" w:rsidRPr="00F922A0" w:rsidRDefault="00B03C20" w:rsidP="00B03C20">
      <w:pPr>
        <w:ind w:left="567"/>
        <w:jc w:val="both"/>
        <w:rPr>
          <w:sz w:val="24"/>
        </w:rPr>
      </w:pPr>
      <w:r w:rsidRPr="00F922A0">
        <w:rPr>
          <w:b/>
          <w:sz w:val="24"/>
        </w:rPr>
        <w:t xml:space="preserve">Святое Белогорье на рубеже веков (конец ХХ – начало ХХI вв.). </w:t>
      </w:r>
      <w:r w:rsidRPr="00F922A0">
        <w:rPr>
          <w:sz w:val="24"/>
        </w:rPr>
        <w:t>Духовное возрождение и преображение Белгородчины на рубеже веков (XX-XXI вв.). Второе обретение нетленных мощей св. Иоасафа Белгородского и его значение в истории Русской Православной Церкви (1991г.). Возрождение Белгородско-Старооскольской епархии (1995г.). Строительство новых и реставрация существующих храмов на Белгородчине в 90-е гг. ХХ в и в начале XXI в. Начало издания печатного органа Белгородско-Старооскольской епархии - ежемесячной православной газеты «Белгородские епархиальные ведомости» и приложения к ней «Свет Христов». Торжества в г. Белгороде, посвященные 2000-летию Рождества Христова.</w:t>
      </w:r>
    </w:p>
    <w:p w:rsidR="00B03C20" w:rsidRPr="00F922A0" w:rsidRDefault="00B03C20" w:rsidP="00B03C20">
      <w:pPr>
        <w:ind w:left="567"/>
        <w:jc w:val="both"/>
        <w:rPr>
          <w:sz w:val="24"/>
        </w:rPr>
      </w:pPr>
      <w:r w:rsidRPr="00F922A0">
        <w:rPr>
          <w:b/>
          <w:sz w:val="24"/>
        </w:rPr>
        <w:t xml:space="preserve">Белгородско-Старооскольская епархия и система образования на Белгородчине. </w:t>
      </w:r>
      <w:r w:rsidRPr="00F922A0">
        <w:rPr>
          <w:sz w:val="24"/>
        </w:rPr>
        <w:t xml:space="preserve">Белгородско- Старооскольская епархия и ее роль в духовно- нравственном воспитании подрастающего поколения. Система православно- го духовного образования на Белгородчине (Белгородская духовная семинария, </w:t>
      </w:r>
      <w:r w:rsidRPr="00F922A0">
        <w:rPr>
          <w:sz w:val="24"/>
        </w:rPr>
        <w:lastRenderedPageBreak/>
        <w:t>православные гимназии в Белгороде и Старом Осколе). Открытие социально-теологического факультета БелГУ (2001 г.). Сотрудничество Белго- родско-Старооскольской епархии с медицинским колледжем БелГУ по подготовке сестер милосердия, его значение в возрождении духовно- нравственных ценностей русского народа, основанных на Православии.</w:t>
      </w:r>
    </w:p>
    <w:p w:rsidR="00B03C20" w:rsidRPr="00F922A0" w:rsidRDefault="00B03C20" w:rsidP="00B03C20">
      <w:pPr>
        <w:ind w:left="567"/>
        <w:jc w:val="both"/>
        <w:rPr>
          <w:sz w:val="24"/>
        </w:rPr>
      </w:pPr>
      <w:r w:rsidRPr="00F922A0">
        <w:rPr>
          <w:b/>
          <w:sz w:val="24"/>
        </w:rPr>
        <w:t xml:space="preserve">Святые новомученики и подвижники земли 1 Белгородской (ХХ в.). </w:t>
      </w:r>
      <w:r w:rsidRPr="00F922A0">
        <w:rPr>
          <w:sz w:val="24"/>
        </w:rPr>
        <w:t>Святые новомученики и подвижники земли Белгородской (ХХ в.): архиепископ Онуфрий (Гагалюк), епископ Никодим (Кононов), епископ Антоний (Панкеев), архимандрит Серафим (Тяпочкин), архиепископ Лука (Войно- Ясенецкий).</w:t>
      </w:r>
    </w:p>
    <w:p w:rsidR="00B03C20" w:rsidRPr="00F922A0" w:rsidRDefault="00B03C20" w:rsidP="00B03C20">
      <w:pPr>
        <w:ind w:left="567"/>
        <w:jc w:val="both"/>
        <w:rPr>
          <w:b/>
          <w:bCs/>
          <w:sz w:val="24"/>
        </w:rPr>
      </w:pPr>
      <w:r w:rsidRPr="00F922A0">
        <w:rPr>
          <w:b/>
          <w:bCs/>
          <w:sz w:val="24"/>
        </w:rPr>
        <w:t>РазделII.</w:t>
      </w:r>
    </w:p>
    <w:p w:rsidR="00B03C20" w:rsidRPr="00F922A0" w:rsidRDefault="00B03C20" w:rsidP="00B03C20">
      <w:pPr>
        <w:ind w:left="567"/>
        <w:jc w:val="both"/>
        <w:rPr>
          <w:b/>
          <w:sz w:val="24"/>
        </w:rPr>
      </w:pPr>
      <w:r w:rsidRPr="00F922A0">
        <w:rPr>
          <w:b/>
          <w:sz w:val="24"/>
        </w:rPr>
        <w:t>Духовная культура Белгородчины (архитектура, изобразительное искусство, музыка) (17 ч.)</w:t>
      </w:r>
    </w:p>
    <w:p w:rsidR="00B03C20" w:rsidRPr="00F922A0" w:rsidRDefault="00B03C20" w:rsidP="00B03C20">
      <w:pPr>
        <w:ind w:left="567"/>
        <w:jc w:val="both"/>
        <w:rPr>
          <w:sz w:val="24"/>
        </w:rPr>
      </w:pPr>
      <w:r w:rsidRPr="00F922A0">
        <w:rPr>
          <w:b/>
          <w:sz w:val="24"/>
        </w:rPr>
        <w:t xml:space="preserve">Православное зодчество Белгородчины. Храмы Белгорода. </w:t>
      </w:r>
      <w:r w:rsidRPr="00F922A0">
        <w:rPr>
          <w:sz w:val="24"/>
        </w:rPr>
        <w:t xml:space="preserve">Православное зодчество Белгородчины. Храмы Белгорода: история и современность. Спасо-Преображенский кафедральный собор – главный храм Белгородско-Старооскольской епархии. Смоленский собор – один из старейших храмов г. Белгорода. Крестовоздвиженский храм и его святыня – Кошарский Крест. Другие храмы г. Белгорода. </w:t>
      </w:r>
      <w:r w:rsidRPr="00F922A0">
        <w:rPr>
          <w:b/>
          <w:sz w:val="24"/>
        </w:rPr>
        <w:t>Православное зодчество Белгородчины Храмы Старого Оскола и Губкина.</w:t>
      </w:r>
      <w:r w:rsidRPr="00F922A0">
        <w:rPr>
          <w:sz w:val="24"/>
        </w:rPr>
        <w:t>Православное зодчество Белгородчины. Храмы Старого Оскола и Губкина. Кафедральный собор Александра Невского в г. Старый Оскол. Спасо-Преображенский собор г. Губкина и его значение в истории Белгородчины. Другие храмы Старого Оскола.</w:t>
      </w:r>
    </w:p>
    <w:p w:rsidR="00B03C20" w:rsidRPr="00F922A0" w:rsidRDefault="00B03C20" w:rsidP="00B03C20">
      <w:pPr>
        <w:ind w:left="567"/>
        <w:jc w:val="both"/>
        <w:rPr>
          <w:sz w:val="24"/>
        </w:rPr>
      </w:pPr>
      <w:r w:rsidRPr="00F922A0">
        <w:rPr>
          <w:b/>
          <w:sz w:val="24"/>
        </w:rPr>
        <w:t xml:space="preserve">Православное зодчество Белгородчины. Храмы малых городов и сел. </w:t>
      </w:r>
      <w:r w:rsidRPr="00F922A0">
        <w:rPr>
          <w:sz w:val="24"/>
        </w:rPr>
        <w:t>Православное зодчество Белгородчины. Храмы малых городов и сел различных районов Белгородской области. Утраченные святыни православной архитектуры нашего края. Восстановление храмов Белгородчины на рубеже веков (к. XX – нач. XXI вв.). Храмовая православная архитектура Святого Белогорья в начале нового тысячелетия (XXI в.).</w:t>
      </w:r>
    </w:p>
    <w:p w:rsidR="00B03C20" w:rsidRPr="00F922A0" w:rsidRDefault="00B03C20" w:rsidP="00B03C20">
      <w:pPr>
        <w:ind w:left="567"/>
        <w:jc w:val="both"/>
        <w:rPr>
          <w:sz w:val="24"/>
        </w:rPr>
      </w:pPr>
      <w:r w:rsidRPr="00F922A0">
        <w:rPr>
          <w:b/>
          <w:sz w:val="24"/>
        </w:rPr>
        <w:t xml:space="preserve">Монастыри Белгорода: история и современность. </w:t>
      </w:r>
      <w:r w:rsidRPr="00F922A0">
        <w:rPr>
          <w:sz w:val="24"/>
        </w:rPr>
        <w:t>Монастыри города Белгорода: тернистый путь от прошлого к настоящему и будущему. Свято-Троицкий мужской монастырь, Рождество- Богородицкий женский монастырь – утраченные святыни Белгородчины. Марфо-Мариинская обитель города Белгорода.</w:t>
      </w:r>
    </w:p>
    <w:p w:rsidR="00B03C20" w:rsidRPr="00F922A0" w:rsidRDefault="00B03C20" w:rsidP="00B03C20">
      <w:pPr>
        <w:ind w:left="567"/>
      </w:pPr>
      <w:r w:rsidRPr="00F922A0">
        <w:rPr>
          <w:b/>
          <w:sz w:val="24"/>
        </w:rPr>
        <w:t xml:space="preserve">Монастыри Белгородчины: история и современность. </w:t>
      </w:r>
      <w:r w:rsidRPr="00F922A0">
        <w:rPr>
          <w:sz w:val="24"/>
        </w:rPr>
        <w:t>Монастыри Белгородчины: история и современность. Холков-Царев-Николаевский (ныне Свято-Троицкий Холковский) мужской монастырь в селе Холки Новооскольского уезда (ныне Чернянского района) Белгородской области, Воскресенский</w:t>
      </w:r>
      <w:r w:rsidRPr="00F922A0">
        <w:t xml:space="preserve"> женский монастырь – ныне действующие монастыри Белгородчины. Борисовская Богородицко- Тихвинская обитель – одна из утраченных святынь Белгородчины.</w:t>
      </w:r>
    </w:p>
    <w:p w:rsidR="00B03C20" w:rsidRPr="00F922A0" w:rsidRDefault="00B03C20" w:rsidP="00B03C20">
      <w:pPr>
        <w:ind w:left="567"/>
        <w:jc w:val="both"/>
        <w:rPr>
          <w:sz w:val="24"/>
        </w:rPr>
      </w:pPr>
      <w:r w:rsidRPr="00F922A0">
        <w:rPr>
          <w:b/>
          <w:sz w:val="24"/>
        </w:rPr>
        <w:t xml:space="preserve">Светочи духовной жизни нашего края (храмы и монастыри Белгородчины). </w:t>
      </w:r>
      <w:r w:rsidRPr="00F922A0">
        <w:rPr>
          <w:sz w:val="24"/>
        </w:rPr>
        <w:t>Светочи духовной жизни нашего края (храмы и монастыри Белгородчины, как ныне существующие, так и утраченные). Город Белгород и его храмы. Белгородские монастыри. Православное зодчество Белгорода в конце XX</w:t>
      </w:r>
    </w:p>
    <w:p w:rsidR="00B03C20" w:rsidRPr="00F922A0" w:rsidRDefault="00B03C20" w:rsidP="00366414">
      <w:pPr>
        <w:numPr>
          <w:ilvl w:val="0"/>
          <w:numId w:val="34"/>
        </w:numPr>
        <w:jc w:val="both"/>
        <w:rPr>
          <w:sz w:val="24"/>
        </w:rPr>
      </w:pPr>
      <w:r w:rsidRPr="00F922A0">
        <w:rPr>
          <w:sz w:val="24"/>
        </w:rPr>
        <w:t>начале XXI вв. Православное зодчество Святого Белогорья в прошлом и настоящем (храмы и монастыри). Свято-Троицкий Холковский мужской монастырь. Воскресенский женский монастырь.</w:t>
      </w:r>
    </w:p>
    <w:p w:rsidR="00B03C20" w:rsidRPr="00F922A0" w:rsidRDefault="00B03C20" w:rsidP="00B03C20">
      <w:pPr>
        <w:ind w:left="567"/>
        <w:jc w:val="both"/>
        <w:rPr>
          <w:sz w:val="24"/>
        </w:rPr>
      </w:pPr>
      <w:r w:rsidRPr="00F922A0">
        <w:rPr>
          <w:b/>
          <w:sz w:val="24"/>
        </w:rPr>
        <w:t xml:space="preserve">Православие и изобразительное искусство Белгородчины (скульптура). </w:t>
      </w:r>
      <w:r w:rsidRPr="00F922A0">
        <w:rPr>
          <w:sz w:val="24"/>
        </w:rPr>
        <w:t>Православие и изобразительное искусство Белгородчины. Первый православный памятник в г. Белгороде. Творчество известного российского скульптор, автора многих работ на православную тему В.М. Клыкова. Памятник Святому Равноапостольному князю Владимиру (скульптор В.М. Клыков) – символ духовного возрождения Белгородчины. Скульптор А.А. Шишков и его работы (памятники Святителю Иоасафу Белгородскому и митрополиту Московскому и Коломенскому Макарию (Булгакову); Ротонда в честь Рождества Христова, скульптура Св. Архангела Гавриила и др.).</w:t>
      </w:r>
    </w:p>
    <w:p w:rsidR="00B03C20" w:rsidRPr="00F922A0" w:rsidRDefault="00B03C20" w:rsidP="00B03C20">
      <w:pPr>
        <w:ind w:left="567"/>
        <w:jc w:val="both"/>
        <w:rPr>
          <w:sz w:val="24"/>
        </w:rPr>
      </w:pPr>
      <w:r w:rsidRPr="00F922A0">
        <w:rPr>
          <w:b/>
          <w:sz w:val="24"/>
        </w:rPr>
        <w:t xml:space="preserve">Православие и изобразительное искусство Белгородчины (иконопись). </w:t>
      </w:r>
      <w:r w:rsidRPr="00F922A0">
        <w:rPr>
          <w:sz w:val="24"/>
        </w:rPr>
        <w:t>Православие и изобразительное искусство. Иконопись Белгородского края (п. Борисовка). Иконописный и другие промыслы (дощечный, киотный, позолотный, иконообдельческий) на территории нашего края. Со- временные художники – иконописцы на Белгородчине (В.Н. Кутявин, А.С. Работнов и другие).</w:t>
      </w:r>
    </w:p>
    <w:p w:rsidR="00B03C20" w:rsidRPr="00F922A0" w:rsidRDefault="00B03C20" w:rsidP="00B03C20">
      <w:pPr>
        <w:ind w:left="567"/>
        <w:jc w:val="both"/>
        <w:rPr>
          <w:sz w:val="24"/>
        </w:rPr>
      </w:pPr>
      <w:r w:rsidRPr="00F922A0">
        <w:rPr>
          <w:b/>
          <w:sz w:val="24"/>
        </w:rPr>
        <w:t xml:space="preserve">Православие и музыка Белгородчины. С.А. Дегтярев. </w:t>
      </w:r>
      <w:r w:rsidRPr="00F922A0">
        <w:rPr>
          <w:sz w:val="24"/>
        </w:rPr>
        <w:t>Православие и музыка Белгородчины: С.А. Дегтярев. Жизненный и творческий путь композитора, его основные произведения: патриотическая оратория «Минин и Пожарский, или Освобождение Москвы» (1810 г.), духовные сочинения («Тебе поем», «Отче наш», «Милость мира» и др.).</w:t>
      </w:r>
    </w:p>
    <w:p w:rsidR="00B03C20" w:rsidRPr="00F922A0" w:rsidRDefault="00B03C20" w:rsidP="00B03C20">
      <w:pPr>
        <w:ind w:left="567"/>
        <w:jc w:val="both"/>
        <w:rPr>
          <w:sz w:val="24"/>
        </w:rPr>
      </w:pPr>
      <w:r w:rsidRPr="00F922A0">
        <w:rPr>
          <w:b/>
          <w:sz w:val="24"/>
        </w:rPr>
        <w:t xml:space="preserve">Православие и музыка Белгородчины. Г.Я. Ломакин. </w:t>
      </w:r>
      <w:r w:rsidRPr="00F922A0">
        <w:rPr>
          <w:sz w:val="24"/>
        </w:rPr>
        <w:t>Православие и музыка Белгородчины. Г.Я. Ломакин. Жизненный и творческий путь композитора Г.Я. Ломакина, его духовные сочинения («Всенощное бдение и литургия», «Духовно-музыкальные сочинения Г.Я. Ломакина»). Русское многоголосное пение (знаменный распев). «Октоих» и его переложение для современного 4-голосного хора композитором Г.Я. Ломакиным.</w:t>
      </w:r>
    </w:p>
    <w:p w:rsidR="00B03C20" w:rsidRPr="00F922A0" w:rsidRDefault="00B03C20" w:rsidP="00B03C20">
      <w:pPr>
        <w:ind w:left="567"/>
        <w:jc w:val="both"/>
        <w:rPr>
          <w:sz w:val="24"/>
        </w:rPr>
      </w:pPr>
      <w:r w:rsidRPr="00F922A0">
        <w:rPr>
          <w:b/>
          <w:sz w:val="24"/>
        </w:rPr>
        <w:t xml:space="preserve">Православная тематика в творчестве белгородских композиторов С.А. Дегтярева и Г.Я. Ломакина. </w:t>
      </w:r>
      <w:r w:rsidRPr="00F922A0">
        <w:rPr>
          <w:sz w:val="24"/>
        </w:rPr>
        <w:t xml:space="preserve">Православная тематика в изобразительном и музыкальном искусстве Белгородчины (скульптура, </w:t>
      </w:r>
      <w:r w:rsidRPr="00F922A0">
        <w:rPr>
          <w:sz w:val="24"/>
        </w:rPr>
        <w:lastRenderedPageBreak/>
        <w:t>иконопись, музыка).</w:t>
      </w:r>
    </w:p>
    <w:p w:rsidR="00B03C20" w:rsidRPr="00F922A0" w:rsidRDefault="00B03C20" w:rsidP="00366414">
      <w:pPr>
        <w:numPr>
          <w:ilvl w:val="0"/>
          <w:numId w:val="31"/>
        </w:numPr>
        <w:jc w:val="both"/>
        <w:rPr>
          <w:b/>
          <w:bCs/>
          <w:sz w:val="24"/>
        </w:rPr>
      </w:pPr>
      <w:r w:rsidRPr="00F922A0">
        <w:rPr>
          <w:b/>
          <w:bCs/>
          <w:sz w:val="24"/>
        </w:rPr>
        <w:t>класс</w:t>
      </w:r>
    </w:p>
    <w:p w:rsidR="00B03C20" w:rsidRPr="00F922A0" w:rsidRDefault="00B03C20" w:rsidP="00B03C20">
      <w:pPr>
        <w:ind w:left="567"/>
        <w:jc w:val="both"/>
        <w:rPr>
          <w:b/>
          <w:sz w:val="24"/>
        </w:rPr>
      </w:pPr>
      <w:r w:rsidRPr="00F922A0">
        <w:rPr>
          <w:b/>
          <w:sz w:val="24"/>
        </w:rPr>
        <w:t>Раздел 1. Цель жизни</w:t>
      </w:r>
    </w:p>
    <w:p w:rsidR="00B03C20" w:rsidRPr="00F922A0" w:rsidRDefault="00B03C20" w:rsidP="00B03C20">
      <w:pPr>
        <w:ind w:left="567"/>
        <w:jc w:val="both"/>
        <w:rPr>
          <w:sz w:val="24"/>
        </w:rPr>
      </w:pPr>
      <w:r w:rsidRPr="00F922A0">
        <w:rPr>
          <w:b/>
          <w:sz w:val="24"/>
        </w:rPr>
        <w:t xml:space="preserve">Тема 1. Самоопределение. </w:t>
      </w:r>
      <w:r w:rsidRPr="00F922A0">
        <w:rPr>
          <w:sz w:val="24"/>
        </w:rPr>
        <w:t>Выбор пути. О цели христианской жизни и самоопределении. Что такое самоопределение? Значение самоопределения в жизни человека в юношестве. Христианская культура рассказывает о цели христианской жизни. О чем рассказывает евангельская притча о блудном сыне? Для чего человеку дан дар свободы? Как и от Кого он его получил? «Вечные» вопросы, которые человеку приходится решать на пороге юности. Ответ на вопросы о самоопределении с позиции креационной и эволюционной теорий. Кто является авторами указанных теорий?</w:t>
      </w:r>
    </w:p>
    <w:p w:rsidR="00B03C20" w:rsidRPr="00F922A0" w:rsidRDefault="00B03C20" w:rsidP="00B03C20">
      <w:pPr>
        <w:ind w:left="567"/>
        <w:jc w:val="both"/>
        <w:rPr>
          <w:sz w:val="24"/>
        </w:rPr>
      </w:pPr>
      <w:r w:rsidRPr="00F922A0">
        <w:rPr>
          <w:b/>
          <w:sz w:val="24"/>
        </w:rPr>
        <w:t xml:space="preserve">Тема 2. Христианские ценности. </w:t>
      </w:r>
      <w:r w:rsidRPr="00F922A0">
        <w:rPr>
          <w:sz w:val="24"/>
        </w:rPr>
        <w:t>О наследии и наследниках. Почему православная культура называет главными ценностями жизни человека ценности веры, надежды, любви? Определение понятий «наследие», «наследство», «наследник» в словарях религиозной культуры, светской этики, толковом словаре русского языка, этимологическом словаре русского языка. Отличаются ли эти определения? Чем и почему? Как соотносятся понятия «вечные ценности жизни» и «вечная жизнь»; являются ли эти понятия синонимами? О наших предках и их потомках. Кто мы: потомки или предки? О духовном наследстве в жизни наших предков. Что они оставляли в наследство своим потомкам? Владеем ли и мы этим наследством? Примеры полученного от предков наследства: объекты материальной и духовной культуры. Сохраняется ли духовное наследование в жизни современных людей? Что мы можем оставить в наследство своим потомкам? Как можно сохранить духовное наследство в современном мире?</w:t>
      </w:r>
    </w:p>
    <w:p w:rsidR="00B03C20" w:rsidRPr="00F922A0" w:rsidRDefault="00B03C20" w:rsidP="00B03C20">
      <w:pPr>
        <w:ind w:left="567"/>
        <w:jc w:val="both"/>
        <w:rPr>
          <w:sz w:val="24"/>
        </w:rPr>
      </w:pPr>
      <w:r w:rsidRPr="00F922A0">
        <w:rPr>
          <w:b/>
          <w:sz w:val="24"/>
        </w:rPr>
        <w:t xml:space="preserve">Тема 3. Нравственная культура православия. </w:t>
      </w:r>
      <w:r w:rsidRPr="00F922A0">
        <w:rPr>
          <w:sz w:val="24"/>
        </w:rPr>
        <w:t>«Не будь побежден злом, но побеждай зло добром». О добре и зле. Что есть нравственность и какого человека называет нравственным православная культура? Гарантирует ли знание нравственных норм от совершения злого? Духовная культура - основа нравственности человека. О христианской цивилизации и культуре России. Какие страны называются</w:t>
      </w:r>
    </w:p>
    <w:p w:rsidR="00B03C20" w:rsidRPr="00F922A0" w:rsidRDefault="00B03C20" w:rsidP="00B03C20">
      <w:pPr>
        <w:ind w:left="567"/>
        <w:jc w:val="both"/>
        <w:rPr>
          <w:sz w:val="24"/>
        </w:rPr>
      </w:pPr>
      <w:r w:rsidRPr="00F922A0">
        <w:rPr>
          <w:sz w:val="24"/>
        </w:rPr>
        <w:t>странами христианской цивилизации? Какие ценности светская этика называет общечеловеческими? Совпадают ли ценности жизни людей разных стран в разных религиозных и культурных традициях; что в них общего, что отличного? Как сохранить взаимопонимание между людьми при различии традиций их жизни? Библия как источник определения ценностей христианской жизни. Декалог и заповеди Блаженства. Две самые главные заповеди, определенные для жизни человека. Христианская и светская этика, их различие. Понятие «альтернатива». Почему в словаре «Этические альтернативы» разделены понятия? Науки, которые позволяют узнать о духовном мире человека. О духовных потребностях и устроении человека. Христианская антропология - об устроении человека. Нравственный закон жизни христианина. Кто его определяет? О самоуправлении. Как научиться следовать добру и уклоняться от зла? Чему учили своих детей на Руси? К чему следует стремиться человеку в духовной жизни?</w:t>
      </w:r>
    </w:p>
    <w:p w:rsidR="00B03C20" w:rsidRPr="00F922A0" w:rsidRDefault="00B03C20" w:rsidP="00B03C20">
      <w:pPr>
        <w:ind w:left="567"/>
        <w:jc w:val="both"/>
        <w:rPr>
          <w:b/>
          <w:bCs/>
          <w:sz w:val="24"/>
        </w:rPr>
      </w:pPr>
      <w:r w:rsidRPr="00F922A0">
        <w:rPr>
          <w:b/>
          <w:bCs/>
          <w:sz w:val="24"/>
        </w:rPr>
        <w:t>Раздел 2. Практикум «Азбука духовная»</w:t>
      </w:r>
    </w:p>
    <w:p w:rsidR="00B03C20" w:rsidRPr="00F922A0" w:rsidRDefault="00B03C20" w:rsidP="00B03C20">
      <w:pPr>
        <w:ind w:left="567"/>
        <w:jc w:val="both"/>
        <w:rPr>
          <w:sz w:val="24"/>
        </w:rPr>
      </w:pPr>
      <w:r w:rsidRPr="00F922A0">
        <w:rPr>
          <w:b/>
          <w:sz w:val="24"/>
        </w:rPr>
        <w:t xml:space="preserve">Тема 4. Самопознание. Какой я? </w:t>
      </w:r>
      <w:r w:rsidRPr="00F922A0">
        <w:rPr>
          <w:sz w:val="24"/>
        </w:rPr>
        <w:t>О самости, самоцене и саможалении. Какие это понятия ~ положительные или отрицательные? Их ана лиз с позиции светской и религиозной культуры. Христианская этика о самооценке и самопознании. Самопознание как начало духовной работы над собой. Направления самопознания по указанию святых отцов христианской Церкви. Критерии самооценки.</w:t>
      </w:r>
    </w:p>
    <w:p w:rsidR="00B03C20" w:rsidRPr="00F922A0" w:rsidRDefault="00B03C20" w:rsidP="00B03C20">
      <w:pPr>
        <w:ind w:left="567"/>
        <w:jc w:val="both"/>
        <w:rPr>
          <w:sz w:val="24"/>
        </w:rPr>
      </w:pPr>
      <w:r w:rsidRPr="00F922A0">
        <w:rPr>
          <w:b/>
          <w:sz w:val="24"/>
        </w:rPr>
        <w:t xml:space="preserve">Тема 5. Узнаем о страстях и добродетелях души. </w:t>
      </w:r>
      <w:r w:rsidRPr="00F922A0">
        <w:rPr>
          <w:sz w:val="24"/>
        </w:rPr>
        <w:t>О главных страстях: чревоугодии, блуде, сребролюбии, гневе, печали, унынии, тщеславии, гордости. О главных добродетелях: воздержании, целомудрии, нестяжании, кротости, блаженном плаче, трезвении, смирении, любви. Древо страстей и добродетелей. Их взаимосвязанность.</w:t>
      </w:r>
    </w:p>
    <w:p w:rsidR="00B03C20" w:rsidRPr="00F922A0" w:rsidRDefault="00B03C20" w:rsidP="00B03C20">
      <w:pPr>
        <w:ind w:left="567"/>
        <w:jc w:val="both"/>
        <w:rPr>
          <w:sz w:val="24"/>
        </w:rPr>
      </w:pPr>
      <w:r w:rsidRPr="00F922A0">
        <w:rPr>
          <w:b/>
          <w:sz w:val="24"/>
        </w:rPr>
        <w:t xml:space="preserve">Тема 6. Как развиваются страсти? </w:t>
      </w:r>
      <w:r w:rsidRPr="00F922A0">
        <w:rPr>
          <w:sz w:val="24"/>
        </w:rPr>
        <w:t>Этапы развития страсти: прилог, сосложение, сочетание, пленение. Где скрываются страсти? Необходимость очищения своего сердца от страстей. Знание о страстях - необходимый этап борьбы с ними. К кому может попасть в плен душа человека?</w:t>
      </w:r>
    </w:p>
    <w:p w:rsidR="00B03C20" w:rsidRPr="00F922A0" w:rsidRDefault="00B03C20" w:rsidP="00B03C20">
      <w:pPr>
        <w:ind w:left="567"/>
        <w:jc w:val="both"/>
        <w:rPr>
          <w:sz w:val="24"/>
        </w:rPr>
      </w:pPr>
      <w:r w:rsidRPr="00F922A0">
        <w:rPr>
          <w:b/>
          <w:sz w:val="24"/>
        </w:rPr>
        <w:t xml:space="preserve">Тема 7. Духовная борьба. Сражение со страстями. Можно ли побороть страсти? </w:t>
      </w:r>
      <w:r w:rsidRPr="00F922A0">
        <w:rPr>
          <w:sz w:val="24"/>
        </w:rPr>
        <w:t>Как с ними бороться? Тактика и стратегия борьбы. Святитель Иоасаф Белгородский учит сражению со страстями. Построение храма своей души. Какие строительные материалы следует использовать для построения храма своей души. Святые - небесные помощники человека в борьбе со страстями. Как к ним обращаются христиане?</w:t>
      </w:r>
    </w:p>
    <w:p w:rsidR="00B03C20" w:rsidRPr="00F922A0" w:rsidRDefault="00B03C20" w:rsidP="00B03C20">
      <w:pPr>
        <w:ind w:left="567"/>
        <w:jc w:val="both"/>
        <w:rPr>
          <w:sz w:val="24"/>
        </w:rPr>
      </w:pPr>
      <w:r w:rsidRPr="00F922A0">
        <w:rPr>
          <w:b/>
          <w:sz w:val="24"/>
        </w:rPr>
        <w:t xml:space="preserve">Тема 8. Самопроверка. Самоотчет дня. </w:t>
      </w:r>
      <w:r w:rsidRPr="00F922A0">
        <w:rPr>
          <w:sz w:val="24"/>
        </w:rPr>
        <w:t>Как проверить свое духовное здоровье? В чем состоит самоотчет? Самоконтроль за своим «внутренним человеком» в течение дня. Контроль за действиями ума: над чем размышлял в течение дня? Контроль над чувствами: какие чувства я испытывал по поводу происходящих событий? Контроль над своими желаниями: к чему склонялась воля - к доброму или недоброму? Самотестирование. Тест «Самоотчет дел моего дня»; тест«Ценности»: к чему привязан, что желаю иметь, что ценю больше всего, какие это ценности материальные или духовные?</w:t>
      </w:r>
    </w:p>
    <w:p w:rsidR="00B03C20" w:rsidRPr="00F922A0" w:rsidRDefault="00B03C20" w:rsidP="00B03C20">
      <w:pPr>
        <w:ind w:left="567"/>
        <w:jc w:val="both"/>
        <w:rPr>
          <w:b/>
          <w:sz w:val="24"/>
        </w:rPr>
      </w:pPr>
      <w:r w:rsidRPr="00F922A0">
        <w:rPr>
          <w:b/>
          <w:sz w:val="24"/>
        </w:rPr>
        <w:t>Раздел 3. Проект «Наследие. Диалог культур и поколений»</w:t>
      </w:r>
    </w:p>
    <w:p w:rsidR="00B03C20" w:rsidRPr="00F922A0" w:rsidRDefault="00B03C20" w:rsidP="00B03C20">
      <w:pPr>
        <w:ind w:left="567"/>
        <w:jc w:val="both"/>
        <w:rPr>
          <w:sz w:val="24"/>
        </w:rPr>
      </w:pPr>
      <w:r w:rsidRPr="00F922A0">
        <w:rPr>
          <w:b/>
          <w:sz w:val="24"/>
        </w:rPr>
        <w:t xml:space="preserve">Тема 9. Проект 1. «Кто я?». </w:t>
      </w:r>
      <w:r w:rsidRPr="00F922A0">
        <w:rPr>
          <w:sz w:val="24"/>
        </w:rPr>
        <w:t xml:space="preserve">Креационная и эволюционная теории происхождения. Чем они отличаются? </w:t>
      </w:r>
      <w:r w:rsidRPr="00F922A0">
        <w:rPr>
          <w:sz w:val="24"/>
        </w:rPr>
        <w:lastRenderedPageBreak/>
        <w:t>Двухмерная (душа, тело) и трехмерная (дух, душа, тело) антропологические модели человека. Самоидентификация: в рамках какой из теорий я могу рассказать о себе? Соотношение библейской и научной теорий происхождения мира. Есть ли в них противоречие? Почему, изучая структуру белков, ученые приходят к выводу о том, что у мира есть Творец? Что говорят о происхождении мира великие ученые?</w:t>
      </w:r>
    </w:p>
    <w:p w:rsidR="00B03C20" w:rsidRPr="00F922A0" w:rsidRDefault="00B03C20" w:rsidP="00B03C20">
      <w:pPr>
        <w:ind w:left="567"/>
        <w:jc w:val="both"/>
        <w:rPr>
          <w:sz w:val="24"/>
        </w:rPr>
      </w:pPr>
      <w:r w:rsidRPr="00F922A0">
        <w:rPr>
          <w:b/>
          <w:sz w:val="24"/>
        </w:rPr>
        <w:t xml:space="preserve">Тема 10. Проект 2. «Какой я? Что мы знаем о себе?» </w:t>
      </w:r>
      <w:r w:rsidRPr="00F922A0">
        <w:rPr>
          <w:sz w:val="24"/>
        </w:rPr>
        <w:t>Что изучают науки антропология и аскетика? Понятия «дух», «душа», «тело». Их значение. Можно ли научными методами исследовать душу человека? О болезнях души и ее лечении. Может ли душа умереть? Какими качествами обладает моя душа?</w:t>
      </w:r>
    </w:p>
    <w:p w:rsidR="00B03C20" w:rsidRPr="00F922A0" w:rsidRDefault="00B03C20" w:rsidP="00B03C20">
      <w:pPr>
        <w:ind w:left="567"/>
        <w:jc w:val="both"/>
        <w:rPr>
          <w:sz w:val="24"/>
        </w:rPr>
      </w:pPr>
      <w:r w:rsidRPr="00F922A0">
        <w:rPr>
          <w:b/>
          <w:sz w:val="24"/>
        </w:rPr>
        <w:t xml:space="preserve">Тема 11. Проект 3. «Откуда я?» (Историческая память). </w:t>
      </w:r>
      <w:r w:rsidRPr="00F922A0">
        <w:rPr>
          <w:sz w:val="24"/>
        </w:rPr>
        <w:t>Понятие «историческая память». Святая Русь, Россия, Отечество. Малая родина. О патриотах Отечества и гражданах мира. Христиане размышляют об Отечестве земном и Отечестве Небесном. Когда Россия стала христианской страной? Христианская культура. О чем следует помнить культурному человеку? О потомках, предках, наследстве. Моя родословная. Какие объекты материальной и духовной культуры я получил в наследство? Почему люди называют Родину матерью?</w:t>
      </w:r>
    </w:p>
    <w:p w:rsidR="00B03C20" w:rsidRPr="00F922A0" w:rsidRDefault="00B03C20" w:rsidP="00B03C20">
      <w:pPr>
        <w:ind w:left="567"/>
        <w:jc w:val="both"/>
        <w:rPr>
          <w:sz w:val="24"/>
        </w:rPr>
      </w:pPr>
      <w:r w:rsidRPr="00F922A0">
        <w:rPr>
          <w:b/>
          <w:sz w:val="24"/>
        </w:rPr>
        <w:t xml:space="preserve">Тема 12. Проект 4. «Сохраняем святыни России». </w:t>
      </w:r>
      <w:r w:rsidRPr="00F922A0">
        <w:rPr>
          <w:sz w:val="24"/>
        </w:rPr>
        <w:t>Маршруты духовного краеведение - путешествия по святым местам России. Понятия «святой», «святыня». Что они обозначают. Может ли материальный объект являться святыней? О духовной красоте и святынях России. Рассказы о святых и святынях Земли Русской.</w:t>
      </w:r>
    </w:p>
    <w:p w:rsidR="00B03C20" w:rsidRPr="00F922A0" w:rsidRDefault="00B03C20" w:rsidP="00B03C20">
      <w:pPr>
        <w:ind w:left="567"/>
        <w:jc w:val="both"/>
        <w:rPr>
          <w:sz w:val="24"/>
        </w:rPr>
      </w:pPr>
      <w:r w:rsidRPr="00F922A0">
        <w:rPr>
          <w:b/>
          <w:sz w:val="24"/>
        </w:rPr>
        <w:t xml:space="preserve">Тема 13. Проект 5. «Цель жизни». </w:t>
      </w:r>
      <w:r w:rsidRPr="00F922A0">
        <w:rPr>
          <w:sz w:val="24"/>
        </w:rPr>
        <w:t>Светская и религиозная культура отвечают на вопрос: для чего человеку дана жизнь? О смерти и бессмертии. Отечество Небесное. Святой Серафим Саровский отвечает на вопрос о цели христианской жизни. Что аначит «стяжание Святого Духа»? Совместимы ли христианские ценности и ценности современной жизни? Отличия в понимании смысла жизни в разных религиозных культурах. Размышление великих людей России о смысле жизни человека (святитель Филарет и А.С. Пушкин). Ответ о смысле жизни с позиции научной логики, христианской этики, разума (Р. Декарт «Я мыслю - следовательно, существую»). О цели жизни христианской семьи. О цели монашеской жизни. О смысле пасхальной радости. Чему радуются христиане в праздник Пасхи: куличам, крашенным яйцам, окончанию Великого поста или чему-то более важному? Благодаря какому великому событию в жизни человечества праздник Пасхи получил название</w:t>
      </w:r>
    </w:p>
    <w:p w:rsidR="00B03C20" w:rsidRPr="00F922A0" w:rsidRDefault="00B03C20" w:rsidP="00B03C20">
      <w:pPr>
        <w:ind w:left="567"/>
        <w:jc w:val="both"/>
        <w:rPr>
          <w:sz w:val="24"/>
        </w:rPr>
      </w:pPr>
      <w:r w:rsidRPr="00F922A0">
        <w:rPr>
          <w:sz w:val="24"/>
        </w:rPr>
        <w:t>«праздник праздников и торжество торжеств»?</w:t>
      </w:r>
    </w:p>
    <w:p w:rsidR="00B03C20" w:rsidRPr="00F922A0" w:rsidRDefault="00B03C20" w:rsidP="00B03C20">
      <w:pPr>
        <w:ind w:left="567"/>
        <w:jc w:val="both"/>
        <w:rPr>
          <w:sz w:val="24"/>
        </w:rPr>
      </w:pPr>
      <w:r w:rsidRPr="00F922A0">
        <w:rPr>
          <w:b/>
          <w:sz w:val="24"/>
        </w:rPr>
        <w:t xml:space="preserve">Тема 14. Проект 6. «Духовные завещания наших предков». </w:t>
      </w:r>
      <w:r w:rsidRPr="00F922A0">
        <w:rPr>
          <w:sz w:val="24"/>
        </w:rPr>
        <w:t>Что такое духовное завещание? Где сохраняются духовные завещания: в юридической конторе, в нотариальных документах, в Конституции России, в духовной культуре, в памяти потомков? Какие главные ценности наши предки оставляли в наследство потомкам? Духовные ценности в завещаниях наших предков: бескорыстие, благодарение, благонравие, благочестие, вера,верность, воздержание, любовь, милосердие, милостыня, наследство, прощение, покаяние, скромность, смирение, страх Божий, терпение, умеренность. Как ими воспользоваться? Какие из них ты бы хотел получить, какие - оставить в наследство своим потомкам? Какие ценности завещал своим детям князь Владимир Мономах, потомкам - святители Тихон Задонский и Митрофан Воронежский, полководец А.В. Суворов, святые Иоанн Кронштадтский и Серафим Вырицкий, царь Николай II, великий князь К.К. Романов и княгиня Урусова. Изменялись духовные ценности жизни христиан на протяжении веков?</w:t>
      </w:r>
    </w:p>
    <w:p w:rsidR="00B03C20" w:rsidRPr="00F922A0" w:rsidRDefault="00B03C20" w:rsidP="00B03C20">
      <w:pPr>
        <w:ind w:left="567"/>
        <w:jc w:val="both"/>
        <w:rPr>
          <w:sz w:val="24"/>
        </w:rPr>
      </w:pPr>
      <w:r w:rsidRPr="00F922A0">
        <w:rPr>
          <w:b/>
          <w:sz w:val="24"/>
        </w:rPr>
        <w:t xml:space="preserve">Тема 15. Проект 7. «Духовное завещание школьникам 22 века». </w:t>
      </w:r>
      <w:r w:rsidRPr="00F922A0">
        <w:rPr>
          <w:sz w:val="24"/>
        </w:rPr>
        <w:t>Для чего я живу? Какие ценности жизни считаю для себя главными? В чем вижу счастье жизни человека: моих родителей, меня лично, моих предков? Отличаются ли они или совпадают? Какие ценности я получил в наследство от своих предков прошлых веков? Можно ли, знакомясь с памятниками христианской культуры, рассматривая произведения религиозной и светской живописи, путешествуя маршрутами духовного краеведения узнать о том, какие ценности жизни избирали люди, которые создали эти объекты? Можно ли догадаться, о чем думали мои сверстники, портреты которых написали художники разных веков? Что бы они хотели сказать мне через века и годы? Что бы я хотел рассказать о себе, своей Родине, ее ценностях, культуре, святынях, пожелать своим сверстникам, которые будут жить через 100 лет?Тема 16-17. Итоговый проект «Наследие. Диалог культур и поколений». Можно ли вести с людьми разговор через века? О бессмертии. Какие ценности жизни человека прекращают со временем свое существование, какие сохраняются?</w:t>
      </w:r>
    </w:p>
    <w:p w:rsidR="00B03C20" w:rsidRPr="00F922A0" w:rsidRDefault="00B03C20" w:rsidP="00B03C20">
      <w:pPr>
        <w:ind w:left="567"/>
        <w:jc w:val="both"/>
        <w:rPr>
          <w:sz w:val="24"/>
        </w:rPr>
      </w:pPr>
      <w:r w:rsidRPr="00F922A0">
        <w:rPr>
          <w:sz w:val="24"/>
        </w:rPr>
        <w:t>Рассказ о самом главном: своей Родине, ее святынях, о предках, о цели жизни, о себе, семье, ценностях жизни. О том, что мы получили в наследство, сохранили и передаем в наследство своим потомкам. Диалог культурных традиций жизни людей. Сохранение вечных ценностей: добра, любви, веры, красоты в себе и в мире. Сохранение родного языка. Что для этого нужно сделать лично мне, что</w:t>
      </w:r>
    </w:p>
    <w:p w:rsidR="00B03C20" w:rsidRPr="00F922A0" w:rsidRDefault="00B03C20" w:rsidP="00366414">
      <w:pPr>
        <w:numPr>
          <w:ilvl w:val="0"/>
          <w:numId w:val="34"/>
        </w:numPr>
        <w:jc w:val="both"/>
        <w:rPr>
          <w:sz w:val="24"/>
        </w:rPr>
      </w:pPr>
      <w:r w:rsidRPr="00F922A0">
        <w:rPr>
          <w:sz w:val="24"/>
        </w:rPr>
        <w:t>всем нам вместе?</w:t>
      </w:r>
    </w:p>
    <w:p w:rsidR="00B03C20" w:rsidRPr="00F922A0" w:rsidRDefault="00B03C20" w:rsidP="00B03C20">
      <w:pPr>
        <w:ind w:left="567"/>
        <w:jc w:val="center"/>
        <w:rPr>
          <w:b/>
          <w:sz w:val="24"/>
        </w:rPr>
      </w:pPr>
      <w:r w:rsidRPr="00F922A0">
        <w:rPr>
          <w:b/>
          <w:sz w:val="24"/>
        </w:rPr>
        <w:t>Основы финансовой грамотности</w:t>
      </w:r>
    </w:p>
    <w:p w:rsidR="00B03C20" w:rsidRPr="00F922A0" w:rsidRDefault="00B03C20" w:rsidP="00B03C20">
      <w:pPr>
        <w:ind w:left="567"/>
        <w:rPr>
          <w:b/>
          <w:sz w:val="24"/>
        </w:rPr>
      </w:pPr>
      <w:r w:rsidRPr="00F922A0">
        <w:rPr>
          <w:b/>
          <w:sz w:val="24"/>
        </w:rPr>
        <w:lastRenderedPageBreak/>
        <w:t>10-11 классы</w:t>
      </w:r>
    </w:p>
    <w:p w:rsidR="00B03C20" w:rsidRPr="00F922A0" w:rsidRDefault="00B03C20" w:rsidP="00B03C20">
      <w:pPr>
        <w:ind w:left="720" w:firstLine="153"/>
        <w:jc w:val="both"/>
        <w:rPr>
          <w:sz w:val="24"/>
        </w:rPr>
      </w:pPr>
      <w:r w:rsidRPr="00F922A0">
        <w:rPr>
          <w:sz w:val="24"/>
        </w:rPr>
        <w:t>Актуальность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p>
    <w:p w:rsidR="00B03C20" w:rsidRPr="00F922A0" w:rsidRDefault="00B03C20" w:rsidP="00B03C20">
      <w:pPr>
        <w:ind w:left="567"/>
        <w:jc w:val="both"/>
        <w:rPr>
          <w:sz w:val="24"/>
        </w:rPr>
      </w:pPr>
      <w:r w:rsidRPr="00F922A0">
        <w:rPr>
          <w:iCs/>
          <w:sz w:val="24"/>
        </w:rPr>
        <w:t xml:space="preserve">       Рабочая программа курса «Основы финансовой грамоти» составлена на основе авторской программы </w:t>
      </w:r>
      <w:r w:rsidRPr="00F922A0">
        <w:rPr>
          <w:sz w:val="24"/>
        </w:rPr>
        <w:t xml:space="preserve">Финансовая грамотность: учебная программа. 10–11 классы общеобразоват. орг. / Ю. В. Брехова, А. П. Алмосов, Д. Ю. Завьялов. — М.: ВИТА-ПРЕСС, 2014.Учебная программа рассчитана на учащихся 10 классов и составлена с учётом психологических особенностей подростков. Школьники 16-18 лет уже обладают необходимыми знаниями, навыками, умениями и инструментарием, которые позволили бы правильно воспринимать темы, предлагаемые им в рамках курса «Основы финансовой грамотности». Именно в выпускных классах можно изучать темы, которые школьниками более раннего возраста не могут быть правильно поняты и уяснены. Кроме того, школьники 11 класса после окончания школы фактически выходят в самостоятельную жизнь, в которой знания о финансовых институтах и об особенностях взаимодействия с ними становятся чрезвычайно важными для полноценного вхождения в общество и достижения личного финансового благополучия. </w:t>
      </w:r>
    </w:p>
    <w:p w:rsidR="00B03C20" w:rsidRPr="00F922A0" w:rsidRDefault="00B03C20" w:rsidP="00B03C20">
      <w:pPr>
        <w:ind w:left="567"/>
        <w:jc w:val="both"/>
        <w:rPr>
          <w:sz w:val="24"/>
        </w:rPr>
      </w:pPr>
      <w:r w:rsidRPr="00F922A0">
        <w:rPr>
          <w:sz w:val="24"/>
        </w:rPr>
        <w:t>Содержание программы существенно расширяет и дополняет знания старшеклассников об управлении семейным бюджетом и личными финансами, функционировании фондового рынка и банковской системы, полученные при  изучении базовых курсов обществознания и технологии, а выполнение творческих работ, практических заданий и итогового проекта позволит подросткам приобрести опыт принятия экономических решений в области управления личными финансами, применить полученные знания в реальной жизни применить полученные знания в реальной жизни.</w:t>
      </w:r>
    </w:p>
    <w:p w:rsidR="00B03C20" w:rsidRPr="00F922A0" w:rsidRDefault="00B03C20" w:rsidP="00B03C20">
      <w:pPr>
        <w:ind w:left="567" w:firstLine="153"/>
        <w:jc w:val="both"/>
        <w:rPr>
          <w:sz w:val="24"/>
        </w:rPr>
      </w:pPr>
      <w:r w:rsidRPr="00F922A0">
        <w:rPr>
          <w:b/>
          <w:sz w:val="24"/>
        </w:rPr>
        <w:t>Новизной программы</w:t>
      </w:r>
      <w:r w:rsidRPr="00F922A0">
        <w:rPr>
          <w:sz w:val="24"/>
        </w:rPr>
        <w:t xml:space="preserve"> является направленность курса на формирование финансовой грамотности старшеклассников,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B03C20" w:rsidRPr="00F922A0" w:rsidRDefault="00B03C20" w:rsidP="00B03C20">
      <w:pPr>
        <w:ind w:left="567" w:firstLine="153"/>
        <w:jc w:val="both"/>
        <w:rPr>
          <w:sz w:val="24"/>
        </w:rPr>
      </w:pPr>
      <w:r w:rsidRPr="00F922A0">
        <w:rPr>
          <w:b/>
          <w:sz w:val="24"/>
        </w:rPr>
        <w:t>Целью</w:t>
      </w:r>
      <w:r w:rsidRPr="00F922A0">
        <w:rPr>
          <w:sz w:val="24"/>
        </w:rPr>
        <w:t xml:space="preserve"> программы является содействие формированию разумного финансового поведения старшеклассников, их ответственного отношения к личным финансам, повышению финансовой безопасности и эффективности защиты их интересов как потребителей финансовых услуг. </w:t>
      </w:r>
    </w:p>
    <w:p w:rsidR="00B03C20" w:rsidRPr="00F922A0" w:rsidRDefault="00B03C20" w:rsidP="00B03C20">
      <w:pPr>
        <w:ind w:left="567" w:firstLine="153"/>
        <w:jc w:val="both"/>
        <w:rPr>
          <w:i/>
          <w:sz w:val="24"/>
          <w:u w:val="single"/>
        </w:rPr>
      </w:pPr>
      <w:r w:rsidRPr="00F922A0">
        <w:rPr>
          <w:b/>
          <w:sz w:val="24"/>
        </w:rPr>
        <w:t>Программа решает следующие задачи:</w:t>
      </w:r>
    </w:p>
    <w:p w:rsidR="00B03C20" w:rsidRPr="00F922A0" w:rsidRDefault="00B03C20" w:rsidP="00366414">
      <w:pPr>
        <w:numPr>
          <w:ilvl w:val="0"/>
          <w:numId w:val="180"/>
        </w:numPr>
        <w:jc w:val="both"/>
        <w:rPr>
          <w:b/>
          <w:sz w:val="24"/>
        </w:rPr>
      </w:pPr>
      <w:r w:rsidRPr="00F922A0">
        <w:rPr>
          <w:sz w:val="24"/>
        </w:rPr>
        <w:t>проинформировать школьников об основных финансовых инструментах и услугах, доступных всему населению страны;</w:t>
      </w:r>
    </w:p>
    <w:p w:rsidR="00B03C20" w:rsidRPr="00F922A0" w:rsidRDefault="00B03C20" w:rsidP="00366414">
      <w:pPr>
        <w:numPr>
          <w:ilvl w:val="0"/>
          <w:numId w:val="180"/>
        </w:numPr>
        <w:jc w:val="both"/>
        <w:rPr>
          <w:b/>
          <w:sz w:val="24"/>
        </w:rPr>
      </w:pPr>
      <w:r w:rsidRPr="00F922A0">
        <w:rPr>
          <w:sz w:val="24"/>
        </w:rPr>
        <w:t>показать реальные возможности по повышению личной финансовой защищенности и росту уровня материального благополучия семьи;</w:t>
      </w:r>
    </w:p>
    <w:p w:rsidR="00B03C20" w:rsidRPr="00F922A0" w:rsidRDefault="00B03C20" w:rsidP="00366414">
      <w:pPr>
        <w:numPr>
          <w:ilvl w:val="0"/>
          <w:numId w:val="180"/>
        </w:numPr>
        <w:jc w:val="both"/>
        <w:rPr>
          <w:b/>
          <w:sz w:val="24"/>
        </w:rPr>
      </w:pPr>
      <w:r w:rsidRPr="00F922A0">
        <w:rPr>
          <w:sz w:val="24"/>
        </w:rPr>
        <w:t>способствовать формированию у школьников нового типа мышления, содержащего установки на активное экономическое поведение, соответствующее их финансовым возможностям;</w:t>
      </w:r>
    </w:p>
    <w:p w:rsidR="00536279" w:rsidRPr="00F922A0" w:rsidRDefault="00B03C20" w:rsidP="00366414">
      <w:pPr>
        <w:numPr>
          <w:ilvl w:val="0"/>
          <w:numId w:val="180"/>
        </w:numPr>
        <w:jc w:val="both"/>
        <w:rPr>
          <w:b/>
          <w:sz w:val="24"/>
        </w:rPr>
      </w:pPr>
      <w:r w:rsidRPr="00F922A0">
        <w:rPr>
          <w:sz w:val="24"/>
        </w:rPr>
        <w:t>научить школьников основам личного финансового планирования и формирования сбалансированных семейных бюджетов, позволяющим повышать свою финансовую независимость и материальное благосостояние на основе оптимального использования личных средств и внутренних резервов семейного потребления</w:t>
      </w:r>
      <w:r w:rsidRPr="00F922A0">
        <w:rPr>
          <w:b/>
          <w:sz w:val="24"/>
        </w:rPr>
        <w:t>.</w:t>
      </w:r>
      <w:r w:rsidR="00536279" w:rsidRPr="00F922A0">
        <w:rPr>
          <w:b/>
          <w:sz w:val="24"/>
        </w:rPr>
        <w:t xml:space="preserve">    </w:t>
      </w:r>
    </w:p>
    <w:p w:rsidR="00536279" w:rsidRPr="00F922A0" w:rsidRDefault="00536279" w:rsidP="00536279">
      <w:pPr>
        <w:ind w:left="1212"/>
        <w:jc w:val="both"/>
        <w:rPr>
          <w:sz w:val="24"/>
        </w:rPr>
      </w:pPr>
      <w:r w:rsidRPr="00F922A0">
        <w:rPr>
          <w:sz w:val="24"/>
        </w:rPr>
        <w:t>Категория учащихся: 16-18 лет.</w:t>
      </w:r>
    </w:p>
    <w:p w:rsidR="00536279" w:rsidRPr="00F922A0" w:rsidRDefault="00536279" w:rsidP="00536279">
      <w:pPr>
        <w:ind w:left="1212"/>
        <w:jc w:val="both"/>
        <w:rPr>
          <w:sz w:val="24"/>
        </w:rPr>
      </w:pPr>
      <w:r w:rsidRPr="00F922A0">
        <w:rPr>
          <w:sz w:val="24"/>
        </w:rPr>
        <w:t>Срок реализации программы: 1 год</w:t>
      </w:r>
    </w:p>
    <w:p w:rsidR="00536279" w:rsidRPr="00F922A0" w:rsidRDefault="00536279" w:rsidP="00536279">
      <w:pPr>
        <w:ind w:left="1212"/>
        <w:jc w:val="both"/>
        <w:rPr>
          <w:sz w:val="24"/>
        </w:rPr>
      </w:pPr>
      <w:r w:rsidRPr="00F922A0">
        <w:rPr>
          <w:bCs/>
          <w:sz w:val="24"/>
        </w:rPr>
        <w:t>Методы и формы обучения</w:t>
      </w:r>
    </w:p>
    <w:p w:rsidR="00536279" w:rsidRPr="00F922A0" w:rsidRDefault="00536279" w:rsidP="00536279">
      <w:pPr>
        <w:ind w:left="1212"/>
        <w:jc w:val="both"/>
        <w:rPr>
          <w:sz w:val="24"/>
        </w:rPr>
      </w:pPr>
      <w:r w:rsidRPr="00F922A0">
        <w:rPr>
          <w:sz w:val="24"/>
        </w:rPr>
        <w:t>Так как метод обучения – это обобщающая модель взаимосвязанной деятельности учителя и учащихся, и она определяет характер (тип) познавательной деятельности учащихся, то методы обучения реализуются в следующих формах работы:</w:t>
      </w:r>
    </w:p>
    <w:p w:rsidR="00536279" w:rsidRPr="00F922A0" w:rsidRDefault="00536279" w:rsidP="00536279">
      <w:pPr>
        <w:ind w:left="1212"/>
        <w:jc w:val="both"/>
        <w:rPr>
          <w:sz w:val="24"/>
        </w:rPr>
      </w:pPr>
      <w:r w:rsidRPr="00F922A0">
        <w:rPr>
          <w:iCs/>
          <w:sz w:val="24"/>
        </w:rPr>
        <w:t>Экскурсии.</w:t>
      </w:r>
    </w:p>
    <w:p w:rsidR="00536279" w:rsidRPr="00F922A0" w:rsidRDefault="00536279" w:rsidP="00536279">
      <w:pPr>
        <w:ind w:left="1212"/>
        <w:jc w:val="both"/>
        <w:rPr>
          <w:sz w:val="24"/>
        </w:rPr>
      </w:pPr>
      <w:r w:rsidRPr="00F922A0">
        <w:rPr>
          <w:sz w:val="24"/>
        </w:rPr>
        <w:t>Игры.</w:t>
      </w:r>
    </w:p>
    <w:p w:rsidR="00536279" w:rsidRPr="00F922A0" w:rsidRDefault="00536279" w:rsidP="00536279">
      <w:pPr>
        <w:ind w:left="1212"/>
        <w:jc w:val="both"/>
        <w:rPr>
          <w:sz w:val="24"/>
        </w:rPr>
      </w:pPr>
      <w:r w:rsidRPr="00F922A0">
        <w:rPr>
          <w:sz w:val="24"/>
        </w:rPr>
        <w:t>Использование технических средств обучения, ресурсов интернета.</w:t>
      </w:r>
    </w:p>
    <w:p w:rsidR="00536279" w:rsidRPr="00F922A0" w:rsidRDefault="00536279" w:rsidP="00536279">
      <w:pPr>
        <w:ind w:left="1212"/>
        <w:jc w:val="both"/>
        <w:rPr>
          <w:sz w:val="24"/>
        </w:rPr>
      </w:pPr>
      <w:r w:rsidRPr="00F922A0">
        <w:rPr>
          <w:iCs/>
          <w:sz w:val="24"/>
        </w:rPr>
        <w:lastRenderedPageBreak/>
        <w:t>Работа с источниками экономической информации</w:t>
      </w:r>
      <w:r w:rsidRPr="00F922A0">
        <w:rPr>
          <w:sz w:val="24"/>
        </w:rPr>
        <w:t>.</w:t>
      </w:r>
    </w:p>
    <w:p w:rsidR="00536279" w:rsidRPr="00F922A0" w:rsidRDefault="00536279" w:rsidP="00536279">
      <w:pPr>
        <w:ind w:left="852"/>
        <w:jc w:val="both"/>
        <w:rPr>
          <w:sz w:val="24"/>
        </w:rPr>
      </w:pPr>
      <w:r w:rsidRPr="00F922A0">
        <w:rPr>
          <w:sz w:val="24"/>
        </w:rPr>
        <w:t xml:space="preserve">      Интерактивные технологии.</w:t>
      </w:r>
    </w:p>
    <w:p w:rsidR="00536279" w:rsidRPr="00F922A0" w:rsidRDefault="00536279" w:rsidP="00536279">
      <w:pPr>
        <w:ind w:left="852"/>
        <w:jc w:val="both"/>
        <w:rPr>
          <w:i/>
          <w:sz w:val="24"/>
        </w:rPr>
      </w:pPr>
      <w:r w:rsidRPr="00F922A0">
        <w:rPr>
          <w:sz w:val="24"/>
        </w:rPr>
        <w:t xml:space="preserve">      Индивидуальная работа.</w:t>
      </w:r>
    </w:p>
    <w:p w:rsidR="00536279" w:rsidRPr="00F922A0" w:rsidRDefault="00536279" w:rsidP="00536279">
      <w:pPr>
        <w:ind w:left="1212"/>
        <w:jc w:val="both"/>
        <w:rPr>
          <w:sz w:val="24"/>
        </w:rPr>
      </w:pPr>
      <w:r w:rsidRPr="00F922A0">
        <w:rPr>
          <w:sz w:val="24"/>
        </w:rPr>
        <w:t xml:space="preserve">      На занятиях необходимо использовать игровые моменты, групповые, индивидуальные, коллективные, исследовательские и проектные формы работы.</w:t>
      </w:r>
    </w:p>
    <w:p w:rsidR="00536279" w:rsidRPr="00F922A0" w:rsidRDefault="00536279" w:rsidP="00536279">
      <w:pPr>
        <w:ind w:left="852"/>
        <w:jc w:val="both"/>
        <w:rPr>
          <w:sz w:val="24"/>
        </w:rPr>
      </w:pPr>
      <w:r w:rsidRPr="00F922A0">
        <w:rPr>
          <w:sz w:val="24"/>
        </w:rPr>
        <w:t>Режим занятий: - общее количество часов – 34 часа, 1 раз в неделю по 1 часу.</w:t>
      </w:r>
    </w:p>
    <w:p w:rsidR="00536279" w:rsidRPr="00F922A0" w:rsidRDefault="00536279" w:rsidP="00536279">
      <w:pPr>
        <w:jc w:val="both"/>
        <w:rPr>
          <w:b/>
          <w:sz w:val="24"/>
        </w:rPr>
      </w:pPr>
    </w:p>
    <w:p w:rsidR="00536279" w:rsidRPr="00F922A0" w:rsidRDefault="00536279" w:rsidP="00536279">
      <w:pPr>
        <w:ind w:left="1070"/>
        <w:jc w:val="center"/>
        <w:rPr>
          <w:b/>
          <w:sz w:val="24"/>
        </w:rPr>
      </w:pPr>
      <w:r w:rsidRPr="00F922A0">
        <w:rPr>
          <w:b/>
          <w:sz w:val="24"/>
        </w:rPr>
        <w:t xml:space="preserve">Рабочая программа </w:t>
      </w:r>
      <w:r w:rsidRPr="00F922A0">
        <w:rPr>
          <w:b/>
          <w:bCs/>
          <w:sz w:val="24"/>
        </w:rPr>
        <w:t xml:space="preserve">по внеурочной деятельности </w:t>
      </w:r>
      <w:r w:rsidRPr="00F922A0">
        <w:rPr>
          <w:b/>
          <w:sz w:val="24"/>
        </w:rPr>
        <w:t>«Волейбол»</w:t>
      </w:r>
    </w:p>
    <w:p w:rsidR="00536279" w:rsidRPr="00F922A0" w:rsidRDefault="00536279" w:rsidP="00536279">
      <w:pPr>
        <w:ind w:left="1070"/>
        <w:jc w:val="center"/>
        <w:rPr>
          <w:b/>
          <w:sz w:val="24"/>
        </w:rPr>
      </w:pPr>
    </w:p>
    <w:p w:rsidR="00536279" w:rsidRPr="00F922A0" w:rsidRDefault="00536279" w:rsidP="00536279">
      <w:pPr>
        <w:ind w:left="1070"/>
        <w:jc w:val="both"/>
        <w:rPr>
          <w:sz w:val="24"/>
        </w:rPr>
      </w:pPr>
      <w:r w:rsidRPr="00F922A0">
        <w:rPr>
          <w:sz w:val="24"/>
        </w:rPr>
        <w:t>составлена на основе модифицированной программы «Волейбол» разработанной Ермоловой И.А директором МБОУ ДОД «ДЮСШ №2» и Калашниковым А.П. тренером-преподавателем отделения волейбола.</w:t>
      </w:r>
    </w:p>
    <w:p w:rsidR="00536279" w:rsidRPr="00F922A0" w:rsidRDefault="00536279" w:rsidP="00536279">
      <w:pPr>
        <w:ind w:left="1070"/>
        <w:jc w:val="both"/>
        <w:rPr>
          <w:sz w:val="24"/>
        </w:rPr>
      </w:pPr>
      <w:r w:rsidRPr="00F922A0">
        <w:rPr>
          <w:sz w:val="24"/>
        </w:rPr>
        <w:t>В программе представлены задачи работы в группе начальной подготовки первого года обучения;  содержание материала по основным компонентам: технической, тактической, физической, теоретической, интегральной подготовке для первого года обучения; распределение времени на перечисленные компоненты по недельным циклам; количество тренировочных и соревновательных дней; тренировочных занятий  и игр; типы тренировочных занятий по направленности; поурочное распределение программного материала; модельные занятия различной направленности; нормативные требования по отбору (приемные). Таким образом, программа детализирует содержание работы последовательно, вплоть до отдельных тренировочных занятий.</w:t>
      </w:r>
    </w:p>
    <w:p w:rsidR="00536279" w:rsidRPr="00F922A0" w:rsidRDefault="00536279" w:rsidP="00536279">
      <w:pPr>
        <w:ind w:left="720" w:firstLine="350"/>
        <w:jc w:val="both"/>
        <w:rPr>
          <w:sz w:val="24"/>
        </w:rPr>
      </w:pPr>
      <w:r w:rsidRPr="00F922A0">
        <w:rPr>
          <w:sz w:val="24"/>
        </w:rPr>
        <w:t xml:space="preserve">     Целью рабочей программы является системная подготовка спортивных резервов в волейболе с гармоничным развитием физических и духовных сил, стойких защитников Родины.</w:t>
      </w:r>
    </w:p>
    <w:p w:rsidR="00536279" w:rsidRPr="00F922A0" w:rsidRDefault="00536279" w:rsidP="00536279">
      <w:pPr>
        <w:ind w:left="710"/>
        <w:jc w:val="both"/>
        <w:rPr>
          <w:sz w:val="24"/>
        </w:rPr>
      </w:pPr>
      <w:r w:rsidRPr="00F922A0">
        <w:rPr>
          <w:sz w:val="24"/>
        </w:rPr>
        <w:t>Конкретные задачи на этом этапе подготовки следующие:</w:t>
      </w:r>
    </w:p>
    <w:p w:rsidR="00536279" w:rsidRPr="00F922A0" w:rsidRDefault="00536279" w:rsidP="00536279">
      <w:pPr>
        <w:ind w:left="710"/>
        <w:jc w:val="both"/>
        <w:rPr>
          <w:sz w:val="24"/>
        </w:rPr>
      </w:pPr>
      <w:r w:rsidRPr="00F922A0">
        <w:rPr>
          <w:sz w:val="24"/>
        </w:rPr>
        <w:t xml:space="preserve">       1. Укрепление здоровья, содействие правильному физическому развитию и разносторонней    </w:t>
      </w:r>
    </w:p>
    <w:p w:rsidR="00536279" w:rsidRPr="00F922A0" w:rsidRDefault="00536279" w:rsidP="00536279">
      <w:pPr>
        <w:ind w:left="1070"/>
        <w:jc w:val="both"/>
        <w:rPr>
          <w:sz w:val="24"/>
        </w:rPr>
      </w:pPr>
      <w:r w:rsidRPr="00F922A0">
        <w:rPr>
          <w:sz w:val="24"/>
        </w:rPr>
        <w:t xml:space="preserve">    физической подготовленности.</w:t>
      </w:r>
    </w:p>
    <w:p w:rsidR="00536279" w:rsidRPr="00F922A0" w:rsidRDefault="00536279" w:rsidP="00536279">
      <w:pPr>
        <w:ind w:left="1070"/>
        <w:jc w:val="both"/>
        <w:rPr>
          <w:sz w:val="24"/>
        </w:rPr>
      </w:pPr>
      <w:r w:rsidRPr="00F922A0">
        <w:rPr>
          <w:sz w:val="24"/>
        </w:rPr>
        <w:t>2. Развитие быстроты, ловкости, скоростно-силовых качеств, гибкости.</w:t>
      </w:r>
    </w:p>
    <w:p w:rsidR="00536279" w:rsidRPr="00F922A0" w:rsidRDefault="00536279" w:rsidP="00536279">
      <w:pPr>
        <w:ind w:left="852"/>
        <w:jc w:val="both"/>
        <w:rPr>
          <w:sz w:val="24"/>
        </w:rPr>
      </w:pPr>
      <w:r w:rsidRPr="00F922A0">
        <w:rPr>
          <w:sz w:val="24"/>
        </w:rPr>
        <w:t xml:space="preserve">    3. Обучение основам техники перемещения и стоек, подачи, приема и передачи мяча,  </w:t>
      </w:r>
    </w:p>
    <w:p w:rsidR="00536279" w:rsidRPr="00F922A0" w:rsidRDefault="00536279" w:rsidP="00536279">
      <w:pPr>
        <w:ind w:left="852"/>
        <w:jc w:val="both"/>
        <w:rPr>
          <w:sz w:val="24"/>
        </w:rPr>
      </w:pPr>
      <w:r w:rsidRPr="00F922A0">
        <w:rPr>
          <w:sz w:val="24"/>
        </w:rPr>
        <w:t xml:space="preserve">    нападающего удара и блокирования.</w:t>
      </w:r>
    </w:p>
    <w:p w:rsidR="00536279" w:rsidRPr="00F922A0" w:rsidRDefault="00536279" w:rsidP="00536279">
      <w:pPr>
        <w:ind w:left="852"/>
        <w:jc w:val="both"/>
        <w:rPr>
          <w:sz w:val="24"/>
        </w:rPr>
      </w:pPr>
      <w:r w:rsidRPr="00F922A0">
        <w:rPr>
          <w:sz w:val="24"/>
        </w:rPr>
        <w:t xml:space="preserve">    4. Начальное обучение тактическим действиям в нападении и защите.</w:t>
      </w:r>
    </w:p>
    <w:p w:rsidR="00536279" w:rsidRPr="00F922A0" w:rsidRDefault="00536279" w:rsidP="00536279">
      <w:pPr>
        <w:ind w:left="852"/>
        <w:jc w:val="both"/>
        <w:rPr>
          <w:sz w:val="24"/>
        </w:rPr>
      </w:pPr>
      <w:r w:rsidRPr="00F922A0">
        <w:rPr>
          <w:sz w:val="24"/>
        </w:rPr>
        <w:t xml:space="preserve">   5. Приучение к игровым условиям.</w:t>
      </w:r>
    </w:p>
    <w:p w:rsidR="00536279" w:rsidRPr="00F922A0" w:rsidRDefault="00536279" w:rsidP="00536279">
      <w:pPr>
        <w:ind w:left="852"/>
        <w:jc w:val="both"/>
        <w:rPr>
          <w:sz w:val="24"/>
        </w:rPr>
      </w:pPr>
      <w:r w:rsidRPr="00F922A0">
        <w:rPr>
          <w:sz w:val="24"/>
        </w:rPr>
        <w:t xml:space="preserve">   6. Выполнение нормативных требовании по видам подготовки.</w:t>
      </w:r>
    </w:p>
    <w:p w:rsidR="00536279" w:rsidRPr="00F922A0" w:rsidRDefault="00536279" w:rsidP="00536279">
      <w:pPr>
        <w:jc w:val="both"/>
        <w:rPr>
          <w:sz w:val="24"/>
        </w:rPr>
      </w:pPr>
      <w:r w:rsidRPr="00F922A0">
        <w:rPr>
          <w:sz w:val="24"/>
        </w:rPr>
        <w:t xml:space="preserve">                  7. Привитие занимающимся стойкого интереса к занятиям волейболом.</w:t>
      </w:r>
    </w:p>
    <w:p w:rsidR="00536279" w:rsidRPr="00F922A0" w:rsidRDefault="00536279" w:rsidP="00536279">
      <w:pPr>
        <w:ind w:left="852"/>
        <w:jc w:val="both"/>
        <w:rPr>
          <w:sz w:val="24"/>
        </w:rPr>
      </w:pPr>
      <w:r w:rsidRPr="00F922A0">
        <w:rPr>
          <w:sz w:val="24"/>
        </w:rPr>
        <w:t xml:space="preserve">      Основной принцип построения учебно-тренировочной работы в группах начальной подготовки – универсальность в постановке задач, выборе средств и методов по отношению ко всем занимающимся, соблюдение требований индивидуального подхода и глубокого изучения особенностей каждого занимающегося. Основная тенденция программы – «обучающая», заключающаяся в стремлении создать предпосылки для успешного обучения юных спортсменов широкому технико-тактическому арсеналу, достижения высокого уровня специальной физической подготовленности на последующих этапах многолетнего тренировочного процесса.</w:t>
      </w:r>
    </w:p>
    <w:p w:rsidR="00536279" w:rsidRPr="00F922A0" w:rsidRDefault="00536279" w:rsidP="00366414">
      <w:pPr>
        <w:numPr>
          <w:ilvl w:val="0"/>
          <w:numId w:val="180"/>
        </w:numPr>
        <w:jc w:val="both"/>
        <w:rPr>
          <w:sz w:val="24"/>
        </w:rPr>
      </w:pPr>
      <w:r w:rsidRPr="00F922A0">
        <w:rPr>
          <w:sz w:val="24"/>
        </w:rPr>
        <w:t xml:space="preserve">      Основной показатель работы спортивных групп по волейболу – выполнение в конце каждого года программных требований по уровню подготовленности занимающихся, выраженных в количественно-качественных показателях технической, тактической, физической, интегральной, теоретической подготовленности, физического развития.</w:t>
      </w:r>
    </w:p>
    <w:p w:rsidR="00536279" w:rsidRPr="00F922A0" w:rsidRDefault="00536279" w:rsidP="00536279">
      <w:pPr>
        <w:ind w:left="1276" w:firstLine="284"/>
        <w:jc w:val="both"/>
        <w:rPr>
          <w:sz w:val="24"/>
        </w:rPr>
      </w:pPr>
    </w:p>
    <w:p w:rsidR="00536279" w:rsidRPr="00F922A0" w:rsidRDefault="00536279" w:rsidP="00536279">
      <w:pPr>
        <w:ind w:left="1276" w:firstLine="284"/>
        <w:jc w:val="center"/>
        <w:rPr>
          <w:b/>
          <w:bCs/>
          <w:sz w:val="28"/>
          <w:szCs w:val="28"/>
          <w:lang w:eastAsia="ru-RU"/>
        </w:rPr>
      </w:pPr>
      <w:r w:rsidRPr="00F922A0">
        <w:rPr>
          <w:b/>
          <w:sz w:val="24"/>
        </w:rPr>
        <w:t>Рабочая программа по внеурочной деятельности «Мир профессий»</w:t>
      </w:r>
    </w:p>
    <w:p w:rsidR="00536279" w:rsidRPr="00F922A0" w:rsidRDefault="00536279" w:rsidP="00536279">
      <w:pPr>
        <w:ind w:left="1276" w:firstLine="284"/>
        <w:jc w:val="both"/>
        <w:rPr>
          <w:b/>
          <w:bCs/>
          <w:sz w:val="28"/>
          <w:szCs w:val="28"/>
          <w:lang w:eastAsia="ru-RU"/>
        </w:rPr>
      </w:pPr>
    </w:p>
    <w:p w:rsidR="00536279" w:rsidRPr="00F922A0" w:rsidRDefault="00536279" w:rsidP="00536279">
      <w:pPr>
        <w:ind w:left="1276" w:firstLine="284"/>
        <w:jc w:val="both"/>
      </w:pPr>
      <w:r w:rsidRPr="00F922A0">
        <w:rPr>
          <w:b/>
          <w:bCs/>
        </w:rPr>
        <w:t>Планируемые результаты освоения курса 10-11 классы</w:t>
      </w:r>
    </w:p>
    <w:p w:rsidR="00536279" w:rsidRPr="00F922A0" w:rsidRDefault="00536279" w:rsidP="00536279">
      <w:pPr>
        <w:ind w:left="1276" w:firstLine="284"/>
        <w:jc w:val="both"/>
        <w:rPr>
          <w:sz w:val="24"/>
        </w:rPr>
      </w:pPr>
      <w:r w:rsidRPr="00F922A0">
        <w:rPr>
          <w:sz w:val="24"/>
        </w:rPr>
        <w:t> </w:t>
      </w:r>
      <w:r w:rsidRPr="00F922A0">
        <w:rPr>
          <w:b/>
          <w:bCs/>
          <w:sz w:val="24"/>
        </w:rPr>
        <w:t>Предметные результаты:</w:t>
      </w:r>
    </w:p>
    <w:p w:rsidR="00536279" w:rsidRPr="00F922A0" w:rsidRDefault="00536279" w:rsidP="00536279">
      <w:pPr>
        <w:ind w:left="1276" w:firstLine="284"/>
        <w:jc w:val="both"/>
        <w:rPr>
          <w:sz w:val="24"/>
        </w:rPr>
      </w:pPr>
      <w:r w:rsidRPr="00F922A0">
        <w:rPr>
          <w:sz w:val="24"/>
        </w:rPr>
        <w:t>–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w:t>
      </w:r>
    </w:p>
    <w:p w:rsidR="00536279" w:rsidRPr="00F922A0" w:rsidRDefault="00536279" w:rsidP="00536279">
      <w:pPr>
        <w:ind w:left="1276" w:firstLine="284"/>
        <w:jc w:val="both"/>
        <w:rPr>
          <w:sz w:val="24"/>
        </w:rPr>
      </w:pPr>
      <w:r w:rsidRPr="00F922A0">
        <w:rPr>
          <w:sz w:val="24"/>
        </w:rPr>
        <w:t>–сформированность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w:t>
      </w:r>
    </w:p>
    <w:p w:rsidR="00536279" w:rsidRPr="00F922A0" w:rsidRDefault="00536279" w:rsidP="00536279">
      <w:pPr>
        <w:ind w:left="1276" w:firstLine="284"/>
        <w:jc w:val="both"/>
        <w:rPr>
          <w:sz w:val="24"/>
        </w:rPr>
      </w:pPr>
      <w:r w:rsidRPr="00F922A0">
        <w:rPr>
          <w:sz w:val="24"/>
        </w:rPr>
        <w:t>– владение базовым понятийным аппаратом, необходимым для получения дальнейшего образования в области естественно-научных и социально-гуманитарных дисциплин;</w:t>
      </w:r>
    </w:p>
    <w:p w:rsidR="00536279" w:rsidRPr="00F922A0" w:rsidRDefault="00536279" w:rsidP="00536279">
      <w:pPr>
        <w:ind w:left="1276" w:firstLine="284"/>
        <w:jc w:val="both"/>
        <w:rPr>
          <w:sz w:val="24"/>
        </w:rPr>
      </w:pPr>
      <w:r w:rsidRPr="00F922A0">
        <w:rPr>
          <w:sz w:val="24"/>
        </w:rPr>
        <w:t>– владение навыками устанавливать и выявлять причинно-следственные связи в окружающем мире природы и социума;</w:t>
      </w:r>
    </w:p>
    <w:p w:rsidR="00536279" w:rsidRPr="00F922A0" w:rsidRDefault="00536279" w:rsidP="00536279">
      <w:pPr>
        <w:ind w:left="1276" w:firstLine="284"/>
        <w:jc w:val="both"/>
        <w:rPr>
          <w:sz w:val="24"/>
        </w:rPr>
      </w:pPr>
      <w:r w:rsidRPr="00F922A0">
        <w:rPr>
          <w:sz w:val="24"/>
        </w:rPr>
        <w:t xml:space="preserve">– овладение основами экологической грамотности, элементарными правилами нравственного </w:t>
      </w:r>
      <w:r w:rsidRPr="00F922A0">
        <w:rPr>
          <w:sz w:val="24"/>
        </w:rPr>
        <w:lastRenderedPageBreak/>
        <w:t>поведения в мире природы и людей, нормами здоровьесберегающего поведения в природной и социальной среде.</w:t>
      </w:r>
    </w:p>
    <w:p w:rsidR="00536279" w:rsidRPr="00F922A0" w:rsidRDefault="00536279" w:rsidP="00536279">
      <w:pPr>
        <w:ind w:left="1276" w:firstLine="284"/>
        <w:jc w:val="both"/>
        <w:rPr>
          <w:sz w:val="24"/>
        </w:rPr>
      </w:pPr>
      <w:r w:rsidRPr="00F922A0">
        <w:rPr>
          <w:sz w:val="24"/>
        </w:rPr>
        <w:t> </w:t>
      </w:r>
      <w:r w:rsidRPr="00F922A0">
        <w:rPr>
          <w:b/>
          <w:bCs/>
          <w:sz w:val="24"/>
        </w:rPr>
        <w:t>Метапредметные результаты:</w:t>
      </w:r>
    </w:p>
    <w:p w:rsidR="00536279" w:rsidRPr="00F922A0" w:rsidRDefault="00536279" w:rsidP="00536279">
      <w:pPr>
        <w:ind w:left="1276" w:firstLine="284"/>
        <w:jc w:val="both"/>
        <w:rPr>
          <w:sz w:val="24"/>
        </w:rPr>
      </w:pPr>
      <w:r w:rsidRPr="00F922A0">
        <w:rPr>
          <w:sz w:val="24"/>
        </w:rPr>
        <w:t> Регулятивные УУД</w:t>
      </w:r>
    </w:p>
    <w:p w:rsidR="00536279" w:rsidRPr="00F922A0" w:rsidRDefault="00536279" w:rsidP="00536279">
      <w:pPr>
        <w:ind w:left="1276" w:firstLine="284"/>
        <w:jc w:val="both"/>
        <w:rPr>
          <w:sz w:val="24"/>
        </w:rPr>
      </w:pPr>
      <w:r w:rsidRPr="00F922A0">
        <w:rPr>
          <w:sz w:val="24"/>
        </w:rPr>
        <w:t>      — высказывать своё предположение (версию),  работать по плану. Средством формирования этих действий служит технология проблемного диалога на этапе изучения нового материала.</w:t>
      </w:r>
    </w:p>
    <w:p w:rsidR="00536279" w:rsidRPr="00F922A0" w:rsidRDefault="00536279" w:rsidP="00536279">
      <w:pPr>
        <w:ind w:left="1276" w:firstLine="284"/>
        <w:jc w:val="both"/>
        <w:rPr>
          <w:sz w:val="24"/>
        </w:rPr>
      </w:pPr>
      <w:r w:rsidRPr="00F922A0">
        <w:rPr>
          <w:sz w:val="24"/>
        </w:rPr>
        <w:t>     — давать эмоциональную оценку деятельности класса на уроке. Средством формирования этих действий служит технология оценивания образовательных достижений (учебных успехов).</w:t>
      </w:r>
    </w:p>
    <w:p w:rsidR="00536279" w:rsidRPr="00F922A0" w:rsidRDefault="00536279" w:rsidP="00536279">
      <w:pPr>
        <w:ind w:left="1276" w:firstLine="284"/>
        <w:jc w:val="both"/>
        <w:rPr>
          <w:sz w:val="24"/>
        </w:rPr>
      </w:pPr>
      <w:r w:rsidRPr="00F922A0">
        <w:rPr>
          <w:sz w:val="24"/>
        </w:rPr>
        <w:t>Познавательные УУД</w:t>
      </w:r>
    </w:p>
    <w:p w:rsidR="00536279" w:rsidRPr="00F922A0" w:rsidRDefault="00536279" w:rsidP="00536279">
      <w:pPr>
        <w:ind w:left="1276" w:firstLine="284"/>
        <w:jc w:val="both"/>
        <w:rPr>
          <w:sz w:val="24"/>
        </w:rPr>
      </w:pPr>
      <w:r w:rsidRPr="00F922A0">
        <w:rPr>
          <w:sz w:val="24"/>
        </w:rPr>
        <w:t>     — перерабатывать полученную информацию: делать выводы в результате совместной работы всего класса.</w:t>
      </w:r>
    </w:p>
    <w:p w:rsidR="00536279" w:rsidRPr="00F922A0" w:rsidRDefault="00536279" w:rsidP="00536279">
      <w:pPr>
        <w:ind w:left="1276" w:firstLine="284"/>
        <w:jc w:val="both"/>
        <w:rPr>
          <w:sz w:val="24"/>
        </w:rPr>
      </w:pPr>
      <w:r w:rsidRPr="00F922A0">
        <w:rPr>
          <w:sz w:val="24"/>
        </w:rPr>
        <w:t>     — преобразовывать информацию из одной формы в другую.</w:t>
      </w:r>
    </w:p>
    <w:p w:rsidR="00536279" w:rsidRPr="00F922A0" w:rsidRDefault="00536279" w:rsidP="00536279">
      <w:pPr>
        <w:ind w:left="1276" w:firstLine="284"/>
        <w:jc w:val="both"/>
        <w:rPr>
          <w:sz w:val="24"/>
        </w:rPr>
      </w:pPr>
      <w:r w:rsidRPr="00F922A0">
        <w:rPr>
          <w:sz w:val="24"/>
        </w:rPr>
        <w:t>Коммуникативные УУД</w:t>
      </w:r>
    </w:p>
    <w:p w:rsidR="00536279" w:rsidRPr="00F922A0" w:rsidRDefault="00536279" w:rsidP="00536279">
      <w:pPr>
        <w:ind w:left="1276" w:firstLine="284"/>
        <w:jc w:val="both"/>
        <w:rPr>
          <w:sz w:val="24"/>
        </w:rPr>
      </w:pPr>
      <w:r w:rsidRPr="00F922A0">
        <w:rPr>
          <w:sz w:val="24"/>
        </w:rPr>
        <w:t xml:space="preserve">     — доносить  свою позицию до других: оформлять свою мысль в устной и письменной речи. </w:t>
      </w:r>
    </w:p>
    <w:p w:rsidR="00536279" w:rsidRPr="00F922A0" w:rsidRDefault="00536279" w:rsidP="00536279">
      <w:pPr>
        <w:ind w:left="1276" w:firstLine="284"/>
        <w:jc w:val="both"/>
        <w:rPr>
          <w:sz w:val="24"/>
        </w:rPr>
      </w:pPr>
      <w:r w:rsidRPr="00F922A0">
        <w:rPr>
          <w:b/>
          <w:bCs/>
          <w:sz w:val="24"/>
        </w:rPr>
        <w:t>Личностные результаты:</w:t>
      </w:r>
    </w:p>
    <w:p w:rsidR="00536279" w:rsidRPr="00F922A0" w:rsidRDefault="00536279" w:rsidP="00536279">
      <w:pPr>
        <w:ind w:left="1276" w:firstLine="284"/>
        <w:jc w:val="both"/>
        <w:rPr>
          <w:sz w:val="24"/>
        </w:rPr>
      </w:pPr>
      <w:r w:rsidRPr="00F922A0">
        <w:rPr>
          <w:sz w:val="24"/>
        </w:rPr>
        <w:t> — непрерывное духовно-нравственное развитие, реализация творческого потенциала в социально 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w:t>
      </w:r>
    </w:p>
    <w:p w:rsidR="00536279" w:rsidRPr="00F922A0" w:rsidRDefault="00536279" w:rsidP="00536279">
      <w:pPr>
        <w:ind w:left="1276" w:firstLine="284"/>
        <w:jc w:val="both"/>
        <w:rPr>
          <w:sz w:val="24"/>
        </w:rPr>
      </w:pPr>
      <w:r w:rsidRPr="00F922A0">
        <w:rPr>
          <w:sz w:val="24"/>
        </w:rPr>
        <w:t>— воспитание уважительного отношение к труду, интерес к профессиям, желание овладеть какой-либо профессиональной деятельностью;</w:t>
      </w:r>
    </w:p>
    <w:p w:rsidR="00536279" w:rsidRPr="00F922A0" w:rsidRDefault="00536279" w:rsidP="00536279">
      <w:pPr>
        <w:ind w:left="1276" w:firstLine="284"/>
        <w:jc w:val="both"/>
        <w:rPr>
          <w:sz w:val="24"/>
        </w:rPr>
      </w:pPr>
      <w:r w:rsidRPr="00F922A0">
        <w:rPr>
          <w:sz w:val="24"/>
        </w:rPr>
        <w:t>— формирование поведенческих навыков трудовой деятельности, ответственность, дисциплинированность, самостоятельность в труде.</w:t>
      </w:r>
    </w:p>
    <w:p w:rsidR="00B01C7B" w:rsidRPr="00F922A0" w:rsidRDefault="00B01C7B" w:rsidP="00536279">
      <w:pPr>
        <w:ind w:left="1276" w:firstLine="284"/>
        <w:jc w:val="both"/>
        <w:rPr>
          <w:b/>
          <w:bCs/>
          <w:sz w:val="24"/>
        </w:rPr>
      </w:pPr>
    </w:p>
    <w:p w:rsidR="00B01C7B" w:rsidRPr="00F922A0" w:rsidRDefault="00536279" w:rsidP="00B01C7B">
      <w:pPr>
        <w:ind w:left="1276" w:firstLine="284"/>
        <w:jc w:val="both"/>
        <w:rPr>
          <w:sz w:val="24"/>
        </w:rPr>
      </w:pPr>
      <w:r w:rsidRPr="00F922A0">
        <w:rPr>
          <w:b/>
          <w:bCs/>
          <w:sz w:val="24"/>
        </w:rPr>
        <w:t>Рабочая программа внеурочной деятельности «В мире информации»</w:t>
      </w:r>
      <w:r w:rsidRPr="00F922A0">
        <w:rPr>
          <w:sz w:val="24"/>
        </w:rPr>
        <w:t> </w:t>
      </w:r>
    </w:p>
    <w:p w:rsidR="00536279" w:rsidRPr="00F922A0" w:rsidRDefault="00B01C7B" w:rsidP="00B01C7B">
      <w:pPr>
        <w:ind w:left="1276"/>
        <w:jc w:val="both"/>
        <w:rPr>
          <w:sz w:val="24"/>
        </w:rPr>
      </w:pPr>
      <w:r w:rsidRPr="00F922A0">
        <w:rPr>
          <w:sz w:val="24"/>
        </w:rPr>
        <w:t>С</w:t>
      </w:r>
      <w:r w:rsidR="00536279" w:rsidRPr="00F922A0">
        <w:rPr>
          <w:sz w:val="24"/>
        </w:rPr>
        <w:t xml:space="preserve">оставлена на основе Федерального государственного образовательного стандарта основного общего образования и программы «Основы информационной грамотности школьника». </w:t>
      </w:r>
    </w:p>
    <w:p w:rsidR="00536279" w:rsidRPr="00F922A0" w:rsidRDefault="00536279" w:rsidP="00536279">
      <w:pPr>
        <w:ind w:left="1276" w:firstLine="284"/>
        <w:jc w:val="both"/>
        <w:rPr>
          <w:sz w:val="24"/>
        </w:rPr>
      </w:pPr>
      <w:r w:rsidRPr="00F922A0">
        <w:rPr>
          <w:sz w:val="24"/>
        </w:rPr>
        <w:t>Программа, занятия с учащимися 10 класса.</w:t>
      </w:r>
    </w:p>
    <w:p w:rsidR="00536279" w:rsidRPr="00F922A0" w:rsidRDefault="00536279" w:rsidP="00536279">
      <w:pPr>
        <w:ind w:left="1276" w:firstLine="284"/>
        <w:jc w:val="both"/>
        <w:rPr>
          <w:sz w:val="24"/>
        </w:rPr>
      </w:pPr>
      <w:r w:rsidRPr="00F922A0">
        <w:rPr>
          <w:sz w:val="24"/>
        </w:rPr>
        <w:t xml:space="preserve">Данная программа представляет собой разработанный дополнительный внеурочный курс по развитию информационной культуры школьников и предназначена для реализации в 10 классе. Рассчитана на 1 год, из расчета 32 часа в год, 1 час в неделю. </w:t>
      </w:r>
    </w:p>
    <w:p w:rsidR="00536279" w:rsidRPr="00F922A0" w:rsidRDefault="00536279" w:rsidP="00536279">
      <w:pPr>
        <w:ind w:left="1276" w:firstLine="284"/>
        <w:jc w:val="both"/>
        <w:rPr>
          <w:sz w:val="24"/>
        </w:rPr>
      </w:pPr>
      <w:r w:rsidRPr="00F922A0">
        <w:rPr>
          <w:sz w:val="24"/>
        </w:rPr>
        <w:t>Программа представлена в общекультурном  направлении внеурочной деятельности образовательного учреждения. Субъект реализации - библиотекарь.</w:t>
      </w:r>
    </w:p>
    <w:p w:rsidR="00536279" w:rsidRPr="00F922A0" w:rsidRDefault="00536279" w:rsidP="00536279">
      <w:pPr>
        <w:ind w:left="1276" w:firstLine="284"/>
        <w:jc w:val="both"/>
        <w:rPr>
          <w:sz w:val="24"/>
        </w:rPr>
      </w:pPr>
      <w:r w:rsidRPr="00F922A0">
        <w:rPr>
          <w:sz w:val="24"/>
        </w:rPr>
        <w:t>Программа имеет практико-ориентированный, деятельностный и интегрированный характер. При реализации содержания данной программы расширяются знания, полученные детьми при изучении школьных курсов истории, литературы, мировой и художественной культуры и др.</w:t>
      </w:r>
    </w:p>
    <w:p w:rsidR="00536279" w:rsidRPr="00F922A0" w:rsidRDefault="00536279" w:rsidP="00536279">
      <w:pPr>
        <w:ind w:left="1276" w:firstLine="284"/>
        <w:jc w:val="both"/>
        <w:rPr>
          <w:sz w:val="24"/>
        </w:rPr>
      </w:pPr>
      <w:r w:rsidRPr="00F922A0">
        <w:rPr>
          <w:b/>
          <w:bCs/>
          <w:sz w:val="24"/>
        </w:rPr>
        <w:t>Актуальность программы</w:t>
      </w:r>
    </w:p>
    <w:p w:rsidR="00536279" w:rsidRPr="00F922A0" w:rsidRDefault="00536279" w:rsidP="00536279">
      <w:pPr>
        <w:ind w:left="1276" w:firstLine="284"/>
        <w:jc w:val="both"/>
        <w:rPr>
          <w:sz w:val="24"/>
        </w:rPr>
      </w:pPr>
      <w:r w:rsidRPr="00F922A0">
        <w:rPr>
          <w:sz w:val="24"/>
        </w:rPr>
        <w:t>Высокое качество образования невозможно без высокого уровня информационной культуры учащихся. Современный человек должен не только уметь читать, писать, говорить, но и обладать функциональной грамотностью, дающей возможность каждому не просто получать информацию, но и уметь ее оценить и применить для себя, сделать ее полезной. Книга была и остаётся не только основным источником информации для осуществления успешной учебной деятельности, но и мощным средством духовного и интеллектуального развития личности.</w:t>
      </w:r>
    </w:p>
    <w:p w:rsidR="00536279" w:rsidRPr="00F922A0" w:rsidRDefault="00536279" w:rsidP="00536279">
      <w:pPr>
        <w:ind w:left="1276" w:firstLine="284"/>
        <w:jc w:val="both"/>
        <w:rPr>
          <w:sz w:val="24"/>
        </w:rPr>
      </w:pPr>
      <w:r w:rsidRPr="00F922A0">
        <w:rPr>
          <w:sz w:val="24"/>
        </w:rPr>
        <w:t>В рабочей программе представленного курса книга – это объект  изучения в неразрывной связи формы и содержания. Изучение исторического процесса формирования облика книги вызывает интерес к книге как продукту многовековой человеческой деятельности. Она хранит накопленный людьми опыт и является средством передачи интеллектуальных, нравственных и эстетических ценностей, накопленных человечеством, не только через содержание, но и её форму.</w:t>
      </w:r>
    </w:p>
    <w:p w:rsidR="00536279" w:rsidRPr="00F922A0" w:rsidRDefault="00536279" w:rsidP="00536279">
      <w:pPr>
        <w:ind w:left="1276" w:firstLine="284"/>
        <w:jc w:val="both"/>
        <w:rPr>
          <w:sz w:val="24"/>
        </w:rPr>
      </w:pPr>
      <w:r w:rsidRPr="00F922A0">
        <w:rPr>
          <w:sz w:val="24"/>
        </w:rPr>
        <w:t>Понимание школьниками закономерности этого единства, характерного для книги, создаёт эмоциональный настрой, необходимый для её полноценного восприятия, возникает необходимость думать над книгой не только в процессе чтения, но и до чтения, и после того, когда книга прочитана. Таким образом, формируется осознанное умение полноценной работы с книгой.</w:t>
      </w:r>
    </w:p>
    <w:p w:rsidR="00536279" w:rsidRPr="00F922A0" w:rsidRDefault="00536279" w:rsidP="00536279">
      <w:pPr>
        <w:ind w:left="1276" w:firstLine="284"/>
        <w:jc w:val="both"/>
        <w:rPr>
          <w:sz w:val="24"/>
        </w:rPr>
      </w:pPr>
      <w:r w:rsidRPr="00F922A0">
        <w:rPr>
          <w:sz w:val="24"/>
        </w:rPr>
        <w:t>Реализация программы способствует развитию интеллектуальных, творческих способностей детей, вооружает их приемами познавательной деятельности, углубляет и расширяет знания и практические навыки, способствует воспитанию трудолюбия, ответственности, целеустремленности, коммуникабельности.</w:t>
      </w:r>
    </w:p>
    <w:p w:rsidR="00536279" w:rsidRPr="00F922A0" w:rsidRDefault="00536279" w:rsidP="00536279">
      <w:pPr>
        <w:ind w:left="1276" w:firstLine="284"/>
        <w:jc w:val="both"/>
        <w:rPr>
          <w:sz w:val="24"/>
        </w:rPr>
      </w:pPr>
      <w:r w:rsidRPr="00F922A0">
        <w:rPr>
          <w:b/>
          <w:bCs/>
          <w:sz w:val="24"/>
        </w:rPr>
        <w:t>Цель программы:</w:t>
      </w:r>
      <w:r w:rsidRPr="00F922A0">
        <w:rPr>
          <w:sz w:val="24"/>
        </w:rPr>
        <w:t xml:space="preserve"> Формирование и удовлетворение потребностей детей в интеллектуальном и духовном развитии посредством книги. Социализация и развитие творческих способностей </w:t>
      </w:r>
      <w:r w:rsidRPr="00F922A0">
        <w:rPr>
          <w:sz w:val="24"/>
        </w:rPr>
        <w:lastRenderedPageBreak/>
        <w:t>школьников во вне учебное время.</w:t>
      </w:r>
    </w:p>
    <w:p w:rsidR="00536279" w:rsidRPr="00F922A0" w:rsidRDefault="00536279" w:rsidP="00536279">
      <w:pPr>
        <w:ind w:left="1276" w:firstLine="284"/>
        <w:jc w:val="both"/>
        <w:rPr>
          <w:sz w:val="24"/>
        </w:rPr>
      </w:pPr>
      <w:r w:rsidRPr="00F922A0">
        <w:rPr>
          <w:b/>
          <w:bCs/>
          <w:sz w:val="24"/>
        </w:rPr>
        <w:t>Задачи программы:</w:t>
      </w:r>
    </w:p>
    <w:p w:rsidR="00536279" w:rsidRPr="00F922A0" w:rsidRDefault="00536279" w:rsidP="00366414">
      <w:pPr>
        <w:numPr>
          <w:ilvl w:val="0"/>
          <w:numId w:val="190"/>
        </w:numPr>
        <w:ind w:hanging="153"/>
        <w:jc w:val="both"/>
        <w:rPr>
          <w:sz w:val="24"/>
        </w:rPr>
      </w:pPr>
      <w:r w:rsidRPr="00F922A0">
        <w:rPr>
          <w:sz w:val="24"/>
        </w:rPr>
        <w:t>раскрытие роли книги в истории человеческой цивилизации как основного источника информации;</w:t>
      </w:r>
    </w:p>
    <w:p w:rsidR="00536279" w:rsidRPr="00F922A0" w:rsidRDefault="00536279" w:rsidP="00366414">
      <w:pPr>
        <w:numPr>
          <w:ilvl w:val="0"/>
          <w:numId w:val="190"/>
        </w:numPr>
        <w:ind w:hanging="153"/>
        <w:jc w:val="both"/>
        <w:rPr>
          <w:sz w:val="24"/>
        </w:rPr>
      </w:pPr>
      <w:r w:rsidRPr="00F922A0">
        <w:rPr>
          <w:sz w:val="24"/>
        </w:rPr>
        <w:t>представление о книге как художественно-историческом памятнике в контексте мировой культуры;</w:t>
      </w:r>
    </w:p>
    <w:p w:rsidR="00536279" w:rsidRPr="00F922A0" w:rsidRDefault="00536279" w:rsidP="00366414">
      <w:pPr>
        <w:numPr>
          <w:ilvl w:val="0"/>
          <w:numId w:val="190"/>
        </w:numPr>
        <w:ind w:hanging="153"/>
        <w:jc w:val="both"/>
        <w:rPr>
          <w:sz w:val="24"/>
        </w:rPr>
      </w:pPr>
      <w:r w:rsidRPr="00F922A0">
        <w:rPr>
          <w:sz w:val="24"/>
        </w:rPr>
        <w:t>формирование умений работы с книгой;</w:t>
      </w:r>
    </w:p>
    <w:p w:rsidR="00536279" w:rsidRPr="00F922A0" w:rsidRDefault="00536279" w:rsidP="00366414">
      <w:pPr>
        <w:numPr>
          <w:ilvl w:val="0"/>
          <w:numId w:val="190"/>
        </w:numPr>
        <w:ind w:hanging="153"/>
        <w:jc w:val="both"/>
        <w:rPr>
          <w:sz w:val="24"/>
        </w:rPr>
      </w:pPr>
      <w:r w:rsidRPr="00F922A0">
        <w:rPr>
          <w:sz w:val="24"/>
        </w:rPr>
        <w:t>формирование основы культуры работы с информацией через умения самостоятельно осуществлять поиск и обработку информации, используя различные виды печатных изданий, справочный аппарат библиотеки;</w:t>
      </w:r>
    </w:p>
    <w:p w:rsidR="00536279" w:rsidRPr="00F922A0" w:rsidRDefault="00536279" w:rsidP="00366414">
      <w:pPr>
        <w:numPr>
          <w:ilvl w:val="0"/>
          <w:numId w:val="190"/>
        </w:numPr>
        <w:ind w:hanging="153"/>
        <w:jc w:val="both"/>
        <w:rPr>
          <w:sz w:val="24"/>
        </w:rPr>
      </w:pPr>
      <w:r w:rsidRPr="00F922A0">
        <w:rPr>
          <w:sz w:val="24"/>
        </w:rPr>
        <w:t>развитие коммуникативной культуры обучающихся через умения передавать информацию в письменной и устной форме;</w:t>
      </w:r>
    </w:p>
    <w:p w:rsidR="00536279" w:rsidRPr="00F922A0" w:rsidRDefault="00536279" w:rsidP="00366414">
      <w:pPr>
        <w:numPr>
          <w:ilvl w:val="0"/>
          <w:numId w:val="190"/>
        </w:numPr>
        <w:ind w:hanging="153"/>
        <w:jc w:val="both"/>
        <w:rPr>
          <w:sz w:val="24"/>
        </w:rPr>
      </w:pPr>
      <w:r w:rsidRPr="00F922A0">
        <w:rPr>
          <w:sz w:val="24"/>
        </w:rPr>
        <w:t>развитие творческой и познавательной активности;</w:t>
      </w:r>
    </w:p>
    <w:p w:rsidR="00536279" w:rsidRPr="00F922A0" w:rsidRDefault="00536279" w:rsidP="00366414">
      <w:pPr>
        <w:numPr>
          <w:ilvl w:val="0"/>
          <w:numId w:val="190"/>
        </w:numPr>
        <w:ind w:hanging="153"/>
        <w:jc w:val="both"/>
        <w:rPr>
          <w:sz w:val="24"/>
        </w:rPr>
      </w:pPr>
      <w:r w:rsidRPr="00F922A0">
        <w:rPr>
          <w:sz w:val="24"/>
        </w:rPr>
        <w:t>воспитание бережного отношения к книге;</w:t>
      </w:r>
    </w:p>
    <w:p w:rsidR="00536279" w:rsidRPr="00F922A0" w:rsidRDefault="00B01C7B" w:rsidP="00B01C7B">
      <w:pPr>
        <w:ind w:left="567" w:hanging="567"/>
        <w:jc w:val="both"/>
        <w:rPr>
          <w:sz w:val="24"/>
        </w:rPr>
      </w:pPr>
      <w:r w:rsidRPr="00F922A0">
        <w:rPr>
          <w:b/>
          <w:bCs/>
          <w:sz w:val="24"/>
        </w:rPr>
        <w:t xml:space="preserve">         </w:t>
      </w:r>
      <w:r w:rsidR="00536279" w:rsidRPr="00F922A0">
        <w:rPr>
          <w:b/>
          <w:bCs/>
          <w:sz w:val="24"/>
        </w:rPr>
        <w:t>Сроки реализации программы:</w:t>
      </w:r>
      <w:r w:rsidR="00536279" w:rsidRPr="00F922A0">
        <w:rPr>
          <w:sz w:val="24"/>
        </w:rPr>
        <w:t xml:space="preserve">  Программа внеурочной деятельности «В мире информации»  рассчитана </w:t>
      </w:r>
      <w:r w:rsidRPr="00F922A0">
        <w:rPr>
          <w:sz w:val="24"/>
        </w:rPr>
        <w:t xml:space="preserve">   </w:t>
      </w:r>
      <w:r w:rsidR="00536279" w:rsidRPr="00F922A0">
        <w:rPr>
          <w:sz w:val="24"/>
        </w:rPr>
        <w:t>на 1 год обучения. Занятия проводятся 1 раз в неделю, всего 32 часов в год.</w:t>
      </w:r>
    </w:p>
    <w:p w:rsidR="00536279" w:rsidRPr="00F922A0" w:rsidRDefault="00536279" w:rsidP="00B01C7B">
      <w:pPr>
        <w:ind w:left="709" w:hanging="142"/>
        <w:jc w:val="both"/>
        <w:rPr>
          <w:sz w:val="24"/>
        </w:rPr>
      </w:pPr>
      <w:r w:rsidRPr="00F922A0">
        <w:rPr>
          <w:b/>
          <w:bCs/>
          <w:sz w:val="24"/>
        </w:rPr>
        <w:t>Формы реализации программы:</w:t>
      </w:r>
      <w:r w:rsidRPr="00F922A0">
        <w:rPr>
          <w:sz w:val="24"/>
        </w:rPr>
        <w:t> Познавательная беседа, тематический час, беседа-практикум,  видео просмотр, групповая проблемная работа, поисковая работа, экскурсия, выставка-обзор, выставка работ.</w:t>
      </w:r>
    </w:p>
    <w:p w:rsidR="00B01C7B" w:rsidRPr="00F922A0" w:rsidRDefault="00536279" w:rsidP="00B01C7B">
      <w:pPr>
        <w:ind w:left="709" w:hanging="142"/>
        <w:jc w:val="both"/>
        <w:rPr>
          <w:rFonts w:eastAsiaTheme="minorEastAsia"/>
          <w:color w:val="000000"/>
          <w:sz w:val="24"/>
          <w:szCs w:val="24"/>
          <w:lang w:eastAsia="ru-RU"/>
        </w:rPr>
      </w:pPr>
      <w:r w:rsidRPr="00F922A0">
        <w:rPr>
          <w:b/>
          <w:bCs/>
          <w:sz w:val="24"/>
        </w:rPr>
        <w:t>Форма контроля:</w:t>
      </w:r>
      <w:r w:rsidRPr="00F922A0">
        <w:rPr>
          <w:sz w:val="24"/>
        </w:rPr>
        <w:t> Интеллектуальная игра, литературная викторина, творческая работа, защита проекта.</w:t>
      </w:r>
      <w:r w:rsidR="00B01C7B" w:rsidRPr="00F922A0">
        <w:rPr>
          <w:rFonts w:eastAsiaTheme="minorEastAsia"/>
          <w:color w:val="000000"/>
          <w:sz w:val="24"/>
          <w:szCs w:val="24"/>
          <w:lang w:eastAsia="ru-RU"/>
        </w:rPr>
        <w:t xml:space="preserve"> </w:t>
      </w:r>
    </w:p>
    <w:p w:rsidR="00B01C7B" w:rsidRPr="00F922A0" w:rsidRDefault="00B01C7B" w:rsidP="00B01C7B">
      <w:pPr>
        <w:ind w:left="709" w:hanging="142"/>
        <w:jc w:val="center"/>
        <w:rPr>
          <w:b/>
          <w:bCs/>
          <w:sz w:val="24"/>
        </w:rPr>
      </w:pPr>
    </w:p>
    <w:p w:rsidR="00B01C7B" w:rsidRPr="00F922A0" w:rsidRDefault="00B01C7B" w:rsidP="00B01C7B">
      <w:pPr>
        <w:ind w:left="709" w:hanging="142"/>
        <w:jc w:val="center"/>
        <w:rPr>
          <w:b/>
          <w:sz w:val="24"/>
        </w:rPr>
      </w:pPr>
      <w:r w:rsidRPr="00F922A0">
        <w:rPr>
          <w:b/>
          <w:sz w:val="24"/>
        </w:rPr>
        <w:t>Программа внеурочной деятельности «Английская грамматика – это просто!»»</w:t>
      </w:r>
    </w:p>
    <w:p w:rsidR="00B01C7B" w:rsidRPr="00F922A0" w:rsidRDefault="00B01C7B" w:rsidP="00B01C7B">
      <w:pPr>
        <w:ind w:left="709" w:hanging="142"/>
        <w:jc w:val="both"/>
        <w:rPr>
          <w:sz w:val="24"/>
        </w:rPr>
      </w:pPr>
    </w:p>
    <w:p w:rsidR="00B01C7B" w:rsidRPr="00F922A0" w:rsidRDefault="00B01C7B" w:rsidP="00B01C7B">
      <w:pPr>
        <w:ind w:left="709" w:hanging="142"/>
        <w:jc w:val="both"/>
        <w:rPr>
          <w:b/>
          <w:i/>
          <w:sz w:val="24"/>
          <w:u w:val="single"/>
        </w:rPr>
      </w:pPr>
      <w:r w:rsidRPr="00F922A0">
        <w:rPr>
          <w:sz w:val="24"/>
        </w:rPr>
        <w:t xml:space="preserve"> с входящими в него модулями предназначена для обучающихся 10-11  классов  </w:t>
      </w:r>
      <w:r w:rsidRPr="00F922A0">
        <w:rPr>
          <w:b/>
          <w:bCs/>
          <w:sz w:val="24"/>
          <w:u w:val="single"/>
        </w:rPr>
        <w:t>на 2 года обучения – 72 часа</w:t>
      </w:r>
      <w:r w:rsidRPr="00F922A0">
        <w:rPr>
          <w:sz w:val="24"/>
        </w:rPr>
        <w:t xml:space="preserve">:, 10 класс -34 часа, 11 класс –34 часа. </w:t>
      </w:r>
      <w:r w:rsidRPr="00F922A0">
        <w:rPr>
          <w:b/>
          <w:i/>
          <w:sz w:val="24"/>
          <w:u w:val="single"/>
        </w:rPr>
        <w:t xml:space="preserve">Планируемые результаты освоения программы внеурочной деятельности «Английская грамматика – это просто!» </w:t>
      </w:r>
    </w:p>
    <w:p w:rsidR="00B01C7B" w:rsidRPr="00F922A0" w:rsidRDefault="00B01C7B" w:rsidP="00B01C7B">
      <w:pPr>
        <w:ind w:left="709" w:hanging="142"/>
        <w:jc w:val="both"/>
        <w:rPr>
          <w:bCs/>
          <w:sz w:val="24"/>
        </w:rPr>
      </w:pPr>
      <w:r w:rsidRPr="00F922A0">
        <w:rPr>
          <w:bCs/>
          <w:sz w:val="24"/>
        </w:rPr>
        <w:t xml:space="preserve"> Будут достигнуты определённые </w:t>
      </w:r>
      <w:r w:rsidRPr="00F922A0">
        <w:rPr>
          <w:b/>
          <w:bCs/>
          <w:sz w:val="24"/>
        </w:rPr>
        <w:t>личностные</w:t>
      </w:r>
      <w:r w:rsidRPr="00F922A0">
        <w:rPr>
          <w:bCs/>
          <w:sz w:val="24"/>
        </w:rPr>
        <w:t xml:space="preserve"> результаты</w:t>
      </w:r>
      <w:r w:rsidRPr="00F922A0">
        <w:rPr>
          <w:sz w:val="24"/>
        </w:rPr>
        <w:t xml:space="preserve"> освоения программы «Английская грамматика – это просто!»:</w:t>
      </w:r>
    </w:p>
    <w:p w:rsidR="00B01C7B" w:rsidRPr="00F922A0" w:rsidRDefault="00B01C7B" w:rsidP="00B01C7B">
      <w:pPr>
        <w:ind w:left="709" w:hanging="142"/>
        <w:jc w:val="both"/>
        <w:rPr>
          <w:b/>
          <w:i/>
          <w:sz w:val="24"/>
        </w:rPr>
      </w:pPr>
      <w:r w:rsidRPr="00F922A0">
        <w:rPr>
          <w:b/>
          <w:i/>
          <w:sz w:val="24"/>
        </w:rPr>
        <w:t>1.Гражданское воспитание:</w:t>
      </w:r>
    </w:p>
    <w:p w:rsidR="00B01C7B" w:rsidRPr="00F922A0" w:rsidRDefault="00B01C7B" w:rsidP="00B01C7B">
      <w:pPr>
        <w:ind w:left="709" w:hanging="142"/>
        <w:rPr>
          <w:sz w:val="24"/>
        </w:rPr>
      </w:pPr>
      <w:r w:rsidRPr="00F922A0">
        <w:rPr>
          <w:sz w:val="24"/>
        </w:rPr>
        <w:t xml:space="preserve"> - готовность к выполнению обязанностей гражданина и реализации его прав, уважение прав, свобод и законных интересов других людей; </w:t>
      </w:r>
      <w:r w:rsidRPr="00F922A0">
        <w:rPr>
          <w:sz w:val="24"/>
        </w:rPr>
        <w:br/>
        <w:t xml:space="preserve">- активное участие в жизни семьи, Организации, местного сообщества, родного края, страны; </w:t>
      </w:r>
      <w:r w:rsidRPr="00F922A0">
        <w:rPr>
          <w:sz w:val="24"/>
        </w:rPr>
        <w:br/>
        <w:t xml:space="preserve">- неприятие любых форм экстремизма, дискриминации; </w:t>
      </w:r>
      <w:r w:rsidRPr="00F922A0">
        <w:rPr>
          <w:sz w:val="24"/>
        </w:rPr>
        <w:br/>
        <w:t xml:space="preserve">- понимание роли различных социальных институтов в жизни человека; </w:t>
      </w:r>
      <w:r w:rsidRPr="00F922A0">
        <w:rPr>
          <w:sz w:val="24"/>
        </w:rPr>
        <w:b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F922A0">
        <w:rPr>
          <w:sz w:val="24"/>
        </w:rPr>
        <w:br/>
        <w:t xml:space="preserve">- представление о способах противодействия коррупции; </w:t>
      </w:r>
      <w:r w:rsidRPr="00F922A0">
        <w:rPr>
          <w:sz w:val="24"/>
        </w:rPr>
        <w:br/>
        <w:t xml:space="preserve">-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F922A0">
        <w:rPr>
          <w:sz w:val="24"/>
        </w:rPr>
        <w:br/>
        <w:t>- готовность к участию в гуманитарной деятельности (волонтёрство, помощь людям, нуждающимся в ней).</w:t>
      </w:r>
    </w:p>
    <w:p w:rsidR="00B01C7B" w:rsidRPr="00F922A0" w:rsidRDefault="00B01C7B" w:rsidP="00B01C7B">
      <w:pPr>
        <w:ind w:left="709" w:hanging="142"/>
        <w:jc w:val="both"/>
        <w:rPr>
          <w:b/>
          <w:i/>
          <w:sz w:val="24"/>
        </w:rPr>
      </w:pPr>
      <w:r w:rsidRPr="00F922A0">
        <w:rPr>
          <w:b/>
          <w:i/>
          <w:sz w:val="24"/>
        </w:rPr>
        <w:t xml:space="preserve">2.Патриотическое воспитание: </w:t>
      </w:r>
    </w:p>
    <w:p w:rsidR="00B01C7B" w:rsidRPr="00F922A0" w:rsidRDefault="00B01C7B" w:rsidP="00B01C7B">
      <w:pPr>
        <w:ind w:left="709" w:hanging="142"/>
        <w:rPr>
          <w:b/>
          <w:i/>
          <w:sz w:val="24"/>
        </w:rPr>
      </w:pPr>
      <w:r w:rsidRPr="00F922A0">
        <w:rPr>
          <w:sz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F922A0">
        <w:rPr>
          <w:sz w:val="24"/>
        </w:rPr>
        <w:b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r w:rsidRPr="00F922A0">
        <w:rPr>
          <w:sz w:val="24"/>
        </w:rPr>
        <w:b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01C7B" w:rsidRPr="00F922A0" w:rsidRDefault="00B01C7B" w:rsidP="00B01C7B">
      <w:pPr>
        <w:ind w:left="709" w:hanging="142"/>
        <w:rPr>
          <w:b/>
          <w:i/>
          <w:sz w:val="24"/>
        </w:rPr>
      </w:pPr>
      <w:r w:rsidRPr="00F922A0">
        <w:rPr>
          <w:b/>
          <w:i/>
          <w:sz w:val="24"/>
        </w:rPr>
        <w:t xml:space="preserve">3.Духовно-нравственное воспитание: </w:t>
      </w:r>
    </w:p>
    <w:p w:rsidR="00B01C7B" w:rsidRPr="00F922A0" w:rsidRDefault="00B01C7B" w:rsidP="00B01C7B">
      <w:pPr>
        <w:ind w:left="709" w:hanging="142"/>
        <w:rPr>
          <w:b/>
          <w:i/>
          <w:sz w:val="24"/>
        </w:rPr>
      </w:pPr>
      <w:r w:rsidRPr="00F922A0">
        <w:rPr>
          <w:sz w:val="24"/>
        </w:rPr>
        <w:t xml:space="preserve">- ориентация на моральные ценности и нормы в ситуациях нравственного выбора; </w:t>
      </w:r>
      <w:r w:rsidRPr="00F922A0">
        <w:rPr>
          <w:sz w:val="24"/>
        </w:rPr>
        <w:br/>
        <w:t xml:space="preserve">-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F922A0">
        <w:rPr>
          <w:sz w:val="24"/>
        </w:rPr>
        <w:br/>
        <w:t>- активное неприятие асоциальных поступков, свобода и ответственность личности в условиях индивидуального и общественного пространства.</w:t>
      </w:r>
      <w:r w:rsidRPr="00F922A0">
        <w:rPr>
          <w:sz w:val="24"/>
        </w:rPr>
        <w:br/>
      </w:r>
      <w:r w:rsidRPr="00F922A0">
        <w:rPr>
          <w:b/>
          <w:i/>
          <w:sz w:val="24"/>
        </w:rPr>
        <w:t xml:space="preserve">4.Эстетическое воспитание: </w:t>
      </w:r>
    </w:p>
    <w:p w:rsidR="00B01C7B" w:rsidRPr="00F922A0" w:rsidRDefault="00B01C7B" w:rsidP="00B01C7B">
      <w:pPr>
        <w:ind w:left="709" w:hanging="142"/>
        <w:rPr>
          <w:sz w:val="24"/>
        </w:rPr>
      </w:pPr>
      <w:r w:rsidRPr="00F922A0">
        <w:rPr>
          <w:sz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rsidR="00B01C7B" w:rsidRPr="00F922A0" w:rsidRDefault="00B01C7B" w:rsidP="00B01C7B">
      <w:pPr>
        <w:ind w:left="709" w:hanging="142"/>
        <w:rPr>
          <w:b/>
          <w:i/>
          <w:sz w:val="24"/>
        </w:rPr>
      </w:pPr>
      <w:r w:rsidRPr="00F922A0">
        <w:rPr>
          <w:sz w:val="24"/>
        </w:rPr>
        <w:t xml:space="preserve">- осознание важности художественной культуры как средства коммуникации и самовыражения; </w:t>
      </w:r>
      <w:r w:rsidRPr="00F922A0">
        <w:rPr>
          <w:sz w:val="24"/>
        </w:rPr>
        <w:br/>
        <w:t xml:space="preserve">- понимание ценности отечественного и мирового искусства, роли этнических культурных традиций и </w:t>
      </w:r>
      <w:r w:rsidRPr="00F922A0">
        <w:rPr>
          <w:sz w:val="24"/>
        </w:rPr>
        <w:lastRenderedPageBreak/>
        <w:t xml:space="preserve">народного творчества; </w:t>
      </w:r>
      <w:r w:rsidRPr="00F922A0">
        <w:rPr>
          <w:sz w:val="24"/>
        </w:rPr>
        <w:br/>
        <w:t>- стремление к самовыражению в разных видах искусства.</w:t>
      </w:r>
    </w:p>
    <w:p w:rsidR="00B01C7B" w:rsidRPr="00F922A0" w:rsidRDefault="00B01C7B" w:rsidP="00B01C7B">
      <w:pPr>
        <w:ind w:left="709" w:hanging="142"/>
        <w:rPr>
          <w:b/>
          <w:i/>
          <w:sz w:val="24"/>
        </w:rPr>
      </w:pPr>
      <w:r w:rsidRPr="00F922A0">
        <w:rPr>
          <w:b/>
          <w:i/>
          <w:sz w:val="24"/>
        </w:rPr>
        <w:t>5.Физическое воспитание, формирование культуры здоровья и эмоционального благополучия:</w:t>
      </w:r>
    </w:p>
    <w:p w:rsidR="00B01C7B" w:rsidRPr="00F922A0" w:rsidRDefault="00B01C7B" w:rsidP="00B01C7B">
      <w:pPr>
        <w:ind w:left="709" w:hanging="142"/>
        <w:rPr>
          <w:sz w:val="24"/>
        </w:rPr>
      </w:pPr>
      <w:r w:rsidRPr="00F922A0">
        <w:rPr>
          <w:sz w:val="24"/>
        </w:rPr>
        <w:t xml:space="preserve">- осознание ценности жизни; </w:t>
      </w:r>
      <w:r w:rsidRPr="00F922A0">
        <w:rPr>
          <w:sz w:val="24"/>
        </w:rPr>
        <w:b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F922A0">
        <w:rPr>
          <w:sz w:val="24"/>
        </w:rPr>
        <w:b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F922A0">
        <w:rPr>
          <w:sz w:val="24"/>
        </w:rPr>
        <w:br/>
        <w:t xml:space="preserve">- соблюдение правил безопасности, в том числе навыков безопасного поведения в интернет-среде; </w:t>
      </w:r>
      <w:r w:rsidRPr="00F922A0">
        <w:rPr>
          <w:sz w:val="24"/>
        </w:rPr>
        <w:b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Pr="00F922A0">
        <w:rPr>
          <w:sz w:val="24"/>
        </w:rPr>
        <w:br/>
        <w:t>- умение принимать себя и других, не осуждая;</w:t>
      </w:r>
      <w:r w:rsidRPr="00F922A0">
        <w:rPr>
          <w:sz w:val="24"/>
        </w:rPr>
        <w:br/>
        <w:t>- умение осознавать эмоциональное состояние себя и других, умение управлять собственным эмоциональным состоянием;</w:t>
      </w:r>
      <w:r w:rsidRPr="00F922A0">
        <w:rPr>
          <w:sz w:val="24"/>
        </w:rPr>
        <w:br/>
        <w:t>- сформированность навыка рефлексии, признание своего права на ошибку и такого же права другого человека.</w:t>
      </w:r>
    </w:p>
    <w:p w:rsidR="00B01C7B" w:rsidRPr="00F922A0" w:rsidRDefault="00B01C7B" w:rsidP="00B01C7B">
      <w:pPr>
        <w:ind w:left="709" w:hanging="142"/>
        <w:rPr>
          <w:b/>
          <w:i/>
          <w:sz w:val="24"/>
        </w:rPr>
      </w:pPr>
      <w:r w:rsidRPr="00F922A0">
        <w:rPr>
          <w:b/>
          <w:i/>
          <w:sz w:val="24"/>
        </w:rPr>
        <w:t>6.Трудовое воспитание:</w:t>
      </w:r>
    </w:p>
    <w:p w:rsidR="00B01C7B" w:rsidRPr="00F922A0" w:rsidRDefault="00B01C7B" w:rsidP="00B01C7B">
      <w:pPr>
        <w:ind w:left="709" w:hanging="142"/>
        <w:rPr>
          <w:sz w:val="24"/>
        </w:rPr>
      </w:pPr>
      <w:r w:rsidRPr="00F922A0">
        <w:rPr>
          <w:sz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F922A0">
        <w:rPr>
          <w:sz w:val="24"/>
        </w:rPr>
        <w:br/>
        <w:t xml:space="preserve">- интерес к практическому изучению профессий и труда различного рода, в том числе на основе применения изучаемого предметного знания; </w:t>
      </w:r>
      <w:r w:rsidRPr="00F922A0">
        <w:rPr>
          <w:sz w:val="24"/>
        </w:rPr>
        <w:b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r w:rsidRPr="00F922A0">
        <w:rPr>
          <w:sz w:val="24"/>
        </w:rPr>
        <w:br/>
        <w:t xml:space="preserve">- готовность адаптироваться в профессиональной среде; </w:t>
      </w:r>
      <w:r w:rsidRPr="00F922A0">
        <w:rPr>
          <w:sz w:val="24"/>
        </w:rPr>
        <w:br/>
        <w:t xml:space="preserve">- уважение к труду и результатам трудовой деятельности; </w:t>
      </w:r>
      <w:r w:rsidRPr="00F922A0">
        <w:rPr>
          <w:sz w:val="24"/>
        </w:rPr>
        <w:br/>
        <w:t>-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F922A0">
        <w:rPr>
          <w:sz w:val="24"/>
        </w:rPr>
        <w:br/>
      </w:r>
    </w:p>
    <w:p w:rsidR="00B01C7B" w:rsidRPr="00F922A0" w:rsidRDefault="00B01C7B" w:rsidP="00B01C7B">
      <w:pPr>
        <w:ind w:left="709" w:hanging="142"/>
        <w:rPr>
          <w:b/>
          <w:i/>
          <w:sz w:val="24"/>
        </w:rPr>
      </w:pPr>
      <w:r w:rsidRPr="00F922A0">
        <w:rPr>
          <w:b/>
          <w:i/>
          <w:sz w:val="24"/>
        </w:rPr>
        <w:t xml:space="preserve">7.Экологическое воспитание: </w:t>
      </w:r>
    </w:p>
    <w:p w:rsidR="00B01C7B" w:rsidRPr="00F922A0" w:rsidRDefault="00B01C7B" w:rsidP="00B01C7B">
      <w:pPr>
        <w:ind w:left="709" w:hanging="142"/>
        <w:rPr>
          <w:sz w:val="24"/>
        </w:rPr>
      </w:pPr>
      <w:r w:rsidRPr="00F922A0">
        <w:rPr>
          <w:sz w:val="24"/>
        </w:rPr>
        <w:t xml:space="preserve">-ориентация на применение знаний из социальных и естетвенных наук для решения задач в области окружающей среды, планирования поступков и оценки их возможных последствий для окружающей среды; </w:t>
      </w:r>
      <w:r w:rsidRPr="00F922A0">
        <w:rPr>
          <w:sz w:val="24"/>
        </w:rPr>
        <w:br/>
        <w:t xml:space="preserve">- повышение уровня экологической культуры, осознание глобального характера экологических проблем и путей их решения; </w:t>
      </w:r>
      <w:r w:rsidRPr="00F922A0">
        <w:rPr>
          <w:sz w:val="24"/>
        </w:rPr>
        <w:br/>
        <w:t xml:space="preserve">- активное неприятие действий, приносящих вред окружающей среде; </w:t>
      </w:r>
      <w:r w:rsidRPr="00F922A0">
        <w:rPr>
          <w:sz w:val="24"/>
        </w:rPr>
        <w:br/>
        <w:t xml:space="preserve">- осознание своей роли как гражданина и потребителя в условиях взаимосвязи природной, технологической и социальной  сред; </w:t>
      </w:r>
      <w:r w:rsidRPr="00F922A0">
        <w:rPr>
          <w:sz w:val="24"/>
        </w:rPr>
        <w:br/>
        <w:t>- готовность к участию в практической деятельности экологической направленности.</w:t>
      </w:r>
      <w:r w:rsidRPr="00F922A0">
        <w:rPr>
          <w:sz w:val="24"/>
        </w:rPr>
        <w:br/>
      </w:r>
    </w:p>
    <w:p w:rsidR="00B01C7B" w:rsidRPr="00F922A0" w:rsidRDefault="00B01C7B" w:rsidP="00B01C7B">
      <w:pPr>
        <w:ind w:left="709" w:hanging="142"/>
        <w:rPr>
          <w:b/>
          <w:i/>
          <w:sz w:val="24"/>
        </w:rPr>
      </w:pPr>
      <w:r w:rsidRPr="00F922A0">
        <w:rPr>
          <w:b/>
          <w:i/>
          <w:sz w:val="24"/>
        </w:rPr>
        <w:t xml:space="preserve">8.Ценности научного познания: </w:t>
      </w:r>
    </w:p>
    <w:p w:rsidR="00B01C7B" w:rsidRPr="00F922A0" w:rsidRDefault="00B01C7B" w:rsidP="00B01C7B">
      <w:pPr>
        <w:ind w:left="709" w:hanging="142"/>
        <w:rPr>
          <w:sz w:val="24"/>
        </w:rPr>
      </w:pPr>
      <w:r w:rsidRPr="00F922A0">
        <w:rPr>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B01C7B" w:rsidRPr="00F922A0" w:rsidRDefault="00B01C7B" w:rsidP="00B01C7B">
      <w:pPr>
        <w:ind w:left="709" w:hanging="142"/>
        <w:rPr>
          <w:sz w:val="24"/>
        </w:rPr>
      </w:pPr>
      <w:r w:rsidRPr="00F922A0">
        <w:rPr>
          <w:sz w:val="24"/>
        </w:rPr>
        <w:t xml:space="preserve">- овладение языковой и читательской культурой как средством познания мира; </w:t>
      </w:r>
      <w:r w:rsidRPr="00F922A0">
        <w:rPr>
          <w:sz w:val="24"/>
        </w:rPr>
        <w:b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1C7B" w:rsidRPr="00F922A0" w:rsidRDefault="00B01C7B" w:rsidP="00B01C7B">
      <w:pPr>
        <w:ind w:left="709" w:hanging="142"/>
        <w:rPr>
          <w:sz w:val="24"/>
        </w:rPr>
      </w:pPr>
    </w:p>
    <w:p w:rsidR="00B01C7B" w:rsidRPr="00F922A0" w:rsidRDefault="00B01C7B" w:rsidP="00B01C7B">
      <w:pPr>
        <w:ind w:left="709" w:hanging="142"/>
        <w:rPr>
          <w:bCs/>
          <w:sz w:val="24"/>
        </w:rPr>
      </w:pPr>
      <w:r w:rsidRPr="00F922A0">
        <w:rPr>
          <w:bCs/>
          <w:sz w:val="24"/>
        </w:rPr>
        <w:t xml:space="preserve">Будут достигнуты определённые </w:t>
      </w:r>
      <w:r w:rsidRPr="00F922A0">
        <w:rPr>
          <w:b/>
          <w:sz w:val="24"/>
        </w:rPr>
        <w:t xml:space="preserve">метапредметные </w:t>
      </w:r>
      <w:r w:rsidRPr="00F922A0">
        <w:rPr>
          <w:bCs/>
          <w:sz w:val="24"/>
        </w:rPr>
        <w:t>результаты</w:t>
      </w:r>
      <w:r w:rsidRPr="00F922A0">
        <w:rPr>
          <w:sz w:val="24"/>
        </w:rPr>
        <w:t>:</w:t>
      </w:r>
    </w:p>
    <w:p w:rsidR="00B01C7B" w:rsidRPr="00F922A0" w:rsidRDefault="00B01C7B" w:rsidP="00B01C7B">
      <w:pPr>
        <w:ind w:left="568"/>
        <w:rPr>
          <w:sz w:val="24"/>
        </w:rPr>
      </w:pPr>
      <w:r w:rsidRPr="00F922A0">
        <w:rPr>
          <w:sz w:val="24"/>
        </w:rPr>
        <w:t xml:space="preserve">1.овладеют способностью принимать и сохранять цели и задачи деятельности, поиска средств её осуществления; </w:t>
      </w:r>
    </w:p>
    <w:p w:rsidR="00B01C7B" w:rsidRPr="00F922A0" w:rsidRDefault="00B01C7B" w:rsidP="00B01C7B">
      <w:pPr>
        <w:ind w:left="360"/>
        <w:rPr>
          <w:sz w:val="24"/>
        </w:rPr>
      </w:pPr>
      <w:r w:rsidRPr="00F922A0">
        <w:rPr>
          <w:sz w:val="24"/>
        </w:rPr>
        <w:t>2.сформируют умения планировать, контролировать и оценивать действия в соответствии с поставленной задачей и условиями её реализации; определять наиболее эффективные способы достижения результата;</w:t>
      </w:r>
    </w:p>
    <w:p w:rsidR="00B01C7B" w:rsidRPr="00F922A0" w:rsidRDefault="00B01C7B" w:rsidP="00366414">
      <w:pPr>
        <w:numPr>
          <w:ilvl w:val="0"/>
          <w:numId w:val="177"/>
        </w:numPr>
        <w:tabs>
          <w:tab w:val="num" w:pos="699"/>
        </w:tabs>
        <w:rPr>
          <w:sz w:val="24"/>
        </w:rPr>
      </w:pPr>
      <w:r w:rsidRPr="00F922A0">
        <w:rPr>
          <w:sz w:val="24"/>
        </w:rPr>
        <w:t xml:space="preserve"> сформируют умения понимать причины успеха/неуспеха деятельности и способности конструктивно действовать даже в ситуациях неуспеха; </w:t>
      </w:r>
    </w:p>
    <w:p w:rsidR="00B01C7B" w:rsidRPr="00F922A0" w:rsidRDefault="00B01C7B" w:rsidP="00366414">
      <w:pPr>
        <w:numPr>
          <w:ilvl w:val="0"/>
          <w:numId w:val="177"/>
        </w:numPr>
        <w:tabs>
          <w:tab w:val="num" w:pos="699"/>
        </w:tabs>
        <w:rPr>
          <w:sz w:val="24"/>
        </w:rPr>
      </w:pPr>
      <w:r w:rsidRPr="00F922A0">
        <w:rPr>
          <w:sz w:val="24"/>
        </w:rPr>
        <w:lastRenderedPageBreak/>
        <w:t xml:space="preserve"> освоят формы познавательной и личностной рефлексии; </w:t>
      </w:r>
    </w:p>
    <w:p w:rsidR="00B01C7B" w:rsidRPr="00F922A0" w:rsidRDefault="00B01C7B" w:rsidP="00366414">
      <w:pPr>
        <w:numPr>
          <w:ilvl w:val="0"/>
          <w:numId w:val="177"/>
        </w:numPr>
        <w:tabs>
          <w:tab w:val="num" w:pos="699"/>
        </w:tabs>
        <w:rPr>
          <w:sz w:val="24"/>
        </w:rPr>
      </w:pPr>
      <w:r w:rsidRPr="00F922A0">
        <w:rPr>
          <w:sz w:val="24"/>
        </w:rPr>
        <w:t xml:space="preserve">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B01C7B" w:rsidRPr="00F922A0" w:rsidRDefault="00B01C7B" w:rsidP="00366414">
      <w:pPr>
        <w:numPr>
          <w:ilvl w:val="0"/>
          <w:numId w:val="177"/>
        </w:numPr>
        <w:tabs>
          <w:tab w:val="num" w:pos="699"/>
        </w:tabs>
        <w:rPr>
          <w:sz w:val="24"/>
        </w:rPr>
      </w:pPr>
      <w:r w:rsidRPr="00F922A0">
        <w:rPr>
          <w:sz w:val="24"/>
        </w:rPr>
        <w:t xml:space="preserve">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01C7B" w:rsidRPr="00F922A0" w:rsidRDefault="00B01C7B" w:rsidP="00366414">
      <w:pPr>
        <w:numPr>
          <w:ilvl w:val="0"/>
          <w:numId w:val="177"/>
        </w:numPr>
        <w:tabs>
          <w:tab w:val="num" w:pos="699"/>
        </w:tabs>
        <w:rPr>
          <w:sz w:val="24"/>
        </w:rPr>
      </w:pPr>
      <w:r w:rsidRPr="00F922A0">
        <w:rPr>
          <w:sz w:val="24"/>
        </w:rPr>
        <w:t xml:space="preserve"> будут готовы конструктивно разрешать конфликты посредством учёта интересов сторон и сотрудничества;</w:t>
      </w:r>
    </w:p>
    <w:p w:rsidR="002F4D56" w:rsidRPr="002F4D56" w:rsidRDefault="00B01C7B" w:rsidP="002F4D56">
      <w:pPr>
        <w:numPr>
          <w:ilvl w:val="0"/>
          <w:numId w:val="177"/>
        </w:numPr>
        <w:tabs>
          <w:tab w:val="num" w:pos="699"/>
        </w:tabs>
        <w:rPr>
          <w:b/>
          <w:bCs/>
        </w:rPr>
      </w:pPr>
      <w:r w:rsidRPr="00F922A0">
        <w:rPr>
          <w:sz w:val="24"/>
        </w:rPr>
        <w:t>овладеют базовыми предметными и межпредметными понятиями, отражающими существенные связи и отношения между объектами и процессами.</w:t>
      </w:r>
    </w:p>
    <w:p w:rsidR="00B01C7B" w:rsidRPr="00F922A0" w:rsidRDefault="0070151D" w:rsidP="002F4D56">
      <w:pPr>
        <w:ind w:left="720"/>
        <w:jc w:val="center"/>
        <w:rPr>
          <w:b/>
          <w:bCs/>
        </w:rPr>
      </w:pPr>
      <w:r>
        <w:rPr>
          <w:b/>
          <w:bCs/>
        </w:rPr>
        <w:t>2.3.</w:t>
      </w:r>
      <w:r w:rsidR="00B01C7B" w:rsidRPr="00F922A0">
        <w:rPr>
          <w:b/>
          <w:bCs/>
        </w:rPr>
        <w:t>Рабочая программа воспитания. Календарный план воспитательной работы.</w:t>
      </w:r>
    </w:p>
    <w:p w:rsidR="00B01C7B" w:rsidRPr="00F922A0" w:rsidRDefault="00B01C7B" w:rsidP="00B01C7B">
      <w:pPr>
        <w:ind w:left="720"/>
        <w:jc w:val="center"/>
        <w:rPr>
          <w:b/>
          <w:sz w:val="24"/>
        </w:rPr>
      </w:pPr>
    </w:p>
    <w:p w:rsidR="00B01C7B" w:rsidRPr="00F922A0" w:rsidRDefault="005555D3" w:rsidP="00B01C7B">
      <w:pPr>
        <w:ind w:left="720"/>
        <w:jc w:val="center"/>
        <w:rPr>
          <w:b/>
          <w:sz w:val="24"/>
        </w:rPr>
      </w:pPr>
      <w:r>
        <w:rPr>
          <w:b/>
          <w:sz w:val="24"/>
        </w:rPr>
        <w:t>2.3.1.</w:t>
      </w:r>
      <w:r w:rsidR="00B01C7B" w:rsidRPr="00F922A0">
        <w:rPr>
          <w:b/>
          <w:sz w:val="24"/>
        </w:rPr>
        <w:t>Рабочая программа воспитания</w:t>
      </w:r>
    </w:p>
    <w:p w:rsidR="00B01C7B" w:rsidRPr="00F922A0" w:rsidRDefault="00B01C7B" w:rsidP="00B01C7B">
      <w:pPr>
        <w:ind w:left="720"/>
        <w:jc w:val="center"/>
        <w:rPr>
          <w:b/>
          <w:sz w:val="24"/>
        </w:rPr>
      </w:pPr>
    </w:p>
    <w:p w:rsidR="00B01C7B" w:rsidRPr="00F922A0" w:rsidRDefault="00B01C7B" w:rsidP="00B01C7B">
      <w:pPr>
        <w:ind w:left="720"/>
        <w:rPr>
          <w:b/>
          <w:sz w:val="24"/>
        </w:rPr>
      </w:pPr>
      <w:r w:rsidRPr="00F922A0">
        <w:rPr>
          <w:b/>
          <w:sz w:val="24"/>
        </w:rPr>
        <w:t>ОСОБЕННОСТИ ОРГАНИЗУЕМОГО В ШКОЛЕ ВОСПИТАТЕЛЬНОГО ПРОЦЕССА</w:t>
      </w:r>
    </w:p>
    <w:p w:rsidR="00B01C7B" w:rsidRPr="00F922A0" w:rsidRDefault="00B01C7B" w:rsidP="00C5058D">
      <w:pPr>
        <w:ind w:left="720" w:firstLine="720"/>
        <w:jc w:val="both"/>
        <w:rPr>
          <w:sz w:val="24"/>
        </w:rPr>
      </w:pPr>
      <w:r w:rsidRPr="00F922A0">
        <w:rPr>
          <w:sz w:val="24"/>
        </w:rPr>
        <w:t>Поиск новых путей эффективной организации воспитательного процесса в МБОУ «Средняя общеобразовательная школа № 2 г. Шебекино Белгородской области»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B01C7B" w:rsidRPr="00F922A0" w:rsidRDefault="00B01C7B" w:rsidP="00B01C7B">
      <w:pPr>
        <w:ind w:left="720"/>
        <w:jc w:val="both"/>
        <w:rPr>
          <w:sz w:val="24"/>
        </w:rPr>
      </w:pPr>
      <w:r w:rsidRPr="00F922A0">
        <w:rPr>
          <w:sz w:val="24"/>
        </w:rPr>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rsidR="00B01C7B" w:rsidRPr="00F922A0" w:rsidRDefault="00B01C7B" w:rsidP="00C5058D">
      <w:pPr>
        <w:ind w:left="720" w:firstLine="720"/>
        <w:jc w:val="both"/>
        <w:rPr>
          <w:sz w:val="24"/>
        </w:rPr>
      </w:pPr>
      <w:r w:rsidRPr="00F922A0">
        <w:rPr>
          <w:sz w:val="24"/>
        </w:rPr>
        <w:t>При построении воспитательной системы МБОУ Средняя общеобразовательная школа № 2 г. Шебекино Белгородской области»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мы считаем, что написанные стихи имеют смысл тогда, когда их печатают в школьной газете или альманахе, спектакли – когда на них есть зрители, а конкурсы и состязания – если за победу в них награждают, за участие благодарят, а за поражение… дают возможность победить в другом соревновании. Таким образом,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B01C7B" w:rsidRPr="00F922A0" w:rsidRDefault="00B01C7B" w:rsidP="00B01C7B">
      <w:pPr>
        <w:ind w:left="720"/>
        <w:jc w:val="both"/>
        <w:rPr>
          <w:sz w:val="24"/>
        </w:rPr>
      </w:pPr>
      <w:r w:rsidRPr="00F922A0">
        <w:rPr>
          <w:sz w:val="24"/>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B01C7B" w:rsidRPr="00F922A0" w:rsidRDefault="00B01C7B" w:rsidP="00C5058D">
      <w:pPr>
        <w:ind w:left="720" w:firstLine="720"/>
        <w:jc w:val="both"/>
        <w:rPr>
          <w:sz w:val="24"/>
        </w:rPr>
      </w:pPr>
      <w:r w:rsidRPr="00F922A0">
        <w:rPr>
          <w:sz w:val="24"/>
        </w:rP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что-то еще, не вписывающееся в рамки предметной или учебной деятельности. Речь, разумеется, не идет об упрощенном принципе компенсаторности, когда посредственные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p>
    <w:p w:rsidR="00B01C7B" w:rsidRPr="00F922A0" w:rsidRDefault="00B01C7B" w:rsidP="00C5058D">
      <w:pPr>
        <w:ind w:left="720" w:firstLine="720"/>
        <w:jc w:val="both"/>
        <w:rPr>
          <w:sz w:val="24"/>
        </w:rPr>
      </w:pPr>
      <w:r w:rsidRPr="00F922A0">
        <w:rPr>
          <w:sz w:val="24"/>
        </w:rPr>
        <w:lastRenderedPageBreak/>
        <w:t>Основными направлениями работы педагогов дополнительного образования являются развитие у обучающихся мотивации к познанию и творчеству; интеллектуальное и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rsidR="00B01C7B" w:rsidRPr="00F922A0" w:rsidRDefault="00B01C7B" w:rsidP="00B01C7B">
      <w:pPr>
        <w:ind w:left="720" w:firstLine="131"/>
        <w:jc w:val="both"/>
        <w:rPr>
          <w:sz w:val="24"/>
        </w:rPr>
      </w:pPr>
      <w:r w:rsidRPr="00F922A0">
        <w:rPr>
          <w:sz w:val="24"/>
        </w:rPr>
        <w:t>Процесс воспитания в МБОУ «Средняя общеобразовательная школа № 2 г. Шебекино Белгородской</w:t>
      </w:r>
    </w:p>
    <w:p w:rsidR="00B01C7B" w:rsidRPr="00F922A0" w:rsidRDefault="00B01C7B" w:rsidP="00B01C7B">
      <w:pPr>
        <w:ind w:left="851" w:hanging="142"/>
        <w:jc w:val="both"/>
        <w:rPr>
          <w:sz w:val="24"/>
        </w:rPr>
      </w:pPr>
      <w:r w:rsidRPr="00F922A0">
        <w:rPr>
          <w:sz w:val="24"/>
        </w:rPr>
        <w:t>области» основывается на следующих принципах взаимодействия педагогов и школьников:</w:t>
      </w:r>
    </w:p>
    <w:p w:rsidR="00B01C7B" w:rsidRPr="00F922A0" w:rsidRDefault="00B01C7B" w:rsidP="00B01C7B">
      <w:pPr>
        <w:ind w:left="720"/>
        <w:jc w:val="both"/>
        <w:rPr>
          <w:sz w:val="24"/>
        </w:rPr>
      </w:pPr>
      <w:r w:rsidRPr="00F922A0">
        <w:rPr>
          <w:sz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01C7B" w:rsidRPr="00F922A0" w:rsidRDefault="00B01C7B" w:rsidP="00B01C7B">
      <w:pPr>
        <w:ind w:left="720"/>
        <w:jc w:val="both"/>
        <w:rPr>
          <w:sz w:val="24"/>
        </w:rPr>
      </w:pPr>
      <w:r w:rsidRPr="00F922A0">
        <w:rPr>
          <w:sz w:val="24"/>
        </w:rPr>
        <w:t>ориентира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01C7B" w:rsidRPr="00F922A0" w:rsidRDefault="00B01C7B" w:rsidP="00B01C7B">
      <w:pPr>
        <w:ind w:left="720"/>
        <w:jc w:val="both"/>
        <w:rPr>
          <w:sz w:val="24"/>
        </w:rPr>
      </w:pPr>
      <w:r w:rsidRPr="00F922A0">
        <w:rPr>
          <w:sz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01C7B" w:rsidRPr="00F922A0" w:rsidRDefault="00B01C7B" w:rsidP="00B01C7B">
      <w:pPr>
        <w:ind w:left="720"/>
        <w:jc w:val="both"/>
        <w:rPr>
          <w:sz w:val="24"/>
        </w:rPr>
      </w:pPr>
      <w:r w:rsidRPr="00F922A0">
        <w:rPr>
          <w:sz w:val="24"/>
        </w:rPr>
        <w:t>организации основных совместных дел школьников и педагогов как предмета совместной заботы и взрослых, и детей;</w:t>
      </w:r>
    </w:p>
    <w:p w:rsidR="00B01C7B" w:rsidRPr="00F922A0" w:rsidRDefault="00B01C7B" w:rsidP="00366414">
      <w:pPr>
        <w:numPr>
          <w:ilvl w:val="0"/>
          <w:numId w:val="30"/>
        </w:numPr>
        <w:rPr>
          <w:sz w:val="24"/>
        </w:rPr>
      </w:pPr>
      <w:r w:rsidRPr="00F922A0">
        <w:rPr>
          <w:sz w:val="24"/>
        </w:rPr>
        <w:t>системности, целесообразности и нешаблонности воспитания как условий его эффективности. . Основными традициями воспитания в МБОУ «Средняя общеобразовательная школа № 2 г. Шебекино</w:t>
      </w:r>
    </w:p>
    <w:p w:rsidR="00B01C7B" w:rsidRPr="00F922A0" w:rsidRDefault="00B01C7B" w:rsidP="00B01C7B">
      <w:pPr>
        <w:ind w:left="720"/>
        <w:jc w:val="both"/>
        <w:rPr>
          <w:sz w:val="24"/>
        </w:rPr>
      </w:pPr>
      <w:r w:rsidRPr="00F922A0">
        <w:rPr>
          <w:sz w:val="24"/>
        </w:rPr>
        <w:t>Белгородской области» являются:</w:t>
      </w:r>
    </w:p>
    <w:p w:rsidR="00B01C7B" w:rsidRPr="00F922A0" w:rsidRDefault="00B01C7B" w:rsidP="00366414">
      <w:pPr>
        <w:numPr>
          <w:ilvl w:val="0"/>
          <w:numId w:val="30"/>
        </w:numPr>
        <w:jc w:val="both"/>
        <w:rPr>
          <w:sz w:val="24"/>
        </w:rPr>
      </w:pPr>
      <w:r w:rsidRPr="00F922A0">
        <w:rPr>
          <w:sz w:val="24"/>
        </w:rPr>
        <w:t>годовой цикл ключевых общешкольных дел, связанных с важнейшими историческими датами и направлениями воспитательной деятельности, являющихся приоритетными для школы, через которые осуществляется интеграция воспитательных усилий педагогов.</w:t>
      </w:r>
    </w:p>
    <w:p w:rsidR="00B01C7B" w:rsidRPr="00F922A0" w:rsidRDefault="00B01C7B" w:rsidP="00366414">
      <w:pPr>
        <w:numPr>
          <w:ilvl w:val="0"/>
          <w:numId w:val="30"/>
        </w:numPr>
        <w:jc w:val="both"/>
        <w:rPr>
          <w:sz w:val="24"/>
        </w:rPr>
      </w:pPr>
      <w:r w:rsidRPr="00F922A0">
        <w:rPr>
          <w:sz w:val="24"/>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B01C7B" w:rsidRPr="00F922A0" w:rsidRDefault="00B01C7B" w:rsidP="00366414">
      <w:pPr>
        <w:numPr>
          <w:ilvl w:val="0"/>
          <w:numId w:val="30"/>
        </w:numPr>
        <w:jc w:val="both"/>
        <w:rPr>
          <w:sz w:val="24"/>
        </w:rPr>
      </w:pPr>
      <w:r w:rsidRPr="00F922A0">
        <w:rPr>
          <w:sz w:val="24"/>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B01C7B" w:rsidRPr="00F922A0" w:rsidRDefault="00B01C7B" w:rsidP="00366414">
      <w:pPr>
        <w:numPr>
          <w:ilvl w:val="0"/>
          <w:numId w:val="30"/>
        </w:numPr>
        <w:jc w:val="both"/>
        <w:rPr>
          <w:sz w:val="24"/>
        </w:rPr>
      </w:pPr>
      <w:r w:rsidRPr="00F922A0">
        <w:rPr>
          <w:sz w:val="24"/>
        </w:rPr>
        <w:t>в проведении общешкольных дел присутствует дружественная соревновательность между классами и максимально поощряется конструктивное межклассное и межвозрастное взаимодействие школьников;</w:t>
      </w:r>
    </w:p>
    <w:p w:rsidR="00B01C7B" w:rsidRPr="00F922A0" w:rsidRDefault="00B01C7B" w:rsidP="00366414">
      <w:pPr>
        <w:numPr>
          <w:ilvl w:val="0"/>
          <w:numId w:val="29"/>
        </w:numPr>
        <w:jc w:val="both"/>
        <w:rPr>
          <w:sz w:val="24"/>
        </w:rPr>
      </w:pPr>
      <w:r w:rsidRPr="00F922A0">
        <w:rPr>
          <w:sz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01C7B" w:rsidRPr="00F922A0" w:rsidRDefault="00B01C7B" w:rsidP="00366414">
      <w:pPr>
        <w:numPr>
          <w:ilvl w:val="0"/>
          <w:numId w:val="29"/>
        </w:numPr>
        <w:jc w:val="both"/>
        <w:rPr>
          <w:sz w:val="24"/>
        </w:rPr>
      </w:pPr>
      <w:r w:rsidRPr="00F922A0">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01C7B" w:rsidRPr="00F922A0" w:rsidRDefault="00B01C7B" w:rsidP="00C5058D">
      <w:pPr>
        <w:ind w:left="720"/>
        <w:jc w:val="center"/>
        <w:rPr>
          <w:b/>
          <w:sz w:val="24"/>
        </w:rPr>
      </w:pPr>
      <w:r w:rsidRPr="00F922A0">
        <w:rPr>
          <w:b/>
          <w:sz w:val="24"/>
        </w:rPr>
        <w:t>Основные традиции воспитания в МБОУ СОШ № 2</w:t>
      </w:r>
    </w:p>
    <w:p w:rsidR="00B01C7B" w:rsidRPr="00F922A0" w:rsidRDefault="00B01C7B" w:rsidP="00B01C7B">
      <w:pPr>
        <w:ind w:left="720"/>
        <w:jc w:val="both"/>
        <w:rPr>
          <w:sz w:val="24"/>
        </w:rPr>
      </w:pPr>
      <w:r w:rsidRPr="00F922A0">
        <w:rPr>
          <w:sz w:val="24"/>
        </w:rPr>
        <w:t xml:space="preserve"> − стержень годового цикла воспитательной работы школы </w:t>
      </w:r>
    </w:p>
    <w:p w:rsidR="00B01C7B" w:rsidRPr="00F922A0" w:rsidRDefault="00B01C7B" w:rsidP="00B01C7B">
      <w:pPr>
        <w:ind w:left="720"/>
        <w:jc w:val="both"/>
        <w:rPr>
          <w:sz w:val="24"/>
        </w:rPr>
      </w:pPr>
      <w:r w:rsidRPr="00F922A0">
        <w:rPr>
          <w:sz w:val="24"/>
        </w:rPr>
        <w:t xml:space="preserve">- ключевые общешкольные дела, через которые осуществляется интеграция воспитательных усилий педагогов; </w:t>
      </w:r>
    </w:p>
    <w:p w:rsidR="00B01C7B" w:rsidRPr="00F922A0" w:rsidRDefault="00B01C7B" w:rsidP="00B01C7B">
      <w:pPr>
        <w:ind w:left="720"/>
        <w:jc w:val="both"/>
        <w:rPr>
          <w:sz w:val="24"/>
        </w:rPr>
      </w:pPr>
      <w:r w:rsidRPr="00F922A0">
        <w:rPr>
          <w:sz w:val="24"/>
        </w:rPr>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B01C7B" w:rsidRPr="00F922A0" w:rsidRDefault="00B01C7B" w:rsidP="00B01C7B">
      <w:pPr>
        <w:ind w:left="720"/>
        <w:jc w:val="both"/>
        <w:rPr>
          <w:sz w:val="24"/>
        </w:rPr>
      </w:pPr>
      <w:r w:rsidRPr="00F922A0">
        <w:rPr>
          <w:sz w:val="24"/>
        </w:rPr>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B01C7B" w:rsidRPr="00F922A0" w:rsidRDefault="00B01C7B" w:rsidP="00B01C7B">
      <w:pPr>
        <w:ind w:left="720"/>
        <w:jc w:val="both"/>
        <w:rPr>
          <w:sz w:val="24"/>
        </w:rPr>
      </w:pPr>
      <w:r w:rsidRPr="00F922A0">
        <w:rPr>
          <w:sz w:val="24"/>
        </w:rPr>
        <w:t xml:space="preserve">−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w:t>
      </w:r>
    </w:p>
    <w:p w:rsidR="00B01C7B" w:rsidRPr="00F922A0" w:rsidRDefault="00B01C7B" w:rsidP="00B01C7B">
      <w:pPr>
        <w:ind w:left="720"/>
        <w:jc w:val="both"/>
        <w:rPr>
          <w:sz w:val="24"/>
        </w:rPr>
      </w:pPr>
      <w:r w:rsidRPr="00F922A0">
        <w:rPr>
          <w:sz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B01C7B" w:rsidRPr="00F922A0" w:rsidRDefault="00B01C7B" w:rsidP="00B01C7B">
      <w:pPr>
        <w:ind w:left="720"/>
        <w:jc w:val="both"/>
        <w:rPr>
          <w:sz w:val="24"/>
        </w:rPr>
      </w:pPr>
      <w:r w:rsidRPr="00F922A0">
        <w:rPr>
          <w:sz w:val="24"/>
        </w:rPr>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B01C7B" w:rsidRPr="00F922A0" w:rsidRDefault="00B01C7B" w:rsidP="00C5058D">
      <w:pPr>
        <w:ind w:left="1020"/>
        <w:jc w:val="both"/>
        <w:rPr>
          <w:sz w:val="24"/>
        </w:rPr>
      </w:pPr>
      <w:r w:rsidRPr="00F922A0">
        <w:rPr>
          <w:sz w:val="24"/>
        </w:rPr>
        <w:t>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 в таких программах. Коллективные творческие дела - это и труд, и общение, и искусство, и различные формы досуговой деятельности.</w:t>
      </w:r>
    </w:p>
    <w:p w:rsidR="00B01C7B" w:rsidRPr="00F922A0" w:rsidRDefault="00B01C7B" w:rsidP="00B01C7B">
      <w:pPr>
        <w:ind w:left="720"/>
        <w:jc w:val="both"/>
        <w:rPr>
          <w:sz w:val="24"/>
        </w:rPr>
      </w:pPr>
      <w:r w:rsidRPr="00F922A0">
        <w:rPr>
          <w:sz w:val="24"/>
        </w:rPr>
        <w:lastRenderedPageBreak/>
        <w:t>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школы активно участвуют в реализации федеральных, областных и муниципальных целевых программ.</w:t>
      </w:r>
    </w:p>
    <w:p w:rsidR="00B01C7B" w:rsidRPr="00F922A0" w:rsidRDefault="00B01C7B" w:rsidP="00B01C7B">
      <w:pPr>
        <w:ind w:left="720"/>
        <w:jc w:val="both"/>
        <w:rPr>
          <w:sz w:val="24"/>
        </w:rPr>
      </w:pPr>
      <w:r w:rsidRPr="00F922A0">
        <w:rPr>
          <w:sz w:val="24"/>
        </w:rPr>
        <w:t xml:space="preserve">     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w:t>
      </w:r>
    </w:p>
    <w:p w:rsidR="00B01C7B" w:rsidRPr="00F922A0" w:rsidRDefault="00B01C7B" w:rsidP="00B01C7B">
      <w:pPr>
        <w:ind w:left="720"/>
        <w:jc w:val="both"/>
        <w:rPr>
          <w:sz w:val="24"/>
        </w:rPr>
      </w:pPr>
      <w:r w:rsidRPr="00F922A0">
        <w:rPr>
          <w:sz w:val="24"/>
        </w:rPr>
        <w:t xml:space="preserve">    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w:t>
      </w:r>
    </w:p>
    <w:p w:rsidR="00B01C7B" w:rsidRPr="00F922A0" w:rsidRDefault="00B01C7B" w:rsidP="00B01C7B">
      <w:pPr>
        <w:ind w:left="720"/>
        <w:jc w:val="both"/>
        <w:rPr>
          <w:sz w:val="24"/>
        </w:rPr>
      </w:pPr>
      <w:r w:rsidRPr="00F922A0">
        <w:rPr>
          <w:sz w:val="24"/>
        </w:rPr>
        <w:t xml:space="preserve">     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 - психологом, учителем логопедом, социальным работником.</w:t>
      </w:r>
    </w:p>
    <w:p w:rsidR="00B01C7B" w:rsidRPr="00F922A0" w:rsidRDefault="00B01C7B" w:rsidP="00B01C7B">
      <w:pPr>
        <w:ind w:left="720"/>
        <w:jc w:val="both"/>
        <w:rPr>
          <w:sz w:val="24"/>
        </w:rPr>
      </w:pPr>
      <w:r w:rsidRPr="00F922A0">
        <w:rPr>
          <w:sz w:val="24"/>
        </w:rPr>
        <w:t>Таким образом, в школе сложилась комфортная эмоциональная атмосфера, взаимопонимание между учителями, учащимися и родителями</w:t>
      </w:r>
    </w:p>
    <w:p w:rsidR="00B01C7B" w:rsidRPr="00F922A0" w:rsidRDefault="00B01C7B" w:rsidP="00B01C7B">
      <w:pPr>
        <w:ind w:left="720"/>
        <w:jc w:val="both"/>
        <w:rPr>
          <w:sz w:val="24"/>
        </w:rPr>
      </w:pPr>
    </w:p>
    <w:p w:rsidR="00B01C7B" w:rsidRPr="00F922A0" w:rsidRDefault="00B01C7B" w:rsidP="007737A0">
      <w:pPr>
        <w:jc w:val="center"/>
        <w:rPr>
          <w:b/>
          <w:sz w:val="24"/>
        </w:rPr>
      </w:pPr>
      <w:r w:rsidRPr="00F922A0">
        <w:rPr>
          <w:b/>
          <w:sz w:val="24"/>
        </w:rPr>
        <w:t>ЦЕЛЬ И ЗАДАЧИ ВОСПИТАНИЯ</w:t>
      </w:r>
    </w:p>
    <w:p w:rsidR="00B01C7B" w:rsidRPr="00F922A0" w:rsidRDefault="00B01C7B" w:rsidP="00B01C7B">
      <w:pPr>
        <w:ind w:left="720"/>
        <w:jc w:val="both"/>
        <w:rPr>
          <w:sz w:val="24"/>
        </w:rPr>
      </w:pPr>
      <w:r w:rsidRPr="00F922A0">
        <w:rPr>
          <w:sz w:val="24"/>
        </w:rPr>
        <w:t xml:space="preserve">          Современный национальный идеал личности, воспитанной в школе – это</w:t>
      </w:r>
    </w:p>
    <w:p w:rsidR="00B01C7B" w:rsidRPr="00F922A0" w:rsidRDefault="00B01C7B" w:rsidP="00B01C7B">
      <w:pPr>
        <w:ind w:left="720"/>
        <w:jc w:val="both"/>
        <w:rPr>
          <w:sz w:val="24"/>
        </w:rPr>
      </w:pPr>
      <w:r w:rsidRPr="00F922A0">
        <w:rPr>
          <w:sz w:val="24"/>
        </w:rPr>
        <w:t>высоконравственный, творческий, компетентный гражданин России, принимающий судьбу</w:t>
      </w:r>
    </w:p>
    <w:p w:rsidR="00B01C7B" w:rsidRPr="00F922A0" w:rsidRDefault="00B01C7B" w:rsidP="00B01C7B">
      <w:pPr>
        <w:ind w:left="720"/>
        <w:jc w:val="both"/>
        <w:rPr>
          <w:sz w:val="24"/>
        </w:rPr>
      </w:pPr>
      <w:r w:rsidRPr="00F922A0">
        <w:rPr>
          <w:sz w:val="24"/>
        </w:rPr>
        <w:t>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01C7B" w:rsidRPr="00F922A0" w:rsidRDefault="00B01C7B" w:rsidP="00B01C7B">
      <w:pPr>
        <w:ind w:left="720"/>
        <w:jc w:val="both"/>
        <w:rPr>
          <w:sz w:val="24"/>
        </w:rPr>
      </w:pPr>
      <w:r w:rsidRPr="00F922A0">
        <w:rPr>
          <w:sz w:val="24"/>
        </w:rP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w:t>
      </w:r>
    </w:p>
    <w:p w:rsidR="00B01C7B" w:rsidRPr="00F922A0" w:rsidRDefault="00B01C7B" w:rsidP="00C5058D">
      <w:pPr>
        <w:ind w:left="720"/>
        <w:jc w:val="both"/>
        <w:rPr>
          <w:sz w:val="24"/>
        </w:rPr>
      </w:pPr>
      <w:r w:rsidRPr="00F922A0">
        <w:rPr>
          <w:sz w:val="24"/>
        </w:rPr>
        <w:t>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01C7B" w:rsidRPr="00F922A0" w:rsidRDefault="00B01C7B" w:rsidP="00C5058D">
      <w:pPr>
        <w:ind w:left="720" w:firstLine="720"/>
        <w:jc w:val="both"/>
        <w:rPr>
          <w:sz w:val="24"/>
        </w:rPr>
      </w:pPr>
      <w:r w:rsidRPr="00F922A0">
        <w:rPr>
          <w:sz w:val="24"/>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01C7B" w:rsidRPr="00F922A0" w:rsidRDefault="00B01C7B" w:rsidP="00B01C7B">
      <w:pPr>
        <w:ind w:left="720"/>
        <w:jc w:val="both"/>
        <w:rPr>
          <w:sz w:val="24"/>
        </w:rPr>
      </w:pPr>
      <w:r w:rsidRPr="00F922A0">
        <w:rPr>
          <w:sz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F922A0">
        <w:rPr>
          <w:b/>
          <w:i/>
          <w:sz w:val="24"/>
        </w:rPr>
        <w:t xml:space="preserve">цель воспитания </w:t>
      </w:r>
      <w:r w:rsidRPr="00F922A0">
        <w:rPr>
          <w:sz w:val="24"/>
        </w:rPr>
        <w:t>в школе – личностное развитие школьников, проявляющееся:</w:t>
      </w:r>
    </w:p>
    <w:p w:rsidR="00B01C7B" w:rsidRPr="00F922A0" w:rsidRDefault="00B01C7B" w:rsidP="00366414">
      <w:pPr>
        <w:numPr>
          <w:ilvl w:val="0"/>
          <w:numId w:val="28"/>
        </w:numPr>
        <w:jc w:val="both"/>
        <w:rPr>
          <w:sz w:val="24"/>
        </w:rPr>
      </w:pPr>
      <w:r w:rsidRPr="00F922A0">
        <w:rPr>
          <w:sz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B01C7B" w:rsidRPr="00F922A0" w:rsidRDefault="00B01C7B" w:rsidP="00366414">
      <w:pPr>
        <w:numPr>
          <w:ilvl w:val="0"/>
          <w:numId w:val="28"/>
        </w:numPr>
        <w:jc w:val="both"/>
        <w:rPr>
          <w:sz w:val="24"/>
        </w:rPr>
      </w:pPr>
      <w:r w:rsidRPr="00F922A0">
        <w:rPr>
          <w:sz w:val="24"/>
        </w:rPr>
        <w:t>в развитии их позитивных отношений к этим общественным ценностям (то есть в развитии их социально значимых отношений);</w:t>
      </w:r>
    </w:p>
    <w:p w:rsidR="00B01C7B" w:rsidRPr="00F922A0" w:rsidRDefault="00B01C7B" w:rsidP="00366414">
      <w:pPr>
        <w:numPr>
          <w:ilvl w:val="0"/>
          <w:numId w:val="28"/>
        </w:numPr>
        <w:jc w:val="both"/>
        <w:rPr>
          <w:sz w:val="24"/>
        </w:rPr>
      </w:pPr>
      <w:r w:rsidRPr="00F922A0">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01C7B" w:rsidRPr="00F922A0" w:rsidRDefault="00B01C7B" w:rsidP="00B01C7B">
      <w:pPr>
        <w:ind w:left="720"/>
        <w:jc w:val="both"/>
        <w:rPr>
          <w:sz w:val="24"/>
        </w:rPr>
      </w:pPr>
      <w:r w:rsidRPr="00F922A0">
        <w:rPr>
          <w:sz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B01C7B" w:rsidRPr="00F922A0" w:rsidRDefault="00B01C7B" w:rsidP="00C5058D">
      <w:pPr>
        <w:ind w:left="720" w:firstLine="720"/>
        <w:jc w:val="both"/>
        <w:rPr>
          <w:sz w:val="24"/>
        </w:rPr>
      </w:pPr>
      <w:r w:rsidRPr="00F922A0">
        <w:rPr>
          <w:sz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922A0">
        <w:rPr>
          <w:b/>
          <w:i/>
          <w:sz w:val="24"/>
        </w:rPr>
        <w:t>целевые приоритеты, соответствующие трем уровням общего образования -</w:t>
      </w:r>
      <w:r w:rsidRPr="00F922A0">
        <w:rPr>
          <w:b/>
          <w:sz w:val="24"/>
          <w:u w:val="single"/>
        </w:rPr>
        <w:t xml:space="preserve"> </w:t>
      </w:r>
      <w:r w:rsidRPr="00F922A0">
        <w:rPr>
          <w:b/>
          <w:i/>
          <w:sz w:val="24"/>
          <w:u w:val="single"/>
        </w:rPr>
        <w:t>уровень начального общего образования, уровень основного общего образования,</w:t>
      </w:r>
      <w:r w:rsidRPr="00F922A0">
        <w:rPr>
          <w:b/>
          <w:sz w:val="24"/>
          <w:u w:val="single"/>
        </w:rPr>
        <w:t xml:space="preserve"> </w:t>
      </w:r>
      <w:r w:rsidRPr="00F922A0">
        <w:rPr>
          <w:b/>
          <w:i/>
          <w:sz w:val="24"/>
          <w:u w:val="single"/>
        </w:rPr>
        <w:t xml:space="preserve">уровень среднего общего образования. </w:t>
      </w:r>
      <w:r w:rsidRPr="00F922A0">
        <w:rPr>
          <w:sz w:val="24"/>
        </w:rPr>
        <w:t>Это то, чему предстоит уделять первостепенное, но не единственное внимание:</w:t>
      </w:r>
    </w:p>
    <w:p w:rsidR="00B01C7B" w:rsidRPr="00F922A0" w:rsidRDefault="00B01C7B" w:rsidP="00C5058D">
      <w:pPr>
        <w:ind w:left="720" w:firstLine="720"/>
        <w:jc w:val="both"/>
        <w:rPr>
          <w:sz w:val="24"/>
        </w:rPr>
      </w:pPr>
      <w:r w:rsidRPr="00F922A0">
        <w:rPr>
          <w:b/>
          <w:sz w:val="24"/>
        </w:rPr>
        <w:t xml:space="preserve">В воспитании детей юношеского возраста </w:t>
      </w:r>
      <w:r w:rsidRPr="00F922A0">
        <w:rPr>
          <w:b/>
          <w:sz w:val="24"/>
          <w:u w:val="single"/>
        </w:rPr>
        <w:t>(уровень среднего общего образования)</w:t>
      </w:r>
      <w:r w:rsidRPr="00F922A0">
        <w:rPr>
          <w:sz w:val="24"/>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B01C7B" w:rsidRPr="00F922A0" w:rsidRDefault="00B01C7B" w:rsidP="00B01C7B">
      <w:pPr>
        <w:ind w:left="720"/>
        <w:jc w:val="both"/>
        <w:rPr>
          <w:sz w:val="24"/>
        </w:rPr>
      </w:pPr>
      <w:r w:rsidRPr="00F922A0">
        <w:rPr>
          <w:sz w:val="24"/>
        </w:rPr>
        <w:t xml:space="preserve">     Выделение данного приоритета связано с особенностями школьников юношеского возраста: с их </w:t>
      </w:r>
      <w:r w:rsidRPr="00F922A0">
        <w:rPr>
          <w:sz w:val="24"/>
        </w:rPr>
        <w:lastRenderedPageBreak/>
        <w:t>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B01C7B" w:rsidRPr="00F922A0" w:rsidRDefault="00B01C7B" w:rsidP="00B01C7B">
      <w:pPr>
        <w:ind w:left="720"/>
        <w:jc w:val="both"/>
        <w:rPr>
          <w:sz w:val="24"/>
        </w:rPr>
      </w:pPr>
      <w:r w:rsidRPr="00F922A0">
        <w:rPr>
          <w:sz w:val="24"/>
        </w:rPr>
        <w:t xml:space="preserve"> - опыт дел, направленных на заботу о своей семье, родных и близких;</w:t>
      </w:r>
    </w:p>
    <w:p w:rsidR="00B01C7B" w:rsidRPr="00F922A0" w:rsidRDefault="00B01C7B" w:rsidP="00B01C7B">
      <w:pPr>
        <w:ind w:left="720"/>
        <w:jc w:val="both"/>
        <w:rPr>
          <w:sz w:val="24"/>
        </w:rPr>
      </w:pPr>
      <w:r w:rsidRPr="00F922A0">
        <w:rPr>
          <w:sz w:val="24"/>
        </w:rPr>
        <w:t xml:space="preserve"> - трудовой опыт, опыт участия в производственной практике;</w:t>
      </w:r>
    </w:p>
    <w:p w:rsidR="00B01C7B" w:rsidRPr="00F922A0" w:rsidRDefault="00B01C7B" w:rsidP="00B01C7B">
      <w:pPr>
        <w:ind w:left="720"/>
        <w:jc w:val="both"/>
        <w:rPr>
          <w:sz w:val="24"/>
        </w:rPr>
      </w:pPr>
      <w:r w:rsidRPr="00F922A0">
        <w:rPr>
          <w:sz w:val="24"/>
        </w:rPr>
        <w:t xml:space="preserve"> - опыт дел, направленных на пользу своему родному городу или селу, стране в целом, опыт деятельного выражения собственной гражданской позиции; </w:t>
      </w:r>
    </w:p>
    <w:p w:rsidR="00B01C7B" w:rsidRPr="00F922A0" w:rsidRDefault="00B01C7B" w:rsidP="00B01C7B">
      <w:pPr>
        <w:ind w:left="720"/>
        <w:jc w:val="both"/>
        <w:rPr>
          <w:sz w:val="24"/>
        </w:rPr>
      </w:pPr>
      <w:r w:rsidRPr="00F922A0">
        <w:rPr>
          <w:sz w:val="24"/>
        </w:rPr>
        <w:t xml:space="preserve">- опыт природоохранных дел; </w:t>
      </w:r>
    </w:p>
    <w:p w:rsidR="00B01C7B" w:rsidRPr="00F922A0" w:rsidRDefault="00B01C7B" w:rsidP="00B01C7B">
      <w:pPr>
        <w:ind w:left="720"/>
        <w:jc w:val="both"/>
        <w:rPr>
          <w:sz w:val="24"/>
        </w:rPr>
      </w:pPr>
      <w:r w:rsidRPr="00F922A0">
        <w:rPr>
          <w:sz w:val="24"/>
        </w:rPr>
        <w:t xml:space="preserve">- опыт разрешения возникающих конфликтных ситуаций в школе, дома или на улице; </w:t>
      </w:r>
    </w:p>
    <w:p w:rsidR="00B01C7B" w:rsidRPr="00F922A0" w:rsidRDefault="00B01C7B" w:rsidP="00B01C7B">
      <w:pPr>
        <w:ind w:left="720"/>
        <w:jc w:val="both"/>
        <w:rPr>
          <w:sz w:val="24"/>
        </w:rPr>
      </w:pPr>
      <w:r w:rsidRPr="00F922A0">
        <w:rPr>
          <w:sz w:val="24"/>
        </w:rPr>
        <w:t xml:space="preserve">- опыт самостоятельного приобретения новых знаний, проведения научных исследований, опыт проектной деятельности; </w:t>
      </w:r>
    </w:p>
    <w:p w:rsidR="00C5058D" w:rsidRPr="00F922A0" w:rsidRDefault="00B01C7B" w:rsidP="00C5058D">
      <w:pPr>
        <w:ind w:left="720"/>
        <w:jc w:val="both"/>
        <w:rPr>
          <w:sz w:val="24"/>
        </w:rPr>
      </w:pPr>
      <w:r w:rsidRPr="00F922A0">
        <w:rPr>
          <w:sz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r w:rsidR="00C5058D" w:rsidRPr="00F922A0">
        <w:rPr>
          <w:sz w:val="24"/>
        </w:rPr>
        <w:t xml:space="preserve">- опыт ведения здорового образа жизни и заботы о здоровье других людей; - опыт оказания помощи окружающим, заботы о малышах или пожилых людях, волонтерский опыт; </w:t>
      </w:r>
    </w:p>
    <w:p w:rsidR="00C5058D" w:rsidRPr="00F922A0" w:rsidRDefault="00C5058D" w:rsidP="00C5058D">
      <w:pPr>
        <w:ind w:left="720"/>
        <w:jc w:val="both"/>
        <w:rPr>
          <w:sz w:val="24"/>
        </w:rPr>
      </w:pPr>
      <w:r w:rsidRPr="00F922A0">
        <w:rPr>
          <w:sz w:val="24"/>
        </w:rPr>
        <w:t xml:space="preserve">- опыт самопознания и самоанализа, опыт социально приемлемого самовыражения и самореализации. </w:t>
      </w:r>
    </w:p>
    <w:p w:rsidR="00C5058D" w:rsidRPr="00F922A0" w:rsidRDefault="00C5058D" w:rsidP="00C5058D">
      <w:pPr>
        <w:ind w:left="720"/>
        <w:jc w:val="both"/>
        <w:rPr>
          <w:sz w:val="24"/>
        </w:rPr>
      </w:pPr>
      <w:r w:rsidRPr="00F922A0">
        <w:rPr>
          <w:sz w:val="24"/>
        </w:rPr>
        <w:t xml:space="preserve">    Выделение в общей цели воспитания целевых приоритетов, связанных с возрастными особенностями воспитанников, </w:t>
      </w:r>
      <w:r w:rsidRPr="00F922A0">
        <w:rPr>
          <w:b/>
          <w:sz w:val="24"/>
        </w:rPr>
        <w:t>не означает игнорирования других составляющих общей цели воспитания.</w:t>
      </w:r>
      <w:r w:rsidRPr="00F922A0">
        <w:rPr>
          <w:sz w:val="24"/>
        </w:rPr>
        <w:t xml:space="preserve">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5058D" w:rsidRPr="00F922A0" w:rsidRDefault="00C5058D" w:rsidP="00C5058D">
      <w:pPr>
        <w:ind w:left="720"/>
        <w:jc w:val="both"/>
        <w:rPr>
          <w:sz w:val="24"/>
        </w:rPr>
      </w:pPr>
      <w:r w:rsidRPr="00F922A0">
        <w:rPr>
          <w:sz w:val="24"/>
        </w:rPr>
        <w:t xml:space="preserve">     Добросовестная работа педагогов, направленная на достижение поставленной цели, </w:t>
      </w:r>
      <w:r w:rsidRPr="00F922A0">
        <w:rPr>
          <w:b/>
          <w:sz w:val="24"/>
        </w:rPr>
        <w:t>позволит ребенку</w:t>
      </w:r>
      <w:r w:rsidRPr="00F922A0">
        <w:rPr>
          <w:sz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058D" w:rsidRPr="00F922A0" w:rsidRDefault="00C5058D" w:rsidP="00C5058D">
      <w:pPr>
        <w:ind w:left="720"/>
        <w:jc w:val="both"/>
        <w:rPr>
          <w:sz w:val="24"/>
        </w:rPr>
      </w:pPr>
    </w:p>
    <w:p w:rsidR="00C5058D" w:rsidRPr="00F922A0" w:rsidRDefault="00C5058D" w:rsidP="00C5058D">
      <w:pPr>
        <w:ind w:left="720"/>
        <w:jc w:val="both"/>
        <w:rPr>
          <w:sz w:val="24"/>
        </w:rPr>
      </w:pPr>
      <w:r w:rsidRPr="00F922A0">
        <w:rPr>
          <w:b/>
          <w:sz w:val="24"/>
        </w:rPr>
        <w:t>Задачи воспитания</w:t>
      </w:r>
      <w:r w:rsidRPr="00F922A0">
        <w:rPr>
          <w:sz w:val="24"/>
        </w:rPr>
        <w:t>:</w:t>
      </w:r>
    </w:p>
    <w:p w:rsidR="00C5058D" w:rsidRPr="00F922A0" w:rsidRDefault="00C5058D" w:rsidP="00C5058D">
      <w:pPr>
        <w:ind w:left="720"/>
        <w:jc w:val="both"/>
        <w:rPr>
          <w:sz w:val="24"/>
        </w:rPr>
      </w:pPr>
      <w:r w:rsidRPr="00F922A0">
        <w:rPr>
          <w:sz w:val="24"/>
        </w:rPr>
        <w:t>1) реализовывать воспитательные возможности общешкольных ключевых дел,</w:t>
      </w:r>
    </w:p>
    <w:p w:rsidR="00C5058D" w:rsidRPr="00F922A0" w:rsidRDefault="00C5058D" w:rsidP="00C5058D">
      <w:pPr>
        <w:ind w:left="720"/>
        <w:jc w:val="both"/>
        <w:rPr>
          <w:sz w:val="24"/>
        </w:rPr>
      </w:pPr>
      <w:r w:rsidRPr="00F922A0">
        <w:rPr>
          <w:sz w:val="24"/>
        </w:rPr>
        <w:t>поддерживать традиции их коллективного планирования, организации, проведения и</w:t>
      </w:r>
    </w:p>
    <w:p w:rsidR="00C5058D" w:rsidRPr="00F922A0" w:rsidRDefault="00C5058D" w:rsidP="00C5058D">
      <w:pPr>
        <w:ind w:left="720"/>
        <w:jc w:val="both"/>
        <w:rPr>
          <w:sz w:val="24"/>
        </w:rPr>
      </w:pPr>
      <w:r w:rsidRPr="00F922A0">
        <w:rPr>
          <w:sz w:val="24"/>
        </w:rPr>
        <w:t>анализа в школьном сообществе;</w:t>
      </w:r>
    </w:p>
    <w:p w:rsidR="00C5058D" w:rsidRPr="00F922A0" w:rsidRDefault="00C5058D" w:rsidP="00C5058D">
      <w:pPr>
        <w:ind w:left="720"/>
        <w:jc w:val="both"/>
        <w:rPr>
          <w:sz w:val="24"/>
        </w:rPr>
      </w:pPr>
      <w:r w:rsidRPr="00F922A0">
        <w:rPr>
          <w:sz w:val="24"/>
        </w:rPr>
        <w:t>2) реализовывать потенциал классного руководства в воспитании школьников, поддерживать активное участие классных сообществ в жизни школы;</w:t>
      </w:r>
    </w:p>
    <w:p w:rsidR="00C5058D" w:rsidRPr="00F922A0" w:rsidRDefault="00C5058D" w:rsidP="00C5058D">
      <w:pPr>
        <w:ind w:left="720"/>
        <w:jc w:val="both"/>
        <w:rPr>
          <w:sz w:val="24"/>
        </w:rPr>
      </w:pPr>
      <w:r w:rsidRPr="00F922A0">
        <w:rPr>
          <w:sz w:val="24"/>
        </w:rPr>
        <w:t>3) вовлекать школьников в кружки, секции, клубы, студии и иные объединения,</w:t>
      </w:r>
    </w:p>
    <w:p w:rsidR="00C5058D" w:rsidRPr="00F922A0" w:rsidRDefault="00C5058D" w:rsidP="00C5058D">
      <w:pPr>
        <w:ind w:left="720"/>
        <w:jc w:val="both"/>
        <w:rPr>
          <w:sz w:val="24"/>
        </w:rPr>
      </w:pPr>
      <w:r w:rsidRPr="00F922A0">
        <w:rPr>
          <w:sz w:val="24"/>
        </w:rPr>
        <w:t>работающие по школьным программам внеурочной деятельности, реализовывать их</w:t>
      </w:r>
    </w:p>
    <w:p w:rsidR="00C5058D" w:rsidRPr="00F922A0" w:rsidRDefault="00C5058D" w:rsidP="00C5058D">
      <w:pPr>
        <w:ind w:left="720"/>
        <w:jc w:val="both"/>
        <w:rPr>
          <w:sz w:val="24"/>
        </w:rPr>
      </w:pPr>
      <w:r w:rsidRPr="00F922A0">
        <w:rPr>
          <w:sz w:val="24"/>
        </w:rPr>
        <w:t>воспитательные возможности;</w:t>
      </w:r>
    </w:p>
    <w:p w:rsidR="00C5058D" w:rsidRPr="00F922A0" w:rsidRDefault="00C5058D" w:rsidP="00C5058D">
      <w:pPr>
        <w:ind w:left="720"/>
        <w:jc w:val="both"/>
        <w:rPr>
          <w:sz w:val="24"/>
        </w:rPr>
      </w:pPr>
      <w:r w:rsidRPr="00F922A0">
        <w:rPr>
          <w:sz w:val="24"/>
        </w:rPr>
        <w:t>4) использовать в воспитании детей возможности школьного урока, поддерживать использование на уроках интерактивных форм занятий с учащимися;</w:t>
      </w:r>
    </w:p>
    <w:p w:rsidR="00C5058D" w:rsidRPr="00F922A0" w:rsidRDefault="00C5058D" w:rsidP="00C5058D">
      <w:pPr>
        <w:ind w:left="720"/>
        <w:jc w:val="both"/>
        <w:rPr>
          <w:sz w:val="24"/>
        </w:rPr>
      </w:pPr>
      <w:r w:rsidRPr="00F922A0">
        <w:rPr>
          <w:sz w:val="24"/>
        </w:rPr>
        <w:t>5) 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w:t>
      </w:r>
    </w:p>
    <w:p w:rsidR="00C5058D" w:rsidRPr="00F922A0" w:rsidRDefault="00C5058D" w:rsidP="00C5058D">
      <w:pPr>
        <w:ind w:left="720"/>
        <w:jc w:val="both"/>
        <w:rPr>
          <w:sz w:val="24"/>
        </w:rPr>
      </w:pPr>
      <w:r w:rsidRPr="00F922A0">
        <w:rPr>
          <w:sz w:val="24"/>
        </w:rPr>
        <w:t>6) организовывать для школьников экскурсии, походы и реализовывать их воспитательный потенциал;</w:t>
      </w:r>
    </w:p>
    <w:p w:rsidR="00C5058D" w:rsidRPr="00F922A0" w:rsidRDefault="00C5058D" w:rsidP="00C5058D">
      <w:pPr>
        <w:ind w:left="720"/>
        <w:jc w:val="both"/>
        <w:rPr>
          <w:sz w:val="24"/>
        </w:rPr>
      </w:pPr>
      <w:r w:rsidRPr="00F922A0">
        <w:rPr>
          <w:sz w:val="24"/>
        </w:rPr>
        <w:t>7) организовать работу школьных бумажных и электронных СМИ, реализовывать</w:t>
      </w:r>
    </w:p>
    <w:p w:rsidR="00C5058D" w:rsidRPr="00F922A0" w:rsidRDefault="00C5058D" w:rsidP="00C5058D">
      <w:pPr>
        <w:ind w:left="720"/>
        <w:jc w:val="both"/>
        <w:rPr>
          <w:sz w:val="24"/>
        </w:rPr>
      </w:pPr>
      <w:r w:rsidRPr="00F922A0">
        <w:rPr>
          <w:sz w:val="24"/>
        </w:rPr>
        <w:t>их воспитательный потенциал;</w:t>
      </w:r>
    </w:p>
    <w:p w:rsidR="00C5058D" w:rsidRPr="00F922A0" w:rsidRDefault="00C5058D" w:rsidP="00C5058D">
      <w:pPr>
        <w:ind w:left="720"/>
        <w:jc w:val="both"/>
        <w:rPr>
          <w:sz w:val="24"/>
        </w:rPr>
      </w:pPr>
      <w:r w:rsidRPr="00F922A0">
        <w:rPr>
          <w:sz w:val="24"/>
        </w:rPr>
        <w:t>8) развивать предметно-эстетическую среду школы и реализовывать ее воспитательные возможности;</w:t>
      </w:r>
    </w:p>
    <w:p w:rsidR="00C5058D" w:rsidRPr="00F922A0" w:rsidRDefault="00C5058D" w:rsidP="00C5058D">
      <w:pPr>
        <w:ind w:left="720"/>
        <w:jc w:val="both"/>
        <w:rPr>
          <w:sz w:val="24"/>
        </w:rPr>
      </w:pPr>
      <w:r w:rsidRPr="00F922A0">
        <w:rPr>
          <w:sz w:val="24"/>
        </w:rPr>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w:t>
      </w:r>
    </w:p>
    <w:p w:rsidR="00C5058D" w:rsidRPr="00F922A0" w:rsidRDefault="00C5058D" w:rsidP="00C5058D">
      <w:pPr>
        <w:ind w:left="720"/>
        <w:jc w:val="both"/>
        <w:rPr>
          <w:sz w:val="24"/>
        </w:rPr>
      </w:pPr>
      <w:r w:rsidRPr="00F922A0">
        <w:rPr>
          <w:sz w:val="24"/>
        </w:rPr>
        <w:t>детей.</w:t>
      </w:r>
    </w:p>
    <w:p w:rsidR="00C5058D" w:rsidRPr="00F922A0" w:rsidRDefault="00C5058D" w:rsidP="00C5058D">
      <w:pPr>
        <w:ind w:left="720"/>
        <w:jc w:val="both"/>
        <w:rPr>
          <w:sz w:val="24"/>
        </w:rPr>
      </w:pPr>
      <w:r w:rsidRPr="00F922A0">
        <w:rPr>
          <w:b/>
          <w:sz w:val="24"/>
        </w:rPr>
        <w:t xml:space="preserve">Планируемый результат </w:t>
      </w:r>
      <w:r w:rsidRPr="00F922A0">
        <w:rPr>
          <w:sz w:val="24"/>
        </w:rPr>
        <w:t>– формирование основного потенциала личности учащегося как опоры в достижении цели (моделирование образа выпускника школы):</w:t>
      </w:r>
    </w:p>
    <w:p w:rsidR="00C5058D" w:rsidRPr="00F922A0" w:rsidRDefault="00C5058D" w:rsidP="00C5058D">
      <w:pPr>
        <w:ind w:left="284"/>
        <w:jc w:val="both"/>
        <w:rPr>
          <w:sz w:val="24"/>
        </w:rPr>
      </w:pPr>
      <w:r w:rsidRPr="00F922A0">
        <w:rPr>
          <w:b/>
          <w:sz w:val="24"/>
        </w:rPr>
        <w:t>Нравственный потенциал:</w:t>
      </w:r>
      <w:r w:rsidRPr="00F922A0">
        <w:rPr>
          <w:sz w:val="24"/>
        </w:rPr>
        <w:t xml:space="preserve"> социальная взрослость, ответственность за свои действия, осознание собственной индивидуальности, потребность в общественном признании, правовая</w:t>
      </w:r>
      <w:r w:rsidRPr="00F922A0">
        <w:rPr>
          <w:sz w:val="24"/>
        </w:rPr>
        <w:tab/>
        <w:t>культура, адекватная самооценка, честность, принципиальность, умение отстаивать свои</w:t>
      </w:r>
      <w:r w:rsidRPr="00F922A0">
        <w:rPr>
          <w:sz w:val="24"/>
        </w:rPr>
        <w:tab/>
        <w:t>взгляды убеждения, профессиональное самоопределение, воспитанность;</w:t>
      </w:r>
    </w:p>
    <w:p w:rsidR="00C5058D" w:rsidRPr="00F922A0" w:rsidRDefault="00C5058D" w:rsidP="00C5058D">
      <w:pPr>
        <w:ind w:left="284"/>
        <w:jc w:val="both"/>
        <w:rPr>
          <w:sz w:val="24"/>
        </w:rPr>
      </w:pPr>
      <w:r w:rsidRPr="00F922A0">
        <w:rPr>
          <w:b/>
          <w:sz w:val="24"/>
        </w:rPr>
        <w:t>Интеллектуальный потенциал</w:t>
      </w:r>
      <w:r w:rsidRPr="00F922A0">
        <w:rPr>
          <w:sz w:val="24"/>
        </w:rPr>
        <w:t>: достаточный уровень базовых</w:t>
      </w:r>
      <w:r w:rsidRPr="00F922A0">
        <w:rPr>
          <w:sz w:val="24"/>
        </w:rPr>
        <w:tab/>
        <w:t xml:space="preserve">знаний, норм социального поведения и </w:t>
      </w:r>
      <w:r w:rsidRPr="00F922A0">
        <w:rPr>
          <w:sz w:val="24"/>
        </w:rPr>
        <w:lastRenderedPageBreak/>
        <w:t>межличностного общения, достаточный уровень базовых знаний, способность к самообразованию,</w:t>
      </w:r>
      <w:r w:rsidRPr="00F922A0">
        <w:rPr>
          <w:sz w:val="24"/>
        </w:rPr>
        <w:tab/>
        <w:t>целостное</w:t>
      </w:r>
      <w:r w:rsidRPr="00F922A0">
        <w:rPr>
          <w:sz w:val="24"/>
        </w:rPr>
        <w:tab/>
        <w:t>видение проблем,свободноеориентированиевзнанияхнамежпредметномуровне,самообразования;</w:t>
      </w:r>
    </w:p>
    <w:p w:rsidR="00C5058D" w:rsidRPr="00F922A0" w:rsidRDefault="00C5058D" w:rsidP="00C5058D">
      <w:pPr>
        <w:ind w:left="284"/>
        <w:jc w:val="both"/>
        <w:rPr>
          <w:sz w:val="24"/>
        </w:rPr>
      </w:pPr>
      <w:r w:rsidRPr="00F922A0">
        <w:rPr>
          <w:sz w:val="24"/>
        </w:rPr>
        <w:t>Коммуникативный потенциал: эмпатия, коммуникативность, культура общения, признание ценности гармоничных отношений между людьми, толерантность, умения саморегуляции.</w:t>
      </w:r>
    </w:p>
    <w:p w:rsidR="00C5058D" w:rsidRPr="00F922A0" w:rsidRDefault="00C5058D" w:rsidP="00C5058D">
      <w:pPr>
        <w:ind w:left="584"/>
        <w:jc w:val="both"/>
        <w:rPr>
          <w:sz w:val="24"/>
        </w:rPr>
      </w:pPr>
      <w:r w:rsidRPr="00F922A0">
        <w:rPr>
          <w:b/>
          <w:sz w:val="24"/>
        </w:rPr>
        <w:t>Художественно-эстетический потенциал</w:t>
      </w:r>
      <w:r w:rsidRPr="00F922A0">
        <w:rPr>
          <w:sz w:val="24"/>
        </w:rPr>
        <w:t>: самосознание и адекватная самооценка, способность рассуждать и критически оценивать произведения литературы и искусства, высокая</w:t>
      </w:r>
      <w:r w:rsidRPr="00F922A0">
        <w:rPr>
          <w:sz w:val="24"/>
        </w:rPr>
        <w:tab/>
        <w:t>креативность,</w:t>
      </w:r>
      <w:r w:rsidRPr="00F922A0">
        <w:rPr>
          <w:sz w:val="24"/>
        </w:rPr>
        <w:tab/>
        <w:t>способность</w:t>
      </w:r>
      <w:r w:rsidRPr="00F922A0">
        <w:rPr>
          <w:sz w:val="24"/>
        </w:rPr>
        <w:tab/>
        <w:t>к самореализации,</w:t>
      </w:r>
      <w:r w:rsidRPr="00F922A0">
        <w:rPr>
          <w:sz w:val="24"/>
        </w:rPr>
        <w:tab/>
        <w:t>осознанные познавательные интересы и стремление их реализовать.</w:t>
      </w:r>
    </w:p>
    <w:p w:rsidR="00C5058D" w:rsidRPr="00F922A0" w:rsidRDefault="00C5058D" w:rsidP="00C5058D">
      <w:pPr>
        <w:ind w:left="584"/>
        <w:jc w:val="both"/>
        <w:rPr>
          <w:sz w:val="24"/>
        </w:rPr>
      </w:pPr>
      <w:r w:rsidRPr="00F922A0">
        <w:rPr>
          <w:b/>
          <w:sz w:val="24"/>
        </w:rPr>
        <w:t>Физический</w:t>
      </w:r>
      <w:r w:rsidRPr="00F922A0">
        <w:rPr>
          <w:b/>
          <w:sz w:val="24"/>
        </w:rPr>
        <w:tab/>
        <w:t>потенциал</w:t>
      </w:r>
      <w:r w:rsidRPr="00F922A0">
        <w:rPr>
          <w:sz w:val="24"/>
        </w:rPr>
        <w:t xml:space="preserve">: </w:t>
      </w:r>
      <w:r w:rsidRPr="00F922A0">
        <w:rPr>
          <w:sz w:val="24"/>
        </w:rPr>
        <w:tab/>
        <w:t>самоопределение в способах  достижения</w:t>
      </w:r>
      <w:r w:rsidRPr="00F922A0">
        <w:rPr>
          <w:sz w:val="24"/>
        </w:rPr>
        <w:tab/>
        <w:t>здоровья, самоорганизация</w:t>
      </w:r>
      <w:r w:rsidRPr="00F922A0">
        <w:rPr>
          <w:sz w:val="24"/>
        </w:rPr>
        <w:tab/>
        <w:t>на уровне</w:t>
      </w:r>
      <w:r w:rsidRPr="00F922A0">
        <w:rPr>
          <w:sz w:val="24"/>
        </w:rPr>
        <w:tab/>
        <w:t>здорового</w:t>
      </w:r>
      <w:r w:rsidRPr="00F922A0">
        <w:rPr>
          <w:sz w:val="24"/>
        </w:rPr>
        <w:tab/>
        <w:t>образа</w:t>
      </w:r>
      <w:r w:rsidRPr="00F922A0">
        <w:rPr>
          <w:sz w:val="24"/>
        </w:rPr>
        <w:tab/>
        <w:t>жизни,</w:t>
      </w:r>
      <w:r w:rsidRPr="00F922A0">
        <w:rPr>
          <w:sz w:val="24"/>
        </w:rPr>
        <w:tab/>
        <w:t>умение</w:t>
      </w:r>
      <w:r w:rsidRPr="00F922A0">
        <w:rPr>
          <w:sz w:val="24"/>
        </w:rPr>
        <w:tab/>
        <w:t>оказывать первую медицинскую помощь, способность действовать в чрезвычайных ситуациях.</w:t>
      </w:r>
    </w:p>
    <w:p w:rsidR="00C5058D" w:rsidRPr="00F922A0" w:rsidRDefault="00C5058D" w:rsidP="007737A0">
      <w:pPr>
        <w:ind w:left="3012"/>
        <w:rPr>
          <w:b/>
          <w:sz w:val="24"/>
        </w:rPr>
      </w:pPr>
      <w:r w:rsidRPr="00F922A0">
        <w:rPr>
          <w:b/>
          <w:sz w:val="24"/>
        </w:rPr>
        <w:t>ВИДЫ, ФОРМЫ И СОДЕРЖАНИЕ ДЕЯТЕЛЬНОСТИ</w:t>
      </w:r>
    </w:p>
    <w:p w:rsidR="00C5058D" w:rsidRPr="00F922A0" w:rsidRDefault="00C5058D" w:rsidP="00C5058D">
      <w:pPr>
        <w:ind w:left="720"/>
        <w:jc w:val="both"/>
        <w:rPr>
          <w:sz w:val="24"/>
        </w:rPr>
      </w:pPr>
      <w:r w:rsidRPr="00F922A0">
        <w:rPr>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5058D" w:rsidRPr="00F922A0" w:rsidRDefault="00C5058D" w:rsidP="00366414">
      <w:pPr>
        <w:numPr>
          <w:ilvl w:val="1"/>
          <w:numId w:val="26"/>
        </w:numPr>
        <w:jc w:val="both"/>
        <w:rPr>
          <w:b/>
          <w:sz w:val="24"/>
        </w:rPr>
      </w:pPr>
    </w:p>
    <w:p w:rsidR="00C5058D" w:rsidRPr="00F922A0" w:rsidRDefault="00C5058D" w:rsidP="00366414">
      <w:pPr>
        <w:numPr>
          <w:ilvl w:val="1"/>
          <w:numId w:val="26"/>
        </w:numPr>
        <w:jc w:val="center"/>
        <w:rPr>
          <w:b/>
          <w:sz w:val="24"/>
        </w:rPr>
      </w:pPr>
      <w:r w:rsidRPr="00F922A0">
        <w:rPr>
          <w:b/>
          <w:sz w:val="24"/>
        </w:rPr>
        <w:t>Модуль «Ключевые общешкольные дела»</w:t>
      </w:r>
    </w:p>
    <w:p w:rsidR="00C5058D" w:rsidRPr="00F922A0" w:rsidRDefault="00C5058D" w:rsidP="00C5058D">
      <w:pPr>
        <w:ind w:left="720"/>
        <w:jc w:val="both"/>
        <w:rPr>
          <w:sz w:val="24"/>
        </w:rPr>
      </w:pPr>
      <w:r w:rsidRPr="00F922A0">
        <w:rPr>
          <w:sz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C5058D" w:rsidRPr="00F922A0" w:rsidRDefault="00C5058D" w:rsidP="00C5058D">
      <w:pPr>
        <w:ind w:left="720"/>
        <w:jc w:val="both"/>
        <w:rPr>
          <w:sz w:val="24"/>
        </w:rPr>
      </w:pPr>
      <w:r w:rsidRPr="00F922A0">
        <w:rPr>
          <w:sz w:val="24"/>
        </w:rPr>
        <w:t>Для этого в школе используются следующие формы работы:</w:t>
      </w:r>
    </w:p>
    <w:p w:rsidR="00C5058D" w:rsidRPr="00F922A0" w:rsidRDefault="00C5058D" w:rsidP="00C5058D">
      <w:pPr>
        <w:ind w:left="720"/>
        <w:jc w:val="both"/>
        <w:rPr>
          <w:b/>
          <w:i/>
          <w:sz w:val="24"/>
        </w:rPr>
      </w:pPr>
      <w:r w:rsidRPr="00F922A0">
        <w:rPr>
          <w:b/>
          <w:i/>
          <w:sz w:val="24"/>
        </w:rPr>
        <w:t>На внешкольном уровне:</w:t>
      </w:r>
    </w:p>
    <w:p w:rsidR="00C5058D" w:rsidRPr="00F922A0" w:rsidRDefault="00C5058D" w:rsidP="004233CF">
      <w:pPr>
        <w:ind w:left="1134" w:firstLine="567"/>
        <w:jc w:val="both"/>
        <w:rPr>
          <w:sz w:val="24"/>
        </w:rPr>
      </w:pPr>
      <w:r w:rsidRPr="00F922A0">
        <w:rPr>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праздник День Доброты, проекты «Здоровое питание», «Как хорошо уметь читать!», «Быстрее, выше, сильнее!», «Безопасная дорога», акции «Георгиевская лента», «Бессмертный полк».</w:t>
      </w:r>
    </w:p>
    <w:p w:rsidR="00C5058D" w:rsidRPr="00F922A0" w:rsidRDefault="00C5058D" w:rsidP="004233CF">
      <w:pPr>
        <w:ind w:left="1134" w:firstLine="567"/>
        <w:jc w:val="both"/>
        <w:rPr>
          <w:sz w:val="24"/>
        </w:rPr>
      </w:pPr>
      <w:r w:rsidRPr="00F922A0">
        <w:rPr>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страны: муниципальные и региональные семинары и конференции по обмену передовым опытом воспитательной работы, круглый стол с представителями ОМВД России по Шебекинском городскому округу Белгородской области.</w:t>
      </w:r>
    </w:p>
    <w:p w:rsidR="00C5058D" w:rsidRPr="00F922A0" w:rsidRDefault="00C5058D" w:rsidP="004233CF">
      <w:pPr>
        <w:ind w:left="1134" w:firstLine="567"/>
        <w:jc w:val="both"/>
        <w:rPr>
          <w:sz w:val="24"/>
        </w:rPr>
      </w:pPr>
      <w:r w:rsidRPr="00F922A0">
        <w:rPr>
          <w:sz w:val="24"/>
        </w:rPr>
        <w:t>проводимые 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флешмобы.</w:t>
      </w:r>
    </w:p>
    <w:p w:rsidR="00C5058D" w:rsidRPr="00F922A0" w:rsidRDefault="00C5058D" w:rsidP="004233CF">
      <w:pPr>
        <w:ind w:left="1134" w:firstLine="567"/>
        <w:jc w:val="both"/>
        <w:rPr>
          <w:b/>
          <w:i/>
          <w:sz w:val="24"/>
        </w:rPr>
      </w:pPr>
      <w:r w:rsidRPr="00F922A0">
        <w:rPr>
          <w:b/>
          <w:i/>
          <w:sz w:val="24"/>
        </w:rPr>
        <w:t>На школьном уровне:</w:t>
      </w:r>
    </w:p>
    <w:p w:rsidR="00C5058D" w:rsidRPr="00F922A0" w:rsidRDefault="00C5058D" w:rsidP="004233CF">
      <w:pPr>
        <w:numPr>
          <w:ilvl w:val="3"/>
          <w:numId w:val="27"/>
        </w:numPr>
        <w:ind w:left="1134" w:firstLine="567"/>
        <w:jc w:val="both"/>
        <w:rPr>
          <w:sz w:val="24"/>
        </w:rPr>
      </w:pPr>
      <w:r w:rsidRPr="00F922A0">
        <w:rPr>
          <w:b/>
          <w:sz w:val="24"/>
        </w:rPr>
        <w:t xml:space="preserve">общешкольные праздники </w:t>
      </w:r>
      <w:r w:rsidRPr="00F922A0">
        <w:rPr>
          <w:sz w:val="24"/>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5058D" w:rsidRPr="00F922A0" w:rsidRDefault="00576D08" w:rsidP="004233CF">
      <w:pPr>
        <w:numPr>
          <w:ilvl w:val="3"/>
          <w:numId w:val="27"/>
        </w:numPr>
        <w:ind w:left="1134" w:firstLine="567"/>
        <w:jc w:val="both"/>
        <w:rPr>
          <w:sz w:val="24"/>
        </w:rPr>
      </w:pPr>
      <w:r>
        <w:rPr>
          <w:sz w:val="24"/>
        </w:rPr>
        <w:pict>
          <v:rect id="_x0000_s1099" style="position:absolute;left:0;text-align:left;margin-left:242.8pt;margin-top:50.3pt;width:3pt;height:.5pt;z-index:251665920;mso-position-horizontal-relative:page" fillcolor="black" stroked="f">
            <w10:wrap anchorx="page"/>
          </v:rect>
        </w:pict>
      </w:r>
      <w:r w:rsidR="00C5058D" w:rsidRPr="00F922A0">
        <w:rPr>
          <w:b/>
          <w:sz w:val="24"/>
        </w:rPr>
        <w:t xml:space="preserve">торжественные ритуалы </w:t>
      </w:r>
      <w:r w:rsidR="00C5058D" w:rsidRPr="00F922A0">
        <w:rPr>
          <w:sz w:val="24"/>
        </w:rPr>
        <w:t>- посвящения, связанные с переходом учащихся на следующий уровень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школа», церемония вручения аттестатов;</w:t>
      </w:r>
    </w:p>
    <w:p w:rsidR="00C5058D" w:rsidRPr="00F922A0" w:rsidRDefault="00C5058D" w:rsidP="004233CF">
      <w:pPr>
        <w:numPr>
          <w:ilvl w:val="3"/>
          <w:numId w:val="27"/>
        </w:numPr>
        <w:ind w:left="1134" w:firstLine="567"/>
        <w:jc w:val="both"/>
        <w:rPr>
          <w:sz w:val="24"/>
        </w:rPr>
      </w:pPr>
      <w:r w:rsidRPr="00F922A0">
        <w:rPr>
          <w:b/>
          <w:sz w:val="24"/>
        </w:rPr>
        <w:t xml:space="preserve">капустники </w:t>
      </w:r>
      <w:r w:rsidRPr="00F922A0">
        <w:rPr>
          <w:sz w:val="24"/>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фестиваль "КВН для всех», выпускные вечера, деловые игры, праздничные концерты, вечера встречи с выпускниками;</w:t>
      </w:r>
    </w:p>
    <w:p w:rsidR="00C5058D" w:rsidRPr="00F922A0" w:rsidRDefault="00C5058D" w:rsidP="004233CF">
      <w:pPr>
        <w:numPr>
          <w:ilvl w:val="3"/>
          <w:numId w:val="27"/>
        </w:numPr>
        <w:ind w:left="1134" w:firstLine="567"/>
        <w:jc w:val="both"/>
        <w:rPr>
          <w:sz w:val="24"/>
        </w:rPr>
      </w:pPr>
      <w:r w:rsidRPr="00F922A0">
        <w:rPr>
          <w:b/>
          <w:sz w:val="24"/>
        </w:rPr>
        <w:t xml:space="preserve">церемонии награждения (по итогам года) </w:t>
      </w:r>
      <w:r w:rsidRPr="00F922A0">
        <w:rPr>
          <w:sz w:val="24"/>
        </w:rPr>
        <w:t xml:space="preserve">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w:t>
      </w:r>
      <w:r w:rsidRPr="00F922A0">
        <w:rPr>
          <w:sz w:val="24"/>
        </w:rPr>
        <w:lastRenderedPageBreak/>
        <w:t>уважения друг к другу: фестиваль «Звёздный Олимп»;</w:t>
      </w:r>
    </w:p>
    <w:p w:rsidR="00C5058D" w:rsidRPr="00F922A0" w:rsidRDefault="00C5058D" w:rsidP="004233CF">
      <w:pPr>
        <w:numPr>
          <w:ilvl w:val="2"/>
          <w:numId w:val="27"/>
        </w:numPr>
        <w:ind w:left="1134" w:firstLine="567"/>
        <w:jc w:val="both"/>
        <w:rPr>
          <w:sz w:val="24"/>
        </w:rPr>
      </w:pPr>
      <w:r w:rsidRPr="00F922A0">
        <w:rPr>
          <w:b/>
          <w:sz w:val="24"/>
        </w:rPr>
        <w:t xml:space="preserve">турслет. </w:t>
      </w:r>
      <w:r w:rsidRPr="00F922A0">
        <w:rPr>
          <w:sz w:val="24"/>
        </w:rPr>
        <w:t>Ежегодное однодневное мероприятие с выездом в лес. Турслет – это синтез внеурочной и воспитательной деятельности: применение знаний, полученных на уроках, проведение научных исследований на природе, командообразование. Участники преодолевают маршрут, ориентируясь по карте и находя нужные станции, применяют турстические навыки (ставят палатку, переправляются через ручей, определяют азимут и т. д.). Турслет заканчивается общим пикником, играми, песнями у костра. Участие в турслете помогает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навыков самообслуживания, ответственности за общий результат, выносливости, создаются доверительные отношения между участниками турслета;</w:t>
      </w:r>
    </w:p>
    <w:p w:rsidR="00C5058D" w:rsidRPr="00F922A0" w:rsidRDefault="00C5058D" w:rsidP="004233CF">
      <w:pPr>
        <w:ind w:left="1134" w:firstLine="567"/>
        <w:jc w:val="both"/>
        <w:rPr>
          <w:sz w:val="24"/>
        </w:rPr>
        <w:sectPr w:rsidR="00C5058D" w:rsidRPr="00F922A0">
          <w:footerReference w:type="default" r:id="rId108"/>
          <w:pgSz w:w="11900" w:h="16840"/>
          <w:pgMar w:top="620" w:right="300" w:bottom="280" w:left="0" w:header="0" w:footer="0" w:gutter="0"/>
          <w:cols w:space="720"/>
        </w:sectPr>
      </w:pPr>
    </w:p>
    <w:p w:rsidR="00C5058D" w:rsidRPr="00F922A0" w:rsidRDefault="00C5058D" w:rsidP="004233CF">
      <w:pPr>
        <w:numPr>
          <w:ilvl w:val="3"/>
          <w:numId w:val="27"/>
        </w:numPr>
        <w:ind w:left="1134" w:firstLine="567"/>
        <w:jc w:val="both"/>
        <w:rPr>
          <w:sz w:val="24"/>
        </w:rPr>
      </w:pPr>
      <w:r w:rsidRPr="00F922A0">
        <w:rPr>
          <w:b/>
          <w:sz w:val="24"/>
        </w:rPr>
        <w:lastRenderedPageBreak/>
        <w:t>День учителя</w:t>
      </w:r>
      <w:r w:rsidRPr="00F922A0">
        <w:rPr>
          <w:sz w:val="24"/>
        </w:rPr>
        <w:t>. Общешкольный праздник, организаторами которого выступают ученики 11-го класса. Идея – сделать нематериальный подарок учителям. Организаторы выбирают тему для праздника, идеи оформления, распределяют задания, проверяют готовность. В завершение дня проводится праздничный концерт.</w:t>
      </w:r>
    </w:p>
    <w:p w:rsidR="00C5058D" w:rsidRPr="00F922A0" w:rsidRDefault="00C5058D" w:rsidP="004233CF">
      <w:pPr>
        <w:numPr>
          <w:ilvl w:val="3"/>
          <w:numId w:val="27"/>
        </w:numPr>
        <w:ind w:left="1134" w:firstLine="567"/>
        <w:jc w:val="both"/>
        <w:rPr>
          <w:sz w:val="24"/>
        </w:rPr>
      </w:pPr>
      <w:r w:rsidRPr="00F922A0">
        <w:rPr>
          <w:b/>
          <w:sz w:val="24"/>
        </w:rPr>
        <w:t xml:space="preserve">Новогодний праздник. </w:t>
      </w:r>
      <w:r w:rsidRPr="00F922A0">
        <w:rPr>
          <w:sz w:val="24"/>
        </w:rPr>
        <w:t>Ученическое самоуправление выбирает и утверждает тему и форму проведения праздника. Каждый класс готовит свою часть. Принципами проведения праздника песни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Участие в ключевом школьном деле дает ощущение взаимного 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rsidR="00C5058D" w:rsidRPr="00F922A0" w:rsidRDefault="00C5058D" w:rsidP="004233CF">
      <w:pPr>
        <w:numPr>
          <w:ilvl w:val="3"/>
          <w:numId w:val="27"/>
        </w:numPr>
        <w:ind w:left="1134" w:firstLine="567"/>
        <w:jc w:val="both"/>
        <w:rPr>
          <w:sz w:val="24"/>
        </w:rPr>
      </w:pPr>
      <w:r w:rsidRPr="00F922A0">
        <w:rPr>
          <w:b/>
          <w:sz w:val="24"/>
        </w:rPr>
        <w:t xml:space="preserve">Масленица. </w:t>
      </w:r>
      <w:r w:rsidRPr="00F922A0">
        <w:rPr>
          <w:sz w:val="24"/>
        </w:rPr>
        <w:t>Общешкольный праздник народной культуры для учащихся, учителей, родителей. Совет школы формирует ответственную группу активистов, участники которой придумывают новые конкурсы, изготавливают и проверяют реквизит, подбирают костюмы, обговаривают правила безопасности, сотрудничают с дополнительным образованием для организации музыкального сопровождения. Создаются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народной культуре, народным традициям и их общее духовно-нравственное развитие;</w:t>
      </w:r>
    </w:p>
    <w:p w:rsidR="00C5058D" w:rsidRPr="00F922A0" w:rsidRDefault="00C5058D" w:rsidP="004233CF">
      <w:pPr>
        <w:numPr>
          <w:ilvl w:val="3"/>
          <w:numId w:val="27"/>
        </w:numPr>
        <w:ind w:left="1134" w:firstLine="567"/>
        <w:jc w:val="both"/>
        <w:rPr>
          <w:sz w:val="24"/>
        </w:rPr>
      </w:pPr>
      <w:r w:rsidRPr="00F922A0">
        <w:rPr>
          <w:b/>
          <w:sz w:val="24"/>
        </w:rPr>
        <w:t>Посвящение в читатели</w:t>
      </w:r>
      <w:r w:rsidRPr="00F922A0">
        <w:rPr>
          <w:sz w:val="24"/>
        </w:rPr>
        <w:t>. Интерактивный праздник для 5–6-х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отношения к окружающим людям как к равноправным партнерам, совместная работа и творчество с которыми дает радость общения.</w:t>
      </w:r>
    </w:p>
    <w:p w:rsidR="00C5058D" w:rsidRPr="00F922A0" w:rsidRDefault="00576D08" w:rsidP="00C5058D">
      <w:pPr>
        <w:ind w:left="720"/>
        <w:jc w:val="both"/>
        <w:rPr>
          <w:b/>
          <w:i/>
          <w:sz w:val="24"/>
        </w:rPr>
      </w:pPr>
      <w:r w:rsidRPr="00576D08">
        <w:rPr>
          <w:sz w:val="24"/>
        </w:rPr>
        <w:pict>
          <v:rect id="_x0000_s1100" style="position:absolute;left:0;text-align:left;margin-left:186.15pt;margin-top:11.5pt;width:2.65pt;height:1.1pt;z-index:251666944;mso-position-horizontal-relative:page" fillcolor="black" stroked="f">
            <w10:wrap anchorx="page"/>
          </v:rect>
        </w:pict>
      </w:r>
      <w:r w:rsidR="00C5058D" w:rsidRPr="00F922A0">
        <w:rPr>
          <w:b/>
          <w:i/>
          <w:sz w:val="24"/>
        </w:rPr>
        <w:t>На уровне классов:</w:t>
      </w:r>
    </w:p>
    <w:p w:rsidR="00C5058D" w:rsidRPr="00F922A0" w:rsidRDefault="00C5058D" w:rsidP="004233CF">
      <w:pPr>
        <w:tabs>
          <w:tab w:val="left" w:pos="1134"/>
        </w:tabs>
        <w:ind w:left="1134"/>
        <w:jc w:val="both"/>
        <w:rPr>
          <w:sz w:val="24"/>
        </w:rPr>
      </w:pPr>
      <w:r w:rsidRPr="00F922A0">
        <w:rPr>
          <w:b/>
          <w:sz w:val="24"/>
        </w:rPr>
        <w:t xml:space="preserve">выбор и делегирование </w:t>
      </w:r>
      <w:r w:rsidRPr="00F922A0">
        <w:rPr>
          <w:sz w:val="24"/>
        </w:rPr>
        <w:t>представителей классов в общешкольный Совет обучающихся, ответственных за подготовку общешкольных ключевых дел;</w:t>
      </w:r>
    </w:p>
    <w:p w:rsidR="00C5058D" w:rsidRPr="00F922A0" w:rsidRDefault="00C5058D" w:rsidP="004233CF">
      <w:pPr>
        <w:tabs>
          <w:tab w:val="left" w:pos="1134"/>
        </w:tabs>
        <w:ind w:left="1134"/>
        <w:jc w:val="both"/>
        <w:rPr>
          <w:sz w:val="24"/>
        </w:rPr>
      </w:pPr>
      <w:r w:rsidRPr="00F922A0">
        <w:rPr>
          <w:b/>
          <w:sz w:val="24"/>
        </w:rPr>
        <w:t xml:space="preserve">участие </w:t>
      </w:r>
      <w:r w:rsidRPr="00F922A0">
        <w:rPr>
          <w:sz w:val="24"/>
        </w:rPr>
        <w:t>школьных классов в реализации общешкольных ключевых дел;</w:t>
      </w:r>
    </w:p>
    <w:p w:rsidR="00C5058D" w:rsidRPr="00F922A0" w:rsidRDefault="00C5058D" w:rsidP="004233CF">
      <w:pPr>
        <w:tabs>
          <w:tab w:val="left" w:pos="1134"/>
        </w:tabs>
        <w:ind w:left="1134"/>
        <w:jc w:val="both"/>
        <w:rPr>
          <w:sz w:val="24"/>
        </w:rPr>
      </w:pPr>
      <w:r w:rsidRPr="00F922A0">
        <w:rPr>
          <w:b/>
          <w:sz w:val="24"/>
        </w:rPr>
        <w:t xml:space="preserve">проведение </w:t>
      </w:r>
      <w:r w:rsidRPr="00F922A0">
        <w:rPr>
          <w:sz w:val="24"/>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5058D" w:rsidRPr="00F922A0" w:rsidRDefault="00576D08" w:rsidP="00C5058D">
      <w:pPr>
        <w:ind w:left="720"/>
        <w:jc w:val="both"/>
        <w:rPr>
          <w:b/>
          <w:i/>
          <w:sz w:val="24"/>
        </w:rPr>
      </w:pPr>
      <w:r w:rsidRPr="00576D08">
        <w:rPr>
          <w:sz w:val="24"/>
        </w:rPr>
        <w:pict>
          <v:rect id="_x0000_s1101" style="position:absolute;left:0;text-align:left;margin-left:200.35pt;margin-top:11.6pt;width:2.65pt;height:1.1pt;z-index:251667968;mso-position-horizontal-relative:page" fillcolor="black" stroked="f">
            <w10:wrap anchorx="page"/>
          </v:rect>
        </w:pict>
      </w:r>
      <w:r w:rsidR="00C5058D" w:rsidRPr="00F922A0">
        <w:rPr>
          <w:b/>
          <w:i/>
          <w:sz w:val="24"/>
        </w:rPr>
        <w:t>На индивидуальном уровне:</w:t>
      </w:r>
    </w:p>
    <w:p w:rsidR="00C5058D" w:rsidRPr="00F922A0" w:rsidRDefault="00C5058D" w:rsidP="004233CF">
      <w:pPr>
        <w:tabs>
          <w:tab w:val="left" w:pos="1134"/>
        </w:tabs>
        <w:ind w:left="1134" w:firstLine="567"/>
        <w:jc w:val="both"/>
        <w:rPr>
          <w:sz w:val="24"/>
        </w:rPr>
      </w:pPr>
      <w:r w:rsidRPr="00F922A0">
        <w:rPr>
          <w:b/>
          <w:sz w:val="24"/>
        </w:rPr>
        <w:t xml:space="preserve">вовлечение по возможности </w:t>
      </w:r>
      <w:r w:rsidRPr="00F922A0">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5058D" w:rsidRPr="00F922A0" w:rsidRDefault="00C5058D" w:rsidP="004233CF">
      <w:pPr>
        <w:tabs>
          <w:tab w:val="left" w:pos="1134"/>
        </w:tabs>
        <w:ind w:left="1134" w:firstLine="567"/>
        <w:jc w:val="both"/>
        <w:rPr>
          <w:sz w:val="24"/>
        </w:rPr>
      </w:pPr>
      <w:r w:rsidRPr="00F922A0">
        <w:rPr>
          <w:b/>
          <w:sz w:val="24"/>
        </w:rPr>
        <w:t xml:space="preserve">индивидуальная помощь ребенку </w:t>
      </w:r>
      <w:r w:rsidRPr="00F922A0">
        <w:rPr>
          <w:sz w:val="24"/>
        </w:rPr>
        <w:t>(при необходимости) в освоении навыков подготовки, проведения и анализа ключевых дел;</w:t>
      </w:r>
    </w:p>
    <w:p w:rsidR="00C5058D" w:rsidRPr="00F922A0" w:rsidRDefault="00C5058D" w:rsidP="004233CF">
      <w:pPr>
        <w:tabs>
          <w:tab w:val="left" w:pos="1134"/>
        </w:tabs>
        <w:ind w:left="1134" w:firstLine="567"/>
        <w:jc w:val="both"/>
        <w:rPr>
          <w:sz w:val="24"/>
        </w:rPr>
      </w:pPr>
      <w:r w:rsidRPr="00F922A0">
        <w:rPr>
          <w:b/>
          <w:sz w:val="24"/>
        </w:rPr>
        <w:lastRenderedPageBreak/>
        <w:t xml:space="preserve">наблюдение за поведением ребенка </w:t>
      </w:r>
      <w:r w:rsidRPr="00F922A0">
        <w:rPr>
          <w:sz w:val="24"/>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5058D" w:rsidRPr="00F922A0" w:rsidRDefault="00C5058D" w:rsidP="004233CF">
      <w:pPr>
        <w:tabs>
          <w:tab w:val="left" w:pos="1134"/>
        </w:tabs>
        <w:ind w:left="1134" w:firstLine="567"/>
        <w:jc w:val="both"/>
        <w:rPr>
          <w:b/>
          <w:sz w:val="24"/>
        </w:rPr>
      </w:pPr>
      <w:r w:rsidRPr="00F922A0">
        <w:rPr>
          <w:sz w:val="24"/>
        </w:rPr>
        <w:t xml:space="preserve">при необходимости </w:t>
      </w:r>
      <w:r w:rsidRPr="00F922A0">
        <w:rPr>
          <w:b/>
          <w:sz w:val="24"/>
        </w:rPr>
        <w:t xml:space="preserve">коррекция поведения ребенка </w:t>
      </w:r>
      <w:r w:rsidRPr="00F922A0">
        <w:rPr>
          <w:sz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Pr="00F922A0">
        <w:rPr>
          <w:b/>
        </w:rPr>
        <w:t xml:space="preserve"> </w:t>
      </w:r>
      <w:r w:rsidRPr="00F922A0">
        <w:rPr>
          <w:b/>
          <w:sz w:val="24"/>
        </w:rPr>
        <w:t>Модуль «Классное руководство»</w:t>
      </w:r>
    </w:p>
    <w:p w:rsidR="00C5058D" w:rsidRPr="00F922A0" w:rsidRDefault="00C5058D" w:rsidP="004233CF">
      <w:pPr>
        <w:tabs>
          <w:tab w:val="left" w:pos="1134"/>
        </w:tabs>
        <w:ind w:left="1134" w:firstLine="567"/>
        <w:jc w:val="both"/>
        <w:rPr>
          <w:sz w:val="24"/>
        </w:rPr>
      </w:pPr>
      <w:r w:rsidRPr="00F922A0">
        <w:rPr>
          <w:sz w:val="24"/>
        </w:rPr>
        <w:t xml:space="preserve">        Профессиональную деятельность педагога, направленную на воспитание ребенка в классном ученическом коллективе и работу с классом осуществляет классный руководитель.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педагогом – психологом, педагогами дополнительного образования, логопедом, социальным педагогом, библиотекарем, медицинским работником школы, с родителями учащихся или их законными представителями.</w:t>
      </w:r>
    </w:p>
    <w:p w:rsidR="00C5058D" w:rsidRPr="00F922A0" w:rsidRDefault="00C5058D" w:rsidP="00C5058D">
      <w:pPr>
        <w:ind w:left="1686"/>
        <w:jc w:val="both"/>
        <w:rPr>
          <w:b/>
          <w:sz w:val="24"/>
        </w:rPr>
      </w:pPr>
      <w:r w:rsidRPr="00F922A0">
        <w:rPr>
          <w:b/>
          <w:sz w:val="24"/>
        </w:rPr>
        <w:t>Классный руководитель организует:</w:t>
      </w:r>
    </w:p>
    <w:p w:rsidR="00C5058D" w:rsidRPr="00F922A0" w:rsidRDefault="00C5058D" w:rsidP="004233CF">
      <w:pPr>
        <w:tabs>
          <w:tab w:val="left" w:pos="1134"/>
        </w:tabs>
        <w:ind w:left="1134"/>
        <w:jc w:val="both"/>
        <w:rPr>
          <w:sz w:val="24"/>
        </w:rPr>
      </w:pPr>
      <w:r w:rsidRPr="00F922A0">
        <w:rPr>
          <w:sz w:val="24"/>
        </w:rPr>
        <w:t xml:space="preserve">   работу по формированию и развитию классного коллектива;</w:t>
      </w:r>
    </w:p>
    <w:p w:rsidR="00C5058D" w:rsidRPr="00F922A0" w:rsidRDefault="00C5058D" w:rsidP="004233CF">
      <w:pPr>
        <w:tabs>
          <w:tab w:val="left" w:pos="1134"/>
        </w:tabs>
        <w:ind w:left="1134"/>
        <w:jc w:val="both"/>
        <w:rPr>
          <w:sz w:val="24"/>
        </w:rPr>
      </w:pPr>
      <w:r w:rsidRPr="00F922A0">
        <w:rPr>
          <w:sz w:val="24"/>
        </w:rPr>
        <w:t xml:space="preserve">   индивидуальную работу с обучающимися класса;</w:t>
      </w:r>
    </w:p>
    <w:p w:rsidR="00C5058D" w:rsidRPr="00F922A0" w:rsidRDefault="00C5058D" w:rsidP="004233CF">
      <w:pPr>
        <w:tabs>
          <w:tab w:val="left" w:pos="1134"/>
        </w:tabs>
        <w:ind w:left="1134"/>
        <w:jc w:val="both"/>
        <w:rPr>
          <w:sz w:val="24"/>
        </w:rPr>
      </w:pPr>
      <w:r w:rsidRPr="00F922A0">
        <w:rPr>
          <w:sz w:val="24"/>
        </w:rPr>
        <w:t>работу с учителями, преподающими в данном классе;</w:t>
      </w:r>
    </w:p>
    <w:p w:rsidR="00C5058D" w:rsidRPr="00F922A0" w:rsidRDefault="00C5058D" w:rsidP="004233CF">
      <w:pPr>
        <w:tabs>
          <w:tab w:val="left" w:pos="1134"/>
        </w:tabs>
        <w:ind w:left="1134"/>
        <w:jc w:val="both"/>
        <w:rPr>
          <w:sz w:val="24"/>
        </w:rPr>
      </w:pPr>
      <w:r w:rsidRPr="00F922A0">
        <w:rPr>
          <w:sz w:val="24"/>
        </w:rPr>
        <w:t>работу со слабоуспевающими детьми и учащимися, испытывающими трудности по отдельным предметам, контроль за успеваемостью учащихся класса;</w:t>
      </w:r>
    </w:p>
    <w:p w:rsidR="00C5058D" w:rsidRPr="00F922A0" w:rsidRDefault="00C5058D" w:rsidP="004233CF">
      <w:pPr>
        <w:tabs>
          <w:tab w:val="left" w:pos="1134"/>
        </w:tabs>
        <w:ind w:left="1134"/>
        <w:jc w:val="both"/>
        <w:rPr>
          <w:sz w:val="24"/>
        </w:rPr>
      </w:pPr>
      <w:r w:rsidRPr="00F922A0">
        <w:rPr>
          <w:sz w:val="24"/>
        </w:rPr>
        <w:t>работу с обучающимися, состоящими на различных видах учета, оказавшимися в трудной жизненной ситуации, контроль за занятостью учащегося во внеурочное время;</w:t>
      </w:r>
    </w:p>
    <w:p w:rsidR="00C5058D" w:rsidRPr="00F922A0" w:rsidRDefault="00C5058D" w:rsidP="004233CF">
      <w:pPr>
        <w:tabs>
          <w:tab w:val="left" w:pos="1134"/>
        </w:tabs>
        <w:ind w:left="1134"/>
        <w:jc w:val="both"/>
        <w:rPr>
          <w:sz w:val="24"/>
        </w:rPr>
      </w:pPr>
      <w:r w:rsidRPr="00F922A0">
        <w:rPr>
          <w:sz w:val="24"/>
        </w:rPr>
        <w:t>работу с родителями учащихся или их законными представителями;</w:t>
      </w:r>
    </w:p>
    <w:p w:rsidR="00C5058D" w:rsidRPr="00F922A0" w:rsidRDefault="00C5058D" w:rsidP="004233CF">
      <w:pPr>
        <w:tabs>
          <w:tab w:val="left" w:pos="1134"/>
        </w:tabs>
        <w:ind w:left="1134"/>
        <w:jc w:val="both"/>
        <w:rPr>
          <w:sz w:val="24"/>
        </w:rPr>
      </w:pPr>
      <w:r w:rsidRPr="00F922A0">
        <w:rPr>
          <w:sz w:val="24"/>
        </w:rPr>
        <w:t>интересные и полезные для личностного развития ребенка совместные дела с обучающимися класса (познавательной, трудовой, спортивно-оздоровительной, духовно-нравственной, творческой, профориентационной направленности);</w:t>
      </w:r>
    </w:p>
    <w:p w:rsidR="00C5058D" w:rsidRPr="00F922A0" w:rsidRDefault="00C5058D" w:rsidP="004233CF">
      <w:pPr>
        <w:tabs>
          <w:tab w:val="left" w:pos="1134"/>
        </w:tabs>
        <w:ind w:left="1134"/>
        <w:jc w:val="both"/>
        <w:rPr>
          <w:sz w:val="24"/>
        </w:rPr>
      </w:pPr>
      <w:r w:rsidRPr="00F922A0">
        <w:rPr>
          <w:sz w:val="24"/>
        </w:rPr>
        <w:t>профилактическую работу, направленную на формирование осознанного отношения к собственной жизни, безопасного поведения, а также понимания норм поведения в кризисных ситуациях;</w:t>
      </w:r>
    </w:p>
    <w:p w:rsidR="00C5058D" w:rsidRPr="00F922A0" w:rsidRDefault="00C5058D" w:rsidP="004233CF">
      <w:pPr>
        <w:tabs>
          <w:tab w:val="left" w:pos="1134"/>
        </w:tabs>
        <w:ind w:left="1134"/>
        <w:jc w:val="both"/>
        <w:rPr>
          <w:sz w:val="24"/>
        </w:rPr>
      </w:pPr>
      <w:r w:rsidRPr="00F922A0">
        <w:rPr>
          <w:sz w:val="24"/>
        </w:rPr>
        <w:t>ведет документацию классного руководителя, принятую МБОУ «СОШ №2».</w:t>
      </w:r>
    </w:p>
    <w:p w:rsidR="00C5058D" w:rsidRPr="00F922A0" w:rsidRDefault="00C5058D" w:rsidP="004233CF">
      <w:pPr>
        <w:tabs>
          <w:tab w:val="left" w:pos="1134"/>
        </w:tabs>
        <w:ind w:left="1134"/>
        <w:jc w:val="both"/>
        <w:rPr>
          <w:sz w:val="24"/>
        </w:rPr>
      </w:pPr>
      <w:r w:rsidRPr="00F922A0">
        <w:rPr>
          <w:sz w:val="24"/>
        </w:rPr>
        <w:t xml:space="preserve">    В реализации видов и форм деятельности, классный руководитель ориентируется на целевые приоритеты, связанные с возрастными особенностями воспитанников, позволяющие с одной стороны, - вовлечь в них детей с самыми разными потребностями, и тем самым дать им возможность самореализоваться в них, а с другой стороны, - установить и упрочить доверительные отношения с учащимися класса, стать для них значимым взрослым, задающим образцы поведения в обществе.</w:t>
      </w:r>
    </w:p>
    <w:p w:rsidR="00C5058D" w:rsidRPr="00F922A0" w:rsidRDefault="00C5058D" w:rsidP="004233CF">
      <w:pPr>
        <w:tabs>
          <w:tab w:val="left" w:pos="1134"/>
        </w:tabs>
        <w:ind w:left="1134"/>
        <w:jc w:val="both"/>
        <w:rPr>
          <w:sz w:val="24"/>
        </w:rPr>
      </w:pPr>
      <w:r w:rsidRPr="00F922A0">
        <w:rPr>
          <w:sz w:val="24"/>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5058D" w:rsidRPr="00F922A0" w:rsidRDefault="00C5058D" w:rsidP="004233CF">
      <w:pPr>
        <w:tabs>
          <w:tab w:val="left" w:pos="1134"/>
        </w:tabs>
        <w:ind w:left="1134"/>
        <w:jc w:val="both"/>
        <w:rPr>
          <w:b/>
          <w:i/>
          <w:sz w:val="24"/>
        </w:rPr>
      </w:pPr>
      <w:r w:rsidRPr="00F922A0">
        <w:rPr>
          <w:b/>
          <w:i/>
          <w:sz w:val="24"/>
        </w:rPr>
        <w:t>Работа с классом:</w:t>
      </w:r>
    </w:p>
    <w:p w:rsidR="00C5058D" w:rsidRPr="00F922A0" w:rsidRDefault="00C5058D" w:rsidP="004233CF">
      <w:pPr>
        <w:tabs>
          <w:tab w:val="left" w:pos="1134"/>
        </w:tabs>
        <w:ind w:left="1134"/>
        <w:jc w:val="both"/>
        <w:rPr>
          <w:sz w:val="24"/>
        </w:rPr>
      </w:pPr>
      <w:r w:rsidRPr="00F922A0">
        <w:rPr>
          <w:sz w:val="24"/>
        </w:rPr>
        <w:t>− инициирование и поддержка участия класса в общешкольных ключевых делах, оказание</w:t>
      </w:r>
    </w:p>
    <w:p w:rsidR="00C5058D" w:rsidRPr="00F922A0" w:rsidRDefault="00C5058D" w:rsidP="004233CF">
      <w:pPr>
        <w:tabs>
          <w:tab w:val="left" w:pos="1134"/>
        </w:tabs>
        <w:ind w:left="1134"/>
        <w:jc w:val="both"/>
        <w:rPr>
          <w:sz w:val="24"/>
        </w:rPr>
      </w:pPr>
      <w:r w:rsidRPr="00F922A0">
        <w:rPr>
          <w:sz w:val="24"/>
        </w:rPr>
        <w:t>необходимой помощи детям в их подготовке, проведении и анализе;</w:t>
      </w:r>
    </w:p>
    <w:p w:rsidR="00C5058D" w:rsidRPr="00F922A0" w:rsidRDefault="00C5058D" w:rsidP="004233CF">
      <w:pPr>
        <w:tabs>
          <w:tab w:val="left" w:pos="1134"/>
        </w:tabs>
        <w:ind w:left="1134"/>
        <w:jc w:val="both"/>
        <w:rPr>
          <w:sz w:val="24"/>
        </w:rPr>
      </w:pPr>
      <w:r w:rsidRPr="00F922A0">
        <w:rPr>
          <w:sz w:val="24"/>
        </w:rPr>
        <w:t>− организация интересных и полезных для личностного развития ребенка совместных дел</w:t>
      </w:r>
    </w:p>
    <w:p w:rsidR="00C5058D" w:rsidRPr="00F922A0" w:rsidRDefault="00C5058D" w:rsidP="004233CF">
      <w:pPr>
        <w:tabs>
          <w:tab w:val="left" w:pos="1134"/>
        </w:tabs>
        <w:ind w:left="1134"/>
        <w:jc w:val="both"/>
        <w:rPr>
          <w:sz w:val="24"/>
        </w:rPr>
      </w:pPr>
      <w:r w:rsidRPr="00F922A0">
        <w:rPr>
          <w:sz w:val="24"/>
        </w:rPr>
        <w:t>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w:t>
      </w:r>
    </w:p>
    <w:p w:rsidR="00C5058D" w:rsidRPr="00F922A0" w:rsidRDefault="00C5058D" w:rsidP="004233CF">
      <w:pPr>
        <w:tabs>
          <w:tab w:val="left" w:pos="1134"/>
        </w:tabs>
        <w:ind w:left="1134"/>
        <w:jc w:val="both"/>
        <w:rPr>
          <w:sz w:val="24"/>
        </w:rPr>
      </w:pPr>
      <w:r w:rsidRPr="00F922A0">
        <w:rPr>
          <w:sz w:val="24"/>
        </w:rPr>
        <w:t xml:space="preserve">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5058D" w:rsidRPr="00F922A0" w:rsidRDefault="00C5058D" w:rsidP="004233CF">
      <w:pPr>
        <w:tabs>
          <w:tab w:val="left" w:pos="1134"/>
        </w:tabs>
        <w:ind w:left="1134"/>
        <w:jc w:val="both"/>
        <w:rPr>
          <w:sz w:val="24"/>
        </w:rPr>
      </w:pPr>
      <w:r w:rsidRPr="00F922A0">
        <w:rPr>
          <w:sz w:val="24"/>
        </w:rPr>
        <w:t>− проведение классных часов как часов плодотворного и доверительного общения педагога</w:t>
      </w:r>
    </w:p>
    <w:p w:rsidR="00C5058D" w:rsidRPr="00F922A0" w:rsidRDefault="00C5058D" w:rsidP="004233CF">
      <w:pPr>
        <w:tabs>
          <w:tab w:val="left" w:pos="1134"/>
        </w:tabs>
        <w:ind w:left="1134"/>
        <w:jc w:val="both"/>
        <w:rPr>
          <w:sz w:val="24"/>
        </w:rPr>
      </w:pPr>
      <w:r w:rsidRPr="00F922A0">
        <w:rPr>
          <w:sz w:val="24"/>
        </w:rPr>
        <w:t>и школьников, основанных на принципах уважительного отношения к личности ребенка,</w:t>
      </w:r>
    </w:p>
    <w:p w:rsidR="00C5058D" w:rsidRPr="00F922A0" w:rsidRDefault="00C5058D" w:rsidP="004233CF">
      <w:pPr>
        <w:tabs>
          <w:tab w:val="left" w:pos="1134"/>
        </w:tabs>
        <w:ind w:left="1134"/>
        <w:jc w:val="both"/>
        <w:rPr>
          <w:sz w:val="24"/>
        </w:rPr>
      </w:pPr>
      <w:r w:rsidRPr="00F922A0">
        <w:rPr>
          <w:sz w:val="24"/>
        </w:rPr>
        <w:t>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5058D" w:rsidRPr="00F922A0" w:rsidRDefault="00C5058D" w:rsidP="004233CF">
      <w:pPr>
        <w:tabs>
          <w:tab w:val="left" w:pos="1134"/>
        </w:tabs>
        <w:ind w:left="1134"/>
        <w:jc w:val="both"/>
        <w:rPr>
          <w:sz w:val="24"/>
        </w:rPr>
      </w:pPr>
      <w:r w:rsidRPr="00F922A0">
        <w:rPr>
          <w:sz w:val="24"/>
        </w:rPr>
        <w:t xml:space="preserve">    - проведение инструктажей по ТБ (на железнодорожных, водных объектах, теракт, кризисные ситуации), правилам поведения в школе, соблюдению ПДД, ППБ;</w:t>
      </w:r>
    </w:p>
    <w:p w:rsidR="00C5058D" w:rsidRPr="00F922A0" w:rsidRDefault="00C5058D" w:rsidP="004233CF">
      <w:pPr>
        <w:tabs>
          <w:tab w:val="left" w:pos="1134"/>
        </w:tabs>
        <w:ind w:left="1134"/>
        <w:jc w:val="both"/>
        <w:rPr>
          <w:sz w:val="24"/>
        </w:rPr>
      </w:pPr>
      <w:r w:rsidRPr="00F922A0">
        <w:rPr>
          <w:sz w:val="24"/>
        </w:rPr>
        <w:t>- проведение родительских собраний;</w:t>
      </w:r>
    </w:p>
    <w:p w:rsidR="00C5058D" w:rsidRPr="00F922A0" w:rsidRDefault="00C5058D" w:rsidP="004233CF">
      <w:pPr>
        <w:tabs>
          <w:tab w:val="left" w:pos="1134"/>
        </w:tabs>
        <w:ind w:left="1134"/>
        <w:jc w:val="both"/>
        <w:rPr>
          <w:sz w:val="24"/>
        </w:rPr>
      </w:pPr>
      <w:r w:rsidRPr="00F922A0">
        <w:rPr>
          <w:sz w:val="24"/>
        </w:rPr>
        <w:t xml:space="preserve">   - проведение творческих мероприятий в классе (празднования в классе дней рождения детей, включающие в себя подготовленные ученическими микрогруппами поздравления, сюрпризы, </w:t>
      </w:r>
      <w:r w:rsidRPr="00F922A0">
        <w:rPr>
          <w:sz w:val="24"/>
        </w:rPr>
        <w:lastRenderedPageBreak/>
        <w:t>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праздник мам, День семейных традиций, театрализованный тематический праздник в классе);</w:t>
      </w:r>
    </w:p>
    <w:p w:rsidR="00C5058D" w:rsidRPr="00F922A0" w:rsidRDefault="00C5058D" w:rsidP="004233CF">
      <w:pPr>
        <w:tabs>
          <w:tab w:val="left" w:pos="1134"/>
        </w:tabs>
        <w:ind w:left="1134"/>
        <w:jc w:val="both"/>
        <w:rPr>
          <w:sz w:val="24"/>
        </w:rPr>
      </w:pPr>
      <w:r w:rsidRPr="00F922A0">
        <w:rPr>
          <w:sz w:val="24"/>
        </w:rPr>
        <w:t>- проведение профориентационных мероприятий;</w:t>
      </w:r>
    </w:p>
    <w:p w:rsidR="00C5058D" w:rsidRPr="00F922A0" w:rsidRDefault="00C5058D" w:rsidP="004233CF">
      <w:pPr>
        <w:tabs>
          <w:tab w:val="left" w:pos="1134"/>
        </w:tabs>
        <w:ind w:left="1134"/>
        <w:jc w:val="both"/>
        <w:rPr>
          <w:sz w:val="24"/>
        </w:rPr>
      </w:pPr>
      <w:r w:rsidRPr="00F922A0">
        <w:rPr>
          <w:sz w:val="24"/>
        </w:rPr>
        <w:t>−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C5058D" w:rsidRPr="00F922A0" w:rsidRDefault="00C5058D" w:rsidP="004233CF">
      <w:pPr>
        <w:tabs>
          <w:tab w:val="left" w:pos="1134"/>
        </w:tabs>
        <w:ind w:left="1134"/>
        <w:jc w:val="both"/>
        <w:rPr>
          <w:sz w:val="24"/>
        </w:rPr>
      </w:pPr>
      <w:r w:rsidRPr="00F922A0">
        <w:rPr>
          <w:sz w:val="24"/>
        </w:rPr>
        <w:t>регулярные внутриклассные «огоньки» и вечера, дающие каждому школьнику возможность рефлексии собственного участия в жизни класса.</w:t>
      </w:r>
    </w:p>
    <w:p w:rsidR="00C5058D" w:rsidRPr="00F922A0" w:rsidRDefault="00C5058D" w:rsidP="004233CF">
      <w:pPr>
        <w:tabs>
          <w:tab w:val="left" w:pos="1134"/>
        </w:tabs>
        <w:ind w:left="1134"/>
        <w:jc w:val="both"/>
        <w:rPr>
          <w:sz w:val="24"/>
        </w:rPr>
      </w:pPr>
      <w:r w:rsidRPr="00F922A0">
        <w:rPr>
          <w:sz w:val="24"/>
        </w:rPr>
        <w:t>− выработка совместно со школьниками законов класса, помогающих детям освоить нормыи правила общения, которым они должны следовать в школе</w:t>
      </w:r>
    </w:p>
    <w:p w:rsidR="00C5058D" w:rsidRPr="00F922A0" w:rsidRDefault="00C5058D" w:rsidP="004233CF">
      <w:pPr>
        <w:tabs>
          <w:tab w:val="left" w:pos="1134"/>
        </w:tabs>
        <w:ind w:left="1134"/>
        <w:jc w:val="both"/>
        <w:rPr>
          <w:b/>
          <w:i/>
          <w:sz w:val="24"/>
        </w:rPr>
      </w:pPr>
      <w:r w:rsidRPr="00F922A0">
        <w:rPr>
          <w:b/>
          <w:i/>
          <w:sz w:val="24"/>
        </w:rPr>
        <w:t>Индивидуальная работа с учащимися:</w:t>
      </w:r>
    </w:p>
    <w:p w:rsidR="00C5058D" w:rsidRPr="00F922A0" w:rsidRDefault="00C5058D" w:rsidP="004233CF">
      <w:pPr>
        <w:tabs>
          <w:tab w:val="left" w:pos="1134"/>
        </w:tabs>
        <w:ind w:left="1134"/>
        <w:jc w:val="both"/>
        <w:rPr>
          <w:sz w:val="24"/>
        </w:rPr>
      </w:pPr>
      <w:r w:rsidRPr="00F922A0">
        <w:rPr>
          <w:sz w:val="24"/>
        </w:rPr>
        <w:t>− изучение особенностей личностного развития учащихся класса через наблюдение за</w:t>
      </w:r>
    </w:p>
    <w:p w:rsidR="00C5058D" w:rsidRPr="00F922A0" w:rsidRDefault="00C5058D" w:rsidP="004233CF">
      <w:pPr>
        <w:tabs>
          <w:tab w:val="left" w:pos="1134"/>
        </w:tabs>
        <w:ind w:left="1134"/>
        <w:jc w:val="both"/>
        <w:rPr>
          <w:sz w:val="24"/>
        </w:rPr>
      </w:pPr>
      <w:r w:rsidRPr="00F922A0">
        <w:rPr>
          <w:sz w:val="24"/>
        </w:rPr>
        <w:t>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5058D" w:rsidRPr="00F922A0" w:rsidRDefault="00C5058D" w:rsidP="004233CF">
      <w:pPr>
        <w:tabs>
          <w:tab w:val="left" w:pos="1134"/>
        </w:tabs>
        <w:ind w:left="1134"/>
        <w:jc w:val="both"/>
        <w:rPr>
          <w:sz w:val="24"/>
        </w:rPr>
      </w:pPr>
      <w:r w:rsidRPr="00F922A0">
        <w:rPr>
          <w:sz w:val="24"/>
        </w:rPr>
        <w:t>− поддержка ребенка в решении важных для него жизненных проблем (налаживания</w:t>
      </w:r>
    </w:p>
    <w:p w:rsidR="00C5058D" w:rsidRPr="00F922A0" w:rsidRDefault="00C5058D" w:rsidP="004233CF">
      <w:pPr>
        <w:tabs>
          <w:tab w:val="left" w:pos="1134"/>
        </w:tabs>
        <w:ind w:left="1134"/>
        <w:jc w:val="both"/>
        <w:rPr>
          <w:sz w:val="24"/>
        </w:rPr>
      </w:pPr>
      <w:r w:rsidRPr="00F922A0">
        <w:rPr>
          <w:sz w:val="24"/>
        </w:rPr>
        <w:t>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C5058D" w:rsidRPr="00F922A0" w:rsidRDefault="00C5058D" w:rsidP="004233CF">
      <w:pPr>
        <w:tabs>
          <w:tab w:val="left" w:pos="1134"/>
        </w:tabs>
        <w:ind w:left="1134"/>
        <w:jc w:val="both"/>
        <w:rPr>
          <w:sz w:val="24"/>
        </w:rPr>
      </w:pPr>
      <w:r w:rsidRPr="00F922A0">
        <w:rPr>
          <w:sz w:val="24"/>
        </w:rPr>
        <w:t>− индивидуальная работа со школьниками класса, направленная на заполнение ими</w:t>
      </w:r>
    </w:p>
    <w:p w:rsidR="00C5058D" w:rsidRPr="00F922A0" w:rsidRDefault="00C5058D" w:rsidP="004233CF">
      <w:pPr>
        <w:tabs>
          <w:tab w:val="left" w:pos="1134"/>
        </w:tabs>
        <w:ind w:left="1134"/>
        <w:jc w:val="both"/>
        <w:rPr>
          <w:sz w:val="24"/>
        </w:rPr>
      </w:pPr>
      <w:r w:rsidRPr="00F922A0">
        <w:rPr>
          <w:sz w:val="24"/>
        </w:rPr>
        <w:t>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5058D" w:rsidRPr="00F922A0" w:rsidRDefault="00C5058D" w:rsidP="004233CF">
      <w:pPr>
        <w:tabs>
          <w:tab w:val="left" w:pos="1134"/>
        </w:tabs>
        <w:ind w:left="1134"/>
        <w:jc w:val="both"/>
        <w:rPr>
          <w:sz w:val="24"/>
        </w:rPr>
      </w:pPr>
      <w:r w:rsidRPr="00F922A0">
        <w:rPr>
          <w:sz w:val="24"/>
        </w:rPr>
        <w:t>- коррекция поведения ребенка через частные беседы с ним, его родителями или законными</w:t>
      </w:r>
    </w:p>
    <w:p w:rsidR="00C5058D" w:rsidRPr="00F922A0" w:rsidRDefault="00C5058D" w:rsidP="004233CF">
      <w:pPr>
        <w:tabs>
          <w:tab w:val="left" w:pos="1134"/>
        </w:tabs>
        <w:ind w:left="1134"/>
        <w:jc w:val="both"/>
        <w:rPr>
          <w:sz w:val="24"/>
        </w:rPr>
      </w:pPr>
      <w:r w:rsidRPr="00F922A0">
        <w:rPr>
          <w:sz w:val="24"/>
        </w:rPr>
        <w:t>представителями, с другими учащимися класса; через предложение взять на себя ответственность за то или иное поручение в классе.</w:t>
      </w:r>
    </w:p>
    <w:p w:rsidR="00C5058D" w:rsidRPr="00F922A0" w:rsidRDefault="00C5058D" w:rsidP="004233CF">
      <w:pPr>
        <w:tabs>
          <w:tab w:val="left" w:pos="1134"/>
        </w:tabs>
        <w:ind w:left="1134"/>
        <w:jc w:val="both"/>
        <w:rPr>
          <w:b/>
          <w:i/>
          <w:sz w:val="24"/>
        </w:rPr>
      </w:pPr>
      <w:r w:rsidRPr="00F922A0">
        <w:rPr>
          <w:b/>
          <w:i/>
          <w:sz w:val="24"/>
        </w:rPr>
        <w:t>Работа с учителями, преподающими в классе:</w:t>
      </w:r>
    </w:p>
    <w:p w:rsidR="00C5058D" w:rsidRPr="00F922A0" w:rsidRDefault="00C5058D" w:rsidP="004233CF">
      <w:pPr>
        <w:tabs>
          <w:tab w:val="left" w:pos="1134"/>
        </w:tabs>
        <w:ind w:left="1134"/>
        <w:jc w:val="both"/>
        <w:rPr>
          <w:sz w:val="24"/>
        </w:rPr>
      </w:pPr>
      <w:r w:rsidRPr="00F922A0">
        <w:rPr>
          <w:sz w:val="24"/>
        </w:rPr>
        <w:t>- регулярные консультации классного руководителя с учителями-предметниками,</w:t>
      </w:r>
    </w:p>
    <w:p w:rsidR="00C5058D" w:rsidRPr="00F922A0" w:rsidRDefault="00C5058D" w:rsidP="004233CF">
      <w:pPr>
        <w:tabs>
          <w:tab w:val="left" w:pos="1134"/>
        </w:tabs>
        <w:ind w:left="1134"/>
        <w:jc w:val="both"/>
        <w:rPr>
          <w:sz w:val="24"/>
        </w:rPr>
      </w:pPr>
      <w:r w:rsidRPr="00F922A0">
        <w:rPr>
          <w:sz w:val="24"/>
        </w:rPr>
        <w:t>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C5058D" w:rsidRPr="00F922A0" w:rsidRDefault="00C5058D" w:rsidP="004233CF">
      <w:pPr>
        <w:tabs>
          <w:tab w:val="left" w:pos="1134"/>
        </w:tabs>
        <w:ind w:left="1134"/>
        <w:jc w:val="both"/>
        <w:rPr>
          <w:sz w:val="24"/>
        </w:rPr>
      </w:pPr>
      <w:r w:rsidRPr="00F922A0">
        <w:rPr>
          <w:sz w:val="24"/>
        </w:rPr>
        <w:t>- проведение педагогических консилиумов, направленных на решение конкретных проблем</w:t>
      </w:r>
    </w:p>
    <w:p w:rsidR="00C5058D" w:rsidRPr="00F922A0" w:rsidRDefault="00C5058D" w:rsidP="004233CF">
      <w:pPr>
        <w:tabs>
          <w:tab w:val="left" w:pos="1134"/>
        </w:tabs>
        <w:ind w:left="1134"/>
        <w:jc w:val="both"/>
        <w:rPr>
          <w:sz w:val="24"/>
        </w:rPr>
      </w:pPr>
      <w:r w:rsidRPr="00F922A0">
        <w:rPr>
          <w:sz w:val="24"/>
        </w:rPr>
        <w:t>класса и интеграцию воспитательных влияний на обучающихся;</w:t>
      </w:r>
    </w:p>
    <w:p w:rsidR="00C5058D" w:rsidRPr="00F922A0" w:rsidRDefault="00C5058D" w:rsidP="004233CF">
      <w:pPr>
        <w:tabs>
          <w:tab w:val="left" w:pos="1134"/>
        </w:tabs>
        <w:ind w:left="1134"/>
        <w:jc w:val="both"/>
        <w:rPr>
          <w:sz w:val="24"/>
        </w:rPr>
      </w:pPr>
      <w:r w:rsidRPr="00F922A0">
        <w:rPr>
          <w:sz w:val="24"/>
        </w:rPr>
        <w:t>- привлечение учителей к участию во внутриклассных делах, дающих педагогам</w:t>
      </w:r>
    </w:p>
    <w:p w:rsidR="00C5058D" w:rsidRPr="00F922A0" w:rsidRDefault="00C5058D" w:rsidP="004233CF">
      <w:pPr>
        <w:tabs>
          <w:tab w:val="left" w:pos="1134"/>
        </w:tabs>
        <w:ind w:left="1134"/>
        <w:jc w:val="both"/>
        <w:rPr>
          <w:sz w:val="24"/>
        </w:rPr>
      </w:pPr>
      <w:r w:rsidRPr="00F922A0">
        <w:rPr>
          <w:sz w:val="24"/>
        </w:rPr>
        <w:t>возможность лучше узнавать и понимать своих учеников, увидев их в иной, отличной от учебной обстановке;</w:t>
      </w:r>
    </w:p>
    <w:p w:rsidR="00C5058D" w:rsidRPr="00F922A0" w:rsidRDefault="00C5058D" w:rsidP="004233CF">
      <w:pPr>
        <w:tabs>
          <w:tab w:val="left" w:pos="1134"/>
        </w:tabs>
        <w:ind w:left="1134"/>
        <w:jc w:val="both"/>
        <w:rPr>
          <w:sz w:val="24"/>
        </w:rPr>
      </w:pPr>
      <w:r w:rsidRPr="00F922A0">
        <w:rPr>
          <w:sz w:val="24"/>
        </w:rPr>
        <w:t>- привлечение учителей к участию в родительских собраниях класса для объединения</w:t>
      </w:r>
    </w:p>
    <w:p w:rsidR="00C5058D" w:rsidRPr="00F922A0" w:rsidRDefault="00C5058D" w:rsidP="004233CF">
      <w:pPr>
        <w:tabs>
          <w:tab w:val="left" w:pos="1134"/>
        </w:tabs>
        <w:ind w:left="1134"/>
        <w:jc w:val="both"/>
        <w:rPr>
          <w:sz w:val="24"/>
        </w:rPr>
      </w:pPr>
      <w:r w:rsidRPr="00F922A0">
        <w:rPr>
          <w:sz w:val="24"/>
        </w:rPr>
        <w:t>усилий в деле обучения и воспитания детей.</w:t>
      </w:r>
    </w:p>
    <w:p w:rsidR="00C5058D" w:rsidRPr="00F922A0" w:rsidRDefault="00C5058D" w:rsidP="004233CF">
      <w:pPr>
        <w:tabs>
          <w:tab w:val="left" w:pos="1134"/>
        </w:tabs>
        <w:ind w:left="1134"/>
        <w:jc w:val="both"/>
        <w:rPr>
          <w:b/>
          <w:i/>
          <w:sz w:val="24"/>
        </w:rPr>
      </w:pPr>
      <w:r w:rsidRPr="00F922A0">
        <w:rPr>
          <w:b/>
          <w:i/>
          <w:sz w:val="24"/>
        </w:rPr>
        <w:t>Работа с родителями (законными представителями) обучающихся:</w:t>
      </w:r>
    </w:p>
    <w:p w:rsidR="00C5058D" w:rsidRPr="00F922A0" w:rsidRDefault="00C5058D" w:rsidP="004233CF">
      <w:pPr>
        <w:tabs>
          <w:tab w:val="left" w:pos="1134"/>
        </w:tabs>
        <w:ind w:left="1134"/>
        <w:jc w:val="both"/>
        <w:rPr>
          <w:sz w:val="24"/>
        </w:rPr>
      </w:pPr>
      <w:r w:rsidRPr="00F922A0">
        <w:rPr>
          <w:sz w:val="24"/>
        </w:rPr>
        <w:t>- регулярное информирование родителей (законных представителей) о школьных успехах</w:t>
      </w:r>
    </w:p>
    <w:p w:rsidR="00C5058D" w:rsidRPr="00F922A0" w:rsidRDefault="00C5058D" w:rsidP="004233CF">
      <w:pPr>
        <w:tabs>
          <w:tab w:val="left" w:pos="1134"/>
        </w:tabs>
        <w:ind w:left="1134"/>
        <w:jc w:val="both"/>
        <w:rPr>
          <w:sz w:val="24"/>
        </w:rPr>
      </w:pPr>
      <w:r w:rsidRPr="00F922A0">
        <w:rPr>
          <w:sz w:val="24"/>
        </w:rPr>
        <w:t>- помощь родителям (законным представителям) обучающихся в регулировании</w:t>
      </w:r>
    </w:p>
    <w:p w:rsidR="00C5058D" w:rsidRPr="00F922A0" w:rsidRDefault="00C5058D" w:rsidP="004233CF">
      <w:pPr>
        <w:tabs>
          <w:tab w:val="left" w:pos="1134"/>
        </w:tabs>
        <w:ind w:left="1134"/>
        <w:jc w:val="both"/>
        <w:rPr>
          <w:sz w:val="24"/>
        </w:rPr>
      </w:pPr>
      <w:r w:rsidRPr="00F922A0">
        <w:rPr>
          <w:sz w:val="24"/>
        </w:rPr>
        <w:t>отношений между ними, администрацией образовательной организации и учителями предметниками;</w:t>
      </w:r>
    </w:p>
    <w:p w:rsidR="00C5058D" w:rsidRPr="00F922A0" w:rsidRDefault="00C5058D" w:rsidP="004233CF">
      <w:pPr>
        <w:tabs>
          <w:tab w:val="left" w:pos="1134"/>
        </w:tabs>
        <w:ind w:left="1134"/>
        <w:jc w:val="both"/>
        <w:rPr>
          <w:sz w:val="24"/>
        </w:rPr>
      </w:pPr>
      <w:r w:rsidRPr="00F922A0">
        <w:rPr>
          <w:sz w:val="24"/>
        </w:rPr>
        <w:t>- организация родительских собраний, происходящих в режиме обсуждения наиболее</w:t>
      </w:r>
    </w:p>
    <w:p w:rsidR="00C5058D" w:rsidRPr="00F922A0" w:rsidRDefault="00C5058D" w:rsidP="004233CF">
      <w:pPr>
        <w:tabs>
          <w:tab w:val="left" w:pos="1134"/>
        </w:tabs>
        <w:ind w:left="1134"/>
        <w:jc w:val="both"/>
        <w:rPr>
          <w:sz w:val="24"/>
        </w:rPr>
      </w:pPr>
      <w:r w:rsidRPr="00F922A0">
        <w:rPr>
          <w:sz w:val="24"/>
        </w:rPr>
        <w:t>острых проблем обучения и воспитания обучающихся;</w:t>
      </w:r>
    </w:p>
    <w:p w:rsidR="00C5058D" w:rsidRPr="00F922A0" w:rsidRDefault="00C5058D" w:rsidP="004233CF">
      <w:pPr>
        <w:tabs>
          <w:tab w:val="left" w:pos="1134"/>
        </w:tabs>
        <w:ind w:left="1134"/>
        <w:jc w:val="both"/>
        <w:rPr>
          <w:sz w:val="24"/>
        </w:rPr>
      </w:pPr>
      <w:r w:rsidRPr="00F922A0">
        <w:rPr>
          <w:sz w:val="24"/>
        </w:rPr>
        <w:t>- создание и организация работы родительских комитетов классов, участвующих в</w:t>
      </w:r>
    </w:p>
    <w:p w:rsidR="00C5058D" w:rsidRPr="00F922A0" w:rsidRDefault="00C5058D" w:rsidP="004233CF">
      <w:pPr>
        <w:tabs>
          <w:tab w:val="left" w:pos="1134"/>
        </w:tabs>
        <w:ind w:left="1134"/>
        <w:jc w:val="both"/>
        <w:rPr>
          <w:sz w:val="24"/>
        </w:rPr>
      </w:pPr>
      <w:r w:rsidRPr="00F922A0">
        <w:rPr>
          <w:sz w:val="24"/>
        </w:rPr>
        <w:t>управлении образовательной организацией и решении вопросов воспитания и обучения их детей.</w:t>
      </w:r>
    </w:p>
    <w:p w:rsidR="00C5058D" w:rsidRPr="00F922A0" w:rsidRDefault="00C5058D" w:rsidP="004233CF">
      <w:pPr>
        <w:tabs>
          <w:tab w:val="left" w:pos="1134"/>
        </w:tabs>
        <w:ind w:left="1134"/>
        <w:jc w:val="both"/>
        <w:rPr>
          <w:i/>
          <w:sz w:val="24"/>
        </w:rPr>
      </w:pPr>
      <w:r w:rsidRPr="00F922A0">
        <w:rPr>
          <w:i/>
          <w:sz w:val="24"/>
        </w:rPr>
        <w:t>На индивидуальном уровне:</w:t>
      </w:r>
    </w:p>
    <w:p w:rsidR="00C5058D" w:rsidRPr="00F922A0" w:rsidRDefault="00C5058D" w:rsidP="004233CF">
      <w:pPr>
        <w:tabs>
          <w:tab w:val="left" w:pos="1134"/>
        </w:tabs>
        <w:ind w:left="1134"/>
        <w:jc w:val="both"/>
        <w:rPr>
          <w:sz w:val="24"/>
        </w:rPr>
      </w:pPr>
      <w:r w:rsidRPr="00F922A0">
        <w:rPr>
          <w:sz w:val="24"/>
        </w:rPr>
        <w:t>- решение острых конфликтных ситуаций;</w:t>
      </w:r>
    </w:p>
    <w:p w:rsidR="00C5058D" w:rsidRPr="00F922A0" w:rsidRDefault="00C5058D" w:rsidP="004233CF">
      <w:pPr>
        <w:tabs>
          <w:tab w:val="left" w:pos="1134"/>
        </w:tabs>
        <w:ind w:left="1134"/>
        <w:jc w:val="both"/>
        <w:rPr>
          <w:sz w:val="24"/>
        </w:rPr>
      </w:pPr>
      <w:r w:rsidRPr="00F922A0">
        <w:rPr>
          <w:sz w:val="24"/>
        </w:rPr>
        <w:t>- обсуждение и решение острых проблем, связанных с обучением и воспитанием конкретного учащегося;</w:t>
      </w:r>
    </w:p>
    <w:p w:rsidR="00C5058D" w:rsidRPr="00F922A0" w:rsidRDefault="00C5058D" w:rsidP="00C5058D">
      <w:pPr>
        <w:ind w:left="1686"/>
        <w:jc w:val="both"/>
        <w:rPr>
          <w:sz w:val="24"/>
        </w:rPr>
      </w:pPr>
      <w:r w:rsidRPr="00F922A0">
        <w:rPr>
          <w:sz w:val="24"/>
        </w:rPr>
        <w:t>- консультации и мероприятия специалистов по запросу родителей.</w:t>
      </w:r>
    </w:p>
    <w:p w:rsidR="00C5058D" w:rsidRPr="00F922A0" w:rsidRDefault="00C5058D" w:rsidP="00C5058D">
      <w:pPr>
        <w:ind w:left="1886"/>
        <w:jc w:val="both"/>
        <w:rPr>
          <w:sz w:val="24"/>
        </w:rPr>
      </w:pPr>
    </w:p>
    <w:p w:rsidR="00C5058D" w:rsidRPr="00F922A0" w:rsidRDefault="00C5058D" w:rsidP="00C5058D">
      <w:pPr>
        <w:ind w:left="1886"/>
        <w:jc w:val="center"/>
        <w:rPr>
          <w:b/>
          <w:sz w:val="24"/>
          <w:u w:val="single"/>
        </w:rPr>
      </w:pPr>
      <w:r w:rsidRPr="00F922A0">
        <w:rPr>
          <w:b/>
          <w:sz w:val="24"/>
          <w:u w:val="single"/>
        </w:rPr>
        <w:lastRenderedPageBreak/>
        <w:t>Модуль «Школьный урок»</w:t>
      </w:r>
    </w:p>
    <w:p w:rsidR="00C5058D" w:rsidRPr="00F922A0" w:rsidRDefault="00C5058D" w:rsidP="00C5058D">
      <w:pPr>
        <w:ind w:left="1886"/>
        <w:jc w:val="both"/>
        <w:rPr>
          <w:b/>
          <w:sz w:val="24"/>
          <w:u w:val="single"/>
        </w:rPr>
      </w:pPr>
    </w:p>
    <w:p w:rsidR="00C5058D" w:rsidRPr="00F922A0" w:rsidRDefault="00C5058D" w:rsidP="00C5058D">
      <w:pPr>
        <w:ind w:left="1886"/>
        <w:jc w:val="both"/>
        <w:rPr>
          <w:sz w:val="24"/>
        </w:rPr>
      </w:pPr>
      <w:r w:rsidRPr="00F922A0">
        <w:rPr>
          <w:sz w:val="24"/>
        </w:rPr>
        <w:t>Реализация школьными педагогами воспитательного потенциала урока предполагает</w:t>
      </w:r>
    </w:p>
    <w:p w:rsidR="00C5058D" w:rsidRPr="00F922A0" w:rsidRDefault="00C5058D" w:rsidP="00C5058D">
      <w:pPr>
        <w:ind w:left="1886"/>
        <w:jc w:val="both"/>
        <w:rPr>
          <w:sz w:val="24"/>
        </w:rPr>
      </w:pPr>
      <w:r w:rsidRPr="00F922A0">
        <w:rPr>
          <w:sz w:val="24"/>
        </w:rPr>
        <w:t>следующее:</w:t>
      </w:r>
    </w:p>
    <w:p w:rsidR="00C5058D" w:rsidRPr="00F922A0" w:rsidRDefault="00C5058D" w:rsidP="00C5058D">
      <w:pPr>
        <w:ind w:left="1686"/>
        <w:jc w:val="both"/>
        <w:rPr>
          <w:sz w:val="24"/>
        </w:rPr>
      </w:pPr>
      <w:r w:rsidRPr="00F922A0">
        <w:rPr>
          <w:sz w:val="24"/>
        </w:rPr>
        <w:t>− установление доверительных отношений между учителем и его учениками,</w:t>
      </w:r>
    </w:p>
    <w:p w:rsidR="00C5058D" w:rsidRPr="00F922A0" w:rsidRDefault="00C5058D" w:rsidP="00C5058D">
      <w:pPr>
        <w:ind w:left="1886"/>
        <w:jc w:val="both"/>
        <w:rPr>
          <w:sz w:val="24"/>
        </w:rPr>
      </w:pPr>
      <w:r w:rsidRPr="00F922A0">
        <w:rPr>
          <w:sz w:val="24"/>
        </w:rPr>
        <w:t>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5058D" w:rsidRPr="00F922A0" w:rsidRDefault="00C5058D" w:rsidP="00C5058D">
      <w:pPr>
        <w:ind w:left="1886"/>
        <w:jc w:val="both"/>
        <w:rPr>
          <w:sz w:val="24"/>
        </w:rPr>
      </w:pPr>
      <w:r w:rsidRPr="00F922A0">
        <w:rPr>
          <w:sz w:val="24"/>
        </w:rPr>
        <w:t>− побуждение школьников соблюдать на уроке общепринятые нормы поведения, правила</w:t>
      </w:r>
    </w:p>
    <w:p w:rsidR="00C5058D" w:rsidRPr="00F922A0" w:rsidRDefault="00C5058D" w:rsidP="00C5058D">
      <w:pPr>
        <w:ind w:left="1686"/>
        <w:jc w:val="both"/>
        <w:rPr>
          <w:sz w:val="24"/>
        </w:rPr>
      </w:pPr>
      <w:r w:rsidRPr="00F922A0">
        <w:rPr>
          <w:sz w:val="24"/>
        </w:rPr>
        <w:t>общения со старшими (учителями) и сверстниками (школьниками), принципы учебной дисциплины и самоорганизации;</w:t>
      </w:r>
    </w:p>
    <w:p w:rsidR="00C5058D" w:rsidRPr="00F922A0" w:rsidRDefault="00C5058D" w:rsidP="00C5058D">
      <w:pPr>
        <w:ind w:left="1686"/>
        <w:jc w:val="both"/>
        <w:rPr>
          <w:sz w:val="24"/>
        </w:rPr>
      </w:pPr>
      <w:r w:rsidRPr="00F922A0">
        <w:rPr>
          <w:sz w:val="24"/>
        </w:rPr>
        <w:t>− привлечение внимания школьников к ценностному аспекту изучаемых на уроках</w:t>
      </w:r>
    </w:p>
    <w:p w:rsidR="00C5058D" w:rsidRPr="00F922A0" w:rsidRDefault="00C5058D" w:rsidP="00C5058D">
      <w:pPr>
        <w:ind w:left="1686"/>
        <w:jc w:val="both"/>
        <w:rPr>
          <w:sz w:val="24"/>
        </w:rPr>
      </w:pPr>
      <w:r w:rsidRPr="00F922A0">
        <w:rPr>
          <w:sz w:val="24"/>
        </w:rPr>
        <w:t>явлений, организация их работы с получаемой на уроке социально значимой информацией -</w:t>
      </w:r>
    </w:p>
    <w:p w:rsidR="00C5058D" w:rsidRPr="00F922A0" w:rsidRDefault="00C5058D" w:rsidP="00C5058D">
      <w:pPr>
        <w:ind w:left="1686"/>
        <w:jc w:val="both"/>
        <w:rPr>
          <w:sz w:val="24"/>
        </w:rPr>
      </w:pPr>
      <w:r w:rsidRPr="00F922A0">
        <w:rPr>
          <w:sz w:val="24"/>
        </w:rPr>
        <w:t>инициирование ее обсуждения, высказывания учащимися своего мнения по ее поводу, выработки своего к ней отношения;</w:t>
      </w:r>
    </w:p>
    <w:p w:rsidR="00C5058D" w:rsidRPr="00F922A0" w:rsidRDefault="00C5058D" w:rsidP="00C5058D">
      <w:pPr>
        <w:ind w:left="1686"/>
        <w:jc w:val="both"/>
        <w:rPr>
          <w:sz w:val="24"/>
        </w:rPr>
      </w:pPr>
      <w:r w:rsidRPr="00F922A0">
        <w:rPr>
          <w:sz w:val="24"/>
        </w:rPr>
        <w:t>− использование воспитательных возможностей содержания учебного предмета через</w:t>
      </w:r>
    </w:p>
    <w:p w:rsidR="00C5058D" w:rsidRPr="00F922A0" w:rsidRDefault="00C5058D" w:rsidP="00C5058D">
      <w:pPr>
        <w:ind w:left="1686"/>
        <w:jc w:val="both"/>
        <w:rPr>
          <w:sz w:val="24"/>
        </w:rPr>
      </w:pPr>
      <w:r w:rsidRPr="00F922A0">
        <w:rPr>
          <w:sz w:val="24"/>
        </w:rPr>
        <w:t>демонстрацию детям примеров ответственного, гражданского поведения, проявления</w:t>
      </w:r>
    </w:p>
    <w:p w:rsidR="00C5058D" w:rsidRPr="00F922A0" w:rsidRDefault="00C5058D" w:rsidP="00C5058D">
      <w:pPr>
        <w:ind w:left="1844"/>
        <w:jc w:val="both"/>
        <w:rPr>
          <w:sz w:val="24"/>
        </w:rPr>
      </w:pPr>
      <w:r w:rsidRPr="00F922A0">
        <w:rPr>
          <w:sz w:val="24"/>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5058D" w:rsidRPr="00F922A0" w:rsidRDefault="00C5058D" w:rsidP="00C5058D">
      <w:pPr>
        <w:ind w:left="1844"/>
        <w:jc w:val="both"/>
        <w:rPr>
          <w:sz w:val="24"/>
        </w:rPr>
      </w:pPr>
      <w:r w:rsidRPr="00F922A0">
        <w:rPr>
          <w:sz w:val="24"/>
        </w:rPr>
        <w:t>− применение на уроке интерактивных форм работы учащихся: интеллектуальных игр,</w:t>
      </w:r>
    </w:p>
    <w:p w:rsidR="00C5058D" w:rsidRPr="00F922A0" w:rsidRDefault="00C5058D" w:rsidP="00C5058D">
      <w:pPr>
        <w:ind w:left="1844"/>
        <w:jc w:val="both"/>
        <w:rPr>
          <w:sz w:val="24"/>
        </w:rPr>
      </w:pPr>
      <w:r w:rsidRPr="00F922A0">
        <w:rPr>
          <w:sz w:val="24"/>
        </w:rPr>
        <w:t>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5058D" w:rsidRPr="00F922A0" w:rsidRDefault="00C5058D" w:rsidP="00C5058D">
      <w:pPr>
        <w:ind w:left="1844"/>
        <w:jc w:val="both"/>
        <w:rPr>
          <w:sz w:val="24"/>
        </w:rPr>
      </w:pPr>
      <w:r w:rsidRPr="00F922A0">
        <w:rPr>
          <w:sz w:val="24"/>
        </w:rPr>
        <w:t>− включение в урок игровых процедур, которые помогают поддержать мотивацию детей</w:t>
      </w:r>
    </w:p>
    <w:p w:rsidR="00C5058D" w:rsidRPr="00F922A0" w:rsidRDefault="00C5058D" w:rsidP="00C5058D">
      <w:pPr>
        <w:ind w:left="1844"/>
        <w:jc w:val="both"/>
        <w:rPr>
          <w:sz w:val="24"/>
        </w:rPr>
      </w:pPr>
      <w:r w:rsidRPr="00F922A0">
        <w:rPr>
          <w:sz w:val="24"/>
        </w:rPr>
        <w:t>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5058D" w:rsidRPr="00F922A0" w:rsidRDefault="00C5058D" w:rsidP="00C5058D">
      <w:pPr>
        <w:ind w:left="1844"/>
        <w:jc w:val="both"/>
        <w:rPr>
          <w:sz w:val="24"/>
        </w:rPr>
      </w:pPr>
      <w:r w:rsidRPr="00F922A0">
        <w:rPr>
          <w:sz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w:t>
      </w:r>
    </w:p>
    <w:p w:rsidR="00C5058D" w:rsidRPr="00F922A0" w:rsidRDefault="00C5058D" w:rsidP="00C5058D">
      <w:pPr>
        <w:ind w:left="1844"/>
        <w:jc w:val="both"/>
        <w:rPr>
          <w:sz w:val="24"/>
        </w:rPr>
      </w:pPr>
      <w:r w:rsidRPr="00F922A0">
        <w:rPr>
          <w:sz w:val="24"/>
        </w:rPr>
        <w:t>сотрудничества и взаимной помощи;</w:t>
      </w:r>
    </w:p>
    <w:p w:rsidR="00C5058D" w:rsidRPr="00F922A0" w:rsidRDefault="00C5058D" w:rsidP="00C5058D">
      <w:pPr>
        <w:ind w:left="1844"/>
        <w:jc w:val="both"/>
        <w:rPr>
          <w:sz w:val="24"/>
        </w:rPr>
      </w:pPr>
      <w:r w:rsidRPr="00F922A0">
        <w:rPr>
          <w:sz w:val="24"/>
        </w:rPr>
        <w:t>− инициирование и поддержка исследовательской деятельности школьников в рамках</w:t>
      </w:r>
    </w:p>
    <w:p w:rsidR="00C5058D" w:rsidRPr="00F922A0" w:rsidRDefault="00C5058D" w:rsidP="00C5058D">
      <w:pPr>
        <w:ind w:left="1844"/>
        <w:jc w:val="both"/>
        <w:rPr>
          <w:sz w:val="24"/>
        </w:rPr>
      </w:pPr>
      <w:r w:rsidRPr="00F922A0">
        <w:rPr>
          <w:sz w:val="24"/>
        </w:rPr>
        <w:t>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w:t>
      </w:r>
    </w:p>
    <w:p w:rsidR="00C5058D" w:rsidRPr="00F922A0" w:rsidRDefault="00C5058D" w:rsidP="00C5058D">
      <w:pPr>
        <w:ind w:left="1844"/>
        <w:jc w:val="both"/>
        <w:rPr>
          <w:sz w:val="24"/>
        </w:rPr>
      </w:pPr>
      <w:r w:rsidRPr="00F922A0">
        <w:rPr>
          <w:sz w:val="24"/>
        </w:rPr>
        <w:t>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737A0" w:rsidRPr="00F922A0" w:rsidRDefault="007737A0" w:rsidP="00C5058D">
      <w:pPr>
        <w:ind w:left="1844"/>
        <w:jc w:val="both"/>
        <w:rPr>
          <w:sz w:val="24"/>
        </w:rPr>
      </w:pPr>
    </w:p>
    <w:p w:rsidR="00C5058D" w:rsidRPr="00F922A0" w:rsidRDefault="00C5058D" w:rsidP="00C5058D">
      <w:pPr>
        <w:ind w:left="2044"/>
        <w:jc w:val="both"/>
        <w:rPr>
          <w:b/>
          <w:i/>
          <w:sz w:val="24"/>
        </w:rPr>
      </w:pPr>
      <w:r w:rsidRPr="00F922A0">
        <w:rPr>
          <w:b/>
          <w:i/>
          <w:sz w:val="24"/>
        </w:rPr>
        <w:t>Формы реализации воспитательного компонента школьного урока:</w:t>
      </w:r>
    </w:p>
    <w:p w:rsidR="00C5058D" w:rsidRPr="00F922A0" w:rsidRDefault="00C5058D" w:rsidP="00C5058D">
      <w:pPr>
        <w:ind w:left="1844"/>
        <w:jc w:val="both"/>
        <w:rPr>
          <w:sz w:val="24"/>
        </w:rPr>
      </w:pPr>
      <w:r w:rsidRPr="00F922A0">
        <w:rPr>
          <w:b/>
          <w:sz w:val="24"/>
        </w:rPr>
        <w:t xml:space="preserve">Правила кабинета. </w:t>
      </w:r>
      <w:r w:rsidRPr="00F922A0">
        <w:rPr>
          <w:sz w:val="24"/>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C5058D" w:rsidRPr="00F922A0" w:rsidRDefault="00C5058D" w:rsidP="00C5058D">
      <w:pPr>
        <w:ind w:left="2044"/>
        <w:jc w:val="both"/>
        <w:rPr>
          <w:sz w:val="24"/>
        </w:rPr>
      </w:pPr>
      <w:r w:rsidRPr="00F922A0">
        <w:rPr>
          <w:b/>
          <w:sz w:val="24"/>
        </w:rPr>
        <w:t xml:space="preserve">Практикоориентированность. </w:t>
      </w:r>
      <w:r w:rsidRPr="00F922A0">
        <w:rPr>
          <w:sz w:val="24"/>
        </w:rPr>
        <w:t>Включение в урок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экспедиции с последующим анализом результатов на уроке, при организации просветительских мероприятий для малышей, воспитанников приюта). Такая деятельность развивает способность приобретать знания через призму их практического применения.</w:t>
      </w:r>
    </w:p>
    <w:p w:rsidR="00C5058D" w:rsidRPr="00F922A0" w:rsidRDefault="00C5058D" w:rsidP="00C5058D">
      <w:pPr>
        <w:ind w:left="2044"/>
        <w:jc w:val="both"/>
        <w:rPr>
          <w:sz w:val="24"/>
        </w:rPr>
      </w:pPr>
      <w:r w:rsidRPr="00F922A0">
        <w:rPr>
          <w:b/>
          <w:sz w:val="24"/>
        </w:rPr>
        <w:t xml:space="preserve">Ежегодная школьная научно-практическая конференция. </w:t>
      </w:r>
      <w:r w:rsidRPr="00F922A0">
        <w:rPr>
          <w:sz w:val="24"/>
        </w:rPr>
        <w:t>Форма организации научно- 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C5058D" w:rsidRPr="00F922A0" w:rsidRDefault="00C5058D" w:rsidP="00C5058D">
      <w:pPr>
        <w:ind w:left="2044"/>
        <w:jc w:val="both"/>
        <w:rPr>
          <w:sz w:val="24"/>
        </w:rPr>
      </w:pPr>
      <w:r w:rsidRPr="00F922A0">
        <w:rPr>
          <w:b/>
          <w:sz w:val="24"/>
        </w:rPr>
        <w:lastRenderedPageBreak/>
        <w:t xml:space="preserve">Шефство. </w:t>
      </w:r>
      <w:r w:rsidRPr="00F922A0">
        <w:rPr>
          <w:sz w:val="24"/>
        </w:rPr>
        <w:t>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C5058D" w:rsidRPr="00F922A0" w:rsidRDefault="00C5058D" w:rsidP="00C5058D">
      <w:pPr>
        <w:ind w:left="2044"/>
        <w:jc w:val="both"/>
        <w:rPr>
          <w:sz w:val="24"/>
        </w:rPr>
      </w:pPr>
      <w:r w:rsidRPr="00F922A0">
        <w:rPr>
          <w:b/>
          <w:sz w:val="24"/>
        </w:rPr>
        <w:t xml:space="preserve">Интерактивные </w:t>
      </w:r>
      <w:r w:rsidRPr="00F922A0">
        <w:rPr>
          <w:sz w:val="24"/>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C5058D" w:rsidRPr="00F922A0" w:rsidRDefault="00C5058D" w:rsidP="00C5058D">
      <w:pPr>
        <w:ind w:left="2044"/>
        <w:jc w:val="both"/>
        <w:rPr>
          <w:sz w:val="24"/>
        </w:rPr>
      </w:pPr>
    </w:p>
    <w:p w:rsidR="00C5058D" w:rsidRPr="00F922A0" w:rsidRDefault="00C5058D" w:rsidP="00C5058D">
      <w:pPr>
        <w:ind w:left="2044"/>
        <w:jc w:val="both"/>
        <w:rPr>
          <w:sz w:val="24"/>
        </w:rPr>
      </w:pPr>
    </w:p>
    <w:p w:rsidR="00C5058D" w:rsidRPr="00F922A0" w:rsidRDefault="00C5058D" w:rsidP="00C5058D">
      <w:pPr>
        <w:ind w:left="1844"/>
        <w:jc w:val="center"/>
        <w:rPr>
          <w:b/>
          <w:sz w:val="24"/>
        </w:rPr>
      </w:pPr>
      <w:r w:rsidRPr="00F922A0">
        <w:rPr>
          <w:b/>
          <w:sz w:val="24"/>
        </w:rPr>
        <w:t>Модуль «Курсы внеурочной деятельности и дополнительного образования»</w:t>
      </w:r>
    </w:p>
    <w:p w:rsidR="00C5058D" w:rsidRPr="00F922A0" w:rsidRDefault="00C5058D" w:rsidP="00C5058D">
      <w:pPr>
        <w:ind w:left="2044"/>
        <w:jc w:val="both"/>
        <w:rPr>
          <w:b/>
          <w:sz w:val="24"/>
        </w:rPr>
      </w:pPr>
    </w:p>
    <w:p w:rsidR="00C5058D" w:rsidRPr="00F922A0" w:rsidRDefault="00C5058D" w:rsidP="004233CF">
      <w:pPr>
        <w:tabs>
          <w:tab w:val="left" w:pos="1276"/>
        </w:tabs>
        <w:ind w:left="1276"/>
        <w:jc w:val="both"/>
        <w:rPr>
          <w:sz w:val="24"/>
        </w:rPr>
      </w:pPr>
      <w:r w:rsidRPr="00F922A0">
        <w:rPr>
          <w:sz w:val="24"/>
        </w:rPr>
        <w:t xml:space="preserve">     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w:t>
      </w:r>
    </w:p>
    <w:p w:rsidR="00C5058D" w:rsidRPr="00F922A0" w:rsidRDefault="00C5058D" w:rsidP="004233CF">
      <w:pPr>
        <w:tabs>
          <w:tab w:val="left" w:pos="1276"/>
        </w:tabs>
        <w:ind w:left="1276"/>
        <w:jc w:val="both"/>
        <w:rPr>
          <w:bCs/>
          <w:i/>
          <w:iCs/>
          <w:sz w:val="24"/>
        </w:rPr>
      </w:pPr>
      <w:r w:rsidRPr="00F922A0">
        <w:rPr>
          <w:b/>
          <w:bCs/>
          <w:i/>
          <w:iCs/>
          <w:sz w:val="24"/>
        </w:rPr>
        <w:t>Цели внеурочной деятельности</w:t>
      </w:r>
      <w:r w:rsidRPr="00F922A0">
        <w:rPr>
          <w:bCs/>
          <w:i/>
          <w:iCs/>
          <w:sz w:val="24"/>
        </w:rPr>
        <w:t>:</w:t>
      </w:r>
    </w:p>
    <w:p w:rsidR="00C5058D" w:rsidRPr="00F922A0" w:rsidRDefault="00C5058D" w:rsidP="004233CF">
      <w:pPr>
        <w:tabs>
          <w:tab w:val="left" w:pos="1276"/>
        </w:tabs>
        <w:ind w:left="1276"/>
        <w:jc w:val="both"/>
        <w:rPr>
          <w:sz w:val="24"/>
        </w:rPr>
      </w:pPr>
      <w:r w:rsidRPr="00F922A0">
        <w:rPr>
          <w:sz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C5058D" w:rsidRPr="00F922A0" w:rsidRDefault="00C5058D" w:rsidP="004233CF">
      <w:pPr>
        <w:tabs>
          <w:tab w:val="left" w:pos="1276"/>
        </w:tabs>
        <w:ind w:left="1276"/>
        <w:jc w:val="both"/>
        <w:rPr>
          <w:sz w:val="24"/>
        </w:rPr>
      </w:pPr>
      <w:r w:rsidRPr="00F922A0">
        <w:rPr>
          <w:sz w:val="24"/>
        </w:rPr>
        <w:t xml:space="preserve"> создание условий для многогранного развития и социализации каждого обучающегося в свободное от учёбы время;</w:t>
      </w:r>
    </w:p>
    <w:p w:rsidR="00C5058D" w:rsidRPr="00F922A0" w:rsidRDefault="00C5058D" w:rsidP="004233CF">
      <w:pPr>
        <w:tabs>
          <w:tab w:val="left" w:pos="1276"/>
        </w:tabs>
        <w:ind w:left="1276"/>
        <w:jc w:val="both"/>
        <w:rPr>
          <w:sz w:val="24"/>
        </w:rPr>
      </w:pPr>
      <w:r w:rsidRPr="00F922A0">
        <w:rPr>
          <w:sz w:val="24"/>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5058D" w:rsidRPr="00F922A0" w:rsidRDefault="00C5058D" w:rsidP="004233CF">
      <w:pPr>
        <w:tabs>
          <w:tab w:val="left" w:pos="1276"/>
        </w:tabs>
        <w:ind w:left="1276"/>
        <w:jc w:val="both"/>
        <w:rPr>
          <w:bCs/>
          <w:i/>
          <w:iCs/>
          <w:sz w:val="24"/>
        </w:rPr>
      </w:pPr>
      <w:r w:rsidRPr="00F922A0">
        <w:rPr>
          <w:b/>
          <w:bCs/>
          <w:i/>
          <w:iCs/>
          <w:sz w:val="24"/>
        </w:rPr>
        <w:t>Основные задачи внеурочной деятельности</w:t>
      </w:r>
      <w:r w:rsidRPr="00F922A0">
        <w:rPr>
          <w:bCs/>
          <w:i/>
          <w:iCs/>
          <w:sz w:val="24"/>
        </w:rPr>
        <w:t>:</w:t>
      </w:r>
    </w:p>
    <w:p w:rsidR="00C5058D" w:rsidRPr="00F922A0" w:rsidRDefault="00C5058D" w:rsidP="004233CF">
      <w:pPr>
        <w:tabs>
          <w:tab w:val="left" w:pos="1276"/>
        </w:tabs>
        <w:ind w:left="1276"/>
        <w:jc w:val="both"/>
        <w:rPr>
          <w:sz w:val="24"/>
        </w:rPr>
      </w:pPr>
      <w:r w:rsidRPr="00F922A0">
        <w:rPr>
          <w:sz w:val="24"/>
        </w:rPr>
        <w:t>организация общественно-полезной и досуговой деятельности обучающихся в тесном взаимодействии с социумом;</w:t>
      </w:r>
    </w:p>
    <w:p w:rsidR="00C5058D" w:rsidRPr="00F922A0" w:rsidRDefault="00C5058D" w:rsidP="004233CF">
      <w:pPr>
        <w:tabs>
          <w:tab w:val="left" w:pos="1276"/>
        </w:tabs>
        <w:ind w:left="1276"/>
        <w:jc w:val="both"/>
        <w:rPr>
          <w:sz w:val="24"/>
        </w:rPr>
      </w:pPr>
      <w:r w:rsidRPr="00F922A0">
        <w:rPr>
          <w:sz w:val="24"/>
        </w:rPr>
        <w:t>выявление интересов, склонностей, возможностей   обучающихся  включение</w:t>
      </w:r>
      <w:r w:rsidRPr="00F922A0">
        <w:rPr>
          <w:sz w:val="24"/>
        </w:rPr>
        <w:tab/>
        <w:t>их в разностороннюю внеурочную деятельность;</w:t>
      </w:r>
    </w:p>
    <w:p w:rsidR="00C5058D" w:rsidRPr="00F922A0" w:rsidRDefault="00C5058D" w:rsidP="004233CF">
      <w:pPr>
        <w:tabs>
          <w:tab w:val="left" w:pos="1276"/>
        </w:tabs>
        <w:ind w:left="1276"/>
        <w:jc w:val="both"/>
        <w:rPr>
          <w:sz w:val="24"/>
        </w:rPr>
      </w:pPr>
      <w:r w:rsidRPr="00F922A0">
        <w:rPr>
          <w:sz w:val="24"/>
        </w:rPr>
        <w:t>создание условий для реализации универсальных учебных действий;</w:t>
      </w:r>
    </w:p>
    <w:p w:rsidR="00C5058D" w:rsidRPr="00F922A0" w:rsidRDefault="00C5058D" w:rsidP="004233CF">
      <w:pPr>
        <w:tabs>
          <w:tab w:val="left" w:pos="1276"/>
        </w:tabs>
        <w:ind w:left="1276"/>
        <w:jc w:val="both"/>
        <w:rPr>
          <w:sz w:val="24"/>
        </w:rPr>
      </w:pPr>
      <w:r w:rsidRPr="00F922A0">
        <w:rPr>
          <w:sz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5058D" w:rsidRPr="00F922A0" w:rsidRDefault="00C5058D" w:rsidP="004233CF">
      <w:pPr>
        <w:tabs>
          <w:tab w:val="left" w:pos="1276"/>
        </w:tabs>
        <w:ind w:left="1276"/>
        <w:jc w:val="both"/>
        <w:rPr>
          <w:sz w:val="24"/>
        </w:rPr>
      </w:pPr>
      <w:r w:rsidRPr="00F922A0">
        <w:rPr>
          <w:sz w:val="24"/>
        </w:rPr>
        <w:t>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w:t>
      </w:r>
    </w:p>
    <w:p w:rsidR="00C5058D" w:rsidRPr="00F922A0" w:rsidRDefault="00C5058D" w:rsidP="004233CF">
      <w:pPr>
        <w:tabs>
          <w:tab w:val="left" w:pos="1276"/>
        </w:tabs>
        <w:ind w:left="1276"/>
        <w:jc w:val="both"/>
        <w:rPr>
          <w:sz w:val="24"/>
        </w:rPr>
      </w:pPr>
      <w:r w:rsidRPr="00F922A0">
        <w:rPr>
          <w:sz w:val="24"/>
        </w:rPr>
        <w:t>организация информационной поддержки обучающихся;</w:t>
      </w:r>
    </w:p>
    <w:p w:rsidR="00C5058D" w:rsidRPr="00F922A0" w:rsidRDefault="00C5058D" w:rsidP="004233CF">
      <w:pPr>
        <w:tabs>
          <w:tab w:val="left" w:pos="1276"/>
        </w:tabs>
        <w:ind w:left="1276"/>
        <w:jc w:val="both"/>
        <w:rPr>
          <w:sz w:val="24"/>
        </w:rPr>
      </w:pPr>
      <w:r w:rsidRPr="00F922A0">
        <w:rPr>
          <w:sz w:val="24"/>
        </w:rPr>
        <w:t>усиление психолого-педагогического влияния на жизнь обучающихся в свободное от учебы время.</w:t>
      </w:r>
    </w:p>
    <w:p w:rsidR="00C5058D" w:rsidRPr="00F922A0" w:rsidRDefault="00C5058D" w:rsidP="004233CF">
      <w:pPr>
        <w:tabs>
          <w:tab w:val="left" w:pos="1276"/>
        </w:tabs>
        <w:ind w:left="1276"/>
        <w:jc w:val="both"/>
        <w:rPr>
          <w:i/>
          <w:sz w:val="24"/>
        </w:rPr>
      </w:pPr>
      <w:r w:rsidRPr="00F922A0">
        <w:rPr>
          <w:i/>
          <w:sz w:val="24"/>
        </w:rPr>
        <w:t>Воспитание на занятиях школьных курсов внеурочной деятельности и дополнительного образования преимущественно осуществляется через:</w:t>
      </w:r>
    </w:p>
    <w:p w:rsidR="00C5058D" w:rsidRPr="00F922A0" w:rsidRDefault="00C5058D" w:rsidP="004233CF">
      <w:pPr>
        <w:tabs>
          <w:tab w:val="left" w:pos="1276"/>
        </w:tabs>
        <w:ind w:left="1276"/>
        <w:jc w:val="both"/>
        <w:rPr>
          <w:sz w:val="24"/>
        </w:rPr>
      </w:pPr>
      <w:r w:rsidRPr="00F922A0">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5058D" w:rsidRPr="00F922A0" w:rsidRDefault="00C5058D" w:rsidP="004233CF">
      <w:pPr>
        <w:tabs>
          <w:tab w:val="left" w:pos="1276"/>
        </w:tabs>
        <w:ind w:left="1276"/>
        <w:jc w:val="both"/>
        <w:rPr>
          <w:sz w:val="24"/>
        </w:rPr>
      </w:pPr>
      <w:r w:rsidRPr="00F922A0">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5058D" w:rsidRPr="00F922A0" w:rsidRDefault="00C5058D" w:rsidP="004233CF">
      <w:pPr>
        <w:tabs>
          <w:tab w:val="left" w:pos="1276"/>
        </w:tabs>
        <w:ind w:left="1276"/>
        <w:jc w:val="both"/>
        <w:rPr>
          <w:sz w:val="24"/>
        </w:rPr>
      </w:pPr>
      <w:r w:rsidRPr="00F922A0">
        <w:rPr>
          <w:sz w:val="24"/>
        </w:rPr>
        <w:t>создание в детских объединениях традиций, задающих их членам определенные социально значимые формы поведения;</w:t>
      </w:r>
    </w:p>
    <w:p w:rsidR="00C5058D" w:rsidRPr="00F922A0" w:rsidRDefault="00C5058D" w:rsidP="004233CF">
      <w:pPr>
        <w:tabs>
          <w:tab w:val="left" w:pos="1276"/>
        </w:tabs>
        <w:ind w:left="1276"/>
        <w:jc w:val="both"/>
        <w:rPr>
          <w:sz w:val="24"/>
        </w:rPr>
      </w:pPr>
      <w:r w:rsidRPr="00F922A0">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5058D" w:rsidRPr="00F922A0" w:rsidRDefault="00C5058D" w:rsidP="004233CF">
      <w:pPr>
        <w:tabs>
          <w:tab w:val="left" w:pos="1276"/>
        </w:tabs>
        <w:ind w:left="1276"/>
        <w:jc w:val="both"/>
        <w:rPr>
          <w:sz w:val="24"/>
        </w:rPr>
      </w:pPr>
      <w:r w:rsidRPr="00F922A0">
        <w:rPr>
          <w:sz w:val="24"/>
        </w:rPr>
        <w:t>поощрение педагогами детских инициатив и детского самоуправления.</w:t>
      </w:r>
    </w:p>
    <w:p w:rsidR="00C5058D" w:rsidRPr="00F922A0" w:rsidRDefault="00C5058D" w:rsidP="004233CF">
      <w:pPr>
        <w:tabs>
          <w:tab w:val="left" w:pos="1276"/>
        </w:tabs>
        <w:ind w:left="1276"/>
        <w:jc w:val="both"/>
        <w:rPr>
          <w:i/>
          <w:sz w:val="24"/>
        </w:rPr>
      </w:pPr>
      <w:r w:rsidRPr="00F922A0">
        <w:rPr>
          <w:i/>
          <w:sz w:val="24"/>
        </w:rPr>
        <w:t>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w:t>
      </w:r>
    </w:p>
    <w:p w:rsidR="00C5058D" w:rsidRPr="00F922A0" w:rsidRDefault="00C5058D" w:rsidP="004233CF">
      <w:pPr>
        <w:tabs>
          <w:tab w:val="left" w:pos="1276"/>
        </w:tabs>
        <w:ind w:left="1276"/>
        <w:jc w:val="both"/>
        <w:rPr>
          <w:b/>
          <w:bCs/>
          <w:sz w:val="24"/>
        </w:rPr>
      </w:pPr>
      <w:r w:rsidRPr="00F922A0">
        <w:rPr>
          <w:b/>
          <w:bCs/>
          <w:sz w:val="24"/>
        </w:rPr>
        <w:t>Направления внеурочной деятельности:</w:t>
      </w:r>
    </w:p>
    <w:p w:rsidR="007737A0" w:rsidRPr="00F922A0" w:rsidRDefault="007737A0" w:rsidP="004233CF">
      <w:pPr>
        <w:tabs>
          <w:tab w:val="left" w:pos="1276"/>
        </w:tabs>
        <w:ind w:left="1276"/>
        <w:jc w:val="both"/>
        <w:rPr>
          <w:b/>
          <w:bCs/>
          <w:sz w:val="24"/>
        </w:rPr>
      </w:pPr>
    </w:p>
    <w:p w:rsidR="00C5058D" w:rsidRPr="00F922A0" w:rsidRDefault="00C5058D" w:rsidP="004233CF">
      <w:pPr>
        <w:tabs>
          <w:tab w:val="left" w:pos="1276"/>
        </w:tabs>
        <w:ind w:left="1276"/>
        <w:jc w:val="both"/>
        <w:rPr>
          <w:sz w:val="24"/>
        </w:rPr>
      </w:pPr>
      <w:r w:rsidRPr="00F922A0">
        <w:rPr>
          <w:b/>
          <w:i/>
          <w:sz w:val="24"/>
          <w:u w:val="single"/>
        </w:rPr>
        <w:t>Общеинтеллектуальное (научно-познавательное)</w:t>
      </w:r>
      <w:r w:rsidRPr="00F922A0">
        <w:rPr>
          <w:sz w:val="24"/>
          <w:u w:val="single"/>
        </w:rPr>
        <w:t>:</w:t>
      </w:r>
      <w:r w:rsidRPr="00F922A0">
        <w:rPr>
          <w:sz w:val="24"/>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w:t>
      </w:r>
    </w:p>
    <w:p w:rsidR="00C5058D" w:rsidRPr="00F922A0" w:rsidRDefault="00C5058D" w:rsidP="004233CF">
      <w:pPr>
        <w:tabs>
          <w:tab w:val="left" w:pos="1276"/>
        </w:tabs>
        <w:ind w:left="1276"/>
        <w:jc w:val="both"/>
        <w:rPr>
          <w:sz w:val="24"/>
        </w:rPr>
      </w:pPr>
      <w:r w:rsidRPr="00F922A0">
        <w:rPr>
          <w:sz w:val="24"/>
        </w:rPr>
        <w:lastRenderedPageBreak/>
        <w:t>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rsidR="007737A0" w:rsidRPr="00F922A0" w:rsidRDefault="007737A0" w:rsidP="004233CF">
      <w:pPr>
        <w:tabs>
          <w:tab w:val="left" w:pos="1276"/>
        </w:tabs>
        <w:ind w:left="1276"/>
        <w:jc w:val="both"/>
        <w:rPr>
          <w:sz w:val="24"/>
        </w:rPr>
      </w:pPr>
    </w:p>
    <w:p w:rsidR="00C5058D" w:rsidRPr="00F922A0" w:rsidRDefault="00C5058D" w:rsidP="004233CF">
      <w:pPr>
        <w:tabs>
          <w:tab w:val="left" w:pos="1276"/>
        </w:tabs>
        <w:ind w:left="1276"/>
        <w:jc w:val="both"/>
        <w:rPr>
          <w:sz w:val="24"/>
        </w:rPr>
      </w:pPr>
      <w:r w:rsidRPr="00F922A0">
        <w:rPr>
          <w:b/>
          <w:i/>
          <w:sz w:val="24"/>
          <w:u w:val="single"/>
        </w:rPr>
        <w:t xml:space="preserve"> Спортивно-оздоровительное</w:t>
      </w:r>
      <w:r w:rsidRPr="00F922A0">
        <w:rPr>
          <w:sz w:val="24"/>
          <w:u w:val="single"/>
        </w:rPr>
        <w:t>:</w:t>
      </w:r>
      <w:r w:rsidRPr="00F922A0">
        <w:rPr>
          <w:sz w:val="24"/>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rsidR="007737A0" w:rsidRPr="00F922A0" w:rsidRDefault="007737A0" w:rsidP="004233CF">
      <w:pPr>
        <w:tabs>
          <w:tab w:val="left" w:pos="1276"/>
        </w:tabs>
        <w:ind w:left="1276"/>
        <w:jc w:val="both"/>
        <w:rPr>
          <w:sz w:val="24"/>
        </w:rPr>
      </w:pPr>
    </w:p>
    <w:p w:rsidR="00C5058D" w:rsidRPr="00F922A0" w:rsidRDefault="00C5058D" w:rsidP="004233CF">
      <w:pPr>
        <w:tabs>
          <w:tab w:val="left" w:pos="1276"/>
        </w:tabs>
        <w:ind w:left="1276"/>
        <w:jc w:val="both"/>
        <w:rPr>
          <w:sz w:val="24"/>
        </w:rPr>
      </w:pPr>
      <w:r w:rsidRPr="00F922A0">
        <w:rPr>
          <w:b/>
          <w:i/>
          <w:sz w:val="24"/>
          <w:u w:val="single"/>
        </w:rPr>
        <w:t xml:space="preserve"> Общекультурное (художественно-эстетическое)</w:t>
      </w:r>
      <w:r w:rsidRPr="00F922A0">
        <w:rPr>
          <w:sz w:val="24"/>
          <w:u w:val="single"/>
        </w:rPr>
        <w:t>:</w:t>
      </w:r>
      <w:r w:rsidRPr="00F922A0">
        <w:rPr>
          <w:sz w:val="24"/>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rsidR="007737A0" w:rsidRPr="00F922A0" w:rsidRDefault="007737A0" w:rsidP="004233CF">
      <w:pPr>
        <w:tabs>
          <w:tab w:val="left" w:pos="1276"/>
        </w:tabs>
        <w:ind w:left="1276"/>
        <w:jc w:val="both"/>
        <w:rPr>
          <w:sz w:val="24"/>
        </w:rPr>
      </w:pPr>
    </w:p>
    <w:p w:rsidR="00C5058D" w:rsidRPr="00F922A0" w:rsidRDefault="00C5058D" w:rsidP="004233CF">
      <w:pPr>
        <w:tabs>
          <w:tab w:val="left" w:pos="1276"/>
        </w:tabs>
        <w:ind w:left="1276"/>
        <w:jc w:val="both"/>
        <w:rPr>
          <w:sz w:val="24"/>
        </w:rPr>
      </w:pPr>
      <w:r w:rsidRPr="00F922A0">
        <w:rPr>
          <w:b/>
          <w:i/>
          <w:sz w:val="24"/>
          <w:u w:val="single"/>
        </w:rPr>
        <w:t>Духовно-нравственное, патриотическое</w:t>
      </w:r>
      <w:r w:rsidRPr="00F922A0">
        <w:rPr>
          <w:sz w:val="24"/>
          <w:u w:val="single"/>
        </w:rPr>
        <w:t>:</w:t>
      </w:r>
      <w:r w:rsidRPr="00F922A0">
        <w:rPr>
          <w:sz w:val="24"/>
        </w:rPr>
        <w:t xml:space="preserve">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rsidR="007737A0" w:rsidRPr="00F922A0" w:rsidRDefault="007737A0" w:rsidP="004233CF">
      <w:pPr>
        <w:tabs>
          <w:tab w:val="left" w:pos="1276"/>
        </w:tabs>
        <w:ind w:left="1276"/>
        <w:jc w:val="both"/>
        <w:rPr>
          <w:sz w:val="24"/>
        </w:rPr>
      </w:pPr>
    </w:p>
    <w:p w:rsidR="00C5058D" w:rsidRPr="00F922A0" w:rsidRDefault="00C5058D" w:rsidP="004233CF">
      <w:pPr>
        <w:tabs>
          <w:tab w:val="left" w:pos="1276"/>
        </w:tabs>
        <w:ind w:left="1276"/>
        <w:jc w:val="both"/>
        <w:rPr>
          <w:sz w:val="24"/>
        </w:rPr>
      </w:pPr>
      <w:r w:rsidRPr="00F922A0">
        <w:rPr>
          <w:b/>
          <w:i/>
          <w:sz w:val="24"/>
          <w:u w:val="single"/>
        </w:rPr>
        <w:t>Социальное, общественно-полезная деятельность</w:t>
      </w:r>
      <w:r w:rsidRPr="00F922A0">
        <w:rPr>
          <w:sz w:val="24"/>
          <w:u w:val="single"/>
        </w:rPr>
        <w:t>:</w:t>
      </w:r>
      <w:r w:rsidRPr="00F922A0">
        <w:rPr>
          <w:sz w:val="24"/>
        </w:rPr>
        <w:t xml:space="preserve"> 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rsidR="00C5058D" w:rsidRPr="00F922A0" w:rsidRDefault="00C5058D" w:rsidP="004233CF">
      <w:pPr>
        <w:tabs>
          <w:tab w:val="left" w:pos="1276"/>
        </w:tabs>
        <w:ind w:left="1276"/>
        <w:jc w:val="both"/>
        <w:rPr>
          <w:sz w:val="24"/>
        </w:rPr>
      </w:pPr>
      <w:r w:rsidRPr="00F922A0">
        <w:rPr>
          <w:sz w:val="24"/>
        </w:rPr>
        <w:t xml:space="preserve">       Воспитание на занятиях школьных курсов внеурочной деятельности и дополнительного образования преимущественно осуществляется через:</w:t>
      </w:r>
    </w:p>
    <w:p w:rsidR="00C5058D" w:rsidRPr="00F922A0" w:rsidRDefault="00C5058D" w:rsidP="004233CF">
      <w:pPr>
        <w:tabs>
          <w:tab w:val="left" w:pos="1276"/>
        </w:tabs>
        <w:ind w:left="1276"/>
        <w:jc w:val="both"/>
        <w:rPr>
          <w:sz w:val="24"/>
        </w:rPr>
      </w:pPr>
      <w:r w:rsidRPr="00F922A0">
        <w:rPr>
          <w:sz w:val="24"/>
        </w:rPr>
        <w:t>- вовлечение школьников в интересную и полезную для них деятельность, которая</w:t>
      </w:r>
    </w:p>
    <w:p w:rsidR="00C5058D" w:rsidRPr="00F922A0" w:rsidRDefault="00C5058D" w:rsidP="004233CF">
      <w:pPr>
        <w:tabs>
          <w:tab w:val="left" w:pos="1276"/>
        </w:tabs>
        <w:ind w:left="1276"/>
        <w:jc w:val="both"/>
        <w:rPr>
          <w:sz w:val="24"/>
        </w:rPr>
      </w:pPr>
      <w:r w:rsidRPr="00F922A0">
        <w:rPr>
          <w:sz w:val="24"/>
        </w:rPr>
        <w:t>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5058D" w:rsidRPr="00F922A0" w:rsidRDefault="00C5058D" w:rsidP="004233CF">
      <w:pPr>
        <w:tabs>
          <w:tab w:val="left" w:pos="1276"/>
        </w:tabs>
        <w:ind w:left="1276"/>
        <w:jc w:val="both"/>
        <w:rPr>
          <w:sz w:val="24"/>
        </w:rPr>
      </w:pPr>
      <w:r w:rsidRPr="00F922A0">
        <w:rPr>
          <w:sz w:val="24"/>
        </w:rPr>
        <w:t>- формирование в кружках, секциях, клубах, студиях и т.п. детско-взрослых общностей,</w:t>
      </w:r>
    </w:p>
    <w:p w:rsidR="00C5058D" w:rsidRPr="00F922A0" w:rsidRDefault="00C5058D" w:rsidP="004233CF">
      <w:pPr>
        <w:tabs>
          <w:tab w:val="left" w:pos="1276"/>
        </w:tabs>
        <w:ind w:left="1276"/>
        <w:jc w:val="both"/>
        <w:rPr>
          <w:sz w:val="24"/>
        </w:rPr>
      </w:pPr>
      <w:r w:rsidRPr="00F922A0">
        <w:rPr>
          <w:sz w:val="24"/>
        </w:rPr>
        <w:t>которые могли бы объединять детей и педагогов общими позитивными эмоциями и</w:t>
      </w:r>
    </w:p>
    <w:p w:rsidR="00C5058D" w:rsidRPr="00F922A0" w:rsidRDefault="00C5058D" w:rsidP="004233CF">
      <w:pPr>
        <w:tabs>
          <w:tab w:val="left" w:pos="1276"/>
        </w:tabs>
        <w:ind w:left="1276"/>
        <w:jc w:val="both"/>
        <w:rPr>
          <w:sz w:val="24"/>
        </w:rPr>
      </w:pPr>
      <w:r w:rsidRPr="00F922A0">
        <w:rPr>
          <w:sz w:val="24"/>
        </w:rPr>
        <w:t>доверительными отношениями друг к другу;</w:t>
      </w:r>
    </w:p>
    <w:p w:rsidR="00C5058D" w:rsidRPr="00F922A0" w:rsidRDefault="00C5058D" w:rsidP="004233CF">
      <w:pPr>
        <w:tabs>
          <w:tab w:val="left" w:pos="1276"/>
        </w:tabs>
        <w:ind w:left="1276"/>
        <w:jc w:val="both"/>
        <w:rPr>
          <w:sz w:val="24"/>
        </w:rPr>
      </w:pPr>
      <w:r w:rsidRPr="00F922A0">
        <w:rPr>
          <w:sz w:val="24"/>
        </w:rPr>
        <w:t>- создание в детских объединениях традиций, задающих их членам определенные</w:t>
      </w:r>
    </w:p>
    <w:p w:rsidR="00C5058D" w:rsidRPr="00F922A0" w:rsidRDefault="00C5058D" w:rsidP="004233CF">
      <w:pPr>
        <w:tabs>
          <w:tab w:val="left" w:pos="1276"/>
        </w:tabs>
        <w:ind w:left="1276"/>
        <w:jc w:val="both"/>
        <w:rPr>
          <w:sz w:val="24"/>
        </w:rPr>
      </w:pPr>
      <w:r w:rsidRPr="00F922A0">
        <w:rPr>
          <w:sz w:val="24"/>
        </w:rPr>
        <w:t>социально значимые формы поведения;</w:t>
      </w:r>
    </w:p>
    <w:p w:rsidR="00C5058D" w:rsidRPr="00F922A0" w:rsidRDefault="00C5058D" w:rsidP="004233CF">
      <w:pPr>
        <w:tabs>
          <w:tab w:val="left" w:pos="1276"/>
        </w:tabs>
        <w:ind w:left="1276"/>
        <w:jc w:val="both"/>
        <w:rPr>
          <w:sz w:val="24"/>
        </w:rPr>
      </w:pPr>
      <w:r w:rsidRPr="00F922A0">
        <w:rPr>
          <w:sz w:val="24"/>
        </w:rPr>
        <w:lastRenderedPageBreak/>
        <w:t>- поддержку в детских объединениях школьников с ярко выраженной лидерской позицией</w:t>
      </w:r>
    </w:p>
    <w:p w:rsidR="00C5058D" w:rsidRPr="00F922A0" w:rsidRDefault="00C5058D" w:rsidP="004233CF">
      <w:pPr>
        <w:tabs>
          <w:tab w:val="left" w:pos="1276"/>
        </w:tabs>
        <w:ind w:left="1276"/>
        <w:jc w:val="both"/>
        <w:rPr>
          <w:sz w:val="24"/>
        </w:rPr>
      </w:pPr>
      <w:r w:rsidRPr="00F922A0">
        <w:rPr>
          <w:sz w:val="24"/>
        </w:rPr>
        <w:t>и установкой на сохранение и поддержание накопленных социально значимых традиций;</w:t>
      </w:r>
    </w:p>
    <w:p w:rsidR="00C5058D" w:rsidRPr="00F922A0" w:rsidRDefault="00C5058D" w:rsidP="004233CF">
      <w:pPr>
        <w:tabs>
          <w:tab w:val="left" w:pos="1276"/>
        </w:tabs>
        <w:ind w:left="1276"/>
        <w:jc w:val="both"/>
        <w:rPr>
          <w:sz w:val="24"/>
        </w:rPr>
      </w:pPr>
      <w:r w:rsidRPr="00F922A0">
        <w:rPr>
          <w:sz w:val="24"/>
        </w:rPr>
        <w:t>- поощрение педагогами детских инициатив и детского самоуправления.</w:t>
      </w:r>
    </w:p>
    <w:p w:rsidR="00C5058D" w:rsidRPr="00F922A0" w:rsidRDefault="00C5058D" w:rsidP="004233CF">
      <w:pPr>
        <w:tabs>
          <w:tab w:val="left" w:pos="1276"/>
        </w:tabs>
        <w:ind w:left="1276"/>
        <w:jc w:val="both"/>
        <w:rPr>
          <w:sz w:val="24"/>
        </w:rPr>
      </w:pPr>
      <w:r w:rsidRPr="00F922A0">
        <w:rPr>
          <w:sz w:val="24"/>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C5058D" w:rsidRPr="00F922A0" w:rsidRDefault="00C5058D" w:rsidP="004233CF">
      <w:pPr>
        <w:tabs>
          <w:tab w:val="left" w:pos="1276"/>
        </w:tabs>
        <w:ind w:left="1276"/>
        <w:jc w:val="both"/>
        <w:rPr>
          <w:sz w:val="24"/>
        </w:rPr>
      </w:pPr>
      <w:r w:rsidRPr="00F922A0">
        <w:rPr>
          <w:b/>
          <w:sz w:val="24"/>
        </w:rPr>
        <w:t>Познавательная Деятельность</w:t>
      </w:r>
      <w:r w:rsidRPr="00F922A0">
        <w:rPr>
          <w:sz w:val="24"/>
        </w:rPr>
        <w:t xml:space="preserve">. </w:t>
      </w:r>
    </w:p>
    <w:p w:rsidR="00C5058D" w:rsidRPr="00F922A0" w:rsidRDefault="00C5058D" w:rsidP="004233CF">
      <w:pPr>
        <w:tabs>
          <w:tab w:val="left" w:pos="1276"/>
        </w:tabs>
        <w:ind w:left="1276"/>
        <w:jc w:val="both"/>
        <w:rPr>
          <w:sz w:val="24"/>
        </w:rPr>
      </w:pPr>
      <w:r w:rsidRPr="00F922A0">
        <w:rPr>
          <w:sz w:val="24"/>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w:t>
      </w:r>
    </w:p>
    <w:p w:rsidR="007737A0" w:rsidRPr="00F922A0" w:rsidRDefault="00C5058D" w:rsidP="004233CF">
      <w:pPr>
        <w:tabs>
          <w:tab w:val="left" w:pos="1276"/>
        </w:tabs>
        <w:ind w:left="1276"/>
        <w:jc w:val="both"/>
        <w:rPr>
          <w:sz w:val="24"/>
        </w:rPr>
      </w:pPr>
      <w:r w:rsidRPr="00F922A0">
        <w:rPr>
          <w:sz w:val="24"/>
        </w:rPr>
        <w:t>экологическим, гуманитарным проблемам нашего общества, формирующие их гуманистическое</w:t>
      </w:r>
      <w:r w:rsidR="007737A0" w:rsidRPr="00F922A0">
        <w:t xml:space="preserve"> </w:t>
      </w:r>
      <w:r w:rsidR="007737A0" w:rsidRPr="00F922A0">
        <w:rPr>
          <w:sz w:val="24"/>
        </w:rPr>
        <w:t>мировоззрение и научную картину мира (« «Занимательный английский» и др.).</w:t>
      </w:r>
    </w:p>
    <w:p w:rsidR="007737A0" w:rsidRPr="00F922A0" w:rsidRDefault="007737A0" w:rsidP="004233CF">
      <w:pPr>
        <w:tabs>
          <w:tab w:val="left" w:pos="1276"/>
        </w:tabs>
        <w:ind w:left="1276"/>
        <w:jc w:val="both"/>
        <w:rPr>
          <w:sz w:val="24"/>
        </w:rPr>
      </w:pPr>
      <w:r w:rsidRPr="00F922A0">
        <w:rPr>
          <w:b/>
          <w:sz w:val="24"/>
        </w:rPr>
        <w:t>Художественное творчество</w:t>
      </w:r>
      <w:r w:rsidRPr="00F922A0">
        <w:rPr>
          <w:sz w:val="24"/>
        </w:rPr>
        <w:t xml:space="preserve">. </w:t>
      </w:r>
    </w:p>
    <w:p w:rsidR="007737A0" w:rsidRPr="00F922A0" w:rsidRDefault="007737A0" w:rsidP="004233CF">
      <w:pPr>
        <w:tabs>
          <w:tab w:val="left" w:pos="1276"/>
        </w:tabs>
        <w:ind w:left="1276"/>
        <w:jc w:val="both"/>
        <w:rPr>
          <w:sz w:val="24"/>
        </w:rPr>
      </w:pPr>
      <w:r w:rsidRPr="00F922A0">
        <w:rPr>
          <w:sz w:val="24"/>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w:t>
      </w:r>
    </w:p>
    <w:p w:rsidR="007737A0" w:rsidRPr="00F922A0" w:rsidRDefault="007737A0" w:rsidP="004233CF">
      <w:pPr>
        <w:tabs>
          <w:tab w:val="left" w:pos="1276"/>
        </w:tabs>
        <w:ind w:left="1276"/>
        <w:jc w:val="both"/>
        <w:rPr>
          <w:sz w:val="24"/>
        </w:rPr>
      </w:pPr>
      <w:r w:rsidRPr="00F922A0">
        <w:rPr>
          <w:sz w:val="24"/>
        </w:rPr>
        <w:t>духовно-нравственное развитие («КВН- движение», «Белгородоведение» и др.).</w:t>
      </w:r>
    </w:p>
    <w:p w:rsidR="007737A0" w:rsidRPr="00F922A0" w:rsidRDefault="007737A0" w:rsidP="004233CF">
      <w:pPr>
        <w:tabs>
          <w:tab w:val="left" w:pos="1276"/>
        </w:tabs>
        <w:ind w:left="1276"/>
        <w:jc w:val="both"/>
        <w:rPr>
          <w:sz w:val="24"/>
        </w:rPr>
      </w:pPr>
      <w:r w:rsidRPr="00F922A0">
        <w:rPr>
          <w:sz w:val="24"/>
        </w:rPr>
        <w:t xml:space="preserve">Проблемно-ценностное общение. </w:t>
      </w:r>
    </w:p>
    <w:p w:rsidR="007737A0" w:rsidRPr="00F922A0" w:rsidRDefault="007737A0" w:rsidP="004233CF">
      <w:pPr>
        <w:tabs>
          <w:tab w:val="left" w:pos="1276"/>
        </w:tabs>
        <w:ind w:left="1276"/>
        <w:jc w:val="both"/>
        <w:rPr>
          <w:sz w:val="24"/>
        </w:rPr>
      </w:pPr>
      <w:r w:rsidRPr="00F922A0">
        <w:rPr>
          <w:sz w:val="24"/>
        </w:rP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w:t>
      </w:r>
    </w:p>
    <w:p w:rsidR="007737A0" w:rsidRPr="00F922A0" w:rsidRDefault="007737A0" w:rsidP="004233CF">
      <w:pPr>
        <w:tabs>
          <w:tab w:val="left" w:pos="1276"/>
        </w:tabs>
        <w:ind w:left="1276"/>
        <w:jc w:val="both"/>
        <w:rPr>
          <w:sz w:val="24"/>
        </w:rPr>
      </w:pPr>
      <w:r w:rsidRPr="00F922A0">
        <w:rPr>
          <w:sz w:val="24"/>
        </w:rPr>
        <w:t>отстаивать свое собственное, терпимо относиться к разнообразию взглядов людей</w:t>
      </w:r>
    </w:p>
    <w:p w:rsidR="007737A0" w:rsidRPr="00F922A0" w:rsidRDefault="007737A0" w:rsidP="004233CF">
      <w:pPr>
        <w:tabs>
          <w:tab w:val="left" w:pos="1276"/>
        </w:tabs>
        <w:ind w:left="1276"/>
        <w:jc w:val="both"/>
        <w:rPr>
          <w:sz w:val="24"/>
        </w:rPr>
      </w:pPr>
      <w:r w:rsidRPr="00F922A0">
        <w:rPr>
          <w:b/>
          <w:sz w:val="24"/>
        </w:rPr>
        <w:t>Туристско-краеведческая деятельность</w:t>
      </w:r>
      <w:r w:rsidRPr="00F922A0">
        <w:rPr>
          <w:sz w:val="24"/>
        </w:rPr>
        <w:t>.</w:t>
      </w:r>
    </w:p>
    <w:p w:rsidR="007737A0" w:rsidRPr="00F922A0" w:rsidRDefault="007737A0" w:rsidP="004233CF">
      <w:pPr>
        <w:tabs>
          <w:tab w:val="left" w:pos="1276"/>
        </w:tabs>
        <w:ind w:left="1276"/>
        <w:jc w:val="both"/>
        <w:rPr>
          <w:sz w:val="24"/>
        </w:rPr>
      </w:pPr>
      <w:r w:rsidRPr="00F922A0">
        <w:rPr>
          <w:sz w:val="24"/>
        </w:rPr>
        <w:t xml:space="preserve">Курсы внеурочной деятельности и дополнительного образования, направленные на воспитание у школьников любви к своему краю,его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7737A0" w:rsidRPr="00F922A0" w:rsidRDefault="007737A0" w:rsidP="004233CF">
      <w:pPr>
        <w:tabs>
          <w:tab w:val="left" w:pos="1276"/>
        </w:tabs>
        <w:ind w:left="1276"/>
        <w:jc w:val="both"/>
        <w:rPr>
          <w:sz w:val="24"/>
        </w:rPr>
      </w:pPr>
      <w:r w:rsidRPr="00F922A0">
        <w:rPr>
          <w:b/>
          <w:sz w:val="24"/>
        </w:rPr>
        <w:t>Спортивно-оздоровительная деятельность</w:t>
      </w:r>
      <w:r w:rsidRPr="00F922A0">
        <w:rPr>
          <w:sz w:val="24"/>
        </w:rPr>
        <w:t xml:space="preserve">. </w:t>
      </w:r>
    </w:p>
    <w:p w:rsidR="007737A0" w:rsidRPr="00F922A0" w:rsidRDefault="007737A0" w:rsidP="004233CF">
      <w:pPr>
        <w:tabs>
          <w:tab w:val="left" w:pos="1276"/>
        </w:tabs>
        <w:ind w:left="1276"/>
        <w:jc w:val="both"/>
        <w:rPr>
          <w:sz w:val="24"/>
        </w:rPr>
      </w:pPr>
      <w:r w:rsidRPr="00F922A0">
        <w:rPr>
          <w:sz w:val="24"/>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«Мы готовы к ГТО», «ОФП», «Волейбол» и др.).</w:t>
      </w:r>
    </w:p>
    <w:p w:rsidR="007737A0" w:rsidRPr="00F922A0" w:rsidRDefault="007737A0" w:rsidP="004233CF">
      <w:pPr>
        <w:tabs>
          <w:tab w:val="left" w:pos="1276"/>
        </w:tabs>
        <w:ind w:left="1276"/>
        <w:jc w:val="both"/>
        <w:rPr>
          <w:b/>
          <w:sz w:val="24"/>
        </w:rPr>
      </w:pPr>
      <w:r w:rsidRPr="00F922A0">
        <w:rPr>
          <w:b/>
          <w:sz w:val="24"/>
        </w:rPr>
        <w:t xml:space="preserve">Трудовая деятельность </w:t>
      </w:r>
    </w:p>
    <w:p w:rsidR="007737A0" w:rsidRPr="00F922A0" w:rsidRDefault="007737A0" w:rsidP="004233CF">
      <w:pPr>
        <w:tabs>
          <w:tab w:val="left" w:pos="1276"/>
        </w:tabs>
        <w:ind w:left="1276"/>
        <w:jc w:val="both"/>
        <w:rPr>
          <w:sz w:val="24"/>
        </w:rPr>
      </w:pPr>
      <w:r w:rsidRPr="00F922A0">
        <w:rPr>
          <w:sz w:val="24"/>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C5058D" w:rsidRPr="00F922A0" w:rsidRDefault="00C5058D" w:rsidP="007737A0">
      <w:pPr>
        <w:ind w:left="2268" w:firstLine="59"/>
        <w:jc w:val="both"/>
        <w:rPr>
          <w:sz w:val="24"/>
        </w:rPr>
      </w:pPr>
    </w:p>
    <w:p w:rsidR="00536279" w:rsidRPr="00F922A0" w:rsidRDefault="00536279" w:rsidP="00B01C7B">
      <w:pPr>
        <w:ind w:left="709" w:hanging="142"/>
        <w:jc w:val="both"/>
        <w:rPr>
          <w:sz w:val="24"/>
        </w:rPr>
      </w:pPr>
    </w:p>
    <w:tbl>
      <w:tblPr>
        <w:tblStyle w:val="a8"/>
        <w:tblW w:w="0" w:type="auto"/>
        <w:tblInd w:w="709" w:type="dxa"/>
        <w:tblLook w:val="04A0"/>
      </w:tblPr>
      <w:tblGrid>
        <w:gridCol w:w="2263"/>
        <w:gridCol w:w="4763"/>
        <w:gridCol w:w="7"/>
        <w:gridCol w:w="2098"/>
        <w:gridCol w:w="29"/>
        <w:gridCol w:w="1947"/>
      </w:tblGrid>
      <w:tr w:rsidR="007737A0" w:rsidRPr="00F922A0" w:rsidTr="002208D3">
        <w:tc>
          <w:tcPr>
            <w:tcW w:w="2263" w:type="dxa"/>
          </w:tcPr>
          <w:p w:rsidR="007737A0" w:rsidRPr="00F922A0" w:rsidRDefault="007737A0" w:rsidP="007737A0">
            <w:pPr>
              <w:pStyle w:val="TableParagraph"/>
              <w:rPr>
                <w:b/>
                <w:sz w:val="28"/>
              </w:rPr>
            </w:pPr>
          </w:p>
          <w:p w:rsidR="007737A0" w:rsidRPr="00F922A0" w:rsidRDefault="007737A0" w:rsidP="007737A0">
            <w:pPr>
              <w:pStyle w:val="TableParagraph"/>
              <w:ind w:left="309"/>
            </w:pPr>
            <w:r w:rsidRPr="00F922A0">
              <w:t>Название</w:t>
            </w:r>
            <w:r w:rsidRPr="00F922A0">
              <w:rPr>
                <w:spacing w:val="-2"/>
              </w:rPr>
              <w:t xml:space="preserve"> </w:t>
            </w:r>
            <w:r w:rsidRPr="00F922A0">
              <w:t>курса</w:t>
            </w:r>
          </w:p>
        </w:tc>
        <w:tc>
          <w:tcPr>
            <w:tcW w:w="4770" w:type="dxa"/>
            <w:gridSpan w:val="2"/>
          </w:tcPr>
          <w:p w:rsidR="007737A0" w:rsidRPr="00F922A0" w:rsidRDefault="007737A0" w:rsidP="007737A0">
            <w:pPr>
              <w:pStyle w:val="TableParagraph"/>
              <w:rPr>
                <w:b/>
                <w:sz w:val="28"/>
              </w:rPr>
            </w:pPr>
          </w:p>
          <w:p w:rsidR="007737A0" w:rsidRPr="00F922A0" w:rsidRDefault="007737A0" w:rsidP="007737A0">
            <w:pPr>
              <w:pStyle w:val="TableParagraph"/>
              <w:ind w:left="1843" w:right="2685" w:hanging="1134"/>
              <w:jc w:val="center"/>
            </w:pPr>
            <w:r w:rsidRPr="00F922A0">
              <w:t>Содержание</w:t>
            </w:r>
          </w:p>
        </w:tc>
        <w:tc>
          <w:tcPr>
            <w:tcW w:w="2127" w:type="dxa"/>
            <w:gridSpan w:val="2"/>
          </w:tcPr>
          <w:p w:rsidR="007737A0" w:rsidRPr="00F922A0" w:rsidRDefault="007737A0" w:rsidP="007737A0">
            <w:pPr>
              <w:pStyle w:val="TableParagraph"/>
              <w:rPr>
                <w:b/>
                <w:sz w:val="28"/>
              </w:rPr>
            </w:pPr>
          </w:p>
          <w:p w:rsidR="007737A0" w:rsidRPr="00F922A0" w:rsidRDefault="007737A0" w:rsidP="007737A0">
            <w:pPr>
              <w:pStyle w:val="TableParagraph"/>
              <w:ind w:left="145"/>
            </w:pPr>
            <w:r w:rsidRPr="00F922A0">
              <w:t>Классы</w:t>
            </w:r>
          </w:p>
        </w:tc>
        <w:tc>
          <w:tcPr>
            <w:tcW w:w="1947" w:type="dxa"/>
          </w:tcPr>
          <w:p w:rsidR="007737A0" w:rsidRPr="00F922A0" w:rsidRDefault="007737A0" w:rsidP="007737A0">
            <w:pPr>
              <w:pStyle w:val="TableParagraph"/>
              <w:spacing w:before="68"/>
              <w:ind w:left="187" w:right="95" w:hanging="65"/>
            </w:pPr>
            <w:r w:rsidRPr="00F922A0">
              <w:t>Кол-во</w:t>
            </w:r>
            <w:r w:rsidRPr="00F922A0">
              <w:rPr>
                <w:spacing w:val="-53"/>
              </w:rPr>
              <w:t xml:space="preserve"> </w:t>
            </w:r>
            <w:r w:rsidRPr="00F922A0">
              <w:t>часов</w:t>
            </w:r>
          </w:p>
          <w:p w:rsidR="007737A0" w:rsidRPr="00F922A0" w:rsidRDefault="007737A0" w:rsidP="007737A0">
            <w:pPr>
              <w:pStyle w:val="TableParagraph"/>
              <w:ind w:left="225"/>
            </w:pPr>
            <w:r w:rsidRPr="00F922A0">
              <w:t>/нед.</w:t>
            </w:r>
          </w:p>
        </w:tc>
      </w:tr>
      <w:tr w:rsidR="007737A0" w:rsidRPr="00F922A0" w:rsidTr="007737A0">
        <w:tc>
          <w:tcPr>
            <w:tcW w:w="11107" w:type="dxa"/>
            <w:gridSpan w:val="6"/>
          </w:tcPr>
          <w:p w:rsidR="007737A0" w:rsidRPr="00F922A0" w:rsidRDefault="007737A0" w:rsidP="007737A0">
            <w:pPr>
              <w:jc w:val="center"/>
              <w:rPr>
                <w:sz w:val="24"/>
              </w:rPr>
            </w:pPr>
            <w:r w:rsidRPr="00F922A0">
              <w:rPr>
                <w:b/>
                <w:bCs/>
                <w:sz w:val="24"/>
              </w:rPr>
              <w:t>Общеинтеллектуальное направление</w:t>
            </w:r>
          </w:p>
        </w:tc>
      </w:tr>
      <w:tr w:rsidR="007737A0" w:rsidRPr="00F922A0" w:rsidTr="002208D3">
        <w:tc>
          <w:tcPr>
            <w:tcW w:w="2263" w:type="dxa"/>
          </w:tcPr>
          <w:p w:rsidR="007737A0" w:rsidRPr="00F922A0" w:rsidRDefault="007737A0" w:rsidP="007737A0">
            <w:pPr>
              <w:pStyle w:val="TableParagraph"/>
              <w:tabs>
                <w:tab w:val="left" w:pos="1875"/>
              </w:tabs>
              <w:spacing w:before="72"/>
              <w:ind w:left="76" w:right="56" w:firstLine="55"/>
              <w:rPr>
                <w:b/>
                <w:i/>
              </w:rPr>
            </w:pPr>
            <w:r w:rsidRPr="00F922A0">
              <w:rPr>
                <w:b/>
                <w:bCs/>
                <w:i/>
              </w:rPr>
              <w:t>В мире информации</w:t>
            </w:r>
          </w:p>
        </w:tc>
        <w:tc>
          <w:tcPr>
            <w:tcW w:w="4770" w:type="dxa"/>
            <w:gridSpan w:val="2"/>
          </w:tcPr>
          <w:p w:rsidR="007737A0" w:rsidRPr="00F922A0" w:rsidRDefault="007737A0" w:rsidP="007737A0">
            <w:pPr>
              <w:pStyle w:val="TableParagraph"/>
              <w:spacing w:before="68"/>
              <w:ind w:left="128"/>
              <w:jc w:val="both"/>
            </w:pPr>
            <w:r w:rsidRPr="00F922A0">
              <w:t>Курс</w:t>
            </w:r>
            <w:r w:rsidRPr="00F922A0">
              <w:rPr>
                <w:spacing w:val="-2"/>
              </w:rPr>
              <w:t xml:space="preserve"> </w:t>
            </w:r>
            <w:r w:rsidRPr="00F922A0">
              <w:t>призван</w:t>
            </w:r>
            <w:r w:rsidRPr="00F922A0">
              <w:rPr>
                <w:spacing w:val="-2"/>
              </w:rPr>
              <w:t xml:space="preserve"> </w:t>
            </w:r>
            <w:r w:rsidRPr="00F922A0">
              <w:t>решать</w:t>
            </w:r>
            <w:r w:rsidRPr="00F922A0">
              <w:rPr>
                <w:spacing w:val="-1"/>
              </w:rPr>
              <w:t xml:space="preserve"> </w:t>
            </w:r>
            <w:r w:rsidRPr="00F922A0">
              <w:t xml:space="preserve">следующие </w:t>
            </w:r>
            <w:r w:rsidRPr="00F922A0">
              <w:rPr>
                <w:b/>
              </w:rPr>
              <w:t>задачи</w:t>
            </w:r>
            <w:r w:rsidRPr="00F922A0">
              <w:t>:</w:t>
            </w:r>
          </w:p>
          <w:p w:rsidR="007737A0" w:rsidRPr="00F922A0" w:rsidRDefault="007737A0" w:rsidP="00366414">
            <w:pPr>
              <w:pStyle w:val="TableParagraph"/>
              <w:numPr>
                <w:ilvl w:val="0"/>
                <w:numId w:val="24"/>
              </w:numPr>
              <w:tabs>
                <w:tab w:val="left" w:pos="374"/>
              </w:tabs>
              <w:ind w:right="61" w:firstLine="69"/>
              <w:jc w:val="both"/>
            </w:pPr>
            <w:r w:rsidRPr="00F922A0">
              <w:t>раскрытие роли книги в истории человеческой цивилизации как основного источника информации;</w:t>
            </w:r>
          </w:p>
          <w:p w:rsidR="007737A0" w:rsidRPr="00F922A0" w:rsidRDefault="007737A0" w:rsidP="00366414">
            <w:pPr>
              <w:pStyle w:val="TableParagraph"/>
              <w:numPr>
                <w:ilvl w:val="0"/>
                <w:numId w:val="24"/>
              </w:numPr>
              <w:tabs>
                <w:tab w:val="left" w:pos="374"/>
              </w:tabs>
              <w:ind w:right="61" w:firstLine="69"/>
              <w:jc w:val="both"/>
            </w:pPr>
            <w:r w:rsidRPr="00F922A0">
              <w:t>представление о книге как художественно-историческом памятнике в контексте мировой культуры;</w:t>
            </w:r>
          </w:p>
          <w:p w:rsidR="007737A0" w:rsidRPr="00F922A0" w:rsidRDefault="007737A0" w:rsidP="00366414">
            <w:pPr>
              <w:pStyle w:val="TableParagraph"/>
              <w:numPr>
                <w:ilvl w:val="0"/>
                <w:numId w:val="24"/>
              </w:numPr>
              <w:tabs>
                <w:tab w:val="left" w:pos="374"/>
              </w:tabs>
              <w:ind w:right="61" w:firstLine="69"/>
              <w:jc w:val="both"/>
            </w:pPr>
            <w:r w:rsidRPr="00F922A0">
              <w:t>формирование умений работы с книгой;</w:t>
            </w:r>
          </w:p>
          <w:p w:rsidR="007737A0" w:rsidRPr="00F922A0" w:rsidRDefault="007737A0" w:rsidP="00366414">
            <w:pPr>
              <w:pStyle w:val="TableParagraph"/>
              <w:numPr>
                <w:ilvl w:val="0"/>
                <w:numId w:val="24"/>
              </w:numPr>
              <w:tabs>
                <w:tab w:val="left" w:pos="374"/>
              </w:tabs>
              <w:ind w:right="61" w:firstLine="69"/>
              <w:jc w:val="both"/>
            </w:pPr>
            <w:r w:rsidRPr="00F922A0">
              <w:t>формирование основы культуры работы с информацией через умения самостоятельно осуществлять поиск и обработку информации, используя различные виды печатных изданий, справочный аппарат библиотеки;</w:t>
            </w:r>
          </w:p>
        </w:tc>
        <w:tc>
          <w:tcPr>
            <w:tcW w:w="2127" w:type="dxa"/>
            <w:gridSpan w:val="2"/>
          </w:tcPr>
          <w:p w:rsidR="007737A0" w:rsidRPr="00F922A0" w:rsidRDefault="007737A0" w:rsidP="007737A0">
            <w:pPr>
              <w:pStyle w:val="TableParagraph"/>
              <w:spacing w:before="68"/>
              <w:ind w:left="128"/>
              <w:jc w:val="center"/>
              <w:rPr>
                <w:i/>
              </w:rPr>
            </w:pPr>
            <w:r w:rsidRPr="00F922A0">
              <w:rPr>
                <w:i/>
              </w:rPr>
              <w:t>10</w:t>
            </w:r>
          </w:p>
        </w:tc>
        <w:tc>
          <w:tcPr>
            <w:tcW w:w="1947" w:type="dxa"/>
          </w:tcPr>
          <w:p w:rsidR="007737A0" w:rsidRPr="00F922A0" w:rsidRDefault="007737A0" w:rsidP="007737A0">
            <w:pPr>
              <w:pStyle w:val="TableParagraph"/>
              <w:spacing w:before="68"/>
              <w:ind w:left="127"/>
              <w:jc w:val="center"/>
              <w:rPr>
                <w:i/>
              </w:rPr>
            </w:pPr>
            <w:r w:rsidRPr="00F922A0">
              <w:rPr>
                <w:i/>
              </w:rPr>
              <w:t>1</w:t>
            </w:r>
          </w:p>
        </w:tc>
      </w:tr>
      <w:tr w:rsidR="007737A0" w:rsidRPr="00F922A0" w:rsidTr="002208D3">
        <w:tc>
          <w:tcPr>
            <w:tcW w:w="2263" w:type="dxa"/>
          </w:tcPr>
          <w:p w:rsidR="007737A0" w:rsidRPr="00F922A0" w:rsidRDefault="007737A0" w:rsidP="007737A0">
            <w:pPr>
              <w:pStyle w:val="TableParagraph"/>
              <w:tabs>
                <w:tab w:val="left" w:pos="1875"/>
              </w:tabs>
              <w:spacing w:before="72"/>
              <w:ind w:left="76" w:right="56" w:firstLine="55"/>
              <w:rPr>
                <w:b/>
                <w:bCs/>
                <w:i/>
              </w:rPr>
            </w:pPr>
            <w:r w:rsidRPr="00F922A0">
              <w:rPr>
                <w:b/>
                <w:bCs/>
                <w:i/>
              </w:rPr>
              <w:t>«Английская грамматика- это просто!»</w:t>
            </w:r>
          </w:p>
        </w:tc>
        <w:tc>
          <w:tcPr>
            <w:tcW w:w="4770" w:type="dxa"/>
            <w:gridSpan w:val="2"/>
          </w:tcPr>
          <w:p w:rsidR="007737A0" w:rsidRPr="00F922A0" w:rsidRDefault="007737A0" w:rsidP="007737A0">
            <w:pPr>
              <w:pStyle w:val="TableParagraph"/>
              <w:jc w:val="both"/>
            </w:pPr>
            <w:r w:rsidRPr="00F922A0">
              <w:t xml:space="preserve">- овладеют способностью принимать и сохранять цели и задачи деятельности, поиска средств её осуществления; </w:t>
            </w:r>
          </w:p>
          <w:p w:rsidR="007737A0" w:rsidRPr="00F922A0" w:rsidRDefault="007737A0" w:rsidP="007737A0">
            <w:pPr>
              <w:pStyle w:val="TableParagraph"/>
              <w:jc w:val="both"/>
            </w:pPr>
            <w:r w:rsidRPr="00F922A0">
              <w:t xml:space="preserve">  -сформируют умения планировать, контролировать и оценивать действия в </w:t>
            </w:r>
            <w:r w:rsidRPr="00F922A0">
              <w:lastRenderedPageBreak/>
              <w:t>соответствии с поставленной задачей и условиями её реализации; определять наиболее эффективные способы достижения результата;</w:t>
            </w:r>
          </w:p>
          <w:p w:rsidR="007737A0" w:rsidRPr="00F922A0" w:rsidRDefault="007737A0" w:rsidP="007737A0">
            <w:pPr>
              <w:pStyle w:val="TableParagraph"/>
              <w:jc w:val="both"/>
            </w:pPr>
            <w:r w:rsidRPr="00F922A0">
              <w:t xml:space="preserve">- сформируют умения понимать причины успеха/неуспеха деятельности и способности конструктивно действовать даже в ситуациях неуспеха; </w:t>
            </w:r>
          </w:p>
          <w:p w:rsidR="007737A0" w:rsidRPr="00F922A0" w:rsidRDefault="007737A0" w:rsidP="007737A0">
            <w:pPr>
              <w:pStyle w:val="TableParagraph"/>
              <w:jc w:val="both"/>
            </w:pPr>
            <w:r w:rsidRPr="00F922A0">
              <w:t xml:space="preserve"> - освоят формы познавательной и личностной рефлексии; </w:t>
            </w:r>
          </w:p>
          <w:p w:rsidR="007737A0" w:rsidRPr="00F922A0" w:rsidRDefault="007737A0" w:rsidP="007737A0">
            <w:pPr>
              <w:pStyle w:val="TableParagraph"/>
              <w:jc w:val="both"/>
            </w:pPr>
            <w:r w:rsidRPr="00F922A0">
              <w:t xml:space="preserve">  - 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7737A0" w:rsidRPr="00F922A0" w:rsidRDefault="007737A0" w:rsidP="007737A0">
            <w:pPr>
              <w:pStyle w:val="TableParagraph"/>
              <w:spacing w:before="68"/>
              <w:ind w:left="128"/>
              <w:jc w:val="both"/>
            </w:pPr>
          </w:p>
        </w:tc>
        <w:tc>
          <w:tcPr>
            <w:tcW w:w="2127" w:type="dxa"/>
            <w:gridSpan w:val="2"/>
          </w:tcPr>
          <w:p w:rsidR="007737A0" w:rsidRPr="00F922A0" w:rsidRDefault="007737A0" w:rsidP="007737A0">
            <w:pPr>
              <w:pStyle w:val="TableParagraph"/>
              <w:spacing w:before="68"/>
              <w:ind w:left="128"/>
              <w:jc w:val="center"/>
              <w:rPr>
                <w:i/>
              </w:rPr>
            </w:pPr>
            <w:r w:rsidRPr="00F922A0">
              <w:rPr>
                <w:i/>
              </w:rPr>
              <w:lastRenderedPageBreak/>
              <w:t>10</w:t>
            </w:r>
          </w:p>
        </w:tc>
        <w:tc>
          <w:tcPr>
            <w:tcW w:w="1947" w:type="dxa"/>
          </w:tcPr>
          <w:p w:rsidR="007737A0" w:rsidRPr="00F922A0" w:rsidRDefault="007737A0" w:rsidP="007737A0">
            <w:pPr>
              <w:pStyle w:val="TableParagraph"/>
              <w:spacing w:before="68"/>
              <w:ind w:left="127"/>
              <w:jc w:val="center"/>
              <w:rPr>
                <w:i/>
              </w:rPr>
            </w:pPr>
            <w:r w:rsidRPr="00F922A0">
              <w:rPr>
                <w:i/>
              </w:rPr>
              <w:t>1</w:t>
            </w:r>
          </w:p>
        </w:tc>
      </w:tr>
      <w:tr w:rsidR="007737A0" w:rsidRPr="00F922A0" w:rsidTr="00DB25C5">
        <w:tc>
          <w:tcPr>
            <w:tcW w:w="11107" w:type="dxa"/>
            <w:gridSpan w:val="6"/>
          </w:tcPr>
          <w:p w:rsidR="007737A0" w:rsidRPr="00F922A0" w:rsidRDefault="002208D3" w:rsidP="002208D3">
            <w:pPr>
              <w:jc w:val="center"/>
              <w:rPr>
                <w:sz w:val="24"/>
              </w:rPr>
            </w:pPr>
            <w:r w:rsidRPr="00F922A0">
              <w:rPr>
                <w:b/>
                <w:bCs/>
                <w:i/>
                <w:iCs/>
                <w:sz w:val="24"/>
              </w:rPr>
              <w:lastRenderedPageBreak/>
              <w:t>Физкультурно-спортивное и оздоровительное</w:t>
            </w:r>
          </w:p>
        </w:tc>
      </w:tr>
      <w:tr w:rsidR="002208D3" w:rsidRPr="00F922A0" w:rsidTr="002208D3">
        <w:tc>
          <w:tcPr>
            <w:tcW w:w="2263" w:type="dxa"/>
          </w:tcPr>
          <w:p w:rsidR="002208D3" w:rsidRPr="00F922A0" w:rsidRDefault="002208D3" w:rsidP="002208D3">
            <w:pPr>
              <w:pStyle w:val="TableParagraph"/>
              <w:spacing w:before="75"/>
              <w:ind w:left="76"/>
              <w:rPr>
                <w:b/>
                <w:i/>
              </w:rPr>
            </w:pPr>
            <w:r w:rsidRPr="00F922A0">
              <w:rPr>
                <w:b/>
                <w:bCs/>
                <w:i/>
              </w:rPr>
              <w:t>«Волейбол»</w:t>
            </w:r>
          </w:p>
        </w:tc>
        <w:tc>
          <w:tcPr>
            <w:tcW w:w="4770" w:type="dxa"/>
            <w:gridSpan w:val="2"/>
          </w:tcPr>
          <w:p w:rsidR="002208D3" w:rsidRPr="00F922A0" w:rsidRDefault="002208D3" w:rsidP="00366414">
            <w:pPr>
              <w:pStyle w:val="TableParagraph"/>
              <w:numPr>
                <w:ilvl w:val="0"/>
                <w:numId w:val="178"/>
              </w:numPr>
              <w:tabs>
                <w:tab w:val="clear" w:pos="720"/>
              </w:tabs>
              <w:ind w:left="142" w:right="60" w:firstLine="142"/>
            </w:pPr>
            <w:r w:rsidRPr="00F922A0">
              <w:t>пропаганда здорового образа жизни, укрепление здоровья, содействие гармоническому физическому развитию занимающихся;</w:t>
            </w:r>
          </w:p>
          <w:p w:rsidR="002208D3" w:rsidRPr="00F922A0" w:rsidRDefault="002208D3" w:rsidP="00366414">
            <w:pPr>
              <w:pStyle w:val="TableParagraph"/>
              <w:numPr>
                <w:ilvl w:val="0"/>
                <w:numId w:val="178"/>
              </w:numPr>
              <w:tabs>
                <w:tab w:val="clear" w:pos="720"/>
              </w:tabs>
              <w:ind w:left="142" w:right="60" w:firstLine="142"/>
            </w:pPr>
            <w:r w:rsidRPr="00F922A0">
              <w:t>популяризация волейбола как вида спорта и активного отдыха;</w:t>
            </w:r>
          </w:p>
          <w:p w:rsidR="002208D3" w:rsidRPr="00F922A0" w:rsidRDefault="002208D3" w:rsidP="00366414">
            <w:pPr>
              <w:pStyle w:val="TableParagraph"/>
              <w:numPr>
                <w:ilvl w:val="0"/>
                <w:numId w:val="178"/>
              </w:numPr>
              <w:tabs>
                <w:tab w:val="clear" w:pos="720"/>
              </w:tabs>
              <w:ind w:left="142" w:right="60" w:firstLine="142"/>
            </w:pPr>
            <w:r w:rsidRPr="00F922A0">
              <w:t>формирование у обучающихся устойчивого интереса к занятиям волейболом;</w:t>
            </w:r>
          </w:p>
          <w:p w:rsidR="002208D3" w:rsidRPr="00F922A0" w:rsidRDefault="002208D3" w:rsidP="00366414">
            <w:pPr>
              <w:pStyle w:val="TableParagraph"/>
              <w:numPr>
                <w:ilvl w:val="0"/>
                <w:numId w:val="178"/>
              </w:numPr>
              <w:tabs>
                <w:tab w:val="clear" w:pos="720"/>
              </w:tabs>
              <w:ind w:left="142" w:right="60" w:firstLine="142"/>
            </w:pPr>
            <w:r w:rsidRPr="00F922A0">
              <w:t>обучение технике и тактике игры в волейбол;</w:t>
            </w:r>
          </w:p>
          <w:p w:rsidR="002208D3" w:rsidRPr="00F922A0" w:rsidRDefault="002208D3" w:rsidP="00366414">
            <w:pPr>
              <w:pStyle w:val="TableParagraph"/>
              <w:numPr>
                <w:ilvl w:val="0"/>
                <w:numId w:val="178"/>
              </w:numPr>
              <w:tabs>
                <w:tab w:val="clear" w:pos="720"/>
              </w:tabs>
              <w:ind w:left="142" w:right="60" w:firstLine="142"/>
            </w:pPr>
            <w:r w:rsidRPr="00F922A0">
              <w:t>развитие физических способностей (силовых, скоростных, скоростно-силовых, координационных, выносливости, гибкости);</w:t>
            </w:r>
          </w:p>
          <w:p w:rsidR="002208D3" w:rsidRPr="00F922A0" w:rsidRDefault="002208D3" w:rsidP="00366414">
            <w:pPr>
              <w:pStyle w:val="TableParagraph"/>
              <w:numPr>
                <w:ilvl w:val="0"/>
                <w:numId w:val="178"/>
              </w:numPr>
              <w:tabs>
                <w:tab w:val="clear" w:pos="720"/>
              </w:tabs>
              <w:ind w:left="142" w:right="60" w:firstLine="142"/>
            </w:pPr>
            <w:r w:rsidRPr="00F922A0">
              <w:t>формирование у обучающихся необходимых теоретических знаний;</w:t>
            </w:r>
          </w:p>
          <w:p w:rsidR="002208D3" w:rsidRPr="00F922A0" w:rsidRDefault="002208D3" w:rsidP="00366414">
            <w:pPr>
              <w:pStyle w:val="TableParagraph"/>
              <w:numPr>
                <w:ilvl w:val="0"/>
                <w:numId w:val="178"/>
              </w:numPr>
              <w:tabs>
                <w:tab w:val="clear" w:pos="720"/>
              </w:tabs>
              <w:ind w:left="142" w:right="60" w:firstLine="142"/>
            </w:pPr>
            <w:r w:rsidRPr="00F922A0">
              <w:t>воспитание моральных и волевых качеств.</w:t>
            </w:r>
          </w:p>
          <w:p w:rsidR="002208D3" w:rsidRPr="00F922A0" w:rsidRDefault="002208D3" w:rsidP="002208D3">
            <w:pPr>
              <w:pStyle w:val="TableParagraph"/>
              <w:spacing w:before="70"/>
              <w:ind w:left="73" w:right="60"/>
              <w:jc w:val="both"/>
            </w:pPr>
          </w:p>
        </w:tc>
        <w:tc>
          <w:tcPr>
            <w:tcW w:w="2127" w:type="dxa"/>
            <w:gridSpan w:val="2"/>
          </w:tcPr>
          <w:p w:rsidR="002208D3" w:rsidRPr="00F922A0" w:rsidRDefault="002208D3" w:rsidP="002208D3">
            <w:pPr>
              <w:pStyle w:val="TableParagraph"/>
              <w:spacing w:before="70"/>
              <w:ind w:left="128"/>
              <w:rPr>
                <w:i/>
              </w:rPr>
            </w:pPr>
            <w:r w:rsidRPr="00F922A0">
              <w:rPr>
                <w:i/>
              </w:rPr>
              <w:t>10-11</w:t>
            </w:r>
          </w:p>
        </w:tc>
        <w:tc>
          <w:tcPr>
            <w:tcW w:w="1947" w:type="dxa"/>
          </w:tcPr>
          <w:p w:rsidR="002208D3" w:rsidRPr="00F922A0" w:rsidRDefault="002208D3" w:rsidP="002208D3">
            <w:pPr>
              <w:pStyle w:val="TableParagraph"/>
              <w:spacing w:before="70"/>
              <w:ind w:left="127"/>
              <w:rPr>
                <w:i/>
              </w:rPr>
            </w:pPr>
            <w:r w:rsidRPr="00F922A0">
              <w:rPr>
                <w:i/>
              </w:rPr>
              <w:t>1</w:t>
            </w:r>
          </w:p>
        </w:tc>
      </w:tr>
      <w:tr w:rsidR="002208D3" w:rsidRPr="00F922A0" w:rsidTr="00DB25C5">
        <w:tc>
          <w:tcPr>
            <w:tcW w:w="11107" w:type="dxa"/>
            <w:gridSpan w:val="6"/>
          </w:tcPr>
          <w:p w:rsidR="002208D3" w:rsidRPr="00F922A0" w:rsidRDefault="002208D3" w:rsidP="002208D3">
            <w:pPr>
              <w:jc w:val="center"/>
              <w:rPr>
                <w:sz w:val="24"/>
              </w:rPr>
            </w:pPr>
            <w:r w:rsidRPr="00F922A0">
              <w:rPr>
                <w:b/>
                <w:bCs/>
                <w:i/>
                <w:sz w:val="24"/>
              </w:rPr>
              <w:t>Духовно-нравственное направление</w:t>
            </w:r>
          </w:p>
        </w:tc>
      </w:tr>
      <w:tr w:rsidR="002208D3" w:rsidRPr="00F922A0" w:rsidTr="002208D3">
        <w:tc>
          <w:tcPr>
            <w:tcW w:w="2263" w:type="dxa"/>
          </w:tcPr>
          <w:p w:rsidR="002208D3" w:rsidRPr="00F922A0" w:rsidRDefault="002208D3" w:rsidP="002208D3">
            <w:pPr>
              <w:pStyle w:val="TableParagraph"/>
              <w:spacing w:before="75"/>
              <w:ind w:left="76"/>
              <w:rPr>
                <w:b/>
                <w:bCs/>
                <w:i/>
              </w:rPr>
            </w:pPr>
            <w:r w:rsidRPr="00F922A0">
              <w:rPr>
                <w:b/>
                <w:bCs/>
                <w:i/>
              </w:rPr>
              <w:t>«Православная культура</w:t>
            </w:r>
          </w:p>
        </w:tc>
        <w:tc>
          <w:tcPr>
            <w:tcW w:w="4770" w:type="dxa"/>
            <w:gridSpan w:val="2"/>
          </w:tcPr>
          <w:p w:rsidR="002208D3" w:rsidRPr="00F922A0" w:rsidRDefault="002208D3" w:rsidP="00366414">
            <w:pPr>
              <w:pStyle w:val="TableParagraph"/>
              <w:numPr>
                <w:ilvl w:val="0"/>
                <w:numId w:val="179"/>
              </w:numPr>
              <w:ind w:left="426" w:right="60" w:hanging="284"/>
            </w:pPr>
            <w:r w:rsidRPr="00F922A0">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2208D3" w:rsidRPr="00F922A0" w:rsidRDefault="002208D3" w:rsidP="00366414">
            <w:pPr>
              <w:pStyle w:val="TableParagraph"/>
              <w:numPr>
                <w:ilvl w:val="0"/>
                <w:numId w:val="179"/>
              </w:numPr>
              <w:ind w:left="426" w:right="60" w:hanging="284"/>
            </w:pPr>
            <w:r w:rsidRPr="00F922A0">
              <w:t>формирование ценностей многонационального российского общества;</w:t>
            </w:r>
          </w:p>
          <w:p w:rsidR="002208D3" w:rsidRPr="00F922A0" w:rsidRDefault="002208D3" w:rsidP="00366414">
            <w:pPr>
              <w:pStyle w:val="TableParagraph"/>
              <w:numPr>
                <w:ilvl w:val="0"/>
                <w:numId w:val="179"/>
              </w:numPr>
              <w:ind w:left="426" w:right="60" w:hanging="284"/>
            </w:pPr>
            <w:r w:rsidRPr="00F922A0">
              <w:t>становление гуманистических и демократических ценностных ориентаций;</w:t>
            </w:r>
          </w:p>
          <w:p w:rsidR="002208D3" w:rsidRPr="00F922A0" w:rsidRDefault="002208D3" w:rsidP="00366414">
            <w:pPr>
              <w:pStyle w:val="TableParagraph"/>
              <w:numPr>
                <w:ilvl w:val="0"/>
                <w:numId w:val="179"/>
              </w:numPr>
              <w:ind w:left="426" w:right="60" w:hanging="284"/>
            </w:pPr>
            <w:r w:rsidRPr="00F922A0">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2208D3" w:rsidRPr="00F922A0" w:rsidRDefault="002208D3" w:rsidP="00366414">
            <w:pPr>
              <w:pStyle w:val="TableParagraph"/>
              <w:numPr>
                <w:ilvl w:val="0"/>
                <w:numId w:val="179"/>
              </w:numPr>
              <w:ind w:left="426" w:right="60" w:hanging="284"/>
            </w:pPr>
            <w:r w:rsidRPr="00F922A0">
              <w:t>принятие и освоение социальной роли обучающегося, развитие мотивов учебной деятельности и формирование личностного смысла учения;</w:t>
            </w:r>
          </w:p>
          <w:p w:rsidR="002208D3" w:rsidRPr="00F922A0" w:rsidRDefault="002208D3" w:rsidP="002208D3">
            <w:pPr>
              <w:pStyle w:val="TableParagraph"/>
              <w:ind w:right="60"/>
            </w:pPr>
          </w:p>
        </w:tc>
        <w:tc>
          <w:tcPr>
            <w:tcW w:w="2127" w:type="dxa"/>
            <w:gridSpan w:val="2"/>
          </w:tcPr>
          <w:p w:rsidR="002208D3" w:rsidRPr="00F922A0" w:rsidRDefault="002208D3" w:rsidP="002208D3">
            <w:pPr>
              <w:pStyle w:val="TableParagraph"/>
              <w:spacing w:before="70"/>
              <w:ind w:left="128"/>
              <w:rPr>
                <w:i/>
              </w:rPr>
            </w:pPr>
            <w:r w:rsidRPr="00F922A0">
              <w:rPr>
                <w:i/>
              </w:rPr>
              <w:t>10-11</w:t>
            </w:r>
          </w:p>
        </w:tc>
        <w:tc>
          <w:tcPr>
            <w:tcW w:w="1947" w:type="dxa"/>
          </w:tcPr>
          <w:p w:rsidR="002208D3" w:rsidRPr="00F922A0" w:rsidRDefault="002208D3" w:rsidP="002208D3">
            <w:pPr>
              <w:pStyle w:val="TableParagraph"/>
              <w:spacing w:before="70"/>
              <w:ind w:left="127"/>
              <w:rPr>
                <w:i/>
              </w:rPr>
            </w:pPr>
            <w:r w:rsidRPr="00F922A0">
              <w:rPr>
                <w:i/>
              </w:rPr>
              <w:t>1</w:t>
            </w:r>
          </w:p>
        </w:tc>
      </w:tr>
      <w:tr w:rsidR="002208D3" w:rsidRPr="00F922A0" w:rsidTr="00DB25C5">
        <w:tc>
          <w:tcPr>
            <w:tcW w:w="11107" w:type="dxa"/>
            <w:gridSpan w:val="6"/>
          </w:tcPr>
          <w:p w:rsidR="002208D3" w:rsidRPr="00F922A0" w:rsidRDefault="002208D3" w:rsidP="002208D3">
            <w:pPr>
              <w:jc w:val="center"/>
              <w:rPr>
                <w:sz w:val="24"/>
              </w:rPr>
            </w:pPr>
            <w:r w:rsidRPr="00F922A0">
              <w:rPr>
                <w:b/>
                <w:bCs/>
                <w:i/>
                <w:sz w:val="24"/>
              </w:rPr>
              <w:t>Общекультурное направление</w:t>
            </w:r>
          </w:p>
        </w:tc>
      </w:tr>
      <w:tr w:rsidR="002208D3" w:rsidRPr="00F922A0" w:rsidTr="00DB25C5">
        <w:tc>
          <w:tcPr>
            <w:tcW w:w="2263" w:type="dxa"/>
            <w:tcBorders>
              <w:right w:val="single" w:sz="4" w:space="0" w:color="auto"/>
            </w:tcBorders>
          </w:tcPr>
          <w:p w:rsidR="002208D3" w:rsidRPr="00F922A0" w:rsidRDefault="002208D3" w:rsidP="002208D3">
            <w:pPr>
              <w:pStyle w:val="TableParagraph"/>
              <w:spacing w:before="75"/>
              <w:ind w:left="76"/>
              <w:rPr>
                <w:b/>
                <w:bCs/>
                <w:i/>
              </w:rPr>
            </w:pPr>
            <w:r w:rsidRPr="00F922A0">
              <w:rPr>
                <w:b/>
                <w:bCs/>
                <w:i/>
              </w:rPr>
              <w:t xml:space="preserve">«Основы финансовой </w:t>
            </w:r>
            <w:r w:rsidRPr="00F922A0">
              <w:rPr>
                <w:b/>
                <w:bCs/>
                <w:i/>
              </w:rPr>
              <w:lastRenderedPageBreak/>
              <w:t>грамотности»</w:t>
            </w:r>
          </w:p>
        </w:tc>
        <w:tc>
          <w:tcPr>
            <w:tcW w:w="4763" w:type="dxa"/>
            <w:tcBorders>
              <w:left w:val="single" w:sz="4" w:space="0" w:color="auto"/>
              <w:right w:val="single" w:sz="4" w:space="0" w:color="auto"/>
            </w:tcBorders>
          </w:tcPr>
          <w:p w:rsidR="002208D3" w:rsidRPr="00F922A0" w:rsidRDefault="002208D3" w:rsidP="002208D3">
            <w:pPr>
              <w:pStyle w:val="TableParagraph"/>
              <w:ind w:right="60"/>
              <w:jc w:val="both"/>
              <w:rPr>
                <w:b/>
              </w:rPr>
            </w:pPr>
            <w:r w:rsidRPr="00F922A0">
              <w:lastRenderedPageBreak/>
              <w:t xml:space="preserve">проинформировать школьников об основных финансовых инструментах и услугах, </w:t>
            </w:r>
            <w:r w:rsidRPr="00F922A0">
              <w:lastRenderedPageBreak/>
              <w:t>доступных всему населению страны;</w:t>
            </w:r>
          </w:p>
          <w:p w:rsidR="002208D3" w:rsidRPr="00F922A0" w:rsidRDefault="002208D3" w:rsidP="002208D3">
            <w:pPr>
              <w:pStyle w:val="TableParagraph"/>
              <w:ind w:right="60"/>
              <w:jc w:val="both"/>
              <w:rPr>
                <w:b/>
              </w:rPr>
            </w:pPr>
            <w:r w:rsidRPr="00F922A0">
              <w:t>показать реальные возможности по повышению личной финансовой защищенности и росту уровня материального благополучия семьи;</w:t>
            </w:r>
          </w:p>
          <w:p w:rsidR="002208D3" w:rsidRPr="00F922A0" w:rsidRDefault="002208D3" w:rsidP="002208D3">
            <w:pPr>
              <w:pStyle w:val="TableParagraph"/>
              <w:ind w:right="60"/>
              <w:jc w:val="both"/>
              <w:rPr>
                <w:b/>
              </w:rPr>
            </w:pPr>
            <w:r w:rsidRPr="00F922A0">
              <w:t>способствовать формированию у школьников нового типа мышления, содержащего установки на активное экономическое поведение, соответствующее их финансовым возможностям;</w:t>
            </w:r>
          </w:p>
          <w:p w:rsidR="002208D3" w:rsidRPr="00F922A0" w:rsidRDefault="002208D3" w:rsidP="002208D3">
            <w:pPr>
              <w:pStyle w:val="TableParagraph"/>
              <w:ind w:right="60"/>
              <w:jc w:val="both"/>
              <w:rPr>
                <w:b/>
              </w:rPr>
            </w:pPr>
            <w:r w:rsidRPr="00F922A0">
              <w:t>научить школьников основам личного финансового планирования и формирования сбалансированных семейных бюджетов, позволяющим повышать свою финансовую независимость и материальное благосостояние на основе оптимального использования личных средств и внутренних резервов семейного потребления</w:t>
            </w:r>
          </w:p>
        </w:tc>
        <w:tc>
          <w:tcPr>
            <w:tcW w:w="2105" w:type="dxa"/>
            <w:gridSpan w:val="2"/>
            <w:tcBorders>
              <w:left w:val="single" w:sz="4" w:space="0" w:color="auto"/>
              <w:right w:val="single" w:sz="4" w:space="0" w:color="auto"/>
            </w:tcBorders>
          </w:tcPr>
          <w:p w:rsidR="002208D3" w:rsidRPr="00F922A0" w:rsidRDefault="002208D3" w:rsidP="002208D3">
            <w:pPr>
              <w:pStyle w:val="TableParagraph"/>
              <w:spacing w:before="70"/>
              <w:ind w:left="128"/>
              <w:jc w:val="center"/>
              <w:rPr>
                <w:i/>
              </w:rPr>
            </w:pPr>
            <w:r w:rsidRPr="00F922A0">
              <w:rPr>
                <w:i/>
              </w:rPr>
              <w:lastRenderedPageBreak/>
              <w:t>10-11</w:t>
            </w:r>
          </w:p>
        </w:tc>
        <w:tc>
          <w:tcPr>
            <w:tcW w:w="1976" w:type="dxa"/>
            <w:gridSpan w:val="2"/>
            <w:tcBorders>
              <w:left w:val="single" w:sz="4" w:space="0" w:color="auto"/>
            </w:tcBorders>
          </w:tcPr>
          <w:p w:rsidR="002208D3" w:rsidRPr="00F922A0" w:rsidRDefault="002208D3" w:rsidP="002208D3">
            <w:pPr>
              <w:pStyle w:val="TableParagraph"/>
              <w:spacing w:before="70"/>
              <w:ind w:left="127"/>
              <w:jc w:val="center"/>
              <w:rPr>
                <w:i/>
              </w:rPr>
            </w:pPr>
            <w:r w:rsidRPr="00F922A0">
              <w:rPr>
                <w:i/>
              </w:rPr>
              <w:t>1</w:t>
            </w:r>
          </w:p>
        </w:tc>
      </w:tr>
      <w:tr w:rsidR="002208D3" w:rsidRPr="00F922A0" w:rsidTr="00DB25C5">
        <w:tc>
          <w:tcPr>
            <w:tcW w:w="11107" w:type="dxa"/>
            <w:gridSpan w:val="6"/>
            <w:tcBorders>
              <w:right w:val="single" w:sz="4" w:space="0" w:color="auto"/>
            </w:tcBorders>
          </w:tcPr>
          <w:p w:rsidR="002208D3" w:rsidRPr="00F922A0" w:rsidRDefault="002208D3" w:rsidP="002208D3">
            <w:pPr>
              <w:jc w:val="center"/>
              <w:rPr>
                <w:b/>
                <w:bCs/>
                <w:i/>
                <w:sz w:val="24"/>
              </w:rPr>
            </w:pPr>
            <w:r w:rsidRPr="00F922A0">
              <w:rPr>
                <w:b/>
                <w:bCs/>
                <w:i/>
                <w:sz w:val="24"/>
              </w:rPr>
              <w:lastRenderedPageBreak/>
              <w:t>Социальное направление</w:t>
            </w:r>
          </w:p>
        </w:tc>
      </w:tr>
      <w:tr w:rsidR="002208D3" w:rsidRPr="00F922A0" w:rsidTr="00DB25C5">
        <w:tc>
          <w:tcPr>
            <w:tcW w:w="2263" w:type="dxa"/>
            <w:tcBorders>
              <w:right w:val="single" w:sz="4" w:space="0" w:color="auto"/>
            </w:tcBorders>
          </w:tcPr>
          <w:p w:rsidR="002208D3" w:rsidRPr="00F922A0" w:rsidRDefault="002208D3" w:rsidP="002208D3">
            <w:pPr>
              <w:jc w:val="center"/>
              <w:rPr>
                <w:b/>
                <w:bCs/>
                <w:i/>
                <w:sz w:val="24"/>
              </w:rPr>
            </w:pPr>
            <w:r w:rsidRPr="00F922A0">
              <w:rPr>
                <w:b/>
                <w:bCs/>
                <w:i/>
                <w:sz w:val="24"/>
              </w:rPr>
              <w:t>«Мир профессий»</w:t>
            </w:r>
          </w:p>
        </w:tc>
        <w:tc>
          <w:tcPr>
            <w:tcW w:w="4763" w:type="dxa"/>
            <w:tcBorders>
              <w:left w:val="single" w:sz="4" w:space="0" w:color="auto"/>
              <w:right w:val="single" w:sz="4" w:space="0" w:color="auto"/>
            </w:tcBorders>
          </w:tcPr>
          <w:p w:rsidR="002208D3" w:rsidRPr="00F922A0" w:rsidRDefault="002208D3" w:rsidP="002208D3">
            <w:pPr>
              <w:rPr>
                <w:bCs/>
                <w:sz w:val="24"/>
              </w:rPr>
            </w:pPr>
            <w:r w:rsidRPr="00F922A0">
              <w:rPr>
                <w:bCs/>
                <w:sz w:val="24"/>
              </w:rPr>
              <w:t>–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w:t>
            </w:r>
          </w:p>
          <w:p w:rsidR="002208D3" w:rsidRPr="00F922A0" w:rsidRDefault="002208D3" w:rsidP="002208D3">
            <w:pPr>
              <w:rPr>
                <w:bCs/>
                <w:sz w:val="24"/>
              </w:rPr>
            </w:pPr>
            <w:r w:rsidRPr="00F922A0">
              <w:rPr>
                <w:bCs/>
                <w:sz w:val="24"/>
              </w:rPr>
              <w:t>–сформированность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w:t>
            </w:r>
          </w:p>
          <w:p w:rsidR="002208D3" w:rsidRPr="00F922A0" w:rsidRDefault="002208D3" w:rsidP="002208D3">
            <w:pPr>
              <w:rPr>
                <w:bCs/>
                <w:sz w:val="24"/>
              </w:rPr>
            </w:pPr>
            <w:r w:rsidRPr="00F922A0">
              <w:rPr>
                <w:bCs/>
                <w:sz w:val="24"/>
              </w:rPr>
              <w:t>– владение базовым понятийным аппаратом, необходимым для получения дальнейшего образования в области естественно-научных и социально-гуманитарных дисциплин;</w:t>
            </w:r>
          </w:p>
          <w:p w:rsidR="002208D3" w:rsidRPr="00F922A0" w:rsidRDefault="002208D3" w:rsidP="002208D3">
            <w:pPr>
              <w:rPr>
                <w:bCs/>
                <w:sz w:val="24"/>
              </w:rPr>
            </w:pPr>
            <w:r w:rsidRPr="00F922A0">
              <w:rPr>
                <w:bCs/>
                <w:sz w:val="24"/>
              </w:rPr>
              <w:t>– владение навыками устанавливать и выявлять причинно-следственные связи в окружающем мире природы и социума;</w:t>
            </w:r>
          </w:p>
          <w:p w:rsidR="002208D3" w:rsidRPr="00F922A0" w:rsidRDefault="002208D3" w:rsidP="002208D3">
            <w:pPr>
              <w:rPr>
                <w:bCs/>
                <w:sz w:val="24"/>
              </w:rPr>
            </w:pPr>
            <w:r w:rsidRPr="00F922A0">
              <w:rPr>
                <w:bCs/>
                <w:sz w:val="24"/>
              </w:rPr>
              <w:t>–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w:t>
            </w:r>
          </w:p>
          <w:p w:rsidR="002208D3" w:rsidRPr="00F922A0" w:rsidRDefault="002208D3" w:rsidP="002208D3">
            <w:pPr>
              <w:rPr>
                <w:bCs/>
                <w:sz w:val="24"/>
              </w:rPr>
            </w:pPr>
          </w:p>
        </w:tc>
        <w:tc>
          <w:tcPr>
            <w:tcW w:w="2105" w:type="dxa"/>
            <w:gridSpan w:val="2"/>
            <w:tcBorders>
              <w:left w:val="single" w:sz="4" w:space="0" w:color="auto"/>
              <w:right w:val="single" w:sz="4" w:space="0" w:color="auto"/>
            </w:tcBorders>
          </w:tcPr>
          <w:p w:rsidR="002208D3" w:rsidRPr="00F922A0" w:rsidRDefault="002208D3" w:rsidP="002208D3">
            <w:pPr>
              <w:pStyle w:val="TableParagraph"/>
              <w:spacing w:before="70"/>
              <w:ind w:left="128"/>
              <w:jc w:val="center"/>
              <w:rPr>
                <w:i/>
              </w:rPr>
            </w:pPr>
            <w:r w:rsidRPr="00F922A0">
              <w:rPr>
                <w:i/>
              </w:rPr>
              <w:t>10-11</w:t>
            </w:r>
          </w:p>
        </w:tc>
        <w:tc>
          <w:tcPr>
            <w:tcW w:w="1976" w:type="dxa"/>
            <w:gridSpan w:val="2"/>
            <w:tcBorders>
              <w:left w:val="single" w:sz="4" w:space="0" w:color="auto"/>
            </w:tcBorders>
          </w:tcPr>
          <w:p w:rsidR="002208D3" w:rsidRPr="00F922A0" w:rsidRDefault="002208D3" w:rsidP="002208D3">
            <w:pPr>
              <w:pStyle w:val="TableParagraph"/>
              <w:spacing w:before="70"/>
              <w:ind w:left="127"/>
              <w:jc w:val="center"/>
              <w:rPr>
                <w:i/>
              </w:rPr>
            </w:pPr>
            <w:r w:rsidRPr="00F922A0">
              <w:rPr>
                <w:i/>
              </w:rPr>
              <w:t>1</w:t>
            </w:r>
          </w:p>
        </w:tc>
      </w:tr>
    </w:tbl>
    <w:p w:rsidR="00B03C20" w:rsidRPr="00F922A0" w:rsidRDefault="00B03C20" w:rsidP="00B01C7B">
      <w:pPr>
        <w:ind w:left="709" w:hanging="142"/>
        <w:jc w:val="both"/>
        <w:rPr>
          <w:sz w:val="24"/>
        </w:rPr>
      </w:pPr>
    </w:p>
    <w:p w:rsidR="006336B3" w:rsidRPr="00F922A0" w:rsidRDefault="006336B3" w:rsidP="006336B3">
      <w:pPr>
        <w:ind w:left="709" w:hanging="142"/>
        <w:jc w:val="center"/>
        <w:rPr>
          <w:sz w:val="24"/>
        </w:rPr>
      </w:pPr>
      <w:r w:rsidRPr="00F922A0">
        <w:rPr>
          <w:b/>
          <w:sz w:val="24"/>
        </w:rPr>
        <w:t>Модуль «Самоуправление</w:t>
      </w:r>
      <w:r w:rsidRPr="00F922A0">
        <w:rPr>
          <w:sz w:val="24"/>
        </w:rPr>
        <w:t>»</w:t>
      </w:r>
    </w:p>
    <w:p w:rsidR="006336B3" w:rsidRPr="00F922A0" w:rsidRDefault="006336B3" w:rsidP="006336B3">
      <w:pPr>
        <w:ind w:left="709" w:hanging="142"/>
        <w:jc w:val="both"/>
        <w:rPr>
          <w:sz w:val="24"/>
        </w:rPr>
      </w:pPr>
    </w:p>
    <w:p w:rsidR="006336B3" w:rsidRPr="00F922A0" w:rsidRDefault="006336B3" w:rsidP="006336B3">
      <w:pPr>
        <w:ind w:left="709" w:hanging="142"/>
        <w:jc w:val="both"/>
        <w:rPr>
          <w:sz w:val="24"/>
        </w:rPr>
      </w:pPr>
      <w:r w:rsidRPr="00F922A0">
        <w:rPr>
          <w:sz w:val="24"/>
        </w:rPr>
        <w:t xml:space="preserve">         Поддержка детского самоуправления в школе помогает педагогическим работникам</w:t>
      </w:r>
    </w:p>
    <w:p w:rsidR="006336B3" w:rsidRPr="00F922A0" w:rsidRDefault="006336B3" w:rsidP="006336B3">
      <w:pPr>
        <w:ind w:left="709" w:hanging="142"/>
        <w:jc w:val="both"/>
        <w:rPr>
          <w:sz w:val="24"/>
        </w:rPr>
      </w:pPr>
      <w:r w:rsidRPr="00F922A0">
        <w:rPr>
          <w:sz w:val="24"/>
        </w:rPr>
        <w:t>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Соуправление в начальной школе осуществляется следующим образом:</w:t>
      </w:r>
    </w:p>
    <w:p w:rsidR="006336B3" w:rsidRPr="00F922A0" w:rsidRDefault="006336B3" w:rsidP="006336B3">
      <w:pPr>
        <w:ind w:left="709" w:hanging="142"/>
        <w:jc w:val="both"/>
        <w:rPr>
          <w:b/>
          <w:sz w:val="24"/>
        </w:rPr>
      </w:pPr>
      <w:r w:rsidRPr="00F922A0">
        <w:rPr>
          <w:b/>
          <w:i/>
          <w:sz w:val="24"/>
        </w:rPr>
        <w:t>На уровне школы</w:t>
      </w:r>
      <w:r w:rsidRPr="00F922A0">
        <w:rPr>
          <w:b/>
          <w:sz w:val="24"/>
        </w:rPr>
        <w:t>:</w:t>
      </w:r>
    </w:p>
    <w:p w:rsidR="006336B3" w:rsidRPr="00F922A0" w:rsidRDefault="006336B3" w:rsidP="006336B3">
      <w:pPr>
        <w:ind w:left="709" w:hanging="142"/>
        <w:jc w:val="both"/>
        <w:rPr>
          <w:sz w:val="24"/>
        </w:rPr>
      </w:pPr>
      <w:r w:rsidRPr="00F922A0">
        <w:rPr>
          <w:sz w:val="24"/>
        </w:rPr>
        <w:t>- через чередование традиционных поручений (ЧТП), создаваемого для участия каждого</w:t>
      </w:r>
    </w:p>
    <w:p w:rsidR="006336B3" w:rsidRPr="00F922A0" w:rsidRDefault="006336B3" w:rsidP="006336B3">
      <w:pPr>
        <w:ind w:left="709" w:hanging="142"/>
        <w:jc w:val="both"/>
        <w:rPr>
          <w:sz w:val="24"/>
        </w:rPr>
      </w:pPr>
      <w:r w:rsidRPr="00F922A0">
        <w:rPr>
          <w:sz w:val="24"/>
        </w:rPr>
        <w:t>школьника по вопросам участия в делах школы и соуправления («Совет дела»),а также</w:t>
      </w:r>
    </w:p>
    <w:p w:rsidR="006336B3" w:rsidRPr="00F922A0" w:rsidRDefault="006336B3" w:rsidP="006336B3">
      <w:pPr>
        <w:ind w:left="709" w:hanging="142"/>
        <w:jc w:val="both"/>
        <w:rPr>
          <w:sz w:val="24"/>
        </w:rPr>
      </w:pPr>
      <w:r w:rsidRPr="00F922A0">
        <w:rPr>
          <w:sz w:val="24"/>
        </w:rPr>
        <w:t>взаимодействие с вожатыми-волонтерами старшеклассниками.</w:t>
      </w:r>
    </w:p>
    <w:p w:rsidR="006336B3" w:rsidRPr="00F922A0" w:rsidRDefault="006336B3" w:rsidP="006336B3">
      <w:pPr>
        <w:ind w:left="709" w:hanging="142"/>
        <w:jc w:val="both"/>
        <w:rPr>
          <w:sz w:val="24"/>
        </w:rPr>
      </w:pPr>
      <w:r w:rsidRPr="00F922A0">
        <w:rPr>
          <w:sz w:val="24"/>
        </w:rPr>
        <w:t>- через деятельность вожатых-волонтеров, объединяющих инициативных обучающихся</w:t>
      </w:r>
    </w:p>
    <w:p w:rsidR="006336B3" w:rsidRPr="00F922A0" w:rsidRDefault="006336B3" w:rsidP="006336B3">
      <w:pPr>
        <w:ind w:left="709" w:hanging="142"/>
        <w:jc w:val="both"/>
        <w:rPr>
          <w:sz w:val="24"/>
        </w:rPr>
      </w:pPr>
      <w:r w:rsidRPr="00F922A0">
        <w:rPr>
          <w:sz w:val="24"/>
        </w:rPr>
        <w:t xml:space="preserve">классов для облегчения распространения значимой для школьников информации и получения обратной </w:t>
      </w:r>
      <w:r w:rsidRPr="00F922A0">
        <w:rPr>
          <w:sz w:val="24"/>
        </w:rPr>
        <w:lastRenderedPageBreak/>
        <w:t>связи от классных коллективов;</w:t>
      </w:r>
    </w:p>
    <w:p w:rsidR="006336B3" w:rsidRPr="00F922A0" w:rsidRDefault="006336B3" w:rsidP="006336B3">
      <w:pPr>
        <w:ind w:left="709" w:hanging="142"/>
        <w:jc w:val="both"/>
        <w:rPr>
          <w:sz w:val="24"/>
        </w:rPr>
      </w:pPr>
      <w:r w:rsidRPr="00F922A0">
        <w:rPr>
          <w:b/>
          <w:i/>
          <w:sz w:val="24"/>
        </w:rPr>
        <w:t>На уровне классов</w:t>
      </w:r>
      <w:r w:rsidRPr="00F922A0">
        <w:rPr>
          <w:sz w:val="24"/>
        </w:rPr>
        <w:t>:</w:t>
      </w:r>
    </w:p>
    <w:p w:rsidR="006336B3" w:rsidRPr="00F922A0" w:rsidRDefault="006336B3" w:rsidP="006336B3">
      <w:pPr>
        <w:ind w:left="709" w:hanging="142"/>
        <w:jc w:val="both"/>
        <w:rPr>
          <w:sz w:val="24"/>
        </w:rPr>
      </w:pPr>
      <w:r w:rsidRPr="00F922A0">
        <w:rPr>
          <w:sz w:val="24"/>
        </w:rPr>
        <w:t>- через деятельность «Совета дела» представляющего интересы класса в общешкольных делах и призванного информировать об основных общешкольных делах.</w:t>
      </w:r>
    </w:p>
    <w:p w:rsidR="006336B3" w:rsidRPr="00F922A0" w:rsidRDefault="006336B3" w:rsidP="006336B3">
      <w:pPr>
        <w:ind w:left="709" w:hanging="142"/>
        <w:jc w:val="both"/>
        <w:rPr>
          <w:sz w:val="24"/>
        </w:rPr>
      </w:pPr>
      <w:r w:rsidRPr="00F922A0">
        <w:rPr>
          <w:b/>
          <w:i/>
          <w:sz w:val="24"/>
        </w:rPr>
        <w:t>На индивидуальном уровне:</w:t>
      </w:r>
    </w:p>
    <w:p w:rsidR="006336B3" w:rsidRPr="00F922A0" w:rsidRDefault="006336B3" w:rsidP="006336B3">
      <w:pPr>
        <w:ind w:left="709" w:hanging="142"/>
        <w:jc w:val="both"/>
        <w:rPr>
          <w:sz w:val="24"/>
        </w:rPr>
      </w:pPr>
      <w:r w:rsidRPr="00F922A0">
        <w:rPr>
          <w:sz w:val="24"/>
        </w:rPr>
        <w:t>- через чередование традиционных поручений (ЧТП), наставничество, вовлечение</w:t>
      </w:r>
    </w:p>
    <w:p w:rsidR="006336B3" w:rsidRPr="00F922A0" w:rsidRDefault="006336B3" w:rsidP="006336B3">
      <w:pPr>
        <w:ind w:left="709" w:hanging="142"/>
        <w:jc w:val="both"/>
        <w:rPr>
          <w:sz w:val="24"/>
        </w:rPr>
      </w:pPr>
      <w:r w:rsidRPr="00F922A0">
        <w:rPr>
          <w:sz w:val="24"/>
        </w:rPr>
        <w:t>младших школьников в планирование, организацию, проведение и анализ общешкольных и внутриклассных дел;</w:t>
      </w:r>
    </w:p>
    <w:p w:rsidR="006336B3" w:rsidRPr="00F922A0" w:rsidRDefault="006336B3" w:rsidP="006336B3">
      <w:pPr>
        <w:ind w:left="709" w:hanging="142"/>
        <w:jc w:val="both"/>
        <w:rPr>
          <w:sz w:val="24"/>
        </w:rPr>
      </w:pPr>
      <w:r w:rsidRPr="00F922A0">
        <w:rPr>
          <w:sz w:val="24"/>
        </w:rPr>
        <w:t>- через реализацию школьниками, взявшими на себя соответствующую роль, функций по</w:t>
      </w:r>
    </w:p>
    <w:p w:rsidR="006336B3" w:rsidRPr="00F922A0" w:rsidRDefault="006336B3" w:rsidP="006336B3">
      <w:pPr>
        <w:ind w:left="709" w:hanging="142"/>
        <w:jc w:val="both"/>
        <w:rPr>
          <w:sz w:val="24"/>
        </w:rPr>
      </w:pPr>
      <w:r w:rsidRPr="00F922A0">
        <w:rPr>
          <w:sz w:val="24"/>
        </w:rPr>
        <w:t>контролю за порядком и чистотой в классе, уходом за классной комнатой, комнатными растениями и т.п.</w:t>
      </w:r>
    </w:p>
    <w:p w:rsidR="006336B3" w:rsidRPr="00F922A0" w:rsidRDefault="006336B3" w:rsidP="006336B3">
      <w:pPr>
        <w:ind w:left="709" w:hanging="142"/>
        <w:jc w:val="both"/>
        <w:rPr>
          <w:sz w:val="24"/>
        </w:rPr>
      </w:pPr>
      <w:r w:rsidRPr="00F922A0">
        <w:rPr>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6336B3" w:rsidRPr="00F922A0" w:rsidRDefault="006336B3" w:rsidP="006336B3">
      <w:pPr>
        <w:ind w:left="709" w:hanging="142"/>
        <w:jc w:val="both"/>
        <w:rPr>
          <w:sz w:val="24"/>
        </w:rPr>
      </w:pPr>
      <w:r w:rsidRPr="00F922A0">
        <w:rPr>
          <w:sz w:val="24"/>
        </w:rPr>
        <w:t>Детское самоуправление в школе осуществляется следующим образом</w:t>
      </w:r>
    </w:p>
    <w:p w:rsidR="006336B3" w:rsidRPr="00F922A0" w:rsidRDefault="006336B3" w:rsidP="006336B3">
      <w:pPr>
        <w:ind w:left="709" w:hanging="142"/>
        <w:jc w:val="both"/>
        <w:rPr>
          <w:b/>
          <w:i/>
          <w:sz w:val="24"/>
        </w:rPr>
      </w:pPr>
      <w:r w:rsidRPr="00F922A0">
        <w:rPr>
          <w:b/>
          <w:i/>
          <w:sz w:val="24"/>
        </w:rPr>
        <w:t>На уровне школы:</w:t>
      </w:r>
    </w:p>
    <w:p w:rsidR="006336B3" w:rsidRPr="00F922A0" w:rsidRDefault="006336B3" w:rsidP="00366414">
      <w:pPr>
        <w:numPr>
          <w:ilvl w:val="0"/>
          <w:numId w:val="25"/>
        </w:numPr>
        <w:jc w:val="both"/>
        <w:rPr>
          <w:sz w:val="24"/>
        </w:rPr>
      </w:pPr>
      <w:r w:rsidRPr="00F922A0">
        <w:rPr>
          <w:sz w:val="24"/>
        </w:rPr>
        <w:t>через деятельность выборного Совета обучающихся, отряда ЮИД, научного общества обучающихся. Совет обучающихся создан для учета мнения школьников по вопросам управления школой и принятия административных решений, затрагивающих их права и законные интересы;</w:t>
      </w:r>
    </w:p>
    <w:p w:rsidR="006336B3" w:rsidRPr="00F922A0" w:rsidRDefault="006336B3" w:rsidP="00366414">
      <w:pPr>
        <w:numPr>
          <w:ilvl w:val="0"/>
          <w:numId w:val="25"/>
        </w:numPr>
        <w:jc w:val="both"/>
        <w:rPr>
          <w:sz w:val="24"/>
        </w:rPr>
      </w:pPr>
      <w:r w:rsidRPr="00F922A0">
        <w:rPr>
          <w:sz w:val="24"/>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w:t>
      </w:r>
    </w:p>
    <w:p w:rsidR="006336B3" w:rsidRPr="00F922A0" w:rsidRDefault="006336B3" w:rsidP="00366414">
      <w:pPr>
        <w:numPr>
          <w:ilvl w:val="0"/>
          <w:numId w:val="25"/>
        </w:numPr>
        <w:jc w:val="both"/>
        <w:rPr>
          <w:sz w:val="24"/>
        </w:rPr>
      </w:pPr>
      <w:r w:rsidRPr="00F922A0">
        <w:rPr>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6336B3" w:rsidRPr="00F922A0" w:rsidRDefault="006336B3" w:rsidP="00366414">
      <w:pPr>
        <w:numPr>
          <w:ilvl w:val="0"/>
          <w:numId w:val="25"/>
        </w:numPr>
        <w:jc w:val="both"/>
        <w:rPr>
          <w:sz w:val="24"/>
        </w:rPr>
      </w:pPr>
      <w:r w:rsidRPr="00F922A0">
        <w:rPr>
          <w:sz w:val="24"/>
        </w:rPr>
        <w:t>через деятельность школьной службы медиации по урегулированию конфликтных ситуаций в школе.</w:t>
      </w:r>
    </w:p>
    <w:p w:rsidR="006336B3" w:rsidRPr="00F922A0" w:rsidRDefault="006336B3" w:rsidP="006336B3">
      <w:pPr>
        <w:ind w:left="709" w:hanging="142"/>
        <w:jc w:val="both"/>
        <w:rPr>
          <w:sz w:val="24"/>
        </w:rPr>
      </w:pPr>
      <w:r w:rsidRPr="00F922A0">
        <w:rPr>
          <w:sz w:val="24"/>
        </w:rPr>
        <w:t>В Совет обучающихся избираются учащиеся с 8-го по 11-й класс включительно путем голосования. Кандидаты в Совет обучающихся отбираются путем самовыдвижения. Каждый кандидат обязан предоставить проект своей деятельности в комитете по одному из направлений работы:</w:t>
      </w:r>
    </w:p>
    <w:p w:rsidR="006336B3" w:rsidRPr="00F922A0" w:rsidRDefault="006336B3" w:rsidP="00366414">
      <w:pPr>
        <w:numPr>
          <w:ilvl w:val="0"/>
          <w:numId w:val="25"/>
        </w:numPr>
        <w:jc w:val="both"/>
        <w:rPr>
          <w:sz w:val="24"/>
        </w:rPr>
      </w:pPr>
      <w:r w:rsidRPr="00F922A0">
        <w:rPr>
          <w:sz w:val="24"/>
        </w:rPr>
        <w:t>благотворительность;</w:t>
      </w:r>
    </w:p>
    <w:p w:rsidR="006336B3" w:rsidRPr="00F922A0" w:rsidRDefault="006336B3" w:rsidP="00366414">
      <w:pPr>
        <w:numPr>
          <w:ilvl w:val="0"/>
          <w:numId w:val="25"/>
        </w:numPr>
        <w:jc w:val="both"/>
        <w:rPr>
          <w:sz w:val="24"/>
        </w:rPr>
      </w:pPr>
      <w:r w:rsidRPr="00F922A0">
        <w:rPr>
          <w:sz w:val="24"/>
        </w:rPr>
        <w:t>праздничные мероприятия;</w:t>
      </w:r>
    </w:p>
    <w:p w:rsidR="006336B3" w:rsidRPr="00F922A0" w:rsidRDefault="006336B3" w:rsidP="00366414">
      <w:pPr>
        <w:numPr>
          <w:ilvl w:val="0"/>
          <w:numId w:val="25"/>
        </w:numPr>
        <w:jc w:val="both"/>
        <w:rPr>
          <w:sz w:val="24"/>
        </w:rPr>
      </w:pPr>
      <w:r w:rsidRPr="00F922A0">
        <w:rPr>
          <w:sz w:val="24"/>
        </w:rPr>
        <w:t>мероприятия в системе «Старшие для младших».</w:t>
      </w:r>
    </w:p>
    <w:p w:rsidR="006336B3" w:rsidRPr="00F922A0" w:rsidRDefault="006336B3" w:rsidP="006336B3">
      <w:pPr>
        <w:ind w:left="709" w:hanging="142"/>
        <w:jc w:val="both"/>
        <w:rPr>
          <w:sz w:val="24"/>
        </w:rPr>
      </w:pPr>
      <w:r w:rsidRPr="00F922A0">
        <w:rPr>
          <w:sz w:val="24"/>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rsidR="006336B3" w:rsidRPr="00F922A0" w:rsidRDefault="006336B3" w:rsidP="006336B3">
      <w:pPr>
        <w:ind w:left="709" w:hanging="142"/>
        <w:jc w:val="both"/>
        <w:rPr>
          <w:sz w:val="24"/>
        </w:rPr>
      </w:pPr>
      <w:r w:rsidRPr="00F922A0">
        <w:rPr>
          <w:sz w:val="24"/>
        </w:rPr>
        <w:t>В голосовании принимают участие учащиеся с 5-го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rsidR="006336B3" w:rsidRPr="00F922A0" w:rsidRDefault="006336B3" w:rsidP="006336B3">
      <w:pPr>
        <w:ind w:left="709" w:hanging="142"/>
        <w:jc w:val="both"/>
        <w:rPr>
          <w:sz w:val="24"/>
        </w:rPr>
      </w:pPr>
      <w:r w:rsidRPr="00F922A0">
        <w:rPr>
          <w:sz w:val="24"/>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rsidR="006336B3" w:rsidRPr="00F922A0" w:rsidRDefault="006336B3" w:rsidP="006336B3">
      <w:pPr>
        <w:ind w:left="709" w:hanging="142"/>
        <w:jc w:val="both"/>
        <w:rPr>
          <w:sz w:val="24"/>
        </w:rPr>
      </w:pPr>
    </w:p>
    <w:p w:rsidR="006336B3" w:rsidRPr="00F922A0" w:rsidRDefault="006336B3" w:rsidP="006336B3">
      <w:pPr>
        <w:ind w:left="709" w:hanging="142"/>
        <w:jc w:val="center"/>
        <w:rPr>
          <w:b/>
          <w:sz w:val="24"/>
        </w:rPr>
      </w:pPr>
      <w:r w:rsidRPr="00F922A0">
        <w:rPr>
          <w:b/>
          <w:sz w:val="24"/>
        </w:rPr>
        <w:t>Школьное детско-взрослое самоуправление</w:t>
      </w:r>
    </w:p>
    <w:p w:rsidR="00B01C7B" w:rsidRPr="00F922A0" w:rsidRDefault="00B01C7B" w:rsidP="00B01C7B">
      <w:pPr>
        <w:ind w:left="709" w:hanging="142"/>
        <w:jc w:val="both"/>
        <w:rPr>
          <w:sz w:val="24"/>
        </w:rPr>
      </w:pPr>
    </w:p>
    <w:tbl>
      <w:tblPr>
        <w:tblStyle w:val="a8"/>
        <w:tblW w:w="0" w:type="auto"/>
        <w:tblInd w:w="709" w:type="dxa"/>
        <w:tblLook w:val="04A0"/>
      </w:tblPr>
      <w:tblGrid>
        <w:gridCol w:w="2744"/>
        <w:gridCol w:w="2655"/>
        <w:gridCol w:w="3024"/>
        <w:gridCol w:w="2684"/>
      </w:tblGrid>
      <w:tr w:rsidR="006336B3" w:rsidRPr="00F922A0" w:rsidTr="006336B3">
        <w:tc>
          <w:tcPr>
            <w:tcW w:w="2744" w:type="dxa"/>
          </w:tcPr>
          <w:p w:rsidR="006336B3" w:rsidRPr="00F922A0" w:rsidRDefault="006336B3" w:rsidP="006336B3">
            <w:pPr>
              <w:pStyle w:val="TableParagraph"/>
              <w:spacing w:before="68"/>
              <w:ind w:left="-1135" w:right="96" w:firstLine="1135"/>
              <w:jc w:val="center"/>
            </w:pPr>
            <w:r w:rsidRPr="00F922A0">
              <w:t>Наименование</w:t>
            </w:r>
            <w:r w:rsidRPr="00F922A0">
              <w:rPr>
                <w:spacing w:val="1"/>
              </w:rPr>
              <w:t xml:space="preserve"> </w:t>
            </w:r>
            <w:r w:rsidRPr="00F922A0">
              <w:t>органа школьного</w:t>
            </w:r>
            <w:r w:rsidRPr="00F922A0">
              <w:rPr>
                <w:spacing w:val="-52"/>
              </w:rPr>
              <w:t xml:space="preserve"> </w:t>
            </w:r>
            <w:r w:rsidRPr="00F922A0">
              <w:t>самоуправления</w:t>
            </w:r>
          </w:p>
        </w:tc>
        <w:tc>
          <w:tcPr>
            <w:tcW w:w="2655" w:type="dxa"/>
          </w:tcPr>
          <w:p w:rsidR="006336B3" w:rsidRPr="00F922A0" w:rsidRDefault="006336B3" w:rsidP="006336B3">
            <w:pPr>
              <w:pStyle w:val="TableParagraph"/>
              <w:spacing w:before="68"/>
              <w:ind w:left="-1135" w:firstLine="1246"/>
            </w:pPr>
            <w:r w:rsidRPr="00F922A0">
              <w:t>Классы</w:t>
            </w:r>
          </w:p>
        </w:tc>
        <w:tc>
          <w:tcPr>
            <w:tcW w:w="3024" w:type="dxa"/>
          </w:tcPr>
          <w:p w:rsidR="006336B3" w:rsidRPr="00F922A0" w:rsidRDefault="006336B3" w:rsidP="00F922A0">
            <w:pPr>
              <w:pStyle w:val="TableParagraph"/>
              <w:spacing w:before="68"/>
              <w:ind w:left="-1135" w:right="1918" w:firstLine="1246"/>
            </w:pPr>
            <w:r w:rsidRPr="00F922A0">
              <w:t>Функционал</w:t>
            </w:r>
          </w:p>
        </w:tc>
        <w:tc>
          <w:tcPr>
            <w:tcW w:w="2684" w:type="dxa"/>
          </w:tcPr>
          <w:p w:rsidR="006336B3" w:rsidRPr="00F922A0" w:rsidRDefault="006336B3" w:rsidP="006336B3">
            <w:pPr>
              <w:pStyle w:val="TableParagraph"/>
              <w:spacing w:before="68"/>
              <w:ind w:left="-1135" w:firstLine="1246"/>
            </w:pPr>
            <w:r w:rsidRPr="00F922A0">
              <w:t>Заседания</w:t>
            </w:r>
          </w:p>
        </w:tc>
      </w:tr>
      <w:tr w:rsidR="006336B3" w:rsidRPr="00F922A0" w:rsidTr="006336B3">
        <w:tc>
          <w:tcPr>
            <w:tcW w:w="2744" w:type="dxa"/>
          </w:tcPr>
          <w:p w:rsidR="006336B3" w:rsidRPr="00F922A0" w:rsidRDefault="006336B3" w:rsidP="006336B3">
            <w:pPr>
              <w:pStyle w:val="TableParagraph"/>
              <w:spacing w:before="68"/>
              <w:ind w:left="142" w:right="520" w:firstLine="142"/>
            </w:pPr>
            <w:r w:rsidRPr="00F922A0">
              <w:t>Совет обучающихся</w:t>
            </w:r>
          </w:p>
        </w:tc>
        <w:tc>
          <w:tcPr>
            <w:tcW w:w="2655" w:type="dxa"/>
          </w:tcPr>
          <w:p w:rsidR="006336B3" w:rsidRPr="00F922A0" w:rsidRDefault="006336B3" w:rsidP="006336B3">
            <w:pPr>
              <w:pStyle w:val="TableParagraph"/>
              <w:spacing w:before="68"/>
              <w:ind w:left="-1135" w:firstLine="1246"/>
              <w:jc w:val="center"/>
            </w:pPr>
            <w:r w:rsidRPr="00F922A0">
              <w:t>5–11</w:t>
            </w:r>
          </w:p>
        </w:tc>
        <w:tc>
          <w:tcPr>
            <w:tcW w:w="3024" w:type="dxa"/>
          </w:tcPr>
          <w:p w:rsidR="006336B3" w:rsidRPr="00F922A0" w:rsidRDefault="006336B3" w:rsidP="006336B3">
            <w:pPr>
              <w:pStyle w:val="TableParagraph"/>
              <w:spacing w:before="68"/>
              <w:ind w:left="-1135" w:right="139" w:firstLine="1246"/>
            </w:pPr>
            <w:r w:rsidRPr="00F922A0">
              <w:t>Совет обучающихся – представительский орган</w:t>
            </w:r>
            <w:r w:rsidRPr="00F922A0">
              <w:rPr>
                <w:spacing w:val="1"/>
              </w:rPr>
              <w:t xml:space="preserve"> </w:t>
            </w:r>
            <w:r w:rsidRPr="00F922A0">
              <w:t>ученического самоуправления, созданный по</w:t>
            </w:r>
            <w:r w:rsidRPr="00F922A0">
              <w:rPr>
                <w:spacing w:val="1"/>
              </w:rPr>
              <w:t xml:space="preserve"> </w:t>
            </w:r>
            <w:r w:rsidRPr="00F922A0">
              <w:t>инициативе учащихся, объединившихся на основе</w:t>
            </w:r>
            <w:r w:rsidRPr="00F922A0">
              <w:rPr>
                <w:spacing w:val="1"/>
              </w:rPr>
              <w:t xml:space="preserve"> </w:t>
            </w:r>
            <w:r w:rsidRPr="00F922A0">
              <w:t>общности интересов с целью защиты прав и</w:t>
            </w:r>
            <w:r w:rsidRPr="00F922A0">
              <w:rPr>
                <w:spacing w:val="1"/>
              </w:rPr>
              <w:t xml:space="preserve"> </w:t>
            </w:r>
            <w:r w:rsidRPr="00F922A0">
              <w:t>законных интересов детей и подростков, решения</w:t>
            </w:r>
            <w:r w:rsidRPr="00F922A0">
              <w:rPr>
                <w:spacing w:val="1"/>
              </w:rPr>
              <w:t xml:space="preserve"> </w:t>
            </w:r>
            <w:r w:rsidRPr="00F922A0">
              <w:t xml:space="preserve">их </w:t>
            </w:r>
            <w:r w:rsidRPr="00F922A0">
              <w:lastRenderedPageBreak/>
              <w:t>проблем, а также содействия и организации</w:t>
            </w:r>
            <w:r w:rsidRPr="00F922A0">
              <w:rPr>
                <w:spacing w:val="1"/>
              </w:rPr>
              <w:t xml:space="preserve"> </w:t>
            </w:r>
            <w:r w:rsidRPr="00F922A0">
              <w:t>деятельности. Осуществляет представление</w:t>
            </w:r>
            <w:r w:rsidRPr="00F922A0">
              <w:rPr>
                <w:spacing w:val="1"/>
              </w:rPr>
              <w:t xml:space="preserve"> </w:t>
            </w:r>
            <w:r w:rsidRPr="00F922A0">
              <w:t>интересов обучающихся в процессе управления</w:t>
            </w:r>
            <w:r w:rsidRPr="00F922A0">
              <w:rPr>
                <w:spacing w:val="1"/>
              </w:rPr>
              <w:t xml:space="preserve"> </w:t>
            </w:r>
            <w:r w:rsidRPr="00F922A0">
              <w:t>школой; поддержку и развитие общественно-</w:t>
            </w:r>
            <w:r w:rsidRPr="00F922A0">
              <w:rPr>
                <w:spacing w:val="1"/>
              </w:rPr>
              <w:t xml:space="preserve"> </w:t>
            </w:r>
            <w:r w:rsidRPr="00F922A0">
              <w:t>ценностных инициатив учащихся в жизни школы и</w:t>
            </w:r>
            <w:r w:rsidRPr="00F922A0">
              <w:rPr>
                <w:spacing w:val="-52"/>
              </w:rPr>
              <w:t xml:space="preserve"> </w:t>
            </w:r>
            <w:r w:rsidRPr="00F922A0">
              <w:t>общественной жизни; координацию деятельности</w:t>
            </w:r>
            <w:r w:rsidRPr="00F922A0">
              <w:rPr>
                <w:spacing w:val="1"/>
              </w:rPr>
              <w:t xml:space="preserve"> </w:t>
            </w:r>
            <w:r w:rsidRPr="00F922A0">
              <w:t>членов ученического соуправления при</w:t>
            </w:r>
            <w:r w:rsidRPr="00F922A0">
              <w:rPr>
                <w:spacing w:val="1"/>
              </w:rPr>
              <w:t xml:space="preserve"> </w:t>
            </w:r>
            <w:r w:rsidRPr="00F922A0">
              <w:t>осуществлении совместных программ, проектов и</w:t>
            </w:r>
            <w:r w:rsidRPr="00F922A0">
              <w:rPr>
                <w:spacing w:val="1"/>
              </w:rPr>
              <w:t xml:space="preserve"> </w:t>
            </w:r>
            <w:r w:rsidRPr="00F922A0">
              <w:t>инициатив; защиту прав и законных интересов</w:t>
            </w:r>
            <w:r w:rsidRPr="00F922A0">
              <w:rPr>
                <w:spacing w:val="1"/>
              </w:rPr>
              <w:t xml:space="preserve"> </w:t>
            </w:r>
            <w:r w:rsidRPr="00F922A0">
              <w:t>обучающихся</w:t>
            </w:r>
            <w:r w:rsidRPr="00F922A0">
              <w:rPr>
                <w:spacing w:val="-1"/>
              </w:rPr>
              <w:t xml:space="preserve"> </w:t>
            </w:r>
            <w:r w:rsidRPr="00F922A0">
              <w:t>в</w:t>
            </w:r>
            <w:r w:rsidRPr="00F922A0">
              <w:rPr>
                <w:spacing w:val="-2"/>
              </w:rPr>
              <w:t xml:space="preserve"> </w:t>
            </w:r>
            <w:r w:rsidRPr="00F922A0">
              <w:t>школе.</w:t>
            </w:r>
          </w:p>
          <w:p w:rsidR="006336B3" w:rsidRPr="00F922A0" w:rsidRDefault="006336B3" w:rsidP="006336B3">
            <w:pPr>
              <w:pStyle w:val="TableParagraph"/>
              <w:ind w:left="-1135" w:right="170" w:firstLine="1246"/>
            </w:pPr>
            <w:r w:rsidRPr="00F922A0">
              <w:t>Деятельность Совета обучающихся содействует</w:t>
            </w:r>
            <w:r w:rsidRPr="00F922A0">
              <w:rPr>
                <w:spacing w:val="1"/>
              </w:rPr>
              <w:t xml:space="preserve"> </w:t>
            </w:r>
            <w:r w:rsidRPr="00F922A0">
              <w:t>гармонизация взаимоотношений педагогов,</w:t>
            </w:r>
            <w:r w:rsidRPr="00F922A0">
              <w:rPr>
                <w:spacing w:val="1"/>
              </w:rPr>
              <w:t xml:space="preserve"> </w:t>
            </w:r>
            <w:r w:rsidRPr="00F922A0">
              <w:t>обучающихся и родителей, вовлечение их в работу</w:t>
            </w:r>
            <w:r w:rsidRPr="00F922A0">
              <w:rPr>
                <w:spacing w:val="-52"/>
              </w:rPr>
              <w:t xml:space="preserve"> </w:t>
            </w:r>
            <w:r w:rsidRPr="00F922A0">
              <w:t>школы</w:t>
            </w:r>
          </w:p>
        </w:tc>
        <w:tc>
          <w:tcPr>
            <w:tcW w:w="2684" w:type="dxa"/>
          </w:tcPr>
          <w:p w:rsidR="006336B3" w:rsidRPr="00F922A0" w:rsidRDefault="006336B3" w:rsidP="006336B3">
            <w:pPr>
              <w:pStyle w:val="TableParagraph"/>
              <w:spacing w:before="68"/>
              <w:ind w:left="-1135" w:firstLine="1246"/>
            </w:pPr>
            <w:r w:rsidRPr="00F922A0">
              <w:lastRenderedPageBreak/>
              <w:t>1</w:t>
            </w:r>
            <w:r w:rsidRPr="00F922A0">
              <w:rPr>
                <w:spacing w:val="-1"/>
              </w:rPr>
              <w:t xml:space="preserve"> </w:t>
            </w:r>
            <w:r w:rsidRPr="00F922A0">
              <w:t>раз в</w:t>
            </w:r>
            <w:r w:rsidRPr="00F922A0">
              <w:rPr>
                <w:spacing w:val="-2"/>
              </w:rPr>
              <w:t xml:space="preserve"> </w:t>
            </w:r>
            <w:r w:rsidRPr="00F922A0">
              <w:t>неделю</w:t>
            </w:r>
          </w:p>
        </w:tc>
      </w:tr>
      <w:tr w:rsidR="006336B3" w:rsidRPr="00F922A0" w:rsidTr="006336B3">
        <w:tc>
          <w:tcPr>
            <w:tcW w:w="2744" w:type="dxa"/>
          </w:tcPr>
          <w:p w:rsidR="006336B3" w:rsidRPr="00F922A0" w:rsidRDefault="006336B3" w:rsidP="006336B3">
            <w:pPr>
              <w:pStyle w:val="TableParagraph"/>
              <w:spacing w:before="70"/>
              <w:ind w:left="76"/>
            </w:pPr>
            <w:r w:rsidRPr="00F922A0">
              <w:lastRenderedPageBreak/>
              <w:t>Старостат</w:t>
            </w:r>
            <w:r w:rsidRPr="00F922A0">
              <w:rPr>
                <w:spacing w:val="-1"/>
              </w:rPr>
              <w:t xml:space="preserve"> </w:t>
            </w:r>
            <w:r w:rsidRPr="00F922A0">
              <w:t>школы</w:t>
            </w:r>
          </w:p>
        </w:tc>
        <w:tc>
          <w:tcPr>
            <w:tcW w:w="2655" w:type="dxa"/>
          </w:tcPr>
          <w:p w:rsidR="006336B3" w:rsidRPr="00F922A0" w:rsidRDefault="006336B3" w:rsidP="006336B3">
            <w:pPr>
              <w:pStyle w:val="TableParagraph"/>
              <w:spacing w:before="70"/>
              <w:ind w:left="74"/>
              <w:jc w:val="center"/>
            </w:pPr>
            <w:r w:rsidRPr="00F922A0">
              <w:t>5–11</w:t>
            </w:r>
          </w:p>
        </w:tc>
        <w:tc>
          <w:tcPr>
            <w:tcW w:w="3024" w:type="dxa"/>
          </w:tcPr>
          <w:p w:rsidR="006336B3" w:rsidRPr="00F922A0" w:rsidRDefault="006336B3" w:rsidP="006336B3">
            <w:pPr>
              <w:pStyle w:val="TableParagraph"/>
              <w:spacing w:before="70"/>
              <w:ind w:left="76" w:right="55"/>
            </w:pPr>
            <w:r w:rsidRPr="00F922A0">
              <w:t>Разновозрастная группа, объединяющая старост от</w:t>
            </w:r>
            <w:r w:rsidRPr="00F922A0">
              <w:rPr>
                <w:spacing w:val="1"/>
              </w:rPr>
              <w:t xml:space="preserve"> </w:t>
            </w:r>
            <w:r w:rsidRPr="00F922A0">
              <w:t>каждого класса с 5-го по 11-й. Участники</w:t>
            </w:r>
            <w:r w:rsidRPr="00F922A0">
              <w:rPr>
                <w:spacing w:val="1"/>
              </w:rPr>
              <w:t xml:space="preserve"> </w:t>
            </w:r>
            <w:r w:rsidRPr="00F922A0">
              <w:t>оргкомитета взаимодействуют с руководством</w:t>
            </w:r>
            <w:r w:rsidRPr="00F922A0">
              <w:rPr>
                <w:spacing w:val="1"/>
              </w:rPr>
              <w:t xml:space="preserve"> </w:t>
            </w:r>
            <w:r w:rsidRPr="00F922A0">
              <w:t>школы, содействуют учету мнения обучающихся по</w:t>
            </w:r>
            <w:r w:rsidRPr="00F922A0">
              <w:rPr>
                <w:spacing w:val="-52"/>
              </w:rPr>
              <w:t xml:space="preserve"> </w:t>
            </w:r>
            <w:r w:rsidRPr="00F922A0">
              <w:t>вопросам управления школой и принятию</w:t>
            </w:r>
            <w:r w:rsidRPr="00F922A0">
              <w:rPr>
                <w:spacing w:val="1"/>
              </w:rPr>
              <w:t xml:space="preserve"> </w:t>
            </w:r>
            <w:r w:rsidRPr="00F922A0">
              <w:t>административных решений, затрагивающих права</w:t>
            </w:r>
            <w:r w:rsidRPr="00F922A0">
              <w:rPr>
                <w:spacing w:val="1"/>
              </w:rPr>
              <w:t xml:space="preserve"> </w:t>
            </w:r>
            <w:r w:rsidRPr="00F922A0">
              <w:t>и законные интересы учащихся; содействуют</w:t>
            </w:r>
            <w:r w:rsidRPr="00F922A0">
              <w:rPr>
                <w:spacing w:val="1"/>
              </w:rPr>
              <w:t xml:space="preserve"> </w:t>
            </w:r>
            <w:r w:rsidRPr="00F922A0">
              <w:t>распространению значимой для обучающихся</w:t>
            </w:r>
            <w:r w:rsidRPr="00F922A0">
              <w:rPr>
                <w:spacing w:val="1"/>
              </w:rPr>
              <w:t xml:space="preserve"> </w:t>
            </w:r>
            <w:r w:rsidRPr="00F922A0">
              <w:t>информации и получению обратной связи от</w:t>
            </w:r>
            <w:r w:rsidRPr="00F922A0">
              <w:rPr>
                <w:spacing w:val="1"/>
              </w:rPr>
              <w:t xml:space="preserve"> </w:t>
            </w:r>
            <w:r w:rsidRPr="00F922A0">
              <w:t>классных коллективов; формируют</w:t>
            </w:r>
            <w:r w:rsidRPr="00F922A0">
              <w:rPr>
                <w:spacing w:val="1"/>
              </w:rPr>
              <w:t xml:space="preserve"> </w:t>
            </w:r>
            <w:r w:rsidRPr="00F922A0">
              <w:t>информационные</w:t>
            </w:r>
            <w:r w:rsidRPr="00F922A0">
              <w:rPr>
                <w:spacing w:val="-1"/>
              </w:rPr>
              <w:t xml:space="preserve"> </w:t>
            </w:r>
            <w:r w:rsidRPr="00F922A0">
              <w:t>бюллетени</w:t>
            </w:r>
            <w:r w:rsidRPr="00F922A0">
              <w:rPr>
                <w:spacing w:val="-2"/>
              </w:rPr>
              <w:t xml:space="preserve"> </w:t>
            </w:r>
            <w:r w:rsidRPr="00F922A0">
              <w:t>по</w:t>
            </w:r>
            <w:r w:rsidRPr="00F922A0">
              <w:rPr>
                <w:spacing w:val="-1"/>
              </w:rPr>
              <w:t xml:space="preserve"> </w:t>
            </w:r>
            <w:r w:rsidRPr="00F922A0">
              <w:t>итогам</w:t>
            </w:r>
            <w:r w:rsidRPr="00F922A0">
              <w:rPr>
                <w:spacing w:val="-1"/>
              </w:rPr>
              <w:t xml:space="preserve"> </w:t>
            </w:r>
            <w:r w:rsidRPr="00F922A0">
              <w:t>встреч</w:t>
            </w:r>
            <w:r w:rsidRPr="00F922A0">
              <w:rPr>
                <w:spacing w:val="-1"/>
              </w:rPr>
              <w:t xml:space="preserve"> </w:t>
            </w:r>
            <w:r w:rsidRPr="00F922A0">
              <w:t>на</w:t>
            </w:r>
          </w:p>
          <w:p w:rsidR="006336B3" w:rsidRPr="00F922A0" w:rsidRDefault="006336B3" w:rsidP="006336B3">
            <w:pPr>
              <w:pStyle w:val="TableParagraph"/>
              <w:spacing w:line="252" w:lineRule="exact"/>
              <w:ind w:left="76"/>
            </w:pPr>
            <w:r w:rsidRPr="00F922A0">
              <w:t>«высшем</w:t>
            </w:r>
            <w:r w:rsidRPr="00F922A0">
              <w:rPr>
                <w:spacing w:val="-2"/>
              </w:rPr>
              <w:t xml:space="preserve"> </w:t>
            </w:r>
            <w:r w:rsidRPr="00F922A0">
              <w:t>уровне»</w:t>
            </w:r>
          </w:p>
        </w:tc>
        <w:tc>
          <w:tcPr>
            <w:tcW w:w="2684" w:type="dxa"/>
          </w:tcPr>
          <w:p w:rsidR="006336B3" w:rsidRPr="00F922A0" w:rsidRDefault="006336B3" w:rsidP="006336B3">
            <w:pPr>
              <w:pStyle w:val="TableParagraph"/>
              <w:spacing w:before="70"/>
              <w:ind w:left="74"/>
            </w:pPr>
            <w:r w:rsidRPr="00F922A0">
              <w:t>1 раз</w:t>
            </w:r>
            <w:r w:rsidRPr="00F922A0">
              <w:rPr>
                <w:spacing w:val="1"/>
              </w:rPr>
              <w:t xml:space="preserve"> </w:t>
            </w:r>
            <w:r w:rsidRPr="00F922A0">
              <w:t>в</w:t>
            </w:r>
            <w:r w:rsidRPr="00F922A0">
              <w:rPr>
                <w:spacing w:val="-1"/>
              </w:rPr>
              <w:t xml:space="preserve"> </w:t>
            </w:r>
            <w:r w:rsidRPr="00F922A0">
              <w:t>месяц</w:t>
            </w:r>
          </w:p>
        </w:tc>
      </w:tr>
      <w:tr w:rsidR="006336B3" w:rsidRPr="00F922A0" w:rsidTr="006336B3">
        <w:tc>
          <w:tcPr>
            <w:tcW w:w="2744" w:type="dxa"/>
          </w:tcPr>
          <w:p w:rsidR="006336B3" w:rsidRPr="00F922A0" w:rsidRDefault="006336B3" w:rsidP="006336B3">
            <w:pPr>
              <w:pStyle w:val="TableParagraph"/>
              <w:spacing w:before="68"/>
              <w:ind w:left="76" w:right="371"/>
            </w:pPr>
            <w:r w:rsidRPr="00F922A0">
              <w:t>Спортивный</w:t>
            </w:r>
            <w:r w:rsidRPr="00F922A0">
              <w:rPr>
                <w:spacing w:val="1"/>
              </w:rPr>
              <w:t xml:space="preserve"> </w:t>
            </w:r>
            <w:r w:rsidRPr="00F922A0">
              <w:t>комитет</w:t>
            </w:r>
            <w:r w:rsidRPr="00F922A0">
              <w:rPr>
                <w:spacing w:val="-13"/>
              </w:rPr>
              <w:t xml:space="preserve"> </w:t>
            </w:r>
            <w:r w:rsidRPr="00F922A0">
              <w:t>школы</w:t>
            </w:r>
          </w:p>
        </w:tc>
        <w:tc>
          <w:tcPr>
            <w:tcW w:w="2655" w:type="dxa"/>
          </w:tcPr>
          <w:p w:rsidR="006336B3" w:rsidRPr="00F922A0" w:rsidRDefault="006336B3" w:rsidP="006336B3">
            <w:pPr>
              <w:pStyle w:val="TableParagraph"/>
              <w:spacing w:before="68"/>
              <w:ind w:left="74"/>
              <w:jc w:val="center"/>
            </w:pPr>
            <w:r w:rsidRPr="00F922A0">
              <w:t>5–11</w:t>
            </w:r>
          </w:p>
        </w:tc>
        <w:tc>
          <w:tcPr>
            <w:tcW w:w="3024" w:type="dxa"/>
          </w:tcPr>
          <w:p w:rsidR="006336B3" w:rsidRPr="00F922A0" w:rsidRDefault="006336B3" w:rsidP="006336B3">
            <w:pPr>
              <w:pStyle w:val="TableParagraph"/>
              <w:spacing w:before="68"/>
              <w:ind w:left="76" w:right="55"/>
            </w:pPr>
            <w:r w:rsidRPr="00F922A0">
              <w:t>Разновозрастная группа школьного актива,</w:t>
            </w:r>
            <w:r w:rsidRPr="00F922A0">
              <w:rPr>
                <w:spacing w:val="1"/>
              </w:rPr>
              <w:t xml:space="preserve"> </w:t>
            </w:r>
            <w:r w:rsidRPr="00F922A0">
              <w:t>участвующая в планировании, организации и</w:t>
            </w:r>
            <w:r w:rsidRPr="00F922A0">
              <w:rPr>
                <w:spacing w:val="1"/>
              </w:rPr>
              <w:t xml:space="preserve"> </w:t>
            </w:r>
            <w:r w:rsidRPr="00F922A0">
              <w:t>проведении спортивных мероприятий, мероприятий</w:t>
            </w:r>
            <w:r w:rsidRPr="00F922A0">
              <w:rPr>
                <w:spacing w:val="-52"/>
              </w:rPr>
              <w:t xml:space="preserve"> </w:t>
            </w:r>
            <w:r w:rsidRPr="00F922A0">
              <w:t>по системе «Старшие для младших» в школе,</w:t>
            </w:r>
            <w:r w:rsidRPr="00F922A0">
              <w:rPr>
                <w:spacing w:val="1"/>
              </w:rPr>
              <w:t xml:space="preserve"> </w:t>
            </w:r>
            <w:r w:rsidRPr="00F922A0">
              <w:t>организующая просветительскую деятельность в</w:t>
            </w:r>
            <w:r w:rsidRPr="00F922A0">
              <w:rPr>
                <w:spacing w:val="1"/>
              </w:rPr>
              <w:t xml:space="preserve"> </w:t>
            </w:r>
            <w:r w:rsidRPr="00F922A0">
              <w:t>части спорта, ЗОЖ (ассамблеи, просветительские</w:t>
            </w:r>
            <w:r w:rsidRPr="00F922A0">
              <w:rPr>
                <w:spacing w:val="1"/>
              </w:rPr>
              <w:t xml:space="preserve"> </w:t>
            </w:r>
            <w:r w:rsidRPr="00F922A0">
              <w:t>проекты, публикации постов в соцсетях),</w:t>
            </w:r>
            <w:r w:rsidRPr="00F922A0">
              <w:rPr>
                <w:spacing w:val="1"/>
              </w:rPr>
              <w:t xml:space="preserve"> </w:t>
            </w:r>
            <w:r w:rsidRPr="00F922A0">
              <w:t>участвующая в организации и проведении</w:t>
            </w:r>
            <w:r w:rsidRPr="00F922A0">
              <w:rPr>
                <w:spacing w:val="1"/>
              </w:rPr>
              <w:t xml:space="preserve"> </w:t>
            </w:r>
            <w:r w:rsidRPr="00F922A0">
              <w:t>тестирования</w:t>
            </w:r>
            <w:r w:rsidRPr="00F922A0">
              <w:rPr>
                <w:spacing w:val="-1"/>
              </w:rPr>
              <w:t xml:space="preserve"> </w:t>
            </w:r>
            <w:r w:rsidRPr="00F922A0">
              <w:t>ГТО</w:t>
            </w:r>
          </w:p>
        </w:tc>
        <w:tc>
          <w:tcPr>
            <w:tcW w:w="2684" w:type="dxa"/>
          </w:tcPr>
          <w:p w:rsidR="006336B3" w:rsidRPr="00F922A0" w:rsidRDefault="006336B3" w:rsidP="006336B3">
            <w:pPr>
              <w:pStyle w:val="TableParagraph"/>
              <w:spacing w:before="68"/>
              <w:ind w:left="74"/>
            </w:pPr>
            <w:r w:rsidRPr="00F922A0">
              <w:t>1</w:t>
            </w:r>
            <w:r w:rsidRPr="00F922A0">
              <w:rPr>
                <w:spacing w:val="-1"/>
              </w:rPr>
              <w:t xml:space="preserve"> </w:t>
            </w:r>
            <w:r w:rsidRPr="00F922A0">
              <w:t>раз в</w:t>
            </w:r>
            <w:r w:rsidRPr="00F922A0">
              <w:rPr>
                <w:spacing w:val="-2"/>
              </w:rPr>
              <w:t xml:space="preserve"> </w:t>
            </w:r>
            <w:r w:rsidRPr="00F922A0">
              <w:t>неделю</w:t>
            </w:r>
          </w:p>
        </w:tc>
      </w:tr>
      <w:tr w:rsidR="006336B3" w:rsidRPr="00F922A0" w:rsidTr="006336B3">
        <w:tc>
          <w:tcPr>
            <w:tcW w:w="2744" w:type="dxa"/>
          </w:tcPr>
          <w:p w:rsidR="006336B3" w:rsidRPr="00F922A0" w:rsidRDefault="006336B3" w:rsidP="006336B3">
            <w:pPr>
              <w:pStyle w:val="TableParagraph"/>
              <w:spacing w:before="70"/>
              <w:ind w:left="76" w:right="121"/>
            </w:pPr>
            <w:r w:rsidRPr="00F922A0">
              <w:t>Школьная служба</w:t>
            </w:r>
            <w:r w:rsidRPr="00F922A0">
              <w:rPr>
                <w:spacing w:val="-52"/>
              </w:rPr>
              <w:t xml:space="preserve"> </w:t>
            </w:r>
            <w:r w:rsidRPr="00F922A0">
              <w:t>примирения</w:t>
            </w:r>
          </w:p>
        </w:tc>
        <w:tc>
          <w:tcPr>
            <w:tcW w:w="2655" w:type="dxa"/>
          </w:tcPr>
          <w:p w:rsidR="006336B3" w:rsidRPr="00F922A0" w:rsidRDefault="006336B3" w:rsidP="006336B3">
            <w:pPr>
              <w:pStyle w:val="TableParagraph"/>
              <w:spacing w:before="70"/>
              <w:ind w:left="74"/>
              <w:jc w:val="center"/>
            </w:pPr>
            <w:r w:rsidRPr="00F922A0">
              <w:t>8–11</w:t>
            </w:r>
          </w:p>
        </w:tc>
        <w:tc>
          <w:tcPr>
            <w:tcW w:w="3024" w:type="dxa"/>
          </w:tcPr>
          <w:p w:rsidR="006336B3" w:rsidRPr="00F922A0" w:rsidRDefault="006336B3" w:rsidP="006336B3">
            <w:pPr>
              <w:pStyle w:val="TableParagraph"/>
              <w:spacing w:before="70"/>
              <w:ind w:left="76" w:right="48"/>
            </w:pPr>
            <w:r w:rsidRPr="00F922A0">
              <w:t>Разновозрастная группа по урегулированию</w:t>
            </w:r>
            <w:r w:rsidRPr="00F922A0">
              <w:rPr>
                <w:spacing w:val="1"/>
              </w:rPr>
              <w:t xml:space="preserve"> </w:t>
            </w:r>
            <w:r w:rsidRPr="00F922A0">
              <w:t xml:space="preserve">конфликтных ситуаций в </w:t>
            </w:r>
            <w:r w:rsidRPr="00F922A0">
              <w:lastRenderedPageBreak/>
              <w:t>школе, изучающая</w:t>
            </w:r>
            <w:r w:rsidRPr="00F922A0">
              <w:rPr>
                <w:spacing w:val="1"/>
              </w:rPr>
              <w:t xml:space="preserve"> </w:t>
            </w:r>
            <w:r w:rsidRPr="00F922A0">
              <w:t>методики урегулирования конфликтов, законы</w:t>
            </w:r>
            <w:r w:rsidRPr="00F922A0">
              <w:rPr>
                <w:spacing w:val="1"/>
              </w:rPr>
              <w:t xml:space="preserve"> </w:t>
            </w:r>
            <w:r w:rsidRPr="00F922A0">
              <w:t>межличностного общения. Участвует в организации</w:t>
            </w:r>
            <w:r w:rsidRPr="00F922A0">
              <w:rPr>
                <w:spacing w:val="-52"/>
              </w:rPr>
              <w:t xml:space="preserve"> </w:t>
            </w:r>
            <w:r w:rsidRPr="00F922A0">
              <w:t>просветительских</w:t>
            </w:r>
            <w:r w:rsidRPr="00F922A0">
              <w:rPr>
                <w:spacing w:val="-1"/>
              </w:rPr>
              <w:t xml:space="preserve"> </w:t>
            </w:r>
            <w:r w:rsidRPr="00F922A0">
              <w:t>мероприятий в</w:t>
            </w:r>
            <w:r w:rsidRPr="00F922A0">
              <w:rPr>
                <w:spacing w:val="-3"/>
              </w:rPr>
              <w:t xml:space="preserve"> </w:t>
            </w:r>
            <w:r w:rsidRPr="00F922A0">
              <w:t>части межличностного общения (ассамблеи, тренинги, формирование содержания для презентаций, публикации постов в соцсетях). В ее состав входят наиболее авторитетные старшеклассники, группа курируется психологом</w:t>
            </w:r>
          </w:p>
        </w:tc>
        <w:tc>
          <w:tcPr>
            <w:tcW w:w="2684" w:type="dxa"/>
          </w:tcPr>
          <w:p w:rsidR="006336B3" w:rsidRPr="00F922A0" w:rsidRDefault="006336B3" w:rsidP="006336B3">
            <w:pPr>
              <w:pStyle w:val="TableParagraph"/>
              <w:spacing w:before="70"/>
              <w:ind w:left="74"/>
            </w:pPr>
            <w:r w:rsidRPr="00F922A0">
              <w:lastRenderedPageBreak/>
              <w:t>1</w:t>
            </w:r>
            <w:r w:rsidRPr="00F922A0">
              <w:rPr>
                <w:spacing w:val="-1"/>
              </w:rPr>
              <w:t xml:space="preserve"> </w:t>
            </w:r>
            <w:r w:rsidRPr="00F922A0">
              <w:t>раз в</w:t>
            </w:r>
            <w:r w:rsidRPr="00F922A0">
              <w:rPr>
                <w:spacing w:val="-2"/>
              </w:rPr>
              <w:t xml:space="preserve"> </w:t>
            </w:r>
            <w:r w:rsidRPr="00F922A0">
              <w:t>неделю</w:t>
            </w:r>
          </w:p>
        </w:tc>
      </w:tr>
      <w:tr w:rsidR="006336B3" w:rsidRPr="00F922A0" w:rsidTr="006336B3">
        <w:tc>
          <w:tcPr>
            <w:tcW w:w="2744" w:type="dxa"/>
          </w:tcPr>
          <w:p w:rsidR="006336B3" w:rsidRPr="00F922A0" w:rsidRDefault="006336B3" w:rsidP="006336B3">
            <w:pPr>
              <w:pStyle w:val="TableParagraph"/>
              <w:spacing w:before="60"/>
              <w:ind w:left="76" w:right="256"/>
            </w:pPr>
            <w:r w:rsidRPr="00F922A0">
              <w:lastRenderedPageBreak/>
              <w:t>«Добровольцы и</w:t>
            </w:r>
            <w:r w:rsidRPr="00F922A0">
              <w:rPr>
                <w:spacing w:val="-52"/>
              </w:rPr>
              <w:t xml:space="preserve"> </w:t>
            </w:r>
            <w:r w:rsidRPr="00F922A0">
              <w:t>волонтеры»</w:t>
            </w:r>
          </w:p>
        </w:tc>
        <w:tc>
          <w:tcPr>
            <w:tcW w:w="2655" w:type="dxa"/>
          </w:tcPr>
          <w:p w:rsidR="006336B3" w:rsidRPr="00F922A0" w:rsidRDefault="006336B3" w:rsidP="006336B3">
            <w:pPr>
              <w:pStyle w:val="TableParagraph"/>
              <w:spacing w:before="60"/>
              <w:ind w:left="74"/>
              <w:jc w:val="center"/>
            </w:pPr>
            <w:r w:rsidRPr="00F922A0">
              <w:t>5–11</w:t>
            </w:r>
          </w:p>
        </w:tc>
        <w:tc>
          <w:tcPr>
            <w:tcW w:w="3024" w:type="dxa"/>
          </w:tcPr>
          <w:p w:rsidR="006336B3" w:rsidRPr="00F922A0" w:rsidRDefault="006336B3" w:rsidP="006336B3">
            <w:pPr>
              <w:pStyle w:val="TableParagraph"/>
              <w:spacing w:before="60"/>
              <w:ind w:left="76" w:right="522"/>
            </w:pPr>
            <w:r w:rsidRPr="00F922A0">
              <w:t>Разновозрастная группа школьного актива,</w:t>
            </w:r>
            <w:r w:rsidRPr="00F922A0">
              <w:rPr>
                <w:spacing w:val="1"/>
              </w:rPr>
              <w:t xml:space="preserve"> </w:t>
            </w:r>
            <w:r w:rsidRPr="00F922A0">
              <w:t>участвующая в планировании, организации,</w:t>
            </w:r>
            <w:r w:rsidRPr="00F922A0">
              <w:rPr>
                <w:spacing w:val="1"/>
              </w:rPr>
              <w:t xml:space="preserve"> </w:t>
            </w:r>
            <w:r w:rsidRPr="00F922A0">
              <w:t>проведении и анализе благотворительных,</w:t>
            </w:r>
            <w:r w:rsidRPr="00F922A0">
              <w:rPr>
                <w:spacing w:val="1"/>
              </w:rPr>
              <w:t xml:space="preserve"> </w:t>
            </w:r>
            <w:r w:rsidRPr="00F922A0">
              <w:t>добровольческих, экологических мероприятий,</w:t>
            </w:r>
            <w:r w:rsidRPr="00F922A0">
              <w:rPr>
                <w:spacing w:val="-52"/>
              </w:rPr>
              <w:t xml:space="preserve"> </w:t>
            </w:r>
            <w:r w:rsidRPr="00F922A0">
              <w:t>акций, ярмарок, организующая социальные</w:t>
            </w:r>
            <w:r w:rsidRPr="00F922A0">
              <w:rPr>
                <w:spacing w:val="1"/>
              </w:rPr>
              <w:t xml:space="preserve"> </w:t>
            </w:r>
            <w:r w:rsidRPr="00F922A0">
              <w:t>проекты («От сердца к сердцу», «Наследники</w:t>
            </w:r>
            <w:r w:rsidRPr="00F922A0">
              <w:rPr>
                <w:spacing w:val="1"/>
              </w:rPr>
              <w:t xml:space="preserve"> </w:t>
            </w:r>
            <w:r w:rsidRPr="00F922A0">
              <w:t>Великой Победы»</w:t>
            </w:r>
            <w:r w:rsidRPr="00F922A0">
              <w:rPr>
                <w:spacing w:val="-5"/>
              </w:rPr>
              <w:t xml:space="preserve"> </w:t>
            </w:r>
            <w:r w:rsidRPr="00F922A0">
              <w:t>и др.).</w:t>
            </w:r>
          </w:p>
          <w:p w:rsidR="006336B3" w:rsidRPr="00F922A0" w:rsidRDefault="006336B3" w:rsidP="006336B3">
            <w:pPr>
              <w:pStyle w:val="TableParagraph"/>
              <w:ind w:left="76" w:right="79"/>
            </w:pPr>
            <w:r w:rsidRPr="00F922A0">
              <w:t>Участвует в организации просветительских</w:t>
            </w:r>
            <w:r w:rsidRPr="00F922A0">
              <w:rPr>
                <w:spacing w:val="1"/>
              </w:rPr>
              <w:t xml:space="preserve"> </w:t>
            </w:r>
            <w:r w:rsidRPr="00F922A0">
              <w:t>мероприятий в части волонтерства и</w:t>
            </w:r>
            <w:r w:rsidRPr="00F922A0">
              <w:rPr>
                <w:spacing w:val="1"/>
              </w:rPr>
              <w:t xml:space="preserve"> </w:t>
            </w:r>
            <w:r w:rsidRPr="00F922A0">
              <w:t>добровольчества (ассамблеи, фотовидеосодержание</w:t>
            </w:r>
            <w:r w:rsidRPr="00F922A0">
              <w:rPr>
                <w:spacing w:val="-52"/>
              </w:rPr>
              <w:t xml:space="preserve"> </w:t>
            </w:r>
            <w:r w:rsidRPr="00F922A0">
              <w:t>для презентаций, постов</w:t>
            </w:r>
            <w:r w:rsidRPr="00F922A0">
              <w:rPr>
                <w:spacing w:val="-4"/>
              </w:rPr>
              <w:t xml:space="preserve"> </w:t>
            </w:r>
            <w:r w:rsidRPr="00F922A0">
              <w:t>в</w:t>
            </w:r>
            <w:r w:rsidRPr="00F922A0">
              <w:rPr>
                <w:spacing w:val="-1"/>
              </w:rPr>
              <w:t xml:space="preserve"> </w:t>
            </w:r>
            <w:r w:rsidRPr="00F922A0">
              <w:t>соцсетях).</w:t>
            </w:r>
          </w:p>
          <w:p w:rsidR="006336B3" w:rsidRPr="00F922A0" w:rsidRDefault="006336B3" w:rsidP="006336B3">
            <w:pPr>
              <w:pStyle w:val="TableParagraph"/>
              <w:spacing w:before="1"/>
              <w:ind w:left="76" w:right="574"/>
            </w:pPr>
            <w:r w:rsidRPr="00F922A0">
              <w:t>Готовит в составе группы отчеты о поездках</w:t>
            </w:r>
            <w:r w:rsidRPr="00F922A0">
              <w:rPr>
                <w:spacing w:val="1"/>
              </w:rPr>
              <w:t xml:space="preserve"> </w:t>
            </w:r>
            <w:r w:rsidRPr="00F922A0">
              <w:t>(презентация,</w:t>
            </w:r>
            <w:r w:rsidRPr="00F922A0">
              <w:rPr>
                <w:spacing w:val="-5"/>
              </w:rPr>
              <w:t xml:space="preserve"> </w:t>
            </w:r>
            <w:r w:rsidRPr="00F922A0">
              <w:t>видеоролик,</w:t>
            </w:r>
            <w:r w:rsidRPr="00F922A0">
              <w:rPr>
                <w:spacing w:val="-4"/>
              </w:rPr>
              <w:t xml:space="preserve"> </w:t>
            </w:r>
            <w:r w:rsidRPr="00F922A0">
              <w:t>заметка,</w:t>
            </w:r>
            <w:r w:rsidRPr="00F922A0">
              <w:rPr>
                <w:spacing w:val="-5"/>
              </w:rPr>
              <w:t xml:space="preserve"> </w:t>
            </w:r>
            <w:r w:rsidRPr="00F922A0">
              <w:t>интервью).</w:t>
            </w:r>
          </w:p>
        </w:tc>
        <w:tc>
          <w:tcPr>
            <w:tcW w:w="2684" w:type="dxa"/>
          </w:tcPr>
          <w:p w:rsidR="006336B3" w:rsidRPr="00F922A0" w:rsidRDefault="006336B3" w:rsidP="006336B3">
            <w:pPr>
              <w:pStyle w:val="TableParagraph"/>
              <w:spacing w:before="60"/>
              <w:ind w:left="58" w:right="67"/>
              <w:jc w:val="center"/>
            </w:pPr>
            <w:r w:rsidRPr="00F922A0">
              <w:t>1</w:t>
            </w:r>
            <w:r w:rsidRPr="00F922A0">
              <w:rPr>
                <w:spacing w:val="-1"/>
              </w:rPr>
              <w:t xml:space="preserve"> </w:t>
            </w:r>
            <w:r w:rsidRPr="00F922A0">
              <w:t>раз в</w:t>
            </w:r>
            <w:r w:rsidRPr="00F922A0">
              <w:rPr>
                <w:spacing w:val="-2"/>
              </w:rPr>
              <w:t xml:space="preserve"> </w:t>
            </w:r>
            <w:r w:rsidRPr="00F922A0">
              <w:t>неделю</w:t>
            </w:r>
          </w:p>
        </w:tc>
      </w:tr>
      <w:tr w:rsidR="006336B3" w:rsidRPr="00F922A0" w:rsidTr="006336B3">
        <w:tc>
          <w:tcPr>
            <w:tcW w:w="2744" w:type="dxa"/>
          </w:tcPr>
          <w:p w:rsidR="006336B3" w:rsidRPr="00F922A0" w:rsidRDefault="006336B3" w:rsidP="006336B3">
            <w:pPr>
              <w:pStyle w:val="TableParagraph"/>
              <w:spacing w:before="60"/>
              <w:ind w:left="76" w:right="342"/>
            </w:pPr>
            <w:r w:rsidRPr="00F922A0">
              <w:t>Клуб «Старшие</w:t>
            </w:r>
            <w:r w:rsidRPr="00F922A0">
              <w:rPr>
                <w:spacing w:val="-53"/>
              </w:rPr>
              <w:t xml:space="preserve"> </w:t>
            </w:r>
            <w:r w:rsidRPr="00F922A0">
              <w:t>для младших»</w:t>
            </w:r>
          </w:p>
        </w:tc>
        <w:tc>
          <w:tcPr>
            <w:tcW w:w="2655" w:type="dxa"/>
          </w:tcPr>
          <w:p w:rsidR="006336B3" w:rsidRPr="00F922A0" w:rsidRDefault="006336B3" w:rsidP="006336B3">
            <w:pPr>
              <w:pStyle w:val="TableParagraph"/>
              <w:spacing w:before="60"/>
              <w:ind w:left="74"/>
            </w:pPr>
            <w:r w:rsidRPr="00F922A0">
              <w:t>5–11</w:t>
            </w:r>
          </w:p>
        </w:tc>
        <w:tc>
          <w:tcPr>
            <w:tcW w:w="3024" w:type="dxa"/>
          </w:tcPr>
          <w:p w:rsidR="006336B3" w:rsidRPr="00F922A0" w:rsidRDefault="006336B3" w:rsidP="006336B3">
            <w:pPr>
              <w:pStyle w:val="TableParagraph"/>
              <w:spacing w:before="60"/>
              <w:ind w:left="76" w:right="110"/>
            </w:pPr>
            <w:r w:rsidRPr="00F922A0">
              <w:t>Разновозрастная группа школьного актива,</w:t>
            </w:r>
            <w:r w:rsidRPr="00F922A0">
              <w:rPr>
                <w:spacing w:val="1"/>
              </w:rPr>
              <w:t xml:space="preserve"> </w:t>
            </w:r>
            <w:r w:rsidRPr="00F922A0">
              <w:t>участвующая в планировании, организации,</w:t>
            </w:r>
            <w:r w:rsidRPr="00F922A0">
              <w:rPr>
                <w:spacing w:val="1"/>
              </w:rPr>
              <w:t xml:space="preserve"> </w:t>
            </w:r>
            <w:r w:rsidRPr="00F922A0">
              <w:t>проведении и анализе мероприятий с участием</w:t>
            </w:r>
            <w:r w:rsidRPr="00F922A0">
              <w:rPr>
                <w:spacing w:val="1"/>
              </w:rPr>
              <w:t xml:space="preserve"> </w:t>
            </w:r>
            <w:r w:rsidRPr="00F922A0">
              <w:t>учеников начальной школы. Взаимодействует с</w:t>
            </w:r>
            <w:r w:rsidRPr="00F922A0">
              <w:rPr>
                <w:spacing w:val="1"/>
              </w:rPr>
              <w:t xml:space="preserve"> </w:t>
            </w:r>
            <w:r w:rsidRPr="00F922A0">
              <w:t>советом капитанов начальной школы. Знакомится с</w:t>
            </w:r>
            <w:r w:rsidRPr="00F922A0">
              <w:rPr>
                <w:spacing w:val="-52"/>
              </w:rPr>
              <w:t xml:space="preserve"> </w:t>
            </w:r>
            <w:r w:rsidRPr="00F922A0">
              <w:t>возрастными особенностями детей младшего</w:t>
            </w:r>
            <w:r w:rsidRPr="00F922A0">
              <w:rPr>
                <w:spacing w:val="1"/>
              </w:rPr>
              <w:t xml:space="preserve"> </w:t>
            </w:r>
            <w:r w:rsidRPr="00F922A0">
              <w:t xml:space="preserve">школьного </w:t>
            </w:r>
            <w:r w:rsidRPr="00F922A0">
              <w:lastRenderedPageBreak/>
              <w:t>возраста для получения опыта</w:t>
            </w:r>
            <w:r w:rsidRPr="00F922A0">
              <w:rPr>
                <w:spacing w:val="1"/>
              </w:rPr>
              <w:t xml:space="preserve"> </w:t>
            </w:r>
            <w:r w:rsidRPr="00F922A0">
              <w:t>организации игр, эстафет, уроков, викторин,</w:t>
            </w:r>
            <w:r w:rsidRPr="00F922A0">
              <w:rPr>
                <w:spacing w:val="1"/>
              </w:rPr>
              <w:t xml:space="preserve"> </w:t>
            </w:r>
            <w:r w:rsidRPr="00F922A0">
              <w:t>квестов, других мероприятий с учениками</w:t>
            </w:r>
            <w:r w:rsidRPr="00F922A0">
              <w:rPr>
                <w:spacing w:val="1"/>
              </w:rPr>
              <w:t xml:space="preserve"> </w:t>
            </w:r>
            <w:r w:rsidRPr="00F922A0">
              <w:t>начальной школы. Организует систему</w:t>
            </w:r>
            <w:r w:rsidRPr="00F922A0">
              <w:rPr>
                <w:spacing w:val="1"/>
              </w:rPr>
              <w:t xml:space="preserve"> </w:t>
            </w:r>
            <w:r w:rsidRPr="00F922A0">
              <w:t>консультаций по учебным вопросам для учеников</w:t>
            </w:r>
            <w:r w:rsidRPr="00F922A0">
              <w:rPr>
                <w:spacing w:val="1"/>
              </w:rPr>
              <w:t xml:space="preserve"> </w:t>
            </w:r>
            <w:r w:rsidRPr="00F922A0">
              <w:t>начальной</w:t>
            </w:r>
            <w:r w:rsidRPr="00F922A0">
              <w:rPr>
                <w:spacing w:val="-1"/>
              </w:rPr>
              <w:t xml:space="preserve"> </w:t>
            </w:r>
            <w:r w:rsidRPr="00F922A0">
              <w:t>школы.</w:t>
            </w:r>
          </w:p>
          <w:p w:rsidR="006336B3" w:rsidRPr="00F922A0" w:rsidRDefault="006336B3" w:rsidP="006336B3">
            <w:pPr>
              <w:pStyle w:val="TableParagraph"/>
              <w:ind w:left="76" w:right="143"/>
            </w:pPr>
            <w:r w:rsidRPr="00F922A0">
              <w:t>Изучает запросы учеников, учителей и родителей в</w:t>
            </w:r>
            <w:r w:rsidRPr="00F922A0">
              <w:rPr>
                <w:spacing w:val="-52"/>
              </w:rPr>
              <w:t xml:space="preserve"> </w:t>
            </w:r>
            <w:r w:rsidRPr="00F922A0">
              <w:t>области организации деятельности для учащихся</w:t>
            </w:r>
            <w:r w:rsidRPr="00F922A0">
              <w:rPr>
                <w:spacing w:val="1"/>
              </w:rPr>
              <w:t xml:space="preserve"> </w:t>
            </w:r>
            <w:r w:rsidRPr="00F922A0">
              <w:t>начальной</w:t>
            </w:r>
            <w:r w:rsidRPr="00F922A0">
              <w:rPr>
                <w:spacing w:val="-2"/>
              </w:rPr>
              <w:t xml:space="preserve"> </w:t>
            </w:r>
            <w:r w:rsidRPr="00F922A0">
              <w:t>школы.</w:t>
            </w:r>
          </w:p>
          <w:p w:rsidR="006336B3" w:rsidRPr="00F922A0" w:rsidRDefault="006336B3" w:rsidP="006336B3">
            <w:pPr>
              <w:pStyle w:val="TableParagraph"/>
              <w:ind w:left="76" w:right="998"/>
            </w:pPr>
            <w:r w:rsidRPr="00F922A0">
              <w:t>Планирует визуальную просветительскую</w:t>
            </w:r>
            <w:r w:rsidRPr="00F922A0">
              <w:rPr>
                <w:spacing w:val="-52"/>
              </w:rPr>
              <w:t xml:space="preserve"> </w:t>
            </w:r>
            <w:r w:rsidRPr="00F922A0">
              <w:t>деятельность для учащихся начальной</w:t>
            </w:r>
            <w:r w:rsidRPr="00F922A0">
              <w:rPr>
                <w:spacing w:val="1"/>
              </w:rPr>
              <w:t xml:space="preserve"> </w:t>
            </w:r>
            <w:r w:rsidRPr="00F922A0">
              <w:t>школы исходя из</w:t>
            </w:r>
            <w:r w:rsidRPr="00F922A0">
              <w:rPr>
                <w:spacing w:val="-1"/>
              </w:rPr>
              <w:t xml:space="preserve"> </w:t>
            </w:r>
            <w:r w:rsidRPr="00F922A0">
              <w:t>потребностей.</w:t>
            </w:r>
          </w:p>
          <w:p w:rsidR="006336B3" w:rsidRPr="00F922A0" w:rsidRDefault="006336B3" w:rsidP="006336B3">
            <w:pPr>
              <w:pStyle w:val="TableParagraph"/>
              <w:spacing w:before="2"/>
              <w:ind w:left="76" w:right="333"/>
            </w:pPr>
            <w:r w:rsidRPr="00F922A0">
              <w:t>Организует просветительские мероприятия для</w:t>
            </w:r>
            <w:r w:rsidRPr="00F922A0">
              <w:rPr>
                <w:spacing w:val="1"/>
              </w:rPr>
              <w:t xml:space="preserve"> </w:t>
            </w:r>
            <w:r w:rsidRPr="00F922A0">
              <w:t>учеников начальной школы на ассамблеях (ЗОЖ,</w:t>
            </w:r>
            <w:r w:rsidRPr="00F922A0">
              <w:rPr>
                <w:spacing w:val="-52"/>
              </w:rPr>
              <w:t xml:space="preserve"> </w:t>
            </w:r>
            <w:r w:rsidRPr="00F922A0">
              <w:t>ПДД,</w:t>
            </w:r>
            <w:r w:rsidRPr="00F922A0">
              <w:rPr>
                <w:spacing w:val="-4"/>
              </w:rPr>
              <w:t xml:space="preserve"> </w:t>
            </w:r>
            <w:r w:rsidRPr="00F922A0">
              <w:t>ЮНЕСКО, знаменательные</w:t>
            </w:r>
            <w:r w:rsidRPr="00F922A0">
              <w:rPr>
                <w:spacing w:val="-3"/>
              </w:rPr>
              <w:t xml:space="preserve"> </w:t>
            </w:r>
            <w:r w:rsidRPr="00F922A0">
              <w:t>даты</w:t>
            </w:r>
            <w:r w:rsidRPr="00F922A0">
              <w:rPr>
                <w:spacing w:val="-3"/>
              </w:rPr>
              <w:t xml:space="preserve"> </w:t>
            </w:r>
            <w:r w:rsidRPr="00F922A0">
              <w:t>и</w:t>
            </w:r>
            <w:r w:rsidRPr="00F922A0">
              <w:rPr>
                <w:spacing w:val="-1"/>
              </w:rPr>
              <w:t xml:space="preserve"> </w:t>
            </w:r>
            <w:r w:rsidRPr="00F922A0">
              <w:t>т. д.)</w:t>
            </w:r>
          </w:p>
        </w:tc>
        <w:tc>
          <w:tcPr>
            <w:tcW w:w="2684" w:type="dxa"/>
          </w:tcPr>
          <w:p w:rsidR="006336B3" w:rsidRPr="00F922A0" w:rsidRDefault="006336B3" w:rsidP="006336B3">
            <w:pPr>
              <w:pStyle w:val="TableParagraph"/>
              <w:spacing w:before="60"/>
              <w:ind w:left="58" w:right="67"/>
              <w:jc w:val="center"/>
            </w:pPr>
            <w:r w:rsidRPr="00F922A0">
              <w:lastRenderedPageBreak/>
              <w:t>1</w:t>
            </w:r>
            <w:r w:rsidRPr="00F922A0">
              <w:rPr>
                <w:spacing w:val="-1"/>
              </w:rPr>
              <w:t xml:space="preserve"> </w:t>
            </w:r>
            <w:r w:rsidRPr="00F922A0">
              <w:t>раз в</w:t>
            </w:r>
            <w:r w:rsidRPr="00F922A0">
              <w:rPr>
                <w:spacing w:val="-2"/>
              </w:rPr>
              <w:t xml:space="preserve"> </w:t>
            </w:r>
            <w:r w:rsidRPr="00F922A0">
              <w:t>неделю</w:t>
            </w:r>
          </w:p>
        </w:tc>
      </w:tr>
      <w:tr w:rsidR="006336B3" w:rsidRPr="00F922A0" w:rsidTr="006336B3">
        <w:tc>
          <w:tcPr>
            <w:tcW w:w="2744" w:type="dxa"/>
          </w:tcPr>
          <w:p w:rsidR="006336B3" w:rsidRPr="00F922A0" w:rsidRDefault="006336B3" w:rsidP="006336B3">
            <w:pPr>
              <w:pStyle w:val="TableParagraph"/>
              <w:spacing w:before="60"/>
              <w:ind w:left="76" w:right="483"/>
            </w:pPr>
            <w:r w:rsidRPr="00F922A0">
              <w:lastRenderedPageBreak/>
              <w:t>Совет</w:t>
            </w:r>
            <w:r w:rsidRPr="00F922A0">
              <w:rPr>
                <w:spacing w:val="1"/>
              </w:rPr>
              <w:t xml:space="preserve"> </w:t>
            </w:r>
            <w:r w:rsidRPr="00F922A0">
              <w:t>креативщиков</w:t>
            </w:r>
          </w:p>
        </w:tc>
        <w:tc>
          <w:tcPr>
            <w:tcW w:w="2655" w:type="dxa"/>
          </w:tcPr>
          <w:p w:rsidR="006336B3" w:rsidRPr="00F922A0" w:rsidRDefault="006336B3" w:rsidP="006336B3">
            <w:pPr>
              <w:pStyle w:val="TableParagraph"/>
              <w:spacing w:before="60"/>
              <w:ind w:left="74"/>
              <w:jc w:val="center"/>
            </w:pPr>
            <w:r w:rsidRPr="00F922A0">
              <w:t>4–11</w:t>
            </w:r>
          </w:p>
        </w:tc>
        <w:tc>
          <w:tcPr>
            <w:tcW w:w="3024" w:type="dxa"/>
          </w:tcPr>
          <w:p w:rsidR="006336B3" w:rsidRPr="00F922A0" w:rsidRDefault="006336B3" w:rsidP="006336B3">
            <w:pPr>
              <w:pStyle w:val="TableParagraph"/>
              <w:spacing w:before="60"/>
              <w:ind w:left="76" w:right="81"/>
            </w:pPr>
            <w:r w:rsidRPr="00F922A0">
              <w:t>Разновозрастная группа школьного актива,</w:t>
            </w:r>
            <w:r w:rsidRPr="00F922A0">
              <w:rPr>
                <w:spacing w:val="1"/>
              </w:rPr>
              <w:t xml:space="preserve"> </w:t>
            </w:r>
            <w:r w:rsidRPr="00F922A0">
              <w:t>состоящая из представителей классов, участвующая</w:t>
            </w:r>
            <w:r w:rsidRPr="00F922A0">
              <w:rPr>
                <w:spacing w:val="-52"/>
              </w:rPr>
              <w:t xml:space="preserve"> </w:t>
            </w:r>
            <w:r w:rsidRPr="00F922A0">
              <w:t>в</w:t>
            </w:r>
            <w:r w:rsidRPr="00F922A0">
              <w:rPr>
                <w:spacing w:val="4"/>
              </w:rPr>
              <w:t xml:space="preserve"> </w:t>
            </w:r>
            <w:r w:rsidRPr="00F922A0">
              <w:t>планировании,</w:t>
            </w:r>
            <w:r w:rsidRPr="00F922A0">
              <w:rPr>
                <w:spacing w:val="5"/>
              </w:rPr>
              <w:t xml:space="preserve"> </w:t>
            </w:r>
            <w:r w:rsidRPr="00F922A0">
              <w:t>организации,</w:t>
            </w:r>
            <w:r w:rsidRPr="00F922A0">
              <w:rPr>
                <w:spacing w:val="5"/>
              </w:rPr>
              <w:t xml:space="preserve"> </w:t>
            </w:r>
            <w:r w:rsidRPr="00F922A0">
              <w:t>проведении</w:t>
            </w:r>
            <w:r w:rsidRPr="00F922A0">
              <w:rPr>
                <w:spacing w:val="5"/>
              </w:rPr>
              <w:t xml:space="preserve"> </w:t>
            </w:r>
            <w:r w:rsidRPr="00F922A0">
              <w:t>и</w:t>
            </w:r>
            <w:r w:rsidRPr="00F922A0">
              <w:rPr>
                <w:spacing w:val="1"/>
              </w:rPr>
              <w:t xml:space="preserve"> </w:t>
            </w:r>
            <w:r w:rsidRPr="00F922A0">
              <w:t>анализе ключевых школьных дел. Представляет</w:t>
            </w:r>
            <w:r w:rsidRPr="00F922A0">
              <w:rPr>
                <w:spacing w:val="1"/>
              </w:rPr>
              <w:t xml:space="preserve"> </w:t>
            </w:r>
            <w:r w:rsidRPr="00F922A0">
              <w:t>мнение</w:t>
            </w:r>
            <w:r w:rsidRPr="00F922A0">
              <w:rPr>
                <w:spacing w:val="-1"/>
              </w:rPr>
              <w:t xml:space="preserve"> </w:t>
            </w:r>
            <w:r w:rsidRPr="00F922A0">
              <w:t>и интересы</w:t>
            </w:r>
            <w:r w:rsidRPr="00F922A0">
              <w:rPr>
                <w:spacing w:val="-1"/>
              </w:rPr>
              <w:t xml:space="preserve"> </w:t>
            </w:r>
            <w:r w:rsidRPr="00F922A0">
              <w:t>класса на заседаниях.</w:t>
            </w:r>
          </w:p>
          <w:p w:rsidR="006336B3" w:rsidRPr="00F922A0" w:rsidRDefault="006336B3" w:rsidP="006336B3">
            <w:pPr>
              <w:pStyle w:val="TableParagraph"/>
              <w:spacing w:before="2"/>
              <w:ind w:left="76" w:right="273"/>
            </w:pPr>
            <w:r w:rsidRPr="00F922A0">
              <w:t>Продумывает продвижение проектов, в том числе</w:t>
            </w:r>
            <w:r w:rsidRPr="00F922A0">
              <w:rPr>
                <w:spacing w:val="-52"/>
              </w:rPr>
              <w:t xml:space="preserve"> </w:t>
            </w:r>
            <w:r w:rsidRPr="00F922A0">
              <w:t>публикации постов в соцсетях. Передает</w:t>
            </w:r>
            <w:r w:rsidRPr="00F922A0">
              <w:rPr>
                <w:spacing w:val="1"/>
              </w:rPr>
              <w:t xml:space="preserve"> </w:t>
            </w:r>
            <w:r w:rsidRPr="00F922A0">
              <w:t>информацию в классы, на основе которой классы</w:t>
            </w:r>
            <w:r w:rsidRPr="00F922A0">
              <w:rPr>
                <w:spacing w:val="-52"/>
              </w:rPr>
              <w:t xml:space="preserve"> </w:t>
            </w:r>
            <w:r w:rsidRPr="00F922A0">
              <w:t>готовят свои выступления. Креативщики</w:t>
            </w:r>
            <w:r w:rsidRPr="00F922A0">
              <w:rPr>
                <w:spacing w:val="1"/>
              </w:rPr>
              <w:t xml:space="preserve"> </w:t>
            </w:r>
            <w:r w:rsidRPr="00F922A0">
              <w:t>составляют</w:t>
            </w:r>
            <w:r w:rsidRPr="00F922A0">
              <w:rPr>
                <w:spacing w:val="-3"/>
              </w:rPr>
              <w:t xml:space="preserve"> </w:t>
            </w:r>
            <w:r w:rsidRPr="00F922A0">
              <w:t>основу</w:t>
            </w:r>
            <w:r w:rsidRPr="00F922A0">
              <w:rPr>
                <w:spacing w:val="-3"/>
              </w:rPr>
              <w:t xml:space="preserve"> </w:t>
            </w:r>
            <w:r w:rsidRPr="00F922A0">
              <w:t>совета</w:t>
            </w:r>
            <w:r w:rsidRPr="00F922A0">
              <w:rPr>
                <w:spacing w:val="-2"/>
              </w:rPr>
              <w:t xml:space="preserve"> </w:t>
            </w:r>
            <w:r w:rsidRPr="00F922A0">
              <w:t>дела</w:t>
            </w:r>
          </w:p>
        </w:tc>
        <w:tc>
          <w:tcPr>
            <w:tcW w:w="2684" w:type="dxa"/>
          </w:tcPr>
          <w:p w:rsidR="006336B3" w:rsidRPr="00F922A0" w:rsidRDefault="006336B3" w:rsidP="006336B3">
            <w:pPr>
              <w:pStyle w:val="TableParagraph"/>
              <w:spacing w:before="60"/>
              <w:ind w:left="74" w:right="59"/>
            </w:pPr>
            <w:r w:rsidRPr="00F922A0">
              <w:t>в</w:t>
            </w:r>
            <w:r w:rsidRPr="00F922A0">
              <w:rPr>
                <w:spacing w:val="1"/>
              </w:rPr>
              <w:t xml:space="preserve"> </w:t>
            </w:r>
            <w:r w:rsidRPr="00F922A0">
              <w:t>соответствии с</w:t>
            </w:r>
            <w:r w:rsidRPr="00F922A0">
              <w:rPr>
                <w:spacing w:val="-52"/>
              </w:rPr>
              <w:t xml:space="preserve"> </w:t>
            </w:r>
            <w:r w:rsidRPr="00F922A0">
              <w:t>планом</w:t>
            </w:r>
            <w:r w:rsidRPr="00F922A0">
              <w:rPr>
                <w:spacing w:val="1"/>
              </w:rPr>
              <w:t xml:space="preserve"> </w:t>
            </w:r>
            <w:r w:rsidRPr="00F922A0">
              <w:t>ключевых</w:t>
            </w:r>
            <w:r w:rsidRPr="00F922A0">
              <w:rPr>
                <w:spacing w:val="1"/>
              </w:rPr>
              <w:t xml:space="preserve"> </w:t>
            </w:r>
            <w:r w:rsidRPr="00F922A0">
              <w:t>школьных дел</w:t>
            </w:r>
            <w:r w:rsidRPr="00F922A0">
              <w:rPr>
                <w:spacing w:val="1"/>
              </w:rPr>
              <w:t xml:space="preserve"> </w:t>
            </w:r>
            <w:r w:rsidRPr="00F922A0">
              <w:t>и по заявке</w:t>
            </w:r>
            <w:r w:rsidRPr="00F922A0">
              <w:rPr>
                <w:spacing w:val="1"/>
              </w:rPr>
              <w:t xml:space="preserve"> </w:t>
            </w:r>
            <w:r w:rsidRPr="00F922A0">
              <w:t>ШК</w:t>
            </w:r>
          </w:p>
        </w:tc>
      </w:tr>
    </w:tbl>
    <w:p w:rsidR="006336B3" w:rsidRPr="00F922A0" w:rsidRDefault="006336B3" w:rsidP="00B01C7B">
      <w:pPr>
        <w:ind w:left="709" w:hanging="142"/>
        <w:jc w:val="both"/>
        <w:rPr>
          <w:sz w:val="24"/>
        </w:rPr>
        <w:sectPr w:rsidR="006336B3" w:rsidRPr="00F922A0" w:rsidSect="00B03C20">
          <w:footerReference w:type="default" r:id="rId109"/>
          <w:type w:val="continuous"/>
          <w:pgSz w:w="11900" w:h="16840"/>
          <w:pgMar w:top="620" w:right="300" w:bottom="280" w:left="0" w:header="0" w:footer="0" w:gutter="0"/>
          <w:cols w:space="720"/>
        </w:sectPr>
      </w:pPr>
    </w:p>
    <w:p w:rsidR="00B03C20" w:rsidRPr="00F922A0" w:rsidRDefault="00B03C20" w:rsidP="00B01C7B">
      <w:pPr>
        <w:ind w:left="567"/>
        <w:jc w:val="both"/>
        <w:rPr>
          <w:sz w:val="24"/>
        </w:rPr>
      </w:pPr>
    </w:p>
    <w:p w:rsidR="006336B3" w:rsidRPr="00F922A0" w:rsidRDefault="006336B3" w:rsidP="00B01C7B">
      <w:pPr>
        <w:ind w:left="567"/>
        <w:jc w:val="both"/>
        <w:rPr>
          <w:sz w:val="24"/>
        </w:rPr>
      </w:pPr>
    </w:p>
    <w:p w:rsidR="006336B3" w:rsidRPr="00F922A0" w:rsidRDefault="006336B3" w:rsidP="006336B3">
      <w:pPr>
        <w:ind w:left="567"/>
        <w:jc w:val="both"/>
        <w:rPr>
          <w:i/>
          <w:sz w:val="24"/>
        </w:rPr>
      </w:pPr>
      <w:r w:rsidRPr="00F922A0">
        <w:rPr>
          <w:b/>
          <w:i/>
          <w:sz w:val="24"/>
        </w:rPr>
        <w:t>На уровне классов</w:t>
      </w:r>
      <w:r w:rsidRPr="00F922A0">
        <w:rPr>
          <w:i/>
          <w:sz w:val="24"/>
        </w:rPr>
        <w:t>:</w:t>
      </w:r>
    </w:p>
    <w:p w:rsidR="006336B3" w:rsidRPr="00F922A0" w:rsidRDefault="006336B3" w:rsidP="00366414">
      <w:pPr>
        <w:numPr>
          <w:ilvl w:val="0"/>
          <w:numId w:val="25"/>
        </w:numPr>
        <w:jc w:val="both"/>
        <w:rPr>
          <w:sz w:val="24"/>
        </w:rPr>
      </w:pPr>
      <w:r w:rsidRPr="00F922A0">
        <w:rPr>
          <w:sz w:val="24"/>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336B3" w:rsidRPr="00F922A0" w:rsidRDefault="006336B3" w:rsidP="00366414">
      <w:pPr>
        <w:numPr>
          <w:ilvl w:val="0"/>
          <w:numId w:val="25"/>
        </w:numPr>
        <w:jc w:val="both"/>
        <w:rPr>
          <w:sz w:val="24"/>
        </w:rPr>
      </w:pPr>
      <w:r w:rsidRPr="00F922A0">
        <w:rPr>
          <w:sz w:val="24"/>
        </w:rPr>
        <w:t xml:space="preserve">через деятельность выборных органов самоуправления, отвечающих за различные направления </w:t>
      </w:r>
      <w:r w:rsidRPr="00F922A0">
        <w:rPr>
          <w:sz w:val="24"/>
        </w:rPr>
        <w:lastRenderedPageBreak/>
        <w:t>работы класса</w:t>
      </w:r>
    </w:p>
    <w:p w:rsidR="006336B3" w:rsidRPr="00F922A0" w:rsidRDefault="006336B3" w:rsidP="006336B3">
      <w:pPr>
        <w:ind w:left="567"/>
        <w:jc w:val="both"/>
        <w:rPr>
          <w:sz w:val="24"/>
        </w:rPr>
      </w:pPr>
    </w:p>
    <w:p w:rsidR="006336B3" w:rsidRPr="00F922A0" w:rsidRDefault="006336B3" w:rsidP="00366414">
      <w:pPr>
        <w:numPr>
          <w:ilvl w:val="0"/>
          <w:numId w:val="25"/>
        </w:numPr>
        <w:jc w:val="both"/>
        <w:rPr>
          <w:sz w:val="24"/>
        </w:rPr>
      </w:pPr>
      <w:r w:rsidRPr="00F922A0">
        <w:rPr>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336B3" w:rsidRPr="00F922A0" w:rsidRDefault="00576D08" w:rsidP="006336B3">
      <w:pPr>
        <w:ind w:left="567"/>
        <w:jc w:val="both"/>
        <w:rPr>
          <w:b/>
          <w:i/>
          <w:sz w:val="24"/>
        </w:rPr>
      </w:pPr>
      <w:r w:rsidRPr="00576D08">
        <w:rPr>
          <w:sz w:val="24"/>
        </w:rPr>
        <w:pict>
          <v:rect id="_x0000_s1102" style="position:absolute;left:0;text-align:left;margin-left:193.25pt;margin-top:11.75pt;width:2.65pt;height:1.1pt;z-index:251670016;mso-position-horizontal-relative:page" fillcolor="black" stroked="f">
            <w10:wrap anchorx="page"/>
          </v:rect>
        </w:pict>
      </w:r>
      <w:r w:rsidR="006336B3" w:rsidRPr="00F922A0">
        <w:rPr>
          <w:b/>
          <w:i/>
          <w:sz w:val="24"/>
        </w:rPr>
        <w:t>На индивидуальном уровне:</w:t>
      </w:r>
    </w:p>
    <w:p w:rsidR="006336B3" w:rsidRPr="00F922A0" w:rsidRDefault="006336B3" w:rsidP="00366414">
      <w:pPr>
        <w:numPr>
          <w:ilvl w:val="0"/>
          <w:numId w:val="25"/>
        </w:numPr>
        <w:jc w:val="both"/>
        <w:rPr>
          <w:sz w:val="24"/>
        </w:rPr>
      </w:pPr>
      <w:r w:rsidRPr="00F922A0">
        <w:rPr>
          <w:sz w:val="24"/>
        </w:rPr>
        <w:t>через вовлечение школьников в планирование, организацию, проведение и анализ общешкольных и внутриклассных дел;</w:t>
      </w:r>
    </w:p>
    <w:p w:rsidR="006336B3" w:rsidRPr="00F922A0" w:rsidRDefault="006336B3" w:rsidP="00366414">
      <w:pPr>
        <w:numPr>
          <w:ilvl w:val="0"/>
          <w:numId w:val="25"/>
        </w:numPr>
        <w:jc w:val="both"/>
        <w:rPr>
          <w:sz w:val="24"/>
        </w:rPr>
      </w:pPr>
      <w:r w:rsidRPr="00F922A0">
        <w:rPr>
          <w:sz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336B3" w:rsidRPr="00F922A0" w:rsidRDefault="006336B3" w:rsidP="006336B3">
      <w:pPr>
        <w:ind w:left="567"/>
        <w:jc w:val="both"/>
        <w:rPr>
          <w:sz w:val="24"/>
        </w:rPr>
      </w:pPr>
    </w:p>
    <w:p w:rsidR="006336B3" w:rsidRPr="00F922A0" w:rsidRDefault="006336B3" w:rsidP="006336B3">
      <w:pPr>
        <w:ind w:left="567"/>
        <w:jc w:val="center"/>
        <w:rPr>
          <w:b/>
          <w:sz w:val="24"/>
        </w:rPr>
      </w:pPr>
      <w:r w:rsidRPr="00F922A0">
        <w:rPr>
          <w:b/>
          <w:sz w:val="24"/>
        </w:rPr>
        <w:t>Модуль «Профориентация»</w:t>
      </w:r>
    </w:p>
    <w:p w:rsidR="006336B3" w:rsidRPr="00F922A0" w:rsidRDefault="006336B3" w:rsidP="006336B3">
      <w:pPr>
        <w:ind w:left="567"/>
        <w:jc w:val="both"/>
        <w:rPr>
          <w:b/>
          <w:sz w:val="24"/>
        </w:rPr>
      </w:pPr>
    </w:p>
    <w:p w:rsidR="006336B3" w:rsidRPr="00F922A0" w:rsidRDefault="006336B3" w:rsidP="006336B3">
      <w:pPr>
        <w:ind w:left="567"/>
        <w:jc w:val="both"/>
        <w:rPr>
          <w:sz w:val="24"/>
        </w:rPr>
      </w:pPr>
      <w:r w:rsidRPr="00F922A0">
        <w:rPr>
          <w:sz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6336B3" w:rsidRPr="00F922A0" w:rsidRDefault="006336B3" w:rsidP="006336B3">
      <w:pPr>
        <w:ind w:left="567"/>
        <w:jc w:val="both"/>
        <w:rPr>
          <w:sz w:val="24"/>
        </w:rPr>
      </w:pPr>
      <w:r w:rsidRPr="00F922A0">
        <w:rPr>
          <w:b/>
          <w:sz w:val="24"/>
        </w:rPr>
        <w:t>Задача совместной деятельности педагога и ребенка</w:t>
      </w:r>
      <w:r w:rsidRPr="00F922A0">
        <w:rPr>
          <w:sz w:val="24"/>
        </w:rPr>
        <w:t xml:space="preserve"> - подготовить школьника к осознанному выбору своей будущей профессиональной деятельности. </w:t>
      </w:r>
    </w:p>
    <w:p w:rsidR="006336B3" w:rsidRPr="00F922A0" w:rsidRDefault="006336B3" w:rsidP="006336B3">
      <w:pPr>
        <w:ind w:left="567"/>
        <w:jc w:val="both"/>
        <w:rPr>
          <w:sz w:val="24"/>
        </w:rPr>
      </w:pPr>
      <w:r w:rsidRPr="00F922A0">
        <w:rPr>
          <w:sz w:val="24"/>
        </w:rPr>
        <w:t xml:space="preserve">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6336B3" w:rsidRPr="00F922A0" w:rsidRDefault="006336B3" w:rsidP="006336B3">
      <w:pPr>
        <w:ind w:left="567"/>
        <w:jc w:val="both"/>
        <w:rPr>
          <w:sz w:val="24"/>
        </w:rPr>
      </w:pPr>
      <w:r w:rsidRPr="00F922A0">
        <w:rPr>
          <w:sz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336B3" w:rsidRPr="00F922A0" w:rsidRDefault="006336B3" w:rsidP="006336B3">
      <w:pPr>
        <w:ind w:left="567"/>
        <w:jc w:val="both"/>
        <w:rPr>
          <w:sz w:val="24"/>
        </w:rPr>
      </w:pPr>
      <w:r w:rsidRPr="00F922A0">
        <w:rPr>
          <w:sz w:val="24"/>
        </w:rPr>
        <w:t>- профориентационные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336B3" w:rsidRPr="00F922A0" w:rsidRDefault="006336B3" w:rsidP="006336B3">
      <w:pPr>
        <w:ind w:left="567"/>
        <w:jc w:val="both"/>
        <w:rPr>
          <w:sz w:val="24"/>
        </w:rPr>
      </w:pPr>
      <w:r w:rsidRPr="00F922A0">
        <w:rPr>
          <w:sz w:val="24"/>
        </w:rPr>
        <w:t>- дни открытых дверей в средних специальных учебных заведениях;</w:t>
      </w:r>
    </w:p>
    <w:p w:rsidR="006336B3" w:rsidRPr="00F922A0" w:rsidRDefault="006336B3" w:rsidP="006336B3">
      <w:pPr>
        <w:ind w:left="567"/>
        <w:jc w:val="both"/>
        <w:rPr>
          <w:sz w:val="24"/>
        </w:rPr>
      </w:pPr>
      <w:r w:rsidRPr="00F922A0">
        <w:rPr>
          <w:sz w:val="24"/>
        </w:rPr>
        <w:t>- совместное с педагогами изучение интернет ресурсов, посвященных выбору профессий, прохождение профориентационного онлайн-тестирования;</w:t>
      </w:r>
    </w:p>
    <w:p w:rsidR="006336B3" w:rsidRPr="00F922A0" w:rsidRDefault="006336B3" w:rsidP="006336B3">
      <w:pPr>
        <w:ind w:left="567"/>
        <w:jc w:val="both"/>
        <w:rPr>
          <w:sz w:val="24"/>
        </w:rPr>
      </w:pPr>
      <w:r w:rsidRPr="00F922A0">
        <w:rPr>
          <w:sz w:val="24"/>
        </w:rPr>
        <w:t>- участие в работе всероссийских профориентационного проектов «ПроеКТОриЯ», «Большая перемена», «Финансовая грамотность», созданных в сети интернет;</w:t>
      </w:r>
    </w:p>
    <w:p w:rsidR="006336B3" w:rsidRPr="00F922A0" w:rsidRDefault="006336B3" w:rsidP="006336B3">
      <w:pPr>
        <w:ind w:left="567"/>
        <w:jc w:val="both"/>
        <w:rPr>
          <w:sz w:val="24"/>
        </w:rPr>
      </w:pPr>
      <w:r w:rsidRPr="00F922A0">
        <w:rPr>
          <w:b/>
          <w:i/>
          <w:sz w:val="24"/>
        </w:rPr>
        <w:t>На внешнем уровне</w:t>
      </w:r>
      <w:r w:rsidRPr="00F922A0">
        <w:rPr>
          <w:sz w:val="24"/>
        </w:rPr>
        <w:t>:</w:t>
      </w:r>
    </w:p>
    <w:p w:rsidR="006336B3" w:rsidRPr="00F922A0" w:rsidRDefault="006336B3" w:rsidP="006336B3">
      <w:pPr>
        <w:ind w:left="567"/>
        <w:jc w:val="both"/>
        <w:rPr>
          <w:sz w:val="24"/>
        </w:rPr>
      </w:pPr>
      <w:r w:rsidRPr="00F922A0">
        <w:rPr>
          <w:sz w:val="24"/>
        </w:rPr>
        <w:t>• экскурсии на предприятия города, дающие школьникам начальные представления о</w:t>
      </w:r>
    </w:p>
    <w:p w:rsidR="006336B3" w:rsidRPr="00F922A0" w:rsidRDefault="006336B3" w:rsidP="006336B3">
      <w:pPr>
        <w:ind w:left="567"/>
        <w:jc w:val="both"/>
        <w:rPr>
          <w:sz w:val="24"/>
        </w:rPr>
      </w:pPr>
      <w:r w:rsidRPr="00F922A0">
        <w:rPr>
          <w:sz w:val="24"/>
        </w:rPr>
        <w:t>существующих профессиях и условиях работы людей, представляющих эти профессии.</w:t>
      </w:r>
    </w:p>
    <w:p w:rsidR="006336B3" w:rsidRPr="00F922A0" w:rsidRDefault="006336B3" w:rsidP="006336B3">
      <w:pPr>
        <w:ind w:left="567"/>
        <w:jc w:val="both"/>
        <w:rPr>
          <w:sz w:val="24"/>
        </w:rPr>
      </w:pPr>
      <w:r w:rsidRPr="00F922A0">
        <w:rPr>
          <w:sz w:val="24"/>
        </w:rPr>
        <w:t>На уровне школы:</w:t>
      </w:r>
    </w:p>
    <w:p w:rsidR="006336B3" w:rsidRPr="00F922A0" w:rsidRDefault="006336B3" w:rsidP="006336B3">
      <w:pPr>
        <w:ind w:left="567"/>
        <w:jc w:val="both"/>
        <w:rPr>
          <w:sz w:val="24"/>
        </w:rPr>
      </w:pPr>
      <w:r w:rsidRPr="00F922A0">
        <w:rPr>
          <w:sz w:val="24"/>
        </w:rPr>
        <w:t>• совместное с педагогами изучение интернет ресурсов, посвященных выбору</w:t>
      </w:r>
    </w:p>
    <w:p w:rsidR="006336B3" w:rsidRPr="00F922A0" w:rsidRDefault="006336B3" w:rsidP="006336B3">
      <w:pPr>
        <w:ind w:left="567"/>
        <w:jc w:val="both"/>
        <w:rPr>
          <w:sz w:val="24"/>
        </w:rPr>
      </w:pPr>
      <w:r w:rsidRPr="00F922A0">
        <w:rPr>
          <w:sz w:val="24"/>
        </w:rPr>
        <w:t>профессий, прохождение профориентационного онлайн-тестирования.</w:t>
      </w:r>
    </w:p>
    <w:p w:rsidR="006336B3" w:rsidRPr="00F922A0" w:rsidRDefault="006336B3" w:rsidP="006336B3">
      <w:pPr>
        <w:ind w:left="567"/>
        <w:jc w:val="both"/>
        <w:rPr>
          <w:b/>
          <w:i/>
          <w:sz w:val="24"/>
        </w:rPr>
      </w:pPr>
      <w:r w:rsidRPr="00F922A0">
        <w:rPr>
          <w:b/>
          <w:i/>
          <w:sz w:val="24"/>
        </w:rPr>
        <w:t>На уровне класса:</w:t>
      </w:r>
    </w:p>
    <w:p w:rsidR="006336B3" w:rsidRPr="00F922A0" w:rsidRDefault="006336B3" w:rsidP="006336B3">
      <w:pPr>
        <w:ind w:left="567"/>
        <w:jc w:val="both"/>
        <w:rPr>
          <w:sz w:val="24"/>
        </w:rPr>
      </w:pPr>
      <w:r w:rsidRPr="00F922A0">
        <w:rPr>
          <w:sz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336B3" w:rsidRPr="00F922A0" w:rsidRDefault="006336B3" w:rsidP="006336B3">
      <w:pPr>
        <w:ind w:left="567"/>
        <w:jc w:val="both"/>
        <w:rPr>
          <w:b/>
          <w:sz w:val="24"/>
        </w:rPr>
      </w:pPr>
      <w:r w:rsidRPr="00F922A0">
        <w:rPr>
          <w:b/>
          <w:sz w:val="24"/>
        </w:rPr>
        <w:t>Индивидуальный уровень</w:t>
      </w:r>
    </w:p>
    <w:p w:rsidR="006336B3" w:rsidRPr="00F922A0" w:rsidRDefault="006336B3" w:rsidP="006336B3">
      <w:pPr>
        <w:ind w:left="567"/>
        <w:jc w:val="both"/>
        <w:rPr>
          <w:sz w:val="24"/>
        </w:rPr>
      </w:pPr>
      <w:r w:rsidRPr="00F922A0">
        <w:rPr>
          <w:sz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rsidR="006336B3" w:rsidRPr="00F922A0" w:rsidRDefault="006336B3" w:rsidP="006336B3">
      <w:pPr>
        <w:ind w:left="567"/>
        <w:jc w:val="both"/>
        <w:rPr>
          <w:sz w:val="24"/>
        </w:rPr>
      </w:pPr>
    </w:p>
    <w:p w:rsidR="006336B3" w:rsidRPr="00F922A0" w:rsidRDefault="006336B3" w:rsidP="006336B3">
      <w:pPr>
        <w:ind w:left="567"/>
        <w:jc w:val="center"/>
        <w:rPr>
          <w:b/>
          <w:sz w:val="24"/>
        </w:rPr>
      </w:pPr>
      <w:r w:rsidRPr="00F922A0">
        <w:rPr>
          <w:b/>
          <w:sz w:val="24"/>
        </w:rPr>
        <w:t>Модуль «Работа с родителями»</w:t>
      </w:r>
    </w:p>
    <w:p w:rsidR="006336B3" w:rsidRPr="00F922A0" w:rsidRDefault="006336B3" w:rsidP="006336B3">
      <w:pPr>
        <w:ind w:left="567"/>
        <w:jc w:val="both"/>
        <w:rPr>
          <w:sz w:val="24"/>
        </w:rPr>
      </w:pPr>
      <w:r w:rsidRPr="00F922A0">
        <w:rPr>
          <w:sz w:val="24"/>
        </w:rPr>
        <w:t xml:space="preserve">      Работа с родителями или законными представителями школьников осуществляется для</w:t>
      </w:r>
    </w:p>
    <w:p w:rsidR="006336B3" w:rsidRPr="00F922A0" w:rsidRDefault="006336B3" w:rsidP="006336B3">
      <w:pPr>
        <w:ind w:left="567"/>
        <w:jc w:val="both"/>
        <w:rPr>
          <w:sz w:val="24"/>
        </w:rPr>
      </w:pPr>
      <w:r w:rsidRPr="00F922A0">
        <w:rPr>
          <w:sz w:val="24"/>
        </w:rPr>
        <w:t>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336B3" w:rsidRPr="00F922A0" w:rsidRDefault="006336B3" w:rsidP="006336B3">
      <w:pPr>
        <w:ind w:left="567"/>
        <w:jc w:val="both"/>
        <w:rPr>
          <w:b/>
          <w:i/>
          <w:sz w:val="24"/>
        </w:rPr>
      </w:pPr>
      <w:r w:rsidRPr="00F922A0">
        <w:rPr>
          <w:b/>
          <w:i/>
          <w:sz w:val="24"/>
        </w:rPr>
        <w:t>На групповом уровне:</w:t>
      </w:r>
    </w:p>
    <w:p w:rsidR="006336B3" w:rsidRPr="00F922A0" w:rsidRDefault="006336B3" w:rsidP="006336B3">
      <w:pPr>
        <w:ind w:left="567"/>
        <w:jc w:val="both"/>
        <w:rPr>
          <w:sz w:val="24"/>
        </w:rPr>
      </w:pPr>
      <w:r w:rsidRPr="00F922A0">
        <w:rPr>
          <w:sz w:val="24"/>
        </w:rPr>
        <w:t>• Общешкольный родительский комитет и Управляющий совет школы, участвующие в</w:t>
      </w:r>
    </w:p>
    <w:p w:rsidR="006336B3" w:rsidRPr="00F922A0" w:rsidRDefault="006336B3" w:rsidP="006336B3">
      <w:pPr>
        <w:ind w:left="567"/>
        <w:jc w:val="both"/>
        <w:rPr>
          <w:sz w:val="24"/>
        </w:rPr>
      </w:pPr>
      <w:r w:rsidRPr="00F922A0">
        <w:rPr>
          <w:sz w:val="24"/>
        </w:rPr>
        <w:t>управлении образовательной организацией и решении вопросов воспитания и социализации их детей;</w:t>
      </w:r>
    </w:p>
    <w:p w:rsidR="006336B3" w:rsidRPr="00F922A0" w:rsidRDefault="006336B3" w:rsidP="006336B3">
      <w:pPr>
        <w:ind w:left="567"/>
        <w:jc w:val="both"/>
        <w:rPr>
          <w:sz w:val="24"/>
        </w:rPr>
      </w:pPr>
      <w:r w:rsidRPr="00F922A0">
        <w:rPr>
          <w:sz w:val="24"/>
        </w:rPr>
        <w:t>• родительские гостиные, на которых обсуждаются вопросы возрастных особенностей</w:t>
      </w:r>
    </w:p>
    <w:p w:rsidR="006336B3" w:rsidRPr="00F922A0" w:rsidRDefault="006336B3" w:rsidP="006336B3">
      <w:pPr>
        <w:ind w:left="567"/>
        <w:jc w:val="both"/>
        <w:rPr>
          <w:sz w:val="24"/>
        </w:rPr>
      </w:pPr>
      <w:r w:rsidRPr="00F922A0">
        <w:rPr>
          <w:sz w:val="24"/>
        </w:rPr>
        <w:t>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336B3" w:rsidRPr="00F922A0" w:rsidRDefault="006336B3" w:rsidP="006336B3">
      <w:pPr>
        <w:ind w:left="567"/>
        <w:jc w:val="both"/>
        <w:rPr>
          <w:sz w:val="24"/>
        </w:rPr>
      </w:pPr>
      <w:r w:rsidRPr="00F922A0">
        <w:rPr>
          <w:sz w:val="24"/>
        </w:rPr>
        <w:lastRenderedPageBreak/>
        <w:t>• родительские дни, во время которых родители могут посещать школьные учебные и</w:t>
      </w:r>
    </w:p>
    <w:p w:rsidR="006336B3" w:rsidRPr="00F922A0" w:rsidRDefault="006336B3" w:rsidP="006336B3">
      <w:pPr>
        <w:ind w:left="567"/>
        <w:jc w:val="both"/>
        <w:rPr>
          <w:sz w:val="24"/>
        </w:rPr>
      </w:pPr>
      <w:r w:rsidRPr="00F922A0">
        <w:rPr>
          <w:sz w:val="24"/>
        </w:rPr>
        <w:t>внеурочные занятия для получения представления о ходе учебно-воспитательного процесса в школе;</w:t>
      </w:r>
    </w:p>
    <w:p w:rsidR="006336B3" w:rsidRPr="00F922A0" w:rsidRDefault="006336B3" w:rsidP="006336B3">
      <w:pPr>
        <w:ind w:left="567"/>
        <w:jc w:val="both"/>
        <w:rPr>
          <w:sz w:val="24"/>
        </w:rPr>
      </w:pPr>
      <w:r w:rsidRPr="00F922A0">
        <w:rPr>
          <w:sz w:val="24"/>
        </w:rPr>
        <w:t>• общешкольные родительские собрания, происходящие в режиме обсуждения наиболее</w:t>
      </w:r>
    </w:p>
    <w:p w:rsidR="006336B3" w:rsidRPr="00F922A0" w:rsidRDefault="006336B3" w:rsidP="006336B3">
      <w:pPr>
        <w:ind w:left="567"/>
        <w:jc w:val="both"/>
        <w:rPr>
          <w:sz w:val="24"/>
        </w:rPr>
      </w:pPr>
      <w:r w:rsidRPr="00F922A0">
        <w:rPr>
          <w:sz w:val="24"/>
        </w:rPr>
        <w:t>острых проблем обучения и воспитания школьников;</w:t>
      </w:r>
    </w:p>
    <w:p w:rsidR="006336B3" w:rsidRPr="00F922A0" w:rsidRDefault="006336B3" w:rsidP="006336B3">
      <w:pPr>
        <w:ind w:left="567"/>
        <w:jc w:val="both"/>
        <w:rPr>
          <w:sz w:val="24"/>
        </w:rPr>
      </w:pPr>
      <w:r w:rsidRPr="00F922A0">
        <w:rPr>
          <w:sz w:val="24"/>
        </w:rPr>
        <w:t>• семейный всеобуч, на котором родители могли бы получать ценные рекомендации и</w:t>
      </w:r>
    </w:p>
    <w:p w:rsidR="006336B3" w:rsidRPr="00F922A0" w:rsidRDefault="006336B3" w:rsidP="006336B3">
      <w:pPr>
        <w:ind w:left="567"/>
        <w:jc w:val="both"/>
        <w:rPr>
          <w:sz w:val="24"/>
        </w:rPr>
      </w:pPr>
      <w:r w:rsidRPr="00F922A0">
        <w:rPr>
          <w:sz w:val="24"/>
        </w:rPr>
        <w:t>советы от профессиональных психологов, врачей, социальных работников и обмениваться</w:t>
      </w:r>
    </w:p>
    <w:p w:rsidR="006336B3" w:rsidRPr="00F922A0" w:rsidRDefault="006336B3" w:rsidP="006336B3">
      <w:pPr>
        <w:ind w:left="567"/>
        <w:jc w:val="both"/>
        <w:rPr>
          <w:sz w:val="24"/>
        </w:rPr>
      </w:pPr>
      <w:r w:rsidRPr="00F922A0">
        <w:rPr>
          <w:sz w:val="24"/>
        </w:rPr>
        <w:t>собственным творческим опытом и находками в деле воспитания детей;</w:t>
      </w:r>
    </w:p>
    <w:p w:rsidR="006336B3" w:rsidRPr="00F922A0" w:rsidRDefault="006336B3" w:rsidP="006336B3">
      <w:pPr>
        <w:ind w:left="567"/>
        <w:jc w:val="both"/>
        <w:rPr>
          <w:sz w:val="24"/>
        </w:rPr>
      </w:pPr>
      <w:r w:rsidRPr="00F922A0">
        <w:rPr>
          <w:sz w:val="24"/>
        </w:rPr>
        <w:t>• родительские форумы при школьном интернет-сайте, на которых обсуждаются</w:t>
      </w:r>
    </w:p>
    <w:p w:rsidR="006336B3" w:rsidRPr="00F922A0" w:rsidRDefault="006336B3" w:rsidP="006336B3">
      <w:pPr>
        <w:ind w:left="567"/>
        <w:jc w:val="both"/>
        <w:rPr>
          <w:sz w:val="24"/>
        </w:rPr>
      </w:pPr>
      <w:r w:rsidRPr="00F922A0">
        <w:rPr>
          <w:sz w:val="24"/>
        </w:rPr>
        <w:t>интересующие родителей вопросы, а также осуществляются виртуальные консультации психологов и педагогов.</w:t>
      </w:r>
    </w:p>
    <w:p w:rsidR="006336B3" w:rsidRPr="00F922A0" w:rsidRDefault="006336B3" w:rsidP="006336B3">
      <w:pPr>
        <w:ind w:left="567"/>
        <w:jc w:val="both"/>
        <w:rPr>
          <w:sz w:val="24"/>
        </w:rPr>
      </w:pPr>
      <w:r w:rsidRPr="00F922A0">
        <w:rPr>
          <w:sz w:val="24"/>
        </w:rPr>
        <w:t>На индивидуальном уровне:</w:t>
      </w:r>
    </w:p>
    <w:p w:rsidR="006336B3" w:rsidRPr="00F922A0" w:rsidRDefault="006336B3" w:rsidP="006336B3">
      <w:pPr>
        <w:ind w:left="567"/>
        <w:jc w:val="both"/>
        <w:rPr>
          <w:sz w:val="24"/>
        </w:rPr>
      </w:pPr>
      <w:r w:rsidRPr="00F922A0">
        <w:rPr>
          <w:sz w:val="24"/>
        </w:rPr>
        <w:t>• работа специалистов по запросу родителей для решения острых конфликтных ситуаций</w:t>
      </w:r>
    </w:p>
    <w:p w:rsidR="006336B3" w:rsidRPr="00F922A0" w:rsidRDefault="006336B3" w:rsidP="006336B3">
      <w:pPr>
        <w:ind w:left="567"/>
        <w:jc w:val="both"/>
        <w:rPr>
          <w:sz w:val="24"/>
        </w:rPr>
      </w:pPr>
      <w:r w:rsidRPr="00F922A0">
        <w:rPr>
          <w:sz w:val="24"/>
        </w:rPr>
        <w:t>участие родителей в педагогических консилиумах, собираемых в случае возникновения острых</w:t>
      </w:r>
    </w:p>
    <w:p w:rsidR="006336B3" w:rsidRPr="00F922A0" w:rsidRDefault="006336B3" w:rsidP="006336B3">
      <w:pPr>
        <w:ind w:left="567"/>
        <w:jc w:val="both"/>
        <w:rPr>
          <w:sz w:val="24"/>
        </w:rPr>
      </w:pPr>
      <w:r w:rsidRPr="00F922A0">
        <w:rPr>
          <w:sz w:val="24"/>
        </w:rPr>
        <w:t>проблем, связанных с обучением и воспитанием конкретного ребенка;</w:t>
      </w:r>
    </w:p>
    <w:p w:rsidR="006336B3" w:rsidRPr="00F922A0" w:rsidRDefault="006336B3" w:rsidP="006336B3">
      <w:pPr>
        <w:ind w:left="567"/>
        <w:jc w:val="both"/>
        <w:rPr>
          <w:sz w:val="24"/>
        </w:rPr>
      </w:pPr>
      <w:r w:rsidRPr="00F922A0">
        <w:rPr>
          <w:sz w:val="24"/>
        </w:rPr>
        <w:t>• помощь со стороны родителей в подготовке и проведении общешкольных и</w:t>
      </w:r>
    </w:p>
    <w:p w:rsidR="006336B3" w:rsidRPr="00F922A0" w:rsidRDefault="006336B3" w:rsidP="006336B3">
      <w:pPr>
        <w:ind w:left="567"/>
        <w:jc w:val="both"/>
        <w:rPr>
          <w:sz w:val="24"/>
        </w:rPr>
      </w:pPr>
      <w:r w:rsidRPr="00F922A0">
        <w:rPr>
          <w:sz w:val="24"/>
        </w:rPr>
        <w:t>внутриклассных мероприятий воспитательной направленности;</w:t>
      </w:r>
    </w:p>
    <w:p w:rsidR="006336B3" w:rsidRPr="00F922A0" w:rsidRDefault="006336B3" w:rsidP="006336B3">
      <w:pPr>
        <w:ind w:left="567"/>
        <w:jc w:val="both"/>
        <w:rPr>
          <w:sz w:val="24"/>
        </w:rPr>
      </w:pPr>
      <w:r w:rsidRPr="00F922A0">
        <w:rPr>
          <w:sz w:val="24"/>
        </w:rPr>
        <w:t>• индивидуальное консультирование с целью координации воспитательных усилий педагогов и родителей.</w:t>
      </w:r>
    </w:p>
    <w:p w:rsidR="006336B3" w:rsidRPr="00F922A0" w:rsidRDefault="006336B3" w:rsidP="006336B3">
      <w:pPr>
        <w:ind w:left="567"/>
        <w:jc w:val="both"/>
        <w:rPr>
          <w:sz w:val="24"/>
        </w:rPr>
      </w:pPr>
    </w:p>
    <w:p w:rsidR="006336B3" w:rsidRPr="00F922A0" w:rsidRDefault="006336B3" w:rsidP="006336B3">
      <w:pPr>
        <w:ind w:left="567"/>
        <w:jc w:val="both"/>
        <w:rPr>
          <w:b/>
          <w:sz w:val="24"/>
        </w:rPr>
      </w:pPr>
      <w:r w:rsidRPr="00F922A0">
        <w:rPr>
          <w:b/>
          <w:sz w:val="24"/>
        </w:rPr>
        <w:t>Модуль «Ключевые общешкольные дела»</w:t>
      </w:r>
    </w:p>
    <w:p w:rsidR="006336B3" w:rsidRPr="00F922A0" w:rsidRDefault="006336B3" w:rsidP="006336B3">
      <w:pPr>
        <w:ind w:left="567"/>
        <w:jc w:val="both"/>
        <w:rPr>
          <w:b/>
          <w:sz w:val="24"/>
        </w:rPr>
      </w:pPr>
    </w:p>
    <w:p w:rsidR="006336B3" w:rsidRPr="00F922A0" w:rsidRDefault="006336B3" w:rsidP="006336B3">
      <w:pPr>
        <w:ind w:left="567"/>
        <w:jc w:val="both"/>
        <w:rPr>
          <w:sz w:val="24"/>
        </w:rPr>
      </w:pPr>
      <w:r w:rsidRPr="00F922A0">
        <w:rPr>
          <w:b/>
          <w:sz w:val="24"/>
        </w:rPr>
        <w:t>Ключевые дела</w:t>
      </w:r>
      <w:r w:rsidRPr="00F922A0">
        <w:rPr>
          <w:sz w:val="24"/>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w:t>
      </w:r>
    </w:p>
    <w:p w:rsidR="006336B3" w:rsidRPr="00F922A0" w:rsidRDefault="006336B3" w:rsidP="006336B3">
      <w:pPr>
        <w:ind w:left="567"/>
        <w:jc w:val="both"/>
        <w:rPr>
          <w:sz w:val="24"/>
        </w:rPr>
      </w:pPr>
      <w:r w:rsidRPr="00F922A0">
        <w:rPr>
          <w:sz w:val="24"/>
        </w:rPr>
        <w:t>воспитанниками, формированию чувства доверия и уважения друг к другу.</w:t>
      </w:r>
    </w:p>
    <w:p w:rsidR="006336B3" w:rsidRPr="00F922A0" w:rsidRDefault="006336B3" w:rsidP="006336B3">
      <w:pPr>
        <w:ind w:left="567"/>
        <w:jc w:val="center"/>
        <w:rPr>
          <w:b/>
          <w:sz w:val="24"/>
        </w:rPr>
      </w:pPr>
    </w:p>
    <w:p w:rsidR="006336B3" w:rsidRPr="00F922A0" w:rsidRDefault="006336B3" w:rsidP="006336B3">
      <w:pPr>
        <w:ind w:left="567"/>
        <w:jc w:val="center"/>
        <w:rPr>
          <w:b/>
          <w:sz w:val="24"/>
        </w:rPr>
      </w:pPr>
    </w:p>
    <w:p w:rsidR="006336B3" w:rsidRPr="00F922A0" w:rsidRDefault="006336B3" w:rsidP="006336B3">
      <w:pPr>
        <w:ind w:left="567"/>
        <w:jc w:val="center"/>
        <w:rPr>
          <w:b/>
          <w:sz w:val="24"/>
        </w:rPr>
      </w:pPr>
    </w:p>
    <w:p w:rsidR="006336B3" w:rsidRPr="00F922A0" w:rsidRDefault="006336B3" w:rsidP="006336B3">
      <w:pPr>
        <w:jc w:val="center"/>
        <w:rPr>
          <w:sz w:val="24"/>
        </w:rPr>
      </w:pPr>
      <w:r w:rsidRPr="00F922A0">
        <w:rPr>
          <w:b/>
          <w:sz w:val="24"/>
        </w:rPr>
        <w:t>Воспитательная работа по реализации модуля</w:t>
      </w:r>
      <w:r w:rsidRPr="00F922A0">
        <w:rPr>
          <w:sz w:val="24"/>
        </w:rPr>
        <w:t>.</w:t>
      </w:r>
    </w:p>
    <w:tbl>
      <w:tblPr>
        <w:tblW w:w="10489" w:type="dxa"/>
        <w:tblInd w:w="534" w:type="dxa"/>
        <w:tblLook w:val="04A0"/>
      </w:tblPr>
      <w:tblGrid>
        <w:gridCol w:w="5953"/>
        <w:gridCol w:w="4536"/>
      </w:tblGrid>
      <w:tr w:rsidR="006336B3" w:rsidRPr="00F922A0" w:rsidTr="006E4CB9">
        <w:tc>
          <w:tcPr>
            <w:tcW w:w="5953" w:type="dxa"/>
          </w:tcPr>
          <w:p w:rsidR="006336B3" w:rsidRPr="00F922A0" w:rsidRDefault="006336B3" w:rsidP="006336B3">
            <w:pPr>
              <w:ind w:left="567"/>
              <w:jc w:val="both"/>
              <w:rPr>
                <w:b/>
                <w:sz w:val="24"/>
              </w:rPr>
            </w:pPr>
            <w:r w:rsidRPr="00F922A0">
              <w:rPr>
                <w:b/>
                <w:sz w:val="24"/>
              </w:rPr>
              <w:t>Содержание и виды деятельности</w:t>
            </w:r>
          </w:p>
          <w:p w:rsidR="006336B3" w:rsidRPr="00F922A0" w:rsidRDefault="006336B3" w:rsidP="006336B3">
            <w:pPr>
              <w:ind w:left="567"/>
              <w:jc w:val="both"/>
              <w:rPr>
                <w:b/>
                <w:sz w:val="24"/>
              </w:rPr>
            </w:pPr>
          </w:p>
        </w:tc>
        <w:tc>
          <w:tcPr>
            <w:tcW w:w="4536" w:type="dxa"/>
          </w:tcPr>
          <w:p w:rsidR="006336B3" w:rsidRPr="00F922A0" w:rsidRDefault="006336B3" w:rsidP="006336B3">
            <w:pPr>
              <w:ind w:left="567"/>
              <w:jc w:val="both"/>
              <w:rPr>
                <w:b/>
                <w:sz w:val="24"/>
              </w:rPr>
            </w:pPr>
            <w:r w:rsidRPr="00F922A0">
              <w:rPr>
                <w:b/>
                <w:sz w:val="24"/>
              </w:rPr>
              <w:t>Формы деятельности</w:t>
            </w:r>
          </w:p>
        </w:tc>
      </w:tr>
      <w:tr w:rsidR="006336B3" w:rsidRPr="00F922A0" w:rsidTr="006E4CB9">
        <w:tc>
          <w:tcPr>
            <w:tcW w:w="10489" w:type="dxa"/>
            <w:gridSpan w:val="2"/>
          </w:tcPr>
          <w:p w:rsidR="006336B3" w:rsidRPr="00F922A0" w:rsidRDefault="006336B3" w:rsidP="006336B3">
            <w:pPr>
              <w:ind w:left="567"/>
              <w:jc w:val="both"/>
              <w:rPr>
                <w:b/>
                <w:i/>
                <w:sz w:val="24"/>
              </w:rPr>
            </w:pPr>
            <w:r w:rsidRPr="00F922A0">
              <w:rPr>
                <w:b/>
                <w:i/>
                <w:sz w:val="24"/>
              </w:rPr>
              <w:t>Вне образовательной организации:</w:t>
            </w:r>
          </w:p>
        </w:tc>
      </w:tr>
      <w:tr w:rsidR="006336B3" w:rsidRPr="00F922A0" w:rsidTr="006E4CB9">
        <w:tc>
          <w:tcPr>
            <w:tcW w:w="5953" w:type="dxa"/>
          </w:tcPr>
          <w:p w:rsidR="006336B3" w:rsidRPr="00F922A0" w:rsidRDefault="006336B3" w:rsidP="006E4CB9">
            <w:pPr>
              <w:ind w:left="33"/>
              <w:jc w:val="both"/>
              <w:rPr>
                <w:sz w:val="24"/>
              </w:rPr>
            </w:pPr>
            <w:r w:rsidRPr="00F922A0">
              <w:rPr>
                <w:sz w:val="24"/>
              </w:rPr>
              <w:t>Ежегодные совместно разрабатываемые и</w:t>
            </w:r>
          </w:p>
          <w:p w:rsidR="006336B3" w:rsidRPr="00F922A0" w:rsidRDefault="006336B3" w:rsidP="006E4CB9">
            <w:pPr>
              <w:ind w:left="33"/>
              <w:jc w:val="both"/>
              <w:rPr>
                <w:sz w:val="24"/>
              </w:rPr>
            </w:pPr>
            <w:r w:rsidRPr="00F922A0">
              <w:rPr>
                <w:sz w:val="24"/>
              </w:rPr>
              <w:t>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4536" w:type="dxa"/>
          </w:tcPr>
          <w:p w:rsidR="006336B3" w:rsidRPr="00F922A0" w:rsidRDefault="006336B3" w:rsidP="006336B3">
            <w:pPr>
              <w:ind w:left="567"/>
              <w:jc w:val="both"/>
              <w:rPr>
                <w:sz w:val="24"/>
              </w:rPr>
            </w:pPr>
            <w:r w:rsidRPr="00F922A0">
              <w:rPr>
                <w:sz w:val="24"/>
              </w:rPr>
              <w:t>Социально - значимые проекты</w:t>
            </w:r>
          </w:p>
          <w:p w:rsidR="006336B3" w:rsidRPr="00F922A0" w:rsidRDefault="006336B3" w:rsidP="006336B3">
            <w:pPr>
              <w:ind w:left="567"/>
              <w:jc w:val="both"/>
              <w:rPr>
                <w:sz w:val="24"/>
              </w:rPr>
            </w:pPr>
          </w:p>
        </w:tc>
      </w:tr>
      <w:tr w:rsidR="006336B3" w:rsidRPr="00F922A0" w:rsidTr="006E4CB9">
        <w:tc>
          <w:tcPr>
            <w:tcW w:w="5953" w:type="dxa"/>
          </w:tcPr>
          <w:p w:rsidR="006336B3" w:rsidRPr="00F922A0" w:rsidRDefault="006336B3" w:rsidP="006E4CB9">
            <w:pPr>
              <w:ind w:left="33"/>
              <w:jc w:val="both"/>
              <w:rPr>
                <w:sz w:val="24"/>
              </w:rPr>
            </w:pPr>
            <w:r w:rsidRPr="00F922A0">
              <w:rPr>
                <w:sz w:val="24"/>
              </w:rPr>
              <w:t>Проводимые для жителей микрорайона и</w:t>
            </w:r>
          </w:p>
          <w:p w:rsidR="006336B3" w:rsidRPr="00F922A0" w:rsidRDefault="006336B3" w:rsidP="006E4CB9">
            <w:pPr>
              <w:ind w:left="33"/>
              <w:jc w:val="both"/>
              <w:rPr>
                <w:sz w:val="24"/>
              </w:rPr>
            </w:pPr>
            <w:r w:rsidRPr="00F922A0">
              <w:rPr>
                <w:sz w:val="24"/>
              </w:rPr>
              <w:t>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w:t>
            </w:r>
          </w:p>
        </w:tc>
        <w:tc>
          <w:tcPr>
            <w:tcW w:w="4536" w:type="dxa"/>
          </w:tcPr>
          <w:p w:rsidR="006336B3" w:rsidRPr="00F922A0" w:rsidRDefault="006336B3" w:rsidP="006336B3">
            <w:pPr>
              <w:ind w:left="567"/>
              <w:jc w:val="both"/>
              <w:rPr>
                <w:sz w:val="24"/>
              </w:rPr>
            </w:pPr>
            <w:r w:rsidRPr="00F922A0">
              <w:rPr>
                <w:sz w:val="24"/>
              </w:rPr>
              <w:t>Спортивные состязания, праздники, фестивали, представления</w:t>
            </w:r>
          </w:p>
          <w:p w:rsidR="006336B3" w:rsidRPr="00F922A0" w:rsidRDefault="006336B3" w:rsidP="006336B3">
            <w:pPr>
              <w:ind w:left="567"/>
              <w:jc w:val="both"/>
              <w:rPr>
                <w:sz w:val="24"/>
              </w:rPr>
            </w:pPr>
          </w:p>
        </w:tc>
      </w:tr>
      <w:tr w:rsidR="006336B3" w:rsidRPr="00F922A0" w:rsidTr="006E4CB9">
        <w:tc>
          <w:tcPr>
            <w:tcW w:w="5953" w:type="dxa"/>
          </w:tcPr>
          <w:p w:rsidR="006336B3" w:rsidRPr="00F922A0" w:rsidRDefault="006336B3" w:rsidP="006E4CB9">
            <w:pPr>
              <w:ind w:left="33"/>
              <w:jc w:val="both"/>
              <w:rPr>
                <w:sz w:val="24"/>
              </w:rPr>
            </w:pPr>
            <w:r w:rsidRPr="00F922A0">
              <w:rPr>
                <w:sz w:val="24"/>
              </w:rPr>
              <w:t>Посвященные значимым отечественным и</w:t>
            </w:r>
          </w:p>
          <w:p w:rsidR="006336B3" w:rsidRPr="00F922A0" w:rsidRDefault="006336B3" w:rsidP="006E4CB9">
            <w:pPr>
              <w:ind w:left="33"/>
              <w:jc w:val="both"/>
              <w:rPr>
                <w:sz w:val="24"/>
              </w:rPr>
            </w:pPr>
            <w:r w:rsidRPr="00F922A0">
              <w:rPr>
                <w:sz w:val="24"/>
              </w:rPr>
              <w:t>международным событиям.</w:t>
            </w:r>
          </w:p>
        </w:tc>
        <w:tc>
          <w:tcPr>
            <w:tcW w:w="4536" w:type="dxa"/>
          </w:tcPr>
          <w:p w:rsidR="006336B3" w:rsidRPr="00F922A0" w:rsidRDefault="006336B3" w:rsidP="006336B3">
            <w:pPr>
              <w:ind w:left="567"/>
              <w:jc w:val="both"/>
              <w:rPr>
                <w:sz w:val="24"/>
              </w:rPr>
            </w:pPr>
            <w:r w:rsidRPr="00F922A0">
              <w:rPr>
                <w:sz w:val="24"/>
              </w:rPr>
              <w:t>Всероссийские акции</w:t>
            </w:r>
          </w:p>
        </w:tc>
      </w:tr>
      <w:tr w:rsidR="006336B3" w:rsidRPr="00F922A0" w:rsidTr="006E4CB9">
        <w:tc>
          <w:tcPr>
            <w:tcW w:w="10489" w:type="dxa"/>
            <w:gridSpan w:val="2"/>
          </w:tcPr>
          <w:p w:rsidR="006336B3" w:rsidRPr="00F922A0" w:rsidRDefault="006336B3" w:rsidP="006E4CB9">
            <w:pPr>
              <w:ind w:left="33"/>
              <w:jc w:val="both"/>
              <w:rPr>
                <w:b/>
                <w:i/>
                <w:sz w:val="24"/>
              </w:rPr>
            </w:pPr>
            <w:r w:rsidRPr="00F922A0">
              <w:rPr>
                <w:b/>
                <w:i/>
                <w:sz w:val="24"/>
              </w:rPr>
              <w:t>На уровне образовательной организации:</w:t>
            </w:r>
          </w:p>
        </w:tc>
      </w:tr>
      <w:tr w:rsidR="006336B3" w:rsidRPr="00F922A0" w:rsidTr="006E4CB9">
        <w:tc>
          <w:tcPr>
            <w:tcW w:w="5953" w:type="dxa"/>
          </w:tcPr>
          <w:p w:rsidR="006336B3" w:rsidRPr="00F922A0" w:rsidRDefault="006336B3" w:rsidP="006E4CB9">
            <w:pPr>
              <w:ind w:left="33"/>
              <w:jc w:val="both"/>
              <w:rPr>
                <w:sz w:val="24"/>
              </w:rPr>
            </w:pPr>
            <w:r w:rsidRPr="00F922A0">
              <w:rPr>
                <w:sz w:val="24"/>
              </w:rPr>
              <w:t xml:space="preserve">Ежегодно проводимые творческие (театрализованные, музыкальные, литературные и т.п.) дела, связанные со значимыми для обучающихся и педагогических </w:t>
            </w:r>
            <w:r w:rsidRPr="00F922A0">
              <w:rPr>
                <w:sz w:val="24"/>
              </w:rPr>
              <w:lastRenderedPageBreak/>
              <w:t xml:space="preserve">работников знаменательными датами и в которых участвуют все классы начальной школы; </w:t>
            </w:r>
          </w:p>
        </w:tc>
        <w:tc>
          <w:tcPr>
            <w:tcW w:w="4536" w:type="dxa"/>
          </w:tcPr>
          <w:p w:rsidR="006336B3" w:rsidRPr="00F922A0" w:rsidRDefault="006336B3" w:rsidP="006336B3">
            <w:pPr>
              <w:ind w:left="567"/>
              <w:jc w:val="both"/>
              <w:rPr>
                <w:sz w:val="24"/>
              </w:rPr>
            </w:pPr>
            <w:r w:rsidRPr="00F922A0">
              <w:rPr>
                <w:sz w:val="24"/>
              </w:rPr>
              <w:lastRenderedPageBreak/>
              <w:t>Общешкольные праздники, школьный проект</w:t>
            </w:r>
          </w:p>
        </w:tc>
      </w:tr>
      <w:tr w:rsidR="006336B3" w:rsidRPr="00F922A0" w:rsidTr="006E4CB9">
        <w:tc>
          <w:tcPr>
            <w:tcW w:w="5953" w:type="dxa"/>
          </w:tcPr>
          <w:p w:rsidR="006336B3" w:rsidRPr="00F922A0" w:rsidRDefault="006336B3" w:rsidP="006E4CB9">
            <w:pPr>
              <w:ind w:left="33"/>
              <w:jc w:val="both"/>
              <w:rPr>
                <w:sz w:val="24"/>
              </w:rPr>
            </w:pPr>
            <w:r w:rsidRPr="00F922A0">
              <w:rPr>
                <w:sz w:val="24"/>
              </w:rPr>
              <w:lastRenderedPageBreak/>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4536" w:type="dxa"/>
          </w:tcPr>
          <w:p w:rsidR="006336B3" w:rsidRPr="00F922A0" w:rsidRDefault="006336B3" w:rsidP="006336B3">
            <w:pPr>
              <w:ind w:left="567"/>
              <w:jc w:val="both"/>
              <w:rPr>
                <w:sz w:val="24"/>
              </w:rPr>
            </w:pPr>
            <w:r w:rsidRPr="00F922A0">
              <w:rPr>
                <w:sz w:val="24"/>
              </w:rPr>
              <w:t>Торжественные ритуалы. Посвящения</w:t>
            </w:r>
          </w:p>
          <w:p w:rsidR="006336B3" w:rsidRPr="00F922A0" w:rsidRDefault="006336B3" w:rsidP="006336B3">
            <w:pPr>
              <w:ind w:left="567"/>
              <w:jc w:val="both"/>
              <w:rPr>
                <w:sz w:val="24"/>
              </w:rPr>
            </w:pPr>
            <w:r w:rsidRPr="00F922A0">
              <w:rPr>
                <w:sz w:val="24"/>
              </w:rPr>
              <w:t>Фестиваль образовательных достижений</w:t>
            </w:r>
          </w:p>
        </w:tc>
      </w:tr>
      <w:tr w:rsidR="006336B3" w:rsidRPr="00F922A0" w:rsidTr="006E4CB9">
        <w:tc>
          <w:tcPr>
            <w:tcW w:w="5953" w:type="dxa"/>
          </w:tcPr>
          <w:p w:rsidR="006336B3" w:rsidRPr="00F922A0" w:rsidRDefault="006336B3" w:rsidP="006E4CB9">
            <w:pPr>
              <w:ind w:left="33"/>
              <w:jc w:val="both"/>
              <w:rPr>
                <w:sz w:val="24"/>
              </w:rPr>
            </w:pPr>
            <w:r w:rsidRPr="00F922A0">
              <w:rPr>
                <w:sz w:val="24"/>
              </w:rPr>
              <w:t>Активное участие обучающихся и педагогических работников в жизни школы, защита чести школы в конкурсах,соревнованиях, олимпиадах, значительный</w:t>
            </w:r>
          </w:p>
          <w:p w:rsidR="006336B3" w:rsidRPr="00F922A0" w:rsidRDefault="006336B3" w:rsidP="006E4CB9">
            <w:pPr>
              <w:ind w:left="33"/>
              <w:jc w:val="both"/>
              <w:rPr>
                <w:sz w:val="24"/>
              </w:rPr>
            </w:pPr>
            <w:r w:rsidRPr="00F922A0">
              <w:rPr>
                <w:sz w:val="24"/>
              </w:rPr>
              <w:t>вклад в развитие школы</w:t>
            </w:r>
          </w:p>
        </w:tc>
        <w:tc>
          <w:tcPr>
            <w:tcW w:w="4536" w:type="dxa"/>
          </w:tcPr>
          <w:p w:rsidR="006336B3" w:rsidRPr="00F922A0" w:rsidRDefault="006336B3" w:rsidP="006336B3">
            <w:pPr>
              <w:ind w:left="567"/>
              <w:jc w:val="both"/>
              <w:rPr>
                <w:sz w:val="24"/>
              </w:rPr>
            </w:pPr>
            <w:r w:rsidRPr="00F922A0">
              <w:rPr>
                <w:sz w:val="24"/>
              </w:rPr>
              <w:t>Церемонии награждения (по итогам года)</w:t>
            </w:r>
          </w:p>
        </w:tc>
      </w:tr>
      <w:tr w:rsidR="006336B3" w:rsidRPr="00F922A0" w:rsidTr="006E4CB9">
        <w:tc>
          <w:tcPr>
            <w:tcW w:w="10489" w:type="dxa"/>
            <w:gridSpan w:val="2"/>
          </w:tcPr>
          <w:p w:rsidR="006336B3" w:rsidRPr="00F922A0" w:rsidRDefault="006336B3" w:rsidP="006E4CB9">
            <w:pPr>
              <w:ind w:left="33"/>
              <w:jc w:val="both"/>
              <w:rPr>
                <w:b/>
                <w:i/>
                <w:sz w:val="24"/>
              </w:rPr>
            </w:pPr>
            <w:r w:rsidRPr="00F922A0">
              <w:rPr>
                <w:b/>
                <w:i/>
                <w:sz w:val="24"/>
              </w:rPr>
              <w:t>На уровне классов:</w:t>
            </w:r>
          </w:p>
        </w:tc>
      </w:tr>
      <w:tr w:rsidR="006336B3" w:rsidRPr="00F922A0" w:rsidTr="006E4CB9">
        <w:tc>
          <w:tcPr>
            <w:tcW w:w="5953" w:type="dxa"/>
          </w:tcPr>
          <w:p w:rsidR="006336B3" w:rsidRPr="00F922A0" w:rsidRDefault="006336B3" w:rsidP="006E4CB9">
            <w:pPr>
              <w:ind w:left="33"/>
              <w:jc w:val="both"/>
              <w:rPr>
                <w:sz w:val="24"/>
              </w:rPr>
            </w:pPr>
            <w:r w:rsidRPr="00F922A0">
              <w:rPr>
                <w:sz w:val="24"/>
              </w:rPr>
              <w:t xml:space="preserve">Делегирование представителей классов в общешкольные советы дел, ответственных за подготовку общешкольных ключевых дел; </w:t>
            </w:r>
          </w:p>
        </w:tc>
        <w:tc>
          <w:tcPr>
            <w:tcW w:w="4536" w:type="dxa"/>
          </w:tcPr>
          <w:p w:rsidR="006336B3" w:rsidRPr="00F922A0" w:rsidRDefault="006336B3" w:rsidP="006336B3">
            <w:pPr>
              <w:ind w:left="567"/>
              <w:jc w:val="both"/>
              <w:rPr>
                <w:sz w:val="24"/>
              </w:rPr>
            </w:pPr>
            <w:r w:rsidRPr="00F922A0">
              <w:rPr>
                <w:sz w:val="24"/>
              </w:rPr>
              <w:t>Выборные собрания учащихся</w:t>
            </w:r>
          </w:p>
        </w:tc>
      </w:tr>
      <w:tr w:rsidR="006336B3" w:rsidRPr="00F922A0" w:rsidTr="006E4CB9">
        <w:tc>
          <w:tcPr>
            <w:tcW w:w="5953" w:type="dxa"/>
          </w:tcPr>
          <w:p w:rsidR="006336B3" w:rsidRPr="00F922A0" w:rsidRDefault="006336B3" w:rsidP="006E4CB9">
            <w:pPr>
              <w:ind w:left="33"/>
              <w:jc w:val="both"/>
              <w:rPr>
                <w:sz w:val="24"/>
              </w:rPr>
            </w:pPr>
            <w:r w:rsidRPr="00F922A0">
              <w:rPr>
                <w:sz w:val="24"/>
              </w:rPr>
              <w:t xml:space="preserve">Реализация общешкольных ключевых дел; </w:t>
            </w:r>
          </w:p>
        </w:tc>
        <w:tc>
          <w:tcPr>
            <w:tcW w:w="4536" w:type="dxa"/>
          </w:tcPr>
          <w:p w:rsidR="006336B3" w:rsidRPr="00F922A0" w:rsidRDefault="006336B3" w:rsidP="006336B3">
            <w:pPr>
              <w:ind w:left="567"/>
              <w:jc w:val="both"/>
              <w:rPr>
                <w:sz w:val="24"/>
              </w:rPr>
            </w:pPr>
            <w:r w:rsidRPr="00F922A0">
              <w:rPr>
                <w:sz w:val="24"/>
              </w:rPr>
              <w:t>Участие школьных классов</w:t>
            </w:r>
          </w:p>
        </w:tc>
      </w:tr>
      <w:tr w:rsidR="006336B3" w:rsidRPr="00F922A0" w:rsidTr="006E4CB9">
        <w:tc>
          <w:tcPr>
            <w:tcW w:w="10489" w:type="dxa"/>
            <w:gridSpan w:val="2"/>
          </w:tcPr>
          <w:p w:rsidR="006336B3" w:rsidRPr="00F922A0" w:rsidRDefault="006336B3" w:rsidP="006E4CB9">
            <w:pPr>
              <w:ind w:left="33"/>
              <w:jc w:val="both"/>
              <w:rPr>
                <w:b/>
                <w:i/>
                <w:sz w:val="24"/>
              </w:rPr>
            </w:pPr>
            <w:r w:rsidRPr="00F922A0">
              <w:rPr>
                <w:b/>
                <w:i/>
                <w:sz w:val="24"/>
              </w:rPr>
              <w:t>На уровне обучающихся:</w:t>
            </w:r>
          </w:p>
        </w:tc>
      </w:tr>
      <w:tr w:rsidR="006336B3" w:rsidRPr="00F922A0" w:rsidTr="006E4CB9">
        <w:tc>
          <w:tcPr>
            <w:tcW w:w="5953" w:type="dxa"/>
          </w:tcPr>
          <w:p w:rsidR="006336B3" w:rsidRPr="00F922A0" w:rsidRDefault="006336B3" w:rsidP="006E4CB9">
            <w:pPr>
              <w:ind w:left="33"/>
              <w:jc w:val="both"/>
              <w:rPr>
                <w:sz w:val="24"/>
              </w:rPr>
            </w:pPr>
            <w:r w:rsidRPr="00F922A0">
              <w:rPr>
                <w:sz w:val="24"/>
              </w:rPr>
              <w:t>Вовлечение каждого обучающегося в</w:t>
            </w:r>
          </w:p>
          <w:p w:rsidR="006336B3" w:rsidRPr="00F922A0" w:rsidRDefault="006336B3" w:rsidP="006E4CB9">
            <w:pPr>
              <w:ind w:left="33"/>
              <w:jc w:val="both"/>
              <w:rPr>
                <w:sz w:val="24"/>
              </w:rPr>
            </w:pPr>
            <w:r w:rsidRPr="00F922A0">
              <w:rPr>
                <w:sz w:val="24"/>
              </w:rPr>
              <w:t>ключевые дела школы (по возможности) в</w:t>
            </w:r>
          </w:p>
          <w:p w:rsidR="006336B3" w:rsidRPr="00F922A0" w:rsidRDefault="006336B3" w:rsidP="006E4CB9">
            <w:pPr>
              <w:ind w:left="33"/>
              <w:jc w:val="both"/>
              <w:rPr>
                <w:sz w:val="24"/>
              </w:rPr>
            </w:pPr>
            <w:r w:rsidRPr="00F922A0">
              <w:rPr>
                <w:sz w:val="24"/>
              </w:rPr>
              <w:t>качестве ответственного участника в роли: постановщиков, исполнителей, ведущих,</w:t>
            </w:r>
          </w:p>
          <w:p w:rsidR="006336B3" w:rsidRPr="00F922A0" w:rsidRDefault="006336B3" w:rsidP="006E4CB9">
            <w:pPr>
              <w:ind w:left="33"/>
              <w:jc w:val="both"/>
              <w:rPr>
                <w:sz w:val="24"/>
              </w:rPr>
            </w:pPr>
            <w:r w:rsidRPr="00F922A0">
              <w:rPr>
                <w:sz w:val="24"/>
              </w:rPr>
              <w:t>декораторов, корреспондентов, ответственны за костюмы и оборудование, ответственных за приглашение и встречу гостей и т.п.);</w:t>
            </w:r>
          </w:p>
        </w:tc>
        <w:tc>
          <w:tcPr>
            <w:tcW w:w="4536" w:type="dxa"/>
          </w:tcPr>
          <w:p w:rsidR="006336B3" w:rsidRPr="00F922A0" w:rsidRDefault="006336B3" w:rsidP="006336B3">
            <w:pPr>
              <w:ind w:left="567"/>
              <w:jc w:val="both"/>
              <w:rPr>
                <w:sz w:val="24"/>
              </w:rPr>
            </w:pPr>
            <w:r w:rsidRPr="00F922A0">
              <w:rPr>
                <w:sz w:val="24"/>
              </w:rPr>
              <w:t>Распределение и поручение ролей учащимся</w:t>
            </w:r>
          </w:p>
          <w:p w:rsidR="006336B3" w:rsidRPr="00F922A0" w:rsidRDefault="006336B3" w:rsidP="006336B3">
            <w:pPr>
              <w:ind w:left="567"/>
              <w:jc w:val="both"/>
              <w:rPr>
                <w:sz w:val="24"/>
              </w:rPr>
            </w:pPr>
            <w:r w:rsidRPr="00F922A0">
              <w:rPr>
                <w:sz w:val="24"/>
              </w:rPr>
              <w:t>класса</w:t>
            </w:r>
          </w:p>
        </w:tc>
      </w:tr>
      <w:tr w:rsidR="006336B3" w:rsidRPr="00F922A0" w:rsidTr="006E4CB9">
        <w:tc>
          <w:tcPr>
            <w:tcW w:w="5953" w:type="dxa"/>
          </w:tcPr>
          <w:p w:rsidR="006336B3" w:rsidRPr="00F922A0" w:rsidRDefault="006336B3" w:rsidP="006E4CB9">
            <w:pPr>
              <w:ind w:left="33"/>
              <w:jc w:val="both"/>
              <w:rPr>
                <w:sz w:val="24"/>
              </w:rPr>
            </w:pPr>
            <w:r w:rsidRPr="00F922A0">
              <w:rPr>
                <w:sz w:val="24"/>
              </w:rPr>
              <w:t>Освоение навыков подготовки, проведения и</w:t>
            </w:r>
          </w:p>
          <w:p w:rsidR="006336B3" w:rsidRPr="00F922A0" w:rsidRDefault="006336B3" w:rsidP="006E4CB9">
            <w:pPr>
              <w:ind w:left="33"/>
              <w:jc w:val="both"/>
              <w:rPr>
                <w:sz w:val="24"/>
              </w:rPr>
            </w:pPr>
            <w:r w:rsidRPr="00F922A0">
              <w:rPr>
                <w:sz w:val="24"/>
              </w:rPr>
              <w:t>анализа ключевых дел;</w:t>
            </w:r>
          </w:p>
        </w:tc>
        <w:tc>
          <w:tcPr>
            <w:tcW w:w="4536" w:type="dxa"/>
          </w:tcPr>
          <w:p w:rsidR="006336B3" w:rsidRPr="00F922A0" w:rsidRDefault="006336B3" w:rsidP="006336B3">
            <w:pPr>
              <w:ind w:left="567"/>
              <w:jc w:val="both"/>
              <w:rPr>
                <w:sz w:val="24"/>
              </w:rPr>
            </w:pPr>
            <w:r w:rsidRPr="00F922A0">
              <w:rPr>
                <w:sz w:val="24"/>
              </w:rPr>
              <w:t>Индивидуальная помощь обучающемуся (при необходимости)</w:t>
            </w:r>
          </w:p>
        </w:tc>
      </w:tr>
      <w:tr w:rsidR="006336B3" w:rsidRPr="00F922A0" w:rsidTr="006E4CB9">
        <w:tc>
          <w:tcPr>
            <w:tcW w:w="5953" w:type="dxa"/>
          </w:tcPr>
          <w:p w:rsidR="006336B3" w:rsidRPr="00F922A0" w:rsidRDefault="006336B3" w:rsidP="006E4CB9">
            <w:pPr>
              <w:ind w:left="33"/>
              <w:jc w:val="both"/>
              <w:rPr>
                <w:sz w:val="24"/>
              </w:rPr>
            </w:pPr>
            <w:r w:rsidRPr="00F922A0">
              <w:rPr>
                <w:sz w:val="24"/>
              </w:rPr>
              <w:t xml:space="preserve">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 </w:t>
            </w:r>
          </w:p>
        </w:tc>
        <w:tc>
          <w:tcPr>
            <w:tcW w:w="4536" w:type="dxa"/>
          </w:tcPr>
          <w:p w:rsidR="006336B3" w:rsidRPr="00F922A0" w:rsidRDefault="006336B3" w:rsidP="006336B3">
            <w:pPr>
              <w:ind w:left="567"/>
              <w:jc w:val="both"/>
              <w:rPr>
                <w:sz w:val="24"/>
              </w:rPr>
            </w:pPr>
            <w:r w:rsidRPr="00F922A0">
              <w:rPr>
                <w:sz w:val="24"/>
              </w:rPr>
              <w:t>Организованные ситуации подготовки, проведения и анализа ключевых дел</w:t>
            </w:r>
          </w:p>
        </w:tc>
      </w:tr>
      <w:tr w:rsidR="006336B3" w:rsidRPr="00F922A0" w:rsidTr="006E4CB9">
        <w:tc>
          <w:tcPr>
            <w:tcW w:w="5953" w:type="dxa"/>
          </w:tcPr>
          <w:p w:rsidR="006336B3" w:rsidRPr="00F922A0" w:rsidRDefault="006336B3" w:rsidP="006E4CB9">
            <w:pPr>
              <w:ind w:left="33"/>
              <w:jc w:val="both"/>
              <w:rPr>
                <w:sz w:val="24"/>
              </w:rPr>
            </w:pPr>
            <w:r w:rsidRPr="00F922A0">
              <w:rPr>
                <w:sz w:val="24"/>
              </w:rPr>
              <w:t>Коррекция поведения обучающегося (при</w:t>
            </w:r>
          </w:p>
          <w:p w:rsidR="006336B3" w:rsidRPr="00F922A0" w:rsidRDefault="006336B3" w:rsidP="006E4CB9">
            <w:pPr>
              <w:ind w:left="33"/>
              <w:jc w:val="both"/>
              <w:rPr>
                <w:sz w:val="24"/>
              </w:rPr>
            </w:pPr>
            <w:r w:rsidRPr="00F922A0">
              <w:rPr>
                <w:sz w:val="24"/>
              </w:rPr>
              <w:t>необходимости) через предложение взять в</w:t>
            </w:r>
          </w:p>
          <w:p w:rsidR="006336B3" w:rsidRPr="00F922A0" w:rsidRDefault="006336B3" w:rsidP="006E4CB9">
            <w:pPr>
              <w:ind w:left="33"/>
              <w:jc w:val="both"/>
              <w:rPr>
                <w:sz w:val="24"/>
              </w:rPr>
            </w:pPr>
            <w:r w:rsidRPr="00F922A0">
              <w:rPr>
                <w:sz w:val="24"/>
              </w:rPr>
              <w:t>следующем ключевом деле на себя роль</w:t>
            </w:r>
          </w:p>
          <w:p w:rsidR="006336B3" w:rsidRPr="00F922A0" w:rsidRDefault="006336B3" w:rsidP="006E4CB9">
            <w:pPr>
              <w:ind w:left="33"/>
              <w:jc w:val="both"/>
              <w:rPr>
                <w:sz w:val="24"/>
              </w:rPr>
            </w:pPr>
            <w:r w:rsidRPr="00F922A0">
              <w:rPr>
                <w:sz w:val="24"/>
              </w:rPr>
              <w:t>ответственного за тот или иной фрагмент общей работы</w:t>
            </w:r>
          </w:p>
          <w:p w:rsidR="006336B3" w:rsidRPr="00F922A0" w:rsidRDefault="006336B3" w:rsidP="006E4CB9">
            <w:pPr>
              <w:ind w:left="33"/>
              <w:jc w:val="both"/>
              <w:rPr>
                <w:sz w:val="24"/>
              </w:rPr>
            </w:pPr>
            <w:r w:rsidRPr="00F922A0">
              <w:rPr>
                <w:sz w:val="24"/>
              </w:rPr>
              <w:t>.</w:t>
            </w:r>
          </w:p>
        </w:tc>
        <w:tc>
          <w:tcPr>
            <w:tcW w:w="4536" w:type="dxa"/>
          </w:tcPr>
          <w:p w:rsidR="006336B3" w:rsidRPr="00F922A0" w:rsidRDefault="006336B3" w:rsidP="006336B3">
            <w:pPr>
              <w:ind w:left="567"/>
              <w:jc w:val="both"/>
              <w:rPr>
                <w:sz w:val="24"/>
              </w:rPr>
            </w:pPr>
            <w:r w:rsidRPr="00F922A0">
              <w:rPr>
                <w:sz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bl>
    <w:p w:rsidR="006336B3" w:rsidRPr="00F922A0" w:rsidRDefault="006336B3" w:rsidP="00B01C7B">
      <w:pPr>
        <w:ind w:left="567"/>
        <w:jc w:val="both"/>
        <w:rPr>
          <w:sz w:val="24"/>
        </w:rPr>
        <w:sectPr w:rsidR="006336B3" w:rsidRPr="00F922A0" w:rsidSect="00B03C20">
          <w:footerReference w:type="default" r:id="rId110"/>
          <w:type w:val="continuous"/>
          <w:pgSz w:w="11900" w:h="16840"/>
          <w:pgMar w:top="620" w:right="300" w:bottom="280" w:left="0" w:header="0" w:footer="0" w:gutter="0"/>
          <w:cols w:space="720"/>
        </w:sectPr>
      </w:pPr>
    </w:p>
    <w:p w:rsidR="00B03C20" w:rsidRPr="00F922A0" w:rsidRDefault="00B03C20" w:rsidP="00B01C7B">
      <w:pPr>
        <w:ind w:left="567"/>
        <w:jc w:val="both"/>
        <w:rPr>
          <w:sz w:val="24"/>
        </w:rPr>
      </w:pPr>
    </w:p>
    <w:p w:rsidR="006336B3" w:rsidRPr="00F922A0" w:rsidRDefault="006336B3" w:rsidP="006336B3">
      <w:pPr>
        <w:ind w:left="567"/>
        <w:jc w:val="both"/>
        <w:rPr>
          <w:b/>
          <w:sz w:val="24"/>
        </w:rPr>
      </w:pPr>
    </w:p>
    <w:p w:rsidR="006336B3" w:rsidRPr="00F922A0" w:rsidRDefault="006336B3" w:rsidP="006E4CB9">
      <w:pPr>
        <w:ind w:left="567"/>
        <w:jc w:val="center"/>
        <w:rPr>
          <w:b/>
          <w:sz w:val="24"/>
        </w:rPr>
      </w:pPr>
      <w:r w:rsidRPr="00F922A0">
        <w:rPr>
          <w:b/>
          <w:sz w:val="24"/>
        </w:rPr>
        <w:t>Модуль «Детские общественные объединения»</w:t>
      </w:r>
    </w:p>
    <w:p w:rsidR="006336B3" w:rsidRPr="00F922A0" w:rsidRDefault="006336B3" w:rsidP="006336B3">
      <w:pPr>
        <w:ind w:left="567"/>
        <w:jc w:val="both"/>
        <w:rPr>
          <w:sz w:val="24"/>
        </w:rPr>
      </w:pPr>
      <w:r w:rsidRPr="00F922A0">
        <w:rPr>
          <w:sz w:val="24"/>
        </w:rPr>
        <w:t xml:space="preserve">    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6336B3" w:rsidRPr="00F922A0" w:rsidRDefault="006336B3" w:rsidP="006336B3">
      <w:pPr>
        <w:ind w:left="567"/>
        <w:jc w:val="both"/>
        <w:rPr>
          <w:sz w:val="24"/>
        </w:rPr>
      </w:pPr>
      <w:r w:rsidRPr="00F922A0">
        <w:rPr>
          <w:sz w:val="24"/>
        </w:rPr>
        <w:t>− утверждение и последовательную реализацию в детском общественном объединении</w:t>
      </w:r>
    </w:p>
    <w:p w:rsidR="006336B3" w:rsidRPr="00F922A0" w:rsidRDefault="006336B3" w:rsidP="006336B3">
      <w:pPr>
        <w:ind w:left="567"/>
        <w:jc w:val="both"/>
        <w:rPr>
          <w:sz w:val="24"/>
        </w:rPr>
      </w:pPr>
      <w:r w:rsidRPr="00F922A0">
        <w:rPr>
          <w:sz w:val="24"/>
        </w:rPr>
        <w:t>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6336B3" w:rsidRPr="00F922A0" w:rsidRDefault="006336B3" w:rsidP="006336B3">
      <w:pPr>
        <w:ind w:left="567"/>
        <w:jc w:val="both"/>
        <w:rPr>
          <w:sz w:val="24"/>
        </w:rPr>
      </w:pPr>
      <w:r w:rsidRPr="00F922A0">
        <w:rPr>
          <w:sz w:val="24"/>
        </w:rPr>
        <w:t>− организацию общественно полезных дел, дающих детям возможность получить важный</w:t>
      </w:r>
    </w:p>
    <w:p w:rsidR="006336B3" w:rsidRPr="00F922A0" w:rsidRDefault="006336B3" w:rsidP="006336B3">
      <w:pPr>
        <w:ind w:left="567"/>
        <w:jc w:val="both"/>
        <w:rPr>
          <w:sz w:val="24"/>
        </w:rPr>
      </w:pPr>
      <w:r w:rsidRPr="00F922A0">
        <w:rPr>
          <w:sz w:val="24"/>
        </w:rPr>
        <w:t>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6336B3" w:rsidRPr="00F922A0" w:rsidRDefault="006336B3" w:rsidP="006336B3">
      <w:pPr>
        <w:ind w:left="567"/>
        <w:jc w:val="both"/>
        <w:rPr>
          <w:sz w:val="24"/>
        </w:rPr>
      </w:pPr>
      <w:r w:rsidRPr="00F922A0">
        <w:rPr>
          <w:sz w:val="24"/>
        </w:rPr>
        <w:t>− поддержку и развитие в детском объединении его традиций, формирующих у ребенка</w:t>
      </w:r>
    </w:p>
    <w:p w:rsidR="006336B3" w:rsidRPr="00F922A0" w:rsidRDefault="006336B3" w:rsidP="006336B3">
      <w:pPr>
        <w:ind w:left="567"/>
        <w:jc w:val="both"/>
        <w:rPr>
          <w:sz w:val="24"/>
        </w:rPr>
      </w:pPr>
      <w:r w:rsidRPr="00F922A0">
        <w:rPr>
          <w:sz w:val="24"/>
        </w:rPr>
        <w:t>чувство общности с другими его членами, чувство причастности к тому, что происходит в</w:t>
      </w:r>
    </w:p>
    <w:p w:rsidR="006336B3" w:rsidRPr="00F922A0" w:rsidRDefault="006336B3" w:rsidP="006336B3">
      <w:pPr>
        <w:ind w:left="567"/>
        <w:jc w:val="both"/>
        <w:rPr>
          <w:sz w:val="24"/>
        </w:rPr>
      </w:pPr>
      <w:r w:rsidRPr="00F922A0">
        <w:rPr>
          <w:sz w:val="24"/>
        </w:rPr>
        <w:t>объединении;</w:t>
      </w:r>
    </w:p>
    <w:p w:rsidR="006336B3" w:rsidRPr="00F922A0" w:rsidRDefault="006336B3" w:rsidP="006336B3">
      <w:pPr>
        <w:ind w:left="567"/>
        <w:jc w:val="both"/>
        <w:rPr>
          <w:sz w:val="24"/>
        </w:rPr>
      </w:pPr>
      <w:r w:rsidRPr="00F922A0">
        <w:rPr>
          <w:sz w:val="24"/>
        </w:rPr>
        <w:t>− участие членов детских общественных объединений в волонтерских акциях,</w:t>
      </w:r>
    </w:p>
    <w:p w:rsidR="006336B3" w:rsidRPr="00F922A0" w:rsidRDefault="006336B3" w:rsidP="006336B3">
      <w:pPr>
        <w:ind w:left="567"/>
        <w:jc w:val="both"/>
        <w:rPr>
          <w:sz w:val="24"/>
        </w:rPr>
      </w:pPr>
      <w:r w:rsidRPr="00F922A0">
        <w:rPr>
          <w:sz w:val="24"/>
        </w:rPr>
        <w:t xml:space="preserve">деятельности на благо конкретных людей и социального окружения в целом. Это может быть как </w:t>
      </w:r>
      <w:r w:rsidRPr="00F922A0">
        <w:rPr>
          <w:sz w:val="24"/>
        </w:rPr>
        <w:lastRenderedPageBreak/>
        <w:t>участием школьников в проведении разовых акций, которые часто носят масштабный характер, так и постоянной деятельностью обучающихся.</w:t>
      </w:r>
    </w:p>
    <w:p w:rsidR="006336B3" w:rsidRPr="00F922A0" w:rsidRDefault="006336B3" w:rsidP="006336B3">
      <w:pPr>
        <w:ind w:left="567"/>
        <w:jc w:val="both"/>
        <w:rPr>
          <w:sz w:val="24"/>
        </w:rPr>
      </w:pPr>
      <w:r w:rsidRPr="00F922A0">
        <w:rPr>
          <w:sz w:val="24"/>
        </w:rPr>
        <w:t>В МБОУ СОШ № 2 действуют следующие основные детские объединения:</w:t>
      </w:r>
    </w:p>
    <w:p w:rsidR="006336B3" w:rsidRPr="00F922A0" w:rsidRDefault="006336B3" w:rsidP="006336B3">
      <w:pPr>
        <w:ind w:left="567"/>
        <w:jc w:val="both"/>
        <w:rPr>
          <w:sz w:val="24"/>
        </w:rPr>
      </w:pPr>
    </w:p>
    <w:tbl>
      <w:tblPr>
        <w:tblStyle w:val="1"/>
        <w:tblW w:w="0" w:type="auto"/>
        <w:tblInd w:w="675" w:type="dxa"/>
        <w:tblLook w:val="04A0"/>
      </w:tblPr>
      <w:tblGrid>
        <w:gridCol w:w="2835"/>
        <w:gridCol w:w="1425"/>
        <w:gridCol w:w="6230"/>
      </w:tblGrid>
      <w:tr w:rsidR="006336B3" w:rsidRPr="00F922A0" w:rsidTr="006336B3">
        <w:tc>
          <w:tcPr>
            <w:tcW w:w="2835" w:type="dxa"/>
          </w:tcPr>
          <w:p w:rsidR="006336B3" w:rsidRPr="00F922A0" w:rsidRDefault="006336B3" w:rsidP="006336B3">
            <w:pPr>
              <w:widowControl w:val="0"/>
              <w:autoSpaceDE w:val="0"/>
              <w:autoSpaceDN w:val="0"/>
              <w:ind w:left="567"/>
              <w:rPr>
                <w:b/>
                <w:sz w:val="24"/>
                <w:lang w:eastAsia="en-US"/>
              </w:rPr>
            </w:pPr>
            <w:r w:rsidRPr="00F922A0">
              <w:rPr>
                <w:b/>
                <w:sz w:val="24"/>
                <w:lang w:eastAsia="en-US"/>
              </w:rPr>
              <w:t>Название объединения</w:t>
            </w:r>
          </w:p>
          <w:p w:rsidR="006336B3" w:rsidRPr="00F922A0" w:rsidRDefault="006336B3" w:rsidP="006336B3">
            <w:pPr>
              <w:widowControl w:val="0"/>
              <w:autoSpaceDE w:val="0"/>
              <w:autoSpaceDN w:val="0"/>
              <w:ind w:left="567"/>
              <w:jc w:val="both"/>
              <w:rPr>
                <w:b/>
                <w:sz w:val="24"/>
                <w:lang w:eastAsia="en-US"/>
              </w:rPr>
            </w:pPr>
          </w:p>
        </w:tc>
        <w:tc>
          <w:tcPr>
            <w:tcW w:w="1425" w:type="dxa"/>
          </w:tcPr>
          <w:p w:rsidR="006336B3" w:rsidRPr="00F922A0" w:rsidRDefault="006336B3" w:rsidP="006336B3">
            <w:pPr>
              <w:widowControl w:val="0"/>
              <w:autoSpaceDE w:val="0"/>
              <w:autoSpaceDN w:val="0"/>
              <w:ind w:left="567"/>
              <w:jc w:val="both"/>
              <w:rPr>
                <w:b/>
                <w:sz w:val="24"/>
                <w:lang w:eastAsia="en-US"/>
              </w:rPr>
            </w:pPr>
            <w:r w:rsidRPr="00F922A0">
              <w:rPr>
                <w:b/>
                <w:sz w:val="24"/>
                <w:lang w:eastAsia="en-US"/>
              </w:rPr>
              <w:t>Класс</w:t>
            </w:r>
          </w:p>
        </w:tc>
        <w:tc>
          <w:tcPr>
            <w:tcW w:w="6230" w:type="dxa"/>
          </w:tcPr>
          <w:p w:rsidR="006336B3" w:rsidRPr="00F922A0" w:rsidRDefault="006336B3" w:rsidP="006336B3">
            <w:pPr>
              <w:widowControl w:val="0"/>
              <w:autoSpaceDE w:val="0"/>
              <w:autoSpaceDN w:val="0"/>
              <w:ind w:left="567"/>
              <w:jc w:val="both"/>
              <w:rPr>
                <w:b/>
                <w:sz w:val="24"/>
                <w:lang w:eastAsia="en-US"/>
              </w:rPr>
            </w:pPr>
            <w:r w:rsidRPr="00F922A0">
              <w:rPr>
                <w:b/>
                <w:sz w:val="24"/>
                <w:lang w:eastAsia="en-US"/>
              </w:rPr>
              <w:t>Содержание деятельности</w:t>
            </w:r>
          </w:p>
        </w:tc>
      </w:tr>
      <w:tr w:rsidR="006336B3" w:rsidRPr="00F922A0" w:rsidTr="006336B3">
        <w:tc>
          <w:tcPr>
            <w:tcW w:w="2835" w:type="dxa"/>
          </w:tcPr>
          <w:p w:rsidR="006336B3" w:rsidRPr="00F922A0" w:rsidRDefault="006336B3" w:rsidP="00DB25C5">
            <w:pPr>
              <w:widowControl w:val="0"/>
              <w:autoSpaceDE w:val="0"/>
              <w:autoSpaceDN w:val="0"/>
              <w:ind w:left="34"/>
              <w:jc w:val="both"/>
              <w:rPr>
                <w:sz w:val="24"/>
                <w:lang w:eastAsia="en-US"/>
              </w:rPr>
            </w:pPr>
            <w:r w:rsidRPr="00F922A0">
              <w:rPr>
                <w:sz w:val="24"/>
                <w:lang w:eastAsia="en-US"/>
              </w:rPr>
              <w:t>Активисты школьного музея</w:t>
            </w:r>
          </w:p>
        </w:tc>
        <w:tc>
          <w:tcPr>
            <w:tcW w:w="1425" w:type="dxa"/>
          </w:tcPr>
          <w:p w:rsidR="006336B3" w:rsidRPr="00F922A0" w:rsidRDefault="006336B3" w:rsidP="006336B3">
            <w:pPr>
              <w:widowControl w:val="0"/>
              <w:autoSpaceDE w:val="0"/>
              <w:autoSpaceDN w:val="0"/>
              <w:ind w:left="567"/>
              <w:jc w:val="both"/>
              <w:rPr>
                <w:sz w:val="24"/>
                <w:lang w:eastAsia="en-US"/>
              </w:rPr>
            </w:pPr>
            <w:r w:rsidRPr="00F922A0">
              <w:rPr>
                <w:sz w:val="24"/>
                <w:lang w:eastAsia="en-US"/>
              </w:rPr>
              <w:t>10-11</w:t>
            </w:r>
          </w:p>
        </w:tc>
        <w:tc>
          <w:tcPr>
            <w:tcW w:w="6230" w:type="dxa"/>
          </w:tcPr>
          <w:p w:rsidR="006336B3" w:rsidRPr="00F922A0" w:rsidRDefault="006336B3" w:rsidP="00DB25C5">
            <w:pPr>
              <w:widowControl w:val="0"/>
              <w:autoSpaceDE w:val="0"/>
              <w:autoSpaceDN w:val="0"/>
              <w:ind w:left="27" w:firstLine="141"/>
              <w:jc w:val="both"/>
              <w:rPr>
                <w:sz w:val="24"/>
                <w:lang w:eastAsia="en-US"/>
              </w:rPr>
            </w:pPr>
            <w:r w:rsidRPr="00F922A0">
              <w:rPr>
                <w:sz w:val="24"/>
                <w:lang w:eastAsia="en-US"/>
              </w:rPr>
              <w:t>Обеспечение духовно-нравственного становления подрастающего</w:t>
            </w:r>
          </w:p>
          <w:p w:rsidR="006336B3" w:rsidRPr="00F922A0" w:rsidRDefault="006336B3" w:rsidP="00DB25C5">
            <w:pPr>
              <w:widowControl w:val="0"/>
              <w:autoSpaceDE w:val="0"/>
              <w:autoSpaceDN w:val="0"/>
              <w:ind w:left="27"/>
              <w:jc w:val="both"/>
              <w:rPr>
                <w:sz w:val="24"/>
                <w:lang w:eastAsia="en-US"/>
              </w:rPr>
            </w:pPr>
            <w:r w:rsidRPr="00F922A0">
              <w:rPr>
                <w:sz w:val="24"/>
                <w:lang w:eastAsia="en-US"/>
              </w:rPr>
              <w:t>поколения; знакомство детей с музейным пространством; привитие любви к школе, родному городу, Родине; обучение учащихся основам экскурсионного дела. Обеспечение возможности самореализации в разнообразных видах творческой деятельности и получения более высокого личностного статуса и позитивной «Я- оценки».</w:t>
            </w:r>
          </w:p>
        </w:tc>
      </w:tr>
      <w:tr w:rsidR="006336B3" w:rsidRPr="00F922A0" w:rsidTr="006336B3">
        <w:tc>
          <w:tcPr>
            <w:tcW w:w="2835" w:type="dxa"/>
          </w:tcPr>
          <w:p w:rsidR="006336B3" w:rsidRPr="00F922A0" w:rsidRDefault="006336B3" w:rsidP="00DB25C5">
            <w:pPr>
              <w:widowControl w:val="0"/>
              <w:autoSpaceDE w:val="0"/>
              <w:autoSpaceDN w:val="0"/>
              <w:ind w:firstLine="34"/>
              <w:jc w:val="both"/>
              <w:rPr>
                <w:sz w:val="24"/>
                <w:lang w:eastAsia="en-US"/>
              </w:rPr>
            </w:pPr>
            <w:r w:rsidRPr="00F922A0">
              <w:rPr>
                <w:sz w:val="24"/>
                <w:lang w:eastAsia="en-US"/>
              </w:rPr>
              <w:t xml:space="preserve">Волонтерский отряд </w:t>
            </w:r>
            <w:r w:rsidRPr="00F922A0">
              <w:rPr>
                <w:b/>
                <w:bCs/>
                <w:sz w:val="24"/>
                <w:lang w:eastAsia="en-US"/>
              </w:rPr>
              <w:t>«</w:t>
            </w:r>
            <w:r w:rsidRPr="00F922A0">
              <w:rPr>
                <w:bCs/>
                <w:sz w:val="24"/>
                <w:lang w:eastAsia="en-US"/>
              </w:rPr>
              <w:t>Наш выбор»</w:t>
            </w:r>
          </w:p>
        </w:tc>
        <w:tc>
          <w:tcPr>
            <w:tcW w:w="1425" w:type="dxa"/>
          </w:tcPr>
          <w:p w:rsidR="006336B3" w:rsidRPr="00F922A0" w:rsidRDefault="006336B3" w:rsidP="006336B3">
            <w:pPr>
              <w:widowControl w:val="0"/>
              <w:autoSpaceDE w:val="0"/>
              <w:autoSpaceDN w:val="0"/>
              <w:ind w:left="567"/>
              <w:jc w:val="both"/>
              <w:rPr>
                <w:sz w:val="24"/>
                <w:lang w:eastAsia="en-US"/>
              </w:rPr>
            </w:pPr>
            <w:r w:rsidRPr="00F922A0">
              <w:rPr>
                <w:sz w:val="24"/>
                <w:lang w:eastAsia="en-US"/>
              </w:rPr>
              <w:t>10</w:t>
            </w:r>
          </w:p>
        </w:tc>
        <w:tc>
          <w:tcPr>
            <w:tcW w:w="6230" w:type="dxa"/>
          </w:tcPr>
          <w:p w:rsidR="006336B3" w:rsidRPr="00F922A0" w:rsidRDefault="006336B3" w:rsidP="00DB25C5">
            <w:pPr>
              <w:widowControl w:val="0"/>
              <w:autoSpaceDE w:val="0"/>
              <w:autoSpaceDN w:val="0"/>
              <w:ind w:left="27" w:hanging="116"/>
              <w:jc w:val="both"/>
              <w:rPr>
                <w:bCs/>
                <w:sz w:val="24"/>
                <w:lang w:eastAsia="en-US"/>
              </w:rPr>
            </w:pPr>
            <w:r w:rsidRPr="00F922A0">
              <w:rPr>
                <w:bCs/>
                <w:sz w:val="24"/>
                <w:lang w:eastAsia="en-US"/>
              </w:rPr>
              <w:t>Экологическое и патриотическое волонтерство (разбивка сквера</w:t>
            </w:r>
            <w:r w:rsidRPr="00F922A0">
              <w:rPr>
                <w:b/>
                <w:bCs/>
                <w:sz w:val="24"/>
                <w:lang w:eastAsia="en-US"/>
              </w:rPr>
              <w:t xml:space="preserve">, </w:t>
            </w:r>
            <w:r w:rsidRPr="00F922A0">
              <w:rPr>
                <w:bCs/>
                <w:sz w:val="24"/>
                <w:lang w:eastAsia="en-US"/>
              </w:rPr>
              <w:t>посадка деревьев  на территории микрорайона№4, помощь ветеранам)</w:t>
            </w:r>
          </w:p>
        </w:tc>
      </w:tr>
    </w:tbl>
    <w:p w:rsidR="00DB25C5" w:rsidRPr="00F922A0" w:rsidRDefault="00DB25C5" w:rsidP="00DB25C5">
      <w:pPr>
        <w:jc w:val="both"/>
        <w:rPr>
          <w:sz w:val="24"/>
        </w:rPr>
        <w:sectPr w:rsidR="00DB25C5" w:rsidRPr="00F922A0" w:rsidSect="00B03C20">
          <w:footerReference w:type="default" r:id="rId111"/>
          <w:type w:val="continuous"/>
          <w:pgSz w:w="11900" w:h="16840"/>
          <w:pgMar w:top="620" w:right="300" w:bottom="280" w:left="0" w:header="0" w:footer="0" w:gutter="0"/>
          <w:cols w:space="720"/>
        </w:sectPr>
      </w:pPr>
    </w:p>
    <w:p w:rsidR="00DB25C5" w:rsidRPr="00F922A0" w:rsidRDefault="00DB25C5" w:rsidP="00DB25C5">
      <w:pPr>
        <w:jc w:val="both"/>
        <w:rPr>
          <w:sz w:val="24"/>
        </w:rPr>
      </w:pPr>
    </w:p>
    <w:p w:rsidR="00DB25C5" w:rsidRPr="00F922A0" w:rsidRDefault="00DB25C5" w:rsidP="00DB25C5">
      <w:pPr>
        <w:jc w:val="center"/>
        <w:rPr>
          <w:b/>
          <w:sz w:val="24"/>
        </w:rPr>
      </w:pPr>
      <w:r w:rsidRPr="00F922A0">
        <w:rPr>
          <w:b/>
          <w:sz w:val="24"/>
        </w:rPr>
        <w:t>Модуль  «Волонтерство»</w:t>
      </w:r>
    </w:p>
    <w:p w:rsidR="00DB25C5" w:rsidRPr="00F922A0" w:rsidRDefault="00DB25C5" w:rsidP="00DB25C5">
      <w:pPr>
        <w:jc w:val="center"/>
        <w:rPr>
          <w:b/>
          <w:sz w:val="24"/>
        </w:rPr>
      </w:pPr>
    </w:p>
    <w:p w:rsidR="00DB25C5" w:rsidRPr="00F922A0" w:rsidRDefault="00DB25C5" w:rsidP="006E4CB9">
      <w:pPr>
        <w:ind w:left="426" w:firstLine="294"/>
        <w:jc w:val="both"/>
        <w:rPr>
          <w:sz w:val="24"/>
        </w:rPr>
      </w:pPr>
      <w:r w:rsidRPr="00F922A0">
        <w:rPr>
          <w:sz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DB25C5" w:rsidRPr="00F922A0" w:rsidRDefault="00DB25C5" w:rsidP="006E4CB9">
      <w:pPr>
        <w:ind w:left="426" w:firstLine="294"/>
        <w:jc w:val="both"/>
        <w:rPr>
          <w:sz w:val="24"/>
        </w:rPr>
      </w:pPr>
      <w:r w:rsidRPr="00F922A0">
        <w:rPr>
          <w:sz w:val="24"/>
        </w:rPr>
        <w:t xml:space="preserve">На базе школы организован волонтерский центр «Невозможное - возможно». Воспитательный потенциал волонтерства реализуется следующим образом </w:t>
      </w:r>
    </w:p>
    <w:p w:rsidR="00DB25C5" w:rsidRPr="00F922A0" w:rsidRDefault="00DB25C5" w:rsidP="006E4CB9">
      <w:pPr>
        <w:ind w:left="426" w:firstLine="294"/>
        <w:jc w:val="both"/>
        <w:rPr>
          <w:b/>
          <w:i/>
          <w:sz w:val="24"/>
        </w:rPr>
      </w:pPr>
      <w:r w:rsidRPr="00F922A0">
        <w:rPr>
          <w:b/>
          <w:i/>
          <w:sz w:val="24"/>
        </w:rPr>
        <w:t>На внешкольном уровне:</w:t>
      </w:r>
    </w:p>
    <w:p w:rsidR="00DB25C5" w:rsidRPr="00F922A0" w:rsidRDefault="00DB25C5" w:rsidP="00366414">
      <w:pPr>
        <w:numPr>
          <w:ilvl w:val="0"/>
          <w:numId w:val="25"/>
        </w:numPr>
        <w:jc w:val="both"/>
        <w:rPr>
          <w:sz w:val="24"/>
        </w:rPr>
      </w:pPr>
      <w:r w:rsidRPr="00F922A0">
        <w:rPr>
          <w:sz w:val="24"/>
        </w:rPr>
        <w:t>участие школьников в организации культурных, спортивных, развлекательных мероприятий районного и городского уровня от лица школы;</w:t>
      </w:r>
    </w:p>
    <w:p w:rsidR="00DB25C5" w:rsidRPr="00F922A0" w:rsidRDefault="00DB25C5" w:rsidP="00366414">
      <w:pPr>
        <w:numPr>
          <w:ilvl w:val="0"/>
          <w:numId w:val="25"/>
        </w:numPr>
        <w:jc w:val="both"/>
        <w:rPr>
          <w:sz w:val="24"/>
        </w:rPr>
      </w:pPr>
      <w:r w:rsidRPr="00F922A0">
        <w:rPr>
          <w:sz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DB25C5" w:rsidRPr="00F922A0" w:rsidRDefault="00DB25C5" w:rsidP="00366414">
      <w:pPr>
        <w:numPr>
          <w:ilvl w:val="0"/>
          <w:numId w:val="25"/>
        </w:numPr>
        <w:jc w:val="both"/>
        <w:rPr>
          <w:sz w:val="24"/>
        </w:rPr>
      </w:pPr>
      <w:r w:rsidRPr="00F922A0">
        <w:rPr>
          <w:sz w:val="24"/>
        </w:rPr>
        <w:t>посильная помощь, оказываемая школьниками пожилым людям, проживающим в микрорайоне расположения школы;</w:t>
      </w:r>
    </w:p>
    <w:p w:rsidR="00DB25C5" w:rsidRPr="00F922A0" w:rsidRDefault="00DB25C5" w:rsidP="00366414">
      <w:pPr>
        <w:numPr>
          <w:ilvl w:val="0"/>
          <w:numId w:val="25"/>
        </w:numPr>
        <w:jc w:val="both"/>
        <w:rPr>
          <w:sz w:val="24"/>
        </w:rPr>
      </w:pPr>
      <w:r w:rsidRPr="00F922A0">
        <w:rPr>
          <w:sz w:val="24"/>
        </w:rPr>
        <w:t>привлечение школьников к совместной работе с учреждениями социальной сферы в проведении культурно-просветительских и развлекательных мероприятий;</w:t>
      </w:r>
    </w:p>
    <w:p w:rsidR="00DB25C5" w:rsidRPr="00F922A0" w:rsidRDefault="00DB25C5" w:rsidP="00366414">
      <w:pPr>
        <w:numPr>
          <w:ilvl w:val="0"/>
          <w:numId w:val="25"/>
        </w:numPr>
        <w:jc w:val="both"/>
        <w:rPr>
          <w:sz w:val="24"/>
        </w:rPr>
      </w:pPr>
      <w:r w:rsidRPr="00F922A0">
        <w:rPr>
          <w:sz w:val="24"/>
        </w:rPr>
        <w:t>включение школьников в общение с детьми с особыми образовательными потребностями.</w:t>
      </w:r>
    </w:p>
    <w:p w:rsidR="00DB25C5" w:rsidRPr="00F922A0" w:rsidRDefault="00DB25C5" w:rsidP="006E4CB9">
      <w:pPr>
        <w:ind w:left="426" w:hanging="142"/>
        <w:jc w:val="both"/>
        <w:rPr>
          <w:b/>
          <w:i/>
          <w:sz w:val="24"/>
        </w:rPr>
      </w:pPr>
      <w:r w:rsidRPr="00F922A0">
        <w:rPr>
          <w:b/>
          <w:i/>
          <w:sz w:val="24"/>
        </w:rPr>
        <w:t>На уровне школы:</w:t>
      </w:r>
    </w:p>
    <w:p w:rsidR="00DB25C5" w:rsidRPr="00F922A0" w:rsidRDefault="00DB25C5" w:rsidP="00366414">
      <w:pPr>
        <w:numPr>
          <w:ilvl w:val="0"/>
          <w:numId w:val="25"/>
        </w:numPr>
        <w:jc w:val="both"/>
        <w:rPr>
          <w:sz w:val="24"/>
        </w:rPr>
      </w:pPr>
      <w:r w:rsidRPr="00F922A0">
        <w:rPr>
          <w:sz w:val="24"/>
        </w:rPr>
        <w:t>участие школьников в организации праздников, торжественных мероприятий, встреч с гостями школы;</w:t>
      </w:r>
    </w:p>
    <w:p w:rsidR="00DB25C5" w:rsidRPr="00F922A0" w:rsidRDefault="00DB25C5" w:rsidP="00366414">
      <w:pPr>
        <w:numPr>
          <w:ilvl w:val="0"/>
          <w:numId w:val="25"/>
        </w:numPr>
        <w:jc w:val="both"/>
        <w:rPr>
          <w:sz w:val="24"/>
        </w:rPr>
      </w:pPr>
      <w:r w:rsidRPr="00F922A0">
        <w:rPr>
          <w:sz w:val="24"/>
        </w:rPr>
        <w:t>участие школьников в работе с младшими ребятами: проведение для них праздников, утренников, тематических вечеров;</w:t>
      </w:r>
    </w:p>
    <w:p w:rsidR="00DB25C5" w:rsidRPr="00F922A0" w:rsidRDefault="00DB25C5" w:rsidP="00366414">
      <w:pPr>
        <w:numPr>
          <w:ilvl w:val="0"/>
          <w:numId w:val="25"/>
        </w:numPr>
        <w:jc w:val="both"/>
        <w:rPr>
          <w:sz w:val="24"/>
        </w:rPr>
      </w:pPr>
      <w:r w:rsidRPr="00F922A0">
        <w:rPr>
          <w:sz w:val="24"/>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DB25C5" w:rsidRPr="00F922A0" w:rsidRDefault="00DB25C5" w:rsidP="00DB25C5">
      <w:pPr>
        <w:jc w:val="both"/>
        <w:rPr>
          <w:sz w:val="24"/>
        </w:rPr>
      </w:pPr>
      <w:r w:rsidRPr="00F922A0">
        <w:rPr>
          <w:sz w:val="24"/>
        </w:rPr>
        <w:t xml:space="preserve">                На базе образовательной организации создан волонтерский отряд «Наш Выбор».</w:t>
      </w:r>
    </w:p>
    <w:p w:rsidR="00DB25C5" w:rsidRPr="00F922A0" w:rsidRDefault="00DB25C5" w:rsidP="00DB25C5">
      <w:pPr>
        <w:jc w:val="both"/>
        <w:rPr>
          <w:sz w:val="24"/>
        </w:rPr>
      </w:pPr>
    </w:p>
    <w:p w:rsidR="00DB25C5" w:rsidRPr="00F922A0" w:rsidRDefault="00DB25C5" w:rsidP="00366414">
      <w:pPr>
        <w:numPr>
          <w:ilvl w:val="1"/>
          <w:numId w:val="23"/>
        </w:numPr>
        <w:jc w:val="center"/>
        <w:rPr>
          <w:b/>
          <w:sz w:val="24"/>
        </w:rPr>
      </w:pPr>
      <w:r w:rsidRPr="00F922A0">
        <w:rPr>
          <w:b/>
          <w:sz w:val="24"/>
        </w:rPr>
        <w:t>Модуль «Экскурсии, экспедиции, походы»</w:t>
      </w:r>
    </w:p>
    <w:p w:rsidR="00DB25C5" w:rsidRPr="00F922A0" w:rsidRDefault="00DB25C5" w:rsidP="00366414">
      <w:pPr>
        <w:numPr>
          <w:ilvl w:val="1"/>
          <w:numId w:val="23"/>
        </w:numPr>
        <w:jc w:val="both"/>
        <w:rPr>
          <w:b/>
          <w:sz w:val="24"/>
        </w:rPr>
      </w:pPr>
    </w:p>
    <w:p w:rsidR="00DB25C5" w:rsidRPr="00F922A0" w:rsidRDefault="00DB25C5" w:rsidP="006E4CB9">
      <w:pPr>
        <w:ind w:left="426" w:firstLine="720"/>
        <w:jc w:val="both"/>
        <w:rPr>
          <w:sz w:val="24"/>
        </w:rPr>
      </w:pPr>
      <w:r w:rsidRPr="00F922A0">
        <w:rPr>
          <w:sz w:val="24"/>
        </w:rPr>
        <w:t xml:space="preserve">Регулярные пешие прогулки, экскурсии или походы выходного дня или многодневные (в музей, в картинную галерею, в технопарк, на предприятие, на природу, в другой город) помогают </w:t>
      </w:r>
      <w:r w:rsidRPr="00F922A0">
        <w:rPr>
          <w:sz w:val="24"/>
        </w:rPr>
        <w:lastRenderedPageBreak/>
        <w:t>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DB25C5" w:rsidRPr="00F922A0" w:rsidRDefault="00DB25C5" w:rsidP="006E4CB9">
      <w:pPr>
        <w:ind w:left="426" w:firstLine="720"/>
        <w:jc w:val="both"/>
        <w:rPr>
          <w:sz w:val="24"/>
        </w:rPr>
      </w:pPr>
      <w:r w:rsidRPr="00F922A0">
        <w:rPr>
          <w:sz w:val="24"/>
        </w:rPr>
        <w:t>Экскурсии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опираясь на роли классного 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DB25C5" w:rsidRPr="00F922A0" w:rsidRDefault="00DB25C5" w:rsidP="006E4CB9">
      <w:pPr>
        <w:ind w:left="426"/>
        <w:jc w:val="both"/>
        <w:rPr>
          <w:sz w:val="24"/>
        </w:rPr>
      </w:pPr>
      <w:r w:rsidRPr="00F922A0">
        <w:rPr>
          <w:sz w:val="24"/>
        </w:rPr>
        <w:t>Литературные, исторические, биологические экспедиции организуются педагогами и родителями обучающихся в другие города или села для углубленного изучения биографий российских поэтов и писателей, исторических событий, природных и историко-культурных ландшафтов, флоры и фауны.</w:t>
      </w:r>
    </w:p>
    <w:p w:rsidR="00DB25C5" w:rsidRPr="00F922A0" w:rsidRDefault="00DB25C5" w:rsidP="006E4CB9">
      <w:pPr>
        <w:ind w:left="426"/>
        <w:jc w:val="both"/>
        <w:rPr>
          <w:sz w:val="24"/>
        </w:rPr>
      </w:pPr>
      <w:r w:rsidRPr="00F922A0">
        <w:rPr>
          <w:sz w:val="24"/>
        </w:rPr>
        <w:t>Практические занятия на природе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DB25C5" w:rsidRPr="00F922A0" w:rsidRDefault="00DB25C5" w:rsidP="006E4CB9">
      <w:pPr>
        <w:ind w:left="426"/>
        <w:jc w:val="both"/>
        <w:rPr>
          <w:sz w:val="24"/>
        </w:rPr>
      </w:pPr>
      <w:r w:rsidRPr="00F922A0">
        <w:rPr>
          <w:b/>
          <w:sz w:val="24"/>
        </w:rPr>
        <w:t xml:space="preserve">Турслет. </w:t>
      </w:r>
      <w:r w:rsidRPr="00F922A0">
        <w:rPr>
          <w:sz w:val="24"/>
        </w:rPr>
        <w:t>Участвуют команды из педагогов, обучающихся и их родителей. Это соревнования по технике пешеходного туризма, по спортивному ориентированию, конкурсы на лучшую топографическую съемку местности, знатоков лекарственных растений, туристской кухни, туристской песни, благоустройства командных биваков, комбинированная эстафета.</w:t>
      </w:r>
    </w:p>
    <w:p w:rsidR="00DB25C5" w:rsidRPr="00F922A0" w:rsidRDefault="00DB25C5" w:rsidP="006E4CB9">
      <w:pPr>
        <w:ind w:left="426"/>
        <w:jc w:val="both"/>
        <w:rPr>
          <w:sz w:val="24"/>
        </w:rPr>
      </w:pPr>
      <w:r w:rsidRPr="00F922A0">
        <w:rPr>
          <w:sz w:val="24"/>
        </w:rPr>
        <w:t>Неделя открытий. Каникулярные многодневные выезды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отчет о поездке. Часто такие поездки имеют в основе проектную составляющую. В программу экспедиций также закладывается коммуникативная составляющая – командообразующие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самообслуживающего труда, преодоления инфантильных и эгоистических наклонностей, учат распределять силы, время занятий и отдыха, сохранять доброжелательный настрой, быть терпимыми к неудобствам и толерантным к людям.</w:t>
      </w:r>
    </w:p>
    <w:p w:rsidR="00DB25C5" w:rsidRPr="00F922A0" w:rsidRDefault="00DB25C5" w:rsidP="006E4CB9">
      <w:pPr>
        <w:ind w:left="426"/>
        <w:jc w:val="both"/>
        <w:rPr>
          <w:sz w:val="24"/>
        </w:rPr>
      </w:pPr>
      <w:r w:rsidRPr="00F922A0">
        <w:rPr>
          <w:b/>
          <w:sz w:val="24"/>
        </w:rPr>
        <w:t xml:space="preserve">Шефство над памятником. </w:t>
      </w:r>
      <w:r w:rsidRPr="00F922A0">
        <w:rPr>
          <w:sz w:val="24"/>
        </w:rPr>
        <w:t>Традиционная деятельность школы. Обучающиеся старших классов весной и осенью выезжают для благоустройства памятника (ремонт, благоустройство территории – уборка листвы, мусора, посадка цветов, кустов). Обучающиеся самостоятельно определяют круг задач на текущий год, подбирают инвентарь, составляют смету расходов на покупку инвентаря, материалов и рассады, распределяют обязанности.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DB25C5" w:rsidRPr="00F922A0" w:rsidRDefault="00DB25C5" w:rsidP="006E4CB9">
      <w:pPr>
        <w:ind w:left="426"/>
        <w:jc w:val="center"/>
        <w:rPr>
          <w:b/>
          <w:sz w:val="24"/>
        </w:rPr>
      </w:pPr>
    </w:p>
    <w:p w:rsidR="00DB25C5" w:rsidRPr="00F922A0" w:rsidRDefault="00DB25C5" w:rsidP="00DB25C5">
      <w:pPr>
        <w:jc w:val="center"/>
        <w:rPr>
          <w:sz w:val="24"/>
        </w:rPr>
      </w:pPr>
      <w:r w:rsidRPr="00F922A0">
        <w:rPr>
          <w:b/>
          <w:sz w:val="24"/>
        </w:rPr>
        <w:t>Воспитательная работа по реализации модуля</w:t>
      </w:r>
      <w:r w:rsidRPr="00F922A0">
        <w:rPr>
          <w:sz w:val="24"/>
        </w:rPr>
        <w:t>.</w:t>
      </w:r>
    </w:p>
    <w:tbl>
      <w:tblPr>
        <w:tblW w:w="0" w:type="auto"/>
        <w:tblInd w:w="108" w:type="dxa"/>
        <w:tblLook w:val="04A0"/>
      </w:tblPr>
      <w:tblGrid>
        <w:gridCol w:w="4395"/>
        <w:gridCol w:w="6462"/>
      </w:tblGrid>
      <w:tr w:rsidR="00DB25C5" w:rsidRPr="00F922A0" w:rsidTr="00DB25C5">
        <w:tc>
          <w:tcPr>
            <w:tcW w:w="4395" w:type="dxa"/>
          </w:tcPr>
          <w:p w:rsidR="00DB25C5" w:rsidRPr="00F922A0" w:rsidRDefault="00DB25C5" w:rsidP="00DB25C5">
            <w:pPr>
              <w:jc w:val="both"/>
              <w:rPr>
                <w:sz w:val="24"/>
              </w:rPr>
            </w:pPr>
            <w:r w:rsidRPr="00F922A0">
              <w:rPr>
                <w:sz w:val="24"/>
              </w:rPr>
              <w:t>Содержание и виды деятельности</w:t>
            </w:r>
          </w:p>
        </w:tc>
        <w:tc>
          <w:tcPr>
            <w:tcW w:w="6462" w:type="dxa"/>
          </w:tcPr>
          <w:p w:rsidR="00DB25C5" w:rsidRPr="00F922A0" w:rsidRDefault="00DB25C5" w:rsidP="00DB25C5">
            <w:pPr>
              <w:jc w:val="both"/>
              <w:rPr>
                <w:sz w:val="24"/>
              </w:rPr>
            </w:pPr>
            <w:r w:rsidRPr="00F922A0">
              <w:rPr>
                <w:sz w:val="24"/>
              </w:rPr>
              <w:t>Формы деятельности</w:t>
            </w:r>
          </w:p>
        </w:tc>
      </w:tr>
      <w:tr w:rsidR="00DB25C5" w:rsidRPr="00F922A0" w:rsidTr="00DB25C5">
        <w:tc>
          <w:tcPr>
            <w:tcW w:w="4395" w:type="dxa"/>
          </w:tcPr>
          <w:p w:rsidR="00DB25C5" w:rsidRPr="00F922A0" w:rsidRDefault="00DB25C5" w:rsidP="00DB25C5">
            <w:pPr>
              <w:jc w:val="both"/>
              <w:rPr>
                <w:sz w:val="24"/>
              </w:rPr>
            </w:pPr>
            <w:r w:rsidRPr="00F922A0">
              <w:rPr>
                <w:sz w:val="24"/>
              </w:rPr>
              <w:t xml:space="preserve">Организация классными </w:t>
            </w:r>
            <w:r w:rsidRPr="00F922A0">
              <w:rPr>
                <w:sz w:val="24"/>
              </w:rPr>
              <w:lastRenderedPageBreak/>
              <w:t>руководителями и родителями обучающихся совместных видов коллективной познавательной и спортивно–оздоровительной деятельности</w:t>
            </w:r>
          </w:p>
          <w:p w:rsidR="00DB25C5" w:rsidRPr="00F922A0" w:rsidRDefault="00DB25C5" w:rsidP="00DB25C5">
            <w:pPr>
              <w:jc w:val="both"/>
              <w:rPr>
                <w:sz w:val="24"/>
              </w:rPr>
            </w:pPr>
          </w:p>
        </w:tc>
        <w:tc>
          <w:tcPr>
            <w:tcW w:w="6462" w:type="dxa"/>
          </w:tcPr>
          <w:p w:rsidR="00DB25C5" w:rsidRPr="00F922A0" w:rsidRDefault="00DB25C5" w:rsidP="00DB25C5">
            <w:pPr>
              <w:jc w:val="both"/>
              <w:rPr>
                <w:sz w:val="24"/>
              </w:rPr>
            </w:pPr>
            <w:r w:rsidRPr="00F922A0">
              <w:rPr>
                <w:sz w:val="24"/>
              </w:rPr>
              <w:lastRenderedPageBreak/>
              <w:t xml:space="preserve">- Регулярные пешие прогулки, экскурсии или походы </w:t>
            </w:r>
            <w:r w:rsidRPr="00F922A0">
              <w:rPr>
                <w:sz w:val="24"/>
              </w:rPr>
              <w:lastRenderedPageBreak/>
              <w:t>выходного дня по городу, в городской музей, на выставки детского творчества, на предприятие, на природу;</w:t>
            </w:r>
          </w:p>
          <w:p w:rsidR="00DB25C5" w:rsidRPr="00F922A0" w:rsidRDefault="00DB25C5" w:rsidP="00DB25C5">
            <w:pPr>
              <w:jc w:val="both"/>
              <w:rPr>
                <w:sz w:val="24"/>
              </w:rPr>
            </w:pPr>
            <w:r w:rsidRPr="00F922A0">
              <w:rPr>
                <w:sz w:val="24"/>
              </w:rPr>
              <w:t>- Интерактивные занятия, сюжетно – 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w:t>
            </w:r>
          </w:p>
          <w:p w:rsidR="00DB25C5" w:rsidRPr="00F922A0" w:rsidRDefault="00DB25C5" w:rsidP="00DB25C5">
            <w:pPr>
              <w:jc w:val="both"/>
              <w:rPr>
                <w:sz w:val="24"/>
              </w:rPr>
            </w:pPr>
            <w:r w:rsidRPr="00F922A0">
              <w:rPr>
                <w:sz w:val="24"/>
              </w:rPr>
              <w:t>Школьная утренняя зарядка; Час здоровья</w:t>
            </w:r>
          </w:p>
        </w:tc>
      </w:tr>
    </w:tbl>
    <w:p w:rsidR="00DB25C5" w:rsidRPr="00F922A0" w:rsidRDefault="00DB25C5" w:rsidP="00B01C7B">
      <w:pPr>
        <w:jc w:val="both"/>
        <w:rPr>
          <w:sz w:val="24"/>
        </w:rPr>
      </w:pPr>
    </w:p>
    <w:p w:rsidR="00755FD3" w:rsidRPr="00F922A0" w:rsidRDefault="00755FD3" w:rsidP="00DB25C5">
      <w:pPr>
        <w:rPr>
          <w:sz w:val="24"/>
        </w:rPr>
      </w:pPr>
    </w:p>
    <w:p w:rsidR="00DB25C5" w:rsidRPr="00F922A0" w:rsidRDefault="00DB25C5" w:rsidP="00DB25C5">
      <w:pPr>
        <w:jc w:val="center"/>
        <w:rPr>
          <w:b/>
          <w:sz w:val="24"/>
        </w:rPr>
      </w:pPr>
      <w:r w:rsidRPr="00F922A0">
        <w:rPr>
          <w:b/>
          <w:sz w:val="24"/>
        </w:rPr>
        <w:t>Модуль «Школьный музей»</w:t>
      </w:r>
    </w:p>
    <w:p w:rsidR="00DB25C5" w:rsidRPr="00F922A0" w:rsidRDefault="00DB25C5" w:rsidP="00DB25C5">
      <w:pPr>
        <w:rPr>
          <w:sz w:val="24"/>
        </w:rPr>
      </w:pPr>
    </w:p>
    <w:p w:rsidR="00DB25C5" w:rsidRPr="00F922A0" w:rsidRDefault="00DB25C5" w:rsidP="006E4CB9">
      <w:pPr>
        <w:ind w:left="426"/>
        <w:jc w:val="both"/>
        <w:rPr>
          <w:sz w:val="24"/>
        </w:rPr>
      </w:pPr>
      <w:r w:rsidRPr="00F922A0">
        <w:rPr>
          <w:sz w:val="24"/>
        </w:rPr>
        <w:t xml:space="preserve">        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DB25C5" w:rsidRPr="00F922A0" w:rsidRDefault="00DB25C5" w:rsidP="006E4CB9">
      <w:pPr>
        <w:ind w:left="426"/>
        <w:jc w:val="both"/>
        <w:rPr>
          <w:sz w:val="24"/>
        </w:rPr>
      </w:pPr>
      <w:r w:rsidRPr="00F922A0">
        <w:rPr>
          <w:sz w:val="24"/>
        </w:rPr>
        <w:t xml:space="preserve">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DB25C5" w:rsidRPr="00F922A0" w:rsidRDefault="00DB25C5" w:rsidP="006E4CB9">
      <w:pPr>
        <w:ind w:left="426"/>
        <w:jc w:val="both"/>
        <w:rPr>
          <w:sz w:val="24"/>
        </w:rPr>
      </w:pPr>
      <w:r w:rsidRPr="00F922A0">
        <w:rPr>
          <w:sz w:val="24"/>
        </w:rPr>
        <w:t xml:space="preserve">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w:t>
      </w:r>
    </w:p>
    <w:p w:rsidR="00DB25C5" w:rsidRPr="00F922A0" w:rsidRDefault="00DB25C5" w:rsidP="006E4CB9">
      <w:pPr>
        <w:ind w:left="426"/>
        <w:jc w:val="both"/>
        <w:rPr>
          <w:sz w:val="24"/>
        </w:rPr>
      </w:pPr>
      <w:r w:rsidRPr="00F922A0">
        <w:rPr>
          <w:sz w:val="24"/>
        </w:rPr>
        <w:t>проведении важных торжественных событий, закрепляются лучшие традиции.</w:t>
      </w:r>
    </w:p>
    <w:p w:rsidR="00DB25C5" w:rsidRPr="00F922A0" w:rsidRDefault="00DB25C5" w:rsidP="006E4CB9">
      <w:pPr>
        <w:ind w:left="426"/>
        <w:jc w:val="both"/>
        <w:rPr>
          <w:sz w:val="24"/>
        </w:rPr>
      </w:pPr>
      <w:r w:rsidRPr="00F922A0">
        <w:rPr>
          <w:sz w:val="24"/>
        </w:rPr>
        <w:t xml:space="preserve">       Основными экспозиционными разделами школьного музея МБОУ СОШ № 2 являются «Быт и ремесла»», «Герои воинской славы», «Школа: вчера, сегодня, завтра...».</w:t>
      </w:r>
    </w:p>
    <w:p w:rsidR="00DB25C5" w:rsidRPr="00F922A0" w:rsidRDefault="00DB25C5" w:rsidP="006E4CB9">
      <w:pPr>
        <w:ind w:left="426"/>
        <w:jc w:val="both"/>
        <w:rPr>
          <w:sz w:val="24"/>
        </w:rPr>
      </w:pPr>
      <w:r w:rsidRPr="00F922A0">
        <w:rPr>
          <w:sz w:val="24"/>
        </w:rPr>
        <w:t>Обучающиеся школы принимают участие в организации выставок по основным темам «История школы в лицах», «Предметы советского быта», «Была война. Была Победа.».</w:t>
      </w:r>
    </w:p>
    <w:p w:rsidR="00DB25C5" w:rsidRPr="00F922A0" w:rsidRDefault="00DB25C5" w:rsidP="006E4CB9">
      <w:pPr>
        <w:ind w:left="426"/>
        <w:jc w:val="both"/>
        <w:rPr>
          <w:sz w:val="24"/>
        </w:rPr>
      </w:pPr>
      <w:r w:rsidRPr="00F922A0">
        <w:rPr>
          <w:sz w:val="24"/>
        </w:rPr>
        <w:t>Особое внимание в учебном году в рамках деятельности школьного музея уделяется</w:t>
      </w:r>
    </w:p>
    <w:p w:rsidR="00DB25C5" w:rsidRPr="00F922A0" w:rsidRDefault="00DB25C5" w:rsidP="006E4CB9">
      <w:pPr>
        <w:ind w:left="426"/>
        <w:jc w:val="both"/>
        <w:rPr>
          <w:sz w:val="24"/>
        </w:rPr>
      </w:pPr>
      <w:r w:rsidRPr="00F922A0">
        <w:rPr>
          <w:sz w:val="24"/>
        </w:rPr>
        <w:t>изучению истории города Шебекино, в соответствии с чем проектно-исследовательская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города.</w:t>
      </w:r>
    </w:p>
    <w:p w:rsidR="00DB25C5" w:rsidRPr="00F922A0" w:rsidRDefault="00DB25C5" w:rsidP="006E4CB9">
      <w:pPr>
        <w:ind w:left="426"/>
        <w:rPr>
          <w:b/>
          <w:bCs/>
          <w:sz w:val="24"/>
        </w:rPr>
      </w:pPr>
    </w:p>
    <w:p w:rsidR="006E4CB9" w:rsidRPr="00F922A0" w:rsidRDefault="006E4CB9" w:rsidP="006E4CB9">
      <w:pPr>
        <w:ind w:left="426"/>
        <w:jc w:val="center"/>
        <w:rPr>
          <w:b/>
          <w:bCs/>
          <w:sz w:val="24"/>
        </w:rPr>
      </w:pPr>
    </w:p>
    <w:p w:rsidR="00DB25C5" w:rsidRPr="00F922A0" w:rsidRDefault="00DB25C5" w:rsidP="006E4CB9">
      <w:pPr>
        <w:ind w:left="426"/>
        <w:jc w:val="center"/>
        <w:rPr>
          <w:b/>
          <w:bCs/>
          <w:sz w:val="24"/>
        </w:rPr>
      </w:pPr>
      <w:r w:rsidRPr="00F922A0">
        <w:rPr>
          <w:b/>
          <w:bCs/>
          <w:sz w:val="24"/>
        </w:rPr>
        <w:t>Модуль «Профилактика»</w:t>
      </w:r>
    </w:p>
    <w:p w:rsidR="00DB25C5" w:rsidRPr="00F922A0" w:rsidRDefault="00DB25C5" w:rsidP="00DB25C5">
      <w:pPr>
        <w:rPr>
          <w:b/>
          <w:bCs/>
          <w:sz w:val="24"/>
        </w:rPr>
      </w:pPr>
    </w:p>
    <w:p w:rsidR="00DB25C5" w:rsidRPr="00F922A0" w:rsidRDefault="00DB25C5" w:rsidP="006E4CB9">
      <w:pPr>
        <w:ind w:left="567" w:hanging="141"/>
        <w:jc w:val="both"/>
        <w:rPr>
          <w:sz w:val="24"/>
        </w:rPr>
      </w:pPr>
      <w:r w:rsidRPr="00F922A0">
        <w:rPr>
          <w:sz w:val="24"/>
        </w:rPr>
        <w:t xml:space="preserve">   </w:t>
      </w:r>
      <w:r w:rsidRPr="00F922A0">
        <w:rPr>
          <w:sz w:val="24"/>
        </w:rPr>
        <w:tab/>
      </w:r>
      <w:r w:rsidR="006E4CB9" w:rsidRPr="00F922A0">
        <w:rPr>
          <w:sz w:val="24"/>
        </w:rPr>
        <w:tab/>
      </w:r>
      <w:r w:rsidRPr="00F922A0">
        <w:rPr>
          <w:sz w:val="24"/>
        </w:rPr>
        <w:t>Совместная деятельность педагогов, школьников, родителей по направлению</w:t>
      </w:r>
    </w:p>
    <w:p w:rsidR="00DB25C5" w:rsidRPr="00F922A0" w:rsidRDefault="00DB25C5" w:rsidP="006E4CB9">
      <w:pPr>
        <w:ind w:left="567" w:hanging="141"/>
        <w:jc w:val="both"/>
        <w:rPr>
          <w:sz w:val="24"/>
        </w:rPr>
      </w:pPr>
      <w:r w:rsidRPr="00F922A0">
        <w:rPr>
          <w:sz w:val="24"/>
        </w:rPr>
        <w:t>«Профилактика»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DB25C5" w:rsidRPr="00F922A0" w:rsidRDefault="00DB25C5" w:rsidP="006E4CB9">
      <w:pPr>
        <w:ind w:left="567" w:hanging="141"/>
        <w:rPr>
          <w:sz w:val="24"/>
        </w:rPr>
      </w:pPr>
    </w:p>
    <w:p w:rsidR="00DB25C5" w:rsidRPr="00F922A0" w:rsidRDefault="00DB25C5" w:rsidP="00366414">
      <w:pPr>
        <w:numPr>
          <w:ilvl w:val="0"/>
          <w:numId w:val="184"/>
        </w:numPr>
        <w:jc w:val="center"/>
        <w:rPr>
          <w:b/>
          <w:bCs/>
          <w:sz w:val="24"/>
        </w:rPr>
      </w:pPr>
      <w:r w:rsidRPr="00F922A0">
        <w:rPr>
          <w:b/>
          <w:bCs/>
          <w:sz w:val="24"/>
        </w:rPr>
        <w:t>ПРОФИЛАКТИКА БЕЗНАДЗОРНОСТИ И ПРАВОНАРУШЕНИЙ</w:t>
      </w:r>
    </w:p>
    <w:p w:rsidR="00DB25C5" w:rsidRPr="00F922A0" w:rsidRDefault="00DB25C5" w:rsidP="006E4CB9">
      <w:pPr>
        <w:ind w:left="567" w:hanging="141"/>
        <w:rPr>
          <w:sz w:val="24"/>
        </w:rPr>
      </w:pPr>
      <w:r w:rsidRPr="00F922A0">
        <w:rPr>
          <w:b/>
          <w:sz w:val="24"/>
          <w:u w:val="single"/>
        </w:rPr>
        <w:t>Задачи воспитания</w:t>
      </w:r>
      <w:r w:rsidRPr="00F922A0">
        <w:rPr>
          <w:sz w:val="24"/>
        </w:rPr>
        <w:t>:</w:t>
      </w:r>
    </w:p>
    <w:p w:rsidR="00DB25C5" w:rsidRPr="00F922A0" w:rsidRDefault="00DB25C5" w:rsidP="00366414">
      <w:pPr>
        <w:numPr>
          <w:ilvl w:val="1"/>
          <w:numId w:val="184"/>
        </w:numPr>
        <w:jc w:val="both"/>
        <w:rPr>
          <w:sz w:val="24"/>
        </w:rPr>
      </w:pPr>
      <w:r w:rsidRPr="00F922A0">
        <w:rPr>
          <w:sz w:val="24"/>
        </w:rPr>
        <w:t>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DB25C5" w:rsidRPr="00F922A0" w:rsidRDefault="00DB25C5" w:rsidP="00366414">
      <w:pPr>
        <w:numPr>
          <w:ilvl w:val="1"/>
          <w:numId w:val="184"/>
        </w:numPr>
        <w:jc w:val="both"/>
        <w:rPr>
          <w:sz w:val="24"/>
        </w:rPr>
      </w:pPr>
      <w:r w:rsidRPr="00F922A0">
        <w:rPr>
          <w:sz w:val="24"/>
        </w:rPr>
        <w:t>организация профилактической работы по предупреждению правонарушений школьников;</w:t>
      </w:r>
    </w:p>
    <w:p w:rsidR="00DB25C5" w:rsidRPr="00F922A0" w:rsidRDefault="00DB25C5" w:rsidP="00366414">
      <w:pPr>
        <w:numPr>
          <w:ilvl w:val="1"/>
          <w:numId w:val="184"/>
        </w:numPr>
        <w:jc w:val="both"/>
        <w:rPr>
          <w:sz w:val="24"/>
        </w:rPr>
      </w:pPr>
      <w:r w:rsidRPr="00F922A0">
        <w:rPr>
          <w:sz w:val="24"/>
        </w:rPr>
        <w:t>повышение правовой культуры и социально – педагогической компетенции родителей учащихся;</w:t>
      </w:r>
    </w:p>
    <w:p w:rsidR="00DB25C5" w:rsidRPr="00F922A0" w:rsidRDefault="00DB25C5" w:rsidP="00366414">
      <w:pPr>
        <w:numPr>
          <w:ilvl w:val="1"/>
          <w:numId w:val="184"/>
        </w:numPr>
        <w:jc w:val="both"/>
        <w:rPr>
          <w:sz w:val="24"/>
        </w:rPr>
      </w:pPr>
      <w:r w:rsidRPr="00F922A0">
        <w:rPr>
          <w:sz w:val="24"/>
        </w:rPr>
        <w:t>воспитание ответственности за порученное дело;</w:t>
      </w:r>
    </w:p>
    <w:p w:rsidR="00DB25C5" w:rsidRPr="00F922A0" w:rsidRDefault="00DB25C5" w:rsidP="00366414">
      <w:pPr>
        <w:numPr>
          <w:ilvl w:val="1"/>
          <w:numId w:val="184"/>
        </w:numPr>
        <w:jc w:val="both"/>
        <w:rPr>
          <w:sz w:val="24"/>
        </w:rPr>
      </w:pPr>
      <w:r w:rsidRPr="00F922A0">
        <w:rPr>
          <w:sz w:val="24"/>
        </w:rPr>
        <w:t>формирование уважительного отношения к материальным ценностям.</w:t>
      </w:r>
    </w:p>
    <w:p w:rsidR="00DB25C5" w:rsidRPr="00F922A0" w:rsidRDefault="00DB25C5" w:rsidP="00366414">
      <w:pPr>
        <w:numPr>
          <w:ilvl w:val="1"/>
          <w:numId w:val="184"/>
        </w:numPr>
        <w:jc w:val="both"/>
        <w:rPr>
          <w:sz w:val="24"/>
        </w:rPr>
      </w:pPr>
      <w:r w:rsidRPr="00F922A0">
        <w:rPr>
          <w:b/>
          <w:i/>
          <w:sz w:val="24"/>
          <w:u w:val="single"/>
        </w:rPr>
        <w:t>Реализация путем:</w:t>
      </w:r>
    </w:p>
    <w:p w:rsidR="00DB25C5" w:rsidRPr="00F922A0" w:rsidRDefault="00DB25C5" w:rsidP="00366414">
      <w:pPr>
        <w:numPr>
          <w:ilvl w:val="0"/>
          <w:numId w:val="183"/>
        </w:numPr>
        <w:jc w:val="both"/>
        <w:rPr>
          <w:sz w:val="24"/>
        </w:rPr>
      </w:pPr>
      <w:r w:rsidRPr="00F922A0">
        <w:rPr>
          <w:sz w:val="24"/>
        </w:rPr>
        <w:lastRenderedPageBreak/>
        <w:t>выявления семей и детей, находящихся в социально опасном положении, детей «группы риска»;</w:t>
      </w:r>
    </w:p>
    <w:p w:rsidR="00DB25C5" w:rsidRPr="00F922A0" w:rsidRDefault="00DB25C5" w:rsidP="00366414">
      <w:pPr>
        <w:numPr>
          <w:ilvl w:val="0"/>
          <w:numId w:val="183"/>
        </w:numPr>
        <w:jc w:val="both"/>
        <w:rPr>
          <w:sz w:val="24"/>
        </w:rPr>
      </w:pPr>
      <w:r w:rsidRPr="00F922A0">
        <w:rPr>
          <w:sz w:val="24"/>
        </w:rPr>
        <w:t>создания банка данных неблагополучных детей, детей группы риска;</w:t>
      </w:r>
    </w:p>
    <w:p w:rsidR="00DB25C5" w:rsidRPr="00F922A0" w:rsidRDefault="00DB25C5" w:rsidP="00366414">
      <w:pPr>
        <w:numPr>
          <w:ilvl w:val="0"/>
          <w:numId w:val="183"/>
        </w:numPr>
        <w:jc w:val="both"/>
        <w:rPr>
          <w:sz w:val="24"/>
        </w:rPr>
      </w:pPr>
      <w:r w:rsidRPr="00F922A0">
        <w:rPr>
          <w:sz w:val="24"/>
        </w:rPr>
        <w:t>выявления детей, систематически пропускающих уроки без уважительных причин;</w:t>
      </w:r>
    </w:p>
    <w:p w:rsidR="00DB25C5" w:rsidRPr="00F922A0" w:rsidRDefault="00DB25C5" w:rsidP="00366414">
      <w:pPr>
        <w:numPr>
          <w:ilvl w:val="0"/>
          <w:numId w:val="183"/>
        </w:numPr>
        <w:jc w:val="both"/>
        <w:rPr>
          <w:sz w:val="24"/>
        </w:rPr>
      </w:pPr>
      <w:r w:rsidRPr="00F922A0">
        <w:rPr>
          <w:sz w:val="24"/>
        </w:rPr>
        <w:t>посещения учащихся на дому с целью изучения жилищно-бытовых условий;</w:t>
      </w:r>
    </w:p>
    <w:p w:rsidR="00DB25C5" w:rsidRPr="00F922A0" w:rsidRDefault="00DB25C5" w:rsidP="00366414">
      <w:pPr>
        <w:numPr>
          <w:ilvl w:val="0"/>
          <w:numId w:val="183"/>
        </w:numPr>
        <w:jc w:val="both"/>
        <w:rPr>
          <w:sz w:val="24"/>
        </w:rPr>
      </w:pPr>
      <w:r w:rsidRPr="00F922A0">
        <w:rPr>
          <w:sz w:val="24"/>
        </w:rPr>
        <w:t>родительских лекториев;</w:t>
      </w:r>
    </w:p>
    <w:p w:rsidR="00DB25C5" w:rsidRPr="00F922A0" w:rsidRDefault="00DB25C5" w:rsidP="00366414">
      <w:pPr>
        <w:numPr>
          <w:ilvl w:val="0"/>
          <w:numId w:val="183"/>
        </w:numPr>
        <w:jc w:val="both"/>
        <w:rPr>
          <w:sz w:val="24"/>
        </w:rPr>
      </w:pPr>
      <w:r w:rsidRPr="00F922A0">
        <w:rPr>
          <w:sz w:val="24"/>
        </w:rPr>
        <w:t>взаимодействия с инспектором по делам несовершеннолетних;</w:t>
      </w:r>
    </w:p>
    <w:p w:rsidR="00DB25C5" w:rsidRPr="00F922A0" w:rsidRDefault="00DB25C5" w:rsidP="00366414">
      <w:pPr>
        <w:numPr>
          <w:ilvl w:val="0"/>
          <w:numId w:val="183"/>
        </w:numPr>
        <w:jc w:val="both"/>
        <w:rPr>
          <w:sz w:val="24"/>
        </w:rPr>
      </w:pPr>
      <w:r w:rsidRPr="00F922A0">
        <w:rPr>
          <w:sz w:val="24"/>
        </w:rPr>
        <w:t>организации встреч с работниками прокуратуры, комиссии по делам несовершеннолетних, полиции.</w:t>
      </w:r>
    </w:p>
    <w:p w:rsidR="00DB25C5" w:rsidRPr="00F922A0" w:rsidRDefault="00DB25C5" w:rsidP="00DB25C5">
      <w:pPr>
        <w:rPr>
          <w:sz w:val="24"/>
        </w:rPr>
      </w:pPr>
    </w:p>
    <w:p w:rsidR="00DB25C5" w:rsidRPr="00F922A0" w:rsidRDefault="00DB25C5" w:rsidP="00366414">
      <w:pPr>
        <w:numPr>
          <w:ilvl w:val="0"/>
          <w:numId w:val="184"/>
        </w:numPr>
        <w:jc w:val="center"/>
        <w:rPr>
          <w:b/>
          <w:bCs/>
          <w:sz w:val="24"/>
        </w:rPr>
      </w:pPr>
      <w:r w:rsidRPr="00F922A0">
        <w:rPr>
          <w:b/>
          <w:bCs/>
          <w:sz w:val="24"/>
        </w:rPr>
        <w:t>ПРОФИЛАКТИКА СУИЦИДАЛЬНОГО ПОВЕДЕНИЯ</w:t>
      </w:r>
    </w:p>
    <w:p w:rsidR="00DB25C5" w:rsidRPr="00F922A0" w:rsidRDefault="00DB25C5" w:rsidP="006E4CB9">
      <w:pPr>
        <w:ind w:left="426"/>
        <w:jc w:val="both"/>
        <w:rPr>
          <w:sz w:val="24"/>
        </w:rPr>
      </w:pPr>
      <w:r w:rsidRPr="00F922A0">
        <w:rPr>
          <w:b/>
          <w:sz w:val="24"/>
          <w:u w:val="single"/>
        </w:rPr>
        <w:t>Задачи воспитания</w:t>
      </w:r>
      <w:r w:rsidRPr="00F922A0">
        <w:rPr>
          <w:sz w:val="24"/>
        </w:rPr>
        <w:t>:</w:t>
      </w:r>
    </w:p>
    <w:p w:rsidR="00DB25C5" w:rsidRPr="00F922A0" w:rsidRDefault="00DB25C5" w:rsidP="006E4CB9">
      <w:pPr>
        <w:ind w:left="426"/>
        <w:jc w:val="both"/>
        <w:rPr>
          <w:sz w:val="24"/>
        </w:rPr>
      </w:pPr>
      <w:r w:rsidRPr="00F922A0">
        <w:rPr>
          <w:sz w:val="24"/>
        </w:rPr>
        <w:t>- оказать помощь в решении личностных проблем социализации и построении конструктивных отношений с родителями, педагогами и сверстниками;</w:t>
      </w:r>
    </w:p>
    <w:p w:rsidR="00DB25C5" w:rsidRPr="00F922A0" w:rsidRDefault="00DB25C5" w:rsidP="006E4CB9">
      <w:pPr>
        <w:ind w:left="426"/>
        <w:jc w:val="both"/>
        <w:rPr>
          <w:sz w:val="24"/>
        </w:rPr>
      </w:pPr>
      <w:r w:rsidRPr="00F922A0">
        <w:rPr>
          <w:sz w:val="24"/>
        </w:rPr>
        <w:t xml:space="preserve">  -  содействовать профилактике неврозов;</w:t>
      </w:r>
    </w:p>
    <w:p w:rsidR="00DB25C5" w:rsidRPr="00F922A0" w:rsidRDefault="00DB25C5" w:rsidP="006E4CB9">
      <w:pPr>
        <w:ind w:left="426"/>
        <w:jc w:val="both"/>
        <w:rPr>
          <w:sz w:val="24"/>
        </w:rPr>
      </w:pPr>
      <w:r w:rsidRPr="00F922A0">
        <w:rPr>
          <w:sz w:val="24"/>
        </w:rPr>
        <w:t xml:space="preserve">  - способствовать развитию навыков саморегуляции и управления стрессом. </w:t>
      </w:r>
    </w:p>
    <w:p w:rsidR="00DB25C5" w:rsidRPr="00F922A0" w:rsidRDefault="00DB25C5" w:rsidP="006E4CB9">
      <w:pPr>
        <w:ind w:left="426"/>
        <w:jc w:val="both"/>
        <w:rPr>
          <w:sz w:val="24"/>
        </w:rPr>
      </w:pPr>
      <w:r w:rsidRPr="00F922A0">
        <w:rPr>
          <w:b/>
          <w:i/>
          <w:sz w:val="24"/>
          <w:u w:val="single"/>
        </w:rPr>
        <w:t>Реализация путем</w:t>
      </w:r>
      <w:r w:rsidRPr="00F922A0">
        <w:rPr>
          <w:sz w:val="24"/>
        </w:rPr>
        <w:t>:</w:t>
      </w:r>
    </w:p>
    <w:p w:rsidR="00DB25C5" w:rsidRPr="00F922A0" w:rsidRDefault="00DB25C5" w:rsidP="006E4CB9">
      <w:pPr>
        <w:ind w:left="426"/>
        <w:jc w:val="both"/>
        <w:rPr>
          <w:sz w:val="24"/>
        </w:rPr>
      </w:pPr>
      <w:r w:rsidRPr="00F922A0">
        <w:rPr>
          <w:sz w:val="24"/>
        </w:rPr>
        <w:t>- работы школьного педагога – психолога;</w:t>
      </w:r>
    </w:p>
    <w:p w:rsidR="00DB25C5" w:rsidRPr="00F922A0" w:rsidRDefault="00DB25C5" w:rsidP="006E4CB9">
      <w:pPr>
        <w:ind w:left="426"/>
        <w:jc w:val="both"/>
        <w:rPr>
          <w:sz w:val="24"/>
        </w:rPr>
      </w:pPr>
      <w:r w:rsidRPr="00F922A0">
        <w:rPr>
          <w:sz w:val="24"/>
        </w:rPr>
        <w:t xml:space="preserve">         - индивидуальных консультаций с учителями-предметниками и классными руководителями;</w:t>
      </w:r>
    </w:p>
    <w:p w:rsidR="00DB25C5" w:rsidRPr="00F922A0" w:rsidRDefault="00DB25C5" w:rsidP="006E4CB9">
      <w:pPr>
        <w:ind w:left="426"/>
        <w:jc w:val="both"/>
        <w:rPr>
          <w:sz w:val="24"/>
        </w:rPr>
      </w:pPr>
      <w:r w:rsidRPr="00F922A0">
        <w:rPr>
          <w:sz w:val="24"/>
        </w:rPr>
        <w:t xml:space="preserve">         - общешкольных родительских собраний;</w:t>
      </w:r>
    </w:p>
    <w:p w:rsidR="00DB25C5" w:rsidRPr="00F922A0" w:rsidRDefault="00DB25C5" w:rsidP="006E4CB9">
      <w:pPr>
        <w:ind w:left="426"/>
        <w:jc w:val="both"/>
        <w:rPr>
          <w:sz w:val="24"/>
        </w:rPr>
      </w:pPr>
      <w:r w:rsidRPr="00F922A0">
        <w:rPr>
          <w:sz w:val="24"/>
        </w:rPr>
        <w:t xml:space="preserve">         - консультаций для родителей учащихся, оказавшихся в кризисной ситуации;</w:t>
      </w:r>
    </w:p>
    <w:p w:rsidR="00DB25C5" w:rsidRPr="00F922A0" w:rsidRDefault="00DB25C5" w:rsidP="006E4CB9">
      <w:pPr>
        <w:ind w:left="426"/>
        <w:jc w:val="both"/>
        <w:rPr>
          <w:sz w:val="24"/>
        </w:rPr>
      </w:pPr>
      <w:r w:rsidRPr="00F922A0">
        <w:rPr>
          <w:sz w:val="24"/>
        </w:rPr>
        <w:t xml:space="preserve">         - мониторинга среди учащихся по выявлению детей, находящихся в кризисной ситуации, посредством заполнения и последующего анализа «карты факторов суицидального риска»;</w:t>
      </w:r>
    </w:p>
    <w:p w:rsidR="00DB25C5" w:rsidRPr="00F922A0" w:rsidRDefault="00DB25C5" w:rsidP="006E4CB9">
      <w:pPr>
        <w:ind w:left="426"/>
        <w:jc w:val="both"/>
        <w:rPr>
          <w:sz w:val="24"/>
        </w:rPr>
      </w:pPr>
      <w:r w:rsidRPr="00F922A0">
        <w:rPr>
          <w:sz w:val="24"/>
        </w:rPr>
        <w:t xml:space="preserve">         - изучения межличностных взаимоотношений, учащихся в классных коллективах (социометрия) и выявление «изолированных» детей;</w:t>
      </w:r>
    </w:p>
    <w:p w:rsidR="00DB25C5" w:rsidRPr="00F922A0" w:rsidRDefault="00DB25C5" w:rsidP="006E4CB9">
      <w:pPr>
        <w:ind w:left="426"/>
        <w:jc w:val="both"/>
        <w:rPr>
          <w:sz w:val="24"/>
        </w:rPr>
      </w:pPr>
      <w:r w:rsidRPr="00F922A0">
        <w:rPr>
          <w:sz w:val="24"/>
        </w:rPr>
        <w:t xml:space="preserve">         - комплексной психологической диагностики учащихся проблемами обучения, развития, воспитания.</w:t>
      </w:r>
    </w:p>
    <w:p w:rsidR="00DB25C5" w:rsidRPr="00F922A0" w:rsidRDefault="00DB25C5" w:rsidP="006E4CB9">
      <w:pPr>
        <w:ind w:left="426"/>
        <w:jc w:val="both"/>
        <w:rPr>
          <w:sz w:val="24"/>
        </w:rPr>
      </w:pPr>
      <w:r w:rsidRPr="00F922A0">
        <w:rPr>
          <w:sz w:val="24"/>
        </w:rPr>
        <w:t xml:space="preserve">         - тематических классных часов.</w:t>
      </w:r>
    </w:p>
    <w:p w:rsidR="00DB25C5" w:rsidRPr="00F922A0" w:rsidRDefault="00DB25C5" w:rsidP="006E4CB9">
      <w:pPr>
        <w:ind w:left="426"/>
        <w:jc w:val="both"/>
        <w:rPr>
          <w:sz w:val="24"/>
        </w:rPr>
      </w:pPr>
      <w:r w:rsidRPr="00F922A0">
        <w:rPr>
          <w:sz w:val="24"/>
        </w:rPr>
        <w:t xml:space="preserve">         - консультации для учащихся, оказавшихся в кризисной ситуации;</w:t>
      </w:r>
    </w:p>
    <w:p w:rsidR="00DB25C5" w:rsidRPr="00F922A0" w:rsidRDefault="00DB25C5" w:rsidP="006E4CB9">
      <w:pPr>
        <w:ind w:left="426"/>
        <w:jc w:val="both"/>
        <w:rPr>
          <w:sz w:val="24"/>
        </w:rPr>
      </w:pPr>
      <w:r w:rsidRPr="00F922A0">
        <w:rPr>
          <w:sz w:val="24"/>
        </w:rPr>
        <w:t xml:space="preserve">         - информирования о действии «Телефонов доверия», памятки, инструкции.</w:t>
      </w:r>
    </w:p>
    <w:p w:rsidR="00DB25C5" w:rsidRPr="00F922A0" w:rsidRDefault="00DB25C5" w:rsidP="00DB25C5">
      <w:pPr>
        <w:rPr>
          <w:sz w:val="24"/>
        </w:rPr>
      </w:pPr>
    </w:p>
    <w:p w:rsidR="00DB25C5" w:rsidRPr="00F922A0" w:rsidRDefault="00DB25C5" w:rsidP="00366414">
      <w:pPr>
        <w:numPr>
          <w:ilvl w:val="0"/>
          <w:numId w:val="184"/>
        </w:numPr>
        <w:jc w:val="center"/>
        <w:rPr>
          <w:b/>
          <w:sz w:val="24"/>
        </w:rPr>
      </w:pPr>
      <w:r w:rsidRPr="00F922A0">
        <w:rPr>
          <w:b/>
          <w:sz w:val="24"/>
        </w:rPr>
        <w:t>ПРОФИЛАКТИКА ЭКСТРЕМИЗМА И ТЕРРОРИЗМА</w:t>
      </w:r>
      <w:r w:rsidRPr="00F922A0">
        <w:rPr>
          <w:sz w:val="24"/>
        </w:rPr>
        <w:t>.</w:t>
      </w:r>
    </w:p>
    <w:p w:rsidR="00DB25C5" w:rsidRPr="00F922A0" w:rsidRDefault="00DB25C5" w:rsidP="006E4CB9">
      <w:pPr>
        <w:ind w:firstLine="567"/>
        <w:rPr>
          <w:b/>
          <w:sz w:val="24"/>
          <w:u w:val="single"/>
        </w:rPr>
      </w:pPr>
      <w:r w:rsidRPr="00F922A0">
        <w:rPr>
          <w:b/>
          <w:sz w:val="24"/>
          <w:u w:val="single"/>
        </w:rPr>
        <w:t>Задачи воспитания:</w:t>
      </w:r>
    </w:p>
    <w:p w:rsidR="00DB25C5" w:rsidRPr="00F922A0" w:rsidRDefault="00DB25C5" w:rsidP="00366414">
      <w:pPr>
        <w:numPr>
          <w:ilvl w:val="0"/>
          <w:numId w:val="182"/>
        </w:numPr>
        <w:jc w:val="both"/>
        <w:rPr>
          <w:sz w:val="24"/>
        </w:rPr>
      </w:pPr>
      <w:r w:rsidRPr="00F922A0">
        <w:rPr>
          <w:sz w:val="24"/>
        </w:rPr>
        <w:t>воспитание культуры толерантности и межнационального согласия;</w:t>
      </w:r>
    </w:p>
    <w:p w:rsidR="00DB25C5" w:rsidRPr="00F922A0" w:rsidRDefault="00DB25C5" w:rsidP="00366414">
      <w:pPr>
        <w:numPr>
          <w:ilvl w:val="0"/>
          <w:numId w:val="182"/>
        </w:numPr>
        <w:jc w:val="both"/>
        <w:rPr>
          <w:sz w:val="24"/>
        </w:rPr>
      </w:pPr>
      <w:r w:rsidRPr="00F922A0">
        <w:rPr>
          <w:sz w:val="24"/>
        </w:rPr>
        <w:t>достижение необходимого уровня правовой культуры как основы толерантного сознания и поведения;</w:t>
      </w:r>
    </w:p>
    <w:p w:rsidR="00DB25C5" w:rsidRPr="00F922A0" w:rsidRDefault="00DB25C5" w:rsidP="00366414">
      <w:pPr>
        <w:numPr>
          <w:ilvl w:val="0"/>
          <w:numId w:val="182"/>
        </w:numPr>
        <w:jc w:val="both"/>
        <w:rPr>
          <w:sz w:val="24"/>
        </w:rPr>
      </w:pPr>
      <w:r w:rsidRPr="00F922A0">
        <w:rPr>
          <w:sz w:val="24"/>
        </w:rPr>
        <w:t>формирование в детской и молодежной среде мировоззрения и духовно- 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DB25C5" w:rsidRPr="00F922A0" w:rsidRDefault="00DB25C5" w:rsidP="00366414">
      <w:pPr>
        <w:numPr>
          <w:ilvl w:val="0"/>
          <w:numId w:val="182"/>
        </w:numPr>
        <w:jc w:val="both"/>
        <w:rPr>
          <w:sz w:val="24"/>
        </w:rPr>
      </w:pPr>
      <w:r w:rsidRPr="00F922A0">
        <w:rPr>
          <w:sz w:val="24"/>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DB25C5" w:rsidRPr="00F922A0" w:rsidRDefault="00DB25C5" w:rsidP="006E4CB9">
      <w:pPr>
        <w:ind w:left="567"/>
        <w:jc w:val="both"/>
        <w:rPr>
          <w:b/>
          <w:i/>
          <w:sz w:val="24"/>
          <w:u w:val="single"/>
        </w:rPr>
      </w:pPr>
      <w:r w:rsidRPr="00F922A0">
        <w:rPr>
          <w:b/>
          <w:i/>
          <w:sz w:val="24"/>
          <w:u w:val="single"/>
        </w:rPr>
        <w:t>Реализация путем:</w:t>
      </w:r>
    </w:p>
    <w:p w:rsidR="00DB25C5" w:rsidRPr="00F922A0" w:rsidRDefault="00DB25C5" w:rsidP="00366414">
      <w:pPr>
        <w:numPr>
          <w:ilvl w:val="0"/>
          <w:numId w:val="182"/>
        </w:numPr>
        <w:jc w:val="both"/>
        <w:rPr>
          <w:sz w:val="24"/>
        </w:rPr>
      </w:pPr>
      <w:r w:rsidRPr="00F922A0">
        <w:rPr>
          <w:sz w:val="24"/>
        </w:rPr>
        <w:t>организации плановой эвакуации обучающихся;</w:t>
      </w:r>
    </w:p>
    <w:p w:rsidR="00DB25C5" w:rsidRPr="00F922A0" w:rsidRDefault="00DB25C5" w:rsidP="00366414">
      <w:pPr>
        <w:numPr>
          <w:ilvl w:val="0"/>
          <w:numId w:val="182"/>
        </w:numPr>
        <w:jc w:val="both"/>
        <w:rPr>
          <w:sz w:val="24"/>
        </w:rPr>
      </w:pPr>
      <w:r w:rsidRPr="00F922A0">
        <w:rPr>
          <w:sz w:val="24"/>
        </w:rPr>
        <w:t>организации учебы работников по безопасности;</w:t>
      </w:r>
    </w:p>
    <w:p w:rsidR="00DB25C5" w:rsidRPr="00F922A0" w:rsidRDefault="00DB25C5" w:rsidP="00366414">
      <w:pPr>
        <w:numPr>
          <w:ilvl w:val="0"/>
          <w:numId w:val="182"/>
        </w:numPr>
        <w:jc w:val="both"/>
        <w:rPr>
          <w:sz w:val="24"/>
        </w:rPr>
      </w:pPr>
      <w:r w:rsidRPr="00F922A0">
        <w:rPr>
          <w:sz w:val="24"/>
        </w:rPr>
        <w:t>уроков Мира, классных часов, посвященных трагедии в Беслане.</w:t>
      </w:r>
    </w:p>
    <w:p w:rsidR="00DB25C5" w:rsidRPr="00F922A0" w:rsidRDefault="00DB25C5" w:rsidP="00366414">
      <w:pPr>
        <w:numPr>
          <w:ilvl w:val="0"/>
          <w:numId w:val="182"/>
        </w:numPr>
        <w:jc w:val="both"/>
        <w:rPr>
          <w:sz w:val="24"/>
        </w:rPr>
      </w:pPr>
      <w:r w:rsidRPr="00F922A0">
        <w:rPr>
          <w:sz w:val="24"/>
        </w:rPr>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rsidR="00DB25C5" w:rsidRPr="00F922A0" w:rsidRDefault="00DB25C5" w:rsidP="00366414">
      <w:pPr>
        <w:numPr>
          <w:ilvl w:val="0"/>
          <w:numId w:val="182"/>
        </w:numPr>
        <w:jc w:val="both"/>
        <w:rPr>
          <w:sz w:val="24"/>
        </w:rPr>
      </w:pPr>
      <w:r w:rsidRPr="00F922A0">
        <w:rPr>
          <w:sz w:val="24"/>
        </w:rPr>
        <w:t>организации родительских собраний по проблеме воспитания толерантности у обучающихся, по профилактике проявлений экстремизма;</w:t>
      </w:r>
    </w:p>
    <w:p w:rsidR="00DB25C5" w:rsidRPr="00F922A0" w:rsidRDefault="00DB25C5" w:rsidP="00366414">
      <w:pPr>
        <w:numPr>
          <w:ilvl w:val="0"/>
          <w:numId w:val="182"/>
        </w:numPr>
        <w:jc w:val="both"/>
        <w:rPr>
          <w:sz w:val="24"/>
        </w:rPr>
      </w:pPr>
      <w:r w:rsidRPr="00F922A0">
        <w:rPr>
          <w:sz w:val="24"/>
        </w:rPr>
        <w:t>организации уроков доброты, нравственности;</w:t>
      </w:r>
    </w:p>
    <w:p w:rsidR="00DB25C5" w:rsidRPr="00F922A0" w:rsidRDefault="00DB25C5" w:rsidP="00366414">
      <w:pPr>
        <w:numPr>
          <w:ilvl w:val="0"/>
          <w:numId w:val="182"/>
        </w:numPr>
        <w:jc w:val="both"/>
        <w:rPr>
          <w:sz w:val="24"/>
        </w:rPr>
      </w:pPr>
      <w:r w:rsidRPr="00F922A0">
        <w:rPr>
          <w:sz w:val="24"/>
        </w:rPr>
        <w:t>встречи с работниками правоохранительных органов по вопросу ответственности за участие в противоправных действиях;</w:t>
      </w:r>
    </w:p>
    <w:p w:rsidR="00DB25C5" w:rsidRPr="00F922A0" w:rsidRDefault="00DB25C5" w:rsidP="00DB25C5">
      <w:pPr>
        <w:rPr>
          <w:sz w:val="24"/>
        </w:rPr>
      </w:pPr>
    </w:p>
    <w:p w:rsidR="00DB25C5" w:rsidRPr="00F922A0" w:rsidRDefault="00DB25C5" w:rsidP="00366414">
      <w:pPr>
        <w:numPr>
          <w:ilvl w:val="0"/>
          <w:numId w:val="184"/>
        </w:numPr>
        <w:jc w:val="center"/>
        <w:rPr>
          <w:b/>
          <w:sz w:val="24"/>
        </w:rPr>
      </w:pPr>
      <w:r w:rsidRPr="00F922A0">
        <w:rPr>
          <w:b/>
          <w:sz w:val="24"/>
        </w:rPr>
        <w:t>ПРОФИЛАКТИКА АЛКОГОЛИЗМА, НАРКОМАНИИ И ТАБАКОКУРЕНИЯ</w:t>
      </w:r>
      <w:r w:rsidRPr="00F922A0">
        <w:rPr>
          <w:sz w:val="24"/>
        </w:rPr>
        <w:t>.</w:t>
      </w:r>
    </w:p>
    <w:p w:rsidR="00DB25C5" w:rsidRPr="00F922A0" w:rsidRDefault="00DB25C5" w:rsidP="006E4CB9">
      <w:pPr>
        <w:ind w:left="426"/>
        <w:rPr>
          <w:b/>
          <w:sz w:val="24"/>
          <w:u w:val="single"/>
        </w:rPr>
      </w:pPr>
      <w:r w:rsidRPr="00F922A0">
        <w:rPr>
          <w:b/>
          <w:sz w:val="24"/>
          <w:u w:val="single"/>
        </w:rPr>
        <w:t>Задачи воспитания:</w:t>
      </w:r>
    </w:p>
    <w:p w:rsidR="00DB25C5" w:rsidRPr="00F922A0" w:rsidRDefault="00DB25C5" w:rsidP="00366414">
      <w:pPr>
        <w:numPr>
          <w:ilvl w:val="0"/>
          <w:numId w:val="181"/>
        </w:numPr>
        <w:jc w:val="both"/>
        <w:rPr>
          <w:sz w:val="24"/>
        </w:rPr>
      </w:pPr>
      <w:r w:rsidRPr="00F922A0">
        <w:rPr>
          <w:sz w:val="24"/>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DB25C5" w:rsidRPr="00F922A0" w:rsidRDefault="00DB25C5" w:rsidP="00366414">
      <w:pPr>
        <w:numPr>
          <w:ilvl w:val="0"/>
          <w:numId w:val="181"/>
        </w:numPr>
        <w:jc w:val="both"/>
        <w:rPr>
          <w:sz w:val="24"/>
        </w:rPr>
      </w:pPr>
      <w:r w:rsidRPr="00F922A0">
        <w:rPr>
          <w:sz w:val="24"/>
        </w:rPr>
        <w:lastRenderedPageBreak/>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DB25C5" w:rsidRPr="00F922A0" w:rsidRDefault="00DB25C5" w:rsidP="00366414">
      <w:pPr>
        <w:numPr>
          <w:ilvl w:val="0"/>
          <w:numId w:val="181"/>
        </w:numPr>
        <w:jc w:val="both"/>
        <w:rPr>
          <w:sz w:val="24"/>
        </w:rPr>
      </w:pPr>
      <w:r w:rsidRPr="00F922A0">
        <w:rPr>
          <w:sz w:val="24"/>
        </w:rPr>
        <w:t>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DB25C5" w:rsidRPr="00F922A0" w:rsidRDefault="00DB25C5" w:rsidP="00366414">
      <w:pPr>
        <w:numPr>
          <w:ilvl w:val="0"/>
          <w:numId w:val="181"/>
        </w:numPr>
        <w:jc w:val="both"/>
        <w:rPr>
          <w:sz w:val="24"/>
        </w:rPr>
      </w:pPr>
      <w:r w:rsidRPr="00F922A0">
        <w:rPr>
          <w:sz w:val="24"/>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DB25C5" w:rsidRPr="00F922A0" w:rsidRDefault="00DB25C5" w:rsidP="00366414">
      <w:pPr>
        <w:numPr>
          <w:ilvl w:val="0"/>
          <w:numId w:val="181"/>
        </w:numPr>
        <w:jc w:val="both"/>
        <w:rPr>
          <w:sz w:val="24"/>
        </w:rPr>
      </w:pPr>
      <w:r w:rsidRPr="00F922A0">
        <w:rPr>
          <w:sz w:val="24"/>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DB25C5" w:rsidRPr="00F922A0" w:rsidRDefault="00DB25C5" w:rsidP="006E4CB9">
      <w:pPr>
        <w:ind w:left="426" w:hanging="142"/>
        <w:jc w:val="both"/>
        <w:rPr>
          <w:b/>
          <w:i/>
          <w:sz w:val="24"/>
          <w:u w:val="single"/>
        </w:rPr>
      </w:pPr>
      <w:r w:rsidRPr="00F922A0">
        <w:rPr>
          <w:b/>
          <w:i/>
          <w:sz w:val="24"/>
          <w:u w:val="single"/>
        </w:rPr>
        <w:t>Реализация путем:</w:t>
      </w:r>
    </w:p>
    <w:p w:rsidR="00DB25C5" w:rsidRPr="00F922A0" w:rsidRDefault="00DB25C5" w:rsidP="00366414">
      <w:pPr>
        <w:numPr>
          <w:ilvl w:val="1"/>
          <w:numId w:val="181"/>
        </w:numPr>
        <w:ind w:hanging="390"/>
        <w:jc w:val="both"/>
        <w:rPr>
          <w:sz w:val="24"/>
        </w:rPr>
      </w:pPr>
      <w:r w:rsidRPr="00F922A0">
        <w:rPr>
          <w:sz w:val="24"/>
        </w:rPr>
        <w:t>установления неблагополучных, неполных, малообеспеченных семей, детей, состоящих под опекой и попечительством;</w:t>
      </w:r>
    </w:p>
    <w:p w:rsidR="00DB25C5" w:rsidRPr="00F922A0" w:rsidRDefault="00DB25C5" w:rsidP="00366414">
      <w:pPr>
        <w:numPr>
          <w:ilvl w:val="1"/>
          <w:numId w:val="181"/>
        </w:numPr>
        <w:ind w:hanging="390"/>
        <w:jc w:val="both"/>
        <w:rPr>
          <w:sz w:val="24"/>
        </w:rPr>
      </w:pPr>
      <w:r w:rsidRPr="00F922A0">
        <w:rPr>
          <w:sz w:val="24"/>
        </w:rPr>
        <w:t>установления учащихся, склонных к употреблению алкоголя, наркотиков, токсических веществ, табакокурению и проведение с ними профилактической работы;</w:t>
      </w:r>
    </w:p>
    <w:p w:rsidR="00DB25C5" w:rsidRPr="00F922A0" w:rsidRDefault="00DB25C5" w:rsidP="00366414">
      <w:pPr>
        <w:numPr>
          <w:ilvl w:val="1"/>
          <w:numId w:val="181"/>
        </w:numPr>
        <w:ind w:hanging="390"/>
        <w:jc w:val="both"/>
        <w:rPr>
          <w:sz w:val="24"/>
        </w:rPr>
      </w:pPr>
      <w:r w:rsidRPr="00F922A0">
        <w:rPr>
          <w:sz w:val="24"/>
        </w:rPr>
        <w:t>контроля над внеурочной занятостью учащихся;</w:t>
      </w:r>
    </w:p>
    <w:p w:rsidR="00DB25C5" w:rsidRPr="00F922A0" w:rsidRDefault="00DB25C5" w:rsidP="00366414">
      <w:pPr>
        <w:numPr>
          <w:ilvl w:val="1"/>
          <w:numId w:val="181"/>
        </w:numPr>
        <w:ind w:hanging="390"/>
        <w:jc w:val="both"/>
        <w:rPr>
          <w:sz w:val="24"/>
        </w:rPr>
      </w:pPr>
      <w:r w:rsidRPr="00F922A0">
        <w:rPr>
          <w:sz w:val="24"/>
        </w:rPr>
        <w:t>организации профилактических рейдов «Подросток»;</w:t>
      </w:r>
    </w:p>
    <w:p w:rsidR="00DB25C5" w:rsidRPr="00F922A0" w:rsidRDefault="00DB25C5" w:rsidP="00366414">
      <w:pPr>
        <w:numPr>
          <w:ilvl w:val="1"/>
          <w:numId w:val="181"/>
        </w:numPr>
        <w:ind w:hanging="390"/>
        <w:jc w:val="both"/>
        <w:rPr>
          <w:sz w:val="24"/>
        </w:rPr>
      </w:pPr>
      <w:r w:rsidRPr="00F922A0">
        <w:rPr>
          <w:sz w:val="24"/>
        </w:rPr>
        <w:t>размещения информационно-методических материалов на сайте школы;</w:t>
      </w:r>
    </w:p>
    <w:p w:rsidR="00DB25C5" w:rsidRPr="00F922A0" w:rsidRDefault="00DB25C5" w:rsidP="00366414">
      <w:pPr>
        <w:numPr>
          <w:ilvl w:val="1"/>
          <w:numId w:val="181"/>
        </w:numPr>
        <w:ind w:hanging="390"/>
        <w:jc w:val="both"/>
        <w:rPr>
          <w:sz w:val="24"/>
        </w:rPr>
      </w:pPr>
      <w:r w:rsidRPr="00F922A0">
        <w:rPr>
          <w:sz w:val="24"/>
        </w:rPr>
        <w:t>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w:t>
      </w:r>
    </w:p>
    <w:p w:rsidR="00DB25C5" w:rsidRPr="00F922A0" w:rsidRDefault="00DB25C5" w:rsidP="00366414">
      <w:pPr>
        <w:numPr>
          <w:ilvl w:val="1"/>
          <w:numId w:val="181"/>
        </w:numPr>
        <w:ind w:hanging="390"/>
        <w:jc w:val="both"/>
        <w:rPr>
          <w:sz w:val="24"/>
        </w:rPr>
      </w:pPr>
      <w:r w:rsidRPr="00F922A0">
        <w:rPr>
          <w:sz w:val="24"/>
        </w:rPr>
        <w:t>систематического выявления учащихся, нарушающих Устав школы, Закон РФ</w:t>
      </w:r>
    </w:p>
    <w:p w:rsidR="00DB25C5" w:rsidRPr="00F922A0" w:rsidRDefault="00DB25C5" w:rsidP="006E4CB9">
      <w:pPr>
        <w:ind w:left="567" w:hanging="141"/>
        <w:jc w:val="both"/>
        <w:rPr>
          <w:sz w:val="24"/>
        </w:rPr>
      </w:pPr>
      <w:r w:rsidRPr="00F922A0">
        <w:rPr>
          <w:sz w:val="24"/>
        </w:rPr>
        <w:t>«Об ограничении курения табака», Законы КО «О профилактике наркомании и токсикомании на территории РФ «О мерах по предупреждению причинения вреда здоровью и развитию несовершеннолетних в КО»,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w:t>
      </w:r>
    </w:p>
    <w:p w:rsidR="00DB25C5" w:rsidRPr="00F922A0" w:rsidRDefault="00DB25C5" w:rsidP="00366414">
      <w:pPr>
        <w:numPr>
          <w:ilvl w:val="1"/>
          <w:numId w:val="181"/>
        </w:numPr>
        <w:ind w:left="567" w:hanging="141"/>
        <w:jc w:val="both"/>
        <w:rPr>
          <w:sz w:val="24"/>
        </w:rPr>
      </w:pPr>
      <w:r w:rsidRPr="00F922A0">
        <w:rPr>
          <w:sz w:val="24"/>
        </w:rPr>
        <w:t>организации консультаций для родителей по вопросам профилактики алкоголизма, наркозависимости и лечения их последствий.</w:t>
      </w:r>
    </w:p>
    <w:p w:rsidR="00DB25C5" w:rsidRPr="00F922A0" w:rsidRDefault="00DB25C5" w:rsidP="00DB25C5">
      <w:pPr>
        <w:jc w:val="both"/>
        <w:rPr>
          <w:sz w:val="24"/>
        </w:rPr>
      </w:pPr>
    </w:p>
    <w:p w:rsidR="00DB25C5" w:rsidRPr="00F922A0" w:rsidRDefault="00DB25C5" w:rsidP="00DB25C5">
      <w:pPr>
        <w:jc w:val="center"/>
        <w:rPr>
          <w:b/>
          <w:sz w:val="24"/>
        </w:rPr>
      </w:pPr>
      <w:r w:rsidRPr="00F922A0">
        <w:rPr>
          <w:b/>
          <w:sz w:val="24"/>
        </w:rPr>
        <w:t>Модуль «Безопасность жизнедеятельности (пожарная безопасность, дорожная</w:t>
      </w:r>
    </w:p>
    <w:p w:rsidR="00DB25C5" w:rsidRPr="00F922A0" w:rsidRDefault="00DB25C5" w:rsidP="00DB25C5">
      <w:pPr>
        <w:jc w:val="center"/>
        <w:rPr>
          <w:b/>
          <w:sz w:val="24"/>
        </w:rPr>
      </w:pPr>
      <w:r w:rsidRPr="00F922A0">
        <w:rPr>
          <w:b/>
          <w:sz w:val="24"/>
        </w:rPr>
        <w:t>безопасность, информационная безопасность, профилактика экстремизмаи терроризма, профилактика распространения инфекционных заболеваний»</w:t>
      </w:r>
    </w:p>
    <w:p w:rsidR="00DB25C5" w:rsidRPr="00F922A0" w:rsidRDefault="00DB25C5" w:rsidP="00DB25C5">
      <w:pPr>
        <w:rPr>
          <w:b/>
          <w:sz w:val="24"/>
        </w:rPr>
      </w:pPr>
    </w:p>
    <w:p w:rsidR="00DB25C5" w:rsidRPr="00F922A0" w:rsidRDefault="00DB25C5" w:rsidP="006E4CB9">
      <w:pPr>
        <w:ind w:left="426" w:firstLine="720"/>
        <w:jc w:val="both"/>
        <w:rPr>
          <w:sz w:val="24"/>
        </w:rPr>
      </w:pPr>
      <w:r w:rsidRPr="00F922A0">
        <w:rPr>
          <w:sz w:val="24"/>
        </w:rPr>
        <w:t>Модуль «Безопасность жизнедеятельности» реализуется через систему классных часов,</w:t>
      </w:r>
    </w:p>
    <w:p w:rsidR="00DB25C5" w:rsidRPr="00F922A0" w:rsidRDefault="00DB25C5" w:rsidP="006E4CB9">
      <w:pPr>
        <w:ind w:left="426"/>
        <w:jc w:val="both"/>
        <w:rPr>
          <w:sz w:val="24"/>
        </w:rPr>
      </w:pPr>
      <w:r w:rsidRPr="00F922A0">
        <w:rPr>
          <w:sz w:val="24"/>
        </w:rPr>
        <w:t>общешкольных мероприятий, индивидуальные беседы.</w:t>
      </w:r>
    </w:p>
    <w:p w:rsidR="00DB25C5" w:rsidRPr="00F922A0" w:rsidRDefault="00DB25C5" w:rsidP="006E4CB9">
      <w:pPr>
        <w:ind w:left="426"/>
        <w:jc w:val="both"/>
        <w:rPr>
          <w:sz w:val="24"/>
        </w:rPr>
      </w:pPr>
      <w:r w:rsidRPr="00F922A0">
        <w:rPr>
          <w:sz w:val="24"/>
        </w:rPr>
        <w:t xml:space="preserve">    Для каждого класса разработан перечень классных часов в рамках данного модуля, представленный в и индивидуальных планах воспитательной работы.</w:t>
      </w:r>
    </w:p>
    <w:p w:rsidR="00DB25C5" w:rsidRPr="00F922A0" w:rsidRDefault="00DB25C5" w:rsidP="006E4CB9">
      <w:pPr>
        <w:ind w:left="426"/>
        <w:jc w:val="both"/>
        <w:rPr>
          <w:sz w:val="24"/>
        </w:rPr>
      </w:pPr>
      <w:r w:rsidRPr="00F922A0">
        <w:rPr>
          <w:sz w:val="24"/>
        </w:rPr>
        <w:t>Для этого в образовательной организации используются следующие формы работы:</w:t>
      </w:r>
    </w:p>
    <w:p w:rsidR="00DB25C5" w:rsidRPr="00F922A0" w:rsidRDefault="00DB25C5" w:rsidP="006E4CB9">
      <w:pPr>
        <w:ind w:left="426"/>
        <w:jc w:val="both"/>
        <w:rPr>
          <w:sz w:val="24"/>
        </w:rPr>
      </w:pPr>
      <w:r w:rsidRPr="00F922A0">
        <w:rPr>
          <w:sz w:val="24"/>
        </w:rPr>
        <w:t>− «</w:t>
      </w:r>
      <w:r w:rsidRPr="00F922A0">
        <w:rPr>
          <w:i/>
          <w:sz w:val="24"/>
        </w:rPr>
        <w:t>Уроки доброты</w:t>
      </w:r>
      <w:r w:rsidRPr="00F922A0">
        <w:rPr>
          <w:sz w:val="24"/>
        </w:rPr>
        <w:t>», классные часы, интерактивные игры для формирования</w:t>
      </w:r>
    </w:p>
    <w:p w:rsidR="00DB25C5" w:rsidRPr="00F922A0" w:rsidRDefault="00DB25C5" w:rsidP="006E4CB9">
      <w:pPr>
        <w:ind w:left="426"/>
        <w:jc w:val="both"/>
        <w:rPr>
          <w:sz w:val="24"/>
        </w:rPr>
      </w:pPr>
      <w:r w:rsidRPr="00F922A0">
        <w:rPr>
          <w:sz w:val="24"/>
        </w:rPr>
        <w:t>толерантного отношения друг к другу, умения дружить, ценить дружбу;</w:t>
      </w:r>
    </w:p>
    <w:p w:rsidR="00DB25C5" w:rsidRPr="00F922A0" w:rsidRDefault="00DB25C5" w:rsidP="006E4CB9">
      <w:pPr>
        <w:ind w:left="426"/>
        <w:jc w:val="both"/>
        <w:rPr>
          <w:sz w:val="24"/>
        </w:rPr>
      </w:pPr>
      <w:r w:rsidRPr="00F922A0">
        <w:rPr>
          <w:sz w:val="24"/>
        </w:rPr>
        <w:t xml:space="preserve">− </w:t>
      </w:r>
      <w:r w:rsidRPr="00F922A0">
        <w:rPr>
          <w:i/>
          <w:sz w:val="24"/>
        </w:rPr>
        <w:t>Интерактивные беседы</w:t>
      </w:r>
      <w:r w:rsidRPr="00F922A0">
        <w:rPr>
          <w:sz w:val="24"/>
        </w:rPr>
        <w:t xml:space="preserve">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DB25C5" w:rsidRPr="00F922A0" w:rsidRDefault="00DB25C5" w:rsidP="006E4CB9">
      <w:pPr>
        <w:ind w:left="426"/>
        <w:jc w:val="both"/>
        <w:rPr>
          <w:sz w:val="24"/>
        </w:rPr>
      </w:pPr>
      <w:r w:rsidRPr="00F922A0">
        <w:rPr>
          <w:sz w:val="24"/>
        </w:rPr>
        <w:t>− Реализация интегрированной программы «Мой выбор», направленной на позитивное отношение к ЗОЖ;</w:t>
      </w:r>
    </w:p>
    <w:p w:rsidR="00DB25C5" w:rsidRPr="00F922A0" w:rsidRDefault="00DB25C5" w:rsidP="006E4CB9">
      <w:pPr>
        <w:ind w:left="426"/>
        <w:jc w:val="both"/>
        <w:rPr>
          <w:sz w:val="24"/>
        </w:rPr>
      </w:pPr>
      <w:r w:rsidRPr="00F922A0">
        <w:rPr>
          <w:sz w:val="24"/>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w:t>
      </w:r>
    </w:p>
    <w:p w:rsidR="00DB25C5" w:rsidRPr="00F922A0" w:rsidRDefault="00DB25C5" w:rsidP="006E4CB9">
      <w:pPr>
        <w:ind w:left="426"/>
        <w:jc w:val="both"/>
        <w:rPr>
          <w:sz w:val="24"/>
        </w:rPr>
      </w:pPr>
      <w:r w:rsidRPr="00F922A0">
        <w:rPr>
          <w:sz w:val="24"/>
        </w:rPr>
        <w:t>витаминами, о рациональном питании.</w:t>
      </w:r>
    </w:p>
    <w:p w:rsidR="00DB25C5" w:rsidRPr="00F922A0" w:rsidRDefault="00DB25C5" w:rsidP="006E4CB9">
      <w:pPr>
        <w:ind w:left="426"/>
        <w:jc w:val="both"/>
        <w:rPr>
          <w:i/>
          <w:sz w:val="24"/>
        </w:rPr>
      </w:pPr>
      <w:r w:rsidRPr="00F922A0">
        <w:rPr>
          <w:i/>
          <w:sz w:val="24"/>
        </w:rPr>
        <w:t>На индивидуальном уровне:</w:t>
      </w:r>
    </w:p>
    <w:p w:rsidR="00DB25C5" w:rsidRPr="00F922A0" w:rsidRDefault="00DB25C5" w:rsidP="006E4CB9">
      <w:pPr>
        <w:ind w:left="426"/>
        <w:jc w:val="both"/>
        <w:rPr>
          <w:sz w:val="24"/>
        </w:rPr>
      </w:pPr>
      <w:r w:rsidRPr="00F922A0">
        <w:rPr>
          <w:sz w:val="24"/>
        </w:rPr>
        <w:t>− Консультации, тренинги, беседы, диагностику</w:t>
      </w:r>
    </w:p>
    <w:p w:rsidR="00DB25C5" w:rsidRPr="00F922A0" w:rsidRDefault="00DB25C5" w:rsidP="006E4CB9">
      <w:pPr>
        <w:ind w:left="426"/>
        <w:jc w:val="both"/>
        <w:rPr>
          <w:sz w:val="24"/>
        </w:rPr>
      </w:pPr>
      <w:r w:rsidRPr="00F922A0">
        <w:rPr>
          <w:sz w:val="24"/>
        </w:rPr>
        <w:t>− Выявление факторов, оказывающих отрицательное воздействие на развитие личности и способствующие совершению им правонарушений.</w:t>
      </w:r>
    </w:p>
    <w:p w:rsidR="00DB25C5" w:rsidRPr="00F922A0" w:rsidRDefault="00DB25C5" w:rsidP="006E4CB9">
      <w:pPr>
        <w:ind w:left="426"/>
        <w:jc w:val="both"/>
        <w:rPr>
          <w:sz w:val="24"/>
        </w:rPr>
      </w:pPr>
      <w:r w:rsidRPr="00F922A0">
        <w:rPr>
          <w:sz w:val="24"/>
        </w:rPr>
        <w:t>− Помощь в личностном росте, помощь в формировании адекватной самооценки,</w:t>
      </w:r>
    </w:p>
    <w:p w:rsidR="00DB25C5" w:rsidRPr="00F922A0" w:rsidRDefault="00DB25C5" w:rsidP="006E4CB9">
      <w:pPr>
        <w:ind w:left="426"/>
        <w:jc w:val="both"/>
        <w:rPr>
          <w:sz w:val="24"/>
        </w:rPr>
      </w:pPr>
      <w:r w:rsidRPr="00F922A0">
        <w:rPr>
          <w:sz w:val="24"/>
        </w:rPr>
        <w:lastRenderedPageBreak/>
        <w:t>развитие познавательной и нравственно-эстетической и патриотической культуры, в</w:t>
      </w:r>
    </w:p>
    <w:p w:rsidR="00DB25C5" w:rsidRPr="00F922A0" w:rsidRDefault="00DB25C5" w:rsidP="006E4CB9">
      <w:pPr>
        <w:ind w:left="426"/>
        <w:jc w:val="both"/>
        <w:rPr>
          <w:sz w:val="24"/>
        </w:rPr>
      </w:pPr>
      <w:r w:rsidRPr="00F922A0">
        <w:rPr>
          <w:sz w:val="24"/>
        </w:rPr>
        <w:t>формировании навыков самопознания, развитии коммуникативных и поведенческих навыков, навыков саморегуляции и др.</w:t>
      </w:r>
    </w:p>
    <w:p w:rsidR="00DB25C5" w:rsidRPr="00F922A0" w:rsidRDefault="00DB25C5" w:rsidP="006E4CB9">
      <w:pPr>
        <w:ind w:left="426"/>
        <w:jc w:val="both"/>
        <w:rPr>
          <w:sz w:val="24"/>
        </w:rPr>
      </w:pPr>
      <w:r w:rsidRPr="00F922A0">
        <w:rPr>
          <w:sz w:val="24"/>
        </w:rPr>
        <w:t>− Социально-психологические мониторинги с целью раннего выявления проблем.</w:t>
      </w:r>
    </w:p>
    <w:p w:rsidR="00DB25C5" w:rsidRPr="00F922A0" w:rsidRDefault="00DB25C5" w:rsidP="006E4CB9">
      <w:pPr>
        <w:ind w:left="426"/>
        <w:jc w:val="both"/>
        <w:rPr>
          <w:sz w:val="24"/>
        </w:rPr>
      </w:pPr>
      <w:r w:rsidRPr="00F922A0">
        <w:rPr>
          <w:sz w:val="24"/>
        </w:rPr>
        <w:t>− Психодиагностическое обследование ребенка: определение типа акцентуаций</w:t>
      </w:r>
    </w:p>
    <w:p w:rsidR="00DB25C5" w:rsidRPr="00F922A0" w:rsidRDefault="00DB25C5" w:rsidP="006E4CB9">
      <w:pPr>
        <w:ind w:left="426"/>
        <w:jc w:val="both"/>
        <w:rPr>
          <w:sz w:val="24"/>
        </w:rPr>
      </w:pPr>
      <w:r w:rsidRPr="00F922A0">
        <w:rPr>
          <w:sz w:val="24"/>
        </w:rPr>
        <w:t>характера, уровня познавательного развития, выявление интересов ребенка, уровня</w:t>
      </w:r>
    </w:p>
    <w:p w:rsidR="00DB25C5" w:rsidRPr="00F922A0" w:rsidRDefault="00DB25C5" w:rsidP="006E4CB9">
      <w:pPr>
        <w:ind w:left="426"/>
        <w:jc w:val="both"/>
        <w:rPr>
          <w:sz w:val="24"/>
        </w:rPr>
      </w:pPr>
      <w:r w:rsidRPr="00F922A0">
        <w:rPr>
          <w:sz w:val="24"/>
        </w:rPr>
        <w:t>тревожности, особенности детско-родительских отношений и др.</w:t>
      </w:r>
    </w:p>
    <w:p w:rsidR="00DB25C5" w:rsidRPr="00F922A0" w:rsidRDefault="00DB25C5" w:rsidP="006E4CB9">
      <w:pPr>
        <w:ind w:left="426"/>
        <w:jc w:val="both"/>
        <w:rPr>
          <w:sz w:val="24"/>
        </w:rPr>
      </w:pPr>
      <w:r w:rsidRPr="00F922A0">
        <w:rPr>
          <w:sz w:val="24"/>
        </w:rPr>
        <w:t>− Организация психокоррекционной работы.</w:t>
      </w:r>
    </w:p>
    <w:p w:rsidR="00DB25C5" w:rsidRPr="00F922A0" w:rsidRDefault="00DB25C5" w:rsidP="006E4CB9">
      <w:pPr>
        <w:ind w:left="426"/>
        <w:jc w:val="both"/>
        <w:rPr>
          <w:sz w:val="24"/>
        </w:rPr>
      </w:pPr>
      <w:r w:rsidRPr="00F922A0">
        <w:rPr>
          <w:sz w:val="24"/>
        </w:rPr>
        <w:t>− Оказание помощи в профессиональном самоопределении.</w:t>
      </w:r>
    </w:p>
    <w:p w:rsidR="00DB25C5" w:rsidRPr="00F922A0" w:rsidRDefault="00DB25C5" w:rsidP="006E4CB9">
      <w:pPr>
        <w:ind w:left="426"/>
        <w:jc w:val="both"/>
        <w:rPr>
          <w:sz w:val="24"/>
        </w:rPr>
      </w:pPr>
      <w:r w:rsidRPr="00F922A0">
        <w:rPr>
          <w:sz w:val="24"/>
        </w:rPr>
        <w:t>Формирование опыта безопасного поведения — важнейшая сторона воспитания ребенка.</w:t>
      </w:r>
    </w:p>
    <w:p w:rsidR="00DB25C5" w:rsidRPr="00F922A0" w:rsidRDefault="00DB25C5" w:rsidP="006E4CB9">
      <w:pPr>
        <w:ind w:left="426"/>
        <w:jc w:val="both"/>
        <w:rPr>
          <w:sz w:val="24"/>
        </w:rPr>
      </w:pPr>
      <w:r w:rsidRPr="00F922A0">
        <w:rPr>
          <w:sz w:val="24"/>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DB25C5" w:rsidRPr="00F922A0" w:rsidRDefault="00DB25C5" w:rsidP="006E4CB9">
      <w:pPr>
        <w:ind w:left="426"/>
        <w:jc w:val="both"/>
        <w:rPr>
          <w:sz w:val="24"/>
        </w:rPr>
      </w:pPr>
      <w:r w:rsidRPr="00F922A0">
        <w:rPr>
          <w:sz w:val="24"/>
        </w:rPr>
        <w:t>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w:t>
      </w:r>
    </w:p>
    <w:p w:rsidR="00DB25C5" w:rsidRPr="00F922A0" w:rsidRDefault="00DB25C5" w:rsidP="006E4CB9">
      <w:pPr>
        <w:ind w:left="426"/>
        <w:jc w:val="both"/>
        <w:rPr>
          <w:sz w:val="24"/>
        </w:rPr>
      </w:pPr>
      <w:r w:rsidRPr="00F922A0">
        <w:rPr>
          <w:sz w:val="24"/>
        </w:rPr>
        <w:t>продуктивным при включении учеников младшего звена в разнообразные формы внеклассной и учебной деятельности.</w:t>
      </w:r>
    </w:p>
    <w:p w:rsidR="00DB25C5" w:rsidRPr="00F922A0" w:rsidRDefault="00DB25C5" w:rsidP="006E4CB9">
      <w:pPr>
        <w:ind w:left="426"/>
        <w:rPr>
          <w:sz w:val="24"/>
        </w:rPr>
      </w:pPr>
    </w:p>
    <w:p w:rsidR="00DB25C5" w:rsidRPr="00F922A0" w:rsidRDefault="00DB25C5" w:rsidP="00DB25C5">
      <w:pPr>
        <w:jc w:val="center"/>
        <w:rPr>
          <w:b/>
          <w:sz w:val="24"/>
        </w:rPr>
      </w:pPr>
      <w:r w:rsidRPr="00F922A0">
        <w:rPr>
          <w:b/>
          <w:sz w:val="24"/>
        </w:rPr>
        <w:t>Модуль «Жизненные ценности»</w:t>
      </w:r>
    </w:p>
    <w:p w:rsidR="00DB25C5" w:rsidRPr="00F922A0" w:rsidRDefault="00DB25C5" w:rsidP="00DB25C5">
      <w:pPr>
        <w:rPr>
          <w:sz w:val="24"/>
        </w:rPr>
      </w:pPr>
    </w:p>
    <w:p w:rsidR="00DB25C5" w:rsidRPr="00F922A0" w:rsidRDefault="00DB25C5" w:rsidP="00DB25C5">
      <w:pPr>
        <w:jc w:val="both"/>
        <w:rPr>
          <w:sz w:val="24"/>
        </w:rPr>
      </w:pPr>
      <w:r w:rsidRPr="00F922A0">
        <w:rPr>
          <w:sz w:val="24"/>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Систематичекая  работа при этом будет направлена на: </w:t>
      </w:r>
    </w:p>
    <w:p w:rsidR="00DB25C5" w:rsidRPr="00F922A0" w:rsidRDefault="00DB25C5" w:rsidP="00DB25C5">
      <w:pPr>
        <w:jc w:val="both"/>
        <w:rPr>
          <w:sz w:val="24"/>
        </w:rPr>
      </w:pPr>
      <w:r w:rsidRPr="00F922A0">
        <w:rPr>
          <w:sz w:val="24"/>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DB25C5" w:rsidRPr="00F922A0" w:rsidRDefault="00DB25C5" w:rsidP="00DB25C5">
      <w:pPr>
        <w:jc w:val="both"/>
        <w:rPr>
          <w:sz w:val="24"/>
        </w:rPr>
      </w:pPr>
      <w:r w:rsidRPr="00F922A0">
        <w:rPr>
          <w:sz w:val="24"/>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DB25C5" w:rsidRPr="00F922A0" w:rsidRDefault="00DB25C5" w:rsidP="00DB25C5">
      <w:pPr>
        <w:jc w:val="both"/>
        <w:rPr>
          <w:sz w:val="24"/>
        </w:rPr>
      </w:pPr>
      <w:r w:rsidRPr="00F922A0">
        <w:rPr>
          <w:sz w:val="24"/>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DB25C5" w:rsidRPr="00F922A0" w:rsidRDefault="00DB25C5" w:rsidP="00DB25C5">
      <w:pPr>
        <w:jc w:val="both"/>
        <w:rPr>
          <w:sz w:val="24"/>
        </w:rPr>
      </w:pPr>
      <w:r w:rsidRPr="00F922A0">
        <w:rPr>
          <w:sz w:val="24"/>
        </w:rPr>
        <w:t xml:space="preserve"> -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DB25C5" w:rsidRPr="00F922A0" w:rsidRDefault="00DB25C5" w:rsidP="00DB25C5">
      <w:pPr>
        <w:jc w:val="both"/>
        <w:rPr>
          <w:sz w:val="24"/>
        </w:rPr>
      </w:pPr>
      <w:r w:rsidRPr="00F922A0">
        <w:rPr>
          <w:sz w:val="24"/>
        </w:rPr>
        <w:t xml:space="preserve"> -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DB25C5" w:rsidRPr="00F922A0" w:rsidRDefault="00DB25C5" w:rsidP="00DB25C5">
      <w:pPr>
        <w:jc w:val="both"/>
        <w:rPr>
          <w:sz w:val="24"/>
        </w:rPr>
      </w:pPr>
    </w:p>
    <w:tbl>
      <w:tblPr>
        <w:tblStyle w:val="a8"/>
        <w:tblW w:w="0" w:type="auto"/>
        <w:tblInd w:w="108" w:type="dxa"/>
        <w:tblLook w:val="04A0"/>
      </w:tblPr>
      <w:tblGrid>
        <w:gridCol w:w="3686"/>
        <w:gridCol w:w="6662"/>
      </w:tblGrid>
      <w:tr w:rsidR="00DB25C5" w:rsidRPr="00F922A0" w:rsidTr="00DB25C5">
        <w:tc>
          <w:tcPr>
            <w:tcW w:w="3686" w:type="dxa"/>
          </w:tcPr>
          <w:p w:rsidR="00DB25C5" w:rsidRPr="00F922A0" w:rsidRDefault="00DB25C5" w:rsidP="00DB25C5">
            <w:pPr>
              <w:widowControl w:val="0"/>
              <w:autoSpaceDE w:val="0"/>
              <w:autoSpaceDN w:val="0"/>
              <w:jc w:val="center"/>
              <w:rPr>
                <w:b/>
                <w:sz w:val="24"/>
                <w:lang w:eastAsia="en-US"/>
              </w:rPr>
            </w:pPr>
            <w:r w:rsidRPr="00F922A0">
              <w:rPr>
                <w:b/>
                <w:sz w:val="24"/>
                <w:lang w:eastAsia="en-US"/>
              </w:rPr>
              <w:t>Направления работы</w:t>
            </w:r>
          </w:p>
        </w:tc>
        <w:tc>
          <w:tcPr>
            <w:tcW w:w="6662" w:type="dxa"/>
          </w:tcPr>
          <w:p w:rsidR="00DB25C5" w:rsidRPr="00F922A0" w:rsidRDefault="00DB25C5" w:rsidP="00DB25C5">
            <w:pPr>
              <w:widowControl w:val="0"/>
              <w:autoSpaceDE w:val="0"/>
              <w:autoSpaceDN w:val="0"/>
              <w:jc w:val="center"/>
              <w:rPr>
                <w:b/>
                <w:sz w:val="24"/>
                <w:lang w:eastAsia="en-US"/>
              </w:rPr>
            </w:pPr>
            <w:r w:rsidRPr="00F922A0">
              <w:rPr>
                <w:b/>
                <w:sz w:val="24"/>
                <w:lang w:eastAsia="en-US"/>
              </w:rPr>
              <w:t>Мероприятия</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Организация физкультурно-оздоровительной работы</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Работа с учащимися группы здоровья на уроках физкультуры, секциях; организация физкультминуток на уроках, динамических перемен; организация работы объединений дополнительного образования физкультурноспортивной направленности Дни здоровья, часы здоровья.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профилактические беседы, встречи с представителями медицинских учреждений; рейды: «Чистый класс»; «Внешний вид»; участие в конкурсах: Веселые старты»; «Папа, мама, я - спортивная семья»; «Президентские игры и состязания» экскурсии.</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Реализация системы двигательной активности учащихся как компонента воспитательной работы школы</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xml:space="preserve">- Проведение внеклассных мероприятий, лекториев, акций по формированию правильного (здорового) питания </w:t>
            </w:r>
          </w:p>
          <w:p w:rsidR="00DB25C5" w:rsidRPr="00F922A0" w:rsidRDefault="00DB25C5" w:rsidP="00DB25C5">
            <w:pPr>
              <w:widowControl w:val="0"/>
              <w:autoSpaceDE w:val="0"/>
              <w:autoSpaceDN w:val="0"/>
              <w:jc w:val="both"/>
              <w:rPr>
                <w:sz w:val="24"/>
                <w:lang w:eastAsia="en-US"/>
              </w:rPr>
            </w:pPr>
            <w:r w:rsidRPr="00F922A0">
              <w:rPr>
                <w:sz w:val="24"/>
                <w:lang w:eastAsia="en-US"/>
              </w:rPr>
              <w:t>- реализация мероприятий в рамках курса</w:t>
            </w:r>
          </w:p>
          <w:p w:rsidR="00DB25C5" w:rsidRPr="00F922A0" w:rsidRDefault="00DB25C5" w:rsidP="00DB25C5">
            <w:pPr>
              <w:widowControl w:val="0"/>
              <w:autoSpaceDE w:val="0"/>
              <w:autoSpaceDN w:val="0"/>
              <w:jc w:val="both"/>
              <w:rPr>
                <w:sz w:val="24"/>
                <w:lang w:eastAsia="en-US"/>
              </w:rPr>
            </w:pPr>
            <w:r w:rsidRPr="00F922A0">
              <w:rPr>
                <w:sz w:val="24"/>
                <w:lang w:eastAsia="en-US"/>
              </w:rPr>
              <w:t>«Разговор о правильном питании»;</w:t>
            </w:r>
          </w:p>
          <w:p w:rsidR="00DB25C5" w:rsidRPr="00F922A0" w:rsidRDefault="00DB25C5" w:rsidP="00DB25C5">
            <w:pPr>
              <w:widowControl w:val="0"/>
              <w:autoSpaceDE w:val="0"/>
              <w:autoSpaceDN w:val="0"/>
              <w:jc w:val="both"/>
              <w:rPr>
                <w:sz w:val="24"/>
                <w:lang w:eastAsia="en-US"/>
              </w:rPr>
            </w:pPr>
            <w:r w:rsidRPr="00F922A0">
              <w:rPr>
                <w:sz w:val="24"/>
                <w:lang w:eastAsia="en-US"/>
              </w:rPr>
              <w:t>- контроль за качеством питания и питьевым режимом;</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проведение родительских собраний и индивидуальных консультаций о необходимости правильного рационального </w:t>
            </w:r>
            <w:r w:rsidRPr="00F922A0">
              <w:rPr>
                <w:sz w:val="24"/>
                <w:lang w:eastAsia="en-US"/>
              </w:rPr>
              <w:lastRenderedPageBreak/>
              <w:t>питания школьника</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lastRenderedPageBreak/>
              <w:t>Организация работы по профилактике употребления ПАВ</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xml:space="preserve">- 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DB25C5" w:rsidRPr="00F922A0" w:rsidRDefault="00DB25C5" w:rsidP="00DB25C5">
            <w:pPr>
              <w:widowControl w:val="0"/>
              <w:autoSpaceDE w:val="0"/>
              <w:autoSpaceDN w:val="0"/>
              <w:jc w:val="both"/>
              <w:rPr>
                <w:sz w:val="24"/>
                <w:lang w:eastAsia="en-US"/>
              </w:rPr>
            </w:pPr>
            <w:r w:rsidRPr="00F922A0">
              <w:rPr>
                <w:sz w:val="24"/>
                <w:lang w:eastAsia="en-US"/>
              </w:rPr>
              <w:t>-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 проведение дней здоровья; участие в олимпиадах и конкурсах; </w:t>
            </w:r>
          </w:p>
          <w:p w:rsidR="00DB25C5" w:rsidRPr="00F922A0" w:rsidRDefault="00DB25C5" w:rsidP="00DB25C5">
            <w:pPr>
              <w:widowControl w:val="0"/>
              <w:autoSpaceDE w:val="0"/>
              <w:autoSpaceDN w:val="0"/>
              <w:jc w:val="both"/>
              <w:rPr>
                <w:sz w:val="24"/>
                <w:lang w:eastAsia="en-US"/>
              </w:rPr>
            </w:pPr>
            <w:r w:rsidRPr="00F922A0">
              <w:rPr>
                <w:sz w:val="24"/>
                <w:lang w:eastAsia="en-US"/>
              </w:rPr>
              <w:t>- контроль за условиями проживания и воспитания в семьях «группы риска»</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Просветительская работа с родителями (законными представителями)</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xml:space="preserve">Проведение родительских собраний и педагогических лекториев: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«Распорядок дня и двигательный режим школьника»;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«Личная гигиена школьника»; </w:t>
            </w:r>
          </w:p>
          <w:p w:rsidR="00DB25C5" w:rsidRPr="00F922A0" w:rsidRDefault="00DB25C5" w:rsidP="00DB25C5">
            <w:pPr>
              <w:widowControl w:val="0"/>
              <w:autoSpaceDE w:val="0"/>
              <w:autoSpaceDN w:val="0"/>
              <w:jc w:val="both"/>
              <w:rPr>
                <w:sz w:val="24"/>
                <w:lang w:eastAsia="en-US"/>
              </w:rPr>
            </w:pPr>
            <w:r w:rsidRPr="00F922A0">
              <w:rPr>
                <w:sz w:val="24"/>
                <w:lang w:eastAsia="en-US"/>
              </w:rPr>
              <w:t>- «Воспитание правильной осанки у детей»;</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 «Организация правильного питания ребенка в семье»;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«Семейная профилактика проявления негативных привычек»;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«Как преодолеть страхи»;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-«Профилактика употребления ПАВ несовершеннолетними»;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Индивидуальные консультации; </w:t>
            </w:r>
          </w:p>
          <w:p w:rsidR="00DB25C5" w:rsidRPr="00F922A0" w:rsidRDefault="00DB25C5" w:rsidP="00DB25C5">
            <w:pPr>
              <w:widowControl w:val="0"/>
              <w:autoSpaceDE w:val="0"/>
              <w:autoSpaceDN w:val="0"/>
              <w:jc w:val="both"/>
              <w:rPr>
                <w:sz w:val="24"/>
                <w:lang w:eastAsia="en-US"/>
              </w:rPr>
            </w:pPr>
            <w:r w:rsidRPr="00F922A0">
              <w:rPr>
                <w:sz w:val="24"/>
                <w:lang w:eastAsia="en-US"/>
              </w:rPr>
              <w:t>- Организация совместной работы педагогов и родителей по проведению спортивных соревнований.</w:t>
            </w:r>
          </w:p>
        </w:tc>
      </w:tr>
    </w:tbl>
    <w:p w:rsidR="00DB25C5" w:rsidRPr="00F922A0" w:rsidRDefault="00DB25C5" w:rsidP="00DB25C5">
      <w:pPr>
        <w:jc w:val="both"/>
        <w:rPr>
          <w:sz w:val="24"/>
        </w:rPr>
      </w:pPr>
    </w:p>
    <w:p w:rsidR="00DB25C5" w:rsidRPr="00F922A0" w:rsidRDefault="00DB25C5" w:rsidP="00DB25C5">
      <w:pPr>
        <w:jc w:val="both"/>
        <w:rPr>
          <w:sz w:val="24"/>
        </w:rPr>
      </w:pPr>
      <w:r w:rsidRPr="00F922A0">
        <w:rPr>
          <w:sz w:val="24"/>
        </w:rPr>
        <w:t>Функции работников школы направленные на сохранение и укрепление физического, психического и нравственного здоровья</w:t>
      </w:r>
    </w:p>
    <w:p w:rsidR="00DB25C5" w:rsidRPr="00F922A0" w:rsidRDefault="00DB25C5" w:rsidP="00DB25C5">
      <w:pPr>
        <w:jc w:val="center"/>
        <w:rPr>
          <w:sz w:val="24"/>
        </w:rPr>
      </w:pPr>
    </w:p>
    <w:tbl>
      <w:tblPr>
        <w:tblStyle w:val="a8"/>
        <w:tblW w:w="0" w:type="auto"/>
        <w:tblInd w:w="108" w:type="dxa"/>
        <w:tblLook w:val="04A0"/>
      </w:tblPr>
      <w:tblGrid>
        <w:gridCol w:w="3686"/>
        <w:gridCol w:w="6662"/>
      </w:tblGrid>
      <w:tr w:rsidR="00DB25C5" w:rsidRPr="00F922A0" w:rsidTr="00DB25C5">
        <w:tc>
          <w:tcPr>
            <w:tcW w:w="3686" w:type="dxa"/>
          </w:tcPr>
          <w:p w:rsidR="00DB25C5" w:rsidRPr="00F922A0" w:rsidRDefault="00DB25C5" w:rsidP="00DB25C5">
            <w:pPr>
              <w:widowControl w:val="0"/>
              <w:autoSpaceDE w:val="0"/>
              <w:autoSpaceDN w:val="0"/>
              <w:jc w:val="center"/>
              <w:rPr>
                <w:b/>
                <w:sz w:val="24"/>
                <w:lang w:eastAsia="en-US"/>
              </w:rPr>
            </w:pPr>
            <w:r w:rsidRPr="00F922A0">
              <w:rPr>
                <w:b/>
                <w:sz w:val="24"/>
                <w:lang w:eastAsia="en-US"/>
              </w:rPr>
              <w:t>Персонал школы</w:t>
            </w:r>
          </w:p>
        </w:tc>
        <w:tc>
          <w:tcPr>
            <w:tcW w:w="6662" w:type="dxa"/>
          </w:tcPr>
          <w:p w:rsidR="00DB25C5" w:rsidRPr="00F922A0" w:rsidRDefault="00DB25C5" w:rsidP="00DB25C5">
            <w:pPr>
              <w:widowControl w:val="0"/>
              <w:autoSpaceDE w:val="0"/>
              <w:autoSpaceDN w:val="0"/>
              <w:jc w:val="center"/>
              <w:rPr>
                <w:b/>
                <w:sz w:val="24"/>
                <w:lang w:eastAsia="en-US"/>
              </w:rPr>
            </w:pPr>
            <w:r w:rsidRPr="00F922A0">
              <w:rPr>
                <w:b/>
                <w:sz w:val="24"/>
                <w:lang w:eastAsia="en-US"/>
              </w:rPr>
              <w:t>Функции</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Администрация</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xml:space="preserve">- обеспечение внедрения во все предметные области здоровьесозидающих образовательных технологий;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обеспечение оптимизации учебной нагрузки;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санитарно-гигиеническое обеспечение общей инфраструктуры общеобразовательного учреждения;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обеспечение оздоровительной инфраструктуры общеобразовательного учреждения;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создание условий для здорового питания в общеобразовательном учреждении;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организация единого мониторинга здоровья; </w:t>
            </w:r>
          </w:p>
          <w:p w:rsidR="00DB25C5" w:rsidRPr="00F922A0" w:rsidRDefault="00DB25C5" w:rsidP="00DB25C5">
            <w:pPr>
              <w:widowControl w:val="0"/>
              <w:autoSpaceDE w:val="0"/>
              <w:autoSpaceDN w:val="0"/>
              <w:jc w:val="both"/>
              <w:rPr>
                <w:sz w:val="24"/>
                <w:lang w:eastAsia="en-US"/>
              </w:rPr>
            </w:pPr>
            <w:r w:rsidRPr="00F922A0">
              <w:rPr>
                <w:sz w:val="24"/>
                <w:lang w:eastAsia="en-US"/>
              </w:rPr>
              <w:t>- подготовка специалистов службы здоровья общеобразовательного учреждения и педагогического коллектива к построению здоровье созидающей среды.</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Классный руководитель</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xml:space="preserve">- повышение уровня культуры здоровья учащихся посредством различных моделей обучения и воспитания;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повышение активности родителей в формировании здорового образа жизни детей;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разработка рекомендаций по построению индивидуальных образовательных маршрутов; </w:t>
            </w:r>
          </w:p>
          <w:p w:rsidR="00DB25C5" w:rsidRPr="00F922A0" w:rsidRDefault="00DB25C5" w:rsidP="00DB25C5">
            <w:pPr>
              <w:widowControl w:val="0"/>
              <w:autoSpaceDE w:val="0"/>
              <w:autoSpaceDN w:val="0"/>
              <w:jc w:val="both"/>
              <w:rPr>
                <w:sz w:val="24"/>
                <w:lang w:eastAsia="en-US"/>
              </w:rPr>
            </w:pPr>
            <w:r w:rsidRPr="00F922A0">
              <w:rPr>
                <w:sz w:val="24"/>
                <w:lang w:eastAsia="en-US"/>
              </w:rPr>
              <w:t>- повышение квалификации в области здоровьесозидающей деятельности.</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Социальный педагог</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первичная профилактика наркозависимости и социальнообусловленных заболеваний;</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 социальная защита и помощь в укреплении семейных отношений;</w:t>
            </w:r>
          </w:p>
          <w:p w:rsidR="00DB25C5" w:rsidRPr="00F922A0" w:rsidRDefault="00DB25C5" w:rsidP="00DB25C5">
            <w:pPr>
              <w:widowControl w:val="0"/>
              <w:autoSpaceDE w:val="0"/>
              <w:autoSpaceDN w:val="0"/>
              <w:jc w:val="both"/>
              <w:rPr>
                <w:sz w:val="24"/>
                <w:lang w:eastAsia="en-US"/>
              </w:rPr>
            </w:pPr>
            <w:r w:rsidRPr="00F922A0">
              <w:rPr>
                <w:sz w:val="24"/>
                <w:lang w:eastAsia="en-US"/>
              </w:rPr>
              <w:lastRenderedPageBreak/>
              <w:t xml:space="preserve"> - стимулирование и развитие социально- значимой деятельности учащихся</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lastRenderedPageBreak/>
              <w:t>Педагог- психолог</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xml:space="preserve">- неблагополучия детей и работников школы;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психологическая подготовка к сдаче ЕГЭ;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психологическая адаптация детей на разных этапах образования; </w:t>
            </w:r>
          </w:p>
          <w:p w:rsidR="00DB25C5" w:rsidRPr="00F922A0" w:rsidRDefault="00DB25C5" w:rsidP="00DB25C5">
            <w:pPr>
              <w:widowControl w:val="0"/>
              <w:autoSpaceDE w:val="0"/>
              <w:autoSpaceDN w:val="0"/>
              <w:jc w:val="both"/>
              <w:rPr>
                <w:sz w:val="24"/>
                <w:lang w:eastAsia="en-US"/>
              </w:rPr>
            </w:pPr>
            <w:r w:rsidRPr="00F922A0">
              <w:rPr>
                <w:sz w:val="24"/>
                <w:lang w:eastAsia="en-US"/>
              </w:rPr>
              <w:t>- психологическое сопровождение учебного процесса</w:t>
            </w:r>
          </w:p>
        </w:tc>
      </w:tr>
      <w:tr w:rsidR="00DB25C5" w:rsidRPr="00F922A0" w:rsidTr="00DB25C5">
        <w:tc>
          <w:tcPr>
            <w:tcW w:w="3686" w:type="dxa"/>
          </w:tcPr>
          <w:p w:rsidR="00DB25C5" w:rsidRPr="00F922A0" w:rsidRDefault="00DB25C5" w:rsidP="00DB25C5">
            <w:pPr>
              <w:widowControl w:val="0"/>
              <w:autoSpaceDE w:val="0"/>
              <w:autoSpaceDN w:val="0"/>
              <w:jc w:val="both"/>
              <w:rPr>
                <w:sz w:val="24"/>
                <w:lang w:eastAsia="en-US"/>
              </w:rPr>
            </w:pPr>
            <w:r w:rsidRPr="00F922A0">
              <w:rPr>
                <w:sz w:val="24"/>
                <w:lang w:eastAsia="en-US"/>
              </w:rPr>
              <w:t>Учителя предметники и педагоги дополнительного образования</w:t>
            </w:r>
          </w:p>
        </w:tc>
        <w:tc>
          <w:tcPr>
            <w:tcW w:w="6662" w:type="dxa"/>
          </w:tcPr>
          <w:p w:rsidR="00DB25C5" w:rsidRPr="00F922A0" w:rsidRDefault="00DB25C5" w:rsidP="00DB25C5">
            <w:pPr>
              <w:widowControl w:val="0"/>
              <w:autoSpaceDE w:val="0"/>
              <w:autoSpaceDN w:val="0"/>
              <w:jc w:val="both"/>
              <w:rPr>
                <w:sz w:val="24"/>
                <w:lang w:eastAsia="en-US"/>
              </w:rPr>
            </w:pPr>
            <w:r w:rsidRPr="00F922A0">
              <w:rPr>
                <w:sz w:val="24"/>
                <w:lang w:eastAsia="en-US"/>
              </w:rPr>
              <w:t>- обеспечение двигательной активности школьников в течение учебного дня;</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 повышение уровня культуры здоровья учащихся, педагогов и сотрудников школы; </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поддержание здоровьесберегающей и развития здоровьесозидающей образовательной среды; </w:t>
            </w:r>
          </w:p>
          <w:p w:rsidR="00DB25C5" w:rsidRPr="00F922A0" w:rsidRDefault="00DB25C5" w:rsidP="00DB25C5">
            <w:pPr>
              <w:widowControl w:val="0"/>
              <w:autoSpaceDE w:val="0"/>
              <w:autoSpaceDN w:val="0"/>
              <w:jc w:val="both"/>
              <w:rPr>
                <w:sz w:val="24"/>
                <w:lang w:eastAsia="en-US"/>
              </w:rPr>
            </w:pPr>
            <w:r w:rsidRPr="00F922A0">
              <w:rPr>
                <w:sz w:val="24"/>
                <w:lang w:eastAsia="en-US"/>
              </w:rPr>
              <w:t>- повышение уровня культуры здоровья учащихся посредством различных моделей обучения и воспитания;</w:t>
            </w:r>
          </w:p>
          <w:p w:rsidR="00DB25C5" w:rsidRPr="00F922A0" w:rsidRDefault="00DB25C5" w:rsidP="00DB25C5">
            <w:pPr>
              <w:widowControl w:val="0"/>
              <w:autoSpaceDE w:val="0"/>
              <w:autoSpaceDN w:val="0"/>
              <w:jc w:val="both"/>
              <w:rPr>
                <w:sz w:val="24"/>
                <w:lang w:eastAsia="en-US"/>
              </w:rPr>
            </w:pPr>
            <w:r w:rsidRPr="00F922A0">
              <w:rPr>
                <w:sz w:val="24"/>
                <w:lang w:eastAsia="en-US"/>
              </w:rPr>
              <w:t xml:space="preserve"> - повышение активности родителей.</w:t>
            </w:r>
          </w:p>
        </w:tc>
      </w:tr>
    </w:tbl>
    <w:p w:rsidR="00DB25C5" w:rsidRPr="00F922A0" w:rsidRDefault="00DB25C5" w:rsidP="00DB25C5">
      <w:pPr>
        <w:jc w:val="both"/>
        <w:rPr>
          <w:sz w:val="24"/>
        </w:rPr>
      </w:pPr>
    </w:p>
    <w:p w:rsidR="00DB25C5" w:rsidRPr="00F922A0" w:rsidRDefault="00DB25C5" w:rsidP="00DB25C5">
      <w:pPr>
        <w:rPr>
          <w:sz w:val="24"/>
        </w:rPr>
      </w:pPr>
    </w:p>
    <w:p w:rsidR="00DB25C5" w:rsidRPr="00F922A0" w:rsidRDefault="00DB25C5" w:rsidP="00DB25C5">
      <w:pPr>
        <w:jc w:val="center"/>
        <w:rPr>
          <w:b/>
          <w:sz w:val="24"/>
        </w:rPr>
      </w:pPr>
      <w:r w:rsidRPr="00F922A0">
        <w:rPr>
          <w:b/>
          <w:sz w:val="24"/>
        </w:rPr>
        <w:t>Модуль «Организация предметно-эстетической среды»</w:t>
      </w:r>
    </w:p>
    <w:p w:rsidR="00DB25C5" w:rsidRPr="00F922A0" w:rsidRDefault="00DB25C5" w:rsidP="00DB25C5">
      <w:pPr>
        <w:jc w:val="center"/>
        <w:rPr>
          <w:b/>
          <w:sz w:val="24"/>
        </w:rPr>
      </w:pPr>
    </w:p>
    <w:p w:rsidR="00DB25C5" w:rsidRPr="00F922A0" w:rsidRDefault="00DB25C5" w:rsidP="00DB25C5">
      <w:pPr>
        <w:ind w:firstLine="720"/>
        <w:jc w:val="both"/>
        <w:rPr>
          <w:sz w:val="24"/>
        </w:rPr>
      </w:pPr>
      <w:r w:rsidRPr="00F922A0">
        <w:rPr>
          <w:sz w:val="24"/>
        </w:rPr>
        <w:t>Окружающая обучающегося предметно-эстетическая среда школы, при условии ее</w:t>
      </w:r>
    </w:p>
    <w:p w:rsidR="00DB25C5" w:rsidRPr="00F922A0" w:rsidRDefault="00DB25C5" w:rsidP="00DB25C5">
      <w:pPr>
        <w:jc w:val="both"/>
        <w:rPr>
          <w:sz w:val="24"/>
        </w:rPr>
      </w:pPr>
      <w:r w:rsidRPr="00F922A0">
        <w:rPr>
          <w:sz w:val="24"/>
        </w:rPr>
        <w:t>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DB25C5" w:rsidRPr="00F922A0" w:rsidRDefault="00DB25C5" w:rsidP="00DB25C5">
      <w:pPr>
        <w:rPr>
          <w:b/>
          <w:sz w:val="24"/>
        </w:rPr>
      </w:pPr>
    </w:p>
    <w:p w:rsidR="00DB25C5" w:rsidRPr="00F922A0" w:rsidRDefault="00DB25C5" w:rsidP="00DB25C5">
      <w:pPr>
        <w:rPr>
          <w:b/>
          <w:sz w:val="24"/>
        </w:rPr>
      </w:pPr>
    </w:p>
    <w:p w:rsidR="00DB25C5" w:rsidRPr="00F922A0" w:rsidRDefault="00DB25C5" w:rsidP="00DB25C5">
      <w:pPr>
        <w:jc w:val="center"/>
        <w:rPr>
          <w:b/>
          <w:sz w:val="24"/>
        </w:rPr>
      </w:pPr>
      <w:r w:rsidRPr="00F922A0">
        <w:rPr>
          <w:b/>
          <w:sz w:val="24"/>
        </w:rPr>
        <w:t>Воспитательная работа по реализации модуля.</w:t>
      </w:r>
      <w:r w:rsidRPr="00F922A0">
        <w:rPr>
          <w:b/>
          <w:sz w:val="24"/>
        </w:rPr>
        <w:cr/>
      </w:r>
    </w:p>
    <w:tbl>
      <w:tblPr>
        <w:tblW w:w="0" w:type="auto"/>
        <w:tblInd w:w="108" w:type="dxa"/>
        <w:tblLook w:val="04A0"/>
      </w:tblPr>
      <w:tblGrid>
        <w:gridCol w:w="4678"/>
        <w:gridCol w:w="6179"/>
      </w:tblGrid>
      <w:tr w:rsidR="00DB25C5" w:rsidRPr="00F922A0" w:rsidTr="00DB25C5">
        <w:tc>
          <w:tcPr>
            <w:tcW w:w="4678" w:type="dxa"/>
          </w:tcPr>
          <w:p w:rsidR="00DB25C5" w:rsidRPr="00F922A0" w:rsidRDefault="00DB25C5" w:rsidP="00DB25C5">
            <w:pPr>
              <w:rPr>
                <w:b/>
                <w:sz w:val="24"/>
              </w:rPr>
            </w:pPr>
            <w:r w:rsidRPr="00F922A0">
              <w:rPr>
                <w:b/>
                <w:sz w:val="24"/>
              </w:rPr>
              <w:t>Содержание и виды деятельности</w:t>
            </w:r>
          </w:p>
        </w:tc>
        <w:tc>
          <w:tcPr>
            <w:tcW w:w="6179" w:type="dxa"/>
          </w:tcPr>
          <w:p w:rsidR="00DB25C5" w:rsidRPr="00F922A0" w:rsidRDefault="00DB25C5" w:rsidP="00DB25C5">
            <w:pPr>
              <w:rPr>
                <w:b/>
                <w:sz w:val="24"/>
              </w:rPr>
            </w:pPr>
            <w:r w:rsidRPr="00F922A0">
              <w:rPr>
                <w:b/>
                <w:sz w:val="24"/>
              </w:rPr>
              <w:t>Формы деятельности</w:t>
            </w:r>
          </w:p>
        </w:tc>
      </w:tr>
      <w:tr w:rsidR="00DB25C5" w:rsidRPr="00F922A0" w:rsidTr="00DB25C5">
        <w:tc>
          <w:tcPr>
            <w:tcW w:w="4678" w:type="dxa"/>
          </w:tcPr>
          <w:p w:rsidR="00DB25C5" w:rsidRPr="00F922A0" w:rsidRDefault="00DB25C5" w:rsidP="00DB25C5">
            <w:pPr>
              <w:rPr>
                <w:sz w:val="24"/>
              </w:rPr>
            </w:pPr>
            <w:r w:rsidRPr="00F922A0">
              <w:rPr>
                <w:sz w:val="24"/>
              </w:rPr>
              <w:t>Формирование наглядными средствами</w:t>
            </w:r>
          </w:p>
          <w:p w:rsidR="00DB25C5" w:rsidRPr="00F922A0" w:rsidRDefault="00DB25C5" w:rsidP="00DB25C5">
            <w:pPr>
              <w:rPr>
                <w:sz w:val="24"/>
              </w:rPr>
            </w:pPr>
            <w:r w:rsidRPr="00F922A0">
              <w:rPr>
                <w:sz w:val="24"/>
              </w:rPr>
              <w:t>положительных установок обучающихся на учебные и внеучебные занятия</w:t>
            </w:r>
          </w:p>
          <w:p w:rsidR="00DB25C5" w:rsidRPr="00F922A0" w:rsidRDefault="00DB25C5" w:rsidP="00DB25C5">
            <w:pPr>
              <w:rPr>
                <w:sz w:val="24"/>
              </w:rPr>
            </w:pPr>
          </w:p>
        </w:tc>
        <w:tc>
          <w:tcPr>
            <w:tcW w:w="6179" w:type="dxa"/>
          </w:tcPr>
          <w:p w:rsidR="00DB25C5" w:rsidRPr="00F922A0" w:rsidRDefault="00DB25C5" w:rsidP="00DB25C5">
            <w:pPr>
              <w:rPr>
                <w:sz w:val="24"/>
              </w:rPr>
            </w:pPr>
            <w:r w:rsidRPr="00F922A0">
              <w:rPr>
                <w:sz w:val="24"/>
              </w:rPr>
              <w:t>Оформление интерьера школьных помещений (вестибюля, коридоров, рекреаций, залов и т.п.) и их периодическая переориентация - Конкурс «Лучший школьный коридор»</w:t>
            </w:r>
          </w:p>
        </w:tc>
      </w:tr>
      <w:tr w:rsidR="00DB25C5" w:rsidRPr="00F922A0" w:rsidTr="00DB25C5">
        <w:tc>
          <w:tcPr>
            <w:tcW w:w="4678" w:type="dxa"/>
          </w:tcPr>
          <w:p w:rsidR="00DB25C5" w:rsidRPr="00F922A0" w:rsidRDefault="00DB25C5" w:rsidP="00DB25C5">
            <w:pPr>
              <w:rPr>
                <w:sz w:val="24"/>
              </w:rPr>
            </w:pPr>
            <w:r w:rsidRPr="00F922A0">
              <w:rPr>
                <w:sz w:val="24"/>
              </w:rPr>
              <w:t>Размещение на стенах школы регулярно</w:t>
            </w:r>
          </w:p>
          <w:p w:rsidR="00DB25C5" w:rsidRPr="00F922A0" w:rsidRDefault="00DB25C5" w:rsidP="00DB25C5">
            <w:pPr>
              <w:rPr>
                <w:sz w:val="24"/>
              </w:rPr>
            </w:pPr>
            <w:r w:rsidRPr="00F922A0">
              <w:rPr>
                <w:sz w:val="24"/>
              </w:rPr>
              <w:t>сменяемых экспозиций для расширения</w:t>
            </w:r>
          </w:p>
          <w:p w:rsidR="00DB25C5" w:rsidRPr="00F922A0" w:rsidRDefault="00DB25C5" w:rsidP="00DB25C5">
            <w:pPr>
              <w:rPr>
                <w:sz w:val="24"/>
              </w:rPr>
            </w:pPr>
            <w:r w:rsidRPr="00F922A0">
              <w:rPr>
                <w:sz w:val="24"/>
              </w:rPr>
              <w:t>представлений о разнообразии эстетического осмысления мира</w:t>
            </w:r>
          </w:p>
          <w:p w:rsidR="00DB25C5" w:rsidRPr="00F922A0" w:rsidRDefault="00DB25C5" w:rsidP="00DB25C5">
            <w:pPr>
              <w:rPr>
                <w:sz w:val="24"/>
              </w:rPr>
            </w:pPr>
          </w:p>
        </w:tc>
        <w:tc>
          <w:tcPr>
            <w:tcW w:w="6179" w:type="dxa"/>
          </w:tcPr>
          <w:p w:rsidR="00DB25C5" w:rsidRPr="00F922A0" w:rsidRDefault="00DB25C5" w:rsidP="00DB25C5">
            <w:pPr>
              <w:rPr>
                <w:sz w:val="24"/>
              </w:rPr>
            </w:pPr>
            <w:r w:rsidRPr="00F922A0">
              <w:rPr>
                <w:sz w:val="24"/>
              </w:rPr>
              <w:t>Выставки творческих работ обучающихся; картин определенного художественного стиля фотоотчетов об интересных школьных событиях: Благотворительная ярмарка семейных поделок в пользу нуждающихся в</w:t>
            </w:r>
          </w:p>
          <w:p w:rsidR="00DB25C5" w:rsidRPr="00F922A0" w:rsidRDefault="00DB25C5" w:rsidP="00DB25C5">
            <w:pPr>
              <w:rPr>
                <w:sz w:val="24"/>
              </w:rPr>
            </w:pPr>
            <w:r w:rsidRPr="00F922A0">
              <w:rPr>
                <w:sz w:val="24"/>
              </w:rPr>
              <w:t>помощи</w:t>
            </w:r>
          </w:p>
        </w:tc>
      </w:tr>
      <w:tr w:rsidR="00DB25C5" w:rsidRPr="00F922A0" w:rsidTr="00DB25C5">
        <w:tc>
          <w:tcPr>
            <w:tcW w:w="4678" w:type="dxa"/>
          </w:tcPr>
          <w:p w:rsidR="00DB25C5" w:rsidRPr="00F922A0" w:rsidRDefault="00DB25C5" w:rsidP="00DB25C5">
            <w:pPr>
              <w:rPr>
                <w:sz w:val="24"/>
              </w:rPr>
            </w:pPr>
            <w:r w:rsidRPr="00F922A0">
              <w:rPr>
                <w:sz w:val="24"/>
              </w:rPr>
              <w:t>Оборудование спортивных, оздоровительно рекреационных и игровых площадок, доступных и приспособленных для обучающихся</w:t>
            </w:r>
          </w:p>
        </w:tc>
        <w:tc>
          <w:tcPr>
            <w:tcW w:w="6179" w:type="dxa"/>
          </w:tcPr>
          <w:p w:rsidR="00DB25C5" w:rsidRPr="00F922A0" w:rsidRDefault="00DB25C5" w:rsidP="00DB25C5">
            <w:pPr>
              <w:rPr>
                <w:sz w:val="24"/>
              </w:rPr>
            </w:pPr>
            <w:r w:rsidRPr="00F922A0">
              <w:rPr>
                <w:sz w:val="24"/>
              </w:rPr>
              <w:t>Зоны активного и тихого отдыха в свободном пространстве школы;</w:t>
            </w:r>
          </w:p>
        </w:tc>
      </w:tr>
      <w:tr w:rsidR="00DB25C5" w:rsidRPr="00F922A0" w:rsidTr="00DB25C5">
        <w:tc>
          <w:tcPr>
            <w:tcW w:w="4678" w:type="dxa"/>
          </w:tcPr>
          <w:p w:rsidR="00DB25C5" w:rsidRPr="00F922A0" w:rsidRDefault="00DB25C5" w:rsidP="00DB25C5">
            <w:pPr>
              <w:rPr>
                <w:sz w:val="24"/>
              </w:rPr>
            </w:pPr>
            <w:r w:rsidRPr="00F922A0">
              <w:rPr>
                <w:sz w:val="24"/>
              </w:rPr>
              <w:t>Формирование познавательного интереса к чтению через доступные формы общего пользования книгами</w:t>
            </w:r>
          </w:p>
        </w:tc>
        <w:tc>
          <w:tcPr>
            <w:tcW w:w="6179" w:type="dxa"/>
          </w:tcPr>
          <w:p w:rsidR="00DB25C5" w:rsidRPr="00F922A0" w:rsidRDefault="00DB25C5" w:rsidP="00DB25C5">
            <w:pPr>
              <w:rPr>
                <w:sz w:val="24"/>
              </w:rPr>
            </w:pPr>
            <w:r w:rsidRPr="00F922A0">
              <w:rPr>
                <w:sz w:val="24"/>
              </w:rPr>
              <w:t>Стеллажи свободного книгообмена в</w:t>
            </w:r>
          </w:p>
          <w:p w:rsidR="00DB25C5" w:rsidRPr="00F922A0" w:rsidRDefault="00DB25C5" w:rsidP="00DB25C5">
            <w:pPr>
              <w:rPr>
                <w:sz w:val="24"/>
              </w:rPr>
            </w:pPr>
            <w:r w:rsidRPr="00F922A0">
              <w:rPr>
                <w:sz w:val="24"/>
              </w:rPr>
              <w:t>вестибюле школы</w:t>
            </w:r>
          </w:p>
        </w:tc>
      </w:tr>
      <w:tr w:rsidR="00DB25C5" w:rsidRPr="00F922A0" w:rsidTr="00DB25C5">
        <w:tc>
          <w:tcPr>
            <w:tcW w:w="4678" w:type="dxa"/>
          </w:tcPr>
          <w:p w:rsidR="00DB25C5" w:rsidRPr="00F922A0" w:rsidRDefault="00DB25C5" w:rsidP="00DB25C5">
            <w:pPr>
              <w:rPr>
                <w:sz w:val="24"/>
              </w:rPr>
            </w:pPr>
            <w:r w:rsidRPr="00F922A0">
              <w:rPr>
                <w:sz w:val="24"/>
              </w:rPr>
              <w:t>Проявление фантазии и творческих</w:t>
            </w:r>
          </w:p>
          <w:p w:rsidR="00DB25C5" w:rsidRPr="00F922A0" w:rsidRDefault="00DB25C5" w:rsidP="00DB25C5">
            <w:pPr>
              <w:rPr>
                <w:sz w:val="24"/>
              </w:rPr>
            </w:pPr>
            <w:r w:rsidRPr="00F922A0">
              <w:rPr>
                <w:sz w:val="24"/>
              </w:rPr>
              <w:t>способностей, создающих повод для</w:t>
            </w:r>
          </w:p>
          <w:p w:rsidR="00DB25C5" w:rsidRPr="00F922A0" w:rsidRDefault="00DB25C5" w:rsidP="00DB25C5">
            <w:pPr>
              <w:rPr>
                <w:sz w:val="24"/>
              </w:rPr>
            </w:pPr>
            <w:r w:rsidRPr="00F922A0">
              <w:rPr>
                <w:sz w:val="24"/>
              </w:rPr>
              <w:t>длительного общения классного руководителя со своими обучающимися;</w:t>
            </w:r>
          </w:p>
        </w:tc>
        <w:tc>
          <w:tcPr>
            <w:tcW w:w="6179" w:type="dxa"/>
          </w:tcPr>
          <w:p w:rsidR="00DB25C5" w:rsidRPr="00F922A0" w:rsidRDefault="00DB25C5" w:rsidP="00DB25C5">
            <w:pPr>
              <w:rPr>
                <w:sz w:val="24"/>
              </w:rPr>
            </w:pPr>
            <w:r w:rsidRPr="00F922A0">
              <w:rPr>
                <w:sz w:val="24"/>
              </w:rPr>
              <w:t>Совместное благоустройство классных</w:t>
            </w:r>
          </w:p>
          <w:p w:rsidR="00DB25C5" w:rsidRPr="00F922A0" w:rsidRDefault="00DB25C5" w:rsidP="00DB25C5">
            <w:pPr>
              <w:rPr>
                <w:sz w:val="24"/>
              </w:rPr>
            </w:pPr>
            <w:r w:rsidRPr="00F922A0">
              <w:rPr>
                <w:sz w:val="24"/>
              </w:rPr>
              <w:t>кабинетов силами педагогов, учащихся и их родителей</w:t>
            </w:r>
          </w:p>
        </w:tc>
      </w:tr>
      <w:tr w:rsidR="00DB25C5" w:rsidRPr="00F922A0" w:rsidTr="00DB25C5">
        <w:tc>
          <w:tcPr>
            <w:tcW w:w="4678" w:type="dxa"/>
          </w:tcPr>
          <w:p w:rsidR="00DB25C5" w:rsidRPr="00F922A0" w:rsidRDefault="00DB25C5" w:rsidP="00DB25C5">
            <w:pPr>
              <w:rPr>
                <w:sz w:val="24"/>
              </w:rPr>
            </w:pPr>
            <w:r w:rsidRPr="00F922A0">
              <w:rPr>
                <w:sz w:val="24"/>
              </w:rPr>
              <w:t>Оформление пространства проведения</w:t>
            </w:r>
          </w:p>
          <w:p w:rsidR="00DB25C5" w:rsidRPr="00F922A0" w:rsidRDefault="00DB25C5" w:rsidP="00DB25C5">
            <w:pPr>
              <w:rPr>
                <w:sz w:val="24"/>
              </w:rPr>
            </w:pPr>
            <w:r w:rsidRPr="00F922A0">
              <w:rPr>
                <w:sz w:val="24"/>
              </w:rPr>
              <w:t>конкретных школьных событий</w:t>
            </w:r>
          </w:p>
          <w:p w:rsidR="00DB25C5" w:rsidRPr="00F922A0" w:rsidRDefault="00DB25C5" w:rsidP="00DB25C5">
            <w:pPr>
              <w:rPr>
                <w:sz w:val="24"/>
              </w:rPr>
            </w:pPr>
          </w:p>
        </w:tc>
        <w:tc>
          <w:tcPr>
            <w:tcW w:w="6179" w:type="dxa"/>
          </w:tcPr>
          <w:p w:rsidR="00DB25C5" w:rsidRPr="00F922A0" w:rsidRDefault="00DB25C5" w:rsidP="00DB25C5">
            <w:pPr>
              <w:rPr>
                <w:sz w:val="24"/>
              </w:rPr>
            </w:pPr>
            <w:r w:rsidRPr="00F922A0">
              <w:rPr>
                <w:sz w:val="24"/>
              </w:rPr>
              <w:t>Событийный дизайн праздников, церемоний, торжественных линеек, творческих проектов, выставок, собраний, конференций и т.п.</w:t>
            </w:r>
          </w:p>
        </w:tc>
      </w:tr>
      <w:tr w:rsidR="00DB25C5" w:rsidRPr="00F922A0" w:rsidTr="00DB25C5">
        <w:tc>
          <w:tcPr>
            <w:tcW w:w="4678" w:type="dxa"/>
          </w:tcPr>
          <w:p w:rsidR="00DB25C5" w:rsidRPr="00F922A0" w:rsidRDefault="00DB25C5" w:rsidP="00DB25C5">
            <w:pPr>
              <w:rPr>
                <w:sz w:val="24"/>
              </w:rPr>
            </w:pPr>
            <w:r w:rsidRPr="00F922A0">
              <w:rPr>
                <w:sz w:val="24"/>
              </w:rPr>
              <w:t>Совместная с обучающимися разработка,</w:t>
            </w:r>
          </w:p>
          <w:p w:rsidR="00DB25C5" w:rsidRPr="00F922A0" w:rsidRDefault="00DB25C5" w:rsidP="00DB25C5">
            <w:pPr>
              <w:rPr>
                <w:sz w:val="24"/>
              </w:rPr>
            </w:pPr>
            <w:r w:rsidRPr="00F922A0">
              <w:rPr>
                <w:sz w:val="24"/>
              </w:rPr>
              <w:t xml:space="preserve">создание и популяризация особой школьной символики, используемой как в школьной повседневности, так и в торжественные моменты жизни </w:t>
            </w:r>
            <w:r w:rsidRPr="00F922A0">
              <w:rPr>
                <w:sz w:val="24"/>
              </w:rPr>
              <w:lastRenderedPageBreak/>
              <w:t>образовательной организации</w:t>
            </w:r>
          </w:p>
        </w:tc>
        <w:tc>
          <w:tcPr>
            <w:tcW w:w="6179" w:type="dxa"/>
          </w:tcPr>
          <w:p w:rsidR="00DB25C5" w:rsidRPr="00F922A0" w:rsidRDefault="00DB25C5" w:rsidP="00DB25C5">
            <w:pPr>
              <w:rPr>
                <w:sz w:val="24"/>
              </w:rPr>
            </w:pPr>
            <w:r w:rsidRPr="00F922A0">
              <w:rPr>
                <w:sz w:val="24"/>
              </w:rPr>
              <w:lastRenderedPageBreak/>
              <w:t>Символика класса и школы: флаг школы</w:t>
            </w:r>
          </w:p>
          <w:p w:rsidR="00DB25C5" w:rsidRPr="00F922A0" w:rsidRDefault="00DB25C5" w:rsidP="00DB25C5">
            <w:pPr>
              <w:rPr>
                <w:sz w:val="24"/>
              </w:rPr>
            </w:pPr>
            <w:r w:rsidRPr="00F922A0">
              <w:rPr>
                <w:sz w:val="24"/>
              </w:rPr>
              <w:t>(класса), гимн школы (класса), эмблема школы (класса), логотип, элементы школьного костюма и т.п.</w:t>
            </w:r>
          </w:p>
        </w:tc>
      </w:tr>
      <w:tr w:rsidR="00DB25C5" w:rsidRPr="00F922A0" w:rsidTr="00DB25C5">
        <w:tc>
          <w:tcPr>
            <w:tcW w:w="4678" w:type="dxa"/>
          </w:tcPr>
          <w:p w:rsidR="00DB25C5" w:rsidRPr="00F922A0" w:rsidRDefault="00DB25C5" w:rsidP="00DB25C5">
            <w:pPr>
              <w:rPr>
                <w:sz w:val="24"/>
              </w:rPr>
            </w:pPr>
            <w:r w:rsidRPr="00F922A0">
              <w:rPr>
                <w:sz w:val="24"/>
              </w:rPr>
              <w:lastRenderedPageBreak/>
              <w:t>Благоустройство различных участков</w:t>
            </w:r>
          </w:p>
          <w:p w:rsidR="00DB25C5" w:rsidRPr="00F922A0" w:rsidRDefault="00DB25C5" w:rsidP="00DB25C5">
            <w:pPr>
              <w:rPr>
                <w:sz w:val="24"/>
              </w:rPr>
            </w:pPr>
            <w:r w:rsidRPr="00F922A0">
              <w:rPr>
                <w:sz w:val="24"/>
              </w:rPr>
              <w:t>пришкольной территории</w:t>
            </w:r>
          </w:p>
        </w:tc>
        <w:tc>
          <w:tcPr>
            <w:tcW w:w="6179" w:type="dxa"/>
          </w:tcPr>
          <w:p w:rsidR="00DB25C5" w:rsidRPr="00F922A0" w:rsidRDefault="00DB25C5" w:rsidP="00DB25C5">
            <w:pPr>
              <w:rPr>
                <w:sz w:val="24"/>
              </w:rPr>
            </w:pPr>
            <w:r w:rsidRPr="00F922A0">
              <w:rPr>
                <w:sz w:val="24"/>
              </w:rPr>
              <w:t>Конкурсы творческих проектов</w:t>
            </w:r>
          </w:p>
        </w:tc>
      </w:tr>
      <w:tr w:rsidR="00DB25C5" w:rsidRPr="00F922A0" w:rsidTr="00DB25C5">
        <w:tc>
          <w:tcPr>
            <w:tcW w:w="4678" w:type="dxa"/>
          </w:tcPr>
          <w:p w:rsidR="00DB25C5" w:rsidRPr="00F922A0" w:rsidRDefault="00DB25C5" w:rsidP="00DB25C5">
            <w:pPr>
              <w:rPr>
                <w:sz w:val="24"/>
              </w:rPr>
            </w:pPr>
            <w:r w:rsidRPr="00F922A0">
              <w:rPr>
                <w:sz w:val="24"/>
              </w:rPr>
              <w:t>Акцентирование внимания обучающихся</w:t>
            </w:r>
          </w:p>
          <w:p w:rsidR="00DB25C5" w:rsidRPr="00F922A0" w:rsidRDefault="00DB25C5" w:rsidP="00DB25C5">
            <w:pPr>
              <w:rPr>
                <w:sz w:val="24"/>
              </w:rPr>
            </w:pPr>
            <w:r w:rsidRPr="00F922A0">
              <w:rPr>
                <w:sz w:val="24"/>
              </w:rPr>
              <w:t>посредством элементов предметно-эстетической среды на важных для воспитания ценностях школы, ее традициях, правилах.</w:t>
            </w:r>
          </w:p>
        </w:tc>
        <w:tc>
          <w:tcPr>
            <w:tcW w:w="6179" w:type="dxa"/>
          </w:tcPr>
          <w:p w:rsidR="00DB25C5" w:rsidRPr="00F922A0" w:rsidRDefault="00DB25C5" w:rsidP="00DB25C5">
            <w:pPr>
              <w:rPr>
                <w:sz w:val="24"/>
              </w:rPr>
            </w:pPr>
            <w:r w:rsidRPr="00F922A0">
              <w:rPr>
                <w:sz w:val="24"/>
              </w:rPr>
              <w:t>Стенды, плакаты, инсталляции</w:t>
            </w:r>
          </w:p>
        </w:tc>
      </w:tr>
    </w:tbl>
    <w:p w:rsidR="00DB25C5" w:rsidRPr="00F922A0" w:rsidRDefault="00DB25C5" w:rsidP="00DB25C5">
      <w:pPr>
        <w:rPr>
          <w:sz w:val="24"/>
        </w:rPr>
      </w:pPr>
    </w:p>
    <w:p w:rsidR="00DB25C5" w:rsidRPr="00F922A0" w:rsidRDefault="00DB25C5" w:rsidP="00DB25C5">
      <w:pPr>
        <w:ind w:firstLine="720"/>
        <w:jc w:val="both"/>
        <w:rPr>
          <w:sz w:val="24"/>
        </w:rPr>
      </w:pPr>
      <w:r w:rsidRPr="00F922A0">
        <w:rPr>
          <w:sz w:val="24"/>
        </w:rPr>
        <w:t>Окружающая ребенка предметно-эстетическая среда образовательной организации</w:t>
      </w:r>
    </w:p>
    <w:p w:rsidR="00DB25C5" w:rsidRPr="00F922A0" w:rsidRDefault="00DB25C5" w:rsidP="00DB25C5">
      <w:pPr>
        <w:jc w:val="both"/>
        <w:rPr>
          <w:sz w:val="24"/>
        </w:rPr>
      </w:pPr>
      <w:r w:rsidRPr="00F922A0">
        <w:rPr>
          <w:sz w:val="24"/>
        </w:rPr>
        <w:t>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w:t>
      </w:r>
    </w:p>
    <w:p w:rsidR="00DB25C5" w:rsidRPr="00F922A0" w:rsidRDefault="00DB25C5" w:rsidP="00DB25C5">
      <w:pPr>
        <w:jc w:val="both"/>
        <w:rPr>
          <w:sz w:val="24"/>
        </w:rPr>
      </w:pPr>
      <w:r w:rsidRPr="00F922A0">
        <w:rPr>
          <w:sz w:val="24"/>
        </w:rPr>
        <w:t>− оформление интерьера школьных помещений (коридоров, лестничных пролетов и</w:t>
      </w:r>
    </w:p>
    <w:p w:rsidR="00DB25C5" w:rsidRPr="00F922A0" w:rsidRDefault="00DB25C5" w:rsidP="00DB25C5">
      <w:pPr>
        <w:jc w:val="both"/>
        <w:rPr>
          <w:sz w:val="24"/>
        </w:rPr>
      </w:pPr>
      <w:r w:rsidRPr="00F922A0">
        <w:rPr>
          <w:sz w:val="24"/>
        </w:rPr>
        <w:t>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DB25C5" w:rsidRPr="00F922A0" w:rsidRDefault="00DB25C5" w:rsidP="00DB25C5">
      <w:pPr>
        <w:jc w:val="both"/>
        <w:rPr>
          <w:sz w:val="24"/>
        </w:rPr>
      </w:pPr>
      <w:r w:rsidRPr="00F922A0">
        <w:rPr>
          <w:sz w:val="24"/>
        </w:rPr>
        <w:t>−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DB25C5" w:rsidRPr="00F922A0" w:rsidRDefault="00DB25C5" w:rsidP="00DB25C5">
      <w:pPr>
        <w:jc w:val="both"/>
        <w:rPr>
          <w:sz w:val="24"/>
        </w:rPr>
      </w:pPr>
      <w:r w:rsidRPr="00F922A0">
        <w:rPr>
          <w:sz w:val="24"/>
        </w:rPr>
        <w:t>− озеленение пришкольной территории;</w:t>
      </w:r>
    </w:p>
    <w:p w:rsidR="00DB25C5" w:rsidRPr="00F922A0" w:rsidRDefault="00DB25C5" w:rsidP="00DB25C5">
      <w:pPr>
        <w:jc w:val="both"/>
        <w:rPr>
          <w:sz w:val="24"/>
        </w:rPr>
      </w:pPr>
      <w:r w:rsidRPr="00F922A0">
        <w:rPr>
          <w:sz w:val="24"/>
        </w:rPr>
        <w:t>− 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w:t>
      </w:r>
    </w:p>
    <w:p w:rsidR="00DB25C5" w:rsidRPr="00F922A0" w:rsidRDefault="00DB25C5" w:rsidP="00DB25C5">
      <w:pPr>
        <w:jc w:val="both"/>
        <w:rPr>
          <w:sz w:val="24"/>
        </w:rPr>
      </w:pPr>
      <w:r w:rsidRPr="00F922A0">
        <w:rPr>
          <w:sz w:val="24"/>
        </w:rPr>
        <w:t>творческие способности, создающее повод для длительного общения классного руководителя со своими детьми;</w:t>
      </w:r>
    </w:p>
    <w:p w:rsidR="00DB25C5" w:rsidRPr="00F922A0" w:rsidRDefault="00DB25C5" w:rsidP="00DB25C5">
      <w:pPr>
        <w:jc w:val="both"/>
        <w:rPr>
          <w:sz w:val="24"/>
        </w:rPr>
      </w:pPr>
      <w:r w:rsidRPr="00F922A0">
        <w:rPr>
          <w:sz w:val="24"/>
        </w:rPr>
        <w:t>− создание и популяризация особой школьной символики (флаг школы, гимн школы, эмблема школы, элементы школьного костюма и т.п.), используемой как в школьной</w:t>
      </w:r>
    </w:p>
    <w:p w:rsidR="00DB25C5" w:rsidRPr="00F922A0" w:rsidRDefault="00DB25C5" w:rsidP="00DB25C5">
      <w:pPr>
        <w:jc w:val="both"/>
        <w:rPr>
          <w:sz w:val="24"/>
        </w:rPr>
      </w:pPr>
      <w:r w:rsidRPr="00F922A0">
        <w:rPr>
          <w:sz w:val="24"/>
        </w:rPr>
        <w:t>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B25C5" w:rsidRPr="00F922A0" w:rsidRDefault="00DB25C5" w:rsidP="00DB25C5">
      <w:pPr>
        <w:jc w:val="both"/>
        <w:rPr>
          <w:sz w:val="24"/>
        </w:rPr>
      </w:pPr>
      <w:r w:rsidRPr="00F922A0">
        <w:rPr>
          <w:sz w:val="24"/>
        </w:rPr>
        <w:t>−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DB25C5" w:rsidRPr="00F922A0" w:rsidRDefault="00DB25C5" w:rsidP="00DB25C5">
      <w:pPr>
        <w:rPr>
          <w:sz w:val="24"/>
        </w:rPr>
      </w:pPr>
    </w:p>
    <w:p w:rsidR="006E4CB9" w:rsidRPr="00F922A0" w:rsidRDefault="006E4CB9" w:rsidP="00DB25C5">
      <w:pPr>
        <w:jc w:val="center"/>
        <w:rPr>
          <w:b/>
          <w:sz w:val="24"/>
        </w:rPr>
      </w:pPr>
    </w:p>
    <w:p w:rsidR="006E4CB9" w:rsidRPr="00F922A0" w:rsidRDefault="006E4CB9" w:rsidP="00DB25C5">
      <w:pPr>
        <w:jc w:val="center"/>
        <w:rPr>
          <w:b/>
          <w:sz w:val="24"/>
        </w:rPr>
      </w:pPr>
    </w:p>
    <w:p w:rsidR="00DB25C5" w:rsidRPr="00F922A0" w:rsidRDefault="00DB25C5" w:rsidP="00DB25C5">
      <w:pPr>
        <w:jc w:val="center"/>
        <w:rPr>
          <w:b/>
          <w:sz w:val="24"/>
        </w:rPr>
      </w:pPr>
      <w:r w:rsidRPr="00F922A0">
        <w:rPr>
          <w:b/>
          <w:sz w:val="24"/>
        </w:rPr>
        <w:t>Модуль «Школьные СМИ»</w:t>
      </w:r>
    </w:p>
    <w:p w:rsidR="00DB25C5" w:rsidRPr="00F922A0" w:rsidRDefault="00DB25C5" w:rsidP="00DB25C5">
      <w:pPr>
        <w:rPr>
          <w:b/>
          <w:sz w:val="24"/>
        </w:rPr>
      </w:pPr>
    </w:p>
    <w:p w:rsidR="00DB25C5" w:rsidRPr="00F922A0" w:rsidRDefault="00DB25C5" w:rsidP="00DB25C5">
      <w:pPr>
        <w:jc w:val="both"/>
        <w:rPr>
          <w:sz w:val="24"/>
        </w:rPr>
      </w:pPr>
      <w:r w:rsidRPr="00F922A0">
        <w:rPr>
          <w:sz w:val="24"/>
        </w:rPr>
        <w:t xml:space="preserve">       Цель школьных медиа(СМИ)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DB25C5" w:rsidRPr="00F922A0" w:rsidRDefault="00DB25C5" w:rsidP="00DB25C5">
      <w:pPr>
        <w:jc w:val="both"/>
        <w:rPr>
          <w:sz w:val="24"/>
        </w:rPr>
      </w:pPr>
      <w:r w:rsidRPr="00F922A0">
        <w:rPr>
          <w:sz w:val="24"/>
        </w:rPr>
        <w:t xml:space="preserve">       Назначение школьных СМИ – освещение (через школьную газету, школьное радио, школьный сайт, социальные сети)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p>
    <w:p w:rsidR="00DB25C5" w:rsidRPr="00F922A0" w:rsidRDefault="00DB25C5" w:rsidP="00DB25C5">
      <w:pPr>
        <w:jc w:val="both"/>
        <w:rPr>
          <w:sz w:val="24"/>
        </w:rPr>
      </w:pPr>
      <w:r w:rsidRPr="00F922A0">
        <w:rPr>
          <w:sz w:val="24"/>
        </w:rPr>
        <w:t xml:space="preserve">    Воспитательный потенциал школьных медиа реализуется в рамках следующих видов и форм деятельности:</w:t>
      </w:r>
    </w:p>
    <w:p w:rsidR="00DB25C5" w:rsidRPr="00F922A0" w:rsidRDefault="00DB25C5" w:rsidP="00DB25C5">
      <w:pPr>
        <w:jc w:val="both"/>
        <w:rPr>
          <w:sz w:val="24"/>
        </w:rPr>
      </w:pPr>
      <w:r w:rsidRPr="00F922A0">
        <w:rPr>
          <w:sz w:val="24"/>
        </w:rPr>
        <w:t>− информационно-техническая поддержка школьных мероприятий, осуществляющая</w:t>
      </w:r>
    </w:p>
    <w:p w:rsidR="00DB25C5" w:rsidRPr="00F922A0" w:rsidRDefault="00DB25C5" w:rsidP="00DB25C5">
      <w:pPr>
        <w:jc w:val="both"/>
        <w:rPr>
          <w:sz w:val="24"/>
        </w:rPr>
      </w:pPr>
      <w:r w:rsidRPr="00F922A0">
        <w:rPr>
          <w:sz w:val="24"/>
        </w:rPr>
        <w:t>видеосъемку и мультимедийное сопровождение школьных мероприятий;</w:t>
      </w:r>
    </w:p>
    <w:p w:rsidR="00DB25C5" w:rsidRPr="00F922A0" w:rsidRDefault="00DB25C5" w:rsidP="00DB25C5">
      <w:pPr>
        <w:jc w:val="both"/>
        <w:rPr>
          <w:sz w:val="24"/>
        </w:rPr>
      </w:pPr>
      <w:r w:rsidRPr="00F922A0">
        <w:rPr>
          <w:sz w:val="24"/>
        </w:rPr>
        <w:t xml:space="preserve">     − освещение через школьную газету, школьный сайт, социальные сети, официальную группу школы в </w:t>
      </w:r>
      <w:r w:rsidRPr="00F922A0">
        <w:rPr>
          <w:sz w:val="24"/>
          <w:lang w:val="en-US"/>
        </w:rPr>
        <w:t>Vk</w:t>
      </w:r>
      <w:r w:rsidRPr="00F922A0">
        <w:rPr>
          <w:sz w:val="24"/>
        </w:rPr>
        <w:t xml:space="preserve"> наиболее интересных моментов жизни школы, популяризация общешкольных ключевых дел, кружков, секций, деятельности органов ученического </w:t>
      </w:r>
    </w:p>
    <w:p w:rsidR="00DB25C5" w:rsidRPr="00F922A0" w:rsidRDefault="00DB25C5" w:rsidP="00DB25C5">
      <w:pPr>
        <w:jc w:val="both"/>
        <w:rPr>
          <w:sz w:val="24"/>
        </w:rPr>
      </w:pPr>
      <w:r w:rsidRPr="00F922A0">
        <w:rPr>
          <w:sz w:val="24"/>
        </w:rPr>
        <w:t>самоуправления;</w:t>
      </w:r>
    </w:p>
    <w:p w:rsidR="00DB25C5" w:rsidRPr="00F922A0" w:rsidRDefault="00DB25C5" w:rsidP="00DB25C5">
      <w:pPr>
        <w:jc w:val="both"/>
        <w:rPr>
          <w:sz w:val="24"/>
        </w:rPr>
      </w:pPr>
      <w:r w:rsidRPr="00F922A0">
        <w:rPr>
          <w:sz w:val="24"/>
        </w:rPr>
        <w:t>− освещение через школьную газету материалов о техникумах, колледжах и востребованных рабочих вакансиях, которые могут быть интересны школьникам;</w:t>
      </w:r>
    </w:p>
    <w:p w:rsidR="00DB25C5" w:rsidRPr="00F922A0" w:rsidRDefault="00DB25C5" w:rsidP="00DB25C5">
      <w:pPr>
        <w:jc w:val="both"/>
        <w:rPr>
          <w:sz w:val="24"/>
        </w:rPr>
      </w:pPr>
      <w:r w:rsidRPr="00F922A0">
        <w:rPr>
          <w:sz w:val="24"/>
        </w:rPr>
        <w:t>− участие школьников в районных, республиканских, всероссийских конкурсах школьных медиа;</w:t>
      </w:r>
    </w:p>
    <w:p w:rsidR="00DB25C5" w:rsidRPr="00F922A0" w:rsidRDefault="00DB25C5" w:rsidP="00DB25C5">
      <w:pPr>
        <w:jc w:val="both"/>
        <w:rPr>
          <w:sz w:val="24"/>
        </w:rPr>
      </w:pPr>
      <w:r w:rsidRPr="00F922A0">
        <w:rPr>
          <w:sz w:val="24"/>
        </w:rPr>
        <w:lastRenderedPageBreak/>
        <w:t>− школьная Интернет-группа - сообщество обучающихся и педагогов, поддерживающее</w:t>
      </w:r>
    </w:p>
    <w:p w:rsidR="00DB25C5" w:rsidRPr="00F922A0" w:rsidRDefault="00DB25C5" w:rsidP="00DB25C5">
      <w:pPr>
        <w:jc w:val="both"/>
        <w:rPr>
          <w:sz w:val="24"/>
        </w:rPr>
      </w:pPr>
      <w:r w:rsidRPr="00F922A0">
        <w:rPr>
          <w:sz w:val="24"/>
        </w:rPr>
        <w:t>Интернет-сайт школы и соответствующую группу в социальных сетях с целью освещения</w:t>
      </w:r>
    </w:p>
    <w:p w:rsidR="00DB25C5" w:rsidRPr="00F922A0" w:rsidRDefault="00DB25C5" w:rsidP="00DB25C5">
      <w:pPr>
        <w:jc w:val="both"/>
        <w:rPr>
          <w:sz w:val="24"/>
        </w:rPr>
      </w:pPr>
      <w:r w:rsidRPr="00F922A0">
        <w:rPr>
          <w:sz w:val="24"/>
        </w:rPr>
        <w:t>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
    <w:p w:rsidR="00DB25C5" w:rsidRPr="00F922A0" w:rsidRDefault="00DB25C5" w:rsidP="00DB25C5">
      <w:pPr>
        <w:rPr>
          <w:sz w:val="24"/>
        </w:rPr>
      </w:pPr>
    </w:p>
    <w:p w:rsidR="00DB25C5" w:rsidRPr="00F922A0" w:rsidRDefault="00DB25C5" w:rsidP="00DB25C5">
      <w:pPr>
        <w:jc w:val="center"/>
        <w:rPr>
          <w:b/>
          <w:sz w:val="24"/>
        </w:rPr>
      </w:pPr>
      <w:r w:rsidRPr="00F922A0">
        <w:rPr>
          <w:b/>
          <w:sz w:val="24"/>
        </w:rPr>
        <w:t>ОСНОВНЫЕ НАПРАВЛЕНИЯ САМОАНАЛИЗА ВОСПИТАТЕЛЬНОЙ РАБОТЫ</w:t>
      </w:r>
    </w:p>
    <w:p w:rsidR="00DB25C5" w:rsidRPr="00F922A0" w:rsidRDefault="00DB25C5" w:rsidP="00DB25C5">
      <w:pPr>
        <w:ind w:firstLine="720"/>
        <w:rPr>
          <w:sz w:val="24"/>
        </w:rPr>
      </w:pPr>
    </w:p>
    <w:p w:rsidR="00DB25C5" w:rsidRPr="00F922A0" w:rsidRDefault="00DB25C5" w:rsidP="00DB25C5">
      <w:pPr>
        <w:ind w:firstLine="720"/>
        <w:jc w:val="both"/>
        <w:rPr>
          <w:sz w:val="24"/>
        </w:rPr>
      </w:pPr>
      <w:r w:rsidRPr="00F922A0">
        <w:rPr>
          <w:sz w:val="24"/>
        </w:rPr>
        <w:t>Самоанализ организуемой в школе воспитательной работы осуществляется по выбранным</w:t>
      </w:r>
    </w:p>
    <w:p w:rsidR="00DB25C5" w:rsidRPr="00F922A0" w:rsidRDefault="00DB25C5" w:rsidP="00DB25C5">
      <w:pPr>
        <w:jc w:val="both"/>
        <w:rPr>
          <w:sz w:val="24"/>
        </w:rPr>
      </w:pPr>
      <w:r w:rsidRPr="00F922A0">
        <w:rPr>
          <w:sz w:val="24"/>
        </w:rPr>
        <w:t>самой школой направлениям и проводится с целью выявления основных проблем школьного воспитания и последующего их решения.</w:t>
      </w:r>
    </w:p>
    <w:p w:rsidR="00DB25C5" w:rsidRPr="00F922A0" w:rsidRDefault="00DB25C5" w:rsidP="00DB25C5">
      <w:pPr>
        <w:jc w:val="both"/>
        <w:rPr>
          <w:sz w:val="24"/>
        </w:rPr>
      </w:pPr>
      <w:r w:rsidRPr="00F922A0">
        <w:rPr>
          <w:sz w:val="24"/>
        </w:rPr>
        <w:t>Самоанализ осуществляется ежегодно силами самой школы (организованной рабочей</w:t>
      </w:r>
    </w:p>
    <w:p w:rsidR="00DB25C5" w:rsidRPr="00F922A0" w:rsidRDefault="00DB25C5" w:rsidP="00DB25C5">
      <w:pPr>
        <w:jc w:val="both"/>
        <w:rPr>
          <w:sz w:val="24"/>
        </w:rPr>
      </w:pPr>
      <w:r w:rsidRPr="00F922A0">
        <w:rPr>
          <w:sz w:val="24"/>
        </w:rPr>
        <w:t>группы педагогов) с привлечением (при необходимости и по самостоятельному решению</w:t>
      </w:r>
    </w:p>
    <w:p w:rsidR="00DB25C5" w:rsidRPr="00F922A0" w:rsidRDefault="00DB25C5" w:rsidP="00DB25C5">
      <w:pPr>
        <w:jc w:val="both"/>
        <w:rPr>
          <w:sz w:val="24"/>
        </w:rPr>
      </w:pPr>
      <w:r w:rsidRPr="00F922A0">
        <w:rPr>
          <w:sz w:val="24"/>
        </w:rPr>
        <w:t>администрации школы, внешних экспертов.</w:t>
      </w:r>
    </w:p>
    <w:p w:rsidR="00DB25C5" w:rsidRPr="00F922A0" w:rsidRDefault="00DB25C5" w:rsidP="00DB25C5">
      <w:pPr>
        <w:jc w:val="both"/>
        <w:rPr>
          <w:sz w:val="24"/>
        </w:rPr>
      </w:pPr>
      <w:r w:rsidRPr="00F922A0">
        <w:rPr>
          <w:b/>
          <w:sz w:val="24"/>
        </w:rPr>
        <w:t>Основные принципы</w:t>
      </w:r>
      <w:r w:rsidRPr="00F922A0">
        <w:rPr>
          <w:sz w:val="24"/>
        </w:rPr>
        <w:t xml:space="preserve"> осуществления самоанализа воспитательной работы в школе,</w:t>
      </w:r>
    </w:p>
    <w:p w:rsidR="00DB25C5" w:rsidRPr="00F922A0" w:rsidRDefault="00DB25C5" w:rsidP="00DB25C5">
      <w:pPr>
        <w:jc w:val="both"/>
        <w:rPr>
          <w:sz w:val="24"/>
        </w:rPr>
      </w:pPr>
      <w:r w:rsidRPr="00F922A0">
        <w:rPr>
          <w:sz w:val="24"/>
        </w:rPr>
        <w:t>являются:</w:t>
      </w:r>
    </w:p>
    <w:p w:rsidR="00DB25C5" w:rsidRPr="00F922A0" w:rsidRDefault="00DB25C5" w:rsidP="00DB25C5">
      <w:pPr>
        <w:jc w:val="both"/>
        <w:rPr>
          <w:sz w:val="24"/>
        </w:rPr>
      </w:pPr>
      <w:r w:rsidRPr="00F922A0">
        <w:rPr>
          <w:sz w:val="24"/>
        </w:rPr>
        <w:t xml:space="preserve">- </w:t>
      </w:r>
      <w:r w:rsidRPr="00F922A0">
        <w:rPr>
          <w:i/>
          <w:sz w:val="24"/>
        </w:rPr>
        <w:t>принцип гуманистической направленности самоанализа</w:t>
      </w:r>
      <w:r w:rsidRPr="00F922A0">
        <w:rPr>
          <w:sz w:val="24"/>
        </w:rPr>
        <w:t xml:space="preserve"> (уважительное отношение как</w:t>
      </w:r>
    </w:p>
    <w:p w:rsidR="00DB25C5" w:rsidRPr="00F922A0" w:rsidRDefault="00DB25C5" w:rsidP="00DB25C5">
      <w:pPr>
        <w:jc w:val="both"/>
        <w:rPr>
          <w:sz w:val="24"/>
        </w:rPr>
      </w:pPr>
      <w:r w:rsidRPr="00F922A0">
        <w:rPr>
          <w:sz w:val="24"/>
        </w:rPr>
        <w:t>к воспитанникам, так и к педагогическим работникам);</w:t>
      </w:r>
    </w:p>
    <w:p w:rsidR="00DB25C5" w:rsidRPr="00F922A0" w:rsidRDefault="00DB25C5" w:rsidP="00DB25C5">
      <w:pPr>
        <w:jc w:val="both"/>
        <w:rPr>
          <w:sz w:val="24"/>
        </w:rPr>
      </w:pPr>
      <w:r w:rsidRPr="00F922A0">
        <w:rPr>
          <w:sz w:val="24"/>
        </w:rPr>
        <w:t xml:space="preserve">- </w:t>
      </w:r>
      <w:r w:rsidRPr="00F922A0">
        <w:rPr>
          <w:i/>
          <w:sz w:val="24"/>
        </w:rPr>
        <w:t>принцип приоритета анализа сущностных сторон воспитания</w:t>
      </w:r>
      <w:r w:rsidRPr="00F922A0">
        <w:rPr>
          <w:sz w:val="24"/>
        </w:rPr>
        <w:t xml:space="preserve"> (изучение не</w:t>
      </w:r>
    </w:p>
    <w:p w:rsidR="00DB25C5" w:rsidRPr="00F922A0" w:rsidRDefault="00DB25C5" w:rsidP="00DB25C5">
      <w:pPr>
        <w:jc w:val="both"/>
        <w:rPr>
          <w:sz w:val="24"/>
        </w:rPr>
      </w:pPr>
      <w:r w:rsidRPr="00F922A0">
        <w:rPr>
          <w:sz w:val="24"/>
        </w:rPr>
        <w:t>количественных его показателей, а качественных - таких как содержание и разнообразие</w:t>
      </w:r>
    </w:p>
    <w:p w:rsidR="00DB25C5" w:rsidRPr="00F922A0" w:rsidRDefault="00DB25C5" w:rsidP="00DB25C5">
      <w:pPr>
        <w:jc w:val="both"/>
        <w:rPr>
          <w:sz w:val="24"/>
        </w:rPr>
      </w:pPr>
      <w:r w:rsidRPr="00F922A0">
        <w:rPr>
          <w:sz w:val="24"/>
        </w:rPr>
        <w:t>деятельности, характер общения и отношений между обучающимися и педагогическими</w:t>
      </w:r>
    </w:p>
    <w:p w:rsidR="00DB25C5" w:rsidRPr="00F922A0" w:rsidRDefault="00DB25C5" w:rsidP="00DB25C5">
      <w:pPr>
        <w:jc w:val="both"/>
        <w:rPr>
          <w:sz w:val="24"/>
        </w:rPr>
      </w:pPr>
      <w:r w:rsidRPr="00F922A0">
        <w:rPr>
          <w:sz w:val="24"/>
        </w:rPr>
        <w:t>работниками);</w:t>
      </w:r>
    </w:p>
    <w:p w:rsidR="00DB25C5" w:rsidRPr="00F922A0" w:rsidRDefault="00DB25C5" w:rsidP="00DB25C5">
      <w:pPr>
        <w:jc w:val="both"/>
        <w:rPr>
          <w:sz w:val="24"/>
        </w:rPr>
      </w:pPr>
      <w:r w:rsidRPr="00F922A0">
        <w:rPr>
          <w:sz w:val="24"/>
        </w:rPr>
        <w:t xml:space="preserve">- </w:t>
      </w:r>
      <w:r w:rsidRPr="00F922A0">
        <w:rPr>
          <w:i/>
          <w:sz w:val="24"/>
        </w:rPr>
        <w:t>принцип развивающего характера самоанализа</w:t>
      </w:r>
      <w:r w:rsidRPr="00F922A0">
        <w:rPr>
          <w:sz w:val="24"/>
        </w:rPr>
        <w:t xml:space="preserve"> (использование результатов для</w:t>
      </w:r>
    </w:p>
    <w:p w:rsidR="00DB25C5" w:rsidRPr="00F922A0" w:rsidRDefault="00DB25C5" w:rsidP="00DB25C5">
      <w:pPr>
        <w:jc w:val="both"/>
        <w:rPr>
          <w:sz w:val="24"/>
        </w:rPr>
      </w:pPr>
      <w:r w:rsidRPr="00F922A0">
        <w:rPr>
          <w:sz w:val="24"/>
        </w:rPr>
        <w:t>совершенствования воспитательной деятельности педагогических работников: грамотной</w:t>
      </w:r>
    </w:p>
    <w:p w:rsidR="00DB25C5" w:rsidRPr="00F922A0" w:rsidRDefault="00DB25C5" w:rsidP="00DB25C5">
      <w:pPr>
        <w:jc w:val="both"/>
        <w:rPr>
          <w:sz w:val="24"/>
        </w:rPr>
      </w:pPr>
      <w:r w:rsidRPr="00F922A0">
        <w:rPr>
          <w:sz w:val="24"/>
        </w:rPr>
        <w:t>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B25C5" w:rsidRPr="00F922A0" w:rsidRDefault="00DB25C5" w:rsidP="00DB25C5">
      <w:pPr>
        <w:jc w:val="both"/>
        <w:rPr>
          <w:sz w:val="24"/>
        </w:rPr>
      </w:pPr>
      <w:r w:rsidRPr="00F922A0">
        <w:rPr>
          <w:sz w:val="24"/>
        </w:rPr>
        <w:t xml:space="preserve">- </w:t>
      </w:r>
      <w:r w:rsidRPr="00F922A0">
        <w:rPr>
          <w:i/>
          <w:sz w:val="24"/>
        </w:rPr>
        <w:t>принцип разделенной ответственности за результаты личностного развития</w:t>
      </w:r>
    </w:p>
    <w:p w:rsidR="00DB25C5" w:rsidRPr="00F922A0" w:rsidRDefault="00DB25C5" w:rsidP="00DB25C5">
      <w:pPr>
        <w:jc w:val="both"/>
        <w:rPr>
          <w:sz w:val="24"/>
        </w:rPr>
      </w:pPr>
      <w:r w:rsidRPr="00F922A0">
        <w:rPr>
          <w:i/>
          <w:sz w:val="24"/>
        </w:rPr>
        <w:t>обучающихся</w:t>
      </w:r>
      <w:r w:rsidRPr="00F922A0">
        <w:rPr>
          <w:sz w:val="24"/>
        </w:rPr>
        <w:t xml:space="preserve"> (понимание того, что личностное развитие обучающихся - это результат как</w:t>
      </w:r>
    </w:p>
    <w:p w:rsidR="00DB25C5" w:rsidRPr="00F922A0" w:rsidRDefault="00DB25C5" w:rsidP="00DB25C5">
      <w:pPr>
        <w:jc w:val="both"/>
        <w:rPr>
          <w:sz w:val="24"/>
        </w:rPr>
      </w:pPr>
      <w:r w:rsidRPr="00F922A0">
        <w:rPr>
          <w:sz w:val="24"/>
        </w:rPr>
        <w:t>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B25C5" w:rsidRPr="00F922A0" w:rsidRDefault="00DB25C5" w:rsidP="00DB25C5">
      <w:pPr>
        <w:rPr>
          <w:b/>
          <w:sz w:val="24"/>
        </w:rPr>
      </w:pPr>
    </w:p>
    <w:p w:rsidR="00DB25C5" w:rsidRPr="00F922A0" w:rsidRDefault="00DB25C5" w:rsidP="00DB25C5">
      <w:pPr>
        <w:jc w:val="center"/>
        <w:rPr>
          <w:sz w:val="24"/>
        </w:rPr>
      </w:pPr>
      <w:r w:rsidRPr="00F922A0">
        <w:rPr>
          <w:b/>
          <w:sz w:val="24"/>
        </w:rPr>
        <w:t>Основные направления самоанализа воспитательной деятельности:</w:t>
      </w:r>
    </w:p>
    <w:p w:rsidR="00DB25C5" w:rsidRPr="00F922A0" w:rsidRDefault="00DB25C5" w:rsidP="00DB25C5">
      <w:pPr>
        <w:rPr>
          <w:sz w:val="24"/>
        </w:rPr>
      </w:pPr>
    </w:p>
    <w:tbl>
      <w:tblPr>
        <w:tblStyle w:val="2"/>
        <w:tblW w:w="0" w:type="auto"/>
        <w:tblLook w:val="04A0"/>
      </w:tblPr>
      <w:tblGrid>
        <w:gridCol w:w="675"/>
        <w:gridCol w:w="1985"/>
        <w:gridCol w:w="1843"/>
        <w:gridCol w:w="1985"/>
        <w:gridCol w:w="1775"/>
        <w:gridCol w:w="1900"/>
      </w:tblGrid>
      <w:tr w:rsidR="00DB25C5" w:rsidRPr="00F922A0" w:rsidTr="00DB25C5">
        <w:tc>
          <w:tcPr>
            <w:tcW w:w="675" w:type="dxa"/>
          </w:tcPr>
          <w:p w:rsidR="00DB25C5" w:rsidRPr="00F922A0" w:rsidRDefault="00DB25C5" w:rsidP="00DB25C5">
            <w:pPr>
              <w:rPr>
                <w:sz w:val="24"/>
              </w:rPr>
            </w:pPr>
            <w:r w:rsidRPr="00F922A0">
              <w:rPr>
                <w:sz w:val="24"/>
              </w:rPr>
              <w:t>№</w:t>
            </w:r>
          </w:p>
          <w:p w:rsidR="00DB25C5" w:rsidRPr="00F922A0" w:rsidRDefault="00DB25C5" w:rsidP="00DB25C5">
            <w:pPr>
              <w:rPr>
                <w:sz w:val="24"/>
              </w:rPr>
            </w:pPr>
            <w:r w:rsidRPr="00F922A0">
              <w:rPr>
                <w:sz w:val="24"/>
              </w:rPr>
              <w:t>п/пп</w:t>
            </w:r>
          </w:p>
          <w:p w:rsidR="00DB25C5" w:rsidRPr="00F922A0" w:rsidRDefault="00DB25C5" w:rsidP="00DB25C5">
            <w:pPr>
              <w:rPr>
                <w:sz w:val="24"/>
              </w:rPr>
            </w:pPr>
          </w:p>
        </w:tc>
        <w:tc>
          <w:tcPr>
            <w:tcW w:w="1985" w:type="dxa"/>
          </w:tcPr>
          <w:p w:rsidR="00DB25C5" w:rsidRPr="00F922A0" w:rsidRDefault="00DB25C5" w:rsidP="00DB25C5">
            <w:pPr>
              <w:rPr>
                <w:sz w:val="24"/>
              </w:rPr>
            </w:pPr>
            <w:r w:rsidRPr="00F922A0">
              <w:rPr>
                <w:sz w:val="24"/>
              </w:rPr>
              <w:t>Направление</w:t>
            </w:r>
          </w:p>
        </w:tc>
        <w:tc>
          <w:tcPr>
            <w:tcW w:w="1843" w:type="dxa"/>
          </w:tcPr>
          <w:p w:rsidR="00DB25C5" w:rsidRPr="00F922A0" w:rsidRDefault="00DB25C5" w:rsidP="00DB25C5">
            <w:pPr>
              <w:rPr>
                <w:sz w:val="24"/>
              </w:rPr>
            </w:pPr>
            <w:r w:rsidRPr="00F922A0">
              <w:rPr>
                <w:sz w:val="24"/>
              </w:rPr>
              <w:t>Критерии</w:t>
            </w:r>
          </w:p>
        </w:tc>
        <w:tc>
          <w:tcPr>
            <w:tcW w:w="1880" w:type="dxa"/>
          </w:tcPr>
          <w:p w:rsidR="00DB25C5" w:rsidRPr="00F922A0" w:rsidRDefault="00DB25C5" w:rsidP="00DB25C5">
            <w:pPr>
              <w:rPr>
                <w:sz w:val="24"/>
              </w:rPr>
            </w:pPr>
            <w:r w:rsidRPr="00F922A0">
              <w:rPr>
                <w:sz w:val="24"/>
              </w:rPr>
              <w:t>Способ</w:t>
            </w:r>
          </w:p>
          <w:p w:rsidR="00DB25C5" w:rsidRPr="00F922A0" w:rsidRDefault="00DB25C5" w:rsidP="00DB25C5">
            <w:pPr>
              <w:rPr>
                <w:sz w:val="24"/>
              </w:rPr>
            </w:pPr>
            <w:r w:rsidRPr="00F922A0">
              <w:rPr>
                <w:sz w:val="24"/>
              </w:rPr>
              <w:t>получения</w:t>
            </w:r>
          </w:p>
          <w:p w:rsidR="00DB25C5" w:rsidRPr="00F922A0" w:rsidRDefault="00DB25C5" w:rsidP="00DB25C5">
            <w:pPr>
              <w:rPr>
                <w:sz w:val="24"/>
              </w:rPr>
            </w:pPr>
            <w:r w:rsidRPr="00F922A0">
              <w:rPr>
                <w:sz w:val="24"/>
              </w:rPr>
              <w:t>информации</w:t>
            </w:r>
          </w:p>
        </w:tc>
        <w:tc>
          <w:tcPr>
            <w:tcW w:w="1596" w:type="dxa"/>
          </w:tcPr>
          <w:p w:rsidR="00DB25C5" w:rsidRPr="00F922A0" w:rsidRDefault="00DB25C5" w:rsidP="00DB25C5">
            <w:pPr>
              <w:rPr>
                <w:sz w:val="24"/>
              </w:rPr>
            </w:pPr>
            <w:r w:rsidRPr="00F922A0">
              <w:rPr>
                <w:sz w:val="24"/>
              </w:rPr>
              <w:t>Ответственные</w:t>
            </w:r>
          </w:p>
        </w:tc>
        <w:tc>
          <w:tcPr>
            <w:tcW w:w="1596" w:type="dxa"/>
          </w:tcPr>
          <w:p w:rsidR="00DB25C5" w:rsidRPr="00F922A0" w:rsidRDefault="00DB25C5" w:rsidP="00DB25C5">
            <w:pPr>
              <w:rPr>
                <w:sz w:val="24"/>
              </w:rPr>
            </w:pPr>
            <w:r w:rsidRPr="00F922A0">
              <w:rPr>
                <w:sz w:val="24"/>
              </w:rPr>
              <w:t>Оценочный</w:t>
            </w:r>
          </w:p>
          <w:p w:rsidR="00DB25C5" w:rsidRPr="00F922A0" w:rsidRDefault="00DB25C5" w:rsidP="00DB25C5">
            <w:pPr>
              <w:rPr>
                <w:sz w:val="24"/>
              </w:rPr>
            </w:pPr>
            <w:r w:rsidRPr="00F922A0">
              <w:rPr>
                <w:sz w:val="24"/>
              </w:rPr>
              <w:t>инструментарий</w:t>
            </w:r>
          </w:p>
        </w:tc>
      </w:tr>
      <w:tr w:rsidR="00DB25C5" w:rsidRPr="00F922A0" w:rsidTr="00DB25C5">
        <w:tc>
          <w:tcPr>
            <w:tcW w:w="675" w:type="dxa"/>
          </w:tcPr>
          <w:p w:rsidR="00DB25C5" w:rsidRPr="00F922A0" w:rsidRDefault="00DB25C5" w:rsidP="00DB25C5">
            <w:pPr>
              <w:rPr>
                <w:sz w:val="24"/>
              </w:rPr>
            </w:pPr>
            <w:r w:rsidRPr="00F922A0">
              <w:rPr>
                <w:sz w:val="24"/>
              </w:rPr>
              <w:t>1.</w:t>
            </w:r>
          </w:p>
        </w:tc>
        <w:tc>
          <w:tcPr>
            <w:tcW w:w="1985" w:type="dxa"/>
          </w:tcPr>
          <w:p w:rsidR="00DB25C5" w:rsidRPr="00F922A0" w:rsidRDefault="00DB25C5" w:rsidP="00DB25C5">
            <w:pPr>
              <w:rPr>
                <w:sz w:val="24"/>
              </w:rPr>
            </w:pPr>
            <w:r w:rsidRPr="00F922A0">
              <w:rPr>
                <w:sz w:val="24"/>
              </w:rPr>
              <w:t>Результаты воспитания, социализации и саморазвития обучающихся</w:t>
            </w:r>
          </w:p>
        </w:tc>
        <w:tc>
          <w:tcPr>
            <w:tcW w:w="1843" w:type="dxa"/>
          </w:tcPr>
          <w:p w:rsidR="00DB25C5" w:rsidRPr="00F922A0" w:rsidRDefault="00DB25C5" w:rsidP="00DB25C5">
            <w:pPr>
              <w:rPr>
                <w:sz w:val="24"/>
              </w:rPr>
            </w:pPr>
            <w:r w:rsidRPr="00F922A0">
              <w:rPr>
                <w:sz w:val="24"/>
              </w:rPr>
              <w:t>Динамика личностного развития обучающихся каждого класса</w:t>
            </w:r>
          </w:p>
        </w:tc>
        <w:tc>
          <w:tcPr>
            <w:tcW w:w="1880" w:type="dxa"/>
          </w:tcPr>
          <w:p w:rsidR="00DB25C5" w:rsidRPr="00F922A0" w:rsidRDefault="00DB25C5" w:rsidP="00DB25C5">
            <w:pPr>
              <w:rPr>
                <w:sz w:val="24"/>
              </w:rPr>
            </w:pPr>
            <w:r w:rsidRPr="00F922A0">
              <w:rPr>
                <w:sz w:val="24"/>
              </w:rPr>
              <w:t>Педагогическое наблюдение (в протокол МО - наличие проблем</w:t>
            </w:r>
          </w:p>
        </w:tc>
        <w:tc>
          <w:tcPr>
            <w:tcW w:w="1596" w:type="dxa"/>
          </w:tcPr>
          <w:p w:rsidR="00DB25C5" w:rsidRPr="00F922A0" w:rsidRDefault="00DB25C5" w:rsidP="00DB25C5">
            <w:pPr>
              <w:rPr>
                <w:sz w:val="24"/>
              </w:rPr>
            </w:pPr>
            <w:r w:rsidRPr="00F922A0">
              <w:rPr>
                <w:sz w:val="24"/>
              </w:rPr>
              <w:t>Классные руководители, заместитель директора</w:t>
            </w:r>
          </w:p>
        </w:tc>
        <w:tc>
          <w:tcPr>
            <w:tcW w:w="1596" w:type="dxa"/>
          </w:tcPr>
          <w:p w:rsidR="00DB25C5" w:rsidRPr="00F922A0" w:rsidRDefault="00DB25C5" w:rsidP="00DB25C5">
            <w:pPr>
              <w:rPr>
                <w:sz w:val="24"/>
              </w:rPr>
            </w:pPr>
            <w:r w:rsidRPr="00F922A0">
              <w:rPr>
                <w:sz w:val="24"/>
              </w:rPr>
              <w:t>Методика Н.П. Капустина</w:t>
            </w:r>
          </w:p>
        </w:tc>
      </w:tr>
      <w:tr w:rsidR="00DB25C5" w:rsidRPr="00F922A0" w:rsidTr="00DB25C5">
        <w:tc>
          <w:tcPr>
            <w:tcW w:w="675" w:type="dxa"/>
          </w:tcPr>
          <w:p w:rsidR="00DB25C5" w:rsidRPr="00F922A0" w:rsidRDefault="00DB25C5" w:rsidP="00DB25C5">
            <w:pPr>
              <w:rPr>
                <w:sz w:val="24"/>
              </w:rPr>
            </w:pPr>
            <w:r w:rsidRPr="00F922A0">
              <w:rPr>
                <w:sz w:val="24"/>
              </w:rPr>
              <w:t>2.</w:t>
            </w:r>
          </w:p>
        </w:tc>
        <w:tc>
          <w:tcPr>
            <w:tcW w:w="1985" w:type="dxa"/>
          </w:tcPr>
          <w:p w:rsidR="00DB25C5" w:rsidRPr="00F922A0" w:rsidRDefault="00DB25C5" w:rsidP="00DB25C5">
            <w:pPr>
              <w:rPr>
                <w:sz w:val="24"/>
              </w:rPr>
            </w:pPr>
            <w:r w:rsidRPr="00F922A0">
              <w:rPr>
                <w:sz w:val="24"/>
              </w:rPr>
              <w:t>Состояние совместной деятельности обучающихся и взрослых</w:t>
            </w:r>
          </w:p>
        </w:tc>
        <w:tc>
          <w:tcPr>
            <w:tcW w:w="1843" w:type="dxa"/>
          </w:tcPr>
          <w:p w:rsidR="00DB25C5" w:rsidRPr="00F922A0" w:rsidRDefault="00DB25C5" w:rsidP="00DB25C5">
            <w:pPr>
              <w:rPr>
                <w:sz w:val="24"/>
              </w:rPr>
            </w:pPr>
            <w:r w:rsidRPr="00F922A0">
              <w:rPr>
                <w:sz w:val="24"/>
              </w:rPr>
              <w:t>Наличие интересной, событийно насыщенной и личностно развивающей совместной деятельности</w:t>
            </w:r>
          </w:p>
        </w:tc>
        <w:tc>
          <w:tcPr>
            <w:tcW w:w="1880" w:type="dxa"/>
          </w:tcPr>
          <w:p w:rsidR="00DB25C5" w:rsidRPr="00F922A0" w:rsidRDefault="00DB25C5" w:rsidP="00DB25C5">
            <w:pPr>
              <w:rPr>
                <w:sz w:val="24"/>
              </w:rPr>
            </w:pPr>
            <w:r w:rsidRPr="00F922A0">
              <w:rPr>
                <w:sz w:val="24"/>
              </w:rPr>
              <w:t>Беседы с обучающимися и их родителями, педагогическими работниками, лидерами класса и школы.</w:t>
            </w:r>
          </w:p>
        </w:tc>
        <w:tc>
          <w:tcPr>
            <w:tcW w:w="1596" w:type="dxa"/>
          </w:tcPr>
          <w:p w:rsidR="00DB25C5" w:rsidRPr="00F922A0" w:rsidRDefault="00DB25C5" w:rsidP="00DB25C5">
            <w:pPr>
              <w:rPr>
                <w:sz w:val="24"/>
              </w:rPr>
            </w:pPr>
            <w:r w:rsidRPr="00F922A0">
              <w:rPr>
                <w:sz w:val="24"/>
              </w:rPr>
              <w:t>Заместитель директора Классные руководители, Активные родители</w:t>
            </w:r>
          </w:p>
        </w:tc>
        <w:tc>
          <w:tcPr>
            <w:tcW w:w="1596" w:type="dxa"/>
          </w:tcPr>
          <w:p w:rsidR="00DB25C5" w:rsidRPr="00F922A0" w:rsidRDefault="00DB25C5" w:rsidP="00DB25C5">
            <w:pPr>
              <w:rPr>
                <w:sz w:val="24"/>
              </w:rPr>
            </w:pPr>
            <w:r w:rsidRPr="00F922A0">
              <w:rPr>
                <w:sz w:val="24"/>
              </w:rPr>
              <w:t>Анкеты (опросы) для учащихся и родителей по итогам проведения воспитательных мероприятий  обучающихся и взрослых</w:t>
            </w:r>
          </w:p>
        </w:tc>
      </w:tr>
    </w:tbl>
    <w:p w:rsidR="00DB25C5" w:rsidRPr="00F922A0" w:rsidRDefault="00DB25C5" w:rsidP="00DB25C5">
      <w:pPr>
        <w:rPr>
          <w:b/>
          <w:bCs/>
          <w:i/>
          <w:iCs/>
          <w:sz w:val="24"/>
        </w:rPr>
      </w:pPr>
    </w:p>
    <w:p w:rsidR="00DB25C5" w:rsidRPr="00F922A0" w:rsidRDefault="00DB25C5" w:rsidP="00DB25C5">
      <w:pPr>
        <w:jc w:val="both"/>
        <w:rPr>
          <w:b/>
          <w:bCs/>
          <w:i/>
          <w:iCs/>
          <w:sz w:val="24"/>
        </w:rPr>
      </w:pPr>
      <w:r w:rsidRPr="00F922A0">
        <w:rPr>
          <w:b/>
          <w:bCs/>
          <w:i/>
          <w:iCs/>
          <w:sz w:val="24"/>
        </w:rPr>
        <w:t>Качество воспитательной деятельности классных руководителей.</w:t>
      </w:r>
    </w:p>
    <w:p w:rsidR="00DB25C5" w:rsidRPr="00F922A0" w:rsidRDefault="00DB25C5" w:rsidP="00DB25C5">
      <w:pPr>
        <w:jc w:val="both"/>
        <w:rPr>
          <w:sz w:val="24"/>
        </w:rPr>
      </w:pPr>
      <w:r w:rsidRPr="00F922A0">
        <w:rPr>
          <w:sz w:val="24"/>
        </w:rPr>
        <w:t>-испытывают ли педагоги затруднения в определении цели и задач своей воспитательной  деятельности (анкетирование);</w:t>
      </w:r>
    </w:p>
    <w:p w:rsidR="00DB25C5" w:rsidRPr="00F922A0" w:rsidRDefault="00DB25C5" w:rsidP="00DB25C5">
      <w:pPr>
        <w:jc w:val="both"/>
        <w:rPr>
          <w:sz w:val="24"/>
        </w:rPr>
      </w:pPr>
      <w:r w:rsidRPr="00F922A0">
        <w:rPr>
          <w:sz w:val="24"/>
        </w:rPr>
        <w:t xml:space="preserve">Испытывают ли они проблемы с реализацией воспитательного потенциала их совместной с детьми </w:t>
      </w:r>
      <w:r w:rsidRPr="00F922A0">
        <w:rPr>
          <w:sz w:val="24"/>
        </w:rPr>
        <w:lastRenderedPageBreak/>
        <w:t>деятельности (анкетирование);</w:t>
      </w:r>
    </w:p>
    <w:p w:rsidR="00DB25C5" w:rsidRPr="00F922A0" w:rsidRDefault="00DB25C5" w:rsidP="00DB25C5">
      <w:pPr>
        <w:jc w:val="both"/>
        <w:rPr>
          <w:sz w:val="24"/>
        </w:rPr>
      </w:pPr>
      <w:r w:rsidRPr="00F922A0">
        <w:rPr>
          <w:sz w:val="24"/>
        </w:rPr>
        <w:t>-стремятся ли они к формированию вокруг себя привлекательных для школьников детско-взрослых общностей (наблюдение, экспертная оценка);</w:t>
      </w:r>
    </w:p>
    <w:p w:rsidR="00DB25C5" w:rsidRPr="00F922A0" w:rsidRDefault="00DB25C5" w:rsidP="00DB25C5">
      <w:pPr>
        <w:jc w:val="both"/>
        <w:rPr>
          <w:sz w:val="24"/>
        </w:rPr>
      </w:pPr>
      <w:r w:rsidRPr="00F922A0">
        <w:rPr>
          <w:sz w:val="24"/>
        </w:rPr>
        <w:t>-доброжелателен ли стиль их общения со школьниками; складываются ли у них доверительные отношения со школьниками (наблюдение, экспертная оценка);</w:t>
      </w:r>
    </w:p>
    <w:p w:rsidR="00DB25C5" w:rsidRPr="00F922A0" w:rsidRDefault="00DB25C5" w:rsidP="00DB25C5">
      <w:pPr>
        <w:jc w:val="both"/>
        <w:rPr>
          <w:sz w:val="24"/>
        </w:rPr>
      </w:pPr>
      <w:r w:rsidRPr="00F922A0">
        <w:rPr>
          <w:sz w:val="24"/>
        </w:rPr>
        <w:t xml:space="preserve">-являются ли они для своих воспитанников значимыми взрослыми людьми </w:t>
      </w:r>
      <w:r w:rsidRPr="00F922A0">
        <w:rPr>
          <w:i/>
          <w:sz w:val="24"/>
        </w:rPr>
        <w:t>(</w:t>
      </w:r>
      <w:r w:rsidRPr="00F922A0">
        <w:rPr>
          <w:sz w:val="24"/>
        </w:rPr>
        <w:t>анкетирование).</w:t>
      </w:r>
    </w:p>
    <w:p w:rsidR="00DB25C5" w:rsidRPr="00F922A0" w:rsidRDefault="00DB25C5" w:rsidP="00DB25C5">
      <w:pPr>
        <w:jc w:val="both"/>
        <w:rPr>
          <w:b/>
          <w:bCs/>
          <w:i/>
          <w:iCs/>
          <w:sz w:val="24"/>
        </w:rPr>
      </w:pPr>
      <w:r w:rsidRPr="00F922A0">
        <w:rPr>
          <w:b/>
          <w:bCs/>
          <w:i/>
          <w:iCs/>
          <w:sz w:val="24"/>
        </w:rPr>
        <w:t>Управление воспитательным процессом в образовательной организации.</w:t>
      </w:r>
    </w:p>
    <w:p w:rsidR="00DB25C5" w:rsidRPr="00F922A0" w:rsidRDefault="00DB25C5" w:rsidP="00DB25C5">
      <w:pPr>
        <w:jc w:val="both"/>
        <w:rPr>
          <w:sz w:val="24"/>
        </w:rPr>
      </w:pPr>
      <w:r w:rsidRPr="00F922A0">
        <w:rPr>
          <w:i/>
          <w:sz w:val="24"/>
        </w:rPr>
        <w:t>-</w:t>
      </w:r>
      <w:r w:rsidRPr="00F922A0">
        <w:rPr>
          <w:sz w:val="24"/>
        </w:rPr>
        <w:t>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(анкетирование);</w:t>
      </w:r>
    </w:p>
    <w:p w:rsidR="00DB25C5" w:rsidRPr="00F922A0" w:rsidRDefault="00DB25C5" w:rsidP="00DB25C5">
      <w:pPr>
        <w:jc w:val="both"/>
        <w:rPr>
          <w:sz w:val="24"/>
        </w:rPr>
      </w:pPr>
      <w:r w:rsidRPr="00F922A0">
        <w:rPr>
          <w:sz w:val="24"/>
        </w:rPr>
        <w:t>-    создаются ли школьной администрацией условия для профессионального роста педагогов в сфере воспитания;</w:t>
      </w:r>
    </w:p>
    <w:p w:rsidR="00DB25C5" w:rsidRPr="00F922A0" w:rsidRDefault="00DB25C5" w:rsidP="00DB25C5">
      <w:pPr>
        <w:jc w:val="both"/>
        <w:rPr>
          <w:sz w:val="24"/>
        </w:rPr>
      </w:pPr>
      <w:r w:rsidRPr="00F922A0">
        <w:rPr>
          <w:sz w:val="24"/>
        </w:rPr>
        <w:t>-поощряются ли школьные педагоги за хорошую воспитательную работу со школьниками. Отслеживание</w:t>
      </w:r>
      <w:r w:rsidRPr="00F922A0">
        <w:rPr>
          <w:sz w:val="24"/>
        </w:rPr>
        <w:tab/>
        <w:t>состояния воспитательного процесса в образовательной организации, своевременная его корректировка и прогнозирование дальнейшего развития проводится ежегодно.</w:t>
      </w:r>
      <w:r w:rsidRPr="00F922A0">
        <w:rPr>
          <w:sz w:val="24"/>
        </w:rPr>
        <w:tab/>
      </w:r>
    </w:p>
    <w:p w:rsidR="00DB25C5" w:rsidRPr="00F922A0" w:rsidRDefault="00DB25C5" w:rsidP="00DB25C5">
      <w:pPr>
        <w:jc w:val="both"/>
        <w:rPr>
          <w:sz w:val="24"/>
        </w:rPr>
      </w:pPr>
      <w:r w:rsidRPr="00F922A0">
        <w:rPr>
          <w:sz w:val="24"/>
        </w:rPr>
        <w:t>Основными направлениями анализа организуемого в школе воспитательного процесса:</w:t>
      </w:r>
    </w:p>
    <w:p w:rsidR="00DB25C5" w:rsidRPr="00F922A0" w:rsidRDefault="00DB25C5" w:rsidP="00DB25C5">
      <w:pPr>
        <w:jc w:val="both"/>
        <w:rPr>
          <w:sz w:val="24"/>
        </w:rPr>
      </w:pPr>
      <w:r w:rsidRPr="00F922A0">
        <w:rPr>
          <w:sz w:val="24"/>
        </w:rPr>
        <w:t>1.Анализ результатов воспитания, социализации и саморазвития и личностного развития школьников каждого класса;</w:t>
      </w:r>
    </w:p>
    <w:p w:rsidR="00DB25C5" w:rsidRPr="00F922A0" w:rsidRDefault="00DB25C5" w:rsidP="00DB25C5">
      <w:pPr>
        <w:jc w:val="both"/>
        <w:rPr>
          <w:sz w:val="24"/>
        </w:rPr>
      </w:pPr>
      <w:r w:rsidRPr="00F922A0">
        <w:rPr>
          <w:sz w:val="24"/>
        </w:rPr>
        <w:t>2. Анализа воспитательной деятельности педагогов</w:t>
      </w:r>
    </w:p>
    <w:p w:rsidR="00DB25C5" w:rsidRPr="00F922A0" w:rsidRDefault="00DB25C5" w:rsidP="00DB25C5">
      <w:pPr>
        <w:jc w:val="both"/>
        <w:rPr>
          <w:sz w:val="24"/>
        </w:rPr>
      </w:pPr>
      <w:r w:rsidRPr="00F922A0">
        <w:rPr>
          <w:sz w:val="24"/>
        </w:rPr>
        <w:t xml:space="preserve"> 3.</w:t>
      </w:r>
      <w:r w:rsidRPr="00F922A0">
        <w:rPr>
          <w:b/>
          <w:sz w:val="24"/>
        </w:rPr>
        <w:t xml:space="preserve"> Управление воспитательным процессом в образовательной организации</w:t>
      </w:r>
    </w:p>
    <w:p w:rsidR="00DB25C5" w:rsidRPr="00F922A0" w:rsidRDefault="00DB25C5" w:rsidP="00DB25C5">
      <w:pPr>
        <w:jc w:val="both"/>
        <w:rPr>
          <w:sz w:val="24"/>
        </w:rPr>
      </w:pPr>
      <w:r w:rsidRPr="00F922A0">
        <w:rPr>
          <w:sz w:val="24"/>
        </w:rPr>
        <w:t xml:space="preserve"> Большинство педагогов имеют чёткое представление о нормативно-методических</w:t>
      </w:r>
    </w:p>
    <w:p w:rsidR="00DB25C5" w:rsidRPr="00F922A0" w:rsidRDefault="00DB25C5" w:rsidP="00DB25C5">
      <w:pPr>
        <w:jc w:val="both"/>
        <w:rPr>
          <w:sz w:val="24"/>
        </w:rPr>
      </w:pPr>
      <w:r w:rsidRPr="00F922A0">
        <w:rPr>
          <w:sz w:val="24"/>
        </w:rPr>
        <w:t>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Разработаны и пошагово внедряются критерии оценки качества деятельности классных руководителей со своими воспитанниками.</w:t>
      </w:r>
    </w:p>
    <w:p w:rsidR="00DB25C5" w:rsidRPr="00F922A0" w:rsidRDefault="00DB25C5" w:rsidP="00DB25C5">
      <w:pPr>
        <w:jc w:val="both"/>
        <w:rPr>
          <w:b/>
          <w:sz w:val="24"/>
        </w:rPr>
      </w:pPr>
      <w:r w:rsidRPr="00F922A0">
        <w:rPr>
          <w:b/>
          <w:sz w:val="24"/>
        </w:rPr>
        <w:t xml:space="preserve"> 4. Ресурсное обеспечение воспитательного процесса в образовательной организации.</w:t>
      </w:r>
    </w:p>
    <w:p w:rsidR="00DB25C5" w:rsidRPr="00F922A0" w:rsidRDefault="00DB25C5" w:rsidP="00DB25C5">
      <w:pPr>
        <w:jc w:val="both"/>
        <w:rPr>
          <w:sz w:val="24"/>
        </w:rPr>
      </w:pPr>
      <w:r w:rsidRPr="00F922A0">
        <w:rPr>
          <w:i/>
          <w:sz w:val="24"/>
        </w:rPr>
        <w:t>-</w:t>
      </w:r>
      <w:r w:rsidRPr="00F922A0">
        <w:rPr>
          <w:sz w:val="24"/>
        </w:rPr>
        <w:t>в каких материальных, кадровых, информационных ресурсах, необходимых для организации воспитательного процесса, нуждается школа – с учётом ее реальных возможностей;</w:t>
      </w:r>
    </w:p>
    <w:p w:rsidR="00DB25C5" w:rsidRPr="00F922A0" w:rsidRDefault="00DB25C5" w:rsidP="00DB25C5">
      <w:pPr>
        <w:jc w:val="both"/>
        <w:rPr>
          <w:sz w:val="24"/>
        </w:rPr>
      </w:pPr>
      <w:r w:rsidRPr="00F922A0">
        <w:rPr>
          <w:sz w:val="24"/>
        </w:rPr>
        <w:t>-какие имеющиеся у школы ресурсы используются недостаточно;</w:t>
      </w:r>
    </w:p>
    <w:p w:rsidR="00DB25C5" w:rsidRPr="00F922A0" w:rsidRDefault="00DB25C5" w:rsidP="00DB25C5">
      <w:pPr>
        <w:jc w:val="both"/>
        <w:rPr>
          <w:sz w:val="24"/>
        </w:rPr>
      </w:pPr>
      <w:r w:rsidRPr="00F922A0">
        <w:rPr>
          <w:sz w:val="24"/>
        </w:rPr>
        <w:t>-какие нуждаются в обновлении.</w:t>
      </w:r>
    </w:p>
    <w:p w:rsidR="00DB25C5" w:rsidRPr="00F922A0" w:rsidRDefault="00DB25C5" w:rsidP="00DB25C5">
      <w:pPr>
        <w:jc w:val="both"/>
        <w:rPr>
          <w:sz w:val="24"/>
        </w:rPr>
      </w:pPr>
      <w:r w:rsidRPr="00F922A0">
        <w:rPr>
          <w:sz w:val="24"/>
        </w:rPr>
        <w:t xml:space="preserve">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решения. В школе созданы необходимые условия для организации воспитательной работы,</w:t>
      </w:r>
    </w:p>
    <w:p w:rsidR="00DB25C5" w:rsidRPr="00F922A0" w:rsidRDefault="00DB25C5" w:rsidP="00DB25C5">
      <w:pPr>
        <w:jc w:val="both"/>
        <w:rPr>
          <w:sz w:val="24"/>
        </w:rPr>
      </w:pPr>
      <w:r w:rsidRPr="00F922A0">
        <w:rPr>
          <w:sz w:val="24"/>
        </w:rPr>
        <w:t>проведения мероприятий, спортивных соревнований, мероприятий для всех участников</w:t>
      </w:r>
    </w:p>
    <w:p w:rsidR="00DB25C5" w:rsidRPr="00F922A0" w:rsidRDefault="00DB25C5" w:rsidP="00DB25C5">
      <w:pPr>
        <w:jc w:val="both"/>
        <w:rPr>
          <w:sz w:val="24"/>
        </w:rPr>
      </w:pPr>
      <w:r w:rsidRPr="00F922A0">
        <w:rPr>
          <w:sz w:val="24"/>
        </w:rPr>
        <w:t>воспитательного процесса, организации встреч с интересными людьми, а также проведения</w:t>
      </w:r>
    </w:p>
    <w:p w:rsidR="00DB25C5" w:rsidRPr="00F922A0" w:rsidRDefault="00DB25C5" w:rsidP="00DB25C5">
      <w:pPr>
        <w:jc w:val="both"/>
        <w:rPr>
          <w:sz w:val="24"/>
        </w:rPr>
      </w:pPr>
      <w:r w:rsidRPr="00F922A0">
        <w:rPr>
          <w:sz w:val="24"/>
        </w:rPr>
        <w:t>профилактической работы. В школе имеются спортивный зал Спортивная база полностью</w:t>
      </w:r>
    </w:p>
    <w:p w:rsidR="00DB25C5" w:rsidRPr="00F922A0" w:rsidRDefault="00DB25C5" w:rsidP="00DB25C5">
      <w:pPr>
        <w:jc w:val="both"/>
        <w:rPr>
          <w:sz w:val="24"/>
        </w:rPr>
      </w:pPr>
      <w:r w:rsidRPr="00F922A0">
        <w:rPr>
          <w:sz w:val="24"/>
        </w:rPr>
        <w:t>обеспечена необходимым оборудованием.  В соответствии с современными требованиями к обеспечению учебно-воспитательного процесса школа информатизирована.</w:t>
      </w:r>
    </w:p>
    <w:p w:rsidR="00DB25C5" w:rsidRPr="00F922A0" w:rsidRDefault="00DB25C5" w:rsidP="00DB25C5">
      <w:pPr>
        <w:jc w:val="both"/>
        <w:rPr>
          <w:sz w:val="24"/>
        </w:rPr>
      </w:pPr>
      <w:r w:rsidRPr="00F922A0">
        <w:rPr>
          <w:sz w:val="24"/>
        </w:rPr>
        <w:t>Создан школьный информационно-библиотечный центр. Функционирует Служба школьной медиации (примирения). Используются ресурсы социальных партнеров Организация полноценной воспитательной деятельности осложнена кадровым дефицитом (нет педагога-организатора на уровне). Недостаточно средств на приобретение расходных материалов.</w:t>
      </w:r>
    </w:p>
    <w:p w:rsidR="00DB25C5" w:rsidRPr="00F922A0" w:rsidRDefault="00DB25C5" w:rsidP="00DB25C5">
      <w:pPr>
        <w:jc w:val="both"/>
        <w:rPr>
          <w:sz w:val="24"/>
        </w:rPr>
      </w:pPr>
    </w:p>
    <w:p w:rsidR="00DB25C5" w:rsidRPr="00F922A0" w:rsidRDefault="00DB25C5" w:rsidP="00DB25C5">
      <w:pPr>
        <w:jc w:val="center"/>
        <w:rPr>
          <w:b/>
          <w:bCs/>
          <w:sz w:val="24"/>
        </w:rPr>
      </w:pPr>
      <w:r w:rsidRPr="00F922A0">
        <w:rPr>
          <w:b/>
          <w:bCs/>
          <w:sz w:val="24"/>
        </w:rPr>
        <w:t>Приоритетные направления в воспитательной работе на 2021-2025  учебный год</w:t>
      </w:r>
    </w:p>
    <w:p w:rsidR="00DB25C5" w:rsidRPr="00F922A0" w:rsidRDefault="00DB25C5" w:rsidP="00D72E5E">
      <w:pPr>
        <w:jc w:val="both"/>
        <w:rPr>
          <w:b/>
          <w:bCs/>
          <w:sz w:val="24"/>
        </w:rPr>
      </w:pPr>
    </w:p>
    <w:p w:rsidR="00DB25C5" w:rsidRPr="00F922A0" w:rsidRDefault="00DB25C5" w:rsidP="00366414">
      <w:pPr>
        <w:numPr>
          <w:ilvl w:val="0"/>
          <w:numId w:val="187"/>
        </w:numPr>
        <w:tabs>
          <w:tab w:val="left" w:pos="1052"/>
        </w:tabs>
        <w:ind w:left="851" w:hanging="284"/>
        <w:jc w:val="both"/>
        <w:rPr>
          <w:b/>
          <w:sz w:val="24"/>
        </w:rPr>
      </w:pPr>
      <w:r w:rsidRPr="00F922A0">
        <w:rPr>
          <w:b/>
          <w:i/>
          <w:sz w:val="24"/>
        </w:rPr>
        <w:t xml:space="preserve">Интеллектуально – познавательное </w:t>
      </w:r>
      <w:r w:rsidRPr="00F922A0">
        <w:rPr>
          <w:sz w:val="24"/>
        </w:rPr>
        <w:t>(реализация программы «Лестница моего успеха»)</w:t>
      </w:r>
      <w:r w:rsidRPr="00F922A0">
        <w:rPr>
          <w:b/>
          <w:sz w:val="24"/>
        </w:rPr>
        <w:t>:</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навыка общения в коллективной деятельности школьников как основы новой социальной ситуации развития;</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интеллектуальной</w:t>
      </w:r>
      <w:r w:rsidRPr="00F922A0">
        <w:rPr>
          <w:sz w:val="24"/>
        </w:rPr>
        <w:tab/>
        <w:t>культуры, развитие</w:t>
      </w:r>
      <w:r w:rsidRPr="00F922A0">
        <w:rPr>
          <w:sz w:val="24"/>
        </w:rPr>
        <w:tab/>
        <w:t>кругозора</w:t>
      </w:r>
      <w:r w:rsidRPr="00F922A0">
        <w:rPr>
          <w:sz w:val="24"/>
        </w:rPr>
        <w:tab/>
        <w:t>и любознательности, в том числе посредством предметных недель;</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и развитие познавательной мотивации обучающихся;</w:t>
      </w:r>
    </w:p>
    <w:p w:rsidR="00DB25C5" w:rsidRPr="00F922A0" w:rsidRDefault="00DB25C5" w:rsidP="00366414">
      <w:pPr>
        <w:numPr>
          <w:ilvl w:val="1"/>
          <w:numId w:val="188"/>
        </w:numPr>
        <w:tabs>
          <w:tab w:val="left" w:pos="1052"/>
        </w:tabs>
        <w:ind w:left="851" w:hanging="284"/>
        <w:jc w:val="both"/>
        <w:rPr>
          <w:sz w:val="24"/>
        </w:rPr>
      </w:pPr>
      <w:r w:rsidRPr="00F922A0">
        <w:rPr>
          <w:sz w:val="24"/>
        </w:rPr>
        <w:t>организация научно-исследовательской деятельности;</w:t>
      </w:r>
    </w:p>
    <w:p w:rsidR="00DB25C5" w:rsidRPr="00F922A0" w:rsidRDefault="00DB25C5" w:rsidP="00366414">
      <w:pPr>
        <w:numPr>
          <w:ilvl w:val="1"/>
          <w:numId w:val="188"/>
        </w:numPr>
        <w:tabs>
          <w:tab w:val="left" w:pos="1052"/>
        </w:tabs>
        <w:ind w:left="851" w:hanging="284"/>
        <w:jc w:val="both"/>
        <w:rPr>
          <w:sz w:val="24"/>
        </w:rPr>
      </w:pPr>
      <w:r w:rsidRPr="00F922A0">
        <w:rPr>
          <w:sz w:val="24"/>
        </w:rPr>
        <w:t>реализации творческого потенциала обучающихся посредством дополнительного образования и внеурочной деятельности;</w:t>
      </w:r>
    </w:p>
    <w:p w:rsidR="00DB25C5" w:rsidRPr="00F922A0" w:rsidRDefault="00DB25C5" w:rsidP="00366414">
      <w:pPr>
        <w:numPr>
          <w:ilvl w:val="1"/>
          <w:numId w:val="188"/>
        </w:numPr>
        <w:tabs>
          <w:tab w:val="left" w:pos="1052"/>
        </w:tabs>
        <w:ind w:left="851" w:hanging="284"/>
        <w:jc w:val="both"/>
        <w:rPr>
          <w:sz w:val="24"/>
        </w:rPr>
      </w:pPr>
      <w:r w:rsidRPr="00F922A0">
        <w:rPr>
          <w:sz w:val="24"/>
        </w:rPr>
        <w:t xml:space="preserve">мотивация на участие в конкурсном движении по своему направлению, как на уровне Школы, так и </w:t>
      </w:r>
      <w:r w:rsidRPr="00F922A0">
        <w:rPr>
          <w:sz w:val="24"/>
        </w:rPr>
        <w:lastRenderedPageBreak/>
        <w:t>на уровне поселка, региона, России и т. д.</w:t>
      </w:r>
    </w:p>
    <w:p w:rsidR="00DB25C5" w:rsidRPr="00F922A0" w:rsidRDefault="00DB25C5" w:rsidP="00366414">
      <w:pPr>
        <w:numPr>
          <w:ilvl w:val="0"/>
          <w:numId w:val="187"/>
        </w:numPr>
        <w:tabs>
          <w:tab w:val="left" w:pos="1052"/>
        </w:tabs>
        <w:ind w:left="851" w:hanging="284"/>
        <w:jc w:val="both"/>
        <w:rPr>
          <w:b/>
          <w:bCs/>
          <w:i/>
          <w:sz w:val="24"/>
        </w:rPr>
      </w:pPr>
      <w:r w:rsidRPr="00F922A0">
        <w:rPr>
          <w:b/>
          <w:bCs/>
          <w:i/>
          <w:sz w:val="24"/>
        </w:rPr>
        <w:t>Нравственное, правовое и профилактика асоциального поведения:</w:t>
      </w:r>
    </w:p>
    <w:p w:rsidR="00DB25C5" w:rsidRPr="00F922A0" w:rsidRDefault="00DB25C5" w:rsidP="00366414">
      <w:pPr>
        <w:numPr>
          <w:ilvl w:val="1"/>
          <w:numId w:val="188"/>
        </w:numPr>
        <w:tabs>
          <w:tab w:val="left" w:pos="1052"/>
        </w:tabs>
        <w:ind w:left="851" w:hanging="284"/>
        <w:jc w:val="both"/>
        <w:rPr>
          <w:sz w:val="24"/>
        </w:rPr>
      </w:pPr>
      <w:r w:rsidRPr="00F922A0">
        <w:rPr>
          <w:sz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DB25C5" w:rsidRPr="00F922A0" w:rsidRDefault="00DB25C5" w:rsidP="00366414">
      <w:pPr>
        <w:numPr>
          <w:ilvl w:val="1"/>
          <w:numId w:val="188"/>
        </w:numPr>
        <w:tabs>
          <w:tab w:val="left" w:pos="1052"/>
        </w:tabs>
        <w:ind w:left="851" w:hanging="284"/>
        <w:jc w:val="both"/>
        <w:rPr>
          <w:sz w:val="24"/>
        </w:rPr>
      </w:pPr>
      <w:r w:rsidRPr="00F922A0">
        <w:rPr>
          <w:sz w:val="24"/>
        </w:rPr>
        <w:t>повышение ответственности у обучающихся за свое поведение и поступки в школе, семье и в обществе;</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формировать у детей умения отстаивать свою нравственную позицию в ситуации выбора.</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основ правового просвещения;</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основ грамотности безопасности жизнедеятельности, в том числе и средствами отряда ЮИД;</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основ экономической грамотности, социальных взаимоотношений.</w:t>
      </w:r>
    </w:p>
    <w:p w:rsidR="00DB25C5" w:rsidRPr="00F922A0" w:rsidRDefault="00DB25C5" w:rsidP="00366414">
      <w:pPr>
        <w:numPr>
          <w:ilvl w:val="0"/>
          <w:numId w:val="187"/>
        </w:numPr>
        <w:tabs>
          <w:tab w:val="left" w:pos="1052"/>
        </w:tabs>
        <w:ind w:left="851" w:hanging="284"/>
        <w:jc w:val="both"/>
        <w:rPr>
          <w:b/>
          <w:bCs/>
          <w:sz w:val="24"/>
        </w:rPr>
      </w:pPr>
      <w:r w:rsidRPr="00F922A0">
        <w:rPr>
          <w:b/>
          <w:bCs/>
          <w:i/>
          <w:sz w:val="24"/>
        </w:rPr>
        <w:t>Спортивно –оздоровительное</w:t>
      </w:r>
      <w:r w:rsidRPr="00F922A0">
        <w:rPr>
          <w:b/>
          <w:bCs/>
          <w:sz w:val="24"/>
        </w:rPr>
        <w:t>:</w:t>
      </w:r>
    </w:p>
    <w:p w:rsidR="00DB25C5" w:rsidRPr="00F922A0" w:rsidRDefault="00DB25C5" w:rsidP="00366414">
      <w:pPr>
        <w:numPr>
          <w:ilvl w:val="1"/>
          <w:numId w:val="188"/>
        </w:numPr>
        <w:tabs>
          <w:tab w:val="left" w:pos="1052"/>
        </w:tabs>
        <w:ind w:left="851" w:hanging="284"/>
        <w:jc w:val="both"/>
        <w:rPr>
          <w:sz w:val="24"/>
        </w:rPr>
      </w:pPr>
      <w:r w:rsidRPr="00F922A0">
        <w:rPr>
          <w:sz w:val="24"/>
        </w:rPr>
        <w:t>формирование санитарно-гигиенических навыков и культуры сохранения и совершенствования здоровья.</w:t>
      </w:r>
    </w:p>
    <w:p w:rsidR="00DB25C5" w:rsidRPr="00F922A0" w:rsidRDefault="00DB25C5" w:rsidP="00366414">
      <w:pPr>
        <w:numPr>
          <w:ilvl w:val="1"/>
          <w:numId w:val="188"/>
        </w:numPr>
        <w:tabs>
          <w:tab w:val="left" w:pos="1052"/>
        </w:tabs>
        <w:ind w:left="851" w:hanging="284"/>
        <w:jc w:val="both"/>
        <w:rPr>
          <w:sz w:val="24"/>
        </w:rPr>
      </w:pPr>
      <w:r w:rsidRPr="00F922A0">
        <w:rPr>
          <w:sz w:val="24"/>
        </w:rPr>
        <w:t>развитие ценностного отношения к своему здоровью посредством участия ВФСК ГТО</w:t>
      </w:r>
    </w:p>
    <w:p w:rsidR="00DB25C5" w:rsidRPr="00F922A0" w:rsidRDefault="00DB25C5" w:rsidP="00366414">
      <w:pPr>
        <w:numPr>
          <w:ilvl w:val="0"/>
          <w:numId w:val="187"/>
        </w:numPr>
        <w:tabs>
          <w:tab w:val="left" w:pos="1052"/>
        </w:tabs>
        <w:ind w:left="851" w:hanging="284"/>
        <w:jc w:val="both"/>
        <w:rPr>
          <w:b/>
          <w:bCs/>
          <w:sz w:val="24"/>
        </w:rPr>
      </w:pPr>
      <w:r w:rsidRPr="00F922A0">
        <w:rPr>
          <w:b/>
          <w:bCs/>
          <w:i/>
          <w:sz w:val="24"/>
        </w:rPr>
        <w:t>Гражданско - патриотическое</w:t>
      </w:r>
      <w:r w:rsidRPr="00F922A0">
        <w:rPr>
          <w:b/>
          <w:bCs/>
          <w:sz w:val="24"/>
        </w:rPr>
        <w:t>:</w:t>
      </w:r>
    </w:p>
    <w:p w:rsidR="00DB25C5" w:rsidRPr="00F922A0" w:rsidRDefault="00DB25C5" w:rsidP="00366414">
      <w:pPr>
        <w:numPr>
          <w:ilvl w:val="1"/>
          <w:numId w:val="188"/>
        </w:numPr>
        <w:tabs>
          <w:tab w:val="left" w:pos="1052"/>
        </w:tabs>
        <w:ind w:left="851" w:hanging="284"/>
        <w:jc w:val="both"/>
        <w:rPr>
          <w:sz w:val="24"/>
        </w:rPr>
      </w:pPr>
      <w:r w:rsidRPr="00F922A0">
        <w:rPr>
          <w:sz w:val="24"/>
        </w:rPr>
        <w:t>воспитание у обучающихся чувства любви к Родине;</w:t>
      </w:r>
    </w:p>
    <w:p w:rsidR="00DB25C5" w:rsidRPr="00F922A0" w:rsidRDefault="00DB25C5" w:rsidP="00366414">
      <w:pPr>
        <w:numPr>
          <w:ilvl w:val="0"/>
          <w:numId w:val="186"/>
        </w:numPr>
        <w:tabs>
          <w:tab w:val="left" w:pos="1052"/>
        </w:tabs>
        <w:ind w:left="851" w:hanging="284"/>
        <w:jc w:val="both"/>
        <w:rPr>
          <w:sz w:val="24"/>
        </w:rPr>
      </w:pPr>
      <w:r w:rsidRPr="00F922A0">
        <w:rPr>
          <w:sz w:val="24"/>
        </w:rPr>
        <w:t>формирование гражданской ответственности и уважения к своей малой Родины;</w:t>
      </w:r>
    </w:p>
    <w:p w:rsidR="00DB25C5" w:rsidRPr="00F922A0" w:rsidRDefault="00DB25C5" w:rsidP="00366414">
      <w:pPr>
        <w:numPr>
          <w:ilvl w:val="0"/>
          <w:numId w:val="186"/>
        </w:numPr>
        <w:jc w:val="both"/>
        <w:rPr>
          <w:sz w:val="24"/>
        </w:rPr>
      </w:pPr>
      <w:r w:rsidRPr="00F922A0">
        <w:rPr>
          <w:sz w:val="24"/>
        </w:rPr>
        <w:t>формирование  чувства  гражданственности, национального самосознания,</w:t>
      </w:r>
      <w:r w:rsidRPr="00F922A0">
        <w:rPr>
          <w:sz w:val="24"/>
        </w:rPr>
        <w:tab/>
        <w:t>уважение к культурному наследию России</w:t>
      </w:r>
    </w:p>
    <w:p w:rsidR="00DB25C5" w:rsidRPr="00F922A0" w:rsidRDefault="00DB25C5" w:rsidP="00366414">
      <w:pPr>
        <w:numPr>
          <w:ilvl w:val="0"/>
          <w:numId w:val="186"/>
        </w:numPr>
        <w:jc w:val="both"/>
        <w:rPr>
          <w:sz w:val="24"/>
        </w:rPr>
      </w:pPr>
      <w:r w:rsidRPr="00F922A0">
        <w:rPr>
          <w:sz w:val="24"/>
        </w:rPr>
        <w:t>воспитание уважения к истории, к народной памяти,</w:t>
      </w:r>
    </w:p>
    <w:p w:rsidR="00DB25C5" w:rsidRPr="00F922A0" w:rsidRDefault="00DB25C5" w:rsidP="00366414">
      <w:pPr>
        <w:numPr>
          <w:ilvl w:val="0"/>
          <w:numId w:val="186"/>
        </w:numPr>
        <w:jc w:val="both"/>
        <w:rPr>
          <w:sz w:val="24"/>
        </w:rPr>
      </w:pPr>
      <w:r w:rsidRPr="00F922A0">
        <w:rPr>
          <w:sz w:val="24"/>
        </w:rPr>
        <w:t>формирование жизненных идеалов посредством популяризация подвига советского солдата в Великой Отечественной войне.</w:t>
      </w:r>
    </w:p>
    <w:p w:rsidR="00DB25C5" w:rsidRPr="00F922A0" w:rsidRDefault="00DB25C5" w:rsidP="00366414">
      <w:pPr>
        <w:numPr>
          <w:ilvl w:val="0"/>
          <w:numId w:val="187"/>
        </w:numPr>
        <w:jc w:val="both"/>
        <w:rPr>
          <w:sz w:val="24"/>
        </w:rPr>
      </w:pPr>
      <w:r w:rsidRPr="00F922A0">
        <w:rPr>
          <w:b/>
          <w:i/>
          <w:sz w:val="24"/>
        </w:rPr>
        <w:t>Трудовое, профориентационное</w:t>
      </w:r>
      <w:r w:rsidRPr="00F922A0">
        <w:rPr>
          <w:sz w:val="24"/>
        </w:rPr>
        <w:t>:</w:t>
      </w:r>
    </w:p>
    <w:p w:rsidR="00DB25C5" w:rsidRPr="00F922A0" w:rsidRDefault="00DB25C5" w:rsidP="00366414">
      <w:pPr>
        <w:numPr>
          <w:ilvl w:val="0"/>
          <w:numId w:val="186"/>
        </w:numPr>
        <w:jc w:val="both"/>
        <w:rPr>
          <w:sz w:val="24"/>
        </w:rPr>
      </w:pPr>
      <w:r w:rsidRPr="00F922A0">
        <w:rPr>
          <w:sz w:val="24"/>
        </w:rPr>
        <w:t>отработка навыков позитивного учебного поведения;</w:t>
      </w:r>
    </w:p>
    <w:p w:rsidR="00DB25C5" w:rsidRPr="00F922A0" w:rsidRDefault="00DB25C5" w:rsidP="00366414">
      <w:pPr>
        <w:numPr>
          <w:ilvl w:val="0"/>
          <w:numId w:val="186"/>
        </w:numPr>
        <w:jc w:val="both"/>
        <w:rPr>
          <w:sz w:val="24"/>
        </w:rPr>
      </w:pPr>
      <w:r w:rsidRPr="00F922A0">
        <w:rPr>
          <w:sz w:val="24"/>
        </w:rPr>
        <w:t>вооружение основными навыками самообслуживания;</w:t>
      </w:r>
    </w:p>
    <w:p w:rsidR="00DB25C5" w:rsidRPr="00F922A0" w:rsidRDefault="00DB25C5" w:rsidP="00366414">
      <w:pPr>
        <w:numPr>
          <w:ilvl w:val="0"/>
          <w:numId w:val="186"/>
        </w:numPr>
        <w:jc w:val="both"/>
        <w:rPr>
          <w:sz w:val="24"/>
        </w:rPr>
      </w:pPr>
      <w:r w:rsidRPr="00F922A0">
        <w:rPr>
          <w:sz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DB25C5" w:rsidRPr="00F922A0" w:rsidRDefault="00DB25C5" w:rsidP="00366414">
      <w:pPr>
        <w:numPr>
          <w:ilvl w:val="0"/>
          <w:numId w:val="187"/>
        </w:numPr>
        <w:jc w:val="both"/>
        <w:rPr>
          <w:bCs/>
          <w:sz w:val="24"/>
        </w:rPr>
      </w:pPr>
      <w:r w:rsidRPr="00F922A0">
        <w:rPr>
          <w:b/>
          <w:bCs/>
          <w:i/>
          <w:sz w:val="24"/>
        </w:rPr>
        <w:t>Досуговая деятельность</w:t>
      </w:r>
      <w:r w:rsidRPr="00F922A0">
        <w:rPr>
          <w:bCs/>
          <w:sz w:val="24"/>
        </w:rPr>
        <w:t>:</w:t>
      </w:r>
    </w:p>
    <w:p w:rsidR="00DB25C5" w:rsidRPr="00F922A0" w:rsidRDefault="00DB25C5" w:rsidP="00366414">
      <w:pPr>
        <w:numPr>
          <w:ilvl w:val="0"/>
          <w:numId w:val="186"/>
        </w:numPr>
        <w:jc w:val="both"/>
        <w:rPr>
          <w:sz w:val="24"/>
        </w:rPr>
      </w:pPr>
      <w:r w:rsidRPr="00F922A0">
        <w:rPr>
          <w:sz w:val="24"/>
        </w:rPr>
        <w:t>Формирования навыков организации культурно-развивающего досуга;</w:t>
      </w:r>
    </w:p>
    <w:p w:rsidR="00DB25C5" w:rsidRPr="00F922A0" w:rsidRDefault="00DB25C5" w:rsidP="00366414">
      <w:pPr>
        <w:numPr>
          <w:ilvl w:val="0"/>
          <w:numId w:val="186"/>
        </w:numPr>
        <w:jc w:val="both"/>
        <w:rPr>
          <w:sz w:val="24"/>
        </w:rPr>
      </w:pPr>
      <w:r w:rsidRPr="00F922A0">
        <w:rPr>
          <w:sz w:val="24"/>
        </w:rPr>
        <w:t>развитие интереса к внеклассной деятельности;</w:t>
      </w:r>
    </w:p>
    <w:p w:rsidR="00DB25C5" w:rsidRPr="00F922A0" w:rsidRDefault="00DB25C5" w:rsidP="00366414">
      <w:pPr>
        <w:numPr>
          <w:ilvl w:val="0"/>
          <w:numId w:val="186"/>
        </w:numPr>
        <w:jc w:val="both"/>
        <w:rPr>
          <w:sz w:val="24"/>
        </w:rPr>
      </w:pPr>
      <w:r w:rsidRPr="00F922A0">
        <w:rPr>
          <w:sz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DB25C5" w:rsidRPr="00F922A0" w:rsidRDefault="00DB25C5" w:rsidP="00366414">
      <w:pPr>
        <w:numPr>
          <w:ilvl w:val="0"/>
          <w:numId w:val="187"/>
        </w:numPr>
        <w:jc w:val="both"/>
        <w:rPr>
          <w:sz w:val="24"/>
        </w:rPr>
      </w:pPr>
      <w:r w:rsidRPr="00F922A0">
        <w:rPr>
          <w:b/>
          <w:i/>
          <w:sz w:val="24"/>
        </w:rPr>
        <w:t xml:space="preserve">Самоуправление </w:t>
      </w:r>
    </w:p>
    <w:p w:rsidR="00DB25C5" w:rsidRPr="00F922A0" w:rsidRDefault="00DB25C5" w:rsidP="00366414">
      <w:pPr>
        <w:numPr>
          <w:ilvl w:val="0"/>
          <w:numId w:val="185"/>
        </w:numPr>
        <w:jc w:val="both"/>
        <w:rPr>
          <w:sz w:val="24"/>
        </w:rPr>
      </w:pPr>
      <w:r w:rsidRPr="00F922A0">
        <w:rPr>
          <w:sz w:val="24"/>
        </w:rPr>
        <w:t>реализация прав учащихся на управление образовательной организацией в соответствие с ФЗ «Об образовании в РФ» (2012г.);</w:t>
      </w:r>
    </w:p>
    <w:p w:rsidR="00DB25C5" w:rsidRPr="00F922A0" w:rsidRDefault="00DB25C5" w:rsidP="00366414">
      <w:pPr>
        <w:numPr>
          <w:ilvl w:val="0"/>
          <w:numId w:val="185"/>
        </w:numPr>
        <w:jc w:val="both"/>
        <w:rPr>
          <w:sz w:val="24"/>
        </w:rPr>
      </w:pPr>
      <w:r w:rsidRPr="00F922A0">
        <w:rPr>
          <w:sz w:val="24"/>
        </w:rPr>
        <w:t>развитие разных форм детского самоуправления, в том числе и ученического с 1 по 11класс;</w:t>
      </w:r>
    </w:p>
    <w:p w:rsidR="00DB25C5" w:rsidRPr="00F922A0" w:rsidRDefault="00DB25C5" w:rsidP="00366414">
      <w:pPr>
        <w:numPr>
          <w:ilvl w:val="0"/>
          <w:numId w:val="185"/>
        </w:numPr>
        <w:jc w:val="both"/>
        <w:rPr>
          <w:sz w:val="24"/>
        </w:rPr>
      </w:pPr>
      <w:r w:rsidRPr="00F922A0">
        <w:rPr>
          <w:sz w:val="24"/>
        </w:rPr>
        <w:t>поддержка социальных инициативы и достижений обучающихся;</w:t>
      </w:r>
    </w:p>
    <w:p w:rsidR="00DB25C5" w:rsidRPr="00F922A0" w:rsidRDefault="00DB25C5" w:rsidP="00366414">
      <w:pPr>
        <w:numPr>
          <w:ilvl w:val="0"/>
          <w:numId w:val="185"/>
        </w:numPr>
        <w:jc w:val="both"/>
        <w:rPr>
          <w:sz w:val="24"/>
        </w:rPr>
      </w:pPr>
      <w:r w:rsidRPr="00F922A0">
        <w:rPr>
          <w:sz w:val="24"/>
        </w:rPr>
        <w:t>воспитание чувства гордости за родную школу через формирование положительного имиджа и престижа Школы;</w:t>
      </w:r>
    </w:p>
    <w:p w:rsidR="00DB25C5" w:rsidRPr="00F922A0" w:rsidRDefault="00DB25C5" w:rsidP="00366414">
      <w:pPr>
        <w:numPr>
          <w:ilvl w:val="0"/>
          <w:numId w:val="185"/>
        </w:numPr>
        <w:jc w:val="both"/>
        <w:rPr>
          <w:sz w:val="24"/>
        </w:rPr>
      </w:pPr>
      <w:r w:rsidRPr="00F922A0">
        <w:rPr>
          <w:sz w:val="24"/>
        </w:rPr>
        <w:t>поддержка инициатив по созданию новых традиций в рамках уклада школьной жизни.</w:t>
      </w:r>
    </w:p>
    <w:p w:rsidR="00DB25C5" w:rsidRPr="00F922A0" w:rsidRDefault="00DB25C5" w:rsidP="00366414">
      <w:pPr>
        <w:numPr>
          <w:ilvl w:val="0"/>
          <w:numId w:val="187"/>
        </w:numPr>
        <w:jc w:val="both"/>
        <w:rPr>
          <w:b/>
          <w:bCs/>
          <w:i/>
          <w:sz w:val="24"/>
        </w:rPr>
      </w:pPr>
      <w:r w:rsidRPr="00F922A0">
        <w:rPr>
          <w:b/>
          <w:bCs/>
          <w:i/>
          <w:sz w:val="24"/>
        </w:rPr>
        <w:t>Семейное:</w:t>
      </w:r>
    </w:p>
    <w:p w:rsidR="00DB25C5" w:rsidRPr="00F922A0" w:rsidRDefault="00DB25C5" w:rsidP="00366414">
      <w:pPr>
        <w:numPr>
          <w:ilvl w:val="1"/>
          <w:numId w:val="187"/>
        </w:numPr>
        <w:jc w:val="both"/>
        <w:rPr>
          <w:sz w:val="24"/>
        </w:rPr>
      </w:pPr>
      <w:r w:rsidRPr="00F922A0">
        <w:rPr>
          <w:sz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DB25C5" w:rsidRPr="00F922A0" w:rsidRDefault="00DB25C5" w:rsidP="00366414">
      <w:pPr>
        <w:numPr>
          <w:ilvl w:val="1"/>
          <w:numId w:val="187"/>
        </w:numPr>
        <w:jc w:val="both"/>
        <w:rPr>
          <w:sz w:val="24"/>
        </w:rPr>
      </w:pPr>
      <w:r w:rsidRPr="00F922A0">
        <w:rPr>
          <w:sz w:val="24"/>
        </w:rPr>
        <w:t>участие родителей в управлении школой (совет школы, родительские комитеты).</w:t>
      </w:r>
    </w:p>
    <w:p w:rsidR="00DB25C5" w:rsidRPr="00F922A0" w:rsidRDefault="00DB25C5" w:rsidP="00366414">
      <w:pPr>
        <w:numPr>
          <w:ilvl w:val="0"/>
          <w:numId w:val="187"/>
        </w:numPr>
        <w:jc w:val="both"/>
        <w:rPr>
          <w:b/>
          <w:bCs/>
          <w:i/>
          <w:sz w:val="24"/>
        </w:rPr>
      </w:pPr>
      <w:r w:rsidRPr="00F922A0">
        <w:rPr>
          <w:b/>
          <w:bCs/>
          <w:i/>
          <w:sz w:val="24"/>
        </w:rPr>
        <w:t>Работа с классными руководителями:</w:t>
      </w:r>
    </w:p>
    <w:p w:rsidR="00DB25C5" w:rsidRPr="00F922A0" w:rsidRDefault="00DB25C5" w:rsidP="00366414">
      <w:pPr>
        <w:numPr>
          <w:ilvl w:val="1"/>
          <w:numId w:val="187"/>
        </w:numPr>
        <w:jc w:val="both"/>
        <w:rPr>
          <w:sz w:val="24"/>
        </w:rPr>
      </w:pPr>
      <w:r w:rsidRPr="00F922A0">
        <w:rPr>
          <w:sz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DB25C5" w:rsidRPr="00F922A0" w:rsidRDefault="00DB25C5" w:rsidP="00366414">
      <w:pPr>
        <w:numPr>
          <w:ilvl w:val="1"/>
          <w:numId w:val="187"/>
        </w:numPr>
        <w:jc w:val="both"/>
        <w:rPr>
          <w:sz w:val="24"/>
        </w:rPr>
      </w:pPr>
      <w:r w:rsidRPr="00F922A0">
        <w:rPr>
          <w:sz w:val="24"/>
        </w:rPr>
        <w:t>формирование интереса и стремлений классного руководителя к активной творческой деятельности в своем классе;</w:t>
      </w:r>
    </w:p>
    <w:p w:rsidR="00DB25C5" w:rsidRPr="00F922A0" w:rsidRDefault="00DB25C5" w:rsidP="00366414">
      <w:pPr>
        <w:numPr>
          <w:ilvl w:val="0"/>
          <w:numId w:val="186"/>
        </w:numPr>
        <w:jc w:val="both"/>
        <w:rPr>
          <w:sz w:val="24"/>
        </w:rPr>
      </w:pPr>
      <w:r w:rsidRPr="00F922A0">
        <w:rPr>
          <w:sz w:val="24"/>
        </w:rPr>
        <w:t xml:space="preserve">формирование потребности классного руководителя в качественном проведении любого </w:t>
      </w:r>
      <w:r w:rsidRPr="00F922A0">
        <w:rPr>
          <w:sz w:val="24"/>
        </w:rPr>
        <w:lastRenderedPageBreak/>
        <w:t>внеклассного мероприятия;</w:t>
      </w:r>
    </w:p>
    <w:p w:rsidR="00DB25C5" w:rsidRPr="00F922A0" w:rsidRDefault="00DB25C5" w:rsidP="00366414">
      <w:pPr>
        <w:numPr>
          <w:ilvl w:val="0"/>
          <w:numId w:val="186"/>
        </w:numPr>
        <w:jc w:val="both"/>
        <w:rPr>
          <w:sz w:val="24"/>
        </w:rPr>
      </w:pPr>
      <w:r w:rsidRPr="00F922A0">
        <w:rPr>
          <w:sz w:val="24"/>
        </w:rPr>
        <w:t>развитие коммуникативных умений педагогов, умение работать в системе «учитель – ученик - родитель»;</w:t>
      </w:r>
    </w:p>
    <w:p w:rsidR="00DB25C5" w:rsidRPr="00F922A0" w:rsidRDefault="00DB25C5" w:rsidP="00366414">
      <w:pPr>
        <w:numPr>
          <w:ilvl w:val="0"/>
          <w:numId w:val="186"/>
        </w:numPr>
        <w:jc w:val="both"/>
        <w:rPr>
          <w:sz w:val="24"/>
        </w:rPr>
      </w:pPr>
      <w:r w:rsidRPr="00F922A0">
        <w:rPr>
          <w:sz w:val="24"/>
        </w:rPr>
        <w:t>формирование методической и профессиональной грамотности классных руководителей школы.</w:t>
      </w:r>
    </w:p>
    <w:p w:rsidR="00DB25C5" w:rsidRPr="00F922A0" w:rsidRDefault="00DB25C5" w:rsidP="00366414">
      <w:pPr>
        <w:numPr>
          <w:ilvl w:val="0"/>
          <w:numId w:val="187"/>
        </w:numPr>
        <w:jc w:val="both"/>
        <w:rPr>
          <w:b/>
          <w:bCs/>
          <w:i/>
          <w:sz w:val="24"/>
        </w:rPr>
      </w:pPr>
      <w:r w:rsidRPr="00F922A0">
        <w:rPr>
          <w:b/>
          <w:bCs/>
          <w:i/>
          <w:sz w:val="24"/>
        </w:rPr>
        <w:t>Контроль за воспитательным процессом:</w:t>
      </w:r>
    </w:p>
    <w:p w:rsidR="00DB25C5" w:rsidRPr="00F922A0" w:rsidRDefault="00DB25C5" w:rsidP="00366414">
      <w:pPr>
        <w:numPr>
          <w:ilvl w:val="1"/>
          <w:numId w:val="187"/>
        </w:numPr>
        <w:jc w:val="both"/>
        <w:rPr>
          <w:sz w:val="24"/>
        </w:rPr>
      </w:pPr>
      <w:r w:rsidRPr="00F922A0">
        <w:rPr>
          <w:sz w:val="24"/>
        </w:rPr>
        <w:t>выявление степени соответствия воспитательного процесса целям и задачам воспитания, которые стоят перед образовательной организацией.</w:t>
      </w:r>
    </w:p>
    <w:p w:rsidR="00DB25C5" w:rsidRPr="00F922A0" w:rsidRDefault="00DB25C5" w:rsidP="00D72E5E">
      <w:pPr>
        <w:jc w:val="both"/>
        <w:rPr>
          <w:sz w:val="24"/>
        </w:rPr>
      </w:pPr>
      <w:r w:rsidRPr="00F922A0">
        <w:rPr>
          <w:sz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DB25C5" w:rsidRPr="00F922A0" w:rsidRDefault="00DB25C5" w:rsidP="00D72E5E">
      <w:pPr>
        <w:jc w:val="both"/>
        <w:rPr>
          <w:sz w:val="24"/>
        </w:rPr>
      </w:pPr>
      <w:r w:rsidRPr="00F922A0">
        <w:rPr>
          <w:b/>
          <w:i/>
          <w:sz w:val="24"/>
        </w:rPr>
        <w:t xml:space="preserve">Самоанализ деятельности классного руководителя </w:t>
      </w:r>
      <w:r w:rsidRPr="00F922A0">
        <w:rPr>
          <w:sz w:val="24"/>
        </w:rPr>
        <w:t>осуществляется на основе анализа следующих документов:</w:t>
      </w:r>
    </w:p>
    <w:p w:rsidR="00DB25C5" w:rsidRPr="00F922A0" w:rsidRDefault="00DB25C5" w:rsidP="00366414">
      <w:pPr>
        <w:numPr>
          <w:ilvl w:val="0"/>
          <w:numId w:val="22"/>
        </w:numPr>
        <w:jc w:val="both"/>
        <w:rPr>
          <w:sz w:val="24"/>
        </w:rPr>
      </w:pPr>
      <w:r w:rsidRPr="00F922A0">
        <w:rPr>
          <w:sz w:val="24"/>
        </w:rPr>
        <w:t>анализа и отчета о выполнении плана воспитательной работы;</w:t>
      </w:r>
    </w:p>
    <w:p w:rsidR="00DB25C5" w:rsidRPr="00F922A0" w:rsidRDefault="00DB25C5" w:rsidP="00366414">
      <w:pPr>
        <w:numPr>
          <w:ilvl w:val="0"/>
          <w:numId w:val="22"/>
        </w:numPr>
        <w:jc w:val="both"/>
        <w:rPr>
          <w:sz w:val="24"/>
        </w:rPr>
      </w:pPr>
      <w:r w:rsidRPr="00F922A0">
        <w:rPr>
          <w:sz w:val="24"/>
        </w:rPr>
        <w:t>материалов по изучению личности учащихся и классного коллектива (сводный лист изучения уровней проявления воспитанности (методика Л.Д. Гуткиной), анализ развития классного самоуправления и сплоченности классного коллектива);</w:t>
      </w:r>
    </w:p>
    <w:p w:rsidR="00DB25C5" w:rsidRPr="00F922A0" w:rsidRDefault="00DB25C5" w:rsidP="00366414">
      <w:pPr>
        <w:numPr>
          <w:ilvl w:val="0"/>
          <w:numId w:val="22"/>
        </w:numPr>
        <w:jc w:val="both"/>
        <w:rPr>
          <w:sz w:val="24"/>
        </w:rPr>
      </w:pPr>
      <w:r w:rsidRPr="00F922A0">
        <w:rPr>
          <w:sz w:val="24"/>
        </w:rPr>
        <w:t>материалов отражающих состояние и условия семейного воспитания каждого учащегося (социальный паспорт класса);</w:t>
      </w:r>
    </w:p>
    <w:p w:rsidR="00DB25C5" w:rsidRPr="00F922A0" w:rsidRDefault="00DB25C5" w:rsidP="00366414">
      <w:pPr>
        <w:numPr>
          <w:ilvl w:val="0"/>
          <w:numId w:val="22"/>
        </w:numPr>
        <w:jc w:val="both"/>
        <w:rPr>
          <w:sz w:val="24"/>
        </w:rPr>
      </w:pPr>
      <w:r w:rsidRPr="00F922A0">
        <w:rPr>
          <w:sz w:val="24"/>
        </w:rPr>
        <w:t>материалы, подтверждающие работу с родителями (протоколы родительских собраний, раздел «Работа с родителями» в папке классного руководителя.);</w:t>
      </w:r>
    </w:p>
    <w:p w:rsidR="00DB25C5" w:rsidRPr="00F922A0" w:rsidRDefault="00DB25C5" w:rsidP="00366414">
      <w:pPr>
        <w:numPr>
          <w:ilvl w:val="0"/>
          <w:numId w:val="22"/>
        </w:numPr>
        <w:jc w:val="both"/>
        <w:rPr>
          <w:sz w:val="24"/>
        </w:rPr>
      </w:pPr>
      <w:r w:rsidRPr="00F922A0">
        <w:rPr>
          <w:sz w:val="24"/>
        </w:rPr>
        <w:t>материалы, подтверждающие работу с детьми группы риска;</w:t>
      </w:r>
    </w:p>
    <w:p w:rsidR="00DB25C5" w:rsidRPr="00F922A0" w:rsidRDefault="00DB25C5" w:rsidP="00366414">
      <w:pPr>
        <w:numPr>
          <w:ilvl w:val="0"/>
          <w:numId w:val="22"/>
        </w:numPr>
        <w:jc w:val="both"/>
        <w:rPr>
          <w:sz w:val="24"/>
        </w:rPr>
      </w:pPr>
      <w:r w:rsidRPr="00F922A0">
        <w:rPr>
          <w:sz w:val="24"/>
        </w:rPr>
        <w:t>участие класса в общественной жизни школы (рейтинг класса в общественной жизни школы, наличие разработанных и реализуемых социальных проектов, наличие грамот, дипломов и др., присуждаемые за социальную активность классного коллектива);</w:t>
      </w:r>
    </w:p>
    <w:p w:rsidR="00DB25C5" w:rsidRPr="00F922A0" w:rsidRDefault="00DB25C5" w:rsidP="00366414">
      <w:pPr>
        <w:numPr>
          <w:ilvl w:val="0"/>
          <w:numId w:val="22"/>
        </w:numPr>
        <w:jc w:val="both"/>
        <w:rPr>
          <w:sz w:val="24"/>
        </w:rPr>
      </w:pPr>
      <w:r w:rsidRPr="00F922A0">
        <w:rPr>
          <w:sz w:val="24"/>
        </w:rPr>
        <w:t>число детей, участвующих в работе различных кружков, секций, студий, как в школе, так и внешкольных учреждениях дополнительного образования;</w:t>
      </w:r>
    </w:p>
    <w:p w:rsidR="00DB25C5" w:rsidRPr="00F922A0" w:rsidRDefault="00DB25C5" w:rsidP="00366414">
      <w:pPr>
        <w:numPr>
          <w:ilvl w:val="0"/>
          <w:numId w:val="22"/>
        </w:numPr>
        <w:jc w:val="both"/>
        <w:rPr>
          <w:sz w:val="24"/>
        </w:rPr>
      </w:pPr>
      <w:r w:rsidRPr="00F922A0">
        <w:rPr>
          <w:sz w:val="24"/>
        </w:rPr>
        <w:t>социальная активность, проявляющаяся в количестве участников и числе акций общественно полезных дел, волонтерства, экологического движения и т.п.;</w:t>
      </w:r>
    </w:p>
    <w:p w:rsidR="00DB25C5" w:rsidRPr="00F922A0" w:rsidRDefault="00DB25C5" w:rsidP="00366414">
      <w:pPr>
        <w:numPr>
          <w:ilvl w:val="0"/>
          <w:numId w:val="22"/>
        </w:numPr>
        <w:jc w:val="both"/>
        <w:rPr>
          <w:sz w:val="24"/>
        </w:rPr>
      </w:pPr>
      <w:r w:rsidRPr="00F922A0">
        <w:rPr>
          <w:sz w:val="24"/>
        </w:rPr>
        <w:t>степень участия родителей учащихся в общешкольных воспитательных и общественно полезных мероприятиях;</w:t>
      </w:r>
    </w:p>
    <w:p w:rsidR="00DB25C5" w:rsidRPr="00F922A0" w:rsidRDefault="00DB25C5" w:rsidP="00366414">
      <w:pPr>
        <w:numPr>
          <w:ilvl w:val="0"/>
          <w:numId w:val="22"/>
        </w:numPr>
        <w:jc w:val="both"/>
        <w:rPr>
          <w:sz w:val="24"/>
        </w:rPr>
      </w:pPr>
      <w:r w:rsidRPr="00F922A0">
        <w:rPr>
          <w:sz w:val="24"/>
        </w:rPr>
        <w:t>число детей, поставленных на учет за факты асоциального поведения;</w:t>
      </w:r>
    </w:p>
    <w:p w:rsidR="00DB25C5" w:rsidRPr="00F922A0" w:rsidRDefault="00DB25C5" w:rsidP="00366414">
      <w:pPr>
        <w:numPr>
          <w:ilvl w:val="0"/>
          <w:numId w:val="22"/>
        </w:numPr>
        <w:jc w:val="both"/>
        <w:rPr>
          <w:sz w:val="24"/>
        </w:rPr>
      </w:pPr>
      <w:r w:rsidRPr="00F922A0">
        <w:rPr>
          <w:sz w:val="24"/>
        </w:rPr>
        <w:t>количество призовых мест в городских, региональных и всероссийских олимпиадах, конкурсах, соревнованиях;</w:t>
      </w:r>
    </w:p>
    <w:p w:rsidR="00DB25C5" w:rsidRPr="00F922A0" w:rsidRDefault="00DB25C5" w:rsidP="00366414">
      <w:pPr>
        <w:numPr>
          <w:ilvl w:val="0"/>
          <w:numId w:val="22"/>
        </w:numPr>
        <w:jc w:val="both"/>
        <w:rPr>
          <w:sz w:val="24"/>
        </w:rPr>
      </w:pPr>
      <w:r w:rsidRPr="00F922A0">
        <w:rPr>
          <w:sz w:val="24"/>
        </w:rPr>
        <w:t>уровень развития ученического самоуправления по результатам деятельности в течение года.</w:t>
      </w:r>
    </w:p>
    <w:p w:rsidR="00DB25C5" w:rsidRPr="00F922A0" w:rsidRDefault="00DB25C5" w:rsidP="00D72E5E">
      <w:pPr>
        <w:jc w:val="both"/>
        <w:rPr>
          <w:sz w:val="24"/>
        </w:rPr>
      </w:pPr>
      <w:r w:rsidRPr="00F922A0">
        <w:rPr>
          <w:sz w:val="24"/>
        </w:rPr>
        <w:t>Результаты самоанализа воспитательной деятельности становятся предметом обсуждения на заседаниях педсовета, совещаниях при директоре, методическом объединении классных руководителей и находят отражение в информационно-аналитических справках и приказах директора школы.</w:t>
      </w:r>
    </w:p>
    <w:p w:rsidR="00DB25C5" w:rsidRPr="00F922A0" w:rsidRDefault="00DB25C5" w:rsidP="00D72E5E">
      <w:pPr>
        <w:jc w:val="both"/>
        <w:rPr>
          <w:sz w:val="24"/>
        </w:rPr>
      </w:pPr>
      <w:r w:rsidRPr="00F922A0">
        <w:rPr>
          <w:sz w:val="24"/>
        </w:rPr>
        <w:t>Эффективность работы классов, всей школы в целом отслеживается в карте «Мониторинг участия классных коллективов в мероприятиях различного уровня» по ежемесячным отчетам классных руководителей. Оценка личностного роста каждого ребенка производится на основе данных карт личностного роста и по итогам</w:t>
      </w:r>
    </w:p>
    <w:p w:rsidR="00DB25C5" w:rsidRPr="00F922A0" w:rsidRDefault="00DB25C5" w:rsidP="00D72E5E">
      <w:pPr>
        <w:jc w:val="both"/>
        <w:rPr>
          <w:sz w:val="24"/>
        </w:rPr>
      </w:pPr>
      <w:r w:rsidRPr="00F922A0">
        <w:rPr>
          <w:sz w:val="24"/>
        </w:rPr>
        <w:t>«портфолио» личностных достижений детей.</w:t>
      </w:r>
    </w:p>
    <w:p w:rsidR="00DB25C5" w:rsidRPr="00F922A0" w:rsidRDefault="00DB25C5" w:rsidP="00D72E5E">
      <w:pPr>
        <w:jc w:val="both"/>
        <w:rPr>
          <w:sz w:val="24"/>
        </w:rPr>
      </w:pPr>
      <w:r w:rsidRPr="00F922A0">
        <w:rPr>
          <w:sz w:val="24"/>
        </w:rPr>
        <w:t xml:space="preserve">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решения. 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w:t>
      </w:r>
    </w:p>
    <w:p w:rsidR="00DB25C5" w:rsidRPr="00F922A0" w:rsidRDefault="00DB25C5" w:rsidP="00D72E5E">
      <w:pPr>
        <w:jc w:val="both"/>
        <w:rPr>
          <w:sz w:val="24"/>
        </w:rPr>
      </w:pPr>
      <w:r w:rsidRPr="00F922A0">
        <w:rPr>
          <w:sz w:val="24"/>
        </w:rPr>
        <w:t>В соответствии с современными требованиями к обеспечению учебно-воспитательного процесса школа информатизирована.</w:t>
      </w:r>
    </w:p>
    <w:p w:rsidR="00DB25C5" w:rsidRPr="00F922A0" w:rsidRDefault="00DB25C5" w:rsidP="00D72E5E">
      <w:pPr>
        <w:jc w:val="both"/>
        <w:rPr>
          <w:sz w:val="24"/>
        </w:rPr>
      </w:pPr>
      <w:r w:rsidRPr="00F922A0">
        <w:rPr>
          <w:sz w:val="24"/>
        </w:rPr>
        <w:t xml:space="preserve">Создан школьный информационно-библиотечный центр. Функционирует Служба школьной медиации (примирения). Используются ресурсы социальных партнеров Организация полноценной воспитательной деятельности осложнена кадровым дефицитом (нет педагога-организатора на уровне). </w:t>
      </w:r>
    </w:p>
    <w:p w:rsidR="00DB25C5" w:rsidRPr="00F922A0" w:rsidRDefault="00DB25C5" w:rsidP="00D72E5E">
      <w:pPr>
        <w:jc w:val="both"/>
        <w:rPr>
          <w:sz w:val="24"/>
        </w:rPr>
      </w:pPr>
    </w:p>
    <w:p w:rsidR="00D72E5E" w:rsidRPr="00F922A0" w:rsidRDefault="00D72E5E" w:rsidP="00DB25C5">
      <w:pPr>
        <w:rPr>
          <w:sz w:val="24"/>
        </w:rPr>
      </w:pPr>
    </w:p>
    <w:p w:rsidR="00D72E5E" w:rsidRPr="00F922A0" w:rsidRDefault="00B53BA0" w:rsidP="00366414">
      <w:pPr>
        <w:numPr>
          <w:ilvl w:val="2"/>
          <w:numId w:val="67"/>
        </w:numPr>
        <w:jc w:val="center"/>
        <w:rPr>
          <w:b/>
          <w:bCs/>
          <w:sz w:val="24"/>
        </w:rPr>
      </w:pPr>
      <w:r>
        <w:rPr>
          <w:b/>
          <w:bCs/>
          <w:sz w:val="24"/>
        </w:rPr>
        <w:t>2.3.2.</w:t>
      </w:r>
      <w:r w:rsidR="00D72E5E" w:rsidRPr="00F922A0">
        <w:rPr>
          <w:b/>
          <w:bCs/>
          <w:sz w:val="24"/>
        </w:rPr>
        <w:t>КАЛЕНДАРНЫЙ ПЛАН ВОСПИТАТЕЛЬНОЙ РАБОТЫ</w:t>
      </w:r>
    </w:p>
    <w:p w:rsidR="00D72E5E" w:rsidRPr="00F922A0" w:rsidRDefault="00D72E5E" w:rsidP="00366414">
      <w:pPr>
        <w:numPr>
          <w:ilvl w:val="2"/>
          <w:numId w:val="67"/>
        </w:numPr>
        <w:rPr>
          <w:b/>
          <w:bCs/>
          <w:sz w:val="24"/>
        </w:rPr>
      </w:pPr>
    </w:p>
    <w:tbl>
      <w:tblPr>
        <w:tblStyle w:val="a8"/>
        <w:tblW w:w="9923" w:type="dxa"/>
        <w:tblInd w:w="108" w:type="dxa"/>
        <w:tblLayout w:type="fixed"/>
        <w:tblLook w:val="04A0"/>
      </w:tblPr>
      <w:tblGrid>
        <w:gridCol w:w="2977"/>
        <w:gridCol w:w="1418"/>
        <w:gridCol w:w="2841"/>
        <w:gridCol w:w="2687"/>
      </w:tblGrid>
      <w:tr w:rsidR="00D72E5E" w:rsidRPr="00F922A0" w:rsidTr="006E4CB9">
        <w:tc>
          <w:tcPr>
            <w:tcW w:w="9923" w:type="dxa"/>
            <w:gridSpan w:val="4"/>
          </w:tcPr>
          <w:p w:rsidR="00D72E5E" w:rsidRPr="00F922A0" w:rsidRDefault="00D72E5E" w:rsidP="00D72E5E">
            <w:pPr>
              <w:widowControl w:val="0"/>
              <w:autoSpaceDE w:val="0"/>
              <w:autoSpaceDN w:val="0"/>
              <w:jc w:val="center"/>
              <w:rPr>
                <w:sz w:val="24"/>
                <w:lang w:eastAsia="en-US"/>
              </w:rPr>
            </w:pPr>
            <w:r w:rsidRPr="00F922A0">
              <w:rPr>
                <w:b/>
                <w:sz w:val="24"/>
                <w:lang w:eastAsia="en-US"/>
              </w:rPr>
              <w:t>Ключевые общешкольные дела</w:t>
            </w:r>
          </w:p>
        </w:tc>
      </w:tr>
      <w:tr w:rsidR="00D72E5E" w:rsidRPr="00F922A0" w:rsidTr="006E4CB9">
        <w:tc>
          <w:tcPr>
            <w:tcW w:w="2977" w:type="dxa"/>
          </w:tcPr>
          <w:p w:rsidR="00D72E5E" w:rsidRPr="00F922A0" w:rsidRDefault="00D72E5E" w:rsidP="00D72E5E">
            <w:pPr>
              <w:widowControl w:val="0"/>
              <w:autoSpaceDE w:val="0"/>
              <w:autoSpaceDN w:val="0"/>
              <w:rPr>
                <w:b/>
                <w:sz w:val="24"/>
                <w:lang w:eastAsia="en-US"/>
              </w:rPr>
            </w:pPr>
            <w:r w:rsidRPr="00F922A0">
              <w:rPr>
                <w:b/>
                <w:sz w:val="24"/>
                <w:lang w:eastAsia="en-US"/>
              </w:rPr>
              <w:lastRenderedPageBreak/>
              <w:t>Дела</w:t>
            </w:r>
          </w:p>
        </w:tc>
        <w:tc>
          <w:tcPr>
            <w:tcW w:w="1418" w:type="dxa"/>
          </w:tcPr>
          <w:p w:rsidR="00D72E5E" w:rsidRPr="00F922A0" w:rsidRDefault="00D72E5E" w:rsidP="00D72E5E">
            <w:pPr>
              <w:widowControl w:val="0"/>
              <w:autoSpaceDE w:val="0"/>
              <w:autoSpaceDN w:val="0"/>
              <w:rPr>
                <w:b/>
                <w:sz w:val="24"/>
                <w:lang w:eastAsia="en-US"/>
              </w:rPr>
            </w:pPr>
            <w:r w:rsidRPr="00F922A0">
              <w:rPr>
                <w:b/>
                <w:sz w:val="24"/>
                <w:lang w:eastAsia="en-US"/>
              </w:rPr>
              <w:t>Классы</w:t>
            </w:r>
          </w:p>
        </w:tc>
        <w:tc>
          <w:tcPr>
            <w:tcW w:w="2841" w:type="dxa"/>
          </w:tcPr>
          <w:p w:rsidR="00D72E5E" w:rsidRPr="00F922A0" w:rsidRDefault="00D72E5E" w:rsidP="00D72E5E">
            <w:pPr>
              <w:widowControl w:val="0"/>
              <w:autoSpaceDE w:val="0"/>
              <w:autoSpaceDN w:val="0"/>
              <w:rPr>
                <w:b/>
                <w:sz w:val="24"/>
                <w:lang w:eastAsia="en-US"/>
              </w:rPr>
            </w:pPr>
            <w:r w:rsidRPr="00F922A0">
              <w:rPr>
                <w:b/>
                <w:sz w:val="24"/>
                <w:lang w:eastAsia="en-US"/>
              </w:rPr>
              <w:t>Ориентировочное</w:t>
            </w:r>
          </w:p>
          <w:p w:rsidR="00D72E5E" w:rsidRPr="00F922A0" w:rsidRDefault="00D72E5E" w:rsidP="00D72E5E">
            <w:pPr>
              <w:widowControl w:val="0"/>
              <w:autoSpaceDE w:val="0"/>
              <w:autoSpaceDN w:val="0"/>
              <w:rPr>
                <w:b/>
                <w:sz w:val="24"/>
                <w:lang w:eastAsia="en-US"/>
              </w:rPr>
            </w:pPr>
            <w:r w:rsidRPr="00F922A0">
              <w:rPr>
                <w:b/>
                <w:sz w:val="24"/>
                <w:lang w:eastAsia="en-US"/>
              </w:rPr>
              <w:t>время проведения</w:t>
            </w:r>
          </w:p>
        </w:tc>
        <w:tc>
          <w:tcPr>
            <w:tcW w:w="2687" w:type="dxa"/>
          </w:tcPr>
          <w:p w:rsidR="00D72E5E" w:rsidRPr="00F922A0" w:rsidRDefault="00D72E5E" w:rsidP="00D72E5E">
            <w:pPr>
              <w:widowControl w:val="0"/>
              <w:autoSpaceDE w:val="0"/>
              <w:autoSpaceDN w:val="0"/>
              <w:rPr>
                <w:b/>
                <w:sz w:val="24"/>
                <w:lang w:eastAsia="en-US"/>
              </w:rPr>
            </w:pPr>
            <w:r w:rsidRPr="00F922A0">
              <w:rPr>
                <w:b/>
                <w:sz w:val="24"/>
                <w:lang w:eastAsia="en-US"/>
              </w:rPr>
              <w:t>Ответственные</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День знаний Торжественная линейка</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1 сентября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Международный день распространения грамотности</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8 сентября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w:t>
            </w:r>
          </w:p>
          <w:p w:rsidR="00D72E5E" w:rsidRPr="00F922A0" w:rsidRDefault="00D72E5E" w:rsidP="00D72E5E">
            <w:pPr>
              <w:widowControl w:val="0"/>
              <w:autoSpaceDE w:val="0"/>
              <w:autoSpaceDN w:val="0"/>
              <w:rPr>
                <w:sz w:val="24"/>
                <w:lang w:eastAsia="en-US"/>
              </w:rPr>
            </w:pPr>
            <w:r w:rsidRPr="00F922A0">
              <w:rPr>
                <w:sz w:val="24"/>
                <w:lang w:eastAsia="en-US"/>
              </w:rPr>
              <w:t xml:space="preserve"> Классные</w:t>
            </w:r>
          </w:p>
          <w:p w:rsidR="00D72E5E" w:rsidRPr="00F922A0" w:rsidRDefault="00D72E5E" w:rsidP="00D72E5E">
            <w:pPr>
              <w:widowControl w:val="0"/>
              <w:autoSpaceDE w:val="0"/>
              <w:autoSpaceDN w:val="0"/>
              <w:rPr>
                <w:sz w:val="24"/>
                <w:lang w:eastAsia="en-US"/>
              </w:rPr>
            </w:pPr>
            <w:r w:rsidRPr="00F922A0">
              <w:rPr>
                <w:sz w:val="24"/>
                <w:lang w:eastAsia="en-US"/>
              </w:rPr>
              <w:t>руководители</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День окончания Второй   мировой войны</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сентябрь</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Учителя истории и</w:t>
            </w:r>
          </w:p>
          <w:p w:rsidR="00D72E5E" w:rsidRPr="00F922A0" w:rsidRDefault="00D72E5E" w:rsidP="00D72E5E">
            <w:pPr>
              <w:widowControl w:val="0"/>
              <w:autoSpaceDE w:val="0"/>
              <w:autoSpaceDN w:val="0"/>
              <w:rPr>
                <w:sz w:val="24"/>
                <w:lang w:eastAsia="en-US"/>
              </w:rPr>
            </w:pPr>
            <w:r w:rsidRPr="00F922A0">
              <w:rPr>
                <w:sz w:val="24"/>
                <w:lang w:eastAsia="en-US"/>
              </w:rPr>
              <w:t>обществознания</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Всероссийская акция</w:t>
            </w:r>
          </w:p>
          <w:p w:rsidR="00D72E5E" w:rsidRPr="00F922A0" w:rsidRDefault="00D72E5E" w:rsidP="00D72E5E">
            <w:pPr>
              <w:widowControl w:val="0"/>
              <w:autoSpaceDE w:val="0"/>
              <w:autoSpaceDN w:val="0"/>
              <w:rPr>
                <w:sz w:val="24"/>
                <w:lang w:eastAsia="en-US"/>
              </w:rPr>
            </w:pPr>
            <w:r w:rsidRPr="00F922A0">
              <w:rPr>
                <w:sz w:val="24"/>
                <w:lang w:eastAsia="en-US"/>
              </w:rPr>
              <w:t>«Дни финансовой грамотности в учебных заведениях»</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в течение сентября - октября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 Классные руководители</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Организация участия</w:t>
            </w:r>
          </w:p>
          <w:p w:rsidR="00D72E5E" w:rsidRPr="00F922A0" w:rsidRDefault="00D72E5E" w:rsidP="00D72E5E">
            <w:pPr>
              <w:widowControl w:val="0"/>
              <w:autoSpaceDE w:val="0"/>
              <w:autoSpaceDN w:val="0"/>
              <w:rPr>
                <w:sz w:val="24"/>
                <w:lang w:eastAsia="en-US"/>
              </w:rPr>
            </w:pPr>
            <w:r w:rsidRPr="00F922A0">
              <w:rPr>
                <w:sz w:val="24"/>
                <w:lang w:eastAsia="en-US"/>
              </w:rPr>
              <w:t>Школьников во</w:t>
            </w:r>
            <w:r w:rsidRPr="00F922A0">
              <w:rPr>
                <w:sz w:val="24"/>
                <w:lang w:eastAsia="en-US"/>
              </w:rPr>
              <w:tab/>
              <w:t>во</w:t>
            </w:r>
          </w:p>
          <w:p w:rsidR="00D72E5E" w:rsidRPr="00F922A0" w:rsidRDefault="00D72E5E" w:rsidP="00D72E5E">
            <w:pPr>
              <w:widowControl w:val="0"/>
              <w:autoSpaceDE w:val="0"/>
              <w:autoSpaceDN w:val="0"/>
              <w:rPr>
                <w:sz w:val="24"/>
                <w:lang w:eastAsia="en-US"/>
              </w:rPr>
            </w:pPr>
            <w:r w:rsidRPr="00F922A0">
              <w:rPr>
                <w:b/>
                <w:sz w:val="24"/>
                <w:lang w:eastAsia="en-US"/>
              </w:rPr>
              <w:t xml:space="preserve">Всероссийской олимпиаде </w:t>
            </w:r>
            <w:r w:rsidRPr="00F922A0">
              <w:rPr>
                <w:sz w:val="24"/>
                <w:lang w:eastAsia="en-US"/>
              </w:rPr>
              <w:t>по      разным предметам:</w:t>
            </w:r>
          </w:p>
          <w:p w:rsidR="00D72E5E" w:rsidRPr="00F922A0" w:rsidRDefault="00D72E5E" w:rsidP="00D72E5E">
            <w:pPr>
              <w:widowControl w:val="0"/>
              <w:autoSpaceDE w:val="0"/>
              <w:autoSpaceDN w:val="0"/>
              <w:rPr>
                <w:sz w:val="24"/>
                <w:lang w:eastAsia="en-US"/>
              </w:rPr>
            </w:pPr>
            <w:r w:rsidRPr="00F922A0">
              <w:rPr>
                <w:sz w:val="24"/>
                <w:lang w:eastAsia="en-US"/>
              </w:rPr>
              <w:t>- Проведение школьного тура</w:t>
            </w:r>
            <w:r w:rsidRPr="00F922A0">
              <w:rPr>
                <w:sz w:val="24"/>
                <w:lang w:eastAsia="en-US"/>
              </w:rPr>
              <w:tab/>
              <w:t>предметных олимпиад</w:t>
            </w:r>
          </w:p>
          <w:p w:rsidR="00D72E5E" w:rsidRPr="00F922A0" w:rsidRDefault="00D72E5E" w:rsidP="00D72E5E">
            <w:pPr>
              <w:widowControl w:val="0"/>
              <w:autoSpaceDE w:val="0"/>
              <w:autoSpaceDN w:val="0"/>
              <w:rPr>
                <w:sz w:val="24"/>
                <w:lang w:eastAsia="en-US"/>
              </w:rPr>
            </w:pPr>
            <w:r w:rsidRPr="00F922A0">
              <w:rPr>
                <w:sz w:val="24"/>
                <w:lang w:eastAsia="en-US"/>
              </w:rPr>
              <w:t>- Подведение итогов</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октябрь</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w:t>
            </w:r>
          </w:p>
          <w:p w:rsidR="00D72E5E" w:rsidRPr="00F922A0" w:rsidRDefault="00D72E5E" w:rsidP="00D72E5E">
            <w:pPr>
              <w:widowControl w:val="0"/>
              <w:autoSpaceDE w:val="0"/>
              <w:autoSpaceDN w:val="0"/>
              <w:rPr>
                <w:b/>
                <w:sz w:val="24"/>
                <w:lang w:eastAsia="en-US"/>
              </w:rPr>
            </w:pPr>
          </w:p>
          <w:p w:rsidR="00D72E5E" w:rsidRPr="00F922A0" w:rsidRDefault="00D72E5E" w:rsidP="00D72E5E">
            <w:pPr>
              <w:widowControl w:val="0"/>
              <w:autoSpaceDE w:val="0"/>
              <w:autoSpaceDN w:val="0"/>
              <w:rPr>
                <w:sz w:val="24"/>
                <w:lang w:eastAsia="en-US"/>
              </w:rPr>
            </w:pPr>
            <w:r w:rsidRPr="00F922A0">
              <w:rPr>
                <w:sz w:val="24"/>
                <w:lang w:eastAsia="en-US"/>
              </w:rPr>
              <w:t>Председатели  ШМО</w:t>
            </w:r>
          </w:p>
          <w:p w:rsidR="00D72E5E" w:rsidRPr="00F922A0" w:rsidRDefault="00D72E5E" w:rsidP="00D72E5E">
            <w:pPr>
              <w:widowControl w:val="0"/>
              <w:autoSpaceDE w:val="0"/>
              <w:autoSpaceDN w:val="0"/>
              <w:rPr>
                <w:sz w:val="24"/>
                <w:lang w:eastAsia="en-US"/>
              </w:rPr>
            </w:pPr>
            <w:r w:rsidRPr="00F922A0">
              <w:rPr>
                <w:sz w:val="24"/>
                <w:lang w:eastAsia="en-US"/>
              </w:rPr>
              <w:t>Классные руководители</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Международный день  пожилых людей</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1 октября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 Классные</w:t>
            </w:r>
          </w:p>
          <w:p w:rsidR="00D72E5E" w:rsidRPr="00F922A0" w:rsidRDefault="00D72E5E" w:rsidP="00D72E5E">
            <w:pPr>
              <w:widowControl w:val="0"/>
              <w:autoSpaceDE w:val="0"/>
              <w:autoSpaceDN w:val="0"/>
              <w:rPr>
                <w:sz w:val="24"/>
                <w:lang w:eastAsia="en-US"/>
              </w:rPr>
            </w:pPr>
            <w:r w:rsidRPr="00F922A0">
              <w:rPr>
                <w:sz w:val="24"/>
                <w:lang w:eastAsia="en-US"/>
              </w:rPr>
              <w:t>руководители</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День профессионально- технического образования</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2 октября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Классные руководители</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D72E5E" w:rsidRPr="00F922A0" w:rsidRDefault="00D72E5E" w:rsidP="00D72E5E">
            <w:pPr>
              <w:widowControl w:val="0"/>
              <w:autoSpaceDE w:val="0"/>
              <w:autoSpaceDN w:val="0"/>
              <w:rPr>
                <w:sz w:val="24"/>
                <w:lang w:eastAsia="en-US"/>
              </w:rPr>
            </w:pPr>
            <w:r w:rsidRPr="00F922A0">
              <w:rPr>
                <w:sz w:val="24"/>
                <w:lang w:eastAsia="en-US"/>
              </w:rPr>
              <w:t>игры, беседы и т.п.)</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октябрь</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 Классные руководители</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Международный день учителя</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5 октября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Заместитель директора</w:t>
            </w:r>
          </w:p>
        </w:tc>
      </w:tr>
      <w:tr w:rsidR="00D72E5E" w:rsidRPr="00F922A0" w:rsidTr="006E4CB9">
        <w:tc>
          <w:tcPr>
            <w:tcW w:w="2977" w:type="dxa"/>
          </w:tcPr>
          <w:p w:rsidR="00D72E5E" w:rsidRPr="00F922A0" w:rsidRDefault="00D72E5E" w:rsidP="00D72E5E">
            <w:pPr>
              <w:widowControl w:val="0"/>
              <w:autoSpaceDE w:val="0"/>
              <w:autoSpaceDN w:val="0"/>
              <w:rPr>
                <w:sz w:val="24"/>
                <w:lang w:eastAsia="en-US"/>
              </w:rPr>
            </w:pPr>
            <w:r w:rsidRPr="00F922A0">
              <w:rPr>
                <w:sz w:val="24"/>
                <w:lang w:eastAsia="en-US"/>
              </w:rPr>
              <w:t>День призывника</w:t>
            </w:r>
          </w:p>
        </w:tc>
        <w:tc>
          <w:tcPr>
            <w:tcW w:w="1418" w:type="dxa"/>
          </w:tcPr>
          <w:p w:rsidR="00D72E5E" w:rsidRPr="00F922A0" w:rsidRDefault="00D72E5E" w:rsidP="00D72E5E">
            <w:pPr>
              <w:widowControl w:val="0"/>
              <w:autoSpaceDE w:val="0"/>
              <w:autoSpaceDN w:val="0"/>
              <w:rPr>
                <w:sz w:val="24"/>
                <w:lang w:eastAsia="en-US"/>
              </w:rPr>
            </w:pPr>
            <w:r w:rsidRPr="00F922A0">
              <w:rPr>
                <w:sz w:val="24"/>
                <w:lang w:eastAsia="en-US"/>
              </w:rPr>
              <w:t>10-11</w:t>
            </w:r>
          </w:p>
        </w:tc>
        <w:tc>
          <w:tcPr>
            <w:tcW w:w="2841" w:type="dxa"/>
          </w:tcPr>
          <w:p w:rsidR="00D72E5E" w:rsidRPr="00F922A0" w:rsidRDefault="00D72E5E" w:rsidP="00D72E5E">
            <w:pPr>
              <w:widowControl w:val="0"/>
              <w:autoSpaceDE w:val="0"/>
              <w:autoSpaceDN w:val="0"/>
              <w:rPr>
                <w:sz w:val="24"/>
                <w:lang w:eastAsia="en-US"/>
              </w:rPr>
            </w:pPr>
            <w:r w:rsidRPr="00F922A0">
              <w:rPr>
                <w:sz w:val="24"/>
                <w:lang w:eastAsia="en-US"/>
              </w:rPr>
              <w:t>вторая неделя октября</w:t>
            </w:r>
          </w:p>
        </w:tc>
        <w:tc>
          <w:tcPr>
            <w:tcW w:w="2687" w:type="dxa"/>
          </w:tcPr>
          <w:p w:rsidR="00D72E5E" w:rsidRPr="00F922A0" w:rsidRDefault="00D72E5E" w:rsidP="00D72E5E">
            <w:pPr>
              <w:widowControl w:val="0"/>
              <w:autoSpaceDE w:val="0"/>
              <w:autoSpaceDN w:val="0"/>
              <w:rPr>
                <w:sz w:val="24"/>
                <w:lang w:eastAsia="en-US"/>
              </w:rPr>
            </w:pPr>
            <w:r w:rsidRPr="00F922A0">
              <w:rPr>
                <w:sz w:val="24"/>
                <w:lang w:eastAsia="en-US"/>
              </w:rPr>
              <w:t>Учителя ОБЖ</w:t>
            </w:r>
          </w:p>
        </w:tc>
      </w:tr>
    </w:tbl>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418"/>
        <w:gridCol w:w="2835"/>
        <w:gridCol w:w="2976"/>
      </w:tblGrid>
      <w:tr w:rsidR="00D72E5E" w:rsidRPr="00F922A0" w:rsidTr="006E4CB9">
        <w:trPr>
          <w:trHeight w:val="1113"/>
        </w:trPr>
        <w:tc>
          <w:tcPr>
            <w:tcW w:w="2977" w:type="dxa"/>
          </w:tcPr>
          <w:p w:rsidR="00D72E5E" w:rsidRPr="00F922A0" w:rsidRDefault="00D72E5E" w:rsidP="00D72E5E">
            <w:pPr>
              <w:rPr>
                <w:sz w:val="24"/>
              </w:rPr>
            </w:pPr>
            <w:r w:rsidRPr="00F922A0">
              <w:rPr>
                <w:sz w:val="24"/>
              </w:rPr>
              <w:t>Всероссийский урок энергосбережения</w:t>
            </w:r>
          </w:p>
          <w:p w:rsidR="00D72E5E" w:rsidRPr="00F922A0" w:rsidRDefault="00D72E5E" w:rsidP="00D72E5E">
            <w:pPr>
              <w:rPr>
                <w:sz w:val="24"/>
              </w:rPr>
            </w:pPr>
            <w:r w:rsidRPr="00F922A0">
              <w:rPr>
                <w:sz w:val="24"/>
              </w:rPr>
              <w:t xml:space="preserve"> #Вместе ярче</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1111"/>
        </w:trPr>
        <w:tc>
          <w:tcPr>
            <w:tcW w:w="2977" w:type="dxa"/>
          </w:tcPr>
          <w:p w:rsidR="00D72E5E" w:rsidRPr="00F922A0" w:rsidRDefault="00D72E5E" w:rsidP="00D72E5E">
            <w:pPr>
              <w:rPr>
                <w:sz w:val="24"/>
              </w:rPr>
            </w:pPr>
            <w:r w:rsidRPr="00F922A0">
              <w:rPr>
                <w:sz w:val="24"/>
              </w:rPr>
              <w:t>Месячник по  благоустройству</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851"/>
        </w:trPr>
        <w:tc>
          <w:tcPr>
            <w:tcW w:w="2977" w:type="dxa"/>
          </w:tcPr>
          <w:p w:rsidR="00D72E5E" w:rsidRPr="00F922A0" w:rsidRDefault="00D72E5E" w:rsidP="00D72E5E">
            <w:pPr>
              <w:rPr>
                <w:sz w:val="24"/>
              </w:rPr>
            </w:pPr>
            <w:r w:rsidRPr="00F922A0">
              <w:rPr>
                <w:sz w:val="24"/>
              </w:rPr>
              <w:t>Международный день  школьных библиотек</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Заместитель директора Библиотекарь</w:t>
            </w:r>
          </w:p>
        </w:tc>
      </w:tr>
      <w:tr w:rsidR="00D72E5E" w:rsidRPr="00F922A0" w:rsidTr="006E4CB9">
        <w:trPr>
          <w:trHeight w:val="467"/>
        </w:trPr>
        <w:tc>
          <w:tcPr>
            <w:tcW w:w="2977" w:type="dxa"/>
          </w:tcPr>
          <w:p w:rsidR="00D72E5E" w:rsidRPr="00F922A0" w:rsidRDefault="00D72E5E" w:rsidP="00D72E5E">
            <w:pPr>
              <w:rPr>
                <w:sz w:val="24"/>
              </w:rPr>
            </w:pPr>
            <w:r w:rsidRPr="00F922A0">
              <w:rPr>
                <w:sz w:val="24"/>
              </w:rPr>
              <w:t>125 лет со дня рождения великого русского поэта С.А. Есенина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третья неделя октября</w:t>
            </w:r>
          </w:p>
        </w:tc>
        <w:tc>
          <w:tcPr>
            <w:tcW w:w="2976" w:type="dxa"/>
          </w:tcPr>
          <w:p w:rsidR="00D72E5E" w:rsidRPr="00F922A0" w:rsidRDefault="00D72E5E" w:rsidP="00D72E5E">
            <w:pPr>
              <w:rPr>
                <w:sz w:val="24"/>
              </w:rPr>
            </w:pPr>
            <w:r w:rsidRPr="00F922A0">
              <w:rPr>
                <w:sz w:val="24"/>
              </w:rPr>
              <w:t>Учителя русского языка и литературы</w:t>
            </w:r>
          </w:p>
        </w:tc>
      </w:tr>
      <w:tr w:rsidR="00D72E5E" w:rsidRPr="00F922A0" w:rsidTr="006E4CB9">
        <w:trPr>
          <w:trHeight w:val="559"/>
        </w:trPr>
        <w:tc>
          <w:tcPr>
            <w:tcW w:w="2977" w:type="dxa"/>
          </w:tcPr>
          <w:p w:rsidR="00D72E5E" w:rsidRPr="00F922A0" w:rsidRDefault="00D72E5E" w:rsidP="00D72E5E">
            <w:pPr>
              <w:rPr>
                <w:sz w:val="24"/>
              </w:rPr>
            </w:pPr>
            <w:r w:rsidRPr="00F922A0">
              <w:rPr>
                <w:sz w:val="24"/>
              </w:rPr>
              <w:t>День рождения Суворова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24.октября</w:t>
            </w:r>
          </w:p>
        </w:tc>
        <w:tc>
          <w:tcPr>
            <w:tcW w:w="2976" w:type="dxa"/>
          </w:tcPr>
          <w:p w:rsidR="00D72E5E" w:rsidRPr="00F922A0" w:rsidRDefault="00D72E5E" w:rsidP="00D72E5E">
            <w:pPr>
              <w:rPr>
                <w:sz w:val="24"/>
              </w:rPr>
            </w:pPr>
            <w:r w:rsidRPr="00F922A0">
              <w:rPr>
                <w:sz w:val="24"/>
              </w:rPr>
              <w:t>Учителя</w:t>
            </w:r>
          </w:p>
          <w:p w:rsidR="00D72E5E" w:rsidRPr="00F922A0" w:rsidRDefault="00D72E5E" w:rsidP="00D72E5E">
            <w:pPr>
              <w:rPr>
                <w:sz w:val="24"/>
              </w:rPr>
            </w:pPr>
            <w:r w:rsidRPr="00F922A0">
              <w:rPr>
                <w:sz w:val="24"/>
              </w:rPr>
              <w:t>истории</w:t>
            </w:r>
          </w:p>
        </w:tc>
      </w:tr>
      <w:tr w:rsidR="00D72E5E" w:rsidRPr="00F922A0" w:rsidTr="006E4CB9">
        <w:trPr>
          <w:trHeight w:val="553"/>
        </w:trPr>
        <w:tc>
          <w:tcPr>
            <w:tcW w:w="2977" w:type="dxa"/>
          </w:tcPr>
          <w:p w:rsidR="00D72E5E" w:rsidRPr="00F922A0" w:rsidRDefault="00D72E5E" w:rsidP="00D72E5E">
            <w:pPr>
              <w:rPr>
                <w:sz w:val="24"/>
              </w:rPr>
            </w:pPr>
            <w:r w:rsidRPr="00F922A0">
              <w:rPr>
                <w:sz w:val="24"/>
              </w:rPr>
              <w:lastRenderedPageBreak/>
              <w:t>Организация участия</w:t>
            </w:r>
          </w:p>
          <w:p w:rsidR="00D72E5E" w:rsidRPr="00F922A0" w:rsidRDefault="00D72E5E" w:rsidP="00D72E5E">
            <w:pPr>
              <w:rPr>
                <w:sz w:val="24"/>
              </w:rPr>
            </w:pPr>
            <w:r w:rsidRPr="00F922A0">
              <w:rPr>
                <w:sz w:val="24"/>
              </w:rPr>
              <w:t>Школьников во</w:t>
            </w:r>
          </w:p>
          <w:p w:rsidR="00D72E5E" w:rsidRPr="00F922A0" w:rsidRDefault="00D72E5E" w:rsidP="00D72E5E">
            <w:pPr>
              <w:rPr>
                <w:sz w:val="24"/>
              </w:rPr>
            </w:pPr>
            <w:r w:rsidRPr="00F922A0">
              <w:rPr>
                <w:b/>
                <w:sz w:val="24"/>
              </w:rPr>
              <w:t xml:space="preserve">Всероссийской олимпиаде </w:t>
            </w:r>
            <w:r w:rsidRPr="00F922A0">
              <w:rPr>
                <w:sz w:val="24"/>
              </w:rPr>
              <w:t>по разным предметам:</w:t>
            </w:r>
          </w:p>
          <w:p w:rsidR="00D72E5E" w:rsidRPr="00F922A0" w:rsidRDefault="00D72E5E" w:rsidP="00D72E5E">
            <w:pPr>
              <w:rPr>
                <w:sz w:val="24"/>
              </w:rPr>
            </w:pPr>
            <w:r w:rsidRPr="00F922A0">
              <w:rPr>
                <w:sz w:val="24"/>
              </w:rPr>
              <w:t>- Участие  в Муниципальном этапе     предметных олимпиад</w:t>
            </w:r>
          </w:p>
          <w:p w:rsidR="00D72E5E" w:rsidRPr="00F922A0" w:rsidRDefault="00D72E5E" w:rsidP="00D72E5E">
            <w:pPr>
              <w:rPr>
                <w:sz w:val="24"/>
              </w:rPr>
            </w:pPr>
            <w:r w:rsidRPr="00F922A0">
              <w:rPr>
                <w:sz w:val="24"/>
              </w:rPr>
              <w:t>- Подведение итогов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Заместитель директора Учителя- предметники Классные руководители</w:t>
            </w:r>
          </w:p>
        </w:tc>
      </w:tr>
      <w:tr w:rsidR="00D72E5E" w:rsidRPr="00F922A0" w:rsidTr="006E4CB9">
        <w:trPr>
          <w:trHeight w:val="418"/>
        </w:trPr>
        <w:tc>
          <w:tcPr>
            <w:tcW w:w="2977" w:type="dxa"/>
          </w:tcPr>
          <w:p w:rsidR="00D72E5E" w:rsidRPr="00F922A0" w:rsidRDefault="00D72E5E" w:rsidP="00D72E5E">
            <w:pPr>
              <w:rPr>
                <w:sz w:val="24"/>
              </w:rPr>
            </w:pPr>
            <w:r w:rsidRPr="00F922A0">
              <w:rPr>
                <w:sz w:val="24"/>
              </w:rPr>
              <w:t>День народного единства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24"/>
        </w:trPr>
        <w:tc>
          <w:tcPr>
            <w:tcW w:w="2977" w:type="dxa"/>
          </w:tcPr>
          <w:p w:rsidR="00D72E5E" w:rsidRPr="00F922A0" w:rsidRDefault="00D72E5E" w:rsidP="00D72E5E">
            <w:pPr>
              <w:rPr>
                <w:sz w:val="24"/>
              </w:rPr>
            </w:pPr>
            <w:r w:rsidRPr="00F922A0">
              <w:rPr>
                <w:sz w:val="24"/>
              </w:rPr>
              <w:t>Международный День   толерантности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16 ноября</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3"/>
        </w:trPr>
        <w:tc>
          <w:tcPr>
            <w:tcW w:w="2977" w:type="dxa"/>
          </w:tcPr>
          <w:p w:rsidR="00D72E5E" w:rsidRPr="00F922A0" w:rsidRDefault="00D72E5E" w:rsidP="00D72E5E">
            <w:pPr>
              <w:rPr>
                <w:sz w:val="24"/>
              </w:rPr>
            </w:pPr>
            <w:r w:rsidRPr="00F922A0">
              <w:rPr>
                <w:sz w:val="24"/>
              </w:rPr>
              <w:t>День матери в России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25 ноября</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565"/>
        </w:trPr>
        <w:tc>
          <w:tcPr>
            <w:tcW w:w="2977" w:type="dxa"/>
          </w:tcPr>
          <w:p w:rsidR="00D72E5E" w:rsidRPr="00F922A0" w:rsidRDefault="00D72E5E" w:rsidP="00D72E5E">
            <w:pPr>
              <w:rPr>
                <w:sz w:val="24"/>
              </w:rPr>
            </w:pPr>
            <w:r w:rsidRPr="00F922A0">
              <w:rPr>
                <w:sz w:val="24"/>
              </w:rPr>
              <w:t>Организация участия</w:t>
            </w:r>
          </w:p>
          <w:p w:rsidR="00D72E5E" w:rsidRPr="00F922A0" w:rsidRDefault="00D72E5E" w:rsidP="00D72E5E">
            <w:pPr>
              <w:rPr>
                <w:sz w:val="24"/>
              </w:rPr>
            </w:pPr>
            <w:r w:rsidRPr="00F922A0">
              <w:rPr>
                <w:sz w:val="24"/>
              </w:rPr>
              <w:t>Школьников во</w:t>
            </w:r>
          </w:p>
          <w:p w:rsidR="00D72E5E" w:rsidRPr="00F922A0" w:rsidRDefault="00D72E5E" w:rsidP="00D72E5E">
            <w:pPr>
              <w:rPr>
                <w:sz w:val="24"/>
              </w:rPr>
            </w:pPr>
            <w:r w:rsidRPr="00F922A0">
              <w:rPr>
                <w:b/>
                <w:sz w:val="24"/>
              </w:rPr>
              <w:t xml:space="preserve">Всероссийской олимпиаде </w:t>
            </w:r>
            <w:r w:rsidRPr="00F922A0">
              <w:rPr>
                <w:sz w:val="24"/>
              </w:rPr>
              <w:t>по    разным предметам:</w:t>
            </w:r>
          </w:p>
          <w:p w:rsidR="00D72E5E" w:rsidRPr="00F922A0" w:rsidRDefault="00D72E5E" w:rsidP="00D72E5E">
            <w:pPr>
              <w:rPr>
                <w:sz w:val="24"/>
              </w:rPr>
            </w:pPr>
            <w:r w:rsidRPr="00F922A0">
              <w:rPr>
                <w:sz w:val="24"/>
              </w:rPr>
              <w:t>- Участие в Муниципальном этапе предметных олимпиад</w:t>
            </w:r>
          </w:p>
          <w:p w:rsidR="00D72E5E" w:rsidRPr="00F922A0" w:rsidRDefault="00D72E5E" w:rsidP="00D72E5E">
            <w:pPr>
              <w:rPr>
                <w:sz w:val="24"/>
              </w:rPr>
            </w:pPr>
            <w:r w:rsidRPr="00F922A0">
              <w:rPr>
                <w:sz w:val="24"/>
              </w:rPr>
              <w:t>- Подведение итогов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w:t>
            </w:r>
          </w:p>
          <w:p w:rsidR="00D72E5E" w:rsidRPr="00F922A0" w:rsidRDefault="00D72E5E" w:rsidP="00D72E5E">
            <w:pPr>
              <w:rPr>
                <w:sz w:val="24"/>
              </w:rPr>
            </w:pPr>
            <w:r w:rsidRPr="00F922A0">
              <w:rPr>
                <w:sz w:val="24"/>
              </w:rPr>
              <w:t xml:space="preserve"> Учителя- предметники Классные руководители</w:t>
            </w:r>
          </w:p>
        </w:tc>
      </w:tr>
      <w:tr w:rsidR="00D72E5E" w:rsidRPr="00F922A0" w:rsidTr="006E4CB9">
        <w:trPr>
          <w:trHeight w:val="558"/>
        </w:trPr>
        <w:tc>
          <w:tcPr>
            <w:tcW w:w="2977" w:type="dxa"/>
          </w:tcPr>
          <w:p w:rsidR="00D72E5E" w:rsidRPr="00F922A0" w:rsidRDefault="00D72E5E" w:rsidP="00D72E5E">
            <w:pPr>
              <w:rPr>
                <w:sz w:val="24"/>
              </w:rPr>
            </w:pPr>
            <w:r w:rsidRPr="00F922A0">
              <w:rPr>
                <w:sz w:val="24"/>
              </w:rPr>
              <w:t>«День Конституции» (классные часы,беседы,  пятиминутки)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Учителя- предметники.</w:t>
            </w: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11"/>
        </w:trPr>
        <w:tc>
          <w:tcPr>
            <w:tcW w:w="2977" w:type="dxa"/>
          </w:tcPr>
          <w:p w:rsidR="00D72E5E" w:rsidRPr="00F922A0" w:rsidRDefault="00D72E5E" w:rsidP="00D72E5E">
            <w:pPr>
              <w:rPr>
                <w:sz w:val="24"/>
              </w:rPr>
            </w:pPr>
            <w:r w:rsidRPr="00F922A0">
              <w:rPr>
                <w:sz w:val="24"/>
              </w:rPr>
              <w:t>Международный день  инвалидов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17"/>
        </w:trPr>
        <w:tc>
          <w:tcPr>
            <w:tcW w:w="2977" w:type="dxa"/>
          </w:tcPr>
          <w:p w:rsidR="00D72E5E" w:rsidRPr="00F922A0" w:rsidRDefault="00D72E5E" w:rsidP="00D72E5E">
            <w:pPr>
              <w:rPr>
                <w:sz w:val="24"/>
              </w:rPr>
            </w:pPr>
            <w:r w:rsidRPr="00F922A0">
              <w:rPr>
                <w:sz w:val="24"/>
              </w:rPr>
              <w:t>Конкурс новогоднего оформления кабинетов и  школы .</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550"/>
        </w:trPr>
        <w:tc>
          <w:tcPr>
            <w:tcW w:w="2977" w:type="dxa"/>
          </w:tcPr>
          <w:p w:rsidR="00D72E5E" w:rsidRPr="00F922A0" w:rsidRDefault="00D72E5E" w:rsidP="00D72E5E">
            <w:pPr>
              <w:rPr>
                <w:sz w:val="24"/>
              </w:rPr>
            </w:pPr>
            <w:r w:rsidRPr="00F922A0">
              <w:rPr>
                <w:sz w:val="24"/>
              </w:rPr>
              <w:t xml:space="preserve">Представление «Новый год» </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w:t>
            </w: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16"/>
        </w:trPr>
        <w:tc>
          <w:tcPr>
            <w:tcW w:w="2977" w:type="dxa"/>
          </w:tcPr>
          <w:p w:rsidR="00D72E5E" w:rsidRPr="00F922A0" w:rsidRDefault="00D72E5E" w:rsidP="00D72E5E">
            <w:pPr>
              <w:rPr>
                <w:sz w:val="24"/>
              </w:rPr>
            </w:pPr>
            <w:r w:rsidRPr="00F922A0">
              <w:rPr>
                <w:sz w:val="24"/>
              </w:rPr>
              <w:t>Тематическая новогодняя дискотека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564"/>
        </w:trPr>
        <w:tc>
          <w:tcPr>
            <w:tcW w:w="2977" w:type="dxa"/>
          </w:tcPr>
          <w:p w:rsidR="00D72E5E" w:rsidRPr="00F922A0" w:rsidRDefault="00D72E5E" w:rsidP="00D72E5E">
            <w:pPr>
              <w:rPr>
                <w:sz w:val="24"/>
              </w:rPr>
            </w:pPr>
            <w:r w:rsidRPr="00F922A0">
              <w:rPr>
                <w:sz w:val="24"/>
              </w:rPr>
              <w:t>Подготовка и проведение литературно-музыкальной композиции «900 дней подвига»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январь</w:t>
            </w:r>
          </w:p>
        </w:tc>
        <w:tc>
          <w:tcPr>
            <w:tcW w:w="2976" w:type="dxa"/>
          </w:tcPr>
          <w:p w:rsidR="00D72E5E" w:rsidRPr="00F922A0" w:rsidRDefault="00D72E5E" w:rsidP="00D72E5E">
            <w:pPr>
              <w:rPr>
                <w:sz w:val="24"/>
              </w:rPr>
            </w:pPr>
            <w:r w:rsidRPr="00F922A0">
              <w:rPr>
                <w:sz w:val="24"/>
              </w:rPr>
              <w:t>Заместитель директора Классные руководители</w:t>
            </w:r>
          </w:p>
        </w:tc>
      </w:tr>
      <w:tr w:rsidR="00D72E5E" w:rsidRPr="00F922A0" w:rsidTr="006E4CB9">
        <w:trPr>
          <w:trHeight w:val="558"/>
        </w:trPr>
        <w:tc>
          <w:tcPr>
            <w:tcW w:w="2977" w:type="dxa"/>
          </w:tcPr>
          <w:p w:rsidR="00D72E5E" w:rsidRPr="00F922A0" w:rsidRDefault="00D72E5E" w:rsidP="00D72E5E">
            <w:pPr>
              <w:rPr>
                <w:sz w:val="24"/>
              </w:rPr>
            </w:pPr>
            <w:r w:rsidRPr="00F922A0">
              <w:rPr>
                <w:sz w:val="24"/>
              </w:rPr>
              <w:t>Час памяти «Блокада</w:t>
            </w:r>
          </w:p>
          <w:p w:rsidR="00D72E5E" w:rsidRPr="00F922A0" w:rsidRDefault="00D72E5E" w:rsidP="00D72E5E">
            <w:pPr>
              <w:rPr>
                <w:sz w:val="24"/>
              </w:rPr>
            </w:pPr>
            <w:r w:rsidRPr="00F922A0">
              <w:rPr>
                <w:sz w:val="24"/>
              </w:rPr>
              <w:t>Ленинграда»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январь</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10"/>
        </w:trPr>
        <w:tc>
          <w:tcPr>
            <w:tcW w:w="2977" w:type="dxa"/>
          </w:tcPr>
          <w:p w:rsidR="00D72E5E" w:rsidRPr="00F922A0" w:rsidRDefault="00D72E5E" w:rsidP="00D72E5E">
            <w:pPr>
              <w:rPr>
                <w:sz w:val="24"/>
              </w:rPr>
            </w:pPr>
            <w:r w:rsidRPr="00F922A0">
              <w:rPr>
                <w:sz w:val="24"/>
              </w:rPr>
              <w:t>Мероприятия месячника оборонно-массового и патриотического воспитания, акции «Письмо солдату», конкурс плакатов, Уроки</w:t>
            </w:r>
          </w:p>
          <w:p w:rsidR="00D72E5E" w:rsidRPr="00F922A0" w:rsidRDefault="00D72E5E" w:rsidP="00D72E5E">
            <w:pPr>
              <w:rPr>
                <w:sz w:val="24"/>
              </w:rPr>
            </w:pPr>
            <w:r w:rsidRPr="00F922A0">
              <w:rPr>
                <w:sz w:val="24"/>
              </w:rPr>
              <w:t>мужества.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февраль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17"/>
        </w:trPr>
        <w:tc>
          <w:tcPr>
            <w:tcW w:w="2977" w:type="dxa"/>
          </w:tcPr>
          <w:p w:rsidR="00D72E5E" w:rsidRPr="00F922A0" w:rsidRDefault="00D72E5E" w:rsidP="00D72E5E">
            <w:pPr>
              <w:rPr>
                <w:sz w:val="24"/>
              </w:rPr>
            </w:pPr>
            <w:r w:rsidRPr="00F922A0">
              <w:rPr>
                <w:sz w:val="24"/>
              </w:rPr>
              <w:t>День российской науки    (8 февраля)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февраль</w:t>
            </w:r>
          </w:p>
        </w:tc>
        <w:tc>
          <w:tcPr>
            <w:tcW w:w="2976" w:type="dxa"/>
          </w:tcPr>
          <w:p w:rsidR="00D72E5E" w:rsidRPr="00F922A0" w:rsidRDefault="00D72E5E" w:rsidP="00D72E5E">
            <w:pPr>
              <w:rPr>
                <w:sz w:val="24"/>
              </w:rPr>
            </w:pPr>
            <w:r w:rsidRPr="00F922A0">
              <w:rPr>
                <w:sz w:val="24"/>
              </w:rPr>
              <w:t>Заместитель директора</w:t>
            </w: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09"/>
        </w:trPr>
        <w:tc>
          <w:tcPr>
            <w:tcW w:w="2977" w:type="dxa"/>
          </w:tcPr>
          <w:p w:rsidR="00D72E5E" w:rsidRPr="00F922A0" w:rsidRDefault="00D72E5E" w:rsidP="00D72E5E">
            <w:pPr>
              <w:rPr>
                <w:sz w:val="24"/>
              </w:rPr>
            </w:pPr>
            <w:r w:rsidRPr="00F922A0">
              <w:rPr>
                <w:sz w:val="24"/>
              </w:rPr>
              <w:t>Всероссийская массовая лыжная гонка «Лыжня России»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февраль</w:t>
            </w:r>
          </w:p>
        </w:tc>
        <w:tc>
          <w:tcPr>
            <w:tcW w:w="2976" w:type="dxa"/>
          </w:tcPr>
          <w:p w:rsidR="00D72E5E" w:rsidRPr="00F922A0" w:rsidRDefault="00D72E5E" w:rsidP="00D72E5E">
            <w:pPr>
              <w:rPr>
                <w:sz w:val="24"/>
              </w:rPr>
            </w:pPr>
            <w:r w:rsidRPr="00F922A0">
              <w:rPr>
                <w:sz w:val="24"/>
              </w:rPr>
              <w:t>Учителя</w:t>
            </w:r>
          </w:p>
          <w:p w:rsidR="00D72E5E" w:rsidRPr="00F922A0" w:rsidRDefault="00D72E5E" w:rsidP="00D72E5E">
            <w:pPr>
              <w:rPr>
                <w:sz w:val="24"/>
              </w:rPr>
            </w:pPr>
            <w:r w:rsidRPr="00F922A0">
              <w:rPr>
                <w:sz w:val="24"/>
              </w:rPr>
              <w:t>физической культуры</w:t>
            </w:r>
          </w:p>
        </w:tc>
      </w:tr>
      <w:tr w:rsidR="00D72E5E" w:rsidRPr="00F922A0" w:rsidTr="006E4CB9">
        <w:trPr>
          <w:trHeight w:val="416"/>
        </w:trPr>
        <w:tc>
          <w:tcPr>
            <w:tcW w:w="2977" w:type="dxa"/>
          </w:tcPr>
          <w:p w:rsidR="00D72E5E" w:rsidRPr="00F922A0" w:rsidRDefault="00D72E5E" w:rsidP="00D72E5E">
            <w:pPr>
              <w:rPr>
                <w:sz w:val="24"/>
              </w:rPr>
            </w:pPr>
            <w:r w:rsidRPr="00F922A0">
              <w:rPr>
                <w:sz w:val="24"/>
              </w:rPr>
              <w:lastRenderedPageBreak/>
              <w:t>Международный день родного языка (21 февраля)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февраль</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16"/>
        </w:trPr>
        <w:tc>
          <w:tcPr>
            <w:tcW w:w="2977" w:type="dxa"/>
          </w:tcPr>
          <w:p w:rsidR="00D72E5E" w:rsidRPr="00F922A0" w:rsidRDefault="00D72E5E" w:rsidP="00D72E5E">
            <w:pPr>
              <w:rPr>
                <w:sz w:val="24"/>
              </w:rPr>
            </w:pPr>
            <w:r w:rsidRPr="00F922A0">
              <w:rPr>
                <w:sz w:val="24"/>
              </w:rPr>
              <w:t>Международный женский    день (8 марта)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март</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Всемирный день защиты нрав потребителей (15 марта)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март</w:t>
            </w:r>
          </w:p>
        </w:tc>
        <w:tc>
          <w:tcPr>
            <w:tcW w:w="2976" w:type="dxa"/>
          </w:tcPr>
          <w:p w:rsidR="00D72E5E" w:rsidRPr="00F922A0" w:rsidRDefault="00D72E5E" w:rsidP="00D72E5E">
            <w:pPr>
              <w:rPr>
                <w:sz w:val="24"/>
              </w:rPr>
            </w:pPr>
            <w:r w:rsidRPr="00F922A0">
              <w:rPr>
                <w:sz w:val="24"/>
              </w:rPr>
              <w:t>Заместитель директора по ВР</w:t>
            </w: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27"/>
        </w:trPr>
        <w:tc>
          <w:tcPr>
            <w:tcW w:w="2977" w:type="dxa"/>
          </w:tcPr>
          <w:p w:rsidR="00D72E5E" w:rsidRPr="00F922A0" w:rsidRDefault="00D72E5E" w:rsidP="00D72E5E">
            <w:pPr>
              <w:rPr>
                <w:sz w:val="24"/>
              </w:rPr>
            </w:pPr>
            <w:r w:rsidRPr="00F922A0">
              <w:rPr>
                <w:sz w:val="24"/>
              </w:rPr>
              <w:t>Всероссийская неделя детской и юношеской книги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22 марта-27 марта</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4"/>
        </w:trPr>
        <w:tc>
          <w:tcPr>
            <w:tcW w:w="2977" w:type="dxa"/>
          </w:tcPr>
          <w:p w:rsidR="00D72E5E" w:rsidRPr="00F922A0" w:rsidRDefault="00D72E5E" w:rsidP="00D72E5E">
            <w:pPr>
              <w:rPr>
                <w:sz w:val="24"/>
              </w:rPr>
            </w:pPr>
            <w:r w:rsidRPr="00F922A0">
              <w:rPr>
                <w:sz w:val="24"/>
              </w:rPr>
              <w:t>Всероссийская неделя музыки для детей и юношества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22 марта-27 марта</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25"/>
        </w:trPr>
        <w:tc>
          <w:tcPr>
            <w:tcW w:w="2977" w:type="dxa"/>
          </w:tcPr>
          <w:p w:rsidR="00D72E5E" w:rsidRPr="00F922A0" w:rsidRDefault="00D72E5E" w:rsidP="00D72E5E">
            <w:pPr>
              <w:rPr>
                <w:sz w:val="24"/>
              </w:rPr>
            </w:pPr>
            <w:r w:rsidRPr="00F922A0">
              <w:rPr>
                <w:sz w:val="24"/>
              </w:rPr>
              <w:t>День пожарной охраны. Тематический урокОБЖ</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апрель</w:t>
            </w:r>
          </w:p>
        </w:tc>
        <w:tc>
          <w:tcPr>
            <w:tcW w:w="2976" w:type="dxa"/>
          </w:tcPr>
          <w:p w:rsidR="00D72E5E" w:rsidRPr="00F922A0" w:rsidRDefault="00D72E5E" w:rsidP="00D72E5E">
            <w:pPr>
              <w:rPr>
                <w:sz w:val="24"/>
              </w:rPr>
            </w:pPr>
            <w:r w:rsidRPr="00F922A0">
              <w:rPr>
                <w:sz w:val="24"/>
              </w:rPr>
              <w:t>Учителя ОБЖ</w:t>
            </w:r>
          </w:p>
        </w:tc>
      </w:tr>
      <w:tr w:rsidR="00D72E5E" w:rsidRPr="00F922A0" w:rsidTr="006E4CB9">
        <w:trPr>
          <w:trHeight w:val="416"/>
        </w:trPr>
        <w:tc>
          <w:tcPr>
            <w:tcW w:w="2977" w:type="dxa"/>
          </w:tcPr>
          <w:p w:rsidR="00D72E5E" w:rsidRPr="00F922A0" w:rsidRDefault="00D72E5E" w:rsidP="00D72E5E">
            <w:pPr>
              <w:rPr>
                <w:sz w:val="24"/>
              </w:rPr>
            </w:pPr>
            <w:r w:rsidRPr="00F922A0">
              <w:rPr>
                <w:sz w:val="24"/>
              </w:rPr>
              <w:t>Мероприятия недели нравственноговоспитания</w:t>
            </w:r>
          </w:p>
          <w:p w:rsidR="00D72E5E" w:rsidRPr="00F922A0" w:rsidRDefault="00D72E5E" w:rsidP="00D72E5E">
            <w:pPr>
              <w:rPr>
                <w:sz w:val="24"/>
              </w:rPr>
            </w:pPr>
            <w:r w:rsidRPr="00F922A0">
              <w:rPr>
                <w:sz w:val="24"/>
              </w:rPr>
              <w:t>«Спешите делать добрые дела». Весенняя неделя добра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апрель</w:t>
            </w:r>
          </w:p>
        </w:tc>
        <w:tc>
          <w:tcPr>
            <w:tcW w:w="2976" w:type="dxa"/>
          </w:tcPr>
          <w:p w:rsidR="00D72E5E" w:rsidRPr="00F922A0" w:rsidRDefault="00D72E5E" w:rsidP="00D72E5E">
            <w:pPr>
              <w:rPr>
                <w:sz w:val="24"/>
              </w:rPr>
            </w:pPr>
            <w:r w:rsidRPr="00F922A0">
              <w:rPr>
                <w:sz w:val="24"/>
              </w:rPr>
              <w:t>Заместитель директора</w:t>
            </w: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День космонавтики. Гагаринский урок «Космос - это мы».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апрель</w:t>
            </w:r>
          </w:p>
        </w:tc>
        <w:tc>
          <w:tcPr>
            <w:tcW w:w="2976" w:type="dxa"/>
          </w:tcPr>
          <w:p w:rsidR="00D72E5E" w:rsidRPr="00F922A0" w:rsidRDefault="00D72E5E" w:rsidP="00D72E5E">
            <w:pPr>
              <w:rPr>
                <w:sz w:val="24"/>
              </w:rPr>
            </w:pPr>
            <w:r w:rsidRPr="00F922A0">
              <w:rPr>
                <w:sz w:val="24"/>
              </w:rPr>
              <w:t>Заместитель директора</w:t>
            </w: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Месячник по благоустройству</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апрель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День Победы советского    народа в Великой Отечественной войне.</w:t>
            </w:r>
          </w:p>
          <w:p w:rsidR="00D72E5E" w:rsidRPr="00F922A0" w:rsidRDefault="00D72E5E" w:rsidP="00D72E5E">
            <w:pPr>
              <w:rPr>
                <w:sz w:val="24"/>
              </w:rPr>
            </w:pPr>
            <w:r w:rsidRPr="00F922A0">
              <w:rPr>
                <w:sz w:val="24"/>
              </w:rPr>
              <w:t>Конкурс инсценированной  песни.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Заместитель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День здоровья, посвящённый Всемирному дню без табака. Спортивный праздник.</w:t>
            </w:r>
          </w:p>
          <w:p w:rsidR="00D72E5E" w:rsidRPr="00F922A0" w:rsidRDefault="00D72E5E" w:rsidP="00D72E5E">
            <w:pPr>
              <w:rPr>
                <w:sz w:val="24"/>
              </w:rPr>
            </w:pPr>
            <w:r w:rsidRPr="00F922A0">
              <w:rPr>
                <w:sz w:val="24"/>
              </w:rPr>
              <w:t>Соревнования «Безопасное  колесо»</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День рождения князя    Александра Невского</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13 мая</w:t>
            </w:r>
          </w:p>
        </w:tc>
        <w:tc>
          <w:tcPr>
            <w:tcW w:w="2976" w:type="dxa"/>
          </w:tcPr>
          <w:p w:rsidR="00D72E5E" w:rsidRPr="00F922A0" w:rsidRDefault="00D72E5E" w:rsidP="00D72E5E">
            <w:pPr>
              <w:rPr>
                <w:sz w:val="24"/>
              </w:rPr>
            </w:pPr>
            <w:r w:rsidRPr="00F922A0">
              <w:rPr>
                <w:sz w:val="24"/>
              </w:rPr>
              <w:t>Учителя</w:t>
            </w:r>
          </w:p>
          <w:p w:rsidR="00D72E5E" w:rsidRPr="00F922A0" w:rsidRDefault="00D72E5E" w:rsidP="00D72E5E">
            <w:pPr>
              <w:rPr>
                <w:sz w:val="24"/>
              </w:rPr>
            </w:pPr>
            <w:r w:rsidRPr="00F922A0">
              <w:rPr>
                <w:sz w:val="24"/>
              </w:rPr>
              <w:t>истории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День славянской письменности и культуры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Заместитель директора Учителя</w:t>
            </w:r>
          </w:p>
          <w:p w:rsidR="00D72E5E" w:rsidRPr="00F922A0" w:rsidRDefault="00D72E5E" w:rsidP="00D72E5E">
            <w:pPr>
              <w:rPr>
                <w:sz w:val="24"/>
              </w:rPr>
            </w:pPr>
            <w:r w:rsidRPr="00F922A0">
              <w:rPr>
                <w:sz w:val="24"/>
              </w:rPr>
              <w:t>русского языка и литературы</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День рождения Сахарова А.Д.</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21 мая</w:t>
            </w:r>
          </w:p>
        </w:tc>
        <w:tc>
          <w:tcPr>
            <w:tcW w:w="2976" w:type="dxa"/>
          </w:tcPr>
          <w:p w:rsidR="00D72E5E" w:rsidRPr="00F922A0" w:rsidRDefault="00D72E5E" w:rsidP="00D72E5E">
            <w:pPr>
              <w:rPr>
                <w:sz w:val="24"/>
              </w:rPr>
            </w:pPr>
            <w:r w:rsidRPr="00F922A0">
              <w:rPr>
                <w:sz w:val="24"/>
              </w:rPr>
              <w:t>Учителя физики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Линейка. Подведение итогов     года.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Заместители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Последний звонок</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Выпускной вечер в школе</w:t>
            </w:r>
          </w:p>
        </w:tc>
        <w:tc>
          <w:tcPr>
            <w:tcW w:w="1418" w:type="dxa"/>
          </w:tcPr>
          <w:p w:rsidR="00D72E5E" w:rsidRPr="00F922A0" w:rsidRDefault="00D72E5E" w:rsidP="00D72E5E">
            <w:pPr>
              <w:rPr>
                <w:sz w:val="24"/>
              </w:rPr>
            </w:pPr>
            <w:r w:rsidRPr="00F922A0">
              <w:rPr>
                <w:sz w:val="24"/>
              </w:rPr>
              <w:t>11</w:t>
            </w:r>
          </w:p>
        </w:tc>
        <w:tc>
          <w:tcPr>
            <w:tcW w:w="2835" w:type="dxa"/>
          </w:tcPr>
          <w:p w:rsidR="00D72E5E" w:rsidRPr="00F922A0" w:rsidRDefault="00D72E5E" w:rsidP="00D72E5E">
            <w:pPr>
              <w:rPr>
                <w:sz w:val="24"/>
              </w:rPr>
            </w:pPr>
            <w:r w:rsidRPr="00F922A0">
              <w:rPr>
                <w:sz w:val="24"/>
              </w:rPr>
              <w:t>июнь</w:t>
            </w:r>
          </w:p>
        </w:tc>
        <w:tc>
          <w:tcPr>
            <w:tcW w:w="2976" w:type="dxa"/>
          </w:tcPr>
          <w:p w:rsidR="00D72E5E" w:rsidRPr="00F922A0" w:rsidRDefault="00D72E5E" w:rsidP="00D72E5E">
            <w:pPr>
              <w:rPr>
                <w:sz w:val="24"/>
              </w:rPr>
            </w:pPr>
            <w:r w:rsidRPr="00F922A0">
              <w:rPr>
                <w:sz w:val="24"/>
              </w:rPr>
              <w:t>Заместитель</w:t>
            </w:r>
          </w:p>
          <w:p w:rsidR="00D72E5E" w:rsidRPr="00F922A0" w:rsidRDefault="00D72E5E" w:rsidP="00D72E5E">
            <w:pPr>
              <w:rPr>
                <w:sz w:val="24"/>
              </w:rPr>
            </w:pPr>
            <w:r w:rsidRPr="00F922A0">
              <w:rPr>
                <w:sz w:val="24"/>
              </w:rPr>
              <w:t>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Организация</w:t>
            </w:r>
            <w:r w:rsidRPr="00F922A0">
              <w:rPr>
                <w:sz w:val="24"/>
              </w:rPr>
              <w:tab/>
              <w:t xml:space="preserve">участия школьников в олимпиадах, в </w:t>
            </w:r>
            <w:r w:rsidRPr="00F922A0">
              <w:rPr>
                <w:sz w:val="24"/>
              </w:rPr>
              <w:lastRenderedPageBreak/>
              <w:t xml:space="preserve">том числе в </w:t>
            </w:r>
            <w:r w:rsidRPr="00F922A0">
              <w:rPr>
                <w:b/>
                <w:sz w:val="24"/>
              </w:rPr>
              <w:t xml:space="preserve">интернет- олимпиадах </w:t>
            </w:r>
            <w:r w:rsidRPr="00F922A0">
              <w:rPr>
                <w:sz w:val="24"/>
              </w:rPr>
              <w:t>по различным направлениям науки и техники, использование сетевых интернет- ресурсов для самореализации учащихся</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 Классные руководители</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lastRenderedPageBreak/>
              <w:t>Модуль «Классное руководство»</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МО «Планирование воспитательной работы на 2021– 2022»</w:t>
            </w:r>
          </w:p>
          <w:p w:rsidR="00D72E5E" w:rsidRPr="00F922A0" w:rsidRDefault="00D72E5E" w:rsidP="00D72E5E">
            <w:pPr>
              <w:rPr>
                <w:sz w:val="24"/>
              </w:rPr>
            </w:pPr>
            <w:r w:rsidRPr="00F922A0">
              <w:rPr>
                <w:sz w:val="24"/>
              </w:rPr>
              <w:t>Методическая помощь начинающим классным руководителям</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w:t>
            </w:r>
          </w:p>
        </w:tc>
        <w:tc>
          <w:tcPr>
            <w:tcW w:w="2976" w:type="dxa"/>
          </w:tcPr>
          <w:p w:rsidR="00D72E5E" w:rsidRPr="00F922A0" w:rsidRDefault="00D72E5E" w:rsidP="00D72E5E">
            <w:pPr>
              <w:rPr>
                <w:sz w:val="24"/>
              </w:rPr>
            </w:pPr>
            <w:r w:rsidRPr="00F922A0">
              <w:rPr>
                <w:sz w:val="24"/>
              </w:rPr>
              <w:t>Заместитель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Тематические консультации  для классных руководителей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Заместители директора Руководитель МО классных руководителей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Мониторинг посещаемости учащимися библиотеки школы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Заместители директора Заведующий библиотекой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Заместители директора Руководитель МО классных руководителей</w:t>
            </w:r>
          </w:p>
        </w:tc>
      </w:tr>
      <w:tr w:rsidR="00D72E5E" w:rsidRPr="00F922A0" w:rsidTr="006E4CB9">
        <w:trPr>
          <w:trHeight w:val="408"/>
        </w:trPr>
        <w:tc>
          <w:tcPr>
            <w:tcW w:w="2977" w:type="dxa"/>
          </w:tcPr>
          <w:p w:rsidR="00D72E5E" w:rsidRPr="00F922A0" w:rsidRDefault="00D72E5E" w:rsidP="00D72E5E">
            <w:pPr>
              <w:rPr>
                <w:sz w:val="24"/>
              </w:rPr>
            </w:pPr>
            <w:r w:rsidRPr="00F922A0">
              <w:rPr>
                <w:b/>
                <w:sz w:val="24"/>
              </w:rPr>
              <w:t>Выборочная</w:t>
            </w:r>
            <w:r w:rsidRPr="00F922A0">
              <w:rPr>
                <w:b/>
                <w:sz w:val="24"/>
              </w:rPr>
              <w:tab/>
              <w:t xml:space="preserve">проверка </w:t>
            </w:r>
            <w:r w:rsidRPr="00F922A0">
              <w:rPr>
                <w:sz w:val="24"/>
              </w:rPr>
              <w:t>рабочей документации классных руководителей:</w:t>
            </w:r>
          </w:p>
          <w:p w:rsidR="00D72E5E" w:rsidRPr="00F922A0" w:rsidRDefault="00D72E5E" w:rsidP="00366414">
            <w:pPr>
              <w:numPr>
                <w:ilvl w:val="0"/>
                <w:numId w:val="21"/>
              </w:numPr>
              <w:rPr>
                <w:sz w:val="24"/>
              </w:rPr>
            </w:pPr>
            <w:r w:rsidRPr="00F922A0">
              <w:rPr>
                <w:sz w:val="24"/>
              </w:rPr>
              <w:t>Личные дела класса</w:t>
            </w:r>
          </w:p>
          <w:p w:rsidR="00D72E5E" w:rsidRPr="00F922A0" w:rsidRDefault="00D72E5E" w:rsidP="00366414">
            <w:pPr>
              <w:numPr>
                <w:ilvl w:val="0"/>
                <w:numId w:val="21"/>
              </w:numPr>
              <w:rPr>
                <w:sz w:val="24"/>
              </w:rPr>
            </w:pPr>
            <w:r w:rsidRPr="00F922A0">
              <w:rPr>
                <w:sz w:val="24"/>
              </w:rPr>
              <w:t>Календарное планирование на четверть и на год</w:t>
            </w:r>
          </w:p>
          <w:p w:rsidR="00D72E5E" w:rsidRPr="00F922A0" w:rsidRDefault="00D72E5E" w:rsidP="00366414">
            <w:pPr>
              <w:numPr>
                <w:ilvl w:val="0"/>
                <w:numId w:val="21"/>
              </w:numPr>
              <w:rPr>
                <w:sz w:val="24"/>
              </w:rPr>
            </w:pPr>
            <w:r w:rsidRPr="00F922A0">
              <w:rPr>
                <w:sz w:val="24"/>
              </w:rPr>
              <w:t>Журнал</w:t>
            </w:r>
            <w:r w:rsidRPr="00F922A0">
              <w:rPr>
                <w:sz w:val="24"/>
              </w:rPr>
              <w:tab/>
            </w:r>
            <w:r w:rsidRPr="00F922A0">
              <w:rPr>
                <w:sz w:val="24"/>
              </w:rPr>
              <w:tab/>
              <w:t>инструктажа учащихся по ТБ во время проведения экскурсий и других</w:t>
            </w:r>
            <w:r w:rsidRPr="00F922A0">
              <w:rPr>
                <w:sz w:val="24"/>
              </w:rPr>
              <w:tab/>
              <w:t>внеклассных</w:t>
            </w:r>
            <w:r w:rsidRPr="00F922A0">
              <w:rPr>
                <w:sz w:val="24"/>
              </w:rPr>
              <w:tab/>
              <w:t>и внешкольных мероприятий</w:t>
            </w:r>
          </w:p>
          <w:p w:rsidR="00D72E5E" w:rsidRPr="00F922A0" w:rsidRDefault="00D72E5E" w:rsidP="00366414">
            <w:pPr>
              <w:numPr>
                <w:ilvl w:val="0"/>
                <w:numId w:val="21"/>
              </w:numPr>
              <w:rPr>
                <w:sz w:val="24"/>
              </w:rPr>
            </w:pPr>
            <w:r w:rsidRPr="00F922A0">
              <w:rPr>
                <w:sz w:val="24"/>
              </w:rPr>
              <w:t>Проверка</w:t>
            </w:r>
            <w:r w:rsidRPr="00F922A0">
              <w:rPr>
                <w:sz w:val="24"/>
              </w:rPr>
              <w:tab/>
              <w:t>дневников учащихся по классам и параллелям</w:t>
            </w:r>
            <w:r w:rsidRPr="00F922A0">
              <w:rPr>
                <w:sz w:val="24"/>
              </w:rPr>
              <w:tab/>
            </w:r>
            <w:r w:rsidRPr="00F922A0">
              <w:rPr>
                <w:sz w:val="24"/>
              </w:rPr>
              <w:tab/>
              <w:t>с</w:t>
            </w:r>
          </w:p>
          <w:p w:rsidR="00D72E5E" w:rsidRPr="00F922A0" w:rsidRDefault="00D72E5E" w:rsidP="00D72E5E">
            <w:pPr>
              <w:rPr>
                <w:sz w:val="24"/>
              </w:rPr>
            </w:pPr>
            <w:r w:rsidRPr="00F922A0">
              <w:rPr>
                <w:sz w:val="24"/>
              </w:rPr>
              <w:t>последующим анализом состояния документа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Заместители директора Руководитель МО классных руководителей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Мониторинг состояния работы с родителями учащихся.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Заместители директора Руководитель МО классных руководителей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Проверка дневников учащихся по классам и параллелям с последующим анализом состояния документа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Заместители директора Руководитель МО классных руководителей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Школьный семинар для классных руководителей по проблемам воспитания с привлечениме специалистов.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Мониторинг состояния</w:t>
            </w:r>
          </w:p>
          <w:p w:rsidR="00D72E5E" w:rsidRPr="00F922A0" w:rsidRDefault="00D72E5E" w:rsidP="00D72E5E">
            <w:pPr>
              <w:rPr>
                <w:sz w:val="24"/>
              </w:rPr>
            </w:pPr>
            <w:r w:rsidRPr="00F922A0">
              <w:rPr>
                <w:sz w:val="24"/>
              </w:rPr>
              <w:t>работы с родителями учащихся: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Контроль работы классных и общешкольного родительских       комитетов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Администрация школы</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Заместители директора Руководитель МО классных руководителей</w:t>
            </w:r>
          </w:p>
        </w:tc>
      </w:tr>
      <w:tr w:rsidR="00D72E5E" w:rsidRPr="00F922A0" w:rsidTr="006E4CB9">
        <w:trPr>
          <w:trHeight w:val="408"/>
        </w:trPr>
        <w:tc>
          <w:tcPr>
            <w:tcW w:w="2977" w:type="dxa"/>
          </w:tcPr>
          <w:p w:rsidR="00D72E5E" w:rsidRPr="00F922A0" w:rsidRDefault="00D72E5E" w:rsidP="00D72E5E">
            <w:pPr>
              <w:rPr>
                <w:sz w:val="24"/>
              </w:rPr>
            </w:pPr>
            <w:r w:rsidRPr="00F922A0">
              <w:rPr>
                <w:b/>
                <w:sz w:val="24"/>
              </w:rPr>
              <w:t>Выборочная</w:t>
            </w:r>
            <w:r w:rsidRPr="00F922A0">
              <w:rPr>
                <w:b/>
                <w:sz w:val="24"/>
              </w:rPr>
              <w:tab/>
              <w:t xml:space="preserve">проверка </w:t>
            </w:r>
            <w:r w:rsidRPr="00F922A0">
              <w:rPr>
                <w:sz w:val="24"/>
              </w:rPr>
              <w:t>рабочей документации классных руководителей:</w:t>
            </w:r>
          </w:p>
          <w:p w:rsidR="00D72E5E" w:rsidRPr="00F922A0" w:rsidRDefault="00D72E5E" w:rsidP="00D72E5E">
            <w:pPr>
              <w:rPr>
                <w:sz w:val="24"/>
              </w:rPr>
            </w:pPr>
            <w:r w:rsidRPr="00F922A0">
              <w:rPr>
                <w:sz w:val="24"/>
              </w:rPr>
              <w:t>- Календарное планирование на   четверть и на год</w:t>
            </w:r>
          </w:p>
          <w:p w:rsidR="00D72E5E" w:rsidRPr="00F922A0" w:rsidRDefault="00D72E5E" w:rsidP="00D72E5E">
            <w:pPr>
              <w:rPr>
                <w:sz w:val="24"/>
              </w:rPr>
            </w:pPr>
            <w:r w:rsidRPr="00F922A0">
              <w:rPr>
                <w:sz w:val="24"/>
              </w:rPr>
              <w:t>- Журнал инструктажа учащихся по</w:t>
            </w:r>
            <w:r w:rsidRPr="00F922A0">
              <w:rPr>
                <w:sz w:val="24"/>
              </w:rPr>
              <w:tab/>
              <w:t>ТБ</w:t>
            </w:r>
            <w:r w:rsidRPr="00F922A0">
              <w:rPr>
                <w:sz w:val="24"/>
              </w:rPr>
              <w:tab/>
              <w:t>во время</w:t>
            </w:r>
            <w:r w:rsidRPr="00F922A0">
              <w:rPr>
                <w:sz w:val="24"/>
              </w:rPr>
              <w:tab/>
              <w:t>проведения  экскурсий и</w:t>
            </w:r>
            <w:r w:rsidRPr="00F922A0">
              <w:rPr>
                <w:sz w:val="24"/>
              </w:rPr>
              <w:tab/>
              <w:t>других   внеклассных</w:t>
            </w:r>
            <w:r w:rsidRPr="00F922A0">
              <w:rPr>
                <w:sz w:val="24"/>
              </w:rPr>
              <w:tab/>
              <w:t xml:space="preserve"> мероприятий </w:t>
            </w:r>
            <w:r w:rsidRPr="00F922A0">
              <w:rPr>
                <w:sz w:val="24"/>
              </w:rPr>
              <w:tab/>
            </w:r>
            <w:r w:rsidRPr="00F922A0">
              <w:rPr>
                <w:sz w:val="24"/>
              </w:rPr>
              <w:tab/>
            </w:r>
            <w:r w:rsidRPr="00F922A0">
              <w:rPr>
                <w:sz w:val="24"/>
              </w:rPr>
              <w:tab/>
            </w:r>
            <w:r w:rsidRPr="00F922A0">
              <w:rPr>
                <w:sz w:val="24"/>
              </w:rPr>
              <w:tab/>
              <w:t>и внешкольных мероприятий</w:t>
            </w:r>
            <w:r w:rsidRPr="00F922A0">
              <w:rPr>
                <w:sz w:val="24"/>
              </w:rPr>
              <w:tab/>
              <w:t>с  последующим анализом состоянием документа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Проверкадневников учащихся по классам и параллелям с последующим</w:t>
            </w:r>
            <w:r w:rsidRPr="00F922A0">
              <w:rPr>
                <w:sz w:val="24"/>
              </w:rPr>
              <w:tab/>
              <w:t>анализом состояния документа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b/>
                <w:sz w:val="24"/>
              </w:rPr>
              <w:t>Сдача</w:t>
            </w:r>
            <w:r w:rsidRPr="00F922A0">
              <w:rPr>
                <w:b/>
                <w:sz w:val="24"/>
              </w:rPr>
              <w:tab/>
              <w:t xml:space="preserve"> отчётов</w:t>
            </w:r>
            <w:r w:rsidRPr="00F922A0">
              <w:rPr>
                <w:b/>
                <w:sz w:val="24"/>
              </w:rPr>
              <w:tab/>
            </w:r>
            <w:r w:rsidRPr="00F922A0">
              <w:rPr>
                <w:b/>
                <w:sz w:val="24"/>
              </w:rPr>
              <w:tab/>
            </w:r>
            <w:r w:rsidRPr="00F922A0">
              <w:rPr>
                <w:sz w:val="24"/>
              </w:rPr>
              <w:t>о проведённой воспитательной работе за</w:t>
            </w:r>
            <w:r w:rsidRPr="00F922A0">
              <w:rPr>
                <w:sz w:val="24"/>
              </w:rPr>
              <w:tab/>
              <w:t xml:space="preserve">прошедший год, полного </w:t>
            </w:r>
            <w:r w:rsidRPr="00F922A0">
              <w:rPr>
                <w:b/>
                <w:sz w:val="24"/>
              </w:rPr>
              <w:t xml:space="preserve">анализа </w:t>
            </w:r>
            <w:r w:rsidRPr="00F922A0">
              <w:rPr>
                <w:sz w:val="24"/>
              </w:rPr>
              <w:t>деятельности классного руководителя, постановка</w:t>
            </w:r>
            <w:r w:rsidRPr="00F922A0">
              <w:rPr>
                <w:sz w:val="24"/>
              </w:rPr>
              <w:tab/>
              <w:t>целей</w:t>
            </w:r>
            <w:r w:rsidRPr="00F922A0">
              <w:rPr>
                <w:sz w:val="24"/>
              </w:rPr>
              <w:tab/>
            </w:r>
            <w:r w:rsidRPr="00F922A0">
              <w:rPr>
                <w:sz w:val="24"/>
              </w:rPr>
              <w:tab/>
              <w:t>и  задач на следующий учебный год.</w:t>
            </w:r>
          </w:p>
          <w:p w:rsidR="00D72E5E" w:rsidRPr="00F922A0" w:rsidRDefault="00D72E5E" w:rsidP="00D72E5E">
            <w:pPr>
              <w:rPr>
                <w:b/>
                <w:sz w:val="24"/>
              </w:rPr>
            </w:pPr>
            <w:r w:rsidRPr="00F922A0">
              <w:rPr>
                <w:b/>
                <w:sz w:val="24"/>
              </w:rPr>
              <w:t xml:space="preserve"> Оформление классной документации.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май-июнь</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Журнал инструктажа учащихся по ТБ во время проведения экскурсий и других внеклассных и</w:t>
            </w:r>
          </w:p>
          <w:p w:rsidR="00D72E5E" w:rsidRPr="00F922A0" w:rsidRDefault="00D72E5E" w:rsidP="00D72E5E">
            <w:pPr>
              <w:rPr>
                <w:sz w:val="24"/>
              </w:rPr>
            </w:pPr>
            <w:r w:rsidRPr="00F922A0">
              <w:rPr>
                <w:sz w:val="24"/>
              </w:rPr>
              <w:t>внешкольных мероприятий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b/>
                <w:sz w:val="24"/>
              </w:rPr>
            </w:pPr>
            <w:r w:rsidRPr="00F922A0">
              <w:rPr>
                <w:b/>
                <w:sz w:val="24"/>
              </w:rPr>
              <w:t xml:space="preserve">Тематические консультации </w:t>
            </w:r>
            <w:r w:rsidRPr="00F922A0">
              <w:rPr>
                <w:sz w:val="24"/>
              </w:rPr>
              <w:t>для классных руководителей:</w:t>
            </w:r>
          </w:p>
          <w:p w:rsidR="00D72E5E" w:rsidRPr="00F922A0" w:rsidRDefault="00D72E5E" w:rsidP="00D72E5E">
            <w:pPr>
              <w:rPr>
                <w:sz w:val="24"/>
              </w:rPr>
            </w:pPr>
            <w:r w:rsidRPr="00F922A0">
              <w:rPr>
                <w:sz w:val="24"/>
              </w:rPr>
              <w:lastRenderedPageBreak/>
              <w:t xml:space="preserve"> изучение государственных символов Российской Федерации</w:t>
            </w:r>
          </w:p>
          <w:p w:rsidR="00D72E5E" w:rsidRPr="00F922A0" w:rsidRDefault="00D72E5E" w:rsidP="00D72E5E">
            <w:pPr>
              <w:rPr>
                <w:sz w:val="24"/>
              </w:rPr>
            </w:pPr>
            <w:r w:rsidRPr="00F922A0">
              <w:rPr>
                <w:sz w:val="24"/>
              </w:rPr>
              <w:t xml:space="preserve"> - защита прав ребенка</w:t>
            </w:r>
          </w:p>
          <w:p w:rsidR="00D72E5E" w:rsidRPr="00F922A0" w:rsidRDefault="00D72E5E" w:rsidP="00D72E5E">
            <w:pPr>
              <w:rPr>
                <w:sz w:val="24"/>
              </w:rPr>
            </w:pPr>
            <w:r w:rsidRPr="00F922A0">
              <w:rPr>
                <w:sz w:val="24"/>
              </w:rPr>
              <w:t xml:space="preserve"> - основные формы и направления работы с семьей</w:t>
            </w:r>
          </w:p>
          <w:p w:rsidR="00D72E5E" w:rsidRPr="00F922A0" w:rsidRDefault="00D72E5E" w:rsidP="00D72E5E">
            <w:pPr>
              <w:rPr>
                <w:sz w:val="24"/>
              </w:rPr>
            </w:pPr>
            <w:r w:rsidRPr="00F922A0">
              <w:rPr>
                <w:sz w:val="24"/>
              </w:rPr>
              <w:t xml:space="preserve"> - развитие коллектива класса</w:t>
            </w:r>
          </w:p>
          <w:p w:rsidR="00D72E5E" w:rsidRPr="00F922A0" w:rsidRDefault="00D72E5E" w:rsidP="00D72E5E">
            <w:pPr>
              <w:rPr>
                <w:sz w:val="24"/>
              </w:rPr>
            </w:pPr>
            <w:r w:rsidRPr="00F922A0">
              <w:rPr>
                <w:sz w:val="24"/>
              </w:rPr>
              <w:t xml:space="preserve"> - профилактика девиантного поведения учащихся</w:t>
            </w:r>
          </w:p>
          <w:p w:rsidR="00D72E5E" w:rsidRPr="00F922A0" w:rsidRDefault="00D72E5E" w:rsidP="00D72E5E">
            <w:pPr>
              <w:rPr>
                <w:sz w:val="24"/>
              </w:rPr>
            </w:pPr>
            <w:r w:rsidRPr="00F922A0">
              <w:rPr>
                <w:sz w:val="24"/>
              </w:rPr>
              <w:t xml:space="preserve"> - сотрудничество с правоохранительными органами</w:t>
            </w:r>
          </w:p>
          <w:p w:rsidR="00D72E5E" w:rsidRPr="00F922A0" w:rsidRDefault="00D72E5E" w:rsidP="00D72E5E">
            <w:pPr>
              <w:rPr>
                <w:sz w:val="24"/>
              </w:rPr>
            </w:pPr>
            <w:r w:rsidRPr="00F922A0">
              <w:rPr>
                <w:sz w:val="24"/>
              </w:rPr>
              <w:t xml:space="preserve"> - тематика и методика проведения классных часов</w:t>
            </w:r>
          </w:p>
          <w:p w:rsidR="00D72E5E" w:rsidRPr="00F922A0" w:rsidRDefault="00D72E5E" w:rsidP="00D72E5E">
            <w:pPr>
              <w:rPr>
                <w:sz w:val="24"/>
              </w:rPr>
            </w:pPr>
            <w:r w:rsidRPr="00F922A0">
              <w:rPr>
                <w:sz w:val="24"/>
              </w:rPr>
              <w:t xml:space="preserve"> - анализ эффективности воспитательного процесса в классах</w:t>
            </w:r>
          </w:p>
          <w:p w:rsidR="00D72E5E" w:rsidRPr="00F922A0" w:rsidRDefault="00D72E5E" w:rsidP="00D72E5E">
            <w:pPr>
              <w:rPr>
                <w:sz w:val="24"/>
              </w:rPr>
            </w:pPr>
            <w:r w:rsidRPr="00F922A0">
              <w:rPr>
                <w:sz w:val="24"/>
              </w:rPr>
              <w:t>- открытые классные часы: формы и методики проведения, цели и задачи,</w:t>
            </w:r>
          </w:p>
          <w:p w:rsidR="00D72E5E" w:rsidRPr="00F922A0" w:rsidRDefault="00D72E5E" w:rsidP="00D72E5E">
            <w:pPr>
              <w:rPr>
                <w:sz w:val="24"/>
              </w:rPr>
            </w:pPr>
            <w:r w:rsidRPr="00F922A0">
              <w:rPr>
                <w:sz w:val="24"/>
              </w:rPr>
              <w:t>прогнозы и результаты.</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Участие классных руководителей в конференциях, семинарах, круглых столах</w:t>
            </w:r>
          </w:p>
          <w:p w:rsidR="00D72E5E" w:rsidRPr="00F922A0" w:rsidRDefault="00D72E5E" w:rsidP="00D72E5E">
            <w:pPr>
              <w:rPr>
                <w:sz w:val="24"/>
              </w:rPr>
            </w:pPr>
            <w:r w:rsidRPr="00F922A0">
              <w:rPr>
                <w:sz w:val="24"/>
              </w:rPr>
              <w:t>муниципального, регионального  и всероссийского уровня.</w:t>
            </w:r>
          </w:p>
          <w:p w:rsidR="00D72E5E" w:rsidRPr="00F922A0" w:rsidRDefault="00D72E5E" w:rsidP="00D72E5E">
            <w:pPr>
              <w:rPr>
                <w:sz w:val="24"/>
              </w:rPr>
            </w:pPr>
            <w:r w:rsidRPr="00F922A0">
              <w:rPr>
                <w:sz w:val="24"/>
              </w:rPr>
              <w:t>Представление опыта</w:t>
            </w:r>
          </w:p>
          <w:p w:rsidR="00D72E5E" w:rsidRPr="00F922A0" w:rsidRDefault="00D72E5E" w:rsidP="00D72E5E">
            <w:pPr>
              <w:rPr>
                <w:sz w:val="24"/>
              </w:rPr>
            </w:pPr>
            <w:r w:rsidRPr="00F922A0">
              <w:rPr>
                <w:sz w:val="24"/>
              </w:rPr>
              <w:t>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Участие классных руководителей в профессиональных конкурсах:</w:t>
            </w:r>
          </w:p>
          <w:p w:rsidR="00D72E5E" w:rsidRPr="00F922A0" w:rsidRDefault="00D72E5E" w:rsidP="00D72E5E">
            <w:pPr>
              <w:rPr>
                <w:sz w:val="24"/>
              </w:rPr>
            </w:pPr>
            <w:r w:rsidRPr="00F922A0">
              <w:rPr>
                <w:sz w:val="24"/>
              </w:rPr>
              <w:t>«Сердце       отдаю       детям»,</w:t>
            </w:r>
          </w:p>
          <w:p w:rsidR="00D72E5E" w:rsidRPr="00F922A0" w:rsidRDefault="00D72E5E" w:rsidP="00D72E5E">
            <w:pPr>
              <w:rPr>
                <w:sz w:val="24"/>
              </w:rPr>
            </w:pPr>
            <w:r w:rsidRPr="00F922A0">
              <w:rPr>
                <w:sz w:val="24"/>
              </w:rPr>
              <w:t>«Воспитать человека»,</w:t>
            </w:r>
          </w:p>
          <w:p w:rsidR="00D72E5E" w:rsidRPr="00F922A0" w:rsidRDefault="00D72E5E" w:rsidP="00D72E5E">
            <w:pPr>
              <w:rPr>
                <w:sz w:val="24"/>
              </w:rPr>
            </w:pPr>
            <w:r w:rsidRPr="00F922A0">
              <w:rPr>
                <w:sz w:val="24"/>
              </w:rPr>
              <w:t>«Лучший классный руководитель», «Лучший педагог доп. образования» и др.</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Прохождение курсов повышения квалификации для педагогов - классных руководителей и педагогов дополнительного образования.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 xml:space="preserve">Участие в мониторинговых исследованиях по </w:t>
            </w:r>
            <w:r w:rsidRPr="00F922A0">
              <w:rPr>
                <w:sz w:val="24"/>
              </w:rPr>
              <w:lastRenderedPageBreak/>
              <w:t>проблемам воспитательной работы</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Посещение открытых мероприятий по учебным предметам, анализ воспитательных задач и целей с последующим обсуждением</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Мониторинги по классам и параллелям:</w:t>
            </w:r>
          </w:p>
          <w:p w:rsidR="00D72E5E" w:rsidRPr="00F922A0" w:rsidRDefault="00D72E5E" w:rsidP="00D72E5E">
            <w:pPr>
              <w:rPr>
                <w:sz w:val="24"/>
              </w:rPr>
            </w:pPr>
            <w:r w:rsidRPr="00F922A0">
              <w:rPr>
                <w:sz w:val="24"/>
              </w:rPr>
              <w:t>Уровня воспитанности учащихся;</w:t>
            </w:r>
          </w:p>
          <w:p w:rsidR="00D72E5E" w:rsidRPr="00F922A0" w:rsidRDefault="00D72E5E" w:rsidP="00D72E5E">
            <w:pPr>
              <w:rPr>
                <w:sz w:val="24"/>
              </w:rPr>
            </w:pPr>
            <w:r w:rsidRPr="00F922A0">
              <w:rPr>
                <w:sz w:val="24"/>
              </w:rPr>
              <w:t>Уровня правовой образованности учащихся;</w:t>
            </w:r>
          </w:p>
          <w:p w:rsidR="00D72E5E" w:rsidRPr="00F922A0" w:rsidRDefault="00D72E5E" w:rsidP="00D72E5E">
            <w:pPr>
              <w:rPr>
                <w:sz w:val="24"/>
              </w:rPr>
            </w:pPr>
            <w:r w:rsidRPr="00F922A0">
              <w:rPr>
                <w:sz w:val="24"/>
              </w:rPr>
              <w:t>Уровня активности участия учащихся во внеклассных и внешкольных мероприятиях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 Социальный педагог</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«Курсы внеурочной деятельности»</w:t>
            </w:r>
          </w:p>
        </w:tc>
      </w:tr>
      <w:tr w:rsidR="00D72E5E" w:rsidRPr="00F922A0" w:rsidTr="006E4CB9">
        <w:trPr>
          <w:trHeight w:val="408"/>
        </w:trPr>
        <w:tc>
          <w:tcPr>
            <w:tcW w:w="10206" w:type="dxa"/>
            <w:gridSpan w:val="4"/>
          </w:tcPr>
          <w:p w:rsidR="00D72E5E" w:rsidRPr="00F922A0" w:rsidRDefault="00D72E5E" w:rsidP="00D72E5E">
            <w:pPr>
              <w:rPr>
                <w:sz w:val="24"/>
              </w:rPr>
            </w:pPr>
            <w:r w:rsidRPr="00F922A0">
              <w:rPr>
                <w:sz w:val="24"/>
              </w:rPr>
              <w:t xml:space="preserve">    Данный модуль реализуется в соответствии с учебным планом внеурочной деятельности</w:t>
            </w:r>
          </w:p>
        </w:tc>
      </w:tr>
      <w:tr w:rsidR="00D72E5E" w:rsidRPr="00F922A0" w:rsidTr="006E4CB9">
        <w:trPr>
          <w:trHeight w:val="408"/>
        </w:trPr>
        <w:tc>
          <w:tcPr>
            <w:tcW w:w="10206" w:type="dxa"/>
            <w:gridSpan w:val="4"/>
          </w:tcPr>
          <w:p w:rsidR="00D72E5E" w:rsidRPr="00F922A0" w:rsidRDefault="00D72E5E" w:rsidP="00D72E5E">
            <w:pPr>
              <w:jc w:val="center"/>
              <w:rPr>
                <w:b/>
                <w:sz w:val="24"/>
              </w:rPr>
            </w:pPr>
            <w:r w:rsidRPr="00F922A0">
              <w:rPr>
                <w:b/>
                <w:sz w:val="24"/>
              </w:rPr>
              <w:t>Модуль «Школьный урок»</w:t>
            </w:r>
          </w:p>
        </w:tc>
      </w:tr>
      <w:tr w:rsidR="00D72E5E" w:rsidRPr="00F922A0" w:rsidTr="006E4CB9">
        <w:trPr>
          <w:trHeight w:val="408"/>
        </w:trPr>
        <w:tc>
          <w:tcPr>
            <w:tcW w:w="10206" w:type="dxa"/>
            <w:gridSpan w:val="4"/>
          </w:tcPr>
          <w:p w:rsidR="00D72E5E" w:rsidRPr="00F922A0" w:rsidRDefault="00D72E5E" w:rsidP="00D72E5E">
            <w:pPr>
              <w:rPr>
                <w:sz w:val="24"/>
              </w:rPr>
            </w:pPr>
            <w:r w:rsidRPr="00F922A0">
              <w:rPr>
                <w:sz w:val="24"/>
              </w:rPr>
              <w:t>Согласно индивидуальным планам работы учителей-предметников</w:t>
            </w:r>
          </w:p>
        </w:tc>
      </w:tr>
      <w:tr w:rsidR="00D72E5E" w:rsidRPr="00F922A0" w:rsidTr="006E4CB9">
        <w:trPr>
          <w:trHeight w:val="408"/>
        </w:trPr>
        <w:tc>
          <w:tcPr>
            <w:tcW w:w="10206" w:type="dxa"/>
            <w:gridSpan w:val="4"/>
          </w:tcPr>
          <w:p w:rsidR="00D72E5E" w:rsidRPr="00F922A0" w:rsidRDefault="00D72E5E" w:rsidP="00D72E5E">
            <w:pPr>
              <w:jc w:val="center"/>
              <w:rPr>
                <w:b/>
                <w:sz w:val="24"/>
              </w:rPr>
            </w:pPr>
            <w:r w:rsidRPr="00F922A0">
              <w:rPr>
                <w:b/>
                <w:sz w:val="24"/>
              </w:rPr>
              <w:t>Модуль «Самоуправление»</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Заседания Совета обучающихся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1 раз в месяц</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Сбор старост классов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Заседание Совета креативщиков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По необходимости</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Участие в школьных и районных мероприятиях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Совет обучающихся</w:t>
            </w:r>
          </w:p>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Выборы лидеров, активов  классов, распределение обязанностей.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Общешкольное выборное собрание учащихся: выдвижение кандидатур от классов в Совет обучающихся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w:t>
            </w:r>
          </w:p>
        </w:tc>
        <w:tc>
          <w:tcPr>
            <w:tcW w:w="2976" w:type="dxa"/>
          </w:tcPr>
          <w:p w:rsidR="00D72E5E" w:rsidRPr="00F922A0" w:rsidRDefault="00D72E5E" w:rsidP="00D72E5E">
            <w:pPr>
              <w:rPr>
                <w:b/>
                <w:sz w:val="24"/>
              </w:rPr>
            </w:pPr>
          </w:p>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Операция «Птицам - наша</w:t>
            </w:r>
          </w:p>
          <w:p w:rsidR="00D72E5E" w:rsidRPr="00F922A0" w:rsidRDefault="00D72E5E" w:rsidP="00D72E5E">
            <w:pPr>
              <w:rPr>
                <w:sz w:val="24"/>
              </w:rPr>
            </w:pPr>
            <w:r w:rsidRPr="00F922A0">
              <w:rPr>
                <w:sz w:val="24"/>
              </w:rPr>
              <w:t>забота»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Заместитель</w:t>
            </w:r>
          </w:p>
          <w:p w:rsidR="00D72E5E" w:rsidRPr="00F922A0" w:rsidRDefault="00D72E5E" w:rsidP="00D72E5E">
            <w:pPr>
              <w:rPr>
                <w:sz w:val="24"/>
              </w:rPr>
            </w:pPr>
            <w:r w:rsidRPr="00F922A0">
              <w:rPr>
                <w:sz w:val="24"/>
              </w:rPr>
              <w:t>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Вахта памяти. Уход за памятниками.</w:t>
            </w:r>
          </w:p>
          <w:p w:rsidR="00D72E5E" w:rsidRPr="00F922A0" w:rsidRDefault="00D72E5E" w:rsidP="00D72E5E">
            <w:pPr>
              <w:rPr>
                <w:sz w:val="24"/>
              </w:rPr>
            </w:pPr>
            <w:r w:rsidRPr="00F922A0">
              <w:rPr>
                <w:sz w:val="24"/>
              </w:rPr>
              <w:t>Эстафета добрых дел</w:t>
            </w:r>
          </w:p>
          <w:p w:rsidR="00D72E5E" w:rsidRPr="00F922A0" w:rsidRDefault="00D72E5E" w:rsidP="00D72E5E">
            <w:pPr>
              <w:rPr>
                <w:sz w:val="24"/>
              </w:rPr>
            </w:pPr>
            <w:r w:rsidRPr="00F922A0">
              <w:rPr>
                <w:sz w:val="24"/>
              </w:rPr>
              <w:t>«Благоустройство территории   школы»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b/>
                <w:sz w:val="24"/>
              </w:rPr>
            </w:pPr>
          </w:p>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«Волонтёрство»</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Участие в акции «Вместе в школу соберём»</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август-сентябрь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«Праздник для пожилого человека»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Всемирный день защиты</w:t>
            </w:r>
          </w:p>
          <w:p w:rsidR="00D72E5E" w:rsidRPr="00F922A0" w:rsidRDefault="00D72E5E" w:rsidP="00D72E5E">
            <w:pPr>
              <w:rPr>
                <w:sz w:val="24"/>
              </w:rPr>
            </w:pPr>
            <w:r w:rsidRPr="00F922A0">
              <w:rPr>
                <w:sz w:val="24"/>
              </w:rPr>
              <w:t>животных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4 октября</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«Собери макулатуру – спаси дерево»</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«Помоги птицам зимой»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Праздник Доброты (участие в концерте и акции «Подари игрушку» для детей-инвалидов)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Классные руководители Заместитель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Международный день добровольцев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Обучающие новогодние мастер- классы.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Заместитель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«Книжкина больница»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январь</w:t>
            </w:r>
          </w:p>
        </w:tc>
        <w:tc>
          <w:tcPr>
            <w:tcW w:w="2976" w:type="dxa"/>
          </w:tcPr>
          <w:p w:rsidR="00D72E5E" w:rsidRPr="00F922A0" w:rsidRDefault="00D72E5E" w:rsidP="00D72E5E">
            <w:pPr>
              <w:rPr>
                <w:sz w:val="24"/>
              </w:rPr>
            </w:pPr>
            <w:r w:rsidRPr="00F922A0">
              <w:rPr>
                <w:sz w:val="24"/>
              </w:rPr>
              <w:t>Классные руководители Заведующий библиотекой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«Свеча памяти».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февраль</w:t>
            </w:r>
          </w:p>
        </w:tc>
        <w:tc>
          <w:tcPr>
            <w:tcW w:w="2976" w:type="dxa"/>
          </w:tcPr>
          <w:p w:rsidR="00D72E5E" w:rsidRPr="00F922A0" w:rsidRDefault="00D72E5E" w:rsidP="00D72E5E">
            <w:pPr>
              <w:rPr>
                <w:sz w:val="24"/>
              </w:rPr>
            </w:pPr>
            <w:r w:rsidRPr="00F922A0">
              <w:rPr>
                <w:sz w:val="24"/>
              </w:rPr>
              <w:t>Заместитель директора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«Поздравление ветерану»</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апрель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«Цветущий май»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 xml:space="preserve"> Участие в добровольческих акциях района и города</w:t>
            </w:r>
          </w:p>
          <w:p w:rsidR="00D72E5E" w:rsidRPr="00F922A0" w:rsidRDefault="00D72E5E" w:rsidP="00D72E5E">
            <w:pPr>
              <w:rPr>
                <w:sz w:val="24"/>
              </w:rPr>
            </w:pPr>
            <w:r w:rsidRPr="00F922A0">
              <w:rPr>
                <w:sz w:val="24"/>
              </w:rPr>
              <w:t>Участие в волонтёрском движении школы, района и города</w:t>
            </w:r>
          </w:p>
          <w:p w:rsidR="00D72E5E" w:rsidRPr="00F922A0" w:rsidRDefault="00D72E5E" w:rsidP="00D72E5E">
            <w:pPr>
              <w:rPr>
                <w:sz w:val="24"/>
              </w:rPr>
            </w:pPr>
            <w:r w:rsidRPr="00F922A0">
              <w:rPr>
                <w:sz w:val="24"/>
              </w:rPr>
              <w:t>Работа над волонтёрскими проектами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«Экскурсии, экспедиции, походы»</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Организация экскурсий и классных часов краеведческой   тематики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 по индивидуальному</w:t>
            </w:r>
          </w:p>
          <w:p w:rsidR="00D72E5E" w:rsidRPr="00F922A0" w:rsidRDefault="00D72E5E" w:rsidP="00D72E5E">
            <w:pPr>
              <w:rPr>
                <w:sz w:val="24"/>
              </w:rPr>
            </w:pPr>
            <w:r w:rsidRPr="00F922A0">
              <w:rPr>
                <w:sz w:val="24"/>
              </w:rPr>
              <w:t>плану классных руководителей</w:t>
            </w:r>
          </w:p>
        </w:tc>
        <w:tc>
          <w:tcPr>
            <w:tcW w:w="2976" w:type="dxa"/>
          </w:tcPr>
          <w:p w:rsidR="00D72E5E" w:rsidRPr="00F922A0" w:rsidRDefault="00D72E5E" w:rsidP="00D72E5E">
            <w:pPr>
              <w:rPr>
                <w:sz w:val="24"/>
              </w:rPr>
            </w:pPr>
            <w:r w:rsidRPr="00F922A0">
              <w:rPr>
                <w:sz w:val="24"/>
              </w:rPr>
              <w:t>Заместители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Посещение театров и выставок</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соответствии с планом классных руководителей</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Экскурсии в музеи, знакомства  с достопримечательностями города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соответствии с планом классных руководителей</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«Профориентация»0</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Участие в федеральном проекте «Успех каждого ребенка» национального проекта</w:t>
            </w:r>
          </w:p>
          <w:p w:rsidR="00D72E5E" w:rsidRPr="00F922A0" w:rsidRDefault="00D72E5E" w:rsidP="00D72E5E">
            <w:pPr>
              <w:rPr>
                <w:sz w:val="24"/>
              </w:rPr>
            </w:pPr>
            <w:r w:rsidRPr="00F922A0">
              <w:rPr>
                <w:sz w:val="24"/>
              </w:rPr>
              <w:t>«Образование» на портале</w:t>
            </w:r>
          </w:p>
          <w:p w:rsidR="00D72E5E" w:rsidRPr="00F922A0" w:rsidRDefault="00D72E5E" w:rsidP="00D72E5E">
            <w:pPr>
              <w:rPr>
                <w:sz w:val="24"/>
              </w:rPr>
            </w:pPr>
            <w:r w:rsidRPr="00F922A0">
              <w:rPr>
                <w:sz w:val="24"/>
              </w:rPr>
              <w:t>«ПроеКТОриЯ»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 учителя- предметники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 xml:space="preserve">Всероссийская акция " Урок     цифры"  </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 учителя информатики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Организация тематических</w:t>
            </w:r>
          </w:p>
          <w:p w:rsidR="00D72E5E" w:rsidRPr="00F922A0" w:rsidRDefault="00D72E5E" w:rsidP="00D72E5E">
            <w:pPr>
              <w:rPr>
                <w:sz w:val="24"/>
              </w:rPr>
            </w:pPr>
            <w:r w:rsidRPr="00F922A0">
              <w:rPr>
                <w:sz w:val="24"/>
              </w:rPr>
              <w:lastRenderedPageBreak/>
              <w:t>классных часов</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Поведение классных мероприятий «Профессии наших родителей»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Оформление информационных</w:t>
            </w:r>
          </w:p>
          <w:p w:rsidR="00D72E5E" w:rsidRPr="00F922A0" w:rsidRDefault="00D72E5E" w:rsidP="00D72E5E">
            <w:pPr>
              <w:rPr>
                <w:sz w:val="24"/>
              </w:rPr>
            </w:pPr>
            <w:r w:rsidRPr="00F922A0">
              <w:rPr>
                <w:sz w:val="24"/>
              </w:rPr>
              <w:t>листов о профессиях родителей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Организация и проведение экскурсий на различные предприятия (очных и заочных)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Классный час «Профессия в кратком видеоролике»</w:t>
            </w:r>
          </w:p>
          <w:p w:rsidR="00D72E5E" w:rsidRPr="00F922A0" w:rsidRDefault="00D72E5E" w:rsidP="00D72E5E">
            <w:pPr>
              <w:rPr>
                <w:sz w:val="24"/>
              </w:rPr>
            </w:pPr>
            <w:r w:rsidRPr="00F922A0">
              <w:rPr>
                <w:sz w:val="24"/>
              </w:rPr>
              <w:t>Книжная выставка: «Время</w:t>
            </w:r>
          </w:p>
          <w:p w:rsidR="00D72E5E" w:rsidRPr="00F922A0" w:rsidRDefault="00D72E5E" w:rsidP="00D72E5E">
            <w:pPr>
              <w:rPr>
                <w:sz w:val="24"/>
              </w:rPr>
            </w:pPr>
            <w:r w:rsidRPr="00F922A0">
              <w:rPr>
                <w:sz w:val="24"/>
              </w:rPr>
              <w:t>на раздумье не теряй, будущую профессию выбирай»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Мероприятия месячника профориентации в школе «Мир профессий»: профориентационная</w:t>
            </w:r>
            <w:r w:rsidRPr="00F922A0">
              <w:rPr>
                <w:sz w:val="24"/>
              </w:rPr>
              <w:tab/>
              <w:t>игра, просмотр презентаций,</w:t>
            </w:r>
          </w:p>
          <w:p w:rsidR="00D72E5E" w:rsidRPr="00F922A0" w:rsidRDefault="00D72E5E" w:rsidP="00D72E5E">
            <w:pPr>
              <w:rPr>
                <w:sz w:val="24"/>
              </w:rPr>
            </w:pPr>
            <w:r w:rsidRPr="00F922A0">
              <w:rPr>
                <w:sz w:val="24"/>
              </w:rPr>
              <w:t>диагностика.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январь</w:t>
            </w:r>
          </w:p>
        </w:tc>
        <w:tc>
          <w:tcPr>
            <w:tcW w:w="2976" w:type="dxa"/>
          </w:tcPr>
          <w:p w:rsidR="00D72E5E" w:rsidRPr="00F922A0" w:rsidRDefault="00D72E5E" w:rsidP="00D72E5E">
            <w:pPr>
              <w:rPr>
                <w:sz w:val="24"/>
              </w:rPr>
            </w:pPr>
            <w:r w:rsidRPr="00F922A0">
              <w:rPr>
                <w:sz w:val="24"/>
              </w:rPr>
              <w:t>Заместители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Видеоурок «Как работает центр занятости населения»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апрель</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Классный час «Куда пойти  учиться»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май</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«Организация предметно-эстетической среды»</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Выставки фотографий, плакатов, посвященных событиям и памятным датам</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Трудовые десанты по уборке</w:t>
            </w:r>
          </w:p>
          <w:p w:rsidR="00D72E5E" w:rsidRPr="00F922A0" w:rsidRDefault="00D72E5E" w:rsidP="00D72E5E">
            <w:pPr>
              <w:rPr>
                <w:sz w:val="24"/>
              </w:rPr>
            </w:pPr>
            <w:r w:rsidRPr="00F922A0">
              <w:rPr>
                <w:sz w:val="24"/>
              </w:rPr>
              <w:t>территории школы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Трудовой десант по озеленению школьных клумб</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 апрель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Праздничное украшение</w:t>
            </w:r>
          </w:p>
          <w:p w:rsidR="00D72E5E" w:rsidRPr="00F922A0" w:rsidRDefault="00D72E5E" w:rsidP="00D72E5E">
            <w:pPr>
              <w:rPr>
                <w:sz w:val="24"/>
              </w:rPr>
            </w:pPr>
            <w:r w:rsidRPr="00F922A0">
              <w:rPr>
                <w:sz w:val="24"/>
              </w:rPr>
              <w:t>кабинетов, окон кабинета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«Работа с родителями»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Мероприятия, направленные на формирование компетентной родительской общественности школы:</w:t>
            </w:r>
          </w:p>
          <w:p w:rsidR="00D72E5E" w:rsidRPr="00F922A0" w:rsidRDefault="00D72E5E" w:rsidP="00D72E5E">
            <w:pPr>
              <w:rPr>
                <w:sz w:val="24"/>
              </w:rPr>
            </w:pPr>
            <w:r w:rsidRPr="00F922A0">
              <w:rPr>
                <w:sz w:val="24"/>
              </w:rPr>
              <w:t xml:space="preserve"> - Участие родителей в формированииУправляющего совета   школы;</w:t>
            </w:r>
          </w:p>
          <w:p w:rsidR="00D72E5E" w:rsidRPr="00F922A0" w:rsidRDefault="00D72E5E" w:rsidP="00D72E5E">
            <w:pPr>
              <w:rPr>
                <w:sz w:val="24"/>
              </w:rPr>
            </w:pPr>
            <w:r w:rsidRPr="00F922A0">
              <w:rPr>
                <w:sz w:val="24"/>
              </w:rPr>
              <w:t>Формирование общешкольного родительского комитета;</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w:t>
            </w:r>
          </w:p>
        </w:tc>
        <w:tc>
          <w:tcPr>
            <w:tcW w:w="2976" w:type="dxa"/>
          </w:tcPr>
          <w:p w:rsidR="00D72E5E" w:rsidRPr="00F922A0" w:rsidRDefault="00D72E5E" w:rsidP="00D72E5E">
            <w:pPr>
              <w:rPr>
                <w:sz w:val="24"/>
              </w:rPr>
            </w:pPr>
            <w:r w:rsidRPr="00F922A0">
              <w:rPr>
                <w:sz w:val="24"/>
              </w:rPr>
              <w:t>Заместители директора 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Проведение спортивных праздников:</w:t>
            </w:r>
          </w:p>
          <w:p w:rsidR="00D72E5E" w:rsidRPr="00F922A0" w:rsidRDefault="00D72E5E" w:rsidP="00D72E5E">
            <w:pPr>
              <w:rPr>
                <w:sz w:val="24"/>
              </w:rPr>
            </w:pPr>
            <w:r w:rsidRPr="00F922A0">
              <w:rPr>
                <w:sz w:val="24"/>
              </w:rPr>
              <w:t xml:space="preserve">«Папа, мама и я — </w:t>
            </w:r>
            <w:r w:rsidRPr="00F922A0">
              <w:rPr>
                <w:sz w:val="24"/>
              </w:rPr>
              <w:lastRenderedPageBreak/>
              <w:t>спортивная семья»</w:t>
            </w:r>
          </w:p>
          <w:p w:rsidR="00D72E5E" w:rsidRPr="00F922A0" w:rsidRDefault="00D72E5E" w:rsidP="00D72E5E">
            <w:pPr>
              <w:rPr>
                <w:sz w:val="24"/>
              </w:rPr>
            </w:pPr>
            <w:r w:rsidRPr="00F922A0">
              <w:rPr>
                <w:sz w:val="24"/>
              </w:rPr>
              <w:t>«Семейные игры»</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январь</w:t>
            </w:r>
          </w:p>
        </w:tc>
        <w:tc>
          <w:tcPr>
            <w:tcW w:w="2976" w:type="dxa"/>
          </w:tcPr>
          <w:p w:rsidR="00D72E5E" w:rsidRPr="00F922A0" w:rsidRDefault="00D72E5E" w:rsidP="00D72E5E">
            <w:pPr>
              <w:rPr>
                <w:sz w:val="24"/>
              </w:rPr>
            </w:pPr>
            <w:r w:rsidRPr="00F922A0">
              <w:rPr>
                <w:sz w:val="24"/>
              </w:rPr>
              <w:t>Учителя физической культуры</w:t>
            </w:r>
          </w:p>
        </w:tc>
      </w:tr>
      <w:tr w:rsidR="00D72E5E" w:rsidRPr="00F922A0" w:rsidTr="006E4CB9">
        <w:trPr>
          <w:trHeight w:val="408"/>
        </w:trPr>
        <w:tc>
          <w:tcPr>
            <w:tcW w:w="2977" w:type="dxa"/>
            <w:tcBorders>
              <w:bottom w:val="nil"/>
            </w:tcBorders>
          </w:tcPr>
          <w:p w:rsidR="00D72E5E" w:rsidRPr="00F922A0" w:rsidRDefault="00D72E5E" w:rsidP="00D72E5E">
            <w:pPr>
              <w:rPr>
                <w:sz w:val="24"/>
              </w:rPr>
            </w:pPr>
            <w:r w:rsidRPr="00F922A0">
              <w:rPr>
                <w:sz w:val="24"/>
              </w:rPr>
              <w:lastRenderedPageBreak/>
              <w:t xml:space="preserve">Знакомство родительской общественности с </w:t>
            </w:r>
            <w:r w:rsidRPr="00F922A0">
              <w:rPr>
                <w:b/>
                <w:sz w:val="24"/>
              </w:rPr>
              <w:t>нормативными документами</w:t>
            </w:r>
            <w:r w:rsidRPr="00F922A0">
              <w:rPr>
                <w:sz w:val="24"/>
              </w:rPr>
              <w:t>, регламентирующими</w:t>
            </w:r>
          </w:p>
          <w:p w:rsidR="00D72E5E" w:rsidRPr="00F922A0" w:rsidRDefault="00D72E5E" w:rsidP="00D72E5E">
            <w:pPr>
              <w:rPr>
                <w:sz w:val="24"/>
              </w:rPr>
            </w:pPr>
            <w:r w:rsidRPr="00F922A0">
              <w:rPr>
                <w:sz w:val="24"/>
              </w:rPr>
              <w:t>деятельность школы.</w:t>
            </w:r>
          </w:p>
          <w:p w:rsidR="00D72E5E" w:rsidRPr="00F922A0" w:rsidRDefault="00D72E5E" w:rsidP="00D72E5E">
            <w:pPr>
              <w:rPr>
                <w:sz w:val="24"/>
              </w:rPr>
            </w:pPr>
            <w:r w:rsidRPr="00F922A0">
              <w:rPr>
                <w:sz w:val="24"/>
              </w:rPr>
              <w:t xml:space="preserve">Работа </w:t>
            </w:r>
            <w:r w:rsidRPr="00F922A0">
              <w:rPr>
                <w:b/>
                <w:sz w:val="24"/>
              </w:rPr>
              <w:t xml:space="preserve">родительского лектория </w:t>
            </w:r>
            <w:r w:rsidRPr="00F922A0">
              <w:rPr>
                <w:sz w:val="24"/>
              </w:rPr>
              <w:t>с привлечением специалистов:</w:t>
            </w:r>
          </w:p>
          <w:p w:rsidR="00D72E5E" w:rsidRPr="00F922A0" w:rsidRDefault="00D72E5E" w:rsidP="00D72E5E">
            <w:pPr>
              <w:rPr>
                <w:sz w:val="24"/>
              </w:rPr>
            </w:pPr>
            <w:r w:rsidRPr="00F922A0">
              <w:rPr>
                <w:sz w:val="24"/>
              </w:rPr>
              <w:t>работников</w:t>
            </w:r>
          </w:p>
          <w:p w:rsidR="00D72E5E" w:rsidRPr="00F922A0" w:rsidRDefault="00D72E5E" w:rsidP="00D72E5E">
            <w:pPr>
              <w:rPr>
                <w:sz w:val="24"/>
              </w:rPr>
            </w:pPr>
            <w:r w:rsidRPr="00F922A0">
              <w:rPr>
                <w:sz w:val="24"/>
              </w:rPr>
              <w:t>здравоохранения, психологов, социологов</w:t>
            </w:r>
          </w:p>
          <w:p w:rsidR="00D72E5E" w:rsidRPr="00F922A0" w:rsidRDefault="00D72E5E" w:rsidP="00D72E5E">
            <w:pPr>
              <w:rPr>
                <w:sz w:val="24"/>
              </w:rPr>
            </w:pPr>
            <w:r w:rsidRPr="00F922A0">
              <w:rPr>
                <w:sz w:val="24"/>
              </w:rPr>
              <w:t>,работников МВД, прокуратуры и др.</w:t>
            </w:r>
          </w:p>
        </w:tc>
        <w:tc>
          <w:tcPr>
            <w:tcW w:w="1418" w:type="dxa"/>
            <w:tcBorders>
              <w:bottom w:val="nil"/>
            </w:tcBorders>
          </w:tcPr>
          <w:p w:rsidR="00D72E5E" w:rsidRPr="00F922A0" w:rsidRDefault="00D72E5E" w:rsidP="00D72E5E">
            <w:pPr>
              <w:rPr>
                <w:sz w:val="24"/>
              </w:rPr>
            </w:pPr>
            <w:r w:rsidRPr="00F922A0">
              <w:rPr>
                <w:sz w:val="24"/>
              </w:rPr>
              <w:t>10-11</w:t>
            </w:r>
          </w:p>
        </w:tc>
        <w:tc>
          <w:tcPr>
            <w:tcW w:w="2835" w:type="dxa"/>
            <w:tcBorders>
              <w:bottom w:val="nil"/>
            </w:tcBorders>
          </w:tcPr>
          <w:p w:rsidR="00D72E5E" w:rsidRPr="00F922A0" w:rsidRDefault="00D72E5E" w:rsidP="00D72E5E">
            <w:pPr>
              <w:rPr>
                <w:sz w:val="24"/>
              </w:rPr>
            </w:pPr>
            <w:r w:rsidRPr="00F922A0">
              <w:rPr>
                <w:sz w:val="24"/>
              </w:rPr>
              <w:t>в течение учебного года</w:t>
            </w:r>
          </w:p>
        </w:tc>
        <w:tc>
          <w:tcPr>
            <w:tcW w:w="2976" w:type="dxa"/>
            <w:tcBorders>
              <w:bottom w:val="nil"/>
            </w:tcBorders>
          </w:tcPr>
          <w:p w:rsidR="00D72E5E" w:rsidRPr="00F922A0" w:rsidRDefault="00D72E5E" w:rsidP="00D72E5E">
            <w:pPr>
              <w:rPr>
                <w:sz w:val="24"/>
              </w:rPr>
            </w:pPr>
            <w:r w:rsidRPr="00F922A0">
              <w:rPr>
                <w:sz w:val="24"/>
              </w:rPr>
              <w:t>Заместители директора</w:t>
            </w:r>
          </w:p>
        </w:tc>
      </w:tr>
      <w:tr w:rsidR="00D72E5E" w:rsidRPr="00F922A0" w:rsidTr="006E4CB9">
        <w:trPr>
          <w:trHeight w:val="408"/>
        </w:trPr>
        <w:tc>
          <w:tcPr>
            <w:tcW w:w="2977" w:type="dxa"/>
            <w:tcBorders>
              <w:top w:val="nil"/>
              <w:bottom w:val="nil"/>
            </w:tcBorders>
          </w:tcPr>
          <w:p w:rsidR="00D72E5E" w:rsidRPr="00F922A0" w:rsidRDefault="00D72E5E" w:rsidP="00D72E5E">
            <w:pPr>
              <w:rPr>
                <w:sz w:val="24"/>
              </w:rPr>
            </w:pPr>
            <w:r w:rsidRPr="00F922A0">
              <w:rPr>
                <w:sz w:val="24"/>
              </w:rPr>
              <w:t xml:space="preserve">Работа </w:t>
            </w:r>
            <w:r w:rsidRPr="00F922A0">
              <w:rPr>
                <w:b/>
                <w:sz w:val="24"/>
              </w:rPr>
              <w:t xml:space="preserve">Малого педсовета </w:t>
            </w:r>
            <w:r w:rsidRPr="00F922A0">
              <w:rPr>
                <w:sz w:val="24"/>
              </w:rPr>
              <w:t>с участием родителей по коррекции поведения и успеваемости учащихся, склонных к нарушениям различного характера</w:t>
            </w:r>
          </w:p>
        </w:tc>
        <w:tc>
          <w:tcPr>
            <w:tcW w:w="1418" w:type="dxa"/>
            <w:tcBorders>
              <w:top w:val="nil"/>
              <w:bottom w:val="nil"/>
            </w:tcBorders>
          </w:tcPr>
          <w:p w:rsidR="00D72E5E" w:rsidRPr="00F922A0" w:rsidRDefault="00D72E5E" w:rsidP="00D72E5E">
            <w:pPr>
              <w:rPr>
                <w:sz w:val="24"/>
              </w:rPr>
            </w:pPr>
          </w:p>
        </w:tc>
        <w:tc>
          <w:tcPr>
            <w:tcW w:w="2835" w:type="dxa"/>
            <w:tcBorders>
              <w:top w:val="nil"/>
              <w:bottom w:val="nil"/>
            </w:tcBorders>
          </w:tcPr>
          <w:p w:rsidR="00D72E5E" w:rsidRPr="00F922A0" w:rsidRDefault="00D72E5E" w:rsidP="00D72E5E">
            <w:pPr>
              <w:rPr>
                <w:sz w:val="24"/>
              </w:rPr>
            </w:pPr>
          </w:p>
        </w:tc>
        <w:tc>
          <w:tcPr>
            <w:tcW w:w="2976" w:type="dxa"/>
            <w:tcBorders>
              <w:top w:val="nil"/>
              <w:bottom w:val="nil"/>
            </w:tcBorders>
          </w:tcPr>
          <w:p w:rsidR="00D72E5E" w:rsidRPr="00F922A0" w:rsidRDefault="00D72E5E" w:rsidP="00D72E5E">
            <w:pPr>
              <w:rPr>
                <w:sz w:val="24"/>
              </w:rPr>
            </w:pPr>
          </w:p>
        </w:tc>
      </w:tr>
      <w:tr w:rsidR="00D72E5E" w:rsidRPr="00F922A0" w:rsidTr="006E4CB9">
        <w:trPr>
          <w:trHeight w:val="408"/>
        </w:trPr>
        <w:tc>
          <w:tcPr>
            <w:tcW w:w="2977" w:type="dxa"/>
            <w:tcBorders>
              <w:top w:val="nil"/>
              <w:bottom w:val="nil"/>
            </w:tcBorders>
          </w:tcPr>
          <w:p w:rsidR="00D72E5E" w:rsidRPr="00F922A0" w:rsidRDefault="00D72E5E" w:rsidP="00D72E5E">
            <w:pPr>
              <w:rPr>
                <w:sz w:val="24"/>
              </w:rPr>
            </w:pPr>
            <w:r w:rsidRPr="00F922A0">
              <w:rPr>
                <w:sz w:val="24"/>
              </w:rPr>
              <w:t>Консультации</w:t>
            </w:r>
            <w:r w:rsidRPr="00F922A0">
              <w:rPr>
                <w:sz w:val="24"/>
              </w:rPr>
              <w:tab/>
              <w:t>для родителей учащихся по вопросам</w:t>
            </w:r>
            <w:r w:rsidRPr="00F922A0">
              <w:rPr>
                <w:sz w:val="24"/>
              </w:rPr>
              <w:tab/>
              <w:t>воспитания, образования, профориентации и др.</w:t>
            </w:r>
          </w:p>
        </w:tc>
        <w:tc>
          <w:tcPr>
            <w:tcW w:w="1418" w:type="dxa"/>
            <w:tcBorders>
              <w:top w:val="nil"/>
              <w:bottom w:val="nil"/>
            </w:tcBorders>
          </w:tcPr>
          <w:p w:rsidR="00D72E5E" w:rsidRPr="00F922A0" w:rsidRDefault="00D72E5E" w:rsidP="00D72E5E">
            <w:pPr>
              <w:rPr>
                <w:sz w:val="24"/>
              </w:rPr>
            </w:pPr>
          </w:p>
        </w:tc>
        <w:tc>
          <w:tcPr>
            <w:tcW w:w="2835" w:type="dxa"/>
            <w:tcBorders>
              <w:top w:val="nil"/>
              <w:bottom w:val="nil"/>
            </w:tcBorders>
          </w:tcPr>
          <w:p w:rsidR="00D72E5E" w:rsidRPr="00F922A0" w:rsidRDefault="00D72E5E" w:rsidP="00D72E5E">
            <w:pPr>
              <w:rPr>
                <w:sz w:val="24"/>
              </w:rPr>
            </w:pPr>
          </w:p>
        </w:tc>
        <w:tc>
          <w:tcPr>
            <w:tcW w:w="2976" w:type="dxa"/>
            <w:tcBorders>
              <w:top w:val="nil"/>
              <w:bottom w:val="nil"/>
            </w:tcBorders>
          </w:tcPr>
          <w:p w:rsidR="00D72E5E" w:rsidRPr="00F922A0" w:rsidRDefault="00D72E5E" w:rsidP="00D72E5E">
            <w:pPr>
              <w:rPr>
                <w:sz w:val="24"/>
              </w:rPr>
            </w:pPr>
          </w:p>
        </w:tc>
      </w:tr>
      <w:tr w:rsidR="00D72E5E" w:rsidRPr="00F922A0" w:rsidTr="006E4CB9">
        <w:trPr>
          <w:trHeight w:val="408"/>
        </w:trPr>
        <w:tc>
          <w:tcPr>
            <w:tcW w:w="2977" w:type="dxa"/>
            <w:tcBorders>
              <w:top w:val="nil"/>
              <w:bottom w:val="nil"/>
            </w:tcBorders>
          </w:tcPr>
          <w:p w:rsidR="00D72E5E" w:rsidRPr="00F922A0" w:rsidRDefault="00D72E5E" w:rsidP="00D72E5E">
            <w:pPr>
              <w:rPr>
                <w:sz w:val="24"/>
              </w:rPr>
            </w:pPr>
            <w:r w:rsidRPr="00F922A0">
              <w:rPr>
                <w:sz w:val="24"/>
              </w:rPr>
              <w:t>Посещение</w:t>
            </w:r>
            <w:r w:rsidRPr="00F922A0">
              <w:rPr>
                <w:sz w:val="24"/>
              </w:rPr>
              <w:tab/>
              <w:t>уроков представителями родительской общественности</w:t>
            </w:r>
          </w:p>
        </w:tc>
        <w:tc>
          <w:tcPr>
            <w:tcW w:w="1418" w:type="dxa"/>
            <w:tcBorders>
              <w:top w:val="nil"/>
              <w:bottom w:val="nil"/>
            </w:tcBorders>
          </w:tcPr>
          <w:p w:rsidR="00D72E5E" w:rsidRPr="00F922A0" w:rsidRDefault="00D72E5E" w:rsidP="00D72E5E">
            <w:pPr>
              <w:rPr>
                <w:sz w:val="24"/>
              </w:rPr>
            </w:pPr>
          </w:p>
        </w:tc>
        <w:tc>
          <w:tcPr>
            <w:tcW w:w="2835" w:type="dxa"/>
            <w:tcBorders>
              <w:top w:val="nil"/>
              <w:bottom w:val="nil"/>
            </w:tcBorders>
          </w:tcPr>
          <w:p w:rsidR="00D72E5E" w:rsidRPr="00F922A0" w:rsidRDefault="00D72E5E" w:rsidP="00D72E5E">
            <w:pPr>
              <w:rPr>
                <w:sz w:val="24"/>
              </w:rPr>
            </w:pPr>
          </w:p>
        </w:tc>
        <w:tc>
          <w:tcPr>
            <w:tcW w:w="2976" w:type="dxa"/>
            <w:tcBorders>
              <w:top w:val="nil"/>
              <w:bottom w:val="nil"/>
            </w:tcBorders>
          </w:tcPr>
          <w:p w:rsidR="00D72E5E" w:rsidRPr="00F922A0" w:rsidRDefault="00D72E5E" w:rsidP="00D72E5E">
            <w:pPr>
              <w:rPr>
                <w:sz w:val="24"/>
              </w:rPr>
            </w:pPr>
          </w:p>
        </w:tc>
      </w:tr>
      <w:tr w:rsidR="00D72E5E" w:rsidRPr="00F922A0" w:rsidTr="006E4CB9">
        <w:trPr>
          <w:trHeight w:val="408"/>
        </w:trPr>
        <w:tc>
          <w:tcPr>
            <w:tcW w:w="2977" w:type="dxa"/>
            <w:tcBorders>
              <w:top w:val="nil"/>
            </w:tcBorders>
          </w:tcPr>
          <w:p w:rsidR="00D72E5E" w:rsidRPr="00F922A0" w:rsidRDefault="00D72E5E" w:rsidP="00D72E5E">
            <w:pPr>
              <w:rPr>
                <w:sz w:val="24"/>
              </w:rPr>
            </w:pPr>
            <w:r w:rsidRPr="00F922A0">
              <w:rPr>
                <w:sz w:val="24"/>
              </w:rPr>
              <w:t>Встречи</w:t>
            </w:r>
            <w:r w:rsidRPr="00F922A0">
              <w:rPr>
                <w:sz w:val="24"/>
              </w:rPr>
              <w:tab/>
              <w:t>с</w:t>
            </w:r>
          </w:p>
          <w:p w:rsidR="00D72E5E" w:rsidRPr="00F922A0" w:rsidRDefault="00D72E5E" w:rsidP="00D72E5E">
            <w:pPr>
              <w:rPr>
                <w:sz w:val="24"/>
              </w:rPr>
            </w:pPr>
            <w:r w:rsidRPr="00F922A0">
              <w:rPr>
                <w:sz w:val="24"/>
              </w:rPr>
              <w:t>администрацией школы и учителями-предметниками для выработки стратегии совместной деятельности поповышению уровня образованности</w:t>
            </w:r>
            <w:r w:rsidRPr="00F922A0">
              <w:rPr>
                <w:sz w:val="24"/>
              </w:rPr>
              <w:tab/>
            </w:r>
            <w:r w:rsidRPr="00F922A0">
              <w:rPr>
                <w:sz w:val="24"/>
              </w:rPr>
              <w:tab/>
              <w:t>и</w:t>
            </w:r>
          </w:p>
          <w:p w:rsidR="00D72E5E" w:rsidRPr="00F922A0" w:rsidRDefault="00D72E5E" w:rsidP="00D72E5E">
            <w:pPr>
              <w:rPr>
                <w:sz w:val="24"/>
              </w:rPr>
            </w:pPr>
            <w:r w:rsidRPr="00F922A0">
              <w:rPr>
                <w:sz w:val="24"/>
              </w:rPr>
              <w:t>воспитанности учащихся</w:t>
            </w:r>
          </w:p>
        </w:tc>
        <w:tc>
          <w:tcPr>
            <w:tcW w:w="1418" w:type="dxa"/>
            <w:tcBorders>
              <w:top w:val="nil"/>
            </w:tcBorders>
          </w:tcPr>
          <w:p w:rsidR="00D72E5E" w:rsidRPr="00F922A0" w:rsidRDefault="00D72E5E" w:rsidP="00D72E5E">
            <w:pPr>
              <w:rPr>
                <w:sz w:val="24"/>
              </w:rPr>
            </w:pPr>
          </w:p>
        </w:tc>
        <w:tc>
          <w:tcPr>
            <w:tcW w:w="2835" w:type="dxa"/>
            <w:tcBorders>
              <w:top w:val="nil"/>
            </w:tcBorders>
          </w:tcPr>
          <w:p w:rsidR="00D72E5E" w:rsidRPr="00F922A0" w:rsidRDefault="00D72E5E" w:rsidP="00D72E5E">
            <w:pPr>
              <w:rPr>
                <w:sz w:val="24"/>
              </w:rPr>
            </w:pPr>
          </w:p>
        </w:tc>
        <w:tc>
          <w:tcPr>
            <w:tcW w:w="2976" w:type="dxa"/>
            <w:tcBorders>
              <w:top w:val="nil"/>
            </w:tcBorders>
          </w:tcPr>
          <w:p w:rsidR="00D72E5E" w:rsidRPr="00F922A0" w:rsidRDefault="00D72E5E" w:rsidP="00D72E5E">
            <w:pPr>
              <w:rPr>
                <w:sz w:val="24"/>
              </w:rPr>
            </w:pP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Проведение «Дня открытых дверей» для родителей с возможностью посещения учебных и внеклассных занятий</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Проведение родительских собраний различной воспитательной тематики:</w:t>
            </w:r>
          </w:p>
          <w:p w:rsidR="00D72E5E" w:rsidRPr="00F922A0" w:rsidRDefault="00D72E5E" w:rsidP="00D72E5E">
            <w:pPr>
              <w:rPr>
                <w:sz w:val="24"/>
              </w:rPr>
            </w:pPr>
            <w:r w:rsidRPr="00F922A0">
              <w:rPr>
                <w:sz w:val="24"/>
              </w:rPr>
              <w:t>- О внутришкольном распорядке</w:t>
            </w:r>
          </w:p>
          <w:p w:rsidR="00D72E5E" w:rsidRPr="00F922A0" w:rsidRDefault="00D72E5E" w:rsidP="00D72E5E">
            <w:pPr>
              <w:rPr>
                <w:sz w:val="24"/>
              </w:rPr>
            </w:pPr>
            <w:r w:rsidRPr="00F922A0">
              <w:rPr>
                <w:sz w:val="24"/>
              </w:rPr>
              <w:t xml:space="preserve"> - О формировании</w:t>
            </w:r>
          </w:p>
          <w:p w:rsidR="00D72E5E" w:rsidRPr="00F922A0" w:rsidRDefault="00D72E5E" w:rsidP="00D72E5E">
            <w:pPr>
              <w:rPr>
                <w:sz w:val="24"/>
              </w:rPr>
            </w:pPr>
            <w:r w:rsidRPr="00F922A0">
              <w:rPr>
                <w:sz w:val="24"/>
              </w:rPr>
              <w:t>здорового образа жизни</w:t>
            </w:r>
          </w:p>
          <w:p w:rsidR="00D72E5E" w:rsidRPr="00F922A0" w:rsidRDefault="00D72E5E" w:rsidP="00D72E5E">
            <w:pPr>
              <w:rPr>
                <w:sz w:val="24"/>
              </w:rPr>
            </w:pPr>
            <w:r w:rsidRPr="00F922A0">
              <w:rPr>
                <w:sz w:val="24"/>
              </w:rPr>
              <w:t xml:space="preserve"> - О безопасном поведении учащихся в школе, общественных местах и дома</w:t>
            </w:r>
          </w:p>
          <w:p w:rsidR="00D72E5E" w:rsidRPr="00F922A0" w:rsidRDefault="00D72E5E" w:rsidP="00D72E5E">
            <w:pPr>
              <w:rPr>
                <w:sz w:val="24"/>
              </w:rPr>
            </w:pPr>
            <w:r w:rsidRPr="00F922A0">
              <w:rPr>
                <w:sz w:val="24"/>
              </w:rPr>
              <w:t xml:space="preserve"> - О психофизическом </w:t>
            </w:r>
            <w:r w:rsidRPr="00F922A0">
              <w:rPr>
                <w:sz w:val="24"/>
              </w:rPr>
              <w:lastRenderedPageBreak/>
              <w:t>развитии детей и подростков</w:t>
            </w:r>
          </w:p>
          <w:p w:rsidR="00D72E5E" w:rsidRPr="00F922A0" w:rsidRDefault="00D72E5E" w:rsidP="00D72E5E">
            <w:pPr>
              <w:rPr>
                <w:sz w:val="24"/>
              </w:rPr>
            </w:pPr>
            <w:r w:rsidRPr="00F922A0">
              <w:rPr>
                <w:sz w:val="24"/>
              </w:rPr>
              <w:t xml:space="preserve"> - О подготовке к итоговой аттестации</w:t>
            </w:r>
          </w:p>
          <w:p w:rsidR="00D72E5E" w:rsidRPr="00F922A0" w:rsidRDefault="00D72E5E" w:rsidP="00D72E5E">
            <w:pPr>
              <w:rPr>
                <w:sz w:val="24"/>
              </w:rPr>
            </w:pPr>
            <w:r w:rsidRPr="00F922A0">
              <w:rPr>
                <w:sz w:val="24"/>
              </w:rPr>
              <w:t xml:space="preserve"> - Участие несовершеннолетних в несанкционированных митингах и акциях</w:t>
            </w:r>
          </w:p>
          <w:p w:rsidR="00D72E5E" w:rsidRPr="00F922A0" w:rsidRDefault="00D72E5E" w:rsidP="00D72E5E">
            <w:pPr>
              <w:rPr>
                <w:sz w:val="24"/>
              </w:rPr>
            </w:pPr>
            <w:r w:rsidRPr="00F922A0">
              <w:rPr>
                <w:sz w:val="24"/>
              </w:rPr>
              <w:t xml:space="preserve"> - О режиме дня школьников</w:t>
            </w:r>
          </w:p>
          <w:p w:rsidR="00D72E5E" w:rsidRPr="00F922A0" w:rsidRDefault="00D72E5E" w:rsidP="00D72E5E">
            <w:pPr>
              <w:rPr>
                <w:sz w:val="24"/>
              </w:rPr>
            </w:pPr>
            <w:r w:rsidRPr="00F922A0">
              <w:rPr>
                <w:sz w:val="24"/>
              </w:rPr>
              <w:t xml:space="preserve"> - О соблюдении принципов</w:t>
            </w:r>
          </w:p>
          <w:p w:rsidR="00D72E5E" w:rsidRPr="00F922A0" w:rsidRDefault="00D72E5E" w:rsidP="00D72E5E">
            <w:pPr>
              <w:rPr>
                <w:sz w:val="24"/>
              </w:rPr>
            </w:pPr>
            <w:r w:rsidRPr="00F922A0">
              <w:rPr>
                <w:sz w:val="24"/>
              </w:rPr>
              <w:t>информационной</w:t>
            </w:r>
          </w:p>
          <w:p w:rsidR="00D72E5E" w:rsidRPr="00F922A0" w:rsidRDefault="00D72E5E" w:rsidP="00D72E5E">
            <w:pPr>
              <w:rPr>
                <w:sz w:val="24"/>
              </w:rPr>
            </w:pPr>
            <w:r w:rsidRPr="00F922A0">
              <w:rPr>
                <w:sz w:val="24"/>
              </w:rPr>
              <w:t>безопасности учащихся</w:t>
            </w:r>
          </w:p>
          <w:p w:rsidR="00D72E5E" w:rsidRPr="00F922A0" w:rsidRDefault="00D72E5E" w:rsidP="00D72E5E">
            <w:pPr>
              <w:rPr>
                <w:sz w:val="24"/>
              </w:rPr>
            </w:pPr>
            <w:r w:rsidRPr="00F922A0">
              <w:rPr>
                <w:sz w:val="24"/>
              </w:rPr>
              <w:t xml:space="preserve">  - О школьном пропускном режиме и обеспечении</w:t>
            </w:r>
          </w:p>
          <w:p w:rsidR="00D72E5E" w:rsidRPr="00F922A0" w:rsidRDefault="00D72E5E" w:rsidP="00D72E5E">
            <w:pPr>
              <w:rPr>
                <w:sz w:val="24"/>
              </w:rPr>
            </w:pPr>
            <w:r w:rsidRPr="00F922A0">
              <w:rPr>
                <w:sz w:val="24"/>
              </w:rPr>
              <w:t>безопасности детей, находящихся в школе</w:t>
            </w:r>
          </w:p>
          <w:p w:rsidR="00D72E5E" w:rsidRPr="00F922A0" w:rsidRDefault="00D72E5E" w:rsidP="00D72E5E">
            <w:pPr>
              <w:rPr>
                <w:sz w:val="24"/>
              </w:rPr>
            </w:pPr>
            <w:r w:rsidRPr="00F922A0">
              <w:rPr>
                <w:sz w:val="24"/>
              </w:rPr>
              <w:t xml:space="preserve"> - О профилактике применения насилия в семье</w:t>
            </w:r>
          </w:p>
          <w:p w:rsidR="00D72E5E" w:rsidRPr="00F922A0" w:rsidRDefault="00D72E5E" w:rsidP="00D72E5E">
            <w:pPr>
              <w:rPr>
                <w:sz w:val="24"/>
              </w:rPr>
            </w:pPr>
            <w:r w:rsidRPr="00F922A0">
              <w:rPr>
                <w:sz w:val="24"/>
              </w:rPr>
              <w:t xml:space="preserve"> - О родительском контроле за поведением несовершеннолетних</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Заместители директора</w:t>
            </w:r>
          </w:p>
          <w:p w:rsidR="00D72E5E" w:rsidRPr="00F922A0" w:rsidRDefault="00D72E5E" w:rsidP="00D72E5E">
            <w:pPr>
              <w:rPr>
                <w:b/>
                <w:sz w:val="24"/>
              </w:rPr>
            </w:pPr>
          </w:p>
          <w:p w:rsidR="00D72E5E" w:rsidRPr="00F922A0" w:rsidRDefault="00D72E5E" w:rsidP="00D72E5E">
            <w:pPr>
              <w:rPr>
                <w:b/>
                <w:sz w:val="24"/>
              </w:rPr>
            </w:pPr>
          </w:p>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Съёмки социальных видеороликов и короткометражных</w:t>
            </w:r>
          </w:p>
          <w:p w:rsidR="00D72E5E" w:rsidRPr="00F922A0" w:rsidRDefault="00D72E5E" w:rsidP="00D72E5E">
            <w:pPr>
              <w:rPr>
                <w:sz w:val="24"/>
              </w:rPr>
            </w:pPr>
            <w:r w:rsidRPr="00F922A0">
              <w:rPr>
                <w:sz w:val="24"/>
              </w:rPr>
              <w:t>фильмов</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учебного года</w:t>
            </w:r>
          </w:p>
        </w:tc>
        <w:tc>
          <w:tcPr>
            <w:tcW w:w="2976" w:type="dxa"/>
          </w:tcPr>
          <w:p w:rsidR="00D72E5E" w:rsidRPr="00F922A0" w:rsidRDefault="00D72E5E" w:rsidP="00D72E5E">
            <w:pPr>
              <w:rPr>
                <w:sz w:val="24"/>
              </w:rPr>
            </w:pPr>
            <w:r w:rsidRPr="00F922A0">
              <w:rPr>
                <w:sz w:val="24"/>
              </w:rPr>
              <w:t>Заместитель директора по ВР Классные</w:t>
            </w:r>
          </w:p>
          <w:p w:rsidR="00D72E5E" w:rsidRPr="00F922A0" w:rsidRDefault="00D72E5E" w:rsidP="00D72E5E">
            <w:pPr>
              <w:rPr>
                <w:sz w:val="24"/>
              </w:rPr>
            </w:pPr>
            <w:r w:rsidRPr="00F922A0">
              <w:rPr>
                <w:sz w:val="24"/>
              </w:rPr>
              <w:t>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Фоторепортажи со значимых  событий школы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Заместитель директора по ВР Учитель</w:t>
            </w:r>
          </w:p>
          <w:p w:rsidR="00D72E5E" w:rsidRPr="00F922A0" w:rsidRDefault="00D72E5E" w:rsidP="00D72E5E">
            <w:pPr>
              <w:rPr>
                <w:sz w:val="24"/>
              </w:rPr>
            </w:pPr>
            <w:r w:rsidRPr="00F922A0">
              <w:rPr>
                <w:sz w:val="24"/>
              </w:rPr>
              <w:t>информатики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Размещение информации на сайте школы ив социальных</w:t>
            </w:r>
          </w:p>
          <w:p w:rsidR="00D72E5E" w:rsidRPr="00F922A0" w:rsidRDefault="00D72E5E" w:rsidP="00D72E5E">
            <w:pPr>
              <w:rPr>
                <w:sz w:val="24"/>
              </w:rPr>
            </w:pPr>
            <w:r w:rsidRPr="00F922A0">
              <w:rPr>
                <w:sz w:val="24"/>
              </w:rPr>
              <w:t>сетях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b/>
                <w:sz w:val="24"/>
              </w:rPr>
            </w:pPr>
          </w:p>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Заместитель директора по ВР</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Проведение социальных опросов на значимые темы</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Заместитель директора по ВР</w:t>
            </w:r>
          </w:p>
        </w:tc>
      </w:tr>
      <w:tr w:rsidR="00D72E5E" w:rsidRPr="00F922A0" w:rsidTr="006E4CB9">
        <w:trPr>
          <w:trHeight w:val="408"/>
        </w:trPr>
        <w:tc>
          <w:tcPr>
            <w:tcW w:w="10206" w:type="dxa"/>
            <w:gridSpan w:val="4"/>
          </w:tcPr>
          <w:p w:rsidR="00D72E5E" w:rsidRPr="00F922A0" w:rsidRDefault="00D72E5E" w:rsidP="00D72E5E">
            <w:pPr>
              <w:jc w:val="center"/>
              <w:rPr>
                <w:sz w:val="24"/>
              </w:rPr>
            </w:pPr>
            <w:r w:rsidRPr="00F922A0">
              <w:rPr>
                <w:b/>
                <w:sz w:val="24"/>
              </w:rPr>
              <w:t>МОДУЛЬ «ЦЕННОСТИ ЖИЗНИ»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Оформление информационного стенда, тематической выставки «Твой выбор – твоя жизнь» с позитивными картинками и цитатами, телефонами доверия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сентябрь</w:t>
            </w:r>
          </w:p>
        </w:tc>
        <w:tc>
          <w:tcPr>
            <w:tcW w:w="2976" w:type="dxa"/>
          </w:tcPr>
          <w:p w:rsidR="00D72E5E" w:rsidRPr="00F922A0" w:rsidRDefault="00D72E5E" w:rsidP="00D72E5E">
            <w:pPr>
              <w:rPr>
                <w:sz w:val="24"/>
              </w:rPr>
            </w:pPr>
            <w:r w:rsidRPr="00F922A0">
              <w:rPr>
                <w:sz w:val="24"/>
              </w:rPr>
              <w:t>заместитель директора, социальный педагог</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Акция «Подари улыбку – получи поддержку!» с целью формирования позитивного отношения к жизни и получения помощи несовершеннолетним в трудных жизненных ситуациях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p>
          <w:p w:rsidR="00D72E5E" w:rsidRPr="00F922A0" w:rsidRDefault="00D72E5E" w:rsidP="00D72E5E">
            <w:pPr>
              <w:rPr>
                <w:sz w:val="24"/>
              </w:rPr>
            </w:pPr>
            <w:r w:rsidRPr="00F922A0">
              <w:rPr>
                <w:sz w:val="24"/>
              </w:rPr>
              <w:t>октябрь</w:t>
            </w:r>
          </w:p>
        </w:tc>
        <w:tc>
          <w:tcPr>
            <w:tcW w:w="2976" w:type="dxa"/>
          </w:tcPr>
          <w:p w:rsidR="00D72E5E" w:rsidRPr="00F922A0" w:rsidRDefault="00D72E5E" w:rsidP="00D72E5E">
            <w:pPr>
              <w:rPr>
                <w:sz w:val="24"/>
              </w:rPr>
            </w:pPr>
            <w:r w:rsidRPr="00F922A0">
              <w:rPr>
                <w:sz w:val="24"/>
              </w:rPr>
              <w:t xml:space="preserve">заместитель директора, классные руководители, </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 xml:space="preserve">Цикл доверительных бесед: «Как прекрасен этот мир» , «Миссия – жить!», «Жестокое обращение - что это?» «Золотые правила общения в классном коллективе », «Твой выбор – </w:t>
            </w:r>
            <w:r w:rsidRPr="00F922A0">
              <w:rPr>
                <w:sz w:val="24"/>
              </w:rPr>
              <w:lastRenderedPageBreak/>
              <w:t>твоя жизнь!» Буллинг или жестокое обращение сверстников по отношению друг к другу» ―Я люблю жизнь!‖ , «В чем ценность жизни», «Просто жить….», «Мы выбираем жизнь», «Жизнь замечательных людей», «Давайте говорить друг другу комплименты», «Семья в моей жизни».</w:t>
            </w:r>
          </w:p>
        </w:tc>
        <w:tc>
          <w:tcPr>
            <w:tcW w:w="1418" w:type="dxa"/>
          </w:tcPr>
          <w:p w:rsidR="00D72E5E" w:rsidRPr="00F922A0" w:rsidRDefault="00D72E5E" w:rsidP="00D72E5E">
            <w:pPr>
              <w:rPr>
                <w:sz w:val="24"/>
              </w:rPr>
            </w:pPr>
            <w:r w:rsidRPr="00F922A0">
              <w:rPr>
                <w:sz w:val="24"/>
              </w:rPr>
              <w:lastRenderedPageBreak/>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lastRenderedPageBreak/>
              <w:t>Стендовое оформление уголков «Правовое воспитание», «Защита прав и достоинств ребенка в семье»</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ноябрь</w:t>
            </w:r>
          </w:p>
        </w:tc>
        <w:tc>
          <w:tcPr>
            <w:tcW w:w="2976" w:type="dxa"/>
          </w:tcPr>
          <w:p w:rsidR="00D72E5E" w:rsidRPr="00F922A0" w:rsidRDefault="00D72E5E" w:rsidP="00D72E5E">
            <w:pPr>
              <w:rPr>
                <w:sz w:val="24"/>
              </w:rPr>
            </w:pPr>
            <w:r w:rsidRPr="00F922A0">
              <w:rPr>
                <w:sz w:val="24"/>
              </w:rPr>
              <w:t>классные руководители</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Занятие с элементами тренинга по развитию навыков рефлексии и саморегуляции, обучение эффективным способам реагирования в кризисных ситуациях</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Классные руководители Педагог-психолог</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Беседы по профилактике, кризисных состояний несовершеннолетних, рисков и угроз, связанных с использованием Интернетресурсов «Что нужно мне для счастья», «На что потратить жизнь», «Чтобы не было беды - делай правильно», «Жестокое обращение - что это?»</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декабрь</w:t>
            </w:r>
          </w:p>
        </w:tc>
        <w:tc>
          <w:tcPr>
            <w:tcW w:w="2976" w:type="dxa"/>
          </w:tcPr>
          <w:p w:rsidR="00D72E5E" w:rsidRPr="00F922A0" w:rsidRDefault="00D72E5E" w:rsidP="00D72E5E">
            <w:pPr>
              <w:rPr>
                <w:sz w:val="24"/>
              </w:rPr>
            </w:pPr>
            <w:r w:rsidRPr="00F922A0">
              <w:rPr>
                <w:sz w:val="24"/>
              </w:rPr>
              <w:t>Классные руководители Педагог-психолог</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Конкурс рисунков «Протяни руку помощи» на тему доброты, гуманности, поддержки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январь</w:t>
            </w:r>
          </w:p>
        </w:tc>
        <w:tc>
          <w:tcPr>
            <w:tcW w:w="2976" w:type="dxa"/>
          </w:tcPr>
          <w:p w:rsidR="00D72E5E" w:rsidRPr="00F922A0" w:rsidRDefault="00D72E5E" w:rsidP="00D72E5E">
            <w:pPr>
              <w:rPr>
                <w:sz w:val="24"/>
              </w:rPr>
            </w:pPr>
            <w:r w:rsidRPr="00F922A0">
              <w:rPr>
                <w:sz w:val="24"/>
              </w:rPr>
              <w:t xml:space="preserve">Заместитель директора, классные руководители </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Конкурс рисунков и плакатов «Любовь и счастье вокруг нас»</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 xml:space="preserve">                   январь</w:t>
            </w:r>
          </w:p>
        </w:tc>
        <w:tc>
          <w:tcPr>
            <w:tcW w:w="2976" w:type="dxa"/>
          </w:tcPr>
          <w:p w:rsidR="00D72E5E" w:rsidRPr="00F922A0" w:rsidRDefault="00D72E5E" w:rsidP="00D72E5E">
            <w:pPr>
              <w:rPr>
                <w:sz w:val="24"/>
              </w:rPr>
            </w:pPr>
            <w:r w:rsidRPr="00F922A0">
              <w:rPr>
                <w:sz w:val="24"/>
              </w:rPr>
              <w:t>Классные руководители, старший вожатый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Флэшмоб «Улыбнись жизни - ты ей нравишься»</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март</w:t>
            </w:r>
          </w:p>
        </w:tc>
        <w:tc>
          <w:tcPr>
            <w:tcW w:w="2976" w:type="dxa"/>
          </w:tcPr>
          <w:p w:rsidR="00D72E5E" w:rsidRPr="00F922A0" w:rsidRDefault="00D72E5E" w:rsidP="00D72E5E">
            <w:pPr>
              <w:rPr>
                <w:sz w:val="24"/>
              </w:rPr>
            </w:pPr>
            <w:r w:rsidRPr="00F922A0">
              <w:rPr>
                <w:sz w:val="24"/>
              </w:rPr>
              <w:t>Классные руководители, старший вожатый</w:t>
            </w:r>
          </w:p>
        </w:tc>
      </w:tr>
      <w:tr w:rsidR="00D72E5E" w:rsidRPr="00F922A0" w:rsidTr="006E4CB9">
        <w:trPr>
          <w:trHeight w:val="408"/>
        </w:trPr>
        <w:tc>
          <w:tcPr>
            <w:tcW w:w="2977" w:type="dxa"/>
          </w:tcPr>
          <w:p w:rsidR="00D72E5E" w:rsidRPr="00F922A0" w:rsidRDefault="00D72E5E" w:rsidP="00D72E5E">
            <w:pPr>
              <w:rPr>
                <w:sz w:val="24"/>
              </w:rPr>
            </w:pPr>
            <w:r w:rsidRPr="00F922A0">
              <w:rPr>
                <w:sz w:val="24"/>
              </w:rPr>
              <w:t>Социально-педагогическое и психологическое консультирование учащихся, оказавшихся в трудной жизненной ситуации</w:t>
            </w:r>
          </w:p>
        </w:tc>
        <w:tc>
          <w:tcPr>
            <w:tcW w:w="1418" w:type="dxa"/>
          </w:tcPr>
          <w:p w:rsidR="00D72E5E" w:rsidRPr="00F922A0" w:rsidRDefault="00D72E5E" w:rsidP="00D72E5E">
            <w:pPr>
              <w:rPr>
                <w:sz w:val="24"/>
              </w:rPr>
            </w:pPr>
            <w:r w:rsidRPr="00F922A0">
              <w:rPr>
                <w:sz w:val="24"/>
              </w:rPr>
              <w:t>10-11</w:t>
            </w:r>
          </w:p>
        </w:tc>
        <w:tc>
          <w:tcPr>
            <w:tcW w:w="2835" w:type="dxa"/>
          </w:tcPr>
          <w:p w:rsidR="00D72E5E" w:rsidRPr="00F922A0" w:rsidRDefault="00D72E5E" w:rsidP="00D72E5E">
            <w:pPr>
              <w:rPr>
                <w:sz w:val="24"/>
              </w:rPr>
            </w:pPr>
            <w:r w:rsidRPr="00F922A0">
              <w:rPr>
                <w:sz w:val="24"/>
              </w:rPr>
              <w:t>В течение года</w:t>
            </w:r>
          </w:p>
        </w:tc>
        <w:tc>
          <w:tcPr>
            <w:tcW w:w="2976" w:type="dxa"/>
          </w:tcPr>
          <w:p w:rsidR="00D72E5E" w:rsidRPr="00F922A0" w:rsidRDefault="00D72E5E" w:rsidP="00D72E5E">
            <w:pPr>
              <w:rPr>
                <w:sz w:val="24"/>
              </w:rPr>
            </w:pPr>
            <w:r w:rsidRPr="00F922A0">
              <w:rPr>
                <w:sz w:val="24"/>
              </w:rPr>
              <w:t>Социальный педагог Педагог-психолог</w:t>
            </w:r>
          </w:p>
        </w:tc>
      </w:tr>
    </w:tbl>
    <w:p w:rsidR="00D72E5E" w:rsidRPr="00F922A0" w:rsidRDefault="00D72E5E" w:rsidP="00DB25C5">
      <w:pPr>
        <w:rPr>
          <w:sz w:val="24"/>
        </w:rPr>
      </w:pPr>
    </w:p>
    <w:p w:rsidR="00D72E5E" w:rsidRPr="00F922A0" w:rsidRDefault="00D72E5E" w:rsidP="00D72E5E">
      <w:pPr>
        <w:rPr>
          <w:sz w:val="24"/>
        </w:rPr>
      </w:pPr>
    </w:p>
    <w:p w:rsidR="00D72E5E" w:rsidRPr="00F922A0" w:rsidRDefault="00D72E5E" w:rsidP="00D72E5E">
      <w:pPr>
        <w:rPr>
          <w:sz w:val="24"/>
        </w:rPr>
      </w:pPr>
    </w:p>
    <w:p w:rsidR="00D72E5E" w:rsidRPr="00AA1EB5" w:rsidRDefault="00D72E5E" w:rsidP="00AA1EB5">
      <w:pPr>
        <w:pStyle w:val="a5"/>
        <w:numPr>
          <w:ilvl w:val="2"/>
          <w:numId w:val="174"/>
        </w:numPr>
        <w:tabs>
          <w:tab w:val="left" w:pos="4254"/>
        </w:tabs>
        <w:spacing w:before="90"/>
        <w:jc w:val="center"/>
        <w:rPr>
          <w:b/>
          <w:sz w:val="24"/>
        </w:rPr>
      </w:pPr>
      <w:r w:rsidRPr="00AA1EB5">
        <w:rPr>
          <w:b/>
          <w:sz w:val="24"/>
        </w:rPr>
        <w:t>Программа</w:t>
      </w:r>
      <w:r w:rsidRPr="00AA1EB5">
        <w:rPr>
          <w:b/>
          <w:spacing w:val="-3"/>
          <w:sz w:val="24"/>
        </w:rPr>
        <w:t xml:space="preserve"> </w:t>
      </w:r>
      <w:r w:rsidRPr="00AA1EB5">
        <w:rPr>
          <w:b/>
          <w:sz w:val="24"/>
        </w:rPr>
        <w:t>коррекционной</w:t>
      </w:r>
      <w:r w:rsidRPr="00AA1EB5">
        <w:rPr>
          <w:b/>
          <w:spacing w:val="-3"/>
          <w:sz w:val="24"/>
        </w:rPr>
        <w:t xml:space="preserve"> </w:t>
      </w:r>
      <w:r w:rsidRPr="00AA1EB5">
        <w:rPr>
          <w:b/>
          <w:sz w:val="24"/>
        </w:rPr>
        <w:t>работы</w:t>
      </w:r>
    </w:p>
    <w:p w:rsidR="00D72E5E" w:rsidRPr="00F922A0" w:rsidRDefault="00D72E5E" w:rsidP="00D72E5E">
      <w:pPr>
        <w:ind w:left="926" w:right="750" w:hanging="1"/>
        <w:jc w:val="center"/>
        <w:outlineLvl w:val="1"/>
        <w:rPr>
          <w:b/>
          <w:bCs/>
          <w:sz w:val="24"/>
          <w:szCs w:val="24"/>
        </w:rPr>
      </w:pPr>
      <w:r w:rsidRPr="00F922A0">
        <w:rPr>
          <w:b/>
          <w:bCs/>
          <w:sz w:val="24"/>
          <w:szCs w:val="24"/>
        </w:rPr>
        <w:t>Цели и задачи коррекционной работы с обучающимися с особыми образовательными</w:t>
      </w:r>
      <w:r w:rsidRPr="00F922A0">
        <w:rPr>
          <w:b/>
          <w:bCs/>
          <w:spacing w:val="1"/>
          <w:sz w:val="24"/>
          <w:szCs w:val="24"/>
        </w:rPr>
        <w:t xml:space="preserve"> </w:t>
      </w:r>
      <w:r w:rsidRPr="00F922A0">
        <w:rPr>
          <w:b/>
          <w:bCs/>
          <w:sz w:val="24"/>
          <w:szCs w:val="24"/>
        </w:rPr>
        <w:t>потребностями,</w:t>
      </w:r>
      <w:r w:rsidRPr="00F922A0">
        <w:rPr>
          <w:b/>
          <w:bCs/>
          <w:spacing w:val="-1"/>
          <w:sz w:val="24"/>
          <w:szCs w:val="24"/>
        </w:rPr>
        <w:t xml:space="preserve"> </w:t>
      </w:r>
      <w:r w:rsidRPr="00F922A0">
        <w:rPr>
          <w:b/>
          <w:bCs/>
          <w:sz w:val="24"/>
          <w:szCs w:val="24"/>
        </w:rPr>
        <w:t>в</w:t>
      </w:r>
      <w:r w:rsidRPr="00F922A0">
        <w:rPr>
          <w:b/>
          <w:bCs/>
          <w:spacing w:val="-3"/>
          <w:sz w:val="24"/>
          <w:szCs w:val="24"/>
        </w:rPr>
        <w:t xml:space="preserve"> </w:t>
      </w:r>
      <w:r w:rsidRPr="00F922A0">
        <w:rPr>
          <w:b/>
          <w:bCs/>
          <w:sz w:val="24"/>
          <w:szCs w:val="24"/>
        </w:rPr>
        <w:t>том</w:t>
      </w:r>
      <w:r w:rsidRPr="00F922A0">
        <w:rPr>
          <w:b/>
          <w:bCs/>
          <w:spacing w:val="-4"/>
          <w:sz w:val="24"/>
          <w:szCs w:val="24"/>
        </w:rPr>
        <w:t xml:space="preserve"> </w:t>
      </w:r>
      <w:r w:rsidRPr="00F922A0">
        <w:rPr>
          <w:b/>
          <w:bCs/>
          <w:sz w:val="24"/>
          <w:szCs w:val="24"/>
        </w:rPr>
        <w:t>числе</w:t>
      </w:r>
      <w:r w:rsidRPr="00F922A0">
        <w:rPr>
          <w:b/>
          <w:bCs/>
          <w:spacing w:val="-3"/>
          <w:sz w:val="24"/>
          <w:szCs w:val="24"/>
        </w:rPr>
        <w:t xml:space="preserve"> </w:t>
      </w:r>
      <w:r w:rsidRPr="00F922A0">
        <w:rPr>
          <w:b/>
          <w:bCs/>
          <w:sz w:val="24"/>
          <w:szCs w:val="24"/>
        </w:rPr>
        <w:t>с</w:t>
      </w:r>
      <w:r w:rsidRPr="00F922A0">
        <w:rPr>
          <w:b/>
          <w:bCs/>
          <w:spacing w:val="-2"/>
          <w:sz w:val="24"/>
          <w:szCs w:val="24"/>
        </w:rPr>
        <w:t xml:space="preserve"> </w:t>
      </w:r>
      <w:r w:rsidRPr="00F922A0">
        <w:rPr>
          <w:b/>
          <w:bCs/>
          <w:sz w:val="24"/>
          <w:szCs w:val="24"/>
        </w:rPr>
        <w:t>ограниченными</w:t>
      </w:r>
      <w:r w:rsidRPr="00F922A0">
        <w:rPr>
          <w:b/>
          <w:bCs/>
          <w:spacing w:val="-1"/>
          <w:sz w:val="24"/>
          <w:szCs w:val="24"/>
        </w:rPr>
        <w:t xml:space="preserve"> </w:t>
      </w:r>
      <w:r w:rsidRPr="00F922A0">
        <w:rPr>
          <w:b/>
          <w:bCs/>
          <w:sz w:val="24"/>
          <w:szCs w:val="24"/>
        </w:rPr>
        <w:t>возможностями</w:t>
      </w:r>
      <w:r w:rsidRPr="00F922A0">
        <w:rPr>
          <w:b/>
          <w:bCs/>
          <w:spacing w:val="-1"/>
          <w:sz w:val="24"/>
          <w:szCs w:val="24"/>
        </w:rPr>
        <w:t xml:space="preserve"> </w:t>
      </w:r>
      <w:r w:rsidRPr="00F922A0">
        <w:rPr>
          <w:b/>
          <w:bCs/>
          <w:sz w:val="24"/>
          <w:szCs w:val="24"/>
        </w:rPr>
        <w:t>здоровья и</w:t>
      </w:r>
      <w:r w:rsidRPr="00F922A0">
        <w:rPr>
          <w:b/>
          <w:bCs/>
          <w:spacing w:val="-1"/>
          <w:sz w:val="24"/>
          <w:szCs w:val="24"/>
        </w:rPr>
        <w:t xml:space="preserve"> </w:t>
      </w:r>
      <w:r w:rsidRPr="00F922A0">
        <w:rPr>
          <w:b/>
          <w:bCs/>
          <w:sz w:val="24"/>
          <w:szCs w:val="24"/>
        </w:rPr>
        <w:t>инвалидами</w:t>
      </w:r>
      <w:r w:rsidRPr="00F922A0">
        <w:rPr>
          <w:b/>
          <w:bCs/>
          <w:spacing w:val="-3"/>
          <w:sz w:val="24"/>
          <w:szCs w:val="24"/>
        </w:rPr>
        <w:t xml:space="preserve"> </w:t>
      </w:r>
      <w:r w:rsidRPr="00F922A0">
        <w:rPr>
          <w:b/>
          <w:bCs/>
          <w:sz w:val="24"/>
          <w:szCs w:val="24"/>
        </w:rPr>
        <w:lastRenderedPageBreak/>
        <w:t>при</w:t>
      </w:r>
      <w:r w:rsidRPr="00F922A0">
        <w:rPr>
          <w:b/>
          <w:bCs/>
          <w:spacing w:val="-57"/>
          <w:sz w:val="24"/>
          <w:szCs w:val="24"/>
        </w:rPr>
        <w:t xml:space="preserve"> </w:t>
      </w:r>
      <w:r w:rsidRPr="00F922A0">
        <w:rPr>
          <w:b/>
          <w:bCs/>
          <w:sz w:val="24"/>
          <w:szCs w:val="24"/>
        </w:rPr>
        <w:t>получении</w:t>
      </w:r>
      <w:r w:rsidRPr="00F922A0">
        <w:rPr>
          <w:b/>
          <w:bCs/>
          <w:spacing w:val="-1"/>
          <w:sz w:val="24"/>
          <w:szCs w:val="24"/>
        </w:rPr>
        <w:t xml:space="preserve"> </w:t>
      </w:r>
      <w:r w:rsidRPr="00F922A0">
        <w:rPr>
          <w:b/>
          <w:bCs/>
          <w:sz w:val="24"/>
          <w:szCs w:val="24"/>
        </w:rPr>
        <w:t>среднего общего образования</w:t>
      </w:r>
    </w:p>
    <w:p w:rsidR="00D72E5E" w:rsidRPr="00F922A0" w:rsidRDefault="00D72E5E" w:rsidP="00D72E5E">
      <w:pPr>
        <w:ind w:left="600" w:right="414" w:firstLine="720"/>
        <w:jc w:val="both"/>
        <w:rPr>
          <w:sz w:val="24"/>
          <w:szCs w:val="24"/>
        </w:rPr>
      </w:pPr>
      <w:r w:rsidRPr="00F922A0">
        <w:rPr>
          <w:b/>
          <w:sz w:val="24"/>
          <w:szCs w:val="24"/>
        </w:rPr>
        <w:t>Цель</w:t>
      </w:r>
      <w:r w:rsidRPr="00F922A0">
        <w:rPr>
          <w:b/>
          <w:spacing w:val="1"/>
          <w:sz w:val="24"/>
          <w:szCs w:val="24"/>
        </w:rPr>
        <w:t xml:space="preserve"> </w:t>
      </w:r>
      <w:r w:rsidRPr="00F922A0">
        <w:rPr>
          <w:b/>
          <w:sz w:val="24"/>
          <w:szCs w:val="24"/>
        </w:rPr>
        <w:t>программы:</w:t>
      </w:r>
      <w:r w:rsidRPr="00F922A0">
        <w:rPr>
          <w:b/>
          <w:spacing w:val="1"/>
          <w:sz w:val="24"/>
          <w:szCs w:val="24"/>
        </w:rPr>
        <w:t xml:space="preserve"> </w:t>
      </w:r>
      <w:r w:rsidRPr="00F922A0">
        <w:rPr>
          <w:sz w:val="24"/>
          <w:szCs w:val="24"/>
        </w:rPr>
        <w:t>система</w:t>
      </w:r>
      <w:r w:rsidRPr="00F922A0">
        <w:rPr>
          <w:spacing w:val="1"/>
          <w:sz w:val="24"/>
          <w:szCs w:val="24"/>
        </w:rPr>
        <w:t xml:space="preserve"> </w:t>
      </w:r>
      <w:r w:rsidRPr="00F922A0">
        <w:rPr>
          <w:sz w:val="24"/>
          <w:szCs w:val="24"/>
        </w:rPr>
        <w:t>комплексной</w:t>
      </w:r>
      <w:r w:rsidRPr="00F922A0">
        <w:rPr>
          <w:spacing w:val="1"/>
          <w:sz w:val="24"/>
          <w:szCs w:val="24"/>
        </w:rPr>
        <w:t xml:space="preserve"> </w:t>
      </w:r>
      <w:r w:rsidRPr="00F922A0">
        <w:rPr>
          <w:sz w:val="24"/>
          <w:szCs w:val="24"/>
        </w:rPr>
        <w:t>помощи</w:t>
      </w:r>
      <w:r w:rsidRPr="00F922A0">
        <w:rPr>
          <w:spacing w:val="1"/>
          <w:sz w:val="24"/>
          <w:szCs w:val="24"/>
        </w:rPr>
        <w:t xml:space="preserve"> </w:t>
      </w:r>
      <w:r w:rsidRPr="00F922A0">
        <w:rPr>
          <w:sz w:val="24"/>
          <w:szCs w:val="24"/>
        </w:rPr>
        <w:t>детям</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z w:val="24"/>
          <w:szCs w:val="24"/>
        </w:rPr>
        <w:t>возможностями</w:t>
      </w:r>
      <w:r w:rsidRPr="00F922A0">
        <w:rPr>
          <w:spacing w:val="1"/>
          <w:sz w:val="24"/>
          <w:szCs w:val="24"/>
        </w:rPr>
        <w:t xml:space="preserve"> </w:t>
      </w:r>
      <w:r w:rsidRPr="00F922A0">
        <w:rPr>
          <w:spacing w:val="-1"/>
          <w:sz w:val="24"/>
          <w:szCs w:val="24"/>
        </w:rPr>
        <w:t>здоровья</w:t>
      </w:r>
      <w:r w:rsidRPr="00F922A0">
        <w:rPr>
          <w:spacing w:val="-24"/>
          <w:sz w:val="24"/>
          <w:szCs w:val="24"/>
        </w:rPr>
        <w:t xml:space="preserve"> </w:t>
      </w:r>
      <w:r w:rsidRPr="00F922A0">
        <w:rPr>
          <w:spacing w:val="-1"/>
          <w:sz w:val="24"/>
          <w:szCs w:val="24"/>
        </w:rPr>
        <w:t>в</w:t>
      </w:r>
      <w:r w:rsidRPr="00F922A0">
        <w:rPr>
          <w:spacing w:val="-11"/>
          <w:sz w:val="24"/>
          <w:szCs w:val="24"/>
        </w:rPr>
        <w:t xml:space="preserve"> </w:t>
      </w:r>
      <w:r w:rsidRPr="00F922A0">
        <w:rPr>
          <w:spacing w:val="-1"/>
          <w:sz w:val="24"/>
          <w:szCs w:val="24"/>
        </w:rPr>
        <w:t>освоении</w:t>
      </w:r>
      <w:r w:rsidRPr="00F922A0">
        <w:rPr>
          <w:spacing w:val="-9"/>
          <w:sz w:val="24"/>
          <w:szCs w:val="24"/>
        </w:rPr>
        <w:t xml:space="preserve"> </w:t>
      </w:r>
      <w:r w:rsidRPr="00F922A0">
        <w:rPr>
          <w:spacing w:val="-1"/>
          <w:sz w:val="24"/>
          <w:szCs w:val="24"/>
        </w:rPr>
        <w:t>основной</w:t>
      </w:r>
      <w:r w:rsidRPr="00F922A0">
        <w:rPr>
          <w:spacing w:val="-9"/>
          <w:sz w:val="24"/>
          <w:szCs w:val="24"/>
        </w:rPr>
        <w:t xml:space="preserve"> </w:t>
      </w:r>
      <w:r w:rsidRPr="00F922A0">
        <w:rPr>
          <w:sz w:val="24"/>
          <w:szCs w:val="24"/>
        </w:rPr>
        <w:t>образовательной</w:t>
      </w:r>
      <w:r w:rsidRPr="00F922A0">
        <w:rPr>
          <w:spacing w:val="-9"/>
          <w:sz w:val="24"/>
          <w:szCs w:val="24"/>
        </w:rPr>
        <w:t xml:space="preserve"> </w:t>
      </w:r>
      <w:r w:rsidRPr="00F922A0">
        <w:rPr>
          <w:sz w:val="24"/>
          <w:szCs w:val="24"/>
        </w:rPr>
        <w:t>программы</w:t>
      </w:r>
      <w:r w:rsidRPr="00F922A0">
        <w:rPr>
          <w:spacing w:val="-11"/>
          <w:sz w:val="24"/>
          <w:szCs w:val="24"/>
        </w:rPr>
        <w:t xml:space="preserve"> </w:t>
      </w:r>
      <w:r w:rsidRPr="00F922A0">
        <w:rPr>
          <w:sz w:val="24"/>
          <w:szCs w:val="24"/>
        </w:rPr>
        <w:t>среднего</w:t>
      </w:r>
      <w:r w:rsidRPr="00F922A0">
        <w:rPr>
          <w:spacing w:val="-8"/>
          <w:sz w:val="24"/>
          <w:szCs w:val="24"/>
        </w:rPr>
        <w:t xml:space="preserve"> </w:t>
      </w:r>
      <w:r w:rsidRPr="00F922A0">
        <w:rPr>
          <w:sz w:val="24"/>
          <w:szCs w:val="24"/>
        </w:rPr>
        <w:t>общего</w:t>
      </w:r>
      <w:r w:rsidRPr="00F922A0">
        <w:rPr>
          <w:spacing w:val="-10"/>
          <w:sz w:val="24"/>
          <w:szCs w:val="24"/>
        </w:rPr>
        <w:t xml:space="preserve"> </w:t>
      </w:r>
      <w:r w:rsidRPr="00F922A0">
        <w:rPr>
          <w:sz w:val="24"/>
          <w:szCs w:val="24"/>
        </w:rPr>
        <w:t>образования</w:t>
      </w:r>
      <w:r w:rsidRPr="00F922A0">
        <w:rPr>
          <w:spacing w:val="-10"/>
          <w:sz w:val="24"/>
          <w:szCs w:val="24"/>
        </w:rPr>
        <w:t xml:space="preserve"> </w:t>
      </w:r>
      <w:r w:rsidRPr="00F922A0">
        <w:rPr>
          <w:sz w:val="24"/>
          <w:szCs w:val="24"/>
        </w:rPr>
        <w:t>(далее</w:t>
      </w:r>
      <w:r w:rsidRPr="00F922A0">
        <w:rPr>
          <w:spacing w:val="-5"/>
          <w:sz w:val="24"/>
          <w:szCs w:val="24"/>
        </w:rPr>
        <w:t xml:space="preserve"> </w:t>
      </w:r>
      <w:r w:rsidRPr="00F922A0">
        <w:rPr>
          <w:sz w:val="24"/>
          <w:szCs w:val="24"/>
        </w:rPr>
        <w:t>–</w:t>
      </w:r>
      <w:r w:rsidRPr="00F922A0">
        <w:rPr>
          <w:spacing w:val="-8"/>
          <w:sz w:val="24"/>
          <w:szCs w:val="24"/>
        </w:rPr>
        <w:t xml:space="preserve"> </w:t>
      </w:r>
      <w:r w:rsidRPr="00F922A0">
        <w:rPr>
          <w:sz w:val="24"/>
          <w:szCs w:val="24"/>
        </w:rPr>
        <w:t>ООП</w:t>
      </w:r>
      <w:r w:rsidRPr="00F922A0">
        <w:rPr>
          <w:spacing w:val="-58"/>
          <w:sz w:val="24"/>
          <w:szCs w:val="24"/>
        </w:rPr>
        <w:t xml:space="preserve"> </w:t>
      </w:r>
      <w:r w:rsidRPr="00F922A0">
        <w:rPr>
          <w:sz w:val="24"/>
          <w:szCs w:val="24"/>
        </w:rPr>
        <w:t>СОО),</w:t>
      </w:r>
      <w:r w:rsidRPr="00F922A0">
        <w:rPr>
          <w:spacing w:val="1"/>
          <w:sz w:val="24"/>
          <w:szCs w:val="24"/>
        </w:rPr>
        <w:t xml:space="preserve"> </w:t>
      </w:r>
      <w:r w:rsidRPr="00F922A0">
        <w:rPr>
          <w:sz w:val="24"/>
          <w:szCs w:val="24"/>
        </w:rPr>
        <w:t>коррекция</w:t>
      </w:r>
      <w:r w:rsidRPr="00F922A0">
        <w:rPr>
          <w:spacing w:val="1"/>
          <w:sz w:val="24"/>
          <w:szCs w:val="24"/>
        </w:rPr>
        <w:t xml:space="preserve"> </w:t>
      </w:r>
      <w:r w:rsidRPr="00F922A0">
        <w:rPr>
          <w:sz w:val="24"/>
          <w:szCs w:val="24"/>
        </w:rPr>
        <w:t>недостатков</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физическом</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(или)</w:t>
      </w:r>
      <w:r w:rsidRPr="00F922A0">
        <w:rPr>
          <w:spacing w:val="1"/>
          <w:sz w:val="24"/>
          <w:szCs w:val="24"/>
        </w:rPr>
        <w:t xml:space="preserve"> </w:t>
      </w:r>
      <w:r w:rsidRPr="00F922A0">
        <w:rPr>
          <w:sz w:val="24"/>
          <w:szCs w:val="24"/>
        </w:rPr>
        <w:t>психическом</w:t>
      </w:r>
      <w:r w:rsidRPr="00F922A0">
        <w:rPr>
          <w:spacing w:val="1"/>
          <w:sz w:val="24"/>
          <w:szCs w:val="24"/>
        </w:rPr>
        <w:t xml:space="preserve"> </w:t>
      </w:r>
      <w:r w:rsidRPr="00F922A0">
        <w:rPr>
          <w:sz w:val="24"/>
          <w:szCs w:val="24"/>
        </w:rPr>
        <w:t>развитии</w:t>
      </w:r>
      <w:r w:rsidRPr="00F922A0">
        <w:rPr>
          <w:spacing w:val="1"/>
          <w:sz w:val="24"/>
          <w:szCs w:val="24"/>
        </w:rPr>
        <w:t xml:space="preserve"> </w:t>
      </w:r>
      <w:r w:rsidRPr="00F922A0">
        <w:rPr>
          <w:sz w:val="24"/>
          <w:szCs w:val="24"/>
        </w:rPr>
        <w:t>обучающихся,</w:t>
      </w:r>
      <w:r w:rsidRPr="00F922A0">
        <w:rPr>
          <w:spacing w:val="1"/>
          <w:sz w:val="24"/>
          <w:szCs w:val="24"/>
        </w:rPr>
        <w:t xml:space="preserve"> </w:t>
      </w:r>
      <w:r w:rsidRPr="00F922A0">
        <w:rPr>
          <w:sz w:val="24"/>
          <w:szCs w:val="24"/>
        </w:rPr>
        <w:t>их</w:t>
      </w:r>
      <w:r w:rsidRPr="00F922A0">
        <w:rPr>
          <w:spacing w:val="1"/>
          <w:sz w:val="24"/>
          <w:szCs w:val="24"/>
        </w:rPr>
        <w:t xml:space="preserve"> </w:t>
      </w:r>
      <w:r w:rsidRPr="00F922A0">
        <w:rPr>
          <w:sz w:val="24"/>
          <w:szCs w:val="24"/>
        </w:rPr>
        <w:t>социальная</w:t>
      </w:r>
      <w:r w:rsidRPr="00F922A0">
        <w:rPr>
          <w:spacing w:val="-1"/>
          <w:sz w:val="24"/>
          <w:szCs w:val="24"/>
        </w:rPr>
        <w:t xml:space="preserve"> </w:t>
      </w:r>
      <w:r w:rsidRPr="00F922A0">
        <w:rPr>
          <w:sz w:val="24"/>
          <w:szCs w:val="24"/>
        </w:rPr>
        <w:t>адаптация</w:t>
      </w:r>
      <w:r w:rsidRPr="00F922A0">
        <w:rPr>
          <w:spacing w:val="-3"/>
          <w:sz w:val="24"/>
          <w:szCs w:val="24"/>
        </w:rPr>
        <w:t xml:space="preserve"> </w:t>
      </w:r>
      <w:r w:rsidRPr="00F922A0">
        <w:rPr>
          <w:sz w:val="24"/>
          <w:szCs w:val="24"/>
        </w:rPr>
        <w:t>и</w:t>
      </w:r>
      <w:r w:rsidRPr="00F922A0">
        <w:rPr>
          <w:spacing w:val="-3"/>
          <w:sz w:val="24"/>
          <w:szCs w:val="24"/>
        </w:rPr>
        <w:t xml:space="preserve"> </w:t>
      </w:r>
      <w:r w:rsidRPr="00F922A0">
        <w:rPr>
          <w:sz w:val="24"/>
          <w:szCs w:val="24"/>
        </w:rPr>
        <w:t>оказание</w:t>
      </w:r>
      <w:r w:rsidRPr="00F922A0">
        <w:rPr>
          <w:spacing w:val="-1"/>
          <w:sz w:val="24"/>
          <w:szCs w:val="24"/>
        </w:rPr>
        <w:t xml:space="preserve"> </w:t>
      </w:r>
      <w:r w:rsidRPr="00F922A0">
        <w:rPr>
          <w:sz w:val="24"/>
          <w:szCs w:val="24"/>
        </w:rPr>
        <w:t>помощи детям</w:t>
      </w:r>
      <w:r w:rsidRPr="00F922A0">
        <w:rPr>
          <w:spacing w:val="-2"/>
          <w:sz w:val="24"/>
          <w:szCs w:val="24"/>
        </w:rPr>
        <w:t xml:space="preserve"> </w:t>
      </w:r>
      <w:r w:rsidRPr="00F922A0">
        <w:rPr>
          <w:sz w:val="24"/>
          <w:szCs w:val="24"/>
        </w:rPr>
        <w:t>этой категории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освоении</w:t>
      </w:r>
      <w:r w:rsidRPr="00F922A0">
        <w:rPr>
          <w:spacing w:val="-1"/>
          <w:sz w:val="24"/>
          <w:szCs w:val="24"/>
        </w:rPr>
        <w:t xml:space="preserve"> </w:t>
      </w:r>
      <w:r w:rsidRPr="00F922A0">
        <w:rPr>
          <w:sz w:val="24"/>
          <w:szCs w:val="24"/>
        </w:rPr>
        <w:t>ООП.</w:t>
      </w:r>
    </w:p>
    <w:p w:rsidR="00D72E5E" w:rsidRPr="00F922A0" w:rsidRDefault="00D72E5E" w:rsidP="00D72E5E">
      <w:pPr>
        <w:ind w:left="600" w:right="414" w:firstLine="720"/>
        <w:jc w:val="both"/>
        <w:rPr>
          <w:sz w:val="24"/>
          <w:szCs w:val="24"/>
        </w:rPr>
      </w:pPr>
      <w:r w:rsidRPr="00F922A0">
        <w:rPr>
          <w:sz w:val="24"/>
          <w:szCs w:val="24"/>
        </w:rPr>
        <w:t>Программа</w:t>
      </w:r>
      <w:r w:rsidRPr="00F922A0">
        <w:rPr>
          <w:spacing w:val="-8"/>
          <w:sz w:val="24"/>
          <w:szCs w:val="24"/>
        </w:rPr>
        <w:t xml:space="preserve"> </w:t>
      </w:r>
      <w:r w:rsidRPr="00F922A0">
        <w:rPr>
          <w:sz w:val="24"/>
          <w:szCs w:val="24"/>
        </w:rPr>
        <w:t>коррекционной</w:t>
      </w:r>
      <w:r w:rsidRPr="00F922A0">
        <w:rPr>
          <w:spacing w:val="-6"/>
          <w:sz w:val="24"/>
          <w:szCs w:val="24"/>
        </w:rPr>
        <w:t xml:space="preserve"> </w:t>
      </w:r>
      <w:r w:rsidRPr="00F922A0">
        <w:rPr>
          <w:sz w:val="24"/>
          <w:szCs w:val="24"/>
        </w:rPr>
        <w:t>работы</w:t>
      </w:r>
      <w:r w:rsidRPr="00F922A0">
        <w:rPr>
          <w:spacing w:val="-7"/>
          <w:sz w:val="24"/>
          <w:szCs w:val="24"/>
        </w:rPr>
        <w:t xml:space="preserve"> </w:t>
      </w:r>
      <w:r w:rsidRPr="00F922A0">
        <w:rPr>
          <w:sz w:val="24"/>
          <w:szCs w:val="24"/>
        </w:rPr>
        <w:t>предусматривает</w:t>
      </w:r>
      <w:r w:rsidRPr="00F922A0">
        <w:rPr>
          <w:spacing w:val="-6"/>
          <w:sz w:val="24"/>
          <w:szCs w:val="24"/>
        </w:rPr>
        <w:t xml:space="preserve"> </w:t>
      </w:r>
      <w:r w:rsidRPr="00F922A0">
        <w:rPr>
          <w:sz w:val="24"/>
          <w:szCs w:val="24"/>
        </w:rPr>
        <w:t>создание</w:t>
      </w:r>
      <w:r w:rsidRPr="00F922A0">
        <w:rPr>
          <w:spacing w:val="-8"/>
          <w:sz w:val="24"/>
          <w:szCs w:val="24"/>
        </w:rPr>
        <w:t xml:space="preserve"> </w:t>
      </w:r>
      <w:r w:rsidRPr="00F922A0">
        <w:rPr>
          <w:sz w:val="24"/>
          <w:szCs w:val="24"/>
        </w:rPr>
        <w:t>специальных</w:t>
      </w:r>
      <w:r w:rsidRPr="00F922A0">
        <w:rPr>
          <w:spacing w:val="-2"/>
          <w:sz w:val="24"/>
          <w:szCs w:val="24"/>
        </w:rPr>
        <w:t xml:space="preserve"> </w:t>
      </w:r>
      <w:r w:rsidRPr="00F922A0">
        <w:rPr>
          <w:sz w:val="24"/>
          <w:szCs w:val="24"/>
        </w:rPr>
        <w:t>условий</w:t>
      </w:r>
      <w:r w:rsidRPr="00F922A0">
        <w:rPr>
          <w:spacing w:val="-6"/>
          <w:sz w:val="24"/>
          <w:szCs w:val="24"/>
        </w:rPr>
        <w:t xml:space="preserve"> </w:t>
      </w:r>
      <w:r w:rsidRPr="00F922A0">
        <w:rPr>
          <w:sz w:val="24"/>
          <w:szCs w:val="24"/>
        </w:rPr>
        <w:t>обучения</w:t>
      </w:r>
      <w:r w:rsidRPr="00F922A0">
        <w:rPr>
          <w:spacing w:val="-7"/>
          <w:sz w:val="24"/>
          <w:szCs w:val="24"/>
        </w:rPr>
        <w:t xml:space="preserve"> </w:t>
      </w:r>
      <w:r w:rsidRPr="00F922A0">
        <w:rPr>
          <w:sz w:val="24"/>
          <w:szCs w:val="24"/>
        </w:rPr>
        <w:t>и</w:t>
      </w:r>
      <w:r w:rsidRPr="00F922A0">
        <w:rPr>
          <w:spacing w:val="-58"/>
          <w:sz w:val="24"/>
          <w:szCs w:val="24"/>
        </w:rPr>
        <w:t xml:space="preserve"> </w:t>
      </w:r>
      <w:r w:rsidRPr="00F922A0">
        <w:rPr>
          <w:sz w:val="24"/>
          <w:szCs w:val="24"/>
        </w:rPr>
        <w:t>воспитания, позволяющих учитывать особые образовательные потребности детей с ограниченными</w:t>
      </w:r>
      <w:r w:rsidRPr="00F922A0">
        <w:rPr>
          <w:spacing w:val="1"/>
          <w:sz w:val="24"/>
          <w:szCs w:val="24"/>
        </w:rPr>
        <w:t xml:space="preserve"> </w:t>
      </w:r>
      <w:r w:rsidRPr="00F922A0">
        <w:rPr>
          <w:sz w:val="24"/>
          <w:szCs w:val="24"/>
        </w:rPr>
        <w:t>возможностями</w:t>
      </w:r>
      <w:r w:rsidRPr="00F922A0">
        <w:rPr>
          <w:spacing w:val="1"/>
          <w:sz w:val="24"/>
          <w:szCs w:val="24"/>
        </w:rPr>
        <w:t xml:space="preserve"> </w:t>
      </w:r>
      <w:r w:rsidRPr="00F922A0">
        <w:rPr>
          <w:sz w:val="24"/>
          <w:szCs w:val="24"/>
        </w:rPr>
        <w:t>здоровья</w:t>
      </w:r>
      <w:r w:rsidRPr="00F922A0">
        <w:rPr>
          <w:spacing w:val="1"/>
          <w:sz w:val="24"/>
          <w:szCs w:val="24"/>
        </w:rPr>
        <w:t xml:space="preserve"> </w:t>
      </w:r>
      <w:r w:rsidRPr="00F922A0">
        <w:rPr>
          <w:sz w:val="24"/>
          <w:szCs w:val="24"/>
        </w:rPr>
        <w:t>посредством</w:t>
      </w:r>
      <w:r w:rsidRPr="00F922A0">
        <w:rPr>
          <w:spacing w:val="1"/>
          <w:sz w:val="24"/>
          <w:szCs w:val="24"/>
        </w:rPr>
        <w:t xml:space="preserve"> </w:t>
      </w:r>
      <w:r w:rsidRPr="00F922A0">
        <w:rPr>
          <w:sz w:val="24"/>
          <w:szCs w:val="24"/>
        </w:rPr>
        <w:t>индивидуализации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дифференциации</w:t>
      </w:r>
      <w:r w:rsidRPr="00F922A0">
        <w:rPr>
          <w:spacing w:val="1"/>
          <w:sz w:val="24"/>
          <w:szCs w:val="24"/>
        </w:rPr>
        <w:t xml:space="preserve"> </w:t>
      </w:r>
      <w:r w:rsidRPr="00F922A0">
        <w:rPr>
          <w:sz w:val="24"/>
          <w:szCs w:val="24"/>
        </w:rPr>
        <w:t>образовательного</w:t>
      </w:r>
      <w:r w:rsidRPr="00F922A0">
        <w:rPr>
          <w:spacing w:val="1"/>
          <w:sz w:val="24"/>
          <w:szCs w:val="24"/>
        </w:rPr>
        <w:t xml:space="preserve"> </w:t>
      </w:r>
      <w:r w:rsidRPr="00F922A0">
        <w:rPr>
          <w:sz w:val="24"/>
          <w:szCs w:val="24"/>
        </w:rPr>
        <w:t>процесса.</w:t>
      </w:r>
    </w:p>
    <w:p w:rsidR="00D72E5E" w:rsidRPr="00F922A0" w:rsidRDefault="00D72E5E" w:rsidP="00D72E5E">
      <w:pPr>
        <w:ind w:left="600" w:right="417" w:firstLine="720"/>
        <w:jc w:val="both"/>
        <w:rPr>
          <w:sz w:val="24"/>
          <w:szCs w:val="24"/>
        </w:rPr>
      </w:pPr>
      <w:r w:rsidRPr="00F922A0">
        <w:rPr>
          <w:sz w:val="24"/>
          <w:szCs w:val="24"/>
        </w:rPr>
        <w:t>Программа</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предусматривает</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вариативные</w:t>
      </w:r>
      <w:r w:rsidRPr="00F922A0">
        <w:rPr>
          <w:spacing w:val="1"/>
          <w:sz w:val="24"/>
          <w:szCs w:val="24"/>
        </w:rPr>
        <w:t xml:space="preserve"> </w:t>
      </w:r>
      <w:r w:rsidRPr="00F922A0">
        <w:rPr>
          <w:sz w:val="24"/>
          <w:szCs w:val="24"/>
        </w:rPr>
        <w:t>формы</w:t>
      </w:r>
      <w:r w:rsidRPr="00F922A0">
        <w:rPr>
          <w:spacing w:val="1"/>
          <w:sz w:val="24"/>
          <w:szCs w:val="24"/>
        </w:rPr>
        <w:t xml:space="preserve"> </w:t>
      </w:r>
      <w:r w:rsidRPr="00F922A0">
        <w:rPr>
          <w:sz w:val="24"/>
          <w:szCs w:val="24"/>
        </w:rPr>
        <w:t>получения</w:t>
      </w:r>
      <w:r w:rsidRPr="00F922A0">
        <w:rPr>
          <w:spacing w:val="1"/>
          <w:sz w:val="24"/>
          <w:szCs w:val="24"/>
        </w:rPr>
        <w:t xml:space="preserve"> </w:t>
      </w:r>
      <w:r w:rsidRPr="00F922A0">
        <w:rPr>
          <w:sz w:val="24"/>
          <w:szCs w:val="24"/>
        </w:rPr>
        <w:t>образования,</w:t>
      </w:r>
      <w:r w:rsidRPr="00F922A0">
        <w:rPr>
          <w:spacing w:val="1"/>
          <w:sz w:val="24"/>
          <w:szCs w:val="24"/>
        </w:rPr>
        <w:t xml:space="preserve"> </w:t>
      </w:r>
      <w:r w:rsidRPr="00F922A0">
        <w:rPr>
          <w:sz w:val="24"/>
          <w:szCs w:val="24"/>
        </w:rPr>
        <w:t>так</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различные</w:t>
      </w:r>
      <w:r w:rsidRPr="00F922A0">
        <w:rPr>
          <w:spacing w:val="1"/>
          <w:sz w:val="24"/>
          <w:szCs w:val="24"/>
        </w:rPr>
        <w:t xml:space="preserve"> </w:t>
      </w:r>
      <w:r w:rsidRPr="00F922A0">
        <w:rPr>
          <w:sz w:val="24"/>
          <w:szCs w:val="24"/>
        </w:rPr>
        <w:t>варианты</w:t>
      </w:r>
      <w:r w:rsidRPr="00F922A0">
        <w:rPr>
          <w:spacing w:val="1"/>
          <w:sz w:val="24"/>
          <w:szCs w:val="24"/>
        </w:rPr>
        <w:t xml:space="preserve"> </w:t>
      </w:r>
      <w:r w:rsidRPr="00F922A0">
        <w:rPr>
          <w:sz w:val="24"/>
          <w:szCs w:val="24"/>
        </w:rPr>
        <w:t>специального</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z w:val="24"/>
          <w:szCs w:val="24"/>
        </w:rPr>
        <w:t>возможностями здоровья. Это могут быть формы обучения в общеобразовательном классе по общей</w:t>
      </w:r>
      <w:r w:rsidRPr="00F922A0">
        <w:rPr>
          <w:spacing w:val="1"/>
          <w:sz w:val="24"/>
          <w:szCs w:val="24"/>
        </w:rPr>
        <w:t xml:space="preserve"> </w:t>
      </w:r>
      <w:r w:rsidRPr="00F922A0">
        <w:rPr>
          <w:sz w:val="24"/>
          <w:szCs w:val="24"/>
        </w:rPr>
        <w:t>образовательной программе основного среднего образования или по индивидуальной программе, с</w:t>
      </w:r>
      <w:r w:rsidRPr="00F922A0">
        <w:rPr>
          <w:spacing w:val="1"/>
          <w:sz w:val="24"/>
          <w:szCs w:val="24"/>
        </w:rPr>
        <w:t xml:space="preserve"> </w:t>
      </w:r>
      <w:r w:rsidRPr="00F922A0">
        <w:rPr>
          <w:sz w:val="24"/>
          <w:szCs w:val="24"/>
        </w:rPr>
        <w:t>использованием надомной</w:t>
      </w:r>
      <w:r w:rsidRPr="00F922A0">
        <w:rPr>
          <w:spacing w:val="1"/>
          <w:sz w:val="24"/>
          <w:szCs w:val="24"/>
        </w:rPr>
        <w:t xml:space="preserve"> </w:t>
      </w:r>
      <w:r w:rsidRPr="00F922A0">
        <w:rPr>
          <w:sz w:val="24"/>
          <w:szCs w:val="24"/>
        </w:rPr>
        <w:t>формы обучения. Варьироваться может степень участия специалистов</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а</w:t>
      </w:r>
      <w:r w:rsidRPr="00F922A0">
        <w:rPr>
          <w:spacing w:val="-1"/>
          <w:sz w:val="24"/>
          <w:szCs w:val="24"/>
        </w:rPr>
        <w:t xml:space="preserve"> </w:t>
      </w:r>
      <w:r w:rsidRPr="00F922A0">
        <w:rPr>
          <w:sz w:val="24"/>
          <w:szCs w:val="24"/>
        </w:rPr>
        <w:t>также организационные</w:t>
      </w:r>
      <w:r w:rsidRPr="00F922A0">
        <w:rPr>
          <w:spacing w:val="-2"/>
          <w:sz w:val="24"/>
          <w:szCs w:val="24"/>
        </w:rPr>
        <w:t xml:space="preserve"> </w:t>
      </w:r>
      <w:r w:rsidRPr="00F922A0">
        <w:rPr>
          <w:sz w:val="24"/>
          <w:szCs w:val="24"/>
        </w:rPr>
        <w:t>формы работы.</w:t>
      </w:r>
    </w:p>
    <w:p w:rsidR="00D72E5E" w:rsidRPr="00F922A0" w:rsidRDefault="00D72E5E" w:rsidP="00D72E5E">
      <w:pPr>
        <w:ind w:left="1320"/>
        <w:jc w:val="both"/>
        <w:rPr>
          <w:sz w:val="24"/>
        </w:rPr>
      </w:pPr>
      <w:r w:rsidRPr="00F922A0">
        <w:rPr>
          <w:b/>
          <w:sz w:val="24"/>
        </w:rPr>
        <w:t>Цели</w:t>
      </w:r>
      <w:r w:rsidRPr="00F922A0">
        <w:rPr>
          <w:b/>
          <w:spacing w:val="-2"/>
          <w:sz w:val="24"/>
        </w:rPr>
        <w:t xml:space="preserve"> </w:t>
      </w:r>
      <w:r w:rsidRPr="00F922A0">
        <w:rPr>
          <w:sz w:val="24"/>
        </w:rPr>
        <w:t>данной</w:t>
      </w:r>
      <w:r w:rsidRPr="00F922A0">
        <w:rPr>
          <w:spacing w:val="-3"/>
          <w:sz w:val="24"/>
        </w:rPr>
        <w:t xml:space="preserve"> </w:t>
      </w:r>
      <w:r w:rsidRPr="00F922A0">
        <w:rPr>
          <w:sz w:val="24"/>
        </w:rPr>
        <w:t>программы:</w:t>
      </w:r>
    </w:p>
    <w:p w:rsidR="00D72E5E" w:rsidRPr="00F922A0" w:rsidRDefault="00D72E5E" w:rsidP="00D72E5E">
      <w:pPr>
        <w:ind w:left="600" w:right="414"/>
        <w:jc w:val="both"/>
        <w:rPr>
          <w:sz w:val="24"/>
          <w:szCs w:val="24"/>
        </w:rPr>
      </w:pPr>
      <w:r w:rsidRPr="00F922A0">
        <w:rPr>
          <w:sz w:val="24"/>
          <w:szCs w:val="24"/>
        </w:rPr>
        <w:t>-реализация</w:t>
      </w:r>
      <w:r w:rsidRPr="00F922A0">
        <w:rPr>
          <w:spacing w:val="1"/>
          <w:sz w:val="24"/>
          <w:szCs w:val="24"/>
        </w:rPr>
        <w:t xml:space="preserve"> </w:t>
      </w:r>
      <w:r w:rsidRPr="00F922A0">
        <w:rPr>
          <w:sz w:val="24"/>
          <w:szCs w:val="24"/>
        </w:rPr>
        <w:t>комплексного</w:t>
      </w:r>
      <w:r w:rsidRPr="00F922A0">
        <w:rPr>
          <w:spacing w:val="1"/>
          <w:sz w:val="24"/>
          <w:szCs w:val="24"/>
        </w:rPr>
        <w:t xml:space="preserve"> </w:t>
      </w:r>
      <w:r w:rsidRPr="00F922A0">
        <w:rPr>
          <w:sz w:val="24"/>
          <w:szCs w:val="24"/>
        </w:rPr>
        <w:t>индивидуально</w:t>
      </w:r>
      <w:r w:rsidRPr="00F922A0">
        <w:rPr>
          <w:spacing w:val="1"/>
          <w:sz w:val="24"/>
          <w:szCs w:val="24"/>
        </w:rPr>
        <w:t xml:space="preserve"> </w:t>
      </w:r>
      <w:r w:rsidRPr="00F922A0">
        <w:rPr>
          <w:sz w:val="24"/>
          <w:szCs w:val="24"/>
        </w:rPr>
        <w:t>ориентированного</w:t>
      </w:r>
      <w:r w:rsidRPr="00F922A0">
        <w:rPr>
          <w:spacing w:val="1"/>
          <w:sz w:val="24"/>
          <w:szCs w:val="24"/>
        </w:rPr>
        <w:t xml:space="preserve"> </w:t>
      </w:r>
      <w:r w:rsidRPr="00F922A0">
        <w:rPr>
          <w:sz w:val="24"/>
          <w:szCs w:val="24"/>
        </w:rPr>
        <w:t>психолого-медико-педагогического</w:t>
      </w:r>
      <w:r w:rsidRPr="00F922A0">
        <w:rPr>
          <w:spacing w:val="1"/>
          <w:sz w:val="24"/>
          <w:szCs w:val="24"/>
        </w:rPr>
        <w:t xml:space="preserve"> </w:t>
      </w:r>
      <w:r w:rsidRPr="00F922A0">
        <w:rPr>
          <w:sz w:val="24"/>
          <w:szCs w:val="24"/>
        </w:rPr>
        <w:t>сопровождения в условиях образовательной деятельности всех детей с особыми образовательными</w:t>
      </w:r>
      <w:r w:rsidRPr="00F922A0">
        <w:rPr>
          <w:spacing w:val="1"/>
          <w:sz w:val="24"/>
          <w:szCs w:val="24"/>
        </w:rPr>
        <w:t xml:space="preserve"> </w:t>
      </w:r>
      <w:r w:rsidRPr="00F922A0">
        <w:rPr>
          <w:sz w:val="24"/>
          <w:szCs w:val="24"/>
        </w:rPr>
        <w:t>потребностями</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учетом</w:t>
      </w:r>
      <w:r w:rsidRPr="00F922A0">
        <w:rPr>
          <w:spacing w:val="1"/>
          <w:sz w:val="24"/>
          <w:szCs w:val="24"/>
        </w:rPr>
        <w:t xml:space="preserve"> </w:t>
      </w:r>
      <w:r w:rsidRPr="00F922A0">
        <w:rPr>
          <w:sz w:val="24"/>
          <w:szCs w:val="24"/>
        </w:rPr>
        <w:t>состояния</w:t>
      </w:r>
      <w:r w:rsidRPr="00F922A0">
        <w:rPr>
          <w:spacing w:val="1"/>
          <w:sz w:val="24"/>
          <w:szCs w:val="24"/>
        </w:rPr>
        <w:t xml:space="preserve"> </w:t>
      </w:r>
      <w:r w:rsidRPr="00F922A0">
        <w:rPr>
          <w:sz w:val="24"/>
          <w:szCs w:val="24"/>
        </w:rPr>
        <w:t>здоровья</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особенностей</w:t>
      </w:r>
      <w:r w:rsidRPr="00F922A0">
        <w:rPr>
          <w:spacing w:val="1"/>
          <w:sz w:val="24"/>
          <w:szCs w:val="24"/>
        </w:rPr>
        <w:t xml:space="preserve"> </w:t>
      </w:r>
      <w:r w:rsidRPr="00F922A0">
        <w:rPr>
          <w:sz w:val="24"/>
          <w:szCs w:val="24"/>
        </w:rPr>
        <w:t>психофизического</w:t>
      </w:r>
      <w:r w:rsidRPr="00F922A0">
        <w:rPr>
          <w:spacing w:val="1"/>
          <w:sz w:val="24"/>
          <w:szCs w:val="24"/>
        </w:rPr>
        <w:t xml:space="preserve"> </w:t>
      </w:r>
      <w:r w:rsidRPr="00F922A0">
        <w:rPr>
          <w:sz w:val="24"/>
          <w:szCs w:val="24"/>
        </w:rPr>
        <w:t>развития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соответствии</w:t>
      </w:r>
      <w:r w:rsidRPr="00F922A0">
        <w:rPr>
          <w:spacing w:val="-1"/>
          <w:sz w:val="24"/>
          <w:szCs w:val="24"/>
        </w:rPr>
        <w:t xml:space="preserve"> </w:t>
      </w:r>
      <w:r w:rsidRPr="00F922A0">
        <w:rPr>
          <w:sz w:val="24"/>
          <w:szCs w:val="24"/>
        </w:rPr>
        <w:t>с</w:t>
      </w:r>
      <w:r w:rsidRPr="00F922A0">
        <w:rPr>
          <w:spacing w:val="-2"/>
          <w:sz w:val="24"/>
          <w:szCs w:val="24"/>
        </w:rPr>
        <w:t xml:space="preserve"> </w:t>
      </w:r>
      <w:r w:rsidRPr="00F922A0">
        <w:rPr>
          <w:sz w:val="24"/>
          <w:szCs w:val="24"/>
        </w:rPr>
        <w:t>рекомендациями психолого-медико-педагогической</w:t>
      </w:r>
      <w:r w:rsidRPr="00F922A0">
        <w:rPr>
          <w:spacing w:val="-1"/>
          <w:sz w:val="24"/>
          <w:szCs w:val="24"/>
        </w:rPr>
        <w:t xml:space="preserve"> </w:t>
      </w:r>
      <w:r w:rsidRPr="00F922A0">
        <w:rPr>
          <w:sz w:val="24"/>
          <w:szCs w:val="24"/>
        </w:rPr>
        <w:t>комиссии);</w:t>
      </w:r>
    </w:p>
    <w:p w:rsidR="00D72E5E" w:rsidRPr="00F922A0" w:rsidRDefault="00D72E5E" w:rsidP="00D72E5E">
      <w:pPr>
        <w:ind w:left="600" w:right="417"/>
        <w:jc w:val="both"/>
        <w:rPr>
          <w:sz w:val="24"/>
          <w:szCs w:val="24"/>
        </w:rPr>
      </w:pPr>
      <w:r w:rsidRPr="00F922A0">
        <w:rPr>
          <w:sz w:val="24"/>
          <w:szCs w:val="24"/>
        </w:rPr>
        <w:t>-создание</w:t>
      </w:r>
      <w:r w:rsidRPr="00F922A0">
        <w:rPr>
          <w:spacing w:val="1"/>
          <w:sz w:val="24"/>
          <w:szCs w:val="24"/>
        </w:rPr>
        <w:t xml:space="preserve"> </w:t>
      </w:r>
      <w:r w:rsidRPr="00F922A0">
        <w:rPr>
          <w:sz w:val="24"/>
          <w:szCs w:val="24"/>
        </w:rPr>
        <w:t>специальных</w:t>
      </w:r>
      <w:r w:rsidRPr="00F922A0">
        <w:rPr>
          <w:spacing w:val="1"/>
          <w:sz w:val="24"/>
          <w:szCs w:val="24"/>
        </w:rPr>
        <w:t xml:space="preserve"> </w:t>
      </w:r>
      <w:r w:rsidRPr="00F922A0">
        <w:rPr>
          <w:sz w:val="24"/>
          <w:szCs w:val="24"/>
        </w:rPr>
        <w:t>условий</w:t>
      </w:r>
      <w:r w:rsidRPr="00F922A0">
        <w:rPr>
          <w:spacing w:val="1"/>
          <w:sz w:val="24"/>
          <w:szCs w:val="24"/>
        </w:rPr>
        <w:t xml:space="preserve"> </w:t>
      </w:r>
      <w:r w:rsidRPr="00F922A0">
        <w:rPr>
          <w:sz w:val="24"/>
          <w:szCs w:val="24"/>
        </w:rPr>
        <w:t>воспитания,</w:t>
      </w:r>
      <w:r w:rsidRPr="00F922A0">
        <w:rPr>
          <w:spacing w:val="1"/>
          <w:sz w:val="24"/>
          <w:szCs w:val="24"/>
        </w:rPr>
        <w:t xml:space="preserve"> </w:t>
      </w:r>
      <w:r w:rsidRPr="00F922A0">
        <w:rPr>
          <w:sz w:val="24"/>
          <w:szCs w:val="24"/>
        </w:rPr>
        <w:t>обучения</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z w:val="24"/>
          <w:szCs w:val="24"/>
        </w:rPr>
        <w:t>возможностями</w:t>
      </w:r>
      <w:r w:rsidRPr="00F922A0">
        <w:rPr>
          <w:spacing w:val="1"/>
          <w:sz w:val="24"/>
          <w:szCs w:val="24"/>
        </w:rPr>
        <w:t xml:space="preserve"> </w:t>
      </w:r>
      <w:r w:rsidRPr="00F922A0">
        <w:rPr>
          <w:sz w:val="24"/>
          <w:szCs w:val="24"/>
        </w:rPr>
        <w:t>здоровья,</w:t>
      </w:r>
      <w:r w:rsidRPr="00F922A0">
        <w:rPr>
          <w:spacing w:val="1"/>
          <w:sz w:val="24"/>
          <w:szCs w:val="24"/>
        </w:rPr>
        <w:t xml:space="preserve"> </w:t>
      </w:r>
      <w:r w:rsidRPr="00F922A0">
        <w:rPr>
          <w:sz w:val="24"/>
          <w:szCs w:val="24"/>
        </w:rPr>
        <w:t>безбарьерной</w:t>
      </w:r>
      <w:r w:rsidRPr="00F922A0">
        <w:rPr>
          <w:spacing w:val="1"/>
          <w:sz w:val="24"/>
          <w:szCs w:val="24"/>
        </w:rPr>
        <w:t xml:space="preserve"> </w:t>
      </w:r>
      <w:r w:rsidRPr="00F922A0">
        <w:rPr>
          <w:sz w:val="24"/>
          <w:szCs w:val="24"/>
        </w:rPr>
        <w:t>среды</w:t>
      </w:r>
      <w:r w:rsidRPr="00F922A0">
        <w:rPr>
          <w:spacing w:val="1"/>
          <w:sz w:val="24"/>
          <w:szCs w:val="24"/>
        </w:rPr>
        <w:t xml:space="preserve"> </w:t>
      </w:r>
      <w:r w:rsidRPr="00F922A0">
        <w:rPr>
          <w:sz w:val="24"/>
          <w:szCs w:val="24"/>
        </w:rPr>
        <w:t>жизнедеятельности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учебной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использование</w:t>
      </w:r>
      <w:r w:rsidRPr="00F922A0">
        <w:rPr>
          <w:spacing w:val="-57"/>
          <w:sz w:val="24"/>
          <w:szCs w:val="24"/>
        </w:rPr>
        <w:t xml:space="preserve"> </w:t>
      </w:r>
      <w:r w:rsidRPr="00F922A0">
        <w:rPr>
          <w:sz w:val="24"/>
          <w:szCs w:val="24"/>
        </w:rPr>
        <w:t>адаптированных</w:t>
      </w:r>
      <w:r w:rsidRPr="00F922A0">
        <w:rPr>
          <w:spacing w:val="1"/>
          <w:sz w:val="24"/>
          <w:szCs w:val="24"/>
        </w:rPr>
        <w:t xml:space="preserve"> </w:t>
      </w:r>
      <w:r w:rsidRPr="00F922A0">
        <w:rPr>
          <w:sz w:val="24"/>
          <w:szCs w:val="24"/>
        </w:rPr>
        <w:t>образовательных</w:t>
      </w:r>
      <w:r w:rsidRPr="00F922A0">
        <w:rPr>
          <w:spacing w:val="-1"/>
          <w:sz w:val="24"/>
          <w:szCs w:val="24"/>
        </w:rPr>
        <w:t xml:space="preserve"> </w:t>
      </w:r>
      <w:r w:rsidRPr="00F922A0">
        <w:rPr>
          <w:sz w:val="24"/>
          <w:szCs w:val="24"/>
        </w:rPr>
        <w:t>программ</w:t>
      </w:r>
      <w:r w:rsidRPr="00F922A0">
        <w:rPr>
          <w:spacing w:val="-2"/>
          <w:sz w:val="24"/>
          <w:szCs w:val="24"/>
        </w:rPr>
        <w:t xml:space="preserve"> </w:t>
      </w:r>
      <w:r w:rsidRPr="00F922A0">
        <w:rPr>
          <w:sz w:val="24"/>
          <w:szCs w:val="24"/>
        </w:rPr>
        <w:t>основного общего</w:t>
      </w:r>
      <w:r w:rsidRPr="00F922A0">
        <w:rPr>
          <w:spacing w:val="-2"/>
          <w:sz w:val="24"/>
          <w:szCs w:val="24"/>
        </w:rPr>
        <w:t xml:space="preserve"> </w:t>
      </w:r>
      <w:r w:rsidRPr="00F922A0">
        <w:rPr>
          <w:sz w:val="24"/>
          <w:szCs w:val="24"/>
        </w:rPr>
        <w:t>образования.</w:t>
      </w:r>
    </w:p>
    <w:p w:rsidR="00D72E5E" w:rsidRPr="00F922A0" w:rsidRDefault="00D72E5E" w:rsidP="00D72E5E">
      <w:pPr>
        <w:ind w:left="1320"/>
        <w:jc w:val="both"/>
        <w:rPr>
          <w:sz w:val="24"/>
          <w:szCs w:val="24"/>
        </w:rPr>
      </w:pPr>
      <w:r w:rsidRPr="00F922A0">
        <w:rPr>
          <w:b/>
          <w:sz w:val="24"/>
          <w:szCs w:val="24"/>
        </w:rPr>
        <w:t>Задачи</w:t>
      </w:r>
      <w:r w:rsidRPr="00F922A0">
        <w:rPr>
          <w:b/>
          <w:spacing w:val="-1"/>
          <w:sz w:val="24"/>
          <w:szCs w:val="24"/>
        </w:rPr>
        <w:t xml:space="preserve"> </w:t>
      </w:r>
      <w:r w:rsidRPr="00F922A0">
        <w:rPr>
          <w:sz w:val="24"/>
          <w:szCs w:val="24"/>
        </w:rPr>
        <w:t>программы</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p>
    <w:p w:rsidR="00D72E5E" w:rsidRPr="00F922A0" w:rsidRDefault="00D72E5E" w:rsidP="00D72E5E">
      <w:pPr>
        <w:numPr>
          <w:ilvl w:val="0"/>
          <w:numId w:val="20"/>
        </w:numPr>
        <w:tabs>
          <w:tab w:val="left" w:pos="1320"/>
          <w:tab w:val="left" w:pos="1321"/>
        </w:tabs>
        <w:ind w:right="423" w:firstLine="0"/>
        <w:jc w:val="both"/>
        <w:rPr>
          <w:rFonts w:ascii="Symbol" w:hAnsi="Symbol"/>
          <w:sz w:val="20"/>
        </w:rPr>
      </w:pPr>
      <w:r w:rsidRPr="00F922A0">
        <w:rPr>
          <w:sz w:val="24"/>
        </w:rPr>
        <w:t>своевременное выявление детей с трудностями адаптации, обусловленными 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p>
    <w:p w:rsidR="00D72E5E" w:rsidRPr="00F922A0" w:rsidRDefault="00D72E5E" w:rsidP="00D72E5E">
      <w:pPr>
        <w:numPr>
          <w:ilvl w:val="0"/>
          <w:numId w:val="20"/>
        </w:numPr>
        <w:tabs>
          <w:tab w:val="left" w:pos="1320"/>
          <w:tab w:val="left" w:pos="1321"/>
        </w:tabs>
        <w:ind w:right="421" w:firstLine="0"/>
        <w:jc w:val="both"/>
        <w:rPr>
          <w:rFonts w:ascii="Symbol" w:hAnsi="Symbol"/>
          <w:sz w:val="20"/>
        </w:rPr>
      </w:pPr>
      <w:r w:rsidRPr="00F922A0">
        <w:rPr>
          <w:sz w:val="24"/>
        </w:rPr>
        <w:t>определение особых образовательных потребностей детей с ограниченными 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детей-инвалидов;</w:t>
      </w:r>
    </w:p>
    <w:p w:rsidR="00D72E5E" w:rsidRPr="00F922A0" w:rsidRDefault="00D72E5E" w:rsidP="00D72E5E">
      <w:pPr>
        <w:numPr>
          <w:ilvl w:val="0"/>
          <w:numId w:val="20"/>
        </w:numPr>
        <w:tabs>
          <w:tab w:val="left" w:pos="1320"/>
          <w:tab w:val="left" w:pos="1321"/>
        </w:tabs>
        <w:ind w:right="420" w:firstLine="0"/>
        <w:jc w:val="both"/>
        <w:rPr>
          <w:rFonts w:ascii="Symbol" w:hAnsi="Symbol"/>
          <w:sz w:val="20"/>
        </w:rPr>
      </w:pPr>
      <w:r w:rsidRPr="00F922A0">
        <w:rPr>
          <w:sz w:val="24"/>
        </w:rPr>
        <w:t>определение</w:t>
      </w:r>
      <w:r w:rsidRPr="00F922A0">
        <w:rPr>
          <w:spacing w:val="1"/>
          <w:sz w:val="24"/>
        </w:rPr>
        <w:t xml:space="preserve"> </w:t>
      </w:r>
      <w:r w:rsidRPr="00F922A0">
        <w:rPr>
          <w:sz w:val="24"/>
        </w:rPr>
        <w:t>особенностей</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для</w:t>
      </w:r>
      <w:r w:rsidRPr="00F922A0">
        <w:rPr>
          <w:spacing w:val="1"/>
          <w:sz w:val="24"/>
        </w:rPr>
        <w:t xml:space="preserve"> </w:t>
      </w:r>
      <w:r w:rsidRPr="00F922A0">
        <w:rPr>
          <w:sz w:val="24"/>
        </w:rPr>
        <w:t>рассматриваемой</w:t>
      </w:r>
      <w:r w:rsidRPr="00F922A0">
        <w:rPr>
          <w:spacing w:val="1"/>
          <w:sz w:val="24"/>
        </w:rPr>
        <w:t xml:space="preserve"> </w:t>
      </w:r>
      <w:r w:rsidRPr="00F922A0">
        <w:rPr>
          <w:sz w:val="24"/>
        </w:rPr>
        <w:t>категории</w:t>
      </w:r>
      <w:r w:rsidRPr="00F922A0">
        <w:rPr>
          <w:spacing w:val="1"/>
          <w:sz w:val="24"/>
        </w:rPr>
        <w:t xml:space="preserve"> </w:t>
      </w:r>
      <w:r w:rsidRPr="00F922A0">
        <w:rPr>
          <w:sz w:val="24"/>
        </w:rPr>
        <w:t>детей</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 индивидуальными</w:t>
      </w:r>
      <w:r w:rsidRPr="00F922A0">
        <w:rPr>
          <w:spacing w:val="1"/>
          <w:sz w:val="24"/>
        </w:rPr>
        <w:t xml:space="preserve"> </w:t>
      </w:r>
      <w:r w:rsidRPr="00F922A0">
        <w:rPr>
          <w:sz w:val="24"/>
        </w:rPr>
        <w:t>особенностями</w:t>
      </w:r>
      <w:r w:rsidRPr="00F922A0">
        <w:rPr>
          <w:spacing w:val="1"/>
          <w:sz w:val="24"/>
        </w:rPr>
        <w:t xml:space="preserve"> </w:t>
      </w:r>
      <w:r w:rsidRPr="00F922A0">
        <w:rPr>
          <w:sz w:val="24"/>
        </w:rPr>
        <w:t>каждого</w:t>
      </w:r>
      <w:r w:rsidRPr="00F922A0">
        <w:rPr>
          <w:spacing w:val="1"/>
          <w:sz w:val="24"/>
        </w:rPr>
        <w:t xml:space="preserve"> </w:t>
      </w:r>
      <w:r w:rsidRPr="00F922A0">
        <w:rPr>
          <w:sz w:val="24"/>
        </w:rPr>
        <w:t>ребёнка,</w:t>
      </w:r>
      <w:r w:rsidRPr="00F922A0">
        <w:rPr>
          <w:spacing w:val="1"/>
          <w:sz w:val="24"/>
        </w:rPr>
        <w:t xml:space="preserve"> </w:t>
      </w:r>
      <w:r w:rsidRPr="00F922A0">
        <w:rPr>
          <w:sz w:val="24"/>
        </w:rPr>
        <w:t>структурой</w:t>
      </w:r>
      <w:r w:rsidRPr="00F922A0">
        <w:rPr>
          <w:spacing w:val="-57"/>
          <w:sz w:val="24"/>
        </w:rPr>
        <w:t xml:space="preserve"> </w:t>
      </w:r>
      <w:r w:rsidRPr="00F922A0">
        <w:rPr>
          <w:sz w:val="24"/>
        </w:rPr>
        <w:t>нарушения</w:t>
      </w:r>
      <w:r w:rsidRPr="00F922A0">
        <w:rPr>
          <w:spacing w:val="-1"/>
          <w:sz w:val="24"/>
        </w:rPr>
        <w:t xml:space="preserve"> </w:t>
      </w:r>
      <w:r w:rsidRPr="00F922A0">
        <w:rPr>
          <w:sz w:val="24"/>
        </w:rPr>
        <w:t>развития и степенью его</w:t>
      </w:r>
      <w:r w:rsidRPr="00F922A0">
        <w:rPr>
          <w:spacing w:val="-1"/>
          <w:sz w:val="24"/>
        </w:rPr>
        <w:t xml:space="preserve"> </w:t>
      </w:r>
      <w:r w:rsidRPr="00F922A0">
        <w:rPr>
          <w:sz w:val="24"/>
        </w:rPr>
        <w:t>выраженности;</w:t>
      </w:r>
    </w:p>
    <w:p w:rsidR="00D72E5E" w:rsidRPr="00F922A0" w:rsidRDefault="00D72E5E" w:rsidP="00D72E5E">
      <w:pPr>
        <w:numPr>
          <w:ilvl w:val="0"/>
          <w:numId w:val="20"/>
        </w:numPr>
        <w:tabs>
          <w:tab w:val="left" w:pos="1320"/>
          <w:tab w:val="left" w:pos="1321"/>
        </w:tabs>
        <w:ind w:right="423" w:firstLine="0"/>
        <w:jc w:val="both"/>
        <w:rPr>
          <w:rFonts w:ascii="Symbol" w:hAnsi="Symbol"/>
          <w:sz w:val="20"/>
        </w:rPr>
      </w:pPr>
      <w:r w:rsidRPr="00F922A0">
        <w:rPr>
          <w:sz w:val="24"/>
        </w:rPr>
        <w:t>создание</w:t>
      </w:r>
      <w:r w:rsidRPr="00F922A0">
        <w:rPr>
          <w:spacing w:val="1"/>
          <w:sz w:val="24"/>
        </w:rPr>
        <w:t xml:space="preserve"> </w:t>
      </w:r>
      <w:r w:rsidRPr="00F922A0">
        <w:rPr>
          <w:sz w:val="24"/>
        </w:rPr>
        <w:t>условий,</w:t>
      </w:r>
      <w:r w:rsidRPr="00F922A0">
        <w:rPr>
          <w:spacing w:val="1"/>
          <w:sz w:val="24"/>
        </w:rPr>
        <w:t xml:space="preserve"> </w:t>
      </w:r>
      <w:r w:rsidRPr="00F922A0">
        <w:rPr>
          <w:sz w:val="24"/>
        </w:rPr>
        <w:t>способствующих</w:t>
      </w:r>
      <w:r w:rsidRPr="00F922A0">
        <w:rPr>
          <w:spacing w:val="1"/>
          <w:sz w:val="24"/>
        </w:rPr>
        <w:t xml:space="preserve"> </w:t>
      </w:r>
      <w:r w:rsidRPr="00F922A0">
        <w:rPr>
          <w:sz w:val="24"/>
        </w:rPr>
        <w:t>освоению</w:t>
      </w:r>
      <w:r w:rsidRPr="00F922A0">
        <w:rPr>
          <w:spacing w:val="1"/>
          <w:sz w:val="24"/>
        </w:rPr>
        <w:t xml:space="preserve"> </w:t>
      </w:r>
      <w:r w:rsidRPr="00F922A0">
        <w:rPr>
          <w:sz w:val="24"/>
        </w:rPr>
        <w:t>детьми</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и</w:t>
      </w:r>
      <w:r w:rsidRPr="00F922A0">
        <w:rPr>
          <w:spacing w:val="1"/>
          <w:sz w:val="24"/>
        </w:rPr>
        <w:t xml:space="preserve"> </w:t>
      </w:r>
      <w:r w:rsidRPr="00F922A0">
        <w:rPr>
          <w:sz w:val="24"/>
        </w:rPr>
        <w:t>их</w:t>
      </w:r>
      <w:r w:rsidRPr="00F922A0">
        <w:rPr>
          <w:spacing w:val="1"/>
          <w:sz w:val="24"/>
        </w:rPr>
        <w:t xml:space="preserve"> </w:t>
      </w:r>
      <w:r w:rsidRPr="00F922A0">
        <w:rPr>
          <w:sz w:val="24"/>
        </w:rPr>
        <w:t>интеграции</w:t>
      </w:r>
      <w:r w:rsidRPr="00F922A0">
        <w:rPr>
          <w:spacing w:val="1"/>
          <w:sz w:val="24"/>
        </w:rPr>
        <w:t xml:space="preserve"> </w:t>
      </w:r>
      <w:r w:rsidRPr="00F922A0">
        <w:rPr>
          <w:sz w:val="24"/>
        </w:rPr>
        <w:t>в</w:t>
      </w:r>
      <w:r w:rsidRPr="00F922A0">
        <w:rPr>
          <w:spacing w:val="-57"/>
          <w:sz w:val="24"/>
        </w:rPr>
        <w:t xml:space="preserve"> </w:t>
      </w:r>
      <w:r w:rsidRPr="00F922A0">
        <w:rPr>
          <w:sz w:val="24"/>
        </w:rPr>
        <w:t>образовательном учреждении;</w:t>
      </w:r>
    </w:p>
    <w:p w:rsidR="00D72E5E" w:rsidRPr="00F922A0" w:rsidRDefault="00D72E5E" w:rsidP="00D72E5E">
      <w:pPr>
        <w:jc w:val="both"/>
        <w:rPr>
          <w:rFonts w:ascii="Symbol" w:hAnsi="Symbol"/>
          <w:sz w:val="20"/>
        </w:rPr>
        <w:sectPr w:rsidR="00D72E5E" w:rsidRPr="00F922A0" w:rsidSect="006E4CB9">
          <w:footerReference w:type="default" r:id="rId112"/>
          <w:type w:val="continuous"/>
          <w:pgSz w:w="11900" w:h="16840"/>
          <w:pgMar w:top="700" w:right="300" w:bottom="280" w:left="426" w:header="0" w:footer="0" w:gutter="0"/>
          <w:cols w:space="720"/>
        </w:sectPr>
      </w:pPr>
    </w:p>
    <w:p w:rsidR="00D72E5E" w:rsidRPr="00F922A0" w:rsidRDefault="00D72E5E" w:rsidP="00D72E5E">
      <w:pPr>
        <w:numPr>
          <w:ilvl w:val="0"/>
          <w:numId w:val="20"/>
        </w:numPr>
        <w:tabs>
          <w:tab w:val="left" w:pos="1320"/>
          <w:tab w:val="left" w:pos="1321"/>
        </w:tabs>
        <w:spacing w:before="64"/>
        <w:ind w:right="416" w:firstLine="0"/>
        <w:jc w:val="both"/>
        <w:rPr>
          <w:rFonts w:ascii="Symbol" w:hAnsi="Symbol"/>
          <w:sz w:val="20"/>
        </w:rPr>
      </w:pPr>
      <w:r w:rsidRPr="00F922A0">
        <w:rPr>
          <w:sz w:val="24"/>
        </w:rPr>
        <w:lastRenderedPageBreak/>
        <w:t>осуществление</w:t>
      </w:r>
      <w:r w:rsidRPr="00F922A0">
        <w:rPr>
          <w:spacing w:val="1"/>
          <w:sz w:val="24"/>
        </w:rPr>
        <w:t xml:space="preserve"> </w:t>
      </w:r>
      <w:r w:rsidRPr="00F922A0">
        <w:rPr>
          <w:sz w:val="24"/>
        </w:rPr>
        <w:t>индивидуально</w:t>
      </w:r>
      <w:r w:rsidRPr="00F922A0">
        <w:rPr>
          <w:spacing w:val="1"/>
          <w:sz w:val="24"/>
        </w:rPr>
        <w:t xml:space="preserve"> </w:t>
      </w:r>
      <w:r w:rsidRPr="00F922A0">
        <w:rPr>
          <w:sz w:val="24"/>
        </w:rPr>
        <w:t>ориентированной</w:t>
      </w:r>
      <w:r w:rsidRPr="00F922A0">
        <w:rPr>
          <w:spacing w:val="1"/>
          <w:sz w:val="24"/>
        </w:rPr>
        <w:t xml:space="preserve"> </w:t>
      </w:r>
      <w:r w:rsidRPr="00F922A0">
        <w:rPr>
          <w:sz w:val="24"/>
        </w:rPr>
        <w:t>психолого-медико-педагогической</w:t>
      </w:r>
      <w:r w:rsidRPr="00F922A0">
        <w:rPr>
          <w:spacing w:val="1"/>
          <w:sz w:val="24"/>
        </w:rPr>
        <w:t xml:space="preserve"> </w:t>
      </w:r>
      <w:r w:rsidRPr="00F922A0">
        <w:rPr>
          <w:sz w:val="24"/>
        </w:rPr>
        <w:t>помощи</w:t>
      </w:r>
      <w:r w:rsidRPr="00F922A0">
        <w:rPr>
          <w:spacing w:val="-57"/>
          <w:sz w:val="24"/>
        </w:rPr>
        <w:t xml:space="preserve"> </w:t>
      </w:r>
      <w:r w:rsidRPr="00F922A0">
        <w:rPr>
          <w:sz w:val="24"/>
        </w:rPr>
        <w:t>детям</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с</w:t>
      </w:r>
      <w:r w:rsidRPr="00F922A0">
        <w:rPr>
          <w:spacing w:val="1"/>
          <w:sz w:val="24"/>
        </w:rPr>
        <w:t xml:space="preserve"> </w:t>
      </w:r>
      <w:r w:rsidRPr="00F922A0">
        <w:rPr>
          <w:sz w:val="24"/>
        </w:rPr>
        <w:t>учётом</w:t>
      </w:r>
      <w:r w:rsidRPr="00F922A0">
        <w:rPr>
          <w:spacing w:val="1"/>
          <w:sz w:val="24"/>
        </w:rPr>
        <w:t xml:space="preserve"> </w:t>
      </w:r>
      <w:r w:rsidRPr="00F922A0">
        <w:rPr>
          <w:sz w:val="24"/>
        </w:rPr>
        <w:t>особенностей</w:t>
      </w:r>
      <w:r w:rsidRPr="00F922A0">
        <w:rPr>
          <w:spacing w:val="1"/>
          <w:sz w:val="24"/>
        </w:rPr>
        <w:t xml:space="preserve"> </w:t>
      </w:r>
      <w:r w:rsidRPr="00F922A0">
        <w:rPr>
          <w:sz w:val="24"/>
        </w:rPr>
        <w:t>психического</w:t>
      </w:r>
      <w:r w:rsidRPr="00F922A0">
        <w:rPr>
          <w:spacing w:val="1"/>
          <w:sz w:val="24"/>
        </w:rPr>
        <w:t xml:space="preserve"> </w:t>
      </w:r>
      <w:r w:rsidRPr="00F922A0">
        <w:rPr>
          <w:sz w:val="24"/>
        </w:rPr>
        <w:t>и</w:t>
      </w:r>
      <w:r w:rsidRPr="00F922A0">
        <w:rPr>
          <w:spacing w:val="1"/>
          <w:sz w:val="24"/>
        </w:rPr>
        <w:t xml:space="preserve"> </w:t>
      </w:r>
      <w:r w:rsidRPr="00F922A0">
        <w:rPr>
          <w:sz w:val="24"/>
        </w:rPr>
        <w:t>(или)</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индивидуальных</w:t>
      </w:r>
      <w:r w:rsidRPr="00F922A0">
        <w:rPr>
          <w:spacing w:val="1"/>
          <w:sz w:val="24"/>
        </w:rPr>
        <w:t xml:space="preserve"> </w:t>
      </w:r>
      <w:r w:rsidRPr="00F922A0">
        <w:rPr>
          <w:sz w:val="24"/>
        </w:rPr>
        <w:t>возможностей</w:t>
      </w:r>
      <w:r w:rsidRPr="00F922A0">
        <w:rPr>
          <w:spacing w:val="1"/>
          <w:sz w:val="24"/>
        </w:rPr>
        <w:t xml:space="preserve"> </w:t>
      </w:r>
      <w:r w:rsidRPr="00F922A0">
        <w:rPr>
          <w:sz w:val="24"/>
        </w:rPr>
        <w:t>детей</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рекомендациями</w:t>
      </w:r>
      <w:r w:rsidRPr="00F922A0">
        <w:rPr>
          <w:spacing w:val="1"/>
          <w:sz w:val="24"/>
        </w:rPr>
        <w:t xml:space="preserve"> </w:t>
      </w:r>
      <w:r w:rsidRPr="00F922A0">
        <w:rPr>
          <w:sz w:val="24"/>
        </w:rPr>
        <w:t>психолого-медико-педагогической</w:t>
      </w:r>
      <w:r w:rsidRPr="00F922A0">
        <w:rPr>
          <w:spacing w:val="-1"/>
          <w:sz w:val="24"/>
        </w:rPr>
        <w:t xml:space="preserve"> </w:t>
      </w:r>
      <w:r w:rsidRPr="00F922A0">
        <w:rPr>
          <w:sz w:val="24"/>
        </w:rPr>
        <w:t>комиссии);</w:t>
      </w:r>
    </w:p>
    <w:p w:rsidR="00D72E5E" w:rsidRPr="00F922A0" w:rsidRDefault="00D72E5E" w:rsidP="00D72E5E">
      <w:pPr>
        <w:numPr>
          <w:ilvl w:val="0"/>
          <w:numId w:val="20"/>
        </w:numPr>
        <w:tabs>
          <w:tab w:val="left" w:pos="1320"/>
          <w:tab w:val="left" w:pos="1321"/>
        </w:tabs>
        <w:ind w:right="418" w:firstLine="0"/>
        <w:jc w:val="both"/>
        <w:rPr>
          <w:rFonts w:ascii="Symbol" w:hAnsi="Symbol"/>
          <w:sz w:val="20"/>
        </w:rPr>
      </w:pPr>
      <w:r w:rsidRPr="00F922A0">
        <w:rPr>
          <w:sz w:val="24"/>
        </w:rPr>
        <w:t>разработка и реализация индивидуальных учебных планов,</w:t>
      </w:r>
      <w:r w:rsidRPr="00F922A0">
        <w:rPr>
          <w:spacing w:val="1"/>
          <w:sz w:val="24"/>
        </w:rPr>
        <w:t xml:space="preserve"> </w:t>
      </w:r>
      <w:r w:rsidRPr="00F922A0">
        <w:rPr>
          <w:sz w:val="24"/>
        </w:rPr>
        <w:t>организацию индивидуальных и</w:t>
      </w:r>
      <w:r w:rsidRPr="00F922A0">
        <w:rPr>
          <w:spacing w:val="1"/>
          <w:sz w:val="24"/>
        </w:rPr>
        <w:t xml:space="preserve"> </w:t>
      </w:r>
      <w:r w:rsidRPr="00F922A0">
        <w:rPr>
          <w:sz w:val="24"/>
        </w:rPr>
        <w:t>(или) групповых занятий для детей с выраженным нарушением в физическом и (или) психическом</w:t>
      </w:r>
      <w:r w:rsidRPr="00F922A0">
        <w:rPr>
          <w:spacing w:val="1"/>
          <w:sz w:val="24"/>
        </w:rPr>
        <w:t xml:space="preserve"> </w:t>
      </w:r>
      <w:r w:rsidRPr="00F922A0">
        <w:rPr>
          <w:sz w:val="24"/>
        </w:rPr>
        <w:t>развитии;</w:t>
      </w:r>
    </w:p>
    <w:p w:rsidR="00D72E5E" w:rsidRPr="00F922A0" w:rsidRDefault="00D72E5E" w:rsidP="00D72E5E">
      <w:pPr>
        <w:numPr>
          <w:ilvl w:val="0"/>
          <w:numId w:val="20"/>
        </w:numPr>
        <w:tabs>
          <w:tab w:val="left" w:pos="1320"/>
          <w:tab w:val="left" w:pos="1321"/>
        </w:tabs>
        <w:ind w:right="423" w:firstLine="0"/>
        <w:jc w:val="both"/>
        <w:rPr>
          <w:rFonts w:ascii="Symbol" w:hAnsi="Symbol"/>
          <w:sz w:val="20"/>
        </w:rPr>
      </w:pPr>
      <w:r w:rsidRPr="00F922A0">
        <w:rPr>
          <w:sz w:val="24"/>
        </w:rPr>
        <w:t>обеспечение</w:t>
      </w:r>
      <w:r w:rsidRPr="00F922A0">
        <w:rPr>
          <w:spacing w:val="1"/>
          <w:sz w:val="24"/>
        </w:rPr>
        <w:t xml:space="preserve"> </w:t>
      </w:r>
      <w:r w:rsidRPr="00F922A0">
        <w:rPr>
          <w:sz w:val="24"/>
        </w:rPr>
        <w:t>возможности</w:t>
      </w:r>
      <w:r w:rsidRPr="00F922A0">
        <w:rPr>
          <w:spacing w:val="1"/>
          <w:sz w:val="24"/>
        </w:rPr>
        <w:t xml:space="preserve"> </w:t>
      </w:r>
      <w:r w:rsidRPr="00F922A0">
        <w:rPr>
          <w:sz w:val="24"/>
        </w:rPr>
        <w:t>обучения</w:t>
      </w:r>
      <w:r w:rsidRPr="00F922A0">
        <w:rPr>
          <w:spacing w:val="1"/>
          <w:sz w:val="24"/>
        </w:rPr>
        <w:t xml:space="preserve"> </w:t>
      </w:r>
      <w:r w:rsidRPr="00F922A0">
        <w:rPr>
          <w:sz w:val="24"/>
        </w:rPr>
        <w:t>и</w:t>
      </w:r>
      <w:r w:rsidRPr="00F922A0">
        <w:rPr>
          <w:spacing w:val="1"/>
          <w:sz w:val="24"/>
        </w:rPr>
        <w:t xml:space="preserve"> </w:t>
      </w:r>
      <w:r w:rsidRPr="00F922A0">
        <w:rPr>
          <w:sz w:val="24"/>
        </w:rPr>
        <w:t>воспитания</w:t>
      </w:r>
      <w:r w:rsidRPr="00F922A0">
        <w:rPr>
          <w:spacing w:val="1"/>
          <w:sz w:val="24"/>
        </w:rPr>
        <w:t xml:space="preserve"> </w:t>
      </w:r>
      <w:r w:rsidRPr="00F922A0">
        <w:rPr>
          <w:sz w:val="24"/>
        </w:rPr>
        <w:t>по</w:t>
      </w:r>
      <w:r w:rsidRPr="00F922A0">
        <w:rPr>
          <w:spacing w:val="1"/>
          <w:sz w:val="24"/>
        </w:rPr>
        <w:t xml:space="preserve"> </w:t>
      </w:r>
      <w:r w:rsidRPr="00F922A0">
        <w:rPr>
          <w:sz w:val="24"/>
        </w:rPr>
        <w:t>дополнительным</w:t>
      </w:r>
      <w:r w:rsidRPr="00F922A0">
        <w:rPr>
          <w:spacing w:val="1"/>
          <w:sz w:val="24"/>
        </w:rPr>
        <w:t xml:space="preserve"> </w:t>
      </w:r>
      <w:r w:rsidRPr="00F922A0">
        <w:rPr>
          <w:sz w:val="24"/>
        </w:rPr>
        <w:t>образовательным</w:t>
      </w:r>
      <w:r w:rsidRPr="00F922A0">
        <w:rPr>
          <w:spacing w:val="1"/>
          <w:sz w:val="24"/>
        </w:rPr>
        <w:t xml:space="preserve"> </w:t>
      </w:r>
      <w:r w:rsidRPr="00F922A0">
        <w:rPr>
          <w:sz w:val="24"/>
        </w:rPr>
        <w:t>программам</w:t>
      </w:r>
      <w:r w:rsidRPr="00F922A0">
        <w:rPr>
          <w:spacing w:val="-2"/>
          <w:sz w:val="24"/>
        </w:rPr>
        <w:t xml:space="preserve"> </w:t>
      </w:r>
      <w:r w:rsidRPr="00F922A0">
        <w:rPr>
          <w:sz w:val="24"/>
        </w:rPr>
        <w:t>и</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дополнительных</w:t>
      </w:r>
      <w:r w:rsidRPr="00F922A0">
        <w:rPr>
          <w:spacing w:val="1"/>
          <w:sz w:val="24"/>
        </w:rPr>
        <w:t xml:space="preserve"> </w:t>
      </w:r>
      <w:r w:rsidRPr="00F922A0">
        <w:rPr>
          <w:sz w:val="24"/>
        </w:rPr>
        <w:t>образовательных</w:t>
      </w:r>
      <w:r w:rsidRPr="00F922A0">
        <w:rPr>
          <w:spacing w:val="-2"/>
          <w:sz w:val="24"/>
        </w:rPr>
        <w:t xml:space="preserve"> </w:t>
      </w:r>
      <w:r w:rsidRPr="00F922A0">
        <w:rPr>
          <w:sz w:val="24"/>
        </w:rPr>
        <w:t>коррекционных</w:t>
      </w:r>
      <w:r w:rsidRPr="00F922A0">
        <w:rPr>
          <w:spacing w:val="3"/>
          <w:sz w:val="24"/>
        </w:rPr>
        <w:t xml:space="preserve"> </w:t>
      </w:r>
      <w:r w:rsidRPr="00F922A0">
        <w:rPr>
          <w:sz w:val="24"/>
        </w:rPr>
        <w:t>услуг;</w:t>
      </w:r>
    </w:p>
    <w:p w:rsidR="00D72E5E" w:rsidRPr="00F922A0" w:rsidRDefault="00D72E5E" w:rsidP="00D72E5E">
      <w:pPr>
        <w:numPr>
          <w:ilvl w:val="0"/>
          <w:numId w:val="20"/>
        </w:numPr>
        <w:tabs>
          <w:tab w:val="left" w:pos="1320"/>
          <w:tab w:val="left" w:pos="1321"/>
        </w:tabs>
        <w:ind w:right="423" w:firstLine="0"/>
        <w:jc w:val="both"/>
        <w:rPr>
          <w:rFonts w:ascii="Symbol" w:hAnsi="Symbol"/>
          <w:sz w:val="20"/>
        </w:rPr>
      </w:pPr>
      <w:r w:rsidRPr="00F922A0">
        <w:rPr>
          <w:sz w:val="24"/>
        </w:rPr>
        <w:t>реализацию</w:t>
      </w:r>
      <w:r w:rsidRPr="00F922A0">
        <w:rPr>
          <w:spacing w:val="1"/>
          <w:sz w:val="24"/>
        </w:rPr>
        <w:t xml:space="preserve"> </w:t>
      </w:r>
      <w:r w:rsidRPr="00F922A0">
        <w:rPr>
          <w:sz w:val="24"/>
        </w:rPr>
        <w:t>системы</w:t>
      </w:r>
      <w:r w:rsidRPr="00F922A0">
        <w:rPr>
          <w:spacing w:val="1"/>
          <w:sz w:val="24"/>
        </w:rPr>
        <w:t xml:space="preserve"> </w:t>
      </w:r>
      <w:r w:rsidRPr="00F922A0">
        <w:rPr>
          <w:sz w:val="24"/>
        </w:rPr>
        <w:t>мероприятий</w:t>
      </w:r>
      <w:r w:rsidRPr="00F922A0">
        <w:rPr>
          <w:spacing w:val="1"/>
          <w:sz w:val="24"/>
        </w:rPr>
        <w:t xml:space="preserve"> </w:t>
      </w:r>
      <w:r w:rsidRPr="00F922A0">
        <w:rPr>
          <w:sz w:val="24"/>
        </w:rPr>
        <w:t>по</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адаптации</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p>
    <w:p w:rsidR="00D72E5E" w:rsidRPr="00F922A0" w:rsidRDefault="00D72E5E" w:rsidP="00D72E5E">
      <w:pPr>
        <w:numPr>
          <w:ilvl w:val="0"/>
          <w:numId w:val="20"/>
        </w:numPr>
        <w:tabs>
          <w:tab w:val="left" w:pos="1320"/>
          <w:tab w:val="left" w:pos="1321"/>
        </w:tabs>
        <w:ind w:right="417" w:firstLine="0"/>
        <w:jc w:val="both"/>
        <w:rPr>
          <w:rFonts w:ascii="Symbol" w:hAnsi="Symbol"/>
          <w:sz w:val="20"/>
        </w:rPr>
      </w:pPr>
      <w:r w:rsidRPr="00F922A0">
        <w:rPr>
          <w:sz w:val="24"/>
        </w:rPr>
        <w:t>оказание</w:t>
      </w:r>
      <w:r w:rsidRPr="00F922A0">
        <w:rPr>
          <w:spacing w:val="1"/>
          <w:sz w:val="24"/>
        </w:rPr>
        <w:t xml:space="preserve"> </w:t>
      </w:r>
      <w:r w:rsidRPr="00F922A0">
        <w:rPr>
          <w:sz w:val="24"/>
        </w:rPr>
        <w:t>консультативной</w:t>
      </w:r>
      <w:r w:rsidRPr="00F922A0">
        <w:rPr>
          <w:spacing w:val="1"/>
          <w:sz w:val="24"/>
        </w:rPr>
        <w:t xml:space="preserve"> </w:t>
      </w:r>
      <w:r w:rsidRPr="00F922A0">
        <w:rPr>
          <w:sz w:val="24"/>
        </w:rPr>
        <w:t>и</w:t>
      </w:r>
      <w:r w:rsidRPr="00F922A0">
        <w:rPr>
          <w:spacing w:val="1"/>
          <w:sz w:val="24"/>
        </w:rPr>
        <w:t xml:space="preserve"> </w:t>
      </w:r>
      <w:r w:rsidRPr="00F922A0">
        <w:rPr>
          <w:sz w:val="24"/>
        </w:rPr>
        <w:t>методической</w:t>
      </w:r>
      <w:r w:rsidRPr="00F922A0">
        <w:rPr>
          <w:spacing w:val="1"/>
          <w:sz w:val="24"/>
        </w:rPr>
        <w:t xml:space="preserve"> </w:t>
      </w:r>
      <w:r w:rsidRPr="00F922A0">
        <w:rPr>
          <w:sz w:val="24"/>
        </w:rPr>
        <w:t>помощи</w:t>
      </w:r>
      <w:r w:rsidRPr="00F922A0">
        <w:rPr>
          <w:spacing w:val="1"/>
          <w:sz w:val="24"/>
        </w:rPr>
        <w:t xml:space="preserve"> </w:t>
      </w:r>
      <w:r w:rsidRPr="00F922A0">
        <w:rPr>
          <w:sz w:val="24"/>
        </w:rPr>
        <w:t>родителям</w:t>
      </w:r>
      <w:r w:rsidRPr="00F922A0">
        <w:rPr>
          <w:spacing w:val="1"/>
          <w:sz w:val="24"/>
        </w:rPr>
        <w:t xml:space="preserve"> </w:t>
      </w:r>
      <w:r w:rsidRPr="00F922A0">
        <w:rPr>
          <w:sz w:val="24"/>
        </w:rPr>
        <w:t>(законным</w:t>
      </w:r>
      <w:r w:rsidRPr="00F922A0">
        <w:rPr>
          <w:spacing w:val="1"/>
          <w:sz w:val="24"/>
        </w:rPr>
        <w:t xml:space="preserve"> </w:t>
      </w:r>
      <w:r w:rsidRPr="00F922A0">
        <w:rPr>
          <w:sz w:val="24"/>
        </w:rPr>
        <w:t>представителям)</w:t>
      </w:r>
      <w:r w:rsidRPr="00F922A0">
        <w:rPr>
          <w:spacing w:val="-57"/>
          <w:sz w:val="24"/>
        </w:rPr>
        <w:t xml:space="preserve"> </w:t>
      </w:r>
      <w:r w:rsidRPr="00F922A0">
        <w:rPr>
          <w:sz w:val="24"/>
        </w:rPr>
        <w:t>детей с ограниченными возможностями здоровья по медицинским, социальным, правовым и другим</w:t>
      </w:r>
      <w:r w:rsidRPr="00F922A0">
        <w:rPr>
          <w:spacing w:val="1"/>
          <w:sz w:val="24"/>
        </w:rPr>
        <w:t xml:space="preserve"> </w:t>
      </w:r>
      <w:r w:rsidRPr="00F922A0">
        <w:rPr>
          <w:sz w:val="24"/>
        </w:rPr>
        <w:t>вопросам.</w:t>
      </w:r>
    </w:p>
    <w:p w:rsidR="00D72E5E" w:rsidRPr="00F922A0" w:rsidRDefault="00D72E5E" w:rsidP="00D72E5E">
      <w:pPr>
        <w:ind w:left="1320"/>
        <w:jc w:val="both"/>
        <w:rPr>
          <w:sz w:val="24"/>
          <w:szCs w:val="24"/>
        </w:rPr>
      </w:pPr>
      <w:r w:rsidRPr="00F922A0">
        <w:rPr>
          <w:sz w:val="24"/>
          <w:szCs w:val="24"/>
        </w:rPr>
        <w:t>Содержание</w:t>
      </w:r>
      <w:r w:rsidRPr="00F922A0">
        <w:rPr>
          <w:spacing w:val="56"/>
          <w:sz w:val="24"/>
          <w:szCs w:val="24"/>
        </w:rPr>
        <w:t xml:space="preserve"> </w:t>
      </w:r>
      <w:r w:rsidRPr="00F922A0">
        <w:rPr>
          <w:sz w:val="24"/>
          <w:szCs w:val="24"/>
        </w:rPr>
        <w:t>программы</w:t>
      </w:r>
      <w:r w:rsidRPr="00F922A0">
        <w:rPr>
          <w:spacing w:val="57"/>
          <w:sz w:val="24"/>
          <w:szCs w:val="24"/>
        </w:rPr>
        <w:t xml:space="preserve"> </w:t>
      </w:r>
      <w:r w:rsidRPr="00F922A0">
        <w:rPr>
          <w:sz w:val="24"/>
          <w:szCs w:val="24"/>
        </w:rPr>
        <w:t>коррекционной</w:t>
      </w:r>
      <w:r w:rsidRPr="00F922A0">
        <w:rPr>
          <w:spacing w:val="57"/>
          <w:sz w:val="24"/>
          <w:szCs w:val="24"/>
        </w:rPr>
        <w:t xml:space="preserve"> </w:t>
      </w:r>
      <w:r w:rsidRPr="00F922A0">
        <w:rPr>
          <w:sz w:val="24"/>
          <w:szCs w:val="24"/>
        </w:rPr>
        <w:t>работы</w:t>
      </w:r>
      <w:r w:rsidRPr="00F922A0">
        <w:rPr>
          <w:spacing w:val="115"/>
          <w:sz w:val="24"/>
          <w:szCs w:val="24"/>
        </w:rPr>
        <w:t xml:space="preserve"> </w:t>
      </w:r>
      <w:r w:rsidRPr="00F922A0">
        <w:rPr>
          <w:sz w:val="24"/>
          <w:szCs w:val="24"/>
        </w:rPr>
        <w:t>определяют</w:t>
      </w:r>
      <w:r w:rsidRPr="00F922A0">
        <w:rPr>
          <w:spacing w:val="-1"/>
          <w:sz w:val="24"/>
          <w:szCs w:val="24"/>
        </w:rPr>
        <w:t xml:space="preserve"> </w:t>
      </w:r>
      <w:r w:rsidRPr="00F922A0">
        <w:rPr>
          <w:sz w:val="24"/>
          <w:szCs w:val="24"/>
        </w:rPr>
        <w:t>следующие</w:t>
      </w:r>
      <w:r w:rsidRPr="00F922A0">
        <w:rPr>
          <w:spacing w:val="1"/>
          <w:sz w:val="24"/>
          <w:szCs w:val="24"/>
        </w:rPr>
        <w:t xml:space="preserve"> </w:t>
      </w:r>
      <w:r w:rsidRPr="00F922A0">
        <w:rPr>
          <w:b/>
          <w:sz w:val="24"/>
          <w:szCs w:val="24"/>
        </w:rPr>
        <w:t>принципы</w:t>
      </w:r>
      <w:r w:rsidRPr="00F922A0">
        <w:rPr>
          <w:sz w:val="24"/>
          <w:szCs w:val="24"/>
        </w:rPr>
        <w:t>:</w:t>
      </w:r>
    </w:p>
    <w:p w:rsidR="00D72E5E" w:rsidRPr="00F922A0" w:rsidRDefault="00D72E5E" w:rsidP="00D72E5E">
      <w:pPr>
        <w:numPr>
          <w:ilvl w:val="0"/>
          <w:numId w:val="20"/>
        </w:numPr>
        <w:tabs>
          <w:tab w:val="left" w:pos="1320"/>
          <w:tab w:val="left" w:pos="1321"/>
        </w:tabs>
        <w:ind w:right="426" w:firstLine="0"/>
        <w:jc w:val="both"/>
        <w:rPr>
          <w:rFonts w:ascii="Symbol" w:hAnsi="Symbol"/>
          <w:sz w:val="20"/>
        </w:rPr>
      </w:pPr>
      <w:r w:rsidRPr="00F922A0">
        <w:rPr>
          <w:sz w:val="24"/>
        </w:rPr>
        <w:t>Соблюдение интересов ребёнка. Принцип определяет позицию специалиста, который призван</w:t>
      </w:r>
      <w:r w:rsidRPr="00F922A0">
        <w:rPr>
          <w:spacing w:val="1"/>
          <w:sz w:val="24"/>
        </w:rPr>
        <w:t xml:space="preserve"> </w:t>
      </w:r>
      <w:r w:rsidRPr="00F922A0">
        <w:rPr>
          <w:sz w:val="24"/>
        </w:rPr>
        <w:t>решать проблему</w:t>
      </w:r>
      <w:r w:rsidRPr="00F922A0">
        <w:rPr>
          <w:spacing w:val="-5"/>
          <w:sz w:val="24"/>
        </w:rPr>
        <w:t xml:space="preserve"> </w:t>
      </w:r>
      <w:r w:rsidRPr="00F922A0">
        <w:rPr>
          <w:sz w:val="24"/>
        </w:rPr>
        <w:t>ребёнка</w:t>
      </w:r>
      <w:r w:rsidRPr="00F922A0">
        <w:rPr>
          <w:spacing w:val="-1"/>
          <w:sz w:val="24"/>
        </w:rPr>
        <w:t xml:space="preserve"> </w:t>
      </w:r>
      <w:r w:rsidRPr="00F922A0">
        <w:rPr>
          <w:sz w:val="24"/>
        </w:rPr>
        <w:t>с</w:t>
      </w:r>
      <w:r w:rsidRPr="00F922A0">
        <w:rPr>
          <w:spacing w:val="-2"/>
          <w:sz w:val="24"/>
        </w:rPr>
        <w:t xml:space="preserve"> </w:t>
      </w:r>
      <w:r w:rsidRPr="00F922A0">
        <w:rPr>
          <w:sz w:val="24"/>
        </w:rPr>
        <w:t>максимальной пользой</w:t>
      </w:r>
      <w:r w:rsidRPr="00F922A0">
        <w:rPr>
          <w:spacing w:val="-2"/>
          <w:sz w:val="24"/>
        </w:rPr>
        <w:t xml:space="preserve"> </w:t>
      </w:r>
      <w:r w:rsidRPr="00F922A0">
        <w:rPr>
          <w:sz w:val="24"/>
        </w:rPr>
        <w:t>и</w:t>
      </w:r>
      <w:r w:rsidRPr="00F922A0">
        <w:rPr>
          <w:spacing w:val="-1"/>
          <w:sz w:val="24"/>
        </w:rPr>
        <w:t xml:space="preserve"> </w:t>
      </w:r>
      <w:r w:rsidRPr="00F922A0">
        <w:rPr>
          <w:sz w:val="24"/>
        </w:rPr>
        <w:t>в</w:t>
      </w:r>
      <w:r w:rsidRPr="00F922A0">
        <w:rPr>
          <w:spacing w:val="-1"/>
          <w:sz w:val="24"/>
        </w:rPr>
        <w:t xml:space="preserve"> </w:t>
      </w:r>
      <w:r w:rsidRPr="00F922A0">
        <w:rPr>
          <w:sz w:val="24"/>
        </w:rPr>
        <w:t>интересах</w:t>
      </w:r>
      <w:r w:rsidRPr="00F922A0">
        <w:rPr>
          <w:spacing w:val="2"/>
          <w:sz w:val="24"/>
        </w:rPr>
        <w:t xml:space="preserve"> </w:t>
      </w:r>
      <w:r w:rsidRPr="00F922A0">
        <w:rPr>
          <w:sz w:val="24"/>
        </w:rPr>
        <w:t>ребёнка.</w:t>
      </w:r>
    </w:p>
    <w:p w:rsidR="00D72E5E" w:rsidRPr="00F922A0" w:rsidRDefault="00D72E5E" w:rsidP="00D72E5E">
      <w:pPr>
        <w:numPr>
          <w:ilvl w:val="0"/>
          <w:numId w:val="20"/>
        </w:numPr>
        <w:tabs>
          <w:tab w:val="left" w:pos="1320"/>
          <w:tab w:val="left" w:pos="1321"/>
        </w:tabs>
        <w:ind w:right="419" w:firstLine="0"/>
        <w:jc w:val="both"/>
        <w:rPr>
          <w:rFonts w:ascii="Symbol" w:hAnsi="Symbol"/>
          <w:sz w:val="20"/>
        </w:rPr>
      </w:pPr>
      <w:r w:rsidRPr="00F922A0">
        <w:rPr>
          <w:sz w:val="24"/>
        </w:rPr>
        <w:t>Системность.</w:t>
      </w:r>
      <w:r w:rsidRPr="00F922A0">
        <w:rPr>
          <w:spacing w:val="1"/>
          <w:sz w:val="24"/>
        </w:rPr>
        <w:t xml:space="preserve"> </w:t>
      </w:r>
      <w:r w:rsidRPr="00F922A0">
        <w:rPr>
          <w:sz w:val="24"/>
        </w:rPr>
        <w:t>Принцип</w:t>
      </w:r>
      <w:r w:rsidRPr="00F922A0">
        <w:rPr>
          <w:spacing w:val="1"/>
          <w:sz w:val="24"/>
        </w:rPr>
        <w:t xml:space="preserve"> </w:t>
      </w:r>
      <w:r w:rsidRPr="00F922A0">
        <w:rPr>
          <w:sz w:val="24"/>
        </w:rPr>
        <w:t>обеспечивает</w:t>
      </w:r>
      <w:r w:rsidRPr="00F922A0">
        <w:rPr>
          <w:spacing w:val="1"/>
          <w:sz w:val="24"/>
        </w:rPr>
        <w:t xml:space="preserve"> </w:t>
      </w:r>
      <w:r w:rsidRPr="00F922A0">
        <w:rPr>
          <w:sz w:val="24"/>
        </w:rPr>
        <w:t>единство</w:t>
      </w:r>
      <w:r w:rsidRPr="00F922A0">
        <w:rPr>
          <w:spacing w:val="1"/>
          <w:sz w:val="24"/>
        </w:rPr>
        <w:t xml:space="preserve"> </w:t>
      </w:r>
      <w:r w:rsidRPr="00F922A0">
        <w:rPr>
          <w:sz w:val="24"/>
        </w:rPr>
        <w:t>диагностики,</w:t>
      </w:r>
      <w:r w:rsidRPr="00F922A0">
        <w:rPr>
          <w:spacing w:val="1"/>
          <w:sz w:val="24"/>
        </w:rPr>
        <w:t xml:space="preserve"> </w:t>
      </w:r>
      <w:r w:rsidRPr="00F922A0">
        <w:rPr>
          <w:sz w:val="24"/>
        </w:rPr>
        <w:t>коррекции</w:t>
      </w:r>
      <w:r w:rsidRPr="00F922A0">
        <w:rPr>
          <w:spacing w:val="1"/>
          <w:sz w:val="24"/>
        </w:rPr>
        <w:t xml:space="preserve"> </w:t>
      </w:r>
      <w:r w:rsidRPr="00F922A0">
        <w:rPr>
          <w:sz w:val="24"/>
        </w:rPr>
        <w:t>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т.</w:t>
      </w:r>
      <w:r w:rsidRPr="00F922A0">
        <w:rPr>
          <w:spacing w:val="1"/>
          <w:sz w:val="24"/>
        </w:rPr>
        <w:t xml:space="preserve"> </w:t>
      </w:r>
      <w:r w:rsidRPr="00F922A0">
        <w:rPr>
          <w:sz w:val="24"/>
        </w:rPr>
        <w:t>е.</w:t>
      </w:r>
      <w:r w:rsidRPr="00F922A0">
        <w:rPr>
          <w:spacing w:val="1"/>
          <w:sz w:val="24"/>
        </w:rPr>
        <w:t xml:space="preserve"> </w:t>
      </w:r>
      <w:r w:rsidRPr="00F922A0">
        <w:rPr>
          <w:sz w:val="24"/>
        </w:rPr>
        <w:t>системный подход к анализу особенностей развития и коррекции нарушений детей с ограниченными</w:t>
      </w:r>
      <w:r w:rsidRPr="00F922A0">
        <w:rPr>
          <w:spacing w:val="1"/>
          <w:sz w:val="24"/>
        </w:rPr>
        <w:t xml:space="preserve"> </w:t>
      </w:r>
      <w:r w:rsidRPr="00F922A0">
        <w:rPr>
          <w:sz w:val="24"/>
        </w:rPr>
        <w:t>возможностями здоровья, а также всесторонний многоуровневый подход специалистов различного</w:t>
      </w:r>
      <w:r w:rsidRPr="00F922A0">
        <w:rPr>
          <w:spacing w:val="1"/>
          <w:sz w:val="24"/>
        </w:rPr>
        <w:t xml:space="preserve"> </w:t>
      </w:r>
      <w:r w:rsidRPr="00F922A0">
        <w:rPr>
          <w:sz w:val="24"/>
        </w:rPr>
        <w:t>профиля, взаимодействие и согласованность их действий</w:t>
      </w:r>
      <w:r w:rsidRPr="00F922A0">
        <w:rPr>
          <w:spacing w:val="1"/>
          <w:sz w:val="24"/>
        </w:rPr>
        <w:t xml:space="preserve"> </w:t>
      </w:r>
      <w:r w:rsidRPr="00F922A0">
        <w:rPr>
          <w:sz w:val="24"/>
        </w:rPr>
        <w:t>в решении проблем ребёнка; участие в</w:t>
      </w:r>
      <w:r w:rsidRPr="00F922A0">
        <w:rPr>
          <w:spacing w:val="1"/>
          <w:sz w:val="24"/>
        </w:rPr>
        <w:t xml:space="preserve"> </w:t>
      </w:r>
      <w:r w:rsidRPr="00F922A0">
        <w:rPr>
          <w:sz w:val="24"/>
        </w:rPr>
        <w:t>данном</w:t>
      </w:r>
      <w:r w:rsidRPr="00F922A0">
        <w:rPr>
          <w:spacing w:val="-2"/>
          <w:sz w:val="24"/>
        </w:rPr>
        <w:t xml:space="preserve"> </w:t>
      </w:r>
      <w:r w:rsidRPr="00F922A0">
        <w:rPr>
          <w:sz w:val="24"/>
        </w:rPr>
        <w:t>процессе</w:t>
      </w:r>
      <w:r w:rsidRPr="00F922A0">
        <w:rPr>
          <w:spacing w:val="-1"/>
          <w:sz w:val="24"/>
        </w:rPr>
        <w:t xml:space="preserve"> </w:t>
      </w:r>
      <w:r w:rsidRPr="00F922A0">
        <w:rPr>
          <w:sz w:val="24"/>
        </w:rPr>
        <w:t>всех</w:t>
      </w:r>
      <w:r w:rsidRPr="00F922A0">
        <w:rPr>
          <w:spacing w:val="4"/>
          <w:sz w:val="24"/>
        </w:rPr>
        <w:t xml:space="preserve"> </w:t>
      </w:r>
      <w:r w:rsidRPr="00F922A0">
        <w:rPr>
          <w:sz w:val="24"/>
        </w:rPr>
        <w:t>участников</w:t>
      </w:r>
      <w:r w:rsidRPr="00F922A0">
        <w:rPr>
          <w:spacing w:val="-1"/>
          <w:sz w:val="24"/>
        </w:rPr>
        <w:t xml:space="preserve"> </w:t>
      </w:r>
      <w:r w:rsidRPr="00F922A0">
        <w:rPr>
          <w:sz w:val="24"/>
        </w:rPr>
        <w:t>образовательного процесса.</w:t>
      </w:r>
    </w:p>
    <w:p w:rsidR="00D72E5E" w:rsidRPr="00F922A0" w:rsidRDefault="00D72E5E" w:rsidP="00D72E5E">
      <w:pPr>
        <w:numPr>
          <w:ilvl w:val="0"/>
          <w:numId w:val="20"/>
        </w:numPr>
        <w:tabs>
          <w:tab w:val="left" w:pos="1320"/>
          <w:tab w:val="left" w:pos="1321"/>
        </w:tabs>
        <w:spacing w:before="1"/>
        <w:ind w:right="424" w:firstLine="0"/>
        <w:jc w:val="both"/>
        <w:rPr>
          <w:rFonts w:ascii="Symbol" w:hAnsi="Symbol"/>
          <w:sz w:val="20"/>
        </w:rPr>
      </w:pPr>
      <w:r w:rsidRPr="00F922A0">
        <w:rPr>
          <w:sz w:val="24"/>
        </w:rPr>
        <w:t>Непрерывность. Принцип гарантирует ребёнку и его родителям (законным представителям)</w:t>
      </w:r>
      <w:r w:rsidRPr="00F922A0">
        <w:rPr>
          <w:spacing w:val="1"/>
          <w:sz w:val="24"/>
        </w:rPr>
        <w:t xml:space="preserve"> </w:t>
      </w:r>
      <w:r w:rsidRPr="00F922A0">
        <w:rPr>
          <w:sz w:val="24"/>
        </w:rPr>
        <w:t>непрерывность помощи</w:t>
      </w:r>
      <w:r w:rsidRPr="00F922A0">
        <w:rPr>
          <w:spacing w:val="-3"/>
          <w:sz w:val="24"/>
        </w:rPr>
        <w:t xml:space="preserve"> </w:t>
      </w:r>
      <w:r w:rsidRPr="00F922A0">
        <w:rPr>
          <w:sz w:val="24"/>
        </w:rPr>
        <w:t>до</w:t>
      </w:r>
      <w:r w:rsidRPr="00F922A0">
        <w:rPr>
          <w:spacing w:val="-1"/>
          <w:sz w:val="24"/>
        </w:rPr>
        <w:t xml:space="preserve"> </w:t>
      </w:r>
      <w:r w:rsidRPr="00F922A0">
        <w:rPr>
          <w:sz w:val="24"/>
        </w:rPr>
        <w:t>полного</w:t>
      </w:r>
      <w:r w:rsidRPr="00F922A0">
        <w:rPr>
          <w:spacing w:val="-1"/>
          <w:sz w:val="24"/>
        </w:rPr>
        <w:t xml:space="preserve"> </w:t>
      </w:r>
      <w:r w:rsidRPr="00F922A0">
        <w:rPr>
          <w:sz w:val="24"/>
        </w:rPr>
        <w:t>решения</w:t>
      </w:r>
      <w:r w:rsidRPr="00F922A0">
        <w:rPr>
          <w:spacing w:val="-4"/>
          <w:sz w:val="24"/>
        </w:rPr>
        <w:t xml:space="preserve"> </w:t>
      </w:r>
      <w:r w:rsidRPr="00F922A0">
        <w:rPr>
          <w:sz w:val="24"/>
        </w:rPr>
        <w:t>проблемы или определения</w:t>
      </w:r>
      <w:r w:rsidRPr="00F922A0">
        <w:rPr>
          <w:spacing w:val="-1"/>
          <w:sz w:val="24"/>
        </w:rPr>
        <w:t xml:space="preserve"> </w:t>
      </w:r>
      <w:r w:rsidRPr="00F922A0">
        <w:rPr>
          <w:sz w:val="24"/>
        </w:rPr>
        <w:t>подхода</w:t>
      </w:r>
      <w:r w:rsidRPr="00F922A0">
        <w:rPr>
          <w:spacing w:val="-2"/>
          <w:sz w:val="24"/>
        </w:rPr>
        <w:t xml:space="preserve"> </w:t>
      </w:r>
      <w:r w:rsidRPr="00F922A0">
        <w:rPr>
          <w:sz w:val="24"/>
        </w:rPr>
        <w:t>к</w:t>
      </w:r>
      <w:r w:rsidRPr="00F922A0">
        <w:rPr>
          <w:spacing w:val="-1"/>
          <w:sz w:val="24"/>
        </w:rPr>
        <w:t xml:space="preserve"> </w:t>
      </w:r>
      <w:r w:rsidRPr="00F922A0">
        <w:rPr>
          <w:sz w:val="24"/>
        </w:rPr>
        <w:t>её</w:t>
      </w:r>
      <w:r w:rsidRPr="00F922A0">
        <w:rPr>
          <w:spacing w:val="-2"/>
          <w:sz w:val="24"/>
        </w:rPr>
        <w:t xml:space="preserve"> </w:t>
      </w:r>
      <w:r w:rsidRPr="00F922A0">
        <w:rPr>
          <w:sz w:val="24"/>
        </w:rPr>
        <w:t>решению.</w:t>
      </w:r>
    </w:p>
    <w:p w:rsidR="00D72E5E" w:rsidRPr="00F922A0" w:rsidRDefault="00D72E5E" w:rsidP="00D72E5E">
      <w:pPr>
        <w:numPr>
          <w:ilvl w:val="0"/>
          <w:numId w:val="20"/>
        </w:numPr>
        <w:tabs>
          <w:tab w:val="left" w:pos="1320"/>
          <w:tab w:val="left" w:pos="1321"/>
        </w:tabs>
        <w:ind w:right="421" w:firstLine="0"/>
        <w:jc w:val="both"/>
        <w:rPr>
          <w:rFonts w:ascii="Symbol" w:hAnsi="Symbol"/>
          <w:sz w:val="20"/>
        </w:rPr>
      </w:pPr>
      <w:r w:rsidRPr="00F922A0">
        <w:rPr>
          <w:sz w:val="24"/>
        </w:rPr>
        <w:t>Вариативность.</w:t>
      </w:r>
      <w:r w:rsidRPr="00F922A0">
        <w:rPr>
          <w:spacing w:val="1"/>
          <w:sz w:val="24"/>
        </w:rPr>
        <w:t xml:space="preserve"> </w:t>
      </w:r>
      <w:r w:rsidRPr="00F922A0">
        <w:rPr>
          <w:sz w:val="24"/>
        </w:rPr>
        <w:t>Принцип</w:t>
      </w:r>
      <w:r w:rsidRPr="00F922A0">
        <w:rPr>
          <w:spacing w:val="1"/>
          <w:sz w:val="24"/>
        </w:rPr>
        <w:t xml:space="preserve"> </w:t>
      </w:r>
      <w:r w:rsidRPr="00F922A0">
        <w:rPr>
          <w:sz w:val="24"/>
        </w:rPr>
        <w:t>предполагает</w:t>
      </w:r>
      <w:r w:rsidRPr="00F922A0">
        <w:rPr>
          <w:spacing w:val="1"/>
          <w:sz w:val="24"/>
        </w:rPr>
        <w:t xml:space="preserve"> </w:t>
      </w:r>
      <w:r w:rsidRPr="00F922A0">
        <w:rPr>
          <w:sz w:val="24"/>
        </w:rPr>
        <w:t>создание</w:t>
      </w:r>
      <w:r w:rsidRPr="00F922A0">
        <w:rPr>
          <w:spacing w:val="1"/>
          <w:sz w:val="24"/>
        </w:rPr>
        <w:t xml:space="preserve"> </w:t>
      </w:r>
      <w:r w:rsidRPr="00F922A0">
        <w:rPr>
          <w:sz w:val="24"/>
        </w:rPr>
        <w:t>вариативных</w:t>
      </w:r>
      <w:r w:rsidRPr="00F922A0">
        <w:rPr>
          <w:spacing w:val="1"/>
          <w:sz w:val="24"/>
        </w:rPr>
        <w:t xml:space="preserve"> </w:t>
      </w:r>
      <w:r w:rsidRPr="00F922A0">
        <w:rPr>
          <w:sz w:val="24"/>
        </w:rPr>
        <w:t>условий</w:t>
      </w:r>
      <w:r w:rsidRPr="00F922A0">
        <w:rPr>
          <w:spacing w:val="1"/>
          <w:sz w:val="24"/>
        </w:rPr>
        <w:t xml:space="preserve"> </w:t>
      </w:r>
      <w:r w:rsidRPr="00F922A0">
        <w:rPr>
          <w:sz w:val="24"/>
        </w:rPr>
        <w:t>для</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образования</w:t>
      </w:r>
      <w:r w:rsidRPr="00F922A0">
        <w:rPr>
          <w:spacing w:val="-2"/>
          <w:sz w:val="24"/>
        </w:rPr>
        <w:t xml:space="preserve"> </w:t>
      </w:r>
      <w:r w:rsidRPr="00F922A0">
        <w:rPr>
          <w:sz w:val="24"/>
        </w:rPr>
        <w:t>детьми,</w:t>
      </w:r>
      <w:r w:rsidRPr="00F922A0">
        <w:rPr>
          <w:spacing w:val="-5"/>
          <w:sz w:val="24"/>
        </w:rPr>
        <w:t xml:space="preserve"> </w:t>
      </w:r>
      <w:r w:rsidRPr="00F922A0">
        <w:rPr>
          <w:sz w:val="24"/>
        </w:rPr>
        <w:t>имеющими</w:t>
      </w:r>
      <w:r w:rsidRPr="00F922A0">
        <w:rPr>
          <w:spacing w:val="-2"/>
          <w:sz w:val="24"/>
        </w:rPr>
        <w:t xml:space="preserve"> </w:t>
      </w:r>
      <w:r w:rsidRPr="00F922A0">
        <w:rPr>
          <w:sz w:val="24"/>
        </w:rPr>
        <w:t>различные</w:t>
      </w:r>
      <w:r w:rsidRPr="00F922A0">
        <w:rPr>
          <w:spacing w:val="-4"/>
          <w:sz w:val="24"/>
        </w:rPr>
        <w:t xml:space="preserve"> </w:t>
      </w:r>
      <w:r w:rsidRPr="00F922A0">
        <w:rPr>
          <w:sz w:val="24"/>
        </w:rPr>
        <w:t>недостатки</w:t>
      </w:r>
      <w:r w:rsidRPr="00F922A0">
        <w:rPr>
          <w:spacing w:val="-2"/>
          <w:sz w:val="24"/>
        </w:rPr>
        <w:t xml:space="preserve"> </w:t>
      </w:r>
      <w:r w:rsidRPr="00F922A0">
        <w:rPr>
          <w:sz w:val="24"/>
        </w:rPr>
        <w:t>в</w:t>
      </w:r>
      <w:r w:rsidRPr="00F922A0">
        <w:rPr>
          <w:spacing w:val="-3"/>
          <w:sz w:val="24"/>
        </w:rPr>
        <w:t xml:space="preserve"> </w:t>
      </w:r>
      <w:r w:rsidRPr="00F922A0">
        <w:rPr>
          <w:sz w:val="24"/>
        </w:rPr>
        <w:t>физическом</w:t>
      </w:r>
      <w:r w:rsidRPr="00F922A0">
        <w:rPr>
          <w:spacing w:val="-2"/>
          <w:sz w:val="24"/>
        </w:rPr>
        <w:t xml:space="preserve"> </w:t>
      </w:r>
      <w:r w:rsidRPr="00F922A0">
        <w:rPr>
          <w:sz w:val="24"/>
        </w:rPr>
        <w:t>и</w:t>
      </w:r>
      <w:r w:rsidRPr="00F922A0">
        <w:rPr>
          <w:spacing w:val="-4"/>
          <w:sz w:val="24"/>
        </w:rPr>
        <w:t xml:space="preserve"> </w:t>
      </w:r>
      <w:r w:rsidRPr="00F922A0">
        <w:rPr>
          <w:sz w:val="24"/>
        </w:rPr>
        <w:t>(или)</w:t>
      </w:r>
      <w:r w:rsidRPr="00F922A0">
        <w:rPr>
          <w:spacing w:val="-2"/>
          <w:sz w:val="24"/>
        </w:rPr>
        <w:t xml:space="preserve"> </w:t>
      </w:r>
      <w:r w:rsidRPr="00F922A0">
        <w:rPr>
          <w:sz w:val="24"/>
        </w:rPr>
        <w:t>психическом</w:t>
      </w:r>
      <w:r w:rsidRPr="00F922A0">
        <w:rPr>
          <w:spacing w:val="-3"/>
          <w:sz w:val="24"/>
        </w:rPr>
        <w:t xml:space="preserve"> </w:t>
      </w:r>
      <w:r w:rsidRPr="00F922A0">
        <w:rPr>
          <w:sz w:val="24"/>
        </w:rPr>
        <w:t>развитии.</w:t>
      </w:r>
    </w:p>
    <w:p w:rsidR="00D72E5E" w:rsidRPr="00F922A0" w:rsidRDefault="00D72E5E" w:rsidP="00D72E5E">
      <w:pPr>
        <w:numPr>
          <w:ilvl w:val="0"/>
          <w:numId w:val="20"/>
        </w:numPr>
        <w:tabs>
          <w:tab w:val="left" w:pos="1320"/>
          <w:tab w:val="left" w:pos="1321"/>
        </w:tabs>
        <w:ind w:right="420" w:firstLine="0"/>
        <w:jc w:val="both"/>
        <w:rPr>
          <w:rFonts w:ascii="Symbol" w:hAnsi="Symbol"/>
          <w:sz w:val="20"/>
        </w:rPr>
      </w:pPr>
      <w:r w:rsidRPr="00F922A0">
        <w:rPr>
          <w:sz w:val="24"/>
        </w:rPr>
        <w:t>Рекомендательный</w:t>
      </w:r>
      <w:r w:rsidRPr="00F922A0">
        <w:rPr>
          <w:spacing w:val="1"/>
          <w:sz w:val="24"/>
        </w:rPr>
        <w:t xml:space="preserve"> </w:t>
      </w:r>
      <w:r w:rsidRPr="00F922A0">
        <w:rPr>
          <w:sz w:val="24"/>
        </w:rPr>
        <w:t>характер</w:t>
      </w:r>
      <w:r w:rsidRPr="00F922A0">
        <w:rPr>
          <w:spacing w:val="1"/>
          <w:sz w:val="24"/>
        </w:rPr>
        <w:t xml:space="preserve"> </w:t>
      </w:r>
      <w:r w:rsidRPr="00F922A0">
        <w:rPr>
          <w:sz w:val="24"/>
        </w:rPr>
        <w:t>оказания</w:t>
      </w:r>
      <w:r w:rsidRPr="00F922A0">
        <w:rPr>
          <w:spacing w:val="1"/>
          <w:sz w:val="24"/>
        </w:rPr>
        <w:t xml:space="preserve"> </w:t>
      </w:r>
      <w:r w:rsidRPr="00F922A0">
        <w:rPr>
          <w:sz w:val="24"/>
        </w:rPr>
        <w:t>помощи.</w:t>
      </w:r>
      <w:r w:rsidRPr="00F922A0">
        <w:rPr>
          <w:spacing w:val="1"/>
          <w:sz w:val="24"/>
        </w:rPr>
        <w:t xml:space="preserve"> </w:t>
      </w:r>
      <w:r w:rsidRPr="00F922A0">
        <w:rPr>
          <w:sz w:val="24"/>
        </w:rPr>
        <w:t>Принцип</w:t>
      </w:r>
      <w:r w:rsidRPr="00F922A0">
        <w:rPr>
          <w:spacing w:val="1"/>
          <w:sz w:val="24"/>
        </w:rPr>
        <w:t xml:space="preserve"> </w:t>
      </w:r>
      <w:r w:rsidRPr="00F922A0">
        <w:rPr>
          <w:sz w:val="24"/>
        </w:rPr>
        <w:t>обеспечивает</w:t>
      </w:r>
      <w:r w:rsidRPr="00F922A0">
        <w:rPr>
          <w:spacing w:val="1"/>
          <w:sz w:val="24"/>
        </w:rPr>
        <w:t xml:space="preserve"> </w:t>
      </w:r>
      <w:r w:rsidRPr="00F922A0">
        <w:rPr>
          <w:sz w:val="24"/>
        </w:rPr>
        <w:t>соблюдение</w:t>
      </w:r>
      <w:r w:rsidRPr="00F922A0">
        <w:rPr>
          <w:spacing w:val="1"/>
          <w:sz w:val="24"/>
        </w:rPr>
        <w:t xml:space="preserve"> </w:t>
      </w:r>
      <w:r w:rsidRPr="00F922A0">
        <w:rPr>
          <w:sz w:val="24"/>
        </w:rPr>
        <w:t>гарантированных</w:t>
      </w:r>
      <w:r w:rsidRPr="00F922A0">
        <w:rPr>
          <w:spacing w:val="1"/>
          <w:sz w:val="24"/>
        </w:rPr>
        <w:t xml:space="preserve"> </w:t>
      </w:r>
      <w:r w:rsidRPr="00F922A0">
        <w:rPr>
          <w:sz w:val="24"/>
        </w:rPr>
        <w:t>законодательством</w:t>
      </w:r>
      <w:r w:rsidRPr="00F922A0">
        <w:rPr>
          <w:spacing w:val="1"/>
          <w:sz w:val="24"/>
        </w:rPr>
        <w:t xml:space="preserve"> </w:t>
      </w:r>
      <w:r w:rsidRPr="00F922A0">
        <w:rPr>
          <w:sz w:val="24"/>
        </w:rPr>
        <w:t>прав</w:t>
      </w:r>
      <w:r w:rsidRPr="00F922A0">
        <w:rPr>
          <w:spacing w:val="1"/>
          <w:sz w:val="24"/>
        </w:rPr>
        <w:t xml:space="preserve"> </w:t>
      </w:r>
      <w:r w:rsidRPr="00F922A0">
        <w:rPr>
          <w:sz w:val="24"/>
        </w:rPr>
        <w:t>родителей</w:t>
      </w:r>
      <w:r w:rsidRPr="00F922A0">
        <w:rPr>
          <w:spacing w:val="1"/>
          <w:sz w:val="24"/>
        </w:rPr>
        <w:t xml:space="preserve"> </w:t>
      </w:r>
      <w:r w:rsidRPr="00F922A0">
        <w:rPr>
          <w:sz w:val="24"/>
        </w:rPr>
        <w:t>(законных</w:t>
      </w:r>
      <w:r w:rsidRPr="00F922A0">
        <w:rPr>
          <w:spacing w:val="1"/>
          <w:sz w:val="24"/>
        </w:rPr>
        <w:t xml:space="preserve"> </w:t>
      </w:r>
      <w:r w:rsidRPr="00F922A0">
        <w:rPr>
          <w:sz w:val="24"/>
        </w:rPr>
        <w:t>представителей)</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выбирать</w:t>
      </w:r>
      <w:r w:rsidRPr="00F922A0">
        <w:rPr>
          <w:spacing w:val="1"/>
          <w:sz w:val="24"/>
        </w:rPr>
        <w:t xml:space="preserve"> </w:t>
      </w:r>
      <w:r w:rsidRPr="00F922A0">
        <w:rPr>
          <w:sz w:val="24"/>
        </w:rPr>
        <w:t>формы</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детьми</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образовательные учреждения, защищать законные права и интересы детей, включая обязательное</w:t>
      </w:r>
      <w:r w:rsidRPr="00F922A0">
        <w:rPr>
          <w:spacing w:val="1"/>
          <w:sz w:val="24"/>
        </w:rPr>
        <w:t xml:space="preserve"> </w:t>
      </w:r>
      <w:r w:rsidRPr="00F922A0">
        <w:rPr>
          <w:sz w:val="24"/>
        </w:rPr>
        <w:t>согласование с родителями (законными представителями) вопроса о направлении (переводе) детей 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в</w:t>
      </w:r>
      <w:r w:rsidRPr="00F922A0">
        <w:rPr>
          <w:spacing w:val="1"/>
          <w:sz w:val="24"/>
        </w:rPr>
        <w:t xml:space="preserve"> </w:t>
      </w:r>
      <w:r w:rsidRPr="00F922A0">
        <w:rPr>
          <w:sz w:val="24"/>
        </w:rPr>
        <w:t>специальные</w:t>
      </w:r>
      <w:r w:rsidRPr="00F922A0">
        <w:rPr>
          <w:spacing w:val="1"/>
          <w:sz w:val="24"/>
        </w:rPr>
        <w:t xml:space="preserve"> </w:t>
      </w:r>
      <w:r w:rsidRPr="00F922A0">
        <w:rPr>
          <w:sz w:val="24"/>
        </w:rPr>
        <w:t>(коррекционные)</w:t>
      </w:r>
      <w:r w:rsidRPr="00F922A0">
        <w:rPr>
          <w:spacing w:val="1"/>
          <w:sz w:val="24"/>
        </w:rPr>
        <w:t xml:space="preserve"> </w:t>
      </w:r>
      <w:r w:rsidRPr="00F922A0">
        <w:rPr>
          <w:sz w:val="24"/>
        </w:rPr>
        <w:t>образовательные</w:t>
      </w:r>
      <w:r w:rsidRPr="00F922A0">
        <w:rPr>
          <w:spacing w:val="-57"/>
          <w:sz w:val="24"/>
        </w:rPr>
        <w:t xml:space="preserve"> </w:t>
      </w:r>
      <w:r w:rsidRPr="00F922A0">
        <w:rPr>
          <w:sz w:val="24"/>
        </w:rPr>
        <w:t>учреждения</w:t>
      </w:r>
      <w:r w:rsidRPr="00F922A0">
        <w:rPr>
          <w:spacing w:val="-1"/>
          <w:sz w:val="24"/>
        </w:rPr>
        <w:t xml:space="preserve"> </w:t>
      </w:r>
      <w:r w:rsidRPr="00F922A0">
        <w:rPr>
          <w:sz w:val="24"/>
        </w:rPr>
        <w:t>(классы, группы).</w:t>
      </w:r>
    </w:p>
    <w:p w:rsidR="00D72E5E" w:rsidRPr="00F922A0" w:rsidRDefault="00D72E5E" w:rsidP="00D72E5E">
      <w:pPr>
        <w:spacing w:before="1"/>
        <w:ind w:left="600" w:right="413" w:firstLine="720"/>
        <w:jc w:val="both"/>
        <w:rPr>
          <w:sz w:val="24"/>
        </w:rPr>
      </w:pPr>
      <w:r w:rsidRPr="00F922A0">
        <w:rPr>
          <w:b/>
          <w:sz w:val="24"/>
        </w:rPr>
        <w:t>Теоретико-методологической</w:t>
      </w:r>
      <w:r w:rsidRPr="00F922A0">
        <w:rPr>
          <w:b/>
          <w:spacing w:val="1"/>
          <w:sz w:val="24"/>
        </w:rPr>
        <w:t xml:space="preserve"> </w:t>
      </w:r>
      <w:r w:rsidRPr="00F922A0">
        <w:rPr>
          <w:b/>
          <w:sz w:val="24"/>
        </w:rPr>
        <w:t>основой</w:t>
      </w:r>
      <w:r w:rsidRPr="00F922A0">
        <w:rPr>
          <w:b/>
          <w:spacing w:val="1"/>
          <w:sz w:val="24"/>
        </w:rPr>
        <w:t xml:space="preserve"> </w:t>
      </w:r>
      <w:r w:rsidRPr="00F922A0">
        <w:rPr>
          <w:sz w:val="24"/>
        </w:rPr>
        <w:t>Программы</w:t>
      </w:r>
      <w:r w:rsidRPr="00F922A0">
        <w:rPr>
          <w:spacing w:val="1"/>
          <w:sz w:val="24"/>
        </w:rPr>
        <w:t xml:space="preserve"> </w:t>
      </w:r>
      <w:r w:rsidRPr="00F922A0">
        <w:rPr>
          <w:sz w:val="24"/>
        </w:rPr>
        <w:t>коррекционной</w:t>
      </w:r>
      <w:r w:rsidRPr="00F922A0">
        <w:rPr>
          <w:spacing w:val="1"/>
          <w:sz w:val="24"/>
        </w:rPr>
        <w:t xml:space="preserve"> </w:t>
      </w:r>
      <w:r w:rsidRPr="00F922A0">
        <w:rPr>
          <w:sz w:val="24"/>
        </w:rPr>
        <w:t>работы</w:t>
      </w:r>
      <w:r w:rsidRPr="00F922A0">
        <w:rPr>
          <w:spacing w:val="1"/>
          <w:sz w:val="24"/>
        </w:rPr>
        <w:t xml:space="preserve"> </w:t>
      </w:r>
      <w:r w:rsidRPr="00F922A0">
        <w:rPr>
          <w:sz w:val="24"/>
        </w:rPr>
        <w:t>является</w:t>
      </w:r>
      <w:r w:rsidRPr="00F922A0">
        <w:rPr>
          <w:spacing w:val="1"/>
          <w:sz w:val="24"/>
        </w:rPr>
        <w:t xml:space="preserve"> </w:t>
      </w:r>
      <w:r w:rsidRPr="00F922A0">
        <w:rPr>
          <w:sz w:val="24"/>
        </w:rPr>
        <w:t>взаимосвязь</w:t>
      </w:r>
      <w:r w:rsidRPr="00F922A0">
        <w:rPr>
          <w:spacing w:val="-1"/>
          <w:sz w:val="24"/>
        </w:rPr>
        <w:t xml:space="preserve"> </w:t>
      </w:r>
      <w:r w:rsidRPr="00F922A0">
        <w:rPr>
          <w:sz w:val="24"/>
        </w:rPr>
        <w:t>трех</w:t>
      </w:r>
      <w:r w:rsidRPr="00F922A0">
        <w:rPr>
          <w:spacing w:val="-1"/>
          <w:sz w:val="24"/>
        </w:rPr>
        <w:t xml:space="preserve"> </w:t>
      </w:r>
      <w:r w:rsidRPr="00F922A0">
        <w:rPr>
          <w:sz w:val="24"/>
        </w:rPr>
        <w:t>подходов:</w:t>
      </w:r>
    </w:p>
    <w:p w:rsidR="00D72E5E" w:rsidRPr="00F922A0" w:rsidRDefault="00D72E5E" w:rsidP="00D72E5E">
      <w:pPr>
        <w:numPr>
          <w:ilvl w:val="0"/>
          <w:numId w:val="20"/>
        </w:numPr>
        <w:tabs>
          <w:tab w:val="left" w:pos="1320"/>
          <w:tab w:val="left" w:pos="1321"/>
        </w:tabs>
        <w:spacing w:line="274" w:lineRule="exact"/>
        <w:ind w:left="1320"/>
        <w:jc w:val="both"/>
        <w:rPr>
          <w:rFonts w:ascii="Symbol" w:hAnsi="Symbol"/>
          <w:sz w:val="20"/>
        </w:rPr>
      </w:pPr>
      <w:r w:rsidRPr="00F922A0">
        <w:rPr>
          <w:sz w:val="24"/>
        </w:rPr>
        <w:t>нейропсихологического,</w:t>
      </w:r>
      <w:r w:rsidRPr="00F922A0">
        <w:rPr>
          <w:spacing w:val="-4"/>
          <w:sz w:val="24"/>
        </w:rPr>
        <w:t xml:space="preserve"> </w:t>
      </w:r>
      <w:r w:rsidRPr="00F922A0">
        <w:rPr>
          <w:sz w:val="24"/>
        </w:rPr>
        <w:t>выявляющего</w:t>
      </w:r>
      <w:r w:rsidRPr="00F922A0">
        <w:rPr>
          <w:spacing w:val="-3"/>
          <w:sz w:val="24"/>
        </w:rPr>
        <w:t xml:space="preserve"> </w:t>
      </w:r>
      <w:r w:rsidRPr="00F922A0">
        <w:rPr>
          <w:sz w:val="24"/>
        </w:rPr>
        <w:t>причины,</w:t>
      </w:r>
      <w:r w:rsidRPr="00F922A0">
        <w:rPr>
          <w:spacing w:val="-3"/>
          <w:sz w:val="24"/>
        </w:rPr>
        <w:t xml:space="preserve"> </w:t>
      </w:r>
      <w:r w:rsidRPr="00F922A0">
        <w:rPr>
          <w:sz w:val="24"/>
        </w:rPr>
        <w:t>лежащие</w:t>
      </w:r>
      <w:r w:rsidRPr="00F922A0">
        <w:rPr>
          <w:spacing w:val="-4"/>
          <w:sz w:val="24"/>
        </w:rPr>
        <w:t xml:space="preserve"> </w:t>
      </w:r>
      <w:r w:rsidRPr="00F922A0">
        <w:rPr>
          <w:sz w:val="24"/>
        </w:rPr>
        <w:t>в</w:t>
      </w:r>
      <w:r w:rsidRPr="00F922A0">
        <w:rPr>
          <w:spacing w:val="-4"/>
          <w:sz w:val="24"/>
        </w:rPr>
        <w:t xml:space="preserve"> </w:t>
      </w:r>
      <w:r w:rsidRPr="00F922A0">
        <w:rPr>
          <w:sz w:val="24"/>
        </w:rPr>
        <w:t>основе</w:t>
      </w:r>
      <w:r w:rsidRPr="00F922A0">
        <w:rPr>
          <w:spacing w:val="-3"/>
          <w:sz w:val="24"/>
        </w:rPr>
        <w:t xml:space="preserve"> </w:t>
      </w:r>
      <w:r w:rsidRPr="00F922A0">
        <w:rPr>
          <w:sz w:val="24"/>
        </w:rPr>
        <w:t>школьных</w:t>
      </w:r>
      <w:r w:rsidRPr="00F922A0">
        <w:rPr>
          <w:spacing w:val="-1"/>
          <w:sz w:val="24"/>
        </w:rPr>
        <w:t xml:space="preserve"> </w:t>
      </w:r>
      <w:r w:rsidRPr="00F922A0">
        <w:rPr>
          <w:sz w:val="24"/>
        </w:rPr>
        <w:t>трудностей;</w:t>
      </w:r>
    </w:p>
    <w:p w:rsidR="00D72E5E" w:rsidRPr="00F922A0" w:rsidRDefault="00D72E5E" w:rsidP="00D72E5E">
      <w:pPr>
        <w:numPr>
          <w:ilvl w:val="0"/>
          <w:numId w:val="20"/>
        </w:numPr>
        <w:tabs>
          <w:tab w:val="left" w:pos="1320"/>
          <w:tab w:val="left" w:pos="1321"/>
        </w:tabs>
        <w:ind w:left="1320"/>
        <w:jc w:val="both"/>
        <w:rPr>
          <w:rFonts w:ascii="Symbol" w:hAnsi="Symbol"/>
          <w:sz w:val="20"/>
        </w:rPr>
      </w:pPr>
      <w:r w:rsidRPr="00F922A0">
        <w:rPr>
          <w:sz w:val="24"/>
        </w:rPr>
        <w:t>комплексного,</w:t>
      </w:r>
      <w:r w:rsidRPr="00F922A0">
        <w:rPr>
          <w:spacing w:val="-5"/>
          <w:sz w:val="24"/>
        </w:rPr>
        <w:t xml:space="preserve"> </w:t>
      </w:r>
      <w:r w:rsidRPr="00F922A0">
        <w:rPr>
          <w:sz w:val="24"/>
        </w:rPr>
        <w:t>обеспечивающего</w:t>
      </w:r>
      <w:r w:rsidRPr="00F922A0">
        <w:rPr>
          <w:spacing w:val="-3"/>
          <w:sz w:val="24"/>
        </w:rPr>
        <w:t xml:space="preserve"> </w:t>
      </w:r>
      <w:r w:rsidRPr="00F922A0">
        <w:rPr>
          <w:sz w:val="24"/>
        </w:rPr>
        <w:t>учет</w:t>
      </w:r>
      <w:r w:rsidRPr="00F922A0">
        <w:rPr>
          <w:spacing w:val="-4"/>
          <w:sz w:val="24"/>
        </w:rPr>
        <w:t xml:space="preserve"> </w:t>
      </w:r>
      <w:r w:rsidRPr="00F922A0">
        <w:rPr>
          <w:sz w:val="24"/>
        </w:rPr>
        <w:t>медико-психолого-педагогических</w:t>
      </w:r>
      <w:r w:rsidRPr="00F922A0">
        <w:rPr>
          <w:spacing w:val="-3"/>
          <w:sz w:val="24"/>
        </w:rPr>
        <w:t xml:space="preserve"> </w:t>
      </w:r>
      <w:r w:rsidRPr="00F922A0">
        <w:rPr>
          <w:sz w:val="24"/>
        </w:rPr>
        <w:t>знаний</w:t>
      </w:r>
      <w:r w:rsidRPr="00F922A0">
        <w:rPr>
          <w:spacing w:val="-4"/>
          <w:sz w:val="24"/>
        </w:rPr>
        <w:t xml:space="preserve"> </w:t>
      </w:r>
      <w:r w:rsidRPr="00F922A0">
        <w:rPr>
          <w:sz w:val="24"/>
        </w:rPr>
        <w:t>о</w:t>
      </w:r>
      <w:r w:rsidRPr="00F922A0">
        <w:rPr>
          <w:spacing w:val="-5"/>
          <w:sz w:val="24"/>
        </w:rPr>
        <w:t xml:space="preserve"> </w:t>
      </w:r>
      <w:r w:rsidRPr="00F922A0">
        <w:rPr>
          <w:sz w:val="24"/>
        </w:rPr>
        <w:t>ребенке;</w:t>
      </w:r>
    </w:p>
    <w:p w:rsidR="00D72E5E" w:rsidRPr="00F922A0" w:rsidRDefault="00D72E5E" w:rsidP="00D72E5E">
      <w:pPr>
        <w:numPr>
          <w:ilvl w:val="0"/>
          <w:numId w:val="20"/>
        </w:numPr>
        <w:tabs>
          <w:tab w:val="left" w:pos="1320"/>
          <w:tab w:val="left" w:pos="1321"/>
        </w:tabs>
        <w:ind w:right="414" w:firstLine="0"/>
        <w:jc w:val="both"/>
        <w:rPr>
          <w:rFonts w:ascii="Symbol" w:hAnsi="Symbol"/>
          <w:sz w:val="20"/>
        </w:rPr>
      </w:pPr>
      <w:r w:rsidRPr="00F922A0">
        <w:rPr>
          <w:sz w:val="24"/>
        </w:rPr>
        <w:t>междисциплинарного, позволяющего осуществлять совместно-распределенную деятельность</w:t>
      </w:r>
      <w:r w:rsidRPr="00F922A0">
        <w:rPr>
          <w:spacing w:val="1"/>
          <w:sz w:val="24"/>
        </w:rPr>
        <w:t xml:space="preserve"> </w:t>
      </w:r>
      <w:r w:rsidRPr="00F922A0">
        <w:rPr>
          <w:sz w:val="24"/>
        </w:rPr>
        <w:t>специалистов,</w:t>
      </w:r>
      <w:r w:rsidRPr="00F922A0">
        <w:rPr>
          <w:spacing w:val="1"/>
          <w:sz w:val="24"/>
        </w:rPr>
        <w:t xml:space="preserve"> </w:t>
      </w:r>
      <w:r w:rsidRPr="00F922A0">
        <w:rPr>
          <w:sz w:val="24"/>
        </w:rPr>
        <w:t>сопровождающих</w:t>
      </w:r>
      <w:r w:rsidRPr="00F922A0">
        <w:rPr>
          <w:spacing w:val="1"/>
          <w:sz w:val="24"/>
        </w:rPr>
        <w:t xml:space="preserve"> </w:t>
      </w:r>
      <w:r w:rsidRPr="00F922A0">
        <w:rPr>
          <w:sz w:val="24"/>
        </w:rPr>
        <w:t>развитие</w:t>
      </w:r>
      <w:r w:rsidRPr="00F922A0">
        <w:rPr>
          <w:spacing w:val="1"/>
          <w:sz w:val="24"/>
        </w:rPr>
        <w:t xml:space="preserve"> </w:t>
      </w:r>
      <w:r w:rsidRPr="00F922A0">
        <w:rPr>
          <w:sz w:val="24"/>
        </w:rPr>
        <w:t>ребенка.</w:t>
      </w:r>
      <w:r w:rsidRPr="00F922A0">
        <w:rPr>
          <w:spacing w:val="1"/>
          <w:sz w:val="24"/>
        </w:rPr>
        <w:t xml:space="preserve"> </w:t>
      </w:r>
      <w:r w:rsidRPr="00F922A0">
        <w:rPr>
          <w:sz w:val="24"/>
        </w:rPr>
        <w:t>Эта</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отражает,</w:t>
      </w:r>
      <w:r w:rsidRPr="00F922A0">
        <w:rPr>
          <w:spacing w:val="1"/>
          <w:sz w:val="24"/>
        </w:rPr>
        <w:t xml:space="preserve"> </w:t>
      </w:r>
      <w:r w:rsidRPr="00F922A0">
        <w:rPr>
          <w:sz w:val="24"/>
        </w:rPr>
        <w:t>с</w:t>
      </w:r>
      <w:r w:rsidRPr="00F922A0">
        <w:rPr>
          <w:spacing w:val="1"/>
          <w:sz w:val="24"/>
        </w:rPr>
        <w:t xml:space="preserve"> </w:t>
      </w:r>
      <w:r w:rsidRPr="00F922A0">
        <w:rPr>
          <w:sz w:val="24"/>
        </w:rPr>
        <w:t>одной</w:t>
      </w:r>
      <w:r w:rsidRPr="00F922A0">
        <w:rPr>
          <w:spacing w:val="1"/>
          <w:sz w:val="24"/>
        </w:rPr>
        <w:t xml:space="preserve"> </w:t>
      </w:r>
      <w:r w:rsidRPr="00F922A0">
        <w:rPr>
          <w:sz w:val="24"/>
        </w:rPr>
        <w:t>стороны,</w:t>
      </w:r>
      <w:r w:rsidRPr="00F922A0">
        <w:rPr>
          <w:spacing w:val="1"/>
          <w:sz w:val="24"/>
        </w:rPr>
        <w:t xml:space="preserve"> </w:t>
      </w:r>
      <w:r w:rsidRPr="00F922A0">
        <w:rPr>
          <w:sz w:val="24"/>
        </w:rPr>
        <w:t>специфику</w:t>
      </w:r>
      <w:r w:rsidRPr="00F922A0">
        <w:rPr>
          <w:spacing w:val="1"/>
          <w:sz w:val="24"/>
        </w:rPr>
        <w:t xml:space="preserve"> </w:t>
      </w:r>
      <w:r w:rsidRPr="00F922A0">
        <w:rPr>
          <w:sz w:val="24"/>
        </w:rPr>
        <w:t>решения</w:t>
      </w:r>
      <w:r w:rsidRPr="00F922A0">
        <w:rPr>
          <w:spacing w:val="1"/>
          <w:sz w:val="24"/>
        </w:rPr>
        <w:t xml:space="preserve"> </w:t>
      </w:r>
      <w:r w:rsidRPr="00F922A0">
        <w:rPr>
          <w:sz w:val="24"/>
        </w:rPr>
        <w:t>задач</w:t>
      </w:r>
      <w:r w:rsidRPr="00F922A0">
        <w:rPr>
          <w:spacing w:val="1"/>
          <w:sz w:val="24"/>
        </w:rPr>
        <w:t xml:space="preserve"> </w:t>
      </w:r>
      <w:r w:rsidRPr="00F922A0">
        <w:rPr>
          <w:sz w:val="24"/>
        </w:rPr>
        <w:t>коррекции</w:t>
      </w:r>
      <w:r w:rsidRPr="00F922A0">
        <w:rPr>
          <w:spacing w:val="1"/>
          <w:sz w:val="24"/>
        </w:rPr>
        <w:t xml:space="preserve"> </w:t>
      </w:r>
      <w:r w:rsidRPr="00F922A0">
        <w:rPr>
          <w:sz w:val="24"/>
        </w:rPr>
        <w:t>нарушенного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детей</w:t>
      </w:r>
      <w:r w:rsidRPr="00F922A0">
        <w:rPr>
          <w:spacing w:val="1"/>
          <w:sz w:val="24"/>
        </w:rPr>
        <w:t xml:space="preserve"> </w:t>
      </w:r>
      <w:r w:rsidRPr="00F922A0">
        <w:rPr>
          <w:sz w:val="24"/>
        </w:rPr>
        <w:t>конкретным</w:t>
      </w:r>
      <w:r w:rsidRPr="00F922A0">
        <w:rPr>
          <w:spacing w:val="1"/>
          <w:sz w:val="24"/>
        </w:rPr>
        <w:t xml:space="preserve"> </w:t>
      </w:r>
      <w:r w:rsidRPr="00F922A0">
        <w:rPr>
          <w:sz w:val="24"/>
        </w:rPr>
        <w:t>содержанием</w:t>
      </w:r>
      <w:r w:rsidRPr="00F922A0">
        <w:rPr>
          <w:spacing w:val="-57"/>
          <w:sz w:val="24"/>
        </w:rPr>
        <w:t xml:space="preserve"> </w:t>
      </w:r>
      <w:r w:rsidRPr="00F922A0">
        <w:rPr>
          <w:sz w:val="24"/>
        </w:rPr>
        <w:t>профессиональной работы медицинских работников, педагогов и психологов, а с другой – интеграцию</w:t>
      </w:r>
      <w:r w:rsidRPr="00F922A0">
        <w:rPr>
          <w:spacing w:val="-57"/>
          <w:sz w:val="24"/>
        </w:rPr>
        <w:t xml:space="preserve"> </w:t>
      </w:r>
      <w:r w:rsidRPr="00F922A0">
        <w:rPr>
          <w:sz w:val="24"/>
        </w:rPr>
        <w:t>действий</w:t>
      </w:r>
      <w:r w:rsidRPr="00F922A0">
        <w:rPr>
          <w:spacing w:val="1"/>
          <w:sz w:val="24"/>
        </w:rPr>
        <w:t xml:space="preserve"> </w:t>
      </w:r>
      <w:r w:rsidRPr="00F922A0">
        <w:rPr>
          <w:sz w:val="24"/>
        </w:rPr>
        <w:t>формирующегося</w:t>
      </w:r>
      <w:r w:rsidRPr="00F922A0">
        <w:rPr>
          <w:spacing w:val="1"/>
          <w:sz w:val="24"/>
        </w:rPr>
        <w:t xml:space="preserve"> </w:t>
      </w:r>
      <w:r w:rsidRPr="00F922A0">
        <w:rPr>
          <w:sz w:val="24"/>
        </w:rPr>
        <w:t>коллективного</w:t>
      </w:r>
      <w:r w:rsidRPr="00F922A0">
        <w:rPr>
          <w:spacing w:val="1"/>
          <w:sz w:val="24"/>
        </w:rPr>
        <w:t xml:space="preserve"> </w:t>
      </w:r>
      <w:r w:rsidRPr="00F922A0">
        <w:rPr>
          <w:sz w:val="24"/>
        </w:rPr>
        <w:t>субъекта</w:t>
      </w:r>
      <w:r w:rsidRPr="00F922A0">
        <w:rPr>
          <w:spacing w:val="1"/>
          <w:sz w:val="24"/>
        </w:rPr>
        <w:t xml:space="preserve"> </w:t>
      </w:r>
      <w:r w:rsidRPr="00F922A0">
        <w:rPr>
          <w:sz w:val="24"/>
        </w:rPr>
        <w:t>этого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(от</w:t>
      </w:r>
      <w:r w:rsidRPr="00F922A0">
        <w:rPr>
          <w:spacing w:val="1"/>
          <w:sz w:val="24"/>
        </w:rPr>
        <w:t xml:space="preserve"> </w:t>
      </w:r>
      <w:r w:rsidRPr="00F922A0">
        <w:rPr>
          <w:sz w:val="24"/>
        </w:rPr>
        <w:t>осознания</w:t>
      </w:r>
      <w:r w:rsidRPr="00F922A0">
        <w:rPr>
          <w:spacing w:val="1"/>
          <w:sz w:val="24"/>
        </w:rPr>
        <w:t xml:space="preserve"> </w:t>
      </w:r>
      <w:r w:rsidRPr="00F922A0">
        <w:rPr>
          <w:sz w:val="24"/>
        </w:rPr>
        <w:t>необходимости</w:t>
      </w:r>
      <w:r w:rsidRPr="00F922A0">
        <w:rPr>
          <w:spacing w:val="-57"/>
          <w:sz w:val="24"/>
        </w:rPr>
        <w:t xml:space="preserve"> </w:t>
      </w:r>
      <w:r w:rsidRPr="00F922A0">
        <w:rPr>
          <w:sz w:val="24"/>
        </w:rPr>
        <w:t>совместных действий к</w:t>
      </w:r>
      <w:r w:rsidRPr="00F922A0">
        <w:rPr>
          <w:spacing w:val="-2"/>
          <w:sz w:val="24"/>
        </w:rPr>
        <w:t xml:space="preserve"> </w:t>
      </w:r>
      <w:r w:rsidRPr="00F922A0">
        <w:rPr>
          <w:sz w:val="24"/>
        </w:rPr>
        <w:t>развитому</w:t>
      </w:r>
      <w:r w:rsidRPr="00F922A0">
        <w:rPr>
          <w:spacing w:val="-5"/>
          <w:sz w:val="24"/>
        </w:rPr>
        <w:t xml:space="preserve"> </w:t>
      </w:r>
      <w:r w:rsidRPr="00F922A0">
        <w:rPr>
          <w:sz w:val="24"/>
        </w:rPr>
        <w:t>сотрудничеству).</w:t>
      </w:r>
    </w:p>
    <w:p w:rsidR="00D72E5E" w:rsidRPr="00F922A0" w:rsidRDefault="00D72E5E" w:rsidP="00D72E5E">
      <w:pPr>
        <w:spacing w:before="5"/>
        <w:ind w:left="741" w:right="567" w:firstLine="1"/>
        <w:jc w:val="center"/>
        <w:outlineLvl w:val="1"/>
        <w:rPr>
          <w:b/>
          <w:bCs/>
          <w:sz w:val="24"/>
          <w:szCs w:val="24"/>
        </w:rPr>
      </w:pPr>
      <w:r w:rsidRPr="00F922A0">
        <w:rPr>
          <w:b/>
          <w:bCs/>
          <w:sz w:val="24"/>
          <w:szCs w:val="24"/>
        </w:rPr>
        <w:t>Перечень и содержание комплексных, индивидуально ориентированных коррекционных</w:t>
      </w:r>
      <w:r w:rsidRPr="00F922A0">
        <w:rPr>
          <w:b/>
          <w:bCs/>
          <w:spacing w:val="1"/>
          <w:sz w:val="24"/>
          <w:szCs w:val="24"/>
        </w:rPr>
        <w:t xml:space="preserve"> </w:t>
      </w:r>
      <w:r w:rsidRPr="00F922A0">
        <w:rPr>
          <w:b/>
          <w:bCs/>
          <w:sz w:val="24"/>
          <w:szCs w:val="24"/>
        </w:rPr>
        <w:t>мероприятий,</w:t>
      </w:r>
      <w:r w:rsidRPr="00F922A0">
        <w:rPr>
          <w:b/>
          <w:bCs/>
          <w:spacing w:val="-5"/>
          <w:sz w:val="24"/>
          <w:szCs w:val="24"/>
        </w:rPr>
        <w:t xml:space="preserve"> </w:t>
      </w:r>
      <w:r w:rsidRPr="00F922A0">
        <w:rPr>
          <w:b/>
          <w:bCs/>
          <w:sz w:val="24"/>
          <w:szCs w:val="24"/>
        </w:rPr>
        <w:t>включающих</w:t>
      </w:r>
      <w:r w:rsidRPr="00F922A0">
        <w:rPr>
          <w:b/>
          <w:bCs/>
          <w:spacing w:val="-4"/>
          <w:sz w:val="24"/>
          <w:szCs w:val="24"/>
        </w:rPr>
        <w:t xml:space="preserve"> </w:t>
      </w:r>
      <w:r w:rsidRPr="00F922A0">
        <w:rPr>
          <w:b/>
          <w:bCs/>
          <w:sz w:val="24"/>
          <w:szCs w:val="24"/>
        </w:rPr>
        <w:t>использование</w:t>
      </w:r>
      <w:r w:rsidRPr="00F922A0">
        <w:rPr>
          <w:b/>
          <w:bCs/>
          <w:spacing w:val="-3"/>
          <w:sz w:val="24"/>
          <w:szCs w:val="24"/>
        </w:rPr>
        <w:t xml:space="preserve"> </w:t>
      </w:r>
      <w:r w:rsidRPr="00F922A0">
        <w:rPr>
          <w:b/>
          <w:bCs/>
          <w:sz w:val="24"/>
          <w:szCs w:val="24"/>
        </w:rPr>
        <w:t>индивидуальных</w:t>
      </w:r>
      <w:r w:rsidRPr="00F922A0">
        <w:rPr>
          <w:b/>
          <w:bCs/>
          <w:spacing w:val="-5"/>
          <w:sz w:val="24"/>
          <w:szCs w:val="24"/>
        </w:rPr>
        <w:t xml:space="preserve"> </w:t>
      </w:r>
      <w:r w:rsidRPr="00F922A0">
        <w:rPr>
          <w:b/>
          <w:bCs/>
          <w:sz w:val="24"/>
          <w:szCs w:val="24"/>
        </w:rPr>
        <w:t>методов</w:t>
      </w:r>
      <w:r w:rsidRPr="00F922A0">
        <w:rPr>
          <w:b/>
          <w:bCs/>
          <w:spacing w:val="-4"/>
          <w:sz w:val="24"/>
          <w:szCs w:val="24"/>
        </w:rPr>
        <w:t xml:space="preserve"> </w:t>
      </w:r>
      <w:r w:rsidRPr="00F922A0">
        <w:rPr>
          <w:b/>
          <w:bCs/>
          <w:sz w:val="24"/>
          <w:szCs w:val="24"/>
        </w:rPr>
        <w:t>обучения</w:t>
      </w:r>
      <w:r w:rsidRPr="00F922A0">
        <w:rPr>
          <w:b/>
          <w:bCs/>
          <w:spacing w:val="-4"/>
          <w:sz w:val="24"/>
          <w:szCs w:val="24"/>
        </w:rPr>
        <w:t xml:space="preserve"> </w:t>
      </w:r>
      <w:r w:rsidRPr="00F922A0">
        <w:rPr>
          <w:b/>
          <w:bCs/>
          <w:sz w:val="24"/>
          <w:szCs w:val="24"/>
        </w:rPr>
        <w:t>и</w:t>
      </w:r>
      <w:r w:rsidRPr="00F922A0">
        <w:rPr>
          <w:b/>
          <w:bCs/>
          <w:spacing w:val="-4"/>
          <w:sz w:val="24"/>
          <w:szCs w:val="24"/>
        </w:rPr>
        <w:t xml:space="preserve"> </w:t>
      </w:r>
      <w:r w:rsidRPr="00F922A0">
        <w:rPr>
          <w:b/>
          <w:bCs/>
          <w:sz w:val="24"/>
          <w:szCs w:val="24"/>
        </w:rPr>
        <w:t>воспитания;</w:t>
      </w:r>
      <w:r w:rsidRPr="00F922A0">
        <w:rPr>
          <w:b/>
          <w:bCs/>
          <w:spacing w:val="-57"/>
          <w:sz w:val="24"/>
          <w:szCs w:val="24"/>
        </w:rPr>
        <w:t xml:space="preserve"> </w:t>
      </w:r>
      <w:r w:rsidRPr="00F922A0">
        <w:rPr>
          <w:b/>
          <w:bCs/>
          <w:sz w:val="24"/>
          <w:szCs w:val="24"/>
        </w:rPr>
        <w:t>проведение</w:t>
      </w:r>
      <w:r w:rsidRPr="00F922A0">
        <w:rPr>
          <w:b/>
          <w:bCs/>
          <w:spacing w:val="-2"/>
          <w:sz w:val="24"/>
          <w:szCs w:val="24"/>
        </w:rPr>
        <w:t xml:space="preserve"> </w:t>
      </w:r>
      <w:r w:rsidRPr="00F922A0">
        <w:rPr>
          <w:b/>
          <w:bCs/>
          <w:sz w:val="24"/>
          <w:szCs w:val="24"/>
        </w:rPr>
        <w:t>индивидуальных</w:t>
      </w:r>
      <w:r w:rsidRPr="00F922A0">
        <w:rPr>
          <w:b/>
          <w:bCs/>
          <w:spacing w:val="-1"/>
          <w:sz w:val="24"/>
          <w:szCs w:val="24"/>
        </w:rPr>
        <w:t xml:space="preserve"> </w:t>
      </w:r>
      <w:r w:rsidRPr="00F922A0">
        <w:rPr>
          <w:b/>
          <w:bCs/>
          <w:sz w:val="24"/>
          <w:szCs w:val="24"/>
        </w:rPr>
        <w:t>и</w:t>
      </w:r>
      <w:r w:rsidRPr="00F922A0">
        <w:rPr>
          <w:b/>
          <w:bCs/>
          <w:spacing w:val="-2"/>
          <w:sz w:val="24"/>
          <w:szCs w:val="24"/>
        </w:rPr>
        <w:t xml:space="preserve"> </w:t>
      </w:r>
      <w:r w:rsidRPr="00F922A0">
        <w:rPr>
          <w:b/>
          <w:bCs/>
          <w:sz w:val="24"/>
          <w:szCs w:val="24"/>
        </w:rPr>
        <w:t>групповых</w:t>
      </w:r>
      <w:r w:rsidRPr="00F922A0">
        <w:rPr>
          <w:b/>
          <w:bCs/>
          <w:spacing w:val="-1"/>
          <w:sz w:val="24"/>
          <w:szCs w:val="24"/>
        </w:rPr>
        <w:t xml:space="preserve"> </w:t>
      </w:r>
      <w:r w:rsidRPr="00F922A0">
        <w:rPr>
          <w:b/>
          <w:bCs/>
          <w:sz w:val="24"/>
          <w:szCs w:val="24"/>
        </w:rPr>
        <w:t>занятий под</w:t>
      </w:r>
      <w:r w:rsidRPr="00F922A0">
        <w:rPr>
          <w:b/>
          <w:bCs/>
          <w:spacing w:val="-1"/>
          <w:sz w:val="24"/>
          <w:szCs w:val="24"/>
        </w:rPr>
        <w:t xml:space="preserve"> </w:t>
      </w:r>
      <w:r w:rsidRPr="00F922A0">
        <w:rPr>
          <w:b/>
          <w:bCs/>
          <w:sz w:val="24"/>
          <w:szCs w:val="24"/>
        </w:rPr>
        <w:t>руководством</w:t>
      </w:r>
      <w:r w:rsidRPr="00F922A0">
        <w:rPr>
          <w:b/>
          <w:bCs/>
          <w:spacing w:val="-2"/>
          <w:sz w:val="24"/>
          <w:szCs w:val="24"/>
        </w:rPr>
        <w:t xml:space="preserve"> </w:t>
      </w:r>
      <w:r w:rsidRPr="00F922A0">
        <w:rPr>
          <w:b/>
          <w:bCs/>
          <w:sz w:val="24"/>
          <w:szCs w:val="24"/>
        </w:rPr>
        <w:t>специалистов</w:t>
      </w:r>
    </w:p>
    <w:p w:rsidR="00D72E5E" w:rsidRPr="00F922A0" w:rsidRDefault="00D72E5E" w:rsidP="00D72E5E">
      <w:pPr>
        <w:ind w:left="600" w:right="421" w:firstLine="780"/>
        <w:jc w:val="both"/>
        <w:rPr>
          <w:sz w:val="24"/>
          <w:szCs w:val="24"/>
        </w:rPr>
      </w:pPr>
      <w:r w:rsidRPr="00F922A0">
        <w:rPr>
          <w:sz w:val="24"/>
          <w:szCs w:val="24"/>
        </w:rPr>
        <w:t>Программа</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данной</w:t>
      </w:r>
      <w:r w:rsidRPr="00F922A0">
        <w:rPr>
          <w:spacing w:val="1"/>
          <w:sz w:val="24"/>
          <w:szCs w:val="24"/>
        </w:rPr>
        <w:t xml:space="preserve"> </w:t>
      </w:r>
      <w:r w:rsidRPr="00F922A0">
        <w:rPr>
          <w:sz w:val="24"/>
          <w:szCs w:val="24"/>
        </w:rPr>
        <w:t>ступени</w:t>
      </w:r>
      <w:r w:rsidRPr="00F922A0">
        <w:rPr>
          <w:spacing w:val="1"/>
          <w:sz w:val="24"/>
          <w:szCs w:val="24"/>
        </w:rPr>
        <w:t xml:space="preserve"> </w:t>
      </w:r>
      <w:r w:rsidRPr="00F922A0">
        <w:rPr>
          <w:sz w:val="24"/>
          <w:szCs w:val="24"/>
        </w:rPr>
        <w:t>образования</w:t>
      </w:r>
      <w:r w:rsidRPr="00F922A0">
        <w:rPr>
          <w:spacing w:val="1"/>
          <w:sz w:val="24"/>
          <w:szCs w:val="24"/>
        </w:rPr>
        <w:t xml:space="preserve"> </w:t>
      </w:r>
      <w:r w:rsidRPr="00F922A0">
        <w:rPr>
          <w:sz w:val="24"/>
          <w:szCs w:val="24"/>
        </w:rPr>
        <w:t>включает</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себя</w:t>
      </w:r>
      <w:r w:rsidRPr="00F922A0">
        <w:rPr>
          <w:spacing w:val="1"/>
          <w:sz w:val="24"/>
          <w:szCs w:val="24"/>
        </w:rPr>
        <w:t xml:space="preserve"> </w:t>
      </w:r>
      <w:r w:rsidRPr="00F922A0">
        <w:rPr>
          <w:sz w:val="24"/>
          <w:szCs w:val="24"/>
        </w:rPr>
        <w:t>взаимосвязанные</w:t>
      </w:r>
      <w:r w:rsidRPr="00F922A0">
        <w:rPr>
          <w:spacing w:val="-1"/>
          <w:sz w:val="24"/>
          <w:szCs w:val="24"/>
        </w:rPr>
        <w:t xml:space="preserve"> </w:t>
      </w:r>
      <w:r w:rsidRPr="00F922A0">
        <w:rPr>
          <w:b/>
          <w:sz w:val="24"/>
          <w:szCs w:val="24"/>
        </w:rPr>
        <w:t>направления</w:t>
      </w:r>
      <w:r w:rsidRPr="00F922A0">
        <w:rPr>
          <w:sz w:val="24"/>
          <w:szCs w:val="24"/>
        </w:rPr>
        <w:t>, которые</w:t>
      </w:r>
      <w:r w:rsidRPr="00F922A0">
        <w:rPr>
          <w:spacing w:val="58"/>
          <w:sz w:val="24"/>
          <w:szCs w:val="24"/>
        </w:rPr>
        <w:t xml:space="preserve"> </w:t>
      </w:r>
      <w:r w:rsidRPr="00F922A0">
        <w:rPr>
          <w:sz w:val="24"/>
          <w:szCs w:val="24"/>
        </w:rPr>
        <w:t>отражают её</w:t>
      </w:r>
      <w:r w:rsidRPr="00F922A0">
        <w:rPr>
          <w:spacing w:val="-2"/>
          <w:sz w:val="24"/>
          <w:szCs w:val="24"/>
        </w:rPr>
        <w:t xml:space="preserve"> </w:t>
      </w:r>
      <w:r w:rsidRPr="00F922A0">
        <w:rPr>
          <w:sz w:val="24"/>
          <w:szCs w:val="24"/>
        </w:rPr>
        <w:t>основное</w:t>
      </w:r>
      <w:r w:rsidRPr="00F922A0">
        <w:rPr>
          <w:spacing w:val="-2"/>
          <w:sz w:val="24"/>
          <w:szCs w:val="24"/>
        </w:rPr>
        <w:t xml:space="preserve"> </w:t>
      </w:r>
      <w:r w:rsidRPr="00F922A0">
        <w:rPr>
          <w:sz w:val="24"/>
          <w:szCs w:val="24"/>
        </w:rPr>
        <w:t>содержание:</w:t>
      </w:r>
    </w:p>
    <w:p w:rsidR="00D72E5E" w:rsidRPr="00F922A0" w:rsidRDefault="00D72E5E" w:rsidP="00D72E5E">
      <w:pPr>
        <w:numPr>
          <w:ilvl w:val="0"/>
          <w:numId w:val="20"/>
        </w:numPr>
        <w:tabs>
          <w:tab w:val="left" w:pos="1320"/>
          <w:tab w:val="left" w:pos="1321"/>
        </w:tabs>
        <w:ind w:right="418" w:firstLine="0"/>
        <w:jc w:val="both"/>
        <w:rPr>
          <w:rFonts w:ascii="Symbol" w:hAnsi="Symbol"/>
          <w:sz w:val="20"/>
        </w:rPr>
      </w:pPr>
      <w:r w:rsidRPr="00F922A0">
        <w:rPr>
          <w:sz w:val="24"/>
        </w:rPr>
        <w:t>диагностическая</w:t>
      </w:r>
      <w:r w:rsidRPr="00F922A0">
        <w:rPr>
          <w:spacing w:val="1"/>
          <w:sz w:val="24"/>
        </w:rPr>
        <w:t xml:space="preserve"> </w:t>
      </w:r>
      <w:r w:rsidRPr="00F922A0">
        <w:rPr>
          <w:sz w:val="24"/>
        </w:rPr>
        <w:t>работа</w:t>
      </w:r>
      <w:r w:rsidRPr="00F922A0">
        <w:rPr>
          <w:spacing w:val="1"/>
          <w:sz w:val="24"/>
        </w:rPr>
        <w:t xml:space="preserve"> </w:t>
      </w:r>
      <w:r w:rsidRPr="00F922A0">
        <w:rPr>
          <w:sz w:val="24"/>
        </w:rPr>
        <w:t>обеспечивает</w:t>
      </w:r>
      <w:r w:rsidRPr="00F922A0">
        <w:rPr>
          <w:spacing w:val="1"/>
          <w:sz w:val="24"/>
        </w:rPr>
        <w:t xml:space="preserve"> </w:t>
      </w:r>
      <w:r w:rsidRPr="00F922A0">
        <w:rPr>
          <w:sz w:val="24"/>
        </w:rPr>
        <w:t>своевременное</w:t>
      </w:r>
      <w:r w:rsidRPr="00F922A0">
        <w:rPr>
          <w:spacing w:val="1"/>
          <w:sz w:val="24"/>
        </w:rPr>
        <w:t xml:space="preserve"> </w:t>
      </w:r>
      <w:r w:rsidRPr="00F922A0">
        <w:rPr>
          <w:sz w:val="24"/>
        </w:rPr>
        <w:t>выявление</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 здоровья, проведение их комплексного обследования и подготовку рекомендаций по</w:t>
      </w:r>
      <w:r w:rsidRPr="00F922A0">
        <w:rPr>
          <w:spacing w:val="1"/>
          <w:sz w:val="24"/>
        </w:rPr>
        <w:t xml:space="preserve"> </w:t>
      </w:r>
      <w:r w:rsidRPr="00F922A0">
        <w:rPr>
          <w:sz w:val="24"/>
        </w:rPr>
        <w:t>оказанию</w:t>
      </w:r>
      <w:r w:rsidRPr="00F922A0">
        <w:rPr>
          <w:spacing w:val="-5"/>
          <w:sz w:val="24"/>
        </w:rPr>
        <w:t xml:space="preserve"> </w:t>
      </w:r>
      <w:r w:rsidRPr="00F922A0">
        <w:rPr>
          <w:sz w:val="24"/>
        </w:rPr>
        <w:t>им</w:t>
      </w:r>
      <w:r w:rsidRPr="00F922A0">
        <w:rPr>
          <w:spacing w:val="-3"/>
          <w:sz w:val="24"/>
        </w:rPr>
        <w:t xml:space="preserve"> </w:t>
      </w:r>
      <w:r w:rsidRPr="00F922A0">
        <w:rPr>
          <w:sz w:val="24"/>
        </w:rPr>
        <w:t>психолого-медико-педагогической</w:t>
      </w:r>
      <w:r w:rsidRPr="00F922A0">
        <w:rPr>
          <w:spacing w:val="-3"/>
          <w:sz w:val="24"/>
        </w:rPr>
        <w:t xml:space="preserve"> </w:t>
      </w:r>
      <w:r w:rsidRPr="00F922A0">
        <w:rPr>
          <w:sz w:val="24"/>
        </w:rPr>
        <w:t>помощи</w:t>
      </w:r>
      <w:r w:rsidRPr="00F922A0">
        <w:rPr>
          <w:spacing w:val="-2"/>
          <w:sz w:val="24"/>
        </w:rPr>
        <w:t xml:space="preserve"> </w:t>
      </w:r>
      <w:r w:rsidRPr="00F922A0">
        <w:rPr>
          <w:sz w:val="24"/>
        </w:rPr>
        <w:t>в</w:t>
      </w:r>
      <w:r w:rsidRPr="00F922A0">
        <w:rPr>
          <w:spacing w:val="-2"/>
          <w:sz w:val="24"/>
        </w:rPr>
        <w:t xml:space="preserve"> </w:t>
      </w:r>
      <w:r w:rsidRPr="00F922A0">
        <w:rPr>
          <w:sz w:val="24"/>
        </w:rPr>
        <w:t>условиях</w:t>
      </w:r>
      <w:r w:rsidRPr="00F922A0">
        <w:rPr>
          <w:spacing w:val="-1"/>
          <w:sz w:val="24"/>
        </w:rPr>
        <w:t xml:space="preserve"> </w:t>
      </w:r>
      <w:r w:rsidRPr="00F922A0">
        <w:rPr>
          <w:sz w:val="24"/>
        </w:rPr>
        <w:t>образовательного учреждения;</w:t>
      </w:r>
    </w:p>
    <w:p w:rsidR="00D72E5E" w:rsidRPr="00F922A0" w:rsidRDefault="00D72E5E" w:rsidP="00D72E5E">
      <w:pPr>
        <w:numPr>
          <w:ilvl w:val="0"/>
          <w:numId w:val="20"/>
        </w:numPr>
        <w:tabs>
          <w:tab w:val="left" w:pos="1320"/>
          <w:tab w:val="left" w:pos="1321"/>
        </w:tabs>
        <w:ind w:right="417" w:firstLine="0"/>
        <w:jc w:val="both"/>
        <w:rPr>
          <w:rFonts w:ascii="Symbol" w:hAnsi="Symbol"/>
          <w:sz w:val="20"/>
        </w:rPr>
      </w:pPr>
      <w:r w:rsidRPr="00F922A0">
        <w:rPr>
          <w:sz w:val="24"/>
        </w:rPr>
        <w:t>коррекционно-развивающая работа обеспечивает своевременную специализированную помощь</w:t>
      </w:r>
      <w:r w:rsidRPr="00F922A0">
        <w:rPr>
          <w:spacing w:val="-57"/>
          <w:sz w:val="24"/>
        </w:rPr>
        <w:t xml:space="preserve"> </w:t>
      </w:r>
      <w:r w:rsidRPr="00F922A0">
        <w:rPr>
          <w:sz w:val="24"/>
        </w:rPr>
        <w:t>в</w:t>
      </w:r>
      <w:r w:rsidRPr="00F922A0">
        <w:rPr>
          <w:spacing w:val="42"/>
          <w:sz w:val="24"/>
        </w:rPr>
        <w:t xml:space="preserve"> </w:t>
      </w:r>
      <w:r w:rsidRPr="00F922A0">
        <w:rPr>
          <w:sz w:val="24"/>
        </w:rPr>
        <w:t>освоении</w:t>
      </w:r>
      <w:r w:rsidRPr="00F922A0">
        <w:rPr>
          <w:spacing w:val="45"/>
          <w:sz w:val="24"/>
        </w:rPr>
        <w:t xml:space="preserve"> </w:t>
      </w:r>
      <w:r w:rsidRPr="00F922A0">
        <w:rPr>
          <w:sz w:val="24"/>
        </w:rPr>
        <w:t>содержания</w:t>
      </w:r>
      <w:r w:rsidRPr="00F922A0">
        <w:rPr>
          <w:spacing w:val="43"/>
          <w:sz w:val="24"/>
        </w:rPr>
        <w:t xml:space="preserve"> </w:t>
      </w:r>
      <w:r w:rsidRPr="00F922A0">
        <w:rPr>
          <w:sz w:val="24"/>
        </w:rPr>
        <w:t>образования</w:t>
      </w:r>
      <w:r w:rsidRPr="00F922A0">
        <w:rPr>
          <w:spacing w:val="44"/>
          <w:sz w:val="24"/>
        </w:rPr>
        <w:t xml:space="preserve"> </w:t>
      </w:r>
      <w:r w:rsidRPr="00F922A0">
        <w:rPr>
          <w:sz w:val="24"/>
        </w:rPr>
        <w:t>и</w:t>
      </w:r>
      <w:r w:rsidRPr="00F922A0">
        <w:rPr>
          <w:spacing w:val="44"/>
          <w:sz w:val="24"/>
        </w:rPr>
        <w:t xml:space="preserve"> </w:t>
      </w:r>
      <w:r w:rsidRPr="00F922A0">
        <w:rPr>
          <w:sz w:val="24"/>
        </w:rPr>
        <w:t>коррекцию</w:t>
      </w:r>
      <w:r w:rsidRPr="00F922A0">
        <w:rPr>
          <w:spacing w:val="50"/>
          <w:sz w:val="24"/>
        </w:rPr>
        <w:t xml:space="preserve"> </w:t>
      </w:r>
      <w:r w:rsidRPr="00F922A0">
        <w:rPr>
          <w:sz w:val="24"/>
        </w:rPr>
        <w:t>недостатков</w:t>
      </w:r>
      <w:r w:rsidRPr="00F922A0">
        <w:rPr>
          <w:spacing w:val="43"/>
          <w:sz w:val="24"/>
        </w:rPr>
        <w:t xml:space="preserve"> </w:t>
      </w:r>
      <w:r w:rsidRPr="00F922A0">
        <w:rPr>
          <w:sz w:val="24"/>
        </w:rPr>
        <w:t>в</w:t>
      </w:r>
      <w:r w:rsidRPr="00F922A0">
        <w:rPr>
          <w:spacing w:val="42"/>
          <w:sz w:val="24"/>
        </w:rPr>
        <w:t xml:space="preserve"> </w:t>
      </w:r>
      <w:r w:rsidRPr="00F922A0">
        <w:rPr>
          <w:sz w:val="24"/>
        </w:rPr>
        <w:t>физическом</w:t>
      </w:r>
      <w:r w:rsidRPr="00F922A0">
        <w:rPr>
          <w:spacing w:val="43"/>
          <w:sz w:val="24"/>
        </w:rPr>
        <w:t xml:space="preserve"> </w:t>
      </w:r>
      <w:r w:rsidRPr="00F922A0">
        <w:rPr>
          <w:sz w:val="24"/>
        </w:rPr>
        <w:t>и</w:t>
      </w:r>
      <w:r w:rsidRPr="00F922A0">
        <w:rPr>
          <w:spacing w:val="44"/>
          <w:sz w:val="24"/>
        </w:rPr>
        <w:t xml:space="preserve"> </w:t>
      </w:r>
      <w:r w:rsidRPr="00F922A0">
        <w:rPr>
          <w:sz w:val="24"/>
        </w:rPr>
        <w:t>(или)</w:t>
      </w:r>
      <w:r w:rsidRPr="00F922A0">
        <w:rPr>
          <w:spacing w:val="43"/>
          <w:sz w:val="24"/>
        </w:rPr>
        <w:t xml:space="preserve"> </w:t>
      </w:r>
      <w:r w:rsidRPr="00F922A0">
        <w:rPr>
          <w:sz w:val="24"/>
        </w:rPr>
        <w:t>психическом</w:t>
      </w:r>
    </w:p>
    <w:p w:rsidR="00D72E5E" w:rsidRPr="00F922A0" w:rsidRDefault="00D72E5E" w:rsidP="00D72E5E">
      <w:pPr>
        <w:jc w:val="both"/>
        <w:rPr>
          <w:rFonts w:ascii="Symbol" w:hAnsi="Symbol"/>
          <w:sz w:val="20"/>
        </w:rPr>
        <w:sectPr w:rsidR="00D72E5E" w:rsidRPr="00F922A0">
          <w:footerReference w:type="default" r:id="rId113"/>
          <w:pgSz w:w="11900" w:h="16840"/>
          <w:pgMar w:top="620" w:right="300" w:bottom="280" w:left="0" w:header="0" w:footer="0" w:gutter="0"/>
          <w:cols w:space="720"/>
        </w:sectPr>
      </w:pPr>
    </w:p>
    <w:p w:rsidR="00D72E5E" w:rsidRPr="00F922A0" w:rsidRDefault="00D72E5E" w:rsidP="00D72E5E">
      <w:pPr>
        <w:spacing w:before="64"/>
        <w:ind w:left="600" w:right="422"/>
        <w:jc w:val="both"/>
        <w:rPr>
          <w:sz w:val="24"/>
          <w:szCs w:val="24"/>
        </w:rPr>
      </w:pPr>
      <w:r w:rsidRPr="00F922A0">
        <w:rPr>
          <w:sz w:val="24"/>
          <w:szCs w:val="24"/>
        </w:rPr>
        <w:lastRenderedPageBreak/>
        <w:t>развитии</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z w:val="24"/>
          <w:szCs w:val="24"/>
        </w:rPr>
        <w:t>возможностями</w:t>
      </w:r>
      <w:r w:rsidRPr="00F922A0">
        <w:rPr>
          <w:spacing w:val="1"/>
          <w:sz w:val="24"/>
          <w:szCs w:val="24"/>
        </w:rPr>
        <w:t xml:space="preserve"> </w:t>
      </w:r>
      <w:r w:rsidRPr="00F922A0">
        <w:rPr>
          <w:sz w:val="24"/>
          <w:szCs w:val="24"/>
        </w:rPr>
        <w:t>здоровья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условиях</w:t>
      </w:r>
      <w:r w:rsidRPr="00F922A0">
        <w:rPr>
          <w:spacing w:val="1"/>
          <w:sz w:val="24"/>
          <w:szCs w:val="24"/>
        </w:rPr>
        <w:t xml:space="preserve"> </w:t>
      </w:r>
      <w:r w:rsidRPr="00F922A0">
        <w:rPr>
          <w:sz w:val="24"/>
          <w:szCs w:val="24"/>
        </w:rPr>
        <w:t>общеобразовательного</w:t>
      </w:r>
      <w:r w:rsidRPr="00F922A0">
        <w:rPr>
          <w:spacing w:val="1"/>
          <w:sz w:val="24"/>
          <w:szCs w:val="24"/>
        </w:rPr>
        <w:t xml:space="preserve"> </w:t>
      </w:r>
      <w:r w:rsidRPr="00F922A0">
        <w:rPr>
          <w:sz w:val="24"/>
          <w:szCs w:val="24"/>
        </w:rPr>
        <w:t>учреждения;</w:t>
      </w:r>
      <w:r w:rsidRPr="00F922A0">
        <w:rPr>
          <w:spacing w:val="1"/>
          <w:sz w:val="24"/>
          <w:szCs w:val="24"/>
        </w:rPr>
        <w:t xml:space="preserve"> </w:t>
      </w:r>
      <w:r w:rsidRPr="00F922A0">
        <w:rPr>
          <w:sz w:val="24"/>
          <w:szCs w:val="24"/>
        </w:rPr>
        <w:t>способствует</w:t>
      </w:r>
      <w:r w:rsidRPr="00F922A0">
        <w:rPr>
          <w:spacing w:val="1"/>
          <w:sz w:val="24"/>
          <w:szCs w:val="24"/>
        </w:rPr>
        <w:t xml:space="preserve"> </w:t>
      </w:r>
      <w:r w:rsidRPr="00F922A0">
        <w:rPr>
          <w:sz w:val="24"/>
          <w:szCs w:val="24"/>
        </w:rPr>
        <w:t>формированию</w:t>
      </w:r>
      <w:r w:rsidRPr="00F922A0">
        <w:rPr>
          <w:spacing w:val="1"/>
          <w:sz w:val="24"/>
          <w:szCs w:val="24"/>
        </w:rPr>
        <w:t xml:space="preserve"> </w:t>
      </w:r>
      <w:r w:rsidRPr="00F922A0">
        <w:rPr>
          <w:sz w:val="24"/>
          <w:szCs w:val="24"/>
        </w:rPr>
        <w:t>универсальных</w:t>
      </w:r>
      <w:r w:rsidRPr="00F922A0">
        <w:rPr>
          <w:spacing w:val="1"/>
          <w:sz w:val="24"/>
          <w:szCs w:val="24"/>
        </w:rPr>
        <w:t xml:space="preserve"> </w:t>
      </w:r>
      <w:r w:rsidRPr="00F922A0">
        <w:rPr>
          <w:sz w:val="24"/>
          <w:szCs w:val="24"/>
        </w:rPr>
        <w:t>учебных</w:t>
      </w:r>
      <w:r w:rsidRPr="00F922A0">
        <w:rPr>
          <w:spacing w:val="1"/>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у</w:t>
      </w:r>
      <w:r w:rsidRPr="00F922A0">
        <w:rPr>
          <w:spacing w:val="1"/>
          <w:sz w:val="24"/>
          <w:szCs w:val="24"/>
        </w:rPr>
        <w:t xml:space="preserve"> </w:t>
      </w:r>
      <w:r w:rsidRPr="00F922A0">
        <w:rPr>
          <w:sz w:val="24"/>
          <w:szCs w:val="24"/>
        </w:rPr>
        <w:t>обучающихся</w:t>
      </w:r>
      <w:r w:rsidRPr="00F922A0">
        <w:rPr>
          <w:spacing w:val="1"/>
          <w:sz w:val="24"/>
          <w:szCs w:val="24"/>
        </w:rPr>
        <w:t xml:space="preserve"> </w:t>
      </w:r>
      <w:r w:rsidRPr="00F922A0">
        <w:rPr>
          <w:sz w:val="24"/>
          <w:szCs w:val="24"/>
        </w:rPr>
        <w:t>(личностных,</w:t>
      </w:r>
      <w:r w:rsidRPr="00F922A0">
        <w:rPr>
          <w:spacing w:val="-1"/>
          <w:sz w:val="24"/>
          <w:szCs w:val="24"/>
        </w:rPr>
        <w:t xml:space="preserve"> </w:t>
      </w:r>
      <w:r w:rsidRPr="00F922A0">
        <w:rPr>
          <w:sz w:val="24"/>
          <w:szCs w:val="24"/>
        </w:rPr>
        <w:t>регулятивных,</w:t>
      </w:r>
      <w:r w:rsidRPr="00F922A0">
        <w:rPr>
          <w:spacing w:val="-3"/>
          <w:sz w:val="24"/>
          <w:szCs w:val="24"/>
        </w:rPr>
        <w:t xml:space="preserve"> </w:t>
      </w:r>
      <w:r w:rsidRPr="00F922A0">
        <w:rPr>
          <w:sz w:val="24"/>
          <w:szCs w:val="24"/>
        </w:rPr>
        <w:t>познавательных,</w:t>
      </w:r>
      <w:r w:rsidRPr="00F922A0">
        <w:rPr>
          <w:spacing w:val="2"/>
          <w:sz w:val="24"/>
          <w:szCs w:val="24"/>
        </w:rPr>
        <w:t xml:space="preserve"> </w:t>
      </w:r>
      <w:r w:rsidRPr="00F922A0">
        <w:rPr>
          <w:sz w:val="24"/>
          <w:szCs w:val="24"/>
        </w:rPr>
        <w:t>коммуникативных);</w:t>
      </w:r>
    </w:p>
    <w:p w:rsidR="00D72E5E" w:rsidRPr="00F922A0" w:rsidRDefault="00D72E5E" w:rsidP="00D72E5E">
      <w:pPr>
        <w:numPr>
          <w:ilvl w:val="0"/>
          <w:numId w:val="20"/>
        </w:numPr>
        <w:tabs>
          <w:tab w:val="left" w:pos="1320"/>
          <w:tab w:val="left" w:pos="1321"/>
        </w:tabs>
        <w:ind w:right="418" w:firstLine="0"/>
        <w:jc w:val="both"/>
        <w:rPr>
          <w:rFonts w:ascii="Symbol" w:hAnsi="Symbol"/>
          <w:sz w:val="20"/>
        </w:rPr>
      </w:pPr>
      <w:r w:rsidRPr="00F922A0">
        <w:rPr>
          <w:sz w:val="24"/>
        </w:rPr>
        <w:t>консультативная</w:t>
      </w:r>
      <w:r w:rsidRPr="00F922A0">
        <w:rPr>
          <w:spacing w:val="1"/>
          <w:sz w:val="24"/>
        </w:rPr>
        <w:t xml:space="preserve"> </w:t>
      </w:r>
      <w:r w:rsidRPr="00F922A0">
        <w:rPr>
          <w:sz w:val="24"/>
        </w:rPr>
        <w:t>работа</w:t>
      </w:r>
      <w:r w:rsidRPr="00F922A0">
        <w:rPr>
          <w:spacing w:val="1"/>
          <w:sz w:val="24"/>
        </w:rPr>
        <w:t xml:space="preserve"> </w:t>
      </w:r>
      <w:r w:rsidRPr="00F922A0">
        <w:rPr>
          <w:sz w:val="24"/>
        </w:rPr>
        <w:t>обеспечивает</w:t>
      </w:r>
      <w:r w:rsidRPr="00F922A0">
        <w:rPr>
          <w:spacing w:val="1"/>
          <w:sz w:val="24"/>
        </w:rPr>
        <w:t xml:space="preserve"> </w:t>
      </w:r>
      <w:r w:rsidRPr="00F922A0">
        <w:rPr>
          <w:sz w:val="24"/>
        </w:rPr>
        <w:t>непрерывность</w:t>
      </w:r>
      <w:r w:rsidRPr="00F922A0">
        <w:rPr>
          <w:spacing w:val="1"/>
          <w:sz w:val="24"/>
        </w:rPr>
        <w:t xml:space="preserve"> </w:t>
      </w:r>
      <w:r w:rsidRPr="00F922A0">
        <w:rPr>
          <w:sz w:val="24"/>
        </w:rPr>
        <w:t>специального</w:t>
      </w:r>
      <w:r w:rsidRPr="00F922A0">
        <w:rPr>
          <w:spacing w:val="1"/>
          <w:sz w:val="24"/>
        </w:rPr>
        <w:t xml:space="preserve"> </w:t>
      </w:r>
      <w:r w:rsidRPr="00F922A0">
        <w:rPr>
          <w:sz w:val="24"/>
        </w:rPr>
        <w:t>сопровождения</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57"/>
          <w:sz w:val="24"/>
        </w:rPr>
        <w:t xml:space="preserve"> </w:t>
      </w:r>
      <w:r w:rsidRPr="00F922A0">
        <w:rPr>
          <w:sz w:val="24"/>
        </w:rPr>
        <w:t>ограниченными возможностями здоровья и их семей по вопросам реализации дифференцированных</w:t>
      </w:r>
      <w:r w:rsidRPr="00F922A0">
        <w:rPr>
          <w:spacing w:val="1"/>
          <w:sz w:val="24"/>
        </w:rPr>
        <w:t xml:space="preserve"> </w:t>
      </w:r>
      <w:r w:rsidRPr="00F922A0">
        <w:rPr>
          <w:sz w:val="24"/>
        </w:rPr>
        <w:t>психолого-педагогических</w:t>
      </w:r>
      <w:r w:rsidRPr="00F922A0">
        <w:rPr>
          <w:spacing w:val="1"/>
          <w:sz w:val="24"/>
        </w:rPr>
        <w:t xml:space="preserve"> </w:t>
      </w:r>
      <w:r w:rsidRPr="00F922A0">
        <w:rPr>
          <w:sz w:val="24"/>
        </w:rPr>
        <w:t>условий</w:t>
      </w:r>
      <w:r w:rsidRPr="00F922A0">
        <w:rPr>
          <w:spacing w:val="1"/>
          <w:sz w:val="24"/>
        </w:rPr>
        <w:t xml:space="preserve"> </w:t>
      </w:r>
      <w:r w:rsidRPr="00F922A0">
        <w:rPr>
          <w:sz w:val="24"/>
        </w:rPr>
        <w:t>обучения,</w:t>
      </w:r>
      <w:r w:rsidRPr="00F922A0">
        <w:rPr>
          <w:spacing w:val="1"/>
          <w:sz w:val="24"/>
        </w:rPr>
        <w:t xml:space="preserve"> </w:t>
      </w:r>
      <w:r w:rsidRPr="00F922A0">
        <w:rPr>
          <w:sz w:val="24"/>
        </w:rPr>
        <w:t>воспитания,</w:t>
      </w:r>
      <w:r w:rsidRPr="00F922A0">
        <w:rPr>
          <w:spacing w:val="1"/>
          <w:sz w:val="24"/>
        </w:rPr>
        <w:t xml:space="preserve"> </w:t>
      </w:r>
      <w:r w:rsidRPr="00F922A0">
        <w:rPr>
          <w:sz w:val="24"/>
        </w:rPr>
        <w:t>коррекции,</w:t>
      </w:r>
      <w:r w:rsidRPr="00F922A0">
        <w:rPr>
          <w:spacing w:val="1"/>
          <w:sz w:val="24"/>
        </w:rPr>
        <w:t xml:space="preserve"> </w:t>
      </w:r>
      <w:r w:rsidRPr="00F922A0">
        <w:rPr>
          <w:sz w:val="24"/>
        </w:rPr>
        <w:t>развития</w:t>
      </w:r>
      <w:r w:rsidRPr="00F922A0">
        <w:rPr>
          <w:spacing w:val="1"/>
          <w:sz w:val="24"/>
        </w:rPr>
        <w:t xml:space="preserve"> </w:t>
      </w:r>
      <w:r w:rsidRPr="00F922A0">
        <w:rPr>
          <w:sz w:val="24"/>
        </w:rPr>
        <w:t>и</w:t>
      </w:r>
      <w:r w:rsidRPr="00F922A0">
        <w:rPr>
          <w:spacing w:val="1"/>
          <w:sz w:val="24"/>
        </w:rPr>
        <w:t xml:space="preserve"> </w:t>
      </w:r>
      <w:r w:rsidRPr="00F922A0">
        <w:rPr>
          <w:sz w:val="24"/>
        </w:rPr>
        <w:t>социализации</w:t>
      </w:r>
      <w:r w:rsidRPr="00F922A0">
        <w:rPr>
          <w:spacing w:val="1"/>
          <w:sz w:val="24"/>
        </w:rPr>
        <w:t xml:space="preserve"> </w:t>
      </w:r>
      <w:r w:rsidRPr="00F922A0">
        <w:rPr>
          <w:sz w:val="24"/>
        </w:rPr>
        <w:t>обучающихся;</w:t>
      </w:r>
    </w:p>
    <w:p w:rsidR="00D72E5E" w:rsidRPr="00F922A0" w:rsidRDefault="00D72E5E" w:rsidP="00D72E5E">
      <w:pPr>
        <w:numPr>
          <w:ilvl w:val="0"/>
          <w:numId w:val="20"/>
        </w:numPr>
        <w:tabs>
          <w:tab w:val="left" w:pos="1320"/>
          <w:tab w:val="left" w:pos="1321"/>
        </w:tabs>
        <w:ind w:right="419" w:firstLine="0"/>
        <w:jc w:val="both"/>
        <w:rPr>
          <w:rFonts w:ascii="Symbol" w:hAnsi="Symbol"/>
          <w:sz w:val="20"/>
        </w:rPr>
      </w:pPr>
      <w:r w:rsidRPr="00F922A0">
        <w:rPr>
          <w:sz w:val="24"/>
        </w:rPr>
        <w:t>информационно-просветительская</w:t>
      </w:r>
      <w:r w:rsidRPr="00F922A0">
        <w:rPr>
          <w:spacing w:val="1"/>
          <w:sz w:val="24"/>
        </w:rPr>
        <w:t xml:space="preserve"> </w:t>
      </w:r>
      <w:r w:rsidRPr="00F922A0">
        <w:rPr>
          <w:sz w:val="24"/>
        </w:rPr>
        <w:t>работа</w:t>
      </w:r>
      <w:r w:rsidRPr="00F922A0">
        <w:rPr>
          <w:spacing w:val="1"/>
          <w:sz w:val="24"/>
        </w:rPr>
        <w:t xml:space="preserve"> </w:t>
      </w:r>
      <w:r w:rsidRPr="00F922A0">
        <w:rPr>
          <w:sz w:val="24"/>
        </w:rPr>
        <w:t>направлена</w:t>
      </w:r>
      <w:r w:rsidRPr="00F922A0">
        <w:rPr>
          <w:spacing w:val="1"/>
          <w:sz w:val="24"/>
        </w:rPr>
        <w:t xml:space="preserve"> </w:t>
      </w:r>
      <w:r w:rsidRPr="00F922A0">
        <w:rPr>
          <w:sz w:val="24"/>
        </w:rPr>
        <w:t>на</w:t>
      </w:r>
      <w:r w:rsidRPr="00F922A0">
        <w:rPr>
          <w:spacing w:val="1"/>
          <w:sz w:val="24"/>
        </w:rPr>
        <w:t xml:space="preserve"> </w:t>
      </w:r>
      <w:r w:rsidRPr="00F922A0">
        <w:rPr>
          <w:sz w:val="24"/>
        </w:rPr>
        <w:t>разъяснительную</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по</w:t>
      </w:r>
      <w:r w:rsidRPr="00F922A0">
        <w:rPr>
          <w:spacing w:val="1"/>
          <w:sz w:val="24"/>
        </w:rPr>
        <w:t xml:space="preserve"> </w:t>
      </w:r>
      <w:r w:rsidRPr="00F922A0">
        <w:rPr>
          <w:sz w:val="24"/>
        </w:rPr>
        <w:t>вопросам, связанным с особенностями образовательного процесса для данной категории детей, со</w:t>
      </w:r>
      <w:r w:rsidRPr="00F922A0">
        <w:rPr>
          <w:spacing w:val="1"/>
          <w:sz w:val="24"/>
        </w:rPr>
        <w:t xml:space="preserve"> </w:t>
      </w:r>
      <w:r w:rsidRPr="00F922A0">
        <w:rPr>
          <w:sz w:val="24"/>
        </w:rPr>
        <w:t>всеми</w:t>
      </w:r>
      <w:r w:rsidRPr="00F922A0">
        <w:rPr>
          <w:spacing w:val="-3"/>
          <w:sz w:val="24"/>
        </w:rPr>
        <w:t xml:space="preserve"> </w:t>
      </w:r>
      <w:r w:rsidRPr="00F922A0">
        <w:rPr>
          <w:sz w:val="24"/>
        </w:rPr>
        <w:t>участниками</w:t>
      </w:r>
      <w:r w:rsidRPr="00F922A0">
        <w:rPr>
          <w:spacing w:val="-7"/>
          <w:sz w:val="24"/>
        </w:rPr>
        <w:t xml:space="preserve"> </w:t>
      </w:r>
      <w:r w:rsidRPr="00F922A0">
        <w:rPr>
          <w:sz w:val="24"/>
        </w:rPr>
        <w:t>образовательного</w:t>
      </w:r>
      <w:r w:rsidRPr="00F922A0">
        <w:rPr>
          <w:spacing w:val="-7"/>
          <w:sz w:val="24"/>
        </w:rPr>
        <w:t xml:space="preserve"> </w:t>
      </w:r>
      <w:r w:rsidRPr="00F922A0">
        <w:rPr>
          <w:sz w:val="24"/>
        </w:rPr>
        <w:t>процесса</w:t>
      </w:r>
      <w:r w:rsidRPr="00F922A0">
        <w:rPr>
          <w:spacing w:val="-9"/>
          <w:sz w:val="24"/>
        </w:rPr>
        <w:t xml:space="preserve"> </w:t>
      </w:r>
      <w:r w:rsidRPr="00F922A0">
        <w:rPr>
          <w:sz w:val="24"/>
        </w:rPr>
        <w:t>—</w:t>
      </w:r>
      <w:r w:rsidRPr="00F922A0">
        <w:rPr>
          <w:spacing w:val="-7"/>
          <w:sz w:val="24"/>
        </w:rPr>
        <w:t xml:space="preserve"> </w:t>
      </w:r>
      <w:r w:rsidRPr="00F922A0">
        <w:rPr>
          <w:sz w:val="24"/>
        </w:rPr>
        <w:t>обучающимися</w:t>
      </w:r>
      <w:r w:rsidRPr="00F922A0">
        <w:rPr>
          <w:spacing w:val="-8"/>
          <w:sz w:val="24"/>
        </w:rPr>
        <w:t xml:space="preserve"> </w:t>
      </w:r>
      <w:r w:rsidRPr="00F922A0">
        <w:rPr>
          <w:sz w:val="24"/>
        </w:rPr>
        <w:t>(как</w:t>
      </w:r>
      <w:r w:rsidRPr="00F922A0">
        <w:rPr>
          <w:spacing w:val="-7"/>
          <w:sz w:val="24"/>
        </w:rPr>
        <w:t xml:space="preserve"> </w:t>
      </w:r>
      <w:r w:rsidRPr="00F922A0">
        <w:rPr>
          <w:sz w:val="24"/>
        </w:rPr>
        <w:t>имеющими,</w:t>
      </w:r>
      <w:r w:rsidRPr="00F922A0">
        <w:rPr>
          <w:spacing w:val="-8"/>
          <w:sz w:val="24"/>
        </w:rPr>
        <w:t xml:space="preserve"> </w:t>
      </w:r>
      <w:r w:rsidRPr="00F922A0">
        <w:rPr>
          <w:sz w:val="24"/>
        </w:rPr>
        <w:t>так</w:t>
      </w:r>
      <w:r w:rsidRPr="00F922A0">
        <w:rPr>
          <w:spacing w:val="-7"/>
          <w:sz w:val="24"/>
        </w:rPr>
        <w:t xml:space="preserve"> </w:t>
      </w:r>
      <w:r w:rsidRPr="00F922A0">
        <w:rPr>
          <w:sz w:val="24"/>
        </w:rPr>
        <w:t>и</w:t>
      </w:r>
      <w:r w:rsidRPr="00F922A0">
        <w:rPr>
          <w:spacing w:val="-7"/>
          <w:sz w:val="24"/>
        </w:rPr>
        <w:t xml:space="preserve"> </w:t>
      </w:r>
      <w:r w:rsidRPr="00F922A0">
        <w:rPr>
          <w:sz w:val="24"/>
        </w:rPr>
        <w:t>не</w:t>
      </w:r>
      <w:r w:rsidRPr="00F922A0">
        <w:rPr>
          <w:spacing w:val="-8"/>
          <w:sz w:val="24"/>
        </w:rPr>
        <w:t xml:space="preserve"> </w:t>
      </w:r>
      <w:r w:rsidRPr="00F922A0">
        <w:rPr>
          <w:sz w:val="24"/>
        </w:rPr>
        <w:t>имеющими</w:t>
      </w:r>
      <w:r w:rsidRPr="00F922A0">
        <w:rPr>
          <w:spacing w:val="-58"/>
          <w:sz w:val="24"/>
        </w:rPr>
        <w:t xml:space="preserve"> </w:t>
      </w:r>
      <w:r w:rsidRPr="00F922A0">
        <w:rPr>
          <w:sz w:val="24"/>
        </w:rPr>
        <w:t>недостатки</w:t>
      </w:r>
      <w:r w:rsidRPr="00F922A0">
        <w:rPr>
          <w:spacing w:val="-4"/>
          <w:sz w:val="24"/>
        </w:rPr>
        <w:t xml:space="preserve"> </w:t>
      </w:r>
      <w:r w:rsidRPr="00F922A0">
        <w:rPr>
          <w:sz w:val="24"/>
        </w:rPr>
        <w:t>в</w:t>
      </w:r>
      <w:r w:rsidRPr="00F922A0">
        <w:rPr>
          <w:spacing w:val="-5"/>
          <w:sz w:val="24"/>
        </w:rPr>
        <w:t xml:space="preserve"> </w:t>
      </w:r>
      <w:r w:rsidRPr="00F922A0">
        <w:rPr>
          <w:sz w:val="24"/>
        </w:rPr>
        <w:t>развитии),</w:t>
      </w:r>
      <w:r w:rsidRPr="00F922A0">
        <w:rPr>
          <w:spacing w:val="-8"/>
          <w:sz w:val="24"/>
        </w:rPr>
        <w:t xml:space="preserve"> </w:t>
      </w:r>
      <w:r w:rsidRPr="00F922A0">
        <w:rPr>
          <w:sz w:val="24"/>
        </w:rPr>
        <w:t>их</w:t>
      </w:r>
      <w:r w:rsidRPr="00F922A0">
        <w:rPr>
          <w:spacing w:val="-2"/>
          <w:sz w:val="24"/>
        </w:rPr>
        <w:t xml:space="preserve"> </w:t>
      </w:r>
      <w:r w:rsidRPr="00F922A0">
        <w:rPr>
          <w:sz w:val="24"/>
        </w:rPr>
        <w:t>родителями</w:t>
      </w:r>
      <w:r w:rsidRPr="00F922A0">
        <w:rPr>
          <w:spacing w:val="-4"/>
          <w:sz w:val="24"/>
        </w:rPr>
        <w:t xml:space="preserve"> </w:t>
      </w:r>
      <w:r w:rsidRPr="00F922A0">
        <w:rPr>
          <w:sz w:val="24"/>
        </w:rPr>
        <w:t>(законными</w:t>
      </w:r>
      <w:r w:rsidRPr="00F922A0">
        <w:rPr>
          <w:spacing w:val="-4"/>
          <w:sz w:val="24"/>
        </w:rPr>
        <w:t xml:space="preserve"> </w:t>
      </w:r>
      <w:r w:rsidRPr="00F922A0">
        <w:rPr>
          <w:sz w:val="24"/>
        </w:rPr>
        <w:t>представителями),</w:t>
      </w:r>
      <w:r w:rsidRPr="00F922A0">
        <w:rPr>
          <w:spacing w:val="-3"/>
          <w:sz w:val="24"/>
        </w:rPr>
        <w:t xml:space="preserve"> </w:t>
      </w:r>
      <w:r w:rsidRPr="00F922A0">
        <w:rPr>
          <w:sz w:val="24"/>
        </w:rPr>
        <w:t>педагогическими</w:t>
      </w:r>
      <w:r w:rsidRPr="00F922A0">
        <w:rPr>
          <w:spacing w:val="-4"/>
          <w:sz w:val="24"/>
        </w:rPr>
        <w:t xml:space="preserve"> </w:t>
      </w:r>
      <w:r w:rsidRPr="00F922A0">
        <w:rPr>
          <w:sz w:val="24"/>
        </w:rPr>
        <w:t>работниками.</w:t>
      </w:r>
    </w:p>
    <w:p w:rsidR="00D72E5E" w:rsidRPr="00F922A0" w:rsidRDefault="00D72E5E" w:rsidP="00D72E5E">
      <w:pPr>
        <w:spacing w:before="5" w:line="274" w:lineRule="exact"/>
        <w:ind w:left="1320"/>
        <w:jc w:val="both"/>
        <w:outlineLvl w:val="1"/>
        <w:rPr>
          <w:b/>
          <w:bCs/>
          <w:sz w:val="24"/>
          <w:szCs w:val="24"/>
        </w:rPr>
      </w:pPr>
      <w:r w:rsidRPr="00F922A0">
        <w:rPr>
          <w:b/>
          <w:bCs/>
          <w:sz w:val="24"/>
          <w:szCs w:val="24"/>
        </w:rPr>
        <w:t>Этапы</w:t>
      </w:r>
      <w:r w:rsidRPr="00F922A0">
        <w:rPr>
          <w:b/>
          <w:bCs/>
          <w:spacing w:val="-5"/>
          <w:sz w:val="24"/>
          <w:szCs w:val="24"/>
        </w:rPr>
        <w:t xml:space="preserve"> </w:t>
      </w:r>
      <w:r w:rsidRPr="00F922A0">
        <w:rPr>
          <w:b/>
          <w:bCs/>
          <w:sz w:val="24"/>
          <w:szCs w:val="24"/>
        </w:rPr>
        <w:t>реализации</w:t>
      </w:r>
      <w:r w:rsidRPr="00F922A0">
        <w:rPr>
          <w:b/>
          <w:bCs/>
          <w:spacing w:val="-1"/>
          <w:sz w:val="24"/>
          <w:szCs w:val="24"/>
        </w:rPr>
        <w:t xml:space="preserve"> </w:t>
      </w:r>
      <w:r w:rsidRPr="00F922A0">
        <w:rPr>
          <w:b/>
          <w:bCs/>
          <w:sz w:val="24"/>
          <w:szCs w:val="24"/>
        </w:rPr>
        <w:t>программы</w:t>
      </w:r>
    </w:p>
    <w:p w:rsidR="00D72E5E" w:rsidRPr="00F922A0" w:rsidRDefault="00D72E5E" w:rsidP="00D72E5E">
      <w:pPr>
        <w:spacing w:line="274" w:lineRule="exact"/>
        <w:ind w:left="1320"/>
        <w:jc w:val="both"/>
        <w:rPr>
          <w:sz w:val="24"/>
          <w:szCs w:val="24"/>
        </w:rPr>
      </w:pPr>
      <w:r w:rsidRPr="00F922A0">
        <w:rPr>
          <w:sz w:val="24"/>
          <w:szCs w:val="24"/>
        </w:rPr>
        <w:t>Коррекционная</w:t>
      </w:r>
      <w:r w:rsidRPr="00F922A0">
        <w:rPr>
          <w:spacing w:val="-3"/>
          <w:sz w:val="24"/>
          <w:szCs w:val="24"/>
        </w:rPr>
        <w:t xml:space="preserve"> </w:t>
      </w:r>
      <w:r w:rsidRPr="00F922A0">
        <w:rPr>
          <w:sz w:val="24"/>
          <w:szCs w:val="24"/>
        </w:rPr>
        <w:t>работа</w:t>
      </w:r>
      <w:r w:rsidRPr="00F922A0">
        <w:rPr>
          <w:spacing w:val="-4"/>
          <w:sz w:val="24"/>
          <w:szCs w:val="24"/>
        </w:rPr>
        <w:t xml:space="preserve"> </w:t>
      </w:r>
      <w:r w:rsidRPr="00F922A0">
        <w:rPr>
          <w:sz w:val="24"/>
          <w:szCs w:val="24"/>
        </w:rPr>
        <w:t>реализуется</w:t>
      </w:r>
      <w:r w:rsidRPr="00F922A0">
        <w:rPr>
          <w:spacing w:val="-2"/>
          <w:sz w:val="24"/>
          <w:szCs w:val="24"/>
        </w:rPr>
        <w:t xml:space="preserve"> </w:t>
      </w:r>
      <w:r w:rsidRPr="00F922A0">
        <w:rPr>
          <w:sz w:val="24"/>
          <w:szCs w:val="24"/>
        </w:rPr>
        <w:t>поэтапно.</w:t>
      </w:r>
    </w:p>
    <w:p w:rsidR="00D72E5E" w:rsidRPr="00F922A0" w:rsidRDefault="00D72E5E" w:rsidP="00D72E5E">
      <w:pPr>
        <w:numPr>
          <w:ilvl w:val="0"/>
          <w:numId w:val="19"/>
        </w:numPr>
        <w:tabs>
          <w:tab w:val="left" w:pos="1321"/>
        </w:tabs>
        <w:ind w:right="415" w:firstLine="0"/>
        <w:jc w:val="both"/>
        <w:rPr>
          <w:sz w:val="24"/>
        </w:rPr>
      </w:pPr>
      <w:r w:rsidRPr="00F922A0">
        <w:rPr>
          <w:sz w:val="24"/>
        </w:rPr>
        <w:t>Этап сбора и анализа информации (информационно-аналитическая деятельность). Результатом</w:t>
      </w:r>
      <w:r w:rsidRPr="00F922A0">
        <w:rPr>
          <w:spacing w:val="1"/>
          <w:sz w:val="24"/>
        </w:rPr>
        <w:t xml:space="preserve"> </w:t>
      </w:r>
      <w:r w:rsidRPr="00F922A0">
        <w:rPr>
          <w:sz w:val="24"/>
        </w:rPr>
        <w:t>данного этапа является оценка контингента обучающихся для учёта особенностей развития детей,</w:t>
      </w:r>
      <w:r w:rsidRPr="00F922A0">
        <w:rPr>
          <w:spacing w:val="1"/>
          <w:sz w:val="24"/>
        </w:rPr>
        <w:t xml:space="preserve"> </w:t>
      </w:r>
      <w:r w:rsidRPr="00F922A0">
        <w:rPr>
          <w:sz w:val="24"/>
        </w:rPr>
        <w:t>определения специфики и их особых образовательных потребностей; оценка образовательной среды с</w:t>
      </w:r>
      <w:r w:rsidRPr="00F922A0">
        <w:rPr>
          <w:spacing w:val="1"/>
          <w:sz w:val="24"/>
        </w:rPr>
        <w:t xml:space="preserve"> </w:t>
      </w:r>
      <w:r w:rsidRPr="00F922A0">
        <w:rPr>
          <w:spacing w:val="-1"/>
          <w:sz w:val="24"/>
        </w:rPr>
        <w:t>целью</w:t>
      </w:r>
      <w:r w:rsidRPr="00F922A0">
        <w:rPr>
          <w:spacing w:val="-14"/>
          <w:sz w:val="24"/>
        </w:rPr>
        <w:t xml:space="preserve"> </w:t>
      </w:r>
      <w:r w:rsidRPr="00F922A0">
        <w:rPr>
          <w:sz w:val="24"/>
        </w:rPr>
        <w:t>соответствия</w:t>
      </w:r>
      <w:r w:rsidRPr="00F922A0">
        <w:rPr>
          <w:spacing w:val="-14"/>
          <w:sz w:val="24"/>
        </w:rPr>
        <w:t xml:space="preserve"> </w:t>
      </w:r>
      <w:r w:rsidRPr="00F922A0">
        <w:rPr>
          <w:sz w:val="24"/>
        </w:rPr>
        <w:t>требованиям</w:t>
      </w:r>
      <w:r w:rsidRPr="00F922A0">
        <w:rPr>
          <w:spacing w:val="-15"/>
          <w:sz w:val="24"/>
        </w:rPr>
        <w:t xml:space="preserve"> </w:t>
      </w:r>
      <w:r w:rsidRPr="00F922A0">
        <w:rPr>
          <w:sz w:val="24"/>
        </w:rPr>
        <w:t>программно-методического</w:t>
      </w:r>
      <w:r w:rsidRPr="00F922A0">
        <w:rPr>
          <w:spacing w:val="-14"/>
          <w:sz w:val="24"/>
        </w:rPr>
        <w:t xml:space="preserve"> </w:t>
      </w:r>
      <w:r w:rsidRPr="00F922A0">
        <w:rPr>
          <w:sz w:val="24"/>
        </w:rPr>
        <w:t>обеспечения,</w:t>
      </w:r>
      <w:r w:rsidRPr="00F922A0">
        <w:rPr>
          <w:spacing w:val="-14"/>
          <w:sz w:val="24"/>
        </w:rPr>
        <w:t xml:space="preserve"> </w:t>
      </w:r>
      <w:r w:rsidRPr="00F922A0">
        <w:rPr>
          <w:sz w:val="24"/>
        </w:rPr>
        <w:t>материально-технической</w:t>
      </w:r>
      <w:r w:rsidRPr="00F922A0">
        <w:rPr>
          <w:spacing w:val="-13"/>
          <w:sz w:val="24"/>
        </w:rPr>
        <w:t xml:space="preserve"> </w:t>
      </w:r>
      <w:r w:rsidRPr="00F922A0">
        <w:rPr>
          <w:sz w:val="24"/>
        </w:rPr>
        <w:t>и</w:t>
      </w:r>
      <w:r w:rsidRPr="00F922A0">
        <w:rPr>
          <w:spacing w:val="-58"/>
          <w:sz w:val="24"/>
        </w:rPr>
        <w:t xml:space="preserve"> </w:t>
      </w:r>
      <w:r w:rsidRPr="00F922A0">
        <w:rPr>
          <w:sz w:val="24"/>
        </w:rPr>
        <w:t>кадровой</w:t>
      </w:r>
      <w:r w:rsidRPr="00F922A0">
        <w:rPr>
          <w:spacing w:val="-1"/>
          <w:sz w:val="24"/>
        </w:rPr>
        <w:t xml:space="preserve"> </w:t>
      </w:r>
      <w:r w:rsidRPr="00F922A0">
        <w:rPr>
          <w:sz w:val="24"/>
        </w:rPr>
        <w:t>базы школы.</w:t>
      </w:r>
    </w:p>
    <w:p w:rsidR="00D72E5E" w:rsidRPr="00F922A0" w:rsidRDefault="00D72E5E" w:rsidP="00D72E5E">
      <w:pPr>
        <w:numPr>
          <w:ilvl w:val="0"/>
          <w:numId w:val="19"/>
        </w:numPr>
        <w:tabs>
          <w:tab w:val="left" w:pos="1321"/>
        </w:tabs>
        <w:spacing w:before="1"/>
        <w:ind w:right="414" w:firstLine="0"/>
        <w:jc w:val="both"/>
        <w:rPr>
          <w:sz w:val="24"/>
        </w:rPr>
      </w:pPr>
      <w:r w:rsidRPr="00F922A0">
        <w:rPr>
          <w:sz w:val="24"/>
        </w:rPr>
        <w:t>Этап</w:t>
      </w:r>
      <w:r w:rsidRPr="00F922A0">
        <w:rPr>
          <w:spacing w:val="1"/>
          <w:sz w:val="24"/>
        </w:rPr>
        <w:t xml:space="preserve"> </w:t>
      </w:r>
      <w:r w:rsidRPr="00F922A0">
        <w:rPr>
          <w:sz w:val="24"/>
        </w:rPr>
        <w:t>планирования,</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координации</w:t>
      </w:r>
      <w:r w:rsidRPr="00F922A0">
        <w:rPr>
          <w:spacing w:val="1"/>
          <w:sz w:val="24"/>
        </w:rPr>
        <w:t xml:space="preserve"> </w:t>
      </w:r>
      <w:r w:rsidRPr="00F922A0">
        <w:rPr>
          <w:sz w:val="24"/>
        </w:rPr>
        <w:t>(организационно-исполнительская</w:t>
      </w:r>
      <w:r w:rsidRPr="00F922A0">
        <w:rPr>
          <w:spacing w:val="1"/>
          <w:sz w:val="24"/>
        </w:rPr>
        <w:t xml:space="preserve"> </w:t>
      </w:r>
      <w:r w:rsidRPr="00F922A0">
        <w:rPr>
          <w:sz w:val="24"/>
        </w:rPr>
        <w:t>деятельность).</w:t>
      </w:r>
      <w:r w:rsidRPr="00F922A0">
        <w:rPr>
          <w:spacing w:val="1"/>
          <w:sz w:val="24"/>
        </w:rPr>
        <w:t xml:space="preserve"> </w:t>
      </w:r>
      <w:r w:rsidRPr="00F922A0">
        <w:rPr>
          <w:sz w:val="24"/>
        </w:rPr>
        <w:t>Результатом</w:t>
      </w:r>
      <w:r w:rsidRPr="00F922A0">
        <w:rPr>
          <w:spacing w:val="1"/>
          <w:sz w:val="24"/>
        </w:rPr>
        <w:t xml:space="preserve"> </w:t>
      </w:r>
      <w:r w:rsidRPr="00F922A0">
        <w:rPr>
          <w:sz w:val="24"/>
        </w:rPr>
        <w:t>работы</w:t>
      </w:r>
      <w:r w:rsidRPr="00F922A0">
        <w:rPr>
          <w:spacing w:val="1"/>
          <w:sz w:val="24"/>
        </w:rPr>
        <w:t xml:space="preserve"> </w:t>
      </w:r>
      <w:r w:rsidRPr="00F922A0">
        <w:rPr>
          <w:sz w:val="24"/>
        </w:rPr>
        <w:t>является</w:t>
      </w:r>
      <w:r w:rsidRPr="00F922A0">
        <w:rPr>
          <w:spacing w:val="1"/>
          <w:sz w:val="24"/>
        </w:rPr>
        <w:t xml:space="preserve"> </w:t>
      </w:r>
      <w:r w:rsidRPr="00F922A0">
        <w:rPr>
          <w:sz w:val="24"/>
        </w:rPr>
        <w:t>особым</w:t>
      </w:r>
      <w:r w:rsidRPr="00F922A0">
        <w:rPr>
          <w:spacing w:val="1"/>
          <w:sz w:val="24"/>
        </w:rPr>
        <w:t xml:space="preserve"> </w:t>
      </w:r>
      <w:r w:rsidRPr="00F922A0">
        <w:rPr>
          <w:sz w:val="24"/>
        </w:rPr>
        <w:t>образом</w:t>
      </w:r>
      <w:r w:rsidRPr="00F922A0">
        <w:rPr>
          <w:spacing w:val="1"/>
          <w:sz w:val="24"/>
        </w:rPr>
        <w:t xml:space="preserve"> </w:t>
      </w:r>
      <w:r w:rsidRPr="00F922A0">
        <w:rPr>
          <w:sz w:val="24"/>
        </w:rPr>
        <w:t>организованный</w:t>
      </w:r>
      <w:r w:rsidRPr="00F922A0">
        <w:rPr>
          <w:spacing w:val="1"/>
          <w:sz w:val="24"/>
        </w:rPr>
        <w:t xml:space="preserve"> </w:t>
      </w:r>
      <w:r w:rsidRPr="00F922A0">
        <w:rPr>
          <w:sz w:val="24"/>
        </w:rPr>
        <w:t>образовательный</w:t>
      </w:r>
      <w:r w:rsidRPr="00F922A0">
        <w:rPr>
          <w:spacing w:val="1"/>
          <w:sz w:val="24"/>
        </w:rPr>
        <w:t xml:space="preserve"> </w:t>
      </w:r>
      <w:r w:rsidRPr="00F922A0">
        <w:rPr>
          <w:sz w:val="24"/>
        </w:rPr>
        <w:t>процесс,</w:t>
      </w:r>
      <w:r w:rsidRPr="00F922A0">
        <w:rPr>
          <w:spacing w:val="1"/>
          <w:sz w:val="24"/>
        </w:rPr>
        <w:t xml:space="preserve"> </w:t>
      </w:r>
      <w:r w:rsidRPr="00F922A0">
        <w:rPr>
          <w:sz w:val="24"/>
        </w:rPr>
        <w:t>имеющий</w:t>
      </w:r>
      <w:r w:rsidRPr="00F922A0">
        <w:rPr>
          <w:spacing w:val="1"/>
          <w:sz w:val="24"/>
        </w:rPr>
        <w:t xml:space="preserve"> </w:t>
      </w:r>
      <w:r w:rsidRPr="00F922A0">
        <w:rPr>
          <w:sz w:val="24"/>
        </w:rPr>
        <w:t>коррекционно-развивающую</w:t>
      </w:r>
      <w:r w:rsidRPr="00F922A0">
        <w:rPr>
          <w:spacing w:val="1"/>
          <w:sz w:val="24"/>
        </w:rPr>
        <w:t xml:space="preserve"> </w:t>
      </w:r>
      <w:r w:rsidRPr="00F922A0">
        <w:rPr>
          <w:sz w:val="24"/>
        </w:rPr>
        <w:t>направленность</w:t>
      </w:r>
      <w:r w:rsidRPr="00F922A0">
        <w:rPr>
          <w:spacing w:val="1"/>
          <w:sz w:val="24"/>
        </w:rPr>
        <w:t xml:space="preserve"> </w:t>
      </w:r>
      <w:r w:rsidRPr="00F922A0">
        <w:rPr>
          <w:sz w:val="24"/>
        </w:rPr>
        <w:t>и</w:t>
      </w:r>
      <w:r w:rsidRPr="00F922A0">
        <w:rPr>
          <w:spacing w:val="1"/>
          <w:sz w:val="24"/>
        </w:rPr>
        <w:t xml:space="preserve"> </w:t>
      </w:r>
      <w:r w:rsidRPr="00F922A0">
        <w:rPr>
          <w:sz w:val="24"/>
        </w:rPr>
        <w:t>процесс</w:t>
      </w:r>
      <w:r w:rsidRPr="00F922A0">
        <w:rPr>
          <w:spacing w:val="1"/>
          <w:sz w:val="24"/>
        </w:rPr>
        <w:t xml:space="preserve"> </w:t>
      </w:r>
      <w:r w:rsidRPr="00F922A0">
        <w:rPr>
          <w:sz w:val="24"/>
        </w:rPr>
        <w:t>специального</w:t>
      </w:r>
      <w:r w:rsidRPr="00F922A0">
        <w:rPr>
          <w:spacing w:val="1"/>
          <w:sz w:val="24"/>
        </w:rPr>
        <w:t xml:space="preserve"> </w:t>
      </w:r>
      <w:r w:rsidRPr="00F922A0">
        <w:rPr>
          <w:sz w:val="24"/>
        </w:rPr>
        <w:t>сопровождения</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при</w:t>
      </w:r>
      <w:r w:rsidRPr="00F922A0">
        <w:rPr>
          <w:spacing w:val="1"/>
          <w:sz w:val="24"/>
        </w:rPr>
        <w:t xml:space="preserve"> </w:t>
      </w:r>
      <w:r w:rsidRPr="00F922A0">
        <w:rPr>
          <w:sz w:val="24"/>
        </w:rPr>
        <w:t>специально</w:t>
      </w:r>
      <w:r w:rsidRPr="00F922A0">
        <w:rPr>
          <w:spacing w:val="1"/>
          <w:sz w:val="24"/>
        </w:rPr>
        <w:t xml:space="preserve"> </w:t>
      </w:r>
      <w:r w:rsidRPr="00F922A0">
        <w:rPr>
          <w:sz w:val="24"/>
        </w:rPr>
        <w:t>созданных</w:t>
      </w:r>
      <w:r w:rsidRPr="00F922A0">
        <w:rPr>
          <w:spacing w:val="1"/>
          <w:sz w:val="24"/>
        </w:rPr>
        <w:t xml:space="preserve"> </w:t>
      </w:r>
      <w:r w:rsidRPr="00F922A0">
        <w:rPr>
          <w:sz w:val="24"/>
        </w:rPr>
        <w:t>(вариативных) условиях обучения, воспитания, развития, социализации</w:t>
      </w:r>
      <w:r w:rsidRPr="00F922A0">
        <w:rPr>
          <w:spacing w:val="1"/>
          <w:sz w:val="24"/>
        </w:rPr>
        <w:t xml:space="preserve"> </w:t>
      </w:r>
      <w:r w:rsidRPr="00F922A0">
        <w:rPr>
          <w:sz w:val="24"/>
        </w:rPr>
        <w:t>рассматриваемой категории</w:t>
      </w:r>
      <w:r w:rsidRPr="00F922A0">
        <w:rPr>
          <w:spacing w:val="1"/>
          <w:sz w:val="24"/>
        </w:rPr>
        <w:t xml:space="preserve"> </w:t>
      </w:r>
      <w:r w:rsidRPr="00F922A0">
        <w:rPr>
          <w:sz w:val="24"/>
        </w:rPr>
        <w:t>детей.</w:t>
      </w:r>
    </w:p>
    <w:p w:rsidR="00D72E5E" w:rsidRPr="00F922A0" w:rsidRDefault="00D72E5E" w:rsidP="00D72E5E">
      <w:pPr>
        <w:numPr>
          <w:ilvl w:val="0"/>
          <w:numId w:val="19"/>
        </w:numPr>
        <w:tabs>
          <w:tab w:val="left" w:pos="1321"/>
        </w:tabs>
        <w:ind w:right="412" w:firstLine="0"/>
        <w:jc w:val="both"/>
        <w:rPr>
          <w:sz w:val="24"/>
        </w:rPr>
      </w:pPr>
      <w:r w:rsidRPr="00F922A0">
        <w:rPr>
          <w:sz w:val="24"/>
        </w:rPr>
        <w:t>Этап</w:t>
      </w:r>
      <w:r w:rsidRPr="00F922A0">
        <w:rPr>
          <w:spacing w:val="1"/>
          <w:sz w:val="24"/>
        </w:rPr>
        <w:t xml:space="preserve"> </w:t>
      </w:r>
      <w:r w:rsidRPr="00F922A0">
        <w:rPr>
          <w:sz w:val="24"/>
        </w:rPr>
        <w:t>диагностики</w:t>
      </w:r>
      <w:r w:rsidRPr="00F922A0">
        <w:rPr>
          <w:spacing w:val="1"/>
          <w:sz w:val="24"/>
        </w:rPr>
        <w:t xml:space="preserve"> </w:t>
      </w:r>
      <w:r w:rsidRPr="00F922A0">
        <w:rPr>
          <w:sz w:val="24"/>
        </w:rPr>
        <w:t>коррекционно-развивающей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среды</w:t>
      </w:r>
      <w:r w:rsidRPr="00F922A0">
        <w:rPr>
          <w:spacing w:val="1"/>
          <w:sz w:val="24"/>
        </w:rPr>
        <w:t xml:space="preserve"> </w:t>
      </w:r>
      <w:r w:rsidRPr="00F922A0">
        <w:rPr>
          <w:sz w:val="24"/>
        </w:rPr>
        <w:t>(контрольно-</w:t>
      </w:r>
      <w:r w:rsidRPr="00F922A0">
        <w:rPr>
          <w:spacing w:val="1"/>
          <w:sz w:val="24"/>
        </w:rPr>
        <w:t xml:space="preserve"> </w:t>
      </w:r>
      <w:r w:rsidRPr="00F922A0">
        <w:rPr>
          <w:sz w:val="24"/>
        </w:rPr>
        <w:t>диагностическая деятельность). Результатом является констатация соответствия созданных условий и</w:t>
      </w:r>
      <w:r w:rsidRPr="00F922A0">
        <w:rPr>
          <w:spacing w:val="1"/>
          <w:sz w:val="24"/>
        </w:rPr>
        <w:t xml:space="preserve"> </w:t>
      </w:r>
      <w:r w:rsidRPr="00F922A0">
        <w:rPr>
          <w:sz w:val="24"/>
        </w:rPr>
        <w:t>выбранных</w:t>
      </w:r>
      <w:r w:rsidRPr="00F922A0">
        <w:rPr>
          <w:spacing w:val="1"/>
          <w:sz w:val="24"/>
        </w:rPr>
        <w:t xml:space="preserve"> </w:t>
      </w:r>
      <w:r w:rsidRPr="00F922A0">
        <w:rPr>
          <w:sz w:val="24"/>
        </w:rPr>
        <w:t>коррекционно-развивающих</w:t>
      </w:r>
      <w:r w:rsidRPr="00F922A0">
        <w:rPr>
          <w:spacing w:val="1"/>
          <w:sz w:val="24"/>
        </w:rPr>
        <w:t xml:space="preserve"> </w:t>
      </w:r>
      <w:r w:rsidRPr="00F922A0">
        <w:rPr>
          <w:sz w:val="24"/>
        </w:rPr>
        <w:t>и</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программ</w:t>
      </w:r>
      <w:r w:rsidRPr="00F922A0">
        <w:rPr>
          <w:spacing w:val="1"/>
          <w:sz w:val="24"/>
        </w:rPr>
        <w:t xml:space="preserve"> </w:t>
      </w:r>
      <w:r w:rsidRPr="00F922A0">
        <w:rPr>
          <w:sz w:val="24"/>
        </w:rPr>
        <w:t>особым</w:t>
      </w:r>
      <w:r w:rsidRPr="00F922A0">
        <w:rPr>
          <w:spacing w:val="1"/>
          <w:sz w:val="24"/>
        </w:rPr>
        <w:t xml:space="preserve"> </w:t>
      </w:r>
      <w:r w:rsidRPr="00F922A0">
        <w:rPr>
          <w:sz w:val="24"/>
        </w:rPr>
        <w:t>образовательным</w:t>
      </w:r>
      <w:r w:rsidRPr="00F922A0">
        <w:rPr>
          <w:spacing w:val="1"/>
          <w:sz w:val="24"/>
        </w:rPr>
        <w:t xml:space="preserve"> </w:t>
      </w:r>
      <w:r w:rsidRPr="00F922A0">
        <w:rPr>
          <w:sz w:val="24"/>
        </w:rPr>
        <w:t>потребностям</w:t>
      </w:r>
      <w:r w:rsidRPr="00F922A0">
        <w:rPr>
          <w:spacing w:val="-1"/>
          <w:sz w:val="24"/>
        </w:rPr>
        <w:t xml:space="preserve"> </w:t>
      </w:r>
      <w:r w:rsidRPr="00F922A0">
        <w:rPr>
          <w:sz w:val="24"/>
        </w:rPr>
        <w:t>ребёнка.</w:t>
      </w:r>
    </w:p>
    <w:p w:rsidR="00D72E5E" w:rsidRPr="00F922A0" w:rsidRDefault="00D72E5E" w:rsidP="00D72E5E">
      <w:pPr>
        <w:numPr>
          <w:ilvl w:val="0"/>
          <w:numId w:val="19"/>
        </w:numPr>
        <w:tabs>
          <w:tab w:val="left" w:pos="1321"/>
        </w:tabs>
        <w:ind w:right="413" w:firstLine="0"/>
        <w:jc w:val="both"/>
        <w:rPr>
          <w:sz w:val="24"/>
        </w:rPr>
      </w:pPr>
      <w:r w:rsidRPr="00F922A0">
        <w:rPr>
          <w:sz w:val="24"/>
        </w:rPr>
        <w:t>Этап регуляции и корректировки</w:t>
      </w:r>
      <w:r w:rsidRPr="00F922A0">
        <w:rPr>
          <w:b/>
          <w:sz w:val="24"/>
        </w:rPr>
        <w:t xml:space="preserve">. </w:t>
      </w:r>
      <w:r w:rsidRPr="00F922A0">
        <w:rPr>
          <w:sz w:val="24"/>
        </w:rPr>
        <w:t>Результатом является внесение необходимых изменений в</w:t>
      </w:r>
      <w:r w:rsidRPr="00F922A0">
        <w:rPr>
          <w:spacing w:val="1"/>
          <w:sz w:val="24"/>
        </w:rPr>
        <w:t xml:space="preserve"> </w:t>
      </w:r>
      <w:r w:rsidRPr="00F922A0">
        <w:rPr>
          <w:sz w:val="24"/>
        </w:rPr>
        <w:t>образовательный процесс и процесс сопровождения детей с ограниченными возможностями здоровья,</w:t>
      </w:r>
      <w:r w:rsidRPr="00F922A0">
        <w:rPr>
          <w:spacing w:val="-57"/>
          <w:sz w:val="24"/>
        </w:rPr>
        <w:t xml:space="preserve"> </w:t>
      </w:r>
      <w:r w:rsidRPr="00F922A0">
        <w:rPr>
          <w:sz w:val="24"/>
        </w:rPr>
        <w:t>корректировка условий и форм</w:t>
      </w:r>
      <w:r w:rsidRPr="00F922A0">
        <w:rPr>
          <w:spacing w:val="-1"/>
          <w:sz w:val="24"/>
        </w:rPr>
        <w:t xml:space="preserve"> </w:t>
      </w:r>
      <w:r w:rsidRPr="00F922A0">
        <w:rPr>
          <w:sz w:val="24"/>
        </w:rPr>
        <w:t>обучения, методов и приёмов</w:t>
      </w:r>
      <w:r w:rsidRPr="00F922A0">
        <w:rPr>
          <w:spacing w:val="-1"/>
          <w:sz w:val="24"/>
        </w:rPr>
        <w:t xml:space="preserve"> </w:t>
      </w:r>
      <w:r w:rsidRPr="00F922A0">
        <w:rPr>
          <w:sz w:val="24"/>
        </w:rPr>
        <w:t>работы.</w:t>
      </w:r>
    </w:p>
    <w:p w:rsidR="00D72E5E" w:rsidRPr="00F922A0" w:rsidRDefault="00D72E5E" w:rsidP="00D72E5E">
      <w:pPr>
        <w:spacing w:before="5" w:line="274" w:lineRule="exact"/>
        <w:ind w:left="1320"/>
        <w:jc w:val="both"/>
        <w:outlineLvl w:val="1"/>
        <w:rPr>
          <w:b/>
          <w:bCs/>
          <w:sz w:val="24"/>
          <w:szCs w:val="24"/>
        </w:rPr>
      </w:pPr>
      <w:r w:rsidRPr="00F922A0">
        <w:rPr>
          <w:b/>
          <w:bCs/>
          <w:sz w:val="24"/>
          <w:szCs w:val="24"/>
        </w:rPr>
        <w:t>Механизм</w:t>
      </w:r>
      <w:r w:rsidRPr="00F922A0">
        <w:rPr>
          <w:b/>
          <w:bCs/>
          <w:spacing w:val="-2"/>
          <w:sz w:val="24"/>
          <w:szCs w:val="24"/>
        </w:rPr>
        <w:t xml:space="preserve"> </w:t>
      </w:r>
      <w:r w:rsidRPr="00F922A0">
        <w:rPr>
          <w:b/>
          <w:bCs/>
          <w:sz w:val="24"/>
          <w:szCs w:val="24"/>
        </w:rPr>
        <w:t>реализации</w:t>
      </w:r>
      <w:r w:rsidRPr="00F922A0">
        <w:rPr>
          <w:b/>
          <w:bCs/>
          <w:spacing w:val="-4"/>
          <w:sz w:val="24"/>
          <w:szCs w:val="24"/>
        </w:rPr>
        <w:t xml:space="preserve"> </w:t>
      </w:r>
      <w:r w:rsidRPr="00F922A0">
        <w:rPr>
          <w:b/>
          <w:bCs/>
          <w:sz w:val="24"/>
          <w:szCs w:val="24"/>
        </w:rPr>
        <w:t>программы</w:t>
      </w:r>
    </w:p>
    <w:p w:rsidR="00D72E5E" w:rsidRPr="00F922A0" w:rsidRDefault="00D72E5E" w:rsidP="00D72E5E">
      <w:pPr>
        <w:ind w:left="600" w:right="413" w:firstLine="720"/>
        <w:jc w:val="both"/>
        <w:rPr>
          <w:sz w:val="24"/>
          <w:szCs w:val="24"/>
        </w:rPr>
      </w:pPr>
      <w:r w:rsidRPr="00F922A0">
        <w:rPr>
          <w:sz w:val="24"/>
          <w:szCs w:val="24"/>
        </w:rPr>
        <w:t>Механизмом</w:t>
      </w:r>
      <w:r w:rsidRPr="00F922A0">
        <w:rPr>
          <w:spacing w:val="-11"/>
          <w:sz w:val="24"/>
          <w:szCs w:val="24"/>
        </w:rPr>
        <w:t xml:space="preserve"> </w:t>
      </w:r>
      <w:r w:rsidRPr="00F922A0">
        <w:rPr>
          <w:sz w:val="24"/>
          <w:szCs w:val="24"/>
        </w:rPr>
        <w:t>реализации</w:t>
      </w:r>
      <w:r w:rsidRPr="00F922A0">
        <w:rPr>
          <w:spacing w:val="-8"/>
          <w:sz w:val="24"/>
          <w:szCs w:val="24"/>
        </w:rPr>
        <w:t xml:space="preserve"> </w:t>
      </w:r>
      <w:r w:rsidRPr="00F922A0">
        <w:rPr>
          <w:sz w:val="24"/>
          <w:szCs w:val="24"/>
        </w:rPr>
        <w:t>коррекционной</w:t>
      </w:r>
      <w:r w:rsidRPr="00F922A0">
        <w:rPr>
          <w:spacing w:val="-8"/>
          <w:sz w:val="24"/>
          <w:szCs w:val="24"/>
        </w:rPr>
        <w:t xml:space="preserve"> </w:t>
      </w:r>
      <w:r w:rsidRPr="00F922A0">
        <w:rPr>
          <w:sz w:val="24"/>
          <w:szCs w:val="24"/>
        </w:rPr>
        <w:t>работы</w:t>
      </w:r>
      <w:r w:rsidRPr="00F922A0">
        <w:rPr>
          <w:spacing w:val="-10"/>
          <w:sz w:val="24"/>
          <w:szCs w:val="24"/>
        </w:rPr>
        <w:t xml:space="preserve"> </w:t>
      </w:r>
      <w:r w:rsidRPr="00F922A0">
        <w:rPr>
          <w:sz w:val="24"/>
          <w:szCs w:val="24"/>
        </w:rPr>
        <w:t>является</w:t>
      </w:r>
      <w:r w:rsidRPr="00F922A0">
        <w:rPr>
          <w:spacing w:val="-10"/>
          <w:sz w:val="24"/>
          <w:szCs w:val="24"/>
        </w:rPr>
        <w:t xml:space="preserve"> </w:t>
      </w:r>
      <w:r w:rsidRPr="00F922A0">
        <w:rPr>
          <w:sz w:val="24"/>
          <w:szCs w:val="24"/>
        </w:rPr>
        <w:t>взаимодействие</w:t>
      </w:r>
      <w:r w:rsidRPr="00F922A0">
        <w:rPr>
          <w:spacing w:val="-10"/>
          <w:sz w:val="24"/>
          <w:szCs w:val="24"/>
        </w:rPr>
        <w:t xml:space="preserve"> </w:t>
      </w:r>
      <w:r w:rsidRPr="00F922A0">
        <w:rPr>
          <w:sz w:val="24"/>
          <w:szCs w:val="24"/>
        </w:rPr>
        <w:t>специалистов</w:t>
      </w:r>
      <w:r w:rsidRPr="00F922A0">
        <w:rPr>
          <w:spacing w:val="-8"/>
          <w:sz w:val="24"/>
          <w:szCs w:val="24"/>
        </w:rPr>
        <w:t xml:space="preserve"> </w:t>
      </w:r>
      <w:r w:rsidRPr="00F922A0">
        <w:rPr>
          <w:sz w:val="24"/>
          <w:szCs w:val="24"/>
        </w:rPr>
        <w:t>школы,</w:t>
      </w:r>
      <w:r w:rsidRPr="00F922A0">
        <w:rPr>
          <w:spacing w:val="-58"/>
          <w:sz w:val="24"/>
          <w:szCs w:val="24"/>
        </w:rPr>
        <w:t xml:space="preserve"> </w:t>
      </w:r>
      <w:r w:rsidRPr="00F922A0">
        <w:rPr>
          <w:sz w:val="24"/>
          <w:szCs w:val="24"/>
        </w:rPr>
        <w:t>обеспечивающее</w:t>
      </w:r>
      <w:r w:rsidRPr="00F922A0">
        <w:rPr>
          <w:spacing w:val="1"/>
          <w:sz w:val="24"/>
          <w:szCs w:val="24"/>
        </w:rPr>
        <w:t xml:space="preserve"> </w:t>
      </w:r>
      <w:r w:rsidRPr="00F922A0">
        <w:rPr>
          <w:sz w:val="24"/>
          <w:szCs w:val="24"/>
        </w:rPr>
        <w:t>системное</w:t>
      </w:r>
      <w:r w:rsidRPr="00F922A0">
        <w:rPr>
          <w:spacing w:val="1"/>
          <w:sz w:val="24"/>
          <w:szCs w:val="24"/>
        </w:rPr>
        <w:t xml:space="preserve"> </w:t>
      </w:r>
      <w:r w:rsidRPr="00F922A0">
        <w:rPr>
          <w:sz w:val="24"/>
          <w:szCs w:val="24"/>
        </w:rPr>
        <w:t>сопровождение</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z w:val="24"/>
          <w:szCs w:val="24"/>
        </w:rPr>
        <w:t>возможностями</w:t>
      </w:r>
      <w:r w:rsidRPr="00F922A0">
        <w:rPr>
          <w:spacing w:val="1"/>
          <w:sz w:val="24"/>
          <w:szCs w:val="24"/>
        </w:rPr>
        <w:t xml:space="preserve"> </w:t>
      </w:r>
      <w:r w:rsidRPr="00F922A0">
        <w:rPr>
          <w:sz w:val="24"/>
          <w:szCs w:val="24"/>
        </w:rPr>
        <w:t>здоровья</w:t>
      </w:r>
      <w:r w:rsidRPr="00F922A0">
        <w:rPr>
          <w:spacing w:val="1"/>
          <w:sz w:val="24"/>
          <w:szCs w:val="24"/>
        </w:rPr>
        <w:t xml:space="preserve"> </w:t>
      </w:r>
      <w:r w:rsidRPr="00F922A0">
        <w:rPr>
          <w:sz w:val="24"/>
          <w:szCs w:val="24"/>
        </w:rPr>
        <w:t>специалистами</w:t>
      </w:r>
      <w:r w:rsidRPr="00F922A0">
        <w:rPr>
          <w:spacing w:val="-1"/>
          <w:sz w:val="24"/>
          <w:szCs w:val="24"/>
        </w:rPr>
        <w:t xml:space="preserve"> </w:t>
      </w:r>
      <w:r w:rsidRPr="00F922A0">
        <w:rPr>
          <w:sz w:val="24"/>
          <w:szCs w:val="24"/>
        </w:rPr>
        <w:t>различного профиля</w:t>
      </w:r>
      <w:r w:rsidRPr="00F922A0">
        <w:rPr>
          <w:spacing w:val="-1"/>
          <w:sz w:val="24"/>
          <w:szCs w:val="24"/>
        </w:rPr>
        <w:t xml:space="preserve"> </w:t>
      </w:r>
      <w:r w:rsidRPr="00F922A0">
        <w:rPr>
          <w:sz w:val="24"/>
          <w:szCs w:val="24"/>
        </w:rPr>
        <w:t>в</w:t>
      </w:r>
      <w:r w:rsidRPr="00F922A0">
        <w:rPr>
          <w:spacing w:val="-2"/>
          <w:sz w:val="24"/>
          <w:szCs w:val="24"/>
        </w:rPr>
        <w:t xml:space="preserve"> </w:t>
      </w:r>
      <w:r w:rsidRPr="00F922A0">
        <w:rPr>
          <w:sz w:val="24"/>
          <w:szCs w:val="24"/>
        </w:rPr>
        <w:t>образовательном</w:t>
      </w:r>
      <w:r w:rsidRPr="00F922A0">
        <w:rPr>
          <w:spacing w:val="-1"/>
          <w:sz w:val="24"/>
          <w:szCs w:val="24"/>
        </w:rPr>
        <w:t xml:space="preserve"> </w:t>
      </w:r>
      <w:r w:rsidRPr="00F922A0">
        <w:rPr>
          <w:sz w:val="24"/>
          <w:szCs w:val="24"/>
        </w:rPr>
        <w:t>процессе.</w:t>
      </w:r>
    </w:p>
    <w:p w:rsidR="00D72E5E" w:rsidRPr="00F922A0" w:rsidRDefault="00D72E5E" w:rsidP="00D72E5E">
      <w:pPr>
        <w:spacing w:line="274" w:lineRule="exact"/>
        <w:ind w:left="600"/>
        <w:rPr>
          <w:sz w:val="24"/>
          <w:szCs w:val="24"/>
        </w:rPr>
      </w:pPr>
      <w:r w:rsidRPr="00F922A0">
        <w:rPr>
          <w:sz w:val="24"/>
          <w:szCs w:val="24"/>
        </w:rPr>
        <w:t>Такое</w:t>
      </w:r>
      <w:r w:rsidRPr="00F922A0">
        <w:rPr>
          <w:spacing w:val="-5"/>
          <w:sz w:val="24"/>
          <w:szCs w:val="24"/>
        </w:rPr>
        <w:t xml:space="preserve"> </w:t>
      </w:r>
      <w:r w:rsidRPr="00F922A0">
        <w:rPr>
          <w:sz w:val="24"/>
          <w:szCs w:val="24"/>
        </w:rPr>
        <w:t>взаимодействие</w:t>
      </w:r>
      <w:r w:rsidRPr="00F922A0">
        <w:rPr>
          <w:spacing w:val="-4"/>
          <w:sz w:val="24"/>
          <w:szCs w:val="24"/>
        </w:rPr>
        <w:t xml:space="preserve"> </w:t>
      </w:r>
      <w:r w:rsidRPr="00F922A0">
        <w:rPr>
          <w:sz w:val="24"/>
          <w:szCs w:val="24"/>
        </w:rPr>
        <w:t>включает:</w:t>
      </w:r>
    </w:p>
    <w:p w:rsidR="00D72E5E" w:rsidRPr="00F922A0" w:rsidRDefault="00D72E5E" w:rsidP="00D72E5E">
      <w:pPr>
        <w:numPr>
          <w:ilvl w:val="0"/>
          <w:numId w:val="20"/>
        </w:numPr>
        <w:tabs>
          <w:tab w:val="left" w:pos="1320"/>
          <w:tab w:val="left" w:pos="1321"/>
          <w:tab w:val="left" w:pos="3121"/>
          <w:tab w:val="left" w:pos="3497"/>
          <w:tab w:val="left" w:pos="5073"/>
          <w:tab w:val="left" w:pos="5466"/>
          <w:tab w:val="left" w:pos="6629"/>
          <w:tab w:val="left" w:pos="7762"/>
          <w:tab w:val="left" w:pos="8898"/>
          <w:tab w:val="left" w:pos="10803"/>
        </w:tabs>
        <w:ind w:right="415" w:firstLine="0"/>
        <w:rPr>
          <w:rFonts w:ascii="Symbol" w:hAnsi="Symbol"/>
          <w:sz w:val="20"/>
        </w:rPr>
      </w:pPr>
      <w:r w:rsidRPr="00F922A0">
        <w:rPr>
          <w:sz w:val="24"/>
        </w:rPr>
        <w:t>комплексность</w:t>
      </w:r>
      <w:r w:rsidRPr="00F922A0">
        <w:rPr>
          <w:sz w:val="24"/>
        </w:rPr>
        <w:tab/>
        <w:t>в</w:t>
      </w:r>
      <w:r w:rsidRPr="00F922A0">
        <w:rPr>
          <w:sz w:val="24"/>
        </w:rPr>
        <w:tab/>
        <w:t>определении</w:t>
      </w:r>
      <w:r w:rsidRPr="00F922A0">
        <w:rPr>
          <w:sz w:val="24"/>
        </w:rPr>
        <w:tab/>
        <w:t>и</w:t>
      </w:r>
      <w:r w:rsidRPr="00F922A0">
        <w:rPr>
          <w:sz w:val="24"/>
        </w:rPr>
        <w:tab/>
        <w:t>решении</w:t>
      </w:r>
      <w:r w:rsidRPr="00F922A0">
        <w:rPr>
          <w:sz w:val="24"/>
        </w:rPr>
        <w:tab/>
        <w:t>проблем</w:t>
      </w:r>
      <w:r w:rsidRPr="00F922A0">
        <w:rPr>
          <w:sz w:val="24"/>
        </w:rPr>
        <w:tab/>
        <w:t>ребёнка,</w:t>
      </w:r>
      <w:r w:rsidRPr="00F922A0">
        <w:rPr>
          <w:sz w:val="24"/>
        </w:rPr>
        <w:tab/>
        <w:t>предоставлении</w:t>
      </w:r>
      <w:r w:rsidRPr="00F922A0">
        <w:rPr>
          <w:sz w:val="24"/>
        </w:rPr>
        <w:tab/>
      </w:r>
      <w:r w:rsidRPr="00F922A0">
        <w:rPr>
          <w:spacing w:val="-2"/>
          <w:sz w:val="24"/>
        </w:rPr>
        <w:t>ему</w:t>
      </w:r>
      <w:r w:rsidRPr="00F922A0">
        <w:rPr>
          <w:spacing w:val="-57"/>
          <w:sz w:val="24"/>
        </w:rPr>
        <w:t xml:space="preserve"> </w:t>
      </w:r>
      <w:r w:rsidRPr="00F922A0">
        <w:rPr>
          <w:sz w:val="24"/>
        </w:rPr>
        <w:t>квалифицированной</w:t>
      </w:r>
      <w:r w:rsidRPr="00F922A0">
        <w:rPr>
          <w:spacing w:val="-1"/>
          <w:sz w:val="24"/>
        </w:rPr>
        <w:t xml:space="preserve"> </w:t>
      </w:r>
      <w:r w:rsidRPr="00F922A0">
        <w:rPr>
          <w:sz w:val="24"/>
        </w:rPr>
        <w:t>помощи специалистов разного</w:t>
      </w:r>
      <w:r w:rsidRPr="00F922A0">
        <w:rPr>
          <w:spacing w:val="-1"/>
          <w:sz w:val="24"/>
        </w:rPr>
        <w:t xml:space="preserve"> </w:t>
      </w:r>
      <w:r w:rsidRPr="00F922A0">
        <w:rPr>
          <w:sz w:val="24"/>
        </w:rPr>
        <w:t>профиля;</w:t>
      </w:r>
    </w:p>
    <w:p w:rsidR="00D72E5E" w:rsidRPr="00F922A0" w:rsidRDefault="00D72E5E" w:rsidP="00D72E5E">
      <w:pPr>
        <w:numPr>
          <w:ilvl w:val="0"/>
          <w:numId w:val="20"/>
        </w:numPr>
        <w:tabs>
          <w:tab w:val="left" w:pos="1320"/>
          <w:tab w:val="left" w:pos="1321"/>
        </w:tabs>
        <w:ind w:left="1320"/>
        <w:rPr>
          <w:rFonts w:ascii="Symbol" w:hAnsi="Symbol"/>
          <w:sz w:val="20"/>
        </w:rPr>
      </w:pPr>
      <w:r w:rsidRPr="00F922A0">
        <w:rPr>
          <w:sz w:val="24"/>
        </w:rPr>
        <w:t>многоаспектный</w:t>
      </w:r>
      <w:r w:rsidRPr="00F922A0">
        <w:rPr>
          <w:spacing w:val="-3"/>
          <w:sz w:val="24"/>
        </w:rPr>
        <w:t xml:space="preserve"> </w:t>
      </w:r>
      <w:r w:rsidRPr="00F922A0">
        <w:rPr>
          <w:sz w:val="24"/>
        </w:rPr>
        <w:t>анализ</w:t>
      </w:r>
      <w:r w:rsidRPr="00F922A0">
        <w:rPr>
          <w:spacing w:val="-5"/>
          <w:sz w:val="24"/>
        </w:rPr>
        <w:t xml:space="preserve"> </w:t>
      </w:r>
      <w:r w:rsidRPr="00F922A0">
        <w:rPr>
          <w:sz w:val="24"/>
        </w:rPr>
        <w:t>личностного</w:t>
      </w:r>
      <w:r w:rsidRPr="00F922A0">
        <w:rPr>
          <w:spacing w:val="-5"/>
          <w:sz w:val="24"/>
        </w:rPr>
        <w:t xml:space="preserve"> </w:t>
      </w:r>
      <w:r w:rsidRPr="00F922A0">
        <w:rPr>
          <w:sz w:val="24"/>
        </w:rPr>
        <w:t>и</w:t>
      </w:r>
      <w:r w:rsidRPr="00F922A0">
        <w:rPr>
          <w:spacing w:val="-3"/>
          <w:sz w:val="24"/>
        </w:rPr>
        <w:t xml:space="preserve"> </w:t>
      </w:r>
      <w:r w:rsidRPr="00F922A0">
        <w:rPr>
          <w:sz w:val="24"/>
        </w:rPr>
        <w:t>познавательного</w:t>
      </w:r>
      <w:r w:rsidRPr="00F922A0">
        <w:rPr>
          <w:spacing w:val="-2"/>
          <w:sz w:val="24"/>
        </w:rPr>
        <w:t xml:space="preserve"> </w:t>
      </w:r>
      <w:r w:rsidRPr="00F922A0">
        <w:rPr>
          <w:sz w:val="24"/>
        </w:rPr>
        <w:t>развития</w:t>
      </w:r>
      <w:r w:rsidRPr="00F922A0">
        <w:rPr>
          <w:spacing w:val="-3"/>
          <w:sz w:val="24"/>
        </w:rPr>
        <w:t xml:space="preserve"> </w:t>
      </w:r>
      <w:r w:rsidRPr="00F922A0">
        <w:rPr>
          <w:sz w:val="24"/>
        </w:rPr>
        <w:t>ребёнка;</w:t>
      </w:r>
    </w:p>
    <w:p w:rsidR="00D72E5E" w:rsidRPr="00F922A0" w:rsidRDefault="00D72E5E" w:rsidP="00D72E5E">
      <w:pPr>
        <w:numPr>
          <w:ilvl w:val="0"/>
          <w:numId w:val="20"/>
        </w:numPr>
        <w:tabs>
          <w:tab w:val="left" w:pos="1320"/>
          <w:tab w:val="left" w:pos="1321"/>
        </w:tabs>
        <w:ind w:right="425" w:firstLine="0"/>
        <w:rPr>
          <w:rFonts w:ascii="Symbol" w:hAnsi="Symbol"/>
          <w:sz w:val="20"/>
        </w:rPr>
      </w:pPr>
      <w:r w:rsidRPr="00F922A0">
        <w:rPr>
          <w:sz w:val="24"/>
        </w:rPr>
        <w:t>составление</w:t>
      </w:r>
      <w:r w:rsidRPr="00F922A0">
        <w:rPr>
          <w:spacing w:val="2"/>
          <w:sz w:val="24"/>
        </w:rPr>
        <w:t xml:space="preserve"> </w:t>
      </w:r>
      <w:r w:rsidRPr="00F922A0">
        <w:rPr>
          <w:sz w:val="24"/>
        </w:rPr>
        <w:t>комплексных</w:t>
      </w:r>
      <w:r w:rsidRPr="00F922A0">
        <w:rPr>
          <w:spacing w:val="4"/>
          <w:sz w:val="24"/>
        </w:rPr>
        <w:t xml:space="preserve"> </w:t>
      </w:r>
      <w:r w:rsidRPr="00F922A0">
        <w:rPr>
          <w:sz w:val="24"/>
        </w:rPr>
        <w:t>индивидуальных</w:t>
      </w:r>
      <w:r w:rsidRPr="00F922A0">
        <w:rPr>
          <w:spacing w:val="3"/>
          <w:sz w:val="24"/>
        </w:rPr>
        <w:t xml:space="preserve"> </w:t>
      </w:r>
      <w:r w:rsidRPr="00F922A0">
        <w:rPr>
          <w:sz w:val="24"/>
        </w:rPr>
        <w:t>программ</w:t>
      </w:r>
      <w:r w:rsidRPr="00F922A0">
        <w:rPr>
          <w:spacing w:val="2"/>
          <w:sz w:val="24"/>
        </w:rPr>
        <w:t xml:space="preserve"> </w:t>
      </w:r>
      <w:r w:rsidRPr="00F922A0">
        <w:rPr>
          <w:sz w:val="24"/>
        </w:rPr>
        <w:t>общего</w:t>
      </w:r>
      <w:r w:rsidRPr="00F922A0">
        <w:rPr>
          <w:spacing w:val="2"/>
          <w:sz w:val="24"/>
        </w:rPr>
        <w:t xml:space="preserve"> </w:t>
      </w:r>
      <w:r w:rsidRPr="00F922A0">
        <w:rPr>
          <w:sz w:val="24"/>
        </w:rPr>
        <w:t>развития</w:t>
      </w:r>
      <w:r w:rsidRPr="00F922A0">
        <w:rPr>
          <w:spacing w:val="3"/>
          <w:sz w:val="24"/>
        </w:rPr>
        <w:t xml:space="preserve"> </w:t>
      </w:r>
      <w:r w:rsidRPr="00F922A0">
        <w:rPr>
          <w:sz w:val="24"/>
        </w:rPr>
        <w:t>и</w:t>
      </w:r>
      <w:r w:rsidRPr="00F922A0">
        <w:rPr>
          <w:spacing w:val="3"/>
          <w:sz w:val="24"/>
        </w:rPr>
        <w:t xml:space="preserve"> </w:t>
      </w:r>
      <w:r w:rsidRPr="00F922A0">
        <w:rPr>
          <w:sz w:val="24"/>
        </w:rPr>
        <w:t>коррекции</w:t>
      </w:r>
      <w:r w:rsidRPr="00F922A0">
        <w:rPr>
          <w:spacing w:val="3"/>
          <w:sz w:val="24"/>
        </w:rPr>
        <w:t xml:space="preserve"> </w:t>
      </w:r>
      <w:r w:rsidRPr="00F922A0">
        <w:rPr>
          <w:sz w:val="24"/>
        </w:rPr>
        <w:t>отдельных</w:t>
      </w:r>
      <w:r w:rsidRPr="00F922A0">
        <w:rPr>
          <w:spacing w:val="-57"/>
          <w:sz w:val="24"/>
        </w:rPr>
        <w:t xml:space="preserve"> </w:t>
      </w:r>
      <w:r w:rsidRPr="00F922A0">
        <w:rPr>
          <w:sz w:val="24"/>
        </w:rPr>
        <w:t>сторон</w:t>
      </w:r>
      <w:r w:rsidRPr="00F922A0">
        <w:rPr>
          <w:spacing w:val="1"/>
          <w:sz w:val="24"/>
        </w:rPr>
        <w:t xml:space="preserve"> </w:t>
      </w:r>
      <w:r w:rsidRPr="00F922A0">
        <w:rPr>
          <w:sz w:val="24"/>
        </w:rPr>
        <w:t>учебно-познавательной,</w:t>
      </w:r>
      <w:r w:rsidRPr="00F922A0">
        <w:rPr>
          <w:spacing w:val="-1"/>
          <w:sz w:val="24"/>
        </w:rPr>
        <w:t xml:space="preserve"> </w:t>
      </w:r>
      <w:r w:rsidRPr="00F922A0">
        <w:rPr>
          <w:sz w:val="24"/>
        </w:rPr>
        <w:t>речевой,</w:t>
      </w:r>
      <w:r w:rsidRPr="00F922A0">
        <w:rPr>
          <w:spacing w:val="-2"/>
          <w:sz w:val="24"/>
        </w:rPr>
        <w:t xml:space="preserve"> </w:t>
      </w:r>
      <w:r w:rsidRPr="00F922A0">
        <w:rPr>
          <w:sz w:val="24"/>
        </w:rPr>
        <w:t>эмоционально-волевой</w:t>
      </w:r>
      <w:r w:rsidRPr="00F922A0">
        <w:rPr>
          <w:spacing w:val="-1"/>
          <w:sz w:val="24"/>
        </w:rPr>
        <w:t xml:space="preserve"> </w:t>
      </w:r>
      <w:r w:rsidRPr="00F922A0">
        <w:rPr>
          <w:sz w:val="24"/>
        </w:rPr>
        <w:t>и</w:t>
      </w:r>
      <w:r w:rsidRPr="00F922A0">
        <w:rPr>
          <w:spacing w:val="-1"/>
          <w:sz w:val="24"/>
        </w:rPr>
        <w:t xml:space="preserve"> </w:t>
      </w:r>
      <w:r w:rsidRPr="00F922A0">
        <w:rPr>
          <w:sz w:val="24"/>
        </w:rPr>
        <w:t>личностной</w:t>
      </w:r>
      <w:r w:rsidRPr="00F922A0">
        <w:rPr>
          <w:spacing w:val="-1"/>
          <w:sz w:val="24"/>
        </w:rPr>
        <w:t xml:space="preserve"> </w:t>
      </w:r>
      <w:r w:rsidRPr="00F922A0">
        <w:rPr>
          <w:sz w:val="24"/>
        </w:rPr>
        <w:t>сфер</w:t>
      </w:r>
      <w:r w:rsidRPr="00F922A0">
        <w:rPr>
          <w:spacing w:val="-2"/>
          <w:sz w:val="24"/>
        </w:rPr>
        <w:t xml:space="preserve"> </w:t>
      </w:r>
      <w:r w:rsidRPr="00F922A0">
        <w:rPr>
          <w:sz w:val="24"/>
        </w:rPr>
        <w:t>ребёнка.</w:t>
      </w:r>
    </w:p>
    <w:p w:rsidR="00D72E5E" w:rsidRPr="00F922A0" w:rsidRDefault="00D72E5E" w:rsidP="00D72E5E">
      <w:pPr>
        <w:ind w:left="600" w:right="412" w:firstLine="720"/>
        <w:jc w:val="both"/>
        <w:rPr>
          <w:sz w:val="24"/>
          <w:szCs w:val="24"/>
        </w:rPr>
      </w:pPr>
      <w:r w:rsidRPr="00F922A0">
        <w:rPr>
          <w:sz w:val="24"/>
          <w:szCs w:val="24"/>
        </w:rPr>
        <w:t>Формой организованного взаимодействия специалистов школы являются психолого-медико-</w:t>
      </w:r>
      <w:r w:rsidRPr="00F922A0">
        <w:rPr>
          <w:spacing w:val="1"/>
          <w:sz w:val="24"/>
          <w:szCs w:val="24"/>
        </w:rPr>
        <w:t xml:space="preserve"> </w:t>
      </w:r>
      <w:r w:rsidRPr="00F922A0">
        <w:rPr>
          <w:sz w:val="24"/>
          <w:szCs w:val="24"/>
        </w:rPr>
        <w:t>педагогический</w:t>
      </w:r>
      <w:r w:rsidRPr="00F922A0">
        <w:rPr>
          <w:spacing w:val="1"/>
          <w:sz w:val="24"/>
          <w:szCs w:val="24"/>
        </w:rPr>
        <w:t xml:space="preserve"> </w:t>
      </w:r>
      <w:r w:rsidRPr="00F922A0">
        <w:rPr>
          <w:sz w:val="24"/>
          <w:szCs w:val="24"/>
        </w:rPr>
        <w:t>консилиум</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служба</w:t>
      </w:r>
      <w:r w:rsidRPr="00F922A0">
        <w:rPr>
          <w:spacing w:val="1"/>
          <w:sz w:val="24"/>
          <w:szCs w:val="24"/>
        </w:rPr>
        <w:t xml:space="preserve"> </w:t>
      </w:r>
      <w:r w:rsidRPr="00F922A0">
        <w:rPr>
          <w:sz w:val="24"/>
          <w:szCs w:val="24"/>
        </w:rPr>
        <w:t>комплексного</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которые</w:t>
      </w:r>
      <w:r w:rsidRPr="00F922A0">
        <w:rPr>
          <w:spacing w:val="1"/>
          <w:sz w:val="24"/>
          <w:szCs w:val="24"/>
        </w:rPr>
        <w:t xml:space="preserve"> </w:t>
      </w:r>
      <w:r w:rsidRPr="00F922A0">
        <w:rPr>
          <w:sz w:val="24"/>
          <w:szCs w:val="24"/>
        </w:rPr>
        <w:t>предоставляют</w:t>
      </w:r>
      <w:r w:rsidRPr="00F922A0">
        <w:rPr>
          <w:spacing w:val="1"/>
          <w:sz w:val="24"/>
          <w:szCs w:val="24"/>
        </w:rPr>
        <w:t xml:space="preserve"> </w:t>
      </w:r>
      <w:r w:rsidRPr="00F922A0">
        <w:rPr>
          <w:sz w:val="24"/>
          <w:szCs w:val="24"/>
        </w:rPr>
        <w:t>многопрофильную</w:t>
      </w:r>
      <w:r w:rsidRPr="00F922A0">
        <w:rPr>
          <w:spacing w:val="-1"/>
          <w:sz w:val="24"/>
          <w:szCs w:val="24"/>
        </w:rPr>
        <w:t xml:space="preserve"> </w:t>
      </w:r>
      <w:r w:rsidRPr="00F922A0">
        <w:rPr>
          <w:sz w:val="24"/>
          <w:szCs w:val="24"/>
        </w:rPr>
        <w:t>помощь ребёнку</w:t>
      </w:r>
      <w:r w:rsidRPr="00F922A0">
        <w:rPr>
          <w:spacing w:val="-8"/>
          <w:sz w:val="24"/>
          <w:szCs w:val="24"/>
        </w:rPr>
        <w:t xml:space="preserve"> </w:t>
      </w:r>
      <w:r w:rsidRPr="00F922A0">
        <w:rPr>
          <w:sz w:val="24"/>
          <w:szCs w:val="24"/>
        </w:rPr>
        <w:t>и его</w:t>
      </w:r>
      <w:r w:rsidRPr="00F922A0">
        <w:rPr>
          <w:spacing w:val="-1"/>
          <w:sz w:val="24"/>
          <w:szCs w:val="24"/>
        </w:rPr>
        <w:t xml:space="preserve"> </w:t>
      </w:r>
      <w:r w:rsidRPr="00F922A0">
        <w:rPr>
          <w:sz w:val="24"/>
          <w:szCs w:val="24"/>
        </w:rPr>
        <w:t>родителям</w:t>
      </w:r>
      <w:r w:rsidRPr="00F922A0">
        <w:rPr>
          <w:spacing w:val="-1"/>
          <w:sz w:val="24"/>
          <w:szCs w:val="24"/>
        </w:rPr>
        <w:t xml:space="preserve"> </w:t>
      </w:r>
      <w:r w:rsidRPr="00F922A0">
        <w:rPr>
          <w:sz w:val="24"/>
          <w:szCs w:val="24"/>
        </w:rPr>
        <w:t>(законным</w:t>
      </w:r>
      <w:r w:rsidRPr="00F922A0">
        <w:rPr>
          <w:spacing w:val="-2"/>
          <w:sz w:val="24"/>
          <w:szCs w:val="24"/>
        </w:rPr>
        <w:t xml:space="preserve"> </w:t>
      </w:r>
      <w:r w:rsidRPr="00F922A0">
        <w:rPr>
          <w:sz w:val="24"/>
          <w:szCs w:val="24"/>
        </w:rPr>
        <w:t>представителям).</w:t>
      </w:r>
    </w:p>
    <w:p w:rsidR="00D72E5E" w:rsidRPr="00F922A0" w:rsidRDefault="00D72E5E" w:rsidP="00D72E5E">
      <w:pPr>
        <w:ind w:left="600" w:right="415" w:firstLine="720"/>
        <w:jc w:val="both"/>
        <w:rPr>
          <w:sz w:val="24"/>
          <w:szCs w:val="24"/>
        </w:rPr>
      </w:pPr>
      <w:r w:rsidRPr="00F922A0">
        <w:rPr>
          <w:sz w:val="24"/>
          <w:szCs w:val="24"/>
        </w:rPr>
        <w:t>В</w:t>
      </w:r>
      <w:r w:rsidRPr="00F922A0">
        <w:rPr>
          <w:spacing w:val="1"/>
          <w:sz w:val="24"/>
          <w:szCs w:val="24"/>
        </w:rPr>
        <w:t xml:space="preserve"> </w:t>
      </w:r>
      <w:r w:rsidRPr="00F922A0">
        <w:rPr>
          <w:sz w:val="24"/>
          <w:szCs w:val="24"/>
        </w:rPr>
        <w:t>качестве</w:t>
      </w:r>
      <w:r w:rsidRPr="00F922A0">
        <w:rPr>
          <w:spacing w:val="1"/>
          <w:sz w:val="24"/>
          <w:szCs w:val="24"/>
        </w:rPr>
        <w:t xml:space="preserve"> </w:t>
      </w:r>
      <w:r w:rsidRPr="00F922A0">
        <w:rPr>
          <w:sz w:val="24"/>
          <w:szCs w:val="24"/>
        </w:rPr>
        <w:t>ещё</w:t>
      </w:r>
      <w:r w:rsidRPr="00F922A0">
        <w:rPr>
          <w:spacing w:val="1"/>
          <w:sz w:val="24"/>
          <w:szCs w:val="24"/>
        </w:rPr>
        <w:t xml:space="preserve"> </w:t>
      </w:r>
      <w:r w:rsidRPr="00F922A0">
        <w:rPr>
          <w:sz w:val="24"/>
          <w:szCs w:val="24"/>
        </w:rPr>
        <w:t>одного</w:t>
      </w:r>
      <w:r w:rsidRPr="00F922A0">
        <w:rPr>
          <w:spacing w:val="1"/>
          <w:sz w:val="24"/>
          <w:szCs w:val="24"/>
        </w:rPr>
        <w:t xml:space="preserve"> </w:t>
      </w:r>
      <w:r w:rsidRPr="00F922A0">
        <w:rPr>
          <w:sz w:val="24"/>
          <w:szCs w:val="24"/>
        </w:rPr>
        <w:t>механизма</w:t>
      </w:r>
      <w:r w:rsidRPr="00F922A0">
        <w:rPr>
          <w:spacing w:val="1"/>
          <w:sz w:val="24"/>
          <w:szCs w:val="24"/>
        </w:rPr>
        <w:t xml:space="preserve"> </w:t>
      </w:r>
      <w:r w:rsidRPr="00F922A0">
        <w:rPr>
          <w:sz w:val="24"/>
          <w:szCs w:val="24"/>
        </w:rPr>
        <w:t>реализации</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следует</w:t>
      </w:r>
      <w:r w:rsidRPr="00F922A0">
        <w:rPr>
          <w:spacing w:val="1"/>
          <w:sz w:val="24"/>
          <w:szCs w:val="24"/>
        </w:rPr>
        <w:t xml:space="preserve"> </w:t>
      </w:r>
      <w:r w:rsidRPr="00F922A0">
        <w:rPr>
          <w:sz w:val="24"/>
          <w:szCs w:val="24"/>
        </w:rPr>
        <w:t>обозначить</w:t>
      </w:r>
      <w:r w:rsidRPr="00F922A0">
        <w:rPr>
          <w:spacing w:val="1"/>
          <w:sz w:val="24"/>
          <w:szCs w:val="24"/>
        </w:rPr>
        <w:t xml:space="preserve"> </w:t>
      </w:r>
      <w:r w:rsidRPr="00F922A0">
        <w:rPr>
          <w:sz w:val="24"/>
          <w:szCs w:val="24"/>
        </w:rPr>
        <w:t>социальное партнёрство, которое предполагает профессиональное взаимодействие школы с внешними</w:t>
      </w:r>
      <w:r w:rsidRPr="00F922A0">
        <w:rPr>
          <w:spacing w:val="-57"/>
          <w:sz w:val="24"/>
          <w:szCs w:val="24"/>
        </w:rPr>
        <w:t xml:space="preserve"> </w:t>
      </w:r>
      <w:r w:rsidRPr="00F922A0">
        <w:rPr>
          <w:sz w:val="24"/>
          <w:szCs w:val="24"/>
        </w:rPr>
        <w:t>ресурсами</w:t>
      </w:r>
      <w:r w:rsidRPr="00F922A0">
        <w:rPr>
          <w:spacing w:val="1"/>
          <w:sz w:val="24"/>
          <w:szCs w:val="24"/>
        </w:rPr>
        <w:t xml:space="preserve"> </w:t>
      </w:r>
      <w:r w:rsidRPr="00F922A0">
        <w:rPr>
          <w:sz w:val="24"/>
          <w:szCs w:val="24"/>
        </w:rPr>
        <w:t>(организациями</w:t>
      </w:r>
      <w:r w:rsidRPr="00F922A0">
        <w:rPr>
          <w:spacing w:val="1"/>
          <w:sz w:val="24"/>
          <w:szCs w:val="24"/>
        </w:rPr>
        <w:t xml:space="preserve"> </w:t>
      </w:r>
      <w:r w:rsidRPr="00F922A0">
        <w:rPr>
          <w:sz w:val="24"/>
          <w:szCs w:val="24"/>
        </w:rPr>
        <w:t>различных</w:t>
      </w:r>
      <w:r w:rsidRPr="00F922A0">
        <w:rPr>
          <w:spacing w:val="1"/>
          <w:sz w:val="24"/>
          <w:szCs w:val="24"/>
        </w:rPr>
        <w:t xml:space="preserve"> </w:t>
      </w:r>
      <w:r w:rsidRPr="00F922A0">
        <w:rPr>
          <w:sz w:val="24"/>
          <w:szCs w:val="24"/>
        </w:rPr>
        <w:t>ведомств,</w:t>
      </w:r>
      <w:r w:rsidRPr="00F922A0">
        <w:rPr>
          <w:spacing w:val="1"/>
          <w:sz w:val="24"/>
          <w:szCs w:val="24"/>
        </w:rPr>
        <w:t xml:space="preserve"> </w:t>
      </w:r>
      <w:r w:rsidRPr="00F922A0">
        <w:rPr>
          <w:sz w:val="24"/>
          <w:szCs w:val="24"/>
        </w:rPr>
        <w:t>общественными</w:t>
      </w:r>
      <w:r w:rsidRPr="00F922A0">
        <w:rPr>
          <w:spacing w:val="1"/>
          <w:sz w:val="24"/>
          <w:szCs w:val="24"/>
        </w:rPr>
        <w:t xml:space="preserve"> </w:t>
      </w:r>
      <w:r w:rsidRPr="00F922A0">
        <w:rPr>
          <w:sz w:val="24"/>
          <w:szCs w:val="24"/>
        </w:rPr>
        <w:t>организациями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другими</w:t>
      </w:r>
      <w:r w:rsidRPr="00F922A0">
        <w:rPr>
          <w:spacing w:val="1"/>
          <w:sz w:val="24"/>
          <w:szCs w:val="24"/>
        </w:rPr>
        <w:t xml:space="preserve"> </w:t>
      </w:r>
      <w:r w:rsidRPr="00F922A0">
        <w:rPr>
          <w:sz w:val="24"/>
          <w:szCs w:val="24"/>
        </w:rPr>
        <w:t>институтами</w:t>
      </w:r>
      <w:r w:rsidRPr="00F922A0">
        <w:rPr>
          <w:spacing w:val="-1"/>
          <w:sz w:val="24"/>
          <w:szCs w:val="24"/>
        </w:rPr>
        <w:t xml:space="preserve"> </w:t>
      </w:r>
      <w:r w:rsidRPr="00F922A0">
        <w:rPr>
          <w:sz w:val="24"/>
          <w:szCs w:val="24"/>
        </w:rPr>
        <w:t>общества). Социальное</w:t>
      </w:r>
      <w:r w:rsidRPr="00F922A0">
        <w:rPr>
          <w:spacing w:val="-1"/>
          <w:sz w:val="24"/>
          <w:szCs w:val="24"/>
        </w:rPr>
        <w:t xml:space="preserve"> </w:t>
      </w:r>
      <w:r w:rsidRPr="00F922A0">
        <w:rPr>
          <w:sz w:val="24"/>
          <w:szCs w:val="24"/>
        </w:rPr>
        <w:t>партнёрство</w:t>
      </w:r>
      <w:r w:rsidRPr="00F922A0">
        <w:rPr>
          <w:spacing w:val="-1"/>
          <w:sz w:val="24"/>
          <w:szCs w:val="24"/>
        </w:rPr>
        <w:t xml:space="preserve"> </w:t>
      </w:r>
      <w:r w:rsidRPr="00F922A0">
        <w:rPr>
          <w:sz w:val="24"/>
          <w:szCs w:val="24"/>
        </w:rPr>
        <w:t>включает:</w:t>
      </w:r>
    </w:p>
    <w:p w:rsidR="00D72E5E" w:rsidRPr="00F922A0" w:rsidRDefault="00D72E5E" w:rsidP="00D72E5E">
      <w:pPr>
        <w:numPr>
          <w:ilvl w:val="0"/>
          <w:numId w:val="20"/>
        </w:numPr>
        <w:tabs>
          <w:tab w:val="left" w:pos="1320"/>
          <w:tab w:val="left" w:pos="1321"/>
        </w:tabs>
        <w:ind w:right="413" w:firstLine="0"/>
        <w:jc w:val="both"/>
        <w:rPr>
          <w:rFonts w:ascii="Symbol" w:hAnsi="Symbol"/>
          <w:sz w:val="20"/>
        </w:rPr>
      </w:pPr>
      <w:r w:rsidRPr="00F922A0">
        <w:rPr>
          <w:sz w:val="24"/>
        </w:rPr>
        <w:t>сотрудничество</w:t>
      </w:r>
      <w:r w:rsidRPr="00F922A0">
        <w:rPr>
          <w:spacing w:val="1"/>
          <w:sz w:val="24"/>
        </w:rPr>
        <w:t xml:space="preserve"> </w:t>
      </w:r>
      <w:r w:rsidRPr="00F922A0">
        <w:rPr>
          <w:sz w:val="24"/>
        </w:rPr>
        <w:t>с</w:t>
      </w:r>
      <w:r w:rsidRPr="00F922A0">
        <w:rPr>
          <w:spacing w:val="1"/>
          <w:sz w:val="24"/>
        </w:rPr>
        <w:t xml:space="preserve"> </w:t>
      </w:r>
      <w:r w:rsidRPr="00F922A0">
        <w:rPr>
          <w:sz w:val="24"/>
        </w:rPr>
        <w:t>учреждениями</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и</w:t>
      </w:r>
      <w:r w:rsidRPr="00F922A0">
        <w:rPr>
          <w:spacing w:val="1"/>
          <w:sz w:val="24"/>
        </w:rPr>
        <w:t xml:space="preserve"> </w:t>
      </w:r>
      <w:r w:rsidRPr="00F922A0">
        <w:rPr>
          <w:sz w:val="24"/>
        </w:rPr>
        <w:t>другими</w:t>
      </w:r>
      <w:r w:rsidRPr="00F922A0">
        <w:rPr>
          <w:spacing w:val="1"/>
          <w:sz w:val="24"/>
        </w:rPr>
        <w:t xml:space="preserve"> </w:t>
      </w:r>
      <w:r w:rsidRPr="00F922A0">
        <w:rPr>
          <w:sz w:val="24"/>
        </w:rPr>
        <w:t>ведомствами</w:t>
      </w:r>
      <w:r w:rsidRPr="00F922A0">
        <w:rPr>
          <w:spacing w:val="1"/>
          <w:sz w:val="24"/>
        </w:rPr>
        <w:t xml:space="preserve"> </w:t>
      </w:r>
      <w:r w:rsidRPr="00F922A0">
        <w:rPr>
          <w:sz w:val="24"/>
        </w:rPr>
        <w:t>по</w:t>
      </w:r>
      <w:r w:rsidRPr="00F922A0">
        <w:rPr>
          <w:spacing w:val="1"/>
          <w:sz w:val="24"/>
        </w:rPr>
        <w:t xml:space="preserve"> </w:t>
      </w:r>
      <w:r w:rsidRPr="00F922A0">
        <w:rPr>
          <w:sz w:val="24"/>
        </w:rPr>
        <w:t>вопросам</w:t>
      </w:r>
      <w:r w:rsidRPr="00F922A0">
        <w:rPr>
          <w:spacing w:val="1"/>
          <w:sz w:val="24"/>
        </w:rPr>
        <w:t xml:space="preserve"> </w:t>
      </w:r>
      <w:r w:rsidRPr="00F922A0">
        <w:rPr>
          <w:sz w:val="24"/>
        </w:rPr>
        <w:t>преемственности</w:t>
      </w:r>
      <w:r w:rsidRPr="00F922A0">
        <w:rPr>
          <w:spacing w:val="1"/>
          <w:sz w:val="24"/>
        </w:rPr>
        <w:t xml:space="preserve"> </w:t>
      </w:r>
      <w:r w:rsidRPr="00F922A0">
        <w:rPr>
          <w:sz w:val="24"/>
        </w:rPr>
        <w:t>обучения,</w:t>
      </w:r>
      <w:r w:rsidRPr="00F922A0">
        <w:rPr>
          <w:spacing w:val="1"/>
          <w:sz w:val="24"/>
        </w:rPr>
        <w:t xml:space="preserve"> </w:t>
      </w:r>
      <w:r w:rsidRPr="00F922A0">
        <w:rPr>
          <w:sz w:val="24"/>
        </w:rPr>
        <w:t>развития</w:t>
      </w:r>
      <w:r w:rsidRPr="00F922A0">
        <w:rPr>
          <w:spacing w:val="1"/>
          <w:sz w:val="24"/>
        </w:rPr>
        <w:t xml:space="preserve"> </w:t>
      </w:r>
      <w:r w:rsidRPr="00F922A0">
        <w:rPr>
          <w:sz w:val="24"/>
        </w:rPr>
        <w:t>и</w:t>
      </w:r>
      <w:r w:rsidRPr="00F922A0">
        <w:rPr>
          <w:spacing w:val="1"/>
          <w:sz w:val="24"/>
        </w:rPr>
        <w:t xml:space="preserve"> </w:t>
      </w:r>
      <w:r w:rsidRPr="00F922A0">
        <w:rPr>
          <w:sz w:val="24"/>
        </w:rPr>
        <w:t>адаптации,</w:t>
      </w:r>
      <w:r w:rsidRPr="00F922A0">
        <w:rPr>
          <w:spacing w:val="1"/>
          <w:sz w:val="24"/>
        </w:rPr>
        <w:t xml:space="preserve"> </w:t>
      </w:r>
      <w:r w:rsidRPr="00F922A0">
        <w:rPr>
          <w:sz w:val="24"/>
        </w:rPr>
        <w:t>социализации,</w:t>
      </w:r>
      <w:r w:rsidRPr="00F922A0">
        <w:rPr>
          <w:spacing w:val="1"/>
          <w:sz w:val="24"/>
        </w:rPr>
        <w:t xml:space="preserve"> </w:t>
      </w:r>
      <w:r w:rsidRPr="00F922A0">
        <w:rPr>
          <w:sz w:val="24"/>
        </w:rPr>
        <w:t>здоровьесбережения</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1"/>
          <w:sz w:val="24"/>
        </w:rPr>
        <w:t xml:space="preserve"> </w:t>
      </w:r>
      <w:r w:rsidRPr="00F922A0">
        <w:rPr>
          <w:sz w:val="24"/>
        </w:rPr>
        <w:t>возможностями здоровья;</w:t>
      </w:r>
    </w:p>
    <w:p w:rsidR="00D72E5E" w:rsidRPr="00F922A0" w:rsidRDefault="00D72E5E" w:rsidP="00D72E5E">
      <w:pPr>
        <w:jc w:val="both"/>
        <w:rPr>
          <w:rFonts w:ascii="Symbol" w:hAnsi="Symbol"/>
          <w:sz w:val="20"/>
        </w:rPr>
        <w:sectPr w:rsidR="00D72E5E" w:rsidRPr="00F922A0">
          <w:footerReference w:type="default" r:id="rId114"/>
          <w:pgSz w:w="11900" w:h="16840"/>
          <w:pgMar w:top="620" w:right="300" w:bottom="280" w:left="0" w:header="0" w:footer="0" w:gutter="0"/>
          <w:cols w:space="720"/>
        </w:sectPr>
      </w:pPr>
    </w:p>
    <w:p w:rsidR="00D72E5E" w:rsidRPr="00F922A0" w:rsidRDefault="00D72E5E" w:rsidP="00D72E5E">
      <w:pPr>
        <w:numPr>
          <w:ilvl w:val="0"/>
          <w:numId w:val="20"/>
        </w:numPr>
        <w:tabs>
          <w:tab w:val="left" w:pos="1320"/>
          <w:tab w:val="left" w:pos="1321"/>
        </w:tabs>
        <w:spacing w:before="64"/>
        <w:ind w:right="422" w:firstLine="0"/>
        <w:jc w:val="both"/>
        <w:rPr>
          <w:rFonts w:ascii="Symbol" w:hAnsi="Symbol"/>
          <w:sz w:val="20"/>
        </w:rPr>
      </w:pPr>
      <w:r w:rsidRPr="00F922A0">
        <w:rPr>
          <w:sz w:val="24"/>
        </w:rPr>
        <w:lastRenderedPageBreak/>
        <w:t>сотрудничество</w:t>
      </w:r>
      <w:r w:rsidRPr="00F922A0">
        <w:rPr>
          <w:spacing w:val="1"/>
          <w:sz w:val="24"/>
        </w:rPr>
        <w:t xml:space="preserve"> </w:t>
      </w:r>
      <w:r w:rsidRPr="00F922A0">
        <w:rPr>
          <w:sz w:val="24"/>
        </w:rPr>
        <w:t>со</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массовой</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с</w:t>
      </w:r>
      <w:r w:rsidRPr="00F922A0">
        <w:rPr>
          <w:spacing w:val="1"/>
          <w:sz w:val="24"/>
        </w:rPr>
        <w:t xml:space="preserve"> </w:t>
      </w:r>
      <w:r w:rsidRPr="00F922A0">
        <w:rPr>
          <w:sz w:val="24"/>
        </w:rPr>
        <w:t>негосударственными</w:t>
      </w:r>
      <w:r w:rsidRPr="00F922A0">
        <w:rPr>
          <w:spacing w:val="1"/>
          <w:sz w:val="24"/>
        </w:rPr>
        <w:t xml:space="preserve"> </w:t>
      </w:r>
      <w:r w:rsidRPr="00F922A0">
        <w:rPr>
          <w:sz w:val="24"/>
        </w:rPr>
        <w:t>структурами, прежде всего с общественными объединениями инвалидов, организациями родителей</w:t>
      </w:r>
      <w:r w:rsidRPr="00F922A0">
        <w:rPr>
          <w:spacing w:val="1"/>
          <w:sz w:val="24"/>
        </w:rPr>
        <w:t xml:space="preserve"> </w:t>
      </w:r>
      <w:r w:rsidRPr="00F922A0">
        <w:rPr>
          <w:sz w:val="24"/>
        </w:rPr>
        <w:t>детей</w:t>
      </w:r>
      <w:r w:rsidRPr="00F922A0">
        <w:rPr>
          <w:spacing w:val="-1"/>
          <w:sz w:val="24"/>
        </w:rPr>
        <w:t xml:space="preserve"> </w:t>
      </w:r>
      <w:r w:rsidRPr="00F922A0">
        <w:rPr>
          <w:sz w:val="24"/>
        </w:rPr>
        <w:t>с</w:t>
      </w:r>
      <w:r w:rsidRPr="00F922A0">
        <w:rPr>
          <w:spacing w:val="-1"/>
          <w:sz w:val="24"/>
        </w:rPr>
        <w:t xml:space="preserve"> </w:t>
      </w:r>
      <w:r w:rsidRPr="00F922A0">
        <w:rPr>
          <w:sz w:val="24"/>
        </w:rPr>
        <w:t>ограниченными</w:t>
      </w:r>
      <w:r w:rsidRPr="00F922A0">
        <w:rPr>
          <w:spacing w:val="-2"/>
          <w:sz w:val="24"/>
        </w:rPr>
        <w:t xml:space="preserve"> </w:t>
      </w:r>
      <w:r w:rsidRPr="00F922A0">
        <w:rPr>
          <w:sz w:val="24"/>
        </w:rPr>
        <w:t>возможностями здоровья;</w:t>
      </w:r>
    </w:p>
    <w:p w:rsidR="00D72E5E" w:rsidRPr="00F922A0" w:rsidRDefault="00D72E5E" w:rsidP="00D72E5E">
      <w:pPr>
        <w:numPr>
          <w:ilvl w:val="0"/>
          <w:numId w:val="20"/>
        </w:numPr>
        <w:tabs>
          <w:tab w:val="left" w:pos="1320"/>
          <w:tab w:val="left" w:pos="1321"/>
        </w:tabs>
        <w:ind w:left="1320"/>
        <w:jc w:val="both"/>
        <w:rPr>
          <w:rFonts w:ascii="Symbol" w:hAnsi="Symbol"/>
          <w:sz w:val="20"/>
        </w:rPr>
      </w:pPr>
      <w:r w:rsidRPr="00F922A0">
        <w:rPr>
          <w:sz w:val="24"/>
        </w:rPr>
        <w:t>сотрудничество</w:t>
      </w:r>
      <w:r w:rsidRPr="00F922A0">
        <w:rPr>
          <w:spacing w:val="-2"/>
          <w:sz w:val="24"/>
        </w:rPr>
        <w:t xml:space="preserve"> </w:t>
      </w:r>
      <w:r w:rsidRPr="00F922A0">
        <w:rPr>
          <w:sz w:val="24"/>
        </w:rPr>
        <w:t>с</w:t>
      </w:r>
      <w:r w:rsidRPr="00F922A0">
        <w:rPr>
          <w:spacing w:val="-3"/>
          <w:sz w:val="24"/>
        </w:rPr>
        <w:t xml:space="preserve"> </w:t>
      </w:r>
      <w:r w:rsidRPr="00F922A0">
        <w:rPr>
          <w:sz w:val="24"/>
        </w:rPr>
        <w:t>родительской</w:t>
      </w:r>
      <w:r w:rsidRPr="00F922A0">
        <w:rPr>
          <w:spacing w:val="-2"/>
          <w:sz w:val="24"/>
        </w:rPr>
        <w:t xml:space="preserve"> </w:t>
      </w:r>
      <w:r w:rsidRPr="00F922A0">
        <w:rPr>
          <w:sz w:val="24"/>
        </w:rPr>
        <w:t>общественностью.</w:t>
      </w:r>
    </w:p>
    <w:p w:rsidR="00D72E5E" w:rsidRPr="00F922A0" w:rsidRDefault="00D72E5E" w:rsidP="00D72E5E">
      <w:pPr>
        <w:spacing w:before="5" w:line="275" w:lineRule="exact"/>
        <w:ind w:left="2542"/>
        <w:jc w:val="both"/>
        <w:outlineLvl w:val="1"/>
        <w:rPr>
          <w:b/>
          <w:bCs/>
          <w:sz w:val="24"/>
          <w:szCs w:val="24"/>
        </w:rPr>
      </w:pPr>
      <w:r w:rsidRPr="00F922A0">
        <w:rPr>
          <w:b/>
          <w:bCs/>
          <w:sz w:val="24"/>
          <w:szCs w:val="24"/>
        </w:rPr>
        <w:t>Структура</w:t>
      </w:r>
      <w:r w:rsidRPr="00F922A0">
        <w:rPr>
          <w:b/>
          <w:bCs/>
          <w:spacing w:val="-3"/>
          <w:sz w:val="24"/>
          <w:szCs w:val="24"/>
        </w:rPr>
        <w:t xml:space="preserve"> </w:t>
      </w:r>
      <w:r w:rsidRPr="00F922A0">
        <w:rPr>
          <w:b/>
          <w:bCs/>
          <w:sz w:val="24"/>
          <w:szCs w:val="24"/>
        </w:rPr>
        <w:t>и</w:t>
      </w:r>
      <w:r w:rsidRPr="00F922A0">
        <w:rPr>
          <w:b/>
          <w:bCs/>
          <w:spacing w:val="-3"/>
          <w:sz w:val="24"/>
          <w:szCs w:val="24"/>
        </w:rPr>
        <w:t xml:space="preserve"> </w:t>
      </w:r>
      <w:r w:rsidRPr="00F922A0">
        <w:rPr>
          <w:b/>
          <w:bCs/>
          <w:sz w:val="24"/>
          <w:szCs w:val="24"/>
        </w:rPr>
        <w:t>содержание</w:t>
      </w:r>
      <w:r w:rsidRPr="00F922A0">
        <w:rPr>
          <w:b/>
          <w:bCs/>
          <w:spacing w:val="-4"/>
          <w:sz w:val="24"/>
          <w:szCs w:val="24"/>
        </w:rPr>
        <w:t xml:space="preserve"> </w:t>
      </w:r>
      <w:r w:rsidRPr="00F922A0">
        <w:rPr>
          <w:b/>
          <w:bCs/>
          <w:sz w:val="24"/>
          <w:szCs w:val="24"/>
        </w:rPr>
        <w:t>Программы</w:t>
      </w:r>
      <w:r w:rsidRPr="00F922A0">
        <w:rPr>
          <w:b/>
          <w:bCs/>
          <w:spacing w:val="-3"/>
          <w:sz w:val="24"/>
          <w:szCs w:val="24"/>
        </w:rPr>
        <w:t xml:space="preserve"> </w:t>
      </w:r>
      <w:r w:rsidRPr="00F922A0">
        <w:rPr>
          <w:b/>
          <w:bCs/>
          <w:sz w:val="24"/>
          <w:szCs w:val="24"/>
        </w:rPr>
        <w:t>коррекционной</w:t>
      </w:r>
      <w:r w:rsidRPr="00F922A0">
        <w:rPr>
          <w:b/>
          <w:bCs/>
          <w:spacing w:val="-3"/>
          <w:sz w:val="24"/>
          <w:szCs w:val="24"/>
        </w:rPr>
        <w:t xml:space="preserve"> </w:t>
      </w:r>
      <w:r w:rsidRPr="00F922A0">
        <w:rPr>
          <w:b/>
          <w:bCs/>
          <w:sz w:val="24"/>
          <w:szCs w:val="24"/>
        </w:rPr>
        <w:t>работы</w:t>
      </w:r>
    </w:p>
    <w:p w:rsidR="00D72E5E" w:rsidRPr="00F922A0" w:rsidRDefault="00D72E5E" w:rsidP="00D72E5E">
      <w:pPr>
        <w:spacing w:line="275" w:lineRule="exact"/>
        <w:ind w:left="600"/>
        <w:jc w:val="both"/>
        <w:rPr>
          <w:sz w:val="24"/>
          <w:szCs w:val="24"/>
        </w:rPr>
      </w:pPr>
      <w:r w:rsidRPr="00F922A0">
        <w:rPr>
          <w:sz w:val="24"/>
          <w:szCs w:val="24"/>
        </w:rPr>
        <w:t xml:space="preserve">1.      </w:t>
      </w:r>
      <w:r w:rsidRPr="00F922A0">
        <w:rPr>
          <w:spacing w:val="56"/>
          <w:sz w:val="24"/>
          <w:szCs w:val="24"/>
        </w:rPr>
        <w:t xml:space="preserve"> </w:t>
      </w:r>
      <w:r w:rsidRPr="00F922A0">
        <w:rPr>
          <w:sz w:val="24"/>
          <w:szCs w:val="24"/>
        </w:rPr>
        <w:t>Психологическое</w:t>
      </w:r>
      <w:r w:rsidRPr="00F922A0">
        <w:rPr>
          <w:spacing w:val="-2"/>
          <w:sz w:val="24"/>
          <w:szCs w:val="24"/>
        </w:rPr>
        <w:t xml:space="preserve"> </w:t>
      </w:r>
      <w:r w:rsidRPr="00F922A0">
        <w:rPr>
          <w:sz w:val="24"/>
          <w:szCs w:val="24"/>
        </w:rPr>
        <w:t>сопровождение</w:t>
      </w:r>
      <w:r w:rsidRPr="00F922A0">
        <w:rPr>
          <w:spacing w:val="-2"/>
          <w:sz w:val="24"/>
          <w:szCs w:val="24"/>
        </w:rPr>
        <w:t xml:space="preserve"> </w:t>
      </w:r>
      <w:r w:rsidRPr="00F922A0">
        <w:rPr>
          <w:sz w:val="24"/>
          <w:szCs w:val="24"/>
        </w:rPr>
        <w:t>программы УУД.</w:t>
      </w:r>
    </w:p>
    <w:p w:rsidR="00D72E5E" w:rsidRPr="00F922A0" w:rsidRDefault="00D72E5E" w:rsidP="00D72E5E">
      <w:pPr>
        <w:spacing w:before="197"/>
        <w:ind w:left="600" w:right="420" w:firstLine="720"/>
        <w:jc w:val="both"/>
        <w:rPr>
          <w:sz w:val="24"/>
          <w:szCs w:val="24"/>
        </w:rPr>
      </w:pPr>
      <w:r w:rsidRPr="00F922A0">
        <w:rPr>
          <w:sz w:val="24"/>
          <w:szCs w:val="24"/>
        </w:rPr>
        <w:t>Концепция образования дополняет традиционное содержание и обеспечивает преемственность</w:t>
      </w:r>
      <w:r w:rsidRPr="00F922A0">
        <w:rPr>
          <w:spacing w:val="1"/>
          <w:sz w:val="24"/>
          <w:szCs w:val="24"/>
        </w:rPr>
        <w:t xml:space="preserve"> </w:t>
      </w:r>
      <w:r w:rsidRPr="00F922A0">
        <w:rPr>
          <w:sz w:val="24"/>
          <w:szCs w:val="24"/>
        </w:rPr>
        <w:t>образовательного</w:t>
      </w:r>
      <w:r w:rsidRPr="00F922A0">
        <w:rPr>
          <w:spacing w:val="1"/>
          <w:sz w:val="24"/>
          <w:szCs w:val="24"/>
        </w:rPr>
        <w:t xml:space="preserve"> </w:t>
      </w:r>
      <w:r w:rsidRPr="00F922A0">
        <w:rPr>
          <w:sz w:val="24"/>
          <w:szCs w:val="24"/>
        </w:rPr>
        <w:t>процесса</w:t>
      </w:r>
      <w:r w:rsidRPr="00F922A0">
        <w:rPr>
          <w:spacing w:val="1"/>
          <w:sz w:val="24"/>
          <w:szCs w:val="24"/>
        </w:rPr>
        <w:t xml:space="preserve"> </w:t>
      </w:r>
      <w:r w:rsidRPr="00F922A0">
        <w:rPr>
          <w:sz w:val="24"/>
          <w:szCs w:val="24"/>
        </w:rPr>
        <w:t>(дошкольное</w:t>
      </w:r>
      <w:r w:rsidRPr="00F922A0">
        <w:rPr>
          <w:spacing w:val="1"/>
          <w:sz w:val="24"/>
          <w:szCs w:val="24"/>
        </w:rPr>
        <w:t xml:space="preserve"> </w:t>
      </w:r>
      <w:r w:rsidRPr="00F922A0">
        <w:rPr>
          <w:sz w:val="24"/>
          <w:szCs w:val="24"/>
        </w:rPr>
        <w:t>образование,</w:t>
      </w:r>
      <w:r w:rsidRPr="00F922A0">
        <w:rPr>
          <w:spacing w:val="1"/>
          <w:sz w:val="24"/>
          <w:szCs w:val="24"/>
        </w:rPr>
        <w:t xml:space="preserve"> </w:t>
      </w:r>
      <w:r w:rsidRPr="00F922A0">
        <w:rPr>
          <w:sz w:val="24"/>
          <w:szCs w:val="24"/>
        </w:rPr>
        <w:t>начальная</w:t>
      </w:r>
      <w:r w:rsidRPr="00F922A0">
        <w:rPr>
          <w:spacing w:val="1"/>
          <w:sz w:val="24"/>
          <w:szCs w:val="24"/>
        </w:rPr>
        <w:t xml:space="preserve"> </w:t>
      </w:r>
      <w:r w:rsidRPr="00F922A0">
        <w:rPr>
          <w:sz w:val="24"/>
          <w:szCs w:val="24"/>
        </w:rPr>
        <w:t>школа,</w:t>
      </w:r>
      <w:r w:rsidRPr="00F922A0">
        <w:rPr>
          <w:spacing w:val="1"/>
          <w:sz w:val="24"/>
          <w:szCs w:val="24"/>
        </w:rPr>
        <w:t xml:space="preserve"> </w:t>
      </w:r>
      <w:r w:rsidRPr="00F922A0">
        <w:rPr>
          <w:sz w:val="24"/>
          <w:szCs w:val="24"/>
        </w:rPr>
        <w:t>средняя</w:t>
      </w:r>
      <w:r w:rsidRPr="00F922A0">
        <w:rPr>
          <w:spacing w:val="1"/>
          <w:sz w:val="24"/>
          <w:szCs w:val="24"/>
        </w:rPr>
        <w:t xml:space="preserve"> </w:t>
      </w:r>
      <w:r w:rsidRPr="00F922A0">
        <w:rPr>
          <w:sz w:val="24"/>
          <w:szCs w:val="24"/>
        </w:rPr>
        <w:t>школа</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послешкольное образование. Программа психологического сопровождения, при введении программы</w:t>
      </w:r>
      <w:r w:rsidRPr="00F922A0">
        <w:rPr>
          <w:spacing w:val="1"/>
          <w:sz w:val="24"/>
          <w:szCs w:val="24"/>
        </w:rPr>
        <w:t xml:space="preserve"> </w:t>
      </w:r>
      <w:r w:rsidRPr="00F922A0">
        <w:rPr>
          <w:sz w:val="24"/>
          <w:szCs w:val="24"/>
        </w:rPr>
        <w:t>развития</w:t>
      </w:r>
      <w:r w:rsidRPr="00F922A0">
        <w:rPr>
          <w:spacing w:val="1"/>
          <w:sz w:val="24"/>
          <w:szCs w:val="24"/>
        </w:rPr>
        <w:t xml:space="preserve"> </w:t>
      </w:r>
      <w:r w:rsidRPr="00F922A0">
        <w:rPr>
          <w:sz w:val="24"/>
          <w:szCs w:val="24"/>
        </w:rPr>
        <w:t>универсальных</w:t>
      </w:r>
      <w:r w:rsidRPr="00F922A0">
        <w:rPr>
          <w:spacing w:val="1"/>
          <w:sz w:val="24"/>
          <w:szCs w:val="24"/>
        </w:rPr>
        <w:t xml:space="preserve"> </w:t>
      </w:r>
      <w:r w:rsidRPr="00F922A0">
        <w:rPr>
          <w:sz w:val="24"/>
          <w:szCs w:val="24"/>
        </w:rPr>
        <w:t>учебных</w:t>
      </w:r>
      <w:r w:rsidRPr="00F922A0">
        <w:rPr>
          <w:spacing w:val="1"/>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обеспечивает</w:t>
      </w:r>
      <w:r w:rsidRPr="00F922A0">
        <w:rPr>
          <w:spacing w:val="60"/>
          <w:sz w:val="24"/>
          <w:szCs w:val="24"/>
        </w:rPr>
        <w:t xml:space="preserve"> </w:t>
      </w:r>
      <w:r w:rsidRPr="00F922A0">
        <w:rPr>
          <w:sz w:val="24"/>
          <w:szCs w:val="24"/>
        </w:rPr>
        <w:t>сформированность</w:t>
      </w:r>
      <w:r w:rsidRPr="00F922A0">
        <w:rPr>
          <w:spacing w:val="60"/>
          <w:sz w:val="24"/>
          <w:szCs w:val="24"/>
        </w:rPr>
        <w:t xml:space="preserve"> </w:t>
      </w:r>
      <w:r w:rsidRPr="00F922A0">
        <w:rPr>
          <w:sz w:val="24"/>
          <w:szCs w:val="24"/>
        </w:rPr>
        <w:t>универсальных</w:t>
      </w:r>
      <w:r w:rsidRPr="00F922A0">
        <w:rPr>
          <w:spacing w:val="1"/>
          <w:sz w:val="24"/>
          <w:szCs w:val="24"/>
        </w:rPr>
        <w:t xml:space="preserve"> </w:t>
      </w:r>
      <w:r w:rsidRPr="00F922A0">
        <w:rPr>
          <w:sz w:val="24"/>
          <w:szCs w:val="24"/>
        </w:rPr>
        <w:t>учебных действий на</w:t>
      </w:r>
      <w:r w:rsidRPr="00F922A0">
        <w:rPr>
          <w:spacing w:val="-1"/>
          <w:sz w:val="24"/>
          <w:szCs w:val="24"/>
        </w:rPr>
        <w:t xml:space="preserve"> </w:t>
      </w:r>
      <w:r w:rsidRPr="00F922A0">
        <w:rPr>
          <w:sz w:val="24"/>
          <w:szCs w:val="24"/>
        </w:rPr>
        <w:t>каждом</w:t>
      </w:r>
      <w:r w:rsidRPr="00F922A0">
        <w:rPr>
          <w:spacing w:val="-1"/>
          <w:sz w:val="24"/>
          <w:szCs w:val="24"/>
        </w:rPr>
        <w:t xml:space="preserve"> </w:t>
      </w:r>
      <w:r w:rsidRPr="00F922A0">
        <w:rPr>
          <w:sz w:val="24"/>
          <w:szCs w:val="24"/>
        </w:rPr>
        <w:t>возрастном</w:t>
      </w:r>
      <w:r w:rsidRPr="00F922A0">
        <w:rPr>
          <w:spacing w:val="-1"/>
          <w:sz w:val="24"/>
          <w:szCs w:val="24"/>
        </w:rPr>
        <w:t xml:space="preserve"> </w:t>
      </w:r>
      <w:r w:rsidRPr="00F922A0">
        <w:rPr>
          <w:sz w:val="24"/>
          <w:szCs w:val="24"/>
        </w:rPr>
        <w:t>этапе.</w:t>
      </w:r>
    </w:p>
    <w:p w:rsidR="00D72E5E" w:rsidRPr="00F922A0" w:rsidRDefault="00D72E5E" w:rsidP="00D72E5E">
      <w:pPr>
        <w:ind w:left="600" w:right="419" w:firstLine="720"/>
        <w:jc w:val="both"/>
        <w:rPr>
          <w:sz w:val="24"/>
          <w:szCs w:val="24"/>
        </w:rPr>
      </w:pPr>
      <w:r w:rsidRPr="00F922A0">
        <w:rPr>
          <w:sz w:val="24"/>
          <w:szCs w:val="24"/>
        </w:rPr>
        <w:t>Универсальные</w:t>
      </w:r>
      <w:r w:rsidRPr="00F922A0">
        <w:rPr>
          <w:spacing w:val="1"/>
          <w:sz w:val="24"/>
          <w:szCs w:val="24"/>
        </w:rPr>
        <w:t xml:space="preserve"> </w:t>
      </w:r>
      <w:r w:rsidRPr="00F922A0">
        <w:rPr>
          <w:sz w:val="24"/>
          <w:szCs w:val="24"/>
        </w:rPr>
        <w:t>учебные</w:t>
      </w:r>
      <w:r w:rsidRPr="00F922A0">
        <w:rPr>
          <w:spacing w:val="1"/>
          <w:sz w:val="24"/>
          <w:szCs w:val="24"/>
        </w:rPr>
        <w:t xml:space="preserve"> </w:t>
      </w:r>
      <w:r w:rsidRPr="00F922A0">
        <w:rPr>
          <w:sz w:val="24"/>
          <w:szCs w:val="24"/>
        </w:rPr>
        <w:t>действия</w:t>
      </w:r>
      <w:r w:rsidRPr="00F922A0">
        <w:rPr>
          <w:spacing w:val="1"/>
          <w:sz w:val="24"/>
          <w:szCs w:val="24"/>
        </w:rPr>
        <w:t xml:space="preserve"> </w:t>
      </w:r>
      <w:r w:rsidRPr="00F922A0">
        <w:rPr>
          <w:sz w:val="24"/>
          <w:szCs w:val="24"/>
        </w:rPr>
        <w:t>(УУД)</w:t>
      </w:r>
      <w:r w:rsidRPr="00F922A0">
        <w:rPr>
          <w:spacing w:val="1"/>
          <w:sz w:val="24"/>
          <w:szCs w:val="24"/>
        </w:rPr>
        <w:t xml:space="preserve"> </w:t>
      </w:r>
      <w:r w:rsidRPr="00F922A0">
        <w:rPr>
          <w:sz w:val="24"/>
          <w:szCs w:val="24"/>
        </w:rPr>
        <w:t>-</w:t>
      </w:r>
      <w:r w:rsidRPr="00F922A0">
        <w:rPr>
          <w:spacing w:val="1"/>
          <w:sz w:val="24"/>
          <w:szCs w:val="24"/>
        </w:rPr>
        <w:t xml:space="preserve"> </w:t>
      </w:r>
      <w:r w:rsidRPr="00F922A0">
        <w:rPr>
          <w:sz w:val="24"/>
          <w:szCs w:val="24"/>
        </w:rPr>
        <w:t>способность</w:t>
      </w:r>
      <w:r w:rsidRPr="00F922A0">
        <w:rPr>
          <w:spacing w:val="1"/>
          <w:sz w:val="24"/>
          <w:szCs w:val="24"/>
        </w:rPr>
        <w:t xml:space="preserve"> </w:t>
      </w:r>
      <w:r w:rsidRPr="00F922A0">
        <w:rPr>
          <w:sz w:val="24"/>
          <w:szCs w:val="24"/>
        </w:rPr>
        <w:t>субъекта</w:t>
      </w:r>
      <w:r w:rsidRPr="00F922A0">
        <w:rPr>
          <w:spacing w:val="1"/>
          <w:sz w:val="24"/>
          <w:szCs w:val="24"/>
        </w:rPr>
        <w:t xml:space="preserve"> </w:t>
      </w:r>
      <w:r w:rsidRPr="00F922A0">
        <w:rPr>
          <w:sz w:val="24"/>
          <w:szCs w:val="24"/>
        </w:rPr>
        <w:t>к</w:t>
      </w:r>
      <w:r w:rsidRPr="00F922A0">
        <w:rPr>
          <w:spacing w:val="1"/>
          <w:sz w:val="24"/>
          <w:szCs w:val="24"/>
        </w:rPr>
        <w:t xml:space="preserve"> </w:t>
      </w:r>
      <w:r w:rsidRPr="00F922A0">
        <w:rPr>
          <w:sz w:val="24"/>
          <w:szCs w:val="24"/>
        </w:rPr>
        <w:t>саморазвитию</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самосовершенствованию путем сознательного и активного присвоения нового социального опыта;</w:t>
      </w:r>
      <w:r w:rsidRPr="00F922A0">
        <w:rPr>
          <w:spacing w:val="1"/>
          <w:sz w:val="24"/>
          <w:szCs w:val="24"/>
        </w:rPr>
        <w:t xml:space="preserve"> </w:t>
      </w:r>
      <w:r w:rsidRPr="00F922A0">
        <w:rPr>
          <w:sz w:val="24"/>
          <w:szCs w:val="24"/>
        </w:rPr>
        <w:t>совокупность</w:t>
      </w:r>
      <w:r w:rsidRPr="00F922A0">
        <w:rPr>
          <w:spacing w:val="1"/>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учащегося,</w:t>
      </w:r>
      <w:r w:rsidRPr="00F922A0">
        <w:rPr>
          <w:spacing w:val="1"/>
          <w:sz w:val="24"/>
          <w:szCs w:val="24"/>
        </w:rPr>
        <w:t xml:space="preserve"> </w:t>
      </w:r>
      <w:r w:rsidRPr="00F922A0">
        <w:rPr>
          <w:sz w:val="24"/>
          <w:szCs w:val="24"/>
        </w:rPr>
        <w:t>обеспечивающих</w:t>
      </w:r>
      <w:r w:rsidRPr="00F922A0">
        <w:rPr>
          <w:spacing w:val="1"/>
          <w:sz w:val="24"/>
          <w:szCs w:val="24"/>
        </w:rPr>
        <w:t xml:space="preserve"> </w:t>
      </w:r>
      <w:r w:rsidRPr="00F922A0">
        <w:rPr>
          <w:sz w:val="24"/>
          <w:szCs w:val="24"/>
        </w:rPr>
        <w:t>его</w:t>
      </w:r>
      <w:r w:rsidRPr="00F922A0">
        <w:rPr>
          <w:spacing w:val="1"/>
          <w:sz w:val="24"/>
          <w:szCs w:val="24"/>
        </w:rPr>
        <w:t xml:space="preserve"> </w:t>
      </w:r>
      <w:r w:rsidRPr="00F922A0">
        <w:rPr>
          <w:sz w:val="24"/>
          <w:szCs w:val="24"/>
        </w:rPr>
        <w:t>культурную</w:t>
      </w:r>
      <w:r w:rsidRPr="00F922A0">
        <w:rPr>
          <w:spacing w:val="1"/>
          <w:sz w:val="24"/>
          <w:szCs w:val="24"/>
        </w:rPr>
        <w:t xml:space="preserve"> </w:t>
      </w:r>
      <w:r w:rsidRPr="00F922A0">
        <w:rPr>
          <w:sz w:val="24"/>
          <w:szCs w:val="24"/>
        </w:rPr>
        <w:t>идентичность,</w:t>
      </w:r>
      <w:r w:rsidRPr="00F922A0">
        <w:rPr>
          <w:spacing w:val="1"/>
          <w:sz w:val="24"/>
          <w:szCs w:val="24"/>
        </w:rPr>
        <w:t xml:space="preserve"> </w:t>
      </w:r>
      <w:r w:rsidRPr="00F922A0">
        <w:rPr>
          <w:sz w:val="24"/>
          <w:szCs w:val="24"/>
        </w:rPr>
        <w:t>социальную</w:t>
      </w:r>
      <w:r w:rsidRPr="00F922A0">
        <w:rPr>
          <w:spacing w:val="1"/>
          <w:sz w:val="24"/>
          <w:szCs w:val="24"/>
        </w:rPr>
        <w:t xml:space="preserve"> </w:t>
      </w:r>
      <w:r w:rsidRPr="00F922A0">
        <w:rPr>
          <w:sz w:val="24"/>
          <w:szCs w:val="24"/>
        </w:rPr>
        <w:t>компетентность, толерантность, способность к самостоятельному усвоению новых знаний и умений,</w:t>
      </w:r>
      <w:r w:rsidRPr="00F922A0">
        <w:rPr>
          <w:spacing w:val="1"/>
          <w:sz w:val="24"/>
          <w:szCs w:val="24"/>
        </w:rPr>
        <w:t xml:space="preserve"> </w:t>
      </w:r>
      <w:r w:rsidRPr="00F922A0">
        <w:rPr>
          <w:sz w:val="24"/>
          <w:szCs w:val="24"/>
        </w:rPr>
        <w:t>включая</w:t>
      </w:r>
      <w:r w:rsidRPr="00F922A0">
        <w:rPr>
          <w:spacing w:val="-1"/>
          <w:sz w:val="24"/>
          <w:szCs w:val="24"/>
        </w:rPr>
        <w:t xml:space="preserve"> </w:t>
      </w:r>
      <w:r w:rsidRPr="00F922A0">
        <w:rPr>
          <w:sz w:val="24"/>
          <w:szCs w:val="24"/>
        </w:rPr>
        <w:t>организацию этого процесса.</w:t>
      </w:r>
    </w:p>
    <w:p w:rsidR="00D72E5E" w:rsidRPr="00F922A0" w:rsidRDefault="00D72E5E" w:rsidP="00D72E5E">
      <w:pPr>
        <w:ind w:left="1320"/>
        <w:jc w:val="both"/>
        <w:rPr>
          <w:sz w:val="24"/>
          <w:szCs w:val="24"/>
        </w:rPr>
      </w:pPr>
      <w:r w:rsidRPr="00F922A0">
        <w:rPr>
          <w:sz w:val="24"/>
          <w:szCs w:val="24"/>
        </w:rPr>
        <w:t>Универсальные</w:t>
      </w:r>
      <w:r w:rsidRPr="00F922A0">
        <w:rPr>
          <w:spacing w:val="-2"/>
          <w:sz w:val="24"/>
          <w:szCs w:val="24"/>
        </w:rPr>
        <w:t xml:space="preserve"> </w:t>
      </w:r>
      <w:r w:rsidRPr="00F922A0">
        <w:rPr>
          <w:sz w:val="24"/>
          <w:szCs w:val="24"/>
        </w:rPr>
        <w:t>учебные</w:t>
      </w:r>
      <w:r w:rsidRPr="00F922A0">
        <w:rPr>
          <w:spacing w:val="-4"/>
          <w:sz w:val="24"/>
          <w:szCs w:val="24"/>
        </w:rPr>
        <w:t xml:space="preserve"> </w:t>
      </w:r>
      <w:r w:rsidRPr="00F922A0">
        <w:rPr>
          <w:sz w:val="24"/>
          <w:szCs w:val="24"/>
        </w:rPr>
        <w:t>действия</w:t>
      </w:r>
      <w:r w:rsidRPr="00F922A0">
        <w:rPr>
          <w:spacing w:val="-2"/>
          <w:sz w:val="24"/>
          <w:szCs w:val="24"/>
        </w:rPr>
        <w:t xml:space="preserve"> </w:t>
      </w:r>
      <w:r w:rsidRPr="00F922A0">
        <w:rPr>
          <w:sz w:val="24"/>
          <w:szCs w:val="24"/>
        </w:rPr>
        <w:t>(УУД)</w:t>
      </w:r>
      <w:r w:rsidRPr="00F922A0">
        <w:rPr>
          <w:spacing w:val="-2"/>
          <w:sz w:val="24"/>
          <w:szCs w:val="24"/>
        </w:rPr>
        <w:t xml:space="preserve"> </w:t>
      </w:r>
      <w:r w:rsidRPr="00F922A0">
        <w:rPr>
          <w:sz w:val="24"/>
          <w:szCs w:val="24"/>
        </w:rPr>
        <w:t>делятся</w:t>
      </w:r>
      <w:r w:rsidRPr="00F922A0">
        <w:rPr>
          <w:spacing w:val="-2"/>
          <w:sz w:val="24"/>
          <w:szCs w:val="24"/>
        </w:rPr>
        <w:t xml:space="preserve"> </w:t>
      </w:r>
      <w:r w:rsidRPr="00F922A0">
        <w:rPr>
          <w:sz w:val="24"/>
          <w:szCs w:val="24"/>
        </w:rPr>
        <w:t>на</w:t>
      </w:r>
      <w:r w:rsidRPr="00F922A0">
        <w:rPr>
          <w:spacing w:val="-3"/>
          <w:sz w:val="24"/>
          <w:szCs w:val="24"/>
        </w:rPr>
        <w:t xml:space="preserve"> </w:t>
      </w:r>
      <w:r w:rsidRPr="00F922A0">
        <w:rPr>
          <w:sz w:val="24"/>
          <w:szCs w:val="24"/>
        </w:rPr>
        <w:t>четыре</w:t>
      </w:r>
      <w:r w:rsidRPr="00F922A0">
        <w:rPr>
          <w:spacing w:val="-2"/>
          <w:sz w:val="24"/>
          <w:szCs w:val="24"/>
        </w:rPr>
        <w:t xml:space="preserve"> </w:t>
      </w:r>
      <w:r w:rsidRPr="00F922A0">
        <w:rPr>
          <w:sz w:val="24"/>
          <w:szCs w:val="24"/>
        </w:rPr>
        <w:t>основные</w:t>
      </w:r>
      <w:r w:rsidRPr="00F922A0">
        <w:rPr>
          <w:spacing w:val="-2"/>
          <w:sz w:val="24"/>
          <w:szCs w:val="24"/>
        </w:rPr>
        <w:t xml:space="preserve"> </w:t>
      </w:r>
      <w:r w:rsidRPr="00F922A0">
        <w:rPr>
          <w:sz w:val="24"/>
          <w:szCs w:val="24"/>
        </w:rPr>
        <w:t>группы:</w:t>
      </w:r>
    </w:p>
    <w:p w:rsidR="00D72E5E" w:rsidRPr="00F922A0" w:rsidRDefault="00D72E5E" w:rsidP="00D72E5E">
      <w:pPr>
        <w:spacing w:before="1"/>
        <w:ind w:left="600" w:right="421" w:firstLine="720"/>
        <w:jc w:val="both"/>
        <w:rPr>
          <w:sz w:val="24"/>
          <w:szCs w:val="24"/>
        </w:rPr>
      </w:pPr>
      <w:r w:rsidRPr="00F922A0">
        <w:rPr>
          <w:sz w:val="24"/>
          <w:szCs w:val="24"/>
        </w:rPr>
        <w:t>Коммуникативные</w:t>
      </w:r>
      <w:r w:rsidRPr="00F922A0">
        <w:rPr>
          <w:spacing w:val="1"/>
          <w:sz w:val="24"/>
          <w:szCs w:val="24"/>
        </w:rPr>
        <w:t xml:space="preserve"> </w:t>
      </w:r>
      <w:r w:rsidRPr="00F922A0">
        <w:rPr>
          <w:sz w:val="24"/>
          <w:szCs w:val="24"/>
        </w:rPr>
        <w:t>УУД</w:t>
      </w:r>
      <w:r w:rsidRPr="00F922A0">
        <w:rPr>
          <w:spacing w:val="1"/>
          <w:sz w:val="24"/>
          <w:szCs w:val="24"/>
        </w:rPr>
        <w:t xml:space="preserve"> </w:t>
      </w:r>
      <w:r w:rsidRPr="00F922A0">
        <w:rPr>
          <w:sz w:val="24"/>
          <w:szCs w:val="24"/>
        </w:rPr>
        <w:t>обеспечивают</w:t>
      </w:r>
      <w:r w:rsidRPr="00F922A0">
        <w:rPr>
          <w:spacing w:val="1"/>
          <w:sz w:val="24"/>
          <w:szCs w:val="24"/>
        </w:rPr>
        <w:t xml:space="preserve"> </w:t>
      </w:r>
      <w:r w:rsidRPr="00F922A0">
        <w:rPr>
          <w:sz w:val="24"/>
          <w:szCs w:val="24"/>
        </w:rPr>
        <w:t>социальную</w:t>
      </w:r>
      <w:r w:rsidRPr="00F922A0">
        <w:rPr>
          <w:spacing w:val="1"/>
          <w:sz w:val="24"/>
          <w:szCs w:val="24"/>
        </w:rPr>
        <w:t xml:space="preserve"> </w:t>
      </w:r>
      <w:r w:rsidRPr="00F922A0">
        <w:rPr>
          <w:sz w:val="24"/>
          <w:szCs w:val="24"/>
        </w:rPr>
        <w:t>компетентность</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сознательную</w:t>
      </w:r>
      <w:r w:rsidRPr="00F922A0">
        <w:rPr>
          <w:spacing w:val="1"/>
          <w:sz w:val="24"/>
          <w:szCs w:val="24"/>
        </w:rPr>
        <w:t xml:space="preserve"> </w:t>
      </w:r>
      <w:r w:rsidRPr="00F922A0">
        <w:rPr>
          <w:sz w:val="24"/>
          <w:szCs w:val="24"/>
        </w:rPr>
        <w:t>ориентацию</w:t>
      </w:r>
      <w:r w:rsidRPr="00F922A0">
        <w:rPr>
          <w:spacing w:val="1"/>
          <w:sz w:val="24"/>
          <w:szCs w:val="24"/>
        </w:rPr>
        <w:t xml:space="preserve"> </w:t>
      </w:r>
      <w:r w:rsidRPr="00F922A0">
        <w:rPr>
          <w:sz w:val="24"/>
          <w:szCs w:val="24"/>
        </w:rPr>
        <w:t>учащихся</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позиции</w:t>
      </w:r>
      <w:r w:rsidRPr="00F922A0">
        <w:rPr>
          <w:spacing w:val="1"/>
          <w:sz w:val="24"/>
          <w:szCs w:val="24"/>
        </w:rPr>
        <w:t xml:space="preserve"> </w:t>
      </w:r>
      <w:r w:rsidRPr="00F922A0">
        <w:rPr>
          <w:sz w:val="24"/>
          <w:szCs w:val="24"/>
        </w:rPr>
        <w:t>других</w:t>
      </w:r>
      <w:r w:rsidRPr="00F922A0">
        <w:rPr>
          <w:spacing w:val="1"/>
          <w:sz w:val="24"/>
          <w:szCs w:val="24"/>
        </w:rPr>
        <w:t xml:space="preserve"> </w:t>
      </w:r>
      <w:r w:rsidRPr="00F922A0">
        <w:rPr>
          <w:sz w:val="24"/>
          <w:szCs w:val="24"/>
        </w:rPr>
        <w:t>людей</w:t>
      </w:r>
      <w:r w:rsidRPr="00F922A0">
        <w:rPr>
          <w:spacing w:val="1"/>
          <w:sz w:val="24"/>
          <w:szCs w:val="24"/>
        </w:rPr>
        <w:t xml:space="preserve"> </w:t>
      </w:r>
      <w:r w:rsidRPr="00F922A0">
        <w:rPr>
          <w:sz w:val="24"/>
          <w:szCs w:val="24"/>
        </w:rPr>
        <w:t>(прежде</w:t>
      </w:r>
      <w:r w:rsidRPr="00F922A0">
        <w:rPr>
          <w:spacing w:val="1"/>
          <w:sz w:val="24"/>
          <w:szCs w:val="24"/>
        </w:rPr>
        <w:t xml:space="preserve"> </w:t>
      </w:r>
      <w:r w:rsidRPr="00F922A0">
        <w:rPr>
          <w:sz w:val="24"/>
          <w:szCs w:val="24"/>
        </w:rPr>
        <w:t>всего,</w:t>
      </w:r>
      <w:r w:rsidRPr="00F922A0">
        <w:rPr>
          <w:spacing w:val="1"/>
          <w:sz w:val="24"/>
          <w:szCs w:val="24"/>
        </w:rPr>
        <w:t xml:space="preserve"> </w:t>
      </w:r>
      <w:r w:rsidRPr="00F922A0">
        <w:rPr>
          <w:sz w:val="24"/>
          <w:szCs w:val="24"/>
        </w:rPr>
        <w:t>партнера</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общению</w:t>
      </w:r>
      <w:r w:rsidRPr="00F922A0">
        <w:rPr>
          <w:spacing w:val="1"/>
          <w:sz w:val="24"/>
          <w:szCs w:val="24"/>
        </w:rPr>
        <w:t xml:space="preserve"> </w:t>
      </w:r>
      <w:r w:rsidRPr="00F922A0">
        <w:rPr>
          <w:sz w:val="24"/>
          <w:szCs w:val="24"/>
        </w:rPr>
        <w:t>или</w:t>
      </w:r>
      <w:r w:rsidRPr="00F922A0">
        <w:rPr>
          <w:spacing w:val="1"/>
          <w:sz w:val="24"/>
          <w:szCs w:val="24"/>
        </w:rPr>
        <w:t xml:space="preserve"> </w:t>
      </w:r>
      <w:r w:rsidRPr="00F922A0">
        <w:rPr>
          <w:sz w:val="24"/>
          <w:szCs w:val="24"/>
        </w:rPr>
        <w:t>деятельности),</w:t>
      </w:r>
      <w:r w:rsidRPr="00F922A0">
        <w:rPr>
          <w:spacing w:val="-5"/>
          <w:sz w:val="24"/>
          <w:szCs w:val="24"/>
        </w:rPr>
        <w:t xml:space="preserve"> </w:t>
      </w:r>
      <w:r w:rsidRPr="00F922A0">
        <w:rPr>
          <w:sz w:val="24"/>
          <w:szCs w:val="24"/>
        </w:rPr>
        <w:t>умение</w:t>
      </w:r>
      <w:r w:rsidRPr="00F922A0">
        <w:rPr>
          <w:spacing w:val="-8"/>
          <w:sz w:val="24"/>
          <w:szCs w:val="24"/>
        </w:rPr>
        <w:t xml:space="preserve"> </w:t>
      </w:r>
      <w:r w:rsidRPr="00F922A0">
        <w:rPr>
          <w:sz w:val="24"/>
          <w:szCs w:val="24"/>
        </w:rPr>
        <w:t>слушать</w:t>
      </w:r>
      <w:r w:rsidRPr="00F922A0">
        <w:rPr>
          <w:spacing w:val="-5"/>
          <w:sz w:val="24"/>
          <w:szCs w:val="24"/>
        </w:rPr>
        <w:t xml:space="preserve"> </w:t>
      </w:r>
      <w:r w:rsidRPr="00F922A0">
        <w:rPr>
          <w:sz w:val="24"/>
          <w:szCs w:val="24"/>
        </w:rPr>
        <w:t>и</w:t>
      </w:r>
      <w:r w:rsidRPr="00F922A0">
        <w:rPr>
          <w:spacing w:val="-6"/>
          <w:sz w:val="24"/>
          <w:szCs w:val="24"/>
        </w:rPr>
        <w:t xml:space="preserve"> </w:t>
      </w:r>
      <w:r w:rsidRPr="00F922A0">
        <w:rPr>
          <w:sz w:val="24"/>
          <w:szCs w:val="24"/>
        </w:rPr>
        <w:t>вступать</w:t>
      </w:r>
      <w:r w:rsidRPr="00F922A0">
        <w:rPr>
          <w:spacing w:val="-5"/>
          <w:sz w:val="24"/>
          <w:szCs w:val="24"/>
        </w:rPr>
        <w:t xml:space="preserve"> </w:t>
      </w:r>
      <w:r w:rsidRPr="00F922A0">
        <w:rPr>
          <w:sz w:val="24"/>
          <w:szCs w:val="24"/>
        </w:rPr>
        <w:t>в</w:t>
      </w:r>
      <w:r w:rsidRPr="00F922A0">
        <w:rPr>
          <w:spacing w:val="-7"/>
          <w:sz w:val="24"/>
          <w:szCs w:val="24"/>
        </w:rPr>
        <w:t xml:space="preserve"> </w:t>
      </w:r>
      <w:r w:rsidRPr="00F922A0">
        <w:rPr>
          <w:sz w:val="24"/>
          <w:szCs w:val="24"/>
        </w:rPr>
        <w:t>диалог,</w:t>
      </w:r>
      <w:r w:rsidRPr="00F922A0">
        <w:rPr>
          <w:spacing w:val="-5"/>
          <w:sz w:val="24"/>
          <w:szCs w:val="24"/>
        </w:rPr>
        <w:t xml:space="preserve"> </w:t>
      </w:r>
      <w:r w:rsidRPr="00F922A0">
        <w:rPr>
          <w:sz w:val="24"/>
          <w:szCs w:val="24"/>
        </w:rPr>
        <w:t>участвовать</w:t>
      </w:r>
      <w:r w:rsidRPr="00F922A0">
        <w:rPr>
          <w:spacing w:val="-5"/>
          <w:sz w:val="24"/>
          <w:szCs w:val="24"/>
        </w:rPr>
        <w:t xml:space="preserve"> </w:t>
      </w:r>
      <w:r w:rsidRPr="00F922A0">
        <w:rPr>
          <w:sz w:val="24"/>
          <w:szCs w:val="24"/>
        </w:rPr>
        <w:t>в</w:t>
      </w:r>
      <w:r w:rsidRPr="00F922A0">
        <w:rPr>
          <w:spacing w:val="-7"/>
          <w:sz w:val="24"/>
          <w:szCs w:val="24"/>
        </w:rPr>
        <w:t xml:space="preserve"> </w:t>
      </w:r>
      <w:r w:rsidRPr="00F922A0">
        <w:rPr>
          <w:sz w:val="24"/>
          <w:szCs w:val="24"/>
        </w:rPr>
        <w:t>коллективном</w:t>
      </w:r>
      <w:r w:rsidRPr="00F922A0">
        <w:rPr>
          <w:spacing w:val="-8"/>
          <w:sz w:val="24"/>
          <w:szCs w:val="24"/>
        </w:rPr>
        <w:t xml:space="preserve"> </w:t>
      </w:r>
      <w:r w:rsidRPr="00F922A0">
        <w:rPr>
          <w:sz w:val="24"/>
          <w:szCs w:val="24"/>
        </w:rPr>
        <w:t>обсуждении</w:t>
      </w:r>
      <w:r w:rsidRPr="00F922A0">
        <w:rPr>
          <w:spacing w:val="-6"/>
          <w:sz w:val="24"/>
          <w:szCs w:val="24"/>
        </w:rPr>
        <w:t xml:space="preserve"> </w:t>
      </w:r>
      <w:r w:rsidRPr="00F922A0">
        <w:rPr>
          <w:sz w:val="24"/>
          <w:szCs w:val="24"/>
        </w:rPr>
        <w:t>проблем,</w:t>
      </w:r>
      <w:r w:rsidRPr="00F922A0">
        <w:rPr>
          <w:spacing w:val="-58"/>
          <w:sz w:val="24"/>
          <w:szCs w:val="24"/>
        </w:rPr>
        <w:t xml:space="preserve"> </w:t>
      </w:r>
      <w:r w:rsidRPr="00F922A0">
        <w:rPr>
          <w:sz w:val="24"/>
          <w:szCs w:val="24"/>
        </w:rPr>
        <w:t>интегрироваться в группу сверстников и строить продуктивное взаимодействие и сотрудничество со</w:t>
      </w:r>
      <w:r w:rsidRPr="00F922A0">
        <w:rPr>
          <w:spacing w:val="1"/>
          <w:sz w:val="24"/>
          <w:szCs w:val="24"/>
        </w:rPr>
        <w:t xml:space="preserve"> </w:t>
      </w:r>
      <w:r w:rsidRPr="00F922A0">
        <w:rPr>
          <w:sz w:val="24"/>
          <w:szCs w:val="24"/>
        </w:rPr>
        <w:t>сверстниками</w:t>
      </w:r>
      <w:r w:rsidRPr="00F922A0">
        <w:rPr>
          <w:spacing w:val="-1"/>
          <w:sz w:val="24"/>
          <w:szCs w:val="24"/>
        </w:rPr>
        <w:t xml:space="preserve"> </w:t>
      </w:r>
      <w:r w:rsidRPr="00F922A0">
        <w:rPr>
          <w:sz w:val="24"/>
          <w:szCs w:val="24"/>
        </w:rPr>
        <w:t>и взрослыми.</w:t>
      </w:r>
    </w:p>
    <w:p w:rsidR="00D72E5E" w:rsidRPr="00F922A0" w:rsidRDefault="00D72E5E" w:rsidP="00D72E5E">
      <w:pPr>
        <w:ind w:left="600" w:right="415" w:firstLine="720"/>
        <w:jc w:val="both"/>
        <w:rPr>
          <w:sz w:val="24"/>
          <w:szCs w:val="24"/>
        </w:rPr>
      </w:pPr>
      <w:r w:rsidRPr="00F922A0">
        <w:rPr>
          <w:sz w:val="24"/>
          <w:szCs w:val="24"/>
        </w:rPr>
        <w:t>Личностные</w:t>
      </w:r>
      <w:r w:rsidRPr="00F922A0">
        <w:rPr>
          <w:spacing w:val="1"/>
          <w:sz w:val="24"/>
          <w:szCs w:val="24"/>
        </w:rPr>
        <w:t xml:space="preserve"> </w:t>
      </w:r>
      <w:r w:rsidRPr="00F922A0">
        <w:rPr>
          <w:sz w:val="24"/>
          <w:szCs w:val="24"/>
        </w:rPr>
        <w:t>действия</w:t>
      </w:r>
      <w:r w:rsidRPr="00F922A0">
        <w:rPr>
          <w:spacing w:val="1"/>
          <w:sz w:val="24"/>
          <w:szCs w:val="24"/>
        </w:rPr>
        <w:t xml:space="preserve"> </w:t>
      </w:r>
      <w:r w:rsidRPr="00F922A0">
        <w:rPr>
          <w:sz w:val="24"/>
          <w:szCs w:val="24"/>
        </w:rPr>
        <w:t>УУД</w:t>
      </w:r>
      <w:r w:rsidRPr="00F922A0">
        <w:rPr>
          <w:spacing w:val="1"/>
          <w:sz w:val="24"/>
          <w:szCs w:val="24"/>
        </w:rPr>
        <w:t xml:space="preserve"> </w:t>
      </w:r>
      <w:r w:rsidRPr="00F922A0">
        <w:rPr>
          <w:sz w:val="24"/>
          <w:szCs w:val="24"/>
        </w:rPr>
        <w:t>обеспечивают</w:t>
      </w:r>
      <w:r w:rsidRPr="00F922A0">
        <w:rPr>
          <w:spacing w:val="1"/>
          <w:sz w:val="24"/>
          <w:szCs w:val="24"/>
        </w:rPr>
        <w:t xml:space="preserve"> </w:t>
      </w:r>
      <w:r w:rsidRPr="00F922A0">
        <w:rPr>
          <w:sz w:val="24"/>
          <w:szCs w:val="24"/>
        </w:rPr>
        <w:t>ценностно-смысловую</w:t>
      </w:r>
      <w:r w:rsidRPr="00F922A0">
        <w:rPr>
          <w:spacing w:val="1"/>
          <w:sz w:val="24"/>
          <w:szCs w:val="24"/>
        </w:rPr>
        <w:t xml:space="preserve"> </w:t>
      </w:r>
      <w:r w:rsidRPr="00F922A0">
        <w:rPr>
          <w:sz w:val="24"/>
          <w:szCs w:val="24"/>
        </w:rPr>
        <w:t>ориентацию</w:t>
      </w:r>
      <w:r w:rsidRPr="00F922A0">
        <w:rPr>
          <w:spacing w:val="1"/>
          <w:sz w:val="24"/>
          <w:szCs w:val="24"/>
        </w:rPr>
        <w:t xml:space="preserve"> </w:t>
      </w:r>
      <w:r w:rsidRPr="00F922A0">
        <w:rPr>
          <w:sz w:val="24"/>
          <w:szCs w:val="24"/>
        </w:rPr>
        <w:t>учащихся</w:t>
      </w:r>
      <w:r w:rsidRPr="00F922A0">
        <w:rPr>
          <w:spacing w:val="1"/>
          <w:sz w:val="24"/>
          <w:szCs w:val="24"/>
        </w:rPr>
        <w:t xml:space="preserve"> </w:t>
      </w:r>
      <w:r w:rsidRPr="00F922A0">
        <w:rPr>
          <w:spacing w:val="-1"/>
          <w:sz w:val="24"/>
          <w:szCs w:val="24"/>
        </w:rPr>
        <w:t>(умение</w:t>
      </w:r>
      <w:r w:rsidRPr="00F922A0">
        <w:rPr>
          <w:spacing w:val="-13"/>
          <w:sz w:val="24"/>
          <w:szCs w:val="24"/>
        </w:rPr>
        <w:t xml:space="preserve"> </w:t>
      </w:r>
      <w:r w:rsidRPr="00F922A0">
        <w:rPr>
          <w:spacing w:val="-1"/>
          <w:sz w:val="24"/>
          <w:szCs w:val="24"/>
        </w:rPr>
        <w:t>соотносить</w:t>
      </w:r>
      <w:r w:rsidRPr="00F922A0">
        <w:rPr>
          <w:spacing w:val="-13"/>
          <w:sz w:val="24"/>
          <w:szCs w:val="24"/>
        </w:rPr>
        <w:t xml:space="preserve"> </w:t>
      </w:r>
      <w:r w:rsidRPr="00F922A0">
        <w:rPr>
          <w:spacing w:val="-1"/>
          <w:sz w:val="24"/>
          <w:szCs w:val="24"/>
        </w:rPr>
        <w:t>поступки</w:t>
      </w:r>
      <w:r w:rsidRPr="00F922A0">
        <w:rPr>
          <w:spacing w:val="-11"/>
          <w:sz w:val="24"/>
          <w:szCs w:val="24"/>
        </w:rPr>
        <w:t xml:space="preserve"> </w:t>
      </w:r>
      <w:r w:rsidRPr="00F922A0">
        <w:rPr>
          <w:spacing w:val="-1"/>
          <w:sz w:val="24"/>
          <w:szCs w:val="24"/>
        </w:rPr>
        <w:t>и</w:t>
      </w:r>
      <w:r w:rsidRPr="00F922A0">
        <w:rPr>
          <w:spacing w:val="-12"/>
          <w:sz w:val="24"/>
          <w:szCs w:val="24"/>
        </w:rPr>
        <w:t xml:space="preserve"> </w:t>
      </w:r>
      <w:r w:rsidRPr="00F922A0">
        <w:rPr>
          <w:spacing w:val="-1"/>
          <w:sz w:val="24"/>
          <w:szCs w:val="24"/>
        </w:rPr>
        <w:t>события</w:t>
      </w:r>
      <w:r w:rsidRPr="00F922A0">
        <w:rPr>
          <w:spacing w:val="-12"/>
          <w:sz w:val="24"/>
          <w:szCs w:val="24"/>
        </w:rPr>
        <w:t xml:space="preserve"> </w:t>
      </w:r>
      <w:r w:rsidRPr="00F922A0">
        <w:rPr>
          <w:sz w:val="24"/>
          <w:szCs w:val="24"/>
        </w:rPr>
        <w:t>с</w:t>
      </w:r>
      <w:r w:rsidRPr="00F922A0">
        <w:rPr>
          <w:spacing w:val="-15"/>
          <w:sz w:val="24"/>
          <w:szCs w:val="24"/>
        </w:rPr>
        <w:t xml:space="preserve"> </w:t>
      </w:r>
      <w:r w:rsidRPr="00F922A0">
        <w:rPr>
          <w:sz w:val="24"/>
          <w:szCs w:val="24"/>
        </w:rPr>
        <w:t>принятыми</w:t>
      </w:r>
      <w:r w:rsidRPr="00F922A0">
        <w:rPr>
          <w:spacing w:val="-12"/>
          <w:sz w:val="24"/>
          <w:szCs w:val="24"/>
        </w:rPr>
        <w:t xml:space="preserve"> </w:t>
      </w:r>
      <w:r w:rsidRPr="00F922A0">
        <w:rPr>
          <w:sz w:val="24"/>
          <w:szCs w:val="24"/>
        </w:rPr>
        <w:t>этическими</w:t>
      </w:r>
      <w:r w:rsidRPr="00F922A0">
        <w:rPr>
          <w:spacing w:val="-14"/>
          <w:sz w:val="24"/>
          <w:szCs w:val="24"/>
        </w:rPr>
        <w:t xml:space="preserve"> </w:t>
      </w:r>
      <w:r w:rsidRPr="00F922A0">
        <w:rPr>
          <w:sz w:val="24"/>
          <w:szCs w:val="24"/>
        </w:rPr>
        <w:t>принципами,</w:t>
      </w:r>
      <w:r w:rsidRPr="00F922A0">
        <w:rPr>
          <w:spacing w:val="-14"/>
          <w:sz w:val="24"/>
          <w:szCs w:val="24"/>
        </w:rPr>
        <w:t xml:space="preserve"> </w:t>
      </w:r>
      <w:r w:rsidRPr="00F922A0">
        <w:rPr>
          <w:sz w:val="24"/>
          <w:szCs w:val="24"/>
        </w:rPr>
        <w:t>знание</w:t>
      </w:r>
      <w:r w:rsidRPr="00F922A0">
        <w:rPr>
          <w:spacing w:val="-13"/>
          <w:sz w:val="24"/>
          <w:szCs w:val="24"/>
        </w:rPr>
        <w:t xml:space="preserve"> </w:t>
      </w:r>
      <w:r w:rsidRPr="00F922A0">
        <w:rPr>
          <w:sz w:val="24"/>
          <w:szCs w:val="24"/>
        </w:rPr>
        <w:t>моральных</w:t>
      </w:r>
      <w:r w:rsidRPr="00F922A0">
        <w:rPr>
          <w:spacing w:val="-13"/>
          <w:sz w:val="24"/>
          <w:szCs w:val="24"/>
        </w:rPr>
        <w:t xml:space="preserve"> </w:t>
      </w:r>
      <w:r w:rsidRPr="00F922A0">
        <w:rPr>
          <w:sz w:val="24"/>
          <w:szCs w:val="24"/>
        </w:rPr>
        <w:t>норм</w:t>
      </w:r>
      <w:r w:rsidRPr="00F922A0">
        <w:rPr>
          <w:spacing w:val="-57"/>
          <w:sz w:val="24"/>
          <w:szCs w:val="24"/>
        </w:rPr>
        <w:t xml:space="preserve"> </w:t>
      </w:r>
      <w:r w:rsidRPr="00F922A0">
        <w:rPr>
          <w:sz w:val="24"/>
          <w:szCs w:val="24"/>
        </w:rPr>
        <w:t>и</w:t>
      </w:r>
      <w:r w:rsidRPr="00F922A0">
        <w:rPr>
          <w:spacing w:val="1"/>
          <w:sz w:val="24"/>
          <w:szCs w:val="24"/>
        </w:rPr>
        <w:t xml:space="preserve"> </w:t>
      </w:r>
      <w:r w:rsidRPr="00F922A0">
        <w:rPr>
          <w:sz w:val="24"/>
          <w:szCs w:val="24"/>
        </w:rPr>
        <w:t>умение</w:t>
      </w:r>
      <w:r w:rsidRPr="00F922A0">
        <w:rPr>
          <w:spacing w:val="1"/>
          <w:sz w:val="24"/>
          <w:szCs w:val="24"/>
        </w:rPr>
        <w:t xml:space="preserve"> </w:t>
      </w:r>
      <w:r w:rsidRPr="00F922A0">
        <w:rPr>
          <w:sz w:val="24"/>
          <w:szCs w:val="24"/>
        </w:rPr>
        <w:t>выделить</w:t>
      </w:r>
      <w:r w:rsidRPr="00F922A0">
        <w:rPr>
          <w:spacing w:val="1"/>
          <w:sz w:val="24"/>
          <w:szCs w:val="24"/>
        </w:rPr>
        <w:t xml:space="preserve"> </w:t>
      </w:r>
      <w:r w:rsidRPr="00F922A0">
        <w:rPr>
          <w:sz w:val="24"/>
          <w:szCs w:val="24"/>
        </w:rPr>
        <w:t>нравственный</w:t>
      </w:r>
      <w:r w:rsidRPr="00F922A0">
        <w:rPr>
          <w:spacing w:val="1"/>
          <w:sz w:val="24"/>
          <w:szCs w:val="24"/>
        </w:rPr>
        <w:t xml:space="preserve"> </w:t>
      </w:r>
      <w:r w:rsidRPr="00F922A0">
        <w:rPr>
          <w:sz w:val="24"/>
          <w:szCs w:val="24"/>
        </w:rPr>
        <w:t>аспект</w:t>
      </w:r>
      <w:r w:rsidRPr="00F922A0">
        <w:rPr>
          <w:spacing w:val="1"/>
          <w:sz w:val="24"/>
          <w:szCs w:val="24"/>
        </w:rPr>
        <w:t xml:space="preserve"> </w:t>
      </w:r>
      <w:r w:rsidRPr="00F922A0">
        <w:rPr>
          <w:sz w:val="24"/>
          <w:szCs w:val="24"/>
        </w:rPr>
        <w:t>поведения)</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ориентацию</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социальных</w:t>
      </w:r>
      <w:r w:rsidRPr="00F922A0">
        <w:rPr>
          <w:spacing w:val="1"/>
          <w:sz w:val="24"/>
          <w:szCs w:val="24"/>
        </w:rPr>
        <w:t xml:space="preserve"> </w:t>
      </w:r>
      <w:r w:rsidRPr="00F922A0">
        <w:rPr>
          <w:sz w:val="24"/>
          <w:szCs w:val="24"/>
        </w:rPr>
        <w:t>ролях</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межличностных</w:t>
      </w:r>
      <w:r w:rsidRPr="00F922A0">
        <w:rPr>
          <w:spacing w:val="1"/>
          <w:sz w:val="24"/>
          <w:szCs w:val="24"/>
        </w:rPr>
        <w:t xml:space="preserve"> </w:t>
      </w:r>
      <w:r w:rsidRPr="00F922A0">
        <w:rPr>
          <w:sz w:val="24"/>
          <w:szCs w:val="24"/>
        </w:rPr>
        <w:t>отношениях. Применительно к</w:t>
      </w:r>
      <w:r w:rsidRPr="00F922A0">
        <w:rPr>
          <w:spacing w:val="1"/>
          <w:sz w:val="24"/>
          <w:szCs w:val="24"/>
        </w:rPr>
        <w:t xml:space="preserve"> </w:t>
      </w:r>
      <w:r w:rsidRPr="00F922A0">
        <w:rPr>
          <w:sz w:val="24"/>
          <w:szCs w:val="24"/>
        </w:rPr>
        <w:t>учебной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следует</w:t>
      </w:r>
      <w:r w:rsidRPr="00F922A0">
        <w:rPr>
          <w:spacing w:val="1"/>
          <w:sz w:val="24"/>
          <w:szCs w:val="24"/>
        </w:rPr>
        <w:t xml:space="preserve"> </w:t>
      </w:r>
      <w:r w:rsidRPr="00F922A0">
        <w:rPr>
          <w:sz w:val="24"/>
          <w:szCs w:val="24"/>
        </w:rPr>
        <w:t>выделить</w:t>
      </w:r>
      <w:r w:rsidRPr="00F922A0">
        <w:rPr>
          <w:spacing w:val="1"/>
          <w:sz w:val="24"/>
          <w:szCs w:val="24"/>
        </w:rPr>
        <w:t xml:space="preserve"> </w:t>
      </w:r>
      <w:r w:rsidRPr="00F922A0">
        <w:rPr>
          <w:sz w:val="24"/>
          <w:szCs w:val="24"/>
        </w:rPr>
        <w:t>два вида</w:t>
      </w:r>
      <w:r w:rsidRPr="00F922A0">
        <w:rPr>
          <w:spacing w:val="1"/>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1)</w:t>
      </w:r>
      <w:r w:rsidRPr="00F922A0">
        <w:rPr>
          <w:spacing w:val="1"/>
          <w:sz w:val="24"/>
          <w:szCs w:val="24"/>
        </w:rPr>
        <w:t xml:space="preserve"> </w:t>
      </w:r>
      <w:r w:rsidRPr="00F922A0">
        <w:rPr>
          <w:sz w:val="24"/>
          <w:szCs w:val="24"/>
        </w:rPr>
        <w:t>действие</w:t>
      </w:r>
      <w:r w:rsidRPr="00F922A0">
        <w:rPr>
          <w:spacing w:val="1"/>
          <w:sz w:val="24"/>
          <w:szCs w:val="24"/>
        </w:rPr>
        <w:t xml:space="preserve"> </w:t>
      </w:r>
      <w:r w:rsidRPr="00F922A0">
        <w:rPr>
          <w:sz w:val="24"/>
          <w:szCs w:val="24"/>
        </w:rPr>
        <w:t>смыслообразования;</w:t>
      </w:r>
      <w:r w:rsidRPr="00F922A0">
        <w:rPr>
          <w:spacing w:val="1"/>
          <w:sz w:val="24"/>
          <w:szCs w:val="24"/>
        </w:rPr>
        <w:t xml:space="preserve"> </w:t>
      </w:r>
      <w:r w:rsidRPr="00F922A0">
        <w:rPr>
          <w:sz w:val="24"/>
          <w:szCs w:val="24"/>
        </w:rPr>
        <w:t>2)</w:t>
      </w:r>
      <w:r w:rsidRPr="00F922A0">
        <w:rPr>
          <w:spacing w:val="1"/>
          <w:sz w:val="24"/>
          <w:szCs w:val="24"/>
        </w:rPr>
        <w:t xml:space="preserve"> </w:t>
      </w:r>
      <w:r w:rsidRPr="00F922A0">
        <w:rPr>
          <w:sz w:val="24"/>
          <w:szCs w:val="24"/>
        </w:rPr>
        <w:t>действие</w:t>
      </w:r>
      <w:r w:rsidRPr="00F922A0">
        <w:rPr>
          <w:spacing w:val="1"/>
          <w:sz w:val="24"/>
          <w:szCs w:val="24"/>
        </w:rPr>
        <w:t xml:space="preserve"> </w:t>
      </w:r>
      <w:r w:rsidRPr="00F922A0">
        <w:rPr>
          <w:sz w:val="24"/>
          <w:szCs w:val="24"/>
        </w:rPr>
        <w:t>нравственно-этического</w:t>
      </w:r>
      <w:r w:rsidRPr="00F922A0">
        <w:rPr>
          <w:spacing w:val="1"/>
          <w:sz w:val="24"/>
          <w:szCs w:val="24"/>
        </w:rPr>
        <w:t xml:space="preserve"> </w:t>
      </w:r>
      <w:r w:rsidRPr="00F922A0">
        <w:rPr>
          <w:sz w:val="24"/>
          <w:szCs w:val="24"/>
        </w:rPr>
        <w:t>оценивания</w:t>
      </w:r>
      <w:r w:rsidRPr="00F922A0">
        <w:rPr>
          <w:spacing w:val="1"/>
          <w:sz w:val="24"/>
          <w:szCs w:val="24"/>
        </w:rPr>
        <w:t xml:space="preserve"> </w:t>
      </w:r>
      <w:r w:rsidRPr="00F922A0">
        <w:rPr>
          <w:sz w:val="24"/>
          <w:szCs w:val="24"/>
        </w:rPr>
        <w:t>усваиваемого</w:t>
      </w:r>
      <w:r w:rsidRPr="00F922A0">
        <w:rPr>
          <w:spacing w:val="-1"/>
          <w:sz w:val="24"/>
          <w:szCs w:val="24"/>
        </w:rPr>
        <w:t xml:space="preserve"> </w:t>
      </w:r>
      <w:r w:rsidRPr="00F922A0">
        <w:rPr>
          <w:sz w:val="24"/>
          <w:szCs w:val="24"/>
        </w:rPr>
        <w:t>содержания.</w:t>
      </w:r>
    </w:p>
    <w:p w:rsidR="00D72E5E" w:rsidRPr="00F922A0" w:rsidRDefault="00D72E5E" w:rsidP="00D72E5E">
      <w:pPr>
        <w:ind w:left="600" w:right="419" w:firstLine="720"/>
        <w:jc w:val="both"/>
        <w:rPr>
          <w:sz w:val="24"/>
          <w:szCs w:val="24"/>
        </w:rPr>
      </w:pPr>
      <w:r w:rsidRPr="00F922A0">
        <w:rPr>
          <w:sz w:val="24"/>
          <w:szCs w:val="24"/>
        </w:rPr>
        <w:t>Регулятивные</w:t>
      </w:r>
      <w:r w:rsidRPr="00F922A0">
        <w:rPr>
          <w:spacing w:val="1"/>
          <w:sz w:val="24"/>
          <w:szCs w:val="24"/>
        </w:rPr>
        <w:t xml:space="preserve"> </w:t>
      </w:r>
      <w:r w:rsidRPr="00F922A0">
        <w:rPr>
          <w:sz w:val="24"/>
          <w:szCs w:val="24"/>
        </w:rPr>
        <w:t>действия</w:t>
      </w:r>
      <w:r w:rsidRPr="00F922A0">
        <w:rPr>
          <w:spacing w:val="1"/>
          <w:sz w:val="24"/>
          <w:szCs w:val="24"/>
        </w:rPr>
        <w:t xml:space="preserve"> </w:t>
      </w:r>
      <w:r w:rsidRPr="00F922A0">
        <w:rPr>
          <w:sz w:val="24"/>
          <w:szCs w:val="24"/>
        </w:rPr>
        <w:t>УУД</w:t>
      </w:r>
      <w:r w:rsidRPr="00F922A0">
        <w:rPr>
          <w:spacing w:val="1"/>
          <w:sz w:val="24"/>
          <w:szCs w:val="24"/>
        </w:rPr>
        <w:t xml:space="preserve"> </w:t>
      </w:r>
      <w:r w:rsidRPr="00F922A0">
        <w:rPr>
          <w:sz w:val="24"/>
          <w:szCs w:val="24"/>
        </w:rPr>
        <w:t>обеспечивают</w:t>
      </w:r>
      <w:r w:rsidRPr="00F922A0">
        <w:rPr>
          <w:spacing w:val="1"/>
          <w:sz w:val="24"/>
          <w:szCs w:val="24"/>
        </w:rPr>
        <w:t xml:space="preserve"> </w:t>
      </w:r>
      <w:r w:rsidRPr="00F922A0">
        <w:rPr>
          <w:sz w:val="24"/>
          <w:szCs w:val="24"/>
        </w:rPr>
        <w:t>организацию</w:t>
      </w:r>
      <w:r w:rsidRPr="00F922A0">
        <w:rPr>
          <w:spacing w:val="1"/>
          <w:sz w:val="24"/>
          <w:szCs w:val="24"/>
        </w:rPr>
        <w:t xml:space="preserve"> </w:t>
      </w:r>
      <w:r w:rsidRPr="00F922A0">
        <w:rPr>
          <w:sz w:val="24"/>
          <w:szCs w:val="24"/>
        </w:rPr>
        <w:t>учащимся</w:t>
      </w:r>
      <w:r w:rsidRPr="00F922A0">
        <w:rPr>
          <w:spacing w:val="1"/>
          <w:sz w:val="24"/>
          <w:szCs w:val="24"/>
        </w:rPr>
        <w:t xml:space="preserve"> </w:t>
      </w:r>
      <w:r w:rsidRPr="00F922A0">
        <w:rPr>
          <w:sz w:val="24"/>
          <w:szCs w:val="24"/>
        </w:rPr>
        <w:t>своей</w:t>
      </w:r>
      <w:r w:rsidRPr="00F922A0">
        <w:rPr>
          <w:spacing w:val="1"/>
          <w:sz w:val="24"/>
          <w:szCs w:val="24"/>
        </w:rPr>
        <w:t xml:space="preserve"> </w:t>
      </w:r>
      <w:r w:rsidRPr="00F922A0">
        <w:rPr>
          <w:sz w:val="24"/>
          <w:szCs w:val="24"/>
        </w:rPr>
        <w:t>учебной</w:t>
      </w:r>
      <w:r w:rsidRPr="00F922A0">
        <w:rPr>
          <w:spacing w:val="1"/>
          <w:sz w:val="24"/>
          <w:szCs w:val="24"/>
        </w:rPr>
        <w:t xml:space="preserve"> </w:t>
      </w:r>
      <w:r w:rsidRPr="00F922A0">
        <w:rPr>
          <w:sz w:val="24"/>
          <w:szCs w:val="24"/>
        </w:rPr>
        <w:t>деятельности.</w:t>
      </w:r>
    </w:p>
    <w:p w:rsidR="00D72E5E" w:rsidRPr="00F922A0" w:rsidRDefault="00D72E5E" w:rsidP="00D72E5E">
      <w:pPr>
        <w:ind w:left="1320"/>
        <w:jc w:val="both"/>
        <w:rPr>
          <w:sz w:val="24"/>
          <w:szCs w:val="24"/>
        </w:rPr>
      </w:pPr>
      <w:r w:rsidRPr="00F922A0">
        <w:rPr>
          <w:sz w:val="24"/>
          <w:szCs w:val="24"/>
        </w:rPr>
        <w:t>К</w:t>
      </w:r>
      <w:r w:rsidRPr="00F922A0">
        <w:rPr>
          <w:spacing w:val="-1"/>
          <w:sz w:val="24"/>
          <w:szCs w:val="24"/>
        </w:rPr>
        <w:t xml:space="preserve"> </w:t>
      </w:r>
      <w:r w:rsidRPr="00F922A0">
        <w:rPr>
          <w:sz w:val="24"/>
          <w:szCs w:val="24"/>
        </w:rPr>
        <w:t>ним</w:t>
      </w:r>
      <w:r w:rsidRPr="00F922A0">
        <w:rPr>
          <w:spacing w:val="-2"/>
          <w:sz w:val="24"/>
          <w:szCs w:val="24"/>
        </w:rPr>
        <w:t xml:space="preserve"> </w:t>
      </w:r>
      <w:r w:rsidRPr="00F922A0">
        <w:rPr>
          <w:sz w:val="24"/>
          <w:szCs w:val="24"/>
        </w:rPr>
        <w:t>относятся:</w:t>
      </w:r>
    </w:p>
    <w:p w:rsidR="00D72E5E" w:rsidRPr="00F922A0" w:rsidRDefault="00D72E5E" w:rsidP="00D72E5E">
      <w:pPr>
        <w:ind w:left="600" w:right="415"/>
        <w:jc w:val="both"/>
        <w:rPr>
          <w:sz w:val="24"/>
          <w:szCs w:val="24"/>
        </w:rPr>
      </w:pPr>
      <w:r w:rsidRPr="00F922A0">
        <w:rPr>
          <w:sz w:val="24"/>
          <w:szCs w:val="24"/>
        </w:rPr>
        <w:t>- целеполагание; - планирование; - прогнозирование; - контроль в форме сличения способа действия и</w:t>
      </w:r>
      <w:r w:rsidRPr="00F922A0">
        <w:rPr>
          <w:spacing w:val="1"/>
          <w:sz w:val="24"/>
          <w:szCs w:val="24"/>
        </w:rPr>
        <w:t xml:space="preserve"> </w:t>
      </w:r>
      <w:r w:rsidRPr="00F922A0">
        <w:rPr>
          <w:sz w:val="24"/>
          <w:szCs w:val="24"/>
        </w:rPr>
        <w:t>его</w:t>
      </w:r>
      <w:r w:rsidRPr="00F922A0">
        <w:rPr>
          <w:spacing w:val="-2"/>
          <w:sz w:val="24"/>
          <w:szCs w:val="24"/>
        </w:rPr>
        <w:t xml:space="preserve"> </w:t>
      </w:r>
      <w:r w:rsidRPr="00F922A0">
        <w:rPr>
          <w:sz w:val="24"/>
          <w:szCs w:val="24"/>
        </w:rPr>
        <w:t>результата; -</w:t>
      </w:r>
      <w:r w:rsidRPr="00F922A0">
        <w:rPr>
          <w:spacing w:val="-1"/>
          <w:sz w:val="24"/>
          <w:szCs w:val="24"/>
        </w:rPr>
        <w:t xml:space="preserve"> </w:t>
      </w:r>
      <w:r w:rsidRPr="00F922A0">
        <w:rPr>
          <w:sz w:val="24"/>
          <w:szCs w:val="24"/>
        </w:rPr>
        <w:t>коррекция;</w:t>
      </w:r>
      <w:r w:rsidRPr="00F922A0">
        <w:rPr>
          <w:spacing w:val="1"/>
          <w:sz w:val="24"/>
          <w:szCs w:val="24"/>
        </w:rPr>
        <w:t xml:space="preserve"> </w:t>
      </w:r>
      <w:r w:rsidRPr="00F922A0">
        <w:rPr>
          <w:sz w:val="24"/>
          <w:szCs w:val="24"/>
        </w:rPr>
        <w:t>-</w:t>
      </w:r>
      <w:r w:rsidRPr="00F922A0">
        <w:rPr>
          <w:spacing w:val="-2"/>
          <w:sz w:val="24"/>
          <w:szCs w:val="24"/>
        </w:rPr>
        <w:t xml:space="preserve"> </w:t>
      </w:r>
      <w:r w:rsidRPr="00F922A0">
        <w:rPr>
          <w:sz w:val="24"/>
          <w:szCs w:val="24"/>
        </w:rPr>
        <w:t>оценка; -</w:t>
      </w:r>
      <w:r w:rsidRPr="00F922A0">
        <w:rPr>
          <w:spacing w:val="-1"/>
          <w:sz w:val="24"/>
          <w:szCs w:val="24"/>
        </w:rPr>
        <w:t xml:space="preserve"> </w:t>
      </w:r>
      <w:r w:rsidRPr="00F922A0">
        <w:rPr>
          <w:sz w:val="24"/>
          <w:szCs w:val="24"/>
        </w:rPr>
        <w:t>волевая</w:t>
      </w:r>
      <w:r w:rsidRPr="00F922A0">
        <w:rPr>
          <w:spacing w:val="2"/>
          <w:sz w:val="24"/>
          <w:szCs w:val="24"/>
        </w:rPr>
        <w:t xml:space="preserve"> </w:t>
      </w:r>
      <w:r w:rsidRPr="00F922A0">
        <w:rPr>
          <w:sz w:val="24"/>
          <w:szCs w:val="24"/>
        </w:rPr>
        <w:t>саморегуляция.</w:t>
      </w:r>
    </w:p>
    <w:p w:rsidR="00D72E5E" w:rsidRPr="00F922A0" w:rsidRDefault="00D72E5E" w:rsidP="00D72E5E">
      <w:pPr>
        <w:ind w:left="600" w:firstLine="720"/>
        <w:rPr>
          <w:sz w:val="24"/>
          <w:szCs w:val="24"/>
        </w:rPr>
      </w:pPr>
      <w:r w:rsidRPr="00F922A0">
        <w:rPr>
          <w:sz w:val="24"/>
          <w:szCs w:val="24"/>
        </w:rPr>
        <w:t>Познавательные</w:t>
      </w:r>
      <w:r w:rsidRPr="00F922A0">
        <w:rPr>
          <w:spacing w:val="43"/>
          <w:sz w:val="24"/>
          <w:szCs w:val="24"/>
        </w:rPr>
        <w:t xml:space="preserve"> </w:t>
      </w:r>
      <w:r w:rsidRPr="00F922A0">
        <w:rPr>
          <w:sz w:val="24"/>
          <w:szCs w:val="24"/>
        </w:rPr>
        <w:t>УУД-</w:t>
      </w:r>
      <w:r w:rsidRPr="00F922A0">
        <w:rPr>
          <w:spacing w:val="44"/>
          <w:sz w:val="24"/>
          <w:szCs w:val="24"/>
        </w:rPr>
        <w:t xml:space="preserve"> </w:t>
      </w:r>
      <w:r w:rsidRPr="00F922A0">
        <w:rPr>
          <w:sz w:val="24"/>
          <w:szCs w:val="24"/>
        </w:rPr>
        <w:t>включают</w:t>
      </w:r>
      <w:r w:rsidRPr="00F922A0">
        <w:rPr>
          <w:spacing w:val="45"/>
          <w:sz w:val="24"/>
          <w:szCs w:val="24"/>
        </w:rPr>
        <w:t xml:space="preserve"> </w:t>
      </w:r>
      <w:r w:rsidRPr="00F922A0">
        <w:rPr>
          <w:sz w:val="24"/>
          <w:szCs w:val="24"/>
        </w:rPr>
        <w:t>общеучебные,</w:t>
      </w:r>
      <w:r w:rsidRPr="00F922A0">
        <w:rPr>
          <w:spacing w:val="44"/>
          <w:sz w:val="24"/>
          <w:szCs w:val="24"/>
        </w:rPr>
        <w:t xml:space="preserve"> </w:t>
      </w:r>
      <w:r w:rsidRPr="00F922A0">
        <w:rPr>
          <w:sz w:val="24"/>
          <w:szCs w:val="24"/>
        </w:rPr>
        <w:t>логические</w:t>
      </w:r>
      <w:r w:rsidRPr="00F922A0">
        <w:rPr>
          <w:spacing w:val="43"/>
          <w:sz w:val="24"/>
          <w:szCs w:val="24"/>
        </w:rPr>
        <w:t xml:space="preserve"> </w:t>
      </w:r>
      <w:r w:rsidRPr="00F922A0">
        <w:rPr>
          <w:sz w:val="24"/>
          <w:szCs w:val="24"/>
        </w:rPr>
        <w:t>действия,</w:t>
      </w:r>
      <w:r w:rsidRPr="00F922A0">
        <w:rPr>
          <w:spacing w:val="44"/>
          <w:sz w:val="24"/>
          <w:szCs w:val="24"/>
        </w:rPr>
        <w:t xml:space="preserve"> </w:t>
      </w:r>
      <w:r w:rsidRPr="00F922A0">
        <w:rPr>
          <w:sz w:val="24"/>
          <w:szCs w:val="24"/>
        </w:rPr>
        <w:t>а</w:t>
      </w:r>
      <w:r w:rsidRPr="00F922A0">
        <w:rPr>
          <w:spacing w:val="43"/>
          <w:sz w:val="24"/>
          <w:szCs w:val="24"/>
        </w:rPr>
        <w:t xml:space="preserve"> </w:t>
      </w:r>
      <w:r w:rsidRPr="00F922A0">
        <w:rPr>
          <w:sz w:val="24"/>
          <w:szCs w:val="24"/>
        </w:rPr>
        <w:t>также</w:t>
      </w:r>
      <w:r w:rsidRPr="00F922A0">
        <w:rPr>
          <w:spacing w:val="44"/>
          <w:sz w:val="24"/>
          <w:szCs w:val="24"/>
        </w:rPr>
        <w:t xml:space="preserve"> </w:t>
      </w:r>
      <w:r w:rsidRPr="00F922A0">
        <w:rPr>
          <w:sz w:val="24"/>
          <w:szCs w:val="24"/>
        </w:rPr>
        <w:t>действия</w:t>
      </w:r>
      <w:r w:rsidRPr="00F922A0">
        <w:rPr>
          <w:spacing w:val="-57"/>
          <w:sz w:val="24"/>
          <w:szCs w:val="24"/>
        </w:rPr>
        <w:t xml:space="preserve"> </w:t>
      </w:r>
      <w:r w:rsidRPr="00F922A0">
        <w:rPr>
          <w:sz w:val="24"/>
          <w:szCs w:val="24"/>
        </w:rPr>
        <w:t>постановки</w:t>
      </w:r>
      <w:r w:rsidRPr="00F922A0">
        <w:rPr>
          <w:spacing w:val="-2"/>
          <w:sz w:val="24"/>
          <w:szCs w:val="24"/>
        </w:rPr>
        <w:t xml:space="preserve"> </w:t>
      </w:r>
      <w:r w:rsidRPr="00F922A0">
        <w:rPr>
          <w:sz w:val="24"/>
          <w:szCs w:val="24"/>
        </w:rPr>
        <w:t>и решения</w:t>
      </w:r>
      <w:r w:rsidRPr="00F922A0">
        <w:rPr>
          <w:spacing w:val="-3"/>
          <w:sz w:val="24"/>
          <w:szCs w:val="24"/>
        </w:rPr>
        <w:t xml:space="preserve"> </w:t>
      </w:r>
      <w:r w:rsidRPr="00F922A0">
        <w:rPr>
          <w:sz w:val="24"/>
          <w:szCs w:val="24"/>
        </w:rPr>
        <w:t>проблем.</w:t>
      </w:r>
    </w:p>
    <w:p w:rsidR="00D72E5E" w:rsidRPr="00F922A0" w:rsidRDefault="00D72E5E" w:rsidP="00D72E5E">
      <w:pPr>
        <w:ind w:left="600" w:firstLine="720"/>
        <w:rPr>
          <w:sz w:val="24"/>
          <w:szCs w:val="24"/>
        </w:rPr>
      </w:pPr>
      <w:r w:rsidRPr="00F922A0">
        <w:rPr>
          <w:sz w:val="24"/>
          <w:szCs w:val="24"/>
        </w:rPr>
        <w:t>Основой разработки</w:t>
      </w:r>
      <w:r w:rsidRPr="00F922A0">
        <w:rPr>
          <w:spacing w:val="1"/>
          <w:sz w:val="24"/>
          <w:szCs w:val="24"/>
        </w:rPr>
        <w:t xml:space="preserve"> </w:t>
      </w:r>
      <w:r w:rsidRPr="00F922A0">
        <w:rPr>
          <w:sz w:val="24"/>
          <w:szCs w:val="24"/>
        </w:rPr>
        <w:t>критериев и методов оценки сформированности</w:t>
      </w:r>
      <w:r w:rsidRPr="00F922A0">
        <w:rPr>
          <w:spacing w:val="1"/>
          <w:sz w:val="24"/>
          <w:szCs w:val="24"/>
        </w:rPr>
        <w:t xml:space="preserve"> </w:t>
      </w:r>
      <w:r w:rsidRPr="00F922A0">
        <w:rPr>
          <w:sz w:val="24"/>
          <w:szCs w:val="24"/>
        </w:rPr>
        <w:t>универсальных</w:t>
      </w:r>
      <w:r w:rsidRPr="00F922A0">
        <w:rPr>
          <w:spacing w:val="1"/>
          <w:sz w:val="24"/>
          <w:szCs w:val="24"/>
        </w:rPr>
        <w:t xml:space="preserve"> </w:t>
      </w:r>
      <w:r w:rsidRPr="00F922A0">
        <w:rPr>
          <w:sz w:val="24"/>
          <w:szCs w:val="24"/>
        </w:rPr>
        <w:t>учебных</w:t>
      </w:r>
      <w:r w:rsidRPr="00F922A0">
        <w:rPr>
          <w:spacing w:val="-57"/>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является диагностическая</w:t>
      </w:r>
      <w:r w:rsidRPr="00F922A0">
        <w:rPr>
          <w:spacing w:val="-1"/>
          <w:sz w:val="24"/>
          <w:szCs w:val="24"/>
        </w:rPr>
        <w:t xml:space="preserve"> </w:t>
      </w:r>
      <w:r w:rsidRPr="00F922A0">
        <w:rPr>
          <w:sz w:val="24"/>
          <w:szCs w:val="24"/>
        </w:rPr>
        <w:t>система</w:t>
      </w:r>
      <w:r w:rsidRPr="00F922A0">
        <w:rPr>
          <w:spacing w:val="-1"/>
          <w:sz w:val="24"/>
          <w:szCs w:val="24"/>
        </w:rPr>
        <w:t xml:space="preserve"> </w:t>
      </w:r>
      <w:r w:rsidRPr="00F922A0">
        <w:rPr>
          <w:sz w:val="24"/>
          <w:szCs w:val="24"/>
        </w:rPr>
        <w:t>психологического сопровождения.</w:t>
      </w:r>
    </w:p>
    <w:p w:rsidR="00D72E5E" w:rsidRPr="00F922A0" w:rsidRDefault="00D72E5E" w:rsidP="00D72E5E">
      <w:pPr>
        <w:ind w:left="600" w:firstLine="720"/>
        <w:rPr>
          <w:sz w:val="24"/>
          <w:szCs w:val="24"/>
        </w:rPr>
      </w:pPr>
      <w:r w:rsidRPr="00F922A0">
        <w:rPr>
          <w:sz w:val="24"/>
          <w:szCs w:val="24"/>
        </w:rPr>
        <w:t>Задачи</w:t>
      </w:r>
      <w:r w:rsidRPr="00F922A0">
        <w:rPr>
          <w:spacing w:val="36"/>
          <w:sz w:val="24"/>
          <w:szCs w:val="24"/>
        </w:rPr>
        <w:t xml:space="preserve"> </w:t>
      </w:r>
      <w:r w:rsidRPr="00F922A0">
        <w:rPr>
          <w:sz w:val="24"/>
          <w:szCs w:val="24"/>
        </w:rPr>
        <w:t>психологического</w:t>
      </w:r>
      <w:r w:rsidRPr="00F922A0">
        <w:rPr>
          <w:spacing w:val="35"/>
          <w:sz w:val="24"/>
          <w:szCs w:val="24"/>
        </w:rPr>
        <w:t xml:space="preserve"> </w:t>
      </w:r>
      <w:r w:rsidRPr="00F922A0">
        <w:rPr>
          <w:sz w:val="24"/>
          <w:szCs w:val="24"/>
        </w:rPr>
        <w:t>сопровождения</w:t>
      </w:r>
      <w:r w:rsidRPr="00F922A0">
        <w:rPr>
          <w:spacing w:val="33"/>
          <w:sz w:val="24"/>
          <w:szCs w:val="24"/>
        </w:rPr>
        <w:t xml:space="preserve"> </w:t>
      </w:r>
      <w:r w:rsidRPr="00F922A0">
        <w:rPr>
          <w:sz w:val="24"/>
          <w:szCs w:val="24"/>
        </w:rPr>
        <w:t>формирования</w:t>
      </w:r>
      <w:r w:rsidRPr="00F922A0">
        <w:rPr>
          <w:spacing w:val="37"/>
          <w:sz w:val="24"/>
          <w:szCs w:val="24"/>
        </w:rPr>
        <w:t xml:space="preserve"> </w:t>
      </w:r>
      <w:r w:rsidRPr="00F922A0">
        <w:rPr>
          <w:sz w:val="24"/>
          <w:szCs w:val="24"/>
        </w:rPr>
        <w:t>универсальных</w:t>
      </w:r>
      <w:r w:rsidRPr="00F922A0">
        <w:rPr>
          <w:spacing w:val="38"/>
          <w:sz w:val="24"/>
          <w:szCs w:val="24"/>
        </w:rPr>
        <w:t xml:space="preserve"> </w:t>
      </w:r>
      <w:r w:rsidRPr="00F922A0">
        <w:rPr>
          <w:sz w:val="24"/>
          <w:szCs w:val="24"/>
        </w:rPr>
        <w:t>учебных</w:t>
      </w:r>
      <w:r w:rsidRPr="00F922A0">
        <w:rPr>
          <w:spacing w:val="37"/>
          <w:sz w:val="24"/>
          <w:szCs w:val="24"/>
        </w:rPr>
        <w:t xml:space="preserve"> </w:t>
      </w:r>
      <w:r w:rsidRPr="00F922A0">
        <w:rPr>
          <w:sz w:val="24"/>
          <w:szCs w:val="24"/>
        </w:rPr>
        <w:t>действии</w:t>
      </w:r>
      <w:r w:rsidRPr="00F922A0">
        <w:rPr>
          <w:spacing w:val="36"/>
          <w:sz w:val="24"/>
          <w:szCs w:val="24"/>
        </w:rPr>
        <w:t xml:space="preserve"> </w:t>
      </w:r>
      <w:r w:rsidRPr="00F922A0">
        <w:rPr>
          <w:sz w:val="24"/>
          <w:szCs w:val="24"/>
        </w:rPr>
        <w:t>у</w:t>
      </w:r>
      <w:r w:rsidRPr="00F922A0">
        <w:rPr>
          <w:spacing w:val="-57"/>
          <w:sz w:val="24"/>
          <w:szCs w:val="24"/>
        </w:rPr>
        <w:t xml:space="preserve"> </w:t>
      </w:r>
      <w:r w:rsidRPr="00F922A0">
        <w:rPr>
          <w:sz w:val="24"/>
          <w:szCs w:val="24"/>
        </w:rPr>
        <w:t>обучающихся.</w:t>
      </w:r>
    </w:p>
    <w:p w:rsidR="00D72E5E" w:rsidRPr="00F922A0" w:rsidRDefault="00D72E5E" w:rsidP="00D72E5E">
      <w:pPr>
        <w:numPr>
          <w:ilvl w:val="0"/>
          <w:numId w:val="18"/>
        </w:numPr>
        <w:tabs>
          <w:tab w:val="left" w:pos="1320"/>
          <w:tab w:val="left" w:pos="1321"/>
        </w:tabs>
        <w:spacing w:before="1"/>
        <w:ind w:right="415" w:firstLine="0"/>
        <w:jc w:val="both"/>
        <w:rPr>
          <w:sz w:val="24"/>
        </w:rPr>
      </w:pPr>
      <w:r w:rsidRPr="00F922A0">
        <w:rPr>
          <w:sz w:val="24"/>
        </w:rPr>
        <w:t>выявление</w:t>
      </w:r>
      <w:r w:rsidRPr="00F922A0">
        <w:rPr>
          <w:spacing w:val="11"/>
          <w:sz w:val="24"/>
        </w:rPr>
        <w:t xml:space="preserve"> </w:t>
      </w:r>
      <w:r w:rsidRPr="00F922A0">
        <w:rPr>
          <w:sz w:val="24"/>
        </w:rPr>
        <w:t>возрастных</w:t>
      </w:r>
      <w:r w:rsidRPr="00F922A0">
        <w:rPr>
          <w:spacing w:val="12"/>
          <w:sz w:val="24"/>
        </w:rPr>
        <w:t xml:space="preserve"> </w:t>
      </w:r>
      <w:r w:rsidRPr="00F922A0">
        <w:rPr>
          <w:sz w:val="24"/>
        </w:rPr>
        <w:t>особенностей</w:t>
      </w:r>
      <w:r w:rsidRPr="00F922A0">
        <w:rPr>
          <w:spacing w:val="13"/>
          <w:sz w:val="24"/>
        </w:rPr>
        <w:t xml:space="preserve"> </w:t>
      </w:r>
      <w:r w:rsidRPr="00F922A0">
        <w:rPr>
          <w:sz w:val="24"/>
        </w:rPr>
        <w:t>для</w:t>
      </w:r>
      <w:r w:rsidRPr="00F922A0">
        <w:rPr>
          <w:spacing w:val="13"/>
          <w:sz w:val="24"/>
        </w:rPr>
        <w:t xml:space="preserve"> </w:t>
      </w:r>
      <w:r w:rsidRPr="00F922A0">
        <w:rPr>
          <w:sz w:val="24"/>
        </w:rPr>
        <w:t>формирования</w:t>
      </w:r>
      <w:r w:rsidRPr="00F922A0">
        <w:rPr>
          <w:spacing w:val="14"/>
          <w:sz w:val="24"/>
        </w:rPr>
        <w:t xml:space="preserve"> </w:t>
      </w:r>
      <w:r w:rsidRPr="00F922A0">
        <w:rPr>
          <w:sz w:val="24"/>
        </w:rPr>
        <w:t>универсальных</w:t>
      </w:r>
      <w:r w:rsidRPr="00F922A0">
        <w:rPr>
          <w:spacing w:val="17"/>
          <w:sz w:val="24"/>
        </w:rPr>
        <w:t xml:space="preserve"> </w:t>
      </w:r>
      <w:r w:rsidRPr="00F922A0">
        <w:rPr>
          <w:sz w:val="24"/>
        </w:rPr>
        <w:t>учебных</w:t>
      </w:r>
      <w:r w:rsidRPr="00F922A0">
        <w:rPr>
          <w:spacing w:val="14"/>
          <w:sz w:val="24"/>
        </w:rPr>
        <w:t xml:space="preserve"> </w:t>
      </w:r>
      <w:r w:rsidRPr="00F922A0">
        <w:rPr>
          <w:sz w:val="24"/>
        </w:rPr>
        <w:t>действий</w:t>
      </w:r>
      <w:r w:rsidRPr="00F922A0">
        <w:rPr>
          <w:spacing w:val="-57"/>
          <w:sz w:val="24"/>
        </w:rPr>
        <w:t xml:space="preserve"> </w:t>
      </w:r>
      <w:r w:rsidRPr="00F922A0">
        <w:rPr>
          <w:sz w:val="24"/>
        </w:rPr>
        <w:t>применительно</w:t>
      </w:r>
      <w:r w:rsidRPr="00F922A0">
        <w:rPr>
          <w:spacing w:val="-4"/>
          <w:sz w:val="24"/>
        </w:rPr>
        <w:t xml:space="preserve"> </w:t>
      </w:r>
      <w:r w:rsidRPr="00F922A0">
        <w:rPr>
          <w:sz w:val="24"/>
        </w:rPr>
        <w:t>к среднему</w:t>
      </w:r>
      <w:r w:rsidRPr="00F922A0">
        <w:rPr>
          <w:spacing w:val="-5"/>
          <w:sz w:val="24"/>
        </w:rPr>
        <w:t xml:space="preserve"> </w:t>
      </w:r>
      <w:r w:rsidRPr="00F922A0">
        <w:rPr>
          <w:sz w:val="24"/>
        </w:rPr>
        <w:t>образованию;</w:t>
      </w:r>
    </w:p>
    <w:p w:rsidR="00D72E5E" w:rsidRPr="00F922A0" w:rsidRDefault="00D72E5E" w:rsidP="00D72E5E">
      <w:pPr>
        <w:numPr>
          <w:ilvl w:val="0"/>
          <w:numId w:val="18"/>
        </w:numPr>
        <w:tabs>
          <w:tab w:val="left" w:pos="1320"/>
          <w:tab w:val="left" w:pos="1321"/>
        </w:tabs>
        <w:ind w:right="415" w:firstLine="0"/>
        <w:jc w:val="both"/>
        <w:rPr>
          <w:sz w:val="24"/>
        </w:rPr>
      </w:pPr>
      <w:r w:rsidRPr="00F922A0">
        <w:rPr>
          <w:sz w:val="24"/>
        </w:rPr>
        <w:t>выделение</w:t>
      </w:r>
      <w:r w:rsidRPr="00F922A0">
        <w:rPr>
          <w:spacing w:val="-5"/>
          <w:sz w:val="24"/>
        </w:rPr>
        <w:t xml:space="preserve"> </w:t>
      </w:r>
      <w:r w:rsidRPr="00F922A0">
        <w:rPr>
          <w:sz w:val="24"/>
        </w:rPr>
        <w:t>условий</w:t>
      </w:r>
      <w:r w:rsidRPr="00F922A0">
        <w:rPr>
          <w:spacing w:val="-5"/>
          <w:sz w:val="24"/>
        </w:rPr>
        <w:t xml:space="preserve"> </w:t>
      </w:r>
      <w:r w:rsidRPr="00F922A0">
        <w:rPr>
          <w:sz w:val="24"/>
        </w:rPr>
        <w:t>и</w:t>
      </w:r>
      <w:r w:rsidRPr="00F922A0">
        <w:rPr>
          <w:spacing w:val="-5"/>
          <w:sz w:val="24"/>
        </w:rPr>
        <w:t xml:space="preserve"> </w:t>
      </w:r>
      <w:r w:rsidRPr="00F922A0">
        <w:rPr>
          <w:sz w:val="24"/>
        </w:rPr>
        <w:t>факторов</w:t>
      </w:r>
      <w:r w:rsidRPr="00F922A0">
        <w:rPr>
          <w:spacing w:val="-6"/>
          <w:sz w:val="24"/>
        </w:rPr>
        <w:t xml:space="preserve"> </w:t>
      </w:r>
      <w:r w:rsidRPr="00F922A0">
        <w:rPr>
          <w:sz w:val="24"/>
        </w:rPr>
        <w:t>развития</w:t>
      </w:r>
      <w:r w:rsidRPr="00F922A0">
        <w:rPr>
          <w:spacing w:val="51"/>
          <w:sz w:val="24"/>
        </w:rPr>
        <w:t xml:space="preserve"> </w:t>
      </w:r>
      <w:r w:rsidRPr="00F922A0">
        <w:rPr>
          <w:sz w:val="24"/>
        </w:rPr>
        <w:t>универсальных</w:t>
      </w:r>
      <w:r w:rsidRPr="00F922A0">
        <w:rPr>
          <w:spacing w:val="-2"/>
          <w:sz w:val="24"/>
        </w:rPr>
        <w:t xml:space="preserve"> </w:t>
      </w:r>
      <w:r w:rsidRPr="00F922A0">
        <w:rPr>
          <w:sz w:val="24"/>
        </w:rPr>
        <w:t>учебных</w:t>
      </w:r>
      <w:r w:rsidRPr="00F922A0">
        <w:rPr>
          <w:spacing w:val="-4"/>
          <w:sz w:val="24"/>
        </w:rPr>
        <w:t xml:space="preserve"> </w:t>
      </w:r>
      <w:r w:rsidRPr="00F922A0">
        <w:rPr>
          <w:sz w:val="24"/>
        </w:rPr>
        <w:t>действий</w:t>
      </w:r>
      <w:r w:rsidRPr="00F922A0">
        <w:rPr>
          <w:spacing w:val="55"/>
          <w:sz w:val="24"/>
        </w:rPr>
        <w:t xml:space="preserve"> </w:t>
      </w:r>
      <w:r w:rsidRPr="00F922A0">
        <w:rPr>
          <w:sz w:val="24"/>
        </w:rPr>
        <w:t>в</w:t>
      </w:r>
      <w:r w:rsidRPr="00F922A0">
        <w:rPr>
          <w:spacing w:val="-6"/>
          <w:sz w:val="24"/>
        </w:rPr>
        <w:t xml:space="preserve"> </w:t>
      </w:r>
      <w:r w:rsidRPr="00F922A0">
        <w:rPr>
          <w:sz w:val="24"/>
        </w:rPr>
        <w:t>образовательном</w:t>
      </w:r>
      <w:r w:rsidRPr="00F922A0">
        <w:rPr>
          <w:spacing w:val="-57"/>
          <w:sz w:val="24"/>
        </w:rPr>
        <w:t xml:space="preserve"> </w:t>
      </w:r>
      <w:r w:rsidRPr="00F922A0">
        <w:rPr>
          <w:sz w:val="24"/>
        </w:rPr>
        <w:t>процессе</w:t>
      </w:r>
      <w:r w:rsidRPr="00F922A0">
        <w:rPr>
          <w:spacing w:val="-2"/>
          <w:sz w:val="24"/>
        </w:rPr>
        <w:t xml:space="preserve"> </w:t>
      </w:r>
      <w:r w:rsidRPr="00F922A0">
        <w:rPr>
          <w:sz w:val="24"/>
        </w:rPr>
        <w:t>и</w:t>
      </w:r>
      <w:r w:rsidRPr="00F922A0">
        <w:rPr>
          <w:spacing w:val="-1"/>
          <w:sz w:val="24"/>
        </w:rPr>
        <w:t xml:space="preserve"> </w:t>
      </w:r>
      <w:r w:rsidRPr="00F922A0">
        <w:rPr>
          <w:sz w:val="24"/>
        </w:rPr>
        <w:t>составление</w:t>
      </w:r>
      <w:r w:rsidRPr="00F922A0">
        <w:rPr>
          <w:spacing w:val="-1"/>
          <w:sz w:val="24"/>
        </w:rPr>
        <w:t xml:space="preserve"> </w:t>
      </w:r>
      <w:r w:rsidRPr="00F922A0">
        <w:rPr>
          <w:sz w:val="24"/>
        </w:rPr>
        <w:t>психолого-педагогических</w:t>
      </w:r>
      <w:r w:rsidRPr="00F922A0">
        <w:rPr>
          <w:spacing w:val="1"/>
          <w:sz w:val="24"/>
        </w:rPr>
        <w:t xml:space="preserve"> </w:t>
      </w:r>
      <w:r w:rsidRPr="00F922A0">
        <w:rPr>
          <w:sz w:val="24"/>
        </w:rPr>
        <w:t>рекомендаций</w:t>
      </w:r>
      <w:r w:rsidRPr="00F922A0">
        <w:rPr>
          <w:spacing w:val="-1"/>
          <w:sz w:val="24"/>
        </w:rPr>
        <w:t xml:space="preserve"> </w:t>
      </w:r>
      <w:r w:rsidRPr="00F922A0">
        <w:rPr>
          <w:sz w:val="24"/>
        </w:rPr>
        <w:t>по</w:t>
      </w:r>
      <w:r w:rsidRPr="00F922A0">
        <w:rPr>
          <w:spacing w:val="-3"/>
          <w:sz w:val="24"/>
        </w:rPr>
        <w:t xml:space="preserve"> </w:t>
      </w:r>
      <w:r w:rsidRPr="00F922A0">
        <w:rPr>
          <w:sz w:val="24"/>
        </w:rPr>
        <w:t>их</w:t>
      </w:r>
      <w:r w:rsidRPr="00F922A0">
        <w:rPr>
          <w:spacing w:val="1"/>
          <w:sz w:val="24"/>
        </w:rPr>
        <w:t xml:space="preserve"> </w:t>
      </w:r>
      <w:r w:rsidRPr="00F922A0">
        <w:rPr>
          <w:sz w:val="24"/>
        </w:rPr>
        <w:t>развитию;</w:t>
      </w:r>
    </w:p>
    <w:p w:rsidR="00D72E5E" w:rsidRPr="00F922A0" w:rsidRDefault="00D72E5E" w:rsidP="00D72E5E">
      <w:pPr>
        <w:numPr>
          <w:ilvl w:val="0"/>
          <w:numId w:val="18"/>
        </w:numPr>
        <w:tabs>
          <w:tab w:val="left" w:pos="1320"/>
          <w:tab w:val="left" w:pos="1321"/>
        </w:tabs>
        <w:ind w:right="1122" w:firstLine="0"/>
        <w:jc w:val="both"/>
        <w:rPr>
          <w:sz w:val="24"/>
        </w:rPr>
      </w:pPr>
      <w:r w:rsidRPr="00F922A0">
        <w:rPr>
          <w:sz w:val="24"/>
        </w:rPr>
        <w:t>подбор методов и средств оценки сформированности</w:t>
      </w:r>
      <w:r w:rsidRPr="00F922A0">
        <w:rPr>
          <w:spacing w:val="1"/>
          <w:sz w:val="24"/>
        </w:rPr>
        <w:t xml:space="preserve"> </w:t>
      </w:r>
      <w:r w:rsidRPr="00F922A0">
        <w:rPr>
          <w:sz w:val="24"/>
        </w:rPr>
        <w:t>универсальных учебных действий.</w:t>
      </w:r>
      <w:r w:rsidRPr="00F922A0">
        <w:rPr>
          <w:spacing w:val="-57"/>
          <w:sz w:val="24"/>
        </w:rPr>
        <w:t xml:space="preserve"> </w:t>
      </w:r>
      <w:r w:rsidRPr="00F922A0">
        <w:rPr>
          <w:sz w:val="24"/>
        </w:rPr>
        <w:t>Направления</w:t>
      </w:r>
      <w:r w:rsidRPr="00F922A0">
        <w:rPr>
          <w:spacing w:val="-3"/>
          <w:sz w:val="24"/>
        </w:rPr>
        <w:t xml:space="preserve"> </w:t>
      </w:r>
      <w:r w:rsidRPr="00F922A0">
        <w:rPr>
          <w:sz w:val="24"/>
        </w:rPr>
        <w:t>работы</w:t>
      </w:r>
      <w:r w:rsidRPr="00F922A0">
        <w:rPr>
          <w:spacing w:val="-2"/>
          <w:sz w:val="24"/>
        </w:rPr>
        <w:t xml:space="preserve"> </w:t>
      </w:r>
      <w:r w:rsidRPr="00F922A0">
        <w:rPr>
          <w:sz w:val="24"/>
        </w:rPr>
        <w:t>психологического</w:t>
      </w:r>
      <w:r w:rsidRPr="00F922A0">
        <w:rPr>
          <w:spacing w:val="-3"/>
          <w:sz w:val="24"/>
        </w:rPr>
        <w:t xml:space="preserve"> </w:t>
      </w:r>
      <w:r w:rsidRPr="00F922A0">
        <w:rPr>
          <w:sz w:val="24"/>
        </w:rPr>
        <w:t>сопровождения универсальных</w:t>
      </w:r>
      <w:r w:rsidRPr="00F922A0">
        <w:rPr>
          <w:spacing w:val="1"/>
          <w:sz w:val="24"/>
        </w:rPr>
        <w:t xml:space="preserve"> </w:t>
      </w:r>
      <w:r w:rsidRPr="00F922A0">
        <w:rPr>
          <w:sz w:val="24"/>
        </w:rPr>
        <w:t>учебных</w:t>
      </w:r>
      <w:r w:rsidRPr="00F922A0">
        <w:rPr>
          <w:spacing w:val="-2"/>
          <w:sz w:val="24"/>
        </w:rPr>
        <w:t xml:space="preserve"> </w:t>
      </w:r>
      <w:r w:rsidRPr="00F922A0">
        <w:rPr>
          <w:sz w:val="24"/>
        </w:rPr>
        <w:t>действий.</w:t>
      </w:r>
    </w:p>
    <w:p w:rsidR="00D72E5E" w:rsidRPr="00F922A0" w:rsidRDefault="00D72E5E" w:rsidP="00D72E5E">
      <w:pPr>
        <w:numPr>
          <w:ilvl w:val="0"/>
          <w:numId w:val="17"/>
        </w:numPr>
        <w:tabs>
          <w:tab w:val="left" w:pos="1321"/>
        </w:tabs>
        <w:ind w:right="414" w:firstLine="0"/>
        <w:jc w:val="both"/>
        <w:rPr>
          <w:sz w:val="24"/>
        </w:rPr>
      </w:pPr>
      <w:r w:rsidRPr="00F922A0">
        <w:rPr>
          <w:sz w:val="24"/>
        </w:rPr>
        <w:t>Консультирование</w:t>
      </w:r>
      <w:r w:rsidRPr="00F922A0">
        <w:rPr>
          <w:spacing w:val="1"/>
          <w:sz w:val="24"/>
        </w:rPr>
        <w:t xml:space="preserve"> </w:t>
      </w:r>
      <w:r w:rsidRPr="00F922A0">
        <w:rPr>
          <w:sz w:val="24"/>
        </w:rPr>
        <w:t>учителей</w:t>
      </w:r>
      <w:r w:rsidRPr="00F922A0">
        <w:rPr>
          <w:spacing w:val="1"/>
          <w:sz w:val="24"/>
        </w:rPr>
        <w:t xml:space="preserve"> </w:t>
      </w:r>
      <w:r w:rsidRPr="00F922A0">
        <w:rPr>
          <w:sz w:val="24"/>
        </w:rPr>
        <w:t>по</w:t>
      </w:r>
      <w:r w:rsidRPr="00F922A0">
        <w:rPr>
          <w:spacing w:val="1"/>
          <w:sz w:val="24"/>
        </w:rPr>
        <w:t xml:space="preserve"> </w:t>
      </w:r>
      <w:r w:rsidRPr="00F922A0">
        <w:rPr>
          <w:sz w:val="24"/>
        </w:rPr>
        <w:t>вопросам</w:t>
      </w:r>
      <w:r w:rsidRPr="00F922A0">
        <w:rPr>
          <w:spacing w:val="1"/>
          <w:sz w:val="24"/>
        </w:rPr>
        <w:t xml:space="preserve"> </w:t>
      </w:r>
      <w:r w:rsidRPr="00F922A0">
        <w:rPr>
          <w:sz w:val="24"/>
        </w:rPr>
        <w:t>совершенствования</w:t>
      </w:r>
      <w:r w:rsidRPr="00F922A0">
        <w:rPr>
          <w:spacing w:val="1"/>
          <w:sz w:val="24"/>
        </w:rPr>
        <w:t xml:space="preserve"> </w:t>
      </w:r>
      <w:r w:rsidRPr="00F922A0">
        <w:rPr>
          <w:sz w:val="24"/>
        </w:rPr>
        <w:t>учебно</w:t>
      </w:r>
      <w:r w:rsidRPr="00F922A0">
        <w:rPr>
          <w:spacing w:val="1"/>
          <w:sz w:val="24"/>
        </w:rPr>
        <w:t xml:space="preserve"> </w:t>
      </w:r>
      <w:r w:rsidRPr="00F922A0">
        <w:rPr>
          <w:sz w:val="24"/>
        </w:rPr>
        <w:t>-</w:t>
      </w:r>
      <w:r w:rsidRPr="00F922A0">
        <w:rPr>
          <w:spacing w:val="1"/>
          <w:sz w:val="24"/>
        </w:rPr>
        <w:t xml:space="preserve"> </w:t>
      </w:r>
      <w:r w:rsidRPr="00F922A0">
        <w:rPr>
          <w:sz w:val="24"/>
        </w:rPr>
        <w:t>воспитательного</w:t>
      </w:r>
      <w:r w:rsidRPr="00F922A0">
        <w:rPr>
          <w:spacing w:val="1"/>
          <w:sz w:val="24"/>
        </w:rPr>
        <w:t xml:space="preserve"> </w:t>
      </w:r>
      <w:r w:rsidRPr="00F922A0">
        <w:rPr>
          <w:sz w:val="24"/>
        </w:rPr>
        <w:t>процесса (сопровождение индивидуальных образовательных траекторий, оказание помощи педагогам</w:t>
      </w:r>
      <w:r w:rsidRPr="00F922A0">
        <w:rPr>
          <w:spacing w:val="1"/>
          <w:sz w:val="24"/>
        </w:rPr>
        <w:t xml:space="preserve"> </w:t>
      </w:r>
      <w:r w:rsidRPr="00F922A0">
        <w:rPr>
          <w:sz w:val="24"/>
        </w:rPr>
        <w:t>в</w:t>
      </w:r>
      <w:r w:rsidRPr="00F922A0">
        <w:rPr>
          <w:spacing w:val="-2"/>
          <w:sz w:val="24"/>
        </w:rPr>
        <w:t xml:space="preserve"> </w:t>
      </w:r>
      <w:r w:rsidRPr="00F922A0">
        <w:rPr>
          <w:sz w:val="24"/>
        </w:rPr>
        <w:t>планировании</w:t>
      </w:r>
      <w:r w:rsidRPr="00F922A0">
        <w:rPr>
          <w:spacing w:val="3"/>
          <w:sz w:val="24"/>
        </w:rPr>
        <w:t xml:space="preserve"> </w:t>
      </w:r>
      <w:r w:rsidRPr="00F922A0">
        <w:rPr>
          <w:sz w:val="24"/>
        </w:rPr>
        <w:t>урока</w:t>
      </w:r>
      <w:r w:rsidRPr="00F922A0">
        <w:rPr>
          <w:spacing w:val="1"/>
          <w:sz w:val="24"/>
        </w:rPr>
        <w:t xml:space="preserve"> </w:t>
      </w:r>
      <w:r w:rsidRPr="00F922A0">
        <w:rPr>
          <w:sz w:val="24"/>
        </w:rPr>
        <w:t>с</w:t>
      </w:r>
      <w:r w:rsidRPr="00F922A0">
        <w:rPr>
          <w:spacing w:val="2"/>
          <w:sz w:val="24"/>
        </w:rPr>
        <w:t xml:space="preserve"> </w:t>
      </w:r>
      <w:r w:rsidRPr="00F922A0">
        <w:rPr>
          <w:sz w:val="24"/>
        </w:rPr>
        <w:t>учетом требований ФГОС</w:t>
      </w:r>
      <w:r w:rsidRPr="00F922A0">
        <w:rPr>
          <w:spacing w:val="-2"/>
          <w:sz w:val="24"/>
        </w:rPr>
        <w:t xml:space="preserve"> </w:t>
      </w:r>
      <w:r w:rsidRPr="00F922A0">
        <w:rPr>
          <w:sz w:val="24"/>
        </w:rPr>
        <w:t>СОО).</w:t>
      </w:r>
    </w:p>
    <w:p w:rsidR="00D72E5E" w:rsidRPr="00F922A0" w:rsidRDefault="00D72E5E" w:rsidP="00D72E5E">
      <w:pPr>
        <w:numPr>
          <w:ilvl w:val="0"/>
          <w:numId w:val="17"/>
        </w:numPr>
        <w:tabs>
          <w:tab w:val="left" w:pos="1321"/>
        </w:tabs>
        <w:ind w:right="423" w:firstLine="0"/>
        <w:jc w:val="both"/>
        <w:rPr>
          <w:sz w:val="24"/>
        </w:rPr>
      </w:pPr>
      <w:r w:rsidRPr="00F922A0">
        <w:rPr>
          <w:sz w:val="24"/>
        </w:rPr>
        <w:t>Диагностика</w:t>
      </w:r>
      <w:r w:rsidRPr="00F922A0">
        <w:rPr>
          <w:spacing w:val="1"/>
          <w:sz w:val="24"/>
        </w:rPr>
        <w:t xml:space="preserve"> </w:t>
      </w:r>
      <w:r w:rsidRPr="00F922A0">
        <w:rPr>
          <w:sz w:val="24"/>
        </w:rPr>
        <w:t>с</w:t>
      </w:r>
      <w:r w:rsidRPr="00F922A0">
        <w:rPr>
          <w:spacing w:val="1"/>
          <w:sz w:val="24"/>
        </w:rPr>
        <w:t xml:space="preserve"> </w:t>
      </w:r>
      <w:r w:rsidRPr="00F922A0">
        <w:rPr>
          <w:sz w:val="24"/>
        </w:rPr>
        <w:t>точки</w:t>
      </w:r>
      <w:r w:rsidRPr="00F922A0">
        <w:rPr>
          <w:spacing w:val="1"/>
          <w:sz w:val="24"/>
        </w:rPr>
        <w:t xml:space="preserve"> </w:t>
      </w:r>
      <w:r w:rsidRPr="00F922A0">
        <w:rPr>
          <w:sz w:val="24"/>
        </w:rPr>
        <w:t>зрения</w:t>
      </w:r>
      <w:r w:rsidRPr="00F922A0">
        <w:rPr>
          <w:spacing w:val="1"/>
          <w:sz w:val="24"/>
        </w:rPr>
        <w:t xml:space="preserve"> </w:t>
      </w:r>
      <w:r w:rsidRPr="00F922A0">
        <w:rPr>
          <w:sz w:val="24"/>
        </w:rPr>
        <w:t>требуемых</w:t>
      </w:r>
      <w:r w:rsidRPr="00F922A0">
        <w:rPr>
          <w:spacing w:val="1"/>
          <w:sz w:val="24"/>
        </w:rPr>
        <w:t xml:space="preserve"> </w:t>
      </w:r>
      <w:r w:rsidRPr="00F922A0">
        <w:rPr>
          <w:sz w:val="24"/>
        </w:rPr>
        <w:t>компетенций</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по</w:t>
      </w:r>
      <w:r w:rsidRPr="00F922A0">
        <w:rPr>
          <w:spacing w:val="1"/>
          <w:sz w:val="24"/>
        </w:rPr>
        <w:t xml:space="preserve"> </w:t>
      </w:r>
      <w:r w:rsidRPr="00F922A0">
        <w:rPr>
          <w:sz w:val="24"/>
        </w:rPr>
        <w:t>завершении</w:t>
      </w:r>
      <w:r w:rsidRPr="00F922A0">
        <w:rPr>
          <w:spacing w:val="1"/>
          <w:sz w:val="24"/>
        </w:rPr>
        <w:t xml:space="preserve"> </w:t>
      </w:r>
      <w:r w:rsidRPr="00F922A0">
        <w:rPr>
          <w:sz w:val="24"/>
        </w:rPr>
        <w:t>определенного</w:t>
      </w:r>
      <w:r w:rsidRPr="00F922A0">
        <w:rPr>
          <w:spacing w:val="-1"/>
          <w:sz w:val="24"/>
        </w:rPr>
        <w:t xml:space="preserve"> </w:t>
      </w:r>
      <w:r w:rsidRPr="00F922A0">
        <w:rPr>
          <w:sz w:val="24"/>
        </w:rPr>
        <w:t>этапа</w:t>
      </w:r>
      <w:r w:rsidRPr="00F922A0">
        <w:rPr>
          <w:spacing w:val="-1"/>
          <w:sz w:val="24"/>
        </w:rPr>
        <w:t xml:space="preserve"> </w:t>
      </w:r>
      <w:r w:rsidRPr="00F922A0">
        <w:rPr>
          <w:sz w:val="24"/>
        </w:rPr>
        <w:t>обучения.</w:t>
      </w:r>
    </w:p>
    <w:p w:rsidR="00D72E5E" w:rsidRPr="00F922A0" w:rsidRDefault="00D72E5E" w:rsidP="00D72E5E">
      <w:pPr>
        <w:numPr>
          <w:ilvl w:val="0"/>
          <w:numId w:val="17"/>
        </w:numPr>
        <w:tabs>
          <w:tab w:val="left" w:pos="1321"/>
        </w:tabs>
        <w:ind w:right="417" w:firstLine="0"/>
        <w:jc w:val="both"/>
        <w:rPr>
          <w:sz w:val="24"/>
        </w:rPr>
      </w:pPr>
      <w:r w:rsidRPr="00F922A0">
        <w:rPr>
          <w:sz w:val="24"/>
        </w:rPr>
        <w:t>Просвещение</w:t>
      </w:r>
      <w:r w:rsidRPr="00F922A0">
        <w:rPr>
          <w:spacing w:val="-6"/>
          <w:sz w:val="24"/>
        </w:rPr>
        <w:t xml:space="preserve"> </w:t>
      </w:r>
      <w:r w:rsidRPr="00F922A0">
        <w:rPr>
          <w:sz w:val="24"/>
        </w:rPr>
        <w:t>—</w:t>
      </w:r>
      <w:r w:rsidRPr="00F922A0">
        <w:rPr>
          <w:spacing w:val="-6"/>
          <w:sz w:val="24"/>
        </w:rPr>
        <w:t xml:space="preserve"> </w:t>
      </w:r>
      <w:r w:rsidRPr="00F922A0">
        <w:rPr>
          <w:sz w:val="24"/>
        </w:rPr>
        <w:t>преодоление</w:t>
      </w:r>
      <w:r w:rsidRPr="00F922A0">
        <w:rPr>
          <w:spacing w:val="-6"/>
          <w:sz w:val="24"/>
        </w:rPr>
        <w:t xml:space="preserve"> </w:t>
      </w:r>
      <w:r w:rsidRPr="00F922A0">
        <w:rPr>
          <w:sz w:val="24"/>
        </w:rPr>
        <w:t>ложных</w:t>
      </w:r>
      <w:r w:rsidRPr="00F922A0">
        <w:rPr>
          <w:spacing w:val="-4"/>
          <w:sz w:val="24"/>
        </w:rPr>
        <w:t xml:space="preserve"> </w:t>
      </w:r>
      <w:r w:rsidRPr="00F922A0">
        <w:rPr>
          <w:sz w:val="24"/>
        </w:rPr>
        <w:t>и</w:t>
      </w:r>
      <w:r w:rsidRPr="00F922A0">
        <w:rPr>
          <w:spacing w:val="-7"/>
          <w:sz w:val="24"/>
        </w:rPr>
        <w:t xml:space="preserve"> </w:t>
      </w:r>
      <w:r w:rsidRPr="00F922A0">
        <w:rPr>
          <w:sz w:val="24"/>
        </w:rPr>
        <w:t>надуманных</w:t>
      </w:r>
      <w:r w:rsidRPr="00F922A0">
        <w:rPr>
          <w:spacing w:val="-6"/>
          <w:sz w:val="24"/>
        </w:rPr>
        <w:t xml:space="preserve"> </w:t>
      </w:r>
      <w:r w:rsidRPr="00F922A0">
        <w:rPr>
          <w:sz w:val="24"/>
        </w:rPr>
        <w:t>психологических</w:t>
      </w:r>
      <w:r w:rsidRPr="00F922A0">
        <w:rPr>
          <w:spacing w:val="-6"/>
          <w:sz w:val="24"/>
        </w:rPr>
        <w:t xml:space="preserve"> </w:t>
      </w:r>
      <w:r w:rsidRPr="00F922A0">
        <w:rPr>
          <w:sz w:val="24"/>
        </w:rPr>
        <w:t>знаний,</w:t>
      </w:r>
      <w:r w:rsidRPr="00F922A0">
        <w:rPr>
          <w:spacing w:val="-7"/>
          <w:sz w:val="24"/>
        </w:rPr>
        <w:t xml:space="preserve"> </w:t>
      </w:r>
      <w:r w:rsidRPr="00F922A0">
        <w:rPr>
          <w:sz w:val="24"/>
        </w:rPr>
        <w:t>которые</w:t>
      </w:r>
      <w:r w:rsidRPr="00F922A0">
        <w:rPr>
          <w:spacing w:val="-7"/>
          <w:sz w:val="24"/>
        </w:rPr>
        <w:t xml:space="preserve"> </w:t>
      </w:r>
      <w:r w:rsidRPr="00F922A0">
        <w:rPr>
          <w:sz w:val="24"/>
        </w:rPr>
        <w:t>бытуют</w:t>
      </w:r>
      <w:r w:rsidRPr="00F922A0">
        <w:rPr>
          <w:spacing w:val="-57"/>
          <w:sz w:val="24"/>
        </w:rPr>
        <w:t xml:space="preserve"> </w:t>
      </w:r>
      <w:r w:rsidRPr="00F922A0">
        <w:rPr>
          <w:sz w:val="24"/>
        </w:rPr>
        <w:t>как</w:t>
      </w:r>
      <w:r w:rsidRPr="00F922A0">
        <w:rPr>
          <w:spacing w:val="-1"/>
          <w:sz w:val="24"/>
        </w:rPr>
        <w:t xml:space="preserve"> </w:t>
      </w:r>
      <w:r w:rsidRPr="00F922A0">
        <w:rPr>
          <w:sz w:val="24"/>
        </w:rPr>
        <w:t>среди</w:t>
      </w:r>
      <w:r w:rsidRPr="00F922A0">
        <w:rPr>
          <w:spacing w:val="3"/>
          <w:sz w:val="24"/>
        </w:rPr>
        <w:t xml:space="preserve"> </w:t>
      </w:r>
      <w:r w:rsidRPr="00F922A0">
        <w:rPr>
          <w:sz w:val="24"/>
        </w:rPr>
        <w:t>учителей, так и</w:t>
      </w:r>
      <w:r w:rsidRPr="00F922A0">
        <w:rPr>
          <w:spacing w:val="1"/>
          <w:sz w:val="24"/>
        </w:rPr>
        <w:t xml:space="preserve"> </w:t>
      </w:r>
      <w:r w:rsidRPr="00F922A0">
        <w:rPr>
          <w:sz w:val="24"/>
        </w:rPr>
        <w:t>родителей.</w:t>
      </w:r>
    </w:p>
    <w:p w:rsidR="00D72E5E" w:rsidRPr="00F922A0" w:rsidRDefault="00D72E5E" w:rsidP="00D72E5E">
      <w:pPr>
        <w:jc w:val="both"/>
        <w:rPr>
          <w:sz w:val="24"/>
        </w:rPr>
        <w:sectPr w:rsidR="00D72E5E" w:rsidRPr="00F922A0">
          <w:footerReference w:type="default" r:id="rId115"/>
          <w:pgSz w:w="11900" w:h="16840"/>
          <w:pgMar w:top="620" w:right="300" w:bottom="280" w:left="0" w:header="0" w:footer="0" w:gutter="0"/>
          <w:cols w:space="720"/>
        </w:sectPr>
      </w:pPr>
    </w:p>
    <w:p w:rsidR="00D72E5E" w:rsidRPr="00F922A0" w:rsidRDefault="00D72E5E" w:rsidP="00D72E5E">
      <w:pPr>
        <w:numPr>
          <w:ilvl w:val="0"/>
          <w:numId w:val="17"/>
        </w:numPr>
        <w:tabs>
          <w:tab w:val="left" w:pos="1321"/>
        </w:tabs>
        <w:spacing w:before="64"/>
        <w:ind w:right="421" w:firstLine="0"/>
        <w:jc w:val="both"/>
        <w:rPr>
          <w:sz w:val="24"/>
        </w:rPr>
      </w:pPr>
      <w:r w:rsidRPr="00F922A0">
        <w:rPr>
          <w:sz w:val="24"/>
        </w:rPr>
        <w:lastRenderedPageBreak/>
        <w:t>Экспертная</w:t>
      </w:r>
      <w:r w:rsidRPr="00F922A0">
        <w:rPr>
          <w:spacing w:val="1"/>
          <w:sz w:val="24"/>
        </w:rPr>
        <w:t xml:space="preserve"> </w:t>
      </w:r>
      <w:r w:rsidRPr="00F922A0">
        <w:rPr>
          <w:sz w:val="24"/>
        </w:rPr>
        <w:t>оценка</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и</w:t>
      </w:r>
      <w:r w:rsidRPr="00F922A0">
        <w:rPr>
          <w:spacing w:val="1"/>
          <w:sz w:val="24"/>
        </w:rPr>
        <w:t xml:space="preserve"> </w:t>
      </w:r>
      <w:r w:rsidRPr="00F922A0">
        <w:rPr>
          <w:sz w:val="24"/>
        </w:rPr>
        <w:t>учебных</w:t>
      </w:r>
      <w:r w:rsidRPr="00F922A0">
        <w:rPr>
          <w:spacing w:val="1"/>
          <w:sz w:val="24"/>
        </w:rPr>
        <w:t xml:space="preserve"> </w:t>
      </w:r>
      <w:r w:rsidRPr="00F922A0">
        <w:rPr>
          <w:sz w:val="24"/>
        </w:rPr>
        <w:t>программ,</w:t>
      </w:r>
      <w:r w:rsidRPr="00F922A0">
        <w:rPr>
          <w:spacing w:val="1"/>
          <w:sz w:val="24"/>
        </w:rPr>
        <w:t xml:space="preserve"> </w:t>
      </w:r>
      <w:r w:rsidRPr="00F922A0">
        <w:rPr>
          <w:sz w:val="24"/>
        </w:rPr>
        <w:t>проектов,</w:t>
      </w:r>
      <w:r w:rsidRPr="00F922A0">
        <w:rPr>
          <w:spacing w:val="1"/>
          <w:sz w:val="24"/>
        </w:rPr>
        <w:t xml:space="preserve"> </w:t>
      </w:r>
      <w:r w:rsidRPr="00F922A0">
        <w:rPr>
          <w:sz w:val="24"/>
        </w:rPr>
        <w:t>пособий,</w:t>
      </w:r>
      <w:r w:rsidRPr="00F922A0">
        <w:rPr>
          <w:spacing w:val="1"/>
          <w:sz w:val="24"/>
        </w:rPr>
        <w:t xml:space="preserve"> </w:t>
      </w:r>
      <w:r w:rsidRPr="00F922A0">
        <w:rPr>
          <w:sz w:val="24"/>
        </w:rPr>
        <w:t>профессиональной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специалистов.</w:t>
      </w:r>
    </w:p>
    <w:p w:rsidR="00D72E5E" w:rsidRPr="00F922A0" w:rsidRDefault="00D72E5E" w:rsidP="00D72E5E">
      <w:pPr>
        <w:numPr>
          <w:ilvl w:val="0"/>
          <w:numId w:val="17"/>
        </w:numPr>
        <w:tabs>
          <w:tab w:val="left" w:pos="1321"/>
        </w:tabs>
        <w:ind w:left="1320"/>
        <w:jc w:val="both"/>
        <w:rPr>
          <w:sz w:val="24"/>
        </w:rPr>
      </w:pPr>
      <w:r w:rsidRPr="00F922A0">
        <w:rPr>
          <w:sz w:val="24"/>
        </w:rPr>
        <w:t>Развитие</w:t>
      </w:r>
      <w:r w:rsidRPr="00F922A0">
        <w:rPr>
          <w:spacing w:val="-4"/>
          <w:sz w:val="24"/>
        </w:rPr>
        <w:t xml:space="preserve"> </w:t>
      </w:r>
      <w:r w:rsidRPr="00F922A0">
        <w:rPr>
          <w:sz w:val="24"/>
        </w:rPr>
        <w:t>и</w:t>
      </w:r>
      <w:r w:rsidRPr="00F922A0">
        <w:rPr>
          <w:spacing w:val="-2"/>
          <w:sz w:val="24"/>
        </w:rPr>
        <w:t xml:space="preserve"> </w:t>
      </w:r>
      <w:r w:rsidRPr="00F922A0">
        <w:rPr>
          <w:sz w:val="24"/>
        </w:rPr>
        <w:t>коррекция.</w:t>
      </w:r>
    </w:p>
    <w:p w:rsidR="00D72E5E" w:rsidRPr="00F922A0" w:rsidRDefault="00D72E5E" w:rsidP="00D72E5E">
      <w:pPr>
        <w:ind w:left="1320"/>
        <w:jc w:val="both"/>
        <w:rPr>
          <w:sz w:val="24"/>
          <w:szCs w:val="24"/>
        </w:rPr>
      </w:pPr>
      <w:r w:rsidRPr="00F922A0">
        <w:rPr>
          <w:sz w:val="24"/>
          <w:szCs w:val="24"/>
        </w:rPr>
        <w:t>Ожидаемый</w:t>
      </w:r>
      <w:r w:rsidRPr="00F922A0">
        <w:rPr>
          <w:spacing w:val="-5"/>
          <w:sz w:val="24"/>
          <w:szCs w:val="24"/>
        </w:rPr>
        <w:t xml:space="preserve"> </w:t>
      </w:r>
      <w:r w:rsidRPr="00F922A0">
        <w:rPr>
          <w:sz w:val="24"/>
          <w:szCs w:val="24"/>
        </w:rPr>
        <w:t>результат</w:t>
      </w:r>
      <w:r w:rsidRPr="00F922A0">
        <w:rPr>
          <w:spacing w:val="-1"/>
          <w:sz w:val="24"/>
          <w:szCs w:val="24"/>
        </w:rPr>
        <w:t xml:space="preserve"> </w:t>
      </w:r>
      <w:r w:rsidRPr="00F922A0">
        <w:rPr>
          <w:sz w:val="24"/>
          <w:szCs w:val="24"/>
        </w:rPr>
        <w:t>психологического</w:t>
      </w:r>
      <w:r w:rsidRPr="00F922A0">
        <w:rPr>
          <w:spacing w:val="-4"/>
          <w:sz w:val="24"/>
          <w:szCs w:val="24"/>
        </w:rPr>
        <w:t xml:space="preserve"> </w:t>
      </w:r>
      <w:r w:rsidRPr="00F922A0">
        <w:rPr>
          <w:sz w:val="24"/>
          <w:szCs w:val="24"/>
        </w:rPr>
        <w:t>сопровождения</w:t>
      </w:r>
      <w:r w:rsidRPr="00F922A0">
        <w:rPr>
          <w:spacing w:val="-3"/>
          <w:sz w:val="24"/>
          <w:szCs w:val="24"/>
        </w:rPr>
        <w:t xml:space="preserve"> </w:t>
      </w:r>
      <w:r w:rsidRPr="00F922A0">
        <w:rPr>
          <w:sz w:val="24"/>
          <w:szCs w:val="24"/>
        </w:rPr>
        <w:t>универсальных</w:t>
      </w:r>
      <w:r w:rsidRPr="00F922A0">
        <w:rPr>
          <w:spacing w:val="-1"/>
          <w:sz w:val="24"/>
          <w:szCs w:val="24"/>
        </w:rPr>
        <w:t xml:space="preserve"> </w:t>
      </w:r>
      <w:r w:rsidRPr="00F922A0">
        <w:rPr>
          <w:sz w:val="24"/>
          <w:szCs w:val="24"/>
        </w:rPr>
        <w:t>учебных</w:t>
      </w:r>
      <w:r w:rsidRPr="00F922A0">
        <w:rPr>
          <w:spacing w:val="-4"/>
          <w:sz w:val="24"/>
          <w:szCs w:val="24"/>
        </w:rPr>
        <w:t xml:space="preserve"> </w:t>
      </w:r>
      <w:r w:rsidRPr="00F922A0">
        <w:rPr>
          <w:sz w:val="24"/>
          <w:szCs w:val="24"/>
        </w:rPr>
        <w:t>действий.</w:t>
      </w:r>
    </w:p>
    <w:p w:rsidR="00D72E5E" w:rsidRPr="00F922A0" w:rsidRDefault="00D72E5E" w:rsidP="00D72E5E">
      <w:pPr>
        <w:numPr>
          <w:ilvl w:val="0"/>
          <w:numId w:val="16"/>
        </w:numPr>
        <w:tabs>
          <w:tab w:val="left" w:pos="828"/>
        </w:tabs>
        <w:ind w:right="423" w:firstLine="0"/>
        <w:jc w:val="both"/>
        <w:rPr>
          <w:sz w:val="24"/>
        </w:rPr>
      </w:pPr>
      <w:r w:rsidRPr="00F922A0">
        <w:rPr>
          <w:sz w:val="24"/>
        </w:rPr>
        <w:t>в</w:t>
      </w:r>
      <w:r w:rsidRPr="00F922A0">
        <w:rPr>
          <w:spacing w:val="1"/>
          <w:sz w:val="24"/>
        </w:rPr>
        <w:t xml:space="preserve"> </w:t>
      </w:r>
      <w:r w:rsidRPr="00F922A0">
        <w:rPr>
          <w:sz w:val="24"/>
        </w:rPr>
        <w:t>сфере</w:t>
      </w:r>
      <w:r w:rsidRPr="00F922A0">
        <w:rPr>
          <w:spacing w:val="1"/>
          <w:sz w:val="24"/>
        </w:rPr>
        <w:t xml:space="preserve"> </w:t>
      </w:r>
      <w:r w:rsidRPr="00F922A0">
        <w:rPr>
          <w:sz w:val="24"/>
        </w:rPr>
        <w:t>личностных</w:t>
      </w:r>
      <w:r w:rsidRPr="00F922A0">
        <w:rPr>
          <w:spacing w:val="1"/>
          <w:sz w:val="24"/>
        </w:rPr>
        <w:t xml:space="preserve"> </w:t>
      </w:r>
      <w:r w:rsidRPr="00F922A0">
        <w:rPr>
          <w:sz w:val="24"/>
        </w:rPr>
        <w:t>универсальных</w:t>
      </w:r>
      <w:r w:rsidRPr="00F922A0">
        <w:rPr>
          <w:spacing w:val="1"/>
          <w:sz w:val="24"/>
        </w:rPr>
        <w:t xml:space="preserve"> </w:t>
      </w:r>
      <w:r w:rsidRPr="00F922A0">
        <w:rPr>
          <w:sz w:val="24"/>
        </w:rPr>
        <w:t>учебных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у</w:t>
      </w:r>
      <w:r w:rsidRPr="00F922A0">
        <w:rPr>
          <w:spacing w:val="1"/>
          <w:sz w:val="24"/>
        </w:rPr>
        <w:t xml:space="preserve"> </w:t>
      </w:r>
      <w:r w:rsidRPr="00F922A0">
        <w:rPr>
          <w:sz w:val="24"/>
        </w:rPr>
        <w:t>выпускников</w:t>
      </w:r>
      <w:r w:rsidRPr="00F922A0">
        <w:rPr>
          <w:spacing w:val="1"/>
          <w:sz w:val="24"/>
        </w:rPr>
        <w:t xml:space="preserve"> </w:t>
      </w:r>
      <w:r w:rsidRPr="00F922A0">
        <w:rPr>
          <w:sz w:val="24"/>
        </w:rPr>
        <w:t>среднего</w:t>
      </w:r>
      <w:r w:rsidRPr="00F922A0">
        <w:rPr>
          <w:spacing w:val="1"/>
          <w:sz w:val="24"/>
        </w:rPr>
        <w:t xml:space="preserve"> </w:t>
      </w:r>
      <w:r w:rsidRPr="00F922A0">
        <w:rPr>
          <w:sz w:val="24"/>
        </w:rPr>
        <w:t>звена</w:t>
      </w:r>
      <w:r w:rsidRPr="00F922A0">
        <w:rPr>
          <w:spacing w:val="1"/>
          <w:sz w:val="24"/>
        </w:rPr>
        <w:t xml:space="preserve"> </w:t>
      </w:r>
      <w:r w:rsidRPr="00F922A0">
        <w:rPr>
          <w:sz w:val="24"/>
        </w:rPr>
        <w:t>будут</w:t>
      </w:r>
      <w:r w:rsidRPr="00F922A0">
        <w:rPr>
          <w:spacing w:val="1"/>
          <w:sz w:val="24"/>
        </w:rPr>
        <w:t xml:space="preserve"> </w:t>
      </w:r>
      <w:r w:rsidRPr="00F922A0">
        <w:rPr>
          <w:sz w:val="24"/>
        </w:rPr>
        <w:t>сформированы</w:t>
      </w:r>
      <w:r w:rsidRPr="00F922A0">
        <w:rPr>
          <w:spacing w:val="1"/>
          <w:sz w:val="24"/>
        </w:rPr>
        <w:t xml:space="preserve"> </w:t>
      </w:r>
      <w:r w:rsidRPr="00F922A0">
        <w:rPr>
          <w:sz w:val="24"/>
        </w:rPr>
        <w:t>внутренняя</w:t>
      </w:r>
      <w:r w:rsidRPr="00F922A0">
        <w:rPr>
          <w:spacing w:val="1"/>
          <w:sz w:val="24"/>
        </w:rPr>
        <w:t xml:space="preserve"> </w:t>
      </w:r>
      <w:r w:rsidRPr="00F922A0">
        <w:rPr>
          <w:sz w:val="24"/>
        </w:rPr>
        <w:t>позиция</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адекватная</w:t>
      </w:r>
      <w:r w:rsidRPr="00F922A0">
        <w:rPr>
          <w:spacing w:val="1"/>
          <w:sz w:val="24"/>
        </w:rPr>
        <w:t xml:space="preserve"> </w:t>
      </w:r>
      <w:r w:rsidRPr="00F922A0">
        <w:rPr>
          <w:sz w:val="24"/>
        </w:rPr>
        <w:t>мотивация</w:t>
      </w:r>
      <w:r w:rsidRPr="00F922A0">
        <w:rPr>
          <w:spacing w:val="1"/>
          <w:sz w:val="24"/>
        </w:rPr>
        <w:t xml:space="preserve"> </w:t>
      </w:r>
      <w:r w:rsidRPr="00F922A0">
        <w:rPr>
          <w:sz w:val="24"/>
        </w:rPr>
        <w:t>учебной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включая учебные</w:t>
      </w:r>
      <w:r w:rsidRPr="00F922A0">
        <w:rPr>
          <w:spacing w:val="-3"/>
          <w:sz w:val="24"/>
        </w:rPr>
        <w:t xml:space="preserve"> </w:t>
      </w:r>
      <w:r w:rsidRPr="00F922A0">
        <w:rPr>
          <w:sz w:val="24"/>
        </w:rPr>
        <w:t>и</w:t>
      </w:r>
      <w:r w:rsidRPr="00F922A0">
        <w:rPr>
          <w:spacing w:val="-1"/>
          <w:sz w:val="24"/>
        </w:rPr>
        <w:t xml:space="preserve"> </w:t>
      </w:r>
      <w:r w:rsidRPr="00F922A0">
        <w:rPr>
          <w:sz w:val="24"/>
        </w:rPr>
        <w:t>познавательные</w:t>
      </w:r>
      <w:r w:rsidRPr="00F922A0">
        <w:rPr>
          <w:spacing w:val="-3"/>
          <w:sz w:val="24"/>
        </w:rPr>
        <w:t xml:space="preserve"> </w:t>
      </w:r>
      <w:r w:rsidRPr="00F922A0">
        <w:rPr>
          <w:sz w:val="24"/>
        </w:rPr>
        <w:t>мотивы,</w:t>
      </w:r>
      <w:r w:rsidRPr="00F922A0">
        <w:rPr>
          <w:spacing w:val="-1"/>
          <w:sz w:val="24"/>
        </w:rPr>
        <w:t xml:space="preserve"> </w:t>
      </w:r>
      <w:r w:rsidRPr="00F922A0">
        <w:rPr>
          <w:sz w:val="24"/>
        </w:rPr>
        <w:t>ориентация</w:t>
      </w:r>
      <w:r w:rsidRPr="00F922A0">
        <w:rPr>
          <w:spacing w:val="-4"/>
          <w:sz w:val="24"/>
        </w:rPr>
        <w:t xml:space="preserve"> </w:t>
      </w:r>
      <w:r w:rsidRPr="00F922A0">
        <w:rPr>
          <w:sz w:val="24"/>
        </w:rPr>
        <w:t>на</w:t>
      </w:r>
      <w:r w:rsidRPr="00F922A0">
        <w:rPr>
          <w:spacing w:val="-2"/>
          <w:sz w:val="24"/>
        </w:rPr>
        <w:t xml:space="preserve"> </w:t>
      </w:r>
      <w:r w:rsidRPr="00F922A0">
        <w:rPr>
          <w:sz w:val="24"/>
        </w:rPr>
        <w:t>моральные</w:t>
      </w:r>
      <w:r w:rsidRPr="00F922A0">
        <w:rPr>
          <w:spacing w:val="-2"/>
          <w:sz w:val="24"/>
        </w:rPr>
        <w:t xml:space="preserve"> </w:t>
      </w:r>
      <w:r w:rsidRPr="00F922A0">
        <w:rPr>
          <w:sz w:val="24"/>
        </w:rPr>
        <w:t>нормы</w:t>
      </w:r>
      <w:r w:rsidRPr="00F922A0">
        <w:rPr>
          <w:spacing w:val="-1"/>
          <w:sz w:val="24"/>
        </w:rPr>
        <w:t xml:space="preserve"> </w:t>
      </w:r>
      <w:r w:rsidRPr="00F922A0">
        <w:rPr>
          <w:sz w:val="24"/>
        </w:rPr>
        <w:t>и</w:t>
      </w:r>
      <w:r w:rsidRPr="00F922A0">
        <w:rPr>
          <w:spacing w:val="-1"/>
          <w:sz w:val="24"/>
        </w:rPr>
        <w:t xml:space="preserve"> </w:t>
      </w:r>
      <w:r w:rsidRPr="00F922A0">
        <w:rPr>
          <w:sz w:val="24"/>
        </w:rPr>
        <w:t>их выполнение.</w:t>
      </w:r>
    </w:p>
    <w:p w:rsidR="00D72E5E" w:rsidRPr="00F922A0" w:rsidRDefault="00D72E5E" w:rsidP="00D72E5E">
      <w:pPr>
        <w:numPr>
          <w:ilvl w:val="0"/>
          <w:numId w:val="16"/>
        </w:numPr>
        <w:tabs>
          <w:tab w:val="left" w:pos="728"/>
        </w:tabs>
        <w:ind w:right="417" w:firstLine="0"/>
        <w:jc w:val="both"/>
        <w:rPr>
          <w:sz w:val="24"/>
        </w:rPr>
      </w:pPr>
      <w:r w:rsidRPr="00F922A0">
        <w:rPr>
          <w:spacing w:val="-1"/>
          <w:sz w:val="24"/>
        </w:rPr>
        <w:t>в</w:t>
      </w:r>
      <w:r w:rsidRPr="00F922A0">
        <w:rPr>
          <w:spacing w:val="-13"/>
          <w:sz w:val="24"/>
        </w:rPr>
        <w:t xml:space="preserve"> </w:t>
      </w:r>
      <w:r w:rsidRPr="00F922A0">
        <w:rPr>
          <w:spacing w:val="-1"/>
          <w:sz w:val="24"/>
        </w:rPr>
        <w:t>сфере</w:t>
      </w:r>
      <w:r w:rsidRPr="00F922A0">
        <w:rPr>
          <w:spacing w:val="-13"/>
          <w:sz w:val="24"/>
        </w:rPr>
        <w:t xml:space="preserve"> </w:t>
      </w:r>
      <w:r w:rsidRPr="00F922A0">
        <w:rPr>
          <w:spacing w:val="-1"/>
          <w:sz w:val="24"/>
        </w:rPr>
        <w:t>регулятивных</w:t>
      </w:r>
      <w:r w:rsidRPr="00F922A0">
        <w:rPr>
          <w:spacing w:val="-13"/>
          <w:sz w:val="24"/>
        </w:rPr>
        <w:t xml:space="preserve"> </w:t>
      </w:r>
      <w:r w:rsidRPr="00F922A0">
        <w:rPr>
          <w:spacing w:val="-1"/>
          <w:sz w:val="24"/>
        </w:rPr>
        <w:t>универсальных</w:t>
      </w:r>
      <w:r w:rsidRPr="00F922A0">
        <w:rPr>
          <w:spacing w:val="-7"/>
          <w:sz w:val="24"/>
        </w:rPr>
        <w:t xml:space="preserve"> </w:t>
      </w:r>
      <w:r w:rsidRPr="00F922A0">
        <w:rPr>
          <w:spacing w:val="-1"/>
          <w:sz w:val="24"/>
        </w:rPr>
        <w:t>учебных</w:t>
      </w:r>
      <w:r w:rsidRPr="00F922A0">
        <w:rPr>
          <w:spacing w:val="-10"/>
          <w:sz w:val="24"/>
        </w:rPr>
        <w:t xml:space="preserve"> </w:t>
      </w:r>
      <w:r w:rsidRPr="00F922A0">
        <w:rPr>
          <w:spacing w:val="-1"/>
          <w:sz w:val="24"/>
        </w:rPr>
        <w:t>действий</w:t>
      </w:r>
      <w:r w:rsidRPr="00F922A0">
        <w:rPr>
          <w:spacing w:val="-13"/>
          <w:sz w:val="24"/>
        </w:rPr>
        <w:t xml:space="preserve"> </w:t>
      </w:r>
      <w:r w:rsidRPr="00F922A0">
        <w:rPr>
          <w:sz w:val="24"/>
        </w:rPr>
        <w:t>выпускники</w:t>
      </w:r>
      <w:r w:rsidRPr="00F922A0">
        <w:rPr>
          <w:spacing w:val="-16"/>
          <w:sz w:val="24"/>
        </w:rPr>
        <w:t xml:space="preserve"> </w:t>
      </w:r>
      <w:r w:rsidRPr="00F922A0">
        <w:rPr>
          <w:sz w:val="24"/>
        </w:rPr>
        <w:t>овладеют</w:t>
      </w:r>
      <w:r w:rsidRPr="00F922A0">
        <w:rPr>
          <w:spacing w:val="-11"/>
          <w:sz w:val="24"/>
        </w:rPr>
        <w:t xml:space="preserve"> </w:t>
      </w:r>
      <w:r w:rsidRPr="00F922A0">
        <w:rPr>
          <w:sz w:val="24"/>
        </w:rPr>
        <w:t>всеми</w:t>
      </w:r>
      <w:r w:rsidRPr="00F922A0">
        <w:rPr>
          <w:spacing w:val="-12"/>
          <w:sz w:val="24"/>
        </w:rPr>
        <w:t xml:space="preserve"> </w:t>
      </w:r>
      <w:r w:rsidRPr="00F922A0">
        <w:rPr>
          <w:sz w:val="24"/>
        </w:rPr>
        <w:t>типами</w:t>
      </w:r>
      <w:r w:rsidRPr="00F922A0">
        <w:rPr>
          <w:spacing w:val="-10"/>
          <w:sz w:val="24"/>
        </w:rPr>
        <w:t xml:space="preserve"> </w:t>
      </w:r>
      <w:r w:rsidRPr="00F922A0">
        <w:rPr>
          <w:sz w:val="24"/>
        </w:rPr>
        <w:t>учебных</w:t>
      </w:r>
      <w:r w:rsidRPr="00F922A0">
        <w:rPr>
          <w:spacing w:val="-58"/>
          <w:sz w:val="24"/>
        </w:rPr>
        <w:t xml:space="preserve"> </w:t>
      </w:r>
      <w:r w:rsidRPr="00F922A0">
        <w:rPr>
          <w:sz w:val="24"/>
        </w:rPr>
        <w:t>действий, направленных на организацию своей работы в образовательном учреждении и вне его,</w:t>
      </w:r>
      <w:r w:rsidRPr="00F922A0">
        <w:rPr>
          <w:spacing w:val="1"/>
          <w:sz w:val="24"/>
        </w:rPr>
        <w:t xml:space="preserve"> </w:t>
      </w:r>
      <w:r w:rsidRPr="00F922A0">
        <w:rPr>
          <w:sz w:val="24"/>
        </w:rPr>
        <w:t>включая</w:t>
      </w:r>
      <w:r w:rsidRPr="00F922A0">
        <w:rPr>
          <w:spacing w:val="-11"/>
          <w:sz w:val="24"/>
        </w:rPr>
        <w:t xml:space="preserve"> </w:t>
      </w:r>
      <w:r w:rsidRPr="00F922A0">
        <w:rPr>
          <w:sz w:val="24"/>
        </w:rPr>
        <w:t>способность</w:t>
      </w:r>
      <w:r w:rsidRPr="00F922A0">
        <w:rPr>
          <w:spacing w:val="-12"/>
          <w:sz w:val="24"/>
        </w:rPr>
        <w:t xml:space="preserve"> </w:t>
      </w:r>
      <w:r w:rsidRPr="00F922A0">
        <w:rPr>
          <w:sz w:val="24"/>
        </w:rPr>
        <w:t>принимать</w:t>
      </w:r>
      <w:r w:rsidRPr="00F922A0">
        <w:rPr>
          <w:spacing w:val="-11"/>
          <w:sz w:val="24"/>
        </w:rPr>
        <w:t xml:space="preserve"> </w:t>
      </w:r>
      <w:r w:rsidRPr="00F922A0">
        <w:rPr>
          <w:sz w:val="24"/>
        </w:rPr>
        <w:t>и</w:t>
      </w:r>
      <w:r w:rsidRPr="00F922A0">
        <w:rPr>
          <w:spacing w:val="-9"/>
          <w:sz w:val="24"/>
        </w:rPr>
        <w:t xml:space="preserve"> </w:t>
      </w:r>
      <w:r w:rsidRPr="00F922A0">
        <w:rPr>
          <w:sz w:val="24"/>
        </w:rPr>
        <w:t>сохранять</w:t>
      </w:r>
      <w:r w:rsidRPr="00F922A0">
        <w:rPr>
          <w:spacing w:val="-9"/>
          <w:sz w:val="24"/>
        </w:rPr>
        <w:t xml:space="preserve"> </w:t>
      </w:r>
      <w:r w:rsidRPr="00F922A0">
        <w:rPr>
          <w:sz w:val="24"/>
        </w:rPr>
        <w:t>учебную</w:t>
      </w:r>
      <w:r w:rsidRPr="00F922A0">
        <w:rPr>
          <w:spacing w:val="-10"/>
          <w:sz w:val="24"/>
        </w:rPr>
        <w:t xml:space="preserve"> </w:t>
      </w:r>
      <w:r w:rsidRPr="00F922A0">
        <w:rPr>
          <w:sz w:val="24"/>
        </w:rPr>
        <w:t>цель</w:t>
      </w:r>
      <w:r w:rsidRPr="00F922A0">
        <w:rPr>
          <w:spacing w:val="-10"/>
          <w:sz w:val="24"/>
        </w:rPr>
        <w:t xml:space="preserve"> </w:t>
      </w:r>
      <w:r w:rsidRPr="00F922A0">
        <w:rPr>
          <w:sz w:val="24"/>
        </w:rPr>
        <w:t>и</w:t>
      </w:r>
      <w:r w:rsidRPr="00F922A0">
        <w:rPr>
          <w:spacing w:val="-12"/>
          <w:sz w:val="24"/>
        </w:rPr>
        <w:t xml:space="preserve"> </w:t>
      </w:r>
      <w:r w:rsidRPr="00F922A0">
        <w:rPr>
          <w:sz w:val="24"/>
        </w:rPr>
        <w:t>задачу,</w:t>
      </w:r>
      <w:r w:rsidRPr="00F922A0">
        <w:rPr>
          <w:spacing w:val="-10"/>
          <w:sz w:val="24"/>
        </w:rPr>
        <w:t xml:space="preserve"> </w:t>
      </w:r>
      <w:r w:rsidRPr="00F922A0">
        <w:rPr>
          <w:sz w:val="24"/>
        </w:rPr>
        <w:t>планировать</w:t>
      </w:r>
      <w:r w:rsidRPr="00F922A0">
        <w:rPr>
          <w:spacing w:val="-9"/>
          <w:sz w:val="24"/>
        </w:rPr>
        <w:t xml:space="preserve"> </w:t>
      </w:r>
      <w:r w:rsidRPr="00F922A0">
        <w:rPr>
          <w:sz w:val="24"/>
        </w:rPr>
        <w:t>её</w:t>
      </w:r>
      <w:r w:rsidRPr="00F922A0">
        <w:rPr>
          <w:spacing w:val="-12"/>
          <w:sz w:val="24"/>
        </w:rPr>
        <w:t xml:space="preserve"> </w:t>
      </w:r>
      <w:r w:rsidRPr="00F922A0">
        <w:rPr>
          <w:sz w:val="24"/>
        </w:rPr>
        <w:t>реализацию</w:t>
      </w:r>
      <w:r w:rsidRPr="00F922A0">
        <w:rPr>
          <w:spacing w:val="-10"/>
          <w:sz w:val="24"/>
        </w:rPr>
        <w:t xml:space="preserve"> </w:t>
      </w:r>
      <w:r w:rsidRPr="00F922A0">
        <w:rPr>
          <w:sz w:val="24"/>
        </w:rPr>
        <w:t>(в</w:t>
      </w:r>
      <w:r w:rsidRPr="00F922A0">
        <w:rPr>
          <w:spacing w:val="-12"/>
          <w:sz w:val="24"/>
        </w:rPr>
        <w:t xml:space="preserve"> </w:t>
      </w:r>
      <w:r w:rsidRPr="00F922A0">
        <w:rPr>
          <w:sz w:val="24"/>
        </w:rPr>
        <w:t>том</w:t>
      </w:r>
      <w:r w:rsidRPr="00F922A0">
        <w:rPr>
          <w:spacing w:val="-58"/>
          <w:sz w:val="24"/>
        </w:rPr>
        <w:t xml:space="preserve"> </w:t>
      </w:r>
      <w:r w:rsidRPr="00F922A0">
        <w:rPr>
          <w:sz w:val="24"/>
        </w:rPr>
        <w:t>числе во внутреннем плане), контролировать и оценивать свои действия, вносить соответствующие</w:t>
      </w:r>
      <w:r w:rsidRPr="00F922A0">
        <w:rPr>
          <w:spacing w:val="1"/>
          <w:sz w:val="24"/>
        </w:rPr>
        <w:t xml:space="preserve"> </w:t>
      </w:r>
      <w:r w:rsidRPr="00F922A0">
        <w:rPr>
          <w:sz w:val="24"/>
        </w:rPr>
        <w:t>коррективы</w:t>
      </w:r>
      <w:r w:rsidRPr="00F922A0">
        <w:rPr>
          <w:spacing w:val="-2"/>
          <w:sz w:val="24"/>
        </w:rPr>
        <w:t xml:space="preserve"> </w:t>
      </w:r>
      <w:r w:rsidRPr="00F922A0">
        <w:rPr>
          <w:sz w:val="24"/>
        </w:rPr>
        <w:t>в</w:t>
      </w:r>
      <w:r w:rsidRPr="00F922A0">
        <w:rPr>
          <w:spacing w:val="-1"/>
          <w:sz w:val="24"/>
        </w:rPr>
        <w:t xml:space="preserve"> </w:t>
      </w:r>
      <w:r w:rsidRPr="00F922A0">
        <w:rPr>
          <w:sz w:val="24"/>
        </w:rPr>
        <w:t>их</w:t>
      </w:r>
      <w:r w:rsidRPr="00F922A0">
        <w:rPr>
          <w:spacing w:val="2"/>
          <w:sz w:val="24"/>
        </w:rPr>
        <w:t xml:space="preserve"> </w:t>
      </w:r>
      <w:r w:rsidRPr="00F922A0">
        <w:rPr>
          <w:sz w:val="24"/>
        </w:rPr>
        <w:t>выполнение.</w:t>
      </w:r>
    </w:p>
    <w:p w:rsidR="00D72E5E" w:rsidRPr="00F922A0" w:rsidRDefault="00D72E5E" w:rsidP="00D72E5E">
      <w:pPr>
        <w:numPr>
          <w:ilvl w:val="0"/>
          <w:numId w:val="16"/>
        </w:numPr>
        <w:tabs>
          <w:tab w:val="left" w:pos="783"/>
        </w:tabs>
        <w:ind w:right="410" w:firstLine="0"/>
        <w:jc w:val="both"/>
        <w:rPr>
          <w:sz w:val="24"/>
        </w:rPr>
      </w:pPr>
      <w:r w:rsidRPr="00F922A0">
        <w:rPr>
          <w:sz w:val="24"/>
        </w:rPr>
        <w:t>в сфере познавательных универсальных учебных действий выпускники научатся воспринимать и</w:t>
      </w:r>
      <w:r w:rsidRPr="00F922A0">
        <w:rPr>
          <w:spacing w:val="1"/>
          <w:sz w:val="24"/>
        </w:rPr>
        <w:t xml:space="preserve"> </w:t>
      </w:r>
      <w:r w:rsidRPr="00F922A0">
        <w:rPr>
          <w:sz w:val="24"/>
        </w:rPr>
        <w:t>анализировать</w:t>
      </w:r>
      <w:r w:rsidRPr="00F922A0">
        <w:rPr>
          <w:spacing w:val="1"/>
          <w:sz w:val="24"/>
        </w:rPr>
        <w:t xml:space="preserve"> </w:t>
      </w:r>
      <w:r w:rsidRPr="00F922A0">
        <w:rPr>
          <w:sz w:val="24"/>
        </w:rPr>
        <w:t>сообщения</w:t>
      </w:r>
      <w:r w:rsidRPr="00F922A0">
        <w:rPr>
          <w:spacing w:val="1"/>
          <w:sz w:val="24"/>
        </w:rPr>
        <w:t xml:space="preserve"> </w:t>
      </w:r>
      <w:r w:rsidRPr="00F922A0">
        <w:rPr>
          <w:sz w:val="24"/>
        </w:rPr>
        <w:t>и</w:t>
      </w:r>
      <w:r w:rsidRPr="00F922A0">
        <w:rPr>
          <w:spacing w:val="1"/>
          <w:sz w:val="24"/>
        </w:rPr>
        <w:t xml:space="preserve"> </w:t>
      </w:r>
      <w:r w:rsidRPr="00F922A0">
        <w:rPr>
          <w:sz w:val="24"/>
        </w:rPr>
        <w:t>важнейшие</w:t>
      </w:r>
      <w:r w:rsidRPr="00F922A0">
        <w:rPr>
          <w:spacing w:val="1"/>
          <w:sz w:val="24"/>
        </w:rPr>
        <w:t xml:space="preserve"> </w:t>
      </w:r>
      <w:r w:rsidRPr="00F922A0">
        <w:rPr>
          <w:sz w:val="24"/>
        </w:rPr>
        <w:t>их</w:t>
      </w:r>
      <w:r w:rsidRPr="00F922A0">
        <w:rPr>
          <w:spacing w:val="1"/>
          <w:sz w:val="24"/>
        </w:rPr>
        <w:t xml:space="preserve"> </w:t>
      </w:r>
      <w:r w:rsidRPr="00F922A0">
        <w:rPr>
          <w:sz w:val="24"/>
        </w:rPr>
        <w:t>компоненты</w:t>
      </w:r>
      <w:r w:rsidRPr="00F922A0">
        <w:rPr>
          <w:spacing w:val="1"/>
          <w:sz w:val="24"/>
        </w:rPr>
        <w:t xml:space="preserve"> </w:t>
      </w:r>
      <w:r w:rsidRPr="00F922A0">
        <w:rPr>
          <w:sz w:val="24"/>
        </w:rPr>
        <w:t>—</w:t>
      </w:r>
      <w:r w:rsidRPr="00F922A0">
        <w:rPr>
          <w:spacing w:val="1"/>
          <w:sz w:val="24"/>
        </w:rPr>
        <w:t xml:space="preserve"> </w:t>
      </w:r>
      <w:r w:rsidRPr="00F922A0">
        <w:rPr>
          <w:sz w:val="24"/>
        </w:rPr>
        <w:t>тексты,</w:t>
      </w:r>
      <w:r w:rsidRPr="00F922A0">
        <w:rPr>
          <w:spacing w:val="1"/>
          <w:sz w:val="24"/>
        </w:rPr>
        <w:t xml:space="preserve"> </w:t>
      </w:r>
      <w:r w:rsidRPr="00F922A0">
        <w:rPr>
          <w:sz w:val="24"/>
        </w:rPr>
        <w:t>использовать</w:t>
      </w:r>
      <w:r w:rsidRPr="00F922A0">
        <w:rPr>
          <w:spacing w:val="1"/>
          <w:sz w:val="24"/>
        </w:rPr>
        <w:t xml:space="preserve"> </w:t>
      </w:r>
      <w:r w:rsidRPr="00F922A0">
        <w:rPr>
          <w:sz w:val="24"/>
        </w:rPr>
        <w:t>знаково-</w:t>
      </w:r>
      <w:r w:rsidRPr="00F922A0">
        <w:rPr>
          <w:spacing w:val="1"/>
          <w:sz w:val="24"/>
        </w:rPr>
        <w:t xml:space="preserve"> </w:t>
      </w:r>
      <w:r w:rsidRPr="00F922A0">
        <w:rPr>
          <w:sz w:val="24"/>
        </w:rPr>
        <w:t>символические средства, в том числе овладеют действием моделирования, а также широким спектром</w:t>
      </w:r>
      <w:r w:rsidRPr="00F922A0">
        <w:rPr>
          <w:spacing w:val="1"/>
          <w:sz w:val="24"/>
        </w:rPr>
        <w:t xml:space="preserve"> </w:t>
      </w:r>
      <w:r w:rsidRPr="00F922A0">
        <w:rPr>
          <w:sz w:val="24"/>
        </w:rPr>
        <w:t>логических</w:t>
      </w:r>
      <w:r w:rsidRPr="00F922A0">
        <w:rPr>
          <w:spacing w:val="1"/>
          <w:sz w:val="24"/>
        </w:rPr>
        <w:t xml:space="preserve"> </w:t>
      </w:r>
      <w:r w:rsidRPr="00F922A0">
        <w:rPr>
          <w:sz w:val="24"/>
        </w:rPr>
        <w:t>действий</w:t>
      </w:r>
      <w:r w:rsidRPr="00F922A0">
        <w:rPr>
          <w:spacing w:val="-2"/>
          <w:sz w:val="24"/>
        </w:rPr>
        <w:t xml:space="preserve"> </w:t>
      </w:r>
      <w:r w:rsidRPr="00F922A0">
        <w:rPr>
          <w:sz w:val="24"/>
        </w:rPr>
        <w:t>и</w:t>
      </w:r>
      <w:r w:rsidRPr="00F922A0">
        <w:rPr>
          <w:spacing w:val="-2"/>
          <w:sz w:val="24"/>
        </w:rPr>
        <w:t xml:space="preserve"> </w:t>
      </w:r>
      <w:r w:rsidRPr="00F922A0">
        <w:rPr>
          <w:sz w:val="24"/>
        </w:rPr>
        <w:t>операций,</w:t>
      </w:r>
      <w:r w:rsidRPr="00F922A0">
        <w:rPr>
          <w:spacing w:val="-1"/>
          <w:sz w:val="24"/>
        </w:rPr>
        <w:t xml:space="preserve"> </w:t>
      </w:r>
      <w:r w:rsidRPr="00F922A0">
        <w:rPr>
          <w:sz w:val="24"/>
        </w:rPr>
        <w:t>включая общие</w:t>
      </w:r>
      <w:r w:rsidRPr="00F922A0">
        <w:rPr>
          <w:spacing w:val="-1"/>
          <w:sz w:val="24"/>
        </w:rPr>
        <w:t xml:space="preserve"> </w:t>
      </w:r>
      <w:r w:rsidRPr="00F922A0">
        <w:rPr>
          <w:sz w:val="24"/>
        </w:rPr>
        <w:t>приёмы</w:t>
      </w:r>
      <w:r w:rsidRPr="00F922A0">
        <w:rPr>
          <w:spacing w:val="-1"/>
          <w:sz w:val="24"/>
        </w:rPr>
        <w:t xml:space="preserve"> </w:t>
      </w:r>
      <w:r w:rsidRPr="00F922A0">
        <w:rPr>
          <w:sz w:val="24"/>
        </w:rPr>
        <w:t>решения задач.</w:t>
      </w:r>
    </w:p>
    <w:p w:rsidR="00D72E5E" w:rsidRPr="00F922A0" w:rsidRDefault="00D72E5E" w:rsidP="00D72E5E">
      <w:pPr>
        <w:numPr>
          <w:ilvl w:val="0"/>
          <w:numId w:val="16"/>
        </w:numPr>
        <w:tabs>
          <w:tab w:val="left" w:pos="828"/>
        </w:tabs>
        <w:ind w:right="415" w:firstLine="0"/>
        <w:jc w:val="both"/>
        <w:rPr>
          <w:sz w:val="24"/>
        </w:rPr>
      </w:pPr>
      <w:r w:rsidRPr="00F922A0">
        <w:rPr>
          <w:sz w:val="24"/>
        </w:rPr>
        <w:t>в</w:t>
      </w:r>
      <w:r w:rsidRPr="00F922A0">
        <w:rPr>
          <w:spacing w:val="1"/>
          <w:sz w:val="24"/>
        </w:rPr>
        <w:t xml:space="preserve"> </w:t>
      </w:r>
      <w:r w:rsidRPr="00F922A0">
        <w:rPr>
          <w:sz w:val="24"/>
        </w:rPr>
        <w:t>сфере</w:t>
      </w:r>
      <w:r w:rsidRPr="00F922A0">
        <w:rPr>
          <w:spacing w:val="1"/>
          <w:sz w:val="24"/>
        </w:rPr>
        <w:t xml:space="preserve"> </w:t>
      </w:r>
      <w:r w:rsidRPr="00F922A0">
        <w:rPr>
          <w:sz w:val="24"/>
        </w:rPr>
        <w:t>коммуникативных</w:t>
      </w:r>
      <w:r w:rsidRPr="00F922A0">
        <w:rPr>
          <w:spacing w:val="1"/>
          <w:sz w:val="24"/>
        </w:rPr>
        <w:t xml:space="preserve"> </w:t>
      </w:r>
      <w:r w:rsidRPr="00F922A0">
        <w:rPr>
          <w:sz w:val="24"/>
        </w:rPr>
        <w:t>универсальных</w:t>
      </w:r>
      <w:r w:rsidRPr="00F922A0">
        <w:rPr>
          <w:spacing w:val="1"/>
          <w:sz w:val="24"/>
        </w:rPr>
        <w:t xml:space="preserve"> </w:t>
      </w:r>
      <w:r w:rsidRPr="00F922A0">
        <w:rPr>
          <w:sz w:val="24"/>
        </w:rPr>
        <w:t>учебных</w:t>
      </w:r>
      <w:r w:rsidRPr="00F922A0">
        <w:rPr>
          <w:spacing w:val="1"/>
          <w:sz w:val="24"/>
        </w:rPr>
        <w:t xml:space="preserve"> </w:t>
      </w:r>
      <w:r w:rsidRPr="00F922A0">
        <w:rPr>
          <w:sz w:val="24"/>
        </w:rPr>
        <w:t>действий</w:t>
      </w:r>
      <w:r w:rsidRPr="00F922A0">
        <w:rPr>
          <w:spacing w:val="1"/>
          <w:sz w:val="24"/>
        </w:rPr>
        <w:t xml:space="preserve"> </w:t>
      </w:r>
      <w:r w:rsidRPr="00F922A0">
        <w:rPr>
          <w:sz w:val="24"/>
        </w:rPr>
        <w:t>выпускники</w:t>
      </w:r>
      <w:r w:rsidRPr="00F922A0">
        <w:rPr>
          <w:spacing w:val="1"/>
          <w:sz w:val="24"/>
        </w:rPr>
        <w:t xml:space="preserve"> </w:t>
      </w:r>
      <w:r w:rsidRPr="00F922A0">
        <w:rPr>
          <w:sz w:val="24"/>
        </w:rPr>
        <w:t>приобретут</w:t>
      </w:r>
      <w:r w:rsidRPr="00F922A0">
        <w:rPr>
          <w:spacing w:val="1"/>
          <w:sz w:val="24"/>
        </w:rPr>
        <w:t xml:space="preserve"> </w:t>
      </w:r>
      <w:r w:rsidRPr="00F922A0">
        <w:rPr>
          <w:sz w:val="24"/>
        </w:rPr>
        <w:t>умения</w:t>
      </w:r>
      <w:r w:rsidRPr="00F922A0">
        <w:rPr>
          <w:spacing w:val="1"/>
          <w:sz w:val="24"/>
        </w:rPr>
        <w:t xml:space="preserve"> </w:t>
      </w:r>
      <w:r w:rsidRPr="00F922A0">
        <w:rPr>
          <w:sz w:val="24"/>
        </w:rPr>
        <w:t>учитывать</w:t>
      </w:r>
      <w:r w:rsidRPr="00F922A0">
        <w:rPr>
          <w:spacing w:val="1"/>
          <w:sz w:val="24"/>
        </w:rPr>
        <w:t xml:space="preserve"> </w:t>
      </w:r>
      <w:r w:rsidRPr="00F922A0">
        <w:rPr>
          <w:sz w:val="24"/>
        </w:rPr>
        <w:t>позицию</w:t>
      </w:r>
      <w:r w:rsidRPr="00F922A0">
        <w:rPr>
          <w:spacing w:val="1"/>
          <w:sz w:val="24"/>
        </w:rPr>
        <w:t xml:space="preserve"> </w:t>
      </w:r>
      <w:r w:rsidRPr="00F922A0">
        <w:rPr>
          <w:sz w:val="24"/>
        </w:rPr>
        <w:t>собеседника</w:t>
      </w:r>
      <w:r w:rsidRPr="00F922A0">
        <w:rPr>
          <w:spacing w:val="1"/>
          <w:sz w:val="24"/>
        </w:rPr>
        <w:t xml:space="preserve"> </w:t>
      </w:r>
      <w:r w:rsidRPr="00F922A0">
        <w:rPr>
          <w:sz w:val="24"/>
        </w:rPr>
        <w:t>(партнёра),</w:t>
      </w:r>
      <w:r w:rsidRPr="00F922A0">
        <w:rPr>
          <w:spacing w:val="1"/>
          <w:sz w:val="24"/>
        </w:rPr>
        <w:t xml:space="preserve"> </w:t>
      </w:r>
      <w:r w:rsidRPr="00F922A0">
        <w:rPr>
          <w:sz w:val="24"/>
        </w:rPr>
        <w:t>организовывать</w:t>
      </w:r>
      <w:r w:rsidRPr="00F922A0">
        <w:rPr>
          <w:spacing w:val="1"/>
          <w:sz w:val="24"/>
        </w:rPr>
        <w:t xml:space="preserve"> </w:t>
      </w:r>
      <w:r w:rsidRPr="00F922A0">
        <w:rPr>
          <w:sz w:val="24"/>
        </w:rPr>
        <w:t>и</w:t>
      </w:r>
      <w:r w:rsidRPr="00F922A0">
        <w:rPr>
          <w:spacing w:val="1"/>
          <w:sz w:val="24"/>
        </w:rPr>
        <w:t xml:space="preserve"> </w:t>
      </w:r>
      <w:r w:rsidRPr="00F922A0">
        <w:rPr>
          <w:sz w:val="24"/>
        </w:rPr>
        <w:t>осуществлять</w:t>
      </w:r>
      <w:r w:rsidRPr="00F922A0">
        <w:rPr>
          <w:spacing w:val="1"/>
          <w:sz w:val="24"/>
        </w:rPr>
        <w:t xml:space="preserve"> </w:t>
      </w:r>
      <w:r w:rsidRPr="00F922A0">
        <w:rPr>
          <w:sz w:val="24"/>
        </w:rPr>
        <w:t>сотрудничество</w:t>
      </w:r>
      <w:r w:rsidRPr="00F922A0">
        <w:rPr>
          <w:spacing w:val="1"/>
          <w:sz w:val="24"/>
        </w:rPr>
        <w:t xml:space="preserve"> </w:t>
      </w:r>
      <w:r w:rsidRPr="00F922A0">
        <w:rPr>
          <w:sz w:val="24"/>
        </w:rPr>
        <w:t>и</w:t>
      </w:r>
      <w:r w:rsidRPr="00F922A0">
        <w:rPr>
          <w:spacing w:val="1"/>
          <w:sz w:val="24"/>
        </w:rPr>
        <w:t xml:space="preserve"> </w:t>
      </w:r>
      <w:r w:rsidRPr="00F922A0">
        <w:rPr>
          <w:sz w:val="24"/>
        </w:rPr>
        <w:t>кооперацию</w:t>
      </w:r>
      <w:r w:rsidRPr="00F922A0">
        <w:rPr>
          <w:spacing w:val="1"/>
          <w:sz w:val="24"/>
        </w:rPr>
        <w:t xml:space="preserve"> </w:t>
      </w:r>
      <w:r w:rsidRPr="00F922A0">
        <w:rPr>
          <w:sz w:val="24"/>
        </w:rPr>
        <w:t>с</w:t>
      </w:r>
      <w:r w:rsidRPr="00F922A0">
        <w:rPr>
          <w:spacing w:val="1"/>
          <w:sz w:val="24"/>
        </w:rPr>
        <w:t xml:space="preserve"> </w:t>
      </w:r>
      <w:r w:rsidRPr="00F922A0">
        <w:rPr>
          <w:sz w:val="24"/>
        </w:rPr>
        <w:t>учителем</w:t>
      </w:r>
      <w:r w:rsidRPr="00F922A0">
        <w:rPr>
          <w:spacing w:val="1"/>
          <w:sz w:val="24"/>
        </w:rPr>
        <w:t xml:space="preserve"> </w:t>
      </w:r>
      <w:r w:rsidRPr="00F922A0">
        <w:rPr>
          <w:sz w:val="24"/>
        </w:rPr>
        <w:t>и</w:t>
      </w:r>
      <w:r w:rsidRPr="00F922A0">
        <w:rPr>
          <w:spacing w:val="1"/>
          <w:sz w:val="24"/>
        </w:rPr>
        <w:t xml:space="preserve"> </w:t>
      </w:r>
      <w:r w:rsidRPr="00F922A0">
        <w:rPr>
          <w:sz w:val="24"/>
        </w:rPr>
        <w:t>сверстниками,</w:t>
      </w:r>
      <w:r w:rsidRPr="00F922A0">
        <w:rPr>
          <w:spacing w:val="1"/>
          <w:sz w:val="24"/>
        </w:rPr>
        <w:t xml:space="preserve"> </w:t>
      </w:r>
      <w:r w:rsidRPr="00F922A0">
        <w:rPr>
          <w:sz w:val="24"/>
        </w:rPr>
        <w:t>адекватно</w:t>
      </w:r>
      <w:r w:rsidRPr="00F922A0">
        <w:rPr>
          <w:spacing w:val="1"/>
          <w:sz w:val="24"/>
        </w:rPr>
        <w:t xml:space="preserve"> </w:t>
      </w:r>
      <w:r w:rsidRPr="00F922A0">
        <w:rPr>
          <w:sz w:val="24"/>
        </w:rPr>
        <w:t>воспринимать</w:t>
      </w:r>
      <w:r w:rsidRPr="00F922A0">
        <w:rPr>
          <w:spacing w:val="1"/>
          <w:sz w:val="24"/>
        </w:rPr>
        <w:t xml:space="preserve"> </w:t>
      </w:r>
      <w:r w:rsidRPr="00F922A0">
        <w:rPr>
          <w:sz w:val="24"/>
        </w:rPr>
        <w:t>и</w:t>
      </w:r>
      <w:r w:rsidRPr="00F922A0">
        <w:rPr>
          <w:spacing w:val="1"/>
          <w:sz w:val="24"/>
        </w:rPr>
        <w:t xml:space="preserve"> </w:t>
      </w:r>
      <w:r w:rsidRPr="00F922A0">
        <w:rPr>
          <w:sz w:val="24"/>
        </w:rPr>
        <w:t>передавать</w:t>
      </w:r>
      <w:r w:rsidRPr="00F922A0">
        <w:rPr>
          <w:spacing w:val="1"/>
          <w:sz w:val="24"/>
        </w:rPr>
        <w:t xml:space="preserve"> </w:t>
      </w:r>
      <w:r w:rsidRPr="00F922A0">
        <w:rPr>
          <w:sz w:val="24"/>
        </w:rPr>
        <w:t>информацию,</w:t>
      </w:r>
      <w:r w:rsidRPr="00F922A0">
        <w:rPr>
          <w:spacing w:val="1"/>
          <w:sz w:val="24"/>
        </w:rPr>
        <w:t xml:space="preserve"> </w:t>
      </w:r>
      <w:r w:rsidRPr="00F922A0">
        <w:rPr>
          <w:spacing w:val="-1"/>
          <w:sz w:val="24"/>
        </w:rPr>
        <w:t>отображать</w:t>
      </w:r>
      <w:r w:rsidRPr="00F922A0">
        <w:rPr>
          <w:spacing w:val="-11"/>
          <w:sz w:val="24"/>
        </w:rPr>
        <w:t xml:space="preserve"> </w:t>
      </w:r>
      <w:r w:rsidRPr="00F922A0">
        <w:rPr>
          <w:spacing w:val="-1"/>
          <w:sz w:val="24"/>
        </w:rPr>
        <w:t>предметное</w:t>
      </w:r>
      <w:r w:rsidRPr="00F922A0">
        <w:rPr>
          <w:spacing w:val="-16"/>
          <w:sz w:val="24"/>
        </w:rPr>
        <w:t xml:space="preserve"> </w:t>
      </w:r>
      <w:r w:rsidRPr="00F922A0">
        <w:rPr>
          <w:spacing w:val="-1"/>
          <w:sz w:val="24"/>
        </w:rPr>
        <w:t>содержание</w:t>
      </w:r>
      <w:r w:rsidRPr="00F922A0">
        <w:rPr>
          <w:spacing w:val="-13"/>
          <w:sz w:val="24"/>
        </w:rPr>
        <w:t xml:space="preserve"> </w:t>
      </w:r>
      <w:r w:rsidRPr="00F922A0">
        <w:rPr>
          <w:spacing w:val="-1"/>
          <w:sz w:val="24"/>
        </w:rPr>
        <w:t>и</w:t>
      </w:r>
      <w:r w:rsidRPr="00F922A0">
        <w:rPr>
          <w:spacing w:val="-9"/>
          <w:sz w:val="24"/>
        </w:rPr>
        <w:t xml:space="preserve"> </w:t>
      </w:r>
      <w:r w:rsidRPr="00F922A0">
        <w:rPr>
          <w:spacing w:val="-1"/>
          <w:sz w:val="24"/>
        </w:rPr>
        <w:t>условия</w:t>
      </w:r>
      <w:r w:rsidRPr="00F922A0">
        <w:rPr>
          <w:spacing w:val="-10"/>
          <w:sz w:val="24"/>
        </w:rPr>
        <w:t xml:space="preserve"> </w:t>
      </w:r>
      <w:r w:rsidRPr="00F922A0">
        <w:rPr>
          <w:sz w:val="24"/>
        </w:rPr>
        <w:t>деятельности</w:t>
      </w:r>
      <w:r w:rsidRPr="00F922A0">
        <w:rPr>
          <w:spacing w:val="-11"/>
          <w:sz w:val="24"/>
        </w:rPr>
        <w:t xml:space="preserve"> </w:t>
      </w:r>
      <w:r w:rsidRPr="00F922A0">
        <w:rPr>
          <w:sz w:val="24"/>
        </w:rPr>
        <w:t>в</w:t>
      </w:r>
      <w:r w:rsidRPr="00F922A0">
        <w:rPr>
          <w:spacing w:val="-15"/>
          <w:sz w:val="24"/>
        </w:rPr>
        <w:t xml:space="preserve"> </w:t>
      </w:r>
      <w:r w:rsidRPr="00F922A0">
        <w:rPr>
          <w:sz w:val="24"/>
        </w:rPr>
        <w:t>сообщениях,</w:t>
      </w:r>
      <w:r w:rsidRPr="00F922A0">
        <w:rPr>
          <w:spacing w:val="-12"/>
          <w:sz w:val="24"/>
        </w:rPr>
        <w:t xml:space="preserve"> </w:t>
      </w:r>
      <w:r w:rsidRPr="00F922A0">
        <w:rPr>
          <w:sz w:val="24"/>
        </w:rPr>
        <w:t>важнейшими</w:t>
      </w:r>
      <w:r w:rsidRPr="00F922A0">
        <w:rPr>
          <w:spacing w:val="-14"/>
          <w:sz w:val="24"/>
        </w:rPr>
        <w:t xml:space="preserve"> </w:t>
      </w:r>
      <w:r w:rsidRPr="00F922A0">
        <w:rPr>
          <w:sz w:val="24"/>
        </w:rPr>
        <w:t>компонентами</w:t>
      </w:r>
      <w:r w:rsidRPr="00F922A0">
        <w:rPr>
          <w:spacing w:val="-57"/>
          <w:sz w:val="24"/>
        </w:rPr>
        <w:t xml:space="preserve"> </w:t>
      </w:r>
      <w:r w:rsidRPr="00F922A0">
        <w:rPr>
          <w:sz w:val="24"/>
        </w:rPr>
        <w:t>которых</w:t>
      </w:r>
      <w:r w:rsidRPr="00F922A0">
        <w:rPr>
          <w:spacing w:val="1"/>
          <w:sz w:val="24"/>
        </w:rPr>
        <w:t xml:space="preserve"> </w:t>
      </w:r>
      <w:r w:rsidRPr="00F922A0">
        <w:rPr>
          <w:sz w:val="24"/>
        </w:rPr>
        <w:t>являются тексты.</w:t>
      </w:r>
    </w:p>
    <w:p w:rsidR="00D72E5E" w:rsidRPr="00F922A0" w:rsidRDefault="00D72E5E" w:rsidP="00D72E5E">
      <w:pPr>
        <w:spacing w:before="1"/>
        <w:ind w:left="600" w:right="415" w:firstLine="720"/>
        <w:jc w:val="both"/>
        <w:rPr>
          <w:sz w:val="24"/>
          <w:szCs w:val="24"/>
        </w:rPr>
      </w:pPr>
      <w:r w:rsidRPr="00F922A0">
        <w:rPr>
          <w:sz w:val="24"/>
          <w:szCs w:val="24"/>
        </w:rPr>
        <w:t>Программа включает в себя пять модулей: концептуальный, диагностико-консультативный,</w:t>
      </w:r>
      <w:r w:rsidRPr="00F922A0">
        <w:rPr>
          <w:spacing w:val="1"/>
          <w:sz w:val="24"/>
          <w:szCs w:val="24"/>
        </w:rPr>
        <w:t xml:space="preserve"> </w:t>
      </w:r>
      <w:r w:rsidRPr="00F922A0">
        <w:rPr>
          <w:sz w:val="24"/>
          <w:szCs w:val="24"/>
        </w:rPr>
        <w:t>коррекционно-развивающий,</w:t>
      </w:r>
      <w:r w:rsidRPr="00F922A0">
        <w:rPr>
          <w:spacing w:val="-2"/>
          <w:sz w:val="24"/>
          <w:szCs w:val="24"/>
        </w:rPr>
        <w:t xml:space="preserve"> </w:t>
      </w:r>
      <w:r w:rsidRPr="00F922A0">
        <w:rPr>
          <w:sz w:val="24"/>
          <w:szCs w:val="24"/>
        </w:rPr>
        <w:t>лечебно-профилактический,</w:t>
      </w:r>
      <w:r w:rsidRPr="00F922A0">
        <w:rPr>
          <w:spacing w:val="-1"/>
          <w:sz w:val="24"/>
          <w:szCs w:val="24"/>
        </w:rPr>
        <w:t xml:space="preserve"> </w:t>
      </w:r>
      <w:r w:rsidRPr="00F922A0">
        <w:rPr>
          <w:sz w:val="24"/>
          <w:szCs w:val="24"/>
        </w:rPr>
        <w:t>социально-педагогический.</w:t>
      </w:r>
    </w:p>
    <w:p w:rsidR="00D72E5E" w:rsidRPr="00F922A0" w:rsidRDefault="00D72E5E" w:rsidP="00D72E5E">
      <w:pPr>
        <w:ind w:left="600" w:right="414" w:firstLine="720"/>
        <w:jc w:val="both"/>
        <w:rPr>
          <w:sz w:val="24"/>
          <w:szCs w:val="24"/>
        </w:rPr>
      </w:pPr>
      <w:r w:rsidRPr="00F922A0">
        <w:rPr>
          <w:sz w:val="24"/>
          <w:szCs w:val="24"/>
        </w:rPr>
        <w:t>Концептуальный</w:t>
      </w:r>
      <w:r w:rsidRPr="00F922A0">
        <w:rPr>
          <w:spacing w:val="1"/>
          <w:sz w:val="24"/>
          <w:szCs w:val="24"/>
        </w:rPr>
        <w:t xml:space="preserve"> </w:t>
      </w:r>
      <w:r w:rsidRPr="00F922A0">
        <w:rPr>
          <w:sz w:val="24"/>
          <w:szCs w:val="24"/>
        </w:rPr>
        <w:t>модуль</w:t>
      </w:r>
      <w:r w:rsidRPr="00F922A0">
        <w:rPr>
          <w:spacing w:val="1"/>
          <w:sz w:val="24"/>
          <w:szCs w:val="24"/>
        </w:rPr>
        <w:t xml:space="preserve"> </w:t>
      </w:r>
      <w:r w:rsidRPr="00F922A0">
        <w:rPr>
          <w:sz w:val="24"/>
          <w:szCs w:val="24"/>
        </w:rPr>
        <w:t>раскрывает</w:t>
      </w:r>
      <w:r w:rsidRPr="00F922A0">
        <w:rPr>
          <w:spacing w:val="1"/>
          <w:sz w:val="24"/>
          <w:szCs w:val="24"/>
        </w:rPr>
        <w:t xml:space="preserve"> </w:t>
      </w:r>
      <w:r w:rsidRPr="00F922A0">
        <w:rPr>
          <w:sz w:val="24"/>
          <w:szCs w:val="24"/>
        </w:rPr>
        <w:t>сущность</w:t>
      </w:r>
      <w:r w:rsidRPr="00F922A0">
        <w:rPr>
          <w:spacing w:val="1"/>
          <w:sz w:val="24"/>
          <w:szCs w:val="24"/>
        </w:rPr>
        <w:t xml:space="preserve"> </w:t>
      </w:r>
      <w:r w:rsidRPr="00F922A0">
        <w:rPr>
          <w:sz w:val="24"/>
          <w:szCs w:val="24"/>
        </w:rPr>
        <w:t>медико–психолого–педагогического</w:t>
      </w:r>
      <w:r w:rsidRPr="00F922A0">
        <w:rPr>
          <w:spacing w:val="-57"/>
          <w:sz w:val="24"/>
          <w:szCs w:val="24"/>
        </w:rPr>
        <w:t xml:space="preserve"> </w:t>
      </w:r>
      <w:r w:rsidRPr="00F922A0">
        <w:rPr>
          <w:sz w:val="24"/>
          <w:szCs w:val="24"/>
        </w:rPr>
        <w:t>сопровождения,</w:t>
      </w:r>
      <w:r w:rsidRPr="00F922A0">
        <w:rPr>
          <w:spacing w:val="-2"/>
          <w:sz w:val="24"/>
          <w:szCs w:val="24"/>
        </w:rPr>
        <w:t xml:space="preserve"> </w:t>
      </w:r>
      <w:r w:rsidRPr="00F922A0">
        <w:rPr>
          <w:sz w:val="24"/>
          <w:szCs w:val="24"/>
        </w:rPr>
        <w:t>его</w:t>
      </w:r>
      <w:r w:rsidRPr="00F922A0">
        <w:rPr>
          <w:spacing w:val="-2"/>
          <w:sz w:val="24"/>
          <w:szCs w:val="24"/>
        </w:rPr>
        <w:t xml:space="preserve"> </w:t>
      </w:r>
      <w:r w:rsidRPr="00F922A0">
        <w:rPr>
          <w:sz w:val="24"/>
          <w:szCs w:val="24"/>
        </w:rPr>
        <w:t>цели,</w:t>
      </w:r>
      <w:r w:rsidRPr="00F922A0">
        <w:rPr>
          <w:spacing w:val="-1"/>
          <w:sz w:val="24"/>
          <w:szCs w:val="24"/>
        </w:rPr>
        <w:t xml:space="preserve"> </w:t>
      </w:r>
      <w:r w:rsidRPr="00F922A0">
        <w:rPr>
          <w:sz w:val="24"/>
          <w:szCs w:val="24"/>
        </w:rPr>
        <w:t>задачи,</w:t>
      </w:r>
      <w:r w:rsidRPr="00F922A0">
        <w:rPr>
          <w:spacing w:val="-1"/>
          <w:sz w:val="24"/>
          <w:szCs w:val="24"/>
        </w:rPr>
        <w:t xml:space="preserve"> </w:t>
      </w:r>
      <w:r w:rsidRPr="00F922A0">
        <w:rPr>
          <w:sz w:val="24"/>
          <w:szCs w:val="24"/>
        </w:rPr>
        <w:t>содержание</w:t>
      </w:r>
      <w:r w:rsidRPr="00F922A0">
        <w:rPr>
          <w:spacing w:val="-2"/>
          <w:sz w:val="24"/>
          <w:szCs w:val="24"/>
        </w:rPr>
        <w:t xml:space="preserve"> </w:t>
      </w:r>
      <w:r w:rsidRPr="00F922A0">
        <w:rPr>
          <w:sz w:val="24"/>
          <w:szCs w:val="24"/>
        </w:rPr>
        <w:t>и</w:t>
      </w:r>
      <w:r w:rsidRPr="00F922A0">
        <w:rPr>
          <w:spacing w:val="-1"/>
          <w:sz w:val="24"/>
          <w:szCs w:val="24"/>
        </w:rPr>
        <w:t xml:space="preserve"> </w:t>
      </w:r>
      <w:r w:rsidRPr="00F922A0">
        <w:rPr>
          <w:sz w:val="24"/>
          <w:szCs w:val="24"/>
        </w:rPr>
        <w:t>формы</w:t>
      </w:r>
      <w:r w:rsidRPr="00F922A0">
        <w:rPr>
          <w:spacing w:val="-1"/>
          <w:sz w:val="24"/>
          <w:szCs w:val="24"/>
        </w:rPr>
        <w:t xml:space="preserve"> </w:t>
      </w:r>
      <w:r w:rsidRPr="00F922A0">
        <w:rPr>
          <w:sz w:val="24"/>
          <w:szCs w:val="24"/>
        </w:rPr>
        <w:t>соорганизации</w:t>
      </w:r>
      <w:r w:rsidRPr="00F922A0">
        <w:rPr>
          <w:spacing w:val="-4"/>
          <w:sz w:val="24"/>
          <w:szCs w:val="24"/>
        </w:rPr>
        <w:t xml:space="preserve"> </w:t>
      </w:r>
      <w:r w:rsidRPr="00F922A0">
        <w:rPr>
          <w:sz w:val="24"/>
          <w:szCs w:val="24"/>
        </w:rPr>
        <w:t>субъектов</w:t>
      </w:r>
      <w:r w:rsidRPr="00F922A0">
        <w:rPr>
          <w:spacing w:val="-1"/>
          <w:sz w:val="24"/>
          <w:szCs w:val="24"/>
        </w:rPr>
        <w:t xml:space="preserve"> </w:t>
      </w:r>
      <w:r w:rsidRPr="00F922A0">
        <w:rPr>
          <w:sz w:val="24"/>
          <w:szCs w:val="24"/>
        </w:rPr>
        <w:t>сопровождения.</w:t>
      </w:r>
    </w:p>
    <w:p w:rsidR="00D72E5E" w:rsidRPr="00F922A0" w:rsidRDefault="00D72E5E" w:rsidP="00D72E5E">
      <w:pPr>
        <w:ind w:left="600" w:right="416" w:firstLine="720"/>
        <w:jc w:val="both"/>
        <w:rPr>
          <w:sz w:val="24"/>
          <w:szCs w:val="24"/>
        </w:rPr>
      </w:pPr>
      <w:r w:rsidRPr="00F922A0">
        <w:rPr>
          <w:sz w:val="24"/>
          <w:szCs w:val="24"/>
        </w:rPr>
        <w:t>Диагностико-консультативный</w:t>
      </w:r>
      <w:r w:rsidRPr="00F922A0">
        <w:rPr>
          <w:spacing w:val="1"/>
          <w:sz w:val="24"/>
          <w:szCs w:val="24"/>
        </w:rPr>
        <w:t xml:space="preserve"> </w:t>
      </w:r>
      <w:r w:rsidRPr="00F922A0">
        <w:rPr>
          <w:sz w:val="24"/>
          <w:szCs w:val="24"/>
        </w:rPr>
        <w:t>модуль</w:t>
      </w:r>
      <w:r w:rsidRPr="00F922A0">
        <w:rPr>
          <w:spacing w:val="1"/>
          <w:sz w:val="24"/>
          <w:szCs w:val="24"/>
        </w:rPr>
        <w:t xml:space="preserve"> </w:t>
      </w:r>
      <w:r w:rsidRPr="00F922A0">
        <w:rPr>
          <w:sz w:val="24"/>
          <w:szCs w:val="24"/>
        </w:rPr>
        <w:t>включает</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себя</w:t>
      </w:r>
      <w:r w:rsidRPr="00F922A0">
        <w:rPr>
          <w:spacing w:val="1"/>
          <w:sz w:val="24"/>
          <w:szCs w:val="24"/>
        </w:rPr>
        <w:t xml:space="preserve"> </w:t>
      </w:r>
      <w:r w:rsidRPr="00F922A0">
        <w:rPr>
          <w:sz w:val="24"/>
          <w:szCs w:val="24"/>
        </w:rPr>
        <w:t>программы</w:t>
      </w:r>
      <w:r w:rsidRPr="00F922A0">
        <w:rPr>
          <w:spacing w:val="1"/>
          <w:sz w:val="24"/>
          <w:szCs w:val="24"/>
        </w:rPr>
        <w:t xml:space="preserve"> </w:t>
      </w:r>
      <w:r w:rsidRPr="00F922A0">
        <w:rPr>
          <w:sz w:val="24"/>
          <w:szCs w:val="24"/>
        </w:rPr>
        <w:t>изучения</w:t>
      </w:r>
      <w:r w:rsidRPr="00F922A0">
        <w:rPr>
          <w:spacing w:val="1"/>
          <w:sz w:val="24"/>
          <w:szCs w:val="24"/>
        </w:rPr>
        <w:t xml:space="preserve"> </w:t>
      </w:r>
      <w:r w:rsidRPr="00F922A0">
        <w:rPr>
          <w:sz w:val="24"/>
          <w:szCs w:val="24"/>
        </w:rPr>
        <w:t>ребенка</w:t>
      </w:r>
      <w:r w:rsidRPr="00F922A0">
        <w:rPr>
          <w:spacing w:val="1"/>
          <w:sz w:val="24"/>
          <w:szCs w:val="24"/>
        </w:rPr>
        <w:t xml:space="preserve"> </w:t>
      </w:r>
      <w:r w:rsidRPr="00F922A0">
        <w:rPr>
          <w:sz w:val="24"/>
          <w:szCs w:val="24"/>
        </w:rPr>
        <w:t>различными</w:t>
      </w:r>
      <w:r w:rsidRPr="00F922A0">
        <w:rPr>
          <w:spacing w:val="1"/>
          <w:sz w:val="24"/>
          <w:szCs w:val="24"/>
        </w:rPr>
        <w:t xml:space="preserve"> </w:t>
      </w:r>
      <w:r w:rsidRPr="00F922A0">
        <w:rPr>
          <w:sz w:val="24"/>
          <w:szCs w:val="24"/>
        </w:rPr>
        <w:t>специалистами</w:t>
      </w:r>
      <w:r w:rsidRPr="00F922A0">
        <w:rPr>
          <w:spacing w:val="1"/>
          <w:sz w:val="24"/>
          <w:szCs w:val="24"/>
        </w:rPr>
        <w:t xml:space="preserve"> </w:t>
      </w:r>
      <w:r w:rsidRPr="00F922A0">
        <w:rPr>
          <w:sz w:val="24"/>
          <w:szCs w:val="24"/>
        </w:rPr>
        <w:t>(педагогами,</w:t>
      </w:r>
      <w:r w:rsidRPr="00F922A0">
        <w:rPr>
          <w:spacing w:val="1"/>
          <w:sz w:val="24"/>
          <w:szCs w:val="24"/>
        </w:rPr>
        <w:t xml:space="preserve"> </w:t>
      </w:r>
      <w:r w:rsidRPr="00F922A0">
        <w:rPr>
          <w:sz w:val="24"/>
          <w:szCs w:val="24"/>
        </w:rPr>
        <w:t>психологами,</w:t>
      </w:r>
      <w:r w:rsidRPr="00F922A0">
        <w:rPr>
          <w:spacing w:val="1"/>
          <w:sz w:val="24"/>
          <w:szCs w:val="24"/>
        </w:rPr>
        <w:t xml:space="preserve"> </w:t>
      </w:r>
      <w:r w:rsidRPr="00F922A0">
        <w:rPr>
          <w:sz w:val="24"/>
          <w:szCs w:val="24"/>
        </w:rPr>
        <w:t>медицинскими</w:t>
      </w:r>
      <w:r w:rsidRPr="00F922A0">
        <w:rPr>
          <w:spacing w:val="1"/>
          <w:sz w:val="24"/>
          <w:szCs w:val="24"/>
        </w:rPr>
        <w:t xml:space="preserve"> </w:t>
      </w:r>
      <w:r w:rsidRPr="00F922A0">
        <w:rPr>
          <w:sz w:val="24"/>
          <w:szCs w:val="24"/>
        </w:rPr>
        <w:t>работниками)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консультативную</w:t>
      </w:r>
      <w:r w:rsidRPr="00F922A0">
        <w:rPr>
          <w:spacing w:val="-1"/>
          <w:sz w:val="24"/>
          <w:szCs w:val="24"/>
        </w:rPr>
        <w:t xml:space="preserve"> </w:t>
      </w:r>
      <w:r w:rsidRPr="00F922A0">
        <w:rPr>
          <w:sz w:val="24"/>
          <w:szCs w:val="24"/>
        </w:rPr>
        <w:t>деятельность.</w:t>
      </w:r>
    </w:p>
    <w:p w:rsidR="00D72E5E" w:rsidRPr="00F922A0" w:rsidRDefault="00D72E5E" w:rsidP="00D72E5E">
      <w:pPr>
        <w:ind w:left="600" w:right="413" w:firstLine="720"/>
        <w:jc w:val="both"/>
        <w:rPr>
          <w:sz w:val="24"/>
          <w:szCs w:val="24"/>
        </w:rPr>
      </w:pPr>
      <w:r w:rsidRPr="00F922A0">
        <w:rPr>
          <w:sz w:val="24"/>
          <w:szCs w:val="24"/>
        </w:rPr>
        <w:t>Коррекционно-развивающиий</w:t>
      </w:r>
      <w:r w:rsidRPr="00F922A0">
        <w:rPr>
          <w:spacing w:val="1"/>
          <w:sz w:val="24"/>
          <w:szCs w:val="24"/>
        </w:rPr>
        <w:t xml:space="preserve"> </w:t>
      </w:r>
      <w:r w:rsidRPr="00F922A0">
        <w:rPr>
          <w:sz w:val="24"/>
          <w:szCs w:val="24"/>
        </w:rPr>
        <w:t>модуль</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основе</w:t>
      </w:r>
      <w:r w:rsidRPr="00F922A0">
        <w:rPr>
          <w:spacing w:val="1"/>
          <w:sz w:val="24"/>
          <w:szCs w:val="24"/>
        </w:rPr>
        <w:t xml:space="preserve"> </w:t>
      </w:r>
      <w:r w:rsidRPr="00F922A0">
        <w:rPr>
          <w:sz w:val="24"/>
          <w:szCs w:val="24"/>
        </w:rPr>
        <w:t>диагностических</w:t>
      </w:r>
      <w:r w:rsidRPr="00F922A0">
        <w:rPr>
          <w:spacing w:val="1"/>
          <w:sz w:val="24"/>
          <w:szCs w:val="24"/>
        </w:rPr>
        <w:t xml:space="preserve"> </w:t>
      </w:r>
      <w:r w:rsidRPr="00F922A0">
        <w:rPr>
          <w:sz w:val="24"/>
          <w:szCs w:val="24"/>
        </w:rPr>
        <w:t>данных</w:t>
      </w:r>
      <w:r w:rsidRPr="00F922A0">
        <w:rPr>
          <w:spacing w:val="1"/>
          <w:sz w:val="24"/>
          <w:szCs w:val="24"/>
        </w:rPr>
        <w:t xml:space="preserve"> </w:t>
      </w:r>
      <w:r w:rsidRPr="00F922A0">
        <w:rPr>
          <w:sz w:val="24"/>
          <w:szCs w:val="24"/>
        </w:rPr>
        <w:t>обеспечивает</w:t>
      </w:r>
      <w:r w:rsidRPr="00F922A0">
        <w:rPr>
          <w:spacing w:val="1"/>
          <w:sz w:val="24"/>
          <w:szCs w:val="24"/>
        </w:rPr>
        <w:t xml:space="preserve"> </w:t>
      </w:r>
      <w:r w:rsidRPr="00F922A0">
        <w:rPr>
          <w:sz w:val="24"/>
          <w:szCs w:val="24"/>
        </w:rPr>
        <w:t>создание педагогических условий для ребенка в соответствии с его возрастными и индивидуально–</w:t>
      </w:r>
      <w:r w:rsidRPr="00F922A0">
        <w:rPr>
          <w:spacing w:val="1"/>
          <w:sz w:val="24"/>
          <w:szCs w:val="24"/>
        </w:rPr>
        <w:t xml:space="preserve"> </w:t>
      </w:r>
      <w:r w:rsidRPr="00F922A0">
        <w:rPr>
          <w:sz w:val="24"/>
          <w:szCs w:val="24"/>
        </w:rPr>
        <w:t>типологическими</w:t>
      </w:r>
      <w:r w:rsidRPr="00F922A0">
        <w:rPr>
          <w:spacing w:val="-1"/>
          <w:sz w:val="24"/>
          <w:szCs w:val="24"/>
        </w:rPr>
        <w:t xml:space="preserve"> </w:t>
      </w:r>
      <w:r w:rsidRPr="00F922A0">
        <w:rPr>
          <w:sz w:val="24"/>
          <w:szCs w:val="24"/>
        </w:rPr>
        <w:t>особенностями.</w:t>
      </w:r>
    </w:p>
    <w:p w:rsidR="00D72E5E" w:rsidRPr="00F922A0" w:rsidRDefault="00D72E5E" w:rsidP="00D72E5E">
      <w:pPr>
        <w:spacing w:before="1"/>
        <w:ind w:left="600" w:right="417" w:firstLine="720"/>
        <w:jc w:val="both"/>
        <w:rPr>
          <w:sz w:val="24"/>
          <w:szCs w:val="24"/>
        </w:rPr>
      </w:pPr>
      <w:r w:rsidRPr="00F922A0">
        <w:rPr>
          <w:sz w:val="24"/>
          <w:szCs w:val="24"/>
        </w:rPr>
        <w:t>Лечебно-профилактический</w:t>
      </w:r>
      <w:r w:rsidRPr="00F922A0">
        <w:rPr>
          <w:spacing w:val="1"/>
          <w:sz w:val="24"/>
          <w:szCs w:val="24"/>
        </w:rPr>
        <w:t xml:space="preserve"> </w:t>
      </w:r>
      <w:r w:rsidRPr="00F922A0">
        <w:rPr>
          <w:sz w:val="24"/>
          <w:szCs w:val="24"/>
        </w:rPr>
        <w:t>модуль</w:t>
      </w:r>
      <w:r w:rsidRPr="00F922A0">
        <w:rPr>
          <w:spacing w:val="1"/>
          <w:sz w:val="24"/>
          <w:szCs w:val="24"/>
        </w:rPr>
        <w:t xml:space="preserve"> </w:t>
      </w:r>
      <w:r w:rsidRPr="00F922A0">
        <w:rPr>
          <w:sz w:val="24"/>
          <w:szCs w:val="24"/>
        </w:rPr>
        <w:t>предполагает</w:t>
      </w:r>
      <w:r w:rsidRPr="00F922A0">
        <w:rPr>
          <w:spacing w:val="1"/>
          <w:sz w:val="24"/>
          <w:szCs w:val="24"/>
        </w:rPr>
        <w:t xml:space="preserve"> </w:t>
      </w:r>
      <w:r w:rsidRPr="00F922A0">
        <w:rPr>
          <w:sz w:val="24"/>
          <w:szCs w:val="24"/>
        </w:rPr>
        <w:t>проведение</w:t>
      </w:r>
      <w:r w:rsidRPr="00F922A0">
        <w:rPr>
          <w:spacing w:val="1"/>
          <w:sz w:val="24"/>
          <w:szCs w:val="24"/>
        </w:rPr>
        <w:t xml:space="preserve"> </w:t>
      </w:r>
      <w:r w:rsidRPr="00F922A0">
        <w:rPr>
          <w:sz w:val="24"/>
          <w:szCs w:val="24"/>
        </w:rPr>
        <w:t>лечебно-профилактических</w:t>
      </w:r>
      <w:r w:rsidRPr="00F922A0">
        <w:rPr>
          <w:spacing w:val="1"/>
          <w:sz w:val="24"/>
          <w:szCs w:val="24"/>
        </w:rPr>
        <w:t xml:space="preserve"> </w:t>
      </w:r>
      <w:r w:rsidRPr="00F922A0">
        <w:rPr>
          <w:sz w:val="24"/>
          <w:szCs w:val="24"/>
        </w:rPr>
        <w:t>мероприятий;</w:t>
      </w:r>
      <w:r w:rsidRPr="00F922A0">
        <w:rPr>
          <w:spacing w:val="1"/>
          <w:sz w:val="24"/>
          <w:szCs w:val="24"/>
        </w:rPr>
        <w:t xml:space="preserve"> </w:t>
      </w:r>
      <w:r w:rsidRPr="00F922A0">
        <w:rPr>
          <w:sz w:val="24"/>
          <w:szCs w:val="24"/>
        </w:rPr>
        <w:t>соблюдение</w:t>
      </w:r>
      <w:r w:rsidRPr="00F922A0">
        <w:rPr>
          <w:spacing w:val="1"/>
          <w:sz w:val="24"/>
          <w:szCs w:val="24"/>
        </w:rPr>
        <w:t xml:space="preserve"> </w:t>
      </w:r>
      <w:r w:rsidRPr="00F922A0">
        <w:rPr>
          <w:sz w:val="24"/>
          <w:szCs w:val="24"/>
        </w:rPr>
        <w:t>санитарно–гигиенических</w:t>
      </w:r>
      <w:r w:rsidRPr="00F922A0">
        <w:rPr>
          <w:spacing w:val="1"/>
          <w:sz w:val="24"/>
          <w:szCs w:val="24"/>
        </w:rPr>
        <w:t xml:space="preserve"> </w:t>
      </w:r>
      <w:r w:rsidRPr="00F922A0">
        <w:rPr>
          <w:sz w:val="24"/>
          <w:szCs w:val="24"/>
        </w:rPr>
        <w:t>норм,</w:t>
      </w:r>
      <w:r w:rsidRPr="00F922A0">
        <w:rPr>
          <w:spacing w:val="1"/>
          <w:sz w:val="24"/>
          <w:szCs w:val="24"/>
        </w:rPr>
        <w:t xml:space="preserve"> </w:t>
      </w:r>
      <w:r w:rsidRPr="00F922A0">
        <w:rPr>
          <w:sz w:val="24"/>
          <w:szCs w:val="24"/>
        </w:rPr>
        <w:t>режима</w:t>
      </w:r>
      <w:r w:rsidRPr="00F922A0">
        <w:rPr>
          <w:spacing w:val="1"/>
          <w:sz w:val="24"/>
          <w:szCs w:val="24"/>
        </w:rPr>
        <w:t xml:space="preserve"> </w:t>
      </w:r>
      <w:r w:rsidRPr="00F922A0">
        <w:rPr>
          <w:sz w:val="24"/>
          <w:szCs w:val="24"/>
        </w:rPr>
        <w:t>дня,</w:t>
      </w:r>
      <w:r w:rsidRPr="00F922A0">
        <w:rPr>
          <w:spacing w:val="1"/>
          <w:sz w:val="24"/>
          <w:szCs w:val="24"/>
        </w:rPr>
        <w:t xml:space="preserve"> </w:t>
      </w:r>
      <w:r w:rsidRPr="00F922A0">
        <w:rPr>
          <w:sz w:val="24"/>
          <w:szCs w:val="24"/>
        </w:rPr>
        <w:t>питания</w:t>
      </w:r>
      <w:r w:rsidRPr="00F922A0">
        <w:rPr>
          <w:spacing w:val="1"/>
          <w:sz w:val="24"/>
          <w:szCs w:val="24"/>
        </w:rPr>
        <w:t xml:space="preserve"> </w:t>
      </w:r>
      <w:r w:rsidRPr="00F922A0">
        <w:rPr>
          <w:sz w:val="24"/>
          <w:szCs w:val="24"/>
        </w:rPr>
        <w:t>ребенка,</w:t>
      </w:r>
      <w:r w:rsidRPr="00F922A0">
        <w:rPr>
          <w:spacing w:val="1"/>
          <w:sz w:val="24"/>
          <w:szCs w:val="24"/>
        </w:rPr>
        <w:t xml:space="preserve"> </w:t>
      </w:r>
      <w:r w:rsidRPr="00F922A0">
        <w:rPr>
          <w:sz w:val="24"/>
          <w:szCs w:val="24"/>
        </w:rPr>
        <w:t>осуществление</w:t>
      </w:r>
      <w:r w:rsidRPr="00F922A0">
        <w:rPr>
          <w:spacing w:val="-2"/>
          <w:sz w:val="24"/>
          <w:szCs w:val="24"/>
        </w:rPr>
        <w:t xml:space="preserve"> </w:t>
      </w:r>
      <w:r w:rsidRPr="00F922A0">
        <w:rPr>
          <w:sz w:val="24"/>
          <w:szCs w:val="24"/>
        </w:rPr>
        <w:t>индивидуальных</w:t>
      </w:r>
      <w:r w:rsidRPr="00F922A0">
        <w:rPr>
          <w:spacing w:val="1"/>
          <w:sz w:val="24"/>
          <w:szCs w:val="24"/>
        </w:rPr>
        <w:t xml:space="preserve"> </w:t>
      </w:r>
      <w:r w:rsidRPr="00F922A0">
        <w:rPr>
          <w:sz w:val="24"/>
          <w:szCs w:val="24"/>
        </w:rPr>
        <w:t>лечебно-профилактических</w:t>
      </w:r>
      <w:r w:rsidRPr="00F922A0">
        <w:rPr>
          <w:spacing w:val="-1"/>
          <w:sz w:val="24"/>
          <w:szCs w:val="24"/>
        </w:rPr>
        <w:t xml:space="preserve"> </w:t>
      </w:r>
      <w:r w:rsidRPr="00F922A0">
        <w:rPr>
          <w:sz w:val="24"/>
          <w:szCs w:val="24"/>
        </w:rPr>
        <w:t>действий.</w:t>
      </w:r>
    </w:p>
    <w:p w:rsidR="00D72E5E" w:rsidRPr="00F922A0" w:rsidRDefault="00D72E5E" w:rsidP="00D72E5E">
      <w:pPr>
        <w:spacing w:before="2" w:line="237" w:lineRule="auto"/>
        <w:ind w:left="600" w:right="424" w:firstLine="720"/>
        <w:jc w:val="both"/>
        <w:rPr>
          <w:sz w:val="24"/>
          <w:szCs w:val="24"/>
        </w:rPr>
      </w:pPr>
      <w:r w:rsidRPr="00F922A0">
        <w:rPr>
          <w:sz w:val="24"/>
          <w:szCs w:val="24"/>
        </w:rPr>
        <w:t>Социально-педагогический</w:t>
      </w:r>
      <w:r w:rsidRPr="00F922A0">
        <w:rPr>
          <w:spacing w:val="1"/>
          <w:sz w:val="24"/>
          <w:szCs w:val="24"/>
        </w:rPr>
        <w:t xml:space="preserve"> </w:t>
      </w:r>
      <w:r w:rsidRPr="00F922A0">
        <w:rPr>
          <w:sz w:val="24"/>
          <w:szCs w:val="24"/>
        </w:rPr>
        <w:t>модуль</w:t>
      </w:r>
      <w:r w:rsidRPr="00F922A0">
        <w:rPr>
          <w:spacing w:val="1"/>
          <w:sz w:val="24"/>
          <w:szCs w:val="24"/>
        </w:rPr>
        <w:t xml:space="preserve"> </w:t>
      </w:r>
      <w:r w:rsidRPr="00F922A0">
        <w:rPr>
          <w:sz w:val="24"/>
          <w:szCs w:val="24"/>
        </w:rPr>
        <w:t>нацелен</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повышение</w:t>
      </w:r>
      <w:r w:rsidRPr="00F922A0">
        <w:rPr>
          <w:spacing w:val="1"/>
          <w:sz w:val="24"/>
          <w:szCs w:val="24"/>
        </w:rPr>
        <w:t xml:space="preserve"> </w:t>
      </w:r>
      <w:r w:rsidRPr="00F922A0">
        <w:rPr>
          <w:sz w:val="24"/>
          <w:szCs w:val="24"/>
        </w:rPr>
        <w:t>уровня</w:t>
      </w:r>
      <w:r w:rsidRPr="00F922A0">
        <w:rPr>
          <w:spacing w:val="1"/>
          <w:sz w:val="24"/>
          <w:szCs w:val="24"/>
        </w:rPr>
        <w:t xml:space="preserve"> </w:t>
      </w:r>
      <w:r w:rsidRPr="00F922A0">
        <w:rPr>
          <w:sz w:val="24"/>
          <w:szCs w:val="24"/>
        </w:rPr>
        <w:t>профессионального</w:t>
      </w:r>
      <w:r w:rsidRPr="00F922A0">
        <w:rPr>
          <w:spacing w:val="1"/>
          <w:sz w:val="24"/>
          <w:szCs w:val="24"/>
        </w:rPr>
        <w:t xml:space="preserve"> </w:t>
      </w:r>
      <w:r w:rsidRPr="00F922A0">
        <w:rPr>
          <w:sz w:val="24"/>
          <w:szCs w:val="24"/>
        </w:rPr>
        <w:t>образования</w:t>
      </w:r>
      <w:r w:rsidRPr="00F922A0">
        <w:rPr>
          <w:spacing w:val="-2"/>
          <w:sz w:val="24"/>
          <w:szCs w:val="24"/>
        </w:rPr>
        <w:t xml:space="preserve"> </w:t>
      </w:r>
      <w:r w:rsidRPr="00F922A0">
        <w:rPr>
          <w:sz w:val="24"/>
          <w:szCs w:val="24"/>
        </w:rPr>
        <w:t>педагогов;</w:t>
      </w:r>
      <w:r w:rsidRPr="00F922A0">
        <w:rPr>
          <w:spacing w:val="-3"/>
          <w:sz w:val="24"/>
          <w:szCs w:val="24"/>
        </w:rPr>
        <w:t xml:space="preserve"> </w:t>
      </w:r>
      <w:r w:rsidRPr="00F922A0">
        <w:rPr>
          <w:sz w:val="24"/>
          <w:szCs w:val="24"/>
        </w:rPr>
        <w:t>организацию</w:t>
      </w:r>
      <w:r w:rsidRPr="00F922A0">
        <w:rPr>
          <w:spacing w:val="-2"/>
          <w:sz w:val="24"/>
          <w:szCs w:val="24"/>
        </w:rPr>
        <w:t xml:space="preserve"> </w:t>
      </w:r>
      <w:r w:rsidRPr="00F922A0">
        <w:rPr>
          <w:sz w:val="24"/>
          <w:szCs w:val="24"/>
        </w:rPr>
        <w:t>социально-педагогической</w:t>
      </w:r>
      <w:r w:rsidRPr="00F922A0">
        <w:rPr>
          <w:spacing w:val="-2"/>
          <w:sz w:val="24"/>
          <w:szCs w:val="24"/>
        </w:rPr>
        <w:t xml:space="preserve"> </w:t>
      </w:r>
      <w:r w:rsidRPr="00F922A0">
        <w:rPr>
          <w:sz w:val="24"/>
          <w:szCs w:val="24"/>
        </w:rPr>
        <w:t>помощи</w:t>
      </w:r>
      <w:r w:rsidRPr="00F922A0">
        <w:rPr>
          <w:spacing w:val="-2"/>
          <w:sz w:val="24"/>
          <w:szCs w:val="24"/>
        </w:rPr>
        <w:t xml:space="preserve"> </w:t>
      </w:r>
      <w:r w:rsidRPr="00F922A0">
        <w:rPr>
          <w:sz w:val="24"/>
          <w:szCs w:val="24"/>
        </w:rPr>
        <w:t>детям</w:t>
      </w:r>
      <w:r w:rsidRPr="00F922A0">
        <w:rPr>
          <w:spacing w:val="-1"/>
          <w:sz w:val="24"/>
          <w:szCs w:val="24"/>
        </w:rPr>
        <w:t xml:space="preserve"> </w:t>
      </w:r>
      <w:r w:rsidRPr="00F922A0">
        <w:rPr>
          <w:sz w:val="24"/>
          <w:szCs w:val="24"/>
        </w:rPr>
        <w:t>и</w:t>
      </w:r>
      <w:r w:rsidRPr="00F922A0">
        <w:rPr>
          <w:spacing w:val="-2"/>
          <w:sz w:val="24"/>
          <w:szCs w:val="24"/>
        </w:rPr>
        <w:t xml:space="preserve"> </w:t>
      </w:r>
      <w:r w:rsidRPr="00F922A0">
        <w:rPr>
          <w:sz w:val="24"/>
          <w:szCs w:val="24"/>
        </w:rPr>
        <w:t>их родителям.</w:t>
      </w:r>
    </w:p>
    <w:p w:rsidR="00D72E5E" w:rsidRPr="00F922A0" w:rsidRDefault="00D72E5E" w:rsidP="00D72E5E">
      <w:pPr>
        <w:spacing w:before="6" w:line="274" w:lineRule="exact"/>
        <w:ind w:left="4517"/>
        <w:jc w:val="both"/>
        <w:outlineLvl w:val="1"/>
        <w:rPr>
          <w:b/>
          <w:bCs/>
          <w:sz w:val="24"/>
          <w:szCs w:val="24"/>
        </w:rPr>
      </w:pPr>
      <w:r w:rsidRPr="00F922A0">
        <w:rPr>
          <w:b/>
          <w:bCs/>
          <w:sz w:val="24"/>
          <w:szCs w:val="24"/>
        </w:rPr>
        <w:t>Концептуальный</w:t>
      </w:r>
      <w:r w:rsidRPr="00F922A0">
        <w:rPr>
          <w:b/>
          <w:bCs/>
          <w:spacing w:val="-4"/>
          <w:sz w:val="24"/>
          <w:szCs w:val="24"/>
        </w:rPr>
        <w:t xml:space="preserve"> </w:t>
      </w:r>
      <w:r w:rsidRPr="00F922A0">
        <w:rPr>
          <w:b/>
          <w:bCs/>
          <w:sz w:val="24"/>
          <w:szCs w:val="24"/>
        </w:rPr>
        <w:t>модуль</w:t>
      </w:r>
    </w:p>
    <w:p w:rsidR="00D72E5E" w:rsidRPr="00F922A0" w:rsidRDefault="00D72E5E" w:rsidP="00D72E5E">
      <w:pPr>
        <w:ind w:left="600" w:right="417" w:firstLine="720"/>
        <w:jc w:val="both"/>
        <w:rPr>
          <w:sz w:val="24"/>
          <w:szCs w:val="24"/>
        </w:rPr>
      </w:pPr>
      <w:r w:rsidRPr="00F922A0">
        <w:rPr>
          <w:sz w:val="24"/>
          <w:szCs w:val="24"/>
        </w:rPr>
        <w:t>В</w:t>
      </w:r>
      <w:r w:rsidRPr="00F922A0">
        <w:rPr>
          <w:spacing w:val="1"/>
          <w:sz w:val="24"/>
          <w:szCs w:val="24"/>
        </w:rPr>
        <w:t xml:space="preserve"> </w:t>
      </w:r>
      <w:r w:rsidRPr="00F922A0">
        <w:rPr>
          <w:sz w:val="24"/>
          <w:szCs w:val="24"/>
        </w:rPr>
        <w:t>программе</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медико-психолого-педагогическое</w:t>
      </w:r>
      <w:r w:rsidRPr="00F922A0">
        <w:rPr>
          <w:spacing w:val="1"/>
          <w:sz w:val="24"/>
          <w:szCs w:val="24"/>
        </w:rPr>
        <w:t xml:space="preserve"> </w:t>
      </w:r>
      <w:r w:rsidRPr="00F922A0">
        <w:rPr>
          <w:sz w:val="24"/>
          <w:szCs w:val="24"/>
        </w:rPr>
        <w:t>сопровождение</w:t>
      </w:r>
      <w:r w:rsidRPr="00F922A0">
        <w:rPr>
          <w:spacing w:val="1"/>
          <w:sz w:val="24"/>
          <w:szCs w:val="24"/>
        </w:rPr>
        <w:t xml:space="preserve"> </w:t>
      </w:r>
      <w:r w:rsidRPr="00F922A0">
        <w:rPr>
          <w:sz w:val="24"/>
          <w:szCs w:val="24"/>
        </w:rPr>
        <w:t>понимается как сложный процесс взаимодействия сопровождающего и сопровождаемого, результатом</w:t>
      </w:r>
      <w:r w:rsidRPr="00F922A0">
        <w:rPr>
          <w:spacing w:val="-57"/>
          <w:sz w:val="24"/>
          <w:szCs w:val="24"/>
        </w:rPr>
        <w:t xml:space="preserve"> </w:t>
      </w:r>
      <w:r w:rsidRPr="00F922A0">
        <w:rPr>
          <w:sz w:val="24"/>
          <w:szCs w:val="24"/>
        </w:rPr>
        <w:t>которого</w:t>
      </w:r>
      <w:r w:rsidRPr="00F922A0">
        <w:rPr>
          <w:spacing w:val="-2"/>
          <w:sz w:val="24"/>
          <w:szCs w:val="24"/>
        </w:rPr>
        <w:t xml:space="preserve"> </w:t>
      </w:r>
      <w:r w:rsidRPr="00F922A0">
        <w:rPr>
          <w:sz w:val="24"/>
          <w:szCs w:val="24"/>
        </w:rPr>
        <w:t>является</w:t>
      </w:r>
      <w:r w:rsidRPr="00F922A0">
        <w:rPr>
          <w:spacing w:val="-1"/>
          <w:sz w:val="24"/>
          <w:szCs w:val="24"/>
        </w:rPr>
        <w:t xml:space="preserve"> </w:t>
      </w:r>
      <w:r w:rsidRPr="00F922A0">
        <w:rPr>
          <w:sz w:val="24"/>
          <w:szCs w:val="24"/>
        </w:rPr>
        <w:t>решение</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действие, ведущее</w:t>
      </w:r>
      <w:r w:rsidRPr="00F922A0">
        <w:rPr>
          <w:spacing w:val="-2"/>
          <w:sz w:val="24"/>
          <w:szCs w:val="24"/>
        </w:rPr>
        <w:t xml:space="preserve"> </w:t>
      </w:r>
      <w:r w:rsidRPr="00F922A0">
        <w:rPr>
          <w:sz w:val="24"/>
          <w:szCs w:val="24"/>
        </w:rPr>
        <w:t>к прогрессу</w:t>
      </w:r>
      <w:r w:rsidRPr="00F922A0">
        <w:rPr>
          <w:spacing w:val="-6"/>
          <w:sz w:val="24"/>
          <w:szCs w:val="24"/>
        </w:rPr>
        <w:t xml:space="preserve"> </w:t>
      </w:r>
      <w:r w:rsidRPr="00F922A0">
        <w:rPr>
          <w:sz w:val="24"/>
          <w:szCs w:val="24"/>
        </w:rPr>
        <w:t>в</w:t>
      </w:r>
      <w:r w:rsidRPr="00F922A0">
        <w:rPr>
          <w:spacing w:val="-2"/>
          <w:sz w:val="24"/>
          <w:szCs w:val="24"/>
        </w:rPr>
        <w:t xml:space="preserve"> </w:t>
      </w:r>
      <w:r w:rsidRPr="00F922A0">
        <w:rPr>
          <w:sz w:val="24"/>
          <w:szCs w:val="24"/>
        </w:rPr>
        <w:t>развитии сопровождаемого.</w:t>
      </w:r>
    </w:p>
    <w:p w:rsidR="00D72E5E" w:rsidRPr="00F922A0" w:rsidRDefault="00D72E5E" w:rsidP="00D72E5E">
      <w:pPr>
        <w:ind w:left="600" w:right="418" w:firstLine="720"/>
        <w:jc w:val="both"/>
        <w:rPr>
          <w:sz w:val="24"/>
          <w:szCs w:val="24"/>
        </w:rPr>
      </w:pPr>
      <w:r w:rsidRPr="00F922A0">
        <w:rPr>
          <w:sz w:val="24"/>
          <w:szCs w:val="24"/>
        </w:rPr>
        <w:t>В основе сопровождения лежит единство четырех функций: диагностики сущности возникшей</w:t>
      </w:r>
      <w:r w:rsidRPr="00F922A0">
        <w:rPr>
          <w:spacing w:val="1"/>
          <w:sz w:val="24"/>
          <w:szCs w:val="24"/>
        </w:rPr>
        <w:t xml:space="preserve"> </w:t>
      </w:r>
      <w:r w:rsidRPr="00F922A0">
        <w:rPr>
          <w:sz w:val="24"/>
          <w:szCs w:val="24"/>
        </w:rPr>
        <w:t>проблемы;</w:t>
      </w:r>
      <w:r w:rsidRPr="00F922A0">
        <w:rPr>
          <w:spacing w:val="-13"/>
          <w:sz w:val="24"/>
          <w:szCs w:val="24"/>
        </w:rPr>
        <w:t xml:space="preserve"> </w:t>
      </w:r>
      <w:r w:rsidRPr="00F922A0">
        <w:rPr>
          <w:sz w:val="24"/>
          <w:szCs w:val="24"/>
        </w:rPr>
        <w:t>информации</w:t>
      </w:r>
      <w:r w:rsidRPr="00F922A0">
        <w:rPr>
          <w:spacing w:val="-13"/>
          <w:sz w:val="24"/>
          <w:szCs w:val="24"/>
        </w:rPr>
        <w:t xml:space="preserve"> </w:t>
      </w:r>
      <w:r w:rsidRPr="00F922A0">
        <w:rPr>
          <w:sz w:val="24"/>
          <w:szCs w:val="24"/>
        </w:rPr>
        <w:t>о</w:t>
      </w:r>
      <w:r w:rsidRPr="00F922A0">
        <w:rPr>
          <w:spacing w:val="-13"/>
          <w:sz w:val="24"/>
          <w:szCs w:val="24"/>
        </w:rPr>
        <w:t xml:space="preserve"> </w:t>
      </w:r>
      <w:r w:rsidRPr="00F922A0">
        <w:rPr>
          <w:sz w:val="24"/>
          <w:szCs w:val="24"/>
        </w:rPr>
        <w:t>сути</w:t>
      </w:r>
      <w:r w:rsidRPr="00F922A0">
        <w:rPr>
          <w:spacing w:val="-10"/>
          <w:sz w:val="24"/>
          <w:szCs w:val="24"/>
        </w:rPr>
        <w:t xml:space="preserve"> </w:t>
      </w:r>
      <w:r w:rsidRPr="00F922A0">
        <w:rPr>
          <w:sz w:val="24"/>
          <w:szCs w:val="24"/>
        </w:rPr>
        <w:t>проблемы</w:t>
      </w:r>
      <w:r w:rsidRPr="00F922A0">
        <w:rPr>
          <w:spacing w:val="-13"/>
          <w:sz w:val="24"/>
          <w:szCs w:val="24"/>
        </w:rPr>
        <w:t xml:space="preserve"> </w:t>
      </w:r>
      <w:r w:rsidRPr="00F922A0">
        <w:rPr>
          <w:sz w:val="24"/>
          <w:szCs w:val="24"/>
        </w:rPr>
        <w:t>и</w:t>
      </w:r>
      <w:r w:rsidRPr="00F922A0">
        <w:rPr>
          <w:spacing w:val="-12"/>
          <w:sz w:val="24"/>
          <w:szCs w:val="24"/>
        </w:rPr>
        <w:t xml:space="preserve"> </w:t>
      </w:r>
      <w:r w:rsidRPr="00F922A0">
        <w:rPr>
          <w:sz w:val="24"/>
          <w:szCs w:val="24"/>
        </w:rPr>
        <w:t>путях</w:t>
      </w:r>
      <w:r w:rsidRPr="00F922A0">
        <w:rPr>
          <w:spacing w:val="-10"/>
          <w:sz w:val="24"/>
          <w:szCs w:val="24"/>
        </w:rPr>
        <w:t xml:space="preserve"> </w:t>
      </w:r>
      <w:r w:rsidRPr="00F922A0">
        <w:rPr>
          <w:sz w:val="24"/>
          <w:szCs w:val="24"/>
        </w:rPr>
        <w:t>ее</w:t>
      </w:r>
      <w:r w:rsidRPr="00F922A0">
        <w:rPr>
          <w:spacing w:val="-14"/>
          <w:sz w:val="24"/>
          <w:szCs w:val="24"/>
        </w:rPr>
        <w:t xml:space="preserve"> </w:t>
      </w:r>
      <w:r w:rsidRPr="00F922A0">
        <w:rPr>
          <w:sz w:val="24"/>
          <w:szCs w:val="24"/>
        </w:rPr>
        <w:t>решения;</w:t>
      </w:r>
      <w:r w:rsidRPr="00F922A0">
        <w:rPr>
          <w:spacing w:val="-12"/>
          <w:sz w:val="24"/>
          <w:szCs w:val="24"/>
        </w:rPr>
        <w:t xml:space="preserve"> </w:t>
      </w:r>
      <w:r w:rsidRPr="00F922A0">
        <w:rPr>
          <w:sz w:val="24"/>
          <w:szCs w:val="24"/>
        </w:rPr>
        <w:t>консультации</w:t>
      </w:r>
      <w:r w:rsidRPr="00F922A0">
        <w:rPr>
          <w:spacing w:val="-14"/>
          <w:sz w:val="24"/>
          <w:szCs w:val="24"/>
        </w:rPr>
        <w:t xml:space="preserve"> </w:t>
      </w:r>
      <w:r w:rsidRPr="00F922A0">
        <w:rPr>
          <w:sz w:val="24"/>
          <w:szCs w:val="24"/>
        </w:rPr>
        <w:t>на</w:t>
      </w:r>
      <w:r w:rsidRPr="00F922A0">
        <w:rPr>
          <w:spacing w:val="-14"/>
          <w:sz w:val="24"/>
          <w:szCs w:val="24"/>
        </w:rPr>
        <w:t xml:space="preserve"> </w:t>
      </w:r>
      <w:r w:rsidRPr="00F922A0">
        <w:rPr>
          <w:sz w:val="24"/>
          <w:szCs w:val="24"/>
        </w:rPr>
        <w:t>этапе</w:t>
      </w:r>
      <w:r w:rsidRPr="00F922A0">
        <w:rPr>
          <w:spacing w:val="-13"/>
          <w:sz w:val="24"/>
          <w:szCs w:val="24"/>
        </w:rPr>
        <w:t xml:space="preserve"> </w:t>
      </w:r>
      <w:r w:rsidRPr="00F922A0">
        <w:rPr>
          <w:sz w:val="24"/>
          <w:szCs w:val="24"/>
        </w:rPr>
        <w:t>принятия</w:t>
      </w:r>
      <w:r w:rsidRPr="00F922A0">
        <w:rPr>
          <w:spacing w:val="-14"/>
          <w:sz w:val="24"/>
          <w:szCs w:val="24"/>
        </w:rPr>
        <w:t xml:space="preserve"> </w:t>
      </w:r>
      <w:r w:rsidRPr="00F922A0">
        <w:rPr>
          <w:sz w:val="24"/>
          <w:szCs w:val="24"/>
        </w:rPr>
        <w:t>решения</w:t>
      </w:r>
      <w:r w:rsidRPr="00F922A0">
        <w:rPr>
          <w:spacing w:val="-58"/>
          <w:sz w:val="24"/>
          <w:szCs w:val="24"/>
        </w:rPr>
        <w:t xml:space="preserve"> </w:t>
      </w:r>
      <w:r w:rsidRPr="00F922A0">
        <w:rPr>
          <w:sz w:val="24"/>
          <w:szCs w:val="24"/>
        </w:rPr>
        <w:t>и разработка плана решения проблемы; помощи на этапе реализации плана решения. Основными</w:t>
      </w:r>
      <w:r w:rsidRPr="00F922A0">
        <w:rPr>
          <w:spacing w:val="1"/>
          <w:sz w:val="24"/>
          <w:szCs w:val="24"/>
        </w:rPr>
        <w:t xml:space="preserve"> </w:t>
      </w:r>
      <w:r w:rsidRPr="00F922A0">
        <w:rPr>
          <w:sz w:val="24"/>
          <w:szCs w:val="24"/>
        </w:rPr>
        <w:t>принципами</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ребенка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школе</w:t>
      </w:r>
      <w:r w:rsidRPr="00F922A0">
        <w:rPr>
          <w:spacing w:val="1"/>
          <w:sz w:val="24"/>
          <w:szCs w:val="24"/>
        </w:rPr>
        <w:t xml:space="preserve"> </w:t>
      </w:r>
      <w:r w:rsidRPr="00F922A0">
        <w:rPr>
          <w:sz w:val="24"/>
          <w:szCs w:val="24"/>
        </w:rPr>
        <w:t>являются:</w:t>
      </w:r>
      <w:r w:rsidRPr="00F922A0">
        <w:rPr>
          <w:spacing w:val="1"/>
          <w:sz w:val="24"/>
          <w:szCs w:val="24"/>
        </w:rPr>
        <w:t xml:space="preserve"> </w:t>
      </w:r>
      <w:r w:rsidRPr="00F922A0">
        <w:rPr>
          <w:sz w:val="24"/>
          <w:szCs w:val="24"/>
        </w:rPr>
        <w:t>рекомендательный</w:t>
      </w:r>
      <w:r w:rsidRPr="00F922A0">
        <w:rPr>
          <w:spacing w:val="1"/>
          <w:sz w:val="24"/>
          <w:szCs w:val="24"/>
        </w:rPr>
        <w:t xml:space="preserve"> </w:t>
      </w:r>
      <w:r w:rsidRPr="00F922A0">
        <w:rPr>
          <w:sz w:val="24"/>
          <w:szCs w:val="24"/>
        </w:rPr>
        <w:t>характер</w:t>
      </w:r>
      <w:r w:rsidRPr="00F922A0">
        <w:rPr>
          <w:spacing w:val="1"/>
          <w:sz w:val="24"/>
          <w:szCs w:val="24"/>
        </w:rPr>
        <w:t xml:space="preserve"> </w:t>
      </w:r>
      <w:r w:rsidRPr="00F922A0">
        <w:rPr>
          <w:sz w:val="24"/>
          <w:szCs w:val="24"/>
        </w:rPr>
        <w:t>советов</w:t>
      </w:r>
      <w:r w:rsidRPr="00F922A0">
        <w:rPr>
          <w:spacing w:val="1"/>
          <w:sz w:val="24"/>
          <w:szCs w:val="24"/>
        </w:rPr>
        <w:t xml:space="preserve"> </w:t>
      </w:r>
      <w:r w:rsidRPr="00F922A0">
        <w:rPr>
          <w:sz w:val="24"/>
          <w:szCs w:val="24"/>
        </w:rPr>
        <w:t>сопровождающего; приоритет интересов сопровождаемого («на стороне ребенка»); непрерывность</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комплексный подход сопровождения.</w:t>
      </w:r>
    </w:p>
    <w:p w:rsidR="00D72E5E" w:rsidRPr="00F922A0" w:rsidRDefault="00D72E5E" w:rsidP="00D72E5E">
      <w:pPr>
        <w:ind w:left="600" w:right="420" w:firstLine="720"/>
        <w:jc w:val="both"/>
        <w:rPr>
          <w:sz w:val="24"/>
          <w:szCs w:val="24"/>
        </w:rPr>
      </w:pPr>
      <w:r w:rsidRPr="00F922A0">
        <w:rPr>
          <w:sz w:val="24"/>
          <w:szCs w:val="24"/>
        </w:rPr>
        <w:t xml:space="preserve">Основная цель сопровождения </w:t>
      </w:r>
      <w:r w:rsidRPr="00F922A0">
        <w:rPr>
          <w:b/>
          <w:sz w:val="24"/>
          <w:szCs w:val="24"/>
        </w:rPr>
        <w:t xml:space="preserve">– </w:t>
      </w:r>
      <w:r w:rsidRPr="00F922A0">
        <w:rPr>
          <w:sz w:val="24"/>
          <w:szCs w:val="24"/>
        </w:rPr>
        <w:t>оказание помощи в решении проблем. Задачи сопровождения:</w:t>
      </w:r>
      <w:r w:rsidRPr="00F922A0">
        <w:rPr>
          <w:spacing w:val="-57"/>
          <w:sz w:val="24"/>
          <w:szCs w:val="24"/>
        </w:rPr>
        <w:t xml:space="preserve"> </w:t>
      </w:r>
      <w:r w:rsidRPr="00F922A0">
        <w:rPr>
          <w:sz w:val="24"/>
          <w:szCs w:val="24"/>
        </w:rPr>
        <w:t>правильный</w:t>
      </w:r>
      <w:r w:rsidRPr="00F922A0">
        <w:rPr>
          <w:spacing w:val="1"/>
          <w:sz w:val="24"/>
          <w:szCs w:val="24"/>
        </w:rPr>
        <w:t xml:space="preserve"> </w:t>
      </w:r>
      <w:r w:rsidRPr="00F922A0">
        <w:rPr>
          <w:sz w:val="24"/>
          <w:szCs w:val="24"/>
        </w:rPr>
        <w:t>выбор</w:t>
      </w:r>
      <w:r w:rsidRPr="00F922A0">
        <w:rPr>
          <w:spacing w:val="1"/>
          <w:sz w:val="24"/>
          <w:szCs w:val="24"/>
        </w:rPr>
        <w:t xml:space="preserve"> </w:t>
      </w:r>
      <w:r w:rsidRPr="00F922A0">
        <w:rPr>
          <w:sz w:val="24"/>
          <w:szCs w:val="24"/>
        </w:rPr>
        <w:t>образовательного</w:t>
      </w:r>
      <w:r w:rsidRPr="00F922A0">
        <w:rPr>
          <w:spacing w:val="1"/>
          <w:sz w:val="24"/>
          <w:szCs w:val="24"/>
        </w:rPr>
        <w:t xml:space="preserve"> </w:t>
      </w:r>
      <w:r w:rsidRPr="00F922A0">
        <w:rPr>
          <w:sz w:val="24"/>
          <w:szCs w:val="24"/>
        </w:rPr>
        <w:t>маршрута;</w:t>
      </w:r>
      <w:r w:rsidRPr="00F922A0">
        <w:rPr>
          <w:spacing w:val="1"/>
          <w:sz w:val="24"/>
          <w:szCs w:val="24"/>
        </w:rPr>
        <w:t xml:space="preserve"> </w:t>
      </w:r>
      <w:r w:rsidRPr="00F922A0">
        <w:rPr>
          <w:sz w:val="24"/>
          <w:szCs w:val="24"/>
        </w:rPr>
        <w:t>преодоление</w:t>
      </w:r>
      <w:r w:rsidRPr="00F922A0">
        <w:rPr>
          <w:spacing w:val="1"/>
          <w:sz w:val="24"/>
          <w:szCs w:val="24"/>
        </w:rPr>
        <w:t xml:space="preserve"> </w:t>
      </w:r>
      <w:r w:rsidRPr="00F922A0">
        <w:rPr>
          <w:sz w:val="24"/>
          <w:szCs w:val="24"/>
        </w:rPr>
        <w:t>затруднений</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учебе;</w:t>
      </w:r>
      <w:r w:rsidRPr="00F922A0">
        <w:rPr>
          <w:spacing w:val="1"/>
          <w:sz w:val="24"/>
          <w:szCs w:val="24"/>
        </w:rPr>
        <w:t xml:space="preserve"> </w:t>
      </w:r>
      <w:r w:rsidRPr="00F922A0">
        <w:rPr>
          <w:sz w:val="24"/>
          <w:szCs w:val="24"/>
        </w:rPr>
        <w:t>решение</w:t>
      </w:r>
      <w:r w:rsidRPr="00F922A0">
        <w:rPr>
          <w:spacing w:val="1"/>
          <w:sz w:val="24"/>
          <w:szCs w:val="24"/>
        </w:rPr>
        <w:t xml:space="preserve"> </w:t>
      </w:r>
      <w:r w:rsidRPr="00F922A0">
        <w:rPr>
          <w:sz w:val="24"/>
          <w:szCs w:val="24"/>
        </w:rPr>
        <w:t>личностных</w:t>
      </w:r>
      <w:r w:rsidRPr="00F922A0">
        <w:rPr>
          <w:spacing w:val="1"/>
          <w:sz w:val="24"/>
          <w:szCs w:val="24"/>
        </w:rPr>
        <w:t xml:space="preserve"> </w:t>
      </w:r>
      <w:r w:rsidRPr="00F922A0">
        <w:rPr>
          <w:sz w:val="24"/>
          <w:szCs w:val="24"/>
        </w:rPr>
        <w:t>проблем</w:t>
      </w:r>
      <w:r w:rsidRPr="00F922A0">
        <w:rPr>
          <w:spacing w:val="-2"/>
          <w:sz w:val="24"/>
          <w:szCs w:val="24"/>
        </w:rPr>
        <w:t xml:space="preserve"> </w:t>
      </w:r>
      <w:r w:rsidRPr="00F922A0">
        <w:rPr>
          <w:sz w:val="24"/>
          <w:szCs w:val="24"/>
        </w:rPr>
        <w:t>развития</w:t>
      </w:r>
      <w:r w:rsidRPr="00F922A0">
        <w:rPr>
          <w:spacing w:val="-1"/>
          <w:sz w:val="24"/>
          <w:szCs w:val="24"/>
        </w:rPr>
        <w:t xml:space="preserve"> </w:t>
      </w:r>
      <w:r w:rsidRPr="00F922A0">
        <w:rPr>
          <w:sz w:val="24"/>
          <w:szCs w:val="24"/>
        </w:rPr>
        <w:t>ребенка; формирование</w:t>
      </w:r>
      <w:r w:rsidRPr="00F922A0">
        <w:rPr>
          <w:spacing w:val="-2"/>
          <w:sz w:val="24"/>
          <w:szCs w:val="24"/>
        </w:rPr>
        <w:t xml:space="preserve"> </w:t>
      </w:r>
      <w:r w:rsidRPr="00F922A0">
        <w:rPr>
          <w:sz w:val="24"/>
          <w:szCs w:val="24"/>
        </w:rPr>
        <w:t>здорового образа</w:t>
      </w:r>
      <w:r w:rsidRPr="00F922A0">
        <w:rPr>
          <w:spacing w:val="-2"/>
          <w:sz w:val="24"/>
          <w:szCs w:val="24"/>
        </w:rPr>
        <w:t xml:space="preserve"> </w:t>
      </w:r>
      <w:r w:rsidRPr="00F922A0">
        <w:rPr>
          <w:sz w:val="24"/>
          <w:szCs w:val="24"/>
        </w:rPr>
        <w:t>жизни.</w:t>
      </w:r>
    </w:p>
    <w:p w:rsidR="00D72E5E" w:rsidRPr="00F922A0" w:rsidRDefault="00D72E5E" w:rsidP="00D72E5E">
      <w:pPr>
        <w:ind w:left="600" w:right="414" w:firstLine="720"/>
        <w:jc w:val="both"/>
        <w:rPr>
          <w:sz w:val="24"/>
          <w:szCs w:val="24"/>
        </w:rPr>
      </w:pPr>
      <w:r w:rsidRPr="00F922A0">
        <w:rPr>
          <w:sz w:val="24"/>
          <w:szCs w:val="24"/>
        </w:rPr>
        <w:t>Организационно-управленческой</w:t>
      </w:r>
      <w:r w:rsidRPr="00F922A0">
        <w:rPr>
          <w:spacing w:val="1"/>
          <w:sz w:val="24"/>
          <w:szCs w:val="24"/>
        </w:rPr>
        <w:t xml:space="preserve"> </w:t>
      </w:r>
      <w:r w:rsidRPr="00F922A0">
        <w:rPr>
          <w:sz w:val="24"/>
          <w:szCs w:val="24"/>
        </w:rPr>
        <w:t>формой</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является</w:t>
      </w:r>
      <w:r w:rsidRPr="00F922A0">
        <w:rPr>
          <w:spacing w:val="1"/>
          <w:sz w:val="24"/>
          <w:szCs w:val="24"/>
        </w:rPr>
        <w:t xml:space="preserve"> </w:t>
      </w:r>
      <w:r w:rsidRPr="00F922A0">
        <w:rPr>
          <w:sz w:val="24"/>
          <w:szCs w:val="24"/>
        </w:rPr>
        <w:t>медико-психолого-</w:t>
      </w:r>
      <w:r w:rsidRPr="00F922A0">
        <w:rPr>
          <w:spacing w:val="1"/>
          <w:sz w:val="24"/>
          <w:szCs w:val="24"/>
        </w:rPr>
        <w:t xml:space="preserve"> </w:t>
      </w:r>
      <w:r w:rsidRPr="00F922A0">
        <w:rPr>
          <w:sz w:val="24"/>
          <w:szCs w:val="24"/>
        </w:rPr>
        <w:t>педагогический</w:t>
      </w:r>
      <w:r w:rsidRPr="00F922A0">
        <w:rPr>
          <w:spacing w:val="1"/>
          <w:sz w:val="24"/>
          <w:szCs w:val="24"/>
        </w:rPr>
        <w:t xml:space="preserve"> </w:t>
      </w:r>
      <w:r w:rsidRPr="00F922A0">
        <w:rPr>
          <w:sz w:val="24"/>
          <w:szCs w:val="24"/>
        </w:rPr>
        <w:t>консилиум.</w:t>
      </w:r>
      <w:r w:rsidRPr="00F922A0">
        <w:rPr>
          <w:spacing w:val="1"/>
          <w:sz w:val="24"/>
          <w:szCs w:val="24"/>
        </w:rPr>
        <w:t xml:space="preserve"> </w:t>
      </w:r>
      <w:r w:rsidRPr="00F922A0">
        <w:rPr>
          <w:sz w:val="24"/>
          <w:szCs w:val="24"/>
        </w:rPr>
        <w:t>Его</w:t>
      </w:r>
      <w:r w:rsidRPr="00F922A0">
        <w:rPr>
          <w:spacing w:val="1"/>
          <w:sz w:val="24"/>
          <w:szCs w:val="24"/>
        </w:rPr>
        <w:t xml:space="preserve"> </w:t>
      </w:r>
      <w:r w:rsidRPr="00F922A0">
        <w:rPr>
          <w:sz w:val="24"/>
          <w:szCs w:val="24"/>
        </w:rPr>
        <w:t>главные</w:t>
      </w:r>
      <w:r w:rsidRPr="00F922A0">
        <w:rPr>
          <w:spacing w:val="1"/>
          <w:sz w:val="24"/>
          <w:szCs w:val="24"/>
        </w:rPr>
        <w:t xml:space="preserve"> </w:t>
      </w:r>
      <w:r w:rsidRPr="00F922A0">
        <w:rPr>
          <w:sz w:val="24"/>
          <w:szCs w:val="24"/>
        </w:rPr>
        <w:t>задачи:</w:t>
      </w:r>
      <w:r w:rsidRPr="00F922A0">
        <w:rPr>
          <w:spacing w:val="1"/>
          <w:sz w:val="24"/>
          <w:szCs w:val="24"/>
        </w:rPr>
        <w:t xml:space="preserve"> </w:t>
      </w:r>
      <w:r w:rsidRPr="00F922A0">
        <w:rPr>
          <w:sz w:val="24"/>
          <w:szCs w:val="24"/>
        </w:rPr>
        <w:t>защита</w:t>
      </w:r>
      <w:r w:rsidRPr="00F922A0">
        <w:rPr>
          <w:spacing w:val="1"/>
          <w:sz w:val="24"/>
          <w:szCs w:val="24"/>
        </w:rPr>
        <w:t xml:space="preserve"> </w:t>
      </w:r>
      <w:r w:rsidRPr="00F922A0">
        <w:rPr>
          <w:sz w:val="24"/>
          <w:szCs w:val="24"/>
        </w:rPr>
        <w:t>прав</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интересов</w:t>
      </w:r>
      <w:r w:rsidRPr="00F922A0">
        <w:rPr>
          <w:spacing w:val="1"/>
          <w:sz w:val="24"/>
          <w:szCs w:val="24"/>
        </w:rPr>
        <w:t xml:space="preserve"> </w:t>
      </w:r>
      <w:r w:rsidRPr="00F922A0">
        <w:rPr>
          <w:sz w:val="24"/>
          <w:szCs w:val="24"/>
        </w:rPr>
        <w:t>ребенка;</w:t>
      </w:r>
      <w:r w:rsidRPr="00F922A0">
        <w:rPr>
          <w:spacing w:val="1"/>
          <w:sz w:val="24"/>
          <w:szCs w:val="24"/>
        </w:rPr>
        <w:t xml:space="preserve"> </w:t>
      </w:r>
      <w:r w:rsidRPr="00F922A0">
        <w:rPr>
          <w:sz w:val="24"/>
          <w:szCs w:val="24"/>
        </w:rPr>
        <w:t>массовая</w:t>
      </w:r>
      <w:r w:rsidRPr="00F922A0">
        <w:rPr>
          <w:spacing w:val="1"/>
          <w:sz w:val="24"/>
          <w:szCs w:val="24"/>
        </w:rPr>
        <w:t xml:space="preserve"> </w:t>
      </w:r>
      <w:r w:rsidRPr="00F922A0">
        <w:rPr>
          <w:sz w:val="24"/>
          <w:szCs w:val="24"/>
        </w:rPr>
        <w:t>диагностика по проблемам развития; выявление групп детей, требующих внимания специалистов;</w:t>
      </w:r>
      <w:r w:rsidRPr="00F922A0">
        <w:rPr>
          <w:spacing w:val="1"/>
          <w:sz w:val="24"/>
          <w:szCs w:val="24"/>
        </w:rPr>
        <w:t xml:space="preserve"> </w:t>
      </w:r>
      <w:r w:rsidRPr="00F922A0">
        <w:rPr>
          <w:sz w:val="24"/>
          <w:szCs w:val="24"/>
        </w:rPr>
        <w:t>консультирование</w:t>
      </w:r>
      <w:r w:rsidRPr="00F922A0">
        <w:rPr>
          <w:spacing w:val="-2"/>
          <w:sz w:val="24"/>
          <w:szCs w:val="24"/>
        </w:rPr>
        <w:t xml:space="preserve"> </w:t>
      </w:r>
      <w:r w:rsidRPr="00F922A0">
        <w:rPr>
          <w:sz w:val="24"/>
          <w:szCs w:val="24"/>
        </w:rPr>
        <w:t>всех</w:t>
      </w:r>
      <w:r w:rsidRPr="00F922A0">
        <w:rPr>
          <w:spacing w:val="2"/>
          <w:sz w:val="24"/>
          <w:szCs w:val="24"/>
        </w:rPr>
        <w:t xml:space="preserve"> </w:t>
      </w:r>
      <w:r w:rsidRPr="00F922A0">
        <w:rPr>
          <w:sz w:val="24"/>
          <w:szCs w:val="24"/>
        </w:rPr>
        <w:t>участников образовательного</w:t>
      </w:r>
      <w:r w:rsidRPr="00F922A0">
        <w:rPr>
          <w:spacing w:val="-1"/>
          <w:sz w:val="24"/>
          <w:szCs w:val="24"/>
        </w:rPr>
        <w:t xml:space="preserve"> </w:t>
      </w:r>
      <w:r w:rsidRPr="00F922A0">
        <w:rPr>
          <w:sz w:val="24"/>
          <w:szCs w:val="24"/>
        </w:rPr>
        <w:t>процесса.</w:t>
      </w:r>
    </w:p>
    <w:p w:rsidR="00D72E5E" w:rsidRPr="00F922A0" w:rsidRDefault="00D72E5E" w:rsidP="00D72E5E">
      <w:pPr>
        <w:sectPr w:rsidR="00D72E5E" w:rsidRPr="00F922A0">
          <w:footerReference w:type="default" r:id="rId116"/>
          <w:pgSz w:w="11900" w:h="16840"/>
          <w:pgMar w:top="620" w:right="300" w:bottom="280" w:left="0" w:header="0" w:footer="0" w:gutter="0"/>
          <w:cols w:space="720"/>
        </w:sectPr>
      </w:pPr>
    </w:p>
    <w:p w:rsidR="00D72E5E" w:rsidRPr="00F922A0" w:rsidRDefault="00D72E5E" w:rsidP="00D72E5E">
      <w:pPr>
        <w:spacing w:before="68" w:line="274" w:lineRule="exact"/>
        <w:ind w:left="3735"/>
        <w:jc w:val="both"/>
        <w:outlineLvl w:val="1"/>
        <w:rPr>
          <w:b/>
          <w:bCs/>
          <w:sz w:val="24"/>
          <w:szCs w:val="24"/>
        </w:rPr>
      </w:pPr>
      <w:r w:rsidRPr="00F922A0">
        <w:rPr>
          <w:b/>
          <w:bCs/>
          <w:sz w:val="24"/>
          <w:szCs w:val="24"/>
        </w:rPr>
        <w:lastRenderedPageBreak/>
        <w:t>Диагностико-консультативный</w:t>
      </w:r>
      <w:r w:rsidRPr="00F922A0">
        <w:rPr>
          <w:b/>
          <w:bCs/>
          <w:spacing w:val="-6"/>
          <w:sz w:val="24"/>
          <w:szCs w:val="24"/>
        </w:rPr>
        <w:t xml:space="preserve"> </w:t>
      </w:r>
      <w:r w:rsidRPr="00F922A0">
        <w:rPr>
          <w:b/>
          <w:bCs/>
          <w:sz w:val="24"/>
          <w:szCs w:val="24"/>
        </w:rPr>
        <w:t>модуль</w:t>
      </w:r>
    </w:p>
    <w:p w:rsidR="00D72E5E" w:rsidRPr="00F922A0" w:rsidRDefault="00D72E5E" w:rsidP="00D72E5E">
      <w:pPr>
        <w:ind w:left="600" w:right="415" w:firstLine="720"/>
        <w:jc w:val="both"/>
        <w:rPr>
          <w:sz w:val="24"/>
          <w:szCs w:val="24"/>
        </w:rPr>
      </w:pPr>
      <w:r w:rsidRPr="00F922A0">
        <w:rPr>
          <w:sz w:val="24"/>
          <w:szCs w:val="24"/>
        </w:rPr>
        <w:t>В данном модуле разрабатывается программа изучения ребенка различными специалистами.</w:t>
      </w:r>
      <w:r w:rsidRPr="00F922A0">
        <w:rPr>
          <w:spacing w:val="1"/>
          <w:sz w:val="24"/>
          <w:szCs w:val="24"/>
        </w:rPr>
        <w:t xml:space="preserve"> </w:t>
      </w:r>
      <w:r w:rsidRPr="00F922A0">
        <w:rPr>
          <w:sz w:val="24"/>
          <w:szCs w:val="24"/>
        </w:rPr>
        <w:t>Педагог</w:t>
      </w:r>
      <w:r w:rsidRPr="00F922A0">
        <w:rPr>
          <w:spacing w:val="1"/>
          <w:sz w:val="24"/>
          <w:szCs w:val="24"/>
        </w:rPr>
        <w:t xml:space="preserve"> </w:t>
      </w:r>
      <w:r w:rsidRPr="00F922A0">
        <w:rPr>
          <w:sz w:val="24"/>
          <w:szCs w:val="24"/>
        </w:rPr>
        <w:t>устанавливает</w:t>
      </w:r>
      <w:r w:rsidRPr="00F922A0">
        <w:rPr>
          <w:spacing w:val="1"/>
          <w:sz w:val="24"/>
          <w:szCs w:val="24"/>
        </w:rPr>
        <w:t xml:space="preserve"> </w:t>
      </w:r>
      <w:r w:rsidRPr="00F922A0">
        <w:rPr>
          <w:sz w:val="24"/>
          <w:szCs w:val="24"/>
        </w:rPr>
        <w:t>усвоенный</w:t>
      </w:r>
      <w:r w:rsidRPr="00F922A0">
        <w:rPr>
          <w:spacing w:val="1"/>
          <w:sz w:val="24"/>
          <w:szCs w:val="24"/>
        </w:rPr>
        <w:t xml:space="preserve"> </w:t>
      </w:r>
      <w:r w:rsidRPr="00F922A0">
        <w:rPr>
          <w:sz w:val="24"/>
          <w:szCs w:val="24"/>
        </w:rPr>
        <w:t>детьми</w:t>
      </w:r>
      <w:r w:rsidRPr="00F922A0">
        <w:rPr>
          <w:spacing w:val="1"/>
          <w:sz w:val="24"/>
          <w:szCs w:val="24"/>
        </w:rPr>
        <w:t xml:space="preserve"> </w:t>
      </w:r>
      <w:r w:rsidRPr="00F922A0">
        <w:rPr>
          <w:sz w:val="24"/>
          <w:szCs w:val="24"/>
        </w:rPr>
        <w:t>объем</w:t>
      </w:r>
      <w:r w:rsidRPr="00F922A0">
        <w:rPr>
          <w:spacing w:val="1"/>
          <w:sz w:val="24"/>
          <w:szCs w:val="24"/>
        </w:rPr>
        <w:t xml:space="preserve"> </w:t>
      </w:r>
      <w:r w:rsidRPr="00F922A0">
        <w:rPr>
          <w:sz w:val="24"/>
          <w:szCs w:val="24"/>
        </w:rPr>
        <w:t>знаний,</w:t>
      </w:r>
      <w:r w:rsidRPr="00F922A0">
        <w:rPr>
          <w:spacing w:val="1"/>
          <w:sz w:val="24"/>
          <w:szCs w:val="24"/>
        </w:rPr>
        <w:t xml:space="preserve"> </w:t>
      </w:r>
      <w:r w:rsidRPr="00F922A0">
        <w:rPr>
          <w:sz w:val="24"/>
          <w:szCs w:val="24"/>
        </w:rPr>
        <w:t>умений,</w:t>
      </w:r>
      <w:r w:rsidRPr="00F922A0">
        <w:rPr>
          <w:spacing w:val="1"/>
          <w:sz w:val="24"/>
          <w:szCs w:val="24"/>
        </w:rPr>
        <w:t xml:space="preserve"> </w:t>
      </w:r>
      <w:r w:rsidRPr="00F922A0">
        <w:rPr>
          <w:sz w:val="24"/>
          <w:szCs w:val="24"/>
        </w:rPr>
        <w:t>навыков;</w:t>
      </w:r>
      <w:r w:rsidRPr="00F922A0">
        <w:rPr>
          <w:spacing w:val="1"/>
          <w:sz w:val="24"/>
          <w:szCs w:val="24"/>
        </w:rPr>
        <w:t xml:space="preserve"> </w:t>
      </w:r>
      <w:r w:rsidRPr="00F922A0">
        <w:rPr>
          <w:sz w:val="24"/>
          <w:szCs w:val="24"/>
        </w:rPr>
        <w:t>выявляет</w:t>
      </w:r>
      <w:r w:rsidRPr="00F922A0">
        <w:rPr>
          <w:spacing w:val="1"/>
          <w:sz w:val="24"/>
          <w:szCs w:val="24"/>
        </w:rPr>
        <w:t xml:space="preserve"> </w:t>
      </w:r>
      <w:r w:rsidRPr="00F922A0">
        <w:rPr>
          <w:sz w:val="24"/>
          <w:szCs w:val="24"/>
        </w:rPr>
        <w:t>трудности,</w:t>
      </w:r>
      <w:r w:rsidRPr="00F922A0">
        <w:rPr>
          <w:spacing w:val="1"/>
          <w:sz w:val="24"/>
          <w:szCs w:val="24"/>
        </w:rPr>
        <w:t xml:space="preserve"> </w:t>
      </w:r>
      <w:r w:rsidRPr="00F922A0">
        <w:rPr>
          <w:sz w:val="24"/>
          <w:szCs w:val="24"/>
        </w:rPr>
        <w:t>которые испытывают они в обучении, и условия, при которых эти трудности могут быть преодолены.</w:t>
      </w:r>
      <w:r w:rsidRPr="00F922A0">
        <w:rPr>
          <w:spacing w:val="1"/>
          <w:sz w:val="24"/>
          <w:szCs w:val="24"/>
        </w:rPr>
        <w:t xml:space="preserve"> </w:t>
      </w:r>
      <w:r w:rsidRPr="00F922A0">
        <w:rPr>
          <w:sz w:val="24"/>
          <w:szCs w:val="24"/>
        </w:rPr>
        <w:t>Педагог отмечает особенности личности, адекватность поведения в различных ситуациях. В сложных</w:t>
      </w:r>
      <w:r w:rsidRPr="00F922A0">
        <w:rPr>
          <w:spacing w:val="1"/>
          <w:sz w:val="24"/>
          <w:szCs w:val="24"/>
        </w:rPr>
        <w:t xml:space="preserve"> </w:t>
      </w:r>
      <w:r w:rsidRPr="00F922A0">
        <w:rPr>
          <w:sz w:val="24"/>
          <w:szCs w:val="24"/>
        </w:rPr>
        <w:t>случаях,</w:t>
      </w:r>
      <w:r w:rsidRPr="00F922A0">
        <w:rPr>
          <w:spacing w:val="1"/>
          <w:sz w:val="24"/>
          <w:szCs w:val="24"/>
        </w:rPr>
        <w:t xml:space="preserve"> </w:t>
      </w:r>
      <w:r w:rsidRPr="00F922A0">
        <w:rPr>
          <w:sz w:val="24"/>
          <w:szCs w:val="24"/>
        </w:rPr>
        <w:t>когда</w:t>
      </w:r>
      <w:r w:rsidRPr="00F922A0">
        <w:rPr>
          <w:spacing w:val="1"/>
          <w:sz w:val="24"/>
          <w:szCs w:val="24"/>
        </w:rPr>
        <w:t xml:space="preserve"> </w:t>
      </w:r>
      <w:r w:rsidRPr="00F922A0">
        <w:rPr>
          <w:sz w:val="24"/>
          <w:szCs w:val="24"/>
        </w:rPr>
        <w:t>педагог</w:t>
      </w:r>
      <w:r w:rsidRPr="00F922A0">
        <w:rPr>
          <w:spacing w:val="1"/>
          <w:sz w:val="24"/>
          <w:szCs w:val="24"/>
        </w:rPr>
        <w:t xml:space="preserve"> </w:t>
      </w:r>
      <w:r w:rsidRPr="00F922A0">
        <w:rPr>
          <w:sz w:val="24"/>
          <w:szCs w:val="24"/>
        </w:rPr>
        <w:t>не</w:t>
      </w:r>
      <w:r w:rsidRPr="00F922A0">
        <w:rPr>
          <w:spacing w:val="1"/>
          <w:sz w:val="24"/>
          <w:szCs w:val="24"/>
        </w:rPr>
        <w:t xml:space="preserve"> </w:t>
      </w:r>
      <w:r w:rsidRPr="00F922A0">
        <w:rPr>
          <w:sz w:val="24"/>
          <w:szCs w:val="24"/>
        </w:rPr>
        <w:t>может</w:t>
      </w:r>
      <w:r w:rsidRPr="00F922A0">
        <w:rPr>
          <w:spacing w:val="1"/>
          <w:sz w:val="24"/>
          <w:szCs w:val="24"/>
        </w:rPr>
        <w:t xml:space="preserve"> </w:t>
      </w:r>
      <w:r w:rsidRPr="00F922A0">
        <w:rPr>
          <w:sz w:val="24"/>
          <w:szCs w:val="24"/>
        </w:rPr>
        <w:t>сам</w:t>
      </w:r>
      <w:r w:rsidRPr="00F922A0">
        <w:rPr>
          <w:spacing w:val="1"/>
          <w:sz w:val="24"/>
          <w:szCs w:val="24"/>
        </w:rPr>
        <w:t xml:space="preserve"> </w:t>
      </w:r>
      <w:r w:rsidRPr="00F922A0">
        <w:rPr>
          <w:sz w:val="24"/>
          <w:szCs w:val="24"/>
        </w:rPr>
        <w:t>объяснить</w:t>
      </w:r>
      <w:r w:rsidRPr="00F922A0">
        <w:rPr>
          <w:spacing w:val="1"/>
          <w:sz w:val="24"/>
          <w:szCs w:val="24"/>
        </w:rPr>
        <w:t xml:space="preserve"> </w:t>
      </w:r>
      <w:r w:rsidRPr="00F922A0">
        <w:rPr>
          <w:sz w:val="24"/>
          <w:szCs w:val="24"/>
        </w:rPr>
        <w:t>причину</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добиться</w:t>
      </w:r>
      <w:r w:rsidRPr="00F922A0">
        <w:rPr>
          <w:spacing w:val="1"/>
          <w:sz w:val="24"/>
          <w:szCs w:val="24"/>
        </w:rPr>
        <w:t xml:space="preserve"> </w:t>
      </w:r>
      <w:r w:rsidRPr="00F922A0">
        <w:rPr>
          <w:sz w:val="24"/>
          <w:szCs w:val="24"/>
        </w:rPr>
        <w:t>желаемых</w:t>
      </w:r>
      <w:r w:rsidRPr="00F922A0">
        <w:rPr>
          <w:spacing w:val="1"/>
          <w:sz w:val="24"/>
          <w:szCs w:val="24"/>
        </w:rPr>
        <w:t xml:space="preserve"> </w:t>
      </w:r>
      <w:r w:rsidRPr="00F922A0">
        <w:rPr>
          <w:sz w:val="24"/>
          <w:szCs w:val="24"/>
        </w:rPr>
        <w:t>результатов,</w:t>
      </w:r>
      <w:r w:rsidRPr="00F922A0">
        <w:rPr>
          <w:spacing w:val="1"/>
          <w:sz w:val="24"/>
          <w:szCs w:val="24"/>
        </w:rPr>
        <w:t xml:space="preserve"> </w:t>
      </w:r>
      <w:r w:rsidRPr="00F922A0">
        <w:rPr>
          <w:sz w:val="24"/>
          <w:szCs w:val="24"/>
        </w:rPr>
        <w:t>он</w:t>
      </w:r>
      <w:r w:rsidRPr="00F922A0">
        <w:rPr>
          <w:spacing w:val="1"/>
          <w:sz w:val="24"/>
          <w:szCs w:val="24"/>
        </w:rPr>
        <w:t xml:space="preserve"> </w:t>
      </w:r>
      <w:r w:rsidRPr="00F922A0">
        <w:rPr>
          <w:sz w:val="24"/>
          <w:szCs w:val="24"/>
        </w:rPr>
        <w:t>обращается</w:t>
      </w:r>
      <w:r w:rsidRPr="00F922A0">
        <w:rPr>
          <w:spacing w:val="-1"/>
          <w:sz w:val="24"/>
          <w:szCs w:val="24"/>
        </w:rPr>
        <w:t xml:space="preserve"> </w:t>
      </w:r>
      <w:r w:rsidRPr="00F922A0">
        <w:rPr>
          <w:sz w:val="24"/>
          <w:szCs w:val="24"/>
        </w:rPr>
        <w:t>к специалистам</w:t>
      </w:r>
      <w:r w:rsidRPr="00F922A0">
        <w:rPr>
          <w:spacing w:val="-2"/>
          <w:sz w:val="24"/>
          <w:szCs w:val="24"/>
        </w:rPr>
        <w:t xml:space="preserve"> </w:t>
      </w:r>
      <w:r w:rsidRPr="00F922A0">
        <w:rPr>
          <w:sz w:val="24"/>
          <w:szCs w:val="24"/>
        </w:rPr>
        <w:t>(психологу, дефектологу, психоневрологу).</w:t>
      </w:r>
    </w:p>
    <w:p w:rsidR="00D72E5E" w:rsidRPr="00F922A0" w:rsidRDefault="00D72E5E" w:rsidP="00D72E5E">
      <w:pPr>
        <w:ind w:left="1320"/>
        <w:jc w:val="both"/>
        <w:rPr>
          <w:sz w:val="24"/>
          <w:szCs w:val="24"/>
        </w:rPr>
      </w:pPr>
      <w:r w:rsidRPr="00F922A0">
        <w:rPr>
          <w:sz w:val="24"/>
          <w:szCs w:val="24"/>
        </w:rPr>
        <w:t>В</w:t>
      </w:r>
      <w:r w:rsidRPr="00F922A0">
        <w:rPr>
          <w:spacing w:val="-5"/>
          <w:sz w:val="24"/>
          <w:szCs w:val="24"/>
        </w:rPr>
        <w:t xml:space="preserve"> </w:t>
      </w:r>
      <w:r w:rsidRPr="00F922A0">
        <w:rPr>
          <w:sz w:val="24"/>
          <w:szCs w:val="24"/>
        </w:rPr>
        <w:t>содержание</w:t>
      </w:r>
      <w:r w:rsidRPr="00F922A0">
        <w:rPr>
          <w:spacing w:val="-3"/>
          <w:sz w:val="24"/>
          <w:szCs w:val="24"/>
        </w:rPr>
        <w:t xml:space="preserve"> </w:t>
      </w:r>
      <w:r w:rsidRPr="00F922A0">
        <w:rPr>
          <w:sz w:val="24"/>
          <w:szCs w:val="24"/>
        </w:rPr>
        <w:t>исследования</w:t>
      </w:r>
      <w:r w:rsidRPr="00F922A0">
        <w:rPr>
          <w:spacing w:val="-2"/>
          <w:sz w:val="24"/>
          <w:szCs w:val="24"/>
        </w:rPr>
        <w:t xml:space="preserve"> </w:t>
      </w:r>
      <w:r w:rsidRPr="00F922A0">
        <w:rPr>
          <w:sz w:val="24"/>
          <w:szCs w:val="24"/>
        </w:rPr>
        <w:t>ребенка</w:t>
      </w:r>
      <w:r w:rsidRPr="00F922A0">
        <w:rPr>
          <w:spacing w:val="-4"/>
          <w:sz w:val="24"/>
          <w:szCs w:val="24"/>
        </w:rPr>
        <w:t xml:space="preserve"> </w:t>
      </w:r>
      <w:r w:rsidRPr="00F922A0">
        <w:rPr>
          <w:sz w:val="24"/>
          <w:szCs w:val="24"/>
        </w:rPr>
        <w:t>психологом</w:t>
      </w:r>
      <w:r w:rsidRPr="00F922A0">
        <w:rPr>
          <w:spacing w:val="-3"/>
          <w:sz w:val="24"/>
          <w:szCs w:val="24"/>
        </w:rPr>
        <w:t xml:space="preserve"> </w:t>
      </w:r>
      <w:r w:rsidRPr="00F922A0">
        <w:rPr>
          <w:sz w:val="24"/>
          <w:szCs w:val="24"/>
        </w:rPr>
        <w:t>входит</w:t>
      </w:r>
      <w:r w:rsidRPr="00F922A0">
        <w:rPr>
          <w:spacing w:val="-2"/>
          <w:sz w:val="24"/>
          <w:szCs w:val="24"/>
        </w:rPr>
        <w:t xml:space="preserve"> </w:t>
      </w:r>
      <w:r w:rsidRPr="00F922A0">
        <w:rPr>
          <w:sz w:val="24"/>
          <w:szCs w:val="24"/>
        </w:rPr>
        <w:t>следующее:</w:t>
      </w:r>
    </w:p>
    <w:p w:rsidR="00D72E5E" w:rsidRPr="00F922A0" w:rsidRDefault="00D72E5E" w:rsidP="00D72E5E">
      <w:pPr>
        <w:numPr>
          <w:ilvl w:val="0"/>
          <w:numId w:val="15"/>
        </w:numPr>
        <w:tabs>
          <w:tab w:val="left" w:pos="1321"/>
        </w:tabs>
        <w:ind w:right="420" w:firstLine="0"/>
        <w:jc w:val="both"/>
        <w:rPr>
          <w:sz w:val="24"/>
        </w:rPr>
      </w:pPr>
      <w:r w:rsidRPr="00F922A0">
        <w:rPr>
          <w:sz w:val="24"/>
        </w:rPr>
        <w:t>Сбор сведений о ребенке у педагогов, родителей. Важно получить факты жалоб, с которыми</w:t>
      </w:r>
      <w:r w:rsidRPr="00F922A0">
        <w:rPr>
          <w:spacing w:val="1"/>
          <w:sz w:val="24"/>
        </w:rPr>
        <w:t xml:space="preserve"> </w:t>
      </w:r>
      <w:r w:rsidRPr="00F922A0">
        <w:rPr>
          <w:sz w:val="24"/>
        </w:rPr>
        <w:t>обращаются. При этом необходимо учитывать сами проявления, а не квалификацию их родителями,</w:t>
      </w:r>
      <w:r w:rsidRPr="00F922A0">
        <w:rPr>
          <w:spacing w:val="1"/>
          <w:sz w:val="24"/>
        </w:rPr>
        <w:t xml:space="preserve"> </w:t>
      </w:r>
      <w:r w:rsidRPr="00F922A0">
        <w:rPr>
          <w:sz w:val="24"/>
        </w:rPr>
        <w:t>педагогами</w:t>
      </w:r>
      <w:r w:rsidRPr="00F922A0">
        <w:rPr>
          <w:spacing w:val="-1"/>
          <w:sz w:val="24"/>
        </w:rPr>
        <w:t xml:space="preserve"> </w:t>
      </w:r>
      <w:r w:rsidRPr="00F922A0">
        <w:rPr>
          <w:sz w:val="24"/>
        </w:rPr>
        <w:t>или</w:t>
      </w:r>
      <w:r w:rsidRPr="00F922A0">
        <w:rPr>
          <w:spacing w:val="1"/>
          <w:sz w:val="24"/>
        </w:rPr>
        <w:t xml:space="preserve"> </w:t>
      </w:r>
      <w:r w:rsidRPr="00F922A0">
        <w:rPr>
          <w:sz w:val="24"/>
        </w:rPr>
        <w:t>самими детьми.</w:t>
      </w:r>
    </w:p>
    <w:p w:rsidR="00D72E5E" w:rsidRPr="00F922A0" w:rsidRDefault="00D72E5E" w:rsidP="00D72E5E">
      <w:pPr>
        <w:numPr>
          <w:ilvl w:val="0"/>
          <w:numId w:val="15"/>
        </w:numPr>
        <w:tabs>
          <w:tab w:val="left" w:pos="1321"/>
        </w:tabs>
        <w:ind w:right="413" w:firstLine="0"/>
        <w:jc w:val="both"/>
        <w:rPr>
          <w:sz w:val="24"/>
        </w:rPr>
      </w:pPr>
      <w:r w:rsidRPr="00F922A0">
        <w:rPr>
          <w:sz w:val="24"/>
        </w:rPr>
        <w:t>Изучение истории развития ребенка. Педагог - психолог выявляет обстоятельства, которые</w:t>
      </w:r>
      <w:r w:rsidRPr="00F922A0">
        <w:rPr>
          <w:spacing w:val="1"/>
          <w:sz w:val="24"/>
        </w:rPr>
        <w:t xml:space="preserve"> </w:t>
      </w:r>
      <w:r w:rsidRPr="00F922A0">
        <w:rPr>
          <w:sz w:val="24"/>
        </w:rPr>
        <w:t>могли</w:t>
      </w:r>
      <w:r w:rsidRPr="00F922A0">
        <w:rPr>
          <w:spacing w:val="1"/>
          <w:sz w:val="24"/>
        </w:rPr>
        <w:t xml:space="preserve"> </w:t>
      </w:r>
      <w:r w:rsidRPr="00F922A0">
        <w:rPr>
          <w:sz w:val="24"/>
        </w:rPr>
        <w:t>повлиять</w:t>
      </w:r>
      <w:r w:rsidRPr="00F922A0">
        <w:rPr>
          <w:spacing w:val="1"/>
          <w:sz w:val="24"/>
        </w:rPr>
        <w:t xml:space="preserve"> </w:t>
      </w:r>
      <w:r w:rsidRPr="00F922A0">
        <w:rPr>
          <w:sz w:val="24"/>
        </w:rPr>
        <w:t>на</w:t>
      </w:r>
      <w:r w:rsidRPr="00F922A0">
        <w:rPr>
          <w:spacing w:val="1"/>
          <w:sz w:val="24"/>
        </w:rPr>
        <w:t xml:space="preserve"> </w:t>
      </w:r>
      <w:r w:rsidRPr="00F922A0">
        <w:rPr>
          <w:sz w:val="24"/>
        </w:rPr>
        <w:t>развитие</w:t>
      </w:r>
      <w:r w:rsidRPr="00F922A0">
        <w:rPr>
          <w:spacing w:val="1"/>
          <w:sz w:val="24"/>
        </w:rPr>
        <w:t xml:space="preserve"> </w:t>
      </w:r>
      <w:r w:rsidRPr="00F922A0">
        <w:rPr>
          <w:sz w:val="24"/>
        </w:rPr>
        <w:t>ребенка</w:t>
      </w:r>
      <w:r w:rsidRPr="00F922A0">
        <w:rPr>
          <w:spacing w:val="1"/>
          <w:sz w:val="24"/>
        </w:rPr>
        <w:t xml:space="preserve"> </w:t>
      </w:r>
      <w:r w:rsidRPr="00F922A0">
        <w:rPr>
          <w:sz w:val="24"/>
        </w:rPr>
        <w:t>(внутриутробные</w:t>
      </w:r>
      <w:r w:rsidRPr="00F922A0">
        <w:rPr>
          <w:spacing w:val="1"/>
          <w:sz w:val="24"/>
        </w:rPr>
        <w:t xml:space="preserve"> </w:t>
      </w:r>
      <w:r w:rsidRPr="00F922A0">
        <w:rPr>
          <w:sz w:val="24"/>
        </w:rPr>
        <w:t>поражения,</w:t>
      </w:r>
      <w:r w:rsidRPr="00F922A0">
        <w:rPr>
          <w:spacing w:val="1"/>
          <w:sz w:val="24"/>
        </w:rPr>
        <w:t xml:space="preserve"> </w:t>
      </w:r>
      <w:r w:rsidRPr="00F922A0">
        <w:rPr>
          <w:sz w:val="24"/>
        </w:rPr>
        <w:t>родовые</w:t>
      </w:r>
      <w:r w:rsidRPr="00F922A0">
        <w:rPr>
          <w:spacing w:val="1"/>
          <w:sz w:val="24"/>
        </w:rPr>
        <w:t xml:space="preserve"> </w:t>
      </w:r>
      <w:r w:rsidRPr="00F922A0">
        <w:rPr>
          <w:sz w:val="24"/>
        </w:rPr>
        <w:t>травмы,</w:t>
      </w:r>
      <w:r w:rsidRPr="00F922A0">
        <w:rPr>
          <w:spacing w:val="1"/>
          <w:sz w:val="24"/>
        </w:rPr>
        <w:t xml:space="preserve"> </w:t>
      </w:r>
      <w:r w:rsidRPr="00F922A0">
        <w:rPr>
          <w:sz w:val="24"/>
        </w:rPr>
        <w:t>тяжелые</w:t>
      </w:r>
      <w:r w:rsidRPr="00F922A0">
        <w:rPr>
          <w:spacing w:val="1"/>
          <w:sz w:val="24"/>
        </w:rPr>
        <w:t xml:space="preserve"> </w:t>
      </w:r>
      <w:r w:rsidRPr="00F922A0">
        <w:rPr>
          <w:sz w:val="24"/>
        </w:rPr>
        <w:t>заболевания</w:t>
      </w:r>
      <w:r w:rsidRPr="00F922A0">
        <w:rPr>
          <w:spacing w:val="1"/>
          <w:sz w:val="24"/>
        </w:rPr>
        <w:t xml:space="preserve"> </w:t>
      </w:r>
      <w:r w:rsidRPr="00F922A0">
        <w:rPr>
          <w:sz w:val="24"/>
        </w:rPr>
        <w:t>в</w:t>
      </w:r>
      <w:r w:rsidRPr="00F922A0">
        <w:rPr>
          <w:spacing w:val="1"/>
          <w:sz w:val="24"/>
        </w:rPr>
        <w:t xml:space="preserve"> </w:t>
      </w:r>
      <w:r w:rsidRPr="00F922A0">
        <w:rPr>
          <w:sz w:val="24"/>
        </w:rPr>
        <w:t>первые</w:t>
      </w:r>
      <w:r w:rsidRPr="00F922A0">
        <w:rPr>
          <w:spacing w:val="1"/>
          <w:sz w:val="24"/>
        </w:rPr>
        <w:t xml:space="preserve"> </w:t>
      </w:r>
      <w:r w:rsidRPr="00F922A0">
        <w:rPr>
          <w:sz w:val="24"/>
        </w:rPr>
        <w:t>месяцы</w:t>
      </w:r>
      <w:r w:rsidRPr="00F922A0">
        <w:rPr>
          <w:spacing w:val="1"/>
          <w:sz w:val="24"/>
        </w:rPr>
        <w:t xml:space="preserve"> </w:t>
      </w:r>
      <w:r w:rsidRPr="00F922A0">
        <w:rPr>
          <w:sz w:val="24"/>
        </w:rPr>
        <w:t>и</w:t>
      </w:r>
      <w:r w:rsidRPr="00F922A0">
        <w:rPr>
          <w:spacing w:val="1"/>
          <w:sz w:val="24"/>
        </w:rPr>
        <w:t xml:space="preserve"> </w:t>
      </w:r>
      <w:r w:rsidRPr="00F922A0">
        <w:rPr>
          <w:sz w:val="24"/>
        </w:rPr>
        <w:t>годы</w:t>
      </w:r>
      <w:r w:rsidRPr="00F922A0">
        <w:rPr>
          <w:spacing w:val="1"/>
          <w:sz w:val="24"/>
        </w:rPr>
        <w:t xml:space="preserve"> </w:t>
      </w:r>
      <w:r w:rsidRPr="00F922A0">
        <w:rPr>
          <w:sz w:val="24"/>
        </w:rPr>
        <w:t>жизни).</w:t>
      </w:r>
      <w:r w:rsidRPr="00F922A0">
        <w:rPr>
          <w:spacing w:val="1"/>
          <w:sz w:val="24"/>
        </w:rPr>
        <w:t xml:space="preserve"> </w:t>
      </w:r>
      <w:r w:rsidRPr="00F922A0">
        <w:rPr>
          <w:sz w:val="24"/>
        </w:rPr>
        <w:t>Имеют</w:t>
      </w:r>
      <w:r w:rsidRPr="00F922A0">
        <w:rPr>
          <w:spacing w:val="1"/>
          <w:sz w:val="24"/>
        </w:rPr>
        <w:t xml:space="preserve"> </w:t>
      </w:r>
      <w:r w:rsidRPr="00F922A0">
        <w:rPr>
          <w:sz w:val="24"/>
        </w:rPr>
        <w:t>значение</w:t>
      </w:r>
      <w:r w:rsidRPr="00F922A0">
        <w:rPr>
          <w:spacing w:val="1"/>
          <w:sz w:val="24"/>
        </w:rPr>
        <w:t xml:space="preserve"> </w:t>
      </w:r>
      <w:r w:rsidRPr="00F922A0">
        <w:rPr>
          <w:sz w:val="24"/>
        </w:rPr>
        <w:t>наследственность</w:t>
      </w:r>
      <w:r w:rsidRPr="00F922A0">
        <w:rPr>
          <w:spacing w:val="1"/>
          <w:sz w:val="24"/>
        </w:rPr>
        <w:t xml:space="preserve"> </w:t>
      </w:r>
      <w:r w:rsidRPr="00F922A0">
        <w:rPr>
          <w:sz w:val="24"/>
        </w:rPr>
        <w:t>(психические</w:t>
      </w:r>
      <w:r w:rsidRPr="00F922A0">
        <w:rPr>
          <w:spacing w:val="1"/>
          <w:sz w:val="24"/>
        </w:rPr>
        <w:t xml:space="preserve"> </w:t>
      </w:r>
      <w:r w:rsidRPr="00F922A0">
        <w:rPr>
          <w:sz w:val="24"/>
        </w:rPr>
        <w:t>заболевания</w:t>
      </w:r>
      <w:r w:rsidRPr="00F922A0">
        <w:rPr>
          <w:spacing w:val="1"/>
          <w:sz w:val="24"/>
        </w:rPr>
        <w:t xml:space="preserve"> </w:t>
      </w:r>
      <w:r w:rsidRPr="00F922A0">
        <w:rPr>
          <w:sz w:val="24"/>
        </w:rPr>
        <w:t>или</w:t>
      </w:r>
      <w:r w:rsidRPr="00F922A0">
        <w:rPr>
          <w:spacing w:val="1"/>
          <w:sz w:val="24"/>
        </w:rPr>
        <w:t xml:space="preserve"> </w:t>
      </w:r>
      <w:r w:rsidRPr="00F922A0">
        <w:rPr>
          <w:sz w:val="24"/>
        </w:rPr>
        <w:t>некоторые</w:t>
      </w:r>
      <w:r w:rsidRPr="00F922A0">
        <w:rPr>
          <w:spacing w:val="1"/>
          <w:sz w:val="24"/>
        </w:rPr>
        <w:t xml:space="preserve"> </w:t>
      </w:r>
      <w:r w:rsidRPr="00F922A0">
        <w:rPr>
          <w:sz w:val="24"/>
        </w:rPr>
        <w:t>конституциональные</w:t>
      </w:r>
      <w:r w:rsidRPr="00F922A0">
        <w:rPr>
          <w:spacing w:val="1"/>
          <w:sz w:val="24"/>
        </w:rPr>
        <w:t xml:space="preserve"> </w:t>
      </w:r>
      <w:r w:rsidRPr="00F922A0">
        <w:rPr>
          <w:sz w:val="24"/>
        </w:rPr>
        <w:t>черты);</w:t>
      </w:r>
      <w:r w:rsidRPr="00F922A0">
        <w:rPr>
          <w:spacing w:val="1"/>
          <w:sz w:val="24"/>
        </w:rPr>
        <w:t xml:space="preserve"> </w:t>
      </w:r>
      <w:r w:rsidRPr="00F922A0">
        <w:rPr>
          <w:sz w:val="24"/>
        </w:rPr>
        <w:t>семья,</w:t>
      </w:r>
      <w:r w:rsidRPr="00F922A0">
        <w:rPr>
          <w:spacing w:val="1"/>
          <w:sz w:val="24"/>
        </w:rPr>
        <w:t xml:space="preserve"> </w:t>
      </w:r>
      <w:r w:rsidRPr="00F922A0">
        <w:rPr>
          <w:sz w:val="24"/>
        </w:rPr>
        <w:t>среда,</w:t>
      </w:r>
      <w:r w:rsidRPr="00F922A0">
        <w:rPr>
          <w:spacing w:val="1"/>
          <w:sz w:val="24"/>
        </w:rPr>
        <w:t xml:space="preserve"> </w:t>
      </w:r>
      <w:r w:rsidRPr="00F922A0">
        <w:rPr>
          <w:sz w:val="24"/>
        </w:rPr>
        <w:t>в</w:t>
      </w:r>
      <w:r w:rsidRPr="00F922A0">
        <w:rPr>
          <w:spacing w:val="1"/>
          <w:sz w:val="24"/>
        </w:rPr>
        <w:t xml:space="preserve"> </w:t>
      </w:r>
      <w:r w:rsidRPr="00F922A0">
        <w:rPr>
          <w:sz w:val="24"/>
        </w:rPr>
        <w:t>которой</w:t>
      </w:r>
      <w:r w:rsidRPr="00F922A0">
        <w:rPr>
          <w:spacing w:val="1"/>
          <w:sz w:val="24"/>
        </w:rPr>
        <w:t xml:space="preserve"> </w:t>
      </w:r>
      <w:r w:rsidRPr="00F922A0">
        <w:rPr>
          <w:sz w:val="24"/>
        </w:rPr>
        <w:t>живет</w:t>
      </w:r>
      <w:r w:rsidRPr="00F922A0">
        <w:rPr>
          <w:spacing w:val="1"/>
          <w:sz w:val="24"/>
        </w:rPr>
        <w:t xml:space="preserve"> </w:t>
      </w:r>
      <w:r w:rsidRPr="00F922A0">
        <w:rPr>
          <w:sz w:val="24"/>
        </w:rPr>
        <w:t>ребенок.</w:t>
      </w:r>
      <w:r w:rsidRPr="00F922A0">
        <w:rPr>
          <w:spacing w:val="-57"/>
          <w:sz w:val="24"/>
        </w:rPr>
        <w:t xml:space="preserve"> </w:t>
      </w:r>
      <w:r w:rsidRPr="00F922A0">
        <w:rPr>
          <w:sz w:val="24"/>
        </w:rPr>
        <w:t>Необходимо</w:t>
      </w:r>
      <w:r w:rsidRPr="00F922A0">
        <w:rPr>
          <w:spacing w:val="-8"/>
          <w:sz w:val="24"/>
        </w:rPr>
        <w:t xml:space="preserve"> </w:t>
      </w:r>
      <w:r w:rsidRPr="00F922A0">
        <w:rPr>
          <w:sz w:val="24"/>
        </w:rPr>
        <w:t>знать</w:t>
      </w:r>
      <w:r w:rsidRPr="00F922A0">
        <w:rPr>
          <w:spacing w:val="-7"/>
          <w:sz w:val="24"/>
        </w:rPr>
        <w:t xml:space="preserve"> </w:t>
      </w:r>
      <w:r w:rsidRPr="00F922A0">
        <w:rPr>
          <w:sz w:val="24"/>
        </w:rPr>
        <w:t>характер</w:t>
      </w:r>
      <w:r w:rsidRPr="00F922A0">
        <w:rPr>
          <w:spacing w:val="-6"/>
          <w:sz w:val="24"/>
        </w:rPr>
        <w:t xml:space="preserve"> </w:t>
      </w:r>
      <w:r w:rsidRPr="00F922A0">
        <w:rPr>
          <w:sz w:val="24"/>
        </w:rPr>
        <w:t>воспитания</w:t>
      </w:r>
      <w:r w:rsidRPr="00F922A0">
        <w:rPr>
          <w:spacing w:val="-5"/>
          <w:sz w:val="24"/>
        </w:rPr>
        <w:t xml:space="preserve"> </w:t>
      </w:r>
      <w:r w:rsidRPr="00F922A0">
        <w:rPr>
          <w:sz w:val="24"/>
        </w:rPr>
        <w:t>ребенка</w:t>
      </w:r>
      <w:r w:rsidRPr="00F922A0">
        <w:rPr>
          <w:spacing w:val="-7"/>
          <w:sz w:val="24"/>
        </w:rPr>
        <w:t xml:space="preserve"> </w:t>
      </w:r>
      <w:r w:rsidRPr="00F922A0">
        <w:rPr>
          <w:sz w:val="24"/>
        </w:rPr>
        <w:t>(чрезмерная</w:t>
      </w:r>
      <w:r w:rsidRPr="00F922A0">
        <w:rPr>
          <w:spacing w:val="-5"/>
          <w:sz w:val="24"/>
        </w:rPr>
        <w:t xml:space="preserve"> </w:t>
      </w:r>
      <w:r w:rsidRPr="00F922A0">
        <w:rPr>
          <w:sz w:val="24"/>
        </w:rPr>
        <w:t>опека,</w:t>
      </w:r>
      <w:r w:rsidRPr="00F922A0">
        <w:rPr>
          <w:spacing w:val="-1"/>
          <w:sz w:val="24"/>
        </w:rPr>
        <w:t xml:space="preserve"> </w:t>
      </w:r>
      <w:r w:rsidRPr="00F922A0">
        <w:rPr>
          <w:sz w:val="24"/>
        </w:rPr>
        <w:t>отсутствие</w:t>
      </w:r>
      <w:r w:rsidRPr="00F922A0">
        <w:rPr>
          <w:spacing w:val="-6"/>
          <w:sz w:val="24"/>
        </w:rPr>
        <w:t xml:space="preserve"> </w:t>
      </w:r>
      <w:r w:rsidRPr="00F922A0">
        <w:rPr>
          <w:sz w:val="24"/>
        </w:rPr>
        <w:t>внимания</w:t>
      </w:r>
      <w:r w:rsidRPr="00F922A0">
        <w:rPr>
          <w:spacing w:val="-6"/>
          <w:sz w:val="24"/>
        </w:rPr>
        <w:t xml:space="preserve"> </w:t>
      </w:r>
      <w:r w:rsidRPr="00F922A0">
        <w:rPr>
          <w:sz w:val="24"/>
        </w:rPr>
        <w:t>к</w:t>
      </w:r>
      <w:r w:rsidRPr="00F922A0">
        <w:rPr>
          <w:spacing w:val="-7"/>
          <w:sz w:val="24"/>
        </w:rPr>
        <w:t xml:space="preserve"> </w:t>
      </w:r>
      <w:r w:rsidRPr="00F922A0">
        <w:rPr>
          <w:sz w:val="24"/>
        </w:rPr>
        <w:t>нему</w:t>
      </w:r>
      <w:r w:rsidRPr="00F922A0">
        <w:rPr>
          <w:spacing w:val="-10"/>
          <w:sz w:val="24"/>
        </w:rPr>
        <w:t xml:space="preserve"> </w:t>
      </w:r>
      <w:r w:rsidRPr="00F922A0">
        <w:rPr>
          <w:sz w:val="24"/>
        </w:rPr>
        <w:t>и</w:t>
      </w:r>
      <w:r w:rsidRPr="00F922A0">
        <w:rPr>
          <w:spacing w:val="-5"/>
          <w:sz w:val="24"/>
        </w:rPr>
        <w:t xml:space="preserve"> </w:t>
      </w:r>
      <w:r w:rsidRPr="00F922A0">
        <w:rPr>
          <w:sz w:val="24"/>
        </w:rPr>
        <w:t>др.).</w:t>
      </w:r>
    </w:p>
    <w:p w:rsidR="00D72E5E" w:rsidRPr="00F922A0" w:rsidRDefault="00D72E5E" w:rsidP="00D72E5E">
      <w:pPr>
        <w:numPr>
          <w:ilvl w:val="0"/>
          <w:numId w:val="15"/>
        </w:numPr>
        <w:tabs>
          <w:tab w:val="left" w:pos="1321"/>
        </w:tabs>
        <w:ind w:left="1320"/>
        <w:jc w:val="both"/>
        <w:rPr>
          <w:sz w:val="24"/>
        </w:rPr>
      </w:pPr>
      <w:r w:rsidRPr="00F922A0">
        <w:rPr>
          <w:sz w:val="24"/>
        </w:rPr>
        <w:t>Изучение</w:t>
      </w:r>
      <w:r w:rsidRPr="00F922A0">
        <w:rPr>
          <w:spacing w:val="-3"/>
          <w:sz w:val="24"/>
        </w:rPr>
        <w:t xml:space="preserve"> </w:t>
      </w:r>
      <w:r w:rsidRPr="00F922A0">
        <w:rPr>
          <w:sz w:val="24"/>
        </w:rPr>
        <w:t>работ</w:t>
      </w:r>
      <w:r w:rsidRPr="00F922A0">
        <w:rPr>
          <w:spacing w:val="-2"/>
          <w:sz w:val="24"/>
        </w:rPr>
        <w:t xml:space="preserve"> </w:t>
      </w:r>
      <w:r w:rsidRPr="00F922A0">
        <w:rPr>
          <w:sz w:val="24"/>
        </w:rPr>
        <w:t>ребенка</w:t>
      </w:r>
      <w:r w:rsidRPr="00F922A0">
        <w:rPr>
          <w:spacing w:val="-2"/>
          <w:sz w:val="24"/>
        </w:rPr>
        <w:t xml:space="preserve"> </w:t>
      </w:r>
      <w:r w:rsidRPr="00F922A0">
        <w:rPr>
          <w:sz w:val="24"/>
        </w:rPr>
        <w:t>(тетради,</w:t>
      </w:r>
      <w:r w:rsidRPr="00F922A0">
        <w:rPr>
          <w:spacing w:val="-2"/>
          <w:sz w:val="24"/>
        </w:rPr>
        <w:t xml:space="preserve"> </w:t>
      </w:r>
      <w:r w:rsidRPr="00F922A0">
        <w:rPr>
          <w:sz w:val="24"/>
        </w:rPr>
        <w:t>рисунки,</w:t>
      </w:r>
      <w:r w:rsidRPr="00F922A0">
        <w:rPr>
          <w:spacing w:val="-2"/>
          <w:sz w:val="24"/>
        </w:rPr>
        <w:t xml:space="preserve"> </w:t>
      </w:r>
      <w:r w:rsidRPr="00F922A0">
        <w:rPr>
          <w:sz w:val="24"/>
        </w:rPr>
        <w:t>поделки</w:t>
      </w:r>
      <w:r w:rsidRPr="00F922A0">
        <w:rPr>
          <w:spacing w:val="-1"/>
          <w:sz w:val="24"/>
        </w:rPr>
        <w:t xml:space="preserve"> </w:t>
      </w:r>
      <w:r w:rsidRPr="00F922A0">
        <w:rPr>
          <w:sz w:val="24"/>
        </w:rPr>
        <w:t>и</w:t>
      </w:r>
      <w:r w:rsidRPr="00F922A0">
        <w:rPr>
          <w:spacing w:val="-2"/>
          <w:sz w:val="24"/>
        </w:rPr>
        <w:t xml:space="preserve"> </w:t>
      </w:r>
      <w:r w:rsidRPr="00F922A0">
        <w:rPr>
          <w:sz w:val="24"/>
        </w:rPr>
        <w:t>т.</w:t>
      </w:r>
      <w:r w:rsidRPr="00F922A0">
        <w:rPr>
          <w:spacing w:val="-3"/>
          <w:sz w:val="24"/>
        </w:rPr>
        <w:t xml:space="preserve"> </w:t>
      </w:r>
      <w:r w:rsidRPr="00F922A0">
        <w:rPr>
          <w:sz w:val="24"/>
        </w:rPr>
        <w:t>п.).</w:t>
      </w:r>
    </w:p>
    <w:p w:rsidR="00D72E5E" w:rsidRPr="00F922A0" w:rsidRDefault="00D72E5E" w:rsidP="00D72E5E">
      <w:pPr>
        <w:numPr>
          <w:ilvl w:val="0"/>
          <w:numId w:val="15"/>
        </w:numPr>
        <w:tabs>
          <w:tab w:val="left" w:pos="1321"/>
        </w:tabs>
        <w:ind w:right="422" w:firstLine="0"/>
        <w:jc w:val="both"/>
        <w:rPr>
          <w:sz w:val="24"/>
        </w:rPr>
      </w:pPr>
      <w:r w:rsidRPr="00F922A0">
        <w:rPr>
          <w:sz w:val="24"/>
        </w:rPr>
        <w:t>Непосредственное</w:t>
      </w:r>
      <w:r w:rsidRPr="00F922A0">
        <w:rPr>
          <w:spacing w:val="1"/>
          <w:sz w:val="24"/>
        </w:rPr>
        <w:t xml:space="preserve"> </w:t>
      </w:r>
      <w:r w:rsidRPr="00F922A0">
        <w:rPr>
          <w:sz w:val="24"/>
        </w:rPr>
        <w:t>обследование</w:t>
      </w:r>
      <w:r w:rsidRPr="00F922A0">
        <w:rPr>
          <w:spacing w:val="1"/>
          <w:sz w:val="24"/>
        </w:rPr>
        <w:t xml:space="preserve"> </w:t>
      </w:r>
      <w:r w:rsidRPr="00F922A0">
        <w:rPr>
          <w:sz w:val="24"/>
        </w:rPr>
        <w:t>ребенка.</w:t>
      </w:r>
      <w:r w:rsidRPr="00F922A0">
        <w:rPr>
          <w:spacing w:val="1"/>
          <w:sz w:val="24"/>
        </w:rPr>
        <w:t xml:space="preserve"> </w:t>
      </w:r>
      <w:r w:rsidRPr="00F922A0">
        <w:rPr>
          <w:sz w:val="24"/>
        </w:rPr>
        <w:t>Беседа</w:t>
      </w:r>
      <w:r w:rsidRPr="00F922A0">
        <w:rPr>
          <w:spacing w:val="1"/>
          <w:sz w:val="24"/>
        </w:rPr>
        <w:t xml:space="preserve"> </w:t>
      </w:r>
      <w:r w:rsidRPr="00F922A0">
        <w:rPr>
          <w:sz w:val="24"/>
        </w:rPr>
        <w:t>с</w:t>
      </w:r>
      <w:r w:rsidRPr="00F922A0">
        <w:rPr>
          <w:spacing w:val="1"/>
          <w:sz w:val="24"/>
        </w:rPr>
        <w:t xml:space="preserve"> </w:t>
      </w:r>
      <w:r w:rsidRPr="00F922A0">
        <w:rPr>
          <w:sz w:val="24"/>
        </w:rPr>
        <w:t>целью</w:t>
      </w:r>
      <w:r w:rsidRPr="00F922A0">
        <w:rPr>
          <w:spacing w:val="1"/>
          <w:sz w:val="24"/>
        </w:rPr>
        <w:t xml:space="preserve"> </w:t>
      </w:r>
      <w:r w:rsidRPr="00F922A0">
        <w:rPr>
          <w:sz w:val="24"/>
        </w:rPr>
        <w:t>уточнения</w:t>
      </w:r>
      <w:r w:rsidRPr="00F922A0">
        <w:rPr>
          <w:spacing w:val="1"/>
          <w:sz w:val="24"/>
        </w:rPr>
        <w:t xml:space="preserve"> </w:t>
      </w:r>
      <w:r w:rsidRPr="00F922A0">
        <w:rPr>
          <w:sz w:val="24"/>
        </w:rPr>
        <w:t>мотивации,</w:t>
      </w:r>
      <w:r w:rsidRPr="00F922A0">
        <w:rPr>
          <w:spacing w:val="1"/>
          <w:sz w:val="24"/>
        </w:rPr>
        <w:t xml:space="preserve"> </w:t>
      </w:r>
      <w:r w:rsidRPr="00F922A0">
        <w:rPr>
          <w:sz w:val="24"/>
        </w:rPr>
        <w:t>запаса</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об окружающем</w:t>
      </w:r>
      <w:r w:rsidRPr="00F922A0">
        <w:rPr>
          <w:spacing w:val="-1"/>
          <w:sz w:val="24"/>
        </w:rPr>
        <w:t xml:space="preserve"> </w:t>
      </w:r>
      <w:r w:rsidRPr="00F922A0">
        <w:rPr>
          <w:sz w:val="24"/>
        </w:rPr>
        <w:t>мире,</w:t>
      </w:r>
      <w:r w:rsidRPr="00F922A0">
        <w:rPr>
          <w:spacing w:val="3"/>
          <w:sz w:val="24"/>
        </w:rPr>
        <w:t xml:space="preserve"> </w:t>
      </w:r>
      <w:r w:rsidRPr="00F922A0">
        <w:rPr>
          <w:sz w:val="24"/>
        </w:rPr>
        <w:t>уровня</w:t>
      </w:r>
      <w:r w:rsidRPr="00F922A0">
        <w:rPr>
          <w:spacing w:val="2"/>
          <w:sz w:val="24"/>
        </w:rPr>
        <w:t xml:space="preserve"> </w:t>
      </w:r>
      <w:r w:rsidRPr="00F922A0">
        <w:rPr>
          <w:sz w:val="24"/>
        </w:rPr>
        <w:t>развития речи.</w:t>
      </w:r>
    </w:p>
    <w:p w:rsidR="00D72E5E" w:rsidRPr="00F922A0" w:rsidRDefault="00D72E5E" w:rsidP="00D72E5E">
      <w:pPr>
        <w:numPr>
          <w:ilvl w:val="0"/>
          <w:numId w:val="15"/>
        </w:numPr>
        <w:tabs>
          <w:tab w:val="left" w:pos="1321"/>
        </w:tabs>
        <w:ind w:right="421" w:firstLine="0"/>
        <w:jc w:val="both"/>
        <w:rPr>
          <w:sz w:val="24"/>
        </w:rPr>
      </w:pPr>
      <w:r w:rsidRPr="00F922A0">
        <w:rPr>
          <w:sz w:val="24"/>
        </w:rPr>
        <w:t>Выявление и раскрытие причин и характера тех или иных особенностей психического развития</w:t>
      </w:r>
      <w:r w:rsidRPr="00F922A0">
        <w:rPr>
          <w:spacing w:val="-57"/>
          <w:sz w:val="24"/>
        </w:rPr>
        <w:t xml:space="preserve"> </w:t>
      </w:r>
      <w:r w:rsidRPr="00F922A0">
        <w:rPr>
          <w:sz w:val="24"/>
        </w:rPr>
        <w:t>детей.</w:t>
      </w:r>
    </w:p>
    <w:p w:rsidR="00D72E5E" w:rsidRPr="00F922A0" w:rsidRDefault="00D72E5E" w:rsidP="00D72E5E">
      <w:pPr>
        <w:numPr>
          <w:ilvl w:val="0"/>
          <w:numId w:val="15"/>
        </w:numPr>
        <w:tabs>
          <w:tab w:val="left" w:pos="1321"/>
        </w:tabs>
        <w:ind w:right="423" w:firstLine="0"/>
        <w:jc w:val="both"/>
        <w:rPr>
          <w:sz w:val="24"/>
        </w:rPr>
      </w:pPr>
      <w:r w:rsidRPr="00F922A0">
        <w:rPr>
          <w:sz w:val="24"/>
        </w:rPr>
        <w:t>Анализ материалов обследования. Психолог анализирует все полученные о ребенке сведения и</w:t>
      </w:r>
      <w:r w:rsidRPr="00F922A0">
        <w:rPr>
          <w:spacing w:val="1"/>
          <w:sz w:val="24"/>
        </w:rPr>
        <w:t xml:space="preserve"> </w:t>
      </w:r>
      <w:r w:rsidRPr="00F922A0">
        <w:rPr>
          <w:sz w:val="24"/>
        </w:rPr>
        <w:t>данные</w:t>
      </w:r>
      <w:r w:rsidRPr="00F922A0">
        <w:rPr>
          <w:spacing w:val="1"/>
          <w:sz w:val="24"/>
        </w:rPr>
        <w:t xml:space="preserve"> </w:t>
      </w:r>
      <w:r w:rsidRPr="00F922A0">
        <w:rPr>
          <w:sz w:val="24"/>
        </w:rPr>
        <w:t>собственного</w:t>
      </w:r>
      <w:r w:rsidRPr="00F922A0">
        <w:rPr>
          <w:spacing w:val="1"/>
          <w:sz w:val="24"/>
        </w:rPr>
        <w:t xml:space="preserve"> </w:t>
      </w:r>
      <w:r w:rsidRPr="00F922A0">
        <w:rPr>
          <w:sz w:val="24"/>
        </w:rPr>
        <w:t>обследования,</w:t>
      </w:r>
      <w:r w:rsidRPr="00F922A0">
        <w:rPr>
          <w:spacing w:val="1"/>
          <w:sz w:val="24"/>
        </w:rPr>
        <w:t xml:space="preserve"> </w:t>
      </w:r>
      <w:r w:rsidRPr="00F922A0">
        <w:rPr>
          <w:sz w:val="24"/>
        </w:rPr>
        <w:t>выявляются</w:t>
      </w:r>
      <w:r w:rsidRPr="00F922A0">
        <w:rPr>
          <w:spacing w:val="1"/>
          <w:sz w:val="24"/>
        </w:rPr>
        <w:t xml:space="preserve"> </w:t>
      </w:r>
      <w:r w:rsidRPr="00F922A0">
        <w:rPr>
          <w:sz w:val="24"/>
        </w:rPr>
        <w:t>его</w:t>
      </w:r>
      <w:r w:rsidRPr="00F922A0">
        <w:rPr>
          <w:spacing w:val="1"/>
          <w:sz w:val="24"/>
        </w:rPr>
        <w:t xml:space="preserve"> </w:t>
      </w:r>
      <w:r w:rsidRPr="00F922A0">
        <w:rPr>
          <w:sz w:val="24"/>
        </w:rPr>
        <w:t>резервные</w:t>
      </w:r>
      <w:r w:rsidRPr="00F922A0">
        <w:rPr>
          <w:spacing w:val="1"/>
          <w:sz w:val="24"/>
        </w:rPr>
        <w:t xml:space="preserve"> </w:t>
      </w:r>
      <w:r w:rsidRPr="00F922A0">
        <w:rPr>
          <w:sz w:val="24"/>
        </w:rPr>
        <w:t>возможности.</w:t>
      </w:r>
      <w:r w:rsidRPr="00F922A0">
        <w:rPr>
          <w:spacing w:val="1"/>
          <w:sz w:val="24"/>
        </w:rPr>
        <w:t xml:space="preserve"> </w:t>
      </w:r>
      <w:r w:rsidRPr="00F922A0">
        <w:rPr>
          <w:sz w:val="24"/>
        </w:rPr>
        <w:t>В</w:t>
      </w:r>
      <w:r w:rsidRPr="00F922A0">
        <w:rPr>
          <w:spacing w:val="1"/>
          <w:sz w:val="24"/>
        </w:rPr>
        <w:t xml:space="preserve"> </w:t>
      </w:r>
      <w:r w:rsidRPr="00F922A0">
        <w:rPr>
          <w:sz w:val="24"/>
        </w:rPr>
        <w:t>сложных</w:t>
      </w:r>
      <w:r w:rsidRPr="00F922A0">
        <w:rPr>
          <w:spacing w:val="1"/>
          <w:sz w:val="24"/>
        </w:rPr>
        <w:t xml:space="preserve"> </w:t>
      </w:r>
      <w:r w:rsidRPr="00F922A0">
        <w:rPr>
          <w:sz w:val="24"/>
        </w:rPr>
        <w:t>дифференциально–диагностических</w:t>
      </w:r>
      <w:r w:rsidRPr="00F922A0">
        <w:rPr>
          <w:spacing w:val="1"/>
          <w:sz w:val="24"/>
        </w:rPr>
        <w:t xml:space="preserve"> </w:t>
      </w:r>
      <w:r w:rsidRPr="00F922A0">
        <w:rPr>
          <w:sz w:val="24"/>
        </w:rPr>
        <w:t>случаях</w:t>
      </w:r>
      <w:r w:rsidRPr="00F922A0">
        <w:rPr>
          <w:spacing w:val="1"/>
          <w:sz w:val="24"/>
        </w:rPr>
        <w:t xml:space="preserve"> </w:t>
      </w:r>
      <w:r w:rsidRPr="00F922A0">
        <w:rPr>
          <w:sz w:val="24"/>
        </w:rPr>
        <w:t>проводятся повторные</w:t>
      </w:r>
      <w:r w:rsidRPr="00F922A0">
        <w:rPr>
          <w:spacing w:val="-3"/>
          <w:sz w:val="24"/>
        </w:rPr>
        <w:t xml:space="preserve"> </w:t>
      </w:r>
      <w:r w:rsidRPr="00F922A0">
        <w:rPr>
          <w:sz w:val="24"/>
        </w:rPr>
        <w:t>обследования.</w:t>
      </w:r>
    </w:p>
    <w:p w:rsidR="00D72E5E" w:rsidRPr="00F922A0" w:rsidRDefault="00D72E5E" w:rsidP="00D72E5E">
      <w:pPr>
        <w:numPr>
          <w:ilvl w:val="0"/>
          <w:numId w:val="15"/>
        </w:numPr>
        <w:tabs>
          <w:tab w:val="left" w:pos="1321"/>
        </w:tabs>
        <w:ind w:right="425" w:firstLine="0"/>
        <w:jc w:val="both"/>
        <w:rPr>
          <w:sz w:val="24"/>
        </w:rPr>
      </w:pPr>
      <w:r w:rsidRPr="00F922A0">
        <w:rPr>
          <w:sz w:val="24"/>
        </w:rPr>
        <w:t>Выработка</w:t>
      </w:r>
      <w:r w:rsidRPr="00F922A0">
        <w:rPr>
          <w:spacing w:val="1"/>
          <w:sz w:val="24"/>
        </w:rPr>
        <w:t xml:space="preserve"> </w:t>
      </w:r>
      <w:r w:rsidRPr="00F922A0">
        <w:rPr>
          <w:sz w:val="24"/>
        </w:rPr>
        <w:t>рекомендаций</w:t>
      </w:r>
      <w:r w:rsidRPr="00F922A0">
        <w:rPr>
          <w:spacing w:val="1"/>
          <w:sz w:val="24"/>
        </w:rPr>
        <w:t xml:space="preserve"> </w:t>
      </w:r>
      <w:r w:rsidRPr="00F922A0">
        <w:rPr>
          <w:sz w:val="24"/>
        </w:rPr>
        <w:t>по</w:t>
      </w:r>
      <w:r w:rsidRPr="00F922A0">
        <w:rPr>
          <w:spacing w:val="1"/>
          <w:sz w:val="24"/>
        </w:rPr>
        <w:t xml:space="preserve"> </w:t>
      </w:r>
      <w:r w:rsidRPr="00F922A0">
        <w:rPr>
          <w:sz w:val="24"/>
        </w:rPr>
        <w:t>обучению</w:t>
      </w:r>
      <w:r w:rsidRPr="00F922A0">
        <w:rPr>
          <w:spacing w:val="1"/>
          <w:sz w:val="24"/>
        </w:rPr>
        <w:t xml:space="preserve"> </w:t>
      </w:r>
      <w:r w:rsidRPr="00F922A0">
        <w:rPr>
          <w:sz w:val="24"/>
        </w:rPr>
        <w:t>и</w:t>
      </w:r>
      <w:r w:rsidRPr="00F922A0">
        <w:rPr>
          <w:spacing w:val="1"/>
          <w:sz w:val="24"/>
        </w:rPr>
        <w:t xml:space="preserve"> </w:t>
      </w:r>
      <w:r w:rsidRPr="00F922A0">
        <w:rPr>
          <w:sz w:val="24"/>
        </w:rPr>
        <w:t>воспитанию.</w:t>
      </w:r>
      <w:r w:rsidRPr="00F922A0">
        <w:rPr>
          <w:spacing w:val="1"/>
          <w:sz w:val="24"/>
        </w:rPr>
        <w:t xml:space="preserve"> </w:t>
      </w:r>
      <w:r w:rsidRPr="00F922A0">
        <w:rPr>
          <w:sz w:val="24"/>
        </w:rPr>
        <w:t>Составление</w:t>
      </w:r>
      <w:r w:rsidRPr="00F922A0">
        <w:rPr>
          <w:spacing w:val="1"/>
          <w:sz w:val="24"/>
        </w:rPr>
        <w:t xml:space="preserve"> </w:t>
      </w:r>
      <w:r w:rsidRPr="00F922A0">
        <w:rPr>
          <w:sz w:val="24"/>
        </w:rPr>
        <w:t>индивидуальных</w:t>
      </w:r>
      <w:r w:rsidRPr="00F922A0">
        <w:rPr>
          <w:spacing w:val="1"/>
          <w:sz w:val="24"/>
        </w:rPr>
        <w:t xml:space="preserve"> </w:t>
      </w:r>
      <w:r w:rsidRPr="00F922A0">
        <w:rPr>
          <w:sz w:val="24"/>
        </w:rPr>
        <w:t>образовательных маршрутов</w:t>
      </w:r>
      <w:r w:rsidRPr="00F922A0">
        <w:rPr>
          <w:spacing w:val="-1"/>
          <w:sz w:val="24"/>
        </w:rPr>
        <w:t xml:space="preserve"> </w:t>
      </w:r>
      <w:r w:rsidRPr="00F922A0">
        <w:rPr>
          <w:sz w:val="24"/>
        </w:rPr>
        <w:t>медико-психолого-педагогического сопровождения.</w:t>
      </w:r>
    </w:p>
    <w:p w:rsidR="00D72E5E" w:rsidRPr="00F922A0" w:rsidRDefault="00D72E5E" w:rsidP="00D72E5E">
      <w:pPr>
        <w:ind w:left="600" w:right="418" w:firstLine="720"/>
        <w:jc w:val="both"/>
        <w:rPr>
          <w:sz w:val="24"/>
          <w:szCs w:val="24"/>
        </w:rPr>
      </w:pPr>
      <w:r w:rsidRPr="00F922A0">
        <w:rPr>
          <w:sz w:val="24"/>
          <w:szCs w:val="24"/>
        </w:rPr>
        <w:t>В каждом конкретном случае определяются ведущие направления в работе с ребенком. Для</w:t>
      </w:r>
      <w:r w:rsidRPr="00F922A0">
        <w:rPr>
          <w:spacing w:val="1"/>
          <w:sz w:val="24"/>
          <w:szCs w:val="24"/>
        </w:rPr>
        <w:t xml:space="preserve"> </w:t>
      </w:r>
      <w:r w:rsidRPr="00F922A0">
        <w:rPr>
          <w:sz w:val="24"/>
          <w:szCs w:val="24"/>
        </w:rPr>
        <w:t>одних</w:t>
      </w:r>
      <w:r w:rsidRPr="00F922A0">
        <w:rPr>
          <w:spacing w:val="-11"/>
          <w:sz w:val="24"/>
          <w:szCs w:val="24"/>
        </w:rPr>
        <w:t xml:space="preserve"> </w:t>
      </w:r>
      <w:r w:rsidRPr="00F922A0">
        <w:rPr>
          <w:sz w:val="24"/>
          <w:szCs w:val="24"/>
        </w:rPr>
        <w:t>детей</w:t>
      </w:r>
      <w:r w:rsidRPr="00F922A0">
        <w:rPr>
          <w:spacing w:val="-12"/>
          <w:sz w:val="24"/>
          <w:szCs w:val="24"/>
        </w:rPr>
        <w:t xml:space="preserve"> </w:t>
      </w:r>
      <w:r w:rsidRPr="00F922A0">
        <w:rPr>
          <w:sz w:val="24"/>
          <w:szCs w:val="24"/>
        </w:rPr>
        <w:t>на</w:t>
      </w:r>
      <w:r w:rsidRPr="00F922A0">
        <w:rPr>
          <w:spacing w:val="-13"/>
          <w:sz w:val="24"/>
          <w:szCs w:val="24"/>
        </w:rPr>
        <w:t xml:space="preserve"> </w:t>
      </w:r>
      <w:r w:rsidRPr="00F922A0">
        <w:rPr>
          <w:sz w:val="24"/>
          <w:szCs w:val="24"/>
        </w:rPr>
        <w:t>первый</w:t>
      </w:r>
      <w:r w:rsidRPr="00F922A0">
        <w:rPr>
          <w:spacing w:val="-12"/>
          <w:sz w:val="24"/>
          <w:szCs w:val="24"/>
        </w:rPr>
        <w:t xml:space="preserve"> </w:t>
      </w:r>
      <w:r w:rsidRPr="00F922A0">
        <w:rPr>
          <w:sz w:val="24"/>
          <w:szCs w:val="24"/>
        </w:rPr>
        <w:t>план</w:t>
      </w:r>
      <w:r w:rsidRPr="00F922A0">
        <w:rPr>
          <w:spacing w:val="-11"/>
          <w:sz w:val="24"/>
          <w:szCs w:val="24"/>
        </w:rPr>
        <w:t xml:space="preserve"> </w:t>
      </w:r>
      <w:r w:rsidRPr="00F922A0">
        <w:rPr>
          <w:sz w:val="24"/>
          <w:szCs w:val="24"/>
        </w:rPr>
        <w:t>выступает</w:t>
      </w:r>
      <w:r w:rsidRPr="00F922A0">
        <w:rPr>
          <w:spacing w:val="-10"/>
          <w:sz w:val="24"/>
          <w:szCs w:val="24"/>
        </w:rPr>
        <w:t xml:space="preserve"> </w:t>
      </w:r>
      <w:r w:rsidRPr="00F922A0">
        <w:rPr>
          <w:sz w:val="24"/>
          <w:szCs w:val="24"/>
        </w:rPr>
        <w:t>ликвидация</w:t>
      </w:r>
      <w:r w:rsidRPr="00F922A0">
        <w:rPr>
          <w:spacing w:val="-13"/>
          <w:sz w:val="24"/>
          <w:szCs w:val="24"/>
        </w:rPr>
        <w:t xml:space="preserve"> </w:t>
      </w:r>
      <w:r w:rsidRPr="00F922A0">
        <w:rPr>
          <w:sz w:val="24"/>
          <w:szCs w:val="24"/>
        </w:rPr>
        <w:t>пробелов</w:t>
      </w:r>
      <w:r w:rsidRPr="00F922A0">
        <w:rPr>
          <w:spacing w:val="-12"/>
          <w:sz w:val="24"/>
          <w:szCs w:val="24"/>
        </w:rPr>
        <w:t xml:space="preserve"> </w:t>
      </w:r>
      <w:r w:rsidRPr="00F922A0">
        <w:rPr>
          <w:sz w:val="24"/>
          <w:szCs w:val="24"/>
        </w:rPr>
        <w:t>в</w:t>
      </w:r>
      <w:r w:rsidRPr="00F922A0">
        <w:rPr>
          <w:spacing w:val="-14"/>
          <w:sz w:val="24"/>
          <w:szCs w:val="24"/>
        </w:rPr>
        <w:t xml:space="preserve"> </w:t>
      </w:r>
      <w:r w:rsidRPr="00F922A0">
        <w:rPr>
          <w:sz w:val="24"/>
          <w:szCs w:val="24"/>
        </w:rPr>
        <w:t>знаниях</w:t>
      </w:r>
      <w:r w:rsidRPr="00F922A0">
        <w:rPr>
          <w:spacing w:val="-9"/>
          <w:sz w:val="24"/>
          <w:szCs w:val="24"/>
        </w:rPr>
        <w:t xml:space="preserve"> </w:t>
      </w:r>
      <w:r w:rsidRPr="00F922A0">
        <w:rPr>
          <w:sz w:val="24"/>
          <w:szCs w:val="24"/>
        </w:rPr>
        <w:t>учебного</w:t>
      </w:r>
      <w:r w:rsidRPr="00F922A0">
        <w:rPr>
          <w:spacing w:val="-12"/>
          <w:sz w:val="24"/>
          <w:szCs w:val="24"/>
        </w:rPr>
        <w:t xml:space="preserve"> </w:t>
      </w:r>
      <w:r w:rsidRPr="00F922A0">
        <w:rPr>
          <w:sz w:val="24"/>
          <w:szCs w:val="24"/>
        </w:rPr>
        <w:t>материала;</w:t>
      </w:r>
      <w:r w:rsidRPr="00F922A0">
        <w:rPr>
          <w:spacing w:val="-13"/>
          <w:sz w:val="24"/>
          <w:szCs w:val="24"/>
        </w:rPr>
        <w:t xml:space="preserve"> </w:t>
      </w:r>
      <w:r w:rsidRPr="00F922A0">
        <w:rPr>
          <w:sz w:val="24"/>
          <w:szCs w:val="24"/>
        </w:rPr>
        <w:t>для</w:t>
      </w:r>
      <w:r w:rsidRPr="00F922A0">
        <w:rPr>
          <w:spacing w:val="-12"/>
          <w:sz w:val="24"/>
          <w:szCs w:val="24"/>
        </w:rPr>
        <w:t xml:space="preserve"> </w:t>
      </w:r>
      <w:r w:rsidRPr="00F922A0">
        <w:rPr>
          <w:sz w:val="24"/>
          <w:szCs w:val="24"/>
        </w:rPr>
        <w:t>других</w:t>
      </w:r>
    </w:p>
    <w:p w:rsidR="00D72E5E" w:rsidRPr="00F922A0" w:rsidRDefault="00D72E5E" w:rsidP="00D72E5E">
      <w:pPr>
        <w:ind w:left="600" w:right="424"/>
        <w:jc w:val="both"/>
        <w:rPr>
          <w:sz w:val="24"/>
          <w:szCs w:val="24"/>
        </w:rPr>
      </w:pPr>
      <w:r w:rsidRPr="00F922A0">
        <w:rPr>
          <w:sz w:val="24"/>
          <w:szCs w:val="24"/>
        </w:rPr>
        <w:t>–</w:t>
      </w:r>
      <w:r w:rsidRPr="00F922A0">
        <w:rPr>
          <w:spacing w:val="1"/>
          <w:sz w:val="24"/>
          <w:szCs w:val="24"/>
        </w:rPr>
        <w:t xml:space="preserve"> </w:t>
      </w:r>
      <w:r w:rsidRPr="00F922A0">
        <w:rPr>
          <w:sz w:val="24"/>
          <w:szCs w:val="24"/>
        </w:rPr>
        <w:t>формирование</w:t>
      </w:r>
      <w:r w:rsidRPr="00F922A0">
        <w:rPr>
          <w:spacing w:val="1"/>
          <w:sz w:val="24"/>
          <w:szCs w:val="24"/>
        </w:rPr>
        <w:t xml:space="preserve"> </w:t>
      </w:r>
      <w:r w:rsidRPr="00F922A0">
        <w:rPr>
          <w:sz w:val="24"/>
          <w:szCs w:val="24"/>
        </w:rPr>
        <w:t>произвольной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выработка</w:t>
      </w:r>
      <w:r w:rsidRPr="00F922A0">
        <w:rPr>
          <w:spacing w:val="1"/>
          <w:sz w:val="24"/>
          <w:szCs w:val="24"/>
        </w:rPr>
        <w:t xml:space="preserve"> </w:t>
      </w:r>
      <w:r w:rsidRPr="00F922A0">
        <w:rPr>
          <w:sz w:val="24"/>
          <w:szCs w:val="24"/>
        </w:rPr>
        <w:t>навыка</w:t>
      </w:r>
      <w:r w:rsidRPr="00F922A0">
        <w:rPr>
          <w:spacing w:val="1"/>
          <w:sz w:val="24"/>
          <w:szCs w:val="24"/>
        </w:rPr>
        <w:t xml:space="preserve"> </w:t>
      </w:r>
      <w:r w:rsidRPr="00F922A0">
        <w:rPr>
          <w:sz w:val="24"/>
          <w:szCs w:val="24"/>
        </w:rPr>
        <w:t>самоконтроля;</w:t>
      </w:r>
      <w:r w:rsidRPr="00F922A0">
        <w:rPr>
          <w:spacing w:val="1"/>
          <w:sz w:val="24"/>
          <w:szCs w:val="24"/>
        </w:rPr>
        <w:t xml:space="preserve"> </w:t>
      </w:r>
      <w:r w:rsidRPr="00F922A0">
        <w:rPr>
          <w:sz w:val="24"/>
          <w:szCs w:val="24"/>
        </w:rPr>
        <w:t>для</w:t>
      </w:r>
      <w:r w:rsidRPr="00F922A0">
        <w:rPr>
          <w:spacing w:val="1"/>
          <w:sz w:val="24"/>
          <w:szCs w:val="24"/>
        </w:rPr>
        <w:t xml:space="preserve"> </w:t>
      </w:r>
      <w:r w:rsidRPr="00F922A0">
        <w:rPr>
          <w:sz w:val="24"/>
          <w:szCs w:val="24"/>
        </w:rPr>
        <w:t>третьих</w:t>
      </w:r>
      <w:r w:rsidRPr="00F922A0">
        <w:rPr>
          <w:spacing w:val="1"/>
          <w:sz w:val="24"/>
          <w:szCs w:val="24"/>
        </w:rPr>
        <w:t xml:space="preserve"> </w:t>
      </w:r>
      <w:r w:rsidRPr="00F922A0">
        <w:rPr>
          <w:sz w:val="24"/>
          <w:szCs w:val="24"/>
        </w:rPr>
        <w:t>необходимы</w:t>
      </w:r>
      <w:r w:rsidRPr="00F922A0">
        <w:rPr>
          <w:spacing w:val="-1"/>
          <w:sz w:val="24"/>
          <w:szCs w:val="24"/>
        </w:rPr>
        <w:t xml:space="preserve"> </w:t>
      </w:r>
      <w:r w:rsidRPr="00F922A0">
        <w:rPr>
          <w:sz w:val="24"/>
          <w:szCs w:val="24"/>
        </w:rPr>
        <w:t>специальные</w:t>
      </w:r>
      <w:r w:rsidRPr="00F922A0">
        <w:rPr>
          <w:spacing w:val="-2"/>
          <w:sz w:val="24"/>
          <w:szCs w:val="24"/>
        </w:rPr>
        <w:t xml:space="preserve"> </w:t>
      </w:r>
      <w:r w:rsidRPr="00F922A0">
        <w:rPr>
          <w:sz w:val="24"/>
          <w:szCs w:val="24"/>
        </w:rPr>
        <w:t>занятия по развитию</w:t>
      </w:r>
      <w:r w:rsidRPr="00F922A0">
        <w:rPr>
          <w:spacing w:val="-3"/>
          <w:sz w:val="24"/>
          <w:szCs w:val="24"/>
        </w:rPr>
        <w:t xml:space="preserve"> </w:t>
      </w:r>
      <w:r w:rsidRPr="00F922A0">
        <w:rPr>
          <w:sz w:val="24"/>
          <w:szCs w:val="24"/>
        </w:rPr>
        <w:t>моторики</w:t>
      </w:r>
      <w:r w:rsidRPr="00F922A0">
        <w:rPr>
          <w:spacing w:val="-3"/>
          <w:sz w:val="24"/>
          <w:szCs w:val="24"/>
        </w:rPr>
        <w:t xml:space="preserve"> </w:t>
      </w:r>
      <w:r w:rsidRPr="00F922A0">
        <w:rPr>
          <w:sz w:val="24"/>
          <w:szCs w:val="24"/>
        </w:rPr>
        <w:t>и т.</w:t>
      </w:r>
      <w:r w:rsidRPr="00F922A0">
        <w:rPr>
          <w:spacing w:val="2"/>
          <w:sz w:val="24"/>
          <w:szCs w:val="24"/>
        </w:rPr>
        <w:t xml:space="preserve"> </w:t>
      </w:r>
      <w:r w:rsidRPr="00F922A0">
        <w:rPr>
          <w:sz w:val="24"/>
          <w:szCs w:val="24"/>
        </w:rPr>
        <w:t>д.</w:t>
      </w:r>
    </w:p>
    <w:p w:rsidR="00D72E5E" w:rsidRPr="00F922A0" w:rsidRDefault="00D72E5E" w:rsidP="00D72E5E">
      <w:pPr>
        <w:ind w:left="600" w:right="414" w:firstLine="720"/>
        <w:jc w:val="both"/>
        <w:rPr>
          <w:sz w:val="24"/>
          <w:szCs w:val="24"/>
        </w:rPr>
      </w:pPr>
      <w:r w:rsidRPr="00F922A0">
        <w:rPr>
          <w:sz w:val="24"/>
          <w:szCs w:val="24"/>
        </w:rPr>
        <w:t>Эти рекомендации психолог обсуждает с учителем, медицинским работником и родителями,</w:t>
      </w:r>
      <w:r w:rsidRPr="00F922A0">
        <w:rPr>
          <w:spacing w:val="1"/>
          <w:sz w:val="24"/>
          <w:szCs w:val="24"/>
        </w:rPr>
        <w:t xml:space="preserve"> </w:t>
      </w:r>
      <w:r w:rsidRPr="00F922A0">
        <w:rPr>
          <w:sz w:val="24"/>
          <w:szCs w:val="24"/>
        </w:rPr>
        <w:t>осуществляя постоянное взаимодействие. Составляется комплексный план оказания ребенку медико-</w:t>
      </w:r>
      <w:r w:rsidRPr="00F922A0">
        <w:rPr>
          <w:spacing w:val="1"/>
          <w:sz w:val="24"/>
          <w:szCs w:val="24"/>
        </w:rPr>
        <w:t xml:space="preserve"> </w:t>
      </w:r>
      <w:r w:rsidRPr="00F922A0">
        <w:rPr>
          <w:sz w:val="24"/>
          <w:szCs w:val="24"/>
        </w:rPr>
        <w:t>психолого-педагогической</w:t>
      </w:r>
      <w:r w:rsidRPr="00F922A0">
        <w:rPr>
          <w:spacing w:val="-1"/>
          <w:sz w:val="24"/>
          <w:szCs w:val="24"/>
        </w:rPr>
        <w:t xml:space="preserve"> </w:t>
      </w:r>
      <w:r w:rsidRPr="00F922A0">
        <w:rPr>
          <w:sz w:val="24"/>
          <w:szCs w:val="24"/>
        </w:rPr>
        <w:t>помощи</w:t>
      </w:r>
      <w:r w:rsidRPr="00F922A0">
        <w:rPr>
          <w:spacing w:val="-1"/>
          <w:sz w:val="24"/>
          <w:szCs w:val="24"/>
        </w:rPr>
        <w:t xml:space="preserve"> </w:t>
      </w:r>
      <w:r w:rsidRPr="00F922A0">
        <w:rPr>
          <w:sz w:val="24"/>
          <w:szCs w:val="24"/>
        </w:rPr>
        <w:t>с указанием</w:t>
      </w:r>
      <w:r w:rsidRPr="00F922A0">
        <w:rPr>
          <w:spacing w:val="-1"/>
          <w:sz w:val="24"/>
          <w:szCs w:val="24"/>
        </w:rPr>
        <w:t xml:space="preserve"> </w:t>
      </w:r>
      <w:r w:rsidRPr="00F922A0">
        <w:rPr>
          <w:sz w:val="24"/>
          <w:szCs w:val="24"/>
        </w:rPr>
        <w:t>этапов</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методов</w:t>
      </w:r>
      <w:r w:rsidRPr="00F922A0">
        <w:rPr>
          <w:spacing w:val="-1"/>
          <w:sz w:val="24"/>
          <w:szCs w:val="24"/>
        </w:rPr>
        <w:t xml:space="preserve"> </w:t>
      </w:r>
      <w:r w:rsidRPr="00F922A0">
        <w:rPr>
          <w:sz w:val="24"/>
          <w:szCs w:val="24"/>
        </w:rPr>
        <w:t>коррекционной работы.</w:t>
      </w:r>
    </w:p>
    <w:p w:rsidR="00D72E5E" w:rsidRPr="00F922A0" w:rsidRDefault="00D72E5E" w:rsidP="00D72E5E">
      <w:pPr>
        <w:spacing w:before="5"/>
        <w:ind w:left="2393" w:right="2135" w:hanging="77"/>
        <w:jc w:val="both"/>
        <w:outlineLvl w:val="1"/>
        <w:rPr>
          <w:b/>
          <w:bCs/>
          <w:sz w:val="24"/>
          <w:szCs w:val="24"/>
        </w:rPr>
      </w:pPr>
      <w:r w:rsidRPr="00F922A0">
        <w:rPr>
          <w:b/>
          <w:bCs/>
          <w:sz w:val="24"/>
          <w:szCs w:val="24"/>
        </w:rPr>
        <w:t>Программа медико-психолого-педагогического изучения ребенка</w:t>
      </w:r>
      <w:r w:rsidRPr="00F922A0">
        <w:rPr>
          <w:b/>
          <w:bCs/>
          <w:spacing w:val="-58"/>
          <w:sz w:val="24"/>
          <w:szCs w:val="24"/>
        </w:rPr>
        <w:t xml:space="preserve"> </w:t>
      </w:r>
      <w:r w:rsidRPr="00F922A0">
        <w:rPr>
          <w:b/>
          <w:bCs/>
          <w:sz w:val="24"/>
          <w:szCs w:val="24"/>
        </w:rPr>
        <w:t>Часть,</w:t>
      </w:r>
      <w:r w:rsidRPr="00F922A0">
        <w:rPr>
          <w:b/>
          <w:bCs/>
          <w:spacing w:val="-4"/>
          <w:sz w:val="24"/>
          <w:szCs w:val="24"/>
        </w:rPr>
        <w:t xml:space="preserve"> </w:t>
      </w:r>
      <w:r w:rsidRPr="00F922A0">
        <w:rPr>
          <w:b/>
          <w:bCs/>
          <w:sz w:val="24"/>
          <w:szCs w:val="24"/>
        </w:rPr>
        <w:t>формируемая</w:t>
      </w:r>
      <w:r w:rsidRPr="00F922A0">
        <w:rPr>
          <w:b/>
          <w:bCs/>
          <w:spacing w:val="-5"/>
          <w:sz w:val="24"/>
          <w:szCs w:val="24"/>
        </w:rPr>
        <w:t xml:space="preserve"> </w:t>
      </w:r>
      <w:r w:rsidRPr="00F922A0">
        <w:rPr>
          <w:b/>
          <w:bCs/>
          <w:sz w:val="24"/>
          <w:szCs w:val="24"/>
        </w:rPr>
        <w:t>участниками</w:t>
      </w:r>
      <w:r w:rsidRPr="00F922A0">
        <w:rPr>
          <w:b/>
          <w:bCs/>
          <w:spacing w:val="-3"/>
          <w:sz w:val="24"/>
          <w:szCs w:val="24"/>
        </w:rPr>
        <w:t xml:space="preserve"> </w:t>
      </w:r>
      <w:r w:rsidRPr="00F922A0">
        <w:rPr>
          <w:b/>
          <w:bCs/>
          <w:sz w:val="24"/>
          <w:szCs w:val="24"/>
        </w:rPr>
        <w:t>образовательных</w:t>
      </w:r>
      <w:r w:rsidRPr="00F922A0">
        <w:rPr>
          <w:b/>
          <w:bCs/>
          <w:spacing w:val="-4"/>
          <w:sz w:val="24"/>
          <w:szCs w:val="24"/>
        </w:rPr>
        <w:t xml:space="preserve"> </w:t>
      </w:r>
      <w:r w:rsidRPr="00F922A0">
        <w:rPr>
          <w:b/>
          <w:bCs/>
          <w:sz w:val="24"/>
          <w:szCs w:val="24"/>
        </w:rPr>
        <w:t>отношений</w:t>
      </w:r>
    </w:p>
    <w:tbl>
      <w:tblPr>
        <w:tblStyle w:val="TableNormal"/>
        <w:tblW w:w="0" w:type="auto"/>
        <w:tblInd w:w="1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58"/>
        <w:gridCol w:w="5042"/>
        <w:gridCol w:w="2698"/>
      </w:tblGrid>
      <w:tr w:rsidR="00D72E5E" w:rsidRPr="00F922A0" w:rsidTr="00D72E5E">
        <w:trPr>
          <w:trHeight w:val="553"/>
        </w:trPr>
        <w:tc>
          <w:tcPr>
            <w:tcW w:w="2158" w:type="dxa"/>
            <w:tcBorders>
              <w:left w:val="single" w:sz="6" w:space="0" w:color="000000"/>
            </w:tcBorders>
          </w:tcPr>
          <w:p w:rsidR="00D72E5E" w:rsidRPr="00F922A0" w:rsidRDefault="00D72E5E" w:rsidP="00D72E5E">
            <w:pPr>
              <w:spacing w:line="270" w:lineRule="exact"/>
              <w:ind w:left="6"/>
              <w:rPr>
                <w:sz w:val="24"/>
              </w:rPr>
            </w:pPr>
            <w:r w:rsidRPr="00F922A0">
              <w:rPr>
                <w:sz w:val="24"/>
              </w:rPr>
              <w:t>Изучение</w:t>
            </w:r>
          </w:p>
          <w:p w:rsidR="00D72E5E" w:rsidRPr="00F922A0" w:rsidRDefault="00D72E5E" w:rsidP="00D72E5E">
            <w:pPr>
              <w:spacing w:line="264" w:lineRule="exact"/>
              <w:ind w:left="6"/>
              <w:rPr>
                <w:sz w:val="24"/>
              </w:rPr>
            </w:pPr>
            <w:r w:rsidRPr="00F922A0">
              <w:rPr>
                <w:sz w:val="24"/>
              </w:rPr>
              <w:t>ребенка</w:t>
            </w:r>
          </w:p>
        </w:tc>
        <w:tc>
          <w:tcPr>
            <w:tcW w:w="5042" w:type="dxa"/>
          </w:tcPr>
          <w:p w:rsidR="00D72E5E" w:rsidRPr="00F922A0" w:rsidRDefault="00D72E5E" w:rsidP="00D72E5E">
            <w:pPr>
              <w:spacing w:line="270" w:lineRule="exact"/>
              <w:ind w:left="6"/>
              <w:rPr>
                <w:sz w:val="24"/>
              </w:rPr>
            </w:pPr>
            <w:r w:rsidRPr="00F922A0">
              <w:rPr>
                <w:sz w:val="24"/>
              </w:rPr>
              <w:t>Содержание</w:t>
            </w:r>
            <w:r w:rsidRPr="00F922A0">
              <w:rPr>
                <w:spacing w:val="-3"/>
                <w:sz w:val="24"/>
              </w:rPr>
              <w:t xml:space="preserve"> </w:t>
            </w:r>
            <w:r w:rsidRPr="00F922A0">
              <w:rPr>
                <w:sz w:val="24"/>
              </w:rPr>
              <w:t>работы</w:t>
            </w:r>
          </w:p>
        </w:tc>
        <w:tc>
          <w:tcPr>
            <w:tcW w:w="2698" w:type="dxa"/>
            <w:tcBorders>
              <w:right w:val="single" w:sz="6" w:space="0" w:color="000000"/>
            </w:tcBorders>
          </w:tcPr>
          <w:p w:rsidR="00D72E5E" w:rsidRPr="00F922A0" w:rsidRDefault="00D72E5E" w:rsidP="00D72E5E">
            <w:pPr>
              <w:spacing w:line="270" w:lineRule="exact"/>
              <w:ind w:left="5"/>
              <w:rPr>
                <w:sz w:val="24"/>
              </w:rPr>
            </w:pPr>
            <w:r w:rsidRPr="00F922A0">
              <w:rPr>
                <w:sz w:val="24"/>
              </w:rPr>
              <w:t>Где</w:t>
            </w:r>
            <w:r w:rsidRPr="00F922A0">
              <w:rPr>
                <w:spacing w:val="-3"/>
                <w:sz w:val="24"/>
              </w:rPr>
              <w:t xml:space="preserve"> </w:t>
            </w:r>
            <w:r w:rsidRPr="00F922A0">
              <w:rPr>
                <w:sz w:val="24"/>
              </w:rPr>
              <w:t>и</w:t>
            </w:r>
            <w:r w:rsidRPr="00F922A0">
              <w:rPr>
                <w:spacing w:val="-1"/>
                <w:sz w:val="24"/>
              </w:rPr>
              <w:t xml:space="preserve"> </w:t>
            </w:r>
            <w:r w:rsidRPr="00F922A0">
              <w:rPr>
                <w:sz w:val="24"/>
              </w:rPr>
              <w:t>кем</w:t>
            </w:r>
            <w:r w:rsidRPr="00F922A0">
              <w:rPr>
                <w:spacing w:val="-2"/>
                <w:sz w:val="24"/>
              </w:rPr>
              <w:t xml:space="preserve"> </w:t>
            </w:r>
            <w:r w:rsidRPr="00F922A0">
              <w:rPr>
                <w:sz w:val="24"/>
              </w:rPr>
              <w:t>выполняется</w:t>
            </w:r>
          </w:p>
          <w:p w:rsidR="00D72E5E" w:rsidRPr="00F922A0" w:rsidRDefault="00D72E5E" w:rsidP="00D72E5E">
            <w:pPr>
              <w:spacing w:line="264" w:lineRule="exact"/>
              <w:ind w:left="5"/>
              <w:rPr>
                <w:sz w:val="24"/>
              </w:rPr>
            </w:pPr>
            <w:r w:rsidRPr="00F922A0">
              <w:rPr>
                <w:sz w:val="24"/>
              </w:rPr>
              <w:t>Работа</w:t>
            </w:r>
          </w:p>
        </w:tc>
      </w:tr>
      <w:tr w:rsidR="00D72E5E" w:rsidRPr="00F922A0" w:rsidTr="00D72E5E">
        <w:trPr>
          <w:trHeight w:val="2207"/>
        </w:trPr>
        <w:tc>
          <w:tcPr>
            <w:tcW w:w="2158" w:type="dxa"/>
            <w:tcBorders>
              <w:left w:val="single" w:sz="6" w:space="0" w:color="000000"/>
            </w:tcBorders>
          </w:tcPr>
          <w:p w:rsidR="00D72E5E" w:rsidRPr="00F922A0" w:rsidRDefault="00D72E5E" w:rsidP="00D72E5E">
            <w:pPr>
              <w:rPr>
                <w:b/>
                <w:sz w:val="26"/>
              </w:rPr>
            </w:pPr>
          </w:p>
          <w:p w:rsidR="00D72E5E" w:rsidRPr="00F922A0" w:rsidRDefault="00D72E5E" w:rsidP="00D72E5E">
            <w:pPr>
              <w:spacing w:before="3"/>
              <w:rPr>
                <w:b/>
                <w:sz w:val="21"/>
              </w:rPr>
            </w:pPr>
          </w:p>
          <w:p w:rsidR="00D72E5E" w:rsidRPr="00F922A0" w:rsidRDefault="00D72E5E" w:rsidP="00D72E5E">
            <w:pPr>
              <w:ind w:left="6"/>
              <w:rPr>
                <w:sz w:val="24"/>
              </w:rPr>
            </w:pPr>
            <w:r w:rsidRPr="00F922A0">
              <w:rPr>
                <w:sz w:val="24"/>
              </w:rPr>
              <w:t>Медицинское</w:t>
            </w:r>
          </w:p>
        </w:tc>
        <w:tc>
          <w:tcPr>
            <w:tcW w:w="5042" w:type="dxa"/>
          </w:tcPr>
          <w:p w:rsidR="00D72E5E" w:rsidRPr="00F922A0" w:rsidRDefault="00D72E5E" w:rsidP="00D72E5E">
            <w:pPr>
              <w:ind w:left="6" w:right="147"/>
              <w:jc w:val="both"/>
              <w:rPr>
                <w:sz w:val="24"/>
              </w:rPr>
            </w:pPr>
            <w:r w:rsidRPr="00F922A0">
              <w:rPr>
                <w:sz w:val="24"/>
              </w:rPr>
              <w:t>Выявление</w:t>
            </w:r>
            <w:r w:rsidRPr="00F922A0">
              <w:rPr>
                <w:spacing w:val="1"/>
                <w:sz w:val="24"/>
              </w:rPr>
              <w:t xml:space="preserve"> </w:t>
            </w:r>
            <w:r w:rsidRPr="00F922A0">
              <w:rPr>
                <w:sz w:val="24"/>
              </w:rPr>
              <w:t>состояния</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и</w:t>
            </w:r>
            <w:r w:rsidRPr="00F922A0">
              <w:rPr>
                <w:spacing w:val="-57"/>
                <w:sz w:val="24"/>
              </w:rPr>
              <w:t xml:space="preserve"> </w:t>
            </w:r>
            <w:r w:rsidRPr="00F922A0">
              <w:rPr>
                <w:spacing w:val="-1"/>
                <w:sz w:val="24"/>
              </w:rPr>
              <w:t>психического</w:t>
            </w:r>
            <w:r w:rsidRPr="00F922A0">
              <w:rPr>
                <w:spacing w:val="-11"/>
                <w:sz w:val="24"/>
              </w:rPr>
              <w:t xml:space="preserve"> </w:t>
            </w:r>
            <w:r w:rsidRPr="00F922A0">
              <w:rPr>
                <w:sz w:val="24"/>
              </w:rPr>
              <w:t>здоровья.</w:t>
            </w:r>
            <w:r w:rsidRPr="00F922A0">
              <w:rPr>
                <w:spacing w:val="-13"/>
                <w:sz w:val="24"/>
              </w:rPr>
              <w:t xml:space="preserve"> </w:t>
            </w:r>
            <w:r w:rsidRPr="00F922A0">
              <w:rPr>
                <w:sz w:val="24"/>
              </w:rPr>
              <w:t>Изучение</w:t>
            </w:r>
            <w:r w:rsidRPr="00F922A0">
              <w:rPr>
                <w:spacing w:val="-12"/>
                <w:sz w:val="24"/>
              </w:rPr>
              <w:t xml:space="preserve"> </w:t>
            </w:r>
            <w:r w:rsidRPr="00F922A0">
              <w:rPr>
                <w:sz w:val="24"/>
              </w:rPr>
              <w:t>медицинской</w:t>
            </w:r>
            <w:r w:rsidRPr="00F922A0">
              <w:rPr>
                <w:spacing w:val="-58"/>
                <w:sz w:val="24"/>
              </w:rPr>
              <w:t xml:space="preserve"> </w:t>
            </w:r>
            <w:r w:rsidRPr="00F922A0">
              <w:rPr>
                <w:sz w:val="24"/>
              </w:rPr>
              <w:t>документации:</w:t>
            </w:r>
            <w:r w:rsidRPr="00F922A0">
              <w:rPr>
                <w:spacing w:val="1"/>
                <w:sz w:val="24"/>
              </w:rPr>
              <w:t xml:space="preserve"> </w:t>
            </w:r>
            <w:r w:rsidRPr="00F922A0">
              <w:rPr>
                <w:sz w:val="24"/>
              </w:rPr>
              <w:t>история</w:t>
            </w:r>
            <w:r w:rsidRPr="00F922A0">
              <w:rPr>
                <w:spacing w:val="1"/>
                <w:sz w:val="24"/>
              </w:rPr>
              <w:t xml:space="preserve"> </w:t>
            </w:r>
            <w:r w:rsidRPr="00F922A0">
              <w:rPr>
                <w:sz w:val="24"/>
              </w:rPr>
              <w:t>развития</w:t>
            </w:r>
            <w:r w:rsidRPr="00F922A0">
              <w:rPr>
                <w:spacing w:val="1"/>
                <w:sz w:val="24"/>
              </w:rPr>
              <w:t xml:space="preserve"> </w:t>
            </w:r>
            <w:r w:rsidRPr="00F922A0">
              <w:rPr>
                <w:sz w:val="24"/>
              </w:rPr>
              <w:t>ребенка,</w:t>
            </w:r>
            <w:r w:rsidRPr="00F922A0">
              <w:rPr>
                <w:spacing w:val="-57"/>
                <w:sz w:val="24"/>
              </w:rPr>
              <w:t xml:space="preserve"> </w:t>
            </w:r>
            <w:r w:rsidRPr="00F922A0">
              <w:rPr>
                <w:sz w:val="24"/>
              </w:rPr>
              <w:t>здоровье</w:t>
            </w:r>
            <w:r w:rsidRPr="00F922A0">
              <w:rPr>
                <w:spacing w:val="1"/>
                <w:sz w:val="24"/>
              </w:rPr>
              <w:t xml:space="preserve"> </w:t>
            </w:r>
            <w:r w:rsidRPr="00F922A0">
              <w:rPr>
                <w:sz w:val="24"/>
              </w:rPr>
              <w:t>родителей,</w:t>
            </w:r>
            <w:r w:rsidRPr="00F922A0">
              <w:rPr>
                <w:spacing w:val="1"/>
                <w:sz w:val="24"/>
              </w:rPr>
              <w:t xml:space="preserve"> </w:t>
            </w:r>
            <w:r w:rsidRPr="00F922A0">
              <w:rPr>
                <w:sz w:val="24"/>
              </w:rPr>
              <w:t>как</w:t>
            </w:r>
            <w:r w:rsidRPr="00F922A0">
              <w:rPr>
                <w:spacing w:val="1"/>
                <w:sz w:val="24"/>
              </w:rPr>
              <w:t xml:space="preserve"> </w:t>
            </w:r>
            <w:r w:rsidRPr="00F922A0">
              <w:rPr>
                <w:sz w:val="24"/>
              </w:rPr>
              <w:t>протекала</w:t>
            </w:r>
            <w:r w:rsidRPr="00F922A0">
              <w:rPr>
                <w:spacing w:val="-57"/>
                <w:sz w:val="24"/>
              </w:rPr>
              <w:t xml:space="preserve"> </w:t>
            </w:r>
            <w:r w:rsidRPr="00F922A0">
              <w:rPr>
                <w:sz w:val="24"/>
              </w:rPr>
              <w:t>беременность,</w:t>
            </w:r>
            <w:r w:rsidRPr="00F922A0">
              <w:rPr>
                <w:spacing w:val="-1"/>
                <w:sz w:val="24"/>
              </w:rPr>
              <w:t xml:space="preserve"> </w:t>
            </w:r>
            <w:r w:rsidRPr="00F922A0">
              <w:rPr>
                <w:sz w:val="24"/>
              </w:rPr>
              <w:t>роды.</w:t>
            </w:r>
          </w:p>
          <w:p w:rsidR="00D72E5E" w:rsidRPr="00F922A0" w:rsidRDefault="00D72E5E" w:rsidP="00D72E5E">
            <w:pPr>
              <w:ind w:left="6" w:right="152"/>
              <w:jc w:val="both"/>
              <w:rPr>
                <w:sz w:val="24"/>
              </w:rPr>
            </w:pPr>
            <w:r w:rsidRPr="00F922A0">
              <w:rPr>
                <w:sz w:val="24"/>
              </w:rPr>
              <w:t>Физическое состояние учащегося; изменения в</w:t>
            </w:r>
            <w:r w:rsidRPr="00F922A0">
              <w:rPr>
                <w:spacing w:val="-57"/>
                <w:sz w:val="24"/>
              </w:rPr>
              <w:t xml:space="preserve"> </w:t>
            </w:r>
            <w:r w:rsidRPr="00F922A0">
              <w:rPr>
                <w:sz w:val="24"/>
              </w:rPr>
              <w:t>физическом</w:t>
            </w:r>
            <w:r w:rsidRPr="00F922A0">
              <w:rPr>
                <w:spacing w:val="-2"/>
                <w:sz w:val="24"/>
              </w:rPr>
              <w:t xml:space="preserve"> </w:t>
            </w:r>
            <w:r w:rsidRPr="00F922A0">
              <w:rPr>
                <w:sz w:val="24"/>
              </w:rPr>
              <w:t>развитии</w:t>
            </w:r>
            <w:r w:rsidRPr="00F922A0">
              <w:rPr>
                <w:spacing w:val="-1"/>
                <w:sz w:val="24"/>
              </w:rPr>
              <w:t xml:space="preserve"> </w:t>
            </w:r>
            <w:r w:rsidRPr="00F922A0">
              <w:rPr>
                <w:sz w:val="24"/>
              </w:rPr>
              <w:t>(рост, вес</w:t>
            </w:r>
            <w:r w:rsidRPr="00F922A0">
              <w:rPr>
                <w:spacing w:val="-2"/>
                <w:sz w:val="24"/>
              </w:rPr>
              <w:t xml:space="preserve"> </w:t>
            </w:r>
            <w:r w:rsidRPr="00F922A0">
              <w:rPr>
                <w:sz w:val="24"/>
              </w:rPr>
              <w:t>и</w:t>
            </w:r>
            <w:r w:rsidRPr="00F922A0">
              <w:rPr>
                <w:spacing w:val="-1"/>
                <w:sz w:val="24"/>
              </w:rPr>
              <w:t xml:space="preserve"> </w:t>
            </w:r>
            <w:r w:rsidRPr="00F922A0">
              <w:rPr>
                <w:sz w:val="24"/>
              </w:rPr>
              <w:t>т.</w:t>
            </w:r>
            <w:r w:rsidRPr="00F922A0">
              <w:rPr>
                <w:spacing w:val="3"/>
                <w:sz w:val="24"/>
              </w:rPr>
              <w:t xml:space="preserve"> </w:t>
            </w:r>
            <w:r w:rsidRPr="00F922A0">
              <w:rPr>
                <w:sz w:val="24"/>
              </w:rPr>
              <w:t>д.);</w:t>
            </w:r>
          </w:p>
        </w:tc>
        <w:tc>
          <w:tcPr>
            <w:tcW w:w="2698" w:type="dxa"/>
            <w:tcBorders>
              <w:right w:val="single" w:sz="6" w:space="0" w:color="000000"/>
            </w:tcBorders>
          </w:tcPr>
          <w:p w:rsidR="00D72E5E" w:rsidRPr="00F922A0" w:rsidRDefault="00D72E5E" w:rsidP="00D72E5E">
            <w:pPr>
              <w:ind w:left="5" w:right="147"/>
              <w:jc w:val="both"/>
              <w:rPr>
                <w:sz w:val="24"/>
              </w:rPr>
            </w:pPr>
            <w:r w:rsidRPr="00F922A0">
              <w:rPr>
                <w:sz w:val="24"/>
              </w:rPr>
              <w:t>Медицинская</w:t>
            </w:r>
            <w:r w:rsidRPr="00F922A0">
              <w:rPr>
                <w:spacing w:val="1"/>
                <w:sz w:val="24"/>
              </w:rPr>
              <w:t xml:space="preserve"> </w:t>
            </w:r>
            <w:r w:rsidRPr="00F922A0">
              <w:rPr>
                <w:sz w:val="24"/>
              </w:rPr>
              <w:t>сестра,</w:t>
            </w:r>
            <w:r w:rsidRPr="00F922A0">
              <w:rPr>
                <w:spacing w:val="1"/>
                <w:sz w:val="24"/>
              </w:rPr>
              <w:t xml:space="preserve"> </w:t>
            </w:r>
            <w:r w:rsidRPr="00F922A0">
              <w:rPr>
                <w:sz w:val="24"/>
              </w:rPr>
              <w:t>педагог.</w:t>
            </w:r>
          </w:p>
          <w:p w:rsidR="00D72E5E" w:rsidRPr="00F922A0" w:rsidRDefault="00D72E5E" w:rsidP="00D72E5E">
            <w:pPr>
              <w:spacing w:before="3"/>
              <w:rPr>
                <w:b/>
                <w:sz w:val="23"/>
              </w:rPr>
            </w:pPr>
          </w:p>
          <w:p w:rsidR="00D72E5E" w:rsidRPr="00F922A0" w:rsidRDefault="00D72E5E" w:rsidP="00D72E5E">
            <w:pPr>
              <w:ind w:left="5" w:right="147"/>
              <w:jc w:val="both"/>
              <w:rPr>
                <w:sz w:val="24"/>
              </w:rPr>
            </w:pPr>
            <w:r w:rsidRPr="00F922A0">
              <w:rPr>
                <w:sz w:val="24"/>
              </w:rPr>
              <w:t>Наблюдения</w:t>
            </w:r>
            <w:r w:rsidRPr="00F922A0">
              <w:rPr>
                <w:spacing w:val="1"/>
                <w:sz w:val="24"/>
              </w:rPr>
              <w:t xml:space="preserve"> </w:t>
            </w:r>
            <w:r w:rsidRPr="00F922A0">
              <w:rPr>
                <w:sz w:val="24"/>
              </w:rPr>
              <w:t>во</w:t>
            </w:r>
            <w:r w:rsidRPr="00F922A0">
              <w:rPr>
                <w:spacing w:val="1"/>
                <w:sz w:val="24"/>
              </w:rPr>
              <w:t xml:space="preserve"> </w:t>
            </w:r>
            <w:r w:rsidRPr="00F922A0">
              <w:rPr>
                <w:sz w:val="24"/>
              </w:rPr>
              <w:t>время</w:t>
            </w:r>
            <w:r w:rsidRPr="00F922A0">
              <w:rPr>
                <w:spacing w:val="-57"/>
                <w:sz w:val="24"/>
              </w:rPr>
              <w:t xml:space="preserve"> </w:t>
            </w:r>
            <w:r w:rsidRPr="00F922A0">
              <w:rPr>
                <w:sz w:val="24"/>
              </w:rPr>
              <w:t>занятий,</w:t>
            </w:r>
            <w:r w:rsidRPr="00F922A0">
              <w:rPr>
                <w:spacing w:val="1"/>
                <w:sz w:val="24"/>
              </w:rPr>
              <w:t xml:space="preserve"> </w:t>
            </w:r>
            <w:r w:rsidRPr="00F922A0">
              <w:rPr>
                <w:sz w:val="24"/>
              </w:rPr>
              <w:t>на</w:t>
            </w:r>
            <w:r w:rsidRPr="00F922A0">
              <w:rPr>
                <w:spacing w:val="1"/>
                <w:sz w:val="24"/>
              </w:rPr>
              <w:t xml:space="preserve"> </w:t>
            </w:r>
            <w:r w:rsidRPr="00F922A0">
              <w:rPr>
                <w:sz w:val="24"/>
              </w:rPr>
              <w:t>переменах,</w:t>
            </w:r>
            <w:r w:rsidRPr="00F922A0">
              <w:rPr>
                <w:spacing w:val="-57"/>
                <w:sz w:val="24"/>
              </w:rPr>
              <w:t xml:space="preserve"> </w:t>
            </w:r>
            <w:r w:rsidRPr="00F922A0">
              <w:rPr>
                <w:sz w:val="24"/>
              </w:rPr>
              <w:t>во</w:t>
            </w:r>
            <w:r w:rsidRPr="00F922A0">
              <w:rPr>
                <w:spacing w:val="1"/>
                <w:sz w:val="24"/>
              </w:rPr>
              <w:t xml:space="preserve"> </w:t>
            </w:r>
            <w:r w:rsidRPr="00F922A0">
              <w:rPr>
                <w:sz w:val="24"/>
              </w:rPr>
              <w:t>время</w:t>
            </w:r>
            <w:r w:rsidRPr="00F922A0">
              <w:rPr>
                <w:spacing w:val="1"/>
                <w:sz w:val="24"/>
              </w:rPr>
              <w:t xml:space="preserve"> </w:t>
            </w:r>
            <w:r w:rsidRPr="00F922A0">
              <w:rPr>
                <w:sz w:val="24"/>
              </w:rPr>
              <w:t>игр</w:t>
            </w:r>
            <w:r w:rsidRPr="00F922A0">
              <w:rPr>
                <w:spacing w:val="1"/>
                <w:sz w:val="24"/>
              </w:rPr>
              <w:t xml:space="preserve"> </w:t>
            </w:r>
            <w:r w:rsidRPr="00F922A0">
              <w:rPr>
                <w:sz w:val="24"/>
              </w:rPr>
              <w:t>и</w:t>
            </w:r>
            <w:r w:rsidRPr="00F922A0">
              <w:rPr>
                <w:spacing w:val="1"/>
                <w:sz w:val="24"/>
              </w:rPr>
              <w:t xml:space="preserve"> </w:t>
            </w:r>
            <w:r w:rsidRPr="00F922A0">
              <w:rPr>
                <w:sz w:val="24"/>
              </w:rPr>
              <w:t>т. д.</w:t>
            </w:r>
            <w:r w:rsidRPr="00F922A0">
              <w:rPr>
                <w:spacing w:val="1"/>
                <w:sz w:val="24"/>
              </w:rPr>
              <w:t xml:space="preserve"> </w:t>
            </w:r>
            <w:r w:rsidRPr="00F922A0">
              <w:rPr>
                <w:sz w:val="24"/>
              </w:rPr>
              <w:t>(педагог).</w:t>
            </w:r>
          </w:p>
        </w:tc>
      </w:tr>
      <w:tr w:rsidR="00D72E5E" w:rsidRPr="00F922A0" w:rsidTr="00D72E5E">
        <w:trPr>
          <w:trHeight w:val="1658"/>
        </w:trPr>
        <w:tc>
          <w:tcPr>
            <w:tcW w:w="2158" w:type="dxa"/>
            <w:tcBorders>
              <w:left w:val="single" w:sz="6" w:space="0" w:color="000000"/>
            </w:tcBorders>
          </w:tcPr>
          <w:p w:rsidR="00D72E5E" w:rsidRPr="00F922A0" w:rsidRDefault="00D72E5E" w:rsidP="00D72E5E">
            <w:pPr>
              <w:rPr>
                <w:b/>
                <w:sz w:val="26"/>
              </w:rPr>
            </w:pPr>
          </w:p>
          <w:p w:rsidR="00D72E5E" w:rsidRPr="00F922A0" w:rsidRDefault="00D72E5E" w:rsidP="00D72E5E">
            <w:pPr>
              <w:spacing w:before="3"/>
              <w:rPr>
                <w:b/>
                <w:sz w:val="21"/>
              </w:rPr>
            </w:pPr>
          </w:p>
          <w:p w:rsidR="00D72E5E" w:rsidRPr="00F922A0" w:rsidRDefault="00D72E5E" w:rsidP="00D72E5E">
            <w:pPr>
              <w:ind w:left="6"/>
              <w:rPr>
                <w:sz w:val="24"/>
              </w:rPr>
            </w:pPr>
            <w:r w:rsidRPr="00F922A0">
              <w:rPr>
                <w:sz w:val="24"/>
              </w:rPr>
              <w:t>Психологическое</w:t>
            </w:r>
          </w:p>
        </w:tc>
        <w:tc>
          <w:tcPr>
            <w:tcW w:w="5042" w:type="dxa"/>
          </w:tcPr>
          <w:p w:rsidR="00D72E5E" w:rsidRPr="00F922A0" w:rsidRDefault="00D72E5E" w:rsidP="00D72E5E">
            <w:pPr>
              <w:tabs>
                <w:tab w:val="left" w:pos="2182"/>
                <w:tab w:val="left" w:pos="4161"/>
              </w:tabs>
              <w:ind w:left="6" w:right="148"/>
              <w:jc w:val="both"/>
              <w:rPr>
                <w:sz w:val="24"/>
              </w:rPr>
            </w:pPr>
            <w:r w:rsidRPr="00F922A0">
              <w:rPr>
                <w:sz w:val="24"/>
              </w:rPr>
              <w:t>Обследование</w:t>
            </w:r>
            <w:r w:rsidRPr="00F922A0">
              <w:rPr>
                <w:sz w:val="24"/>
              </w:rPr>
              <w:tab/>
              <w:t>актуального</w:t>
            </w:r>
            <w:r w:rsidRPr="00F922A0">
              <w:rPr>
                <w:sz w:val="24"/>
              </w:rPr>
              <w:tab/>
            </w:r>
            <w:r w:rsidRPr="00F922A0">
              <w:rPr>
                <w:spacing w:val="-1"/>
                <w:sz w:val="24"/>
              </w:rPr>
              <w:t>уровня</w:t>
            </w:r>
            <w:r w:rsidRPr="00F922A0">
              <w:rPr>
                <w:spacing w:val="-58"/>
                <w:sz w:val="24"/>
              </w:rPr>
              <w:t xml:space="preserve"> </w:t>
            </w:r>
            <w:r w:rsidRPr="00F922A0">
              <w:rPr>
                <w:sz w:val="24"/>
              </w:rPr>
              <w:t>психического</w:t>
            </w:r>
            <w:r w:rsidRPr="00F922A0">
              <w:rPr>
                <w:spacing w:val="1"/>
                <w:sz w:val="24"/>
              </w:rPr>
              <w:t xml:space="preserve"> </w:t>
            </w:r>
            <w:r w:rsidRPr="00F922A0">
              <w:rPr>
                <w:sz w:val="24"/>
              </w:rPr>
              <w:t>и</w:t>
            </w:r>
            <w:r w:rsidRPr="00F922A0">
              <w:rPr>
                <w:spacing w:val="1"/>
                <w:sz w:val="24"/>
              </w:rPr>
              <w:t xml:space="preserve"> </w:t>
            </w:r>
            <w:r w:rsidRPr="00F922A0">
              <w:rPr>
                <w:sz w:val="24"/>
              </w:rPr>
              <w:t>речевого</w:t>
            </w:r>
            <w:r w:rsidRPr="00F922A0">
              <w:rPr>
                <w:spacing w:val="1"/>
                <w:sz w:val="24"/>
              </w:rPr>
              <w:t xml:space="preserve"> </w:t>
            </w:r>
            <w:r w:rsidRPr="00F922A0">
              <w:rPr>
                <w:sz w:val="24"/>
              </w:rPr>
              <w:t>развития,</w:t>
            </w:r>
            <w:r w:rsidRPr="00F922A0">
              <w:rPr>
                <w:spacing w:val="-57"/>
                <w:sz w:val="24"/>
              </w:rPr>
              <w:t xml:space="preserve"> </w:t>
            </w:r>
            <w:r w:rsidRPr="00F922A0">
              <w:rPr>
                <w:sz w:val="24"/>
              </w:rPr>
              <w:t>определение</w:t>
            </w:r>
            <w:r w:rsidRPr="00F922A0">
              <w:rPr>
                <w:spacing w:val="-2"/>
                <w:sz w:val="24"/>
              </w:rPr>
              <w:t xml:space="preserve"> </w:t>
            </w:r>
            <w:r w:rsidRPr="00F922A0">
              <w:rPr>
                <w:sz w:val="24"/>
              </w:rPr>
              <w:t>зоны</w:t>
            </w:r>
            <w:r w:rsidRPr="00F922A0">
              <w:rPr>
                <w:spacing w:val="-1"/>
                <w:sz w:val="24"/>
              </w:rPr>
              <w:t xml:space="preserve"> </w:t>
            </w:r>
            <w:r w:rsidRPr="00F922A0">
              <w:rPr>
                <w:sz w:val="24"/>
              </w:rPr>
              <w:t>ближайшего</w:t>
            </w:r>
            <w:r w:rsidRPr="00F922A0">
              <w:rPr>
                <w:spacing w:val="-2"/>
                <w:sz w:val="24"/>
              </w:rPr>
              <w:t xml:space="preserve"> </w:t>
            </w:r>
            <w:r w:rsidRPr="00F922A0">
              <w:rPr>
                <w:sz w:val="24"/>
              </w:rPr>
              <w:t>развития.</w:t>
            </w:r>
          </w:p>
          <w:p w:rsidR="00D72E5E" w:rsidRPr="00F922A0" w:rsidRDefault="00D72E5E" w:rsidP="00D72E5E">
            <w:pPr>
              <w:spacing w:line="270" w:lineRule="atLeast"/>
              <w:ind w:left="6" w:right="149"/>
              <w:jc w:val="both"/>
              <w:rPr>
                <w:sz w:val="24"/>
              </w:rPr>
            </w:pPr>
            <w:r w:rsidRPr="00F922A0">
              <w:rPr>
                <w:sz w:val="24"/>
                <w:u w:val="single"/>
              </w:rPr>
              <w:t>Внимание</w:t>
            </w:r>
            <w:r w:rsidRPr="00F922A0">
              <w:rPr>
                <w:sz w:val="24"/>
              </w:rPr>
              <w:t>:</w:t>
            </w:r>
            <w:r w:rsidRPr="00F922A0">
              <w:rPr>
                <w:spacing w:val="1"/>
                <w:sz w:val="24"/>
              </w:rPr>
              <w:t xml:space="preserve"> </w:t>
            </w:r>
            <w:r w:rsidRPr="00F922A0">
              <w:rPr>
                <w:sz w:val="24"/>
              </w:rPr>
              <w:t>устойчивость,</w:t>
            </w:r>
            <w:r w:rsidRPr="00F922A0">
              <w:rPr>
                <w:spacing w:val="1"/>
                <w:sz w:val="24"/>
              </w:rPr>
              <w:t xml:space="preserve"> </w:t>
            </w:r>
            <w:r w:rsidRPr="00F922A0">
              <w:rPr>
                <w:sz w:val="24"/>
              </w:rPr>
              <w:t>переключаемость</w:t>
            </w:r>
            <w:r w:rsidRPr="00F922A0">
              <w:rPr>
                <w:spacing w:val="1"/>
                <w:sz w:val="24"/>
              </w:rPr>
              <w:t xml:space="preserve"> </w:t>
            </w:r>
            <w:r w:rsidRPr="00F922A0">
              <w:rPr>
                <w:sz w:val="24"/>
              </w:rPr>
              <w:t>с</w:t>
            </w:r>
            <w:r w:rsidRPr="00F922A0">
              <w:rPr>
                <w:spacing w:val="-57"/>
                <w:sz w:val="24"/>
              </w:rPr>
              <w:t xml:space="preserve"> </w:t>
            </w:r>
            <w:r w:rsidRPr="00F922A0">
              <w:rPr>
                <w:sz w:val="24"/>
              </w:rPr>
              <w:t>одного</w:t>
            </w:r>
            <w:r w:rsidRPr="00F922A0">
              <w:rPr>
                <w:spacing w:val="1"/>
                <w:sz w:val="24"/>
              </w:rPr>
              <w:t xml:space="preserve"> </w:t>
            </w:r>
            <w:r w:rsidRPr="00F922A0">
              <w:rPr>
                <w:sz w:val="24"/>
              </w:rPr>
              <w:t>вида</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на</w:t>
            </w:r>
            <w:r w:rsidRPr="00F922A0">
              <w:rPr>
                <w:spacing w:val="1"/>
                <w:sz w:val="24"/>
              </w:rPr>
              <w:t xml:space="preserve"> </w:t>
            </w:r>
            <w:r w:rsidRPr="00F922A0">
              <w:rPr>
                <w:sz w:val="24"/>
              </w:rPr>
              <w:t>другой,</w:t>
            </w:r>
            <w:r w:rsidRPr="00F922A0">
              <w:rPr>
                <w:spacing w:val="1"/>
                <w:sz w:val="24"/>
              </w:rPr>
              <w:t xml:space="preserve"> </w:t>
            </w:r>
            <w:r w:rsidRPr="00F922A0">
              <w:rPr>
                <w:sz w:val="24"/>
              </w:rPr>
              <w:t>объем,</w:t>
            </w:r>
            <w:r w:rsidRPr="00F922A0">
              <w:rPr>
                <w:spacing w:val="-57"/>
                <w:sz w:val="24"/>
              </w:rPr>
              <w:t xml:space="preserve"> </w:t>
            </w:r>
            <w:r w:rsidRPr="00F922A0">
              <w:rPr>
                <w:sz w:val="24"/>
              </w:rPr>
              <w:t>работоспособность.</w:t>
            </w:r>
          </w:p>
        </w:tc>
        <w:tc>
          <w:tcPr>
            <w:tcW w:w="2698" w:type="dxa"/>
            <w:tcBorders>
              <w:right w:val="single" w:sz="6" w:space="0" w:color="000000"/>
            </w:tcBorders>
          </w:tcPr>
          <w:p w:rsidR="00D72E5E" w:rsidRPr="00F922A0" w:rsidRDefault="00D72E5E" w:rsidP="00D72E5E">
            <w:pPr>
              <w:tabs>
                <w:tab w:val="left" w:pos="2328"/>
              </w:tabs>
              <w:ind w:left="5" w:right="149"/>
              <w:jc w:val="both"/>
              <w:rPr>
                <w:sz w:val="24"/>
              </w:rPr>
            </w:pPr>
            <w:r w:rsidRPr="00F922A0">
              <w:rPr>
                <w:sz w:val="24"/>
              </w:rPr>
              <w:t>Наблюдение</w:t>
            </w:r>
            <w:r w:rsidRPr="00F922A0">
              <w:rPr>
                <w:sz w:val="24"/>
              </w:rPr>
              <w:tab/>
            </w:r>
            <w:r w:rsidRPr="00F922A0">
              <w:rPr>
                <w:spacing w:val="-3"/>
                <w:sz w:val="24"/>
              </w:rPr>
              <w:t>за</w:t>
            </w:r>
            <w:r w:rsidRPr="00F922A0">
              <w:rPr>
                <w:spacing w:val="-58"/>
                <w:sz w:val="24"/>
              </w:rPr>
              <w:t xml:space="preserve"> </w:t>
            </w:r>
            <w:r w:rsidRPr="00F922A0">
              <w:rPr>
                <w:sz w:val="24"/>
              </w:rPr>
              <w:t>ребенком на занятиях и</w:t>
            </w:r>
            <w:r w:rsidRPr="00F922A0">
              <w:rPr>
                <w:spacing w:val="1"/>
                <w:sz w:val="24"/>
              </w:rPr>
              <w:t xml:space="preserve"> </w:t>
            </w:r>
            <w:r w:rsidRPr="00F922A0">
              <w:rPr>
                <w:sz w:val="24"/>
              </w:rPr>
              <w:t>во</w:t>
            </w:r>
            <w:r w:rsidRPr="00F922A0">
              <w:rPr>
                <w:spacing w:val="1"/>
                <w:sz w:val="24"/>
              </w:rPr>
              <w:t xml:space="preserve"> </w:t>
            </w:r>
            <w:r w:rsidRPr="00F922A0">
              <w:rPr>
                <w:sz w:val="24"/>
              </w:rPr>
              <w:t>внеурочное</w:t>
            </w:r>
            <w:r w:rsidRPr="00F922A0">
              <w:rPr>
                <w:spacing w:val="1"/>
                <w:sz w:val="24"/>
              </w:rPr>
              <w:t xml:space="preserve"> </w:t>
            </w:r>
            <w:r w:rsidRPr="00F922A0">
              <w:rPr>
                <w:sz w:val="24"/>
              </w:rPr>
              <w:t>время</w:t>
            </w:r>
            <w:r w:rsidRPr="00F922A0">
              <w:rPr>
                <w:spacing w:val="-57"/>
                <w:sz w:val="24"/>
              </w:rPr>
              <w:t xml:space="preserve"> </w:t>
            </w:r>
            <w:r w:rsidRPr="00F922A0">
              <w:rPr>
                <w:sz w:val="24"/>
              </w:rPr>
              <w:t>(учитель).</w:t>
            </w:r>
          </w:p>
          <w:p w:rsidR="00D72E5E" w:rsidRPr="00F922A0" w:rsidRDefault="00D72E5E" w:rsidP="00D72E5E">
            <w:pPr>
              <w:spacing w:line="270" w:lineRule="atLeast"/>
              <w:ind w:left="5" w:right="447" w:firstLine="60"/>
              <w:jc w:val="both"/>
              <w:rPr>
                <w:sz w:val="24"/>
              </w:rPr>
            </w:pPr>
            <w:r w:rsidRPr="00F922A0">
              <w:rPr>
                <w:sz w:val="24"/>
              </w:rPr>
              <w:t>Беседы с ребенком, с</w:t>
            </w:r>
            <w:r w:rsidRPr="00F922A0">
              <w:rPr>
                <w:spacing w:val="-58"/>
                <w:sz w:val="24"/>
              </w:rPr>
              <w:t xml:space="preserve"> </w:t>
            </w:r>
            <w:r w:rsidRPr="00F922A0">
              <w:rPr>
                <w:sz w:val="24"/>
              </w:rPr>
              <w:t>родителями.</w:t>
            </w:r>
          </w:p>
        </w:tc>
      </w:tr>
    </w:tbl>
    <w:p w:rsidR="00D72E5E" w:rsidRPr="00F922A0" w:rsidRDefault="00D72E5E" w:rsidP="00D72E5E">
      <w:pPr>
        <w:spacing w:line="270" w:lineRule="atLeast"/>
        <w:jc w:val="both"/>
        <w:rPr>
          <w:sz w:val="24"/>
        </w:rPr>
        <w:sectPr w:rsidR="00D72E5E" w:rsidRPr="00F922A0">
          <w:footerReference w:type="default" r:id="rId117"/>
          <w:pgSz w:w="11900" w:h="16840"/>
          <w:pgMar w:top="620" w:right="300" w:bottom="280" w:left="0" w:header="0" w:footer="0" w:gutter="0"/>
          <w:cols w:space="720"/>
        </w:sectPr>
      </w:pPr>
    </w:p>
    <w:tbl>
      <w:tblPr>
        <w:tblStyle w:val="TableNormal"/>
        <w:tblW w:w="0" w:type="auto"/>
        <w:tblInd w:w="1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58"/>
        <w:gridCol w:w="5042"/>
        <w:gridCol w:w="2698"/>
      </w:tblGrid>
      <w:tr w:rsidR="00D72E5E" w:rsidRPr="00F922A0" w:rsidTr="00D72E5E">
        <w:trPr>
          <w:trHeight w:val="1931"/>
        </w:trPr>
        <w:tc>
          <w:tcPr>
            <w:tcW w:w="2158" w:type="dxa"/>
            <w:tcBorders>
              <w:left w:val="single" w:sz="6" w:space="0" w:color="000000"/>
            </w:tcBorders>
          </w:tcPr>
          <w:p w:rsidR="00D72E5E" w:rsidRPr="00F922A0" w:rsidRDefault="00D72E5E" w:rsidP="00D72E5E"/>
        </w:tc>
        <w:tc>
          <w:tcPr>
            <w:tcW w:w="5042" w:type="dxa"/>
          </w:tcPr>
          <w:p w:rsidR="00D72E5E" w:rsidRPr="00F922A0" w:rsidRDefault="00D72E5E" w:rsidP="00D72E5E">
            <w:pPr>
              <w:tabs>
                <w:tab w:val="left" w:pos="1921"/>
                <w:tab w:val="left" w:pos="3766"/>
              </w:tabs>
              <w:spacing w:line="260" w:lineRule="exact"/>
              <w:ind w:left="6"/>
              <w:rPr>
                <w:sz w:val="24"/>
              </w:rPr>
            </w:pPr>
            <w:r w:rsidRPr="00F922A0">
              <w:rPr>
                <w:sz w:val="24"/>
                <w:u w:val="single"/>
              </w:rPr>
              <w:t>Мышление</w:t>
            </w:r>
            <w:r w:rsidRPr="00F922A0">
              <w:rPr>
                <w:sz w:val="24"/>
              </w:rPr>
              <w:t>:</w:t>
            </w:r>
            <w:r w:rsidRPr="00F922A0">
              <w:rPr>
                <w:sz w:val="24"/>
              </w:rPr>
              <w:tab/>
              <w:t>визуальное</w:t>
            </w:r>
            <w:r w:rsidRPr="00F922A0">
              <w:rPr>
                <w:sz w:val="24"/>
              </w:rPr>
              <w:tab/>
              <w:t>(линейное,</w:t>
            </w:r>
          </w:p>
          <w:p w:rsidR="00D72E5E" w:rsidRPr="00F922A0" w:rsidRDefault="00D72E5E" w:rsidP="00D72E5E">
            <w:pPr>
              <w:tabs>
                <w:tab w:val="left" w:pos="1816"/>
                <w:tab w:val="left" w:pos="3420"/>
              </w:tabs>
              <w:ind w:left="6" w:right="153"/>
              <w:rPr>
                <w:sz w:val="24"/>
              </w:rPr>
            </w:pPr>
            <w:r w:rsidRPr="00F922A0">
              <w:rPr>
                <w:sz w:val="24"/>
              </w:rPr>
              <w:t>структурное);</w:t>
            </w:r>
            <w:r w:rsidRPr="00F922A0">
              <w:rPr>
                <w:sz w:val="24"/>
              </w:rPr>
              <w:tab/>
              <w:t>понятийное</w:t>
            </w:r>
            <w:r w:rsidRPr="00F922A0">
              <w:rPr>
                <w:sz w:val="24"/>
              </w:rPr>
              <w:tab/>
            </w:r>
            <w:r w:rsidRPr="00F922A0">
              <w:rPr>
                <w:spacing w:val="-1"/>
                <w:sz w:val="24"/>
              </w:rPr>
              <w:t>(интуитивное,</w:t>
            </w:r>
            <w:r w:rsidRPr="00F922A0">
              <w:rPr>
                <w:spacing w:val="-57"/>
                <w:sz w:val="24"/>
              </w:rPr>
              <w:t xml:space="preserve"> </w:t>
            </w:r>
            <w:r w:rsidRPr="00F922A0">
              <w:rPr>
                <w:sz w:val="24"/>
              </w:rPr>
              <w:t>логическое);</w:t>
            </w:r>
            <w:r w:rsidRPr="00F922A0">
              <w:rPr>
                <w:spacing w:val="-2"/>
                <w:sz w:val="24"/>
              </w:rPr>
              <w:t xml:space="preserve"> </w:t>
            </w:r>
            <w:r w:rsidRPr="00F922A0">
              <w:rPr>
                <w:sz w:val="24"/>
              </w:rPr>
              <w:t>абстрактное,</w:t>
            </w:r>
            <w:r w:rsidRPr="00F922A0">
              <w:rPr>
                <w:spacing w:val="-2"/>
                <w:sz w:val="24"/>
              </w:rPr>
              <w:t xml:space="preserve"> </w:t>
            </w:r>
            <w:r w:rsidRPr="00F922A0">
              <w:rPr>
                <w:sz w:val="24"/>
              </w:rPr>
              <w:t>речевое,</w:t>
            </w:r>
            <w:r w:rsidRPr="00F922A0">
              <w:rPr>
                <w:spacing w:val="-2"/>
                <w:sz w:val="24"/>
              </w:rPr>
              <w:t xml:space="preserve"> </w:t>
            </w:r>
            <w:r w:rsidRPr="00F922A0">
              <w:rPr>
                <w:sz w:val="24"/>
              </w:rPr>
              <w:t>образное.</w:t>
            </w:r>
          </w:p>
          <w:p w:rsidR="00D72E5E" w:rsidRPr="00F922A0" w:rsidRDefault="00D72E5E" w:rsidP="00D72E5E">
            <w:pPr>
              <w:tabs>
                <w:tab w:val="left" w:pos="1115"/>
                <w:tab w:val="left" w:pos="1702"/>
                <w:tab w:val="left" w:pos="2588"/>
                <w:tab w:val="left" w:pos="3175"/>
                <w:tab w:val="left" w:pos="3813"/>
                <w:tab w:val="left" w:pos="3847"/>
              </w:tabs>
              <w:ind w:left="6" w:right="149"/>
              <w:rPr>
                <w:sz w:val="24"/>
              </w:rPr>
            </w:pPr>
            <w:r w:rsidRPr="00F922A0">
              <w:rPr>
                <w:sz w:val="24"/>
                <w:u w:val="single"/>
              </w:rPr>
              <w:t>Память</w:t>
            </w:r>
            <w:r w:rsidRPr="00F922A0">
              <w:rPr>
                <w:sz w:val="24"/>
              </w:rPr>
              <w:t>:</w:t>
            </w:r>
            <w:r w:rsidRPr="00F922A0">
              <w:rPr>
                <w:sz w:val="24"/>
              </w:rPr>
              <w:tab/>
              <w:t>зрительная,</w:t>
            </w:r>
            <w:r w:rsidRPr="00F922A0">
              <w:rPr>
                <w:sz w:val="24"/>
              </w:rPr>
              <w:tab/>
              <w:t>слуховая,</w:t>
            </w:r>
            <w:r w:rsidRPr="00F922A0">
              <w:rPr>
                <w:sz w:val="24"/>
              </w:rPr>
              <w:tab/>
            </w:r>
            <w:r w:rsidRPr="00F922A0">
              <w:rPr>
                <w:sz w:val="24"/>
              </w:rPr>
              <w:tab/>
            </w:r>
            <w:r w:rsidRPr="00F922A0">
              <w:rPr>
                <w:spacing w:val="-1"/>
                <w:sz w:val="24"/>
              </w:rPr>
              <w:t>моторная,</w:t>
            </w:r>
            <w:r w:rsidRPr="00F922A0">
              <w:rPr>
                <w:spacing w:val="-57"/>
                <w:sz w:val="24"/>
              </w:rPr>
              <w:t xml:space="preserve"> </w:t>
            </w:r>
            <w:r w:rsidRPr="00F922A0">
              <w:rPr>
                <w:sz w:val="24"/>
              </w:rPr>
              <w:t>смешанная.</w:t>
            </w:r>
            <w:r w:rsidRPr="00F922A0">
              <w:rPr>
                <w:sz w:val="24"/>
              </w:rPr>
              <w:tab/>
              <w:t>Быстрота</w:t>
            </w:r>
            <w:r w:rsidRPr="00F922A0">
              <w:rPr>
                <w:sz w:val="24"/>
              </w:rPr>
              <w:tab/>
              <w:t>и</w:t>
            </w:r>
            <w:r w:rsidRPr="00F922A0">
              <w:rPr>
                <w:sz w:val="24"/>
              </w:rPr>
              <w:tab/>
            </w:r>
            <w:r w:rsidRPr="00F922A0">
              <w:rPr>
                <w:spacing w:val="-1"/>
                <w:sz w:val="24"/>
              </w:rPr>
              <w:t>прочность</w:t>
            </w:r>
          </w:p>
          <w:p w:rsidR="00D72E5E" w:rsidRPr="00F922A0" w:rsidRDefault="00D72E5E" w:rsidP="00D72E5E">
            <w:pPr>
              <w:spacing w:line="270" w:lineRule="atLeast"/>
              <w:ind w:left="6"/>
              <w:rPr>
                <w:sz w:val="24"/>
              </w:rPr>
            </w:pPr>
            <w:r w:rsidRPr="00F922A0">
              <w:rPr>
                <w:sz w:val="24"/>
              </w:rPr>
              <w:t>запоминания;</w:t>
            </w:r>
            <w:r w:rsidRPr="00F922A0">
              <w:rPr>
                <w:spacing w:val="4"/>
                <w:sz w:val="24"/>
              </w:rPr>
              <w:t xml:space="preserve"> </w:t>
            </w:r>
            <w:r w:rsidRPr="00F922A0">
              <w:rPr>
                <w:sz w:val="24"/>
              </w:rPr>
              <w:t>индивидуальные</w:t>
            </w:r>
            <w:r w:rsidRPr="00F922A0">
              <w:rPr>
                <w:spacing w:val="2"/>
                <w:sz w:val="24"/>
              </w:rPr>
              <w:t xml:space="preserve"> </w:t>
            </w:r>
            <w:r w:rsidRPr="00F922A0">
              <w:rPr>
                <w:sz w:val="24"/>
              </w:rPr>
              <w:t>особенности;</w:t>
            </w:r>
            <w:r w:rsidRPr="00F922A0">
              <w:rPr>
                <w:spacing w:val="-57"/>
                <w:sz w:val="24"/>
              </w:rPr>
              <w:t xml:space="preserve"> </w:t>
            </w:r>
            <w:r w:rsidRPr="00F922A0">
              <w:rPr>
                <w:sz w:val="24"/>
              </w:rPr>
              <w:t>моторика;</w:t>
            </w:r>
            <w:r w:rsidRPr="00F922A0">
              <w:rPr>
                <w:spacing w:val="-1"/>
                <w:sz w:val="24"/>
              </w:rPr>
              <w:t xml:space="preserve"> </w:t>
            </w:r>
            <w:r w:rsidRPr="00F922A0">
              <w:rPr>
                <w:sz w:val="24"/>
              </w:rPr>
              <w:t>речь.</w:t>
            </w:r>
          </w:p>
        </w:tc>
        <w:tc>
          <w:tcPr>
            <w:tcW w:w="2698" w:type="dxa"/>
            <w:tcBorders>
              <w:right w:val="single" w:sz="6" w:space="0" w:color="000000"/>
            </w:tcBorders>
          </w:tcPr>
          <w:p w:rsidR="00D72E5E" w:rsidRPr="00F922A0" w:rsidRDefault="00D72E5E" w:rsidP="00D72E5E">
            <w:pPr>
              <w:spacing w:line="260" w:lineRule="exact"/>
              <w:ind w:left="5"/>
              <w:rPr>
                <w:sz w:val="24"/>
              </w:rPr>
            </w:pPr>
            <w:r w:rsidRPr="00F922A0">
              <w:rPr>
                <w:sz w:val="24"/>
              </w:rPr>
              <w:t>Наблюдения</w:t>
            </w:r>
            <w:r w:rsidRPr="00F922A0">
              <w:rPr>
                <w:spacing w:val="-2"/>
                <w:sz w:val="24"/>
              </w:rPr>
              <w:t xml:space="preserve"> </w:t>
            </w:r>
            <w:r w:rsidRPr="00F922A0">
              <w:rPr>
                <w:sz w:val="24"/>
              </w:rPr>
              <w:t>за</w:t>
            </w:r>
            <w:r w:rsidRPr="00F922A0">
              <w:rPr>
                <w:spacing w:val="-2"/>
                <w:sz w:val="24"/>
              </w:rPr>
              <w:t xml:space="preserve"> </w:t>
            </w:r>
            <w:r w:rsidRPr="00F922A0">
              <w:rPr>
                <w:sz w:val="24"/>
              </w:rPr>
              <w:t>речью</w:t>
            </w:r>
          </w:p>
          <w:p w:rsidR="00D72E5E" w:rsidRPr="00F922A0" w:rsidRDefault="00D72E5E" w:rsidP="00D72E5E">
            <w:pPr>
              <w:ind w:left="5" w:right="228"/>
              <w:rPr>
                <w:sz w:val="24"/>
              </w:rPr>
            </w:pPr>
            <w:r w:rsidRPr="00F922A0">
              <w:rPr>
                <w:sz w:val="24"/>
              </w:rPr>
              <w:t>ребенка на занятиях и в</w:t>
            </w:r>
            <w:r w:rsidRPr="00F922A0">
              <w:rPr>
                <w:spacing w:val="-57"/>
                <w:sz w:val="24"/>
              </w:rPr>
              <w:t xml:space="preserve"> </w:t>
            </w:r>
            <w:r w:rsidRPr="00F922A0">
              <w:rPr>
                <w:sz w:val="24"/>
              </w:rPr>
              <w:t>свободное</w:t>
            </w:r>
            <w:r w:rsidRPr="00F922A0">
              <w:rPr>
                <w:spacing w:val="-2"/>
                <w:sz w:val="24"/>
              </w:rPr>
              <w:t xml:space="preserve"> </w:t>
            </w:r>
            <w:r w:rsidRPr="00F922A0">
              <w:rPr>
                <w:sz w:val="24"/>
              </w:rPr>
              <w:t>время.</w:t>
            </w:r>
          </w:p>
          <w:p w:rsidR="00D72E5E" w:rsidRPr="00F922A0" w:rsidRDefault="00D72E5E" w:rsidP="00D72E5E">
            <w:pPr>
              <w:tabs>
                <w:tab w:val="left" w:pos="1257"/>
              </w:tabs>
              <w:ind w:left="5" w:right="149"/>
              <w:rPr>
                <w:sz w:val="24"/>
              </w:rPr>
            </w:pPr>
            <w:r w:rsidRPr="00F922A0">
              <w:rPr>
                <w:sz w:val="24"/>
              </w:rPr>
              <w:t>Изучение</w:t>
            </w:r>
            <w:r w:rsidRPr="00F922A0">
              <w:rPr>
                <w:sz w:val="24"/>
              </w:rPr>
              <w:tab/>
            </w:r>
            <w:r w:rsidRPr="00F922A0">
              <w:rPr>
                <w:spacing w:val="-1"/>
                <w:sz w:val="24"/>
              </w:rPr>
              <w:t>письменных</w:t>
            </w:r>
            <w:r w:rsidRPr="00F922A0">
              <w:rPr>
                <w:spacing w:val="-57"/>
                <w:sz w:val="24"/>
              </w:rPr>
              <w:t xml:space="preserve"> </w:t>
            </w:r>
            <w:r w:rsidRPr="00F922A0">
              <w:rPr>
                <w:sz w:val="24"/>
              </w:rPr>
              <w:t>работ</w:t>
            </w:r>
            <w:r w:rsidRPr="00F922A0">
              <w:rPr>
                <w:spacing w:val="-1"/>
                <w:sz w:val="24"/>
              </w:rPr>
              <w:t xml:space="preserve"> </w:t>
            </w:r>
            <w:r w:rsidRPr="00F922A0">
              <w:rPr>
                <w:sz w:val="24"/>
              </w:rPr>
              <w:t>(учитель).</w:t>
            </w:r>
          </w:p>
        </w:tc>
      </w:tr>
      <w:tr w:rsidR="00D72E5E" w:rsidRPr="00F922A0" w:rsidTr="00D72E5E">
        <w:trPr>
          <w:trHeight w:val="6626"/>
        </w:trPr>
        <w:tc>
          <w:tcPr>
            <w:tcW w:w="2158" w:type="dxa"/>
            <w:tcBorders>
              <w:left w:val="single" w:sz="6" w:space="0" w:color="000000"/>
            </w:tcBorders>
          </w:tcPr>
          <w:p w:rsidR="00D72E5E" w:rsidRPr="00F922A0" w:rsidRDefault="00D72E5E" w:rsidP="00D72E5E">
            <w:pPr>
              <w:spacing w:before="6"/>
              <w:rPr>
                <w:b/>
              </w:rPr>
            </w:pPr>
          </w:p>
          <w:p w:rsidR="00D72E5E" w:rsidRPr="00F922A0" w:rsidRDefault="00D72E5E" w:rsidP="00D72E5E">
            <w:pPr>
              <w:ind w:left="6" w:right="542"/>
              <w:rPr>
                <w:sz w:val="24"/>
              </w:rPr>
            </w:pPr>
            <w:r w:rsidRPr="00F922A0">
              <w:rPr>
                <w:sz w:val="24"/>
              </w:rPr>
              <w:t>Социально–</w:t>
            </w:r>
            <w:r w:rsidRPr="00F922A0">
              <w:rPr>
                <w:spacing w:val="1"/>
                <w:sz w:val="24"/>
              </w:rPr>
              <w:t xml:space="preserve"> </w:t>
            </w:r>
            <w:r w:rsidRPr="00F922A0">
              <w:rPr>
                <w:spacing w:val="-1"/>
                <w:sz w:val="24"/>
              </w:rPr>
              <w:t>педагогическое</w:t>
            </w:r>
          </w:p>
        </w:tc>
        <w:tc>
          <w:tcPr>
            <w:tcW w:w="5042" w:type="dxa"/>
          </w:tcPr>
          <w:p w:rsidR="00D72E5E" w:rsidRPr="00F922A0" w:rsidRDefault="00D72E5E" w:rsidP="00D72E5E">
            <w:pPr>
              <w:tabs>
                <w:tab w:val="left" w:pos="946"/>
                <w:tab w:val="left" w:pos="2121"/>
                <w:tab w:val="left" w:pos="3083"/>
                <w:tab w:val="left" w:pos="4054"/>
              </w:tabs>
              <w:spacing w:line="260" w:lineRule="exact"/>
              <w:ind w:left="6"/>
              <w:rPr>
                <w:sz w:val="24"/>
              </w:rPr>
            </w:pPr>
            <w:r w:rsidRPr="00F922A0">
              <w:rPr>
                <w:sz w:val="24"/>
              </w:rPr>
              <w:t>Семья</w:t>
            </w:r>
            <w:r w:rsidRPr="00F922A0">
              <w:rPr>
                <w:sz w:val="24"/>
              </w:rPr>
              <w:tab/>
              <w:t>ребенка:</w:t>
            </w:r>
            <w:r w:rsidRPr="00F922A0">
              <w:rPr>
                <w:sz w:val="24"/>
              </w:rPr>
              <w:tab/>
              <w:t>состав</w:t>
            </w:r>
            <w:r w:rsidRPr="00F922A0">
              <w:rPr>
                <w:sz w:val="24"/>
              </w:rPr>
              <w:tab/>
              <w:t>семьи,</w:t>
            </w:r>
            <w:r w:rsidRPr="00F922A0">
              <w:rPr>
                <w:sz w:val="24"/>
              </w:rPr>
              <w:tab/>
              <w:t>условия</w:t>
            </w:r>
          </w:p>
          <w:p w:rsidR="00D72E5E" w:rsidRPr="00F922A0" w:rsidRDefault="00D72E5E" w:rsidP="00D72E5E">
            <w:pPr>
              <w:ind w:left="6"/>
              <w:rPr>
                <w:sz w:val="24"/>
              </w:rPr>
            </w:pPr>
            <w:r w:rsidRPr="00F922A0">
              <w:rPr>
                <w:sz w:val="24"/>
              </w:rPr>
              <w:t>воспитания.</w:t>
            </w:r>
          </w:p>
          <w:p w:rsidR="00D72E5E" w:rsidRPr="00F922A0" w:rsidRDefault="00D72E5E" w:rsidP="00D72E5E">
            <w:pPr>
              <w:tabs>
                <w:tab w:val="left" w:pos="1455"/>
                <w:tab w:val="left" w:pos="1934"/>
                <w:tab w:val="left" w:pos="2975"/>
                <w:tab w:val="left" w:pos="3795"/>
              </w:tabs>
              <w:ind w:left="6" w:right="149"/>
              <w:jc w:val="both"/>
              <w:rPr>
                <w:sz w:val="24"/>
              </w:rPr>
            </w:pPr>
            <w:r w:rsidRPr="00F922A0">
              <w:rPr>
                <w:sz w:val="24"/>
              </w:rPr>
              <w:t>Умение</w:t>
            </w:r>
            <w:r w:rsidRPr="00F922A0">
              <w:rPr>
                <w:sz w:val="24"/>
              </w:rPr>
              <w:tab/>
              <w:t>учиться:</w:t>
            </w:r>
            <w:r w:rsidRPr="00F922A0">
              <w:rPr>
                <w:sz w:val="24"/>
              </w:rPr>
              <w:tab/>
            </w:r>
            <w:r w:rsidRPr="00F922A0">
              <w:rPr>
                <w:spacing w:val="-1"/>
                <w:sz w:val="24"/>
              </w:rPr>
              <w:t>организованность,</w:t>
            </w:r>
            <w:r w:rsidRPr="00F922A0">
              <w:rPr>
                <w:spacing w:val="-58"/>
                <w:sz w:val="24"/>
              </w:rPr>
              <w:t xml:space="preserve"> </w:t>
            </w:r>
            <w:r w:rsidRPr="00F922A0">
              <w:rPr>
                <w:sz w:val="24"/>
              </w:rPr>
              <w:t>выполнение</w:t>
            </w:r>
            <w:r w:rsidRPr="00F922A0">
              <w:rPr>
                <w:sz w:val="24"/>
              </w:rPr>
              <w:tab/>
            </w:r>
            <w:r w:rsidRPr="00F922A0">
              <w:rPr>
                <w:sz w:val="24"/>
              </w:rPr>
              <w:tab/>
              <w:t>требований</w:t>
            </w:r>
            <w:r w:rsidRPr="00F922A0">
              <w:rPr>
                <w:sz w:val="24"/>
              </w:rPr>
              <w:tab/>
              <w:t>педагогов,</w:t>
            </w:r>
            <w:r w:rsidRPr="00F922A0">
              <w:rPr>
                <w:spacing w:val="-58"/>
                <w:sz w:val="24"/>
              </w:rPr>
              <w:t xml:space="preserve"> </w:t>
            </w:r>
            <w:r w:rsidRPr="00F922A0">
              <w:rPr>
                <w:sz w:val="24"/>
              </w:rPr>
              <w:t>самостоятельная</w:t>
            </w:r>
            <w:r w:rsidRPr="00F922A0">
              <w:rPr>
                <w:spacing w:val="1"/>
                <w:sz w:val="24"/>
              </w:rPr>
              <w:t xml:space="preserve"> </w:t>
            </w:r>
            <w:r w:rsidRPr="00F922A0">
              <w:rPr>
                <w:sz w:val="24"/>
              </w:rPr>
              <w:t>работа,</w:t>
            </w:r>
            <w:r w:rsidRPr="00F922A0">
              <w:rPr>
                <w:spacing w:val="1"/>
                <w:sz w:val="24"/>
              </w:rPr>
              <w:t xml:space="preserve"> </w:t>
            </w:r>
            <w:r w:rsidRPr="00F922A0">
              <w:rPr>
                <w:sz w:val="24"/>
              </w:rPr>
              <w:t>самоконтроль.</w:t>
            </w:r>
            <w:r w:rsidRPr="00F922A0">
              <w:rPr>
                <w:spacing w:val="1"/>
                <w:sz w:val="24"/>
              </w:rPr>
              <w:t xml:space="preserve"> </w:t>
            </w:r>
            <w:r w:rsidRPr="00F922A0">
              <w:rPr>
                <w:sz w:val="24"/>
              </w:rPr>
              <w:t>Трудности</w:t>
            </w:r>
            <w:r w:rsidRPr="00F922A0">
              <w:rPr>
                <w:spacing w:val="-1"/>
                <w:sz w:val="24"/>
              </w:rPr>
              <w:t xml:space="preserve"> </w:t>
            </w:r>
            <w:r w:rsidRPr="00F922A0">
              <w:rPr>
                <w:sz w:val="24"/>
              </w:rPr>
              <w:t>в</w:t>
            </w:r>
            <w:r w:rsidRPr="00F922A0">
              <w:rPr>
                <w:spacing w:val="-2"/>
                <w:sz w:val="24"/>
              </w:rPr>
              <w:t xml:space="preserve"> </w:t>
            </w:r>
            <w:r w:rsidRPr="00F922A0">
              <w:rPr>
                <w:sz w:val="24"/>
              </w:rPr>
              <w:t>овладении</w:t>
            </w:r>
            <w:r w:rsidRPr="00F922A0">
              <w:rPr>
                <w:spacing w:val="-1"/>
                <w:sz w:val="24"/>
              </w:rPr>
              <w:t xml:space="preserve"> </w:t>
            </w:r>
            <w:r w:rsidRPr="00F922A0">
              <w:rPr>
                <w:sz w:val="24"/>
              </w:rPr>
              <w:t>новым</w:t>
            </w:r>
            <w:r w:rsidRPr="00F922A0">
              <w:rPr>
                <w:spacing w:val="-2"/>
                <w:sz w:val="24"/>
              </w:rPr>
              <w:t xml:space="preserve"> </w:t>
            </w:r>
            <w:r w:rsidRPr="00F922A0">
              <w:rPr>
                <w:sz w:val="24"/>
              </w:rPr>
              <w:t>материалом.</w:t>
            </w:r>
          </w:p>
          <w:p w:rsidR="00D72E5E" w:rsidRPr="00F922A0" w:rsidRDefault="00D72E5E" w:rsidP="00D72E5E">
            <w:pPr>
              <w:ind w:left="6" w:right="148"/>
              <w:jc w:val="both"/>
              <w:rPr>
                <w:sz w:val="24"/>
              </w:rPr>
            </w:pPr>
            <w:r w:rsidRPr="00F922A0">
              <w:rPr>
                <w:sz w:val="24"/>
              </w:rPr>
              <w:t>Мотивы</w:t>
            </w:r>
            <w:r w:rsidRPr="00F922A0">
              <w:rPr>
                <w:spacing w:val="1"/>
                <w:sz w:val="24"/>
              </w:rPr>
              <w:t xml:space="preserve"> </w:t>
            </w:r>
            <w:r w:rsidRPr="00F922A0">
              <w:rPr>
                <w:sz w:val="24"/>
              </w:rPr>
              <w:t>учебной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прилежание,</w:t>
            </w:r>
            <w:r w:rsidRPr="00F922A0">
              <w:rPr>
                <w:spacing w:val="1"/>
                <w:sz w:val="24"/>
              </w:rPr>
              <w:t xml:space="preserve"> </w:t>
            </w:r>
            <w:r w:rsidRPr="00F922A0">
              <w:rPr>
                <w:sz w:val="24"/>
              </w:rPr>
              <w:t>отношение к отметке, похвале или порицанию</w:t>
            </w:r>
            <w:r w:rsidRPr="00F922A0">
              <w:rPr>
                <w:spacing w:val="1"/>
                <w:sz w:val="24"/>
              </w:rPr>
              <w:t xml:space="preserve"> </w:t>
            </w:r>
            <w:r w:rsidRPr="00F922A0">
              <w:rPr>
                <w:sz w:val="24"/>
              </w:rPr>
              <w:t>учителя,</w:t>
            </w:r>
            <w:r w:rsidRPr="00F922A0">
              <w:rPr>
                <w:spacing w:val="-1"/>
                <w:sz w:val="24"/>
              </w:rPr>
              <w:t xml:space="preserve"> </w:t>
            </w:r>
            <w:r w:rsidRPr="00F922A0">
              <w:rPr>
                <w:sz w:val="24"/>
              </w:rPr>
              <w:t>воспитателя.</w:t>
            </w:r>
          </w:p>
          <w:p w:rsidR="00D72E5E" w:rsidRPr="00F922A0" w:rsidRDefault="00D72E5E" w:rsidP="00D72E5E">
            <w:pPr>
              <w:ind w:left="6" w:right="409"/>
              <w:rPr>
                <w:sz w:val="24"/>
              </w:rPr>
            </w:pPr>
            <w:r w:rsidRPr="00F922A0">
              <w:rPr>
                <w:sz w:val="24"/>
              </w:rPr>
              <w:t>Эмоционально-волевая сфера: преобладание</w:t>
            </w:r>
            <w:r w:rsidRPr="00F922A0">
              <w:rPr>
                <w:spacing w:val="-58"/>
                <w:sz w:val="24"/>
              </w:rPr>
              <w:t xml:space="preserve"> </w:t>
            </w:r>
            <w:r w:rsidRPr="00F922A0">
              <w:rPr>
                <w:sz w:val="24"/>
              </w:rPr>
              <w:t>настроения ребенка; наличие аффективных</w:t>
            </w:r>
            <w:r w:rsidRPr="00F922A0">
              <w:rPr>
                <w:spacing w:val="1"/>
                <w:sz w:val="24"/>
              </w:rPr>
              <w:t xml:space="preserve"> </w:t>
            </w:r>
            <w:r w:rsidRPr="00F922A0">
              <w:rPr>
                <w:sz w:val="24"/>
              </w:rPr>
              <w:t>вспышек; способность к волевому усилию,</w:t>
            </w:r>
            <w:r w:rsidRPr="00F922A0">
              <w:rPr>
                <w:spacing w:val="1"/>
                <w:sz w:val="24"/>
              </w:rPr>
              <w:t xml:space="preserve"> </w:t>
            </w:r>
            <w:r w:rsidRPr="00F922A0">
              <w:rPr>
                <w:sz w:val="24"/>
              </w:rPr>
              <w:t>внушаемость,</w:t>
            </w:r>
            <w:r w:rsidRPr="00F922A0">
              <w:rPr>
                <w:spacing w:val="-2"/>
                <w:sz w:val="24"/>
              </w:rPr>
              <w:t xml:space="preserve"> </w:t>
            </w:r>
            <w:r w:rsidRPr="00F922A0">
              <w:rPr>
                <w:sz w:val="24"/>
              </w:rPr>
              <w:t>проявления</w:t>
            </w:r>
            <w:r w:rsidRPr="00F922A0">
              <w:rPr>
                <w:spacing w:val="-1"/>
                <w:sz w:val="24"/>
              </w:rPr>
              <w:t xml:space="preserve"> </w:t>
            </w:r>
            <w:r w:rsidRPr="00F922A0">
              <w:rPr>
                <w:sz w:val="24"/>
              </w:rPr>
              <w:t>негативизма.</w:t>
            </w:r>
          </w:p>
          <w:p w:rsidR="00D72E5E" w:rsidRPr="00F922A0" w:rsidRDefault="00D72E5E" w:rsidP="00D72E5E">
            <w:pPr>
              <w:tabs>
                <w:tab w:val="left" w:pos="1589"/>
                <w:tab w:val="left" w:pos="2088"/>
                <w:tab w:val="left" w:pos="2623"/>
                <w:tab w:val="left" w:pos="3849"/>
                <w:tab w:val="left" w:pos="4028"/>
              </w:tabs>
              <w:spacing w:line="270" w:lineRule="atLeast"/>
              <w:ind w:left="6" w:right="147"/>
              <w:rPr>
                <w:sz w:val="24"/>
              </w:rPr>
            </w:pPr>
            <w:r w:rsidRPr="00F922A0">
              <w:rPr>
                <w:sz w:val="24"/>
              </w:rPr>
              <w:t>Особенности</w:t>
            </w:r>
            <w:r w:rsidRPr="00F922A0">
              <w:rPr>
                <w:sz w:val="24"/>
              </w:rPr>
              <w:tab/>
            </w:r>
            <w:r w:rsidRPr="00F922A0">
              <w:rPr>
                <w:sz w:val="24"/>
              </w:rPr>
              <w:tab/>
              <w:t>личности:</w:t>
            </w:r>
            <w:r w:rsidRPr="00F922A0">
              <w:rPr>
                <w:sz w:val="24"/>
              </w:rPr>
              <w:tab/>
            </w:r>
            <w:r w:rsidRPr="00F922A0">
              <w:rPr>
                <w:spacing w:val="-1"/>
                <w:sz w:val="24"/>
              </w:rPr>
              <w:t>интересы,</w:t>
            </w:r>
            <w:r w:rsidRPr="00F922A0">
              <w:rPr>
                <w:spacing w:val="-57"/>
                <w:sz w:val="24"/>
              </w:rPr>
              <w:t xml:space="preserve"> </w:t>
            </w:r>
            <w:r w:rsidRPr="00F922A0">
              <w:rPr>
                <w:sz w:val="24"/>
              </w:rPr>
              <w:t>потребности,</w:t>
            </w:r>
            <w:r w:rsidRPr="00F922A0">
              <w:rPr>
                <w:sz w:val="24"/>
              </w:rPr>
              <w:tab/>
              <w:t>идеалы,</w:t>
            </w:r>
            <w:r w:rsidRPr="00F922A0">
              <w:rPr>
                <w:sz w:val="24"/>
              </w:rPr>
              <w:tab/>
              <w:t>убеждения;</w:t>
            </w:r>
            <w:r w:rsidRPr="00F922A0">
              <w:rPr>
                <w:sz w:val="24"/>
              </w:rPr>
              <w:tab/>
            </w:r>
            <w:r w:rsidRPr="00F922A0">
              <w:rPr>
                <w:sz w:val="24"/>
              </w:rPr>
              <w:tab/>
              <w:t>наличие</w:t>
            </w:r>
            <w:r w:rsidRPr="00F922A0">
              <w:rPr>
                <w:spacing w:val="-57"/>
                <w:sz w:val="24"/>
              </w:rPr>
              <w:t xml:space="preserve"> </w:t>
            </w:r>
            <w:r w:rsidRPr="00F922A0">
              <w:rPr>
                <w:sz w:val="24"/>
              </w:rPr>
              <w:t>чувства</w:t>
            </w:r>
            <w:r w:rsidRPr="00F922A0">
              <w:rPr>
                <w:spacing w:val="20"/>
                <w:sz w:val="24"/>
              </w:rPr>
              <w:t xml:space="preserve"> </w:t>
            </w:r>
            <w:r w:rsidRPr="00F922A0">
              <w:rPr>
                <w:sz w:val="24"/>
              </w:rPr>
              <w:t>долга</w:t>
            </w:r>
            <w:r w:rsidRPr="00F922A0">
              <w:rPr>
                <w:spacing w:val="21"/>
                <w:sz w:val="24"/>
              </w:rPr>
              <w:t xml:space="preserve"> </w:t>
            </w:r>
            <w:r w:rsidRPr="00F922A0">
              <w:rPr>
                <w:sz w:val="24"/>
              </w:rPr>
              <w:t>и</w:t>
            </w:r>
            <w:r w:rsidRPr="00F922A0">
              <w:rPr>
                <w:spacing w:val="21"/>
                <w:sz w:val="24"/>
              </w:rPr>
              <w:t xml:space="preserve"> </w:t>
            </w:r>
            <w:r w:rsidRPr="00F922A0">
              <w:rPr>
                <w:sz w:val="24"/>
              </w:rPr>
              <w:t>ответственности.</w:t>
            </w:r>
            <w:r w:rsidRPr="00F922A0">
              <w:rPr>
                <w:spacing w:val="19"/>
                <w:sz w:val="24"/>
              </w:rPr>
              <w:t xml:space="preserve"> </w:t>
            </w:r>
            <w:r w:rsidRPr="00F922A0">
              <w:rPr>
                <w:sz w:val="24"/>
              </w:rPr>
              <w:t>Соблюдение</w:t>
            </w:r>
            <w:r w:rsidRPr="00F922A0">
              <w:rPr>
                <w:spacing w:val="-57"/>
                <w:sz w:val="24"/>
              </w:rPr>
              <w:t xml:space="preserve"> </w:t>
            </w:r>
            <w:r w:rsidRPr="00F922A0">
              <w:rPr>
                <w:sz w:val="24"/>
              </w:rPr>
              <w:t>правил поведения в обществе, школе, дома;</w:t>
            </w:r>
            <w:r w:rsidRPr="00F922A0">
              <w:rPr>
                <w:spacing w:val="1"/>
                <w:sz w:val="24"/>
              </w:rPr>
              <w:t xml:space="preserve"> </w:t>
            </w:r>
            <w:r w:rsidRPr="00F922A0">
              <w:rPr>
                <w:sz w:val="24"/>
              </w:rPr>
              <w:t>взаимоотношения с коллективом: роль в</w:t>
            </w:r>
            <w:r w:rsidRPr="00F922A0">
              <w:rPr>
                <w:spacing w:val="1"/>
                <w:sz w:val="24"/>
              </w:rPr>
              <w:t xml:space="preserve"> </w:t>
            </w:r>
            <w:r w:rsidRPr="00F922A0">
              <w:rPr>
                <w:sz w:val="24"/>
              </w:rPr>
              <w:t>коллективе, симпатии, дружба с детьми,</w:t>
            </w:r>
            <w:r w:rsidRPr="00F922A0">
              <w:rPr>
                <w:spacing w:val="1"/>
                <w:sz w:val="24"/>
              </w:rPr>
              <w:t xml:space="preserve"> </w:t>
            </w:r>
            <w:r w:rsidRPr="00F922A0">
              <w:rPr>
                <w:sz w:val="24"/>
              </w:rPr>
              <w:t>отношение к младшим и старшим товарищам.</w:t>
            </w:r>
            <w:r w:rsidRPr="00F922A0">
              <w:rPr>
                <w:spacing w:val="1"/>
                <w:sz w:val="24"/>
              </w:rPr>
              <w:t xml:space="preserve"> </w:t>
            </w:r>
            <w:r w:rsidRPr="00F922A0">
              <w:rPr>
                <w:sz w:val="24"/>
              </w:rPr>
              <w:t>Нарушения в поведении: гиперактивность,</w:t>
            </w:r>
            <w:r w:rsidRPr="00F922A0">
              <w:rPr>
                <w:spacing w:val="1"/>
                <w:sz w:val="24"/>
              </w:rPr>
              <w:t xml:space="preserve"> </w:t>
            </w:r>
            <w:r w:rsidRPr="00F922A0">
              <w:rPr>
                <w:sz w:val="24"/>
              </w:rPr>
              <w:t>замкнутость, аутистические проявления,</w:t>
            </w:r>
            <w:r w:rsidRPr="00F922A0">
              <w:rPr>
                <w:spacing w:val="1"/>
                <w:sz w:val="24"/>
              </w:rPr>
              <w:t xml:space="preserve"> </w:t>
            </w:r>
            <w:r w:rsidRPr="00F922A0">
              <w:rPr>
                <w:sz w:val="24"/>
              </w:rPr>
              <w:t>обидчивость, эгоизм. Уровень притязаний и</w:t>
            </w:r>
            <w:r w:rsidRPr="00F922A0">
              <w:rPr>
                <w:spacing w:val="1"/>
                <w:sz w:val="24"/>
              </w:rPr>
              <w:t xml:space="preserve"> </w:t>
            </w:r>
            <w:r w:rsidRPr="00F922A0">
              <w:rPr>
                <w:sz w:val="24"/>
              </w:rPr>
              <w:t>самооценка</w:t>
            </w:r>
          </w:p>
        </w:tc>
        <w:tc>
          <w:tcPr>
            <w:tcW w:w="2698" w:type="dxa"/>
            <w:tcBorders>
              <w:right w:val="single" w:sz="6" w:space="0" w:color="000000"/>
            </w:tcBorders>
          </w:tcPr>
          <w:p w:rsidR="00D72E5E" w:rsidRPr="00F922A0" w:rsidRDefault="00D72E5E" w:rsidP="00D72E5E">
            <w:pPr>
              <w:tabs>
                <w:tab w:val="left" w:pos="1924"/>
              </w:tabs>
              <w:spacing w:line="260" w:lineRule="exact"/>
              <w:ind w:left="5"/>
              <w:rPr>
                <w:sz w:val="24"/>
              </w:rPr>
            </w:pPr>
            <w:r w:rsidRPr="00F922A0">
              <w:rPr>
                <w:sz w:val="24"/>
              </w:rPr>
              <w:t>Посещение</w:t>
            </w:r>
            <w:r w:rsidRPr="00F922A0">
              <w:rPr>
                <w:sz w:val="24"/>
              </w:rPr>
              <w:tab/>
              <w:t>семьи</w:t>
            </w:r>
          </w:p>
          <w:p w:rsidR="00D72E5E" w:rsidRPr="00F922A0" w:rsidRDefault="00D72E5E" w:rsidP="00D72E5E">
            <w:pPr>
              <w:ind w:left="5" w:right="142"/>
              <w:rPr>
                <w:sz w:val="24"/>
              </w:rPr>
            </w:pPr>
            <w:r w:rsidRPr="00F922A0">
              <w:rPr>
                <w:sz w:val="24"/>
              </w:rPr>
              <w:t>ребенка (учитель).</w:t>
            </w:r>
            <w:r w:rsidRPr="00F922A0">
              <w:rPr>
                <w:spacing w:val="1"/>
                <w:sz w:val="24"/>
              </w:rPr>
              <w:t xml:space="preserve"> </w:t>
            </w:r>
            <w:r w:rsidRPr="00F922A0">
              <w:rPr>
                <w:sz w:val="24"/>
              </w:rPr>
              <w:t>Наблюдения</w:t>
            </w:r>
            <w:r w:rsidRPr="00F922A0">
              <w:rPr>
                <w:spacing w:val="12"/>
                <w:sz w:val="24"/>
              </w:rPr>
              <w:t xml:space="preserve"> </w:t>
            </w:r>
            <w:r w:rsidRPr="00F922A0">
              <w:rPr>
                <w:sz w:val="24"/>
              </w:rPr>
              <w:t>во</w:t>
            </w:r>
            <w:r w:rsidRPr="00F922A0">
              <w:rPr>
                <w:spacing w:val="12"/>
                <w:sz w:val="24"/>
              </w:rPr>
              <w:t xml:space="preserve"> </w:t>
            </w:r>
            <w:r w:rsidRPr="00F922A0">
              <w:rPr>
                <w:sz w:val="24"/>
              </w:rPr>
              <w:t>время</w:t>
            </w:r>
            <w:r w:rsidRPr="00F922A0">
              <w:rPr>
                <w:spacing w:val="-57"/>
                <w:sz w:val="24"/>
              </w:rPr>
              <w:t xml:space="preserve"> </w:t>
            </w:r>
            <w:r w:rsidRPr="00F922A0">
              <w:rPr>
                <w:sz w:val="24"/>
              </w:rPr>
              <w:t>занятий,</w:t>
            </w:r>
            <w:r w:rsidRPr="00F922A0">
              <w:rPr>
                <w:spacing w:val="12"/>
                <w:sz w:val="24"/>
              </w:rPr>
              <w:t xml:space="preserve"> </w:t>
            </w:r>
            <w:r w:rsidRPr="00F922A0">
              <w:rPr>
                <w:sz w:val="24"/>
              </w:rPr>
              <w:t>изучение</w:t>
            </w:r>
            <w:r w:rsidRPr="00F922A0">
              <w:rPr>
                <w:spacing w:val="12"/>
                <w:sz w:val="24"/>
              </w:rPr>
              <w:t xml:space="preserve"> </w:t>
            </w:r>
            <w:r w:rsidRPr="00F922A0">
              <w:rPr>
                <w:sz w:val="24"/>
              </w:rPr>
              <w:t>работ</w:t>
            </w:r>
            <w:r w:rsidRPr="00F922A0">
              <w:rPr>
                <w:spacing w:val="-57"/>
                <w:sz w:val="24"/>
              </w:rPr>
              <w:t xml:space="preserve"> </w:t>
            </w:r>
            <w:r w:rsidRPr="00F922A0">
              <w:rPr>
                <w:sz w:val="24"/>
              </w:rPr>
              <w:t>ученика</w:t>
            </w:r>
            <w:r w:rsidRPr="00F922A0">
              <w:rPr>
                <w:spacing w:val="-2"/>
                <w:sz w:val="24"/>
              </w:rPr>
              <w:t xml:space="preserve"> </w:t>
            </w:r>
            <w:r w:rsidRPr="00F922A0">
              <w:rPr>
                <w:sz w:val="24"/>
              </w:rPr>
              <w:t>(педагог).</w:t>
            </w:r>
          </w:p>
          <w:p w:rsidR="00D72E5E" w:rsidRPr="00F922A0" w:rsidRDefault="00D72E5E" w:rsidP="00D72E5E">
            <w:pPr>
              <w:tabs>
                <w:tab w:val="left" w:pos="2282"/>
              </w:tabs>
              <w:ind w:left="5" w:right="148"/>
              <w:jc w:val="both"/>
              <w:rPr>
                <w:sz w:val="24"/>
              </w:rPr>
            </w:pPr>
            <w:r w:rsidRPr="00F922A0">
              <w:rPr>
                <w:sz w:val="24"/>
              </w:rPr>
              <w:t>Анкетирование</w:t>
            </w:r>
            <w:r w:rsidRPr="00F922A0">
              <w:rPr>
                <w:sz w:val="24"/>
              </w:rPr>
              <w:tab/>
            </w:r>
            <w:r w:rsidRPr="00F922A0">
              <w:rPr>
                <w:spacing w:val="-3"/>
                <w:sz w:val="24"/>
              </w:rPr>
              <w:t>по</w:t>
            </w:r>
            <w:r w:rsidRPr="00F922A0">
              <w:rPr>
                <w:spacing w:val="-58"/>
                <w:sz w:val="24"/>
              </w:rPr>
              <w:t xml:space="preserve"> </w:t>
            </w:r>
            <w:r w:rsidRPr="00F922A0">
              <w:rPr>
                <w:sz w:val="24"/>
              </w:rPr>
              <w:t>выявлению</w:t>
            </w:r>
            <w:r w:rsidRPr="00F922A0">
              <w:rPr>
                <w:spacing w:val="1"/>
                <w:sz w:val="24"/>
              </w:rPr>
              <w:t xml:space="preserve"> </w:t>
            </w:r>
            <w:r w:rsidRPr="00F922A0">
              <w:rPr>
                <w:sz w:val="24"/>
              </w:rPr>
              <w:t>школьных</w:t>
            </w:r>
            <w:r w:rsidRPr="00F922A0">
              <w:rPr>
                <w:spacing w:val="-57"/>
                <w:sz w:val="24"/>
              </w:rPr>
              <w:t xml:space="preserve"> </w:t>
            </w:r>
            <w:r w:rsidRPr="00F922A0">
              <w:rPr>
                <w:sz w:val="24"/>
              </w:rPr>
              <w:t>трудностей</w:t>
            </w:r>
            <w:r w:rsidRPr="00F922A0">
              <w:rPr>
                <w:spacing w:val="-2"/>
                <w:sz w:val="24"/>
              </w:rPr>
              <w:t xml:space="preserve"> </w:t>
            </w:r>
            <w:r w:rsidRPr="00F922A0">
              <w:rPr>
                <w:sz w:val="24"/>
              </w:rPr>
              <w:t>(учитель).</w:t>
            </w:r>
          </w:p>
          <w:p w:rsidR="00D72E5E" w:rsidRPr="00F922A0" w:rsidRDefault="00D72E5E" w:rsidP="00D72E5E">
            <w:pPr>
              <w:rPr>
                <w:b/>
                <w:sz w:val="24"/>
              </w:rPr>
            </w:pPr>
          </w:p>
          <w:p w:rsidR="00D72E5E" w:rsidRPr="00F922A0" w:rsidRDefault="00D72E5E" w:rsidP="00D72E5E">
            <w:pPr>
              <w:ind w:left="5" w:right="148"/>
              <w:rPr>
                <w:sz w:val="24"/>
              </w:rPr>
            </w:pPr>
            <w:r w:rsidRPr="00F922A0">
              <w:rPr>
                <w:sz w:val="24"/>
              </w:rPr>
              <w:t>Беседа</w:t>
            </w:r>
            <w:r w:rsidRPr="00F922A0">
              <w:rPr>
                <w:spacing w:val="6"/>
                <w:sz w:val="24"/>
              </w:rPr>
              <w:t xml:space="preserve"> </w:t>
            </w:r>
            <w:r w:rsidRPr="00F922A0">
              <w:rPr>
                <w:sz w:val="24"/>
              </w:rPr>
              <w:t>с</w:t>
            </w:r>
            <w:r w:rsidRPr="00F922A0">
              <w:rPr>
                <w:spacing w:val="3"/>
                <w:sz w:val="24"/>
              </w:rPr>
              <w:t xml:space="preserve"> </w:t>
            </w:r>
            <w:r w:rsidRPr="00F922A0">
              <w:rPr>
                <w:sz w:val="24"/>
              </w:rPr>
              <w:t>родителями</w:t>
            </w:r>
            <w:r w:rsidRPr="00F922A0">
              <w:rPr>
                <w:spacing w:val="7"/>
                <w:sz w:val="24"/>
              </w:rPr>
              <w:t xml:space="preserve"> </w:t>
            </w:r>
            <w:r w:rsidRPr="00F922A0">
              <w:rPr>
                <w:sz w:val="24"/>
              </w:rPr>
              <w:t>и</w:t>
            </w:r>
            <w:r w:rsidRPr="00F922A0">
              <w:rPr>
                <w:spacing w:val="-57"/>
                <w:sz w:val="24"/>
              </w:rPr>
              <w:t xml:space="preserve"> </w:t>
            </w:r>
            <w:r w:rsidRPr="00F922A0">
              <w:rPr>
                <w:sz w:val="24"/>
              </w:rPr>
              <w:t>учителями-</w:t>
            </w:r>
            <w:r w:rsidRPr="00F922A0">
              <w:rPr>
                <w:spacing w:val="1"/>
                <w:sz w:val="24"/>
              </w:rPr>
              <w:t xml:space="preserve"> </w:t>
            </w:r>
            <w:r w:rsidRPr="00F922A0">
              <w:rPr>
                <w:sz w:val="24"/>
              </w:rPr>
              <w:t>предметниками.</w:t>
            </w:r>
          </w:p>
          <w:p w:rsidR="00D72E5E" w:rsidRPr="00F922A0" w:rsidRDefault="00D72E5E" w:rsidP="00D72E5E">
            <w:pPr>
              <w:spacing w:before="1"/>
              <w:ind w:left="5" w:right="141" w:firstLine="60"/>
              <w:rPr>
                <w:sz w:val="24"/>
              </w:rPr>
            </w:pPr>
            <w:r w:rsidRPr="00F922A0">
              <w:rPr>
                <w:sz w:val="24"/>
              </w:rPr>
              <w:t>Анкета для родителей и</w:t>
            </w:r>
            <w:r w:rsidRPr="00F922A0">
              <w:rPr>
                <w:spacing w:val="-57"/>
                <w:sz w:val="24"/>
              </w:rPr>
              <w:t xml:space="preserve"> </w:t>
            </w:r>
            <w:r w:rsidRPr="00F922A0">
              <w:rPr>
                <w:sz w:val="24"/>
              </w:rPr>
              <w:t>учителей.</w:t>
            </w:r>
          </w:p>
          <w:p w:rsidR="00D72E5E" w:rsidRPr="00F922A0" w:rsidRDefault="00D72E5E" w:rsidP="00D72E5E">
            <w:pPr>
              <w:tabs>
                <w:tab w:val="left" w:pos="2328"/>
              </w:tabs>
              <w:ind w:left="5" w:right="149"/>
              <w:jc w:val="both"/>
              <w:rPr>
                <w:sz w:val="24"/>
              </w:rPr>
            </w:pPr>
            <w:r w:rsidRPr="00F922A0">
              <w:rPr>
                <w:sz w:val="24"/>
              </w:rPr>
              <w:t>Наблюдение</w:t>
            </w:r>
            <w:r w:rsidRPr="00F922A0">
              <w:rPr>
                <w:sz w:val="24"/>
              </w:rPr>
              <w:tab/>
            </w:r>
            <w:r w:rsidRPr="00F922A0">
              <w:rPr>
                <w:spacing w:val="-3"/>
                <w:sz w:val="24"/>
              </w:rPr>
              <w:t>за</w:t>
            </w:r>
            <w:r w:rsidRPr="00F922A0">
              <w:rPr>
                <w:spacing w:val="-58"/>
                <w:sz w:val="24"/>
              </w:rPr>
              <w:t xml:space="preserve"> </w:t>
            </w:r>
            <w:r w:rsidRPr="00F922A0">
              <w:rPr>
                <w:sz w:val="24"/>
              </w:rPr>
              <w:t>ребенком</w:t>
            </w:r>
            <w:r w:rsidRPr="00F922A0">
              <w:rPr>
                <w:spacing w:val="1"/>
                <w:sz w:val="24"/>
              </w:rPr>
              <w:t xml:space="preserve"> </w:t>
            </w:r>
            <w:r w:rsidRPr="00F922A0">
              <w:rPr>
                <w:sz w:val="24"/>
              </w:rPr>
              <w:t>в</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видах</w:t>
            </w:r>
            <w:r w:rsidRPr="00F922A0">
              <w:rPr>
                <w:spacing w:val="1"/>
                <w:sz w:val="24"/>
              </w:rPr>
              <w:t xml:space="preserve"> </w:t>
            </w:r>
            <w:r w:rsidRPr="00F922A0">
              <w:rPr>
                <w:sz w:val="24"/>
              </w:rPr>
              <w:t>деятельности</w:t>
            </w:r>
          </w:p>
        </w:tc>
      </w:tr>
    </w:tbl>
    <w:p w:rsidR="00D72E5E" w:rsidRPr="00F922A0" w:rsidRDefault="00D72E5E" w:rsidP="00D72E5E">
      <w:pPr>
        <w:spacing w:line="263" w:lineRule="exact"/>
        <w:ind w:left="3862"/>
        <w:jc w:val="both"/>
        <w:rPr>
          <w:b/>
          <w:sz w:val="24"/>
        </w:rPr>
      </w:pPr>
      <w:r w:rsidRPr="00F922A0">
        <w:rPr>
          <w:b/>
          <w:sz w:val="24"/>
        </w:rPr>
        <w:t>Коррекционно-развивающий</w:t>
      </w:r>
      <w:r w:rsidRPr="00F922A0">
        <w:rPr>
          <w:b/>
          <w:spacing w:val="-6"/>
          <w:sz w:val="24"/>
        </w:rPr>
        <w:t xml:space="preserve"> </w:t>
      </w:r>
      <w:r w:rsidRPr="00F922A0">
        <w:rPr>
          <w:b/>
          <w:sz w:val="24"/>
        </w:rPr>
        <w:t>модуль</w:t>
      </w:r>
    </w:p>
    <w:p w:rsidR="00D72E5E" w:rsidRPr="00F922A0" w:rsidRDefault="00D72E5E" w:rsidP="00D72E5E">
      <w:pPr>
        <w:spacing w:line="274" w:lineRule="exact"/>
        <w:ind w:left="1320"/>
        <w:jc w:val="both"/>
        <w:rPr>
          <w:sz w:val="24"/>
          <w:szCs w:val="24"/>
        </w:rPr>
      </w:pPr>
      <w:r w:rsidRPr="00F922A0">
        <w:rPr>
          <w:sz w:val="24"/>
          <w:szCs w:val="24"/>
        </w:rPr>
        <w:t>Содержание</w:t>
      </w:r>
      <w:r w:rsidRPr="00F922A0">
        <w:rPr>
          <w:spacing w:val="-4"/>
          <w:sz w:val="24"/>
          <w:szCs w:val="24"/>
        </w:rPr>
        <w:t xml:space="preserve"> </w:t>
      </w:r>
      <w:r w:rsidRPr="00F922A0">
        <w:rPr>
          <w:sz w:val="24"/>
          <w:szCs w:val="24"/>
        </w:rPr>
        <w:t>и</w:t>
      </w:r>
      <w:r w:rsidRPr="00F922A0">
        <w:rPr>
          <w:spacing w:val="-3"/>
          <w:sz w:val="24"/>
          <w:szCs w:val="24"/>
        </w:rPr>
        <w:t xml:space="preserve"> </w:t>
      </w:r>
      <w:r w:rsidRPr="00F922A0">
        <w:rPr>
          <w:sz w:val="24"/>
          <w:szCs w:val="24"/>
        </w:rPr>
        <w:t>формы</w:t>
      </w:r>
      <w:r w:rsidRPr="00F922A0">
        <w:rPr>
          <w:spacing w:val="-2"/>
          <w:sz w:val="24"/>
          <w:szCs w:val="24"/>
        </w:rPr>
        <w:t xml:space="preserve"> </w:t>
      </w:r>
      <w:r w:rsidRPr="00F922A0">
        <w:rPr>
          <w:sz w:val="24"/>
          <w:szCs w:val="24"/>
        </w:rPr>
        <w:t>коррекционной</w:t>
      </w:r>
      <w:r w:rsidRPr="00F922A0">
        <w:rPr>
          <w:spacing w:val="-3"/>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учителя:</w:t>
      </w:r>
    </w:p>
    <w:p w:rsidR="00D72E5E" w:rsidRPr="00F922A0" w:rsidRDefault="00D72E5E" w:rsidP="00D72E5E">
      <w:pPr>
        <w:numPr>
          <w:ilvl w:val="0"/>
          <w:numId w:val="20"/>
        </w:numPr>
        <w:tabs>
          <w:tab w:val="left" w:pos="1320"/>
          <w:tab w:val="left" w:pos="1321"/>
        </w:tabs>
        <w:ind w:left="1320"/>
        <w:jc w:val="both"/>
        <w:rPr>
          <w:rFonts w:ascii="Symbol" w:hAnsi="Symbol"/>
          <w:sz w:val="20"/>
        </w:rPr>
      </w:pPr>
      <w:r w:rsidRPr="00F922A0">
        <w:rPr>
          <w:sz w:val="24"/>
        </w:rPr>
        <w:t>наблюдение</w:t>
      </w:r>
      <w:r w:rsidRPr="00F922A0">
        <w:rPr>
          <w:spacing w:val="-5"/>
          <w:sz w:val="24"/>
        </w:rPr>
        <w:t xml:space="preserve"> </w:t>
      </w:r>
      <w:r w:rsidRPr="00F922A0">
        <w:rPr>
          <w:sz w:val="24"/>
        </w:rPr>
        <w:t>за</w:t>
      </w:r>
      <w:r w:rsidRPr="00F922A0">
        <w:rPr>
          <w:spacing w:val="-2"/>
          <w:sz w:val="24"/>
        </w:rPr>
        <w:t xml:space="preserve"> </w:t>
      </w:r>
      <w:r w:rsidRPr="00F922A0">
        <w:rPr>
          <w:sz w:val="24"/>
        </w:rPr>
        <w:t>учениками</w:t>
      </w:r>
      <w:r w:rsidRPr="00F922A0">
        <w:rPr>
          <w:spacing w:val="-3"/>
          <w:sz w:val="24"/>
        </w:rPr>
        <w:t xml:space="preserve"> </w:t>
      </w:r>
      <w:r w:rsidRPr="00F922A0">
        <w:rPr>
          <w:sz w:val="24"/>
        </w:rPr>
        <w:t>во</w:t>
      </w:r>
      <w:r w:rsidRPr="00F922A0">
        <w:rPr>
          <w:spacing w:val="-4"/>
          <w:sz w:val="24"/>
        </w:rPr>
        <w:t xml:space="preserve"> </w:t>
      </w:r>
      <w:r w:rsidRPr="00F922A0">
        <w:rPr>
          <w:sz w:val="24"/>
        </w:rPr>
        <w:t>время</w:t>
      </w:r>
      <w:r w:rsidRPr="00F922A0">
        <w:rPr>
          <w:spacing w:val="1"/>
          <w:sz w:val="24"/>
        </w:rPr>
        <w:t xml:space="preserve"> </w:t>
      </w:r>
      <w:r w:rsidRPr="00F922A0">
        <w:rPr>
          <w:sz w:val="24"/>
        </w:rPr>
        <w:t>учебной</w:t>
      </w:r>
      <w:r w:rsidRPr="00F922A0">
        <w:rPr>
          <w:spacing w:val="-3"/>
          <w:sz w:val="24"/>
        </w:rPr>
        <w:t xml:space="preserve"> </w:t>
      </w:r>
      <w:r w:rsidRPr="00F922A0">
        <w:rPr>
          <w:sz w:val="24"/>
        </w:rPr>
        <w:t>и</w:t>
      </w:r>
      <w:r w:rsidRPr="00F922A0">
        <w:rPr>
          <w:spacing w:val="-5"/>
          <w:sz w:val="24"/>
        </w:rPr>
        <w:t xml:space="preserve"> </w:t>
      </w:r>
      <w:r w:rsidRPr="00F922A0">
        <w:rPr>
          <w:sz w:val="24"/>
        </w:rPr>
        <w:t>внеурочной</w:t>
      </w:r>
      <w:r w:rsidRPr="00F922A0">
        <w:rPr>
          <w:spacing w:val="-3"/>
          <w:sz w:val="24"/>
        </w:rPr>
        <w:t xml:space="preserve"> </w:t>
      </w:r>
      <w:r w:rsidRPr="00F922A0">
        <w:rPr>
          <w:sz w:val="24"/>
        </w:rPr>
        <w:t>деятельности</w:t>
      </w:r>
      <w:r w:rsidRPr="00F922A0">
        <w:rPr>
          <w:spacing w:val="-2"/>
          <w:sz w:val="24"/>
        </w:rPr>
        <w:t xml:space="preserve"> </w:t>
      </w:r>
      <w:r w:rsidRPr="00F922A0">
        <w:rPr>
          <w:sz w:val="24"/>
        </w:rPr>
        <w:t>(ежедневно);</w:t>
      </w:r>
    </w:p>
    <w:p w:rsidR="00D72E5E" w:rsidRPr="00F922A0" w:rsidRDefault="00D72E5E" w:rsidP="00D72E5E">
      <w:pPr>
        <w:numPr>
          <w:ilvl w:val="0"/>
          <w:numId w:val="20"/>
        </w:numPr>
        <w:tabs>
          <w:tab w:val="left" w:pos="1320"/>
          <w:tab w:val="left" w:pos="1321"/>
        </w:tabs>
        <w:spacing w:before="2" w:line="237" w:lineRule="auto"/>
        <w:ind w:right="416" w:firstLine="0"/>
        <w:jc w:val="both"/>
        <w:rPr>
          <w:rFonts w:ascii="Symbol" w:hAnsi="Symbol"/>
          <w:sz w:val="20"/>
        </w:rPr>
      </w:pPr>
      <w:r w:rsidRPr="00F922A0">
        <w:rPr>
          <w:sz w:val="24"/>
        </w:rPr>
        <w:t>поддержание</w:t>
      </w:r>
      <w:r w:rsidRPr="00F922A0">
        <w:rPr>
          <w:spacing w:val="1"/>
          <w:sz w:val="24"/>
        </w:rPr>
        <w:t xml:space="preserve"> </w:t>
      </w:r>
      <w:r w:rsidRPr="00F922A0">
        <w:rPr>
          <w:sz w:val="24"/>
        </w:rPr>
        <w:t>постоянной</w:t>
      </w:r>
      <w:r w:rsidRPr="00F922A0">
        <w:rPr>
          <w:spacing w:val="1"/>
          <w:sz w:val="24"/>
        </w:rPr>
        <w:t xml:space="preserve"> </w:t>
      </w:r>
      <w:r w:rsidRPr="00F922A0">
        <w:rPr>
          <w:sz w:val="24"/>
        </w:rPr>
        <w:t>связи</w:t>
      </w:r>
      <w:r w:rsidRPr="00F922A0">
        <w:rPr>
          <w:spacing w:val="1"/>
          <w:sz w:val="24"/>
        </w:rPr>
        <w:t xml:space="preserve"> </w:t>
      </w:r>
      <w:r w:rsidRPr="00F922A0">
        <w:rPr>
          <w:sz w:val="24"/>
        </w:rPr>
        <w:t>с</w:t>
      </w:r>
      <w:r w:rsidRPr="00F922A0">
        <w:rPr>
          <w:spacing w:val="1"/>
          <w:sz w:val="24"/>
        </w:rPr>
        <w:t xml:space="preserve"> </w:t>
      </w:r>
      <w:r w:rsidRPr="00F922A0">
        <w:rPr>
          <w:sz w:val="24"/>
        </w:rPr>
        <w:t>учителями-предметниками,</w:t>
      </w:r>
      <w:r w:rsidRPr="00F922A0">
        <w:rPr>
          <w:spacing w:val="1"/>
          <w:sz w:val="24"/>
        </w:rPr>
        <w:t xml:space="preserve"> </w:t>
      </w:r>
      <w:r w:rsidRPr="00F922A0">
        <w:rPr>
          <w:sz w:val="24"/>
        </w:rPr>
        <w:t>школьным</w:t>
      </w:r>
      <w:r w:rsidRPr="00F922A0">
        <w:rPr>
          <w:spacing w:val="1"/>
          <w:sz w:val="24"/>
        </w:rPr>
        <w:t xml:space="preserve"> </w:t>
      </w:r>
      <w:r w:rsidRPr="00F922A0">
        <w:rPr>
          <w:sz w:val="24"/>
        </w:rPr>
        <w:t>психологом,</w:t>
      </w:r>
      <w:r w:rsidRPr="00F922A0">
        <w:rPr>
          <w:spacing w:val="1"/>
          <w:sz w:val="24"/>
        </w:rPr>
        <w:t xml:space="preserve"> </w:t>
      </w:r>
      <w:r w:rsidRPr="00F922A0">
        <w:rPr>
          <w:sz w:val="24"/>
        </w:rPr>
        <w:t>медицинским</w:t>
      </w:r>
      <w:r w:rsidRPr="00F922A0">
        <w:rPr>
          <w:spacing w:val="-2"/>
          <w:sz w:val="24"/>
        </w:rPr>
        <w:t xml:space="preserve"> </w:t>
      </w:r>
      <w:r w:rsidRPr="00F922A0">
        <w:rPr>
          <w:sz w:val="24"/>
        </w:rPr>
        <w:t>работником, администрацией школы,</w:t>
      </w:r>
      <w:r w:rsidRPr="00F922A0">
        <w:rPr>
          <w:spacing w:val="-1"/>
          <w:sz w:val="24"/>
        </w:rPr>
        <w:t xml:space="preserve"> </w:t>
      </w:r>
      <w:r w:rsidRPr="00F922A0">
        <w:rPr>
          <w:sz w:val="24"/>
        </w:rPr>
        <w:t>родителями;</w:t>
      </w:r>
    </w:p>
    <w:p w:rsidR="00D72E5E" w:rsidRPr="00F922A0" w:rsidRDefault="00D72E5E" w:rsidP="00D72E5E">
      <w:pPr>
        <w:numPr>
          <w:ilvl w:val="0"/>
          <w:numId w:val="20"/>
        </w:numPr>
        <w:tabs>
          <w:tab w:val="left" w:pos="1320"/>
          <w:tab w:val="left" w:pos="1321"/>
        </w:tabs>
        <w:spacing w:before="1"/>
        <w:ind w:right="419" w:firstLine="0"/>
        <w:jc w:val="both"/>
        <w:rPr>
          <w:rFonts w:ascii="Symbol" w:hAnsi="Symbol"/>
          <w:sz w:val="20"/>
        </w:rPr>
      </w:pPr>
      <w:r w:rsidRPr="00F922A0">
        <w:rPr>
          <w:sz w:val="24"/>
        </w:rPr>
        <w:t>составление</w:t>
      </w:r>
      <w:r w:rsidRPr="00F922A0">
        <w:rPr>
          <w:spacing w:val="1"/>
          <w:sz w:val="24"/>
        </w:rPr>
        <w:t xml:space="preserve"> </w:t>
      </w:r>
      <w:r w:rsidRPr="00F922A0">
        <w:rPr>
          <w:sz w:val="24"/>
        </w:rPr>
        <w:t>психолого-педагогической</w:t>
      </w:r>
      <w:r w:rsidRPr="00F922A0">
        <w:rPr>
          <w:spacing w:val="1"/>
          <w:sz w:val="24"/>
        </w:rPr>
        <w:t xml:space="preserve"> </w:t>
      </w:r>
      <w:r w:rsidRPr="00F922A0">
        <w:rPr>
          <w:sz w:val="24"/>
        </w:rPr>
        <w:t>характеристики</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с</w:t>
      </w:r>
      <w:r w:rsidRPr="00F922A0">
        <w:rPr>
          <w:spacing w:val="1"/>
          <w:sz w:val="24"/>
        </w:rPr>
        <w:t xml:space="preserve"> </w:t>
      </w:r>
      <w:r w:rsidRPr="00F922A0">
        <w:rPr>
          <w:sz w:val="24"/>
        </w:rPr>
        <w:t>ОВЗ</w:t>
      </w:r>
      <w:r w:rsidRPr="00F922A0">
        <w:rPr>
          <w:spacing w:val="1"/>
          <w:sz w:val="24"/>
        </w:rPr>
        <w:t xml:space="preserve"> </w:t>
      </w:r>
      <w:r w:rsidRPr="00F922A0">
        <w:rPr>
          <w:sz w:val="24"/>
        </w:rPr>
        <w:t>при</w:t>
      </w:r>
      <w:r w:rsidRPr="00F922A0">
        <w:rPr>
          <w:spacing w:val="1"/>
          <w:sz w:val="24"/>
        </w:rPr>
        <w:t xml:space="preserve"> </w:t>
      </w:r>
      <w:r w:rsidRPr="00F922A0">
        <w:rPr>
          <w:sz w:val="24"/>
        </w:rPr>
        <w:t>помощи</w:t>
      </w:r>
      <w:r w:rsidRPr="00F922A0">
        <w:rPr>
          <w:spacing w:val="1"/>
          <w:sz w:val="24"/>
        </w:rPr>
        <w:t xml:space="preserve"> </w:t>
      </w:r>
      <w:r w:rsidRPr="00F922A0">
        <w:rPr>
          <w:sz w:val="24"/>
        </w:rPr>
        <w:t>методов наблюдения, беседы, экспериментального обследования, где отражаются особенности его</w:t>
      </w:r>
      <w:r w:rsidRPr="00F922A0">
        <w:rPr>
          <w:spacing w:val="1"/>
          <w:sz w:val="24"/>
        </w:rPr>
        <w:t xml:space="preserve"> </w:t>
      </w:r>
      <w:r w:rsidRPr="00F922A0">
        <w:rPr>
          <w:sz w:val="24"/>
        </w:rPr>
        <w:t>личности,</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межличностных</w:t>
      </w:r>
      <w:r w:rsidRPr="00F922A0">
        <w:rPr>
          <w:spacing w:val="1"/>
          <w:sz w:val="24"/>
        </w:rPr>
        <w:t xml:space="preserve"> </w:t>
      </w:r>
      <w:r w:rsidRPr="00F922A0">
        <w:rPr>
          <w:sz w:val="24"/>
        </w:rPr>
        <w:t>отношений</w:t>
      </w:r>
      <w:r w:rsidRPr="00F922A0">
        <w:rPr>
          <w:spacing w:val="1"/>
          <w:sz w:val="24"/>
        </w:rPr>
        <w:t xml:space="preserve"> </w:t>
      </w:r>
      <w:r w:rsidRPr="00F922A0">
        <w:rPr>
          <w:sz w:val="24"/>
        </w:rPr>
        <w:t>с</w:t>
      </w:r>
      <w:r w:rsidRPr="00F922A0">
        <w:rPr>
          <w:spacing w:val="1"/>
          <w:sz w:val="24"/>
        </w:rPr>
        <w:t xml:space="preserve"> </w:t>
      </w:r>
      <w:r w:rsidRPr="00F922A0">
        <w:rPr>
          <w:sz w:val="24"/>
        </w:rPr>
        <w:t>родителями</w:t>
      </w:r>
      <w:r w:rsidRPr="00F922A0">
        <w:rPr>
          <w:spacing w:val="1"/>
          <w:sz w:val="24"/>
        </w:rPr>
        <w:t xml:space="preserve"> </w:t>
      </w:r>
      <w:r w:rsidRPr="00F922A0">
        <w:rPr>
          <w:sz w:val="24"/>
        </w:rPr>
        <w:t>и</w:t>
      </w:r>
      <w:r w:rsidRPr="00F922A0">
        <w:rPr>
          <w:spacing w:val="1"/>
          <w:sz w:val="24"/>
        </w:rPr>
        <w:t xml:space="preserve"> </w:t>
      </w:r>
      <w:r w:rsidRPr="00F922A0">
        <w:rPr>
          <w:sz w:val="24"/>
        </w:rPr>
        <w:t>одноклассниками,</w:t>
      </w:r>
      <w:r w:rsidRPr="00F922A0">
        <w:rPr>
          <w:spacing w:val="1"/>
          <w:sz w:val="24"/>
        </w:rPr>
        <w:t xml:space="preserve"> </w:t>
      </w:r>
      <w:r w:rsidRPr="00F922A0">
        <w:rPr>
          <w:sz w:val="24"/>
        </w:rPr>
        <w:t>уровень</w:t>
      </w:r>
      <w:r w:rsidRPr="00F922A0">
        <w:rPr>
          <w:spacing w:val="1"/>
          <w:sz w:val="24"/>
        </w:rPr>
        <w:t xml:space="preserve"> </w:t>
      </w:r>
      <w:r w:rsidRPr="00F922A0">
        <w:rPr>
          <w:sz w:val="24"/>
        </w:rPr>
        <w:t>и</w:t>
      </w:r>
      <w:r w:rsidRPr="00F922A0">
        <w:rPr>
          <w:spacing w:val="1"/>
          <w:sz w:val="24"/>
        </w:rPr>
        <w:t xml:space="preserve"> </w:t>
      </w:r>
      <w:r w:rsidRPr="00F922A0">
        <w:rPr>
          <w:sz w:val="24"/>
        </w:rPr>
        <w:t>особенности</w:t>
      </w:r>
      <w:r w:rsidRPr="00F922A0">
        <w:rPr>
          <w:spacing w:val="1"/>
          <w:sz w:val="24"/>
        </w:rPr>
        <w:t xml:space="preserve"> </w:t>
      </w:r>
      <w:r w:rsidRPr="00F922A0">
        <w:rPr>
          <w:sz w:val="24"/>
        </w:rPr>
        <w:t>интеллектуального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и</w:t>
      </w:r>
      <w:r w:rsidRPr="00F922A0">
        <w:rPr>
          <w:spacing w:val="1"/>
          <w:sz w:val="24"/>
        </w:rPr>
        <w:t xml:space="preserve"> </w:t>
      </w:r>
      <w:r w:rsidRPr="00F922A0">
        <w:rPr>
          <w:sz w:val="24"/>
        </w:rPr>
        <w:t>результаты</w:t>
      </w:r>
      <w:r w:rsidRPr="00F922A0">
        <w:rPr>
          <w:spacing w:val="1"/>
          <w:sz w:val="24"/>
        </w:rPr>
        <w:t xml:space="preserve"> </w:t>
      </w:r>
      <w:r w:rsidRPr="00F922A0">
        <w:rPr>
          <w:sz w:val="24"/>
        </w:rPr>
        <w:t>учебы,</w:t>
      </w:r>
      <w:r w:rsidRPr="00F922A0">
        <w:rPr>
          <w:spacing w:val="1"/>
          <w:sz w:val="24"/>
        </w:rPr>
        <w:t xml:space="preserve"> </w:t>
      </w:r>
      <w:r w:rsidRPr="00F922A0">
        <w:rPr>
          <w:sz w:val="24"/>
        </w:rPr>
        <w:t>основные</w:t>
      </w:r>
      <w:r w:rsidRPr="00F922A0">
        <w:rPr>
          <w:spacing w:val="1"/>
          <w:sz w:val="24"/>
        </w:rPr>
        <w:t xml:space="preserve"> </w:t>
      </w:r>
      <w:r w:rsidRPr="00F922A0">
        <w:rPr>
          <w:sz w:val="24"/>
        </w:rPr>
        <w:t>виды</w:t>
      </w:r>
      <w:r w:rsidRPr="00F922A0">
        <w:rPr>
          <w:spacing w:val="1"/>
          <w:sz w:val="24"/>
        </w:rPr>
        <w:t xml:space="preserve"> </w:t>
      </w:r>
      <w:r w:rsidRPr="00F922A0">
        <w:rPr>
          <w:sz w:val="24"/>
        </w:rPr>
        <w:t>трудностей</w:t>
      </w:r>
      <w:r w:rsidRPr="00F922A0">
        <w:rPr>
          <w:spacing w:val="1"/>
          <w:sz w:val="24"/>
        </w:rPr>
        <w:t xml:space="preserve"> </w:t>
      </w:r>
      <w:r w:rsidRPr="00F922A0">
        <w:rPr>
          <w:sz w:val="24"/>
        </w:rPr>
        <w:t>при</w:t>
      </w:r>
      <w:r w:rsidRPr="00F922A0">
        <w:rPr>
          <w:spacing w:val="1"/>
          <w:sz w:val="24"/>
        </w:rPr>
        <w:t xml:space="preserve"> </w:t>
      </w:r>
      <w:r w:rsidRPr="00F922A0">
        <w:rPr>
          <w:sz w:val="24"/>
        </w:rPr>
        <w:t>обучении</w:t>
      </w:r>
      <w:r w:rsidRPr="00F922A0">
        <w:rPr>
          <w:spacing w:val="-1"/>
          <w:sz w:val="24"/>
        </w:rPr>
        <w:t xml:space="preserve"> </w:t>
      </w:r>
      <w:r w:rsidRPr="00F922A0">
        <w:rPr>
          <w:sz w:val="24"/>
        </w:rPr>
        <w:t>ребенка;</w:t>
      </w:r>
    </w:p>
    <w:p w:rsidR="00D72E5E" w:rsidRPr="00F922A0" w:rsidRDefault="00D72E5E" w:rsidP="00D72E5E">
      <w:pPr>
        <w:numPr>
          <w:ilvl w:val="0"/>
          <w:numId w:val="20"/>
        </w:numPr>
        <w:tabs>
          <w:tab w:val="left" w:pos="1320"/>
          <w:tab w:val="left" w:pos="1321"/>
        </w:tabs>
        <w:ind w:right="414" w:firstLine="0"/>
        <w:jc w:val="both"/>
        <w:rPr>
          <w:rFonts w:ascii="Symbol" w:hAnsi="Symbol"/>
          <w:sz w:val="20"/>
        </w:rPr>
      </w:pPr>
      <w:r w:rsidRPr="00F922A0">
        <w:rPr>
          <w:sz w:val="24"/>
        </w:rPr>
        <w:t>составление индивидуального маршрута сопровождения обучающегося (вместе с учителями-</w:t>
      </w:r>
      <w:r w:rsidRPr="00F922A0">
        <w:rPr>
          <w:spacing w:val="1"/>
          <w:sz w:val="24"/>
        </w:rPr>
        <w:t xml:space="preserve"> </w:t>
      </w:r>
      <w:r w:rsidRPr="00F922A0">
        <w:rPr>
          <w:sz w:val="24"/>
        </w:rPr>
        <w:t>предметниками),</w:t>
      </w:r>
      <w:r w:rsidRPr="00F922A0">
        <w:rPr>
          <w:spacing w:val="1"/>
          <w:sz w:val="24"/>
        </w:rPr>
        <w:t xml:space="preserve"> </w:t>
      </w:r>
      <w:r w:rsidRPr="00F922A0">
        <w:rPr>
          <w:sz w:val="24"/>
        </w:rPr>
        <w:t>где</w:t>
      </w:r>
      <w:r w:rsidRPr="00F922A0">
        <w:rPr>
          <w:spacing w:val="1"/>
          <w:sz w:val="24"/>
        </w:rPr>
        <w:t xml:space="preserve"> </w:t>
      </w:r>
      <w:r w:rsidRPr="00F922A0">
        <w:rPr>
          <w:sz w:val="24"/>
        </w:rPr>
        <w:t>отражаются</w:t>
      </w:r>
      <w:r w:rsidRPr="00F922A0">
        <w:rPr>
          <w:spacing w:val="1"/>
          <w:sz w:val="24"/>
        </w:rPr>
        <w:t xml:space="preserve"> </w:t>
      </w:r>
      <w:r w:rsidRPr="00F922A0">
        <w:rPr>
          <w:sz w:val="24"/>
        </w:rPr>
        <w:t>пробелы</w:t>
      </w:r>
      <w:r w:rsidRPr="00F922A0">
        <w:rPr>
          <w:spacing w:val="1"/>
          <w:sz w:val="24"/>
        </w:rPr>
        <w:t xml:space="preserve"> </w:t>
      </w:r>
      <w:r w:rsidRPr="00F922A0">
        <w:rPr>
          <w:sz w:val="24"/>
        </w:rPr>
        <w:t>знаний</w:t>
      </w:r>
      <w:r w:rsidRPr="00F922A0">
        <w:rPr>
          <w:spacing w:val="1"/>
          <w:sz w:val="24"/>
        </w:rPr>
        <w:t xml:space="preserve"> </w:t>
      </w:r>
      <w:r w:rsidRPr="00F922A0">
        <w:rPr>
          <w:sz w:val="24"/>
        </w:rPr>
        <w:t>и</w:t>
      </w:r>
      <w:r w:rsidRPr="00F922A0">
        <w:rPr>
          <w:spacing w:val="1"/>
          <w:sz w:val="24"/>
        </w:rPr>
        <w:t xml:space="preserve"> </w:t>
      </w:r>
      <w:r w:rsidRPr="00F922A0">
        <w:rPr>
          <w:sz w:val="24"/>
        </w:rPr>
        <w:t>намечаются</w:t>
      </w:r>
      <w:r w:rsidRPr="00F922A0">
        <w:rPr>
          <w:spacing w:val="1"/>
          <w:sz w:val="24"/>
        </w:rPr>
        <w:t xml:space="preserve"> </w:t>
      </w:r>
      <w:r w:rsidRPr="00F922A0">
        <w:rPr>
          <w:sz w:val="24"/>
        </w:rPr>
        <w:t>пути</w:t>
      </w:r>
      <w:r w:rsidRPr="00F922A0">
        <w:rPr>
          <w:spacing w:val="1"/>
          <w:sz w:val="24"/>
        </w:rPr>
        <w:t xml:space="preserve"> </w:t>
      </w:r>
      <w:r w:rsidRPr="00F922A0">
        <w:rPr>
          <w:sz w:val="24"/>
        </w:rPr>
        <w:t>их</w:t>
      </w:r>
      <w:r w:rsidRPr="00F922A0">
        <w:rPr>
          <w:spacing w:val="1"/>
          <w:sz w:val="24"/>
        </w:rPr>
        <w:t xml:space="preserve"> </w:t>
      </w:r>
      <w:r w:rsidRPr="00F922A0">
        <w:rPr>
          <w:sz w:val="24"/>
        </w:rPr>
        <w:t>ликвидации,</w:t>
      </w:r>
      <w:r w:rsidRPr="00F922A0">
        <w:rPr>
          <w:spacing w:val="1"/>
          <w:sz w:val="24"/>
        </w:rPr>
        <w:t xml:space="preserve"> </w:t>
      </w:r>
      <w:r w:rsidRPr="00F922A0">
        <w:rPr>
          <w:sz w:val="24"/>
        </w:rPr>
        <w:t>способ</w:t>
      </w:r>
      <w:r w:rsidRPr="00F922A0">
        <w:rPr>
          <w:spacing w:val="1"/>
          <w:sz w:val="24"/>
        </w:rPr>
        <w:t xml:space="preserve"> </w:t>
      </w:r>
      <w:r w:rsidRPr="00F922A0">
        <w:rPr>
          <w:sz w:val="24"/>
        </w:rPr>
        <w:t>предъявления учебного</w:t>
      </w:r>
      <w:r w:rsidRPr="00F922A0">
        <w:rPr>
          <w:spacing w:val="-1"/>
          <w:sz w:val="24"/>
        </w:rPr>
        <w:t xml:space="preserve"> </w:t>
      </w:r>
      <w:r w:rsidRPr="00F922A0">
        <w:rPr>
          <w:sz w:val="24"/>
        </w:rPr>
        <w:t>материала,</w:t>
      </w:r>
      <w:r w:rsidRPr="00F922A0">
        <w:rPr>
          <w:spacing w:val="-1"/>
          <w:sz w:val="24"/>
        </w:rPr>
        <w:t xml:space="preserve"> </w:t>
      </w:r>
      <w:r w:rsidRPr="00F922A0">
        <w:rPr>
          <w:sz w:val="24"/>
        </w:rPr>
        <w:t>темп</w:t>
      </w:r>
      <w:r w:rsidRPr="00F922A0">
        <w:rPr>
          <w:spacing w:val="-1"/>
          <w:sz w:val="24"/>
        </w:rPr>
        <w:t xml:space="preserve"> </w:t>
      </w:r>
      <w:r w:rsidRPr="00F922A0">
        <w:rPr>
          <w:sz w:val="24"/>
        </w:rPr>
        <w:t>обучения,</w:t>
      </w:r>
      <w:r w:rsidRPr="00F922A0">
        <w:rPr>
          <w:spacing w:val="-1"/>
          <w:sz w:val="24"/>
        </w:rPr>
        <w:t xml:space="preserve"> </w:t>
      </w:r>
      <w:r w:rsidRPr="00F922A0">
        <w:rPr>
          <w:sz w:val="24"/>
        </w:rPr>
        <w:t>направления</w:t>
      </w:r>
      <w:r w:rsidRPr="00F922A0">
        <w:rPr>
          <w:spacing w:val="-1"/>
          <w:sz w:val="24"/>
        </w:rPr>
        <w:t xml:space="preserve"> </w:t>
      </w:r>
      <w:r w:rsidRPr="00F922A0">
        <w:rPr>
          <w:sz w:val="24"/>
        </w:rPr>
        <w:t>коррекционной</w:t>
      </w:r>
      <w:r w:rsidRPr="00F922A0">
        <w:rPr>
          <w:spacing w:val="-1"/>
          <w:sz w:val="24"/>
        </w:rPr>
        <w:t xml:space="preserve"> </w:t>
      </w:r>
      <w:r w:rsidRPr="00F922A0">
        <w:rPr>
          <w:sz w:val="24"/>
        </w:rPr>
        <w:t>работы;</w:t>
      </w:r>
    </w:p>
    <w:p w:rsidR="00D72E5E" w:rsidRPr="00F922A0" w:rsidRDefault="00D72E5E" w:rsidP="00D72E5E">
      <w:pPr>
        <w:numPr>
          <w:ilvl w:val="0"/>
          <w:numId w:val="20"/>
        </w:numPr>
        <w:tabs>
          <w:tab w:val="left" w:pos="1320"/>
          <w:tab w:val="left" w:pos="1321"/>
        </w:tabs>
        <w:ind w:left="1320"/>
        <w:jc w:val="both"/>
        <w:rPr>
          <w:rFonts w:ascii="Symbol" w:hAnsi="Symbol"/>
          <w:sz w:val="20"/>
        </w:rPr>
      </w:pPr>
      <w:r w:rsidRPr="00F922A0">
        <w:rPr>
          <w:sz w:val="24"/>
        </w:rPr>
        <w:t>контроль</w:t>
      </w:r>
      <w:r w:rsidRPr="00F922A0">
        <w:rPr>
          <w:spacing w:val="57"/>
          <w:sz w:val="24"/>
        </w:rPr>
        <w:t xml:space="preserve"> </w:t>
      </w:r>
      <w:r w:rsidRPr="00F922A0">
        <w:rPr>
          <w:sz w:val="24"/>
        </w:rPr>
        <w:t>успеваемости</w:t>
      </w:r>
      <w:r w:rsidRPr="00F922A0">
        <w:rPr>
          <w:spacing w:val="-3"/>
          <w:sz w:val="24"/>
        </w:rPr>
        <w:t xml:space="preserve"> </w:t>
      </w:r>
      <w:r w:rsidRPr="00F922A0">
        <w:rPr>
          <w:sz w:val="24"/>
        </w:rPr>
        <w:t>и</w:t>
      </w:r>
      <w:r w:rsidRPr="00F922A0">
        <w:rPr>
          <w:spacing w:val="-2"/>
          <w:sz w:val="24"/>
        </w:rPr>
        <w:t xml:space="preserve"> </w:t>
      </w:r>
      <w:r w:rsidRPr="00F922A0">
        <w:rPr>
          <w:sz w:val="24"/>
        </w:rPr>
        <w:t>поведения</w:t>
      </w:r>
      <w:r w:rsidRPr="00F922A0">
        <w:rPr>
          <w:spacing w:val="-3"/>
          <w:sz w:val="24"/>
        </w:rPr>
        <w:t xml:space="preserve"> </w:t>
      </w:r>
      <w:r w:rsidRPr="00F922A0">
        <w:rPr>
          <w:sz w:val="24"/>
        </w:rPr>
        <w:t>обучающихся</w:t>
      </w:r>
      <w:r w:rsidRPr="00F922A0">
        <w:rPr>
          <w:spacing w:val="-2"/>
          <w:sz w:val="24"/>
        </w:rPr>
        <w:t xml:space="preserve"> </w:t>
      </w:r>
      <w:r w:rsidRPr="00F922A0">
        <w:rPr>
          <w:sz w:val="24"/>
        </w:rPr>
        <w:t>в</w:t>
      </w:r>
      <w:r w:rsidRPr="00F922A0">
        <w:rPr>
          <w:spacing w:val="-4"/>
          <w:sz w:val="24"/>
        </w:rPr>
        <w:t xml:space="preserve"> </w:t>
      </w:r>
      <w:r w:rsidRPr="00F922A0">
        <w:rPr>
          <w:sz w:val="24"/>
        </w:rPr>
        <w:t>классе;</w:t>
      </w:r>
    </w:p>
    <w:p w:rsidR="00D72E5E" w:rsidRPr="00F922A0" w:rsidRDefault="00D72E5E" w:rsidP="00D72E5E">
      <w:pPr>
        <w:numPr>
          <w:ilvl w:val="0"/>
          <w:numId w:val="20"/>
        </w:numPr>
        <w:tabs>
          <w:tab w:val="left" w:pos="1320"/>
          <w:tab w:val="left" w:pos="1321"/>
        </w:tabs>
        <w:spacing w:before="1"/>
        <w:ind w:right="421" w:firstLine="0"/>
        <w:jc w:val="both"/>
        <w:rPr>
          <w:rFonts w:ascii="Symbol" w:hAnsi="Symbol"/>
          <w:sz w:val="20"/>
        </w:rPr>
      </w:pPr>
      <w:r w:rsidRPr="00F922A0">
        <w:rPr>
          <w:sz w:val="24"/>
        </w:rPr>
        <w:t>формирование такого микроклимата в классе, который способствовал бы тому, чтобы каждый</w:t>
      </w:r>
      <w:r w:rsidRPr="00F922A0">
        <w:rPr>
          <w:spacing w:val="1"/>
          <w:sz w:val="24"/>
        </w:rPr>
        <w:t xml:space="preserve"> </w:t>
      </w:r>
      <w:r w:rsidRPr="00F922A0">
        <w:rPr>
          <w:sz w:val="24"/>
        </w:rPr>
        <w:t>обучающийся</w:t>
      </w:r>
      <w:r w:rsidRPr="00F922A0">
        <w:rPr>
          <w:spacing w:val="-1"/>
          <w:sz w:val="24"/>
        </w:rPr>
        <w:t xml:space="preserve"> </w:t>
      </w:r>
      <w:r w:rsidRPr="00F922A0">
        <w:rPr>
          <w:sz w:val="24"/>
        </w:rPr>
        <w:t>с</w:t>
      </w:r>
      <w:r w:rsidRPr="00F922A0">
        <w:rPr>
          <w:spacing w:val="-1"/>
          <w:sz w:val="24"/>
        </w:rPr>
        <w:t xml:space="preserve"> </w:t>
      </w:r>
      <w:r w:rsidRPr="00F922A0">
        <w:rPr>
          <w:sz w:val="24"/>
        </w:rPr>
        <w:t>ОВЗ чувствовал</w:t>
      </w:r>
      <w:r w:rsidRPr="00F922A0">
        <w:rPr>
          <w:spacing w:val="-1"/>
          <w:sz w:val="24"/>
        </w:rPr>
        <w:t xml:space="preserve"> </w:t>
      </w:r>
      <w:r w:rsidRPr="00F922A0">
        <w:rPr>
          <w:sz w:val="24"/>
        </w:rPr>
        <w:t>себя комфортно;</w:t>
      </w:r>
    </w:p>
    <w:p w:rsidR="00D72E5E" w:rsidRPr="00F922A0" w:rsidRDefault="00D72E5E" w:rsidP="00D72E5E">
      <w:pPr>
        <w:numPr>
          <w:ilvl w:val="0"/>
          <w:numId w:val="20"/>
        </w:numPr>
        <w:tabs>
          <w:tab w:val="left" w:pos="1320"/>
          <w:tab w:val="left" w:pos="1321"/>
        </w:tabs>
        <w:ind w:left="1320"/>
        <w:jc w:val="both"/>
        <w:rPr>
          <w:rFonts w:ascii="Symbol" w:hAnsi="Symbol"/>
          <w:sz w:val="20"/>
        </w:rPr>
      </w:pPr>
      <w:r w:rsidRPr="00F922A0">
        <w:rPr>
          <w:sz w:val="24"/>
        </w:rPr>
        <w:t>ведение</w:t>
      </w:r>
      <w:r w:rsidRPr="00F922A0">
        <w:rPr>
          <w:spacing w:val="-4"/>
          <w:sz w:val="24"/>
        </w:rPr>
        <w:t xml:space="preserve"> </w:t>
      </w:r>
      <w:r w:rsidRPr="00F922A0">
        <w:rPr>
          <w:sz w:val="24"/>
        </w:rPr>
        <w:t>документации</w:t>
      </w:r>
      <w:r w:rsidRPr="00F922A0">
        <w:rPr>
          <w:spacing w:val="-2"/>
          <w:sz w:val="24"/>
        </w:rPr>
        <w:t xml:space="preserve"> </w:t>
      </w:r>
      <w:r w:rsidRPr="00F922A0">
        <w:rPr>
          <w:sz w:val="24"/>
        </w:rPr>
        <w:t>;</w:t>
      </w:r>
    </w:p>
    <w:p w:rsidR="00D72E5E" w:rsidRPr="00F922A0" w:rsidRDefault="00D72E5E" w:rsidP="00D72E5E">
      <w:pPr>
        <w:numPr>
          <w:ilvl w:val="0"/>
          <w:numId w:val="20"/>
        </w:numPr>
        <w:tabs>
          <w:tab w:val="left" w:pos="1320"/>
          <w:tab w:val="left" w:pos="1321"/>
        </w:tabs>
        <w:ind w:right="423" w:firstLine="0"/>
        <w:jc w:val="both"/>
        <w:rPr>
          <w:rFonts w:ascii="Symbol" w:hAnsi="Symbol"/>
          <w:sz w:val="20"/>
        </w:rPr>
      </w:pPr>
      <w:r w:rsidRPr="00F922A0">
        <w:rPr>
          <w:sz w:val="24"/>
        </w:rPr>
        <w:t>организация внеурочной деятельности, направленной на развитие познавательных интересов</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их</w:t>
      </w:r>
      <w:r w:rsidRPr="00F922A0">
        <w:rPr>
          <w:spacing w:val="2"/>
          <w:sz w:val="24"/>
        </w:rPr>
        <w:t xml:space="preserve"> </w:t>
      </w:r>
      <w:r w:rsidRPr="00F922A0">
        <w:rPr>
          <w:sz w:val="24"/>
        </w:rPr>
        <w:t>общее</w:t>
      </w:r>
      <w:r w:rsidRPr="00F922A0">
        <w:rPr>
          <w:spacing w:val="-1"/>
          <w:sz w:val="24"/>
        </w:rPr>
        <w:t xml:space="preserve"> </w:t>
      </w:r>
      <w:r w:rsidRPr="00F922A0">
        <w:rPr>
          <w:sz w:val="24"/>
        </w:rPr>
        <w:t>развитие.</w:t>
      </w:r>
    </w:p>
    <w:p w:rsidR="00D72E5E" w:rsidRPr="00F922A0" w:rsidRDefault="00D72E5E" w:rsidP="00D72E5E">
      <w:pPr>
        <w:ind w:left="1320"/>
        <w:jc w:val="both"/>
        <w:rPr>
          <w:sz w:val="24"/>
          <w:szCs w:val="24"/>
        </w:rPr>
      </w:pPr>
      <w:r w:rsidRPr="00F922A0">
        <w:rPr>
          <w:sz w:val="24"/>
          <w:szCs w:val="24"/>
        </w:rPr>
        <w:t>Для</w:t>
      </w:r>
      <w:r w:rsidRPr="00F922A0">
        <w:rPr>
          <w:spacing w:val="-5"/>
          <w:sz w:val="24"/>
          <w:szCs w:val="24"/>
        </w:rPr>
        <w:t xml:space="preserve"> </w:t>
      </w:r>
      <w:r w:rsidRPr="00F922A0">
        <w:rPr>
          <w:sz w:val="24"/>
          <w:szCs w:val="24"/>
        </w:rPr>
        <w:t>повышения</w:t>
      </w:r>
      <w:r w:rsidRPr="00F922A0">
        <w:rPr>
          <w:spacing w:val="-3"/>
          <w:sz w:val="24"/>
          <w:szCs w:val="24"/>
        </w:rPr>
        <w:t xml:space="preserve"> </w:t>
      </w:r>
      <w:r w:rsidRPr="00F922A0">
        <w:rPr>
          <w:sz w:val="24"/>
          <w:szCs w:val="24"/>
        </w:rPr>
        <w:t>качества</w:t>
      </w:r>
      <w:r w:rsidRPr="00F922A0">
        <w:rPr>
          <w:spacing w:val="-4"/>
          <w:sz w:val="24"/>
          <w:szCs w:val="24"/>
        </w:rPr>
        <w:t xml:space="preserve"> </w:t>
      </w:r>
      <w:r w:rsidRPr="00F922A0">
        <w:rPr>
          <w:sz w:val="24"/>
          <w:szCs w:val="24"/>
        </w:rPr>
        <w:t>коррекционной</w:t>
      </w:r>
      <w:r w:rsidRPr="00F922A0">
        <w:rPr>
          <w:spacing w:val="-4"/>
          <w:sz w:val="24"/>
          <w:szCs w:val="24"/>
        </w:rPr>
        <w:t xml:space="preserve"> </w:t>
      </w:r>
      <w:r w:rsidRPr="00F922A0">
        <w:rPr>
          <w:sz w:val="24"/>
          <w:szCs w:val="24"/>
        </w:rPr>
        <w:t>работы</w:t>
      </w:r>
      <w:r w:rsidRPr="00F922A0">
        <w:rPr>
          <w:spacing w:val="-3"/>
          <w:sz w:val="24"/>
          <w:szCs w:val="24"/>
        </w:rPr>
        <w:t xml:space="preserve"> </w:t>
      </w:r>
      <w:r w:rsidRPr="00F922A0">
        <w:rPr>
          <w:sz w:val="24"/>
          <w:szCs w:val="24"/>
        </w:rPr>
        <w:t>необходимо</w:t>
      </w:r>
      <w:r w:rsidRPr="00F922A0">
        <w:rPr>
          <w:spacing w:val="-3"/>
          <w:sz w:val="24"/>
          <w:szCs w:val="24"/>
        </w:rPr>
        <w:t xml:space="preserve"> </w:t>
      </w:r>
      <w:r w:rsidRPr="00F922A0">
        <w:rPr>
          <w:sz w:val="24"/>
          <w:szCs w:val="24"/>
        </w:rPr>
        <w:t>выполнение</w:t>
      </w:r>
      <w:r w:rsidRPr="00F922A0">
        <w:rPr>
          <w:spacing w:val="-5"/>
          <w:sz w:val="24"/>
          <w:szCs w:val="24"/>
        </w:rPr>
        <w:t xml:space="preserve"> </w:t>
      </w:r>
      <w:r w:rsidRPr="00F922A0">
        <w:rPr>
          <w:sz w:val="24"/>
          <w:szCs w:val="24"/>
        </w:rPr>
        <w:t>следующих</w:t>
      </w:r>
      <w:r w:rsidRPr="00F922A0">
        <w:rPr>
          <w:spacing w:val="1"/>
          <w:sz w:val="24"/>
          <w:szCs w:val="24"/>
        </w:rPr>
        <w:t xml:space="preserve"> </w:t>
      </w:r>
      <w:r w:rsidRPr="00F922A0">
        <w:rPr>
          <w:sz w:val="24"/>
          <w:szCs w:val="24"/>
        </w:rPr>
        <w:t>условий:</w:t>
      </w:r>
    </w:p>
    <w:p w:rsidR="00D72E5E" w:rsidRPr="00F922A0" w:rsidRDefault="00D72E5E" w:rsidP="00D72E5E">
      <w:pPr>
        <w:numPr>
          <w:ilvl w:val="0"/>
          <w:numId w:val="20"/>
        </w:numPr>
        <w:tabs>
          <w:tab w:val="left" w:pos="1320"/>
          <w:tab w:val="left" w:pos="1321"/>
        </w:tabs>
        <w:ind w:left="1320"/>
        <w:jc w:val="both"/>
        <w:rPr>
          <w:rFonts w:ascii="Symbol" w:hAnsi="Symbol"/>
          <w:sz w:val="20"/>
        </w:rPr>
      </w:pPr>
      <w:r w:rsidRPr="00F922A0">
        <w:rPr>
          <w:sz w:val="24"/>
        </w:rPr>
        <w:t>формирование</w:t>
      </w:r>
      <w:r w:rsidRPr="00F922A0">
        <w:rPr>
          <w:spacing w:val="-4"/>
          <w:sz w:val="24"/>
        </w:rPr>
        <w:t xml:space="preserve"> </w:t>
      </w:r>
      <w:r w:rsidRPr="00F922A0">
        <w:rPr>
          <w:sz w:val="24"/>
        </w:rPr>
        <w:t>УУД</w:t>
      </w:r>
      <w:r w:rsidRPr="00F922A0">
        <w:rPr>
          <w:spacing w:val="-3"/>
          <w:sz w:val="24"/>
        </w:rPr>
        <w:t xml:space="preserve"> </w:t>
      </w:r>
      <w:r w:rsidRPr="00F922A0">
        <w:rPr>
          <w:sz w:val="24"/>
        </w:rPr>
        <w:t>на</w:t>
      </w:r>
      <w:r w:rsidRPr="00F922A0">
        <w:rPr>
          <w:spacing w:val="-7"/>
          <w:sz w:val="24"/>
        </w:rPr>
        <w:t xml:space="preserve"> </w:t>
      </w:r>
      <w:r w:rsidRPr="00F922A0">
        <w:rPr>
          <w:sz w:val="24"/>
        </w:rPr>
        <w:t>всех этапах</w:t>
      </w:r>
      <w:r w:rsidRPr="00F922A0">
        <w:rPr>
          <w:spacing w:val="1"/>
          <w:sz w:val="24"/>
        </w:rPr>
        <w:t xml:space="preserve"> </w:t>
      </w:r>
      <w:r w:rsidRPr="00F922A0">
        <w:rPr>
          <w:sz w:val="24"/>
        </w:rPr>
        <w:t>учебного</w:t>
      </w:r>
      <w:r w:rsidRPr="00F922A0">
        <w:rPr>
          <w:spacing w:val="-2"/>
          <w:sz w:val="24"/>
        </w:rPr>
        <w:t xml:space="preserve"> </w:t>
      </w:r>
      <w:r w:rsidRPr="00F922A0">
        <w:rPr>
          <w:sz w:val="24"/>
        </w:rPr>
        <w:t>процесса;</w:t>
      </w:r>
    </w:p>
    <w:p w:rsidR="00D72E5E" w:rsidRPr="00F922A0" w:rsidRDefault="00D72E5E" w:rsidP="00D72E5E">
      <w:pPr>
        <w:jc w:val="both"/>
        <w:rPr>
          <w:rFonts w:ascii="Symbol" w:hAnsi="Symbol"/>
          <w:sz w:val="20"/>
        </w:rPr>
        <w:sectPr w:rsidR="00D72E5E" w:rsidRPr="00F922A0">
          <w:footerReference w:type="default" r:id="rId118"/>
          <w:pgSz w:w="11900" w:h="16840"/>
          <w:pgMar w:top="700" w:right="300" w:bottom="280" w:left="0" w:header="0" w:footer="0" w:gutter="0"/>
          <w:cols w:space="720"/>
        </w:sectPr>
      </w:pPr>
    </w:p>
    <w:p w:rsidR="00D72E5E" w:rsidRPr="00F922A0" w:rsidRDefault="00D72E5E" w:rsidP="00D72E5E">
      <w:pPr>
        <w:numPr>
          <w:ilvl w:val="0"/>
          <w:numId w:val="20"/>
        </w:numPr>
        <w:tabs>
          <w:tab w:val="left" w:pos="1320"/>
          <w:tab w:val="left" w:pos="1321"/>
          <w:tab w:val="left" w:pos="2499"/>
          <w:tab w:val="left" w:pos="3296"/>
          <w:tab w:val="left" w:pos="3713"/>
          <w:tab w:val="left" w:pos="4862"/>
          <w:tab w:val="left" w:pos="6594"/>
          <w:tab w:val="left" w:pos="8419"/>
          <w:tab w:val="left" w:pos="9803"/>
        </w:tabs>
        <w:spacing w:before="64"/>
        <w:ind w:right="421" w:firstLine="0"/>
        <w:rPr>
          <w:rFonts w:ascii="Symbol" w:hAnsi="Symbol"/>
          <w:sz w:val="20"/>
        </w:rPr>
      </w:pPr>
      <w:r w:rsidRPr="00F922A0">
        <w:rPr>
          <w:sz w:val="24"/>
        </w:rPr>
        <w:lastRenderedPageBreak/>
        <w:t>обучение</w:t>
      </w:r>
      <w:r w:rsidRPr="00F922A0">
        <w:rPr>
          <w:sz w:val="24"/>
        </w:rPr>
        <w:tab/>
        <w:t>детей</w:t>
      </w:r>
      <w:r w:rsidRPr="00F922A0">
        <w:rPr>
          <w:sz w:val="24"/>
        </w:rPr>
        <w:tab/>
        <w:t>(в</w:t>
      </w:r>
      <w:r w:rsidRPr="00F922A0">
        <w:rPr>
          <w:sz w:val="24"/>
        </w:rPr>
        <w:tab/>
        <w:t>процессе</w:t>
      </w:r>
      <w:r w:rsidRPr="00F922A0">
        <w:rPr>
          <w:sz w:val="24"/>
        </w:rPr>
        <w:tab/>
        <w:t>формирования</w:t>
      </w:r>
      <w:r w:rsidRPr="00F922A0">
        <w:rPr>
          <w:sz w:val="24"/>
        </w:rPr>
        <w:tab/>
        <w:t>представлений)</w:t>
      </w:r>
      <w:r w:rsidRPr="00F922A0">
        <w:rPr>
          <w:sz w:val="24"/>
        </w:rPr>
        <w:tab/>
        <w:t>выявлению</w:t>
      </w:r>
      <w:r w:rsidRPr="00F922A0">
        <w:rPr>
          <w:sz w:val="24"/>
        </w:rPr>
        <w:tab/>
      </w:r>
      <w:r w:rsidRPr="00F922A0">
        <w:rPr>
          <w:spacing w:val="-1"/>
          <w:sz w:val="24"/>
        </w:rPr>
        <w:t>характерных,</w:t>
      </w:r>
      <w:r w:rsidRPr="00F922A0">
        <w:rPr>
          <w:spacing w:val="-57"/>
          <w:sz w:val="24"/>
        </w:rPr>
        <w:t xml:space="preserve"> </w:t>
      </w:r>
      <w:r w:rsidRPr="00F922A0">
        <w:rPr>
          <w:sz w:val="24"/>
        </w:rPr>
        <w:t>существенных признаков</w:t>
      </w:r>
      <w:r w:rsidRPr="00F922A0">
        <w:rPr>
          <w:spacing w:val="-1"/>
          <w:sz w:val="24"/>
        </w:rPr>
        <w:t xml:space="preserve"> </w:t>
      </w:r>
      <w:r w:rsidRPr="00F922A0">
        <w:rPr>
          <w:sz w:val="24"/>
        </w:rPr>
        <w:t>предметов, развитие</w:t>
      </w:r>
      <w:r w:rsidRPr="00F922A0">
        <w:rPr>
          <w:spacing w:val="-2"/>
          <w:sz w:val="24"/>
        </w:rPr>
        <w:t xml:space="preserve"> </w:t>
      </w:r>
      <w:r w:rsidRPr="00F922A0">
        <w:rPr>
          <w:sz w:val="24"/>
        </w:rPr>
        <w:t>умений</w:t>
      </w:r>
      <w:r w:rsidRPr="00F922A0">
        <w:rPr>
          <w:spacing w:val="-1"/>
          <w:sz w:val="24"/>
        </w:rPr>
        <w:t xml:space="preserve"> </w:t>
      </w:r>
      <w:r w:rsidRPr="00F922A0">
        <w:rPr>
          <w:sz w:val="24"/>
        </w:rPr>
        <w:t>сравнивать, сопоставлять;</w:t>
      </w:r>
    </w:p>
    <w:p w:rsidR="00D72E5E" w:rsidRPr="00F922A0" w:rsidRDefault="00D72E5E" w:rsidP="00D72E5E">
      <w:pPr>
        <w:numPr>
          <w:ilvl w:val="0"/>
          <w:numId w:val="20"/>
        </w:numPr>
        <w:tabs>
          <w:tab w:val="left" w:pos="1320"/>
          <w:tab w:val="left" w:pos="1321"/>
        </w:tabs>
        <w:ind w:left="1320"/>
        <w:rPr>
          <w:rFonts w:ascii="Symbol" w:hAnsi="Symbol"/>
          <w:sz w:val="20"/>
        </w:rPr>
      </w:pPr>
      <w:r w:rsidRPr="00F922A0">
        <w:rPr>
          <w:sz w:val="24"/>
        </w:rPr>
        <w:t>побуждение</w:t>
      </w:r>
      <w:r w:rsidRPr="00F922A0">
        <w:rPr>
          <w:spacing w:val="-6"/>
          <w:sz w:val="24"/>
        </w:rPr>
        <w:t xml:space="preserve"> </w:t>
      </w:r>
      <w:r w:rsidRPr="00F922A0">
        <w:rPr>
          <w:sz w:val="24"/>
        </w:rPr>
        <w:t>к</w:t>
      </w:r>
      <w:r w:rsidRPr="00F922A0">
        <w:rPr>
          <w:spacing w:val="-4"/>
          <w:sz w:val="24"/>
        </w:rPr>
        <w:t xml:space="preserve"> </w:t>
      </w:r>
      <w:r w:rsidRPr="00F922A0">
        <w:rPr>
          <w:sz w:val="24"/>
        </w:rPr>
        <w:t>речевой</w:t>
      </w:r>
      <w:r w:rsidRPr="00F922A0">
        <w:rPr>
          <w:spacing w:val="-2"/>
          <w:sz w:val="24"/>
        </w:rPr>
        <w:t xml:space="preserve"> </w:t>
      </w:r>
      <w:r w:rsidRPr="00F922A0">
        <w:rPr>
          <w:sz w:val="24"/>
        </w:rPr>
        <w:t>деятельности,</w:t>
      </w:r>
      <w:r w:rsidRPr="00F922A0">
        <w:rPr>
          <w:spacing w:val="-5"/>
          <w:sz w:val="24"/>
        </w:rPr>
        <w:t xml:space="preserve"> </w:t>
      </w:r>
      <w:r w:rsidRPr="00F922A0">
        <w:rPr>
          <w:sz w:val="24"/>
        </w:rPr>
        <w:t>осуществление</w:t>
      </w:r>
      <w:r w:rsidRPr="00F922A0">
        <w:rPr>
          <w:spacing w:val="-6"/>
          <w:sz w:val="24"/>
        </w:rPr>
        <w:t xml:space="preserve"> </w:t>
      </w:r>
      <w:r w:rsidRPr="00F922A0">
        <w:rPr>
          <w:sz w:val="24"/>
        </w:rPr>
        <w:t>контроля</w:t>
      </w:r>
      <w:r w:rsidRPr="00F922A0">
        <w:rPr>
          <w:spacing w:val="-5"/>
          <w:sz w:val="24"/>
        </w:rPr>
        <w:t xml:space="preserve"> </w:t>
      </w:r>
      <w:r w:rsidRPr="00F922A0">
        <w:rPr>
          <w:sz w:val="24"/>
        </w:rPr>
        <w:t>за</w:t>
      </w:r>
      <w:r w:rsidRPr="00F922A0">
        <w:rPr>
          <w:spacing w:val="-6"/>
          <w:sz w:val="24"/>
        </w:rPr>
        <w:t xml:space="preserve"> </w:t>
      </w:r>
      <w:r w:rsidRPr="00F922A0">
        <w:rPr>
          <w:sz w:val="24"/>
        </w:rPr>
        <w:t>речевой</w:t>
      </w:r>
      <w:r w:rsidRPr="00F922A0">
        <w:rPr>
          <w:spacing w:val="-4"/>
          <w:sz w:val="24"/>
        </w:rPr>
        <w:t xml:space="preserve"> </w:t>
      </w:r>
      <w:r w:rsidRPr="00F922A0">
        <w:rPr>
          <w:sz w:val="24"/>
        </w:rPr>
        <w:t>деятельностью</w:t>
      </w:r>
      <w:r w:rsidRPr="00F922A0">
        <w:rPr>
          <w:spacing w:val="54"/>
          <w:sz w:val="24"/>
        </w:rPr>
        <w:t xml:space="preserve"> </w:t>
      </w:r>
      <w:r w:rsidRPr="00F922A0">
        <w:rPr>
          <w:sz w:val="24"/>
        </w:rPr>
        <w:t>детей;</w:t>
      </w:r>
    </w:p>
    <w:p w:rsidR="00D72E5E" w:rsidRPr="00F922A0" w:rsidRDefault="00D72E5E" w:rsidP="00D72E5E">
      <w:pPr>
        <w:numPr>
          <w:ilvl w:val="0"/>
          <w:numId w:val="20"/>
        </w:numPr>
        <w:tabs>
          <w:tab w:val="left" w:pos="1320"/>
          <w:tab w:val="left" w:pos="1321"/>
        </w:tabs>
        <w:ind w:right="424" w:firstLine="0"/>
        <w:rPr>
          <w:rFonts w:ascii="Symbol" w:hAnsi="Symbol"/>
          <w:sz w:val="20"/>
        </w:rPr>
      </w:pPr>
      <w:r w:rsidRPr="00F922A0">
        <w:rPr>
          <w:sz w:val="24"/>
        </w:rPr>
        <w:t>установление</w:t>
      </w:r>
      <w:r w:rsidRPr="00F922A0">
        <w:rPr>
          <w:spacing w:val="5"/>
          <w:sz w:val="24"/>
        </w:rPr>
        <w:t xml:space="preserve"> </w:t>
      </w:r>
      <w:r w:rsidRPr="00F922A0">
        <w:rPr>
          <w:sz w:val="24"/>
        </w:rPr>
        <w:t>взаимосвязи</w:t>
      </w:r>
      <w:r w:rsidRPr="00F922A0">
        <w:rPr>
          <w:spacing w:val="7"/>
          <w:sz w:val="24"/>
        </w:rPr>
        <w:t xml:space="preserve"> </w:t>
      </w:r>
      <w:r w:rsidRPr="00F922A0">
        <w:rPr>
          <w:sz w:val="24"/>
        </w:rPr>
        <w:t>между</w:t>
      </w:r>
      <w:r w:rsidRPr="00F922A0">
        <w:rPr>
          <w:spacing w:val="1"/>
          <w:sz w:val="24"/>
        </w:rPr>
        <w:t xml:space="preserve"> </w:t>
      </w:r>
      <w:r w:rsidRPr="00F922A0">
        <w:rPr>
          <w:sz w:val="24"/>
        </w:rPr>
        <w:t>воспринимаемым</w:t>
      </w:r>
      <w:r w:rsidRPr="00F922A0">
        <w:rPr>
          <w:spacing w:val="6"/>
          <w:sz w:val="24"/>
        </w:rPr>
        <w:t xml:space="preserve"> </w:t>
      </w:r>
      <w:r w:rsidRPr="00F922A0">
        <w:rPr>
          <w:sz w:val="24"/>
        </w:rPr>
        <w:t>предметом,</w:t>
      </w:r>
      <w:r w:rsidRPr="00F922A0">
        <w:rPr>
          <w:spacing w:val="6"/>
          <w:sz w:val="24"/>
        </w:rPr>
        <w:t xml:space="preserve"> </w:t>
      </w:r>
      <w:r w:rsidRPr="00F922A0">
        <w:rPr>
          <w:sz w:val="24"/>
        </w:rPr>
        <w:t>его</w:t>
      </w:r>
      <w:r w:rsidRPr="00F922A0">
        <w:rPr>
          <w:spacing w:val="8"/>
          <w:sz w:val="24"/>
        </w:rPr>
        <w:t xml:space="preserve"> </w:t>
      </w:r>
      <w:r w:rsidRPr="00F922A0">
        <w:rPr>
          <w:sz w:val="24"/>
        </w:rPr>
        <w:t>словесным</w:t>
      </w:r>
      <w:r w:rsidRPr="00F922A0">
        <w:rPr>
          <w:spacing w:val="5"/>
          <w:sz w:val="24"/>
        </w:rPr>
        <w:t xml:space="preserve"> </w:t>
      </w:r>
      <w:r w:rsidRPr="00F922A0">
        <w:rPr>
          <w:sz w:val="24"/>
        </w:rPr>
        <w:t>обозначением</w:t>
      </w:r>
      <w:r w:rsidRPr="00F922A0">
        <w:rPr>
          <w:spacing w:val="6"/>
          <w:sz w:val="24"/>
        </w:rPr>
        <w:t xml:space="preserve"> </w:t>
      </w:r>
      <w:r w:rsidRPr="00F922A0">
        <w:rPr>
          <w:sz w:val="24"/>
        </w:rPr>
        <w:t>и</w:t>
      </w:r>
      <w:r w:rsidRPr="00F922A0">
        <w:rPr>
          <w:spacing w:val="-57"/>
          <w:sz w:val="24"/>
        </w:rPr>
        <w:t xml:space="preserve"> </w:t>
      </w:r>
      <w:r w:rsidRPr="00F922A0">
        <w:rPr>
          <w:sz w:val="24"/>
        </w:rPr>
        <w:t>практическим</w:t>
      </w:r>
      <w:r w:rsidRPr="00F922A0">
        <w:rPr>
          <w:spacing w:val="-2"/>
          <w:sz w:val="24"/>
        </w:rPr>
        <w:t xml:space="preserve"> </w:t>
      </w:r>
      <w:r w:rsidRPr="00F922A0">
        <w:rPr>
          <w:sz w:val="24"/>
        </w:rPr>
        <w:t>действием;</w:t>
      </w:r>
    </w:p>
    <w:p w:rsidR="00D72E5E" w:rsidRPr="00F922A0" w:rsidRDefault="00D72E5E" w:rsidP="00D72E5E">
      <w:pPr>
        <w:numPr>
          <w:ilvl w:val="0"/>
          <w:numId w:val="20"/>
        </w:numPr>
        <w:tabs>
          <w:tab w:val="left" w:pos="1320"/>
          <w:tab w:val="left" w:pos="1321"/>
        </w:tabs>
        <w:ind w:right="420" w:firstLine="0"/>
        <w:rPr>
          <w:rFonts w:ascii="Symbol" w:hAnsi="Symbol"/>
          <w:sz w:val="20"/>
        </w:rPr>
      </w:pPr>
      <w:r w:rsidRPr="00F922A0">
        <w:rPr>
          <w:sz w:val="24"/>
        </w:rPr>
        <w:t>использование</w:t>
      </w:r>
      <w:r w:rsidRPr="00F922A0">
        <w:rPr>
          <w:spacing w:val="30"/>
          <w:sz w:val="24"/>
        </w:rPr>
        <w:t xml:space="preserve"> </w:t>
      </w:r>
      <w:r w:rsidRPr="00F922A0">
        <w:rPr>
          <w:sz w:val="24"/>
        </w:rPr>
        <w:t>более</w:t>
      </w:r>
      <w:r w:rsidRPr="00F922A0">
        <w:rPr>
          <w:spacing w:val="31"/>
          <w:sz w:val="24"/>
        </w:rPr>
        <w:t xml:space="preserve"> </w:t>
      </w:r>
      <w:r w:rsidRPr="00F922A0">
        <w:rPr>
          <w:sz w:val="24"/>
        </w:rPr>
        <w:t>медленного</w:t>
      </w:r>
      <w:r w:rsidRPr="00F922A0">
        <w:rPr>
          <w:spacing w:val="31"/>
          <w:sz w:val="24"/>
        </w:rPr>
        <w:t xml:space="preserve"> </w:t>
      </w:r>
      <w:r w:rsidRPr="00F922A0">
        <w:rPr>
          <w:sz w:val="24"/>
        </w:rPr>
        <w:t>темпа</w:t>
      </w:r>
      <w:r w:rsidRPr="00F922A0">
        <w:rPr>
          <w:spacing w:val="31"/>
          <w:sz w:val="24"/>
        </w:rPr>
        <w:t xml:space="preserve"> </w:t>
      </w:r>
      <w:r w:rsidRPr="00F922A0">
        <w:rPr>
          <w:sz w:val="24"/>
        </w:rPr>
        <w:t>обучения,</w:t>
      </w:r>
      <w:r w:rsidRPr="00F922A0">
        <w:rPr>
          <w:spacing w:val="32"/>
          <w:sz w:val="24"/>
        </w:rPr>
        <w:t xml:space="preserve"> </w:t>
      </w:r>
      <w:r w:rsidRPr="00F922A0">
        <w:rPr>
          <w:sz w:val="24"/>
        </w:rPr>
        <w:t>многократного</w:t>
      </w:r>
      <w:r w:rsidRPr="00F922A0">
        <w:rPr>
          <w:spacing w:val="29"/>
          <w:sz w:val="24"/>
        </w:rPr>
        <w:t xml:space="preserve"> </w:t>
      </w:r>
      <w:r w:rsidRPr="00F922A0">
        <w:rPr>
          <w:sz w:val="24"/>
        </w:rPr>
        <w:t>возвращения</w:t>
      </w:r>
      <w:r w:rsidRPr="00F922A0">
        <w:rPr>
          <w:spacing w:val="32"/>
          <w:sz w:val="24"/>
        </w:rPr>
        <w:t xml:space="preserve"> </w:t>
      </w:r>
      <w:r w:rsidRPr="00F922A0">
        <w:rPr>
          <w:sz w:val="24"/>
        </w:rPr>
        <w:t>к</w:t>
      </w:r>
      <w:r w:rsidRPr="00F922A0">
        <w:rPr>
          <w:spacing w:val="31"/>
          <w:sz w:val="24"/>
        </w:rPr>
        <w:t xml:space="preserve"> </w:t>
      </w:r>
      <w:r w:rsidRPr="00F922A0">
        <w:rPr>
          <w:sz w:val="24"/>
        </w:rPr>
        <w:t>изученному</w:t>
      </w:r>
      <w:r w:rsidRPr="00F922A0">
        <w:rPr>
          <w:spacing w:val="-57"/>
          <w:sz w:val="24"/>
        </w:rPr>
        <w:t xml:space="preserve"> </w:t>
      </w:r>
      <w:r w:rsidRPr="00F922A0">
        <w:rPr>
          <w:sz w:val="24"/>
        </w:rPr>
        <w:t>материалу;</w:t>
      </w:r>
    </w:p>
    <w:p w:rsidR="00D72E5E" w:rsidRPr="00F922A0" w:rsidRDefault="00D72E5E" w:rsidP="00D72E5E">
      <w:pPr>
        <w:numPr>
          <w:ilvl w:val="0"/>
          <w:numId w:val="20"/>
        </w:numPr>
        <w:tabs>
          <w:tab w:val="left" w:pos="1593"/>
          <w:tab w:val="left" w:pos="1595"/>
        </w:tabs>
        <w:ind w:left="1594" w:hanging="995"/>
        <w:rPr>
          <w:rFonts w:ascii="Symbol" w:hAnsi="Symbol"/>
          <w:sz w:val="20"/>
        </w:rPr>
      </w:pPr>
      <w:r w:rsidRPr="00F922A0">
        <w:rPr>
          <w:sz w:val="24"/>
        </w:rPr>
        <w:t>максимальное</w:t>
      </w:r>
      <w:r w:rsidRPr="00F922A0">
        <w:rPr>
          <w:spacing w:val="-5"/>
          <w:sz w:val="24"/>
        </w:rPr>
        <w:t xml:space="preserve"> </w:t>
      </w:r>
      <w:r w:rsidRPr="00F922A0">
        <w:rPr>
          <w:sz w:val="24"/>
        </w:rPr>
        <w:t>использование</w:t>
      </w:r>
      <w:r w:rsidRPr="00F922A0">
        <w:rPr>
          <w:spacing w:val="-4"/>
          <w:sz w:val="24"/>
        </w:rPr>
        <w:t xml:space="preserve"> </w:t>
      </w:r>
      <w:r w:rsidRPr="00F922A0">
        <w:rPr>
          <w:sz w:val="24"/>
        </w:rPr>
        <w:t>сохранных</w:t>
      </w:r>
      <w:r w:rsidRPr="00F922A0">
        <w:rPr>
          <w:spacing w:val="-1"/>
          <w:sz w:val="24"/>
        </w:rPr>
        <w:t xml:space="preserve"> </w:t>
      </w:r>
      <w:r w:rsidRPr="00F922A0">
        <w:rPr>
          <w:sz w:val="24"/>
        </w:rPr>
        <w:t>анализаторов</w:t>
      </w:r>
      <w:r w:rsidRPr="00F922A0">
        <w:rPr>
          <w:spacing w:val="-3"/>
          <w:sz w:val="24"/>
        </w:rPr>
        <w:t xml:space="preserve"> </w:t>
      </w:r>
      <w:r w:rsidRPr="00F922A0">
        <w:rPr>
          <w:sz w:val="24"/>
        </w:rPr>
        <w:t>ребенка;</w:t>
      </w:r>
    </w:p>
    <w:p w:rsidR="00D72E5E" w:rsidRPr="00F922A0" w:rsidRDefault="00D72E5E" w:rsidP="00D72E5E">
      <w:pPr>
        <w:numPr>
          <w:ilvl w:val="0"/>
          <w:numId w:val="20"/>
        </w:numPr>
        <w:tabs>
          <w:tab w:val="left" w:pos="1593"/>
          <w:tab w:val="left" w:pos="1595"/>
        </w:tabs>
        <w:ind w:right="421" w:firstLine="0"/>
        <w:rPr>
          <w:rFonts w:ascii="Symbol" w:hAnsi="Symbol"/>
          <w:sz w:val="20"/>
        </w:rPr>
      </w:pPr>
      <w:r w:rsidRPr="00F922A0">
        <w:rPr>
          <w:sz w:val="24"/>
        </w:rPr>
        <w:t>разделение</w:t>
      </w:r>
      <w:r w:rsidRPr="00F922A0">
        <w:rPr>
          <w:spacing w:val="14"/>
          <w:sz w:val="24"/>
        </w:rPr>
        <w:t xml:space="preserve"> </w:t>
      </w:r>
      <w:r w:rsidRPr="00F922A0">
        <w:rPr>
          <w:sz w:val="24"/>
        </w:rPr>
        <w:t>деятельности</w:t>
      </w:r>
      <w:r w:rsidRPr="00F922A0">
        <w:rPr>
          <w:spacing w:val="17"/>
          <w:sz w:val="24"/>
        </w:rPr>
        <w:t xml:space="preserve"> </w:t>
      </w:r>
      <w:r w:rsidRPr="00F922A0">
        <w:rPr>
          <w:sz w:val="24"/>
        </w:rPr>
        <w:t>на</w:t>
      </w:r>
      <w:r w:rsidRPr="00F922A0">
        <w:rPr>
          <w:spacing w:val="14"/>
          <w:sz w:val="24"/>
        </w:rPr>
        <w:t xml:space="preserve"> </w:t>
      </w:r>
      <w:r w:rsidRPr="00F922A0">
        <w:rPr>
          <w:sz w:val="24"/>
        </w:rPr>
        <w:t>отдельные</w:t>
      </w:r>
      <w:r w:rsidRPr="00F922A0">
        <w:rPr>
          <w:spacing w:val="14"/>
          <w:sz w:val="24"/>
        </w:rPr>
        <w:t xml:space="preserve"> </w:t>
      </w:r>
      <w:r w:rsidRPr="00F922A0">
        <w:rPr>
          <w:sz w:val="24"/>
        </w:rPr>
        <w:t>составные</w:t>
      </w:r>
      <w:r w:rsidRPr="00F922A0">
        <w:rPr>
          <w:spacing w:val="13"/>
          <w:sz w:val="24"/>
        </w:rPr>
        <w:t xml:space="preserve"> </w:t>
      </w:r>
      <w:r w:rsidRPr="00F922A0">
        <w:rPr>
          <w:sz w:val="24"/>
        </w:rPr>
        <w:t>части,</w:t>
      </w:r>
      <w:r w:rsidRPr="00F922A0">
        <w:rPr>
          <w:spacing w:val="15"/>
          <w:sz w:val="24"/>
        </w:rPr>
        <w:t xml:space="preserve"> </w:t>
      </w:r>
      <w:r w:rsidRPr="00F922A0">
        <w:rPr>
          <w:sz w:val="24"/>
        </w:rPr>
        <w:t>элементы,</w:t>
      </w:r>
      <w:r w:rsidRPr="00F922A0">
        <w:rPr>
          <w:spacing w:val="15"/>
          <w:sz w:val="24"/>
        </w:rPr>
        <w:t xml:space="preserve"> </w:t>
      </w:r>
      <w:r w:rsidRPr="00F922A0">
        <w:rPr>
          <w:sz w:val="24"/>
        </w:rPr>
        <w:t>операции,</w:t>
      </w:r>
      <w:r w:rsidRPr="00F922A0">
        <w:rPr>
          <w:spacing w:val="13"/>
          <w:sz w:val="24"/>
        </w:rPr>
        <w:t xml:space="preserve"> </w:t>
      </w:r>
      <w:r w:rsidRPr="00F922A0">
        <w:rPr>
          <w:sz w:val="24"/>
        </w:rPr>
        <w:t>позволяющее</w:t>
      </w:r>
      <w:r w:rsidRPr="00F922A0">
        <w:rPr>
          <w:spacing w:val="-57"/>
          <w:sz w:val="24"/>
        </w:rPr>
        <w:t xml:space="preserve"> </w:t>
      </w:r>
      <w:r w:rsidRPr="00F922A0">
        <w:rPr>
          <w:sz w:val="24"/>
        </w:rPr>
        <w:t>осмысливать их</w:t>
      </w:r>
      <w:r w:rsidRPr="00F922A0">
        <w:rPr>
          <w:spacing w:val="2"/>
          <w:sz w:val="24"/>
        </w:rPr>
        <w:t xml:space="preserve"> </w:t>
      </w:r>
      <w:r w:rsidRPr="00F922A0">
        <w:rPr>
          <w:sz w:val="24"/>
        </w:rPr>
        <w:t>во</w:t>
      </w:r>
      <w:r w:rsidRPr="00F922A0">
        <w:rPr>
          <w:spacing w:val="-1"/>
          <w:sz w:val="24"/>
        </w:rPr>
        <w:t xml:space="preserve"> </w:t>
      </w:r>
      <w:r w:rsidRPr="00F922A0">
        <w:rPr>
          <w:sz w:val="24"/>
        </w:rPr>
        <w:t>внутреннем</w:t>
      </w:r>
      <w:r w:rsidRPr="00F922A0">
        <w:rPr>
          <w:spacing w:val="-2"/>
          <w:sz w:val="24"/>
        </w:rPr>
        <w:t xml:space="preserve"> </w:t>
      </w:r>
      <w:r w:rsidRPr="00F922A0">
        <w:rPr>
          <w:sz w:val="24"/>
        </w:rPr>
        <w:t>отношении друг</w:t>
      </w:r>
      <w:r w:rsidRPr="00F922A0">
        <w:rPr>
          <w:spacing w:val="2"/>
          <w:sz w:val="24"/>
        </w:rPr>
        <w:t xml:space="preserve"> </w:t>
      </w:r>
      <w:r w:rsidRPr="00F922A0">
        <w:rPr>
          <w:sz w:val="24"/>
        </w:rPr>
        <w:t>к</w:t>
      </w:r>
      <w:r w:rsidRPr="00F922A0">
        <w:rPr>
          <w:spacing w:val="-1"/>
          <w:sz w:val="24"/>
        </w:rPr>
        <w:t xml:space="preserve"> </w:t>
      </w:r>
      <w:r w:rsidRPr="00F922A0">
        <w:rPr>
          <w:sz w:val="24"/>
        </w:rPr>
        <w:t>другу;</w:t>
      </w:r>
    </w:p>
    <w:p w:rsidR="00D72E5E" w:rsidRPr="00F922A0" w:rsidRDefault="00D72E5E" w:rsidP="00D72E5E">
      <w:pPr>
        <w:numPr>
          <w:ilvl w:val="0"/>
          <w:numId w:val="20"/>
        </w:numPr>
        <w:tabs>
          <w:tab w:val="left" w:pos="1593"/>
          <w:tab w:val="left" w:pos="1595"/>
        </w:tabs>
        <w:ind w:left="1594" w:hanging="995"/>
        <w:rPr>
          <w:rFonts w:ascii="Symbol" w:hAnsi="Symbol"/>
          <w:sz w:val="20"/>
        </w:rPr>
      </w:pPr>
      <w:r w:rsidRPr="00F922A0">
        <w:rPr>
          <w:sz w:val="24"/>
        </w:rPr>
        <w:t>использование</w:t>
      </w:r>
      <w:r w:rsidRPr="00F922A0">
        <w:rPr>
          <w:spacing w:val="-5"/>
          <w:sz w:val="24"/>
        </w:rPr>
        <w:t xml:space="preserve"> </w:t>
      </w:r>
      <w:r w:rsidRPr="00F922A0">
        <w:rPr>
          <w:sz w:val="24"/>
        </w:rPr>
        <w:t>упражнений,</w:t>
      </w:r>
      <w:r w:rsidRPr="00F922A0">
        <w:rPr>
          <w:spacing w:val="-7"/>
          <w:sz w:val="24"/>
        </w:rPr>
        <w:t xml:space="preserve"> </w:t>
      </w:r>
      <w:r w:rsidRPr="00F922A0">
        <w:rPr>
          <w:sz w:val="24"/>
        </w:rPr>
        <w:t>направленных</w:t>
      </w:r>
      <w:r w:rsidRPr="00F922A0">
        <w:rPr>
          <w:spacing w:val="-3"/>
          <w:sz w:val="24"/>
        </w:rPr>
        <w:t xml:space="preserve"> </w:t>
      </w:r>
      <w:r w:rsidRPr="00F922A0">
        <w:rPr>
          <w:sz w:val="24"/>
        </w:rPr>
        <w:t>на</w:t>
      </w:r>
      <w:r w:rsidRPr="00F922A0">
        <w:rPr>
          <w:spacing w:val="-6"/>
          <w:sz w:val="24"/>
        </w:rPr>
        <w:t xml:space="preserve"> </w:t>
      </w:r>
      <w:r w:rsidRPr="00F922A0">
        <w:rPr>
          <w:sz w:val="24"/>
        </w:rPr>
        <w:t>развитие</w:t>
      </w:r>
      <w:r w:rsidRPr="00F922A0">
        <w:rPr>
          <w:spacing w:val="-6"/>
          <w:sz w:val="24"/>
        </w:rPr>
        <w:t xml:space="preserve"> </w:t>
      </w:r>
      <w:r w:rsidRPr="00F922A0">
        <w:rPr>
          <w:sz w:val="24"/>
        </w:rPr>
        <w:t>внимания,</w:t>
      </w:r>
      <w:r w:rsidRPr="00F922A0">
        <w:rPr>
          <w:spacing w:val="-5"/>
          <w:sz w:val="24"/>
        </w:rPr>
        <w:t xml:space="preserve"> </w:t>
      </w:r>
      <w:r w:rsidRPr="00F922A0">
        <w:rPr>
          <w:sz w:val="24"/>
        </w:rPr>
        <w:t>памяти,</w:t>
      </w:r>
      <w:r w:rsidRPr="00F922A0">
        <w:rPr>
          <w:spacing w:val="-5"/>
          <w:sz w:val="24"/>
        </w:rPr>
        <w:t xml:space="preserve"> </w:t>
      </w:r>
      <w:r w:rsidRPr="00F922A0">
        <w:rPr>
          <w:sz w:val="24"/>
        </w:rPr>
        <w:t>восприятия.</w:t>
      </w:r>
    </w:p>
    <w:p w:rsidR="00D72E5E" w:rsidRPr="00F922A0" w:rsidRDefault="00D72E5E" w:rsidP="00D72E5E">
      <w:pPr>
        <w:ind w:left="600" w:right="416" w:firstLine="994"/>
        <w:jc w:val="both"/>
        <w:rPr>
          <w:sz w:val="24"/>
          <w:szCs w:val="24"/>
        </w:rPr>
      </w:pPr>
      <w:r w:rsidRPr="00F922A0">
        <w:rPr>
          <w:sz w:val="24"/>
          <w:szCs w:val="24"/>
        </w:rPr>
        <w:t>Еще одним условием успешного обучения детей с ОВЗ является организация групповых и</w:t>
      </w:r>
      <w:r w:rsidRPr="00F922A0">
        <w:rPr>
          <w:spacing w:val="1"/>
          <w:sz w:val="24"/>
          <w:szCs w:val="24"/>
        </w:rPr>
        <w:t xml:space="preserve"> </w:t>
      </w:r>
      <w:r w:rsidRPr="00F922A0">
        <w:rPr>
          <w:sz w:val="24"/>
          <w:szCs w:val="24"/>
        </w:rPr>
        <w:t>индивидуальных занятий, которые дополняют коррекционно-развивающую работу и направлены на</w:t>
      </w:r>
      <w:r w:rsidRPr="00F922A0">
        <w:rPr>
          <w:spacing w:val="1"/>
          <w:sz w:val="24"/>
          <w:szCs w:val="24"/>
        </w:rPr>
        <w:t xml:space="preserve"> </w:t>
      </w:r>
      <w:r w:rsidRPr="00F922A0">
        <w:rPr>
          <w:sz w:val="24"/>
          <w:szCs w:val="24"/>
        </w:rPr>
        <w:t>преодоление</w:t>
      </w:r>
      <w:r w:rsidRPr="00F922A0">
        <w:rPr>
          <w:spacing w:val="-3"/>
          <w:sz w:val="24"/>
          <w:szCs w:val="24"/>
        </w:rPr>
        <w:t xml:space="preserve"> </w:t>
      </w:r>
      <w:r w:rsidRPr="00F922A0">
        <w:rPr>
          <w:sz w:val="24"/>
          <w:szCs w:val="24"/>
        </w:rPr>
        <w:t>специфических</w:t>
      </w:r>
      <w:r w:rsidRPr="00F922A0">
        <w:rPr>
          <w:spacing w:val="1"/>
          <w:sz w:val="24"/>
          <w:szCs w:val="24"/>
        </w:rPr>
        <w:t xml:space="preserve"> </w:t>
      </w:r>
      <w:r w:rsidRPr="00F922A0">
        <w:rPr>
          <w:sz w:val="24"/>
          <w:szCs w:val="24"/>
        </w:rPr>
        <w:t>трудностей</w:t>
      </w:r>
      <w:r w:rsidRPr="00F922A0">
        <w:rPr>
          <w:spacing w:val="-2"/>
          <w:sz w:val="24"/>
          <w:szCs w:val="24"/>
        </w:rPr>
        <w:t xml:space="preserve"> </w:t>
      </w:r>
      <w:r w:rsidRPr="00F922A0">
        <w:rPr>
          <w:sz w:val="24"/>
          <w:szCs w:val="24"/>
        </w:rPr>
        <w:t>и</w:t>
      </w:r>
      <w:r w:rsidRPr="00F922A0">
        <w:rPr>
          <w:spacing w:val="-1"/>
          <w:sz w:val="24"/>
          <w:szCs w:val="24"/>
        </w:rPr>
        <w:t xml:space="preserve"> </w:t>
      </w:r>
      <w:r w:rsidRPr="00F922A0">
        <w:rPr>
          <w:sz w:val="24"/>
          <w:szCs w:val="24"/>
        </w:rPr>
        <w:t>недостатков,</w:t>
      </w:r>
      <w:r w:rsidRPr="00F922A0">
        <w:rPr>
          <w:spacing w:val="-1"/>
          <w:sz w:val="24"/>
          <w:szCs w:val="24"/>
        </w:rPr>
        <w:t xml:space="preserve"> </w:t>
      </w:r>
      <w:r w:rsidRPr="00F922A0">
        <w:rPr>
          <w:sz w:val="24"/>
          <w:szCs w:val="24"/>
        </w:rPr>
        <w:t>характерных</w:t>
      </w:r>
      <w:r w:rsidRPr="00F922A0">
        <w:rPr>
          <w:spacing w:val="-3"/>
          <w:sz w:val="24"/>
          <w:szCs w:val="24"/>
        </w:rPr>
        <w:t xml:space="preserve"> </w:t>
      </w:r>
      <w:r w:rsidRPr="00F922A0">
        <w:rPr>
          <w:sz w:val="24"/>
          <w:szCs w:val="24"/>
        </w:rPr>
        <w:t>для</w:t>
      </w:r>
      <w:r w:rsidRPr="00F922A0">
        <w:rPr>
          <w:spacing w:val="-1"/>
          <w:sz w:val="24"/>
          <w:szCs w:val="24"/>
        </w:rPr>
        <w:t xml:space="preserve"> </w:t>
      </w:r>
      <w:r w:rsidRPr="00F922A0">
        <w:rPr>
          <w:sz w:val="24"/>
          <w:szCs w:val="24"/>
        </w:rPr>
        <w:t>обучающихся</w:t>
      </w:r>
      <w:r w:rsidRPr="00F922A0">
        <w:rPr>
          <w:spacing w:val="-1"/>
          <w:sz w:val="24"/>
          <w:szCs w:val="24"/>
        </w:rPr>
        <w:t xml:space="preserve"> </w:t>
      </w:r>
      <w:r w:rsidRPr="00F922A0">
        <w:rPr>
          <w:sz w:val="24"/>
          <w:szCs w:val="24"/>
        </w:rPr>
        <w:t>с</w:t>
      </w:r>
      <w:r w:rsidRPr="00F922A0">
        <w:rPr>
          <w:spacing w:val="-3"/>
          <w:sz w:val="24"/>
          <w:szCs w:val="24"/>
        </w:rPr>
        <w:t xml:space="preserve"> </w:t>
      </w:r>
      <w:r w:rsidRPr="00F922A0">
        <w:rPr>
          <w:sz w:val="24"/>
          <w:szCs w:val="24"/>
        </w:rPr>
        <w:t>ОВЗ.</w:t>
      </w:r>
    </w:p>
    <w:p w:rsidR="00D72E5E" w:rsidRPr="00F922A0" w:rsidRDefault="00D72E5E" w:rsidP="00D72E5E">
      <w:pPr>
        <w:ind w:left="600" w:right="418" w:firstLine="994"/>
        <w:jc w:val="both"/>
        <w:rPr>
          <w:sz w:val="24"/>
          <w:szCs w:val="24"/>
        </w:rPr>
      </w:pPr>
      <w:r w:rsidRPr="00F922A0">
        <w:rPr>
          <w:sz w:val="24"/>
          <w:szCs w:val="24"/>
        </w:rPr>
        <w:t>Цель</w:t>
      </w:r>
      <w:r w:rsidRPr="00F922A0">
        <w:rPr>
          <w:spacing w:val="1"/>
          <w:sz w:val="24"/>
          <w:szCs w:val="24"/>
        </w:rPr>
        <w:t xml:space="preserve"> </w:t>
      </w:r>
      <w:r w:rsidRPr="00F922A0">
        <w:rPr>
          <w:sz w:val="24"/>
          <w:szCs w:val="24"/>
        </w:rPr>
        <w:t>коррекционно-развивающих</w:t>
      </w:r>
      <w:r w:rsidRPr="00F922A0">
        <w:rPr>
          <w:spacing w:val="1"/>
          <w:sz w:val="24"/>
          <w:szCs w:val="24"/>
        </w:rPr>
        <w:t xml:space="preserve"> </w:t>
      </w:r>
      <w:r w:rsidRPr="00F922A0">
        <w:rPr>
          <w:sz w:val="24"/>
          <w:szCs w:val="24"/>
        </w:rPr>
        <w:t>занятий</w:t>
      </w:r>
      <w:r w:rsidRPr="00F922A0">
        <w:rPr>
          <w:spacing w:val="1"/>
          <w:sz w:val="24"/>
          <w:szCs w:val="24"/>
        </w:rPr>
        <w:t xml:space="preserve"> </w:t>
      </w:r>
      <w:r w:rsidRPr="00F922A0">
        <w:rPr>
          <w:sz w:val="24"/>
          <w:szCs w:val="24"/>
        </w:rPr>
        <w:t>–</w:t>
      </w:r>
      <w:r w:rsidRPr="00F922A0">
        <w:rPr>
          <w:spacing w:val="1"/>
          <w:sz w:val="24"/>
          <w:szCs w:val="24"/>
        </w:rPr>
        <w:t xml:space="preserve"> </w:t>
      </w:r>
      <w:r w:rsidRPr="00F922A0">
        <w:rPr>
          <w:sz w:val="24"/>
          <w:szCs w:val="24"/>
        </w:rPr>
        <w:t>коррекция</w:t>
      </w:r>
      <w:r w:rsidRPr="00F922A0">
        <w:rPr>
          <w:spacing w:val="1"/>
          <w:sz w:val="24"/>
          <w:szCs w:val="24"/>
        </w:rPr>
        <w:t xml:space="preserve"> </w:t>
      </w:r>
      <w:r w:rsidRPr="00F922A0">
        <w:rPr>
          <w:sz w:val="24"/>
          <w:szCs w:val="24"/>
        </w:rPr>
        <w:t>недостатков</w:t>
      </w:r>
      <w:r w:rsidRPr="00F922A0">
        <w:rPr>
          <w:spacing w:val="1"/>
          <w:sz w:val="24"/>
          <w:szCs w:val="24"/>
        </w:rPr>
        <w:t xml:space="preserve"> </w:t>
      </w:r>
      <w:r w:rsidRPr="00F922A0">
        <w:rPr>
          <w:sz w:val="24"/>
          <w:szCs w:val="24"/>
        </w:rPr>
        <w:t>познавательной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эмоционально-личностной</w:t>
      </w:r>
      <w:r w:rsidRPr="00F922A0">
        <w:rPr>
          <w:spacing w:val="-1"/>
          <w:sz w:val="24"/>
          <w:szCs w:val="24"/>
        </w:rPr>
        <w:t xml:space="preserve"> </w:t>
      </w:r>
      <w:r w:rsidRPr="00F922A0">
        <w:rPr>
          <w:sz w:val="24"/>
          <w:szCs w:val="24"/>
        </w:rPr>
        <w:t>сферы</w:t>
      </w:r>
      <w:r w:rsidRPr="00F922A0">
        <w:rPr>
          <w:spacing w:val="-2"/>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средствами</w:t>
      </w:r>
      <w:r w:rsidRPr="00F922A0">
        <w:rPr>
          <w:spacing w:val="-1"/>
          <w:sz w:val="24"/>
          <w:szCs w:val="24"/>
        </w:rPr>
        <w:t xml:space="preserve"> </w:t>
      </w:r>
      <w:r w:rsidRPr="00F922A0">
        <w:rPr>
          <w:sz w:val="24"/>
          <w:szCs w:val="24"/>
        </w:rPr>
        <w:t>изучаемого</w:t>
      </w:r>
      <w:r w:rsidRPr="00F922A0">
        <w:rPr>
          <w:spacing w:val="-1"/>
          <w:sz w:val="24"/>
          <w:szCs w:val="24"/>
        </w:rPr>
        <w:t xml:space="preserve"> </w:t>
      </w:r>
      <w:r w:rsidRPr="00F922A0">
        <w:rPr>
          <w:sz w:val="24"/>
          <w:szCs w:val="24"/>
        </w:rPr>
        <w:t>программного</w:t>
      </w:r>
      <w:r w:rsidRPr="00F922A0">
        <w:rPr>
          <w:spacing w:val="-1"/>
          <w:sz w:val="24"/>
          <w:szCs w:val="24"/>
        </w:rPr>
        <w:t xml:space="preserve"> </w:t>
      </w:r>
      <w:r w:rsidRPr="00F922A0">
        <w:rPr>
          <w:sz w:val="24"/>
          <w:szCs w:val="24"/>
        </w:rPr>
        <w:t>материала.</w:t>
      </w:r>
    </w:p>
    <w:p w:rsidR="00D72E5E" w:rsidRPr="00F922A0" w:rsidRDefault="00D72E5E" w:rsidP="00D72E5E">
      <w:pPr>
        <w:ind w:left="1594"/>
        <w:jc w:val="both"/>
        <w:rPr>
          <w:sz w:val="24"/>
          <w:szCs w:val="24"/>
        </w:rPr>
      </w:pPr>
      <w:r w:rsidRPr="00F922A0">
        <w:rPr>
          <w:sz w:val="24"/>
          <w:szCs w:val="24"/>
        </w:rPr>
        <w:t>Задачи,</w:t>
      </w:r>
      <w:r w:rsidRPr="00F922A0">
        <w:rPr>
          <w:spacing w:val="-4"/>
          <w:sz w:val="24"/>
          <w:szCs w:val="24"/>
        </w:rPr>
        <w:t xml:space="preserve"> </w:t>
      </w:r>
      <w:r w:rsidRPr="00F922A0">
        <w:rPr>
          <w:sz w:val="24"/>
          <w:szCs w:val="24"/>
        </w:rPr>
        <w:t>решаемые</w:t>
      </w:r>
      <w:r w:rsidRPr="00F922A0">
        <w:rPr>
          <w:spacing w:val="-4"/>
          <w:sz w:val="24"/>
          <w:szCs w:val="24"/>
        </w:rPr>
        <w:t xml:space="preserve"> </w:t>
      </w:r>
      <w:r w:rsidRPr="00F922A0">
        <w:rPr>
          <w:sz w:val="24"/>
          <w:szCs w:val="24"/>
        </w:rPr>
        <w:t>на</w:t>
      </w:r>
      <w:r w:rsidRPr="00F922A0">
        <w:rPr>
          <w:spacing w:val="-5"/>
          <w:sz w:val="24"/>
          <w:szCs w:val="24"/>
        </w:rPr>
        <w:t xml:space="preserve"> </w:t>
      </w:r>
      <w:r w:rsidRPr="00F922A0">
        <w:rPr>
          <w:sz w:val="24"/>
          <w:szCs w:val="24"/>
        </w:rPr>
        <w:t>коррекционно-развивающих</w:t>
      </w:r>
      <w:r w:rsidRPr="00F922A0">
        <w:rPr>
          <w:spacing w:val="-4"/>
          <w:sz w:val="24"/>
          <w:szCs w:val="24"/>
        </w:rPr>
        <w:t xml:space="preserve"> </w:t>
      </w:r>
      <w:r w:rsidRPr="00F922A0">
        <w:rPr>
          <w:sz w:val="24"/>
          <w:szCs w:val="24"/>
        </w:rPr>
        <w:t>занятиях:</w:t>
      </w:r>
    </w:p>
    <w:p w:rsidR="00D72E5E" w:rsidRPr="00F922A0" w:rsidRDefault="00D72E5E" w:rsidP="00D72E5E">
      <w:pPr>
        <w:numPr>
          <w:ilvl w:val="0"/>
          <w:numId w:val="20"/>
        </w:numPr>
        <w:tabs>
          <w:tab w:val="left" w:pos="1593"/>
          <w:tab w:val="left" w:pos="1595"/>
        </w:tabs>
        <w:ind w:left="1594" w:hanging="995"/>
        <w:rPr>
          <w:rFonts w:ascii="Symbol" w:hAnsi="Symbol"/>
          <w:sz w:val="20"/>
        </w:rPr>
      </w:pPr>
      <w:r w:rsidRPr="00F922A0">
        <w:rPr>
          <w:sz w:val="24"/>
        </w:rPr>
        <w:t>создание</w:t>
      </w:r>
      <w:r w:rsidRPr="00F922A0">
        <w:rPr>
          <w:spacing w:val="-2"/>
          <w:sz w:val="24"/>
        </w:rPr>
        <w:t xml:space="preserve"> </w:t>
      </w:r>
      <w:r w:rsidRPr="00F922A0">
        <w:rPr>
          <w:sz w:val="24"/>
        </w:rPr>
        <w:t>условий</w:t>
      </w:r>
      <w:r w:rsidRPr="00F922A0">
        <w:rPr>
          <w:spacing w:val="-3"/>
          <w:sz w:val="24"/>
        </w:rPr>
        <w:t xml:space="preserve"> </w:t>
      </w:r>
      <w:r w:rsidRPr="00F922A0">
        <w:rPr>
          <w:sz w:val="24"/>
        </w:rPr>
        <w:t>для</w:t>
      </w:r>
      <w:r w:rsidRPr="00F922A0">
        <w:rPr>
          <w:spacing w:val="-3"/>
          <w:sz w:val="24"/>
        </w:rPr>
        <w:t xml:space="preserve"> </w:t>
      </w:r>
      <w:r w:rsidRPr="00F922A0">
        <w:rPr>
          <w:sz w:val="24"/>
        </w:rPr>
        <w:t>развития</w:t>
      </w:r>
      <w:r w:rsidRPr="00F922A0">
        <w:rPr>
          <w:spacing w:val="-2"/>
          <w:sz w:val="24"/>
        </w:rPr>
        <w:t xml:space="preserve"> </w:t>
      </w:r>
      <w:r w:rsidRPr="00F922A0">
        <w:rPr>
          <w:sz w:val="24"/>
        </w:rPr>
        <w:t>сохранных</w:t>
      </w:r>
      <w:r w:rsidRPr="00F922A0">
        <w:rPr>
          <w:spacing w:val="-1"/>
          <w:sz w:val="24"/>
        </w:rPr>
        <w:t xml:space="preserve"> </w:t>
      </w:r>
      <w:r w:rsidRPr="00F922A0">
        <w:rPr>
          <w:sz w:val="24"/>
        </w:rPr>
        <w:t>функций;</w:t>
      </w:r>
    </w:p>
    <w:p w:rsidR="00D72E5E" w:rsidRPr="00F922A0" w:rsidRDefault="00D72E5E" w:rsidP="00D72E5E">
      <w:pPr>
        <w:numPr>
          <w:ilvl w:val="0"/>
          <w:numId w:val="20"/>
        </w:numPr>
        <w:tabs>
          <w:tab w:val="left" w:pos="1593"/>
          <w:tab w:val="left" w:pos="1595"/>
        </w:tabs>
        <w:spacing w:before="1"/>
        <w:ind w:left="1594" w:hanging="995"/>
        <w:rPr>
          <w:rFonts w:ascii="Symbol" w:hAnsi="Symbol"/>
          <w:sz w:val="20"/>
        </w:rPr>
      </w:pPr>
      <w:r w:rsidRPr="00F922A0">
        <w:rPr>
          <w:sz w:val="24"/>
        </w:rPr>
        <w:t>формирование</w:t>
      </w:r>
      <w:r w:rsidRPr="00F922A0">
        <w:rPr>
          <w:spacing w:val="-5"/>
          <w:sz w:val="24"/>
        </w:rPr>
        <w:t xml:space="preserve"> </w:t>
      </w:r>
      <w:r w:rsidRPr="00F922A0">
        <w:rPr>
          <w:sz w:val="24"/>
        </w:rPr>
        <w:t>положительной</w:t>
      </w:r>
      <w:r w:rsidRPr="00F922A0">
        <w:rPr>
          <w:spacing w:val="-4"/>
          <w:sz w:val="24"/>
        </w:rPr>
        <w:t xml:space="preserve"> </w:t>
      </w:r>
      <w:r w:rsidRPr="00F922A0">
        <w:rPr>
          <w:sz w:val="24"/>
        </w:rPr>
        <w:t>мотивации</w:t>
      </w:r>
      <w:r w:rsidRPr="00F922A0">
        <w:rPr>
          <w:spacing w:val="-6"/>
          <w:sz w:val="24"/>
        </w:rPr>
        <w:t xml:space="preserve"> </w:t>
      </w:r>
      <w:r w:rsidRPr="00F922A0">
        <w:rPr>
          <w:sz w:val="24"/>
        </w:rPr>
        <w:t>к</w:t>
      </w:r>
      <w:r w:rsidRPr="00F922A0">
        <w:rPr>
          <w:spacing w:val="-4"/>
          <w:sz w:val="24"/>
        </w:rPr>
        <w:t xml:space="preserve"> </w:t>
      </w:r>
      <w:r w:rsidRPr="00F922A0">
        <w:rPr>
          <w:sz w:val="24"/>
        </w:rPr>
        <w:t>обучению;</w:t>
      </w:r>
    </w:p>
    <w:p w:rsidR="00D72E5E" w:rsidRPr="00F922A0" w:rsidRDefault="00D72E5E" w:rsidP="00D72E5E">
      <w:pPr>
        <w:numPr>
          <w:ilvl w:val="0"/>
          <w:numId w:val="20"/>
        </w:numPr>
        <w:tabs>
          <w:tab w:val="left" w:pos="1593"/>
          <w:tab w:val="left" w:pos="1595"/>
        </w:tabs>
        <w:ind w:right="423" w:firstLine="0"/>
        <w:rPr>
          <w:rFonts w:ascii="Symbol" w:hAnsi="Symbol"/>
          <w:sz w:val="20"/>
        </w:rPr>
      </w:pPr>
      <w:r w:rsidRPr="00F922A0">
        <w:rPr>
          <w:sz w:val="24"/>
        </w:rPr>
        <w:t>повышение</w:t>
      </w:r>
      <w:r w:rsidRPr="00F922A0">
        <w:rPr>
          <w:spacing w:val="35"/>
          <w:sz w:val="24"/>
        </w:rPr>
        <w:t xml:space="preserve"> </w:t>
      </w:r>
      <w:r w:rsidRPr="00F922A0">
        <w:rPr>
          <w:sz w:val="24"/>
        </w:rPr>
        <w:t>уровня</w:t>
      </w:r>
      <w:r w:rsidRPr="00F922A0">
        <w:rPr>
          <w:spacing w:val="34"/>
          <w:sz w:val="24"/>
        </w:rPr>
        <w:t xml:space="preserve"> </w:t>
      </w:r>
      <w:r w:rsidRPr="00F922A0">
        <w:rPr>
          <w:sz w:val="24"/>
        </w:rPr>
        <w:t>общего</w:t>
      </w:r>
      <w:r w:rsidRPr="00F922A0">
        <w:rPr>
          <w:spacing w:val="34"/>
          <w:sz w:val="24"/>
        </w:rPr>
        <w:t xml:space="preserve"> </w:t>
      </w:r>
      <w:r w:rsidRPr="00F922A0">
        <w:rPr>
          <w:sz w:val="24"/>
        </w:rPr>
        <w:t>развития,</w:t>
      </w:r>
      <w:r w:rsidRPr="00F922A0">
        <w:rPr>
          <w:spacing w:val="34"/>
          <w:sz w:val="24"/>
        </w:rPr>
        <w:t xml:space="preserve"> </w:t>
      </w:r>
      <w:r w:rsidRPr="00F922A0">
        <w:rPr>
          <w:sz w:val="24"/>
        </w:rPr>
        <w:t>восполнение</w:t>
      </w:r>
      <w:r w:rsidRPr="00F922A0">
        <w:rPr>
          <w:spacing w:val="33"/>
          <w:sz w:val="24"/>
        </w:rPr>
        <w:t xml:space="preserve"> </w:t>
      </w:r>
      <w:r w:rsidRPr="00F922A0">
        <w:rPr>
          <w:sz w:val="24"/>
        </w:rPr>
        <w:t>пробелов</w:t>
      </w:r>
      <w:r w:rsidRPr="00F922A0">
        <w:rPr>
          <w:spacing w:val="33"/>
          <w:sz w:val="24"/>
        </w:rPr>
        <w:t xml:space="preserve"> </w:t>
      </w:r>
      <w:r w:rsidRPr="00F922A0">
        <w:rPr>
          <w:sz w:val="24"/>
        </w:rPr>
        <w:t>предшествующего</w:t>
      </w:r>
      <w:r w:rsidRPr="00F922A0">
        <w:rPr>
          <w:spacing w:val="35"/>
          <w:sz w:val="24"/>
        </w:rPr>
        <w:t xml:space="preserve"> </w:t>
      </w:r>
      <w:r w:rsidRPr="00F922A0">
        <w:rPr>
          <w:sz w:val="24"/>
        </w:rPr>
        <w:t>развития</w:t>
      </w:r>
      <w:r w:rsidRPr="00F922A0">
        <w:rPr>
          <w:spacing w:val="31"/>
          <w:sz w:val="24"/>
        </w:rPr>
        <w:t xml:space="preserve"> </w:t>
      </w:r>
      <w:r w:rsidRPr="00F922A0">
        <w:rPr>
          <w:sz w:val="24"/>
        </w:rPr>
        <w:t>и</w:t>
      </w:r>
      <w:r w:rsidRPr="00F922A0">
        <w:rPr>
          <w:spacing w:val="-57"/>
          <w:sz w:val="24"/>
        </w:rPr>
        <w:t xml:space="preserve"> </w:t>
      </w:r>
      <w:r w:rsidRPr="00F922A0">
        <w:rPr>
          <w:sz w:val="24"/>
        </w:rPr>
        <w:t>обучения;</w:t>
      </w:r>
    </w:p>
    <w:p w:rsidR="00D72E5E" w:rsidRPr="00F922A0" w:rsidRDefault="00D72E5E" w:rsidP="00D72E5E">
      <w:pPr>
        <w:numPr>
          <w:ilvl w:val="0"/>
          <w:numId w:val="20"/>
        </w:numPr>
        <w:tabs>
          <w:tab w:val="left" w:pos="1593"/>
          <w:tab w:val="left" w:pos="1595"/>
        </w:tabs>
        <w:ind w:right="415" w:firstLine="0"/>
        <w:rPr>
          <w:rFonts w:ascii="Symbol" w:hAnsi="Symbol"/>
          <w:sz w:val="20"/>
        </w:rPr>
      </w:pPr>
      <w:r w:rsidRPr="00F922A0">
        <w:rPr>
          <w:sz w:val="24"/>
        </w:rPr>
        <w:t>коррекция</w:t>
      </w:r>
      <w:r w:rsidRPr="00F922A0">
        <w:rPr>
          <w:spacing w:val="24"/>
          <w:sz w:val="24"/>
        </w:rPr>
        <w:t xml:space="preserve"> </w:t>
      </w:r>
      <w:r w:rsidRPr="00F922A0">
        <w:rPr>
          <w:sz w:val="24"/>
        </w:rPr>
        <w:t>отклонений</w:t>
      </w:r>
      <w:r w:rsidRPr="00F922A0">
        <w:rPr>
          <w:spacing w:val="22"/>
          <w:sz w:val="24"/>
        </w:rPr>
        <w:t xml:space="preserve"> </w:t>
      </w:r>
      <w:r w:rsidRPr="00F922A0">
        <w:rPr>
          <w:sz w:val="24"/>
        </w:rPr>
        <w:t>в</w:t>
      </w:r>
      <w:r w:rsidRPr="00F922A0">
        <w:rPr>
          <w:spacing w:val="23"/>
          <w:sz w:val="24"/>
        </w:rPr>
        <w:t xml:space="preserve"> </w:t>
      </w:r>
      <w:r w:rsidRPr="00F922A0">
        <w:rPr>
          <w:sz w:val="24"/>
        </w:rPr>
        <w:t>развитии</w:t>
      </w:r>
      <w:r w:rsidRPr="00F922A0">
        <w:rPr>
          <w:spacing w:val="25"/>
          <w:sz w:val="24"/>
        </w:rPr>
        <w:t xml:space="preserve"> </w:t>
      </w:r>
      <w:r w:rsidRPr="00F922A0">
        <w:rPr>
          <w:sz w:val="24"/>
        </w:rPr>
        <w:t>познавательной</w:t>
      </w:r>
      <w:r w:rsidRPr="00F922A0">
        <w:rPr>
          <w:spacing w:val="25"/>
          <w:sz w:val="24"/>
        </w:rPr>
        <w:t xml:space="preserve"> </w:t>
      </w:r>
      <w:r w:rsidRPr="00F922A0">
        <w:rPr>
          <w:sz w:val="24"/>
        </w:rPr>
        <w:t>и</w:t>
      </w:r>
      <w:r w:rsidRPr="00F922A0">
        <w:rPr>
          <w:spacing w:val="25"/>
          <w:sz w:val="24"/>
        </w:rPr>
        <w:t xml:space="preserve"> </w:t>
      </w:r>
      <w:r w:rsidRPr="00F922A0">
        <w:rPr>
          <w:sz w:val="24"/>
        </w:rPr>
        <w:t>эмоционально–личностной</w:t>
      </w:r>
      <w:r w:rsidRPr="00F922A0">
        <w:rPr>
          <w:spacing w:val="25"/>
          <w:sz w:val="24"/>
        </w:rPr>
        <w:t xml:space="preserve"> </w:t>
      </w:r>
      <w:r w:rsidRPr="00F922A0">
        <w:rPr>
          <w:sz w:val="24"/>
        </w:rPr>
        <w:t>сферы;</w:t>
      </w:r>
      <w:r w:rsidRPr="00F922A0">
        <w:rPr>
          <w:spacing w:val="-57"/>
          <w:sz w:val="24"/>
        </w:rPr>
        <w:t xml:space="preserve"> </w:t>
      </w:r>
      <w:r w:rsidRPr="00F922A0">
        <w:rPr>
          <w:sz w:val="24"/>
        </w:rPr>
        <w:t>формирование</w:t>
      </w:r>
      <w:r w:rsidRPr="00F922A0">
        <w:rPr>
          <w:spacing w:val="-3"/>
          <w:sz w:val="24"/>
        </w:rPr>
        <w:t xml:space="preserve"> </w:t>
      </w:r>
      <w:r w:rsidRPr="00F922A0">
        <w:rPr>
          <w:sz w:val="24"/>
        </w:rPr>
        <w:t>механизмов</w:t>
      </w:r>
      <w:r w:rsidRPr="00F922A0">
        <w:rPr>
          <w:spacing w:val="-1"/>
          <w:sz w:val="24"/>
        </w:rPr>
        <w:t xml:space="preserve"> </w:t>
      </w:r>
      <w:r w:rsidRPr="00F922A0">
        <w:rPr>
          <w:sz w:val="24"/>
        </w:rPr>
        <w:t>волевой</w:t>
      </w:r>
      <w:r w:rsidRPr="00F922A0">
        <w:rPr>
          <w:spacing w:val="-2"/>
          <w:sz w:val="24"/>
        </w:rPr>
        <w:t xml:space="preserve"> </w:t>
      </w:r>
      <w:r w:rsidRPr="00F922A0">
        <w:rPr>
          <w:sz w:val="24"/>
        </w:rPr>
        <w:t>регуляции</w:t>
      </w:r>
      <w:r w:rsidRPr="00F922A0">
        <w:rPr>
          <w:spacing w:val="-1"/>
          <w:sz w:val="24"/>
        </w:rPr>
        <w:t xml:space="preserve"> </w:t>
      </w:r>
      <w:r w:rsidRPr="00F922A0">
        <w:rPr>
          <w:sz w:val="24"/>
        </w:rPr>
        <w:t>в</w:t>
      </w:r>
      <w:r w:rsidRPr="00F922A0">
        <w:rPr>
          <w:spacing w:val="-3"/>
          <w:sz w:val="24"/>
        </w:rPr>
        <w:t xml:space="preserve"> </w:t>
      </w:r>
      <w:r w:rsidRPr="00F922A0">
        <w:rPr>
          <w:sz w:val="24"/>
        </w:rPr>
        <w:t>процессе</w:t>
      </w:r>
      <w:r w:rsidRPr="00F922A0">
        <w:rPr>
          <w:spacing w:val="-2"/>
          <w:sz w:val="24"/>
        </w:rPr>
        <w:t xml:space="preserve"> </w:t>
      </w:r>
      <w:r w:rsidRPr="00F922A0">
        <w:rPr>
          <w:sz w:val="24"/>
        </w:rPr>
        <w:t>осуществления</w:t>
      </w:r>
      <w:r w:rsidRPr="00F922A0">
        <w:rPr>
          <w:spacing w:val="-1"/>
          <w:sz w:val="24"/>
        </w:rPr>
        <w:t xml:space="preserve"> </w:t>
      </w:r>
      <w:r w:rsidRPr="00F922A0">
        <w:rPr>
          <w:sz w:val="24"/>
        </w:rPr>
        <w:t>заданной</w:t>
      </w:r>
      <w:r w:rsidRPr="00F922A0">
        <w:rPr>
          <w:spacing w:val="-2"/>
          <w:sz w:val="24"/>
        </w:rPr>
        <w:t xml:space="preserve"> </w:t>
      </w:r>
      <w:r w:rsidRPr="00F922A0">
        <w:rPr>
          <w:sz w:val="24"/>
        </w:rPr>
        <w:t>деятельности;</w:t>
      </w:r>
    </w:p>
    <w:p w:rsidR="00D72E5E" w:rsidRPr="00F922A0" w:rsidRDefault="00D72E5E" w:rsidP="00D72E5E">
      <w:pPr>
        <w:numPr>
          <w:ilvl w:val="0"/>
          <w:numId w:val="20"/>
        </w:numPr>
        <w:tabs>
          <w:tab w:val="left" w:pos="1593"/>
          <w:tab w:val="left" w:pos="1595"/>
        </w:tabs>
        <w:ind w:left="1594" w:hanging="995"/>
        <w:rPr>
          <w:rFonts w:ascii="Symbol" w:hAnsi="Symbol"/>
          <w:sz w:val="20"/>
        </w:rPr>
      </w:pPr>
      <w:r w:rsidRPr="00F922A0">
        <w:rPr>
          <w:sz w:val="24"/>
        </w:rPr>
        <w:t>воспитание</w:t>
      </w:r>
      <w:r w:rsidRPr="00F922A0">
        <w:rPr>
          <w:spacing w:val="-3"/>
          <w:sz w:val="24"/>
        </w:rPr>
        <w:t xml:space="preserve"> </w:t>
      </w:r>
      <w:r w:rsidRPr="00F922A0">
        <w:rPr>
          <w:sz w:val="24"/>
        </w:rPr>
        <w:t>умения</w:t>
      </w:r>
      <w:r w:rsidRPr="00F922A0">
        <w:rPr>
          <w:spacing w:val="-4"/>
          <w:sz w:val="24"/>
        </w:rPr>
        <w:t xml:space="preserve"> </w:t>
      </w:r>
      <w:r w:rsidRPr="00F922A0">
        <w:rPr>
          <w:sz w:val="24"/>
        </w:rPr>
        <w:t>общаться,</w:t>
      </w:r>
      <w:r w:rsidRPr="00F922A0">
        <w:rPr>
          <w:spacing w:val="-4"/>
          <w:sz w:val="24"/>
        </w:rPr>
        <w:t xml:space="preserve"> </w:t>
      </w:r>
      <w:r w:rsidRPr="00F922A0">
        <w:rPr>
          <w:sz w:val="24"/>
        </w:rPr>
        <w:t>развитие</w:t>
      </w:r>
      <w:r w:rsidRPr="00F922A0">
        <w:rPr>
          <w:spacing w:val="-5"/>
          <w:sz w:val="24"/>
        </w:rPr>
        <w:t xml:space="preserve"> </w:t>
      </w:r>
      <w:r w:rsidRPr="00F922A0">
        <w:rPr>
          <w:sz w:val="24"/>
        </w:rPr>
        <w:t>коммуникативных</w:t>
      </w:r>
      <w:r w:rsidRPr="00F922A0">
        <w:rPr>
          <w:spacing w:val="-3"/>
          <w:sz w:val="24"/>
        </w:rPr>
        <w:t xml:space="preserve"> </w:t>
      </w:r>
      <w:r w:rsidRPr="00F922A0">
        <w:rPr>
          <w:sz w:val="24"/>
        </w:rPr>
        <w:t>навыков.</w:t>
      </w:r>
    </w:p>
    <w:p w:rsidR="00D72E5E" w:rsidRPr="00F922A0" w:rsidRDefault="00D72E5E" w:rsidP="00D72E5E">
      <w:pPr>
        <w:ind w:left="1320"/>
        <w:rPr>
          <w:b/>
          <w:sz w:val="24"/>
        </w:rPr>
      </w:pPr>
      <w:r w:rsidRPr="00F922A0">
        <w:rPr>
          <w:sz w:val="24"/>
        </w:rPr>
        <w:t>Занятия</w:t>
      </w:r>
      <w:r w:rsidRPr="00F922A0">
        <w:rPr>
          <w:spacing w:val="-3"/>
          <w:sz w:val="24"/>
        </w:rPr>
        <w:t xml:space="preserve"> </w:t>
      </w:r>
      <w:r w:rsidRPr="00F922A0">
        <w:rPr>
          <w:sz w:val="24"/>
        </w:rPr>
        <w:t>строятся</w:t>
      </w:r>
      <w:r w:rsidRPr="00F922A0">
        <w:rPr>
          <w:spacing w:val="-3"/>
          <w:sz w:val="24"/>
        </w:rPr>
        <w:t xml:space="preserve"> </w:t>
      </w:r>
      <w:r w:rsidRPr="00F922A0">
        <w:rPr>
          <w:sz w:val="24"/>
        </w:rPr>
        <w:t>с</w:t>
      </w:r>
      <w:r w:rsidRPr="00F922A0">
        <w:rPr>
          <w:spacing w:val="-1"/>
          <w:sz w:val="24"/>
        </w:rPr>
        <w:t xml:space="preserve"> </w:t>
      </w:r>
      <w:r w:rsidRPr="00F922A0">
        <w:rPr>
          <w:sz w:val="24"/>
        </w:rPr>
        <w:t>учетом</w:t>
      </w:r>
      <w:r w:rsidRPr="00F922A0">
        <w:rPr>
          <w:spacing w:val="-2"/>
          <w:sz w:val="24"/>
        </w:rPr>
        <w:t xml:space="preserve"> </w:t>
      </w:r>
      <w:r w:rsidRPr="00F922A0">
        <w:rPr>
          <w:b/>
          <w:sz w:val="24"/>
        </w:rPr>
        <w:t>основных</w:t>
      </w:r>
      <w:r w:rsidRPr="00F922A0">
        <w:rPr>
          <w:b/>
          <w:spacing w:val="-3"/>
          <w:sz w:val="24"/>
        </w:rPr>
        <w:t xml:space="preserve"> </w:t>
      </w:r>
      <w:r w:rsidRPr="00F922A0">
        <w:rPr>
          <w:b/>
          <w:sz w:val="24"/>
        </w:rPr>
        <w:t>принципов</w:t>
      </w:r>
      <w:r w:rsidRPr="00F922A0">
        <w:rPr>
          <w:b/>
          <w:spacing w:val="-2"/>
          <w:sz w:val="24"/>
        </w:rPr>
        <w:t xml:space="preserve"> </w:t>
      </w:r>
      <w:r w:rsidRPr="00F922A0">
        <w:rPr>
          <w:b/>
          <w:sz w:val="24"/>
        </w:rPr>
        <w:t>коррекционно-развивающего</w:t>
      </w:r>
      <w:r w:rsidRPr="00F922A0">
        <w:rPr>
          <w:b/>
          <w:spacing w:val="-3"/>
          <w:sz w:val="24"/>
        </w:rPr>
        <w:t xml:space="preserve"> </w:t>
      </w:r>
      <w:r w:rsidRPr="00F922A0">
        <w:rPr>
          <w:b/>
          <w:sz w:val="24"/>
        </w:rPr>
        <w:t>обучения.</w:t>
      </w:r>
    </w:p>
    <w:p w:rsidR="00D72E5E" w:rsidRPr="00F922A0" w:rsidRDefault="00D72E5E" w:rsidP="00D72E5E">
      <w:pPr>
        <w:numPr>
          <w:ilvl w:val="0"/>
          <w:numId w:val="14"/>
        </w:numPr>
        <w:tabs>
          <w:tab w:val="left" w:pos="862"/>
        </w:tabs>
        <w:ind w:right="418" w:firstLine="0"/>
        <w:jc w:val="both"/>
        <w:rPr>
          <w:b/>
          <w:i/>
          <w:sz w:val="24"/>
        </w:rPr>
      </w:pPr>
      <w:r w:rsidRPr="00F922A0">
        <w:rPr>
          <w:b/>
          <w:sz w:val="24"/>
        </w:rPr>
        <w:t xml:space="preserve">Принцип системности коррекционных </w:t>
      </w:r>
      <w:r w:rsidRPr="00F922A0">
        <w:rPr>
          <w:sz w:val="24"/>
        </w:rPr>
        <w:t>(исправление или сглаживание отклонений и нарушений</w:t>
      </w:r>
      <w:r w:rsidRPr="00F922A0">
        <w:rPr>
          <w:spacing w:val="1"/>
          <w:sz w:val="24"/>
        </w:rPr>
        <w:t xml:space="preserve"> </w:t>
      </w:r>
      <w:r w:rsidRPr="00F922A0">
        <w:rPr>
          <w:sz w:val="24"/>
        </w:rPr>
        <w:t>развития,</w:t>
      </w:r>
      <w:r w:rsidRPr="00F922A0">
        <w:rPr>
          <w:spacing w:val="1"/>
          <w:sz w:val="24"/>
        </w:rPr>
        <w:t xml:space="preserve"> </w:t>
      </w:r>
      <w:r w:rsidRPr="00F922A0">
        <w:rPr>
          <w:sz w:val="24"/>
        </w:rPr>
        <w:t>преодоление</w:t>
      </w:r>
      <w:r w:rsidRPr="00F922A0">
        <w:rPr>
          <w:spacing w:val="1"/>
          <w:sz w:val="24"/>
        </w:rPr>
        <w:t xml:space="preserve"> </w:t>
      </w:r>
      <w:r w:rsidRPr="00F922A0">
        <w:rPr>
          <w:sz w:val="24"/>
        </w:rPr>
        <w:t>трудностей</w:t>
      </w:r>
      <w:r w:rsidRPr="00F922A0">
        <w:rPr>
          <w:spacing w:val="1"/>
          <w:sz w:val="24"/>
        </w:rPr>
        <w:t xml:space="preserve"> </w:t>
      </w:r>
      <w:r w:rsidRPr="00F922A0">
        <w:rPr>
          <w:sz w:val="24"/>
        </w:rPr>
        <w:t>развития),</w:t>
      </w:r>
      <w:r w:rsidRPr="00F922A0">
        <w:rPr>
          <w:spacing w:val="1"/>
          <w:sz w:val="24"/>
        </w:rPr>
        <w:t xml:space="preserve"> </w:t>
      </w:r>
      <w:r w:rsidRPr="00F922A0">
        <w:rPr>
          <w:sz w:val="24"/>
        </w:rPr>
        <w:t>профилактических</w:t>
      </w:r>
      <w:r w:rsidRPr="00F922A0">
        <w:rPr>
          <w:spacing w:val="1"/>
          <w:sz w:val="24"/>
        </w:rPr>
        <w:t xml:space="preserve"> </w:t>
      </w:r>
      <w:r w:rsidRPr="00F922A0">
        <w:rPr>
          <w:sz w:val="24"/>
        </w:rPr>
        <w:t>(предупреждение</w:t>
      </w:r>
      <w:r w:rsidRPr="00F922A0">
        <w:rPr>
          <w:spacing w:val="1"/>
          <w:sz w:val="24"/>
        </w:rPr>
        <w:t xml:space="preserve"> </w:t>
      </w:r>
      <w:r w:rsidRPr="00F922A0">
        <w:rPr>
          <w:sz w:val="24"/>
        </w:rPr>
        <w:t>отклонений</w:t>
      </w:r>
      <w:r w:rsidRPr="00F922A0">
        <w:rPr>
          <w:spacing w:val="1"/>
          <w:sz w:val="24"/>
        </w:rPr>
        <w:t xml:space="preserve"> </w:t>
      </w:r>
      <w:r w:rsidRPr="00F922A0">
        <w:rPr>
          <w:sz w:val="24"/>
        </w:rPr>
        <w:t>и</w:t>
      </w:r>
      <w:r w:rsidRPr="00F922A0">
        <w:rPr>
          <w:spacing w:val="1"/>
          <w:sz w:val="24"/>
        </w:rPr>
        <w:t xml:space="preserve"> </w:t>
      </w:r>
      <w:r w:rsidRPr="00F922A0">
        <w:rPr>
          <w:sz w:val="24"/>
        </w:rPr>
        <w:t>трудностей в развитии) и развивающих (стимулирование, обогащение содержания развития, опора на</w:t>
      </w:r>
      <w:r w:rsidRPr="00F922A0">
        <w:rPr>
          <w:spacing w:val="1"/>
          <w:sz w:val="24"/>
        </w:rPr>
        <w:t xml:space="preserve"> </w:t>
      </w:r>
      <w:r w:rsidRPr="00F922A0">
        <w:rPr>
          <w:sz w:val="24"/>
        </w:rPr>
        <w:t>зону</w:t>
      </w:r>
      <w:r w:rsidRPr="00F922A0">
        <w:rPr>
          <w:spacing w:val="-9"/>
          <w:sz w:val="24"/>
        </w:rPr>
        <w:t xml:space="preserve"> </w:t>
      </w:r>
      <w:r w:rsidRPr="00F922A0">
        <w:rPr>
          <w:sz w:val="24"/>
        </w:rPr>
        <w:t>ближайшего</w:t>
      </w:r>
      <w:r w:rsidRPr="00F922A0">
        <w:rPr>
          <w:spacing w:val="-1"/>
          <w:sz w:val="24"/>
        </w:rPr>
        <w:t xml:space="preserve"> </w:t>
      </w:r>
      <w:r w:rsidRPr="00F922A0">
        <w:rPr>
          <w:sz w:val="24"/>
        </w:rPr>
        <w:t>развития)</w:t>
      </w:r>
      <w:r w:rsidRPr="00F922A0">
        <w:rPr>
          <w:spacing w:val="-1"/>
          <w:sz w:val="24"/>
        </w:rPr>
        <w:t xml:space="preserve"> </w:t>
      </w:r>
      <w:r w:rsidRPr="00F922A0">
        <w:rPr>
          <w:sz w:val="24"/>
        </w:rPr>
        <w:t>задач</w:t>
      </w:r>
      <w:r w:rsidRPr="00F922A0">
        <w:rPr>
          <w:b/>
          <w:i/>
          <w:sz w:val="24"/>
        </w:rPr>
        <w:t>.</w:t>
      </w:r>
    </w:p>
    <w:p w:rsidR="00D72E5E" w:rsidRPr="00F922A0" w:rsidRDefault="00D72E5E" w:rsidP="00D72E5E">
      <w:pPr>
        <w:numPr>
          <w:ilvl w:val="0"/>
          <w:numId w:val="14"/>
        </w:numPr>
        <w:tabs>
          <w:tab w:val="left" w:pos="840"/>
        </w:tabs>
        <w:ind w:left="840" w:hanging="240"/>
        <w:jc w:val="both"/>
        <w:rPr>
          <w:sz w:val="24"/>
        </w:rPr>
      </w:pPr>
      <w:r w:rsidRPr="00F922A0">
        <w:rPr>
          <w:b/>
          <w:sz w:val="24"/>
        </w:rPr>
        <w:t>Принцип</w:t>
      </w:r>
      <w:r w:rsidRPr="00F922A0">
        <w:rPr>
          <w:b/>
          <w:spacing w:val="-4"/>
          <w:sz w:val="24"/>
        </w:rPr>
        <w:t xml:space="preserve"> </w:t>
      </w:r>
      <w:r w:rsidRPr="00F922A0">
        <w:rPr>
          <w:b/>
          <w:sz w:val="24"/>
        </w:rPr>
        <w:t>единства</w:t>
      </w:r>
      <w:r w:rsidRPr="00F922A0">
        <w:rPr>
          <w:b/>
          <w:spacing w:val="-6"/>
          <w:sz w:val="24"/>
        </w:rPr>
        <w:t xml:space="preserve"> </w:t>
      </w:r>
      <w:r w:rsidRPr="00F922A0">
        <w:rPr>
          <w:b/>
          <w:sz w:val="24"/>
        </w:rPr>
        <w:t>диагностики</w:t>
      </w:r>
      <w:r w:rsidRPr="00F922A0">
        <w:rPr>
          <w:b/>
          <w:spacing w:val="-4"/>
          <w:sz w:val="24"/>
        </w:rPr>
        <w:t xml:space="preserve"> </w:t>
      </w:r>
      <w:r w:rsidRPr="00F922A0">
        <w:rPr>
          <w:b/>
          <w:sz w:val="24"/>
        </w:rPr>
        <w:t>и</w:t>
      </w:r>
      <w:r w:rsidRPr="00F922A0">
        <w:rPr>
          <w:b/>
          <w:spacing w:val="-4"/>
          <w:sz w:val="24"/>
        </w:rPr>
        <w:t xml:space="preserve"> </w:t>
      </w:r>
      <w:r w:rsidRPr="00F922A0">
        <w:rPr>
          <w:b/>
          <w:sz w:val="24"/>
        </w:rPr>
        <w:t>коррекции</w:t>
      </w:r>
      <w:r w:rsidRPr="00F922A0">
        <w:rPr>
          <w:b/>
          <w:spacing w:val="3"/>
          <w:sz w:val="24"/>
        </w:rPr>
        <w:t xml:space="preserve"> </w:t>
      </w:r>
      <w:r w:rsidRPr="00F922A0">
        <w:rPr>
          <w:sz w:val="24"/>
        </w:rPr>
        <w:t>реализуется</w:t>
      </w:r>
      <w:r w:rsidRPr="00F922A0">
        <w:rPr>
          <w:spacing w:val="-3"/>
          <w:sz w:val="24"/>
        </w:rPr>
        <w:t xml:space="preserve"> </w:t>
      </w:r>
      <w:r w:rsidRPr="00F922A0">
        <w:rPr>
          <w:sz w:val="24"/>
        </w:rPr>
        <w:t>в</w:t>
      </w:r>
      <w:r w:rsidRPr="00F922A0">
        <w:rPr>
          <w:spacing w:val="-4"/>
          <w:sz w:val="24"/>
        </w:rPr>
        <w:t xml:space="preserve"> </w:t>
      </w:r>
      <w:r w:rsidRPr="00F922A0">
        <w:rPr>
          <w:sz w:val="24"/>
        </w:rPr>
        <w:t>двух</w:t>
      </w:r>
      <w:r w:rsidRPr="00F922A0">
        <w:rPr>
          <w:spacing w:val="1"/>
          <w:sz w:val="24"/>
        </w:rPr>
        <w:t xml:space="preserve"> </w:t>
      </w:r>
      <w:r w:rsidRPr="00F922A0">
        <w:rPr>
          <w:sz w:val="24"/>
        </w:rPr>
        <w:t>аспектах:</w:t>
      </w:r>
    </w:p>
    <w:p w:rsidR="00D72E5E" w:rsidRPr="00F922A0" w:rsidRDefault="00D72E5E" w:rsidP="00D72E5E">
      <w:pPr>
        <w:numPr>
          <w:ilvl w:val="0"/>
          <w:numId w:val="20"/>
        </w:numPr>
        <w:tabs>
          <w:tab w:val="left" w:pos="1320"/>
          <w:tab w:val="left" w:pos="1321"/>
        </w:tabs>
        <w:ind w:right="417" w:firstLine="0"/>
        <w:jc w:val="both"/>
        <w:rPr>
          <w:rFonts w:ascii="Symbol" w:hAnsi="Symbol"/>
          <w:sz w:val="20"/>
        </w:rPr>
      </w:pPr>
      <w:r w:rsidRPr="00F922A0">
        <w:rPr>
          <w:sz w:val="24"/>
        </w:rPr>
        <w:t>Началу коррекционной работы должен предшествовать этап комплексного диагностического</w:t>
      </w:r>
      <w:r w:rsidRPr="00F922A0">
        <w:rPr>
          <w:spacing w:val="1"/>
          <w:sz w:val="24"/>
        </w:rPr>
        <w:t xml:space="preserve"> </w:t>
      </w:r>
      <w:r w:rsidRPr="00F922A0">
        <w:rPr>
          <w:sz w:val="24"/>
        </w:rPr>
        <w:t>обследования,</w:t>
      </w:r>
      <w:r w:rsidRPr="00F922A0">
        <w:rPr>
          <w:spacing w:val="1"/>
          <w:sz w:val="24"/>
        </w:rPr>
        <w:t xml:space="preserve"> </w:t>
      </w:r>
      <w:r w:rsidRPr="00F922A0">
        <w:rPr>
          <w:sz w:val="24"/>
        </w:rPr>
        <w:t>позволяющий</w:t>
      </w:r>
      <w:r w:rsidRPr="00F922A0">
        <w:rPr>
          <w:spacing w:val="1"/>
          <w:sz w:val="24"/>
        </w:rPr>
        <w:t xml:space="preserve"> </w:t>
      </w:r>
      <w:r w:rsidRPr="00F922A0">
        <w:rPr>
          <w:sz w:val="24"/>
        </w:rPr>
        <w:t>выявить</w:t>
      </w:r>
      <w:r w:rsidRPr="00F922A0">
        <w:rPr>
          <w:spacing w:val="1"/>
          <w:sz w:val="24"/>
        </w:rPr>
        <w:t xml:space="preserve"> </w:t>
      </w:r>
      <w:r w:rsidRPr="00F922A0">
        <w:rPr>
          <w:sz w:val="24"/>
        </w:rPr>
        <w:t>характер</w:t>
      </w:r>
      <w:r w:rsidRPr="00F922A0">
        <w:rPr>
          <w:spacing w:val="1"/>
          <w:sz w:val="24"/>
        </w:rPr>
        <w:t xml:space="preserve"> </w:t>
      </w:r>
      <w:r w:rsidRPr="00F922A0">
        <w:rPr>
          <w:sz w:val="24"/>
        </w:rPr>
        <w:t>и</w:t>
      </w:r>
      <w:r w:rsidRPr="00F922A0">
        <w:rPr>
          <w:spacing w:val="1"/>
          <w:sz w:val="24"/>
        </w:rPr>
        <w:t xml:space="preserve"> </w:t>
      </w:r>
      <w:r w:rsidRPr="00F922A0">
        <w:rPr>
          <w:sz w:val="24"/>
        </w:rPr>
        <w:t>интенсивность</w:t>
      </w:r>
      <w:r w:rsidRPr="00F922A0">
        <w:rPr>
          <w:spacing w:val="1"/>
          <w:sz w:val="24"/>
        </w:rPr>
        <w:t xml:space="preserve"> </w:t>
      </w:r>
      <w:r w:rsidRPr="00F922A0">
        <w:rPr>
          <w:sz w:val="24"/>
        </w:rPr>
        <w:t>трудностей</w:t>
      </w:r>
      <w:r w:rsidRPr="00F922A0">
        <w:rPr>
          <w:spacing w:val="1"/>
          <w:sz w:val="24"/>
        </w:rPr>
        <w:t xml:space="preserve"> </w:t>
      </w:r>
      <w:r w:rsidRPr="00F922A0">
        <w:rPr>
          <w:sz w:val="24"/>
        </w:rPr>
        <w:t>развития,</w:t>
      </w:r>
      <w:r w:rsidRPr="00F922A0">
        <w:rPr>
          <w:spacing w:val="1"/>
          <w:sz w:val="24"/>
        </w:rPr>
        <w:t xml:space="preserve"> </w:t>
      </w:r>
      <w:r w:rsidRPr="00F922A0">
        <w:rPr>
          <w:sz w:val="24"/>
        </w:rPr>
        <w:t>сделать</w:t>
      </w:r>
      <w:r w:rsidRPr="00F922A0">
        <w:rPr>
          <w:spacing w:val="1"/>
          <w:sz w:val="24"/>
        </w:rPr>
        <w:t xml:space="preserve"> </w:t>
      </w:r>
      <w:r w:rsidRPr="00F922A0">
        <w:rPr>
          <w:sz w:val="24"/>
        </w:rPr>
        <w:t>заключение об их возможных причинах и на основании этого заключения строить коррекционную</w:t>
      </w:r>
      <w:r w:rsidRPr="00F922A0">
        <w:rPr>
          <w:spacing w:val="1"/>
          <w:sz w:val="24"/>
        </w:rPr>
        <w:t xml:space="preserve"> </w:t>
      </w:r>
      <w:r w:rsidRPr="00F922A0">
        <w:rPr>
          <w:sz w:val="24"/>
        </w:rPr>
        <w:t>работу,</w:t>
      </w:r>
      <w:r w:rsidRPr="00F922A0">
        <w:rPr>
          <w:spacing w:val="-1"/>
          <w:sz w:val="24"/>
        </w:rPr>
        <w:t xml:space="preserve"> </w:t>
      </w:r>
      <w:r w:rsidRPr="00F922A0">
        <w:rPr>
          <w:sz w:val="24"/>
        </w:rPr>
        <w:t>исходя из</w:t>
      </w:r>
      <w:r w:rsidRPr="00F922A0">
        <w:rPr>
          <w:spacing w:val="-1"/>
          <w:sz w:val="24"/>
        </w:rPr>
        <w:t xml:space="preserve"> </w:t>
      </w:r>
      <w:r w:rsidRPr="00F922A0">
        <w:rPr>
          <w:sz w:val="24"/>
        </w:rPr>
        <w:t>ближайшего</w:t>
      </w:r>
      <w:r w:rsidRPr="00F922A0">
        <w:rPr>
          <w:spacing w:val="-1"/>
          <w:sz w:val="24"/>
        </w:rPr>
        <w:t xml:space="preserve"> </w:t>
      </w:r>
      <w:r w:rsidRPr="00F922A0">
        <w:rPr>
          <w:sz w:val="24"/>
        </w:rPr>
        <w:t>прогноза</w:t>
      </w:r>
      <w:r w:rsidRPr="00F922A0">
        <w:rPr>
          <w:spacing w:val="-2"/>
          <w:sz w:val="24"/>
        </w:rPr>
        <w:t xml:space="preserve"> </w:t>
      </w:r>
      <w:r w:rsidRPr="00F922A0">
        <w:rPr>
          <w:sz w:val="24"/>
        </w:rPr>
        <w:t>развития (совместно с</w:t>
      </w:r>
      <w:r w:rsidRPr="00F922A0">
        <w:rPr>
          <w:spacing w:val="-2"/>
          <w:sz w:val="24"/>
        </w:rPr>
        <w:t xml:space="preserve"> </w:t>
      </w:r>
      <w:r w:rsidRPr="00F922A0">
        <w:rPr>
          <w:sz w:val="24"/>
        </w:rPr>
        <w:t>психологом).</w:t>
      </w:r>
    </w:p>
    <w:p w:rsidR="00D72E5E" w:rsidRPr="00F922A0" w:rsidRDefault="00D72E5E" w:rsidP="00D72E5E">
      <w:pPr>
        <w:numPr>
          <w:ilvl w:val="0"/>
          <w:numId w:val="20"/>
        </w:numPr>
        <w:tabs>
          <w:tab w:val="left" w:pos="1320"/>
          <w:tab w:val="left" w:pos="1321"/>
        </w:tabs>
        <w:spacing w:before="1"/>
        <w:ind w:right="412" w:firstLine="0"/>
        <w:jc w:val="both"/>
        <w:rPr>
          <w:rFonts w:ascii="Symbol" w:hAnsi="Symbol"/>
          <w:sz w:val="20"/>
        </w:rPr>
      </w:pPr>
      <w:r w:rsidRPr="00F922A0">
        <w:rPr>
          <w:sz w:val="24"/>
        </w:rPr>
        <w:t>Реализация</w:t>
      </w:r>
      <w:r w:rsidRPr="00F922A0">
        <w:rPr>
          <w:spacing w:val="1"/>
          <w:sz w:val="24"/>
        </w:rPr>
        <w:t xml:space="preserve"> </w:t>
      </w:r>
      <w:r w:rsidRPr="00F922A0">
        <w:rPr>
          <w:sz w:val="24"/>
        </w:rPr>
        <w:t>коррекционно-развивающей</w:t>
      </w:r>
      <w:r w:rsidRPr="00F922A0">
        <w:rPr>
          <w:spacing w:val="1"/>
          <w:sz w:val="24"/>
        </w:rPr>
        <w:t xml:space="preserve"> </w:t>
      </w:r>
      <w:r w:rsidRPr="00F922A0">
        <w:rPr>
          <w:sz w:val="24"/>
        </w:rPr>
        <w:t>работы</w:t>
      </w:r>
      <w:r w:rsidRPr="00F922A0">
        <w:rPr>
          <w:spacing w:val="1"/>
          <w:sz w:val="24"/>
        </w:rPr>
        <w:t xml:space="preserve"> </w:t>
      </w:r>
      <w:r w:rsidRPr="00F922A0">
        <w:rPr>
          <w:sz w:val="24"/>
        </w:rPr>
        <w:t>требует</w:t>
      </w:r>
      <w:r w:rsidRPr="00F922A0">
        <w:rPr>
          <w:spacing w:val="1"/>
          <w:sz w:val="24"/>
        </w:rPr>
        <w:t xml:space="preserve"> </w:t>
      </w:r>
      <w:r w:rsidRPr="00F922A0">
        <w:rPr>
          <w:sz w:val="24"/>
        </w:rPr>
        <w:t>от</w:t>
      </w:r>
      <w:r w:rsidRPr="00F922A0">
        <w:rPr>
          <w:spacing w:val="1"/>
          <w:sz w:val="24"/>
        </w:rPr>
        <w:t xml:space="preserve"> </w:t>
      </w:r>
      <w:r w:rsidRPr="00F922A0">
        <w:rPr>
          <w:sz w:val="24"/>
        </w:rPr>
        <w:t>педагога</w:t>
      </w:r>
      <w:r w:rsidRPr="00F922A0">
        <w:rPr>
          <w:spacing w:val="1"/>
          <w:sz w:val="24"/>
        </w:rPr>
        <w:t xml:space="preserve"> </w:t>
      </w:r>
      <w:r w:rsidRPr="00F922A0">
        <w:rPr>
          <w:sz w:val="24"/>
        </w:rPr>
        <w:t>постоянного</w:t>
      </w:r>
      <w:r w:rsidRPr="00F922A0">
        <w:rPr>
          <w:spacing w:val="1"/>
          <w:sz w:val="24"/>
        </w:rPr>
        <w:t xml:space="preserve"> </w:t>
      </w:r>
      <w:r w:rsidRPr="00F922A0">
        <w:rPr>
          <w:sz w:val="24"/>
        </w:rPr>
        <w:t>контроля</w:t>
      </w:r>
      <w:r w:rsidRPr="00F922A0">
        <w:rPr>
          <w:spacing w:val="1"/>
          <w:sz w:val="24"/>
        </w:rPr>
        <w:t xml:space="preserve"> </w:t>
      </w:r>
      <w:r w:rsidRPr="00F922A0">
        <w:rPr>
          <w:sz w:val="24"/>
        </w:rPr>
        <w:t>динамики</w:t>
      </w:r>
      <w:r w:rsidRPr="00F922A0">
        <w:rPr>
          <w:spacing w:val="1"/>
          <w:sz w:val="24"/>
        </w:rPr>
        <w:t xml:space="preserve"> </w:t>
      </w:r>
      <w:r w:rsidRPr="00F922A0">
        <w:rPr>
          <w:sz w:val="24"/>
        </w:rPr>
        <w:t>изменений</w:t>
      </w:r>
      <w:r w:rsidRPr="00F922A0">
        <w:rPr>
          <w:spacing w:val="1"/>
          <w:sz w:val="24"/>
        </w:rPr>
        <w:t xml:space="preserve"> </w:t>
      </w:r>
      <w:r w:rsidRPr="00F922A0">
        <w:rPr>
          <w:sz w:val="24"/>
        </w:rPr>
        <w:t>личности,</w:t>
      </w:r>
      <w:r w:rsidRPr="00F922A0">
        <w:rPr>
          <w:spacing w:val="1"/>
          <w:sz w:val="24"/>
        </w:rPr>
        <w:t xml:space="preserve"> </w:t>
      </w:r>
      <w:r w:rsidRPr="00F922A0">
        <w:rPr>
          <w:sz w:val="24"/>
        </w:rPr>
        <w:t>поведения</w:t>
      </w:r>
      <w:r w:rsidRPr="00F922A0">
        <w:rPr>
          <w:spacing w:val="1"/>
          <w:sz w:val="24"/>
        </w:rPr>
        <w:t xml:space="preserve"> </w:t>
      </w:r>
      <w:r w:rsidRPr="00F922A0">
        <w:rPr>
          <w:sz w:val="24"/>
        </w:rPr>
        <w:t>и</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эмоциональных</w:t>
      </w:r>
      <w:r w:rsidRPr="00F922A0">
        <w:rPr>
          <w:spacing w:val="1"/>
          <w:sz w:val="24"/>
        </w:rPr>
        <w:t xml:space="preserve"> </w:t>
      </w:r>
      <w:r w:rsidRPr="00F922A0">
        <w:rPr>
          <w:sz w:val="24"/>
        </w:rPr>
        <w:t>состояний,</w:t>
      </w:r>
      <w:r w:rsidRPr="00F922A0">
        <w:rPr>
          <w:spacing w:val="1"/>
          <w:sz w:val="24"/>
        </w:rPr>
        <w:t xml:space="preserve"> </w:t>
      </w:r>
      <w:r w:rsidRPr="00F922A0">
        <w:rPr>
          <w:sz w:val="24"/>
        </w:rPr>
        <w:t>чувств</w:t>
      </w:r>
      <w:r w:rsidRPr="00F922A0">
        <w:rPr>
          <w:spacing w:val="1"/>
          <w:sz w:val="24"/>
        </w:rPr>
        <w:t xml:space="preserve"> </w:t>
      </w:r>
      <w:r w:rsidRPr="00F922A0">
        <w:rPr>
          <w:sz w:val="24"/>
        </w:rPr>
        <w:t>и</w:t>
      </w:r>
      <w:r w:rsidRPr="00F922A0">
        <w:rPr>
          <w:spacing w:val="1"/>
          <w:sz w:val="24"/>
        </w:rPr>
        <w:t xml:space="preserve"> </w:t>
      </w:r>
      <w:r w:rsidRPr="00F922A0">
        <w:rPr>
          <w:sz w:val="24"/>
        </w:rPr>
        <w:t>переживаний</w:t>
      </w:r>
      <w:r w:rsidRPr="00F922A0">
        <w:rPr>
          <w:spacing w:val="1"/>
          <w:sz w:val="24"/>
        </w:rPr>
        <w:t xml:space="preserve"> </w:t>
      </w:r>
      <w:r w:rsidRPr="00F922A0">
        <w:rPr>
          <w:sz w:val="24"/>
        </w:rPr>
        <w:t>ребенка.</w:t>
      </w:r>
      <w:r w:rsidRPr="00F922A0">
        <w:rPr>
          <w:spacing w:val="1"/>
          <w:sz w:val="24"/>
        </w:rPr>
        <w:t xml:space="preserve"> </w:t>
      </w:r>
      <w:r w:rsidRPr="00F922A0">
        <w:rPr>
          <w:sz w:val="24"/>
        </w:rPr>
        <w:t>Такой</w:t>
      </w:r>
      <w:r w:rsidRPr="00F922A0">
        <w:rPr>
          <w:spacing w:val="1"/>
          <w:sz w:val="24"/>
        </w:rPr>
        <w:t xml:space="preserve"> </w:t>
      </w:r>
      <w:r w:rsidRPr="00F922A0">
        <w:rPr>
          <w:sz w:val="24"/>
        </w:rPr>
        <w:t>контроль</w:t>
      </w:r>
      <w:r w:rsidRPr="00F922A0">
        <w:rPr>
          <w:spacing w:val="1"/>
          <w:sz w:val="24"/>
        </w:rPr>
        <w:t xml:space="preserve"> </w:t>
      </w:r>
      <w:r w:rsidRPr="00F922A0">
        <w:rPr>
          <w:sz w:val="24"/>
        </w:rPr>
        <w:t>позволяет</w:t>
      </w:r>
      <w:r w:rsidRPr="00F922A0">
        <w:rPr>
          <w:spacing w:val="1"/>
          <w:sz w:val="24"/>
        </w:rPr>
        <w:t xml:space="preserve"> </w:t>
      </w:r>
      <w:r w:rsidRPr="00F922A0">
        <w:rPr>
          <w:sz w:val="24"/>
        </w:rPr>
        <w:t>вовремя</w:t>
      </w:r>
      <w:r w:rsidRPr="00F922A0">
        <w:rPr>
          <w:spacing w:val="1"/>
          <w:sz w:val="24"/>
        </w:rPr>
        <w:t xml:space="preserve"> </w:t>
      </w:r>
      <w:r w:rsidRPr="00F922A0">
        <w:rPr>
          <w:sz w:val="24"/>
        </w:rPr>
        <w:t>вносить</w:t>
      </w:r>
      <w:r w:rsidRPr="00F922A0">
        <w:rPr>
          <w:spacing w:val="1"/>
          <w:sz w:val="24"/>
        </w:rPr>
        <w:t xml:space="preserve"> </w:t>
      </w:r>
      <w:r w:rsidRPr="00F922A0">
        <w:rPr>
          <w:sz w:val="24"/>
        </w:rPr>
        <w:t>коррективы</w:t>
      </w:r>
      <w:r w:rsidRPr="00F922A0">
        <w:rPr>
          <w:spacing w:val="1"/>
          <w:sz w:val="24"/>
        </w:rPr>
        <w:t xml:space="preserve"> </w:t>
      </w:r>
      <w:r w:rsidRPr="00F922A0">
        <w:rPr>
          <w:sz w:val="24"/>
        </w:rPr>
        <w:t>в</w:t>
      </w:r>
      <w:r w:rsidRPr="00F922A0">
        <w:rPr>
          <w:spacing w:val="1"/>
          <w:sz w:val="24"/>
        </w:rPr>
        <w:t xml:space="preserve"> </w:t>
      </w:r>
      <w:r w:rsidRPr="00F922A0">
        <w:rPr>
          <w:sz w:val="24"/>
        </w:rPr>
        <w:t>коррекционно-</w:t>
      </w:r>
      <w:r w:rsidRPr="00F922A0">
        <w:rPr>
          <w:spacing w:val="1"/>
          <w:sz w:val="24"/>
        </w:rPr>
        <w:t xml:space="preserve"> </w:t>
      </w:r>
      <w:r w:rsidRPr="00F922A0">
        <w:rPr>
          <w:sz w:val="24"/>
        </w:rPr>
        <w:t>развивающую</w:t>
      </w:r>
      <w:r w:rsidRPr="00F922A0">
        <w:rPr>
          <w:spacing w:val="-1"/>
          <w:sz w:val="24"/>
        </w:rPr>
        <w:t xml:space="preserve"> </w:t>
      </w:r>
      <w:r w:rsidRPr="00F922A0">
        <w:rPr>
          <w:sz w:val="24"/>
        </w:rPr>
        <w:t>работу.</w:t>
      </w:r>
    </w:p>
    <w:p w:rsidR="00D72E5E" w:rsidRPr="00F922A0" w:rsidRDefault="00D72E5E" w:rsidP="00D72E5E">
      <w:pPr>
        <w:numPr>
          <w:ilvl w:val="0"/>
          <w:numId w:val="14"/>
        </w:numPr>
        <w:tabs>
          <w:tab w:val="left" w:pos="828"/>
        </w:tabs>
        <w:ind w:right="417" w:firstLine="0"/>
        <w:jc w:val="both"/>
        <w:rPr>
          <w:sz w:val="24"/>
        </w:rPr>
      </w:pPr>
      <w:r w:rsidRPr="00F922A0">
        <w:rPr>
          <w:b/>
          <w:spacing w:val="-1"/>
          <w:sz w:val="24"/>
        </w:rPr>
        <w:t>Деятельностный</w:t>
      </w:r>
      <w:r w:rsidRPr="00F922A0">
        <w:rPr>
          <w:b/>
          <w:spacing w:val="-14"/>
          <w:sz w:val="24"/>
        </w:rPr>
        <w:t xml:space="preserve"> </w:t>
      </w:r>
      <w:r w:rsidRPr="00F922A0">
        <w:rPr>
          <w:b/>
          <w:spacing w:val="-1"/>
          <w:sz w:val="24"/>
        </w:rPr>
        <w:t>принцип</w:t>
      </w:r>
      <w:r w:rsidRPr="00F922A0">
        <w:rPr>
          <w:b/>
          <w:spacing w:val="-13"/>
          <w:sz w:val="24"/>
        </w:rPr>
        <w:t xml:space="preserve"> </w:t>
      </w:r>
      <w:r w:rsidRPr="00F922A0">
        <w:rPr>
          <w:b/>
          <w:spacing w:val="-1"/>
          <w:sz w:val="24"/>
        </w:rPr>
        <w:t>коррекции</w:t>
      </w:r>
      <w:r w:rsidRPr="00F922A0">
        <w:rPr>
          <w:b/>
          <w:spacing w:val="-9"/>
          <w:sz w:val="24"/>
        </w:rPr>
        <w:t xml:space="preserve"> </w:t>
      </w:r>
      <w:r w:rsidRPr="00F922A0">
        <w:rPr>
          <w:sz w:val="24"/>
        </w:rPr>
        <w:t>определяет</w:t>
      </w:r>
      <w:r w:rsidRPr="00F922A0">
        <w:rPr>
          <w:spacing w:val="-11"/>
          <w:sz w:val="24"/>
        </w:rPr>
        <w:t xml:space="preserve"> </w:t>
      </w:r>
      <w:r w:rsidRPr="00F922A0">
        <w:rPr>
          <w:sz w:val="24"/>
        </w:rPr>
        <w:t>тактику</w:t>
      </w:r>
      <w:r w:rsidRPr="00F922A0">
        <w:rPr>
          <w:spacing w:val="-19"/>
          <w:sz w:val="24"/>
        </w:rPr>
        <w:t xml:space="preserve"> </w:t>
      </w:r>
      <w:r w:rsidRPr="00F922A0">
        <w:rPr>
          <w:sz w:val="24"/>
        </w:rPr>
        <w:t>проведения</w:t>
      </w:r>
      <w:r w:rsidRPr="00F922A0">
        <w:rPr>
          <w:spacing w:val="-14"/>
          <w:sz w:val="24"/>
        </w:rPr>
        <w:t xml:space="preserve"> </w:t>
      </w:r>
      <w:r w:rsidRPr="00F922A0">
        <w:rPr>
          <w:sz w:val="24"/>
        </w:rPr>
        <w:t>коррекционной</w:t>
      </w:r>
      <w:r w:rsidRPr="00F922A0">
        <w:rPr>
          <w:spacing w:val="-11"/>
          <w:sz w:val="24"/>
        </w:rPr>
        <w:t xml:space="preserve"> </w:t>
      </w:r>
      <w:r w:rsidRPr="00F922A0">
        <w:rPr>
          <w:sz w:val="24"/>
        </w:rPr>
        <w:t>работы</w:t>
      </w:r>
      <w:r w:rsidRPr="00F922A0">
        <w:rPr>
          <w:spacing w:val="-11"/>
          <w:sz w:val="24"/>
        </w:rPr>
        <w:t xml:space="preserve"> </w:t>
      </w:r>
      <w:r w:rsidRPr="00F922A0">
        <w:rPr>
          <w:sz w:val="24"/>
        </w:rPr>
        <w:t>через</w:t>
      </w:r>
      <w:r w:rsidRPr="00F922A0">
        <w:rPr>
          <w:spacing w:val="-58"/>
          <w:sz w:val="24"/>
        </w:rPr>
        <w:t xml:space="preserve"> </w:t>
      </w:r>
      <w:r w:rsidRPr="00F922A0">
        <w:rPr>
          <w:sz w:val="24"/>
        </w:rPr>
        <w:t>активизацию</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каждого</w:t>
      </w:r>
      <w:r w:rsidRPr="00F922A0">
        <w:rPr>
          <w:spacing w:val="1"/>
          <w:sz w:val="24"/>
        </w:rPr>
        <w:t xml:space="preserve"> </w:t>
      </w:r>
      <w:r w:rsidRPr="00F922A0">
        <w:rPr>
          <w:sz w:val="24"/>
        </w:rPr>
        <w:t>ученика,</w:t>
      </w:r>
      <w:r w:rsidRPr="00F922A0">
        <w:rPr>
          <w:spacing w:val="1"/>
          <w:sz w:val="24"/>
        </w:rPr>
        <w:t xml:space="preserve"> </w:t>
      </w:r>
      <w:r w:rsidRPr="00F922A0">
        <w:rPr>
          <w:sz w:val="24"/>
        </w:rPr>
        <w:t>в</w:t>
      </w:r>
      <w:r w:rsidRPr="00F922A0">
        <w:rPr>
          <w:spacing w:val="1"/>
          <w:sz w:val="24"/>
        </w:rPr>
        <w:t xml:space="preserve"> </w:t>
      </w:r>
      <w:r w:rsidRPr="00F922A0">
        <w:rPr>
          <w:sz w:val="24"/>
        </w:rPr>
        <w:t>ходе</w:t>
      </w:r>
      <w:r w:rsidRPr="00F922A0">
        <w:rPr>
          <w:spacing w:val="1"/>
          <w:sz w:val="24"/>
        </w:rPr>
        <w:t xml:space="preserve"> </w:t>
      </w:r>
      <w:r w:rsidRPr="00F922A0">
        <w:rPr>
          <w:sz w:val="24"/>
        </w:rPr>
        <w:t>которой</w:t>
      </w:r>
      <w:r w:rsidRPr="00F922A0">
        <w:rPr>
          <w:spacing w:val="1"/>
          <w:sz w:val="24"/>
        </w:rPr>
        <w:t xml:space="preserve"> </w:t>
      </w:r>
      <w:r w:rsidRPr="00F922A0">
        <w:rPr>
          <w:sz w:val="24"/>
        </w:rPr>
        <w:t>создается</w:t>
      </w:r>
      <w:r w:rsidRPr="00F922A0">
        <w:rPr>
          <w:spacing w:val="1"/>
          <w:sz w:val="24"/>
        </w:rPr>
        <w:t xml:space="preserve"> </w:t>
      </w:r>
      <w:r w:rsidRPr="00F922A0">
        <w:rPr>
          <w:sz w:val="24"/>
        </w:rPr>
        <w:t>необходимая</w:t>
      </w:r>
      <w:r w:rsidRPr="00F922A0">
        <w:rPr>
          <w:spacing w:val="1"/>
          <w:sz w:val="24"/>
        </w:rPr>
        <w:t xml:space="preserve"> </w:t>
      </w:r>
      <w:r w:rsidRPr="00F922A0">
        <w:rPr>
          <w:sz w:val="24"/>
        </w:rPr>
        <w:t>основа</w:t>
      </w:r>
      <w:r w:rsidRPr="00F922A0">
        <w:rPr>
          <w:spacing w:val="1"/>
          <w:sz w:val="24"/>
        </w:rPr>
        <w:t xml:space="preserve"> </w:t>
      </w:r>
      <w:r w:rsidRPr="00F922A0">
        <w:rPr>
          <w:sz w:val="24"/>
        </w:rPr>
        <w:t>для</w:t>
      </w:r>
      <w:r w:rsidRPr="00F922A0">
        <w:rPr>
          <w:spacing w:val="1"/>
          <w:sz w:val="24"/>
        </w:rPr>
        <w:t xml:space="preserve"> </w:t>
      </w:r>
      <w:r w:rsidRPr="00F922A0">
        <w:rPr>
          <w:sz w:val="24"/>
        </w:rPr>
        <w:t>позитивных</w:t>
      </w:r>
      <w:r w:rsidRPr="00F922A0">
        <w:rPr>
          <w:spacing w:val="1"/>
          <w:sz w:val="24"/>
        </w:rPr>
        <w:t xml:space="preserve"> </w:t>
      </w:r>
      <w:r w:rsidRPr="00F922A0">
        <w:rPr>
          <w:sz w:val="24"/>
        </w:rPr>
        <w:t>сдвигов</w:t>
      </w:r>
      <w:r w:rsidRPr="00F922A0">
        <w:rPr>
          <w:spacing w:val="-1"/>
          <w:sz w:val="24"/>
        </w:rPr>
        <w:t xml:space="preserve"> </w:t>
      </w:r>
      <w:r w:rsidRPr="00F922A0">
        <w:rPr>
          <w:sz w:val="24"/>
        </w:rPr>
        <w:t>в</w:t>
      </w:r>
      <w:r w:rsidRPr="00F922A0">
        <w:rPr>
          <w:spacing w:val="-1"/>
          <w:sz w:val="24"/>
        </w:rPr>
        <w:t xml:space="preserve"> </w:t>
      </w:r>
      <w:r w:rsidRPr="00F922A0">
        <w:rPr>
          <w:sz w:val="24"/>
        </w:rPr>
        <w:t>развитии личности ребенка.</w:t>
      </w:r>
    </w:p>
    <w:p w:rsidR="00D72E5E" w:rsidRPr="00F922A0" w:rsidRDefault="00D72E5E" w:rsidP="00D72E5E">
      <w:pPr>
        <w:numPr>
          <w:ilvl w:val="0"/>
          <w:numId w:val="14"/>
        </w:numPr>
        <w:tabs>
          <w:tab w:val="left" w:pos="891"/>
        </w:tabs>
        <w:ind w:right="412" w:firstLine="0"/>
        <w:jc w:val="both"/>
        <w:rPr>
          <w:sz w:val="24"/>
        </w:rPr>
      </w:pPr>
      <w:r w:rsidRPr="00F922A0">
        <w:rPr>
          <w:b/>
          <w:sz w:val="24"/>
        </w:rPr>
        <w:t xml:space="preserve">Учет индивидуальных особенностей личности </w:t>
      </w:r>
      <w:r w:rsidRPr="00F922A0">
        <w:rPr>
          <w:sz w:val="24"/>
        </w:rPr>
        <w:t>позволяет наметить программу оптимизации в</w:t>
      </w:r>
      <w:r w:rsidRPr="00F922A0">
        <w:rPr>
          <w:spacing w:val="1"/>
          <w:sz w:val="24"/>
        </w:rPr>
        <w:t xml:space="preserve"> </w:t>
      </w:r>
      <w:r w:rsidRPr="00F922A0">
        <w:rPr>
          <w:sz w:val="24"/>
        </w:rPr>
        <w:t>пределах психофизических особенностей каждого ребенка. Коррекционная работа должна создавать</w:t>
      </w:r>
      <w:r w:rsidRPr="00F922A0">
        <w:rPr>
          <w:spacing w:val="1"/>
          <w:sz w:val="24"/>
        </w:rPr>
        <w:t xml:space="preserve"> </w:t>
      </w:r>
      <w:r w:rsidRPr="00F922A0">
        <w:rPr>
          <w:sz w:val="24"/>
        </w:rPr>
        <w:t>оптимальные</w:t>
      </w:r>
      <w:r w:rsidRPr="00F922A0">
        <w:rPr>
          <w:spacing w:val="-3"/>
          <w:sz w:val="24"/>
        </w:rPr>
        <w:t xml:space="preserve"> </w:t>
      </w:r>
      <w:r w:rsidRPr="00F922A0">
        <w:rPr>
          <w:sz w:val="24"/>
        </w:rPr>
        <w:t>возможности</w:t>
      </w:r>
      <w:r w:rsidRPr="00F922A0">
        <w:rPr>
          <w:spacing w:val="1"/>
          <w:sz w:val="24"/>
        </w:rPr>
        <w:t xml:space="preserve"> </w:t>
      </w:r>
      <w:r w:rsidRPr="00F922A0">
        <w:rPr>
          <w:sz w:val="24"/>
        </w:rPr>
        <w:t>для индивидуализации</w:t>
      </w:r>
      <w:r w:rsidRPr="00F922A0">
        <w:rPr>
          <w:spacing w:val="-1"/>
          <w:sz w:val="24"/>
        </w:rPr>
        <w:t xml:space="preserve"> </w:t>
      </w:r>
      <w:r w:rsidRPr="00F922A0">
        <w:rPr>
          <w:sz w:val="24"/>
        </w:rPr>
        <w:t>развития.</w:t>
      </w:r>
    </w:p>
    <w:p w:rsidR="00D72E5E" w:rsidRPr="00F922A0" w:rsidRDefault="00D72E5E" w:rsidP="00D72E5E">
      <w:pPr>
        <w:numPr>
          <w:ilvl w:val="0"/>
          <w:numId w:val="14"/>
        </w:numPr>
        <w:tabs>
          <w:tab w:val="left" w:pos="910"/>
        </w:tabs>
        <w:ind w:right="417" w:firstLine="0"/>
        <w:jc w:val="both"/>
        <w:rPr>
          <w:sz w:val="24"/>
        </w:rPr>
      </w:pPr>
      <w:r w:rsidRPr="00F922A0">
        <w:rPr>
          <w:b/>
          <w:sz w:val="24"/>
        </w:rPr>
        <w:t>Принцип</w:t>
      </w:r>
      <w:r w:rsidRPr="00F922A0">
        <w:rPr>
          <w:b/>
          <w:spacing w:val="1"/>
          <w:sz w:val="24"/>
        </w:rPr>
        <w:t xml:space="preserve"> </w:t>
      </w:r>
      <w:r w:rsidRPr="00F922A0">
        <w:rPr>
          <w:b/>
          <w:sz w:val="24"/>
        </w:rPr>
        <w:t>динамичности</w:t>
      </w:r>
      <w:r w:rsidRPr="00F922A0">
        <w:rPr>
          <w:b/>
          <w:spacing w:val="1"/>
          <w:sz w:val="24"/>
        </w:rPr>
        <w:t xml:space="preserve"> </w:t>
      </w:r>
      <w:r w:rsidRPr="00F922A0">
        <w:rPr>
          <w:b/>
          <w:sz w:val="24"/>
        </w:rPr>
        <w:t>восприятия</w:t>
      </w:r>
      <w:r w:rsidRPr="00F922A0">
        <w:rPr>
          <w:b/>
          <w:spacing w:val="1"/>
          <w:sz w:val="24"/>
        </w:rPr>
        <w:t xml:space="preserve"> </w:t>
      </w:r>
      <w:r w:rsidRPr="00F922A0">
        <w:rPr>
          <w:sz w:val="24"/>
        </w:rPr>
        <w:t>заключается</w:t>
      </w:r>
      <w:r w:rsidRPr="00F922A0">
        <w:rPr>
          <w:spacing w:val="1"/>
          <w:sz w:val="24"/>
        </w:rPr>
        <w:t xml:space="preserve"> </w:t>
      </w:r>
      <w:r w:rsidRPr="00F922A0">
        <w:rPr>
          <w:sz w:val="24"/>
        </w:rPr>
        <w:t>в</w:t>
      </w:r>
      <w:r w:rsidRPr="00F922A0">
        <w:rPr>
          <w:spacing w:val="1"/>
          <w:sz w:val="24"/>
        </w:rPr>
        <w:t xml:space="preserve"> </w:t>
      </w:r>
      <w:r w:rsidRPr="00F922A0">
        <w:rPr>
          <w:sz w:val="24"/>
        </w:rPr>
        <w:t>разработке</w:t>
      </w:r>
      <w:r w:rsidRPr="00F922A0">
        <w:rPr>
          <w:spacing w:val="1"/>
          <w:sz w:val="24"/>
        </w:rPr>
        <w:t xml:space="preserve"> </w:t>
      </w:r>
      <w:r w:rsidRPr="00F922A0">
        <w:rPr>
          <w:sz w:val="24"/>
        </w:rPr>
        <w:t>таких</w:t>
      </w:r>
      <w:r w:rsidRPr="00F922A0">
        <w:rPr>
          <w:spacing w:val="1"/>
          <w:sz w:val="24"/>
        </w:rPr>
        <w:t xml:space="preserve"> </w:t>
      </w:r>
      <w:r w:rsidRPr="00F922A0">
        <w:rPr>
          <w:sz w:val="24"/>
        </w:rPr>
        <w:t>заданий,</w:t>
      </w:r>
      <w:r w:rsidRPr="00F922A0">
        <w:rPr>
          <w:spacing w:val="1"/>
          <w:sz w:val="24"/>
        </w:rPr>
        <w:t xml:space="preserve"> </w:t>
      </w:r>
      <w:r w:rsidRPr="00F922A0">
        <w:rPr>
          <w:sz w:val="24"/>
        </w:rPr>
        <w:t>при</w:t>
      </w:r>
      <w:r w:rsidRPr="00F922A0">
        <w:rPr>
          <w:spacing w:val="1"/>
          <w:sz w:val="24"/>
        </w:rPr>
        <w:t xml:space="preserve"> </w:t>
      </w:r>
      <w:r w:rsidRPr="00F922A0">
        <w:rPr>
          <w:sz w:val="24"/>
        </w:rPr>
        <w:t>решении</w:t>
      </w:r>
      <w:r w:rsidRPr="00F922A0">
        <w:rPr>
          <w:spacing w:val="1"/>
          <w:sz w:val="24"/>
        </w:rPr>
        <w:t xml:space="preserve"> </w:t>
      </w:r>
      <w:r w:rsidRPr="00F922A0">
        <w:rPr>
          <w:sz w:val="24"/>
        </w:rPr>
        <w:t>которых возникают какие–либо препятствия. Их преодоление</w:t>
      </w:r>
      <w:r w:rsidRPr="00F922A0">
        <w:rPr>
          <w:spacing w:val="1"/>
          <w:sz w:val="24"/>
        </w:rPr>
        <w:t xml:space="preserve"> </w:t>
      </w:r>
      <w:r w:rsidRPr="00F922A0">
        <w:rPr>
          <w:sz w:val="24"/>
        </w:rPr>
        <w:t>способствует развитию обучающихся,</w:t>
      </w:r>
      <w:r w:rsidRPr="00F922A0">
        <w:rPr>
          <w:spacing w:val="1"/>
          <w:sz w:val="24"/>
        </w:rPr>
        <w:t xml:space="preserve"> </w:t>
      </w:r>
      <w:r w:rsidRPr="00F922A0">
        <w:rPr>
          <w:sz w:val="24"/>
        </w:rPr>
        <w:t>раскрытию</w:t>
      </w:r>
      <w:r w:rsidRPr="00F922A0">
        <w:rPr>
          <w:spacing w:val="-6"/>
          <w:sz w:val="24"/>
        </w:rPr>
        <w:t xml:space="preserve"> </w:t>
      </w:r>
      <w:r w:rsidRPr="00F922A0">
        <w:rPr>
          <w:sz w:val="24"/>
        </w:rPr>
        <w:t>возможностей</w:t>
      </w:r>
      <w:r w:rsidRPr="00F922A0">
        <w:rPr>
          <w:spacing w:val="-6"/>
          <w:sz w:val="24"/>
        </w:rPr>
        <w:t xml:space="preserve"> </w:t>
      </w:r>
      <w:r w:rsidRPr="00F922A0">
        <w:rPr>
          <w:sz w:val="24"/>
        </w:rPr>
        <w:t>и</w:t>
      </w:r>
      <w:r w:rsidRPr="00F922A0">
        <w:rPr>
          <w:spacing w:val="-5"/>
          <w:sz w:val="24"/>
        </w:rPr>
        <w:t xml:space="preserve"> </w:t>
      </w:r>
      <w:r w:rsidRPr="00F922A0">
        <w:rPr>
          <w:sz w:val="24"/>
        </w:rPr>
        <w:t>способностей.</w:t>
      </w:r>
      <w:r w:rsidRPr="00F922A0">
        <w:rPr>
          <w:spacing w:val="-6"/>
          <w:sz w:val="24"/>
        </w:rPr>
        <w:t xml:space="preserve"> </w:t>
      </w:r>
      <w:r w:rsidRPr="00F922A0">
        <w:rPr>
          <w:sz w:val="24"/>
        </w:rPr>
        <w:t>Каждое</w:t>
      </w:r>
      <w:r w:rsidRPr="00F922A0">
        <w:rPr>
          <w:spacing w:val="-7"/>
          <w:sz w:val="24"/>
        </w:rPr>
        <w:t xml:space="preserve"> </w:t>
      </w:r>
      <w:r w:rsidRPr="00F922A0">
        <w:rPr>
          <w:sz w:val="24"/>
        </w:rPr>
        <w:t>задание</w:t>
      </w:r>
      <w:r w:rsidRPr="00F922A0">
        <w:rPr>
          <w:spacing w:val="-7"/>
          <w:sz w:val="24"/>
        </w:rPr>
        <w:t xml:space="preserve"> </w:t>
      </w:r>
      <w:r w:rsidRPr="00F922A0">
        <w:rPr>
          <w:sz w:val="24"/>
        </w:rPr>
        <w:t>должно</w:t>
      </w:r>
      <w:r w:rsidRPr="00F922A0">
        <w:rPr>
          <w:spacing w:val="-6"/>
          <w:sz w:val="24"/>
        </w:rPr>
        <w:t xml:space="preserve"> </w:t>
      </w:r>
      <w:r w:rsidRPr="00F922A0">
        <w:rPr>
          <w:sz w:val="24"/>
        </w:rPr>
        <w:t>проходить</w:t>
      </w:r>
      <w:r w:rsidRPr="00F922A0">
        <w:rPr>
          <w:spacing w:val="-5"/>
          <w:sz w:val="24"/>
        </w:rPr>
        <w:t xml:space="preserve"> </w:t>
      </w:r>
      <w:r w:rsidRPr="00F922A0">
        <w:rPr>
          <w:sz w:val="24"/>
        </w:rPr>
        <w:t>ряд</w:t>
      </w:r>
      <w:r w:rsidRPr="00F922A0">
        <w:rPr>
          <w:spacing w:val="-6"/>
          <w:sz w:val="24"/>
        </w:rPr>
        <w:t xml:space="preserve"> </w:t>
      </w:r>
      <w:r w:rsidRPr="00F922A0">
        <w:rPr>
          <w:sz w:val="24"/>
        </w:rPr>
        <w:t>этапов</w:t>
      </w:r>
      <w:r w:rsidRPr="00F922A0">
        <w:rPr>
          <w:spacing w:val="-7"/>
          <w:sz w:val="24"/>
        </w:rPr>
        <w:t xml:space="preserve"> </w:t>
      </w:r>
      <w:r w:rsidRPr="00F922A0">
        <w:rPr>
          <w:sz w:val="24"/>
        </w:rPr>
        <w:t>от</w:t>
      </w:r>
      <w:r w:rsidRPr="00F922A0">
        <w:rPr>
          <w:spacing w:val="-6"/>
          <w:sz w:val="24"/>
        </w:rPr>
        <w:t xml:space="preserve"> </w:t>
      </w:r>
      <w:r w:rsidRPr="00F922A0">
        <w:rPr>
          <w:sz w:val="24"/>
        </w:rPr>
        <w:t>простого</w:t>
      </w:r>
      <w:r w:rsidRPr="00F922A0">
        <w:rPr>
          <w:spacing w:val="-6"/>
          <w:sz w:val="24"/>
        </w:rPr>
        <w:t xml:space="preserve"> </w:t>
      </w:r>
      <w:r w:rsidRPr="00F922A0">
        <w:rPr>
          <w:sz w:val="24"/>
        </w:rPr>
        <w:t>к</w:t>
      </w:r>
      <w:r w:rsidRPr="00F922A0">
        <w:rPr>
          <w:spacing w:val="-58"/>
          <w:sz w:val="24"/>
        </w:rPr>
        <w:t xml:space="preserve"> </w:t>
      </w:r>
      <w:r w:rsidRPr="00F922A0">
        <w:rPr>
          <w:sz w:val="24"/>
        </w:rPr>
        <w:t>сложному.</w:t>
      </w:r>
      <w:r w:rsidRPr="00F922A0">
        <w:rPr>
          <w:spacing w:val="1"/>
          <w:sz w:val="24"/>
        </w:rPr>
        <w:t xml:space="preserve"> </w:t>
      </w:r>
      <w:r w:rsidRPr="00F922A0">
        <w:rPr>
          <w:sz w:val="24"/>
        </w:rPr>
        <w:t>Уровень</w:t>
      </w:r>
      <w:r w:rsidRPr="00F922A0">
        <w:rPr>
          <w:spacing w:val="1"/>
          <w:sz w:val="24"/>
        </w:rPr>
        <w:t xml:space="preserve"> </w:t>
      </w:r>
      <w:r w:rsidRPr="00F922A0">
        <w:rPr>
          <w:sz w:val="24"/>
        </w:rPr>
        <w:t>сложности</w:t>
      </w:r>
      <w:r w:rsidRPr="00F922A0">
        <w:rPr>
          <w:spacing w:val="1"/>
          <w:sz w:val="24"/>
        </w:rPr>
        <w:t xml:space="preserve"> </w:t>
      </w:r>
      <w:r w:rsidRPr="00F922A0">
        <w:rPr>
          <w:sz w:val="24"/>
        </w:rPr>
        <w:t>должен</w:t>
      </w:r>
      <w:r w:rsidRPr="00F922A0">
        <w:rPr>
          <w:spacing w:val="1"/>
          <w:sz w:val="24"/>
        </w:rPr>
        <w:t xml:space="preserve"> </w:t>
      </w:r>
      <w:r w:rsidRPr="00F922A0">
        <w:rPr>
          <w:sz w:val="24"/>
        </w:rPr>
        <w:t>быть</w:t>
      </w:r>
      <w:r w:rsidRPr="00F922A0">
        <w:rPr>
          <w:spacing w:val="1"/>
          <w:sz w:val="24"/>
        </w:rPr>
        <w:t xml:space="preserve"> </w:t>
      </w:r>
      <w:r w:rsidRPr="00F922A0">
        <w:rPr>
          <w:sz w:val="24"/>
        </w:rPr>
        <w:t>доступен</w:t>
      </w:r>
      <w:r w:rsidRPr="00F922A0">
        <w:rPr>
          <w:spacing w:val="1"/>
          <w:sz w:val="24"/>
        </w:rPr>
        <w:t xml:space="preserve"> </w:t>
      </w:r>
      <w:r w:rsidRPr="00F922A0">
        <w:rPr>
          <w:sz w:val="24"/>
        </w:rPr>
        <w:t>конкретному</w:t>
      </w:r>
      <w:r w:rsidRPr="00F922A0">
        <w:rPr>
          <w:spacing w:val="1"/>
          <w:sz w:val="24"/>
        </w:rPr>
        <w:t xml:space="preserve"> </w:t>
      </w:r>
      <w:r w:rsidRPr="00F922A0">
        <w:rPr>
          <w:sz w:val="24"/>
        </w:rPr>
        <w:t>ребенку.</w:t>
      </w:r>
      <w:r w:rsidRPr="00F922A0">
        <w:rPr>
          <w:spacing w:val="1"/>
          <w:sz w:val="24"/>
        </w:rPr>
        <w:t xml:space="preserve"> </w:t>
      </w:r>
      <w:r w:rsidRPr="00F922A0">
        <w:rPr>
          <w:sz w:val="24"/>
        </w:rPr>
        <w:t>Это</w:t>
      </w:r>
      <w:r w:rsidRPr="00F922A0">
        <w:rPr>
          <w:spacing w:val="1"/>
          <w:sz w:val="24"/>
        </w:rPr>
        <w:t xml:space="preserve"> </w:t>
      </w:r>
      <w:r w:rsidRPr="00F922A0">
        <w:rPr>
          <w:sz w:val="24"/>
        </w:rPr>
        <w:t>позволяет</w:t>
      </w:r>
      <w:r w:rsidRPr="00F922A0">
        <w:rPr>
          <w:spacing w:val="1"/>
          <w:sz w:val="24"/>
        </w:rPr>
        <w:t xml:space="preserve"> </w:t>
      </w:r>
      <w:r w:rsidRPr="00F922A0">
        <w:rPr>
          <w:sz w:val="24"/>
        </w:rPr>
        <w:t>поддерживать</w:t>
      </w:r>
      <w:r w:rsidRPr="00F922A0">
        <w:rPr>
          <w:spacing w:val="-1"/>
          <w:sz w:val="24"/>
        </w:rPr>
        <w:t xml:space="preserve"> </w:t>
      </w:r>
      <w:r w:rsidRPr="00F922A0">
        <w:rPr>
          <w:sz w:val="24"/>
        </w:rPr>
        <w:t>интерес</w:t>
      </w:r>
      <w:r w:rsidRPr="00F922A0">
        <w:rPr>
          <w:spacing w:val="-2"/>
          <w:sz w:val="24"/>
        </w:rPr>
        <w:t xml:space="preserve"> </w:t>
      </w:r>
      <w:r w:rsidRPr="00F922A0">
        <w:rPr>
          <w:sz w:val="24"/>
        </w:rPr>
        <w:t>к</w:t>
      </w:r>
      <w:r w:rsidRPr="00F922A0">
        <w:rPr>
          <w:spacing w:val="-1"/>
          <w:sz w:val="24"/>
        </w:rPr>
        <w:t xml:space="preserve"> </w:t>
      </w:r>
      <w:r w:rsidRPr="00F922A0">
        <w:rPr>
          <w:sz w:val="24"/>
        </w:rPr>
        <w:t>работе</w:t>
      </w:r>
      <w:r w:rsidRPr="00F922A0">
        <w:rPr>
          <w:spacing w:val="-2"/>
          <w:sz w:val="24"/>
        </w:rPr>
        <w:t xml:space="preserve"> </w:t>
      </w:r>
      <w:r w:rsidRPr="00F922A0">
        <w:rPr>
          <w:sz w:val="24"/>
        </w:rPr>
        <w:t>и</w:t>
      </w:r>
      <w:r w:rsidRPr="00F922A0">
        <w:rPr>
          <w:spacing w:val="-1"/>
          <w:sz w:val="24"/>
        </w:rPr>
        <w:t xml:space="preserve"> </w:t>
      </w:r>
      <w:r w:rsidRPr="00F922A0">
        <w:rPr>
          <w:sz w:val="24"/>
        </w:rPr>
        <w:t>дает</w:t>
      </w:r>
      <w:r w:rsidRPr="00F922A0">
        <w:rPr>
          <w:spacing w:val="-1"/>
          <w:sz w:val="24"/>
        </w:rPr>
        <w:t xml:space="preserve"> </w:t>
      </w:r>
      <w:r w:rsidRPr="00F922A0">
        <w:rPr>
          <w:sz w:val="24"/>
        </w:rPr>
        <w:t>возможность испытать</w:t>
      </w:r>
      <w:r w:rsidRPr="00F922A0">
        <w:rPr>
          <w:spacing w:val="-1"/>
          <w:sz w:val="24"/>
        </w:rPr>
        <w:t xml:space="preserve"> </w:t>
      </w:r>
      <w:r w:rsidRPr="00F922A0">
        <w:rPr>
          <w:sz w:val="24"/>
        </w:rPr>
        <w:t>радость</w:t>
      </w:r>
      <w:r w:rsidRPr="00F922A0">
        <w:rPr>
          <w:spacing w:val="-2"/>
          <w:sz w:val="24"/>
        </w:rPr>
        <w:t xml:space="preserve"> </w:t>
      </w:r>
      <w:r w:rsidRPr="00F922A0">
        <w:rPr>
          <w:sz w:val="24"/>
        </w:rPr>
        <w:t>преодоления</w:t>
      </w:r>
      <w:r w:rsidRPr="00F922A0">
        <w:rPr>
          <w:spacing w:val="-1"/>
          <w:sz w:val="24"/>
        </w:rPr>
        <w:t xml:space="preserve"> </w:t>
      </w:r>
      <w:r w:rsidRPr="00F922A0">
        <w:rPr>
          <w:sz w:val="24"/>
        </w:rPr>
        <w:t>трудностей.</w:t>
      </w:r>
    </w:p>
    <w:p w:rsidR="00D72E5E" w:rsidRPr="00F922A0" w:rsidRDefault="00D72E5E" w:rsidP="00D72E5E">
      <w:pPr>
        <w:numPr>
          <w:ilvl w:val="0"/>
          <w:numId w:val="14"/>
        </w:numPr>
        <w:tabs>
          <w:tab w:val="left" w:pos="900"/>
        </w:tabs>
        <w:ind w:right="413" w:firstLine="0"/>
        <w:jc w:val="both"/>
        <w:rPr>
          <w:sz w:val="24"/>
        </w:rPr>
      </w:pPr>
      <w:r w:rsidRPr="00F922A0">
        <w:rPr>
          <w:b/>
          <w:sz w:val="24"/>
        </w:rPr>
        <w:t>Принцип продуктивной обработки информации</w:t>
      </w:r>
      <w:r w:rsidRPr="00F922A0">
        <w:rPr>
          <w:b/>
          <w:spacing w:val="1"/>
          <w:sz w:val="24"/>
        </w:rPr>
        <w:t xml:space="preserve"> </w:t>
      </w:r>
      <w:r w:rsidRPr="00F922A0">
        <w:rPr>
          <w:sz w:val="24"/>
        </w:rPr>
        <w:t>заключается в организации обучения таким</w:t>
      </w:r>
      <w:r w:rsidRPr="00F922A0">
        <w:rPr>
          <w:spacing w:val="1"/>
          <w:sz w:val="24"/>
        </w:rPr>
        <w:t xml:space="preserve"> </w:t>
      </w:r>
      <w:r w:rsidRPr="00F922A0">
        <w:rPr>
          <w:sz w:val="24"/>
        </w:rPr>
        <w:t>образом,</w:t>
      </w:r>
      <w:r w:rsidRPr="00F922A0">
        <w:rPr>
          <w:spacing w:val="1"/>
          <w:sz w:val="24"/>
        </w:rPr>
        <w:t xml:space="preserve"> </w:t>
      </w:r>
      <w:r w:rsidRPr="00F922A0">
        <w:rPr>
          <w:sz w:val="24"/>
        </w:rPr>
        <w:t>чтобы</w:t>
      </w:r>
      <w:r w:rsidRPr="00F922A0">
        <w:rPr>
          <w:spacing w:val="1"/>
          <w:sz w:val="24"/>
        </w:rPr>
        <w:t xml:space="preserve"> </w:t>
      </w:r>
      <w:r w:rsidRPr="00F922A0">
        <w:rPr>
          <w:sz w:val="24"/>
        </w:rPr>
        <w:t>у</w:t>
      </w:r>
      <w:r w:rsidRPr="00F922A0">
        <w:rPr>
          <w:spacing w:val="1"/>
          <w:sz w:val="24"/>
        </w:rPr>
        <w:t xml:space="preserve"> </w:t>
      </w:r>
      <w:r w:rsidRPr="00F922A0">
        <w:rPr>
          <w:sz w:val="24"/>
        </w:rPr>
        <w:t>учащихся</w:t>
      </w:r>
      <w:r w:rsidRPr="00F922A0">
        <w:rPr>
          <w:spacing w:val="1"/>
          <w:sz w:val="24"/>
        </w:rPr>
        <w:t xml:space="preserve"> </w:t>
      </w:r>
      <w:r w:rsidRPr="00F922A0">
        <w:rPr>
          <w:sz w:val="24"/>
        </w:rPr>
        <w:t>развивался</w:t>
      </w:r>
      <w:r w:rsidRPr="00F922A0">
        <w:rPr>
          <w:spacing w:val="1"/>
          <w:sz w:val="24"/>
        </w:rPr>
        <w:t xml:space="preserve"> </w:t>
      </w:r>
      <w:r w:rsidRPr="00F922A0">
        <w:rPr>
          <w:sz w:val="24"/>
        </w:rPr>
        <w:t>навык</w:t>
      </w:r>
      <w:r w:rsidRPr="00F922A0">
        <w:rPr>
          <w:spacing w:val="1"/>
          <w:sz w:val="24"/>
        </w:rPr>
        <w:t xml:space="preserve"> </w:t>
      </w:r>
      <w:r w:rsidRPr="00F922A0">
        <w:rPr>
          <w:sz w:val="24"/>
        </w:rPr>
        <w:t>переноса</w:t>
      </w:r>
      <w:r w:rsidRPr="00F922A0">
        <w:rPr>
          <w:spacing w:val="1"/>
          <w:sz w:val="24"/>
        </w:rPr>
        <w:t xml:space="preserve"> </w:t>
      </w:r>
      <w:r w:rsidRPr="00F922A0">
        <w:rPr>
          <w:sz w:val="24"/>
        </w:rPr>
        <w:t>обработки</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следовательно</w:t>
      </w:r>
      <w:r w:rsidRPr="00F922A0">
        <w:rPr>
          <w:spacing w:val="1"/>
          <w:sz w:val="24"/>
        </w:rPr>
        <w:t xml:space="preserve"> </w:t>
      </w:r>
      <w:r w:rsidRPr="00F922A0">
        <w:rPr>
          <w:sz w:val="24"/>
        </w:rPr>
        <w:t>–</w:t>
      </w:r>
      <w:r w:rsidRPr="00F922A0">
        <w:rPr>
          <w:spacing w:val="-57"/>
          <w:sz w:val="24"/>
        </w:rPr>
        <w:t xml:space="preserve"> </w:t>
      </w:r>
      <w:r w:rsidRPr="00F922A0">
        <w:rPr>
          <w:sz w:val="24"/>
        </w:rPr>
        <w:t>механизм</w:t>
      </w:r>
      <w:r w:rsidRPr="00F922A0">
        <w:rPr>
          <w:spacing w:val="-2"/>
          <w:sz w:val="24"/>
        </w:rPr>
        <w:t xml:space="preserve"> </w:t>
      </w:r>
      <w:r w:rsidRPr="00F922A0">
        <w:rPr>
          <w:sz w:val="24"/>
        </w:rPr>
        <w:t>самостоятельного поиска, выбора</w:t>
      </w:r>
      <w:r w:rsidRPr="00F922A0">
        <w:rPr>
          <w:spacing w:val="-1"/>
          <w:sz w:val="24"/>
        </w:rPr>
        <w:t xml:space="preserve"> </w:t>
      </w:r>
      <w:r w:rsidRPr="00F922A0">
        <w:rPr>
          <w:sz w:val="24"/>
        </w:rPr>
        <w:t>и</w:t>
      </w:r>
      <w:r w:rsidRPr="00F922A0">
        <w:rPr>
          <w:spacing w:val="-2"/>
          <w:sz w:val="24"/>
        </w:rPr>
        <w:t xml:space="preserve"> </w:t>
      </w:r>
      <w:r w:rsidRPr="00F922A0">
        <w:rPr>
          <w:sz w:val="24"/>
        </w:rPr>
        <w:t>принятия</w:t>
      </w:r>
      <w:r w:rsidRPr="00F922A0">
        <w:rPr>
          <w:spacing w:val="-1"/>
          <w:sz w:val="24"/>
        </w:rPr>
        <w:t xml:space="preserve"> </w:t>
      </w:r>
      <w:r w:rsidRPr="00F922A0">
        <w:rPr>
          <w:sz w:val="24"/>
        </w:rPr>
        <w:t>решения.</w:t>
      </w:r>
    </w:p>
    <w:p w:rsidR="00D72E5E" w:rsidRPr="00F922A0" w:rsidRDefault="00D72E5E" w:rsidP="00D72E5E">
      <w:pPr>
        <w:jc w:val="both"/>
        <w:rPr>
          <w:sz w:val="24"/>
        </w:rPr>
        <w:sectPr w:rsidR="00D72E5E" w:rsidRPr="00F922A0">
          <w:footerReference w:type="default" r:id="rId119"/>
          <w:pgSz w:w="11900" w:h="16840"/>
          <w:pgMar w:top="620" w:right="300" w:bottom="280" w:left="0" w:header="0" w:footer="0" w:gutter="0"/>
          <w:cols w:space="720"/>
        </w:sectPr>
      </w:pPr>
    </w:p>
    <w:p w:rsidR="00D72E5E" w:rsidRPr="00F922A0" w:rsidRDefault="00D72E5E" w:rsidP="00D72E5E">
      <w:pPr>
        <w:numPr>
          <w:ilvl w:val="0"/>
          <w:numId w:val="14"/>
        </w:numPr>
        <w:tabs>
          <w:tab w:val="left" w:pos="859"/>
        </w:tabs>
        <w:spacing w:before="64"/>
        <w:ind w:right="418" w:firstLine="0"/>
        <w:jc w:val="both"/>
        <w:rPr>
          <w:sz w:val="24"/>
        </w:rPr>
      </w:pPr>
      <w:r w:rsidRPr="00F922A0">
        <w:rPr>
          <w:b/>
          <w:sz w:val="24"/>
        </w:rPr>
        <w:lastRenderedPageBreak/>
        <w:t xml:space="preserve">Принцип учета эмоциональной окрашенности материала </w:t>
      </w:r>
      <w:r w:rsidRPr="00F922A0">
        <w:rPr>
          <w:sz w:val="24"/>
        </w:rPr>
        <w:t>предполагает, чтобы игры, задания и</w:t>
      </w:r>
      <w:r w:rsidRPr="00F922A0">
        <w:rPr>
          <w:spacing w:val="1"/>
          <w:sz w:val="24"/>
        </w:rPr>
        <w:t xml:space="preserve"> </w:t>
      </w:r>
      <w:r w:rsidRPr="00F922A0">
        <w:rPr>
          <w:sz w:val="24"/>
        </w:rPr>
        <w:t>упражнения</w:t>
      </w:r>
      <w:r w:rsidRPr="00F922A0">
        <w:rPr>
          <w:spacing w:val="-4"/>
          <w:sz w:val="24"/>
        </w:rPr>
        <w:t xml:space="preserve"> </w:t>
      </w:r>
      <w:r w:rsidRPr="00F922A0">
        <w:rPr>
          <w:sz w:val="24"/>
        </w:rPr>
        <w:t>создавали</w:t>
      </w:r>
      <w:r w:rsidRPr="00F922A0">
        <w:rPr>
          <w:spacing w:val="-2"/>
          <w:sz w:val="24"/>
        </w:rPr>
        <w:t xml:space="preserve"> </w:t>
      </w:r>
      <w:r w:rsidRPr="00F922A0">
        <w:rPr>
          <w:sz w:val="24"/>
        </w:rPr>
        <w:t>благоприятный,</w:t>
      </w:r>
      <w:r w:rsidRPr="00F922A0">
        <w:rPr>
          <w:spacing w:val="-3"/>
          <w:sz w:val="24"/>
        </w:rPr>
        <w:t xml:space="preserve"> </w:t>
      </w:r>
      <w:r w:rsidRPr="00F922A0">
        <w:rPr>
          <w:sz w:val="24"/>
        </w:rPr>
        <w:t>эмоциональный</w:t>
      </w:r>
      <w:r w:rsidRPr="00F922A0">
        <w:rPr>
          <w:spacing w:val="-5"/>
          <w:sz w:val="24"/>
        </w:rPr>
        <w:t xml:space="preserve"> </w:t>
      </w:r>
      <w:r w:rsidRPr="00F922A0">
        <w:rPr>
          <w:sz w:val="24"/>
        </w:rPr>
        <w:t>фон,</w:t>
      </w:r>
      <w:r w:rsidRPr="00F922A0">
        <w:rPr>
          <w:spacing w:val="-3"/>
          <w:sz w:val="24"/>
        </w:rPr>
        <w:t xml:space="preserve"> </w:t>
      </w:r>
      <w:r w:rsidRPr="00F922A0">
        <w:rPr>
          <w:sz w:val="24"/>
        </w:rPr>
        <w:t>стимулировали</w:t>
      </w:r>
      <w:r w:rsidRPr="00F922A0">
        <w:rPr>
          <w:spacing w:val="-2"/>
          <w:sz w:val="24"/>
        </w:rPr>
        <w:t xml:space="preserve"> </w:t>
      </w:r>
      <w:r w:rsidRPr="00F922A0">
        <w:rPr>
          <w:sz w:val="24"/>
        </w:rPr>
        <w:t>положительные</w:t>
      </w:r>
      <w:r w:rsidRPr="00F922A0">
        <w:rPr>
          <w:spacing w:val="-5"/>
          <w:sz w:val="24"/>
        </w:rPr>
        <w:t xml:space="preserve"> </w:t>
      </w:r>
      <w:r w:rsidRPr="00F922A0">
        <w:rPr>
          <w:sz w:val="24"/>
        </w:rPr>
        <w:t>эмоции.</w:t>
      </w:r>
    </w:p>
    <w:p w:rsidR="00D72E5E" w:rsidRPr="00F922A0" w:rsidRDefault="00D72E5E" w:rsidP="00D72E5E">
      <w:pPr>
        <w:ind w:left="600" w:right="423" w:firstLine="720"/>
        <w:jc w:val="both"/>
        <w:rPr>
          <w:sz w:val="24"/>
          <w:szCs w:val="24"/>
        </w:rPr>
      </w:pPr>
      <w:r w:rsidRPr="00F922A0">
        <w:rPr>
          <w:sz w:val="24"/>
          <w:szCs w:val="24"/>
        </w:rPr>
        <w:t>Коррекционные</w:t>
      </w:r>
      <w:r w:rsidRPr="00F922A0">
        <w:rPr>
          <w:spacing w:val="1"/>
          <w:sz w:val="24"/>
          <w:szCs w:val="24"/>
        </w:rPr>
        <w:t xml:space="preserve"> </w:t>
      </w:r>
      <w:r w:rsidRPr="00F922A0">
        <w:rPr>
          <w:sz w:val="24"/>
          <w:szCs w:val="24"/>
        </w:rPr>
        <w:t>занятия</w:t>
      </w:r>
      <w:r w:rsidRPr="00F922A0">
        <w:rPr>
          <w:spacing w:val="1"/>
          <w:sz w:val="24"/>
          <w:szCs w:val="24"/>
        </w:rPr>
        <w:t xml:space="preserve"> </w:t>
      </w:r>
      <w:r w:rsidRPr="00F922A0">
        <w:rPr>
          <w:sz w:val="24"/>
          <w:szCs w:val="24"/>
        </w:rPr>
        <w:t>проводятся</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обучающимися</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мере</w:t>
      </w:r>
      <w:r w:rsidRPr="00F922A0">
        <w:rPr>
          <w:spacing w:val="1"/>
          <w:sz w:val="24"/>
          <w:szCs w:val="24"/>
        </w:rPr>
        <w:t xml:space="preserve"> </w:t>
      </w:r>
      <w:r w:rsidRPr="00F922A0">
        <w:rPr>
          <w:sz w:val="24"/>
          <w:szCs w:val="24"/>
        </w:rPr>
        <w:t>выявления</w:t>
      </w:r>
      <w:r w:rsidRPr="00F922A0">
        <w:rPr>
          <w:spacing w:val="1"/>
          <w:sz w:val="24"/>
          <w:szCs w:val="24"/>
        </w:rPr>
        <w:t xml:space="preserve"> </w:t>
      </w:r>
      <w:r w:rsidRPr="00F922A0">
        <w:rPr>
          <w:sz w:val="24"/>
          <w:szCs w:val="24"/>
        </w:rPr>
        <w:t>педагогом</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психологом</w:t>
      </w:r>
      <w:r w:rsidRPr="00F922A0">
        <w:rPr>
          <w:spacing w:val="1"/>
          <w:sz w:val="24"/>
          <w:szCs w:val="24"/>
        </w:rPr>
        <w:t xml:space="preserve"> </w:t>
      </w:r>
      <w:r w:rsidRPr="00F922A0">
        <w:rPr>
          <w:sz w:val="24"/>
          <w:szCs w:val="24"/>
        </w:rPr>
        <w:t>индивидуальных</w:t>
      </w:r>
      <w:r w:rsidRPr="00F922A0">
        <w:rPr>
          <w:spacing w:val="1"/>
          <w:sz w:val="24"/>
          <w:szCs w:val="24"/>
        </w:rPr>
        <w:t xml:space="preserve"> </w:t>
      </w:r>
      <w:r w:rsidRPr="00F922A0">
        <w:rPr>
          <w:sz w:val="24"/>
          <w:szCs w:val="24"/>
        </w:rPr>
        <w:t>пробелов</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их</w:t>
      </w:r>
      <w:r w:rsidRPr="00F922A0">
        <w:rPr>
          <w:spacing w:val="1"/>
          <w:sz w:val="24"/>
          <w:szCs w:val="24"/>
        </w:rPr>
        <w:t xml:space="preserve"> </w:t>
      </w:r>
      <w:r w:rsidRPr="00F922A0">
        <w:rPr>
          <w:sz w:val="24"/>
          <w:szCs w:val="24"/>
        </w:rPr>
        <w:t>развитии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обучении.</w:t>
      </w:r>
      <w:r w:rsidRPr="00F922A0">
        <w:rPr>
          <w:spacing w:val="1"/>
          <w:sz w:val="24"/>
          <w:szCs w:val="24"/>
        </w:rPr>
        <w:t xml:space="preserve"> </w:t>
      </w:r>
      <w:r w:rsidRPr="00F922A0">
        <w:rPr>
          <w:sz w:val="24"/>
          <w:szCs w:val="24"/>
        </w:rPr>
        <w:t>Индивидуальные</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групповые</w:t>
      </w:r>
      <w:r w:rsidRPr="00F922A0">
        <w:rPr>
          <w:spacing w:val="-57"/>
          <w:sz w:val="24"/>
          <w:szCs w:val="24"/>
        </w:rPr>
        <w:t xml:space="preserve"> </w:t>
      </w:r>
      <w:r w:rsidRPr="00F922A0">
        <w:rPr>
          <w:sz w:val="24"/>
          <w:szCs w:val="24"/>
        </w:rPr>
        <w:t>коррекционные</w:t>
      </w:r>
      <w:r w:rsidRPr="00F922A0">
        <w:rPr>
          <w:spacing w:val="-3"/>
          <w:sz w:val="24"/>
          <w:szCs w:val="24"/>
        </w:rPr>
        <w:t xml:space="preserve"> </w:t>
      </w:r>
      <w:r w:rsidRPr="00F922A0">
        <w:rPr>
          <w:sz w:val="24"/>
          <w:szCs w:val="24"/>
        </w:rPr>
        <w:t>занятия</w:t>
      </w:r>
      <w:r w:rsidRPr="00F922A0">
        <w:rPr>
          <w:spacing w:val="-4"/>
          <w:sz w:val="24"/>
          <w:szCs w:val="24"/>
        </w:rPr>
        <w:t xml:space="preserve"> </w:t>
      </w:r>
      <w:r w:rsidRPr="00F922A0">
        <w:rPr>
          <w:sz w:val="24"/>
          <w:szCs w:val="24"/>
        </w:rPr>
        <w:t>оказываются</w:t>
      </w:r>
      <w:r w:rsidRPr="00F922A0">
        <w:rPr>
          <w:spacing w:val="-1"/>
          <w:sz w:val="24"/>
          <w:szCs w:val="24"/>
        </w:rPr>
        <w:t xml:space="preserve"> </w:t>
      </w:r>
      <w:r w:rsidRPr="00F922A0">
        <w:rPr>
          <w:sz w:val="24"/>
          <w:szCs w:val="24"/>
        </w:rPr>
        <w:t>за</w:t>
      </w:r>
      <w:r w:rsidRPr="00F922A0">
        <w:rPr>
          <w:spacing w:val="-2"/>
          <w:sz w:val="24"/>
          <w:szCs w:val="24"/>
        </w:rPr>
        <w:t xml:space="preserve"> </w:t>
      </w:r>
      <w:r w:rsidRPr="00F922A0">
        <w:rPr>
          <w:sz w:val="24"/>
          <w:szCs w:val="24"/>
        </w:rPr>
        <w:t>пределами</w:t>
      </w:r>
      <w:r w:rsidRPr="00F922A0">
        <w:rPr>
          <w:spacing w:val="-1"/>
          <w:sz w:val="24"/>
          <w:szCs w:val="24"/>
        </w:rPr>
        <w:t xml:space="preserve"> </w:t>
      </w:r>
      <w:r w:rsidRPr="00F922A0">
        <w:rPr>
          <w:sz w:val="24"/>
          <w:szCs w:val="24"/>
        </w:rPr>
        <w:t>максимальной</w:t>
      </w:r>
      <w:r w:rsidRPr="00F922A0">
        <w:rPr>
          <w:spacing w:val="-1"/>
          <w:sz w:val="24"/>
          <w:szCs w:val="24"/>
        </w:rPr>
        <w:t xml:space="preserve"> </w:t>
      </w:r>
      <w:r w:rsidRPr="00F922A0">
        <w:rPr>
          <w:sz w:val="24"/>
          <w:szCs w:val="24"/>
        </w:rPr>
        <w:t>нагрузки</w:t>
      </w:r>
      <w:r w:rsidRPr="00F922A0">
        <w:rPr>
          <w:spacing w:val="-1"/>
          <w:sz w:val="24"/>
          <w:szCs w:val="24"/>
        </w:rPr>
        <w:t xml:space="preserve"> </w:t>
      </w:r>
      <w:r w:rsidRPr="00F922A0">
        <w:rPr>
          <w:sz w:val="24"/>
          <w:szCs w:val="24"/>
        </w:rPr>
        <w:t>обучающихся.</w:t>
      </w:r>
    </w:p>
    <w:p w:rsidR="00D72E5E" w:rsidRPr="00F922A0" w:rsidRDefault="00D72E5E" w:rsidP="00D72E5E">
      <w:pPr>
        <w:ind w:left="600" w:right="416" w:firstLine="720"/>
        <w:jc w:val="both"/>
        <w:rPr>
          <w:sz w:val="24"/>
          <w:szCs w:val="24"/>
        </w:rPr>
      </w:pPr>
      <w:r w:rsidRPr="00F922A0">
        <w:rPr>
          <w:sz w:val="24"/>
          <w:szCs w:val="24"/>
        </w:rPr>
        <w:t>Работа</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целым</w:t>
      </w:r>
      <w:r w:rsidRPr="00F922A0">
        <w:rPr>
          <w:spacing w:val="1"/>
          <w:sz w:val="24"/>
          <w:szCs w:val="24"/>
        </w:rPr>
        <w:t xml:space="preserve"> </w:t>
      </w:r>
      <w:r w:rsidRPr="00F922A0">
        <w:rPr>
          <w:sz w:val="24"/>
          <w:szCs w:val="24"/>
        </w:rPr>
        <w:t>классом</w:t>
      </w:r>
      <w:r w:rsidRPr="00F922A0">
        <w:rPr>
          <w:spacing w:val="1"/>
          <w:sz w:val="24"/>
          <w:szCs w:val="24"/>
        </w:rPr>
        <w:t xml:space="preserve"> </w:t>
      </w:r>
      <w:r w:rsidRPr="00F922A0">
        <w:rPr>
          <w:sz w:val="24"/>
          <w:szCs w:val="24"/>
        </w:rPr>
        <w:t>или</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большим</w:t>
      </w:r>
      <w:r w:rsidRPr="00F922A0">
        <w:rPr>
          <w:spacing w:val="1"/>
          <w:sz w:val="24"/>
          <w:szCs w:val="24"/>
        </w:rPr>
        <w:t xml:space="preserve"> </w:t>
      </w:r>
      <w:r w:rsidRPr="00F922A0">
        <w:rPr>
          <w:sz w:val="24"/>
          <w:szCs w:val="24"/>
        </w:rPr>
        <w:t>числом</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этих</w:t>
      </w:r>
      <w:r w:rsidRPr="00F922A0">
        <w:rPr>
          <w:spacing w:val="1"/>
          <w:sz w:val="24"/>
          <w:szCs w:val="24"/>
        </w:rPr>
        <w:t xml:space="preserve"> </w:t>
      </w:r>
      <w:r w:rsidRPr="00F922A0">
        <w:rPr>
          <w:sz w:val="24"/>
          <w:szCs w:val="24"/>
        </w:rPr>
        <w:t>занятиях</w:t>
      </w:r>
      <w:r w:rsidRPr="00F922A0">
        <w:rPr>
          <w:spacing w:val="1"/>
          <w:sz w:val="24"/>
          <w:szCs w:val="24"/>
        </w:rPr>
        <w:t xml:space="preserve"> </w:t>
      </w:r>
      <w:r w:rsidRPr="00F922A0">
        <w:rPr>
          <w:sz w:val="24"/>
          <w:szCs w:val="24"/>
        </w:rPr>
        <w:t>не</w:t>
      </w:r>
      <w:r w:rsidRPr="00F922A0">
        <w:rPr>
          <w:spacing w:val="1"/>
          <w:sz w:val="24"/>
          <w:szCs w:val="24"/>
        </w:rPr>
        <w:t xml:space="preserve"> </w:t>
      </w:r>
      <w:r w:rsidRPr="00F922A0">
        <w:rPr>
          <w:sz w:val="24"/>
          <w:szCs w:val="24"/>
        </w:rPr>
        <w:t>допускается.</w:t>
      </w:r>
      <w:r w:rsidRPr="00F922A0">
        <w:rPr>
          <w:spacing w:val="1"/>
          <w:sz w:val="24"/>
          <w:szCs w:val="24"/>
        </w:rPr>
        <w:t xml:space="preserve"> </w:t>
      </w:r>
      <w:r w:rsidRPr="00F922A0">
        <w:rPr>
          <w:sz w:val="24"/>
          <w:szCs w:val="24"/>
        </w:rPr>
        <w:t>Обучающиеся, удовлетворительно усваивающие учебный материал в ходе фронтальной работы, к</w:t>
      </w:r>
      <w:r w:rsidRPr="00F922A0">
        <w:rPr>
          <w:spacing w:val="1"/>
          <w:sz w:val="24"/>
          <w:szCs w:val="24"/>
        </w:rPr>
        <w:t xml:space="preserve"> </w:t>
      </w:r>
      <w:r w:rsidRPr="00F922A0">
        <w:rPr>
          <w:sz w:val="24"/>
          <w:szCs w:val="24"/>
        </w:rPr>
        <w:t>индивидуальным занятиям не привлекаются, помощь оказывается ученикам, испытывающим особые</w:t>
      </w:r>
      <w:r w:rsidRPr="00F922A0">
        <w:rPr>
          <w:spacing w:val="1"/>
          <w:sz w:val="24"/>
          <w:szCs w:val="24"/>
        </w:rPr>
        <w:t xml:space="preserve"> </w:t>
      </w:r>
      <w:r w:rsidRPr="00F922A0">
        <w:rPr>
          <w:spacing w:val="-1"/>
          <w:sz w:val="24"/>
          <w:szCs w:val="24"/>
        </w:rPr>
        <w:t>затруднения</w:t>
      </w:r>
      <w:r w:rsidRPr="00F922A0">
        <w:rPr>
          <w:spacing w:val="-12"/>
          <w:sz w:val="24"/>
          <w:szCs w:val="24"/>
        </w:rPr>
        <w:t xml:space="preserve"> </w:t>
      </w:r>
      <w:r w:rsidRPr="00F922A0">
        <w:rPr>
          <w:spacing w:val="-1"/>
          <w:sz w:val="24"/>
          <w:szCs w:val="24"/>
        </w:rPr>
        <w:t>в</w:t>
      </w:r>
      <w:r w:rsidRPr="00F922A0">
        <w:rPr>
          <w:spacing w:val="-13"/>
          <w:sz w:val="24"/>
          <w:szCs w:val="24"/>
        </w:rPr>
        <w:t xml:space="preserve"> </w:t>
      </w:r>
      <w:r w:rsidRPr="00F922A0">
        <w:rPr>
          <w:spacing w:val="-1"/>
          <w:sz w:val="24"/>
          <w:szCs w:val="24"/>
        </w:rPr>
        <w:t>обучении.</w:t>
      </w:r>
      <w:r w:rsidRPr="00F922A0">
        <w:rPr>
          <w:spacing w:val="-12"/>
          <w:sz w:val="24"/>
          <w:szCs w:val="24"/>
        </w:rPr>
        <w:t xml:space="preserve"> </w:t>
      </w:r>
      <w:r w:rsidRPr="00F922A0">
        <w:rPr>
          <w:spacing w:val="-1"/>
          <w:sz w:val="24"/>
          <w:szCs w:val="24"/>
        </w:rPr>
        <w:t>Периодически</w:t>
      </w:r>
      <w:r w:rsidRPr="00F922A0">
        <w:rPr>
          <w:spacing w:val="-12"/>
          <w:sz w:val="24"/>
          <w:szCs w:val="24"/>
        </w:rPr>
        <w:t xml:space="preserve"> </w:t>
      </w:r>
      <w:r w:rsidRPr="00F922A0">
        <w:rPr>
          <w:sz w:val="24"/>
          <w:szCs w:val="24"/>
        </w:rPr>
        <w:t>на</w:t>
      </w:r>
      <w:r w:rsidRPr="00F922A0">
        <w:rPr>
          <w:spacing w:val="-13"/>
          <w:sz w:val="24"/>
          <w:szCs w:val="24"/>
        </w:rPr>
        <w:t xml:space="preserve"> </w:t>
      </w:r>
      <w:r w:rsidRPr="00F922A0">
        <w:rPr>
          <w:sz w:val="24"/>
          <w:szCs w:val="24"/>
        </w:rPr>
        <w:t>индивидуальные</w:t>
      </w:r>
      <w:r w:rsidRPr="00F922A0">
        <w:rPr>
          <w:spacing w:val="-14"/>
          <w:sz w:val="24"/>
          <w:szCs w:val="24"/>
        </w:rPr>
        <w:t xml:space="preserve"> </w:t>
      </w:r>
      <w:r w:rsidRPr="00F922A0">
        <w:rPr>
          <w:sz w:val="24"/>
          <w:szCs w:val="24"/>
        </w:rPr>
        <w:t>занятия</w:t>
      </w:r>
      <w:r w:rsidRPr="00F922A0">
        <w:rPr>
          <w:spacing w:val="-12"/>
          <w:sz w:val="24"/>
          <w:szCs w:val="24"/>
        </w:rPr>
        <w:t xml:space="preserve"> </w:t>
      </w:r>
      <w:r w:rsidRPr="00F922A0">
        <w:rPr>
          <w:sz w:val="24"/>
          <w:szCs w:val="24"/>
        </w:rPr>
        <w:t>привлекаются</w:t>
      </w:r>
      <w:r w:rsidRPr="00F922A0">
        <w:rPr>
          <w:spacing w:val="-13"/>
          <w:sz w:val="24"/>
          <w:szCs w:val="24"/>
        </w:rPr>
        <w:t xml:space="preserve"> </w:t>
      </w:r>
      <w:r w:rsidRPr="00F922A0">
        <w:rPr>
          <w:sz w:val="24"/>
          <w:szCs w:val="24"/>
        </w:rPr>
        <w:t>также</w:t>
      </w:r>
      <w:r w:rsidRPr="00F922A0">
        <w:rPr>
          <w:spacing w:val="-13"/>
          <w:sz w:val="24"/>
          <w:szCs w:val="24"/>
        </w:rPr>
        <w:t xml:space="preserve"> </w:t>
      </w:r>
      <w:r w:rsidRPr="00F922A0">
        <w:rPr>
          <w:sz w:val="24"/>
          <w:szCs w:val="24"/>
        </w:rPr>
        <w:t>обучающиеся,</w:t>
      </w:r>
      <w:r w:rsidRPr="00F922A0">
        <w:rPr>
          <w:spacing w:val="-58"/>
          <w:sz w:val="24"/>
          <w:szCs w:val="24"/>
        </w:rPr>
        <w:t xml:space="preserve"> </w:t>
      </w:r>
      <w:r w:rsidRPr="00F922A0">
        <w:rPr>
          <w:sz w:val="24"/>
          <w:szCs w:val="24"/>
        </w:rPr>
        <w:t>не усвоившие материал вследствие пропусков уроков по болезни либо из-за «нерабочих» состояний</w:t>
      </w:r>
      <w:r w:rsidRPr="00F922A0">
        <w:rPr>
          <w:spacing w:val="1"/>
          <w:sz w:val="24"/>
          <w:szCs w:val="24"/>
        </w:rPr>
        <w:t xml:space="preserve"> </w:t>
      </w:r>
      <w:r w:rsidRPr="00F922A0">
        <w:rPr>
          <w:sz w:val="24"/>
          <w:szCs w:val="24"/>
        </w:rPr>
        <w:t>(чрезмерной</w:t>
      </w:r>
      <w:r w:rsidRPr="00F922A0">
        <w:rPr>
          <w:spacing w:val="-1"/>
          <w:sz w:val="24"/>
          <w:szCs w:val="24"/>
        </w:rPr>
        <w:t xml:space="preserve"> </w:t>
      </w:r>
      <w:r w:rsidRPr="00F922A0">
        <w:rPr>
          <w:sz w:val="24"/>
          <w:szCs w:val="24"/>
        </w:rPr>
        <w:t>возбудимости</w:t>
      </w:r>
      <w:r w:rsidRPr="00F922A0">
        <w:rPr>
          <w:spacing w:val="1"/>
          <w:sz w:val="24"/>
          <w:szCs w:val="24"/>
        </w:rPr>
        <w:t xml:space="preserve"> </w:t>
      </w:r>
      <w:r w:rsidRPr="00F922A0">
        <w:rPr>
          <w:sz w:val="24"/>
          <w:szCs w:val="24"/>
        </w:rPr>
        <w:t>или</w:t>
      </w:r>
      <w:r w:rsidRPr="00F922A0">
        <w:rPr>
          <w:spacing w:val="-3"/>
          <w:sz w:val="24"/>
          <w:szCs w:val="24"/>
        </w:rPr>
        <w:t xml:space="preserve"> </w:t>
      </w:r>
      <w:r w:rsidRPr="00F922A0">
        <w:rPr>
          <w:sz w:val="24"/>
          <w:szCs w:val="24"/>
        </w:rPr>
        <w:t>заторможенности) во время</w:t>
      </w:r>
      <w:r w:rsidRPr="00F922A0">
        <w:rPr>
          <w:spacing w:val="3"/>
          <w:sz w:val="24"/>
          <w:szCs w:val="24"/>
        </w:rPr>
        <w:t xml:space="preserve"> </w:t>
      </w:r>
      <w:r w:rsidRPr="00F922A0">
        <w:rPr>
          <w:sz w:val="24"/>
          <w:szCs w:val="24"/>
        </w:rPr>
        <w:t>уроков.</w:t>
      </w:r>
    </w:p>
    <w:p w:rsidR="00D72E5E" w:rsidRPr="00F922A0" w:rsidRDefault="00D72E5E" w:rsidP="00D72E5E">
      <w:pPr>
        <w:ind w:left="600" w:right="414" w:firstLine="720"/>
        <w:jc w:val="both"/>
        <w:rPr>
          <w:sz w:val="24"/>
          <w:szCs w:val="24"/>
        </w:rPr>
      </w:pPr>
      <w:r w:rsidRPr="00F922A0">
        <w:rPr>
          <w:sz w:val="24"/>
          <w:szCs w:val="24"/>
        </w:rPr>
        <w:t>Индивидуальные и групповые коррекционные занятия проводит учитель во внеурочное время.</w:t>
      </w:r>
      <w:r w:rsidRPr="00F922A0">
        <w:rPr>
          <w:spacing w:val="1"/>
          <w:sz w:val="24"/>
          <w:szCs w:val="24"/>
        </w:rPr>
        <w:t xml:space="preserve"> </w:t>
      </w:r>
      <w:r w:rsidRPr="00F922A0">
        <w:rPr>
          <w:spacing w:val="-1"/>
          <w:sz w:val="24"/>
          <w:szCs w:val="24"/>
        </w:rPr>
        <w:t>Коррекционная</w:t>
      </w:r>
      <w:r w:rsidRPr="00F922A0">
        <w:rPr>
          <w:spacing w:val="-12"/>
          <w:sz w:val="24"/>
          <w:szCs w:val="24"/>
        </w:rPr>
        <w:t xml:space="preserve"> </w:t>
      </w:r>
      <w:r w:rsidRPr="00F922A0">
        <w:rPr>
          <w:spacing w:val="-1"/>
          <w:sz w:val="24"/>
          <w:szCs w:val="24"/>
        </w:rPr>
        <w:t>работа</w:t>
      </w:r>
      <w:r w:rsidRPr="00F922A0">
        <w:rPr>
          <w:spacing w:val="-16"/>
          <w:sz w:val="24"/>
          <w:szCs w:val="24"/>
        </w:rPr>
        <w:t xml:space="preserve"> </w:t>
      </w:r>
      <w:r w:rsidRPr="00F922A0">
        <w:rPr>
          <w:spacing w:val="-1"/>
          <w:sz w:val="24"/>
          <w:szCs w:val="24"/>
        </w:rPr>
        <w:t>осуществляется</w:t>
      </w:r>
      <w:r w:rsidRPr="00F922A0">
        <w:rPr>
          <w:spacing w:val="-9"/>
          <w:sz w:val="24"/>
          <w:szCs w:val="24"/>
        </w:rPr>
        <w:t xml:space="preserve"> </w:t>
      </w:r>
      <w:r w:rsidRPr="00F922A0">
        <w:rPr>
          <w:sz w:val="24"/>
          <w:szCs w:val="24"/>
        </w:rPr>
        <w:t>в</w:t>
      </w:r>
      <w:r w:rsidRPr="00F922A0">
        <w:rPr>
          <w:spacing w:val="-12"/>
          <w:sz w:val="24"/>
          <w:szCs w:val="24"/>
        </w:rPr>
        <w:t xml:space="preserve"> </w:t>
      </w:r>
      <w:r w:rsidRPr="00F922A0">
        <w:rPr>
          <w:sz w:val="24"/>
          <w:szCs w:val="24"/>
        </w:rPr>
        <w:t>рамках</w:t>
      </w:r>
      <w:r w:rsidRPr="00F922A0">
        <w:rPr>
          <w:spacing w:val="-13"/>
          <w:sz w:val="24"/>
          <w:szCs w:val="24"/>
        </w:rPr>
        <w:t xml:space="preserve"> </w:t>
      </w:r>
      <w:r w:rsidRPr="00F922A0">
        <w:rPr>
          <w:sz w:val="24"/>
          <w:szCs w:val="24"/>
        </w:rPr>
        <w:t>целостного</w:t>
      </w:r>
      <w:r w:rsidRPr="00F922A0">
        <w:rPr>
          <w:spacing w:val="-11"/>
          <w:sz w:val="24"/>
          <w:szCs w:val="24"/>
        </w:rPr>
        <w:t xml:space="preserve"> </w:t>
      </w:r>
      <w:r w:rsidRPr="00F922A0">
        <w:rPr>
          <w:sz w:val="24"/>
          <w:szCs w:val="24"/>
        </w:rPr>
        <w:t>подхода</w:t>
      </w:r>
      <w:r w:rsidRPr="00F922A0">
        <w:rPr>
          <w:spacing w:val="-13"/>
          <w:sz w:val="24"/>
          <w:szCs w:val="24"/>
        </w:rPr>
        <w:t xml:space="preserve"> </w:t>
      </w:r>
      <w:r w:rsidRPr="00F922A0">
        <w:rPr>
          <w:sz w:val="24"/>
          <w:szCs w:val="24"/>
        </w:rPr>
        <w:t>к</w:t>
      </w:r>
      <w:r w:rsidRPr="00F922A0">
        <w:rPr>
          <w:spacing w:val="-15"/>
          <w:sz w:val="24"/>
          <w:szCs w:val="24"/>
        </w:rPr>
        <w:t xml:space="preserve"> </w:t>
      </w:r>
      <w:r w:rsidRPr="00F922A0">
        <w:rPr>
          <w:sz w:val="24"/>
          <w:szCs w:val="24"/>
        </w:rPr>
        <w:t>воспитанию</w:t>
      </w:r>
      <w:r w:rsidRPr="00F922A0">
        <w:rPr>
          <w:spacing w:val="-12"/>
          <w:sz w:val="24"/>
          <w:szCs w:val="24"/>
        </w:rPr>
        <w:t xml:space="preserve"> </w:t>
      </w:r>
      <w:r w:rsidRPr="00F922A0">
        <w:rPr>
          <w:sz w:val="24"/>
          <w:szCs w:val="24"/>
        </w:rPr>
        <w:t>и</w:t>
      </w:r>
      <w:r w:rsidRPr="00F922A0">
        <w:rPr>
          <w:spacing w:val="-11"/>
          <w:sz w:val="24"/>
          <w:szCs w:val="24"/>
        </w:rPr>
        <w:t xml:space="preserve"> </w:t>
      </w:r>
      <w:r w:rsidRPr="00F922A0">
        <w:rPr>
          <w:sz w:val="24"/>
          <w:szCs w:val="24"/>
        </w:rPr>
        <w:t>развитию</w:t>
      </w:r>
      <w:r w:rsidRPr="00F922A0">
        <w:rPr>
          <w:spacing w:val="-15"/>
          <w:sz w:val="24"/>
          <w:szCs w:val="24"/>
        </w:rPr>
        <w:t xml:space="preserve"> </w:t>
      </w:r>
      <w:r w:rsidRPr="00F922A0">
        <w:rPr>
          <w:sz w:val="24"/>
          <w:szCs w:val="24"/>
        </w:rPr>
        <w:t>ребенка.</w:t>
      </w:r>
      <w:r w:rsidRPr="00F922A0">
        <w:rPr>
          <w:spacing w:val="-58"/>
          <w:sz w:val="24"/>
          <w:szCs w:val="24"/>
        </w:rPr>
        <w:t xml:space="preserve"> </w:t>
      </w:r>
      <w:r w:rsidRPr="00F922A0">
        <w:rPr>
          <w:sz w:val="24"/>
          <w:szCs w:val="24"/>
        </w:rPr>
        <w:t>В связи с этим работа в часы индивидуальных и групповых занятий ориентирована на общее развитие,</w:t>
      </w:r>
      <w:r w:rsidRPr="00F922A0">
        <w:rPr>
          <w:spacing w:val="-57"/>
          <w:sz w:val="24"/>
          <w:szCs w:val="24"/>
        </w:rPr>
        <w:t xml:space="preserve"> </w:t>
      </w:r>
      <w:r w:rsidRPr="00F922A0">
        <w:rPr>
          <w:spacing w:val="-1"/>
          <w:sz w:val="24"/>
          <w:szCs w:val="24"/>
        </w:rPr>
        <w:t>а</w:t>
      </w:r>
      <w:r w:rsidRPr="00F922A0">
        <w:rPr>
          <w:spacing w:val="-11"/>
          <w:sz w:val="24"/>
          <w:szCs w:val="24"/>
        </w:rPr>
        <w:t xml:space="preserve"> </w:t>
      </w:r>
      <w:r w:rsidRPr="00F922A0">
        <w:rPr>
          <w:spacing w:val="-1"/>
          <w:sz w:val="24"/>
          <w:szCs w:val="24"/>
        </w:rPr>
        <w:t>не</w:t>
      </w:r>
      <w:r w:rsidRPr="00F922A0">
        <w:rPr>
          <w:spacing w:val="-10"/>
          <w:sz w:val="24"/>
          <w:szCs w:val="24"/>
        </w:rPr>
        <w:t xml:space="preserve"> </w:t>
      </w:r>
      <w:r w:rsidRPr="00F922A0">
        <w:rPr>
          <w:spacing w:val="-1"/>
          <w:sz w:val="24"/>
          <w:szCs w:val="24"/>
        </w:rPr>
        <w:t>на</w:t>
      </w:r>
      <w:r w:rsidRPr="00F922A0">
        <w:rPr>
          <w:spacing w:val="-10"/>
          <w:sz w:val="24"/>
          <w:szCs w:val="24"/>
        </w:rPr>
        <w:t xml:space="preserve"> </w:t>
      </w:r>
      <w:r w:rsidRPr="00F922A0">
        <w:rPr>
          <w:spacing w:val="-1"/>
          <w:sz w:val="24"/>
          <w:szCs w:val="24"/>
        </w:rPr>
        <w:t>тренировку</w:t>
      </w:r>
      <w:r w:rsidRPr="00F922A0">
        <w:rPr>
          <w:spacing w:val="-15"/>
          <w:sz w:val="24"/>
          <w:szCs w:val="24"/>
        </w:rPr>
        <w:t xml:space="preserve"> </w:t>
      </w:r>
      <w:r w:rsidRPr="00F922A0">
        <w:rPr>
          <w:spacing w:val="-1"/>
          <w:sz w:val="24"/>
          <w:szCs w:val="24"/>
        </w:rPr>
        <w:t>отдельных</w:t>
      </w:r>
      <w:r w:rsidRPr="00F922A0">
        <w:rPr>
          <w:spacing w:val="-7"/>
          <w:sz w:val="24"/>
          <w:szCs w:val="24"/>
        </w:rPr>
        <w:t xml:space="preserve"> </w:t>
      </w:r>
      <w:r w:rsidRPr="00F922A0">
        <w:rPr>
          <w:spacing w:val="-1"/>
          <w:sz w:val="24"/>
          <w:szCs w:val="24"/>
        </w:rPr>
        <w:t>психических</w:t>
      </w:r>
      <w:r w:rsidRPr="00F922A0">
        <w:rPr>
          <w:spacing w:val="-9"/>
          <w:sz w:val="24"/>
          <w:szCs w:val="24"/>
        </w:rPr>
        <w:t xml:space="preserve"> </w:t>
      </w:r>
      <w:r w:rsidRPr="00F922A0">
        <w:rPr>
          <w:sz w:val="24"/>
          <w:szCs w:val="24"/>
        </w:rPr>
        <w:t>процессов</w:t>
      </w:r>
      <w:r w:rsidRPr="00F922A0">
        <w:rPr>
          <w:spacing w:val="-10"/>
          <w:sz w:val="24"/>
          <w:szCs w:val="24"/>
        </w:rPr>
        <w:t xml:space="preserve"> </w:t>
      </w:r>
      <w:r w:rsidRPr="00F922A0">
        <w:rPr>
          <w:sz w:val="24"/>
          <w:szCs w:val="24"/>
        </w:rPr>
        <w:t>или</w:t>
      </w:r>
      <w:r w:rsidRPr="00F922A0">
        <w:rPr>
          <w:spacing w:val="-8"/>
          <w:sz w:val="24"/>
          <w:szCs w:val="24"/>
        </w:rPr>
        <w:t xml:space="preserve"> </w:t>
      </w:r>
      <w:r w:rsidRPr="00F922A0">
        <w:rPr>
          <w:sz w:val="24"/>
          <w:szCs w:val="24"/>
        </w:rPr>
        <w:t>способностей</w:t>
      </w:r>
      <w:r w:rsidRPr="00F922A0">
        <w:rPr>
          <w:spacing w:val="-9"/>
          <w:sz w:val="24"/>
          <w:szCs w:val="24"/>
        </w:rPr>
        <w:t xml:space="preserve"> </w:t>
      </w:r>
      <w:r w:rsidRPr="00F922A0">
        <w:rPr>
          <w:sz w:val="24"/>
          <w:szCs w:val="24"/>
        </w:rPr>
        <w:t>обучающихся.</w:t>
      </w:r>
      <w:r w:rsidRPr="00F922A0">
        <w:rPr>
          <w:spacing w:val="-9"/>
          <w:sz w:val="24"/>
          <w:szCs w:val="24"/>
        </w:rPr>
        <w:t xml:space="preserve"> </w:t>
      </w:r>
      <w:r w:rsidRPr="00F922A0">
        <w:rPr>
          <w:sz w:val="24"/>
          <w:szCs w:val="24"/>
        </w:rPr>
        <w:t>Планируется</w:t>
      </w:r>
      <w:r w:rsidRPr="00F922A0">
        <w:rPr>
          <w:spacing w:val="-7"/>
          <w:sz w:val="24"/>
          <w:szCs w:val="24"/>
        </w:rPr>
        <w:t xml:space="preserve"> </w:t>
      </w:r>
      <w:r w:rsidRPr="00F922A0">
        <w:rPr>
          <w:sz w:val="24"/>
          <w:szCs w:val="24"/>
        </w:rPr>
        <w:t>не</w:t>
      </w:r>
      <w:r w:rsidRPr="00F922A0">
        <w:rPr>
          <w:spacing w:val="-58"/>
          <w:sz w:val="24"/>
          <w:szCs w:val="24"/>
        </w:rPr>
        <w:t xml:space="preserve"> </w:t>
      </w:r>
      <w:r w:rsidRPr="00F922A0">
        <w:rPr>
          <w:sz w:val="24"/>
          <w:szCs w:val="24"/>
        </w:rPr>
        <w:t>столько</w:t>
      </w:r>
      <w:r w:rsidRPr="00F922A0">
        <w:rPr>
          <w:spacing w:val="-11"/>
          <w:sz w:val="24"/>
          <w:szCs w:val="24"/>
        </w:rPr>
        <w:t xml:space="preserve"> </w:t>
      </w:r>
      <w:r w:rsidRPr="00F922A0">
        <w:rPr>
          <w:sz w:val="24"/>
          <w:szCs w:val="24"/>
        </w:rPr>
        <w:t>достижение</w:t>
      </w:r>
      <w:r w:rsidRPr="00F922A0">
        <w:rPr>
          <w:spacing w:val="-12"/>
          <w:sz w:val="24"/>
          <w:szCs w:val="24"/>
        </w:rPr>
        <w:t xml:space="preserve"> </w:t>
      </w:r>
      <w:r w:rsidRPr="00F922A0">
        <w:rPr>
          <w:sz w:val="24"/>
          <w:szCs w:val="24"/>
        </w:rPr>
        <w:t>отдельного</w:t>
      </w:r>
      <w:r w:rsidRPr="00F922A0">
        <w:rPr>
          <w:spacing w:val="-10"/>
          <w:sz w:val="24"/>
          <w:szCs w:val="24"/>
        </w:rPr>
        <w:t xml:space="preserve"> </w:t>
      </w:r>
      <w:r w:rsidRPr="00F922A0">
        <w:rPr>
          <w:sz w:val="24"/>
          <w:szCs w:val="24"/>
        </w:rPr>
        <w:t>результата</w:t>
      </w:r>
      <w:r w:rsidRPr="00F922A0">
        <w:rPr>
          <w:spacing w:val="-9"/>
          <w:sz w:val="24"/>
          <w:szCs w:val="24"/>
        </w:rPr>
        <w:t xml:space="preserve"> </w:t>
      </w:r>
      <w:r w:rsidRPr="00F922A0">
        <w:rPr>
          <w:sz w:val="24"/>
          <w:szCs w:val="24"/>
        </w:rPr>
        <w:t>(например,</w:t>
      </w:r>
      <w:r w:rsidRPr="00F922A0">
        <w:rPr>
          <w:spacing w:val="-11"/>
          <w:sz w:val="24"/>
          <w:szCs w:val="24"/>
        </w:rPr>
        <w:t xml:space="preserve"> </w:t>
      </w:r>
      <w:r w:rsidRPr="00F922A0">
        <w:rPr>
          <w:sz w:val="24"/>
          <w:szCs w:val="24"/>
        </w:rPr>
        <w:t>выучить</w:t>
      </w:r>
      <w:r w:rsidRPr="00F922A0">
        <w:rPr>
          <w:spacing w:val="-8"/>
          <w:sz w:val="24"/>
          <w:szCs w:val="24"/>
        </w:rPr>
        <w:t xml:space="preserve"> </w:t>
      </w:r>
      <w:r w:rsidRPr="00F922A0">
        <w:rPr>
          <w:sz w:val="24"/>
          <w:szCs w:val="24"/>
        </w:rPr>
        <w:t>таблицу</w:t>
      </w:r>
      <w:r w:rsidRPr="00F922A0">
        <w:rPr>
          <w:spacing w:val="-11"/>
          <w:sz w:val="24"/>
          <w:szCs w:val="24"/>
        </w:rPr>
        <w:t xml:space="preserve"> </w:t>
      </w:r>
      <w:r w:rsidRPr="00F922A0">
        <w:rPr>
          <w:sz w:val="24"/>
          <w:szCs w:val="24"/>
        </w:rPr>
        <w:t>умножения),</w:t>
      </w:r>
      <w:r w:rsidRPr="00F922A0">
        <w:rPr>
          <w:spacing w:val="-11"/>
          <w:sz w:val="24"/>
          <w:szCs w:val="24"/>
        </w:rPr>
        <w:t xml:space="preserve"> </w:t>
      </w:r>
      <w:r w:rsidRPr="00F922A0">
        <w:rPr>
          <w:sz w:val="24"/>
          <w:szCs w:val="24"/>
        </w:rPr>
        <w:t>сколько</w:t>
      </w:r>
      <w:r w:rsidRPr="00F922A0">
        <w:rPr>
          <w:spacing w:val="-10"/>
          <w:sz w:val="24"/>
          <w:szCs w:val="24"/>
        </w:rPr>
        <w:t xml:space="preserve"> </w:t>
      </w:r>
      <w:r w:rsidRPr="00F922A0">
        <w:rPr>
          <w:sz w:val="24"/>
          <w:szCs w:val="24"/>
        </w:rPr>
        <w:t>создание</w:t>
      </w:r>
      <w:r w:rsidRPr="00F922A0">
        <w:rPr>
          <w:spacing w:val="-58"/>
          <w:sz w:val="24"/>
          <w:szCs w:val="24"/>
        </w:rPr>
        <w:t xml:space="preserve"> </w:t>
      </w:r>
      <w:r w:rsidRPr="00F922A0">
        <w:rPr>
          <w:sz w:val="24"/>
          <w:szCs w:val="24"/>
        </w:rPr>
        <w:t>условий</w:t>
      </w:r>
      <w:r w:rsidRPr="00F922A0">
        <w:rPr>
          <w:spacing w:val="-1"/>
          <w:sz w:val="24"/>
          <w:szCs w:val="24"/>
        </w:rPr>
        <w:t xml:space="preserve"> </w:t>
      </w:r>
      <w:r w:rsidRPr="00F922A0">
        <w:rPr>
          <w:sz w:val="24"/>
          <w:szCs w:val="24"/>
        </w:rPr>
        <w:t>для</w:t>
      </w:r>
      <w:r w:rsidRPr="00F922A0">
        <w:rPr>
          <w:spacing w:val="2"/>
          <w:sz w:val="24"/>
          <w:szCs w:val="24"/>
        </w:rPr>
        <w:t xml:space="preserve"> </w:t>
      </w:r>
      <w:r w:rsidRPr="00F922A0">
        <w:rPr>
          <w:sz w:val="24"/>
          <w:szCs w:val="24"/>
        </w:rPr>
        <w:t>развития ребенка.</w:t>
      </w:r>
    </w:p>
    <w:p w:rsidR="00D72E5E" w:rsidRPr="00F922A0" w:rsidRDefault="00D72E5E" w:rsidP="00D72E5E">
      <w:pPr>
        <w:ind w:left="600" w:right="424" w:firstLine="720"/>
        <w:jc w:val="both"/>
        <w:rPr>
          <w:sz w:val="24"/>
          <w:szCs w:val="24"/>
        </w:rPr>
      </w:pPr>
      <w:r w:rsidRPr="00F922A0">
        <w:rPr>
          <w:sz w:val="24"/>
          <w:szCs w:val="24"/>
        </w:rPr>
        <w:t>Учет индивидуальных занятий осуществляется в журнале для индивидуальных и групповых</w:t>
      </w:r>
      <w:r w:rsidRPr="00F922A0">
        <w:rPr>
          <w:spacing w:val="1"/>
          <w:sz w:val="24"/>
          <w:szCs w:val="24"/>
        </w:rPr>
        <w:t xml:space="preserve"> </w:t>
      </w:r>
      <w:r w:rsidRPr="00F922A0">
        <w:rPr>
          <w:sz w:val="24"/>
          <w:szCs w:val="24"/>
        </w:rPr>
        <w:t>занятий</w:t>
      </w:r>
    </w:p>
    <w:p w:rsidR="00D72E5E" w:rsidRPr="00F922A0" w:rsidRDefault="00D72E5E" w:rsidP="00D72E5E">
      <w:pPr>
        <w:spacing w:before="1"/>
        <w:ind w:left="600" w:right="422" w:firstLine="720"/>
        <w:jc w:val="both"/>
        <w:rPr>
          <w:sz w:val="24"/>
          <w:szCs w:val="24"/>
        </w:rPr>
      </w:pPr>
      <w:r w:rsidRPr="00F922A0">
        <w:rPr>
          <w:sz w:val="24"/>
          <w:szCs w:val="24"/>
        </w:rPr>
        <w:t>При организации коррекционных занятий следует исходить из возможностей ребенка: задание</w:t>
      </w:r>
      <w:r w:rsidRPr="00F922A0">
        <w:rPr>
          <w:spacing w:val="1"/>
          <w:sz w:val="24"/>
          <w:szCs w:val="24"/>
        </w:rPr>
        <w:t xml:space="preserve"> </w:t>
      </w:r>
      <w:r w:rsidRPr="00F922A0">
        <w:rPr>
          <w:sz w:val="24"/>
          <w:szCs w:val="24"/>
        </w:rPr>
        <w:t>должно</w:t>
      </w:r>
      <w:r w:rsidRPr="00F922A0">
        <w:rPr>
          <w:spacing w:val="1"/>
          <w:sz w:val="24"/>
          <w:szCs w:val="24"/>
        </w:rPr>
        <w:t xml:space="preserve"> </w:t>
      </w:r>
      <w:r w:rsidRPr="00F922A0">
        <w:rPr>
          <w:sz w:val="24"/>
          <w:szCs w:val="24"/>
        </w:rPr>
        <w:t>лежать</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зоне</w:t>
      </w:r>
      <w:r w:rsidRPr="00F922A0">
        <w:rPr>
          <w:spacing w:val="1"/>
          <w:sz w:val="24"/>
          <w:szCs w:val="24"/>
        </w:rPr>
        <w:t xml:space="preserve"> </w:t>
      </w:r>
      <w:r w:rsidRPr="00F922A0">
        <w:rPr>
          <w:sz w:val="24"/>
          <w:szCs w:val="24"/>
        </w:rPr>
        <w:t>умеренной</w:t>
      </w:r>
      <w:r w:rsidRPr="00F922A0">
        <w:rPr>
          <w:spacing w:val="1"/>
          <w:sz w:val="24"/>
          <w:szCs w:val="24"/>
        </w:rPr>
        <w:t xml:space="preserve"> </w:t>
      </w:r>
      <w:r w:rsidRPr="00F922A0">
        <w:rPr>
          <w:sz w:val="24"/>
          <w:szCs w:val="24"/>
        </w:rPr>
        <w:t>трудности,</w:t>
      </w:r>
      <w:r w:rsidRPr="00F922A0">
        <w:rPr>
          <w:spacing w:val="1"/>
          <w:sz w:val="24"/>
          <w:szCs w:val="24"/>
        </w:rPr>
        <w:t xml:space="preserve"> </w:t>
      </w:r>
      <w:r w:rsidRPr="00F922A0">
        <w:rPr>
          <w:sz w:val="24"/>
          <w:szCs w:val="24"/>
        </w:rPr>
        <w:t>но</w:t>
      </w:r>
      <w:r w:rsidRPr="00F922A0">
        <w:rPr>
          <w:spacing w:val="1"/>
          <w:sz w:val="24"/>
          <w:szCs w:val="24"/>
        </w:rPr>
        <w:t xml:space="preserve"> </w:t>
      </w:r>
      <w:r w:rsidRPr="00F922A0">
        <w:rPr>
          <w:sz w:val="24"/>
          <w:szCs w:val="24"/>
        </w:rPr>
        <w:t>быть</w:t>
      </w:r>
      <w:r w:rsidRPr="00F922A0">
        <w:rPr>
          <w:spacing w:val="1"/>
          <w:sz w:val="24"/>
          <w:szCs w:val="24"/>
        </w:rPr>
        <w:t xml:space="preserve"> </w:t>
      </w:r>
      <w:r w:rsidRPr="00F922A0">
        <w:rPr>
          <w:sz w:val="24"/>
          <w:szCs w:val="24"/>
        </w:rPr>
        <w:t>доступным,</w:t>
      </w:r>
      <w:r w:rsidRPr="00F922A0">
        <w:rPr>
          <w:spacing w:val="1"/>
          <w:sz w:val="24"/>
          <w:szCs w:val="24"/>
        </w:rPr>
        <w:t xml:space="preserve"> </w:t>
      </w:r>
      <w:r w:rsidRPr="00F922A0">
        <w:rPr>
          <w:sz w:val="24"/>
          <w:szCs w:val="24"/>
        </w:rPr>
        <w:t>так</w:t>
      </w:r>
      <w:r w:rsidRPr="00F922A0">
        <w:rPr>
          <w:spacing w:val="1"/>
          <w:sz w:val="24"/>
          <w:szCs w:val="24"/>
        </w:rPr>
        <w:t xml:space="preserve"> </w:t>
      </w:r>
      <w:r w:rsidRPr="00F922A0">
        <w:rPr>
          <w:sz w:val="24"/>
          <w:szCs w:val="24"/>
        </w:rPr>
        <w:t>как</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первых</w:t>
      </w:r>
      <w:r w:rsidRPr="00F922A0">
        <w:rPr>
          <w:spacing w:val="1"/>
          <w:sz w:val="24"/>
          <w:szCs w:val="24"/>
        </w:rPr>
        <w:t xml:space="preserve"> </w:t>
      </w:r>
      <w:r w:rsidRPr="00F922A0">
        <w:rPr>
          <w:sz w:val="24"/>
          <w:szCs w:val="24"/>
        </w:rPr>
        <w:t>этапах</w:t>
      </w:r>
      <w:r w:rsidRPr="00F922A0">
        <w:rPr>
          <w:spacing w:val="1"/>
          <w:sz w:val="24"/>
          <w:szCs w:val="24"/>
        </w:rPr>
        <w:t xml:space="preserve"> </w:t>
      </w:r>
      <w:r w:rsidRPr="00F922A0">
        <w:rPr>
          <w:sz w:val="24"/>
          <w:szCs w:val="24"/>
        </w:rPr>
        <w:t>коррекционной работы необходимо обеспечить ученику субъективное переживание успеха на фоне</w:t>
      </w:r>
      <w:r w:rsidRPr="00F922A0">
        <w:rPr>
          <w:spacing w:val="1"/>
          <w:sz w:val="24"/>
          <w:szCs w:val="24"/>
        </w:rPr>
        <w:t xml:space="preserve"> </w:t>
      </w:r>
      <w:r w:rsidRPr="00F922A0">
        <w:rPr>
          <w:spacing w:val="-1"/>
          <w:sz w:val="24"/>
          <w:szCs w:val="24"/>
        </w:rPr>
        <w:t>определенной</w:t>
      </w:r>
      <w:r w:rsidRPr="00F922A0">
        <w:rPr>
          <w:spacing w:val="-14"/>
          <w:sz w:val="24"/>
          <w:szCs w:val="24"/>
        </w:rPr>
        <w:t xml:space="preserve"> </w:t>
      </w:r>
      <w:r w:rsidRPr="00F922A0">
        <w:rPr>
          <w:spacing w:val="-1"/>
          <w:sz w:val="24"/>
          <w:szCs w:val="24"/>
        </w:rPr>
        <w:t>затраты</w:t>
      </w:r>
      <w:r w:rsidRPr="00F922A0">
        <w:rPr>
          <w:spacing w:val="-12"/>
          <w:sz w:val="24"/>
          <w:szCs w:val="24"/>
        </w:rPr>
        <w:t xml:space="preserve"> </w:t>
      </w:r>
      <w:r w:rsidRPr="00F922A0">
        <w:rPr>
          <w:spacing w:val="-1"/>
          <w:sz w:val="24"/>
          <w:szCs w:val="24"/>
        </w:rPr>
        <w:t>усилий.</w:t>
      </w:r>
      <w:r w:rsidRPr="00F922A0">
        <w:rPr>
          <w:spacing w:val="-15"/>
          <w:sz w:val="24"/>
          <w:szCs w:val="24"/>
        </w:rPr>
        <w:t xml:space="preserve"> </w:t>
      </w:r>
      <w:r w:rsidRPr="00F922A0">
        <w:rPr>
          <w:spacing w:val="-1"/>
          <w:sz w:val="24"/>
          <w:szCs w:val="24"/>
        </w:rPr>
        <w:t>В</w:t>
      </w:r>
      <w:r w:rsidRPr="00F922A0">
        <w:rPr>
          <w:spacing w:val="-17"/>
          <w:sz w:val="24"/>
          <w:szCs w:val="24"/>
        </w:rPr>
        <w:t xml:space="preserve"> </w:t>
      </w:r>
      <w:r w:rsidRPr="00F922A0">
        <w:rPr>
          <w:spacing w:val="-1"/>
          <w:sz w:val="24"/>
          <w:szCs w:val="24"/>
        </w:rPr>
        <w:t>дальнейшем</w:t>
      </w:r>
      <w:r w:rsidRPr="00F922A0">
        <w:rPr>
          <w:spacing w:val="-16"/>
          <w:sz w:val="24"/>
          <w:szCs w:val="24"/>
        </w:rPr>
        <w:t xml:space="preserve"> </w:t>
      </w:r>
      <w:r w:rsidRPr="00F922A0">
        <w:rPr>
          <w:sz w:val="24"/>
          <w:szCs w:val="24"/>
        </w:rPr>
        <w:t>трудность</w:t>
      </w:r>
      <w:r w:rsidRPr="00F922A0">
        <w:rPr>
          <w:spacing w:val="-13"/>
          <w:sz w:val="24"/>
          <w:szCs w:val="24"/>
        </w:rPr>
        <w:t xml:space="preserve"> </w:t>
      </w:r>
      <w:r w:rsidRPr="00F922A0">
        <w:rPr>
          <w:sz w:val="24"/>
          <w:szCs w:val="24"/>
        </w:rPr>
        <w:t>задания</w:t>
      </w:r>
      <w:r w:rsidRPr="00F922A0">
        <w:rPr>
          <w:spacing w:val="-15"/>
          <w:sz w:val="24"/>
          <w:szCs w:val="24"/>
        </w:rPr>
        <w:t xml:space="preserve"> </w:t>
      </w:r>
      <w:r w:rsidRPr="00F922A0">
        <w:rPr>
          <w:sz w:val="24"/>
          <w:szCs w:val="24"/>
        </w:rPr>
        <w:t>следует</w:t>
      </w:r>
      <w:r w:rsidRPr="00F922A0">
        <w:rPr>
          <w:spacing w:val="-12"/>
          <w:sz w:val="24"/>
          <w:szCs w:val="24"/>
        </w:rPr>
        <w:t xml:space="preserve"> </w:t>
      </w:r>
      <w:r w:rsidRPr="00F922A0">
        <w:rPr>
          <w:sz w:val="24"/>
          <w:szCs w:val="24"/>
        </w:rPr>
        <w:t>увеличивать</w:t>
      </w:r>
      <w:r w:rsidRPr="00F922A0">
        <w:rPr>
          <w:spacing w:val="-13"/>
          <w:sz w:val="24"/>
          <w:szCs w:val="24"/>
        </w:rPr>
        <w:t xml:space="preserve"> </w:t>
      </w:r>
      <w:r w:rsidRPr="00F922A0">
        <w:rPr>
          <w:sz w:val="24"/>
          <w:szCs w:val="24"/>
        </w:rPr>
        <w:t>пропорционально</w:t>
      </w:r>
      <w:r w:rsidRPr="00F922A0">
        <w:rPr>
          <w:spacing w:val="-57"/>
          <w:sz w:val="24"/>
          <w:szCs w:val="24"/>
        </w:rPr>
        <w:t xml:space="preserve"> </w:t>
      </w:r>
      <w:r w:rsidRPr="00F922A0">
        <w:rPr>
          <w:sz w:val="24"/>
          <w:szCs w:val="24"/>
        </w:rPr>
        <w:t>возрастающим</w:t>
      </w:r>
      <w:r w:rsidRPr="00F922A0">
        <w:rPr>
          <w:spacing w:val="-2"/>
          <w:sz w:val="24"/>
          <w:szCs w:val="24"/>
        </w:rPr>
        <w:t xml:space="preserve"> </w:t>
      </w:r>
      <w:r w:rsidRPr="00F922A0">
        <w:rPr>
          <w:sz w:val="24"/>
          <w:szCs w:val="24"/>
        </w:rPr>
        <w:t>возможностям ребенка.</w:t>
      </w:r>
    </w:p>
    <w:p w:rsidR="00D72E5E" w:rsidRPr="00F922A0" w:rsidRDefault="00D72E5E" w:rsidP="00D72E5E">
      <w:pPr>
        <w:ind w:left="600" w:right="422" w:firstLine="720"/>
        <w:jc w:val="both"/>
        <w:rPr>
          <w:sz w:val="24"/>
          <w:szCs w:val="24"/>
        </w:rPr>
      </w:pPr>
      <w:r w:rsidRPr="00F922A0">
        <w:rPr>
          <w:sz w:val="24"/>
          <w:szCs w:val="24"/>
        </w:rPr>
        <w:t>Изучение индивидуальных особенностей обучающихся позволяет планировать сроки, этапы и</w:t>
      </w:r>
      <w:r w:rsidRPr="00F922A0">
        <w:rPr>
          <w:spacing w:val="1"/>
          <w:sz w:val="24"/>
          <w:szCs w:val="24"/>
        </w:rPr>
        <w:t xml:space="preserve"> </w:t>
      </w:r>
      <w:r w:rsidRPr="00F922A0">
        <w:rPr>
          <w:sz w:val="24"/>
          <w:szCs w:val="24"/>
        </w:rPr>
        <w:t>основные</w:t>
      </w:r>
      <w:r w:rsidRPr="00F922A0">
        <w:rPr>
          <w:spacing w:val="1"/>
          <w:sz w:val="24"/>
          <w:szCs w:val="24"/>
        </w:rPr>
        <w:t xml:space="preserve"> </w:t>
      </w:r>
      <w:r w:rsidRPr="00F922A0">
        <w:rPr>
          <w:sz w:val="24"/>
          <w:szCs w:val="24"/>
        </w:rPr>
        <w:t>направления</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Дети,</w:t>
      </w:r>
      <w:r w:rsidRPr="00F922A0">
        <w:rPr>
          <w:spacing w:val="1"/>
          <w:sz w:val="24"/>
          <w:szCs w:val="24"/>
        </w:rPr>
        <w:t xml:space="preserve"> </w:t>
      </w:r>
      <w:r w:rsidRPr="00F922A0">
        <w:rPr>
          <w:sz w:val="24"/>
          <w:szCs w:val="24"/>
        </w:rPr>
        <w:t>успешно</w:t>
      </w:r>
      <w:r w:rsidRPr="00F922A0">
        <w:rPr>
          <w:spacing w:val="1"/>
          <w:sz w:val="24"/>
          <w:szCs w:val="24"/>
        </w:rPr>
        <w:t xml:space="preserve"> </w:t>
      </w:r>
      <w:r w:rsidRPr="00F922A0">
        <w:rPr>
          <w:sz w:val="24"/>
          <w:szCs w:val="24"/>
        </w:rPr>
        <w:t>справляющиеся</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программой,</w:t>
      </w:r>
      <w:r w:rsidRPr="00F922A0">
        <w:rPr>
          <w:spacing w:val="1"/>
          <w:sz w:val="24"/>
          <w:szCs w:val="24"/>
        </w:rPr>
        <w:t xml:space="preserve"> </w:t>
      </w:r>
      <w:r w:rsidRPr="00F922A0">
        <w:rPr>
          <w:sz w:val="24"/>
          <w:szCs w:val="24"/>
        </w:rPr>
        <w:t>освобождаются</w:t>
      </w:r>
      <w:r w:rsidRPr="00F922A0">
        <w:rPr>
          <w:spacing w:val="-1"/>
          <w:sz w:val="24"/>
          <w:szCs w:val="24"/>
        </w:rPr>
        <w:t xml:space="preserve"> </w:t>
      </w:r>
      <w:r w:rsidRPr="00F922A0">
        <w:rPr>
          <w:sz w:val="24"/>
          <w:szCs w:val="24"/>
        </w:rPr>
        <w:t>от посещения</w:t>
      </w:r>
      <w:r w:rsidRPr="00F922A0">
        <w:rPr>
          <w:spacing w:val="-1"/>
          <w:sz w:val="24"/>
          <w:szCs w:val="24"/>
        </w:rPr>
        <w:t xml:space="preserve"> </w:t>
      </w:r>
      <w:r w:rsidRPr="00F922A0">
        <w:rPr>
          <w:sz w:val="24"/>
          <w:szCs w:val="24"/>
        </w:rPr>
        <w:t>коррекционно-развивающих</w:t>
      </w:r>
      <w:r w:rsidRPr="00F922A0">
        <w:rPr>
          <w:spacing w:val="2"/>
          <w:sz w:val="24"/>
          <w:szCs w:val="24"/>
        </w:rPr>
        <w:t xml:space="preserve"> </w:t>
      </w:r>
      <w:r w:rsidRPr="00F922A0">
        <w:rPr>
          <w:sz w:val="24"/>
          <w:szCs w:val="24"/>
        </w:rPr>
        <w:t>занятий.</w:t>
      </w:r>
    </w:p>
    <w:p w:rsidR="00D72E5E" w:rsidRPr="00F922A0" w:rsidRDefault="00D72E5E" w:rsidP="00D72E5E">
      <w:pPr>
        <w:spacing w:before="5"/>
        <w:ind w:left="609" w:right="435" w:firstLine="5"/>
        <w:jc w:val="center"/>
        <w:outlineLvl w:val="1"/>
        <w:rPr>
          <w:b/>
          <w:bCs/>
          <w:sz w:val="24"/>
          <w:szCs w:val="24"/>
        </w:rPr>
      </w:pPr>
      <w:r w:rsidRPr="00F922A0">
        <w:rPr>
          <w:b/>
          <w:bCs/>
          <w:sz w:val="24"/>
          <w:szCs w:val="24"/>
        </w:rPr>
        <w:t>Система комплексного психолого-медико-социального сопровождения и поддержки</w:t>
      </w:r>
      <w:r w:rsidRPr="00F922A0">
        <w:rPr>
          <w:b/>
          <w:bCs/>
          <w:spacing w:val="1"/>
          <w:sz w:val="24"/>
          <w:szCs w:val="24"/>
        </w:rPr>
        <w:t xml:space="preserve"> </w:t>
      </w:r>
      <w:r w:rsidRPr="00F922A0">
        <w:rPr>
          <w:b/>
          <w:bCs/>
          <w:sz w:val="24"/>
          <w:szCs w:val="24"/>
        </w:rPr>
        <w:t>обучающихся с ограниченными возможностями здоровья, включающая комплексное</w:t>
      </w:r>
      <w:r w:rsidRPr="00F922A0">
        <w:rPr>
          <w:b/>
          <w:bCs/>
          <w:spacing w:val="1"/>
          <w:sz w:val="24"/>
          <w:szCs w:val="24"/>
        </w:rPr>
        <w:t xml:space="preserve"> </w:t>
      </w:r>
      <w:r w:rsidRPr="00F922A0">
        <w:rPr>
          <w:b/>
          <w:bCs/>
          <w:sz w:val="24"/>
          <w:szCs w:val="24"/>
        </w:rPr>
        <w:t>обследование,</w:t>
      </w:r>
      <w:r w:rsidRPr="00F922A0">
        <w:rPr>
          <w:b/>
          <w:bCs/>
          <w:spacing w:val="-4"/>
          <w:sz w:val="24"/>
          <w:szCs w:val="24"/>
        </w:rPr>
        <w:t xml:space="preserve"> </w:t>
      </w:r>
      <w:r w:rsidRPr="00F922A0">
        <w:rPr>
          <w:b/>
          <w:bCs/>
          <w:sz w:val="24"/>
          <w:szCs w:val="24"/>
        </w:rPr>
        <w:t>мониторинг</w:t>
      </w:r>
      <w:r w:rsidRPr="00F922A0">
        <w:rPr>
          <w:b/>
          <w:bCs/>
          <w:spacing w:val="-5"/>
          <w:sz w:val="24"/>
          <w:szCs w:val="24"/>
        </w:rPr>
        <w:t xml:space="preserve"> </w:t>
      </w:r>
      <w:r w:rsidRPr="00F922A0">
        <w:rPr>
          <w:b/>
          <w:bCs/>
          <w:sz w:val="24"/>
          <w:szCs w:val="24"/>
        </w:rPr>
        <w:t>динамики</w:t>
      </w:r>
      <w:r w:rsidRPr="00F922A0">
        <w:rPr>
          <w:b/>
          <w:bCs/>
          <w:spacing w:val="-4"/>
          <w:sz w:val="24"/>
          <w:szCs w:val="24"/>
        </w:rPr>
        <w:t xml:space="preserve"> </w:t>
      </w:r>
      <w:r w:rsidRPr="00F922A0">
        <w:rPr>
          <w:b/>
          <w:bCs/>
          <w:sz w:val="24"/>
          <w:szCs w:val="24"/>
        </w:rPr>
        <w:t>развития,</w:t>
      </w:r>
      <w:r w:rsidRPr="00F922A0">
        <w:rPr>
          <w:b/>
          <w:bCs/>
          <w:spacing w:val="-4"/>
          <w:sz w:val="24"/>
          <w:szCs w:val="24"/>
        </w:rPr>
        <w:t xml:space="preserve"> </w:t>
      </w:r>
      <w:r w:rsidRPr="00F922A0">
        <w:rPr>
          <w:b/>
          <w:bCs/>
          <w:sz w:val="24"/>
          <w:szCs w:val="24"/>
        </w:rPr>
        <w:t>успешности</w:t>
      </w:r>
      <w:r w:rsidRPr="00F922A0">
        <w:rPr>
          <w:b/>
          <w:bCs/>
          <w:spacing w:val="-4"/>
          <w:sz w:val="24"/>
          <w:szCs w:val="24"/>
        </w:rPr>
        <w:t xml:space="preserve"> </w:t>
      </w:r>
      <w:r w:rsidRPr="00F922A0">
        <w:rPr>
          <w:b/>
          <w:bCs/>
          <w:sz w:val="24"/>
          <w:szCs w:val="24"/>
        </w:rPr>
        <w:t>освоения</w:t>
      </w:r>
      <w:r w:rsidRPr="00F922A0">
        <w:rPr>
          <w:b/>
          <w:bCs/>
          <w:spacing w:val="-4"/>
          <w:sz w:val="24"/>
          <w:szCs w:val="24"/>
        </w:rPr>
        <w:t xml:space="preserve"> </w:t>
      </w:r>
      <w:r w:rsidRPr="00F922A0">
        <w:rPr>
          <w:b/>
          <w:bCs/>
          <w:sz w:val="24"/>
          <w:szCs w:val="24"/>
        </w:rPr>
        <w:t>основной</w:t>
      </w:r>
      <w:r w:rsidRPr="00F922A0">
        <w:rPr>
          <w:b/>
          <w:bCs/>
          <w:spacing w:val="-4"/>
          <w:sz w:val="24"/>
          <w:szCs w:val="24"/>
        </w:rPr>
        <w:t xml:space="preserve"> </w:t>
      </w:r>
      <w:r w:rsidRPr="00F922A0">
        <w:rPr>
          <w:b/>
          <w:bCs/>
          <w:sz w:val="24"/>
          <w:szCs w:val="24"/>
        </w:rPr>
        <w:t>образовательной</w:t>
      </w:r>
      <w:r w:rsidRPr="00F922A0">
        <w:rPr>
          <w:b/>
          <w:bCs/>
          <w:spacing w:val="-57"/>
          <w:sz w:val="24"/>
          <w:szCs w:val="24"/>
        </w:rPr>
        <w:t xml:space="preserve"> </w:t>
      </w:r>
      <w:r w:rsidRPr="00F922A0">
        <w:rPr>
          <w:b/>
          <w:bCs/>
          <w:sz w:val="24"/>
          <w:szCs w:val="24"/>
        </w:rPr>
        <w:t>программы</w:t>
      </w:r>
      <w:r w:rsidRPr="00F922A0">
        <w:rPr>
          <w:b/>
          <w:bCs/>
          <w:spacing w:val="-2"/>
          <w:sz w:val="24"/>
          <w:szCs w:val="24"/>
        </w:rPr>
        <w:t xml:space="preserve"> </w:t>
      </w:r>
      <w:r w:rsidRPr="00F922A0">
        <w:rPr>
          <w:b/>
          <w:bCs/>
          <w:sz w:val="24"/>
          <w:szCs w:val="24"/>
        </w:rPr>
        <w:t>среднего общего образования</w:t>
      </w:r>
    </w:p>
    <w:p w:rsidR="00D72E5E" w:rsidRPr="00F922A0" w:rsidRDefault="00D72E5E" w:rsidP="00D72E5E">
      <w:pPr>
        <w:ind w:left="600" w:right="416" w:firstLine="720"/>
        <w:jc w:val="both"/>
        <w:rPr>
          <w:sz w:val="24"/>
          <w:szCs w:val="24"/>
        </w:rPr>
      </w:pPr>
      <w:r w:rsidRPr="00F922A0">
        <w:rPr>
          <w:sz w:val="24"/>
          <w:szCs w:val="24"/>
        </w:rPr>
        <w:t>Психолого-медико-социальная</w:t>
      </w:r>
      <w:r w:rsidRPr="00F922A0">
        <w:rPr>
          <w:spacing w:val="-11"/>
          <w:sz w:val="24"/>
          <w:szCs w:val="24"/>
        </w:rPr>
        <w:t xml:space="preserve"> </w:t>
      </w:r>
      <w:r w:rsidRPr="00F922A0">
        <w:rPr>
          <w:sz w:val="24"/>
          <w:szCs w:val="24"/>
        </w:rPr>
        <w:t>помощь</w:t>
      </w:r>
      <w:r w:rsidRPr="00F922A0">
        <w:rPr>
          <w:spacing w:val="-12"/>
          <w:sz w:val="24"/>
          <w:szCs w:val="24"/>
        </w:rPr>
        <w:t xml:space="preserve"> </w:t>
      </w:r>
      <w:r w:rsidRPr="00F922A0">
        <w:rPr>
          <w:sz w:val="24"/>
          <w:szCs w:val="24"/>
        </w:rPr>
        <w:t>оказывается</w:t>
      </w:r>
      <w:r w:rsidRPr="00F922A0">
        <w:rPr>
          <w:spacing w:val="-11"/>
          <w:sz w:val="24"/>
          <w:szCs w:val="24"/>
        </w:rPr>
        <w:t xml:space="preserve"> </w:t>
      </w:r>
      <w:r w:rsidRPr="00F922A0">
        <w:rPr>
          <w:sz w:val="24"/>
          <w:szCs w:val="24"/>
        </w:rPr>
        <w:t>детям</w:t>
      </w:r>
      <w:r w:rsidRPr="00F922A0">
        <w:rPr>
          <w:spacing w:val="-11"/>
          <w:sz w:val="24"/>
          <w:szCs w:val="24"/>
        </w:rPr>
        <w:t xml:space="preserve"> </w:t>
      </w:r>
      <w:r w:rsidRPr="00F922A0">
        <w:rPr>
          <w:sz w:val="24"/>
          <w:szCs w:val="24"/>
        </w:rPr>
        <w:t>на</w:t>
      </w:r>
      <w:r w:rsidRPr="00F922A0">
        <w:rPr>
          <w:spacing w:val="-12"/>
          <w:sz w:val="24"/>
          <w:szCs w:val="24"/>
        </w:rPr>
        <w:t xml:space="preserve"> </w:t>
      </w:r>
      <w:r w:rsidRPr="00F922A0">
        <w:rPr>
          <w:sz w:val="24"/>
          <w:szCs w:val="24"/>
        </w:rPr>
        <w:t>основании</w:t>
      </w:r>
      <w:r w:rsidRPr="00F922A0">
        <w:rPr>
          <w:spacing w:val="-12"/>
          <w:sz w:val="24"/>
          <w:szCs w:val="24"/>
        </w:rPr>
        <w:t xml:space="preserve"> </w:t>
      </w:r>
      <w:r w:rsidRPr="00F922A0">
        <w:rPr>
          <w:sz w:val="24"/>
          <w:szCs w:val="24"/>
        </w:rPr>
        <w:t>заявления</w:t>
      </w:r>
      <w:r w:rsidRPr="00F922A0">
        <w:rPr>
          <w:spacing w:val="-11"/>
          <w:sz w:val="24"/>
          <w:szCs w:val="24"/>
        </w:rPr>
        <w:t xml:space="preserve"> </w:t>
      </w:r>
      <w:r w:rsidRPr="00F922A0">
        <w:rPr>
          <w:sz w:val="24"/>
          <w:szCs w:val="24"/>
        </w:rPr>
        <w:t>или</w:t>
      </w:r>
      <w:r w:rsidRPr="00F922A0">
        <w:rPr>
          <w:spacing w:val="-10"/>
          <w:sz w:val="24"/>
          <w:szCs w:val="24"/>
        </w:rPr>
        <w:t xml:space="preserve"> </w:t>
      </w:r>
      <w:r w:rsidRPr="00F922A0">
        <w:rPr>
          <w:sz w:val="24"/>
          <w:szCs w:val="24"/>
        </w:rPr>
        <w:t>согласия</w:t>
      </w:r>
      <w:r w:rsidRPr="00F922A0">
        <w:rPr>
          <w:spacing w:val="-57"/>
          <w:sz w:val="24"/>
          <w:szCs w:val="24"/>
        </w:rPr>
        <w:t xml:space="preserve"> </w:t>
      </w:r>
      <w:r w:rsidRPr="00F922A0">
        <w:rPr>
          <w:sz w:val="24"/>
          <w:szCs w:val="24"/>
        </w:rPr>
        <w:t>в</w:t>
      </w:r>
      <w:r w:rsidRPr="00F922A0">
        <w:rPr>
          <w:spacing w:val="-2"/>
          <w:sz w:val="24"/>
          <w:szCs w:val="24"/>
        </w:rPr>
        <w:t xml:space="preserve"> </w:t>
      </w:r>
      <w:r w:rsidRPr="00F922A0">
        <w:rPr>
          <w:sz w:val="24"/>
          <w:szCs w:val="24"/>
        </w:rPr>
        <w:t>письменной форме</w:t>
      </w:r>
      <w:r w:rsidRPr="00F922A0">
        <w:rPr>
          <w:spacing w:val="-2"/>
          <w:sz w:val="24"/>
          <w:szCs w:val="24"/>
        </w:rPr>
        <w:t xml:space="preserve"> </w:t>
      </w:r>
      <w:r w:rsidRPr="00F922A0">
        <w:rPr>
          <w:sz w:val="24"/>
          <w:szCs w:val="24"/>
        </w:rPr>
        <w:t>их родителей</w:t>
      </w:r>
      <w:r w:rsidRPr="00F922A0">
        <w:rPr>
          <w:spacing w:val="-1"/>
          <w:sz w:val="24"/>
          <w:szCs w:val="24"/>
        </w:rPr>
        <w:t xml:space="preserve"> </w:t>
      </w:r>
      <w:r w:rsidRPr="00F922A0">
        <w:rPr>
          <w:sz w:val="24"/>
          <w:szCs w:val="24"/>
        </w:rPr>
        <w:t>(законных</w:t>
      </w:r>
      <w:r w:rsidRPr="00F922A0">
        <w:rPr>
          <w:spacing w:val="2"/>
          <w:sz w:val="24"/>
          <w:szCs w:val="24"/>
        </w:rPr>
        <w:t xml:space="preserve"> </w:t>
      </w:r>
      <w:r w:rsidRPr="00F922A0">
        <w:rPr>
          <w:sz w:val="24"/>
          <w:szCs w:val="24"/>
        </w:rPr>
        <w:t>представителей).</w:t>
      </w:r>
    </w:p>
    <w:p w:rsidR="00D72E5E" w:rsidRPr="00F922A0" w:rsidRDefault="00D72E5E" w:rsidP="00D72E5E">
      <w:pPr>
        <w:ind w:left="600" w:right="419" w:firstLine="720"/>
        <w:jc w:val="both"/>
        <w:rPr>
          <w:sz w:val="24"/>
          <w:szCs w:val="24"/>
        </w:rPr>
      </w:pPr>
      <w:r w:rsidRPr="00F922A0">
        <w:rPr>
          <w:sz w:val="24"/>
          <w:szCs w:val="24"/>
        </w:rPr>
        <w:t>Комплексное психолого-медико-социальное сопровождение и поддержка обучающихся с ОВЗ</w:t>
      </w:r>
      <w:r w:rsidRPr="00F922A0">
        <w:rPr>
          <w:spacing w:val="1"/>
          <w:sz w:val="24"/>
          <w:szCs w:val="24"/>
        </w:rPr>
        <w:t xml:space="preserve"> </w:t>
      </w:r>
      <w:r w:rsidRPr="00F922A0">
        <w:rPr>
          <w:sz w:val="24"/>
          <w:szCs w:val="24"/>
        </w:rPr>
        <w:t>обеспечиваются</w:t>
      </w:r>
      <w:r w:rsidRPr="00F922A0">
        <w:rPr>
          <w:spacing w:val="-3"/>
          <w:sz w:val="24"/>
          <w:szCs w:val="24"/>
        </w:rPr>
        <w:t xml:space="preserve"> </w:t>
      </w:r>
      <w:r w:rsidRPr="00F922A0">
        <w:rPr>
          <w:sz w:val="24"/>
          <w:szCs w:val="24"/>
        </w:rPr>
        <w:t>специалистами</w:t>
      </w:r>
      <w:r w:rsidRPr="00F922A0">
        <w:rPr>
          <w:spacing w:val="2"/>
          <w:sz w:val="24"/>
          <w:szCs w:val="24"/>
        </w:rPr>
        <w:t xml:space="preserve"> </w:t>
      </w:r>
      <w:r w:rsidRPr="00F922A0">
        <w:rPr>
          <w:sz w:val="24"/>
          <w:szCs w:val="24"/>
        </w:rPr>
        <w:t>школы.</w:t>
      </w:r>
      <w:r w:rsidRPr="00F922A0">
        <w:rPr>
          <w:spacing w:val="-3"/>
          <w:sz w:val="24"/>
          <w:szCs w:val="24"/>
        </w:rPr>
        <w:t xml:space="preserve"> </w:t>
      </w:r>
      <w:r w:rsidRPr="00F922A0">
        <w:rPr>
          <w:sz w:val="24"/>
          <w:szCs w:val="24"/>
        </w:rPr>
        <w:t>Реализуется</w:t>
      </w:r>
      <w:r w:rsidRPr="00F922A0">
        <w:rPr>
          <w:spacing w:val="-2"/>
          <w:sz w:val="24"/>
          <w:szCs w:val="24"/>
        </w:rPr>
        <w:t xml:space="preserve"> </w:t>
      </w:r>
      <w:r w:rsidRPr="00F922A0">
        <w:rPr>
          <w:sz w:val="24"/>
          <w:szCs w:val="24"/>
        </w:rPr>
        <w:t>преимущественно</w:t>
      </w:r>
      <w:r w:rsidRPr="00F922A0">
        <w:rPr>
          <w:spacing w:val="-3"/>
          <w:sz w:val="24"/>
          <w:szCs w:val="24"/>
        </w:rPr>
        <w:t xml:space="preserve"> </w:t>
      </w:r>
      <w:r w:rsidRPr="00F922A0">
        <w:rPr>
          <w:sz w:val="24"/>
          <w:szCs w:val="24"/>
        </w:rPr>
        <w:t>во внеурочной</w:t>
      </w:r>
      <w:r w:rsidRPr="00F922A0">
        <w:rPr>
          <w:spacing w:val="-3"/>
          <w:sz w:val="24"/>
          <w:szCs w:val="24"/>
        </w:rPr>
        <w:t xml:space="preserve"> </w:t>
      </w:r>
      <w:r w:rsidRPr="00F922A0">
        <w:rPr>
          <w:sz w:val="24"/>
          <w:szCs w:val="24"/>
        </w:rPr>
        <w:t>деятельности.</w:t>
      </w:r>
    </w:p>
    <w:p w:rsidR="00D72E5E" w:rsidRPr="00F922A0" w:rsidRDefault="00D72E5E" w:rsidP="00D72E5E">
      <w:pPr>
        <w:ind w:left="600" w:right="417" w:firstLine="720"/>
        <w:jc w:val="both"/>
        <w:rPr>
          <w:sz w:val="24"/>
          <w:szCs w:val="24"/>
        </w:rPr>
      </w:pPr>
      <w:r w:rsidRPr="00F922A0">
        <w:rPr>
          <w:sz w:val="24"/>
          <w:szCs w:val="24"/>
        </w:rPr>
        <w:t>Одним из условий комплексного сопровождения и поддержки обучающихся является тесное</w:t>
      </w:r>
      <w:r w:rsidRPr="00F922A0">
        <w:rPr>
          <w:spacing w:val="1"/>
          <w:sz w:val="24"/>
          <w:szCs w:val="24"/>
        </w:rPr>
        <w:t xml:space="preserve"> </w:t>
      </w:r>
      <w:r w:rsidRPr="00F922A0">
        <w:rPr>
          <w:sz w:val="24"/>
          <w:szCs w:val="24"/>
        </w:rPr>
        <w:t>взаимодействие</w:t>
      </w:r>
      <w:r w:rsidRPr="00F922A0">
        <w:rPr>
          <w:spacing w:val="1"/>
          <w:sz w:val="24"/>
          <w:szCs w:val="24"/>
        </w:rPr>
        <w:t xml:space="preserve"> </w:t>
      </w:r>
      <w:r w:rsidRPr="00F922A0">
        <w:rPr>
          <w:sz w:val="24"/>
          <w:szCs w:val="24"/>
        </w:rPr>
        <w:t>специалистов</w:t>
      </w:r>
      <w:r w:rsidRPr="00F922A0">
        <w:rPr>
          <w:spacing w:val="1"/>
          <w:sz w:val="24"/>
          <w:szCs w:val="24"/>
        </w:rPr>
        <w:t xml:space="preserve"> </w:t>
      </w:r>
      <w:r w:rsidRPr="00F922A0">
        <w:rPr>
          <w:sz w:val="24"/>
          <w:szCs w:val="24"/>
        </w:rPr>
        <w:t>при</w:t>
      </w:r>
      <w:r w:rsidRPr="00F922A0">
        <w:rPr>
          <w:spacing w:val="1"/>
          <w:sz w:val="24"/>
          <w:szCs w:val="24"/>
        </w:rPr>
        <w:t xml:space="preserve"> </w:t>
      </w:r>
      <w:r w:rsidRPr="00F922A0">
        <w:rPr>
          <w:sz w:val="24"/>
          <w:szCs w:val="24"/>
        </w:rPr>
        <w:t>участии</w:t>
      </w:r>
      <w:r w:rsidRPr="00F922A0">
        <w:rPr>
          <w:spacing w:val="1"/>
          <w:sz w:val="24"/>
          <w:szCs w:val="24"/>
        </w:rPr>
        <w:t xml:space="preserve"> </w:t>
      </w:r>
      <w:r w:rsidRPr="00F922A0">
        <w:rPr>
          <w:sz w:val="24"/>
          <w:szCs w:val="24"/>
        </w:rPr>
        <w:t>педагогов</w:t>
      </w:r>
      <w:r w:rsidRPr="00F922A0">
        <w:rPr>
          <w:spacing w:val="1"/>
          <w:sz w:val="24"/>
          <w:szCs w:val="24"/>
        </w:rPr>
        <w:t xml:space="preserve"> </w:t>
      </w:r>
      <w:r w:rsidRPr="00F922A0">
        <w:rPr>
          <w:sz w:val="24"/>
          <w:szCs w:val="24"/>
        </w:rPr>
        <w:t>школы,</w:t>
      </w:r>
      <w:r w:rsidRPr="00F922A0">
        <w:rPr>
          <w:spacing w:val="1"/>
          <w:sz w:val="24"/>
          <w:szCs w:val="24"/>
        </w:rPr>
        <w:t xml:space="preserve"> </w:t>
      </w:r>
      <w:r w:rsidRPr="00F922A0">
        <w:rPr>
          <w:sz w:val="24"/>
          <w:szCs w:val="24"/>
        </w:rPr>
        <w:t>представителей</w:t>
      </w:r>
      <w:r w:rsidRPr="00F922A0">
        <w:rPr>
          <w:spacing w:val="1"/>
          <w:sz w:val="24"/>
          <w:szCs w:val="24"/>
        </w:rPr>
        <w:t xml:space="preserve"> </w:t>
      </w:r>
      <w:r w:rsidRPr="00F922A0">
        <w:rPr>
          <w:sz w:val="24"/>
          <w:szCs w:val="24"/>
        </w:rPr>
        <w:t>администрации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родителей</w:t>
      </w:r>
      <w:r w:rsidRPr="00F922A0">
        <w:rPr>
          <w:spacing w:val="-1"/>
          <w:sz w:val="24"/>
          <w:szCs w:val="24"/>
        </w:rPr>
        <w:t xml:space="preserve"> </w:t>
      </w:r>
      <w:r w:rsidRPr="00F922A0">
        <w:rPr>
          <w:sz w:val="24"/>
          <w:szCs w:val="24"/>
        </w:rPr>
        <w:t>(законных</w:t>
      </w:r>
      <w:r w:rsidRPr="00F922A0">
        <w:rPr>
          <w:spacing w:val="2"/>
          <w:sz w:val="24"/>
          <w:szCs w:val="24"/>
        </w:rPr>
        <w:t xml:space="preserve"> </w:t>
      </w:r>
      <w:r w:rsidRPr="00F922A0">
        <w:rPr>
          <w:sz w:val="24"/>
          <w:szCs w:val="24"/>
        </w:rPr>
        <w:t>представителей).</w:t>
      </w:r>
    </w:p>
    <w:p w:rsidR="00D72E5E" w:rsidRPr="00F922A0" w:rsidRDefault="00D72E5E" w:rsidP="00D72E5E">
      <w:pPr>
        <w:ind w:left="600" w:right="413" w:firstLine="720"/>
        <w:jc w:val="both"/>
        <w:rPr>
          <w:sz w:val="24"/>
          <w:szCs w:val="24"/>
        </w:rPr>
      </w:pPr>
      <w:r w:rsidRPr="00F922A0">
        <w:rPr>
          <w:sz w:val="24"/>
          <w:szCs w:val="24"/>
        </w:rPr>
        <w:t>Социально-педагогическое</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психологическое</w:t>
      </w:r>
      <w:r w:rsidRPr="00F922A0">
        <w:rPr>
          <w:spacing w:val="1"/>
          <w:sz w:val="24"/>
          <w:szCs w:val="24"/>
        </w:rPr>
        <w:t xml:space="preserve"> </w:t>
      </w:r>
      <w:r w:rsidRPr="00F922A0">
        <w:rPr>
          <w:sz w:val="24"/>
          <w:szCs w:val="24"/>
        </w:rPr>
        <w:t>сопровождение</w:t>
      </w:r>
      <w:r w:rsidRPr="00F922A0">
        <w:rPr>
          <w:spacing w:val="1"/>
          <w:sz w:val="24"/>
          <w:szCs w:val="24"/>
        </w:rPr>
        <w:t xml:space="preserve"> </w:t>
      </w:r>
      <w:r w:rsidRPr="00F922A0">
        <w:rPr>
          <w:sz w:val="24"/>
          <w:szCs w:val="24"/>
        </w:rPr>
        <w:t>школьников</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ОВЗ</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школе</w:t>
      </w:r>
      <w:r w:rsidRPr="00F922A0">
        <w:rPr>
          <w:spacing w:val="1"/>
          <w:sz w:val="24"/>
          <w:szCs w:val="24"/>
        </w:rPr>
        <w:t xml:space="preserve"> </w:t>
      </w:r>
      <w:r w:rsidRPr="00F922A0">
        <w:rPr>
          <w:sz w:val="24"/>
          <w:szCs w:val="24"/>
        </w:rPr>
        <w:t>осуществляет классный руководитель. Деятельность классного руководителя может быть направлена</w:t>
      </w:r>
      <w:r w:rsidRPr="00F922A0">
        <w:rPr>
          <w:spacing w:val="1"/>
          <w:sz w:val="24"/>
          <w:szCs w:val="24"/>
        </w:rPr>
        <w:t xml:space="preserve"> </w:t>
      </w:r>
      <w:r w:rsidRPr="00F922A0">
        <w:rPr>
          <w:sz w:val="24"/>
          <w:szCs w:val="24"/>
        </w:rPr>
        <w:t>на защиту прав всех обучающихся, охрану их жизни и здоровья, соблюдение их интересов; создание</w:t>
      </w:r>
      <w:r w:rsidRPr="00F922A0">
        <w:rPr>
          <w:spacing w:val="1"/>
          <w:sz w:val="24"/>
          <w:szCs w:val="24"/>
        </w:rPr>
        <w:t xml:space="preserve"> </w:t>
      </w:r>
      <w:r w:rsidRPr="00F922A0">
        <w:rPr>
          <w:sz w:val="24"/>
          <w:szCs w:val="24"/>
        </w:rPr>
        <w:t>для школьников комфортной и безопасной образовательной среды. Классный руководитель участвует</w:t>
      </w:r>
      <w:r w:rsidRPr="00F922A0">
        <w:rPr>
          <w:spacing w:val="1"/>
          <w:sz w:val="24"/>
          <w:szCs w:val="24"/>
        </w:rPr>
        <w:t xml:space="preserve"> </w:t>
      </w:r>
      <w:r w:rsidRPr="00F922A0">
        <w:rPr>
          <w:sz w:val="24"/>
          <w:szCs w:val="24"/>
        </w:rPr>
        <w:t>в изучении особенностей школьников с ОВЗ, их условий жизни и воспитания, социального статуса</w:t>
      </w:r>
      <w:r w:rsidRPr="00F922A0">
        <w:rPr>
          <w:spacing w:val="1"/>
          <w:sz w:val="24"/>
          <w:szCs w:val="24"/>
        </w:rPr>
        <w:t xml:space="preserve"> </w:t>
      </w:r>
      <w:r w:rsidRPr="00F922A0">
        <w:rPr>
          <w:sz w:val="24"/>
          <w:szCs w:val="24"/>
        </w:rPr>
        <w:t>семьи;</w:t>
      </w:r>
      <w:r w:rsidRPr="00F922A0">
        <w:rPr>
          <w:spacing w:val="-9"/>
          <w:sz w:val="24"/>
          <w:szCs w:val="24"/>
        </w:rPr>
        <w:t xml:space="preserve"> </w:t>
      </w:r>
      <w:r w:rsidRPr="00F922A0">
        <w:rPr>
          <w:sz w:val="24"/>
          <w:szCs w:val="24"/>
        </w:rPr>
        <w:t>выявлении</w:t>
      </w:r>
      <w:r w:rsidRPr="00F922A0">
        <w:rPr>
          <w:spacing w:val="-7"/>
          <w:sz w:val="24"/>
          <w:szCs w:val="24"/>
        </w:rPr>
        <w:t xml:space="preserve"> </w:t>
      </w:r>
      <w:r w:rsidRPr="00F922A0">
        <w:rPr>
          <w:sz w:val="24"/>
          <w:szCs w:val="24"/>
        </w:rPr>
        <w:t>признаков</w:t>
      </w:r>
      <w:r w:rsidRPr="00F922A0">
        <w:rPr>
          <w:spacing w:val="-9"/>
          <w:sz w:val="24"/>
          <w:szCs w:val="24"/>
        </w:rPr>
        <w:t xml:space="preserve"> </w:t>
      </w:r>
      <w:r w:rsidRPr="00F922A0">
        <w:rPr>
          <w:sz w:val="24"/>
          <w:szCs w:val="24"/>
        </w:rPr>
        <w:t>семейного</w:t>
      </w:r>
      <w:r w:rsidRPr="00F922A0">
        <w:rPr>
          <w:spacing w:val="-8"/>
          <w:sz w:val="24"/>
          <w:szCs w:val="24"/>
        </w:rPr>
        <w:t xml:space="preserve"> </w:t>
      </w:r>
      <w:r w:rsidRPr="00F922A0">
        <w:rPr>
          <w:sz w:val="24"/>
          <w:szCs w:val="24"/>
        </w:rPr>
        <w:t>неблагополучия;</w:t>
      </w:r>
      <w:r w:rsidRPr="00F922A0">
        <w:rPr>
          <w:spacing w:val="-8"/>
          <w:sz w:val="24"/>
          <w:szCs w:val="24"/>
        </w:rPr>
        <w:t xml:space="preserve"> </w:t>
      </w:r>
      <w:r w:rsidRPr="00F922A0">
        <w:rPr>
          <w:sz w:val="24"/>
          <w:szCs w:val="24"/>
        </w:rPr>
        <w:t>своевременно</w:t>
      </w:r>
      <w:r w:rsidRPr="00F922A0">
        <w:rPr>
          <w:spacing w:val="-9"/>
          <w:sz w:val="24"/>
          <w:szCs w:val="24"/>
        </w:rPr>
        <w:t xml:space="preserve"> </w:t>
      </w:r>
      <w:r w:rsidRPr="00F922A0">
        <w:rPr>
          <w:sz w:val="24"/>
          <w:szCs w:val="24"/>
        </w:rPr>
        <w:t>оказывает</w:t>
      </w:r>
      <w:r w:rsidRPr="00F922A0">
        <w:rPr>
          <w:spacing w:val="-8"/>
          <w:sz w:val="24"/>
          <w:szCs w:val="24"/>
        </w:rPr>
        <w:t xml:space="preserve"> </w:t>
      </w:r>
      <w:r w:rsidRPr="00F922A0">
        <w:rPr>
          <w:sz w:val="24"/>
          <w:szCs w:val="24"/>
        </w:rPr>
        <w:t>социальную</w:t>
      </w:r>
      <w:r w:rsidRPr="00F922A0">
        <w:rPr>
          <w:spacing w:val="-8"/>
          <w:sz w:val="24"/>
          <w:szCs w:val="24"/>
        </w:rPr>
        <w:t xml:space="preserve"> </w:t>
      </w:r>
      <w:r w:rsidRPr="00F922A0">
        <w:rPr>
          <w:sz w:val="24"/>
          <w:szCs w:val="24"/>
        </w:rPr>
        <w:t>помощь</w:t>
      </w:r>
      <w:r w:rsidRPr="00F922A0">
        <w:rPr>
          <w:spacing w:val="-58"/>
          <w:sz w:val="24"/>
          <w:szCs w:val="24"/>
        </w:rPr>
        <w:t xml:space="preserve"> </w:t>
      </w:r>
      <w:r w:rsidRPr="00F922A0">
        <w:rPr>
          <w:sz w:val="24"/>
          <w:szCs w:val="24"/>
        </w:rPr>
        <w:t>и поддержку обучающимся и их семьям в разрешении конфликтов, проблем, трудных жизненных</w:t>
      </w:r>
      <w:r w:rsidRPr="00F922A0">
        <w:rPr>
          <w:spacing w:val="1"/>
          <w:sz w:val="24"/>
          <w:szCs w:val="24"/>
        </w:rPr>
        <w:t xml:space="preserve"> </w:t>
      </w:r>
      <w:r w:rsidRPr="00F922A0">
        <w:rPr>
          <w:spacing w:val="-1"/>
          <w:sz w:val="24"/>
          <w:szCs w:val="24"/>
        </w:rPr>
        <w:t>ситуаций,</w:t>
      </w:r>
      <w:r w:rsidRPr="00F922A0">
        <w:rPr>
          <w:spacing w:val="-13"/>
          <w:sz w:val="24"/>
          <w:szCs w:val="24"/>
        </w:rPr>
        <w:t xml:space="preserve"> </w:t>
      </w:r>
      <w:r w:rsidRPr="00F922A0">
        <w:rPr>
          <w:spacing w:val="-1"/>
          <w:sz w:val="24"/>
          <w:szCs w:val="24"/>
        </w:rPr>
        <w:t>затрагивающих</w:t>
      </w:r>
      <w:r w:rsidRPr="00F922A0">
        <w:rPr>
          <w:spacing w:val="-14"/>
          <w:sz w:val="24"/>
          <w:szCs w:val="24"/>
        </w:rPr>
        <w:t xml:space="preserve"> </w:t>
      </w:r>
      <w:r w:rsidRPr="00F922A0">
        <w:rPr>
          <w:sz w:val="24"/>
          <w:szCs w:val="24"/>
        </w:rPr>
        <w:t>интересы</w:t>
      </w:r>
      <w:r w:rsidRPr="00F922A0">
        <w:rPr>
          <w:spacing w:val="-14"/>
          <w:sz w:val="24"/>
          <w:szCs w:val="24"/>
        </w:rPr>
        <w:t xml:space="preserve"> </w:t>
      </w:r>
      <w:r w:rsidRPr="00F922A0">
        <w:rPr>
          <w:sz w:val="24"/>
          <w:szCs w:val="24"/>
        </w:rPr>
        <w:t>подростков</w:t>
      </w:r>
      <w:r w:rsidRPr="00F922A0">
        <w:rPr>
          <w:spacing w:val="-14"/>
          <w:sz w:val="24"/>
          <w:szCs w:val="24"/>
        </w:rPr>
        <w:t xml:space="preserve"> </w:t>
      </w:r>
      <w:r w:rsidRPr="00F922A0">
        <w:rPr>
          <w:sz w:val="24"/>
          <w:szCs w:val="24"/>
        </w:rPr>
        <w:t>с</w:t>
      </w:r>
      <w:r w:rsidRPr="00F922A0">
        <w:rPr>
          <w:spacing w:val="-14"/>
          <w:sz w:val="24"/>
          <w:szCs w:val="24"/>
        </w:rPr>
        <w:t xml:space="preserve"> </w:t>
      </w:r>
      <w:r w:rsidRPr="00F922A0">
        <w:rPr>
          <w:sz w:val="24"/>
          <w:szCs w:val="24"/>
        </w:rPr>
        <w:t>ОВЗ.</w:t>
      </w:r>
      <w:r w:rsidRPr="00F922A0">
        <w:rPr>
          <w:spacing w:val="-13"/>
          <w:sz w:val="24"/>
          <w:szCs w:val="24"/>
        </w:rPr>
        <w:t xml:space="preserve"> </w:t>
      </w:r>
      <w:r w:rsidRPr="00F922A0">
        <w:rPr>
          <w:sz w:val="24"/>
          <w:szCs w:val="24"/>
        </w:rPr>
        <w:t>Классный</w:t>
      </w:r>
      <w:r w:rsidRPr="00F922A0">
        <w:rPr>
          <w:spacing w:val="-13"/>
          <w:sz w:val="24"/>
          <w:szCs w:val="24"/>
        </w:rPr>
        <w:t xml:space="preserve"> </w:t>
      </w:r>
      <w:r w:rsidRPr="00F922A0">
        <w:rPr>
          <w:sz w:val="24"/>
          <w:szCs w:val="24"/>
        </w:rPr>
        <w:t>руководитель</w:t>
      </w:r>
      <w:r w:rsidRPr="00F922A0">
        <w:rPr>
          <w:spacing w:val="-10"/>
          <w:sz w:val="24"/>
          <w:szCs w:val="24"/>
        </w:rPr>
        <w:t xml:space="preserve"> </w:t>
      </w:r>
      <w:r w:rsidRPr="00F922A0">
        <w:rPr>
          <w:sz w:val="24"/>
          <w:szCs w:val="24"/>
        </w:rPr>
        <w:t>участвует</w:t>
      </w:r>
      <w:r w:rsidRPr="00F922A0">
        <w:rPr>
          <w:spacing w:val="-13"/>
          <w:sz w:val="24"/>
          <w:szCs w:val="24"/>
        </w:rPr>
        <w:t xml:space="preserve"> </w:t>
      </w:r>
      <w:r w:rsidRPr="00F922A0">
        <w:rPr>
          <w:sz w:val="24"/>
          <w:szCs w:val="24"/>
        </w:rPr>
        <w:t>в</w:t>
      </w:r>
      <w:r w:rsidRPr="00F922A0">
        <w:rPr>
          <w:spacing w:val="-14"/>
          <w:sz w:val="24"/>
          <w:szCs w:val="24"/>
        </w:rPr>
        <w:t xml:space="preserve"> </w:t>
      </w:r>
      <w:r w:rsidRPr="00F922A0">
        <w:rPr>
          <w:sz w:val="24"/>
          <w:szCs w:val="24"/>
        </w:rPr>
        <w:t>проведении</w:t>
      </w:r>
      <w:r w:rsidRPr="00F922A0">
        <w:rPr>
          <w:spacing w:val="-57"/>
          <w:sz w:val="24"/>
          <w:szCs w:val="24"/>
        </w:rPr>
        <w:t xml:space="preserve"> </w:t>
      </w:r>
      <w:r w:rsidRPr="00F922A0">
        <w:rPr>
          <w:sz w:val="24"/>
          <w:szCs w:val="24"/>
        </w:rPr>
        <w:t>профилактической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информационно-просветительской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защите</w:t>
      </w:r>
      <w:r w:rsidRPr="00F922A0">
        <w:rPr>
          <w:spacing w:val="1"/>
          <w:sz w:val="24"/>
          <w:szCs w:val="24"/>
        </w:rPr>
        <w:t xml:space="preserve"> </w:t>
      </w:r>
      <w:r w:rsidRPr="00F922A0">
        <w:rPr>
          <w:sz w:val="24"/>
          <w:szCs w:val="24"/>
        </w:rPr>
        <w:t>прав</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интересов</w:t>
      </w:r>
      <w:r w:rsidRPr="00F922A0">
        <w:rPr>
          <w:spacing w:val="1"/>
          <w:sz w:val="24"/>
          <w:szCs w:val="24"/>
        </w:rPr>
        <w:t xml:space="preserve"> </w:t>
      </w:r>
      <w:r w:rsidRPr="00F922A0">
        <w:rPr>
          <w:sz w:val="24"/>
          <w:szCs w:val="24"/>
        </w:rPr>
        <w:t>школьников</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ОВЗ;</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выборе</w:t>
      </w:r>
      <w:r w:rsidRPr="00F922A0">
        <w:rPr>
          <w:spacing w:val="1"/>
          <w:sz w:val="24"/>
          <w:szCs w:val="24"/>
        </w:rPr>
        <w:t xml:space="preserve"> </w:t>
      </w:r>
      <w:r w:rsidRPr="00F922A0">
        <w:rPr>
          <w:sz w:val="24"/>
          <w:szCs w:val="24"/>
        </w:rPr>
        <w:t>профессиональных</w:t>
      </w:r>
      <w:r w:rsidRPr="00F922A0">
        <w:rPr>
          <w:spacing w:val="1"/>
          <w:sz w:val="24"/>
          <w:szCs w:val="24"/>
        </w:rPr>
        <w:t xml:space="preserve"> </w:t>
      </w:r>
      <w:r w:rsidRPr="00F922A0">
        <w:rPr>
          <w:sz w:val="24"/>
          <w:szCs w:val="24"/>
        </w:rPr>
        <w:t>склонностей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интересов.</w:t>
      </w:r>
      <w:r w:rsidRPr="00F922A0">
        <w:rPr>
          <w:spacing w:val="1"/>
          <w:sz w:val="24"/>
          <w:szCs w:val="24"/>
        </w:rPr>
        <w:t xml:space="preserve"> </w:t>
      </w:r>
      <w:r w:rsidRPr="00F922A0">
        <w:rPr>
          <w:sz w:val="24"/>
          <w:szCs w:val="24"/>
        </w:rPr>
        <w:t>Основными</w:t>
      </w:r>
      <w:r w:rsidRPr="00F922A0">
        <w:rPr>
          <w:spacing w:val="1"/>
          <w:sz w:val="24"/>
          <w:szCs w:val="24"/>
        </w:rPr>
        <w:t xml:space="preserve"> </w:t>
      </w:r>
      <w:r w:rsidRPr="00F922A0">
        <w:rPr>
          <w:sz w:val="24"/>
          <w:szCs w:val="24"/>
        </w:rPr>
        <w:t>формами</w:t>
      </w:r>
      <w:r w:rsidRPr="00F922A0">
        <w:rPr>
          <w:spacing w:val="-57"/>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классного</w:t>
      </w:r>
      <w:r w:rsidRPr="00F922A0">
        <w:rPr>
          <w:spacing w:val="1"/>
          <w:sz w:val="24"/>
          <w:szCs w:val="24"/>
        </w:rPr>
        <w:t xml:space="preserve"> </w:t>
      </w:r>
      <w:r w:rsidRPr="00F922A0">
        <w:rPr>
          <w:sz w:val="24"/>
          <w:szCs w:val="24"/>
        </w:rPr>
        <w:t>руководителя</w:t>
      </w:r>
      <w:r w:rsidRPr="00F922A0">
        <w:rPr>
          <w:spacing w:val="1"/>
          <w:sz w:val="24"/>
          <w:szCs w:val="24"/>
        </w:rPr>
        <w:t xml:space="preserve"> </w:t>
      </w:r>
      <w:r w:rsidRPr="00F922A0">
        <w:rPr>
          <w:sz w:val="24"/>
          <w:szCs w:val="24"/>
        </w:rPr>
        <w:t>являются:</w:t>
      </w:r>
      <w:r w:rsidRPr="00F922A0">
        <w:rPr>
          <w:spacing w:val="1"/>
          <w:sz w:val="24"/>
          <w:szCs w:val="24"/>
        </w:rPr>
        <w:t xml:space="preserve"> </w:t>
      </w:r>
      <w:r w:rsidRPr="00F922A0">
        <w:rPr>
          <w:sz w:val="24"/>
          <w:szCs w:val="24"/>
        </w:rPr>
        <w:t>урок,</w:t>
      </w:r>
      <w:r w:rsidRPr="00F922A0">
        <w:rPr>
          <w:spacing w:val="1"/>
          <w:sz w:val="24"/>
          <w:szCs w:val="24"/>
        </w:rPr>
        <w:t xml:space="preserve"> </w:t>
      </w:r>
      <w:r w:rsidRPr="00F922A0">
        <w:rPr>
          <w:sz w:val="24"/>
          <w:szCs w:val="24"/>
        </w:rPr>
        <w:t>классный</w:t>
      </w:r>
      <w:r w:rsidRPr="00F922A0">
        <w:rPr>
          <w:spacing w:val="1"/>
          <w:sz w:val="24"/>
          <w:szCs w:val="24"/>
        </w:rPr>
        <w:t xml:space="preserve"> </w:t>
      </w:r>
      <w:r w:rsidRPr="00F922A0">
        <w:rPr>
          <w:sz w:val="24"/>
          <w:szCs w:val="24"/>
        </w:rPr>
        <w:t>час,</w:t>
      </w:r>
      <w:r w:rsidRPr="00F922A0">
        <w:rPr>
          <w:spacing w:val="1"/>
          <w:sz w:val="24"/>
          <w:szCs w:val="24"/>
        </w:rPr>
        <w:t xml:space="preserve"> </w:t>
      </w:r>
      <w:r w:rsidRPr="00F922A0">
        <w:rPr>
          <w:sz w:val="24"/>
          <w:szCs w:val="24"/>
        </w:rPr>
        <w:t>внеурочные</w:t>
      </w:r>
      <w:r w:rsidRPr="00F922A0">
        <w:rPr>
          <w:spacing w:val="1"/>
          <w:sz w:val="24"/>
          <w:szCs w:val="24"/>
        </w:rPr>
        <w:t xml:space="preserve"> </w:t>
      </w:r>
      <w:r w:rsidRPr="00F922A0">
        <w:rPr>
          <w:sz w:val="24"/>
          <w:szCs w:val="24"/>
        </w:rPr>
        <w:t>индивидуальные</w:t>
      </w:r>
      <w:r w:rsidRPr="00F922A0">
        <w:rPr>
          <w:spacing w:val="1"/>
          <w:sz w:val="24"/>
          <w:szCs w:val="24"/>
        </w:rPr>
        <w:t xml:space="preserve"> </w:t>
      </w:r>
      <w:r w:rsidRPr="00F922A0">
        <w:rPr>
          <w:sz w:val="24"/>
          <w:szCs w:val="24"/>
        </w:rPr>
        <w:t>(подгрупповые)</w:t>
      </w:r>
      <w:r w:rsidRPr="00F922A0">
        <w:rPr>
          <w:spacing w:val="1"/>
          <w:sz w:val="24"/>
          <w:szCs w:val="24"/>
        </w:rPr>
        <w:t xml:space="preserve"> </w:t>
      </w:r>
      <w:r w:rsidRPr="00F922A0">
        <w:rPr>
          <w:sz w:val="24"/>
          <w:szCs w:val="24"/>
        </w:rPr>
        <w:t>занятия;</w:t>
      </w:r>
      <w:r w:rsidRPr="00F922A0">
        <w:rPr>
          <w:spacing w:val="1"/>
          <w:sz w:val="24"/>
          <w:szCs w:val="24"/>
        </w:rPr>
        <w:t xml:space="preserve"> </w:t>
      </w:r>
      <w:r w:rsidRPr="00F922A0">
        <w:rPr>
          <w:sz w:val="24"/>
          <w:szCs w:val="24"/>
        </w:rPr>
        <w:t>беседы</w:t>
      </w:r>
      <w:r w:rsidRPr="00F922A0">
        <w:rPr>
          <w:spacing w:val="1"/>
          <w:sz w:val="24"/>
          <w:szCs w:val="24"/>
        </w:rPr>
        <w:t xml:space="preserve"> </w:t>
      </w:r>
      <w:r w:rsidRPr="00F922A0">
        <w:rPr>
          <w:sz w:val="24"/>
          <w:szCs w:val="24"/>
        </w:rPr>
        <w:t>(со</w:t>
      </w:r>
      <w:r w:rsidRPr="00F922A0">
        <w:rPr>
          <w:spacing w:val="1"/>
          <w:sz w:val="24"/>
          <w:szCs w:val="24"/>
        </w:rPr>
        <w:t xml:space="preserve"> </w:t>
      </w:r>
      <w:r w:rsidRPr="00F922A0">
        <w:rPr>
          <w:sz w:val="24"/>
          <w:szCs w:val="24"/>
        </w:rPr>
        <w:t>школьниками,</w:t>
      </w:r>
      <w:r w:rsidRPr="00F922A0">
        <w:rPr>
          <w:spacing w:val="1"/>
          <w:sz w:val="24"/>
          <w:szCs w:val="24"/>
        </w:rPr>
        <w:t xml:space="preserve"> </w:t>
      </w:r>
      <w:r w:rsidRPr="00F922A0">
        <w:rPr>
          <w:sz w:val="24"/>
          <w:szCs w:val="24"/>
        </w:rPr>
        <w:t>родителями,</w:t>
      </w:r>
      <w:r w:rsidRPr="00F922A0">
        <w:rPr>
          <w:spacing w:val="1"/>
          <w:sz w:val="24"/>
          <w:szCs w:val="24"/>
        </w:rPr>
        <w:t xml:space="preserve"> </w:t>
      </w:r>
      <w:r w:rsidRPr="00F922A0">
        <w:rPr>
          <w:sz w:val="24"/>
          <w:szCs w:val="24"/>
        </w:rPr>
        <w:t>педагогами),</w:t>
      </w:r>
      <w:r w:rsidRPr="00F922A0">
        <w:rPr>
          <w:spacing w:val="1"/>
          <w:sz w:val="24"/>
          <w:szCs w:val="24"/>
        </w:rPr>
        <w:t xml:space="preserve"> </w:t>
      </w:r>
      <w:r w:rsidRPr="00F922A0">
        <w:rPr>
          <w:sz w:val="24"/>
          <w:szCs w:val="24"/>
        </w:rPr>
        <w:t>индивидуальные</w:t>
      </w:r>
      <w:r w:rsidRPr="00F922A0">
        <w:rPr>
          <w:spacing w:val="-57"/>
          <w:sz w:val="24"/>
          <w:szCs w:val="24"/>
        </w:rPr>
        <w:t xml:space="preserve"> </w:t>
      </w:r>
      <w:r w:rsidRPr="00F922A0">
        <w:rPr>
          <w:spacing w:val="-1"/>
          <w:sz w:val="24"/>
          <w:szCs w:val="24"/>
        </w:rPr>
        <w:t>консультации</w:t>
      </w:r>
      <w:r w:rsidRPr="00F922A0">
        <w:rPr>
          <w:spacing w:val="-12"/>
          <w:sz w:val="24"/>
          <w:szCs w:val="24"/>
        </w:rPr>
        <w:t xml:space="preserve"> </w:t>
      </w:r>
      <w:r w:rsidRPr="00F922A0">
        <w:rPr>
          <w:spacing w:val="-1"/>
          <w:sz w:val="24"/>
          <w:szCs w:val="24"/>
        </w:rPr>
        <w:t>(со</w:t>
      </w:r>
      <w:r w:rsidRPr="00F922A0">
        <w:rPr>
          <w:spacing w:val="-11"/>
          <w:sz w:val="24"/>
          <w:szCs w:val="24"/>
        </w:rPr>
        <w:t xml:space="preserve"> </w:t>
      </w:r>
      <w:r w:rsidRPr="00F922A0">
        <w:rPr>
          <w:spacing w:val="-1"/>
          <w:sz w:val="24"/>
          <w:szCs w:val="24"/>
        </w:rPr>
        <w:t>школьниками,</w:t>
      </w:r>
      <w:r w:rsidRPr="00F922A0">
        <w:rPr>
          <w:spacing w:val="-11"/>
          <w:sz w:val="24"/>
          <w:szCs w:val="24"/>
        </w:rPr>
        <w:t xml:space="preserve"> </w:t>
      </w:r>
      <w:r w:rsidRPr="00F922A0">
        <w:rPr>
          <w:spacing w:val="-1"/>
          <w:sz w:val="24"/>
          <w:szCs w:val="24"/>
        </w:rPr>
        <w:t>родителями,</w:t>
      </w:r>
      <w:r w:rsidRPr="00F922A0">
        <w:rPr>
          <w:spacing w:val="-14"/>
          <w:sz w:val="24"/>
          <w:szCs w:val="24"/>
        </w:rPr>
        <w:t xml:space="preserve"> </w:t>
      </w:r>
      <w:r w:rsidRPr="00F922A0">
        <w:rPr>
          <w:spacing w:val="-1"/>
          <w:sz w:val="24"/>
          <w:szCs w:val="24"/>
        </w:rPr>
        <w:t>педагогами).</w:t>
      </w:r>
      <w:r w:rsidRPr="00F922A0">
        <w:rPr>
          <w:spacing w:val="-10"/>
          <w:sz w:val="24"/>
          <w:szCs w:val="24"/>
        </w:rPr>
        <w:t xml:space="preserve"> </w:t>
      </w:r>
      <w:r w:rsidRPr="00F922A0">
        <w:rPr>
          <w:sz w:val="24"/>
          <w:szCs w:val="24"/>
        </w:rPr>
        <w:t>Возможны</w:t>
      </w:r>
      <w:r w:rsidRPr="00F922A0">
        <w:rPr>
          <w:spacing w:val="-12"/>
          <w:sz w:val="24"/>
          <w:szCs w:val="24"/>
        </w:rPr>
        <w:t xml:space="preserve"> </w:t>
      </w:r>
      <w:r w:rsidRPr="00F922A0">
        <w:rPr>
          <w:sz w:val="24"/>
          <w:szCs w:val="24"/>
        </w:rPr>
        <w:t>также</w:t>
      </w:r>
      <w:r w:rsidRPr="00F922A0">
        <w:rPr>
          <w:spacing w:val="-12"/>
          <w:sz w:val="24"/>
          <w:szCs w:val="24"/>
        </w:rPr>
        <w:t xml:space="preserve"> </w:t>
      </w:r>
      <w:r w:rsidRPr="00F922A0">
        <w:rPr>
          <w:sz w:val="24"/>
          <w:szCs w:val="24"/>
        </w:rPr>
        <w:t>выступления</w:t>
      </w:r>
      <w:r w:rsidRPr="00F922A0">
        <w:rPr>
          <w:spacing w:val="-11"/>
          <w:sz w:val="24"/>
          <w:szCs w:val="24"/>
        </w:rPr>
        <w:t xml:space="preserve"> </w:t>
      </w:r>
      <w:r w:rsidRPr="00F922A0">
        <w:rPr>
          <w:sz w:val="24"/>
          <w:szCs w:val="24"/>
        </w:rPr>
        <w:t>специалистов</w:t>
      </w:r>
      <w:r w:rsidRPr="00F922A0">
        <w:rPr>
          <w:spacing w:val="-58"/>
          <w:sz w:val="24"/>
          <w:szCs w:val="24"/>
        </w:rPr>
        <w:t xml:space="preserve"> </w:t>
      </w:r>
      <w:r w:rsidRPr="00F922A0">
        <w:rPr>
          <w:sz w:val="24"/>
          <w:szCs w:val="24"/>
        </w:rPr>
        <w:t>(по</w:t>
      </w:r>
      <w:r w:rsidRPr="00F922A0">
        <w:rPr>
          <w:spacing w:val="1"/>
          <w:sz w:val="24"/>
          <w:szCs w:val="24"/>
        </w:rPr>
        <w:t xml:space="preserve"> </w:t>
      </w:r>
      <w:r w:rsidRPr="00F922A0">
        <w:rPr>
          <w:sz w:val="24"/>
          <w:szCs w:val="24"/>
        </w:rPr>
        <w:t>приглашению</w:t>
      </w:r>
      <w:r w:rsidRPr="00F922A0">
        <w:rPr>
          <w:spacing w:val="1"/>
          <w:sz w:val="24"/>
          <w:szCs w:val="24"/>
        </w:rPr>
        <w:t xml:space="preserve"> </w:t>
      </w:r>
      <w:r w:rsidRPr="00F922A0">
        <w:rPr>
          <w:sz w:val="24"/>
          <w:szCs w:val="24"/>
        </w:rPr>
        <w:t>администрации)</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родительских</w:t>
      </w:r>
      <w:r w:rsidRPr="00F922A0">
        <w:rPr>
          <w:spacing w:val="1"/>
          <w:sz w:val="24"/>
          <w:szCs w:val="24"/>
        </w:rPr>
        <w:t xml:space="preserve"> </w:t>
      </w:r>
      <w:r w:rsidRPr="00F922A0">
        <w:rPr>
          <w:sz w:val="24"/>
          <w:szCs w:val="24"/>
        </w:rPr>
        <w:t>собраниях,</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классных</w:t>
      </w:r>
      <w:r w:rsidRPr="00F922A0">
        <w:rPr>
          <w:spacing w:val="1"/>
          <w:sz w:val="24"/>
          <w:szCs w:val="24"/>
        </w:rPr>
        <w:t xml:space="preserve"> </w:t>
      </w:r>
      <w:r w:rsidRPr="00F922A0">
        <w:rPr>
          <w:sz w:val="24"/>
          <w:szCs w:val="24"/>
        </w:rPr>
        <w:t>часах</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виде</w:t>
      </w:r>
      <w:r w:rsidRPr="00F922A0">
        <w:rPr>
          <w:spacing w:val="1"/>
          <w:sz w:val="24"/>
          <w:szCs w:val="24"/>
        </w:rPr>
        <w:t xml:space="preserve"> </w:t>
      </w:r>
      <w:r w:rsidRPr="00F922A0">
        <w:rPr>
          <w:sz w:val="24"/>
          <w:szCs w:val="24"/>
        </w:rPr>
        <w:t>информационно-просветительских</w:t>
      </w:r>
      <w:r w:rsidRPr="00F922A0">
        <w:rPr>
          <w:spacing w:val="1"/>
          <w:sz w:val="24"/>
          <w:szCs w:val="24"/>
        </w:rPr>
        <w:t xml:space="preserve"> </w:t>
      </w:r>
      <w:r w:rsidRPr="00F922A0">
        <w:rPr>
          <w:sz w:val="24"/>
          <w:szCs w:val="24"/>
        </w:rPr>
        <w:t>лекций</w:t>
      </w:r>
      <w:r w:rsidRPr="00F922A0">
        <w:rPr>
          <w:spacing w:val="-2"/>
          <w:sz w:val="24"/>
          <w:szCs w:val="24"/>
        </w:rPr>
        <w:t xml:space="preserve"> </w:t>
      </w:r>
      <w:r w:rsidRPr="00F922A0">
        <w:rPr>
          <w:sz w:val="24"/>
          <w:szCs w:val="24"/>
        </w:rPr>
        <w:t>и сообщений.</w:t>
      </w:r>
    </w:p>
    <w:p w:rsidR="00D72E5E" w:rsidRPr="00F922A0" w:rsidRDefault="00D72E5E" w:rsidP="00D72E5E">
      <w:pPr>
        <w:sectPr w:rsidR="00D72E5E" w:rsidRPr="00F922A0">
          <w:footerReference w:type="default" r:id="rId120"/>
          <w:pgSz w:w="11900" w:h="16840"/>
          <w:pgMar w:top="620" w:right="300" w:bottom="280" w:left="0" w:header="0" w:footer="0" w:gutter="0"/>
          <w:cols w:space="720"/>
        </w:sectPr>
      </w:pPr>
    </w:p>
    <w:p w:rsidR="00D72E5E" w:rsidRPr="00F922A0" w:rsidRDefault="00D72E5E" w:rsidP="00D72E5E">
      <w:pPr>
        <w:spacing w:before="64"/>
        <w:ind w:left="600" w:right="423" w:firstLine="720"/>
        <w:jc w:val="both"/>
        <w:rPr>
          <w:sz w:val="24"/>
          <w:szCs w:val="24"/>
        </w:rPr>
      </w:pPr>
      <w:r w:rsidRPr="00F922A0">
        <w:rPr>
          <w:sz w:val="24"/>
          <w:szCs w:val="24"/>
        </w:rPr>
        <w:lastRenderedPageBreak/>
        <w:t>В реализации диагностического направления работы могут принимать участие как учителя</w:t>
      </w:r>
      <w:r w:rsidRPr="00F922A0">
        <w:rPr>
          <w:spacing w:val="1"/>
          <w:sz w:val="24"/>
          <w:szCs w:val="24"/>
        </w:rPr>
        <w:t xml:space="preserve"> </w:t>
      </w:r>
      <w:r w:rsidRPr="00F922A0">
        <w:rPr>
          <w:spacing w:val="-1"/>
          <w:sz w:val="24"/>
          <w:szCs w:val="24"/>
        </w:rPr>
        <w:t>класса</w:t>
      </w:r>
      <w:r w:rsidRPr="00F922A0">
        <w:rPr>
          <w:spacing w:val="-14"/>
          <w:sz w:val="24"/>
          <w:szCs w:val="24"/>
        </w:rPr>
        <w:t xml:space="preserve"> </w:t>
      </w:r>
      <w:r w:rsidRPr="00F922A0">
        <w:rPr>
          <w:sz w:val="24"/>
          <w:szCs w:val="24"/>
        </w:rPr>
        <w:t>(аттестация</w:t>
      </w:r>
      <w:r w:rsidRPr="00F922A0">
        <w:rPr>
          <w:spacing w:val="-10"/>
          <w:sz w:val="24"/>
          <w:szCs w:val="24"/>
        </w:rPr>
        <w:t xml:space="preserve"> </w:t>
      </w:r>
      <w:r w:rsidRPr="00F922A0">
        <w:rPr>
          <w:sz w:val="24"/>
          <w:szCs w:val="24"/>
        </w:rPr>
        <w:t>учащихся</w:t>
      </w:r>
      <w:r w:rsidRPr="00F922A0">
        <w:rPr>
          <w:spacing w:val="-12"/>
          <w:sz w:val="24"/>
          <w:szCs w:val="24"/>
        </w:rPr>
        <w:t xml:space="preserve"> </w:t>
      </w:r>
      <w:r w:rsidRPr="00F922A0">
        <w:rPr>
          <w:sz w:val="24"/>
          <w:szCs w:val="24"/>
        </w:rPr>
        <w:t>в</w:t>
      </w:r>
      <w:r w:rsidRPr="00F922A0">
        <w:rPr>
          <w:spacing w:val="-15"/>
          <w:sz w:val="24"/>
          <w:szCs w:val="24"/>
        </w:rPr>
        <w:t xml:space="preserve"> </w:t>
      </w:r>
      <w:r w:rsidRPr="00F922A0">
        <w:rPr>
          <w:sz w:val="24"/>
          <w:szCs w:val="24"/>
        </w:rPr>
        <w:t>начале,</w:t>
      </w:r>
      <w:r w:rsidRPr="00F922A0">
        <w:rPr>
          <w:spacing w:val="-12"/>
          <w:sz w:val="24"/>
          <w:szCs w:val="24"/>
        </w:rPr>
        <w:t xml:space="preserve"> </w:t>
      </w:r>
      <w:r w:rsidRPr="00F922A0">
        <w:rPr>
          <w:sz w:val="24"/>
          <w:szCs w:val="24"/>
        </w:rPr>
        <w:t>середине</w:t>
      </w:r>
      <w:r w:rsidRPr="00F922A0">
        <w:rPr>
          <w:spacing w:val="-13"/>
          <w:sz w:val="24"/>
          <w:szCs w:val="24"/>
        </w:rPr>
        <w:t xml:space="preserve"> </w:t>
      </w:r>
      <w:r w:rsidRPr="00F922A0">
        <w:rPr>
          <w:sz w:val="24"/>
          <w:szCs w:val="24"/>
        </w:rPr>
        <w:t>и</w:t>
      </w:r>
      <w:r w:rsidRPr="00F922A0">
        <w:rPr>
          <w:spacing w:val="-11"/>
          <w:sz w:val="24"/>
          <w:szCs w:val="24"/>
        </w:rPr>
        <w:t xml:space="preserve"> </w:t>
      </w:r>
      <w:r w:rsidRPr="00F922A0">
        <w:rPr>
          <w:sz w:val="24"/>
          <w:szCs w:val="24"/>
        </w:rPr>
        <w:t>конце</w:t>
      </w:r>
      <w:r w:rsidRPr="00F922A0">
        <w:rPr>
          <w:spacing w:val="-11"/>
          <w:sz w:val="24"/>
          <w:szCs w:val="24"/>
        </w:rPr>
        <w:t xml:space="preserve"> </w:t>
      </w:r>
      <w:r w:rsidRPr="00F922A0">
        <w:rPr>
          <w:sz w:val="24"/>
          <w:szCs w:val="24"/>
        </w:rPr>
        <w:t>учебного</w:t>
      </w:r>
      <w:r w:rsidRPr="00F922A0">
        <w:rPr>
          <w:spacing w:val="-12"/>
          <w:sz w:val="24"/>
          <w:szCs w:val="24"/>
        </w:rPr>
        <w:t xml:space="preserve"> </w:t>
      </w:r>
      <w:r w:rsidRPr="00F922A0">
        <w:rPr>
          <w:sz w:val="24"/>
          <w:szCs w:val="24"/>
        </w:rPr>
        <w:t>года),</w:t>
      </w:r>
      <w:r w:rsidRPr="00F922A0">
        <w:rPr>
          <w:spacing w:val="-13"/>
          <w:sz w:val="24"/>
          <w:szCs w:val="24"/>
        </w:rPr>
        <w:t xml:space="preserve"> </w:t>
      </w:r>
      <w:r w:rsidRPr="00F922A0">
        <w:rPr>
          <w:sz w:val="24"/>
          <w:szCs w:val="24"/>
        </w:rPr>
        <w:t>так</w:t>
      </w:r>
      <w:r w:rsidRPr="00F922A0">
        <w:rPr>
          <w:spacing w:val="-11"/>
          <w:sz w:val="24"/>
          <w:szCs w:val="24"/>
        </w:rPr>
        <w:t xml:space="preserve"> </w:t>
      </w:r>
      <w:r w:rsidRPr="00F922A0">
        <w:rPr>
          <w:sz w:val="24"/>
          <w:szCs w:val="24"/>
        </w:rPr>
        <w:t>и</w:t>
      </w:r>
      <w:r w:rsidRPr="00F922A0">
        <w:rPr>
          <w:spacing w:val="-11"/>
          <w:sz w:val="24"/>
          <w:szCs w:val="24"/>
        </w:rPr>
        <w:t xml:space="preserve"> </w:t>
      </w:r>
      <w:r w:rsidRPr="00F922A0">
        <w:rPr>
          <w:sz w:val="24"/>
          <w:szCs w:val="24"/>
        </w:rPr>
        <w:t>специалисты</w:t>
      </w:r>
      <w:r w:rsidRPr="00F922A0">
        <w:rPr>
          <w:spacing w:val="-12"/>
          <w:sz w:val="24"/>
          <w:szCs w:val="24"/>
        </w:rPr>
        <w:t xml:space="preserve"> </w:t>
      </w:r>
      <w:r w:rsidRPr="00F922A0">
        <w:rPr>
          <w:sz w:val="24"/>
          <w:szCs w:val="24"/>
        </w:rPr>
        <w:t>(проведение</w:t>
      </w:r>
      <w:r w:rsidRPr="00F922A0">
        <w:rPr>
          <w:spacing w:val="-58"/>
          <w:sz w:val="24"/>
          <w:szCs w:val="24"/>
        </w:rPr>
        <w:t xml:space="preserve"> </w:t>
      </w:r>
      <w:r w:rsidRPr="00F922A0">
        <w:rPr>
          <w:sz w:val="24"/>
          <w:szCs w:val="24"/>
        </w:rPr>
        <w:t>диагностики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начале, середине</w:t>
      </w:r>
      <w:r w:rsidRPr="00F922A0">
        <w:rPr>
          <w:spacing w:val="-1"/>
          <w:sz w:val="24"/>
          <w:szCs w:val="24"/>
        </w:rPr>
        <w:t xml:space="preserve"> </w:t>
      </w:r>
      <w:r w:rsidRPr="00F922A0">
        <w:rPr>
          <w:sz w:val="24"/>
          <w:szCs w:val="24"/>
        </w:rPr>
        <w:t>и в</w:t>
      </w:r>
      <w:r w:rsidRPr="00F922A0">
        <w:rPr>
          <w:spacing w:val="-2"/>
          <w:sz w:val="24"/>
          <w:szCs w:val="24"/>
        </w:rPr>
        <w:t xml:space="preserve"> </w:t>
      </w:r>
      <w:r w:rsidRPr="00F922A0">
        <w:rPr>
          <w:sz w:val="24"/>
          <w:szCs w:val="24"/>
        </w:rPr>
        <w:t>конце</w:t>
      </w:r>
      <w:r w:rsidRPr="00F922A0">
        <w:rPr>
          <w:spacing w:val="1"/>
          <w:sz w:val="24"/>
          <w:szCs w:val="24"/>
        </w:rPr>
        <w:t xml:space="preserve"> </w:t>
      </w:r>
      <w:r w:rsidRPr="00F922A0">
        <w:rPr>
          <w:sz w:val="24"/>
          <w:szCs w:val="24"/>
        </w:rPr>
        <w:t>учебного года).</w:t>
      </w:r>
    </w:p>
    <w:p w:rsidR="00D72E5E" w:rsidRPr="00F922A0" w:rsidRDefault="00D72E5E" w:rsidP="00D72E5E">
      <w:pPr>
        <w:spacing w:before="5" w:after="4"/>
        <w:ind w:left="4174" w:right="3067" w:hanging="927"/>
        <w:jc w:val="both"/>
        <w:outlineLvl w:val="1"/>
        <w:rPr>
          <w:b/>
          <w:bCs/>
          <w:sz w:val="24"/>
          <w:szCs w:val="24"/>
        </w:rPr>
      </w:pPr>
      <w:r w:rsidRPr="00F922A0">
        <w:rPr>
          <w:b/>
          <w:bCs/>
          <w:sz w:val="24"/>
          <w:szCs w:val="24"/>
        </w:rPr>
        <w:t>Комплексная медико-психолого-педагогическая</w:t>
      </w:r>
      <w:r w:rsidRPr="00F922A0">
        <w:rPr>
          <w:b/>
          <w:bCs/>
          <w:spacing w:val="-58"/>
          <w:sz w:val="24"/>
          <w:szCs w:val="24"/>
        </w:rPr>
        <w:t xml:space="preserve"> </w:t>
      </w:r>
      <w:r w:rsidRPr="00F922A0">
        <w:rPr>
          <w:b/>
          <w:bCs/>
          <w:sz w:val="24"/>
          <w:szCs w:val="24"/>
        </w:rPr>
        <w:t>коррекция</w:t>
      </w:r>
      <w:r w:rsidRPr="00F922A0">
        <w:rPr>
          <w:b/>
          <w:bCs/>
          <w:spacing w:val="-1"/>
          <w:sz w:val="24"/>
          <w:szCs w:val="24"/>
        </w:rPr>
        <w:t xml:space="preserve"> </w:t>
      </w:r>
      <w:r w:rsidRPr="00F922A0">
        <w:rPr>
          <w:b/>
          <w:bCs/>
          <w:sz w:val="24"/>
          <w:szCs w:val="24"/>
        </w:rPr>
        <w:t>обучающихся с</w:t>
      </w:r>
      <w:r w:rsidRPr="00F922A0">
        <w:rPr>
          <w:b/>
          <w:bCs/>
          <w:spacing w:val="-3"/>
          <w:sz w:val="24"/>
          <w:szCs w:val="24"/>
        </w:rPr>
        <w:t xml:space="preserve"> </w:t>
      </w:r>
      <w:r w:rsidRPr="00F922A0">
        <w:rPr>
          <w:b/>
          <w:bCs/>
          <w:sz w:val="24"/>
          <w:szCs w:val="24"/>
        </w:rPr>
        <w:t>ОВЗ</w:t>
      </w:r>
    </w:p>
    <w:tbl>
      <w:tblPr>
        <w:tblStyle w:val="TableNormal"/>
        <w:tblW w:w="0" w:type="auto"/>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98"/>
        <w:gridCol w:w="2268"/>
        <w:gridCol w:w="1580"/>
        <w:gridCol w:w="1986"/>
        <w:gridCol w:w="2176"/>
      </w:tblGrid>
      <w:tr w:rsidR="00D72E5E" w:rsidRPr="00F922A0" w:rsidTr="00D72E5E">
        <w:trPr>
          <w:trHeight w:val="551"/>
        </w:trPr>
        <w:tc>
          <w:tcPr>
            <w:tcW w:w="1698" w:type="dxa"/>
          </w:tcPr>
          <w:p w:rsidR="00D72E5E" w:rsidRPr="00F922A0" w:rsidRDefault="00D72E5E" w:rsidP="00D72E5E">
            <w:pPr>
              <w:spacing w:before="130"/>
              <w:ind w:left="6"/>
              <w:rPr>
                <w:sz w:val="24"/>
              </w:rPr>
            </w:pPr>
            <w:r w:rsidRPr="00F922A0">
              <w:rPr>
                <w:sz w:val="24"/>
              </w:rPr>
              <w:t>Направление</w:t>
            </w:r>
          </w:p>
        </w:tc>
        <w:tc>
          <w:tcPr>
            <w:tcW w:w="2268" w:type="dxa"/>
          </w:tcPr>
          <w:p w:rsidR="00D72E5E" w:rsidRPr="00F922A0" w:rsidRDefault="00D72E5E" w:rsidP="00D72E5E">
            <w:pPr>
              <w:spacing w:before="130"/>
              <w:ind w:left="3"/>
              <w:rPr>
                <w:sz w:val="24"/>
              </w:rPr>
            </w:pPr>
            <w:r w:rsidRPr="00F922A0">
              <w:rPr>
                <w:sz w:val="24"/>
              </w:rPr>
              <w:t>Цель</w:t>
            </w:r>
          </w:p>
        </w:tc>
        <w:tc>
          <w:tcPr>
            <w:tcW w:w="1580" w:type="dxa"/>
          </w:tcPr>
          <w:p w:rsidR="00D72E5E" w:rsidRPr="00F922A0" w:rsidRDefault="00D72E5E" w:rsidP="00D72E5E">
            <w:pPr>
              <w:spacing w:before="130"/>
              <w:ind w:left="1"/>
              <w:rPr>
                <w:sz w:val="24"/>
              </w:rPr>
            </w:pPr>
            <w:r w:rsidRPr="00F922A0">
              <w:rPr>
                <w:sz w:val="24"/>
              </w:rPr>
              <w:t>Форма</w:t>
            </w:r>
          </w:p>
        </w:tc>
        <w:tc>
          <w:tcPr>
            <w:tcW w:w="1986" w:type="dxa"/>
            <w:tcBorders>
              <w:right w:val="thickThinMediumGap" w:sz="6" w:space="0" w:color="000000"/>
            </w:tcBorders>
          </w:tcPr>
          <w:p w:rsidR="00D72E5E" w:rsidRPr="00F922A0" w:rsidRDefault="00D72E5E" w:rsidP="00D72E5E">
            <w:pPr>
              <w:spacing w:before="130"/>
              <w:ind w:left="8"/>
              <w:rPr>
                <w:sz w:val="24"/>
              </w:rPr>
            </w:pPr>
            <w:r w:rsidRPr="00F922A0">
              <w:rPr>
                <w:sz w:val="24"/>
              </w:rPr>
              <w:t>Содержание</w:t>
            </w:r>
          </w:p>
        </w:tc>
        <w:tc>
          <w:tcPr>
            <w:tcW w:w="2176" w:type="dxa"/>
            <w:tcBorders>
              <w:left w:val="thinThickMediumGap" w:sz="6" w:space="0" w:color="000000"/>
            </w:tcBorders>
          </w:tcPr>
          <w:p w:rsidR="00D72E5E" w:rsidRPr="00F922A0" w:rsidRDefault="00D72E5E" w:rsidP="00D72E5E">
            <w:pPr>
              <w:spacing w:line="268" w:lineRule="exact"/>
              <w:ind w:left="17"/>
              <w:rPr>
                <w:sz w:val="24"/>
              </w:rPr>
            </w:pPr>
            <w:r w:rsidRPr="00F922A0">
              <w:rPr>
                <w:sz w:val="24"/>
              </w:rPr>
              <w:t>Предполагаемый</w:t>
            </w:r>
          </w:p>
          <w:p w:rsidR="00D72E5E" w:rsidRPr="00F922A0" w:rsidRDefault="00D72E5E" w:rsidP="00D72E5E">
            <w:pPr>
              <w:spacing w:line="264" w:lineRule="exact"/>
              <w:ind w:left="17"/>
              <w:rPr>
                <w:sz w:val="24"/>
              </w:rPr>
            </w:pPr>
            <w:r w:rsidRPr="00F922A0">
              <w:rPr>
                <w:sz w:val="24"/>
              </w:rPr>
              <w:t>результат</w:t>
            </w:r>
          </w:p>
        </w:tc>
      </w:tr>
      <w:tr w:rsidR="00D72E5E" w:rsidRPr="00F922A0" w:rsidTr="00D72E5E">
        <w:trPr>
          <w:trHeight w:val="2485"/>
        </w:trPr>
        <w:tc>
          <w:tcPr>
            <w:tcW w:w="1698" w:type="dxa"/>
          </w:tcPr>
          <w:p w:rsidR="00D72E5E" w:rsidRPr="00F922A0" w:rsidRDefault="00D72E5E" w:rsidP="00D72E5E">
            <w:pPr>
              <w:ind w:left="1" w:right="151" w:firstLine="5"/>
              <w:rPr>
                <w:sz w:val="24"/>
              </w:rPr>
            </w:pPr>
            <w:r w:rsidRPr="00F922A0">
              <w:rPr>
                <w:spacing w:val="-1"/>
                <w:sz w:val="24"/>
              </w:rPr>
              <w:t>Педагогическа</w:t>
            </w:r>
            <w:r w:rsidRPr="00F922A0">
              <w:rPr>
                <w:spacing w:val="-57"/>
                <w:sz w:val="24"/>
              </w:rPr>
              <w:t xml:space="preserve"> </w:t>
            </w:r>
            <w:r w:rsidRPr="00F922A0">
              <w:rPr>
                <w:sz w:val="24"/>
              </w:rPr>
              <w:t>оррекция</w:t>
            </w:r>
          </w:p>
        </w:tc>
        <w:tc>
          <w:tcPr>
            <w:tcW w:w="2268" w:type="dxa"/>
          </w:tcPr>
          <w:p w:rsidR="00D72E5E" w:rsidRPr="00F922A0" w:rsidRDefault="00D72E5E" w:rsidP="00D72E5E">
            <w:pPr>
              <w:ind w:left="3" w:right="433"/>
              <w:rPr>
                <w:sz w:val="24"/>
              </w:rPr>
            </w:pPr>
            <w:r w:rsidRPr="00F922A0">
              <w:rPr>
                <w:sz w:val="24"/>
              </w:rPr>
              <w:t>Исправление или</w:t>
            </w:r>
            <w:r w:rsidRPr="00F922A0">
              <w:rPr>
                <w:spacing w:val="-58"/>
                <w:sz w:val="24"/>
              </w:rPr>
              <w:t xml:space="preserve"> </w:t>
            </w:r>
            <w:r w:rsidRPr="00F922A0">
              <w:rPr>
                <w:sz w:val="24"/>
              </w:rPr>
              <w:t>сглаживание</w:t>
            </w:r>
            <w:r w:rsidRPr="00F922A0">
              <w:rPr>
                <w:spacing w:val="1"/>
                <w:sz w:val="24"/>
              </w:rPr>
              <w:t xml:space="preserve"> </w:t>
            </w:r>
            <w:r w:rsidRPr="00F922A0">
              <w:rPr>
                <w:sz w:val="24"/>
              </w:rPr>
              <w:t>отклонений и</w:t>
            </w:r>
            <w:r w:rsidRPr="00F922A0">
              <w:rPr>
                <w:spacing w:val="1"/>
                <w:sz w:val="24"/>
              </w:rPr>
              <w:t xml:space="preserve"> </w:t>
            </w:r>
            <w:r w:rsidRPr="00F922A0">
              <w:rPr>
                <w:sz w:val="24"/>
              </w:rPr>
              <w:t>нарушений</w:t>
            </w:r>
            <w:r w:rsidRPr="00F922A0">
              <w:rPr>
                <w:spacing w:val="1"/>
                <w:sz w:val="24"/>
              </w:rPr>
              <w:t xml:space="preserve"> </w:t>
            </w:r>
            <w:r w:rsidRPr="00F922A0">
              <w:rPr>
                <w:sz w:val="24"/>
              </w:rPr>
              <w:t>развития,</w:t>
            </w:r>
            <w:r w:rsidRPr="00F922A0">
              <w:rPr>
                <w:spacing w:val="1"/>
                <w:sz w:val="24"/>
              </w:rPr>
              <w:t xml:space="preserve"> </w:t>
            </w:r>
            <w:r w:rsidRPr="00F922A0">
              <w:rPr>
                <w:sz w:val="24"/>
              </w:rPr>
              <w:t>преодоление</w:t>
            </w:r>
            <w:r w:rsidRPr="00F922A0">
              <w:rPr>
                <w:spacing w:val="1"/>
                <w:sz w:val="24"/>
              </w:rPr>
              <w:t xml:space="preserve"> </w:t>
            </w:r>
            <w:r w:rsidRPr="00F922A0">
              <w:rPr>
                <w:sz w:val="24"/>
              </w:rPr>
              <w:t>трудностей</w:t>
            </w:r>
            <w:r w:rsidRPr="00F922A0">
              <w:rPr>
                <w:spacing w:val="1"/>
                <w:sz w:val="24"/>
              </w:rPr>
              <w:t xml:space="preserve"> </w:t>
            </w:r>
            <w:r w:rsidRPr="00F922A0">
              <w:rPr>
                <w:sz w:val="24"/>
              </w:rPr>
              <w:t>обучения</w:t>
            </w:r>
          </w:p>
        </w:tc>
        <w:tc>
          <w:tcPr>
            <w:tcW w:w="1580" w:type="dxa"/>
            <w:tcBorders>
              <w:left w:val="thinThickMediumGap" w:sz="6" w:space="0" w:color="000000"/>
              <w:right w:val="single" w:sz="18" w:space="0" w:color="000000"/>
            </w:tcBorders>
          </w:tcPr>
          <w:p w:rsidR="00D72E5E" w:rsidRPr="00F922A0" w:rsidRDefault="00D72E5E" w:rsidP="00D72E5E">
            <w:pPr>
              <w:tabs>
                <w:tab w:val="left" w:pos="1303"/>
              </w:tabs>
              <w:ind w:left="15" w:right="101"/>
              <w:rPr>
                <w:sz w:val="24"/>
              </w:rPr>
            </w:pPr>
            <w:r w:rsidRPr="00F922A0">
              <w:rPr>
                <w:sz w:val="24"/>
              </w:rPr>
              <w:t>уроки</w:t>
            </w:r>
            <w:r w:rsidRPr="00F922A0">
              <w:rPr>
                <w:sz w:val="24"/>
              </w:rPr>
              <w:tab/>
            </w:r>
            <w:r w:rsidRPr="00F922A0">
              <w:rPr>
                <w:spacing w:val="-5"/>
                <w:sz w:val="24"/>
              </w:rPr>
              <w:t>и</w:t>
            </w:r>
            <w:r w:rsidRPr="00F922A0">
              <w:rPr>
                <w:spacing w:val="-57"/>
                <w:sz w:val="24"/>
              </w:rPr>
              <w:t xml:space="preserve"> </w:t>
            </w:r>
            <w:r w:rsidRPr="00F922A0">
              <w:rPr>
                <w:sz w:val="24"/>
              </w:rPr>
              <w:t>внеурочные</w:t>
            </w:r>
            <w:r w:rsidRPr="00F922A0">
              <w:rPr>
                <w:spacing w:val="1"/>
                <w:sz w:val="24"/>
              </w:rPr>
              <w:t xml:space="preserve"> </w:t>
            </w:r>
            <w:r w:rsidRPr="00F922A0">
              <w:rPr>
                <w:sz w:val="24"/>
              </w:rPr>
              <w:t>занятия</w:t>
            </w:r>
          </w:p>
        </w:tc>
        <w:tc>
          <w:tcPr>
            <w:tcW w:w="1986" w:type="dxa"/>
            <w:tcBorders>
              <w:left w:val="single" w:sz="18" w:space="0" w:color="000000"/>
              <w:right w:val="thickThinMediumGap" w:sz="6" w:space="0" w:color="000000"/>
            </w:tcBorders>
          </w:tcPr>
          <w:p w:rsidR="00D72E5E" w:rsidRPr="00F922A0" w:rsidRDefault="00D72E5E" w:rsidP="00D72E5E">
            <w:pPr>
              <w:ind w:left="-4" w:right="69"/>
              <w:rPr>
                <w:sz w:val="24"/>
              </w:rPr>
            </w:pPr>
            <w:r w:rsidRPr="00F922A0">
              <w:rPr>
                <w:sz w:val="24"/>
              </w:rPr>
              <w:t>Осуществление</w:t>
            </w:r>
            <w:r w:rsidRPr="00F922A0">
              <w:rPr>
                <w:spacing w:val="1"/>
                <w:sz w:val="24"/>
              </w:rPr>
              <w:t xml:space="preserve"> </w:t>
            </w:r>
            <w:r w:rsidRPr="00F922A0">
              <w:rPr>
                <w:sz w:val="24"/>
              </w:rPr>
              <w:t>индивидуального</w:t>
            </w:r>
            <w:r w:rsidRPr="00F922A0">
              <w:rPr>
                <w:spacing w:val="1"/>
                <w:sz w:val="24"/>
              </w:rPr>
              <w:t xml:space="preserve"> </w:t>
            </w:r>
            <w:r w:rsidRPr="00F922A0">
              <w:rPr>
                <w:sz w:val="24"/>
              </w:rPr>
              <w:t>подхода обучения</w:t>
            </w:r>
            <w:r w:rsidRPr="00F922A0">
              <w:rPr>
                <w:spacing w:val="-57"/>
                <w:sz w:val="24"/>
              </w:rPr>
              <w:t xml:space="preserve"> </w:t>
            </w:r>
            <w:r w:rsidRPr="00F922A0">
              <w:rPr>
                <w:sz w:val="24"/>
              </w:rPr>
              <w:t>ребенка</w:t>
            </w:r>
            <w:r w:rsidRPr="00F922A0">
              <w:rPr>
                <w:spacing w:val="-2"/>
                <w:sz w:val="24"/>
              </w:rPr>
              <w:t xml:space="preserve"> </w:t>
            </w:r>
            <w:r w:rsidRPr="00F922A0">
              <w:rPr>
                <w:sz w:val="24"/>
              </w:rPr>
              <w:t>с</w:t>
            </w:r>
            <w:r w:rsidRPr="00F922A0">
              <w:rPr>
                <w:spacing w:val="-2"/>
                <w:sz w:val="24"/>
              </w:rPr>
              <w:t xml:space="preserve"> </w:t>
            </w:r>
            <w:r w:rsidRPr="00F922A0">
              <w:rPr>
                <w:sz w:val="24"/>
              </w:rPr>
              <w:t>ОВЗ.</w:t>
            </w:r>
          </w:p>
        </w:tc>
        <w:tc>
          <w:tcPr>
            <w:tcW w:w="2176" w:type="dxa"/>
            <w:tcBorders>
              <w:left w:val="thinThickMediumGap" w:sz="6" w:space="0" w:color="000000"/>
            </w:tcBorders>
          </w:tcPr>
          <w:p w:rsidR="00D72E5E" w:rsidRPr="00F922A0" w:rsidRDefault="00D72E5E" w:rsidP="00D72E5E">
            <w:pPr>
              <w:ind w:left="17" w:right="347"/>
              <w:rPr>
                <w:sz w:val="24"/>
              </w:rPr>
            </w:pPr>
            <w:r w:rsidRPr="00F922A0">
              <w:rPr>
                <w:sz w:val="24"/>
              </w:rPr>
              <w:t>Освоение</w:t>
            </w:r>
            <w:r w:rsidRPr="00F922A0">
              <w:rPr>
                <w:spacing w:val="1"/>
                <w:sz w:val="24"/>
              </w:rPr>
              <w:t xml:space="preserve"> </w:t>
            </w:r>
            <w:r w:rsidRPr="00F922A0">
              <w:rPr>
                <w:sz w:val="24"/>
              </w:rPr>
              <w:t>обучающимися</w:t>
            </w:r>
            <w:r w:rsidRPr="00F922A0">
              <w:rPr>
                <w:spacing w:val="1"/>
                <w:sz w:val="24"/>
              </w:rPr>
              <w:t xml:space="preserve"> </w:t>
            </w:r>
            <w:r w:rsidRPr="00F922A0">
              <w:rPr>
                <w:spacing w:val="-1"/>
                <w:sz w:val="24"/>
              </w:rPr>
              <w:t>Образовательной</w:t>
            </w:r>
            <w:r w:rsidRPr="00F922A0">
              <w:rPr>
                <w:spacing w:val="-57"/>
                <w:sz w:val="24"/>
              </w:rPr>
              <w:t xml:space="preserve"> </w:t>
            </w:r>
            <w:r w:rsidRPr="00F922A0">
              <w:rPr>
                <w:sz w:val="24"/>
              </w:rPr>
              <w:t>программы</w:t>
            </w:r>
          </w:p>
        </w:tc>
      </w:tr>
      <w:tr w:rsidR="00D72E5E" w:rsidRPr="00F922A0" w:rsidTr="00D72E5E">
        <w:trPr>
          <w:trHeight w:val="2207"/>
        </w:trPr>
        <w:tc>
          <w:tcPr>
            <w:tcW w:w="1698" w:type="dxa"/>
          </w:tcPr>
          <w:p w:rsidR="00D72E5E" w:rsidRPr="00F922A0" w:rsidRDefault="00D72E5E" w:rsidP="00D72E5E">
            <w:pPr>
              <w:ind w:left="6" w:right="84"/>
              <w:rPr>
                <w:sz w:val="24"/>
              </w:rPr>
            </w:pPr>
            <w:r w:rsidRPr="00F922A0">
              <w:rPr>
                <w:sz w:val="24"/>
              </w:rPr>
              <w:t>Психологическ</w:t>
            </w:r>
            <w:r w:rsidRPr="00F922A0">
              <w:rPr>
                <w:spacing w:val="-57"/>
                <w:sz w:val="24"/>
              </w:rPr>
              <w:t xml:space="preserve"> </w:t>
            </w:r>
            <w:r w:rsidRPr="00F922A0">
              <w:rPr>
                <w:sz w:val="24"/>
              </w:rPr>
              <w:t>ая</w:t>
            </w:r>
            <w:r w:rsidRPr="00F922A0">
              <w:rPr>
                <w:spacing w:val="-1"/>
                <w:sz w:val="24"/>
              </w:rPr>
              <w:t xml:space="preserve"> </w:t>
            </w:r>
            <w:r w:rsidRPr="00F922A0">
              <w:rPr>
                <w:sz w:val="24"/>
              </w:rPr>
              <w:t>коррекция</w:t>
            </w:r>
          </w:p>
        </w:tc>
        <w:tc>
          <w:tcPr>
            <w:tcW w:w="2268" w:type="dxa"/>
          </w:tcPr>
          <w:p w:rsidR="00D72E5E" w:rsidRPr="00F922A0" w:rsidRDefault="00D72E5E" w:rsidP="00D72E5E">
            <w:pPr>
              <w:tabs>
                <w:tab w:val="left" w:pos="1495"/>
                <w:tab w:val="left" w:pos="2017"/>
              </w:tabs>
              <w:ind w:left="3" w:right="89"/>
              <w:rPr>
                <w:sz w:val="24"/>
              </w:rPr>
            </w:pPr>
            <w:r w:rsidRPr="00F922A0">
              <w:rPr>
                <w:sz w:val="24"/>
              </w:rPr>
              <w:t>Коррекция</w:t>
            </w:r>
            <w:r w:rsidRPr="00F922A0">
              <w:rPr>
                <w:sz w:val="24"/>
              </w:rPr>
              <w:tab/>
            </w:r>
            <w:r w:rsidRPr="00F922A0">
              <w:rPr>
                <w:sz w:val="24"/>
              </w:rPr>
              <w:tab/>
            </w:r>
            <w:r w:rsidRPr="00F922A0">
              <w:rPr>
                <w:spacing w:val="-4"/>
                <w:sz w:val="24"/>
              </w:rPr>
              <w:t>и</w:t>
            </w:r>
            <w:r w:rsidRPr="00F922A0">
              <w:rPr>
                <w:spacing w:val="-57"/>
                <w:sz w:val="24"/>
              </w:rPr>
              <w:t xml:space="preserve"> </w:t>
            </w:r>
            <w:r w:rsidRPr="00F922A0">
              <w:rPr>
                <w:sz w:val="24"/>
              </w:rPr>
              <w:t>развитие</w:t>
            </w:r>
            <w:r w:rsidRPr="00F922A0">
              <w:rPr>
                <w:spacing w:val="1"/>
                <w:sz w:val="24"/>
              </w:rPr>
              <w:t xml:space="preserve"> </w:t>
            </w:r>
            <w:r w:rsidRPr="00F922A0">
              <w:rPr>
                <w:sz w:val="24"/>
              </w:rPr>
              <w:t>познавательной</w:t>
            </w:r>
            <w:r w:rsidRPr="00F922A0">
              <w:rPr>
                <w:sz w:val="24"/>
              </w:rPr>
              <w:tab/>
            </w:r>
            <w:r w:rsidRPr="00F922A0">
              <w:rPr>
                <w:spacing w:val="-4"/>
                <w:sz w:val="24"/>
              </w:rPr>
              <w:t>и</w:t>
            </w:r>
            <w:r w:rsidRPr="00F922A0">
              <w:rPr>
                <w:spacing w:val="-57"/>
                <w:sz w:val="24"/>
              </w:rPr>
              <w:t xml:space="preserve"> </w:t>
            </w:r>
            <w:r w:rsidRPr="00F922A0">
              <w:rPr>
                <w:sz w:val="24"/>
              </w:rPr>
              <w:t>эмоционально-</w:t>
            </w:r>
            <w:r w:rsidRPr="00F922A0">
              <w:rPr>
                <w:spacing w:val="1"/>
                <w:sz w:val="24"/>
              </w:rPr>
              <w:t xml:space="preserve"> </w:t>
            </w:r>
            <w:r w:rsidRPr="00F922A0">
              <w:rPr>
                <w:sz w:val="24"/>
              </w:rPr>
              <w:t>волевой</w:t>
            </w:r>
            <w:r w:rsidRPr="00F922A0">
              <w:rPr>
                <w:sz w:val="24"/>
              </w:rPr>
              <w:tab/>
            </w:r>
            <w:r w:rsidRPr="00F922A0">
              <w:rPr>
                <w:spacing w:val="-1"/>
                <w:sz w:val="24"/>
              </w:rPr>
              <w:t>сферы</w:t>
            </w:r>
            <w:r w:rsidRPr="00F922A0">
              <w:rPr>
                <w:spacing w:val="-57"/>
                <w:sz w:val="24"/>
              </w:rPr>
              <w:t xml:space="preserve"> </w:t>
            </w:r>
            <w:r w:rsidRPr="00F922A0">
              <w:rPr>
                <w:sz w:val="24"/>
              </w:rPr>
              <w:t>ребенка</w:t>
            </w:r>
          </w:p>
        </w:tc>
        <w:tc>
          <w:tcPr>
            <w:tcW w:w="1580" w:type="dxa"/>
          </w:tcPr>
          <w:p w:rsidR="00D72E5E" w:rsidRPr="00F922A0" w:rsidRDefault="00D72E5E" w:rsidP="00D72E5E">
            <w:pPr>
              <w:spacing w:line="268" w:lineRule="exact"/>
              <w:ind w:left="1"/>
              <w:rPr>
                <w:sz w:val="24"/>
              </w:rPr>
            </w:pPr>
            <w:r w:rsidRPr="00F922A0">
              <w:rPr>
                <w:sz w:val="24"/>
              </w:rPr>
              <w:t>коррекционно</w:t>
            </w:r>
          </w:p>
          <w:p w:rsidR="00D72E5E" w:rsidRPr="00F922A0" w:rsidRDefault="00D72E5E" w:rsidP="00D72E5E">
            <w:pPr>
              <w:ind w:left="1"/>
              <w:rPr>
                <w:sz w:val="24"/>
              </w:rPr>
            </w:pPr>
            <w:r w:rsidRPr="00F922A0">
              <w:rPr>
                <w:w w:val="99"/>
                <w:sz w:val="24"/>
              </w:rPr>
              <w:t>-</w:t>
            </w:r>
          </w:p>
          <w:p w:rsidR="00D72E5E" w:rsidRPr="00F922A0" w:rsidRDefault="00D72E5E" w:rsidP="00D72E5E">
            <w:pPr>
              <w:ind w:left="1" w:right="152"/>
              <w:rPr>
                <w:sz w:val="24"/>
              </w:rPr>
            </w:pPr>
            <w:r w:rsidRPr="00F922A0">
              <w:rPr>
                <w:sz w:val="24"/>
              </w:rPr>
              <w:t>развивающие</w:t>
            </w:r>
            <w:r w:rsidRPr="00F922A0">
              <w:rPr>
                <w:spacing w:val="-57"/>
                <w:sz w:val="24"/>
              </w:rPr>
              <w:t xml:space="preserve"> </w:t>
            </w:r>
            <w:r w:rsidRPr="00F922A0">
              <w:rPr>
                <w:sz w:val="24"/>
              </w:rPr>
              <w:t>занятия</w:t>
            </w:r>
          </w:p>
        </w:tc>
        <w:tc>
          <w:tcPr>
            <w:tcW w:w="1986" w:type="dxa"/>
          </w:tcPr>
          <w:p w:rsidR="00D72E5E" w:rsidRPr="00F922A0" w:rsidRDefault="00D72E5E" w:rsidP="00D72E5E">
            <w:pPr>
              <w:tabs>
                <w:tab w:val="left" w:pos="1740"/>
              </w:tabs>
              <w:ind w:left="8" w:right="85"/>
              <w:rPr>
                <w:sz w:val="24"/>
              </w:rPr>
            </w:pPr>
            <w:r w:rsidRPr="00F922A0">
              <w:rPr>
                <w:sz w:val="24"/>
              </w:rPr>
              <w:t>Реализация</w:t>
            </w:r>
            <w:r w:rsidRPr="00F922A0">
              <w:rPr>
                <w:spacing w:val="1"/>
                <w:sz w:val="24"/>
              </w:rPr>
              <w:t xml:space="preserve"> </w:t>
            </w:r>
            <w:r w:rsidRPr="00F922A0">
              <w:rPr>
                <w:sz w:val="24"/>
              </w:rPr>
              <w:t>коррекционно</w:t>
            </w:r>
            <w:r w:rsidRPr="00F922A0">
              <w:rPr>
                <w:sz w:val="24"/>
              </w:rPr>
              <w:tab/>
            </w:r>
            <w:r w:rsidRPr="00F922A0">
              <w:rPr>
                <w:spacing w:val="-4"/>
                <w:sz w:val="24"/>
              </w:rPr>
              <w:t>–</w:t>
            </w:r>
            <w:r w:rsidRPr="00F922A0">
              <w:rPr>
                <w:spacing w:val="-57"/>
                <w:sz w:val="24"/>
              </w:rPr>
              <w:t xml:space="preserve"> </w:t>
            </w:r>
            <w:r w:rsidRPr="00F922A0">
              <w:rPr>
                <w:sz w:val="24"/>
              </w:rPr>
              <w:t>развивающих</w:t>
            </w:r>
            <w:r w:rsidRPr="00F922A0">
              <w:rPr>
                <w:spacing w:val="1"/>
                <w:sz w:val="24"/>
              </w:rPr>
              <w:t xml:space="preserve"> </w:t>
            </w:r>
            <w:r w:rsidRPr="00F922A0">
              <w:rPr>
                <w:sz w:val="24"/>
              </w:rPr>
              <w:t>программ</w:t>
            </w:r>
            <w:r w:rsidRPr="00F922A0">
              <w:rPr>
                <w:sz w:val="24"/>
              </w:rPr>
              <w:tab/>
              <w:t>и</w:t>
            </w:r>
            <w:r w:rsidRPr="00F922A0">
              <w:rPr>
                <w:spacing w:val="-57"/>
                <w:sz w:val="24"/>
              </w:rPr>
              <w:t xml:space="preserve"> </w:t>
            </w:r>
            <w:r w:rsidRPr="00F922A0">
              <w:rPr>
                <w:sz w:val="24"/>
              </w:rPr>
              <w:t>методических</w:t>
            </w:r>
            <w:r w:rsidRPr="00F922A0">
              <w:rPr>
                <w:spacing w:val="1"/>
                <w:sz w:val="24"/>
              </w:rPr>
              <w:t xml:space="preserve"> </w:t>
            </w:r>
            <w:r w:rsidRPr="00F922A0">
              <w:rPr>
                <w:sz w:val="24"/>
              </w:rPr>
              <w:t>разработок</w:t>
            </w:r>
            <w:r w:rsidRPr="00F922A0">
              <w:rPr>
                <w:sz w:val="24"/>
              </w:rPr>
              <w:tab/>
            </w:r>
            <w:r w:rsidRPr="00F922A0">
              <w:rPr>
                <w:spacing w:val="-1"/>
                <w:sz w:val="24"/>
              </w:rPr>
              <w:t>с</w:t>
            </w:r>
          </w:p>
          <w:p w:rsidR="00D72E5E" w:rsidRPr="00F922A0" w:rsidRDefault="00D72E5E" w:rsidP="00D72E5E">
            <w:pPr>
              <w:spacing w:line="270" w:lineRule="atLeast"/>
              <w:ind w:left="8" w:right="85"/>
              <w:rPr>
                <w:sz w:val="24"/>
              </w:rPr>
            </w:pPr>
            <w:r w:rsidRPr="00F922A0">
              <w:rPr>
                <w:sz w:val="24"/>
              </w:rPr>
              <w:t>обучающимися</w:t>
            </w:r>
            <w:r w:rsidRPr="00F922A0">
              <w:rPr>
                <w:spacing w:val="40"/>
                <w:sz w:val="24"/>
              </w:rPr>
              <w:t xml:space="preserve"> </w:t>
            </w:r>
            <w:r w:rsidRPr="00F922A0">
              <w:rPr>
                <w:sz w:val="24"/>
              </w:rPr>
              <w:t>с</w:t>
            </w:r>
            <w:r w:rsidRPr="00F922A0">
              <w:rPr>
                <w:spacing w:val="-57"/>
                <w:sz w:val="24"/>
              </w:rPr>
              <w:t xml:space="preserve"> </w:t>
            </w:r>
            <w:r w:rsidRPr="00F922A0">
              <w:rPr>
                <w:sz w:val="24"/>
              </w:rPr>
              <w:t>ОВЗ</w:t>
            </w:r>
          </w:p>
        </w:tc>
        <w:tc>
          <w:tcPr>
            <w:tcW w:w="2176" w:type="dxa"/>
          </w:tcPr>
          <w:p w:rsidR="00D72E5E" w:rsidRPr="00F922A0" w:rsidRDefault="00D72E5E" w:rsidP="00D72E5E">
            <w:pPr>
              <w:tabs>
                <w:tab w:val="left" w:pos="1708"/>
              </w:tabs>
              <w:ind w:left="5" w:right="88"/>
              <w:rPr>
                <w:sz w:val="24"/>
              </w:rPr>
            </w:pPr>
            <w:r w:rsidRPr="00F922A0">
              <w:rPr>
                <w:sz w:val="24"/>
              </w:rPr>
              <w:t>Сформированность</w:t>
            </w:r>
            <w:r w:rsidRPr="00F922A0">
              <w:rPr>
                <w:spacing w:val="1"/>
                <w:sz w:val="24"/>
              </w:rPr>
              <w:t xml:space="preserve"> </w:t>
            </w:r>
            <w:r w:rsidRPr="00F922A0">
              <w:rPr>
                <w:sz w:val="24"/>
              </w:rPr>
              <w:t>психических</w:t>
            </w:r>
            <w:r w:rsidRPr="00F922A0">
              <w:rPr>
                <w:spacing w:val="1"/>
                <w:sz w:val="24"/>
              </w:rPr>
              <w:t xml:space="preserve"> </w:t>
            </w:r>
            <w:r w:rsidRPr="00F922A0">
              <w:rPr>
                <w:sz w:val="24"/>
              </w:rPr>
              <w:t>процессов,</w:t>
            </w:r>
            <w:r w:rsidRPr="00F922A0">
              <w:rPr>
                <w:spacing w:val="1"/>
                <w:sz w:val="24"/>
              </w:rPr>
              <w:t xml:space="preserve"> </w:t>
            </w:r>
            <w:r w:rsidRPr="00F922A0">
              <w:rPr>
                <w:sz w:val="24"/>
              </w:rPr>
              <w:t>необходимых</w:t>
            </w:r>
            <w:r w:rsidRPr="00F922A0">
              <w:rPr>
                <w:sz w:val="24"/>
              </w:rPr>
              <w:tab/>
            </w:r>
            <w:r w:rsidRPr="00F922A0">
              <w:rPr>
                <w:spacing w:val="-2"/>
                <w:sz w:val="24"/>
              </w:rPr>
              <w:t>для</w:t>
            </w:r>
            <w:r w:rsidRPr="00F922A0">
              <w:rPr>
                <w:spacing w:val="-57"/>
                <w:sz w:val="24"/>
              </w:rPr>
              <w:t xml:space="preserve"> </w:t>
            </w:r>
            <w:r w:rsidRPr="00F922A0">
              <w:rPr>
                <w:sz w:val="24"/>
              </w:rPr>
              <w:t>освоения</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p>
        </w:tc>
      </w:tr>
      <w:tr w:rsidR="00D72E5E" w:rsidRPr="00F922A0" w:rsidTr="00D72E5E">
        <w:trPr>
          <w:trHeight w:val="1931"/>
        </w:trPr>
        <w:tc>
          <w:tcPr>
            <w:tcW w:w="1698" w:type="dxa"/>
          </w:tcPr>
          <w:p w:rsidR="00D72E5E" w:rsidRPr="00F922A0" w:rsidRDefault="00D72E5E" w:rsidP="00D72E5E">
            <w:pPr>
              <w:ind w:left="6" w:right="118"/>
              <w:rPr>
                <w:sz w:val="24"/>
              </w:rPr>
            </w:pPr>
            <w:r w:rsidRPr="00F922A0">
              <w:rPr>
                <w:spacing w:val="-1"/>
                <w:sz w:val="24"/>
              </w:rPr>
              <w:t>Логопедическа</w:t>
            </w:r>
            <w:r w:rsidRPr="00F922A0">
              <w:rPr>
                <w:spacing w:val="-57"/>
                <w:sz w:val="24"/>
              </w:rPr>
              <w:t xml:space="preserve"> </w:t>
            </w:r>
            <w:r w:rsidRPr="00F922A0">
              <w:rPr>
                <w:sz w:val="24"/>
              </w:rPr>
              <w:t>я</w:t>
            </w:r>
            <w:r w:rsidRPr="00F922A0">
              <w:rPr>
                <w:spacing w:val="-1"/>
                <w:sz w:val="24"/>
              </w:rPr>
              <w:t xml:space="preserve"> </w:t>
            </w:r>
            <w:r w:rsidRPr="00F922A0">
              <w:rPr>
                <w:sz w:val="24"/>
              </w:rPr>
              <w:t>коррекция</w:t>
            </w:r>
          </w:p>
        </w:tc>
        <w:tc>
          <w:tcPr>
            <w:tcW w:w="2268" w:type="dxa"/>
          </w:tcPr>
          <w:p w:rsidR="00D72E5E" w:rsidRPr="00F922A0" w:rsidRDefault="00D72E5E" w:rsidP="00D72E5E">
            <w:pPr>
              <w:ind w:left="3"/>
              <w:rPr>
                <w:sz w:val="24"/>
              </w:rPr>
            </w:pPr>
            <w:r w:rsidRPr="00F922A0">
              <w:rPr>
                <w:sz w:val="24"/>
              </w:rPr>
              <w:t>Коррекция</w:t>
            </w:r>
            <w:r w:rsidRPr="00F922A0">
              <w:rPr>
                <w:spacing w:val="1"/>
                <w:sz w:val="24"/>
              </w:rPr>
              <w:t xml:space="preserve"> </w:t>
            </w:r>
            <w:r w:rsidRPr="00F922A0">
              <w:rPr>
                <w:sz w:val="24"/>
              </w:rPr>
              <w:t>речевого</w:t>
            </w:r>
            <w:r w:rsidRPr="00F922A0">
              <w:rPr>
                <w:spacing w:val="-57"/>
                <w:sz w:val="24"/>
              </w:rPr>
              <w:t xml:space="preserve"> </w:t>
            </w:r>
            <w:r w:rsidRPr="00F922A0">
              <w:rPr>
                <w:sz w:val="24"/>
              </w:rPr>
              <w:t>развития</w:t>
            </w:r>
            <w:r w:rsidRPr="00F922A0">
              <w:rPr>
                <w:spacing w:val="1"/>
                <w:sz w:val="24"/>
              </w:rPr>
              <w:t xml:space="preserve"> </w:t>
            </w:r>
            <w:r w:rsidRPr="00F922A0">
              <w:rPr>
                <w:sz w:val="24"/>
              </w:rPr>
              <w:t>обучающихся</w:t>
            </w:r>
            <w:r w:rsidRPr="00F922A0">
              <w:rPr>
                <w:spacing w:val="-3"/>
                <w:sz w:val="24"/>
              </w:rPr>
              <w:t xml:space="preserve"> </w:t>
            </w:r>
            <w:r w:rsidRPr="00F922A0">
              <w:rPr>
                <w:sz w:val="24"/>
              </w:rPr>
              <w:t>с</w:t>
            </w:r>
            <w:r w:rsidRPr="00F922A0">
              <w:rPr>
                <w:spacing w:val="-3"/>
                <w:sz w:val="24"/>
              </w:rPr>
              <w:t xml:space="preserve"> </w:t>
            </w:r>
            <w:r w:rsidRPr="00F922A0">
              <w:rPr>
                <w:sz w:val="24"/>
              </w:rPr>
              <w:t>ОВЗ</w:t>
            </w:r>
          </w:p>
        </w:tc>
        <w:tc>
          <w:tcPr>
            <w:tcW w:w="1580" w:type="dxa"/>
          </w:tcPr>
          <w:p w:rsidR="00D72E5E" w:rsidRPr="00F922A0" w:rsidRDefault="00D72E5E" w:rsidP="00D72E5E">
            <w:pPr>
              <w:spacing w:line="268" w:lineRule="exact"/>
              <w:ind w:left="1"/>
              <w:rPr>
                <w:sz w:val="24"/>
              </w:rPr>
            </w:pPr>
            <w:r w:rsidRPr="00F922A0">
              <w:rPr>
                <w:sz w:val="24"/>
              </w:rPr>
              <w:t>коррекционно</w:t>
            </w:r>
          </w:p>
          <w:p w:rsidR="00D72E5E" w:rsidRPr="00F922A0" w:rsidRDefault="00D72E5E" w:rsidP="00D72E5E">
            <w:pPr>
              <w:ind w:left="1"/>
              <w:rPr>
                <w:sz w:val="24"/>
              </w:rPr>
            </w:pPr>
            <w:r w:rsidRPr="00F922A0">
              <w:rPr>
                <w:sz w:val="24"/>
              </w:rPr>
              <w:t>–</w:t>
            </w:r>
          </w:p>
          <w:p w:rsidR="00D72E5E" w:rsidRPr="00F922A0" w:rsidRDefault="00D72E5E" w:rsidP="00D72E5E">
            <w:pPr>
              <w:tabs>
                <w:tab w:val="left" w:pos="1327"/>
              </w:tabs>
              <w:ind w:left="1" w:right="96"/>
              <w:rPr>
                <w:sz w:val="24"/>
              </w:rPr>
            </w:pPr>
            <w:r w:rsidRPr="00F922A0">
              <w:rPr>
                <w:sz w:val="24"/>
              </w:rPr>
              <w:t>развивающие</w:t>
            </w:r>
            <w:r w:rsidRPr="00F922A0">
              <w:rPr>
                <w:spacing w:val="1"/>
                <w:sz w:val="24"/>
              </w:rPr>
              <w:t xml:space="preserve"> </w:t>
            </w:r>
            <w:r w:rsidRPr="00F922A0">
              <w:rPr>
                <w:sz w:val="24"/>
              </w:rPr>
              <w:t>групповые</w:t>
            </w:r>
            <w:r w:rsidRPr="00F922A0">
              <w:rPr>
                <w:sz w:val="24"/>
              </w:rPr>
              <w:tab/>
            </w:r>
            <w:r w:rsidRPr="00F922A0">
              <w:rPr>
                <w:spacing w:val="-4"/>
                <w:sz w:val="24"/>
              </w:rPr>
              <w:t>и</w:t>
            </w:r>
            <w:r w:rsidRPr="00F922A0">
              <w:rPr>
                <w:spacing w:val="-57"/>
                <w:sz w:val="24"/>
              </w:rPr>
              <w:t xml:space="preserve"> </w:t>
            </w:r>
            <w:r w:rsidRPr="00F922A0">
              <w:rPr>
                <w:spacing w:val="-1"/>
                <w:sz w:val="24"/>
              </w:rPr>
              <w:t>индивидуальн</w:t>
            </w:r>
            <w:r w:rsidRPr="00F922A0">
              <w:rPr>
                <w:spacing w:val="-57"/>
                <w:sz w:val="24"/>
              </w:rPr>
              <w:t xml:space="preserve"> </w:t>
            </w:r>
            <w:r w:rsidRPr="00F922A0">
              <w:rPr>
                <w:sz w:val="24"/>
              </w:rPr>
              <w:t>ые</w:t>
            </w:r>
            <w:r w:rsidRPr="00F922A0">
              <w:rPr>
                <w:spacing w:val="-2"/>
                <w:sz w:val="24"/>
              </w:rPr>
              <w:t xml:space="preserve"> </w:t>
            </w:r>
            <w:r w:rsidRPr="00F922A0">
              <w:rPr>
                <w:sz w:val="24"/>
              </w:rPr>
              <w:t>занятия</w:t>
            </w:r>
          </w:p>
        </w:tc>
        <w:tc>
          <w:tcPr>
            <w:tcW w:w="1986" w:type="dxa"/>
          </w:tcPr>
          <w:p w:rsidR="00D72E5E" w:rsidRPr="00F922A0" w:rsidRDefault="00D72E5E" w:rsidP="00D72E5E">
            <w:pPr>
              <w:tabs>
                <w:tab w:val="left" w:pos="1740"/>
              </w:tabs>
              <w:ind w:left="8" w:right="88"/>
              <w:rPr>
                <w:sz w:val="24"/>
              </w:rPr>
            </w:pPr>
            <w:r w:rsidRPr="00F922A0">
              <w:rPr>
                <w:sz w:val="24"/>
              </w:rPr>
              <w:t>Реализация</w:t>
            </w:r>
            <w:r w:rsidRPr="00F922A0">
              <w:rPr>
                <w:spacing w:val="1"/>
                <w:sz w:val="24"/>
              </w:rPr>
              <w:t xml:space="preserve"> </w:t>
            </w:r>
            <w:r w:rsidRPr="00F922A0">
              <w:rPr>
                <w:sz w:val="24"/>
              </w:rPr>
              <w:t>программ</w:t>
            </w:r>
            <w:r w:rsidRPr="00F922A0">
              <w:rPr>
                <w:sz w:val="24"/>
              </w:rPr>
              <w:tab/>
            </w:r>
            <w:r w:rsidRPr="00F922A0">
              <w:rPr>
                <w:spacing w:val="-3"/>
                <w:sz w:val="24"/>
              </w:rPr>
              <w:t>и</w:t>
            </w:r>
            <w:r w:rsidRPr="00F922A0">
              <w:rPr>
                <w:spacing w:val="-57"/>
                <w:sz w:val="24"/>
              </w:rPr>
              <w:t xml:space="preserve"> </w:t>
            </w:r>
            <w:r w:rsidRPr="00F922A0">
              <w:rPr>
                <w:sz w:val="24"/>
              </w:rPr>
              <w:t>методических</w:t>
            </w:r>
            <w:r w:rsidRPr="00F922A0">
              <w:rPr>
                <w:spacing w:val="1"/>
                <w:sz w:val="24"/>
              </w:rPr>
              <w:t xml:space="preserve"> </w:t>
            </w:r>
            <w:r w:rsidRPr="00F922A0">
              <w:rPr>
                <w:sz w:val="24"/>
              </w:rPr>
              <w:t>разработок</w:t>
            </w:r>
            <w:r w:rsidRPr="00F922A0">
              <w:rPr>
                <w:sz w:val="24"/>
              </w:rPr>
              <w:tab/>
            </w:r>
            <w:r w:rsidRPr="00F922A0">
              <w:rPr>
                <w:spacing w:val="-4"/>
                <w:sz w:val="24"/>
              </w:rPr>
              <w:t>с</w:t>
            </w:r>
            <w:r w:rsidRPr="00F922A0">
              <w:rPr>
                <w:spacing w:val="-57"/>
                <w:sz w:val="24"/>
              </w:rPr>
              <w:t xml:space="preserve"> </w:t>
            </w:r>
            <w:r w:rsidRPr="00F922A0">
              <w:rPr>
                <w:sz w:val="24"/>
              </w:rPr>
              <w:t>детьми</w:t>
            </w:r>
            <w:r w:rsidRPr="00F922A0">
              <w:rPr>
                <w:spacing w:val="-1"/>
                <w:sz w:val="24"/>
              </w:rPr>
              <w:t xml:space="preserve"> </w:t>
            </w:r>
            <w:r w:rsidRPr="00F922A0">
              <w:rPr>
                <w:sz w:val="24"/>
              </w:rPr>
              <w:t>с</w:t>
            </w:r>
            <w:r w:rsidRPr="00F922A0">
              <w:rPr>
                <w:spacing w:val="-2"/>
                <w:sz w:val="24"/>
              </w:rPr>
              <w:t xml:space="preserve"> </w:t>
            </w:r>
            <w:r w:rsidRPr="00F922A0">
              <w:rPr>
                <w:sz w:val="24"/>
              </w:rPr>
              <w:t>ОВЗ</w:t>
            </w:r>
          </w:p>
        </w:tc>
        <w:tc>
          <w:tcPr>
            <w:tcW w:w="2176" w:type="dxa"/>
          </w:tcPr>
          <w:p w:rsidR="00D72E5E" w:rsidRPr="00F922A0" w:rsidRDefault="00D72E5E" w:rsidP="00D72E5E">
            <w:pPr>
              <w:tabs>
                <w:tab w:val="left" w:pos="1932"/>
              </w:tabs>
              <w:ind w:left="5" w:right="88"/>
              <w:rPr>
                <w:sz w:val="24"/>
              </w:rPr>
            </w:pPr>
            <w:r w:rsidRPr="00F922A0">
              <w:rPr>
                <w:sz w:val="24"/>
              </w:rPr>
              <w:t>Сформированность</w:t>
            </w:r>
            <w:r w:rsidRPr="00F922A0">
              <w:rPr>
                <w:spacing w:val="1"/>
                <w:sz w:val="24"/>
              </w:rPr>
              <w:t xml:space="preserve"> </w:t>
            </w:r>
            <w:r w:rsidRPr="00F922A0">
              <w:rPr>
                <w:sz w:val="24"/>
              </w:rPr>
              <w:t>устной</w:t>
            </w:r>
            <w:r w:rsidRPr="00F922A0">
              <w:rPr>
                <w:sz w:val="24"/>
              </w:rPr>
              <w:tab/>
            </w:r>
            <w:r w:rsidRPr="00F922A0">
              <w:rPr>
                <w:spacing w:val="-5"/>
                <w:sz w:val="24"/>
              </w:rPr>
              <w:t>и</w:t>
            </w:r>
          </w:p>
          <w:p w:rsidR="00D72E5E" w:rsidRPr="00F922A0" w:rsidRDefault="00D72E5E" w:rsidP="00D72E5E">
            <w:pPr>
              <w:tabs>
                <w:tab w:val="left" w:pos="950"/>
                <w:tab w:val="left" w:pos="1585"/>
              </w:tabs>
              <w:spacing w:line="270" w:lineRule="atLeast"/>
              <w:ind w:left="5" w:right="89"/>
              <w:rPr>
                <w:sz w:val="24"/>
              </w:rPr>
            </w:pPr>
            <w:r w:rsidRPr="00F922A0">
              <w:rPr>
                <w:sz w:val="24"/>
              </w:rPr>
              <w:t>письменной</w:t>
            </w:r>
            <w:r w:rsidRPr="00F922A0">
              <w:rPr>
                <w:sz w:val="24"/>
              </w:rPr>
              <w:tab/>
            </w:r>
            <w:r w:rsidRPr="00F922A0">
              <w:rPr>
                <w:spacing w:val="-2"/>
                <w:sz w:val="24"/>
              </w:rPr>
              <w:t>речи</w:t>
            </w:r>
            <w:r w:rsidRPr="00F922A0">
              <w:rPr>
                <w:spacing w:val="-57"/>
                <w:sz w:val="24"/>
              </w:rPr>
              <w:t xml:space="preserve"> </w:t>
            </w:r>
            <w:r w:rsidRPr="00F922A0">
              <w:rPr>
                <w:sz w:val="24"/>
              </w:rPr>
              <w:t>для</w:t>
            </w:r>
            <w:r w:rsidRPr="00F922A0">
              <w:rPr>
                <w:sz w:val="24"/>
              </w:rPr>
              <w:tab/>
            </w:r>
            <w:r w:rsidRPr="00F922A0">
              <w:rPr>
                <w:spacing w:val="-1"/>
                <w:sz w:val="24"/>
              </w:rPr>
              <w:t>успешного</w:t>
            </w:r>
            <w:r w:rsidRPr="00F922A0">
              <w:rPr>
                <w:spacing w:val="-57"/>
                <w:sz w:val="24"/>
              </w:rPr>
              <w:t xml:space="preserve"> </w:t>
            </w:r>
            <w:r w:rsidRPr="00F922A0">
              <w:rPr>
                <w:sz w:val="24"/>
              </w:rPr>
              <w:t>освоения</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p>
        </w:tc>
      </w:tr>
      <w:tr w:rsidR="00D72E5E" w:rsidRPr="00F922A0" w:rsidTr="00D72E5E">
        <w:trPr>
          <w:trHeight w:val="1378"/>
        </w:trPr>
        <w:tc>
          <w:tcPr>
            <w:tcW w:w="1698" w:type="dxa"/>
          </w:tcPr>
          <w:p w:rsidR="00D72E5E" w:rsidRPr="00F922A0" w:rsidRDefault="00D72E5E" w:rsidP="00D72E5E">
            <w:pPr>
              <w:ind w:left="6" w:right="253"/>
              <w:rPr>
                <w:sz w:val="24"/>
              </w:rPr>
            </w:pPr>
            <w:r w:rsidRPr="00F922A0">
              <w:rPr>
                <w:sz w:val="24"/>
              </w:rPr>
              <w:t>Медицинская</w:t>
            </w:r>
            <w:r w:rsidRPr="00F922A0">
              <w:rPr>
                <w:spacing w:val="-57"/>
                <w:sz w:val="24"/>
              </w:rPr>
              <w:t xml:space="preserve"> </w:t>
            </w:r>
            <w:r w:rsidRPr="00F922A0">
              <w:rPr>
                <w:sz w:val="24"/>
              </w:rPr>
              <w:t>коррекция</w:t>
            </w:r>
          </w:p>
        </w:tc>
        <w:tc>
          <w:tcPr>
            <w:tcW w:w="2268" w:type="dxa"/>
          </w:tcPr>
          <w:p w:rsidR="00D72E5E" w:rsidRPr="00F922A0" w:rsidRDefault="00D72E5E" w:rsidP="00D72E5E">
            <w:pPr>
              <w:ind w:left="3" w:right="731"/>
              <w:rPr>
                <w:sz w:val="24"/>
              </w:rPr>
            </w:pPr>
            <w:r w:rsidRPr="00F922A0">
              <w:rPr>
                <w:sz w:val="24"/>
              </w:rPr>
              <w:t>Коррекция</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здоровья</w:t>
            </w:r>
            <w:r w:rsidRPr="00F922A0">
              <w:rPr>
                <w:spacing w:val="1"/>
                <w:sz w:val="24"/>
              </w:rPr>
              <w:t xml:space="preserve"> </w:t>
            </w:r>
            <w:r w:rsidRPr="00F922A0">
              <w:rPr>
                <w:spacing w:val="-1"/>
                <w:sz w:val="24"/>
              </w:rPr>
              <w:t>обучающегося</w:t>
            </w:r>
          </w:p>
        </w:tc>
        <w:tc>
          <w:tcPr>
            <w:tcW w:w="1580" w:type="dxa"/>
          </w:tcPr>
          <w:p w:rsidR="00D72E5E" w:rsidRPr="00F922A0" w:rsidRDefault="00D72E5E" w:rsidP="00D72E5E">
            <w:pPr>
              <w:ind w:left="1" w:right="154"/>
              <w:rPr>
                <w:sz w:val="24"/>
              </w:rPr>
            </w:pPr>
            <w:r w:rsidRPr="00F922A0">
              <w:rPr>
                <w:sz w:val="24"/>
              </w:rPr>
              <w:t>оздоровитель</w:t>
            </w:r>
            <w:r w:rsidRPr="00F922A0">
              <w:rPr>
                <w:spacing w:val="-57"/>
                <w:sz w:val="24"/>
              </w:rPr>
              <w:t xml:space="preserve"> </w:t>
            </w:r>
            <w:r w:rsidRPr="00F922A0">
              <w:rPr>
                <w:sz w:val="24"/>
              </w:rPr>
              <w:t>ные</w:t>
            </w:r>
            <w:r w:rsidRPr="00F922A0">
              <w:rPr>
                <w:spacing w:val="1"/>
                <w:sz w:val="24"/>
              </w:rPr>
              <w:t xml:space="preserve"> </w:t>
            </w:r>
            <w:r w:rsidRPr="00F922A0">
              <w:rPr>
                <w:sz w:val="24"/>
              </w:rPr>
              <w:t>процедуры</w:t>
            </w:r>
          </w:p>
        </w:tc>
        <w:tc>
          <w:tcPr>
            <w:tcW w:w="1986" w:type="dxa"/>
          </w:tcPr>
          <w:p w:rsidR="00D72E5E" w:rsidRPr="00F922A0" w:rsidRDefault="00D72E5E" w:rsidP="00D72E5E">
            <w:pPr>
              <w:tabs>
                <w:tab w:val="left" w:pos="1763"/>
              </w:tabs>
              <w:ind w:left="8" w:right="86"/>
              <w:rPr>
                <w:sz w:val="24"/>
              </w:rPr>
            </w:pPr>
            <w:r w:rsidRPr="00F922A0">
              <w:rPr>
                <w:sz w:val="24"/>
              </w:rPr>
              <w:t>План</w:t>
            </w:r>
            <w:r w:rsidRPr="00F922A0">
              <w:rPr>
                <w:spacing w:val="1"/>
                <w:sz w:val="24"/>
              </w:rPr>
              <w:t xml:space="preserve"> </w:t>
            </w:r>
            <w:r w:rsidRPr="00F922A0">
              <w:rPr>
                <w:sz w:val="24"/>
              </w:rPr>
              <w:t>оздоровительных</w:t>
            </w:r>
            <w:r w:rsidRPr="00F922A0">
              <w:rPr>
                <w:spacing w:val="1"/>
                <w:sz w:val="24"/>
              </w:rPr>
              <w:t xml:space="preserve"> </w:t>
            </w:r>
            <w:r w:rsidRPr="00F922A0">
              <w:rPr>
                <w:sz w:val="24"/>
              </w:rPr>
              <w:t>мероприятий</w:t>
            </w:r>
            <w:r w:rsidRPr="00F922A0">
              <w:rPr>
                <w:spacing w:val="30"/>
                <w:sz w:val="24"/>
              </w:rPr>
              <w:t xml:space="preserve"> </w:t>
            </w:r>
            <w:r w:rsidRPr="00F922A0">
              <w:rPr>
                <w:sz w:val="24"/>
              </w:rPr>
              <w:t>для</w:t>
            </w:r>
            <w:r w:rsidRPr="00F922A0">
              <w:rPr>
                <w:spacing w:val="-57"/>
                <w:sz w:val="24"/>
              </w:rPr>
              <w:t xml:space="preserve"> </w:t>
            </w:r>
            <w:r w:rsidRPr="00F922A0">
              <w:rPr>
                <w:sz w:val="24"/>
              </w:rPr>
              <w:t>обучающихся</w:t>
            </w:r>
            <w:r w:rsidRPr="00F922A0">
              <w:rPr>
                <w:sz w:val="24"/>
              </w:rPr>
              <w:tab/>
            </w:r>
            <w:r w:rsidRPr="00F922A0">
              <w:rPr>
                <w:spacing w:val="-2"/>
                <w:sz w:val="24"/>
              </w:rPr>
              <w:t>с</w:t>
            </w:r>
          </w:p>
          <w:p w:rsidR="00D72E5E" w:rsidRPr="00F922A0" w:rsidRDefault="00D72E5E" w:rsidP="00D72E5E">
            <w:pPr>
              <w:spacing w:line="264" w:lineRule="exact"/>
              <w:ind w:left="8"/>
              <w:rPr>
                <w:sz w:val="24"/>
              </w:rPr>
            </w:pPr>
            <w:r w:rsidRPr="00F922A0">
              <w:rPr>
                <w:sz w:val="24"/>
              </w:rPr>
              <w:t>ОВЗ</w:t>
            </w:r>
          </w:p>
        </w:tc>
        <w:tc>
          <w:tcPr>
            <w:tcW w:w="2176" w:type="dxa"/>
          </w:tcPr>
          <w:p w:rsidR="00D72E5E" w:rsidRPr="00F922A0" w:rsidRDefault="00D72E5E" w:rsidP="00D72E5E">
            <w:pPr>
              <w:ind w:left="5" w:right="707"/>
              <w:rPr>
                <w:sz w:val="24"/>
              </w:rPr>
            </w:pPr>
            <w:r w:rsidRPr="00F922A0">
              <w:rPr>
                <w:sz w:val="24"/>
              </w:rPr>
              <w:t>Улучшение</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здоровья</w:t>
            </w:r>
            <w:r w:rsidRPr="00F922A0">
              <w:rPr>
                <w:spacing w:val="1"/>
                <w:sz w:val="24"/>
              </w:rPr>
              <w:t xml:space="preserve"> </w:t>
            </w:r>
            <w:r w:rsidRPr="00F922A0">
              <w:rPr>
                <w:sz w:val="24"/>
              </w:rPr>
              <w:t>обучающихся</w:t>
            </w:r>
          </w:p>
        </w:tc>
      </w:tr>
    </w:tbl>
    <w:p w:rsidR="00D72E5E" w:rsidRPr="00F922A0" w:rsidRDefault="00D72E5E" w:rsidP="00D72E5E">
      <w:pPr>
        <w:ind w:left="585" w:right="408"/>
        <w:jc w:val="center"/>
        <w:rPr>
          <w:b/>
          <w:sz w:val="24"/>
        </w:rPr>
      </w:pPr>
      <w:r w:rsidRPr="00F922A0">
        <w:rPr>
          <w:b/>
          <w:sz w:val="24"/>
        </w:rPr>
        <w:t>Лечебно–профилактический</w:t>
      </w:r>
      <w:r w:rsidRPr="00F922A0">
        <w:rPr>
          <w:b/>
          <w:spacing w:val="-5"/>
          <w:sz w:val="24"/>
        </w:rPr>
        <w:t xml:space="preserve"> </w:t>
      </w:r>
      <w:r w:rsidRPr="00F922A0">
        <w:rPr>
          <w:b/>
          <w:sz w:val="24"/>
        </w:rPr>
        <w:t>модуль</w:t>
      </w:r>
    </w:p>
    <w:p w:rsidR="00D72E5E" w:rsidRPr="00F922A0" w:rsidRDefault="00D72E5E" w:rsidP="00D72E5E">
      <w:pPr>
        <w:spacing w:line="274" w:lineRule="exact"/>
        <w:ind w:left="585" w:right="408"/>
        <w:jc w:val="center"/>
        <w:outlineLvl w:val="1"/>
        <w:rPr>
          <w:b/>
          <w:bCs/>
          <w:sz w:val="24"/>
          <w:szCs w:val="24"/>
        </w:rPr>
      </w:pPr>
      <w:r w:rsidRPr="00F922A0">
        <w:rPr>
          <w:b/>
          <w:bCs/>
          <w:sz w:val="24"/>
          <w:szCs w:val="24"/>
        </w:rPr>
        <w:t>Часть,</w:t>
      </w:r>
      <w:r w:rsidRPr="00F922A0">
        <w:rPr>
          <w:b/>
          <w:bCs/>
          <w:spacing w:val="-4"/>
          <w:sz w:val="24"/>
          <w:szCs w:val="24"/>
        </w:rPr>
        <w:t xml:space="preserve"> </w:t>
      </w:r>
      <w:r w:rsidRPr="00F922A0">
        <w:rPr>
          <w:b/>
          <w:bCs/>
          <w:sz w:val="24"/>
          <w:szCs w:val="24"/>
        </w:rPr>
        <w:t>формируемая</w:t>
      </w:r>
      <w:r w:rsidRPr="00F922A0">
        <w:rPr>
          <w:b/>
          <w:bCs/>
          <w:spacing w:val="-5"/>
          <w:sz w:val="24"/>
          <w:szCs w:val="24"/>
        </w:rPr>
        <w:t xml:space="preserve"> </w:t>
      </w:r>
      <w:r w:rsidRPr="00F922A0">
        <w:rPr>
          <w:b/>
          <w:bCs/>
          <w:sz w:val="24"/>
          <w:szCs w:val="24"/>
        </w:rPr>
        <w:t>участниками</w:t>
      </w:r>
      <w:r w:rsidRPr="00F922A0">
        <w:rPr>
          <w:b/>
          <w:bCs/>
          <w:spacing w:val="-1"/>
          <w:sz w:val="24"/>
          <w:szCs w:val="24"/>
        </w:rPr>
        <w:t xml:space="preserve"> </w:t>
      </w:r>
      <w:r w:rsidRPr="00F922A0">
        <w:rPr>
          <w:b/>
          <w:bCs/>
          <w:sz w:val="24"/>
          <w:szCs w:val="24"/>
        </w:rPr>
        <w:t>образовательных</w:t>
      </w:r>
      <w:r w:rsidRPr="00F922A0">
        <w:rPr>
          <w:b/>
          <w:bCs/>
          <w:spacing w:val="-4"/>
          <w:sz w:val="24"/>
          <w:szCs w:val="24"/>
        </w:rPr>
        <w:t xml:space="preserve"> </w:t>
      </w:r>
      <w:r w:rsidRPr="00F922A0">
        <w:rPr>
          <w:b/>
          <w:bCs/>
          <w:sz w:val="24"/>
          <w:szCs w:val="24"/>
        </w:rPr>
        <w:t>отношений</w:t>
      </w:r>
    </w:p>
    <w:p w:rsidR="00D72E5E" w:rsidRPr="00F922A0" w:rsidRDefault="00D72E5E" w:rsidP="00D72E5E">
      <w:pPr>
        <w:spacing w:after="3"/>
        <w:ind w:left="600" w:right="418" w:firstLine="720"/>
        <w:jc w:val="both"/>
        <w:rPr>
          <w:sz w:val="24"/>
          <w:szCs w:val="24"/>
        </w:rPr>
      </w:pPr>
      <w:r w:rsidRPr="00F922A0">
        <w:rPr>
          <w:sz w:val="24"/>
          <w:szCs w:val="24"/>
        </w:rPr>
        <w:t>Модуль</w:t>
      </w:r>
      <w:r w:rsidRPr="00F922A0">
        <w:rPr>
          <w:spacing w:val="1"/>
          <w:sz w:val="24"/>
          <w:szCs w:val="24"/>
        </w:rPr>
        <w:t xml:space="preserve"> </w:t>
      </w:r>
      <w:r w:rsidRPr="00F922A0">
        <w:rPr>
          <w:sz w:val="24"/>
          <w:szCs w:val="24"/>
        </w:rPr>
        <w:t>предполагает</w:t>
      </w:r>
      <w:r w:rsidRPr="00F922A0">
        <w:rPr>
          <w:spacing w:val="1"/>
          <w:sz w:val="24"/>
          <w:szCs w:val="24"/>
        </w:rPr>
        <w:t xml:space="preserve"> </w:t>
      </w:r>
      <w:r w:rsidRPr="00F922A0">
        <w:rPr>
          <w:sz w:val="24"/>
          <w:szCs w:val="24"/>
        </w:rPr>
        <w:t>проведение</w:t>
      </w:r>
      <w:r w:rsidRPr="00F922A0">
        <w:rPr>
          <w:spacing w:val="1"/>
          <w:sz w:val="24"/>
          <w:szCs w:val="24"/>
        </w:rPr>
        <w:t xml:space="preserve"> </w:t>
      </w:r>
      <w:r w:rsidRPr="00F922A0">
        <w:rPr>
          <w:sz w:val="24"/>
          <w:szCs w:val="24"/>
        </w:rPr>
        <w:t>лечебно–профилактических</w:t>
      </w:r>
      <w:r w:rsidRPr="00F922A0">
        <w:rPr>
          <w:spacing w:val="1"/>
          <w:sz w:val="24"/>
          <w:szCs w:val="24"/>
        </w:rPr>
        <w:t xml:space="preserve"> </w:t>
      </w:r>
      <w:r w:rsidRPr="00F922A0">
        <w:rPr>
          <w:sz w:val="24"/>
          <w:szCs w:val="24"/>
        </w:rPr>
        <w:t>мероприятий;</w:t>
      </w:r>
      <w:r w:rsidRPr="00F922A0">
        <w:rPr>
          <w:spacing w:val="1"/>
          <w:sz w:val="24"/>
          <w:szCs w:val="24"/>
        </w:rPr>
        <w:t xml:space="preserve"> </w:t>
      </w:r>
      <w:r w:rsidRPr="00F922A0">
        <w:rPr>
          <w:sz w:val="24"/>
          <w:szCs w:val="24"/>
        </w:rPr>
        <w:t>осуществление</w:t>
      </w:r>
      <w:r w:rsidRPr="00F922A0">
        <w:rPr>
          <w:spacing w:val="1"/>
          <w:sz w:val="24"/>
          <w:szCs w:val="24"/>
        </w:rPr>
        <w:t xml:space="preserve"> </w:t>
      </w:r>
      <w:r w:rsidRPr="00F922A0">
        <w:rPr>
          <w:sz w:val="24"/>
          <w:szCs w:val="24"/>
        </w:rPr>
        <w:t>контроля</w:t>
      </w:r>
      <w:r w:rsidRPr="00F922A0">
        <w:rPr>
          <w:spacing w:val="1"/>
          <w:sz w:val="24"/>
          <w:szCs w:val="24"/>
        </w:rPr>
        <w:t xml:space="preserve"> </w:t>
      </w:r>
      <w:r w:rsidRPr="00F922A0">
        <w:rPr>
          <w:sz w:val="24"/>
          <w:szCs w:val="24"/>
        </w:rPr>
        <w:t>за</w:t>
      </w:r>
      <w:r w:rsidRPr="00F922A0">
        <w:rPr>
          <w:spacing w:val="1"/>
          <w:sz w:val="24"/>
          <w:szCs w:val="24"/>
        </w:rPr>
        <w:t xml:space="preserve"> </w:t>
      </w:r>
      <w:r w:rsidRPr="00F922A0">
        <w:rPr>
          <w:sz w:val="24"/>
          <w:szCs w:val="24"/>
        </w:rPr>
        <w:t>соблюдением</w:t>
      </w:r>
      <w:r w:rsidRPr="00F922A0">
        <w:rPr>
          <w:spacing w:val="1"/>
          <w:sz w:val="24"/>
          <w:szCs w:val="24"/>
        </w:rPr>
        <w:t xml:space="preserve"> </w:t>
      </w:r>
      <w:r w:rsidRPr="00F922A0">
        <w:rPr>
          <w:sz w:val="24"/>
          <w:szCs w:val="24"/>
        </w:rPr>
        <w:t>санитарно–гигиенических</w:t>
      </w:r>
      <w:r w:rsidRPr="00F922A0">
        <w:rPr>
          <w:spacing w:val="1"/>
          <w:sz w:val="24"/>
          <w:szCs w:val="24"/>
        </w:rPr>
        <w:t xml:space="preserve"> </w:t>
      </w:r>
      <w:r w:rsidRPr="00F922A0">
        <w:rPr>
          <w:sz w:val="24"/>
          <w:szCs w:val="24"/>
        </w:rPr>
        <w:t>норм,</w:t>
      </w:r>
      <w:r w:rsidRPr="00F922A0">
        <w:rPr>
          <w:spacing w:val="1"/>
          <w:sz w:val="24"/>
          <w:szCs w:val="24"/>
        </w:rPr>
        <w:t xml:space="preserve"> </w:t>
      </w:r>
      <w:r w:rsidRPr="00F922A0">
        <w:rPr>
          <w:sz w:val="24"/>
          <w:szCs w:val="24"/>
        </w:rPr>
        <w:t>режимом</w:t>
      </w:r>
      <w:r w:rsidRPr="00F922A0">
        <w:rPr>
          <w:spacing w:val="1"/>
          <w:sz w:val="24"/>
          <w:szCs w:val="24"/>
        </w:rPr>
        <w:t xml:space="preserve"> </w:t>
      </w:r>
      <w:r w:rsidRPr="00F922A0">
        <w:rPr>
          <w:sz w:val="24"/>
          <w:szCs w:val="24"/>
        </w:rPr>
        <w:t>дня,</w:t>
      </w:r>
      <w:r w:rsidRPr="00F922A0">
        <w:rPr>
          <w:spacing w:val="1"/>
          <w:sz w:val="24"/>
          <w:szCs w:val="24"/>
        </w:rPr>
        <w:t xml:space="preserve"> </w:t>
      </w:r>
      <w:r w:rsidRPr="00F922A0">
        <w:rPr>
          <w:sz w:val="24"/>
          <w:szCs w:val="24"/>
        </w:rPr>
        <w:t>питанием</w:t>
      </w:r>
      <w:r w:rsidRPr="00F922A0">
        <w:rPr>
          <w:spacing w:val="1"/>
          <w:sz w:val="24"/>
          <w:szCs w:val="24"/>
        </w:rPr>
        <w:t xml:space="preserve"> </w:t>
      </w:r>
      <w:r w:rsidRPr="00F922A0">
        <w:rPr>
          <w:sz w:val="24"/>
          <w:szCs w:val="24"/>
        </w:rPr>
        <w:t>ребенка,</w:t>
      </w:r>
      <w:r w:rsidRPr="00F922A0">
        <w:rPr>
          <w:spacing w:val="1"/>
          <w:sz w:val="24"/>
          <w:szCs w:val="24"/>
        </w:rPr>
        <w:t xml:space="preserve"> </w:t>
      </w:r>
      <w:r w:rsidRPr="00F922A0">
        <w:rPr>
          <w:sz w:val="24"/>
          <w:szCs w:val="24"/>
        </w:rPr>
        <w:t>проведение</w:t>
      </w:r>
      <w:r w:rsidRPr="00F922A0">
        <w:rPr>
          <w:spacing w:val="1"/>
          <w:sz w:val="24"/>
          <w:szCs w:val="24"/>
        </w:rPr>
        <w:t xml:space="preserve"> </w:t>
      </w:r>
      <w:r w:rsidRPr="00F922A0">
        <w:rPr>
          <w:sz w:val="24"/>
          <w:szCs w:val="24"/>
        </w:rPr>
        <w:t>индивидуальных</w:t>
      </w:r>
      <w:r w:rsidRPr="00F922A0">
        <w:rPr>
          <w:spacing w:val="1"/>
          <w:sz w:val="24"/>
          <w:szCs w:val="24"/>
        </w:rPr>
        <w:t xml:space="preserve"> </w:t>
      </w:r>
      <w:r w:rsidRPr="00F922A0">
        <w:rPr>
          <w:sz w:val="24"/>
          <w:szCs w:val="24"/>
        </w:rPr>
        <w:t>лечебно–профилактических</w:t>
      </w:r>
      <w:r w:rsidRPr="00F922A0">
        <w:rPr>
          <w:spacing w:val="1"/>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зависимости</w:t>
      </w:r>
      <w:r w:rsidRPr="00F922A0">
        <w:rPr>
          <w:spacing w:val="1"/>
          <w:sz w:val="24"/>
          <w:szCs w:val="24"/>
        </w:rPr>
        <w:t xml:space="preserve"> </w:t>
      </w:r>
      <w:r w:rsidRPr="00F922A0">
        <w:rPr>
          <w:sz w:val="24"/>
          <w:szCs w:val="24"/>
        </w:rPr>
        <w:t>от</w:t>
      </w:r>
      <w:r w:rsidRPr="00F922A0">
        <w:rPr>
          <w:spacing w:val="1"/>
          <w:sz w:val="24"/>
          <w:szCs w:val="24"/>
        </w:rPr>
        <w:t xml:space="preserve"> </w:t>
      </w:r>
      <w:r w:rsidRPr="00F922A0">
        <w:rPr>
          <w:sz w:val="24"/>
          <w:szCs w:val="24"/>
        </w:rPr>
        <w:t>нарушения</w:t>
      </w:r>
      <w:r w:rsidRPr="00F922A0">
        <w:rPr>
          <w:spacing w:val="1"/>
          <w:sz w:val="24"/>
          <w:szCs w:val="24"/>
        </w:rPr>
        <w:t xml:space="preserve"> </w:t>
      </w:r>
      <w:r w:rsidRPr="00F922A0">
        <w:rPr>
          <w:sz w:val="24"/>
          <w:szCs w:val="24"/>
        </w:rPr>
        <w:t>(медикаментозное лечение по назначению врача, специальные коррекционные занятия адаптивной</w:t>
      </w:r>
      <w:r w:rsidRPr="00F922A0">
        <w:rPr>
          <w:spacing w:val="1"/>
          <w:sz w:val="24"/>
          <w:szCs w:val="24"/>
        </w:rPr>
        <w:t xml:space="preserve"> </w:t>
      </w:r>
      <w:r w:rsidRPr="00F922A0">
        <w:rPr>
          <w:sz w:val="24"/>
          <w:szCs w:val="24"/>
        </w:rPr>
        <w:t>физкультурой, посещение бассейна, соблюдение режима дня, использование здоровьесберегающих</w:t>
      </w:r>
      <w:r w:rsidRPr="00F922A0">
        <w:rPr>
          <w:spacing w:val="1"/>
          <w:sz w:val="24"/>
          <w:szCs w:val="24"/>
        </w:rPr>
        <w:t xml:space="preserve"> </w:t>
      </w:r>
      <w:r w:rsidRPr="00F922A0">
        <w:rPr>
          <w:sz w:val="24"/>
          <w:szCs w:val="24"/>
        </w:rPr>
        <w:t>технологий</w:t>
      </w:r>
      <w:r w:rsidRPr="00F922A0">
        <w:rPr>
          <w:spacing w:val="-3"/>
          <w:sz w:val="24"/>
          <w:szCs w:val="24"/>
        </w:rPr>
        <w:t xml:space="preserve"> </w:t>
      </w:r>
      <w:r w:rsidRPr="00F922A0">
        <w:rPr>
          <w:sz w:val="24"/>
          <w:szCs w:val="24"/>
        </w:rPr>
        <w:t>на</w:t>
      </w:r>
      <w:r w:rsidRPr="00F922A0">
        <w:rPr>
          <w:spacing w:val="1"/>
          <w:sz w:val="24"/>
          <w:szCs w:val="24"/>
        </w:rPr>
        <w:t xml:space="preserve"> </w:t>
      </w:r>
      <w:r w:rsidRPr="00F922A0">
        <w:rPr>
          <w:sz w:val="24"/>
          <w:szCs w:val="24"/>
        </w:rPr>
        <w:t>уроках</w:t>
      </w:r>
      <w:r w:rsidRPr="00F922A0">
        <w:rPr>
          <w:spacing w:val="2"/>
          <w:sz w:val="24"/>
          <w:szCs w:val="24"/>
        </w:rPr>
        <w:t xml:space="preserve"> </w:t>
      </w:r>
      <w:r w:rsidRPr="00F922A0">
        <w:rPr>
          <w:sz w:val="24"/>
          <w:szCs w:val="24"/>
        </w:rPr>
        <w:t>и</w:t>
      </w:r>
      <w:r w:rsidRPr="00F922A0">
        <w:rPr>
          <w:spacing w:val="-2"/>
          <w:sz w:val="24"/>
          <w:szCs w:val="24"/>
        </w:rPr>
        <w:t xml:space="preserve"> </w:t>
      </w:r>
      <w:r w:rsidRPr="00F922A0">
        <w:rPr>
          <w:sz w:val="24"/>
          <w:szCs w:val="24"/>
        </w:rPr>
        <w:t>во</w:t>
      </w:r>
      <w:r w:rsidRPr="00F922A0">
        <w:rPr>
          <w:spacing w:val="-1"/>
          <w:sz w:val="24"/>
          <w:szCs w:val="24"/>
        </w:rPr>
        <w:t xml:space="preserve"> </w:t>
      </w:r>
      <w:r w:rsidRPr="00F922A0">
        <w:rPr>
          <w:sz w:val="24"/>
          <w:szCs w:val="24"/>
        </w:rPr>
        <w:t>внеурочной деятельности).</w:t>
      </w:r>
    </w:p>
    <w:tbl>
      <w:tblPr>
        <w:tblStyle w:val="TableNormal"/>
        <w:tblW w:w="0" w:type="auto"/>
        <w:tblInd w:w="1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38"/>
        <w:gridCol w:w="4942"/>
        <w:gridCol w:w="2197"/>
      </w:tblGrid>
      <w:tr w:rsidR="00D72E5E" w:rsidRPr="00F922A0" w:rsidTr="00D72E5E">
        <w:trPr>
          <w:trHeight w:val="278"/>
        </w:trPr>
        <w:tc>
          <w:tcPr>
            <w:tcW w:w="2438" w:type="dxa"/>
          </w:tcPr>
          <w:p w:rsidR="00D72E5E" w:rsidRPr="00F922A0" w:rsidRDefault="00D72E5E" w:rsidP="00D72E5E">
            <w:pPr>
              <w:spacing w:line="258" w:lineRule="exact"/>
              <w:ind w:left="6"/>
              <w:rPr>
                <w:sz w:val="24"/>
              </w:rPr>
            </w:pPr>
            <w:r w:rsidRPr="00F922A0">
              <w:rPr>
                <w:sz w:val="24"/>
              </w:rPr>
              <w:t>Направление</w:t>
            </w:r>
          </w:p>
        </w:tc>
        <w:tc>
          <w:tcPr>
            <w:tcW w:w="4942" w:type="dxa"/>
          </w:tcPr>
          <w:p w:rsidR="00D72E5E" w:rsidRPr="00F922A0" w:rsidRDefault="00D72E5E" w:rsidP="00D72E5E">
            <w:pPr>
              <w:spacing w:line="258" w:lineRule="exact"/>
              <w:ind w:left="2"/>
              <w:rPr>
                <w:sz w:val="24"/>
              </w:rPr>
            </w:pPr>
            <w:r w:rsidRPr="00F922A0">
              <w:rPr>
                <w:sz w:val="24"/>
              </w:rPr>
              <w:t>Содержание</w:t>
            </w:r>
          </w:p>
        </w:tc>
        <w:tc>
          <w:tcPr>
            <w:tcW w:w="2197" w:type="dxa"/>
            <w:tcBorders>
              <w:right w:val="single" w:sz="6" w:space="0" w:color="000000"/>
            </w:tcBorders>
          </w:tcPr>
          <w:p w:rsidR="00D72E5E" w:rsidRPr="00F922A0" w:rsidRDefault="00D72E5E" w:rsidP="00D72E5E">
            <w:pPr>
              <w:spacing w:line="258" w:lineRule="exact"/>
              <w:ind w:left="5"/>
              <w:rPr>
                <w:sz w:val="24"/>
              </w:rPr>
            </w:pPr>
            <w:r w:rsidRPr="00F922A0">
              <w:rPr>
                <w:sz w:val="24"/>
              </w:rPr>
              <w:t>Ответственный</w:t>
            </w:r>
          </w:p>
        </w:tc>
      </w:tr>
      <w:tr w:rsidR="00D72E5E" w:rsidRPr="00F922A0" w:rsidTr="00D72E5E">
        <w:trPr>
          <w:trHeight w:val="1379"/>
        </w:trPr>
        <w:tc>
          <w:tcPr>
            <w:tcW w:w="2438" w:type="dxa"/>
          </w:tcPr>
          <w:p w:rsidR="00D72E5E" w:rsidRPr="00F922A0" w:rsidRDefault="00D72E5E" w:rsidP="00D72E5E">
            <w:pPr>
              <w:ind w:left="6" w:right="475"/>
              <w:rPr>
                <w:sz w:val="24"/>
              </w:rPr>
            </w:pPr>
            <w:r w:rsidRPr="00F922A0">
              <w:rPr>
                <w:sz w:val="24"/>
              </w:rPr>
              <w:t>Лечебно–</w:t>
            </w:r>
            <w:r w:rsidRPr="00F922A0">
              <w:rPr>
                <w:spacing w:val="1"/>
                <w:sz w:val="24"/>
              </w:rPr>
              <w:t xml:space="preserve"> </w:t>
            </w:r>
            <w:r w:rsidRPr="00F922A0">
              <w:rPr>
                <w:sz w:val="24"/>
              </w:rPr>
              <w:t>профилактические</w:t>
            </w:r>
            <w:r w:rsidRPr="00F922A0">
              <w:rPr>
                <w:spacing w:val="-57"/>
                <w:sz w:val="24"/>
              </w:rPr>
              <w:t xml:space="preserve"> </w:t>
            </w:r>
            <w:r w:rsidRPr="00F922A0">
              <w:rPr>
                <w:sz w:val="24"/>
              </w:rPr>
              <w:t>мероприятия</w:t>
            </w:r>
          </w:p>
        </w:tc>
        <w:tc>
          <w:tcPr>
            <w:tcW w:w="4942" w:type="dxa"/>
          </w:tcPr>
          <w:p w:rsidR="00D72E5E" w:rsidRPr="00F922A0" w:rsidRDefault="00D72E5E" w:rsidP="00D72E5E">
            <w:pPr>
              <w:ind w:left="2" w:right="289"/>
              <w:jc w:val="both"/>
              <w:rPr>
                <w:sz w:val="24"/>
              </w:rPr>
            </w:pPr>
            <w:r w:rsidRPr="00F922A0">
              <w:rPr>
                <w:sz w:val="24"/>
              </w:rPr>
              <w:t>осуществление</w:t>
            </w:r>
            <w:r w:rsidRPr="00F922A0">
              <w:rPr>
                <w:spacing w:val="1"/>
                <w:sz w:val="24"/>
              </w:rPr>
              <w:t xml:space="preserve"> </w:t>
            </w:r>
            <w:r w:rsidRPr="00F922A0">
              <w:rPr>
                <w:sz w:val="24"/>
              </w:rPr>
              <w:t>контроля</w:t>
            </w:r>
            <w:r w:rsidRPr="00F922A0">
              <w:rPr>
                <w:spacing w:val="1"/>
                <w:sz w:val="24"/>
              </w:rPr>
              <w:t xml:space="preserve"> </w:t>
            </w:r>
            <w:r w:rsidRPr="00F922A0">
              <w:rPr>
                <w:sz w:val="24"/>
              </w:rPr>
              <w:t>за</w:t>
            </w:r>
            <w:r w:rsidRPr="00F922A0">
              <w:rPr>
                <w:spacing w:val="1"/>
                <w:sz w:val="24"/>
              </w:rPr>
              <w:t xml:space="preserve"> </w:t>
            </w:r>
            <w:r w:rsidRPr="00F922A0">
              <w:rPr>
                <w:sz w:val="24"/>
              </w:rPr>
              <w:t>соблюдением</w:t>
            </w:r>
            <w:r w:rsidRPr="00F922A0">
              <w:rPr>
                <w:spacing w:val="1"/>
                <w:sz w:val="24"/>
              </w:rPr>
              <w:t xml:space="preserve"> </w:t>
            </w:r>
            <w:r w:rsidRPr="00F922A0">
              <w:rPr>
                <w:sz w:val="24"/>
              </w:rPr>
              <w:t>санитарно–гигиенических</w:t>
            </w:r>
            <w:r w:rsidRPr="00F922A0">
              <w:rPr>
                <w:spacing w:val="1"/>
                <w:sz w:val="24"/>
              </w:rPr>
              <w:t xml:space="preserve"> </w:t>
            </w:r>
            <w:r w:rsidRPr="00F922A0">
              <w:rPr>
                <w:sz w:val="24"/>
              </w:rPr>
              <w:t>норм,</w:t>
            </w:r>
            <w:r w:rsidRPr="00F922A0">
              <w:rPr>
                <w:spacing w:val="1"/>
                <w:sz w:val="24"/>
              </w:rPr>
              <w:t xml:space="preserve"> </w:t>
            </w:r>
            <w:r w:rsidRPr="00F922A0">
              <w:rPr>
                <w:sz w:val="24"/>
              </w:rPr>
              <w:t>режимом</w:t>
            </w:r>
            <w:r w:rsidRPr="00F922A0">
              <w:rPr>
                <w:spacing w:val="-57"/>
                <w:sz w:val="24"/>
              </w:rPr>
              <w:t xml:space="preserve"> </w:t>
            </w:r>
            <w:r w:rsidRPr="00F922A0">
              <w:rPr>
                <w:sz w:val="24"/>
              </w:rPr>
              <w:t>дня, питанием ребенка, чередование труда и</w:t>
            </w:r>
            <w:r w:rsidRPr="00F922A0">
              <w:rPr>
                <w:spacing w:val="1"/>
                <w:sz w:val="24"/>
              </w:rPr>
              <w:t xml:space="preserve"> </w:t>
            </w:r>
            <w:r w:rsidRPr="00F922A0">
              <w:rPr>
                <w:sz w:val="24"/>
              </w:rPr>
              <w:t>отдыха,</w:t>
            </w:r>
            <w:r w:rsidRPr="00F922A0">
              <w:rPr>
                <w:spacing w:val="49"/>
                <w:sz w:val="24"/>
              </w:rPr>
              <w:t xml:space="preserve"> </w:t>
            </w:r>
            <w:r w:rsidRPr="00F922A0">
              <w:rPr>
                <w:sz w:val="24"/>
              </w:rPr>
              <w:t>смена</w:t>
            </w:r>
            <w:r w:rsidRPr="00F922A0">
              <w:rPr>
                <w:spacing w:val="48"/>
                <w:sz w:val="24"/>
              </w:rPr>
              <w:t xml:space="preserve"> </w:t>
            </w:r>
            <w:r w:rsidRPr="00F922A0">
              <w:rPr>
                <w:sz w:val="24"/>
              </w:rPr>
              <w:t>до</w:t>
            </w:r>
            <w:r w:rsidRPr="00F922A0">
              <w:rPr>
                <w:spacing w:val="50"/>
                <w:sz w:val="24"/>
              </w:rPr>
              <w:t xml:space="preserve"> </w:t>
            </w:r>
            <w:r w:rsidRPr="00F922A0">
              <w:rPr>
                <w:sz w:val="24"/>
              </w:rPr>
              <w:t>7</w:t>
            </w:r>
            <w:r w:rsidRPr="00F922A0">
              <w:rPr>
                <w:spacing w:val="49"/>
                <w:sz w:val="24"/>
              </w:rPr>
              <w:t xml:space="preserve"> </w:t>
            </w:r>
            <w:r w:rsidRPr="00F922A0">
              <w:rPr>
                <w:sz w:val="24"/>
              </w:rPr>
              <w:t>видов</w:t>
            </w:r>
            <w:r w:rsidRPr="00F922A0">
              <w:rPr>
                <w:spacing w:val="49"/>
                <w:sz w:val="24"/>
              </w:rPr>
              <w:t xml:space="preserve"> </w:t>
            </w:r>
            <w:r w:rsidRPr="00F922A0">
              <w:rPr>
                <w:sz w:val="24"/>
              </w:rPr>
              <w:t>деятельности</w:t>
            </w:r>
            <w:r w:rsidRPr="00F922A0">
              <w:rPr>
                <w:spacing w:val="51"/>
                <w:sz w:val="24"/>
              </w:rPr>
              <w:t xml:space="preserve"> </w:t>
            </w:r>
            <w:r w:rsidRPr="00F922A0">
              <w:rPr>
                <w:sz w:val="24"/>
              </w:rPr>
              <w:t>на</w:t>
            </w:r>
          </w:p>
          <w:p w:rsidR="00D72E5E" w:rsidRPr="00F922A0" w:rsidRDefault="00D72E5E" w:rsidP="00D72E5E">
            <w:pPr>
              <w:spacing w:line="264" w:lineRule="exact"/>
              <w:ind w:left="2"/>
              <w:jc w:val="both"/>
              <w:rPr>
                <w:sz w:val="24"/>
              </w:rPr>
            </w:pPr>
            <w:r w:rsidRPr="00F922A0">
              <w:rPr>
                <w:sz w:val="24"/>
              </w:rPr>
              <w:t>уроках для</w:t>
            </w:r>
            <w:r w:rsidRPr="00F922A0">
              <w:rPr>
                <w:spacing w:val="-2"/>
                <w:sz w:val="24"/>
              </w:rPr>
              <w:t xml:space="preserve"> </w:t>
            </w:r>
            <w:r w:rsidRPr="00F922A0">
              <w:rPr>
                <w:sz w:val="24"/>
              </w:rPr>
              <w:t>обучающихся</w:t>
            </w:r>
            <w:r w:rsidRPr="00F922A0">
              <w:rPr>
                <w:spacing w:val="-1"/>
                <w:sz w:val="24"/>
              </w:rPr>
              <w:t xml:space="preserve"> </w:t>
            </w:r>
            <w:r w:rsidRPr="00F922A0">
              <w:rPr>
                <w:sz w:val="24"/>
              </w:rPr>
              <w:t>с</w:t>
            </w:r>
            <w:r w:rsidRPr="00F922A0">
              <w:rPr>
                <w:spacing w:val="-2"/>
                <w:sz w:val="24"/>
              </w:rPr>
              <w:t xml:space="preserve"> </w:t>
            </w:r>
            <w:r w:rsidRPr="00F922A0">
              <w:rPr>
                <w:sz w:val="24"/>
              </w:rPr>
              <w:t>ОВЗ</w:t>
            </w:r>
          </w:p>
        </w:tc>
        <w:tc>
          <w:tcPr>
            <w:tcW w:w="2197" w:type="dxa"/>
            <w:tcBorders>
              <w:right w:val="single" w:sz="6" w:space="0" w:color="000000"/>
            </w:tcBorders>
          </w:tcPr>
          <w:p w:rsidR="00D72E5E" w:rsidRPr="00F922A0" w:rsidRDefault="00D72E5E" w:rsidP="00D72E5E">
            <w:pPr>
              <w:ind w:left="5" w:right="888"/>
              <w:rPr>
                <w:sz w:val="24"/>
              </w:rPr>
            </w:pPr>
            <w:r w:rsidRPr="00F922A0">
              <w:rPr>
                <w:sz w:val="24"/>
              </w:rPr>
              <w:t>Заместитель</w:t>
            </w:r>
            <w:r w:rsidRPr="00F922A0">
              <w:rPr>
                <w:spacing w:val="-57"/>
                <w:sz w:val="24"/>
              </w:rPr>
              <w:t xml:space="preserve"> </w:t>
            </w:r>
            <w:r w:rsidRPr="00F922A0">
              <w:rPr>
                <w:sz w:val="24"/>
              </w:rPr>
              <w:t>директора</w:t>
            </w:r>
          </w:p>
        </w:tc>
      </w:tr>
    </w:tbl>
    <w:p w:rsidR="00D72E5E" w:rsidRPr="00F922A0" w:rsidRDefault="00D72E5E" w:rsidP="00D72E5E">
      <w:pPr>
        <w:rPr>
          <w:sz w:val="24"/>
        </w:rPr>
        <w:sectPr w:rsidR="00D72E5E" w:rsidRPr="00F922A0">
          <w:footerReference w:type="default" r:id="rId121"/>
          <w:pgSz w:w="11900" w:h="16840"/>
          <w:pgMar w:top="620" w:right="300" w:bottom="280" w:left="0" w:header="0" w:footer="0" w:gutter="0"/>
          <w:cols w:space="720"/>
        </w:sectPr>
      </w:pPr>
    </w:p>
    <w:tbl>
      <w:tblPr>
        <w:tblStyle w:val="TableNormal"/>
        <w:tblW w:w="0" w:type="auto"/>
        <w:tblInd w:w="1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38"/>
        <w:gridCol w:w="4942"/>
        <w:gridCol w:w="2197"/>
      </w:tblGrid>
      <w:tr w:rsidR="00D72E5E" w:rsidRPr="00F922A0" w:rsidTr="00D72E5E">
        <w:trPr>
          <w:trHeight w:val="827"/>
        </w:trPr>
        <w:tc>
          <w:tcPr>
            <w:tcW w:w="2438" w:type="dxa"/>
          </w:tcPr>
          <w:p w:rsidR="00D72E5E" w:rsidRPr="00F922A0" w:rsidRDefault="00D72E5E" w:rsidP="00D72E5E">
            <w:pPr>
              <w:spacing w:line="260" w:lineRule="exact"/>
              <w:ind w:left="6"/>
              <w:rPr>
                <w:sz w:val="24"/>
              </w:rPr>
            </w:pPr>
            <w:r w:rsidRPr="00F922A0">
              <w:rPr>
                <w:sz w:val="24"/>
              </w:rPr>
              <w:lastRenderedPageBreak/>
              <w:t>Лечебно–</w:t>
            </w:r>
          </w:p>
          <w:p w:rsidR="00D72E5E" w:rsidRPr="00F922A0" w:rsidRDefault="00D72E5E" w:rsidP="00D72E5E">
            <w:pPr>
              <w:spacing w:line="270" w:lineRule="atLeast"/>
              <w:ind w:left="6" w:right="475"/>
              <w:rPr>
                <w:sz w:val="24"/>
              </w:rPr>
            </w:pPr>
            <w:r w:rsidRPr="00F922A0">
              <w:rPr>
                <w:sz w:val="24"/>
              </w:rPr>
              <w:t>профилактические</w:t>
            </w:r>
            <w:r w:rsidRPr="00F922A0">
              <w:rPr>
                <w:spacing w:val="-57"/>
                <w:sz w:val="24"/>
              </w:rPr>
              <w:t xml:space="preserve"> </w:t>
            </w:r>
            <w:r w:rsidRPr="00F922A0">
              <w:rPr>
                <w:sz w:val="24"/>
              </w:rPr>
              <w:t>действия</w:t>
            </w:r>
          </w:p>
        </w:tc>
        <w:tc>
          <w:tcPr>
            <w:tcW w:w="4942" w:type="dxa"/>
          </w:tcPr>
          <w:p w:rsidR="00D72E5E" w:rsidRPr="00F922A0" w:rsidRDefault="00D72E5E" w:rsidP="00D72E5E">
            <w:pPr>
              <w:spacing w:line="260" w:lineRule="exact"/>
              <w:ind w:left="2"/>
              <w:rPr>
                <w:sz w:val="24"/>
              </w:rPr>
            </w:pPr>
            <w:r w:rsidRPr="00F922A0">
              <w:rPr>
                <w:sz w:val="24"/>
              </w:rPr>
              <w:t>соблюдение</w:t>
            </w:r>
            <w:r w:rsidRPr="00F922A0">
              <w:rPr>
                <w:spacing w:val="-2"/>
                <w:sz w:val="24"/>
              </w:rPr>
              <w:t xml:space="preserve"> </w:t>
            </w:r>
            <w:r w:rsidRPr="00F922A0">
              <w:rPr>
                <w:sz w:val="24"/>
              </w:rPr>
              <w:t>режима</w:t>
            </w:r>
            <w:r w:rsidRPr="00F922A0">
              <w:rPr>
                <w:spacing w:val="-2"/>
                <w:sz w:val="24"/>
              </w:rPr>
              <w:t xml:space="preserve"> </w:t>
            </w:r>
            <w:r w:rsidRPr="00F922A0">
              <w:rPr>
                <w:sz w:val="24"/>
              </w:rPr>
              <w:t>дня</w:t>
            </w:r>
          </w:p>
        </w:tc>
        <w:tc>
          <w:tcPr>
            <w:tcW w:w="2197" w:type="dxa"/>
            <w:tcBorders>
              <w:right w:val="single" w:sz="6" w:space="0" w:color="000000"/>
            </w:tcBorders>
          </w:tcPr>
          <w:p w:rsidR="00D72E5E" w:rsidRPr="00F922A0" w:rsidRDefault="00D72E5E" w:rsidP="00D72E5E">
            <w:pPr>
              <w:spacing w:line="260" w:lineRule="exact"/>
              <w:ind w:left="5"/>
              <w:rPr>
                <w:sz w:val="24"/>
              </w:rPr>
            </w:pPr>
            <w:r w:rsidRPr="00F922A0">
              <w:rPr>
                <w:sz w:val="24"/>
              </w:rPr>
              <w:t>Учителя</w:t>
            </w:r>
          </w:p>
          <w:p w:rsidR="00D72E5E" w:rsidRPr="00F922A0" w:rsidRDefault="00D72E5E" w:rsidP="00D72E5E">
            <w:pPr>
              <w:ind w:left="5"/>
              <w:rPr>
                <w:sz w:val="24"/>
              </w:rPr>
            </w:pPr>
            <w:r w:rsidRPr="00F922A0">
              <w:rPr>
                <w:sz w:val="24"/>
              </w:rPr>
              <w:t>предметники</w:t>
            </w:r>
          </w:p>
        </w:tc>
      </w:tr>
    </w:tbl>
    <w:p w:rsidR="00D72E5E" w:rsidRPr="00F922A0" w:rsidRDefault="00D72E5E" w:rsidP="00D72E5E">
      <w:pPr>
        <w:spacing w:line="263" w:lineRule="exact"/>
        <w:ind w:left="1320"/>
        <w:jc w:val="both"/>
        <w:outlineLvl w:val="1"/>
        <w:rPr>
          <w:b/>
          <w:bCs/>
          <w:sz w:val="24"/>
          <w:szCs w:val="24"/>
        </w:rPr>
      </w:pPr>
      <w:r w:rsidRPr="00F922A0">
        <w:rPr>
          <w:b/>
          <w:bCs/>
          <w:sz w:val="24"/>
          <w:szCs w:val="24"/>
        </w:rPr>
        <w:t>Социально–педагогический</w:t>
      </w:r>
      <w:r w:rsidRPr="00F922A0">
        <w:rPr>
          <w:b/>
          <w:bCs/>
          <w:spacing w:val="-5"/>
          <w:sz w:val="24"/>
          <w:szCs w:val="24"/>
        </w:rPr>
        <w:t xml:space="preserve"> </w:t>
      </w:r>
      <w:r w:rsidRPr="00F922A0">
        <w:rPr>
          <w:b/>
          <w:bCs/>
          <w:sz w:val="24"/>
          <w:szCs w:val="24"/>
        </w:rPr>
        <w:t>модуль</w:t>
      </w:r>
    </w:p>
    <w:p w:rsidR="00D72E5E" w:rsidRPr="00F922A0" w:rsidRDefault="00D72E5E" w:rsidP="00D72E5E">
      <w:pPr>
        <w:numPr>
          <w:ilvl w:val="0"/>
          <w:numId w:val="13"/>
        </w:numPr>
        <w:tabs>
          <w:tab w:val="left" w:pos="840"/>
        </w:tabs>
        <w:ind w:right="410" w:firstLine="0"/>
        <w:jc w:val="both"/>
        <w:rPr>
          <w:sz w:val="24"/>
        </w:rPr>
      </w:pPr>
      <w:r w:rsidRPr="00F922A0">
        <w:rPr>
          <w:sz w:val="24"/>
          <w:u w:val="single"/>
        </w:rPr>
        <w:t>Программы повышения профессиональной компетентности педагогов</w:t>
      </w:r>
      <w:r w:rsidRPr="00F922A0">
        <w:rPr>
          <w:sz w:val="24"/>
        </w:rPr>
        <w:t>. Педагог должен быть знаком</w:t>
      </w:r>
      <w:r w:rsidRPr="00F922A0">
        <w:rPr>
          <w:spacing w:val="-57"/>
          <w:sz w:val="24"/>
        </w:rPr>
        <w:t xml:space="preserve"> </w:t>
      </w:r>
      <w:r w:rsidRPr="00F922A0">
        <w:rPr>
          <w:sz w:val="24"/>
        </w:rPr>
        <w:t>с особенностями развития данной неоднородной группы детей. Это необходимо для того, чтобы иметь</w:t>
      </w:r>
      <w:r w:rsidRPr="00F922A0">
        <w:rPr>
          <w:spacing w:val="-57"/>
          <w:sz w:val="24"/>
        </w:rPr>
        <w:t xml:space="preserve"> </w:t>
      </w:r>
      <w:r w:rsidRPr="00F922A0">
        <w:rPr>
          <w:sz w:val="24"/>
        </w:rPr>
        <w:t>возможность</w:t>
      </w:r>
      <w:r w:rsidRPr="00F922A0">
        <w:rPr>
          <w:spacing w:val="1"/>
          <w:sz w:val="24"/>
        </w:rPr>
        <w:t xml:space="preserve"> </w:t>
      </w:r>
      <w:r w:rsidRPr="00F922A0">
        <w:rPr>
          <w:sz w:val="24"/>
        </w:rPr>
        <w:t>разобраться</w:t>
      </w:r>
      <w:r w:rsidRPr="00F922A0">
        <w:rPr>
          <w:spacing w:val="1"/>
          <w:sz w:val="24"/>
        </w:rPr>
        <w:t xml:space="preserve"> </w:t>
      </w:r>
      <w:r w:rsidRPr="00F922A0">
        <w:rPr>
          <w:sz w:val="24"/>
        </w:rPr>
        <w:t>в</w:t>
      </w:r>
      <w:r w:rsidRPr="00F922A0">
        <w:rPr>
          <w:spacing w:val="1"/>
          <w:sz w:val="24"/>
        </w:rPr>
        <w:t xml:space="preserve"> </w:t>
      </w:r>
      <w:r w:rsidRPr="00F922A0">
        <w:rPr>
          <w:sz w:val="24"/>
        </w:rPr>
        <w:t>комплексе</w:t>
      </w:r>
      <w:r w:rsidRPr="00F922A0">
        <w:rPr>
          <w:spacing w:val="1"/>
          <w:sz w:val="24"/>
        </w:rPr>
        <w:t xml:space="preserve"> </w:t>
      </w:r>
      <w:r w:rsidRPr="00F922A0">
        <w:rPr>
          <w:sz w:val="24"/>
        </w:rPr>
        <w:t>проблем,</w:t>
      </w:r>
      <w:r w:rsidRPr="00F922A0">
        <w:rPr>
          <w:spacing w:val="1"/>
          <w:sz w:val="24"/>
        </w:rPr>
        <w:t xml:space="preserve"> </w:t>
      </w:r>
      <w:r w:rsidRPr="00F922A0">
        <w:rPr>
          <w:sz w:val="24"/>
        </w:rPr>
        <w:t>грамотно</w:t>
      </w:r>
      <w:r w:rsidRPr="00F922A0">
        <w:rPr>
          <w:spacing w:val="1"/>
          <w:sz w:val="24"/>
        </w:rPr>
        <w:t xml:space="preserve"> </w:t>
      </w:r>
      <w:r w:rsidRPr="00F922A0">
        <w:rPr>
          <w:sz w:val="24"/>
        </w:rPr>
        <w:t>поставить</w:t>
      </w:r>
      <w:r w:rsidRPr="00F922A0">
        <w:rPr>
          <w:spacing w:val="1"/>
          <w:sz w:val="24"/>
        </w:rPr>
        <w:t xml:space="preserve"> </w:t>
      </w:r>
      <w:r w:rsidRPr="00F922A0">
        <w:rPr>
          <w:sz w:val="24"/>
        </w:rPr>
        <w:t>вопрос</w:t>
      </w:r>
      <w:r w:rsidRPr="00F922A0">
        <w:rPr>
          <w:spacing w:val="1"/>
          <w:sz w:val="24"/>
        </w:rPr>
        <w:t xml:space="preserve"> </w:t>
      </w:r>
      <w:r w:rsidRPr="00F922A0">
        <w:rPr>
          <w:sz w:val="24"/>
        </w:rPr>
        <w:t>перед</w:t>
      </w:r>
      <w:r w:rsidRPr="00F922A0">
        <w:rPr>
          <w:spacing w:val="1"/>
          <w:sz w:val="24"/>
        </w:rPr>
        <w:t xml:space="preserve"> </w:t>
      </w:r>
      <w:r w:rsidRPr="00F922A0">
        <w:rPr>
          <w:sz w:val="24"/>
        </w:rPr>
        <w:t>психологами–</w:t>
      </w:r>
      <w:r w:rsidRPr="00F922A0">
        <w:rPr>
          <w:spacing w:val="1"/>
          <w:sz w:val="24"/>
        </w:rPr>
        <w:t xml:space="preserve"> </w:t>
      </w:r>
      <w:r w:rsidRPr="00F922A0">
        <w:rPr>
          <w:sz w:val="24"/>
        </w:rPr>
        <w:t>консультантами, правильно интерпретировать их рекомендации, координировать работу учителей–</w:t>
      </w:r>
      <w:r w:rsidRPr="00F922A0">
        <w:rPr>
          <w:spacing w:val="1"/>
          <w:sz w:val="24"/>
        </w:rPr>
        <w:t xml:space="preserve"> </w:t>
      </w:r>
      <w:r w:rsidRPr="00F922A0">
        <w:rPr>
          <w:spacing w:val="-1"/>
          <w:sz w:val="24"/>
        </w:rPr>
        <w:t>предметников</w:t>
      </w:r>
      <w:r w:rsidRPr="00F922A0">
        <w:rPr>
          <w:spacing w:val="-14"/>
          <w:sz w:val="24"/>
        </w:rPr>
        <w:t xml:space="preserve"> </w:t>
      </w:r>
      <w:r w:rsidRPr="00F922A0">
        <w:rPr>
          <w:spacing w:val="-1"/>
          <w:sz w:val="24"/>
        </w:rPr>
        <w:t>и</w:t>
      </w:r>
      <w:r w:rsidRPr="00F922A0">
        <w:rPr>
          <w:spacing w:val="-13"/>
          <w:sz w:val="24"/>
        </w:rPr>
        <w:t xml:space="preserve"> </w:t>
      </w:r>
      <w:r w:rsidRPr="00F922A0">
        <w:rPr>
          <w:spacing w:val="-1"/>
          <w:sz w:val="24"/>
        </w:rPr>
        <w:t>родителей,</w:t>
      </w:r>
      <w:r w:rsidRPr="00F922A0">
        <w:rPr>
          <w:spacing w:val="-13"/>
          <w:sz w:val="24"/>
        </w:rPr>
        <w:t xml:space="preserve"> </w:t>
      </w:r>
      <w:r w:rsidRPr="00F922A0">
        <w:rPr>
          <w:spacing w:val="-1"/>
          <w:sz w:val="24"/>
        </w:rPr>
        <w:t>вести</w:t>
      </w:r>
      <w:r w:rsidRPr="00F922A0">
        <w:rPr>
          <w:spacing w:val="-11"/>
          <w:sz w:val="24"/>
        </w:rPr>
        <w:t xml:space="preserve"> </w:t>
      </w:r>
      <w:r w:rsidRPr="00F922A0">
        <w:rPr>
          <w:sz w:val="24"/>
        </w:rPr>
        <w:t>коррекционные</w:t>
      </w:r>
      <w:r w:rsidRPr="00F922A0">
        <w:rPr>
          <w:spacing w:val="-15"/>
          <w:sz w:val="24"/>
        </w:rPr>
        <w:t xml:space="preserve"> </w:t>
      </w:r>
      <w:r w:rsidRPr="00F922A0">
        <w:rPr>
          <w:sz w:val="24"/>
        </w:rPr>
        <w:t>занятия</w:t>
      </w:r>
      <w:r w:rsidRPr="00F922A0">
        <w:rPr>
          <w:spacing w:val="-13"/>
          <w:sz w:val="24"/>
        </w:rPr>
        <w:t xml:space="preserve"> </w:t>
      </w:r>
      <w:r w:rsidRPr="00F922A0">
        <w:rPr>
          <w:sz w:val="24"/>
        </w:rPr>
        <w:t>с</w:t>
      </w:r>
      <w:r w:rsidRPr="00F922A0">
        <w:rPr>
          <w:spacing w:val="-10"/>
          <w:sz w:val="24"/>
        </w:rPr>
        <w:t xml:space="preserve"> </w:t>
      </w:r>
      <w:r w:rsidRPr="00F922A0">
        <w:rPr>
          <w:sz w:val="24"/>
        </w:rPr>
        <w:t>учениками,</w:t>
      </w:r>
      <w:r w:rsidRPr="00F922A0">
        <w:rPr>
          <w:spacing w:val="-12"/>
          <w:sz w:val="24"/>
        </w:rPr>
        <w:t xml:space="preserve"> </w:t>
      </w:r>
      <w:r w:rsidRPr="00F922A0">
        <w:rPr>
          <w:sz w:val="24"/>
        </w:rPr>
        <w:t>имеющими</w:t>
      </w:r>
      <w:r w:rsidRPr="00F922A0">
        <w:rPr>
          <w:spacing w:val="-13"/>
          <w:sz w:val="24"/>
        </w:rPr>
        <w:t xml:space="preserve"> </w:t>
      </w:r>
      <w:r w:rsidRPr="00F922A0">
        <w:rPr>
          <w:sz w:val="24"/>
        </w:rPr>
        <w:t>нарушения.</w:t>
      </w:r>
      <w:r w:rsidRPr="00F922A0">
        <w:rPr>
          <w:spacing w:val="-13"/>
          <w:sz w:val="24"/>
        </w:rPr>
        <w:t xml:space="preserve"> </w:t>
      </w:r>
      <w:r w:rsidRPr="00F922A0">
        <w:rPr>
          <w:sz w:val="24"/>
        </w:rPr>
        <w:t>Педагог</w:t>
      </w:r>
      <w:r w:rsidRPr="00F922A0">
        <w:rPr>
          <w:spacing w:val="-57"/>
          <w:sz w:val="24"/>
        </w:rPr>
        <w:t xml:space="preserve"> </w:t>
      </w:r>
      <w:r w:rsidRPr="00F922A0">
        <w:rPr>
          <w:sz w:val="24"/>
        </w:rPr>
        <w:t>под</w:t>
      </w:r>
      <w:r w:rsidRPr="00F922A0">
        <w:rPr>
          <w:spacing w:val="1"/>
          <w:sz w:val="24"/>
        </w:rPr>
        <w:t xml:space="preserve"> </w:t>
      </w:r>
      <w:r w:rsidRPr="00F922A0">
        <w:rPr>
          <w:sz w:val="24"/>
        </w:rPr>
        <w:t>руководством</w:t>
      </w:r>
      <w:r w:rsidRPr="00F922A0">
        <w:rPr>
          <w:spacing w:val="1"/>
          <w:sz w:val="24"/>
        </w:rPr>
        <w:t xml:space="preserve"> </w:t>
      </w:r>
      <w:r w:rsidRPr="00F922A0">
        <w:rPr>
          <w:sz w:val="24"/>
        </w:rPr>
        <w:t>психолога</w:t>
      </w:r>
      <w:r w:rsidRPr="00F922A0">
        <w:rPr>
          <w:spacing w:val="1"/>
          <w:sz w:val="24"/>
        </w:rPr>
        <w:t xml:space="preserve"> </w:t>
      </w:r>
      <w:r w:rsidRPr="00F922A0">
        <w:rPr>
          <w:sz w:val="24"/>
        </w:rPr>
        <w:t>может</w:t>
      </w:r>
      <w:r w:rsidRPr="00F922A0">
        <w:rPr>
          <w:spacing w:val="1"/>
          <w:sz w:val="24"/>
        </w:rPr>
        <w:t xml:space="preserve"> </w:t>
      </w:r>
      <w:r w:rsidRPr="00F922A0">
        <w:rPr>
          <w:sz w:val="24"/>
        </w:rPr>
        <w:t>провести</w:t>
      </w:r>
      <w:r w:rsidRPr="00F922A0">
        <w:rPr>
          <w:spacing w:val="1"/>
          <w:sz w:val="24"/>
        </w:rPr>
        <w:t xml:space="preserve"> </w:t>
      </w:r>
      <w:r w:rsidRPr="00F922A0">
        <w:rPr>
          <w:sz w:val="24"/>
        </w:rPr>
        <w:t>диагностику,</w:t>
      </w:r>
      <w:r w:rsidRPr="00F922A0">
        <w:rPr>
          <w:spacing w:val="1"/>
          <w:sz w:val="24"/>
        </w:rPr>
        <w:t xml:space="preserve"> </w:t>
      </w:r>
      <w:r w:rsidRPr="00F922A0">
        <w:rPr>
          <w:sz w:val="24"/>
        </w:rPr>
        <w:t>используя</w:t>
      </w:r>
      <w:r w:rsidRPr="00F922A0">
        <w:rPr>
          <w:spacing w:val="1"/>
          <w:sz w:val="24"/>
        </w:rPr>
        <w:t xml:space="preserve"> </w:t>
      </w:r>
      <w:r w:rsidRPr="00F922A0">
        <w:rPr>
          <w:sz w:val="24"/>
        </w:rPr>
        <w:t>несложные</w:t>
      </w:r>
      <w:r w:rsidRPr="00F922A0">
        <w:rPr>
          <w:spacing w:val="1"/>
          <w:sz w:val="24"/>
        </w:rPr>
        <w:t xml:space="preserve"> </w:t>
      </w:r>
      <w:r w:rsidRPr="00F922A0">
        <w:rPr>
          <w:sz w:val="24"/>
        </w:rPr>
        <w:t>методики.</w:t>
      </w:r>
      <w:r w:rsidRPr="00F922A0">
        <w:rPr>
          <w:spacing w:val="1"/>
          <w:sz w:val="24"/>
        </w:rPr>
        <w:t xml:space="preserve"> </w:t>
      </w:r>
      <w:r w:rsidRPr="00F922A0">
        <w:rPr>
          <w:sz w:val="24"/>
        </w:rPr>
        <w:t>Подготовка</w:t>
      </w:r>
      <w:r w:rsidRPr="00F922A0">
        <w:rPr>
          <w:spacing w:val="1"/>
          <w:sz w:val="24"/>
        </w:rPr>
        <w:t xml:space="preserve"> </w:t>
      </w:r>
      <w:r w:rsidRPr="00F922A0">
        <w:rPr>
          <w:sz w:val="24"/>
        </w:rPr>
        <w:t>педагогов</w:t>
      </w:r>
      <w:r w:rsidRPr="00F922A0">
        <w:rPr>
          <w:spacing w:val="1"/>
          <w:sz w:val="24"/>
        </w:rPr>
        <w:t xml:space="preserve"> </w:t>
      </w:r>
      <w:r w:rsidRPr="00F922A0">
        <w:rPr>
          <w:sz w:val="24"/>
        </w:rPr>
        <w:t>возможна</w:t>
      </w:r>
      <w:r w:rsidRPr="00F922A0">
        <w:rPr>
          <w:spacing w:val="1"/>
          <w:sz w:val="24"/>
        </w:rPr>
        <w:t xml:space="preserve"> </w:t>
      </w:r>
      <w:r w:rsidRPr="00F922A0">
        <w:rPr>
          <w:sz w:val="24"/>
        </w:rPr>
        <w:t>на</w:t>
      </w:r>
      <w:r w:rsidRPr="00F922A0">
        <w:rPr>
          <w:spacing w:val="1"/>
          <w:sz w:val="24"/>
        </w:rPr>
        <w:t xml:space="preserve"> </w:t>
      </w:r>
      <w:r w:rsidRPr="00F922A0">
        <w:rPr>
          <w:sz w:val="24"/>
        </w:rPr>
        <w:t>курсах</w:t>
      </w:r>
      <w:r w:rsidRPr="00F922A0">
        <w:rPr>
          <w:spacing w:val="1"/>
          <w:sz w:val="24"/>
        </w:rPr>
        <w:t xml:space="preserve"> </w:t>
      </w:r>
      <w:r w:rsidRPr="00F922A0">
        <w:rPr>
          <w:sz w:val="24"/>
        </w:rPr>
        <w:t>повышения</w:t>
      </w:r>
      <w:r w:rsidRPr="00F922A0">
        <w:rPr>
          <w:spacing w:val="1"/>
          <w:sz w:val="24"/>
        </w:rPr>
        <w:t xml:space="preserve"> </w:t>
      </w:r>
      <w:r w:rsidRPr="00F922A0">
        <w:rPr>
          <w:sz w:val="24"/>
        </w:rPr>
        <w:t>квалификации</w:t>
      </w:r>
      <w:r w:rsidRPr="00F922A0">
        <w:rPr>
          <w:spacing w:val="1"/>
          <w:sz w:val="24"/>
        </w:rPr>
        <w:t xml:space="preserve"> </w:t>
      </w:r>
      <w:r w:rsidRPr="00F922A0">
        <w:rPr>
          <w:sz w:val="24"/>
        </w:rPr>
        <w:t>на</w:t>
      </w:r>
      <w:r w:rsidRPr="00F922A0">
        <w:rPr>
          <w:spacing w:val="1"/>
          <w:sz w:val="24"/>
        </w:rPr>
        <w:t xml:space="preserve"> </w:t>
      </w:r>
      <w:r w:rsidRPr="00F922A0">
        <w:rPr>
          <w:sz w:val="24"/>
        </w:rPr>
        <w:t>семинарах–практикумах,</w:t>
      </w:r>
      <w:r w:rsidRPr="00F922A0">
        <w:rPr>
          <w:spacing w:val="-57"/>
          <w:sz w:val="24"/>
        </w:rPr>
        <w:t xml:space="preserve"> </w:t>
      </w:r>
      <w:r w:rsidRPr="00F922A0">
        <w:rPr>
          <w:sz w:val="24"/>
        </w:rPr>
        <w:t>курсах переподготовки</w:t>
      </w:r>
      <w:r w:rsidRPr="00F922A0">
        <w:rPr>
          <w:spacing w:val="-1"/>
          <w:sz w:val="24"/>
        </w:rPr>
        <w:t xml:space="preserve"> </w:t>
      </w:r>
      <w:r w:rsidRPr="00F922A0">
        <w:rPr>
          <w:sz w:val="24"/>
        </w:rPr>
        <w:t>по</w:t>
      </w:r>
      <w:r w:rsidRPr="00F922A0">
        <w:rPr>
          <w:spacing w:val="-1"/>
          <w:sz w:val="24"/>
        </w:rPr>
        <w:t xml:space="preserve"> </w:t>
      </w:r>
      <w:r w:rsidRPr="00F922A0">
        <w:rPr>
          <w:sz w:val="24"/>
        </w:rPr>
        <w:t>направлению</w:t>
      </w:r>
      <w:r w:rsidRPr="00F922A0">
        <w:rPr>
          <w:spacing w:val="1"/>
          <w:sz w:val="24"/>
        </w:rPr>
        <w:t xml:space="preserve"> </w:t>
      </w:r>
      <w:r w:rsidRPr="00F922A0">
        <w:rPr>
          <w:sz w:val="24"/>
        </w:rPr>
        <w:t>«Коррекционная</w:t>
      </w:r>
      <w:r w:rsidRPr="00F922A0">
        <w:rPr>
          <w:spacing w:val="-1"/>
          <w:sz w:val="24"/>
        </w:rPr>
        <w:t xml:space="preserve"> </w:t>
      </w:r>
      <w:r w:rsidRPr="00F922A0">
        <w:rPr>
          <w:sz w:val="24"/>
        </w:rPr>
        <w:t>педагогика</w:t>
      </w:r>
      <w:r w:rsidRPr="00F922A0">
        <w:rPr>
          <w:spacing w:val="-2"/>
          <w:sz w:val="24"/>
        </w:rPr>
        <w:t xml:space="preserve"> </w:t>
      </w:r>
      <w:r w:rsidRPr="00F922A0">
        <w:rPr>
          <w:sz w:val="24"/>
        </w:rPr>
        <w:t>в</w:t>
      </w:r>
      <w:r w:rsidRPr="00F922A0">
        <w:rPr>
          <w:spacing w:val="55"/>
          <w:sz w:val="24"/>
        </w:rPr>
        <w:t xml:space="preserve"> </w:t>
      </w:r>
      <w:r w:rsidRPr="00F922A0">
        <w:rPr>
          <w:sz w:val="24"/>
        </w:rPr>
        <w:t>образовании».</w:t>
      </w:r>
    </w:p>
    <w:p w:rsidR="00D72E5E" w:rsidRPr="00F922A0" w:rsidRDefault="00D72E5E" w:rsidP="00D72E5E">
      <w:pPr>
        <w:numPr>
          <w:ilvl w:val="0"/>
          <w:numId w:val="13"/>
        </w:numPr>
        <w:tabs>
          <w:tab w:val="left" w:pos="852"/>
        </w:tabs>
        <w:ind w:right="420" w:firstLine="0"/>
        <w:jc w:val="both"/>
        <w:rPr>
          <w:sz w:val="24"/>
        </w:rPr>
      </w:pPr>
      <w:r w:rsidRPr="00F922A0">
        <w:rPr>
          <w:sz w:val="24"/>
          <w:u w:val="single"/>
        </w:rPr>
        <w:t>Психотерапевтическая работа с семьей</w:t>
      </w:r>
      <w:r w:rsidRPr="00F922A0">
        <w:rPr>
          <w:i/>
          <w:sz w:val="24"/>
        </w:rPr>
        <w:t xml:space="preserve">. </w:t>
      </w:r>
      <w:r w:rsidRPr="00F922A0">
        <w:rPr>
          <w:sz w:val="24"/>
        </w:rPr>
        <w:t>Цель – повышение уровня родительской компетентности и</w:t>
      </w:r>
      <w:r w:rsidRPr="00F922A0">
        <w:rPr>
          <w:spacing w:val="1"/>
          <w:sz w:val="24"/>
        </w:rPr>
        <w:t xml:space="preserve"> </w:t>
      </w:r>
      <w:r w:rsidRPr="00F922A0">
        <w:rPr>
          <w:sz w:val="24"/>
        </w:rPr>
        <w:t>активизация</w:t>
      </w:r>
      <w:r w:rsidRPr="00F922A0">
        <w:rPr>
          <w:spacing w:val="1"/>
          <w:sz w:val="24"/>
        </w:rPr>
        <w:t xml:space="preserve"> </w:t>
      </w:r>
      <w:r w:rsidRPr="00F922A0">
        <w:rPr>
          <w:sz w:val="24"/>
        </w:rPr>
        <w:t>роли</w:t>
      </w:r>
      <w:r w:rsidRPr="00F922A0">
        <w:rPr>
          <w:spacing w:val="1"/>
          <w:sz w:val="24"/>
        </w:rPr>
        <w:t xml:space="preserve"> </w:t>
      </w:r>
      <w:r w:rsidRPr="00F922A0">
        <w:rPr>
          <w:sz w:val="24"/>
        </w:rPr>
        <w:t>родителей</w:t>
      </w:r>
      <w:r w:rsidRPr="00F922A0">
        <w:rPr>
          <w:spacing w:val="1"/>
          <w:sz w:val="24"/>
        </w:rPr>
        <w:t xml:space="preserve"> </w:t>
      </w:r>
      <w:r w:rsidRPr="00F922A0">
        <w:rPr>
          <w:sz w:val="24"/>
        </w:rPr>
        <w:t>в</w:t>
      </w:r>
      <w:r w:rsidRPr="00F922A0">
        <w:rPr>
          <w:spacing w:val="1"/>
          <w:sz w:val="24"/>
        </w:rPr>
        <w:t xml:space="preserve"> </w:t>
      </w:r>
      <w:r w:rsidRPr="00F922A0">
        <w:rPr>
          <w:sz w:val="24"/>
        </w:rPr>
        <w:t>воспитании</w:t>
      </w:r>
      <w:r w:rsidRPr="00F922A0">
        <w:rPr>
          <w:spacing w:val="1"/>
          <w:sz w:val="24"/>
        </w:rPr>
        <w:t xml:space="preserve"> </w:t>
      </w:r>
      <w:r w:rsidRPr="00F922A0">
        <w:rPr>
          <w:sz w:val="24"/>
        </w:rPr>
        <w:t>и</w:t>
      </w:r>
      <w:r w:rsidRPr="00F922A0">
        <w:rPr>
          <w:spacing w:val="1"/>
          <w:sz w:val="24"/>
        </w:rPr>
        <w:t xml:space="preserve"> </w:t>
      </w:r>
      <w:r w:rsidRPr="00F922A0">
        <w:rPr>
          <w:sz w:val="24"/>
        </w:rPr>
        <w:t>обучении</w:t>
      </w:r>
      <w:r w:rsidRPr="00F922A0">
        <w:rPr>
          <w:spacing w:val="1"/>
          <w:sz w:val="24"/>
        </w:rPr>
        <w:t xml:space="preserve"> </w:t>
      </w:r>
      <w:r w:rsidRPr="00F922A0">
        <w:rPr>
          <w:sz w:val="24"/>
        </w:rPr>
        <w:t>ребенка.</w:t>
      </w:r>
      <w:r w:rsidRPr="00F922A0">
        <w:rPr>
          <w:spacing w:val="1"/>
          <w:sz w:val="24"/>
        </w:rPr>
        <w:t xml:space="preserve"> </w:t>
      </w:r>
      <w:r w:rsidRPr="00F922A0">
        <w:rPr>
          <w:sz w:val="24"/>
        </w:rPr>
        <w:t>Проводится</w:t>
      </w:r>
      <w:r w:rsidRPr="00F922A0">
        <w:rPr>
          <w:spacing w:val="1"/>
          <w:sz w:val="24"/>
        </w:rPr>
        <w:t xml:space="preserve"> </w:t>
      </w:r>
      <w:r w:rsidRPr="00F922A0">
        <w:rPr>
          <w:sz w:val="24"/>
        </w:rPr>
        <w:t>на</w:t>
      </w:r>
      <w:r w:rsidRPr="00F922A0">
        <w:rPr>
          <w:spacing w:val="1"/>
          <w:sz w:val="24"/>
        </w:rPr>
        <w:t xml:space="preserve"> </w:t>
      </w:r>
      <w:r w:rsidRPr="00F922A0">
        <w:rPr>
          <w:sz w:val="24"/>
        </w:rPr>
        <w:t>индивидуальных</w:t>
      </w:r>
      <w:r w:rsidRPr="00F922A0">
        <w:rPr>
          <w:spacing w:val="1"/>
          <w:sz w:val="24"/>
        </w:rPr>
        <w:t xml:space="preserve"> </w:t>
      </w:r>
      <w:r w:rsidRPr="00F922A0">
        <w:rPr>
          <w:sz w:val="24"/>
        </w:rPr>
        <w:t>консультациях</w:t>
      </w:r>
      <w:r w:rsidRPr="00F922A0">
        <w:rPr>
          <w:spacing w:val="1"/>
          <w:sz w:val="24"/>
        </w:rPr>
        <w:t xml:space="preserve"> </w:t>
      </w:r>
      <w:r w:rsidRPr="00F922A0">
        <w:rPr>
          <w:sz w:val="24"/>
        </w:rPr>
        <w:t>специалистами, на</w:t>
      </w:r>
      <w:r w:rsidRPr="00F922A0">
        <w:rPr>
          <w:spacing w:val="-1"/>
          <w:sz w:val="24"/>
        </w:rPr>
        <w:t xml:space="preserve"> </w:t>
      </w:r>
      <w:r w:rsidRPr="00F922A0">
        <w:rPr>
          <w:sz w:val="24"/>
        </w:rPr>
        <w:t>родительских</w:t>
      </w:r>
      <w:r w:rsidRPr="00F922A0">
        <w:rPr>
          <w:spacing w:val="1"/>
          <w:sz w:val="24"/>
        </w:rPr>
        <w:t xml:space="preserve"> </w:t>
      </w:r>
      <w:r w:rsidRPr="00F922A0">
        <w:rPr>
          <w:sz w:val="24"/>
        </w:rPr>
        <w:t>собраниях.</w:t>
      </w:r>
    </w:p>
    <w:p w:rsidR="00D72E5E" w:rsidRPr="00F922A0" w:rsidRDefault="00D72E5E" w:rsidP="00D72E5E">
      <w:pPr>
        <w:ind w:left="600" w:right="416" w:firstLine="720"/>
        <w:jc w:val="both"/>
        <w:rPr>
          <w:sz w:val="24"/>
          <w:szCs w:val="24"/>
        </w:rPr>
      </w:pPr>
      <w:r w:rsidRPr="00F922A0">
        <w:rPr>
          <w:sz w:val="24"/>
          <w:szCs w:val="24"/>
        </w:rPr>
        <w:t>Реализация индивидуального образовательного маршрута требует постоянного отслеживания</w:t>
      </w:r>
      <w:r w:rsidRPr="00F922A0">
        <w:rPr>
          <w:spacing w:val="1"/>
          <w:sz w:val="24"/>
          <w:szCs w:val="24"/>
        </w:rPr>
        <w:t xml:space="preserve"> </w:t>
      </w:r>
      <w:r w:rsidRPr="00F922A0">
        <w:rPr>
          <w:sz w:val="24"/>
          <w:szCs w:val="24"/>
        </w:rPr>
        <w:t>направления развития детей, что</w:t>
      </w:r>
      <w:r w:rsidRPr="00F922A0">
        <w:rPr>
          <w:spacing w:val="1"/>
          <w:sz w:val="24"/>
          <w:szCs w:val="24"/>
        </w:rPr>
        <w:t xml:space="preserve"> </w:t>
      </w:r>
      <w:r w:rsidRPr="00F922A0">
        <w:rPr>
          <w:sz w:val="24"/>
          <w:szCs w:val="24"/>
        </w:rPr>
        <w:t>делает</w:t>
      </w:r>
      <w:r w:rsidRPr="00F922A0">
        <w:rPr>
          <w:spacing w:val="1"/>
          <w:sz w:val="24"/>
          <w:szCs w:val="24"/>
        </w:rPr>
        <w:t xml:space="preserve"> </w:t>
      </w:r>
      <w:r w:rsidRPr="00F922A0">
        <w:rPr>
          <w:sz w:val="24"/>
          <w:szCs w:val="24"/>
        </w:rPr>
        <w:t>необходимым разработку системы начальной, текущей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итоговой диагностики</w:t>
      </w:r>
      <w:r w:rsidRPr="00F922A0">
        <w:rPr>
          <w:spacing w:val="-2"/>
          <w:sz w:val="24"/>
          <w:szCs w:val="24"/>
        </w:rPr>
        <w:t xml:space="preserve"> </w:t>
      </w:r>
      <w:r w:rsidRPr="00F922A0">
        <w:rPr>
          <w:sz w:val="24"/>
          <w:szCs w:val="24"/>
        </w:rPr>
        <w:t>по годам</w:t>
      </w:r>
      <w:r w:rsidRPr="00F922A0">
        <w:rPr>
          <w:spacing w:val="-2"/>
          <w:sz w:val="24"/>
          <w:szCs w:val="24"/>
        </w:rPr>
        <w:t xml:space="preserve"> </w:t>
      </w:r>
      <w:r w:rsidRPr="00F922A0">
        <w:rPr>
          <w:sz w:val="24"/>
          <w:szCs w:val="24"/>
        </w:rPr>
        <w:t>обучения.</w:t>
      </w:r>
    </w:p>
    <w:p w:rsidR="00D72E5E" w:rsidRPr="00F922A0" w:rsidRDefault="00D72E5E" w:rsidP="00D72E5E">
      <w:pPr>
        <w:ind w:left="600" w:right="417" w:firstLine="720"/>
        <w:jc w:val="both"/>
        <w:rPr>
          <w:sz w:val="24"/>
          <w:szCs w:val="24"/>
        </w:rPr>
      </w:pPr>
      <w:r w:rsidRPr="00F922A0">
        <w:rPr>
          <w:sz w:val="24"/>
          <w:szCs w:val="24"/>
        </w:rPr>
        <w:t>Коррекционная работа планируется во всех организационных формах деятельности школы: в</w:t>
      </w:r>
      <w:r w:rsidRPr="00F922A0">
        <w:rPr>
          <w:spacing w:val="1"/>
          <w:sz w:val="24"/>
          <w:szCs w:val="24"/>
        </w:rPr>
        <w:t xml:space="preserve"> </w:t>
      </w:r>
      <w:r w:rsidRPr="00F922A0">
        <w:rPr>
          <w:sz w:val="24"/>
          <w:szCs w:val="24"/>
        </w:rPr>
        <w:t>учебной</w:t>
      </w:r>
      <w:r w:rsidRPr="00F922A0">
        <w:rPr>
          <w:spacing w:val="-1"/>
          <w:sz w:val="24"/>
          <w:szCs w:val="24"/>
        </w:rPr>
        <w:t xml:space="preserve"> </w:t>
      </w:r>
      <w:r w:rsidRPr="00F922A0">
        <w:rPr>
          <w:sz w:val="24"/>
          <w:szCs w:val="24"/>
        </w:rPr>
        <w:t>(урочной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внеурочной)</w:t>
      </w:r>
      <w:r w:rsidRPr="00F922A0">
        <w:rPr>
          <w:spacing w:val="-1"/>
          <w:sz w:val="24"/>
          <w:szCs w:val="24"/>
        </w:rPr>
        <w:t xml:space="preserve"> </w:t>
      </w:r>
      <w:r w:rsidRPr="00F922A0">
        <w:rPr>
          <w:sz w:val="24"/>
          <w:szCs w:val="24"/>
        </w:rPr>
        <w:t>деятельности и</w:t>
      </w:r>
      <w:r w:rsidRPr="00F922A0">
        <w:rPr>
          <w:spacing w:val="-1"/>
          <w:sz w:val="24"/>
          <w:szCs w:val="24"/>
        </w:rPr>
        <w:t xml:space="preserve"> </w:t>
      </w:r>
      <w:r w:rsidRPr="00F922A0">
        <w:rPr>
          <w:sz w:val="24"/>
          <w:szCs w:val="24"/>
        </w:rPr>
        <w:t>внеучебной</w:t>
      </w:r>
      <w:r w:rsidRPr="00F922A0">
        <w:rPr>
          <w:spacing w:val="-1"/>
          <w:sz w:val="24"/>
          <w:szCs w:val="24"/>
        </w:rPr>
        <w:t xml:space="preserve"> </w:t>
      </w:r>
      <w:r w:rsidRPr="00F922A0">
        <w:rPr>
          <w:sz w:val="24"/>
          <w:szCs w:val="24"/>
        </w:rPr>
        <w:t>(внеурочной деятельности).</w:t>
      </w:r>
    </w:p>
    <w:p w:rsidR="00D72E5E" w:rsidRPr="00F922A0" w:rsidRDefault="00D72E5E" w:rsidP="00D72E5E">
      <w:pPr>
        <w:ind w:left="600" w:right="415" w:firstLine="720"/>
        <w:jc w:val="both"/>
        <w:rPr>
          <w:sz w:val="24"/>
          <w:szCs w:val="24"/>
        </w:rPr>
      </w:pPr>
      <w:r w:rsidRPr="00F922A0">
        <w:rPr>
          <w:spacing w:val="-1"/>
          <w:sz w:val="24"/>
          <w:szCs w:val="24"/>
        </w:rPr>
        <w:t>Коррекционная</w:t>
      </w:r>
      <w:r w:rsidRPr="00F922A0">
        <w:rPr>
          <w:spacing w:val="-15"/>
          <w:sz w:val="24"/>
          <w:szCs w:val="24"/>
        </w:rPr>
        <w:t xml:space="preserve"> </w:t>
      </w:r>
      <w:r w:rsidRPr="00F922A0">
        <w:rPr>
          <w:spacing w:val="-1"/>
          <w:sz w:val="24"/>
          <w:szCs w:val="24"/>
        </w:rPr>
        <w:t>работа</w:t>
      </w:r>
      <w:r w:rsidRPr="00F922A0">
        <w:rPr>
          <w:spacing w:val="-15"/>
          <w:sz w:val="24"/>
          <w:szCs w:val="24"/>
        </w:rPr>
        <w:t xml:space="preserve"> </w:t>
      </w:r>
      <w:r w:rsidRPr="00F922A0">
        <w:rPr>
          <w:spacing w:val="-1"/>
          <w:sz w:val="24"/>
          <w:szCs w:val="24"/>
        </w:rPr>
        <w:t>в</w:t>
      </w:r>
      <w:r w:rsidRPr="00F922A0">
        <w:rPr>
          <w:spacing w:val="-15"/>
          <w:sz w:val="24"/>
          <w:szCs w:val="24"/>
        </w:rPr>
        <w:t xml:space="preserve"> </w:t>
      </w:r>
      <w:r w:rsidRPr="00F922A0">
        <w:rPr>
          <w:spacing w:val="-1"/>
          <w:sz w:val="24"/>
          <w:szCs w:val="24"/>
        </w:rPr>
        <w:t>обязательной</w:t>
      </w:r>
      <w:r w:rsidRPr="00F922A0">
        <w:rPr>
          <w:spacing w:val="-13"/>
          <w:sz w:val="24"/>
          <w:szCs w:val="24"/>
        </w:rPr>
        <w:t xml:space="preserve"> </w:t>
      </w:r>
      <w:r w:rsidRPr="00F922A0">
        <w:rPr>
          <w:sz w:val="24"/>
          <w:szCs w:val="24"/>
        </w:rPr>
        <w:t>части</w:t>
      </w:r>
      <w:r w:rsidRPr="00F922A0">
        <w:rPr>
          <w:spacing w:val="-12"/>
          <w:sz w:val="24"/>
          <w:szCs w:val="24"/>
        </w:rPr>
        <w:t xml:space="preserve"> </w:t>
      </w:r>
      <w:r w:rsidRPr="00F922A0">
        <w:rPr>
          <w:sz w:val="24"/>
          <w:szCs w:val="24"/>
        </w:rPr>
        <w:t>(70</w:t>
      </w:r>
      <w:r w:rsidRPr="00F922A0">
        <w:rPr>
          <w:spacing w:val="4"/>
          <w:sz w:val="24"/>
          <w:szCs w:val="24"/>
        </w:rPr>
        <w:t xml:space="preserve"> </w:t>
      </w:r>
      <w:r w:rsidRPr="00F922A0">
        <w:rPr>
          <w:sz w:val="24"/>
          <w:szCs w:val="24"/>
        </w:rPr>
        <w:t>%)</w:t>
      </w:r>
      <w:r w:rsidRPr="00F922A0">
        <w:rPr>
          <w:spacing w:val="-16"/>
          <w:sz w:val="24"/>
          <w:szCs w:val="24"/>
        </w:rPr>
        <w:t xml:space="preserve"> </w:t>
      </w:r>
      <w:r w:rsidRPr="00F922A0">
        <w:rPr>
          <w:sz w:val="24"/>
          <w:szCs w:val="24"/>
        </w:rPr>
        <w:t>реализуется</w:t>
      </w:r>
      <w:r w:rsidRPr="00F922A0">
        <w:rPr>
          <w:spacing w:val="-12"/>
          <w:sz w:val="24"/>
          <w:szCs w:val="24"/>
        </w:rPr>
        <w:t xml:space="preserve"> </w:t>
      </w:r>
      <w:r w:rsidRPr="00F922A0">
        <w:rPr>
          <w:sz w:val="24"/>
          <w:szCs w:val="24"/>
        </w:rPr>
        <w:t>в</w:t>
      </w:r>
      <w:r w:rsidRPr="00F922A0">
        <w:rPr>
          <w:spacing w:val="-10"/>
          <w:sz w:val="24"/>
          <w:szCs w:val="24"/>
        </w:rPr>
        <w:t xml:space="preserve"> </w:t>
      </w:r>
      <w:r w:rsidRPr="00F922A0">
        <w:rPr>
          <w:sz w:val="24"/>
          <w:szCs w:val="24"/>
        </w:rPr>
        <w:t>учебной</w:t>
      </w:r>
      <w:r w:rsidRPr="00F922A0">
        <w:rPr>
          <w:spacing w:val="-12"/>
          <w:sz w:val="24"/>
          <w:szCs w:val="24"/>
        </w:rPr>
        <w:t xml:space="preserve"> </w:t>
      </w:r>
      <w:r w:rsidRPr="00F922A0">
        <w:rPr>
          <w:sz w:val="24"/>
          <w:szCs w:val="24"/>
        </w:rPr>
        <w:t>урочной</w:t>
      </w:r>
      <w:r w:rsidRPr="00F922A0">
        <w:rPr>
          <w:spacing w:val="-13"/>
          <w:sz w:val="24"/>
          <w:szCs w:val="24"/>
        </w:rPr>
        <w:t xml:space="preserve"> </w:t>
      </w:r>
      <w:r w:rsidRPr="00F922A0">
        <w:rPr>
          <w:sz w:val="24"/>
          <w:szCs w:val="24"/>
        </w:rPr>
        <w:t>деятельности</w:t>
      </w:r>
      <w:r w:rsidRPr="00F922A0">
        <w:rPr>
          <w:spacing w:val="-58"/>
          <w:sz w:val="24"/>
          <w:szCs w:val="24"/>
        </w:rPr>
        <w:t xml:space="preserve"> </w:t>
      </w:r>
      <w:r w:rsidRPr="00F922A0">
        <w:rPr>
          <w:sz w:val="24"/>
          <w:szCs w:val="24"/>
        </w:rPr>
        <w:t>при</w:t>
      </w:r>
      <w:r w:rsidRPr="00F922A0">
        <w:rPr>
          <w:spacing w:val="-4"/>
          <w:sz w:val="24"/>
          <w:szCs w:val="24"/>
        </w:rPr>
        <w:t xml:space="preserve"> </w:t>
      </w:r>
      <w:r w:rsidRPr="00F922A0">
        <w:rPr>
          <w:sz w:val="24"/>
          <w:szCs w:val="24"/>
        </w:rPr>
        <w:t>освоении</w:t>
      </w:r>
      <w:r w:rsidRPr="00F922A0">
        <w:rPr>
          <w:spacing w:val="-4"/>
          <w:sz w:val="24"/>
          <w:szCs w:val="24"/>
        </w:rPr>
        <w:t xml:space="preserve"> </w:t>
      </w:r>
      <w:r w:rsidRPr="00F922A0">
        <w:rPr>
          <w:sz w:val="24"/>
          <w:szCs w:val="24"/>
        </w:rPr>
        <w:t>содержания</w:t>
      </w:r>
      <w:r w:rsidRPr="00F922A0">
        <w:rPr>
          <w:spacing w:val="-3"/>
          <w:sz w:val="24"/>
          <w:szCs w:val="24"/>
        </w:rPr>
        <w:t xml:space="preserve"> </w:t>
      </w:r>
      <w:r w:rsidRPr="00F922A0">
        <w:rPr>
          <w:sz w:val="24"/>
          <w:szCs w:val="24"/>
        </w:rPr>
        <w:t>средней</w:t>
      </w:r>
      <w:r w:rsidRPr="00F922A0">
        <w:rPr>
          <w:spacing w:val="-4"/>
          <w:sz w:val="24"/>
          <w:szCs w:val="24"/>
        </w:rPr>
        <w:t xml:space="preserve"> </w:t>
      </w:r>
      <w:r w:rsidRPr="00F922A0">
        <w:rPr>
          <w:sz w:val="24"/>
          <w:szCs w:val="24"/>
        </w:rPr>
        <w:t>образовательной</w:t>
      </w:r>
      <w:r w:rsidRPr="00F922A0">
        <w:rPr>
          <w:spacing w:val="-5"/>
          <w:sz w:val="24"/>
          <w:szCs w:val="24"/>
        </w:rPr>
        <w:t xml:space="preserve"> </w:t>
      </w:r>
      <w:r w:rsidRPr="00F922A0">
        <w:rPr>
          <w:sz w:val="24"/>
          <w:szCs w:val="24"/>
        </w:rPr>
        <w:t>программы.</w:t>
      </w:r>
      <w:r w:rsidRPr="00F922A0">
        <w:rPr>
          <w:spacing w:val="-4"/>
          <w:sz w:val="24"/>
          <w:szCs w:val="24"/>
        </w:rPr>
        <w:t xml:space="preserve"> </w:t>
      </w:r>
      <w:r w:rsidRPr="00F922A0">
        <w:rPr>
          <w:sz w:val="24"/>
          <w:szCs w:val="24"/>
        </w:rPr>
        <w:t>На</w:t>
      </w:r>
      <w:r w:rsidRPr="00F922A0">
        <w:rPr>
          <w:spacing w:val="-4"/>
          <w:sz w:val="24"/>
          <w:szCs w:val="24"/>
        </w:rPr>
        <w:t xml:space="preserve"> </w:t>
      </w:r>
      <w:r w:rsidRPr="00F922A0">
        <w:rPr>
          <w:sz w:val="24"/>
          <w:szCs w:val="24"/>
        </w:rPr>
        <w:t>каждом</w:t>
      </w:r>
      <w:r w:rsidRPr="00F922A0">
        <w:rPr>
          <w:spacing w:val="-3"/>
          <w:sz w:val="24"/>
          <w:szCs w:val="24"/>
        </w:rPr>
        <w:t xml:space="preserve"> </w:t>
      </w:r>
      <w:r w:rsidRPr="00F922A0">
        <w:rPr>
          <w:sz w:val="24"/>
          <w:szCs w:val="24"/>
        </w:rPr>
        <w:t>уроке</w:t>
      </w:r>
      <w:r w:rsidRPr="00F922A0">
        <w:rPr>
          <w:spacing w:val="-3"/>
          <w:sz w:val="24"/>
          <w:szCs w:val="24"/>
        </w:rPr>
        <w:t xml:space="preserve"> </w:t>
      </w:r>
      <w:r w:rsidRPr="00F922A0">
        <w:rPr>
          <w:sz w:val="24"/>
          <w:szCs w:val="24"/>
        </w:rPr>
        <w:t>учитель-предметник</w:t>
      </w:r>
      <w:r w:rsidRPr="00F922A0">
        <w:rPr>
          <w:spacing w:val="-57"/>
          <w:sz w:val="24"/>
          <w:szCs w:val="24"/>
        </w:rPr>
        <w:t xml:space="preserve"> </w:t>
      </w:r>
      <w:r w:rsidRPr="00F922A0">
        <w:rPr>
          <w:sz w:val="24"/>
          <w:szCs w:val="24"/>
        </w:rPr>
        <w:t>может</w:t>
      </w:r>
      <w:r w:rsidRPr="00F922A0">
        <w:rPr>
          <w:spacing w:val="1"/>
          <w:sz w:val="24"/>
          <w:szCs w:val="24"/>
        </w:rPr>
        <w:t xml:space="preserve"> </w:t>
      </w:r>
      <w:r w:rsidRPr="00F922A0">
        <w:rPr>
          <w:sz w:val="24"/>
          <w:szCs w:val="24"/>
        </w:rPr>
        <w:t>поставить</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решить</w:t>
      </w:r>
      <w:r w:rsidRPr="00F922A0">
        <w:rPr>
          <w:spacing w:val="1"/>
          <w:sz w:val="24"/>
          <w:szCs w:val="24"/>
        </w:rPr>
        <w:t xml:space="preserve"> </w:t>
      </w:r>
      <w:r w:rsidRPr="00F922A0">
        <w:rPr>
          <w:sz w:val="24"/>
          <w:szCs w:val="24"/>
        </w:rPr>
        <w:t>коррекционно-развивающие</w:t>
      </w:r>
      <w:r w:rsidRPr="00F922A0">
        <w:rPr>
          <w:spacing w:val="1"/>
          <w:sz w:val="24"/>
          <w:szCs w:val="24"/>
        </w:rPr>
        <w:t xml:space="preserve"> </w:t>
      </w:r>
      <w:r w:rsidRPr="00F922A0">
        <w:rPr>
          <w:sz w:val="24"/>
          <w:szCs w:val="24"/>
        </w:rPr>
        <w:t>задачи.</w:t>
      </w:r>
      <w:r w:rsidRPr="00F922A0">
        <w:rPr>
          <w:spacing w:val="1"/>
          <w:sz w:val="24"/>
          <w:szCs w:val="24"/>
        </w:rPr>
        <w:t xml:space="preserve"> </w:t>
      </w:r>
      <w:r w:rsidRPr="00F922A0">
        <w:rPr>
          <w:sz w:val="24"/>
          <w:szCs w:val="24"/>
        </w:rPr>
        <w:t>Содержание</w:t>
      </w:r>
      <w:r w:rsidRPr="00F922A0">
        <w:rPr>
          <w:spacing w:val="1"/>
          <w:sz w:val="24"/>
          <w:szCs w:val="24"/>
        </w:rPr>
        <w:t xml:space="preserve"> </w:t>
      </w:r>
      <w:r w:rsidRPr="00F922A0">
        <w:rPr>
          <w:sz w:val="24"/>
          <w:szCs w:val="24"/>
        </w:rPr>
        <w:t>учебного</w:t>
      </w:r>
      <w:r w:rsidRPr="00F922A0">
        <w:rPr>
          <w:spacing w:val="1"/>
          <w:sz w:val="24"/>
          <w:szCs w:val="24"/>
        </w:rPr>
        <w:t xml:space="preserve"> </w:t>
      </w:r>
      <w:r w:rsidRPr="00F922A0">
        <w:rPr>
          <w:sz w:val="24"/>
          <w:szCs w:val="24"/>
        </w:rPr>
        <w:t>материала</w:t>
      </w:r>
      <w:r w:rsidRPr="00F922A0">
        <w:rPr>
          <w:spacing w:val="1"/>
          <w:sz w:val="24"/>
          <w:szCs w:val="24"/>
        </w:rPr>
        <w:t xml:space="preserve"> </w:t>
      </w:r>
      <w:r w:rsidRPr="00F922A0">
        <w:rPr>
          <w:sz w:val="24"/>
          <w:szCs w:val="24"/>
        </w:rPr>
        <w:t>отбирается и адаптируется с</w:t>
      </w:r>
      <w:r w:rsidRPr="00F922A0">
        <w:rPr>
          <w:spacing w:val="1"/>
          <w:sz w:val="24"/>
          <w:szCs w:val="24"/>
        </w:rPr>
        <w:t xml:space="preserve"> </w:t>
      </w:r>
      <w:r w:rsidRPr="00F922A0">
        <w:rPr>
          <w:sz w:val="24"/>
          <w:szCs w:val="24"/>
        </w:rPr>
        <w:t>учетом</w:t>
      </w:r>
      <w:r w:rsidRPr="00F922A0">
        <w:rPr>
          <w:spacing w:val="1"/>
          <w:sz w:val="24"/>
          <w:szCs w:val="24"/>
        </w:rPr>
        <w:t xml:space="preserve"> </w:t>
      </w:r>
      <w:r w:rsidRPr="00F922A0">
        <w:rPr>
          <w:sz w:val="24"/>
          <w:szCs w:val="24"/>
        </w:rPr>
        <w:t>особых</w:t>
      </w:r>
      <w:r w:rsidRPr="00F922A0">
        <w:rPr>
          <w:spacing w:val="1"/>
          <w:sz w:val="24"/>
          <w:szCs w:val="24"/>
        </w:rPr>
        <w:t xml:space="preserve"> </w:t>
      </w:r>
      <w:r w:rsidRPr="00F922A0">
        <w:rPr>
          <w:sz w:val="24"/>
          <w:szCs w:val="24"/>
        </w:rPr>
        <w:t>образовательных</w:t>
      </w:r>
      <w:r w:rsidRPr="00F922A0">
        <w:rPr>
          <w:spacing w:val="1"/>
          <w:sz w:val="24"/>
          <w:szCs w:val="24"/>
        </w:rPr>
        <w:t xml:space="preserve"> </w:t>
      </w:r>
      <w:r w:rsidRPr="00F922A0">
        <w:rPr>
          <w:sz w:val="24"/>
          <w:szCs w:val="24"/>
        </w:rPr>
        <w:t>потребностей обучающихся с ОВЗ.</w:t>
      </w:r>
      <w:r w:rsidRPr="00F922A0">
        <w:rPr>
          <w:spacing w:val="1"/>
          <w:sz w:val="24"/>
          <w:szCs w:val="24"/>
        </w:rPr>
        <w:t xml:space="preserve"> </w:t>
      </w:r>
      <w:r w:rsidRPr="00F922A0">
        <w:rPr>
          <w:sz w:val="24"/>
          <w:szCs w:val="24"/>
        </w:rPr>
        <w:t>Освоение</w:t>
      </w:r>
      <w:r w:rsidRPr="00F922A0">
        <w:rPr>
          <w:spacing w:val="-5"/>
          <w:sz w:val="24"/>
          <w:szCs w:val="24"/>
        </w:rPr>
        <w:t xml:space="preserve"> </w:t>
      </w:r>
      <w:r w:rsidRPr="00F922A0">
        <w:rPr>
          <w:sz w:val="24"/>
          <w:szCs w:val="24"/>
        </w:rPr>
        <w:t>учебного</w:t>
      </w:r>
      <w:r w:rsidRPr="00F922A0">
        <w:rPr>
          <w:spacing w:val="-9"/>
          <w:sz w:val="24"/>
          <w:szCs w:val="24"/>
        </w:rPr>
        <w:t xml:space="preserve"> </w:t>
      </w:r>
      <w:r w:rsidRPr="00F922A0">
        <w:rPr>
          <w:sz w:val="24"/>
          <w:szCs w:val="24"/>
        </w:rPr>
        <w:t>материала</w:t>
      </w:r>
      <w:r w:rsidRPr="00F922A0">
        <w:rPr>
          <w:spacing w:val="-10"/>
          <w:sz w:val="24"/>
          <w:szCs w:val="24"/>
        </w:rPr>
        <w:t xml:space="preserve"> </w:t>
      </w:r>
      <w:r w:rsidRPr="00F922A0">
        <w:rPr>
          <w:sz w:val="24"/>
          <w:szCs w:val="24"/>
        </w:rPr>
        <w:t>этими</w:t>
      </w:r>
      <w:r w:rsidRPr="00F922A0">
        <w:rPr>
          <w:spacing w:val="-8"/>
          <w:sz w:val="24"/>
          <w:szCs w:val="24"/>
        </w:rPr>
        <w:t xml:space="preserve"> </w:t>
      </w:r>
      <w:r w:rsidRPr="00F922A0">
        <w:rPr>
          <w:sz w:val="24"/>
          <w:szCs w:val="24"/>
        </w:rPr>
        <w:t>школьниками</w:t>
      </w:r>
      <w:r w:rsidRPr="00F922A0">
        <w:rPr>
          <w:spacing w:val="-7"/>
          <w:sz w:val="24"/>
          <w:szCs w:val="24"/>
        </w:rPr>
        <w:t xml:space="preserve"> </w:t>
      </w:r>
      <w:r w:rsidRPr="00F922A0">
        <w:rPr>
          <w:sz w:val="24"/>
          <w:szCs w:val="24"/>
        </w:rPr>
        <w:t>осуществляется</w:t>
      </w:r>
      <w:r w:rsidRPr="00F922A0">
        <w:rPr>
          <w:spacing w:val="-9"/>
          <w:sz w:val="24"/>
          <w:szCs w:val="24"/>
        </w:rPr>
        <w:t xml:space="preserve"> </w:t>
      </w:r>
      <w:r w:rsidRPr="00F922A0">
        <w:rPr>
          <w:sz w:val="24"/>
          <w:szCs w:val="24"/>
        </w:rPr>
        <w:t>с</w:t>
      </w:r>
      <w:r w:rsidRPr="00F922A0">
        <w:rPr>
          <w:spacing w:val="-10"/>
          <w:sz w:val="24"/>
          <w:szCs w:val="24"/>
        </w:rPr>
        <w:t xml:space="preserve"> </w:t>
      </w:r>
      <w:r w:rsidRPr="00F922A0">
        <w:rPr>
          <w:sz w:val="24"/>
          <w:szCs w:val="24"/>
        </w:rPr>
        <w:t>помощью</w:t>
      </w:r>
      <w:r w:rsidRPr="00F922A0">
        <w:rPr>
          <w:spacing w:val="-8"/>
          <w:sz w:val="24"/>
          <w:szCs w:val="24"/>
        </w:rPr>
        <w:t xml:space="preserve"> </w:t>
      </w:r>
      <w:r w:rsidRPr="00F922A0">
        <w:rPr>
          <w:sz w:val="24"/>
          <w:szCs w:val="24"/>
        </w:rPr>
        <w:t>специальных</w:t>
      </w:r>
      <w:r w:rsidRPr="00F922A0">
        <w:rPr>
          <w:spacing w:val="-10"/>
          <w:sz w:val="24"/>
          <w:szCs w:val="24"/>
        </w:rPr>
        <w:t xml:space="preserve"> </w:t>
      </w:r>
      <w:r w:rsidRPr="00F922A0">
        <w:rPr>
          <w:sz w:val="24"/>
          <w:szCs w:val="24"/>
        </w:rPr>
        <w:t>методов</w:t>
      </w:r>
      <w:r w:rsidRPr="00F922A0">
        <w:rPr>
          <w:spacing w:val="-10"/>
          <w:sz w:val="24"/>
          <w:szCs w:val="24"/>
        </w:rPr>
        <w:t xml:space="preserve"> </w:t>
      </w:r>
      <w:r w:rsidRPr="00F922A0">
        <w:rPr>
          <w:sz w:val="24"/>
          <w:szCs w:val="24"/>
        </w:rPr>
        <w:t>и</w:t>
      </w:r>
      <w:r w:rsidRPr="00F922A0">
        <w:rPr>
          <w:spacing w:val="-57"/>
          <w:sz w:val="24"/>
          <w:szCs w:val="24"/>
        </w:rPr>
        <w:t xml:space="preserve"> </w:t>
      </w:r>
      <w:r w:rsidRPr="00F922A0">
        <w:rPr>
          <w:sz w:val="24"/>
          <w:szCs w:val="24"/>
        </w:rPr>
        <w:t>приемов.</w:t>
      </w:r>
    </w:p>
    <w:p w:rsidR="00D72E5E" w:rsidRPr="00F922A0" w:rsidRDefault="00D72E5E" w:rsidP="00D72E5E">
      <w:pPr>
        <w:ind w:left="600" w:right="419" w:firstLine="720"/>
        <w:jc w:val="both"/>
        <w:rPr>
          <w:sz w:val="24"/>
          <w:szCs w:val="24"/>
        </w:rPr>
      </w:pPr>
      <w:r w:rsidRPr="00F922A0">
        <w:rPr>
          <w:sz w:val="24"/>
          <w:szCs w:val="24"/>
        </w:rPr>
        <w:t>Также эта работа осуществляется в</w:t>
      </w:r>
      <w:r w:rsidRPr="00F922A0">
        <w:rPr>
          <w:spacing w:val="1"/>
          <w:sz w:val="24"/>
          <w:szCs w:val="24"/>
        </w:rPr>
        <w:t xml:space="preserve"> </w:t>
      </w:r>
      <w:r w:rsidRPr="00F922A0">
        <w:rPr>
          <w:sz w:val="24"/>
          <w:szCs w:val="24"/>
        </w:rPr>
        <w:t>учебной</w:t>
      </w:r>
      <w:r w:rsidRPr="00F922A0">
        <w:rPr>
          <w:spacing w:val="1"/>
          <w:sz w:val="24"/>
          <w:szCs w:val="24"/>
        </w:rPr>
        <w:t xml:space="preserve"> </w:t>
      </w:r>
      <w:r w:rsidRPr="00F922A0">
        <w:rPr>
          <w:sz w:val="24"/>
          <w:szCs w:val="24"/>
        </w:rPr>
        <w:t>внеурочной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в группах</w:t>
      </w:r>
      <w:r w:rsidRPr="00F922A0">
        <w:rPr>
          <w:spacing w:val="1"/>
          <w:sz w:val="24"/>
          <w:szCs w:val="24"/>
        </w:rPr>
        <w:t xml:space="preserve"> </w:t>
      </w:r>
      <w:r w:rsidRPr="00F922A0">
        <w:rPr>
          <w:sz w:val="24"/>
          <w:szCs w:val="24"/>
        </w:rPr>
        <w:t>класса, в</w:t>
      </w:r>
      <w:r w:rsidRPr="00F922A0">
        <w:rPr>
          <w:spacing w:val="1"/>
          <w:sz w:val="24"/>
          <w:szCs w:val="24"/>
        </w:rPr>
        <w:t xml:space="preserve"> </w:t>
      </w:r>
      <w:r w:rsidRPr="00F922A0">
        <w:rPr>
          <w:sz w:val="24"/>
          <w:szCs w:val="24"/>
        </w:rPr>
        <w:t>группах</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уровне</w:t>
      </w:r>
      <w:r w:rsidRPr="00F922A0">
        <w:rPr>
          <w:spacing w:val="-1"/>
          <w:sz w:val="24"/>
          <w:szCs w:val="24"/>
        </w:rPr>
        <w:t xml:space="preserve"> </w:t>
      </w:r>
      <w:r w:rsidRPr="00F922A0">
        <w:rPr>
          <w:sz w:val="24"/>
          <w:szCs w:val="24"/>
        </w:rPr>
        <w:t>образования</w:t>
      </w:r>
      <w:r w:rsidRPr="00F922A0">
        <w:rPr>
          <w:spacing w:val="-1"/>
          <w:sz w:val="24"/>
          <w:szCs w:val="24"/>
        </w:rPr>
        <w:t xml:space="preserve"> </w:t>
      </w:r>
      <w:r w:rsidRPr="00F922A0">
        <w:rPr>
          <w:sz w:val="24"/>
          <w:szCs w:val="24"/>
        </w:rPr>
        <w:t>по специальным</w:t>
      </w:r>
      <w:r w:rsidRPr="00F922A0">
        <w:rPr>
          <w:spacing w:val="-2"/>
          <w:sz w:val="24"/>
          <w:szCs w:val="24"/>
        </w:rPr>
        <w:t xml:space="preserve"> </w:t>
      </w:r>
      <w:r w:rsidRPr="00F922A0">
        <w:rPr>
          <w:sz w:val="24"/>
          <w:szCs w:val="24"/>
        </w:rPr>
        <w:t>предметам.</w:t>
      </w:r>
    </w:p>
    <w:p w:rsidR="00D72E5E" w:rsidRPr="00F922A0" w:rsidRDefault="00D72E5E" w:rsidP="00D72E5E">
      <w:pPr>
        <w:ind w:left="600" w:right="422" w:firstLine="720"/>
        <w:jc w:val="both"/>
        <w:rPr>
          <w:sz w:val="24"/>
          <w:szCs w:val="24"/>
        </w:rPr>
      </w:pPr>
      <w:r w:rsidRPr="00F922A0">
        <w:rPr>
          <w:sz w:val="24"/>
          <w:szCs w:val="24"/>
        </w:rPr>
        <w:t>В</w:t>
      </w:r>
      <w:r w:rsidRPr="00F922A0">
        <w:rPr>
          <w:spacing w:val="-4"/>
          <w:sz w:val="24"/>
          <w:szCs w:val="24"/>
        </w:rPr>
        <w:t xml:space="preserve"> </w:t>
      </w:r>
      <w:r w:rsidRPr="00F922A0">
        <w:rPr>
          <w:sz w:val="24"/>
          <w:szCs w:val="24"/>
        </w:rPr>
        <w:t>учебной</w:t>
      </w:r>
      <w:r w:rsidRPr="00F922A0">
        <w:rPr>
          <w:spacing w:val="-5"/>
          <w:sz w:val="24"/>
          <w:szCs w:val="24"/>
        </w:rPr>
        <w:t xml:space="preserve"> </w:t>
      </w:r>
      <w:r w:rsidRPr="00F922A0">
        <w:rPr>
          <w:sz w:val="24"/>
          <w:szCs w:val="24"/>
        </w:rPr>
        <w:t>внеурочной</w:t>
      </w:r>
      <w:r w:rsidRPr="00F922A0">
        <w:rPr>
          <w:spacing w:val="-7"/>
          <w:sz w:val="24"/>
          <w:szCs w:val="24"/>
        </w:rPr>
        <w:t xml:space="preserve"> </w:t>
      </w:r>
      <w:r w:rsidRPr="00F922A0">
        <w:rPr>
          <w:sz w:val="24"/>
          <w:szCs w:val="24"/>
        </w:rPr>
        <w:t>деятельности</w:t>
      </w:r>
      <w:r w:rsidRPr="00F922A0">
        <w:rPr>
          <w:spacing w:val="-7"/>
          <w:sz w:val="24"/>
          <w:szCs w:val="24"/>
        </w:rPr>
        <w:t xml:space="preserve"> </w:t>
      </w:r>
      <w:r w:rsidRPr="00F922A0">
        <w:rPr>
          <w:sz w:val="24"/>
          <w:szCs w:val="24"/>
        </w:rPr>
        <w:t>планируются</w:t>
      </w:r>
      <w:r w:rsidRPr="00F922A0">
        <w:rPr>
          <w:spacing w:val="-6"/>
          <w:sz w:val="24"/>
          <w:szCs w:val="24"/>
        </w:rPr>
        <w:t xml:space="preserve"> </w:t>
      </w:r>
      <w:r w:rsidRPr="00F922A0">
        <w:rPr>
          <w:sz w:val="24"/>
          <w:szCs w:val="24"/>
        </w:rPr>
        <w:t>коррекционные</w:t>
      </w:r>
      <w:r w:rsidRPr="00F922A0">
        <w:rPr>
          <w:spacing w:val="-7"/>
          <w:sz w:val="24"/>
          <w:szCs w:val="24"/>
        </w:rPr>
        <w:t xml:space="preserve"> </w:t>
      </w:r>
      <w:r w:rsidRPr="00F922A0">
        <w:rPr>
          <w:sz w:val="24"/>
          <w:szCs w:val="24"/>
        </w:rPr>
        <w:t>занятия</w:t>
      </w:r>
      <w:r w:rsidRPr="00F922A0">
        <w:rPr>
          <w:spacing w:val="-7"/>
          <w:sz w:val="24"/>
          <w:szCs w:val="24"/>
        </w:rPr>
        <w:t xml:space="preserve"> </w:t>
      </w:r>
      <w:r w:rsidRPr="00F922A0">
        <w:rPr>
          <w:sz w:val="24"/>
          <w:szCs w:val="24"/>
        </w:rPr>
        <w:t>со</w:t>
      </w:r>
      <w:r w:rsidRPr="00F922A0">
        <w:rPr>
          <w:spacing w:val="-6"/>
          <w:sz w:val="24"/>
          <w:szCs w:val="24"/>
        </w:rPr>
        <w:t xml:space="preserve"> </w:t>
      </w:r>
      <w:r w:rsidRPr="00F922A0">
        <w:rPr>
          <w:sz w:val="24"/>
          <w:szCs w:val="24"/>
        </w:rPr>
        <w:t>специалистами</w:t>
      </w:r>
      <w:r w:rsidRPr="00F922A0">
        <w:rPr>
          <w:spacing w:val="-7"/>
          <w:sz w:val="24"/>
          <w:szCs w:val="24"/>
        </w:rPr>
        <w:t xml:space="preserve"> </w:t>
      </w:r>
      <w:r w:rsidRPr="00F922A0">
        <w:rPr>
          <w:sz w:val="24"/>
          <w:szCs w:val="24"/>
        </w:rPr>
        <w:t>по</w:t>
      </w:r>
      <w:r w:rsidRPr="00F922A0">
        <w:rPr>
          <w:spacing w:val="-57"/>
          <w:sz w:val="24"/>
          <w:szCs w:val="24"/>
        </w:rPr>
        <w:t xml:space="preserve"> </w:t>
      </w:r>
      <w:r w:rsidRPr="00F922A0">
        <w:rPr>
          <w:sz w:val="24"/>
          <w:szCs w:val="24"/>
        </w:rPr>
        <w:t>индивидуально</w:t>
      </w:r>
      <w:r w:rsidRPr="00F922A0">
        <w:rPr>
          <w:spacing w:val="-2"/>
          <w:sz w:val="24"/>
          <w:szCs w:val="24"/>
        </w:rPr>
        <w:t xml:space="preserve"> </w:t>
      </w:r>
      <w:r w:rsidRPr="00F922A0">
        <w:rPr>
          <w:sz w:val="24"/>
          <w:szCs w:val="24"/>
        </w:rPr>
        <w:t>ориентированным</w:t>
      </w:r>
      <w:r w:rsidRPr="00F922A0">
        <w:rPr>
          <w:spacing w:val="-4"/>
          <w:sz w:val="24"/>
          <w:szCs w:val="24"/>
        </w:rPr>
        <w:t xml:space="preserve"> </w:t>
      </w:r>
      <w:r w:rsidRPr="00F922A0">
        <w:rPr>
          <w:sz w:val="24"/>
          <w:szCs w:val="24"/>
        </w:rPr>
        <w:t>коррекционным</w:t>
      </w:r>
      <w:r w:rsidRPr="00F922A0">
        <w:rPr>
          <w:spacing w:val="-3"/>
          <w:sz w:val="24"/>
          <w:szCs w:val="24"/>
        </w:rPr>
        <w:t xml:space="preserve"> </w:t>
      </w:r>
      <w:r w:rsidRPr="00F922A0">
        <w:rPr>
          <w:sz w:val="24"/>
          <w:szCs w:val="24"/>
        </w:rPr>
        <w:t>программам</w:t>
      </w:r>
      <w:r w:rsidRPr="00F922A0">
        <w:rPr>
          <w:spacing w:val="-3"/>
          <w:sz w:val="24"/>
          <w:szCs w:val="24"/>
        </w:rPr>
        <w:t xml:space="preserve"> </w:t>
      </w:r>
      <w:r w:rsidRPr="00F922A0">
        <w:rPr>
          <w:sz w:val="24"/>
          <w:szCs w:val="24"/>
        </w:rPr>
        <w:t>в</w:t>
      </w:r>
      <w:r w:rsidRPr="00F922A0">
        <w:rPr>
          <w:spacing w:val="-2"/>
          <w:sz w:val="24"/>
          <w:szCs w:val="24"/>
        </w:rPr>
        <w:t xml:space="preserve"> </w:t>
      </w:r>
      <w:r w:rsidRPr="00F922A0">
        <w:rPr>
          <w:sz w:val="24"/>
          <w:szCs w:val="24"/>
        </w:rPr>
        <w:t>рамках сетевого</w:t>
      </w:r>
      <w:r w:rsidRPr="00F922A0">
        <w:rPr>
          <w:spacing w:val="-3"/>
          <w:sz w:val="24"/>
          <w:szCs w:val="24"/>
        </w:rPr>
        <w:t xml:space="preserve"> </w:t>
      </w:r>
      <w:r w:rsidRPr="00F922A0">
        <w:rPr>
          <w:sz w:val="24"/>
          <w:szCs w:val="24"/>
        </w:rPr>
        <w:t>взаимодействия.</w:t>
      </w:r>
    </w:p>
    <w:p w:rsidR="00D72E5E" w:rsidRPr="00F922A0" w:rsidRDefault="00D72E5E" w:rsidP="00D72E5E">
      <w:pPr>
        <w:ind w:left="600" w:right="412" w:firstLine="720"/>
        <w:jc w:val="both"/>
        <w:rPr>
          <w:sz w:val="24"/>
          <w:szCs w:val="24"/>
        </w:rPr>
      </w:pPr>
      <w:r w:rsidRPr="00F922A0">
        <w:rPr>
          <w:sz w:val="24"/>
          <w:szCs w:val="24"/>
        </w:rPr>
        <w:t>Во</w:t>
      </w:r>
      <w:r w:rsidRPr="00F922A0">
        <w:rPr>
          <w:spacing w:val="1"/>
          <w:sz w:val="24"/>
          <w:szCs w:val="24"/>
        </w:rPr>
        <w:t xml:space="preserve"> </w:t>
      </w:r>
      <w:r w:rsidRPr="00F922A0">
        <w:rPr>
          <w:sz w:val="24"/>
          <w:szCs w:val="24"/>
        </w:rPr>
        <w:t>внеучебной</w:t>
      </w:r>
      <w:r w:rsidRPr="00F922A0">
        <w:rPr>
          <w:spacing w:val="1"/>
          <w:sz w:val="24"/>
          <w:szCs w:val="24"/>
        </w:rPr>
        <w:t xml:space="preserve"> </w:t>
      </w:r>
      <w:r w:rsidRPr="00F922A0">
        <w:rPr>
          <w:sz w:val="24"/>
          <w:szCs w:val="24"/>
        </w:rPr>
        <w:t>внеурочной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коррекционная</w:t>
      </w:r>
      <w:r w:rsidRPr="00F922A0">
        <w:rPr>
          <w:spacing w:val="1"/>
          <w:sz w:val="24"/>
          <w:szCs w:val="24"/>
        </w:rPr>
        <w:t xml:space="preserve"> </w:t>
      </w:r>
      <w:r w:rsidRPr="00F922A0">
        <w:rPr>
          <w:sz w:val="24"/>
          <w:szCs w:val="24"/>
        </w:rPr>
        <w:t>работа</w:t>
      </w:r>
      <w:r w:rsidRPr="00F922A0">
        <w:rPr>
          <w:spacing w:val="1"/>
          <w:sz w:val="24"/>
          <w:szCs w:val="24"/>
        </w:rPr>
        <w:t xml:space="preserve"> </w:t>
      </w:r>
      <w:r w:rsidRPr="00F922A0">
        <w:rPr>
          <w:sz w:val="24"/>
          <w:szCs w:val="24"/>
        </w:rPr>
        <w:t>осуществляется</w:t>
      </w:r>
      <w:r w:rsidRPr="00F922A0">
        <w:rPr>
          <w:spacing w:val="1"/>
          <w:sz w:val="24"/>
          <w:szCs w:val="24"/>
        </w:rPr>
        <w:t xml:space="preserve"> </w:t>
      </w:r>
      <w:r w:rsidRPr="00F922A0">
        <w:rPr>
          <w:sz w:val="24"/>
          <w:szCs w:val="24"/>
        </w:rPr>
        <w:t>по</w:t>
      </w:r>
      <w:r w:rsidRPr="00F922A0">
        <w:rPr>
          <w:spacing w:val="-57"/>
          <w:sz w:val="24"/>
          <w:szCs w:val="24"/>
        </w:rPr>
        <w:t xml:space="preserve"> </w:t>
      </w:r>
      <w:r w:rsidRPr="00F922A0">
        <w:rPr>
          <w:sz w:val="24"/>
          <w:szCs w:val="24"/>
        </w:rPr>
        <w:t>адаптированным программам дополнительного образования разной направленности (художественно-</w:t>
      </w:r>
      <w:r w:rsidRPr="00F922A0">
        <w:rPr>
          <w:spacing w:val="1"/>
          <w:sz w:val="24"/>
          <w:szCs w:val="24"/>
        </w:rPr>
        <w:t xml:space="preserve"> </w:t>
      </w:r>
      <w:r w:rsidRPr="00F922A0">
        <w:rPr>
          <w:sz w:val="24"/>
          <w:szCs w:val="24"/>
        </w:rPr>
        <w:t>эстетическая, оздоровительная и др.), опосредованно стимулирующих и</w:t>
      </w:r>
      <w:r w:rsidRPr="00F922A0">
        <w:rPr>
          <w:spacing w:val="1"/>
          <w:sz w:val="24"/>
          <w:szCs w:val="24"/>
        </w:rPr>
        <w:t xml:space="preserve"> </w:t>
      </w:r>
      <w:r w:rsidRPr="00F922A0">
        <w:rPr>
          <w:sz w:val="24"/>
          <w:szCs w:val="24"/>
        </w:rPr>
        <w:t>корригирующих развитие</w:t>
      </w:r>
      <w:r w:rsidRPr="00F922A0">
        <w:rPr>
          <w:spacing w:val="1"/>
          <w:sz w:val="24"/>
          <w:szCs w:val="24"/>
        </w:rPr>
        <w:t xml:space="preserve"> </w:t>
      </w:r>
      <w:r w:rsidRPr="00F922A0">
        <w:rPr>
          <w:sz w:val="24"/>
          <w:szCs w:val="24"/>
        </w:rPr>
        <w:t>школьников</w:t>
      </w:r>
      <w:r w:rsidRPr="00F922A0">
        <w:rPr>
          <w:spacing w:val="-1"/>
          <w:sz w:val="24"/>
          <w:szCs w:val="24"/>
        </w:rPr>
        <w:t xml:space="preserve"> </w:t>
      </w:r>
      <w:r w:rsidRPr="00F922A0">
        <w:rPr>
          <w:sz w:val="24"/>
          <w:szCs w:val="24"/>
        </w:rPr>
        <w:t>с</w:t>
      </w:r>
      <w:r w:rsidRPr="00F922A0">
        <w:rPr>
          <w:spacing w:val="-2"/>
          <w:sz w:val="24"/>
          <w:szCs w:val="24"/>
        </w:rPr>
        <w:t xml:space="preserve"> </w:t>
      </w:r>
      <w:r w:rsidRPr="00F922A0">
        <w:rPr>
          <w:sz w:val="24"/>
          <w:szCs w:val="24"/>
        </w:rPr>
        <w:t>ОВЗ.</w:t>
      </w:r>
    </w:p>
    <w:p w:rsidR="00D72E5E" w:rsidRPr="00F922A0" w:rsidRDefault="00D72E5E" w:rsidP="00D72E5E">
      <w:pPr>
        <w:ind w:left="600" w:right="424" w:firstLine="720"/>
        <w:jc w:val="both"/>
        <w:rPr>
          <w:sz w:val="24"/>
          <w:szCs w:val="24"/>
        </w:rPr>
      </w:pPr>
      <w:r w:rsidRPr="00F922A0">
        <w:rPr>
          <w:sz w:val="24"/>
          <w:szCs w:val="24"/>
        </w:rPr>
        <w:t>Для развития потенциала обучающихся с ОВЗ специалистами и педагогами с участием самих</w:t>
      </w:r>
      <w:r w:rsidRPr="00F922A0">
        <w:rPr>
          <w:spacing w:val="1"/>
          <w:sz w:val="24"/>
          <w:szCs w:val="24"/>
        </w:rPr>
        <w:t xml:space="preserve"> </w:t>
      </w:r>
      <w:r w:rsidRPr="00F922A0">
        <w:rPr>
          <w:sz w:val="24"/>
          <w:szCs w:val="24"/>
        </w:rPr>
        <w:t>обучающихся и их родителей (законных представителей) разрабатываются индивидуальные учебные</w:t>
      </w:r>
      <w:r w:rsidRPr="00F922A0">
        <w:rPr>
          <w:spacing w:val="1"/>
          <w:sz w:val="24"/>
          <w:szCs w:val="24"/>
        </w:rPr>
        <w:t xml:space="preserve"> </w:t>
      </w:r>
      <w:r w:rsidRPr="00F922A0">
        <w:rPr>
          <w:sz w:val="24"/>
          <w:szCs w:val="24"/>
        </w:rPr>
        <w:t>планы.</w:t>
      </w:r>
    </w:p>
    <w:p w:rsidR="00D72E5E" w:rsidRPr="00F922A0" w:rsidRDefault="00D72E5E" w:rsidP="00D72E5E">
      <w:pPr>
        <w:ind w:left="600" w:right="417" w:firstLine="720"/>
        <w:jc w:val="both"/>
        <w:rPr>
          <w:sz w:val="24"/>
          <w:szCs w:val="24"/>
        </w:rPr>
      </w:pPr>
      <w:r w:rsidRPr="00F922A0">
        <w:rPr>
          <w:sz w:val="24"/>
          <w:szCs w:val="24"/>
        </w:rPr>
        <w:t>Реализация</w:t>
      </w:r>
      <w:r w:rsidRPr="00F922A0">
        <w:rPr>
          <w:spacing w:val="1"/>
          <w:sz w:val="24"/>
          <w:szCs w:val="24"/>
        </w:rPr>
        <w:t xml:space="preserve"> </w:t>
      </w:r>
      <w:r w:rsidRPr="00F922A0">
        <w:rPr>
          <w:sz w:val="24"/>
          <w:szCs w:val="24"/>
        </w:rPr>
        <w:t>индивидуальных</w:t>
      </w:r>
      <w:r w:rsidRPr="00F922A0">
        <w:rPr>
          <w:spacing w:val="1"/>
          <w:sz w:val="24"/>
          <w:szCs w:val="24"/>
        </w:rPr>
        <w:t xml:space="preserve"> </w:t>
      </w:r>
      <w:r w:rsidRPr="00F922A0">
        <w:rPr>
          <w:sz w:val="24"/>
          <w:szCs w:val="24"/>
        </w:rPr>
        <w:t>учебных</w:t>
      </w:r>
      <w:r w:rsidRPr="00F922A0">
        <w:rPr>
          <w:spacing w:val="1"/>
          <w:sz w:val="24"/>
          <w:szCs w:val="24"/>
        </w:rPr>
        <w:t xml:space="preserve"> </w:t>
      </w:r>
      <w:r w:rsidRPr="00F922A0">
        <w:rPr>
          <w:sz w:val="24"/>
          <w:szCs w:val="24"/>
        </w:rPr>
        <w:t>планов</w:t>
      </w:r>
      <w:r w:rsidRPr="00F922A0">
        <w:rPr>
          <w:spacing w:val="1"/>
          <w:sz w:val="24"/>
          <w:szCs w:val="24"/>
        </w:rPr>
        <w:t xml:space="preserve"> </w:t>
      </w:r>
      <w:r w:rsidRPr="00F922A0">
        <w:rPr>
          <w:sz w:val="24"/>
          <w:szCs w:val="24"/>
        </w:rPr>
        <w:t>для</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ОВЗ</w:t>
      </w:r>
      <w:r w:rsidRPr="00F922A0">
        <w:rPr>
          <w:spacing w:val="1"/>
          <w:sz w:val="24"/>
          <w:szCs w:val="24"/>
        </w:rPr>
        <w:t xml:space="preserve"> </w:t>
      </w:r>
      <w:r w:rsidRPr="00F922A0">
        <w:rPr>
          <w:sz w:val="24"/>
          <w:szCs w:val="24"/>
        </w:rPr>
        <w:t>может</w:t>
      </w:r>
      <w:r w:rsidRPr="00F922A0">
        <w:rPr>
          <w:spacing w:val="1"/>
          <w:sz w:val="24"/>
          <w:szCs w:val="24"/>
        </w:rPr>
        <w:t xml:space="preserve"> </w:t>
      </w:r>
      <w:r w:rsidRPr="00F922A0">
        <w:rPr>
          <w:sz w:val="24"/>
          <w:szCs w:val="24"/>
        </w:rPr>
        <w:t>осуществляться</w:t>
      </w:r>
      <w:r w:rsidRPr="00F922A0">
        <w:rPr>
          <w:spacing w:val="1"/>
          <w:sz w:val="24"/>
          <w:szCs w:val="24"/>
        </w:rPr>
        <w:t xml:space="preserve"> </w:t>
      </w:r>
      <w:r w:rsidRPr="00F922A0">
        <w:rPr>
          <w:sz w:val="24"/>
          <w:szCs w:val="24"/>
        </w:rPr>
        <w:t>педагогами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специалистами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сопровождаться</w:t>
      </w:r>
      <w:r w:rsidRPr="00F922A0">
        <w:rPr>
          <w:spacing w:val="1"/>
          <w:sz w:val="24"/>
          <w:szCs w:val="24"/>
        </w:rPr>
        <w:t xml:space="preserve"> </w:t>
      </w:r>
      <w:r w:rsidRPr="00F922A0">
        <w:rPr>
          <w:sz w:val="24"/>
          <w:szCs w:val="24"/>
        </w:rPr>
        <w:t>дистанционной</w:t>
      </w:r>
      <w:r w:rsidRPr="00F922A0">
        <w:rPr>
          <w:spacing w:val="1"/>
          <w:sz w:val="24"/>
          <w:szCs w:val="24"/>
        </w:rPr>
        <w:t xml:space="preserve"> </w:t>
      </w:r>
      <w:r w:rsidRPr="00F922A0">
        <w:rPr>
          <w:sz w:val="24"/>
          <w:szCs w:val="24"/>
        </w:rPr>
        <w:t>поддержкой,</w:t>
      </w:r>
      <w:r w:rsidRPr="00F922A0">
        <w:rPr>
          <w:spacing w:val="1"/>
          <w:sz w:val="24"/>
          <w:szCs w:val="24"/>
        </w:rPr>
        <w:t xml:space="preserve"> </w:t>
      </w:r>
      <w:r w:rsidRPr="00F922A0">
        <w:rPr>
          <w:sz w:val="24"/>
          <w:szCs w:val="24"/>
        </w:rPr>
        <w:t>а</w:t>
      </w:r>
      <w:r w:rsidRPr="00F922A0">
        <w:rPr>
          <w:spacing w:val="1"/>
          <w:sz w:val="24"/>
          <w:szCs w:val="24"/>
        </w:rPr>
        <w:t xml:space="preserve"> </w:t>
      </w:r>
      <w:r w:rsidRPr="00F922A0">
        <w:rPr>
          <w:sz w:val="24"/>
          <w:szCs w:val="24"/>
        </w:rPr>
        <w:t>также</w:t>
      </w:r>
      <w:r w:rsidRPr="00F922A0">
        <w:rPr>
          <w:spacing w:val="1"/>
          <w:sz w:val="24"/>
          <w:szCs w:val="24"/>
        </w:rPr>
        <w:t xml:space="preserve"> </w:t>
      </w:r>
      <w:r w:rsidRPr="00F922A0">
        <w:rPr>
          <w:sz w:val="24"/>
          <w:szCs w:val="24"/>
        </w:rPr>
        <w:t>поддержкой</w:t>
      </w:r>
      <w:r w:rsidRPr="00F922A0">
        <w:rPr>
          <w:spacing w:val="-57"/>
          <w:sz w:val="24"/>
          <w:szCs w:val="24"/>
        </w:rPr>
        <w:t xml:space="preserve"> </w:t>
      </w:r>
      <w:r w:rsidRPr="00F922A0">
        <w:rPr>
          <w:sz w:val="24"/>
          <w:szCs w:val="24"/>
        </w:rPr>
        <w:t>школы.</w:t>
      </w:r>
    </w:p>
    <w:p w:rsidR="00D72E5E" w:rsidRPr="00F922A0" w:rsidRDefault="00D72E5E" w:rsidP="00D72E5E">
      <w:pPr>
        <w:ind w:left="600" w:right="416" w:firstLine="720"/>
        <w:jc w:val="both"/>
        <w:rPr>
          <w:sz w:val="24"/>
          <w:szCs w:val="24"/>
        </w:rPr>
      </w:pPr>
      <w:r w:rsidRPr="00F922A0">
        <w:rPr>
          <w:sz w:val="24"/>
          <w:szCs w:val="24"/>
        </w:rPr>
        <w:t>При</w:t>
      </w:r>
      <w:r w:rsidRPr="00F922A0">
        <w:rPr>
          <w:spacing w:val="1"/>
          <w:sz w:val="24"/>
          <w:szCs w:val="24"/>
        </w:rPr>
        <w:t xml:space="preserve"> </w:t>
      </w:r>
      <w:r w:rsidRPr="00F922A0">
        <w:rPr>
          <w:sz w:val="24"/>
          <w:szCs w:val="24"/>
        </w:rPr>
        <w:t>реализации</w:t>
      </w:r>
      <w:r w:rsidRPr="00F922A0">
        <w:rPr>
          <w:spacing w:val="1"/>
          <w:sz w:val="24"/>
          <w:szCs w:val="24"/>
        </w:rPr>
        <w:t xml:space="preserve"> </w:t>
      </w:r>
      <w:r w:rsidRPr="00F922A0">
        <w:rPr>
          <w:sz w:val="24"/>
          <w:szCs w:val="24"/>
        </w:rPr>
        <w:t>содержания</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распределяются</w:t>
      </w:r>
      <w:r w:rsidRPr="00F922A0">
        <w:rPr>
          <w:spacing w:val="1"/>
          <w:sz w:val="24"/>
          <w:szCs w:val="24"/>
        </w:rPr>
        <w:t xml:space="preserve"> </w:t>
      </w:r>
      <w:r w:rsidRPr="00F922A0">
        <w:rPr>
          <w:sz w:val="24"/>
          <w:szCs w:val="24"/>
        </w:rPr>
        <w:t>зоны</w:t>
      </w:r>
      <w:r w:rsidRPr="00F922A0">
        <w:rPr>
          <w:spacing w:val="1"/>
          <w:sz w:val="24"/>
          <w:szCs w:val="24"/>
        </w:rPr>
        <w:t xml:space="preserve"> </w:t>
      </w:r>
      <w:r w:rsidRPr="00F922A0">
        <w:rPr>
          <w:sz w:val="24"/>
          <w:szCs w:val="24"/>
        </w:rPr>
        <w:t>ответственности</w:t>
      </w:r>
      <w:r w:rsidRPr="00F922A0">
        <w:rPr>
          <w:spacing w:val="-57"/>
          <w:sz w:val="24"/>
          <w:szCs w:val="24"/>
        </w:rPr>
        <w:t xml:space="preserve"> </w:t>
      </w:r>
      <w:r w:rsidRPr="00F922A0">
        <w:rPr>
          <w:sz w:val="24"/>
          <w:szCs w:val="24"/>
        </w:rPr>
        <w:t>между</w:t>
      </w:r>
      <w:r w:rsidRPr="00F922A0">
        <w:rPr>
          <w:spacing w:val="1"/>
          <w:sz w:val="24"/>
          <w:szCs w:val="24"/>
        </w:rPr>
        <w:t xml:space="preserve"> </w:t>
      </w:r>
      <w:r w:rsidRPr="00F922A0">
        <w:rPr>
          <w:sz w:val="24"/>
          <w:szCs w:val="24"/>
        </w:rPr>
        <w:t>учителями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разными</w:t>
      </w:r>
      <w:r w:rsidRPr="00F922A0">
        <w:rPr>
          <w:spacing w:val="1"/>
          <w:sz w:val="24"/>
          <w:szCs w:val="24"/>
        </w:rPr>
        <w:t xml:space="preserve"> </w:t>
      </w:r>
      <w:r w:rsidRPr="00F922A0">
        <w:rPr>
          <w:sz w:val="24"/>
          <w:szCs w:val="24"/>
        </w:rPr>
        <w:t>специалистами,</w:t>
      </w:r>
      <w:r w:rsidRPr="00F922A0">
        <w:rPr>
          <w:spacing w:val="1"/>
          <w:sz w:val="24"/>
          <w:szCs w:val="24"/>
        </w:rPr>
        <w:t xml:space="preserve"> </w:t>
      </w:r>
      <w:r w:rsidRPr="00F922A0">
        <w:rPr>
          <w:sz w:val="24"/>
          <w:szCs w:val="24"/>
        </w:rPr>
        <w:t>описываются</w:t>
      </w:r>
      <w:r w:rsidRPr="00F922A0">
        <w:rPr>
          <w:spacing w:val="1"/>
          <w:sz w:val="24"/>
          <w:szCs w:val="24"/>
        </w:rPr>
        <w:t xml:space="preserve"> </w:t>
      </w:r>
      <w:r w:rsidRPr="00F922A0">
        <w:rPr>
          <w:sz w:val="24"/>
          <w:szCs w:val="24"/>
        </w:rPr>
        <w:t>их</w:t>
      </w:r>
      <w:r w:rsidRPr="00F922A0">
        <w:rPr>
          <w:spacing w:val="1"/>
          <w:sz w:val="24"/>
          <w:szCs w:val="24"/>
        </w:rPr>
        <w:t xml:space="preserve"> </w:t>
      </w:r>
      <w:r w:rsidRPr="00F922A0">
        <w:rPr>
          <w:sz w:val="24"/>
          <w:szCs w:val="24"/>
        </w:rPr>
        <w:t>согласованные</w:t>
      </w:r>
      <w:r w:rsidRPr="00F922A0">
        <w:rPr>
          <w:spacing w:val="1"/>
          <w:sz w:val="24"/>
          <w:szCs w:val="24"/>
        </w:rPr>
        <w:t xml:space="preserve"> </w:t>
      </w:r>
      <w:r w:rsidRPr="00F922A0">
        <w:rPr>
          <w:sz w:val="24"/>
          <w:szCs w:val="24"/>
        </w:rPr>
        <w:t>действия</w:t>
      </w:r>
      <w:r w:rsidRPr="00F922A0">
        <w:rPr>
          <w:spacing w:val="1"/>
          <w:sz w:val="24"/>
          <w:szCs w:val="24"/>
        </w:rPr>
        <w:t xml:space="preserve"> </w:t>
      </w:r>
      <w:r w:rsidRPr="00F922A0">
        <w:rPr>
          <w:sz w:val="24"/>
          <w:szCs w:val="24"/>
        </w:rPr>
        <w:t>(план</w:t>
      </w:r>
      <w:r w:rsidRPr="00F922A0">
        <w:rPr>
          <w:spacing w:val="1"/>
          <w:sz w:val="24"/>
          <w:szCs w:val="24"/>
        </w:rPr>
        <w:t xml:space="preserve"> </w:t>
      </w:r>
      <w:r w:rsidRPr="00F922A0">
        <w:rPr>
          <w:sz w:val="24"/>
          <w:szCs w:val="24"/>
        </w:rPr>
        <w:t>обследования</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ОВЗ,</w:t>
      </w:r>
      <w:r w:rsidRPr="00F922A0">
        <w:rPr>
          <w:spacing w:val="1"/>
          <w:sz w:val="24"/>
          <w:szCs w:val="24"/>
        </w:rPr>
        <w:t xml:space="preserve"> </w:t>
      </w:r>
      <w:r w:rsidRPr="00F922A0">
        <w:rPr>
          <w:sz w:val="24"/>
          <w:szCs w:val="24"/>
        </w:rPr>
        <w:t>особые</w:t>
      </w:r>
      <w:r w:rsidRPr="00F922A0">
        <w:rPr>
          <w:spacing w:val="1"/>
          <w:sz w:val="24"/>
          <w:szCs w:val="24"/>
        </w:rPr>
        <w:t xml:space="preserve"> </w:t>
      </w:r>
      <w:r w:rsidRPr="00F922A0">
        <w:rPr>
          <w:sz w:val="24"/>
          <w:szCs w:val="24"/>
        </w:rPr>
        <w:t>образовательные</w:t>
      </w:r>
      <w:r w:rsidRPr="00F922A0">
        <w:rPr>
          <w:spacing w:val="1"/>
          <w:sz w:val="24"/>
          <w:szCs w:val="24"/>
        </w:rPr>
        <w:t xml:space="preserve"> </w:t>
      </w:r>
      <w:r w:rsidRPr="00F922A0">
        <w:rPr>
          <w:sz w:val="24"/>
          <w:szCs w:val="24"/>
        </w:rPr>
        <w:t>потребности</w:t>
      </w:r>
      <w:r w:rsidRPr="00F922A0">
        <w:rPr>
          <w:spacing w:val="1"/>
          <w:sz w:val="24"/>
          <w:szCs w:val="24"/>
        </w:rPr>
        <w:t xml:space="preserve"> </w:t>
      </w:r>
      <w:r w:rsidRPr="00F922A0">
        <w:rPr>
          <w:sz w:val="24"/>
          <w:szCs w:val="24"/>
        </w:rPr>
        <w:t>этих</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индивидуальные</w:t>
      </w:r>
      <w:r w:rsidRPr="00F922A0">
        <w:rPr>
          <w:spacing w:val="1"/>
          <w:sz w:val="24"/>
          <w:szCs w:val="24"/>
        </w:rPr>
        <w:t xml:space="preserve"> </w:t>
      </w:r>
      <w:r w:rsidRPr="00F922A0">
        <w:rPr>
          <w:sz w:val="24"/>
          <w:szCs w:val="24"/>
        </w:rPr>
        <w:t>коррекционные программы, специальные учебные и дидактические, технические средства обучения,</w:t>
      </w:r>
      <w:r w:rsidRPr="00F922A0">
        <w:rPr>
          <w:spacing w:val="1"/>
          <w:sz w:val="24"/>
          <w:szCs w:val="24"/>
        </w:rPr>
        <w:t xml:space="preserve"> </w:t>
      </w:r>
      <w:r w:rsidRPr="00F922A0">
        <w:rPr>
          <w:sz w:val="24"/>
          <w:szCs w:val="24"/>
        </w:rPr>
        <w:t>мониторинг</w:t>
      </w:r>
      <w:r w:rsidRPr="00F922A0">
        <w:rPr>
          <w:spacing w:val="1"/>
          <w:sz w:val="24"/>
          <w:szCs w:val="24"/>
        </w:rPr>
        <w:t xml:space="preserve"> </w:t>
      </w:r>
      <w:r w:rsidRPr="00F922A0">
        <w:rPr>
          <w:sz w:val="24"/>
          <w:szCs w:val="24"/>
        </w:rPr>
        <w:t>динамики</w:t>
      </w:r>
      <w:r w:rsidRPr="00F922A0">
        <w:rPr>
          <w:spacing w:val="1"/>
          <w:sz w:val="24"/>
          <w:szCs w:val="24"/>
        </w:rPr>
        <w:t xml:space="preserve"> </w:t>
      </w:r>
      <w:r w:rsidRPr="00F922A0">
        <w:rPr>
          <w:sz w:val="24"/>
          <w:szCs w:val="24"/>
        </w:rPr>
        <w:t>развития</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т.</w:t>
      </w:r>
      <w:r w:rsidRPr="00F922A0">
        <w:rPr>
          <w:spacing w:val="1"/>
          <w:sz w:val="24"/>
          <w:szCs w:val="24"/>
        </w:rPr>
        <w:t xml:space="preserve"> </w:t>
      </w:r>
      <w:r w:rsidRPr="00F922A0">
        <w:rPr>
          <w:sz w:val="24"/>
          <w:szCs w:val="24"/>
        </w:rPr>
        <w:t>д.).</w:t>
      </w:r>
      <w:r w:rsidRPr="00F922A0">
        <w:rPr>
          <w:spacing w:val="1"/>
          <w:sz w:val="24"/>
          <w:szCs w:val="24"/>
        </w:rPr>
        <w:t xml:space="preserve"> </w:t>
      </w:r>
      <w:r w:rsidRPr="00F922A0">
        <w:rPr>
          <w:sz w:val="24"/>
          <w:szCs w:val="24"/>
        </w:rPr>
        <w:t>Обсуждения</w:t>
      </w:r>
      <w:r w:rsidRPr="00F922A0">
        <w:rPr>
          <w:spacing w:val="1"/>
          <w:sz w:val="24"/>
          <w:szCs w:val="24"/>
        </w:rPr>
        <w:t xml:space="preserve"> </w:t>
      </w:r>
      <w:r w:rsidRPr="00F922A0">
        <w:rPr>
          <w:sz w:val="24"/>
          <w:szCs w:val="24"/>
        </w:rPr>
        <w:t>проводятся</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психолого-педагогическом</w:t>
      </w:r>
      <w:r w:rsidRPr="00F922A0">
        <w:rPr>
          <w:spacing w:val="1"/>
          <w:sz w:val="24"/>
          <w:szCs w:val="24"/>
        </w:rPr>
        <w:t xml:space="preserve"> </w:t>
      </w:r>
      <w:r w:rsidRPr="00F922A0">
        <w:rPr>
          <w:sz w:val="24"/>
          <w:szCs w:val="24"/>
        </w:rPr>
        <w:t>консилиуме</w:t>
      </w:r>
      <w:r w:rsidRPr="00F922A0">
        <w:rPr>
          <w:spacing w:val="-2"/>
          <w:sz w:val="24"/>
          <w:szCs w:val="24"/>
        </w:rPr>
        <w:t xml:space="preserve"> </w:t>
      </w:r>
      <w:r w:rsidRPr="00F922A0">
        <w:rPr>
          <w:sz w:val="24"/>
          <w:szCs w:val="24"/>
        </w:rPr>
        <w:t>.</w:t>
      </w:r>
    </w:p>
    <w:p w:rsidR="00D72E5E" w:rsidRPr="00F922A0" w:rsidRDefault="00D72E5E" w:rsidP="00D72E5E">
      <w:pPr>
        <w:ind w:left="600" w:right="415" w:firstLine="720"/>
        <w:jc w:val="both"/>
        <w:rPr>
          <w:sz w:val="24"/>
          <w:szCs w:val="24"/>
        </w:rPr>
      </w:pPr>
      <w:r w:rsidRPr="00F922A0">
        <w:rPr>
          <w:sz w:val="24"/>
          <w:szCs w:val="24"/>
        </w:rPr>
        <w:t>Механизм реализации ПКР раскрывается в учебном плане, во взаимосвязи ПКР и рабочих</w:t>
      </w:r>
      <w:r w:rsidRPr="00F922A0">
        <w:rPr>
          <w:spacing w:val="1"/>
          <w:sz w:val="24"/>
          <w:szCs w:val="24"/>
        </w:rPr>
        <w:t xml:space="preserve"> </w:t>
      </w:r>
      <w:r w:rsidRPr="00F922A0">
        <w:rPr>
          <w:sz w:val="24"/>
          <w:szCs w:val="24"/>
        </w:rPr>
        <w:t>коррекционных программ, во взаимодействии разных педагогов и специалистов внутри</w:t>
      </w:r>
      <w:r w:rsidRPr="00F922A0">
        <w:rPr>
          <w:spacing w:val="1"/>
          <w:sz w:val="24"/>
          <w:szCs w:val="24"/>
        </w:rPr>
        <w:t xml:space="preserve"> </w:t>
      </w:r>
      <w:r w:rsidRPr="00F922A0">
        <w:rPr>
          <w:sz w:val="24"/>
          <w:szCs w:val="24"/>
        </w:rPr>
        <w:t>школы; в</w:t>
      </w:r>
      <w:r w:rsidRPr="00F922A0">
        <w:rPr>
          <w:spacing w:val="1"/>
          <w:sz w:val="24"/>
          <w:szCs w:val="24"/>
        </w:rPr>
        <w:t xml:space="preserve"> </w:t>
      </w:r>
      <w:r w:rsidRPr="00F922A0">
        <w:rPr>
          <w:sz w:val="24"/>
          <w:szCs w:val="24"/>
        </w:rPr>
        <w:t>сетевом взаимодействии</w:t>
      </w:r>
      <w:r w:rsidRPr="00F922A0">
        <w:rPr>
          <w:spacing w:val="60"/>
          <w:sz w:val="24"/>
          <w:szCs w:val="24"/>
        </w:rPr>
        <w:t xml:space="preserve"> </w:t>
      </w:r>
      <w:r w:rsidRPr="00F922A0">
        <w:rPr>
          <w:sz w:val="24"/>
          <w:szCs w:val="24"/>
        </w:rPr>
        <w:t>со</w:t>
      </w:r>
      <w:r w:rsidRPr="00F922A0">
        <w:rPr>
          <w:spacing w:val="-1"/>
          <w:sz w:val="24"/>
          <w:szCs w:val="24"/>
        </w:rPr>
        <w:t xml:space="preserve"> </w:t>
      </w:r>
      <w:r w:rsidRPr="00F922A0">
        <w:rPr>
          <w:sz w:val="24"/>
          <w:szCs w:val="24"/>
        </w:rPr>
        <w:t>школами,</w:t>
      </w:r>
      <w:r w:rsidRPr="00F922A0">
        <w:rPr>
          <w:spacing w:val="-1"/>
          <w:sz w:val="24"/>
          <w:szCs w:val="24"/>
        </w:rPr>
        <w:t xml:space="preserve"> </w:t>
      </w:r>
      <w:r w:rsidRPr="00F922A0">
        <w:rPr>
          <w:sz w:val="24"/>
          <w:szCs w:val="24"/>
        </w:rPr>
        <w:t>осуществляющими</w:t>
      </w:r>
      <w:r w:rsidRPr="00F922A0">
        <w:rPr>
          <w:spacing w:val="-1"/>
          <w:sz w:val="24"/>
          <w:szCs w:val="24"/>
        </w:rPr>
        <w:t xml:space="preserve"> </w:t>
      </w:r>
      <w:r w:rsidRPr="00F922A0">
        <w:rPr>
          <w:sz w:val="24"/>
          <w:szCs w:val="24"/>
        </w:rPr>
        <w:t>образовательную деятельность.</w:t>
      </w:r>
    </w:p>
    <w:p w:rsidR="00D72E5E" w:rsidRPr="00F922A0" w:rsidRDefault="00D72E5E" w:rsidP="00D72E5E">
      <w:pPr>
        <w:ind w:left="1320"/>
        <w:jc w:val="both"/>
        <w:rPr>
          <w:sz w:val="24"/>
          <w:szCs w:val="24"/>
        </w:rPr>
      </w:pPr>
      <w:r w:rsidRPr="00F922A0">
        <w:rPr>
          <w:sz w:val="24"/>
          <w:szCs w:val="24"/>
        </w:rPr>
        <w:t>Взаимодействие</w:t>
      </w:r>
      <w:r w:rsidRPr="00F922A0">
        <w:rPr>
          <w:spacing w:val="-5"/>
          <w:sz w:val="24"/>
          <w:szCs w:val="24"/>
        </w:rPr>
        <w:t xml:space="preserve"> </w:t>
      </w:r>
      <w:r w:rsidRPr="00F922A0">
        <w:rPr>
          <w:sz w:val="24"/>
          <w:szCs w:val="24"/>
        </w:rPr>
        <w:t>включает</w:t>
      </w:r>
      <w:r w:rsidRPr="00F922A0">
        <w:rPr>
          <w:spacing w:val="-3"/>
          <w:sz w:val="24"/>
          <w:szCs w:val="24"/>
        </w:rPr>
        <w:t xml:space="preserve"> </w:t>
      </w:r>
      <w:r w:rsidRPr="00F922A0">
        <w:rPr>
          <w:sz w:val="24"/>
          <w:szCs w:val="24"/>
        </w:rPr>
        <w:t>в</w:t>
      </w:r>
      <w:r w:rsidRPr="00F922A0">
        <w:rPr>
          <w:spacing w:val="-4"/>
          <w:sz w:val="24"/>
          <w:szCs w:val="24"/>
        </w:rPr>
        <w:t xml:space="preserve"> </w:t>
      </w:r>
      <w:r w:rsidRPr="00F922A0">
        <w:rPr>
          <w:sz w:val="24"/>
          <w:szCs w:val="24"/>
        </w:rPr>
        <w:t>себя</w:t>
      </w:r>
      <w:r w:rsidRPr="00F922A0">
        <w:rPr>
          <w:spacing w:val="-1"/>
          <w:sz w:val="24"/>
          <w:szCs w:val="24"/>
        </w:rPr>
        <w:t xml:space="preserve"> </w:t>
      </w:r>
      <w:r w:rsidRPr="00F922A0">
        <w:rPr>
          <w:sz w:val="24"/>
          <w:szCs w:val="24"/>
        </w:rPr>
        <w:t>следующее:</w:t>
      </w:r>
    </w:p>
    <w:p w:rsidR="00D72E5E" w:rsidRPr="00F922A0" w:rsidRDefault="00D72E5E" w:rsidP="00D72E5E">
      <w:pPr>
        <w:numPr>
          <w:ilvl w:val="0"/>
          <w:numId w:val="20"/>
        </w:numPr>
        <w:tabs>
          <w:tab w:val="left" w:pos="1593"/>
          <w:tab w:val="left" w:pos="1595"/>
        </w:tabs>
        <w:spacing w:before="5" w:line="237" w:lineRule="auto"/>
        <w:ind w:right="420" w:firstLine="0"/>
        <w:jc w:val="both"/>
        <w:rPr>
          <w:rFonts w:ascii="Symbol" w:hAnsi="Symbol"/>
          <w:sz w:val="24"/>
        </w:rPr>
      </w:pPr>
      <w:r w:rsidRPr="00F922A0">
        <w:rPr>
          <w:sz w:val="24"/>
        </w:rPr>
        <w:t>комплексность</w:t>
      </w:r>
      <w:r w:rsidRPr="00F922A0">
        <w:rPr>
          <w:spacing w:val="1"/>
          <w:sz w:val="24"/>
        </w:rPr>
        <w:t xml:space="preserve"> </w:t>
      </w:r>
      <w:r w:rsidRPr="00F922A0">
        <w:rPr>
          <w:sz w:val="24"/>
        </w:rPr>
        <w:t>в</w:t>
      </w:r>
      <w:r w:rsidRPr="00F922A0">
        <w:rPr>
          <w:spacing w:val="1"/>
          <w:sz w:val="24"/>
        </w:rPr>
        <w:t xml:space="preserve"> </w:t>
      </w:r>
      <w:r w:rsidRPr="00F922A0">
        <w:rPr>
          <w:sz w:val="24"/>
        </w:rPr>
        <w:t>определении</w:t>
      </w:r>
      <w:r w:rsidRPr="00F922A0">
        <w:rPr>
          <w:spacing w:val="1"/>
          <w:sz w:val="24"/>
        </w:rPr>
        <w:t xml:space="preserve"> </w:t>
      </w:r>
      <w:r w:rsidRPr="00F922A0">
        <w:rPr>
          <w:sz w:val="24"/>
        </w:rPr>
        <w:t>и</w:t>
      </w:r>
      <w:r w:rsidRPr="00F922A0">
        <w:rPr>
          <w:spacing w:val="1"/>
          <w:sz w:val="24"/>
        </w:rPr>
        <w:t xml:space="preserve"> </w:t>
      </w:r>
      <w:r w:rsidRPr="00F922A0">
        <w:rPr>
          <w:sz w:val="24"/>
        </w:rPr>
        <w:t>решении</w:t>
      </w:r>
      <w:r w:rsidRPr="00F922A0">
        <w:rPr>
          <w:spacing w:val="1"/>
          <w:sz w:val="24"/>
        </w:rPr>
        <w:t xml:space="preserve"> </w:t>
      </w:r>
      <w:r w:rsidRPr="00F922A0">
        <w:rPr>
          <w:sz w:val="24"/>
        </w:rPr>
        <w:t>проблем</w:t>
      </w:r>
      <w:r w:rsidRPr="00F922A0">
        <w:rPr>
          <w:spacing w:val="1"/>
          <w:sz w:val="24"/>
        </w:rPr>
        <w:t xml:space="preserve"> </w:t>
      </w:r>
      <w:r w:rsidRPr="00F922A0">
        <w:rPr>
          <w:sz w:val="24"/>
        </w:rPr>
        <w:t>обучающегося,</w:t>
      </w:r>
      <w:r w:rsidRPr="00F922A0">
        <w:rPr>
          <w:spacing w:val="1"/>
          <w:sz w:val="24"/>
        </w:rPr>
        <w:t xml:space="preserve"> </w:t>
      </w:r>
      <w:r w:rsidRPr="00F922A0">
        <w:rPr>
          <w:sz w:val="24"/>
        </w:rPr>
        <w:t>предоставлении</w:t>
      </w:r>
      <w:r w:rsidRPr="00F922A0">
        <w:rPr>
          <w:spacing w:val="1"/>
          <w:sz w:val="24"/>
        </w:rPr>
        <w:t xml:space="preserve"> </w:t>
      </w:r>
      <w:r w:rsidRPr="00F922A0">
        <w:rPr>
          <w:sz w:val="24"/>
        </w:rPr>
        <w:t>ему</w:t>
      </w:r>
      <w:r w:rsidRPr="00F922A0">
        <w:rPr>
          <w:spacing w:val="1"/>
          <w:sz w:val="24"/>
        </w:rPr>
        <w:t xml:space="preserve"> </w:t>
      </w:r>
      <w:r w:rsidRPr="00F922A0">
        <w:rPr>
          <w:sz w:val="24"/>
        </w:rPr>
        <w:t>специализированной</w:t>
      </w:r>
      <w:r w:rsidRPr="00F922A0">
        <w:rPr>
          <w:spacing w:val="-1"/>
          <w:sz w:val="24"/>
        </w:rPr>
        <w:t xml:space="preserve"> </w:t>
      </w:r>
      <w:r w:rsidRPr="00F922A0">
        <w:rPr>
          <w:sz w:val="24"/>
        </w:rPr>
        <w:t>квалифицированной помощи;</w:t>
      </w:r>
    </w:p>
    <w:p w:rsidR="00D72E5E" w:rsidRPr="00F922A0" w:rsidRDefault="00D72E5E" w:rsidP="00D72E5E">
      <w:pPr>
        <w:spacing w:line="237" w:lineRule="auto"/>
        <w:jc w:val="both"/>
        <w:rPr>
          <w:rFonts w:ascii="Symbol" w:hAnsi="Symbol"/>
          <w:sz w:val="24"/>
        </w:rPr>
        <w:sectPr w:rsidR="00D72E5E" w:rsidRPr="00F922A0">
          <w:footerReference w:type="default" r:id="rId122"/>
          <w:pgSz w:w="11900" w:h="16840"/>
          <w:pgMar w:top="700" w:right="300" w:bottom="280" w:left="0" w:header="0" w:footer="0" w:gutter="0"/>
          <w:cols w:space="720"/>
        </w:sectPr>
      </w:pPr>
    </w:p>
    <w:p w:rsidR="00D72E5E" w:rsidRPr="00F922A0" w:rsidRDefault="00D72E5E" w:rsidP="00D72E5E">
      <w:pPr>
        <w:numPr>
          <w:ilvl w:val="0"/>
          <w:numId w:val="20"/>
        </w:numPr>
        <w:tabs>
          <w:tab w:val="left" w:pos="1593"/>
          <w:tab w:val="left" w:pos="1595"/>
        </w:tabs>
        <w:spacing w:before="86" w:line="293" w:lineRule="exact"/>
        <w:ind w:left="1594" w:hanging="995"/>
        <w:rPr>
          <w:rFonts w:ascii="Symbol" w:hAnsi="Symbol"/>
          <w:sz w:val="24"/>
        </w:rPr>
      </w:pPr>
      <w:r w:rsidRPr="00F922A0">
        <w:rPr>
          <w:sz w:val="24"/>
        </w:rPr>
        <w:lastRenderedPageBreak/>
        <w:t>многоаспектный</w:t>
      </w:r>
      <w:r w:rsidRPr="00F922A0">
        <w:rPr>
          <w:spacing w:val="-4"/>
          <w:sz w:val="24"/>
        </w:rPr>
        <w:t xml:space="preserve"> </w:t>
      </w:r>
      <w:r w:rsidRPr="00F922A0">
        <w:rPr>
          <w:sz w:val="24"/>
        </w:rPr>
        <w:t>анализ</w:t>
      </w:r>
      <w:r w:rsidRPr="00F922A0">
        <w:rPr>
          <w:spacing w:val="-6"/>
          <w:sz w:val="24"/>
        </w:rPr>
        <w:t xml:space="preserve"> </w:t>
      </w:r>
      <w:r w:rsidRPr="00F922A0">
        <w:rPr>
          <w:sz w:val="24"/>
        </w:rPr>
        <w:t>личностного</w:t>
      </w:r>
      <w:r w:rsidRPr="00F922A0">
        <w:rPr>
          <w:spacing w:val="-6"/>
          <w:sz w:val="24"/>
        </w:rPr>
        <w:t xml:space="preserve"> </w:t>
      </w:r>
      <w:r w:rsidRPr="00F922A0">
        <w:rPr>
          <w:sz w:val="24"/>
        </w:rPr>
        <w:t>и</w:t>
      </w:r>
      <w:r w:rsidRPr="00F922A0">
        <w:rPr>
          <w:spacing w:val="-4"/>
          <w:sz w:val="24"/>
        </w:rPr>
        <w:t xml:space="preserve"> </w:t>
      </w:r>
      <w:r w:rsidRPr="00F922A0">
        <w:rPr>
          <w:sz w:val="24"/>
        </w:rPr>
        <w:t>познавательного</w:t>
      </w:r>
      <w:r w:rsidRPr="00F922A0">
        <w:rPr>
          <w:spacing w:val="-3"/>
          <w:sz w:val="24"/>
        </w:rPr>
        <w:t xml:space="preserve"> </w:t>
      </w:r>
      <w:r w:rsidRPr="00F922A0">
        <w:rPr>
          <w:sz w:val="24"/>
        </w:rPr>
        <w:t>развития</w:t>
      </w:r>
      <w:r w:rsidRPr="00F922A0">
        <w:rPr>
          <w:spacing w:val="-4"/>
          <w:sz w:val="24"/>
        </w:rPr>
        <w:t xml:space="preserve"> </w:t>
      </w:r>
      <w:r w:rsidRPr="00F922A0">
        <w:rPr>
          <w:sz w:val="24"/>
        </w:rPr>
        <w:t>обучающегося;</w:t>
      </w:r>
    </w:p>
    <w:p w:rsidR="00D72E5E" w:rsidRPr="00F922A0" w:rsidRDefault="00D72E5E" w:rsidP="00D72E5E">
      <w:pPr>
        <w:numPr>
          <w:ilvl w:val="0"/>
          <w:numId w:val="20"/>
        </w:numPr>
        <w:tabs>
          <w:tab w:val="left" w:pos="1593"/>
          <w:tab w:val="left" w:pos="1595"/>
        </w:tabs>
        <w:spacing w:before="1" w:line="237" w:lineRule="auto"/>
        <w:ind w:right="416" w:firstLine="0"/>
        <w:rPr>
          <w:rFonts w:ascii="Symbol" w:hAnsi="Symbol"/>
          <w:sz w:val="24"/>
        </w:rPr>
      </w:pPr>
      <w:r w:rsidRPr="00F922A0">
        <w:rPr>
          <w:sz w:val="24"/>
        </w:rPr>
        <w:t>составление</w:t>
      </w:r>
      <w:r w:rsidRPr="00F922A0">
        <w:rPr>
          <w:spacing w:val="10"/>
          <w:sz w:val="24"/>
        </w:rPr>
        <w:t xml:space="preserve"> </w:t>
      </w:r>
      <w:r w:rsidRPr="00F922A0">
        <w:rPr>
          <w:sz w:val="24"/>
        </w:rPr>
        <w:t>комплексных</w:t>
      </w:r>
      <w:r w:rsidRPr="00F922A0">
        <w:rPr>
          <w:spacing w:val="10"/>
          <w:sz w:val="24"/>
        </w:rPr>
        <w:t xml:space="preserve"> </w:t>
      </w:r>
      <w:r w:rsidRPr="00F922A0">
        <w:rPr>
          <w:sz w:val="24"/>
        </w:rPr>
        <w:t>индивидуальных</w:t>
      </w:r>
      <w:r w:rsidRPr="00F922A0">
        <w:rPr>
          <w:spacing w:val="10"/>
          <w:sz w:val="24"/>
        </w:rPr>
        <w:t xml:space="preserve"> </w:t>
      </w:r>
      <w:r w:rsidRPr="00F922A0">
        <w:rPr>
          <w:sz w:val="24"/>
        </w:rPr>
        <w:t>программ</w:t>
      </w:r>
      <w:r w:rsidRPr="00F922A0">
        <w:rPr>
          <w:spacing w:val="10"/>
          <w:sz w:val="24"/>
        </w:rPr>
        <w:t xml:space="preserve"> </w:t>
      </w:r>
      <w:r w:rsidRPr="00F922A0">
        <w:rPr>
          <w:sz w:val="24"/>
        </w:rPr>
        <w:t>общего</w:t>
      </w:r>
      <w:r w:rsidRPr="00F922A0">
        <w:rPr>
          <w:spacing w:val="11"/>
          <w:sz w:val="24"/>
        </w:rPr>
        <w:t xml:space="preserve"> </w:t>
      </w:r>
      <w:r w:rsidRPr="00F922A0">
        <w:rPr>
          <w:sz w:val="24"/>
        </w:rPr>
        <w:t>развития</w:t>
      </w:r>
      <w:r w:rsidRPr="00F922A0">
        <w:rPr>
          <w:spacing w:val="8"/>
          <w:sz w:val="24"/>
        </w:rPr>
        <w:t xml:space="preserve"> </w:t>
      </w:r>
      <w:r w:rsidRPr="00F922A0">
        <w:rPr>
          <w:sz w:val="24"/>
        </w:rPr>
        <w:t>и</w:t>
      </w:r>
      <w:r w:rsidRPr="00F922A0">
        <w:rPr>
          <w:spacing w:val="12"/>
          <w:sz w:val="24"/>
        </w:rPr>
        <w:t xml:space="preserve"> </w:t>
      </w:r>
      <w:r w:rsidRPr="00F922A0">
        <w:rPr>
          <w:sz w:val="24"/>
        </w:rPr>
        <w:t>коррекции</w:t>
      </w:r>
      <w:r w:rsidRPr="00F922A0">
        <w:rPr>
          <w:spacing w:val="-57"/>
          <w:sz w:val="24"/>
        </w:rPr>
        <w:t xml:space="preserve"> </w:t>
      </w:r>
      <w:r w:rsidRPr="00F922A0">
        <w:rPr>
          <w:spacing w:val="-1"/>
          <w:sz w:val="24"/>
        </w:rPr>
        <w:t>отдельных</w:t>
      </w:r>
      <w:r w:rsidRPr="00F922A0">
        <w:rPr>
          <w:spacing w:val="-11"/>
          <w:sz w:val="24"/>
        </w:rPr>
        <w:t xml:space="preserve"> </w:t>
      </w:r>
      <w:r w:rsidRPr="00F922A0">
        <w:rPr>
          <w:spacing w:val="-1"/>
          <w:sz w:val="24"/>
        </w:rPr>
        <w:t>сторон</w:t>
      </w:r>
      <w:r w:rsidRPr="00F922A0">
        <w:rPr>
          <w:spacing w:val="-8"/>
          <w:sz w:val="24"/>
        </w:rPr>
        <w:t xml:space="preserve"> </w:t>
      </w:r>
      <w:r w:rsidRPr="00F922A0">
        <w:rPr>
          <w:spacing w:val="-1"/>
          <w:sz w:val="24"/>
        </w:rPr>
        <w:t>учебно-познавательной,</w:t>
      </w:r>
      <w:r w:rsidRPr="00F922A0">
        <w:rPr>
          <w:spacing w:val="-13"/>
          <w:sz w:val="24"/>
        </w:rPr>
        <w:t xml:space="preserve"> </w:t>
      </w:r>
      <w:r w:rsidRPr="00F922A0">
        <w:rPr>
          <w:sz w:val="24"/>
        </w:rPr>
        <w:t>речевой,</w:t>
      </w:r>
      <w:r w:rsidRPr="00F922A0">
        <w:rPr>
          <w:spacing w:val="-12"/>
          <w:sz w:val="24"/>
        </w:rPr>
        <w:t xml:space="preserve"> </w:t>
      </w:r>
      <w:r w:rsidRPr="00F922A0">
        <w:rPr>
          <w:sz w:val="24"/>
        </w:rPr>
        <w:t>эмоционально-волевой</w:t>
      </w:r>
      <w:r w:rsidRPr="00F922A0">
        <w:rPr>
          <w:spacing w:val="-12"/>
          <w:sz w:val="24"/>
        </w:rPr>
        <w:t xml:space="preserve"> </w:t>
      </w:r>
      <w:r w:rsidRPr="00F922A0">
        <w:rPr>
          <w:sz w:val="24"/>
        </w:rPr>
        <w:t>и</w:t>
      </w:r>
      <w:r w:rsidRPr="00F922A0">
        <w:rPr>
          <w:spacing w:val="-13"/>
          <w:sz w:val="24"/>
        </w:rPr>
        <w:t xml:space="preserve"> </w:t>
      </w:r>
      <w:r w:rsidRPr="00F922A0">
        <w:rPr>
          <w:sz w:val="24"/>
        </w:rPr>
        <w:t>личностной</w:t>
      </w:r>
      <w:r w:rsidRPr="00F922A0">
        <w:rPr>
          <w:spacing w:val="-12"/>
          <w:sz w:val="24"/>
        </w:rPr>
        <w:t xml:space="preserve"> </w:t>
      </w:r>
      <w:r w:rsidRPr="00F922A0">
        <w:rPr>
          <w:sz w:val="24"/>
        </w:rPr>
        <w:t>сфер</w:t>
      </w:r>
      <w:r w:rsidRPr="00F922A0">
        <w:rPr>
          <w:spacing w:val="-13"/>
          <w:sz w:val="24"/>
        </w:rPr>
        <w:t xml:space="preserve"> </w:t>
      </w:r>
      <w:r w:rsidRPr="00F922A0">
        <w:rPr>
          <w:sz w:val="24"/>
        </w:rPr>
        <w:t>ребенка.</w:t>
      </w:r>
    </w:p>
    <w:p w:rsidR="00D72E5E" w:rsidRPr="00F922A0" w:rsidRDefault="00D72E5E" w:rsidP="00D72E5E">
      <w:pPr>
        <w:spacing w:before="1"/>
        <w:ind w:left="1320"/>
        <w:outlineLvl w:val="1"/>
        <w:rPr>
          <w:bCs/>
          <w:sz w:val="24"/>
          <w:szCs w:val="24"/>
        </w:rPr>
      </w:pPr>
      <w:r w:rsidRPr="00F922A0">
        <w:rPr>
          <w:b/>
          <w:bCs/>
          <w:sz w:val="24"/>
          <w:szCs w:val="24"/>
        </w:rPr>
        <w:t>Программы</w:t>
      </w:r>
      <w:r w:rsidRPr="00F922A0">
        <w:rPr>
          <w:b/>
          <w:bCs/>
          <w:spacing w:val="-4"/>
          <w:sz w:val="24"/>
          <w:szCs w:val="24"/>
        </w:rPr>
        <w:t xml:space="preserve"> </w:t>
      </w:r>
      <w:r w:rsidRPr="00F922A0">
        <w:rPr>
          <w:b/>
          <w:bCs/>
          <w:sz w:val="24"/>
          <w:szCs w:val="24"/>
        </w:rPr>
        <w:t>повышения</w:t>
      </w:r>
      <w:r w:rsidRPr="00F922A0">
        <w:rPr>
          <w:b/>
          <w:bCs/>
          <w:spacing w:val="-2"/>
          <w:sz w:val="24"/>
          <w:szCs w:val="24"/>
        </w:rPr>
        <w:t xml:space="preserve"> </w:t>
      </w:r>
      <w:r w:rsidRPr="00F922A0">
        <w:rPr>
          <w:b/>
          <w:bCs/>
          <w:sz w:val="24"/>
          <w:szCs w:val="24"/>
        </w:rPr>
        <w:t>профессиональной</w:t>
      </w:r>
      <w:r w:rsidRPr="00F922A0">
        <w:rPr>
          <w:b/>
          <w:bCs/>
          <w:spacing w:val="-2"/>
          <w:sz w:val="24"/>
          <w:szCs w:val="24"/>
        </w:rPr>
        <w:t xml:space="preserve"> </w:t>
      </w:r>
      <w:r w:rsidRPr="00F922A0">
        <w:rPr>
          <w:b/>
          <w:bCs/>
          <w:sz w:val="24"/>
          <w:szCs w:val="24"/>
        </w:rPr>
        <w:t>компетентности</w:t>
      </w:r>
      <w:r w:rsidRPr="00F922A0">
        <w:rPr>
          <w:b/>
          <w:bCs/>
          <w:spacing w:val="-4"/>
          <w:sz w:val="24"/>
          <w:szCs w:val="24"/>
        </w:rPr>
        <w:t xml:space="preserve"> </w:t>
      </w:r>
      <w:r w:rsidRPr="00F922A0">
        <w:rPr>
          <w:b/>
          <w:bCs/>
          <w:sz w:val="24"/>
          <w:szCs w:val="24"/>
        </w:rPr>
        <w:t>педагогов</w:t>
      </w:r>
      <w:r w:rsidRPr="00F922A0">
        <w:rPr>
          <w:bCs/>
          <w:sz w:val="24"/>
          <w:szCs w:val="24"/>
        </w:rPr>
        <w:t>.</w:t>
      </w:r>
    </w:p>
    <w:p w:rsidR="00D72E5E" w:rsidRPr="00F922A0" w:rsidRDefault="00D72E5E" w:rsidP="00D72E5E">
      <w:pPr>
        <w:ind w:left="1320"/>
        <w:rPr>
          <w:sz w:val="24"/>
          <w:szCs w:val="24"/>
        </w:rPr>
      </w:pPr>
      <w:r w:rsidRPr="00F922A0">
        <w:rPr>
          <w:b/>
          <w:sz w:val="24"/>
          <w:szCs w:val="24"/>
        </w:rPr>
        <w:t>Цель</w:t>
      </w:r>
      <w:r w:rsidRPr="00F922A0">
        <w:rPr>
          <w:sz w:val="24"/>
          <w:szCs w:val="24"/>
        </w:rPr>
        <w:t>:</w:t>
      </w:r>
      <w:r w:rsidRPr="00F922A0">
        <w:rPr>
          <w:spacing w:val="-11"/>
          <w:sz w:val="24"/>
          <w:szCs w:val="24"/>
        </w:rPr>
        <w:t xml:space="preserve"> </w:t>
      </w:r>
      <w:r w:rsidRPr="00F922A0">
        <w:rPr>
          <w:sz w:val="24"/>
          <w:szCs w:val="24"/>
        </w:rPr>
        <w:t>повышение</w:t>
      </w:r>
      <w:r w:rsidRPr="00F922A0">
        <w:rPr>
          <w:spacing w:val="-11"/>
          <w:sz w:val="24"/>
          <w:szCs w:val="24"/>
        </w:rPr>
        <w:t xml:space="preserve"> </w:t>
      </w:r>
      <w:r w:rsidRPr="00F922A0">
        <w:rPr>
          <w:sz w:val="24"/>
          <w:szCs w:val="24"/>
        </w:rPr>
        <w:t>профессиональной</w:t>
      </w:r>
      <w:r w:rsidRPr="00F922A0">
        <w:rPr>
          <w:spacing w:val="-11"/>
          <w:sz w:val="24"/>
          <w:szCs w:val="24"/>
        </w:rPr>
        <w:t xml:space="preserve"> </w:t>
      </w:r>
      <w:r w:rsidRPr="00F922A0">
        <w:rPr>
          <w:sz w:val="24"/>
          <w:szCs w:val="24"/>
        </w:rPr>
        <w:t>компетентности</w:t>
      </w:r>
      <w:r w:rsidRPr="00F922A0">
        <w:rPr>
          <w:spacing w:val="-9"/>
          <w:sz w:val="24"/>
          <w:szCs w:val="24"/>
        </w:rPr>
        <w:t xml:space="preserve"> </w:t>
      </w:r>
      <w:r w:rsidRPr="00F922A0">
        <w:rPr>
          <w:sz w:val="24"/>
          <w:szCs w:val="24"/>
        </w:rPr>
        <w:t>педагогов</w:t>
      </w:r>
      <w:r w:rsidRPr="00F922A0">
        <w:rPr>
          <w:spacing w:val="-11"/>
          <w:sz w:val="24"/>
          <w:szCs w:val="24"/>
        </w:rPr>
        <w:t xml:space="preserve"> </w:t>
      </w:r>
      <w:r w:rsidRPr="00F922A0">
        <w:rPr>
          <w:sz w:val="24"/>
          <w:szCs w:val="24"/>
        </w:rPr>
        <w:t>в</w:t>
      </w:r>
      <w:r w:rsidRPr="00F922A0">
        <w:rPr>
          <w:spacing w:val="-11"/>
          <w:sz w:val="24"/>
          <w:szCs w:val="24"/>
        </w:rPr>
        <w:t xml:space="preserve"> </w:t>
      </w:r>
      <w:r w:rsidRPr="00F922A0">
        <w:rPr>
          <w:sz w:val="24"/>
          <w:szCs w:val="24"/>
        </w:rPr>
        <w:t>обучении</w:t>
      </w:r>
      <w:r w:rsidRPr="00F922A0">
        <w:rPr>
          <w:spacing w:val="-10"/>
          <w:sz w:val="24"/>
          <w:szCs w:val="24"/>
        </w:rPr>
        <w:t xml:space="preserve"> </w:t>
      </w:r>
      <w:r w:rsidRPr="00F922A0">
        <w:rPr>
          <w:sz w:val="24"/>
          <w:szCs w:val="24"/>
        </w:rPr>
        <w:t>и</w:t>
      </w:r>
      <w:r w:rsidRPr="00F922A0">
        <w:rPr>
          <w:spacing w:val="-10"/>
          <w:sz w:val="24"/>
          <w:szCs w:val="24"/>
        </w:rPr>
        <w:t xml:space="preserve"> </w:t>
      </w:r>
      <w:r w:rsidRPr="00F922A0">
        <w:rPr>
          <w:sz w:val="24"/>
          <w:szCs w:val="24"/>
        </w:rPr>
        <w:t>воспитании</w:t>
      </w:r>
      <w:r w:rsidRPr="00F922A0">
        <w:rPr>
          <w:spacing w:val="-10"/>
          <w:sz w:val="24"/>
          <w:szCs w:val="24"/>
        </w:rPr>
        <w:t xml:space="preserve"> </w:t>
      </w:r>
      <w:r w:rsidRPr="00F922A0">
        <w:rPr>
          <w:sz w:val="24"/>
          <w:szCs w:val="24"/>
        </w:rPr>
        <w:t>детей</w:t>
      </w:r>
    </w:p>
    <w:p w:rsidR="00D72E5E" w:rsidRPr="00F922A0" w:rsidRDefault="00D72E5E" w:rsidP="00D72E5E">
      <w:pPr>
        <w:ind w:left="600"/>
        <w:rPr>
          <w:sz w:val="24"/>
          <w:szCs w:val="24"/>
        </w:rPr>
      </w:pPr>
      <w:r w:rsidRPr="00F922A0">
        <w:rPr>
          <w:sz w:val="24"/>
          <w:szCs w:val="24"/>
        </w:rPr>
        <w:t>с</w:t>
      </w:r>
      <w:r w:rsidRPr="00F922A0">
        <w:rPr>
          <w:spacing w:val="-3"/>
          <w:sz w:val="24"/>
          <w:szCs w:val="24"/>
        </w:rPr>
        <w:t xml:space="preserve"> </w:t>
      </w:r>
      <w:r w:rsidRPr="00F922A0">
        <w:rPr>
          <w:sz w:val="24"/>
          <w:szCs w:val="24"/>
        </w:rPr>
        <w:t>ОВЗ.</w:t>
      </w:r>
    </w:p>
    <w:p w:rsidR="00D72E5E" w:rsidRPr="00F922A0" w:rsidRDefault="00D72E5E" w:rsidP="00D72E5E">
      <w:pPr>
        <w:rPr>
          <w:sz w:val="23"/>
          <w:szCs w:val="24"/>
        </w:rPr>
      </w:pPr>
    </w:p>
    <w:tbl>
      <w:tblPr>
        <w:tblStyle w:val="TableNormal"/>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49"/>
        <w:gridCol w:w="4635"/>
        <w:gridCol w:w="2026"/>
      </w:tblGrid>
      <w:tr w:rsidR="00D72E5E" w:rsidRPr="00F922A0" w:rsidTr="00D72E5E">
        <w:trPr>
          <w:trHeight w:val="275"/>
        </w:trPr>
        <w:tc>
          <w:tcPr>
            <w:tcW w:w="2249" w:type="dxa"/>
            <w:tcBorders>
              <w:left w:val="single" w:sz="6" w:space="0" w:color="000000"/>
            </w:tcBorders>
          </w:tcPr>
          <w:p w:rsidR="00D72E5E" w:rsidRPr="00F922A0" w:rsidRDefault="00D72E5E" w:rsidP="00D72E5E">
            <w:pPr>
              <w:spacing w:line="255" w:lineRule="exact"/>
              <w:ind w:left="6"/>
              <w:rPr>
                <w:sz w:val="24"/>
              </w:rPr>
            </w:pPr>
            <w:r w:rsidRPr="00F922A0">
              <w:rPr>
                <w:sz w:val="24"/>
              </w:rPr>
              <w:t>Направление</w:t>
            </w:r>
          </w:p>
        </w:tc>
        <w:tc>
          <w:tcPr>
            <w:tcW w:w="4635" w:type="dxa"/>
          </w:tcPr>
          <w:p w:rsidR="00D72E5E" w:rsidRPr="00F922A0" w:rsidRDefault="00D72E5E" w:rsidP="00D72E5E">
            <w:pPr>
              <w:spacing w:line="255" w:lineRule="exact"/>
              <w:ind w:left="11"/>
              <w:rPr>
                <w:sz w:val="24"/>
              </w:rPr>
            </w:pPr>
            <w:r w:rsidRPr="00F922A0">
              <w:rPr>
                <w:sz w:val="24"/>
              </w:rPr>
              <w:t>Содержание</w:t>
            </w:r>
            <w:r w:rsidRPr="00F922A0">
              <w:rPr>
                <w:spacing w:val="-3"/>
                <w:sz w:val="24"/>
              </w:rPr>
              <w:t xml:space="preserve"> </w:t>
            </w:r>
            <w:r w:rsidRPr="00F922A0">
              <w:rPr>
                <w:sz w:val="24"/>
              </w:rPr>
              <w:t>работы</w:t>
            </w:r>
          </w:p>
        </w:tc>
        <w:tc>
          <w:tcPr>
            <w:tcW w:w="2026" w:type="dxa"/>
            <w:tcBorders>
              <w:right w:val="single" w:sz="6" w:space="0" w:color="000000"/>
            </w:tcBorders>
          </w:tcPr>
          <w:p w:rsidR="00D72E5E" w:rsidRPr="00F922A0" w:rsidRDefault="00D72E5E" w:rsidP="00D72E5E">
            <w:pPr>
              <w:spacing w:line="255" w:lineRule="exact"/>
              <w:ind w:left="7"/>
              <w:rPr>
                <w:sz w:val="24"/>
              </w:rPr>
            </w:pPr>
            <w:r w:rsidRPr="00F922A0">
              <w:rPr>
                <w:sz w:val="24"/>
              </w:rPr>
              <w:t>Ответственный</w:t>
            </w:r>
          </w:p>
        </w:tc>
      </w:tr>
      <w:tr w:rsidR="00D72E5E" w:rsidRPr="00F922A0" w:rsidTr="00D72E5E">
        <w:trPr>
          <w:trHeight w:val="1381"/>
        </w:trPr>
        <w:tc>
          <w:tcPr>
            <w:tcW w:w="2249" w:type="dxa"/>
            <w:tcBorders>
              <w:left w:val="single" w:sz="6" w:space="0" w:color="000000"/>
              <w:right w:val="single" w:sz="12" w:space="0" w:color="000000"/>
            </w:tcBorders>
          </w:tcPr>
          <w:p w:rsidR="00D72E5E" w:rsidRPr="00F922A0" w:rsidRDefault="00D72E5E" w:rsidP="00D72E5E">
            <w:pPr>
              <w:spacing w:line="268" w:lineRule="exact"/>
              <w:ind w:left="6"/>
              <w:rPr>
                <w:sz w:val="24"/>
              </w:rPr>
            </w:pPr>
            <w:r w:rsidRPr="00F922A0">
              <w:rPr>
                <w:sz w:val="24"/>
              </w:rPr>
              <w:t>Консультирование</w:t>
            </w:r>
          </w:p>
        </w:tc>
        <w:tc>
          <w:tcPr>
            <w:tcW w:w="4635" w:type="dxa"/>
            <w:tcBorders>
              <w:left w:val="single" w:sz="12" w:space="0" w:color="000000"/>
            </w:tcBorders>
          </w:tcPr>
          <w:p w:rsidR="00D72E5E" w:rsidRPr="00F922A0" w:rsidRDefault="00D72E5E" w:rsidP="00D72E5E">
            <w:pPr>
              <w:tabs>
                <w:tab w:val="left" w:pos="2831"/>
              </w:tabs>
              <w:ind w:left="16" w:right="162"/>
              <w:jc w:val="both"/>
              <w:rPr>
                <w:sz w:val="24"/>
              </w:rPr>
            </w:pPr>
            <w:r w:rsidRPr="00F922A0">
              <w:rPr>
                <w:sz w:val="24"/>
              </w:rPr>
              <w:t>Ознакомление</w:t>
            </w:r>
            <w:r w:rsidRPr="00F922A0">
              <w:rPr>
                <w:spacing w:val="1"/>
                <w:sz w:val="24"/>
              </w:rPr>
              <w:t xml:space="preserve"> </w:t>
            </w:r>
            <w:r w:rsidRPr="00F922A0">
              <w:rPr>
                <w:sz w:val="24"/>
              </w:rPr>
              <w:t>с</w:t>
            </w:r>
            <w:r w:rsidRPr="00F922A0">
              <w:rPr>
                <w:spacing w:val="1"/>
                <w:sz w:val="24"/>
              </w:rPr>
              <w:t xml:space="preserve"> </w:t>
            </w:r>
            <w:r w:rsidRPr="00F922A0">
              <w:rPr>
                <w:sz w:val="24"/>
              </w:rPr>
              <w:t>психологическими,</w:t>
            </w:r>
            <w:r w:rsidRPr="00F922A0">
              <w:rPr>
                <w:spacing w:val="-57"/>
                <w:sz w:val="24"/>
              </w:rPr>
              <w:t xml:space="preserve"> </w:t>
            </w:r>
            <w:r w:rsidRPr="00F922A0">
              <w:rPr>
                <w:sz w:val="24"/>
              </w:rPr>
              <w:t>возрастными</w:t>
            </w:r>
            <w:r w:rsidRPr="00F922A0">
              <w:rPr>
                <w:sz w:val="24"/>
              </w:rPr>
              <w:tab/>
            </w:r>
            <w:r w:rsidRPr="00F922A0">
              <w:rPr>
                <w:spacing w:val="-1"/>
                <w:sz w:val="24"/>
              </w:rPr>
              <w:t>особенностями,</w:t>
            </w:r>
            <w:r w:rsidRPr="00F922A0">
              <w:rPr>
                <w:spacing w:val="-58"/>
                <w:sz w:val="24"/>
              </w:rPr>
              <w:t xml:space="preserve"> </w:t>
            </w:r>
            <w:r w:rsidRPr="00F922A0">
              <w:rPr>
                <w:sz w:val="24"/>
              </w:rPr>
              <w:t>нарушениями</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здоровья</w:t>
            </w:r>
            <w:r w:rsidRPr="00F922A0">
              <w:rPr>
                <w:spacing w:val="1"/>
                <w:sz w:val="24"/>
              </w:rPr>
              <w:t xml:space="preserve"> </w:t>
            </w:r>
            <w:r w:rsidRPr="00F922A0">
              <w:rPr>
                <w:sz w:val="24"/>
              </w:rPr>
              <w:t>и</w:t>
            </w:r>
            <w:r w:rsidRPr="00F922A0">
              <w:rPr>
                <w:spacing w:val="1"/>
                <w:sz w:val="24"/>
              </w:rPr>
              <w:t xml:space="preserve"> </w:t>
            </w:r>
            <w:r w:rsidRPr="00F922A0">
              <w:rPr>
                <w:sz w:val="24"/>
              </w:rPr>
              <w:t>развития,</w:t>
            </w:r>
            <w:r w:rsidRPr="00F922A0">
              <w:rPr>
                <w:spacing w:val="58"/>
                <w:sz w:val="24"/>
              </w:rPr>
              <w:t xml:space="preserve"> </w:t>
            </w:r>
            <w:r w:rsidRPr="00F922A0">
              <w:rPr>
                <w:sz w:val="24"/>
              </w:rPr>
              <w:t>по</w:t>
            </w:r>
            <w:r w:rsidRPr="00F922A0">
              <w:rPr>
                <w:spacing w:val="56"/>
                <w:sz w:val="24"/>
              </w:rPr>
              <w:t xml:space="preserve"> </w:t>
            </w:r>
            <w:r w:rsidRPr="00F922A0">
              <w:rPr>
                <w:sz w:val="24"/>
              </w:rPr>
              <w:t>проблемам</w:t>
            </w:r>
            <w:r w:rsidRPr="00F922A0">
              <w:rPr>
                <w:spacing w:val="59"/>
                <w:sz w:val="24"/>
              </w:rPr>
              <w:t xml:space="preserve"> </w:t>
            </w:r>
            <w:r w:rsidRPr="00F922A0">
              <w:rPr>
                <w:sz w:val="24"/>
              </w:rPr>
              <w:t>воспитания</w:t>
            </w:r>
            <w:r w:rsidRPr="00F922A0">
              <w:rPr>
                <w:spacing w:val="58"/>
                <w:sz w:val="24"/>
              </w:rPr>
              <w:t xml:space="preserve"> </w:t>
            </w:r>
            <w:r w:rsidRPr="00F922A0">
              <w:rPr>
                <w:sz w:val="24"/>
              </w:rPr>
              <w:t>и</w:t>
            </w:r>
          </w:p>
          <w:p w:rsidR="00D72E5E" w:rsidRPr="00F922A0" w:rsidRDefault="00D72E5E" w:rsidP="00D72E5E">
            <w:pPr>
              <w:spacing w:line="266" w:lineRule="exact"/>
              <w:ind w:left="16"/>
              <w:jc w:val="both"/>
              <w:rPr>
                <w:sz w:val="24"/>
              </w:rPr>
            </w:pPr>
            <w:r w:rsidRPr="00F922A0">
              <w:rPr>
                <w:sz w:val="24"/>
              </w:rPr>
              <w:t>обучения</w:t>
            </w:r>
            <w:r w:rsidRPr="00F922A0">
              <w:rPr>
                <w:spacing w:val="-3"/>
                <w:sz w:val="24"/>
              </w:rPr>
              <w:t xml:space="preserve"> </w:t>
            </w:r>
            <w:r w:rsidRPr="00F922A0">
              <w:rPr>
                <w:sz w:val="24"/>
              </w:rPr>
              <w:t>обучающихся</w:t>
            </w:r>
            <w:r w:rsidRPr="00F922A0">
              <w:rPr>
                <w:spacing w:val="-3"/>
                <w:sz w:val="24"/>
              </w:rPr>
              <w:t xml:space="preserve"> </w:t>
            </w:r>
            <w:r w:rsidRPr="00F922A0">
              <w:rPr>
                <w:sz w:val="24"/>
              </w:rPr>
              <w:t>с</w:t>
            </w:r>
            <w:r w:rsidRPr="00F922A0">
              <w:rPr>
                <w:spacing w:val="-3"/>
                <w:sz w:val="24"/>
              </w:rPr>
              <w:t xml:space="preserve"> </w:t>
            </w:r>
            <w:r w:rsidRPr="00F922A0">
              <w:rPr>
                <w:sz w:val="24"/>
              </w:rPr>
              <w:t>ОВЗ</w:t>
            </w:r>
          </w:p>
        </w:tc>
        <w:tc>
          <w:tcPr>
            <w:tcW w:w="2026" w:type="dxa"/>
            <w:tcBorders>
              <w:right w:val="single" w:sz="12" w:space="0" w:color="000000"/>
            </w:tcBorders>
          </w:tcPr>
          <w:p w:rsidR="00D72E5E" w:rsidRPr="00F922A0" w:rsidRDefault="00D72E5E" w:rsidP="00D72E5E">
            <w:pPr>
              <w:spacing w:before="3"/>
              <w:rPr>
                <w:sz w:val="23"/>
              </w:rPr>
            </w:pPr>
          </w:p>
          <w:p w:rsidR="00D72E5E" w:rsidRPr="00F922A0" w:rsidRDefault="00D72E5E" w:rsidP="00D72E5E">
            <w:pPr>
              <w:ind w:left="7" w:right="684"/>
              <w:rPr>
                <w:sz w:val="24"/>
              </w:rPr>
            </w:pPr>
            <w:r w:rsidRPr="00F922A0">
              <w:rPr>
                <w:sz w:val="24"/>
              </w:rPr>
              <w:t>Медицинкая</w:t>
            </w:r>
            <w:r w:rsidRPr="00F922A0">
              <w:rPr>
                <w:spacing w:val="-57"/>
                <w:sz w:val="24"/>
              </w:rPr>
              <w:t xml:space="preserve"> </w:t>
            </w:r>
            <w:r w:rsidRPr="00F922A0">
              <w:rPr>
                <w:sz w:val="24"/>
              </w:rPr>
              <w:t>сестра</w:t>
            </w:r>
          </w:p>
        </w:tc>
      </w:tr>
      <w:tr w:rsidR="00D72E5E" w:rsidRPr="00F922A0" w:rsidTr="00D72E5E">
        <w:trPr>
          <w:trHeight w:val="1655"/>
        </w:trPr>
        <w:tc>
          <w:tcPr>
            <w:tcW w:w="2249" w:type="dxa"/>
            <w:tcBorders>
              <w:left w:val="single" w:sz="6" w:space="0" w:color="000000"/>
              <w:right w:val="single" w:sz="12" w:space="0" w:color="000000"/>
            </w:tcBorders>
          </w:tcPr>
          <w:p w:rsidR="00D72E5E" w:rsidRPr="00F922A0" w:rsidRDefault="00D72E5E" w:rsidP="00D72E5E">
            <w:pPr>
              <w:ind w:left="6" w:right="870"/>
              <w:rPr>
                <w:sz w:val="24"/>
              </w:rPr>
            </w:pPr>
            <w:r w:rsidRPr="00F922A0">
              <w:rPr>
                <w:sz w:val="24"/>
              </w:rPr>
              <w:t>Семинары,</w:t>
            </w:r>
            <w:r w:rsidRPr="00F922A0">
              <w:rPr>
                <w:spacing w:val="1"/>
                <w:sz w:val="24"/>
              </w:rPr>
              <w:t xml:space="preserve"> </w:t>
            </w:r>
            <w:r w:rsidRPr="00F922A0">
              <w:rPr>
                <w:sz w:val="24"/>
              </w:rPr>
              <w:t>тренинги,</w:t>
            </w:r>
            <w:r w:rsidRPr="00F922A0">
              <w:rPr>
                <w:spacing w:val="1"/>
                <w:sz w:val="24"/>
              </w:rPr>
              <w:t xml:space="preserve"> </w:t>
            </w:r>
            <w:r w:rsidRPr="00F922A0">
              <w:rPr>
                <w:spacing w:val="-1"/>
                <w:sz w:val="24"/>
              </w:rPr>
              <w:t>консилиумы,</w:t>
            </w:r>
          </w:p>
        </w:tc>
        <w:tc>
          <w:tcPr>
            <w:tcW w:w="4635" w:type="dxa"/>
            <w:tcBorders>
              <w:left w:val="single" w:sz="12" w:space="0" w:color="000000"/>
            </w:tcBorders>
          </w:tcPr>
          <w:p w:rsidR="00D72E5E" w:rsidRPr="00F922A0" w:rsidRDefault="00D72E5E" w:rsidP="00D72E5E">
            <w:pPr>
              <w:ind w:left="16" w:right="217"/>
              <w:rPr>
                <w:sz w:val="24"/>
              </w:rPr>
            </w:pPr>
            <w:r w:rsidRPr="00F922A0">
              <w:rPr>
                <w:sz w:val="24"/>
              </w:rPr>
              <w:t>Обучающие</w:t>
            </w:r>
            <w:r w:rsidRPr="00F922A0">
              <w:rPr>
                <w:spacing w:val="1"/>
                <w:sz w:val="24"/>
              </w:rPr>
              <w:t xml:space="preserve"> </w:t>
            </w:r>
            <w:r w:rsidRPr="00F922A0">
              <w:rPr>
                <w:sz w:val="24"/>
              </w:rPr>
              <w:t>тренинги</w:t>
            </w:r>
            <w:r w:rsidRPr="00F922A0">
              <w:rPr>
                <w:spacing w:val="1"/>
                <w:sz w:val="24"/>
              </w:rPr>
              <w:t xml:space="preserve"> </w:t>
            </w:r>
            <w:r w:rsidRPr="00F922A0">
              <w:rPr>
                <w:sz w:val="24"/>
              </w:rPr>
              <w:t>и семинары с</w:t>
            </w:r>
            <w:r w:rsidRPr="00F922A0">
              <w:rPr>
                <w:spacing w:val="1"/>
                <w:sz w:val="24"/>
              </w:rPr>
              <w:t xml:space="preserve"> </w:t>
            </w:r>
            <w:r w:rsidRPr="00F922A0">
              <w:rPr>
                <w:sz w:val="24"/>
              </w:rPr>
              <w:t>педагогами по взаимодействию с детьми с</w:t>
            </w:r>
            <w:r w:rsidRPr="00F922A0">
              <w:rPr>
                <w:spacing w:val="-57"/>
                <w:sz w:val="24"/>
              </w:rPr>
              <w:t xml:space="preserve"> </w:t>
            </w:r>
            <w:r w:rsidRPr="00F922A0">
              <w:rPr>
                <w:sz w:val="24"/>
              </w:rPr>
              <w:t>ОВЗ, участие в педсоветах, консилиумах</w:t>
            </w:r>
            <w:r w:rsidRPr="00F922A0">
              <w:rPr>
                <w:spacing w:val="1"/>
                <w:sz w:val="24"/>
              </w:rPr>
              <w:t xml:space="preserve"> </w:t>
            </w:r>
            <w:r w:rsidRPr="00F922A0">
              <w:rPr>
                <w:sz w:val="24"/>
              </w:rPr>
              <w:t>по</w:t>
            </w:r>
            <w:r w:rsidRPr="00F922A0">
              <w:rPr>
                <w:spacing w:val="-1"/>
                <w:sz w:val="24"/>
              </w:rPr>
              <w:t xml:space="preserve"> </w:t>
            </w:r>
            <w:r w:rsidRPr="00F922A0">
              <w:rPr>
                <w:sz w:val="24"/>
              </w:rPr>
              <w:t>вопросам</w:t>
            </w:r>
            <w:r w:rsidRPr="00F922A0">
              <w:rPr>
                <w:spacing w:val="-2"/>
                <w:sz w:val="24"/>
              </w:rPr>
              <w:t xml:space="preserve"> </w:t>
            </w:r>
            <w:r w:rsidRPr="00F922A0">
              <w:rPr>
                <w:sz w:val="24"/>
              </w:rPr>
              <w:t>обучения</w:t>
            </w:r>
            <w:r w:rsidRPr="00F922A0">
              <w:rPr>
                <w:spacing w:val="-1"/>
                <w:sz w:val="24"/>
              </w:rPr>
              <w:t xml:space="preserve"> </w:t>
            </w:r>
            <w:r w:rsidRPr="00F922A0">
              <w:rPr>
                <w:sz w:val="24"/>
              </w:rPr>
              <w:t>и</w:t>
            </w:r>
            <w:r w:rsidRPr="00F922A0">
              <w:rPr>
                <w:spacing w:val="-1"/>
                <w:sz w:val="24"/>
              </w:rPr>
              <w:t xml:space="preserve"> </w:t>
            </w:r>
            <w:r w:rsidRPr="00F922A0">
              <w:rPr>
                <w:sz w:val="24"/>
              </w:rPr>
              <w:t>воспитания</w:t>
            </w:r>
          </w:p>
          <w:p w:rsidR="00D72E5E" w:rsidRPr="00F922A0" w:rsidRDefault="00D72E5E" w:rsidP="00D72E5E">
            <w:pPr>
              <w:spacing w:line="270" w:lineRule="atLeast"/>
              <w:ind w:left="16" w:right="163"/>
              <w:rPr>
                <w:sz w:val="24"/>
              </w:rPr>
            </w:pPr>
            <w:r w:rsidRPr="00F922A0">
              <w:rPr>
                <w:sz w:val="24"/>
              </w:rPr>
              <w:t>обучение приёмам и методам</w:t>
            </w:r>
            <w:r w:rsidRPr="00F922A0">
              <w:rPr>
                <w:spacing w:val="1"/>
                <w:sz w:val="24"/>
              </w:rPr>
              <w:t xml:space="preserve"> </w:t>
            </w:r>
            <w:r w:rsidRPr="00F922A0">
              <w:rPr>
                <w:sz w:val="24"/>
              </w:rPr>
              <w:t>коррекционной</w:t>
            </w:r>
            <w:r w:rsidRPr="00F922A0">
              <w:rPr>
                <w:spacing w:val="-6"/>
                <w:sz w:val="24"/>
              </w:rPr>
              <w:t xml:space="preserve"> </w:t>
            </w:r>
            <w:r w:rsidRPr="00F922A0">
              <w:rPr>
                <w:sz w:val="24"/>
              </w:rPr>
              <w:t>и</w:t>
            </w:r>
            <w:r w:rsidRPr="00F922A0">
              <w:rPr>
                <w:spacing w:val="-5"/>
                <w:sz w:val="24"/>
              </w:rPr>
              <w:t xml:space="preserve"> </w:t>
            </w:r>
            <w:r w:rsidRPr="00F922A0">
              <w:rPr>
                <w:sz w:val="24"/>
              </w:rPr>
              <w:t>диагностической</w:t>
            </w:r>
            <w:r w:rsidRPr="00F922A0">
              <w:rPr>
                <w:spacing w:val="-6"/>
                <w:sz w:val="24"/>
              </w:rPr>
              <w:t xml:space="preserve"> </w:t>
            </w:r>
            <w:r w:rsidRPr="00F922A0">
              <w:rPr>
                <w:sz w:val="24"/>
              </w:rPr>
              <w:t>работы.</w:t>
            </w:r>
          </w:p>
        </w:tc>
        <w:tc>
          <w:tcPr>
            <w:tcW w:w="2026" w:type="dxa"/>
            <w:tcBorders>
              <w:right w:val="single" w:sz="12" w:space="0" w:color="000000"/>
            </w:tcBorders>
          </w:tcPr>
          <w:p w:rsidR="00D72E5E" w:rsidRPr="00F922A0" w:rsidRDefault="00D72E5E" w:rsidP="00D72E5E">
            <w:pPr>
              <w:ind w:left="7" w:right="449"/>
              <w:rPr>
                <w:sz w:val="24"/>
              </w:rPr>
            </w:pPr>
            <w:r w:rsidRPr="00F922A0">
              <w:rPr>
                <w:sz w:val="24"/>
              </w:rPr>
              <w:t>Курсы</w:t>
            </w:r>
            <w:r w:rsidRPr="00F922A0">
              <w:rPr>
                <w:spacing w:val="1"/>
                <w:sz w:val="24"/>
              </w:rPr>
              <w:t xml:space="preserve"> </w:t>
            </w:r>
            <w:r w:rsidRPr="00F922A0">
              <w:rPr>
                <w:sz w:val="24"/>
              </w:rPr>
              <w:t>повышения</w:t>
            </w:r>
            <w:r w:rsidRPr="00F922A0">
              <w:rPr>
                <w:spacing w:val="1"/>
                <w:sz w:val="24"/>
              </w:rPr>
              <w:t xml:space="preserve"> </w:t>
            </w:r>
            <w:r w:rsidRPr="00F922A0">
              <w:rPr>
                <w:spacing w:val="-1"/>
                <w:sz w:val="24"/>
              </w:rPr>
              <w:t>квалификации.</w:t>
            </w:r>
          </w:p>
        </w:tc>
      </w:tr>
    </w:tbl>
    <w:p w:rsidR="00D72E5E" w:rsidRPr="00F922A0" w:rsidRDefault="00D72E5E" w:rsidP="00D72E5E">
      <w:pPr>
        <w:spacing w:line="270" w:lineRule="exact"/>
        <w:ind w:left="600"/>
        <w:outlineLvl w:val="1"/>
        <w:rPr>
          <w:b/>
          <w:bCs/>
          <w:sz w:val="24"/>
          <w:szCs w:val="24"/>
        </w:rPr>
      </w:pPr>
      <w:r w:rsidRPr="00F922A0">
        <w:rPr>
          <w:b/>
          <w:bCs/>
          <w:sz w:val="24"/>
          <w:szCs w:val="24"/>
        </w:rPr>
        <w:t>Программа</w:t>
      </w:r>
      <w:r w:rsidRPr="00F922A0">
        <w:rPr>
          <w:b/>
          <w:bCs/>
          <w:spacing w:val="-4"/>
          <w:sz w:val="24"/>
          <w:szCs w:val="24"/>
        </w:rPr>
        <w:t xml:space="preserve"> </w:t>
      </w:r>
      <w:r w:rsidRPr="00F922A0">
        <w:rPr>
          <w:b/>
          <w:bCs/>
          <w:sz w:val="24"/>
          <w:szCs w:val="24"/>
        </w:rPr>
        <w:t>повышения</w:t>
      </w:r>
      <w:r w:rsidRPr="00F922A0">
        <w:rPr>
          <w:b/>
          <w:bCs/>
          <w:spacing w:val="-3"/>
          <w:sz w:val="24"/>
          <w:szCs w:val="24"/>
        </w:rPr>
        <w:t xml:space="preserve"> </w:t>
      </w:r>
      <w:r w:rsidRPr="00F922A0">
        <w:rPr>
          <w:b/>
          <w:bCs/>
          <w:sz w:val="24"/>
          <w:szCs w:val="24"/>
        </w:rPr>
        <w:t>психолого-</w:t>
      </w:r>
      <w:r w:rsidRPr="00F922A0">
        <w:rPr>
          <w:b/>
          <w:bCs/>
          <w:spacing w:val="-4"/>
          <w:sz w:val="24"/>
          <w:szCs w:val="24"/>
        </w:rPr>
        <w:t xml:space="preserve"> </w:t>
      </w:r>
      <w:r w:rsidRPr="00F922A0">
        <w:rPr>
          <w:b/>
          <w:bCs/>
          <w:sz w:val="24"/>
          <w:szCs w:val="24"/>
        </w:rPr>
        <w:t>педагогической</w:t>
      </w:r>
      <w:r w:rsidRPr="00F922A0">
        <w:rPr>
          <w:b/>
          <w:bCs/>
          <w:spacing w:val="-3"/>
          <w:sz w:val="24"/>
          <w:szCs w:val="24"/>
        </w:rPr>
        <w:t xml:space="preserve"> </w:t>
      </w:r>
      <w:r w:rsidRPr="00F922A0">
        <w:rPr>
          <w:b/>
          <w:bCs/>
          <w:sz w:val="24"/>
          <w:szCs w:val="24"/>
        </w:rPr>
        <w:t>компетентности</w:t>
      </w:r>
      <w:r w:rsidRPr="00F922A0">
        <w:rPr>
          <w:b/>
          <w:bCs/>
          <w:spacing w:val="-4"/>
          <w:sz w:val="24"/>
          <w:szCs w:val="24"/>
        </w:rPr>
        <w:t xml:space="preserve"> </w:t>
      </w:r>
      <w:r w:rsidRPr="00F922A0">
        <w:rPr>
          <w:b/>
          <w:bCs/>
          <w:sz w:val="24"/>
          <w:szCs w:val="24"/>
        </w:rPr>
        <w:t>родителей</w:t>
      </w:r>
    </w:p>
    <w:p w:rsidR="00D72E5E" w:rsidRPr="00F922A0" w:rsidRDefault="00D72E5E" w:rsidP="00D72E5E">
      <w:pPr>
        <w:spacing w:after="8" w:line="274" w:lineRule="exact"/>
        <w:ind w:left="600"/>
        <w:rPr>
          <w:sz w:val="24"/>
          <w:szCs w:val="24"/>
        </w:rPr>
      </w:pPr>
      <w:r w:rsidRPr="00F922A0">
        <w:rPr>
          <w:b/>
          <w:sz w:val="24"/>
          <w:szCs w:val="24"/>
        </w:rPr>
        <w:t>Цель:</w:t>
      </w:r>
      <w:r w:rsidRPr="00F922A0">
        <w:rPr>
          <w:b/>
          <w:spacing w:val="-4"/>
          <w:sz w:val="24"/>
          <w:szCs w:val="24"/>
        </w:rPr>
        <w:t xml:space="preserve"> </w:t>
      </w:r>
      <w:r w:rsidRPr="00F922A0">
        <w:rPr>
          <w:sz w:val="24"/>
          <w:szCs w:val="24"/>
        </w:rPr>
        <w:t>повышение</w:t>
      </w:r>
      <w:r w:rsidRPr="00F922A0">
        <w:rPr>
          <w:spacing w:val="-3"/>
          <w:sz w:val="24"/>
          <w:szCs w:val="24"/>
        </w:rPr>
        <w:t xml:space="preserve"> </w:t>
      </w:r>
      <w:r w:rsidRPr="00F922A0">
        <w:rPr>
          <w:sz w:val="24"/>
          <w:szCs w:val="24"/>
        </w:rPr>
        <w:t>компетентности</w:t>
      </w:r>
      <w:r w:rsidRPr="00F922A0">
        <w:rPr>
          <w:spacing w:val="2"/>
          <w:sz w:val="24"/>
          <w:szCs w:val="24"/>
        </w:rPr>
        <w:t xml:space="preserve"> </w:t>
      </w:r>
      <w:r w:rsidRPr="00F922A0">
        <w:rPr>
          <w:sz w:val="24"/>
          <w:szCs w:val="24"/>
        </w:rPr>
        <w:t>родителей</w:t>
      </w:r>
      <w:r w:rsidRPr="00F922A0">
        <w:rPr>
          <w:spacing w:val="-2"/>
          <w:sz w:val="24"/>
          <w:szCs w:val="24"/>
        </w:rPr>
        <w:t xml:space="preserve"> </w:t>
      </w:r>
      <w:r w:rsidRPr="00F922A0">
        <w:rPr>
          <w:sz w:val="24"/>
          <w:szCs w:val="24"/>
        </w:rPr>
        <w:t>в</w:t>
      </w:r>
      <w:r w:rsidRPr="00F922A0">
        <w:rPr>
          <w:spacing w:val="-5"/>
          <w:sz w:val="24"/>
          <w:szCs w:val="24"/>
        </w:rPr>
        <w:t xml:space="preserve"> </w:t>
      </w:r>
      <w:r w:rsidRPr="00F922A0">
        <w:rPr>
          <w:sz w:val="24"/>
          <w:szCs w:val="24"/>
        </w:rPr>
        <w:t>вопросах</w:t>
      </w:r>
      <w:r w:rsidRPr="00F922A0">
        <w:rPr>
          <w:spacing w:val="-1"/>
          <w:sz w:val="24"/>
          <w:szCs w:val="24"/>
        </w:rPr>
        <w:t xml:space="preserve"> </w:t>
      </w:r>
      <w:r w:rsidRPr="00F922A0">
        <w:rPr>
          <w:sz w:val="24"/>
          <w:szCs w:val="24"/>
        </w:rPr>
        <w:t>воспитания</w:t>
      </w:r>
      <w:r w:rsidRPr="00F922A0">
        <w:rPr>
          <w:spacing w:val="-2"/>
          <w:sz w:val="24"/>
          <w:szCs w:val="24"/>
        </w:rPr>
        <w:t xml:space="preserve"> </w:t>
      </w:r>
      <w:r w:rsidRPr="00F922A0">
        <w:rPr>
          <w:sz w:val="24"/>
          <w:szCs w:val="24"/>
        </w:rPr>
        <w:t>и</w:t>
      </w:r>
      <w:r w:rsidRPr="00F922A0">
        <w:rPr>
          <w:spacing w:val="-4"/>
          <w:sz w:val="24"/>
          <w:szCs w:val="24"/>
        </w:rPr>
        <w:t xml:space="preserve"> </w:t>
      </w:r>
      <w:r w:rsidRPr="00F922A0">
        <w:rPr>
          <w:sz w:val="24"/>
          <w:szCs w:val="24"/>
        </w:rPr>
        <w:t>обучения</w:t>
      </w:r>
      <w:r w:rsidRPr="00F922A0">
        <w:rPr>
          <w:spacing w:val="-2"/>
          <w:sz w:val="24"/>
          <w:szCs w:val="24"/>
        </w:rPr>
        <w:t xml:space="preserve"> </w:t>
      </w:r>
      <w:r w:rsidRPr="00F922A0">
        <w:rPr>
          <w:sz w:val="24"/>
          <w:szCs w:val="24"/>
        </w:rPr>
        <w:t>детей</w:t>
      </w:r>
      <w:r w:rsidRPr="00F922A0">
        <w:rPr>
          <w:spacing w:val="-2"/>
          <w:sz w:val="24"/>
          <w:szCs w:val="24"/>
        </w:rPr>
        <w:t xml:space="preserve"> </w:t>
      </w:r>
      <w:r w:rsidRPr="00F922A0">
        <w:rPr>
          <w:sz w:val="24"/>
          <w:szCs w:val="24"/>
        </w:rPr>
        <w:t>с</w:t>
      </w:r>
      <w:r w:rsidRPr="00F922A0">
        <w:rPr>
          <w:spacing w:val="-4"/>
          <w:sz w:val="24"/>
          <w:szCs w:val="24"/>
        </w:rPr>
        <w:t xml:space="preserve"> </w:t>
      </w:r>
      <w:r w:rsidRPr="00F922A0">
        <w:rPr>
          <w:sz w:val="24"/>
          <w:szCs w:val="24"/>
        </w:rPr>
        <w:t>ОВЗ.</w:t>
      </w:r>
    </w:p>
    <w:tbl>
      <w:tblPr>
        <w:tblStyle w:val="TableNormal"/>
        <w:tblW w:w="0" w:type="auto"/>
        <w:tblInd w:w="153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2273"/>
        <w:gridCol w:w="5115"/>
        <w:gridCol w:w="2093"/>
      </w:tblGrid>
      <w:tr w:rsidR="00D72E5E" w:rsidRPr="00F922A0" w:rsidTr="00D72E5E">
        <w:trPr>
          <w:trHeight w:val="260"/>
        </w:trPr>
        <w:tc>
          <w:tcPr>
            <w:tcW w:w="2273" w:type="dxa"/>
            <w:tcBorders>
              <w:left w:val="single" w:sz="18" w:space="0" w:color="000000"/>
            </w:tcBorders>
          </w:tcPr>
          <w:p w:rsidR="00D72E5E" w:rsidRPr="00F922A0" w:rsidRDefault="00D72E5E" w:rsidP="00D72E5E">
            <w:pPr>
              <w:spacing w:line="240" w:lineRule="exact"/>
              <w:ind w:left="20"/>
              <w:rPr>
                <w:sz w:val="24"/>
              </w:rPr>
            </w:pPr>
            <w:r w:rsidRPr="00F922A0">
              <w:rPr>
                <w:sz w:val="24"/>
              </w:rPr>
              <w:t>Направление</w:t>
            </w:r>
          </w:p>
        </w:tc>
        <w:tc>
          <w:tcPr>
            <w:tcW w:w="5115" w:type="dxa"/>
          </w:tcPr>
          <w:p w:rsidR="00D72E5E" w:rsidRPr="00F922A0" w:rsidRDefault="00D72E5E" w:rsidP="00D72E5E">
            <w:pPr>
              <w:spacing w:line="240" w:lineRule="exact"/>
              <w:ind w:left="22"/>
              <w:rPr>
                <w:sz w:val="24"/>
              </w:rPr>
            </w:pPr>
            <w:r w:rsidRPr="00F922A0">
              <w:rPr>
                <w:sz w:val="24"/>
              </w:rPr>
              <w:t>Содержание</w:t>
            </w:r>
            <w:r w:rsidRPr="00F922A0">
              <w:rPr>
                <w:spacing w:val="-3"/>
                <w:sz w:val="24"/>
              </w:rPr>
              <w:t xml:space="preserve"> </w:t>
            </w:r>
            <w:r w:rsidRPr="00F922A0">
              <w:rPr>
                <w:sz w:val="24"/>
              </w:rPr>
              <w:t>работы</w:t>
            </w:r>
          </w:p>
        </w:tc>
        <w:tc>
          <w:tcPr>
            <w:tcW w:w="2093" w:type="dxa"/>
            <w:tcBorders>
              <w:right w:val="single" w:sz="18" w:space="0" w:color="000000"/>
            </w:tcBorders>
          </w:tcPr>
          <w:p w:rsidR="00D72E5E" w:rsidRPr="00F922A0" w:rsidRDefault="00D72E5E" w:rsidP="00D72E5E">
            <w:pPr>
              <w:spacing w:line="240" w:lineRule="exact"/>
              <w:ind w:left="22"/>
              <w:rPr>
                <w:sz w:val="24"/>
              </w:rPr>
            </w:pPr>
            <w:r w:rsidRPr="00F922A0">
              <w:rPr>
                <w:sz w:val="24"/>
              </w:rPr>
              <w:t>Ответственный</w:t>
            </w:r>
          </w:p>
        </w:tc>
      </w:tr>
      <w:tr w:rsidR="00D72E5E" w:rsidRPr="00F922A0" w:rsidTr="00D72E5E">
        <w:trPr>
          <w:trHeight w:val="1350"/>
        </w:trPr>
        <w:tc>
          <w:tcPr>
            <w:tcW w:w="2273" w:type="dxa"/>
            <w:tcBorders>
              <w:left w:val="single" w:sz="18" w:space="0" w:color="000000"/>
            </w:tcBorders>
          </w:tcPr>
          <w:p w:rsidR="00D72E5E" w:rsidRPr="00F922A0" w:rsidRDefault="00D72E5E" w:rsidP="00D72E5E">
            <w:pPr>
              <w:spacing w:line="254" w:lineRule="exact"/>
              <w:ind w:left="20"/>
              <w:rPr>
                <w:sz w:val="24"/>
              </w:rPr>
            </w:pPr>
            <w:r w:rsidRPr="00F922A0">
              <w:rPr>
                <w:sz w:val="24"/>
              </w:rPr>
              <w:t>Консультирование</w:t>
            </w:r>
          </w:p>
        </w:tc>
        <w:tc>
          <w:tcPr>
            <w:tcW w:w="5115" w:type="dxa"/>
          </w:tcPr>
          <w:p w:rsidR="00D72E5E" w:rsidRPr="00F922A0" w:rsidRDefault="00D72E5E" w:rsidP="00D72E5E">
            <w:pPr>
              <w:tabs>
                <w:tab w:val="left" w:pos="2552"/>
                <w:tab w:val="left" w:pos="3762"/>
              </w:tabs>
              <w:spacing w:line="254" w:lineRule="exact"/>
              <w:ind w:left="22"/>
              <w:jc w:val="both"/>
              <w:rPr>
                <w:sz w:val="24"/>
              </w:rPr>
            </w:pPr>
            <w:r w:rsidRPr="00F922A0">
              <w:rPr>
                <w:sz w:val="24"/>
              </w:rPr>
              <w:t>ознакомление</w:t>
            </w:r>
            <w:r w:rsidRPr="00F922A0">
              <w:rPr>
                <w:sz w:val="24"/>
              </w:rPr>
              <w:tab/>
              <w:t>с</w:t>
            </w:r>
            <w:r w:rsidRPr="00F922A0">
              <w:rPr>
                <w:sz w:val="24"/>
              </w:rPr>
              <w:tab/>
              <w:t>психолого-</w:t>
            </w:r>
          </w:p>
          <w:p w:rsidR="00D72E5E" w:rsidRPr="00F922A0" w:rsidRDefault="00D72E5E" w:rsidP="00D72E5E">
            <w:pPr>
              <w:spacing w:line="270" w:lineRule="atLeast"/>
              <w:ind w:left="22" w:right="116"/>
              <w:jc w:val="both"/>
              <w:rPr>
                <w:sz w:val="24"/>
              </w:rPr>
            </w:pPr>
            <w:r w:rsidRPr="00F922A0">
              <w:rPr>
                <w:sz w:val="24"/>
              </w:rPr>
              <w:t>педагогическими,</w:t>
            </w:r>
            <w:r w:rsidRPr="00F922A0">
              <w:rPr>
                <w:spacing w:val="1"/>
                <w:sz w:val="24"/>
              </w:rPr>
              <w:t xml:space="preserve"> </w:t>
            </w:r>
            <w:r w:rsidRPr="00F922A0">
              <w:rPr>
                <w:sz w:val="24"/>
              </w:rPr>
              <w:t>физиологическими</w:t>
            </w:r>
            <w:r w:rsidRPr="00F922A0">
              <w:rPr>
                <w:spacing w:val="1"/>
                <w:sz w:val="24"/>
              </w:rPr>
              <w:t xml:space="preserve"> </w:t>
            </w:r>
            <w:r w:rsidRPr="00F922A0">
              <w:rPr>
                <w:sz w:val="24"/>
              </w:rPr>
              <w:t>и</w:t>
            </w:r>
            <w:r w:rsidRPr="00F922A0">
              <w:rPr>
                <w:spacing w:val="1"/>
                <w:sz w:val="24"/>
              </w:rPr>
              <w:t xml:space="preserve"> </w:t>
            </w:r>
            <w:r w:rsidRPr="00F922A0">
              <w:rPr>
                <w:sz w:val="24"/>
              </w:rPr>
              <w:t>возрастными</w:t>
            </w:r>
            <w:r w:rsidRPr="00F922A0">
              <w:rPr>
                <w:spacing w:val="1"/>
                <w:sz w:val="24"/>
              </w:rPr>
              <w:t xml:space="preserve"> </w:t>
            </w:r>
            <w:r w:rsidRPr="00F922A0">
              <w:rPr>
                <w:sz w:val="24"/>
              </w:rPr>
              <w:t>особенностями</w:t>
            </w:r>
            <w:r w:rsidRPr="00F922A0">
              <w:rPr>
                <w:spacing w:val="1"/>
                <w:sz w:val="24"/>
              </w:rPr>
              <w:t xml:space="preserve"> </w:t>
            </w:r>
            <w:r w:rsidRPr="00F922A0">
              <w:rPr>
                <w:sz w:val="24"/>
              </w:rPr>
              <w:t>обучающихся,</w:t>
            </w:r>
            <w:r w:rsidRPr="00F922A0">
              <w:rPr>
                <w:spacing w:val="-57"/>
                <w:sz w:val="24"/>
              </w:rPr>
              <w:t xml:space="preserve"> </w:t>
            </w:r>
            <w:r w:rsidRPr="00F922A0">
              <w:rPr>
                <w:sz w:val="24"/>
              </w:rPr>
              <w:t>педагогическая</w:t>
            </w:r>
            <w:r w:rsidRPr="00F922A0">
              <w:rPr>
                <w:spacing w:val="1"/>
                <w:sz w:val="24"/>
              </w:rPr>
              <w:t xml:space="preserve"> </w:t>
            </w:r>
            <w:r w:rsidRPr="00F922A0">
              <w:rPr>
                <w:sz w:val="24"/>
              </w:rPr>
              <w:t>и</w:t>
            </w:r>
            <w:r w:rsidRPr="00F922A0">
              <w:rPr>
                <w:spacing w:val="1"/>
                <w:sz w:val="24"/>
              </w:rPr>
              <w:t xml:space="preserve"> </w:t>
            </w:r>
            <w:r w:rsidRPr="00F922A0">
              <w:rPr>
                <w:sz w:val="24"/>
              </w:rPr>
              <w:t>психологическая</w:t>
            </w:r>
            <w:r w:rsidRPr="00F922A0">
              <w:rPr>
                <w:spacing w:val="1"/>
                <w:sz w:val="24"/>
              </w:rPr>
              <w:t xml:space="preserve"> </w:t>
            </w:r>
            <w:r w:rsidRPr="00F922A0">
              <w:rPr>
                <w:sz w:val="24"/>
              </w:rPr>
              <w:t>помощь</w:t>
            </w:r>
            <w:r w:rsidRPr="00F922A0">
              <w:rPr>
                <w:spacing w:val="1"/>
                <w:sz w:val="24"/>
              </w:rPr>
              <w:t xml:space="preserve"> </w:t>
            </w:r>
            <w:r w:rsidRPr="00F922A0">
              <w:rPr>
                <w:sz w:val="24"/>
              </w:rPr>
              <w:t>в</w:t>
            </w:r>
            <w:r w:rsidRPr="00F922A0">
              <w:rPr>
                <w:spacing w:val="-57"/>
                <w:sz w:val="24"/>
              </w:rPr>
              <w:t xml:space="preserve"> </w:t>
            </w:r>
            <w:r w:rsidRPr="00F922A0">
              <w:rPr>
                <w:sz w:val="24"/>
              </w:rPr>
              <w:t>решении</w:t>
            </w:r>
            <w:r w:rsidRPr="00F922A0">
              <w:rPr>
                <w:spacing w:val="-3"/>
                <w:sz w:val="24"/>
              </w:rPr>
              <w:t xml:space="preserve"> </w:t>
            </w:r>
            <w:r w:rsidRPr="00F922A0">
              <w:rPr>
                <w:sz w:val="24"/>
              </w:rPr>
              <w:t>трудностей</w:t>
            </w:r>
            <w:r w:rsidRPr="00F922A0">
              <w:rPr>
                <w:spacing w:val="-3"/>
                <w:sz w:val="24"/>
              </w:rPr>
              <w:t xml:space="preserve"> </w:t>
            </w:r>
            <w:r w:rsidRPr="00F922A0">
              <w:rPr>
                <w:sz w:val="24"/>
              </w:rPr>
              <w:t>в</w:t>
            </w:r>
            <w:r w:rsidRPr="00F922A0">
              <w:rPr>
                <w:spacing w:val="-1"/>
                <w:sz w:val="24"/>
              </w:rPr>
              <w:t xml:space="preserve"> </w:t>
            </w:r>
            <w:r w:rsidRPr="00F922A0">
              <w:rPr>
                <w:sz w:val="24"/>
              </w:rPr>
              <w:t>обучении</w:t>
            </w:r>
            <w:r w:rsidRPr="00F922A0">
              <w:rPr>
                <w:spacing w:val="-3"/>
                <w:sz w:val="24"/>
              </w:rPr>
              <w:t xml:space="preserve"> </w:t>
            </w:r>
            <w:r w:rsidRPr="00F922A0">
              <w:rPr>
                <w:sz w:val="24"/>
              </w:rPr>
              <w:t>и</w:t>
            </w:r>
            <w:r w:rsidRPr="00F922A0">
              <w:rPr>
                <w:spacing w:val="-3"/>
                <w:sz w:val="24"/>
              </w:rPr>
              <w:t xml:space="preserve"> </w:t>
            </w:r>
            <w:r w:rsidRPr="00F922A0">
              <w:rPr>
                <w:sz w:val="24"/>
              </w:rPr>
              <w:t>воспитании</w:t>
            </w:r>
          </w:p>
        </w:tc>
        <w:tc>
          <w:tcPr>
            <w:tcW w:w="2093" w:type="dxa"/>
            <w:tcBorders>
              <w:right w:val="single" w:sz="18" w:space="0" w:color="000000"/>
            </w:tcBorders>
          </w:tcPr>
          <w:p w:rsidR="00D72E5E" w:rsidRPr="00F922A0" w:rsidRDefault="00D72E5E" w:rsidP="00D72E5E">
            <w:pPr>
              <w:spacing w:line="254" w:lineRule="exact"/>
              <w:ind w:left="82"/>
              <w:rPr>
                <w:sz w:val="24"/>
              </w:rPr>
            </w:pPr>
            <w:r w:rsidRPr="00F922A0">
              <w:rPr>
                <w:sz w:val="24"/>
              </w:rPr>
              <w:t>медицинская</w:t>
            </w:r>
          </w:p>
          <w:p w:rsidR="00D72E5E" w:rsidRPr="00F922A0" w:rsidRDefault="00D72E5E" w:rsidP="00D72E5E">
            <w:pPr>
              <w:ind w:left="22"/>
              <w:rPr>
                <w:sz w:val="24"/>
              </w:rPr>
            </w:pPr>
            <w:r w:rsidRPr="00F922A0">
              <w:rPr>
                <w:sz w:val="24"/>
              </w:rPr>
              <w:t>сестра</w:t>
            </w:r>
          </w:p>
        </w:tc>
      </w:tr>
      <w:tr w:rsidR="00D72E5E" w:rsidRPr="00F922A0" w:rsidTr="00D72E5E">
        <w:trPr>
          <w:trHeight w:val="1618"/>
        </w:trPr>
        <w:tc>
          <w:tcPr>
            <w:tcW w:w="2273" w:type="dxa"/>
            <w:tcBorders>
              <w:left w:val="single" w:sz="18" w:space="0" w:color="000000"/>
            </w:tcBorders>
          </w:tcPr>
          <w:p w:rsidR="00D72E5E" w:rsidRPr="00F922A0" w:rsidRDefault="00D72E5E" w:rsidP="00D72E5E">
            <w:pPr>
              <w:spacing w:line="246" w:lineRule="exact"/>
              <w:ind w:left="20"/>
              <w:rPr>
                <w:sz w:val="24"/>
              </w:rPr>
            </w:pPr>
            <w:r w:rsidRPr="00F922A0">
              <w:rPr>
                <w:sz w:val="24"/>
              </w:rPr>
              <w:t>Родительские</w:t>
            </w:r>
          </w:p>
          <w:p w:rsidR="00D72E5E" w:rsidRPr="00F922A0" w:rsidRDefault="00D72E5E" w:rsidP="00D72E5E">
            <w:pPr>
              <w:ind w:left="20"/>
              <w:rPr>
                <w:sz w:val="24"/>
              </w:rPr>
            </w:pPr>
            <w:r w:rsidRPr="00F922A0">
              <w:rPr>
                <w:sz w:val="24"/>
              </w:rPr>
              <w:t>собрания</w:t>
            </w:r>
          </w:p>
        </w:tc>
        <w:tc>
          <w:tcPr>
            <w:tcW w:w="5115" w:type="dxa"/>
          </w:tcPr>
          <w:p w:rsidR="00D72E5E" w:rsidRPr="00F922A0" w:rsidRDefault="00D72E5E" w:rsidP="00D72E5E">
            <w:pPr>
              <w:spacing w:line="246" w:lineRule="exact"/>
              <w:ind w:left="22"/>
              <w:jc w:val="both"/>
              <w:rPr>
                <w:sz w:val="24"/>
              </w:rPr>
            </w:pPr>
            <w:r w:rsidRPr="00F922A0">
              <w:rPr>
                <w:sz w:val="24"/>
              </w:rPr>
              <w:t xml:space="preserve">Лекции      </w:t>
            </w:r>
            <w:r w:rsidRPr="00F922A0">
              <w:rPr>
                <w:spacing w:val="36"/>
                <w:sz w:val="24"/>
              </w:rPr>
              <w:t xml:space="preserve"> </w:t>
            </w:r>
            <w:r w:rsidRPr="00F922A0">
              <w:rPr>
                <w:sz w:val="24"/>
              </w:rPr>
              <w:t xml:space="preserve">по      </w:t>
            </w:r>
            <w:r w:rsidRPr="00F922A0">
              <w:rPr>
                <w:spacing w:val="35"/>
                <w:sz w:val="24"/>
              </w:rPr>
              <w:t xml:space="preserve"> </w:t>
            </w:r>
            <w:r w:rsidRPr="00F922A0">
              <w:rPr>
                <w:sz w:val="24"/>
              </w:rPr>
              <w:t xml:space="preserve">профилактике      </w:t>
            </w:r>
            <w:r w:rsidRPr="00F922A0">
              <w:rPr>
                <w:spacing w:val="35"/>
                <w:sz w:val="24"/>
              </w:rPr>
              <w:t xml:space="preserve"> </w:t>
            </w:r>
            <w:r w:rsidRPr="00F922A0">
              <w:rPr>
                <w:sz w:val="24"/>
              </w:rPr>
              <w:t>школьной</w:t>
            </w:r>
          </w:p>
          <w:p w:rsidR="00D72E5E" w:rsidRPr="00F922A0" w:rsidRDefault="00D72E5E" w:rsidP="00D72E5E">
            <w:pPr>
              <w:ind w:left="22" w:right="115"/>
              <w:jc w:val="both"/>
              <w:rPr>
                <w:sz w:val="24"/>
              </w:rPr>
            </w:pPr>
            <w:r w:rsidRPr="00F922A0">
              <w:rPr>
                <w:sz w:val="24"/>
              </w:rPr>
              <w:t>дезадаптации, кризисам возрастного развития,</w:t>
            </w:r>
            <w:r w:rsidRPr="00F922A0">
              <w:rPr>
                <w:spacing w:val="1"/>
                <w:sz w:val="24"/>
              </w:rPr>
              <w:t xml:space="preserve"> </w:t>
            </w:r>
            <w:r w:rsidRPr="00F922A0">
              <w:rPr>
                <w:sz w:val="24"/>
              </w:rPr>
              <w:t>по</w:t>
            </w:r>
            <w:r w:rsidRPr="00F922A0">
              <w:rPr>
                <w:spacing w:val="1"/>
                <w:sz w:val="24"/>
              </w:rPr>
              <w:t xml:space="preserve"> </w:t>
            </w:r>
            <w:r w:rsidRPr="00F922A0">
              <w:rPr>
                <w:sz w:val="24"/>
              </w:rPr>
              <w:t>формированию</w:t>
            </w:r>
            <w:r w:rsidRPr="00F922A0">
              <w:rPr>
                <w:spacing w:val="1"/>
                <w:sz w:val="24"/>
              </w:rPr>
              <w:t xml:space="preserve"> </w:t>
            </w:r>
            <w:r w:rsidRPr="00F922A0">
              <w:rPr>
                <w:sz w:val="24"/>
              </w:rPr>
              <w:t>детского</w:t>
            </w:r>
            <w:r w:rsidRPr="00F922A0">
              <w:rPr>
                <w:spacing w:val="1"/>
                <w:sz w:val="24"/>
              </w:rPr>
              <w:t xml:space="preserve"> </w:t>
            </w:r>
            <w:r w:rsidRPr="00F922A0">
              <w:rPr>
                <w:sz w:val="24"/>
              </w:rPr>
              <w:t>коллектива,</w:t>
            </w:r>
            <w:r w:rsidRPr="00F922A0">
              <w:rPr>
                <w:spacing w:val="1"/>
                <w:sz w:val="24"/>
              </w:rPr>
              <w:t xml:space="preserve"> </w:t>
            </w:r>
            <w:r w:rsidRPr="00F922A0">
              <w:rPr>
                <w:sz w:val="24"/>
              </w:rPr>
              <w:t>по</w:t>
            </w:r>
            <w:r w:rsidRPr="00F922A0">
              <w:rPr>
                <w:spacing w:val="1"/>
                <w:sz w:val="24"/>
              </w:rPr>
              <w:t xml:space="preserve"> </w:t>
            </w:r>
            <w:r w:rsidRPr="00F922A0">
              <w:rPr>
                <w:sz w:val="24"/>
              </w:rPr>
              <w:t>возрастным</w:t>
            </w:r>
            <w:r w:rsidRPr="00F922A0">
              <w:rPr>
                <w:spacing w:val="-7"/>
                <w:sz w:val="24"/>
              </w:rPr>
              <w:t xml:space="preserve"> </w:t>
            </w:r>
            <w:r w:rsidRPr="00F922A0">
              <w:rPr>
                <w:sz w:val="24"/>
              </w:rPr>
              <w:t>особенностям</w:t>
            </w:r>
            <w:r w:rsidRPr="00F922A0">
              <w:rPr>
                <w:spacing w:val="-7"/>
                <w:sz w:val="24"/>
              </w:rPr>
              <w:t xml:space="preserve"> </w:t>
            </w:r>
            <w:r w:rsidRPr="00F922A0">
              <w:rPr>
                <w:sz w:val="24"/>
              </w:rPr>
              <w:t>детей,</w:t>
            </w:r>
            <w:r w:rsidRPr="00F922A0">
              <w:rPr>
                <w:spacing w:val="-6"/>
                <w:sz w:val="24"/>
              </w:rPr>
              <w:t xml:space="preserve"> </w:t>
            </w:r>
            <w:r w:rsidRPr="00F922A0">
              <w:rPr>
                <w:sz w:val="24"/>
              </w:rPr>
              <w:t>профилактике</w:t>
            </w:r>
            <w:r w:rsidRPr="00F922A0">
              <w:rPr>
                <w:spacing w:val="-58"/>
                <w:sz w:val="24"/>
              </w:rPr>
              <w:t xml:space="preserve"> </w:t>
            </w:r>
            <w:r w:rsidRPr="00F922A0">
              <w:rPr>
                <w:sz w:val="24"/>
              </w:rPr>
              <w:t>девиантного</w:t>
            </w:r>
            <w:r w:rsidRPr="00F922A0">
              <w:rPr>
                <w:spacing w:val="43"/>
                <w:sz w:val="24"/>
              </w:rPr>
              <w:t xml:space="preserve"> </w:t>
            </w:r>
            <w:r w:rsidRPr="00F922A0">
              <w:rPr>
                <w:sz w:val="24"/>
              </w:rPr>
              <w:t>поведения</w:t>
            </w:r>
            <w:r w:rsidRPr="00F922A0">
              <w:rPr>
                <w:spacing w:val="43"/>
                <w:sz w:val="24"/>
              </w:rPr>
              <w:t xml:space="preserve"> </w:t>
            </w:r>
            <w:r w:rsidRPr="00F922A0">
              <w:rPr>
                <w:sz w:val="24"/>
              </w:rPr>
              <w:t>и</w:t>
            </w:r>
            <w:r w:rsidRPr="00F922A0">
              <w:rPr>
                <w:spacing w:val="44"/>
                <w:sz w:val="24"/>
              </w:rPr>
              <w:t xml:space="preserve"> </w:t>
            </w:r>
            <w:r w:rsidRPr="00F922A0">
              <w:rPr>
                <w:sz w:val="24"/>
              </w:rPr>
              <w:t>проблем</w:t>
            </w:r>
            <w:r w:rsidRPr="00F922A0">
              <w:rPr>
                <w:spacing w:val="44"/>
                <w:sz w:val="24"/>
              </w:rPr>
              <w:t xml:space="preserve"> </w:t>
            </w:r>
            <w:r w:rsidRPr="00F922A0">
              <w:rPr>
                <w:sz w:val="24"/>
              </w:rPr>
              <w:t>школьного</w:t>
            </w:r>
          </w:p>
          <w:p w:rsidR="00D72E5E" w:rsidRPr="00F922A0" w:rsidRDefault="00D72E5E" w:rsidP="00D72E5E">
            <w:pPr>
              <w:spacing w:line="248" w:lineRule="exact"/>
              <w:ind w:left="22"/>
              <w:jc w:val="both"/>
              <w:rPr>
                <w:sz w:val="24"/>
              </w:rPr>
            </w:pPr>
            <w:r w:rsidRPr="00F922A0">
              <w:rPr>
                <w:sz w:val="24"/>
              </w:rPr>
              <w:t>обучения,</w:t>
            </w:r>
            <w:r w:rsidRPr="00F922A0">
              <w:rPr>
                <w:spacing w:val="-3"/>
                <w:sz w:val="24"/>
              </w:rPr>
              <w:t xml:space="preserve"> </w:t>
            </w:r>
            <w:r w:rsidRPr="00F922A0">
              <w:rPr>
                <w:sz w:val="24"/>
              </w:rPr>
              <w:t>физического</w:t>
            </w:r>
            <w:r w:rsidRPr="00F922A0">
              <w:rPr>
                <w:spacing w:val="-2"/>
                <w:sz w:val="24"/>
              </w:rPr>
              <w:t xml:space="preserve"> </w:t>
            </w:r>
            <w:r w:rsidRPr="00F922A0">
              <w:rPr>
                <w:sz w:val="24"/>
              </w:rPr>
              <w:t>развития.</w:t>
            </w:r>
          </w:p>
        </w:tc>
        <w:tc>
          <w:tcPr>
            <w:tcW w:w="2093" w:type="dxa"/>
            <w:tcBorders>
              <w:right w:val="single" w:sz="18" w:space="0" w:color="000000"/>
            </w:tcBorders>
          </w:tcPr>
          <w:p w:rsidR="00D72E5E" w:rsidRPr="00F922A0" w:rsidRDefault="00D72E5E" w:rsidP="00D72E5E">
            <w:pPr>
              <w:spacing w:before="4"/>
              <w:rPr>
                <w:sz w:val="21"/>
              </w:rPr>
            </w:pPr>
          </w:p>
          <w:p w:rsidR="00D72E5E" w:rsidRPr="00F922A0" w:rsidRDefault="00D72E5E" w:rsidP="00D72E5E">
            <w:pPr>
              <w:ind w:left="22" w:right="563"/>
              <w:rPr>
                <w:sz w:val="24"/>
              </w:rPr>
            </w:pPr>
            <w:r w:rsidRPr="00F922A0">
              <w:rPr>
                <w:sz w:val="24"/>
              </w:rPr>
              <w:t>Классные</w:t>
            </w:r>
            <w:r w:rsidRPr="00F922A0">
              <w:rPr>
                <w:spacing w:val="1"/>
                <w:sz w:val="24"/>
              </w:rPr>
              <w:t xml:space="preserve"> </w:t>
            </w:r>
            <w:r w:rsidRPr="00F922A0">
              <w:rPr>
                <w:sz w:val="24"/>
              </w:rPr>
              <w:t>руководители</w:t>
            </w:r>
          </w:p>
        </w:tc>
      </w:tr>
      <w:tr w:rsidR="00D72E5E" w:rsidRPr="00F922A0" w:rsidTr="00D72E5E">
        <w:trPr>
          <w:trHeight w:val="1073"/>
        </w:trPr>
        <w:tc>
          <w:tcPr>
            <w:tcW w:w="2273" w:type="dxa"/>
            <w:tcBorders>
              <w:left w:val="single" w:sz="18" w:space="0" w:color="000000"/>
            </w:tcBorders>
          </w:tcPr>
          <w:p w:rsidR="00D72E5E" w:rsidRPr="00F922A0" w:rsidRDefault="00D72E5E" w:rsidP="00D72E5E">
            <w:pPr>
              <w:spacing w:line="254" w:lineRule="exact"/>
              <w:ind w:left="20"/>
              <w:rPr>
                <w:sz w:val="24"/>
              </w:rPr>
            </w:pPr>
            <w:r w:rsidRPr="00F922A0">
              <w:rPr>
                <w:sz w:val="24"/>
              </w:rPr>
              <w:t>Анкетирование</w:t>
            </w:r>
          </w:p>
        </w:tc>
        <w:tc>
          <w:tcPr>
            <w:tcW w:w="5115" w:type="dxa"/>
          </w:tcPr>
          <w:p w:rsidR="00D72E5E" w:rsidRPr="00F922A0" w:rsidRDefault="00D72E5E" w:rsidP="00D72E5E">
            <w:pPr>
              <w:spacing w:line="254" w:lineRule="exact"/>
              <w:ind w:left="22"/>
              <w:jc w:val="both"/>
              <w:rPr>
                <w:sz w:val="24"/>
              </w:rPr>
            </w:pPr>
            <w:r w:rsidRPr="00F922A0">
              <w:rPr>
                <w:sz w:val="24"/>
              </w:rPr>
              <w:t>Опрос</w:t>
            </w:r>
            <w:r w:rsidRPr="00F922A0">
              <w:rPr>
                <w:spacing w:val="8"/>
                <w:sz w:val="24"/>
              </w:rPr>
              <w:t xml:space="preserve"> </w:t>
            </w:r>
            <w:r w:rsidRPr="00F922A0">
              <w:rPr>
                <w:sz w:val="24"/>
              </w:rPr>
              <w:t>родителей</w:t>
            </w:r>
            <w:r w:rsidRPr="00F922A0">
              <w:rPr>
                <w:spacing w:val="8"/>
                <w:sz w:val="24"/>
              </w:rPr>
              <w:t xml:space="preserve"> </w:t>
            </w:r>
            <w:r w:rsidRPr="00F922A0">
              <w:rPr>
                <w:sz w:val="24"/>
              </w:rPr>
              <w:t>по</w:t>
            </w:r>
            <w:r w:rsidRPr="00F922A0">
              <w:rPr>
                <w:spacing w:val="9"/>
                <w:sz w:val="24"/>
              </w:rPr>
              <w:t xml:space="preserve"> </w:t>
            </w:r>
            <w:r w:rsidRPr="00F922A0">
              <w:rPr>
                <w:sz w:val="24"/>
              </w:rPr>
              <w:t>вопросам</w:t>
            </w:r>
            <w:r w:rsidRPr="00F922A0">
              <w:rPr>
                <w:spacing w:val="20"/>
                <w:sz w:val="24"/>
              </w:rPr>
              <w:t xml:space="preserve"> </w:t>
            </w:r>
            <w:r w:rsidRPr="00F922A0">
              <w:rPr>
                <w:sz w:val="24"/>
              </w:rPr>
              <w:t>социализации</w:t>
            </w:r>
            <w:r w:rsidRPr="00F922A0">
              <w:rPr>
                <w:spacing w:val="8"/>
                <w:sz w:val="24"/>
              </w:rPr>
              <w:t xml:space="preserve"> </w:t>
            </w:r>
            <w:r w:rsidRPr="00F922A0">
              <w:rPr>
                <w:sz w:val="24"/>
              </w:rPr>
              <w:t>в</w:t>
            </w:r>
          </w:p>
          <w:p w:rsidR="00D72E5E" w:rsidRPr="00F922A0" w:rsidRDefault="00D72E5E" w:rsidP="00D72E5E">
            <w:pPr>
              <w:spacing w:line="270" w:lineRule="atLeast"/>
              <w:ind w:left="22" w:right="115"/>
              <w:jc w:val="both"/>
              <w:rPr>
                <w:sz w:val="24"/>
              </w:rPr>
            </w:pPr>
            <w:r w:rsidRPr="00F922A0">
              <w:rPr>
                <w:sz w:val="24"/>
              </w:rPr>
              <w:t>классных</w:t>
            </w:r>
            <w:r w:rsidRPr="00F922A0">
              <w:rPr>
                <w:spacing w:val="1"/>
                <w:sz w:val="24"/>
              </w:rPr>
              <w:t xml:space="preserve"> </w:t>
            </w:r>
            <w:r w:rsidRPr="00F922A0">
              <w:rPr>
                <w:sz w:val="24"/>
              </w:rPr>
              <w:t>коллективах,</w:t>
            </w:r>
            <w:r w:rsidRPr="00F922A0">
              <w:rPr>
                <w:spacing w:val="1"/>
                <w:sz w:val="24"/>
              </w:rPr>
              <w:t xml:space="preserve"> </w:t>
            </w:r>
            <w:r w:rsidRPr="00F922A0">
              <w:rPr>
                <w:sz w:val="24"/>
              </w:rPr>
              <w:t>психологической</w:t>
            </w:r>
            <w:r w:rsidRPr="00F922A0">
              <w:rPr>
                <w:spacing w:val="1"/>
                <w:sz w:val="24"/>
              </w:rPr>
              <w:t xml:space="preserve"> </w:t>
            </w:r>
            <w:r w:rsidRPr="00F922A0">
              <w:rPr>
                <w:sz w:val="24"/>
              </w:rPr>
              <w:t>адаптации,</w:t>
            </w:r>
            <w:r w:rsidRPr="00F922A0">
              <w:rPr>
                <w:spacing w:val="1"/>
                <w:sz w:val="24"/>
              </w:rPr>
              <w:t xml:space="preserve"> </w:t>
            </w:r>
            <w:r w:rsidRPr="00F922A0">
              <w:rPr>
                <w:sz w:val="24"/>
              </w:rPr>
              <w:t>состоянии</w:t>
            </w:r>
            <w:r w:rsidRPr="00F922A0">
              <w:rPr>
                <w:spacing w:val="1"/>
                <w:sz w:val="24"/>
              </w:rPr>
              <w:t xml:space="preserve"> </w:t>
            </w:r>
            <w:r w:rsidRPr="00F922A0">
              <w:rPr>
                <w:sz w:val="24"/>
              </w:rPr>
              <w:t>здоровья,</w:t>
            </w:r>
            <w:r w:rsidRPr="00F922A0">
              <w:rPr>
                <w:spacing w:val="1"/>
                <w:sz w:val="24"/>
              </w:rPr>
              <w:t xml:space="preserve"> </w:t>
            </w:r>
            <w:r w:rsidRPr="00F922A0">
              <w:rPr>
                <w:sz w:val="24"/>
              </w:rPr>
              <w:t>учебной</w:t>
            </w:r>
            <w:r w:rsidRPr="00F922A0">
              <w:rPr>
                <w:spacing w:val="1"/>
                <w:sz w:val="24"/>
              </w:rPr>
              <w:t xml:space="preserve"> </w:t>
            </w:r>
            <w:r w:rsidRPr="00F922A0">
              <w:rPr>
                <w:sz w:val="24"/>
              </w:rPr>
              <w:t>нагрузки.</w:t>
            </w:r>
          </w:p>
        </w:tc>
        <w:tc>
          <w:tcPr>
            <w:tcW w:w="2093" w:type="dxa"/>
            <w:tcBorders>
              <w:right w:val="single" w:sz="18" w:space="0" w:color="000000"/>
            </w:tcBorders>
          </w:tcPr>
          <w:p w:rsidR="00D72E5E" w:rsidRPr="00F922A0" w:rsidRDefault="00D72E5E" w:rsidP="00D72E5E">
            <w:pPr>
              <w:spacing w:line="254" w:lineRule="exact"/>
              <w:ind w:left="22"/>
              <w:rPr>
                <w:sz w:val="24"/>
              </w:rPr>
            </w:pPr>
            <w:r w:rsidRPr="00F922A0">
              <w:rPr>
                <w:sz w:val="24"/>
              </w:rPr>
              <w:t>Классные</w:t>
            </w:r>
          </w:p>
          <w:p w:rsidR="00D72E5E" w:rsidRPr="00F922A0" w:rsidRDefault="00D72E5E" w:rsidP="00D72E5E">
            <w:pPr>
              <w:ind w:left="22"/>
              <w:rPr>
                <w:sz w:val="24"/>
              </w:rPr>
            </w:pPr>
            <w:r w:rsidRPr="00F922A0">
              <w:rPr>
                <w:sz w:val="24"/>
              </w:rPr>
              <w:t>руководители</w:t>
            </w:r>
          </w:p>
        </w:tc>
      </w:tr>
      <w:tr w:rsidR="00D72E5E" w:rsidRPr="00F922A0" w:rsidTr="00D72E5E">
        <w:trPr>
          <w:trHeight w:val="806"/>
        </w:trPr>
        <w:tc>
          <w:tcPr>
            <w:tcW w:w="2273" w:type="dxa"/>
            <w:tcBorders>
              <w:left w:val="single" w:sz="18" w:space="0" w:color="000000"/>
            </w:tcBorders>
          </w:tcPr>
          <w:p w:rsidR="00D72E5E" w:rsidRPr="00F922A0" w:rsidRDefault="00D72E5E" w:rsidP="00D72E5E">
            <w:pPr>
              <w:spacing w:line="246" w:lineRule="exact"/>
              <w:ind w:left="20"/>
              <w:rPr>
                <w:sz w:val="24"/>
              </w:rPr>
            </w:pPr>
            <w:r w:rsidRPr="00F922A0">
              <w:rPr>
                <w:sz w:val="24"/>
              </w:rPr>
              <w:t>Открытые</w:t>
            </w:r>
          </w:p>
          <w:p w:rsidR="00D72E5E" w:rsidRPr="00F922A0" w:rsidRDefault="00D72E5E" w:rsidP="00D72E5E">
            <w:pPr>
              <w:ind w:left="20"/>
              <w:rPr>
                <w:sz w:val="24"/>
              </w:rPr>
            </w:pPr>
            <w:r w:rsidRPr="00F922A0">
              <w:rPr>
                <w:sz w:val="24"/>
              </w:rPr>
              <w:t>мероприятия</w:t>
            </w:r>
          </w:p>
        </w:tc>
        <w:tc>
          <w:tcPr>
            <w:tcW w:w="5115" w:type="dxa"/>
          </w:tcPr>
          <w:p w:rsidR="00D72E5E" w:rsidRPr="00F922A0" w:rsidRDefault="00D72E5E" w:rsidP="00D72E5E">
            <w:pPr>
              <w:tabs>
                <w:tab w:val="left" w:pos="1869"/>
                <w:tab w:val="left" w:pos="3351"/>
                <w:tab w:val="left" w:pos="4656"/>
              </w:tabs>
              <w:spacing w:line="246" w:lineRule="exact"/>
              <w:ind w:left="22"/>
              <w:rPr>
                <w:sz w:val="24"/>
              </w:rPr>
            </w:pPr>
            <w:r w:rsidRPr="00F922A0">
              <w:rPr>
                <w:sz w:val="24"/>
              </w:rPr>
              <w:t>Проведение</w:t>
            </w:r>
            <w:r w:rsidRPr="00F922A0">
              <w:rPr>
                <w:sz w:val="24"/>
              </w:rPr>
              <w:tab/>
              <w:t>круглых</w:t>
            </w:r>
            <w:r w:rsidRPr="00F922A0">
              <w:rPr>
                <w:sz w:val="24"/>
              </w:rPr>
              <w:tab/>
              <w:t>столов</w:t>
            </w:r>
            <w:r w:rsidRPr="00F922A0">
              <w:rPr>
                <w:sz w:val="24"/>
              </w:rPr>
              <w:tab/>
              <w:t>по</w:t>
            </w:r>
          </w:p>
          <w:p w:rsidR="00D72E5E" w:rsidRPr="00F922A0" w:rsidRDefault="00D72E5E" w:rsidP="00D72E5E">
            <w:pPr>
              <w:spacing w:line="270" w:lineRule="atLeast"/>
              <w:ind w:left="22" w:right="114"/>
              <w:rPr>
                <w:sz w:val="24"/>
              </w:rPr>
            </w:pPr>
            <w:r w:rsidRPr="00F922A0">
              <w:rPr>
                <w:sz w:val="24"/>
              </w:rPr>
              <w:t>взаимодействию</w:t>
            </w:r>
            <w:r w:rsidRPr="00F922A0">
              <w:rPr>
                <w:spacing w:val="46"/>
                <w:sz w:val="24"/>
              </w:rPr>
              <w:t xml:space="preserve"> </w:t>
            </w:r>
            <w:r w:rsidRPr="00F922A0">
              <w:rPr>
                <w:sz w:val="24"/>
              </w:rPr>
              <w:t>с</w:t>
            </w:r>
            <w:r w:rsidRPr="00F922A0">
              <w:rPr>
                <w:spacing w:val="45"/>
                <w:sz w:val="24"/>
              </w:rPr>
              <w:t xml:space="preserve"> </w:t>
            </w:r>
            <w:r w:rsidRPr="00F922A0">
              <w:rPr>
                <w:sz w:val="24"/>
              </w:rPr>
              <w:t>детьми</w:t>
            </w:r>
            <w:r w:rsidRPr="00F922A0">
              <w:rPr>
                <w:spacing w:val="47"/>
                <w:sz w:val="24"/>
              </w:rPr>
              <w:t xml:space="preserve"> </w:t>
            </w:r>
            <w:r w:rsidRPr="00F922A0">
              <w:rPr>
                <w:sz w:val="24"/>
              </w:rPr>
              <w:t>с</w:t>
            </w:r>
            <w:r w:rsidRPr="00F922A0">
              <w:rPr>
                <w:spacing w:val="44"/>
                <w:sz w:val="24"/>
              </w:rPr>
              <w:t xml:space="preserve"> </w:t>
            </w:r>
            <w:r w:rsidRPr="00F922A0">
              <w:rPr>
                <w:sz w:val="24"/>
              </w:rPr>
              <w:t>ОВЗ</w:t>
            </w:r>
            <w:r w:rsidRPr="00F922A0">
              <w:rPr>
                <w:spacing w:val="48"/>
                <w:sz w:val="24"/>
              </w:rPr>
              <w:t xml:space="preserve"> </w:t>
            </w:r>
            <w:r w:rsidRPr="00F922A0">
              <w:rPr>
                <w:sz w:val="24"/>
              </w:rPr>
              <w:t>и</w:t>
            </w:r>
            <w:r w:rsidRPr="00F922A0">
              <w:rPr>
                <w:spacing w:val="47"/>
                <w:sz w:val="24"/>
              </w:rPr>
              <w:t xml:space="preserve"> </w:t>
            </w:r>
            <w:r w:rsidRPr="00F922A0">
              <w:rPr>
                <w:sz w:val="24"/>
              </w:rPr>
              <w:t>открытых</w:t>
            </w:r>
            <w:r w:rsidRPr="00F922A0">
              <w:rPr>
                <w:spacing w:val="-57"/>
                <w:sz w:val="24"/>
              </w:rPr>
              <w:t xml:space="preserve"> </w:t>
            </w:r>
            <w:r w:rsidRPr="00F922A0">
              <w:rPr>
                <w:sz w:val="24"/>
              </w:rPr>
              <w:t>занятий</w:t>
            </w:r>
            <w:r w:rsidRPr="00F922A0">
              <w:rPr>
                <w:spacing w:val="-1"/>
                <w:sz w:val="24"/>
              </w:rPr>
              <w:t xml:space="preserve"> </w:t>
            </w:r>
            <w:r w:rsidRPr="00F922A0">
              <w:rPr>
                <w:sz w:val="24"/>
              </w:rPr>
              <w:t>и</w:t>
            </w:r>
            <w:r w:rsidRPr="00F922A0">
              <w:rPr>
                <w:spacing w:val="3"/>
                <w:sz w:val="24"/>
              </w:rPr>
              <w:t xml:space="preserve"> </w:t>
            </w:r>
            <w:r w:rsidRPr="00F922A0">
              <w:rPr>
                <w:sz w:val="24"/>
              </w:rPr>
              <w:t>уроков</w:t>
            </w:r>
          </w:p>
        </w:tc>
        <w:tc>
          <w:tcPr>
            <w:tcW w:w="2093" w:type="dxa"/>
            <w:tcBorders>
              <w:right w:val="single" w:sz="18" w:space="0" w:color="000000"/>
            </w:tcBorders>
          </w:tcPr>
          <w:p w:rsidR="00D72E5E" w:rsidRPr="00F922A0" w:rsidRDefault="00D72E5E" w:rsidP="00D72E5E">
            <w:pPr>
              <w:spacing w:line="246" w:lineRule="exact"/>
              <w:ind w:left="22"/>
              <w:rPr>
                <w:sz w:val="24"/>
              </w:rPr>
            </w:pPr>
            <w:r w:rsidRPr="00F922A0">
              <w:rPr>
                <w:sz w:val="24"/>
              </w:rPr>
              <w:t>Заместитель</w:t>
            </w:r>
          </w:p>
          <w:p w:rsidR="00D72E5E" w:rsidRPr="00F922A0" w:rsidRDefault="00D72E5E" w:rsidP="00D72E5E">
            <w:pPr>
              <w:ind w:left="22"/>
              <w:rPr>
                <w:sz w:val="24"/>
              </w:rPr>
            </w:pPr>
            <w:r w:rsidRPr="00F922A0">
              <w:rPr>
                <w:sz w:val="24"/>
              </w:rPr>
              <w:t>директора</w:t>
            </w:r>
          </w:p>
        </w:tc>
      </w:tr>
    </w:tbl>
    <w:p w:rsidR="00D72E5E" w:rsidRPr="00F922A0" w:rsidRDefault="00D72E5E" w:rsidP="00D72E5E">
      <w:pPr>
        <w:spacing w:line="270" w:lineRule="exact"/>
        <w:ind w:left="1320"/>
        <w:jc w:val="both"/>
        <w:outlineLvl w:val="1"/>
        <w:rPr>
          <w:b/>
          <w:bCs/>
          <w:sz w:val="24"/>
          <w:szCs w:val="24"/>
        </w:rPr>
      </w:pPr>
      <w:r w:rsidRPr="00F922A0">
        <w:rPr>
          <w:b/>
          <w:bCs/>
          <w:sz w:val="24"/>
          <w:szCs w:val="24"/>
        </w:rPr>
        <w:t>Этапы</w:t>
      </w:r>
      <w:r w:rsidRPr="00F922A0">
        <w:rPr>
          <w:b/>
          <w:bCs/>
          <w:spacing w:val="-3"/>
          <w:sz w:val="24"/>
          <w:szCs w:val="24"/>
        </w:rPr>
        <w:t xml:space="preserve"> </w:t>
      </w:r>
      <w:r w:rsidRPr="00F922A0">
        <w:rPr>
          <w:b/>
          <w:bCs/>
          <w:sz w:val="24"/>
          <w:szCs w:val="24"/>
        </w:rPr>
        <w:t>создания</w:t>
      </w:r>
      <w:r w:rsidRPr="00F922A0">
        <w:rPr>
          <w:b/>
          <w:bCs/>
          <w:spacing w:val="-2"/>
          <w:sz w:val="24"/>
          <w:szCs w:val="24"/>
        </w:rPr>
        <w:t xml:space="preserve"> </w:t>
      </w:r>
      <w:r w:rsidRPr="00F922A0">
        <w:rPr>
          <w:b/>
          <w:bCs/>
          <w:sz w:val="24"/>
          <w:szCs w:val="24"/>
        </w:rPr>
        <w:t>и</w:t>
      </w:r>
      <w:r w:rsidRPr="00F922A0">
        <w:rPr>
          <w:b/>
          <w:bCs/>
          <w:spacing w:val="-5"/>
          <w:sz w:val="24"/>
          <w:szCs w:val="24"/>
        </w:rPr>
        <w:t xml:space="preserve"> </w:t>
      </w:r>
      <w:r w:rsidRPr="00F922A0">
        <w:rPr>
          <w:b/>
          <w:bCs/>
          <w:sz w:val="24"/>
          <w:szCs w:val="24"/>
        </w:rPr>
        <w:t>реализации</w:t>
      </w:r>
      <w:r w:rsidRPr="00F922A0">
        <w:rPr>
          <w:b/>
          <w:bCs/>
          <w:spacing w:val="-2"/>
          <w:sz w:val="24"/>
          <w:szCs w:val="24"/>
        </w:rPr>
        <w:t xml:space="preserve"> </w:t>
      </w:r>
      <w:r w:rsidRPr="00F922A0">
        <w:rPr>
          <w:b/>
          <w:bCs/>
          <w:sz w:val="24"/>
          <w:szCs w:val="24"/>
        </w:rPr>
        <w:t>Программы</w:t>
      </w:r>
      <w:r w:rsidRPr="00F922A0">
        <w:rPr>
          <w:b/>
          <w:bCs/>
          <w:spacing w:val="-4"/>
          <w:sz w:val="24"/>
          <w:szCs w:val="24"/>
        </w:rPr>
        <w:t xml:space="preserve"> </w:t>
      </w:r>
      <w:r w:rsidRPr="00F922A0">
        <w:rPr>
          <w:b/>
          <w:bCs/>
          <w:sz w:val="24"/>
          <w:szCs w:val="24"/>
        </w:rPr>
        <w:t>коррекционной</w:t>
      </w:r>
      <w:r w:rsidRPr="00F922A0">
        <w:rPr>
          <w:b/>
          <w:bCs/>
          <w:spacing w:val="-2"/>
          <w:sz w:val="24"/>
          <w:szCs w:val="24"/>
        </w:rPr>
        <w:t xml:space="preserve"> </w:t>
      </w:r>
      <w:r w:rsidRPr="00F922A0">
        <w:rPr>
          <w:b/>
          <w:bCs/>
          <w:sz w:val="24"/>
          <w:szCs w:val="24"/>
        </w:rPr>
        <w:t>работы.</w:t>
      </w:r>
    </w:p>
    <w:p w:rsidR="00D72E5E" w:rsidRPr="00F922A0" w:rsidRDefault="00D72E5E" w:rsidP="00D72E5E">
      <w:pPr>
        <w:ind w:left="600" w:right="420" w:firstLine="720"/>
        <w:jc w:val="both"/>
        <w:rPr>
          <w:sz w:val="24"/>
          <w:szCs w:val="24"/>
        </w:rPr>
      </w:pPr>
      <w:r w:rsidRPr="00F922A0">
        <w:rPr>
          <w:sz w:val="24"/>
          <w:szCs w:val="24"/>
        </w:rPr>
        <w:t>Реализация</w:t>
      </w:r>
      <w:r w:rsidRPr="00F922A0">
        <w:rPr>
          <w:spacing w:val="1"/>
          <w:sz w:val="24"/>
          <w:szCs w:val="24"/>
        </w:rPr>
        <w:t xml:space="preserve"> </w:t>
      </w:r>
      <w:r w:rsidRPr="00F922A0">
        <w:rPr>
          <w:sz w:val="24"/>
          <w:szCs w:val="24"/>
        </w:rPr>
        <w:t>программы</w:t>
      </w:r>
      <w:r w:rsidRPr="00F922A0">
        <w:rPr>
          <w:spacing w:val="1"/>
          <w:sz w:val="24"/>
          <w:szCs w:val="24"/>
        </w:rPr>
        <w:t xml:space="preserve"> </w:t>
      </w:r>
      <w:r w:rsidRPr="00F922A0">
        <w:rPr>
          <w:sz w:val="24"/>
          <w:szCs w:val="24"/>
        </w:rPr>
        <w:t>осуществляется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четыре</w:t>
      </w:r>
      <w:r w:rsidRPr="00F922A0">
        <w:rPr>
          <w:spacing w:val="1"/>
          <w:sz w:val="24"/>
          <w:szCs w:val="24"/>
        </w:rPr>
        <w:t xml:space="preserve"> </w:t>
      </w:r>
      <w:r w:rsidRPr="00F922A0">
        <w:rPr>
          <w:sz w:val="24"/>
          <w:szCs w:val="24"/>
        </w:rPr>
        <w:t>этапа:</w:t>
      </w:r>
      <w:r w:rsidRPr="00F922A0">
        <w:rPr>
          <w:spacing w:val="1"/>
          <w:sz w:val="24"/>
          <w:szCs w:val="24"/>
        </w:rPr>
        <w:t xml:space="preserve"> </w:t>
      </w:r>
      <w:r w:rsidRPr="00F922A0">
        <w:rPr>
          <w:sz w:val="24"/>
          <w:szCs w:val="24"/>
        </w:rPr>
        <w:t>концептуальный,</w:t>
      </w:r>
      <w:r w:rsidRPr="00F922A0">
        <w:rPr>
          <w:spacing w:val="1"/>
          <w:sz w:val="24"/>
          <w:szCs w:val="24"/>
        </w:rPr>
        <w:t xml:space="preserve"> </w:t>
      </w:r>
      <w:r w:rsidRPr="00F922A0">
        <w:rPr>
          <w:sz w:val="24"/>
          <w:szCs w:val="24"/>
        </w:rPr>
        <w:t>проектный,</w:t>
      </w:r>
      <w:r w:rsidRPr="00F922A0">
        <w:rPr>
          <w:spacing w:val="1"/>
          <w:sz w:val="24"/>
          <w:szCs w:val="24"/>
        </w:rPr>
        <w:t xml:space="preserve"> </w:t>
      </w:r>
      <w:r w:rsidRPr="00F922A0">
        <w:rPr>
          <w:sz w:val="24"/>
          <w:szCs w:val="24"/>
        </w:rPr>
        <w:t>технологический,</w:t>
      </w:r>
      <w:r w:rsidRPr="00F922A0">
        <w:rPr>
          <w:spacing w:val="-4"/>
          <w:sz w:val="24"/>
          <w:szCs w:val="24"/>
        </w:rPr>
        <w:t xml:space="preserve"> </w:t>
      </w:r>
      <w:r w:rsidRPr="00F922A0">
        <w:rPr>
          <w:sz w:val="24"/>
          <w:szCs w:val="24"/>
        </w:rPr>
        <w:t>заключительный.</w:t>
      </w:r>
    </w:p>
    <w:p w:rsidR="00D72E5E" w:rsidRPr="00F922A0" w:rsidRDefault="00D72E5E" w:rsidP="00D72E5E">
      <w:pPr>
        <w:ind w:left="600" w:right="418" w:firstLine="720"/>
        <w:jc w:val="both"/>
        <w:rPr>
          <w:i/>
          <w:sz w:val="24"/>
          <w:szCs w:val="24"/>
        </w:rPr>
      </w:pPr>
      <w:r w:rsidRPr="00F922A0">
        <w:rPr>
          <w:sz w:val="24"/>
          <w:szCs w:val="24"/>
          <w:u w:val="single"/>
        </w:rPr>
        <w:t>Первый этап – концептуальный</w:t>
      </w:r>
      <w:r w:rsidRPr="00F922A0">
        <w:rPr>
          <w:sz w:val="24"/>
          <w:szCs w:val="24"/>
        </w:rPr>
        <w:t xml:space="preserve"> </w:t>
      </w:r>
      <w:r w:rsidRPr="00F922A0">
        <w:rPr>
          <w:b/>
          <w:sz w:val="24"/>
          <w:szCs w:val="24"/>
        </w:rPr>
        <w:t xml:space="preserve">– </w:t>
      </w:r>
      <w:r w:rsidRPr="00F922A0">
        <w:rPr>
          <w:sz w:val="24"/>
          <w:szCs w:val="24"/>
        </w:rPr>
        <w:t>направлен на раскрытие смысла и содержания предстоящей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совместное</w:t>
      </w:r>
      <w:r w:rsidRPr="00F922A0">
        <w:rPr>
          <w:spacing w:val="1"/>
          <w:sz w:val="24"/>
          <w:szCs w:val="24"/>
        </w:rPr>
        <w:t xml:space="preserve"> </w:t>
      </w:r>
      <w:r w:rsidRPr="00F922A0">
        <w:rPr>
          <w:sz w:val="24"/>
          <w:szCs w:val="24"/>
        </w:rPr>
        <w:t>обсуждение</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педагогами</w:t>
      </w:r>
      <w:r w:rsidRPr="00F922A0">
        <w:rPr>
          <w:spacing w:val="1"/>
          <w:sz w:val="24"/>
          <w:szCs w:val="24"/>
        </w:rPr>
        <w:t xml:space="preserve"> </w:t>
      </w:r>
      <w:r w:rsidRPr="00F922A0">
        <w:rPr>
          <w:sz w:val="24"/>
          <w:szCs w:val="24"/>
        </w:rPr>
        <w:t>школы</w:t>
      </w:r>
      <w:r w:rsidRPr="00F922A0">
        <w:rPr>
          <w:spacing w:val="1"/>
          <w:sz w:val="24"/>
          <w:szCs w:val="24"/>
        </w:rPr>
        <w:t xml:space="preserve"> </w:t>
      </w:r>
      <w:r w:rsidRPr="00F922A0">
        <w:rPr>
          <w:sz w:val="24"/>
          <w:szCs w:val="24"/>
        </w:rPr>
        <w:t>предполагаемых</w:t>
      </w:r>
      <w:r w:rsidRPr="00F922A0">
        <w:rPr>
          <w:spacing w:val="1"/>
          <w:sz w:val="24"/>
          <w:szCs w:val="24"/>
        </w:rPr>
        <w:t xml:space="preserve"> </w:t>
      </w:r>
      <w:r w:rsidRPr="00F922A0">
        <w:rPr>
          <w:sz w:val="24"/>
          <w:szCs w:val="24"/>
        </w:rPr>
        <w:t>результатов</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условий</w:t>
      </w:r>
      <w:r w:rsidRPr="00F922A0">
        <w:rPr>
          <w:spacing w:val="1"/>
          <w:sz w:val="24"/>
          <w:szCs w:val="24"/>
        </w:rPr>
        <w:t xml:space="preserve"> </w:t>
      </w:r>
      <w:r w:rsidRPr="00F922A0">
        <w:rPr>
          <w:sz w:val="24"/>
          <w:szCs w:val="24"/>
        </w:rPr>
        <w:t>сотрудничества,</w:t>
      </w:r>
      <w:r w:rsidRPr="00F922A0">
        <w:rPr>
          <w:spacing w:val="-6"/>
          <w:sz w:val="24"/>
          <w:szCs w:val="24"/>
        </w:rPr>
        <w:t xml:space="preserve"> </w:t>
      </w:r>
      <w:r w:rsidRPr="00F922A0">
        <w:rPr>
          <w:sz w:val="24"/>
          <w:szCs w:val="24"/>
        </w:rPr>
        <w:t>уточнение</w:t>
      </w:r>
      <w:r w:rsidRPr="00F922A0">
        <w:rPr>
          <w:spacing w:val="-11"/>
          <w:sz w:val="24"/>
          <w:szCs w:val="24"/>
        </w:rPr>
        <w:t xml:space="preserve"> </w:t>
      </w:r>
      <w:r w:rsidRPr="00F922A0">
        <w:rPr>
          <w:sz w:val="24"/>
          <w:szCs w:val="24"/>
        </w:rPr>
        <w:t>профессиональных</w:t>
      </w:r>
      <w:r w:rsidRPr="00F922A0">
        <w:rPr>
          <w:spacing w:val="-11"/>
          <w:sz w:val="24"/>
          <w:szCs w:val="24"/>
        </w:rPr>
        <w:t xml:space="preserve"> </w:t>
      </w:r>
      <w:r w:rsidRPr="00F922A0">
        <w:rPr>
          <w:sz w:val="24"/>
          <w:szCs w:val="24"/>
        </w:rPr>
        <w:t>ожиданий</w:t>
      </w:r>
      <w:r w:rsidRPr="00F922A0">
        <w:rPr>
          <w:spacing w:val="-9"/>
          <w:sz w:val="24"/>
          <w:szCs w:val="24"/>
        </w:rPr>
        <w:t xml:space="preserve"> </w:t>
      </w:r>
      <w:r w:rsidRPr="00F922A0">
        <w:rPr>
          <w:sz w:val="24"/>
          <w:szCs w:val="24"/>
        </w:rPr>
        <w:t>и</w:t>
      </w:r>
      <w:r w:rsidRPr="00F922A0">
        <w:rPr>
          <w:spacing w:val="-12"/>
          <w:sz w:val="24"/>
          <w:szCs w:val="24"/>
        </w:rPr>
        <w:t xml:space="preserve"> </w:t>
      </w:r>
      <w:r w:rsidRPr="00F922A0">
        <w:rPr>
          <w:sz w:val="24"/>
          <w:szCs w:val="24"/>
        </w:rPr>
        <w:t>функциональных</w:t>
      </w:r>
      <w:r w:rsidRPr="00F922A0">
        <w:rPr>
          <w:spacing w:val="-9"/>
          <w:sz w:val="24"/>
          <w:szCs w:val="24"/>
        </w:rPr>
        <w:t xml:space="preserve"> </w:t>
      </w:r>
      <w:r w:rsidRPr="00F922A0">
        <w:rPr>
          <w:sz w:val="24"/>
          <w:szCs w:val="24"/>
        </w:rPr>
        <w:t>обязанностей.</w:t>
      </w:r>
      <w:r w:rsidRPr="00F922A0">
        <w:rPr>
          <w:spacing w:val="-13"/>
          <w:sz w:val="24"/>
          <w:szCs w:val="24"/>
        </w:rPr>
        <w:t xml:space="preserve"> </w:t>
      </w:r>
      <w:r w:rsidRPr="00F922A0">
        <w:rPr>
          <w:sz w:val="24"/>
          <w:szCs w:val="24"/>
        </w:rPr>
        <w:t>В</w:t>
      </w:r>
      <w:r w:rsidRPr="00F922A0">
        <w:rPr>
          <w:spacing w:val="-13"/>
          <w:sz w:val="24"/>
          <w:szCs w:val="24"/>
        </w:rPr>
        <w:t xml:space="preserve"> </w:t>
      </w:r>
      <w:r w:rsidRPr="00F922A0">
        <w:rPr>
          <w:sz w:val="24"/>
          <w:szCs w:val="24"/>
        </w:rPr>
        <w:t>процессе</w:t>
      </w:r>
      <w:r w:rsidRPr="00F922A0">
        <w:rPr>
          <w:spacing w:val="-58"/>
          <w:sz w:val="24"/>
          <w:szCs w:val="24"/>
        </w:rPr>
        <w:t xml:space="preserve"> </w:t>
      </w:r>
      <w:r w:rsidRPr="00F922A0">
        <w:rPr>
          <w:sz w:val="24"/>
          <w:szCs w:val="24"/>
        </w:rPr>
        <w:t>формирования общих целей, задач, мотивов и смыслов формируется коллектив участников проекта</w:t>
      </w:r>
      <w:r w:rsidRPr="00F922A0">
        <w:rPr>
          <w:spacing w:val="1"/>
          <w:sz w:val="24"/>
          <w:szCs w:val="24"/>
        </w:rPr>
        <w:t xml:space="preserve"> </w:t>
      </w:r>
      <w:r w:rsidRPr="00F922A0">
        <w:rPr>
          <w:sz w:val="24"/>
          <w:szCs w:val="24"/>
        </w:rPr>
        <w:t>(учителя</w:t>
      </w:r>
      <w:r w:rsidRPr="00F922A0">
        <w:rPr>
          <w:spacing w:val="1"/>
          <w:sz w:val="24"/>
          <w:szCs w:val="24"/>
        </w:rPr>
        <w:t xml:space="preserve"> </w:t>
      </w:r>
      <w:r w:rsidRPr="00F922A0">
        <w:rPr>
          <w:sz w:val="24"/>
          <w:szCs w:val="24"/>
        </w:rPr>
        <w:t>основной школы, психологи, медицинские работники). Коллективный субъект осваивает</w:t>
      </w:r>
      <w:r w:rsidRPr="00F922A0">
        <w:rPr>
          <w:spacing w:val="1"/>
          <w:sz w:val="24"/>
          <w:szCs w:val="24"/>
        </w:rPr>
        <w:t xml:space="preserve"> </w:t>
      </w:r>
      <w:r w:rsidRPr="00F922A0">
        <w:rPr>
          <w:sz w:val="24"/>
          <w:szCs w:val="24"/>
        </w:rPr>
        <w:t>позиции теоретика, методолога и обсуждает основания проектирования Программы коррекционной</w:t>
      </w:r>
      <w:r w:rsidRPr="00F922A0">
        <w:rPr>
          <w:spacing w:val="1"/>
          <w:sz w:val="24"/>
          <w:szCs w:val="24"/>
        </w:rPr>
        <w:t xml:space="preserve"> </w:t>
      </w:r>
      <w:r w:rsidRPr="00F922A0">
        <w:rPr>
          <w:sz w:val="24"/>
          <w:szCs w:val="24"/>
        </w:rPr>
        <w:t>работы</w:t>
      </w:r>
      <w:r w:rsidRPr="00F922A0">
        <w:rPr>
          <w:i/>
          <w:sz w:val="24"/>
          <w:szCs w:val="24"/>
        </w:rPr>
        <w:t>.</w:t>
      </w:r>
    </w:p>
    <w:p w:rsidR="00D72E5E" w:rsidRPr="00F922A0" w:rsidRDefault="00D72E5E" w:rsidP="00D72E5E">
      <w:pPr>
        <w:sectPr w:rsidR="00D72E5E" w:rsidRPr="00F922A0">
          <w:footerReference w:type="default" r:id="rId123"/>
          <w:pgSz w:w="11900" w:h="16840"/>
          <w:pgMar w:top="600" w:right="300" w:bottom="280" w:left="0" w:header="0" w:footer="0" w:gutter="0"/>
          <w:cols w:space="720"/>
        </w:sectPr>
      </w:pPr>
    </w:p>
    <w:p w:rsidR="00D72E5E" w:rsidRPr="00F922A0" w:rsidRDefault="00D72E5E" w:rsidP="00D72E5E">
      <w:pPr>
        <w:spacing w:before="64"/>
        <w:ind w:left="600" w:right="417" w:firstLine="720"/>
        <w:jc w:val="both"/>
        <w:rPr>
          <w:sz w:val="24"/>
          <w:szCs w:val="24"/>
        </w:rPr>
      </w:pPr>
      <w:r w:rsidRPr="00F922A0">
        <w:rPr>
          <w:sz w:val="24"/>
          <w:szCs w:val="24"/>
          <w:u w:val="single"/>
        </w:rPr>
        <w:lastRenderedPageBreak/>
        <w:t>Второй этап – проектный</w:t>
      </w:r>
      <w:r w:rsidRPr="00F922A0">
        <w:rPr>
          <w:sz w:val="24"/>
          <w:szCs w:val="24"/>
        </w:rPr>
        <w:t xml:space="preserve"> </w:t>
      </w:r>
      <w:r w:rsidRPr="00F922A0">
        <w:rPr>
          <w:i/>
          <w:sz w:val="24"/>
          <w:szCs w:val="24"/>
        </w:rPr>
        <w:t xml:space="preserve">– </w:t>
      </w:r>
      <w:r w:rsidRPr="00F922A0">
        <w:rPr>
          <w:sz w:val="24"/>
          <w:szCs w:val="24"/>
        </w:rPr>
        <w:t>включает в себя: подготовку учителей к участию в реализации</w:t>
      </w:r>
      <w:r w:rsidRPr="00F922A0">
        <w:rPr>
          <w:spacing w:val="1"/>
          <w:sz w:val="24"/>
          <w:szCs w:val="24"/>
        </w:rPr>
        <w:t xml:space="preserve"> </w:t>
      </w:r>
      <w:r w:rsidRPr="00F922A0">
        <w:rPr>
          <w:sz w:val="24"/>
          <w:szCs w:val="24"/>
        </w:rPr>
        <w:t>Программы коррекционной работы и знакомство с комплектом документов, входящих в структуру</w:t>
      </w:r>
      <w:r w:rsidRPr="00F922A0">
        <w:rPr>
          <w:spacing w:val="1"/>
          <w:sz w:val="24"/>
          <w:szCs w:val="24"/>
        </w:rPr>
        <w:t xml:space="preserve"> </w:t>
      </w:r>
      <w:r w:rsidRPr="00F922A0">
        <w:rPr>
          <w:sz w:val="24"/>
          <w:szCs w:val="24"/>
        </w:rPr>
        <w:t>программы.</w:t>
      </w:r>
      <w:r w:rsidRPr="00F922A0">
        <w:rPr>
          <w:spacing w:val="1"/>
          <w:sz w:val="24"/>
          <w:szCs w:val="24"/>
        </w:rPr>
        <w:t xml:space="preserve"> </w:t>
      </w:r>
      <w:r w:rsidRPr="00F922A0">
        <w:rPr>
          <w:sz w:val="24"/>
          <w:szCs w:val="24"/>
        </w:rPr>
        <w:t>Это:</w:t>
      </w:r>
      <w:r w:rsidRPr="00F922A0">
        <w:rPr>
          <w:spacing w:val="1"/>
          <w:sz w:val="24"/>
          <w:szCs w:val="24"/>
        </w:rPr>
        <w:t xml:space="preserve"> </w:t>
      </w:r>
      <w:r w:rsidRPr="00F922A0">
        <w:rPr>
          <w:sz w:val="24"/>
          <w:szCs w:val="24"/>
        </w:rPr>
        <w:t>карта</w:t>
      </w:r>
      <w:r w:rsidRPr="00F922A0">
        <w:rPr>
          <w:spacing w:val="1"/>
          <w:sz w:val="24"/>
          <w:szCs w:val="24"/>
        </w:rPr>
        <w:t xml:space="preserve"> </w:t>
      </w:r>
      <w:r w:rsidRPr="00F922A0">
        <w:rPr>
          <w:sz w:val="24"/>
          <w:szCs w:val="24"/>
        </w:rPr>
        <w:t>медико-психолого-педагогического</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диагностическая</w:t>
      </w:r>
      <w:r w:rsidRPr="00F922A0">
        <w:rPr>
          <w:spacing w:val="-57"/>
          <w:sz w:val="24"/>
          <w:szCs w:val="24"/>
        </w:rPr>
        <w:t xml:space="preserve"> </w:t>
      </w:r>
      <w:r w:rsidRPr="00F922A0">
        <w:rPr>
          <w:sz w:val="24"/>
          <w:szCs w:val="24"/>
        </w:rPr>
        <w:t>карта</w:t>
      </w:r>
      <w:r w:rsidRPr="00F922A0">
        <w:rPr>
          <w:spacing w:val="-2"/>
          <w:sz w:val="24"/>
          <w:szCs w:val="24"/>
        </w:rPr>
        <w:t xml:space="preserve"> </w:t>
      </w:r>
      <w:r w:rsidRPr="00F922A0">
        <w:rPr>
          <w:sz w:val="24"/>
          <w:szCs w:val="24"/>
        </w:rPr>
        <w:t>школьных трудностей,</w:t>
      </w:r>
      <w:r w:rsidRPr="00F922A0">
        <w:rPr>
          <w:spacing w:val="-2"/>
          <w:sz w:val="24"/>
          <w:szCs w:val="24"/>
        </w:rPr>
        <w:t xml:space="preserve"> </w:t>
      </w:r>
      <w:r w:rsidRPr="00F922A0">
        <w:rPr>
          <w:sz w:val="24"/>
          <w:szCs w:val="24"/>
        </w:rPr>
        <w:t>индивидуальный</w:t>
      </w:r>
      <w:r w:rsidRPr="00F922A0">
        <w:rPr>
          <w:spacing w:val="-2"/>
          <w:sz w:val="24"/>
          <w:szCs w:val="24"/>
        </w:rPr>
        <w:t xml:space="preserve"> </w:t>
      </w:r>
      <w:r w:rsidRPr="00F922A0">
        <w:rPr>
          <w:sz w:val="24"/>
          <w:szCs w:val="24"/>
        </w:rPr>
        <w:t>образовательный</w:t>
      </w:r>
      <w:r w:rsidRPr="00F922A0">
        <w:rPr>
          <w:spacing w:val="-2"/>
          <w:sz w:val="24"/>
          <w:szCs w:val="24"/>
        </w:rPr>
        <w:t xml:space="preserve"> </w:t>
      </w:r>
      <w:r w:rsidRPr="00F922A0">
        <w:rPr>
          <w:sz w:val="24"/>
          <w:szCs w:val="24"/>
        </w:rPr>
        <w:t>маршрут,</w:t>
      </w:r>
      <w:r w:rsidRPr="00F922A0">
        <w:rPr>
          <w:spacing w:val="-1"/>
          <w:sz w:val="24"/>
          <w:szCs w:val="24"/>
        </w:rPr>
        <w:t xml:space="preserve"> </w:t>
      </w:r>
      <w:r w:rsidRPr="00F922A0">
        <w:rPr>
          <w:sz w:val="24"/>
          <w:szCs w:val="24"/>
        </w:rPr>
        <w:t>дневник</w:t>
      </w:r>
      <w:r w:rsidRPr="00F922A0">
        <w:rPr>
          <w:spacing w:val="-2"/>
          <w:sz w:val="24"/>
          <w:szCs w:val="24"/>
        </w:rPr>
        <w:t xml:space="preserve"> </w:t>
      </w:r>
      <w:r w:rsidRPr="00F922A0">
        <w:rPr>
          <w:sz w:val="24"/>
          <w:szCs w:val="24"/>
        </w:rPr>
        <w:t>наблюдений.</w:t>
      </w:r>
    </w:p>
    <w:p w:rsidR="00D72E5E" w:rsidRPr="00F922A0" w:rsidRDefault="00D72E5E" w:rsidP="00D72E5E">
      <w:pPr>
        <w:ind w:left="1320"/>
        <w:jc w:val="both"/>
        <w:rPr>
          <w:sz w:val="24"/>
          <w:szCs w:val="24"/>
        </w:rPr>
      </w:pPr>
      <w:r w:rsidRPr="00F922A0">
        <w:rPr>
          <w:sz w:val="24"/>
          <w:szCs w:val="24"/>
        </w:rPr>
        <w:t>Требования</w:t>
      </w:r>
      <w:r w:rsidRPr="00F922A0">
        <w:rPr>
          <w:spacing w:val="-3"/>
          <w:sz w:val="24"/>
          <w:szCs w:val="24"/>
        </w:rPr>
        <w:t xml:space="preserve"> </w:t>
      </w:r>
      <w:r w:rsidRPr="00F922A0">
        <w:rPr>
          <w:sz w:val="24"/>
          <w:szCs w:val="24"/>
        </w:rPr>
        <w:t>к</w:t>
      </w:r>
      <w:r w:rsidRPr="00F922A0">
        <w:rPr>
          <w:spacing w:val="-4"/>
          <w:sz w:val="24"/>
          <w:szCs w:val="24"/>
        </w:rPr>
        <w:t xml:space="preserve"> </w:t>
      </w:r>
      <w:r w:rsidRPr="00F922A0">
        <w:rPr>
          <w:sz w:val="24"/>
          <w:szCs w:val="24"/>
        </w:rPr>
        <w:t>специалистам,</w:t>
      </w:r>
      <w:r w:rsidRPr="00F922A0">
        <w:rPr>
          <w:spacing w:val="-3"/>
          <w:sz w:val="24"/>
          <w:szCs w:val="24"/>
        </w:rPr>
        <w:t xml:space="preserve"> </w:t>
      </w:r>
      <w:r w:rsidRPr="00F922A0">
        <w:rPr>
          <w:sz w:val="24"/>
          <w:szCs w:val="24"/>
        </w:rPr>
        <w:t>реализующим</w:t>
      </w:r>
      <w:r w:rsidRPr="00F922A0">
        <w:rPr>
          <w:spacing w:val="-3"/>
          <w:sz w:val="24"/>
          <w:szCs w:val="24"/>
        </w:rPr>
        <w:t xml:space="preserve"> </w:t>
      </w:r>
      <w:r w:rsidRPr="00F922A0">
        <w:rPr>
          <w:sz w:val="24"/>
          <w:szCs w:val="24"/>
        </w:rPr>
        <w:t>программу:</w:t>
      </w:r>
    </w:p>
    <w:p w:rsidR="00D72E5E" w:rsidRPr="00F922A0" w:rsidRDefault="00D72E5E" w:rsidP="00D72E5E">
      <w:pPr>
        <w:ind w:left="600" w:right="419" w:firstLine="720"/>
        <w:jc w:val="both"/>
        <w:rPr>
          <w:sz w:val="24"/>
          <w:szCs w:val="24"/>
        </w:rPr>
      </w:pPr>
      <w:r w:rsidRPr="00F922A0">
        <w:rPr>
          <w:sz w:val="24"/>
          <w:szCs w:val="24"/>
        </w:rPr>
        <w:t>Основной ресурс для реализации программы – человеческий (наличие специалистов, готовых</w:t>
      </w:r>
      <w:r w:rsidRPr="00F922A0">
        <w:rPr>
          <w:spacing w:val="1"/>
          <w:sz w:val="24"/>
          <w:szCs w:val="24"/>
        </w:rPr>
        <w:t xml:space="preserve"> </w:t>
      </w:r>
      <w:r w:rsidRPr="00F922A0">
        <w:rPr>
          <w:sz w:val="24"/>
          <w:szCs w:val="24"/>
        </w:rPr>
        <w:t>работать</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ребенком,</w:t>
      </w:r>
      <w:r w:rsidRPr="00F922A0">
        <w:rPr>
          <w:spacing w:val="1"/>
          <w:sz w:val="24"/>
          <w:szCs w:val="24"/>
        </w:rPr>
        <w:t xml:space="preserve"> </w:t>
      </w:r>
      <w:r w:rsidRPr="00F922A0">
        <w:rPr>
          <w:sz w:val="24"/>
          <w:szCs w:val="24"/>
        </w:rPr>
        <w:t>испытывающим</w:t>
      </w:r>
      <w:r w:rsidRPr="00F922A0">
        <w:rPr>
          <w:spacing w:val="1"/>
          <w:sz w:val="24"/>
          <w:szCs w:val="24"/>
        </w:rPr>
        <w:t xml:space="preserve"> </w:t>
      </w:r>
      <w:r w:rsidRPr="00F922A0">
        <w:rPr>
          <w:sz w:val="24"/>
          <w:szCs w:val="24"/>
        </w:rPr>
        <w:t>трудности</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обучении).</w:t>
      </w:r>
      <w:r w:rsidRPr="00F922A0">
        <w:rPr>
          <w:spacing w:val="1"/>
          <w:sz w:val="24"/>
          <w:szCs w:val="24"/>
        </w:rPr>
        <w:t xml:space="preserve"> </w:t>
      </w:r>
      <w:r w:rsidRPr="00F922A0">
        <w:rPr>
          <w:sz w:val="24"/>
          <w:szCs w:val="24"/>
        </w:rPr>
        <w:t>Субъекты,</w:t>
      </w:r>
      <w:r w:rsidRPr="00F922A0">
        <w:rPr>
          <w:spacing w:val="1"/>
          <w:sz w:val="24"/>
          <w:szCs w:val="24"/>
        </w:rPr>
        <w:t xml:space="preserve"> </w:t>
      </w:r>
      <w:r w:rsidRPr="00F922A0">
        <w:rPr>
          <w:sz w:val="24"/>
          <w:szCs w:val="24"/>
        </w:rPr>
        <w:t>осуществляющие</w:t>
      </w:r>
      <w:r w:rsidRPr="00F922A0">
        <w:rPr>
          <w:spacing w:val="1"/>
          <w:sz w:val="24"/>
          <w:szCs w:val="24"/>
        </w:rPr>
        <w:t xml:space="preserve"> </w:t>
      </w:r>
      <w:r w:rsidRPr="00F922A0">
        <w:rPr>
          <w:sz w:val="24"/>
          <w:szCs w:val="24"/>
        </w:rPr>
        <w:t>сопровождение</w:t>
      </w:r>
      <w:r w:rsidRPr="00F922A0">
        <w:rPr>
          <w:spacing w:val="1"/>
          <w:sz w:val="24"/>
          <w:szCs w:val="24"/>
        </w:rPr>
        <w:t xml:space="preserve"> </w:t>
      </w:r>
      <w:r w:rsidRPr="00F922A0">
        <w:rPr>
          <w:sz w:val="24"/>
          <w:szCs w:val="24"/>
        </w:rPr>
        <w:t>ребенка,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ходе</w:t>
      </w:r>
      <w:r w:rsidRPr="00F922A0">
        <w:rPr>
          <w:spacing w:val="1"/>
          <w:sz w:val="24"/>
          <w:szCs w:val="24"/>
        </w:rPr>
        <w:t xml:space="preserve"> </w:t>
      </w:r>
      <w:r w:rsidRPr="00F922A0">
        <w:rPr>
          <w:sz w:val="24"/>
          <w:szCs w:val="24"/>
        </w:rPr>
        <w:t>проектного</w:t>
      </w:r>
      <w:r w:rsidRPr="00F922A0">
        <w:rPr>
          <w:spacing w:val="1"/>
          <w:sz w:val="24"/>
          <w:szCs w:val="24"/>
        </w:rPr>
        <w:t xml:space="preserve"> </w:t>
      </w:r>
      <w:r w:rsidRPr="00F922A0">
        <w:rPr>
          <w:sz w:val="24"/>
          <w:szCs w:val="24"/>
        </w:rPr>
        <w:t>этапа</w:t>
      </w:r>
      <w:r w:rsidRPr="00F922A0">
        <w:rPr>
          <w:spacing w:val="1"/>
          <w:sz w:val="24"/>
          <w:szCs w:val="24"/>
        </w:rPr>
        <w:t xml:space="preserve"> </w:t>
      </w:r>
      <w:r w:rsidRPr="00F922A0">
        <w:rPr>
          <w:sz w:val="24"/>
          <w:szCs w:val="24"/>
        </w:rPr>
        <w:t>эксперимента</w:t>
      </w:r>
      <w:r w:rsidRPr="00F922A0">
        <w:rPr>
          <w:spacing w:val="1"/>
          <w:sz w:val="24"/>
          <w:szCs w:val="24"/>
        </w:rPr>
        <w:t xml:space="preserve"> </w:t>
      </w:r>
      <w:r w:rsidRPr="00F922A0">
        <w:rPr>
          <w:sz w:val="24"/>
          <w:szCs w:val="24"/>
        </w:rPr>
        <w:t>реализуют</w:t>
      </w:r>
      <w:r w:rsidRPr="00F922A0">
        <w:rPr>
          <w:spacing w:val="1"/>
          <w:sz w:val="24"/>
          <w:szCs w:val="24"/>
        </w:rPr>
        <w:t xml:space="preserve"> </w:t>
      </w:r>
      <w:r w:rsidRPr="00F922A0">
        <w:rPr>
          <w:sz w:val="24"/>
          <w:szCs w:val="24"/>
        </w:rPr>
        <w:t>несколько</w:t>
      </w:r>
      <w:r w:rsidRPr="00F922A0">
        <w:rPr>
          <w:spacing w:val="1"/>
          <w:sz w:val="24"/>
          <w:szCs w:val="24"/>
        </w:rPr>
        <w:t xml:space="preserve"> </w:t>
      </w:r>
      <w:r w:rsidRPr="00F922A0">
        <w:rPr>
          <w:sz w:val="24"/>
          <w:szCs w:val="24"/>
        </w:rPr>
        <w:t>профессиональных</w:t>
      </w:r>
      <w:r w:rsidRPr="00F922A0">
        <w:rPr>
          <w:spacing w:val="1"/>
          <w:sz w:val="24"/>
          <w:szCs w:val="24"/>
        </w:rPr>
        <w:t xml:space="preserve"> </w:t>
      </w:r>
      <w:r w:rsidRPr="00F922A0">
        <w:rPr>
          <w:sz w:val="24"/>
          <w:szCs w:val="24"/>
        </w:rPr>
        <w:t>позиций</w:t>
      </w:r>
      <w:r w:rsidRPr="00F922A0">
        <w:rPr>
          <w:spacing w:val="1"/>
          <w:sz w:val="24"/>
          <w:szCs w:val="24"/>
        </w:rPr>
        <w:t xml:space="preserve"> </w:t>
      </w:r>
      <w:r w:rsidRPr="00F922A0">
        <w:rPr>
          <w:b/>
          <w:sz w:val="24"/>
          <w:szCs w:val="24"/>
        </w:rPr>
        <w:t>–</w:t>
      </w:r>
      <w:r w:rsidRPr="00F922A0">
        <w:rPr>
          <w:b/>
          <w:spacing w:val="1"/>
          <w:sz w:val="24"/>
          <w:szCs w:val="24"/>
        </w:rPr>
        <w:t xml:space="preserve"> </w:t>
      </w:r>
      <w:r w:rsidRPr="00F922A0">
        <w:rPr>
          <w:sz w:val="24"/>
          <w:szCs w:val="24"/>
        </w:rPr>
        <w:t>диагностическую,</w:t>
      </w:r>
      <w:r w:rsidRPr="00F922A0">
        <w:rPr>
          <w:spacing w:val="1"/>
          <w:sz w:val="24"/>
          <w:szCs w:val="24"/>
        </w:rPr>
        <w:t xml:space="preserve"> </w:t>
      </w:r>
      <w:r w:rsidRPr="00F922A0">
        <w:rPr>
          <w:sz w:val="24"/>
          <w:szCs w:val="24"/>
        </w:rPr>
        <w:t>проектную,</w:t>
      </w:r>
      <w:r w:rsidRPr="00F922A0">
        <w:rPr>
          <w:spacing w:val="1"/>
          <w:sz w:val="24"/>
          <w:szCs w:val="24"/>
        </w:rPr>
        <w:t xml:space="preserve"> </w:t>
      </w:r>
      <w:r w:rsidRPr="00F922A0">
        <w:rPr>
          <w:sz w:val="24"/>
          <w:szCs w:val="24"/>
        </w:rPr>
        <w:t>аналитическую,</w:t>
      </w:r>
      <w:r w:rsidRPr="00F922A0">
        <w:rPr>
          <w:spacing w:val="1"/>
          <w:sz w:val="24"/>
          <w:szCs w:val="24"/>
        </w:rPr>
        <w:t xml:space="preserve"> </w:t>
      </w:r>
      <w:r w:rsidRPr="00F922A0">
        <w:rPr>
          <w:sz w:val="24"/>
          <w:szCs w:val="24"/>
        </w:rPr>
        <w:t>последовательное</w:t>
      </w:r>
      <w:r w:rsidRPr="00F922A0">
        <w:rPr>
          <w:spacing w:val="-57"/>
          <w:sz w:val="24"/>
          <w:szCs w:val="24"/>
        </w:rPr>
        <w:t xml:space="preserve"> </w:t>
      </w:r>
      <w:r w:rsidRPr="00F922A0">
        <w:rPr>
          <w:sz w:val="24"/>
          <w:szCs w:val="24"/>
        </w:rPr>
        <w:t>прохождение</w:t>
      </w:r>
      <w:r w:rsidRPr="00F922A0">
        <w:rPr>
          <w:spacing w:val="-2"/>
          <w:sz w:val="24"/>
          <w:szCs w:val="24"/>
        </w:rPr>
        <w:t xml:space="preserve"> </w:t>
      </w:r>
      <w:r w:rsidRPr="00F922A0">
        <w:rPr>
          <w:sz w:val="24"/>
          <w:szCs w:val="24"/>
        </w:rPr>
        <w:t>которых</w:t>
      </w:r>
      <w:r w:rsidRPr="00F922A0">
        <w:rPr>
          <w:spacing w:val="-2"/>
          <w:sz w:val="24"/>
          <w:szCs w:val="24"/>
        </w:rPr>
        <w:t xml:space="preserve"> </w:t>
      </w:r>
      <w:r w:rsidRPr="00F922A0">
        <w:rPr>
          <w:sz w:val="24"/>
          <w:szCs w:val="24"/>
        </w:rPr>
        <w:t>обеспечивает разработку</w:t>
      </w:r>
      <w:r w:rsidRPr="00F922A0">
        <w:rPr>
          <w:spacing w:val="-4"/>
          <w:sz w:val="24"/>
          <w:szCs w:val="24"/>
        </w:rPr>
        <w:t xml:space="preserve"> </w:t>
      </w:r>
      <w:r w:rsidRPr="00F922A0">
        <w:rPr>
          <w:sz w:val="24"/>
          <w:szCs w:val="24"/>
        </w:rPr>
        <w:t>проекта</w:t>
      </w:r>
      <w:r w:rsidRPr="00F922A0">
        <w:rPr>
          <w:spacing w:val="-1"/>
          <w:sz w:val="24"/>
          <w:szCs w:val="24"/>
        </w:rPr>
        <w:t xml:space="preserve"> </w:t>
      </w:r>
      <w:r w:rsidRPr="00F922A0">
        <w:rPr>
          <w:sz w:val="24"/>
          <w:szCs w:val="24"/>
        </w:rPr>
        <w:t>программы коррекционной</w:t>
      </w:r>
      <w:r w:rsidRPr="00F922A0">
        <w:rPr>
          <w:spacing w:val="-1"/>
          <w:sz w:val="24"/>
          <w:szCs w:val="24"/>
        </w:rPr>
        <w:t xml:space="preserve"> </w:t>
      </w:r>
      <w:r w:rsidRPr="00F922A0">
        <w:rPr>
          <w:sz w:val="24"/>
          <w:szCs w:val="24"/>
        </w:rPr>
        <w:t>работы.</w:t>
      </w:r>
    </w:p>
    <w:p w:rsidR="00D72E5E" w:rsidRPr="00F922A0" w:rsidRDefault="00D72E5E" w:rsidP="00D72E5E">
      <w:pPr>
        <w:spacing w:before="5" w:after="4"/>
        <w:ind w:left="3346"/>
        <w:jc w:val="both"/>
        <w:outlineLvl w:val="1"/>
        <w:rPr>
          <w:b/>
          <w:bCs/>
          <w:sz w:val="24"/>
          <w:szCs w:val="24"/>
        </w:rPr>
      </w:pPr>
      <w:r w:rsidRPr="00F922A0">
        <w:rPr>
          <w:b/>
          <w:bCs/>
          <w:sz w:val="24"/>
          <w:szCs w:val="24"/>
        </w:rPr>
        <w:t>Направления</w:t>
      </w:r>
      <w:r w:rsidRPr="00F922A0">
        <w:rPr>
          <w:b/>
          <w:bCs/>
          <w:spacing w:val="-3"/>
          <w:sz w:val="24"/>
          <w:szCs w:val="24"/>
        </w:rPr>
        <w:t xml:space="preserve"> </w:t>
      </w:r>
      <w:r w:rsidRPr="00F922A0">
        <w:rPr>
          <w:b/>
          <w:bCs/>
          <w:sz w:val="24"/>
          <w:szCs w:val="24"/>
        </w:rPr>
        <w:t>и</w:t>
      </w:r>
      <w:r w:rsidRPr="00F922A0">
        <w:rPr>
          <w:b/>
          <w:bCs/>
          <w:spacing w:val="-2"/>
          <w:sz w:val="24"/>
          <w:szCs w:val="24"/>
        </w:rPr>
        <w:t xml:space="preserve"> </w:t>
      </w:r>
      <w:r w:rsidRPr="00F922A0">
        <w:rPr>
          <w:b/>
          <w:bCs/>
          <w:sz w:val="24"/>
          <w:szCs w:val="24"/>
        </w:rPr>
        <w:t>задачи</w:t>
      </w:r>
      <w:r w:rsidRPr="00F922A0">
        <w:rPr>
          <w:b/>
          <w:bCs/>
          <w:spacing w:val="-3"/>
          <w:sz w:val="24"/>
          <w:szCs w:val="24"/>
        </w:rPr>
        <w:t xml:space="preserve"> </w:t>
      </w:r>
      <w:r w:rsidRPr="00F922A0">
        <w:rPr>
          <w:b/>
          <w:bCs/>
          <w:sz w:val="24"/>
          <w:szCs w:val="24"/>
        </w:rPr>
        <w:t>коррекционной</w:t>
      </w:r>
      <w:r w:rsidRPr="00F922A0">
        <w:rPr>
          <w:b/>
          <w:bCs/>
          <w:spacing w:val="-4"/>
          <w:sz w:val="24"/>
          <w:szCs w:val="24"/>
        </w:rPr>
        <w:t xml:space="preserve"> </w:t>
      </w:r>
      <w:r w:rsidRPr="00F922A0">
        <w:rPr>
          <w:b/>
          <w:bCs/>
          <w:sz w:val="24"/>
          <w:szCs w:val="24"/>
        </w:rPr>
        <w:t>работы</w:t>
      </w:r>
    </w:p>
    <w:tbl>
      <w:tblPr>
        <w:tblStyle w:val="TableNormal"/>
        <w:tblW w:w="0" w:type="auto"/>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04"/>
        <w:gridCol w:w="3037"/>
        <w:gridCol w:w="2449"/>
        <w:gridCol w:w="2255"/>
      </w:tblGrid>
      <w:tr w:rsidR="00D72E5E" w:rsidRPr="00F922A0" w:rsidTr="00D72E5E">
        <w:trPr>
          <w:trHeight w:val="551"/>
        </w:trPr>
        <w:tc>
          <w:tcPr>
            <w:tcW w:w="2204" w:type="dxa"/>
            <w:tcBorders>
              <w:left w:val="single" w:sz="6" w:space="0" w:color="000000"/>
            </w:tcBorders>
          </w:tcPr>
          <w:p w:rsidR="00D72E5E" w:rsidRPr="00F922A0" w:rsidRDefault="00D72E5E" w:rsidP="00D72E5E">
            <w:pPr>
              <w:spacing w:before="130"/>
              <w:ind w:left="6"/>
              <w:rPr>
                <w:sz w:val="24"/>
              </w:rPr>
            </w:pPr>
            <w:r w:rsidRPr="00F922A0">
              <w:rPr>
                <w:sz w:val="24"/>
              </w:rPr>
              <w:t>Направления</w:t>
            </w:r>
          </w:p>
        </w:tc>
        <w:tc>
          <w:tcPr>
            <w:tcW w:w="3037" w:type="dxa"/>
          </w:tcPr>
          <w:p w:rsidR="00D72E5E" w:rsidRPr="00F922A0" w:rsidRDefault="00D72E5E" w:rsidP="00D72E5E">
            <w:pPr>
              <w:spacing w:line="268" w:lineRule="exact"/>
              <w:ind w:left="6"/>
              <w:rPr>
                <w:sz w:val="24"/>
              </w:rPr>
            </w:pPr>
            <w:r w:rsidRPr="00F922A0">
              <w:rPr>
                <w:sz w:val="24"/>
              </w:rPr>
              <w:t>Задачи</w:t>
            </w:r>
            <w:r w:rsidRPr="00F922A0">
              <w:rPr>
                <w:spacing w:val="73"/>
                <w:sz w:val="24"/>
              </w:rPr>
              <w:t xml:space="preserve"> </w:t>
            </w:r>
            <w:r w:rsidRPr="00F922A0">
              <w:rPr>
                <w:sz w:val="24"/>
              </w:rPr>
              <w:t>исследовательской</w:t>
            </w:r>
          </w:p>
          <w:p w:rsidR="00D72E5E" w:rsidRPr="00F922A0" w:rsidRDefault="00D72E5E" w:rsidP="00D72E5E">
            <w:pPr>
              <w:spacing w:line="264" w:lineRule="exact"/>
              <w:ind w:left="6"/>
              <w:rPr>
                <w:sz w:val="24"/>
              </w:rPr>
            </w:pPr>
            <w:r w:rsidRPr="00F922A0">
              <w:rPr>
                <w:sz w:val="24"/>
              </w:rPr>
              <w:t>работы</w:t>
            </w:r>
          </w:p>
        </w:tc>
        <w:tc>
          <w:tcPr>
            <w:tcW w:w="2449" w:type="dxa"/>
          </w:tcPr>
          <w:p w:rsidR="00D72E5E" w:rsidRPr="00F922A0" w:rsidRDefault="00D72E5E" w:rsidP="00D72E5E">
            <w:pPr>
              <w:spacing w:line="268" w:lineRule="exact"/>
              <w:ind w:left="6"/>
              <w:rPr>
                <w:sz w:val="24"/>
              </w:rPr>
            </w:pPr>
            <w:r w:rsidRPr="00F922A0">
              <w:rPr>
                <w:sz w:val="24"/>
              </w:rPr>
              <w:t>Содержание</w:t>
            </w:r>
            <w:r w:rsidRPr="00F922A0">
              <w:rPr>
                <w:spacing w:val="14"/>
                <w:sz w:val="24"/>
              </w:rPr>
              <w:t xml:space="preserve"> </w:t>
            </w:r>
            <w:r w:rsidRPr="00F922A0">
              <w:rPr>
                <w:sz w:val="24"/>
              </w:rPr>
              <w:t>и</w:t>
            </w:r>
            <w:r w:rsidRPr="00F922A0">
              <w:rPr>
                <w:spacing w:val="16"/>
                <w:sz w:val="24"/>
              </w:rPr>
              <w:t xml:space="preserve"> </w:t>
            </w:r>
            <w:r w:rsidRPr="00F922A0">
              <w:rPr>
                <w:sz w:val="24"/>
              </w:rPr>
              <w:t>формы</w:t>
            </w:r>
          </w:p>
          <w:p w:rsidR="00D72E5E" w:rsidRPr="00F922A0" w:rsidRDefault="00D72E5E" w:rsidP="00D72E5E">
            <w:pPr>
              <w:spacing w:line="264" w:lineRule="exact"/>
              <w:ind w:left="6"/>
              <w:rPr>
                <w:sz w:val="24"/>
              </w:rPr>
            </w:pPr>
            <w:r w:rsidRPr="00F922A0">
              <w:rPr>
                <w:sz w:val="24"/>
              </w:rPr>
              <w:t>работы</w:t>
            </w:r>
          </w:p>
        </w:tc>
        <w:tc>
          <w:tcPr>
            <w:tcW w:w="2255" w:type="dxa"/>
            <w:tcBorders>
              <w:right w:val="single" w:sz="6" w:space="0" w:color="000000"/>
            </w:tcBorders>
          </w:tcPr>
          <w:p w:rsidR="00D72E5E" w:rsidRPr="00F922A0" w:rsidRDefault="00D72E5E" w:rsidP="00D72E5E">
            <w:pPr>
              <w:spacing w:line="268" w:lineRule="exact"/>
              <w:ind w:left="5"/>
              <w:rPr>
                <w:sz w:val="24"/>
              </w:rPr>
            </w:pPr>
            <w:r w:rsidRPr="00F922A0">
              <w:rPr>
                <w:sz w:val="24"/>
              </w:rPr>
              <w:t>Ожидаемые</w:t>
            </w:r>
          </w:p>
          <w:p w:rsidR="00D72E5E" w:rsidRPr="00F922A0" w:rsidRDefault="00D72E5E" w:rsidP="00D72E5E">
            <w:pPr>
              <w:spacing w:line="264" w:lineRule="exact"/>
              <w:ind w:left="5"/>
              <w:rPr>
                <w:sz w:val="24"/>
              </w:rPr>
            </w:pPr>
            <w:r w:rsidRPr="00F922A0">
              <w:rPr>
                <w:sz w:val="24"/>
              </w:rPr>
              <w:t>результаты</w:t>
            </w:r>
          </w:p>
        </w:tc>
      </w:tr>
      <w:tr w:rsidR="00D72E5E" w:rsidRPr="00F922A0" w:rsidTr="00D72E5E">
        <w:trPr>
          <w:trHeight w:val="4139"/>
        </w:trPr>
        <w:tc>
          <w:tcPr>
            <w:tcW w:w="2204" w:type="dxa"/>
            <w:tcBorders>
              <w:left w:val="single" w:sz="6" w:space="0" w:color="000000"/>
            </w:tcBorders>
          </w:tcPr>
          <w:p w:rsidR="00D72E5E" w:rsidRPr="00F922A0" w:rsidRDefault="00D72E5E" w:rsidP="00D72E5E">
            <w:pPr>
              <w:spacing w:line="268" w:lineRule="exact"/>
              <w:ind w:left="6"/>
              <w:rPr>
                <w:sz w:val="24"/>
              </w:rPr>
            </w:pPr>
            <w:r w:rsidRPr="00F922A0">
              <w:rPr>
                <w:sz w:val="24"/>
              </w:rPr>
              <w:t>Диагностическое</w:t>
            </w:r>
          </w:p>
        </w:tc>
        <w:tc>
          <w:tcPr>
            <w:tcW w:w="3037" w:type="dxa"/>
          </w:tcPr>
          <w:p w:rsidR="00D72E5E" w:rsidRPr="00F922A0" w:rsidRDefault="00D72E5E" w:rsidP="00D72E5E">
            <w:pPr>
              <w:tabs>
                <w:tab w:val="left" w:pos="1790"/>
              </w:tabs>
              <w:ind w:left="6" w:right="165"/>
              <w:rPr>
                <w:sz w:val="24"/>
              </w:rPr>
            </w:pPr>
            <w:r w:rsidRPr="00F922A0">
              <w:rPr>
                <w:sz w:val="24"/>
              </w:rPr>
              <w:t>Повышение</w:t>
            </w:r>
            <w:r w:rsidRPr="00F922A0">
              <w:rPr>
                <w:spacing w:val="1"/>
                <w:sz w:val="24"/>
              </w:rPr>
              <w:t xml:space="preserve"> </w:t>
            </w:r>
            <w:r w:rsidRPr="00F922A0">
              <w:rPr>
                <w:sz w:val="24"/>
              </w:rPr>
              <w:t>компетентности педагогов;</w:t>
            </w:r>
            <w:r w:rsidRPr="00F922A0">
              <w:rPr>
                <w:spacing w:val="-57"/>
                <w:sz w:val="24"/>
              </w:rPr>
              <w:t xml:space="preserve"> </w:t>
            </w:r>
            <w:r w:rsidRPr="00F922A0">
              <w:rPr>
                <w:sz w:val="24"/>
              </w:rPr>
              <w:t>диагностика</w:t>
            </w:r>
            <w:r w:rsidRPr="00F922A0">
              <w:rPr>
                <w:sz w:val="24"/>
              </w:rPr>
              <w:tab/>
            </w:r>
            <w:r w:rsidRPr="00F922A0">
              <w:rPr>
                <w:spacing w:val="-1"/>
                <w:sz w:val="24"/>
              </w:rPr>
              <w:t>школьных</w:t>
            </w:r>
            <w:r w:rsidRPr="00F922A0">
              <w:rPr>
                <w:spacing w:val="-57"/>
                <w:sz w:val="24"/>
              </w:rPr>
              <w:t xml:space="preserve"> </w:t>
            </w:r>
            <w:r w:rsidRPr="00F922A0">
              <w:rPr>
                <w:sz w:val="24"/>
              </w:rPr>
              <w:t>трудностей</w:t>
            </w:r>
            <w:r w:rsidRPr="00F922A0">
              <w:rPr>
                <w:spacing w:val="-3"/>
                <w:sz w:val="24"/>
              </w:rPr>
              <w:t xml:space="preserve"> </w:t>
            </w:r>
            <w:r w:rsidRPr="00F922A0">
              <w:rPr>
                <w:sz w:val="24"/>
              </w:rPr>
              <w:t>обучающихся;</w:t>
            </w:r>
          </w:p>
          <w:p w:rsidR="00D72E5E" w:rsidRPr="00F922A0" w:rsidRDefault="00D72E5E" w:rsidP="00D72E5E">
            <w:pPr>
              <w:rPr>
                <w:b/>
                <w:sz w:val="26"/>
              </w:rPr>
            </w:pPr>
          </w:p>
          <w:p w:rsidR="00D72E5E" w:rsidRPr="00F922A0" w:rsidRDefault="00D72E5E" w:rsidP="00D72E5E">
            <w:pPr>
              <w:spacing w:before="3"/>
              <w:rPr>
                <w:b/>
                <w:sz w:val="21"/>
              </w:rPr>
            </w:pPr>
          </w:p>
          <w:p w:rsidR="00D72E5E" w:rsidRPr="00F922A0" w:rsidRDefault="00D72E5E" w:rsidP="00D72E5E">
            <w:pPr>
              <w:ind w:left="6" w:right="164"/>
              <w:jc w:val="both"/>
              <w:rPr>
                <w:sz w:val="24"/>
              </w:rPr>
            </w:pPr>
            <w:r w:rsidRPr="00F922A0">
              <w:rPr>
                <w:sz w:val="24"/>
              </w:rPr>
              <w:t>дифференциация</w:t>
            </w:r>
            <w:r w:rsidRPr="00F922A0">
              <w:rPr>
                <w:spacing w:val="1"/>
                <w:sz w:val="24"/>
              </w:rPr>
              <w:t xml:space="preserve"> </w:t>
            </w:r>
            <w:r w:rsidRPr="00F922A0">
              <w:rPr>
                <w:sz w:val="24"/>
              </w:rPr>
              <w:t>детей</w:t>
            </w:r>
            <w:r w:rsidRPr="00F922A0">
              <w:rPr>
                <w:spacing w:val="1"/>
                <w:sz w:val="24"/>
              </w:rPr>
              <w:t xml:space="preserve"> </w:t>
            </w:r>
            <w:r w:rsidRPr="00F922A0">
              <w:rPr>
                <w:sz w:val="24"/>
              </w:rPr>
              <w:t>по</w:t>
            </w:r>
            <w:r w:rsidRPr="00F922A0">
              <w:rPr>
                <w:spacing w:val="-57"/>
                <w:sz w:val="24"/>
              </w:rPr>
              <w:t xml:space="preserve"> </w:t>
            </w:r>
            <w:r w:rsidRPr="00F922A0">
              <w:rPr>
                <w:sz w:val="24"/>
              </w:rPr>
              <w:t>уровню</w:t>
            </w:r>
            <w:r w:rsidRPr="00F922A0">
              <w:rPr>
                <w:spacing w:val="1"/>
                <w:sz w:val="24"/>
              </w:rPr>
              <w:t xml:space="preserve"> </w:t>
            </w:r>
            <w:r w:rsidRPr="00F922A0">
              <w:rPr>
                <w:sz w:val="24"/>
              </w:rPr>
              <w:t>и</w:t>
            </w:r>
            <w:r w:rsidRPr="00F922A0">
              <w:rPr>
                <w:spacing w:val="1"/>
                <w:sz w:val="24"/>
              </w:rPr>
              <w:t xml:space="preserve"> </w:t>
            </w:r>
            <w:r w:rsidRPr="00F922A0">
              <w:rPr>
                <w:sz w:val="24"/>
              </w:rPr>
              <w:t>типу</w:t>
            </w:r>
            <w:r w:rsidRPr="00F922A0">
              <w:rPr>
                <w:spacing w:val="1"/>
                <w:sz w:val="24"/>
              </w:rPr>
              <w:t xml:space="preserve"> </w:t>
            </w:r>
            <w:r w:rsidRPr="00F922A0">
              <w:rPr>
                <w:sz w:val="24"/>
              </w:rPr>
              <w:t>их</w:t>
            </w:r>
            <w:r w:rsidRPr="00F922A0">
              <w:rPr>
                <w:spacing w:val="1"/>
                <w:sz w:val="24"/>
              </w:rPr>
              <w:t xml:space="preserve"> </w:t>
            </w:r>
            <w:r w:rsidRPr="00F922A0">
              <w:rPr>
                <w:sz w:val="24"/>
              </w:rPr>
              <w:t>психического</w:t>
            </w:r>
            <w:r w:rsidRPr="00F922A0">
              <w:rPr>
                <w:spacing w:val="-1"/>
                <w:sz w:val="24"/>
              </w:rPr>
              <w:t xml:space="preserve"> </w:t>
            </w:r>
            <w:r w:rsidRPr="00F922A0">
              <w:rPr>
                <w:sz w:val="24"/>
              </w:rPr>
              <w:t>развития</w:t>
            </w:r>
          </w:p>
        </w:tc>
        <w:tc>
          <w:tcPr>
            <w:tcW w:w="2449" w:type="dxa"/>
          </w:tcPr>
          <w:p w:rsidR="00D72E5E" w:rsidRPr="00F922A0" w:rsidRDefault="00D72E5E" w:rsidP="00D72E5E">
            <w:pPr>
              <w:tabs>
                <w:tab w:val="left" w:pos="2013"/>
              </w:tabs>
              <w:ind w:left="6" w:right="163"/>
              <w:rPr>
                <w:sz w:val="24"/>
              </w:rPr>
            </w:pPr>
            <w:r w:rsidRPr="00F922A0">
              <w:rPr>
                <w:sz w:val="24"/>
              </w:rPr>
              <w:t>Семинары</w:t>
            </w:r>
            <w:r w:rsidRPr="00F922A0">
              <w:rPr>
                <w:sz w:val="24"/>
              </w:rPr>
              <w:tab/>
            </w:r>
            <w:r w:rsidRPr="00F922A0">
              <w:rPr>
                <w:spacing w:val="-2"/>
                <w:sz w:val="24"/>
              </w:rPr>
              <w:t>по</w:t>
            </w:r>
            <w:r w:rsidRPr="00F922A0">
              <w:rPr>
                <w:spacing w:val="-57"/>
                <w:sz w:val="24"/>
              </w:rPr>
              <w:t xml:space="preserve"> </w:t>
            </w:r>
            <w:r w:rsidRPr="00F922A0">
              <w:rPr>
                <w:sz w:val="24"/>
              </w:rPr>
              <w:t>изучению</w:t>
            </w:r>
            <w:r w:rsidRPr="00F922A0">
              <w:rPr>
                <w:spacing w:val="1"/>
                <w:sz w:val="24"/>
              </w:rPr>
              <w:t xml:space="preserve"> </w:t>
            </w:r>
            <w:r w:rsidRPr="00F922A0">
              <w:rPr>
                <w:sz w:val="24"/>
              </w:rPr>
              <w:t>психологических</w:t>
            </w:r>
            <w:r w:rsidRPr="00F922A0">
              <w:rPr>
                <w:spacing w:val="1"/>
                <w:sz w:val="24"/>
              </w:rPr>
              <w:t xml:space="preserve"> </w:t>
            </w:r>
            <w:r w:rsidRPr="00F922A0">
              <w:rPr>
                <w:sz w:val="24"/>
              </w:rPr>
              <w:t>особенностей</w:t>
            </w:r>
            <w:r w:rsidRPr="00F922A0">
              <w:rPr>
                <w:spacing w:val="24"/>
                <w:sz w:val="24"/>
              </w:rPr>
              <w:t xml:space="preserve"> </w:t>
            </w:r>
            <w:r w:rsidRPr="00F922A0">
              <w:rPr>
                <w:sz w:val="24"/>
              </w:rPr>
              <w:t>детей</w:t>
            </w:r>
            <w:r w:rsidRPr="00F922A0">
              <w:rPr>
                <w:spacing w:val="24"/>
                <w:sz w:val="24"/>
              </w:rPr>
              <w:t xml:space="preserve"> </w:t>
            </w:r>
            <w:r w:rsidRPr="00F922A0">
              <w:rPr>
                <w:sz w:val="24"/>
              </w:rPr>
              <w:t>с</w:t>
            </w:r>
            <w:r w:rsidRPr="00F922A0">
              <w:rPr>
                <w:spacing w:val="-57"/>
                <w:sz w:val="24"/>
              </w:rPr>
              <w:t xml:space="preserve"> </w:t>
            </w:r>
            <w:r w:rsidRPr="00F922A0">
              <w:rPr>
                <w:sz w:val="24"/>
              </w:rPr>
              <w:t>ОВЗ</w:t>
            </w:r>
          </w:p>
          <w:p w:rsidR="00D72E5E" w:rsidRPr="00F922A0" w:rsidRDefault="00D72E5E" w:rsidP="00D72E5E">
            <w:pPr>
              <w:ind w:left="6" w:right="165"/>
              <w:rPr>
                <w:sz w:val="24"/>
              </w:rPr>
            </w:pPr>
            <w:r w:rsidRPr="00F922A0">
              <w:rPr>
                <w:sz w:val="24"/>
              </w:rPr>
              <w:t>изучение</w:t>
            </w:r>
            <w:r w:rsidRPr="00F922A0">
              <w:rPr>
                <w:spacing w:val="1"/>
                <w:sz w:val="24"/>
              </w:rPr>
              <w:t xml:space="preserve"> </w:t>
            </w:r>
            <w:r w:rsidRPr="00F922A0">
              <w:rPr>
                <w:sz w:val="24"/>
              </w:rPr>
              <w:t>индивидуальных</w:t>
            </w:r>
            <w:r w:rsidRPr="00F922A0">
              <w:rPr>
                <w:spacing w:val="2"/>
                <w:sz w:val="24"/>
              </w:rPr>
              <w:t xml:space="preserve"> </w:t>
            </w:r>
            <w:r w:rsidRPr="00F922A0">
              <w:rPr>
                <w:sz w:val="24"/>
              </w:rPr>
              <w:t>карт</w:t>
            </w:r>
            <w:r w:rsidRPr="00F922A0">
              <w:rPr>
                <w:spacing w:val="-57"/>
                <w:sz w:val="24"/>
              </w:rPr>
              <w:t xml:space="preserve"> </w:t>
            </w:r>
            <w:r w:rsidRPr="00F922A0">
              <w:rPr>
                <w:sz w:val="24"/>
              </w:rPr>
              <w:t>медико-психолого-</w:t>
            </w:r>
            <w:r w:rsidRPr="00F922A0">
              <w:rPr>
                <w:spacing w:val="1"/>
                <w:sz w:val="24"/>
              </w:rPr>
              <w:t xml:space="preserve"> </w:t>
            </w:r>
            <w:r w:rsidRPr="00F922A0">
              <w:rPr>
                <w:sz w:val="24"/>
              </w:rPr>
              <w:t>педагогической</w:t>
            </w:r>
            <w:r w:rsidRPr="00F922A0">
              <w:rPr>
                <w:spacing w:val="1"/>
                <w:sz w:val="24"/>
              </w:rPr>
              <w:t xml:space="preserve"> </w:t>
            </w:r>
            <w:r w:rsidRPr="00F922A0">
              <w:rPr>
                <w:sz w:val="24"/>
              </w:rPr>
              <w:t>диагностики;</w:t>
            </w:r>
            <w:r w:rsidRPr="00F922A0">
              <w:rPr>
                <w:spacing w:val="1"/>
                <w:sz w:val="24"/>
              </w:rPr>
              <w:t xml:space="preserve"> </w:t>
            </w:r>
            <w:r w:rsidRPr="00F922A0">
              <w:rPr>
                <w:sz w:val="24"/>
              </w:rPr>
              <w:t>анкетирование,</w:t>
            </w:r>
            <w:r w:rsidRPr="00F922A0">
              <w:rPr>
                <w:spacing w:val="1"/>
                <w:sz w:val="24"/>
              </w:rPr>
              <w:t xml:space="preserve"> </w:t>
            </w:r>
            <w:r w:rsidRPr="00F922A0">
              <w:rPr>
                <w:sz w:val="24"/>
              </w:rPr>
              <w:t>беседа,</w:t>
            </w:r>
            <w:r w:rsidRPr="00F922A0">
              <w:rPr>
                <w:spacing w:val="16"/>
                <w:sz w:val="24"/>
              </w:rPr>
              <w:t xml:space="preserve"> </w:t>
            </w:r>
            <w:r w:rsidRPr="00F922A0">
              <w:rPr>
                <w:sz w:val="24"/>
              </w:rPr>
              <w:t>тестирование,</w:t>
            </w:r>
            <w:r w:rsidRPr="00F922A0">
              <w:rPr>
                <w:spacing w:val="-57"/>
                <w:sz w:val="24"/>
              </w:rPr>
              <w:t xml:space="preserve"> </w:t>
            </w:r>
            <w:r w:rsidRPr="00F922A0">
              <w:rPr>
                <w:sz w:val="24"/>
              </w:rPr>
              <w:t>наблюдение</w:t>
            </w:r>
          </w:p>
        </w:tc>
        <w:tc>
          <w:tcPr>
            <w:tcW w:w="2255" w:type="dxa"/>
            <w:tcBorders>
              <w:right w:val="single" w:sz="6" w:space="0" w:color="000000"/>
            </w:tcBorders>
          </w:tcPr>
          <w:p w:rsidR="00D72E5E" w:rsidRPr="00F922A0" w:rsidRDefault="00D72E5E" w:rsidP="00D72E5E">
            <w:pPr>
              <w:tabs>
                <w:tab w:val="left" w:pos="1008"/>
                <w:tab w:val="left" w:pos="1243"/>
                <w:tab w:val="left" w:pos="1503"/>
              </w:tabs>
              <w:ind w:left="5" w:right="164"/>
              <w:rPr>
                <w:sz w:val="24"/>
              </w:rPr>
            </w:pPr>
            <w:r w:rsidRPr="00F922A0">
              <w:rPr>
                <w:sz w:val="24"/>
              </w:rPr>
              <w:t>Характеристика</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ситуации в школе;</w:t>
            </w:r>
            <w:r w:rsidRPr="00F922A0">
              <w:rPr>
                <w:spacing w:val="1"/>
                <w:sz w:val="24"/>
              </w:rPr>
              <w:t xml:space="preserve"> </w:t>
            </w:r>
            <w:r w:rsidRPr="00F922A0">
              <w:rPr>
                <w:sz w:val="24"/>
              </w:rPr>
              <w:t>диагностические</w:t>
            </w:r>
            <w:r w:rsidRPr="00F922A0">
              <w:rPr>
                <w:spacing w:val="1"/>
                <w:sz w:val="24"/>
              </w:rPr>
              <w:t xml:space="preserve"> </w:t>
            </w:r>
            <w:r w:rsidRPr="00F922A0">
              <w:rPr>
                <w:sz w:val="24"/>
              </w:rPr>
              <w:t>портреты</w:t>
            </w:r>
            <w:r w:rsidRPr="00F922A0">
              <w:rPr>
                <w:sz w:val="24"/>
              </w:rPr>
              <w:tab/>
            </w:r>
            <w:r w:rsidRPr="00F922A0">
              <w:rPr>
                <w:sz w:val="24"/>
              </w:rPr>
              <w:tab/>
            </w:r>
            <w:r w:rsidRPr="00F922A0">
              <w:rPr>
                <w:sz w:val="24"/>
              </w:rPr>
              <w:tab/>
            </w:r>
            <w:r w:rsidRPr="00F922A0">
              <w:rPr>
                <w:spacing w:val="-1"/>
                <w:sz w:val="24"/>
              </w:rPr>
              <w:t>детей</w:t>
            </w:r>
            <w:r w:rsidRPr="00F922A0">
              <w:rPr>
                <w:spacing w:val="-57"/>
                <w:sz w:val="24"/>
              </w:rPr>
              <w:t xml:space="preserve"> </w:t>
            </w:r>
            <w:r w:rsidRPr="00F922A0">
              <w:rPr>
                <w:sz w:val="24"/>
              </w:rPr>
              <w:t>(карты</w:t>
            </w:r>
            <w:r w:rsidRPr="00F922A0">
              <w:rPr>
                <w:sz w:val="24"/>
              </w:rPr>
              <w:tab/>
            </w:r>
            <w:r w:rsidRPr="00F922A0">
              <w:rPr>
                <w:sz w:val="24"/>
              </w:rPr>
              <w:tab/>
            </w:r>
            <w:r w:rsidRPr="00F922A0">
              <w:rPr>
                <w:spacing w:val="-1"/>
                <w:sz w:val="24"/>
              </w:rPr>
              <w:t>медико-</w:t>
            </w:r>
            <w:r w:rsidRPr="00F922A0">
              <w:rPr>
                <w:spacing w:val="-57"/>
                <w:sz w:val="24"/>
              </w:rPr>
              <w:t xml:space="preserve"> </w:t>
            </w:r>
            <w:r w:rsidRPr="00F922A0">
              <w:rPr>
                <w:sz w:val="24"/>
              </w:rPr>
              <w:t>психолого-</w:t>
            </w:r>
            <w:r w:rsidRPr="00F922A0">
              <w:rPr>
                <w:spacing w:val="1"/>
                <w:sz w:val="24"/>
              </w:rPr>
              <w:t xml:space="preserve"> </w:t>
            </w:r>
            <w:r w:rsidRPr="00F922A0">
              <w:rPr>
                <w:sz w:val="24"/>
              </w:rPr>
              <w:t>педагогической</w:t>
            </w:r>
            <w:r w:rsidRPr="00F922A0">
              <w:rPr>
                <w:spacing w:val="1"/>
                <w:sz w:val="24"/>
              </w:rPr>
              <w:t xml:space="preserve"> </w:t>
            </w:r>
            <w:r w:rsidRPr="00F922A0">
              <w:rPr>
                <w:sz w:val="24"/>
              </w:rPr>
              <w:t>диагностики,</w:t>
            </w:r>
            <w:r w:rsidRPr="00F922A0">
              <w:rPr>
                <w:spacing w:val="1"/>
                <w:sz w:val="24"/>
              </w:rPr>
              <w:t xml:space="preserve"> </w:t>
            </w:r>
            <w:r w:rsidRPr="00F922A0">
              <w:rPr>
                <w:sz w:val="24"/>
              </w:rPr>
              <w:t>диагностические</w:t>
            </w:r>
            <w:r w:rsidRPr="00F922A0">
              <w:rPr>
                <w:spacing w:val="1"/>
                <w:sz w:val="24"/>
              </w:rPr>
              <w:t xml:space="preserve"> </w:t>
            </w:r>
            <w:r w:rsidRPr="00F922A0">
              <w:rPr>
                <w:sz w:val="24"/>
              </w:rPr>
              <w:t>карты</w:t>
            </w:r>
            <w:r w:rsidRPr="00F922A0">
              <w:rPr>
                <w:sz w:val="24"/>
              </w:rPr>
              <w:tab/>
            </w:r>
            <w:r w:rsidRPr="00F922A0">
              <w:rPr>
                <w:spacing w:val="-1"/>
                <w:sz w:val="24"/>
              </w:rPr>
              <w:t>школьных</w:t>
            </w:r>
            <w:r w:rsidRPr="00F922A0">
              <w:rPr>
                <w:spacing w:val="-57"/>
                <w:sz w:val="24"/>
              </w:rPr>
              <w:t xml:space="preserve"> </w:t>
            </w:r>
            <w:r w:rsidRPr="00F922A0">
              <w:rPr>
                <w:sz w:val="24"/>
              </w:rPr>
              <w:t>трудностей);</w:t>
            </w:r>
            <w:r w:rsidRPr="00F922A0">
              <w:rPr>
                <w:spacing w:val="1"/>
                <w:sz w:val="24"/>
              </w:rPr>
              <w:t xml:space="preserve"> </w:t>
            </w:r>
            <w:r w:rsidRPr="00F922A0">
              <w:rPr>
                <w:sz w:val="24"/>
              </w:rPr>
              <w:t>характеристика</w:t>
            </w:r>
            <w:r w:rsidRPr="00F922A0">
              <w:rPr>
                <w:spacing w:val="1"/>
                <w:sz w:val="24"/>
              </w:rPr>
              <w:t xml:space="preserve"> </w:t>
            </w:r>
            <w:r w:rsidRPr="00F922A0">
              <w:rPr>
                <w:sz w:val="24"/>
              </w:rPr>
              <w:t>дифференцированн</w:t>
            </w:r>
          </w:p>
          <w:p w:rsidR="00D72E5E" w:rsidRPr="00F922A0" w:rsidRDefault="00D72E5E" w:rsidP="00D72E5E">
            <w:pPr>
              <w:spacing w:line="264" w:lineRule="exact"/>
              <w:ind w:left="5"/>
              <w:rPr>
                <w:sz w:val="24"/>
              </w:rPr>
            </w:pPr>
            <w:r w:rsidRPr="00F922A0">
              <w:rPr>
                <w:sz w:val="24"/>
              </w:rPr>
              <w:t>ых</w:t>
            </w:r>
            <w:r w:rsidRPr="00F922A0">
              <w:rPr>
                <w:spacing w:val="-5"/>
                <w:sz w:val="24"/>
              </w:rPr>
              <w:t xml:space="preserve"> </w:t>
            </w:r>
            <w:r w:rsidRPr="00F922A0">
              <w:rPr>
                <w:sz w:val="24"/>
              </w:rPr>
              <w:t>групп</w:t>
            </w:r>
            <w:r w:rsidRPr="00F922A0">
              <w:rPr>
                <w:spacing w:val="-2"/>
                <w:sz w:val="24"/>
              </w:rPr>
              <w:t xml:space="preserve"> </w:t>
            </w:r>
            <w:r w:rsidRPr="00F922A0">
              <w:rPr>
                <w:sz w:val="24"/>
              </w:rPr>
              <w:t>учащихся</w:t>
            </w:r>
          </w:p>
        </w:tc>
      </w:tr>
      <w:tr w:rsidR="00D72E5E" w:rsidRPr="00F922A0" w:rsidTr="00D72E5E">
        <w:trPr>
          <w:trHeight w:val="2210"/>
        </w:trPr>
        <w:tc>
          <w:tcPr>
            <w:tcW w:w="2204" w:type="dxa"/>
            <w:tcBorders>
              <w:left w:val="single" w:sz="6" w:space="0" w:color="000000"/>
            </w:tcBorders>
          </w:tcPr>
          <w:p w:rsidR="00D72E5E" w:rsidRPr="00F922A0" w:rsidRDefault="00D72E5E" w:rsidP="00D72E5E">
            <w:pPr>
              <w:spacing w:line="270" w:lineRule="exact"/>
              <w:ind w:left="6"/>
              <w:rPr>
                <w:sz w:val="24"/>
              </w:rPr>
            </w:pPr>
            <w:r w:rsidRPr="00F922A0">
              <w:rPr>
                <w:sz w:val="24"/>
              </w:rPr>
              <w:t>Проектное</w:t>
            </w:r>
          </w:p>
        </w:tc>
        <w:tc>
          <w:tcPr>
            <w:tcW w:w="3037" w:type="dxa"/>
          </w:tcPr>
          <w:p w:rsidR="00D72E5E" w:rsidRPr="00F922A0" w:rsidRDefault="00D72E5E" w:rsidP="00D72E5E">
            <w:pPr>
              <w:tabs>
                <w:tab w:val="left" w:pos="1018"/>
                <w:tab w:val="left" w:pos="1531"/>
                <w:tab w:val="left" w:pos="2153"/>
              </w:tabs>
              <w:ind w:left="6" w:right="164"/>
              <w:rPr>
                <w:sz w:val="24"/>
              </w:rPr>
            </w:pPr>
            <w:r w:rsidRPr="00F922A0">
              <w:rPr>
                <w:sz w:val="24"/>
              </w:rPr>
              <w:t>Проектирование</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маршрутов</w:t>
            </w:r>
            <w:r w:rsidRPr="00F922A0">
              <w:rPr>
                <w:sz w:val="24"/>
              </w:rPr>
              <w:tab/>
              <w:t>на</w:t>
            </w:r>
            <w:r w:rsidRPr="00F922A0">
              <w:rPr>
                <w:sz w:val="24"/>
              </w:rPr>
              <w:tab/>
            </w:r>
            <w:r w:rsidRPr="00F922A0">
              <w:rPr>
                <w:spacing w:val="-1"/>
                <w:sz w:val="24"/>
              </w:rPr>
              <w:t>основе</w:t>
            </w:r>
            <w:r w:rsidRPr="00F922A0">
              <w:rPr>
                <w:spacing w:val="-57"/>
                <w:sz w:val="24"/>
              </w:rPr>
              <w:t xml:space="preserve"> </w:t>
            </w:r>
            <w:r w:rsidRPr="00F922A0">
              <w:rPr>
                <w:sz w:val="24"/>
              </w:rPr>
              <w:t>данных</w:t>
            </w:r>
            <w:r w:rsidRPr="00F922A0">
              <w:rPr>
                <w:sz w:val="24"/>
              </w:rPr>
              <w:tab/>
            </w:r>
            <w:r w:rsidRPr="00F922A0">
              <w:rPr>
                <w:spacing w:val="-1"/>
                <w:sz w:val="24"/>
              </w:rPr>
              <w:t>диагностического</w:t>
            </w:r>
            <w:r w:rsidRPr="00F922A0">
              <w:rPr>
                <w:spacing w:val="-57"/>
                <w:sz w:val="24"/>
              </w:rPr>
              <w:t xml:space="preserve"> </w:t>
            </w:r>
            <w:r w:rsidRPr="00F922A0">
              <w:rPr>
                <w:sz w:val="24"/>
              </w:rPr>
              <w:t>исследования</w:t>
            </w:r>
          </w:p>
        </w:tc>
        <w:tc>
          <w:tcPr>
            <w:tcW w:w="2449" w:type="dxa"/>
          </w:tcPr>
          <w:p w:rsidR="00D72E5E" w:rsidRPr="00F922A0" w:rsidRDefault="00D72E5E" w:rsidP="00D72E5E">
            <w:pPr>
              <w:tabs>
                <w:tab w:val="left" w:pos="1881"/>
              </w:tabs>
              <w:ind w:left="6" w:right="164"/>
              <w:rPr>
                <w:sz w:val="24"/>
              </w:rPr>
            </w:pPr>
            <w:r w:rsidRPr="00F922A0">
              <w:rPr>
                <w:sz w:val="24"/>
              </w:rPr>
              <w:t>Консультирование</w:t>
            </w:r>
            <w:r w:rsidRPr="00F922A0">
              <w:rPr>
                <w:spacing w:val="1"/>
                <w:sz w:val="24"/>
              </w:rPr>
              <w:t xml:space="preserve"> </w:t>
            </w:r>
            <w:r w:rsidRPr="00F922A0">
              <w:rPr>
                <w:sz w:val="24"/>
              </w:rPr>
              <w:t>учителей</w:t>
            </w:r>
            <w:r w:rsidRPr="00F922A0">
              <w:rPr>
                <w:sz w:val="24"/>
              </w:rPr>
              <w:tab/>
              <w:t>при</w:t>
            </w:r>
            <w:r w:rsidRPr="00F922A0">
              <w:rPr>
                <w:spacing w:val="-57"/>
                <w:sz w:val="24"/>
              </w:rPr>
              <w:t xml:space="preserve"> </w:t>
            </w:r>
            <w:r w:rsidRPr="00F922A0">
              <w:rPr>
                <w:sz w:val="24"/>
              </w:rPr>
              <w:t>разработке</w:t>
            </w:r>
            <w:r w:rsidRPr="00F922A0">
              <w:rPr>
                <w:spacing w:val="1"/>
                <w:sz w:val="24"/>
              </w:rPr>
              <w:t xml:space="preserve"> </w:t>
            </w:r>
            <w:r w:rsidRPr="00F922A0">
              <w:rPr>
                <w:sz w:val="24"/>
              </w:rPr>
              <w:t>индивидуальных</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маршрутов</w:t>
            </w:r>
          </w:p>
          <w:p w:rsidR="00D72E5E" w:rsidRPr="00F922A0" w:rsidRDefault="00D72E5E" w:rsidP="00D72E5E">
            <w:pPr>
              <w:tabs>
                <w:tab w:val="left" w:pos="2133"/>
              </w:tabs>
              <w:spacing w:line="274" w:lineRule="exact"/>
              <w:ind w:left="6" w:right="164"/>
              <w:rPr>
                <w:sz w:val="24"/>
              </w:rPr>
            </w:pPr>
            <w:r w:rsidRPr="00F922A0">
              <w:rPr>
                <w:sz w:val="24"/>
              </w:rPr>
              <w:t>сопровождения</w:t>
            </w:r>
            <w:r w:rsidRPr="00F922A0">
              <w:rPr>
                <w:sz w:val="24"/>
              </w:rPr>
              <w:tab/>
            </w:r>
            <w:r w:rsidRPr="00F922A0">
              <w:rPr>
                <w:spacing w:val="-4"/>
                <w:sz w:val="24"/>
              </w:rPr>
              <w:t>и</w:t>
            </w:r>
            <w:r w:rsidRPr="00F922A0">
              <w:rPr>
                <w:spacing w:val="-57"/>
                <w:sz w:val="24"/>
              </w:rPr>
              <w:t xml:space="preserve"> </w:t>
            </w:r>
            <w:r w:rsidRPr="00F922A0">
              <w:rPr>
                <w:sz w:val="24"/>
              </w:rPr>
              <w:t>коррекции</w:t>
            </w:r>
          </w:p>
        </w:tc>
        <w:tc>
          <w:tcPr>
            <w:tcW w:w="2255" w:type="dxa"/>
            <w:tcBorders>
              <w:right w:val="single" w:sz="6" w:space="0" w:color="000000"/>
            </w:tcBorders>
          </w:tcPr>
          <w:p w:rsidR="00D72E5E" w:rsidRPr="00F922A0" w:rsidRDefault="00D72E5E" w:rsidP="00D72E5E">
            <w:pPr>
              <w:tabs>
                <w:tab w:val="left" w:pos="1243"/>
              </w:tabs>
              <w:ind w:left="5" w:right="164"/>
              <w:rPr>
                <w:sz w:val="24"/>
              </w:rPr>
            </w:pPr>
            <w:r w:rsidRPr="00F922A0">
              <w:rPr>
                <w:sz w:val="24"/>
              </w:rPr>
              <w:t>Индивидуальные</w:t>
            </w:r>
            <w:r w:rsidRPr="00F922A0">
              <w:rPr>
                <w:spacing w:val="1"/>
                <w:sz w:val="24"/>
              </w:rPr>
              <w:t xml:space="preserve"> </w:t>
            </w:r>
            <w:r w:rsidRPr="00F922A0">
              <w:rPr>
                <w:sz w:val="24"/>
              </w:rPr>
              <w:t>карты</w:t>
            </w:r>
            <w:r w:rsidRPr="00F922A0">
              <w:rPr>
                <w:sz w:val="24"/>
              </w:rPr>
              <w:tab/>
            </w:r>
            <w:r w:rsidRPr="00F922A0">
              <w:rPr>
                <w:spacing w:val="-1"/>
                <w:sz w:val="24"/>
              </w:rPr>
              <w:t>медико-</w:t>
            </w:r>
            <w:r w:rsidRPr="00F922A0">
              <w:rPr>
                <w:spacing w:val="-57"/>
                <w:sz w:val="24"/>
              </w:rPr>
              <w:t xml:space="preserve"> </w:t>
            </w:r>
            <w:r w:rsidRPr="00F922A0">
              <w:rPr>
                <w:sz w:val="24"/>
              </w:rPr>
              <w:t>психолого-</w:t>
            </w:r>
            <w:r w:rsidRPr="00F922A0">
              <w:rPr>
                <w:spacing w:val="1"/>
                <w:sz w:val="24"/>
              </w:rPr>
              <w:t xml:space="preserve"> </w:t>
            </w:r>
            <w:r w:rsidRPr="00F922A0">
              <w:rPr>
                <w:sz w:val="24"/>
              </w:rPr>
              <w:t>педагогического</w:t>
            </w:r>
            <w:r w:rsidRPr="00F922A0">
              <w:rPr>
                <w:spacing w:val="1"/>
                <w:sz w:val="24"/>
              </w:rPr>
              <w:t xml:space="preserve"> </w:t>
            </w:r>
            <w:r w:rsidRPr="00F922A0">
              <w:rPr>
                <w:sz w:val="24"/>
              </w:rPr>
              <w:t>сопровождения</w:t>
            </w:r>
            <w:r w:rsidRPr="00F922A0">
              <w:rPr>
                <w:spacing w:val="1"/>
                <w:sz w:val="24"/>
              </w:rPr>
              <w:t xml:space="preserve"> </w:t>
            </w:r>
            <w:r w:rsidRPr="00F922A0">
              <w:rPr>
                <w:sz w:val="24"/>
              </w:rPr>
              <w:t>ребенка</w:t>
            </w:r>
            <w:r w:rsidRPr="00F922A0">
              <w:rPr>
                <w:spacing w:val="-2"/>
                <w:sz w:val="24"/>
              </w:rPr>
              <w:t xml:space="preserve"> </w:t>
            </w:r>
            <w:r w:rsidRPr="00F922A0">
              <w:rPr>
                <w:sz w:val="24"/>
              </w:rPr>
              <w:t>с</w:t>
            </w:r>
            <w:r w:rsidRPr="00F922A0">
              <w:rPr>
                <w:spacing w:val="-1"/>
                <w:sz w:val="24"/>
              </w:rPr>
              <w:t xml:space="preserve"> </w:t>
            </w:r>
            <w:r w:rsidRPr="00F922A0">
              <w:rPr>
                <w:sz w:val="24"/>
              </w:rPr>
              <w:t>ОВЗ</w:t>
            </w:r>
          </w:p>
        </w:tc>
      </w:tr>
      <w:tr w:rsidR="00D72E5E" w:rsidRPr="00F922A0" w:rsidTr="00D72E5E">
        <w:trPr>
          <w:trHeight w:val="1655"/>
        </w:trPr>
        <w:tc>
          <w:tcPr>
            <w:tcW w:w="2204" w:type="dxa"/>
            <w:tcBorders>
              <w:left w:val="single" w:sz="6" w:space="0" w:color="000000"/>
            </w:tcBorders>
          </w:tcPr>
          <w:p w:rsidR="00D72E5E" w:rsidRPr="00F922A0" w:rsidRDefault="00D72E5E" w:rsidP="00D72E5E">
            <w:pPr>
              <w:spacing w:line="268" w:lineRule="exact"/>
              <w:ind w:left="6"/>
              <w:rPr>
                <w:sz w:val="24"/>
              </w:rPr>
            </w:pPr>
            <w:r w:rsidRPr="00F922A0">
              <w:rPr>
                <w:sz w:val="24"/>
              </w:rPr>
              <w:t>Аналитическое</w:t>
            </w:r>
          </w:p>
        </w:tc>
        <w:tc>
          <w:tcPr>
            <w:tcW w:w="3037" w:type="dxa"/>
          </w:tcPr>
          <w:p w:rsidR="00D72E5E" w:rsidRPr="00F922A0" w:rsidRDefault="00D72E5E" w:rsidP="00D72E5E">
            <w:pPr>
              <w:tabs>
                <w:tab w:val="left" w:pos="1672"/>
                <w:tab w:val="left" w:pos="1963"/>
              </w:tabs>
              <w:ind w:left="6" w:right="163"/>
              <w:rPr>
                <w:sz w:val="24"/>
              </w:rPr>
            </w:pPr>
            <w:r w:rsidRPr="00F922A0">
              <w:rPr>
                <w:sz w:val="24"/>
              </w:rPr>
              <w:t>Обсуждение</w:t>
            </w:r>
            <w:r w:rsidRPr="00F922A0">
              <w:rPr>
                <w:sz w:val="24"/>
              </w:rPr>
              <w:tab/>
            </w:r>
            <w:r w:rsidRPr="00F922A0">
              <w:rPr>
                <w:spacing w:val="-1"/>
                <w:sz w:val="24"/>
              </w:rPr>
              <w:t>возможных</w:t>
            </w:r>
            <w:r w:rsidRPr="00F922A0">
              <w:rPr>
                <w:spacing w:val="-57"/>
                <w:sz w:val="24"/>
              </w:rPr>
              <w:t xml:space="preserve"> </w:t>
            </w:r>
            <w:r w:rsidRPr="00F922A0">
              <w:rPr>
                <w:sz w:val="24"/>
              </w:rPr>
              <w:t>вариантов</w:t>
            </w:r>
            <w:r w:rsidRPr="00F922A0">
              <w:rPr>
                <w:sz w:val="24"/>
              </w:rPr>
              <w:tab/>
            </w:r>
            <w:r w:rsidRPr="00F922A0">
              <w:rPr>
                <w:sz w:val="24"/>
              </w:rPr>
              <w:tab/>
            </w:r>
            <w:r w:rsidRPr="00F922A0">
              <w:rPr>
                <w:spacing w:val="-1"/>
                <w:sz w:val="24"/>
              </w:rPr>
              <w:t>решения</w:t>
            </w:r>
          </w:p>
          <w:p w:rsidR="00D72E5E" w:rsidRPr="00F922A0" w:rsidRDefault="00D72E5E" w:rsidP="00D72E5E">
            <w:pPr>
              <w:tabs>
                <w:tab w:val="left" w:pos="1682"/>
              </w:tabs>
              <w:ind w:left="6" w:right="163"/>
              <w:rPr>
                <w:sz w:val="24"/>
              </w:rPr>
            </w:pPr>
            <w:r w:rsidRPr="00F922A0">
              <w:rPr>
                <w:sz w:val="24"/>
              </w:rPr>
              <w:t>проблемы;</w:t>
            </w:r>
            <w:r w:rsidRPr="00F922A0">
              <w:rPr>
                <w:sz w:val="24"/>
              </w:rPr>
              <w:tab/>
            </w:r>
            <w:r w:rsidRPr="00F922A0">
              <w:rPr>
                <w:spacing w:val="-1"/>
                <w:sz w:val="24"/>
              </w:rPr>
              <w:t>построение</w:t>
            </w:r>
            <w:r w:rsidRPr="00F922A0">
              <w:rPr>
                <w:spacing w:val="-57"/>
                <w:sz w:val="24"/>
              </w:rPr>
              <w:t xml:space="preserve"> </w:t>
            </w:r>
            <w:r w:rsidRPr="00F922A0">
              <w:rPr>
                <w:sz w:val="24"/>
              </w:rPr>
              <w:t>прогнозов</w:t>
            </w:r>
          </w:p>
          <w:p w:rsidR="00D72E5E" w:rsidRPr="00F922A0" w:rsidRDefault="00D72E5E" w:rsidP="00D72E5E">
            <w:pPr>
              <w:tabs>
                <w:tab w:val="left" w:pos="1854"/>
              </w:tabs>
              <w:spacing w:line="270" w:lineRule="atLeast"/>
              <w:ind w:left="6" w:right="165"/>
              <w:rPr>
                <w:sz w:val="24"/>
              </w:rPr>
            </w:pPr>
            <w:r w:rsidRPr="00F922A0">
              <w:rPr>
                <w:sz w:val="24"/>
              </w:rPr>
              <w:t>эффективности</w:t>
            </w:r>
            <w:r w:rsidRPr="00F922A0">
              <w:rPr>
                <w:sz w:val="24"/>
              </w:rPr>
              <w:tab/>
            </w:r>
            <w:r w:rsidRPr="00F922A0">
              <w:rPr>
                <w:spacing w:val="-1"/>
                <w:sz w:val="24"/>
              </w:rPr>
              <w:t>программ</w:t>
            </w:r>
            <w:r w:rsidRPr="00F922A0">
              <w:rPr>
                <w:spacing w:val="-57"/>
                <w:sz w:val="24"/>
              </w:rPr>
              <w:t xml:space="preserve"> </w:t>
            </w:r>
            <w:r w:rsidRPr="00F922A0">
              <w:rPr>
                <w:sz w:val="24"/>
              </w:rPr>
              <w:t>коррекционной</w:t>
            </w:r>
            <w:r w:rsidRPr="00F922A0">
              <w:rPr>
                <w:spacing w:val="-1"/>
                <w:sz w:val="24"/>
              </w:rPr>
              <w:t xml:space="preserve"> </w:t>
            </w:r>
            <w:r w:rsidRPr="00F922A0">
              <w:rPr>
                <w:sz w:val="24"/>
              </w:rPr>
              <w:t>работы</w:t>
            </w:r>
          </w:p>
        </w:tc>
        <w:tc>
          <w:tcPr>
            <w:tcW w:w="2449" w:type="dxa"/>
          </w:tcPr>
          <w:p w:rsidR="00D72E5E" w:rsidRPr="00F922A0" w:rsidRDefault="00D72E5E" w:rsidP="00D72E5E">
            <w:pPr>
              <w:ind w:left="6" w:right="374"/>
              <w:rPr>
                <w:sz w:val="24"/>
              </w:rPr>
            </w:pPr>
            <w:r w:rsidRPr="00F922A0">
              <w:rPr>
                <w:sz w:val="24"/>
              </w:rPr>
              <w:t>Медико-психолого-</w:t>
            </w:r>
            <w:r w:rsidRPr="00F922A0">
              <w:rPr>
                <w:spacing w:val="-57"/>
                <w:sz w:val="24"/>
              </w:rPr>
              <w:t xml:space="preserve"> </w:t>
            </w:r>
            <w:r w:rsidRPr="00F922A0">
              <w:rPr>
                <w:sz w:val="24"/>
              </w:rPr>
              <w:t>педагогический</w:t>
            </w:r>
            <w:r w:rsidRPr="00F922A0">
              <w:rPr>
                <w:spacing w:val="1"/>
                <w:sz w:val="24"/>
              </w:rPr>
              <w:t xml:space="preserve"> </w:t>
            </w:r>
            <w:r w:rsidRPr="00F922A0">
              <w:rPr>
                <w:sz w:val="24"/>
              </w:rPr>
              <w:t>консилиум</w:t>
            </w:r>
          </w:p>
        </w:tc>
        <w:tc>
          <w:tcPr>
            <w:tcW w:w="2255" w:type="dxa"/>
            <w:tcBorders>
              <w:right w:val="single" w:sz="6" w:space="0" w:color="000000"/>
            </w:tcBorders>
          </w:tcPr>
          <w:p w:rsidR="00D72E5E" w:rsidRPr="00F922A0" w:rsidRDefault="00D72E5E" w:rsidP="00D72E5E">
            <w:pPr>
              <w:tabs>
                <w:tab w:val="left" w:pos="1041"/>
              </w:tabs>
              <w:ind w:left="5" w:right="166"/>
              <w:rPr>
                <w:sz w:val="24"/>
              </w:rPr>
            </w:pPr>
            <w:r w:rsidRPr="00F922A0">
              <w:rPr>
                <w:sz w:val="24"/>
              </w:rPr>
              <w:t>План</w:t>
            </w:r>
            <w:r w:rsidRPr="00F922A0">
              <w:rPr>
                <w:sz w:val="24"/>
              </w:rPr>
              <w:tab/>
            </w:r>
            <w:r w:rsidRPr="00F922A0">
              <w:rPr>
                <w:spacing w:val="-1"/>
                <w:sz w:val="24"/>
              </w:rPr>
              <w:t>заседаний</w:t>
            </w:r>
            <w:r w:rsidRPr="00F922A0">
              <w:rPr>
                <w:spacing w:val="-57"/>
                <w:sz w:val="24"/>
              </w:rPr>
              <w:t xml:space="preserve"> </w:t>
            </w:r>
            <w:r w:rsidRPr="00F922A0">
              <w:rPr>
                <w:sz w:val="24"/>
              </w:rPr>
              <w:t>медико-психолого-</w:t>
            </w:r>
            <w:r w:rsidRPr="00F922A0">
              <w:rPr>
                <w:spacing w:val="1"/>
                <w:sz w:val="24"/>
              </w:rPr>
              <w:t xml:space="preserve"> </w:t>
            </w:r>
            <w:r w:rsidRPr="00F922A0">
              <w:rPr>
                <w:sz w:val="24"/>
              </w:rPr>
              <w:t>педагогического</w:t>
            </w:r>
            <w:r w:rsidRPr="00F922A0">
              <w:rPr>
                <w:spacing w:val="1"/>
                <w:sz w:val="24"/>
              </w:rPr>
              <w:t xml:space="preserve"> </w:t>
            </w:r>
            <w:r w:rsidRPr="00F922A0">
              <w:rPr>
                <w:sz w:val="24"/>
              </w:rPr>
              <w:t>консилиума</w:t>
            </w:r>
          </w:p>
        </w:tc>
      </w:tr>
    </w:tbl>
    <w:p w:rsidR="00D72E5E" w:rsidRPr="00F922A0" w:rsidRDefault="00D72E5E" w:rsidP="00D72E5E">
      <w:pPr>
        <w:ind w:left="600" w:right="415" w:firstLine="720"/>
        <w:jc w:val="both"/>
        <w:rPr>
          <w:sz w:val="24"/>
          <w:szCs w:val="24"/>
        </w:rPr>
      </w:pPr>
      <w:r w:rsidRPr="00F922A0">
        <w:rPr>
          <w:sz w:val="24"/>
          <w:szCs w:val="24"/>
          <w:u w:val="single"/>
        </w:rPr>
        <w:t>На</w:t>
      </w:r>
      <w:r w:rsidRPr="00F922A0">
        <w:rPr>
          <w:spacing w:val="1"/>
          <w:sz w:val="24"/>
          <w:szCs w:val="24"/>
          <w:u w:val="single"/>
        </w:rPr>
        <w:t xml:space="preserve"> </w:t>
      </w:r>
      <w:r w:rsidRPr="00F922A0">
        <w:rPr>
          <w:sz w:val="24"/>
          <w:szCs w:val="24"/>
          <w:u w:val="single"/>
        </w:rPr>
        <w:t>третьем</w:t>
      </w:r>
      <w:r w:rsidRPr="00F922A0">
        <w:rPr>
          <w:spacing w:val="1"/>
          <w:sz w:val="24"/>
          <w:szCs w:val="24"/>
          <w:u w:val="single"/>
        </w:rPr>
        <w:t xml:space="preserve"> </w:t>
      </w:r>
      <w:r w:rsidRPr="00F922A0">
        <w:rPr>
          <w:sz w:val="24"/>
          <w:szCs w:val="24"/>
          <w:u w:val="single"/>
        </w:rPr>
        <w:t>этапе</w:t>
      </w:r>
      <w:r w:rsidRPr="00F922A0">
        <w:rPr>
          <w:spacing w:val="1"/>
          <w:sz w:val="24"/>
          <w:szCs w:val="24"/>
          <w:u w:val="single"/>
        </w:rPr>
        <w:t xml:space="preserve"> </w:t>
      </w:r>
      <w:r w:rsidRPr="00F922A0">
        <w:rPr>
          <w:sz w:val="24"/>
          <w:szCs w:val="24"/>
          <w:u w:val="single"/>
        </w:rPr>
        <w:t>–</w:t>
      </w:r>
      <w:r w:rsidRPr="00F922A0">
        <w:rPr>
          <w:spacing w:val="1"/>
          <w:sz w:val="24"/>
          <w:szCs w:val="24"/>
          <w:u w:val="single"/>
        </w:rPr>
        <w:t xml:space="preserve"> </w:t>
      </w:r>
      <w:r w:rsidRPr="00F922A0">
        <w:rPr>
          <w:sz w:val="24"/>
          <w:szCs w:val="24"/>
          <w:u w:val="single"/>
        </w:rPr>
        <w:t>технологическом</w:t>
      </w:r>
      <w:r w:rsidRPr="00F922A0">
        <w:rPr>
          <w:spacing w:val="1"/>
          <w:sz w:val="24"/>
          <w:szCs w:val="24"/>
        </w:rPr>
        <w:t xml:space="preserve"> </w:t>
      </w:r>
      <w:r w:rsidRPr="00F922A0">
        <w:rPr>
          <w:sz w:val="24"/>
          <w:szCs w:val="24"/>
        </w:rPr>
        <w:t>осуществляется</w:t>
      </w:r>
      <w:r w:rsidRPr="00F922A0">
        <w:rPr>
          <w:spacing w:val="1"/>
          <w:sz w:val="24"/>
          <w:szCs w:val="24"/>
        </w:rPr>
        <w:t xml:space="preserve"> </w:t>
      </w:r>
      <w:r w:rsidRPr="00F922A0">
        <w:rPr>
          <w:sz w:val="24"/>
          <w:szCs w:val="24"/>
        </w:rPr>
        <w:t>практическая</w:t>
      </w:r>
      <w:r w:rsidRPr="00F922A0">
        <w:rPr>
          <w:spacing w:val="1"/>
          <w:sz w:val="24"/>
          <w:szCs w:val="24"/>
        </w:rPr>
        <w:t xml:space="preserve"> </w:t>
      </w:r>
      <w:r w:rsidRPr="00F922A0">
        <w:rPr>
          <w:sz w:val="24"/>
          <w:szCs w:val="24"/>
        </w:rPr>
        <w:t>реализация</w:t>
      </w:r>
      <w:r w:rsidRPr="00F922A0">
        <w:rPr>
          <w:spacing w:val="1"/>
          <w:sz w:val="24"/>
          <w:szCs w:val="24"/>
        </w:rPr>
        <w:t xml:space="preserve"> </w:t>
      </w:r>
      <w:r w:rsidRPr="00F922A0">
        <w:rPr>
          <w:sz w:val="24"/>
          <w:szCs w:val="24"/>
        </w:rPr>
        <w:t>Программы</w:t>
      </w:r>
      <w:r w:rsidRPr="00F922A0">
        <w:rPr>
          <w:spacing w:val="-57"/>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основе</w:t>
      </w:r>
      <w:r w:rsidRPr="00F922A0">
        <w:rPr>
          <w:spacing w:val="1"/>
          <w:sz w:val="24"/>
          <w:szCs w:val="24"/>
        </w:rPr>
        <w:t xml:space="preserve"> </w:t>
      </w:r>
      <w:r w:rsidRPr="00F922A0">
        <w:rPr>
          <w:sz w:val="24"/>
          <w:szCs w:val="24"/>
        </w:rPr>
        <w:t>индивидуальных</w:t>
      </w:r>
      <w:r w:rsidRPr="00F922A0">
        <w:rPr>
          <w:spacing w:val="1"/>
          <w:sz w:val="24"/>
          <w:szCs w:val="24"/>
        </w:rPr>
        <w:t xml:space="preserve"> </w:t>
      </w:r>
      <w:r w:rsidRPr="00F922A0">
        <w:rPr>
          <w:sz w:val="24"/>
          <w:szCs w:val="24"/>
        </w:rPr>
        <w:t>карт</w:t>
      </w:r>
      <w:r w:rsidRPr="00F922A0">
        <w:rPr>
          <w:spacing w:val="1"/>
          <w:sz w:val="24"/>
          <w:szCs w:val="24"/>
        </w:rPr>
        <w:t xml:space="preserve"> </w:t>
      </w:r>
      <w:r w:rsidRPr="00F922A0">
        <w:rPr>
          <w:sz w:val="24"/>
          <w:szCs w:val="24"/>
        </w:rPr>
        <w:t>медико-психолого-педагогической</w:t>
      </w:r>
      <w:r w:rsidRPr="00F922A0">
        <w:rPr>
          <w:spacing w:val="-57"/>
          <w:sz w:val="24"/>
          <w:szCs w:val="24"/>
        </w:rPr>
        <w:t xml:space="preserve"> </w:t>
      </w:r>
      <w:r w:rsidRPr="00F922A0">
        <w:rPr>
          <w:sz w:val="24"/>
          <w:szCs w:val="24"/>
        </w:rPr>
        <w:t>диагностики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карт</w:t>
      </w:r>
      <w:r w:rsidRPr="00F922A0">
        <w:rPr>
          <w:spacing w:val="1"/>
          <w:sz w:val="24"/>
          <w:szCs w:val="24"/>
        </w:rPr>
        <w:t xml:space="preserve"> </w:t>
      </w:r>
      <w:r w:rsidRPr="00F922A0">
        <w:rPr>
          <w:sz w:val="24"/>
          <w:szCs w:val="24"/>
        </w:rPr>
        <w:t>медико-психолого-педагогического</w:t>
      </w:r>
      <w:r w:rsidRPr="00F922A0">
        <w:rPr>
          <w:spacing w:val="1"/>
          <w:sz w:val="24"/>
          <w:szCs w:val="24"/>
        </w:rPr>
        <w:t xml:space="preserve"> </w:t>
      </w:r>
      <w:r w:rsidRPr="00F922A0">
        <w:rPr>
          <w:sz w:val="24"/>
          <w:szCs w:val="24"/>
        </w:rPr>
        <w:t>сопровождения</w:t>
      </w:r>
      <w:r w:rsidRPr="00F922A0">
        <w:rPr>
          <w:spacing w:val="1"/>
          <w:sz w:val="24"/>
          <w:szCs w:val="24"/>
        </w:rPr>
        <w:t xml:space="preserve"> </w:t>
      </w:r>
      <w:r w:rsidRPr="00F922A0">
        <w:rPr>
          <w:sz w:val="24"/>
          <w:szCs w:val="24"/>
        </w:rPr>
        <w:t>определяются</w:t>
      </w:r>
      <w:r w:rsidRPr="00F922A0">
        <w:rPr>
          <w:spacing w:val="1"/>
          <w:sz w:val="24"/>
          <w:szCs w:val="24"/>
        </w:rPr>
        <w:t xml:space="preserve"> </w:t>
      </w:r>
      <w:r w:rsidRPr="00F922A0">
        <w:rPr>
          <w:sz w:val="24"/>
          <w:szCs w:val="24"/>
        </w:rPr>
        <w:t>функции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содержание деятельности учителей основной школы, родителей, психолога, учителя физкультуры,</w:t>
      </w:r>
      <w:r w:rsidRPr="00F922A0">
        <w:rPr>
          <w:spacing w:val="1"/>
          <w:sz w:val="24"/>
          <w:szCs w:val="24"/>
        </w:rPr>
        <w:t xml:space="preserve"> </w:t>
      </w:r>
      <w:r w:rsidRPr="00F922A0">
        <w:rPr>
          <w:sz w:val="24"/>
          <w:szCs w:val="24"/>
        </w:rPr>
        <w:t>медицинской</w:t>
      </w:r>
      <w:r w:rsidRPr="00F922A0">
        <w:rPr>
          <w:spacing w:val="-1"/>
          <w:sz w:val="24"/>
          <w:szCs w:val="24"/>
        </w:rPr>
        <w:t xml:space="preserve"> </w:t>
      </w:r>
      <w:r w:rsidRPr="00F922A0">
        <w:rPr>
          <w:sz w:val="24"/>
          <w:szCs w:val="24"/>
        </w:rPr>
        <w:t>сестры.</w:t>
      </w:r>
    </w:p>
    <w:p w:rsidR="00D72E5E" w:rsidRPr="00F922A0" w:rsidRDefault="00D72E5E" w:rsidP="00D72E5E">
      <w:pPr>
        <w:tabs>
          <w:tab w:val="left" w:pos="1320"/>
        </w:tabs>
        <w:ind w:left="600" w:right="418"/>
        <w:jc w:val="both"/>
        <w:rPr>
          <w:sz w:val="24"/>
          <w:szCs w:val="24"/>
        </w:rPr>
      </w:pPr>
      <w:r w:rsidRPr="00F922A0">
        <w:rPr>
          <w:sz w:val="24"/>
          <w:szCs w:val="24"/>
          <w:u w:val="single"/>
        </w:rPr>
        <w:t xml:space="preserve"> </w:t>
      </w:r>
      <w:r w:rsidRPr="00F922A0">
        <w:rPr>
          <w:sz w:val="24"/>
          <w:szCs w:val="24"/>
          <w:u w:val="single"/>
        </w:rPr>
        <w:tab/>
        <w:t>Четвертый</w:t>
      </w:r>
      <w:r w:rsidRPr="00F922A0">
        <w:rPr>
          <w:spacing w:val="1"/>
          <w:sz w:val="24"/>
          <w:szCs w:val="24"/>
          <w:u w:val="single"/>
        </w:rPr>
        <w:t xml:space="preserve"> </w:t>
      </w:r>
      <w:r w:rsidRPr="00F922A0">
        <w:rPr>
          <w:sz w:val="24"/>
          <w:szCs w:val="24"/>
          <w:u w:val="single"/>
        </w:rPr>
        <w:t>этап</w:t>
      </w:r>
      <w:r w:rsidRPr="00F922A0">
        <w:rPr>
          <w:spacing w:val="1"/>
          <w:sz w:val="24"/>
          <w:szCs w:val="24"/>
          <w:u w:val="single"/>
        </w:rPr>
        <w:t xml:space="preserve"> </w:t>
      </w:r>
      <w:r w:rsidRPr="00F922A0">
        <w:rPr>
          <w:sz w:val="24"/>
          <w:szCs w:val="24"/>
          <w:u w:val="single"/>
        </w:rPr>
        <w:t>–</w:t>
      </w:r>
      <w:r w:rsidRPr="00F922A0">
        <w:rPr>
          <w:spacing w:val="1"/>
          <w:sz w:val="24"/>
          <w:szCs w:val="24"/>
          <w:u w:val="single"/>
        </w:rPr>
        <w:t xml:space="preserve"> </w:t>
      </w:r>
      <w:r w:rsidRPr="00F922A0">
        <w:rPr>
          <w:sz w:val="24"/>
          <w:szCs w:val="24"/>
          <w:u w:val="single"/>
        </w:rPr>
        <w:t>заключительный</w:t>
      </w:r>
      <w:r w:rsidRPr="00F922A0">
        <w:rPr>
          <w:spacing w:val="1"/>
          <w:sz w:val="24"/>
          <w:szCs w:val="24"/>
        </w:rPr>
        <w:t xml:space="preserve"> </w:t>
      </w:r>
      <w:r w:rsidRPr="00F922A0">
        <w:rPr>
          <w:sz w:val="24"/>
          <w:szCs w:val="24"/>
        </w:rPr>
        <w:t>(аналитико-обобщающий)</w:t>
      </w:r>
      <w:r w:rsidRPr="00F922A0">
        <w:rPr>
          <w:spacing w:val="1"/>
          <w:sz w:val="24"/>
          <w:szCs w:val="24"/>
        </w:rPr>
        <w:t xml:space="preserve"> </w:t>
      </w:r>
      <w:r w:rsidRPr="00F922A0">
        <w:rPr>
          <w:sz w:val="24"/>
          <w:szCs w:val="24"/>
        </w:rPr>
        <w:t>включает</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себя</w:t>
      </w:r>
      <w:r w:rsidRPr="00F922A0">
        <w:rPr>
          <w:spacing w:val="1"/>
          <w:sz w:val="24"/>
          <w:szCs w:val="24"/>
        </w:rPr>
        <w:t xml:space="preserve"> </w:t>
      </w:r>
      <w:r w:rsidRPr="00F922A0">
        <w:rPr>
          <w:sz w:val="24"/>
          <w:szCs w:val="24"/>
        </w:rPr>
        <w:t>итоговую</w:t>
      </w:r>
      <w:r w:rsidRPr="00F922A0">
        <w:rPr>
          <w:spacing w:val="1"/>
          <w:sz w:val="24"/>
          <w:szCs w:val="24"/>
        </w:rPr>
        <w:t xml:space="preserve"> </w:t>
      </w:r>
      <w:r w:rsidRPr="00F922A0">
        <w:rPr>
          <w:sz w:val="24"/>
          <w:szCs w:val="24"/>
        </w:rPr>
        <w:t>диагностику,</w:t>
      </w:r>
      <w:r w:rsidRPr="00F922A0">
        <w:rPr>
          <w:spacing w:val="-1"/>
          <w:sz w:val="24"/>
          <w:szCs w:val="24"/>
        </w:rPr>
        <w:t xml:space="preserve"> </w:t>
      </w:r>
      <w:r w:rsidRPr="00F922A0">
        <w:rPr>
          <w:sz w:val="24"/>
          <w:szCs w:val="24"/>
        </w:rPr>
        <w:t>совместный</w:t>
      </w:r>
      <w:r w:rsidRPr="00F922A0">
        <w:rPr>
          <w:spacing w:val="-1"/>
          <w:sz w:val="24"/>
          <w:szCs w:val="24"/>
        </w:rPr>
        <w:t xml:space="preserve"> </w:t>
      </w:r>
      <w:r w:rsidRPr="00F922A0">
        <w:rPr>
          <w:sz w:val="24"/>
          <w:szCs w:val="24"/>
        </w:rPr>
        <w:t>анализ результатов</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3"/>
          <w:sz w:val="24"/>
          <w:szCs w:val="24"/>
        </w:rPr>
        <w:t xml:space="preserve"> </w:t>
      </w:r>
      <w:r w:rsidRPr="00F922A0">
        <w:rPr>
          <w:sz w:val="24"/>
          <w:szCs w:val="24"/>
        </w:rPr>
        <w:t>рефлексию.</w:t>
      </w:r>
    </w:p>
    <w:p w:rsidR="00D72E5E" w:rsidRPr="00F922A0" w:rsidRDefault="00D72E5E" w:rsidP="00D72E5E">
      <w:pPr>
        <w:ind w:left="600" w:right="416" w:firstLine="720"/>
        <w:jc w:val="both"/>
        <w:rPr>
          <w:sz w:val="24"/>
          <w:szCs w:val="24"/>
        </w:rPr>
      </w:pPr>
      <w:r w:rsidRPr="00F922A0">
        <w:rPr>
          <w:sz w:val="24"/>
          <w:szCs w:val="24"/>
        </w:rPr>
        <w:t>Результатом</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является</w:t>
      </w:r>
      <w:r w:rsidRPr="00F922A0">
        <w:rPr>
          <w:spacing w:val="1"/>
          <w:sz w:val="24"/>
          <w:szCs w:val="24"/>
        </w:rPr>
        <w:t xml:space="preserve"> </w:t>
      </w:r>
      <w:r w:rsidRPr="00F922A0">
        <w:rPr>
          <w:sz w:val="24"/>
          <w:szCs w:val="24"/>
        </w:rPr>
        <w:t>достижение</w:t>
      </w:r>
      <w:r w:rsidRPr="00F922A0">
        <w:rPr>
          <w:spacing w:val="1"/>
          <w:sz w:val="24"/>
          <w:szCs w:val="24"/>
        </w:rPr>
        <w:t xml:space="preserve"> </w:t>
      </w:r>
      <w:r w:rsidRPr="00F922A0">
        <w:rPr>
          <w:sz w:val="24"/>
          <w:szCs w:val="24"/>
        </w:rPr>
        <w:t>ребенком</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ОВЗ</w:t>
      </w:r>
      <w:r w:rsidRPr="00F922A0">
        <w:rPr>
          <w:spacing w:val="1"/>
          <w:sz w:val="24"/>
          <w:szCs w:val="24"/>
        </w:rPr>
        <w:t xml:space="preserve"> </w:t>
      </w:r>
      <w:r w:rsidRPr="00F922A0">
        <w:rPr>
          <w:sz w:val="24"/>
          <w:szCs w:val="24"/>
        </w:rPr>
        <w:t>планируемых</w:t>
      </w:r>
      <w:r w:rsidRPr="00F922A0">
        <w:rPr>
          <w:spacing w:val="1"/>
          <w:sz w:val="24"/>
          <w:szCs w:val="24"/>
        </w:rPr>
        <w:t xml:space="preserve"> </w:t>
      </w:r>
      <w:r w:rsidRPr="00F922A0">
        <w:rPr>
          <w:sz w:val="24"/>
          <w:szCs w:val="24"/>
        </w:rPr>
        <w:t>результатов</w:t>
      </w:r>
      <w:r w:rsidRPr="00F922A0">
        <w:rPr>
          <w:spacing w:val="-1"/>
          <w:sz w:val="24"/>
          <w:szCs w:val="24"/>
        </w:rPr>
        <w:t xml:space="preserve"> </w:t>
      </w:r>
      <w:r w:rsidRPr="00F922A0">
        <w:rPr>
          <w:sz w:val="24"/>
          <w:szCs w:val="24"/>
        </w:rPr>
        <w:t>освоения ООП</w:t>
      </w:r>
      <w:r w:rsidRPr="00F922A0">
        <w:rPr>
          <w:spacing w:val="-1"/>
          <w:sz w:val="24"/>
          <w:szCs w:val="24"/>
        </w:rPr>
        <w:t xml:space="preserve"> </w:t>
      </w:r>
      <w:r w:rsidRPr="00F922A0">
        <w:rPr>
          <w:sz w:val="24"/>
          <w:szCs w:val="24"/>
        </w:rPr>
        <w:t>СОО</w:t>
      </w:r>
    </w:p>
    <w:p w:rsidR="00D72E5E" w:rsidRPr="00F922A0" w:rsidRDefault="00D72E5E" w:rsidP="00D72E5E">
      <w:pPr>
        <w:ind w:left="2784"/>
        <w:jc w:val="both"/>
        <w:outlineLvl w:val="1"/>
        <w:rPr>
          <w:b/>
          <w:bCs/>
          <w:sz w:val="24"/>
          <w:szCs w:val="24"/>
        </w:rPr>
      </w:pPr>
      <w:r w:rsidRPr="00F922A0">
        <w:rPr>
          <w:b/>
          <w:bCs/>
          <w:sz w:val="24"/>
          <w:szCs w:val="24"/>
        </w:rPr>
        <w:t>Условия</w:t>
      </w:r>
      <w:r w:rsidRPr="00F922A0">
        <w:rPr>
          <w:b/>
          <w:bCs/>
          <w:spacing w:val="-1"/>
          <w:sz w:val="24"/>
          <w:szCs w:val="24"/>
        </w:rPr>
        <w:t xml:space="preserve"> </w:t>
      </w:r>
      <w:r w:rsidRPr="00F922A0">
        <w:rPr>
          <w:b/>
          <w:bCs/>
          <w:sz w:val="24"/>
          <w:szCs w:val="24"/>
        </w:rPr>
        <w:t>реализации</w:t>
      </w:r>
      <w:r w:rsidRPr="00F922A0">
        <w:rPr>
          <w:b/>
          <w:bCs/>
          <w:spacing w:val="-3"/>
          <w:sz w:val="24"/>
          <w:szCs w:val="24"/>
        </w:rPr>
        <w:t xml:space="preserve"> </w:t>
      </w:r>
      <w:r w:rsidRPr="00F922A0">
        <w:rPr>
          <w:b/>
          <w:bCs/>
          <w:sz w:val="24"/>
          <w:szCs w:val="24"/>
        </w:rPr>
        <w:t>программы</w:t>
      </w:r>
      <w:r w:rsidRPr="00F922A0">
        <w:rPr>
          <w:b/>
          <w:bCs/>
          <w:spacing w:val="-2"/>
          <w:sz w:val="24"/>
          <w:szCs w:val="24"/>
        </w:rPr>
        <w:t xml:space="preserve"> </w:t>
      </w:r>
      <w:r w:rsidRPr="00F922A0">
        <w:rPr>
          <w:b/>
          <w:bCs/>
          <w:sz w:val="24"/>
          <w:szCs w:val="24"/>
        </w:rPr>
        <w:t>коррекционной</w:t>
      </w:r>
      <w:r w:rsidRPr="00F922A0">
        <w:rPr>
          <w:b/>
          <w:bCs/>
          <w:spacing w:val="-3"/>
          <w:sz w:val="24"/>
          <w:szCs w:val="24"/>
        </w:rPr>
        <w:t xml:space="preserve"> </w:t>
      </w:r>
      <w:r w:rsidRPr="00F922A0">
        <w:rPr>
          <w:b/>
          <w:bCs/>
          <w:sz w:val="24"/>
          <w:szCs w:val="24"/>
        </w:rPr>
        <w:t>работы</w:t>
      </w:r>
    </w:p>
    <w:p w:rsidR="00D72E5E" w:rsidRPr="00F922A0" w:rsidRDefault="00D72E5E" w:rsidP="00D72E5E">
      <w:pPr>
        <w:sectPr w:rsidR="00D72E5E" w:rsidRPr="00F922A0">
          <w:footerReference w:type="default" r:id="rId124"/>
          <w:pgSz w:w="11900" w:h="16840"/>
          <w:pgMar w:top="620" w:right="300" w:bottom="280" w:left="0" w:header="0" w:footer="0" w:gutter="0"/>
          <w:cols w:space="720"/>
        </w:sectPr>
      </w:pPr>
    </w:p>
    <w:p w:rsidR="00D72E5E" w:rsidRPr="00F922A0" w:rsidRDefault="00D72E5E" w:rsidP="00D72E5E">
      <w:pPr>
        <w:spacing w:before="64"/>
        <w:ind w:left="3704"/>
        <w:jc w:val="both"/>
        <w:rPr>
          <w:i/>
          <w:sz w:val="24"/>
        </w:rPr>
      </w:pPr>
      <w:r w:rsidRPr="00F922A0">
        <w:rPr>
          <w:b/>
          <w:sz w:val="24"/>
        </w:rPr>
        <w:lastRenderedPageBreak/>
        <w:t>Психолого-педагогическое</w:t>
      </w:r>
      <w:r w:rsidRPr="00F922A0">
        <w:rPr>
          <w:b/>
          <w:spacing w:val="-5"/>
          <w:sz w:val="24"/>
        </w:rPr>
        <w:t xml:space="preserve"> </w:t>
      </w:r>
      <w:r w:rsidRPr="00F922A0">
        <w:rPr>
          <w:b/>
          <w:sz w:val="24"/>
        </w:rPr>
        <w:t>обеспечение</w:t>
      </w:r>
      <w:r w:rsidRPr="00F922A0">
        <w:rPr>
          <w:i/>
          <w:sz w:val="24"/>
        </w:rPr>
        <w:t>:</w:t>
      </w:r>
    </w:p>
    <w:p w:rsidR="00D72E5E" w:rsidRPr="00F922A0" w:rsidRDefault="00D72E5E" w:rsidP="00D72E5E">
      <w:pPr>
        <w:numPr>
          <w:ilvl w:val="0"/>
          <w:numId w:val="20"/>
        </w:numPr>
        <w:tabs>
          <w:tab w:val="left" w:pos="1321"/>
        </w:tabs>
        <w:spacing w:before="4" w:line="237" w:lineRule="auto"/>
        <w:ind w:right="416" w:firstLine="0"/>
        <w:jc w:val="both"/>
        <w:rPr>
          <w:rFonts w:ascii="Symbol" w:hAnsi="Symbol"/>
          <w:sz w:val="24"/>
        </w:rPr>
      </w:pPr>
      <w:r w:rsidRPr="00F922A0">
        <w:rPr>
          <w:sz w:val="24"/>
        </w:rPr>
        <w:t>обеспечение</w:t>
      </w:r>
      <w:r w:rsidRPr="00F922A0">
        <w:rPr>
          <w:spacing w:val="1"/>
          <w:sz w:val="24"/>
        </w:rPr>
        <w:t xml:space="preserve"> </w:t>
      </w:r>
      <w:r w:rsidRPr="00F922A0">
        <w:rPr>
          <w:sz w:val="24"/>
        </w:rPr>
        <w:t>дифференцированных</w:t>
      </w:r>
      <w:r w:rsidRPr="00F922A0">
        <w:rPr>
          <w:spacing w:val="1"/>
          <w:sz w:val="24"/>
        </w:rPr>
        <w:t xml:space="preserve"> </w:t>
      </w:r>
      <w:r w:rsidRPr="00F922A0">
        <w:rPr>
          <w:sz w:val="24"/>
        </w:rPr>
        <w:t>условий</w:t>
      </w:r>
      <w:r w:rsidRPr="00F922A0">
        <w:rPr>
          <w:spacing w:val="1"/>
          <w:sz w:val="24"/>
        </w:rPr>
        <w:t xml:space="preserve"> </w:t>
      </w:r>
      <w:r w:rsidRPr="00F922A0">
        <w:rPr>
          <w:sz w:val="24"/>
        </w:rPr>
        <w:t>(оптимальный</w:t>
      </w:r>
      <w:r w:rsidRPr="00F922A0">
        <w:rPr>
          <w:spacing w:val="1"/>
          <w:sz w:val="24"/>
        </w:rPr>
        <w:t xml:space="preserve"> </w:t>
      </w:r>
      <w:r w:rsidRPr="00F922A0">
        <w:rPr>
          <w:sz w:val="24"/>
        </w:rPr>
        <w:t>режим</w:t>
      </w:r>
      <w:r w:rsidRPr="00F922A0">
        <w:rPr>
          <w:spacing w:val="1"/>
          <w:sz w:val="24"/>
        </w:rPr>
        <w:t xml:space="preserve"> </w:t>
      </w:r>
      <w:r w:rsidRPr="00F922A0">
        <w:rPr>
          <w:sz w:val="24"/>
        </w:rPr>
        <w:t>учебных</w:t>
      </w:r>
      <w:r w:rsidRPr="00F922A0">
        <w:rPr>
          <w:spacing w:val="1"/>
          <w:sz w:val="24"/>
        </w:rPr>
        <w:t xml:space="preserve"> </w:t>
      </w:r>
      <w:r w:rsidRPr="00F922A0">
        <w:rPr>
          <w:sz w:val="24"/>
        </w:rPr>
        <w:t>нагрузок,</w:t>
      </w:r>
      <w:r w:rsidRPr="00F922A0">
        <w:rPr>
          <w:spacing w:val="-57"/>
          <w:sz w:val="24"/>
        </w:rPr>
        <w:t xml:space="preserve"> </w:t>
      </w:r>
      <w:r w:rsidRPr="00F922A0">
        <w:rPr>
          <w:sz w:val="24"/>
        </w:rPr>
        <w:t>вариативные</w:t>
      </w:r>
      <w:r w:rsidRPr="00F922A0">
        <w:rPr>
          <w:spacing w:val="1"/>
          <w:sz w:val="24"/>
        </w:rPr>
        <w:t xml:space="preserve"> </w:t>
      </w:r>
      <w:r w:rsidRPr="00F922A0">
        <w:rPr>
          <w:sz w:val="24"/>
        </w:rPr>
        <w:t>формы</w:t>
      </w:r>
      <w:r w:rsidRPr="00F922A0">
        <w:rPr>
          <w:spacing w:val="1"/>
          <w:sz w:val="24"/>
        </w:rPr>
        <w:t xml:space="preserve"> </w:t>
      </w:r>
      <w:r w:rsidRPr="00F922A0">
        <w:rPr>
          <w:sz w:val="24"/>
        </w:rPr>
        <w:t>получения</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и</w:t>
      </w:r>
      <w:r w:rsidRPr="00F922A0">
        <w:rPr>
          <w:spacing w:val="1"/>
          <w:sz w:val="24"/>
        </w:rPr>
        <w:t xml:space="preserve"> </w:t>
      </w:r>
      <w:r w:rsidRPr="00F922A0">
        <w:rPr>
          <w:sz w:val="24"/>
        </w:rPr>
        <w:t>специализированной</w:t>
      </w:r>
      <w:r w:rsidRPr="00F922A0">
        <w:rPr>
          <w:spacing w:val="1"/>
          <w:sz w:val="24"/>
        </w:rPr>
        <w:t xml:space="preserve"> </w:t>
      </w:r>
      <w:r w:rsidRPr="00F922A0">
        <w:rPr>
          <w:sz w:val="24"/>
        </w:rPr>
        <w:t>помощи)</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рекомендациями</w:t>
      </w:r>
      <w:r w:rsidRPr="00F922A0">
        <w:rPr>
          <w:spacing w:val="-1"/>
          <w:sz w:val="24"/>
        </w:rPr>
        <w:t xml:space="preserve"> </w:t>
      </w:r>
      <w:r w:rsidRPr="00F922A0">
        <w:rPr>
          <w:sz w:val="24"/>
        </w:rPr>
        <w:t>психолого-медико-педагогической комиссии;</w:t>
      </w:r>
    </w:p>
    <w:p w:rsidR="00D72E5E" w:rsidRPr="00F922A0" w:rsidRDefault="00D72E5E" w:rsidP="00D72E5E">
      <w:pPr>
        <w:numPr>
          <w:ilvl w:val="0"/>
          <w:numId w:val="20"/>
        </w:numPr>
        <w:tabs>
          <w:tab w:val="left" w:pos="1320"/>
          <w:tab w:val="left" w:pos="1321"/>
        </w:tabs>
        <w:spacing w:before="3"/>
        <w:ind w:right="412" w:firstLine="0"/>
        <w:jc w:val="both"/>
        <w:rPr>
          <w:rFonts w:ascii="Symbol" w:hAnsi="Symbol"/>
          <w:sz w:val="20"/>
        </w:rPr>
      </w:pPr>
      <w:r w:rsidRPr="00F922A0">
        <w:rPr>
          <w:sz w:val="24"/>
        </w:rPr>
        <w:t>обеспечение</w:t>
      </w:r>
      <w:r w:rsidRPr="00F922A0">
        <w:rPr>
          <w:spacing w:val="1"/>
          <w:sz w:val="24"/>
        </w:rPr>
        <w:t xml:space="preserve"> </w:t>
      </w:r>
      <w:r w:rsidRPr="00F922A0">
        <w:rPr>
          <w:sz w:val="24"/>
        </w:rPr>
        <w:t>психолого-педагогических</w:t>
      </w:r>
      <w:r w:rsidRPr="00F922A0">
        <w:rPr>
          <w:spacing w:val="1"/>
          <w:sz w:val="24"/>
        </w:rPr>
        <w:t xml:space="preserve"> </w:t>
      </w:r>
      <w:r w:rsidRPr="00F922A0">
        <w:rPr>
          <w:sz w:val="24"/>
        </w:rPr>
        <w:t>условий</w:t>
      </w:r>
      <w:r w:rsidRPr="00F922A0">
        <w:rPr>
          <w:spacing w:val="1"/>
          <w:sz w:val="24"/>
        </w:rPr>
        <w:t xml:space="preserve"> </w:t>
      </w:r>
      <w:r w:rsidRPr="00F922A0">
        <w:rPr>
          <w:sz w:val="24"/>
        </w:rPr>
        <w:t>(коррекционная</w:t>
      </w:r>
      <w:r w:rsidRPr="00F922A0">
        <w:rPr>
          <w:spacing w:val="1"/>
          <w:sz w:val="24"/>
        </w:rPr>
        <w:t xml:space="preserve"> </w:t>
      </w:r>
      <w:r w:rsidRPr="00F922A0">
        <w:rPr>
          <w:sz w:val="24"/>
        </w:rPr>
        <w:t>направленность</w:t>
      </w:r>
      <w:r w:rsidRPr="00F922A0">
        <w:rPr>
          <w:spacing w:val="1"/>
          <w:sz w:val="24"/>
        </w:rPr>
        <w:t xml:space="preserve"> </w:t>
      </w:r>
      <w:r w:rsidRPr="00F922A0">
        <w:rPr>
          <w:sz w:val="24"/>
        </w:rPr>
        <w:t>учебно-</w:t>
      </w:r>
      <w:r w:rsidRPr="00F922A0">
        <w:rPr>
          <w:spacing w:val="-57"/>
          <w:sz w:val="24"/>
        </w:rPr>
        <w:t xml:space="preserve"> </w:t>
      </w:r>
      <w:r w:rsidRPr="00F922A0">
        <w:rPr>
          <w:sz w:val="24"/>
        </w:rPr>
        <w:t>воспитательного процесса;</w:t>
      </w:r>
      <w:r w:rsidRPr="00F922A0">
        <w:rPr>
          <w:spacing w:val="1"/>
          <w:sz w:val="24"/>
        </w:rPr>
        <w:t xml:space="preserve"> </w:t>
      </w:r>
      <w:r w:rsidRPr="00F922A0">
        <w:rPr>
          <w:sz w:val="24"/>
        </w:rPr>
        <w:t>учёт индивидуальных особенностей ребёнка; соблюдение комфортного</w:t>
      </w:r>
      <w:r w:rsidRPr="00F922A0">
        <w:rPr>
          <w:spacing w:val="1"/>
          <w:sz w:val="24"/>
        </w:rPr>
        <w:t xml:space="preserve"> </w:t>
      </w:r>
      <w:r w:rsidRPr="00F922A0">
        <w:rPr>
          <w:sz w:val="24"/>
        </w:rPr>
        <w:t>психоэмоционального режима; использование современных педагогических технологий, в том числе</w:t>
      </w:r>
      <w:r w:rsidRPr="00F922A0">
        <w:rPr>
          <w:spacing w:val="1"/>
          <w:sz w:val="24"/>
        </w:rPr>
        <w:t xml:space="preserve"> </w:t>
      </w:r>
      <w:r w:rsidRPr="00F922A0">
        <w:rPr>
          <w:sz w:val="24"/>
        </w:rPr>
        <w:t>информационных,</w:t>
      </w:r>
      <w:r w:rsidRPr="00F922A0">
        <w:rPr>
          <w:spacing w:val="1"/>
          <w:sz w:val="24"/>
        </w:rPr>
        <w:t xml:space="preserve"> </w:t>
      </w:r>
      <w:r w:rsidRPr="00F922A0">
        <w:rPr>
          <w:sz w:val="24"/>
        </w:rPr>
        <w:t>компьютерных</w:t>
      </w:r>
      <w:r w:rsidRPr="00F922A0">
        <w:rPr>
          <w:spacing w:val="1"/>
          <w:sz w:val="24"/>
        </w:rPr>
        <w:t xml:space="preserve"> </w:t>
      </w:r>
      <w:r w:rsidRPr="00F922A0">
        <w:rPr>
          <w:sz w:val="24"/>
        </w:rPr>
        <w:t>для</w:t>
      </w:r>
      <w:r w:rsidRPr="00F922A0">
        <w:rPr>
          <w:spacing w:val="1"/>
          <w:sz w:val="24"/>
        </w:rPr>
        <w:t xml:space="preserve"> </w:t>
      </w:r>
      <w:r w:rsidRPr="00F922A0">
        <w:rPr>
          <w:sz w:val="24"/>
        </w:rPr>
        <w:t>оптимизации</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повышения</w:t>
      </w:r>
      <w:r w:rsidRPr="00F922A0">
        <w:rPr>
          <w:spacing w:val="1"/>
          <w:sz w:val="24"/>
        </w:rPr>
        <w:t xml:space="preserve"> </w:t>
      </w:r>
      <w:r w:rsidRPr="00F922A0">
        <w:rPr>
          <w:sz w:val="24"/>
        </w:rPr>
        <w:t>его</w:t>
      </w:r>
      <w:r w:rsidRPr="00F922A0">
        <w:rPr>
          <w:spacing w:val="1"/>
          <w:sz w:val="24"/>
        </w:rPr>
        <w:t xml:space="preserve"> </w:t>
      </w:r>
      <w:r w:rsidRPr="00F922A0">
        <w:rPr>
          <w:sz w:val="24"/>
        </w:rPr>
        <w:t>эффективности,</w:t>
      </w:r>
      <w:r w:rsidRPr="00F922A0">
        <w:rPr>
          <w:spacing w:val="-1"/>
          <w:sz w:val="24"/>
        </w:rPr>
        <w:t xml:space="preserve"> </w:t>
      </w:r>
      <w:r w:rsidRPr="00F922A0">
        <w:rPr>
          <w:sz w:val="24"/>
        </w:rPr>
        <w:t>доступности);</w:t>
      </w:r>
    </w:p>
    <w:p w:rsidR="00D72E5E" w:rsidRPr="00F922A0" w:rsidRDefault="00D72E5E" w:rsidP="00D72E5E">
      <w:pPr>
        <w:numPr>
          <w:ilvl w:val="0"/>
          <w:numId w:val="20"/>
        </w:numPr>
        <w:tabs>
          <w:tab w:val="left" w:pos="1320"/>
          <w:tab w:val="left" w:pos="1321"/>
        </w:tabs>
        <w:ind w:right="421" w:firstLine="0"/>
        <w:jc w:val="both"/>
        <w:rPr>
          <w:rFonts w:ascii="Symbol" w:hAnsi="Symbol"/>
          <w:sz w:val="20"/>
        </w:rPr>
      </w:pPr>
      <w:r w:rsidRPr="00F922A0">
        <w:rPr>
          <w:sz w:val="24"/>
        </w:rPr>
        <w:t>обеспечение</w:t>
      </w:r>
      <w:r w:rsidRPr="00F922A0">
        <w:rPr>
          <w:spacing w:val="1"/>
          <w:sz w:val="24"/>
        </w:rPr>
        <w:t xml:space="preserve"> </w:t>
      </w:r>
      <w:r w:rsidRPr="00F922A0">
        <w:rPr>
          <w:sz w:val="24"/>
        </w:rPr>
        <w:t>специализированных</w:t>
      </w:r>
      <w:r w:rsidRPr="00F922A0">
        <w:rPr>
          <w:spacing w:val="1"/>
          <w:sz w:val="24"/>
        </w:rPr>
        <w:t xml:space="preserve"> </w:t>
      </w:r>
      <w:r w:rsidRPr="00F922A0">
        <w:rPr>
          <w:sz w:val="24"/>
        </w:rPr>
        <w:t>условий</w:t>
      </w:r>
      <w:r w:rsidRPr="00F922A0">
        <w:rPr>
          <w:spacing w:val="1"/>
          <w:sz w:val="24"/>
        </w:rPr>
        <w:t xml:space="preserve"> </w:t>
      </w:r>
      <w:r w:rsidRPr="00F922A0">
        <w:rPr>
          <w:sz w:val="24"/>
        </w:rPr>
        <w:t>(выдвижение</w:t>
      </w:r>
      <w:r w:rsidRPr="00F922A0">
        <w:rPr>
          <w:spacing w:val="1"/>
          <w:sz w:val="24"/>
        </w:rPr>
        <w:t xml:space="preserve"> </w:t>
      </w:r>
      <w:r w:rsidRPr="00F922A0">
        <w:rPr>
          <w:sz w:val="24"/>
        </w:rPr>
        <w:t>комплекса</w:t>
      </w:r>
      <w:r w:rsidRPr="00F922A0">
        <w:rPr>
          <w:spacing w:val="1"/>
          <w:sz w:val="24"/>
        </w:rPr>
        <w:t xml:space="preserve"> </w:t>
      </w:r>
      <w:r w:rsidRPr="00F922A0">
        <w:rPr>
          <w:sz w:val="24"/>
        </w:rPr>
        <w:t>специальных</w:t>
      </w:r>
      <w:r w:rsidRPr="00F922A0">
        <w:rPr>
          <w:spacing w:val="1"/>
          <w:sz w:val="24"/>
        </w:rPr>
        <w:t xml:space="preserve"> </w:t>
      </w:r>
      <w:r w:rsidRPr="00F922A0">
        <w:rPr>
          <w:sz w:val="24"/>
        </w:rPr>
        <w:t>задач</w:t>
      </w:r>
      <w:r w:rsidRPr="00F922A0">
        <w:rPr>
          <w:spacing w:val="1"/>
          <w:sz w:val="24"/>
        </w:rPr>
        <w:t xml:space="preserve"> </w:t>
      </w:r>
      <w:r w:rsidRPr="00F922A0">
        <w:rPr>
          <w:sz w:val="24"/>
        </w:rPr>
        <w:t>обучения, ориентированных на особые образовательные потребности обучающихся с ограниченными</w:t>
      </w:r>
      <w:r w:rsidRPr="00F922A0">
        <w:rPr>
          <w:spacing w:val="1"/>
          <w:sz w:val="24"/>
        </w:rPr>
        <w:t xml:space="preserve"> </w:t>
      </w:r>
      <w:r w:rsidRPr="00F922A0">
        <w:rPr>
          <w:sz w:val="24"/>
        </w:rPr>
        <w:t>возможностями здоровья; введение в содержание обучения специальных разделов, направленных на</w:t>
      </w:r>
      <w:r w:rsidRPr="00F922A0">
        <w:rPr>
          <w:spacing w:val="1"/>
          <w:sz w:val="24"/>
        </w:rPr>
        <w:t xml:space="preserve"> </w:t>
      </w:r>
      <w:r w:rsidRPr="00F922A0">
        <w:rPr>
          <w:sz w:val="24"/>
        </w:rPr>
        <w:t>решение</w:t>
      </w:r>
      <w:r w:rsidRPr="00F922A0">
        <w:rPr>
          <w:spacing w:val="1"/>
          <w:sz w:val="24"/>
        </w:rPr>
        <w:t xml:space="preserve"> </w:t>
      </w:r>
      <w:r w:rsidRPr="00F922A0">
        <w:rPr>
          <w:sz w:val="24"/>
        </w:rPr>
        <w:t>задач</w:t>
      </w:r>
      <w:r w:rsidRPr="00F922A0">
        <w:rPr>
          <w:spacing w:val="1"/>
          <w:sz w:val="24"/>
        </w:rPr>
        <w:t xml:space="preserve"> </w:t>
      </w:r>
      <w:r w:rsidRPr="00F922A0">
        <w:rPr>
          <w:sz w:val="24"/>
        </w:rPr>
        <w:t>развития</w:t>
      </w:r>
      <w:r w:rsidRPr="00F922A0">
        <w:rPr>
          <w:spacing w:val="1"/>
          <w:sz w:val="24"/>
        </w:rPr>
        <w:t xml:space="preserve"> </w:t>
      </w:r>
      <w:r w:rsidRPr="00F922A0">
        <w:rPr>
          <w:sz w:val="24"/>
        </w:rPr>
        <w:t>ребёнка,</w:t>
      </w:r>
      <w:r w:rsidRPr="00F922A0">
        <w:rPr>
          <w:spacing w:val="1"/>
          <w:sz w:val="24"/>
        </w:rPr>
        <w:t xml:space="preserve"> </w:t>
      </w:r>
      <w:r w:rsidRPr="00F922A0">
        <w:rPr>
          <w:sz w:val="24"/>
        </w:rPr>
        <w:t>отсутствующих</w:t>
      </w:r>
      <w:r w:rsidRPr="00F922A0">
        <w:rPr>
          <w:spacing w:val="1"/>
          <w:sz w:val="24"/>
        </w:rPr>
        <w:t xml:space="preserve"> </w:t>
      </w:r>
      <w:r w:rsidRPr="00F922A0">
        <w:rPr>
          <w:sz w:val="24"/>
        </w:rPr>
        <w:t>в</w:t>
      </w:r>
      <w:r w:rsidRPr="00F922A0">
        <w:rPr>
          <w:spacing w:val="1"/>
          <w:sz w:val="24"/>
        </w:rPr>
        <w:t xml:space="preserve"> </w:t>
      </w:r>
      <w:r w:rsidRPr="00F922A0">
        <w:rPr>
          <w:sz w:val="24"/>
        </w:rPr>
        <w:t>содержании</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нормально</w:t>
      </w:r>
      <w:r w:rsidRPr="00F922A0">
        <w:rPr>
          <w:spacing w:val="1"/>
          <w:sz w:val="24"/>
        </w:rPr>
        <w:t xml:space="preserve"> </w:t>
      </w:r>
      <w:r w:rsidRPr="00F922A0">
        <w:rPr>
          <w:sz w:val="24"/>
        </w:rPr>
        <w:t>развивающегося</w:t>
      </w:r>
      <w:r w:rsidRPr="00F922A0">
        <w:rPr>
          <w:spacing w:val="1"/>
          <w:sz w:val="24"/>
        </w:rPr>
        <w:t xml:space="preserve"> </w:t>
      </w:r>
      <w:r w:rsidRPr="00F922A0">
        <w:rPr>
          <w:sz w:val="24"/>
        </w:rPr>
        <w:t>сверстника;</w:t>
      </w:r>
      <w:r w:rsidRPr="00F922A0">
        <w:rPr>
          <w:spacing w:val="1"/>
          <w:sz w:val="24"/>
        </w:rPr>
        <w:t xml:space="preserve"> </w:t>
      </w:r>
      <w:r w:rsidRPr="00F922A0">
        <w:rPr>
          <w:sz w:val="24"/>
        </w:rPr>
        <w:t>использование</w:t>
      </w:r>
      <w:r w:rsidRPr="00F922A0">
        <w:rPr>
          <w:spacing w:val="1"/>
          <w:sz w:val="24"/>
        </w:rPr>
        <w:t xml:space="preserve"> </w:t>
      </w:r>
      <w:r w:rsidRPr="00F922A0">
        <w:rPr>
          <w:sz w:val="24"/>
        </w:rPr>
        <w:t>специальных</w:t>
      </w:r>
      <w:r w:rsidRPr="00F922A0">
        <w:rPr>
          <w:spacing w:val="1"/>
          <w:sz w:val="24"/>
        </w:rPr>
        <w:t xml:space="preserve"> </w:t>
      </w:r>
      <w:r w:rsidRPr="00F922A0">
        <w:rPr>
          <w:sz w:val="24"/>
        </w:rPr>
        <w:t>методов,</w:t>
      </w:r>
      <w:r w:rsidRPr="00F922A0">
        <w:rPr>
          <w:spacing w:val="1"/>
          <w:sz w:val="24"/>
        </w:rPr>
        <w:t xml:space="preserve"> </w:t>
      </w:r>
      <w:r w:rsidRPr="00F922A0">
        <w:rPr>
          <w:sz w:val="24"/>
        </w:rPr>
        <w:t>приёмов,</w:t>
      </w:r>
      <w:r w:rsidRPr="00F922A0">
        <w:rPr>
          <w:spacing w:val="1"/>
          <w:sz w:val="24"/>
        </w:rPr>
        <w:t xml:space="preserve"> </w:t>
      </w:r>
      <w:r w:rsidRPr="00F922A0">
        <w:rPr>
          <w:sz w:val="24"/>
        </w:rPr>
        <w:t>средств</w:t>
      </w:r>
      <w:r w:rsidRPr="00F922A0">
        <w:rPr>
          <w:spacing w:val="1"/>
          <w:sz w:val="24"/>
        </w:rPr>
        <w:t xml:space="preserve"> </w:t>
      </w:r>
      <w:r w:rsidRPr="00F922A0">
        <w:rPr>
          <w:sz w:val="24"/>
        </w:rPr>
        <w:t>обучения,</w:t>
      </w:r>
      <w:r w:rsidRPr="00F922A0">
        <w:rPr>
          <w:spacing w:val="1"/>
          <w:sz w:val="24"/>
        </w:rPr>
        <w:t xml:space="preserve"> </w:t>
      </w:r>
      <w:r w:rsidRPr="00F922A0">
        <w:rPr>
          <w:sz w:val="24"/>
        </w:rPr>
        <w:t>специализированных</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и</w:t>
      </w:r>
      <w:r w:rsidRPr="00F922A0">
        <w:rPr>
          <w:spacing w:val="1"/>
          <w:sz w:val="24"/>
        </w:rPr>
        <w:t xml:space="preserve"> </w:t>
      </w:r>
      <w:r w:rsidRPr="00F922A0">
        <w:rPr>
          <w:sz w:val="24"/>
        </w:rPr>
        <w:t>коррекционных</w:t>
      </w:r>
      <w:r w:rsidRPr="00F922A0">
        <w:rPr>
          <w:spacing w:val="1"/>
          <w:sz w:val="24"/>
        </w:rPr>
        <w:t xml:space="preserve"> </w:t>
      </w:r>
      <w:r w:rsidRPr="00F922A0">
        <w:rPr>
          <w:sz w:val="24"/>
        </w:rPr>
        <w:t>программ,</w:t>
      </w:r>
      <w:r w:rsidRPr="00F922A0">
        <w:rPr>
          <w:spacing w:val="1"/>
          <w:sz w:val="24"/>
        </w:rPr>
        <w:t xml:space="preserve"> </w:t>
      </w:r>
      <w:r w:rsidRPr="00F922A0">
        <w:rPr>
          <w:sz w:val="24"/>
        </w:rPr>
        <w:t>ориентированных</w:t>
      </w:r>
      <w:r w:rsidRPr="00F922A0">
        <w:rPr>
          <w:spacing w:val="1"/>
          <w:sz w:val="24"/>
        </w:rPr>
        <w:t xml:space="preserve"> </w:t>
      </w:r>
      <w:r w:rsidRPr="00F922A0">
        <w:rPr>
          <w:sz w:val="24"/>
        </w:rPr>
        <w:t>на</w:t>
      </w:r>
      <w:r w:rsidRPr="00F922A0">
        <w:rPr>
          <w:spacing w:val="1"/>
          <w:sz w:val="24"/>
        </w:rPr>
        <w:t xml:space="preserve"> </w:t>
      </w:r>
      <w:r w:rsidRPr="00F922A0">
        <w:rPr>
          <w:sz w:val="24"/>
        </w:rPr>
        <w:t>особые</w:t>
      </w:r>
      <w:r w:rsidRPr="00F922A0">
        <w:rPr>
          <w:spacing w:val="1"/>
          <w:sz w:val="24"/>
        </w:rPr>
        <w:t xml:space="preserve"> </w:t>
      </w:r>
      <w:r w:rsidRPr="00F922A0">
        <w:rPr>
          <w:sz w:val="24"/>
        </w:rPr>
        <w:t>образовательные</w:t>
      </w:r>
      <w:r w:rsidRPr="00F922A0">
        <w:rPr>
          <w:spacing w:val="1"/>
          <w:sz w:val="24"/>
        </w:rPr>
        <w:t xml:space="preserve"> </w:t>
      </w:r>
      <w:r w:rsidRPr="00F922A0">
        <w:rPr>
          <w:sz w:val="24"/>
        </w:rPr>
        <w:t>потребности</w:t>
      </w:r>
      <w:r w:rsidRPr="00F922A0">
        <w:rPr>
          <w:spacing w:val="1"/>
          <w:sz w:val="24"/>
        </w:rPr>
        <w:t xml:space="preserve"> </w:t>
      </w:r>
      <w:r w:rsidRPr="00F922A0">
        <w:rPr>
          <w:sz w:val="24"/>
        </w:rPr>
        <w:t>детей;</w:t>
      </w:r>
      <w:r w:rsidRPr="00F922A0">
        <w:rPr>
          <w:spacing w:val="1"/>
          <w:sz w:val="24"/>
        </w:rPr>
        <w:t xml:space="preserve"> </w:t>
      </w:r>
      <w:r w:rsidRPr="00F922A0">
        <w:rPr>
          <w:sz w:val="24"/>
        </w:rPr>
        <w:t>дифференцированное</w:t>
      </w:r>
      <w:r w:rsidRPr="00F922A0">
        <w:rPr>
          <w:spacing w:val="1"/>
          <w:sz w:val="24"/>
        </w:rPr>
        <w:t xml:space="preserve"> </w:t>
      </w:r>
      <w:r w:rsidRPr="00F922A0">
        <w:rPr>
          <w:sz w:val="24"/>
        </w:rPr>
        <w:t>и</w:t>
      </w:r>
      <w:r w:rsidRPr="00F922A0">
        <w:rPr>
          <w:spacing w:val="1"/>
          <w:sz w:val="24"/>
        </w:rPr>
        <w:t xml:space="preserve"> </w:t>
      </w:r>
      <w:r w:rsidRPr="00F922A0">
        <w:rPr>
          <w:sz w:val="24"/>
        </w:rPr>
        <w:t>индивидуализированное</w:t>
      </w:r>
      <w:r w:rsidRPr="00F922A0">
        <w:rPr>
          <w:spacing w:val="1"/>
          <w:sz w:val="24"/>
        </w:rPr>
        <w:t xml:space="preserve"> </w:t>
      </w:r>
      <w:r w:rsidRPr="00F922A0">
        <w:rPr>
          <w:sz w:val="24"/>
        </w:rPr>
        <w:t>обучение</w:t>
      </w:r>
      <w:r w:rsidRPr="00F922A0">
        <w:rPr>
          <w:spacing w:val="1"/>
          <w:sz w:val="24"/>
        </w:rPr>
        <w:t xml:space="preserve"> </w:t>
      </w:r>
      <w:r w:rsidRPr="00F922A0">
        <w:rPr>
          <w:sz w:val="24"/>
        </w:rPr>
        <w:t>с</w:t>
      </w:r>
      <w:r w:rsidRPr="00F922A0">
        <w:rPr>
          <w:spacing w:val="1"/>
          <w:sz w:val="24"/>
        </w:rPr>
        <w:t xml:space="preserve"> </w:t>
      </w:r>
      <w:r w:rsidRPr="00F922A0">
        <w:rPr>
          <w:sz w:val="24"/>
        </w:rPr>
        <w:t>учётом</w:t>
      </w:r>
      <w:r w:rsidRPr="00F922A0">
        <w:rPr>
          <w:spacing w:val="1"/>
          <w:sz w:val="24"/>
        </w:rPr>
        <w:t xml:space="preserve"> </w:t>
      </w:r>
      <w:r w:rsidRPr="00F922A0">
        <w:rPr>
          <w:sz w:val="24"/>
        </w:rPr>
        <w:t>специфики</w:t>
      </w:r>
      <w:r w:rsidRPr="00F922A0">
        <w:rPr>
          <w:spacing w:val="1"/>
          <w:sz w:val="24"/>
        </w:rPr>
        <w:t xml:space="preserve"> </w:t>
      </w:r>
      <w:r w:rsidRPr="00F922A0">
        <w:rPr>
          <w:sz w:val="24"/>
        </w:rPr>
        <w:t>нарушения</w:t>
      </w:r>
      <w:r w:rsidRPr="00F922A0">
        <w:rPr>
          <w:spacing w:val="1"/>
          <w:sz w:val="24"/>
        </w:rPr>
        <w:t xml:space="preserve"> </w:t>
      </w:r>
      <w:r w:rsidRPr="00F922A0">
        <w:rPr>
          <w:sz w:val="24"/>
        </w:rPr>
        <w:t>развития</w:t>
      </w:r>
      <w:r w:rsidRPr="00F922A0">
        <w:rPr>
          <w:spacing w:val="1"/>
          <w:sz w:val="24"/>
        </w:rPr>
        <w:t xml:space="preserve"> </w:t>
      </w:r>
      <w:r w:rsidRPr="00F922A0">
        <w:rPr>
          <w:sz w:val="24"/>
        </w:rPr>
        <w:t>ребёнка;</w:t>
      </w:r>
      <w:r w:rsidRPr="00F922A0">
        <w:rPr>
          <w:spacing w:val="1"/>
          <w:sz w:val="24"/>
        </w:rPr>
        <w:t xml:space="preserve"> </w:t>
      </w:r>
      <w:r w:rsidRPr="00F922A0">
        <w:rPr>
          <w:sz w:val="24"/>
        </w:rPr>
        <w:t>комплексное</w:t>
      </w:r>
      <w:r w:rsidRPr="00F922A0">
        <w:rPr>
          <w:spacing w:val="1"/>
          <w:sz w:val="24"/>
        </w:rPr>
        <w:t xml:space="preserve"> </w:t>
      </w:r>
      <w:r w:rsidRPr="00F922A0">
        <w:rPr>
          <w:sz w:val="24"/>
        </w:rPr>
        <w:t>воздействие</w:t>
      </w:r>
      <w:r w:rsidRPr="00F922A0">
        <w:rPr>
          <w:spacing w:val="1"/>
          <w:sz w:val="24"/>
        </w:rPr>
        <w:t xml:space="preserve"> </w:t>
      </w:r>
      <w:r w:rsidRPr="00F922A0">
        <w:rPr>
          <w:sz w:val="24"/>
        </w:rPr>
        <w:t>на</w:t>
      </w:r>
      <w:r w:rsidRPr="00F922A0">
        <w:rPr>
          <w:spacing w:val="1"/>
          <w:sz w:val="24"/>
        </w:rPr>
        <w:t xml:space="preserve"> </w:t>
      </w:r>
      <w:r w:rsidRPr="00F922A0">
        <w:rPr>
          <w:sz w:val="24"/>
        </w:rPr>
        <w:t>обучающегося,</w:t>
      </w:r>
      <w:r w:rsidRPr="00F922A0">
        <w:rPr>
          <w:spacing w:val="-57"/>
          <w:sz w:val="24"/>
        </w:rPr>
        <w:t xml:space="preserve"> </w:t>
      </w:r>
      <w:r w:rsidRPr="00F922A0">
        <w:rPr>
          <w:sz w:val="24"/>
        </w:rPr>
        <w:t>осуществляемое</w:t>
      </w:r>
      <w:r w:rsidRPr="00F922A0">
        <w:rPr>
          <w:spacing w:val="-2"/>
          <w:sz w:val="24"/>
        </w:rPr>
        <w:t xml:space="preserve"> </w:t>
      </w:r>
      <w:r w:rsidRPr="00F922A0">
        <w:rPr>
          <w:sz w:val="24"/>
        </w:rPr>
        <w:t>на</w:t>
      </w:r>
      <w:r w:rsidRPr="00F922A0">
        <w:rPr>
          <w:spacing w:val="-2"/>
          <w:sz w:val="24"/>
        </w:rPr>
        <w:t xml:space="preserve"> </w:t>
      </w:r>
      <w:r w:rsidRPr="00F922A0">
        <w:rPr>
          <w:sz w:val="24"/>
        </w:rPr>
        <w:t>индивидуальных</w:t>
      </w:r>
      <w:r w:rsidRPr="00F922A0">
        <w:rPr>
          <w:spacing w:val="-1"/>
          <w:sz w:val="24"/>
        </w:rPr>
        <w:t xml:space="preserve"> </w:t>
      </w:r>
      <w:r w:rsidRPr="00F922A0">
        <w:rPr>
          <w:sz w:val="24"/>
        </w:rPr>
        <w:t>и</w:t>
      </w:r>
      <w:r w:rsidRPr="00F922A0">
        <w:rPr>
          <w:spacing w:val="-1"/>
          <w:sz w:val="24"/>
        </w:rPr>
        <w:t xml:space="preserve"> </w:t>
      </w:r>
      <w:r w:rsidRPr="00F922A0">
        <w:rPr>
          <w:sz w:val="24"/>
        </w:rPr>
        <w:t>групповых</w:t>
      </w:r>
      <w:r w:rsidRPr="00F922A0">
        <w:rPr>
          <w:spacing w:val="1"/>
          <w:sz w:val="24"/>
        </w:rPr>
        <w:t xml:space="preserve"> </w:t>
      </w:r>
      <w:r w:rsidRPr="00F922A0">
        <w:rPr>
          <w:sz w:val="24"/>
        </w:rPr>
        <w:t>коррекционных</w:t>
      </w:r>
      <w:r w:rsidRPr="00F922A0">
        <w:rPr>
          <w:spacing w:val="1"/>
          <w:sz w:val="24"/>
        </w:rPr>
        <w:t xml:space="preserve"> </w:t>
      </w:r>
      <w:r w:rsidRPr="00F922A0">
        <w:rPr>
          <w:sz w:val="24"/>
        </w:rPr>
        <w:t>занятиях);</w:t>
      </w:r>
    </w:p>
    <w:p w:rsidR="00D72E5E" w:rsidRPr="00F922A0" w:rsidRDefault="00D72E5E" w:rsidP="00D72E5E">
      <w:pPr>
        <w:numPr>
          <w:ilvl w:val="0"/>
          <w:numId w:val="20"/>
        </w:numPr>
        <w:tabs>
          <w:tab w:val="left" w:pos="1320"/>
          <w:tab w:val="left" w:pos="1321"/>
        </w:tabs>
        <w:spacing w:before="1"/>
        <w:ind w:right="418" w:firstLine="0"/>
        <w:jc w:val="both"/>
        <w:rPr>
          <w:rFonts w:ascii="Symbol" w:hAnsi="Symbol"/>
          <w:sz w:val="20"/>
        </w:rPr>
      </w:pPr>
      <w:r w:rsidRPr="00F922A0">
        <w:rPr>
          <w:sz w:val="24"/>
        </w:rPr>
        <w:t>обеспечение</w:t>
      </w:r>
      <w:r w:rsidRPr="00F922A0">
        <w:rPr>
          <w:spacing w:val="1"/>
          <w:sz w:val="24"/>
        </w:rPr>
        <w:t xml:space="preserve"> </w:t>
      </w:r>
      <w:r w:rsidRPr="00F922A0">
        <w:rPr>
          <w:sz w:val="24"/>
        </w:rPr>
        <w:t>здоровьесберегающих</w:t>
      </w:r>
      <w:r w:rsidRPr="00F922A0">
        <w:rPr>
          <w:spacing w:val="1"/>
          <w:sz w:val="24"/>
        </w:rPr>
        <w:t xml:space="preserve"> </w:t>
      </w:r>
      <w:r w:rsidRPr="00F922A0">
        <w:rPr>
          <w:sz w:val="24"/>
        </w:rPr>
        <w:t>условий</w:t>
      </w:r>
      <w:r w:rsidRPr="00F922A0">
        <w:rPr>
          <w:spacing w:val="1"/>
          <w:sz w:val="24"/>
        </w:rPr>
        <w:t xml:space="preserve"> </w:t>
      </w:r>
      <w:r w:rsidRPr="00F922A0">
        <w:rPr>
          <w:sz w:val="24"/>
        </w:rPr>
        <w:t>(оздоровительный</w:t>
      </w:r>
      <w:r w:rsidRPr="00F922A0">
        <w:rPr>
          <w:spacing w:val="1"/>
          <w:sz w:val="24"/>
        </w:rPr>
        <w:t xml:space="preserve"> </w:t>
      </w:r>
      <w:r w:rsidRPr="00F922A0">
        <w:rPr>
          <w:sz w:val="24"/>
        </w:rPr>
        <w:t>и</w:t>
      </w:r>
      <w:r w:rsidRPr="00F922A0">
        <w:rPr>
          <w:spacing w:val="1"/>
          <w:sz w:val="24"/>
        </w:rPr>
        <w:t xml:space="preserve"> </w:t>
      </w:r>
      <w:r w:rsidRPr="00F922A0">
        <w:rPr>
          <w:sz w:val="24"/>
        </w:rPr>
        <w:t>охранительный</w:t>
      </w:r>
      <w:r w:rsidRPr="00F922A0">
        <w:rPr>
          <w:spacing w:val="1"/>
          <w:sz w:val="24"/>
        </w:rPr>
        <w:t xml:space="preserve"> </w:t>
      </w:r>
      <w:r w:rsidRPr="00F922A0">
        <w:rPr>
          <w:sz w:val="24"/>
        </w:rPr>
        <w:t>режим,</w:t>
      </w:r>
      <w:r w:rsidRPr="00F922A0">
        <w:rPr>
          <w:spacing w:val="-57"/>
          <w:sz w:val="24"/>
        </w:rPr>
        <w:t xml:space="preserve"> </w:t>
      </w:r>
      <w:r w:rsidRPr="00F922A0">
        <w:rPr>
          <w:sz w:val="24"/>
        </w:rPr>
        <w:t>укрепление</w:t>
      </w:r>
      <w:r w:rsidRPr="00F922A0">
        <w:rPr>
          <w:spacing w:val="1"/>
          <w:sz w:val="24"/>
        </w:rPr>
        <w:t xml:space="preserve"> </w:t>
      </w:r>
      <w:r w:rsidRPr="00F922A0">
        <w:rPr>
          <w:sz w:val="24"/>
        </w:rPr>
        <w:t>физического</w:t>
      </w:r>
      <w:r w:rsidRPr="00F922A0">
        <w:rPr>
          <w:spacing w:val="1"/>
          <w:sz w:val="24"/>
        </w:rPr>
        <w:t xml:space="preserve"> </w:t>
      </w:r>
      <w:r w:rsidRPr="00F922A0">
        <w:rPr>
          <w:sz w:val="24"/>
        </w:rPr>
        <w:t>и</w:t>
      </w:r>
      <w:r w:rsidRPr="00F922A0">
        <w:rPr>
          <w:spacing w:val="1"/>
          <w:sz w:val="24"/>
        </w:rPr>
        <w:t xml:space="preserve"> </w:t>
      </w:r>
      <w:r w:rsidRPr="00F922A0">
        <w:rPr>
          <w:sz w:val="24"/>
        </w:rPr>
        <w:t>психического</w:t>
      </w:r>
      <w:r w:rsidRPr="00F922A0">
        <w:rPr>
          <w:spacing w:val="1"/>
          <w:sz w:val="24"/>
        </w:rPr>
        <w:t xml:space="preserve"> </w:t>
      </w:r>
      <w:r w:rsidRPr="00F922A0">
        <w:rPr>
          <w:sz w:val="24"/>
        </w:rPr>
        <w:t>здоровья,</w:t>
      </w:r>
      <w:r w:rsidRPr="00F922A0">
        <w:rPr>
          <w:spacing w:val="1"/>
          <w:sz w:val="24"/>
        </w:rPr>
        <w:t xml:space="preserve"> </w:t>
      </w:r>
      <w:r w:rsidRPr="00F922A0">
        <w:rPr>
          <w:sz w:val="24"/>
        </w:rPr>
        <w:t>профилактика</w:t>
      </w:r>
      <w:r w:rsidRPr="00F922A0">
        <w:rPr>
          <w:spacing w:val="1"/>
          <w:sz w:val="24"/>
        </w:rPr>
        <w:t xml:space="preserve"> </w:t>
      </w:r>
      <w:r w:rsidRPr="00F922A0">
        <w:rPr>
          <w:sz w:val="24"/>
        </w:rPr>
        <w:t>физических,</w:t>
      </w:r>
      <w:r w:rsidRPr="00F922A0">
        <w:rPr>
          <w:spacing w:val="1"/>
          <w:sz w:val="24"/>
        </w:rPr>
        <w:t xml:space="preserve"> </w:t>
      </w:r>
      <w:r w:rsidRPr="00F922A0">
        <w:rPr>
          <w:sz w:val="24"/>
        </w:rPr>
        <w:t>умственных</w:t>
      </w:r>
      <w:r w:rsidRPr="00F922A0">
        <w:rPr>
          <w:spacing w:val="1"/>
          <w:sz w:val="24"/>
        </w:rPr>
        <w:t xml:space="preserve"> </w:t>
      </w:r>
      <w:r w:rsidRPr="00F922A0">
        <w:rPr>
          <w:sz w:val="24"/>
        </w:rPr>
        <w:t>и</w:t>
      </w:r>
      <w:r w:rsidRPr="00F922A0">
        <w:rPr>
          <w:spacing w:val="1"/>
          <w:sz w:val="24"/>
        </w:rPr>
        <w:t xml:space="preserve"> </w:t>
      </w:r>
      <w:r w:rsidRPr="00F922A0">
        <w:rPr>
          <w:sz w:val="24"/>
        </w:rPr>
        <w:t>психологических</w:t>
      </w:r>
      <w:r w:rsidRPr="00F922A0">
        <w:rPr>
          <w:spacing w:val="-1"/>
          <w:sz w:val="24"/>
        </w:rPr>
        <w:t xml:space="preserve"> </w:t>
      </w:r>
      <w:r w:rsidRPr="00F922A0">
        <w:rPr>
          <w:sz w:val="24"/>
        </w:rPr>
        <w:t>перегрузок</w:t>
      </w:r>
      <w:r w:rsidRPr="00F922A0">
        <w:rPr>
          <w:spacing w:val="-2"/>
          <w:sz w:val="24"/>
        </w:rPr>
        <w:t xml:space="preserve"> </w:t>
      </w:r>
      <w:r w:rsidRPr="00F922A0">
        <w:rPr>
          <w:sz w:val="24"/>
        </w:rPr>
        <w:t>обучающихся,</w:t>
      </w:r>
      <w:r w:rsidRPr="00F922A0">
        <w:rPr>
          <w:spacing w:val="-2"/>
          <w:sz w:val="24"/>
        </w:rPr>
        <w:t xml:space="preserve"> </w:t>
      </w:r>
      <w:r w:rsidRPr="00F922A0">
        <w:rPr>
          <w:sz w:val="24"/>
        </w:rPr>
        <w:t>соблюдение</w:t>
      </w:r>
      <w:r w:rsidRPr="00F922A0">
        <w:rPr>
          <w:spacing w:val="-3"/>
          <w:sz w:val="24"/>
        </w:rPr>
        <w:t xml:space="preserve"> </w:t>
      </w:r>
      <w:r w:rsidRPr="00F922A0">
        <w:rPr>
          <w:sz w:val="24"/>
        </w:rPr>
        <w:t>санитарно-гигиенических</w:t>
      </w:r>
      <w:r w:rsidRPr="00F922A0">
        <w:rPr>
          <w:spacing w:val="-1"/>
          <w:sz w:val="24"/>
        </w:rPr>
        <w:t xml:space="preserve"> </w:t>
      </w:r>
      <w:r w:rsidRPr="00F922A0">
        <w:rPr>
          <w:sz w:val="24"/>
        </w:rPr>
        <w:t>правил</w:t>
      </w:r>
      <w:r w:rsidRPr="00F922A0">
        <w:rPr>
          <w:spacing w:val="-5"/>
          <w:sz w:val="24"/>
        </w:rPr>
        <w:t xml:space="preserve"> </w:t>
      </w:r>
      <w:r w:rsidRPr="00F922A0">
        <w:rPr>
          <w:sz w:val="24"/>
        </w:rPr>
        <w:t>и</w:t>
      </w:r>
      <w:r w:rsidRPr="00F922A0">
        <w:rPr>
          <w:spacing w:val="-2"/>
          <w:sz w:val="24"/>
        </w:rPr>
        <w:t xml:space="preserve"> </w:t>
      </w:r>
      <w:r w:rsidRPr="00F922A0">
        <w:rPr>
          <w:sz w:val="24"/>
        </w:rPr>
        <w:t>норм);</w:t>
      </w:r>
    </w:p>
    <w:p w:rsidR="00D72E5E" w:rsidRPr="00F922A0" w:rsidRDefault="00D72E5E" w:rsidP="00D72E5E">
      <w:pPr>
        <w:numPr>
          <w:ilvl w:val="0"/>
          <w:numId w:val="20"/>
        </w:numPr>
        <w:tabs>
          <w:tab w:val="left" w:pos="1320"/>
          <w:tab w:val="left" w:pos="1321"/>
        </w:tabs>
        <w:ind w:right="418" w:firstLine="0"/>
        <w:jc w:val="both"/>
        <w:rPr>
          <w:rFonts w:ascii="Symbol" w:hAnsi="Symbol"/>
          <w:sz w:val="20"/>
        </w:rPr>
      </w:pPr>
      <w:r w:rsidRPr="00F922A0">
        <w:rPr>
          <w:sz w:val="24"/>
        </w:rPr>
        <w:t>обеспечение участия всех детей с ограниченными возможностями здоровья, независимо от</w:t>
      </w:r>
      <w:r w:rsidRPr="00F922A0">
        <w:rPr>
          <w:spacing w:val="1"/>
          <w:sz w:val="24"/>
        </w:rPr>
        <w:t xml:space="preserve"> </w:t>
      </w:r>
      <w:r w:rsidRPr="00F922A0">
        <w:rPr>
          <w:sz w:val="24"/>
        </w:rPr>
        <w:t>степени</w:t>
      </w:r>
      <w:r w:rsidRPr="00F922A0">
        <w:rPr>
          <w:spacing w:val="1"/>
          <w:sz w:val="24"/>
        </w:rPr>
        <w:t xml:space="preserve"> </w:t>
      </w:r>
      <w:r w:rsidRPr="00F922A0">
        <w:rPr>
          <w:sz w:val="24"/>
        </w:rPr>
        <w:t>выраженности</w:t>
      </w:r>
      <w:r w:rsidRPr="00F922A0">
        <w:rPr>
          <w:spacing w:val="1"/>
          <w:sz w:val="24"/>
        </w:rPr>
        <w:t xml:space="preserve"> </w:t>
      </w:r>
      <w:r w:rsidRPr="00F922A0">
        <w:rPr>
          <w:sz w:val="24"/>
        </w:rPr>
        <w:t>нарушений</w:t>
      </w:r>
      <w:r w:rsidRPr="00F922A0">
        <w:rPr>
          <w:spacing w:val="1"/>
          <w:sz w:val="24"/>
        </w:rPr>
        <w:t xml:space="preserve"> </w:t>
      </w:r>
      <w:r w:rsidRPr="00F922A0">
        <w:rPr>
          <w:sz w:val="24"/>
        </w:rPr>
        <w:t>их</w:t>
      </w:r>
      <w:r w:rsidRPr="00F922A0">
        <w:rPr>
          <w:spacing w:val="1"/>
          <w:sz w:val="24"/>
        </w:rPr>
        <w:t xml:space="preserve"> </w:t>
      </w:r>
      <w:r w:rsidRPr="00F922A0">
        <w:rPr>
          <w:sz w:val="24"/>
        </w:rPr>
        <w:t>развития,</w:t>
      </w:r>
      <w:r w:rsidRPr="00F922A0">
        <w:rPr>
          <w:spacing w:val="1"/>
          <w:sz w:val="24"/>
        </w:rPr>
        <w:t xml:space="preserve"> </w:t>
      </w:r>
      <w:r w:rsidRPr="00F922A0">
        <w:rPr>
          <w:sz w:val="24"/>
        </w:rPr>
        <w:t>вместе</w:t>
      </w:r>
      <w:r w:rsidRPr="00F922A0">
        <w:rPr>
          <w:spacing w:val="1"/>
          <w:sz w:val="24"/>
        </w:rPr>
        <w:t xml:space="preserve"> </w:t>
      </w:r>
      <w:r w:rsidRPr="00F922A0">
        <w:rPr>
          <w:sz w:val="24"/>
        </w:rPr>
        <w:t>с</w:t>
      </w:r>
      <w:r w:rsidRPr="00F922A0">
        <w:rPr>
          <w:spacing w:val="1"/>
          <w:sz w:val="24"/>
        </w:rPr>
        <w:t xml:space="preserve"> </w:t>
      </w:r>
      <w:r w:rsidRPr="00F922A0">
        <w:rPr>
          <w:sz w:val="24"/>
        </w:rPr>
        <w:t>нормально</w:t>
      </w:r>
      <w:r w:rsidRPr="00F922A0">
        <w:rPr>
          <w:spacing w:val="1"/>
          <w:sz w:val="24"/>
        </w:rPr>
        <w:t xml:space="preserve"> </w:t>
      </w:r>
      <w:r w:rsidRPr="00F922A0">
        <w:rPr>
          <w:sz w:val="24"/>
        </w:rPr>
        <w:t>развивающимися</w:t>
      </w:r>
      <w:r w:rsidRPr="00F922A0">
        <w:rPr>
          <w:spacing w:val="1"/>
          <w:sz w:val="24"/>
        </w:rPr>
        <w:t xml:space="preserve"> </w:t>
      </w:r>
      <w:r w:rsidRPr="00F922A0">
        <w:rPr>
          <w:sz w:val="24"/>
        </w:rPr>
        <w:t>детьми</w:t>
      </w:r>
      <w:r w:rsidRPr="00F922A0">
        <w:rPr>
          <w:spacing w:val="1"/>
          <w:sz w:val="24"/>
        </w:rPr>
        <w:t xml:space="preserve"> </w:t>
      </w:r>
      <w:r w:rsidRPr="00F922A0">
        <w:rPr>
          <w:sz w:val="24"/>
        </w:rPr>
        <w:t>в</w:t>
      </w:r>
      <w:r w:rsidRPr="00F922A0">
        <w:rPr>
          <w:spacing w:val="1"/>
          <w:sz w:val="24"/>
        </w:rPr>
        <w:t xml:space="preserve"> </w:t>
      </w:r>
      <w:r w:rsidRPr="00F922A0">
        <w:rPr>
          <w:sz w:val="24"/>
        </w:rPr>
        <w:t>проведении</w:t>
      </w:r>
      <w:r w:rsidRPr="00F922A0">
        <w:rPr>
          <w:spacing w:val="1"/>
          <w:sz w:val="24"/>
        </w:rPr>
        <w:t xml:space="preserve"> </w:t>
      </w:r>
      <w:r w:rsidRPr="00F922A0">
        <w:rPr>
          <w:sz w:val="24"/>
        </w:rPr>
        <w:t>воспитательных,</w:t>
      </w:r>
      <w:r w:rsidRPr="00F922A0">
        <w:rPr>
          <w:spacing w:val="1"/>
          <w:sz w:val="24"/>
        </w:rPr>
        <w:t xml:space="preserve"> </w:t>
      </w:r>
      <w:r w:rsidRPr="00F922A0">
        <w:rPr>
          <w:sz w:val="24"/>
        </w:rPr>
        <w:t>культурно-развлекательных,</w:t>
      </w:r>
      <w:r w:rsidRPr="00F922A0">
        <w:rPr>
          <w:spacing w:val="1"/>
          <w:sz w:val="24"/>
        </w:rPr>
        <w:t xml:space="preserve"> </w:t>
      </w:r>
      <w:r w:rsidRPr="00F922A0">
        <w:rPr>
          <w:sz w:val="24"/>
        </w:rPr>
        <w:t>спортивно-оздоровительных</w:t>
      </w:r>
      <w:r w:rsidRPr="00F922A0">
        <w:rPr>
          <w:spacing w:val="1"/>
          <w:sz w:val="24"/>
        </w:rPr>
        <w:t xml:space="preserve"> </w:t>
      </w:r>
      <w:r w:rsidRPr="00F922A0">
        <w:rPr>
          <w:sz w:val="24"/>
        </w:rPr>
        <w:t>и</w:t>
      </w:r>
      <w:r w:rsidRPr="00F922A0">
        <w:rPr>
          <w:spacing w:val="1"/>
          <w:sz w:val="24"/>
        </w:rPr>
        <w:t xml:space="preserve"> </w:t>
      </w:r>
      <w:r w:rsidRPr="00F922A0">
        <w:rPr>
          <w:sz w:val="24"/>
        </w:rPr>
        <w:t>иных</w:t>
      </w:r>
      <w:r w:rsidRPr="00F922A0">
        <w:rPr>
          <w:spacing w:val="1"/>
          <w:sz w:val="24"/>
        </w:rPr>
        <w:t xml:space="preserve"> </w:t>
      </w:r>
      <w:r w:rsidRPr="00F922A0">
        <w:rPr>
          <w:sz w:val="24"/>
        </w:rPr>
        <w:t>досуговых</w:t>
      </w:r>
      <w:r w:rsidRPr="00F922A0">
        <w:rPr>
          <w:spacing w:val="1"/>
          <w:sz w:val="24"/>
        </w:rPr>
        <w:t xml:space="preserve"> </w:t>
      </w:r>
      <w:r w:rsidRPr="00F922A0">
        <w:rPr>
          <w:sz w:val="24"/>
        </w:rPr>
        <w:t>мероприятий;</w:t>
      </w:r>
    </w:p>
    <w:p w:rsidR="00D72E5E" w:rsidRPr="00F922A0" w:rsidRDefault="00D72E5E" w:rsidP="00D72E5E">
      <w:pPr>
        <w:numPr>
          <w:ilvl w:val="0"/>
          <w:numId w:val="20"/>
        </w:numPr>
        <w:tabs>
          <w:tab w:val="left" w:pos="1320"/>
          <w:tab w:val="left" w:pos="1321"/>
        </w:tabs>
        <w:ind w:right="424" w:firstLine="0"/>
        <w:jc w:val="both"/>
        <w:rPr>
          <w:rFonts w:ascii="Symbol" w:hAnsi="Symbol"/>
          <w:sz w:val="20"/>
        </w:rPr>
      </w:pPr>
      <w:r w:rsidRPr="00F922A0">
        <w:rPr>
          <w:sz w:val="24"/>
        </w:rPr>
        <w:t>развитие системы обучения и воспитания детей, имеющих сложные нарушения психического и</w:t>
      </w:r>
      <w:r w:rsidRPr="00F922A0">
        <w:rPr>
          <w:spacing w:val="-57"/>
          <w:sz w:val="24"/>
        </w:rPr>
        <w:t xml:space="preserve"> </w:t>
      </w:r>
      <w:r w:rsidRPr="00F922A0">
        <w:rPr>
          <w:sz w:val="24"/>
        </w:rPr>
        <w:t>(или)</w:t>
      </w:r>
      <w:r w:rsidRPr="00F922A0">
        <w:rPr>
          <w:spacing w:val="-1"/>
          <w:sz w:val="24"/>
        </w:rPr>
        <w:t xml:space="preserve"> </w:t>
      </w:r>
      <w:r w:rsidRPr="00F922A0">
        <w:rPr>
          <w:sz w:val="24"/>
        </w:rPr>
        <w:t>физического развития</w:t>
      </w:r>
    </w:p>
    <w:p w:rsidR="00D72E5E" w:rsidRPr="00F922A0" w:rsidRDefault="00D72E5E" w:rsidP="00D72E5E">
      <w:pPr>
        <w:ind w:left="600" w:right="414" w:firstLine="720"/>
        <w:jc w:val="both"/>
        <w:rPr>
          <w:sz w:val="24"/>
          <w:szCs w:val="24"/>
        </w:rPr>
      </w:pPr>
      <w:r w:rsidRPr="00F922A0">
        <w:rPr>
          <w:sz w:val="24"/>
          <w:szCs w:val="24"/>
        </w:rPr>
        <w:t>В</w:t>
      </w:r>
      <w:r w:rsidRPr="00F922A0">
        <w:rPr>
          <w:spacing w:val="1"/>
          <w:sz w:val="24"/>
          <w:szCs w:val="24"/>
        </w:rPr>
        <w:t xml:space="preserve"> </w:t>
      </w:r>
      <w:r w:rsidRPr="00F922A0">
        <w:rPr>
          <w:sz w:val="24"/>
          <w:szCs w:val="24"/>
        </w:rPr>
        <w:t>процессе</w:t>
      </w:r>
      <w:r w:rsidRPr="00F922A0">
        <w:rPr>
          <w:spacing w:val="1"/>
          <w:sz w:val="24"/>
          <w:szCs w:val="24"/>
        </w:rPr>
        <w:t xml:space="preserve"> </w:t>
      </w:r>
      <w:r w:rsidRPr="00F922A0">
        <w:rPr>
          <w:sz w:val="24"/>
          <w:szCs w:val="24"/>
        </w:rPr>
        <w:t>реализации</w:t>
      </w:r>
      <w:r w:rsidRPr="00F922A0">
        <w:rPr>
          <w:spacing w:val="1"/>
          <w:sz w:val="24"/>
          <w:szCs w:val="24"/>
        </w:rPr>
        <w:t xml:space="preserve"> </w:t>
      </w:r>
      <w:r w:rsidRPr="00F922A0">
        <w:rPr>
          <w:sz w:val="24"/>
          <w:szCs w:val="24"/>
        </w:rPr>
        <w:t>программы</w:t>
      </w:r>
      <w:r w:rsidRPr="00F922A0">
        <w:rPr>
          <w:spacing w:val="1"/>
          <w:sz w:val="24"/>
          <w:szCs w:val="24"/>
        </w:rPr>
        <w:t xml:space="preserve"> </w:t>
      </w:r>
      <w:r w:rsidRPr="00F922A0">
        <w:rPr>
          <w:sz w:val="24"/>
          <w:szCs w:val="24"/>
        </w:rPr>
        <w:t>коррекционной</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могут</w:t>
      </w:r>
      <w:r w:rsidRPr="00F922A0">
        <w:rPr>
          <w:spacing w:val="1"/>
          <w:sz w:val="24"/>
          <w:szCs w:val="24"/>
        </w:rPr>
        <w:t xml:space="preserve"> </w:t>
      </w:r>
      <w:r w:rsidRPr="00F922A0">
        <w:rPr>
          <w:sz w:val="24"/>
          <w:szCs w:val="24"/>
        </w:rPr>
        <w:t>быть</w:t>
      </w:r>
      <w:r w:rsidRPr="00F922A0">
        <w:rPr>
          <w:spacing w:val="1"/>
          <w:sz w:val="24"/>
          <w:szCs w:val="24"/>
        </w:rPr>
        <w:t xml:space="preserve"> </w:t>
      </w:r>
      <w:r w:rsidRPr="00F922A0">
        <w:rPr>
          <w:sz w:val="24"/>
          <w:szCs w:val="24"/>
        </w:rPr>
        <w:t>использованы</w:t>
      </w:r>
      <w:r w:rsidRPr="00F922A0">
        <w:rPr>
          <w:spacing w:val="1"/>
          <w:sz w:val="24"/>
          <w:szCs w:val="24"/>
        </w:rPr>
        <w:t xml:space="preserve"> </w:t>
      </w:r>
      <w:r w:rsidRPr="00F922A0">
        <w:rPr>
          <w:sz w:val="24"/>
          <w:szCs w:val="24"/>
        </w:rPr>
        <w:t>коррекционно-развивающие</w:t>
      </w:r>
      <w:r w:rsidRPr="00F922A0">
        <w:rPr>
          <w:spacing w:val="1"/>
          <w:sz w:val="24"/>
          <w:szCs w:val="24"/>
        </w:rPr>
        <w:t xml:space="preserve"> </w:t>
      </w:r>
      <w:r w:rsidRPr="00F922A0">
        <w:rPr>
          <w:sz w:val="24"/>
          <w:szCs w:val="24"/>
        </w:rPr>
        <w:t>программы,</w:t>
      </w:r>
      <w:r w:rsidRPr="00F922A0">
        <w:rPr>
          <w:spacing w:val="1"/>
          <w:sz w:val="24"/>
          <w:szCs w:val="24"/>
        </w:rPr>
        <w:t xml:space="preserve"> </w:t>
      </w:r>
      <w:r w:rsidRPr="00F922A0">
        <w:rPr>
          <w:sz w:val="24"/>
          <w:szCs w:val="24"/>
        </w:rPr>
        <w:t>диагностический</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коррекционно-развивающий</w:t>
      </w:r>
      <w:r w:rsidRPr="00F922A0">
        <w:rPr>
          <w:spacing w:val="1"/>
          <w:sz w:val="24"/>
          <w:szCs w:val="24"/>
        </w:rPr>
        <w:t xml:space="preserve"> </w:t>
      </w:r>
      <w:r w:rsidRPr="00F922A0">
        <w:rPr>
          <w:sz w:val="24"/>
          <w:szCs w:val="24"/>
        </w:rPr>
        <w:t>инструментарий,</w:t>
      </w:r>
      <w:r w:rsidRPr="00F922A0">
        <w:rPr>
          <w:spacing w:val="-10"/>
          <w:sz w:val="24"/>
          <w:szCs w:val="24"/>
        </w:rPr>
        <w:t xml:space="preserve"> </w:t>
      </w:r>
      <w:r w:rsidRPr="00F922A0">
        <w:rPr>
          <w:sz w:val="24"/>
          <w:szCs w:val="24"/>
        </w:rPr>
        <w:t>необходимый</w:t>
      </w:r>
      <w:r w:rsidRPr="00F922A0">
        <w:rPr>
          <w:spacing w:val="-10"/>
          <w:sz w:val="24"/>
          <w:szCs w:val="24"/>
        </w:rPr>
        <w:t xml:space="preserve"> </w:t>
      </w:r>
      <w:r w:rsidRPr="00F922A0">
        <w:rPr>
          <w:sz w:val="24"/>
          <w:szCs w:val="24"/>
        </w:rPr>
        <w:t>для</w:t>
      </w:r>
      <w:r w:rsidRPr="00F922A0">
        <w:rPr>
          <w:spacing w:val="-11"/>
          <w:sz w:val="24"/>
          <w:szCs w:val="24"/>
        </w:rPr>
        <w:t xml:space="preserve"> </w:t>
      </w:r>
      <w:r w:rsidRPr="00F922A0">
        <w:rPr>
          <w:sz w:val="24"/>
          <w:szCs w:val="24"/>
        </w:rPr>
        <w:t>осуществления</w:t>
      </w:r>
      <w:r w:rsidRPr="00F922A0">
        <w:rPr>
          <w:spacing w:val="-10"/>
          <w:sz w:val="24"/>
          <w:szCs w:val="24"/>
        </w:rPr>
        <w:t xml:space="preserve"> </w:t>
      </w:r>
      <w:r w:rsidRPr="00F922A0">
        <w:rPr>
          <w:sz w:val="24"/>
          <w:szCs w:val="24"/>
        </w:rPr>
        <w:t>профессиональной</w:t>
      </w:r>
      <w:r w:rsidRPr="00F922A0">
        <w:rPr>
          <w:spacing w:val="-8"/>
          <w:sz w:val="24"/>
          <w:szCs w:val="24"/>
        </w:rPr>
        <w:t xml:space="preserve"> </w:t>
      </w:r>
      <w:r w:rsidRPr="00F922A0">
        <w:rPr>
          <w:sz w:val="24"/>
          <w:szCs w:val="24"/>
        </w:rPr>
        <w:t>деятельности</w:t>
      </w:r>
      <w:r w:rsidRPr="00F922A0">
        <w:rPr>
          <w:spacing w:val="-7"/>
          <w:sz w:val="24"/>
          <w:szCs w:val="24"/>
        </w:rPr>
        <w:t xml:space="preserve"> </w:t>
      </w:r>
      <w:r w:rsidRPr="00F922A0">
        <w:rPr>
          <w:sz w:val="24"/>
          <w:szCs w:val="24"/>
        </w:rPr>
        <w:t>учителя,</w:t>
      </w:r>
      <w:r w:rsidRPr="00F922A0">
        <w:rPr>
          <w:spacing w:val="-10"/>
          <w:sz w:val="24"/>
          <w:szCs w:val="24"/>
        </w:rPr>
        <w:t xml:space="preserve"> </w:t>
      </w:r>
      <w:r w:rsidRPr="00F922A0">
        <w:rPr>
          <w:sz w:val="24"/>
          <w:szCs w:val="24"/>
        </w:rPr>
        <w:t>педагога-</w:t>
      </w:r>
      <w:r w:rsidRPr="00F922A0">
        <w:rPr>
          <w:spacing w:val="-57"/>
          <w:sz w:val="24"/>
          <w:szCs w:val="24"/>
        </w:rPr>
        <w:t xml:space="preserve"> </w:t>
      </w:r>
      <w:r w:rsidRPr="00F922A0">
        <w:rPr>
          <w:sz w:val="24"/>
          <w:szCs w:val="24"/>
        </w:rPr>
        <w:t>психолога,</w:t>
      </w:r>
      <w:r w:rsidRPr="00F922A0">
        <w:rPr>
          <w:spacing w:val="-1"/>
          <w:sz w:val="24"/>
          <w:szCs w:val="24"/>
        </w:rPr>
        <w:t xml:space="preserve"> </w:t>
      </w:r>
      <w:r w:rsidRPr="00F922A0">
        <w:rPr>
          <w:sz w:val="24"/>
          <w:szCs w:val="24"/>
        </w:rPr>
        <w:t>социального</w:t>
      </w:r>
      <w:r w:rsidRPr="00F922A0">
        <w:rPr>
          <w:spacing w:val="-3"/>
          <w:sz w:val="24"/>
          <w:szCs w:val="24"/>
        </w:rPr>
        <w:t xml:space="preserve"> </w:t>
      </w:r>
      <w:r w:rsidRPr="00F922A0">
        <w:rPr>
          <w:sz w:val="24"/>
          <w:szCs w:val="24"/>
        </w:rPr>
        <w:t>педагога,</w:t>
      </w:r>
      <w:r w:rsidRPr="00F922A0">
        <w:rPr>
          <w:spacing w:val="4"/>
          <w:sz w:val="24"/>
          <w:szCs w:val="24"/>
        </w:rPr>
        <w:t xml:space="preserve"> </w:t>
      </w:r>
      <w:r w:rsidRPr="00F922A0">
        <w:rPr>
          <w:sz w:val="24"/>
          <w:szCs w:val="24"/>
        </w:rPr>
        <w:t>учителя-логопеда</w:t>
      </w:r>
      <w:r w:rsidRPr="00F922A0">
        <w:rPr>
          <w:spacing w:val="-1"/>
          <w:sz w:val="24"/>
          <w:szCs w:val="24"/>
        </w:rPr>
        <w:t xml:space="preserve"> </w:t>
      </w:r>
      <w:r w:rsidRPr="00F922A0">
        <w:rPr>
          <w:sz w:val="24"/>
          <w:szCs w:val="24"/>
        </w:rPr>
        <w:t>и др.</w:t>
      </w:r>
    </w:p>
    <w:p w:rsidR="00D72E5E" w:rsidRPr="00F922A0" w:rsidRDefault="00D72E5E" w:rsidP="00D72E5E">
      <w:pPr>
        <w:spacing w:before="1"/>
        <w:ind w:left="600" w:right="424" w:firstLine="720"/>
        <w:jc w:val="both"/>
        <w:rPr>
          <w:sz w:val="24"/>
          <w:szCs w:val="24"/>
        </w:rPr>
      </w:pPr>
      <w:r w:rsidRPr="00F922A0">
        <w:rPr>
          <w:sz w:val="24"/>
          <w:szCs w:val="24"/>
        </w:rPr>
        <w:t>В случаях обучения детей с выраженными нарушениями психического и (или) физического</w:t>
      </w:r>
      <w:r w:rsidRPr="00F922A0">
        <w:rPr>
          <w:spacing w:val="1"/>
          <w:sz w:val="24"/>
          <w:szCs w:val="24"/>
        </w:rPr>
        <w:t xml:space="preserve"> </w:t>
      </w:r>
      <w:r w:rsidRPr="00F922A0">
        <w:rPr>
          <w:sz w:val="24"/>
          <w:szCs w:val="24"/>
        </w:rPr>
        <w:t>развития по индивидуальному учебному плану целесообразным является использование специальных</w:t>
      </w:r>
      <w:r w:rsidRPr="00F922A0">
        <w:rPr>
          <w:spacing w:val="1"/>
          <w:sz w:val="24"/>
          <w:szCs w:val="24"/>
        </w:rPr>
        <w:t xml:space="preserve"> </w:t>
      </w:r>
      <w:r w:rsidRPr="00F922A0">
        <w:rPr>
          <w:sz w:val="24"/>
          <w:szCs w:val="24"/>
        </w:rPr>
        <w:t>(коррекционных)</w:t>
      </w:r>
      <w:r w:rsidRPr="00F922A0">
        <w:rPr>
          <w:spacing w:val="1"/>
          <w:sz w:val="24"/>
          <w:szCs w:val="24"/>
        </w:rPr>
        <w:t xml:space="preserve"> </w:t>
      </w:r>
      <w:r w:rsidRPr="00F922A0">
        <w:rPr>
          <w:sz w:val="24"/>
          <w:szCs w:val="24"/>
        </w:rPr>
        <w:t>образовательных</w:t>
      </w:r>
      <w:r w:rsidRPr="00F922A0">
        <w:rPr>
          <w:spacing w:val="1"/>
          <w:sz w:val="24"/>
          <w:szCs w:val="24"/>
        </w:rPr>
        <w:t xml:space="preserve"> </w:t>
      </w:r>
      <w:r w:rsidRPr="00F922A0">
        <w:rPr>
          <w:sz w:val="24"/>
          <w:szCs w:val="24"/>
        </w:rPr>
        <w:t>программ,</w:t>
      </w:r>
      <w:r w:rsidRPr="00F922A0">
        <w:rPr>
          <w:spacing w:val="1"/>
          <w:sz w:val="24"/>
          <w:szCs w:val="24"/>
        </w:rPr>
        <w:t xml:space="preserve"> </w:t>
      </w:r>
      <w:r w:rsidRPr="00F922A0">
        <w:rPr>
          <w:sz w:val="24"/>
          <w:szCs w:val="24"/>
        </w:rPr>
        <w:t>учебников</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учебных</w:t>
      </w:r>
      <w:r w:rsidRPr="00F922A0">
        <w:rPr>
          <w:spacing w:val="1"/>
          <w:sz w:val="24"/>
          <w:szCs w:val="24"/>
        </w:rPr>
        <w:t xml:space="preserve"> </w:t>
      </w:r>
      <w:r w:rsidRPr="00F922A0">
        <w:rPr>
          <w:sz w:val="24"/>
          <w:szCs w:val="24"/>
        </w:rPr>
        <w:t>пособий</w:t>
      </w:r>
      <w:r w:rsidRPr="00F922A0">
        <w:rPr>
          <w:spacing w:val="1"/>
          <w:sz w:val="24"/>
          <w:szCs w:val="24"/>
        </w:rPr>
        <w:t xml:space="preserve"> </w:t>
      </w:r>
      <w:r w:rsidRPr="00F922A0">
        <w:rPr>
          <w:sz w:val="24"/>
          <w:szCs w:val="24"/>
        </w:rPr>
        <w:t>для</w:t>
      </w:r>
      <w:r w:rsidRPr="00F922A0">
        <w:rPr>
          <w:spacing w:val="1"/>
          <w:sz w:val="24"/>
          <w:szCs w:val="24"/>
        </w:rPr>
        <w:t xml:space="preserve"> </w:t>
      </w:r>
      <w:r w:rsidRPr="00F922A0">
        <w:rPr>
          <w:sz w:val="24"/>
          <w:szCs w:val="24"/>
        </w:rPr>
        <w:t>специальных</w:t>
      </w:r>
      <w:r w:rsidRPr="00F922A0">
        <w:rPr>
          <w:spacing w:val="1"/>
          <w:sz w:val="24"/>
          <w:szCs w:val="24"/>
        </w:rPr>
        <w:t xml:space="preserve"> </w:t>
      </w:r>
      <w:r w:rsidRPr="00F922A0">
        <w:rPr>
          <w:sz w:val="24"/>
          <w:szCs w:val="24"/>
        </w:rPr>
        <w:t>(коррекционных)</w:t>
      </w:r>
      <w:r w:rsidRPr="00F922A0">
        <w:rPr>
          <w:spacing w:val="1"/>
          <w:sz w:val="24"/>
          <w:szCs w:val="24"/>
        </w:rPr>
        <w:t xml:space="preserve"> </w:t>
      </w:r>
      <w:r w:rsidRPr="00F922A0">
        <w:rPr>
          <w:sz w:val="24"/>
          <w:szCs w:val="24"/>
        </w:rPr>
        <w:t>образовательных</w:t>
      </w:r>
      <w:r w:rsidRPr="00F922A0">
        <w:rPr>
          <w:spacing w:val="1"/>
          <w:sz w:val="24"/>
          <w:szCs w:val="24"/>
        </w:rPr>
        <w:t xml:space="preserve"> </w:t>
      </w:r>
      <w:r w:rsidRPr="00F922A0">
        <w:rPr>
          <w:sz w:val="24"/>
          <w:szCs w:val="24"/>
        </w:rPr>
        <w:t>учреждений</w:t>
      </w:r>
      <w:r w:rsidRPr="00F922A0">
        <w:rPr>
          <w:spacing w:val="1"/>
          <w:sz w:val="24"/>
          <w:szCs w:val="24"/>
        </w:rPr>
        <w:t xml:space="preserve"> </w:t>
      </w:r>
      <w:r w:rsidRPr="00F922A0">
        <w:rPr>
          <w:sz w:val="24"/>
          <w:szCs w:val="24"/>
        </w:rPr>
        <w:t>(соответствующего</w:t>
      </w:r>
      <w:r w:rsidRPr="00F922A0">
        <w:rPr>
          <w:spacing w:val="1"/>
          <w:sz w:val="24"/>
          <w:szCs w:val="24"/>
        </w:rPr>
        <w:t xml:space="preserve"> </w:t>
      </w:r>
      <w:r w:rsidRPr="00F922A0">
        <w:rPr>
          <w:sz w:val="24"/>
          <w:szCs w:val="24"/>
        </w:rPr>
        <w:t>вида),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том</w:t>
      </w:r>
      <w:r w:rsidRPr="00F922A0">
        <w:rPr>
          <w:spacing w:val="1"/>
          <w:sz w:val="24"/>
          <w:szCs w:val="24"/>
        </w:rPr>
        <w:t xml:space="preserve"> </w:t>
      </w:r>
      <w:r w:rsidRPr="00F922A0">
        <w:rPr>
          <w:sz w:val="24"/>
          <w:szCs w:val="24"/>
        </w:rPr>
        <w:t>числе</w:t>
      </w:r>
      <w:r w:rsidRPr="00F922A0">
        <w:rPr>
          <w:spacing w:val="1"/>
          <w:sz w:val="24"/>
          <w:szCs w:val="24"/>
        </w:rPr>
        <w:t xml:space="preserve"> </w:t>
      </w:r>
      <w:r w:rsidRPr="00F922A0">
        <w:rPr>
          <w:sz w:val="24"/>
          <w:szCs w:val="24"/>
        </w:rPr>
        <w:t>цифровых</w:t>
      </w:r>
      <w:r w:rsidRPr="00F922A0">
        <w:rPr>
          <w:spacing w:val="1"/>
          <w:sz w:val="24"/>
          <w:szCs w:val="24"/>
        </w:rPr>
        <w:t xml:space="preserve"> </w:t>
      </w:r>
      <w:r w:rsidRPr="00F922A0">
        <w:rPr>
          <w:sz w:val="24"/>
          <w:szCs w:val="24"/>
        </w:rPr>
        <w:t>образовательных ресурсов.</w:t>
      </w:r>
    </w:p>
    <w:p w:rsidR="00D72E5E" w:rsidRPr="00F922A0" w:rsidRDefault="00D72E5E" w:rsidP="00D72E5E">
      <w:pPr>
        <w:spacing w:before="5" w:line="274" w:lineRule="exact"/>
        <w:ind w:left="1320"/>
        <w:jc w:val="both"/>
        <w:outlineLvl w:val="1"/>
        <w:rPr>
          <w:b/>
          <w:bCs/>
          <w:sz w:val="24"/>
          <w:szCs w:val="24"/>
        </w:rPr>
      </w:pPr>
      <w:r w:rsidRPr="00F922A0">
        <w:rPr>
          <w:b/>
          <w:bCs/>
          <w:sz w:val="24"/>
          <w:szCs w:val="24"/>
        </w:rPr>
        <w:t>Кадровое</w:t>
      </w:r>
      <w:r w:rsidRPr="00F922A0">
        <w:rPr>
          <w:b/>
          <w:bCs/>
          <w:spacing w:val="-4"/>
          <w:sz w:val="24"/>
          <w:szCs w:val="24"/>
        </w:rPr>
        <w:t xml:space="preserve"> </w:t>
      </w:r>
      <w:r w:rsidRPr="00F922A0">
        <w:rPr>
          <w:b/>
          <w:bCs/>
          <w:sz w:val="24"/>
          <w:szCs w:val="24"/>
        </w:rPr>
        <w:t>обеспечение</w:t>
      </w:r>
    </w:p>
    <w:p w:rsidR="00D72E5E" w:rsidRPr="00F922A0" w:rsidRDefault="00D72E5E" w:rsidP="00D72E5E">
      <w:pPr>
        <w:ind w:left="600" w:right="417" w:firstLine="720"/>
        <w:jc w:val="both"/>
        <w:rPr>
          <w:sz w:val="24"/>
          <w:szCs w:val="24"/>
        </w:rPr>
      </w:pPr>
      <w:r w:rsidRPr="00F922A0">
        <w:rPr>
          <w:sz w:val="24"/>
          <w:szCs w:val="24"/>
        </w:rPr>
        <w:t>Реализация программы коррекционной работы осуществляется классными руководителями и</w:t>
      </w:r>
      <w:r w:rsidRPr="00F922A0">
        <w:rPr>
          <w:spacing w:val="1"/>
          <w:sz w:val="24"/>
          <w:szCs w:val="24"/>
        </w:rPr>
        <w:t xml:space="preserve"> </w:t>
      </w:r>
      <w:r w:rsidRPr="00F922A0">
        <w:rPr>
          <w:sz w:val="24"/>
          <w:szCs w:val="24"/>
        </w:rPr>
        <w:t>учителями-предметниками.</w:t>
      </w:r>
    </w:p>
    <w:p w:rsidR="00D72E5E" w:rsidRPr="00F922A0" w:rsidRDefault="00D72E5E" w:rsidP="00D72E5E">
      <w:pPr>
        <w:tabs>
          <w:tab w:val="left" w:pos="9778"/>
        </w:tabs>
        <w:ind w:left="600" w:right="410" w:firstLine="720"/>
        <w:jc w:val="both"/>
        <w:rPr>
          <w:sz w:val="24"/>
          <w:szCs w:val="24"/>
        </w:rPr>
      </w:pPr>
      <w:r w:rsidRPr="00F922A0">
        <w:rPr>
          <w:sz w:val="24"/>
          <w:szCs w:val="24"/>
        </w:rPr>
        <w:t>С целью обеспечения освоения детьми с ограниченными возможностями здоровья основной</w:t>
      </w:r>
      <w:r w:rsidRPr="00F922A0">
        <w:rPr>
          <w:spacing w:val="1"/>
          <w:sz w:val="24"/>
          <w:szCs w:val="24"/>
        </w:rPr>
        <w:t xml:space="preserve"> </w:t>
      </w:r>
      <w:r w:rsidRPr="00F922A0">
        <w:rPr>
          <w:sz w:val="24"/>
          <w:szCs w:val="24"/>
        </w:rPr>
        <w:t>образовательной программы основного общего образования, коррекции недостатков их физического и</w:t>
      </w:r>
      <w:r w:rsidRPr="00F922A0">
        <w:rPr>
          <w:spacing w:val="-57"/>
          <w:sz w:val="24"/>
          <w:szCs w:val="24"/>
        </w:rPr>
        <w:t xml:space="preserve"> </w:t>
      </w:r>
      <w:r w:rsidRPr="00F922A0">
        <w:rPr>
          <w:sz w:val="24"/>
          <w:szCs w:val="24"/>
        </w:rPr>
        <w:t>(или)</w:t>
      </w:r>
      <w:r w:rsidRPr="00F922A0">
        <w:rPr>
          <w:spacing w:val="-7"/>
          <w:sz w:val="24"/>
          <w:szCs w:val="24"/>
        </w:rPr>
        <w:t xml:space="preserve"> </w:t>
      </w:r>
      <w:r w:rsidRPr="00F922A0">
        <w:rPr>
          <w:sz w:val="24"/>
          <w:szCs w:val="24"/>
        </w:rPr>
        <w:t>психического</w:t>
      </w:r>
      <w:r w:rsidRPr="00F922A0">
        <w:rPr>
          <w:spacing w:val="-5"/>
          <w:sz w:val="24"/>
          <w:szCs w:val="24"/>
        </w:rPr>
        <w:t xml:space="preserve"> </w:t>
      </w:r>
      <w:r w:rsidRPr="00F922A0">
        <w:rPr>
          <w:sz w:val="24"/>
          <w:szCs w:val="24"/>
        </w:rPr>
        <w:t>развития</w:t>
      </w:r>
      <w:r w:rsidRPr="00F922A0">
        <w:rPr>
          <w:spacing w:val="54"/>
          <w:sz w:val="24"/>
          <w:szCs w:val="24"/>
        </w:rPr>
        <w:t xml:space="preserve"> </w:t>
      </w:r>
      <w:r w:rsidRPr="00F922A0">
        <w:rPr>
          <w:sz w:val="24"/>
          <w:szCs w:val="24"/>
        </w:rPr>
        <w:t>в</w:t>
      </w:r>
      <w:r w:rsidRPr="00F922A0">
        <w:rPr>
          <w:spacing w:val="-5"/>
          <w:sz w:val="24"/>
          <w:szCs w:val="24"/>
        </w:rPr>
        <w:t xml:space="preserve"> </w:t>
      </w:r>
      <w:r w:rsidRPr="00F922A0">
        <w:rPr>
          <w:sz w:val="24"/>
          <w:szCs w:val="24"/>
        </w:rPr>
        <w:t>штатном</w:t>
      </w:r>
      <w:r w:rsidRPr="00F922A0">
        <w:rPr>
          <w:spacing w:val="-6"/>
          <w:sz w:val="24"/>
          <w:szCs w:val="24"/>
        </w:rPr>
        <w:t xml:space="preserve"> </w:t>
      </w:r>
      <w:r w:rsidRPr="00F922A0">
        <w:rPr>
          <w:sz w:val="24"/>
          <w:szCs w:val="24"/>
        </w:rPr>
        <w:t>расписании</w:t>
      </w:r>
      <w:r w:rsidRPr="00F922A0">
        <w:rPr>
          <w:spacing w:val="-4"/>
          <w:sz w:val="24"/>
          <w:szCs w:val="24"/>
        </w:rPr>
        <w:t xml:space="preserve"> </w:t>
      </w:r>
      <w:r w:rsidRPr="00F922A0">
        <w:rPr>
          <w:sz w:val="24"/>
          <w:szCs w:val="24"/>
        </w:rPr>
        <w:t>МБОУ</w:t>
      </w:r>
      <w:r w:rsidRPr="00F922A0">
        <w:rPr>
          <w:spacing w:val="-2"/>
          <w:sz w:val="24"/>
          <w:szCs w:val="24"/>
        </w:rPr>
        <w:t xml:space="preserve"> </w:t>
      </w:r>
      <w:r w:rsidRPr="00F922A0">
        <w:rPr>
          <w:sz w:val="24"/>
          <w:szCs w:val="24"/>
        </w:rPr>
        <w:t>«СОШ</w:t>
      </w:r>
      <w:r w:rsidRPr="00F922A0">
        <w:rPr>
          <w:spacing w:val="-5"/>
          <w:sz w:val="24"/>
          <w:szCs w:val="24"/>
        </w:rPr>
        <w:t xml:space="preserve"> </w:t>
      </w:r>
      <w:r w:rsidRPr="00F922A0">
        <w:rPr>
          <w:sz w:val="24"/>
          <w:szCs w:val="24"/>
        </w:rPr>
        <w:t>№</w:t>
      </w:r>
      <w:r w:rsidRPr="00F922A0">
        <w:rPr>
          <w:spacing w:val="-3"/>
          <w:sz w:val="24"/>
          <w:szCs w:val="24"/>
        </w:rPr>
        <w:t xml:space="preserve"> </w:t>
      </w:r>
      <w:r w:rsidRPr="00F922A0">
        <w:rPr>
          <w:sz w:val="24"/>
          <w:szCs w:val="24"/>
        </w:rPr>
        <w:t>4</w:t>
      </w:r>
      <w:r w:rsidRPr="00F922A0">
        <w:rPr>
          <w:sz w:val="24"/>
          <w:szCs w:val="24"/>
        </w:rPr>
        <w:tab/>
        <w:t>г. Шебекино»</w:t>
      </w:r>
      <w:r w:rsidRPr="00F922A0">
        <w:rPr>
          <w:spacing w:val="-58"/>
          <w:sz w:val="24"/>
          <w:szCs w:val="24"/>
        </w:rPr>
        <w:t xml:space="preserve"> </w:t>
      </w:r>
      <w:r w:rsidRPr="00F922A0">
        <w:rPr>
          <w:sz w:val="24"/>
          <w:szCs w:val="24"/>
        </w:rPr>
        <w:t>есть</w:t>
      </w:r>
      <w:r w:rsidRPr="00F922A0">
        <w:rPr>
          <w:spacing w:val="1"/>
          <w:sz w:val="24"/>
          <w:szCs w:val="24"/>
        </w:rPr>
        <w:t xml:space="preserve"> </w:t>
      </w:r>
      <w:r w:rsidRPr="00F922A0">
        <w:rPr>
          <w:sz w:val="24"/>
          <w:szCs w:val="24"/>
        </w:rPr>
        <w:t>дефектолог.</w:t>
      </w:r>
      <w:r w:rsidRPr="00F922A0">
        <w:rPr>
          <w:spacing w:val="1"/>
          <w:sz w:val="24"/>
          <w:szCs w:val="24"/>
        </w:rPr>
        <w:t xml:space="preserve"> </w:t>
      </w:r>
      <w:r w:rsidRPr="00F922A0">
        <w:rPr>
          <w:sz w:val="24"/>
          <w:szCs w:val="24"/>
        </w:rPr>
        <w:t>Уровень</w:t>
      </w:r>
      <w:r w:rsidRPr="00F922A0">
        <w:rPr>
          <w:spacing w:val="1"/>
          <w:sz w:val="24"/>
          <w:szCs w:val="24"/>
        </w:rPr>
        <w:t xml:space="preserve"> </w:t>
      </w:r>
      <w:r w:rsidRPr="00F922A0">
        <w:rPr>
          <w:sz w:val="24"/>
          <w:szCs w:val="24"/>
        </w:rPr>
        <w:t>квалификации</w:t>
      </w:r>
      <w:r w:rsidRPr="00F922A0">
        <w:rPr>
          <w:spacing w:val="1"/>
          <w:sz w:val="24"/>
          <w:szCs w:val="24"/>
        </w:rPr>
        <w:t xml:space="preserve"> </w:t>
      </w:r>
      <w:r w:rsidRPr="00F922A0">
        <w:rPr>
          <w:sz w:val="24"/>
          <w:szCs w:val="24"/>
        </w:rPr>
        <w:t>работников</w:t>
      </w:r>
      <w:r w:rsidRPr="00F922A0">
        <w:rPr>
          <w:spacing w:val="1"/>
          <w:sz w:val="24"/>
          <w:szCs w:val="24"/>
        </w:rPr>
        <w:t xml:space="preserve"> </w:t>
      </w:r>
      <w:r w:rsidRPr="00F922A0">
        <w:rPr>
          <w:sz w:val="24"/>
          <w:szCs w:val="24"/>
        </w:rPr>
        <w:t>школы</w:t>
      </w:r>
      <w:r w:rsidRPr="00F922A0">
        <w:rPr>
          <w:spacing w:val="1"/>
          <w:sz w:val="24"/>
          <w:szCs w:val="24"/>
        </w:rPr>
        <w:t xml:space="preserve"> </w:t>
      </w:r>
      <w:r w:rsidRPr="00F922A0">
        <w:rPr>
          <w:sz w:val="24"/>
          <w:szCs w:val="24"/>
        </w:rPr>
        <w:t>для</w:t>
      </w:r>
      <w:r w:rsidRPr="00F922A0">
        <w:rPr>
          <w:spacing w:val="1"/>
          <w:sz w:val="24"/>
          <w:szCs w:val="24"/>
        </w:rPr>
        <w:t xml:space="preserve"> </w:t>
      </w:r>
      <w:r w:rsidRPr="00F922A0">
        <w:rPr>
          <w:sz w:val="24"/>
          <w:szCs w:val="24"/>
        </w:rPr>
        <w:t>каждой</w:t>
      </w:r>
      <w:r w:rsidRPr="00F922A0">
        <w:rPr>
          <w:spacing w:val="1"/>
          <w:sz w:val="24"/>
          <w:szCs w:val="24"/>
        </w:rPr>
        <w:t xml:space="preserve"> </w:t>
      </w:r>
      <w:r w:rsidRPr="00F922A0">
        <w:rPr>
          <w:sz w:val="24"/>
          <w:szCs w:val="24"/>
        </w:rPr>
        <w:t>занимаемой</w:t>
      </w:r>
      <w:r w:rsidRPr="00F922A0">
        <w:rPr>
          <w:spacing w:val="1"/>
          <w:sz w:val="24"/>
          <w:szCs w:val="24"/>
        </w:rPr>
        <w:t xml:space="preserve"> </w:t>
      </w:r>
      <w:r w:rsidRPr="00F922A0">
        <w:rPr>
          <w:sz w:val="24"/>
          <w:szCs w:val="24"/>
        </w:rPr>
        <w:t>должности</w:t>
      </w:r>
      <w:r w:rsidRPr="00F922A0">
        <w:rPr>
          <w:spacing w:val="1"/>
          <w:sz w:val="24"/>
          <w:szCs w:val="24"/>
        </w:rPr>
        <w:t xml:space="preserve"> </w:t>
      </w:r>
      <w:r w:rsidRPr="00F922A0">
        <w:rPr>
          <w:sz w:val="24"/>
          <w:szCs w:val="24"/>
        </w:rPr>
        <w:t>соответствует</w:t>
      </w:r>
      <w:r w:rsidRPr="00F922A0">
        <w:rPr>
          <w:spacing w:val="-1"/>
          <w:sz w:val="24"/>
          <w:szCs w:val="24"/>
        </w:rPr>
        <w:t xml:space="preserve"> </w:t>
      </w:r>
      <w:r w:rsidRPr="00F922A0">
        <w:rPr>
          <w:sz w:val="24"/>
          <w:szCs w:val="24"/>
        </w:rPr>
        <w:t>квалификационным</w:t>
      </w:r>
      <w:r w:rsidRPr="00F922A0">
        <w:rPr>
          <w:spacing w:val="-2"/>
          <w:sz w:val="24"/>
          <w:szCs w:val="24"/>
        </w:rPr>
        <w:t xml:space="preserve"> </w:t>
      </w:r>
      <w:r w:rsidRPr="00F922A0">
        <w:rPr>
          <w:sz w:val="24"/>
          <w:szCs w:val="24"/>
        </w:rPr>
        <w:t>характеристикам</w:t>
      </w:r>
      <w:r w:rsidRPr="00F922A0">
        <w:rPr>
          <w:spacing w:val="-2"/>
          <w:sz w:val="24"/>
          <w:szCs w:val="24"/>
        </w:rPr>
        <w:t xml:space="preserve"> </w:t>
      </w:r>
      <w:r w:rsidRPr="00F922A0">
        <w:rPr>
          <w:sz w:val="24"/>
          <w:szCs w:val="24"/>
        </w:rPr>
        <w:t>по соответствующей</w:t>
      </w:r>
      <w:r w:rsidRPr="00F922A0">
        <w:rPr>
          <w:spacing w:val="-1"/>
          <w:sz w:val="24"/>
          <w:szCs w:val="24"/>
        </w:rPr>
        <w:t xml:space="preserve"> </w:t>
      </w:r>
      <w:r w:rsidRPr="00F922A0">
        <w:rPr>
          <w:sz w:val="24"/>
          <w:szCs w:val="24"/>
        </w:rPr>
        <w:t>должности.</w:t>
      </w:r>
    </w:p>
    <w:p w:rsidR="00D72E5E" w:rsidRPr="00F922A0" w:rsidRDefault="00D72E5E" w:rsidP="00D72E5E">
      <w:pPr>
        <w:ind w:left="600" w:right="417" w:firstLine="720"/>
        <w:jc w:val="both"/>
        <w:rPr>
          <w:sz w:val="24"/>
          <w:szCs w:val="24"/>
        </w:rPr>
      </w:pPr>
      <w:r w:rsidRPr="00F922A0">
        <w:rPr>
          <w:sz w:val="24"/>
          <w:szCs w:val="24"/>
        </w:rPr>
        <w:t>Педагогические работники школы имеют чёткое представление об особенностях психического</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(или)</w:t>
      </w:r>
      <w:r w:rsidRPr="00F922A0">
        <w:rPr>
          <w:spacing w:val="1"/>
          <w:sz w:val="24"/>
          <w:szCs w:val="24"/>
        </w:rPr>
        <w:t xml:space="preserve"> </w:t>
      </w:r>
      <w:r w:rsidRPr="00F922A0">
        <w:rPr>
          <w:sz w:val="24"/>
          <w:szCs w:val="24"/>
        </w:rPr>
        <w:t>физического</w:t>
      </w:r>
      <w:r w:rsidRPr="00F922A0">
        <w:rPr>
          <w:spacing w:val="1"/>
          <w:sz w:val="24"/>
          <w:szCs w:val="24"/>
        </w:rPr>
        <w:t xml:space="preserve"> </w:t>
      </w:r>
      <w:r w:rsidRPr="00F922A0">
        <w:rPr>
          <w:sz w:val="24"/>
          <w:szCs w:val="24"/>
        </w:rPr>
        <w:t>развития</w:t>
      </w:r>
      <w:r w:rsidRPr="00F922A0">
        <w:rPr>
          <w:spacing w:val="1"/>
          <w:sz w:val="24"/>
          <w:szCs w:val="24"/>
        </w:rPr>
        <w:t xml:space="preserve"> </w:t>
      </w:r>
      <w:r w:rsidRPr="00F922A0">
        <w:rPr>
          <w:sz w:val="24"/>
          <w:szCs w:val="24"/>
        </w:rPr>
        <w:t>детей</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z w:val="24"/>
          <w:szCs w:val="24"/>
        </w:rPr>
        <w:t>возможностями</w:t>
      </w:r>
      <w:r w:rsidRPr="00F922A0">
        <w:rPr>
          <w:spacing w:val="1"/>
          <w:sz w:val="24"/>
          <w:szCs w:val="24"/>
        </w:rPr>
        <w:t xml:space="preserve"> </w:t>
      </w:r>
      <w:r w:rsidRPr="00F922A0">
        <w:rPr>
          <w:sz w:val="24"/>
          <w:szCs w:val="24"/>
        </w:rPr>
        <w:t>здоровья,</w:t>
      </w:r>
      <w:r w:rsidRPr="00F922A0">
        <w:rPr>
          <w:spacing w:val="1"/>
          <w:sz w:val="24"/>
          <w:szCs w:val="24"/>
        </w:rPr>
        <w:t xml:space="preserve"> </w:t>
      </w:r>
      <w:r w:rsidRPr="00F922A0">
        <w:rPr>
          <w:sz w:val="24"/>
          <w:szCs w:val="24"/>
        </w:rPr>
        <w:t>о</w:t>
      </w:r>
      <w:r w:rsidRPr="00F922A0">
        <w:rPr>
          <w:spacing w:val="1"/>
          <w:sz w:val="24"/>
          <w:szCs w:val="24"/>
        </w:rPr>
        <w:t xml:space="preserve"> </w:t>
      </w:r>
      <w:r w:rsidRPr="00F922A0">
        <w:rPr>
          <w:sz w:val="24"/>
          <w:szCs w:val="24"/>
        </w:rPr>
        <w:t>методиках</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технологиях</w:t>
      </w:r>
      <w:r w:rsidRPr="00F922A0">
        <w:rPr>
          <w:spacing w:val="1"/>
          <w:sz w:val="24"/>
          <w:szCs w:val="24"/>
        </w:rPr>
        <w:t xml:space="preserve"> </w:t>
      </w:r>
      <w:r w:rsidRPr="00F922A0">
        <w:rPr>
          <w:sz w:val="24"/>
          <w:szCs w:val="24"/>
        </w:rPr>
        <w:t>организации образовательного</w:t>
      </w:r>
      <w:r w:rsidRPr="00F922A0">
        <w:rPr>
          <w:spacing w:val="-4"/>
          <w:sz w:val="24"/>
          <w:szCs w:val="24"/>
        </w:rPr>
        <w:t xml:space="preserve"> </w:t>
      </w:r>
      <w:r w:rsidRPr="00F922A0">
        <w:rPr>
          <w:sz w:val="24"/>
          <w:szCs w:val="24"/>
        </w:rPr>
        <w:t>и</w:t>
      </w:r>
      <w:r w:rsidRPr="00F922A0">
        <w:rPr>
          <w:spacing w:val="-2"/>
          <w:sz w:val="24"/>
          <w:szCs w:val="24"/>
        </w:rPr>
        <w:t xml:space="preserve"> </w:t>
      </w:r>
      <w:r w:rsidRPr="00F922A0">
        <w:rPr>
          <w:sz w:val="24"/>
          <w:szCs w:val="24"/>
        </w:rPr>
        <w:t>реабилитационного</w:t>
      </w:r>
      <w:r w:rsidRPr="00F922A0">
        <w:rPr>
          <w:spacing w:val="-4"/>
          <w:sz w:val="24"/>
          <w:szCs w:val="24"/>
        </w:rPr>
        <w:t xml:space="preserve"> </w:t>
      </w:r>
      <w:r w:rsidRPr="00F922A0">
        <w:rPr>
          <w:sz w:val="24"/>
          <w:szCs w:val="24"/>
        </w:rPr>
        <w:t>процесса.</w:t>
      </w:r>
    </w:p>
    <w:p w:rsidR="00D72E5E" w:rsidRPr="00F922A0" w:rsidRDefault="00D72E5E" w:rsidP="00D72E5E">
      <w:pPr>
        <w:spacing w:before="3" w:line="274" w:lineRule="exact"/>
        <w:ind w:left="1320"/>
        <w:jc w:val="both"/>
        <w:outlineLvl w:val="1"/>
        <w:rPr>
          <w:b/>
          <w:bCs/>
          <w:sz w:val="24"/>
          <w:szCs w:val="24"/>
        </w:rPr>
      </w:pPr>
      <w:r w:rsidRPr="00F922A0">
        <w:rPr>
          <w:b/>
          <w:bCs/>
          <w:sz w:val="24"/>
          <w:szCs w:val="24"/>
        </w:rPr>
        <w:t>Материально-техническое</w:t>
      </w:r>
      <w:r w:rsidRPr="00F922A0">
        <w:rPr>
          <w:b/>
          <w:bCs/>
          <w:spacing w:val="-6"/>
          <w:sz w:val="24"/>
          <w:szCs w:val="24"/>
        </w:rPr>
        <w:t xml:space="preserve"> </w:t>
      </w:r>
      <w:r w:rsidRPr="00F922A0">
        <w:rPr>
          <w:b/>
          <w:bCs/>
          <w:sz w:val="24"/>
          <w:szCs w:val="24"/>
        </w:rPr>
        <w:t>обеспечение</w:t>
      </w:r>
    </w:p>
    <w:p w:rsidR="00D72E5E" w:rsidRPr="00F922A0" w:rsidRDefault="00D72E5E" w:rsidP="00D72E5E">
      <w:pPr>
        <w:ind w:left="600" w:right="410" w:firstLine="720"/>
        <w:jc w:val="both"/>
        <w:rPr>
          <w:sz w:val="24"/>
          <w:szCs w:val="24"/>
        </w:rPr>
      </w:pPr>
      <w:r w:rsidRPr="00F922A0">
        <w:rPr>
          <w:sz w:val="24"/>
          <w:szCs w:val="24"/>
        </w:rPr>
        <w:t>Материально-техническое</w:t>
      </w:r>
      <w:r w:rsidRPr="00F922A0">
        <w:rPr>
          <w:spacing w:val="1"/>
          <w:sz w:val="24"/>
          <w:szCs w:val="24"/>
        </w:rPr>
        <w:t xml:space="preserve"> </w:t>
      </w:r>
      <w:r w:rsidRPr="00F922A0">
        <w:rPr>
          <w:sz w:val="24"/>
          <w:szCs w:val="24"/>
        </w:rPr>
        <w:t>обеспечение</w:t>
      </w:r>
      <w:r w:rsidRPr="00F922A0">
        <w:rPr>
          <w:spacing w:val="1"/>
          <w:sz w:val="24"/>
          <w:szCs w:val="24"/>
        </w:rPr>
        <w:t xml:space="preserve"> </w:t>
      </w:r>
      <w:r w:rsidRPr="00F922A0">
        <w:rPr>
          <w:sz w:val="24"/>
          <w:szCs w:val="24"/>
        </w:rPr>
        <w:t>заключается</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создании</w:t>
      </w:r>
      <w:r w:rsidRPr="00F922A0">
        <w:rPr>
          <w:spacing w:val="1"/>
          <w:sz w:val="24"/>
          <w:szCs w:val="24"/>
        </w:rPr>
        <w:t xml:space="preserve"> </w:t>
      </w:r>
      <w:r w:rsidRPr="00F922A0">
        <w:rPr>
          <w:sz w:val="24"/>
          <w:szCs w:val="24"/>
        </w:rPr>
        <w:t>надлежащей</w:t>
      </w:r>
      <w:r w:rsidRPr="00F922A0">
        <w:rPr>
          <w:spacing w:val="1"/>
          <w:sz w:val="24"/>
          <w:szCs w:val="24"/>
        </w:rPr>
        <w:t xml:space="preserve"> </w:t>
      </w:r>
      <w:r w:rsidRPr="00F922A0">
        <w:rPr>
          <w:sz w:val="24"/>
          <w:szCs w:val="24"/>
        </w:rPr>
        <w:t>материально-</w:t>
      </w:r>
      <w:r w:rsidRPr="00F922A0">
        <w:rPr>
          <w:spacing w:val="1"/>
          <w:sz w:val="24"/>
          <w:szCs w:val="24"/>
        </w:rPr>
        <w:t xml:space="preserve"> </w:t>
      </w:r>
      <w:r w:rsidRPr="00F922A0">
        <w:rPr>
          <w:sz w:val="24"/>
          <w:szCs w:val="24"/>
        </w:rPr>
        <w:t xml:space="preserve">технической  </w:t>
      </w:r>
      <w:r w:rsidRPr="00F922A0">
        <w:rPr>
          <w:spacing w:val="1"/>
          <w:sz w:val="24"/>
          <w:szCs w:val="24"/>
        </w:rPr>
        <w:t xml:space="preserve"> </w:t>
      </w:r>
      <w:r w:rsidRPr="00F922A0">
        <w:rPr>
          <w:sz w:val="24"/>
          <w:szCs w:val="24"/>
        </w:rPr>
        <w:t xml:space="preserve">базы,  </w:t>
      </w:r>
      <w:r w:rsidRPr="00F922A0">
        <w:rPr>
          <w:spacing w:val="1"/>
          <w:sz w:val="24"/>
          <w:szCs w:val="24"/>
        </w:rPr>
        <w:t xml:space="preserve"> </w:t>
      </w:r>
      <w:r w:rsidRPr="00F922A0">
        <w:rPr>
          <w:sz w:val="24"/>
          <w:szCs w:val="24"/>
        </w:rPr>
        <w:t xml:space="preserve">позволяющей  </w:t>
      </w:r>
      <w:r w:rsidRPr="00F922A0">
        <w:rPr>
          <w:spacing w:val="1"/>
          <w:sz w:val="24"/>
          <w:szCs w:val="24"/>
        </w:rPr>
        <w:t xml:space="preserve"> </w:t>
      </w:r>
      <w:r w:rsidRPr="00F922A0">
        <w:rPr>
          <w:sz w:val="24"/>
          <w:szCs w:val="24"/>
        </w:rPr>
        <w:t xml:space="preserve">обеспечить   </w:t>
      </w:r>
      <w:r w:rsidRPr="00F922A0">
        <w:rPr>
          <w:spacing w:val="1"/>
          <w:sz w:val="24"/>
          <w:szCs w:val="24"/>
        </w:rPr>
        <w:t xml:space="preserve"> </w:t>
      </w:r>
      <w:r w:rsidRPr="00F922A0">
        <w:rPr>
          <w:sz w:val="24"/>
          <w:szCs w:val="24"/>
        </w:rPr>
        <w:t xml:space="preserve">адаптивную   </w:t>
      </w:r>
      <w:r w:rsidRPr="00F922A0">
        <w:rPr>
          <w:spacing w:val="1"/>
          <w:sz w:val="24"/>
          <w:szCs w:val="24"/>
        </w:rPr>
        <w:t xml:space="preserve"> </w:t>
      </w:r>
      <w:r w:rsidRPr="00F922A0">
        <w:rPr>
          <w:sz w:val="24"/>
          <w:szCs w:val="24"/>
        </w:rPr>
        <w:t xml:space="preserve">и   </w:t>
      </w:r>
      <w:r w:rsidRPr="00F922A0">
        <w:rPr>
          <w:spacing w:val="1"/>
          <w:sz w:val="24"/>
          <w:szCs w:val="24"/>
        </w:rPr>
        <w:t xml:space="preserve"> </w:t>
      </w:r>
      <w:r w:rsidRPr="00F922A0">
        <w:rPr>
          <w:sz w:val="24"/>
          <w:szCs w:val="24"/>
        </w:rPr>
        <w:t>коррекционно-развивающую</w:t>
      </w:r>
      <w:r w:rsidRPr="00F922A0">
        <w:rPr>
          <w:spacing w:val="-57"/>
          <w:sz w:val="24"/>
          <w:szCs w:val="24"/>
        </w:rPr>
        <w:t xml:space="preserve"> </w:t>
      </w:r>
      <w:r w:rsidRPr="00F922A0">
        <w:rPr>
          <w:sz w:val="24"/>
          <w:szCs w:val="24"/>
        </w:rPr>
        <w:t>среды</w:t>
      </w:r>
      <w:r w:rsidRPr="00F922A0">
        <w:rPr>
          <w:spacing w:val="1"/>
          <w:sz w:val="24"/>
          <w:szCs w:val="24"/>
        </w:rPr>
        <w:t xml:space="preserve"> </w:t>
      </w:r>
      <w:r w:rsidRPr="00F922A0">
        <w:rPr>
          <w:sz w:val="24"/>
          <w:szCs w:val="24"/>
        </w:rPr>
        <w:t>образовательного учреждения, в том числе</w:t>
      </w:r>
      <w:r w:rsidRPr="00F922A0">
        <w:rPr>
          <w:spacing w:val="1"/>
          <w:sz w:val="24"/>
          <w:szCs w:val="24"/>
        </w:rPr>
        <w:t xml:space="preserve"> </w:t>
      </w:r>
      <w:r w:rsidRPr="00F922A0">
        <w:rPr>
          <w:sz w:val="24"/>
          <w:szCs w:val="24"/>
        </w:rPr>
        <w:t>надлежащие</w:t>
      </w:r>
      <w:r w:rsidRPr="00F922A0">
        <w:rPr>
          <w:spacing w:val="1"/>
          <w:sz w:val="24"/>
          <w:szCs w:val="24"/>
        </w:rPr>
        <w:t xml:space="preserve"> </w:t>
      </w:r>
      <w:r w:rsidRPr="00F922A0">
        <w:rPr>
          <w:sz w:val="24"/>
          <w:szCs w:val="24"/>
        </w:rPr>
        <w:t>материально-технические условия,</w:t>
      </w:r>
      <w:r w:rsidRPr="00F922A0">
        <w:rPr>
          <w:spacing w:val="1"/>
          <w:sz w:val="24"/>
          <w:szCs w:val="24"/>
        </w:rPr>
        <w:t xml:space="preserve"> </w:t>
      </w:r>
      <w:r w:rsidRPr="00F922A0">
        <w:rPr>
          <w:sz w:val="24"/>
          <w:szCs w:val="24"/>
        </w:rPr>
        <w:t>обеспечивающие возможность для беспрепятственного доступа детей с недостатками физического и</w:t>
      </w:r>
      <w:r w:rsidRPr="00F922A0">
        <w:rPr>
          <w:spacing w:val="1"/>
          <w:sz w:val="24"/>
          <w:szCs w:val="24"/>
        </w:rPr>
        <w:t xml:space="preserve"> </w:t>
      </w:r>
      <w:r w:rsidRPr="00F922A0">
        <w:rPr>
          <w:sz w:val="24"/>
          <w:szCs w:val="24"/>
        </w:rPr>
        <w:t>(или)</w:t>
      </w:r>
      <w:r w:rsidRPr="00F922A0">
        <w:rPr>
          <w:spacing w:val="-7"/>
          <w:sz w:val="24"/>
          <w:szCs w:val="24"/>
        </w:rPr>
        <w:t xml:space="preserve"> </w:t>
      </w:r>
      <w:r w:rsidRPr="00F922A0">
        <w:rPr>
          <w:sz w:val="24"/>
          <w:szCs w:val="24"/>
        </w:rPr>
        <w:t>психического</w:t>
      </w:r>
      <w:r w:rsidRPr="00F922A0">
        <w:rPr>
          <w:spacing w:val="-5"/>
          <w:sz w:val="24"/>
          <w:szCs w:val="24"/>
        </w:rPr>
        <w:t xml:space="preserve"> </w:t>
      </w:r>
      <w:r w:rsidRPr="00F922A0">
        <w:rPr>
          <w:sz w:val="24"/>
          <w:szCs w:val="24"/>
        </w:rPr>
        <w:t>развития</w:t>
      </w:r>
      <w:r w:rsidRPr="00F922A0">
        <w:rPr>
          <w:spacing w:val="-5"/>
          <w:sz w:val="24"/>
          <w:szCs w:val="24"/>
        </w:rPr>
        <w:t xml:space="preserve"> </w:t>
      </w:r>
      <w:r w:rsidRPr="00F922A0">
        <w:rPr>
          <w:sz w:val="24"/>
          <w:szCs w:val="24"/>
        </w:rPr>
        <w:t>в</w:t>
      </w:r>
      <w:r w:rsidRPr="00F922A0">
        <w:rPr>
          <w:spacing w:val="-8"/>
          <w:sz w:val="24"/>
          <w:szCs w:val="24"/>
        </w:rPr>
        <w:t xml:space="preserve"> </w:t>
      </w:r>
      <w:r w:rsidRPr="00F922A0">
        <w:rPr>
          <w:sz w:val="24"/>
          <w:szCs w:val="24"/>
        </w:rPr>
        <w:t>здания</w:t>
      </w:r>
      <w:r w:rsidRPr="00F922A0">
        <w:rPr>
          <w:spacing w:val="-6"/>
          <w:sz w:val="24"/>
          <w:szCs w:val="24"/>
        </w:rPr>
        <w:t xml:space="preserve"> </w:t>
      </w:r>
      <w:r w:rsidRPr="00F922A0">
        <w:rPr>
          <w:sz w:val="24"/>
          <w:szCs w:val="24"/>
        </w:rPr>
        <w:t>и</w:t>
      </w:r>
      <w:r w:rsidRPr="00F922A0">
        <w:rPr>
          <w:spacing w:val="-6"/>
          <w:sz w:val="24"/>
          <w:szCs w:val="24"/>
        </w:rPr>
        <w:t xml:space="preserve"> </w:t>
      </w:r>
      <w:r w:rsidRPr="00F922A0">
        <w:rPr>
          <w:sz w:val="24"/>
          <w:szCs w:val="24"/>
        </w:rPr>
        <w:t>помещения</w:t>
      </w:r>
      <w:r w:rsidRPr="00F922A0">
        <w:rPr>
          <w:spacing w:val="-3"/>
          <w:sz w:val="24"/>
          <w:szCs w:val="24"/>
        </w:rPr>
        <w:t xml:space="preserve"> </w:t>
      </w:r>
      <w:r w:rsidRPr="00F922A0">
        <w:rPr>
          <w:sz w:val="24"/>
          <w:szCs w:val="24"/>
        </w:rPr>
        <w:t>школы</w:t>
      </w:r>
      <w:r w:rsidRPr="00F922A0">
        <w:rPr>
          <w:spacing w:val="-7"/>
          <w:sz w:val="24"/>
          <w:szCs w:val="24"/>
        </w:rPr>
        <w:t xml:space="preserve"> </w:t>
      </w:r>
      <w:r w:rsidRPr="00F922A0">
        <w:rPr>
          <w:sz w:val="24"/>
          <w:szCs w:val="24"/>
        </w:rPr>
        <w:t>и</w:t>
      </w:r>
      <w:r w:rsidRPr="00F922A0">
        <w:rPr>
          <w:spacing w:val="-5"/>
          <w:sz w:val="24"/>
          <w:szCs w:val="24"/>
        </w:rPr>
        <w:t xml:space="preserve"> </w:t>
      </w:r>
      <w:r w:rsidRPr="00F922A0">
        <w:rPr>
          <w:sz w:val="24"/>
          <w:szCs w:val="24"/>
        </w:rPr>
        <w:t>организацию</w:t>
      </w:r>
      <w:r w:rsidRPr="00F922A0">
        <w:rPr>
          <w:spacing w:val="-7"/>
          <w:sz w:val="24"/>
          <w:szCs w:val="24"/>
        </w:rPr>
        <w:t xml:space="preserve"> </w:t>
      </w:r>
      <w:r w:rsidRPr="00F922A0">
        <w:rPr>
          <w:sz w:val="24"/>
          <w:szCs w:val="24"/>
        </w:rPr>
        <w:t>их</w:t>
      </w:r>
      <w:r w:rsidRPr="00F922A0">
        <w:rPr>
          <w:spacing w:val="-5"/>
          <w:sz w:val="24"/>
          <w:szCs w:val="24"/>
        </w:rPr>
        <w:t xml:space="preserve"> </w:t>
      </w:r>
      <w:r w:rsidRPr="00F922A0">
        <w:rPr>
          <w:sz w:val="24"/>
          <w:szCs w:val="24"/>
        </w:rPr>
        <w:t>пребывания</w:t>
      </w:r>
      <w:r w:rsidRPr="00F922A0">
        <w:rPr>
          <w:spacing w:val="-7"/>
          <w:sz w:val="24"/>
          <w:szCs w:val="24"/>
        </w:rPr>
        <w:t xml:space="preserve"> </w:t>
      </w:r>
      <w:r w:rsidRPr="00F922A0">
        <w:rPr>
          <w:sz w:val="24"/>
          <w:szCs w:val="24"/>
        </w:rPr>
        <w:t>и</w:t>
      </w:r>
      <w:r w:rsidRPr="00F922A0">
        <w:rPr>
          <w:spacing w:val="-4"/>
          <w:sz w:val="24"/>
          <w:szCs w:val="24"/>
        </w:rPr>
        <w:t xml:space="preserve"> </w:t>
      </w:r>
      <w:r w:rsidRPr="00F922A0">
        <w:rPr>
          <w:sz w:val="24"/>
          <w:szCs w:val="24"/>
        </w:rPr>
        <w:t>обучения</w:t>
      </w:r>
      <w:r w:rsidRPr="00F922A0">
        <w:rPr>
          <w:spacing w:val="-6"/>
          <w:sz w:val="24"/>
          <w:szCs w:val="24"/>
        </w:rPr>
        <w:t xml:space="preserve"> </w:t>
      </w:r>
      <w:r w:rsidRPr="00F922A0">
        <w:rPr>
          <w:sz w:val="24"/>
          <w:szCs w:val="24"/>
        </w:rPr>
        <w:t>в</w:t>
      </w:r>
    </w:p>
    <w:p w:rsidR="00D72E5E" w:rsidRPr="00F922A0" w:rsidRDefault="00D72E5E" w:rsidP="00D72E5E">
      <w:pPr>
        <w:sectPr w:rsidR="00D72E5E" w:rsidRPr="00F922A0">
          <w:footerReference w:type="default" r:id="rId125"/>
          <w:pgSz w:w="11900" w:h="16840"/>
          <w:pgMar w:top="620" w:right="300" w:bottom="280" w:left="0" w:header="0" w:footer="0" w:gutter="0"/>
          <w:cols w:space="720"/>
        </w:sectPr>
      </w:pPr>
    </w:p>
    <w:p w:rsidR="00D72E5E" w:rsidRPr="00F922A0" w:rsidRDefault="00D72E5E" w:rsidP="00D72E5E">
      <w:pPr>
        <w:spacing w:before="64"/>
        <w:ind w:left="600" w:right="414"/>
        <w:jc w:val="both"/>
        <w:rPr>
          <w:sz w:val="24"/>
          <w:szCs w:val="24"/>
        </w:rPr>
      </w:pPr>
      <w:r w:rsidRPr="00F922A0">
        <w:rPr>
          <w:sz w:val="24"/>
          <w:szCs w:val="24"/>
        </w:rPr>
        <w:lastRenderedPageBreak/>
        <w:t>школе</w:t>
      </w:r>
      <w:r w:rsidRPr="00F922A0">
        <w:rPr>
          <w:spacing w:val="1"/>
          <w:sz w:val="24"/>
          <w:szCs w:val="24"/>
        </w:rPr>
        <w:t xml:space="preserve"> </w:t>
      </w:r>
      <w:r w:rsidRPr="00F922A0">
        <w:rPr>
          <w:sz w:val="24"/>
          <w:szCs w:val="24"/>
        </w:rPr>
        <w:t>(оборудованные</w:t>
      </w:r>
      <w:r w:rsidRPr="00F922A0">
        <w:rPr>
          <w:spacing w:val="1"/>
          <w:sz w:val="24"/>
          <w:szCs w:val="24"/>
        </w:rPr>
        <w:t xml:space="preserve"> </w:t>
      </w:r>
      <w:r w:rsidRPr="00F922A0">
        <w:rPr>
          <w:sz w:val="24"/>
          <w:szCs w:val="24"/>
        </w:rPr>
        <w:t>учебные</w:t>
      </w:r>
      <w:r w:rsidRPr="00F922A0">
        <w:rPr>
          <w:spacing w:val="1"/>
          <w:sz w:val="24"/>
          <w:szCs w:val="24"/>
        </w:rPr>
        <w:t xml:space="preserve"> </w:t>
      </w:r>
      <w:r w:rsidRPr="00F922A0">
        <w:rPr>
          <w:sz w:val="24"/>
          <w:szCs w:val="24"/>
        </w:rPr>
        <w:t>места,</w:t>
      </w:r>
      <w:r w:rsidRPr="00F922A0">
        <w:rPr>
          <w:spacing w:val="1"/>
          <w:sz w:val="24"/>
          <w:szCs w:val="24"/>
        </w:rPr>
        <w:t xml:space="preserve"> </w:t>
      </w:r>
      <w:r w:rsidRPr="00F922A0">
        <w:rPr>
          <w:sz w:val="24"/>
          <w:szCs w:val="24"/>
        </w:rPr>
        <w:t>технические</w:t>
      </w:r>
      <w:r w:rsidRPr="00F922A0">
        <w:rPr>
          <w:spacing w:val="1"/>
          <w:sz w:val="24"/>
          <w:szCs w:val="24"/>
        </w:rPr>
        <w:t xml:space="preserve"> </w:t>
      </w:r>
      <w:r w:rsidRPr="00F922A0">
        <w:rPr>
          <w:sz w:val="24"/>
          <w:szCs w:val="24"/>
        </w:rPr>
        <w:t>средства</w:t>
      </w:r>
      <w:r w:rsidRPr="00F922A0">
        <w:rPr>
          <w:spacing w:val="1"/>
          <w:sz w:val="24"/>
          <w:szCs w:val="24"/>
        </w:rPr>
        <w:t xml:space="preserve"> </w:t>
      </w:r>
      <w:r w:rsidRPr="00F922A0">
        <w:rPr>
          <w:sz w:val="24"/>
          <w:szCs w:val="24"/>
        </w:rPr>
        <w:t>обучения</w:t>
      </w:r>
      <w:r w:rsidRPr="00F922A0">
        <w:rPr>
          <w:spacing w:val="1"/>
          <w:sz w:val="24"/>
          <w:szCs w:val="24"/>
        </w:rPr>
        <w:t xml:space="preserve"> </w:t>
      </w:r>
      <w:r w:rsidRPr="00F922A0">
        <w:rPr>
          <w:sz w:val="24"/>
          <w:szCs w:val="24"/>
        </w:rPr>
        <w:t>лиц</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ограниченными</w:t>
      </w:r>
      <w:r w:rsidRPr="00F922A0">
        <w:rPr>
          <w:spacing w:val="1"/>
          <w:sz w:val="24"/>
          <w:szCs w:val="24"/>
        </w:rPr>
        <w:t xml:space="preserve"> </w:t>
      </w:r>
      <w:r w:rsidRPr="00F922A0">
        <w:rPr>
          <w:spacing w:val="-1"/>
          <w:sz w:val="24"/>
          <w:szCs w:val="24"/>
        </w:rPr>
        <w:t>возможностями</w:t>
      </w:r>
      <w:r w:rsidRPr="00F922A0">
        <w:rPr>
          <w:spacing w:val="-12"/>
          <w:sz w:val="24"/>
          <w:szCs w:val="24"/>
        </w:rPr>
        <w:t xml:space="preserve"> </w:t>
      </w:r>
      <w:r w:rsidRPr="00F922A0">
        <w:rPr>
          <w:sz w:val="24"/>
          <w:szCs w:val="24"/>
        </w:rPr>
        <w:t>здоровья</w:t>
      </w:r>
      <w:r w:rsidRPr="00F922A0">
        <w:rPr>
          <w:spacing w:val="-12"/>
          <w:sz w:val="24"/>
          <w:szCs w:val="24"/>
        </w:rPr>
        <w:t xml:space="preserve"> </w:t>
      </w:r>
      <w:r w:rsidRPr="00F922A0">
        <w:rPr>
          <w:sz w:val="24"/>
          <w:szCs w:val="24"/>
        </w:rPr>
        <w:t>индивидуального</w:t>
      </w:r>
      <w:r w:rsidRPr="00F922A0">
        <w:rPr>
          <w:spacing w:val="-13"/>
          <w:sz w:val="24"/>
          <w:szCs w:val="24"/>
        </w:rPr>
        <w:t xml:space="preserve"> </w:t>
      </w:r>
      <w:r w:rsidRPr="00F922A0">
        <w:rPr>
          <w:sz w:val="24"/>
          <w:szCs w:val="24"/>
        </w:rPr>
        <w:t>и</w:t>
      </w:r>
      <w:r w:rsidRPr="00F922A0">
        <w:rPr>
          <w:spacing w:val="-11"/>
          <w:sz w:val="24"/>
          <w:szCs w:val="24"/>
        </w:rPr>
        <w:t xml:space="preserve"> </w:t>
      </w:r>
      <w:r w:rsidRPr="00F922A0">
        <w:rPr>
          <w:sz w:val="24"/>
          <w:szCs w:val="24"/>
        </w:rPr>
        <w:t>коллективного</w:t>
      </w:r>
      <w:r w:rsidRPr="00F922A0">
        <w:rPr>
          <w:spacing w:val="-15"/>
          <w:sz w:val="24"/>
          <w:szCs w:val="24"/>
        </w:rPr>
        <w:t xml:space="preserve"> </w:t>
      </w:r>
      <w:r w:rsidRPr="00F922A0">
        <w:rPr>
          <w:sz w:val="24"/>
          <w:szCs w:val="24"/>
        </w:rPr>
        <w:t>пользования,</w:t>
      </w:r>
      <w:r w:rsidRPr="00F922A0">
        <w:rPr>
          <w:spacing w:val="-12"/>
          <w:sz w:val="24"/>
          <w:szCs w:val="24"/>
        </w:rPr>
        <w:t xml:space="preserve"> </w:t>
      </w:r>
      <w:r w:rsidRPr="00F922A0">
        <w:rPr>
          <w:sz w:val="24"/>
          <w:szCs w:val="24"/>
        </w:rPr>
        <w:t>для</w:t>
      </w:r>
      <w:r w:rsidRPr="00F922A0">
        <w:rPr>
          <w:spacing w:val="-13"/>
          <w:sz w:val="24"/>
          <w:szCs w:val="24"/>
        </w:rPr>
        <w:t xml:space="preserve"> </w:t>
      </w:r>
      <w:r w:rsidRPr="00F922A0">
        <w:rPr>
          <w:sz w:val="24"/>
          <w:szCs w:val="24"/>
        </w:rPr>
        <w:t>организации</w:t>
      </w:r>
      <w:r w:rsidRPr="00F922A0">
        <w:rPr>
          <w:spacing w:val="-11"/>
          <w:sz w:val="24"/>
          <w:szCs w:val="24"/>
        </w:rPr>
        <w:t xml:space="preserve"> </w:t>
      </w:r>
      <w:r w:rsidRPr="00F922A0">
        <w:rPr>
          <w:sz w:val="24"/>
          <w:szCs w:val="24"/>
        </w:rPr>
        <w:t>спортивных</w:t>
      </w:r>
      <w:r w:rsidRPr="00F922A0">
        <w:rPr>
          <w:spacing w:val="-58"/>
          <w:sz w:val="24"/>
          <w:szCs w:val="24"/>
        </w:rPr>
        <w:t xml:space="preserve"> </w:t>
      </w:r>
      <w:r w:rsidRPr="00F922A0">
        <w:rPr>
          <w:sz w:val="24"/>
          <w:szCs w:val="24"/>
        </w:rPr>
        <w:t>и</w:t>
      </w:r>
      <w:r w:rsidRPr="00F922A0">
        <w:rPr>
          <w:spacing w:val="1"/>
          <w:sz w:val="24"/>
          <w:szCs w:val="24"/>
        </w:rPr>
        <w:t xml:space="preserve"> </w:t>
      </w:r>
      <w:r w:rsidRPr="00F922A0">
        <w:rPr>
          <w:sz w:val="24"/>
          <w:szCs w:val="24"/>
        </w:rPr>
        <w:t>массовых</w:t>
      </w:r>
      <w:r w:rsidRPr="00F922A0">
        <w:rPr>
          <w:spacing w:val="1"/>
          <w:sz w:val="24"/>
          <w:szCs w:val="24"/>
        </w:rPr>
        <w:t xml:space="preserve"> </w:t>
      </w:r>
      <w:r w:rsidRPr="00F922A0">
        <w:rPr>
          <w:sz w:val="24"/>
          <w:szCs w:val="24"/>
        </w:rPr>
        <w:t>мероприятий, питания,</w:t>
      </w:r>
      <w:r w:rsidRPr="00F922A0">
        <w:rPr>
          <w:spacing w:val="1"/>
          <w:sz w:val="24"/>
          <w:szCs w:val="24"/>
        </w:rPr>
        <w:t xml:space="preserve"> </w:t>
      </w:r>
      <w:r w:rsidRPr="00F922A0">
        <w:rPr>
          <w:sz w:val="24"/>
          <w:szCs w:val="24"/>
        </w:rPr>
        <w:t>обеспечения</w:t>
      </w:r>
      <w:r w:rsidRPr="00F922A0">
        <w:rPr>
          <w:spacing w:val="1"/>
          <w:sz w:val="24"/>
          <w:szCs w:val="24"/>
        </w:rPr>
        <w:t xml:space="preserve"> </w:t>
      </w:r>
      <w:r w:rsidRPr="00F922A0">
        <w:rPr>
          <w:sz w:val="24"/>
          <w:szCs w:val="24"/>
        </w:rPr>
        <w:t>медицинского</w:t>
      </w:r>
      <w:r w:rsidRPr="00F922A0">
        <w:rPr>
          <w:spacing w:val="1"/>
          <w:sz w:val="24"/>
          <w:szCs w:val="24"/>
        </w:rPr>
        <w:t xml:space="preserve"> </w:t>
      </w:r>
      <w:r w:rsidRPr="00F922A0">
        <w:rPr>
          <w:sz w:val="24"/>
          <w:szCs w:val="24"/>
        </w:rPr>
        <w:t>обслуживания,</w:t>
      </w:r>
      <w:r w:rsidRPr="00F922A0">
        <w:rPr>
          <w:spacing w:val="1"/>
          <w:sz w:val="24"/>
          <w:szCs w:val="24"/>
        </w:rPr>
        <w:t xml:space="preserve"> </w:t>
      </w:r>
      <w:r w:rsidRPr="00F922A0">
        <w:rPr>
          <w:sz w:val="24"/>
          <w:szCs w:val="24"/>
        </w:rPr>
        <w:t>оздоровительных</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лечебно-профилактических</w:t>
      </w:r>
      <w:r w:rsidRPr="00F922A0">
        <w:rPr>
          <w:spacing w:val="1"/>
          <w:sz w:val="24"/>
          <w:szCs w:val="24"/>
        </w:rPr>
        <w:t xml:space="preserve"> </w:t>
      </w:r>
      <w:r w:rsidRPr="00F922A0">
        <w:rPr>
          <w:sz w:val="24"/>
          <w:szCs w:val="24"/>
        </w:rPr>
        <w:t>мероприятий,</w:t>
      </w:r>
      <w:r w:rsidRPr="00F922A0">
        <w:rPr>
          <w:spacing w:val="1"/>
          <w:sz w:val="24"/>
          <w:szCs w:val="24"/>
        </w:rPr>
        <w:t xml:space="preserve"> </w:t>
      </w:r>
      <w:r w:rsidRPr="00F922A0">
        <w:rPr>
          <w:sz w:val="24"/>
          <w:szCs w:val="24"/>
        </w:rPr>
        <w:t>хозяйственно-бытового</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санитарно-гигиенического</w:t>
      </w:r>
      <w:r w:rsidRPr="00F922A0">
        <w:rPr>
          <w:spacing w:val="1"/>
          <w:sz w:val="24"/>
          <w:szCs w:val="24"/>
        </w:rPr>
        <w:t xml:space="preserve"> </w:t>
      </w:r>
      <w:r w:rsidRPr="00F922A0">
        <w:rPr>
          <w:sz w:val="24"/>
          <w:szCs w:val="24"/>
        </w:rPr>
        <w:t>обслуживания).</w:t>
      </w:r>
      <w:r w:rsidRPr="00F922A0">
        <w:rPr>
          <w:spacing w:val="-6"/>
          <w:sz w:val="24"/>
          <w:szCs w:val="24"/>
        </w:rPr>
        <w:t xml:space="preserve"> </w:t>
      </w:r>
      <w:r w:rsidRPr="00F922A0">
        <w:rPr>
          <w:sz w:val="24"/>
          <w:szCs w:val="24"/>
        </w:rPr>
        <w:t>Для</w:t>
      </w:r>
      <w:r w:rsidRPr="00F922A0">
        <w:rPr>
          <w:spacing w:val="-3"/>
          <w:sz w:val="24"/>
          <w:szCs w:val="24"/>
        </w:rPr>
        <w:t xml:space="preserve"> </w:t>
      </w:r>
      <w:r w:rsidRPr="00F922A0">
        <w:rPr>
          <w:sz w:val="24"/>
          <w:szCs w:val="24"/>
        </w:rPr>
        <w:t>обучающихся</w:t>
      </w:r>
      <w:r w:rsidRPr="00F922A0">
        <w:rPr>
          <w:spacing w:val="-5"/>
          <w:sz w:val="24"/>
          <w:szCs w:val="24"/>
        </w:rPr>
        <w:t xml:space="preserve"> </w:t>
      </w:r>
      <w:r w:rsidRPr="00F922A0">
        <w:rPr>
          <w:sz w:val="24"/>
          <w:szCs w:val="24"/>
        </w:rPr>
        <w:t>с</w:t>
      </w:r>
      <w:r w:rsidRPr="00F922A0">
        <w:rPr>
          <w:spacing w:val="-3"/>
          <w:sz w:val="24"/>
          <w:szCs w:val="24"/>
        </w:rPr>
        <w:t xml:space="preserve"> </w:t>
      </w:r>
      <w:r w:rsidRPr="00F922A0">
        <w:rPr>
          <w:sz w:val="24"/>
          <w:szCs w:val="24"/>
        </w:rPr>
        <w:t>ОВЗ</w:t>
      </w:r>
      <w:r w:rsidRPr="00F922A0">
        <w:rPr>
          <w:spacing w:val="-5"/>
          <w:sz w:val="24"/>
          <w:szCs w:val="24"/>
        </w:rPr>
        <w:t xml:space="preserve"> </w:t>
      </w:r>
      <w:r w:rsidRPr="00F922A0">
        <w:rPr>
          <w:sz w:val="24"/>
          <w:szCs w:val="24"/>
        </w:rPr>
        <w:t>(так</w:t>
      </w:r>
      <w:r w:rsidRPr="00F922A0">
        <w:rPr>
          <w:spacing w:val="-2"/>
          <w:sz w:val="24"/>
          <w:szCs w:val="24"/>
        </w:rPr>
        <w:t xml:space="preserve"> </w:t>
      </w:r>
      <w:r w:rsidRPr="00F922A0">
        <w:rPr>
          <w:sz w:val="24"/>
          <w:szCs w:val="24"/>
        </w:rPr>
        <w:t>же,</w:t>
      </w:r>
      <w:r w:rsidRPr="00F922A0">
        <w:rPr>
          <w:spacing w:val="-5"/>
          <w:sz w:val="24"/>
          <w:szCs w:val="24"/>
        </w:rPr>
        <w:t xml:space="preserve"> </w:t>
      </w:r>
      <w:r w:rsidRPr="00F922A0">
        <w:rPr>
          <w:sz w:val="24"/>
          <w:szCs w:val="24"/>
        </w:rPr>
        <w:t>как</w:t>
      </w:r>
      <w:r w:rsidRPr="00F922A0">
        <w:rPr>
          <w:spacing w:val="-4"/>
          <w:sz w:val="24"/>
          <w:szCs w:val="24"/>
        </w:rPr>
        <w:t xml:space="preserve"> </w:t>
      </w:r>
      <w:r w:rsidRPr="00F922A0">
        <w:rPr>
          <w:sz w:val="24"/>
          <w:szCs w:val="24"/>
        </w:rPr>
        <w:t>и</w:t>
      </w:r>
      <w:r w:rsidRPr="00F922A0">
        <w:rPr>
          <w:spacing w:val="-4"/>
          <w:sz w:val="24"/>
          <w:szCs w:val="24"/>
        </w:rPr>
        <w:t xml:space="preserve"> </w:t>
      </w:r>
      <w:r w:rsidRPr="00F922A0">
        <w:rPr>
          <w:sz w:val="24"/>
          <w:szCs w:val="24"/>
        </w:rPr>
        <w:t>для</w:t>
      </w:r>
      <w:r w:rsidRPr="00F922A0">
        <w:rPr>
          <w:spacing w:val="-4"/>
          <w:sz w:val="24"/>
          <w:szCs w:val="24"/>
        </w:rPr>
        <w:t xml:space="preserve"> </w:t>
      </w:r>
      <w:r w:rsidRPr="00F922A0">
        <w:rPr>
          <w:sz w:val="24"/>
          <w:szCs w:val="24"/>
        </w:rPr>
        <w:t>всех</w:t>
      </w:r>
      <w:r w:rsidRPr="00F922A0">
        <w:rPr>
          <w:spacing w:val="-2"/>
          <w:sz w:val="24"/>
          <w:szCs w:val="24"/>
        </w:rPr>
        <w:t xml:space="preserve"> </w:t>
      </w:r>
      <w:r w:rsidRPr="00F922A0">
        <w:rPr>
          <w:sz w:val="24"/>
          <w:szCs w:val="24"/>
        </w:rPr>
        <w:t>других учеников)</w:t>
      </w:r>
      <w:r w:rsidRPr="00F922A0">
        <w:rPr>
          <w:spacing w:val="-6"/>
          <w:sz w:val="24"/>
          <w:szCs w:val="24"/>
        </w:rPr>
        <w:t xml:space="preserve"> </w:t>
      </w:r>
      <w:r w:rsidRPr="00F922A0">
        <w:rPr>
          <w:sz w:val="24"/>
          <w:szCs w:val="24"/>
        </w:rPr>
        <w:t>в</w:t>
      </w:r>
      <w:r w:rsidRPr="00F922A0">
        <w:rPr>
          <w:spacing w:val="2"/>
          <w:sz w:val="24"/>
          <w:szCs w:val="24"/>
        </w:rPr>
        <w:t xml:space="preserve"> </w:t>
      </w:r>
      <w:r w:rsidRPr="00F922A0">
        <w:rPr>
          <w:sz w:val="24"/>
          <w:szCs w:val="24"/>
        </w:rPr>
        <w:t>МБОУ</w:t>
      </w:r>
      <w:r w:rsidRPr="00F922A0">
        <w:rPr>
          <w:spacing w:val="2"/>
          <w:sz w:val="24"/>
          <w:szCs w:val="24"/>
        </w:rPr>
        <w:t xml:space="preserve"> </w:t>
      </w:r>
      <w:r w:rsidRPr="00F922A0">
        <w:rPr>
          <w:sz w:val="24"/>
          <w:szCs w:val="24"/>
        </w:rPr>
        <w:t>«СОШ</w:t>
      </w:r>
      <w:r w:rsidRPr="00F922A0">
        <w:rPr>
          <w:spacing w:val="-4"/>
          <w:sz w:val="24"/>
          <w:szCs w:val="24"/>
        </w:rPr>
        <w:t xml:space="preserve"> </w:t>
      </w:r>
      <w:r w:rsidRPr="00F922A0">
        <w:rPr>
          <w:sz w:val="24"/>
          <w:szCs w:val="24"/>
        </w:rPr>
        <w:t>№</w:t>
      </w:r>
      <w:r w:rsidRPr="00F922A0">
        <w:rPr>
          <w:spacing w:val="-6"/>
          <w:sz w:val="24"/>
          <w:szCs w:val="24"/>
        </w:rPr>
        <w:t xml:space="preserve"> </w:t>
      </w:r>
      <w:r w:rsidRPr="00F922A0">
        <w:rPr>
          <w:sz w:val="24"/>
          <w:szCs w:val="24"/>
        </w:rPr>
        <w:t>4</w:t>
      </w:r>
      <w:r w:rsidRPr="00F922A0">
        <w:rPr>
          <w:spacing w:val="-58"/>
          <w:sz w:val="24"/>
          <w:szCs w:val="24"/>
        </w:rPr>
        <w:t xml:space="preserve"> </w:t>
      </w:r>
      <w:r w:rsidRPr="00F922A0">
        <w:rPr>
          <w:sz w:val="24"/>
          <w:szCs w:val="24"/>
        </w:rPr>
        <w:t>г.</w:t>
      </w:r>
      <w:r w:rsidRPr="00F922A0">
        <w:rPr>
          <w:spacing w:val="1"/>
          <w:sz w:val="24"/>
          <w:szCs w:val="24"/>
        </w:rPr>
        <w:t xml:space="preserve"> </w:t>
      </w:r>
      <w:r w:rsidRPr="00F922A0">
        <w:rPr>
          <w:sz w:val="24"/>
          <w:szCs w:val="24"/>
        </w:rPr>
        <w:t>Шебекино»</w:t>
      </w:r>
      <w:r w:rsidRPr="00F922A0">
        <w:rPr>
          <w:spacing w:val="1"/>
          <w:sz w:val="24"/>
          <w:szCs w:val="24"/>
        </w:rPr>
        <w:t xml:space="preserve"> </w:t>
      </w:r>
      <w:r w:rsidRPr="00F922A0">
        <w:rPr>
          <w:sz w:val="24"/>
          <w:szCs w:val="24"/>
        </w:rPr>
        <w:t>имеется</w:t>
      </w:r>
      <w:r w:rsidRPr="00F922A0">
        <w:rPr>
          <w:spacing w:val="1"/>
          <w:sz w:val="24"/>
          <w:szCs w:val="24"/>
        </w:rPr>
        <w:t xml:space="preserve"> </w:t>
      </w:r>
      <w:r w:rsidRPr="00F922A0">
        <w:rPr>
          <w:sz w:val="24"/>
          <w:szCs w:val="24"/>
        </w:rPr>
        <w:t>оборудованный</w:t>
      </w:r>
      <w:r w:rsidRPr="00F922A0">
        <w:rPr>
          <w:spacing w:val="1"/>
          <w:sz w:val="24"/>
          <w:szCs w:val="24"/>
        </w:rPr>
        <w:t xml:space="preserve"> </w:t>
      </w:r>
      <w:r w:rsidRPr="00F922A0">
        <w:rPr>
          <w:sz w:val="24"/>
          <w:szCs w:val="24"/>
        </w:rPr>
        <w:t>спортивный</w:t>
      </w:r>
      <w:r w:rsidRPr="00F922A0">
        <w:rPr>
          <w:spacing w:val="1"/>
          <w:sz w:val="24"/>
          <w:szCs w:val="24"/>
        </w:rPr>
        <w:t xml:space="preserve"> </w:t>
      </w:r>
      <w:r w:rsidRPr="00F922A0">
        <w:rPr>
          <w:sz w:val="24"/>
          <w:szCs w:val="24"/>
        </w:rPr>
        <w:t>зал,</w:t>
      </w:r>
      <w:r w:rsidRPr="00F922A0">
        <w:rPr>
          <w:spacing w:val="1"/>
          <w:sz w:val="24"/>
          <w:szCs w:val="24"/>
        </w:rPr>
        <w:t xml:space="preserve"> </w:t>
      </w:r>
      <w:r w:rsidRPr="00F922A0">
        <w:rPr>
          <w:sz w:val="24"/>
          <w:szCs w:val="24"/>
        </w:rPr>
        <w:t>библиотека</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выходом</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Интернет,</w:t>
      </w:r>
      <w:r w:rsidRPr="00F922A0">
        <w:rPr>
          <w:spacing w:val="1"/>
          <w:sz w:val="24"/>
          <w:szCs w:val="24"/>
        </w:rPr>
        <w:t xml:space="preserve"> </w:t>
      </w:r>
      <w:r w:rsidRPr="00F922A0">
        <w:rPr>
          <w:sz w:val="24"/>
          <w:szCs w:val="24"/>
        </w:rPr>
        <w:t>медицинский</w:t>
      </w:r>
      <w:r w:rsidRPr="00F922A0">
        <w:rPr>
          <w:spacing w:val="-3"/>
          <w:sz w:val="24"/>
          <w:szCs w:val="24"/>
        </w:rPr>
        <w:t xml:space="preserve"> </w:t>
      </w:r>
      <w:r w:rsidRPr="00F922A0">
        <w:rPr>
          <w:sz w:val="24"/>
          <w:szCs w:val="24"/>
        </w:rPr>
        <w:t>кабинет.</w:t>
      </w:r>
    </w:p>
    <w:p w:rsidR="00D72E5E" w:rsidRPr="00F922A0" w:rsidRDefault="00D72E5E" w:rsidP="00D72E5E">
      <w:pPr>
        <w:spacing w:before="5" w:line="274" w:lineRule="exact"/>
        <w:ind w:left="1320"/>
        <w:jc w:val="both"/>
        <w:outlineLvl w:val="1"/>
        <w:rPr>
          <w:b/>
          <w:bCs/>
          <w:sz w:val="24"/>
          <w:szCs w:val="24"/>
        </w:rPr>
      </w:pPr>
      <w:r w:rsidRPr="00F922A0">
        <w:rPr>
          <w:b/>
          <w:bCs/>
          <w:sz w:val="24"/>
          <w:szCs w:val="24"/>
        </w:rPr>
        <w:t>Информационное</w:t>
      </w:r>
      <w:r w:rsidRPr="00F922A0">
        <w:rPr>
          <w:b/>
          <w:bCs/>
          <w:spacing w:val="-5"/>
          <w:sz w:val="24"/>
          <w:szCs w:val="24"/>
        </w:rPr>
        <w:t xml:space="preserve"> </w:t>
      </w:r>
      <w:r w:rsidRPr="00F922A0">
        <w:rPr>
          <w:b/>
          <w:bCs/>
          <w:sz w:val="24"/>
          <w:szCs w:val="24"/>
        </w:rPr>
        <w:t>обеспечение</w:t>
      </w:r>
    </w:p>
    <w:p w:rsidR="00D72E5E" w:rsidRPr="00F922A0" w:rsidRDefault="00D72E5E" w:rsidP="00D72E5E">
      <w:pPr>
        <w:tabs>
          <w:tab w:val="left" w:pos="6283"/>
          <w:tab w:val="left" w:pos="9432"/>
        </w:tabs>
        <w:ind w:left="600" w:right="410" w:firstLine="720"/>
        <w:jc w:val="right"/>
        <w:rPr>
          <w:sz w:val="24"/>
          <w:szCs w:val="24"/>
        </w:rPr>
      </w:pPr>
      <w:r w:rsidRPr="00F922A0">
        <w:rPr>
          <w:sz w:val="24"/>
          <w:szCs w:val="24"/>
        </w:rPr>
        <w:t>В</w:t>
      </w:r>
      <w:r w:rsidRPr="00F922A0">
        <w:rPr>
          <w:spacing w:val="-7"/>
          <w:sz w:val="24"/>
          <w:szCs w:val="24"/>
        </w:rPr>
        <w:t xml:space="preserve"> </w:t>
      </w:r>
      <w:r w:rsidRPr="00F922A0">
        <w:rPr>
          <w:sz w:val="24"/>
          <w:szCs w:val="24"/>
        </w:rPr>
        <w:t>школе</w:t>
      </w:r>
      <w:r w:rsidRPr="00F922A0">
        <w:rPr>
          <w:spacing w:val="51"/>
          <w:sz w:val="24"/>
          <w:szCs w:val="24"/>
        </w:rPr>
        <w:t xml:space="preserve"> </w:t>
      </w:r>
      <w:r w:rsidRPr="00F922A0">
        <w:rPr>
          <w:sz w:val="24"/>
          <w:szCs w:val="24"/>
        </w:rPr>
        <w:t>создана</w:t>
      </w:r>
      <w:r w:rsidRPr="00F922A0">
        <w:rPr>
          <w:spacing w:val="48"/>
          <w:sz w:val="24"/>
          <w:szCs w:val="24"/>
        </w:rPr>
        <w:t xml:space="preserve"> </w:t>
      </w:r>
      <w:r w:rsidRPr="00F922A0">
        <w:rPr>
          <w:sz w:val="24"/>
          <w:szCs w:val="24"/>
        </w:rPr>
        <w:t>система</w:t>
      </w:r>
      <w:r w:rsidRPr="00F922A0">
        <w:rPr>
          <w:spacing w:val="-6"/>
          <w:sz w:val="24"/>
          <w:szCs w:val="24"/>
        </w:rPr>
        <w:t xml:space="preserve"> </w:t>
      </w:r>
      <w:r w:rsidRPr="00F922A0">
        <w:rPr>
          <w:sz w:val="24"/>
          <w:szCs w:val="24"/>
        </w:rPr>
        <w:t>широкого</w:t>
      </w:r>
      <w:r w:rsidRPr="00F922A0">
        <w:rPr>
          <w:spacing w:val="-4"/>
          <w:sz w:val="24"/>
          <w:szCs w:val="24"/>
        </w:rPr>
        <w:t xml:space="preserve"> </w:t>
      </w:r>
      <w:r w:rsidRPr="00F922A0">
        <w:rPr>
          <w:sz w:val="24"/>
          <w:szCs w:val="24"/>
        </w:rPr>
        <w:t>доступа</w:t>
      </w:r>
      <w:r w:rsidRPr="00F922A0">
        <w:rPr>
          <w:spacing w:val="-3"/>
          <w:sz w:val="24"/>
          <w:szCs w:val="24"/>
        </w:rPr>
        <w:t xml:space="preserve"> </w:t>
      </w:r>
      <w:r w:rsidRPr="00F922A0">
        <w:rPr>
          <w:sz w:val="24"/>
          <w:szCs w:val="24"/>
        </w:rPr>
        <w:t>детей</w:t>
      </w:r>
      <w:r w:rsidRPr="00F922A0">
        <w:rPr>
          <w:spacing w:val="-3"/>
          <w:sz w:val="24"/>
          <w:szCs w:val="24"/>
        </w:rPr>
        <w:t xml:space="preserve"> </w:t>
      </w:r>
      <w:r w:rsidRPr="00F922A0">
        <w:rPr>
          <w:sz w:val="24"/>
          <w:szCs w:val="24"/>
        </w:rPr>
        <w:t>с</w:t>
      </w:r>
      <w:r w:rsidRPr="00F922A0">
        <w:rPr>
          <w:spacing w:val="-6"/>
          <w:sz w:val="24"/>
          <w:szCs w:val="24"/>
        </w:rPr>
        <w:t xml:space="preserve"> </w:t>
      </w:r>
      <w:r w:rsidRPr="00F922A0">
        <w:rPr>
          <w:sz w:val="24"/>
          <w:szCs w:val="24"/>
        </w:rPr>
        <w:t>ограниченными</w:t>
      </w:r>
      <w:r w:rsidRPr="00F922A0">
        <w:rPr>
          <w:spacing w:val="-3"/>
          <w:sz w:val="24"/>
          <w:szCs w:val="24"/>
        </w:rPr>
        <w:t xml:space="preserve"> </w:t>
      </w:r>
      <w:r w:rsidRPr="00F922A0">
        <w:rPr>
          <w:sz w:val="24"/>
          <w:szCs w:val="24"/>
        </w:rPr>
        <w:t>возможностями</w:t>
      </w:r>
      <w:r w:rsidRPr="00F922A0">
        <w:rPr>
          <w:spacing w:val="-4"/>
          <w:sz w:val="24"/>
          <w:szCs w:val="24"/>
        </w:rPr>
        <w:t xml:space="preserve"> </w:t>
      </w:r>
      <w:r w:rsidRPr="00F922A0">
        <w:rPr>
          <w:sz w:val="24"/>
          <w:szCs w:val="24"/>
        </w:rPr>
        <w:t>здоровья,</w:t>
      </w:r>
      <w:r w:rsidRPr="00F922A0">
        <w:rPr>
          <w:spacing w:val="-57"/>
          <w:sz w:val="24"/>
          <w:szCs w:val="24"/>
        </w:rPr>
        <w:t xml:space="preserve"> </w:t>
      </w:r>
      <w:r w:rsidRPr="00F922A0">
        <w:rPr>
          <w:sz w:val="24"/>
          <w:szCs w:val="24"/>
        </w:rPr>
        <w:t>родителей</w:t>
      </w:r>
      <w:r w:rsidRPr="00F922A0">
        <w:rPr>
          <w:spacing w:val="55"/>
          <w:sz w:val="24"/>
          <w:szCs w:val="24"/>
        </w:rPr>
        <w:t xml:space="preserve"> </w:t>
      </w:r>
      <w:r w:rsidRPr="00F922A0">
        <w:rPr>
          <w:sz w:val="24"/>
          <w:szCs w:val="24"/>
        </w:rPr>
        <w:t>(законных</w:t>
      </w:r>
      <w:r w:rsidRPr="00F922A0">
        <w:rPr>
          <w:spacing w:val="52"/>
          <w:sz w:val="24"/>
          <w:szCs w:val="24"/>
        </w:rPr>
        <w:t xml:space="preserve"> </w:t>
      </w:r>
      <w:r w:rsidRPr="00F922A0">
        <w:rPr>
          <w:sz w:val="24"/>
          <w:szCs w:val="24"/>
        </w:rPr>
        <w:t>представителей),</w:t>
      </w:r>
      <w:r w:rsidRPr="00F922A0">
        <w:rPr>
          <w:spacing w:val="54"/>
          <w:sz w:val="24"/>
          <w:szCs w:val="24"/>
        </w:rPr>
        <w:t xml:space="preserve"> </w:t>
      </w:r>
      <w:r w:rsidRPr="00F922A0">
        <w:rPr>
          <w:sz w:val="24"/>
          <w:szCs w:val="24"/>
        </w:rPr>
        <w:t>педагогов</w:t>
      </w:r>
      <w:r w:rsidRPr="00F922A0">
        <w:rPr>
          <w:spacing w:val="53"/>
          <w:sz w:val="24"/>
          <w:szCs w:val="24"/>
        </w:rPr>
        <w:t xml:space="preserve"> </w:t>
      </w:r>
      <w:r w:rsidRPr="00F922A0">
        <w:rPr>
          <w:sz w:val="24"/>
          <w:szCs w:val="24"/>
        </w:rPr>
        <w:t>к</w:t>
      </w:r>
      <w:r w:rsidRPr="00F922A0">
        <w:rPr>
          <w:sz w:val="24"/>
          <w:szCs w:val="24"/>
        </w:rPr>
        <w:tab/>
        <w:t>источникам</w:t>
      </w:r>
      <w:r w:rsidRPr="00F922A0">
        <w:rPr>
          <w:spacing w:val="54"/>
          <w:sz w:val="24"/>
          <w:szCs w:val="24"/>
        </w:rPr>
        <w:t xml:space="preserve"> </w:t>
      </w:r>
      <w:r w:rsidRPr="00F922A0">
        <w:rPr>
          <w:sz w:val="24"/>
          <w:szCs w:val="24"/>
        </w:rPr>
        <w:t>информации,</w:t>
      </w:r>
      <w:r w:rsidRPr="00F922A0">
        <w:rPr>
          <w:spacing w:val="51"/>
          <w:sz w:val="24"/>
          <w:szCs w:val="24"/>
        </w:rPr>
        <w:t xml:space="preserve"> </w:t>
      </w:r>
      <w:r w:rsidRPr="00F922A0">
        <w:rPr>
          <w:sz w:val="24"/>
          <w:szCs w:val="24"/>
        </w:rPr>
        <w:t>к</w:t>
      </w:r>
      <w:r w:rsidRPr="00F922A0">
        <w:rPr>
          <w:sz w:val="24"/>
          <w:szCs w:val="24"/>
        </w:rPr>
        <w:tab/>
        <w:t>информационно-</w:t>
      </w:r>
      <w:r w:rsidRPr="00F922A0">
        <w:rPr>
          <w:spacing w:val="-57"/>
          <w:sz w:val="24"/>
          <w:szCs w:val="24"/>
        </w:rPr>
        <w:t xml:space="preserve"> </w:t>
      </w:r>
      <w:r w:rsidRPr="00F922A0">
        <w:rPr>
          <w:sz w:val="24"/>
          <w:szCs w:val="24"/>
        </w:rPr>
        <w:t>методическим</w:t>
      </w:r>
      <w:r w:rsidRPr="00F922A0">
        <w:rPr>
          <w:spacing w:val="48"/>
          <w:sz w:val="24"/>
          <w:szCs w:val="24"/>
        </w:rPr>
        <w:t xml:space="preserve"> </w:t>
      </w:r>
      <w:r w:rsidRPr="00F922A0">
        <w:rPr>
          <w:sz w:val="24"/>
          <w:szCs w:val="24"/>
        </w:rPr>
        <w:t>фондам,</w:t>
      </w:r>
      <w:r w:rsidRPr="00F922A0">
        <w:rPr>
          <w:spacing w:val="51"/>
          <w:sz w:val="24"/>
          <w:szCs w:val="24"/>
        </w:rPr>
        <w:t xml:space="preserve"> </w:t>
      </w:r>
      <w:r w:rsidRPr="00F922A0">
        <w:rPr>
          <w:sz w:val="24"/>
          <w:szCs w:val="24"/>
        </w:rPr>
        <w:t>предполагающим</w:t>
      </w:r>
      <w:r w:rsidRPr="00F922A0">
        <w:rPr>
          <w:spacing w:val="49"/>
          <w:sz w:val="24"/>
          <w:szCs w:val="24"/>
        </w:rPr>
        <w:t xml:space="preserve"> </w:t>
      </w:r>
      <w:r w:rsidRPr="00F922A0">
        <w:rPr>
          <w:sz w:val="24"/>
          <w:szCs w:val="24"/>
        </w:rPr>
        <w:t>наличие</w:t>
      </w:r>
      <w:r w:rsidRPr="00F922A0">
        <w:rPr>
          <w:spacing w:val="48"/>
          <w:sz w:val="24"/>
          <w:szCs w:val="24"/>
        </w:rPr>
        <w:t xml:space="preserve"> </w:t>
      </w:r>
      <w:r w:rsidRPr="00F922A0">
        <w:rPr>
          <w:sz w:val="24"/>
          <w:szCs w:val="24"/>
        </w:rPr>
        <w:t>методических</w:t>
      </w:r>
      <w:r w:rsidRPr="00F922A0">
        <w:rPr>
          <w:spacing w:val="52"/>
          <w:sz w:val="24"/>
          <w:szCs w:val="24"/>
        </w:rPr>
        <w:t xml:space="preserve"> </w:t>
      </w:r>
      <w:r w:rsidRPr="00F922A0">
        <w:rPr>
          <w:sz w:val="24"/>
          <w:szCs w:val="24"/>
        </w:rPr>
        <w:t>пособий</w:t>
      </w:r>
      <w:r w:rsidRPr="00F922A0">
        <w:rPr>
          <w:spacing w:val="50"/>
          <w:sz w:val="24"/>
          <w:szCs w:val="24"/>
        </w:rPr>
        <w:t xml:space="preserve"> </w:t>
      </w:r>
      <w:r w:rsidRPr="00F922A0">
        <w:rPr>
          <w:sz w:val="24"/>
          <w:szCs w:val="24"/>
        </w:rPr>
        <w:t>и</w:t>
      </w:r>
      <w:r w:rsidRPr="00F922A0">
        <w:rPr>
          <w:spacing w:val="51"/>
          <w:sz w:val="24"/>
          <w:szCs w:val="24"/>
        </w:rPr>
        <w:t xml:space="preserve"> </w:t>
      </w:r>
      <w:r w:rsidRPr="00F922A0">
        <w:rPr>
          <w:sz w:val="24"/>
          <w:szCs w:val="24"/>
        </w:rPr>
        <w:t>рекомендаций</w:t>
      </w:r>
      <w:r w:rsidRPr="00F922A0">
        <w:rPr>
          <w:spacing w:val="48"/>
          <w:sz w:val="24"/>
          <w:szCs w:val="24"/>
        </w:rPr>
        <w:t xml:space="preserve"> </w:t>
      </w:r>
      <w:r w:rsidRPr="00F922A0">
        <w:rPr>
          <w:sz w:val="24"/>
          <w:szCs w:val="24"/>
        </w:rPr>
        <w:t>по</w:t>
      </w:r>
      <w:r w:rsidRPr="00F922A0">
        <w:rPr>
          <w:spacing w:val="50"/>
          <w:sz w:val="24"/>
          <w:szCs w:val="24"/>
        </w:rPr>
        <w:t xml:space="preserve"> </w:t>
      </w:r>
      <w:r w:rsidRPr="00F922A0">
        <w:rPr>
          <w:sz w:val="24"/>
          <w:szCs w:val="24"/>
        </w:rPr>
        <w:t>всем</w:t>
      </w:r>
      <w:r w:rsidRPr="00F922A0">
        <w:rPr>
          <w:spacing w:val="-57"/>
          <w:sz w:val="24"/>
          <w:szCs w:val="24"/>
        </w:rPr>
        <w:t xml:space="preserve"> </w:t>
      </w:r>
      <w:r w:rsidRPr="00F922A0">
        <w:rPr>
          <w:sz w:val="24"/>
          <w:szCs w:val="24"/>
        </w:rPr>
        <w:t>направлениям</w:t>
      </w:r>
      <w:r w:rsidRPr="00F922A0">
        <w:rPr>
          <w:spacing w:val="-11"/>
          <w:sz w:val="24"/>
          <w:szCs w:val="24"/>
        </w:rPr>
        <w:t xml:space="preserve"> </w:t>
      </w:r>
      <w:r w:rsidRPr="00F922A0">
        <w:rPr>
          <w:sz w:val="24"/>
          <w:szCs w:val="24"/>
        </w:rPr>
        <w:t>и</w:t>
      </w:r>
      <w:r w:rsidRPr="00F922A0">
        <w:rPr>
          <w:spacing w:val="-10"/>
          <w:sz w:val="24"/>
          <w:szCs w:val="24"/>
        </w:rPr>
        <w:t xml:space="preserve"> </w:t>
      </w:r>
      <w:r w:rsidRPr="00F922A0">
        <w:rPr>
          <w:sz w:val="24"/>
          <w:szCs w:val="24"/>
        </w:rPr>
        <w:t>видам</w:t>
      </w:r>
      <w:r w:rsidRPr="00F922A0">
        <w:rPr>
          <w:spacing w:val="-11"/>
          <w:sz w:val="24"/>
          <w:szCs w:val="24"/>
        </w:rPr>
        <w:t xml:space="preserve"> </w:t>
      </w:r>
      <w:r w:rsidRPr="00F922A0">
        <w:rPr>
          <w:sz w:val="24"/>
          <w:szCs w:val="24"/>
        </w:rPr>
        <w:t>деятельности,</w:t>
      </w:r>
      <w:r w:rsidRPr="00F922A0">
        <w:rPr>
          <w:spacing w:val="-13"/>
          <w:sz w:val="24"/>
          <w:szCs w:val="24"/>
        </w:rPr>
        <w:t xml:space="preserve"> </w:t>
      </w:r>
      <w:r w:rsidRPr="00F922A0">
        <w:rPr>
          <w:sz w:val="24"/>
          <w:szCs w:val="24"/>
        </w:rPr>
        <w:t>наглядных</w:t>
      </w:r>
      <w:r w:rsidRPr="00F922A0">
        <w:rPr>
          <w:spacing w:val="-11"/>
          <w:sz w:val="24"/>
          <w:szCs w:val="24"/>
        </w:rPr>
        <w:t xml:space="preserve"> </w:t>
      </w:r>
      <w:r w:rsidRPr="00F922A0">
        <w:rPr>
          <w:sz w:val="24"/>
          <w:szCs w:val="24"/>
        </w:rPr>
        <w:t>пособий,</w:t>
      </w:r>
      <w:r w:rsidRPr="00F922A0">
        <w:rPr>
          <w:spacing w:val="-13"/>
          <w:sz w:val="24"/>
          <w:szCs w:val="24"/>
        </w:rPr>
        <w:t xml:space="preserve"> </w:t>
      </w:r>
      <w:r w:rsidRPr="00F922A0">
        <w:rPr>
          <w:sz w:val="24"/>
          <w:szCs w:val="24"/>
        </w:rPr>
        <w:t>мультимедийных,</w:t>
      </w:r>
      <w:r w:rsidRPr="00F922A0">
        <w:rPr>
          <w:spacing w:val="-10"/>
          <w:sz w:val="24"/>
          <w:szCs w:val="24"/>
        </w:rPr>
        <w:t xml:space="preserve"> </w:t>
      </w:r>
      <w:r w:rsidRPr="00F922A0">
        <w:rPr>
          <w:sz w:val="24"/>
          <w:szCs w:val="24"/>
        </w:rPr>
        <w:t>аудио-</w:t>
      </w:r>
      <w:r w:rsidRPr="00F922A0">
        <w:rPr>
          <w:spacing w:val="-11"/>
          <w:sz w:val="24"/>
          <w:szCs w:val="24"/>
        </w:rPr>
        <w:t xml:space="preserve"> </w:t>
      </w:r>
      <w:r w:rsidRPr="00F922A0">
        <w:rPr>
          <w:sz w:val="24"/>
          <w:szCs w:val="24"/>
        </w:rPr>
        <w:t>и</w:t>
      </w:r>
      <w:r w:rsidRPr="00F922A0">
        <w:rPr>
          <w:spacing w:val="-10"/>
          <w:sz w:val="24"/>
          <w:szCs w:val="24"/>
        </w:rPr>
        <w:t xml:space="preserve"> </w:t>
      </w:r>
      <w:r w:rsidRPr="00F922A0">
        <w:rPr>
          <w:sz w:val="24"/>
          <w:szCs w:val="24"/>
        </w:rPr>
        <w:t>видеоматериалов.</w:t>
      </w:r>
      <w:r w:rsidRPr="00F922A0">
        <w:rPr>
          <w:spacing w:val="-57"/>
          <w:sz w:val="24"/>
          <w:szCs w:val="24"/>
        </w:rPr>
        <w:t xml:space="preserve"> </w:t>
      </w:r>
      <w:r w:rsidRPr="00F922A0">
        <w:rPr>
          <w:b/>
          <w:sz w:val="24"/>
          <w:szCs w:val="24"/>
        </w:rPr>
        <w:t xml:space="preserve">Оценка результатов коррекционной работы </w:t>
      </w:r>
      <w:r w:rsidRPr="00F922A0">
        <w:rPr>
          <w:sz w:val="24"/>
          <w:szCs w:val="24"/>
        </w:rPr>
        <w:t>педагога и всех специалистов, сопровождающих</w:t>
      </w:r>
      <w:r w:rsidRPr="00F922A0">
        <w:rPr>
          <w:spacing w:val="1"/>
          <w:sz w:val="24"/>
          <w:szCs w:val="24"/>
        </w:rPr>
        <w:t xml:space="preserve"> </w:t>
      </w:r>
      <w:r w:rsidRPr="00F922A0">
        <w:rPr>
          <w:sz w:val="24"/>
          <w:szCs w:val="24"/>
        </w:rPr>
        <w:t>ребёнка</w:t>
      </w:r>
      <w:r w:rsidRPr="00F922A0">
        <w:rPr>
          <w:spacing w:val="31"/>
          <w:sz w:val="24"/>
          <w:szCs w:val="24"/>
        </w:rPr>
        <w:t xml:space="preserve"> </w:t>
      </w:r>
      <w:r w:rsidRPr="00F922A0">
        <w:rPr>
          <w:sz w:val="24"/>
          <w:szCs w:val="24"/>
        </w:rPr>
        <w:t>с</w:t>
      </w:r>
      <w:r w:rsidRPr="00F922A0">
        <w:rPr>
          <w:spacing w:val="31"/>
          <w:sz w:val="24"/>
          <w:szCs w:val="24"/>
        </w:rPr>
        <w:t xml:space="preserve"> </w:t>
      </w:r>
      <w:r w:rsidRPr="00F922A0">
        <w:rPr>
          <w:sz w:val="24"/>
          <w:szCs w:val="24"/>
        </w:rPr>
        <w:t>ОВЗ,</w:t>
      </w:r>
      <w:r w:rsidRPr="00F922A0">
        <w:rPr>
          <w:spacing w:val="33"/>
          <w:sz w:val="24"/>
          <w:szCs w:val="24"/>
        </w:rPr>
        <w:t xml:space="preserve"> </w:t>
      </w:r>
      <w:r w:rsidRPr="00F922A0">
        <w:rPr>
          <w:sz w:val="24"/>
          <w:szCs w:val="24"/>
        </w:rPr>
        <w:t>производится</w:t>
      </w:r>
      <w:r w:rsidRPr="00F922A0">
        <w:rPr>
          <w:spacing w:val="32"/>
          <w:sz w:val="24"/>
          <w:szCs w:val="24"/>
        </w:rPr>
        <w:t xml:space="preserve"> </w:t>
      </w:r>
      <w:r w:rsidRPr="00F922A0">
        <w:rPr>
          <w:sz w:val="24"/>
          <w:szCs w:val="24"/>
        </w:rPr>
        <w:t>по</w:t>
      </w:r>
      <w:r w:rsidRPr="00F922A0">
        <w:rPr>
          <w:spacing w:val="32"/>
          <w:sz w:val="24"/>
          <w:szCs w:val="24"/>
        </w:rPr>
        <w:t xml:space="preserve"> </w:t>
      </w:r>
      <w:r w:rsidRPr="00F922A0">
        <w:rPr>
          <w:sz w:val="24"/>
          <w:szCs w:val="24"/>
        </w:rPr>
        <w:t>результатам</w:t>
      </w:r>
      <w:r w:rsidRPr="00F922A0">
        <w:rPr>
          <w:spacing w:val="34"/>
          <w:sz w:val="24"/>
          <w:szCs w:val="24"/>
        </w:rPr>
        <w:t xml:space="preserve"> </w:t>
      </w:r>
      <w:r w:rsidRPr="00F922A0">
        <w:rPr>
          <w:sz w:val="24"/>
          <w:szCs w:val="24"/>
        </w:rPr>
        <w:t>итоговой</w:t>
      </w:r>
      <w:r w:rsidRPr="00F922A0">
        <w:rPr>
          <w:spacing w:val="33"/>
          <w:sz w:val="24"/>
          <w:szCs w:val="24"/>
        </w:rPr>
        <w:t xml:space="preserve"> </w:t>
      </w:r>
      <w:r w:rsidRPr="00F922A0">
        <w:rPr>
          <w:sz w:val="24"/>
          <w:szCs w:val="24"/>
        </w:rPr>
        <w:t>аттестации</w:t>
      </w:r>
      <w:r w:rsidRPr="00F922A0">
        <w:rPr>
          <w:spacing w:val="31"/>
          <w:sz w:val="24"/>
          <w:szCs w:val="24"/>
        </w:rPr>
        <w:t xml:space="preserve"> </w:t>
      </w:r>
      <w:r w:rsidRPr="00F922A0">
        <w:rPr>
          <w:sz w:val="24"/>
          <w:szCs w:val="24"/>
        </w:rPr>
        <w:t>обучающихся,</w:t>
      </w:r>
      <w:r w:rsidRPr="00F922A0">
        <w:rPr>
          <w:spacing w:val="33"/>
          <w:sz w:val="24"/>
          <w:szCs w:val="24"/>
        </w:rPr>
        <w:t xml:space="preserve"> </w:t>
      </w:r>
      <w:r w:rsidRPr="00F922A0">
        <w:rPr>
          <w:sz w:val="24"/>
          <w:szCs w:val="24"/>
        </w:rPr>
        <w:t>психологического</w:t>
      </w:r>
    </w:p>
    <w:p w:rsidR="00D72E5E" w:rsidRPr="00F922A0" w:rsidRDefault="00D72E5E" w:rsidP="00D72E5E">
      <w:pPr>
        <w:ind w:left="600"/>
        <w:rPr>
          <w:sz w:val="24"/>
          <w:szCs w:val="24"/>
        </w:rPr>
      </w:pPr>
      <w:r w:rsidRPr="00F922A0">
        <w:rPr>
          <w:sz w:val="24"/>
          <w:szCs w:val="24"/>
        </w:rPr>
        <w:t>исследования</w:t>
      </w:r>
      <w:r w:rsidRPr="00F922A0">
        <w:rPr>
          <w:spacing w:val="-3"/>
          <w:sz w:val="24"/>
          <w:szCs w:val="24"/>
        </w:rPr>
        <w:t xml:space="preserve"> </w:t>
      </w:r>
      <w:r w:rsidRPr="00F922A0">
        <w:rPr>
          <w:sz w:val="24"/>
          <w:szCs w:val="24"/>
        </w:rPr>
        <w:t>.</w:t>
      </w:r>
    </w:p>
    <w:p w:rsidR="00D72E5E" w:rsidRPr="00F922A0" w:rsidRDefault="00D72E5E" w:rsidP="00D72E5E">
      <w:pPr>
        <w:spacing w:before="3"/>
        <w:ind w:left="1161" w:firstLine="259"/>
        <w:outlineLvl w:val="1"/>
        <w:rPr>
          <w:b/>
          <w:bCs/>
          <w:sz w:val="24"/>
          <w:szCs w:val="24"/>
        </w:rPr>
      </w:pPr>
      <w:r w:rsidRPr="00F922A0">
        <w:rPr>
          <w:b/>
          <w:bCs/>
          <w:sz w:val="24"/>
          <w:szCs w:val="24"/>
        </w:rPr>
        <w:t>Планируемые результаты работы с обучающимися с особыми образовательными</w:t>
      </w:r>
      <w:r w:rsidRPr="00F922A0">
        <w:rPr>
          <w:b/>
          <w:bCs/>
          <w:spacing w:val="1"/>
          <w:sz w:val="24"/>
          <w:szCs w:val="24"/>
        </w:rPr>
        <w:t xml:space="preserve"> </w:t>
      </w:r>
      <w:r w:rsidRPr="00F922A0">
        <w:rPr>
          <w:b/>
          <w:bCs/>
          <w:sz w:val="24"/>
          <w:szCs w:val="24"/>
        </w:rPr>
        <w:t>потребностями,</w:t>
      </w:r>
      <w:r w:rsidRPr="00F922A0">
        <w:rPr>
          <w:b/>
          <w:bCs/>
          <w:spacing w:val="-1"/>
          <w:sz w:val="24"/>
          <w:szCs w:val="24"/>
        </w:rPr>
        <w:t xml:space="preserve"> </w:t>
      </w:r>
      <w:r w:rsidRPr="00F922A0">
        <w:rPr>
          <w:b/>
          <w:bCs/>
          <w:sz w:val="24"/>
          <w:szCs w:val="24"/>
        </w:rPr>
        <w:t>в</w:t>
      </w:r>
      <w:r w:rsidRPr="00F922A0">
        <w:rPr>
          <w:b/>
          <w:bCs/>
          <w:spacing w:val="-3"/>
          <w:sz w:val="24"/>
          <w:szCs w:val="24"/>
        </w:rPr>
        <w:t xml:space="preserve"> </w:t>
      </w:r>
      <w:r w:rsidRPr="00F922A0">
        <w:rPr>
          <w:b/>
          <w:bCs/>
          <w:sz w:val="24"/>
          <w:szCs w:val="24"/>
        </w:rPr>
        <w:t>том</w:t>
      </w:r>
      <w:r w:rsidRPr="00F922A0">
        <w:rPr>
          <w:b/>
          <w:bCs/>
          <w:spacing w:val="-4"/>
          <w:sz w:val="24"/>
          <w:szCs w:val="24"/>
        </w:rPr>
        <w:t xml:space="preserve"> </w:t>
      </w:r>
      <w:r w:rsidRPr="00F922A0">
        <w:rPr>
          <w:b/>
          <w:bCs/>
          <w:sz w:val="24"/>
          <w:szCs w:val="24"/>
        </w:rPr>
        <w:t>числе</w:t>
      </w:r>
      <w:r w:rsidRPr="00F922A0">
        <w:rPr>
          <w:b/>
          <w:bCs/>
          <w:spacing w:val="-3"/>
          <w:sz w:val="24"/>
          <w:szCs w:val="24"/>
        </w:rPr>
        <w:t xml:space="preserve"> </w:t>
      </w:r>
      <w:r w:rsidRPr="00F922A0">
        <w:rPr>
          <w:b/>
          <w:bCs/>
          <w:sz w:val="24"/>
          <w:szCs w:val="24"/>
        </w:rPr>
        <w:t>с</w:t>
      </w:r>
      <w:r w:rsidRPr="00F922A0">
        <w:rPr>
          <w:b/>
          <w:bCs/>
          <w:spacing w:val="-2"/>
          <w:sz w:val="24"/>
          <w:szCs w:val="24"/>
        </w:rPr>
        <w:t xml:space="preserve"> </w:t>
      </w:r>
      <w:r w:rsidRPr="00F922A0">
        <w:rPr>
          <w:b/>
          <w:bCs/>
          <w:sz w:val="24"/>
          <w:szCs w:val="24"/>
        </w:rPr>
        <w:t>ограниченными</w:t>
      </w:r>
      <w:r w:rsidRPr="00F922A0">
        <w:rPr>
          <w:b/>
          <w:bCs/>
          <w:spacing w:val="-1"/>
          <w:sz w:val="24"/>
          <w:szCs w:val="24"/>
        </w:rPr>
        <w:t xml:space="preserve"> </w:t>
      </w:r>
      <w:r w:rsidRPr="00F922A0">
        <w:rPr>
          <w:b/>
          <w:bCs/>
          <w:sz w:val="24"/>
          <w:szCs w:val="24"/>
        </w:rPr>
        <w:t>возможностями</w:t>
      </w:r>
      <w:r w:rsidRPr="00F922A0">
        <w:rPr>
          <w:b/>
          <w:bCs/>
          <w:spacing w:val="-1"/>
          <w:sz w:val="24"/>
          <w:szCs w:val="24"/>
        </w:rPr>
        <w:t xml:space="preserve"> </w:t>
      </w:r>
      <w:r w:rsidRPr="00F922A0">
        <w:rPr>
          <w:b/>
          <w:bCs/>
          <w:sz w:val="24"/>
          <w:szCs w:val="24"/>
        </w:rPr>
        <w:t>здоровья</w:t>
      </w:r>
      <w:r w:rsidRPr="00F922A0">
        <w:rPr>
          <w:b/>
          <w:bCs/>
          <w:spacing w:val="-1"/>
          <w:sz w:val="24"/>
          <w:szCs w:val="24"/>
        </w:rPr>
        <w:t xml:space="preserve"> </w:t>
      </w:r>
      <w:r w:rsidRPr="00F922A0">
        <w:rPr>
          <w:b/>
          <w:bCs/>
          <w:sz w:val="24"/>
          <w:szCs w:val="24"/>
        </w:rPr>
        <w:t>и</w:t>
      </w:r>
      <w:r w:rsidRPr="00F922A0">
        <w:rPr>
          <w:b/>
          <w:bCs/>
          <w:spacing w:val="-1"/>
          <w:sz w:val="24"/>
          <w:szCs w:val="24"/>
        </w:rPr>
        <w:t xml:space="preserve"> </w:t>
      </w:r>
      <w:r w:rsidRPr="00F922A0">
        <w:rPr>
          <w:b/>
          <w:bCs/>
          <w:sz w:val="24"/>
          <w:szCs w:val="24"/>
        </w:rPr>
        <w:t>инвалидами</w:t>
      </w:r>
    </w:p>
    <w:p w:rsidR="00D72E5E" w:rsidRPr="00F922A0" w:rsidRDefault="00D72E5E" w:rsidP="00D72E5E">
      <w:pPr>
        <w:ind w:left="600" w:firstLine="720"/>
        <w:rPr>
          <w:sz w:val="24"/>
          <w:szCs w:val="24"/>
        </w:rPr>
      </w:pPr>
      <w:r w:rsidRPr="00F922A0">
        <w:rPr>
          <w:sz w:val="24"/>
          <w:szCs w:val="24"/>
        </w:rPr>
        <w:t>Программа</w:t>
      </w:r>
      <w:r w:rsidRPr="00F922A0">
        <w:rPr>
          <w:spacing w:val="49"/>
          <w:sz w:val="24"/>
          <w:szCs w:val="24"/>
        </w:rPr>
        <w:t xml:space="preserve"> </w:t>
      </w:r>
      <w:r w:rsidRPr="00F922A0">
        <w:rPr>
          <w:sz w:val="24"/>
          <w:szCs w:val="24"/>
        </w:rPr>
        <w:t>коррекционной</w:t>
      </w:r>
      <w:r w:rsidRPr="00F922A0">
        <w:rPr>
          <w:spacing w:val="50"/>
          <w:sz w:val="24"/>
          <w:szCs w:val="24"/>
        </w:rPr>
        <w:t xml:space="preserve"> </w:t>
      </w:r>
      <w:r w:rsidRPr="00F922A0">
        <w:rPr>
          <w:sz w:val="24"/>
          <w:szCs w:val="24"/>
        </w:rPr>
        <w:t>работы</w:t>
      </w:r>
      <w:r w:rsidRPr="00F922A0">
        <w:rPr>
          <w:spacing w:val="48"/>
          <w:sz w:val="24"/>
          <w:szCs w:val="24"/>
        </w:rPr>
        <w:t xml:space="preserve"> </w:t>
      </w:r>
      <w:r w:rsidRPr="00F922A0">
        <w:rPr>
          <w:sz w:val="24"/>
          <w:szCs w:val="24"/>
        </w:rPr>
        <w:t>предусматривает</w:t>
      </w:r>
      <w:r w:rsidRPr="00F922A0">
        <w:rPr>
          <w:spacing w:val="50"/>
          <w:sz w:val="24"/>
          <w:szCs w:val="24"/>
        </w:rPr>
        <w:t xml:space="preserve"> </w:t>
      </w:r>
      <w:r w:rsidRPr="00F922A0">
        <w:rPr>
          <w:sz w:val="24"/>
          <w:szCs w:val="24"/>
        </w:rPr>
        <w:t>выполнение</w:t>
      </w:r>
      <w:r w:rsidRPr="00F922A0">
        <w:rPr>
          <w:spacing w:val="50"/>
          <w:sz w:val="24"/>
          <w:szCs w:val="24"/>
        </w:rPr>
        <w:t xml:space="preserve"> </w:t>
      </w:r>
      <w:r w:rsidRPr="00F922A0">
        <w:rPr>
          <w:sz w:val="24"/>
          <w:szCs w:val="24"/>
        </w:rPr>
        <w:t>требований</w:t>
      </w:r>
      <w:r w:rsidRPr="00F922A0">
        <w:rPr>
          <w:spacing w:val="50"/>
          <w:sz w:val="24"/>
          <w:szCs w:val="24"/>
        </w:rPr>
        <w:t xml:space="preserve"> </w:t>
      </w:r>
      <w:r w:rsidRPr="00F922A0">
        <w:rPr>
          <w:sz w:val="24"/>
          <w:szCs w:val="24"/>
        </w:rPr>
        <w:t>к</w:t>
      </w:r>
      <w:r w:rsidRPr="00F922A0">
        <w:rPr>
          <w:spacing w:val="51"/>
          <w:sz w:val="24"/>
          <w:szCs w:val="24"/>
        </w:rPr>
        <w:t xml:space="preserve"> </w:t>
      </w:r>
      <w:r w:rsidRPr="00F922A0">
        <w:rPr>
          <w:sz w:val="24"/>
          <w:szCs w:val="24"/>
        </w:rPr>
        <w:t>результатам,</w:t>
      </w:r>
      <w:r w:rsidRPr="00F922A0">
        <w:rPr>
          <w:spacing w:val="-57"/>
          <w:sz w:val="24"/>
          <w:szCs w:val="24"/>
        </w:rPr>
        <w:t xml:space="preserve"> </w:t>
      </w:r>
      <w:r w:rsidRPr="00F922A0">
        <w:rPr>
          <w:sz w:val="24"/>
          <w:szCs w:val="24"/>
        </w:rPr>
        <w:t>определенным</w:t>
      </w:r>
      <w:r w:rsidRPr="00F922A0">
        <w:rPr>
          <w:spacing w:val="-3"/>
          <w:sz w:val="24"/>
          <w:szCs w:val="24"/>
        </w:rPr>
        <w:t xml:space="preserve"> </w:t>
      </w:r>
      <w:r w:rsidRPr="00F922A0">
        <w:rPr>
          <w:sz w:val="24"/>
          <w:szCs w:val="24"/>
        </w:rPr>
        <w:t>ФГОС</w:t>
      </w:r>
      <w:r w:rsidRPr="00F922A0">
        <w:rPr>
          <w:spacing w:val="-1"/>
          <w:sz w:val="24"/>
          <w:szCs w:val="24"/>
        </w:rPr>
        <w:t xml:space="preserve"> </w:t>
      </w:r>
      <w:r w:rsidRPr="00F922A0">
        <w:rPr>
          <w:sz w:val="24"/>
          <w:szCs w:val="24"/>
        </w:rPr>
        <w:t>СОО.</w:t>
      </w:r>
    </w:p>
    <w:p w:rsidR="00D72E5E" w:rsidRPr="00F922A0" w:rsidRDefault="00D72E5E" w:rsidP="00D72E5E">
      <w:pPr>
        <w:ind w:left="600" w:right="419" w:firstLine="720"/>
        <w:jc w:val="both"/>
        <w:rPr>
          <w:sz w:val="24"/>
          <w:szCs w:val="24"/>
        </w:rPr>
      </w:pPr>
      <w:r w:rsidRPr="00F922A0">
        <w:rPr>
          <w:spacing w:val="-1"/>
          <w:sz w:val="24"/>
          <w:szCs w:val="24"/>
        </w:rPr>
        <w:t>Планируемые</w:t>
      </w:r>
      <w:r w:rsidRPr="00F922A0">
        <w:rPr>
          <w:spacing w:val="-13"/>
          <w:sz w:val="24"/>
          <w:szCs w:val="24"/>
        </w:rPr>
        <w:t xml:space="preserve"> </w:t>
      </w:r>
      <w:r w:rsidRPr="00F922A0">
        <w:rPr>
          <w:spacing w:val="-1"/>
          <w:sz w:val="24"/>
          <w:szCs w:val="24"/>
        </w:rPr>
        <w:t>результаты</w:t>
      </w:r>
      <w:r w:rsidRPr="00F922A0">
        <w:rPr>
          <w:spacing w:val="-12"/>
          <w:sz w:val="24"/>
          <w:szCs w:val="24"/>
        </w:rPr>
        <w:t xml:space="preserve"> </w:t>
      </w:r>
      <w:r w:rsidRPr="00F922A0">
        <w:rPr>
          <w:spacing w:val="-1"/>
          <w:sz w:val="24"/>
          <w:szCs w:val="24"/>
        </w:rPr>
        <w:t>коррекционной</w:t>
      </w:r>
      <w:r w:rsidRPr="00F922A0">
        <w:rPr>
          <w:spacing w:val="-11"/>
          <w:sz w:val="24"/>
          <w:szCs w:val="24"/>
        </w:rPr>
        <w:t xml:space="preserve"> </w:t>
      </w:r>
      <w:r w:rsidRPr="00F922A0">
        <w:rPr>
          <w:sz w:val="24"/>
          <w:szCs w:val="24"/>
        </w:rPr>
        <w:t>работы</w:t>
      </w:r>
      <w:r w:rsidRPr="00F922A0">
        <w:rPr>
          <w:spacing w:val="-13"/>
          <w:sz w:val="24"/>
          <w:szCs w:val="24"/>
        </w:rPr>
        <w:t xml:space="preserve"> </w:t>
      </w:r>
      <w:r w:rsidRPr="00F922A0">
        <w:rPr>
          <w:sz w:val="24"/>
          <w:szCs w:val="24"/>
        </w:rPr>
        <w:t>имеют</w:t>
      </w:r>
      <w:r w:rsidRPr="00F922A0">
        <w:rPr>
          <w:spacing w:val="-5"/>
          <w:sz w:val="24"/>
          <w:szCs w:val="24"/>
        </w:rPr>
        <w:t xml:space="preserve"> </w:t>
      </w:r>
      <w:r w:rsidRPr="00F922A0">
        <w:rPr>
          <w:sz w:val="24"/>
          <w:szCs w:val="24"/>
        </w:rPr>
        <w:t>дифференцированный</w:t>
      </w:r>
      <w:r w:rsidRPr="00F922A0">
        <w:rPr>
          <w:spacing w:val="-12"/>
          <w:sz w:val="24"/>
          <w:szCs w:val="24"/>
        </w:rPr>
        <w:t xml:space="preserve"> </w:t>
      </w:r>
      <w:r w:rsidRPr="00F922A0">
        <w:rPr>
          <w:sz w:val="24"/>
          <w:szCs w:val="24"/>
        </w:rPr>
        <w:t>характер</w:t>
      </w:r>
      <w:r w:rsidRPr="00F922A0">
        <w:rPr>
          <w:spacing w:val="-12"/>
          <w:sz w:val="24"/>
          <w:szCs w:val="24"/>
        </w:rPr>
        <w:t xml:space="preserve"> </w:t>
      </w:r>
      <w:r w:rsidRPr="00F922A0">
        <w:rPr>
          <w:sz w:val="24"/>
          <w:szCs w:val="24"/>
        </w:rPr>
        <w:t>и</w:t>
      </w:r>
      <w:r w:rsidRPr="00F922A0">
        <w:rPr>
          <w:spacing w:val="-12"/>
          <w:sz w:val="24"/>
          <w:szCs w:val="24"/>
        </w:rPr>
        <w:t xml:space="preserve"> </w:t>
      </w:r>
      <w:r w:rsidRPr="00F922A0">
        <w:rPr>
          <w:sz w:val="24"/>
          <w:szCs w:val="24"/>
        </w:rPr>
        <w:t>могут</w:t>
      </w:r>
      <w:r w:rsidRPr="00F922A0">
        <w:rPr>
          <w:spacing w:val="-57"/>
          <w:sz w:val="24"/>
          <w:szCs w:val="24"/>
        </w:rPr>
        <w:t xml:space="preserve"> </w:t>
      </w:r>
      <w:r w:rsidRPr="00F922A0">
        <w:rPr>
          <w:sz w:val="24"/>
          <w:szCs w:val="24"/>
        </w:rPr>
        <w:t>определяться</w:t>
      </w:r>
      <w:r w:rsidRPr="00F922A0">
        <w:rPr>
          <w:spacing w:val="-1"/>
          <w:sz w:val="24"/>
          <w:szCs w:val="24"/>
        </w:rPr>
        <w:t xml:space="preserve"> </w:t>
      </w:r>
      <w:r w:rsidRPr="00F922A0">
        <w:rPr>
          <w:sz w:val="24"/>
          <w:szCs w:val="24"/>
        </w:rPr>
        <w:t>индивидуальными программами</w:t>
      </w:r>
      <w:r w:rsidRPr="00F922A0">
        <w:rPr>
          <w:spacing w:val="-1"/>
          <w:sz w:val="24"/>
          <w:szCs w:val="24"/>
        </w:rPr>
        <w:t xml:space="preserve"> </w:t>
      </w:r>
      <w:r w:rsidRPr="00F922A0">
        <w:rPr>
          <w:sz w:val="24"/>
          <w:szCs w:val="24"/>
        </w:rPr>
        <w:t>развития детей с</w:t>
      </w:r>
      <w:r w:rsidRPr="00F922A0">
        <w:rPr>
          <w:spacing w:val="-2"/>
          <w:sz w:val="24"/>
          <w:szCs w:val="24"/>
        </w:rPr>
        <w:t xml:space="preserve"> </w:t>
      </w:r>
      <w:r w:rsidRPr="00F922A0">
        <w:rPr>
          <w:sz w:val="24"/>
          <w:szCs w:val="24"/>
        </w:rPr>
        <w:t>ОВЗ.</w:t>
      </w:r>
    </w:p>
    <w:p w:rsidR="00D72E5E" w:rsidRPr="00F922A0" w:rsidRDefault="00D72E5E" w:rsidP="00D72E5E">
      <w:pPr>
        <w:ind w:left="600" w:right="416" w:firstLine="720"/>
        <w:jc w:val="both"/>
        <w:rPr>
          <w:sz w:val="24"/>
          <w:szCs w:val="24"/>
        </w:rPr>
      </w:pPr>
      <w:r w:rsidRPr="00F922A0">
        <w:rPr>
          <w:sz w:val="24"/>
          <w:szCs w:val="24"/>
        </w:rPr>
        <w:t>В зависимости от формы организации коррекционной работы планируются разные группы</w:t>
      </w:r>
      <w:r w:rsidRPr="00F922A0">
        <w:rPr>
          <w:spacing w:val="1"/>
          <w:sz w:val="24"/>
          <w:szCs w:val="24"/>
        </w:rPr>
        <w:t xml:space="preserve"> </w:t>
      </w:r>
      <w:r w:rsidRPr="00F922A0">
        <w:rPr>
          <w:sz w:val="24"/>
          <w:szCs w:val="24"/>
        </w:rPr>
        <w:t>результатов</w:t>
      </w:r>
      <w:r w:rsidRPr="00F922A0">
        <w:rPr>
          <w:spacing w:val="1"/>
          <w:sz w:val="24"/>
          <w:szCs w:val="24"/>
        </w:rPr>
        <w:t xml:space="preserve"> </w:t>
      </w:r>
      <w:r w:rsidRPr="00F922A0">
        <w:rPr>
          <w:sz w:val="24"/>
          <w:szCs w:val="24"/>
        </w:rPr>
        <w:t>(личностные,</w:t>
      </w:r>
      <w:r w:rsidRPr="00F922A0">
        <w:rPr>
          <w:spacing w:val="1"/>
          <w:sz w:val="24"/>
          <w:szCs w:val="24"/>
        </w:rPr>
        <w:t xml:space="preserve"> </w:t>
      </w:r>
      <w:r w:rsidRPr="00F922A0">
        <w:rPr>
          <w:sz w:val="24"/>
          <w:szCs w:val="24"/>
        </w:rPr>
        <w:t>метапредметные,</w:t>
      </w:r>
      <w:r w:rsidRPr="00F922A0">
        <w:rPr>
          <w:spacing w:val="1"/>
          <w:sz w:val="24"/>
          <w:szCs w:val="24"/>
        </w:rPr>
        <w:t xml:space="preserve"> </w:t>
      </w:r>
      <w:r w:rsidRPr="00F922A0">
        <w:rPr>
          <w:sz w:val="24"/>
          <w:szCs w:val="24"/>
        </w:rPr>
        <w:t>предметные).</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урочной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отражаются</w:t>
      </w:r>
      <w:r w:rsidRPr="00F922A0">
        <w:rPr>
          <w:spacing w:val="1"/>
          <w:sz w:val="24"/>
          <w:szCs w:val="24"/>
        </w:rPr>
        <w:t xml:space="preserve"> </w:t>
      </w:r>
      <w:r w:rsidRPr="00F922A0">
        <w:rPr>
          <w:sz w:val="24"/>
          <w:szCs w:val="24"/>
        </w:rPr>
        <w:t>предметные,</w:t>
      </w:r>
      <w:r w:rsidRPr="00F922A0">
        <w:rPr>
          <w:spacing w:val="1"/>
          <w:sz w:val="24"/>
          <w:szCs w:val="24"/>
        </w:rPr>
        <w:t xml:space="preserve"> </w:t>
      </w:r>
      <w:r w:rsidRPr="00F922A0">
        <w:rPr>
          <w:sz w:val="24"/>
          <w:szCs w:val="24"/>
        </w:rPr>
        <w:t>метапредметные</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личностные</w:t>
      </w:r>
      <w:r w:rsidRPr="00F922A0">
        <w:rPr>
          <w:spacing w:val="1"/>
          <w:sz w:val="24"/>
          <w:szCs w:val="24"/>
        </w:rPr>
        <w:t xml:space="preserve"> </w:t>
      </w:r>
      <w:r w:rsidRPr="00F922A0">
        <w:rPr>
          <w:sz w:val="24"/>
          <w:szCs w:val="24"/>
        </w:rPr>
        <w:t>результаты.</w:t>
      </w:r>
      <w:r w:rsidRPr="00F922A0">
        <w:rPr>
          <w:spacing w:val="1"/>
          <w:sz w:val="24"/>
          <w:szCs w:val="24"/>
        </w:rPr>
        <w:t xml:space="preserve"> </w:t>
      </w:r>
      <w:r w:rsidRPr="00F922A0">
        <w:rPr>
          <w:sz w:val="24"/>
          <w:szCs w:val="24"/>
        </w:rPr>
        <w:t>Во</w:t>
      </w:r>
      <w:r w:rsidRPr="00F922A0">
        <w:rPr>
          <w:spacing w:val="1"/>
          <w:sz w:val="24"/>
          <w:szCs w:val="24"/>
        </w:rPr>
        <w:t xml:space="preserve"> </w:t>
      </w:r>
      <w:r w:rsidRPr="00F922A0">
        <w:rPr>
          <w:sz w:val="24"/>
          <w:szCs w:val="24"/>
        </w:rPr>
        <w:t>внеурочной</w:t>
      </w:r>
      <w:r w:rsidRPr="00F922A0">
        <w:rPr>
          <w:spacing w:val="1"/>
          <w:sz w:val="24"/>
          <w:szCs w:val="24"/>
        </w:rPr>
        <w:t xml:space="preserve"> </w:t>
      </w:r>
      <w:r w:rsidRPr="00F922A0">
        <w:rPr>
          <w:sz w:val="24"/>
          <w:szCs w:val="24"/>
        </w:rPr>
        <w:t>–</w:t>
      </w:r>
      <w:r w:rsidRPr="00F922A0">
        <w:rPr>
          <w:spacing w:val="1"/>
          <w:sz w:val="24"/>
          <w:szCs w:val="24"/>
        </w:rPr>
        <w:t xml:space="preserve"> </w:t>
      </w:r>
      <w:r w:rsidRPr="00F922A0">
        <w:rPr>
          <w:sz w:val="24"/>
          <w:szCs w:val="24"/>
        </w:rPr>
        <w:t>личностные</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метапредметные</w:t>
      </w:r>
      <w:r w:rsidRPr="00F922A0">
        <w:rPr>
          <w:spacing w:val="-3"/>
          <w:sz w:val="24"/>
          <w:szCs w:val="24"/>
        </w:rPr>
        <w:t xml:space="preserve"> </w:t>
      </w:r>
      <w:r w:rsidRPr="00F922A0">
        <w:rPr>
          <w:sz w:val="24"/>
          <w:szCs w:val="24"/>
        </w:rPr>
        <w:t>результаты.</w:t>
      </w:r>
    </w:p>
    <w:p w:rsidR="00D72E5E" w:rsidRPr="00F922A0" w:rsidRDefault="00D72E5E" w:rsidP="00D72E5E">
      <w:pPr>
        <w:ind w:left="600" w:right="420" w:firstLine="720"/>
        <w:jc w:val="both"/>
        <w:rPr>
          <w:sz w:val="24"/>
          <w:szCs w:val="24"/>
        </w:rPr>
      </w:pPr>
      <w:r w:rsidRPr="00F922A0">
        <w:rPr>
          <w:sz w:val="24"/>
          <w:szCs w:val="24"/>
        </w:rPr>
        <w:t>Личностные результаты – индивидуальное продвижение обучающегося в личностном развитии</w:t>
      </w:r>
      <w:r w:rsidRPr="00F922A0">
        <w:rPr>
          <w:spacing w:val="-57"/>
          <w:sz w:val="24"/>
          <w:szCs w:val="24"/>
        </w:rPr>
        <w:t xml:space="preserve"> </w:t>
      </w:r>
      <w:r w:rsidRPr="00F922A0">
        <w:rPr>
          <w:sz w:val="24"/>
          <w:szCs w:val="24"/>
        </w:rPr>
        <w:t>(расширение</w:t>
      </w:r>
      <w:r w:rsidRPr="00F922A0">
        <w:rPr>
          <w:spacing w:val="-2"/>
          <w:sz w:val="24"/>
          <w:szCs w:val="24"/>
        </w:rPr>
        <w:t xml:space="preserve"> </w:t>
      </w:r>
      <w:r w:rsidRPr="00F922A0">
        <w:rPr>
          <w:sz w:val="24"/>
          <w:szCs w:val="24"/>
        </w:rPr>
        <w:t>круга социальных</w:t>
      </w:r>
      <w:r w:rsidRPr="00F922A0">
        <w:rPr>
          <w:spacing w:val="1"/>
          <w:sz w:val="24"/>
          <w:szCs w:val="24"/>
        </w:rPr>
        <w:t xml:space="preserve"> </w:t>
      </w:r>
      <w:r w:rsidRPr="00F922A0">
        <w:rPr>
          <w:sz w:val="24"/>
          <w:szCs w:val="24"/>
        </w:rPr>
        <w:t>контактов,</w:t>
      </w:r>
      <w:r w:rsidRPr="00F922A0">
        <w:rPr>
          <w:spacing w:val="-1"/>
          <w:sz w:val="24"/>
          <w:szCs w:val="24"/>
        </w:rPr>
        <w:t xml:space="preserve"> </w:t>
      </w:r>
      <w:r w:rsidRPr="00F922A0">
        <w:rPr>
          <w:sz w:val="24"/>
          <w:szCs w:val="24"/>
        </w:rPr>
        <w:t>стремление</w:t>
      </w:r>
      <w:r w:rsidRPr="00F922A0">
        <w:rPr>
          <w:spacing w:val="-2"/>
          <w:sz w:val="24"/>
          <w:szCs w:val="24"/>
        </w:rPr>
        <w:t xml:space="preserve"> </w:t>
      </w:r>
      <w:r w:rsidRPr="00F922A0">
        <w:rPr>
          <w:sz w:val="24"/>
          <w:szCs w:val="24"/>
        </w:rPr>
        <w:t>к</w:t>
      </w:r>
      <w:r w:rsidRPr="00F922A0">
        <w:rPr>
          <w:spacing w:val="-1"/>
          <w:sz w:val="24"/>
          <w:szCs w:val="24"/>
        </w:rPr>
        <w:t xml:space="preserve"> </w:t>
      </w:r>
      <w:r w:rsidRPr="00F922A0">
        <w:rPr>
          <w:sz w:val="24"/>
          <w:szCs w:val="24"/>
        </w:rPr>
        <w:t>собственной</w:t>
      </w:r>
      <w:r w:rsidRPr="00F922A0">
        <w:rPr>
          <w:spacing w:val="-1"/>
          <w:sz w:val="24"/>
          <w:szCs w:val="24"/>
        </w:rPr>
        <w:t xml:space="preserve"> </w:t>
      </w:r>
      <w:r w:rsidRPr="00F922A0">
        <w:rPr>
          <w:sz w:val="24"/>
          <w:szCs w:val="24"/>
        </w:rPr>
        <w:t>результативности и</w:t>
      </w:r>
      <w:r w:rsidRPr="00F922A0">
        <w:rPr>
          <w:spacing w:val="-3"/>
          <w:sz w:val="24"/>
          <w:szCs w:val="24"/>
        </w:rPr>
        <w:t xml:space="preserve"> </w:t>
      </w:r>
      <w:r w:rsidRPr="00F922A0">
        <w:rPr>
          <w:sz w:val="24"/>
          <w:szCs w:val="24"/>
        </w:rPr>
        <w:t>др.).</w:t>
      </w:r>
    </w:p>
    <w:p w:rsidR="00D72E5E" w:rsidRPr="00F922A0" w:rsidRDefault="00D72E5E" w:rsidP="00D72E5E">
      <w:pPr>
        <w:ind w:left="600" w:right="421" w:firstLine="720"/>
        <w:jc w:val="both"/>
        <w:rPr>
          <w:sz w:val="24"/>
          <w:szCs w:val="24"/>
        </w:rPr>
      </w:pPr>
      <w:r w:rsidRPr="00F922A0">
        <w:rPr>
          <w:sz w:val="24"/>
          <w:szCs w:val="24"/>
        </w:rPr>
        <w:t>Метапредметные результаты – овладение общеучебными умениями с учетом индивидуальных</w:t>
      </w:r>
      <w:r w:rsidRPr="00F922A0">
        <w:rPr>
          <w:spacing w:val="1"/>
          <w:sz w:val="24"/>
          <w:szCs w:val="24"/>
        </w:rPr>
        <w:t xml:space="preserve"> </w:t>
      </w:r>
      <w:r w:rsidRPr="00F922A0">
        <w:rPr>
          <w:sz w:val="24"/>
          <w:szCs w:val="24"/>
        </w:rPr>
        <w:t>возможностей;</w:t>
      </w:r>
      <w:r w:rsidRPr="00F922A0">
        <w:rPr>
          <w:spacing w:val="1"/>
          <w:sz w:val="24"/>
          <w:szCs w:val="24"/>
        </w:rPr>
        <w:t xml:space="preserve"> </w:t>
      </w:r>
      <w:r w:rsidRPr="00F922A0">
        <w:rPr>
          <w:sz w:val="24"/>
          <w:szCs w:val="24"/>
        </w:rPr>
        <w:t>освоение</w:t>
      </w:r>
      <w:r w:rsidRPr="00F922A0">
        <w:rPr>
          <w:spacing w:val="1"/>
          <w:sz w:val="24"/>
          <w:szCs w:val="24"/>
        </w:rPr>
        <w:t xml:space="preserve"> </w:t>
      </w:r>
      <w:r w:rsidRPr="00F922A0">
        <w:rPr>
          <w:sz w:val="24"/>
          <w:szCs w:val="24"/>
        </w:rPr>
        <w:t>умственных</w:t>
      </w:r>
      <w:r w:rsidRPr="00F922A0">
        <w:rPr>
          <w:spacing w:val="1"/>
          <w:sz w:val="24"/>
          <w:szCs w:val="24"/>
        </w:rPr>
        <w:t xml:space="preserve"> </w:t>
      </w:r>
      <w:r w:rsidRPr="00F922A0">
        <w:rPr>
          <w:sz w:val="24"/>
          <w:szCs w:val="24"/>
        </w:rPr>
        <w:t>действий,</w:t>
      </w:r>
      <w:r w:rsidRPr="00F922A0">
        <w:rPr>
          <w:spacing w:val="1"/>
          <w:sz w:val="24"/>
          <w:szCs w:val="24"/>
        </w:rPr>
        <w:t xml:space="preserve"> </w:t>
      </w:r>
      <w:r w:rsidRPr="00F922A0">
        <w:rPr>
          <w:sz w:val="24"/>
          <w:szCs w:val="24"/>
        </w:rPr>
        <w:t>направленных</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анализ</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управление</w:t>
      </w:r>
      <w:r w:rsidRPr="00F922A0">
        <w:rPr>
          <w:spacing w:val="1"/>
          <w:sz w:val="24"/>
          <w:szCs w:val="24"/>
        </w:rPr>
        <w:t xml:space="preserve"> </w:t>
      </w:r>
      <w:r w:rsidRPr="00F922A0">
        <w:rPr>
          <w:sz w:val="24"/>
          <w:szCs w:val="24"/>
        </w:rPr>
        <w:t>своей</w:t>
      </w:r>
      <w:r w:rsidRPr="00F922A0">
        <w:rPr>
          <w:spacing w:val="1"/>
          <w:sz w:val="24"/>
          <w:szCs w:val="24"/>
        </w:rPr>
        <w:t xml:space="preserve"> </w:t>
      </w:r>
      <w:r w:rsidRPr="00F922A0">
        <w:rPr>
          <w:sz w:val="24"/>
          <w:szCs w:val="24"/>
        </w:rPr>
        <w:t>деятельностью; сформированность коммуникативных действий, направленных на сотрудничество и</w:t>
      </w:r>
      <w:r w:rsidRPr="00F922A0">
        <w:rPr>
          <w:spacing w:val="1"/>
          <w:sz w:val="24"/>
          <w:szCs w:val="24"/>
        </w:rPr>
        <w:t xml:space="preserve"> </w:t>
      </w:r>
      <w:r w:rsidRPr="00F922A0">
        <w:rPr>
          <w:sz w:val="24"/>
          <w:szCs w:val="24"/>
        </w:rPr>
        <w:t>конструктивное</w:t>
      </w:r>
      <w:r w:rsidRPr="00F922A0">
        <w:rPr>
          <w:spacing w:val="-2"/>
          <w:sz w:val="24"/>
          <w:szCs w:val="24"/>
        </w:rPr>
        <w:t xml:space="preserve"> </w:t>
      </w:r>
      <w:r w:rsidRPr="00F922A0">
        <w:rPr>
          <w:sz w:val="24"/>
          <w:szCs w:val="24"/>
        </w:rPr>
        <w:t>общение</w:t>
      </w:r>
      <w:r w:rsidRPr="00F922A0">
        <w:rPr>
          <w:spacing w:val="-1"/>
          <w:sz w:val="24"/>
          <w:szCs w:val="24"/>
        </w:rPr>
        <w:t xml:space="preserve"> </w:t>
      </w:r>
      <w:r w:rsidRPr="00F922A0">
        <w:rPr>
          <w:sz w:val="24"/>
          <w:szCs w:val="24"/>
        </w:rPr>
        <w:t>и т. д.</w:t>
      </w:r>
    </w:p>
    <w:p w:rsidR="00D72E5E" w:rsidRPr="00F922A0" w:rsidRDefault="00D72E5E" w:rsidP="00D72E5E">
      <w:pPr>
        <w:ind w:left="600" w:right="417" w:firstLine="720"/>
        <w:jc w:val="both"/>
        <w:rPr>
          <w:sz w:val="24"/>
          <w:szCs w:val="24"/>
        </w:rPr>
      </w:pPr>
      <w:r w:rsidRPr="00F922A0">
        <w:rPr>
          <w:sz w:val="24"/>
          <w:szCs w:val="24"/>
        </w:rPr>
        <w:t>Предметные результаты определяются совместно с учителем – овладение содержанием ООП</w:t>
      </w:r>
      <w:r w:rsidRPr="00F922A0">
        <w:rPr>
          <w:spacing w:val="1"/>
          <w:sz w:val="24"/>
          <w:szCs w:val="24"/>
        </w:rPr>
        <w:t xml:space="preserve"> </w:t>
      </w:r>
      <w:r w:rsidRPr="00F922A0">
        <w:rPr>
          <w:sz w:val="24"/>
          <w:szCs w:val="24"/>
        </w:rPr>
        <w:t>СОО</w:t>
      </w:r>
      <w:r w:rsidRPr="00F922A0">
        <w:rPr>
          <w:spacing w:val="1"/>
          <w:sz w:val="24"/>
          <w:szCs w:val="24"/>
        </w:rPr>
        <w:t xml:space="preserve"> </w:t>
      </w:r>
      <w:r w:rsidRPr="00F922A0">
        <w:rPr>
          <w:sz w:val="24"/>
          <w:szCs w:val="24"/>
        </w:rPr>
        <w:t>(конкретных</w:t>
      </w:r>
      <w:r w:rsidRPr="00F922A0">
        <w:rPr>
          <w:spacing w:val="1"/>
          <w:sz w:val="24"/>
          <w:szCs w:val="24"/>
        </w:rPr>
        <w:t xml:space="preserve"> </w:t>
      </w:r>
      <w:r w:rsidRPr="00F922A0">
        <w:rPr>
          <w:sz w:val="24"/>
          <w:szCs w:val="24"/>
        </w:rPr>
        <w:t>предметных</w:t>
      </w:r>
      <w:r w:rsidRPr="00F922A0">
        <w:rPr>
          <w:spacing w:val="1"/>
          <w:sz w:val="24"/>
          <w:szCs w:val="24"/>
        </w:rPr>
        <w:t xml:space="preserve"> </w:t>
      </w:r>
      <w:r w:rsidRPr="00F922A0">
        <w:rPr>
          <w:sz w:val="24"/>
          <w:szCs w:val="24"/>
        </w:rPr>
        <w:t>областей;</w:t>
      </w:r>
      <w:r w:rsidRPr="00F922A0">
        <w:rPr>
          <w:spacing w:val="1"/>
          <w:sz w:val="24"/>
          <w:szCs w:val="24"/>
        </w:rPr>
        <w:t xml:space="preserve"> </w:t>
      </w:r>
      <w:r w:rsidRPr="00F922A0">
        <w:rPr>
          <w:sz w:val="24"/>
          <w:szCs w:val="24"/>
        </w:rPr>
        <w:t>подпрограмм)</w:t>
      </w:r>
      <w:r w:rsidRPr="00F922A0">
        <w:rPr>
          <w:spacing w:val="1"/>
          <w:sz w:val="24"/>
          <w:szCs w:val="24"/>
        </w:rPr>
        <w:t xml:space="preserve"> </w:t>
      </w:r>
      <w:r w:rsidRPr="00F922A0">
        <w:rPr>
          <w:sz w:val="24"/>
          <w:szCs w:val="24"/>
        </w:rPr>
        <w:t>с</w:t>
      </w:r>
      <w:r w:rsidRPr="00F922A0">
        <w:rPr>
          <w:spacing w:val="1"/>
          <w:sz w:val="24"/>
          <w:szCs w:val="24"/>
        </w:rPr>
        <w:t xml:space="preserve"> </w:t>
      </w:r>
      <w:r w:rsidRPr="00F922A0">
        <w:rPr>
          <w:sz w:val="24"/>
          <w:szCs w:val="24"/>
        </w:rPr>
        <w:t>учетом</w:t>
      </w:r>
      <w:r w:rsidRPr="00F922A0">
        <w:rPr>
          <w:spacing w:val="1"/>
          <w:sz w:val="24"/>
          <w:szCs w:val="24"/>
        </w:rPr>
        <w:t xml:space="preserve"> </w:t>
      </w:r>
      <w:r w:rsidRPr="00F922A0">
        <w:rPr>
          <w:sz w:val="24"/>
          <w:szCs w:val="24"/>
        </w:rPr>
        <w:t>индивидуальных</w:t>
      </w:r>
      <w:r w:rsidRPr="00F922A0">
        <w:rPr>
          <w:spacing w:val="1"/>
          <w:sz w:val="24"/>
          <w:szCs w:val="24"/>
        </w:rPr>
        <w:t xml:space="preserve"> </w:t>
      </w:r>
      <w:r w:rsidRPr="00F922A0">
        <w:rPr>
          <w:sz w:val="24"/>
          <w:szCs w:val="24"/>
        </w:rPr>
        <w:t>возможностей</w:t>
      </w:r>
      <w:r w:rsidRPr="00F922A0">
        <w:rPr>
          <w:spacing w:val="1"/>
          <w:sz w:val="24"/>
          <w:szCs w:val="24"/>
        </w:rPr>
        <w:t xml:space="preserve"> </w:t>
      </w:r>
      <w:r w:rsidRPr="00F922A0">
        <w:rPr>
          <w:sz w:val="24"/>
          <w:szCs w:val="24"/>
        </w:rPr>
        <w:t>разных</w:t>
      </w:r>
      <w:r w:rsidRPr="00F922A0">
        <w:rPr>
          <w:spacing w:val="-2"/>
          <w:sz w:val="24"/>
          <w:szCs w:val="24"/>
        </w:rPr>
        <w:t xml:space="preserve"> </w:t>
      </w:r>
      <w:r w:rsidRPr="00F922A0">
        <w:rPr>
          <w:sz w:val="24"/>
          <w:szCs w:val="24"/>
        </w:rPr>
        <w:t>категорий</w:t>
      </w:r>
      <w:r w:rsidRPr="00F922A0">
        <w:rPr>
          <w:spacing w:val="-1"/>
          <w:sz w:val="24"/>
          <w:szCs w:val="24"/>
        </w:rPr>
        <w:t xml:space="preserve"> </w:t>
      </w:r>
      <w:r w:rsidRPr="00F922A0">
        <w:rPr>
          <w:sz w:val="24"/>
          <w:szCs w:val="24"/>
        </w:rPr>
        <w:t>детей</w:t>
      </w:r>
      <w:r w:rsidRPr="00F922A0">
        <w:rPr>
          <w:spacing w:val="-3"/>
          <w:sz w:val="24"/>
          <w:szCs w:val="24"/>
        </w:rPr>
        <w:t xml:space="preserve"> </w:t>
      </w:r>
      <w:r w:rsidRPr="00F922A0">
        <w:rPr>
          <w:sz w:val="24"/>
          <w:szCs w:val="24"/>
        </w:rPr>
        <w:t>с</w:t>
      </w:r>
      <w:r w:rsidRPr="00F922A0">
        <w:rPr>
          <w:spacing w:val="-2"/>
          <w:sz w:val="24"/>
          <w:szCs w:val="24"/>
        </w:rPr>
        <w:t xml:space="preserve"> </w:t>
      </w:r>
      <w:r w:rsidRPr="00F922A0">
        <w:rPr>
          <w:sz w:val="24"/>
          <w:szCs w:val="24"/>
        </w:rPr>
        <w:t>ОВЗ;</w:t>
      </w:r>
      <w:r w:rsidRPr="00F922A0">
        <w:rPr>
          <w:spacing w:val="-1"/>
          <w:sz w:val="24"/>
          <w:szCs w:val="24"/>
        </w:rPr>
        <w:t xml:space="preserve"> </w:t>
      </w:r>
      <w:r w:rsidRPr="00F922A0">
        <w:rPr>
          <w:sz w:val="24"/>
          <w:szCs w:val="24"/>
        </w:rPr>
        <w:t>индивидуальные</w:t>
      </w:r>
      <w:r w:rsidRPr="00F922A0">
        <w:rPr>
          <w:spacing w:val="-3"/>
          <w:sz w:val="24"/>
          <w:szCs w:val="24"/>
        </w:rPr>
        <w:t xml:space="preserve"> </w:t>
      </w:r>
      <w:r w:rsidRPr="00F922A0">
        <w:rPr>
          <w:sz w:val="24"/>
          <w:szCs w:val="24"/>
        </w:rPr>
        <w:t>достижения</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отдельным учебным</w:t>
      </w:r>
      <w:r w:rsidRPr="00F922A0">
        <w:rPr>
          <w:spacing w:val="-3"/>
          <w:sz w:val="24"/>
          <w:szCs w:val="24"/>
        </w:rPr>
        <w:t xml:space="preserve"> </w:t>
      </w:r>
      <w:r w:rsidRPr="00F922A0">
        <w:rPr>
          <w:sz w:val="24"/>
          <w:szCs w:val="24"/>
        </w:rPr>
        <w:t>предметам</w:t>
      </w:r>
    </w:p>
    <w:p w:rsidR="00D72E5E" w:rsidRPr="00F922A0" w:rsidRDefault="00D72E5E" w:rsidP="00D72E5E">
      <w:pPr>
        <w:ind w:left="600" w:right="413" w:firstLine="720"/>
        <w:jc w:val="both"/>
        <w:rPr>
          <w:sz w:val="24"/>
          <w:szCs w:val="24"/>
        </w:rPr>
      </w:pPr>
      <w:r w:rsidRPr="00F922A0">
        <w:rPr>
          <w:sz w:val="24"/>
          <w:szCs w:val="24"/>
        </w:rPr>
        <w:t>Планируемые результаты коррекционной работы включают в себя описание организации и</w:t>
      </w:r>
      <w:r w:rsidRPr="00F922A0">
        <w:rPr>
          <w:spacing w:val="1"/>
          <w:sz w:val="24"/>
          <w:szCs w:val="24"/>
        </w:rPr>
        <w:t xml:space="preserve"> </w:t>
      </w:r>
      <w:r w:rsidRPr="00F922A0">
        <w:rPr>
          <w:sz w:val="24"/>
          <w:szCs w:val="24"/>
        </w:rPr>
        <w:t>содержания</w:t>
      </w:r>
      <w:r w:rsidRPr="00F922A0">
        <w:rPr>
          <w:spacing w:val="-9"/>
          <w:sz w:val="24"/>
          <w:szCs w:val="24"/>
        </w:rPr>
        <w:t xml:space="preserve"> </w:t>
      </w:r>
      <w:r w:rsidRPr="00F922A0">
        <w:rPr>
          <w:sz w:val="24"/>
          <w:szCs w:val="24"/>
        </w:rPr>
        <w:t>промежуточной</w:t>
      </w:r>
      <w:r w:rsidRPr="00F922A0">
        <w:rPr>
          <w:spacing w:val="-8"/>
          <w:sz w:val="24"/>
          <w:szCs w:val="24"/>
        </w:rPr>
        <w:t xml:space="preserve"> </w:t>
      </w:r>
      <w:r w:rsidRPr="00F922A0">
        <w:rPr>
          <w:sz w:val="24"/>
          <w:szCs w:val="24"/>
        </w:rPr>
        <w:t>аттестации</w:t>
      </w:r>
      <w:r w:rsidRPr="00F922A0">
        <w:rPr>
          <w:spacing w:val="-8"/>
          <w:sz w:val="24"/>
          <w:szCs w:val="24"/>
        </w:rPr>
        <w:t xml:space="preserve"> </w:t>
      </w:r>
      <w:r w:rsidRPr="00F922A0">
        <w:rPr>
          <w:sz w:val="24"/>
          <w:szCs w:val="24"/>
        </w:rPr>
        <w:t>обучающихся</w:t>
      </w:r>
      <w:r w:rsidRPr="00F922A0">
        <w:rPr>
          <w:spacing w:val="-9"/>
          <w:sz w:val="24"/>
          <w:szCs w:val="24"/>
        </w:rPr>
        <w:t xml:space="preserve"> </w:t>
      </w:r>
      <w:r w:rsidRPr="00F922A0">
        <w:rPr>
          <w:sz w:val="24"/>
          <w:szCs w:val="24"/>
        </w:rPr>
        <w:t>в</w:t>
      </w:r>
      <w:r w:rsidRPr="00F922A0">
        <w:rPr>
          <w:spacing w:val="-10"/>
          <w:sz w:val="24"/>
          <w:szCs w:val="24"/>
        </w:rPr>
        <w:t xml:space="preserve"> </w:t>
      </w:r>
      <w:r w:rsidRPr="00F922A0">
        <w:rPr>
          <w:sz w:val="24"/>
          <w:szCs w:val="24"/>
        </w:rPr>
        <w:t>рамках</w:t>
      </w:r>
      <w:r w:rsidRPr="00F922A0">
        <w:rPr>
          <w:spacing w:val="-7"/>
          <w:sz w:val="24"/>
          <w:szCs w:val="24"/>
        </w:rPr>
        <w:t xml:space="preserve"> </w:t>
      </w:r>
      <w:r w:rsidRPr="00F922A0">
        <w:rPr>
          <w:sz w:val="24"/>
          <w:szCs w:val="24"/>
        </w:rPr>
        <w:t>урочной</w:t>
      </w:r>
      <w:r w:rsidRPr="00F922A0">
        <w:rPr>
          <w:spacing w:val="-8"/>
          <w:sz w:val="24"/>
          <w:szCs w:val="24"/>
        </w:rPr>
        <w:t xml:space="preserve"> </w:t>
      </w:r>
      <w:r w:rsidRPr="00F922A0">
        <w:rPr>
          <w:sz w:val="24"/>
          <w:szCs w:val="24"/>
        </w:rPr>
        <w:t>и</w:t>
      </w:r>
      <w:r w:rsidRPr="00F922A0">
        <w:rPr>
          <w:spacing w:val="-10"/>
          <w:sz w:val="24"/>
          <w:szCs w:val="24"/>
        </w:rPr>
        <w:t xml:space="preserve"> </w:t>
      </w:r>
      <w:r w:rsidRPr="00F922A0">
        <w:rPr>
          <w:sz w:val="24"/>
          <w:szCs w:val="24"/>
        </w:rPr>
        <w:t>внеурочной</w:t>
      </w:r>
      <w:r w:rsidRPr="00F922A0">
        <w:rPr>
          <w:spacing w:val="-8"/>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по</w:t>
      </w:r>
      <w:r w:rsidRPr="00F922A0">
        <w:rPr>
          <w:spacing w:val="-58"/>
          <w:sz w:val="24"/>
          <w:szCs w:val="24"/>
        </w:rPr>
        <w:t xml:space="preserve"> </w:t>
      </w:r>
      <w:r w:rsidRPr="00F922A0">
        <w:rPr>
          <w:sz w:val="24"/>
          <w:szCs w:val="24"/>
        </w:rPr>
        <w:t>каждому</w:t>
      </w:r>
      <w:r w:rsidRPr="00F922A0">
        <w:rPr>
          <w:spacing w:val="-6"/>
          <w:sz w:val="24"/>
          <w:szCs w:val="24"/>
        </w:rPr>
        <w:t xml:space="preserve"> </w:t>
      </w:r>
      <w:r w:rsidRPr="00F922A0">
        <w:rPr>
          <w:sz w:val="24"/>
          <w:szCs w:val="24"/>
        </w:rPr>
        <w:t>классу,</w:t>
      </w:r>
      <w:r w:rsidRPr="00F922A0">
        <w:rPr>
          <w:spacing w:val="-1"/>
          <w:sz w:val="24"/>
          <w:szCs w:val="24"/>
        </w:rPr>
        <w:t xml:space="preserve"> </w:t>
      </w:r>
      <w:r w:rsidRPr="00F922A0">
        <w:rPr>
          <w:sz w:val="24"/>
          <w:szCs w:val="24"/>
        </w:rPr>
        <w:t>а</w:t>
      </w:r>
      <w:r w:rsidRPr="00F922A0">
        <w:rPr>
          <w:spacing w:val="-2"/>
          <w:sz w:val="24"/>
          <w:szCs w:val="24"/>
        </w:rPr>
        <w:t xml:space="preserve"> </w:t>
      </w:r>
      <w:r w:rsidRPr="00F922A0">
        <w:rPr>
          <w:sz w:val="24"/>
          <w:szCs w:val="24"/>
        </w:rPr>
        <w:t>также</w:t>
      </w:r>
      <w:r w:rsidRPr="00F922A0">
        <w:rPr>
          <w:spacing w:val="-2"/>
          <w:sz w:val="24"/>
          <w:szCs w:val="24"/>
        </w:rPr>
        <w:t xml:space="preserve"> </w:t>
      </w:r>
      <w:r w:rsidRPr="00F922A0">
        <w:rPr>
          <w:sz w:val="24"/>
          <w:szCs w:val="24"/>
        </w:rPr>
        <w:t>обобщенные</w:t>
      </w:r>
      <w:r w:rsidRPr="00F922A0">
        <w:rPr>
          <w:spacing w:val="-3"/>
          <w:sz w:val="24"/>
          <w:szCs w:val="24"/>
        </w:rPr>
        <w:t xml:space="preserve"> </w:t>
      </w:r>
      <w:r w:rsidRPr="00F922A0">
        <w:rPr>
          <w:sz w:val="24"/>
          <w:szCs w:val="24"/>
        </w:rPr>
        <w:t>результаты</w:t>
      </w:r>
      <w:r w:rsidRPr="00F922A0">
        <w:rPr>
          <w:spacing w:val="-1"/>
          <w:sz w:val="24"/>
          <w:szCs w:val="24"/>
        </w:rPr>
        <w:t xml:space="preserve"> </w:t>
      </w:r>
      <w:r w:rsidRPr="00F922A0">
        <w:rPr>
          <w:sz w:val="24"/>
          <w:szCs w:val="24"/>
        </w:rPr>
        <w:t>итоговой аттестации</w:t>
      </w:r>
      <w:r w:rsidRPr="00F922A0">
        <w:rPr>
          <w:spacing w:val="-3"/>
          <w:sz w:val="24"/>
          <w:szCs w:val="24"/>
        </w:rPr>
        <w:t xml:space="preserve"> </w:t>
      </w:r>
      <w:r w:rsidRPr="00F922A0">
        <w:rPr>
          <w:sz w:val="24"/>
          <w:szCs w:val="24"/>
        </w:rPr>
        <w:t>на</w:t>
      </w:r>
      <w:r w:rsidRPr="00F922A0">
        <w:rPr>
          <w:spacing w:val="-2"/>
          <w:sz w:val="24"/>
          <w:szCs w:val="24"/>
        </w:rPr>
        <w:t xml:space="preserve"> </w:t>
      </w:r>
      <w:r w:rsidRPr="00F922A0">
        <w:rPr>
          <w:sz w:val="24"/>
          <w:szCs w:val="24"/>
        </w:rPr>
        <w:t>основном уровне</w:t>
      </w:r>
      <w:r w:rsidRPr="00F922A0">
        <w:rPr>
          <w:spacing w:val="-2"/>
          <w:sz w:val="24"/>
          <w:szCs w:val="24"/>
        </w:rPr>
        <w:t xml:space="preserve"> </w:t>
      </w:r>
      <w:r w:rsidRPr="00F922A0">
        <w:rPr>
          <w:sz w:val="24"/>
          <w:szCs w:val="24"/>
        </w:rPr>
        <w:t>обучения.</w:t>
      </w:r>
    </w:p>
    <w:p w:rsidR="00D72E5E" w:rsidRPr="00F922A0" w:rsidRDefault="00D72E5E" w:rsidP="00D72E5E">
      <w:pPr>
        <w:ind w:left="600" w:right="425" w:firstLine="720"/>
        <w:jc w:val="both"/>
        <w:rPr>
          <w:sz w:val="24"/>
          <w:szCs w:val="24"/>
        </w:rPr>
      </w:pPr>
      <w:r w:rsidRPr="00F922A0">
        <w:rPr>
          <w:sz w:val="24"/>
          <w:szCs w:val="24"/>
        </w:rPr>
        <w:t>Достижения обучающихся с ОВЗ рассматриваются с учетом их предыдущих индивидуальных</w:t>
      </w:r>
      <w:r w:rsidRPr="00F922A0">
        <w:rPr>
          <w:spacing w:val="1"/>
          <w:sz w:val="24"/>
          <w:szCs w:val="24"/>
        </w:rPr>
        <w:t xml:space="preserve"> </w:t>
      </w:r>
      <w:r w:rsidRPr="00F922A0">
        <w:rPr>
          <w:sz w:val="24"/>
          <w:szCs w:val="24"/>
        </w:rPr>
        <w:t>достижений,</w:t>
      </w:r>
      <w:r w:rsidRPr="00F922A0">
        <w:rPr>
          <w:spacing w:val="-1"/>
          <w:sz w:val="24"/>
          <w:szCs w:val="24"/>
        </w:rPr>
        <w:t xml:space="preserve"> </w:t>
      </w:r>
      <w:r w:rsidRPr="00F922A0">
        <w:rPr>
          <w:sz w:val="24"/>
          <w:szCs w:val="24"/>
        </w:rPr>
        <w:t>а</w:t>
      </w:r>
      <w:r w:rsidRPr="00F922A0">
        <w:rPr>
          <w:spacing w:val="-4"/>
          <w:sz w:val="24"/>
          <w:szCs w:val="24"/>
        </w:rPr>
        <w:t xml:space="preserve"> </w:t>
      </w:r>
      <w:r w:rsidRPr="00F922A0">
        <w:rPr>
          <w:sz w:val="24"/>
          <w:szCs w:val="24"/>
        </w:rPr>
        <w:t>не</w:t>
      </w:r>
      <w:r w:rsidRPr="00F922A0">
        <w:rPr>
          <w:spacing w:val="-1"/>
          <w:sz w:val="24"/>
          <w:szCs w:val="24"/>
        </w:rPr>
        <w:t xml:space="preserve"> </w:t>
      </w:r>
      <w:r w:rsidRPr="00F922A0">
        <w:rPr>
          <w:sz w:val="24"/>
          <w:szCs w:val="24"/>
        </w:rPr>
        <w:t>в</w:t>
      </w:r>
      <w:r w:rsidRPr="00F922A0">
        <w:rPr>
          <w:spacing w:val="-2"/>
          <w:sz w:val="24"/>
          <w:szCs w:val="24"/>
        </w:rPr>
        <w:t xml:space="preserve"> </w:t>
      </w:r>
      <w:r w:rsidRPr="00F922A0">
        <w:rPr>
          <w:sz w:val="24"/>
          <w:szCs w:val="24"/>
        </w:rPr>
        <w:t>сравнении с</w:t>
      </w:r>
      <w:r w:rsidRPr="00F922A0">
        <w:rPr>
          <w:spacing w:val="1"/>
          <w:sz w:val="24"/>
          <w:szCs w:val="24"/>
        </w:rPr>
        <w:t xml:space="preserve"> </w:t>
      </w:r>
      <w:r w:rsidRPr="00F922A0">
        <w:rPr>
          <w:sz w:val="24"/>
          <w:szCs w:val="24"/>
        </w:rPr>
        <w:t>успеваемостью</w:t>
      </w:r>
      <w:r w:rsidRPr="00F922A0">
        <w:rPr>
          <w:spacing w:val="1"/>
          <w:sz w:val="24"/>
          <w:szCs w:val="24"/>
        </w:rPr>
        <w:t xml:space="preserve"> </w:t>
      </w:r>
      <w:r w:rsidRPr="00F922A0">
        <w:rPr>
          <w:sz w:val="24"/>
          <w:szCs w:val="24"/>
        </w:rPr>
        <w:t>учащихся класса.</w:t>
      </w:r>
    </w:p>
    <w:p w:rsidR="00D72E5E" w:rsidRPr="00F922A0" w:rsidRDefault="00D72E5E" w:rsidP="00D72E5E">
      <w:pPr>
        <w:numPr>
          <w:ilvl w:val="0"/>
          <w:numId w:val="13"/>
        </w:numPr>
        <w:tabs>
          <w:tab w:val="left" w:pos="1084"/>
        </w:tabs>
        <w:ind w:left="3554" w:right="976" w:hanging="2653"/>
        <w:jc w:val="left"/>
        <w:outlineLvl w:val="1"/>
        <w:rPr>
          <w:b/>
          <w:bCs/>
          <w:szCs w:val="24"/>
        </w:rPr>
      </w:pPr>
      <w:bookmarkStart w:id="7" w:name="_bookmark6"/>
      <w:bookmarkEnd w:id="7"/>
      <w:r w:rsidRPr="00F922A0">
        <w:rPr>
          <w:b/>
          <w:bCs/>
          <w:sz w:val="24"/>
          <w:szCs w:val="24"/>
        </w:rPr>
        <w:t>ОРГАНИЗАЦИОННЫЙ</w:t>
      </w:r>
      <w:r w:rsidRPr="00F922A0">
        <w:rPr>
          <w:b/>
          <w:bCs/>
          <w:spacing w:val="-8"/>
          <w:sz w:val="24"/>
          <w:szCs w:val="24"/>
        </w:rPr>
        <w:t xml:space="preserve"> </w:t>
      </w:r>
      <w:r w:rsidRPr="00F922A0">
        <w:rPr>
          <w:b/>
          <w:bCs/>
          <w:sz w:val="24"/>
          <w:szCs w:val="24"/>
        </w:rPr>
        <w:t>РАЗДЕЛ</w:t>
      </w:r>
      <w:r w:rsidRPr="00F922A0">
        <w:rPr>
          <w:b/>
          <w:bCs/>
          <w:spacing w:val="-8"/>
          <w:sz w:val="24"/>
          <w:szCs w:val="24"/>
        </w:rPr>
        <w:t xml:space="preserve"> </w:t>
      </w:r>
      <w:r w:rsidRPr="00F922A0">
        <w:rPr>
          <w:b/>
          <w:bCs/>
          <w:sz w:val="24"/>
          <w:szCs w:val="24"/>
        </w:rPr>
        <w:t>ОСНОВНОЙ</w:t>
      </w:r>
      <w:r w:rsidRPr="00F922A0">
        <w:rPr>
          <w:b/>
          <w:bCs/>
          <w:spacing w:val="-8"/>
          <w:sz w:val="24"/>
          <w:szCs w:val="24"/>
        </w:rPr>
        <w:t xml:space="preserve"> </w:t>
      </w:r>
      <w:r w:rsidRPr="00F922A0">
        <w:rPr>
          <w:b/>
          <w:bCs/>
          <w:sz w:val="24"/>
          <w:szCs w:val="24"/>
        </w:rPr>
        <w:t>ОБРАЗОВАТЕЛЬНОЙ</w:t>
      </w:r>
      <w:r w:rsidRPr="00F922A0">
        <w:rPr>
          <w:b/>
          <w:bCs/>
          <w:spacing w:val="-8"/>
          <w:sz w:val="24"/>
          <w:szCs w:val="24"/>
        </w:rPr>
        <w:t xml:space="preserve"> </w:t>
      </w:r>
      <w:r w:rsidRPr="00F922A0">
        <w:rPr>
          <w:b/>
          <w:bCs/>
          <w:sz w:val="24"/>
          <w:szCs w:val="24"/>
        </w:rPr>
        <w:t>ПРОГРАММЫ</w:t>
      </w:r>
      <w:r w:rsidRPr="00F922A0">
        <w:rPr>
          <w:b/>
          <w:bCs/>
          <w:spacing w:val="-57"/>
          <w:sz w:val="24"/>
          <w:szCs w:val="24"/>
        </w:rPr>
        <w:t xml:space="preserve"> </w:t>
      </w:r>
      <w:r w:rsidRPr="00F922A0">
        <w:rPr>
          <w:b/>
          <w:bCs/>
          <w:sz w:val="24"/>
          <w:szCs w:val="24"/>
        </w:rPr>
        <w:t>СРЕДНЕГО</w:t>
      </w:r>
      <w:r w:rsidRPr="00F922A0">
        <w:rPr>
          <w:b/>
          <w:bCs/>
          <w:spacing w:val="-1"/>
          <w:sz w:val="24"/>
          <w:szCs w:val="24"/>
        </w:rPr>
        <w:t xml:space="preserve"> </w:t>
      </w:r>
      <w:r w:rsidRPr="00F922A0">
        <w:rPr>
          <w:b/>
          <w:bCs/>
          <w:sz w:val="24"/>
          <w:szCs w:val="24"/>
        </w:rPr>
        <w:t>ОБЩЕГО ОБРАЗОВАНИЯ</w:t>
      </w:r>
    </w:p>
    <w:p w:rsidR="00D72E5E" w:rsidRPr="00AA1EB5" w:rsidRDefault="00AA1EB5" w:rsidP="004233CF">
      <w:pPr>
        <w:numPr>
          <w:ilvl w:val="1"/>
          <w:numId w:val="13"/>
        </w:numPr>
        <w:tabs>
          <w:tab w:val="left" w:pos="5274"/>
        </w:tabs>
        <w:spacing w:line="274" w:lineRule="exact"/>
        <w:ind w:left="600" w:hanging="361"/>
        <w:jc w:val="center"/>
        <w:rPr>
          <w:b/>
          <w:sz w:val="24"/>
        </w:rPr>
      </w:pPr>
      <w:r>
        <w:rPr>
          <w:b/>
          <w:sz w:val="24"/>
        </w:rPr>
        <w:t xml:space="preserve">3.1. </w:t>
      </w:r>
      <w:r w:rsidR="00D72E5E" w:rsidRPr="00AA1EB5">
        <w:rPr>
          <w:b/>
          <w:sz w:val="24"/>
        </w:rPr>
        <w:t>Учебный</w:t>
      </w:r>
      <w:r w:rsidR="00D72E5E" w:rsidRPr="00AA1EB5">
        <w:rPr>
          <w:b/>
          <w:spacing w:val="-4"/>
          <w:sz w:val="24"/>
        </w:rPr>
        <w:t xml:space="preserve"> </w:t>
      </w:r>
      <w:r w:rsidR="00D72E5E" w:rsidRPr="00AA1EB5">
        <w:rPr>
          <w:b/>
          <w:sz w:val="24"/>
        </w:rPr>
        <w:t>план</w:t>
      </w:r>
    </w:p>
    <w:p w:rsidR="00D72E5E" w:rsidRPr="00F922A0" w:rsidRDefault="00D72E5E" w:rsidP="00D72E5E">
      <w:pPr>
        <w:ind w:left="859" w:right="416" w:firstLine="566"/>
        <w:jc w:val="both"/>
        <w:rPr>
          <w:sz w:val="24"/>
          <w:szCs w:val="24"/>
        </w:rPr>
      </w:pPr>
      <w:r w:rsidRPr="00AA1EB5">
        <w:rPr>
          <w:sz w:val="24"/>
          <w:szCs w:val="24"/>
        </w:rPr>
        <w:t>Учебный</w:t>
      </w:r>
      <w:r w:rsidRPr="00AA1EB5">
        <w:rPr>
          <w:spacing w:val="1"/>
          <w:sz w:val="24"/>
          <w:szCs w:val="24"/>
        </w:rPr>
        <w:t xml:space="preserve"> </w:t>
      </w:r>
      <w:r w:rsidRPr="00AA1EB5">
        <w:rPr>
          <w:sz w:val="24"/>
          <w:szCs w:val="24"/>
        </w:rPr>
        <w:t>план</w:t>
      </w:r>
      <w:r w:rsidRPr="00AA1EB5">
        <w:rPr>
          <w:spacing w:val="1"/>
          <w:sz w:val="24"/>
          <w:szCs w:val="24"/>
        </w:rPr>
        <w:t xml:space="preserve"> </w:t>
      </w:r>
      <w:r w:rsidRPr="00AA1EB5">
        <w:rPr>
          <w:sz w:val="24"/>
          <w:szCs w:val="24"/>
        </w:rPr>
        <w:t>уровня</w:t>
      </w:r>
      <w:r w:rsidRPr="00AA1EB5">
        <w:rPr>
          <w:spacing w:val="1"/>
          <w:sz w:val="24"/>
          <w:szCs w:val="24"/>
        </w:rPr>
        <w:t xml:space="preserve"> </w:t>
      </w:r>
      <w:r w:rsidRPr="00AA1EB5">
        <w:rPr>
          <w:sz w:val="24"/>
          <w:szCs w:val="24"/>
        </w:rPr>
        <w:t>среднего</w:t>
      </w:r>
      <w:r w:rsidRPr="00F922A0">
        <w:rPr>
          <w:spacing w:val="1"/>
          <w:sz w:val="24"/>
          <w:szCs w:val="24"/>
        </w:rPr>
        <w:t xml:space="preserve"> </w:t>
      </w:r>
      <w:r w:rsidRPr="00F922A0">
        <w:rPr>
          <w:sz w:val="24"/>
          <w:szCs w:val="24"/>
        </w:rPr>
        <w:t>общего</w:t>
      </w:r>
      <w:r w:rsidRPr="00F922A0">
        <w:rPr>
          <w:spacing w:val="1"/>
          <w:sz w:val="24"/>
          <w:szCs w:val="24"/>
        </w:rPr>
        <w:t xml:space="preserve"> </w:t>
      </w:r>
      <w:r w:rsidRPr="00F922A0">
        <w:rPr>
          <w:sz w:val="24"/>
          <w:szCs w:val="24"/>
        </w:rPr>
        <w:t>образования</w:t>
      </w:r>
      <w:r w:rsidRPr="00F922A0">
        <w:rPr>
          <w:spacing w:val="1"/>
          <w:sz w:val="24"/>
          <w:szCs w:val="24"/>
        </w:rPr>
        <w:t xml:space="preserve"> </w:t>
      </w:r>
      <w:r w:rsidRPr="00F922A0">
        <w:rPr>
          <w:sz w:val="24"/>
          <w:szCs w:val="24"/>
        </w:rPr>
        <w:t>разработан</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основе</w:t>
      </w:r>
      <w:r w:rsidRPr="00F922A0">
        <w:rPr>
          <w:spacing w:val="1"/>
          <w:sz w:val="24"/>
          <w:szCs w:val="24"/>
        </w:rPr>
        <w:t xml:space="preserve"> </w:t>
      </w:r>
      <w:r w:rsidRPr="00F922A0">
        <w:rPr>
          <w:sz w:val="24"/>
          <w:szCs w:val="24"/>
        </w:rPr>
        <w:t>основной</w:t>
      </w:r>
      <w:r w:rsidRPr="00F922A0">
        <w:rPr>
          <w:spacing w:val="1"/>
          <w:sz w:val="24"/>
          <w:szCs w:val="24"/>
        </w:rPr>
        <w:t xml:space="preserve"> </w:t>
      </w:r>
      <w:r w:rsidRPr="00F922A0">
        <w:rPr>
          <w:sz w:val="24"/>
          <w:szCs w:val="24"/>
        </w:rPr>
        <w:t>образовательной программы уровня среднего общего образования в соответствии с требованиями</w:t>
      </w:r>
      <w:r w:rsidRPr="00F922A0">
        <w:rPr>
          <w:spacing w:val="1"/>
          <w:sz w:val="24"/>
          <w:szCs w:val="24"/>
        </w:rPr>
        <w:t xml:space="preserve"> </w:t>
      </w:r>
      <w:r w:rsidRPr="00F922A0">
        <w:rPr>
          <w:sz w:val="24"/>
          <w:szCs w:val="24"/>
        </w:rPr>
        <w:t>ФГОС</w:t>
      </w:r>
      <w:r w:rsidRPr="00F922A0">
        <w:rPr>
          <w:spacing w:val="-2"/>
          <w:sz w:val="24"/>
          <w:szCs w:val="24"/>
        </w:rPr>
        <w:t xml:space="preserve"> </w:t>
      </w:r>
      <w:r w:rsidRPr="00F922A0">
        <w:rPr>
          <w:sz w:val="24"/>
          <w:szCs w:val="24"/>
        </w:rPr>
        <w:t>СОО.</w:t>
      </w:r>
    </w:p>
    <w:p w:rsidR="00D72E5E" w:rsidRPr="00F922A0" w:rsidRDefault="00D72E5E" w:rsidP="00D72E5E">
      <w:pPr>
        <w:ind w:left="859" w:right="416" w:firstLine="566"/>
        <w:jc w:val="both"/>
        <w:rPr>
          <w:sz w:val="24"/>
          <w:szCs w:val="24"/>
        </w:rPr>
      </w:pPr>
      <w:r w:rsidRPr="00F922A0">
        <w:rPr>
          <w:sz w:val="24"/>
          <w:szCs w:val="24"/>
        </w:rPr>
        <w:t>Содержание и структура учебного плана уровня среднего общего образования определены с</w:t>
      </w:r>
      <w:r w:rsidRPr="00F922A0">
        <w:rPr>
          <w:spacing w:val="1"/>
          <w:sz w:val="24"/>
          <w:szCs w:val="24"/>
        </w:rPr>
        <w:t xml:space="preserve"> </w:t>
      </w:r>
      <w:r w:rsidRPr="00F922A0">
        <w:rPr>
          <w:sz w:val="24"/>
          <w:szCs w:val="24"/>
        </w:rPr>
        <w:t>учётом требований федерального государственного образовательного стандарта уровня среднего</w:t>
      </w:r>
      <w:r w:rsidRPr="00F922A0">
        <w:rPr>
          <w:spacing w:val="1"/>
          <w:sz w:val="24"/>
          <w:szCs w:val="24"/>
        </w:rPr>
        <w:t xml:space="preserve"> </w:t>
      </w:r>
      <w:r w:rsidRPr="00F922A0">
        <w:rPr>
          <w:sz w:val="24"/>
          <w:szCs w:val="24"/>
        </w:rPr>
        <w:t>общего</w:t>
      </w:r>
      <w:r w:rsidRPr="00F922A0">
        <w:rPr>
          <w:spacing w:val="1"/>
          <w:sz w:val="24"/>
          <w:szCs w:val="24"/>
        </w:rPr>
        <w:t xml:space="preserve"> </w:t>
      </w:r>
      <w:r w:rsidRPr="00F922A0">
        <w:rPr>
          <w:sz w:val="24"/>
          <w:szCs w:val="24"/>
        </w:rPr>
        <w:t>образования,</w:t>
      </w:r>
      <w:r w:rsidRPr="00F922A0">
        <w:rPr>
          <w:spacing w:val="1"/>
          <w:sz w:val="24"/>
          <w:szCs w:val="24"/>
        </w:rPr>
        <w:t xml:space="preserve"> </w:t>
      </w:r>
      <w:r w:rsidRPr="00F922A0">
        <w:rPr>
          <w:sz w:val="24"/>
          <w:szCs w:val="24"/>
        </w:rPr>
        <w:t>целями,</w:t>
      </w:r>
      <w:r w:rsidRPr="00F922A0">
        <w:rPr>
          <w:spacing w:val="1"/>
          <w:sz w:val="24"/>
          <w:szCs w:val="24"/>
        </w:rPr>
        <w:t xml:space="preserve"> </w:t>
      </w:r>
      <w:r w:rsidRPr="00F922A0">
        <w:rPr>
          <w:sz w:val="24"/>
          <w:szCs w:val="24"/>
        </w:rPr>
        <w:t>задачами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спецификой</w:t>
      </w:r>
      <w:r w:rsidRPr="00F922A0">
        <w:rPr>
          <w:spacing w:val="1"/>
          <w:sz w:val="24"/>
          <w:szCs w:val="24"/>
        </w:rPr>
        <w:t xml:space="preserve"> </w:t>
      </w:r>
      <w:r w:rsidRPr="00F922A0">
        <w:rPr>
          <w:sz w:val="24"/>
          <w:szCs w:val="24"/>
        </w:rPr>
        <w:t>образовательной</w:t>
      </w:r>
      <w:r w:rsidRPr="00F922A0">
        <w:rPr>
          <w:spacing w:val="1"/>
          <w:sz w:val="24"/>
          <w:szCs w:val="24"/>
        </w:rPr>
        <w:t xml:space="preserve"> </w:t>
      </w:r>
      <w:r w:rsidRPr="00F922A0">
        <w:rPr>
          <w:sz w:val="24"/>
          <w:szCs w:val="24"/>
        </w:rPr>
        <w:t>деятельности</w:t>
      </w:r>
      <w:r w:rsidRPr="00F922A0">
        <w:rPr>
          <w:spacing w:val="1"/>
          <w:sz w:val="24"/>
          <w:szCs w:val="24"/>
        </w:rPr>
        <w:t xml:space="preserve"> </w:t>
      </w:r>
      <w:r w:rsidRPr="00F922A0">
        <w:rPr>
          <w:sz w:val="24"/>
          <w:szCs w:val="24"/>
        </w:rPr>
        <w:t>школы,</w:t>
      </w:r>
      <w:r w:rsidRPr="00F922A0">
        <w:rPr>
          <w:spacing w:val="1"/>
          <w:sz w:val="24"/>
          <w:szCs w:val="24"/>
        </w:rPr>
        <w:t xml:space="preserve"> </w:t>
      </w:r>
      <w:r w:rsidRPr="00F922A0">
        <w:rPr>
          <w:sz w:val="24"/>
          <w:szCs w:val="24"/>
        </w:rPr>
        <w:t>сформулированными</w:t>
      </w:r>
      <w:r w:rsidRPr="00F922A0">
        <w:rPr>
          <w:spacing w:val="-1"/>
          <w:sz w:val="24"/>
          <w:szCs w:val="24"/>
        </w:rPr>
        <w:t xml:space="preserve"> </w:t>
      </w:r>
      <w:r w:rsidRPr="00F922A0">
        <w:rPr>
          <w:sz w:val="24"/>
          <w:szCs w:val="24"/>
        </w:rPr>
        <w:t>в</w:t>
      </w:r>
      <w:r w:rsidRPr="00F922A0">
        <w:rPr>
          <w:spacing w:val="-2"/>
          <w:sz w:val="24"/>
          <w:szCs w:val="24"/>
        </w:rPr>
        <w:t xml:space="preserve"> </w:t>
      </w:r>
      <w:r w:rsidRPr="00F922A0">
        <w:rPr>
          <w:sz w:val="24"/>
          <w:szCs w:val="24"/>
        </w:rPr>
        <w:t>Уставе,</w:t>
      </w:r>
      <w:r w:rsidRPr="00F922A0">
        <w:rPr>
          <w:spacing w:val="-1"/>
          <w:sz w:val="24"/>
          <w:szCs w:val="24"/>
        </w:rPr>
        <w:t xml:space="preserve"> </w:t>
      </w:r>
      <w:r w:rsidRPr="00F922A0">
        <w:rPr>
          <w:sz w:val="24"/>
          <w:szCs w:val="24"/>
        </w:rPr>
        <w:t>основной</w:t>
      </w:r>
      <w:r w:rsidRPr="00F922A0">
        <w:rPr>
          <w:spacing w:val="-1"/>
          <w:sz w:val="24"/>
          <w:szCs w:val="24"/>
        </w:rPr>
        <w:t xml:space="preserve"> </w:t>
      </w:r>
      <w:r w:rsidRPr="00F922A0">
        <w:rPr>
          <w:sz w:val="24"/>
          <w:szCs w:val="24"/>
        </w:rPr>
        <w:t>образовательной</w:t>
      </w:r>
      <w:r w:rsidRPr="00F922A0">
        <w:rPr>
          <w:spacing w:val="-1"/>
          <w:sz w:val="24"/>
          <w:szCs w:val="24"/>
        </w:rPr>
        <w:t xml:space="preserve"> </w:t>
      </w:r>
      <w:r w:rsidRPr="00F922A0">
        <w:rPr>
          <w:sz w:val="24"/>
          <w:szCs w:val="24"/>
        </w:rPr>
        <w:t>программе,</w:t>
      </w:r>
      <w:r w:rsidRPr="00F922A0">
        <w:rPr>
          <w:spacing w:val="-1"/>
          <w:sz w:val="24"/>
          <w:szCs w:val="24"/>
        </w:rPr>
        <w:t xml:space="preserve"> </w:t>
      </w:r>
      <w:r w:rsidRPr="00F922A0">
        <w:rPr>
          <w:sz w:val="24"/>
          <w:szCs w:val="24"/>
        </w:rPr>
        <w:t>программе</w:t>
      </w:r>
      <w:r w:rsidRPr="00F922A0">
        <w:rPr>
          <w:spacing w:val="-2"/>
          <w:sz w:val="24"/>
          <w:szCs w:val="24"/>
        </w:rPr>
        <w:t xml:space="preserve"> </w:t>
      </w:r>
      <w:r w:rsidRPr="00F922A0">
        <w:rPr>
          <w:sz w:val="24"/>
          <w:szCs w:val="24"/>
        </w:rPr>
        <w:t>развития.</w:t>
      </w:r>
    </w:p>
    <w:p w:rsidR="00D72E5E" w:rsidRPr="00F922A0" w:rsidRDefault="00D72E5E" w:rsidP="00D72E5E">
      <w:pPr>
        <w:ind w:left="859" w:right="417" w:firstLine="566"/>
        <w:jc w:val="both"/>
        <w:rPr>
          <w:sz w:val="24"/>
          <w:szCs w:val="24"/>
        </w:rPr>
      </w:pPr>
      <w:r w:rsidRPr="00F922A0">
        <w:rPr>
          <w:sz w:val="24"/>
          <w:szCs w:val="24"/>
        </w:rPr>
        <w:t>Среднее общее образование направлено на становление и формирование личности, развитие</w:t>
      </w:r>
      <w:r w:rsidRPr="00F922A0">
        <w:rPr>
          <w:spacing w:val="1"/>
          <w:sz w:val="24"/>
          <w:szCs w:val="24"/>
        </w:rPr>
        <w:t xml:space="preserve"> </w:t>
      </w:r>
      <w:r w:rsidRPr="00F922A0">
        <w:rPr>
          <w:spacing w:val="-1"/>
          <w:sz w:val="24"/>
          <w:szCs w:val="24"/>
        </w:rPr>
        <w:t>интереса</w:t>
      </w:r>
      <w:r w:rsidRPr="00F922A0">
        <w:rPr>
          <w:spacing w:val="-14"/>
          <w:sz w:val="24"/>
          <w:szCs w:val="24"/>
        </w:rPr>
        <w:t xml:space="preserve"> </w:t>
      </w:r>
      <w:r w:rsidRPr="00F922A0">
        <w:rPr>
          <w:spacing w:val="-1"/>
          <w:sz w:val="24"/>
          <w:szCs w:val="24"/>
        </w:rPr>
        <w:t>к</w:t>
      </w:r>
      <w:r w:rsidRPr="00F922A0">
        <w:rPr>
          <w:spacing w:val="-12"/>
          <w:sz w:val="24"/>
          <w:szCs w:val="24"/>
        </w:rPr>
        <w:t xml:space="preserve"> </w:t>
      </w:r>
      <w:r w:rsidRPr="00F922A0">
        <w:rPr>
          <w:spacing w:val="-1"/>
          <w:sz w:val="24"/>
          <w:szCs w:val="24"/>
        </w:rPr>
        <w:t>познанию</w:t>
      </w:r>
      <w:r w:rsidRPr="00F922A0">
        <w:rPr>
          <w:spacing w:val="-12"/>
          <w:sz w:val="24"/>
          <w:szCs w:val="24"/>
        </w:rPr>
        <w:t xml:space="preserve"> </w:t>
      </w:r>
      <w:r w:rsidRPr="00F922A0">
        <w:rPr>
          <w:sz w:val="24"/>
          <w:szCs w:val="24"/>
        </w:rPr>
        <w:t>и</w:t>
      </w:r>
      <w:r w:rsidRPr="00F922A0">
        <w:rPr>
          <w:spacing w:val="-15"/>
          <w:sz w:val="24"/>
          <w:szCs w:val="24"/>
        </w:rPr>
        <w:t xml:space="preserve"> </w:t>
      </w:r>
      <w:r w:rsidRPr="00F922A0">
        <w:rPr>
          <w:sz w:val="24"/>
          <w:szCs w:val="24"/>
        </w:rPr>
        <w:t>творческих</w:t>
      </w:r>
      <w:r w:rsidRPr="00F922A0">
        <w:rPr>
          <w:spacing w:val="-10"/>
          <w:sz w:val="24"/>
          <w:szCs w:val="24"/>
        </w:rPr>
        <w:t xml:space="preserve"> </w:t>
      </w:r>
      <w:r w:rsidRPr="00F922A0">
        <w:rPr>
          <w:sz w:val="24"/>
          <w:szCs w:val="24"/>
        </w:rPr>
        <w:t>способностей</w:t>
      </w:r>
      <w:r w:rsidRPr="00F922A0">
        <w:rPr>
          <w:spacing w:val="-9"/>
          <w:sz w:val="24"/>
          <w:szCs w:val="24"/>
        </w:rPr>
        <w:t xml:space="preserve"> </w:t>
      </w:r>
      <w:r w:rsidRPr="00F922A0">
        <w:rPr>
          <w:sz w:val="24"/>
          <w:szCs w:val="24"/>
        </w:rPr>
        <w:t>учащихся,</w:t>
      </w:r>
      <w:r w:rsidRPr="00F922A0">
        <w:rPr>
          <w:spacing w:val="-13"/>
          <w:sz w:val="24"/>
          <w:szCs w:val="24"/>
        </w:rPr>
        <w:t xml:space="preserve"> </w:t>
      </w:r>
      <w:r w:rsidRPr="00F922A0">
        <w:rPr>
          <w:sz w:val="24"/>
          <w:szCs w:val="24"/>
        </w:rPr>
        <w:t>формирование</w:t>
      </w:r>
      <w:r w:rsidRPr="00F922A0">
        <w:rPr>
          <w:spacing w:val="-13"/>
          <w:sz w:val="24"/>
          <w:szCs w:val="24"/>
        </w:rPr>
        <w:t xml:space="preserve"> </w:t>
      </w:r>
      <w:r w:rsidRPr="00F922A0">
        <w:rPr>
          <w:sz w:val="24"/>
          <w:szCs w:val="24"/>
        </w:rPr>
        <w:t>навыков</w:t>
      </w:r>
      <w:r w:rsidRPr="00F922A0">
        <w:rPr>
          <w:spacing w:val="-13"/>
          <w:sz w:val="24"/>
          <w:szCs w:val="24"/>
        </w:rPr>
        <w:t xml:space="preserve"> </w:t>
      </w:r>
      <w:r w:rsidRPr="00F922A0">
        <w:rPr>
          <w:sz w:val="24"/>
          <w:szCs w:val="24"/>
        </w:rPr>
        <w:t>самостоятельной</w:t>
      </w:r>
      <w:r w:rsidRPr="00F922A0">
        <w:rPr>
          <w:spacing w:val="-58"/>
          <w:sz w:val="24"/>
          <w:szCs w:val="24"/>
        </w:rPr>
        <w:t xml:space="preserve"> </w:t>
      </w:r>
      <w:r w:rsidRPr="00F922A0">
        <w:rPr>
          <w:sz w:val="24"/>
          <w:szCs w:val="24"/>
        </w:rPr>
        <w:t>учебной деятельности на основе индивидуализации и профессиональной ориентации содержания</w:t>
      </w:r>
      <w:r w:rsidRPr="00F922A0">
        <w:rPr>
          <w:spacing w:val="1"/>
          <w:sz w:val="24"/>
          <w:szCs w:val="24"/>
        </w:rPr>
        <w:t xml:space="preserve"> </w:t>
      </w:r>
      <w:r w:rsidRPr="00F922A0">
        <w:rPr>
          <w:sz w:val="24"/>
          <w:szCs w:val="24"/>
        </w:rPr>
        <w:t>среднего</w:t>
      </w:r>
      <w:r w:rsidRPr="00F922A0">
        <w:rPr>
          <w:spacing w:val="21"/>
          <w:sz w:val="24"/>
          <w:szCs w:val="24"/>
        </w:rPr>
        <w:t xml:space="preserve"> </w:t>
      </w:r>
      <w:r w:rsidRPr="00F922A0">
        <w:rPr>
          <w:sz w:val="24"/>
          <w:szCs w:val="24"/>
        </w:rPr>
        <w:t>общего</w:t>
      </w:r>
      <w:r w:rsidRPr="00F922A0">
        <w:rPr>
          <w:spacing w:val="23"/>
          <w:sz w:val="24"/>
          <w:szCs w:val="24"/>
        </w:rPr>
        <w:t xml:space="preserve"> </w:t>
      </w:r>
      <w:r w:rsidRPr="00F922A0">
        <w:rPr>
          <w:sz w:val="24"/>
          <w:szCs w:val="24"/>
        </w:rPr>
        <w:t>образования,</w:t>
      </w:r>
      <w:r w:rsidRPr="00F922A0">
        <w:rPr>
          <w:spacing w:val="21"/>
          <w:sz w:val="24"/>
          <w:szCs w:val="24"/>
        </w:rPr>
        <w:t xml:space="preserve"> </w:t>
      </w:r>
      <w:r w:rsidRPr="00F922A0">
        <w:rPr>
          <w:sz w:val="24"/>
          <w:szCs w:val="24"/>
        </w:rPr>
        <w:t>подготовку</w:t>
      </w:r>
      <w:r w:rsidRPr="00F922A0">
        <w:rPr>
          <w:spacing w:val="21"/>
          <w:sz w:val="24"/>
          <w:szCs w:val="24"/>
        </w:rPr>
        <w:t xml:space="preserve"> </w:t>
      </w:r>
      <w:r w:rsidRPr="00F922A0">
        <w:rPr>
          <w:sz w:val="24"/>
          <w:szCs w:val="24"/>
        </w:rPr>
        <w:t>учащегося</w:t>
      </w:r>
      <w:r w:rsidRPr="00F922A0">
        <w:rPr>
          <w:spacing w:val="23"/>
          <w:sz w:val="24"/>
          <w:szCs w:val="24"/>
        </w:rPr>
        <w:t xml:space="preserve"> </w:t>
      </w:r>
      <w:r w:rsidRPr="00F922A0">
        <w:rPr>
          <w:sz w:val="24"/>
          <w:szCs w:val="24"/>
        </w:rPr>
        <w:t>к</w:t>
      </w:r>
      <w:r w:rsidRPr="00F922A0">
        <w:rPr>
          <w:spacing w:val="22"/>
          <w:sz w:val="24"/>
          <w:szCs w:val="24"/>
        </w:rPr>
        <w:t xml:space="preserve"> </w:t>
      </w:r>
      <w:r w:rsidRPr="00F922A0">
        <w:rPr>
          <w:sz w:val="24"/>
          <w:szCs w:val="24"/>
        </w:rPr>
        <w:t>жизни</w:t>
      </w:r>
      <w:r w:rsidRPr="00F922A0">
        <w:rPr>
          <w:spacing w:val="22"/>
          <w:sz w:val="24"/>
          <w:szCs w:val="24"/>
        </w:rPr>
        <w:t xml:space="preserve"> </w:t>
      </w:r>
      <w:r w:rsidRPr="00F922A0">
        <w:rPr>
          <w:sz w:val="24"/>
          <w:szCs w:val="24"/>
        </w:rPr>
        <w:t>в</w:t>
      </w:r>
      <w:r w:rsidRPr="00F922A0">
        <w:rPr>
          <w:spacing w:val="21"/>
          <w:sz w:val="24"/>
          <w:szCs w:val="24"/>
        </w:rPr>
        <w:t xml:space="preserve"> </w:t>
      </w:r>
      <w:r w:rsidRPr="00F922A0">
        <w:rPr>
          <w:sz w:val="24"/>
          <w:szCs w:val="24"/>
        </w:rPr>
        <w:t>обществе,</w:t>
      </w:r>
      <w:r w:rsidRPr="00F922A0">
        <w:rPr>
          <w:spacing w:val="24"/>
          <w:sz w:val="24"/>
          <w:szCs w:val="24"/>
        </w:rPr>
        <w:t xml:space="preserve"> </w:t>
      </w:r>
      <w:r w:rsidRPr="00F922A0">
        <w:rPr>
          <w:sz w:val="24"/>
          <w:szCs w:val="24"/>
        </w:rPr>
        <w:t>самостоятельному</w:t>
      </w:r>
    </w:p>
    <w:p w:rsidR="00D72E5E" w:rsidRPr="00F922A0" w:rsidRDefault="00D72E5E" w:rsidP="00D72E5E">
      <w:pPr>
        <w:sectPr w:rsidR="00D72E5E" w:rsidRPr="00F922A0">
          <w:footerReference w:type="default" r:id="rId126"/>
          <w:pgSz w:w="11900" w:h="16840"/>
          <w:pgMar w:top="620" w:right="300" w:bottom="280" w:left="0" w:header="0" w:footer="0" w:gutter="0"/>
          <w:cols w:space="720"/>
        </w:sectPr>
      </w:pPr>
    </w:p>
    <w:p w:rsidR="00D72E5E" w:rsidRPr="00F922A0" w:rsidRDefault="00D72E5E" w:rsidP="00D72E5E">
      <w:pPr>
        <w:spacing w:before="64"/>
        <w:ind w:left="859"/>
        <w:jc w:val="both"/>
        <w:rPr>
          <w:sz w:val="24"/>
          <w:szCs w:val="24"/>
        </w:rPr>
      </w:pPr>
      <w:r w:rsidRPr="00F922A0">
        <w:rPr>
          <w:sz w:val="24"/>
          <w:szCs w:val="24"/>
        </w:rPr>
        <w:lastRenderedPageBreak/>
        <w:t>жизненному</w:t>
      </w:r>
      <w:r w:rsidRPr="00F922A0">
        <w:rPr>
          <w:spacing w:val="-8"/>
          <w:sz w:val="24"/>
          <w:szCs w:val="24"/>
        </w:rPr>
        <w:t xml:space="preserve"> </w:t>
      </w:r>
      <w:r w:rsidRPr="00F922A0">
        <w:rPr>
          <w:sz w:val="24"/>
          <w:szCs w:val="24"/>
        </w:rPr>
        <w:t>выбору,</w:t>
      </w:r>
      <w:r w:rsidRPr="00F922A0">
        <w:rPr>
          <w:spacing w:val="-2"/>
          <w:sz w:val="24"/>
          <w:szCs w:val="24"/>
        </w:rPr>
        <w:t xml:space="preserve"> </w:t>
      </w:r>
      <w:r w:rsidRPr="00F922A0">
        <w:rPr>
          <w:sz w:val="24"/>
          <w:szCs w:val="24"/>
        </w:rPr>
        <w:t>продолжению</w:t>
      </w:r>
      <w:r w:rsidRPr="00F922A0">
        <w:rPr>
          <w:spacing w:val="-3"/>
          <w:sz w:val="24"/>
          <w:szCs w:val="24"/>
        </w:rPr>
        <w:t xml:space="preserve"> </w:t>
      </w:r>
      <w:r w:rsidRPr="00F922A0">
        <w:rPr>
          <w:sz w:val="24"/>
          <w:szCs w:val="24"/>
        </w:rPr>
        <w:t>образования</w:t>
      </w:r>
      <w:r w:rsidRPr="00F922A0">
        <w:rPr>
          <w:spacing w:val="-2"/>
          <w:sz w:val="24"/>
          <w:szCs w:val="24"/>
        </w:rPr>
        <w:t xml:space="preserve"> </w:t>
      </w:r>
      <w:r w:rsidRPr="00F922A0">
        <w:rPr>
          <w:sz w:val="24"/>
          <w:szCs w:val="24"/>
        </w:rPr>
        <w:t>и</w:t>
      </w:r>
      <w:r w:rsidRPr="00F922A0">
        <w:rPr>
          <w:spacing w:val="-2"/>
          <w:sz w:val="24"/>
          <w:szCs w:val="24"/>
        </w:rPr>
        <w:t xml:space="preserve"> </w:t>
      </w:r>
      <w:r w:rsidRPr="00F922A0">
        <w:rPr>
          <w:sz w:val="24"/>
          <w:szCs w:val="24"/>
        </w:rPr>
        <w:t>началу</w:t>
      </w:r>
      <w:r w:rsidRPr="00F922A0">
        <w:rPr>
          <w:spacing w:val="-7"/>
          <w:sz w:val="24"/>
          <w:szCs w:val="24"/>
        </w:rPr>
        <w:t xml:space="preserve"> </w:t>
      </w:r>
      <w:r w:rsidRPr="00F922A0">
        <w:rPr>
          <w:sz w:val="24"/>
          <w:szCs w:val="24"/>
        </w:rPr>
        <w:t>профессиональной</w:t>
      </w:r>
      <w:r w:rsidRPr="00F922A0">
        <w:rPr>
          <w:spacing w:val="-2"/>
          <w:sz w:val="24"/>
          <w:szCs w:val="24"/>
        </w:rPr>
        <w:t xml:space="preserve"> </w:t>
      </w:r>
      <w:r w:rsidRPr="00F922A0">
        <w:rPr>
          <w:sz w:val="24"/>
          <w:szCs w:val="24"/>
        </w:rPr>
        <w:t>деятельности.</w:t>
      </w:r>
    </w:p>
    <w:p w:rsidR="00D72E5E" w:rsidRPr="00F922A0" w:rsidRDefault="00D72E5E" w:rsidP="00D72E5E">
      <w:pPr>
        <w:ind w:left="859" w:right="421" w:firstLine="540"/>
        <w:jc w:val="both"/>
        <w:rPr>
          <w:b/>
          <w:i/>
          <w:sz w:val="24"/>
          <w:szCs w:val="24"/>
        </w:rPr>
      </w:pPr>
      <w:r w:rsidRPr="00F922A0">
        <w:rPr>
          <w:sz w:val="24"/>
          <w:szCs w:val="24"/>
        </w:rPr>
        <w:t>При</w:t>
      </w:r>
      <w:r w:rsidRPr="00F922A0">
        <w:rPr>
          <w:spacing w:val="-9"/>
          <w:sz w:val="24"/>
          <w:szCs w:val="24"/>
        </w:rPr>
        <w:t xml:space="preserve"> </w:t>
      </w:r>
      <w:r w:rsidRPr="00F922A0">
        <w:rPr>
          <w:sz w:val="24"/>
          <w:szCs w:val="24"/>
        </w:rPr>
        <w:t>формировании</w:t>
      </w:r>
      <w:r w:rsidRPr="00F922A0">
        <w:rPr>
          <w:spacing w:val="-6"/>
          <w:sz w:val="24"/>
          <w:szCs w:val="24"/>
        </w:rPr>
        <w:t xml:space="preserve"> </w:t>
      </w:r>
      <w:r w:rsidRPr="00F922A0">
        <w:rPr>
          <w:sz w:val="24"/>
          <w:szCs w:val="24"/>
        </w:rPr>
        <w:t>учебного</w:t>
      </w:r>
      <w:r w:rsidRPr="00F922A0">
        <w:rPr>
          <w:spacing w:val="-9"/>
          <w:sz w:val="24"/>
          <w:szCs w:val="24"/>
        </w:rPr>
        <w:t xml:space="preserve"> </w:t>
      </w:r>
      <w:r w:rsidRPr="00F922A0">
        <w:rPr>
          <w:sz w:val="24"/>
          <w:szCs w:val="24"/>
        </w:rPr>
        <w:t>плана</w:t>
      </w:r>
      <w:r w:rsidRPr="00F922A0">
        <w:rPr>
          <w:spacing w:val="-8"/>
          <w:sz w:val="24"/>
          <w:szCs w:val="24"/>
        </w:rPr>
        <w:t xml:space="preserve"> </w:t>
      </w:r>
      <w:r w:rsidRPr="00F922A0">
        <w:rPr>
          <w:sz w:val="24"/>
          <w:szCs w:val="24"/>
        </w:rPr>
        <w:t>учащимся</w:t>
      </w:r>
      <w:r w:rsidRPr="00F922A0">
        <w:rPr>
          <w:spacing w:val="-8"/>
          <w:sz w:val="24"/>
          <w:szCs w:val="24"/>
        </w:rPr>
        <w:t xml:space="preserve"> </w:t>
      </w:r>
      <w:r w:rsidRPr="00F922A0">
        <w:rPr>
          <w:sz w:val="24"/>
          <w:szCs w:val="24"/>
        </w:rPr>
        <w:t>была</w:t>
      </w:r>
      <w:r w:rsidRPr="00F922A0">
        <w:rPr>
          <w:spacing w:val="-10"/>
          <w:sz w:val="24"/>
          <w:szCs w:val="24"/>
        </w:rPr>
        <w:t xml:space="preserve"> </w:t>
      </w:r>
      <w:r w:rsidRPr="00F922A0">
        <w:rPr>
          <w:sz w:val="24"/>
          <w:szCs w:val="24"/>
        </w:rPr>
        <w:t>предоставлена</w:t>
      </w:r>
      <w:r w:rsidRPr="00F922A0">
        <w:rPr>
          <w:spacing w:val="-10"/>
          <w:sz w:val="24"/>
          <w:szCs w:val="24"/>
        </w:rPr>
        <w:t xml:space="preserve"> </w:t>
      </w:r>
      <w:r w:rsidRPr="00F922A0">
        <w:rPr>
          <w:sz w:val="24"/>
          <w:szCs w:val="24"/>
        </w:rPr>
        <w:t>возможность</w:t>
      </w:r>
      <w:r w:rsidRPr="00F922A0">
        <w:rPr>
          <w:spacing w:val="-8"/>
          <w:sz w:val="24"/>
          <w:szCs w:val="24"/>
        </w:rPr>
        <w:t xml:space="preserve"> </w:t>
      </w:r>
      <w:r w:rsidRPr="00F922A0">
        <w:rPr>
          <w:sz w:val="24"/>
          <w:szCs w:val="24"/>
        </w:rPr>
        <w:t>выбора</w:t>
      </w:r>
      <w:r w:rsidRPr="00F922A0">
        <w:rPr>
          <w:spacing w:val="-7"/>
          <w:sz w:val="24"/>
          <w:szCs w:val="24"/>
        </w:rPr>
        <w:t xml:space="preserve"> </w:t>
      </w:r>
      <w:r w:rsidRPr="00F922A0">
        <w:rPr>
          <w:sz w:val="24"/>
          <w:szCs w:val="24"/>
        </w:rPr>
        <w:t>уровня</w:t>
      </w:r>
      <w:r w:rsidRPr="00F922A0">
        <w:rPr>
          <w:spacing w:val="-58"/>
          <w:sz w:val="24"/>
          <w:szCs w:val="24"/>
        </w:rPr>
        <w:t xml:space="preserve"> </w:t>
      </w:r>
      <w:r w:rsidRPr="00F922A0">
        <w:rPr>
          <w:sz w:val="24"/>
          <w:szCs w:val="24"/>
        </w:rPr>
        <w:t>программ</w:t>
      </w:r>
      <w:r w:rsidRPr="00F922A0">
        <w:rPr>
          <w:spacing w:val="-2"/>
          <w:sz w:val="24"/>
          <w:szCs w:val="24"/>
        </w:rPr>
        <w:t xml:space="preserve"> </w:t>
      </w:r>
      <w:r w:rsidRPr="00F922A0">
        <w:rPr>
          <w:sz w:val="24"/>
          <w:szCs w:val="24"/>
        </w:rPr>
        <w:t>изучения (базовый,</w:t>
      </w:r>
      <w:r w:rsidRPr="00F922A0">
        <w:rPr>
          <w:spacing w:val="2"/>
          <w:sz w:val="24"/>
          <w:szCs w:val="24"/>
        </w:rPr>
        <w:t xml:space="preserve"> </w:t>
      </w:r>
      <w:r w:rsidRPr="00F922A0">
        <w:rPr>
          <w:sz w:val="24"/>
          <w:szCs w:val="24"/>
        </w:rPr>
        <w:t>углубленный)</w:t>
      </w:r>
      <w:r w:rsidRPr="00F922A0">
        <w:rPr>
          <w:b/>
          <w:i/>
          <w:sz w:val="24"/>
          <w:szCs w:val="24"/>
        </w:rPr>
        <w:t>.</w:t>
      </w:r>
    </w:p>
    <w:p w:rsidR="00D72E5E" w:rsidRPr="00F922A0" w:rsidRDefault="00D72E5E" w:rsidP="00D72E5E">
      <w:pPr>
        <w:ind w:left="859" w:right="417" w:firstLine="540"/>
        <w:jc w:val="both"/>
        <w:rPr>
          <w:sz w:val="24"/>
          <w:szCs w:val="24"/>
        </w:rPr>
      </w:pPr>
      <w:r w:rsidRPr="00F922A0">
        <w:rPr>
          <w:b/>
          <w:sz w:val="24"/>
          <w:szCs w:val="24"/>
        </w:rPr>
        <w:t xml:space="preserve">Обязательная часть </w:t>
      </w:r>
      <w:r w:rsidRPr="00F922A0">
        <w:rPr>
          <w:sz w:val="24"/>
          <w:szCs w:val="24"/>
        </w:rPr>
        <w:t>учебного плана на уровне среднего общего образования представлена</w:t>
      </w:r>
      <w:r w:rsidRPr="00F922A0">
        <w:rPr>
          <w:spacing w:val="1"/>
          <w:sz w:val="24"/>
          <w:szCs w:val="24"/>
        </w:rPr>
        <w:t xml:space="preserve"> </w:t>
      </w:r>
      <w:r w:rsidRPr="00F922A0">
        <w:rPr>
          <w:sz w:val="24"/>
          <w:szCs w:val="24"/>
        </w:rPr>
        <w:t>следующими</w:t>
      </w:r>
      <w:r w:rsidRPr="00F922A0">
        <w:rPr>
          <w:spacing w:val="1"/>
          <w:sz w:val="24"/>
          <w:szCs w:val="24"/>
        </w:rPr>
        <w:t xml:space="preserve"> </w:t>
      </w:r>
      <w:r w:rsidRPr="00F922A0">
        <w:rPr>
          <w:sz w:val="24"/>
          <w:szCs w:val="24"/>
        </w:rPr>
        <w:t>предметными</w:t>
      </w:r>
      <w:r w:rsidRPr="00F922A0">
        <w:rPr>
          <w:spacing w:val="1"/>
          <w:sz w:val="24"/>
          <w:szCs w:val="24"/>
        </w:rPr>
        <w:t xml:space="preserve"> </w:t>
      </w:r>
      <w:r w:rsidRPr="00F922A0">
        <w:rPr>
          <w:sz w:val="24"/>
          <w:szCs w:val="24"/>
        </w:rPr>
        <w:t>областями</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учебными</w:t>
      </w:r>
      <w:r w:rsidRPr="00F922A0">
        <w:rPr>
          <w:spacing w:val="1"/>
          <w:sz w:val="24"/>
          <w:szCs w:val="24"/>
        </w:rPr>
        <w:t xml:space="preserve"> </w:t>
      </w:r>
      <w:r w:rsidRPr="00F922A0">
        <w:rPr>
          <w:sz w:val="24"/>
          <w:szCs w:val="24"/>
        </w:rPr>
        <w:t>предметами</w:t>
      </w:r>
      <w:r w:rsidRPr="00F922A0">
        <w:rPr>
          <w:spacing w:val="1"/>
          <w:sz w:val="24"/>
          <w:szCs w:val="24"/>
        </w:rPr>
        <w:t xml:space="preserve"> </w:t>
      </w:r>
      <w:r w:rsidRPr="00F922A0">
        <w:rPr>
          <w:sz w:val="24"/>
          <w:szCs w:val="24"/>
        </w:rPr>
        <w:t>(вне</w:t>
      </w:r>
      <w:r w:rsidRPr="00F922A0">
        <w:rPr>
          <w:spacing w:val="1"/>
          <w:sz w:val="24"/>
          <w:szCs w:val="24"/>
        </w:rPr>
        <w:t xml:space="preserve"> </w:t>
      </w:r>
      <w:r w:rsidRPr="00F922A0">
        <w:rPr>
          <w:sz w:val="24"/>
          <w:szCs w:val="24"/>
        </w:rPr>
        <w:t>зависимости</w:t>
      </w:r>
      <w:r w:rsidRPr="00F922A0">
        <w:rPr>
          <w:spacing w:val="1"/>
          <w:sz w:val="24"/>
          <w:szCs w:val="24"/>
        </w:rPr>
        <w:t xml:space="preserve"> </w:t>
      </w:r>
      <w:r w:rsidRPr="00F922A0">
        <w:rPr>
          <w:sz w:val="24"/>
          <w:szCs w:val="24"/>
        </w:rPr>
        <w:t>от</w:t>
      </w:r>
      <w:r w:rsidRPr="00F922A0">
        <w:rPr>
          <w:spacing w:val="1"/>
          <w:sz w:val="24"/>
          <w:szCs w:val="24"/>
        </w:rPr>
        <w:t xml:space="preserve"> </w:t>
      </w:r>
      <w:r w:rsidRPr="00F922A0">
        <w:rPr>
          <w:sz w:val="24"/>
          <w:szCs w:val="24"/>
        </w:rPr>
        <w:t>профиля</w:t>
      </w:r>
      <w:r w:rsidRPr="00F922A0">
        <w:rPr>
          <w:spacing w:val="1"/>
          <w:sz w:val="24"/>
          <w:szCs w:val="24"/>
        </w:rPr>
        <w:t xml:space="preserve"> </w:t>
      </w:r>
      <w:r w:rsidRPr="00F922A0">
        <w:rPr>
          <w:sz w:val="24"/>
          <w:szCs w:val="24"/>
        </w:rPr>
        <w:t>обучения):</w:t>
      </w:r>
    </w:p>
    <w:p w:rsidR="00D72E5E" w:rsidRPr="00F922A0" w:rsidRDefault="00D72E5E" w:rsidP="00D72E5E">
      <w:pPr>
        <w:ind w:left="924"/>
        <w:rPr>
          <w:sz w:val="24"/>
          <w:szCs w:val="24"/>
        </w:rPr>
      </w:pPr>
      <w:r w:rsidRPr="00F922A0">
        <w:rPr>
          <w:sz w:val="24"/>
          <w:szCs w:val="24"/>
        </w:rPr>
        <w:t>«Русский</w:t>
      </w:r>
      <w:r w:rsidRPr="00F922A0">
        <w:rPr>
          <w:spacing w:val="-7"/>
          <w:sz w:val="24"/>
          <w:szCs w:val="24"/>
        </w:rPr>
        <w:t xml:space="preserve"> </w:t>
      </w:r>
      <w:r w:rsidRPr="00F922A0">
        <w:rPr>
          <w:sz w:val="24"/>
          <w:szCs w:val="24"/>
        </w:rPr>
        <w:t>язык</w:t>
      </w:r>
      <w:r w:rsidRPr="00F922A0">
        <w:rPr>
          <w:spacing w:val="-6"/>
          <w:sz w:val="24"/>
          <w:szCs w:val="24"/>
        </w:rPr>
        <w:t xml:space="preserve"> </w:t>
      </w:r>
      <w:r w:rsidRPr="00F922A0">
        <w:rPr>
          <w:sz w:val="24"/>
          <w:szCs w:val="24"/>
        </w:rPr>
        <w:t>и</w:t>
      </w:r>
      <w:r w:rsidRPr="00F922A0">
        <w:rPr>
          <w:spacing w:val="-6"/>
          <w:sz w:val="24"/>
          <w:szCs w:val="24"/>
        </w:rPr>
        <w:t xml:space="preserve"> </w:t>
      </w:r>
      <w:r w:rsidRPr="00F922A0">
        <w:rPr>
          <w:sz w:val="24"/>
          <w:szCs w:val="24"/>
        </w:rPr>
        <w:t>литература»: «Русский</w:t>
      </w:r>
      <w:r w:rsidRPr="00F922A0">
        <w:rPr>
          <w:spacing w:val="-6"/>
          <w:sz w:val="24"/>
          <w:szCs w:val="24"/>
        </w:rPr>
        <w:t xml:space="preserve"> </w:t>
      </w:r>
      <w:r w:rsidRPr="00F922A0">
        <w:rPr>
          <w:sz w:val="24"/>
          <w:szCs w:val="24"/>
        </w:rPr>
        <w:t>язык»,</w:t>
      </w:r>
      <w:r w:rsidRPr="00F922A0">
        <w:rPr>
          <w:spacing w:val="-3"/>
          <w:sz w:val="24"/>
          <w:szCs w:val="24"/>
        </w:rPr>
        <w:t xml:space="preserve"> </w:t>
      </w:r>
      <w:r w:rsidRPr="00F922A0">
        <w:rPr>
          <w:sz w:val="24"/>
          <w:szCs w:val="24"/>
        </w:rPr>
        <w:t>«Литература»;</w:t>
      </w:r>
    </w:p>
    <w:p w:rsidR="00D72E5E" w:rsidRPr="00F922A0" w:rsidRDefault="00D72E5E" w:rsidP="00D72E5E">
      <w:pPr>
        <w:ind w:left="859"/>
        <w:rPr>
          <w:sz w:val="24"/>
          <w:szCs w:val="24"/>
        </w:rPr>
      </w:pPr>
      <w:r w:rsidRPr="00F922A0">
        <w:rPr>
          <w:sz w:val="24"/>
          <w:szCs w:val="24"/>
        </w:rPr>
        <w:t>«Родной</w:t>
      </w:r>
      <w:r w:rsidRPr="00F922A0">
        <w:rPr>
          <w:spacing w:val="-4"/>
          <w:sz w:val="24"/>
          <w:szCs w:val="24"/>
        </w:rPr>
        <w:t xml:space="preserve"> </w:t>
      </w:r>
      <w:r w:rsidRPr="00F922A0">
        <w:rPr>
          <w:sz w:val="24"/>
          <w:szCs w:val="24"/>
        </w:rPr>
        <w:t>язык</w:t>
      </w:r>
      <w:r w:rsidRPr="00F922A0">
        <w:rPr>
          <w:spacing w:val="-5"/>
          <w:sz w:val="24"/>
          <w:szCs w:val="24"/>
        </w:rPr>
        <w:t xml:space="preserve"> </w:t>
      </w:r>
      <w:r w:rsidRPr="00F922A0">
        <w:rPr>
          <w:sz w:val="24"/>
          <w:szCs w:val="24"/>
        </w:rPr>
        <w:t>и</w:t>
      </w:r>
      <w:r w:rsidRPr="00F922A0">
        <w:rPr>
          <w:spacing w:val="-3"/>
          <w:sz w:val="24"/>
          <w:szCs w:val="24"/>
        </w:rPr>
        <w:t xml:space="preserve"> </w:t>
      </w:r>
      <w:r w:rsidRPr="00F922A0">
        <w:rPr>
          <w:sz w:val="24"/>
          <w:szCs w:val="24"/>
        </w:rPr>
        <w:t>родная</w:t>
      </w:r>
      <w:r w:rsidRPr="00F922A0">
        <w:rPr>
          <w:spacing w:val="-7"/>
          <w:sz w:val="24"/>
          <w:szCs w:val="24"/>
        </w:rPr>
        <w:t xml:space="preserve"> </w:t>
      </w:r>
      <w:r w:rsidRPr="00F922A0">
        <w:rPr>
          <w:sz w:val="24"/>
          <w:szCs w:val="24"/>
        </w:rPr>
        <w:t>литература»:</w:t>
      </w:r>
      <w:r w:rsidRPr="00F922A0">
        <w:rPr>
          <w:spacing w:val="4"/>
          <w:sz w:val="24"/>
          <w:szCs w:val="24"/>
        </w:rPr>
        <w:t xml:space="preserve"> </w:t>
      </w:r>
      <w:r w:rsidRPr="00F922A0">
        <w:rPr>
          <w:sz w:val="24"/>
          <w:szCs w:val="24"/>
        </w:rPr>
        <w:t>«Родной</w:t>
      </w:r>
      <w:r w:rsidRPr="00F922A0">
        <w:rPr>
          <w:spacing w:val="-4"/>
          <w:sz w:val="24"/>
          <w:szCs w:val="24"/>
        </w:rPr>
        <w:t xml:space="preserve"> </w:t>
      </w:r>
      <w:r w:rsidRPr="00F922A0">
        <w:rPr>
          <w:sz w:val="24"/>
          <w:szCs w:val="24"/>
        </w:rPr>
        <w:t>язык</w:t>
      </w:r>
      <w:r w:rsidRPr="00F922A0">
        <w:rPr>
          <w:spacing w:val="-3"/>
          <w:sz w:val="24"/>
          <w:szCs w:val="24"/>
        </w:rPr>
        <w:t xml:space="preserve"> </w:t>
      </w:r>
      <w:r w:rsidRPr="00F922A0">
        <w:rPr>
          <w:sz w:val="24"/>
          <w:szCs w:val="24"/>
        </w:rPr>
        <w:t>(русский)»;</w:t>
      </w:r>
    </w:p>
    <w:p w:rsidR="00D72E5E" w:rsidRPr="00F922A0" w:rsidRDefault="00D72E5E" w:rsidP="00D72E5E">
      <w:pPr>
        <w:ind w:left="859"/>
        <w:rPr>
          <w:sz w:val="24"/>
          <w:szCs w:val="24"/>
        </w:rPr>
      </w:pPr>
      <w:r w:rsidRPr="00F922A0">
        <w:rPr>
          <w:sz w:val="24"/>
          <w:szCs w:val="24"/>
        </w:rPr>
        <w:t>«Иностранные</w:t>
      </w:r>
      <w:r w:rsidRPr="00F922A0">
        <w:rPr>
          <w:spacing w:val="-8"/>
          <w:sz w:val="24"/>
          <w:szCs w:val="24"/>
        </w:rPr>
        <w:t xml:space="preserve"> </w:t>
      </w:r>
      <w:r w:rsidRPr="00F922A0">
        <w:rPr>
          <w:sz w:val="24"/>
          <w:szCs w:val="24"/>
        </w:rPr>
        <w:t>языки»:</w:t>
      </w:r>
      <w:r w:rsidRPr="00F922A0">
        <w:rPr>
          <w:spacing w:val="-3"/>
          <w:sz w:val="24"/>
          <w:szCs w:val="24"/>
        </w:rPr>
        <w:t xml:space="preserve"> </w:t>
      </w:r>
      <w:r w:rsidRPr="00F922A0">
        <w:rPr>
          <w:sz w:val="24"/>
          <w:szCs w:val="24"/>
        </w:rPr>
        <w:t>«Иностранный</w:t>
      </w:r>
      <w:r w:rsidRPr="00F922A0">
        <w:rPr>
          <w:spacing w:val="-5"/>
          <w:sz w:val="24"/>
          <w:szCs w:val="24"/>
        </w:rPr>
        <w:t xml:space="preserve"> </w:t>
      </w:r>
      <w:r w:rsidRPr="00F922A0">
        <w:rPr>
          <w:sz w:val="24"/>
          <w:szCs w:val="24"/>
        </w:rPr>
        <w:t>язык</w:t>
      </w:r>
      <w:r w:rsidRPr="00F922A0">
        <w:rPr>
          <w:spacing w:val="-2"/>
          <w:sz w:val="24"/>
          <w:szCs w:val="24"/>
        </w:rPr>
        <w:t xml:space="preserve"> </w:t>
      </w:r>
      <w:r w:rsidRPr="00F922A0">
        <w:rPr>
          <w:sz w:val="24"/>
          <w:szCs w:val="24"/>
        </w:rPr>
        <w:t>(английский,</w:t>
      </w:r>
      <w:r w:rsidRPr="00F922A0">
        <w:rPr>
          <w:spacing w:val="-5"/>
          <w:sz w:val="24"/>
          <w:szCs w:val="24"/>
        </w:rPr>
        <w:t xml:space="preserve"> </w:t>
      </w:r>
      <w:r w:rsidRPr="00F922A0">
        <w:rPr>
          <w:sz w:val="24"/>
          <w:szCs w:val="24"/>
        </w:rPr>
        <w:t>немецкий)»;</w:t>
      </w:r>
    </w:p>
    <w:p w:rsidR="00D72E5E" w:rsidRPr="00F922A0" w:rsidRDefault="00D72E5E" w:rsidP="00D72E5E">
      <w:pPr>
        <w:ind w:left="859"/>
        <w:rPr>
          <w:sz w:val="24"/>
          <w:szCs w:val="24"/>
        </w:rPr>
      </w:pPr>
      <w:r w:rsidRPr="00F922A0">
        <w:rPr>
          <w:sz w:val="24"/>
          <w:szCs w:val="24"/>
        </w:rPr>
        <w:t>«Математика</w:t>
      </w:r>
      <w:r w:rsidRPr="00F922A0">
        <w:rPr>
          <w:spacing w:val="-7"/>
          <w:sz w:val="24"/>
          <w:szCs w:val="24"/>
        </w:rPr>
        <w:t xml:space="preserve"> </w:t>
      </w:r>
      <w:r w:rsidRPr="00F922A0">
        <w:rPr>
          <w:sz w:val="24"/>
          <w:szCs w:val="24"/>
        </w:rPr>
        <w:t>и</w:t>
      </w:r>
      <w:r w:rsidRPr="00F922A0">
        <w:rPr>
          <w:spacing w:val="-6"/>
          <w:sz w:val="24"/>
          <w:szCs w:val="24"/>
        </w:rPr>
        <w:t xml:space="preserve"> </w:t>
      </w:r>
      <w:r w:rsidRPr="00F922A0">
        <w:rPr>
          <w:sz w:val="24"/>
          <w:szCs w:val="24"/>
        </w:rPr>
        <w:t>информатика»:</w:t>
      </w:r>
      <w:r w:rsidRPr="00F922A0">
        <w:rPr>
          <w:spacing w:val="-2"/>
          <w:sz w:val="24"/>
          <w:szCs w:val="24"/>
        </w:rPr>
        <w:t xml:space="preserve"> </w:t>
      </w:r>
      <w:r w:rsidRPr="00F922A0">
        <w:rPr>
          <w:sz w:val="24"/>
          <w:szCs w:val="24"/>
        </w:rPr>
        <w:t>«Математика»;</w:t>
      </w:r>
    </w:p>
    <w:p w:rsidR="00D72E5E" w:rsidRPr="00F922A0" w:rsidRDefault="00D72E5E" w:rsidP="00D72E5E">
      <w:pPr>
        <w:ind w:left="859"/>
        <w:rPr>
          <w:sz w:val="24"/>
          <w:szCs w:val="24"/>
        </w:rPr>
      </w:pPr>
      <w:r w:rsidRPr="00F922A0">
        <w:rPr>
          <w:sz w:val="24"/>
          <w:szCs w:val="24"/>
        </w:rPr>
        <w:t>«Общественные</w:t>
      </w:r>
      <w:r w:rsidRPr="00F922A0">
        <w:rPr>
          <w:spacing w:val="-9"/>
          <w:sz w:val="24"/>
          <w:szCs w:val="24"/>
        </w:rPr>
        <w:t xml:space="preserve"> </w:t>
      </w:r>
      <w:r w:rsidRPr="00F922A0">
        <w:rPr>
          <w:sz w:val="24"/>
          <w:szCs w:val="24"/>
        </w:rPr>
        <w:t>науки»:</w:t>
      </w:r>
      <w:r w:rsidRPr="00F922A0">
        <w:rPr>
          <w:spacing w:val="-2"/>
          <w:sz w:val="24"/>
          <w:szCs w:val="24"/>
        </w:rPr>
        <w:t xml:space="preserve"> </w:t>
      </w:r>
      <w:r w:rsidRPr="00F922A0">
        <w:rPr>
          <w:sz w:val="24"/>
          <w:szCs w:val="24"/>
        </w:rPr>
        <w:t>«История»;</w:t>
      </w:r>
    </w:p>
    <w:p w:rsidR="00D72E5E" w:rsidRPr="00F922A0" w:rsidRDefault="00D72E5E" w:rsidP="00D72E5E">
      <w:pPr>
        <w:tabs>
          <w:tab w:val="left" w:pos="2460"/>
          <w:tab w:val="left" w:pos="3720"/>
          <w:tab w:val="left" w:pos="4920"/>
          <w:tab w:val="left" w:pos="5340"/>
          <w:tab w:val="left" w:pos="6361"/>
          <w:tab w:val="left" w:pos="8022"/>
        </w:tabs>
        <w:ind w:left="859"/>
        <w:rPr>
          <w:sz w:val="24"/>
          <w:szCs w:val="24"/>
        </w:rPr>
      </w:pPr>
      <w:r w:rsidRPr="00F922A0">
        <w:rPr>
          <w:sz w:val="24"/>
          <w:szCs w:val="24"/>
        </w:rPr>
        <w:t>«Физическая</w:t>
      </w:r>
      <w:r w:rsidRPr="00F922A0">
        <w:rPr>
          <w:sz w:val="24"/>
          <w:szCs w:val="24"/>
        </w:rPr>
        <w:tab/>
        <w:t>культура,</w:t>
      </w:r>
      <w:r w:rsidRPr="00F922A0">
        <w:rPr>
          <w:sz w:val="24"/>
          <w:szCs w:val="24"/>
        </w:rPr>
        <w:tab/>
        <w:t>экология</w:t>
      </w:r>
      <w:r w:rsidRPr="00F922A0">
        <w:rPr>
          <w:sz w:val="24"/>
          <w:szCs w:val="24"/>
        </w:rPr>
        <w:tab/>
        <w:t>и</w:t>
      </w:r>
      <w:r w:rsidRPr="00F922A0">
        <w:rPr>
          <w:sz w:val="24"/>
          <w:szCs w:val="24"/>
        </w:rPr>
        <w:tab/>
        <w:t>основы</w:t>
      </w:r>
      <w:r w:rsidRPr="00F922A0">
        <w:rPr>
          <w:sz w:val="24"/>
          <w:szCs w:val="24"/>
        </w:rPr>
        <w:tab/>
        <w:t>безопасности</w:t>
      </w:r>
      <w:r w:rsidRPr="00F922A0">
        <w:rPr>
          <w:sz w:val="24"/>
          <w:szCs w:val="24"/>
        </w:rPr>
        <w:tab/>
        <w:t>жизнедеятельности»:</w:t>
      </w:r>
    </w:p>
    <w:p w:rsidR="00D72E5E" w:rsidRPr="00F922A0" w:rsidRDefault="00D72E5E" w:rsidP="00D72E5E">
      <w:pPr>
        <w:ind w:left="859"/>
        <w:rPr>
          <w:sz w:val="24"/>
          <w:szCs w:val="24"/>
        </w:rPr>
      </w:pPr>
      <w:r w:rsidRPr="00F922A0">
        <w:rPr>
          <w:sz w:val="24"/>
          <w:szCs w:val="24"/>
        </w:rPr>
        <w:t>«Физическая</w:t>
      </w:r>
      <w:r w:rsidRPr="00F922A0">
        <w:rPr>
          <w:spacing w:val="-6"/>
          <w:sz w:val="24"/>
          <w:szCs w:val="24"/>
        </w:rPr>
        <w:t xml:space="preserve"> </w:t>
      </w:r>
      <w:r w:rsidRPr="00F922A0">
        <w:rPr>
          <w:sz w:val="24"/>
          <w:szCs w:val="24"/>
        </w:rPr>
        <w:t>культура»,</w:t>
      </w:r>
      <w:r w:rsidRPr="00F922A0">
        <w:rPr>
          <w:spacing w:val="-2"/>
          <w:sz w:val="24"/>
          <w:szCs w:val="24"/>
        </w:rPr>
        <w:t xml:space="preserve"> </w:t>
      </w:r>
      <w:r w:rsidRPr="00F922A0">
        <w:rPr>
          <w:sz w:val="24"/>
          <w:szCs w:val="24"/>
        </w:rPr>
        <w:t>«Основы</w:t>
      </w:r>
      <w:r w:rsidRPr="00F922A0">
        <w:rPr>
          <w:spacing w:val="-7"/>
          <w:sz w:val="24"/>
          <w:szCs w:val="24"/>
        </w:rPr>
        <w:t xml:space="preserve"> </w:t>
      </w:r>
      <w:r w:rsidRPr="00F922A0">
        <w:rPr>
          <w:sz w:val="24"/>
          <w:szCs w:val="24"/>
        </w:rPr>
        <w:t>безопасности</w:t>
      </w:r>
      <w:r w:rsidRPr="00F922A0">
        <w:rPr>
          <w:spacing w:val="-5"/>
          <w:sz w:val="24"/>
          <w:szCs w:val="24"/>
        </w:rPr>
        <w:t xml:space="preserve"> </w:t>
      </w:r>
      <w:r w:rsidRPr="00F922A0">
        <w:rPr>
          <w:sz w:val="24"/>
          <w:szCs w:val="24"/>
        </w:rPr>
        <w:t>жизнедеятельности».</w:t>
      </w:r>
    </w:p>
    <w:p w:rsidR="00D72E5E" w:rsidRPr="00F922A0" w:rsidRDefault="00D72E5E" w:rsidP="00D72E5E">
      <w:pPr>
        <w:ind w:left="859" w:firstLine="540"/>
        <w:rPr>
          <w:sz w:val="24"/>
          <w:szCs w:val="24"/>
        </w:rPr>
      </w:pPr>
      <w:r w:rsidRPr="00F922A0">
        <w:rPr>
          <w:sz w:val="24"/>
          <w:szCs w:val="24"/>
        </w:rPr>
        <w:t>Кроме</w:t>
      </w:r>
      <w:r w:rsidRPr="00F922A0">
        <w:rPr>
          <w:spacing w:val="1"/>
          <w:sz w:val="24"/>
          <w:szCs w:val="24"/>
        </w:rPr>
        <w:t xml:space="preserve"> </w:t>
      </w:r>
      <w:r w:rsidRPr="00F922A0">
        <w:rPr>
          <w:sz w:val="24"/>
          <w:szCs w:val="24"/>
        </w:rPr>
        <w:t>того,</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обязательную</w:t>
      </w:r>
      <w:r w:rsidRPr="00F922A0">
        <w:rPr>
          <w:spacing w:val="1"/>
          <w:sz w:val="24"/>
          <w:szCs w:val="24"/>
        </w:rPr>
        <w:t xml:space="preserve"> </w:t>
      </w:r>
      <w:r w:rsidRPr="00F922A0">
        <w:rPr>
          <w:sz w:val="24"/>
          <w:szCs w:val="24"/>
        </w:rPr>
        <w:t>часть</w:t>
      </w:r>
      <w:r w:rsidRPr="00F922A0">
        <w:rPr>
          <w:spacing w:val="1"/>
          <w:sz w:val="24"/>
          <w:szCs w:val="24"/>
        </w:rPr>
        <w:t xml:space="preserve"> </w:t>
      </w:r>
      <w:r w:rsidRPr="00F922A0">
        <w:rPr>
          <w:sz w:val="24"/>
          <w:szCs w:val="24"/>
        </w:rPr>
        <w:t>учебного</w:t>
      </w:r>
      <w:r w:rsidRPr="00F922A0">
        <w:rPr>
          <w:spacing w:val="1"/>
          <w:sz w:val="24"/>
          <w:szCs w:val="24"/>
        </w:rPr>
        <w:t xml:space="preserve"> </w:t>
      </w:r>
      <w:r w:rsidRPr="00F922A0">
        <w:rPr>
          <w:sz w:val="24"/>
          <w:szCs w:val="24"/>
        </w:rPr>
        <w:t>плана</w:t>
      </w:r>
      <w:r w:rsidRPr="00F922A0">
        <w:rPr>
          <w:spacing w:val="1"/>
          <w:sz w:val="24"/>
          <w:szCs w:val="24"/>
        </w:rPr>
        <w:t xml:space="preserve"> </w:t>
      </w:r>
      <w:r w:rsidRPr="00F922A0">
        <w:rPr>
          <w:sz w:val="24"/>
          <w:szCs w:val="24"/>
        </w:rPr>
        <w:t>входят</w:t>
      </w:r>
      <w:r w:rsidRPr="00F922A0">
        <w:rPr>
          <w:spacing w:val="1"/>
          <w:sz w:val="24"/>
          <w:szCs w:val="24"/>
        </w:rPr>
        <w:t xml:space="preserve"> </w:t>
      </w:r>
      <w:r w:rsidRPr="00F922A0">
        <w:rPr>
          <w:sz w:val="24"/>
          <w:szCs w:val="24"/>
        </w:rPr>
        <w:t>также</w:t>
      </w:r>
      <w:r w:rsidRPr="00F922A0">
        <w:rPr>
          <w:spacing w:val="1"/>
          <w:sz w:val="24"/>
          <w:szCs w:val="24"/>
        </w:rPr>
        <w:t xml:space="preserve"> </w:t>
      </w:r>
      <w:r w:rsidRPr="00F922A0">
        <w:rPr>
          <w:sz w:val="24"/>
          <w:szCs w:val="24"/>
        </w:rPr>
        <w:t>предметы,</w:t>
      </w:r>
      <w:r w:rsidRPr="00F922A0">
        <w:rPr>
          <w:spacing w:val="1"/>
          <w:sz w:val="24"/>
          <w:szCs w:val="24"/>
        </w:rPr>
        <w:t xml:space="preserve"> </w:t>
      </w:r>
      <w:r w:rsidRPr="00F922A0">
        <w:rPr>
          <w:sz w:val="24"/>
          <w:szCs w:val="24"/>
        </w:rPr>
        <w:t>изучаемые</w:t>
      </w:r>
      <w:r w:rsidRPr="00F922A0">
        <w:rPr>
          <w:spacing w:val="1"/>
          <w:sz w:val="24"/>
          <w:szCs w:val="24"/>
        </w:rPr>
        <w:t xml:space="preserve"> </w:t>
      </w:r>
      <w:r w:rsidRPr="00F922A0">
        <w:rPr>
          <w:sz w:val="24"/>
          <w:szCs w:val="24"/>
        </w:rPr>
        <w:t>на</w:t>
      </w:r>
      <w:r w:rsidRPr="00F922A0">
        <w:rPr>
          <w:spacing w:val="-57"/>
          <w:sz w:val="24"/>
          <w:szCs w:val="24"/>
        </w:rPr>
        <w:t xml:space="preserve"> </w:t>
      </w:r>
      <w:r w:rsidRPr="00F922A0">
        <w:rPr>
          <w:sz w:val="24"/>
          <w:szCs w:val="24"/>
        </w:rPr>
        <w:t>углубленном уровне</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зависимости от выбора</w:t>
      </w:r>
      <w:r w:rsidRPr="00F922A0">
        <w:rPr>
          <w:spacing w:val="-1"/>
          <w:sz w:val="24"/>
          <w:szCs w:val="24"/>
        </w:rPr>
        <w:t xml:space="preserve"> </w:t>
      </w:r>
      <w:r w:rsidRPr="00F922A0">
        <w:rPr>
          <w:sz w:val="24"/>
          <w:szCs w:val="24"/>
        </w:rPr>
        <w:t>обучающихся.</w:t>
      </w:r>
    </w:p>
    <w:p w:rsidR="00D72E5E" w:rsidRPr="00F922A0" w:rsidRDefault="00D72E5E" w:rsidP="00D72E5E">
      <w:pPr>
        <w:ind w:left="600" w:right="432" w:firstLine="648"/>
        <w:jc w:val="both"/>
        <w:rPr>
          <w:sz w:val="24"/>
          <w:szCs w:val="24"/>
        </w:rPr>
      </w:pPr>
      <w:r w:rsidRPr="00F922A0">
        <w:rPr>
          <w:sz w:val="24"/>
          <w:szCs w:val="24"/>
        </w:rPr>
        <w:t>МБОУ</w:t>
      </w:r>
      <w:r w:rsidRPr="00F922A0">
        <w:rPr>
          <w:spacing w:val="1"/>
          <w:sz w:val="24"/>
          <w:szCs w:val="24"/>
        </w:rPr>
        <w:t xml:space="preserve"> </w:t>
      </w:r>
      <w:r w:rsidRPr="00F922A0">
        <w:rPr>
          <w:sz w:val="24"/>
          <w:szCs w:val="24"/>
        </w:rPr>
        <w:t>«СОШ №</w:t>
      </w:r>
      <w:r w:rsidRPr="00F922A0">
        <w:rPr>
          <w:spacing w:val="1"/>
          <w:sz w:val="24"/>
          <w:szCs w:val="24"/>
        </w:rPr>
        <w:t xml:space="preserve"> </w:t>
      </w:r>
      <w:r w:rsidRPr="00F922A0">
        <w:rPr>
          <w:sz w:val="24"/>
          <w:szCs w:val="24"/>
        </w:rPr>
        <w:t>4 г.</w:t>
      </w:r>
      <w:r w:rsidRPr="00F922A0">
        <w:rPr>
          <w:spacing w:val="1"/>
          <w:sz w:val="24"/>
          <w:szCs w:val="24"/>
        </w:rPr>
        <w:t xml:space="preserve"> </w:t>
      </w:r>
      <w:r w:rsidRPr="00F922A0">
        <w:rPr>
          <w:sz w:val="24"/>
          <w:szCs w:val="24"/>
        </w:rPr>
        <w:t>Шебекино» предоставляет</w:t>
      </w:r>
      <w:r w:rsidRPr="00F922A0">
        <w:rPr>
          <w:spacing w:val="1"/>
          <w:sz w:val="24"/>
          <w:szCs w:val="24"/>
        </w:rPr>
        <w:t xml:space="preserve"> </w:t>
      </w:r>
      <w:r w:rsidRPr="00F922A0">
        <w:rPr>
          <w:sz w:val="24"/>
          <w:szCs w:val="24"/>
        </w:rPr>
        <w:t>обучающимся возможность</w:t>
      </w:r>
      <w:r w:rsidRPr="00F922A0">
        <w:rPr>
          <w:spacing w:val="1"/>
          <w:sz w:val="24"/>
          <w:szCs w:val="24"/>
        </w:rPr>
        <w:t xml:space="preserve"> </w:t>
      </w:r>
      <w:r w:rsidRPr="00F922A0">
        <w:rPr>
          <w:sz w:val="24"/>
          <w:szCs w:val="24"/>
        </w:rPr>
        <w:t>формирования</w:t>
      </w:r>
      <w:r w:rsidRPr="00F922A0">
        <w:rPr>
          <w:spacing w:val="1"/>
          <w:sz w:val="24"/>
          <w:szCs w:val="24"/>
        </w:rPr>
        <w:t xml:space="preserve"> </w:t>
      </w:r>
      <w:r w:rsidRPr="00F922A0">
        <w:rPr>
          <w:sz w:val="24"/>
          <w:szCs w:val="24"/>
        </w:rPr>
        <w:t>индивидуальных учебных планов. Учебный план носит нормативный характер, отражает целостность</w:t>
      </w:r>
      <w:r w:rsidRPr="00F922A0">
        <w:rPr>
          <w:spacing w:val="1"/>
          <w:sz w:val="24"/>
          <w:szCs w:val="24"/>
        </w:rPr>
        <w:t xml:space="preserve"> </w:t>
      </w:r>
      <w:r w:rsidRPr="00F922A0">
        <w:rPr>
          <w:sz w:val="24"/>
          <w:szCs w:val="24"/>
        </w:rPr>
        <w:t>образовательного процесса школы и его специфику, разработан на два года обучения (10-11 классы) и</w:t>
      </w:r>
      <w:r w:rsidRPr="00F922A0">
        <w:rPr>
          <w:spacing w:val="-57"/>
          <w:sz w:val="24"/>
          <w:szCs w:val="24"/>
        </w:rPr>
        <w:t xml:space="preserve"> </w:t>
      </w:r>
      <w:r w:rsidRPr="00F922A0">
        <w:rPr>
          <w:sz w:val="24"/>
          <w:szCs w:val="24"/>
        </w:rPr>
        <w:t>ориентирован на освоение обучающимися образовательных программ среднего общего образования.</w:t>
      </w:r>
      <w:r w:rsidRPr="00F922A0">
        <w:rPr>
          <w:spacing w:val="1"/>
          <w:sz w:val="24"/>
          <w:szCs w:val="24"/>
        </w:rPr>
        <w:t xml:space="preserve"> </w:t>
      </w:r>
      <w:r w:rsidRPr="00F922A0">
        <w:rPr>
          <w:sz w:val="24"/>
          <w:szCs w:val="24"/>
        </w:rPr>
        <w:t>Учебный план определяет количество учебных занятий за 2 года на одного обучающегося – не менее</w:t>
      </w:r>
      <w:r w:rsidRPr="00F922A0">
        <w:rPr>
          <w:spacing w:val="1"/>
          <w:sz w:val="24"/>
          <w:szCs w:val="24"/>
        </w:rPr>
        <w:t xml:space="preserve"> </w:t>
      </w:r>
      <w:r w:rsidRPr="00F922A0">
        <w:rPr>
          <w:sz w:val="24"/>
          <w:szCs w:val="24"/>
        </w:rPr>
        <w:t>2170 часов и не более 2590 часов (не более 34 часов в неделю). Индивидуальный учебный план</w:t>
      </w:r>
      <w:r w:rsidRPr="00F922A0">
        <w:rPr>
          <w:spacing w:val="1"/>
          <w:sz w:val="24"/>
          <w:szCs w:val="24"/>
        </w:rPr>
        <w:t xml:space="preserve"> </w:t>
      </w:r>
      <w:r w:rsidRPr="00F922A0">
        <w:rPr>
          <w:sz w:val="24"/>
          <w:szCs w:val="24"/>
        </w:rPr>
        <w:t>содержат 12 учебных предметов и предусматривает изучение не менее одного учебного предмета из</w:t>
      </w:r>
      <w:r w:rsidRPr="00F922A0">
        <w:rPr>
          <w:spacing w:val="1"/>
          <w:sz w:val="24"/>
          <w:szCs w:val="24"/>
        </w:rPr>
        <w:t xml:space="preserve"> </w:t>
      </w:r>
      <w:r w:rsidRPr="00F922A0">
        <w:rPr>
          <w:sz w:val="24"/>
          <w:szCs w:val="24"/>
        </w:rPr>
        <w:t>каждой предметной области, определенной ФГОС СОО.</w:t>
      </w:r>
    </w:p>
    <w:p w:rsidR="00D72E5E" w:rsidRPr="00F922A0" w:rsidRDefault="00D72E5E" w:rsidP="00D72E5E">
      <w:pPr>
        <w:spacing w:before="1"/>
        <w:ind w:left="600" w:right="434" w:firstLine="648"/>
        <w:jc w:val="both"/>
        <w:rPr>
          <w:sz w:val="24"/>
          <w:szCs w:val="24"/>
        </w:rPr>
      </w:pPr>
      <w:r w:rsidRPr="00F922A0">
        <w:rPr>
          <w:sz w:val="24"/>
          <w:szCs w:val="24"/>
        </w:rPr>
        <w:t>Для всех обучающихся в соответствии с ФГОС СОО предусматривается 1 час в неделю для</w:t>
      </w:r>
      <w:r w:rsidRPr="00F922A0">
        <w:rPr>
          <w:spacing w:val="1"/>
          <w:sz w:val="24"/>
          <w:szCs w:val="24"/>
        </w:rPr>
        <w:t xml:space="preserve"> </w:t>
      </w:r>
      <w:r w:rsidRPr="00F922A0">
        <w:rPr>
          <w:sz w:val="24"/>
          <w:szCs w:val="24"/>
        </w:rPr>
        <w:t>работы</w:t>
      </w:r>
      <w:r w:rsidRPr="00F922A0">
        <w:rPr>
          <w:spacing w:val="1"/>
          <w:sz w:val="24"/>
          <w:szCs w:val="24"/>
        </w:rPr>
        <w:t xml:space="preserve"> </w:t>
      </w:r>
      <w:r w:rsidRPr="00F922A0">
        <w:rPr>
          <w:sz w:val="24"/>
          <w:szCs w:val="24"/>
        </w:rPr>
        <w:t>над</w:t>
      </w:r>
      <w:r w:rsidRPr="00F922A0">
        <w:rPr>
          <w:spacing w:val="1"/>
          <w:sz w:val="24"/>
          <w:szCs w:val="24"/>
        </w:rPr>
        <w:t xml:space="preserve"> </w:t>
      </w:r>
      <w:r w:rsidRPr="00F922A0">
        <w:rPr>
          <w:sz w:val="24"/>
          <w:szCs w:val="24"/>
        </w:rPr>
        <w:t>индивидуальным</w:t>
      </w:r>
      <w:r w:rsidRPr="00F922A0">
        <w:rPr>
          <w:spacing w:val="1"/>
          <w:sz w:val="24"/>
          <w:szCs w:val="24"/>
        </w:rPr>
        <w:t xml:space="preserve"> </w:t>
      </w:r>
      <w:r w:rsidRPr="00F922A0">
        <w:rPr>
          <w:sz w:val="24"/>
          <w:szCs w:val="24"/>
        </w:rPr>
        <w:t>проектом.</w:t>
      </w:r>
      <w:r w:rsidRPr="00F922A0">
        <w:rPr>
          <w:spacing w:val="1"/>
          <w:sz w:val="24"/>
          <w:szCs w:val="24"/>
        </w:rPr>
        <w:t xml:space="preserve"> </w:t>
      </w:r>
      <w:r w:rsidRPr="00F922A0">
        <w:rPr>
          <w:sz w:val="24"/>
          <w:szCs w:val="24"/>
        </w:rPr>
        <w:t>Индивидуальный</w:t>
      </w:r>
      <w:r w:rsidRPr="00F922A0">
        <w:rPr>
          <w:spacing w:val="1"/>
          <w:sz w:val="24"/>
          <w:szCs w:val="24"/>
        </w:rPr>
        <w:t xml:space="preserve"> </w:t>
      </w:r>
      <w:r w:rsidRPr="00F922A0">
        <w:rPr>
          <w:sz w:val="24"/>
          <w:szCs w:val="24"/>
        </w:rPr>
        <w:t>проект</w:t>
      </w:r>
      <w:r w:rsidRPr="00F922A0">
        <w:rPr>
          <w:spacing w:val="1"/>
          <w:sz w:val="24"/>
          <w:szCs w:val="24"/>
        </w:rPr>
        <w:t xml:space="preserve"> </w:t>
      </w:r>
      <w:r w:rsidRPr="00F922A0">
        <w:rPr>
          <w:sz w:val="24"/>
          <w:szCs w:val="24"/>
        </w:rPr>
        <w:t>выполняется</w:t>
      </w:r>
      <w:r w:rsidRPr="00F922A0">
        <w:rPr>
          <w:spacing w:val="1"/>
          <w:sz w:val="24"/>
          <w:szCs w:val="24"/>
        </w:rPr>
        <w:t xml:space="preserve"> </w:t>
      </w:r>
      <w:r w:rsidRPr="00F922A0">
        <w:rPr>
          <w:sz w:val="24"/>
          <w:szCs w:val="24"/>
        </w:rPr>
        <w:t>обучающимся</w:t>
      </w:r>
      <w:r w:rsidRPr="00F922A0">
        <w:rPr>
          <w:spacing w:val="1"/>
          <w:sz w:val="24"/>
          <w:szCs w:val="24"/>
        </w:rPr>
        <w:t xml:space="preserve"> </w:t>
      </w:r>
      <w:r w:rsidRPr="00F922A0">
        <w:rPr>
          <w:sz w:val="24"/>
          <w:szCs w:val="24"/>
        </w:rPr>
        <w:t>самостоятельно</w:t>
      </w:r>
      <w:r w:rsidRPr="00F922A0">
        <w:rPr>
          <w:spacing w:val="1"/>
          <w:sz w:val="24"/>
          <w:szCs w:val="24"/>
        </w:rPr>
        <w:t xml:space="preserve"> </w:t>
      </w:r>
      <w:r w:rsidRPr="00F922A0">
        <w:rPr>
          <w:sz w:val="24"/>
          <w:szCs w:val="24"/>
        </w:rPr>
        <w:t>под</w:t>
      </w:r>
      <w:r w:rsidRPr="00F922A0">
        <w:rPr>
          <w:spacing w:val="1"/>
          <w:sz w:val="24"/>
          <w:szCs w:val="24"/>
        </w:rPr>
        <w:t xml:space="preserve"> </w:t>
      </w:r>
      <w:r w:rsidRPr="00F922A0">
        <w:rPr>
          <w:sz w:val="24"/>
          <w:szCs w:val="24"/>
        </w:rPr>
        <w:t>руководством</w:t>
      </w:r>
      <w:r w:rsidRPr="00F922A0">
        <w:rPr>
          <w:spacing w:val="1"/>
          <w:sz w:val="24"/>
          <w:szCs w:val="24"/>
        </w:rPr>
        <w:t xml:space="preserve"> </w:t>
      </w:r>
      <w:r w:rsidRPr="00F922A0">
        <w:rPr>
          <w:sz w:val="24"/>
          <w:szCs w:val="24"/>
        </w:rPr>
        <w:t>учителя</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выбранной</w:t>
      </w:r>
      <w:r w:rsidRPr="00F922A0">
        <w:rPr>
          <w:spacing w:val="1"/>
          <w:sz w:val="24"/>
          <w:szCs w:val="24"/>
        </w:rPr>
        <w:t xml:space="preserve"> </w:t>
      </w:r>
      <w:r w:rsidRPr="00F922A0">
        <w:rPr>
          <w:sz w:val="24"/>
          <w:szCs w:val="24"/>
        </w:rPr>
        <w:t>теме</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рамках</w:t>
      </w:r>
      <w:r w:rsidRPr="00F922A0">
        <w:rPr>
          <w:spacing w:val="1"/>
          <w:sz w:val="24"/>
          <w:szCs w:val="24"/>
        </w:rPr>
        <w:t xml:space="preserve"> </w:t>
      </w:r>
      <w:r w:rsidRPr="00F922A0">
        <w:rPr>
          <w:sz w:val="24"/>
          <w:szCs w:val="24"/>
        </w:rPr>
        <w:t>одного</w:t>
      </w:r>
      <w:r w:rsidRPr="00F922A0">
        <w:rPr>
          <w:spacing w:val="1"/>
          <w:sz w:val="24"/>
          <w:szCs w:val="24"/>
        </w:rPr>
        <w:t xml:space="preserve"> </w:t>
      </w:r>
      <w:r w:rsidRPr="00F922A0">
        <w:rPr>
          <w:sz w:val="24"/>
          <w:szCs w:val="24"/>
        </w:rPr>
        <w:t>или</w:t>
      </w:r>
      <w:r w:rsidRPr="00F922A0">
        <w:rPr>
          <w:spacing w:val="1"/>
          <w:sz w:val="24"/>
          <w:szCs w:val="24"/>
        </w:rPr>
        <w:t xml:space="preserve"> </w:t>
      </w:r>
      <w:r w:rsidRPr="00F922A0">
        <w:rPr>
          <w:sz w:val="24"/>
          <w:szCs w:val="24"/>
        </w:rPr>
        <w:t>нескольких</w:t>
      </w:r>
      <w:r w:rsidRPr="00F922A0">
        <w:rPr>
          <w:spacing w:val="1"/>
          <w:sz w:val="24"/>
          <w:szCs w:val="24"/>
        </w:rPr>
        <w:t xml:space="preserve"> </w:t>
      </w:r>
      <w:r w:rsidRPr="00F922A0">
        <w:rPr>
          <w:sz w:val="24"/>
          <w:szCs w:val="24"/>
        </w:rPr>
        <w:t>изучаемых учебных предметов, курсов в любой избранной области деятельности: познавательной,</w:t>
      </w:r>
      <w:r w:rsidRPr="00F922A0">
        <w:rPr>
          <w:spacing w:val="1"/>
          <w:sz w:val="24"/>
          <w:szCs w:val="24"/>
        </w:rPr>
        <w:t xml:space="preserve"> </w:t>
      </w:r>
      <w:r w:rsidRPr="00F922A0">
        <w:rPr>
          <w:sz w:val="24"/>
          <w:szCs w:val="24"/>
        </w:rPr>
        <w:t>практической,</w:t>
      </w:r>
      <w:r w:rsidRPr="00F922A0">
        <w:rPr>
          <w:spacing w:val="1"/>
          <w:sz w:val="24"/>
          <w:szCs w:val="24"/>
        </w:rPr>
        <w:t xml:space="preserve"> </w:t>
      </w:r>
      <w:r w:rsidRPr="00F922A0">
        <w:rPr>
          <w:sz w:val="24"/>
          <w:szCs w:val="24"/>
        </w:rPr>
        <w:t>учебно-исследовательской,</w:t>
      </w:r>
      <w:r w:rsidRPr="00F922A0">
        <w:rPr>
          <w:spacing w:val="1"/>
          <w:sz w:val="24"/>
          <w:szCs w:val="24"/>
        </w:rPr>
        <w:t xml:space="preserve"> </w:t>
      </w:r>
      <w:r w:rsidRPr="00F922A0">
        <w:rPr>
          <w:sz w:val="24"/>
          <w:szCs w:val="24"/>
        </w:rPr>
        <w:t>социальной,</w:t>
      </w:r>
      <w:r w:rsidRPr="00F922A0">
        <w:rPr>
          <w:spacing w:val="1"/>
          <w:sz w:val="24"/>
          <w:szCs w:val="24"/>
        </w:rPr>
        <w:t xml:space="preserve"> </w:t>
      </w:r>
      <w:r w:rsidRPr="00F922A0">
        <w:rPr>
          <w:sz w:val="24"/>
          <w:szCs w:val="24"/>
        </w:rPr>
        <w:t>художественно-творческой,</w:t>
      </w:r>
      <w:r w:rsidRPr="00F922A0">
        <w:rPr>
          <w:spacing w:val="1"/>
          <w:sz w:val="24"/>
          <w:szCs w:val="24"/>
        </w:rPr>
        <w:t xml:space="preserve"> </w:t>
      </w:r>
      <w:r w:rsidRPr="00F922A0">
        <w:rPr>
          <w:sz w:val="24"/>
          <w:szCs w:val="24"/>
        </w:rPr>
        <w:t>иной.</w:t>
      </w:r>
      <w:r w:rsidRPr="00F922A0">
        <w:rPr>
          <w:spacing w:val="1"/>
          <w:sz w:val="24"/>
          <w:szCs w:val="24"/>
        </w:rPr>
        <w:t xml:space="preserve"> </w:t>
      </w:r>
      <w:r w:rsidRPr="00F922A0">
        <w:rPr>
          <w:sz w:val="24"/>
          <w:szCs w:val="24"/>
        </w:rPr>
        <w:t>Индивидуальный проект выполняется обучающимся в течение двух лет и в рамках учебного времени,</w:t>
      </w:r>
      <w:r w:rsidRPr="00F922A0">
        <w:rPr>
          <w:spacing w:val="1"/>
          <w:sz w:val="24"/>
          <w:szCs w:val="24"/>
        </w:rPr>
        <w:t xml:space="preserve"> </w:t>
      </w:r>
      <w:r w:rsidRPr="00F922A0">
        <w:rPr>
          <w:sz w:val="24"/>
          <w:szCs w:val="24"/>
        </w:rPr>
        <w:t>специально отведенного учебным планом. Для работы над индивидуальным проектом составляется</w:t>
      </w:r>
      <w:r w:rsidRPr="00F922A0">
        <w:rPr>
          <w:spacing w:val="1"/>
          <w:sz w:val="24"/>
          <w:szCs w:val="24"/>
        </w:rPr>
        <w:t xml:space="preserve"> </w:t>
      </w:r>
      <w:r w:rsidRPr="00F922A0">
        <w:rPr>
          <w:sz w:val="24"/>
          <w:szCs w:val="24"/>
        </w:rPr>
        <w:t>календарный план-график для каждого ученика. Дополнительные часы предполагается использовать</w:t>
      </w:r>
      <w:r w:rsidRPr="00F922A0">
        <w:rPr>
          <w:spacing w:val="1"/>
          <w:sz w:val="24"/>
          <w:szCs w:val="24"/>
        </w:rPr>
        <w:t xml:space="preserve"> </w:t>
      </w:r>
      <w:r w:rsidRPr="00F922A0">
        <w:rPr>
          <w:sz w:val="24"/>
          <w:szCs w:val="24"/>
        </w:rPr>
        <w:t>для проведения элективных курсов по следующим направлениям: расширение границ углубляемых</w:t>
      </w:r>
      <w:r w:rsidRPr="00F922A0">
        <w:rPr>
          <w:spacing w:val="1"/>
          <w:sz w:val="24"/>
          <w:szCs w:val="24"/>
        </w:rPr>
        <w:t xml:space="preserve"> </w:t>
      </w:r>
      <w:r w:rsidRPr="00F922A0">
        <w:rPr>
          <w:sz w:val="24"/>
          <w:szCs w:val="24"/>
        </w:rPr>
        <w:t>дисциплин,</w:t>
      </w:r>
      <w:r w:rsidRPr="00F922A0">
        <w:rPr>
          <w:spacing w:val="1"/>
          <w:sz w:val="24"/>
          <w:szCs w:val="24"/>
        </w:rPr>
        <w:t xml:space="preserve"> </w:t>
      </w:r>
      <w:r w:rsidRPr="00F922A0">
        <w:rPr>
          <w:sz w:val="24"/>
          <w:szCs w:val="24"/>
        </w:rPr>
        <w:t>углубление</w:t>
      </w:r>
      <w:r w:rsidRPr="00F922A0">
        <w:rPr>
          <w:spacing w:val="1"/>
          <w:sz w:val="24"/>
          <w:szCs w:val="24"/>
        </w:rPr>
        <w:t xml:space="preserve"> </w:t>
      </w:r>
      <w:r w:rsidRPr="00F922A0">
        <w:rPr>
          <w:sz w:val="24"/>
          <w:szCs w:val="24"/>
        </w:rPr>
        <w:t>тем</w:t>
      </w:r>
      <w:r w:rsidRPr="00F922A0">
        <w:rPr>
          <w:spacing w:val="1"/>
          <w:sz w:val="24"/>
          <w:szCs w:val="24"/>
        </w:rPr>
        <w:t xml:space="preserve"> </w:t>
      </w:r>
      <w:r w:rsidRPr="00F922A0">
        <w:rPr>
          <w:sz w:val="24"/>
          <w:szCs w:val="24"/>
        </w:rPr>
        <w:t>обязательных</w:t>
      </w:r>
      <w:r w:rsidRPr="00F922A0">
        <w:rPr>
          <w:spacing w:val="1"/>
          <w:sz w:val="24"/>
          <w:szCs w:val="24"/>
        </w:rPr>
        <w:t xml:space="preserve"> </w:t>
      </w:r>
      <w:r w:rsidRPr="00F922A0">
        <w:rPr>
          <w:sz w:val="24"/>
          <w:szCs w:val="24"/>
        </w:rPr>
        <w:t>предметов,</w:t>
      </w:r>
      <w:r w:rsidRPr="00F922A0">
        <w:rPr>
          <w:spacing w:val="1"/>
          <w:sz w:val="24"/>
          <w:szCs w:val="24"/>
        </w:rPr>
        <w:t xml:space="preserve"> </w:t>
      </w:r>
      <w:r w:rsidRPr="00F922A0">
        <w:rPr>
          <w:sz w:val="24"/>
          <w:szCs w:val="24"/>
        </w:rPr>
        <w:t>удовлетворение</w:t>
      </w:r>
      <w:r w:rsidRPr="00F922A0">
        <w:rPr>
          <w:spacing w:val="1"/>
          <w:sz w:val="24"/>
          <w:szCs w:val="24"/>
        </w:rPr>
        <w:t xml:space="preserve"> </w:t>
      </w:r>
      <w:r w:rsidRPr="00F922A0">
        <w:rPr>
          <w:sz w:val="24"/>
          <w:szCs w:val="24"/>
        </w:rPr>
        <w:t>познавательных</w:t>
      </w:r>
      <w:r w:rsidRPr="00F922A0">
        <w:rPr>
          <w:spacing w:val="1"/>
          <w:sz w:val="24"/>
          <w:szCs w:val="24"/>
        </w:rPr>
        <w:t xml:space="preserve"> </w:t>
      </w:r>
      <w:r w:rsidRPr="00F922A0">
        <w:rPr>
          <w:sz w:val="24"/>
          <w:szCs w:val="24"/>
        </w:rPr>
        <w:t>интересов</w:t>
      </w:r>
      <w:r w:rsidRPr="00F922A0">
        <w:rPr>
          <w:spacing w:val="1"/>
          <w:sz w:val="24"/>
          <w:szCs w:val="24"/>
        </w:rPr>
        <w:t xml:space="preserve"> </w:t>
      </w:r>
      <w:r w:rsidRPr="00F922A0">
        <w:rPr>
          <w:sz w:val="24"/>
          <w:szCs w:val="24"/>
        </w:rPr>
        <w:t>обучающихся.</w:t>
      </w:r>
    </w:p>
    <w:p w:rsidR="00D72E5E" w:rsidRPr="00F922A0" w:rsidRDefault="00D72E5E" w:rsidP="00D72E5E">
      <w:pPr>
        <w:spacing w:before="1"/>
        <w:ind w:left="600" w:right="413" w:firstLine="1140"/>
        <w:jc w:val="both"/>
        <w:rPr>
          <w:sz w:val="24"/>
          <w:szCs w:val="24"/>
        </w:rPr>
      </w:pPr>
      <w:r w:rsidRPr="00F922A0">
        <w:rPr>
          <w:sz w:val="24"/>
          <w:szCs w:val="24"/>
        </w:rPr>
        <w:t>В рамках части учебного плана, формируемой участниками образовательных отношений,</w:t>
      </w:r>
      <w:r w:rsidRPr="00F922A0">
        <w:rPr>
          <w:spacing w:val="1"/>
          <w:sz w:val="24"/>
          <w:szCs w:val="24"/>
        </w:rPr>
        <w:t xml:space="preserve"> </w:t>
      </w:r>
      <w:r w:rsidRPr="00F922A0">
        <w:rPr>
          <w:sz w:val="24"/>
          <w:szCs w:val="24"/>
        </w:rPr>
        <w:t>учащимся</w:t>
      </w:r>
      <w:r w:rsidRPr="00F922A0">
        <w:rPr>
          <w:spacing w:val="1"/>
          <w:sz w:val="24"/>
          <w:szCs w:val="24"/>
        </w:rPr>
        <w:t xml:space="preserve"> </w:t>
      </w:r>
      <w:r w:rsidRPr="00F922A0">
        <w:rPr>
          <w:sz w:val="24"/>
          <w:szCs w:val="24"/>
        </w:rPr>
        <w:t>предлагаются</w:t>
      </w:r>
      <w:r w:rsidRPr="00F922A0">
        <w:rPr>
          <w:spacing w:val="1"/>
          <w:sz w:val="24"/>
          <w:szCs w:val="24"/>
        </w:rPr>
        <w:t xml:space="preserve"> </w:t>
      </w:r>
      <w:r w:rsidRPr="00F922A0">
        <w:rPr>
          <w:sz w:val="24"/>
          <w:szCs w:val="24"/>
        </w:rPr>
        <w:t>курсы</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выбору</w:t>
      </w:r>
      <w:r w:rsidRPr="00F922A0">
        <w:rPr>
          <w:spacing w:val="1"/>
          <w:sz w:val="24"/>
          <w:szCs w:val="24"/>
        </w:rPr>
        <w:t xml:space="preserve"> </w:t>
      </w:r>
      <w:r w:rsidRPr="00F922A0">
        <w:rPr>
          <w:sz w:val="24"/>
          <w:szCs w:val="24"/>
        </w:rPr>
        <w:t>(элективные</w:t>
      </w:r>
      <w:r w:rsidRPr="00F922A0">
        <w:rPr>
          <w:spacing w:val="1"/>
          <w:sz w:val="24"/>
          <w:szCs w:val="24"/>
        </w:rPr>
        <w:t xml:space="preserve"> </w:t>
      </w:r>
      <w:r w:rsidRPr="00F922A0">
        <w:rPr>
          <w:sz w:val="24"/>
          <w:szCs w:val="24"/>
        </w:rPr>
        <w:t>курсы),</w:t>
      </w:r>
      <w:r w:rsidRPr="00F922A0">
        <w:rPr>
          <w:spacing w:val="1"/>
          <w:sz w:val="24"/>
          <w:szCs w:val="24"/>
        </w:rPr>
        <w:t xml:space="preserve"> </w:t>
      </w:r>
      <w:r w:rsidRPr="00F922A0">
        <w:rPr>
          <w:sz w:val="24"/>
          <w:szCs w:val="24"/>
        </w:rPr>
        <w:t>которые</w:t>
      </w:r>
      <w:r w:rsidRPr="00F922A0">
        <w:rPr>
          <w:spacing w:val="1"/>
          <w:sz w:val="24"/>
          <w:szCs w:val="24"/>
        </w:rPr>
        <w:t xml:space="preserve"> </w:t>
      </w:r>
      <w:r w:rsidRPr="00F922A0">
        <w:rPr>
          <w:sz w:val="24"/>
          <w:szCs w:val="24"/>
        </w:rPr>
        <w:t>выполняют</w:t>
      </w:r>
      <w:r w:rsidRPr="00F922A0">
        <w:rPr>
          <w:spacing w:val="1"/>
          <w:sz w:val="24"/>
          <w:szCs w:val="24"/>
        </w:rPr>
        <w:t xml:space="preserve"> </w:t>
      </w:r>
      <w:r w:rsidRPr="00F922A0">
        <w:rPr>
          <w:sz w:val="24"/>
          <w:szCs w:val="24"/>
        </w:rPr>
        <w:t>следующие</w:t>
      </w:r>
      <w:r w:rsidRPr="00F922A0">
        <w:rPr>
          <w:spacing w:val="1"/>
          <w:sz w:val="24"/>
          <w:szCs w:val="24"/>
        </w:rPr>
        <w:t xml:space="preserve"> </w:t>
      </w:r>
      <w:r w:rsidRPr="00F922A0">
        <w:rPr>
          <w:sz w:val="24"/>
          <w:szCs w:val="24"/>
        </w:rPr>
        <w:t>функции:</w:t>
      </w:r>
    </w:p>
    <w:p w:rsidR="00D72E5E" w:rsidRPr="00F922A0" w:rsidRDefault="00D72E5E" w:rsidP="00D72E5E">
      <w:pPr>
        <w:numPr>
          <w:ilvl w:val="0"/>
          <w:numId w:val="12"/>
        </w:numPr>
        <w:tabs>
          <w:tab w:val="left" w:pos="1579"/>
          <w:tab w:val="left" w:pos="1580"/>
        </w:tabs>
        <w:spacing w:line="294" w:lineRule="exact"/>
        <w:ind w:hanging="361"/>
        <w:rPr>
          <w:sz w:val="24"/>
        </w:rPr>
      </w:pPr>
      <w:r w:rsidRPr="00F922A0">
        <w:rPr>
          <w:sz w:val="24"/>
        </w:rPr>
        <w:t>поддерживают</w:t>
      </w:r>
      <w:r w:rsidRPr="00F922A0">
        <w:rPr>
          <w:spacing w:val="-4"/>
          <w:sz w:val="24"/>
        </w:rPr>
        <w:t xml:space="preserve"> </w:t>
      </w:r>
      <w:r w:rsidRPr="00F922A0">
        <w:rPr>
          <w:sz w:val="24"/>
        </w:rPr>
        <w:t>изучение</w:t>
      </w:r>
      <w:r w:rsidRPr="00F922A0">
        <w:rPr>
          <w:spacing w:val="-5"/>
          <w:sz w:val="24"/>
        </w:rPr>
        <w:t xml:space="preserve"> </w:t>
      </w:r>
      <w:r w:rsidRPr="00F922A0">
        <w:rPr>
          <w:sz w:val="24"/>
        </w:rPr>
        <w:t>предметов,</w:t>
      </w:r>
      <w:r w:rsidRPr="00F922A0">
        <w:rPr>
          <w:spacing w:val="-4"/>
          <w:sz w:val="24"/>
        </w:rPr>
        <w:t xml:space="preserve"> </w:t>
      </w:r>
      <w:r w:rsidRPr="00F922A0">
        <w:rPr>
          <w:sz w:val="24"/>
        </w:rPr>
        <w:t>выбранных</w:t>
      </w:r>
      <w:r w:rsidRPr="00F922A0">
        <w:rPr>
          <w:spacing w:val="-2"/>
          <w:sz w:val="24"/>
        </w:rPr>
        <w:t xml:space="preserve"> </w:t>
      </w:r>
      <w:r w:rsidRPr="00F922A0">
        <w:rPr>
          <w:sz w:val="24"/>
        </w:rPr>
        <w:t>на</w:t>
      </w:r>
      <w:r w:rsidRPr="00F922A0">
        <w:rPr>
          <w:spacing w:val="-3"/>
          <w:sz w:val="24"/>
        </w:rPr>
        <w:t xml:space="preserve"> </w:t>
      </w:r>
      <w:r w:rsidRPr="00F922A0">
        <w:rPr>
          <w:sz w:val="24"/>
        </w:rPr>
        <w:t>углубленном</w:t>
      </w:r>
      <w:r w:rsidRPr="00F922A0">
        <w:rPr>
          <w:spacing w:val="-3"/>
          <w:sz w:val="24"/>
        </w:rPr>
        <w:t xml:space="preserve"> </w:t>
      </w:r>
      <w:r w:rsidRPr="00F922A0">
        <w:rPr>
          <w:sz w:val="24"/>
        </w:rPr>
        <w:t>уровне</w:t>
      </w:r>
      <w:r w:rsidRPr="00F922A0">
        <w:rPr>
          <w:spacing w:val="-4"/>
          <w:sz w:val="24"/>
        </w:rPr>
        <w:t xml:space="preserve"> </w:t>
      </w:r>
      <w:r w:rsidRPr="00F922A0">
        <w:rPr>
          <w:sz w:val="24"/>
        </w:rPr>
        <w:t>изучения;</w:t>
      </w:r>
    </w:p>
    <w:p w:rsidR="00D72E5E" w:rsidRPr="00F922A0" w:rsidRDefault="00D72E5E" w:rsidP="00D72E5E">
      <w:pPr>
        <w:numPr>
          <w:ilvl w:val="0"/>
          <w:numId w:val="12"/>
        </w:numPr>
        <w:tabs>
          <w:tab w:val="left" w:pos="1579"/>
          <w:tab w:val="left" w:pos="1580"/>
        </w:tabs>
        <w:spacing w:before="1" w:line="293" w:lineRule="exact"/>
        <w:ind w:hanging="361"/>
        <w:rPr>
          <w:sz w:val="24"/>
        </w:rPr>
      </w:pPr>
      <w:r w:rsidRPr="00F922A0">
        <w:rPr>
          <w:sz w:val="24"/>
        </w:rPr>
        <w:t>служат</w:t>
      </w:r>
      <w:r w:rsidRPr="00F922A0">
        <w:rPr>
          <w:spacing w:val="-4"/>
          <w:sz w:val="24"/>
        </w:rPr>
        <w:t xml:space="preserve"> </w:t>
      </w:r>
      <w:r w:rsidRPr="00F922A0">
        <w:rPr>
          <w:sz w:val="24"/>
        </w:rPr>
        <w:t>для</w:t>
      </w:r>
      <w:r w:rsidRPr="00F922A0">
        <w:rPr>
          <w:spacing w:val="-5"/>
          <w:sz w:val="24"/>
        </w:rPr>
        <w:t xml:space="preserve"> </w:t>
      </w:r>
      <w:r w:rsidRPr="00F922A0">
        <w:rPr>
          <w:sz w:val="24"/>
        </w:rPr>
        <w:t>внутрипрофильной</w:t>
      </w:r>
      <w:r w:rsidRPr="00F922A0">
        <w:rPr>
          <w:spacing w:val="-3"/>
          <w:sz w:val="24"/>
        </w:rPr>
        <w:t xml:space="preserve"> </w:t>
      </w:r>
      <w:r w:rsidRPr="00F922A0">
        <w:rPr>
          <w:sz w:val="24"/>
        </w:rPr>
        <w:t>специализации</w:t>
      </w:r>
      <w:r w:rsidRPr="00F922A0">
        <w:rPr>
          <w:spacing w:val="-6"/>
          <w:sz w:val="24"/>
        </w:rPr>
        <w:t xml:space="preserve"> </w:t>
      </w:r>
      <w:r w:rsidRPr="00F922A0">
        <w:rPr>
          <w:sz w:val="24"/>
        </w:rPr>
        <w:t>обучения;</w:t>
      </w:r>
    </w:p>
    <w:p w:rsidR="00D72E5E" w:rsidRPr="00F922A0" w:rsidRDefault="00D72E5E" w:rsidP="00D72E5E">
      <w:pPr>
        <w:numPr>
          <w:ilvl w:val="0"/>
          <w:numId w:val="12"/>
        </w:numPr>
        <w:tabs>
          <w:tab w:val="left" w:pos="1579"/>
          <w:tab w:val="left" w:pos="1580"/>
        </w:tabs>
        <w:spacing w:line="293" w:lineRule="exact"/>
        <w:ind w:hanging="361"/>
        <w:rPr>
          <w:sz w:val="24"/>
        </w:rPr>
      </w:pPr>
      <w:r w:rsidRPr="00F922A0">
        <w:rPr>
          <w:sz w:val="24"/>
        </w:rPr>
        <w:t>используются</w:t>
      </w:r>
      <w:r w:rsidRPr="00F922A0">
        <w:rPr>
          <w:spacing w:val="-5"/>
          <w:sz w:val="24"/>
        </w:rPr>
        <w:t xml:space="preserve"> </w:t>
      </w:r>
      <w:r w:rsidRPr="00F922A0">
        <w:rPr>
          <w:sz w:val="24"/>
        </w:rPr>
        <w:t>для</w:t>
      </w:r>
      <w:r w:rsidRPr="00F922A0">
        <w:rPr>
          <w:spacing w:val="-4"/>
          <w:sz w:val="24"/>
        </w:rPr>
        <w:t xml:space="preserve"> </w:t>
      </w:r>
      <w:r w:rsidRPr="00F922A0">
        <w:rPr>
          <w:sz w:val="24"/>
        </w:rPr>
        <w:t>выстраивания</w:t>
      </w:r>
      <w:r w:rsidRPr="00F922A0">
        <w:rPr>
          <w:spacing w:val="-4"/>
          <w:sz w:val="24"/>
        </w:rPr>
        <w:t xml:space="preserve"> </w:t>
      </w:r>
      <w:r w:rsidRPr="00F922A0">
        <w:rPr>
          <w:sz w:val="24"/>
        </w:rPr>
        <w:t>индивидуальных</w:t>
      </w:r>
      <w:r w:rsidRPr="00F922A0">
        <w:rPr>
          <w:spacing w:val="-3"/>
          <w:sz w:val="24"/>
        </w:rPr>
        <w:t xml:space="preserve"> </w:t>
      </w:r>
      <w:r w:rsidRPr="00F922A0">
        <w:rPr>
          <w:sz w:val="24"/>
        </w:rPr>
        <w:t>образовательных</w:t>
      </w:r>
      <w:r w:rsidRPr="00F922A0">
        <w:rPr>
          <w:spacing w:val="-3"/>
          <w:sz w:val="24"/>
        </w:rPr>
        <w:t xml:space="preserve"> </w:t>
      </w:r>
      <w:r w:rsidRPr="00F922A0">
        <w:rPr>
          <w:sz w:val="24"/>
        </w:rPr>
        <w:t>траекторий;</w:t>
      </w:r>
    </w:p>
    <w:p w:rsidR="00D72E5E" w:rsidRPr="00F922A0" w:rsidRDefault="00D72E5E" w:rsidP="00D72E5E">
      <w:pPr>
        <w:numPr>
          <w:ilvl w:val="0"/>
          <w:numId w:val="12"/>
        </w:numPr>
        <w:tabs>
          <w:tab w:val="left" w:pos="1579"/>
          <w:tab w:val="left" w:pos="1580"/>
        </w:tabs>
        <w:spacing w:before="2" w:line="237" w:lineRule="auto"/>
        <w:ind w:right="563"/>
        <w:rPr>
          <w:sz w:val="24"/>
        </w:rPr>
      </w:pPr>
      <w:r w:rsidRPr="00F922A0">
        <w:rPr>
          <w:sz w:val="24"/>
        </w:rPr>
        <w:t>позволяют</w:t>
      </w:r>
      <w:r w:rsidRPr="00F922A0">
        <w:rPr>
          <w:spacing w:val="2"/>
          <w:sz w:val="24"/>
        </w:rPr>
        <w:t xml:space="preserve"> </w:t>
      </w:r>
      <w:r w:rsidRPr="00F922A0">
        <w:rPr>
          <w:sz w:val="24"/>
        </w:rPr>
        <w:t>обобщить</w:t>
      </w:r>
      <w:r w:rsidRPr="00F922A0">
        <w:rPr>
          <w:spacing w:val="5"/>
          <w:sz w:val="24"/>
        </w:rPr>
        <w:t xml:space="preserve"> </w:t>
      </w:r>
      <w:r w:rsidRPr="00F922A0">
        <w:rPr>
          <w:sz w:val="24"/>
        </w:rPr>
        <w:t>и систематизировать</w:t>
      </w:r>
      <w:r w:rsidRPr="00F922A0">
        <w:rPr>
          <w:spacing w:val="6"/>
          <w:sz w:val="24"/>
        </w:rPr>
        <w:t xml:space="preserve"> </w:t>
      </w:r>
      <w:r w:rsidRPr="00F922A0">
        <w:rPr>
          <w:sz w:val="24"/>
        </w:rPr>
        <w:t>знания</w:t>
      </w:r>
      <w:r w:rsidRPr="00F922A0">
        <w:rPr>
          <w:spacing w:val="1"/>
          <w:sz w:val="24"/>
        </w:rPr>
        <w:t xml:space="preserve"> </w:t>
      </w:r>
      <w:r w:rsidRPr="00F922A0">
        <w:rPr>
          <w:sz w:val="24"/>
        </w:rPr>
        <w:t>по</w:t>
      </w:r>
      <w:r w:rsidRPr="00F922A0">
        <w:rPr>
          <w:spacing w:val="3"/>
          <w:sz w:val="24"/>
        </w:rPr>
        <w:t xml:space="preserve"> </w:t>
      </w:r>
      <w:r w:rsidRPr="00F922A0">
        <w:rPr>
          <w:sz w:val="24"/>
        </w:rPr>
        <w:t>предметам</w:t>
      </w:r>
      <w:r w:rsidRPr="00F922A0">
        <w:rPr>
          <w:spacing w:val="3"/>
          <w:sz w:val="24"/>
        </w:rPr>
        <w:t xml:space="preserve"> </w:t>
      </w:r>
      <w:r w:rsidRPr="00F922A0">
        <w:rPr>
          <w:sz w:val="24"/>
        </w:rPr>
        <w:t>для</w:t>
      </w:r>
      <w:r w:rsidRPr="00F922A0">
        <w:rPr>
          <w:spacing w:val="5"/>
          <w:sz w:val="24"/>
        </w:rPr>
        <w:t xml:space="preserve"> </w:t>
      </w:r>
      <w:r w:rsidRPr="00F922A0">
        <w:rPr>
          <w:sz w:val="24"/>
        </w:rPr>
        <w:t>дальнейшего</w:t>
      </w:r>
      <w:r w:rsidRPr="00F922A0">
        <w:rPr>
          <w:spacing w:val="3"/>
          <w:sz w:val="24"/>
        </w:rPr>
        <w:t xml:space="preserve"> </w:t>
      </w:r>
      <w:r w:rsidRPr="00F922A0">
        <w:rPr>
          <w:sz w:val="24"/>
        </w:rPr>
        <w:t>обучения</w:t>
      </w:r>
      <w:r w:rsidRPr="00F922A0">
        <w:rPr>
          <w:spacing w:val="-57"/>
          <w:sz w:val="24"/>
        </w:rPr>
        <w:t xml:space="preserve"> </w:t>
      </w:r>
      <w:r w:rsidRPr="00F922A0">
        <w:rPr>
          <w:sz w:val="24"/>
        </w:rPr>
        <w:t>в</w:t>
      </w:r>
      <w:r w:rsidRPr="00F922A0">
        <w:rPr>
          <w:spacing w:val="-2"/>
          <w:sz w:val="24"/>
        </w:rPr>
        <w:t xml:space="preserve"> </w:t>
      </w:r>
      <w:r w:rsidRPr="00F922A0">
        <w:rPr>
          <w:sz w:val="24"/>
        </w:rPr>
        <w:t>высших</w:t>
      </w:r>
      <w:r w:rsidRPr="00F922A0">
        <w:rPr>
          <w:spacing w:val="4"/>
          <w:sz w:val="24"/>
        </w:rPr>
        <w:t xml:space="preserve"> </w:t>
      </w:r>
      <w:r w:rsidRPr="00F922A0">
        <w:rPr>
          <w:sz w:val="24"/>
        </w:rPr>
        <w:t>учебных</w:t>
      </w:r>
      <w:r w:rsidRPr="00F922A0">
        <w:rPr>
          <w:spacing w:val="1"/>
          <w:sz w:val="24"/>
        </w:rPr>
        <w:t xml:space="preserve"> </w:t>
      </w:r>
      <w:r w:rsidRPr="00F922A0">
        <w:rPr>
          <w:sz w:val="24"/>
        </w:rPr>
        <w:t>заведениях.</w:t>
      </w:r>
    </w:p>
    <w:p w:rsidR="00D72E5E" w:rsidRPr="00F922A0" w:rsidRDefault="00D72E5E" w:rsidP="00D72E5E">
      <w:pPr>
        <w:spacing w:before="5"/>
        <w:ind w:left="600"/>
        <w:outlineLvl w:val="1"/>
        <w:rPr>
          <w:b/>
          <w:bCs/>
          <w:sz w:val="24"/>
          <w:szCs w:val="24"/>
        </w:rPr>
      </w:pPr>
      <w:r w:rsidRPr="00F922A0">
        <w:rPr>
          <w:b/>
          <w:bCs/>
          <w:sz w:val="24"/>
          <w:szCs w:val="24"/>
        </w:rPr>
        <w:t>Элективные</w:t>
      </w:r>
      <w:r w:rsidRPr="00F922A0">
        <w:rPr>
          <w:b/>
          <w:bCs/>
          <w:spacing w:val="-6"/>
          <w:sz w:val="24"/>
          <w:szCs w:val="24"/>
        </w:rPr>
        <w:t xml:space="preserve"> </w:t>
      </w:r>
      <w:r w:rsidRPr="00F922A0">
        <w:rPr>
          <w:b/>
          <w:bCs/>
          <w:sz w:val="24"/>
          <w:szCs w:val="24"/>
        </w:rPr>
        <w:t>курсы</w:t>
      </w:r>
      <w:r w:rsidRPr="00F922A0">
        <w:rPr>
          <w:b/>
          <w:bCs/>
          <w:spacing w:val="-3"/>
          <w:sz w:val="24"/>
          <w:szCs w:val="24"/>
        </w:rPr>
        <w:t xml:space="preserve"> </w:t>
      </w:r>
      <w:r w:rsidRPr="00F922A0">
        <w:rPr>
          <w:b/>
          <w:bCs/>
          <w:sz w:val="24"/>
          <w:szCs w:val="24"/>
        </w:rPr>
        <w:t>(выбор</w:t>
      </w:r>
      <w:r w:rsidRPr="00F922A0">
        <w:rPr>
          <w:b/>
          <w:bCs/>
          <w:spacing w:val="-4"/>
          <w:sz w:val="24"/>
          <w:szCs w:val="24"/>
        </w:rPr>
        <w:t xml:space="preserve"> </w:t>
      </w:r>
      <w:r w:rsidRPr="00F922A0">
        <w:rPr>
          <w:b/>
          <w:bCs/>
          <w:sz w:val="24"/>
          <w:szCs w:val="24"/>
        </w:rPr>
        <w:t>определяется</w:t>
      </w:r>
      <w:r w:rsidRPr="00F922A0">
        <w:rPr>
          <w:b/>
          <w:bCs/>
          <w:spacing w:val="-4"/>
          <w:sz w:val="24"/>
          <w:szCs w:val="24"/>
        </w:rPr>
        <w:t xml:space="preserve"> </w:t>
      </w:r>
      <w:r w:rsidRPr="00F922A0">
        <w:rPr>
          <w:b/>
          <w:bCs/>
          <w:sz w:val="24"/>
          <w:szCs w:val="24"/>
        </w:rPr>
        <w:t>запросом</w:t>
      </w:r>
      <w:r w:rsidRPr="00F922A0">
        <w:rPr>
          <w:b/>
          <w:bCs/>
          <w:spacing w:val="-3"/>
          <w:sz w:val="24"/>
          <w:szCs w:val="24"/>
        </w:rPr>
        <w:t xml:space="preserve"> </w:t>
      </w:r>
      <w:r w:rsidRPr="00F922A0">
        <w:rPr>
          <w:b/>
          <w:bCs/>
          <w:sz w:val="24"/>
          <w:szCs w:val="24"/>
        </w:rPr>
        <w:t>участников</w:t>
      </w:r>
      <w:r w:rsidRPr="00F922A0">
        <w:rPr>
          <w:b/>
          <w:bCs/>
          <w:spacing w:val="-4"/>
          <w:sz w:val="24"/>
          <w:szCs w:val="24"/>
        </w:rPr>
        <w:t xml:space="preserve"> </w:t>
      </w:r>
      <w:r w:rsidRPr="00F922A0">
        <w:rPr>
          <w:b/>
          <w:bCs/>
          <w:sz w:val="24"/>
          <w:szCs w:val="24"/>
        </w:rPr>
        <w:t>образовательных</w:t>
      </w:r>
      <w:r w:rsidRPr="00F922A0">
        <w:rPr>
          <w:b/>
          <w:bCs/>
          <w:spacing w:val="-3"/>
          <w:sz w:val="24"/>
          <w:szCs w:val="24"/>
        </w:rPr>
        <w:t xml:space="preserve"> </w:t>
      </w:r>
      <w:r w:rsidRPr="00F922A0">
        <w:rPr>
          <w:b/>
          <w:bCs/>
          <w:sz w:val="24"/>
          <w:szCs w:val="24"/>
        </w:rPr>
        <w:t>отношений)</w:t>
      </w:r>
    </w:p>
    <w:p w:rsidR="00D72E5E" w:rsidRPr="00F922A0" w:rsidRDefault="00D72E5E" w:rsidP="00D72E5E">
      <w:pPr>
        <w:spacing w:before="3"/>
        <w:rPr>
          <w:b/>
          <w:sz w:val="24"/>
          <w:szCs w:val="24"/>
        </w:rPr>
      </w:pPr>
    </w:p>
    <w:tbl>
      <w:tblPr>
        <w:tblStyle w:val="TableNormal"/>
        <w:tblW w:w="0" w:type="auto"/>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40"/>
        <w:gridCol w:w="5561"/>
        <w:gridCol w:w="3199"/>
      </w:tblGrid>
      <w:tr w:rsidR="00D72E5E" w:rsidRPr="00F922A0" w:rsidTr="00D72E5E">
        <w:trPr>
          <w:trHeight w:val="273"/>
        </w:trPr>
        <w:tc>
          <w:tcPr>
            <w:tcW w:w="840" w:type="dxa"/>
            <w:vMerge w:val="restart"/>
          </w:tcPr>
          <w:p w:rsidR="00D72E5E" w:rsidRPr="00F922A0" w:rsidRDefault="00D72E5E" w:rsidP="00D72E5E">
            <w:pPr>
              <w:spacing w:before="1"/>
              <w:ind w:left="129"/>
              <w:rPr>
                <w:b/>
                <w:sz w:val="24"/>
              </w:rPr>
            </w:pPr>
            <w:r w:rsidRPr="00F922A0">
              <w:rPr>
                <w:b/>
                <w:sz w:val="24"/>
              </w:rPr>
              <w:t>№</w:t>
            </w:r>
          </w:p>
        </w:tc>
        <w:tc>
          <w:tcPr>
            <w:tcW w:w="5561" w:type="dxa"/>
            <w:vMerge w:val="restart"/>
          </w:tcPr>
          <w:p w:rsidR="00D72E5E" w:rsidRPr="00F922A0" w:rsidRDefault="00D72E5E" w:rsidP="00D72E5E">
            <w:pPr>
              <w:spacing w:before="1"/>
              <w:ind w:left="100"/>
              <w:rPr>
                <w:b/>
                <w:sz w:val="24"/>
              </w:rPr>
            </w:pPr>
            <w:r w:rsidRPr="00F922A0">
              <w:rPr>
                <w:b/>
                <w:sz w:val="24"/>
              </w:rPr>
              <w:t>Название</w:t>
            </w:r>
            <w:r w:rsidRPr="00F922A0">
              <w:rPr>
                <w:b/>
                <w:spacing w:val="-4"/>
                <w:sz w:val="24"/>
              </w:rPr>
              <w:t xml:space="preserve"> </w:t>
            </w:r>
            <w:r w:rsidRPr="00F922A0">
              <w:rPr>
                <w:b/>
                <w:sz w:val="24"/>
              </w:rPr>
              <w:t>элективного</w:t>
            </w:r>
            <w:r w:rsidRPr="00F922A0">
              <w:rPr>
                <w:b/>
                <w:spacing w:val="-2"/>
                <w:sz w:val="24"/>
              </w:rPr>
              <w:t xml:space="preserve"> </w:t>
            </w:r>
            <w:r w:rsidRPr="00F922A0">
              <w:rPr>
                <w:b/>
                <w:sz w:val="24"/>
              </w:rPr>
              <w:t>курса</w:t>
            </w:r>
          </w:p>
        </w:tc>
        <w:tc>
          <w:tcPr>
            <w:tcW w:w="3199" w:type="dxa"/>
            <w:tcBorders>
              <w:bottom w:val="nil"/>
            </w:tcBorders>
          </w:tcPr>
          <w:p w:rsidR="00D72E5E" w:rsidRPr="00F922A0" w:rsidRDefault="00D72E5E" w:rsidP="00D72E5E">
            <w:pPr>
              <w:spacing w:before="1" w:line="253" w:lineRule="exact"/>
              <w:ind w:left="101"/>
              <w:rPr>
                <w:b/>
                <w:sz w:val="24"/>
              </w:rPr>
            </w:pPr>
            <w:r w:rsidRPr="00F922A0">
              <w:rPr>
                <w:b/>
                <w:sz w:val="24"/>
              </w:rPr>
              <w:t>Количество</w:t>
            </w:r>
            <w:r w:rsidRPr="00F922A0">
              <w:rPr>
                <w:b/>
                <w:spacing w:val="-5"/>
                <w:sz w:val="24"/>
              </w:rPr>
              <w:t xml:space="preserve"> </w:t>
            </w:r>
            <w:r w:rsidRPr="00F922A0">
              <w:rPr>
                <w:b/>
                <w:sz w:val="24"/>
              </w:rPr>
              <w:t>недельных</w:t>
            </w:r>
          </w:p>
        </w:tc>
      </w:tr>
      <w:tr w:rsidR="00D72E5E" w:rsidRPr="00F922A0" w:rsidTr="00D72E5E">
        <w:trPr>
          <w:trHeight w:val="265"/>
        </w:trPr>
        <w:tc>
          <w:tcPr>
            <w:tcW w:w="840" w:type="dxa"/>
            <w:vMerge/>
            <w:tcBorders>
              <w:top w:val="nil"/>
            </w:tcBorders>
          </w:tcPr>
          <w:p w:rsidR="00D72E5E" w:rsidRPr="00F922A0" w:rsidRDefault="00D72E5E" w:rsidP="00D72E5E">
            <w:pPr>
              <w:rPr>
                <w:sz w:val="2"/>
                <w:szCs w:val="2"/>
              </w:rPr>
            </w:pPr>
          </w:p>
        </w:tc>
        <w:tc>
          <w:tcPr>
            <w:tcW w:w="5561" w:type="dxa"/>
            <w:vMerge/>
            <w:tcBorders>
              <w:top w:val="nil"/>
            </w:tcBorders>
          </w:tcPr>
          <w:p w:rsidR="00D72E5E" w:rsidRPr="00F922A0" w:rsidRDefault="00D72E5E" w:rsidP="00D72E5E">
            <w:pPr>
              <w:rPr>
                <w:sz w:val="2"/>
                <w:szCs w:val="2"/>
              </w:rPr>
            </w:pPr>
          </w:p>
        </w:tc>
        <w:tc>
          <w:tcPr>
            <w:tcW w:w="3199" w:type="dxa"/>
            <w:tcBorders>
              <w:top w:val="nil"/>
            </w:tcBorders>
          </w:tcPr>
          <w:p w:rsidR="00D72E5E" w:rsidRPr="00F922A0" w:rsidRDefault="00D72E5E" w:rsidP="00D72E5E">
            <w:pPr>
              <w:spacing w:line="245" w:lineRule="exact"/>
              <w:ind w:left="101"/>
              <w:rPr>
                <w:b/>
                <w:sz w:val="24"/>
              </w:rPr>
            </w:pPr>
            <w:r w:rsidRPr="00F922A0">
              <w:rPr>
                <w:b/>
                <w:sz w:val="24"/>
              </w:rPr>
              <w:t>часов</w:t>
            </w:r>
          </w:p>
        </w:tc>
      </w:tr>
      <w:tr w:rsidR="00D72E5E" w:rsidRPr="00F922A0" w:rsidTr="00D72E5E">
        <w:trPr>
          <w:trHeight w:val="277"/>
        </w:trPr>
        <w:tc>
          <w:tcPr>
            <w:tcW w:w="840" w:type="dxa"/>
          </w:tcPr>
          <w:p w:rsidR="00D72E5E" w:rsidRPr="00F922A0" w:rsidRDefault="00D72E5E" w:rsidP="00D72E5E">
            <w:pPr>
              <w:spacing w:line="258" w:lineRule="exact"/>
              <w:ind w:left="129"/>
              <w:rPr>
                <w:sz w:val="24"/>
              </w:rPr>
            </w:pPr>
            <w:r w:rsidRPr="00F922A0">
              <w:rPr>
                <w:sz w:val="24"/>
              </w:rPr>
              <w:t>1</w:t>
            </w:r>
          </w:p>
        </w:tc>
        <w:tc>
          <w:tcPr>
            <w:tcW w:w="5561" w:type="dxa"/>
          </w:tcPr>
          <w:p w:rsidR="00D72E5E" w:rsidRPr="00F922A0" w:rsidRDefault="00D72E5E" w:rsidP="00D72E5E">
            <w:pPr>
              <w:spacing w:line="258" w:lineRule="exact"/>
              <w:ind w:left="100"/>
              <w:rPr>
                <w:sz w:val="24"/>
              </w:rPr>
            </w:pPr>
            <w:r w:rsidRPr="00F922A0">
              <w:rPr>
                <w:sz w:val="24"/>
              </w:rPr>
              <w:t>Экология</w:t>
            </w:r>
            <w:r w:rsidRPr="00F922A0">
              <w:rPr>
                <w:spacing w:val="-3"/>
                <w:sz w:val="24"/>
              </w:rPr>
              <w:t xml:space="preserve"> </w:t>
            </w:r>
            <w:r w:rsidRPr="00F922A0">
              <w:rPr>
                <w:sz w:val="24"/>
              </w:rPr>
              <w:t>в</w:t>
            </w:r>
            <w:r w:rsidRPr="00F922A0">
              <w:rPr>
                <w:spacing w:val="-3"/>
                <w:sz w:val="24"/>
              </w:rPr>
              <w:t xml:space="preserve"> </w:t>
            </w:r>
            <w:r w:rsidRPr="00F922A0">
              <w:rPr>
                <w:sz w:val="24"/>
              </w:rPr>
              <w:t>экспериментах</w:t>
            </w:r>
          </w:p>
        </w:tc>
        <w:tc>
          <w:tcPr>
            <w:tcW w:w="3199" w:type="dxa"/>
          </w:tcPr>
          <w:p w:rsidR="00D72E5E" w:rsidRPr="00F922A0" w:rsidRDefault="00D72E5E" w:rsidP="00D72E5E">
            <w:pPr>
              <w:spacing w:line="258" w:lineRule="exact"/>
              <w:ind w:left="101"/>
              <w:rPr>
                <w:sz w:val="24"/>
              </w:rPr>
            </w:pPr>
            <w:r w:rsidRPr="00F922A0">
              <w:rPr>
                <w:sz w:val="24"/>
              </w:rPr>
              <w:t>2</w:t>
            </w:r>
          </w:p>
        </w:tc>
      </w:tr>
      <w:tr w:rsidR="00D72E5E" w:rsidRPr="00F922A0" w:rsidTr="00D72E5E">
        <w:trPr>
          <w:trHeight w:val="275"/>
        </w:trPr>
        <w:tc>
          <w:tcPr>
            <w:tcW w:w="840" w:type="dxa"/>
          </w:tcPr>
          <w:p w:rsidR="00D72E5E" w:rsidRPr="00F922A0" w:rsidRDefault="00D72E5E" w:rsidP="00D72E5E">
            <w:pPr>
              <w:spacing w:line="255" w:lineRule="exact"/>
              <w:ind w:left="129"/>
              <w:rPr>
                <w:sz w:val="24"/>
              </w:rPr>
            </w:pPr>
            <w:r w:rsidRPr="00F922A0">
              <w:rPr>
                <w:sz w:val="24"/>
              </w:rPr>
              <w:t>2</w:t>
            </w:r>
          </w:p>
        </w:tc>
        <w:tc>
          <w:tcPr>
            <w:tcW w:w="5561" w:type="dxa"/>
          </w:tcPr>
          <w:p w:rsidR="00D72E5E" w:rsidRPr="00F922A0" w:rsidRDefault="00D72E5E" w:rsidP="00D72E5E">
            <w:pPr>
              <w:spacing w:line="255" w:lineRule="exact"/>
              <w:ind w:left="100"/>
              <w:rPr>
                <w:sz w:val="24"/>
              </w:rPr>
            </w:pPr>
            <w:r w:rsidRPr="00F922A0">
              <w:rPr>
                <w:sz w:val="24"/>
              </w:rPr>
              <w:t>Массовая</w:t>
            </w:r>
            <w:r w:rsidRPr="00F922A0">
              <w:rPr>
                <w:spacing w:val="-3"/>
                <w:sz w:val="24"/>
              </w:rPr>
              <w:t xml:space="preserve"> </w:t>
            </w:r>
            <w:r w:rsidRPr="00F922A0">
              <w:rPr>
                <w:sz w:val="24"/>
              </w:rPr>
              <w:t>культура</w:t>
            </w:r>
          </w:p>
        </w:tc>
        <w:tc>
          <w:tcPr>
            <w:tcW w:w="3199" w:type="dxa"/>
          </w:tcPr>
          <w:p w:rsidR="00D72E5E" w:rsidRPr="00F922A0" w:rsidRDefault="00D72E5E" w:rsidP="00D72E5E">
            <w:pPr>
              <w:spacing w:line="255" w:lineRule="exact"/>
              <w:ind w:left="101"/>
              <w:rPr>
                <w:sz w:val="24"/>
              </w:rPr>
            </w:pPr>
            <w:r w:rsidRPr="00F922A0">
              <w:rPr>
                <w:sz w:val="24"/>
              </w:rPr>
              <w:t>1</w:t>
            </w:r>
          </w:p>
        </w:tc>
      </w:tr>
      <w:tr w:rsidR="00D72E5E" w:rsidRPr="00F922A0" w:rsidTr="00D72E5E">
        <w:trPr>
          <w:trHeight w:val="275"/>
        </w:trPr>
        <w:tc>
          <w:tcPr>
            <w:tcW w:w="840" w:type="dxa"/>
          </w:tcPr>
          <w:p w:rsidR="00D72E5E" w:rsidRPr="00F922A0" w:rsidRDefault="00D72E5E" w:rsidP="00D72E5E">
            <w:pPr>
              <w:spacing w:line="255" w:lineRule="exact"/>
              <w:ind w:left="129"/>
              <w:rPr>
                <w:sz w:val="24"/>
              </w:rPr>
            </w:pPr>
            <w:r w:rsidRPr="00F922A0">
              <w:rPr>
                <w:sz w:val="24"/>
              </w:rPr>
              <w:t>3</w:t>
            </w:r>
          </w:p>
        </w:tc>
        <w:tc>
          <w:tcPr>
            <w:tcW w:w="5561" w:type="dxa"/>
          </w:tcPr>
          <w:p w:rsidR="00D72E5E" w:rsidRPr="00F922A0" w:rsidRDefault="00D72E5E" w:rsidP="00D72E5E">
            <w:pPr>
              <w:spacing w:line="255" w:lineRule="exact"/>
              <w:ind w:left="100"/>
              <w:rPr>
                <w:sz w:val="24"/>
              </w:rPr>
            </w:pPr>
            <w:r w:rsidRPr="00F922A0">
              <w:rPr>
                <w:sz w:val="24"/>
              </w:rPr>
              <w:t>Русское</w:t>
            </w:r>
            <w:r w:rsidRPr="00F922A0">
              <w:rPr>
                <w:spacing w:val="-5"/>
                <w:sz w:val="24"/>
              </w:rPr>
              <w:t xml:space="preserve"> </w:t>
            </w:r>
            <w:r w:rsidRPr="00F922A0">
              <w:rPr>
                <w:sz w:val="24"/>
              </w:rPr>
              <w:t>правописание:</w:t>
            </w:r>
            <w:r w:rsidRPr="00F922A0">
              <w:rPr>
                <w:spacing w:val="-3"/>
                <w:sz w:val="24"/>
              </w:rPr>
              <w:t xml:space="preserve"> </w:t>
            </w:r>
            <w:r w:rsidRPr="00F922A0">
              <w:rPr>
                <w:sz w:val="24"/>
              </w:rPr>
              <w:t>орфография</w:t>
            </w:r>
            <w:r w:rsidRPr="00F922A0">
              <w:rPr>
                <w:spacing w:val="-3"/>
                <w:sz w:val="24"/>
              </w:rPr>
              <w:t xml:space="preserve"> </w:t>
            </w:r>
            <w:r w:rsidRPr="00F922A0">
              <w:rPr>
                <w:sz w:val="24"/>
              </w:rPr>
              <w:t>и</w:t>
            </w:r>
            <w:r w:rsidRPr="00F922A0">
              <w:rPr>
                <w:spacing w:val="-3"/>
                <w:sz w:val="24"/>
              </w:rPr>
              <w:t xml:space="preserve"> </w:t>
            </w:r>
            <w:r w:rsidRPr="00F922A0">
              <w:rPr>
                <w:sz w:val="24"/>
              </w:rPr>
              <w:t>пунктуация</w:t>
            </w:r>
          </w:p>
        </w:tc>
        <w:tc>
          <w:tcPr>
            <w:tcW w:w="3199" w:type="dxa"/>
          </w:tcPr>
          <w:p w:rsidR="00D72E5E" w:rsidRPr="00F922A0" w:rsidRDefault="00D72E5E" w:rsidP="00D72E5E">
            <w:pPr>
              <w:spacing w:line="255" w:lineRule="exact"/>
              <w:ind w:left="101"/>
              <w:rPr>
                <w:sz w:val="24"/>
              </w:rPr>
            </w:pPr>
            <w:r w:rsidRPr="00F922A0">
              <w:rPr>
                <w:sz w:val="24"/>
              </w:rPr>
              <w:t>2</w:t>
            </w:r>
          </w:p>
        </w:tc>
      </w:tr>
      <w:tr w:rsidR="00D72E5E" w:rsidRPr="00F922A0" w:rsidTr="00D72E5E">
        <w:trPr>
          <w:trHeight w:val="277"/>
        </w:trPr>
        <w:tc>
          <w:tcPr>
            <w:tcW w:w="840" w:type="dxa"/>
            <w:tcBorders>
              <w:bottom w:val="single" w:sz="4" w:space="0" w:color="000000"/>
            </w:tcBorders>
          </w:tcPr>
          <w:p w:rsidR="00D72E5E" w:rsidRPr="00F922A0" w:rsidRDefault="00D72E5E" w:rsidP="00D72E5E">
            <w:pPr>
              <w:spacing w:line="258" w:lineRule="exact"/>
              <w:ind w:left="129"/>
              <w:rPr>
                <w:sz w:val="24"/>
              </w:rPr>
            </w:pPr>
            <w:r w:rsidRPr="00F922A0">
              <w:rPr>
                <w:sz w:val="24"/>
              </w:rPr>
              <w:t>4</w:t>
            </w:r>
          </w:p>
        </w:tc>
        <w:tc>
          <w:tcPr>
            <w:tcW w:w="5561" w:type="dxa"/>
            <w:tcBorders>
              <w:bottom w:val="single" w:sz="4" w:space="0" w:color="000000"/>
            </w:tcBorders>
          </w:tcPr>
          <w:p w:rsidR="00D72E5E" w:rsidRPr="00F922A0" w:rsidRDefault="00D72E5E" w:rsidP="00D72E5E">
            <w:pPr>
              <w:spacing w:line="258" w:lineRule="exact"/>
              <w:ind w:left="100"/>
              <w:rPr>
                <w:sz w:val="24"/>
              </w:rPr>
            </w:pPr>
            <w:r w:rsidRPr="00F922A0">
              <w:rPr>
                <w:sz w:val="24"/>
              </w:rPr>
              <w:t>Мир.</w:t>
            </w:r>
            <w:r w:rsidRPr="00F922A0">
              <w:rPr>
                <w:spacing w:val="-3"/>
                <w:sz w:val="24"/>
              </w:rPr>
              <w:t xml:space="preserve"> </w:t>
            </w:r>
            <w:r w:rsidRPr="00F922A0">
              <w:rPr>
                <w:sz w:val="24"/>
              </w:rPr>
              <w:t>Общество.</w:t>
            </w:r>
            <w:r w:rsidRPr="00F922A0">
              <w:rPr>
                <w:spacing w:val="-2"/>
                <w:sz w:val="24"/>
              </w:rPr>
              <w:t xml:space="preserve"> </w:t>
            </w:r>
            <w:r w:rsidRPr="00F922A0">
              <w:rPr>
                <w:sz w:val="24"/>
              </w:rPr>
              <w:t>Человек</w:t>
            </w:r>
          </w:p>
        </w:tc>
        <w:tc>
          <w:tcPr>
            <w:tcW w:w="3199" w:type="dxa"/>
            <w:tcBorders>
              <w:bottom w:val="single" w:sz="4" w:space="0" w:color="000000"/>
            </w:tcBorders>
          </w:tcPr>
          <w:p w:rsidR="00D72E5E" w:rsidRPr="00F922A0" w:rsidRDefault="00D72E5E" w:rsidP="00D72E5E">
            <w:pPr>
              <w:spacing w:line="258" w:lineRule="exact"/>
              <w:ind w:left="101"/>
              <w:rPr>
                <w:sz w:val="24"/>
              </w:rPr>
            </w:pPr>
            <w:r w:rsidRPr="00F922A0">
              <w:rPr>
                <w:sz w:val="24"/>
              </w:rPr>
              <w:t>2</w:t>
            </w:r>
          </w:p>
        </w:tc>
      </w:tr>
      <w:tr w:rsidR="00D72E5E" w:rsidRPr="00F922A0" w:rsidTr="00D72E5E">
        <w:trPr>
          <w:trHeight w:val="275"/>
        </w:trPr>
        <w:tc>
          <w:tcPr>
            <w:tcW w:w="840" w:type="dxa"/>
            <w:tcBorders>
              <w:top w:val="single" w:sz="4" w:space="0" w:color="000000"/>
            </w:tcBorders>
          </w:tcPr>
          <w:p w:rsidR="00D72E5E" w:rsidRPr="00F922A0" w:rsidRDefault="00D72E5E" w:rsidP="00D72E5E">
            <w:pPr>
              <w:spacing w:line="255" w:lineRule="exact"/>
              <w:ind w:left="129"/>
              <w:rPr>
                <w:sz w:val="24"/>
              </w:rPr>
            </w:pPr>
            <w:r w:rsidRPr="00F922A0">
              <w:rPr>
                <w:sz w:val="24"/>
              </w:rPr>
              <w:t>5</w:t>
            </w:r>
          </w:p>
        </w:tc>
        <w:tc>
          <w:tcPr>
            <w:tcW w:w="5561" w:type="dxa"/>
            <w:tcBorders>
              <w:top w:val="single" w:sz="4" w:space="0" w:color="000000"/>
            </w:tcBorders>
          </w:tcPr>
          <w:p w:rsidR="00D72E5E" w:rsidRPr="00F922A0" w:rsidRDefault="00D72E5E" w:rsidP="00D72E5E">
            <w:pPr>
              <w:spacing w:line="255" w:lineRule="exact"/>
              <w:ind w:left="100"/>
              <w:rPr>
                <w:sz w:val="24"/>
              </w:rPr>
            </w:pPr>
            <w:r w:rsidRPr="00F922A0">
              <w:rPr>
                <w:sz w:val="24"/>
              </w:rPr>
              <w:t>Основы</w:t>
            </w:r>
            <w:r w:rsidRPr="00F922A0">
              <w:rPr>
                <w:spacing w:val="-3"/>
                <w:sz w:val="24"/>
              </w:rPr>
              <w:t xml:space="preserve"> </w:t>
            </w:r>
            <w:r w:rsidRPr="00F922A0">
              <w:rPr>
                <w:sz w:val="24"/>
              </w:rPr>
              <w:t>делового</w:t>
            </w:r>
            <w:r w:rsidRPr="00F922A0">
              <w:rPr>
                <w:spacing w:val="-2"/>
                <w:sz w:val="24"/>
              </w:rPr>
              <w:t xml:space="preserve"> </w:t>
            </w:r>
            <w:r w:rsidRPr="00F922A0">
              <w:rPr>
                <w:sz w:val="24"/>
              </w:rPr>
              <w:t>общения</w:t>
            </w:r>
          </w:p>
        </w:tc>
        <w:tc>
          <w:tcPr>
            <w:tcW w:w="3199" w:type="dxa"/>
            <w:tcBorders>
              <w:top w:val="single" w:sz="4" w:space="0" w:color="000000"/>
            </w:tcBorders>
          </w:tcPr>
          <w:p w:rsidR="00D72E5E" w:rsidRPr="00F922A0" w:rsidRDefault="00D72E5E" w:rsidP="00D72E5E">
            <w:pPr>
              <w:spacing w:line="255" w:lineRule="exact"/>
              <w:ind w:left="101"/>
              <w:rPr>
                <w:sz w:val="24"/>
              </w:rPr>
            </w:pPr>
            <w:r w:rsidRPr="00F922A0">
              <w:rPr>
                <w:sz w:val="24"/>
              </w:rPr>
              <w:t>2</w:t>
            </w:r>
          </w:p>
        </w:tc>
      </w:tr>
    </w:tbl>
    <w:p w:rsidR="00D72E5E" w:rsidRPr="00F922A0" w:rsidRDefault="00D72E5E" w:rsidP="00D72E5E">
      <w:pPr>
        <w:ind w:left="1399"/>
        <w:rPr>
          <w:b/>
          <w:sz w:val="24"/>
        </w:rPr>
      </w:pPr>
      <w:r w:rsidRPr="00F922A0">
        <w:rPr>
          <w:b/>
          <w:sz w:val="24"/>
        </w:rPr>
        <w:t>Формы</w:t>
      </w:r>
      <w:r w:rsidRPr="00F922A0">
        <w:rPr>
          <w:b/>
          <w:spacing w:val="-4"/>
          <w:sz w:val="24"/>
        </w:rPr>
        <w:t xml:space="preserve"> </w:t>
      </w:r>
      <w:r w:rsidRPr="00F922A0">
        <w:rPr>
          <w:b/>
          <w:sz w:val="24"/>
        </w:rPr>
        <w:t>промежуточной</w:t>
      </w:r>
      <w:r w:rsidRPr="00F922A0">
        <w:rPr>
          <w:b/>
          <w:spacing w:val="-3"/>
          <w:sz w:val="24"/>
        </w:rPr>
        <w:t xml:space="preserve"> </w:t>
      </w:r>
      <w:r w:rsidRPr="00F922A0">
        <w:rPr>
          <w:b/>
          <w:sz w:val="24"/>
        </w:rPr>
        <w:t>аттестации</w:t>
      </w:r>
    </w:p>
    <w:p w:rsidR="00D72E5E" w:rsidRPr="00F922A0" w:rsidRDefault="00D72E5E" w:rsidP="00D72E5E">
      <w:pPr>
        <w:rPr>
          <w:sz w:val="24"/>
        </w:rPr>
        <w:sectPr w:rsidR="00D72E5E" w:rsidRPr="00F922A0">
          <w:footerReference w:type="default" r:id="rId127"/>
          <w:pgSz w:w="11900" w:h="16840"/>
          <w:pgMar w:top="620" w:right="300" w:bottom="280" w:left="0" w:header="0" w:footer="0" w:gutter="0"/>
          <w:cols w:space="720"/>
        </w:sectPr>
      </w:pPr>
    </w:p>
    <w:p w:rsidR="00D72E5E" w:rsidRPr="00F922A0" w:rsidRDefault="00D72E5E" w:rsidP="00D72E5E">
      <w:pPr>
        <w:spacing w:before="64"/>
        <w:ind w:left="859" w:right="531" w:firstLine="540"/>
        <w:jc w:val="both"/>
        <w:rPr>
          <w:sz w:val="24"/>
          <w:szCs w:val="24"/>
        </w:rPr>
      </w:pPr>
      <w:r w:rsidRPr="00F922A0">
        <w:rPr>
          <w:sz w:val="24"/>
          <w:szCs w:val="24"/>
        </w:rPr>
        <w:lastRenderedPageBreak/>
        <w:t>Промежуточная аттестация учащихся представляет собой процедуру определения качества и</w:t>
      </w:r>
      <w:r w:rsidRPr="00F922A0">
        <w:rPr>
          <w:spacing w:val="1"/>
          <w:sz w:val="24"/>
          <w:szCs w:val="24"/>
        </w:rPr>
        <w:t xml:space="preserve"> </w:t>
      </w:r>
      <w:r w:rsidRPr="00F922A0">
        <w:rPr>
          <w:sz w:val="24"/>
          <w:szCs w:val="24"/>
        </w:rPr>
        <w:t>уровня</w:t>
      </w:r>
      <w:r w:rsidRPr="00F922A0">
        <w:rPr>
          <w:spacing w:val="1"/>
          <w:sz w:val="24"/>
          <w:szCs w:val="24"/>
        </w:rPr>
        <w:t xml:space="preserve"> </w:t>
      </w:r>
      <w:r w:rsidRPr="00F922A0">
        <w:rPr>
          <w:sz w:val="24"/>
          <w:szCs w:val="24"/>
        </w:rPr>
        <w:t>сформированности</w:t>
      </w:r>
      <w:r w:rsidRPr="00F922A0">
        <w:rPr>
          <w:spacing w:val="1"/>
          <w:sz w:val="24"/>
          <w:szCs w:val="24"/>
        </w:rPr>
        <w:t xml:space="preserve"> </w:t>
      </w:r>
      <w:r w:rsidRPr="00F922A0">
        <w:rPr>
          <w:sz w:val="24"/>
          <w:szCs w:val="24"/>
        </w:rPr>
        <w:t>личностных,</w:t>
      </w:r>
      <w:r w:rsidRPr="00F922A0">
        <w:rPr>
          <w:spacing w:val="1"/>
          <w:sz w:val="24"/>
          <w:szCs w:val="24"/>
        </w:rPr>
        <w:t xml:space="preserve"> </w:t>
      </w:r>
      <w:r w:rsidRPr="00F922A0">
        <w:rPr>
          <w:sz w:val="24"/>
          <w:szCs w:val="24"/>
        </w:rPr>
        <w:t>метапредметных</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предметных</w:t>
      </w:r>
      <w:r w:rsidRPr="00F922A0">
        <w:rPr>
          <w:spacing w:val="1"/>
          <w:sz w:val="24"/>
          <w:szCs w:val="24"/>
        </w:rPr>
        <w:t xml:space="preserve"> </w:t>
      </w:r>
      <w:r w:rsidRPr="00F922A0">
        <w:rPr>
          <w:sz w:val="24"/>
          <w:szCs w:val="24"/>
        </w:rPr>
        <w:t>результатов</w:t>
      </w:r>
      <w:r w:rsidRPr="00F922A0">
        <w:rPr>
          <w:spacing w:val="1"/>
          <w:sz w:val="24"/>
          <w:szCs w:val="24"/>
        </w:rPr>
        <w:t xml:space="preserve"> </w:t>
      </w:r>
      <w:r w:rsidRPr="00F922A0">
        <w:rPr>
          <w:sz w:val="24"/>
          <w:szCs w:val="24"/>
        </w:rPr>
        <w:t>освоения</w:t>
      </w:r>
      <w:r w:rsidRPr="00F922A0">
        <w:rPr>
          <w:spacing w:val="1"/>
          <w:sz w:val="24"/>
          <w:szCs w:val="24"/>
        </w:rPr>
        <w:t xml:space="preserve"> </w:t>
      </w:r>
      <w:r w:rsidRPr="00F922A0">
        <w:rPr>
          <w:sz w:val="24"/>
          <w:szCs w:val="24"/>
        </w:rPr>
        <w:t>образовательной программы, соотнесение этого уровня с требованиями ФГОС, а также оценку</w:t>
      </w:r>
      <w:r w:rsidRPr="00F922A0">
        <w:rPr>
          <w:spacing w:val="1"/>
          <w:sz w:val="24"/>
          <w:szCs w:val="24"/>
        </w:rPr>
        <w:t xml:space="preserve"> </w:t>
      </w:r>
      <w:r w:rsidRPr="00F922A0">
        <w:rPr>
          <w:sz w:val="24"/>
          <w:szCs w:val="24"/>
        </w:rPr>
        <w:t>индивидуального</w:t>
      </w:r>
      <w:r w:rsidRPr="00F922A0">
        <w:rPr>
          <w:spacing w:val="-1"/>
          <w:sz w:val="24"/>
          <w:szCs w:val="24"/>
        </w:rPr>
        <w:t xml:space="preserve"> </w:t>
      </w:r>
      <w:r w:rsidRPr="00F922A0">
        <w:rPr>
          <w:sz w:val="24"/>
          <w:szCs w:val="24"/>
        </w:rPr>
        <w:t>прогресса</w:t>
      </w:r>
      <w:r w:rsidRPr="00F922A0">
        <w:rPr>
          <w:spacing w:val="-1"/>
          <w:sz w:val="24"/>
          <w:szCs w:val="24"/>
        </w:rPr>
        <w:t xml:space="preserve"> </w:t>
      </w:r>
      <w:r w:rsidRPr="00F922A0">
        <w:rPr>
          <w:sz w:val="24"/>
          <w:szCs w:val="24"/>
        </w:rPr>
        <w:t>в</w:t>
      </w:r>
      <w:r w:rsidRPr="00F922A0">
        <w:rPr>
          <w:spacing w:val="-1"/>
          <w:sz w:val="24"/>
          <w:szCs w:val="24"/>
        </w:rPr>
        <w:t xml:space="preserve"> </w:t>
      </w:r>
      <w:r w:rsidRPr="00F922A0">
        <w:rPr>
          <w:sz w:val="24"/>
          <w:szCs w:val="24"/>
        </w:rPr>
        <w:t>основных сферах</w:t>
      </w:r>
      <w:r w:rsidRPr="00F922A0">
        <w:rPr>
          <w:spacing w:val="2"/>
          <w:sz w:val="24"/>
          <w:szCs w:val="24"/>
        </w:rPr>
        <w:t xml:space="preserve"> </w:t>
      </w:r>
      <w:r w:rsidRPr="00F922A0">
        <w:rPr>
          <w:sz w:val="24"/>
          <w:szCs w:val="24"/>
        </w:rPr>
        <w:t>развития ребёнка.</w:t>
      </w:r>
    </w:p>
    <w:p w:rsidR="00D72E5E" w:rsidRPr="00F922A0" w:rsidRDefault="00D72E5E" w:rsidP="00D72E5E">
      <w:pPr>
        <w:ind w:left="859" w:right="543" w:firstLine="540"/>
        <w:jc w:val="both"/>
        <w:rPr>
          <w:sz w:val="24"/>
          <w:szCs w:val="24"/>
        </w:rPr>
      </w:pPr>
      <w:r w:rsidRPr="00F922A0">
        <w:rPr>
          <w:sz w:val="24"/>
          <w:szCs w:val="24"/>
        </w:rPr>
        <w:t>На</w:t>
      </w:r>
      <w:r w:rsidRPr="00F922A0">
        <w:rPr>
          <w:spacing w:val="1"/>
          <w:sz w:val="24"/>
          <w:szCs w:val="24"/>
        </w:rPr>
        <w:t xml:space="preserve"> </w:t>
      </w:r>
      <w:r w:rsidRPr="00F922A0">
        <w:rPr>
          <w:sz w:val="24"/>
          <w:szCs w:val="24"/>
        </w:rPr>
        <w:t>уровне</w:t>
      </w:r>
      <w:r w:rsidRPr="00F922A0">
        <w:rPr>
          <w:spacing w:val="1"/>
          <w:sz w:val="24"/>
          <w:szCs w:val="24"/>
        </w:rPr>
        <w:t xml:space="preserve"> </w:t>
      </w:r>
      <w:r w:rsidRPr="00F922A0">
        <w:rPr>
          <w:sz w:val="24"/>
          <w:szCs w:val="24"/>
        </w:rPr>
        <w:t>среднего</w:t>
      </w:r>
      <w:r w:rsidRPr="00F922A0">
        <w:rPr>
          <w:spacing w:val="1"/>
          <w:sz w:val="24"/>
          <w:szCs w:val="24"/>
        </w:rPr>
        <w:t xml:space="preserve"> </w:t>
      </w:r>
      <w:r w:rsidRPr="00F922A0">
        <w:rPr>
          <w:sz w:val="24"/>
          <w:szCs w:val="24"/>
        </w:rPr>
        <w:t>общего</w:t>
      </w:r>
      <w:r w:rsidRPr="00F922A0">
        <w:rPr>
          <w:spacing w:val="1"/>
          <w:sz w:val="24"/>
          <w:szCs w:val="24"/>
        </w:rPr>
        <w:t xml:space="preserve"> </w:t>
      </w:r>
      <w:r w:rsidRPr="00F922A0">
        <w:rPr>
          <w:sz w:val="24"/>
          <w:szCs w:val="24"/>
        </w:rPr>
        <w:t>образования</w:t>
      </w:r>
      <w:r w:rsidRPr="00F922A0">
        <w:rPr>
          <w:spacing w:val="1"/>
          <w:sz w:val="24"/>
          <w:szCs w:val="24"/>
        </w:rPr>
        <w:t xml:space="preserve"> </w:t>
      </w:r>
      <w:r w:rsidRPr="00F922A0">
        <w:rPr>
          <w:sz w:val="24"/>
          <w:szCs w:val="24"/>
        </w:rPr>
        <w:t>промежуточная</w:t>
      </w:r>
      <w:r w:rsidRPr="00F922A0">
        <w:rPr>
          <w:spacing w:val="1"/>
          <w:sz w:val="24"/>
          <w:szCs w:val="24"/>
        </w:rPr>
        <w:t xml:space="preserve"> </w:t>
      </w:r>
      <w:r w:rsidRPr="00F922A0">
        <w:rPr>
          <w:sz w:val="24"/>
          <w:szCs w:val="24"/>
        </w:rPr>
        <w:t>аттестация</w:t>
      </w:r>
      <w:r w:rsidRPr="00F922A0">
        <w:rPr>
          <w:spacing w:val="1"/>
          <w:sz w:val="24"/>
          <w:szCs w:val="24"/>
        </w:rPr>
        <w:t xml:space="preserve"> </w:t>
      </w:r>
      <w:r w:rsidRPr="00F922A0">
        <w:rPr>
          <w:sz w:val="24"/>
          <w:szCs w:val="24"/>
        </w:rPr>
        <w:t>проводится</w:t>
      </w:r>
      <w:r w:rsidRPr="00F922A0">
        <w:rPr>
          <w:spacing w:val="1"/>
          <w:sz w:val="24"/>
          <w:szCs w:val="24"/>
        </w:rPr>
        <w:t xml:space="preserve"> </w:t>
      </w:r>
      <w:r w:rsidRPr="00F922A0">
        <w:rPr>
          <w:sz w:val="24"/>
          <w:szCs w:val="24"/>
        </w:rPr>
        <w:t>по</w:t>
      </w:r>
      <w:r w:rsidRPr="00F922A0">
        <w:rPr>
          <w:spacing w:val="1"/>
          <w:sz w:val="24"/>
          <w:szCs w:val="24"/>
        </w:rPr>
        <w:t xml:space="preserve"> </w:t>
      </w:r>
      <w:r w:rsidRPr="00F922A0">
        <w:rPr>
          <w:sz w:val="24"/>
          <w:szCs w:val="24"/>
        </w:rPr>
        <w:t>всем</w:t>
      </w:r>
      <w:r w:rsidRPr="00F922A0">
        <w:rPr>
          <w:spacing w:val="-57"/>
          <w:sz w:val="24"/>
          <w:szCs w:val="24"/>
        </w:rPr>
        <w:t xml:space="preserve"> </w:t>
      </w:r>
      <w:r w:rsidRPr="00F922A0">
        <w:rPr>
          <w:sz w:val="24"/>
          <w:szCs w:val="24"/>
        </w:rPr>
        <w:t>предметам учебного</w:t>
      </w:r>
      <w:r w:rsidRPr="00F922A0">
        <w:rPr>
          <w:spacing w:val="-2"/>
          <w:sz w:val="24"/>
          <w:szCs w:val="24"/>
        </w:rPr>
        <w:t xml:space="preserve"> </w:t>
      </w:r>
      <w:r w:rsidRPr="00F922A0">
        <w:rPr>
          <w:sz w:val="24"/>
          <w:szCs w:val="24"/>
        </w:rPr>
        <w:t>плана</w:t>
      </w:r>
      <w:r w:rsidRPr="00F922A0">
        <w:rPr>
          <w:spacing w:val="-2"/>
          <w:sz w:val="24"/>
          <w:szCs w:val="24"/>
        </w:rPr>
        <w:t xml:space="preserve"> </w:t>
      </w:r>
      <w:r w:rsidRPr="00F922A0">
        <w:rPr>
          <w:sz w:val="24"/>
          <w:szCs w:val="24"/>
        </w:rPr>
        <w:t>с</w:t>
      </w:r>
      <w:r w:rsidRPr="00F922A0">
        <w:rPr>
          <w:spacing w:val="-3"/>
          <w:sz w:val="24"/>
          <w:szCs w:val="24"/>
        </w:rPr>
        <w:t xml:space="preserve"> </w:t>
      </w:r>
      <w:r w:rsidRPr="00F922A0">
        <w:rPr>
          <w:sz w:val="24"/>
          <w:szCs w:val="24"/>
        </w:rPr>
        <w:t>аттестационными</w:t>
      </w:r>
      <w:r w:rsidRPr="00F922A0">
        <w:rPr>
          <w:spacing w:val="-4"/>
          <w:sz w:val="24"/>
          <w:szCs w:val="24"/>
        </w:rPr>
        <w:t xml:space="preserve"> </w:t>
      </w:r>
      <w:r w:rsidRPr="00F922A0">
        <w:rPr>
          <w:sz w:val="24"/>
          <w:szCs w:val="24"/>
        </w:rPr>
        <w:t>испытаниями</w:t>
      </w:r>
      <w:r w:rsidRPr="00F922A0">
        <w:rPr>
          <w:spacing w:val="-4"/>
          <w:sz w:val="24"/>
          <w:szCs w:val="24"/>
        </w:rPr>
        <w:t xml:space="preserve"> </w:t>
      </w:r>
      <w:r w:rsidRPr="00F922A0">
        <w:rPr>
          <w:sz w:val="24"/>
          <w:szCs w:val="24"/>
        </w:rPr>
        <w:t>и</w:t>
      </w:r>
      <w:r w:rsidRPr="00F922A0">
        <w:rPr>
          <w:spacing w:val="-2"/>
          <w:sz w:val="24"/>
          <w:szCs w:val="24"/>
        </w:rPr>
        <w:t xml:space="preserve"> </w:t>
      </w:r>
      <w:r w:rsidRPr="00F922A0">
        <w:rPr>
          <w:sz w:val="24"/>
          <w:szCs w:val="24"/>
        </w:rPr>
        <w:t>без</w:t>
      </w:r>
      <w:r w:rsidRPr="00F922A0">
        <w:rPr>
          <w:spacing w:val="-2"/>
          <w:sz w:val="24"/>
          <w:szCs w:val="24"/>
        </w:rPr>
        <w:t xml:space="preserve"> </w:t>
      </w:r>
      <w:r w:rsidRPr="00F922A0">
        <w:rPr>
          <w:sz w:val="24"/>
          <w:szCs w:val="24"/>
        </w:rPr>
        <w:t>аттестационных</w:t>
      </w:r>
      <w:r w:rsidRPr="00F922A0">
        <w:rPr>
          <w:spacing w:val="-3"/>
          <w:sz w:val="24"/>
          <w:szCs w:val="24"/>
        </w:rPr>
        <w:t xml:space="preserve"> </w:t>
      </w:r>
      <w:r w:rsidRPr="00F922A0">
        <w:rPr>
          <w:sz w:val="24"/>
          <w:szCs w:val="24"/>
        </w:rPr>
        <w:t>испытаний.</w:t>
      </w:r>
    </w:p>
    <w:p w:rsidR="00D72E5E" w:rsidRPr="00F922A0" w:rsidRDefault="00D72E5E" w:rsidP="00D72E5E">
      <w:pPr>
        <w:ind w:left="859" w:right="538" w:firstLine="360"/>
        <w:jc w:val="both"/>
        <w:rPr>
          <w:sz w:val="24"/>
          <w:szCs w:val="24"/>
        </w:rPr>
      </w:pPr>
      <w:r w:rsidRPr="00F922A0">
        <w:rPr>
          <w:sz w:val="24"/>
          <w:szCs w:val="24"/>
        </w:rPr>
        <w:t>Годовая</w:t>
      </w:r>
      <w:r w:rsidRPr="00F922A0">
        <w:rPr>
          <w:spacing w:val="-8"/>
          <w:sz w:val="24"/>
          <w:szCs w:val="24"/>
        </w:rPr>
        <w:t xml:space="preserve"> </w:t>
      </w:r>
      <w:r w:rsidRPr="00F922A0">
        <w:rPr>
          <w:sz w:val="24"/>
          <w:szCs w:val="24"/>
        </w:rPr>
        <w:t>промежуточная</w:t>
      </w:r>
      <w:r w:rsidRPr="00F922A0">
        <w:rPr>
          <w:spacing w:val="-5"/>
          <w:sz w:val="24"/>
          <w:szCs w:val="24"/>
        </w:rPr>
        <w:t xml:space="preserve"> </w:t>
      </w:r>
      <w:r w:rsidRPr="00F922A0">
        <w:rPr>
          <w:sz w:val="24"/>
          <w:szCs w:val="24"/>
        </w:rPr>
        <w:t>аттестация</w:t>
      </w:r>
      <w:r w:rsidRPr="00F922A0">
        <w:rPr>
          <w:spacing w:val="-7"/>
          <w:sz w:val="24"/>
          <w:szCs w:val="24"/>
        </w:rPr>
        <w:t xml:space="preserve"> </w:t>
      </w:r>
      <w:r w:rsidRPr="00F922A0">
        <w:rPr>
          <w:sz w:val="24"/>
          <w:szCs w:val="24"/>
        </w:rPr>
        <w:t>с</w:t>
      </w:r>
      <w:r w:rsidRPr="00F922A0">
        <w:rPr>
          <w:spacing w:val="-9"/>
          <w:sz w:val="24"/>
          <w:szCs w:val="24"/>
        </w:rPr>
        <w:t xml:space="preserve"> </w:t>
      </w:r>
      <w:r w:rsidRPr="00F922A0">
        <w:rPr>
          <w:sz w:val="24"/>
          <w:szCs w:val="24"/>
        </w:rPr>
        <w:t>аттестационными</w:t>
      </w:r>
      <w:r w:rsidRPr="00F922A0">
        <w:rPr>
          <w:spacing w:val="-9"/>
          <w:sz w:val="24"/>
          <w:szCs w:val="24"/>
        </w:rPr>
        <w:t xml:space="preserve"> </w:t>
      </w:r>
      <w:r w:rsidRPr="00F922A0">
        <w:rPr>
          <w:sz w:val="24"/>
          <w:szCs w:val="24"/>
        </w:rPr>
        <w:t>испытаниями</w:t>
      </w:r>
      <w:r w:rsidRPr="00F922A0">
        <w:rPr>
          <w:spacing w:val="-9"/>
          <w:sz w:val="24"/>
          <w:szCs w:val="24"/>
        </w:rPr>
        <w:t xml:space="preserve"> </w:t>
      </w:r>
      <w:r w:rsidRPr="00F922A0">
        <w:rPr>
          <w:sz w:val="24"/>
          <w:szCs w:val="24"/>
        </w:rPr>
        <w:t>проводится</w:t>
      </w:r>
      <w:r w:rsidRPr="00F922A0">
        <w:rPr>
          <w:spacing w:val="-8"/>
          <w:sz w:val="24"/>
          <w:szCs w:val="24"/>
        </w:rPr>
        <w:t xml:space="preserve"> </w:t>
      </w:r>
      <w:r w:rsidRPr="00F922A0">
        <w:rPr>
          <w:sz w:val="24"/>
          <w:szCs w:val="24"/>
        </w:rPr>
        <w:t>в</w:t>
      </w:r>
      <w:r w:rsidRPr="00F922A0">
        <w:rPr>
          <w:spacing w:val="-8"/>
          <w:sz w:val="24"/>
          <w:szCs w:val="24"/>
        </w:rPr>
        <w:t xml:space="preserve"> </w:t>
      </w:r>
      <w:r w:rsidRPr="00F922A0">
        <w:rPr>
          <w:sz w:val="24"/>
          <w:szCs w:val="24"/>
        </w:rPr>
        <w:t>10</w:t>
      </w:r>
      <w:r w:rsidRPr="00F922A0">
        <w:rPr>
          <w:spacing w:val="-8"/>
          <w:sz w:val="24"/>
          <w:szCs w:val="24"/>
        </w:rPr>
        <w:t xml:space="preserve"> </w:t>
      </w:r>
      <w:r w:rsidRPr="00F922A0">
        <w:rPr>
          <w:sz w:val="24"/>
          <w:szCs w:val="24"/>
        </w:rPr>
        <w:t>классе</w:t>
      </w:r>
      <w:r w:rsidRPr="00F922A0">
        <w:rPr>
          <w:spacing w:val="-6"/>
          <w:sz w:val="24"/>
          <w:szCs w:val="24"/>
        </w:rPr>
        <w:t xml:space="preserve"> </w:t>
      </w:r>
      <w:r w:rsidRPr="00F922A0">
        <w:rPr>
          <w:sz w:val="24"/>
          <w:szCs w:val="24"/>
        </w:rPr>
        <w:t>по</w:t>
      </w:r>
      <w:r w:rsidRPr="00F922A0">
        <w:rPr>
          <w:spacing w:val="-58"/>
          <w:sz w:val="24"/>
          <w:szCs w:val="24"/>
        </w:rPr>
        <w:t xml:space="preserve"> </w:t>
      </w:r>
      <w:r w:rsidRPr="00F922A0">
        <w:rPr>
          <w:sz w:val="24"/>
          <w:szCs w:val="24"/>
        </w:rPr>
        <w:t>русскому</w:t>
      </w:r>
      <w:r w:rsidRPr="00F922A0">
        <w:rPr>
          <w:spacing w:val="-6"/>
          <w:sz w:val="24"/>
          <w:szCs w:val="24"/>
        </w:rPr>
        <w:t xml:space="preserve"> </w:t>
      </w:r>
      <w:r w:rsidRPr="00F922A0">
        <w:rPr>
          <w:sz w:val="24"/>
          <w:szCs w:val="24"/>
        </w:rPr>
        <w:t>языку.</w:t>
      </w:r>
    </w:p>
    <w:p w:rsidR="00D72E5E" w:rsidRPr="00F922A0" w:rsidRDefault="00D72E5E" w:rsidP="00D72E5E">
      <w:pPr>
        <w:ind w:left="859" w:right="543" w:firstLine="360"/>
        <w:jc w:val="both"/>
        <w:rPr>
          <w:sz w:val="24"/>
          <w:szCs w:val="24"/>
        </w:rPr>
      </w:pPr>
      <w:r w:rsidRPr="00F922A0">
        <w:rPr>
          <w:sz w:val="24"/>
          <w:szCs w:val="24"/>
        </w:rPr>
        <w:t>По</w:t>
      </w:r>
      <w:r w:rsidRPr="00F922A0">
        <w:rPr>
          <w:spacing w:val="-10"/>
          <w:sz w:val="24"/>
          <w:szCs w:val="24"/>
        </w:rPr>
        <w:t xml:space="preserve"> </w:t>
      </w:r>
      <w:r w:rsidRPr="00F922A0">
        <w:rPr>
          <w:sz w:val="24"/>
          <w:szCs w:val="24"/>
        </w:rPr>
        <w:t>остальным</w:t>
      </w:r>
      <w:r w:rsidRPr="00F922A0">
        <w:rPr>
          <w:spacing w:val="-11"/>
          <w:sz w:val="24"/>
          <w:szCs w:val="24"/>
        </w:rPr>
        <w:t xml:space="preserve"> </w:t>
      </w:r>
      <w:r w:rsidRPr="00F922A0">
        <w:rPr>
          <w:sz w:val="24"/>
          <w:szCs w:val="24"/>
        </w:rPr>
        <w:t>предметам</w:t>
      </w:r>
      <w:r w:rsidRPr="00F922A0">
        <w:rPr>
          <w:spacing w:val="-6"/>
          <w:sz w:val="24"/>
          <w:szCs w:val="24"/>
        </w:rPr>
        <w:t xml:space="preserve"> </w:t>
      </w:r>
      <w:r w:rsidRPr="00F922A0">
        <w:rPr>
          <w:sz w:val="24"/>
          <w:szCs w:val="24"/>
        </w:rPr>
        <w:t>учебного</w:t>
      </w:r>
      <w:r w:rsidRPr="00F922A0">
        <w:rPr>
          <w:spacing w:val="-10"/>
          <w:sz w:val="24"/>
          <w:szCs w:val="24"/>
        </w:rPr>
        <w:t xml:space="preserve"> </w:t>
      </w:r>
      <w:r w:rsidRPr="00F922A0">
        <w:rPr>
          <w:sz w:val="24"/>
          <w:szCs w:val="24"/>
        </w:rPr>
        <w:t>плана</w:t>
      </w:r>
      <w:r w:rsidRPr="00F922A0">
        <w:rPr>
          <w:spacing w:val="-11"/>
          <w:sz w:val="24"/>
          <w:szCs w:val="24"/>
        </w:rPr>
        <w:t xml:space="preserve"> </w:t>
      </w:r>
      <w:r w:rsidRPr="00F922A0">
        <w:rPr>
          <w:sz w:val="24"/>
          <w:szCs w:val="24"/>
        </w:rPr>
        <w:t>в</w:t>
      </w:r>
      <w:r w:rsidRPr="00F922A0">
        <w:rPr>
          <w:spacing w:val="-7"/>
          <w:sz w:val="24"/>
          <w:szCs w:val="24"/>
        </w:rPr>
        <w:t xml:space="preserve"> </w:t>
      </w:r>
      <w:r w:rsidRPr="00F922A0">
        <w:rPr>
          <w:sz w:val="24"/>
          <w:szCs w:val="24"/>
        </w:rPr>
        <w:t>10</w:t>
      </w:r>
      <w:r w:rsidRPr="00F922A0">
        <w:rPr>
          <w:spacing w:val="-10"/>
          <w:sz w:val="24"/>
          <w:szCs w:val="24"/>
        </w:rPr>
        <w:t xml:space="preserve"> </w:t>
      </w:r>
      <w:r w:rsidRPr="00F922A0">
        <w:rPr>
          <w:sz w:val="24"/>
          <w:szCs w:val="24"/>
        </w:rPr>
        <w:t>классе</w:t>
      </w:r>
      <w:r w:rsidRPr="00F922A0">
        <w:rPr>
          <w:spacing w:val="-8"/>
          <w:sz w:val="24"/>
          <w:szCs w:val="24"/>
        </w:rPr>
        <w:t xml:space="preserve"> </w:t>
      </w:r>
      <w:r w:rsidRPr="00F922A0">
        <w:rPr>
          <w:sz w:val="24"/>
          <w:szCs w:val="24"/>
        </w:rPr>
        <w:t>промежуточная</w:t>
      </w:r>
      <w:r w:rsidRPr="00F922A0">
        <w:rPr>
          <w:spacing w:val="-7"/>
          <w:sz w:val="24"/>
          <w:szCs w:val="24"/>
        </w:rPr>
        <w:t xml:space="preserve"> </w:t>
      </w:r>
      <w:r w:rsidRPr="00F922A0">
        <w:rPr>
          <w:sz w:val="24"/>
          <w:szCs w:val="24"/>
        </w:rPr>
        <w:t>аттестация</w:t>
      </w:r>
      <w:r w:rsidRPr="00F922A0">
        <w:rPr>
          <w:spacing w:val="-10"/>
          <w:sz w:val="24"/>
          <w:szCs w:val="24"/>
        </w:rPr>
        <w:t xml:space="preserve"> </w:t>
      </w:r>
      <w:r w:rsidRPr="00F922A0">
        <w:rPr>
          <w:sz w:val="24"/>
          <w:szCs w:val="24"/>
        </w:rPr>
        <w:t>проводится</w:t>
      </w:r>
      <w:r w:rsidRPr="00F922A0">
        <w:rPr>
          <w:spacing w:val="-10"/>
          <w:sz w:val="24"/>
          <w:szCs w:val="24"/>
        </w:rPr>
        <w:t xml:space="preserve"> </w:t>
      </w:r>
      <w:r w:rsidRPr="00F922A0">
        <w:rPr>
          <w:sz w:val="24"/>
          <w:szCs w:val="24"/>
        </w:rPr>
        <w:t>без</w:t>
      </w:r>
      <w:r w:rsidRPr="00F922A0">
        <w:rPr>
          <w:spacing w:val="-57"/>
          <w:sz w:val="24"/>
          <w:szCs w:val="24"/>
        </w:rPr>
        <w:t xml:space="preserve"> </w:t>
      </w:r>
      <w:r w:rsidRPr="00F922A0">
        <w:rPr>
          <w:sz w:val="24"/>
          <w:szCs w:val="24"/>
        </w:rPr>
        <w:t>аттестационных</w:t>
      </w:r>
      <w:r w:rsidRPr="00F922A0">
        <w:rPr>
          <w:spacing w:val="1"/>
          <w:sz w:val="24"/>
          <w:szCs w:val="24"/>
        </w:rPr>
        <w:t xml:space="preserve"> </w:t>
      </w:r>
      <w:r w:rsidRPr="00F922A0">
        <w:rPr>
          <w:sz w:val="24"/>
          <w:szCs w:val="24"/>
        </w:rPr>
        <w:t>испытаний</w:t>
      </w:r>
      <w:r w:rsidRPr="00F922A0">
        <w:rPr>
          <w:spacing w:val="1"/>
          <w:sz w:val="24"/>
          <w:szCs w:val="24"/>
        </w:rPr>
        <w:t xml:space="preserve"> </w:t>
      </w:r>
      <w:r w:rsidRPr="00F922A0">
        <w:rPr>
          <w:sz w:val="24"/>
          <w:szCs w:val="24"/>
        </w:rPr>
        <w:t>на</w:t>
      </w:r>
      <w:r w:rsidRPr="00F922A0">
        <w:rPr>
          <w:spacing w:val="1"/>
          <w:sz w:val="24"/>
          <w:szCs w:val="24"/>
        </w:rPr>
        <w:t xml:space="preserve"> </w:t>
      </w:r>
      <w:r w:rsidRPr="00F922A0">
        <w:rPr>
          <w:sz w:val="24"/>
          <w:szCs w:val="24"/>
        </w:rPr>
        <w:t>основании</w:t>
      </w:r>
      <w:r w:rsidRPr="00F922A0">
        <w:rPr>
          <w:spacing w:val="1"/>
          <w:sz w:val="24"/>
          <w:szCs w:val="24"/>
        </w:rPr>
        <w:t xml:space="preserve"> </w:t>
      </w:r>
      <w:r w:rsidRPr="00F922A0">
        <w:rPr>
          <w:sz w:val="24"/>
          <w:szCs w:val="24"/>
        </w:rPr>
        <w:t>результатов</w:t>
      </w:r>
      <w:r w:rsidRPr="00F922A0">
        <w:rPr>
          <w:spacing w:val="1"/>
          <w:sz w:val="24"/>
          <w:szCs w:val="24"/>
        </w:rPr>
        <w:t xml:space="preserve"> </w:t>
      </w:r>
      <w:r w:rsidRPr="00F922A0">
        <w:rPr>
          <w:sz w:val="24"/>
          <w:szCs w:val="24"/>
        </w:rPr>
        <w:t>текущего</w:t>
      </w:r>
      <w:r w:rsidRPr="00F922A0">
        <w:rPr>
          <w:spacing w:val="1"/>
          <w:sz w:val="24"/>
          <w:szCs w:val="24"/>
        </w:rPr>
        <w:t xml:space="preserve"> </w:t>
      </w:r>
      <w:r w:rsidRPr="00F922A0">
        <w:rPr>
          <w:sz w:val="24"/>
          <w:szCs w:val="24"/>
        </w:rPr>
        <w:t>контроля</w:t>
      </w:r>
      <w:r w:rsidRPr="00F922A0">
        <w:rPr>
          <w:spacing w:val="1"/>
          <w:sz w:val="24"/>
          <w:szCs w:val="24"/>
        </w:rPr>
        <w:t xml:space="preserve"> </w:t>
      </w:r>
      <w:r w:rsidRPr="00F922A0">
        <w:rPr>
          <w:sz w:val="24"/>
          <w:szCs w:val="24"/>
        </w:rPr>
        <w:t>и</w:t>
      </w:r>
      <w:r w:rsidRPr="00F922A0">
        <w:rPr>
          <w:spacing w:val="1"/>
          <w:sz w:val="24"/>
          <w:szCs w:val="24"/>
        </w:rPr>
        <w:t xml:space="preserve"> </w:t>
      </w:r>
      <w:r w:rsidRPr="00F922A0">
        <w:rPr>
          <w:sz w:val="24"/>
          <w:szCs w:val="24"/>
        </w:rPr>
        <w:t>оценки</w:t>
      </w:r>
      <w:r w:rsidRPr="00F922A0">
        <w:rPr>
          <w:spacing w:val="1"/>
          <w:sz w:val="24"/>
          <w:szCs w:val="24"/>
        </w:rPr>
        <w:t xml:space="preserve"> </w:t>
      </w:r>
      <w:r w:rsidRPr="00F922A0">
        <w:rPr>
          <w:sz w:val="24"/>
          <w:szCs w:val="24"/>
        </w:rPr>
        <w:t>образовательных достижений обучающихся, результат фиксируется в виде годовой отметки по</w:t>
      </w:r>
      <w:r w:rsidRPr="00F922A0">
        <w:rPr>
          <w:spacing w:val="1"/>
          <w:sz w:val="24"/>
          <w:szCs w:val="24"/>
        </w:rPr>
        <w:t xml:space="preserve"> </w:t>
      </w:r>
      <w:r w:rsidRPr="00F922A0">
        <w:rPr>
          <w:sz w:val="24"/>
          <w:szCs w:val="24"/>
        </w:rPr>
        <w:t>предмету.</w:t>
      </w:r>
    </w:p>
    <w:p w:rsidR="00D72E5E" w:rsidRPr="00F922A0" w:rsidRDefault="00D72E5E" w:rsidP="00D72E5E">
      <w:pPr>
        <w:ind w:left="1219"/>
        <w:jc w:val="both"/>
        <w:rPr>
          <w:sz w:val="24"/>
          <w:szCs w:val="24"/>
        </w:rPr>
      </w:pPr>
      <w:r w:rsidRPr="00F922A0">
        <w:rPr>
          <w:sz w:val="24"/>
          <w:szCs w:val="24"/>
        </w:rPr>
        <w:t>Сроки</w:t>
      </w:r>
      <w:r w:rsidRPr="00F922A0">
        <w:rPr>
          <w:spacing w:val="-5"/>
          <w:sz w:val="24"/>
          <w:szCs w:val="24"/>
        </w:rPr>
        <w:t xml:space="preserve"> </w:t>
      </w:r>
      <w:r w:rsidRPr="00F922A0">
        <w:rPr>
          <w:sz w:val="24"/>
          <w:szCs w:val="24"/>
        </w:rPr>
        <w:t>проведения</w:t>
      </w:r>
      <w:r w:rsidRPr="00F922A0">
        <w:rPr>
          <w:spacing w:val="-3"/>
          <w:sz w:val="24"/>
          <w:szCs w:val="24"/>
        </w:rPr>
        <w:t xml:space="preserve"> </w:t>
      </w:r>
      <w:r w:rsidRPr="00F922A0">
        <w:rPr>
          <w:sz w:val="24"/>
          <w:szCs w:val="24"/>
        </w:rPr>
        <w:t>промежуточной</w:t>
      </w:r>
      <w:r w:rsidRPr="00F922A0">
        <w:rPr>
          <w:spacing w:val="-3"/>
          <w:sz w:val="24"/>
          <w:szCs w:val="24"/>
        </w:rPr>
        <w:t xml:space="preserve"> </w:t>
      </w:r>
      <w:r w:rsidRPr="00F922A0">
        <w:rPr>
          <w:sz w:val="24"/>
          <w:szCs w:val="24"/>
        </w:rPr>
        <w:t>аттестации</w:t>
      </w:r>
      <w:r w:rsidRPr="00F922A0">
        <w:rPr>
          <w:spacing w:val="-5"/>
          <w:sz w:val="24"/>
          <w:szCs w:val="24"/>
        </w:rPr>
        <w:t xml:space="preserve"> </w:t>
      </w:r>
      <w:r w:rsidRPr="00F922A0">
        <w:rPr>
          <w:sz w:val="24"/>
          <w:szCs w:val="24"/>
        </w:rPr>
        <w:t>определяются</w:t>
      </w:r>
      <w:r w:rsidRPr="00F922A0">
        <w:rPr>
          <w:spacing w:val="-3"/>
          <w:sz w:val="24"/>
          <w:szCs w:val="24"/>
        </w:rPr>
        <w:t xml:space="preserve"> </w:t>
      </w:r>
      <w:r w:rsidRPr="00F922A0">
        <w:rPr>
          <w:sz w:val="24"/>
          <w:szCs w:val="24"/>
        </w:rPr>
        <w:t>календарным</w:t>
      </w:r>
      <w:r w:rsidRPr="00F922A0">
        <w:rPr>
          <w:spacing w:val="-2"/>
          <w:sz w:val="24"/>
          <w:szCs w:val="24"/>
        </w:rPr>
        <w:t xml:space="preserve"> </w:t>
      </w:r>
      <w:r w:rsidRPr="00F922A0">
        <w:rPr>
          <w:sz w:val="24"/>
          <w:szCs w:val="24"/>
        </w:rPr>
        <w:t>учебным</w:t>
      </w:r>
      <w:r w:rsidRPr="00F922A0">
        <w:rPr>
          <w:spacing w:val="-5"/>
          <w:sz w:val="24"/>
          <w:szCs w:val="24"/>
        </w:rPr>
        <w:t xml:space="preserve"> </w:t>
      </w:r>
      <w:r w:rsidRPr="00F922A0">
        <w:rPr>
          <w:sz w:val="24"/>
          <w:szCs w:val="24"/>
        </w:rPr>
        <w:t>графиком.</w:t>
      </w:r>
    </w:p>
    <w:p w:rsidR="00755FD3" w:rsidRPr="00F922A0" w:rsidRDefault="00755FD3">
      <w:pPr>
        <w:sectPr w:rsidR="00755FD3" w:rsidRPr="00F922A0">
          <w:footerReference w:type="default" r:id="rId128"/>
          <w:pgSz w:w="11900" w:h="16840"/>
          <w:pgMar w:top="620" w:right="300" w:bottom="280" w:left="0" w:header="0" w:footer="0" w:gutter="0"/>
          <w:cols w:space="720"/>
        </w:sectPr>
      </w:pPr>
    </w:p>
    <w:p w:rsidR="00755FD3" w:rsidRPr="00F922A0" w:rsidRDefault="007E3FA8">
      <w:pPr>
        <w:spacing w:before="91"/>
        <w:ind w:left="3769"/>
        <w:rPr>
          <w:sz w:val="28"/>
        </w:rPr>
      </w:pPr>
      <w:r w:rsidRPr="00F922A0">
        <w:rPr>
          <w:sz w:val="28"/>
        </w:rPr>
        <w:lastRenderedPageBreak/>
        <w:t>Сводная</w:t>
      </w:r>
      <w:r w:rsidRPr="00F922A0">
        <w:rPr>
          <w:spacing w:val="-3"/>
          <w:sz w:val="28"/>
        </w:rPr>
        <w:t xml:space="preserve"> </w:t>
      </w:r>
      <w:r w:rsidRPr="00F922A0">
        <w:rPr>
          <w:sz w:val="28"/>
        </w:rPr>
        <w:t>таблица</w:t>
      </w:r>
      <w:r w:rsidRPr="00F922A0">
        <w:rPr>
          <w:spacing w:val="-6"/>
          <w:sz w:val="28"/>
        </w:rPr>
        <w:t xml:space="preserve"> </w:t>
      </w:r>
      <w:r w:rsidRPr="00F922A0">
        <w:rPr>
          <w:sz w:val="28"/>
        </w:rPr>
        <w:t>индивидуального</w:t>
      </w:r>
      <w:r w:rsidRPr="00F922A0">
        <w:rPr>
          <w:spacing w:val="1"/>
          <w:sz w:val="28"/>
        </w:rPr>
        <w:t xml:space="preserve"> </w:t>
      </w:r>
      <w:r w:rsidRPr="00F922A0">
        <w:rPr>
          <w:sz w:val="28"/>
        </w:rPr>
        <w:t>учебн</w:t>
      </w:r>
      <w:r w:rsidR="00D405FC" w:rsidRPr="00F922A0">
        <w:rPr>
          <w:sz w:val="28"/>
        </w:rPr>
        <w:t>ого</w:t>
      </w:r>
      <w:r w:rsidRPr="00F922A0">
        <w:rPr>
          <w:spacing w:val="-3"/>
          <w:sz w:val="28"/>
        </w:rPr>
        <w:t xml:space="preserve"> </w:t>
      </w:r>
      <w:r w:rsidRPr="00F922A0">
        <w:rPr>
          <w:sz w:val="28"/>
        </w:rPr>
        <w:t>план</w:t>
      </w:r>
      <w:r w:rsidR="00D405FC" w:rsidRPr="00F922A0">
        <w:rPr>
          <w:sz w:val="28"/>
        </w:rPr>
        <w:t>а</w:t>
      </w:r>
      <w:r w:rsidRPr="00F922A0">
        <w:rPr>
          <w:sz w:val="28"/>
        </w:rPr>
        <w:t xml:space="preserve"> (1</w:t>
      </w:r>
      <w:r w:rsidR="00D405FC" w:rsidRPr="00F922A0">
        <w:rPr>
          <w:sz w:val="28"/>
        </w:rPr>
        <w:t>0</w:t>
      </w:r>
      <w:r w:rsidRPr="00F922A0">
        <w:rPr>
          <w:spacing w:val="-2"/>
          <w:sz w:val="28"/>
        </w:rPr>
        <w:t xml:space="preserve"> </w:t>
      </w:r>
      <w:r w:rsidRPr="00F922A0">
        <w:rPr>
          <w:sz w:val="28"/>
        </w:rPr>
        <w:t>класс)</w:t>
      </w:r>
    </w:p>
    <w:p w:rsidR="00755FD3" w:rsidRPr="00F922A0" w:rsidRDefault="00755FD3">
      <w:pPr>
        <w:rPr>
          <w:sz w:val="28"/>
        </w:rPr>
      </w:pPr>
    </w:p>
    <w:tbl>
      <w:tblPr>
        <w:tblStyle w:val="a8"/>
        <w:tblpPr w:leftFromText="180" w:rightFromText="180" w:horzAnchor="margin" w:tblpX="182" w:tblpY="838"/>
        <w:tblW w:w="16028" w:type="dxa"/>
        <w:tblLayout w:type="fixed"/>
        <w:tblLook w:val="04A0"/>
      </w:tblPr>
      <w:tblGrid>
        <w:gridCol w:w="1809"/>
        <w:gridCol w:w="578"/>
        <w:gridCol w:w="415"/>
        <w:gridCol w:w="425"/>
        <w:gridCol w:w="425"/>
        <w:gridCol w:w="709"/>
        <w:gridCol w:w="567"/>
        <w:gridCol w:w="567"/>
        <w:gridCol w:w="425"/>
        <w:gridCol w:w="425"/>
        <w:gridCol w:w="426"/>
        <w:gridCol w:w="425"/>
        <w:gridCol w:w="709"/>
        <w:gridCol w:w="952"/>
        <w:gridCol w:w="425"/>
        <w:gridCol w:w="709"/>
        <w:gridCol w:w="567"/>
        <w:gridCol w:w="425"/>
        <w:gridCol w:w="425"/>
        <w:gridCol w:w="425"/>
        <w:gridCol w:w="426"/>
        <w:gridCol w:w="992"/>
        <w:gridCol w:w="893"/>
        <w:gridCol w:w="666"/>
        <w:gridCol w:w="567"/>
        <w:gridCol w:w="651"/>
      </w:tblGrid>
      <w:tr w:rsidR="000F6DDE" w:rsidRPr="00F922A0" w:rsidTr="000F6DDE">
        <w:trPr>
          <w:cantSplit/>
          <w:trHeight w:val="2394"/>
        </w:trPr>
        <w:tc>
          <w:tcPr>
            <w:tcW w:w="1809" w:type="dxa"/>
          </w:tcPr>
          <w:p w:rsidR="007E3FA8" w:rsidRPr="00F922A0" w:rsidRDefault="007E3FA8" w:rsidP="00D405FC">
            <w:pPr>
              <w:contextualSpacing/>
              <w:rPr>
                <w:sz w:val="23"/>
                <w:szCs w:val="23"/>
              </w:rPr>
            </w:pPr>
          </w:p>
        </w:tc>
        <w:tc>
          <w:tcPr>
            <w:tcW w:w="578" w:type="dxa"/>
            <w:shd w:val="clear" w:color="auto" w:fill="FFFFFF" w:themeFill="background1"/>
            <w:textDirection w:val="btLr"/>
          </w:tcPr>
          <w:p w:rsidR="007E3FA8" w:rsidRPr="00F922A0" w:rsidRDefault="007E3FA8" w:rsidP="00D405FC">
            <w:pPr>
              <w:ind w:left="113" w:right="113"/>
              <w:contextualSpacing/>
              <w:jc w:val="center"/>
              <w:rPr>
                <w:b/>
                <w:sz w:val="23"/>
                <w:szCs w:val="23"/>
              </w:rPr>
            </w:pPr>
            <w:r w:rsidRPr="00F922A0">
              <w:rPr>
                <w:b/>
                <w:sz w:val="23"/>
                <w:szCs w:val="23"/>
              </w:rPr>
              <w:t>Индивидуальный проект</w:t>
            </w:r>
          </w:p>
        </w:tc>
        <w:tc>
          <w:tcPr>
            <w:tcW w:w="415" w:type="dxa"/>
            <w:textDirection w:val="btLr"/>
          </w:tcPr>
          <w:p w:rsidR="007E3FA8" w:rsidRPr="00F922A0" w:rsidRDefault="007E3FA8" w:rsidP="00D405FC">
            <w:pPr>
              <w:ind w:left="113" w:right="113"/>
              <w:contextualSpacing/>
              <w:jc w:val="center"/>
              <w:rPr>
                <w:b/>
                <w:sz w:val="23"/>
                <w:szCs w:val="23"/>
              </w:rPr>
            </w:pPr>
            <w:r w:rsidRPr="00F922A0">
              <w:rPr>
                <w:b/>
                <w:sz w:val="23"/>
                <w:szCs w:val="23"/>
              </w:rPr>
              <w:t>Русский язык</w:t>
            </w:r>
          </w:p>
        </w:tc>
        <w:tc>
          <w:tcPr>
            <w:tcW w:w="425" w:type="dxa"/>
            <w:shd w:val="clear" w:color="auto" w:fill="FABF8F" w:themeFill="accent6" w:themeFillTint="99"/>
            <w:textDirection w:val="btLr"/>
          </w:tcPr>
          <w:p w:rsidR="007E3FA8" w:rsidRPr="00F922A0" w:rsidRDefault="007E3FA8" w:rsidP="00D405FC">
            <w:pPr>
              <w:ind w:left="113" w:right="113"/>
              <w:contextualSpacing/>
              <w:jc w:val="center"/>
              <w:rPr>
                <w:b/>
                <w:sz w:val="23"/>
                <w:szCs w:val="23"/>
                <w:u w:val="wave"/>
              </w:rPr>
            </w:pPr>
            <w:r w:rsidRPr="00F922A0">
              <w:rPr>
                <w:b/>
                <w:sz w:val="23"/>
                <w:szCs w:val="23"/>
                <w:u w:val="wave"/>
              </w:rPr>
              <w:t>Литература</w:t>
            </w:r>
          </w:p>
        </w:tc>
        <w:tc>
          <w:tcPr>
            <w:tcW w:w="425" w:type="dxa"/>
            <w:textDirection w:val="btLr"/>
          </w:tcPr>
          <w:p w:rsidR="007E3FA8" w:rsidRPr="00F922A0" w:rsidRDefault="007E3FA8" w:rsidP="00D405FC">
            <w:pPr>
              <w:ind w:left="113" w:right="113"/>
              <w:contextualSpacing/>
              <w:rPr>
                <w:sz w:val="23"/>
                <w:szCs w:val="23"/>
                <w:u w:val="wave"/>
              </w:rPr>
            </w:pPr>
            <w:r w:rsidRPr="00F922A0">
              <w:rPr>
                <w:sz w:val="23"/>
                <w:szCs w:val="23"/>
                <w:u w:val="wave"/>
              </w:rPr>
              <w:t>Эл курс Руск правоп</w:t>
            </w:r>
          </w:p>
        </w:tc>
        <w:tc>
          <w:tcPr>
            <w:tcW w:w="709" w:type="dxa"/>
            <w:textDirection w:val="btLr"/>
          </w:tcPr>
          <w:p w:rsidR="007E3FA8" w:rsidRPr="00F922A0" w:rsidRDefault="007E3FA8" w:rsidP="00D405FC">
            <w:pPr>
              <w:ind w:left="113" w:right="113"/>
              <w:contextualSpacing/>
              <w:rPr>
                <w:sz w:val="23"/>
                <w:szCs w:val="23"/>
                <w:u w:val="wave"/>
              </w:rPr>
            </w:pPr>
            <w:r w:rsidRPr="00F922A0">
              <w:rPr>
                <w:sz w:val="23"/>
                <w:szCs w:val="23"/>
                <w:u w:val="wave"/>
              </w:rPr>
              <w:t>Эл курс  Гид переводчик</w:t>
            </w:r>
          </w:p>
        </w:tc>
        <w:tc>
          <w:tcPr>
            <w:tcW w:w="567" w:type="dxa"/>
            <w:textDirection w:val="btLr"/>
          </w:tcPr>
          <w:p w:rsidR="007E3FA8" w:rsidRPr="00F922A0" w:rsidRDefault="007E3FA8" w:rsidP="00D405FC">
            <w:pPr>
              <w:ind w:left="113" w:right="113"/>
              <w:contextualSpacing/>
              <w:jc w:val="center"/>
              <w:rPr>
                <w:b/>
                <w:sz w:val="23"/>
                <w:szCs w:val="23"/>
              </w:rPr>
            </w:pPr>
            <w:r w:rsidRPr="00F922A0">
              <w:rPr>
                <w:b/>
                <w:sz w:val="23"/>
                <w:szCs w:val="23"/>
              </w:rPr>
              <w:t>Родная литература</w:t>
            </w:r>
          </w:p>
        </w:tc>
        <w:tc>
          <w:tcPr>
            <w:tcW w:w="567" w:type="dxa"/>
            <w:textDirection w:val="btLr"/>
          </w:tcPr>
          <w:p w:rsidR="007E3FA8" w:rsidRPr="00F922A0" w:rsidRDefault="007E3FA8" w:rsidP="00D405FC">
            <w:pPr>
              <w:ind w:left="113" w:right="113"/>
              <w:contextualSpacing/>
              <w:jc w:val="center"/>
              <w:rPr>
                <w:b/>
                <w:sz w:val="23"/>
                <w:szCs w:val="23"/>
              </w:rPr>
            </w:pPr>
            <w:r w:rsidRPr="00F922A0">
              <w:rPr>
                <w:b/>
                <w:sz w:val="23"/>
                <w:szCs w:val="23"/>
              </w:rPr>
              <w:t>Иностранный язык</w:t>
            </w:r>
          </w:p>
        </w:tc>
        <w:tc>
          <w:tcPr>
            <w:tcW w:w="425" w:type="dxa"/>
            <w:textDirection w:val="btLr"/>
          </w:tcPr>
          <w:p w:rsidR="007E3FA8" w:rsidRPr="00F922A0" w:rsidRDefault="007E3FA8" w:rsidP="00D405FC">
            <w:pPr>
              <w:ind w:left="113" w:right="113"/>
              <w:contextualSpacing/>
              <w:jc w:val="center"/>
              <w:rPr>
                <w:b/>
                <w:sz w:val="23"/>
                <w:szCs w:val="23"/>
              </w:rPr>
            </w:pPr>
            <w:r w:rsidRPr="00F922A0">
              <w:rPr>
                <w:b/>
                <w:sz w:val="23"/>
                <w:szCs w:val="23"/>
              </w:rPr>
              <w:t>Математика</w:t>
            </w:r>
          </w:p>
        </w:tc>
        <w:tc>
          <w:tcPr>
            <w:tcW w:w="425" w:type="dxa"/>
            <w:textDirection w:val="btLr"/>
          </w:tcPr>
          <w:p w:rsidR="007E3FA8" w:rsidRPr="00F922A0" w:rsidRDefault="007E3FA8" w:rsidP="00D405FC">
            <w:pPr>
              <w:ind w:left="113" w:right="113"/>
              <w:contextualSpacing/>
              <w:jc w:val="center"/>
              <w:rPr>
                <w:b/>
                <w:sz w:val="23"/>
                <w:szCs w:val="23"/>
              </w:rPr>
            </w:pPr>
            <w:r w:rsidRPr="00F922A0">
              <w:rPr>
                <w:b/>
                <w:sz w:val="23"/>
                <w:szCs w:val="23"/>
              </w:rPr>
              <w:t>История</w:t>
            </w:r>
          </w:p>
        </w:tc>
        <w:tc>
          <w:tcPr>
            <w:tcW w:w="426" w:type="dxa"/>
            <w:textDirection w:val="btLr"/>
          </w:tcPr>
          <w:p w:rsidR="007E3FA8" w:rsidRPr="00F922A0" w:rsidRDefault="007E3FA8" w:rsidP="00D405FC">
            <w:pPr>
              <w:ind w:left="113" w:right="113"/>
              <w:contextualSpacing/>
              <w:jc w:val="center"/>
              <w:rPr>
                <w:b/>
                <w:sz w:val="23"/>
                <w:szCs w:val="23"/>
              </w:rPr>
            </w:pPr>
            <w:r w:rsidRPr="00F922A0">
              <w:rPr>
                <w:b/>
                <w:sz w:val="23"/>
                <w:szCs w:val="23"/>
              </w:rPr>
              <w:t>Астрономия</w:t>
            </w:r>
          </w:p>
        </w:tc>
        <w:tc>
          <w:tcPr>
            <w:tcW w:w="425" w:type="dxa"/>
            <w:textDirection w:val="btLr"/>
          </w:tcPr>
          <w:p w:rsidR="007E3FA8" w:rsidRPr="00F922A0" w:rsidRDefault="007E3FA8" w:rsidP="00D405FC">
            <w:pPr>
              <w:ind w:left="113" w:right="113"/>
              <w:contextualSpacing/>
              <w:jc w:val="center"/>
              <w:rPr>
                <w:b/>
                <w:sz w:val="23"/>
                <w:szCs w:val="23"/>
              </w:rPr>
            </w:pPr>
            <w:r w:rsidRPr="00F922A0">
              <w:rPr>
                <w:b/>
                <w:sz w:val="23"/>
                <w:szCs w:val="23"/>
              </w:rPr>
              <w:t>ОБЖ</w:t>
            </w:r>
          </w:p>
        </w:tc>
        <w:tc>
          <w:tcPr>
            <w:tcW w:w="709" w:type="dxa"/>
            <w:textDirection w:val="btLr"/>
          </w:tcPr>
          <w:p w:rsidR="007E3FA8" w:rsidRPr="00F922A0" w:rsidRDefault="007E3FA8" w:rsidP="00D405FC">
            <w:pPr>
              <w:ind w:left="113" w:right="113"/>
              <w:contextualSpacing/>
              <w:jc w:val="center"/>
              <w:rPr>
                <w:b/>
                <w:sz w:val="23"/>
                <w:szCs w:val="23"/>
              </w:rPr>
            </w:pPr>
            <w:r w:rsidRPr="00F922A0">
              <w:rPr>
                <w:b/>
                <w:sz w:val="23"/>
                <w:szCs w:val="23"/>
              </w:rPr>
              <w:t>Физическая культура</w:t>
            </w:r>
          </w:p>
        </w:tc>
        <w:tc>
          <w:tcPr>
            <w:tcW w:w="952" w:type="dxa"/>
            <w:textDirection w:val="btLr"/>
          </w:tcPr>
          <w:p w:rsidR="007E3FA8" w:rsidRPr="00F922A0" w:rsidRDefault="000F6DDE" w:rsidP="00D405FC">
            <w:pPr>
              <w:ind w:left="113" w:right="113"/>
              <w:contextualSpacing/>
              <w:rPr>
                <w:sz w:val="23"/>
                <w:szCs w:val="23"/>
              </w:rPr>
            </w:pPr>
            <w:r>
              <w:rPr>
                <w:sz w:val="23"/>
                <w:szCs w:val="23"/>
              </w:rPr>
              <w:t xml:space="preserve">эк курс </w:t>
            </w:r>
            <w:r w:rsidR="007E3FA8" w:rsidRPr="00F922A0">
              <w:rPr>
                <w:sz w:val="23"/>
                <w:szCs w:val="23"/>
              </w:rPr>
              <w:t>Обществознание</w:t>
            </w:r>
            <w:r>
              <w:rPr>
                <w:sz w:val="23"/>
                <w:szCs w:val="23"/>
              </w:rPr>
              <w:t>: теория и практика</w:t>
            </w:r>
          </w:p>
        </w:tc>
        <w:tc>
          <w:tcPr>
            <w:tcW w:w="425" w:type="dxa"/>
            <w:shd w:val="clear" w:color="auto" w:fill="00B050"/>
            <w:textDirection w:val="btLr"/>
          </w:tcPr>
          <w:p w:rsidR="007E3FA8" w:rsidRPr="00F922A0" w:rsidRDefault="007E3FA8" w:rsidP="00D405FC">
            <w:pPr>
              <w:ind w:left="113" w:right="113"/>
              <w:contextualSpacing/>
              <w:jc w:val="center"/>
              <w:rPr>
                <w:b/>
                <w:i/>
                <w:sz w:val="23"/>
                <w:szCs w:val="23"/>
                <w:u w:val="single"/>
              </w:rPr>
            </w:pPr>
            <w:r w:rsidRPr="00F922A0">
              <w:rPr>
                <w:b/>
                <w:i/>
                <w:sz w:val="23"/>
                <w:szCs w:val="23"/>
                <w:u w:val="single"/>
              </w:rPr>
              <w:t>право</w:t>
            </w:r>
          </w:p>
        </w:tc>
        <w:tc>
          <w:tcPr>
            <w:tcW w:w="709" w:type="dxa"/>
            <w:shd w:val="clear" w:color="auto" w:fill="00B050"/>
            <w:textDirection w:val="btLr"/>
          </w:tcPr>
          <w:p w:rsidR="007E3FA8" w:rsidRPr="00F922A0" w:rsidRDefault="007E3FA8" w:rsidP="00D405FC">
            <w:pPr>
              <w:ind w:left="113" w:right="113"/>
              <w:contextualSpacing/>
              <w:jc w:val="center"/>
              <w:rPr>
                <w:i/>
                <w:sz w:val="23"/>
                <w:szCs w:val="23"/>
                <w:u w:val="single"/>
              </w:rPr>
            </w:pPr>
            <w:r w:rsidRPr="00F922A0">
              <w:rPr>
                <w:i/>
                <w:sz w:val="23"/>
                <w:szCs w:val="23"/>
                <w:u w:val="single"/>
              </w:rPr>
              <w:t>Эл к Компьютерная графика</w:t>
            </w:r>
          </w:p>
        </w:tc>
        <w:tc>
          <w:tcPr>
            <w:tcW w:w="567" w:type="dxa"/>
            <w:shd w:val="clear" w:color="auto" w:fill="00B050"/>
            <w:textDirection w:val="btLr"/>
          </w:tcPr>
          <w:p w:rsidR="007E3FA8" w:rsidRPr="00F922A0" w:rsidRDefault="007E3FA8" w:rsidP="00D405FC">
            <w:pPr>
              <w:ind w:left="113" w:right="113"/>
              <w:contextualSpacing/>
              <w:jc w:val="center"/>
              <w:rPr>
                <w:b/>
                <w:i/>
                <w:sz w:val="23"/>
                <w:szCs w:val="23"/>
                <w:u w:val="single"/>
              </w:rPr>
            </w:pPr>
            <w:r w:rsidRPr="00F922A0">
              <w:rPr>
                <w:b/>
                <w:i/>
                <w:sz w:val="23"/>
                <w:szCs w:val="23"/>
                <w:u w:val="single"/>
              </w:rPr>
              <w:t>биология</w:t>
            </w:r>
          </w:p>
        </w:tc>
        <w:tc>
          <w:tcPr>
            <w:tcW w:w="425" w:type="dxa"/>
            <w:shd w:val="clear" w:color="auto" w:fill="00B0F0"/>
            <w:textDirection w:val="btLr"/>
          </w:tcPr>
          <w:p w:rsidR="007E3FA8" w:rsidRPr="00F922A0" w:rsidRDefault="007E3FA8" w:rsidP="00D405FC">
            <w:pPr>
              <w:ind w:left="113" w:right="113"/>
              <w:contextualSpacing/>
              <w:jc w:val="center"/>
              <w:rPr>
                <w:b/>
                <w:sz w:val="23"/>
                <w:szCs w:val="23"/>
                <w:u w:val="single"/>
              </w:rPr>
            </w:pPr>
            <w:r w:rsidRPr="00F922A0">
              <w:rPr>
                <w:b/>
                <w:sz w:val="23"/>
                <w:szCs w:val="23"/>
                <w:u w:val="single"/>
              </w:rPr>
              <w:t xml:space="preserve">Физика </w:t>
            </w:r>
          </w:p>
        </w:tc>
        <w:tc>
          <w:tcPr>
            <w:tcW w:w="425" w:type="dxa"/>
            <w:shd w:val="clear" w:color="auto" w:fill="00B0F0"/>
            <w:textDirection w:val="btLr"/>
          </w:tcPr>
          <w:p w:rsidR="007E3FA8" w:rsidRPr="00F922A0" w:rsidRDefault="007E3FA8" w:rsidP="00D405FC">
            <w:pPr>
              <w:ind w:left="113" w:right="113"/>
              <w:contextualSpacing/>
              <w:jc w:val="center"/>
              <w:rPr>
                <w:b/>
                <w:sz w:val="23"/>
                <w:szCs w:val="23"/>
                <w:u w:val="single"/>
              </w:rPr>
            </w:pPr>
            <w:r w:rsidRPr="00F922A0">
              <w:rPr>
                <w:b/>
                <w:sz w:val="23"/>
                <w:szCs w:val="23"/>
                <w:u w:val="single"/>
              </w:rPr>
              <w:t xml:space="preserve">Литература </w:t>
            </w:r>
          </w:p>
        </w:tc>
        <w:tc>
          <w:tcPr>
            <w:tcW w:w="425" w:type="dxa"/>
            <w:shd w:val="clear" w:color="auto" w:fill="00B0F0"/>
            <w:textDirection w:val="btLr"/>
          </w:tcPr>
          <w:p w:rsidR="007E3FA8" w:rsidRPr="00F922A0" w:rsidRDefault="007E3FA8" w:rsidP="00D405FC">
            <w:pPr>
              <w:ind w:left="113" w:right="113"/>
              <w:contextualSpacing/>
              <w:jc w:val="center"/>
              <w:rPr>
                <w:b/>
                <w:sz w:val="23"/>
                <w:szCs w:val="23"/>
                <w:u w:val="single"/>
              </w:rPr>
            </w:pPr>
            <w:r w:rsidRPr="00F922A0">
              <w:rPr>
                <w:b/>
                <w:sz w:val="23"/>
                <w:szCs w:val="23"/>
                <w:u w:val="single"/>
              </w:rPr>
              <w:t>Химия (профиль)</w:t>
            </w:r>
          </w:p>
        </w:tc>
        <w:tc>
          <w:tcPr>
            <w:tcW w:w="426" w:type="dxa"/>
            <w:shd w:val="clear" w:color="auto" w:fill="00B0F0"/>
            <w:textDirection w:val="btLr"/>
          </w:tcPr>
          <w:p w:rsidR="007E3FA8" w:rsidRPr="00F922A0" w:rsidRDefault="007E3FA8" w:rsidP="00D405FC">
            <w:pPr>
              <w:ind w:left="113" w:right="113"/>
              <w:contextualSpacing/>
              <w:jc w:val="center"/>
              <w:rPr>
                <w:b/>
                <w:sz w:val="23"/>
                <w:szCs w:val="23"/>
                <w:u w:val="single"/>
              </w:rPr>
            </w:pPr>
            <w:r w:rsidRPr="00F922A0">
              <w:rPr>
                <w:b/>
                <w:sz w:val="23"/>
                <w:szCs w:val="23"/>
                <w:u w:val="single"/>
              </w:rPr>
              <w:t>Химия  (база)</w:t>
            </w:r>
          </w:p>
        </w:tc>
        <w:tc>
          <w:tcPr>
            <w:tcW w:w="992" w:type="dxa"/>
            <w:shd w:val="clear" w:color="auto" w:fill="00B0F0"/>
            <w:textDirection w:val="btLr"/>
          </w:tcPr>
          <w:p w:rsidR="007E3FA8" w:rsidRPr="00F922A0" w:rsidRDefault="007E3FA8" w:rsidP="00D405FC">
            <w:pPr>
              <w:ind w:left="113" w:right="113"/>
              <w:contextualSpacing/>
              <w:rPr>
                <w:sz w:val="23"/>
                <w:szCs w:val="23"/>
                <w:u w:val="single"/>
              </w:rPr>
            </w:pPr>
            <w:r w:rsidRPr="00F922A0">
              <w:rPr>
                <w:sz w:val="23"/>
                <w:szCs w:val="23"/>
                <w:u w:val="single"/>
              </w:rPr>
              <w:t>Эл курс Глобальная география современного мира</w:t>
            </w:r>
          </w:p>
        </w:tc>
        <w:tc>
          <w:tcPr>
            <w:tcW w:w="893" w:type="dxa"/>
            <w:shd w:val="clear" w:color="auto" w:fill="00B0F0"/>
            <w:textDirection w:val="btLr"/>
          </w:tcPr>
          <w:p w:rsidR="007E3FA8" w:rsidRPr="00F922A0" w:rsidRDefault="007E3FA8" w:rsidP="00D405FC">
            <w:pPr>
              <w:ind w:left="113" w:right="113"/>
              <w:contextualSpacing/>
              <w:rPr>
                <w:sz w:val="23"/>
                <w:szCs w:val="23"/>
                <w:u w:val="single"/>
              </w:rPr>
            </w:pPr>
            <w:r w:rsidRPr="00F922A0">
              <w:rPr>
                <w:sz w:val="23"/>
                <w:szCs w:val="23"/>
                <w:u w:val="single"/>
              </w:rPr>
              <w:t>Эл к Основы молекулярной генетики</w:t>
            </w:r>
          </w:p>
        </w:tc>
        <w:tc>
          <w:tcPr>
            <w:tcW w:w="666" w:type="dxa"/>
            <w:shd w:val="clear" w:color="auto" w:fill="00B0F0"/>
            <w:textDirection w:val="btLr"/>
          </w:tcPr>
          <w:p w:rsidR="007E3FA8" w:rsidRPr="00F922A0" w:rsidRDefault="007E3FA8" w:rsidP="00D405FC">
            <w:pPr>
              <w:ind w:left="113" w:right="113"/>
              <w:contextualSpacing/>
              <w:rPr>
                <w:sz w:val="23"/>
                <w:szCs w:val="23"/>
                <w:u w:val="wave"/>
              </w:rPr>
            </w:pPr>
            <w:r w:rsidRPr="00F922A0">
              <w:rPr>
                <w:sz w:val="23"/>
                <w:szCs w:val="23"/>
                <w:u w:val="wave"/>
              </w:rPr>
              <w:t>Элект к Основы правоведения</w:t>
            </w:r>
          </w:p>
        </w:tc>
        <w:tc>
          <w:tcPr>
            <w:tcW w:w="567" w:type="dxa"/>
            <w:shd w:val="clear" w:color="auto" w:fill="FF0000"/>
            <w:textDirection w:val="btLr"/>
          </w:tcPr>
          <w:p w:rsidR="007E3FA8" w:rsidRPr="00F922A0" w:rsidRDefault="007E3FA8" w:rsidP="00D405FC">
            <w:pPr>
              <w:ind w:left="113" w:right="113"/>
              <w:contextualSpacing/>
              <w:rPr>
                <w:sz w:val="26"/>
                <w:szCs w:val="26"/>
                <w:u w:val="wave"/>
              </w:rPr>
            </w:pPr>
            <w:r w:rsidRPr="00F922A0">
              <w:rPr>
                <w:sz w:val="26"/>
                <w:szCs w:val="26"/>
                <w:u w:val="wave"/>
              </w:rPr>
              <w:t>Колво часов</w:t>
            </w:r>
          </w:p>
        </w:tc>
        <w:tc>
          <w:tcPr>
            <w:tcW w:w="651" w:type="dxa"/>
            <w:shd w:val="clear" w:color="auto" w:fill="FF0000"/>
            <w:textDirection w:val="btLr"/>
          </w:tcPr>
          <w:p w:rsidR="007E3FA8" w:rsidRPr="00F922A0" w:rsidRDefault="007E3FA8" w:rsidP="00D405FC">
            <w:pPr>
              <w:ind w:left="113" w:right="113"/>
              <w:contextualSpacing/>
              <w:rPr>
                <w:sz w:val="26"/>
                <w:szCs w:val="26"/>
                <w:u w:val="wave"/>
              </w:rPr>
            </w:pPr>
            <w:r w:rsidRPr="00F922A0">
              <w:rPr>
                <w:sz w:val="26"/>
                <w:szCs w:val="26"/>
                <w:u w:val="wave"/>
              </w:rPr>
              <w:t>Кол-во предметов</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Алтухова А.</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shd w:val="clear" w:color="auto" w:fill="auto"/>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rPr>
                <w:sz w:val="23"/>
                <w:szCs w:val="23"/>
              </w:rPr>
            </w:pPr>
          </w:p>
        </w:tc>
        <w:tc>
          <w:tcPr>
            <w:tcW w:w="893" w:type="dxa"/>
          </w:tcPr>
          <w:p w:rsidR="007E3FA8" w:rsidRPr="00F922A0" w:rsidRDefault="007E3FA8" w:rsidP="00D405FC">
            <w:pPr>
              <w:contextualSpacing/>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Горохов Д.</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rPr>
                <w:sz w:val="23"/>
                <w:szCs w:val="23"/>
              </w:rPr>
            </w:pPr>
          </w:p>
        </w:tc>
        <w:tc>
          <w:tcPr>
            <w:tcW w:w="893" w:type="dxa"/>
          </w:tcPr>
          <w:p w:rsidR="007E3FA8" w:rsidRPr="00F922A0" w:rsidRDefault="007E3FA8" w:rsidP="00D405FC">
            <w:pPr>
              <w:contextualSpacing/>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Унковский Д.</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jc w:val="center"/>
              <w:rPr>
                <w:sz w:val="23"/>
                <w:szCs w:val="23"/>
              </w:rPr>
            </w:pPr>
            <w:r w:rsidRPr="00F922A0">
              <w:rPr>
                <w:sz w:val="23"/>
                <w:szCs w:val="23"/>
              </w:rPr>
              <w:t>1</w:t>
            </w:r>
          </w:p>
        </w:tc>
        <w:tc>
          <w:tcPr>
            <w:tcW w:w="893" w:type="dxa"/>
          </w:tcPr>
          <w:p w:rsidR="007E3FA8" w:rsidRPr="00F922A0" w:rsidRDefault="007E3FA8" w:rsidP="00D405FC">
            <w:pPr>
              <w:contextualSpacing/>
              <w:jc w:val="center"/>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Вдовиченко М.</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rPr>
                <w:sz w:val="23"/>
                <w:szCs w:val="23"/>
              </w:rPr>
            </w:pPr>
            <w:r w:rsidRPr="00F922A0">
              <w:rPr>
                <w:sz w:val="23"/>
                <w:szCs w:val="23"/>
              </w:rPr>
              <w:t>2</w:t>
            </w:r>
          </w:p>
        </w:tc>
        <w:tc>
          <w:tcPr>
            <w:tcW w:w="709" w:type="dxa"/>
          </w:tcPr>
          <w:p w:rsidR="007E3FA8" w:rsidRPr="00F922A0" w:rsidRDefault="007E3FA8" w:rsidP="00D405FC">
            <w:pPr>
              <w:contextualSpacing/>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1</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Сидоренко Д.</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Шкраба А.</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Линкович И.</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Зацепа А.</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rPr>
                <w:sz w:val="23"/>
                <w:szCs w:val="23"/>
              </w:rPr>
            </w:pPr>
          </w:p>
        </w:tc>
        <w:tc>
          <w:tcPr>
            <w:tcW w:w="709" w:type="dxa"/>
          </w:tcPr>
          <w:p w:rsidR="007E3FA8" w:rsidRPr="00F922A0" w:rsidRDefault="007E3FA8" w:rsidP="00D405FC">
            <w:pPr>
              <w:contextualSpacing/>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D405FC" w:rsidP="00D405FC">
            <w:pPr>
              <w:contextualSpacing/>
              <w:jc w:val="center"/>
              <w:rPr>
                <w:sz w:val="23"/>
                <w:szCs w:val="23"/>
              </w:rPr>
            </w:pPr>
            <w:r w:rsidRPr="00F922A0">
              <w:rPr>
                <w:sz w:val="23"/>
                <w:szCs w:val="23"/>
              </w:rPr>
              <w:t>2</w:t>
            </w:r>
          </w:p>
        </w:tc>
        <w:tc>
          <w:tcPr>
            <w:tcW w:w="709" w:type="dxa"/>
            <w:shd w:val="clear" w:color="auto" w:fill="FFFFFF" w:themeFill="background1"/>
          </w:tcPr>
          <w:p w:rsidR="007E3FA8" w:rsidRPr="00F922A0" w:rsidRDefault="00D405FC" w:rsidP="00D405FC">
            <w:pPr>
              <w:contextualSpacing/>
              <w:jc w:val="center"/>
              <w:rPr>
                <w:sz w:val="23"/>
                <w:szCs w:val="23"/>
              </w:rPr>
            </w:pPr>
            <w:r w:rsidRPr="00F922A0">
              <w:rPr>
                <w:sz w:val="23"/>
                <w:szCs w:val="23"/>
              </w:rPr>
              <w:t>1</w:t>
            </w:r>
          </w:p>
        </w:tc>
        <w:tc>
          <w:tcPr>
            <w:tcW w:w="567" w:type="dxa"/>
            <w:shd w:val="clear" w:color="auto" w:fill="FFFFFF" w:themeFill="background1"/>
          </w:tcPr>
          <w:p w:rsidR="007E3FA8" w:rsidRPr="00F922A0" w:rsidRDefault="007E3FA8" w:rsidP="00D405FC">
            <w:pPr>
              <w:contextualSpacing/>
              <w:jc w:val="center"/>
              <w:rPr>
                <w:sz w:val="23"/>
                <w:szCs w:val="23"/>
              </w:rPr>
            </w:pPr>
          </w:p>
        </w:tc>
        <w:tc>
          <w:tcPr>
            <w:tcW w:w="425" w:type="dxa"/>
            <w:shd w:val="clear" w:color="auto" w:fill="FFFFFF" w:themeFill="background1"/>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Селюкова Е.</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rPr>
                <w:sz w:val="23"/>
                <w:szCs w:val="23"/>
              </w:rPr>
            </w:pPr>
            <w:r w:rsidRPr="00F922A0">
              <w:rPr>
                <w:sz w:val="23"/>
                <w:szCs w:val="23"/>
              </w:rPr>
              <w:t>2</w:t>
            </w:r>
          </w:p>
        </w:tc>
        <w:tc>
          <w:tcPr>
            <w:tcW w:w="709" w:type="dxa"/>
          </w:tcPr>
          <w:p w:rsidR="007E3FA8" w:rsidRPr="00F922A0" w:rsidRDefault="007E3FA8" w:rsidP="00D405FC">
            <w:pPr>
              <w:contextualSpacing/>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1</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Попова И.</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D405FC" w:rsidP="00D405FC">
            <w:pPr>
              <w:contextualSpacing/>
              <w:jc w:val="center"/>
              <w:rPr>
                <w:sz w:val="23"/>
                <w:szCs w:val="23"/>
              </w:rPr>
            </w:pPr>
            <w:r w:rsidRPr="00F922A0">
              <w:rPr>
                <w:sz w:val="23"/>
                <w:szCs w:val="23"/>
              </w:rPr>
              <w:t>2</w:t>
            </w:r>
          </w:p>
        </w:tc>
        <w:tc>
          <w:tcPr>
            <w:tcW w:w="709" w:type="dxa"/>
            <w:shd w:val="clear" w:color="auto" w:fill="FFFFFF" w:themeFill="background1"/>
          </w:tcPr>
          <w:p w:rsidR="007E3FA8" w:rsidRPr="00F922A0" w:rsidRDefault="00D405FC" w:rsidP="00D405FC">
            <w:pPr>
              <w:contextualSpacing/>
              <w:jc w:val="center"/>
              <w:rPr>
                <w:sz w:val="23"/>
                <w:szCs w:val="23"/>
              </w:rPr>
            </w:pPr>
            <w:r w:rsidRPr="00F922A0">
              <w:rPr>
                <w:sz w:val="23"/>
                <w:szCs w:val="23"/>
              </w:rPr>
              <w:t>1</w:t>
            </w:r>
          </w:p>
        </w:tc>
        <w:tc>
          <w:tcPr>
            <w:tcW w:w="567" w:type="dxa"/>
            <w:shd w:val="clear" w:color="auto" w:fill="FFFFFF" w:themeFill="background1"/>
          </w:tcPr>
          <w:p w:rsidR="007E3FA8" w:rsidRPr="00F922A0" w:rsidRDefault="007E3FA8" w:rsidP="00D405FC">
            <w:pPr>
              <w:contextualSpacing/>
              <w:rPr>
                <w:sz w:val="23"/>
                <w:szCs w:val="23"/>
              </w:rPr>
            </w:pPr>
          </w:p>
        </w:tc>
        <w:tc>
          <w:tcPr>
            <w:tcW w:w="425" w:type="dxa"/>
            <w:shd w:val="clear" w:color="auto" w:fill="FFFFFF" w:themeFill="background1"/>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jc w:val="center"/>
              <w:rPr>
                <w:sz w:val="23"/>
                <w:szCs w:val="23"/>
              </w:rPr>
            </w:pPr>
            <w:r w:rsidRPr="00F922A0">
              <w:rPr>
                <w:sz w:val="23"/>
                <w:szCs w:val="23"/>
              </w:rPr>
              <w:t>1</w:t>
            </w:r>
          </w:p>
        </w:tc>
        <w:tc>
          <w:tcPr>
            <w:tcW w:w="893" w:type="dxa"/>
          </w:tcPr>
          <w:p w:rsidR="007E3FA8" w:rsidRPr="00F922A0" w:rsidRDefault="007E3FA8" w:rsidP="00D405FC">
            <w:pPr>
              <w:contextualSpacing/>
              <w:jc w:val="center"/>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Роганин А.</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Рожков Г.</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D405FC"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FF" w:themeFill="background1"/>
          </w:tcPr>
          <w:p w:rsidR="007E3FA8" w:rsidRPr="00F922A0" w:rsidRDefault="007E3FA8" w:rsidP="00D405FC">
            <w:pPr>
              <w:contextualSpacing/>
              <w:jc w:val="center"/>
              <w:rPr>
                <w:sz w:val="23"/>
                <w:szCs w:val="23"/>
              </w:rPr>
            </w:pPr>
          </w:p>
        </w:tc>
        <w:tc>
          <w:tcPr>
            <w:tcW w:w="709" w:type="dxa"/>
            <w:shd w:val="clear" w:color="auto" w:fill="FFFFFF" w:themeFill="background1"/>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D405FC" w:rsidP="00D405FC">
            <w:pPr>
              <w:contextualSpacing/>
              <w:jc w:val="center"/>
              <w:rPr>
                <w:sz w:val="23"/>
                <w:szCs w:val="23"/>
              </w:rPr>
            </w:pPr>
            <w:r w:rsidRPr="00F922A0">
              <w:rPr>
                <w:sz w:val="23"/>
                <w:szCs w:val="23"/>
              </w:rPr>
              <w:t>3</w:t>
            </w:r>
          </w:p>
        </w:tc>
        <w:tc>
          <w:tcPr>
            <w:tcW w:w="425" w:type="dxa"/>
            <w:shd w:val="clear" w:color="auto" w:fill="FFFFFF" w:themeFill="background1"/>
          </w:tcPr>
          <w:p w:rsidR="007E3FA8" w:rsidRPr="00F922A0" w:rsidRDefault="007E3FA8" w:rsidP="00D405FC">
            <w:pPr>
              <w:contextualSpacing/>
              <w:jc w:val="center"/>
              <w:rPr>
                <w:sz w:val="23"/>
                <w:szCs w:val="23"/>
              </w:rPr>
            </w:pPr>
          </w:p>
        </w:tc>
        <w:tc>
          <w:tcPr>
            <w:tcW w:w="425" w:type="dxa"/>
            <w:shd w:val="clear" w:color="auto" w:fill="FFFFFF" w:themeFill="background1"/>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D405FC" w:rsidP="00D405FC">
            <w:pPr>
              <w:contextualSpacing/>
              <w:jc w:val="center"/>
              <w:rPr>
                <w:sz w:val="23"/>
                <w:szCs w:val="23"/>
              </w:rPr>
            </w:pPr>
            <w:r w:rsidRPr="00F922A0">
              <w:rPr>
                <w:sz w:val="23"/>
                <w:szCs w:val="23"/>
              </w:rPr>
              <w:t>1</w:t>
            </w:r>
          </w:p>
        </w:tc>
        <w:tc>
          <w:tcPr>
            <w:tcW w:w="992" w:type="dxa"/>
          </w:tcPr>
          <w:p w:rsidR="007E3FA8" w:rsidRPr="00F922A0" w:rsidRDefault="00D405FC" w:rsidP="00D405FC">
            <w:pPr>
              <w:contextualSpacing/>
              <w:jc w:val="center"/>
              <w:rPr>
                <w:sz w:val="23"/>
                <w:szCs w:val="23"/>
              </w:rPr>
            </w:pPr>
            <w:r w:rsidRPr="00F922A0">
              <w:rPr>
                <w:sz w:val="23"/>
                <w:szCs w:val="23"/>
              </w:rPr>
              <w:t>1</w:t>
            </w:r>
          </w:p>
        </w:tc>
        <w:tc>
          <w:tcPr>
            <w:tcW w:w="893" w:type="dxa"/>
          </w:tcPr>
          <w:p w:rsidR="007E3FA8" w:rsidRPr="00F922A0" w:rsidRDefault="00D405FC" w:rsidP="00D405FC">
            <w:pPr>
              <w:contextualSpacing/>
              <w:jc w:val="center"/>
              <w:rPr>
                <w:sz w:val="23"/>
                <w:szCs w:val="23"/>
              </w:rPr>
            </w:pPr>
            <w:r w:rsidRPr="00F922A0">
              <w:rPr>
                <w:sz w:val="23"/>
                <w:szCs w:val="23"/>
              </w:rPr>
              <w:t>1</w:t>
            </w:r>
          </w:p>
        </w:tc>
        <w:tc>
          <w:tcPr>
            <w:tcW w:w="666" w:type="dxa"/>
          </w:tcPr>
          <w:p w:rsidR="007E3FA8" w:rsidRPr="00F922A0" w:rsidRDefault="00D405FC"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Прилуцкий К.</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auto"/>
          </w:tcPr>
          <w:p w:rsidR="007E3FA8" w:rsidRPr="00F922A0" w:rsidRDefault="007E3FA8" w:rsidP="00D405FC">
            <w:pPr>
              <w:contextualSpacing/>
              <w:jc w:val="center"/>
              <w:rPr>
                <w:sz w:val="23"/>
                <w:szCs w:val="23"/>
              </w:rPr>
            </w:pPr>
          </w:p>
        </w:tc>
        <w:tc>
          <w:tcPr>
            <w:tcW w:w="709" w:type="dxa"/>
            <w:shd w:val="clear" w:color="auto" w:fill="auto"/>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jc w:val="center"/>
              <w:rPr>
                <w:sz w:val="23"/>
                <w:szCs w:val="23"/>
              </w:rPr>
            </w:pPr>
            <w:r w:rsidRPr="00F922A0">
              <w:rPr>
                <w:sz w:val="23"/>
                <w:szCs w:val="23"/>
              </w:rPr>
              <w:t>1</w:t>
            </w:r>
          </w:p>
        </w:tc>
        <w:tc>
          <w:tcPr>
            <w:tcW w:w="893" w:type="dxa"/>
          </w:tcPr>
          <w:p w:rsidR="007E3FA8" w:rsidRPr="00F922A0" w:rsidRDefault="007E3FA8" w:rsidP="00D405FC">
            <w:pPr>
              <w:contextualSpacing/>
              <w:jc w:val="center"/>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Юшинова Е.</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D405FC" w:rsidP="00D405FC">
            <w:pPr>
              <w:contextualSpacing/>
              <w:jc w:val="center"/>
              <w:rPr>
                <w:sz w:val="23"/>
                <w:szCs w:val="23"/>
              </w:rPr>
            </w:pPr>
            <w:r w:rsidRPr="00F922A0">
              <w:rPr>
                <w:sz w:val="23"/>
                <w:szCs w:val="23"/>
              </w:rPr>
              <w:t>2</w:t>
            </w:r>
          </w:p>
        </w:tc>
        <w:tc>
          <w:tcPr>
            <w:tcW w:w="709" w:type="dxa"/>
          </w:tcPr>
          <w:p w:rsidR="007E3FA8" w:rsidRPr="00F922A0" w:rsidRDefault="00D405FC" w:rsidP="00D405FC">
            <w:pPr>
              <w:contextualSpacing/>
              <w:jc w:val="center"/>
              <w:rPr>
                <w:sz w:val="23"/>
                <w:szCs w:val="23"/>
              </w:rPr>
            </w:pPr>
            <w:r w:rsidRPr="00F922A0">
              <w:rPr>
                <w:sz w:val="23"/>
                <w:szCs w:val="23"/>
              </w:rPr>
              <w:t>1</w:t>
            </w:r>
          </w:p>
        </w:tc>
        <w:tc>
          <w:tcPr>
            <w:tcW w:w="567" w:type="dxa"/>
            <w:shd w:val="clear" w:color="auto" w:fill="FFFFFF" w:themeFill="background1"/>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jc w:val="center"/>
              <w:rPr>
                <w:sz w:val="23"/>
                <w:szCs w:val="23"/>
              </w:rPr>
            </w:pPr>
            <w:r w:rsidRPr="00F922A0">
              <w:rPr>
                <w:sz w:val="23"/>
                <w:szCs w:val="23"/>
              </w:rPr>
              <w:t>1</w:t>
            </w:r>
          </w:p>
        </w:tc>
        <w:tc>
          <w:tcPr>
            <w:tcW w:w="893" w:type="dxa"/>
          </w:tcPr>
          <w:p w:rsidR="007E3FA8" w:rsidRPr="00F922A0" w:rsidRDefault="007E3FA8" w:rsidP="00D405FC">
            <w:pPr>
              <w:contextualSpacing/>
              <w:jc w:val="center"/>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Шегай В.</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D405FC" w:rsidP="00D405FC">
            <w:pPr>
              <w:contextualSpacing/>
              <w:jc w:val="center"/>
              <w:rPr>
                <w:sz w:val="23"/>
                <w:szCs w:val="23"/>
              </w:rPr>
            </w:pPr>
            <w:r w:rsidRPr="00F922A0">
              <w:rPr>
                <w:sz w:val="23"/>
                <w:szCs w:val="23"/>
              </w:rPr>
              <w:t>2</w:t>
            </w:r>
          </w:p>
        </w:tc>
        <w:tc>
          <w:tcPr>
            <w:tcW w:w="709" w:type="dxa"/>
          </w:tcPr>
          <w:p w:rsidR="007E3FA8" w:rsidRPr="00F922A0" w:rsidRDefault="00D405FC" w:rsidP="00D405FC">
            <w:pPr>
              <w:contextualSpacing/>
              <w:jc w:val="center"/>
              <w:rPr>
                <w:sz w:val="23"/>
                <w:szCs w:val="23"/>
              </w:rPr>
            </w:pPr>
            <w:r w:rsidRPr="00F922A0">
              <w:rPr>
                <w:sz w:val="23"/>
                <w:szCs w:val="23"/>
              </w:rPr>
              <w:t>1</w:t>
            </w:r>
          </w:p>
        </w:tc>
        <w:tc>
          <w:tcPr>
            <w:tcW w:w="567" w:type="dxa"/>
            <w:shd w:val="clear" w:color="auto" w:fill="FFFFFF" w:themeFill="background1"/>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jc w:val="center"/>
              <w:rPr>
                <w:sz w:val="23"/>
                <w:szCs w:val="23"/>
              </w:rPr>
            </w:pPr>
            <w:r w:rsidRPr="00F922A0">
              <w:rPr>
                <w:sz w:val="23"/>
                <w:szCs w:val="23"/>
              </w:rPr>
              <w:t>1</w:t>
            </w:r>
          </w:p>
        </w:tc>
        <w:tc>
          <w:tcPr>
            <w:tcW w:w="893" w:type="dxa"/>
          </w:tcPr>
          <w:p w:rsidR="007E3FA8" w:rsidRPr="00F922A0" w:rsidRDefault="007E3FA8" w:rsidP="00D405FC">
            <w:pPr>
              <w:contextualSpacing/>
              <w:jc w:val="center"/>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Климов А.</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jc w:val="center"/>
              <w:rPr>
                <w:sz w:val="23"/>
                <w:szCs w:val="23"/>
              </w:rPr>
            </w:pPr>
          </w:p>
        </w:tc>
        <w:tc>
          <w:tcPr>
            <w:tcW w:w="893" w:type="dxa"/>
          </w:tcPr>
          <w:p w:rsidR="007E3FA8" w:rsidRPr="00F922A0" w:rsidRDefault="007E3FA8" w:rsidP="00D405FC">
            <w:pPr>
              <w:contextualSpacing/>
              <w:jc w:val="center"/>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Малая С.</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jc w:val="center"/>
              <w:rPr>
                <w:sz w:val="23"/>
                <w:szCs w:val="23"/>
              </w:rPr>
            </w:pPr>
            <w:r w:rsidRPr="00F922A0">
              <w:rPr>
                <w:sz w:val="23"/>
                <w:szCs w:val="23"/>
              </w:rPr>
              <w:t>1</w:t>
            </w:r>
          </w:p>
        </w:tc>
        <w:tc>
          <w:tcPr>
            <w:tcW w:w="893" w:type="dxa"/>
          </w:tcPr>
          <w:p w:rsidR="007E3FA8" w:rsidRPr="00F922A0" w:rsidRDefault="007E3FA8" w:rsidP="00D405FC">
            <w:pPr>
              <w:contextualSpacing/>
              <w:jc w:val="center"/>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Наквасов Н.</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rPr>
                <w:sz w:val="23"/>
                <w:szCs w:val="23"/>
              </w:rPr>
            </w:pPr>
          </w:p>
        </w:tc>
        <w:tc>
          <w:tcPr>
            <w:tcW w:w="893" w:type="dxa"/>
          </w:tcPr>
          <w:p w:rsidR="007E3FA8" w:rsidRPr="00F922A0" w:rsidRDefault="007E3FA8" w:rsidP="00D405FC">
            <w:pPr>
              <w:contextualSpacing/>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Гришко У.</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rPr>
                <w:sz w:val="23"/>
                <w:szCs w:val="23"/>
              </w:rPr>
            </w:pPr>
            <w:r w:rsidRPr="00F922A0">
              <w:rPr>
                <w:sz w:val="23"/>
                <w:szCs w:val="23"/>
              </w:rPr>
              <w:t>1</w:t>
            </w:r>
          </w:p>
        </w:tc>
        <w:tc>
          <w:tcPr>
            <w:tcW w:w="893" w:type="dxa"/>
          </w:tcPr>
          <w:p w:rsidR="007E3FA8" w:rsidRPr="00F922A0" w:rsidRDefault="007E3FA8" w:rsidP="00D405FC">
            <w:pPr>
              <w:contextualSpacing/>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Страхов Н.</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3</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2</w:t>
            </w:r>
          </w:p>
        </w:tc>
        <w:tc>
          <w:tcPr>
            <w:tcW w:w="709" w:type="dxa"/>
            <w:shd w:val="clear" w:color="auto" w:fill="auto"/>
          </w:tcPr>
          <w:p w:rsidR="007E3FA8" w:rsidRPr="00F922A0" w:rsidRDefault="007E3FA8" w:rsidP="00D405FC">
            <w:pPr>
              <w:contextualSpacing/>
              <w:jc w:val="center"/>
              <w:rPr>
                <w:sz w:val="23"/>
                <w:szCs w:val="23"/>
              </w:rPr>
            </w:pPr>
            <w:r w:rsidRPr="00F922A0">
              <w:rPr>
                <w:sz w:val="23"/>
                <w:szCs w:val="23"/>
              </w:rPr>
              <w:t>1</w:t>
            </w:r>
          </w:p>
        </w:tc>
        <w:tc>
          <w:tcPr>
            <w:tcW w:w="567" w:type="dxa"/>
            <w:shd w:val="clear" w:color="auto" w:fill="auto"/>
          </w:tcPr>
          <w:p w:rsidR="007E3FA8" w:rsidRPr="00F922A0" w:rsidRDefault="007E3FA8" w:rsidP="00D405FC">
            <w:pPr>
              <w:contextualSpacing/>
              <w:jc w:val="center"/>
              <w:rPr>
                <w:sz w:val="23"/>
                <w:szCs w:val="23"/>
              </w:rPr>
            </w:pP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992" w:type="dxa"/>
          </w:tcPr>
          <w:p w:rsidR="007E3FA8" w:rsidRPr="00F922A0" w:rsidRDefault="007E3FA8" w:rsidP="00D405FC">
            <w:pPr>
              <w:contextualSpacing/>
              <w:rPr>
                <w:sz w:val="23"/>
                <w:szCs w:val="23"/>
              </w:rPr>
            </w:pPr>
            <w:r w:rsidRPr="00F922A0">
              <w:rPr>
                <w:sz w:val="23"/>
                <w:szCs w:val="23"/>
              </w:rPr>
              <w:t>1</w:t>
            </w:r>
          </w:p>
        </w:tc>
        <w:tc>
          <w:tcPr>
            <w:tcW w:w="893" w:type="dxa"/>
          </w:tcPr>
          <w:p w:rsidR="007E3FA8" w:rsidRPr="00F922A0" w:rsidRDefault="007E3FA8" w:rsidP="00D405FC">
            <w:pPr>
              <w:contextualSpacing/>
              <w:rPr>
                <w:sz w:val="23"/>
                <w:szCs w:val="23"/>
              </w:rPr>
            </w:pPr>
            <w:r w:rsidRPr="00F922A0">
              <w:rPr>
                <w:sz w:val="23"/>
                <w:szCs w:val="23"/>
              </w:rPr>
              <w:t>1</w:t>
            </w:r>
          </w:p>
        </w:tc>
        <w:tc>
          <w:tcPr>
            <w:tcW w:w="666" w:type="dxa"/>
          </w:tcPr>
          <w:p w:rsidR="007E3FA8" w:rsidRPr="00F922A0" w:rsidRDefault="007E3FA8" w:rsidP="00D405FC">
            <w:pPr>
              <w:contextualSpacing/>
              <w:rPr>
                <w:sz w:val="23"/>
                <w:szCs w:val="23"/>
              </w:rPr>
            </w:pPr>
            <w:r w:rsidRPr="00F922A0">
              <w:rPr>
                <w:sz w:val="23"/>
                <w:szCs w:val="23"/>
              </w:rPr>
              <w:t>2</w:t>
            </w: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D405FC" w:rsidP="00D405FC">
            <w:pPr>
              <w:contextualSpacing/>
              <w:rPr>
                <w:sz w:val="23"/>
                <w:szCs w:val="23"/>
              </w:rPr>
            </w:pPr>
            <w:r w:rsidRPr="00F922A0">
              <w:rPr>
                <w:sz w:val="23"/>
                <w:szCs w:val="23"/>
              </w:rPr>
              <w:t>1</w:t>
            </w:r>
            <w:r w:rsidR="000F6DDE">
              <w:rPr>
                <w:sz w:val="23"/>
                <w:szCs w:val="23"/>
              </w:rPr>
              <w:t>2</w:t>
            </w:r>
          </w:p>
        </w:tc>
      </w:tr>
      <w:tr w:rsidR="007E3FA8" w:rsidRPr="00F922A0" w:rsidTr="000F6DDE">
        <w:tc>
          <w:tcPr>
            <w:tcW w:w="1809" w:type="dxa"/>
          </w:tcPr>
          <w:p w:rsidR="007E3FA8" w:rsidRPr="00F922A0" w:rsidRDefault="007E3FA8" w:rsidP="00D405FC">
            <w:pPr>
              <w:contextualSpacing/>
              <w:rPr>
                <w:sz w:val="23"/>
                <w:szCs w:val="23"/>
              </w:rPr>
            </w:pPr>
            <w:r w:rsidRPr="00F922A0">
              <w:rPr>
                <w:sz w:val="23"/>
                <w:szCs w:val="23"/>
              </w:rPr>
              <w:t>Худина Д</w:t>
            </w:r>
          </w:p>
        </w:tc>
        <w:tc>
          <w:tcPr>
            <w:tcW w:w="578" w:type="dxa"/>
            <w:shd w:val="clear" w:color="auto" w:fill="FFFFFF" w:themeFill="background1"/>
          </w:tcPr>
          <w:p w:rsidR="007E3FA8" w:rsidRPr="00F922A0" w:rsidRDefault="007E3FA8" w:rsidP="00D405FC">
            <w:pPr>
              <w:contextualSpacing/>
              <w:jc w:val="center"/>
              <w:rPr>
                <w:sz w:val="23"/>
                <w:szCs w:val="23"/>
              </w:rPr>
            </w:pPr>
            <w:r w:rsidRPr="00F922A0">
              <w:rPr>
                <w:sz w:val="23"/>
                <w:szCs w:val="23"/>
              </w:rPr>
              <w:t>1</w:t>
            </w:r>
          </w:p>
        </w:tc>
        <w:tc>
          <w:tcPr>
            <w:tcW w:w="415"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709" w:type="dxa"/>
          </w:tcPr>
          <w:p w:rsidR="007E3FA8" w:rsidRPr="00F922A0" w:rsidRDefault="007E3FA8" w:rsidP="00D405FC">
            <w:pPr>
              <w:contextualSpacing/>
              <w:jc w:val="center"/>
              <w:rPr>
                <w:sz w:val="23"/>
                <w:szCs w:val="23"/>
              </w:rPr>
            </w:pPr>
          </w:p>
        </w:tc>
        <w:tc>
          <w:tcPr>
            <w:tcW w:w="567" w:type="dxa"/>
          </w:tcPr>
          <w:p w:rsidR="007E3FA8" w:rsidRPr="00F922A0" w:rsidRDefault="007E3FA8" w:rsidP="00D405FC">
            <w:pPr>
              <w:contextualSpacing/>
              <w:jc w:val="center"/>
              <w:rPr>
                <w:sz w:val="23"/>
                <w:szCs w:val="23"/>
              </w:rPr>
            </w:pPr>
            <w:r w:rsidRPr="00F922A0">
              <w:rPr>
                <w:sz w:val="23"/>
                <w:szCs w:val="23"/>
              </w:rPr>
              <w:t>1</w:t>
            </w:r>
          </w:p>
        </w:tc>
        <w:tc>
          <w:tcPr>
            <w:tcW w:w="567" w:type="dxa"/>
          </w:tcPr>
          <w:p w:rsidR="007E3FA8" w:rsidRPr="00F922A0" w:rsidRDefault="007E3FA8" w:rsidP="00D405FC">
            <w:pPr>
              <w:contextualSpacing/>
              <w:jc w:val="center"/>
              <w:rPr>
                <w:sz w:val="23"/>
                <w:szCs w:val="23"/>
              </w:rPr>
            </w:pPr>
            <w:r w:rsidRPr="00F922A0">
              <w:rPr>
                <w:sz w:val="23"/>
                <w:szCs w:val="23"/>
              </w:rPr>
              <w:t>3</w:t>
            </w: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6</w:t>
            </w:r>
          </w:p>
        </w:tc>
        <w:tc>
          <w:tcPr>
            <w:tcW w:w="425" w:type="dxa"/>
          </w:tcPr>
          <w:p w:rsidR="007E3FA8" w:rsidRPr="00F922A0" w:rsidRDefault="007E3FA8" w:rsidP="00D405FC">
            <w:pPr>
              <w:contextualSpacing/>
              <w:jc w:val="center"/>
              <w:rPr>
                <w:sz w:val="23"/>
                <w:szCs w:val="23"/>
              </w:rPr>
            </w:pPr>
            <w:r w:rsidRPr="00F922A0">
              <w:rPr>
                <w:sz w:val="23"/>
                <w:szCs w:val="23"/>
              </w:rPr>
              <w:t>2</w:t>
            </w:r>
          </w:p>
        </w:tc>
        <w:tc>
          <w:tcPr>
            <w:tcW w:w="426" w:type="dxa"/>
          </w:tcPr>
          <w:p w:rsidR="007E3FA8" w:rsidRPr="00F922A0" w:rsidRDefault="007E3FA8" w:rsidP="00D405FC">
            <w:pPr>
              <w:contextualSpacing/>
              <w:jc w:val="center"/>
              <w:rPr>
                <w:sz w:val="23"/>
                <w:szCs w:val="23"/>
              </w:rPr>
            </w:pPr>
            <w:r w:rsidRPr="00F922A0">
              <w:rPr>
                <w:sz w:val="23"/>
                <w:szCs w:val="23"/>
              </w:rPr>
              <w:t>1</w:t>
            </w:r>
          </w:p>
        </w:tc>
        <w:tc>
          <w:tcPr>
            <w:tcW w:w="425" w:type="dxa"/>
          </w:tcPr>
          <w:p w:rsidR="007E3FA8" w:rsidRPr="00F922A0" w:rsidRDefault="007E3FA8" w:rsidP="00D405FC">
            <w:pPr>
              <w:contextualSpacing/>
              <w:jc w:val="center"/>
              <w:rPr>
                <w:sz w:val="23"/>
                <w:szCs w:val="23"/>
              </w:rPr>
            </w:pPr>
            <w:r w:rsidRPr="00F922A0">
              <w:rPr>
                <w:sz w:val="23"/>
                <w:szCs w:val="23"/>
              </w:rPr>
              <w:t>1</w:t>
            </w:r>
          </w:p>
        </w:tc>
        <w:tc>
          <w:tcPr>
            <w:tcW w:w="709" w:type="dxa"/>
          </w:tcPr>
          <w:p w:rsidR="007E3FA8" w:rsidRPr="00F922A0" w:rsidRDefault="007E3FA8" w:rsidP="00D405FC">
            <w:pPr>
              <w:contextualSpacing/>
              <w:jc w:val="center"/>
              <w:rPr>
                <w:sz w:val="23"/>
                <w:szCs w:val="23"/>
              </w:rPr>
            </w:pPr>
            <w:r w:rsidRPr="00F922A0">
              <w:rPr>
                <w:sz w:val="23"/>
                <w:szCs w:val="23"/>
              </w:rPr>
              <w:t>1</w:t>
            </w:r>
          </w:p>
        </w:tc>
        <w:tc>
          <w:tcPr>
            <w:tcW w:w="952" w:type="dxa"/>
          </w:tcPr>
          <w:p w:rsidR="007E3FA8" w:rsidRPr="00F922A0" w:rsidRDefault="007E3FA8" w:rsidP="00D405FC">
            <w:pPr>
              <w:contextualSpacing/>
              <w:jc w:val="center"/>
              <w:rPr>
                <w:sz w:val="23"/>
                <w:szCs w:val="23"/>
              </w:rPr>
            </w:pPr>
            <w:r w:rsidRPr="00F922A0">
              <w:rPr>
                <w:sz w:val="23"/>
                <w:szCs w:val="23"/>
              </w:rPr>
              <w:t>2</w:t>
            </w:r>
          </w:p>
        </w:tc>
        <w:tc>
          <w:tcPr>
            <w:tcW w:w="425" w:type="dxa"/>
            <w:shd w:val="clear" w:color="auto" w:fill="auto"/>
          </w:tcPr>
          <w:p w:rsidR="007E3FA8" w:rsidRPr="00F922A0" w:rsidRDefault="007E3FA8" w:rsidP="00D405FC">
            <w:pPr>
              <w:contextualSpacing/>
              <w:jc w:val="center"/>
              <w:rPr>
                <w:sz w:val="23"/>
                <w:szCs w:val="23"/>
              </w:rPr>
            </w:pPr>
          </w:p>
        </w:tc>
        <w:tc>
          <w:tcPr>
            <w:tcW w:w="709" w:type="dxa"/>
            <w:shd w:val="clear" w:color="auto" w:fill="auto"/>
          </w:tcPr>
          <w:p w:rsidR="007E3FA8" w:rsidRPr="00F922A0" w:rsidRDefault="007E3FA8" w:rsidP="00D405FC">
            <w:pPr>
              <w:contextualSpacing/>
              <w:jc w:val="center"/>
              <w:rPr>
                <w:sz w:val="23"/>
                <w:szCs w:val="23"/>
              </w:rPr>
            </w:pPr>
          </w:p>
        </w:tc>
        <w:tc>
          <w:tcPr>
            <w:tcW w:w="567" w:type="dxa"/>
            <w:shd w:val="clear" w:color="auto" w:fill="FFFF00"/>
          </w:tcPr>
          <w:p w:rsidR="007E3FA8" w:rsidRPr="00F922A0" w:rsidRDefault="007E3FA8" w:rsidP="00D405FC">
            <w:pPr>
              <w:contextualSpacing/>
              <w:jc w:val="center"/>
              <w:rPr>
                <w:sz w:val="23"/>
                <w:szCs w:val="23"/>
              </w:rPr>
            </w:pPr>
            <w:r w:rsidRPr="00F922A0">
              <w:rPr>
                <w:sz w:val="23"/>
                <w:szCs w:val="23"/>
              </w:rPr>
              <w:t>3</w:t>
            </w:r>
          </w:p>
        </w:tc>
        <w:tc>
          <w:tcPr>
            <w:tcW w:w="425" w:type="dxa"/>
          </w:tcPr>
          <w:p w:rsidR="007E3FA8" w:rsidRPr="00F922A0" w:rsidRDefault="007E3FA8" w:rsidP="00D405FC">
            <w:pPr>
              <w:contextualSpacing/>
              <w:jc w:val="center"/>
              <w:rPr>
                <w:sz w:val="23"/>
                <w:szCs w:val="23"/>
              </w:rPr>
            </w:pPr>
          </w:p>
        </w:tc>
        <w:tc>
          <w:tcPr>
            <w:tcW w:w="425" w:type="dxa"/>
            <w:shd w:val="clear" w:color="auto" w:fill="auto"/>
          </w:tcPr>
          <w:p w:rsidR="007E3FA8" w:rsidRPr="00F922A0" w:rsidRDefault="007E3FA8" w:rsidP="00D405FC">
            <w:pPr>
              <w:contextualSpacing/>
              <w:jc w:val="center"/>
              <w:rPr>
                <w:sz w:val="23"/>
                <w:szCs w:val="23"/>
              </w:rPr>
            </w:pPr>
          </w:p>
        </w:tc>
        <w:tc>
          <w:tcPr>
            <w:tcW w:w="425" w:type="dxa"/>
            <w:shd w:val="clear" w:color="auto" w:fill="FFFF00"/>
          </w:tcPr>
          <w:p w:rsidR="007E3FA8" w:rsidRPr="00F922A0" w:rsidRDefault="007E3FA8" w:rsidP="00D405FC">
            <w:pPr>
              <w:contextualSpacing/>
              <w:jc w:val="center"/>
              <w:rPr>
                <w:sz w:val="23"/>
                <w:szCs w:val="23"/>
              </w:rPr>
            </w:pPr>
            <w:r w:rsidRPr="00F922A0">
              <w:rPr>
                <w:sz w:val="23"/>
                <w:szCs w:val="23"/>
              </w:rPr>
              <w:t>5</w:t>
            </w:r>
          </w:p>
        </w:tc>
        <w:tc>
          <w:tcPr>
            <w:tcW w:w="426" w:type="dxa"/>
          </w:tcPr>
          <w:p w:rsidR="007E3FA8" w:rsidRPr="00F922A0" w:rsidRDefault="007E3FA8" w:rsidP="00D405FC">
            <w:pPr>
              <w:contextualSpacing/>
              <w:jc w:val="center"/>
              <w:rPr>
                <w:sz w:val="23"/>
                <w:szCs w:val="23"/>
              </w:rPr>
            </w:pPr>
          </w:p>
        </w:tc>
        <w:tc>
          <w:tcPr>
            <w:tcW w:w="992" w:type="dxa"/>
          </w:tcPr>
          <w:p w:rsidR="007E3FA8" w:rsidRPr="00F922A0" w:rsidRDefault="007E3FA8" w:rsidP="00D405FC">
            <w:pPr>
              <w:contextualSpacing/>
              <w:rPr>
                <w:sz w:val="23"/>
                <w:szCs w:val="23"/>
              </w:rPr>
            </w:pPr>
          </w:p>
        </w:tc>
        <w:tc>
          <w:tcPr>
            <w:tcW w:w="893" w:type="dxa"/>
          </w:tcPr>
          <w:p w:rsidR="007E3FA8" w:rsidRPr="00F922A0" w:rsidRDefault="007E3FA8" w:rsidP="00D405FC">
            <w:pPr>
              <w:contextualSpacing/>
              <w:rPr>
                <w:sz w:val="23"/>
                <w:szCs w:val="23"/>
              </w:rPr>
            </w:pPr>
          </w:p>
        </w:tc>
        <w:tc>
          <w:tcPr>
            <w:tcW w:w="666" w:type="dxa"/>
          </w:tcPr>
          <w:p w:rsidR="007E3FA8" w:rsidRPr="00F922A0" w:rsidRDefault="007E3FA8" w:rsidP="00D405FC">
            <w:pPr>
              <w:contextualSpacing/>
              <w:rPr>
                <w:sz w:val="23"/>
                <w:szCs w:val="23"/>
              </w:rPr>
            </w:pPr>
          </w:p>
        </w:tc>
        <w:tc>
          <w:tcPr>
            <w:tcW w:w="567" w:type="dxa"/>
            <w:shd w:val="clear" w:color="auto" w:fill="FFFFFF" w:themeFill="background1"/>
          </w:tcPr>
          <w:p w:rsidR="007E3FA8" w:rsidRPr="00F922A0" w:rsidRDefault="007E3FA8" w:rsidP="00D405FC">
            <w:pPr>
              <w:contextualSpacing/>
              <w:rPr>
                <w:sz w:val="23"/>
                <w:szCs w:val="23"/>
              </w:rPr>
            </w:pPr>
            <w:r w:rsidRPr="00F922A0">
              <w:rPr>
                <w:sz w:val="23"/>
                <w:szCs w:val="23"/>
              </w:rPr>
              <w:t>34</w:t>
            </w:r>
          </w:p>
        </w:tc>
        <w:tc>
          <w:tcPr>
            <w:tcW w:w="651" w:type="dxa"/>
            <w:shd w:val="clear" w:color="auto" w:fill="FFFFFF" w:themeFill="background1"/>
          </w:tcPr>
          <w:p w:rsidR="007E3FA8" w:rsidRPr="00F922A0" w:rsidRDefault="007E3FA8" w:rsidP="00D405FC">
            <w:pPr>
              <w:contextualSpacing/>
              <w:rPr>
                <w:sz w:val="23"/>
                <w:szCs w:val="23"/>
              </w:rPr>
            </w:pPr>
            <w:r w:rsidRPr="00F922A0">
              <w:rPr>
                <w:sz w:val="23"/>
                <w:szCs w:val="23"/>
              </w:rPr>
              <w:t>1</w:t>
            </w:r>
            <w:r w:rsidR="000F6DDE">
              <w:rPr>
                <w:sz w:val="23"/>
                <w:szCs w:val="23"/>
              </w:rPr>
              <w:t>2</w:t>
            </w:r>
          </w:p>
        </w:tc>
      </w:tr>
    </w:tbl>
    <w:p w:rsidR="007E3FA8" w:rsidRPr="00F922A0" w:rsidRDefault="007E3FA8">
      <w:pPr>
        <w:rPr>
          <w:sz w:val="28"/>
        </w:rPr>
        <w:sectPr w:rsidR="007E3FA8" w:rsidRPr="00F922A0">
          <w:footerReference w:type="default" r:id="rId129"/>
          <w:pgSz w:w="16840" w:h="11900" w:orient="landscape"/>
          <w:pgMar w:top="1100" w:right="0" w:bottom="280" w:left="160" w:header="0" w:footer="0" w:gutter="0"/>
          <w:cols w:space="720"/>
        </w:sectPr>
      </w:pPr>
    </w:p>
    <w:p w:rsidR="00755FD3" w:rsidRPr="00F922A0" w:rsidRDefault="00D405FC">
      <w:pPr>
        <w:spacing w:before="61" w:after="7"/>
        <w:ind w:left="3733"/>
        <w:rPr>
          <w:sz w:val="28"/>
        </w:rPr>
      </w:pPr>
      <w:r w:rsidRPr="00F922A0">
        <w:rPr>
          <w:sz w:val="28"/>
        </w:rPr>
        <w:lastRenderedPageBreak/>
        <w:t xml:space="preserve">Учебный план (профиль математика) </w:t>
      </w:r>
      <w:r w:rsidR="007E3FA8" w:rsidRPr="00F922A0">
        <w:rPr>
          <w:spacing w:val="-4"/>
          <w:sz w:val="28"/>
        </w:rPr>
        <w:t xml:space="preserve"> </w:t>
      </w:r>
      <w:r w:rsidR="007E3FA8" w:rsidRPr="00F922A0">
        <w:rPr>
          <w:sz w:val="28"/>
        </w:rPr>
        <w:t>(11</w:t>
      </w:r>
      <w:r w:rsidR="007E3FA8" w:rsidRPr="00F922A0">
        <w:rPr>
          <w:spacing w:val="-1"/>
          <w:sz w:val="28"/>
        </w:rPr>
        <w:t xml:space="preserve"> </w:t>
      </w:r>
      <w:r w:rsidR="007E3FA8" w:rsidRPr="00F922A0">
        <w:rPr>
          <w:sz w:val="28"/>
        </w:rPr>
        <w:t>класс)</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97"/>
        <w:gridCol w:w="4961"/>
      </w:tblGrid>
      <w:tr w:rsidR="00D405FC" w:rsidRPr="00F922A0" w:rsidTr="00D405FC">
        <w:tc>
          <w:tcPr>
            <w:tcW w:w="9497" w:type="dxa"/>
            <w:vMerge w:val="restart"/>
          </w:tcPr>
          <w:p w:rsidR="00D405FC" w:rsidRPr="00F922A0" w:rsidRDefault="00D405FC" w:rsidP="00831A4B">
            <w:pPr>
              <w:jc w:val="center"/>
              <w:rPr>
                <w:b/>
                <w:sz w:val="28"/>
                <w:szCs w:val="28"/>
              </w:rPr>
            </w:pPr>
          </w:p>
          <w:p w:rsidR="00D405FC" w:rsidRPr="00F922A0" w:rsidRDefault="00D405FC" w:rsidP="00D405FC">
            <w:pPr>
              <w:ind w:left="8" w:hanging="8"/>
              <w:jc w:val="center"/>
              <w:rPr>
                <w:b/>
                <w:sz w:val="28"/>
                <w:szCs w:val="28"/>
              </w:rPr>
            </w:pPr>
            <w:r w:rsidRPr="00F922A0">
              <w:rPr>
                <w:b/>
                <w:sz w:val="28"/>
                <w:szCs w:val="28"/>
              </w:rPr>
              <w:t>Учебные предметы</w:t>
            </w:r>
          </w:p>
        </w:tc>
        <w:tc>
          <w:tcPr>
            <w:tcW w:w="4961" w:type="dxa"/>
          </w:tcPr>
          <w:p w:rsidR="00D405FC" w:rsidRPr="00F922A0" w:rsidRDefault="00D405FC" w:rsidP="00831A4B">
            <w:pPr>
              <w:pStyle w:val="4"/>
              <w:spacing w:before="0"/>
              <w:jc w:val="center"/>
              <w:rPr>
                <w:rFonts w:ascii="Times New Roman" w:hAnsi="Times New Roman"/>
                <w:i w:val="0"/>
                <w:color w:val="auto"/>
              </w:rPr>
            </w:pPr>
          </w:p>
          <w:p w:rsidR="00D405FC" w:rsidRPr="00F922A0" w:rsidRDefault="00D405FC" w:rsidP="00831A4B">
            <w:pPr>
              <w:pStyle w:val="4"/>
              <w:spacing w:before="0"/>
              <w:jc w:val="center"/>
              <w:rPr>
                <w:rFonts w:ascii="Times New Roman" w:hAnsi="Times New Roman"/>
                <w:i w:val="0"/>
                <w:color w:val="auto"/>
              </w:rPr>
            </w:pPr>
            <w:r w:rsidRPr="00F922A0">
              <w:rPr>
                <w:rFonts w:ascii="Times New Roman" w:hAnsi="Times New Roman"/>
                <w:i w:val="0"/>
                <w:color w:val="auto"/>
              </w:rPr>
              <w:t xml:space="preserve">Количество часов в неделю </w:t>
            </w:r>
          </w:p>
        </w:tc>
      </w:tr>
      <w:tr w:rsidR="00D405FC" w:rsidRPr="00F922A0" w:rsidTr="00D405FC">
        <w:tc>
          <w:tcPr>
            <w:tcW w:w="9497" w:type="dxa"/>
            <w:vMerge/>
          </w:tcPr>
          <w:p w:rsidR="00D405FC" w:rsidRPr="00F922A0" w:rsidRDefault="00D405FC" w:rsidP="00831A4B">
            <w:pPr>
              <w:jc w:val="center"/>
              <w:rPr>
                <w:b/>
                <w:sz w:val="28"/>
                <w:szCs w:val="28"/>
              </w:rPr>
            </w:pPr>
          </w:p>
        </w:tc>
        <w:tc>
          <w:tcPr>
            <w:tcW w:w="4961" w:type="dxa"/>
          </w:tcPr>
          <w:p w:rsidR="00D405FC" w:rsidRPr="00F922A0" w:rsidRDefault="00D405FC" w:rsidP="00831A4B">
            <w:pPr>
              <w:pStyle w:val="4"/>
              <w:spacing w:before="0"/>
              <w:jc w:val="center"/>
              <w:rPr>
                <w:rFonts w:ascii="Times New Roman" w:hAnsi="Times New Roman"/>
                <w:i w:val="0"/>
                <w:color w:val="auto"/>
              </w:rPr>
            </w:pPr>
            <w:r w:rsidRPr="00F922A0">
              <w:rPr>
                <w:rFonts w:ascii="Times New Roman" w:hAnsi="Times New Roman"/>
                <w:i w:val="0"/>
                <w:color w:val="auto"/>
              </w:rPr>
              <w:t>11 класс</w:t>
            </w:r>
          </w:p>
        </w:tc>
      </w:tr>
      <w:tr w:rsidR="00D405FC" w:rsidRPr="00F922A0" w:rsidTr="00D405FC">
        <w:tc>
          <w:tcPr>
            <w:tcW w:w="14458" w:type="dxa"/>
            <w:gridSpan w:val="2"/>
          </w:tcPr>
          <w:p w:rsidR="00D405FC" w:rsidRPr="00F922A0" w:rsidRDefault="00D405FC" w:rsidP="00366414">
            <w:pPr>
              <w:pStyle w:val="4"/>
              <w:numPr>
                <w:ilvl w:val="0"/>
                <w:numId w:val="167"/>
              </w:numPr>
              <w:spacing w:before="0"/>
              <w:jc w:val="center"/>
              <w:rPr>
                <w:rFonts w:ascii="Times New Roman" w:hAnsi="Times New Roman"/>
                <w:i w:val="0"/>
                <w:color w:val="auto"/>
                <w:sz w:val="28"/>
                <w:szCs w:val="28"/>
              </w:rPr>
            </w:pPr>
            <w:r w:rsidRPr="00F922A0">
              <w:rPr>
                <w:rFonts w:ascii="Times New Roman" w:hAnsi="Times New Roman"/>
                <w:i w:val="0"/>
                <w:color w:val="auto"/>
                <w:sz w:val="28"/>
                <w:szCs w:val="28"/>
              </w:rPr>
              <w:t>Обязательная часть</w:t>
            </w:r>
          </w:p>
        </w:tc>
      </w:tr>
      <w:tr w:rsidR="00D405FC" w:rsidRPr="00F922A0" w:rsidTr="00D405FC">
        <w:trPr>
          <w:cantSplit/>
        </w:trPr>
        <w:tc>
          <w:tcPr>
            <w:tcW w:w="9497" w:type="dxa"/>
          </w:tcPr>
          <w:p w:rsidR="00D405FC" w:rsidRPr="00F922A0" w:rsidRDefault="00D405FC" w:rsidP="00831A4B">
            <w:pPr>
              <w:tabs>
                <w:tab w:val="center" w:pos="2655"/>
              </w:tabs>
              <w:rPr>
                <w:sz w:val="28"/>
                <w:szCs w:val="28"/>
              </w:rPr>
            </w:pPr>
            <w:r w:rsidRPr="00F922A0">
              <w:rPr>
                <w:sz w:val="28"/>
                <w:szCs w:val="28"/>
              </w:rPr>
              <w:t>Русский язык</w:t>
            </w:r>
            <w:r w:rsidRPr="00F922A0">
              <w:rPr>
                <w:sz w:val="28"/>
                <w:szCs w:val="28"/>
              </w:rPr>
              <w:tab/>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Литература</w:t>
            </w:r>
          </w:p>
        </w:tc>
        <w:tc>
          <w:tcPr>
            <w:tcW w:w="4961" w:type="dxa"/>
          </w:tcPr>
          <w:p w:rsidR="00D405FC" w:rsidRPr="00F922A0" w:rsidRDefault="00D405FC" w:rsidP="00831A4B">
            <w:pPr>
              <w:jc w:val="center"/>
              <w:rPr>
                <w:sz w:val="28"/>
                <w:szCs w:val="28"/>
              </w:rPr>
            </w:pPr>
            <w:r w:rsidRPr="00F922A0">
              <w:rPr>
                <w:sz w:val="28"/>
                <w:szCs w:val="28"/>
              </w:rPr>
              <w:t>3</w:t>
            </w:r>
          </w:p>
        </w:tc>
      </w:tr>
      <w:tr w:rsidR="00D405FC" w:rsidRPr="00F922A0" w:rsidTr="00D405FC">
        <w:trPr>
          <w:cantSplit/>
        </w:trPr>
        <w:tc>
          <w:tcPr>
            <w:tcW w:w="9497" w:type="dxa"/>
          </w:tcPr>
          <w:p w:rsidR="00D405FC" w:rsidRPr="00F922A0" w:rsidRDefault="00D405FC" w:rsidP="00D405FC">
            <w:pPr>
              <w:rPr>
                <w:sz w:val="28"/>
                <w:szCs w:val="28"/>
              </w:rPr>
            </w:pPr>
            <w:r w:rsidRPr="00F922A0">
              <w:rPr>
                <w:sz w:val="28"/>
                <w:szCs w:val="28"/>
              </w:rPr>
              <w:t>Иностранный язык (английский язык)</w:t>
            </w:r>
          </w:p>
        </w:tc>
        <w:tc>
          <w:tcPr>
            <w:tcW w:w="4961" w:type="dxa"/>
          </w:tcPr>
          <w:p w:rsidR="00D405FC" w:rsidRPr="00F922A0" w:rsidRDefault="00D405FC" w:rsidP="00831A4B">
            <w:pPr>
              <w:jc w:val="center"/>
              <w:rPr>
                <w:sz w:val="28"/>
                <w:szCs w:val="28"/>
              </w:rPr>
            </w:pPr>
            <w:r w:rsidRPr="00F922A0">
              <w:rPr>
                <w:sz w:val="28"/>
                <w:szCs w:val="28"/>
              </w:rPr>
              <w:t>3</w:t>
            </w:r>
          </w:p>
        </w:tc>
      </w:tr>
      <w:tr w:rsidR="00D405FC" w:rsidRPr="00F922A0" w:rsidTr="00D405FC">
        <w:trPr>
          <w:cantSplit/>
        </w:trPr>
        <w:tc>
          <w:tcPr>
            <w:tcW w:w="9497" w:type="dxa"/>
          </w:tcPr>
          <w:p w:rsidR="00D405FC" w:rsidRPr="00F922A0" w:rsidRDefault="00D405FC" w:rsidP="00831A4B">
            <w:pPr>
              <w:rPr>
                <w:b/>
                <w:sz w:val="28"/>
                <w:szCs w:val="28"/>
              </w:rPr>
            </w:pPr>
            <w:r w:rsidRPr="00F922A0">
              <w:rPr>
                <w:b/>
                <w:sz w:val="28"/>
                <w:szCs w:val="28"/>
              </w:rPr>
              <w:t xml:space="preserve">Математика  </w:t>
            </w:r>
          </w:p>
        </w:tc>
        <w:tc>
          <w:tcPr>
            <w:tcW w:w="4961" w:type="dxa"/>
          </w:tcPr>
          <w:p w:rsidR="00D405FC" w:rsidRPr="00F922A0" w:rsidRDefault="00D405FC" w:rsidP="00831A4B">
            <w:pPr>
              <w:jc w:val="center"/>
              <w:rPr>
                <w:b/>
                <w:sz w:val="28"/>
                <w:szCs w:val="28"/>
              </w:rPr>
            </w:pPr>
            <w:r w:rsidRPr="00F922A0">
              <w:rPr>
                <w:b/>
                <w:sz w:val="28"/>
                <w:szCs w:val="28"/>
              </w:rPr>
              <w:t>6</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История</w:t>
            </w:r>
          </w:p>
        </w:tc>
        <w:tc>
          <w:tcPr>
            <w:tcW w:w="4961" w:type="dxa"/>
          </w:tcPr>
          <w:p w:rsidR="00D405FC" w:rsidRPr="00F922A0" w:rsidRDefault="00D405FC" w:rsidP="00831A4B">
            <w:pPr>
              <w:jc w:val="center"/>
              <w:rPr>
                <w:sz w:val="28"/>
                <w:szCs w:val="28"/>
              </w:rPr>
            </w:pPr>
            <w:r w:rsidRPr="00F922A0">
              <w:rPr>
                <w:sz w:val="28"/>
                <w:szCs w:val="28"/>
              </w:rPr>
              <w:t>2</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Обществознание (включая экономику и право)</w:t>
            </w:r>
          </w:p>
        </w:tc>
        <w:tc>
          <w:tcPr>
            <w:tcW w:w="4961" w:type="dxa"/>
          </w:tcPr>
          <w:p w:rsidR="00D405FC" w:rsidRPr="00F922A0" w:rsidRDefault="00D405FC" w:rsidP="00831A4B">
            <w:pPr>
              <w:jc w:val="center"/>
              <w:rPr>
                <w:sz w:val="28"/>
                <w:szCs w:val="28"/>
              </w:rPr>
            </w:pPr>
            <w:r w:rsidRPr="00F922A0">
              <w:rPr>
                <w:sz w:val="28"/>
                <w:szCs w:val="28"/>
              </w:rPr>
              <w:t>2</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 xml:space="preserve">Химия </w:t>
            </w:r>
          </w:p>
        </w:tc>
        <w:tc>
          <w:tcPr>
            <w:tcW w:w="4961" w:type="dxa"/>
          </w:tcPr>
          <w:p w:rsidR="00D405FC" w:rsidRPr="00F922A0" w:rsidRDefault="00D405FC" w:rsidP="00831A4B">
            <w:pPr>
              <w:jc w:val="center"/>
              <w:rPr>
                <w:sz w:val="28"/>
                <w:szCs w:val="28"/>
              </w:rPr>
            </w:pPr>
            <w:r w:rsidRPr="00F922A0">
              <w:rPr>
                <w:sz w:val="28"/>
                <w:szCs w:val="28"/>
              </w:rPr>
              <w:t>2</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 xml:space="preserve">Биология </w:t>
            </w:r>
          </w:p>
        </w:tc>
        <w:tc>
          <w:tcPr>
            <w:tcW w:w="4961" w:type="dxa"/>
          </w:tcPr>
          <w:p w:rsidR="00D405FC" w:rsidRPr="00F922A0" w:rsidRDefault="00D405FC" w:rsidP="00831A4B">
            <w:pPr>
              <w:jc w:val="center"/>
              <w:rPr>
                <w:sz w:val="28"/>
                <w:szCs w:val="28"/>
              </w:rPr>
            </w:pPr>
            <w:r w:rsidRPr="00F922A0">
              <w:rPr>
                <w:sz w:val="28"/>
                <w:szCs w:val="28"/>
              </w:rPr>
              <w:t>2</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Физическая культура</w:t>
            </w:r>
          </w:p>
        </w:tc>
        <w:tc>
          <w:tcPr>
            <w:tcW w:w="4961" w:type="dxa"/>
          </w:tcPr>
          <w:p w:rsidR="00D405FC" w:rsidRPr="00F922A0" w:rsidRDefault="00D405FC" w:rsidP="00831A4B">
            <w:pPr>
              <w:jc w:val="center"/>
              <w:rPr>
                <w:sz w:val="28"/>
                <w:szCs w:val="28"/>
              </w:rPr>
            </w:pPr>
            <w:r w:rsidRPr="00F922A0">
              <w:rPr>
                <w:sz w:val="28"/>
                <w:szCs w:val="28"/>
              </w:rPr>
              <w:t>3</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Основы безопасности жизнедеятельности</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Индивидуальный проект</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Родной язык</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14458" w:type="dxa"/>
            <w:gridSpan w:val="2"/>
          </w:tcPr>
          <w:p w:rsidR="00D405FC" w:rsidRPr="00F922A0" w:rsidRDefault="00D405FC" w:rsidP="00831A4B">
            <w:pPr>
              <w:jc w:val="center"/>
              <w:rPr>
                <w:b/>
                <w:sz w:val="28"/>
                <w:szCs w:val="28"/>
              </w:rPr>
            </w:pPr>
            <w:r w:rsidRPr="00F922A0">
              <w:rPr>
                <w:b/>
                <w:sz w:val="28"/>
                <w:szCs w:val="28"/>
              </w:rPr>
              <w:t>Предметы и курсы по выбору</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Алгебра+: рациональные и иррациональные алгебраические задачи</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Русское правописание: орфография и пунктуация</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Основы молекулярной генетики</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Практикум решения задач по информатике</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За страницами учебника географии: экономика, культура, политика</w:t>
            </w:r>
          </w:p>
        </w:tc>
        <w:tc>
          <w:tcPr>
            <w:tcW w:w="4961" w:type="dxa"/>
          </w:tcPr>
          <w:p w:rsidR="00D405FC" w:rsidRPr="00F922A0" w:rsidRDefault="00D405FC" w:rsidP="00831A4B">
            <w:pPr>
              <w:jc w:val="center"/>
              <w:rPr>
                <w:sz w:val="28"/>
                <w:szCs w:val="28"/>
              </w:rPr>
            </w:pPr>
            <w:r w:rsidRPr="00F922A0">
              <w:rPr>
                <w:sz w:val="28"/>
                <w:szCs w:val="28"/>
              </w:rPr>
              <w:t>1</w:t>
            </w:r>
          </w:p>
        </w:tc>
      </w:tr>
      <w:tr w:rsidR="00D405FC" w:rsidRPr="00F922A0" w:rsidTr="00D405FC">
        <w:trPr>
          <w:cantSplit/>
        </w:trPr>
        <w:tc>
          <w:tcPr>
            <w:tcW w:w="9497" w:type="dxa"/>
          </w:tcPr>
          <w:p w:rsidR="00D405FC" w:rsidRPr="00F922A0" w:rsidRDefault="00D405FC" w:rsidP="00831A4B">
            <w:pPr>
              <w:rPr>
                <w:sz w:val="28"/>
                <w:szCs w:val="28"/>
              </w:rPr>
            </w:pPr>
            <w:r w:rsidRPr="00F922A0">
              <w:rPr>
                <w:sz w:val="28"/>
                <w:szCs w:val="28"/>
              </w:rPr>
              <w:t>Решение нестандартных задач по физике</w:t>
            </w:r>
          </w:p>
        </w:tc>
        <w:tc>
          <w:tcPr>
            <w:tcW w:w="4961" w:type="dxa"/>
          </w:tcPr>
          <w:p w:rsidR="00D405FC" w:rsidRPr="00F922A0" w:rsidRDefault="00D405FC" w:rsidP="00831A4B">
            <w:pPr>
              <w:jc w:val="center"/>
              <w:rPr>
                <w:sz w:val="28"/>
                <w:szCs w:val="28"/>
              </w:rPr>
            </w:pPr>
            <w:r w:rsidRPr="00F922A0">
              <w:rPr>
                <w:sz w:val="28"/>
                <w:szCs w:val="28"/>
              </w:rPr>
              <w:t>2</w:t>
            </w:r>
          </w:p>
        </w:tc>
      </w:tr>
      <w:tr w:rsidR="00D405FC" w:rsidRPr="00F922A0" w:rsidTr="00D405FC">
        <w:trPr>
          <w:cantSplit/>
        </w:trPr>
        <w:tc>
          <w:tcPr>
            <w:tcW w:w="9497" w:type="dxa"/>
          </w:tcPr>
          <w:p w:rsidR="00D405FC" w:rsidRPr="00F922A0" w:rsidRDefault="00D405FC" w:rsidP="00831A4B">
            <w:pPr>
              <w:rPr>
                <w:b/>
                <w:sz w:val="28"/>
                <w:szCs w:val="28"/>
              </w:rPr>
            </w:pPr>
            <w:r w:rsidRPr="00F922A0">
              <w:rPr>
                <w:b/>
                <w:sz w:val="28"/>
                <w:szCs w:val="28"/>
              </w:rPr>
              <w:t>ИТОГО</w:t>
            </w:r>
          </w:p>
        </w:tc>
        <w:tc>
          <w:tcPr>
            <w:tcW w:w="4961" w:type="dxa"/>
          </w:tcPr>
          <w:p w:rsidR="00D405FC" w:rsidRPr="00F922A0" w:rsidRDefault="00D405FC" w:rsidP="00831A4B">
            <w:pPr>
              <w:jc w:val="center"/>
              <w:rPr>
                <w:b/>
                <w:sz w:val="28"/>
                <w:szCs w:val="28"/>
              </w:rPr>
            </w:pPr>
            <w:r w:rsidRPr="00F922A0">
              <w:rPr>
                <w:b/>
                <w:sz w:val="28"/>
                <w:szCs w:val="28"/>
              </w:rPr>
              <w:t>34</w:t>
            </w:r>
          </w:p>
        </w:tc>
      </w:tr>
      <w:tr w:rsidR="00D405FC" w:rsidRPr="00F922A0" w:rsidTr="00D405FC">
        <w:trPr>
          <w:cantSplit/>
        </w:trPr>
        <w:tc>
          <w:tcPr>
            <w:tcW w:w="9497" w:type="dxa"/>
          </w:tcPr>
          <w:p w:rsidR="00D405FC" w:rsidRPr="00F922A0" w:rsidRDefault="00D405FC" w:rsidP="00831A4B">
            <w:pPr>
              <w:rPr>
                <w:b/>
                <w:sz w:val="28"/>
                <w:szCs w:val="28"/>
              </w:rPr>
            </w:pPr>
            <w:r w:rsidRPr="00F922A0">
              <w:rPr>
                <w:b/>
                <w:sz w:val="28"/>
                <w:szCs w:val="28"/>
              </w:rPr>
              <w:t>Максимально допустимая недельная нагрузка (5-ти дневная неделя)</w:t>
            </w:r>
          </w:p>
        </w:tc>
        <w:tc>
          <w:tcPr>
            <w:tcW w:w="4961" w:type="dxa"/>
          </w:tcPr>
          <w:p w:rsidR="00D405FC" w:rsidRPr="00F922A0" w:rsidRDefault="00D405FC" w:rsidP="00831A4B">
            <w:pPr>
              <w:jc w:val="center"/>
              <w:rPr>
                <w:b/>
                <w:sz w:val="28"/>
                <w:szCs w:val="28"/>
              </w:rPr>
            </w:pPr>
            <w:r w:rsidRPr="00F922A0">
              <w:rPr>
                <w:b/>
                <w:sz w:val="28"/>
                <w:szCs w:val="28"/>
              </w:rPr>
              <w:t>34</w:t>
            </w:r>
          </w:p>
        </w:tc>
      </w:tr>
    </w:tbl>
    <w:p w:rsidR="00D405FC" w:rsidRPr="00F922A0" w:rsidRDefault="00D405FC" w:rsidP="00D405FC">
      <w:pPr>
        <w:rPr>
          <w:sz w:val="28"/>
          <w:szCs w:val="28"/>
        </w:rPr>
      </w:pPr>
    </w:p>
    <w:p w:rsidR="00D405FC" w:rsidRPr="00F922A0" w:rsidRDefault="00D405FC">
      <w:pPr>
        <w:spacing w:before="61" w:after="7"/>
        <w:ind w:left="3733"/>
        <w:rPr>
          <w:sz w:val="28"/>
        </w:rPr>
      </w:pPr>
    </w:p>
    <w:p w:rsidR="00755FD3" w:rsidRPr="00F922A0" w:rsidRDefault="00755FD3">
      <w:pPr>
        <w:spacing w:line="235" w:lineRule="exact"/>
        <w:jc w:val="right"/>
      </w:pPr>
    </w:p>
    <w:p w:rsidR="00D405FC" w:rsidRPr="00F922A0" w:rsidRDefault="00D405FC">
      <w:pPr>
        <w:spacing w:line="235" w:lineRule="exact"/>
        <w:jc w:val="right"/>
        <w:sectPr w:rsidR="00D405FC" w:rsidRPr="00F922A0">
          <w:footerReference w:type="default" r:id="rId130"/>
          <w:pgSz w:w="16840" w:h="11900" w:orient="landscape"/>
          <w:pgMar w:top="640" w:right="0" w:bottom="280" w:left="160" w:header="0" w:footer="0" w:gutter="0"/>
          <w:cols w:space="720"/>
        </w:sectPr>
      </w:pPr>
    </w:p>
    <w:p w:rsidR="00755FD3" w:rsidRPr="00F922A0" w:rsidRDefault="00AA1EB5" w:rsidP="00AA1EB5">
      <w:pPr>
        <w:pStyle w:val="11"/>
        <w:numPr>
          <w:ilvl w:val="1"/>
          <w:numId w:val="11"/>
        </w:numPr>
        <w:tabs>
          <w:tab w:val="left" w:pos="4373"/>
          <w:tab w:val="left" w:pos="4374"/>
        </w:tabs>
        <w:spacing w:before="79" w:after="3" w:line="240" w:lineRule="auto"/>
        <w:ind w:right="2176" w:firstLine="153"/>
        <w:jc w:val="left"/>
      </w:pPr>
      <w:r>
        <w:lastRenderedPageBreak/>
        <w:t>3.3.</w:t>
      </w:r>
      <w:r w:rsidR="007E3FA8" w:rsidRPr="00F922A0">
        <w:t>Календарный учебный график</w:t>
      </w:r>
      <w:r w:rsidR="007E3FA8" w:rsidRPr="00F922A0">
        <w:rPr>
          <w:spacing w:val="1"/>
        </w:rPr>
        <w:t xml:space="preserve"> </w:t>
      </w:r>
      <w:r w:rsidR="007E3FA8" w:rsidRPr="00F922A0">
        <w:t>Продолжительность</w:t>
      </w:r>
      <w:r w:rsidR="007E3FA8" w:rsidRPr="00F922A0">
        <w:rPr>
          <w:spacing w:val="-3"/>
        </w:rPr>
        <w:t xml:space="preserve"> </w:t>
      </w:r>
      <w:r w:rsidR="007E3FA8" w:rsidRPr="00F922A0">
        <w:t>учебных</w:t>
      </w:r>
      <w:r w:rsidR="007E3FA8" w:rsidRPr="00F922A0">
        <w:rPr>
          <w:spacing w:val="-2"/>
        </w:rPr>
        <w:t xml:space="preserve"> </w:t>
      </w:r>
      <w:r w:rsidR="007E3FA8" w:rsidRPr="00F922A0">
        <w:t>полугодий</w:t>
      </w:r>
      <w:r w:rsidR="007E3FA8" w:rsidRPr="00F922A0">
        <w:rPr>
          <w:spacing w:val="-2"/>
        </w:rPr>
        <w:t xml:space="preserve"> </w:t>
      </w:r>
      <w:r w:rsidR="007E3FA8" w:rsidRPr="00F922A0">
        <w:t>в</w:t>
      </w:r>
      <w:r w:rsidR="007E3FA8" w:rsidRPr="00F922A0">
        <w:rPr>
          <w:spacing w:val="-3"/>
        </w:rPr>
        <w:t xml:space="preserve"> </w:t>
      </w:r>
      <w:r w:rsidR="007E3FA8" w:rsidRPr="00F922A0">
        <w:t>11-м</w:t>
      </w:r>
      <w:r w:rsidR="007E3FA8" w:rsidRPr="00F922A0">
        <w:rPr>
          <w:spacing w:val="-3"/>
        </w:rPr>
        <w:t xml:space="preserve"> </w:t>
      </w:r>
      <w:r w:rsidR="007E3FA8" w:rsidRPr="00F922A0">
        <w:t>классе</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5"/>
        <w:gridCol w:w="2054"/>
        <w:gridCol w:w="2071"/>
        <w:gridCol w:w="3197"/>
      </w:tblGrid>
      <w:tr w:rsidR="00755FD3" w:rsidRPr="00F922A0">
        <w:trPr>
          <w:trHeight w:val="827"/>
        </w:trPr>
        <w:tc>
          <w:tcPr>
            <w:tcW w:w="2165" w:type="dxa"/>
          </w:tcPr>
          <w:p w:rsidR="00755FD3" w:rsidRPr="00F922A0" w:rsidRDefault="007E3FA8">
            <w:pPr>
              <w:pStyle w:val="TableParagraph"/>
              <w:spacing w:line="273" w:lineRule="exact"/>
              <w:ind w:left="440" w:right="431"/>
              <w:jc w:val="center"/>
              <w:rPr>
                <w:b/>
                <w:sz w:val="24"/>
              </w:rPr>
            </w:pPr>
            <w:r w:rsidRPr="00F922A0">
              <w:rPr>
                <w:b/>
                <w:sz w:val="24"/>
              </w:rPr>
              <w:t>Полугодия</w:t>
            </w:r>
          </w:p>
        </w:tc>
        <w:tc>
          <w:tcPr>
            <w:tcW w:w="4125" w:type="dxa"/>
            <w:gridSpan w:val="2"/>
          </w:tcPr>
          <w:p w:rsidR="00755FD3" w:rsidRPr="00F922A0" w:rsidRDefault="007E3FA8">
            <w:pPr>
              <w:pStyle w:val="TableParagraph"/>
              <w:spacing w:line="273" w:lineRule="exact"/>
              <w:ind w:left="1778" w:right="1773"/>
              <w:jc w:val="center"/>
              <w:rPr>
                <w:b/>
                <w:sz w:val="24"/>
              </w:rPr>
            </w:pPr>
            <w:r w:rsidRPr="00F922A0">
              <w:rPr>
                <w:b/>
                <w:sz w:val="24"/>
              </w:rPr>
              <w:t>Дата</w:t>
            </w:r>
          </w:p>
        </w:tc>
        <w:tc>
          <w:tcPr>
            <w:tcW w:w="3197" w:type="dxa"/>
          </w:tcPr>
          <w:p w:rsidR="00755FD3" w:rsidRPr="00F922A0" w:rsidRDefault="007E3FA8">
            <w:pPr>
              <w:pStyle w:val="TableParagraph"/>
              <w:ind w:left="442" w:right="428" w:hanging="2"/>
              <w:jc w:val="center"/>
              <w:rPr>
                <w:b/>
                <w:sz w:val="24"/>
              </w:rPr>
            </w:pPr>
            <w:r w:rsidRPr="00F922A0">
              <w:rPr>
                <w:b/>
                <w:sz w:val="24"/>
              </w:rPr>
              <w:t>Продолжительность</w:t>
            </w:r>
            <w:r w:rsidRPr="00F922A0">
              <w:rPr>
                <w:b/>
                <w:spacing w:val="1"/>
                <w:sz w:val="24"/>
              </w:rPr>
              <w:t xml:space="preserve"> </w:t>
            </w:r>
            <w:r w:rsidRPr="00F922A0">
              <w:rPr>
                <w:b/>
                <w:sz w:val="24"/>
              </w:rPr>
              <w:t>(количество</w:t>
            </w:r>
            <w:r w:rsidRPr="00F922A0">
              <w:rPr>
                <w:b/>
                <w:spacing w:val="-14"/>
                <w:sz w:val="24"/>
              </w:rPr>
              <w:t xml:space="preserve"> </w:t>
            </w:r>
            <w:r w:rsidRPr="00F922A0">
              <w:rPr>
                <w:b/>
                <w:sz w:val="24"/>
              </w:rPr>
              <w:t>учебных</w:t>
            </w:r>
          </w:p>
          <w:p w:rsidR="00755FD3" w:rsidRPr="00F922A0" w:rsidRDefault="007E3FA8">
            <w:pPr>
              <w:pStyle w:val="TableParagraph"/>
              <w:spacing w:line="259" w:lineRule="exact"/>
              <w:ind w:left="541" w:right="526"/>
              <w:jc w:val="center"/>
              <w:rPr>
                <w:b/>
                <w:sz w:val="24"/>
              </w:rPr>
            </w:pPr>
            <w:r w:rsidRPr="00F922A0">
              <w:rPr>
                <w:b/>
                <w:sz w:val="24"/>
              </w:rPr>
              <w:t>недель)</w:t>
            </w:r>
          </w:p>
        </w:tc>
      </w:tr>
      <w:tr w:rsidR="00755FD3" w:rsidRPr="00F922A0">
        <w:trPr>
          <w:trHeight w:val="275"/>
        </w:trPr>
        <w:tc>
          <w:tcPr>
            <w:tcW w:w="2165" w:type="dxa"/>
          </w:tcPr>
          <w:p w:rsidR="00755FD3" w:rsidRPr="00F922A0" w:rsidRDefault="007E3FA8">
            <w:pPr>
              <w:pStyle w:val="TableParagraph"/>
              <w:spacing w:line="256" w:lineRule="exact"/>
              <w:ind w:left="440" w:right="434"/>
              <w:jc w:val="center"/>
              <w:rPr>
                <w:sz w:val="24"/>
              </w:rPr>
            </w:pPr>
            <w:r w:rsidRPr="00F922A0">
              <w:rPr>
                <w:sz w:val="24"/>
              </w:rPr>
              <w:t>1</w:t>
            </w:r>
            <w:r w:rsidRPr="00F922A0">
              <w:rPr>
                <w:spacing w:val="-4"/>
                <w:sz w:val="24"/>
              </w:rPr>
              <w:t xml:space="preserve"> </w:t>
            </w:r>
            <w:r w:rsidRPr="00F922A0">
              <w:rPr>
                <w:sz w:val="24"/>
              </w:rPr>
              <w:t>полугодие</w:t>
            </w:r>
          </w:p>
        </w:tc>
        <w:tc>
          <w:tcPr>
            <w:tcW w:w="2054" w:type="dxa"/>
          </w:tcPr>
          <w:p w:rsidR="00755FD3" w:rsidRPr="00F922A0" w:rsidRDefault="007E3FA8">
            <w:pPr>
              <w:pStyle w:val="TableParagraph"/>
              <w:spacing w:line="256" w:lineRule="exact"/>
              <w:ind w:left="326" w:right="321"/>
              <w:jc w:val="center"/>
              <w:rPr>
                <w:sz w:val="24"/>
              </w:rPr>
            </w:pPr>
            <w:r w:rsidRPr="00F922A0">
              <w:rPr>
                <w:sz w:val="24"/>
              </w:rPr>
              <w:t>01.09.2021</w:t>
            </w:r>
            <w:r w:rsidRPr="00F922A0">
              <w:rPr>
                <w:spacing w:val="58"/>
                <w:sz w:val="24"/>
              </w:rPr>
              <w:t xml:space="preserve"> </w:t>
            </w:r>
            <w:r w:rsidRPr="00F922A0">
              <w:rPr>
                <w:sz w:val="24"/>
              </w:rPr>
              <w:t>г.</w:t>
            </w:r>
          </w:p>
        </w:tc>
        <w:tc>
          <w:tcPr>
            <w:tcW w:w="2071" w:type="dxa"/>
          </w:tcPr>
          <w:p w:rsidR="00755FD3" w:rsidRPr="00F922A0" w:rsidRDefault="007E3FA8">
            <w:pPr>
              <w:pStyle w:val="TableParagraph"/>
              <w:spacing w:line="256" w:lineRule="exact"/>
              <w:ind w:left="364" w:right="358"/>
              <w:jc w:val="center"/>
              <w:rPr>
                <w:sz w:val="24"/>
              </w:rPr>
            </w:pPr>
            <w:r w:rsidRPr="00F922A0">
              <w:rPr>
                <w:sz w:val="24"/>
              </w:rPr>
              <w:t>24.12.2021</w:t>
            </w:r>
            <w:r w:rsidRPr="00F922A0">
              <w:rPr>
                <w:spacing w:val="-1"/>
                <w:sz w:val="24"/>
              </w:rPr>
              <w:t xml:space="preserve"> </w:t>
            </w:r>
            <w:r w:rsidRPr="00F922A0">
              <w:rPr>
                <w:sz w:val="24"/>
              </w:rPr>
              <w:t>г.</w:t>
            </w:r>
          </w:p>
        </w:tc>
        <w:tc>
          <w:tcPr>
            <w:tcW w:w="3197" w:type="dxa"/>
          </w:tcPr>
          <w:p w:rsidR="00755FD3" w:rsidRPr="00F922A0" w:rsidRDefault="007E3FA8">
            <w:pPr>
              <w:pStyle w:val="TableParagraph"/>
              <w:spacing w:line="256" w:lineRule="exact"/>
              <w:ind w:left="541" w:right="530"/>
              <w:jc w:val="center"/>
              <w:rPr>
                <w:sz w:val="24"/>
              </w:rPr>
            </w:pPr>
            <w:r w:rsidRPr="00F922A0">
              <w:rPr>
                <w:sz w:val="24"/>
              </w:rPr>
              <w:t>16</w:t>
            </w:r>
            <w:r w:rsidRPr="00F922A0">
              <w:rPr>
                <w:spacing w:val="-1"/>
                <w:sz w:val="24"/>
              </w:rPr>
              <w:t xml:space="preserve"> </w:t>
            </w:r>
            <w:r w:rsidRPr="00F922A0">
              <w:rPr>
                <w:sz w:val="24"/>
              </w:rPr>
              <w:t>недель</w:t>
            </w:r>
          </w:p>
        </w:tc>
      </w:tr>
      <w:tr w:rsidR="00755FD3" w:rsidRPr="00F922A0">
        <w:trPr>
          <w:trHeight w:val="277"/>
        </w:trPr>
        <w:tc>
          <w:tcPr>
            <w:tcW w:w="2165" w:type="dxa"/>
          </w:tcPr>
          <w:p w:rsidR="00755FD3" w:rsidRPr="00F922A0" w:rsidRDefault="007E3FA8">
            <w:pPr>
              <w:pStyle w:val="TableParagraph"/>
              <w:spacing w:line="258" w:lineRule="exact"/>
              <w:ind w:left="440" w:right="434"/>
              <w:jc w:val="center"/>
              <w:rPr>
                <w:sz w:val="24"/>
              </w:rPr>
            </w:pPr>
            <w:r w:rsidRPr="00F922A0">
              <w:rPr>
                <w:sz w:val="24"/>
              </w:rPr>
              <w:t>2</w:t>
            </w:r>
            <w:r w:rsidRPr="00F922A0">
              <w:rPr>
                <w:spacing w:val="-4"/>
                <w:sz w:val="24"/>
              </w:rPr>
              <w:t xml:space="preserve"> </w:t>
            </w:r>
            <w:r w:rsidRPr="00F922A0">
              <w:rPr>
                <w:sz w:val="24"/>
              </w:rPr>
              <w:t>полугодие</w:t>
            </w:r>
          </w:p>
        </w:tc>
        <w:tc>
          <w:tcPr>
            <w:tcW w:w="2054" w:type="dxa"/>
          </w:tcPr>
          <w:p w:rsidR="00755FD3" w:rsidRPr="00F922A0" w:rsidRDefault="007E3FA8">
            <w:pPr>
              <w:pStyle w:val="TableParagraph"/>
              <w:spacing w:line="258" w:lineRule="exact"/>
              <w:ind w:left="326" w:right="318"/>
              <w:jc w:val="center"/>
              <w:rPr>
                <w:sz w:val="24"/>
              </w:rPr>
            </w:pPr>
            <w:r w:rsidRPr="00F922A0">
              <w:rPr>
                <w:sz w:val="24"/>
              </w:rPr>
              <w:t>10.01.2022</w:t>
            </w:r>
            <w:r w:rsidRPr="00F922A0">
              <w:rPr>
                <w:spacing w:val="-1"/>
                <w:sz w:val="24"/>
              </w:rPr>
              <w:t xml:space="preserve"> </w:t>
            </w:r>
            <w:r w:rsidRPr="00F922A0">
              <w:rPr>
                <w:sz w:val="24"/>
              </w:rPr>
              <w:t>г.</w:t>
            </w:r>
          </w:p>
        </w:tc>
        <w:tc>
          <w:tcPr>
            <w:tcW w:w="2071" w:type="dxa"/>
          </w:tcPr>
          <w:p w:rsidR="00755FD3" w:rsidRPr="00F922A0" w:rsidRDefault="007E3FA8">
            <w:pPr>
              <w:pStyle w:val="TableParagraph"/>
              <w:spacing w:line="258" w:lineRule="exact"/>
              <w:ind w:left="364" w:right="358"/>
              <w:jc w:val="center"/>
              <w:rPr>
                <w:sz w:val="24"/>
              </w:rPr>
            </w:pPr>
            <w:r w:rsidRPr="00F922A0">
              <w:rPr>
                <w:sz w:val="24"/>
              </w:rPr>
              <w:t>25.05.2022</w:t>
            </w:r>
            <w:r w:rsidRPr="00F922A0">
              <w:rPr>
                <w:spacing w:val="-1"/>
                <w:sz w:val="24"/>
              </w:rPr>
              <w:t xml:space="preserve"> </w:t>
            </w:r>
            <w:r w:rsidRPr="00F922A0">
              <w:rPr>
                <w:sz w:val="24"/>
              </w:rPr>
              <w:t>г.</w:t>
            </w:r>
          </w:p>
        </w:tc>
        <w:tc>
          <w:tcPr>
            <w:tcW w:w="3197" w:type="dxa"/>
          </w:tcPr>
          <w:p w:rsidR="00755FD3" w:rsidRPr="00F922A0" w:rsidRDefault="007E3FA8">
            <w:pPr>
              <w:pStyle w:val="TableParagraph"/>
              <w:spacing w:line="258" w:lineRule="exact"/>
              <w:ind w:left="541" w:right="530"/>
              <w:jc w:val="center"/>
              <w:rPr>
                <w:sz w:val="24"/>
              </w:rPr>
            </w:pPr>
            <w:r w:rsidRPr="00F922A0">
              <w:rPr>
                <w:sz w:val="24"/>
              </w:rPr>
              <w:t>18</w:t>
            </w:r>
            <w:r w:rsidRPr="00F922A0">
              <w:rPr>
                <w:spacing w:val="-1"/>
                <w:sz w:val="24"/>
              </w:rPr>
              <w:t xml:space="preserve"> </w:t>
            </w:r>
            <w:r w:rsidRPr="00F922A0">
              <w:rPr>
                <w:sz w:val="24"/>
              </w:rPr>
              <w:t>недель</w:t>
            </w:r>
          </w:p>
        </w:tc>
      </w:tr>
      <w:tr w:rsidR="00755FD3" w:rsidRPr="00F922A0">
        <w:trPr>
          <w:trHeight w:val="275"/>
        </w:trPr>
        <w:tc>
          <w:tcPr>
            <w:tcW w:w="2165" w:type="dxa"/>
          </w:tcPr>
          <w:p w:rsidR="00755FD3" w:rsidRPr="00F922A0" w:rsidRDefault="007E3FA8">
            <w:pPr>
              <w:pStyle w:val="TableParagraph"/>
              <w:spacing w:line="256" w:lineRule="exact"/>
              <w:ind w:left="440" w:right="430"/>
              <w:jc w:val="center"/>
              <w:rPr>
                <w:b/>
                <w:sz w:val="24"/>
              </w:rPr>
            </w:pPr>
            <w:r w:rsidRPr="00F922A0">
              <w:rPr>
                <w:b/>
                <w:sz w:val="24"/>
              </w:rPr>
              <w:t>ИТОГО</w:t>
            </w:r>
          </w:p>
        </w:tc>
        <w:tc>
          <w:tcPr>
            <w:tcW w:w="2054" w:type="dxa"/>
          </w:tcPr>
          <w:p w:rsidR="00755FD3" w:rsidRPr="00F922A0" w:rsidRDefault="00755FD3">
            <w:pPr>
              <w:pStyle w:val="TableParagraph"/>
              <w:rPr>
                <w:sz w:val="20"/>
              </w:rPr>
            </w:pPr>
          </w:p>
        </w:tc>
        <w:tc>
          <w:tcPr>
            <w:tcW w:w="2071" w:type="dxa"/>
          </w:tcPr>
          <w:p w:rsidR="00755FD3" w:rsidRPr="00F922A0" w:rsidRDefault="00755FD3">
            <w:pPr>
              <w:pStyle w:val="TableParagraph"/>
              <w:rPr>
                <w:sz w:val="20"/>
              </w:rPr>
            </w:pPr>
          </w:p>
        </w:tc>
        <w:tc>
          <w:tcPr>
            <w:tcW w:w="3197" w:type="dxa"/>
          </w:tcPr>
          <w:p w:rsidR="00755FD3" w:rsidRPr="00F922A0" w:rsidRDefault="007E3FA8">
            <w:pPr>
              <w:pStyle w:val="TableParagraph"/>
              <w:spacing w:line="256" w:lineRule="exact"/>
              <w:ind w:left="541" w:right="531"/>
              <w:jc w:val="center"/>
              <w:rPr>
                <w:b/>
                <w:sz w:val="24"/>
              </w:rPr>
            </w:pPr>
            <w:r w:rsidRPr="00F922A0">
              <w:rPr>
                <w:b/>
                <w:sz w:val="24"/>
              </w:rPr>
              <w:t>34</w:t>
            </w:r>
            <w:r w:rsidRPr="00F922A0">
              <w:rPr>
                <w:b/>
                <w:spacing w:val="-1"/>
                <w:sz w:val="24"/>
              </w:rPr>
              <w:t xml:space="preserve"> </w:t>
            </w:r>
            <w:r w:rsidRPr="00F922A0">
              <w:rPr>
                <w:b/>
                <w:sz w:val="24"/>
              </w:rPr>
              <w:t>учебные</w:t>
            </w:r>
            <w:r w:rsidRPr="00F922A0">
              <w:rPr>
                <w:b/>
                <w:spacing w:val="56"/>
                <w:sz w:val="24"/>
              </w:rPr>
              <w:t xml:space="preserve"> </w:t>
            </w:r>
            <w:r w:rsidRPr="00F922A0">
              <w:rPr>
                <w:b/>
                <w:sz w:val="24"/>
              </w:rPr>
              <w:t>недели</w:t>
            </w:r>
          </w:p>
        </w:tc>
      </w:tr>
    </w:tbl>
    <w:p w:rsidR="00755FD3" w:rsidRPr="00F922A0" w:rsidRDefault="007E3FA8">
      <w:pPr>
        <w:pStyle w:val="a3"/>
        <w:ind w:left="202" w:right="389"/>
        <w:jc w:val="left"/>
      </w:pPr>
      <w:r w:rsidRPr="00F922A0">
        <w:rPr>
          <w:b/>
        </w:rPr>
        <w:t xml:space="preserve">Примечание: </w:t>
      </w:r>
      <w:r w:rsidRPr="00F922A0">
        <w:t>для юношей 10-х классов учебный год продлевается на 5 календарных дней в</w:t>
      </w:r>
      <w:r w:rsidRPr="00F922A0">
        <w:rPr>
          <w:spacing w:val="-57"/>
        </w:rPr>
        <w:t xml:space="preserve"> </w:t>
      </w:r>
      <w:r w:rsidRPr="00F922A0">
        <w:t>связи</w:t>
      </w:r>
      <w:r w:rsidRPr="00F922A0">
        <w:rPr>
          <w:spacing w:val="-1"/>
        </w:rPr>
        <w:t xml:space="preserve"> </w:t>
      </w:r>
      <w:r w:rsidRPr="00F922A0">
        <w:t>с</w:t>
      </w:r>
      <w:r w:rsidRPr="00F922A0">
        <w:rPr>
          <w:spacing w:val="-1"/>
        </w:rPr>
        <w:t xml:space="preserve"> </w:t>
      </w:r>
      <w:r w:rsidRPr="00F922A0">
        <w:t>проведением</w:t>
      </w:r>
      <w:r w:rsidRPr="00F922A0">
        <w:rPr>
          <w:spacing w:val="1"/>
        </w:rPr>
        <w:t xml:space="preserve"> </w:t>
      </w:r>
      <w:r w:rsidRPr="00F922A0">
        <w:t>учебных</w:t>
      </w:r>
      <w:r w:rsidRPr="00F922A0">
        <w:rPr>
          <w:spacing w:val="1"/>
        </w:rPr>
        <w:t xml:space="preserve"> </w:t>
      </w:r>
      <w:r w:rsidRPr="00F922A0">
        <w:t>военных</w:t>
      </w:r>
      <w:r w:rsidRPr="00F922A0">
        <w:rPr>
          <w:spacing w:val="1"/>
        </w:rPr>
        <w:t xml:space="preserve"> </w:t>
      </w:r>
      <w:r w:rsidRPr="00F922A0">
        <w:t>сборов.</w:t>
      </w:r>
    </w:p>
    <w:p w:rsidR="00755FD3" w:rsidRPr="00F922A0" w:rsidRDefault="007E3FA8">
      <w:pPr>
        <w:pStyle w:val="11"/>
        <w:spacing w:line="240" w:lineRule="auto"/>
        <w:ind w:left="1990"/>
        <w:jc w:val="left"/>
      </w:pPr>
      <w:r w:rsidRPr="00F922A0">
        <w:t>Продолжительность</w:t>
      </w:r>
      <w:r w:rsidRPr="00F922A0">
        <w:rPr>
          <w:spacing w:val="-2"/>
        </w:rPr>
        <w:t xml:space="preserve"> </w:t>
      </w:r>
      <w:r w:rsidRPr="00F922A0">
        <w:t>учебных</w:t>
      </w:r>
      <w:r w:rsidRPr="00F922A0">
        <w:rPr>
          <w:spacing w:val="-2"/>
        </w:rPr>
        <w:t xml:space="preserve"> </w:t>
      </w:r>
      <w:r w:rsidRPr="00F922A0">
        <w:t>полугодий</w:t>
      </w:r>
      <w:r w:rsidRPr="00F922A0">
        <w:rPr>
          <w:spacing w:val="-2"/>
        </w:rPr>
        <w:t xml:space="preserve"> </w:t>
      </w:r>
      <w:r w:rsidRPr="00F922A0">
        <w:t>в</w:t>
      </w:r>
      <w:r w:rsidRPr="00F922A0">
        <w:rPr>
          <w:spacing w:val="-2"/>
        </w:rPr>
        <w:t xml:space="preserve"> </w:t>
      </w:r>
      <w:r w:rsidRPr="00F922A0">
        <w:t>10-м</w:t>
      </w:r>
      <w:r w:rsidRPr="00F922A0">
        <w:rPr>
          <w:spacing w:val="-3"/>
        </w:rPr>
        <w:t xml:space="preserve"> </w:t>
      </w:r>
      <w:r w:rsidRPr="00F922A0">
        <w:t>классе</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5"/>
        <w:gridCol w:w="2054"/>
        <w:gridCol w:w="2071"/>
        <w:gridCol w:w="3197"/>
      </w:tblGrid>
      <w:tr w:rsidR="00755FD3" w:rsidRPr="00F922A0">
        <w:trPr>
          <w:trHeight w:val="827"/>
        </w:trPr>
        <w:tc>
          <w:tcPr>
            <w:tcW w:w="2165" w:type="dxa"/>
          </w:tcPr>
          <w:p w:rsidR="00755FD3" w:rsidRPr="00F922A0" w:rsidRDefault="007E3FA8">
            <w:pPr>
              <w:pStyle w:val="TableParagraph"/>
              <w:spacing w:line="273" w:lineRule="exact"/>
              <w:ind w:left="440" w:right="431"/>
              <w:jc w:val="center"/>
              <w:rPr>
                <w:b/>
                <w:sz w:val="24"/>
              </w:rPr>
            </w:pPr>
            <w:r w:rsidRPr="00F922A0">
              <w:rPr>
                <w:b/>
                <w:sz w:val="24"/>
              </w:rPr>
              <w:t>Полугодия</w:t>
            </w:r>
          </w:p>
        </w:tc>
        <w:tc>
          <w:tcPr>
            <w:tcW w:w="4125" w:type="dxa"/>
            <w:gridSpan w:val="2"/>
          </w:tcPr>
          <w:p w:rsidR="00755FD3" w:rsidRPr="00F922A0" w:rsidRDefault="007E3FA8">
            <w:pPr>
              <w:pStyle w:val="TableParagraph"/>
              <w:spacing w:line="273" w:lineRule="exact"/>
              <w:ind w:left="1778" w:right="1773"/>
              <w:jc w:val="center"/>
              <w:rPr>
                <w:b/>
                <w:sz w:val="24"/>
              </w:rPr>
            </w:pPr>
            <w:r w:rsidRPr="00F922A0">
              <w:rPr>
                <w:b/>
                <w:sz w:val="24"/>
              </w:rPr>
              <w:t>Дата</w:t>
            </w:r>
          </w:p>
        </w:tc>
        <w:tc>
          <w:tcPr>
            <w:tcW w:w="3197" w:type="dxa"/>
          </w:tcPr>
          <w:p w:rsidR="00755FD3" w:rsidRPr="00F922A0" w:rsidRDefault="007E3FA8">
            <w:pPr>
              <w:pStyle w:val="TableParagraph"/>
              <w:spacing w:line="273" w:lineRule="exact"/>
              <w:ind w:left="442" w:firstLine="43"/>
              <w:rPr>
                <w:b/>
                <w:sz w:val="24"/>
              </w:rPr>
            </w:pPr>
            <w:r w:rsidRPr="00F922A0">
              <w:rPr>
                <w:b/>
                <w:sz w:val="24"/>
              </w:rPr>
              <w:t>Продолжительность</w:t>
            </w:r>
          </w:p>
          <w:p w:rsidR="00755FD3" w:rsidRPr="00F922A0" w:rsidRDefault="007E3FA8">
            <w:pPr>
              <w:pStyle w:val="TableParagraph"/>
              <w:spacing w:line="270" w:lineRule="atLeast"/>
              <w:ind w:left="1194" w:right="410" w:hanging="752"/>
              <w:rPr>
                <w:b/>
                <w:sz w:val="24"/>
              </w:rPr>
            </w:pPr>
            <w:r w:rsidRPr="00F922A0">
              <w:rPr>
                <w:b/>
                <w:sz w:val="24"/>
              </w:rPr>
              <w:t>(количество учебных</w:t>
            </w:r>
            <w:r w:rsidRPr="00F922A0">
              <w:rPr>
                <w:b/>
                <w:spacing w:val="-58"/>
                <w:sz w:val="24"/>
              </w:rPr>
              <w:t xml:space="preserve"> </w:t>
            </w:r>
            <w:r w:rsidRPr="00F922A0">
              <w:rPr>
                <w:b/>
                <w:sz w:val="24"/>
              </w:rPr>
              <w:t>недель)</w:t>
            </w:r>
          </w:p>
        </w:tc>
      </w:tr>
      <w:tr w:rsidR="00755FD3" w:rsidRPr="00F922A0">
        <w:trPr>
          <w:trHeight w:val="275"/>
        </w:trPr>
        <w:tc>
          <w:tcPr>
            <w:tcW w:w="2165" w:type="dxa"/>
          </w:tcPr>
          <w:p w:rsidR="00755FD3" w:rsidRPr="00F922A0" w:rsidRDefault="007E3FA8">
            <w:pPr>
              <w:pStyle w:val="TableParagraph"/>
              <w:spacing w:line="256" w:lineRule="exact"/>
              <w:ind w:left="440" w:right="434"/>
              <w:jc w:val="center"/>
              <w:rPr>
                <w:sz w:val="24"/>
              </w:rPr>
            </w:pPr>
            <w:r w:rsidRPr="00F922A0">
              <w:rPr>
                <w:sz w:val="24"/>
              </w:rPr>
              <w:t>1</w:t>
            </w:r>
            <w:r w:rsidRPr="00F922A0">
              <w:rPr>
                <w:spacing w:val="-4"/>
                <w:sz w:val="24"/>
              </w:rPr>
              <w:t xml:space="preserve"> </w:t>
            </w:r>
            <w:r w:rsidRPr="00F922A0">
              <w:rPr>
                <w:sz w:val="24"/>
              </w:rPr>
              <w:t>полугодие</w:t>
            </w:r>
          </w:p>
        </w:tc>
        <w:tc>
          <w:tcPr>
            <w:tcW w:w="2054" w:type="dxa"/>
          </w:tcPr>
          <w:p w:rsidR="00755FD3" w:rsidRPr="00F922A0" w:rsidRDefault="007E3FA8">
            <w:pPr>
              <w:pStyle w:val="TableParagraph"/>
              <w:spacing w:line="256" w:lineRule="exact"/>
              <w:ind w:left="326" w:right="321"/>
              <w:jc w:val="center"/>
              <w:rPr>
                <w:sz w:val="24"/>
              </w:rPr>
            </w:pPr>
            <w:r w:rsidRPr="00F922A0">
              <w:rPr>
                <w:sz w:val="24"/>
              </w:rPr>
              <w:t>01.09.2021</w:t>
            </w:r>
            <w:r w:rsidRPr="00F922A0">
              <w:rPr>
                <w:spacing w:val="58"/>
                <w:sz w:val="24"/>
              </w:rPr>
              <w:t xml:space="preserve"> </w:t>
            </w:r>
            <w:r w:rsidRPr="00F922A0">
              <w:rPr>
                <w:sz w:val="24"/>
              </w:rPr>
              <w:t>г.</w:t>
            </w:r>
          </w:p>
        </w:tc>
        <w:tc>
          <w:tcPr>
            <w:tcW w:w="2071" w:type="dxa"/>
          </w:tcPr>
          <w:p w:rsidR="00755FD3" w:rsidRPr="00F922A0" w:rsidRDefault="007E3FA8">
            <w:pPr>
              <w:pStyle w:val="TableParagraph"/>
              <w:spacing w:line="256" w:lineRule="exact"/>
              <w:ind w:left="364" w:right="358"/>
              <w:jc w:val="center"/>
              <w:rPr>
                <w:sz w:val="24"/>
              </w:rPr>
            </w:pPr>
            <w:r w:rsidRPr="00F922A0">
              <w:rPr>
                <w:sz w:val="24"/>
              </w:rPr>
              <w:t>24.12.2021</w:t>
            </w:r>
            <w:r w:rsidRPr="00F922A0">
              <w:rPr>
                <w:spacing w:val="-1"/>
                <w:sz w:val="24"/>
              </w:rPr>
              <w:t xml:space="preserve"> </w:t>
            </w:r>
            <w:r w:rsidRPr="00F922A0">
              <w:rPr>
                <w:sz w:val="24"/>
              </w:rPr>
              <w:t>г.</w:t>
            </w:r>
          </w:p>
        </w:tc>
        <w:tc>
          <w:tcPr>
            <w:tcW w:w="3197" w:type="dxa"/>
          </w:tcPr>
          <w:p w:rsidR="00755FD3" w:rsidRPr="00F922A0" w:rsidRDefault="007E3FA8">
            <w:pPr>
              <w:pStyle w:val="TableParagraph"/>
              <w:spacing w:line="256" w:lineRule="exact"/>
              <w:ind w:left="541" w:right="530"/>
              <w:jc w:val="center"/>
              <w:rPr>
                <w:sz w:val="24"/>
              </w:rPr>
            </w:pPr>
            <w:r w:rsidRPr="00F922A0">
              <w:rPr>
                <w:sz w:val="24"/>
              </w:rPr>
              <w:t>16</w:t>
            </w:r>
            <w:r w:rsidRPr="00F922A0">
              <w:rPr>
                <w:spacing w:val="-1"/>
                <w:sz w:val="24"/>
              </w:rPr>
              <w:t xml:space="preserve"> </w:t>
            </w:r>
            <w:r w:rsidRPr="00F922A0">
              <w:rPr>
                <w:sz w:val="24"/>
              </w:rPr>
              <w:t>недель</w:t>
            </w:r>
          </w:p>
        </w:tc>
      </w:tr>
      <w:tr w:rsidR="00755FD3" w:rsidRPr="00F922A0">
        <w:trPr>
          <w:trHeight w:val="275"/>
        </w:trPr>
        <w:tc>
          <w:tcPr>
            <w:tcW w:w="2165" w:type="dxa"/>
          </w:tcPr>
          <w:p w:rsidR="00755FD3" w:rsidRPr="00F922A0" w:rsidRDefault="007E3FA8">
            <w:pPr>
              <w:pStyle w:val="TableParagraph"/>
              <w:spacing w:line="256" w:lineRule="exact"/>
              <w:ind w:left="440" w:right="434"/>
              <w:jc w:val="center"/>
              <w:rPr>
                <w:sz w:val="24"/>
              </w:rPr>
            </w:pPr>
            <w:r w:rsidRPr="00F922A0">
              <w:rPr>
                <w:sz w:val="24"/>
              </w:rPr>
              <w:t>2</w:t>
            </w:r>
            <w:r w:rsidRPr="00F922A0">
              <w:rPr>
                <w:spacing w:val="-4"/>
                <w:sz w:val="24"/>
              </w:rPr>
              <w:t xml:space="preserve"> </w:t>
            </w:r>
            <w:r w:rsidRPr="00F922A0">
              <w:rPr>
                <w:sz w:val="24"/>
              </w:rPr>
              <w:t>полугодие</w:t>
            </w:r>
          </w:p>
        </w:tc>
        <w:tc>
          <w:tcPr>
            <w:tcW w:w="2054" w:type="dxa"/>
          </w:tcPr>
          <w:p w:rsidR="00755FD3" w:rsidRPr="00F922A0" w:rsidRDefault="007E3FA8">
            <w:pPr>
              <w:pStyle w:val="TableParagraph"/>
              <w:spacing w:line="256" w:lineRule="exact"/>
              <w:ind w:left="326" w:right="318"/>
              <w:jc w:val="center"/>
              <w:rPr>
                <w:sz w:val="24"/>
              </w:rPr>
            </w:pPr>
            <w:r w:rsidRPr="00F922A0">
              <w:rPr>
                <w:sz w:val="24"/>
              </w:rPr>
              <w:t>10.01.2022</w:t>
            </w:r>
            <w:r w:rsidRPr="00F922A0">
              <w:rPr>
                <w:spacing w:val="-1"/>
                <w:sz w:val="24"/>
              </w:rPr>
              <w:t xml:space="preserve"> </w:t>
            </w:r>
            <w:r w:rsidRPr="00F922A0">
              <w:rPr>
                <w:sz w:val="24"/>
              </w:rPr>
              <w:t>г.</w:t>
            </w:r>
          </w:p>
        </w:tc>
        <w:tc>
          <w:tcPr>
            <w:tcW w:w="2071" w:type="dxa"/>
          </w:tcPr>
          <w:p w:rsidR="00755FD3" w:rsidRPr="00F922A0" w:rsidRDefault="007E3FA8">
            <w:pPr>
              <w:pStyle w:val="TableParagraph"/>
              <w:spacing w:line="256" w:lineRule="exact"/>
              <w:ind w:left="364" w:right="358"/>
              <w:jc w:val="center"/>
              <w:rPr>
                <w:sz w:val="24"/>
              </w:rPr>
            </w:pPr>
            <w:r w:rsidRPr="00F922A0">
              <w:rPr>
                <w:sz w:val="24"/>
              </w:rPr>
              <w:t>25.05.2022</w:t>
            </w:r>
            <w:r w:rsidRPr="00F922A0">
              <w:rPr>
                <w:spacing w:val="-1"/>
                <w:sz w:val="24"/>
              </w:rPr>
              <w:t xml:space="preserve"> </w:t>
            </w:r>
            <w:r w:rsidRPr="00F922A0">
              <w:rPr>
                <w:sz w:val="24"/>
              </w:rPr>
              <w:t>г.</w:t>
            </w:r>
          </w:p>
        </w:tc>
        <w:tc>
          <w:tcPr>
            <w:tcW w:w="3197" w:type="dxa"/>
          </w:tcPr>
          <w:p w:rsidR="00755FD3" w:rsidRPr="00F922A0" w:rsidRDefault="007E3FA8">
            <w:pPr>
              <w:pStyle w:val="TableParagraph"/>
              <w:spacing w:line="256" w:lineRule="exact"/>
              <w:ind w:left="541" w:right="530"/>
              <w:jc w:val="center"/>
              <w:rPr>
                <w:sz w:val="24"/>
              </w:rPr>
            </w:pPr>
            <w:r w:rsidRPr="00F922A0">
              <w:rPr>
                <w:sz w:val="24"/>
              </w:rPr>
              <w:t>18</w:t>
            </w:r>
            <w:r w:rsidRPr="00F922A0">
              <w:rPr>
                <w:spacing w:val="-1"/>
                <w:sz w:val="24"/>
              </w:rPr>
              <w:t xml:space="preserve"> </w:t>
            </w:r>
            <w:r w:rsidRPr="00F922A0">
              <w:rPr>
                <w:sz w:val="24"/>
              </w:rPr>
              <w:t>недель</w:t>
            </w:r>
          </w:p>
        </w:tc>
      </w:tr>
      <w:tr w:rsidR="00755FD3" w:rsidRPr="00F922A0">
        <w:trPr>
          <w:trHeight w:val="277"/>
        </w:trPr>
        <w:tc>
          <w:tcPr>
            <w:tcW w:w="2165" w:type="dxa"/>
          </w:tcPr>
          <w:p w:rsidR="00755FD3" w:rsidRPr="00F922A0" w:rsidRDefault="007E3FA8">
            <w:pPr>
              <w:pStyle w:val="TableParagraph"/>
              <w:spacing w:line="258" w:lineRule="exact"/>
              <w:ind w:left="440" w:right="430"/>
              <w:jc w:val="center"/>
              <w:rPr>
                <w:b/>
                <w:sz w:val="24"/>
              </w:rPr>
            </w:pPr>
            <w:r w:rsidRPr="00F922A0">
              <w:rPr>
                <w:b/>
                <w:sz w:val="24"/>
              </w:rPr>
              <w:t>ИТОГО</w:t>
            </w:r>
          </w:p>
        </w:tc>
        <w:tc>
          <w:tcPr>
            <w:tcW w:w="2054" w:type="dxa"/>
          </w:tcPr>
          <w:p w:rsidR="00755FD3" w:rsidRPr="00F922A0" w:rsidRDefault="00755FD3">
            <w:pPr>
              <w:pStyle w:val="TableParagraph"/>
              <w:rPr>
                <w:sz w:val="20"/>
              </w:rPr>
            </w:pPr>
          </w:p>
        </w:tc>
        <w:tc>
          <w:tcPr>
            <w:tcW w:w="2071" w:type="dxa"/>
          </w:tcPr>
          <w:p w:rsidR="00755FD3" w:rsidRPr="00F922A0" w:rsidRDefault="00755FD3">
            <w:pPr>
              <w:pStyle w:val="TableParagraph"/>
              <w:rPr>
                <w:sz w:val="20"/>
              </w:rPr>
            </w:pPr>
          </w:p>
        </w:tc>
        <w:tc>
          <w:tcPr>
            <w:tcW w:w="3197" w:type="dxa"/>
          </w:tcPr>
          <w:p w:rsidR="00755FD3" w:rsidRPr="00F922A0" w:rsidRDefault="007E3FA8">
            <w:pPr>
              <w:pStyle w:val="TableParagraph"/>
              <w:spacing w:line="258" w:lineRule="exact"/>
              <w:ind w:left="539" w:right="531"/>
              <w:jc w:val="center"/>
              <w:rPr>
                <w:b/>
                <w:sz w:val="24"/>
              </w:rPr>
            </w:pPr>
            <w:r w:rsidRPr="00F922A0">
              <w:rPr>
                <w:b/>
                <w:sz w:val="24"/>
              </w:rPr>
              <w:t>34</w:t>
            </w:r>
            <w:r w:rsidRPr="00F922A0">
              <w:rPr>
                <w:b/>
                <w:spacing w:val="-2"/>
                <w:sz w:val="24"/>
              </w:rPr>
              <w:t xml:space="preserve"> </w:t>
            </w:r>
            <w:r w:rsidRPr="00F922A0">
              <w:rPr>
                <w:b/>
                <w:sz w:val="24"/>
              </w:rPr>
              <w:t>учебные</w:t>
            </w:r>
            <w:r w:rsidRPr="00F922A0">
              <w:rPr>
                <w:b/>
                <w:spacing w:val="-3"/>
                <w:sz w:val="24"/>
              </w:rPr>
              <w:t xml:space="preserve"> </w:t>
            </w:r>
            <w:r w:rsidRPr="00F922A0">
              <w:rPr>
                <w:b/>
                <w:sz w:val="24"/>
              </w:rPr>
              <w:t>недели</w:t>
            </w:r>
          </w:p>
        </w:tc>
      </w:tr>
    </w:tbl>
    <w:p w:rsidR="00755FD3" w:rsidRPr="00F922A0" w:rsidRDefault="007E3FA8">
      <w:pPr>
        <w:ind w:left="1464" w:right="1511" w:hanging="128"/>
        <w:rPr>
          <w:b/>
          <w:sz w:val="24"/>
        </w:rPr>
      </w:pPr>
      <w:r w:rsidRPr="00F922A0">
        <w:rPr>
          <w:b/>
          <w:sz w:val="24"/>
        </w:rPr>
        <w:t>Период промежуточной аттестации – с 26 по 31 мая текущего года</w:t>
      </w:r>
      <w:r w:rsidRPr="00F922A0">
        <w:rPr>
          <w:b/>
          <w:spacing w:val="-57"/>
          <w:sz w:val="24"/>
        </w:rPr>
        <w:t xml:space="preserve"> </w:t>
      </w:r>
      <w:r w:rsidRPr="00F922A0">
        <w:rPr>
          <w:b/>
          <w:sz w:val="24"/>
        </w:rPr>
        <w:t>Продолжительность</w:t>
      </w:r>
      <w:r w:rsidRPr="00F922A0">
        <w:rPr>
          <w:b/>
          <w:spacing w:val="-5"/>
          <w:sz w:val="24"/>
        </w:rPr>
        <w:t xml:space="preserve"> </w:t>
      </w:r>
      <w:r w:rsidRPr="00F922A0">
        <w:rPr>
          <w:b/>
          <w:sz w:val="24"/>
        </w:rPr>
        <w:t>каникул</w:t>
      </w:r>
      <w:r w:rsidRPr="00F922A0">
        <w:rPr>
          <w:b/>
          <w:spacing w:val="-1"/>
          <w:sz w:val="24"/>
        </w:rPr>
        <w:t xml:space="preserve"> </w:t>
      </w:r>
      <w:r w:rsidRPr="00F922A0">
        <w:rPr>
          <w:b/>
          <w:sz w:val="24"/>
        </w:rPr>
        <w:t>в</w:t>
      </w:r>
      <w:r w:rsidRPr="00F922A0">
        <w:rPr>
          <w:b/>
          <w:spacing w:val="-4"/>
          <w:sz w:val="24"/>
        </w:rPr>
        <w:t xml:space="preserve"> </w:t>
      </w:r>
      <w:r w:rsidRPr="00F922A0">
        <w:rPr>
          <w:b/>
          <w:sz w:val="24"/>
        </w:rPr>
        <w:t>течение</w:t>
      </w:r>
      <w:r w:rsidRPr="00F922A0">
        <w:rPr>
          <w:b/>
          <w:spacing w:val="-2"/>
          <w:sz w:val="24"/>
        </w:rPr>
        <w:t xml:space="preserve"> </w:t>
      </w:r>
      <w:r w:rsidRPr="00F922A0">
        <w:rPr>
          <w:b/>
          <w:sz w:val="24"/>
        </w:rPr>
        <w:t>2021-2022</w:t>
      </w:r>
      <w:r w:rsidRPr="00F922A0">
        <w:rPr>
          <w:b/>
          <w:spacing w:val="-1"/>
          <w:sz w:val="24"/>
        </w:rPr>
        <w:t xml:space="preserve"> </w:t>
      </w:r>
      <w:r w:rsidRPr="00F922A0">
        <w:rPr>
          <w:b/>
          <w:sz w:val="24"/>
        </w:rPr>
        <w:t>учебного</w:t>
      </w:r>
      <w:r w:rsidRPr="00F922A0">
        <w:rPr>
          <w:b/>
          <w:spacing w:val="1"/>
          <w:sz w:val="24"/>
        </w:rPr>
        <w:t xml:space="preserve"> </w:t>
      </w:r>
      <w:r w:rsidRPr="00F922A0">
        <w:rPr>
          <w:b/>
          <w:sz w:val="24"/>
        </w:rPr>
        <w:t>года</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9"/>
        <w:gridCol w:w="1958"/>
        <w:gridCol w:w="1973"/>
        <w:gridCol w:w="3068"/>
      </w:tblGrid>
      <w:tr w:rsidR="00755FD3" w:rsidRPr="00F922A0">
        <w:trPr>
          <w:trHeight w:val="551"/>
        </w:trPr>
        <w:tc>
          <w:tcPr>
            <w:tcW w:w="2489" w:type="dxa"/>
          </w:tcPr>
          <w:p w:rsidR="00755FD3" w:rsidRPr="00F922A0" w:rsidRDefault="007E3FA8">
            <w:pPr>
              <w:pStyle w:val="TableParagraph"/>
              <w:spacing w:line="273" w:lineRule="exact"/>
              <w:ind w:left="137" w:right="131"/>
              <w:jc w:val="center"/>
              <w:rPr>
                <w:b/>
                <w:sz w:val="24"/>
              </w:rPr>
            </w:pPr>
            <w:r w:rsidRPr="00F922A0">
              <w:rPr>
                <w:b/>
                <w:sz w:val="24"/>
              </w:rPr>
              <w:t>Каникулы</w:t>
            </w:r>
          </w:p>
        </w:tc>
        <w:tc>
          <w:tcPr>
            <w:tcW w:w="3931" w:type="dxa"/>
            <w:gridSpan w:val="2"/>
          </w:tcPr>
          <w:p w:rsidR="00755FD3" w:rsidRPr="00F922A0" w:rsidRDefault="007E3FA8">
            <w:pPr>
              <w:pStyle w:val="TableParagraph"/>
              <w:spacing w:line="273" w:lineRule="exact"/>
              <w:ind w:left="1682" w:right="1675"/>
              <w:jc w:val="center"/>
              <w:rPr>
                <w:b/>
                <w:sz w:val="24"/>
              </w:rPr>
            </w:pPr>
            <w:r w:rsidRPr="00F922A0">
              <w:rPr>
                <w:b/>
                <w:sz w:val="24"/>
              </w:rPr>
              <w:t>Дата</w:t>
            </w:r>
          </w:p>
        </w:tc>
        <w:tc>
          <w:tcPr>
            <w:tcW w:w="3068" w:type="dxa"/>
          </w:tcPr>
          <w:p w:rsidR="00755FD3" w:rsidRPr="00F922A0" w:rsidRDefault="007E3FA8">
            <w:pPr>
              <w:pStyle w:val="TableParagraph"/>
              <w:spacing w:line="276" w:lineRule="exact"/>
              <w:ind w:left="1069" w:right="393" w:hanging="649"/>
              <w:rPr>
                <w:b/>
                <w:sz w:val="24"/>
              </w:rPr>
            </w:pPr>
            <w:r w:rsidRPr="00F922A0">
              <w:rPr>
                <w:b/>
                <w:sz w:val="24"/>
              </w:rPr>
              <w:t>Продолжительность</w:t>
            </w:r>
            <w:r w:rsidRPr="00F922A0">
              <w:rPr>
                <w:b/>
                <w:spacing w:val="-57"/>
                <w:sz w:val="24"/>
              </w:rPr>
              <w:t xml:space="preserve"> </w:t>
            </w:r>
            <w:r w:rsidRPr="00F922A0">
              <w:rPr>
                <w:b/>
                <w:sz w:val="24"/>
              </w:rPr>
              <w:t>каникул</w:t>
            </w:r>
          </w:p>
        </w:tc>
      </w:tr>
      <w:tr w:rsidR="00755FD3" w:rsidRPr="00F922A0">
        <w:trPr>
          <w:trHeight w:val="275"/>
        </w:trPr>
        <w:tc>
          <w:tcPr>
            <w:tcW w:w="2489" w:type="dxa"/>
          </w:tcPr>
          <w:p w:rsidR="00755FD3" w:rsidRPr="00F922A0" w:rsidRDefault="007E3FA8">
            <w:pPr>
              <w:pStyle w:val="TableParagraph"/>
              <w:spacing w:line="255" w:lineRule="exact"/>
              <w:ind w:left="137" w:right="131"/>
              <w:jc w:val="center"/>
              <w:rPr>
                <w:sz w:val="24"/>
              </w:rPr>
            </w:pPr>
            <w:r w:rsidRPr="00F922A0">
              <w:rPr>
                <w:sz w:val="24"/>
              </w:rPr>
              <w:t>Осенние</w:t>
            </w:r>
          </w:p>
        </w:tc>
        <w:tc>
          <w:tcPr>
            <w:tcW w:w="1958" w:type="dxa"/>
          </w:tcPr>
          <w:p w:rsidR="00755FD3" w:rsidRPr="00F922A0" w:rsidRDefault="007E3FA8">
            <w:pPr>
              <w:pStyle w:val="TableParagraph"/>
              <w:spacing w:line="255" w:lineRule="exact"/>
              <w:ind w:right="318"/>
              <w:jc w:val="right"/>
              <w:rPr>
                <w:sz w:val="24"/>
              </w:rPr>
            </w:pPr>
            <w:r w:rsidRPr="00F922A0">
              <w:rPr>
                <w:sz w:val="24"/>
              </w:rPr>
              <w:t>01.11.2021</w:t>
            </w:r>
            <w:r w:rsidRPr="00F922A0">
              <w:rPr>
                <w:spacing w:val="-1"/>
                <w:sz w:val="24"/>
              </w:rPr>
              <w:t xml:space="preserve"> </w:t>
            </w:r>
            <w:r w:rsidRPr="00F922A0">
              <w:rPr>
                <w:sz w:val="24"/>
              </w:rPr>
              <w:t>г.</w:t>
            </w:r>
          </w:p>
        </w:tc>
        <w:tc>
          <w:tcPr>
            <w:tcW w:w="1973" w:type="dxa"/>
          </w:tcPr>
          <w:p w:rsidR="00755FD3" w:rsidRPr="00F922A0" w:rsidRDefault="007E3FA8">
            <w:pPr>
              <w:pStyle w:val="TableParagraph"/>
              <w:spacing w:line="255" w:lineRule="exact"/>
              <w:ind w:left="336"/>
              <w:rPr>
                <w:sz w:val="24"/>
              </w:rPr>
            </w:pPr>
            <w:r w:rsidRPr="00F922A0">
              <w:rPr>
                <w:sz w:val="24"/>
              </w:rPr>
              <w:t>07.11.2021</w:t>
            </w:r>
            <w:r w:rsidRPr="00F922A0">
              <w:rPr>
                <w:spacing w:val="-1"/>
                <w:sz w:val="24"/>
              </w:rPr>
              <w:t xml:space="preserve"> </w:t>
            </w:r>
            <w:r w:rsidRPr="00F922A0">
              <w:rPr>
                <w:sz w:val="24"/>
              </w:rPr>
              <w:t>г.</w:t>
            </w:r>
          </w:p>
        </w:tc>
        <w:tc>
          <w:tcPr>
            <w:tcW w:w="3068" w:type="dxa"/>
          </w:tcPr>
          <w:p w:rsidR="00755FD3" w:rsidRPr="00F922A0" w:rsidRDefault="007E3FA8">
            <w:pPr>
              <w:pStyle w:val="TableParagraph"/>
              <w:spacing w:line="255" w:lineRule="exact"/>
              <w:ind w:left="355" w:right="345"/>
              <w:jc w:val="center"/>
              <w:rPr>
                <w:sz w:val="24"/>
              </w:rPr>
            </w:pPr>
            <w:r w:rsidRPr="00F922A0">
              <w:rPr>
                <w:sz w:val="24"/>
              </w:rPr>
              <w:t>7 дней</w:t>
            </w:r>
          </w:p>
        </w:tc>
      </w:tr>
      <w:tr w:rsidR="00755FD3" w:rsidRPr="00F922A0">
        <w:trPr>
          <w:trHeight w:val="275"/>
        </w:trPr>
        <w:tc>
          <w:tcPr>
            <w:tcW w:w="2489" w:type="dxa"/>
          </w:tcPr>
          <w:p w:rsidR="00755FD3" w:rsidRPr="00F922A0" w:rsidRDefault="007E3FA8">
            <w:pPr>
              <w:pStyle w:val="TableParagraph"/>
              <w:spacing w:line="256" w:lineRule="exact"/>
              <w:ind w:left="140" w:right="131"/>
              <w:jc w:val="center"/>
              <w:rPr>
                <w:sz w:val="24"/>
              </w:rPr>
            </w:pPr>
            <w:r w:rsidRPr="00F922A0">
              <w:rPr>
                <w:sz w:val="24"/>
              </w:rPr>
              <w:t>Зимние</w:t>
            </w:r>
          </w:p>
        </w:tc>
        <w:tc>
          <w:tcPr>
            <w:tcW w:w="1958" w:type="dxa"/>
          </w:tcPr>
          <w:p w:rsidR="00755FD3" w:rsidRPr="00F922A0" w:rsidRDefault="007E3FA8">
            <w:pPr>
              <w:pStyle w:val="TableParagraph"/>
              <w:spacing w:line="256" w:lineRule="exact"/>
              <w:ind w:right="318"/>
              <w:jc w:val="right"/>
              <w:rPr>
                <w:sz w:val="24"/>
              </w:rPr>
            </w:pPr>
            <w:r w:rsidRPr="00F922A0">
              <w:rPr>
                <w:sz w:val="24"/>
              </w:rPr>
              <w:t>25.12.2021</w:t>
            </w:r>
            <w:r w:rsidRPr="00F922A0">
              <w:rPr>
                <w:spacing w:val="-1"/>
                <w:sz w:val="24"/>
              </w:rPr>
              <w:t xml:space="preserve"> </w:t>
            </w:r>
            <w:r w:rsidRPr="00F922A0">
              <w:rPr>
                <w:sz w:val="24"/>
              </w:rPr>
              <w:t>г.</w:t>
            </w:r>
          </w:p>
        </w:tc>
        <w:tc>
          <w:tcPr>
            <w:tcW w:w="1973" w:type="dxa"/>
          </w:tcPr>
          <w:p w:rsidR="00755FD3" w:rsidRPr="00F922A0" w:rsidRDefault="007E3FA8">
            <w:pPr>
              <w:pStyle w:val="TableParagraph"/>
              <w:spacing w:line="256" w:lineRule="exact"/>
              <w:ind w:left="336"/>
              <w:rPr>
                <w:sz w:val="24"/>
              </w:rPr>
            </w:pPr>
            <w:r w:rsidRPr="00F922A0">
              <w:rPr>
                <w:sz w:val="24"/>
              </w:rPr>
              <w:t>09.01.2022</w:t>
            </w:r>
            <w:r w:rsidRPr="00F922A0">
              <w:rPr>
                <w:spacing w:val="-1"/>
                <w:sz w:val="24"/>
              </w:rPr>
              <w:t xml:space="preserve"> </w:t>
            </w:r>
            <w:r w:rsidRPr="00F922A0">
              <w:rPr>
                <w:sz w:val="24"/>
              </w:rPr>
              <w:t>г.</w:t>
            </w:r>
          </w:p>
        </w:tc>
        <w:tc>
          <w:tcPr>
            <w:tcW w:w="3068" w:type="dxa"/>
          </w:tcPr>
          <w:p w:rsidR="00755FD3" w:rsidRPr="00F922A0" w:rsidRDefault="007E3FA8">
            <w:pPr>
              <w:pStyle w:val="TableParagraph"/>
              <w:spacing w:line="256" w:lineRule="exact"/>
              <w:ind w:left="355" w:right="345"/>
              <w:jc w:val="center"/>
              <w:rPr>
                <w:sz w:val="24"/>
              </w:rPr>
            </w:pPr>
            <w:r w:rsidRPr="00F922A0">
              <w:rPr>
                <w:sz w:val="24"/>
              </w:rPr>
              <w:t>16 дней</w:t>
            </w:r>
          </w:p>
        </w:tc>
      </w:tr>
      <w:tr w:rsidR="00755FD3" w:rsidRPr="00F922A0">
        <w:trPr>
          <w:trHeight w:val="275"/>
        </w:trPr>
        <w:tc>
          <w:tcPr>
            <w:tcW w:w="2489" w:type="dxa"/>
          </w:tcPr>
          <w:p w:rsidR="00755FD3" w:rsidRPr="00F922A0" w:rsidRDefault="007E3FA8">
            <w:pPr>
              <w:pStyle w:val="TableParagraph"/>
              <w:spacing w:line="256" w:lineRule="exact"/>
              <w:ind w:left="140" w:right="131"/>
              <w:jc w:val="center"/>
              <w:rPr>
                <w:sz w:val="24"/>
              </w:rPr>
            </w:pPr>
            <w:r w:rsidRPr="00F922A0">
              <w:rPr>
                <w:sz w:val="24"/>
              </w:rPr>
              <w:t>Весенние</w:t>
            </w:r>
          </w:p>
        </w:tc>
        <w:tc>
          <w:tcPr>
            <w:tcW w:w="1958" w:type="dxa"/>
          </w:tcPr>
          <w:p w:rsidR="00755FD3" w:rsidRPr="00F922A0" w:rsidRDefault="007E3FA8">
            <w:pPr>
              <w:pStyle w:val="TableParagraph"/>
              <w:spacing w:line="256" w:lineRule="exact"/>
              <w:ind w:right="318"/>
              <w:jc w:val="right"/>
              <w:rPr>
                <w:sz w:val="24"/>
              </w:rPr>
            </w:pPr>
            <w:r w:rsidRPr="00F922A0">
              <w:rPr>
                <w:sz w:val="24"/>
              </w:rPr>
              <w:t>28.03.2022</w:t>
            </w:r>
            <w:r w:rsidRPr="00F922A0">
              <w:rPr>
                <w:spacing w:val="-1"/>
                <w:sz w:val="24"/>
              </w:rPr>
              <w:t xml:space="preserve"> </w:t>
            </w:r>
            <w:r w:rsidRPr="00F922A0">
              <w:rPr>
                <w:sz w:val="24"/>
              </w:rPr>
              <w:t>г.</w:t>
            </w:r>
          </w:p>
        </w:tc>
        <w:tc>
          <w:tcPr>
            <w:tcW w:w="1973" w:type="dxa"/>
          </w:tcPr>
          <w:p w:rsidR="00755FD3" w:rsidRPr="00F922A0" w:rsidRDefault="007E3FA8">
            <w:pPr>
              <w:pStyle w:val="TableParagraph"/>
              <w:spacing w:line="256" w:lineRule="exact"/>
              <w:ind w:left="336"/>
              <w:rPr>
                <w:sz w:val="24"/>
              </w:rPr>
            </w:pPr>
            <w:r w:rsidRPr="00F922A0">
              <w:rPr>
                <w:sz w:val="24"/>
              </w:rPr>
              <w:t>03.04.2022</w:t>
            </w:r>
            <w:r w:rsidRPr="00F922A0">
              <w:rPr>
                <w:spacing w:val="-1"/>
                <w:sz w:val="24"/>
              </w:rPr>
              <w:t xml:space="preserve"> </w:t>
            </w:r>
            <w:r w:rsidRPr="00F922A0">
              <w:rPr>
                <w:sz w:val="24"/>
              </w:rPr>
              <w:t>г.</w:t>
            </w:r>
          </w:p>
        </w:tc>
        <w:tc>
          <w:tcPr>
            <w:tcW w:w="3068" w:type="dxa"/>
          </w:tcPr>
          <w:p w:rsidR="00755FD3" w:rsidRPr="00F922A0" w:rsidRDefault="007E3FA8">
            <w:pPr>
              <w:pStyle w:val="TableParagraph"/>
              <w:spacing w:line="256" w:lineRule="exact"/>
              <w:ind w:left="355" w:right="345"/>
              <w:jc w:val="center"/>
              <w:rPr>
                <w:sz w:val="24"/>
              </w:rPr>
            </w:pPr>
            <w:r w:rsidRPr="00F922A0">
              <w:rPr>
                <w:sz w:val="24"/>
              </w:rPr>
              <w:t>7 дней</w:t>
            </w:r>
          </w:p>
        </w:tc>
      </w:tr>
      <w:tr w:rsidR="00755FD3" w:rsidRPr="00F922A0">
        <w:trPr>
          <w:trHeight w:val="275"/>
        </w:trPr>
        <w:tc>
          <w:tcPr>
            <w:tcW w:w="2489" w:type="dxa"/>
          </w:tcPr>
          <w:p w:rsidR="00755FD3" w:rsidRPr="00F922A0" w:rsidRDefault="007E3FA8">
            <w:pPr>
              <w:pStyle w:val="TableParagraph"/>
              <w:spacing w:line="256" w:lineRule="exact"/>
              <w:ind w:left="141" w:right="131"/>
              <w:jc w:val="center"/>
              <w:rPr>
                <w:b/>
                <w:sz w:val="24"/>
              </w:rPr>
            </w:pPr>
            <w:r w:rsidRPr="00F922A0">
              <w:rPr>
                <w:b/>
                <w:sz w:val="24"/>
              </w:rPr>
              <w:t>ВСЕГО</w:t>
            </w:r>
          </w:p>
        </w:tc>
        <w:tc>
          <w:tcPr>
            <w:tcW w:w="1958" w:type="dxa"/>
          </w:tcPr>
          <w:p w:rsidR="00755FD3" w:rsidRPr="00F922A0" w:rsidRDefault="00755FD3">
            <w:pPr>
              <w:pStyle w:val="TableParagraph"/>
              <w:rPr>
                <w:sz w:val="20"/>
              </w:rPr>
            </w:pPr>
          </w:p>
        </w:tc>
        <w:tc>
          <w:tcPr>
            <w:tcW w:w="1973" w:type="dxa"/>
          </w:tcPr>
          <w:p w:rsidR="00755FD3" w:rsidRPr="00F922A0" w:rsidRDefault="00755FD3">
            <w:pPr>
              <w:pStyle w:val="TableParagraph"/>
              <w:rPr>
                <w:sz w:val="20"/>
              </w:rPr>
            </w:pPr>
          </w:p>
        </w:tc>
        <w:tc>
          <w:tcPr>
            <w:tcW w:w="3068" w:type="dxa"/>
          </w:tcPr>
          <w:p w:rsidR="00755FD3" w:rsidRPr="00F922A0" w:rsidRDefault="007E3FA8">
            <w:pPr>
              <w:pStyle w:val="TableParagraph"/>
              <w:spacing w:line="256" w:lineRule="exact"/>
              <w:ind w:left="355" w:right="345"/>
              <w:jc w:val="center"/>
              <w:rPr>
                <w:b/>
                <w:sz w:val="24"/>
              </w:rPr>
            </w:pPr>
            <w:r w:rsidRPr="00F922A0">
              <w:rPr>
                <w:b/>
                <w:sz w:val="24"/>
              </w:rPr>
              <w:t>30</w:t>
            </w:r>
            <w:r w:rsidRPr="00F922A0">
              <w:rPr>
                <w:b/>
                <w:spacing w:val="-1"/>
                <w:sz w:val="24"/>
              </w:rPr>
              <w:t xml:space="preserve"> </w:t>
            </w:r>
            <w:r w:rsidRPr="00F922A0">
              <w:rPr>
                <w:b/>
                <w:sz w:val="24"/>
              </w:rPr>
              <w:t>календарных</w:t>
            </w:r>
            <w:r w:rsidRPr="00F922A0">
              <w:rPr>
                <w:b/>
                <w:spacing w:val="-4"/>
                <w:sz w:val="24"/>
              </w:rPr>
              <w:t xml:space="preserve"> </w:t>
            </w:r>
            <w:r w:rsidRPr="00F922A0">
              <w:rPr>
                <w:b/>
                <w:sz w:val="24"/>
              </w:rPr>
              <w:t>дней</w:t>
            </w:r>
          </w:p>
        </w:tc>
      </w:tr>
      <w:tr w:rsidR="00755FD3" w:rsidRPr="00F922A0">
        <w:trPr>
          <w:trHeight w:val="1103"/>
        </w:trPr>
        <w:tc>
          <w:tcPr>
            <w:tcW w:w="2489" w:type="dxa"/>
          </w:tcPr>
          <w:p w:rsidR="00755FD3" w:rsidRPr="00F922A0" w:rsidRDefault="007E3FA8">
            <w:pPr>
              <w:pStyle w:val="TableParagraph"/>
              <w:ind w:left="140" w:right="131"/>
              <w:jc w:val="center"/>
              <w:rPr>
                <w:sz w:val="24"/>
              </w:rPr>
            </w:pPr>
            <w:r w:rsidRPr="00F922A0">
              <w:rPr>
                <w:sz w:val="24"/>
              </w:rPr>
              <w:t>Дополнительные</w:t>
            </w:r>
            <w:r w:rsidRPr="00F922A0">
              <w:rPr>
                <w:spacing w:val="-57"/>
                <w:sz w:val="24"/>
              </w:rPr>
              <w:t xml:space="preserve"> </w:t>
            </w:r>
            <w:r w:rsidRPr="00F922A0">
              <w:rPr>
                <w:sz w:val="24"/>
              </w:rPr>
              <w:t>каникулы для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1</w:t>
            </w:r>
          </w:p>
          <w:p w:rsidR="00755FD3" w:rsidRPr="00F922A0" w:rsidRDefault="007E3FA8">
            <w:pPr>
              <w:pStyle w:val="TableParagraph"/>
              <w:spacing w:line="264" w:lineRule="exact"/>
              <w:ind w:left="138" w:right="131"/>
              <w:jc w:val="center"/>
              <w:rPr>
                <w:sz w:val="24"/>
              </w:rPr>
            </w:pPr>
            <w:r w:rsidRPr="00F922A0">
              <w:rPr>
                <w:sz w:val="24"/>
              </w:rPr>
              <w:t>классов</w:t>
            </w:r>
          </w:p>
        </w:tc>
        <w:tc>
          <w:tcPr>
            <w:tcW w:w="1958" w:type="dxa"/>
          </w:tcPr>
          <w:p w:rsidR="00755FD3" w:rsidRPr="00F922A0" w:rsidRDefault="007E3FA8">
            <w:pPr>
              <w:pStyle w:val="TableParagraph"/>
              <w:spacing w:line="268" w:lineRule="exact"/>
              <w:ind w:right="318"/>
              <w:jc w:val="right"/>
              <w:rPr>
                <w:sz w:val="24"/>
              </w:rPr>
            </w:pPr>
            <w:r w:rsidRPr="00F922A0">
              <w:rPr>
                <w:sz w:val="24"/>
              </w:rPr>
              <w:t>21.02.2022</w:t>
            </w:r>
            <w:r w:rsidRPr="00F922A0">
              <w:rPr>
                <w:spacing w:val="-1"/>
                <w:sz w:val="24"/>
              </w:rPr>
              <w:t xml:space="preserve"> </w:t>
            </w:r>
            <w:r w:rsidRPr="00F922A0">
              <w:rPr>
                <w:sz w:val="24"/>
              </w:rPr>
              <w:t>г.</w:t>
            </w:r>
          </w:p>
        </w:tc>
        <w:tc>
          <w:tcPr>
            <w:tcW w:w="1973" w:type="dxa"/>
          </w:tcPr>
          <w:p w:rsidR="00755FD3" w:rsidRPr="00F922A0" w:rsidRDefault="007E3FA8">
            <w:pPr>
              <w:pStyle w:val="TableParagraph"/>
              <w:spacing w:line="268" w:lineRule="exact"/>
              <w:ind w:left="336"/>
              <w:rPr>
                <w:sz w:val="24"/>
              </w:rPr>
            </w:pPr>
            <w:r w:rsidRPr="00F922A0">
              <w:rPr>
                <w:sz w:val="24"/>
              </w:rPr>
              <w:t>27.02.2022</w:t>
            </w:r>
            <w:r w:rsidRPr="00F922A0">
              <w:rPr>
                <w:spacing w:val="-1"/>
                <w:sz w:val="24"/>
              </w:rPr>
              <w:t xml:space="preserve"> </w:t>
            </w:r>
            <w:r w:rsidRPr="00F922A0">
              <w:rPr>
                <w:sz w:val="24"/>
              </w:rPr>
              <w:t>г.</w:t>
            </w:r>
          </w:p>
        </w:tc>
        <w:tc>
          <w:tcPr>
            <w:tcW w:w="3068" w:type="dxa"/>
          </w:tcPr>
          <w:p w:rsidR="00755FD3" w:rsidRPr="00F922A0" w:rsidRDefault="007E3FA8">
            <w:pPr>
              <w:pStyle w:val="TableParagraph"/>
              <w:spacing w:line="268" w:lineRule="exact"/>
              <w:ind w:left="355" w:right="345"/>
              <w:jc w:val="center"/>
              <w:rPr>
                <w:sz w:val="24"/>
              </w:rPr>
            </w:pPr>
            <w:r w:rsidRPr="00F922A0">
              <w:rPr>
                <w:sz w:val="24"/>
              </w:rPr>
              <w:t>7 дней</w:t>
            </w:r>
          </w:p>
        </w:tc>
      </w:tr>
      <w:tr w:rsidR="00755FD3" w:rsidRPr="00F922A0">
        <w:trPr>
          <w:trHeight w:val="1106"/>
        </w:trPr>
        <w:tc>
          <w:tcPr>
            <w:tcW w:w="2489" w:type="dxa"/>
          </w:tcPr>
          <w:p w:rsidR="00755FD3" w:rsidRPr="00F922A0" w:rsidRDefault="007E3FA8">
            <w:pPr>
              <w:pStyle w:val="TableParagraph"/>
              <w:ind w:left="141" w:right="131"/>
              <w:jc w:val="center"/>
              <w:rPr>
                <w:sz w:val="24"/>
              </w:rPr>
            </w:pPr>
            <w:r w:rsidRPr="00F922A0">
              <w:rPr>
                <w:sz w:val="24"/>
              </w:rPr>
              <w:t>Летние</w:t>
            </w:r>
            <w:r w:rsidRPr="00F922A0">
              <w:rPr>
                <w:spacing w:val="-6"/>
                <w:sz w:val="24"/>
              </w:rPr>
              <w:t xml:space="preserve"> </w:t>
            </w:r>
            <w:r w:rsidRPr="00F922A0">
              <w:rPr>
                <w:sz w:val="24"/>
              </w:rPr>
              <w:t>каникулы</w:t>
            </w:r>
            <w:r w:rsidRPr="00F922A0">
              <w:rPr>
                <w:spacing w:val="-6"/>
                <w:sz w:val="24"/>
              </w:rPr>
              <w:t xml:space="preserve"> </w:t>
            </w:r>
            <w:r w:rsidRPr="00F922A0">
              <w:rPr>
                <w:sz w:val="24"/>
              </w:rPr>
              <w:t>для</w:t>
            </w:r>
            <w:r w:rsidRPr="00F922A0">
              <w:rPr>
                <w:spacing w:val="-57"/>
                <w:sz w:val="24"/>
              </w:rPr>
              <w:t xml:space="preserve"> </w:t>
            </w:r>
            <w:r w:rsidRPr="00F922A0">
              <w:rPr>
                <w:sz w:val="24"/>
              </w:rPr>
              <w:t>обучающихся</w:t>
            </w:r>
          </w:p>
          <w:p w:rsidR="00755FD3" w:rsidRPr="00F922A0" w:rsidRDefault="007E3FA8">
            <w:pPr>
              <w:pStyle w:val="TableParagraph"/>
              <w:ind w:left="135" w:right="131"/>
              <w:jc w:val="center"/>
              <w:rPr>
                <w:sz w:val="24"/>
              </w:rPr>
            </w:pPr>
            <w:r w:rsidRPr="00F922A0">
              <w:rPr>
                <w:sz w:val="24"/>
              </w:rPr>
              <w:t>1-4</w:t>
            </w:r>
            <w:r w:rsidRPr="00F922A0">
              <w:rPr>
                <w:spacing w:val="-2"/>
                <w:sz w:val="24"/>
              </w:rPr>
              <w:t xml:space="preserve"> </w:t>
            </w:r>
            <w:r w:rsidRPr="00F922A0">
              <w:rPr>
                <w:sz w:val="24"/>
              </w:rPr>
              <w:t>классов,</w:t>
            </w:r>
          </w:p>
          <w:p w:rsidR="00755FD3" w:rsidRPr="00F922A0" w:rsidRDefault="007E3FA8">
            <w:pPr>
              <w:pStyle w:val="TableParagraph"/>
              <w:spacing w:line="264" w:lineRule="exact"/>
              <w:ind w:left="138" w:right="131"/>
              <w:jc w:val="center"/>
              <w:rPr>
                <w:sz w:val="24"/>
              </w:rPr>
            </w:pPr>
            <w:r w:rsidRPr="00F922A0">
              <w:rPr>
                <w:sz w:val="24"/>
              </w:rPr>
              <w:t>5-8,</w:t>
            </w:r>
            <w:r w:rsidRPr="00F922A0">
              <w:rPr>
                <w:spacing w:val="-2"/>
                <w:sz w:val="24"/>
              </w:rPr>
              <w:t xml:space="preserve"> </w:t>
            </w:r>
            <w:r w:rsidRPr="00F922A0">
              <w:rPr>
                <w:sz w:val="24"/>
              </w:rPr>
              <w:t>10</w:t>
            </w:r>
            <w:r w:rsidRPr="00F922A0">
              <w:rPr>
                <w:spacing w:val="-1"/>
                <w:sz w:val="24"/>
              </w:rPr>
              <w:t xml:space="preserve"> </w:t>
            </w:r>
            <w:r w:rsidRPr="00F922A0">
              <w:rPr>
                <w:sz w:val="24"/>
              </w:rPr>
              <w:t>классов</w:t>
            </w:r>
          </w:p>
        </w:tc>
        <w:tc>
          <w:tcPr>
            <w:tcW w:w="1958" w:type="dxa"/>
          </w:tcPr>
          <w:p w:rsidR="00755FD3" w:rsidRPr="00F922A0" w:rsidRDefault="007E3FA8">
            <w:pPr>
              <w:pStyle w:val="TableParagraph"/>
              <w:spacing w:line="270" w:lineRule="exact"/>
              <w:ind w:right="318"/>
              <w:jc w:val="right"/>
              <w:rPr>
                <w:sz w:val="24"/>
              </w:rPr>
            </w:pPr>
            <w:r w:rsidRPr="00F922A0">
              <w:rPr>
                <w:sz w:val="24"/>
              </w:rPr>
              <w:t>01.06.2022</w:t>
            </w:r>
            <w:r w:rsidRPr="00F922A0">
              <w:rPr>
                <w:spacing w:val="-1"/>
                <w:sz w:val="24"/>
              </w:rPr>
              <w:t xml:space="preserve"> </w:t>
            </w:r>
            <w:r w:rsidRPr="00F922A0">
              <w:rPr>
                <w:sz w:val="24"/>
              </w:rPr>
              <w:t>г.</w:t>
            </w:r>
          </w:p>
        </w:tc>
        <w:tc>
          <w:tcPr>
            <w:tcW w:w="1973" w:type="dxa"/>
          </w:tcPr>
          <w:p w:rsidR="00755FD3" w:rsidRPr="00F922A0" w:rsidRDefault="007E3FA8">
            <w:pPr>
              <w:pStyle w:val="TableParagraph"/>
              <w:spacing w:line="270" w:lineRule="exact"/>
              <w:ind w:left="336"/>
              <w:rPr>
                <w:sz w:val="24"/>
              </w:rPr>
            </w:pPr>
            <w:r w:rsidRPr="00F922A0">
              <w:rPr>
                <w:sz w:val="24"/>
              </w:rPr>
              <w:t>31.08.2022</w:t>
            </w:r>
            <w:r w:rsidRPr="00F922A0">
              <w:rPr>
                <w:spacing w:val="-1"/>
                <w:sz w:val="24"/>
              </w:rPr>
              <w:t xml:space="preserve"> </w:t>
            </w:r>
            <w:r w:rsidRPr="00F922A0">
              <w:rPr>
                <w:sz w:val="24"/>
              </w:rPr>
              <w:t>г.</w:t>
            </w:r>
          </w:p>
        </w:tc>
        <w:tc>
          <w:tcPr>
            <w:tcW w:w="3068" w:type="dxa"/>
          </w:tcPr>
          <w:p w:rsidR="00755FD3" w:rsidRPr="00F922A0" w:rsidRDefault="007E3FA8">
            <w:pPr>
              <w:pStyle w:val="TableParagraph"/>
              <w:spacing w:line="270" w:lineRule="exact"/>
              <w:ind w:left="355" w:right="344"/>
              <w:jc w:val="center"/>
              <w:rPr>
                <w:sz w:val="24"/>
              </w:rPr>
            </w:pPr>
            <w:r w:rsidRPr="00F922A0">
              <w:rPr>
                <w:sz w:val="24"/>
              </w:rPr>
              <w:t>92 дня</w:t>
            </w:r>
          </w:p>
        </w:tc>
      </w:tr>
      <w:tr w:rsidR="00755FD3" w:rsidRPr="00F922A0">
        <w:trPr>
          <w:trHeight w:val="1379"/>
        </w:trPr>
        <w:tc>
          <w:tcPr>
            <w:tcW w:w="2489" w:type="dxa"/>
          </w:tcPr>
          <w:p w:rsidR="00755FD3" w:rsidRPr="00F922A0" w:rsidRDefault="007E3FA8">
            <w:pPr>
              <w:pStyle w:val="TableParagraph"/>
              <w:ind w:left="117" w:right="109" w:firstLine="1"/>
              <w:jc w:val="center"/>
              <w:rPr>
                <w:sz w:val="24"/>
              </w:rPr>
            </w:pPr>
            <w:r w:rsidRPr="00F922A0">
              <w:rPr>
                <w:sz w:val="24"/>
              </w:rPr>
              <w:t>Летние каникулы для</w:t>
            </w:r>
            <w:r w:rsidRPr="00F922A0">
              <w:rPr>
                <w:spacing w:val="-57"/>
                <w:sz w:val="24"/>
              </w:rPr>
              <w:t xml:space="preserve"> </w:t>
            </w:r>
            <w:r w:rsidRPr="00F922A0">
              <w:rPr>
                <w:sz w:val="24"/>
              </w:rPr>
              <w:t>обучающихся 9-х</w:t>
            </w:r>
            <w:r w:rsidRPr="00F922A0">
              <w:rPr>
                <w:spacing w:val="1"/>
                <w:sz w:val="24"/>
              </w:rPr>
              <w:t xml:space="preserve"> </w:t>
            </w:r>
            <w:r w:rsidRPr="00F922A0">
              <w:rPr>
                <w:sz w:val="24"/>
              </w:rPr>
              <w:t>классов, желающих</w:t>
            </w:r>
            <w:r w:rsidRPr="00F922A0">
              <w:rPr>
                <w:spacing w:val="1"/>
                <w:sz w:val="24"/>
              </w:rPr>
              <w:t xml:space="preserve"> </w:t>
            </w:r>
            <w:r w:rsidRPr="00F922A0">
              <w:rPr>
                <w:sz w:val="24"/>
              </w:rPr>
              <w:t>продолжить</w:t>
            </w:r>
            <w:r w:rsidRPr="00F922A0">
              <w:rPr>
                <w:spacing w:val="-14"/>
                <w:sz w:val="24"/>
              </w:rPr>
              <w:t xml:space="preserve"> </w:t>
            </w:r>
            <w:r w:rsidRPr="00F922A0">
              <w:rPr>
                <w:sz w:val="24"/>
              </w:rPr>
              <w:t>обучение</w:t>
            </w:r>
          </w:p>
          <w:p w:rsidR="00755FD3" w:rsidRPr="00F922A0" w:rsidRDefault="007E3FA8">
            <w:pPr>
              <w:pStyle w:val="TableParagraph"/>
              <w:spacing w:line="264" w:lineRule="exact"/>
              <w:ind w:left="138" w:right="131"/>
              <w:jc w:val="center"/>
              <w:rPr>
                <w:sz w:val="24"/>
              </w:rPr>
            </w:pPr>
            <w:r w:rsidRPr="00F922A0">
              <w:rPr>
                <w:sz w:val="24"/>
              </w:rPr>
              <w:t>в</w:t>
            </w:r>
            <w:r w:rsidRPr="00F922A0">
              <w:rPr>
                <w:spacing w:val="-1"/>
                <w:sz w:val="24"/>
              </w:rPr>
              <w:t xml:space="preserve"> </w:t>
            </w:r>
            <w:r w:rsidRPr="00F922A0">
              <w:rPr>
                <w:sz w:val="24"/>
              </w:rPr>
              <w:t>школе</w:t>
            </w:r>
          </w:p>
        </w:tc>
        <w:tc>
          <w:tcPr>
            <w:tcW w:w="1958" w:type="dxa"/>
          </w:tcPr>
          <w:p w:rsidR="00755FD3" w:rsidRPr="00F922A0" w:rsidRDefault="007E3FA8">
            <w:pPr>
              <w:pStyle w:val="TableParagraph"/>
              <w:spacing w:line="268" w:lineRule="exact"/>
              <w:ind w:right="318"/>
              <w:jc w:val="right"/>
              <w:rPr>
                <w:sz w:val="24"/>
              </w:rPr>
            </w:pPr>
            <w:r w:rsidRPr="00F922A0">
              <w:rPr>
                <w:sz w:val="24"/>
              </w:rPr>
              <w:t>20.06.2022</w:t>
            </w:r>
            <w:r w:rsidRPr="00F922A0">
              <w:rPr>
                <w:spacing w:val="-1"/>
                <w:sz w:val="24"/>
              </w:rPr>
              <w:t xml:space="preserve"> </w:t>
            </w:r>
            <w:r w:rsidRPr="00F922A0">
              <w:rPr>
                <w:sz w:val="24"/>
              </w:rPr>
              <w:t>г.</w:t>
            </w:r>
          </w:p>
        </w:tc>
        <w:tc>
          <w:tcPr>
            <w:tcW w:w="1973" w:type="dxa"/>
          </w:tcPr>
          <w:p w:rsidR="00755FD3" w:rsidRPr="00F922A0" w:rsidRDefault="007E3FA8">
            <w:pPr>
              <w:pStyle w:val="TableParagraph"/>
              <w:spacing w:line="268" w:lineRule="exact"/>
              <w:ind w:left="336"/>
              <w:rPr>
                <w:sz w:val="24"/>
              </w:rPr>
            </w:pPr>
            <w:r w:rsidRPr="00F922A0">
              <w:rPr>
                <w:sz w:val="24"/>
              </w:rPr>
              <w:t>31.08.2022</w:t>
            </w:r>
            <w:r w:rsidRPr="00F922A0">
              <w:rPr>
                <w:spacing w:val="-1"/>
                <w:sz w:val="24"/>
              </w:rPr>
              <w:t xml:space="preserve"> </w:t>
            </w:r>
            <w:r w:rsidRPr="00F922A0">
              <w:rPr>
                <w:sz w:val="24"/>
              </w:rPr>
              <w:t>г.</w:t>
            </w:r>
          </w:p>
        </w:tc>
        <w:tc>
          <w:tcPr>
            <w:tcW w:w="3068" w:type="dxa"/>
          </w:tcPr>
          <w:p w:rsidR="00755FD3" w:rsidRPr="00F922A0" w:rsidRDefault="007E3FA8">
            <w:pPr>
              <w:pStyle w:val="TableParagraph"/>
              <w:spacing w:line="268" w:lineRule="exact"/>
              <w:ind w:left="355" w:right="344"/>
              <w:jc w:val="center"/>
              <w:rPr>
                <w:sz w:val="24"/>
              </w:rPr>
            </w:pPr>
            <w:r w:rsidRPr="00F922A0">
              <w:rPr>
                <w:sz w:val="24"/>
              </w:rPr>
              <w:t>73 дня</w:t>
            </w:r>
          </w:p>
        </w:tc>
      </w:tr>
    </w:tbl>
    <w:p w:rsidR="00755FD3" w:rsidRPr="00AA1EB5" w:rsidRDefault="00AA1EB5" w:rsidP="00276323">
      <w:pPr>
        <w:pStyle w:val="11"/>
        <w:tabs>
          <w:tab w:val="left" w:pos="4344"/>
          <w:tab w:val="left" w:pos="4345"/>
        </w:tabs>
        <w:spacing w:line="270" w:lineRule="exact"/>
        <w:jc w:val="center"/>
      </w:pPr>
      <w:r>
        <w:t>3.2.</w:t>
      </w:r>
      <w:r w:rsidR="007E3FA8" w:rsidRPr="00AA1EB5">
        <w:t>План</w:t>
      </w:r>
      <w:r w:rsidR="007E3FA8" w:rsidRPr="00AA1EB5">
        <w:rPr>
          <w:spacing w:val="-1"/>
        </w:rPr>
        <w:t xml:space="preserve"> </w:t>
      </w:r>
      <w:r w:rsidR="007E3FA8" w:rsidRPr="00AA1EB5">
        <w:t>внеурочной</w:t>
      </w:r>
      <w:r w:rsidR="007E3FA8" w:rsidRPr="00AA1EB5">
        <w:rPr>
          <w:spacing w:val="-5"/>
        </w:rPr>
        <w:t xml:space="preserve"> </w:t>
      </w:r>
      <w:r w:rsidR="007E3FA8" w:rsidRPr="00AA1EB5">
        <w:t>деятельности</w:t>
      </w:r>
    </w:p>
    <w:p w:rsidR="00755FD3" w:rsidRPr="00F922A0" w:rsidRDefault="007E3FA8">
      <w:pPr>
        <w:pStyle w:val="a3"/>
        <w:ind w:left="202" w:right="382" w:firstLine="707"/>
      </w:pPr>
      <w:r w:rsidRPr="00AA1EB5">
        <w:t>План внеурочной деятельности</w:t>
      </w:r>
      <w:r w:rsidRPr="00F922A0">
        <w:t xml:space="preserve"> муниципального бюджетного общеобразовательного</w:t>
      </w:r>
      <w:r w:rsidRPr="00F922A0">
        <w:rPr>
          <w:spacing w:val="1"/>
        </w:rPr>
        <w:t xml:space="preserve"> </w:t>
      </w:r>
      <w:r w:rsidRPr="00F922A0">
        <w:t>учреждения</w:t>
      </w:r>
      <w:r w:rsidRPr="00F922A0">
        <w:rPr>
          <w:spacing w:val="-2"/>
        </w:rPr>
        <w:t xml:space="preserve"> </w:t>
      </w:r>
      <w:r w:rsidRPr="00F922A0">
        <w:t>«Средняя</w:t>
      </w:r>
      <w:r w:rsidRPr="00F922A0">
        <w:rPr>
          <w:spacing w:val="-7"/>
        </w:rPr>
        <w:t xml:space="preserve"> </w:t>
      </w:r>
      <w:r w:rsidRPr="00F922A0">
        <w:t>общеобразовательная</w:t>
      </w:r>
      <w:r w:rsidRPr="00F922A0">
        <w:rPr>
          <w:spacing w:val="-7"/>
        </w:rPr>
        <w:t xml:space="preserve"> </w:t>
      </w:r>
      <w:r w:rsidRPr="00F922A0">
        <w:t>школа</w:t>
      </w:r>
      <w:r w:rsidRPr="00F922A0">
        <w:rPr>
          <w:spacing w:val="-8"/>
        </w:rPr>
        <w:t xml:space="preserve"> </w:t>
      </w:r>
      <w:r w:rsidRPr="00F922A0">
        <w:t>№</w:t>
      </w:r>
      <w:r w:rsidRPr="00F922A0">
        <w:rPr>
          <w:spacing w:val="-8"/>
        </w:rPr>
        <w:t xml:space="preserve"> </w:t>
      </w:r>
      <w:r w:rsidR="00F30FC2" w:rsidRPr="00F922A0">
        <w:t>2</w:t>
      </w:r>
      <w:r w:rsidRPr="00F922A0">
        <w:rPr>
          <w:spacing w:val="-6"/>
        </w:rPr>
        <w:t xml:space="preserve"> </w:t>
      </w:r>
      <w:r w:rsidRPr="00F922A0">
        <w:t>г.</w:t>
      </w:r>
      <w:r w:rsidRPr="00F922A0">
        <w:rPr>
          <w:spacing w:val="-7"/>
        </w:rPr>
        <w:t xml:space="preserve"> </w:t>
      </w:r>
      <w:r w:rsidRPr="00F922A0">
        <w:t>Шебекино</w:t>
      </w:r>
      <w:r w:rsidRPr="00F922A0">
        <w:rPr>
          <w:spacing w:val="-7"/>
        </w:rPr>
        <w:t xml:space="preserve"> </w:t>
      </w:r>
      <w:r w:rsidRPr="00F922A0">
        <w:t>Белгородской</w:t>
      </w:r>
      <w:r w:rsidRPr="00F922A0">
        <w:rPr>
          <w:spacing w:val="-6"/>
        </w:rPr>
        <w:t xml:space="preserve"> </w:t>
      </w:r>
      <w:r w:rsidRPr="00F922A0">
        <w:t>области»</w:t>
      </w:r>
      <w:r w:rsidRPr="00F922A0">
        <w:rPr>
          <w:spacing w:val="-57"/>
        </w:rPr>
        <w:t xml:space="preserve"> </w:t>
      </w:r>
      <w:r w:rsidRPr="00F922A0">
        <w:t>разработан</w:t>
      </w:r>
      <w:r w:rsidRPr="00F922A0">
        <w:rPr>
          <w:spacing w:val="-1"/>
        </w:rPr>
        <w:t xml:space="preserve"> </w:t>
      </w:r>
      <w:r w:rsidRPr="00F922A0">
        <w:t>в</w:t>
      </w:r>
      <w:r w:rsidRPr="00F922A0">
        <w:rPr>
          <w:spacing w:val="-1"/>
        </w:rPr>
        <w:t xml:space="preserve"> </w:t>
      </w:r>
      <w:r w:rsidRPr="00F922A0">
        <w:t>соответствии с:</w:t>
      </w:r>
    </w:p>
    <w:p w:rsidR="00755FD3" w:rsidRPr="00F922A0" w:rsidRDefault="007E3FA8" w:rsidP="00366414">
      <w:pPr>
        <w:pStyle w:val="a5"/>
        <w:numPr>
          <w:ilvl w:val="0"/>
          <w:numId w:val="27"/>
        </w:numPr>
        <w:tabs>
          <w:tab w:val="left" w:pos="342"/>
          <w:tab w:val="left" w:pos="2001"/>
          <w:tab w:val="left" w:pos="3080"/>
          <w:tab w:val="left" w:pos="3548"/>
          <w:tab w:val="left" w:pos="5972"/>
          <w:tab w:val="left" w:pos="6622"/>
          <w:tab w:val="left" w:pos="8154"/>
          <w:tab w:val="left" w:pos="8506"/>
        </w:tabs>
        <w:ind w:right="386" w:firstLine="0"/>
        <w:jc w:val="left"/>
        <w:rPr>
          <w:sz w:val="24"/>
        </w:rPr>
      </w:pPr>
      <w:r w:rsidRPr="00F922A0">
        <w:rPr>
          <w:sz w:val="24"/>
        </w:rPr>
        <w:t>Федеральным</w:t>
      </w:r>
      <w:r w:rsidRPr="00F922A0">
        <w:rPr>
          <w:sz w:val="24"/>
        </w:rPr>
        <w:tab/>
        <w:t>законом</w:t>
      </w:r>
      <w:r w:rsidRPr="00F922A0">
        <w:rPr>
          <w:sz w:val="24"/>
        </w:rPr>
        <w:tab/>
        <w:t>от</w:t>
      </w:r>
      <w:r w:rsidRPr="00F922A0">
        <w:rPr>
          <w:sz w:val="24"/>
        </w:rPr>
        <w:tab/>
        <w:t>29.12.2012</w:t>
      </w:r>
      <w:r w:rsidRPr="00F922A0">
        <w:rPr>
          <w:spacing w:val="-1"/>
          <w:sz w:val="24"/>
        </w:rPr>
        <w:t xml:space="preserve"> </w:t>
      </w:r>
      <w:r w:rsidRPr="00F922A0">
        <w:rPr>
          <w:sz w:val="24"/>
        </w:rPr>
        <w:t>№</w:t>
      </w:r>
      <w:r w:rsidRPr="00F922A0">
        <w:rPr>
          <w:spacing w:val="1"/>
          <w:sz w:val="24"/>
        </w:rPr>
        <w:t xml:space="preserve"> </w:t>
      </w:r>
      <w:r w:rsidRPr="00F922A0">
        <w:rPr>
          <w:sz w:val="24"/>
        </w:rPr>
        <w:t>273-ФЗ</w:t>
      </w:r>
      <w:r w:rsidRPr="00F922A0">
        <w:rPr>
          <w:sz w:val="24"/>
        </w:rPr>
        <w:tab/>
        <w:t>«Об</w:t>
      </w:r>
      <w:r w:rsidRPr="00F922A0">
        <w:rPr>
          <w:sz w:val="24"/>
        </w:rPr>
        <w:tab/>
        <w:t>образовании</w:t>
      </w:r>
      <w:r w:rsidRPr="00F922A0">
        <w:rPr>
          <w:sz w:val="24"/>
        </w:rPr>
        <w:tab/>
        <w:t>в</w:t>
      </w:r>
      <w:r w:rsidRPr="00F922A0">
        <w:rPr>
          <w:sz w:val="24"/>
        </w:rPr>
        <w:tab/>
      </w:r>
      <w:r w:rsidRPr="00F922A0">
        <w:rPr>
          <w:spacing w:val="-1"/>
          <w:sz w:val="24"/>
        </w:rPr>
        <w:t>Российской</w:t>
      </w:r>
      <w:r w:rsidRPr="00F922A0">
        <w:rPr>
          <w:spacing w:val="-57"/>
          <w:sz w:val="24"/>
        </w:rPr>
        <w:t xml:space="preserve"> </w:t>
      </w:r>
      <w:r w:rsidRPr="00F922A0">
        <w:rPr>
          <w:sz w:val="24"/>
        </w:rPr>
        <w:t>Федерации»;</w:t>
      </w:r>
    </w:p>
    <w:p w:rsidR="00755FD3" w:rsidRPr="00F922A0" w:rsidRDefault="007E3FA8" w:rsidP="00366414">
      <w:pPr>
        <w:pStyle w:val="a5"/>
        <w:numPr>
          <w:ilvl w:val="0"/>
          <w:numId w:val="27"/>
        </w:numPr>
        <w:tabs>
          <w:tab w:val="left" w:pos="342"/>
        </w:tabs>
        <w:ind w:right="381" w:firstLine="0"/>
        <w:jc w:val="left"/>
        <w:rPr>
          <w:sz w:val="24"/>
        </w:rPr>
      </w:pPr>
      <w:r w:rsidRPr="00F922A0">
        <w:rPr>
          <w:sz w:val="24"/>
        </w:rPr>
        <w:t>Законом</w:t>
      </w:r>
      <w:r w:rsidRPr="00F922A0">
        <w:rPr>
          <w:spacing w:val="36"/>
          <w:sz w:val="24"/>
        </w:rPr>
        <w:t xml:space="preserve"> </w:t>
      </w:r>
      <w:r w:rsidRPr="00F922A0">
        <w:rPr>
          <w:sz w:val="24"/>
        </w:rPr>
        <w:t>Белгородской</w:t>
      </w:r>
      <w:r w:rsidRPr="00F922A0">
        <w:rPr>
          <w:spacing w:val="37"/>
          <w:sz w:val="24"/>
        </w:rPr>
        <w:t xml:space="preserve"> </w:t>
      </w:r>
      <w:r w:rsidRPr="00F922A0">
        <w:rPr>
          <w:sz w:val="24"/>
        </w:rPr>
        <w:t>области</w:t>
      </w:r>
      <w:r w:rsidRPr="00F922A0">
        <w:rPr>
          <w:spacing w:val="40"/>
          <w:sz w:val="24"/>
        </w:rPr>
        <w:t xml:space="preserve"> </w:t>
      </w:r>
      <w:r w:rsidRPr="00F922A0">
        <w:rPr>
          <w:sz w:val="24"/>
        </w:rPr>
        <w:t>«Об</w:t>
      </w:r>
      <w:r w:rsidRPr="00F922A0">
        <w:rPr>
          <w:spacing w:val="35"/>
          <w:sz w:val="24"/>
        </w:rPr>
        <w:t xml:space="preserve"> </w:t>
      </w:r>
      <w:r w:rsidRPr="00F922A0">
        <w:rPr>
          <w:sz w:val="24"/>
        </w:rPr>
        <w:t>образовании</w:t>
      </w:r>
      <w:r w:rsidRPr="00F922A0">
        <w:rPr>
          <w:spacing w:val="37"/>
          <w:sz w:val="24"/>
        </w:rPr>
        <w:t xml:space="preserve"> </w:t>
      </w:r>
      <w:r w:rsidRPr="00F922A0">
        <w:rPr>
          <w:sz w:val="24"/>
        </w:rPr>
        <w:t>в</w:t>
      </w:r>
      <w:r w:rsidRPr="00F922A0">
        <w:rPr>
          <w:spacing w:val="35"/>
          <w:sz w:val="24"/>
        </w:rPr>
        <w:t xml:space="preserve"> </w:t>
      </w:r>
      <w:r w:rsidRPr="00F922A0">
        <w:rPr>
          <w:sz w:val="24"/>
        </w:rPr>
        <w:t>Белгородской</w:t>
      </w:r>
      <w:r w:rsidRPr="00F922A0">
        <w:rPr>
          <w:spacing w:val="37"/>
          <w:sz w:val="24"/>
        </w:rPr>
        <w:t xml:space="preserve"> </w:t>
      </w:r>
      <w:r w:rsidRPr="00F922A0">
        <w:rPr>
          <w:sz w:val="24"/>
        </w:rPr>
        <w:t>области»</w:t>
      </w:r>
      <w:r w:rsidRPr="00F922A0">
        <w:rPr>
          <w:spacing w:val="37"/>
          <w:sz w:val="24"/>
        </w:rPr>
        <w:t xml:space="preserve"> </w:t>
      </w:r>
      <w:r w:rsidRPr="00F922A0">
        <w:rPr>
          <w:i/>
          <w:sz w:val="24"/>
        </w:rPr>
        <w:t>(принят</w:t>
      </w:r>
      <w:r w:rsidRPr="00F922A0">
        <w:rPr>
          <w:i/>
          <w:spacing w:val="-57"/>
          <w:sz w:val="24"/>
        </w:rPr>
        <w:t xml:space="preserve"> </w:t>
      </w:r>
      <w:r w:rsidRPr="00F922A0">
        <w:rPr>
          <w:i/>
          <w:sz w:val="24"/>
        </w:rPr>
        <w:t>Белгородской</w:t>
      </w:r>
      <w:r w:rsidRPr="00F922A0">
        <w:rPr>
          <w:i/>
          <w:spacing w:val="-1"/>
          <w:sz w:val="24"/>
        </w:rPr>
        <w:t xml:space="preserve"> </w:t>
      </w:r>
      <w:r w:rsidRPr="00F922A0">
        <w:rPr>
          <w:i/>
          <w:sz w:val="24"/>
        </w:rPr>
        <w:t>областной</w:t>
      </w:r>
      <w:r w:rsidRPr="00F922A0">
        <w:rPr>
          <w:i/>
          <w:spacing w:val="-1"/>
          <w:sz w:val="24"/>
        </w:rPr>
        <w:t xml:space="preserve"> </w:t>
      </w:r>
      <w:r w:rsidRPr="00F922A0">
        <w:rPr>
          <w:i/>
          <w:sz w:val="24"/>
        </w:rPr>
        <w:t>Думой</w:t>
      </w:r>
      <w:r w:rsidRPr="00F922A0">
        <w:rPr>
          <w:i/>
          <w:spacing w:val="-1"/>
          <w:sz w:val="24"/>
        </w:rPr>
        <w:t xml:space="preserve"> </w:t>
      </w:r>
      <w:r w:rsidRPr="00F922A0">
        <w:rPr>
          <w:i/>
          <w:sz w:val="24"/>
        </w:rPr>
        <w:t>от 31.10.2014 №</w:t>
      </w:r>
      <w:r w:rsidRPr="00F922A0">
        <w:rPr>
          <w:i/>
          <w:spacing w:val="-1"/>
          <w:sz w:val="24"/>
        </w:rPr>
        <w:t xml:space="preserve"> </w:t>
      </w:r>
      <w:r w:rsidRPr="00F922A0">
        <w:rPr>
          <w:i/>
          <w:sz w:val="24"/>
        </w:rPr>
        <w:t>314)</w:t>
      </w:r>
      <w:r w:rsidRPr="00F922A0">
        <w:rPr>
          <w:sz w:val="24"/>
        </w:rPr>
        <w:t>;</w:t>
      </w:r>
    </w:p>
    <w:p w:rsidR="00755FD3" w:rsidRPr="00F922A0" w:rsidRDefault="007E3FA8" w:rsidP="00366414">
      <w:pPr>
        <w:pStyle w:val="a5"/>
        <w:numPr>
          <w:ilvl w:val="0"/>
          <w:numId w:val="27"/>
        </w:numPr>
        <w:tabs>
          <w:tab w:val="left" w:pos="342"/>
        </w:tabs>
        <w:ind w:right="382" w:firstLine="0"/>
        <w:jc w:val="left"/>
        <w:rPr>
          <w:sz w:val="24"/>
        </w:rPr>
      </w:pPr>
      <w:r w:rsidRPr="00F922A0">
        <w:rPr>
          <w:sz w:val="26"/>
        </w:rPr>
        <w:t>приказом</w:t>
      </w:r>
      <w:r w:rsidRPr="00F922A0">
        <w:rPr>
          <w:spacing w:val="-5"/>
          <w:sz w:val="26"/>
        </w:rPr>
        <w:t xml:space="preserve"> </w:t>
      </w:r>
      <w:r w:rsidRPr="00F922A0">
        <w:rPr>
          <w:sz w:val="26"/>
        </w:rPr>
        <w:t>Минобрнауки</w:t>
      </w:r>
      <w:r w:rsidRPr="00F922A0">
        <w:rPr>
          <w:spacing w:val="-5"/>
          <w:sz w:val="26"/>
        </w:rPr>
        <w:t xml:space="preserve"> </w:t>
      </w:r>
      <w:r w:rsidRPr="00F922A0">
        <w:rPr>
          <w:sz w:val="26"/>
        </w:rPr>
        <w:t>РФ</w:t>
      </w:r>
      <w:r w:rsidRPr="00F922A0">
        <w:rPr>
          <w:spacing w:val="-4"/>
          <w:sz w:val="26"/>
        </w:rPr>
        <w:t xml:space="preserve"> </w:t>
      </w:r>
      <w:r w:rsidRPr="00F922A0">
        <w:rPr>
          <w:sz w:val="26"/>
        </w:rPr>
        <w:t>от</w:t>
      </w:r>
      <w:r w:rsidRPr="00F922A0">
        <w:rPr>
          <w:spacing w:val="-3"/>
          <w:sz w:val="26"/>
        </w:rPr>
        <w:t xml:space="preserve"> </w:t>
      </w:r>
      <w:r w:rsidRPr="00F922A0">
        <w:rPr>
          <w:sz w:val="26"/>
        </w:rPr>
        <w:t>17</w:t>
      </w:r>
      <w:r w:rsidRPr="00F922A0">
        <w:rPr>
          <w:spacing w:val="-4"/>
          <w:sz w:val="26"/>
        </w:rPr>
        <w:t xml:space="preserve"> </w:t>
      </w:r>
      <w:r w:rsidRPr="00F922A0">
        <w:rPr>
          <w:sz w:val="26"/>
        </w:rPr>
        <w:t>мая</w:t>
      </w:r>
      <w:r w:rsidRPr="00F922A0">
        <w:rPr>
          <w:spacing w:val="-4"/>
          <w:sz w:val="26"/>
        </w:rPr>
        <w:t xml:space="preserve"> </w:t>
      </w:r>
      <w:r w:rsidRPr="00F922A0">
        <w:rPr>
          <w:sz w:val="26"/>
        </w:rPr>
        <w:t>2012</w:t>
      </w:r>
      <w:r w:rsidRPr="00F922A0">
        <w:rPr>
          <w:spacing w:val="-4"/>
          <w:sz w:val="26"/>
        </w:rPr>
        <w:t xml:space="preserve"> </w:t>
      </w:r>
      <w:r w:rsidRPr="00F922A0">
        <w:rPr>
          <w:sz w:val="26"/>
        </w:rPr>
        <w:t>года</w:t>
      </w:r>
      <w:r w:rsidRPr="00F922A0">
        <w:rPr>
          <w:spacing w:val="-5"/>
          <w:sz w:val="26"/>
        </w:rPr>
        <w:t xml:space="preserve"> </w:t>
      </w:r>
      <w:r w:rsidRPr="00F922A0">
        <w:rPr>
          <w:sz w:val="26"/>
        </w:rPr>
        <w:t>№413</w:t>
      </w:r>
      <w:r w:rsidRPr="00F922A0">
        <w:rPr>
          <w:spacing w:val="-4"/>
          <w:sz w:val="26"/>
        </w:rPr>
        <w:t xml:space="preserve"> </w:t>
      </w:r>
      <w:r w:rsidRPr="00F922A0">
        <w:rPr>
          <w:sz w:val="24"/>
        </w:rPr>
        <w:t>«Об</w:t>
      </w:r>
      <w:r w:rsidRPr="00F922A0">
        <w:rPr>
          <w:spacing w:val="1"/>
          <w:sz w:val="24"/>
        </w:rPr>
        <w:t xml:space="preserve"> </w:t>
      </w:r>
      <w:r w:rsidRPr="00F922A0">
        <w:rPr>
          <w:sz w:val="24"/>
        </w:rPr>
        <w:t>утверждении</w:t>
      </w:r>
      <w:r w:rsidRPr="00F922A0">
        <w:rPr>
          <w:spacing w:val="-5"/>
          <w:sz w:val="24"/>
        </w:rPr>
        <w:t xml:space="preserve"> </w:t>
      </w:r>
      <w:r w:rsidRPr="00F922A0">
        <w:rPr>
          <w:sz w:val="24"/>
        </w:rPr>
        <w:t>федерального</w:t>
      </w:r>
      <w:r w:rsidRPr="00F922A0">
        <w:rPr>
          <w:spacing w:val="-57"/>
          <w:sz w:val="24"/>
        </w:rPr>
        <w:t xml:space="preserve"> </w:t>
      </w:r>
      <w:r w:rsidRPr="00F922A0">
        <w:rPr>
          <w:sz w:val="24"/>
        </w:rPr>
        <w:t>государственного</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стандарта</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2"/>
          <w:sz w:val="24"/>
        </w:rPr>
        <w:t xml:space="preserve"> </w:t>
      </w:r>
      <w:r w:rsidRPr="00F922A0">
        <w:rPr>
          <w:sz w:val="24"/>
        </w:rPr>
        <w:t>образования»;</w:t>
      </w:r>
    </w:p>
    <w:p w:rsidR="00755FD3" w:rsidRPr="00F922A0" w:rsidRDefault="007E3FA8">
      <w:pPr>
        <w:pStyle w:val="a3"/>
        <w:ind w:left="202" w:right="952"/>
      </w:pPr>
      <w:r w:rsidRPr="00F922A0">
        <w:t>-постановлением</w:t>
      </w:r>
      <w:r w:rsidRPr="00F922A0">
        <w:rPr>
          <w:spacing w:val="1"/>
        </w:rPr>
        <w:t xml:space="preserve"> </w:t>
      </w:r>
      <w:r w:rsidRPr="00F922A0">
        <w:t>Главного</w:t>
      </w:r>
      <w:r w:rsidRPr="00F922A0">
        <w:rPr>
          <w:spacing w:val="1"/>
        </w:rPr>
        <w:t xml:space="preserve"> </w:t>
      </w:r>
      <w:r w:rsidRPr="00F922A0">
        <w:t>государственного</w:t>
      </w:r>
      <w:r w:rsidRPr="00F922A0">
        <w:rPr>
          <w:spacing w:val="1"/>
        </w:rPr>
        <w:t xml:space="preserve"> </w:t>
      </w:r>
      <w:r w:rsidRPr="00F922A0">
        <w:t>санитарного</w:t>
      </w:r>
      <w:r w:rsidRPr="00F922A0">
        <w:rPr>
          <w:spacing w:val="1"/>
        </w:rPr>
        <w:t xml:space="preserve"> </w:t>
      </w:r>
      <w:r w:rsidRPr="00F922A0">
        <w:t>врача</w:t>
      </w:r>
      <w:r w:rsidRPr="00F922A0">
        <w:rPr>
          <w:spacing w:val="1"/>
        </w:rPr>
        <w:t xml:space="preserve"> </w:t>
      </w:r>
      <w:r w:rsidRPr="00F922A0">
        <w:t>Российской</w:t>
      </w:r>
      <w:r w:rsidRPr="00F922A0">
        <w:rPr>
          <w:spacing w:val="1"/>
        </w:rPr>
        <w:t xml:space="preserve"> </w:t>
      </w:r>
      <w:r w:rsidRPr="00F922A0">
        <w:t>Федерации</w:t>
      </w:r>
      <w:r w:rsidRPr="00F922A0">
        <w:rPr>
          <w:spacing w:val="44"/>
        </w:rPr>
        <w:t xml:space="preserve"> </w:t>
      </w:r>
      <w:r w:rsidRPr="00F922A0">
        <w:t>от</w:t>
      </w:r>
      <w:r w:rsidRPr="00F922A0">
        <w:rPr>
          <w:spacing w:val="44"/>
        </w:rPr>
        <w:t xml:space="preserve"> </w:t>
      </w:r>
      <w:r w:rsidRPr="00F922A0">
        <w:t>28.01.2021</w:t>
      </w:r>
      <w:r w:rsidRPr="00F922A0">
        <w:rPr>
          <w:spacing w:val="43"/>
        </w:rPr>
        <w:t xml:space="preserve"> </w:t>
      </w:r>
      <w:r w:rsidRPr="00F922A0">
        <w:t>№2</w:t>
      </w:r>
      <w:r w:rsidRPr="00F922A0">
        <w:rPr>
          <w:spacing w:val="48"/>
        </w:rPr>
        <w:t xml:space="preserve"> </w:t>
      </w:r>
      <w:r w:rsidRPr="00F922A0">
        <w:t>«Об</w:t>
      </w:r>
      <w:r w:rsidRPr="00F922A0">
        <w:rPr>
          <w:spacing w:val="51"/>
        </w:rPr>
        <w:t xml:space="preserve"> </w:t>
      </w:r>
      <w:r w:rsidRPr="00F922A0">
        <w:t>утверждении</w:t>
      </w:r>
      <w:r w:rsidRPr="00F922A0">
        <w:rPr>
          <w:spacing w:val="44"/>
        </w:rPr>
        <w:t xml:space="preserve"> </w:t>
      </w:r>
      <w:r w:rsidRPr="00F922A0">
        <w:t>санитарных</w:t>
      </w:r>
      <w:r w:rsidRPr="00F922A0">
        <w:rPr>
          <w:spacing w:val="45"/>
        </w:rPr>
        <w:t xml:space="preserve"> </w:t>
      </w:r>
      <w:r w:rsidRPr="00F922A0">
        <w:t>правил</w:t>
      </w:r>
      <w:r w:rsidRPr="00F922A0">
        <w:rPr>
          <w:spacing w:val="41"/>
        </w:rPr>
        <w:t xml:space="preserve"> </w:t>
      </w:r>
      <w:r w:rsidRPr="00F922A0">
        <w:t>СП</w:t>
      </w:r>
      <w:r w:rsidRPr="00F922A0">
        <w:rPr>
          <w:spacing w:val="43"/>
        </w:rPr>
        <w:t xml:space="preserve"> </w:t>
      </w:r>
      <w:r w:rsidRPr="00F922A0">
        <w:t>2.4.3685-21</w:t>
      </w:r>
    </w:p>
    <w:p w:rsidR="00755FD3" w:rsidRPr="00F922A0" w:rsidRDefault="007E3FA8">
      <w:pPr>
        <w:pStyle w:val="a3"/>
        <w:ind w:left="202" w:right="950"/>
      </w:pPr>
      <w:r w:rsidRPr="00F922A0">
        <w:t>«Гигиенические</w:t>
      </w:r>
      <w:r w:rsidRPr="00F922A0">
        <w:rPr>
          <w:spacing w:val="1"/>
        </w:rPr>
        <w:t xml:space="preserve"> </w:t>
      </w:r>
      <w:r w:rsidRPr="00F922A0">
        <w:t>нормативы</w:t>
      </w:r>
      <w:r w:rsidRPr="00F922A0">
        <w:rPr>
          <w:spacing w:val="1"/>
        </w:rPr>
        <w:t xml:space="preserve"> </w:t>
      </w:r>
      <w:r w:rsidRPr="00F922A0">
        <w:t>и</w:t>
      </w:r>
      <w:r w:rsidRPr="00F922A0">
        <w:rPr>
          <w:spacing w:val="1"/>
        </w:rPr>
        <w:t xml:space="preserve"> </w:t>
      </w:r>
      <w:r w:rsidRPr="00F922A0">
        <w:t>требования</w:t>
      </w:r>
      <w:r w:rsidRPr="00F922A0">
        <w:rPr>
          <w:spacing w:val="1"/>
        </w:rPr>
        <w:t xml:space="preserve"> </w:t>
      </w:r>
      <w:r w:rsidRPr="00F922A0">
        <w:t>к</w:t>
      </w:r>
      <w:r w:rsidRPr="00F922A0">
        <w:rPr>
          <w:spacing w:val="1"/>
        </w:rPr>
        <w:t xml:space="preserve"> </w:t>
      </w:r>
      <w:r w:rsidRPr="00F922A0">
        <w:t>обеспечению</w:t>
      </w:r>
      <w:r w:rsidRPr="00F922A0">
        <w:rPr>
          <w:spacing w:val="1"/>
        </w:rPr>
        <w:t xml:space="preserve"> </w:t>
      </w:r>
      <w:r w:rsidRPr="00F922A0">
        <w:t>безопасности</w:t>
      </w:r>
      <w:r w:rsidRPr="00F922A0">
        <w:rPr>
          <w:spacing w:val="1"/>
        </w:rPr>
        <w:t xml:space="preserve"> </w:t>
      </w:r>
      <w:r w:rsidRPr="00F922A0">
        <w:t>и</w:t>
      </w:r>
      <w:r w:rsidRPr="00F922A0">
        <w:rPr>
          <w:spacing w:val="1"/>
        </w:rPr>
        <w:t xml:space="preserve"> </w:t>
      </w:r>
      <w:r w:rsidRPr="00F922A0">
        <w:t>(или)</w:t>
      </w:r>
      <w:r w:rsidRPr="00F922A0">
        <w:rPr>
          <w:spacing w:val="1"/>
        </w:rPr>
        <w:t xml:space="preserve"> </w:t>
      </w:r>
      <w:r w:rsidRPr="00F922A0">
        <w:t>безвредности</w:t>
      </w:r>
      <w:r w:rsidRPr="00F922A0">
        <w:rPr>
          <w:spacing w:val="1"/>
        </w:rPr>
        <w:t xml:space="preserve"> </w:t>
      </w:r>
      <w:r w:rsidRPr="00F922A0">
        <w:t>для</w:t>
      </w:r>
      <w:r w:rsidRPr="00F922A0">
        <w:rPr>
          <w:spacing w:val="1"/>
        </w:rPr>
        <w:t xml:space="preserve"> </w:t>
      </w:r>
      <w:r w:rsidRPr="00F922A0">
        <w:t>человека</w:t>
      </w:r>
      <w:r w:rsidRPr="00F922A0">
        <w:rPr>
          <w:spacing w:val="1"/>
        </w:rPr>
        <w:t xml:space="preserve"> </w:t>
      </w:r>
      <w:r w:rsidRPr="00F922A0">
        <w:t>факторов</w:t>
      </w:r>
      <w:r w:rsidRPr="00F922A0">
        <w:rPr>
          <w:spacing w:val="1"/>
        </w:rPr>
        <w:t xml:space="preserve"> </w:t>
      </w:r>
      <w:r w:rsidRPr="00F922A0">
        <w:t>среды</w:t>
      </w:r>
      <w:r w:rsidRPr="00F922A0">
        <w:rPr>
          <w:spacing w:val="1"/>
        </w:rPr>
        <w:t xml:space="preserve"> </w:t>
      </w:r>
      <w:r w:rsidRPr="00F922A0">
        <w:t>обитания»</w:t>
      </w:r>
      <w:r w:rsidRPr="00F922A0">
        <w:rPr>
          <w:spacing w:val="1"/>
        </w:rPr>
        <w:t xml:space="preserve"> </w:t>
      </w:r>
      <w:r w:rsidRPr="00F922A0">
        <w:t>и</w:t>
      </w:r>
      <w:r w:rsidRPr="00F922A0">
        <w:rPr>
          <w:spacing w:val="1"/>
        </w:rPr>
        <w:t xml:space="preserve"> </w:t>
      </w:r>
      <w:r w:rsidRPr="00F922A0">
        <w:t>от</w:t>
      </w:r>
      <w:r w:rsidRPr="00F922A0">
        <w:rPr>
          <w:spacing w:val="1"/>
        </w:rPr>
        <w:t xml:space="preserve"> </w:t>
      </w:r>
      <w:r w:rsidRPr="00F922A0">
        <w:t>28.09.2020</w:t>
      </w:r>
      <w:r w:rsidRPr="00F922A0">
        <w:rPr>
          <w:spacing w:val="1"/>
        </w:rPr>
        <w:t xml:space="preserve"> </w:t>
      </w:r>
      <w:r w:rsidRPr="00F922A0">
        <w:t>№28</w:t>
      </w:r>
      <w:r w:rsidRPr="00F922A0">
        <w:rPr>
          <w:spacing w:val="1"/>
        </w:rPr>
        <w:t xml:space="preserve"> </w:t>
      </w:r>
      <w:r w:rsidRPr="00F922A0">
        <w:t>«Об</w:t>
      </w:r>
      <w:r w:rsidRPr="00F922A0">
        <w:rPr>
          <w:spacing w:val="1"/>
        </w:rPr>
        <w:t xml:space="preserve"> </w:t>
      </w:r>
      <w:r w:rsidRPr="00F922A0">
        <w:t>утверждении</w:t>
      </w:r>
      <w:r w:rsidRPr="00F922A0">
        <w:rPr>
          <w:spacing w:val="1"/>
        </w:rPr>
        <w:t xml:space="preserve"> </w:t>
      </w:r>
      <w:r w:rsidRPr="00F922A0">
        <w:t>санитарных</w:t>
      </w:r>
      <w:r w:rsidRPr="00F922A0">
        <w:rPr>
          <w:spacing w:val="1"/>
        </w:rPr>
        <w:t xml:space="preserve"> </w:t>
      </w:r>
      <w:r w:rsidRPr="00F922A0">
        <w:t>правил</w:t>
      </w:r>
      <w:r w:rsidRPr="00F922A0">
        <w:rPr>
          <w:spacing w:val="1"/>
        </w:rPr>
        <w:t xml:space="preserve"> </w:t>
      </w:r>
      <w:r w:rsidRPr="00F922A0">
        <w:t>СП</w:t>
      </w:r>
      <w:r w:rsidRPr="00F922A0">
        <w:rPr>
          <w:spacing w:val="1"/>
        </w:rPr>
        <w:t xml:space="preserve"> </w:t>
      </w:r>
      <w:r w:rsidRPr="00F922A0">
        <w:t>2.4.3648-20</w:t>
      </w:r>
      <w:r w:rsidRPr="00F922A0">
        <w:rPr>
          <w:spacing w:val="1"/>
        </w:rPr>
        <w:t xml:space="preserve"> </w:t>
      </w:r>
      <w:r w:rsidRPr="00F922A0">
        <w:t>«Санитарно-эпидемиологические</w:t>
      </w:r>
      <w:r w:rsidRPr="00F922A0">
        <w:rPr>
          <w:spacing w:val="1"/>
        </w:rPr>
        <w:t xml:space="preserve"> </w:t>
      </w:r>
      <w:r w:rsidRPr="00F922A0">
        <w:t>требования к организациям воспитания и обучения, отдых и оздоровление детей и</w:t>
      </w:r>
      <w:r w:rsidRPr="00F922A0">
        <w:rPr>
          <w:spacing w:val="1"/>
        </w:rPr>
        <w:t xml:space="preserve"> </w:t>
      </w:r>
      <w:r w:rsidRPr="00F922A0">
        <w:t>молодёжи».</w:t>
      </w:r>
    </w:p>
    <w:p w:rsidR="00755FD3" w:rsidRPr="00F922A0" w:rsidRDefault="00755FD3"/>
    <w:p w:rsidR="00130701" w:rsidRPr="00F922A0" w:rsidRDefault="00130701">
      <w:pPr>
        <w:sectPr w:rsidR="00130701" w:rsidRPr="00F922A0">
          <w:footerReference w:type="default" r:id="rId131"/>
          <w:pgSz w:w="11910" w:h="16840"/>
          <w:pgMar w:top="360" w:right="320" w:bottom="640" w:left="1500" w:header="0" w:footer="458" w:gutter="0"/>
          <w:pgNumType w:start="263"/>
          <w:cols w:space="720"/>
        </w:sectPr>
      </w:pPr>
    </w:p>
    <w:p w:rsidR="00755FD3" w:rsidRPr="00F922A0" w:rsidRDefault="007E3FA8">
      <w:pPr>
        <w:pStyle w:val="a3"/>
        <w:spacing w:before="73"/>
        <w:ind w:left="202" w:right="380" w:firstLine="707"/>
      </w:pPr>
      <w:r w:rsidRPr="00F922A0">
        <w:lastRenderedPageBreak/>
        <w:t>Для</w:t>
      </w:r>
      <w:r w:rsidRPr="00F922A0">
        <w:rPr>
          <w:spacing w:val="1"/>
        </w:rPr>
        <w:t xml:space="preserve"> </w:t>
      </w:r>
      <w:r w:rsidRPr="00F922A0">
        <w:t>организации</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используется</w:t>
      </w:r>
      <w:r w:rsidRPr="00F922A0">
        <w:rPr>
          <w:spacing w:val="1"/>
        </w:rPr>
        <w:t xml:space="preserve"> </w:t>
      </w:r>
      <w:r w:rsidRPr="00F922A0">
        <w:t>модель,</w:t>
      </w:r>
      <w:r w:rsidRPr="00F922A0">
        <w:rPr>
          <w:spacing w:val="1"/>
        </w:rPr>
        <w:t xml:space="preserve"> </w:t>
      </w:r>
      <w:r w:rsidRPr="00F922A0">
        <w:t>построенная</w:t>
      </w:r>
      <w:r w:rsidRPr="00F922A0">
        <w:rPr>
          <w:spacing w:val="1"/>
        </w:rPr>
        <w:t xml:space="preserve"> </w:t>
      </w:r>
      <w:r w:rsidRPr="00F922A0">
        <w:t>на</w:t>
      </w:r>
      <w:r w:rsidRPr="00F922A0">
        <w:rPr>
          <w:spacing w:val="-57"/>
        </w:rPr>
        <w:t xml:space="preserve"> </w:t>
      </w:r>
      <w:r w:rsidRPr="00F922A0">
        <w:t>основе</w:t>
      </w:r>
      <w:r w:rsidRPr="00F922A0">
        <w:rPr>
          <w:spacing w:val="1"/>
        </w:rPr>
        <w:t xml:space="preserve"> </w:t>
      </w:r>
      <w:r w:rsidRPr="00F922A0">
        <w:t>оптимизации</w:t>
      </w:r>
      <w:r w:rsidRPr="00F922A0">
        <w:rPr>
          <w:spacing w:val="1"/>
        </w:rPr>
        <w:t xml:space="preserve"> </w:t>
      </w:r>
      <w:r w:rsidRPr="00F922A0">
        <w:t>всех</w:t>
      </w:r>
      <w:r w:rsidRPr="00F922A0">
        <w:rPr>
          <w:spacing w:val="1"/>
        </w:rPr>
        <w:t xml:space="preserve"> </w:t>
      </w:r>
      <w:r w:rsidRPr="00F922A0">
        <w:t>внутренних</w:t>
      </w:r>
      <w:r w:rsidRPr="00F922A0">
        <w:rPr>
          <w:spacing w:val="1"/>
        </w:rPr>
        <w:t xml:space="preserve"> </w:t>
      </w:r>
      <w:r w:rsidRPr="00F922A0">
        <w:t>ресурсов</w:t>
      </w:r>
      <w:r w:rsidRPr="00F922A0">
        <w:rPr>
          <w:spacing w:val="1"/>
        </w:rPr>
        <w:t xml:space="preserve"> </w:t>
      </w:r>
      <w:r w:rsidRPr="00F922A0">
        <w:t>образовательного</w:t>
      </w:r>
      <w:r w:rsidRPr="00F922A0">
        <w:rPr>
          <w:spacing w:val="1"/>
        </w:rPr>
        <w:t xml:space="preserve"> </w:t>
      </w:r>
      <w:r w:rsidRPr="00F922A0">
        <w:t>учреждения.</w:t>
      </w:r>
      <w:r w:rsidRPr="00F922A0">
        <w:rPr>
          <w:spacing w:val="1"/>
        </w:rPr>
        <w:t xml:space="preserve"> </w:t>
      </w:r>
      <w:r w:rsidRPr="00F922A0">
        <w:t>Она</w:t>
      </w:r>
      <w:r w:rsidRPr="00F922A0">
        <w:rPr>
          <w:spacing w:val="1"/>
        </w:rPr>
        <w:t xml:space="preserve"> </w:t>
      </w:r>
      <w:r w:rsidRPr="00F922A0">
        <w:t>предполагает,</w:t>
      </w:r>
      <w:r w:rsidRPr="00F922A0">
        <w:rPr>
          <w:spacing w:val="1"/>
        </w:rPr>
        <w:t xml:space="preserve"> </w:t>
      </w:r>
      <w:r w:rsidRPr="00F922A0">
        <w:t>что</w:t>
      </w:r>
      <w:r w:rsidRPr="00F922A0">
        <w:rPr>
          <w:spacing w:val="1"/>
        </w:rPr>
        <w:t xml:space="preserve"> </w:t>
      </w:r>
      <w:r w:rsidRPr="00F922A0">
        <w:t>в</w:t>
      </w:r>
      <w:r w:rsidRPr="00F922A0">
        <w:rPr>
          <w:spacing w:val="1"/>
        </w:rPr>
        <w:t xml:space="preserve"> </w:t>
      </w:r>
      <w:r w:rsidRPr="00F922A0">
        <w:t>ее</w:t>
      </w:r>
      <w:r w:rsidRPr="00F922A0">
        <w:rPr>
          <w:spacing w:val="1"/>
        </w:rPr>
        <w:t xml:space="preserve"> </w:t>
      </w:r>
      <w:r w:rsidRPr="00F922A0">
        <w:t>реализации</w:t>
      </w:r>
      <w:r w:rsidRPr="00F922A0">
        <w:rPr>
          <w:spacing w:val="1"/>
        </w:rPr>
        <w:t xml:space="preserve"> </w:t>
      </w:r>
      <w:r w:rsidRPr="00F922A0">
        <w:t>принимают</w:t>
      </w:r>
      <w:r w:rsidRPr="00F922A0">
        <w:rPr>
          <w:spacing w:val="1"/>
        </w:rPr>
        <w:t xml:space="preserve"> </w:t>
      </w:r>
      <w:r w:rsidRPr="00F922A0">
        <w:t>участие</w:t>
      </w:r>
      <w:r w:rsidRPr="00F922A0">
        <w:rPr>
          <w:spacing w:val="1"/>
        </w:rPr>
        <w:t xml:space="preserve"> </w:t>
      </w:r>
      <w:r w:rsidRPr="00F922A0">
        <w:t>все</w:t>
      </w:r>
      <w:r w:rsidRPr="00F922A0">
        <w:rPr>
          <w:spacing w:val="1"/>
        </w:rPr>
        <w:t xml:space="preserve"> </w:t>
      </w:r>
      <w:r w:rsidRPr="00F922A0">
        <w:t>педагогические</w:t>
      </w:r>
      <w:r w:rsidRPr="00F922A0">
        <w:rPr>
          <w:spacing w:val="1"/>
        </w:rPr>
        <w:t xml:space="preserve"> </w:t>
      </w:r>
      <w:r w:rsidRPr="00F922A0">
        <w:t>работники</w:t>
      </w:r>
      <w:r w:rsidRPr="00F922A0">
        <w:rPr>
          <w:spacing w:val="1"/>
        </w:rPr>
        <w:t xml:space="preserve"> </w:t>
      </w:r>
      <w:r w:rsidRPr="00F922A0">
        <w:t>данного</w:t>
      </w:r>
      <w:r w:rsidRPr="00F922A0">
        <w:rPr>
          <w:spacing w:val="1"/>
        </w:rPr>
        <w:t xml:space="preserve"> </w:t>
      </w:r>
      <w:r w:rsidRPr="00F922A0">
        <w:t>учреждения</w:t>
      </w:r>
      <w:r w:rsidRPr="00F922A0">
        <w:rPr>
          <w:spacing w:val="1"/>
        </w:rPr>
        <w:t xml:space="preserve"> </w:t>
      </w:r>
      <w:r w:rsidRPr="00F922A0">
        <w:t>(учителя,</w:t>
      </w:r>
      <w:r w:rsidRPr="00F922A0">
        <w:rPr>
          <w:spacing w:val="1"/>
        </w:rPr>
        <w:t xml:space="preserve"> </w:t>
      </w:r>
      <w:r w:rsidRPr="00F922A0">
        <w:t>классные</w:t>
      </w:r>
      <w:r w:rsidRPr="00F922A0">
        <w:rPr>
          <w:spacing w:val="1"/>
        </w:rPr>
        <w:t xml:space="preserve"> </w:t>
      </w:r>
      <w:r w:rsidRPr="00F922A0">
        <w:t>руководители,</w:t>
      </w:r>
      <w:r w:rsidRPr="00F922A0">
        <w:rPr>
          <w:spacing w:val="1"/>
        </w:rPr>
        <w:t xml:space="preserve"> </w:t>
      </w:r>
      <w:r w:rsidRPr="00F922A0">
        <w:t>социальный</w:t>
      </w:r>
      <w:r w:rsidRPr="00F922A0">
        <w:rPr>
          <w:spacing w:val="1"/>
        </w:rPr>
        <w:t xml:space="preserve"> </w:t>
      </w:r>
      <w:r w:rsidRPr="00F922A0">
        <w:t>педагог,</w:t>
      </w:r>
      <w:r w:rsidRPr="00F922A0">
        <w:rPr>
          <w:spacing w:val="1"/>
        </w:rPr>
        <w:t xml:space="preserve"> </w:t>
      </w:r>
      <w:r w:rsidRPr="00F922A0">
        <w:t>педагог-</w:t>
      </w:r>
      <w:r w:rsidRPr="00F922A0">
        <w:rPr>
          <w:spacing w:val="1"/>
        </w:rPr>
        <w:t xml:space="preserve"> </w:t>
      </w:r>
      <w:r w:rsidRPr="00F922A0">
        <w:t>психолог,</w:t>
      </w:r>
      <w:r w:rsidRPr="00F922A0">
        <w:rPr>
          <w:spacing w:val="1"/>
        </w:rPr>
        <w:t xml:space="preserve"> </w:t>
      </w:r>
      <w:r w:rsidRPr="00F922A0">
        <w:t>учитель-логопед,</w:t>
      </w:r>
      <w:r w:rsidRPr="00F922A0">
        <w:rPr>
          <w:spacing w:val="-1"/>
        </w:rPr>
        <w:t xml:space="preserve"> </w:t>
      </w:r>
      <w:r w:rsidRPr="00F922A0">
        <w:t>педагоги</w:t>
      </w:r>
      <w:r w:rsidRPr="00F922A0">
        <w:rPr>
          <w:spacing w:val="-1"/>
        </w:rPr>
        <w:t xml:space="preserve"> </w:t>
      </w:r>
      <w:r w:rsidRPr="00F922A0">
        <w:t>дополнительного</w:t>
      </w:r>
      <w:r w:rsidRPr="00F922A0">
        <w:rPr>
          <w:spacing w:val="-1"/>
        </w:rPr>
        <w:t xml:space="preserve"> </w:t>
      </w:r>
      <w:r w:rsidRPr="00F922A0">
        <w:t>образования</w:t>
      </w:r>
      <w:r w:rsidRPr="00F922A0">
        <w:rPr>
          <w:spacing w:val="-3"/>
        </w:rPr>
        <w:t xml:space="preserve"> </w:t>
      </w:r>
      <w:r w:rsidRPr="00F922A0">
        <w:t>и</w:t>
      </w:r>
      <w:r w:rsidRPr="00F922A0">
        <w:rPr>
          <w:spacing w:val="-3"/>
        </w:rPr>
        <w:t xml:space="preserve"> </w:t>
      </w:r>
      <w:r w:rsidRPr="00F922A0">
        <w:t>другие).</w:t>
      </w:r>
    </w:p>
    <w:p w:rsidR="00755FD3" w:rsidRPr="00F922A0" w:rsidRDefault="007E3FA8">
      <w:pPr>
        <w:pStyle w:val="a3"/>
        <w:ind w:left="202" w:right="390" w:firstLine="707"/>
      </w:pPr>
      <w:r w:rsidRPr="00F922A0">
        <w:t>Цель:</w:t>
      </w:r>
      <w:r w:rsidRPr="00F922A0">
        <w:rPr>
          <w:spacing w:val="1"/>
        </w:rPr>
        <w:t xml:space="preserve"> </w:t>
      </w:r>
      <w:r w:rsidRPr="00F922A0">
        <w:t>создание</w:t>
      </w:r>
      <w:r w:rsidRPr="00F922A0">
        <w:rPr>
          <w:spacing w:val="1"/>
        </w:rPr>
        <w:t xml:space="preserve"> </w:t>
      </w:r>
      <w:r w:rsidRPr="00F922A0">
        <w:t>эффективных</w:t>
      </w:r>
      <w:r w:rsidRPr="00F922A0">
        <w:rPr>
          <w:spacing w:val="1"/>
        </w:rPr>
        <w:t xml:space="preserve"> </w:t>
      </w:r>
      <w:r w:rsidRPr="00F922A0">
        <w:t>условий</w:t>
      </w:r>
      <w:r w:rsidRPr="00F922A0">
        <w:rPr>
          <w:spacing w:val="1"/>
        </w:rPr>
        <w:t xml:space="preserve"> </w:t>
      </w:r>
      <w:r w:rsidRPr="00F922A0">
        <w:t>развивающей</w:t>
      </w:r>
      <w:r w:rsidRPr="00F922A0">
        <w:rPr>
          <w:spacing w:val="1"/>
        </w:rPr>
        <w:t xml:space="preserve"> </w:t>
      </w:r>
      <w:r w:rsidRPr="00F922A0">
        <w:t>среды</w:t>
      </w:r>
      <w:r w:rsidRPr="00F922A0">
        <w:rPr>
          <w:spacing w:val="1"/>
        </w:rPr>
        <w:t xml:space="preserve"> </w:t>
      </w:r>
      <w:r w:rsidRPr="00F922A0">
        <w:t>для</w:t>
      </w:r>
      <w:r w:rsidRPr="00F922A0">
        <w:rPr>
          <w:spacing w:val="1"/>
        </w:rPr>
        <w:t xml:space="preserve"> </w:t>
      </w:r>
      <w:r w:rsidRPr="00F922A0">
        <w:t>воспитания</w:t>
      </w:r>
      <w:r w:rsidRPr="00F922A0">
        <w:rPr>
          <w:spacing w:val="1"/>
        </w:rPr>
        <w:t xml:space="preserve"> </w:t>
      </w:r>
      <w:r w:rsidRPr="00F922A0">
        <w:t>и</w:t>
      </w:r>
      <w:r w:rsidRPr="00F922A0">
        <w:rPr>
          <w:spacing w:val="1"/>
        </w:rPr>
        <w:t xml:space="preserve"> </w:t>
      </w:r>
      <w:r w:rsidRPr="00F922A0">
        <w:t>социализации</w:t>
      </w:r>
      <w:r w:rsidRPr="00F922A0">
        <w:rPr>
          <w:spacing w:val="-4"/>
        </w:rPr>
        <w:t xml:space="preserve"> </w:t>
      </w:r>
      <w:r w:rsidRPr="00F922A0">
        <w:t>школьников</w:t>
      </w:r>
      <w:r w:rsidRPr="00F922A0">
        <w:rPr>
          <w:spacing w:val="-3"/>
        </w:rPr>
        <w:t xml:space="preserve"> </w:t>
      </w:r>
      <w:r w:rsidRPr="00F922A0">
        <w:t>10-11</w:t>
      </w:r>
      <w:r w:rsidRPr="00F922A0">
        <w:rPr>
          <w:spacing w:val="-3"/>
        </w:rPr>
        <w:t xml:space="preserve"> </w:t>
      </w:r>
      <w:r w:rsidRPr="00F922A0">
        <w:t>классов</w:t>
      </w:r>
      <w:r w:rsidRPr="00F922A0">
        <w:rPr>
          <w:spacing w:val="-3"/>
        </w:rPr>
        <w:t xml:space="preserve"> </w:t>
      </w:r>
      <w:r w:rsidRPr="00F922A0">
        <w:t>в</w:t>
      </w:r>
      <w:r w:rsidRPr="00F922A0">
        <w:rPr>
          <w:spacing w:val="-4"/>
        </w:rPr>
        <w:t xml:space="preserve"> </w:t>
      </w:r>
      <w:r w:rsidRPr="00F922A0">
        <w:t>процессе</w:t>
      </w:r>
      <w:r w:rsidRPr="00F922A0">
        <w:rPr>
          <w:spacing w:val="-4"/>
        </w:rPr>
        <w:t xml:space="preserve"> </w:t>
      </w:r>
      <w:r w:rsidRPr="00F922A0">
        <w:t>организации</w:t>
      </w:r>
      <w:r w:rsidRPr="00F922A0">
        <w:rPr>
          <w:spacing w:val="-3"/>
        </w:rPr>
        <w:t xml:space="preserve"> </w:t>
      </w:r>
      <w:r w:rsidRPr="00F922A0">
        <w:t>внеурочной</w:t>
      </w:r>
      <w:r w:rsidRPr="00F922A0">
        <w:rPr>
          <w:spacing w:val="-3"/>
        </w:rPr>
        <w:t xml:space="preserve"> </w:t>
      </w:r>
      <w:r w:rsidRPr="00F922A0">
        <w:t>деятельности.</w:t>
      </w:r>
    </w:p>
    <w:p w:rsidR="00755FD3" w:rsidRPr="00F922A0" w:rsidRDefault="007E3FA8">
      <w:pPr>
        <w:pStyle w:val="a3"/>
        <w:spacing w:before="1"/>
        <w:ind w:left="910"/>
        <w:jc w:val="left"/>
      </w:pPr>
      <w:r w:rsidRPr="00F922A0">
        <w:t>Задачи:</w:t>
      </w:r>
    </w:p>
    <w:p w:rsidR="00755FD3" w:rsidRPr="00F922A0" w:rsidRDefault="007E3FA8" w:rsidP="00366414">
      <w:pPr>
        <w:pStyle w:val="a5"/>
        <w:numPr>
          <w:ilvl w:val="0"/>
          <w:numId w:val="27"/>
        </w:numPr>
        <w:tabs>
          <w:tab w:val="left" w:pos="373"/>
        </w:tabs>
        <w:ind w:right="388" w:firstLine="0"/>
        <w:jc w:val="left"/>
        <w:rPr>
          <w:sz w:val="24"/>
        </w:rPr>
      </w:pPr>
      <w:r w:rsidRPr="00F922A0">
        <w:rPr>
          <w:sz w:val="24"/>
        </w:rPr>
        <w:t>выявление</w:t>
      </w:r>
      <w:r w:rsidRPr="00F922A0">
        <w:rPr>
          <w:spacing w:val="26"/>
          <w:sz w:val="24"/>
        </w:rPr>
        <w:t xml:space="preserve"> </w:t>
      </w:r>
      <w:r w:rsidRPr="00F922A0">
        <w:rPr>
          <w:sz w:val="24"/>
        </w:rPr>
        <w:t>интересов,</w:t>
      </w:r>
      <w:r w:rsidRPr="00F922A0">
        <w:rPr>
          <w:spacing w:val="27"/>
          <w:sz w:val="24"/>
        </w:rPr>
        <w:t xml:space="preserve"> </w:t>
      </w:r>
      <w:r w:rsidRPr="00F922A0">
        <w:rPr>
          <w:sz w:val="24"/>
        </w:rPr>
        <w:t>склонностей,</w:t>
      </w:r>
      <w:r w:rsidRPr="00F922A0">
        <w:rPr>
          <w:spacing w:val="24"/>
          <w:sz w:val="24"/>
        </w:rPr>
        <w:t xml:space="preserve"> </w:t>
      </w:r>
      <w:r w:rsidRPr="00F922A0">
        <w:rPr>
          <w:sz w:val="24"/>
        </w:rPr>
        <w:t>способностей,</w:t>
      </w:r>
      <w:r w:rsidRPr="00F922A0">
        <w:rPr>
          <w:spacing w:val="27"/>
          <w:sz w:val="24"/>
        </w:rPr>
        <w:t xml:space="preserve"> </w:t>
      </w:r>
      <w:r w:rsidRPr="00F922A0">
        <w:rPr>
          <w:sz w:val="24"/>
        </w:rPr>
        <w:t>возможностей</w:t>
      </w:r>
      <w:r w:rsidRPr="00F922A0">
        <w:rPr>
          <w:spacing w:val="30"/>
          <w:sz w:val="24"/>
        </w:rPr>
        <w:t xml:space="preserve"> </w:t>
      </w:r>
      <w:r w:rsidRPr="00F922A0">
        <w:rPr>
          <w:sz w:val="24"/>
        </w:rPr>
        <w:t>учащихся</w:t>
      </w:r>
      <w:r w:rsidRPr="00F922A0">
        <w:rPr>
          <w:spacing w:val="27"/>
          <w:sz w:val="24"/>
        </w:rPr>
        <w:t xml:space="preserve"> </w:t>
      </w:r>
      <w:r w:rsidRPr="00F922A0">
        <w:rPr>
          <w:sz w:val="24"/>
        </w:rPr>
        <w:t>к</w:t>
      </w:r>
      <w:r w:rsidRPr="00F922A0">
        <w:rPr>
          <w:spacing w:val="27"/>
          <w:sz w:val="24"/>
        </w:rPr>
        <w:t xml:space="preserve"> </w:t>
      </w:r>
      <w:r w:rsidRPr="00F922A0">
        <w:rPr>
          <w:sz w:val="24"/>
        </w:rPr>
        <w:t>различным</w:t>
      </w:r>
      <w:r w:rsidRPr="00F922A0">
        <w:rPr>
          <w:spacing w:val="-57"/>
          <w:sz w:val="24"/>
        </w:rPr>
        <w:t xml:space="preserve"> </w:t>
      </w:r>
      <w:r w:rsidRPr="00F922A0">
        <w:rPr>
          <w:sz w:val="24"/>
        </w:rPr>
        <w:t>видам</w:t>
      </w:r>
      <w:r w:rsidRPr="00F922A0">
        <w:rPr>
          <w:spacing w:val="-2"/>
          <w:sz w:val="24"/>
        </w:rPr>
        <w:t xml:space="preserve"> </w:t>
      </w:r>
      <w:r w:rsidRPr="00F922A0">
        <w:rPr>
          <w:sz w:val="24"/>
        </w:rPr>
        <w:t>деятельности;</w:t>
      </w:r>
    </w:p>
    <w:p w:rsidR="00755FD3" w:rsidRPr="00F922A0" w:rsidRDefault="007E3FA8" w:rsidP="00366414">
      <w:pPr>
        <w:pStyle w:val="a5"/>
        <w:numPr>
          <w:ilvl w:val="0"/>
          <w:numId w:val="27"/>
        </w:numPr>
        <w:tabs>
          <w:tab w:val="left" w:pos="359"/>
        </w:tabs>
        <w:ind w:right="393" w:firstLine="0"/>
        <w:jc w:val="left"/>
        <w:rPr>
          <w:sz w:val="24"/>
        </w:rPr>
      </w:pPr>
      <w:r w:rsidRPr="00F922A0">
        <w:rPr>
          <w:sz w:val="24"/>
        </w:rPr>
        <w:t>оказание</w:t>
      </w:r>
      <w:r w:rsidRPr="00F922A0">
        <w:rPr>
          <w:spacing w:val="8"/>
          <w:sz w:val="24"/>
        </w:rPr>
        <w:t xml:space="preserve"> </w:t>
      </w:r>
      <w:r w:rsidRPr="00F922A0">
        <w:rPr>
          <w:sz w:val="24"/>
        </w:rPr>
        <w:t>помощи</w:t>
      </w:r>
      <w:r w:rsidRPr="00F922A0">
        <w:rPr>
          <w:spacing w:val="13"/>
          <w:sz w:val="24"/>
        </w:rPr>
        <w:t xml:space="preserve"> </w:t>
      </w:r>
      <w:r w:rsidRPr="00F922A0">
        <w:rPr>
          <w:sz w:val="24"/>
        </w:rPr>
        <w:t>в</w:t>
      </w:r>
      <w:r w:rsidRPr="00F922A0">
        <w:rPr>
          <w:spacing w:val="8"/>
          <w:sz w:val="24"/>
        </w:rPr>
        <w:t xml:space="preserve"> </w:t>
      </w:r>
      <w:r w:rsidRPr="00F922A0">
        <w:rPr>
          <w:sz w:val="24"/>
        </w:rPr>
        <w:t>поисках</w:t>
      </w:r>
      <w:r w:rsidRPr="00F922A0">
        <w:rPr>
          <w:spacing w:val="14"/>
          <w:sz w:val="24"/>
        </w:rPr>
        <w:t xml:space="preserve"> </w:t>
      </w:r>
      <w:r w:rsidRPr="00F922A0">
        <w:rPr>
          <w:sz w:val="24"/>
        </w:rPr>
        <w:t>«себя»,</w:t>
      </w:r>
      <w:r w:rsidRPr="00F922A0">
        <w:rPr>
          <w:spacing w:val="13"/>
          <w:sz w:val="24"/>
        </w:rPr>
        <w:t xml:space="preserve"> </w:t>
      </w:r>
      <w:r w:rsidRPr="00F922A0">
        <w:rPr>
          <w:sz w:val="24"/>
        </w:rPr>
        <w:t>путем</w:t>
      </w:r>
      <w:r w:rsidRPr="00F922A0">
        <w:rPr>
          <w:spacing w:val="11"/>
          <w:sz w:val="24"/>
        </w:rPr>
        <w:t xml:space="preserve"> </w:t>
      </w:r>
      <w:r w:rsidRPr="00F922A0">
        <w:rPr>
          <w:sz w:val="24"/>
        </w:rPr>
        <w:t>предоставления</w:t>
      </w:r>
      <w:r w:rsidRPr="00F922A0">
        <w:rPr>
          <w:spacing w:val="11"/>
          <w:sz w:val="24"/>
        </w:rPr>
        <w:t xml:space="preserve"> </w:t>
      </w:r>
      <w:r w:rsidRPr="00F922A0">
        <w:rPr>
          <w:sz w:val="24"/>
        </w:rPr>
        <w:t>широкого</w:t>
      </w:r>
      <w:r w:rsidRPr="00F922A0">
        <w:rPr>
          <w:spacing w:val="12"/>
          <w:sz w:val="24"/>
        </w:rPr>
        <w:t xml:space="preserve"> </w:t>
      </w:r>
      <w:r w:rsidRPr="00F922A0">
        <w:rPr>
          <w:sz w:val="24"/>
        </w:rPr>
        <w:t>спектра</w:t>
      </w:r>
      <w:r w:rsidRPr="00F922A0">
        <w:rPr>
          <w:spacing w:val="12"/>
          <w:sz w:val="24"/>
        </w:rPr>
        <w:t xml:space="preserve"> </w:t>
      </w:r>
      <w:r w:rsidRPr="00F922A0">
        <w:rPr>
          <w:sz w:val="24"/>
        </w:rPr>
        <w:t>элективных</w:t>
      </w:r>
      <w:r w:rsidRPr="00F922A0">
        <w:rPr>
          <w:spacing w:val="-57"/>
          <w:sz w:val="24"/>
        </w:rPr>
        <w:t xml:space="preserve"> </w:t>
      </w:r>
      <w:r w:rsidRPr="00F922A0">
        <w:rPr>
          <w:sz w:val="24"/>
        </w:rPr>
        <w:t>курсов,</w:t>
      </w:r>
      <w:r w:rsidRPr="00F922A0">
        <w:rPr>
          <w:spacing w:val="-1"/>
          <w:sz w:val="24"/>
        </w:rPr>
        <w:t xml:space="preserve"> </w:t>
      </w:r>
      <w:r w:rsidRPr="00F922A0">
        <w:rPr>
          <w:sz w:val="24"/>
        </w:rPr>
        <w:t>кружков, секций;</w:t>
      </w:r>
    </w:p>
    <w:p w:rsidR="00755FD3" w:rsidRPr="00F922A0" w:rsidRDefault="007E3FA8" w:rsidP="00366414">
      <w:pPr>
        <w:pStyle w:val="a5"/>
        <w:numPr>
          <w:ilvl w:val="0"/>
          <w:numId w:val="27"/>
        </w:numPr>
        <w:tabs>
          <w:tab w:val="left" w:pos="363"/>
        </w:tabs>
        <w:ind w:right="392" w:firstLine="0"/>
        <w:jc w:val="left"/>
        <w:rPr>
          <w:sz w:val="24"/>
        </w:rPr>
      </w:pPr>
      <w:r w:rsidRPr="00F922A0">
        <w:rPr>
          <w:sz w:val="24"/>
        </w:rPr>
        <w:t>создание</w:t>
      </w:r>
      <w:r w:rsidRPr="00F922A0">
        <w:rPr>
          <w:spacing w:val="18"/>
          <w:sz w:val="24"/>
        </w:rPr>
        <w:t xml:space="preserve"> </w:t>
      </w:r>
      <w:r w:rsidRPr="00F922A0">
        <w:rPr>
          <w:sz w:val="24"/>
        </w:rPr>
        <w:t>условий</w:t>
      </w:r>
      <w:r w:rsidRPr="00F922A0">
        <w:rPr>
          <w:spacing w:val="19"/>
          <w:sz w:val="24"/>
        </w:rPr>
        <w:t xml:space="preserve"> </w:t>
      </w:r>
      <w:r w:rsidRPr="00F922A0">
        <w:rPr>
          <w:sz w:val="24"/>
        </w:rPr>
        <w:t>для</w:t>
      </w:r>
      <w:r w:rsidRPr="00F922A0">
        <w:rPr>
          <w:spacing w:val="17"/>
          <w:sz w:val="24"/>
        </w:rPr>
        <w:t xml:space="preserve"> </w:t>
      </w:r>
      <w:r w:rsidRPr="00F922A0">
        <w:rPr>
          <w:sz w:val="24"/>
        </w:rPr>
        <w:t>индивидуального</w:t>
      </w:r>
      <w:r w:rsidRPr="00F922A0">
        <w:rPr>
          <w:spacing w:val="18"/>
          <w:sz w:val="24"/>
        </w:rPr>
        <w:t xml:space="preserve"> </w:t>
      </w:r>
      <w:r w:rsidRPr="00F922A0">
        <w:rPr>
          <w:sz w:val="24"/>
        </w:rPr>
        <w:t>развития</w:t>
      </w:r>
      <w:r w:rsidRPr="00F922A0">
        <w:rPr>
          <w:spacing w:val="18"/>
          <w:sz w:val="24"/>
        </w:rPr>
        <w:t xml:space="preserve"> </w:t>
      </w:r>
      <w:r w:rsidRPr="00F922A0">
        <w:rPr>
          <w:sz w:val="24"/>
        </w:rPr>
        <w:t>ребенка</w:t>
      </w:r>
      <w:r w:rsidRPr="00F922A0">
        <w:rPr>
          <w:spacing w:val="17"/>
          <w:sz w:val="24"/>
        </w:rPr>
        <w:t xml:space="preserve"> </w:t>
      </w:r>
      <w:r w:rsidRPr="00F922A0">
        <w:rPr>
          <w:sz w:val="24"/>
        </w:rPr>
        <w:t>в</w:t>
      </w:r>
      <w:r w:rsidRPr="00F922A0">
        <w:rPr>
          <w:spacing w:val="17"/>
          <w:sz w:val="24"/>
        </w:rPr>
        <w:t xml:space="preserve"> </w:t>
      </w:r>
      <w:r w:rsidRPr="00F922A0">
        <w:rPr>
          <w:sz w:val="24"/>
        </w:rPr>
        <w:t>избранной</w:t>
      </w:r>
      <w:r w:rsidRPr="00F922A0">
        <w:rPr>
          <w:spacing w:val="19"/>
          <w:sz w:val="24"/>
        </w:rPr>
        <w:t xml:space="preserve"> </w:t>
      </w:r>
      <w:r w:rsidRPr="00F922A0">
        <w:rPr>
          <w:sz w:val="24"/>
        </w:rPr>
        <w:t>сфере</w:t>
      </w:r>
      <w:r w:rsidRPr="00F922A0">
        <w:rPr>
          <w:spacing w:val="16"/>
          <w:sz w:val="24"/>
        </w:rPr>
        <w:t xml:space="preserve"> </w:t>
      </w:r>
      <w:r w:rsidRPr="00F922A0">
        <w:rPr>
          <w:sz w:val="24"/>
        </w:rPr>
        <w:t>внеурочной</w:t>
      </w:r>
      <w:r w:rsidRPr="00F922A0">
        <w:rPr>
          <w:spacing w:val="-57"/>
          <w:sz w:val="24"/>
        </w:rPr>
        <w:t xml:space="preserve"> </w:t>
      </w:r>
      <w:r w:rsidRPr="00F922A0">
        <w:rPr>
          <w:sz w:val="24"/>
        </w:rPr>
        <w:t>деятельности;</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формирование</w:t>
      </w:r>
      <w:r w:rsidRPr="00F922A0">
        <w:rPr>
          <w:spacing w:val="-4"/>
          <w:sz w:val="24"/>
        </w:rPr>
        <w:t xml:space="preserve"> </w:t>
      </w:r>
      <w:r w:rsidRPr="00F922A0">
        <w:rPr>
          <w:sz w:val="24"/>
        </w:rPr>
        <w:t>системы</w:t>
      </w:r>
      <w:r w:rsidRPr="00F922A0">
        <w:rPr>
          <w:spacing w:val="-2"/>
          <w:sz w:val="24"/>
        </w:rPr>
        <w:t xml:space="preserve"> </w:t>
      </w:r>
      <w:r w:rsidRPr="00F922A0">
        <w:rPr>
          <w:sz w:val="24"/>
        </w:rPr>
        <w:t>компетенций</w:t>
      </w:r>
      <w:r w:rsidRPr="00F922A0">
        <w:rPr>
          <w:spacing w:val="-3"/>
          <w:sz w:val="24"/>
        </w:rPr>
        <w:t xml:space="preserve"> </w:t>
      </w:r>
      <w:r w:rsidRPr="00F922A0">
        <w:rPr>
          <w:sz w:val="24"/>
        </w:rPr>
        <w:t>в</w:t>
      </w:r>
      <w:r w:rsidRPr="00F922A0">
        <w:rPr>
          <w:spacing w:val="-3"/>
          <w:sz w:val="24"/>
        </w:rPr>
        <w:t xml:space="preserve"> </w:t>
      </w:r>
      <w:r w:rsidRPr="00F922A0">
        <w:rPr>
          <w:sz w:val="24"/>
        </w:rPr>
        <w:t>избранном</w:t>
      </w:r>
      <w:r w:rsidRPr="00F922A0">
        <w:rPr>
          <w:spacing w:val="-4"/>
          <w:sz w:val="24"/>
        </w:rPr>
        <w:t xml:space="preserve"> </w:t>
      </w:r>
      <w:r w:rsidRPr="00F922A0">
        <w:rPr>
          <w:sz w:val="24"/>
        </w:rPr>
        <w:t>направлении</w:t>
      </w:r>
      <w:r w:rsidRPr="00F922A0">
        <w:rPr>
          <w:spacing w:val="-2"/>
          <w:sz w:val="24"/>
        </w:rPr>
        <w:t xml:space="preserve"> </w:t>
      </w:r>
      <w:r w:rsidRPr="00F922A0">
        <w:rPr>
          <w:sz w:val="24"/>
        </w:rPr>
        <w:t>деятельности;</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развитие</w:t>
      </w:r>
      <w:r w:rsidRPr="00F922A0">
        <w:rPr>
          <w:spacing w:val="-4"/>
          <w:sz w:val="24"/>
        </w:rPr>
        <w:t xml:space="preserve"> </w:t>
      </w:r>
      <w:r w:rsidRPr="00F922A0">
        <w:rPr>
          <w:sz w:val="24"/>
        </w:rPr>
        <w:t>опыта</w:t>
      </w:r>
      <w:r w:rsidRPr="00F922A0">
        <w:rPr>
          <w:spacing w:val="-3"/>
          <w:sz w:val="24"/>
        </w:rPr>
        <w:t xml:space="preserve"> </w:t>
      </w:r>
      <w:r w:rsidRPr="00F922A0">
        <w:rPr>
          <w:sz w:val="24"/>
        </w:rPr>
        <w:t>творческой</w:t>
      </w:r>
      <w:r w:rsidRPr="00F922A0">
        <w:rPr>
          <w:spacing w:val="-3"/>
          <w:sz w:val="24"/>
        </w:rPr>
        <w:t xml:space="preserve"> </w:t>
      </w:r>
      <w:r w:rsidRPr="00F922A0">
        <w:rPr>
          <w:sz w:val="24"/>
        </w:rPr>
        <w:t>деятельности,</w:t>
      </w:r>
      <w:r w:rsidRPr="00F922A0">
        <w:rPr>
          <w:spacing w:val="-2"/>
          <w:sz w:val="24"/>
        </w:rPr>
        <w:t xml:space="preserve"> </w:t>
      </w:r>
      <w:r w:rsidRPr="00F922A0">
        <w:rPr>
          <w:sz w:val="24"/>
        </w:rPr>
        <w:t>творческих способностей;</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создание</w:t>
      </w:r>
      <w:r w:rsidRPr="00F922A0">
        <w:rPr>
          <w:spacing w:val="-3"/>
          <w:sz w:val="24"/>
        </w:rPr>
        <w:t xml:space="preserve"> </w:t>
      </w:r>
      <w:r w:rsidRPr="00F922A0">
        <w:rPr>
          <w:sz w:val="24"/>
        </w:rPr>
        <w:t>условий</w:t>
      </w:r>
      <w:r w:rsidRPr="00F922A0">
        <w:rPr>
          <w:spacing w:val="-3"/>
          <w:sz w:val="24"/>
        </w:rPr>
        <w:t xml:space="preserve"> </w:t>
      </w:r>
      <w:r w:rsidRPr="00F922A0">
        <w:rPr>
          <w:sz w:val="24"/>
        </w:rPr>
        <w:t>для</w:t>
      </w:r>
      <w:r w:rsidRPr="00F922A0">
        <w:rPr>
          <w:spacing w:val="-4"/>
          <w:sz w:val="24"/>
        </w:rPr>
        <w:t xml:space="preserve"> </w:t>
      </w:r>
      <w:r w:rsidRPr="00F922A0">
        <w:rPr>
          <w:sz w:val="24"/>
        </w:rPr>
        <w:t>реализации</w:t>
      </w:r>
      <w:r w:rsidRPr="00F922A0">
        <w:rPr>
          <w:spacing w:val="-5"/>
          <w:sz w:val="24"/>
        </w:rPr>
        <w:t xml:space="preserve"> </w:t>
      </w:r>
      <w:r w:rsidRPr="00F922A0">
        <w:rPr>
          <w:sz w:val="24"/>
        </w:rPr>
        <w:t>приобретенных</w:t>
      </w:r>
      <w:r w:rsidRPr="00F922A0">
        <w:rPr>
          <w:spacing w:val="-4"/>
          <w:sz w:val="24"/>
        </w:rPr>
        <w:t xml:space="preserve"> </w:t>
      </w:r>
      <w:r w:rsidRPr="00F922A0">
        <w:rPr>
          <w:sz w:val="24"/>
        </w:rPr>
        <w:t>знаний,</w:t>
      </w:r>
      <w:r w:rsidRPr="00F922A0">
        <w:rPr>
          <w:spacing w:val="-2"/>
          <w:sz w:val="24"/>
        </w:rPr>
        <w:t xml:space="preserve"> </w:t>
      </w:r>
      <w:r w:rsidRPr="00F922A0">
        <w:rPr>
          <w:sz w:val="24"/>
        </w:rPr>
        <w:t>умений</w:t>
      </w:r>
      <w:r w:rsidRPr="00F922A0">
        <w:rPr>
          <w:spacing w:val="-3"/>
          <w:sz w:val="24"/>
        </w:rPr>
        <w:t xml:space="preserve"> </w:t>
      </w:r>
      <w:r w:rsidRPr="00F922A0">
        <w:rPr>
          <w:sz w:val="24"/>
        </w:rPr>
        <w:t>и</w:t>
      </w:r>
      <w:r w:rsidRPr="00F922A0">
        <w:rPr>
          <w:spacing w:val="-3"/>
          <w:sz w:val="24"/>
        </w:rPr>
        <w:t xml:space="preserve"> </w:t>
      </w:r>
      <w:r w:rsidRPr="00F922A0">
        <w:rPr>
          <w:sz w:val="24"/>
        </w:rPr>
        <w:t>навыков;</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развитие</w:t>
      </w:r>
      <w:r w:rsidRPr="00F922A0">
        <w:rPr>
          <w:spacing w:val="-5"/>
          <w:sz w:val="24"/>
        </w:rPr>
        <w:t xml:space="preserve"> </w:t>
      </w:r>
      <w:r w:rsidRPr="00F922A0">
        <w:rPr>
          <w:sz w:val="24"/>
        </w:rPr>
        <w:t>опыта</w:t>
      </w:r>
      <w:r w:rsidRPr="00F922A0">
        <w:rPr>
          <w:spacing w:val="-5"/>
          <w:sz w:val="24"/>
        </w:rPr>
        <w:t xml:space="preserve"> </w:t>
      </w:r>
      <w:r w:rsidRPr="00F922A0">
        <w:rPr>
          <w:sz w:val="24"/>
        </w:rPr>
        <w:t>неформального</w:t>
      </w:r>
      <w:r w:rsidRPr="00F922A0">
        <w:rPr>
          <w:spacing w:val="-4"/>
          <w:sz w:val="24"/>
        </w:rPr>
        <w:t xml:space="preserve"> </w:t>
      </w:r>
      <w:r w:rsidRPr="00F922A0">
        <w:rPr>
          <w:sz w:val="24"/>
        </w:rPr>
        <w:t>общения,</w:t>
      </w:r>
      <w:r w:rsidRPr="00F922A0">
        <w:rPr>
          <w:spacing w:val="-4"/>
          <w:sz w:val="24"/>
        </w:rPr>
        <w:t xml:space="preserve"> </w:t>
      </w:r>
      <w:r w:rsidRPr="00F922A0">
        <w:rPr>
          <w:sz w:val="24"/>
        </w:rPr>
        <w:t>взаимодействия,</w:t>
      </w:r>
      <w:r w:rsidRPr="00F922A0">
        <w:rPr>
          <w:spacing w:val="-4"/>
          <w:sz w:val="24"/>
        </w:rPr>
        <w:t xml:space="preserve"> </w:t>
      </w:r>
      <w:r w:rsidRPr="00F922A0">
        <w:rPr>
          <w:sz w:val="24"/>
        </w:rPr>
        <w:t>сотрудничества;</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расширение</w:t>
      </w:r>
      <w:r w:rsidRPr="00F922A0">
        <w:rPr>
          <w:spacing w:val="-3"/>
          <w:sz w:val="24"/>
        </w:rPr>
        <w:t xml:space="preserve"> </w:t>
      </w:r>
      <w:r w:rsidRPr="00F922A0">
        <w:rPr>
          <w:sz w:val="24"/>
        </w:rPr>
        <w:t>рамок</w:t>
      </w:r>
      <w:r w:rsidRPr="00F922A0">
        <w:rPr>
          <w:spacing w:val="-2"/>
          <w:sz w:val="24"/>
        </w:rPr>
        <w:t xml:space="preserve"> </w:t>
      </w:r>
      <w:r w:rsidRPr="00F922A0">
        <w:rPr>
          <w:sz w:val="24"/>
        </w:rPr>
        <w:t>общения</w:t>
      </w:r>
      <w:r w:rsidRPr="00F922A0">
        <w:rPr>
          <w:spacing w:val="-1"/>
          <w:sz w:val="24"/>
        </w:rPr>
        <w:t xml:space="preserve"> </w:t>
      </w:r>
      <w:r w:rsidRPr="00F922A0">
        <w:rPr>
          <w:sz w:val="24"/>
        </w:rPr>
        <w:t>с</w:t>
      </w:r>
      <w:r w:rsidRPr="00F922A0">
        <w:rPr>
          <w:spacing w:val="-3"/>
          <w:sz w:val="24"/>
        </w:rPr>
        <w:t xml:space="preserve"> </w:t>
      </w:r>
      <w:r w:rsidRPr="00F922A0">
        <w:rPr>
          <w:sz w:val="24"/>
        </w:rPr>
        <w:t>социумом;</w:t>
      </w:r>
    </w:p>
    <w:p w:rsidR="00755FD3" w:rsidRPr="00F922A0" w:rsidRDefault="007E3FA8" w:rsidP="00366414">
      <w:pPr>
        <w:pStyle w:val="a5"/>
        <w:numPr>
          <w:ilvl w:val="0"/>
          <w:numId w:val="27"/>
        </w:numPr>
        <w:tabs>
          <w:tab w:val="left" w:pos="342"/>
        </w:tabs>
        <w:ind w:left="910" w:right="3921" w:hanging="708"/>
        <w:jc w:val="left"/>
        <w:rPr>
          <w:sz w:val="24"/>
        </w:rPr>
      </w:pPr>
      <w:r w:rsidRPr="00F922A0">
        <w:rPr>
          <w:sz w:val="24"/>
        </w:rPr>
        <w:t>достижение личностных и метапредметных результатов.</w:t>
      </w:r>
      <w:r w:rsidRPr="00F922A0">
        <w:rPr>
          <w:spacing w:val="-57"/>
          <w:sz w:val="24"/>
        </w:rPr>
        <w:t xml:space="preserve"> </w:t>
      </w:r>
      <w:r w:rsidRPr="00F922A0">
        <w:rPr>
          <w:sz w:val="24"/>
        </w:rPr>
        <w:t>Принципы</w:t>
      </w:r>
      <w:r w:rsidRPr="00F922A0">
        <w:rPr>
          <w:spacing w:val="-5"/>
          <w:sz w:val="24"/>
        </w:rPr>
        <w:t xml:space="preserve"> </w:t>
      </w:r>
      <w:r w:rsidRPr="00F922A0">
        <w:rPr>
          <w:sz w:val="24"/>
        </w:rPr>
        <w:t>организации</w:t>
      </w:r>
      <w:r w:rsidRPr="00F922A0">
        <w:rPr>
          <w:spacing w:val="-6"/>
          <w:sz w:val="24"/>
        </w:rPr>
        <w:t xml:space="preserve"> </w:t>
      </w:r>
      <w:r w:rsidRPr="00F922A0">
        <w:rPr>
          <w:sz w:val="24"/>
        </w:rPr>
        <w:t>внеурочной</w:t>
      </w:r>
      <w:r w:rsidRPr="00F922A0">
        <w:rPr>
          <w:spacing w:val="-4"/>
          <w:sz w:val="24"/>
        </w:rPr>
        <w:t xml:space="preserve"> </w:t>
      </w:r>
      <w:r w:rsidRPr="00F922A0">
        <w:rPr>
          <w:sz w:val="24"/>
        </w:rPr>
        <w:t>деятельности:</w:t>
      </w:r>
    </w:p>
    <w:p w:rsidR="00755FD3" w:rsidRPr="00F922A0" w:rsidRDefault="007E3FA8" w:rsidP="00366414">
      <w:pPr>
        <w:pStyle w:val="a5"/>
        <w:numPr>
          <w:ilvl w:val="0"/>
          <w:numId w:val="27"/>
        </w:numPr>
        <w:tabs>
          <w:tab w:val="left" w:pos="380"/>
        </w:tabs>
        <w:spacing w:before="1"/>
        <w:ind w:right="390" w:firstLine="0"/>
        <w:jc w:val="left"/>
        <w:rPr>
          <w:sz w:val="24"/>
        </w:rPr>
      </w:pPr>
      <w:r w:rsidRPr="00F922A0">
        <w:rPr>
          <w:sz w:val="24"/>
        </w:rPr>
        <w:t>соответствие</w:t>
      </w:r>
      <w:r w:rsidRPr="00F922A0">
        <w:rPr>
          <w:spacing w:val="33"/>
          <w:sz w:val="24"/>
        </w:rPr>
        <w:t xml:space="preserve"> </w:t>
      </w:r>
      <w:r w:rsidRPr="00F922A0">
        <w:rPr>
          <w:sz w:val="24"/>
        </w:rPr>
        <w:t>возрастным</w:t>
      </w:r>
      <w:r w:rsidRPr="00F922A0">
        <w:rPr>
          <w:spacing w:val="33"/>
          <w:sz w:val="24"/>
        </w:rPr>
        <w:t xml:space="preserve"> </w:t>
      </w:r>
      <w:r w:rsidRPr="00F922A0">
        <w:rPr>
          <w:sz w:val="24"/>
        </w:rPr>
        <w:t>особенностям</w:t>
      </w:r>
      <w:r w:rsidRPr="00F922A0">
        <w:rPr>
          <w:spacing w:val="33"/>
          <w:sz w:val="24"/>
        </w:rPr>
        <w:t xml:space="preserve"> </w:t>
      </w:r>
      <w:r w:rsidRPr="00F922A0">
        <w:rPr>
          <w:sz w:val="24"/>
        </w:rPr>
        <w:t>обучающихся,</w:t>
      </w:r>
      <w:r w:rsidRPr="00F922A0">
        <w:rPr>
          <w:spacing w:val="34"/>
          <w:sz w:val="24"/>
        </w:rPr>
        <w:t xml:space="preserve"> </w:t>
      </w:r>
      <w:r w:rsidRPr="00F922A0">
        <w:rPr>
          <w:sz w:val="24"/>
        </w:rPr>
        <w:t>преемственность</w:t>
      </w:r>
      <w:r w:rsidRPr="00F922A0">
        <w:rPr>
          <w:spacing w:val="35"/>
          <w:sz w:val="24"/>
        </w:rPr>
        <w:t xml:space="preserve"> </w:t>
      </w:r>
      <w:r w:rsidRPr="00F922A0">
        <w:rPr>
          <w:sz w:val="24"/>
        </w:rPr>
        <w:t>с</w:t>
      </w:r>
      <w:r w:rsidRPr="00F922A0">
        <w:rPr>
          <w:spacing w:val="33"/>
          <w:sz w:val="24"/>
        </w:rPr>
        <w:t xml:space="preserve"> </w:t>
      </w:r>
      <w:r w:rsidRPr="00F922A0">
        <w:rPr>
          <w:sz w:val="24"/>
        </w:rPr>
        <w:t>технологиями</w:t>
      </w:r>
      <w:r w:rsidRPr="00F922A0">
        <w:rPr>
          <w:spacing w:val="-57"/>
          <w:sz w:val="24"/>
        </w:rPr>
        <w:t xml:space="preserve"> </w:t>
      </w:r>
      <w:r w:rsidRPr="00F922A0">
        <w:rPr>
          <w:sz w:val="24"/>
        </w:rPr>
        <w:t>учебной</w:t>
      </w:r>
      <w:r w:rsidRPr="00F922A0">
        <w:rPr>
          <w:spacing w:val="-1"/>
          <w:sz w:val="24"/>
        </w:rPr>
        <w:t xml:space="preserve"> </w:t>
      </w:r>
      <w:r w:rsidRPr="00F922A0">
        <w:rPr>
          <w:sz w:val="24"/>
        </w:rPr>
        <w:t>деятельности;</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опора</w:t>
      </w:r>
      <w:r w:rsidRPr="00F922A0">
        <w:rPr>
          <w:spacing w:val="-4"/>
          <w:sz w:val="24"/>
        </w:rPr>
        <w:t xml:space="preserve"> </w:t>
      </w:r>
      <w:r w:rsidRPr="00F922A0">
        <w:rPr>
          <w:sz w:val="24"/>
        </w:rPr>
        <w:t>на</w:t>
      </w:r>
      <w:r w:rsidRPr="00F922A0">
        <w:rPr>
          <w:spacing w:val="-4"/>
          <w:sz w:val="24"/>
        </w:rPr>
        <w:t xml:space="preserve"> </w:t>
      </w:r>
      <w:r w:rsidRPr="00F922A0">
        <w:rPr>
          <w:sz w:val="24"/>
        </w:rPr>
        <w:t>традиции</w:t>
      </w:r>
      <w:r w:rsidRPr="00F922A0">
        <w:rPr>
          <w:spacing w:val="-3"/>
          <w:sz w:val="24"/>
        </w:rPr>
        <w:t xml:space="preserve"> </w:t>
      </w:r>
      <w:r w:rsidRPr="00F922A0">
        <w:rPr>
          <w:sz w:val="24"/>
        </w:rPr>
        <w:t>и</w:t>
      </w:r>
      <w:r w:rsidRPr="00F922A0">
        <w:rPr>
          <w:spacing w:val="-2"/>
          <w:sz w:val="24"/>
        </w:rPr>
        <w:t xml:space="preserve"> </w:t>
      </w:r>
      <w:r w:rsidRPr="00F922A0">
        <w:rPr>
          <w:sz w:val="24"/>
        </w:rPr>
        <w:t>положительный</w:t>
      </w:r>
      <w:r w:rsidRPr="00F922A0">
        <w:rPr>
          <w:spacing w:val="-3"/>
          <w:sz w:val="24"/>
        </w:rPr>
        <w:t xml:space="preserve"> </w:t>
      </w:r>
      <w:r w:rsidRPr="00F922A0">
        <w:rPr>
          <w:sz w:val="24"/>
        </w:rPr>
        <w:t>опыт</w:t>
      </w:r>
      <w:r w:rsidRPr="00F922A0">
        <w:rPr>
          <w:spacing w:val="-3"/>
          <w:sz w:val="24"/>
        </w:rPr>
        <w:t xml:space="preserve"> </w:t>
      </w:r>
      <w:r w:rsidRPr="00F922A0">
        <w:rPr>
          <w:sz w:val="24"/>
        </w:rPr>
        <w:t>организации</w:t>
      </w:r>
      <w:r w:rsidRPr="00F922A0">
        <w:rPr>
          <w:spacing w:val="-2"/>
          <w:sz w:val="24"/>
        </w:rPr>
        <w:t xml:space="preserve"> </w:t>
      </w:r>
      <w:r w:rsidRPr="00F922A0">
        <w:rPr>
          <w:sz w:val="24"/>
        </w:rPr>
        <w:t>внеурочной</w:t>
      </w:r>
      <w:r w:rsidRPr="00F922A0">
        <w:rPr>
          <w:spacing w:val="-3"/>
          <w:sz w:val="24"/>
        </w:rPr>
        <w:t xml:space="preserve"> </w:t>
      </w:r>
      <w:r w:rsidRPr="00F922A0">
        <w:rPr>
          <w:sz w:val="24"/>
        </w:rPr>
        <w:t>деятельности;</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опора</w:t>
      </w:r>
      <w:r w:rsidRPr="00F922A0">
        <w:rPr>
          <w:spacing w:val="-4"/>
          <w:sz w:val="24"/>
        </w:rPr>
        <w:t xml:space="preserve"> </w:t>
      </w:r>
      <w:r w:rsidRPr="00F922A0">
        <w:rPr>
          <w:sz w:val="24"/>
        </w:rPr>
        <w:t>на</w:t>
      </w:r>
      <w:r w:rsidRPr="00F922A0">
        <w:rPr>
          <w:spacing w:val="-3"/>
          <w:sz w:val="24"/>
        </w:rPr>
        <w:t xml:space="preserve"> </w:t>
      </w:r>
      <w:r w:rsidRPr="00F922A0">
        <w:rPr>
          <w:sz w:val="24"/>
        </w:rPr>
        <w:t>ценности</w:t>
      </w:r>
      <w:r w:rsidRPr="00F922A0">
        <w:rPr>
          <w:spacing w:val="-1"/>
          <w:sz w:val="24"/>
        </w:rPr>
        <w:t xml:space="preserve"> </w:t>
      </w:r>
      <w:r w:rsidRPr="00F922A0">
        <w:rPr>
          <w:sz w:val="24"/>
        </w:rPr>
        <w:t>воспитательной</w:t>
      </w:r>
      <w:r w:rsidRPr="00F922A0">
        <w:rPr>
          <w:spacing w:val="-2"/>
          <w:sz w:val="24"/>
        </w:rPr>
        <w:t xml:space="preserve"> </w:t>
      </w:r>
      <w:r w:rsidRPr="00F922A0">
        <w:rPr>
          <w:sz w:val="24"/>
        </w:rPr>
        <w:t>системы</w:t>
      </w:r>
      <w:r w:rsidRPr="00F922A0">
        <w:rPr>
          <w:spacing w:val="-2"/>
          <w:sz w:val="24"/>
        </w:rPr>
        <w:t xml:space="preserve"> </w:t>
      </w:r>
      <w:r w:rsidRPr="00F922A0">
        <w:rPr>
          <w:sz w:val="24"/>
        </w:rPr>
        <w:t>школы;</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свободный</w:t>
      </w:r>
      <w:r w:rsidRPr="00F922A0">
        <w:rPr>
          <w:spacing w:val="-3"/>
          <w:sz w:val="24"/>
        </w:rPr>
        <w:t xml:space="preserve"> </w:t>
      </w:r>
      <w:r w:rsidRPr="00F922A0">
        <w:rPr>
          <w:sz w:val="24"/>
        </w:rPr>
        <w:t>выбор</w:t>
      </w:r>
      <w:r w:rsidRPr="00F922A0">
        <w:rPr>
          <w:spacing w:val="-2"/>
          <w:sz w:val="24"/>
        </w:rPr>
        <w:t xml:space="preserve"> </w:t>
      </w:r>
      <w:r w:rsidRPr="00F922A0">
        <w:rPr>
          <w:sz w:val="24"/>
        </w:rPr>
        <w:t>на</w:t>
      </w:r>
      <w:r w:rsidRPr="00F922A0">
        <w:rPr>
          <w:spacing w:val="-3"/>
          <w:sz w:val="24"/>
        </w:rPr>
        <w:t xml:space="preserve"> </w:t>
      </w:r>
      <w:r w:rsidRPr="00F922A0">
        <w:rPr>
          <w:sz w:val="24"/>
        </w:rPr>
        <w:t>основе</w:t>
      </w:r>
      <w:r w:rsidRPr="00F922A0">
        <w:rPr>
          <w:spacing w:val="-4"/>
          <w:sz w:val="24"/>
        </w:rPr>
        <w:t xml:space="preserve"> </w:t>
      </w:r>
      <w:r w:rsidRPr="00F922A0">
        <w:rPr>
          <w:sz w:val="24"/>
        </w:rPr>
        <w:t>личных</w:t>
      </w:r>
      <w:r w:rsidRPr="00F922A0">
        <w:rPr>
          <w:spacing w:val="-3"/>
          <w:sz w:val="24"/>
        </w:rPr>
        <w:t xml:space="preserve"> </w:t>
      </w:r>
      <w:r w:rsidRPr="00F922A0">
        <w:rPr>
          <w:sz w:val="24"/>
        </w:rPr>
        <w:t>интересов</w:t>
      </w:r>
      <w:r w:rsidRPr="00F922A0">
        <w:rPr>
          <w:spacing w:val="-2"/>
          <w:sz w:val="24"/>
        </w:rPr>
        <w:t xml:space="preserve"> </w:t>
      </w:r>
      <w:r w:rsidRPr="00F922A0">
        <w:rPr>
          <w:sz w:val="24"/>
        </w:rPr>
        <w:t>и</w:t>
      </w:r>
      <w:r w:rsidRPr="00F922A0">
        <w:rPr>
          <w:spacing w:val="-2"/>
          <w:sz w:val="24"/>
        </w:rPr>
        <w:t xml:space="preserve"> </w:t>
      </w:r>
      <w:r w:rsidRPr="00F922A0">
        <w:rPr>
          <w:sz w:val="24"/>
        </w:rPr>
        <w:t>склонностей</w:t>
      </w:r>
      <w:r w:rsidRPr="00F922A0">
        <w:rPr>
          <w:spacing w:val="-2"/>
          <w:sz w:val="24"/>
        </w:rPr>
        <w:t xml:space="preserve"> </w:t>
      </w:r>
      <w:r w:rsidRPr="00F922A0">
        <w:rPr>
          <w:sz w:val="24"/>
        </w:rPr>
        <w:t>ребенка.</w:t>
      </w:r>
    </w:p>
    <w:p w:rsidR="00755FD3" w:rsidRPr="00F922A0" w:rsidRDefault="007E3FA8">
      <w:pPr>
        <w:pStyle w:val="a3"/>
        <w:ind w:left="202" w:right="386" w:firstLine="712"/>
      </w:pPr>
      <w:r w:rsidRPr="00F922A0">
        <w:t>Внеурочная деятельность является неотъемлемой частью образовательного процесса</w:t>
      </w:r>
      <w:r w:rsidRPr="00F922A0">
        <w:rPr>
          <w:spacing w:val="-57"/>
        </w:rPr>
        <w:t xml:space="preserve"> </w:t>
      </w:r>
      <w:r w:rsidRPr="00F922A0">
        <w:rPr>
          <w:spacing w:val="-1"/>
        </w:rPr>
        <w:t>в</w:t>
      </w:r>
      <w:r w:rsidRPr="00F922A0">
        <w:rPr>
          <w:spacing w:val="-12"/>
        </w:rPr>
        <w:t xml:space="preserve"> </w:t>
      </w:r>
      <w:r w:rsidRPr="00F922A0">
        <w:rPr>
          <w:spacing w:val="-1"/>
        </w:rPr>
        <w:t>условиях</w:t>
      </w:r>
      <w:r w:rsidRPr="00F922A0">
        <w:rPr>
          <w:spacing w:val="-11"/>
        </w:rPr>
        <w:t xml:space="preserve"> </w:t>
      </w:r>
      <w:r w:rsidRPr="00F922A0">
        <w:rPr>
          <w:spacing w:val="-1"/>
        </w:rPr>
        <w:t>ФГОС</w:t>
      </w:r>
      <w:r w:rsidRPr="00F922A0">
        <w:rPr>
          <w:spacing w:val="-13"/>
        </w:rPr>
        <w:t xml:space="preserve"> </w:t>
      </w:r>
      <w:r w:rsidRPr="00F922A0">
        <w:rPr>
          <w:spacing w:val="-1"/>
        </w:rPr>
        <w:t>и</w:t>
      </w:r>
      <w:r w:rsidRPr="00F922A0">
        <w:rPr>
          <w:spacing w:val="-12"/>
        </w:rPr>
        <w:t xml:space="preserve"> </w:t>
      </w:r>
      <w:r w:rsidRPr="00F922A0">
        <w:rPr>
          <w:spacing w:val="-1"/>
        </w:rPr>
        <w:t>создается</w:t>
      </w:r>
      <w:r w:rsidRPr="00F922A0">
        <w:rPr>
          <w:spacing w:val="-13"/>
        </w:rPr>
        <w:t xml:space="preserve"> </w:t>
      </w:r>
      <w:r w:rsidRPr="00F922A0">
        <w:t>в</w:t>
      </w:r>
      <w:r w:rsidRPr="00F922A0">
        <w:rPr>
          <w:spacing w:val="-14"/>
        </w:rPr>
        <w:t xml:space="preserve"> </w:t>
      </w:r>
      <w:r w:rsidRPr="00F922A0">
        <w:t>целях</w:t>
      </w:r>
      <w:r w:rsidRPr="00F922A0">
        <w:rPr>
          <w:spacing w:val="-11"/>
        </w:rPr>
        <w:t xml:space="preserve"> </w:t>
      </w:r>
      <w:r w:rsidRPr="00F922A0">
        <w:t>формирования</w:t>
      </w:r>
      <w:r w:rsidRPr="00F922A0">
        <w:rPr>
          <w:spacing w:val="-13"/>
        </w:rPr>
        <w:t xml:space="preserve"> </w:t>
      </w:r>
      <w:r w:rsidRPr="00F922A0">
        <w:t>единого</w:t>
      </w:r>
      <w:r w:rsidRPr="00F922A0">
        <w:rPr>
          <w:spacing w:val="-13"/>
        </w:rPr>
        <w:t xml:space="preserve"> </w:t>
      </w:r>
      <w:r w:rsidRPr="00F922A0">
        <w:t>образовательного</w:t>
      </w:r>
      <w:r w:rsidRPr="00F922A0">
        <w:rPr>
          <w:spacing w:val="-15"/>
        </w:rPr>
        <w:t xml:space="preserve"> </w:t>
      </w:r>
      <w:r w:rsidRPr="00F922A0">
        <w:t>пространства</w:t>
      </w:r>
      <w:r w:rsidRPr="00F922A0">
        <w:rPr>
          <w:spacing w:val="-57"/>
        </w:rPr>
        <w:t xml:space="preserve"> </w:t>
      </w:r>
      <w:r w:rsidRPr="00F922A0">
        <w:t>школы</w:t>
      </w:r>
      <w:r w:rsidRPr="00F922A0">
        <w:rPr>
          <w:spacing w:val="-9"/>
        </w:rPr>
        <w:t xml:space="preserve"> </w:t>
      </w:r>
      <w:r w:rsidRPr="00F922A0">
        <w:t>для</w:t>
      </w:r>
      <w:r w:rsidRPr="00F922A0">
        <w:rPr>
          <w:spacing w:val="-8"/>
        </w:rPr>
        <w:t xml:space="preserve"> </w:t>
      </w:r>
      <w:r w:rsidRPr="00F922A0">
        <w:t>повышения</w:t>
      </w:r>
      <w:r w:rsidRPr="00F922A0">
        <w:rPr>
          <w:spacing w:val="-11"/>
        </w:rPr>
        <w:t xml:space="preserve"> </w:t>
      </w:r>
      <w:r w:rsidRPr="00F922A0">
        <w:t>качества</w:t>
      </w:r>
      <w:r w:rsidRPr="00F922A0">
        <w:rPr>
          <w:spacing w:val="-9"/>
        </w:rPr>
        <w:t xml:space="preserve"> </w:t>
      </w:r>
      <w:r w:rsidRPr="00F922A0">
        <w:t>образования</w:t>
      </w:r>
      <w:r w:rsidRPr="00F922A0">
        <w:rPr>
          <w:spacing w:val="-8"/>
        </w:rPr>
        <w:t xml:space="preserve"> </w:t>
      </w:r>
      <w:r w:rsidRPr="00F922A0">
        <w:t>и</w:t>
      </w:r>
      <w:r w:rsidRPr="00F922A0">
        <w:rPr>
          <w:spacing w:val="-7"/>
        </w:rPr>
        <w:t xml:space="preserve"> </w:t>
      </w:r>
      <w:r w:rsidRPr="00F922A0">
        <w:t>реализации</w:t>
      </w:r>
      <w:r w:rsidRPr="00F922A0">
        <w:rPr>
          <w:spacing w:val="-10"/>
        </w:rPr>
        <w:t xml:space="preserve"> </w:t>
      </w:r>
      <w:r w:rsidRPr="00F922A0">
        <w:t>процесса</w:t>
      </w:r>
      <w:r w:rsidRPr="00F922A0">
        <w:rPr>
          <w:spacing w:val="-7"/>
        </w:rPr>
        <w:t xml:space="preserve"> </w:t>
      </w:r>
      <w:r w:rsidRPr="00F922A0">
        <w:t>становления</w:t>
      </w:r>
      <w:r w:rsidRPr="00F922A0">
        <w:rPr>
          <w:spacing w:val="-8"/>
        </w:rPr>
        <w:t xml:space="preserve"> </w:t>
      </w:r>
      <w:r w:rsidRPr="00F922A0">
        <w:t>личности</w:t>
      </w:r>
      <w:r w:rsidRPr="00F922A0">
        <w:rPr>
          <w:spacing w:val="-8"/>
        </w:rPr>
        <w:t xml:space="preserve"> </w:t>
      </w:r>
      <w:r w:rsidRPr="00F922A0">
        <w:t>в</w:t>
      </w:r>
      <w:r w:rsidRPr="00F922A0">
        <w:rPr>
          <w:spacing w:val="-58"/>
        </w:rPr>
        <w:t xml:space="preserve"> </w:t>
      </w:r>
      <w:r w:rsidRPr="00F922A0">
        <w:t>разнообразных</w:t>
      </w:r>
      <w:r w:rsidRPr="00F922A0">
        <w:rPr>
          <w:spacing w:val="1"/>
        </w:rPr>
        <w:t xml:space="preserve"> </w:t>
      </w:r>
      <w:r w:rsidRPr="00F922A0">
        <w:t>развивающих</w:t>
      </w:r>
      <w:r w:rsidRPr="00F922A0">
        <w:rPr>
          <w:spacing w:val="1"/>
        </w:rPr>
        <w:t xml:space="preserve"> </w:t>
      </w:r>
      <w:r w:rsidRPr="00F922A0">
        <w:t>средах.</w:t>
      </w:r>
      <w:r w:rsidRPr="00F922A0">
        <w:rPr>
          <w:spacing w:val="1"/>
        </w:rPr>
        <w:t xml:space="preserve"> </w:t>
      </w:r>
      <w:r w:rsidRPr="00F922A0">
        <w:t>Внеурочная</w:t>
      </w:r>
      <w:r w:rsidRPr="00F922A0">
        <w:rPr>
          <w:spacing w:val="1"/>
        </w:rPr>
        <w:t xml:space="preserve"> </w:t>
      </w:r>
      <w:r w:rsidRPr="00F922A0">
        <w:t>деятельность</w:t>
      </w:r>
      <w:r w:rsidRPr="00F922A0">
        <w:rPr>
          <w:spacing w:val="1"/>
        </w:rPr>
        <w:t xml:space="preserve"> </w:t>
      </w:r>
      <w:r w:rsidRPr="00F922A0">
        <w:t>является</w:t>
      </w:r>
      <w:r w:rsidRPr="00F922A0">
        <w:rPr>
          <w:spacing w:val="1"/>
        </w:rPr>
        <w:t xml:space="preserve"> </w:t>
      </w:r>
      <w:r w:rsidRPr="00F922A0">
        <w:t>равноправным,</w:t>
      </w:r>
      <w:r w:rsidRPr="00F922A0">
        <w:rPr>
          <w:spacing w:val="1"/>
        </w:rPr>
        <w:t xml:space="preserve"> </w:t>
      </w:r>
      <w:r w:rsidRPr="00F922A0">
        <w:t>взаимодополняющим</w:t>
      </w:r>
      <w:r w:rsidRPr="00F922A0">
        <w:rPr>
          <w:spacing w:val="-2"/>
        </w:rPr>
        <w:t xml:space="preserve"> </w:t>
      </w:r>
      <w:r w:rsidRPr="00F922A0">
        <w:t>компонентом</w:t>
      </w:r>
      <w:r w:rsidRPr="00F922A0">
        <w:rPr>
          <w:spacing w:val="-2"/>
        </w:rPr>
        <w:t xml:space="preserve"> </w:t>
      </w:r>
      <w:r w:rsidRPr="00F922A0">
        <w:t>базового</w:t>
      </w:r>
      <w:r w:rsidRPr="00F922A0">
        <w:rPr>
          <w:spacing w:val="-1"/>
        </w:rPr>
        <w:t xml:space="preserve"> </w:t>
      </w:r>
      <w:r w:rsidRPr="00F922A0">
        <w:t>образования.</w:t>
      </w:r>
    </w:p>
    <w:p w:rsidR="00755FD3" w:rsidRPr="00F922A0" w:rsidRDefault="007E3FA8">
      <w:pPr>
        <w:pStyle w:val="a3"/>
        <w:ind w:left="202" w:right="383" w:firstLine="851"/>
      </w:pPr>
      <w:r w:rsidRPr="00F922A0">
        <w:t>Под</w:t>
      </w:r>
      <w:r w:rsidRPr="00F922A0">
        <w:rPr>
          <w:spacing w:val="1"/>
        </w:rPr>
        <w:t xml:space="preserve"> </w:t>
      </w:r>
      <w:r w:rsidRPr="00F922A0">
        <w:t>внеурочной</w:t>
      </w:r>
      <w:r w:rsidRPr="00F922A0">
        <w:rPr>
          <w:spacing w:val="1"/>
        </w:rPr>
        <w:t xml:space="preserve"> </w:t>
      </w:r>
      <w:r w:rsidRPr="00F922A0">
        <w:t>деятельностью</w:t>
      </w:r>
      <w:r w:rsidRPr="00F922A0">
        <w:rPr>
          <w:spacing w:val="1"/>
        </w:rPr>
        <w:t xml:space="preserve"> </w:t>
      </w:r>
      <w:r w:rsidRPr="00F922A0">
        <w:t>в</w:t>
      </w:r>
      <w:r w:rsidRPr="00F922A0">
        <w:rPr>
          <w:spacing w:val="1"/>
        </w:rPr>
        <w:t xml:space="preserve"> </w:t>
      </w:r>
      <w:r w:rsidRPr="00F922A0">
        <w:t>рамках</w:t>
      </w:r>
      <w:r w:rsidRPr="00F922A0">
        <w:rPr>
          <w:spacing w:val="1"/>
        </w:rPr>
        <w:t xml:space="preserve"> </w:t>
      </w:r>
      <w:r w:rsidRPr="00F922A0">
        <w:t>реализации</w:t>
      </w:r>
      <w:r w:rsidRPr="00F922A0">
        <w:rPr>
          <w:spacing w:val="1"/>
        </w:rPr>
        <w:t xml:space="preserve"> </w:t>
      </w:r>
      <w:r w:rsidRPr="00F922A0">
        <w:t>ФГОС</w:t>
      </w:r>
      <w:r w:rsidRPr="00F922A0">
        <w:rPr>
          <w:spacing w:val="1"/>
        </w:rPr>
        <w:t xml:space="preserve"> </w:t>
      </w:r>
      <w:r w:rsidRPr="00F922A0">
        <w:t>следует</w:t>
      </w:r>
      <w:r w:rsidRPr="00F922A0">
        <w:rPr>
          <w:spacing w:val="1"/>
        </w:rPr>
        <w:t xml:space="preserve"> </w:t>
      </w:r>
      <w:r w:rsidRPr="00F922A0">
        <w:t>понимать</w:t>
      </w:r>
      <w:r w:rsidRPr="00F922A0">
        <w:rPr>
          <w:spacing w:val="1"/>
        </w:rPr>
        <w:t xml:space="preserve"> </w:t>
      </w:r>
      <w:r w:rsidRPr="00F922A0">
        <w:t>образовательную</w:t>
      </w:r>
      <w:r w:rsidRPr="00F922A0">
        <w:rPr>
          <w:spacing w:val="-5"/>
        </w:rPr>
        <w:t xml:space="preserve"> </w:t>
      </w:r>
      <w:r w:rsidRPr="00F922A0">
        <w:t>деятельность,</w:t>
      </w:r>
      <w:r w:rsidRPr="00F922A0">
        <w:rPr>
          <w:spacing w:val="-5"/>
        </w:rPr>
        <w:t xml:space="preserve"> </w:t>
      </w:r>
      <w:r w:rsidRPr="00F922A0">
        <w:t>осуществляемую</w:t>
      </w:r>
      <w:r w:rsidRPr="00F922A0">
        <w:rPr>
          <w:spacing w:val="-2"/>
        </w:rPr>
        <w:t xml:space="preserve"> </w:t>
      </w:r>
      <w:r w:rsidRPr="00F922A0">
        <w:t>в</w:t>
      </w:r>
      <w:r w:rsidRPr="00F922A0">
        <w:rPr>
          <w:spacing w:val="-6"/>
        </w:rPr>
        <w:t xml:space="preserve"> </w:t>
      </w:r>
      <w:r w:rsidRPr="00F922A0">
        <w:t>формах,</w:t>
      </w:r>
      <w:r w:rsidRPr="00F922A0">
        <w:rPr>
          <w:spacing w:val="-5"/>
        </w:rPr>
        <w:t xml:space="preserve"> </w:t>
      </w:r>
      <w:r w:rsidRPr="00F922A0">
        <w:t>отличных</w:t>
      </w:r>
      <w:r w:rsidRPr="00F922A0">
        <w:rPr>
          <w:spacing w:val="-5"/>
        </w:rPr>
        <w:t xml:space="preserve"> </w:t>
      </w:r>
      <w:r w:rsidRPr="00F922A0">
        <w:t>от</w:t>
      </w:r>
      <w:r w:rsidRPr="00F922A0">
        <w:rPr>
          <w:spacing w:val="-4"/>
        </w:rPr>
        <w:t xml:space="preserve"> </w:t>
      </w:r>
      <w:r w:rsidRPr="00F922A0">
        <w:t>классно-урочной,</w:t>
      </w:r>
      <w:r w:rsidRPr="00F922A0">
        <w:rPr>
          <w:spacing w:val="-7"/>
        </w:rPr>
        <w:t xml:space="preserve"> </w:t>
      </w:r>
      <w:r w:rsidRPr="00F922A0">
        <w:t>и</w:t>
      </w:r>
      <w:r w:rsidRPr="00F922A0">
        <w:rPr>
          <w:spacing w:val="-58"/>
        </w:rPr>
        <w:t xml:space="preserve"> </w:t>
      </w:r>
      <w:r w:rsidRPr="00F922A0">
        <w:rPr>
          <w:spacing w:val="-1"/>
        </w:rPr>
        <w:t>направленную</w:t>
      </w:r>
      <w:r w:rsidRPr="00F922A0">
        <w:rPr>
          <w:spacing w:val="-13"/>
        </w:rPr>
        <w:t xml:space="preserve"> </w:t>
      </w:r>
      <w:r w:rsidRPr="00F922A0">
        <w:rPr>
          <w:spacing w:val="-1"/>
        </w:rPr>
        <w:t>на</w:t>
      </w:r>
      <w:r w:rsidRPr="00F922A0">
        <w:rPr>
          <w:spacing w:val="-14"/>
        </w:rPr>
        <w:t xml:space="preserve"> </w:t>
      </w:r>
      <w:r w:rsidRPr="00F922A0">
        <w:rPr>
          <w:spacing w:val="-1"/>
        </w:rPr>
        <w:t>достижение</w:t>
      </w:r>
      <w:r w:rsidRPr="00F922A0">
        <w:rPr>
          <w:spacing w:val="-14"/>
        </w:rPr>
        <w:t xml:space="preserve"> </w:t>
      </w:r>
      <w:r w:rsidRPr="00F922A0">
        <w:rPr>
          <w:spacing w:val="-1"/>
        </w:rPr>
        <w:t>планируемых</w:t>
      </w:r>
      <w:r w:rsidRPr="00F922A0">
        <w:rPr>
          <w:spacing w:val="-12"/>
        </w:rPr>
        <w:t xml:space="preserve"> </w:t>
      </w:r>
      <w:r w:rsidRPr="00F922A0">
        <w:t>результатов</w:t>
      </w:r>
      <w:r w:rsidRPr="00F922A0">
        <w:rPr>
          <w:spacing w:val="-8"/>
        </w:rPr>
        <w:t xml:space="preserve"> </w:t>
      </w:r>
      <w:r w:rsidRPr="00F922A0">
        <w:t>освоения</w:t>
      </w:r>
      <w:r w:rsidRPr="00F922A0">
        <w:rPr>
          <w:spacing w:val="-13"/>
        </w:rPr>
        <w:t xml:space="preserve"> </w:t>
      </w:r>
      <w:r w:rsidRPr="00F922A0">
        <w:t>основной</w:t>
      </w:r>
      <w:r w:rsidRPr="00F922A0">
        <w:rPr>
          <w:spacing w:val="-13"/>
        </w:rPr>
        <w:t xml:space="preserve"> </w:t>
      </w:r>
      <w:r w:rsidRPr="00F922A0">
        <w:t>образовательной</w:t>
      </w:r>
      <w:r w:rsidRPr="00F922A0">
        <w:rPr>
          <w:spacing w:val="-57"/>
        </w:rPr>
        <w:t xml:space="preserve"> </w:t>
      </w:r>
      <w:r w:rsidRPr="00F922A0">
        <w:t>программы.</w:t>
      </w:r>
    </w:p>
    <w:p w:rsidR="00755FD3" w:rsidRPr="00F922A0" w:rsidRDefault="007E3FA8">
      <w:pPr>
        <w:pStyle w:val="a3"/>
        <w:ind w:left="202" w:right="383" w:firstLine="911"/>
      </w:pPr>
      <w:r w:rsidRPr="00F922A0">
        <w:t>Внеурочная деятельность направлена на</w:t>
      </w:r>
      <w:r w:rsidRPr="00F922A0">
        <w:rPr>
          <w:spacing w:val="1"/>
        </w:rPr>
        <w:t xml:space="preserve"> </w:t>
      </w:r>
      <w:r w:rsidRPr="00F922A0">
        <w:t>становление личностных характеристик</w:t>
      </w:r>
      <w:r w:rsidRPr="00F922A0">
        <w:rPr>
          <w:spacing w:val="1"/>
        </w:rPr>
        <w:t xml:space="preserve"> </w:t>
      </w:r>
      <w:r w:rsidRPr="00F922A0">
        <w:t>выпускника,</w:t>
      </w:r>
      <w:r w:rsidRPr="00F922A0">
        <w:rPr>
          <w:spacing w:val="1"/>
        </w:rPr>
        <w:t xml:space="preserve"> </w:t>
      </w:r>
      <w:r w:rsidRPr="00F922A0">
        <w:t>на</w:t>
      </w:r>
      <w:r w:rsidRPr="00F922A0">
        <w:rPr>
          <w:spacing w:val="1"/>
        </w:rPr>
        <w:t xml:space="preserve"> </w:t>
      </w:r>
      <w:r w:rsidRPr="00F922A0">
        <w:t>достижение</w:t>
      </w:r>
      <w:r w:rsidRPr="00F922A0">
        <w:rPr>
          <w:spacing w:val="1"/>
        </w:rPr>
        <w:t xml:space="preserve"> </w:t>
      </w:r>
      <w:r w:rsidRPr="00F922A0">
        <w:t>личностных</w:t>
      </w:r>
      <w:r w:rsidRPr="00F922A0">
        <w:rPr>
          <w:spacing w:val="1"/>
        </w:rPr>
        <w:t xml:space="preserve"> </w:t>
      </w:r>
      <w:r w:rsidRPr="00F922A0">
        <w:t>и</w:t>
      </w:r>
      <w:r w:rsidRPr="00F922A0">
        <w:rPr>
          <w:spacing w:val="1"/>
        </w:rPr>
        <w:t xml:space="preserve"> </w:t>
      </w:r>
      <w:r w:rsidRPr="00F922A0">
        <w:t>метапредметных</w:t>
      </w:r>
      <w:r w:rsidRPr="00F922A0">
        <w:rPr>
          <w:spacing w:val="1"/>
        </w:rPr>
        <w:t xml:space="preserve"> </w:t>
      </w:r>
      <w:r w:rsidRPr="00F922A0">
        <w:t>результатов</w:t>
      </w:r>
      <w:r w:rsidRPr="00F922A0">
        <w:rPr>
          <w:spacing w:val="1"/>
        </w:rPr>
        <w:t xml:space="preserve"> </w:t>
      </w:r>
      <w:r w:rsidRPr="00F922A0">
        <w:t>освоения</w:t>
      </w:r>
      <w:r w:rsidRPr="00F922A0">
        <w:rPr>
          <w:spacing w:val="1"/>
        </w:rPr>
        <w:t xml:space="preserve"> </w:t>
      </w:r>
      <w:r w:rsidRPr="00F922A0">
        <w:t>обучающимися основной образовательной программы среднего общего образования</w:t>
      </w:r>
      <w:r w:rsidRPr="00F922A0">
        <w:rPr>
          <w:b/>
        </w:rPr>
        <w:t xml:space="preserve">. </w:t>
      </w:r>
      <w:r w:rsidRPr="00F922A0">
        <w:t>Часы,</w:t>
      </w:r>
      <w:r w:rsidRPr="00F922A0">
        <w:rPr>
          <w:spacing w:val="1"/>
        </w:rPr>
        <w:t xml:space="preserve"> </w:t>
      </w:r>
      <w:r w:rsidRPr="00F922A0">
        <w:t>отведенные</w:t>
      </w:r>
      <w:r w:rsidRPr="00F922A0">
        <w:rPr>
          <w:spacing w:val="1"/>
        </w:rPr>
        <w:t xml:space="preserve"> </w:t>
      </w:r>
      <w:r w:rsidRPr="00F922A0">
        <w:t>на</w:t>
      </w:r>
      <w:r w:rsidRPr="00F922A0">
        <w:rPr>
          <w:spacing w:val="1"/>
        </w:rPr>
        <w:t xml:space="preserve"> </w:t>
      </w:r>
      <w:r w:rsidRPr="00F922A0">
        <w:t>внеурочную</w:t>
      </w:r>
      <w:r w:rsidRPr="00F922A0">
        <w:rPr>
          <w:spacing w:val="1"/>
        </w:rPr>
        <w:t xml:space="preserve"> </w:t>
      </w:r>
      <w:r w:rsidRPr="00F922A0">
        <w:t>деятельность,</w:t>
      </w:r>
      <w:r w:rsidRPr="00F922A0">
        <w:rPr>
          <w:spacing w:val="1"/>
        </w:rPr>
        <w:t xml:space="preserve"> </w:t>
      </w:r>
      <w:r w:rsidRPr="00F922A0">
        <w:t>используются</w:t>
      </w:r>
      <w:r w:rsidRPr="00F922A0">
        <w:rPr>
          <w:spacing w:val="1"/>
        </w:rPr>
        <w:t xml:space="preserve"> </w:t>
      </w:r>
      <w:r w:rsidRPr="00F922A0">
        <w:t>для</w:t>
      </w:r>
      <w:r w:rsidRPr="00F922A0">
        <w:rPr>
          <w:spacing w:val="1"/>
        </w:rPr>
        <w:t xml:space="preserve"> </w:t>
      </w:r>
      <w:r w:rsidRPr="00F922A0">
        <w:t>проведения</w:t>
      </w:r>
      <w:r w:rsidRPr="00F922A0">
        <w:rPr>
          <w:spacing w:val="1"/>
        </w:rPr>
        <w:t xml:space="preserve"> </w:t>
      </w:r>
      <w:r w:rsidRPr="00F922A0">
        <w:t>общественно</w:t>
      </w:r>
      <w:r w:rsidRPr="00F922A0">
        <w:rPr>
          <w:spacing w:val="1"/>
        </w:rPr>
        <w:t xml:space="preserve"> </w:t>
      </w:r>
      <w:r w:rsidRPr="00F922A0">
        <w:t>полезных практик, исследовательской деятельности, реализации образовательных проектов,</w:t>
      </w:r>
      <w:r w:rsidRPr="00F922A0">
        <w:rPr>
          <w:spacing w:val="-57"/>
        </w:rPr>
        <w:t xml:space="preserve"> </w:t>
      </w:r>
      <w:r w:rsidRPr="00F922A0">
        <w:t>экскурсий, походов, соревнований, посещений театров, музеев и других мероприятий. Часы</w:t>
      </w:r>
      <w:r w:rsidRPr="00F922A0">
        <w:rPr>
          <w:spacing w:val="-57"/>
        </w:rPr>
        <w:t xml:space="preserve"> </w:t>
      </w:r>
      <w:r w:rsidRPr="00F922A0">
        <w:t>внеурочной деятельности могут быть реализованы как в течение учебной недели, так и в</w:t>
      </w:r>
      <w:r w:rsidRPr="00F922A0">
        <w:rPr>
          <w:spacing w:val="1"/>
        </w:rPr>
        <w:t xml:space="preserve"> </w:t>
      </w:r>
      <w:r w:rsidRPr="00F922A0">
        <w:t>период</w:t>
      </w:r>
      <w:r w:rsidRPr="00F922A0">
        <w:rPr>
          <w:spacing w:val="-1"/>
        </w:rPr>
        <w:t xml:space="preserve"> </w:t>
      </w:r>
      <w:r w:rsidRPr="00F922A0">
        <w:t>каникул,</w:t>
      </w:r>
      <w:r w:rsidRPr="00F922A0">
        <w:rPr>
          <w:spacing w:val="-1"/>
        </w:rPr>
        <w:t xml:space="preserve"> </w:t>
      </w:r>
      <w:r w:rsidRPr="00F922A0">
        <w:t>в</w:t>
      </w:r>
      <w:r w:rsidRPr="00F922A0">
        <w:rPr>
          <w:spacing w:val="-1"/>
        </w:rPr>
        <w:t xml:space="preserve"> </w:t>
      </w:r>
      <w:r w:rsidRPr="00F922A0">
        <w:t>выходные</w:t>
      </w:r>
      <w:r w:rsidRPr="00F922A0">
        <w:rPr>
          <w:spacing w:val="-2"/>
        </w:rPr>
        <w:t xml:space="preserve"> </w:t>
      </w:r>
      <w:r w:rsidRPr="00F922A0">
        <w:t>и</w:t>
      </w:r>
      <w:r w:rsidRPr="00F922A0">
        <w:rPr>
          <w:spacing w:val="-1"/>
        </w:rPr>
        <w:t xml:space="preserve"> </w:t>
      </w:r>
      <w:r w:rsidRPr="00F922A0">
        <w:t>нерабочие праздничные</w:t>
      </w:r>
      <w:r w:rsidRPr="00F922A0">
        <w:rPr>
          <w:spacing w:val="-2"/>
        </w:rPr>
        <w:t xml:space="preserve"> </w:t>
      </w:r>
      <w:r w:rsidRPr="00F922A0">
        <w:t>дни.</w:t>
      </w:r>
    </w:p>
    <w:p w:rsidR="00755FD3" w:rsidRPr="00F922A0" w:rsidRDefault="007E3FA8">
      <w:pPr>
        <w:pStyle w:val="a3"/>
        <w:spacing w:before="1"/>
        <w:ind w:left="202" w:right="390" w:firstLine="707"/>
      </w:pPr>
      <w:r w:rsidRPr="00F922A0">
        <w:t>Внеурочная деятельность организуется на добровольной основе в соответствии с</w:t>
      </w:r>
      <w:r w:rsidRPr="00F922A0">
        <w:rPr>
          <w:spacing w:val="1"/>
        </w:rPr>
        <w:t xml:space="preserve"> </w:t>
      </w:r>
      <w:r w:rsidRPr="00F922A0">
        <w:t>выбором</w:t>
      </w:r>
      <w:r w:rsidRPr="00F922A0">
        <w:rPr>
          <w:spacing w:val="3"/>
        </w:rPr>
        <w:t xml:space="preserve"> </w:t>
      </w:r>
      <w:r w:rsidRPr="00F922A0">
        <w:t>участников образовательных</w:t>
      </w:r>
      <w:r w:rsidRPr="00F922A0">
        <w:rPr>
          <w:spacing w:val="1"/>
        </w:rPr>
        <w:t xml:space="preserve"> </w:t>
      </w:r>
      <w:r w:rsidRPr="00F922A0">
        <w:t>отношений.</w:t>
      </w:r>
    </w:p>
    <w:p w:rsidR="00755FD3" w:rsidRPr="00F922A0" w:rsidRDefault="007E3FA8">
      <w:pPr>
        <w:pStyle w:val="a3"/>
        <w:ind w:left="202" w:right="384" w:firstLine="707"/>
      </w:pPr>
      <w:r w:rsidRPr="00F922A0">
        <w:t>Согласно</w:t>
      </w:r>
      <w:r w:rsidRPr="00F922A0">
        <w:rPr>
          <w:spacing w:val="1"/>
        </w:rPr>
        <w:t xml:space="preserve"> </w:t>
      </w:r>
      <w:r w:rsidRPr="00F922A0">
        <w:t>Стандарту</w:t>
      </w:r>
      <w:r w:rsidRPr="00F922A0">
        <w:rPr>
          <w:spacing w:val="1"/>
        </w:rPr>
        <w:t xml:space="preserve"> </w:t>
      </w:r>
      <w:r w:rsidRPr="00F922A0">
        <w:t>«внеурочная</w:t>
      </w:r>
      <w:r w:rsidRPr="00F922A0">
        <w:rPr>
          <w:spacing w:val="1"/>
        </w:rPr>
        <w:t xml:space="preserve"> </w:t>
      </w:r>
      <w:r w:rsidRPr="00F922A0">
        <w:t>деятельность</w:t>
      </w:r>
      <w:r w:rsidRPr="00F922A0">
        <w:rPr>
          <w:spacing w:val="1"/>
        </w:rPr>
        <w:t xml:space="preserve"> </w:t>
      </w:r>
      <w:r w:rsidRPr="00F922A0">
        <w:t>организуется</w:t>
      </w:r>
      <w:r w:rsidRPr="00F922A0">
        <w:rPr>
          <w:spacing w:val="1"/>
        </w:rPr>
        <w:t xml:space="preserve"> </w:t>
      </w:r>
      <w:r w:rsidRPr="00F922A0">
        <w:t>по</w:t>
      </w:r>
      <w:r w:rsidRPr="00F922A0">
        <w:rPr>
          <w:spacing w:val="1"/>
        </w:rPr>
        <w:t xml:space="preserve"> </w:t>
      </w:r>
      <w:r w:rsidRPr="00F922A0">
        <w:t>направлениям</w:t>
      </w:r>
      <w:r w:rsidRPr="00F922A0">
        <w:rPr>
          <w:spacing w:val="1"/>
        </w:rPr>
        <w:t xml:space="preserve"> </w:t>
      </w:r>
      <w:r w:rsidRPr="00F922A0">
        <w:t>развития личности (духовно-нравственное, физкультурно-спортивное и оздоровительное,</w:t>
      </w:r>
      <w:r w:rsidRPr="00F922A0">
        <w:rPr>
          <w:spacing w:val="1"/>
        </w:rPr>
        <w:t xml:space="preserve"> </w:t>
      </w:r>
      <w:r w:rsidRPr="00F922A0">
        <w:t>социальное,</w:t>
      </w:r>
      <w:r w:rsidRPr="00F922A0">
        <w:rPr>
          <w:spacing w:val="-1"/>
        </w:rPr>
        <w:t xml:space="preserve"> </w:t>
      </w:r>
      <w:r w:rsidRPr="00F922A0">
        <w:t>общеинтеллектуальное, общекультурное).</w:t>
      </w:r>
    </w:p>
    <w:p w:rsidR="00755FD3" w:rsidRPr="00F922A0" w:rsidRDefault="007E3FA8">
      <w:pPr>
        <w:pStyle w:val="a3"/>
        <w:ind w:left="921"/>
      </w:pPr>
      <w:r w:rsidRPr="00F922A0">
        <w:t>План</w:t>
      </w:r>
      <w:r w:rsidRPr="00F922A0">
        <w:rPr>
          <w:spacing w:val="-3"/>
        </w:rPr>
        <w:t xml:space="preserve"> </w:t>
      </w:r>
      <w:r w:rsidRPr="00F922A0">
        <w:t>внеурочной деятельности</w:t>
      </w:r>
      <w:r w:rsidRPr="00F922A0">
        <w:rPr>
          <w:spacing w:val="-2"/>
        </w:rPr>
        <w:t xml:space="preserve"> </w:t>
      </w:r>
      <w:r w:rsidRPr="00F922A0">
        <w:t>в</w:t>
      </w:r>
      <w:r w:rsidRPr="00F922A0">
        <w:rPr>
          <w:spacing w:val="-3"/>
        </w:rPr>
        <w:t xml:space="preserve"> </w:t>
      </w:r>
      <w:r w:rsidRPr="00F922A0">
        <w:t>10</w:t>
      </w:r>
      <w:r w:rsidRPr="00F922A0">
        <w:rPr>
          <w:spacing w:val="-5"/>
        </w:rPr>
        <w:t xml:space="preserve"> </w:t>
      </w:r>
      <w:r w:rsidRPr="00F922A0">
        <w:t>классах</w:t>
      </w:r>
      <w:r w:rsidRPr="00F922A0">
        <w:rPr>
          <w:spacing w:val="-1"/>
        </w:rPr>
        <w:t xml:space="preserve"> </w:t>
      </w:r>
      <w:r w:rsidRPr="00F922A0">
        <w:t>включает</w:t>
      </w:r>
      <w:r w:rsidRPr="00F922A0">
        <w:rPr>
          <w:spacing w:val="-2"/>
        </w:rPr>
        <w:t xml:space="preserve"> </w:t>
      </w:r>
      <w:r w:rsidRPr="00F922A0">
        <w:t>в</w:t>
      </w:r>
      <w:r w:rsidRPr="00F922A0">
        <w:rPr>
          <w:spacing w:val="-3"/>
        </w:rPr>
        <w:t xml:space="preserve"> </w:t>
      </w:r>
      <w:r w:rsidRPr="00F922A0">
        <w:t>себя:</w:t>
      </w:r>
    </w:p>
    <w:p w:rsidR="00755FD3" w:rsidRPr="00F922A0" w:rsidRDefault="007E3FA8" w:rsidP="00B26145">
      <w:pPr>
        <w:pStyle w:val="a5"/>
        <w:numPr>
          <w:ilvl w:val="0"/>
          <w:numId w:val="10"/>
        </w:numPr>
        <w:tabs>
          <w:tab w:val="left" w:pos="1702"/>
        </w:tabs>
        <w:spacing w:before="2" w:line="293" w:lineRule="exact"/>
        <w:rPr>
          <w:sz w:val="24"/>
        </w:rPr>
      </w:pPr>
      <w:r w:rsidRPr="00F922A0">
        <w:rPr>
          <w:sz w:val="24"/>
        </w:rPr>
        <w:t>реализацию</w:t>
      </w:r>
      <w:r w:rsidRPr="00F922A0">
        <w:rPr>
          <w:spacing w:val="-5"/>
          <w:sz w:val="24"/>
        </w:rPr>
        <w:t xml:space="preserve"> </w:t>
      </w:r>
      <w:r w:rsidRPr="00F922A0">
        <w:rPr>
          <w:sz w:val="24"/>
        </w:rPr>
        <w:t>курсов</w:t>
      </w:r>
      <w:r w:rsidRPr="00F922A0">
        <w:rPr>
          <w:spacing w:val="-3"/>
          <w:sz w:val="24"/>
        </w:rPr>
        <w:t xml:space="preserve"> </w:t>
      </w:r>
      <w:r w:rsidRPr="00F922A0">
        <w:rPr>
          <w:sz w:val="24"/>
        </w:rPr>
        <w:t>внеурочной</w:t>
      </w:r>
      <w:r w:rsidRPr="00F922A0">
        <w:rPr>
          <w:spacing w:val="-3"/>
          <w:sz w:val="24"/>
        </w:rPr>
        <w:t xml:space="preserve"> </w:t>
      </w:r>
      <w:r w:rsidRPr="00F922A0">
        <w:rPr>
          <w:sz w:val="24"/>
        </w:rPr>
        <w:t>деятельности</w:t>
      </w:r>
      <w:r w:rsidRPr="00F922A0">
        <w:rPr>
          <w:spacing w:val="-3"/>
          <w:sz w:val="24"/>
        </w:rPr>
        <w:t xml:space="preserve"> </w:t>
      </w:r>
      <w:r w:rsidRPr="00F922A0">
        <w:rPr>
          <w:sz w:val="24"/>
        </w:rPr>
        <w:t>по</w:t>
      </w:r>
      <w:r w:rsidRPr="00F922A0">
        <w:rPr>
          <w:spacing w:val="-1"/>
          <w:sz w:val="24"/>
        </w:rPr>
        <w:t xml:space="preserve"> </w:t>
      </w:r>
      <w:r w:rsidRPr="00F922A0">
        <w:rPr>
          <w:sz w:val="24"/>
        </w:rPr>
        <w:t>учебным</w:t>
      </w:r>
      <w:r w:rsidRPr="00F922A0">
        <w:rPr>
          <w:spacing w:val="-5"/>
          <w:sz w:val="24"/>
        </w:rPr>
        <w:t xml:space="preserve"> </w:t>
      </w:r>
      <w:r w:rsidRPr="00F922A0">
        <w:rPr>
          <w:sz w:val="24"/>
        </w:rPr>
        <w:t>предметам;</w:t>
      </w:r>
    </w:p>
    <w:p w:rsidR="00755FD3" w:rsidRPr="00F922A0" w:rsidRDefault="007E3FA8" w:rsidP="00B26145">
      <w:pPr>
        <w:pStyle w:val="a5"/>
        <w:numPr>
          <w:ilvl w:val="0"/>
          <w:numId w:val="10"/>
        </w:numPr>
        <w:tabs>
          <w:tab w:val="left" w:pos="1642"/>
        </w:tabs>
        <w:spacing w:line="292" w:lineRule="exact"/>
        <w:ind w:left="1642" w:hanging="360"/>
        <w:rPr>
          <w:sz w:val="24"/>
        </w:rPr>
      </w:pPr>
      <w:r w:rsidRPr="00F922A0">
        <w:rPr>
          <w:sz w:val="24"/>
        </w:rPr>
        <w:t>организацию</w:t>
      </w:r>
      <w:r w:rsidRPr="00F922A0">
        <w:rPr>
          <w:spacing w:val="-5"/>
          <w:sz w:val="24"/>
        </w:rPr>
        <w:t xml:space="preserve"> </w:t>
      </w:r>
      <w:r w:rsidRPr="00F922A0">
        <w:rPr>
          <w:sz w:val="24"/>
        </w:rPr>
        <w:t>воспитательных</w:t>
      </w:r>
      <w:r w:rsidRPr="00F922A0">
        <w:rPr>
          <w:spacing w:val="-3"/>
          <w:sz w:val="24"/>
        </w:rPr>
        <w:t xml:space="preserve"> </w:t>
      </w:r>
      <w:r w:rsidRPr="00F922A0">
        <w:rPr>
          <w:sz w:val="24"/>
        </w:rPr>
        <w:t>мероприятий.</w:t>
      </w:r>
    </w:p>
    <w:p w:rsidR="00755FD3" w:rsidRPr="00F922A0" w:rsidRDefault="007E3FA8">
      <w:pPr>
        <w:pStyle w:val="a3"/>
        <w:ind w:left="202" w:right="389" w:firstLine="719"/>
      </w:pPr>
      <w:r w:rsidRPr="00F922A0">
        <w:t>Организация</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предусматривает</w:t>
      </w:r>
      <w:r w:rsidRPr="00F922A0">
        <w:rPr>
          <w:spacing w:val="1"/>
        </w:rPr>
        <w:t xml:space="preserve"> </w:t>
      </w:r>
      <w:r w:rsidRPr="00F922A0">
        <w:t>гибкость</w:t>
      </w:r>
      <w:r w:rsidRPr="00F922A0">
        <w:rPr>
          <w:spacing w:val="1"/>
        </w:rPr>
        <w:t xml:space="preserve"> </w:t>
      </w:r>
      <w:r w:rsidRPr="00F922A0">
        <w:t>в</w:t>
      </w:r>
      <w:r w:rsidRPr="00F922A0">
        <w:rPr>
          <w:spacing w:val="1"/>
        </w:rPr>
        <w:t xml:space="preserve"> </w:t>
      </w:r>
      <w:r w:rsidRPr="00F922A0">
        <w:t>распределении</w:t>
      </w:r>
      <w:r w:rsidRPr="00F922A0">
        <w:rPr>
          <w:spacing w:val="1"/>
        </w:rPr>
        <w:t xml:space="preserve"> </w:t>
      </w:r>
      <w:r w:rsidRPr="00F922A0">
        <w:t>нагрузки</w:t>
      </w:r>
      <w:r w:rsidRPr="00F922A0">
        <w:rPr>
          <w:spacing w:val="1"/>
        </w:rPr>
        <w:t xml:space="preserve"> </w:t>
      </w:r>
      <w:r w:rsidRPr="00F922A0">
        <w:t>при</w:t>
      </w:r>
      <w:r w:rsidRPr="00F922A0">
        <w:rPr>
          <w:spacing w:val="1"/>
        </w:rPr>
        <w:t xml:space="preserve"> </w:t>
      </w:r>
      <w:r w:rsidRPr="00F922A0">
        <w:t>подготовке</w:t>
      </w:r>
      <w:r w:rsidRPr="00F922A0">
        <w:rPr>
          <w:spacing w:val="1"/>
        </w:rPr>
        <w:t xml:space="preserve"> </w:t>
      </w:r>
      <w:r w:rsidRPr="00F922A0">
        <w:t>воспитательных</w:t>
      </w:r>
      <w:r w:rsidRPr="00F922A0">
        <w:rPr>
          <w:spacing w:val="1"/>
        </w:rPr>
        <w:t xml:space="preserve"> </w:t>
      </w:r>
      <w:r w:rsidRPr="00F922A0">
        <w:t>мероприятий</w:t>
      </w:r>
      <w:r w:rsidRPr="00F922A0">
        <w:rPr>
          <w:spacing w:val="1"/>
        </w:rPr>
        <w:t xml:space="preserve"> </w:t>
      </w:r>
      <w:r w:rsidRPr="00F922A0">
        <w:t>и</w:t>
      </w:r>
      <w:r w:rsidRPr="00F922A0">
        <w:rPr>
          <w:spacing w:val="1"/>
        </w:rPr>
        <w:t xml:space="preserve"> </w:t>
      </w:r>
      <w:r w:rsidRPr="00F922A0">
        <w:t>общих</w:t>
      </w:r>
      <w:r w:rsidRPr="00F922A0">
        <w:rPr>
          <w:spacing w:val="1"/>
        </w:rPr>
        <w:t xml:space="preserve"> </w:t>
      </w:r>
      <w:r w:rsidRPr="00F922A0">
        <w:t>коллективных</w:t>
      </w:r>
      <w:r w:rsidRPr="00F922A0">
        <w:rPr>
          <w:spacing w:val="1"/>
        </w:rPr>
        <w:t xml:space="preserve"> </w:t>
      </w:r>
      <w:r w:rsidRPr="00F922A0">
        <w:t>дел,</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возможность</w:t>
      </w:r>
      <w:r w:rsidRPr="00F922A0">
        <w:rPr>
          <w:spacing w:val="1"/>
        </w:rPr>
        <w:t xml:space="preserve"> </w:t>
      </w:r>
      <w:r w:rsidRPr="00F922A0">
        <w:t>использования</w:t>
      </w:r>
      <w:r w:rsidRPr="00F922A0">
        <w:rPr>
          <w:spacing w:val="1"/>
        </w:rPr>
        <w:t xml:space="preserve"> </w:t>
      </w:r>
      <w:r w:rsidRPr="00F922A0">
        <w:t>для</w:t>
      </w:r>
      <w:r w:rsidRPr="00F922A0">
        <w:rPr>
          <w:spacing w:val="1"/>
        </w:rPr>
        <w:t xml:space="preserve"> </w:t>
      </w:r>
      <w:r w:rsidRPr="00F922A0">
        <w:t>проведения</w:t>
      </w:r>
      <w:r w:rsidRPr="00F922A0">
        <w:rPr>
          <w:spacing w:val="-1"/>
        </w:rPr>
        <w:t xml:space="preserve"> </w:t>
      </w:r>
      <w:r w:rsidRPr="00F922A0">
        <w:t>внеурочной деятельности каникулярного времени.</w:t>
      </w:r>
    </w:p>
    <w:p w:rsidR="006242D3" w:rsidRPr="00F922A0" w:rsidRDefault="006242D3" w:rsidP="006242D3">
      <w:pPr>
        <w:pStyle w:val="a3"/>
        <w:ind w:left="202" w:right="389" w:firstLine="719"/>
        <w:jc w:val="left"/>
      </w:pPr>
      <w:r w:rsidRPr="00F922A0">
        <w:t>Внеурочная деятельность является составной частью учебно-воспитательного  процесса МБОУ «СОШ№2» и организуется по направлениям развития личности:</w:t>
      </w:r>
    </w:p>
    <w:p w:rsidR="006242D3" w:rsidRPr="00F922A0" w:rsidRDefault="006242D3" w:rsidP="00366414">
      <w:pPr>
        <w:pStyle w:val="a3"/>
        <w:numPr>
          <w:ilvl w:val="0"/>
          <w:numId w:val="189"/>
        </w:numPr>
        <w:ind w:right="389"/>
        <w:jc w:val="left"/>
      </w:pPr>
      <w:r w:rsidRPr="00F922A0">
        <w:rPr>
          <w:b/>
          <w:bCs/>
          <w:i/>
          <w:iCs/>
        </w:rPr>
        <w:lastRenderedPageBreak/>
        <w:t>физкультурно-спортивное и оздоровительное</w:t>
      </w:r>
    </w:p>
    <w:p w:rsidR="006242D3" w:rsidRPr="00F922A0" w:rsidRDefault="006242D3" w:rsidP="00366414">
      <w:pPr>
        <w:pStyle w:val="a3"/>
        <w:numPr>
          <w:ilvl w:val="0"/>
          <w:numId w:val="189"/>
        </w:numPr>
        <w:ind w:right="389"/>
        <w:jc w:val="left"/>
      </w:pPr>
      <w:r w:rsidRPr="00F922A0">
        <w:rPr>
          <w:b/>
          <w:bCs/>
          <w:i/>
          <w:iCs/>
        </w:rPr>
        <w:t>духовно-нравственное</w:t>
      </w:r>
    </w:p>
    <w:p w:rsidR="006242D3" w:rsidRPr="00F922A0" w:rsidRDefault="006242D3" w:rsidP="00366414">
      <w:pPr>
        <w:pStyle w:val="a3"/>
        <w:numPr>
          <w:ilvl w:val="0"/>
          <w:numId w:val="189"/>
        </w:numPr>
        <w:ind w:right="389"/>
        <w:jc w:val="left"/>
      </w:pPr>
      <w:r w:rsidRPr="00F922A0">
        <w:rPr>
          <w:b/>
          <w:bCs/>
          <w:i/>
          <w:iCs/>
        </w:rPr>
        <w:t>социальное</w:t>
      </w:r>
    </w:p>
    <w:p w:rsidR="006242D3" w:rsidRPr="00F922A0" w:rsidRDefault="006242D3" w:rsidP="00366414">
      <w:pPr>
        <w:pStyle w:val="a3"/>
        <w:numPr>
          <w:ilvl w:val="0"/>
          <w:numId w:val="189"/>
        </w:numPr>
        <w:ind w:right="389"/>
        <w:jc w:val="left"/>
      </w:pPr>
      <w:r w:rsidRPr="00F922A0">
        <w:rPr>
          <w:b/>
          <w:bCs/>
          <w:i/>
          <w:iCs/>
        </w:rPr>
        <w:t xml:space="preserve"> общеинтеллектуальное</w:t>
      </w:r>
    </w:p>
    <w:p w:rsidR="006242D3" w:rsidRPr="00F922A0" w:rsidRDefault="006242D3" w:rsidP="00366414">
      <w:pPr>
        <w:pStyle w:val="a3"/>
        <w:numPr>
          <w:ilvl w:val="0"/>
          <w:numId w:val="189"/>
        </w:numPr>
        <w:ind w:right="389"/>
        <w:jc w:val="left"/>
      </w:pPr>
      <w:r w:rsidRPr="00F922A0">
        <w:rPr>
          <w:b/>
          <w:bCs/>
          <w:i/>
          <w:iCs/>
        </w:rPr>
        <w:t>общекультурное</w:t>
      </w:r>
    </w:p>
    <w:p w:rsidR="006242D3" w:rsidRPr="00F922A0" w:rsidRDefault="006242D3" w:rsidP="006242D3">
      <w:pPr>
        <w:pStyle w:val="a3"/>
        <w:ind w:left="202" w:right="389" w:firstLine="719"/>
        <w:jc w:val="left"/>
      </w:pPr>
      <w:r w:rsidRPr="00F922A0">
        <w:rPr>
          <w:i/>
        </w:rPr>
        <w:t>Целью реализации физкультурно-спортивного и оздоровительного направления</w:t>
      </w:r>
      <w:r w:rsidRPr="00F922A0">
        <w:t xml:space="preserve"> является ознакомление  школьников с нормами ведения здорового образа жизни, нормами сохранения и поддержания физического, психического и социального здоровья; развитие позитивного отношения школьников к таким ценностям, как человек, здоровье, природа, труд, семья, Отечество.</w:t>
      </w:r>
    </w:p>
    <w:p w:rsidR="006242D3" w:rsidRPr="00F922A0" w:rsidRDefault="006242D3" w:rsidP="006242D3">
      <w:pPr>
        <w:pStyle w:val="a3"/>
        <w:ind w:left="202" w:right="389" w:firstLine="719"/>
        <w:jc w:val="left"/>
      </w:pPr>
      <w:r w:rsidRPr="00F922A0">
        <w:t>Физкультурно-спортивное и оздоровительное направление в плане внеурочной деятельности представлено спортивной секцией  «Волейбол» для обучающихся  10, 11 классов   в объёме по  1 часу в неделю.</w:t>
      </w:r>
    </w:p>
    <w:p w:rsidR="006242D3" w:rsidRPr="00F922A0" w:rsidRDefault="006242D3" w:rsidP="006242D3">
      <w:pPr>
        <w:pStyle w:val="a3"/>
        <w:ind w:left="202" w:right="389" w:firstLine="719"/>
        <w:jc w:val="left"/>
      </w:pPr>
      <w:r w:rsidRPr="00F922A0">
        <w:rPr>
          <w:bCs/>
          <w:i/>
        </w:rPr>
        <w:t>Целью реализации духовно-нравственного направления</w:t>
      </w:r>
      <w:r w:rsidRPr="00F922A0">
        <w:rPr>
          <w:bCs/>
        </w:rPr>
        <w:t xml:space="preserve"> является </w:t>
      </w:r>
      <w:r w:rsidRPr="00F922A0">
        <w:t xml:space="preserve">содействие духовно-нравственному становлению ученика, его подготовке к самостоятельной жизни, раскрытию подлинно человеческих качеств личности ребёнка, приобщению к высшим духовно-нравственным ценностям. </w:t>
      </w:r>
      <w:r w:rsidRPr="00F922A0">
        <w:rPr>
          <w:bCs/>
        </w:rPr>
        <w:t xml:space="preserve">Духовно-нравственное направление </w:t>
      </w:r>
      <w:r w:rsidRPr="00F922A0">
        <w:t>в плане внеурочной деятельности представлено часами общения «Православная культура» для обучающихся 10-11 классов.</w:t>
      </w:r>
    </w:p>
    <w:p w:rsidR="006242D3" w:rsidRPr="00F922A0" w:rsidRDefault="006242D3" w:rsidP="006242D3">
      <w:pPr>
        <w:pStyle w:val="a3"/>
        <w:ind w:left="202" w:right="389" w:firstLine="719"/>
        <w:jc w:val="left"/>
      </w:pPr>
      <w:r w:rsidRPr="00F922A0">
        <w:rPr>
          <w:i/>
        </w:rPr>
        <w:t>Целью реализации социального направления</w:t>
      </w:r>
      <w:r w:rsidRPr="00F922A0">
        <w:t xml:space="preserve"> является становление и развитие личности, обладающей качествами гражданина и патриота своей страны. Для обучающихся 10-х, 11-х  классов создано детское объединение «Мир профессий».</w:t>
      </w:r>
    </w:p>
    <w:p w:rsidR="006242D3" w:rsidRPr="00F922A0" w:rsidRDefault="006242D3" w:rsidP="006242D3">
      <w:pPr>
        <w:pStyle w:val="a3"/>
        <w:ind w:left="202" w:right="389" w:firstLine="719"/>
        <w:jc w:val="left"/>
      </w:pPr>
      <w:r w:rsidRPr="00F922A0">
        <w:rPr>
          <w:bCs/>
        </w:rPr>
        <w:tab/>
      </w:r>
      <w:r w:rsidRPr="00F922A0">
        <w:rPr>
          <w:bCs/>
          <w:i/>
        </w:rPr>
        <w:t>Целью реализации общеинтеллектуального направления</w:t>
      </w:r>
      <w:r w:rsidRPr="00F922A0">
        <w:rPr>
          <w:bCs/>
        </w:rPr>
        <w:t xml:space="preserve"> является </w:t>
      </w:r>
      <w:r w:rsidRPr="00F922A0">
        <w:t>развитие ин</w:t>
      </w:r>
      <w:r w:rsidRPr="00F922A0">
        <w:softHyphen/>
        <w:t xml:space="preserve">теллектуально-творческого потенциала личности ребенка путем совершенствования его исследовательских способностей в процессе саморазвития. </w:t>
      </w:r>
      <w:r w:rsidRPr="00F922A0">
        <w:rPr>
          <w:bCs/>
        </w:rPr>
        <w:t xml:space="preserve">Общеинтеллектуальное направление </w:t>
      </w:r>
      <w:r w:rsidRPr="00F922A0">
        <w:t>в плане внеурочной деятельности представлено детским объединением «В мире информации»» для обучающихся 10 класса в объёме по 1 часу в неделю, «Английская грамматика – это просто» в 11-м классе  1 час в неделю.</w:t>
      </w:r>
    </w:p>
    <w:p w:rsidR="006242D3" w:rsidRPr="00F922A0" w:rsidRDefault="006242D3" w:rsidP="006242D3">
      <w:pPr>
        <w:pStyle w:val="a3"/>
        <w:ind w:left="202" w:right="389" w:firstLine="719"/>
        <w:jc w:val="left"/>
      </w:pPr>
      <w:r w:rsidRPr="00F922A0">
        <w:rPr>
          <w:i/>
        </w:rPr>
        <w:t>Целью общекультурного направления</w:t>
      </w:r>
      <w:r w:rsidRPr="00F922A0">
        <w:t xml:space="preserve"> является развитие творческих способностей детей, развитие художественной и эстетической деятельности, формирование представления о гармоничном единстве мира, месте человека  в окружающей среде. Для обучающихся 10-11-х классов детское объединение «Основы финансовой грамотности» в объёме 1 час в неделю</w:t>
      </w:r>
    </w:p>
    <w:p w:rsidR="00755FD3" w:rsidRPr="00F922A0" w:rsidRDefault="007E3FA8">
      <w:pPr>
        <w:pStyle w:val="11"/>
        <w:spacing w:before="4" w:line="240" w:lineRule="auto"/>
        <w:ind w:left="3341"/>
      </w:pPr>
      <w:r w:rsidRPr="00F922A0">
        <w:rPr>
          <w:spacing w:val="-8"/>
        </w:rPr>
        <w:t>План</w:t>
      </w:r>
      <w:r w:rsidRPr="00F922A0">
        <w:rPr>
          <w:spacing w:val="-12"/>
        </w:rPr>
        <w:t xml:space="preserve"> </w:t>
      </w:r>
      <w:r w:rsidRPr="00F922A0">
        <w:rPr>
          <w:spacing w:val="-8"/>
        </w:rPr>
        <w:t>внеурочной</w:t>
      </w:r>
      <w:r w:rsidRPr="00F922A0">
        <w:rPr>
          <w:spacing w:val="-14"/>
        </w:rPr>
        <w:t xml:space="preserve"> </w:t>
      </w:r>
      <w:r w:rsidRPr="00F922A0">
        <w:rPr>
          <w:spacing w:val="-8"/>
        </w:rPr>
        <w:t>деятельности</w:t>
      </w:r>
    </w:p>
    <w:p w:rsidR="006242D3" w:rsidRPr="00F922A0" w:rsidRDefault="006242D3"/>
    <w:p w:rsidR="006242D3" w:rsidRPr="00F922A0" w:rsidRDefault="006242D3" w:rsidP="006242D3">
      <w:pPr>
        <w:rPr>
          <w:b/>
        </w:rPr>
      </w:pPr>
      <w:r w:rsidRPr="00F922A0">
        <w:rPr>
          <w:b/>
        </w:rPr>
        <w:t>для 10 класса МБОУ «СОШ № 2 г. Шебекино», реализующего программы среднего общего образования в соответствии с требованиями ФГОС СОО</w:t>
      </w:r>
    </w:p>
    <w:p w:rsidR="006242D3" w:rsidRPr="00F922A0" w:rsidRDefault="006242D3" w:rsidP="006242D3">
      <w:pPr>
        <w:rPr>
          <w:b/>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6"/>
        <w:gridCol w:w="3827"/>
        <w:gridCol w:w="2126"/>
        <w:gridCol w:w="1560"/>
      </w:tblGrid>
      <w:tr w:rsidR="006242D3" w:rsidRPr="00F922A0" w:rsidTr="00C5058D">
        <w:trPr>
          <w:trHeight w:val="275"/>
        </w:trPr>
        <w:tc>
          <w:tcPr>
            <w:tcW w:w="2836" w:type="dxa"/>
            <w:vMerge w:val="restart"/>
            <w:tcBorders>
              <w:right w:val="single" w:sz="4" w:space="0" w:color="000000"/>
            </w:tcBorders>
          </w:tcPr>
          <w:p w:rsidR="006242D3" w:rsidRPr="00F922A0" w:rsidRDefault="006242D3" w:rsidP="006242D3">
            <w:r w:rsidRPr="00F922A0">
              <w:t>Внеурочная деятельность по направлениям развития</w:t>
            </w:r>
          </w:p>
          <w:p w:rsidR="006242D3" w:rsidRPr="00F922A0" w:rsidRDefault="006242D3" w:rsidP="006242D3">
            <w:r w:rsidRPr="00F922A0">
              <w:t>личности:</w:t>
            </w:r>
          </w:p>
        </w:tc>
        <w:tc>
          <w:tcPr>
            <w:tcW w:w="3827" w:type="dxa"/>
            <w:tcBorders>
              <w:left w:val="single" w:sz="4" w:space="0" w:color="000000"/>
              <w:bottom w:val="single" w:sz="4" w:space="0" w:color="000000"/>
            </w:tcBorders>
          </w:tcPr>
          <w:p w:rsidR="006242D3" w:rsidRPr="00F922A0" w:rsidRDefault="006242D3" w:rsidP="006242D3">
            <w:pPr>
              <w:jc w:val="center"/>
            </w:pPr>
            <w:r w:rsidRPr="00F922A0">
              <w:t>Классы</w:t>
            </w:r>
          </w:p>
        </w:tc>
        <w:tc>
          <w:tcPr>
            <w:tcW w:w="2126" w:type="dxa"/>
          </w:tcPr>
          <w:p w:rsidR="006242D3" w:rsidRPr="00F922A0" w:rsidRDefault="006242D3" w:rsidP="006242D3">
            <w:pPr>
              <w:jc w:val="center"/>
            </w:pPr>
            <w:r w:rsidRPr="00F922A0">
              <w:t>10 класс</w:t>
            </w:r>
          </w:p>
        </w:tc>
        <w:tc>
          <w:tcPr>
            <w:tcW w:w="1560" w:type="dxa"/>
          </w:tcPr>
          <w:p w:rsidR="006242D3" w:rsidRPr="00F922A0" w:rsidRDefault="006242D3" w:rsidP="006242D3">
            <w:pPr>
              <w:jc w:val="center"/>
            </w:pPr>
            <w:r w:rsidRPr="00F922A0">
              <w:t>Всего</w:t>
            </w:r>
          </w:p>
        </w:tc>
      </w:tr>
      <w:tr w:rsidR="006242D3" w:rsidRPr="00F922A0" w:rsidTr="00C5058D">
        <w:trPr>
          <w:trHeight w:val="537"/>
        </w:trPr>
        <w:tc>
          <w:tcPr>
            <w:tcW w:w="2836" w:type="dxa"/>
            <w:vMerge/>
            <w:tcBorders>
              <w:top w:val="nil"/>
              <w:right w:val="single" w:sz="4" w:space="0" w:color="000000"/>
            </w:tcBorders>
          </w:tcPr>
          <w:p w:rsidR="006242D3" w:rsidRPr="00F922A0" w:rsidRDefault="006242D3" w:rsidP="006242D3"/>
        </w:tc>
        <w:tc>
          <w:tcPr>
            <w:tcW w:w="3827" w:type="dxa"/>
            <w:tcBorders>
              <w:top w:val="single" w:sz="4" w:space="0" w:color="000000"/>
              <w:left w:val="single" w:sz="4" w:space="0" w:color="000000"/>
            </w:tcBorders>
          </w:tcPr>
          <w:p w:rsidR="006242D3" w:rsidRPr="00F922A0" w:rsidRDefault="006242D3" w:rsidP="006242D3">
            <w:r w:rsidRPr="00F922A0">
              <w:t>Название программы</w:t>
            </w:r>
          </w:p>
        </w:tc>
        <w:tc>
          <w:tcPr>
            <w:tcW w:w="2126" w:type="dxa"/>
          </w:tcPr>
          <w:p w:rsidR="006242D3" w:rsidRPr="00F922A0" w:rsidRDefault="006242D3" w:rsidP="006242D3">
            <w:r w:rsidRPr="00F922A0">
              <w:t>Количество часов</w:t>
            </w:r>
          </w:p>
        </w:tc>
        <w:tc>
          <w:tcPr>
            <w:tcW w:w="1560" w:type="dxa"/>
            <w:tcBorders>
              <w:right w:val="single" w:sz="4" w:space="0" w:color="000000"/>
            </w:tcBorders>
          </w:tcPr>
          <w:p w:rsidR="006242D3" w:rsidRPr="00F922A0" w:rsidRDefault="006242D3" w:rsidP="006242D3"/>
        </w:tc>
      </w:tr>
      <w:tr w:rsidR="006242D3" w:rsidRPr="00F922A0" w:rsidTr="00C5058D">
        <w:trPr>
          <w:trHeight w:val="568"/>
        </w:trPr>
        <w:tc>
          <w:tcPr>
            <w:tcW w:w="2836" w:type="dxa"/>
            <w:tcBorders>
              <w:right w:val="single" w:sz="4" w:space="0" w:color="000000"/>
            </w:tcBorders>
          </w:tcPr>
          <w:p w:rsidR="006242D3" w:rsidRPr="00F922A0" w:rsidRDefault="006242D3" w:rsidP="006242D3">
            <w:r w:rsidRPr="00F922A0">
              <w:t>Духовно-нравственное</w:t>
            </w:r>
          </w:p>
        </w:tc>
        <w:tc>
          <w:tcPr>
            <w:tcW w:w="3827" w:type="dxa"/>
            <w:tcBorders>
              <w:left w:val="single" w:sz="4" w:space="0" w:color="000000"/>
            </w:tcBorders>
          </w:tcPr>
          <w:p w:rsidR="006242D3" w:rsidRPr="00F922A0" w:rsidRDefault="006242D3" w:rsidP="006242D3">
            <w:r w:rsidRPr="00F922A0">
              <w:t>Православная культура</w:t>
            </w:r>
          </w:p>
        </w:tc>
        <w:tc>
          <w:tcPr>
            <w:tcW w:w="2126" w:type="dxa"/>
          </w:tcPr>
          <w:p w:rsidR="006242D3" w:rsidRPr="00F922A0" w:rsidRDefault="006242D3" w:rsidP="00B03C20">
            <w:pPr>
              <w:jc w:val="center"/>
            </w:pPr>
            <w:r w:rsidRPr="00F922A0">
              <w:t>1/34</w:t>
            </w:r>
          </w:p>
        </w:tc>
        <w:tc>
          <w:tcPr>
            <w:tcW w:w="1560" w:type="dxa"/>
          </w:tcPr>
          <w:p w:rsidR="006242D3" w:rsidRPr="00F922A0" w:rsidRDefault="006242D3" w:rsidP="00B03C20">
            <w:pPr>
              <w:jc w:val="center"/>
            </w:pPr>
            <w:r w:rsidRPr="00F922A0">
              <w:t>1/34</w:t>
            </w:r>
          </w:p>
        </w:tc>
      </w:tr>
      <w:tr w:rsidR="006242D3" w:rsidRPr="00F922A0" w:rsidTr="00C5058D">
        <w:trPr>
          <w:trHeight w:val="551"/>
        </w:trPr>
        <w:tc>
          <w:tcPr>
            <w:tcW w:w="2836" w:type="dxa"/>
            <w:tcBorders>
              <w:right w:val="single" w:sz="4" w:space="0" w:color="000000"/>
            </w:tcBorders>
          </w:tcPr>
          <w:p w:rsidR="006242D3" w:rsidRPr="00F922A0" w:rsidRDefault="006242D3" w:rsidP="006242D3">
            <w:r w:rsidRPr="00F922A0">
              <w:t>Социальное</w:t>
            </w:r>
          </w:p>
        </w:tc>
        <w:tc>
          <w:tcPr>
            <w:tcW w:w="3827" w:type="dxa"/>
            <w:tcBorders>
              <w:left w:val="single" w:sz="4" w:space="0" w:color="000000"/>
            </w:tcBorders>
          </w:tcPr>
          <w:p w:rsidR="006242D3" w:rsidRPr="00F922A0" w:rsidRDefault="006242D3" w:rsidP="006242D3">
            <w:pPr>
              <w:rPr>
                <w:bCs/>
              </w:rPr>
            </w:pPr>
            <w:r w:rsidRPr="00F922A0">
              <w:rPr>
                <w:bCs/>
              </w:rPr>
              <w:t>Мир профессий</w:t>
            </w:r>
          </w:p>
          <w:p w:rsidR="006242D3" w:rsidRPr="00F922A0" w:rsidRDefault="006242D3" w:rsidP="006242D3"/>
        </w:tc>
        <w:tc>
          <w:tcPr>
            <w:tcW w:w="2126" w:type="dxa"/>
          </w:tcPr>
          <w:p w:rsidR="006242D3" w:rsidRPr="00F922A0" w:rsidRDefault="006242D3" w:rsidP="00B03C20">
            <w:pPr>
              <w:jc w:val="center"/>
            </w:pPr>
            <w:r w:rsidRPr="00F922A0">
              <w:t>1/34</w:t>
            </w:r>
          </w:p>
        </w:tc>
        <w:tc>
          <w:tcPr>
            <w:tcW w:w="1560" w:type="dxa"/>
          </w:tcPr>
          <w:p w:rsidR="006242D3" w:rsidRPr="00F922A0" w:rsidRDefault="006242D3" w:rsidP="00B03C20">
            <w:pPr>
              <w:jc w:val="center"/>
            </w:pPr>
            <w:r w:rsidRPr="00F922A0">
              <w:t>1/34</w:t>
            </w:r>
          </w:p>
        </w:tc>
      </w:tr>
      <w:tr w:rsidR="006242D3" w:rsidRPr="00F922A0" w:rsidTr="00C5058D">
        <w:trPr>
          <w:trHeight w:val="275"/>
        </w:trPr>
        <w:tc>
          <w:tcPr>
            <w:tcW w:w="2836" w:type="dxa"/>
            <w:tcBorders>
              <w:right w:val="single" w:sz="4" w:space="0" w:color="000000"/>
            </w:tcBorders>
          </w:tcPr>
          <w:p w:rsidR="006242D3" w:rsidRPr="00F922A0" w:rsidRDefault="006242D3" w:rsidP="006242D3">
            <w:r w:rsidRPr="00F922A0">
              <w:t>Общеинтеллектуальное</w:t>
            </w:r>
          </w:p>
        </w:tc>
        <w:tc>
          <w:tcPr>
            <w:tcW w:w="3827" w:type="dxa"/>
            <w:tcBorders>
              <w:left w:val="single" w:sz="4" w:space="0" w:color="000000"/>
            </w:tcBorders>
          </w:tcPr>
          <w:p w:rsidR="006242D3" w:rsidRPr="00F922A0" w:rsidRDefault="006242D3" w:rsidP="006242D3">
            <w:r w:rsidRPr="00F922A0">
              <w:rPr>
                <w:bCs/>
              </w:rPr>
              <w:t>«В мире информации»</w:t>
            </w:r>
          </w:p>
        </w:tc>
        <w:tc>
          <w:tcPr>
            <w:tcW w:w="2126" w:type="dxa"/>
          </w:tcPr>
          <w:p w:rsidR="006242D3" w:rsidRPr="00F922A0" w:rsidRDefault="006242D3" w:rsidP="00B03C20">
            <w:pPr>
              <w:jc w:val="center"/>
            </w:pPr>
            <w:r w:rsidRPr="00F922A0">
              <w:t>1/34</w:t>
            </w:r>
          </w:p>
        </w:tc>
        <w:tc>
          <w:tcPr>
            <w:tcW w:w="1560" w:type="dxa"/>
          </w:tcPr>
          <w:p w:rsidR="006242D3" w:rsidRPr="00F922A0" w:rsidRDefault="006242D3" w:rsidP="00B03C20">
            <w:pPr>
              <w:jc w:val="center"/>
            </w:pPr>
            <w:r w:rsidRPr="00F922A0">
              <w:t>1/34</w:t>
            </w:r>
          </w:p>
        </w:tc>
      </w:tr>
      <w:tr w:rsidR="006242D3" w:rsidRPr="00F922A0" w:rsidTr="00C5058D">
        <w:trPr>
          <w:trHeight w:val="275"/>
        </w:trPr>
        <w:tc>
          <w:tcPr>
            <w:tcW w:w="2836" w:type="dxa"/>
            <w:tcBorders>
              <w:right w:val="single" w:sz="4" w:space="0" w:color="000000"/>
            </w:tcBorders>
          </w:tcPr>
          <w:p w:rsidR="006242D3" w:rsidRPr="00F922A0" w:rsidRDefault="006242D3" w:rsidP="006242D3">
            <w:r w:rsidRPr="00F922A0">
              <w:t>Общекультурное</w:t>
            </w:r>
          </w:p>
        </w:tc>
        <w:tc>
          <w:tcPr>
            <w:tcW w:w="3827" w:type="dxa"/>
            <w:tcBorders>
              <w:left w:val="single" w:sz="4" w:space="0" w:color="000000"/>
            </w:tcBorders>
          </w:tcPr>
          <w:p w:rsidR="006242D3" w:rsidRPr="00F922A0" w:rsidRDefault="006242D3" w:rsidP="006242D3">
            <w:r w:rsidRPr="00F922A0">
              <w:rPr>
                <w:bCs/>
              </w:rPr>
              <w:t>«Основы финансовой грамотности»</w:t>
            </w:r>
          </w:p>
        </w:tc>
        <w:tc>
          <w:tcPr>
            <w:tcW w:w="2126" w:type="dxa"/>
          </w:tcPr>
          <w:p w:rsidR="006242D3" w:rsidRPr="00F922A0" w:rsidRDefault="006242D3" w:rsidP="00B03C20">
            <w:pPr>
              <w:jc w:val="center"/>
            </w:pPr>
            <w:r w:rsidRPr="00F922A0">
              <w:t>1/34</w:t>
            </w:r>
          </w:p>
        </w:tc>
        <w:tc>
          <w:tcPr>
            <w:tcW w:w="1560" w:type="dxa"/>
          </w:tcPr>
          <w:p w:rsidR="006242D3" w:rsidRPr="00F922A0" w:rsidRDefault="006242D3" w:rsidP="00B03C20">
            <w:pPr>
              <w:jc w:val="center"/>
            </w:pPr>
            <w:r w:rsidRPr="00F922A0">
              <w:t>1/34</w:t>
            </w:r>
          </w:p>
        </w:tc>
      </w:tr>
      <w:tr w:rsidR="006242D3" w:rsidRPr="00F922A0" w:rsidTr="00C5058D">
        <w:trPr>
          <w:trHeight w:val="553"/>
        </w:trPr>
        <w:tc>
          <w:tcPr>
            <w:tcW w:w="2836" w:type="dxa"/>
            <w:tcBorders>
              <w:right w:val="single" w:sz="4" w:space="0" w:color="000000"/>
            </w:tcBorders>
          </w:tcPr>
          <w:p w:rsidR="006242D3" w:rsidRPr="00F922A0" w:rsidRDefault="006242D3" w:rsidP="006242D3">
            <w:r w:rsidRPr="00F922A0">
              <w:t>Спортивно-</w:t>
            </w:r>
          </w:p>
          <w:p w:rsidR="006242D3" w:rsidRPr="00F922A0" w:rsidRDefault="006242D3" w:rsidP="006242D3">
            <w:r w:rsidRPr="00F922A0">
              <w:t>оздоровительное</w:t>
            </w:r>
          </w:p>
        </w:tc>
        <w:tc>
          <w:tcPr>
            <w:tcW w:w="3827" w:type="dxa"/>
            <w:tcBorders>
              <w:left w:val="single" w:sz="4" w:space="0" w:color="000000"/>
            </w:tcBorders>
          </w:tcPr>
          <w:p w:rsidR="006242D3" w:rsidRPr="00F922A0" w:rsidRDefault="006242D3" w:rsidP="006242D3">
            <w:r w:rsidRPr="00F922A0">
              <w:rPr>
                <w:bCs/>
              </w:rPr>
              <w:t>«Волейбол»</w:t>
            </w:r>
          </w:p>
        </w:tc>
        <w:tc>
          <w:tcPr>
            <w:tcW w:w="2126" w:type="dxa"/>
          </w:tcPr>
          <w:p w:rsidR="006242D3" w:rsidRPr="00F922A0" w:rsidRDefault="006242D3" w:rsidP="00B03C20">
            <w:pPr>
              <w:jc w:val="center"/>
            </w:pPr>
            <w:r w:rsidRPr="00F922A0">
              <w:t>1/34</w:t>
            </w:r>
          </w:p>
        </w:tc>
        <w:tc>
          <w:tcPr>
            <w:tcW w:w="1560" w:type="dxa"/>
          </w:tcPr>
          <w:p w:rsidR="006242D3" w:rsidRPr="00F922A0" w:rsidRDefault="006242D3" w:rsidP="00B03C20">
            <w:pPr>
              <w:jc w:val="center"/>
            </w:pPr>
            <w:r w:rsidRPr="00F922A0">
              <w:t>1/34</w:t>
            </w:r>
          </w:p>
        </w:tc>
      </w:tr>
      <w:tr w:rsidR="006242D3" w:rsidRPr="00F922A0" w:rsidTr="00C5058D">
        <w:trPr>
          <w:trHeight w:val="275"/>
        </w:trPr>
        <w:tc>
          <w:tcPr>
            <w:tcW w:w="2836" w:type="dxa"/>
            <w:tcBorders>
              <w:right w:val="single" w:sz="4" w:space="0" w:color="000000"/>
            </w:tcBorders>
          </w:tcPr>
          <w:p w:rsidR="006242D3" w:rsidRPr="00F922A0" w:rsidRDefault="006242D3" w:rsidP="006242D3">
            <w:r w:rsidRPr="00F922A0">
              <w:t>Всего</w:t>
            </w:r>
          </w:p>
        </w:tc>
        <w:tc>
          <w:tcPr>
            <w:tcW w:w="3827" w:type="dxa"/>
            <w:tcBorders>
              <w:left w:val="single" w:sz="4" w:space="0" w:color="000000"/>
            </w:tcBorders>
          </w:tcPr>
          <w:p w:rsidR="006242D3" w:rsidRPr="00F922A0" w:rsidRDefault="006242D3" w:rsidP="006242D3"/>
        </w:tc>
        <w:tc>
          <w:tcPr>
            <w:tcW w:w="2126" w:type="dxa"/>
          </w:tcPr>
          <w:p w:rsidR="006242D3" w:rsidRPr="00F922A0" w:rsidRDefault="006242D3" w:rsidP="00B03C20">
            <w:pPr>
              <w:jc w:val="center"/>
            </w:pPr>
            <w:r w:rsidRPr="00F922A0">
              <w:t>5/170</w:t>
            </w:r>
          </w:p>
        </w:tc>
        <w:tc>
          <w:tcPr>
            <w:tcW w:w="1560" w:type="dxa"/>
          </w:tcPr>
          <w:p w:rsidR="006242D3" w:rsidRPr="00F922A0" w:rsidRDefault="006242D3" w:rsidP="00B03C20">
            <w:pPr>
              <w:jc w:val="center"/>
            </w:pPr>
            <w:r w:rsidRPr="00F922A0">
              <w:t>5/170</w:t>
            </w:r>
          </w:p>
        </w:tc>
      </w:tr>
    </w:tbl>
    <w:p w:rsidR="006242D3" w:rsidRPr="00F922A0" w:rsidRDefault="006242D3">
      <w:pPr>
        <w:sectPr w:rsidR="006242D3" w:rsidRPr="00F922A0">
          <w:pgSz w:w="11910" w:h="16840"/>
          <w:pgMar w:top="80" w:right="320" w:bottom="780" w:left="1500" w:header="0" w:footer="458" w:gutter="0"/>
          <w:cols w:space="720"/>
        </w:sectPr>
      </w:pPr>
    </w:p>
    <w:p w:rsidR="004233CF" w:rsidRPr="00F922A0" w:rsidRDefault="004233CF">
      <w:pPr>
        <w:pStyle w:val="11"/>
        <w:spacing w:line="240" w:lineRule="auto"/>
        <w:ind w:left="268" w:right="441"/>
        <w:jc w:val="center"/>
        <w:rPr>
          <w:spacing w:val="-8"/>
        </w:rPr>
      </w:pPr>
    </w:p>
    <w:p w:rsidR="00755FD3" w:rsidRPr="00F922A0" w:rsidRDefault="007E3FA8">
      <w:pPr>
        <w:pStyle w:val="11"/>
        <w:spacing w:line="240" w:lineRule="auto"/>
        <w:ind w:left="268" w:right="441"/>
        <w:jc w:val="center"/>
      </w:pPr>
      <w:r w:rsidRPr="00F922A0">
        <w:rPr>
          <w:spacing w:val="-8"/>
        </w:rPr>
        <w:t>План</w:t>
      </w:r>
      <w:r w:rsidRPr="00F922A0">
        <w:rPr>
          <w:spacing w:val="-12"/>
        </w:rPr>
        <w:t xml:space="preserve"> </w:t>
      </w:r>
      <w:r w:rsidRPr="00F922A0">
        <w:rPr>
          <w:spacing w:val="-8"/>
        </w:rPr>
        <w:t>внеурочной</w:t>
      </w:r>
      <w:r w:rsidRPr="00F922A0">
        <w:rPr>
          <w:spacing w:val="-14"/>
        </w:rPr>
        <w:t xml:space="preserve"> </w:t>
      </w:r>
      <w:r w:rsidRPr="00F922A0">
        <w:rPr>
          <w:spacing w:val="-8"/>
        </w:rPr>
        <w:t>деятельности</w:t>
      </w:r>
    </w:p>
    <w:p w:rsidR="00755FD3" w:rsidRPr="00F922A0" w:rsidRDefault="007E3FA8">
      <w:pPr>
        <w:ind w:left="291" w:right="415"/>
        <w:jc w:val="center"/>
        <w:rPr>
          <w:b/>
          <w:sz w:val="24"/>
        </w:rPr>
      </w:pPr>
      <w:r w:rsidRPr="00F922A0">
        <w:rPr>
          <w:b/>
          <w:spacing w:val="-8"/>
          <w:sz w:val="24"/>
        </w:rPr>
        <w:t>для</w:t>
      </w:r>
      <w:r w:rsidRPr="00F922A0">
        <w:rPr>
          <w:b/>
          <w:spacing w:val="-15"/>
          <w:sz w:val="24"/>
        </w:rPr>
        <w:t xml:space="preserve"> </w:t>
      </w:r>
      <w:r w:rsidRPr="00F922A0">
        <w:rPr>
          <w:b/>
          <w:spacing w:val="-8"/>
          <w:sz w:val="24"/>
        </w:rPr>
        <w:t>11</w:t>
      </w:r>
      <w:r w:rsidRPr="00F922A0">
        <w:rPr>
          <w:b/>
          <w:spacing w:val="-17"/>
          <w:sz w:val="24"/>
        </w:rPr>
        <w:t xml:space="preserve"> </w:t>
      </w:r>
      <w:r w:rsidRPr="00F922A0">
        <w:rPr>
          <w:b/>
          <w:spacing w:val="-7"/>
          <w:sz w:val="24"/>
        </w:rPr>
        <w:t>класса</w:t>
      </w:r>
      <w:r w:rsidRPr="00F922A0">
        <w:rPr>
          <w:b/>
          <w:spacing w:val="-17"/>
          <w:sz w:val="24"/>
        </w:rPr>
        <w:t xml:space="preserve"> </w:t>
      </w:r>
      <w:r w:rsidRPr="00F922A0">
        <w:rPr>
          <w:b/>
          <w:spacing w:val="-7"/>
          <w:sz w:val="24"/>
        </w:rPr>
        <w:t>МБОУ</w:t>
      </w:r>
      <w:r w:rsidRPr="00F922A0">
        <w:rPr>
          <w:b/>
          <w:spacing w:val="-18"/>
          <w:sz w:val="24"/>
        </w:rPr>
        <w:t xml:space="preserve"> </w:t>
      </w:r>
      <w:r w:rsidRPr="00F922A0">
        <w:rPr>
          <w:b/>
          <w:spacing w:val="-7"/>
          <w:sz w:val="24"/>
        </w:rPr>
        <w:t>«СОШ</w:t>
      </w:r>
      <w:r w:rsidRPr="00F922A0">
        <w:rPr>
          <w:b/>
          <w:spacing w:val="-14"/>
          <w:sz w:val="24"/>
        </w:rPr>
        <w:t xml:space="preserve"> </w:t>
      </w:r>
      <w:r w:rsidRPr="00F922A0">
        <w:rPr>
          <w:b/>
          <w:spacing w:val="-7"/>
          <w:sz w:val="24"/>
        </w:rPr>
        <w:t>№</w:t>
      </w:r>
      <w:r w:rsidRPr="00F922A0">
        <w:rPr>
          <w:b/>
          <w:spacing w:val="-18"/>
          <w:sz w:val="24"/>
        </w:rPr>
        <w:t xml:space="preserve"> </w:t>
      </w:r>
      <w:r w:rsidR="002A3989" w:rsidRPr="00F922A0">
        <w:rPr>
          <w:b/>
          <w:spacing w:val="-7"/>
          <w:sz w:val="24"/>
        </w:rPr>
        <w:t>2</w:t>
      </w:r>
      <w:r w:rsidRPr="00F922A0">
        <w:rPr>
          <w:b/>
          <w:spacing w:val="-14"/>
          <w:sz w:val="24"/>
        </w:rPr>
        <w:t xml:space="preserve"> </w:t>
      </w:r>
      <w:r w:rsidRPr="00F922A0">
        <w:rPr>
          <w:b/>
          <w:spacing w:val="-7"/>
          <w:sz w:val="24"/>
        </w:rPr>
        <w:t>г.</w:t>
      </w:r>
      <w:r w:rsidRPr="00F922A0">
        <w:rPr>
          <w:b/>
          <w:spacing w:val="-15"/>
          <w:sz w:val="24"/>
        </w:rPr>
        <w:t xml:space="preserve"> </w:t>
      </w:r>
      <w:r w:rsidRPr="00F922A0">
        <w:rPr>
          <w:b/>
          <w:spacing w:val="-7"/>
          <w:sz w:val="24"/>
        </w:rPr>
        <w:t>Шебекино»,</w:t>
      </w:r>
      <w:r w:rsidRPr="00F922A0">
        <w:rPr>
          <w:b/>
          <w:spacing w:val="-17"/>
          <w:sz w:val="24"/>
        </w:rPr>
        <w:t xml:space="preserve"> </w:t>
      </w:r>
      <w:r w:rsidRPr="00F922A0">
        <w:rPr>
          <w:b/>
          <w:spacing w:val="-7"/>
          <w:sz w:val="24"/>
        </w:rPr>
        <w:t>реализующего</w:t>
      </w:r>
      <w:r w:rsidRPr="00F922A0">
        <w:rPr>
          <w:b/>
          <w:spacing w:val="-15"/>
          <w:sz w:val="24"/>
        </w:rPr>
        <w:t xml:space="preserve"> </w:t>
      </w:r>
      <w:r w:rsidRPr="00F922A0">
        <w:rPr>
          <w:b/>
          <w:spacing w:val="-7"/>
          <w:sz w:val="24"/>
        </w:rPr>
        <w:t>программы</w:t>
      </w:r>
      <w:r w:rsidRPr="00F922A0">
        <w:rPr>
          <w:b/>
          <w:spacing w:val="-15"/>
          <w:sz w:val="24"/>
        </w:rPr>
        <w:t xml:space="preserve"> </w:t>
      </w:r>
      <w:r w:rsidRPr="00F922A0">
        <w:rPr>
          <w:b/>
          <w:spacing w:val="-7"/>
          <w:sz w:val="24"/>
        </w:rPr>
        <w:t>среднего</w:t>
      </w:r>
      <w:r w:rsidRPr="00F922A0">
        <w:rPr>
          <w:b/>
          <w:spacing w:val="-17"/>
          <w:sz w:val="24"/>
        </w:rPr>
        <w:t xml:space="preserve"> </w:t>
      </w:r>
      <w:r w:rsidRPr="00F922A0">
        <w:rPr>
          <w:b/>
          <w:spacing w:val="-7"/>
          <w:sz w:val="24"/>
        </w:rPr>
        <w:t>общего</w:t>
      </w:r>
      <w:r w:rsidRPr="00F922A0">
        <w:rPr>
          <w:b/>
          <w:spacing w:val="-57"/>
          <w:sz w:val="24"/>
        </w:rPr>
        <w:t xml:space="preserve"> </w:t>
      </w:r>
      <w:r w:rsidRPr="00F922A0">
        <w:rPr>
          <w:b/>
          <w:spacing w:val="-8"/>
          <w:sz w:val="24"/>
        </w:rPr>
        <w:t>образования</w:t>
      </w:r>
      <w:r w:rsidRPr="00F922A0">
        <w:rPr>
          <w:b/>
          <w:spacing w:val="-18"/>
          <w:sz w:val="24"/>
        </w:rPr>
        <w:t xml:space="preserve"> </w:t>
      </w:r>
      <w:r w:rsidRPr="00F922A0">
        <w:rPr>
          <w:b/>
          <w:spacing w:val="-7"/>
          <w:sz w:val="24"/>
        </w:rPr>
        <w:t>в</w:t>
      </w:r>
      <w:r w:rsidRPr="00F922A0">
        <w:rPr>
          <w:b/>
          <w:spacing w:val="-15"/>
          <w:sz w:val="24"/>
        </w:rPr>
        <w:t xml:space="preserve"> </w:t>
      </w:r>
      <w:r w:rsidRPr="00F922A0">
        <w:rPr>
          <w:b/>
          <w:spacing w:val="-7"/>
          <w:sz w:val="24"/>
        </w:rPr>
        <w:t>соответствии</w:t>
      </w:r>
      <w:r w:rsidRPr="00F922A0">
        <w:rPr>
          <w:b/>
          <w:spacing w:val="-14"/>
          <w:sz w:val="24"/>
        </w:rPr>
        <w:t xml:space="preserve"> </w:t>
      </w:r>
      <w:r w:rsidRPr="00F922A0">
        <w:rPr>
          <w:b/>
          <w:spacing w:val="-7"/>
          <w:sz w:val="24"/>
        </w:rPr>
        <w:t>с</w:t>
      </w:r>
      <w:r w:rsidRPr="00F922A0">
        <w:rPr>
          <w:b/>
          <w:spacing w:val="-21"/>
          <w:sz w:val="24"/>
        </w:rPr>
        <w:t xml:space="preserve"> </w:t>
      </w:r>
      <w:r w:rsidRPr="00F922A0">
        <w:rPr>
          <w:b/>
          <w:spacing w:val="-7"/>
          <w:sz w:val="24"/>
        </w:rPr>
        <w:t>требованиями</w:t>
      </w:r>
      <w:r w:rsidRPr="00F922A0">
        <w:rPr>
          <w:b/>
          <w:spacing w:val="-16"/>
          <w:sz w:val="24"/>
        </w:rPr>
        <w:t xml:space="preserve"> </w:t>
      </w:r>
      <w:r w:rsidRPr="00F922A0">
        <w:rPr>
          <w:b/>
          <w:spacing w:val="-7"/>
          <w:sz w:val="24"/>
        </w:rPr>
        <w:t>ФГОС</w:t>
      </w:r>
      <w:r w:rsidRPr="00F922A0">
        <w:rPr>
          <w:b/>
          <w:spacing w:val="-18"/>
          <w:sz w:val="24"/>
        </w:rPr>
        <w:t xml:space="preserve"> </w:t>
      </w:r>
      <w:r w:rsidRPr="00F922A0">
        <w:rPr>
          <w:b/>
          <w:spacing w:val="-7"/>
          <w:sz w:val="24"/>
        </w:rPr>
        <w:t>СОО</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6"/>
        <w:gridCol w:w="3827"/>
        <w:gridCol w:w="2126"/>
        <w:gridCol w:w="1560"/>
      </w:tblGrid>
      <w:tr w:rsidR="00755FD3" w:rsidRPr="00F922A0" w:rsidTr="008A5512">
        <w:trPr>
          <w:trHeight w:val="275"/>
        </w:trPr>
        <w:tc>
          <w:tcPr>
            <w:tcW w:w="2836" w:type="dxa"/>
            <w:vMerge w:val="restart"/>
            <w:tcBorders>
              <w:right w:val="single" w:sz="4" w:space="0" w:color="000000"/>
            </w:tcBorders>
          </w:tcPr>
          <w:p w:rsidR="00755FD3" w:rsidRPr="00F922A0" w:rsidRDefault="007E3FA8">
            <w:pPr>
              <w:pStyle w:val="TableParagraph"/>
              <w:spacing w:line="268" w:lineRule="exact"/>
              <w:ind w:left="47" w:hanging="10"/>
              <w:rPr>
                <w:sz w:val="24"/>
              </w:rPr>
            </w:pPr>
            <w:r w:rsidRPr="00F922A0">
              <w:rPr>
                <w:sz w:val="24"/>
              </w:rPr>
              <w:t>Внеурочная</w:t>
            </w:r>
            <w:r w:rsidRPr="00F922A0">
              <w:rPr>
                <w:spacing w:val="-3"/>
                <w:sz w:val="24"/>
              </w:rPr>
              <w:t xml:space="preserve"> </w:t>
            </w:r>
            <w:r w:rsidRPr="00F922A0">
              <w:rPr>
                <w:sz w:val="24"/>
              </w:rPr>
              <w:t>деятельность</w:t>
            </w:r>
          </w:p>
          <w:p w:rsidR="00755FD3" w:rsidRPr="00F922A0" w:rsidRDefault="007E3FA8">
            <w:pPr>
              <w:pStyle w:val="TableParagraph"/>
              <w:spacing w:line="270" w:lineRule="atLeast"/>
              <w:ind w:left="38" w:right="177" w:firstLine="9"/>
              <w:rPr>
                <w:sz w:val="24"/>
              </w:rPr>
            </w:pPr>
            <w:r w:rsidRPr="00F922A0">
              <w:rPr>
                <w:sz w:val="24"/>
              </w:rPr>
              <w:t>по направлениям развития</w:t>
            </w:r>
            <w:r w:rsidR="002A3989" w:rsidRPr="00F922A0">
              <w:rPr>
                <w:sz w:val="24"/>
              </w:rPr>
              <w:t xml:space="preserve"> </w:t>
            </w:r>
            <w:r w:rsidRPr="00F922A0">
              <w:rPr>
                <w:spacing w:val="-57"/>
                <w:sz w:val="24"/>
              </w:rPr>
              <w:t xml:space="preserve"> </w:t>
            </w:r>
            <w:r w:rsidRPr="00F922A0">
              <w:rPr>
                <w:sz w:val="24"/>
              </w:rPr>
              <w:t>личности:</w:t>
            </w:r>
          </w:p>
        </w:tc>
        <w:tc>
          <w:tcPr>
            <w:tcW w:w="3827" w:type="dxa"/>
            <w:tcBorders>
              <w:left w:val="single" w:sz="4" w:space="0" w:color="000000"/>
              <w:bottom w:val="single" w:sz="4" w:space="0" w:color="000000"/>
            </w:tcBorders>
          </w:tcPr>
          <w:p w:rsidR="00755FD3" w:rsidRPr="00F922A0" w:rsidRDefault="007E3FA8">
            <w:pPr>
              <w:pStyle w:val="TableParagraph"/>
              <w:spacing w:line="255" w:lineRule="exact"/>
              <w:ind w:left="945" w:right="933"/>
              <w:jc w:val="center"/>
              <w:rPr>
                <w:sz w:val="24"/>
              </w:rPr>
            </w:pPr>
            <w:r w:rsidRPr="00F922A0">
              <w:rPr>
                <w:sz w:val="24"/>
              </w:rPr>
              <w:t>Классы</w:t>
            </w:r>
          </w:p>
        </w:tc>
        <w:tc>
          <w:tcPr>
            <w:tcW w:w="2126" w:type="dxa"/>
          </w:tcPr>
          <w:p w:rsidR="00755FD3" w:rsidRPr="00F922A0" w:rsidRDefault="002A3989">
            <w:pPr>
              <w:pStyle w:val="TableParagraph"/>
              <w:spacing w:line="255" w:lineRule="exact"/>
              <w:ind w:left="631"/>
              <w:rPr>
                <w:sz w:val="24"/>
              </w:rPr>
            </w:pPr>
            <w:r w:rsidRPr="00F922A0">
              <w:rPr>
                <w:sz w:val="24"/>
              </w:rPr>
              <w:t>11</w:t>
            </w:r>
            <w:r w:rsidR="007E3FA8" w:rsidRPr="00F922A0">
              <w:rPr>
                <w:spacing w:val="-1"/>
                <w:sz w:val="24"/>
              </w:rPr>
              <w:t xml:space="preserve"> </w:t>
            </w:r>
            <w:r w:rsidR="007E3FA8" w:rsidRPr="00F922A0">
              <w:rPr>
                <w:sz w:val="24"/>
              </w:rPr>
              <w:t>класс</w:t>
            </w:r>
          </w:p>
        </w:tc>
        <w:tc>
          <w:tcPr>
            <w:tcW w:w="1560" w:type="dxa"/>
          </w:tcPr>
          <w:p w:rsidR="00755FD3" w:rsidRPr="00F922A0" w:rsidRDefault="007E3FA8">
            <w:pPr>
              <w:pStyle w:val="TableParagraph"/>
              <w:spacing w:line="255" w:lineRule="exact"/>
              <w:ind w:left="459" w:right="450"/>
              <w:jc w:val="center"/>
              <w:rPr>
                <w:sz w:val="24"/>
              </w:rPr>
            </w:pPr>
            <w:r w:rsidRPr="00F922A0">
              <w:rPr>
                <w:sz w:val="24"/>
              </w:rPr>
              <w:t>Всего</w:t>
            </w:r>
          </w:p>
        </w:tc>
      </w:tr>
      <w:tr w:rsidR="00755FD3" w:rsidRPr="00F922A0" w:rsidTr="008A5512">
        <w:trPr>
          <w:trHeight w:val="537"/>
        </w:trPr>
        <w:tc>
          <w:tcPr>
            <w:tcW w:w="2836" w:type="dxa"/>
            <w:vMerge/>
            <w:tcBorders>
              <w:top w:val="nil"/>
              <w:right w:val="single" w:sz="4" w:space="0" w:color="000000"/>
            </w:tcBorders>
          </w:tcPr>
          <w:p w:rsidR="00755FD3" w:rsidRPr="00F922A0" w:rsidRDefault="00755FD3">
            <w:pPr>
              <w:rPr>
                <w:sz w:val="2"/>
                <w:szCs w:val="2"/>
              </w:rPr>
            </w:pPr>
          </w:p>
        </w:tc>
        <w:tc>
          <w:tcPr>
            <w:tcW w:w="3827" w:type="dxa"/>
            <w:tcBorders>
              <w:top w:val="single" w:sz="4" w:space="0" w:color="000000"/>
              <w:left w:val="single" w:sz="4" w:space="0" w:color="000000"/>
            </w:tcBorders>
          </w:tcPr>
          <w:p w:rsidR="00755FD3" w:rsidRPr="00F922A0" w:rsidRDefault="007E3FA8">
            <w:pPr>
              <w:pStyle w:val="TableParagraph"/>
              <w:spacing w:before="124"/>
              <w:ind w:left="259"/>
              <w:rPr>
                <w:sz w:val="24"/>
              </w:rPr>
            </w:pPr>
            <w:r w:rsidRPr="00F922A0">
              <w:rPr>
                <w:sz w:val="24"/>
              </w:rPr>
              <w:t>Название</w:t>
            </w:r>
            <w:r w:rsidRPr="00F922A0">
              <w:rPr>
                <w:spacing w:val="-5"/>
                <w:sz w:val="24"/>
              </w:rPr>
              <w:t xml:space="preserve"> </w:t>
            </w:r>
            <w:r w:rsidRPr="00F922A0">
              <w:rPr>
                <w:sz w:val="24"/>
              </w:rPr>
              <w:t>программы</w:t>
            </w:r>
          </w:p>
        </w:tc>
        <w:tc>
          <w:tcPr>
            <w:tcW w:w="2126" w:type="dxa"/>
          </w:tcPr>
          <w:p w:rsidR="00755FD3" w:rsidRPr="00F922A0" w:rsidRDefault="007E3FA8">
            <w:pPr>
              <w:pStyle w:val="TableParagraph"/>
              <w:spacing w:line="271" w:lineRule="exact"/>
              <w:ind w:left="38"/>
              <w:rPr>
                <w:sz w:val="24"/>
              </w:rPr>
            </w:pPr>
            <w:r w:rsidRPr="00F922A0">
              <w:rPr>
                <w:sz w:val="24"/>
              </w:rPr>
              <w:t>Количество</w:t>
            </w:r>
            <w:r w:rsidRPr="00F922A0">
              <w:rPr>
                <w:spacing w:val="-3"/>
                <w:sz w:val="24"/>
              </w:rPr>
              <w:t xml:space="preserve"> </w:t>
            </w:r>
            <w:r w:rsidRPr="00F922A0">
              <w:rPr>
                <w:sz w:val="24"/>
              </w:rPr>
              <w:t>часов</w:t>
            </w:r>
          </w:p>
        </w:tc>
        <w:tc>
          <w:tcPr>
            <w:tcW w:w="1560" w:type="dxa"/>
            <w:tcBorders>
              <w:right w:val="single" w:sz="4" w:space="0" w:color="000000"/>
            </w:tcBorders>
          </w:tcPr>
          <w:p w:rsidR="00755FD3" w:rsidRPr="00F922A0" w:rsidRDefault="00755FD3">
            <w:pPr>
              <w:pStyle w:val="TableParagraph"/>
              <w:rPr>
                <w:sz w:val="24"/>
              </w:rPr>
            </w:pPr>
          </w:p>
        </w:tc>
      </w:tr>
      <w:tr w:rsidR="00755FD3" w:rsidRPr="00F922A0" w:rsidTr="008A5512">
        <w:trPr>
          <w:trHeight w:val="568"/>
        </w:trPr>
        <w:tc>
          <w:tcPr>
            <w:tcW w:w="2836" w:type="dxa"/>
            <w:tcBorders>
              <w:right w:val="single" w:sz="4" w:space="0" w:color="000000"/>
            </w:tcBorders>
          </w:tcPr>
          <w:p w:rsidR="00755FD3" w:rsidRPr="00F922A0" w:rsidRDefault="007E3FA8">
            <w:pPr>
              <w:pStyle w:val="TableParagraph"/>
              <w:spacing w:line="270" w:lineRule="exact"/>
              <w:ind w:left="38"/>
              <w:rPr>
                <w:sz w:val="24"/>
              </w:rPr>
            </w:pPr>
            <w:r w:rsidRPr="00F922A0">
              <w:rPr>
                <w:sz w:val="24"/>
              </w:rPr>
              <w:t>Духовно-нравственное</w:t>
            </w:r>
          </w:p>
        </w:tc>
        <w:tc>
          <w:tcPr>
            <w:tcW w:w="3827" w:type="dxa"/>
            <w:tcBorders>
              <w:left w:val="single" w:sz="4" w:space="0" w:color="000000"/>
            </w:tcBorders>
          </w:tcPr>
          <w:p w:rsidR="00755FD3" w:rsidRPr="00F922A0" w:rsidRDefault="007E3FA8">
            <w:pPr>
              <w:pStyle w:val="TableParagraph"/>
              <w:spacing w:line="270" w:lineRule="exact"/>
              <w:ind w:left="40"/>
              <w:rPr>
                <w:sz w:val="24"/>
              </w:rPr>
            </w:pPr>
            <w:r w:rsidRPr="00F922A0">
              <w:rPr>
                <w:spacing w:val="-8"/>
                <w:sz w:val="24"/>
              </w:rPr>
              <w:t>Православная</w:t>
            </w:r>
            <w:r w:rsidRPr="00F922A0">
              <w:rPr>
                <w:spacing w:val="-16"/>
                <w:sz w:val="24"/>
              </w:rPr>
              <w:t xml:space="preserve"> </w:t>
            </w:r>
            <w:r w:rsidRPr="00F922A0">
              <w:rPr>
                <w:spacing w:val="-8"/>
                <w:sz w:val="24"/>
              </w:rPr>
              <w:t>культура</w:t>
            </w:r>
          </w:p>
        </w:tc>
        <w:tc>
          <w:tcPr>
            <w:tcW w:w="2126" w:type="dxa"/>
          </w:tcPr>
          <w:p w:rsidR="00755FD3" w:rsidRPr="00F922A0" w:rsidRDefault="007E3FA8">
            <w:pPr>
              <w:pStyle w:val="TableParagraph"/>
              <w:spacing w:line="270" w:lineRule="exact"/>
              <w:ind w:left="767" w:right="755"/>
              <w:jc w:val="center"/>
              <w:rPr>
                <w:sz w:val="24"/>
              </w:rPr>
            </w:pPr>
            <w:r w:rsidRPr="00F922A0">
              <w:rPr>
                <w:sz w:val="24"/>
              </w:rPr>
              <w:t>1/34</w:t>
            </w:r>
          </w:p>
        </w:tc>
        <w:tc>
          <w:tcPr>
            <w:tcW w:w="1560" w:type="dxa"/>
          </w:tcPr>
          <w:p w:rsidR="00755FD3" w:rsidRPr="00F922A0" w:rsidRDefault="007E3FA8">
            <w:pPr>
              <w:pStyle w:val="TableParagraph"/>
              <w:spacing w:line="270" w:lineRule="exact"/>
              <w:ind w:left="459" w:right="445"/>
              <w:jc w:val="center"/>
              <w:rPr>
                <w:sz w:val="24"/>
              </w:rPr>
            </w:pPr>
            <w:r w:rsidRPr="00F922A0">
              <w:rPr>
                <w:sz w:val="24"/>
              </w:rPr>
              <w:t>1/34</w:t>
            </w:r>
          </w:p>
        </w:tc>
      </w:tr>
      <w:tr w:rsidR="00755FD3" w:rsidRPr="00F922A0" w:rsidTr="008A5512">
        <w:trPr>
          <w:trHeight w:val="551"/>
        </w:trPr>
        <w:tc>
          <w:tcPr>
            <w:tcW w:w="2836" w:type="dxa"/>
            <w:tcBorders>
              <w:right w:val="single" w:sz="4" w:space="0" w:color="000000"/>
            </w:tcBorders>
          </w:tcPr>
          <w:p w:rsidR="00755FD3" w:rsidRPr="00F922A0" w:rsidRDefault="007E3FA8">
            <w:pPr>
              <w:pStyle w:val="TableParagraph"/>
              <w:spacing w:line="268" w:lineRule="exact"/>
              <w:ind w:left="38"/>
              <w:rPr>
                <w:sz w:val="24"/>
              </w:rPr>
            </w:pPr>
            <w:r w:rsidRPr="00F922A0">
              <w:rPr>
                <w:sz w:val="24"/>
              </w:rPr>
              <w:t>Социальное</w:t>
            </w:r>
          </w:p>
        </w:tc>
        <w:tc>
          <w:tcPr>
            <w:tcW w:w="3827" w:type="dxa"/>
            <w:tcBorders>
              <w:left w:val="single" w:sz="4" w:space="0" w:color="000000"/>
            </w:tcBorders>
          </w:tcPr>
          <w:p w:rsidR="00253EA8" w:rsidRPr="00F922A0" w:rsidRDefault="00253EA8" w:rsidP="00253EA8">
            <w:pPr>
              <w:pStyle w:val="TableParagraph"/>
              <w:spacing w:line="264" w:lineRule="exact"/>
              <w:ind w:left="40"/>
              <w:rPr>
                <w:bCs/>
                <w:sz w:val="24"/>
              </w:rPr>
            </w:pPr>
            <w:r w:rsidRPr="00F922A0">
              <w:rPr>
                <w:bCs/>
                <w:sz w:val="24"/>
              </w:rPr>
              <w:t>Мир профессий</w:t>
            </w:r>
          </w:p>
          <w:p w:rsidR="00755FD3" w:rsidRPr="00F922A0" w:rsidRDefault="00755FD3">
            <w:pPr>
              <w:pStyle w:val="TableParagraph"/>
              <w:spacing w:line="264" w:lineRule="exact"/>
              <w:ind w:left="40"/>
              <w:rPr>
                <w:sz w:val="24"/>
              </w:rPr>
            </w:pPr>
          </w:p>
        </w:tc>
        <w:tc>
          <w:tcPr>
            <w:tcW w:w="2126" w:type="dxa"/>
          </w:tcPr>
          <w:p w:rsidR="00755FD3" w:rsidRPr="00F922A0" w:rsidRDefault="007E3FA8">
            <w:pPr>
              <w:pStyle w:val="TableParagraph"/>
              <w:spacing w:line="268" w:lineRule="exact"/>
              <w:ind w:left="767" w:right="755"/>
              <w:jc w:val="center"/>
              <w:rPr>
                <w:sz w:val="24"/>
              </w:rPr>
            </w:pPr>
            <w:r w:rsidRPr="00F922A0">
              <w:rPr>
                <w:sz w:val="24"/>
              </w:rPr>
              <w:t>1/34</w:t>
            </w:r>
          </w:p>
        </w:tc>
        <w:tc>
          <w:tcPr>
            <w:tcW w:w="1560" w:type="dxa"/>
          </w:tcPr>
          <w:p w:rsidR="00755FD3" w:rsidRPr="00F922A0" w:rsidRDefault="007E3FA8">
            <w:pPr>
              <w:pStyle w:val="TableParagraph"/>
              <w:spacing w:line="268" w:lineRule="exact"/>
              <w:ind w:left="459" w:right="445"/>
              <w:jc w:val="center"/>
              <w:rPr>
                <w:sz w:val="24"/>
              </w:rPr>
            </w:pPr>
            <w:r w:rsidRPr="00F922A0">
              <w:rPr>
                <w:sz w:val="24"/>
              </w:rPr>
              <w:t>1/34</w:t>
            </w:r>
          </w:p>
        </w:tc>
      </w:tr>
      <w:tr w:rsidR="00755FD3" w:rsidRPr="00F922A0" w:rsidTr="008A5512">
        <w:trPr>
          <w:trHeight w:val="275"/>
        </w:trPr>
        <w:tc>
          <w:tcPr>
            <w:tcW w:w="2836" w:type="dxa"/>
            <w:tcBorders>
              <w:right w:val="single" w:sz="4" w:space="0" w:color="000000"/>
            </w:tcBorders>
          </w:tcPr>
          <w:p w:rsidR="00755FD3" w:rsidRPr="00F922A0" w:rsidRDefault="007E3FA8">
            <w:pPr>
              <w:pStyle w:val="TableParagraph"/>
              <w:spacing w:line="255" w:lineRule="exact"/>
              <w:ind w:left="38"/>
              <w:rPr>
                <w:sz w:val="24"/>
              </w:rPr>
            </w:pPr>
            <w:r w:rsidRPr="00F922A0">
              <w:rPr>
                <w:sz w:val="24"/>
              </w:rPr>
              <w:t>Общеинтеллектуальное</w:t>
            </w:r>
          </w:p>
        </w:tc>
        <w:tc>
          <w:tcPr>
            <w:tcW w:w="3827" w:type="dxa"/>
            <w:tcBorders>
              <w:left w:val="single" w:sz="4" w:space="0" w:color="000000"/>
            </w:tcBorders>
          </w:tcPr>
          <w:p w:rsidR="00755FD3" w:rsidRPr="00F922A0" w:rsidRDefault="00253EA8" w:rsidP="002A3989">
            <w:pPr>
              <w:pStyle w:val="TableParagraph"/>
              <w:spacing w:line="255" w:lineRule="exact"/>
              <w:ind w:left="40"/>
              <w:rPr>
                <w:sz w:val="24"/>
              </w:rPr>
            </w:pPr>
            <w:r w:rsidRPr="00F922A0">
              <w:rPr>
                <w:bCs/>
                <w:sz w:val="24"/>
              </w:rPr>
              <w:t>«</w:t>
            </w:r>
            <w:r w:rsidR="002A3989" w:rsidRPr="00F922A0">
              <w:rPr>
                <w:bCs/>
                <w:sz w:val="24"/>
              </w:rPr>
              <w:t>Английская грамматика – это просто!»</w:t>
            </w:r>
          </w:p>
        </w:tc>
        <w:tc>
          <w:tcPr>
            <w:tcW w:w="2126" w:type="dxa"/>
          </w:tcPr>
          <w:p w:rsidR="00755FD3" w:rsidRPr="00F922A0" w:rsidRDefault="007E3FA8">
            <w:pPr>
              <w:pStyle w:val="TableParagraph"/>
              <w:spacing w:line="255" w:lineRule="exact"/>
              <w:ind w:left="767" w:right="755"/>
              <w:jc w:val="center"/>
              <w:rPr>
                <w:sz w:val="24"/>
              </w:rPr>
            </w:pPr>
            <w:r w:rsidRPr="00F922A0">
              <w:rPr>
                <w:sz w:val="24"/>
              </w:rPr>
              <w:t>1/34</w:t>
            </w:r>
          </w:p>
        </w:tc>
        <w:tc>
          <w:tcPr>
            <w:tcW w:w="1560" w:type="dxa"/>
          </w:tcPr>
          <w:p w:rsidR="00755FD3" w:rsidRPr="00F922A0" w:rsidRDefault="007E3FA8">
            <w:pPr>
              <w:pStyle w:val="TableParagraph"/>
              <w:spacing w:line="255" w:lineRule="exact"/>
              <w:ind w:left="459" w:right="445"/>
              <w:jc w:val="center"/>
              <w:rPr>
                <w:sz w:val="24"/>
              </w:rPr>
            </w:pPr>
            <w:r w:rsidRPr="00F922A0">
              <w:rPr>
                <w:sz w:val="24"/>
              </w:rPr>
              <w:t>1/34</w:t>
            </w:r>
          </w:p>
        </w:tc>
      </w:tr>
      <w:tr w:rsidR="00755FD3" w:rsidRPr="00F922A0" w:rsidTr="008A5512">
        <w:trPr>
          <w:trHeight w:val="277"/>
        </w:trPr>
        <w:tc>
          <w:tcPr>
            <w:tcW w:w="2836" w:type="dxa"/>
            <w:tcBorders>
              <w:right w:val="single" w:sz="4" w:space="0" w:color="000000"/>
            </w:tcBorders>
          </w:tcPr>
          <w:p w:rsidR="00755FD3" w:rsidRPr="00F922A0" w:rsidRDefault="007E3FA8">
            <w:pPr>
              <w:pStyle w:val="TableParagraph"/>
              <w:spacing w:line="258" w:lineRule="exact"/>
              <w:ind w:left="38"/>
              <w:rPr>
                <w:sz w:val="24"/>
              </w:rPr>
            </w:pPr>
            <w:r w:rsidRPr="00F922A0">
              <w:rPr>
                <w:sz w:val="24"/>
              </w:rPr>
              <w:t>Общекультурное</w:t>
            </w:r>
          </w:p>
        </w:tc>
        <w:tc>
          <w:tcPr>
            <w:tcW w:w="3827" w:type="dxa"/>
            <w:tcBorders>
              <w:left w:val="single" w:sz="4" w:space="0" w:color="000000"/>
            </w:tcBorders>
          </w:tcPr>
          <w:p w:rsidR="00755FD3" w:rsidRPr="00F922A0" w:rsidRDefault="008A5512">
            <w:pPr>
              <w:pStyle w:val="TableParagraph"/>
              <w:spacing w:line="258" w:lineRule="exact"/>
              <w:ind w:left="40"/>
              <w:rPr>
                <w:sz w:val="24"/>
              </w:rPr>
            </w:pPr>
            <w:r w:rsidRPr="00F922A0">
              <w:rPr>
                <w:bCs/>
                <w:sz w:val="24"/>
              </w:rPr>
              <w:t>«Основы финансовой грамотности»</w:t>
            </w:r>
          </w:p>
        </w:tc>
        <w:tc>
          <w:tcPr>
            <w:tcW w:w="2126" w:type="dxa"/>
          </w:tcPr>
          <w:p w:rsidR="00755FD3" w:rsidRPr="00F922A0" w:rsidRDefault="007E3FA8">
            <w:pPr>
              <w:pStyle w:val="TableParagraph"/>
              <w:spacing w:line="258" w:lineRule="exact"/>
              <w:ind w:left="767" w:right="755"/>
              <w:jc w:val="center"/>
              <w:rPr>
                <w:sz w:val="24"/>
              </w:rPr>
            </w:pPr>
            <w:r w:rsidRPr="00F922A0">
              <w:rPr>
                <w:sz w:val="24"/>
              </w:rPr>
              <w:t>1/34</w:t>
            </w:r>
          </w:p>
        </w:tc>
        <w:tc>
          <w:tcPr>
            <w:tcW w:w="1560" w:type="dxa"/>
          </w:tcPr>
          <w:p w:rsidR="00755FD3" w:rsidRPr="00F922A0" w:rsidRDefault="007E3FA8">
            <w:pPr>
              <w:pStyle w:val="TableParagraph"/>
              <w:spacing w:line="258" w:lineRule="exact"/>
              <w:ind w:left="459" w:right="445"/>
              <w:jc w:val="center"/>
              <w:rPr>
                <w:sz w:val="24"/>
              </w:rPr>
            </w:pPr>
            <w:r w:rsidRPr="00F922A0">
              <w:rPr>
                <w:sz w:val="24"/>
              </w:rPr>
              <w:t>1/34</w:t>
            </w:r>
          </w:p>
        </w:tc>
      </w:tr>
      <w:tr w:rsidR="00755FD3" w:rsidRPr="00F922A0" w:rsidTr="008A5512">
        <w:trPr>
          <w:trHeight w:val="551"/>
        </w:trPr>
        <w:tc>
          <w:tcPr>
            <w:tcW w:w="2836" w:type="dxa"/>
            <w:tcBorders>
              <w:right w:val="single" w:sz="4" w:space="0" w:color="000000"/>
            </w:tcBorders>
          </w:tcPr>
          <w:p w:rsidR="00755FD3" w:rsidRPr="00F922A0" w:rsidRDefault="007E3FA8">
            <w:pPr>
              <w:pStyle w:val="TableParagraph"/>
              <w:spacing w:line="268" w:lineRule="exact"/>
              <w:ind w:left="38"/>
              <w:rPr>
                <w:sz w:val="24"/>
              </w:rPr>
            </w:pPr>
            <w:r w:rsidRPr="00F922A0">
              <w:rPr>
                <w:sz w:val="24"/>
              </w:rPr>
              <w:t>Спортивно-</w:t>
            </w:r>
          </w:p>
          <w:p w:rsidR="00755FD3" w:rsidRPr="00F922A0" w:rsidRDefault="007E3FA8">
            <w:pPr>
              <w:pStyle w:val="TableParagraph"/>
              <w:spacing w:line="264" w:lineRule="exact"/>
              <w:ind w:left="38"/>
              <w:rPr>
                <w:sz w:val="24"/>
              </w:rPr>
            </w:pPr>
            <w:r w:rsidRPr="00F922A0">
              <w:rPr>
                <w:sz w:val="24"/>
              </w:rPr>
              <w:t>оздоровительное</w:t>
            </w:r>
          </w:p>
        </w:tc>
        <w:tc>
          <w:tcPr>
            <w:tcW w:w="3827" w:type="dxa"/>
            <w:tcBorders>
              <w:left w:val="single" w:sz="4" w:space="0" w:color="000000"/>
            </w:tcBorders>
          </w:tcPr>
          <w:p w:rsidR="00755FD3" w:rsidRPr="00F922A0" w:rsidRDefault="00253EA8">
            <w:pPr>
              <w:pStyle w:val="TableParagraph"/>
              <w:spacing w:line="268" w:lineRule="exact"/>
              <w:ind w:left="40"/>
              <w:rPr>
                <w:sz w:val="24"/>
              </w:rPr>
            </w:pPr>
            <w:r w:rsidRPr="00F922A0">
              <w:rPr>
                <w:bCs/>
                <w:sz w:val="24"/>
              </w:rPr>
              <w:t>«Волейбол»</w:t>
            </w:r>
          </w:p>
        </w:tc>
        <w:tc>
          <w:tcPr>
            <w:tcW w:w="2126" w:type="dxa"/>
          </w:tcPr>
          <w:p w:rsidR="00755FD3" w:rsidRPr="00F922A0" w:rsidRDefault="007E3FA8">
            <w:pPr>
              <w:pStyle w:val="TableParagraph"/>
              <w:spacing w:line="268" w:lineRule="exact"/>
              <w:ind w:left="767" w:right="755"/>
              <w:jc w:val="center"/>
              <w:rPr>
                <w:sz w:val="24"/>
              </w:rPr>
            </w:pPr>
            <w:r w:rsidRPr="00F922A0">
              <w:rPr>
                <w:sz w:val="24"/>
              </w:rPr>
              <w:t>1/34</w:t>
            </w:r>
          </w:p>
        </w:tc>
        <w:tc>
          <w:tcPr>
            <w:tcW w:w="1560" w:type="dxa"/>
          </w:tcPr>
          <w:p w:rsidR="00755FD3" w:rsidRPr="00F922A0" w:rsidRDefault="007E3FA8">
            <w:pPr>
              <w:pStyle w:val="TableParagraph"/>
              <w:spacing w:line="268" w:lineRule="exact"/>
              <w:ind w:left="459" w:right="445"/>
              <w:jc w:val="center"/>
              <w:rPr>
                <w:sz w:val="24"/>
              </w:rPr>
            </w:pPr>
            <w:r w:rsidRPr="00F922A0">
              <w:rPr>
                <w:sz w:val="24"/>
              </w:rPr>
              <w:t>1/34</w:t>
            </w:r>
          </w:p>
        </w:tc>
      </w:tr>
      <w:tr w:rsidR="00755FD3" w:rsidRPr="00F922A0" w:rsidTr="008A5512">
        <w:trPr>
          <w:trHeight w:val="275"/>
        </w:trPr>
        <w:tc>
          <w:tcPr>
            <w:tcW w:w="2836" w:type="dxa"/>
            <w:tcBorders>
              <w:right w:val="single" w:sz="4" w:space="0" w:color="000000"/>
            </w:tcBorders>
          </w:tcPr>
          <w:p w:rsidR="00755FD3" w:rsidRPr="00F922A0" w:rsidRDefault="007E3FA8">
            <w:pPr>
              <w:pStyle w:val="TableParagraph"/>
              <w:spacing w:line="255" w:lineRule="exact"/>
              <w:ind w:left="38"/>
              <w:rPr>
                <w:sz w:val="24"/>
              </w:rPr>
            </w:pPr>
            <w:r w:rsidRPr="00F922A0">
              <w:rPr>
                <w:sz w:val="24"/>
              </w:rPr>
              <w:t>Всего</w:t>
            </w:r>
          </w:p>
        </w:tc>
        <w:tc>
          <w:tcPr>
            <w:tcW w:w="3827" w:type="dxa"/>
            <w:tcBorders>
              <w:left w:val="single" w:sz="4" w:space="0" w:color="000000"/>
            </w:tcBorders>
          </w:tcPr>
          <w:p w:rsidR="00755FD3" w:rsidRPr="00F922A0" w:rsidRDefault="00755FD3">
            <w:pPr>
              <w:pStyle w:val="TableParagraph"/>
              <w:rPr>
                <w:sz w:val="20"/>
              </w:rPr>
            </w:pPr>
          </w:p>
        </w:tc>
        <w:tc>
          <w:tcPr>
            <w:tcW w:w="2126" w:type="dxa"/>
          </w:tcPr>
          <w:p w:rsidR="00755FD3" w:rsidRPr="00F922A0" w:rsidRDefault="007E3FA8">
            <w:pPr>
              <w:pStyle w:val="TableParagraph"/>
              <w:spacing w:line="255" w:lineRule="exact"/>
              <w:ind w:left="767" w:right="755"/>
              <w:jc w:val="center"/>
              <w:rPr>
                <w:sz w:val="24"/>
              </w:rPr>
            </w:pPr>
            <w:r w:rsidRPr="00F922A0">
              <w:rPr>
                <w:sz w:val="24"/>
              </w:rPr>
              <w:t>5/170</w:t>
            </w:r>
          </w:p>
        </w:tc>
        <w:tc>
          <w:tcPr>
            <w:tcW w:w="1560" w:type="dxa"/>
          </w:tcPr>
          <w:p w:rsidR="00755FD3" w:rsidRPr="00F922A0" w:rsidRDefault="007E3FA8">
            <w:pPr>
              <w:pStyle w:val="TableParagraph"/>
              <w:spacing w:line="255" w:lineRule="exact"/>
              <w:ind w:left="459" w:right="445"/>
              <w:jc w:val="center"/>
              <w:rPr>
                <w:sz w:val="24"/>
              </w:rPr>
            </w:pPr>
            <w:r w:rsidRPr="00F922A0">
              <w:rPr>
                <w:sz w:val="24"/>
              </w:rPr>
              <w:t>5/170</w:t>
            </w:r>
          </w:p>
        </w:tc>
      </w:tr>
    </w:tbl>
    <w:p w:rsidR="00755FD3" w:rsidRPr="00F922A0" w:rsidRDefault="00AE6884" w:rsidP="00B26145">
      <w:pPr>
        <w:pStyle w:val="11"/>
        <w:numPr>
          <w:ilvl w:val="1"/>
          <w:numId w:val="11"/>
        </w:numPr>
        <w:tabs>
          <w:tab w:val="left" w:pos="1568"/>
        </w:tabs>
        <w:spacing w:before="6"/>
        <w:ind w:left="1567" w:hanging="721"/>
      </w:pPr>
      <w:r>
        <w:t>3.4.</w:t>
      </w:r>
      <w:r w:rsidR="007E3FA8" w:rsidRPr="00F922A0">
        <w:t>Система</w:t>
      </w:r>
      <w:r w:rsidR="007E3FA8" w:rsidRPr="00F922A0">
        <w:rPr>
          <w:spacing w:val="-7"/>
        </w:rPr>
        <w:t xml:space="preserve"> </w:t>
      </w:r>
      <w:r w:rsidR="007E3FA8" w:rsidRPr="00F922A0">
        <w:t>условий</w:t>
      </w:r>
      <w:r w:rsidR="007E3FA8" w:rsidRPr="00F922A0">
        <w:rPr>
          <w:spacing w:val="-5"/>
        </w:rPr>
        <w:t xml:space="preserve"> </w:t>
      </w:r>
      <w:r w:rsidR="007E3FA8" w:rsidRPr="00F922A0">
        <w:t>реализации</w:t>
      </w:r>
      <w:r w:rsidR="007E3FA8" w:rsidRPr="00F922A0">
        <w:rPr>
          <w:spacing w:val="-6"/>
        </w:rPr>
        <w:t xml:space="preserve"> </w:t>
      </w:r>
      <w:r w:rsidR="007E3FA8" w:rsidRPr="00F922A0">
        <w:t>основной</w:t>
      </w:r>
      <w:r w:rsidR="007E3FA8" w:rsidRPr="00F922A0">
        <w:rPr>
          <w:spacing w:val="-5"/>
        </w:rPr>
        <w:t xml:space="preserve"> </w:t>
      </w:r>
      <w:r w:rsidR="007E3FA8" w:rsidRPr="00F922A0">
        <w:t>образовательной</w:t>
      </w:r>
      <w:r w:rsidR="007E3FA8" w:rsidRPr="00F922A0">
        <w:rPr>
          <w:spacing w:val="-6"/>
        </w:rPr>
        <w:t xml:space="preserve"> </w:t>
      </w:r>
      <w:r w:rsidR="007E3FA8" w:rsidRPr="00F922A0">
        <w:t>программы</w:t>
      </w:r>
    </w:p>
    <w:p w:rsidR="00755FD3" w:rsidRPr="00F922A0" w:rsidRDefault="007E3FA8" w:rsidP="006242D3">
      <w:pPr>
        <w:pStyle w:val="a3"/>
        <w:ind w:left="202" w:right="721" w:firstLine="719"/>
      </w:pPr>
      <w:r w:rsidRPr="00F922A0">
        <w:t>Интегративным</w:t>
      </w:r>
      <w:r w:rsidRPr="00F922A0">
        <w:rPr>
          <w:spacing w:val="-15"/>
        </w:rPr>
        <w:t xml:space="preserve"> </w:t>
      </w:r>
      <w:r w:rsidRPr="00F922A0">
        <w:t>результатом</w:t>
      </w:r>
      <w:r w:rsidRPr="00F922A0">
        <w:rPr>
          <w:spacing w:val="-13"/>
        </w:rPr>
        <w:t xml:space="preserve"> </w:t>
      </w:r>
      <w:r w:rsidRPr="00F922A0">
        <w:t>выполнения</w:t>
      </w:r>
      <w:r w:rsidRPr="00F922A0">
        <w:rPr>
          <w:spacing w:val="-13"/>
        </w:rPr>
        <w:t xml:space="preserve"> </w:t>
      </w:r>
      <w:r w:rsidRPr="00F922A0">
        <w:t>требований</w:t>
      </w:r>
      <w:r w:rsidRPr="00F922A0">
        <w:rPr>
          <w:spacing w:val="-13"/>
        </w:rPr>
        <w:t xml:space="preserve"> </w:t>
      </w:r>
      <w:r w:rsidRPr="00F922A0">
        <w:t>к</w:t>
      </w:r>
      <w:r w:rsidRPr="00F922A0">
        <w:rPr>
          <w:spacing w:val="-10"/>
        </w:rPr>
        <w:t xml:space="preserve"> </w:t>
      </w:r>
      <w:r w:rsidRPr="00F922A0">
        <w:t>условиям</w:t>
      </w:r>
      <w:r w:rsidRPr="00F922A0">
        <w:rPr>
          <w:spacing w:val="-15"/>
        </w:rPr>
        <w:t xml:space="preserve"> </w:t>
      </w:r>
      <w:r w:rsidRPr="00F922A0">
        <w:t>реализации</w:t>
      </w:r>
      <w:r w:rsidRPr="00F922A0">
        <w:rPr>
          <w:spacing w:val="-12"/>
        </w:rPr>
        <w:t xml:space="preserve"> </w:t>
      </w:r>
      <w:r w:rsidRPr="00F922A0">
        <w:t>ООП</w:t>
      </w:r>
      <w:r w:rsidRPr="00F922A0">
        <w:rPr>
          <w:spacing w:val="-58"/>
        </w:rPr>
        <w:t xml:space="preserve"> </w:t>
      </w:r>
      <w:r w:rsidRPr="00F922A0">
        <w:t>СОО</w:t>
      </w:r>
      <w:r w:rsidRPr="00F922A0">
        <w:rPr>
          <w:spacing w:val="-9"/>
        </w:rPr>
        <w:t xml:space="preserve"> </w:t>
      </w:r>
      <w:r w:rsidRPr="00F922A0">
        <w:t>является</w:t>
      </w:r>
      <w:r w:rsidRPr="00F922A0">
        <w:rPr>
          <w:spacing w:val="-8"/>
        </w:rPr>
        <w:t xml:space="preserve"> </w:t>
      </w:r>
      <w:r w:rsidRPr="00F922A0">
        <w:t>создание</w:t>
      </w:r>
      <w:r w:rsidRPr="00F922A0">
        <w:rPr>
          <w:spacing w:val="-9"/>
        </w:rPr>
        <w:t xml:space="preserve"> </w:t>
      </w:r>
      <w:r w:rsidRPr="00F922A0">
        <w:t>и</w:t>
      </w:r>
      <w:r w:rsidRPr="00F922A0">
        <w:rPr>
          <w:spacing w:val="-6"/>
        </w:rPr>
        <w:t xml:space="preserve"> </w:t>
      </w:r>
      <w:r w:rsidRPr="00F922A0">
        <w:t>поддержание</w:t>
      </w:r>
      <w:r w:rsidRPr="00F922A0">
        <w:rPr>
          <w:spacing w:val="-9"/>
        </w:rPr>
        <w:t xml:space="preserve"> </w:t>
      </w:r>
      <w:r w:rsidRPr="00F922A0">
        <w:t>развивающей</w:t>
      </w:r>
      <w:r w:rsidRPr="00F922A0">
        <w:rPr>
          <w:spacing w:val="-6"/>
        </w:rPr>
        <w:t xml:space="preserve"> </w:t>
      </w:r>
      <w:r w:rsidRPr="00F922A0">
        <w:t>образовательной</w:t>
      </w:r>
      <w:r w:rsidRPr="00F922A0">
        <w:rPr>
          <w:spacing w:val="-10"/>
        </w:rPr>
        <w:t xml:space="preserve"> </w:t>
      </w:r>
      <w:r w:rsidRPr="00F922A0">
        <w:t>среды,</w:t>
      </w:r>
      <w:r w:rsidRPr="00F922A0">
        <w:rPr>
          <w:spacing w:val="-2"/>
        </w:rPr>
        <w:t xml:space="preserve"> </w:t>
      </w:r>
      <w:r w:rsidRPr="00F922A0">
        <w:t>адекватной</w:t>
      </w:r>
      <w:r w:rsidRPr="00F922A0">
        <w:rPr>
          <w:spacing w:val="-58"/>
        </w:rPr>
        <w:t xml:space="preserve"> </w:t>
      </w:r>
      <w:r w:rsidRPr="00F922A0">
        <w:t>задачам достижения личностного, социального, познавательного (интеллектуального),</w:t>
      </w:r>
      <w:r w:rsidRPr="00F922A0">
        <w:rPr>
          <w:spacing w:val="1"/>
        </w:rPr>
        <w:t xml:space="preserve"> </w:t>
      </w:r>
      <w:r w:rsidRPr="00F922A0">
        <w:t>коммуникативного,</w:t>
      </w:r>
      <w:r w:rsidRPr="00F922A0">
        <w:rPr>
          <w:spacing w:val="-2"/>
        </w:rPr>
        <w:t xml:space="preserve"> </w:t>
      </w:r>
      <w:r w:rsidRPr="00F922A0">
        <w:t>эстетического,</w:t>
      </w:r>
      <w:r w:rsidRPr="00F922A0">
        <w:rPr>
          <w:spacing w:val="-2"/>
        </w:rPr>
        <w:t xml:space="preserve"> </w:t>
      </w:r>
      <w:r w:rsidRPr="00F922A0">
        <w:t>физического,</w:t>
      </w:r>
      <w:r w:rsidRPr="00F922A0">
        <w:rPr>
          <w:spacing w:val="-2"/>
        </w:rPr>
        <w:t xml:space="preserve"> </w:t>
      </w:r>
      <w:r w:rsidRPr="00F922A0">
        <w:t>трудового</w:t>
      </w:r>
      <w:r w:rsidRPr="00F922A0">
        <w:rPr>
          <w:spacing w:val="-2"/>
        </w:rPr>
        <w:t xml:space="preserve"> </w:t>
      </w:r>
      <w:r w:rsidRPr="00F922A0">
        <w:t>развития</w:t>
      </w:r>
      <w:r w:rsidRPr="00F922A0">
        <w:rPr>
          <w:spacing w:val="-5"/>
        </w:rPr>
        <w:t xml:space="preserve"> </w:t>
      </w:r>
      <w:r w:rsidRPr="00F922A0">
        <w:t>обучающихся.</w:t>
      </w:r>
    </w:p>
    <w:p w:rsidR="00755FD3" w:rsidRPr="00F922A0" w:rsidRDefault="007E3FA8" w:rsidP="006242D3">
      <w:pPr>
        <w:pStyle w:val="a3"/>
        <w:ind w:left="202"/>
      </w:pPr>
      <w:r w:rsidRPr="00F922A0">
        <w:t>В</w:t>
      </w:r>
      <w:r w:rsidRPr="00F922A0">
        <w:rPr>
          <w:spacing w:val="-4"/>
        </w:rPr>
        <w:t xml:space="preserve"> </w:t>
      </w:r>
      <w:r w:rsidRPr="00F922A0">
        <w:t>МБОУ</w:t>
      </w:r>
      <w:r w:rsidRPr="00F922A0">
        <w:rPr>
          <w:spacing w:val="3"/>
        </w:rPr>
        <w:t xml:space="preserve"> </w:t>
      </w:r>
      <w:r w:rsidRPr="00F922A0">
        <w:t>«СОШ</w:t>
      </w:r>
      <w:r w:rsidRPr="00F922A0">
        <w:rPr>
          <w:spacing w:val="-3"/>
        </w:rPr>
        <w:t xml:space="preserve"> </w:t>
      </w:r>
      <w:r w:rsidRPr="00F922A0">
        <w:t>№</w:t>
      </w:r>
      <w:r w:rsidRPr="00F922A0">
        <w:rPr>
          <w:spacing w:val="-3"/>
        </w:rPr>
        <w:t xml:space="preserve"> </w:t>
      </w:r>
      <w:r w:rsidR="006242D3" w:rsidRPr="00F922A0">
        <w:t>2</w:t>
      </w:r>
      <w:r w:rsidRPr="00F922A0">
        <w:rPr>
          <w:spacing w:val="-2"/>
        </w:rPr>
        <w:t xml:space="preserve"> </w:t>
      </w:r>
      <w:r w:rsidRPr="00F922A0">
        <w:t>г.</w:t>
      </w:r>
      <w:r w:rsidRPr="00F922A0">
        <w:rPr>
          <w:spacing w:val="1"/>
        </w:rPr>
        <w:t xml:space="preserve"> </w:t>
      </w:r>
      <w:r w:rsidRPr="00F922A0">
        <w:t>Шебекино»</w:t>
      </w:r>
      <w:r w:rsidRPr="00F922A0">
        <w:rPr>
          <w:spacing w:val="-6"/>
        </w:rPr>
        <w:t xml:space="preserve"> </w:t>
      </w:r>
      <w:r w:rsidRPr="00F922A0">
        <w:t>для</w:t>
      </w:r>
      <w:r w:rsidRPr="00F922A0">
        <w:rPr>
          <w:spacing w:val="-2"/>
        </w:rPr>
        <w:t xml:space="preserve"> </w:t>
      </w:r>
      <w:r w:rsidRPr="00F922A0">
        <w:t>реализации</w:t>
      </w:r>
      <w:r w:rsidRPr="00F922A0">
        <w:rPr>
          <w:spacing w:val="-1"/>
        </w:rPr>
        <w:t xml:space="preserve"> </w:t>
      </w:r>
      <w:r w:rsidRPr="00F922A0">
        <w:t>ООП</w:t>
      </w:r>
      <w:r w:rsidRPr="00F922A0">
        <w:rPr>
          <w:spacing w:val="-2"/>
        </w:rPr>
        <w:t xml:space="preserve"> </w:t>
      </w:r>
      <w:r w:rsidRPr="00F922A0">
        <w:t>СОО</w:t>
      </w:r>
      <w:r w:rsidRPr="00F922A0">
        <w:rPr>
          <w:spacing w:val="-3"/>
        </w:rPr>
        <w:t xml:space="preserve"> </w:t>
      </w:r>
      <w:r w:rsidRPr="00F922A0">
        <w:t>созданы</w:t>
      </w:r>
      <w:r w:rsidRPr="00F922A0">
        <w:rPr>
          <w:spacing w:val="-2"/>
        </w:rPr>
        <w:t xml:space="preserve"> </w:t>
      </w:r>
      <w:r w:rsidRPr="00F922A0">
        <w:t>условия</w:t>
      </w:r>
      <w:r w:rsidRPr="00F922A0">
        <w:rPr>
          <w:spacing w:val="-2"/>
        </w:rPr>
        <w:t xml:space="preserve"> </w:t>
      </w:r>
      <w:r w:rsidRPr="00F922A0">
        <w:t>:</w:t>
      </w:r>
    </w:p>
    <w:p w:rsidR="00755FD3" w:rsidRPr="00F922A0" w:rsidRDefault="007E3FA8" w:rsidP="006242D3">
      <w:pPr>
        <w:pStyle w:val="a5"/>
        <w:numPr>
          <w:ilvl w:val="0"/>
          <w:numId w:val="9"/>
        </w:numPr>
        <w:tabs>
          <w:tab w:val="left" w:pos="567"/>
        </w:tabs>
        <w:spacing w:line="317" w:lineRule="exact"/>
        <w:ind w:left="284" w:firstLine="0"/>
        <w:rPr>
          <w:sz w:val="24"/>
        </w:rPr>
      </w:pPr>
      <w:r w:rsidRPr="00F922A0">
        <w:rPr>
          <w:sz w:val="24"/>
        </w:rPr>
        <w:t>соответствующие</w:t>
      </w:r>
      <w:r w:rsidRPr="00F922A0">
        <w:rPr>
          <w:spacing w:val="-3"/>
          <w:sz w:val="24"/>
        </w:rPr>
        <w:t xml:space="preserve"> </w:t>
      </w:r>
      <w:r w:rsidRPr="00F922A0">
        <w:rPr>
          <w:sz w:val="24"/>
        </w:rPr>
        <w:t>требованиям</w:t>
      </w:r>
      <w:r w:rsidRPr="00F922A0">
        <w:rPr>
          <w:spacing w:val="-2"/>
          <w:sz w:val="24"/>
        </w:rPr>
        <w:t xml:space="preserve"> </w:t>
      </w:r>
      <w:r w:rsidRPr="00F922A0">
        <w:rPr>
          <w:sz w:val="24"/>
        </w:rPr>
        <w:t>ФГОС;</w:t>
      </w:r>
    </w:p>
    <w:p w:rsidR="00755FD3" w:rsidRPr="00F922A0" w:rsidRDefault="007E3FA8" w:rsidP="006242D3">
      <w:pPr>
        <w:pStyle w:val="a5"/>
        <w:numPr>
          <w:ilvl w:val="0"/>
          <w:numId w:val="9"/>
        </w:numPr>
        <w:tabs>
          <w:tab w:val="left" w:pos="567"/>
        </w:tabs>
        <w:spacing w:before="2" w:line="232" w:lineRule="auto"/>
        <w:ind w:left="284" w:right="722" w:firstLine="0"/>
        <w:rPr>
          <w:sz w:val="24"/>
        </w:rPr>
      </w:pPr>
      <w:r w:rsidRPr="00F922A0">
        <w:rPr>
          <w:sz w:val="24"/>
        </w:rPr>
        <w:t>обеспечивающие</w:t>
      </w:r>
      <w:r w:rsidRPr="00F922A0">
        <w:rPr>
          <w:spacing w:val="1"/>
          <w:sz w:val="24"/>
        </w:rPr>
        <w:t xml:space="preserve"> </w:t>
      </w:r>
      <w:r w:rsidRPr="00F922A0">
        <w:rPr>
          <w:sz w:val="24"/>
        </w:rPr>
        <w:t>достижение</w:t>
      </w:r>
      <w:r w:rsidRPr="00F922A0">
        <w:rPr>
          <w:spacing w:val="1"/>
          <w:sz w:val="24"/>
        </w:rPr>
        <w:t xml:space="preserve"> </w:t>
      </w:r>
      <w:r w:rsidRPr="00F922A0">
        <w:rPr>
          <w:sz w:val="24"/>
        </w:rPr>
        <w:t>планируемых</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освоения</w:t>
      </w:r>
      <w:r w:rsidRPr="00F922A0">
        <w:rPr>
          <w:spacing w:val="1"/>
          <w:sz w:val="24"/>
        </w:rPr>
        <w:t xml:space="preserve"> </w:t>
      </w:r>
      <w:r w:rsidRPr="00F922A0">
        <w:rPr>
          <w:sz w:val="24"/>
        </w:rPr>
        <w:t>ООП</w:t>
      </w:r>
      <w:r w:rsidRPr="00F922A0">
        <w:rPr>
          <w:spacing w:val="1"/>
          <w:sz w:val="24"/>
        </w:rPr>
        <w:t xml:space="preserve"> </w:t>
      </w:r>
      <w:r w:rsidRPr="00F922A0">
        <w:rPr>
          <w:sz w:val="24"/>
        </w:rPr>
        <w:t>СОО</w:t>
      </w:r>
      <w:r w:rsidRPr="00F922A0">
        <w:rPr>
          <w:spacing w:val="-2"/>
          <w:sz w:val="24"/>
        </w:rPr>
        <w:t xml:space="preserve"> </w:t>
      </w:r>
      <w:r w:rsidRPr="00F922A0">
        <w:rPr>
          <w:sz w:val="24"/>
        </w:rPr>
        <w:t>и</w:t>
      </w:r>
      <w:r w:rsidRPr="00F922A0">
        <w:rPr>
          <w:spacing w:val="-1"/>
          <w:sz w:val="24"/>
        </w:rPr>
        <w:t xml:space="preserve"> </w:t>
      </w:r>
      <w:r w:rsidRPr="00F922A0">
        <w:rPr>
          <w:sz w:val="24"/>
        </w:rPr>
        <w:t>реализацию</w:t>
      </w:r>
      <w:r w:rsidRPr="00F922A0">
        <w:rPr>
          <w:spacing w:val="-3"/>
          <w:sz w:val="24"/>
        </w:rPr>
        <w:t xml:space="preserve"> </w:t>
      </w:r>
      <w:r w:rsidRPr="00F922A0">
        <w:rPr>
          <w:sz w:val="24"/>
        </w:rPr>
        <w:t>предусмотренных</w:t>
      </w:r>
      <w:r w:rsidRPr="00F922A0">
        <w:rPr>
          <w:spacing w:val="1"/>
          <w:sz w:val="24"/>
        </w:rPr>
        <w:t xml:space="preserve"> </w:t>
      </w:r>
      <w:r w:rsidRPr="00F922A0">
        <w:rPr>
          <w:sz w:val="24"/>
        </w:rPr>
        <w:t>в</w:t>
      </w:r>
      <w:r w:rsidRPr="00F922A0">
        <w:rPr>
          <w:spacing w:val="-2"/>
          <w:sz w:val="24"/>
        </w:rPr>
        <w:t xml:space="preserve"> </w:t>
      </w:r>
      <w:r w:rsidRPr="00F922A0">
        <w:rPr>
          <w:sz w:val="24"/>
        </w:rPr>
        <w:t>ней</w:t>
      </w:r>
      <w:r w:rsidRPr="00F922A0">
        <w:rPr>
          <w:spacing w:val="-1"/>
          <w:sz w:val="24"/>
        </w:rPr>
        <w:t xml:space="preserve"> </w:t>
      </w:r>
      <w:r w:rsidRPr="00F922A0">
        <w:rPr>
          <w:sz w:val="24"/>
        </w:rPr>
        <w:t>образовательных</w:t>
      </w:r>
      <w:r w:rsidRPr="00F922A0">
        <w:rPr>
          <w:spacing w:val="-8"/>
          <w:sz w:val="24"/>
        </w:rPr>
        <w:t xml:space="preserve"> </w:t>
      </w:r>
      <w:r w:rsidRPr="00F922A0">
        <w:rPr>
          <w:sz w:val="24"/>
        </w:rPr>
        <w:t>программ;</w:t>
      </w:r>
    </w:p>
    <w:p w:rsidR="00755FD3" w:rsidRPr="00F922A0" w:rsidRDefault="007E3FA8" w:rsidP="006242D3">
      <w:pPr>
        <w:pStyle w:val="a5"/>
        <w:numPr>
          <w:ilvl w:val="0"/>
          <w:numId w:val="9"/>
        </w:numPr>
        <w:tabs>
          <w:tab w:val="left" w:pos="567"/>
        </w:tabs>
        <w:spacing w:before="8" w:line="235" w:lineRule="auto"/>
        <w:ind w:right="721" w:firstLine="0"/>
        <w:rPr>
          <w:sz w:val="24"/>
        </w:rPr>
      </w:pPr>
      <w:r w:rsidRPr="00F922A0">
        <w:rPr>
          <w:sz w:val="24"/>
        </w:rPr>
        <w:t>учитывающие</w:t>
      </w:r>
      <w:r w:rsidRPr="00F922A0">
        <w:rPr>
          <w:spacing w:val="1"/>
          <w:sz w:val="24"/>
        </w:rPr>
        <w:t xml:space="preserve"> </w:t>
      </w:r>
      <w:r w:rsidRPr="00F922A0">
        <w:rPr>
          <w:sz w:val="24"/>
        </w:rPr>
        <w:t>особенности</w:t>
      </w:r>
      <w:r w:rsidRPr="00F922A0">
        <w:rPr>
          <w:spacing w:val="1"/>
          <w:sz w:val="24"/>
        </w:rPr>
        <w:t xml:space="preserve"> </w:t>
      </w:r>
      <w:r w:rsidRPr="00F922A0">
        <w:rPr>
          <w:sz w:val="24"/>
        </w:rPr>
        <w:t>МБОУ</w:t>
      </w:r>
      <w:r w:rsidRPr="00F922A0">
        <w:rPr>
          <w:spacing w:val="1"/>
          <w:sz w:val="24"/>
        </w:rPr>
        <w:t xml:space="preserve"> </w:t>
      </w:r>
      <w:r w:rsidRPr="00F922A0">
        <w:rPr>
          <w:sz w:val="24"/>
        </w:rPr>
        <w:t>«СОШ</w:t>
      </w:r>
      <w:r w:rsidRPr="00F922A0">
        <w:rPr>
          <w:spacing w:val="1"/>
          <w:sz w:val="24"/>
        </w:rPr>
        <w:t xml:space="preserve"> </w:t>
      </w:r>
      <w:r w:rsidRPr="00F922A0">
        <w:rPr>
          <w:sz w:val="24"/>
        </w:rPr>
        <w:t>№</w:t>
      </w:r>
      <w:r w:rsidRPr="00F922A0">
        <w:rPr>
          <w:spacing w:val="1"/>
          <w:sz w:val="24"/>
        </w:rPr>
        <w:t xml:space="preserve"> </w:t>
      </w:r>
      <w:r w:rsidR="00253EA8" w:rsidRPr="00F922A0">
        <w:rPr>
          <w:sz w:val="24"/>
        </w:rPr>
        <w:t>2</w:t>
      </w:r>
      <w:r w:rsidRPr="00F922A0">
        <w:rPr>
          <w:spacing w:val="1"/>
          <w:sz w:val="24"/>
        </w:rPr>
        <w:t xml:space="preserve"> </w:t>
      </w:r>
      <w:r w:rsidRPr="00F922A0">
        <w:rPr>
          <w:sz w:val="24"/>
        </w:rPr>
        <w:t>г.</w:t>
      </w:r>
      <w:r w:rsidRPr="00F922A0">
        <w:rPr>
          <w:spacing w:val="1"/>
          <w:sz w:val="24"/>
        </w:rPr>
        <w:t xml:space="preserve"> </w:t>
      </w:r>
      <w:r w:rsidRPr="00F922A0">
        <w:rPr>
          <w:sz w:val="24"/>
        </w:rPr>
        <w:t>Шебекино»,</w:t>
      </w:r>
      <w:r w:rsidRPr="00F922A0">
        <w:rPr>
          <w:spacing w:val="1"/>
          <w:sz w:val="24"/>
        </w:rPr>
        <w:t xml:space="preserve"> </w:t>
      </w:r>
      <w:r w:rsidRPr="00F922A0">
        <w:rPr>
          <w:sz w:val="24"/>
        </w:rPr>
        <w:t>её</w:t>
      </w:r>
      <w:r w:rsidRPr="00F922A0">
        <w:rPr>
          <w:spacing w:val="1"/>
          <w:sz w:val="24"/>
        </w:rPr>
        <w:t xml:space="preserve"> </w:t>
      </w:r>
      <w:r w:rsidRPr="00F922A0">
        <w:rPr>
          <w:sz w:val="24"/>
        </w:rPr>
        <w:t>организационную</w:t>
      </w:r>
      <w:r w:rsidRPr="00F922A0">
        <w:rPr>
          <w:spacing w:val="-12"/>
          <w:sz w:val="24"/>
        </w:rPr>
        <w:t xml:space="preserve"> </w:t>
      </w:r>
      <w:r w:rsidRPr="00F922A0">
        <w:rPr>
          <w:sz w:val="24"/>
        </w:rPr>
        <w:t>структуру,</w:t>
      </w:r>
      <w:r w:rsidRPr="00F922A0">
        <w:rPr>
          <w:spacing w:val="-11"/>
          <w:sz w:val="24"/>
        </w:rPr>
        <w:t xml:space="preserve"> </w:t>
      </w:r>
      <w:r w:rsidRPr="00F922A0">
        <w:rPr>
          <w:sz w:val="24"/>
        </w:rPr>
        <w:t>запросы</w:t>
      </w:r>
      <w:r w:rsidRPr="00F922A0">
        <w:rPr>
          <w:spacing w:val="-8"/>
          <w:sz w:val="24"/>
        </w:rPr>
        <w:t xml:space="preserve"> </w:t>
      </w:r>
      <w:r w:rsidRPr="00F922A0">
        <w:rPr>
          <w:sz w:val="24"/>
        </w:rPr>
        <w:t>участников</w:t>
      </w:r>
      <w:r w:rsidRPr="00F922A0">
        <w:rPr>
          <w:spacing w:val="-12"/>
          <w:sz w:val="24"/>
        </w:rPr>
        <w:t xml:space="preserve"> </w:t>
      </w:r>
      <w:r w:rsidRPr="00F922A0">
        <w:rPr>
          <w:sz w:val="24"/>
        </w:rPr>
        <w:t>образовательных</w:t>
      </w:r>
      <w:r w:rsidRPr="00F922A0">
        <w:rPr>
          <w:spacing w:val="-9"/>
          <w:sz w:val="24"/>
        </w:rPr>
        <w:t xml:space="preserve"> </w:t>
      </w:r>
      <w:r w:rsidRPr="00F922A0">
        <w:rPr>
          <w:sz w:val="24"/>
        </w:rPr>
        <w:t>отношений</w:t>
      </w:r>
      <w:r w:rsidRPr="00F922A0">
        <w:rPr>
          <w:spacing w:val="-9"/>
          <w:sz w:val="24"/>
        </w:rPr>
        <w:t xml:space="preserve"> </w:t>
      </w:r>
      <w:r w:rsidRPr="00F922A0">
        <w:rPr>
          <w:sz w:val="24"/>
        </w:rPr>
        <w:t>в</w:t>
      </w:r>
      <w:r w:rsidRPr="00F922A0">
        <w:rPr>
          <w:spacing w:val="-12"/>
          <w:sz w:val="24"/>
        </w:rPr>
        <w:t xml:space="preserve"> </w:t>
      </w:r>
      <w:r w:rsidRPr="00F922A0">
        <w:rPr>
          <w:sz w:val="24"/>
        </w:rPr>
        <w:t>среднем</w:t>
      </w:r>
      <w:r w:rsidRPr="00F922A0">
        <w:rPr>
          <w:spacing w:val="-58"/>
          <w:sz w:val="24"/>
        </w:rPr>
        <w:t xml:space="preserve"> </w:t>
      </w:r>
      <w:r w:rsidRPr="00F922A0">
        <w:rPr>
          <w:sz w:val="24"/>
        </w:rPr>
        <w:t>общем</w:t>
      </w:r>
      <w:r w:rsidRPr="00F922A0">
        <w:rPr>
          <w:spacing w:val="-2"/>
          <w:sz w:val="24"/>
        </w:rPr>
        <w:t xml:space="preserve"> </w:t>
      </w:r>
      <w:r w:rsidRPr="00F922A0">
        <w:rPr>
          <w:sz w:val="24"/>
        </w:rPr>
        <w:t>образовании;</w:t>
      </w:r>
    </w:p>
    <w:p w:rsidR="00755FD3" w:rsidRPr="00F922A0" w:rsidRDefault="007E3FA8" w:rsidP="006242D3">
      <w:pPr>
        <w:pStyle w:val="a5"/>
        <w:numPr>
          <w:ilvl w:val="0"/>
          <w:numId w:val="9"/>
        </w:numPr>
        <w:tabs>
          <w:tab w:val="left" w:pos="426"/>
          <w:tab w:val="left" w:pos="1783"/>
          <w:tab w:val="left" w:pos="1784"/>
        </w:tabs>
        <w:spacing w:before="10" w:line="232" w:lineRule="auto"/>
        <w:ind w:right="729" w:firstLine="0"/>
        <w:rPr>
          <w:sz w:val="24"/>
        </w:rPr>
      </w:pPr>
      <w:r w:rsidRPr="00F922A0">
        <w:rPr>
          <w:sz w:val="24"/>
        </w:rPr>
        <w:t>предоставляющие</w:t>
      </w:r>
      <w:r w:rsidRPr="00F922A0">
        <w:rPr>
          <w:spacing w:val="1"/>
          <w:sz w:val="24"/>
        </w:rPr>
        <w:t xml:space="preserve"> </w:t>
      </w:r>
      <w:r w:rsidRPr="00F922A0">
        <w:rPr>
          <w:sz w:val="24"/>
        </w:rPr>
        <w:t>возможность</w:t>
      </w:r>
      <w:r w:rsidRPr="00F922A0">
        <w:rPr>
          <w:spacing w:val="1"/>
          <w:sz w:val="24"/>
        </w:rPr>
        <w:t xml:space="preserve"> </w:t>
      </w:r>
      <w:r w:rsidRPr="00F922A0">
        <w:rPr>
          <w:sz w:val="24"/>
        </w:rPr>
        <w:t>взаимодействия</w:t>
      </w:r>
      <w:r w:rsidRPr="00F922A0">
        <w:rPr>
          <w:spacing w:val="1"/>
          <w:sz w:val="24"/>
        </w:rPr>
        <w:t xml:space="preserve"> </w:t>
      </w:r>
      <w:r w:rsidRPr="00F922A0">
        <w:rPr>
          <w:sz w:val="24"/>
        </w:rPr>
        <w:t>с</w:t>
      </w:r>
      <w:r w:rsidRPr="00F922A0">
        <w:rPr>
          <w:spacing w:val="1"/>
          <w:sz w:val="24"/>
        </w:rPr>
        <w:t xml:space="preserve"> </w:t>
      </w:r>
      <w:r w:rsidRPr="00F922A0">
        <w:rPr>
          <w:sz w:val="24"/>
        </w:rPr>
        <w:t>социальными</w:t>
      </w:r>
      <w:r w:rsidRPr="00F922A0">
        <w:rPr>
          <w:spacing w:val="-57"/>
          <w:sz w:val="24"/>
        </w:rPr>
        <w:t xml:space="preserve"> </w:t>
      </w:r>
      <w:r w:rsidRPr="00F922A0">
        <w:rPr>
          <w:sz w:val="24"/>
        </w:rPr>
        <w:t>партнѐрами,</w:t>
      </w:r>
      <w:r w:rsidRPr="00F922A0">
        <w:rPr>
          <w:spacing w:val="-1"/>
          <w:sz w:val="24"/>
        </w:rPr>
        <w:t xml:space="preserve"> </w:t>
      </w:r>
      <w:r w:rsidRPr="00F922A0">
        <w:rPr>
          <w:sz w:val="24"/>
        </w:rPr>
        <w:t>использования ресурсов</w:t>
      </w:r>
      <w:r w:rsidRPr="00F922A0">
        <w:rPr>
          <w:spacing w:val="-8"/>
          <w:sz w:val="24"/>
        </w:rPr>
        <w:t xml:space="preserve"> </w:t>
      </w:r>
      <w:r w:rsidRPr="00F922A0">
        <w:rPr>
          <w:sz w:val="24"/>
        </w:rPr>
        <w:t>социума.</w:t>
      </w:r>
    </w:p>
    <w:p w:rsidR="00755FD3" w:rsidRPr="00F922A0" w:rsidRDefault="007E3FA8" w:rsidP="006242D3">
      <w:pPr>
        <w:pStyle w:val="a3"/>
        <w:spacing w:before="2"/>
        <w:ind w:left="202" w:right="722" w:firstLine="719"/>
      </w:pPr>
      <w:r w:rsidRPr="00F922A0">
        <w:t>Система</w:t>
      </w:r>
      <w:r w:rsidRPr="00F922A0">
        <w:rPr>
          <w:spacing w:val="1"/>
        </w:rPr>
        <w:t xml:space="preserve"> </w:t>
      </w:r>
      <w:r w:rsidRPr="00F922A0">
        <w:t>условий</w:t>
      </w:r>
      <w:r w:rsidRPr="00F922A0">
        <w:rPr>
          <w:spacing w:val="1"/>
        </w:rPr>
        <w:t xml:space="preserve"> </w:t>
      </w:r>
      <w:r w:rsidRPr="00F922A0">
        <w:t>реализации</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школы</w:t>
      </w:r>
      <w:r w:rsidRPr="00F922A0">
        <w:rPr>
          <w:spacing w:val="1"/>
        </w:rPr>
        <w:t xml:space="preserve"> </w:t>
      </w:r>
      <w:r w:rsidRPr="00F922A0">
        <w:t>базируется</w:t>
      </w:r>
      <w:r w:rsidRPr="00F922A0">
        <w:rPr>
          <w:spacing w:val="1"/>
        </w:rPr>
        <w:t xml:space="preserve"> </w:t>
      </w:r>
      <w:r w:rsidRPr="00F922A0">
        <w:t>на</w:t>
      </w:r>
      <w:r w:rsidRPr="00F922A0">
        <w:rPr>
          <w:spacing w:val="1"/>
        </w:rPr>
        <w:t xml:space="preserve"> </w:t>
      </w:r>
      <w:r w:rsidRPr="00F922A0">
        <w:t>результатах</w:t>
      </w:r>
      <w:r w:rsidRPr="00F922A0">
        <w:rPr>
          <w:spacing w:val="1"/>
        </w:rPr>
        <w:t xml:space="preserve"> </w:t>
      </w:r>
      <w:r w:rsidRPr="00F922A0">
        <w:t>проведённой</w:t>
      </w:r>
      <w:r w:rsidRPr="00F922A0">
        <w:rPr>
          <w:spacing w:val="1"/>
        </w:rPr>
        <w:t xml:space="preserve"> </w:t>
      </w:r>
      <w:r w:rsidRPr="00F922A0">
        <w:t>в ходе</w:t>
      </w:r>
      <w:r w:rsidRPr="00F922A0">
        <w:rPr>
          <w:spacing w:val="1"/>
        </w:rPr>
        <w:t xml:space="preserve"> </w:t>
      </w:r>
      <w:r w:rsidRPr="00F922A0">
        <w:t>разработки</w:t>
      </w:r>
      <w:r w:rsidRPr="00F922A0">
        <w:rPr>
          <w:spacing w:val="1"/>
        </w:rPr>
        <w:t xml:space="preserve"> </w:t>
      </w:r>
      <w:r w:rsidRPr="00F922A0">
        <w:t>программы</w:t>
      </w:r>
      <w:r w:rsidRPr="00F922A0">
        <w:rPr>
          <w:spacing w:val="1"/>
        </w:rPr>
        <w:t xml:space="preserve"> </w:t>
      </w:r>
      <w:r w:rsidRPr="00F922A0">
        <w:t>комплексной</w:t>
      </w:r>
      <w:r w:rsidRPr="00F922A0">
        <w:rPr>
          <w:spacing w:val="1"/>
        </w:rPr>
        <w:t xml:space="preserve"> </w:t>
      </w:r>
      <w:r w:rsidRPr="00F922A0">
        <w:t>аналитико-обобщающей</w:t>
      </w:r>
      <w:r w:rsidRPr="00F922A0">
        <w:rPr>
          <w:spacing w:val="-1"/>
        </w:rPr>
        <w:t xml:space="preserve"> </w:t>
      </w:r>
      <w:r w:rsidRPr="00F922A0">
        <w:t>и прогностической</w:t>
      </w:r>
      <w:r w:rsidRPr="00F922A0">
        <w:rPr>
          <w:spacing w:val="-1"/>
        </w:rPr>
        <w:t xml:space="preserve"> </w:t>
      </w:r>
      <w:r w:rsidRPr="00F922A0">
        <w:t>работы,</w:t>
      </w:r>
      <w:r w:rsidRPr="00F922A0">
        <w:rPr>
          <w:spacing w:val="2"/>
        </w:rPr>
        <w:t xml:space="preserve"> </w:t>
      </w:r>
      <w:r w:rsidRPr="00F922A0">
        <w:t>включающей:</w:t>
      </w:r>
    </w:p>
    <w:p w:rsidR="00755FD3" w:rsidRPr="00F922A0" w:rsidRDefault="00253EA8" w:rsidP="006242D3">
      <w:pPr>
        <w:pStyle w:val="a5"/>
        <w:numPr>
          <w:ilvl w:val="0"/>
          <w:numId w:val="9"/>
        </w:numPr>
        <w:tabs>
          <w:tab w:val="left" w:pos="426"/>
        </w:tabs>
        <w:spacing w:before="12" w:line="230" w:lineRule="auto"/>
        <w:ind w:right="727" w:firstLine="0"/>
        <w:rPr>
          <w:sz w:val="24"/>
        </w:rPr>
      </w:pPr>
      <w:r w:rsidRPr="00F922A0">
        <w:rPr>
          <w:sz w:val="24"/>
        </w:rPr>
        <w:t>анализ имеющихся в МБОУ «СОШ № 2</w:t>
      </w:r>
      <w:r w:rsidR="007E3FA8" w:rsidRPr="00F922A0">
        <w:rPr>
          <w:sz w:val="24"/>
        </w:rPr>
        <w:t xml:space="preserve"> г. Шебекино» условий и ресурсов</w:t>
      </w:r>
      <w:r w:rsidR="007E3FA8" w:rsidRPr="00F922A0">
        <w:rPr>
          <w:spacing w:val="1"/>
          <w:sz w:val="24"/>
        </w:rPr>
        <w:t xml:space="preserve"> </w:t>
      </w:r>
      <w:r w:rsidR="007E3FA8" w:rsidRPr="00F922A0">
        <w:rPr>
          <w:sz w:val="24"/>
        </w:rPr>
        <w:t>реализации</w:t>
      </w:r>
      <w:r w:rsidR="007E3FA8" w:rsidRPr="00F922A0">
        <w:rPr>
          <w:spacing w:val="-2"/>
          <w:sz w:val="24"/>
        </w:rPr>
        <w:t xml:space="preserve"> </w:t>
      </w:r>
      <w:r w:rsidR="007E3FA8" w:rsidRPr="00F922A0">
        <w:rPr>
          <w:sz w:val="24"/>
        </w:rPr>
        <w:t>основной</w:t>
      </w:r>
      <w:r w:rsidR="007E3FA8" w:rsidRPr="00F922A0">
        <w:rPr>
          <w:spacing w:val="-1"/>
          <w:sz w:val="24"/>
        </w:rPr>
        <w:t xml:space="preserve"> </w:t>
      </w:r>
      <w:r w:rsidR="007E3FA8" w:rsidRPr="00F922A0">
        <w:rPr>
          <w:sz w:val="24"/>
        </w:rPr>
        <w:t>образовательной</w:t>
      </w:r>
      <w:r w:rsidR="007E3FA8" w:rsidRPr="00F922A0">
        <w:rPr>
          <w:spacing w:val="-1"/>
          <w:sz w:val="24"/>
        </w:rPr>
        <w:t xml:space="preserve"> </w:t>
      </w:r>
      <w:r w:rsidR="007E3FA8" w:rsidRPr="00F922A0">
        <w:rPr>
          <w:sz w:val="24"/>
        </w:rPr>
        <w:t>программы</w:t>
      </w:r>
      <w:r w:rsidR="007E3FA8" w:rsidRPr="00F922A0">
        <w:rPr>
          <w:spacing w:val="-1"/>
          <w:sz w:val="24"/>
        </w:rPr>
        <w:t xml:space="preserve"> </w:t>
      </w:r>
      <w:r w:rsidR="007E3FA8" w:rsidRPr="00F922A0">
        <w:rPr>
          <w:sz w:val="24"/>
        </w:rPr>
        <w:t>среднего</w:t>
      </w:r>
      <w:r w:rsidR="007E3FA8" w:rsidRPr="00F922A0">
        <w:rPr>
          <w:spacing w:val="-2"/>
          <w:sz w:val="24"/>
        </w:rPr>
        <w:t xml:space="preserve"> </w:t>
      </w:r>
      <w:r w:rsidR="007E3FA8" w:rsidRPr="00F922A0">
        <w:rPr>
          <w:sz w:val="24"/>
        </w:rPr>
        <w:t>общего</w:t>
      </w:r>
      <w:r w:rsidR="007E3FA8" w:rsidRPr="00F922A0">
        <w:rPr>
          <w:spacing w:val="-5"/>
          <w:sz w:val="24"/>
        </w:rPr>
        <w:t xml:space="preserve"> </w:t>
      </w:r>
      <w:r w:rsidR="007E3FA8" w:rsidRPr="00F922A0">
        <w:rPr>
          <w:sz w:val="24"/>
        </w:rPr>
        <w:t>образования;</w:t>
      </w:r>
    </w:p>
    <w:p w:rsidR="00755FD3" w:rsidRPr="00F922A0" w:rsidRDefault="007E3FA8" w:rsidP="006242D3">
      <w:pPr>
        <w:pStyle w:val="a5"/>
        <w:numPr>
          <w:ilvl w:val="0"/>
          <w:numId w:val="9"/>
        </w:numPr>
        <w:tabs>
          <w:tab w:val="left" w:pos="426"/>
        </w:tabs>
        <w:spacing w:before="8" w:line="235" w:lineRule="auto"/>
        <w:ind w:right="381" w:firstLine="0"/>
        <w:rPr>
          <w:sz w:val="24"/>
        </w:rPr>
      </w:pPr>
      <w:r w:rsidRPr="00F922A0">
        <w:rPr>
          <w:sz w:val="24"/>
        </w:rPr>
        <w:t>установление</w:t>
      </w:r>
      <w:r w:rsidRPr="00F922A0">
        <w:rPr>
          <w:spacing w:val="-11"/>
          <w:sz w:val="24"/>
        </w:rPr>
        <w:t xml:space="preserve"> </w:t>
      </w:r>
      <w:r w:rsidRPr="00F922A0">
        <w:rPr>
          <w:sz w:val="24"/>
        </w:rPr>
        <w:t>степени</w:t>
      </w:r>
      <w:r w:rsidRPr="00F922A0">
        <w:rPr>
          <w:spacing w:val="-9"/>
          <w:sz w:val="24"/>
        </w:rPr>
        <w:t xml:space="preserve"> </w:t>
      </w:r>
      <w:r w:rsidRPr="00F922A0">
        <w:rPr>
          <w:sz w:val="24"/>
        </w:rPr>
        <w:t>их</w:t>
      </w:r>
      <w:r w:rsidRPr="00F922A0">
        <w:rPr>
          <w:spacing w:val="-8"/>
          <w:sz w:val="24"/>
        </w:rPr>
        <w:t xml:space="preserve"> </w:t>
      </w:r>
      <w:r w:rsidRPr="00F922A0">
        <w:rPr>
          <w:sz w:val="24"/>
        </w:rPr>
        <w:t>соответствия</w:t>
      </w:r>
      <w:r w:rsidRPr="00F922A0">
        <w:rPr>
          <w:spacing w:val="-10"/>
          <w:sz w:val="24"/>
        </w:rPr>
        <w:t xml:space="preserve"> </w:t>
      </w:r>
      <w:r w:rsidRPr="00F922A0">
        <w:rPr>
          <w:sz w:val="24"/>
        </w:rPr>
        <w:t>требованиям</w:t>
      </w:r>
      <w:r w:rsidRPr="00F922A0">
        <w:rPr>
          <w:spacing w:val="-10"/>
          <w:sz w:val="24"/>
        </w:rPr>
        <w:t xml:space="preserve"> </w:t>
      </w:r>
      <w:r w:rsidRPr="00F922A0">
        <w:rPr>
          <w:sz w:val="24"/>
        </w:rPr>
        <w:t>Стандарта,</w:t>
      </w:r>
      <w:r w:rsidRPr="00F922A0">
        <w:rPr>
          <w:spacing w:val="-10"/>
          <w:sz w:val="24"/>
        </w:rPr>
        <w:t xml:space="preserve"> </w:t>
      </w:r>
      <w:r w:rsidRPr="00F922A0">
        <w:rPr>
          <w:sz w:val="24"/>
        </w:rPr>
        <w:t>а</w:t>
      </w:r>
      <w:r w:rsidRPr="00F922A0">
        <w:rPr>
          <w:spacing w:val="-11"/>
          <w:sz w:val="24"/>
        </w:rPr>
        <w:t xml:space="preserve"> </w:t>
      </w:r>
      <w:r w:rsidRPr="00F922A0">
        <w:rPr>
          <w:sz w:val="24"/>
        </w:rPr>
        <w:t>также</w:t>
      </w:r>
      <w:r w:rsidRPr="00F922A0">
        <w:rPr>
          <w:spacing w:val="-10"/>
          <w:sz w:val="24"/>
        </w:rPr>
        <w:t xml:space="preserve"> </w:t>
      </w:r>
      <w:r w:rsidRPr="00F922A0">
        <w:rPr>
          <w:sz w:val="24"/>
        </w:rPr>
        <w:t>целям</w:t>
      </w:r>
      <w:r w:rsidRPr="00F922A0">
        <w:rPr>
          <w:spacing w:val="-10"/>
          <w:sz w:val="24"/>
        </w:rPr>
        <w:t xml:space="preserve"> </w:t>
      </w:r>
      <w:r w:rsidRPr="00F922A0">
        <w:rPr>
          <w:sz w:val="24"/>
        </w:rPr>
        <w:t>и</w:t>
      </w:r>
      <w:r w:rsidRPr="00F922A0">
        <w:rPr>
          <w:spacing w:val="-58"/>
          <w:sz w:val="24"/>
        </w:rPr>
        <w:t xml:space="preserve"> </w:t>
      </w:r>
      <w:r w:rsidRPr="00F922A0">
        <w:rPr>
          <w:sz w:val="24"/>
        </w:rPr>
        <w:t>задачам</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школы,</w:t>
      </w:r>
      <w:r w:rsidRPr="00F922A0">
        <w:rPr>
          <w:spacing w:val="1"/>
          <w:sz w:val="24"/>
        </w:rPr>
        <w:t xml:space="preserve"> </w:t>
      </w:r>
      <w:r w:rsidRPr="00F922A0">
        <w:rPr>
          <w:sz w:val="24"/>
        </w:rPr>
        <w:t>сформированным</w:t>
      </w:r>
      <w:r w:rsidRPr="00F922A0">
        <w:rPr>
          <w:spacing w:val="1"/>
          <w:sz w:val="24"/>
        </w:rPr>
        <w:t xml:space="preserve"> </w:t>
      </w:r>
      <w:r w:rsidRPr="00F922A0">
        <w:rPr>
          <w:sz w:val="24"/>
        </w:rPr>
        <w:t>с</w:t>
      </w:r>
      <w:r w:rsidRPr="00F922A0">
        <w:rPr>
          <w:spacing w:val="1"/>
          <w:sz w:val="24"/>
        </w:rPr>
        <w:t xml:space="preserve"> </w:t>
      </w:r>
      <w:r w:rsidRPr="00F922A0">
        <w:rPr>
          <w:sz w:val="24"/>
        </w:rPr>
        <w:t>учётом</w:t>
      </w:r>
      <w:r w:rsidRPr="00F922A0">
        <w:rPr>
          <w:spacing w:val="1"/>
          <w:sz w:val="24"/>
        </w:rPr>
        <w:t xml:space="preserve"> </w:t>
      </w:r>
      <w:r w:rsidRPr="00F922A0">
        <w:rPr>
          <w:sz w:val="24"/>
        </w:rPr>
        <w:t>потребностей</w:t>
      </w:r>
      <w:r w:rsidRPr="00F922A0">
        <w:rPr>
          <w:spacing w:val="-1"/>
          <w:sz w:val="24"/>
        </w:rPr>
        <w:t xml:space="preserve"> </w:t>
      </w:r>
      <w:r w:rsidRPr="00F922A0">
        <w:rPr>
          <w:sz w:val="24"/>
        </w:rPr>
        <w:t>всех</w:t>
      </w:r>
      <w:r w:rsidRPr="00F922A0">
        <w:rPr>
          <w:spacing w:val="4"/>
          <w:sz w:val="24"/>
        </w:rPr>
        <w:t xml:space="preserve"> </w:t>
      </w:r>
      <w:r w:rsidRPr="00F922A0">
        <w:rPr>
          <w:sz w:val="24"/>
        </w:rPr>
        <w:t>участников</w:t>
      </w:r>
      <w:r w:rsidRPr="00F922A0">
        <w:rPr>
          <w:spacing w:val="-11"/>
          <w:sz w:val="24"/>
        </w:rPr>
        <w:t xml:space="preserve"> </w:t>
      </w:r>
      <w:r w:rsidRPr="00F922A0">
        <w:rPr>
          <w:sz w:val="24"/>
        </w:rPr>
        <w:t>образовательных</w:t>
      </w:r>
      <w:r w:rsidRPr="00F922A0">
        <w:rPr>
          <w:spacing w:val="1"/>
          <w:sz w:val="24"/>
        </w:rPr>
        <w:t xml:space="preserve"> </w:t>
      </w:r>
      <w:r w:rsidRPr="00F922A0">
        <w:rPr>
          <w:sz w:val="24"/>
        </w:rPr>
        <w:t>отношений;</w:t>
      </w:r>
    </w:p>
    <w:p w:rsidR="00755FD3" w:rsidRPr="00F922A0" w:rsidRDefault="007E3FA8" w:rsidP="006242D3">
      <w:pPr>
        <w:pStyle w:val="a5"/>
        <w:numPr>
          <w:ilvl w:val="0"/>
          <w:numId w:val="9"/>
        </w:numPr>
        <w:tabs>
          <w:tab w:val="left" w:pos="426"/>
        </w:tabs>
        <w:spacing w:before="16" w:line="230" w:lineRule="auto"/>
        <w:ind w:right="389" w:firstLine="0"/>
        <w:rPr>
          <w:sz w:val="24"/>
        </w:rPr>
      </w:pPr>
      <w:r w:rsidRPr="00F922A0">
        <w:rPr>
          <w:sz w:val="24"/>
        </w:rPr>
        <w:t>выявление</w:t>
      </w:r>
      <w:r w:rsidRPr="00F922A0">
        <w:rPr>
          <w:spacing w:val="1"/>
          <w:sz w:val="24"/>
        </w:rPr>
        <w:t xml:space="preserve"> </w:t>
      </w:r>
      <w:r w:rsidRPr="00F922A0">
        <w:rPr>
          <w:sz w:val="24"/>
        </w:rPr>
        <w:t>проблемных</w:t>
      </w:r>
      <w:r w:rsidRPr="00F922A0">
        <w:rPr>
          <w:spacing w:val="1"/>
          <w:sz w:val="24"/>
        </w:rPr>
        <w:t xml:space="preserve"> </w:t>
      </w:r>
      <w:r w:rsidRPr="00F922A0">
        <w:rPr>
          <w:sz w:val="24"/>
        </w:rPr>
        <w:t>зон</w:t>
      </w:r>
      <w:r w:rsidRPr="00F922A0">
        <w:rPr>
          <w:spacing w:val="1"/>
          <w:sz w:val="24"/>
        </w:rPr>
        <w:t xml:space="preserve"> </w:t>
      </w:r>
      <w:r w:rsidRPr="00F922A0">
        <w:rPr>
          <w:sz w:val="24"/>
        </w:rPr>
        <w:t>и</w:t>
      </w:r>
      <w:r w:rsidRPr="00F922A0">
        <w:rPr>
          <w:spacing w:val="1"/>
          <w:sz w:val="24"/>
        </w:rPr>
        <w:t xml:space="preserve"> </w:t>
      </w:r>
      <w:r w:rsidRPr="00F922A0">
        <w:rPr>
          <w:sz w:val="24"/>
        </w:rPr>
        <w:t>установление</w:t>
      </w:r>
      <w:r w:rsidRPr="00F922A0">
        <w:rPr>
          <w:spacing w:val="1"/>
          <w:sz w:val="24"/>
        </w:rPr>
        <w:t xml:space="preserve"> </w:t>
      </w:r>
      <w:r w:rsidRPr="00F922A0">
        <w:rPr>
          <w:sz w:val="24"/>
        </w:rPr>
        <w:t>необходимых</w:t>
      </w:r>
      <w:r w:rsidRPr="00F922A0">
        <w:rPr>
          <w:spacing w:val="1"/>
          <w:sz w:val="24"/>
        </w:rPr>
        <w:t xml:space="preserve"> </w:t>
      </w:r>
      <w:r w:rsidRPr="00F922A0">
        <w:rPr>
          <w:sz w:val="24"/>
        </w:rPr>
        <w:t>изменений</w:t>
      </w:r>
      <w:r w:rsidRPr="00F922A0">
        <w:rPr>
          <w:spacing w:val="1"/>
          <w:sz w:val="24"/>
        </w:rPr>
        <w:t xml:space="preserve"> </w:t>
      </w:r>
      <w:r w:rsidRPr="00F922A0">
        <w:rPr>
          <w:sz w:val="24"/>
        </w:rPr>
        <w:t>в</w:t>
      </w:r>
      <w:r w:rsidRPr="00F922A0">
        <w:rPr>
          <w:spacing w:val="-57"/>
          <w:sz w:val="24"/>
        </w:rPr>
        <w:t xml:space="preserve"> </w:t>
      </w:r>
      <w:r w:rsidRPr="00F922A0">
        <w:rPr>
          <w:sz w:val="24"/>
        </w:rPr>
        <w:t>имеющихся</w:t>
      </w:r>
      <w:r w:rsidRPr="00F922A0">
        <w:rPr>
          <w:spacing w:val="1"/>
          <w:sz w:val="24"/>
        </w:rPr>
        <w:t xml:space="preserve"> </w:t>
      </w:r>
      <w:r w:rsidRPr="00F922A0">
        <w:rPr>
          <w:sz w:val="24"/>
        </w:rPr>
        <w:t>условиях</w:t>
      </w:r>
      <w:r w:rsidRPr="00F922A0">
        <w:rPr>
          <w:spacing w:val="1"/>
          <w:sz w:val="24"/>
        </w:rPr>
        <w:t xml:space="preserve"> </w:t>
      </w:r>
      <w:r w:rsidRPr="00F922A0">
        <w:rPr>
          <w:sz w:val="24"/>
        </w:rPr>
        <w:t>для</w:t>
      </w:r>
      <w:r w:rsidRPr="00F922A0">
        <w:rPr>
          <w:spacing w:val="-1"/>
          <w:sz w:val="24"/>
        </w:rPr>
        <w:t xml:space="preserve"> </w:t>
      </w:r>
      <w:r w:rsidRPr="00F922A0">
        <w:rPr>
          <w:sz w:val="24"/>
        </w:rPr>
        <w:t>приведения</w:t>
      </w:r>
      <w:r w:rsidRPr="00F922A0">
        <w:rPr>
          <w:spacing w:val="-4"/>
          <w:sz w:val="24"/>
        </w:rPr>
        <w:t xml:space="preserve"> </w:t>
      </w:r>
      <w:r w:rsidRPr="00F922A0">
        <w:rPr>
          <w:sz w:val="24"/>
        </w:rPr>
        <w:t>их</w:t>
      </w:r>
      <w:r w:rsidRPr="00F922A0">
        <w:rPr>
          <w:spacing w:val="1"/>
          <w:sz w:val="24"/>
        </w:rPr>
        <w:t xml:space="preserve"> </w:t>
      </w:r>
      <w:r w:rsidRPr="00F922A0">
        <w:rPr>
          <w:sz w:val="24"/>
        </w:rPr>
        <w:t>в</w:t>
      </w:r>
      <w:r w:rsidRPr="00F922A0">
        <w:rPr>
          <w:spacing w:val="-2"/>
          <w:sz w:val="24"/>
        </w:rPr>
        <w:t xml:space="preserve"> </w:t>
      </w:r>
      <w:r w:rsidRPr="00F922A0">
        <w:rPr>
          <w:sz w:val="24"/>
        </w:rPr>
        <w:t>соответствие</w:t>
      </w:r>
      <w:r w:rsidRPr="00F922A0">
        <w:rPr>
          <w:spacing w:val="-2"/>
          <w:sz w:val="24"/>
        </w:rPr>
        <w:t xml:space="preserve"> </w:t>
      </w:r>
      <w:r w:rsidRPr="00F922A0">
        <w:rPr>
          <w:sz w:val="24"/>
        </w:rPr>
        <w:t>с</w:t>
      </w:r>
      <w:r w:rsidRPr="00F922A0">
        <w:rPr>
          <w:spacing w:val="-1"/>
          <w:sz w:val="24"/>
        </w:rPr>
        <w:t xml:space="preserve"> </w:t>
      </w:r>
      <w:r w:rsidRPr="00F922A0">
        <w:rPr>
          <w:sz w:val="24"/>
        </w:rPr>
        <w:t>требованиями</w:t>
      </w:r>
      <w:r w:rsidRPr="00F922A0">
        <w:rPr>
          <w:spacing w:val="-1"/>
          <w:sz w:val="24"/>
        </w:rPr>
        <w:t xml:space="preserve"> </w:t>
      </w:r>
      <w:r w:rsidRPr="00F922A0">
        <w:rPr>
          <w:sz w:val="24"/>
        </w:rPr>
        <w:t>Стандарта;</w:t>
      </w:r>
    </w:p>
    <w:p w:rsidR="00755FD3" w:rsidRPr="00F922A0" w:rsidRDefault="007E3FA8" w:rsidP="006242D3">
      <w:pPr>
        <w:pStyle w:val="a5"/>
        <w:numPr>
          <w:ilvl w:val="0"/>
          <w:numId w:val="9"/>
        </w:numPr>
        <w:spacing w:before="3"/>
        <w:ind w:left="426" w:hanging="225"/>
        <w:rPr>
          <w:sz w:val="24"/>
        </w:rPr>
      </w:pPr>
      <w:r w:rsidRPr="00F922A0">
        <w:rPr>
          <w:sz w:val="24"/>
        </w:rPr>
        <w:t>разработку</w:t>
      </w:r>
      <w:r w:rsidRPr="00F922A0">
        <w:rPr>
          <w:spacing w:val="52"/>
          <w:sz w:val="24"/>
        </w:rPr>
        <w:t xml:space="preserve"> </w:t>
      </w:r>
      <w:r w:rsidRPr="00F922A0">
        <w:rPr>
          <w:sz w:val="24"/>
        </w:rPr>
        <w:t>с</w:t>
      </w:r>
      <w:r w:rsidRPr="00F922A0">
        <w:rPr>
          <w:spacing w:val="56"/>
          <w:sz w:val="24"/>
        </w:rPr>
        <w:t xml:space="preserve"> </w:t>
      </w:r>
      <w:r w:rsidRPr="00F922A0">
        <w:rPr>
          <w:sz w:val="24"/>
        </w:rPr>
        <w:t>привлечением</w:t>
      </w:r>
      <w:r w:rsidRPr="00F922A0">
        <w:rPr>
          <w:spacing w:val="57"/>
          <w:sz w:val="24"/>
        </w:rPr>
        <w:t xml:space="preserve"> </w:t>
      </w:r>
      <w:r w:rsidRPr="00F922A0">
        <w:rPr>
          <w:sz w:val="24"/>
        </w:rPr>
        <w:t>всех</w:t>
      </w:r>
      <w:r w:rsidRPr="00F922A0">
        <w:rPr>
          <w:spacing w:val="3"/>
          <w:sz w:val="24"/>
        </w:rPr>
        <w:t xml:space="preserve"> </w:t>
      </w:r>
      <w:r w:rsidRPr="00F922A0">
        <w:rPr>
          <w:sz w:val="24"/>
        </w:rPr>
        <w:t>участников</w:t>
      </w:r>
      <w:r w:rsidRPr="00F922A0">
        <w:rPr>
          <w:spacing w:val="57"/>
          <w:sz w:val="24"/>
        </w:rPr>
        <w:t xml:space="preserve"> </w:t>
      </w:r>
      <w:r w:rsidRPr="00F922A0">
        <w:rPr>
          <w:sz w:val="24"/>
        </w:rPr>
        <w:t>образовательных</w:t>
      </w:r>
      <w:r w:rsidRPr="00F922A0">
        <w:rPr>
          <w:spacing w:val="60"/>
          <w:sz w:val="24"/>
        </w:rPr>
        <w:t xml:space="preserve"> </w:t>
      </w:r>
      <w:r w:rsidRPr="00F922A0">
        <w:rPr>
          <w:sz w:val="24"/>
        </w:rPr>
        <w:t>отношений</w:t>
      </w:r>
      <w:r w:rsidRPr="00F922A0">
        <w:rPr>
          <w:spacing w:val="59"/>
          <w:sz w:val="24"/>
        </w:rPr>
        <w:t xml:space="preserve"> </w:t>
      </w:r>
      <w:r w:rsidRPr="00F922A0">
        <w:rPr>
          <w:sz w:val="24"/>
        </w:rPr>
        <w:t>и</w:t>
      </w:r>
    </w:p>
    <w:p w:rsidR="006242D3" w:rsidRPr="00F922A0" w:rsidRDefault="006242D3" w:rsidP="006242D3">
      <w:pPr>
        <w:jc w:val="both"/>
        <w:rPr>
          <w:sz w:val="24"/>
        </w:rPr>
      </w:pPr>
      <w:r w:rsidRPr="00F922A0">
        <w:rPr>
          <w:sz w:val="24"/>
        </w:rPr>
        <w:t>возможных партнёров механизмов достижения целевых ориентиров в системе условий;</w:t>
      </w:r>
    </w:p>
    <w:p w:rsidR="006242D3" w:rsidRPr="00F922A0" w:rsidRDefault="006242D3" w:rsidP="006242D3">
      <w:pPr>
        <w:numPr>
          <w:ilvl w:val="0"/>
          <w:numId w:val="9"/>
        </w:numPr>
        <w:tabs>
          <w:tab w:val="left" w:pos="426"/>
        </w:tabs>
        <w:ind w:hanging="60"/>
        <w:jc w:val="both"/>
        <w:rPr>
          <w:sz w:val="24"/>
        </w:rPr>
      </w:pPr>
      <w:r w:rsidRPr="00F922A0">
        <w:rPr>
          <w:sz w:val="24"/>
        </w:rPr>
        <w:t>разработку сетевого графика (дорожной карты) создания необходимой системы условий;</w:t>
      </w:r>
    </w:p>
    <w:p w:rsidR="006242D3" w:rsidRPr="00F922A0" w:rsidRDefault="006242D3" w:rsidP="006242D3">
      <w:pPr>
        <w:numPr>
          <w:ilvl w:val="0"/>
          <w:numId w:val="9"/>
        </w:numPr>
        <w:tabs>
          <w:tab w:val="left" w:pos="426"/>
        </w:tabs>
        <w:ind w:hanging="60"/>
        <w:jc w:val="both"/>
        <w:rPr>
          <w:sz w:val="24"/>
        </w:rPr>
      </w:pPr>
      <w:r w:rsidRPr="00F922A0">
        <w:rPr>
          <w:sz w:val="24"/>
        </w:rPr>
        <w:t>разработку механизмов мониторинга ,оценки и коррекции</w:t>
      </w:r>
      <w:r w:rsidRPr="00F922A0">
        <w:rPr>
          <w:sz w:val="24"/>
        </w:rPr>
        <w:tab/>
        <w:t>реализации   промежуточных этапов разработанного графика (дорожной карты).</w:t>
      </w:r>
    </w:p>
    <w:p w:rsidR="00755FD3" w:rsidRPr="00F922A0" w:rsidRDefault="008F46BB" w:rsidP="00B26145">
      <w:pPr>
        <w:pStyle w:val="11"/>
        <w:numPr>
          <w:ilvl w:val="2"/>
          <w:numId w:val="8"/>
        </w:numPr>
        <w:tabs>
          <w:tab w:val="left" w:pos="819"/>
        </w:tabs>
        <w:spacing w:before="7" w:line="240" w:lineRule="auto"/>
        <w:ind w:right="385"/>
      </w:pPr>
      <w:r>
        <w:t xml:space="preserve"> 3.4.1. </w:t>
      </w:r>
      <w:r w:rsidR="007E3FA8" w:rsidRPr="00F922A0">
        <w:t>Описание</w:t>
      </w:r>
      <w:r w:rsidR="007E3FA8" w:rsidRPr="00F922A0">
        <w:rPr>
          <w:spacing w:val="12"/>
        </w:rPr>
        <w:t xml:space="preserve"> </w:t>
      </w:r>
      <w:r w:rsidR="007E3FA8" w:rsidRPr="00F922A0">
        <w:t>кадровых</w:t>
      </w:r>
      <w:r w:rsidR="007E3FA8" w:rsidRPr="00F922A0">
        <w:rPr>
          <w:spacing w:val="14"/>
        </w:rPr>
        <w:t xml:space="preserve"> </w:t>
      </w:r>
      <w:r w:rsidR="007E3FA8" w:rsidRPr="00F922A0">
        <w:t>условий</w:t>
      </w:r>
      <w:r w:rsidR="007E3FA8" w:rsidRPr="00F922A0">
        <w:rPr>
          <w:spacing w:val="16"/>
        </w:rPr>
        <w:t xml:space="preserve"> </w:t>
      </w:r>
      <w:r w:rsidR="007E3FA8" w:rsidRPr="00F922A0">
        <w:t>реализации</w:t>
      </w:r>
      <w:r w:rsidR="007E3FA8" w:rsidRPr="00F922A0">
        <w:rPr>
          <w:spacing w:val="15"/>
        </w:rPr>
        <w:t xml:space="preserve"> </w:t>
      </w:r>
      <w:r w:rsidR="007E3FA8" w:rsidRPr="00F922A0">
        <w:t>основной</w:t>
      </w:r>
      <w:r w:rsidR="007E3FA8" w:rsidRPr="00F922A0">
        <w:rPr>
          <w:spacing w:val="15"/>
        </w:rPr>
        <w:t xml:space="preserve"> </w:t>
      </w:r>
      <w:r w:rsidR="007E3FA8" w:rsidRPr="00F922A0">
        <w:t>образовательной</w:t>
      </w:r>
      <w:r w:rsidR="007E3FA8" w:rsidRPr="00F922A0">
        <w:rPr>
          <w:spacing w:val="15"/>
        </w:rPr>
        <w:t xml:space="preserve"> </w:t>
      </w:r>
      <w:r w:rsidR="007E3FA8" w:rsidRPr="00F922A0">
        <w:t>программы</w:t>
      </w:r>
      <w:r w:rsidR="007E3FA8" w:rsidRPr="00F922A0">
        <w:rPr>
          <w:spacing w:val="-57"/>
        </w:rPr>
        <w:t xml:space="preserve"> </w:t>
      </w:r>
      <w:r w:rsidR="007E3FA8" w:rsidRPr="00F922A0">
        <w:t>среднего</w:t>
      </w:r>
      <w:r w:rsidR="007E3FA8" w:rsidRPr="00F922A0">
        <w:rPr>
          <w:spacing w:val="-1"/>
        </w:rPr>
        <w:t xml:space="preserve"> </w:t>
      </w:r>
      <w:r w:rsidR="007E3FA8" w:rsidRPr="00F922A0">
        <w:t>общего образования.</w:t>
      </w:r>
    </w:p>
    <w:p w:rsidR="00755FD3" w:rsidRPr="00F922A0" w:rsidRDefault="00253EA8">
      <w:pPr>
        <w:pStyle w:val="a3"/>
        <w:ind w:left="202" w:right="390" w:firstLine="299"/>
      </w:pPr>
      <w:r w:rsidRPr="00F922A0">
        <w:t>МБОУ «СОШ № 2</w:t>
      </w:r>
      <w:r w:rsidR="007E3FA8" w:rsidRPr="00F922A0">
        <w:t xml:space="preserve"> г. Шебекино» укомплектована кадрами, имеющими необходимую</w:t>
      </w:r>
      <w:r w:rsidR="007E3FA8" w:rsidRPr="00F922A0">
        <w:rPr>
          <w:spacing w:val="1"/>
        </w:rPr>
        <w:t xml:space="preserve"> </w:t>
      </w:r>
      <w:r w:rsidR="007E3FA8" w:rsidRPr="00F922A0">
        <w:t>квалификацию для решения задач, определенных основной образовательной программой</w:t>
      </w:r>
      <w:r w:rsidR="007E3FA8" w:rsidRPr="00F922A0">
        <w:rPr>
          <w:spacing w:val="1"/>
        </w:rPr>
        <w:t xml:space="preserve"> </w:t>
      </w:r>
      <w:r w:rsidR="007E3FA8" w:rsidRPr="00F922A0">
        <w:t>образовательной</w:t>
      </w:r>
      <w:r w:rsidR="007E3FA8" w:rsidRPr="00F922A0">
        <w:rPr>
          <w:spacing w:val="1"/>
        </w:rPr>
        <w:t xml:space="preserve"> </w:t>
      </w:r>
      <w:r w:rsidR="007E3FA8" w:rsidRPr="00F922A0">
        <w:t>организации,</w:t>
      </w:r>
      <w:r w:rsidR="007E3FA8" w:rsidRPr="00F922A0">
        <w:rPr>
          <w:spacing w:val="1"/>
        </w:rPr>
        <w:t xml:space="preserve"> </w:t>
      </w:r>
      <w:r w:rsidR="007E3FA8" w:rsidRPr="00F922A0">
        <w:t>способными</w:t>
      </w:r>
      <w:r w:rsidR="007E3FA8" w:rsidRPr="00F922A0">
        <w:rPr>
          <w:spacing w:val="1"/>
        </w:rPr>
        <w:t xml:space="preserve"> </w:t>
      </w:r>
      <w:r w:rsidR="007E3FA8" w:rsidRPr="00F922A0">
        <w:t>к</w:t>
      </w:r>
      <w:r w:rsidR="007E3FA8" w:rsidRPr="00F922A0">
        <w:rPr>
          <w:spacing w:val="1"/>
        </w:rPr>
        <w:t xml:space="preserve"> </w:t>
      </w:r>
      <w:r w:rsidR="007E3FA8" w:rsidRPr="00F922A0">
        <w:t>инновационной</w:t>
      </w:r>
      <w:r w:rsidR="007E3FA8" w:rsidRPr="00F922A0">
        <w:rPr>
          <w:spacing w:val="1"/>
        </w:rPr>
        <w:t xml:space="preserve"> </w:t>
      </w:r>
      <w:r w:rsidR="007E3FA8" w:rsidRPr="00F922A0">
        <w:t>профессиональной</w:t>
      </w:r>
      <w:r w:rsidR="007E3FA8" w:rsidRPr="00F922A0">
        <w:rPr>
          <w:spacing w:val="1"/>
        </w:rPr>
        <w:t xml:space="preserve"> </w:t>
      </w:r>
      <w:r w:rsidR="007E3FA8" w:rsidRPr="00F922A0">
        <w:t>деятельности.</w:t>
      </w:r>
      <w:r w:rsidR="007E3FA8" w:rsidRPr="00F922A0">
        <w:rPr>
          <w:spacing w:val="-1"/>
        </w:rPr>
        <w:t xml:space="preserve"> </w:t>
      </w:r>
      <w:r w:rsidR="007E3FA8" w:rsidRPr="00F922A0">
        <w:t>Требования к кадровым</w:t>
      </w:r>
      <w:r w:rsidR="007E3FA8" w:rsidRPr="00F922A0">
        <w:rPr>
          <w:spacing w:val="1"/>
        </w:rPr>
        <w:t xml:space="preserve"> </w:t>
      </w:r>
      <w:r w:rsidR="007E3FA8" w:rsidRPr="00F922A0">
        <w:t>условиям</w:t>
      </w:r>
      <w:r w:rsidR="007E3FA8" w:rsidRPr="00F922A0">
        <w:rPr>
          <w:spacing w:val="-2"/>
        </w:rPr>
        <w:t xml:space="preserve"> </w:t>
      </w:r>
      <w:r w:rsidR="007E3FA8" w:rsidRPr="00F922A0">
        <w:t>включают:</w:t>
      </w:r>
    </w:p>
    <w:p w:rsidR="00755FD3" w:rsidRPr="00F922A0" w:rsidRDefault="007E3FA8" w:rsidP="00366414">
      <w:pPr>
        <w:pStyle w:val="a5"/>
        <w:numPr>
          <w:ilvl w:val="0"/>
          <w:numId w:val="27"/>
        </w:numPr>
        <w:tabs>
          <w:tab w:val="left" w:pos="404"/>
        </w:tabs>
        <w:ind w:left="403" w:hanging="202"/>
        <w:jc w:val="left"/>
        <w:rPr>
          <w:sz w:val="24"/>
        </w:rPr>
      </w:pPr>
      <w:r w:rsidRPr="00F922A0">
        <w:rPr>
          <w:sz w:val="24"/>
        </w:rPr>
        <w:t>укомплектованность</w:t>
      </w:r>
      <w:r w:rsidRPr="00F922A0">
        <w:rPr>
          <w:spacing w:val="-2"/>
          <w:sz w:val="24"/>
        </w:rPr>
        <w:t xml:space="preserve"> </w:t>
      </w:r>
      <w:r w:rsidRPr="00F922A0">
        <w:rPr>
          <w:sz w:val="24"/>
        </w:rPr>
        <w:t>школы</w:t>
      </w:r>
      <w:r w:rsidRPr="00F922A0">
        <w:rPr>
          <w:spacing w:val="-5"/>
          <w:sz w:val="24"/>
        </w:rPr>
        <w:t xml:space="preserve"> </w:t>
      </w:r>
      <w:r w:rsidRPr="00F922A0">
        <w:rPr>
          <w:sz w:val="24"/>
        </w:rPr>
        <w:t>педагогическими,</w:t>
      </w:r>
      <w:r w:rsidRPr="00F922A0">
        <w:rPr>
          <w:spacing w:val="-5"/>
          <w:sz w:val="24"/>
        </w:rPr>
        <w:t xml:space="preserve"> </w:t>
      </w:r>
      <w:r w:rsidRPr="00F922A0">
        <w:rPr>
          <w:sz w:val="24"/>
        </w:rPr>
        <w:t>руководящими</w:t>
      </w:r>
      <w:r w:rsidRPr="00F922A0">
        <w:rPr>
          <w:spacing w:val="-4"/>
          <w:sz w:val="24"/>
        </w:rPr>
        <w:t xml:space="preserve"> </w:t>
      </w:r>
      <w:r w:rsidRPr="00F922A0">
        <w:rPr>
          <w:sz w:val="24"/>
        </w:rPr>
        <w:t>и</w:t>
      </w:r>
      <w:r w:rsidRPr="00F922A0">
        <w:rPr>
          <w:spacing w:val="-5"/>
          <w:sz w:val="24"/>
        </w:rPr>
        <w:t xml:space="preserve"> </w:t>
      </w:r>
      <w:r w:rsidRPr="00F922A0">
        <w:rPr>
          <w:sz w:val="24"/>
        </w:rPr>
        <w:t>иными</w:t>
      </w:r>
      <w:r w:rsidRPr="00F922A0">
        <w:rPr>
          <w:spacing w:val="-4"/>
          <w:sz w:val="24"/>
        </w:rPr>
        <w:t xml:space="preserve"> </w:t>
      </w:r>
      <w:r w:rsidRPr="00F922A0">
        <w:rPr>
          <w:sz w:val="24"/>
        </w:rPr>
        <w:t>работниками;</w:t>
      </w:r>
    </w:p>
    <w:p w:rsidR="00755FD3" w:rsidRPr="00F922A0" w:rsidRDefault="007E3FA8" w:rsidP="00366414">
      <w:pPr>
        <w:pStyle w:val="a5"/>
        <w:numPr>
          <w:ilvl w:val="0"/>
          <w:numId w:val="27"/>
        </w:numPr>
        <w:tabs>
          <w:tab w:val="left" w:pos="404"/>
        </w:tabs>
        <w:ind w:left="403" w:hanging="142"/>
        <w:jc w:val="left"/>
        <w:rPr>
          <w:sz w:val="24"/>
        </w:rPr>
      </w:pPr>
      <w:r w:rsidRPr="00F922A0">
        <w:rPr>
          <w:sz w:val="24"/>
        </w:rPr>
        <w:t>уровень</w:t>
      </w:r>
      <w:r w:rsidRPr="00F922A0">
        <w:rPr>
          <w:spacing w:val="-4"/>
          <w:sz w:val="24"/>
        </w:rPr>
        <w:t xml:space="preserve"> </w:t>
      </w:r>
      <w:r w:rsidRPr="00F922A0">
        <w:rPr>
          <w:sz w:val="24"/>
        </w:rPr>
        <w:t>квалификации</w:t>
      </w:r>
      <w:r w:rsidRPr="00F922A0">
        <w:rPr>
          <w:spacing w:val="-4"/>
          <w:sz w:val="24"/>
        </w:rPr>
        <w:t xml:space="preserve"> </w:t>
      </w:r>
      <w:r w:rsidRPr="00F922A0">
        <w:rPr>
          <w:sz w:val="24"/>
        </w:rPr>
        <w:t>педагогических</w:t>
      </w:r>
      <w:r w:rsidRPr="00F922A0">
        <w:rPr>
          <w:spacing w:val="-2"/>
          <w:sz w:val="24"/>
        </w:rPr>
        <w:t xml:space="preserve"> </w:t>
      </w:r>
      <w:r w:rsidRPr="00F922A0">
        <w:rPr>
          <w:sz w:val="24"/>
        </w:rPr>
        <w:t>и</w:t>
      </w:r>
      <w:r w:rsidRPr="00F922A0">
        <w:rPr>
          <w:spacing w:val="-6"/>
          <w:sz w:val="24"/>
        </w:rPr>
        <w:t xml:space="preserve"> </w:t>
      </w:r>
      <w:r w:rsidRPr="00F922A0">
        <w:rPr>
          <w:sz w:val="24"/>
        </w:rPr>
        <w:t>иных</w:t>
      </w:r>
      <w:r w:rsidRPr="00F922A0">
        <w:rPr>
          <w:spacing w:val="-3"/>
          <w:sz w:val="24"/>
        </w:rPr>
        <w:t xml:space="preserve"> </w:t>
      </w:r>
      <w:r w:rsidRPr="00F922A0">
        <w:rPr>
          <w:sz w:val="24"/>
        </w:rPr>
        <w:t>работников школы;</w:t>
      </w:r>
    </w:p>
    <w:p w:rsidR="00755FD3" w:rsidRPr="00F922A0" w:rsidRDefault="007E3FA8" w:rsidP="00366414">
      <w:pPr>
        <w:pStyle w:val="a5"/>
        <w:numPr>
          <w:ilvl w:val="0"/>
          <w:numId w:val="27"/>
        </w:numPr>
        <w:tabs>
          <w:tab w:val="left" w:pos="511"/>
          <w:tab w:val="left" w:pos="512"/>
          <w:tab w:val="left" w:pos="2295"/>
          <w:tab w:val="left" w:pos="4550"/>
          <w:tab w:val="left" w:pos="5687"/>
          <w:tab w:val="left" w:pos="7524"/>
          <w:tab w:val="left" w:pos="8944"/>
        </w:tabs>
        <w:ind w:right="381" w:firstLine="0"/>
        <w:jc w:val="left"/>
        <w:rPr>
          <w:sz w:val="24"/>
        </w:rPr>
      </w:pPr>
      <w:r w:rsidRPr="00F922A0">
        <w:rPr>
          <w:sz w:val="24"/>
        </w:rPr>
        <w:t>непрерывность</w:t>
      </w:r>
      <w:r w:rsidRPr="00F922A0">
        <w:rPr>
          <w:sz w:val="24"/>
        </w:rPr>
        <w:tab/>
        <w:t>профессионального</w:t>
      </w:r>
      <w:r w:rsidRPr="00F922A0">
        <w:rPr>
          <w:sz w:val="24"/>
        </w:rPr>
        <w:tab/>
        <w:t>развития</w:t>
      </w:r>
      <w:r w:rsidRPr="00F922A0">
        <w:rPr>
          <w:sz w:val="24"/>
        </w:rPr>
        <w:tab/>
        <w:t>педагогических</w:t>
      </w:r>
      <w:r w:rsidRPr="00F922A0">
        <w:rPr>
          <w:sz w:val="24"/>
        </w:rPr>
        <w:tab/>
        <w:t>работников</w:t>
      </w:r>
      <w:r w:rsidRPr="00F922A0">
        <w:rPr>
          <w:sz w:val="24"/>
        </w:rPr>
        <w:tab/>
      </w:r>
      <w:r w:rsidRPr="00F922A0">
        <w:rPr>
          <w:spacing w:val="-1"/>
          <w:sz w:val="24"/>
        </w:rPr>
        <w:t>школы,</w:t>
      </w:r>
      <w:r w:rsidRPr="00F922A0">
        <w:rPr>
          <w:spacing w:val="-57"/>
          <w:sz w:val="24"/>
        </w:rPr>
        <w:t xml:space="preserve"> </w:t>
      </w:r>
      <w:r w:rsidRPr="00F922A0">
        <w:rPr>
          <w:sz w:val="24"/>
        </w:rPr>
        <w:lastRenderedPageBreak/>
        <w:t>реализующей</w:t>
      </w:r>
      <w:r w:rsidRPr="00F922A0">
        <w:rPr>
          <w:spacing w:val="-1"/>
          <w:sz w:val="24"/>
        </w:rPr>
        <w:t xml:space="preserve"> </w:t>
      </w:r>
      <w:r w:rsidRPr="00F922A0">
        <w:rPr>
          <w:sz w:val="24"/>
        </w:rPr>
        <w:t>образовательную программу</w:t>
      </w:r>
      <w:r w:rsidRPr="00F922A0">
        <w:rPr>
          <w:spacing w:val="-3"/>
          <w:sz w:val="24"/>
        </w:rPr>
        <w:t xml:space="preserve"> </w:t>
      </w:r>
      <w:r w:rsidRPr="00F922A0">
        <w:rPr>
          <w:sz w:val="24"/>
        </w:rPr>
        <w:t>основного общего</w:t>
      </w:r>
      <w:r w:rsidRPr="00F922A0">
        <w:rPr>
          <w:spacing w:val="-1"/>
          <w:sz w:val="24"/>
        </w:rPr>
        <w:t xml:space="preserve"> </w:t>
      </w:r>
      <w:r w:rsidRPr="00F922A0">
        <w:rPr>
          <w:sz w:val="24"/>
        </w:rPr>
        <w:t>образования.</w:t>
      </w:r>
    </w:p>
    <w:p w:rsidR="00755FD3" w:rsidRPr="00F922A0" w:rsidRDefault="007E3FA8">
      <w:pPr>
        <w:pStyle w:val="a3"/>
        <w:ind w:left="202" w:right="382" w:firstLine="359"/>
      </w:pPr>
      <w:r w:rsidRPr="00F922A0">
        <w:t>Основой для разработки должностных инструкций, содержащих конкретный перечень</w:t>
      </w:r>
      <w:r w:rsidRPr="00F922A0">
        <w:rPr>
          <w:spacing w:val="1"/>
        </w:rPr>
        <w:t xml:space="preserve"> </w:t>
      </w:r>
      <w:r w:rsidRPr="00F922A0">
        <w:t>должностных</w:t>
      </w:r>
      <w:r w:rsidRPr="00F922A0">
        <w:rPr>
          <w:spacing w:val="1"/>
        </w:rPr>
        <w:t xml:space="preserve"> </w:t>
      </w:r>
      <w:r w:rsidRPr="00F922A0">
        <w:t>обязанностей</w:t>
      </w:r>
      <w:r w:rsidRPr="00F922A0">
        <w:rPr>
          <w:spacing w:val="1"/>
        </w:rPr>
        <w:t xml:space="preserve"> </w:t>
      </w:r>
      <w:r w:rsidRPr="00F922A0">
        <w:t>работников,</w:t>
      </w:r>
      <w:r w:rsidRPr="00F922A0">
        <w:rPr>
          <w:spacing w:val="1"/>
        </w:rPr>
        <w:t xml:space="preserve"> </w:t>
      </w:r>
      <w:r w:rsidRPr="00F922A0">
        <w:t>с</w:t>
      </w:r>
      <w:r w:rsidRPr="00F922A0">
        <w:rPr>
          <w:spacing w:val="1"/>
        </w:rPr>
        <w:t xml:space="preserve"> </w:t>
      </w:r>
      <w:r w:rsidRPr="00F922A0">
        <w:t>учетом</w:t>
      </w:r>
      <w:r w:rsidRPr="00F922A0">
        <w:rPr>
          <w:spacing w:val="1"/>
        </w:rPr>
        <w:t xml:space="preserve"> </w:t>
      </w:r>
      <w:r w:rsidRPr="00F922A0">
        <w:t>особенностей</w:t>
      </w:r>
      <w:r w:rsidRPr="00F922A0">
        <w:rPr>
          <w:spacing w:val="1"/>
        </w:rPr>
        <w:t xml:space="preserve"> </w:t>
      </w:r>
      <w:r w:rsidRPr="00F922A0">
        <w:t>организации</w:t>
      </w:r>
      <w:r w:rsidRPr="00F922A0">
        <w:rPr>
          <w:spacing w:val="1"/>
        </w:rPr>
        <w:t xml:space="preserve"> </w:t>
      </w:r>
      <w:r w:rsidRPr="00F922A0">
        <w:t>труда</w:t>
      </w:r>
      <w:r w:rsidRPr="00F922A0">
        <w:rPr>
          <w:spacing w:val="1"/>
        </w:rPr>
        <w:t xml:space="preserve"> </w:t>
      </w:r>
      <w:r w:rsidRPr="00F922A0">
        <w:t>и</w:t>
      </w:r>
      <w:r w:rsidRPr="00F922A0">
        <w:rPr>
          <w:spacing w:val="1"/>
        </w:rPr>
        <w:t xml:space="preserve"> </w:t>
      </w:r>
      <w:r w:rsidRPr="00F922A0">
        <w:t>управления,</w:t>
      </w:r>
      <w:r w:rsidRPr="00F922A0">
        <w:rPr>
          <w:spacing w:val="26"/>
        </w:rPr>
        <w:t xml:space="preserve"> </w:t>
      </w:r>
      <w:r w:rsidRPr="00F922A0">
        <w:t>а</w:t>
      </w:r>
      <w:r w:rsidRPr="00F922A0">
        <w:rPr>
          <w:spacing w:val="25"/>
        </w:rPr>
        <w:t xml:space="preserve"> </w:t>
      </w:r>
      <w:r w:rsidRPr="00F922A0">
        <w:t>также</w:t>
      </w:r>
      <w:r w:rsidRPr="00F922A0">
        <w:rPr>
          <w:spacing w:val="26"/>
        </w:rPr>
        <w:t xml:space="preserve"> </w:t>
      </w:r>
      <w:r w:rsidRPr="00F922A0">
        <w:t>прав,</w:t>
      </w:r>
      <w:r w:rsidRPr="00F922A0">
        <w:rPr>
          <w:spacing w:val="26"/>
        </w:rPr>
        <w:t xml:space="preserve"> </w:t>
      </w:r>
      <w:r w:rsidRPr="00F922A0">
        <w:t>ответственности</w:t>
      </w:r>
      <w:r w:rsidRPr="00F922A0">
        <w:rPr>
          <w:spacing w:val="25"/>
        </w:rPr>
        <w:t xml:space="preserve"> </w:t>
      </w:r>
      <w:r w:rsidRPr="00F922A0">
        <w:t>и</w:t>
      </w:r>
      <w:r w:rsidRPr="00F922A0">
        <w:rPr>
          <w:spacing w:val="27"/>
        </w:rPr>
        <w:t xml:space="preserve"> </w:t>
      </w:r>
      <w:r w:rsidRPr="00F922A0">
        <w:t>компетентности</w:t>
      </w:r>
      <w:r w:rsidRPr="00F922A0">
        <w:rPr>
          <w:spacing w:val="25"/>
        </w:rPr>
        <w:t xml:space="preserve"> </w:t>
      </w:r>
      <w:r w:rsidRPr="00F922A0">
        <w:t>работников</w:t>
      </w:r>
      <w:r w:rsidRPr="00F922A0">
        <w:rPr>
          <w:spacing w:val="26"/>
        </w:rPr>
        <w:t xml:space="preserve"> </w:t>
      </w:r>
      <w:r w:rsidRPr="00F922A0">
        <w:t>МБОУ</w:t>
      </w:r>
    </w:p>
    <w:p w:rsidR="00755FD3" w:rsidRPr="00F922A0" w:rsidRDefault="00253EA8">
      <w:pPr>
        <w:pStyle w:val="a3"/>
        <w:ind w:left="202" w:right="380"/>
      </w:pPr>
      <w:r w:rsidRPr="00F922A0">
        <w:t>«СОШ № 2</w:t>
      </w:r>
      <w:r w:rsidR="007E3FA8" w:rsidRPr="00F922A0">
        <w:t xml:space="preserve"> г. Шебекино», служат квалификационные характеристики, представленные в</w:t>
      </w:r>
      <w:r w:rsidR="007E3FA8" w:rsidRPr="00F922A0">
        <w:rPr>
          <w:spacing w:val="1"/>
        </w:rPr>
        <w:t xml:space="preserve"> </w:t>
      </w:r>
      <w:r w:rsidR="007E3FA8" w:rsidRPr="00F922A0">
        <w:t>Едином</w:t>
      </w:r>
      <w:r w:rsidR="007E3FA8" w:rsidRPr="00F922A0">
        <w:rPr>
          <w:spacing w:val="1"/>
        </w:rPr>
        <w:t xml:space="preserve"> </w:t>
      </w:r>
      <w:r w:rsidR="007E3FA8" w:rsidRPr="00F922A0">
        <w:t>квалификационном</w:t>
      </w:r>
      <w:r w:rsidR="007E3FA8" w:rsidRPr="00F922A0">
        <w:rPr>
          <w:spacing w:val="1"/>
        </w:rPr>
        <w:t xml:space="preserve"> </w:t>
      </w:r>
      <w:r w:rsidR="007E3FA8" w:rsidRPr="00F922A0">
        <w:t>справочнике</w:t>
      </w:r>
      <w:r w:rsidR="007E3FA8" w:rsidRPr="00F922A0">
        <w:rPr>
          <w:spacing w:val="1"/>
        </w:rPr>
        <w:t xml:space="preserve"> </w:t>
      </w:r>
      <w:r w:rsidR="007E3FA8" w:rsidRPr="00F922A0">
        <w:t>должностей</w:t>
      </w:r>
      <w:r w:rsidR="007E3FA8" w:rsidRPr="00F922A0">
        <w:rPr>
          <w:spacing w:val="1"/>
        </w:rPr>
        <w:t xml:space="preserve"> </w:t>
      </w:r>
      <w:r w:rsidR="007E3FA8" w:rsidRPr="00F922A0">
        <w:t>руководителей,</w:t>
      </w:r>
      <w:r w:rsidR="007E3FA8" w:rsidRPr="00F922A0">
        <w:rPr>
          <w:spacing w:val="1"/>
        </w:rPr>
        <w:t xml:space="preserve"> </w:t>
      </w:r>
      <w:r w:rsidR="007E3FA8" w:rsidRPr="00F922A0">
        <w:t>специалистов</w:t>
      </w:r>
      <w:r w:rsidR="007E3FA8" w:rsidRPr="00F922A0">
        <w:rPr>
          <w:spacing w:val="1"/>
        </w:rPr>
        <w:t xml:space="preserve"> </w:t>
      </w:r>
      <w:r w:rsidR="007E3FA8" w:rsidRPr="00F922A0">
        <w:t>и</w:t>
      </w:r>
      <w:r w:rsidR="007E3FA8" w:rsidRPr="00F922A0">
        <w:rPr>
          <w:spacing w:val="1"/>
        </w:rPr>
        <w:t xml:space="preserve"> </w:t>
      </w:r>
      <w:r w:rsidR="007E3FA8" w:rsidRPr="00F922A0">
        <w:t>служащих</w:t>
      </w:r>
      <w:r w:rsidR="007E3FA8" w:rsidRPr="00F922A0">
        <w:rPr>
          <w:spacing w:val="1"/>
        </w:rPr>
        <w:t xml:space="preserve"> </w:t>
      </w:r>
      <w:r w:rsidR="007E3FA8" w:rsidRPr="00F922A0">
        <w:t>(ЕКС),</w:t>
      </w:r>
      <w:r w:rsidR="007E3FA8" w:rsidRPr="00F922A0">
        <w:rPr>
          <w:spacing w:val="1"/>
        </w:rPr>
        <w:t xml:space="preserve"> </w:t>
      </w:r>
      <w:r w:rsidR="007E3FA8" w:rsidRPr="00F922A0">
        <w:t>раздел</w:t>
      </w:r>
      <w:r w:rsidR="007E3FA8" w:rsidRPr="00F922A0">
        <w:rPr>
          <w:spacing w:val="1"/>
        </w:rPr>
        <w:t xml:space="preserve"> </w:t>
      </w:r>
      <w:r w:rsidR="007E3FA8" w:rsidRPr="00F922A0">
        <w:t>«Квалификационные</w:t>
      </w:r>
      <w:r w:rsidR="007E3FA8" w:rsidRPr="00F922A0">
        <w:rPr>
          <w:spacing w:val="1"/>
        </w:rPr>
        <w:t xml:space="preserve"> </w:t>
      </w:r>
      <w:r w:rsidR="007E3FA8" w:rsidRPr="00F922A0">
        <w:t>характеристики</w:t>
      </w:r>
      <w:r w:rsidR="007E3FA8" w:rsidRPr="00F922A0">
        <w:rPr>
          <w:spacing w:val="1"/>
        </w:rPr>
        <w:t xml:space="preserve"> </w:t>
      </w:r>
      <w:r w:rsidR="007E3FA8" w:rsidRPr="00F922A0">
        <w:t>должностей</w:t>
      </w:r>
      <w:r w:rsidR="007E3FA8" w:rsidRPr="00F922A0">
        <w:rPr>
          <w:spacing w:val="1"/>
        </w:rPr>
        <w:t xml:space="preserve"> </w:t>
      </w:r>
      <w:r w:rsidR="007E3FA8" w:rsidRPr="00F922A0">
        <w:t>работников</w:t>
      </w:r>
      <w:r w:rsidR="007E3FA8" w:rsidRPr="00F922A0">
        <w:rPr>
          <w:spacing w:val="1"/>
        </w:rPr>
        <w:t xml:space="preserve"> </w:t>
      </w:r>
      <w:r w:rsidR="007E3FA8" w:rsidRPr="00F922A0">
        <w:t>образования».</w:t>
      </w:r>
      <w:r w:rsidR="007E3FA8" w:rsidRPr="00F922A0">
        <w:rPr>
          <w:spacing w:val="1"/>
        </w:rPr>
        <w:t xml:space="preserve"> </w:t>
      </w:r>
      <w:r w:rsidR="007E3FA8" w:rsidRPr="00F922A0">
        <w:t>В</w:t>
      </w:r>
      <w:r w:rsidR="007E3FA8" w:rsidRPr="00F922A0">
        <w:rPr>
          <w:spacing w:val="1"/>
        </w:rPr>
        <w:t xml:space="preserve"> </w:t>
      </w:r>
      <w:r w:rsidR="007E3FA8" w:rsidRPr="00F922A0">
        <w:t>основу</w:t>
      </w:r>
      <w:r w:rsidR="007E3FA8" w:rsidRPr="00F922A0">
        <w:rPr>
          <w:spacing w:val="1"/>
        </w:rPr>
        <w:t xml:space="preserve"> </w:t>
      </w:r>
      <w:r w:rsidR="007E3FA8" w:rsidRPr="00F922A0">
        <w:t>должностных</w:t>
      </w:r>
      <w:r w:rsidR="007E3FA8" w:rsidRPr="00F922A0">
        <w:rPr>
          <w:spacing w:val="1"/>
        </w:rPr>
        <w:t xml:space="preserve"> </w:t>
      </w:r>
      <w:r w:rsidR="007E3FA8" w:rsidRPr="00F922A0">
        <w:t>обязанностей</w:t>
      </w:r>
      <w:r w:rsidR="007E3FA8" w:rsidRPr="00F922A0">
        <w:rPr>
          <w:spacing w:val="1"/>
        </w:rPr>
        <w:t xml:space="preserve"> </w:t>
      </w:r>
      <w:r w:rsidR="007E3FA8" w:rsidRPr="00F922A0">
        <w:t>также</w:t>
      </w:r>
      <w:r w:rsidR="007E3FA8" w:rsidRPr="00F922A0">
        <w:rPr>
          <w:spacing w:val="1"/>
        </w:rPr>
        <w:t xml:space="preserve"> </w:t>
      </w:r>
      <w:r w:rsidR="007E3FA8" w:rsidRPr="00F922A0">
        <w:t>положены</w:t>
      </w:r>
      <w:r w:rsidR="007E3FA8" w:rsidRPr="00F922A0">
        <w:rPr>
          <w:spacing w:val="1"/>
        </w:rPr>
        <w:t xml:space="preserve"> </w:t>
      </w:r>
      <w:r w:rsidR="007E3FA8" w:rsidRPr="00F922A0">
        <w:t>представленные</w:t>
      </w:r>
      <w:r w:rsidR="007E3FA8" w:rsidRPr="00F922A0">
        <w:rPr>
          <w:spacing w:val="1"/>
        </w:rPr>
        <w:t xml:space="preserve"> </w:t>
      </w:r>
      <w:r w:rsidR="007E3FA8" w:rsidRPr="00F922A0">
        <w:t>в</w:t>
      </w:r>
      <w:r w:rsidR="007E3FA8" w:rsidRPr="00F922A0">
        <w:rPr>
          <w:spacing w:val="-57"/>
        </w:rPr>
        <w:t xml:space="preserve"> </w:t>
      </w:r>
      <w:r w:rsidR="007E3FA8" w:rsidRPr="00F922A0">
        <w:t>профессиональном стандарте "Педагог (педагогическая деятельность в сфере</w:t>
      </w:r>
      <w:r w:rsidR="007E3FA8" w:rsidRPr="00F922A0">
        <w:rPr>
          <w:spacing w:val="1"/>
        </w:rPr>
        <w:t xml:space="preserve"> </w:t>
      </w:r>
      <w:r w:rsidR="007E3FA8" w:rsidRPr="00F922A0">
        <w:t>основного</w:t>
      </w:r>
      <w:r w:rsidR="007E3FA8" w:rsidRPr="00F922A0">
        <w:rPr>
          <w:spacing w:val="1"/>
        </w:rPr>
        <w:t xml:space="preserve"> </w:t>
      </w:r>
      <w:r w:rsidR="007E3FA8" w:rsidRPr="00F922A0">
        <w:t>общего</w:t>
      </w:r>
      <w:r w:rsidR="007E3FA8" w:rsidRPr="00F922A0">
        <w:rPr>
          <w:spacing w:val="1"/>
        </w:rPr>
        <w:t xml:space="preserve"> </w:t>
      </w:r>
      <w:r w:rsidR="007E3FA8" w:rsidRPr="00F922A0">
        <w:t>образования)</w:t>
      </w:r>
      <w:r w:rsidR="007E3FA8" w:rsidRPr="00F922A0">
        <w:rPr>
          <w:spacing w:val="1"/>
        </w:rPr>
        <w:t xml:space="preserve"> </w:t>
      </w:r>
      <w:r w:rsidR="007E3FA8" w:rsidRPr="00F922A0">
        <w:t>(воспитатель,</w:t>
      </w:r>
      <w:r w:rsidR="007E3FA8" w:rsidRPr="00F922A0">
        <w:rPr>
          <w:spacing w:val="1"/>
        </w:rPr>
        <w:t xml:space="preserve"> </w:t>
      </w:r>
      <w:r w:rsidR="007E3FA8" w:rsidRPr="00F922A0">
        <w:t>учитель)",</w:t>
      </w:r>
      <w:r w:rsidR="007E3FA8" w:rsidRPr="00F922A0">
        <w:rPr>
          <w:spacing w:val="1"/>
        </w:rPr>
        <w:t xml:space="preserve"> </w:t>
      </w:r>
      <w:r w:rsidR="007E3FA8" w:rsidRPr="00F922A0">
        <w:t>обобщенные</w:t>
      </w:r>
      <w:r w:rsidR="007E3FA8" w:rsidRPr="00F922A0">
        <w:rPr>
          <w:spacing w:val="1"/>
        </w:rPr>
        <w:t xml:space="preserve"> </w:t>
      </w:r>
      <w:r w:rsidR="007E3FA8" w:rsidRPr="00F922A0">
        <w:t>трудовые</w:t>
      </w:r>
      <w:r w:rsidR="007E3FA8" w:rsidRPr="00F922A0">
        <w:rPr>
          <w:spacing w:val="1"/>
        </w:rPr>
        <w:t xml:space="preserve"> </w:t>
      </w:r>
      <w:r w:rsidR="007E3FA8" w:rsidRPr="00F922A0">
        <w:t>функции,</w:t>
      </w:r>
      <w:r w:rsidR="007E3FA8" w:rsidRPr="00F922A0">
        <w:rPr>
          <w:spacing w:val="1"/>
        </w:rPr>
        <w:t xml:space="preserve"> </w:t>
      </w:r>
      <w:r w:rsidR="007E3FA8" w:rsidRPr="00F922A0">
        <w:t>которые</w:t>
      </w:r>
      <w:r w:rsidR="007E3FA8" w:rsidRPr="00F922A0">
        <w:rPr>
          <w:spacing w:val="-57"/>
        </w:rPr>
        <w:t xml:space="preserve"> </w:t>
      </w:r>
      <w:r w:rsidR="007E3FA8" w:rsidRPr="00F922A0">
        <w:t>могут</w:t>
      </w:r>
      <w:r w:rsidR="007E3FA8" w:rsidRPr="00F922A0">
        <w:rPr>
          <w:spacing w:val="-1"/>
        </w:rPr>
        <w:t xml:space="preserve"> </w:t>
      </w:r>
      <w:r w:rsidR="007E3FA8" w:rsidRPr="00F922A0">
        <w:t>быть</w:t>
      </w:r>
      <w:r w:rsidR="007E3FA8" w:rsidRPr="00F922A0">
        <w:rPr>
          <w:spacing w:val="1"/>
        </w:rPr>
        <w:t xml:space="preserve"> </w:t>
      </w:r>
      <w:r w:rsidR="007E3FA8" w:rsidRPr="00F922A0">
        <w:t>поручены</w:t>
      </w:r>
      <w:r w:rsidR="007E3FA8" w:rsidRPr="00F922A0">
        <w:rPr>
          <w:spacing w:val="-1"/>
        </w:rPr>
        <w:t xml:space="preserve"> </w:t>
      </w:r>
      <w:r w:rsidR="007E3FA8" w:rsidRPr="00F922A0">
        <w:t>работнику, занимающему</w:t>
      </w:r>
      <w:r w:rsidR="007E3FA8" w:rsidRPr="00F922A0">
        <w:rPr>
          <w:spacing w:val="-4"/>
        </w:rPr>
        <w:t xml:space="preserve"> </w:t>
      </w:r>
      <w:r w:rsidR="007E3FA8" w:rsidRPr="00F922A0">
        <w:t>данную должность</w:t>
      </w:r>
    </w:p>
    <w:p w:rsidR="00755FD3" w:rsidRPr="00F922A0" w:rsidRDefault="007E3FA8">
      <w:pPr>
        <w:pStyle w:val="21"/>
        <w:spacing w:before="2" w:line="240" w:lineRule="auto"/>
        <w:ind w:left="1049" w:right="1239"/>
        <w:jc w:val="center"/>
      </w:pPr>
      <w:r w:rsidRPr="00F922A0">
        <w:t>Кадровое обеспечение реализации основной образовательной программы</w:t>
      </w:r>
      <w:r w:rsidRPr="00F922A0">
        <w:rPr>
          <w:spacing w:val="-57"/>
        </w:rPr>
        <w:t xml:space="preserve"> </w:t>
      </w:r>
      <w:r w:rsidRPr="00F922A0">
        <w:t>среднего</w:t>
      </w:r>
      <w:r w:rsidRPr="00F922A0">
        <w:rPr>
          <w:spacing w:val="-2"/>
        </w:rPr>
        <w:t xml:space="preserve"> </w:t>
      </w:r>
      <w:r w:rsidRPr="00F922A0">
        <w:t>общего</w:t>
      </w:r>
      <w:r w:rsidRPr="00F922A0">
        <w:rPr>
          <w:spacing w:val="-1"/>
        </w:rPr>
        <w:t xml:space="preserve"> </w:t>
      </w:r>
      <w:r w:rsidRPr="00F922A0">
        <w:t>образования</w:t>
      </w:r>
    </w:p>
    <w:p w:rsidR="00755FD3" w:rsidRPr="00F922A0" w:rsidRDefault="007E3FA8">
      <w:pPr>
        <w:ind w:left="251" w:right="441"/>
        <w:jc w:val="center"/>
        <w:rPr>
          <w:b/>
          <w:i/>
          <w:sz w:val="24"/>
        </w:rPr>
      </w:pPr>
      <w:r w:rsidRPr="00F922A0">
        <w:rPr>
          <w:b/>
          <w:i/>
          <w:sz w:val="24"/>
        </w:rPr>
        <w:t>Профессиональное</w:t>
      </w:r>
      <w:r w:rsidRPr="00F922A0">
        <w:rPr>
          <w:b/>
          <w:i/>
          <w:spacing w:val="-4"/>
          <w:sz w:val="24"/>
        </w:rPr>
        <w:t xml:space="preserve"> </w:t>
      </w:r>
      <w:r w:rsidRPr="00F922A0">
        <w:rPr>
          <w:b/>
          <w:i/>
          <w:sz w:val="24"/>
        </w:rPr>
        <w:t>развитие</w:t>
      </w:r>
      <w:r w:rsidRPr="00F922A0">
        <w:rPr>
          <w:b/>
          <w:i/>
          <w:spacing w:val="-3"/>
          <w:sz w:val="24"/>
        </w:rPr>
        <w:t xml:space="preserve"> </w:t>
      </w:r>
      <w:r w:rsidRPr="00F922A0">
        <w:rPr>
          <w:b/>
          <w:i/>
          <w:sz w:val="24"/>
        </w:rPr>
        <w:t>и</w:t>
      </w:r>
      <w:r w:rsidRPr="00F922A0">
        <w:rPr>
          <w:b/>
          <w:i/>
          <w:spacing w:val="-4"/>
          <w:sz w:val="24"/>
        </w:rPr>
        <w:t xml:space="preserve"> </w:t>
      </w:r>
      <w:r w:rsidRPr="00F922A0">
        <w:rPr>
          <w:b/>
          <w:i/>
          <w:sz w:val="24"/>
        </w:rPr>
        <w:t>повышение</w:t>
      </w:r>
      <w:r w:rsidRPr="00F922A0">
        <w:rPr>
          <w:b/>
          <w:i/>
          <w:spacing w:val="-4"/>
          <w:sz w:val="24"/>
        </w:rPr>
        <w:t xml:space="preserve"> </w:t>
      </w:r>
      <w:r w:rsidRPr="00F922A0">
        <w:rPr>
          <w:b/>
          <w:i/>
          <w:sz w:val="24"/>
        </w:rPr>
        <w:t>квалификации</w:t>
      </w:r>
      <w:r w:rsidRPr="00F922A0">
        <w:rPr>
          <w:b/>
          <w:i/>
          <w:spacing w:val="-4"/>
          <w:sz w:val="24"/>
        </w:rPr>
        <w:t xml:space="preserve"> </w:t>
      </w:r>
      <w:r w:rsidRPr="00F922A0">
        <w:rPr>
          <w:b/>
          <w:i/>
          <w:sz w:val="24"/>
        </w:rPr>
        <w:t>педагогических</w:t>
      </w:r>
      <w:r w:rsidRPr="00F922A0">
        <w:rPr>
          <w:b/>
          <w:i/>
          <w:spacing w:val="-2"/>
          <w:sz w:val="24"/>
        </w:rPr>
        <w:t xml:space="preserve"> </w:t>
      </w:r>
      <w:r w:rsidRPr="00F922A0">
        <w:rPr>
          <w:b/>
          <w:i/>
          <w:sz w:val="24"/>
        </w:rPr>
        <w:t>работников</w:t>
      </w:r>
    </w:p>
    <w:p w:rsidR="00755FD3" w:rsidRPr="00F922A0" w:rsidRDefault="00755FD3">
      <w:pPr>
        <w:pStyle w:val="a3"/>
        <w:spacing w:before="7"/>
        <w:ind w:left="0"/>
        <w:jc w:val="left"/>
        <w:rPr>
          <w:b/>
          <w:i/>
          <w:sz w:val="18"/>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703"/>
        <w:gridCol w:w="7050"/>
      </w:tblGrid>
      <w:tr w:rsidR="00456454" w:rsidRPr="00F922A0" w:rsidTr="00456454">
        <w:trPr>
          <w:trHeight w:val="1103"/>
        </w:trPr>
        <w:tc>
          <w:tcPr>
            <w:tcW w:w="538" w:type="dxa"/>
          </w:tcPr>
          <w:p w:rsidR="00456454" w:rsidRPr="00F922A0" w:rsidRDefault="00456454">
            <w:pPr>
              <w:pStyle w:val="TableParagraph"/>
              <w:spacing w:line="268" w:lineRule="exact"/>
              <w:ind w:left="107"/>
              <w:rPr>
                <w:sz w:val="24"/>
              </w:rPr>
            </w:pPr>
            <w:r w:rsidRPr="00F922A0">
              <w:rPr>
                <w:sz w:val="24"/>
              </w:rPr>
              <w:t>№</w:t>
            </w:r>
          </w:p>
        </w:tc>
        <w:tc>
          <w:tcPr>
            <w:tcW w:w="1703" w:type="dxa"/>
          </w:tcPr>
          <w:p w:rsidR="00456454" w:rsidRPr="00F922A0" w:rsidRDefault="00456454">
            <w:pPr>
              <w:pStyle w:val="TableParagraph"/>
              <w:spacing w:line="268" w:lineRule="exact"/>
              <w:ind w:left="107"/>
              <w:rPr>
                <w:sz w:val="24"/>
              </w:rPr>
            </w:pPr>
            <w:r w:rsidRPr="00F922A0">
              <w:rPr>
                <w:sz w:val="24"/>
              </w:rPr>
              <w:t>Специалисты</w:t>
            </w:r>
          </w:p>
        </w:tc>
        <w:tc>
          <w:tcPr>
            <w:tcW w:w="7050" w:type="dxa"/>
          </w:tcPr>
          <w:p w:rsidR="00456454" w:rsidRPr="00F922A0" w:rsidRDefault="00456454">
            <w:pPr>
              <w:pStyle w:val="TableParagraph"/>
              <w:spacing w:line="268" w:lineRule="exact"/>
              <w:ind w:left="104"/>
              <w:rPr>
                <w:sz w:val="24"/>
              </w:rPr>
            </w:pPr>
            <w:r w:rsidRPr="00F922A0">
              <w:rPr>
                <w:sz w:val="24"/>
              </w:rPr>
              <w:t>Функции</w:t>
            </w:r>
          </w:p>
        </w:tc>
      </w:tr>
      <w:tr w:rsidR="00456454" w:rsidRPr="00F922A0" w:rsidTr="00456454">
        <w:trPr>
          <w:trHeight w:val="1104"/>
        </w:trPr>
        <w:tc>
          <w:tcPr>
            <w:tcW w:w="538" w:type="dxa"/>
          </w:tcPr>
          <w:p w:rsidR="00456454" w:rsidRPr="00F922A0" w:rsidRDefault="00456454">
            <w:pPr>
              <w:pStyle w:val="TableParagraph"/>
              <w:spacing w:line="268" w:lineRule="exact"/>
              <w:ind w:left="107"/>
              <w:rPr>
                <w:sz w:val="24"/>
              </w:rPr>
            </w:pPr>
            <w:r w:rsidRPr="00F922A0">
              <w:rPr>
                <w:sz w:val="24"/>
              </w:rPr>
              <w:t>1</w:t>
            </w:r>
          </w:p>
        </w:tc>
        <w:tc>
          <w:tcPr>
            <w:tcW w:w="1703" w:type="dxa"/>
          </w:tcPr>
          <w:p w:rsidR="00456454" w:rsidRPr="00F922A0" w:rsidRDefault="00456454">
            <w:pPr>
              <w:pStyle w:val="TableParagraph"/>
              <w:ind w:left="107" w:right="352"/>
              <w:rPr>
                <w:sz w:val="24"/>
              </w:rPr>
            </w:pPr>
            <w:r w:rsidRPr="00F922A0">
              <w:rPr>
                <w:sz w:val="24"/>
              </w:rPr>
              <w:t>Педагог-</w:t>
            </w:r>
            <w:r w:rsidRPr="00F922A0">
              <w:rPr>
                <w:spacing w:val="1"/>
                <w:sz w:val="24"/>
              </w:rPr>
              <w:t xml:space="preserve"> </w:t>
            </w:r>
            <w:r w:rsidRPr="00F922A0">
              <w:rPr>
                <w:sz w:val="24"/>
              </w:rPr>
              <w:t>предметник</w:t>
            </w:r>
          </w:p>
        </w:tc>
        <w:tc>
          <w:tcPr>
            <w:tcW w:w="7050" w:type="dxa"/>
          </w:tcPr>
          <w:p w:rsidR="00456454" w:rsidRPr="00F922A0" w:rsidRDefault="00456454">
            <w:pPr>
              <w:pStyle w:val="TableParagraph"/>
              <w:ind w:left="104" w:right="1040"/>
              <w:rPr>
                <w:sz w:val="24"/>
              </w:rPr>
            </w:pPr>
            <w:r w:rsidRPr="00F922A0">
              <w:rPr>
                <w:sz w:val="24"/>
              </w:rPr>
              <w:t>Организация</w:t>
            </w:r>
            <w:r w:rsidRPr="00F922A0">
              <w:rPr>
                <w:spacing w:val="-5"/>
                <w:sz w:val="24"/>
              </w:rPr>
              <w:t xml:space="preserve"> </w:t>
            </w:r>
            <w:r w:rsidRPr="00F922A0">
              <w:rPr>
                <w:sz w:val="24"/>
              </w:rPr>
              <w:t>условий</w:t>
            </w:r>
            <w:r w:rsidRPr="00F922A0">
              <w:rPr>
                <w:spacing w:val="-7"/>
                <w:sz w:val="24"/>
              </w:rPr>
              <w:t xml:space="preserve"> </w:t>
            </w:r>
            <w:r w:rsidRPr="00F922A0">
              <w:rPr>
                <w:sz w:val="24"/>
              </w:rPr>
              <w:t>для</w:t>
            </w:r>
            <w:r w:rsidRPr="00F922A0">
              <w:rPr>
                <w:spacing w:val="-5"/>
                <w:sz w:val="24"/>
              </w:rPr>
              <w:t xml:space="preserve"> </w:t>
            </w:r>
            <w:r w:rsidRPr="00F922A0">
              <w:rPr>
                <w:sz w:val="24"/>
              </w:rPr>
              <w:t>успешного</w:t>
            </w:r>
            <w:r w:rsidRPr="00F922A0">
              <w:rPr>
                <w:spacing w:val="-57"/>
                <w:sz w:val="24"/>
              </w:rPr>
              <w:t xml:space="preserve"> </w:t>
            </w:r>
            <w:r w:rsidRPr="00F922A0">
              <w:rPr>
                <w:sz w:val="24"/>
              </w:rPr>
              <w:t>продвижения ребенка в рамках</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процесса</w:t>
            </w:r>
          </w:p>
        </w:tc>
      </w:tr>
      <w:tr w:rsidR="00456454" w:rsidRPr="00F922A0" w:rsidTr="00456454">
        <w:trPr>
          <w:trHeight w:val="1105"/>
        </w:trPr>
        <w:tc>
          <w:tcPr>
            <w:tcW w:w="538" w:type="dxa"/>
          </w:tcPr>
          <w:p w:rsidR="00456454" w:rsidRPr="00F922A0" w:rsidRDefault="00456454">
            <w:pPr>
              <w:pStyle w:val="TableParagraph"/>
              <w:spacing w:line="270" w:lineRule="exact"/>
              <w:ind w:left="107"/>
              <w:rPr>
                <w:sz w:val="24"/>
              </w:rPr>
            </w:pPr>
            <w:r w:rsidRPr="00F922A0">
              <w:rPr>
                <w:sz w:val="24"/>
              </w:rPr>
              <w:t>2</w:t>
            </w:r>
          </w:p>
        </w:tc>
        <w:tc>
          <w:tcPr>
            <w:tcW w:w="1703" w:type="dxa"/>
          </w:tcPr>
          <w:p w:rsidR="00456454" w:rsidRPr="00F922A0" w:rsidRDefault="00456454">
            <w:pPr>
              <w:pStyle w:val="TableParagraph"/>
              <w:ind w:left="107" w:right="164"/>
              <w:rPr>
                <w:sz w:val="24"/>
              </w:rPr>
            </w:pPr>
            <w:r w:rsidRPr="00F922A0">
              <w:rPr>
                <w:sz w:val="24"/>
              </w:rPr>
              <w:t>Классный</w:t>
            </w:r>
            <w:r w:rsidRPr="00F922A0">
              <w:rPr>
                <w:spacing w:val="1"/>
                <w:sz w:val="24"/>
              </w:rPr>
              <w:t xml:space="preserve"> </w:t>
            </w:r>
            <w:r w:rsidRPr="00F922A0">
              <w:rPr>
                <w:sz w:val="24"/>
              </w:rPr>
              <w:t>руководитель</w:t>
            </w:r>
          </w:p>
        </w:tc>
        <w:tc>
          <w:tcPr>
            <w:tcW w:w="7050" w:type="dxa"/>
          </w:tcPr>
          <w:p w:rsidR="00456454" w:rsidRPr="00F922A0" w:rsidRDefault="00456454">
            <w:pPr>
              <w:pStyle w:val="TableParagraph"/>
              <w:ind w:left="104" w:right="497"/>
              <w:rPr>
                <w:sz w:val="24"/>
              </w:rPr>
            </w:pPr>
            <w:r w:rsidRPr="00F922A0">
              <w:rPr>
                <w:sz w:val="24"/>
              </w:rPr>
              <w:t>Организация воспитательного процесса,</w:t>
            </w:r>
            <w:r w:rsidRPr="00F922A0">
              <w:rPr>
                <w:spacing w:val="1"/>
                <w:sz w:val="24"/>
              </w:rPr>
              <w:t xml:space="preserve"> </w:t>
            </w:r>
            <w:r w:rsidRPr="00F922A0">
              <w:rPr>
                <w:sz w:val="24"/>
              </w:rPr>
              <w:t>профилактической</w:t>
            </w:r>
            <w:r w:rsidRPr="00F922A0">
              <w:rPr>
                <w:spacing w:val="-5"/>
                <w:sz w:val="24"/>
              </w:rPr>
              <w:t xml:space="preserve"> </w:t>
            </w:r>
            <w:r w:rsidRPr="00F922A0">
              <w:rPr>
                <w:sz w:val="24"/>
              </w:rPr>
              <w:t>работы,</w:t>
            </w:r>
            <w:r w:rsidRPr="00F922A0">
              <w:rPr>
                <w:spacing w:val="-5"/>
                <w:sz w:val="24"/>
              </w:rPr>
              <w:t xml:space="preserve"> </w:t>
            </w:r>
            <w:r w:rsidRPr="00F922A0">
              <w:rPr>
                <w:sz w:val="24"/>
              </w:rPr>
              <w:t>формирование</w:t>
            </w:r>
            <w:r w:rsidRPr="00F922A0">
              <w:rPr>
                <w:spacing w:val="-57"/>
                <w:sz w:val="24"/>
              </w:rPr>
              <w:t xml:space="preserve"> </w:t>
            </w:r>
            <w:r w:rsidRPr="00F922A0">
              <w:rPr>
                <w:sz w:val="24"/>
              </w:rPr>
              <w:t>здорового</w:t>
            </w:r>
            <w:r w:rsidRPr="00F922A0">
              <w:rPr>
                <w:spacing w:val="-1"/>
                <w:sz w:val="24"/>
              </w:rPr>
              <w:t xml:space="preserve"> </w:t>
            </w:r>
            <w:r w:rsidRPr="00F922A0">
              <w:rPr>
                <w:sz w:val="24"/>
              </w:rPr>
              <w:t>образа</w:t>
            </w:r>
            <w:r w:rsidRPr="00F922A0">
              <w:rPr>
                <w:spacing w:val="-2"/>
                <w:sz w:val="24"/>
              </w:rPr>
              <w:t xml:space="preserve"> </w:t>
            </w:r>
            <w:r w:rsidRPr="00F922A0">
              <w:rPr>
                <w:sz w:val="24"/>
              </w:rPr>
              <w:t>жизни</w:t>
            </w:r>
            <w:r w:rsidRPr="00F922A0">
              <w:rPr>
                <w:spacing w:val="-1"/>
                <w:sz w:val="24"/>
              </w:rPr>
              <w:t xml:space="preserve"> </w:t>
            </w:r>
            <w:r w:rsidRPr="00F922A0">
              <w:rPr>
                <w:sz w:val="24"/>
              </w:rPr>
              <w:t>обучающихся</w:t>
            </w:r>
          </w:p>
        </w:tc>
      </w:tr>
      <w:tr w:rsidR="00456454" w:rsidRPr="00F922A0" w:rsidTr="00456454">
        <w:trPr>
          <w:trHeight w:val="2208"/>
        </w:trPr>
        <w:tc>
          <w:tcPr>
            <w:tcW w:w="538" w:type="dxa"/>
          </w:tcPr>
          <w:p w:rsidR="00456454" w:rsidRPr="00F922A0" w:rsidRDefault="00456454">
            <w:pPr>
              <w:pStyle w:val="TableParagraph"/>
              <w:spacing w:line="268" w:lineRule="exact"/>
              <w:ind w:left="107"/>
              <w:rPr>
                <w:sz w:val="24"/>
              </w:rPr>
            </w:pPr>
            <w:r w:rsidRPr="00F922A0">
              <w:rPr>
                <w:sz w:val="24"/>
              </w:rPr>
              <w:t>3</w:t>
            </w:r>
          </w:p>
        </w:tc>
        <w:tc>
          <w:tcPr>
            <w:tcW w:w="1703" w:type="dxa"/>
          </w:tcPr>
          <w:p w:rsidR="00456454" w:rsidRPr="00F922A0" w:rsidRDefault="00456454">
            <w:pPr>
              <w:pStyle w:val="TableParagraph"/>
              <w:spacing w:line="268" w:lineRule="exact"/>
              <w:ind w:left="107"/>
              <w:rPr>
                <w:sz w:val="24"/>
              </w:rPr>
            </w:pPr>
            <w:r w:rsidRPr="00F922A0">
              <w:rPr>
                <w:sz w:val="24"/>
              </w:rPr>
              <w:t>Библиотекарь</w:t>
            </w:r>
          </w:p>
        </w:tc>
        <w:tc>
          <w:tcPr>
            <w:tcW w:w="7050" w:type="dxa"/>
          </w:tcPr>
          <w:p w:rsidR="00456454" w:rsidRPr="00F922A0" w:rsidRDefault="00456454">
            <w:pPr>
              <w:pStyle w:val="TableParagraph"/>
              <w:ind w:left="104" w:right="217"/>
              <w:rPr>
                <w:sz w:val="24"/>
              </w:rPr>
            </w:pPr>
            <w:r w:rsidRPr="00F922A0">
              <w:rPr>
                <w:sz w:val="24"/>
              </w:rPr>
              <w:t>Обеспечивает интеллектуальный и</w:t>
            </w:r>
            <w:r w:rsidRPr="00F922A0">
              <w:rPr>
                <w:spacing w:val="1"/>
                <w:sz w:val="24"/>
              </w:rPr>
              <w:t xml:space="preserve"> </w:t>
            </w:r>
            <w:r w:rsidRPr="00F922A0">
              <w:rPr>
                <w:sz w:val="24"/>
              </w:rPr>
              <w:t>физический</w:t>
            </w:r>
            <w:r w:rsidRPr="00F922A0">
              <w:rPr>
                <w:spacing w:val="-6"/>
                <w:sz w:val="24"/>
              </w:rPr>
              <w:t xml:space="preserve"> </w:t>
            </w:r>
            <w:r w:rsidRPr="00F922A0">
              <w:rPr>
                <w:sz w:val="24"/>
              </w:rPr>
              <w:t>доступ</w:t>
            </w:r>
            <w:r w:rsidRPr="00F922A0">
              <w:rPr>
                <w:spacing w:val="-6"/>
                <w:sz w:val="24"/>
              </w:rPr>
              <w:t xml:space="preserve"> </w:t>
            </w:r>
            <w:r w:rsidRPr="00F922A0">
              <w:rPr>
                <w:sz w:val="24"/>
              </w:rPr>
              <w:t>к</w:t>
            </w:r>
            <w:r w:rsidRPr="00F922A0">
              <w:rPr>
                <w:spacing w:val="-5"/>
                <w:sz w:val="24"/>
              </w:rPr>
              <w:t xml:space="preserve"> </w:t>
            </w:r>
            <w:r w:rsidRPr="00F922A0">
              <w:rPr>
                <w:sz w:val="24"/>
              </w:rPr>
              <w:t>информации,</w:t>
            </w:r>
            <w:r w:rsidRPr="00F922A0">
              <w:rPr>
                <w:spacing w:val="-4"/>
                <w:sz w:val="24"/>
              </w:rPr>
              <w:t xml:space="preserve"> </w:t>
            </w:r>
            <w:r w:rsidRPr="00F922A0">
              <w:rPr>
                <w:sz w:val="24"/>
              </w:rPr>
              <w:t>участвует</w:t>
            </w:r>
            <w:r w:rsidRPr="00F922A0">
              <w:rPr>
                <w:spacing w:val="-57"/>
                <w:sz w:val="24"/>
              </w:rPr>
              <w:t xml:space="preserve"> </w:t>
            </w:r>
            <w:r w:rsidRPr="00F922A0">
              <w:rPr>
                <w:sz w:val="24"/>
              </w:rPr>
              <w:t>в процессе воспитания культурного и</w:t>
            </w:r>
            <w:r w:rsidRPr="00F922A0">
              <w:rPr>
                <w:spacing w:val="1"/>
                <w:sz w:val="24"/>
              </w:rPr>
              <w:t xml:space="preserve"> </w:t>
            </w:r>
            <w:r w:rsidRPr="00F922A0">
              <w:rPr>
                <w:sz w:val="24"/>
              </w:rPr>
              <w:t>гражданского самосознания, содействует</w:t>
            </w:r>
            <w:r w:rsidRPr="00F922A0">
              <w:rPr>
                <w:spacing w:val="1"/>
                <w:sz w:val="24"/>
              </w:rPr>
              <w:t xml:space="preserve"> </w:t>
            </w:r>
            <w:r w:rsidRPr="00F922A0">
              <w:rPr>
                <w:sz w:val="24"/>
              </w:rPr>
              <w:t>формированию информационной</w:t>
            </w:r>
            <w:r w:rsidRPr="00F922A0">
              <w:rPr>
                <w:spacing w:val="1"/>
                <w:sz w:val="24"/>
              </w:rPr>
              <w:t xml:space="preserve"> </w:t>
            </w:r>
            <w:r w:rsidRPr="00F922A0">
              <w:rPr>
                <w:sz w:val="24"/>
              </w:rPr>
              <w:t>компетентности</w:t>
            </w:r>
            <w:r w:rsidRPr="00F922A0">
              <w:rPr>
                <w:spacing w:val="2"/>
                <w:sz w:val="24"/>
              </w:rPr>
              <w:t xml:space="preserve"> </w:t>
            </w:r>
            <w:r w:rsidRPr="00F922A0">
              <w:rPr>
                <w:sz w:val="24"/>
              </w:rPr>
              <w:t>уч-ся</w:t>
            </w:r>
            <w:r w:rsidRPr="00F922A0">
              <w:rPr>
                <w:spacing w:val="-1"/>
                <w:sz w:val="24"/>
              </w:rPr>
              <w:t xml:space="preserve"> </w:t>
            </w:r>
            <w:r w:rsidRPr="00F922A0">
              <w:rPr>
                <w:sz w:val="24"/>
              </w:rPr>
              <w:t>путем</w:t>
            </w:r>
            <w:r w:rsidRPr="00F922A0">
              <w:rPr>
                <w:spacing w:val="-1"/>
                <w:sz w:val="24"/>
              </w:rPr>
              <w:t xml:space="preserve"> </w:t>
            </w:r>
            <w:r w:rsidRPr="00F922A0">
              <w:rPr>
                <w:sz w:val="24"/>
              </w:rPr>
              <w:t>обучения</w:t>
            </w:r>
          </w:p>
          <w:p w:rsidR="00456454" w:rsidRPr="00F922A0" w:rsidRDefault="00456454">
            <w:pPr>
              <w:pStyle w:val="TableParagraph"/>
              <w:spacing w:line="270" w:lineRule="atLeast"/>
              <w:ind w:left="104" w:right="1082"/>
              <w:rPr>
                <w:sz w:val="24"/>
              </w:rPr>
            </w:pPr>
            <w:r w:rsidRPr="00F922A0">
              <w:rPr>
                <w:sz w:val="24"/>
              </w:rPr>
              <w:t>поиску,</w:t>
            </w:r>
            <w:r w:rsidRPr="00F922A0">
              <w:rPr>
                <w:spacing w:val="-3"/>
                <w:sz w:val="24"/>
              </w:rPr>
              <w:t xml:space="preserve"> </w:t>
            </w:r>
            <w:r w:rsidRPr="00F922A0">
              <w:rPr>
                <w:sz w:val="24"/>
              </w:rPr>
              <w:t>анализу,</w:t>
            </w:r>
            <w:r w:rsidRPr="00F922A0">
              <w:rPr>
                <w:spacing w:val="-3"/>
                <w:sz w:val="24"/>
              </w:rPr>
              <w:t xml:space="preserve"> </w:t>
            </w:r>
            <w:r w:rsidRPr="00F922A0">
              <w:rPr>
                <w:sz w:val="24"/>
              </w:rPr>
              <w:t>оценке</w:t>
            </w:r>
            <w:r w:rsidRPr="00F922A0">
              <w:rPr>
                <w:spacing w:val="-3"/>
                <w:sz w:val="24"/>
              </w:rPr>
              <w:t xml:space="preserve"> </w:t>
            </w:r>
            <w:r w:rsidRPr="00F922A0">
              <w:rPr>
                <w:sz w:val="24"/>
              </w:rPr>
              <w:t>и</w:t>
            </w:r>
            <w:r w:rsidRPr="00F922A0">
              <w:rPr>
                <w:spacing w:val="-3"/>
                <w:sz w:val="24"/>
              </w:rPr>
              <w:t xml:space="preserve"> </w:t>
            </w:r>
            <w:r w:rsidRPr="00F922A0">
              <w:rPr>
                <w:sz w:val="24"/>
              </w:rPr>
              <w:t>обработке</w:t>
            </w:r>
            <w:r w:rsidRPr="00F922A0">
              <w:rPr>
                <w:spacing w:val="-57"/>
                <w:sz w:val="24"/>
              </w:rPr>
              <w:t xml:space="preserve"> </w:t>
            </w:r>
            <w:r w:rsidRPr="00F922A0">
              <w:rPr>
                <w:sz w:val="24"/>
              </w:rPr>
              <w:t>информации</w:t>
            </w:r>
          </w:p>
        </w:tc>
      </w:tr>
      <w:tr w:rsidR="00456454" w:rsidRPr="00F922A0" w:rsidTr="00456454">
        <w:trPr>
          <w:trHeight w:val="1103"/>
        </w:trPr>
        <w:tc>
          <w:tcPr>
            <w:tcW w:w="538" w:type="dxa"/>
          </w:tcPr>
          <w:p w:rsidR="00456454" w:rsidRPr="00F922A0" w:rsidRDefault="00456454">
            <w:pPr>
              <w:pStyle w:val="TableParagraph"/>
              <w:spacing w:line="268" w:lineRule="exact"/>
              <w:ind w:left="107"/>
              <w:rPr>
                <w:sz w:val="24"/>
              </w:rPr>
            </w:pPr>
            <w:r w:rsidRPr="00F922A0">
              <w:rPr>
                <w:sz w:val="24"/>
              </w:rPr>
              <w:t>4</w:t>
            </w:r>
          </w:p>
        </w:tc>
        <w:tc>
          <w:tcPr>
            <w:tcW w:w="1703" w:type="dxa"/>
          </w:tcPr>
          <w:p w:rsidR="00456454" w:rsidRPr="00F922A0" w:rsidRDefault="00456454">
            <w:pPr>
              <w:pStyle w:val="TableParagraph"/>
              <w:ind w:left="107" w:right="190"/>
              <w:rPr>
                <w:sz w:val="24"/>
              </w:rPr>
            </w:pPr>
            <w:r w:rsidRPr="00F922A0">
              <w:rPr>
                <w:sz w:val="24"/>
              </w:rPr>
              <w:t>Администрат</w:t>
            </w:r>
            <w:r w:rsidRPr="00F922A0">
              <w:rPr>
                <w:spacing w:val="-57"/>
                <w:sz w:val="24"/>
              </w:rPr>
              <w:t xml:space="preserve"> </w:t>
            </w:r>
            <w:r w:rsidRPr="00F922A0">
              <w:rPr>
                <w:sz w:val="24"/>
              </w:rPr>
              <w:t>ивный</w:t>
            </w:r>
            <w:r w:rsidRPr="00F922A0">
              <w:rPr>
                <w:spacing w:val="1"/>
                <w:sz w:val="24"/>
              </w:rPr>
              <w:t xml:space="preserve"> </w:t>
            </w:r>
            <w:r w:rsidRPr="00F922A0">
              <w:rPr>
                <w:sz w:val="24"/>
              </w:rPr>
              <w:t>персонал</w:t>
            </w:r>
          </w:p>
        </w:tc>
        <w:tc>
          <w:tcPr>
            <w:tcW w:w="7050" w:type="dxa"/>
          </w:tcPr>
          <w:p w:rsidR="00456454" w:rsidRPr="00F922A0" w:rsidRDefault="00456454">
            <w:pPr>
              <w:pStyle w:val="TableParagraph"/>
              <w:ind w:left="104" w:right="772"/>
              <w:rPr>
                <w:sz w:val="24"/>
              </w:rPr>
            </w:pPr>
            <w:r w:rsidRPr="00F922A0">
              <w:rPr>
                <w:sz w:val="24"/>
              </w:rPr>
              <w:t>Обеспечивает для специалистов школы</w:t>
            </w:r>
            <w:r w:rsidRPr="00F922A0">
              <w:rPr>
                <w:spacing w:val="-57"/>
                <w:sz w:val="24"/>
              </w:rPr>
              <w:t xml:space="preserve"> </w:t>
            </w:r>
            <w:r w:rsidRPr="00F922A0">
              <w:rPr>
                <w:sz w:val="24"/>
              </w:rPr>
              <w:t>условия для эффективной работы,</w:t>
            </w:r>
            <w:r w:rsidRPr="00F922A0">
              <w:rPr>
                <w:spacing w:val="1"/>
                <w:sz w:val="24"/>
              </w:rPr>
              <w:t xml:space="preserve"> </w:t>
            </w:r>
            <w:r w:rsidRPr="00F922A0">
              <w:rPr>
                <w:sz w:val="24"/>
              </w:rPr>
              <w:t>осуществляет</w:t>
            </w:r>
            <w:r w:rsidRPr="00F922A0">
              <w:rPr>
                <w:spacing w:val="-1"/>
                <w:sz w:val="24"/>
              </w:rPr>
              <w:t xml:space="preserve"> </w:t>
            </w:r>
            <w:r w:rsidRPr="00F922A0">
              <w:rPr>
                <w:sz w:val="24"/>
              </w:rPr>
              <w:t>контроль</w:t>
            </w:r>
            <w:r w:rsidRPr="00F922A0">
              <w:rPr>
                <w:spacing w:val="-3"/>
                <w:sz w:val="24"/>
              </w:rPr>
              <w:t xml:space="preserve"> </w:t>
            </w:r>
            <w:r w:rsidRPr="00F922A0">
              <w:rPr>
                <w:sz w:val="24"/>
              </w:rPr>
              <w:t>и</w:t>
            </w:r>
            <w:r w:rsidRPr="00F922A0">
              <w:rPr>
                <w:spacing w:val="-1"/>
                <w:sz w:val="24"/>
              </w:rPr>
              <w:t xml:space="preserve"> </w:t>
            </w:r>
            <w:r w:rsidRPr="00F922A0">
              <w:rPr>
                <w:sz w:val="24"/>
              </w:rPr>
              <w:t>текущую</w:t>
            </w:r>
          </w:p>
          <w:p w:rsidR="00456454" w:rsidRPr="00F922A0" w:rsidRDefault="00456454">
            <w:pPr>
              <w:pStyle w:val="TableParagraph"/>
              <w:spacing w:line="264" w:lineRule="exact"/>
              <w:ind w:left="104"/>
              <w:rPr>
                <w:sz w:val="24"/>
              </w:rPr>
            </w:pPr>
            <w:r w:rsidRPr="00F922A0">
              <w:rPr>
                <w:sz w:val="24"/>
              </w:rPr>
              <w:t>организационную</w:t>
            </w:r>
            <w:r w:rsidRPr="00F922A0">
              <w:rPr>
                <w:spacing w:val="-3"/>
                <w:sz w:val="24"/>
              </w:rPr>
              <w:t xml:space="preserve"> </w:t>
            </w:r>
            <w:r w:rsidRPr="00F922A0">
              <w:rPr>
                <w:sz w:val="24"/>
              </w:rPr>
              <w:t>работу</w:t>
            </w:r>
          </w:p>
        </w:tc>
      </w:tr>
    </w:tbl>
    <w:p w:rsidR="00755FD3" w:rsidRPr="00F922A0" w:rsidRDefault="007E3FA8">
      <w:pPr>
        <w:pStyle w:val="a3"/>
        <w:ind w:left="202" w:right="1356" w:firstLine="719"/>
        <w:jc w:val="left"/>
      </w:pPr>
      <w:r w:rsidRPr="00F922A0">
        <w:t>Повышение квалификации педагогов - насущная задача. Целью повышения</w:t>
      </w:r>
      <w:r w:rsidRPr="00F922A0">
        <w:rPr>
          <w:spacing w:val="-57"/>
        </w:rPr>
        <w:t xml:space="preserve"> </w:t>
      </w:r>
      <w:r w:rsidRPr="00F922A0">
        <w:t>квалификации</w:t>
      </w:r>
      <w:r w:rsidRPr="00F922A0">
        <w:rPr>
          <w:spacing w:val="-1"/>
        </w:rPr>
        <w:t xml:space="preserve"> </w:t>
      </w:r>
      <w:r w:rsidRPr="00F922A0">
        <w:t>педагогов</w:t>
      </w:r>
      <w:r w:rsidRPr="00F922A0">
        <w:rPr>
          <w:spacing w:val="-1"/>
        </w:rPr>
        <w:t xml:space="preserve"> </w:t>
      </w:r>
      <w:r w:rsidRPr="00F922A0">
        <w:t>является:</w:t>
      </w:r>
    </w:p>
    <w:p w:rsidR="00755FD3" w:rsidRPr="00F922A0" w:rsidRDefault="007E3FA8" w:rsidP="00366414">
      <w:pPr>
        <w:pStyle w:val="a5"/>
        <w:numPr>
          <w:ilvl w:val="0"/>
          <w:numId w:val="27"/>
        </w:numPr>
        <w:tabs>
          <w:tab w:val="left" w:pos="380"/>
        </w:tabs>
        <w:ind w:right="381" w:firstLine="0"/>
        <w:jc w:val="left"/>
        <w:rPr>
          <w:sz w:val="24"/>
        </w:rPr>
      </w:pPr>
      <w:r w:rsidRPr="00F922A0">
        <w:rPr>
          <w:sz w:val="24"/>
        </w:rPr>
        <w:t>обновление</w:t>
      </w:r>
      <w:r w:rsidRPr="00F922A0">
        <w:rPr>
          <w:spacing w:val="35"/>
          <w:sz w:val="24"/>
        </w:rPr>
        <w:t xml:space="preserve"> </w:t>
      </w:r>
      <w:r w:rsidRPr="00F922A0">
        <w:rPr>
          <w:sz w:val="24"/>
        </w:rPr>
        <w:t>теоретических</w:t>
      </w:r>
      <w:r w:rsidRPr="00F922A0">
        <w:rPr>
          <w:spacing w:val="38"/>
          <w:sz w:val="24"/>
        </w:rPr>
        <w:t xml:space="preserve"> </w:t>
      </w:r>
      <w:r w:rsidRPr="00F922A0">
        <w:rPr>
          <w:sz w:val="24"/>
        </w:rPr>
        <w:t>и</w:t>
      </w:r>
      <w:r w:rsidRPr="00F922A0">
        <w:rPr>
          <w:spacing w:val="34"/>
          <w:sz w:val="24"/>
        </w:rPr>
        <w:t xml:space="preserve"> </w:t>
      </w:r>
      <w:r w:rsidRPr="00F922A0">
        <w:rPr>
          <w:sz w:val="24"/>
        </w:rPr>
        <w:t>практических</w:t>
      </w:r>
      <w:r w:rsidRPr="00F922A0">
        <w:rPr>
          <w:spacing w:val="36"/>
          <w:sz w:val="24"/>
        </w:rPr>
        <w:t xml:space="preserve"> </w:t>
      </w:r>
      <w:r w:rsidRPr="00F922A0">
        <w:rPr>
          <w:sz w:val="24"/>
        </w:rPr>
        <w:t>знаний</w:t>
      </w:r>
      <w:r w:rsidRPr="00F922A0">
        <w:rPr>
          <w:spacing w:val="37"/>
          <w:sz w:val="24"/>
        </w:rPr>
        <w:t xml:space="preserve"> </w:t>
      </w:r>
      <w:r w:rsidRPr="00F922A0">
        <w:rPr>
          <w:sz w:val="24"/>
        </w:rPr>
        <w:t>специалистов</w:t>
      </w:r>
      <w:r w:rsidRPr="00F922A0">
        <w:rPr>
          <w:spacing w:val="36"/>
          <w:sz w:val="24"/>
        </w:rPr>
        <w:t xml:space="preserve"> </w:t>
      </w:r>
      <w:r w:rsidRPr="00F922A0">
        <w:rPr>
          <w:sz w:val="24"/>
        </w:rPr>
        <w:t>в</w:t>
      </w:r>
      <w:r w:rsidRPr="00F922A0">
        <w:rPr>
          <w:spacing w:val="35"/>
          <w:sz w:val="24"/>
        </w:rPr>
        <w:t xml:space="preserve"> </w:t>
      </w:r>
      <w:r w:rsidRPr="00F922A0">
        <w:rPr>
          <w:sz w:val="24"/>
        </w:rPr>
        <w:t>связи</w:t>
      </w:r>
      <w:r w:rsidRPr="00F922A0">
        <w:rPr>
          <w:spacing w:val="38"/>
          <w:sz w:val="24"/>
        </w:rPr>
        <w:t xml:space="preserve"> </w:t>
      </w:r>
      <w:r w:rsidRPr="00F922A0">
        <w:rPr>
          <w:sz w:val="24"/>
        </w:rPr>
        <w:t>с</w:t>
      </w:r>
      <w:r w:rsidRPr="00F922A0">
        <w:rPr>
          <w:spacing w:val="35"/>
          <w:sz w:val="24"/>
        </w:rPr>
        <w:t xml:space="preserve"> </w:t>
      </w:r>
      <w:r w:rsidRPr="00F922A0">
        <w:rPr>
          <w:sz w:val="24"/>
        </w:rPr>
        <w:t>повышением</w:t>
      </w:r>
      <w:r w:rsidRPr="00F922A0">
        <w:rPr>
          <w:spacing w:val="-57"/>
          <w:sz w:val="24"/>
        </w:rPr>
        <w:t xml:space="preserve"> </w:t>
      </w:r>
      <w:r w:rsidRPr="00F922A0">
        <w:rPr>
          <w:sz w:val="24"/>
        </w:rPr>
        <w:t>требований</w:t>
      </w:r>
      <w:r w:rsidRPr="00F922A0">
        <w:rPr>
          <w:spacing w:val="-1"/>
          <w:sz w:val="24"/>
        </w:rPr>
        <w:t xml:space="preserve"> </w:t>
      </w:r>
      <w:r w:rsidRPr="00F922A0">
        <w:rPr>
          <w:sz w:val="24"/>
        </w:rPr>
        <w:t>к</w:t>
      </w:r>
      <w:r w:rsidRPr="00F922A0">
        <w:rPr>
          <w:spacing w:val="2"/>
          <w:sz w:val="24"/>
        </w:rPr>
        <w:t xml:space="preserve"> </w:t>
      </w:r>
      <w:r w:rsidRPr="00F922A0">
        <w:rPr>
          <w:sz w:val="24"/>
        </w:rPr>
        <w:t>уровню квалификации;</w:t>
      </w:r>
    </w:p>
    <w:p w:rsidR="00755FD3" w:rsidRPr="00F922A0" w:rsidRDefault="007E3FA8" w:rsidP="00366414">
      <w:pPr>
        <w:pStyle w:val="a5"/>
        <w:numPr>
          <w:ilvl w:val="0"/>
          <w:numId w:val="27"/>
        </w:numPr>
        <w:tabs>
          <w:tab w:val="left" w:pos="476"/>
        </w:tabs>
        <w:spacing w:before="73"/>
        <w:ind w:right="383" w:firstLine="0"/>
        <w:rPr>
          <w:sz w:val="24"/>
        </w:rPr>
      </w:pPr>
      <w:r w:rsidRPr="00F922A0">
        <w:rPr>
          <w:sz w:val="24"/>
        </w:rPr>
        <w:t>удовлетворение</w:t>
      </w:r>
      <w:r w:rsidRPr="00F922A0">
        <w:rPr>
          <w:spacing w:val="1"/>
          <w:sz w:val="24"/>
        </w:rPr>
        <w:t xml:space="preserve"> </w:t>
      </w:r>
      <w:r w:rsidRPr="00F922A0">
        <w:rPr>
          <w:sz w:val="24"/>
        </w:rPr>
        <w:t>потребности</w:t>
      </w:r>
      <w:r w:rsidRPr="00F922A0">
        <w:rPr>
          <w:spacing w:val="1"/>
          <w:sz w:val="24"/>
        </w:rPr>
        <w:t xml:space="preserve"> </w:t>
      </w:r>
      <w:r w:rsidRPr="00F922A0">
        <w:rPr>
          <w:sz w:val="24"/>
        </w:rPr>
        <w:t>педагогических</w:t>
      </w:r>
      <w:r w:rsidRPr="00F922A0">
        <w:rPr>
          <w:spacing w:val="1"/>
          <w:sz w:val="24"/>
        </w:rPr>
        <w:t xml:space="preserve"> </w:t>
      </w:r>
      <w:r w:rsidRPr="00F922A0">
        <w:rPr>
          <w:sz w:val="24"/>
        </w:rPr>
        <w:t>сотрудников</w:t>
      </w:r>
      <w:r w:rsidRPr="00F922A0">
        <w:rPr>
          <w:spacing w:val="1"/>
          <w:sz w:val="24"/>
        </w:rPr>
        <w:t xml:space="preserve"> </w:t>
      </w:r>
      <w:r w:rsidRPr="00F922A0">
        <w:rPr>
          <w:sz w:val="24"/>
        </w:rPr>
        <w:t>в</w:t>
      </w:r>
      <w:r w:rsidRPr="00F922A0">
        <w:rPr>
          <w:spacing w:val="1"/>
          <w:sz w:val="24"/>
        </w:rPr>
        <w:t xml:space="preserve"> </w:t>
      </w:r>
      <w:r w:rsidRPr="00F922A0">
        <w:rPr>
          <w:sz w:val="24"/>
        </w:rPr>
        <w:t>получении</w:t>
      </w:r>
      <w:r w:rsidRPr="00F922A0">
        <w:rPr>
          <w:spacing w:val="1"/>
          <w:sz w:val="24"/>
        </w:rPr>
        <w:t xml:space="preserve"> </w:t>
      </w:r>
      <w:r w:rsidRPr="00F922A0">
        <w:rPr>
          <w:sz w:val="24"/>
        </w:rPr>
        <w:t>новейших</w:t>
      </w:r>
      <w:r w:rsidRPr="00F922A0">
        <w:rPr>
          <w:spacing w:val="1"/>
          <w:sz w:val="24"/>
        </w:rPr>
        <w:t xml:space="preserve"> </w:t>
      </w:r>
      <w:r w:rsidRPr="00F922A0">
        <w:rPr>
          <w:sz w:val="24"/>
        </w:rPr>
        <w:t>профессиональных</w:t>
      </w:r>
      <w:r w:rsidRPr="00F922A0">
        <w:rPr>
          <w:spacing w:val="1"/>
          <w:sz w:val="24"/>
        </w:rPr>
        <w:t xml:space="preserve"> </w:t>
      </w:r>
      <w:r w:rsidRPr="00F922A0">
        <w:rPr>
          <w:sz w:val="24"/>
        </w:rPr>
        <w:t>знаний</w:t>
      </w:r>
      <w:r w:rsidRPr="00F922A0">
        <w:rPr>
          <w:spacing w:val="1"/>
          <w:sz w:val="24"/>
        </w:rPr>
        <w:t xml:space="preserve"> </w:t>
      </w:r>
      <w:r w:rsidRPr="00F922A0">
        <w:rPr>
          <w:sz w:val="24"/>
        </w:rPr>
        <w:t>(предметных,</w:t>
      </w:r>
      <w:r w:rsidRPr="00F922A0">
        <w:rPr>
          <w:spacing w:val="1"/>
          <w:sz w:val="24"/>
        </w:rPr>
        <w:t xml:space="preserve"> </w:t>
      </w:r>
      <w:r w:rsidRPr="00F922A0">
        <w:rPr>
          <w:sz w:val="24"/>
        </w:rPr>
        <w:t>педагогических,</w:t>
      </w:r>
      <w:r w:rsidRPr="00F922A0">
        <w:rPr>
          <w:spacing w:val="1"/>
          <w:sz w:val="24"/>
        </w:rPr>
        <w:t xml:space="preserve"> </w:t>
      </w:r>
      <w:r w:rsidRPr="00F922A0">
        <w:rPr>
          <w:sz w:val="24"/>
        </w:rPr>
        <w:t>общекультурных)</w:t>
      </w:r>
      <w:r w:rsidRPr="00F922A0">
        <w:rPr>
          <w:spacing w:val="1"/>
          <w:sz w:val="24"/>
        </w:rPr>
        <w:t xml:space="preserve"> </w:t>
      </w:r>
      <w:r w:rsidRPr="00F922A0">
        <w:rPr>
          <w:sz w:val="24"/>
        </w:rPr>
        <w:t>и</w:t>
      </w:r>
      <w:r w:rsidRPr="00F922A0">
        <w:rPr>
          <w:spacing w:val="1"/>
          <w:sz w:val="24"/>
        </w:rPr>
        <w:t xml:space="preserve"> </w:t>
      </w:r>
      <w:r w:rsidRPr="00F922A0">
        <w:rPr>
          <w:sz w:val="24"/>
        </w:rPr>
        <w:t>в</w:t>
      </w:r>
      <w:r w:rsidRPr="00F922A0">
        <w:rPr>
          <w:spacing w:val="1"/>
          <w:sz w:val="24"/>
        </w:rPr>
        <w:t xml:space="preserve"> </w:t>
      </w:r>
      <w:r w:rsidRPr="00F922A0">
        <w:rPr>
          <w:sz w:val="24"/>
        </w:rPr>
        <w:t>приобретении</w:t>
      </w:r>
      <w:r w:rsidRPr="00F922A0">
        <w:rPr>
          <w:spacing w:val="1"/>
          <w:sz w:val="24"/>
        </w:rPr>
        <w:t xml:space="preserve"> </w:t>
      </w:r>
      <w:r w:rsidRPr="00F922A0">
        <w:rPr>
          <w:sz w:val="24"/>
        </w:rPr>
        <w:t>опыта</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учебного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в</w:t>
      </w:r>
      <w:r w:rsidRPr="00F922A0">
        <w:rPr>
          <w:spacing w:val="1"/>
          <w:sz w:val="24"/>
        </w:rPr>
        <w:t xml:space="preserve"> </w:t>
      </w:r>
      <w:r w:rsidRPr="00F922A0">
        <w:rPr>
          <w:sz w:val="24"/>
        </w:rPr>
        <w:t>соответствии</w:t>
      </w:r>
      <w:r w:rsidRPr="00F922A0">
        <w:rPr>
          <w:spacing w:val="1"/>
          <w:sz w:val="24"/>
        </w:rPr>
        <w:t xml:space="preserve"> </w:t>
      </w:r>
      <w:r w:rsidRPr="00F922A0">
        <w:rPr>
          <w:sz w:val="24"/>
        </w:rPr>
        <w:t>с</w:t>
      </w:r>
      <w:r w:rsidRPr="00F922A0">
        <w:rPr>
          <w:spacing w:val="1"/>
          <w:sz w:val="24"/>
        </w:rPr>
        <w:t xml:space="preserve"> </w:t>
      </w:r>
      <w:r w:rsidRPr="00F922A0">
        <w:rPr>
          <w:sz w:val="24"/>
        </w:rPr>
        <w:t>современными</w:t>
      </w:r>
      <w:r w:rsidRPr="00F922A0">
        <w:rPr>
          <w:spacing w:val="1"/>
          <w:sz w:val="24"/>
        </w:rPr>
        <w:t xml:space="preserve"> </w:t>
      </w:r>
      <w:r w:rsidRPr="00F922A0">
        <w:rPr>
          <w:sz w:val="24"/>
        </w:rPr>
        <w:t>тенденциями</w:t>
      </w:r>
      <w:r w:rsidRPr="00F922A0">
        <w:rPr>
          <w:spacing w:val="-1"/>
          <w:sz w:val="24"/>
        </w:rPr>
        <w:t xml:space="preserve"> </w:t>
      </w:r>
      <w:r w:rsidRPr="00F922A0">
        <w:rPr>
          <w:sz w:val="24"/>
        </w:rPr>
        <w:t>развития</w:t>
      </w:r>
      <w:r w:rsidRPr="00F922A0">
        <w:rPr>
          <w:spacing w:val="-3"/>
          <w:sz w:val="24"/>
        </w:rPr>
        <w:t xml:space="preserve"> </w:t>
      </w:r>
      <w:r w:rsidRPr="00F922A0">
        <w:rPr>
          <w:sz w:val="24"/>
        </w:rPr>
        <w:t>образования;</w:t>
      </w:r>
    </w:p>
    <w:p w:rsidR="00755FD3" w:rsidRPr="00F922A0" w:rsidRDefault="007E3FA8" w:rsidP="00366414">
      <w:pPr>
        <w:pStyle w:val="a5"/>
        <w:numPr>
          <w:ilvl w:val="0"/>
          <w:numId w:val="27"/>
        </w:numPr>
        <w:tabs>
          <w:tab w:val="left" w:pos="342"/>
        </w:tabs>
        <w:ind w:left="341" w:hanging="140"/>
        <w:rPr>
          <w:sz w:val="24"/>
        </w:rPr>
      </w:pPr>
      <w:r w:rsidRPr="00F922A0">
        <w:rPr>
          <w:sz w:val="24"/>
        </w:rPr>
        <w:t>помощь</w:t>
      </w:r>
      <w:r w:rsidRPr="00F922A0">
        <w:rPr>
          <w:spacing w:val="-3"/>
          <w:sz w:val="24"/>
        </w:rPr>
        <w:t xml:space="preserve"> </w:t>
      </w:r>
      <w:r w:rsidRPr="00F922A0">
        <w:rPr>
          <w:sz w:val="24"/>
        </w:rPr>
        <w:t>сотрудникам</w:t>
      </w:r>
      <w:r w:rsidRPr="00F922A0">
        <w:rPr>
          <w:spacing w:val="-4"/>
          <w:sz w:val="24"/>
        </w:rPr>
        <w:t xml:space="preserve"> </w:t>
      </w:r>
      <w:r w:rsidRPr="00F922A0">
        <w:rPr>
          <w:sz w:val="24"/>
        </w:rPr>
        <w:t>в</w:t>
      </w:r>
      <w:r w:rsidRPr="00F922A0">
        <w:rPr>
          <w:spacing w:val="-3"/>
          <w:sz w:val="24"/>
        </w:rPr>
        <w:t xml:space="preserve"> </w:t>
      </w:r>
      <w:r w:rsidRPr="00F922A0">
        <w:rPr>
          <w:sz w:val="24"/>
        </w:rPr>
        <w:t>реализации</w:t>
      </w:r>
      <w:r w:rsidRPr="00F922A0">
        <w:rPr>
          <w:spacing w:val="-3"/>
          <w:sz w:val="24"/>
        </w:rPr>
        <w:t xml:space="preserve"> </w:t>
      </w:r>
      <w:r w:rsidRPr="00F922A0">
        <w:rPr>
          <w:sz w:val="24"/>
        </w:rPr>
        <w:t>своего</w:t>
      </w:r>
      <w:r w:rsidRPr="00F922A0">
        <w:rPr>
          <w:spacing w:val="-3"/>
          <w:sz w:val="24"/>
        </w:rPr>
        <w:t xml:space="preserve"> </w:t>
      </w:r>
      <w:r w:rsidRPr="00F922A0">
        <w:rPr>
          <w:sz w:val="24"/>
        </w:rPr>
        <w:t>творческого</w:t>
      </w:r>
      <w:r w:rsidRPr="00F922A0">
        <w:rPr>
          <w:spacing w:val="-3"/>
          <w:sz w:val="24"/>
        </w:rPr>
        <w:t xml:space="preserve"> </w:t>
      </w:r>
      <w:r w:rsidRPr="00F922A0">
        <w:rPr>
          <w:sz w:val="24"/>
        </w:rPr>
        <w:t>потенциала.</w:t>
      </w:r>
    </w:p>
    <w:p w:rsidR="00755FD3" w:rsidRPr="00F922A0" w:rsidRDefault="007E3FA8">
      <w:pPr>
        <w:pStyle w:val="a3"/>
        <w:ind w:left="202" w:right="389" w:firstLine="719"/>
      </w:pPr>
      <w:r w:rsidRPr="00F922A0">
        <w:t>Система</w:t>
      </w:r>
      <w:r w:rsidRPr="00F922A0">
        <w:rPr>
          <w:spacing w:val="1"/>
        </w:rPr>
        <w:t xml:space="preserve"> </w:t>
      </w:r>
      <w:r w:rsidRPr="00F922A0">
        <w:t>обучения</w:t>
      </w:r>
      <w:r w:rsidRPr="00F922A0">
        <w:rPr>
          <w:spacing w:val="1"/>
        </w:rPr>
        <w:t xml:space="preserve"> </w:t>
      </w:r>
      <w:r w:rsidRPr="00F922A0">
        <w:t>педагогических</w:t>
      </w:r>
      <w:r w:rsidRPr="00F922A0">
        <w:rPr>
          <w:spacing w:val="1"/>
        </w:rPr>
        <w:t xml:space="preserve"> </w:t>
      </w:r>
      <w:r w:rsidRPr="00F922A0">
        <w:t>кадров</w:t>
      </w:r>
      <w:r w:rsidRPr="00F922A0">
        <w:rPr>
          <w:spacing w:val="1"/>
        </w:rPr>
        <w:t xml:space="preserve"> </w:t>
      </w:r>
      <w:r w:rsidRPr="00F922A0">
        <w:t>включает</w:t>
      </w:r>
      <w:r w:rsidRPr="00F922A0">
        <w:rPr>
          <w:spacing w:val="1"/>
        </w:rPr>
        <w:t xml:space="preserve"> </w:t>
      </w:r>
      <w:r w:rsidRPr="00F922A0">
        <w:t>в</w:t>
      </w:r>
      <w:r w:rsidRPr="00F922A0">
        <w:rPr>
          <w:spacing w:val="1"/>
        </w:rPr>
        <w:t xml:space="preserve"> </w:t>
      </w:r>
      <w:r w:rsidRPr="00F922A0">
        <w:t>себя</w:t>
      </w:r>
      <w:r w:rsidRPr="00F922A0">
        <w:rPr>
          <w:spacing w:val="1"/>
        </w:rPr>
        <w:t xml:space="preserve"> </w:t>
      </w:r>
      <w:r w:rsidRPr="00F922A0">
        <w:t>четыре</w:t>
      </w:r>
      <w:r w:rsidRPr="00F922A0">
        <w:rPr>
          <w:spacing w:val="1"/>
        </w:rPr>
        <w:t xml:space="preserve"> </w:t>
      </w:r>
      <w:r w:rsidRPr="00F922A0">
        <w:t>взаимодополняющих</w:t>
      </w:r>
      <w:r w:rsidRPr="00F922A0">
        <w:rPr>
          <w:spacing w:val="1"/>
        </w:rPr>
        <w:t xml:space="preserve"> </w:t>
      </w:r>
      <w:r w:rsidRPr="00F922A0">
        <w:t>этапа:</w:t>
      </w:r>
    </w:p>
    <w:p w:rsidR="00755FD3" w:rsidRPr="00F922A0" w:rsidRDefault="007E3FA8" w:rsidP="00B26145">
      <w:pPr>
        <w:pStyle w:val="a5"/>
        <w:numPr>
          <w:ilvl w:val="0"/>
          <w:numId w:val="7"/>
        </w:numPr>
        <w:tabs>
          <w:tab w:val="left" w:pos="1229"/>
          <w:tab w:val="left" w:pos="1230"/>
        </w:tabs>
        <w:spacing w:before="3" w:line="276" w:lineRule="auto"/>
        <w:ind w:right="384" w:firstLine="0"/>
        <w:rPr>
          <w:sz w:val="24"/>
        </w:rPr>
      </w:pPr>
      <w:r w:rsidRPr="00F922A0">
        <w:rPr>
          <w:sz w:val="24"/>
        </w:rPr>
        <w:t>этап</w:t>
      </w:r>
      <w:r w:rsidRPr="00F922A0">
        <w:rPr>
          <w:spacing w:val="1"/>
          <w:sz w:val="24"/>
        </w:rPr>
        <w:t xml:space="preserve"> </w:t>
      </w:r>
      <w:r w:rsidRPr="00F922A0">
        <w:rPr>
          <w:sz w:val="24"/>
        </w:rPr>
        <w:t>-</w:t>
      </w:r>
      <w:r w:rsidRPr="00F922A0">
        <w:rPr>
          <w:spacing w:val="1"/>
          <w:sz w:val="24"/>
        </w:rPr>
        <w:t xml:space="preserve"> </w:t>
      </w:r>
      <w:r w:rsidRPr="00F922A0">
        <w:rPr>
          <w:sz w:val="24"/>
        </w:rPr>
        <w:t>изучение</w:t>
      </w:r>
      <w:r w:rsidRPr="00F922A0">
        <w:rPr>
          <w:spacing w:val="1"/>
          <w:sz w:val="24"/>
        </w:rPr>
        <w:t xml:space="preserve"> </w:t>
      </w:r>
      <w:r w:rsidRPr="00F922A0">
        <w:rPr>
          <w:sz w:val="24"/>
        </w:rPr>
        <w:t>теории:</w:t>
      </w:r>
      <w:r w:rsidRPr="00F922A0">
        <w:rPr>
          <w:spacing w:val="1"/>
          <w:sz w:val="24"/>
        </w:rPr>
        <w:t xml:space="preserve"> </w:t>
      </w:r>
      <w:r w:rsidRPr="00F922A0">
        <w:rPr>
          <w:sz w:val="24"/>
        </w:rPr>
        <w:t>новых</w:t>
      </w:r>
      <w:r w:rsidRPr="00F922A0">
        <w:rPr>
          <w:spacing w:val="1"/>
          <w:sz w:val="24"/>
        </w:rPr>
        <w:t xml:space="preserve"> </w:t>
      </w:r>
      <w:r w:rsidRPr="00F922A0">
        <w:rPr>
          <w:sz w:val="24"/>
        </w:rPr>
        <w:t>тенденций</w:t>
      </w:r>
      <w:r w:rsidRPr="00F922A0">
        <w:rPr>
          <w:spacing w:val="1"/>
          <w:sz w:val="24"/>
        </w:rPr>
        <w:t xml:space="preserve"> </w:t>
      </w:r>
      <w:r w:rsidRPr="00F922A0">
        <w:rPr>
          <w:sz w:val="24"/>
        </w:rPr>
        <w:t>развития</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новых</w:t>
      </w:r>
      <w:r w:rsidRPr="00F922A0">
        <w:rPr>
          <w:spacing w:val="1"/>
          <w:sz w:val="24"/>
        </w:rPr>
        <w:t xml:space="preserve"> </w:t>
      </w:r>
      <w:r w:rsidRPr="00F922A0">
        <w:rPr>
          <w:sz w:val="24"/>
        </w:rPr>
        <w:t>педагогических</w:t>
      </w:r>
      <w:r w:rsidRPr="00F922A0">
        <w:rPr>
          <w:spacing w:val="-1"/>
          <w:sz w:val="24"/>
        </w:rPr>
        <w:t xml:space="preserve"> </w:t>
      </w:r>
      <w:r w:rsidRPr="00F922A0">
        <w:rPr>
          <w:sz w:val="24"/>
        </w:rPr>
        <w:t>технологий,</w:t>
      </w:r>
      <w:r w:rsidRPr="00F922A0">
        <w:rPr>
          <w:spacing w:val="-2"/>
          <w:sz w:val="24"/>
        </w:rPr>
        <w:t xml:space="preserve"> </w:t>
      </w:r>
      <w:r w:rsidRPr="00F922A0">
        <w:rPr>
          <w:sz w:val="24"/>
        </w:rPr>
        <w:t>форм</w:t>
      </w:r>
      <w:r w:rsidRPr="00F922A0">
        <w:rPr>
          <w:spacing w:val="-2"/>
          <w:sz w:val="24"/>
        </w:rPr>
        <w:t xml:space="preserve"> </w:t>
      </w:r>
      <w:r w:rsidRPr="00F922A0">
        <w:rPr>
          <w:sz w:val="24"/>
        </w:rPr>
        <w:t>и</w:t>
      </w:r>
      <w:r w:rsidRPr="00F922A0">
        <w:rPr>
          <w:spacing w:val="-2"/>
          <w:sz w:val="24"/>
        </w:rPr>
        <w:t xml:space="preserve"> </w:t>
      </w:r>
      <w:r w:rsidRPr="00F922A0">
        <w:rPr>
          <w:sz w:val="24"/>
        </w:rPr>
        <w:t>методов</w:t>
      </w:r>
      <w:r w:rsidRPr="00F922A0">
        <w:rPr>
          <w:spacing w:val="-2"/>
          <w:sz w:val="24"/>
        </w:rPr>
        <w:t xml:space="preserve"> </w:t>
      </w:r>
      <w:r w:rsidRPr="00F922A0">
        <w:rPr>
          <w:sz w:val="24"/>
        </w:rPr>
        <w:t>организации</w:t>
      </w:r>
      <w:r w:rsidRPr="00F922A0">
        <w:rPr>
          <w:spacing w:val="-2"/>
          <w:sz w:val="24"/>
        </w:rPr>
        <w:t xml:space="preserve"> </w:t>
      </w:r>
      <w:r w:rsidRPr="00F922A0">
        <w:rPr>
          <w:sz w:val="24"/>
        </w:rPr>
        <w:t>образовательного</w:t>
      </w:r>
      <w:r w:rsidRPr="00F922A0">
        <w:rPr>
          <w:spacing w:val="-2"/>
          <w:sz w:val="24"/>
        </w:rPr>
        <w:t xml:space="preserve"> </w:t>
      </w:r>
      <w:r w:rsidRPr="00F922A0">
        <w:rPr>
          <w:sz w:val="24"/>
        </w:rPr>
        <w:t>процесса;</w:t>
      </w:r>
    </w:p>
    <w:p w:rsidR="00755FD3" w:rsidRPr="00F922A0" w:rsidRDefault="007E3FA8" w:rsidP="00B26145">
      <w:pPr>
        <w:pStyle w:val="a5"/>
        <w:numPr>
          <w:ilvl w:val="0"/>
          <w:numId w:val="7"/>
        </w:numPr>
        <w:tabs>
          <w:tab w:val="left" w:pos="1113"/>
          <w:tab w:val="left" w:pos="1114"/>
        </w:tabs>
        <w:spacing w:line="278" w:lineRule="auto"/>
        <w:ind w:right="391" w:firstLine="0"/>
        <w:rPr>
          <w:sz w:val="24"/>
        </w:rPr>
      </w:pPr>
      <w:r w:rsidRPr="00F922A0">
        <w:rPr>
          <w:sz w:val="24"/>
        </w:rPr>
        <w:t>этап - отработка теоретических вопросов, первичная апробация в педагогической</w:t>
      </w:r>
      <w:r w:rsidRPr="00F922A0">
        <w:rPr>
          <w:spacing w:val="1"/>
          <w:sz w:val="24"/>
        </w:rPr>
        <w:t xml:space="preserve"> </w:t>
      </w:r>
      <w:r w:rsidRPr="00F922A0">
        <w:rPr>
          <w:sz w:val="24"/>
        </w:rPr>
        <w:t>практике</w:t>
      </w:r>
      <w:r w:rsidRPr="00F922A0">
        <w:rPr>
          <w:spacing w:val="-1"/>
          <w:sz w:val="24"/>
        </w:rPr>
        <w:t xml:space="preserve"> </w:t>
      </w:r>
      <w:r w:rsidRPr="00F922A0">
        <w:rPr>
          <w:sz w:val="24"/>
        </w:rPr>
        <w:t>тех</w:t>
      </w:r>
      <w:r w:rsidRPr="00F922A0">
        <w:rPr>
          <w:spacing w:val="-1"/>
          <w:sz w:val="24"/>
        </w:rPr>
        <w:t xml:space="preserve"> </w:t>
      </w:r>
      <w:r w:rsidRPr="00F922A0">
        <w:rPr>
          <w:sz w:val="24"/>
        </w:rPr>
        <w:t>или</w:t>
      </w:r>
      <w:r w:rsidRPr="00F922A0">
        <w:rPr>
          <w:spacing w:val="-2"/>
          <w:sz w:val="24"/>
        </w:rPr>
        <w:t xml:space="preserve"> </w:t>
      </w:r>
      <w:r w:rsidRPr="00F922A0">
        <w:rPr>
          <w:sz w:val="24"/>
        </w:rPr>
        <w:t>иных</w:t>
      </w:r>
      <w:r w:rsidRPr="00F922A0">
        <w:rPr>
          <w:spacing w:val="-1"/>
          <w:sz w:val="24"/>
        </w:rPr>
        <w:t xml:space="preserve"> </w:t>
      </w:r>
      <w:r w:rsidRPr="00F922A0">
        <w:rPr>
          <w:sz w:val="24"/>
        </w:rPr>
        <w:t>инноваций;</w:t>
      </w:r>
    </w:p>
    <w:p w:rsidR="00755FD3" w:rsidRPr="00F922A0" w:rsidRDefault="007E3FA8" w:rsidP="00B26145">
      <w:pPr>
        <w:pStyle w:val="a5"/>
        <w:numPr>
          <w:ilvl w:val="0"/>
          <w:numId w:val="7"/>
        </w:numPr>
        <w:tabs>
          <w:tab w:val="left" w:pos="1113"/>
          <w:tab w:val="left" w:pos="1114"/>
        </w:tabs>
        <w:spacing w:line="276" w:lineRule="auto"/>
        <w:ind w:right="386" w:firstLine="0"/>
        <w:rPr>
          <w:sz w:val="24"/>
        </w:rPr>
      </w:pPr>
      <w:r w:rsidRPr="00F922A0">
        <w:rPr>
          <w:sz w:val="24"/>
        </w:rPr>
        <w:t>этап - апробация моделей, форм и методов обучения, демонстрация практических</w:t>
      </w:r>
      <w:r w:rsidRPr="00F922A0">
        <w:rPr>
          <w:spacing w:val="1"/>
          <w:sz w:val="24"/>
        </w:rPr>
        <w:t xml:space="preserve"> </w:t>
      </w:r>
      <w:r w:rsidRPr="00F922A0">
        <w:rPr>
          <w:sz w:val="24"/>
        </w:rPr>
        <w:lastRenderedPageBreak/>
        <w:t>умений</w:t>
      </w:r>
      <w:r w:rsidRPr="00F922A0">
        <w:rPr>
          <w:spacing w:val="1"/>
          <w:sz w:val="24"/>
        </w:rPr>
        <w:t xml:space="preserve"> </w:t>
      </w:r>
      <w:r w:rsidRPr="00F922A0">
        <w:rPr>
          <w:sz w:val="24"/>
        </w:rPr>
        <w:t>в</w:t>
      </w:r>
      <w:r w:rsidRPr="00F922A0">
        <w:rPr>
          <w:spacing w:val="1"/>
          <w:sz w:val="24"/>
        </w:rPr>
        <w:t xml:space="preserve"> </w:t>
      </w:r>
      <w:r w:rsidRPr="00F922A0">
        <w:rPr>
          <w:sz w:val="24"/>
        </w:rPr>
        <w:t>использовании</w:t>
      </w:r>
      <w:r w:rsidRPr="00F922A0">
        <w:rPr>
          <w:spacing w:val="1"/>
          <w:sz w:val="24"/>
        </w:rPr>
        <w:t xml:space="preserve"> </w:t>
      </w:r>
      <w:r w:rsidRPr="00F922A0">
        <w:rPr>
          <w:sz w:val="24"/>
        </w:rPr>
        <w:t>современных</w:t>
      </w:r>
      <w:r w:rsidRPr="00F922A0">
        <w:rPr>
          <w:spacing w:val="1"/>
          <w:sz w:val="24"/>
        </w:rPr>
        <w:t xml:space="preserve"> </w:t>
      </w:r>
      <w:r w:rsidRPr="00F922A0">
        <w:rPr>
          <w:sz w:val="24"/>
        </w:rPr>
        <w:t>педагогических</w:t>
      </w:r>
      <w:r w:rsidRPr="00F922A0">
        <w:rPr>
          <w:spacing w:val="1"/>
          <w:sz w:val="24"/>
        </w:rPr>
        <w:t xml:space="preserve"> </w:t>
      </w:r>
      <w:r w:rsidRPr="00F922A0">
        <w:rPr>
          <w:sz w:val="24"/>
        </w:rPr>
        <w:t>технологий,</w:t>
      </w:r>
      <w:r w:rsidRPr="00F922A0">
        <w:rPr>
          <w:spacing w:val="1"/>
          <w:sz w:val="24"/>
        </w:rPr>
        <w:t xml:space="preserve"> </w:t>
      </w:r>
      <w:r w:rsidRPr="00F922A0">
        <w:rPr>
          <w:sz w:val="24"/>
        </w:rPr>
        <w:t>в</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процесса;</w:t>
      </w:r>
    </w:p>
    <w:p w:rsidR="00755FD3" w:rsidRPr="00F922A0" w:rsidRDefault="007E3FA8" w:rsidP="00B26145">
      <w:pPr>
        <w:pStyle w:val="a5"/>
        <w:numPr>
          <w:ilvl w:val="0"/>
          <w:numId w:val="7"/>
        </w:numPr>
        <w:tabs>
          <w:tab w:val="left" w:pos="1104"/>
          <w:tab w:val="left" w:pos="1105"/>
        </w:tabs>
        <w:ind w:left="1104" w:hanging="903"/>
        <w:rPr>
          <w:sz w:val="24"/>
        </w:rPr>
      </w:pPr>
      <w:r w:rsidRPr="00F922A0">
        <w:rPr>
          <w:sz w:val="24"/>
        </w:rPr>
        <w:t>этап</w:t>
      </w:r>
      <w:r w:rsidRPr="00F922A0">
        <w:rPr>
          <w:spacing w:val="-2"/>
          <w:sz w:val="24"/>
        </w:rPr>
        <w:t xml:space="preserve"> </w:t>
      </w:r>
      <w:r w:rsidRPr="00F922A0">
        <w:rPr>
          <w:sz w:val="24"/>
        </w:rPr>
        <w:t>-</w:t>
      </w:r>
      <w:r w:rsidRPr="00F922A0">
        <w:rPr>
          <w:spacing w:val="-3"/>
          <w:sz w:val="24"/>
        </w:rPr>
        <w:t xml:space="preserve"> </w:t>
      </w:r>
      <w:r w:rsidRPr="00F922A0">
        <w:rPr>
          <w:sz w:val="24"/>
        </w:rPr>
        <w:t>обобщение</w:t>
      </w:r>
      <w:r w:rsidRPr="00F922A0">
        <w:rPr>
          <w:spacing w:val="-3"/>
          <w:sz w:val="24"/>
        </w:rPr>
        <w:t xml:space="preserve"> </w:t>
      </w:r>
      <w:r w:rsidRPr="00F922A0">
        <w:rPr>
          <w:sz w:val="24"/>
        </w:rPr>
        <w:t>опыта,</w:t>
      </w:r>
      <w:r w:rsidRPr="00F922A0">
        <w:rPr>
          <w:spacing w:val="-2"/>
          <w:sz w:val="24"/>
        </w:rPr>
        <w:t xml:space="preserve"> </w:t>
      </w:r>
      <w:r w:rsidRPr="00F922A0">
        <w:rPr>
          <w:sz w:val="24"/>
        </w:rPr>
        <w:t>анализ</w:t>
      </w:r>
      <w:r w:rsidRPr="00F922A0">
        <w:rPr>
          <w:spacing w:val="-3"/>
          <w:sz w:val="24"/>
        </w:rPr>
        <w:t xml:space="preserve"> </w:t>
      </w:r>
      <w:r w:rsidRPr="00F922A0">
        <w:rPr>
          <w:sz w:val="24"/>
        </w:rPr>
        <w:t>проблем</w:t>
      </w:r>
      <w:r w:rsidRPr="00F922A0">
        <w:rPr>
          <w:spacing w:val="-4"/>
          <w:sz w:val="24"/>
        </w:rPr>
        <w:t xml:space="preserve"> </w:t>
      </w:r>
      <w:r w:rsidRPr="00F922A0">
        <w:rPr>
          <w:sz w:val="24"/>
        </w:rPr>
        <w:t>и</w:t>
      </w:r>
      <w:r w:rsidRPr="00F922A0">
        <w:rPr>
          <w:spacing w:val="-2"/>
          <w:sz w:val="24"/>
        </w:rPr>
        <w:t xml:space="preserve"> </w:t>
      </w:r>
      <w:r w:rsidRPr="00F922A0">
        <w:rPr>
          <w:sz w:val="24"/>
        </w:rPr>
        <w:t>достигнутых результатов.</w:t>
      </w:r>
    </w:p>
    <w:p w:rsidR="00755FD3" w:rsidRPr="00F922A0" w:rsidRDefault="007E3FA8">
      <w:pPr>
        <w:pStyle w:val="a3"/>
        <w:spacing w:before="34"/>
        <w:ind w:left="202" w:right="380" w:firstLine="902"/>
      </w:pPr>
      <w:r w:rsidRPr="00F922A0">
        <w:t>Изучение</w:t>
      </w:r>
      <w:r w:rsidRPr="00F922A0">
        <w:rPr>
          <w:spacing w:val="1"/>
        </w:rPr>
        <w:t xml:space="preserve"> </w:t>
      </w:r>
      <w:r w:rsidRPr="00F922A0">
        <w:t>теоретических</w:t>
      </w:r>
      <w:r w:rsidRPr="00F922A0">
        <w:rPr>
          <w:spacing w:val="1"/>
        </w:rPr>
        <w:t xml:space="preserve"> </w:t>
      </w:r>
      <w:r w:rsidRPr="00F922A0">
        <w:t>основ</w:t>
      </w:r>
      <w:r w:rsidRPr="00F922A0">
        <w:rPr>
          <w:spacing w:val="1"/>
        </w:rPr>
        <w:t xml:space="preserve"> </w:t>
      </w:r>
      <w:r w:rsidRPr="00F922A0">
        <w:t>современного</w:t>
      </w:r>
      <w:r w:rsidRPr="00F922A0">
        <w:rPr>
          <w:spacing w:val="1"/>
        </w:rPr>
        <w:t xml:space="preserve"> </w:t>
      </w:r>
      <w:r w:rsidRPr="00F922A0">
        <w:t>инновационного</w:t>
      </w:r>
      <w:r w:rsidRPr="00F922A0">
        <w:rPr>
          <w:spacing w:val="1"/>
        </w:rPr>
        <w:t xml:space="preserve"> </w:t>
      </w:r>
      <w:r w:rsidRPr="00F922A0">
        <w:t>процесса</w:t>
      </w:r>
      <w:r w:rsidRPr="00F922A0">
        <w:rPr>
          <w:spacing w:val="1"/>
        </w:rPr>
        <w:t xml:space="preserve"> </w:t>
      </w:r>
      <w:r w:rsidRPr="00F922A0">
        <w:t>осуществляется</w:t>
      </w:r>
      <w:r w:rsidRPr="00F922A0">
        <w:rPr>
          <w:spacing w:val="1"/>
        </w:rPr>
        <w:t xml:space="preserve"> </w:t>
      </w:r>
      <w:r w:rsidRPr="00F922A0">
        <w:t>через систему:</w:t>
      </w:r>
    </w:p>
    <w:p w:rsidR="00755FD3" w:rsidRPr="00F922A0" w:rsidRDefault="007E3FA8" w:rsidP="00366414">
      <w:pPr>
        <w:pStyle w:val="a5"/>
        <w:numPr>
          <w:ilvl w:val="0"/>
          <w:numId w:val="27"/>
        </w:numPr>
        <w:tabs>
          <w:tab w:val="left" w:pos="471"/>
        </w:tabs>
        <w:ind w:right="390" w:firstLine="0"/>
        <w:jc w:val="left"/>
        <w:rPr>
          <w:sz w:val="24"/>
        </w:rPr>
      </w:pPr>
      <w:r w:rsidRPr="00F922A0">
        <w:rPr>
          <w:sz w:val="24"/>
        </w:rPr>
        <w:t>педагогических</w:t>
      </w:r>
      <w:r w:rsidRPr="00F922A0">
        <w:rPr>
          <w:spacing w:val="5"/>
          <w:sz w:val="24"/>
        </w:rPr>
        <w:t xml:space="preserve"> </w:t>
      </w:r>
      <w:r w:rsidRPr="00F922A0">
        <w:rPr>
          <w:sz w:val="24"/>
        </w:rPr>
        <w:t>советов,</w:t>
      </w:r>
      <w:r w:rsidRPr="00F922A0">
        <w:rPr>
          <w:spacing w:val="3"/>
          <w:sz w:val="24"/>
        </w:rPr>
        <w:t xml:space="preserve"> </w:t>
      </w:r>
      <w:r w:rsidRPr="00F922A0">
        <w:rPr>
          <w:sz w:val="24"/>
        </w:rPr>
        <w:t>где</w:t>
      </w:r>
      <w:r w:rsidRPr="00F922A0">
        <w:rPr>
          <w:spacing w:val="3"/>
          <w:sz w:val="24"/>
        </w:rPr>
        <w:t xml:space="preserve"> </w:t>
      </w:r>
      <w:r w:rsidRPr="00F922A0">
        <w:rPr>
          <w:sz w:val="24"/>
        </w:rPr>
        <w:t>рассматриваются</w:t>
      </w:r>
      <w:r w:rsidRPr="00F922A0">
        <w:rPr>
          <w:spacing w:val="3"/>
          <w:sz w:val="24"/>
        </w:rPr>
        <w:t xml:space="preserve"> </w:t>
      </w:r>
      <w:r w:rsidRPr="00F922A0">
        <w:rPr>
          <w:sz w:val="24"/>
        </w:rPr>
        <w:t>фундаментальные</w:t>
      </w:r>
      <w:r w:rsidRPr="00F922A0">
        <w:rPr>
          <w:spacing w:val="2"/>
          <w:sz w:val="24"/>
        </w:rPr>
        <w:t xml:space="preserve"> </w:t>
      </w:r>
      <w:r w:rsidRPr="00F922A0">
        <w:rPr>
          <w:sz w:val="24"/>
        </w:rPr>
        <w:t>методологические</w:t>
      </w:r>
      <w:r w:rsidRPr="00F922A0">
        <w:rPr>
          <w:spacing w:val="-57"/>
          <w:sz w:val="24"/>
        </w:rPr>
        <w:t xml:space="preserve"> </w:t>
      </w:r>
      <w:r w:rsidRPr="00F922A0">
        <w:rPr>
          <w:sz w:val="24"/>
        </w:rPr>
        <w:t>вопросы</w:t>
      </w:r>
      <w:r w:rsidRPr="00F922A0">
        <w:rPr>
          <w:spacing w:val="-1"/>
          <w:sz w:val="24"/>
        </w:rPr>
        <w:t xml:space="preserve"> </w:t>
      </w:r>
      <w:r w:rsidRPr="00F922A0">
        <w:rPr>
          <w:sz w:val="24"/>
        </w:rPr>
        <w:t>модернизации</w:t>
      </w:r>
      <w:r w:rsidRPr="00F922A0">
        <w:rPr>
          <w:spacing w:val="-2"/>
          <w:sz w:val="24"/>
        </w:rPr>
        <w:t xml:space="preserve"> </w:t>
      </w:r>
      <w:r w:rsidRPr="00F922A0">
        <w:rPr>
          <w:sz w:val="24"/>
        </w:rPr>
        <w:t>российского образования;</w:t>
      </w:r>
    </w:p>
    <w:p w:rsidR="00755FD3" w:rsidRPr="00F922A0" w:rsidRDefault="007E3FA8" w:rsidP="00366414">
      <w:pPr>
        <w:pStyle w:val="a5"/>
        <w:numPr>
          <w:ilvl w:val="0"/>
          <w:numId w:val="27"/>
        </w:numPr>
        <w:tabs>
          <w:tab w:val="left" w:pos="426"/>
        </w:tabs>
        <w:spacing w:before="1"/>
        <w:ind w:right="391" w:firstLine="0"/>
        <w:jc w:val="left"/>
        <w:rPr>
          <w:sz w:val="24"/>
        </w:rPr>
      </w:pPr>
      <w:r w:rsidRPr="00F922A0">
        <w:rPr>
          <w:sz w:val="24"/>
        </w:rPr>
        <w:t>методических</w:t>
      </w:r>
      <w:r w:rsidRPr="00F922A0">
        <w:rPr>
          <w:spacing w:val="22"/>
          <w:sz w:val="24"/>
        </w:rPr>
        <w:t xml:space="preserve"> </w:t>
      </w:r>
      <w:r w:rsidRPr="00F922A0">
        <w:rPr>
          <w:sz w:val="24"/>
        </w:rPr>
        <w:t>семинаров,</w:t>
      </w:r>
      <w:r w:rsidRPr="00F922A0">
        <w:rPr>
          <w:spacing w:val="20"/>
          <w:sz w:val="24"/>
        </w:rPr>
        <w:t xml:space="preserve"> </w:t>
      </w:r>
      <w:r w:rsidRPr="00F922A0">
        <w:rPr>
          <w:sz w:val="24"/>
        </w:rPr>
        <w:t>где</w:t>
      </w:r>
      <w:r w:rsidRPr="00F922A0">
        <w:rPr>
          <w:spacing w:val="20"/>
          <w:sz w:val="24"/>
        </w:rPr>
        <w:t xml:space="preserve"> </w:t>
      </w:r>
      <w:r w:rsidRPr="00F922A0">
        <w:rPr>
          <w:sz w:val="24"/>
        </w:rPr>
        <w:t>осуществляется</w:t>
      </w:r>
      <w:r w:rsidRPr="00F922A0">
        <w:rPr>
          <w:spacing w:val="20"/>
          <w:sz w:val="24"/>
        </w:rPr>
        <w:t xml:space="preserve"> </w:t>
      </w:r>
      <w:r w:rsidRPr="00F922A0">
        <w:rPr>
          <w:sz w:val="24"/>
        </w:rPr>
        <w:t>практическая</w:t>
      </w:r>
      <w:r w:rsidRPr="00F922A0">
        <w:rPr>
          <w:spacing w:val="20"/>
          <w:sz w:val="24"/>
        </w:rPr>
        <w:t xml:space="preserve"> </w:t>
      </w:r>
      <w:r w:rsidRPr="00F922A0">
        <w:rPr>
          <w:sz w:val="24"/>
        </w:rPr>
        <w:t>отработка</w:t>
      </w:r>
      <w:r w:rsidRPr="00F922A0">
        <w:rPr>
          <w:spacing w:val="19"/>
          <w:sz w:val="24"/>
        </w:rPr>
        <w:t xml:space="preserve"> </w:t>
      </w:r>
      <w:r w:rsidRPr="00F922A0">
        <w:rPr>
          <w:sz w:val="24"/>
        </w:rPr>
        <w:t>теоретических</w:t>
      </w:r>
      <w:r w:rsidRPr="00F922A0">
        <w:rPr>
          <w:spacing w:val="-57"/>
          <w:sz w:val="24"/>
        </w:rPr>
        <w:t xml:space="preserve"> </w:t>
      </w:r>
      <w:r w:rsidRPr="00F922A0">
        <w:rPr>
          <w:sz w:val="24"/>
        </w:rPr>
        <w:t>вопросов;</w:t>
      </w:r>
    </w:p>
    <w:p w:rsidR="00755FD3" w:rsidRPr="00F922A0" w:rsidRDefault="007E3FA8" w:rsidP="00366414">
      <w:pPr>
        <w:pStyle w:val="a5"/>
        <w:numPr>
          <w:ilvl w:val="0"/>
          <w:numId w:val="27"/>
        </w:numPr>
        <w:tabs>
          <w:tab w:val="left" w:pos="452"/>
        </w:tabs>
        <w:ind w:right="392" w:firstLine="0"/>
        <w:jc w:val="left"/>
        <w:rPr>
          <w:sz w:val="24"/>
        </w:rPr>
      </w:pPr>
      <w:r w:rsidRPr="00F922A0">
        <w:rPr>
          <w:sz w:val="24"/>
        </w:rPr>
        <w:t>заседаний</w:t>
      </w:r>
      <w:r w:rsidRPr="00F922A0">
        <w:rPr>
          <w:spacing w:val="48"/>
          <w:sz w:val="24"/>
        </w:rPr>
        <w:t xml:space="preserve"> </w:t>
      </w:r>
      <w:r w:rsidRPr="00F922A0">
        <w:rPr>
          <w:sz w:val="24"/>
        </w:rPr>
        <w:t>методических</w:t>
      </w:r>
      <w:r w:rsidRPr="00F922A0">
        <w:rPr>
          <w:spacing w:val="49"/>
          <w:sz w:val="24"/>
        </w:rPr>
        <w:t xml:space="preserve"> </w:t>
      </w:r>
      <w:r w:rsidRPr="00F922A0">
        <w:rPr>
          <w:sz w:val="24"/>
        </w:rPr>
        <w:t>объединений,</w:t>
      </w:r>
      <w:r w:rsidRPr="00F922A0">
        <w:rPr>
          <w:spacing w:val="47"/>
          <w:sz w:val="24"/>
        </w:rPr>
        <w:t xml:space="preserve"> </w:t>
      </w:r>
      <w:r w:rsidRPr="00F922A0">
        <w:rPr>
          <w:sz w:val="24"/>
        </w:rPr>
        <w:t>где</w:t>
      </w:r>
      <w:r w:rsidRPr="00F922A0">
        <w:rPr>
          <w:spacing w:val="46"/>
          <w:sz w:val="24"/>
        </w:rPr>
        <w:t xml:space="preserve"> </w:t>
      </w:r>
      <w:r w:rsidRPr="00F922A0">
        <w:rPr>
          <w:sz w:val="24"/>
        </w:rPr>
        <w:t>рассматриваются</w:t>
      </w:r>
      <w:r w:rsidRPr="00F922A0">
        <w:rPr>
          <w:spacing w:val="46"/>
          <w:sz w:val="24"/>
        </w:rPr>
        <w:t xml:space="preserve"> </w:t>
      </w:r>
      <w:r w:rsidRPr="00F922A0">
        <w:rPr>
          <w:sz w:val="24"/>
        </w:rPr>
        <w:t>частные</w:t>
      </w:r>
      <w:r w:rsidRPr="00F922A0">
        <w:rPr>
          <w:spacing w:val="45"/>
          <w:sz w:val="24"/>
        </w:rPr>
        <w:t xml:space="preserve"> </w:t>
      </w:r>
      <w:r w:rsidRPr="00F922A0">
        <w:rPr>
          <w:sz w:val="24"/>
        </w:rPr>
        <w:t>методические</w:t>
      </w:r>
      <w:r w:rsidRPr="00F922A0">
        <w:rPr>
          <w:spacing w:val="-57"/>
          <w:sz w:val="24"/>
        </w:rPr>
        <w:t xml:space="preserve"> </w:t>
      </w:r>
      <w:r w:rsidRPr="00F922A0">
        <w:rPr>
          <w:sz w:val="24"/>
        </w:rPr>
        <w:t>вопросы</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областей;</w:t>
      </w:r>
    </w:p>
    <w:p w:rsidR="00755FD3" w:rsidRPr="00F922A0" w:rsidRDefault="007E3FA8" w:rsidP="00366414">
      <w:pPr>
        <w:pStyle w:val="a5"/>
        <w:numPr>
          <w:ilvl w:val="0"/>
          <w:numId w:val="27"/>
        </w:numPr>
        <w:tabs>
          <w:tab w:val="left" w:pos="474"/>
        </w:tabs>
        <w:ind w:right="390" w:firstLine="0"/>
        <w:jc w:val="left"/>
        <w:rPr>
          <w:sz w:val="24"/>
        </w:rPr>
      </w:pPr>
      <w:r w:rsidRPr="00F922A0">
        <w:rPr>
          <w:sz w:val="24"/>
        </w:rPr>
        <w:t>заседаний</w:t>
      </w:r>
      <w:r w:rsidRPr="00F922A0">
        <w:rPr>
          <w:spacing w:val="8"/>
          <w:sz w:val="24"/>
        </w:rPr>
        <w:t xml:space="preserve"> </w:t>
      </w:r>
      <w:r w:rsidRPr="00F922A0">
        <w:rPr>
          <w:sz w:val="24"/>
        </w:rPr>
        <w:t>методического</w:t>
      </w:r>
      <w:r w:rsidRPr="00F922A0">
        <w:rPr>
          <w:spacing w:val="7"/>
          <w:sz w:val="24"/>
        </w:rPr>
        <w:t xml:space="preserve"> </w:t>
      </w:r>
      <w:r w:rsidRPr="00F922A0">
        <w:rPr>
          <w:sz w:val="24"/>
        </w:rPr>
        <w:t>совета,</w:t>
      </w:r>
      <w:r w:rsidRPr="00F922A0">
        <w:rPr>
          <w:spacing w:val="7"/>
          <w:sz w:val="24"/>
        </w:rPr>
        <w:t xml:space="preserve"> </w:t>
      </w:r>
      <w:r w:rsidRPr="00F922A0">
        <w:rPr>
          <w:sz w:val="24"/>
        </w:rPr>
        <w:t>где</w:t>
      </w:r>
      <w:r w:rsidRPr="00F922A0">
        <w:rPr>
          <w:spacing w:val="7"/>
          <w:sz w:val="24"/>
        </w:rPr>
        <w:t xml:space="preserve"> </w:t>
      </w:r>
      <w:r w:rsidRPr="00F922A0">
        <w:rPr>
          <w:sz w:val="24"/>
        </w:rPr>
        <w:t>идет</w:t>
      </w:r>
      <w:r w:rsidRPr="00F922A0">
        <w:rPr>
          <w:spacing w:val="8"/>
          <w:sz w:val="24"/>
        </w:rPr>
        <w:t xml:space="preserve"> </w:t>
      </w:r>
      <w:r w:rsidRPr="00F922A0">
        <w:rPr>
          <w:sz w:val="24"/>
        </w:rPr>
        <w:t>системное</w:t>
      </w:r>
      <w:r w:rsidRPr="00F922A0">
        <w:rPr>
          <w:spacing w:val="6"/>
          <w:sz w:val="24"/>
        </w:rPr>
        <w:t xml:space="preserve"> </w:t>
      </w:r>
      <w:r w:rsidRPr="00F922A0">
        <w:rPr>
          <w:sz w:val="24"/>
        </w:rPr>
        <w:t>информирование,</w:t>
      </w:r>
      <w:r w:rsidRPr="00F922A0">
        <w:rPr>
          <w:spacing w:val="7"/>
          <w:sz w:val="24"/>
        </w:rPr>
        <w:t xml:space="preserve"> </w:t>
      </w:r>
      <w:r w:rsidRPr="00F922A0">
        <w:rPr>
          <w:sz w:val="24"/>
        </w:rPr>
        <w:t>обучение</w:t>
      </w:r>
      <w:r w:rsidRPr="00F922A0">
        <w:rPr>
          <w:spacing w:val="-57"/>
          <w:sz w:val="24"/>
        </w:rPr>
        <w:t xml:space="preserve"> </w:t>
      </w:r>
      <w:r w:rsidRPr="00F922A0">
        <w:rPr>
          <w:sz w:val="24"/>
        </w:rPr>
        <w:t>руководителей</w:t>
      </w:r>
      <w:r w:rsidRPr="00F922A0">
        <w:rPr>
          <w:spacing w:val="-1"/>
          <w:sz w:val="24"/>
        </w:rPr>
        <w:t xml:space="preserve"> </w:t>
      </w:r>
      <w:r w:rsidRPr="00F922A0">
        <w:rPr>
          <w:sz w:val="24"/>
        </w:rPr>
        <w:t>методических</w:t>
      </w:r>
      <w:r w:rsidRPr="00F922A0">
        <w:rPr>
          <w:spacing w:val="2"/>
          <w:sz w:val="24"/>
        </w:rPr>
        <w:t xml:space="preserve"> </w:t>
      </w:r>
      <w:r w:rsidRPr="00F922A0">
        <w:rPr>
          <w:sz w:val="24"/>
        </w:rPr>
        <w:t>объединений.</w:t>
      </w:r>
    </w:p>
    <w:p w:rsidR="00755FD3" w:rsidRPr="00F922A0" w:rsidRDefault="007E3FA8">
      <w:pPr>
        <w:pStyle w:val="a3"/>
        <w:spacing w:before="5" w:line="275" w:lineRule="exact"/>
        <w:ind w:left="921"/>
        <w:jc w:val="left"/>
      </w:pPr>
      <w:r w:rsidRPr="00F922A0">
        <w:t>Отработка</w:t>
      </w:r>
      <w:r w:rsidRPr="00F922A0">
        <w:rPr>
          <w:spacing w:val="-5"/>
        </w:rPr>
        <w:t xml:space="preserve"> </w:t>
      </w:r>
      <w:r w:rsidRPr="00F922A0">
        <w:t>теоретических</w:t>
      </w:r>
      <w:r w:rsidRPr="00F922A0">
        <w:rPr>
          <w:spacing w:val="-1"/>
        </w:rPr>
        <w:t xml:space="preserve"> </w:t>
      </w:r>
      <w:r w:rsidRPr="00F922A0">
        <w:t>вопросов</w:t>
      </w:r>
      <w:r w:rsidRPr="00F922A0">
        <w:rPr>
          <w:spacing w:val="-4"/>
        </w:rPr>
        <w:t xml:space="preserve"> </w:t>
      </w:r>
      <w:r w:rsidRPr="00F922A0">
        <w:t>осуществляется:</w:t>
      </w:r>
    </w:p>
    <w:p w:rsidR="00755FD3" w:rsidRPr="00F922A0" w:rsidRDefault="007E3FA8" w:rsidP="00366414">
      <w:pPr>
        <w:pStyle w:val="a5"/>
        <w:numPr>
          <w:ilvl w:val="1"/>
          <w:numId w:val="27"/>
        </w:numPr>
        <w:tabs>
          <w:tab w:val="left" w:pos="822"/>
        </w:tabs>
        <w:spacing w:line="274" w:lineRule="exact"/>
        <w:ind w:hanging="201"/>
        <w:jc w:val="left"/>
        <w:rPr>
          <w:sz w:val="24"/>
        </w:rPr>
      </w:pPr>
      <w:r w:rsidRPr="00F922A0">
        <w:rPr>
          <w:sz w:val="24"/>
        </w:rPr>
        <w:t>на</w:t>
      </w:r>
      <w:r w:rsidRPr="00F922A0">
        <w:rPr>
          <w:spacing w:val="-3"/>
          <w:sz w:val="24"/>
        </w:rPr>
        <w:t xml:space="preserve"> </w:t>
      </w:r>
      <w:r w:rsidRPr="00F922A0">
        <w:rPr>
          <w:sz w:val="24"/>
        </w:rPr>
        <w:t>открытых</w:t>
      </w:r>
      <w:r w:rsidRPr="00F922A0">
        <w:rPr>
          <w:spacing w:val="3"/>
          <w:sz w:val="24"/>
        </w:rPr>
        <w:t xml:space="preserve"> </w:t>
      </w:r>
      <w:r w:rsidRPr="00F922A0">
        <w:rPr>
          <w:sz w:val="24"/>
        </w:rPr>
        <w:t>уроках;</w:t>
      </w:r>
    </w:p>
    <w:p w:rsidR="00755FD3" w:rsidRPr="00F922A0" w:rsidRDefault="007E3FA8" w:rsidP="00366414">
      <w:pPr>
        <w:pStyle w:val="a5"/>
        <w:numPr>
          <w:ilvl w:val="1"/>
          <w:numId w:val="27"/>
        </w:numPr>
        <w:tabs>
          <w:tab w:val="left" w:pos="762"/>
        </w:tabs>
        <w:spacing w:line="274" w:lineRule="exact"/>
        <w:ind w:left="761" w:hanging="141"/>
        <w:jc w:val="left"/>
        <w:rPr>
          <w:sz w:val="24"/>
        </w:rPr>
      </w:pPr>
      <w:r w:rsidRPr="00F922A0">
        <w:rPr>
          <w:sz w:val="24"/>
        </w:rPr>
        <w:t>на</w:t>
      </w:r>
      <w:r w:rsidRPr="00F922A0">
        <w:rPr>
          <w:spacing w:val="-5"/>
          <w:sz w:val="24"/>
        </w:rPr>
        <w:t xml:space="preserve"> </w:t>
      </w:r>
      <w:r w:rsidRPr="00F922A0">
        <w:rPr>
          <w:sz w:val="24"/>
        </w:rPr>
        <w:t>индивидуальных</w:t>
      </w:r>
      <w:r w:rsidRPr="00F922A0">
        <w:rPr>
          <w:spacing w:val="-2"/>
          <w:sz w:val="24"/>
        </w:rPr>
        <w:t xml:space="preserve"> </w:t>
      </w:r>
      <w:r w:rsidRPr="00F922A0">
        <w:rPr>
          <w:sz w:val="24"/>
        </w:rPr>
        <w:t>и</w:t>
      </w:r>
      <w:r w:rsidRPr="00F922A0">
        <w:rPr>
          <w:spacing w:val="-3"/>
          <w:sz w:val="24"/>
        </w:rPr>
        <w:t xml:space="preserve"> </w:t>
      </w:r>
      <w:r w:rsidRPr="00F922A0">
        <w:rPr>
          <w:sz w:val="24"/>
        </w:rPr>
        <w:t>групповых</w:t>
      </w:r>
      <w:r w:rsidRPr="00F922A0">
        <w:rPr>
          <w:spacing w:val="-1"/>
          <w:sz w:val="24"/>
        </w:rPr>
        <w:t xml:space="preserve"> </w:t>
      </w:r>
      <w:r w:rsidRPr="00F922A0">
        <w:rPr>
          <w:sz w:val="24"/>
        </w:rPr>
        <w:t>занятиях;</w:t>
      </w:r>
    </w:p>
    <w:p w:rsidR="00755FD3" w:rsidRPr="00F922A0" w:rsidRDefault="007E3FA8" w:rsidP="00366414">
      <w:pPr>
        <w:pStyle w:val="a5"/>
        <w:numPr>
          <w:ilvl w:val="1"/>
          <w:numId w:val="27"/>
        </w:numPr>
        <w:tabs>
          <w:tab w:val="left" w:pos="762"/>
        </w:tabs>
        <w:spacing w:line="271" w:lineRule="exact"/>
        <w:ind w:left="761" w:hanging="141"/>
        <w:jc w:val="left"/>
        <w:rPr>
          <w:sz w:val="24"/>
        </w:rPr>
      </w:pPr>
      <w:r w:rsidRPr="00F922A0">
        <w:rPr>
          <w:sz w:val="24"/>
        </w:rPr>
        <w:t>на</w:t>
      </w:r>
      <w:r w:rsidRPr="00F922A0">
        <w:rPr>
          <w:spacing w:val="-5"/>
          <w:sz w:val="24"/>
        </w:rPr>
        <w:t xml:space="preserve"> </w:t>
      </w:r>
      <w:r w:rsidRPr="00F922A0">
        <w:rPr>
          <w:sz w:val="24"/>
        </w:rPr>
        <w:t>заседаниях</w:t>
      </w:r>
      <w:r w:rsidRPr="00F922A0">
        <w:rPr>
          <w:spacing w:val="-2"/>
          <w:sz w:val="24"/>
        </w:rPr>
        <w:t xml:space="preserve"> </w:t>
      </w:r>
      <w:r w:rsidRPr="00F922A0">
        <w:rPr>
          <w:sz w:val="24"/>
        </w:rPr>
        <w:t>творческих</w:t>
      </w:r>
      <w:r w:rsidRPr="00F922A0">
        <w:rPr>
          <w:spacing w:val="-2"/>
          <w:sz w:val="24"/>
        </w:rPr>
        <w:t xml:space="preserve"> </w:t>
      </w:r>
      <w:r w:rsidRPr="00F922A0">
        <w:rPr>
          <w:sz w:val="24"/>
        </w:rPr>
        <w:t>групп.</w:t>
      </w:r>
    </w:p>
    <w:p w:rsidR="00755FD3" w:rsidRPr="00F922A0" w:rsidRDefault="007E3FA8">
      <w:pPr>
        <w:pStyle w:val="a3"/>
        <w:ind w:left="202" w:firstLine="719"/>
        <w:jc w:val="left"/>
      </w:pPr>
      <w:r w:rsidRPr="00F922A0">
        <w:t>Апробация</w:t>
      </w:r>
      <w:r w:rsidRPr="00F922A0">
        <w:rPr>
          <w:spacing w:val="-11"/>
        </w:rPr>
        <w:t xml:space="preserve"> </w:t>
      </w:r>
      <w:r w:rsidRPr="00F922A0">
        <w:t>моделей,</w:t>
      </w:r>
      <w:r w:rsidRPr="00F922A0">
        <w:rPr>
          <w:spacing w:val="-11"/>
        </w:rPr>
        <w:t xml:space="preserve"> </w:t>
      </w:r>
      <w:r w:rsidRPr="00F922A0">
        <w:t>форм</w:t>
      </w:r>
      <w:r w:rsidRPr="00F922A0">
        <w:rPr>
          <w:spacing w:val="-11"/>
        </w:rPr>
        <w:t xml:space="preserve"> </w:t>
      </w:r>
      <w:r w:rsidRPr="00F922A0">
        <w:t>и</w:t>
      </w:r>
      <w:r w:rsidRPr="00F922A0">
        <w:rPr>
          <w:spacing w:val="-10"/>
        </w:rPr>
        <w:t xml:space="preserve"> </w:t>
      </w:r>
      <w:r w:rsidRPr="00F922A0">
        <w:t>методов</w:t>
      </w:r>
      <w:r w:rsidRPr="00F922A0">
        <w:rPr>
          <w:spacing w:val="-10"/>
        </w:rPr>
        <w:t xml:space="preserve"> </w:t>
      </w:r>
      <w:r w:rsidRPr="00F922A0">
        <w:t>обучения,</w:t>
      </w:r>
      <w:r w:rsidRPr="00F922A0">
        <w:rPr>
          <w:spacing w:val="-11"/>
        </w:rPr>
        <w:t xml:space="preserve"> </w:t>
      </w:r>
      <w:r w:rsidRPr="00F922A0">
        <w:t>демонстрация</w:t>
      </w:r>
      <w:r w:rsidRPr="00F922A0">
        <w:rPr>
          <w:spacing w:val="-11"/>
        </w:rPr>
        <w:t xml:space="preserve"> </w:t>
      </w:r>
      <w:r w:rsidRPr="00F922A0">
        <w:t>практических</w:t>
      </w:r>
      <w:r w:rsidRPr="00F922A0">
        <w:rPr>
          <w:spacing w:val="-6"/>
        </w:rPr>
        <w:t xml:space="preserve"> </w:t>
      </w:r>
      <w:r w:rsidRPr="00F922A0">
        <w:t>умений</w:t>
      </w:r>
      <w:r w:rsidRPr="00F922A0">
        <w:rPr>
          <w:spacing w:val="-10"/>
        </w:rPr>
        <w:t xml:space="preserve"> </w:t>
      </w:r>
      <w:r w:rsidRPr="00F922A0">
        <w:t>в</w:t>
      </w:r>
      <w:r w:rsidRPr="00F922A0">
        <w:rPr>
          <w:spacing w:val="-57"/>
        </w:rPr>
        <w:t xml:space="preserve"> </w:t>
      </w:r>
      <w:r w:rsidRPr="00F922A0">
        <w:t>использовании</w:t>
      </w:r>
      <w:r w:rsidRPr="00F922A0">
        <w:rPr>
          <w:spacing w:val="-2"/>
        </w:rPr>
        <w:t xml:space="preserve"> </w:t>
      </w:r>
      <w:r w:rsidRPr="00F922A0">
        <w:t>современных</w:t>
      </w:r>
      <w:r w:rsidRPr="00F922A0">
        <w:rPr>
          <w:spacing w:val="-1"/>
        </w:rPr>
        <w:t xml:space="preserve"> </w:t>
      </w:r>
      <w:r w:rsidRPr="00F922A0">
        <w:t>педагогических</w:t>
      </w:r>
      <w:r w:rsidRPr="00F922A0">
        <w:rPr>
          <w:spacing w:val="-1"/>
        </w:rPr>
        <w:t xml:space="preserve"> </w:t>
      </w:r>
      <w:r w:rsidRPr="00F922A0">
        <w:t>технологий</w:t>
      </w:r>
      <w:r w:rsidRPr="00F922A0">
        <w:rPr>
          <w:spacing w:val="-3"/>
        </w:rPr>
        <w:t xml:space="preserve"> </w:t>
      </w:r>
      <w:r w:rsidRPr="00F922A0">
        <w:t>осуществляется</w:t>
      </w:r>
      <w:r w:rsidRPr="00F922A0">
        <w:rPr>
          <w:spacing w:val="-3"/>
        </w:rPr>
        <w:t xml:space="preserve"> </w:t>
      </w:r>
      <w:r w:rsidRPr="00F922A0">
        <w:t>через</w:t>
      </w:r>
      <w:r w:rsidRPr="00F922A0">
        <w:rPr>
          <w:spacing w:val="-3"/>
        </w:rPr>
        <w:t xml:space="preserve"> </w:t>
      </w:r>
      <w:r w:rsidRPr="00F922A0">
        <w:t>систему:</w:t>
      </w:r>
    </w:p>
    <w:p w:rsidR="00755FD3" w:rsidRPr="00F922A0" w:rsidRDefault="007E3FA8" w:rsidP="00B26145">
      <w:pPr>
        <w:pStyle w:val="a5"/>
        <w:numPr>
          <w:ilvl w:val="0"/>
          <w:numId w:val="6"/>
        </w:numPr>
        <w:tabs>
          <w:tab w:val="left" w:pos="1182"/>
        </w:tabs>
        <w:ind w:left="1181" w:hanging="261"/>
        <w:jc w:val="left"/>
        <w:rPr>
          <w:sz w:val="24"/>
        </w:rPr>
      </w:pPr>
      <w:r w:rsidRPr="00F922A0">
        <w:rPr>
          <w:sz w:val="24"/>
        </w:rPr>
        <w:t>открытых уроков;</w:t>
      </w:r>
    </w:p>
    <w:p w:rsidR="00755FD3" w:rsidRPr="00F922A0" w:rsidRDefault="007E3FA8" w:rsidP="00B26145">
      <w:pPr>
        <w:pStyle w:val="a5"/>
        <w:numPr>
          <w:ilvl w:val="0"/>
          <w:numId w:val="6"/>
        </w:numPr>
        <w:tabs>
          <w:tab w:val="left" w:pos="997"/>
        </w:tabs>
        <w:ind w:right="384" w:firstLine="659"/>
        <w:jc w:val="left"/>
        <w:rPr>
          <w:sz w:val="24"/>
        </w:rPr>
      </w:pPr>
      <w:r w:rsidRPr="00F922A0">
        <w:rPr>
          <w:sz w:val="24"/>
        </w:rPr>
        <w:t>открытых</w:t>
      </w:r>
      <w:r w:rsidRPr="00F922A0">
        <w:rPr>
          <w:spacing w:val="-6"/>
          <w:sz w:val="24"/>
        </w:rPr>
        <w:t xml:space="preserve"> </w:t>
      </w:r>
      <w:r w:rsidRPr="00F922A0">
        <w:rPr>
          <w:sz w:val="24"/>
        </w:rPr>
        <w:t>общешкольных</w:t>
      </w:r>
      <w:r w:rsidRPr="00F922A0">
        <w:rPr>
          <w:spacing w:val="-9"/>
          <w:sz w:val="24"/>
        </w:rPr>
        <w:t xml:space="preserve"> </w:t>
      </w:r>
      <w:r w:rsidRPr="00F922A0">
        <w:rPr>
          <w:sz w:val="24"/>
        </w:rPr>
        <w:t>и</w:t>
      </w:r>
      <w:r w:rsidRPr="00F922A0">
        <w:rPr>
          <w:spacing w:val="-7"/>
          <w:sz w:val="24"/>
        </w:rPr>
        <w:t xml:space="preserve"> </w:t>
      </w:r>
      <w:r w:rsidRPr="00F922A0">
        <w:rPr>
          <w:sz w:val="24"/>
        </w:rPr>
        <w:t>внеклассных</w:t>
      </w:r>
      <w:r w:rsidRPr="00F922A0">
        <w:rPr>
          <w:spacing w:val="-7"/>
          <w:sz w:val="24"/>
        </w:rPr>
        <w:t xml:space="preserve"> </w:t>
      </w:r>
      <w:r w:rsidRPr="00F922A0">
        <w:rPr>
          <w:sz w:val="24"/>
        </w:rPr>
        <w:t>мероприятий;</w:t>
      </w:r>
      <w:r w:rsidRPr="00F922A0">
        <w:rPr>
          <w:spacing w:val="-8"/>
          <w:sz w:val="24"/>
        </w:rPr>
        <w:t xml:space="preserve"> </w:t>
      </w:r>
      <w:r w:rsidRPr="00F922A0">
        <w:rPr>
          <w:sz w:val="24"/>
        </w:rPr>
        <w:t>мастер-классов,</w:t>
      </w:r>
      <w:r w:rsidRPr="00F922A0">
        <w:rPr>
          <w:spacing w:val="-8"/>
          <w:sz w:val="24"/>
        </w:rPr>
        <w:t xml:space="preserve"> </w:t>
      </w:r>
      <w:r w:rsidRPr="00F922A0">
        <w:rPr>
          <w:sz w:val="24"/>
        </w:rPr>
        <w:t>проводимых</w:t>
      </w:r>
      <w:r w:rsidRPr="00F922A0">
        <w:rPr>
          <w:spacing w:val="-57"/>
          <w:sz w:val="24"/>
        </w:rPr>
        <w:t xml:space="preserve"> </w:t>
      </w:r>
      <w:r w:rsidRPr="00F922A0">
        <w:rPr>
          <w:sz w:val="24"/>
        </w:rPr>
        <w:t>специалистами</w:t>
      </w:r>
      <w:r w:rsidRPr="00F922A0">
        <w:rPr>
          <w:spacing w:val="-1"/>
          <w:sz w:val="24"/>
        </w:rPr>
        <w:t xml:space="preserve"> </w:t>
      </w:r>
      <w:r w:rsidRPr="00F922A0">
        <w:rPr>
          <w:sz w:val="24"/>
        </w:rPr>
        <w:t>высокого</w:t>
      </w:r>
      <w:r w:rsidRPr="00F922A0">
        <w:rPr>
          <w:spacing w:val="2"/>
          <w:sz w:val="24"/>
        </w:rPr>
        <w:t xml:space="preserve"> </w:t>
      </w:r>
      <w:r w:rsidRPr="00F922A0">
        <w:rPr>
          <w:sz w:val="24"/>
        </w:rPr>
        <w:t>уровня;</w:t>
      </w:r>
    </w:p>
    <w:p w:rsidR="00755FD3" w:rsidRPr="00F922A0" w:rsidRDefault="007E3FA8" w:rsidP="00B26145">
      <w:pPr>
        <w:pStyle w:val="a5"/>
        <w:numPr>
          <w:ilvl w:val="0"/>
          <w:numId w:val="6"/>
        </w:numPr>
        <w:tabs>
          <w:tab w:val="left" w:pos="1165"/>
        </w:tabs>
        <w:ind w:right="385" w:firstLine="719"/>
        <w:jc w:val="left"/>
        <w:rPr>
          <w:sz w:val="24"/>
        </w:rPr>
      </w:pPr>
      <w:r w:rsidRPr="00F922A0">
        <w:rPr>
          <w:sz w:val="24"/>
        </w:rPr>
        <w:t>конкурсов</w:t>
      </w:r>
      <w:r w:rsidRPr="00F922A0">
        <w:rPr>
          <w:spacing w:val="1"/>
          <w:sz w:val="24"/>
        </w:rPr>
        <w:t xml:space="preserve"> </w:t>
      </w:r>
      <w:r w:rsidRPr="00F922A0">
        <w:rPr>
          <w:sz w:val="24"/>
        </w:rPr>
        <w:t>профессионального</w:t>
      </w:r>
      <w:r w:rsidRPr="00F922A0">
        <w:rPr>
          <w:spacing w:val="1"/>
          <w:sz w:val="24"/>
        </w:rPr>
        <w:t xml:space="preserve"> </w:t>
      </w:r>
      <w:r w:rsidRPr="00F922A0">
        <w:rPr>
          <w:sz w:val="24"/>
        </w:rPr>
        <w:t>мастерства</w:t>
      </w:r>
      <w:r w:rsidRPr="00F922A0">
        <w:rPr>
          <w:spacing w:val="1"/>
          <w:sz w:val="24"/>
        </w:rPr>
        <w:t xml:space="preserve"> </w:t>
      </w:r>
      <w:r w:rsidRPr="00F922A0">
        <w:rPr>
          <w:sz w:val="24"/>
        </w:rPr>
        <w:t>(конкурс</w:t>
      </w:r>
      <w:r w:rsidRPr="00F922A0">
        <w:rPr>
          <w:spacing w:val="1"/>
          <w:sz w:val="24"/>
        </w:rPr>
        <w:t xml:space="preserve"> </w:t>
      </w:r>
      <w:r w:rsidRPr="00F922A0">
        <w:rPr>
          <w:sz w:val="24"/>
        </w:rPr>
        <w:t>«Учитель</w:t>
      </w:r>
      <w:r w:rsidRPr="00F922A0">
        <w:rPr>
          <w:spacing w:val="1"/>
          <w:sz w:val="24"/>
        </w:rPr>
        <w:t xml:space="preserve"> </w:t>
      </w:r>
      <w:r w:rsidRPr="00F922A0">
        <w:rPr>
          <w:sz w:val="24"/>
        </w:rPr>
        <w:t>года»,</w:t>
      </w:r>
      <w:r w:rsidRPr="00F922A0">
        <w:rPr>
          <w:spacing w:val="1"/>
          <w:sz w:val="24"/>
        </w:rPr>
        <w:t xml:space="preserve"> </w:t>
      </w:r>
      <w:r w:rsidRPr="00F922A0">
        <w:rPr>
          <w:sz w:val="24"/>
        </w:rPr>
        <w:t>«Самый</w:t>
      </w:r>
      <w:r w:rsidRPr="00F922A0">
        <w:rPr>
          <w:spacing w:val="-57"/>
          <w:sz w:val="24"/>
        </w:rPr>
        <w:t xml:space="preserve"> </w:t>
      </w:r>
      <w:r w:rsidRPr="00F922A0">
        <w:rPr>
          <w:sz w:val="24"/>
        </w:rPr>
        <w:t>классный</w:t>
      </w:r>
      <w:r w:rsidRPr="00F922A0">
        <w:rPr>
          <w:spacing w:val="-1"/>
          <w:sz w:val="24"/>
        </w:rPr>
        <w:t xml:space="preserve"> </w:t>
      </w:r>
      <w:r w:rsidRPr="00F922A0">
        <w:rPr>
          <w:sz w:val="24"/>
        </w:rPr>
        <w:t>классный»,</w:t>
      </w:r>
      <w:r w:rsidRPr="00F922A0">
        <w:rPr>
          <w:spacing w:val="4"/>
          <w:sz w:val="24"/>
        </w:rPr>
        <w:t xml:space="preserve"> </w:t>
      </w:r>
      <w:r w:rsidRPr="00F922A0">
        <w:rPr>
          <w:sz w:val="24"/>
        </w:rPr>
        <w:t>«Урок</w:t>
      </w:r>
      <w:r w:rsidRPr="00F922A0">
        <w:rPr>
          <w:spacing w:val="1"/>
          <w:sz w:val="24"/>
        </w:rPr>
        <w:t xml:space="preserve"> </w:t>
      </w:r>
      <w:r w:rsidRPr="00F922A0">
        <w:rPr>
          <w:sz w:val="24"/>
        </w:rPr>
        <w:t>года»</w:t>
      </w:r>
      <w:r w:rsidRPr="00F922A0">
        <w:rPr>
          <w:spacing w:val="-8"/>
          <w:sz w:val="24"/>
        </w:rPr>
        <w:t xml:space="preserve"> </w:t>
      </w:r>
      <w:r w:rsidRPr="00F922A0">
        <w:rPr>
          <w:sz w:val="24"/>
        </w:rPr>
        <w:t>и т.д.);</w:t>
      </w:r>
    </w:p>
    <w:p w:rsidR="00755FD3" w:rsidRPr="00F922A0" w:rsidRDefault="007E3FA8" w:rsidP="00B26145">
      <w:pPr>
        <w:pStyle w:val="a5"/>
        <w:numPr>
          <w:ilvl w:val="0"/>
          <w:numId w:val="6"/>
        </w:numPr>
        <w:tabs>
          <w:tab w:val="left" w:pos="1105"/>
        </w:tabs>
        <w:ind w:right="390" w:firstLine="719"/>
        <w:jc w:val="left"/>
        <w:rPr>
          <w:sz w:val="24"/>
        </w:rPr>
      </w:pPr>
      <w:r w:rsidRPr="00F922A0">
        <w:rPr>
          <w:sz w:val="24"/>
        </w:rPr>
        <w:t>мероприятий</w:t>
      </w:r>
      <w:r w:rsidRPr="00F922A0">
        <w:rPr>
          <w:spacing w:val="34"/>
          <w:sz w:val="24"/>
        </w:rPr>
        <w:t xml:space="preserve"> </w:t>
      </w:r>
      <w:r w:rsidRPr="00F922A0">
        <w:rPr>
          <w:sz w:val="24"/>
        </w:rPr>
        <w:t>по</w:t>
      </w:r>
      <w:r w:rsidRPr="00F922A0">
        <w:rPr>
          <w:spacing w:val="38"/>
          <w:sz w:val="24"/>
        </w:rPr>
        <w:t xml:space="preserve"> </w:t>
      </w:r>
      <w:r w:rsidRPr="00F922A0">
        <w:rPr>
          <w:sz w:val="24"/>
        </w:rPr>
        <w:t>обобщению</w:t>
      </w:r>
      <w:r w:rsidRPr="00F922A0">
        <w:rPr>
          <w:spacing w:val="39"/>
          <w:sz w:val="24"/>
        </w:rPr>
        <w:t xml:space="preserve"> </w:t>
      </w:r>
      <w:r w:rsidRPr="00F922A0">
        <w:rPr>
          <w:sz w:val="24"/>
        </w:rPr>
        <w:t>опыта;</w:t>
      </w:r>
      <w:r w:rsidRPr="00F922A0">
        <w:rPr>
          <w:spacing w:val="36"/>
          <w:sz w:val="24"/>
        </w:rPr>
        <w:t xml:space="preserve"> </w:t>
      </w:r>
      <w:r w:rsidRPr="00F922A0">
        <w:rPr>
          <w:sz w:val="24"/>
        </w:rPr>
        <w:t>дистанционное</w:t>
      </w:r>
      <w:r w:rsidRPr="00F922A0">
        <w:rPr>
          <w:spacing w:val="38"/>
          <w:sz w:val="24"/>
        </w:rPr>
        <w:t xml:space="preserve"> </w:t>
      </w:r>
      <w:r w:rsidRPr="00F922A0">
        <w:rPr>
          <w:sz w:val="24"/>
        </w:rPr>
        <w:t>образование;</w:t>
      </w:r>
      <w:r w:rsidRPr="00F922A0">
        <w:rPr>
          <w:spacing w:val="39"/>
          <w:sz w:val="24"/>
        </w:rPr>
        <w:t xml:space="preserve"> </w:t>
      </w:r>
      <w:r w:rsidRPr="00F922A0">
        <w:rPr>
          <w:sz w:val="24"/>
        </w:rPr>
        <w:t>педагогические</w:t>
      </w:r>
      <w:r w:rsidRPr="00F922A0">
        <w:rPr>
          <w:spacing w:val="-57"/>
          <w:sz w:val="24"/>
        </w:rPr>
        <w:t xml:space="preserve"> </w:t>
      </w:r>
      <w:r w:rsidRPr="00F922A0">
        <w:rPr>
          <w:sz w:val="24"/>
        </w:rPr>
        <w:t>проекты;</w:t>
      </w:r>
    </w:p>
    <w:p w:rsidR="00755FD3" w:rsidRPr="00F922A0" w:rsidRDefault="007E3FA8" w:rsidP="00B26145">
      <w:pPr>
        <w:pStyle w:val="a5"/>
        <w:numPr>
          <w:ilvl w:val="0"/>
          <w:numId w:val="6"/>
        </w:numPr>
        <w:tabs>
          <w:tab w:val="left" w:pos="1062"/>
        </w:tabs>
        <w:ind w:left="1061" w:hanging="141"/>
        <w:jc w:val="left"/>
        <w:rPr>
          <w:sz w:val="24"/>
        </w:rPr>
      </w:pPr>
      <w:r w:rsidRPr="00F922A0">
        <w:rPr>
          <w:sz w:val="24"/>
        </w:rPr>
        <w:t>создание</w:t>
      </w:r>
      <w:r w:rsidRPr="00F922A0">
        <w:rPr>
          <w:spacing w:val="-5"/>
          <w:sz w:val="24"/>
        </w:rPr>
        <w:t xml:space="preserve"> </w:t>
      </w:r>
      <w:r w:rsidRPr="00F922A0">
        <w:rPr>
          <w:sz w:val="24"/>
        </w:rPr>
        <w:t>и</w:t>
      </w:r>
      <w:r w:rsidRPr="00F922A0">
        <w:rPr>
          <w:spacing w:val="-4"/>
          <w:sz w:val="24"/>
        </w:rPr>
        <w:t xml:space="preserve"> </w:t>
      </w:r>
      <w:r w:rsidRPr="00F922A0">
        <w:rPr>
          <w:sz w:val="24"/>
        </w:rPr>
        <w:t>публикация</w:t>
      </w:r>
      <w:r w:rsidRPr="00F922A0">
        <w:rPr>
          <w:spacing w:val="-3"/>
          <w:sz w:val="24"/>
        </w:rPr>
        <w:t xml:space="preserve"> </w:t>
      </w:r>
      <w:r w:rsidRPr="00F922A0">
        <w:rPr>
          <w:sz w:val="24"/>
        </w:rPr>
        <w:t>методических</w:t>
      </w:r>
      <w:r w:rsidRPr="00F922A0">
        <w:rPr>
          <w:spacing w:val="-2"/>
          <w:sz w:val="24"/>
        </w:rPr>
        <w:t xml:space="preserve"> </w:t>
      </w:r>
      <w:r w:rsidRPr="00F922A0">
        <w:rPr>
          <w:sz w:val="24"/>
        </w:rPr>
        <w:t>материалов.</w:t>
      </w:r>
    </w:p>
    <w:p w:rsidR="00755FD3" w:rsidRPr="00F922A0" w:rsidRDefault="007E3FA8">
      <w:pPr>
        <w:pStyle w:val="a3"/>
        <w:ind w:left="202" w:right="384" w:firstLine="719"/>
      </w:pPr>
      <w:r w:rsidRPr="00F922A0">
        <w:t>Основным условием формирования и наращивания необходимого и достаточного</w:t>
      </w:r>
      <w:r w:rsidRPr="00F922A0">
        <w:rPr>
          <w:spacing w:val="1"/>
        </w:rPr>
        <w:t xml:space="preserve"> </w:t>
      </w:r>
      <w:r w:rsidRPr="00F922A0">
        <w:t>кадрового потенциала образовательной организации является обеспечение в соответствии с</w:t>
      </w:r>
      <w:r w:rsidRPr="00F922A0">
        <w:rPr>
          <w:spacing w:val="-57"/>
        </w:rPr>
        <w:t xml:space="preserve"> </w:t>
      </w:r>
      <w:r w:rsidRPr="00F922A0">
        <w:t>новыми</w:t>
      </w:r>
      <w:r w:rsidRPr="00F922A0">
        <w:rPr>
          <w:spacing w:val="1"/>
        </w:rPr>
        <w:t xml:space="preserve"> </w:t>
      </w:r>
      <w:r w:rsidRPr="00F922A0">
        <w:t>образовательными</w:t>
      </w:r>
      <w:r w:rsidRPr="00F922A0">
        <w:rPr>
          <w:spacing w:val="1"/>
        </w:rPr>
        <w:t xml:space="preserve"> </w:t>
      </w:r>
      <w:r w:rsidRPr="00F922A0">
        <w:t>реалиями</w:t>
      </w:r>
      <w:r w:rsidRPr="00F922A0">
        <w:rPr>
          <w:spacing w:val="1"/>
        </w:rPr>
        <w:t xml:space="preserve"> </w:t>
      </w:r>
      <w:r w:rsidRPr="00F922A0">
        <w:t>и</w:t>
      </w:r>
      <w:r w:rsidRPr="00F922A0">
        <w:rPr>
          <w:spacing w:val="1"/>
        </w:rPr>
        <w:t xml:space="preserve"> </w:t>
      </w:r>
      <w:r w:rsidRPr="00F922A0">
        <w:t>задачами</w:t>
      </w:r>
      <w:r w:rsidRPr="00F922A0">
        <w:rPr>
          <w:spacing w:val="1"/>
        </w:rPr>
        <w:t xml:space="preserve"> </w:t>
      </w:r>
      <w:r w:rsidRPr="00F922A0">
        <w:t>адекватности</w:t>
      </w:r>
      <w:r w:rsidRPr="00F922A0">
        <w:rPr>
          <w:spacing w:val="1"/>
        </w:rPr>
        <w:t xml:space="preserve"> </w:t>
      </w:r>
      <w:r w:rsidRPr="00F922A0">
        <w:t>системы</w:t>
      </w:r>
      <w:r w:rsidRPr="00F922A0">
        <w:rPr>
          <w:spacing w:val="1"/>
        </w:rPr>
        <w:t xml:space="preserve"> </w:t>
      </w:r>
      <w:r w:rsidRPr="00F922A0">
        <w:t>непрерывного</w:t>
      </w:r>
      <w:r w:rsidRPr="00F922A0">
        <w:rPr>
          <w:spacing w:val="1"/>
        </w:rPr>
        <w:t xml:space="preserve"> </w:t>
      </w:r>
      <w:r w:rsidRPr="00F922A0">
        <w:t>педагогического</w:t>
      </w:r>
      <w:r w:rsidRPr="00F922A0">
        <w:rPr>
          <w:spacing w:val="-2"/>
        </w:rPr>
        <w:t xml:space="preserve"> </w:t>
      </w:r>
      <w:r w:rsidRPr="00F922A0">
        <w:t>образования</w:t>
      </w:r>
      <w:r w:rsidRPr="00F922A0">
        <w:rPr>
          <w:spacing w:val="-1"/>
        </w:rPr>
        <w:t xml:space="preserve"> </w:t>
      </w:r>
      <w:r w:rsidRPr="00F922A0">
        <w:t>происходящим</w:t>
      </w:r>
      <w:r w:rsidRPr="00F922A0">
        <w:rPr>
          <w:spacing w:val="-6"/>
        </w:rPr>
        <w:t xml:space="preserve"> </w:t>
      </w:r>
      <w:r w:rsidRPr="00F922A0">
        <w:t>изменениям</w:t>
      </w:r>
      <w:r w:rsidRPr="00F922A0">
        <w:rPr>
          <w:spacing w:val="-2"/>
        </w:rPr>
        <w:t xml:space="preserve"> </w:t>
      </w:r>
      <w:r w:rsidRPr="00F922A0">
        <w:t>в</w:t>
      </w:r>
      <w:r w:rsidRPr="00F922A0">
        <w:rPr>
          <w:spacing w:val="-2"/>
        </w:rPr>
        <w:t xml:space="preserve"> </w:t>
      </w:r>
      <w:r w:rsidRPr="00F922A0">
        <w:t>системе</w:t>
      </w:r>
      <w:r w:rsidRPr="00F922A0">
        <w:rPr>
          <w:spacing w:val="-3"/>
        </w:rPr>
        <w:t xml:space="preserve"> </w:t>
      </w:r>
      <w:r w:rsidRPr="00F922A0">
        <w:t>образования</w:t>
      </w:r>
      <w:r w:rsidRPr="00F922A0">
        <w:rPr>
          <w:spacing w:val="-1"/>
        </w:rPr>
        <w:t xml:space="preserve"> </w:t>
      </w:r>
      <w:r w:rsidRPr="00F922A0">
        <w:t>в</w:t>
      </w:r>
      <w:r w:rsidRPr="00F922A0">
        <w:rPr>
          <w:spacing w:val="-2"/>
        </w:rPr>
        <w:t xml:space="preserve"> </w:t>
      </w:r>
      <w:r w:rsidRPr="00F922A0">
        <w:t>целом.</w:t>
      </w:r>
    </w:p>
    <w:p w:rsidR="00755FD3" w:rsidRPr="00F922A0" w:rsidRDefault="007E3FA8">
      <w:pPr>
        <w:pStyle w:val="a3"/>
        <w:ind w:left="202" w:right="383" w:firstLine="719"/>
      </w:pPr>
      <w:r w:rsidRPr="00F922A0">
        <w:t>Формами повышения квалификации могут быть: послевузовское обучение в высших</w:t>
      </w:r>
      <w:r w:rsidRPr="00F922A0">
        <w:rPr>
          <w:spacing w:val="-57"/>
        </w:rPr>
        <w:t xml:space="preserve"> </w:t>
      </w:r>
      <w:r w:rsidRPr="00F922A0">
        <w:t>учебных</w:t>
      </w:r>
      <w:r w:rsidRPr="00F922A0">
        <w:rPr>
          <w:spacing w:val="1"/>
        </w:rPr>
        <w:t xml:space="preserve"> </w:t>
      </w:r>
      <w:r w:rsidRPr="00F922A0">
        <w:t>заведениях,</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магистратуре,</w:t>
      </w:r>
      <w:r w:rsidRPr="00F922A0">
        <w:rPr>
          <w:spacing w:val="1"/>
        </w:rPr>
        <w:t xml:space="preserve"> </w:t>
      </w:r>
      <w:r w:rsidRPr="00F922A0">
        <w:t>аспирантуре,</w:t>
      </w:r>
      <w:r w:rsidRPr="00F922A0">
        <w:rPr>
          <w:spacing w:val="1"/>
        </w:rPr>
        <w:t xml:space="preserve"> </w:t>
      </w:r>
      <w:r w:rsidRPr="00F922A0">
        <w:t>докторантуре,</w:t>
      </w:r>
      <w:r w:rsidRPr="00F922A0">
        <w:rPr>
          <w:spacing w:val="1"/>
        </w:rPr>
        <w:t xml:space="preserve"> </w:t>
      </w:r>
      <w:r w:rsidRPr="00F922A0">
        <w:t>на</w:t>
      </w:r>
      <w:r w:rsidRPr="00F922A0">
        <w:rPr>
          <w:spacing w:val="1"/>
        </w:rPr>
        <w:t xml:space="preserve"> </w:t>
      </w:r>
      <w:r w:rsidRPr="00F922A0">
        <w:t>курсах</w:t>
      </w:r>
      <w:r w:rsidRPr="00F922A0">
        <w:rPr>
          <w:spacing w:val="1"/>
        </w:rPr>
        <w:t xml:space="preserve"> </w:t>
      </w:r>
      <w:r w:rsidRPr="00F922A0">
        <w:t>повышения квалификации; стажировки, участие в конференциях, обучающих семинарах и</w:t>
      </w:r>
      <w:r w:rsidRPr="00F922A0">
        <w:rPr>
          <w:spacing w:val="1"/>
        </w:rPr>
        <w:t xml:space="preserve"> </w:t>
      </w:r>
      <w:r w:rsidRPr="00F922A0">
        <w:t>мастер-классах</w:t>
      </w:r>
      <w:r w:rsidRPr="00F922A0">
        <w:rPr>
          <w:spacing w:val="1"/>
        </w:rPr>
        <w:t xml:space="preserve"> </w:t>
      </w:r>
      <w:r w:rsidRPr="00F922A0">
        <w:t>по</w:t>
      </w:r>
      <w:r w:rsidRPr="00F922A0">
        <w:rPr>
          <w:spacing w:val="1"/>
        </w:rPr>
        <w:t xml:space="preserve"> </w:t>
      </w:r>
      <w:r w:rsidRPr="00F922A0">
        <w:t>отдельным</w:t>
      </w:r>
      <w:r w:rsidRPr="00F922A0">
        <w:rPr>
          <w:spacing w:val="1"/>
        </w:rPr>
        <w:t xml:space="preserve"> </w:t>
      </w:r>
      <w:r w:rsidRPr="00F922A0">
        <w:t>направлениям</w:t>
      </w:r>
      <w:r w:rsidRPr="00F922A0">
        <w:rPr>
          <w:spacing w:val="1"/>
        </w:rPr>
        <w:t xml:space="preserve"> </w:t>
      </w:r>
      <w:r w:rsidRPr="00F922A0">
        <w:t>реализации</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 дистанционное образование; участие в различных педагогических проектах;</w:t>
      </w:r>
      <w:r w:rsidRPr="00F922A0">
        <w:rPr>
          <w:spacing w:val="1"/>
        </w:rPr>
        <w:t xml:space="preserve"> </w:t>
      </w:r>
      <w:r w:rsidRPr="00F922A0">
        <w:t>создание</w:t>
      </w:r>
      <w:r w:rsidRPr="00F922A0">
        <w:rPr>
          <w:spacing w:val="-2"/>
        </w:rPr>
        <w:t xml:space="preserve"> </w:t>
      </w:r>
      <w:r w:rsidRPr="00F922A0">
        <w:t>и публикация</w:t>
      </w:r>
      <w:r w:rsidRPr="00F922A0">
        <w:rPr>
          <w:spacing w:val="-3"/>
        </w:rPr>
        <w:t xml:space="preserve"> </w:t>
      </w:r>
      <w:r w:rsidRPr="00F922A0">
        <w:t>методических</w:t>
      </w:r>
      <w:r w:rsidRPr="00F922A0">
        <w:rPr>
          <w:spacing w:val="2"/>
        </w:rPr>
        <w:t xml:space="preserve"> </w:t>
      </w:r>
      <w:r w:rsidRPr="00F922A0">
        <w:t>материалов</w:t>
      </w:r>
      <w:r w:rsidRPr="00F922A0">
        <w:rPr>
          <w:spacing w:val="-2"/>
        </w:rPr>
        <w:t xml:space="preserve"> </w:t>
      </w:r>
      <w:r w:rsidRPr="00F922A0">
        <w:t>и др.</w:t>
      </w:r>
    </w:p>
    <w:p w:rsidR="00755FD3" w:rsidRPr="00F922A0" w:rsidRDefault="007E3FA8">
      <w:pPr>
        <w:ind w:left="202" w:right="384" w:firstLine="719"/>
        <w:jc w:val="both"/>
        <w:rPr>
          <w:sz w:val="24"/>
        </w:rPr>
      </w:pPr>
      <w:r w:rsidRPr="00F922A0">
        <w:rPr>
          <w:b/>
          <w:spacing w:val="-1"/>
          <w:sz w:val="24"/>
        </w:rPr>
        <w:t>Ожидаемый</w:t>
      </w:r>
      <w:r w:rsidRPr="00F922A0">
        <w:rPr>
          <w:b/>
          <w:spacing w:val="-13"/>
          <w:sz w:val="24"/>
        </w:rPr>
        <w:t xml:space="preserve"> </w:t>
      </w:r>
      <w:r w:rsidRPr="00F922A0">
        <w:rPr>
          <w:b/>
          <w:spacing w:val="-1"/>
          <w:sz w:val="24"/>
        </w:rPr>
        <w:t>результат</w:t>
      </w:r>
      <w:r w:rsidRPr="00F922A0">
        <w:rPr>
          <w:b/>
          <w:spacing w:val="-12"/>
          <w:sz w:val="24"/>
        </w:rPr>
        <w:t xml:space="preserve"> </w:t>
      </w:r>
      <w:r w:rsidRPr="00F922A0">
        <w:rPr>
          <w:b/>
          <w:sz w:val="24"/>
        </w:rPr>
        <w:t>повышения</w:t>
      </w:r>
      <w:r w:rsidRPr="00F922A0">
        <w:rPr>
          <w:b/>
          <w:spacing w:val="-14"/>
          <w:sz w:val="24"/>
        </w:rPr>
        <w:t xml:space="preserve"> </w:t>
      </w:r>
      <w:r w:rsidRPr="00F922A0">
        <w:rPr>
          <w:b/>
          <w:sz w:val="24"/>
        </w:rPr>
        <w:t>квалификации</w:t>
      </w:r>
      <w:r w:rsidRPr="00F922A0">
        <w:rPr>
          <w:b/>
          <w:spacing w:val="-11"/>
          <w:sz w:val="24"/>
        </w:rPr>
        <w:t xml:space="preserve"> </w:t>
      </w:r>
      <w:r w:rsidRPr="00F922A0">
        <w:rPr>
          <w:b/>
          <w:sz w:val="24"/>
        </w:rPr>
        <w:t>–</w:t>
      </w:r>
      <w:r w:rsidRPr="00F922A0">
        <w:rPr>
          <w:b/>
          <w:spacing w:val="-13"/>
          <w:sz w:val="24"/>
        </w:rPr>
        <w:t xml:space="preserve"> </w:t>
      </w:r>
      <w:r w:rsidRPr="00F922A0">
        <w:rPr>
          <w:sz w:val="24"/>
        </w:rPr>
        <w:t>профессиональная</w:t>
      </w:r>
      <w:r w:rsidRPr="00F922A0">
        <w:rPr>
          <w:spacing w:val="-13"/>
          <w:sz w:val="24"/>
        </w:rPr>
        <w:t xml:space="preserve"> </w:t>
      </w:r>
      <w:r w:rsidRPr="00F922A0">
        <w:rPr>
          <w:sz w:val="24"/>
        </w:rPr>
        <w:t>готовность</w:t>
      </w:r>
      <w:r w:rsidRPr="00F922A0">
        <w:rPr>
          <w:spacing w:val="-58"/>
          <w:sz w:val="24"/>
        </w:rPr>
        <w:t xml:space="preserve"> </w:t>
      </w:r>
      <w:r w:rsidRPr="00F922A0">
        <w:rPr>
          <w:sz w:val="24"/>
        </w:rPr>
        <w:t>работников</w:t>
      </w:r>
      <w:r w:rsidRPr="00F922A0">
        <w:rPr>
          <w:spacing w:val="-1"/>
          <w:sz w:val="24"/>
        </w:rPr>
        <w:t xml:space="preserve"> </w:t>
      </w:r>
      <w:r w:rsidRPr="00F922A0">
        <w:rPr>
          <w:sz w:val="24"/>
        </w:rPr>
        <w:t>образования к реализации ФГОС:</w:t>
      </w:r>
    </w:p>
    <w:p w:rsidR="00755FD3" w:rsidRPr="00F922A0" w:rsidRDefault="007E3FA8" w:rsidP="00B26145">
      <w:pPr>
        <w:pStyle w:val="a5"/>
        <w:numPr>
          <w:ilvl w:val="0"/>
          <w:numId w:val="5"/>
        </w:numPr>
        <w:tabs>
          <w:tab w:val="left" w:pos="383"/>
        </w:tabs>
        <w:ind w:left="382" w:hanging="181"/>
        <w:rPr>
          <w:sz w:val="24"/>
        </w:rPr>
      </w:pPr>
      <w:r w:rsidRPr="00F922A0">
        <w:rPr>
          <w:sz w:val="24"/>
        </w:rPr>
        <w:t>профессиональная</w:t>
      </w:r>
      <w:r w:rsidRPr="00F922A0">
        <w:rPr>
          <w:spacing w:val="-3"/>
          <w:sz w:val="24"/>
        </w:rPr>
        <w:t xml:space="preserve"> </w:t>
      </w:r>
      <w:r w:rsidRPr="00F922A0">
        <w:rPr>
          <w:sz w:val="24"/>
        </w:rPr>
        <w:t>готовность</w:t>
      </w:r>
      <w:r w:rsidRPr="00F922A0">
        <w:rPr>
          <w:spacing w:val="-2"/>
          <w:sz w:val="24"/>
        </w:rPr>
        <w:t xml:space="preserve"> </w:t>
      </w:r>
      <w:r w:rsidRPr="00F922A0">
        <w:rPr>
          <w:sz w:val="24"/>
        </w:rPr>
        <w:t>работников</w:t>
      </w:r>
      <w:r w:rsidRPr="00F922A0">
        <w:rPr>
          <w:spacing w:val="-1"/>
          <w:sz w:val="24"/>
        </w:rPr>
        <w:t xml:space="preserve"> </w:t>
      </w:r>
      <w:r w:rsidRPr="00F922A0">
        <w:rPr>
          <w:sz w:val="24"/>
        </w:rPr>
        <w:t>образования</w:t>
      </w:r>
      <w:r w:rsidRPr="00F922A0">
        <w:rPr>
          <w:spacing w:val="-3"/>
          <w:sz w:val="24"/>
        </w:rPr>
        <w:t xml:space="preserve"> </w:t>
      </w:r>
      <w:r w:rsidRPr="00F922A0">
        <w:rPr>
          <w:sz w:val="24"/>
        </w:rPr>
        <w:t>к</w:t>
      </w:r>
      <w:r w:rsidRPr="00F922A0">
        <w:rPr>
          <w:spacing w:val="-3"/>
          <w:sz w:val="24"/>
        </w:rPr>
        <w:t xml:space="preserve"> </w:t>
      </w:r>
      <w:r w:rsidRPr="00F922A0">
        <w:rPr>
          <w:sz w:val="24"/>
        </w:rPr>
        <w:t>реализации</w:t>
      </w:r>
      <w:r w:rsidRPr="00F922A0">
        <w:rPr>
          <w:spacing w:val="-5"/>
          <w:sz w:val="24"/>
        </w:rPr>
        <w:t xml:space="preserve"> </w:t>
      </w:r>
      <w:r w:rsidRPr="00F922A0">
        <w:rPr>
          <w:sz w:val="24"/>
        </w:rPr>
        <w:t>ФГОС</w:t>
      </w:r>
      <w:r w:rsidRPr="00F922A0">
        <w:rPr>
          <w:spacing w:val="-4"/>
          <w:sz w:val="24"/>
        </w:rPr>
        <w:t xml:space="preserve"> </w:t>
      </w:r>
      <w:r w:rsidRPr="00F922A0">
        <w:rPr>
          <w:sz w:val="24"/>
        </w:rPr>
        <w:t>СОО:</w:t>
      </w:r>
    </w:p>
    <w:p w:rsidR="00755FD3" w:rsidRPr="00F922A0" w:rsidRDefault="007E3FA8" w:rsidP="00B26145">
      <w:pPr>
        <w:pStyle w:val="a5"/>
        <w:numPr>
          <w:ilvl w:val="0"/>
          <w:numId w:val="5"/>
        </w:numPr>
        <w:tabs>
          <w:tab w:val="left" w:pos="512"/>
        </w:tabs>
        <w:ind w:right="391" w:firstLine="60"/>
        <w:rPr>
          <w:sz w:val="24"/>
        </w:rPr>
      </w:pPr>
      <w:r w:rsidRPr="00F922A0">
        <w:rPr>
          <w:sz w:val="24"/>
        </w:rPr>
        <w:t>обеспечение</w:t>
      </w:r>
      <w:r w:rsidRPr="00F922A0">
        <w:rPr>
          <w:spacing w:val="1"/>
          <w:sz w:val="24"/>
        </w:rPr>
        <w:t xml:space="preserve"> </w:t>
      </w:r>
      <w:r w:rsidRPr="00F922A0">
        <w:rPr>
          <w:sz w:val="24"/>
        </w:rPr>
        <w:t>оптимального</w:t>
      </w:r>
      <w:r w:rsidRPr="00F922A0">
        <w:rPr>
          <w:spacing w:val="1"/>
          <w:sz w:val="24"/>
        </w:rPr>
        <w:t xml:space="preserve"> </w:t>
      </w:r>
      <w:r w:rsidRPr="00F922A0">
        <w:rPr>
          <w:sz w:val="24"/>
        </w:rPr>
        <w:t>вхождения</w:t>
      </w:r>
      <w:r w:rsidRPr="00F922A0">
        <w:rPr>
          <w:spacing w:val="1"/>
          <w:sz w:val="24"/>
        </w:rPr>
        <w:t xml:space="preserve"> </w:t>
      </w:r>
      <w:r w:rsidRPr="00F922A0">
        <w:rPr>
          <w:sz w:val="24"/>
        </w:rPr>
        <w:t>работников</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в</w:t>
      </w:r>
      <w:r w:rsidRPr="00F922A0">
        <w:rPr>
          <w:spacing w:val="1"/>
          <w:sz w:val="24"/>
        </w:rPr>
        <w:t xml:space="preserve"> </w:t>
      </w:r>
      <w:r w:rsidRPr="00F922A0">
        <w:rPr>
          <w:sz w:val="24"/>
        </w:rPr>
        <w:t>систему</w:t>
      </w:r>
      <w:r w:rsidRPr="00F922A0">
        <w:rPr>
          <w:spacing w:val="1"/>
          <w:sz w:val="24"/>
        </w:rPr>
        <w:t xml:space="preserve"> </w:t>
      </w:r>
      <w:r w:rsidRPr="00F922A0">
        <w:rPr>
          <w:sz w:val="24"/>
        </w:rPr>
        <w:t>ценностей</w:t>
      </w:r>
      <w:r w:rsidRPr="00F922A0">
        <w:rPr>
          <w:spacing w:val="1"/>
          <w:sz w:val="24"/>
        </w:rPr>
        <w:t xml:space="preserve"> </w:t>
      </w:r>
      <w:r w:rsidRPr="00F922A0">
        <w:rPr>
          <w:sz w:val="24"/>
        </w:rPr>
        <w:t>современного</w:t>
      </w:r>
      <w:r w:rsidRPr="00F922A0">
        <w:rPr>
          <w:spacing w:val="-1"/>
          <w:sz w:val="24"/>
        </w:rPr>
        <w:t xml:space="preserve"> </w:t>
      </w:r>
      <w:r w:rsidRPr="00F922A0">
        <w:rPr>
          <w:sz w:val="24"/>
        </w:rPr>
        <w:t>образования;</w:t>
      </w:r>
    </w:p>
    <w:p w:rsidR="00755FD3" w:rsidRPr="00F922A0" w:rsidRDefault="007E3FA8" w:rsidP="00B26145">
      <w:pPr>
        <w:pStyle w:val="a5"/>
        <w:numPr>
          <w:ilvl w:val="0"/>
          <w:numId w:val="5"/>
        </w:numPr>
        <w:tabs>
          <w:tab w:val="left" w:pos="459"/>
        </w:tabs>
        <w:spacing w:before="73"/>
        <w:ind w:right="390" w:firstLine="60"/>
        <w:rPr>
          <w:sz w:val="24"/>
        </w:rPr>
      </w:pPr>
      <w:r w:rsidRPr="00F922A0">
        <w:rPr>
          <w:sz w:val="24"/>
        </w:rPr>
        <w:t>освоение новой системы требований к структуре основной образовательной программы,</w:t>
      </w:r>
      <w:r w:rsidRPr="00F922A0">
        <w:rPr>
          <w:spacing w:val="1"/>
          <w:sz w:val="24"/>
        </w:rPr>
        <w:t xml:space="preserve"> </w:t>
      </w:r>
      <w:r w:rsidRPr="00F922A0">
        <w:rPr>
          <w:sz w:val="24"/>
        </w:rPr>
        <w:t>результатам</w:t>
      </w:r>
      <w:r w:rsidRPr="00F922A0">
        <w:rPr>
          <w:spacing w:val="1"/>
          <w:sz w:val="24"/>
        </w:rPr>
        <w:t xml:space="preserve"> </w:t>
      </w:r>
      <w:r w:rsidRPr="00F922A0">
        <w:rPr>
          <w:sz w:val="24"/>
        </w:rPr>
        <w:t>ее</w:t>
      </w:r>
      <w:r w:rsidRPr="00F922A0">
        <w:rPr>
          <w:spacing w:val="1"/>
          <w:sz w:val="24"/>
        </w:rPr>
        <w:t xml:space="preserve"> </w:t>
      </w:r>
      <w:r w:rsidRPr="00F922A0">
        <w:rPr>
          <w:sz w:val="24"/>
        </w:rPr>
        <w:t>освоения</w:t>
      </w:r>
      <w:r w:rsidRPr="00F922A0">
        <w:rPr>
          <w:spacing w:val="1"/>
          <w:sz w:val="24"/>
        </w:rPr>
        <w:t xml:space="preserve"> </w:t>
      </w:r>
      <w:r w:rsidRPr="00F922A0">
        <w:rPr>
          <w:sz w:val="24"/>
        </w:rPr>
        <w:t>и</w:t>
      </w:r>
      <w:r w:rsidRPr="00F922A0">
        <w:rPr>
          <w:spacing w:val="1"/>
          <w:sz w:val="24"/>
        </w:rPr>
        <w:t xml:space="preserve"> </w:t>
      </w:r>
      <w:r w:rsidRPr="00F922A0">
        <w:rPr>
          <w:sz w:val="24"/>
        </w:rPr>
        <w:t>условиям</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системы</w:t>
      </w:r>
      <w:r w:rsidRPr="00F922A0">
        <w:rPr>
          <w:spacing w:val="1"/>
          <w:sz w:val="24"/>
        </w:rPr>
        <w:t xml:space="preserve"> </w:t>
      </w:r>
      <w:r w:rsidRPr="00F922A0">
        <w:rPr>
          <w:sz w:val="24"/>
        </w:rPr>
        <w:t>оценки</w:t>
      </w:r>
      <w:r w:rsidRPr="00F922A0">
        <w:rPr>
          <w:spacing w:val="1"/>
          <w:sz w:val="24"/>
        </w:rPr>
        <w:t xml:space="preserve"> </w:t>
      </w:r>
      <w:r w:rsidRPr="00F922A0">
        <w:rPr>
          <w:sz w:val="24"/>
        </w:rPr>
        <w:t>итогов</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обучающихся;</w:t>
      </w:r>
    </w:p>
    <w:p w:rsidR="00755FD3" w:rsidRPr="00F922A0" w:rsidRDefault="007E3FA8" w:rsidP="00B26145">
      <w:pPr>
        <w:pStyle w:val="a5"/>
        <w:numPr>
          <w:ilvl w:val="0"/>
          <w:numId w:val="5"/>
        </w:numPr>
        <w:tabs>
          <w:tab w:val="left" w:pos="639"/>
        </w:tabs>
        <w:ind w:right="386" w:firstLine="60"/>
        <w:rPr>
          <w:sz w:val="24"/>
        </w:rPr>
      </w:pPr>
      <w:r w:rsidRPr="00F922A0">
        <w:rPr>
          <w:sz w:val="24"/>
        </w:rPr>
        <w:t>овладение</w:t>
      </w:r>
      <w:r w:rsidRPr="00F922A0">
        <w:rPr>
          <w:spacing w:val="1"/>
          <w:sz w:val="24"/>
        </w:rPr>
        <w:t xml:space="preserve"> </w:t>
      </w:r>
      <w:r w:rsidRPr="00F922A0">
        <w:rPr>
          <w:sz w:val="24"/>
        </w:rPr>
        <w:t>учебно-методическими</w:t>
      </w:r>
      <w:r w:rsidRPr="00F922A0">
        <w:rPr>
          <w:spacing w:val="1"/>
          <w:sz w:val="24"/>
        </w:rPr>
        <w:t xml:space="preserve"> </w:t>
      </w:r>
      <w:r w:rsidRPr="00F922A0">
        <w:rPr>
          <w:sz w:val="24"/>
        </w:rPr>
        <w:t>и</w:t>
      </w:r>
      <w:r w:rsidRPr="00F922A0">
        <w:rPr>
          <w:spacing w:val="1"/>
          <w:sz w:val="24"/>
        </w:rPr>
        <w:t xml:space="preserve"> </w:t>
      </w:r>
      <w:r w:rsidRPr="00F922A0">
        <w:rPr>
          <w:sz w:val="24"/>
        </w:rPr>
        <w:t>информационно-методическими</w:t>
      </w:r>
      <w:r w:rsidRPr="00F922A0">
        <w:rPr>
          <w:spacing w:val="1"/>
          <w:sz w:val="24"/>
        </w:rPr>
        <w:t xml:space="preserve"> </w:t>
      </w:r>
      <w:r w:rsidRPr="00F922A0">
        <w:rPr>
          <w:sz w:val="24"/>
        </w:rPr>
        <w:t>ресурсами,</w:t>
      </w:r>
      <w:r w:rsidRPr="00F922A0">
        <w:rPr>
          <w:spacing w:val="1"/>
          <w:sz w:val="24"/>
        </w:rPr>
        <w:t xml:space="preserve"> </w:t>
      </w:r>
      <w:r w:rsidRPr="00F922A0">
        <w:rPr>
          <w:sz w:val="24"/>
        </w:rPr>
        <w:t>необходимыми</w:t>
      </w:r>
      <w:r w:rsidRPr="00F922A0">
        <w:rPr>
          <w:spacing w:val="-1"/>
          <w:sz w:val="24"/>
        </w:rPr>
        <w:t xml:space="preserve"> </w:t>
      </w:r>
      <w:r w:rsidRPr="00F922A0">
        <w:rPr>
          <w:sz w:val="24"/>
        </w:rPr>
        <w:t>для</w:t>
      </w:r>
      <w:r w:rsidRPr="00F922A0">
        <w:rPr>
          <w:spacing w:val="2"/>
          <w:sz w:val="24"/>
        </w:rPr>
        <w:t xml:space="preserve"> </w:t>
      </w:r>
      <w:r w:rsidRPr="00F922A0">
        <w:rPr>
          <w:sz w:val="24"/>
        </w:rPr>
        <w:t>успешного решения</w:t>
      </w:r>
      <w:r w:rsidRPr="00F922A0">
        <w:rPr>
          <w:spacing w:val="-1"/>
          <w:sz w:val="24"/>
        </w:rPr>
        <w:t xml:space="preserve"> </w:t>
      </w:r>
      <w:r w:rsidRPr="00F922A0">
        <w:rPr>
          <w:sz w:val="24"/>
        </w:rPr>
        <w:t>задач</w:t>
      </w:r>
      <w:r w:rsidRPr="00F922A0">
        <w:rPr>
          <w:spacing w:val="-1"/>
          <w:sz w:val="24"/>
        </w:rPr>
        <w:t xml:space="preserve"> </w:t>
      </w:r>
      <w:r w:rsidRPr="00F922A0">
        <w:rPr>
          <w:sz w:val="24"/>
        </w:rPr>
        <w:t>ФГОС</w:t>
      </w:r>
      <w:r w:rsidRPr="00F922A0">
        <w:rPr>
          <w:spacing w:val="-1"/>
          <w:sz w:val="24"/>
        </w:rPr>
        <w:t xml:space="preserve"> </w:t>
      </w:r>
      <w:r w:rsidRPr="00F922A0">
        <w:rPr>
          <w:sz w:val="24"/>
        </w:rPr>
        <w:t>СОО.</w:t>
      </w:r>
    </w:p>
    <w:p w:rsidR="00755FD3" w:rsidRPr="00F922A0" w:rsidRDefault="007E3FA8">
      <w:pPr>
        <w:pStyle w:val="a3"/>
        <w:ind w:left="202" w:right="386" w:firstLine="959"/>
      </w:pPr>
      <w:r w:rsidRPr="00F922A0">
        <w:t>Для</w:t>
      </w:r>
      <w:r w:rsidRPr="00F922A0">
        <w:rPr>
          <w:spacing w:val="1"/>
        </w:rPr>
        <w:t xml:space="preserve"> </w:t>
      </w:r>
      <w:r w:rsidRPr="00F922A0">
        <w:t>достижения</w:t>
      </w:r>
      <w:r w:rsidRPr="00F922A0">
        <w:rPr>
          <w:spacing w:val="1"/>
        </w:rPr>
        <w:t xml:space="preserve"> </w:t>
      </w:r>
      <w:r w:rsidRPr="00F922A0">
        <w:t>результатов</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ее</w:t>
      </w:r>
      <w:r w:rsidRPr="00F922A0">
        <w:rPr>
          <w:spacing w:val="1"/>
        </w:rPr>
        <w:t xml:space="preserve"> </w:t>
      </w:r>
      <w:r w:rsidRPr="00F922A0">
        <w:t>реализации</w:t>
      </w:r>
      <w:r w:rsidRPr="00F922A0">
        <w:rPr>
          <w:spacing w:val="1"/>
        </w:rPr>
        <w:t xml:space="preserve"> </w:t>
      </w:r>
      <w:r w:rsidRPr="00F922A0">
        <w:t>предполагается</w:t>
      </w:r>
      <w:r w:rsidRPr="00F922A0">
        <w:rPr>
          <w:spacing w:val="1"/>
        </w:rPr>
        <w:t xml:space="preserve"> </w:t>
      </w:r>
      <w:r w:rsidRPr="00F922A0">
        <w:t>оценка</w:t>
      </w:r>
      <w:r w:rsidRPr="00F922A0">
        <w:rPr>
          <w:spacing w:val="1"/>
        </w:rPr>
        <w:t xml:space="preserve"> </w:t>
      </w:r>
      <w:r w:rsidRPr="00F922A0">
        <w:t>качества</w:t>
      </w:r>
      <w:r w:rsidRPr="00F922A0">
        <w:rPr>
          <w:spacing w:val="1"/>
        </w:rPr>
        <w:t xml:space="preserve"> </w:t>
      </w:r>
      <w:r w:rsidRPr="00F922A0">
        <w:t>и</w:t>
      </w:r>
      <w:r w:rsidRPr="00F922A0">
        <w:rPr>
          <w:spacing w:val="1"/>
        </w:rPr>
        <w:t xml:space="preserve"> </w:t>
      </w:r>
      <w:r w:rsidRPr="00F922A0">
        <w:t>результативности</w:t>
      </w:r>
      <w:r w:rsidRPr="00F922A0">
        <w:rPr>
          <w:spacing w:val="1"/>
        </w:rPr>
        <w:t xml:space="preserve"> </w:t>
      </w:r>
      <w:r w:rsidRPr="00F922A0">
        <w:t>деятельности</w:t>
      </w:r>
      <w:r w:rsidRPr="00F922A0">
        <w:rPr>
          <w:spacing w:val="-57"/>
        </w:rPr>
        <w:t xml:space="preserve"> </w:t>
      </w:r>
      <w:r w:rsidRPr="00F922A0">
        <w:t>педагогических</w:t>
      </w:r>
      <w:r w:rsidRPr="00F922A0">
        <w:rPr>
          <w:spacing w:val="1"/>
        </w:rPr>
        <w:t xml:space="preserve"> </w:t>
      </w:r>
      <w:r w:rsidRPr="00F922A0">
        <w:t>работников</w:t>
      </w:r>
      <w:r w:rsidRPr="00F922A0">
        <w:rPr>
          <w:spacing w:val="1"/>
        </w:rPr>
        <w:t xml:space="preserve"> </w:t>
      </w:r>
      <w:r w:rsidRPr="00F922A0">
        <w:t>с</w:t>
      </w:r>
      <w:r w:rsidRPr="00F922A0">
        <w:rPr>
          <w:spacing w:val="1"/>
        </w:rPr>
        <w:t xml:space="preserve"> </w:t>
      </w:r>
      <w:r w:rsidRPr="00F922A0">
        <w:t>целью</w:t>
      </w:r>
      <w:r w:rsidRPr="00F922A0">
        <w:rPr>
          <w:spacing w:val="1"/>
        </w:rPr>
        <w:t xml:space="preserve"> </w:t>
      </w:r>
      <w:r w:rsidRPr="00F922A0">
        <w:t>коррекции</w:t>
      </w:r>
      <w:r w:rsidRPr="00F922A0">
        <w:rPr>
          <w:spacing w:val="1"/>
        </w:rPr>
        <w:t xml:space="preserve"> </w:t>
      </w:r>
      <w:r w:rsidRPr="00F922A0">
        <w:t>их</w:t>
      </w:r>
      <w:r w:rsidRPr="00F922A0">
        <w:rPr>
          <w:spacing w:val="1"/>
        </w:rPr>
        <w:t xml:space="preserve"> </w:t>
      </w:r>
      <w:r w:rsidRPr="00F922A0">
        <w:t>деятельности,</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определения</w:t>
      </w:r>
      <w:r w:rsidRPr="00F922A0">
        <w:rPr>
          <w:spacing w:val="1"/>
        </w:rPr>
        <w:t xml:space="preserve"> </w:t>
      </w:r>
      <w:r w:rsidRPr="00F922A0">
        <w:t>стимулирующей</w:t>
      </w:r>
      <w:r w:rsidRPr="00F922A0">
        <w:rPr>
          <w:spacing w:val="1"/>
        </w:rPr>
        <w:t xml:space="preserve"> </w:t>
      </w:r>
      <w:r w:rsidRPr="00F922A0">
        <w:t>части</w:t>
      </w:r>
      <w:r w:rsidRPr="00F922A0">
        <w:rPr>
          <w:spacing w:val="1"/>
        </w:rPr>
        <w:t xml:space="preserve"> </w:t>
      </w:r>
      <w:r w:rsidRPr="00F922A0">
        <w:t>фонда</w:t>
      </w:r>
      <w:r w:rsidRPr="00F922A0">
        <w:rPr>
          <w:spacing w:val="1"/>
        </w:rPr>
        <w:t xml:space="preserve"> </w:t>
      </w:r>
      <w:r w:rsidRPr="00F922A0">
        <w:t>оплаты</w:t>
      </w:r>
      <w:r w:rsidRPr="00F922A0">
        <w:rPr>
          <w:spacing w:val="1"/>
        </w:rPr>
        <w:t xml:space="preserve"> </w:t>
      </w:r>
      <w:r w:rsidRPr="00F922A0">
        <w:t>труда.</w:t>
      </w:r>
      <w:r w:rsidRPr="00F922A0">
        <w:rPr>
          <w:spacing w:val="1"/>
        </w:rPr>
        <w:t xml:space="preserve"> </w:t>
      </w:r>
      <w:r w:rsidRPr="00F922A0">
        <w:t>Критерии</w:t>
      </w:r>
      <w:r w:rsidRPr="00F922A0">
        <w:rPr>
          <w:spacing w:val="1"/>
        </w:rPr>
        <w:t xml:space="preserve"> </w:t>
      </w:r>
      <w:r w:rsidRPr="00F922A0">
        <w:t>оценки</w:t>
      </w:r>
      <w:r w:rsidRPr="00F922A0">
        <w:rPr>
          <w:spacing w:val="1"/>
        </w:rPr>
        <w:t xml:space="preserve"> </w:t>
      </w:r>
      <w:r w:rsidRPr="00F922A0">
        <w:t>результативности</w:t>
      </w:r>
      <w:r w:rsidRPr="00F922A0">
        <w:rPr>
          <w:spacing w:val="-57"/>
        </w:rPr>
        <w:t xml:space="preserve"> </w:t>
      </w:r>
      <w:r w:rsidRPr="00F922A0">
        <w:t>деятельности</w:t>
      </w:r>
      <w:r w:rsidRPr="00F922A0">
        <w:rPr>
          <w:spacing w:val="1"/>
        </w:rPr>
        <w:t xml:space="preserve"> </w:t>
      </w:r>
      <w:r w:rsidRPr="00F922A0">
        <w:t>педагогических</w:t>
      </w:r>
      <w:r w:rsidRPr="00F922A0">
        <w:rPr>
          <w:spacing w:val="1"/>
        </w:rPr>
        <w:t xml:space="preserve"> </w:t>
      </w:r>
      <w:r w:rsidRPr="00F922A0">
        <w:t>работников</w:t>
      </w:r>
      <w:r w:rsidRPr="00F922A0">
        <w:rPr>
          <w:spacing w:val="1"/>
        </w:rPr>
        <w:t xml:space="preserve"> </w:t>
      </w:r>
      <w:r w:rsidRPr="00F922A0">
        <w:t>разработаны</w:t>
      </w:r>
      <w:r w:rsidRPr="00F922A0">
        <w:rPr>
          <w:spacing w:val="1"/>
        </w:rPr>
        <w:t xml:space="preserve"> </w:t>
      </w:r>
      <w:r w:rsidRPr="00F922A0">
        <w:t>в</w:t>
      </w:r>
      <w:r w:rsidRPr="00F922A0">
        <w:rPr>
          <w:spacing w:val="1"/>
        </w:rPr>
        <w:t xml:space="preserve"> </w:t>
      </w:r>
      <w:r w:rsidRPr="00F922A0">
        <w:t>Положении</w:t>
      </w:r>
      <w:r w:rsidRPr="00F922A0">
        <w:rPr>
          <w:spacing w:val="1"/>
        </w:rPr>
        <w:t xml:space="preserve"> </w:t>
      </w:r>
      <w:r w:rsidRPr="00F922A0">
        <w:t>об</w:t>
      </w:r>
      <w:r w:rsidRPr="00F922A0">
        <w:rPr>
          <w:spacing w:val="1"/>
        </w:rPr>
        <w:t xml:space="preserve"> </w:t>
      </w:r>
      <w:r w:rsidRPr="00F922A0">
        <w:t>оплате</w:t>
      </w:r>
      <w:r w:rsidRPr="00F922A0">
        <w:rPr>
          <w:spacing w:val="1"/>
        </w:rPr>
        <w:t xml:space="preserve"> </w:t>
      </w:r>
      <w:r w:rsidRPr="00F922A0">
        <w:t>труда</w:t>
      </w:r>
      <w:r w:rsidRPr="00F922A0">
        <w:rPr>
          <w:spacing w:val="1"/>
        </w:rPr>
        <w:t xml:space="preserve"> </w:t>
      </w:r>
      <w:r w:rsidRPr="00F922A0">
        <w:t>работников</w:t>
      </w:r>
      <w:r w:rsidRPr="00F922A0">
        <w:rPr>
          <w:spacing w:val="1"/>
        </w:rPr>
        <w:t xml:space="preserve"> </w:t>
      </w:r>
      <w:r w:rsidRPr="00F922A0">
        <w:t>МБОУ</w:t>
      </w:r>
      <w:r w:rsidRPr="00F922A0">
        <w:rPr>
          <w:spacing w:val="1"/>
        </w:rPr>
        <w:t xml:space="preserve"> </w:t>
      </w:r>
      <w:r w:rsidRPr="00F922A0">
        <w:t>«СОШ</w:t>
      </w:r>
      <w:r w:rsidRPr="00F922A0">
        <w:rPr>
          <w:spacing w:val="1"/>
        </w:rPr>
        <w:t xml:space="preserve"> </w:t>
      </w:r>
      <w:r w:rsidRPr="00F922A0">
        <w:t>№</w:t>
      </w:r>
      <w:r w:rsidRPr="00F922A0">
        <w:rPr>
          <w:spacing w:val="1"/>
        </w:rPr>
        <w:t xml:space="preserve"> </w:t>
      </w:r>
      <w:r w:rsidR="00456454" w:rsidRPr="00F922A0">
        <w:t>2</w:t>
      </w:r>
      <w:r w:rsidRPr="00F922A0">
        <w:rPr>
          <w:spacing w:val="1"/>
        </w:rPr>
        <w:t xml:space="preserve"> </w:t>
      </w:r>
      <w:r w:rsidRPr="00F922A0">
        <w:t>г.</w:t>
      </w:r>
      <w:r w:rsidRPr="00F922A0">
        <w:rPr>
          <w:spacing w:val="1"/>
        </w:rPr>
        <w:t xml:space="preserve"> </w:t>
      </w:r>
      <w:r w:rsidRPr="00F922A0">
        <w:t>Шебекино» в</w:t>
      </w:r>
      <w:r w:rsidRPr="00F922A0">
        <w:rPr>
          <w:spacing w:val="1"/>
        </w:rPr>
        <w:t xml:space="preserve"> </w:t>
      </w:r>
      <w:r w:rsidRPr="00F922A0">
        <w:t>соответствии</w:t>
      </w:r>
      <w:r w:rsidRPr="00F922A0">
        <w:rPr>
          <w:spacing w:val="1"/>
        </w:rPr>
        <w:t xml:space="preserve"> </w:t>
      </w:r>
      <w:r w:rsidRPr="00F922A0">
        <w:t>со</w:t>
      </w:r>
      <w:r w:rsidRPr="00F922A0">
        <w:rPr>
          <w:spacing w:val="1"/>
        </w:rPr>
        <w:t xml:space="preserve"> </w:t>
      </w:r>
      <w:r w:rsidRPr="00F922A0">
        <w:t>спецификой</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среднего</w:t>
      </w:r>
      <w:r w:rsidRPr="00F922A0">
        <w:rPr>
          <w:spacing w:val="2"/>
        </w:rPr>
        <w:t xml:space="preserve"> </w:t>
      </w:r>
      <w:r w:rsidRPr="00F922A0">
        <w:t>общего</w:t>
      </w:r>
      <w:r w:rsidRPr="00F922A0">
        <w:rPr>
          <w:spacing w:val="1"/>
        </w:rPr>
        <w:t xml:space="preserve"> </w:t>
      </w:r>
      <w:r w:rsidRPr="00F922A0">
        <w:t>образования.</w:t>
      </w:r>
    </w:p>
    <w:p w:rsidR="00755FD3" w:rsidRPr="00F922A0" w:rsidRDefault="007E3FA8">
      <w:pPr>
        <w:pStyle w:val="21"/>
        <w:spacing w:before="6"/>
        <w:ind w:left="921"/>
        <w:jc w:val="both"/>
      </w:pPr>
      <w:r w:rsidRPr="00F922A0">
        <w:t>Критерии</w:t>
      </w:r>
      <w:r w:rsidRPr="00F922A0">
        <w:rPr>
          <w:spacing w:val="-5"/>
        </w:rPr>
        <w:t xml:space="preserve"> </w:t>
      </w:r>
      <w:r w:rsidRPr="00F922A0">
        <w:t>оценки</w:t>
      </w:r>
      <w:r w:rsidRPr="00F922A0">
        <w:rPr>
          <w:spacing w:val="-4"/>
        </w:rPr>
        <w:t xml:space="preserve"> </w:t>
      </w:r>
      <w:r w:rsidRPr="00F922A0">
        <w:t>результативности</w:t>
      </w:r>
      <w:r w:rsidRPr="00F922A0">
        <w:rPr>
          <w:spacing w:val="-4"/>
        </w:rPr>
        <w:t xml:space="preserve"> </w:t>
      </w:r>
      <w:r w:rsidRPr="00F922A0">
        <w:t>деятельности</w:t>
      </w:r>
      <w:r w:rsidRPr="00F922A0">
        <w:rPr>
          <w:spacing w:val="-4"/>
        </w:rPr>
        <w:t xml:space="preserve"> </w:t>
      </w:r>
      <w:r w:rsidRPr="00F922A0">
        <w:t>педагогических</w:t>
      </w:r>
      <w:r w:rsidRPr="00F922A0">
        <w:rPr>
          <w:spacing w:val="-4"/>
        </w:rPr>
        <w:t xml:space="preserve"> </w:t>
      </w:r>
      <w:r w:rsidRPr="00F922A0">
        <w:t>работников</w:t>
      </w:r>
    </w:p>
    <w:p w:rsidR="00755FD3" w:rsidRPr="00F922A0" w:rsidRDefault="007E3FA8">
      <w:pPr>
        <w:pStyle w:val="a3"/>
        <w:ind w:left="202" w:right="389" w:firstLine="719"/>
      </w:pPr>
      <w:r w:rsidRPr="00F922A0">
        <w:lastRenderedPageBreak/>
        <w:t>Для</w:t>
      </w:r>
      <w:r w:rsidRPr="00F922A0">
        <w:rPr>
          <w:spacing w:val="1"/>
        </w:rPr>
        <w:t xml:space="preserve"> </w:t>
      </w:r>
      <w:r w:rsidRPr="00F922A0">
        <w:t>достижения</w:t>
      </w:r>
      <w:r w:rsidRPr="00F922A0">
        <w:rPr>
          <w:spacing w:val="1"/>
        </w:rPr>
        <w:t xml:space="preserve"> </w:t>
      </w:r>
      <w:r w:rsidRPr="00F922A0">
        <w:t>результатов</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ее</w:t>
      </w:r>
      <w:r w:rsidRPr="00F922A0">
        <w:rPr>
          <w:spacing w:val="1"/>
        </w:rPr>
        <w:t xml:space="preserve"> </w:t>
      </w:r>
      <w:r w:rsidRPr="00F922A0">
        <w:t>реализации</w:t>
      </w:r>
      <w:r w:rsidRPr="00F922A0">
        <w:rPr>
          <w:spacing w:val="1"/>
        </w:rPr>
        <w:t xml:space="preserve"> </w:t>
      </w:r>
      <w:r w:rsidRPr="00F922A0">
        <w:t>предполагается</w:t>
      </w:r>
      <w:r w:rsidRPr="00F922A0">
        <w:rPr>
          <w:spacing w:val="1"/>
        </w:rPr>
        <w:t xml:space="preserve"> </w:t>
      </w:r>
      <w:r w:rsidRPr="00F922A0">
        <w:t>оценка</w:t>
      </w:r>
      <w:r w:rsidRPr="00F922A0">
        <w:rPr>
          <w:spacing w:val="1"/>
        </w:rPr>
        <w:t xml:space="preserve"> </w:t>
      </w:r>
      <w:r w:rsidRPr="00F922A0">
        <w:t>качества</w:t>
      </w:r>
      <w:r w:rsidRPr="00F922A0">
        <w:rPr>
          <w:spacing w:val="1"/>
        </w:rPr>
        <w:t xml:space="preserve"> </w:t>
      </w:r>
      <w:r w:rsidRPr="00F922A0">
        <w:t>и</w:t>
      </w:r>
      <w:r w:rsidRPr="00F922A0">
        <w:rPr>
          <w:spacing w:val="1"/>
        </w:rPr>
        <w:t xml:space="preserve"> </w:t>
      </w:r>
      <w:r w:rsidRPr="00F922A0">
        <w:t>результативности</w:t>
      </w:r>
      <w:r w:rsidRPr="00F922A0">
        <w:rPr>
          <w:spacing w:val="1"/>
        </w:rPr>
        <w:t xml:space="preserve"> </w:t>
      </w:r>
      <w:r w:rsidRPr="00F922A0">
        <w:t>деятельности</w:t>
      </w:r>
      <w:r w:rsidRPr="00F922A0">
        <w:rPr>
          <w:spacing w:val="-57"/>
        </w:rPr>
        <w:t xml:space="preserve"> </w:t>
      </w:r>
      <w:r w:rsidRPr="00F922A0">
        <w:t>педагогических</w:t>
      </w:r>
      <w:r w:rsidRPr="00F922A0">
        <w:rPr>
          <w:spacing w:val="1"/>
        </w:rPr>
        <w:t xml:space="preserve"> </w:t>
      </w:r>
      <w:r w:rsidRPr="00F922A0">
        <w:t>работников</w:t>
      </w:r>
      <w:r w:rsidRPr="00F922A0">
        <w:rPr>
          <w:spacing w:val="1"/>
        </w:rPr>
        <w:t xml:space="preserve"> </w:t>
      </w:r>
      <w:r w:rsidRPr="00F922A0">
        <w:t>с</w:t>
      </w:r>
      <w:r w:rsidRPr="00F922A0">
        <w:rPr>
          <w:spacing w:val="1"/>
        </w:rPr>
        <w:t xml:space="preserve"> </w:t>
      </w:r>
      <w:r w:rsidRPr="00F922A0">
        <w:t>целью</w:t>
      </w:r>
      <w:r w:rsidRPr="00F922A0">
        <w:rPr>
          <w:spacing w:val="1"/>
        </w:rPr>
        <w:t xml:space="preserve"> </w:t>
      </w:r>
      <w:r w:rsidRPr="00F922A0">
        <w:t>коррекции</w:t>
      </w:r>
      <w:r w:rsidRPr="00F922A0">
        <w:rPr>
          <w:spacing w:val="1"/>
        </w:rPr>
        <w:t xml:space="preserve"> </w:t>
      </w:r>
      <w:r w:rsidRPr="00F922A0">
        <w:t>их</w:t>
      </w:r>
      <w:r w:rsidRPr="00F922A0">
        <w:rPr>
          <w:spacing w:val="1"/>
        </w:rPr>
        <w:t xml:space="preserve"> </w:t>
      </w:r>
      <w:r w:rsidRPr="00F922A0">
        <w:t>деятельности,</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определения</w:t>
      </w:r>
      <w:r w:rsidRPr="00F922A0">
        <w:rPr>
          <w:spacing w:val="1"/>
        </w:rPr>
        <w:t xml:space="preserve"> </w:t>
      </w:r>
      <w:r w:rsidRPr="00F922A0">
        <w:t>стимулирующей</w:t>
      </w:r>
      <w:r w:rsidRPr="00F922A0">
        <w:rPr>
          <w:spacing w:val="-1"/>
        </w:rPr>
        <w:t xml:space="preserve"> </w:t>
      </w:r>
      <w:r w:rsidRPr="00F922A0">
        <w:t>части</w:t>
      </w:r>
      <w:r w:rsidRPr="00F922A0">
        <w:rPr>
          <w:spacing w:val="1"/>
        </w:rPr>
        <w:t xml:space="preserve"> </w:t>
      </w:r>
      <w:r w:rsidRPr="00F922A0">
        <w:t>фонда</w:t>
      </w:r>
      <w:r w:rsidRPr="00F922A0">
        <w:rPr>
          <w:spacing w:val="-1"/>
        </w:rPr>
        <w:t xml:space="preserve"> </w:t>
      </w:r>
      <w:r w:rsidRPr="00F922A0">
        <w:t>оплаты труда.</w:t>
      </w:r>
    </w:p>
    <w:p w:rsidR="00755FD3" w:rsidRPr="00F922A0" w:rsidRDefault="007E3FA8">
      <w:pPr>
        <w:pStyle w:val="a3"/>
        <w:ind w:left="202" w:right="389" w:firstLine="719"/>
      </w:pPr>
      <w:r w:rsidRPr="00F922A0">
        <w:t>Оценка</w:t>
      </w:r>
      <w:r w:rsidRPr="00F922A0">
        <w:rPr>
          <w:spacing w:val="1"/>
        </w:rPr>
        <w:t xml:space="preserve"> </w:t>
      </w:r>
      <w:r w:rsidRPr="00F922A0">
        <w:t>результативности</w:t>
      </w:r>
      <w:r w:rsidRPr="00F922A0">
        <w:rPr>
          <w:spacing w:val="1"/>
        </w:rPr>
        <w:t xml:space="preserve"> </w:t>
      </w:r>
      <w:r w:rsidRPr="00F922A0">
        <w:t>деятельности</w:t>
      </w:r>
      <w:r w:rsidRPr="00F922A0">
        <w:rPr>
          <w:spacing w:val="1"/>
        </w:rPr>
        <w:t xml:space="preserve"> </w:t>
      </w:r>
      <w:r w:rsidRPr="00F922A0">
        <w:t>педагогических</w:t>
      </w:r>
      <w:r w:rsidRPr="00F922A0">
        <w:rPr>
          <w:spacing w:val="1"/>
        </w:rPr>
        <w:t xml:space="preserve"> </w:t>
      </w:r>
      <w:r w:rsidRPr="00F922A0">
        <w:t>работников</w:t>
      </w:r>
      <w:r w:rsidRPr="00F922A0">
        <w:rPr>
          <w:spacing w:val="1"/>
        </w:rPr>
        <w:t xml:space="preserve"> </w:t>
      </w:r>
      <w:r w:rsidRPr="00F922A0">
        <w:t>отражает</w:t>
      </w:r>
      <w:r w:rsidRPr="00F922A0">
        <w:rPr>
          <w:spacing w:val="-57"/>
        </w:rPr>
        <w:t xml:space="preserve"> </w:t>
      </w:r>
      <w:r w:rsidRPr="00F922A0">
        <w:t>динамику образовательных достижений обучающихся, в том числе формирования УУД, а</w:t>
      </w:r>
      <w:r w:rsidRPr="00F922A0">
        <w:rPr>
          <w:spacing w:val="1"/>
        </w:rPr>
        <w:t xml:space="preserve"> </w:t>
      </w:r>
      <w:r w:rsidRPr="00F922A0">
        <w:t>также</w:t>
      </w:r>
      <w:r w:rsidRPr="00F922A0">
        <w:rPr>
          <w:spacing w:val="1"/>
        </w:rPr>
        <w:t xml:space="preserve"> </w:t>
      </w:r>
      <w:r w:rsidRPr="00F922A0">
        <w:t>активность</w:t>
      </w:r>
      <w:r w:rsidRPr="00F922A0">
        <w:rPr>
          <w:spacing w:val="1"/>
        </w:rPr>
        <w:t xml:space="preserve"> </w:t>
      </w:r>
      <w:r w:rsidRPr="00F922A0">
        <w:t>и</w:t>
      </w:r>
      <w:r w:rsidRPr="00F922A0">
        <w:rPr>
          <w:spacing w:val="1"/>
        </w:rPr>
        <w:t xml:space="preserve"> </w:t>
      </w:r>
      <w:r w:rsidRPr="00F922A0">
        <w:t>результативность</w:t>
      </w:r>
      <w:r w:rsidRPr="00F922A0">
        <w:rPr>
          <w:spacing w:val="1"/>
        </w:rPr>
        <w:t xml:space="preserve"> </w:t>
      </w:r>
      <w:r w:rsidRPr="00F922A0">
        <w:t>их</w:t>
      </w:r>
      <w:r w:rsidRPr="00F922A0">
        <w:rPr>
          <w:spacing w:val="1"/>
        </w:rPr>
        <w:t xml:space="preserve"> </w:t>
      </w:r>
      <w:r w:rsidRPr="00F922A0">
        <w:t>участия</w:t>
      </w:r>
      <w:r w:rsidRPr="00F922A0">
        <w:rPr>
          <w:spacing w:val="1"/>
        </w:rPr>
        <w:t xml:space="preserve"> </w:t>
      </w:r>
      <w:r w:rsidRPr="00F922A0">
        <w:t>во</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образовательных,</w:t>
      </w:r>
      <w:r w:rsidRPr="00F922A0">
        <w:rPr>
          <w:spacing w:val="1"/>
        </w:rPr>
        <w:t xml:space="preserve"> </w:t>
      </w:r>
      <w:r w:rsidRPr="00F922A0">
        <w:t>творческих</w:t>
      </w:r>
      <w:r w:rsidRPr="00F922A0">
        <w:rPr>
          <w:spacing w:val="1"/>
        </w:rPr>
        <w:t xml:space="preserve"> </w:t>
      </w:r>
      <w:r w:rsidRPr="00F922A0">
        <w:t>и</w:t>
      </w:r>
      <w:r w:rsidRPr="00F922A0">
        <w:rPr>
          <w:spacing w:val="1"/>
        </w:rPr>
        <w:t xml:space="preserve"> </w:t>
      </w:r>
      <w:r w:rsidRPr="00F922A0">
        <w:t>социальных,</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разновозрастных,</w:t>
      </w:r>
      <w:r w:rsidRPr="00F922A0">
        <w:rPr>
          <w:spacing w:val="1"/>
        </w:rPr>
        <w:t xml:space="preserve"> </w:t>
      </w:r>
      <w:r w:rsidRPr="00F922A0">
        <w:t>проектах,</w:t>
      </w:r>
      <w:r w:rsidRPr="00F922A0">
        <w:rPr>
          <w:spacing w:val="1"/>
        </w:rPr>
        <w:t xml:space="preserve"> </w:t>
      </w:r>
      <w:r w:rsidRPr="00F922A0">
        <w:t>школьном</w:t>
      </w:r>
      <w:r w:rsidRPr="00F922A0">
        <w:rPr>
          <w:spacing w:val="1"/>
        </w:rPr>
        <w:t xml:space="preserve"> </w:t>
      </w:r>
      <w:r w:rsidRPr="00F922A0">
        <w:t>самоуправлении.</w:t>
      </w:r>
      <w:r w:rsidRPr="00F922A0">
        <w:rPr>
          <w:spacing w:val="1"/>
        </w:rPr>
        <w:t xml:space="preserve"> </w:t>
      </w:r>
      <w:r w:rsidRPr="00F922A0">
        <w:t>Обобщенная</w:t>
      </w:r>
      <w:r w:rsidRPr="00F922A0">
        <w:rPr>
          <w:spacing w:val="1"/>
        </w:rPr>
        <w:t xml:space="preserve"> </w:t>
      </w:r>
      <w:r w:rsidRPr="00F922A0">
        <w:t>оценка</w:t>
      </w:r>
      <w:r w:rsidRPr="00F922A0">
        <w:rPr>
          <w:spacing w:val="1"/>
        </w:rPr>
        <w:t xml:space="preserve"> </w:t>
      </w:r>
      <w:r w:rsidRPr="00F922A0">
        <w:t>личностных</w:t>
      </w:r>
      <w:r w:rsidRPr="00F922A0">
        <w:rPr>
          <w:spacing w:val="1"/>
        </w:rPr>
        <w:t xml:space="preserve"> </w:t>
      </w:r>
      <w:r w:rsidRPr="00F922A0">
        <w:t>результатов</w:t>
      </w:r>
      <w:r w:rsidRPr="00F922A0">
        <w:rPr>
          <w:spacing w:val="1"/>
        </w:rPr>
        <w:t xml:space="preserve"> </w:t>
      </w:r>
      <w:r w:rsidRPr="00F922A0">
        <w:t>учебной</w:t>
      </w:r>
      <w:r w:rsidRPr="00F922A0">
        <w:rPr>
          <w:spacing w:val="1"/>
        </w:rPr>
        <w:t xml:space="preserve"> </w:t>
      </w:r>
      <w:r w:rsidRPr="00F922A0">
        <w:t>деятельности</w:t>
      </w:r>
      <w:r w:rsidRPr="00F922A0">
        <w:rPr>
          <w:spacing w:val="1"/>
        </w:rPr>
        <w:t xml:space="preserve"> </w:t>
      </w:r>
      <w:r w:rsidRPr="00F922A0">
        <w:t>обучающихся</w:t>
      </w:r>
      <w:r w:rsidRPr="00F922A0">
        <w:rPr>
          <w:spacing w:val="1"/>
        </w:rPr>
        <w:t xml:space="preserve"> </w:t>
      </w:r>
      <w:r w:rsidRPr="00F922A0">
        <w:t>осуществляется</w:t>
      </w:r>
      <w:r w:rsidRPr="00F922A0">
        <w:rPr>
          <w:spacing w:val="1"/>
        </w:rPr>
        <w:t xml:space="preserve"> </w:t>
      </w:r>
      <w:r w:rsidRPr="00F922A0">
        <w:t>в</w:t>
      </w:r>
      <w:r w:rsidRPr="00F922A0">
        <w:rPr>
          <w:spacing w:val="1"/>
        </w:rPr>
        <w:t xml:space="preserve"> </w:t>
      </w:r>
      <w:r w:rsidRPr="00F922A0">
        <w:t>ходе</w:t>
      </w:r>
      <w:r w:rsidRPr="00F922A0">
        <w:rPr>
          <w:spacing w:val="1"/>
        </w:rPr>
        <w:t xml:space="preserve"> </w:t>
      </w:r>
      <w:r w:rsidRPr="00F922A0">
        <w:t>различных</w:t>
      </w:r>
      <w:r w:rsidRPr="00F922A0">
        <w:rPr>
          <w:spacing w:val="1"/>
        </w:rPr>
        <w:t xml:space="preserve"> </w:t>
      </w:r>
      <w:r w:rsidRPr="00F922A0">
        <w:t>мониторинговых</w:t>
      </w:r>
      <w:r w:rsidRPr="00F922A0">
        <w:rPr>
          <w:spacing w:val="1"/>
        </w:rPr>
        <w:t xml:space="preserve"> </w:t>
      </w:r>
      <w:r w:rsidRPr="00F922A0">
        <w:t>исследований.</w:t>
      </w:r>
    </w:p>
    <w:p w:rsidR="00755FD3" w:rsidRPr="00F922A0" w:rsidRDefault="007E3FA8">
      <w:pPr>
        <w:pStyle w:val="11"/>
        <w:spacing w:before="3"/>
        <w:ind w:left="3010"/>
      </w:pPr>
      <w:r w:rsidRPr="00F922A0">
        <w:t>Организация</w:t>
      </w:r>
      <w:r w:rsidRPr="00F922A0">
        <w:rPr>
          <w:spacing w:val="-3"/>
        </w:rPr>
        <w:t xml:space="preserve"> </w:t>
      </w:r>
      <w:r w:rsidRPr="00F922A0">
        <w:t>методической</w:t>
      </w:r>
      <w:r w:rsidRPr="00F922A0">
        <w:rPr>
          <w:spacing w:val="-2"/>
        </w:rPr>
        <w:t xml:space="preserve"> </w:t>
      </w:r>
      <w:r w:rsidRPr="00F922A0">
        <w:t>работы</w:t>
      </w:r>
    </w:p>
    <w:p w:rsidR="00755FD3" w:rsidRPr="00F922A0" w:rsidRDefault="007E3FA8">
      <w:pPr>
        <w:pStyle w:val="a3"/>
        <w:spacing w:after="6"/>
        <w:ind w:left="202" w:right="384" w:firstLine="719"/>
      </w:pPr>
      <w:r w:rsidRPr="00F922A0">
        <w:t>Одним из условий готовности школы к введению ФГОС СОО является создание</w:t>
      </w:r>
      <w:r w:rsidRPr="00F922A0">
        <w:rPr>
          <w:spacing w:val="1"/>
        </w:rPr>
        <w:t xml:space="preserve"> </w:t>
      </w:r>
      <w:r w:rsidRPr="00F922A0">
        <w:t>системы методической работы, обеспечивающей сопровождение деятельности педагогов на</w:t>
      </w:r>
      <w:r w:rsidRPr="00F922A0">
        <w:rPr>
          <w:spacing w:val="-57"/>
        </w:rPr>
        <w:t xml:space="preserve"> </w:t>
      </w:r>
      <w:r w:rsidRPr="00F922A0">
        <w:t>всех</w:t>
      </w:r>
      <w:r w:rsidRPr="00F922A0">
        <w:rPr>
          <w:spacing w:val="1"/>
        </w:rPr>
        <w:t xml:space="preserve"> </w:t>
      </w:r>
      <w:r w:rsidRPr="00F922A0">
        <w:t>этапах</w:t>
      </w:r>
      <w:r w:rsidRPr="00F922A0">
        <w:rPr>
          <w:spacing w:val="3"/>
        </w:rPr>
        <w:t xml:space="preserve"> </w:t>
      </w:r>
      <w:r w:rsidRPr="00F922A0">
        <w:t>реализации</w:t>
      </w:r>
      <w:r w:rsidRPr="00F922A0">
        <w:rPr>
          <w:spacing w:val="-2"/>
        </w:rPr>
        <w:t xml:space="preserve"> </w:t>
      </w:r>
      <w:r w:rsidRPr="00F922A0">
        <w:t>требований ФГОС</w:t>
      </w:r>
      <w:r w:rsidRPr="00F922A0">
        <w:rPr>
          <w:spacing w:val="-2"/>
        </w:rPr>
        <w:t xml:space="preserve"> </w:t>
      </w:r>
      <w:r w:rsidRPr="00F922A0">
        <w:t>СОО</w:t>
      </w:r>
    </w:p>
    <w:tbl>
      <w:tblPr>
        <w:tblStyle w:val="TableNormal"/>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12"/>
        <w:gridCol w:w="1558"/>
        <w:gridCol w:w="1702"/>
        <w:gridCol w:w="1999"/>
      </w:tblGrid>
      <w:tr w:rsidR="00755FD3" w:rsidRPr="00F922A0">
        <w:trPr>
          <w:trHeight w:val="856"/>
        </w:trPr>
        <w:tc>
          <w:tcPr>
            <w:tcW w:w="4112" w:type="dxa"/>
          </w:tcPr>
          <w:p w:rsidR="00755FD3" w:rsidRPr="00F922A0" w:rsidRDefault="00755FD3">
            <w:pPr>
              <w:pStyle w:val="TableParagraph"/>
              <w:spacing w:before="6"/>
              <w:rPr>
                <w:sz w:val="24"/>
              </w:rPr>
            </w:pPr>
          </w:p>
          <w:p w:rsidR="00755FD3" w:rsidRPr="00F922A0" w:rsidRDefault="007E3FA8">
            <w:pPr>
              <w:pStyle w:val="TableParagraph"/>
              <w:ind w:left="1360"/>
              <w:rPr>
                <w:sz w:val="24"/>
              </w:rPr>
            </w:pPr>
            <w:r w:rsidRPr="00F922A0">
              <w:rPr>
                <w:sz w:val="24"/>
              </w:rPr>
              <w:t>Мероприятие</w:t>
            </w:r>
          </w:p>
        </w:tc>
        <w:tc>
          <w:tcPr>
            <w:tcW w:w="1558" w:type="dxa"/>
          </w:tcPr>
          <w:p w:rsidR="00755FD3" w:rsidRPr="00F922A0" w:rsidRDefault="007E3FA8">
            <w:pPr>
              <w:pStyle w:val="TableParagraph"/>
              <w:spacing w:before="145"/>
              <w:ind w:left="13" w:right="304"/>
              <w:rPr>
                <w:sz w:val="24"/>
              </w:rPr>
            </w:pPr>
            <w:r w:rsidRPr="00F922A0">
              <w:rPr>
                <w:sz w:val="24"/>
              </w:rPr>
              <w:t>Сроки</w:t>
            </w:r>
            <w:r w:rsidRPr="00F922A0">
              <w:rPr>
                <w:spacing w:val="1"/>
                <w:sz w:val="24"/>
              </w:rPr>
              <w:t xml:space="preserve"> </w:t>
            </w:r>
            <w:r w:rsidRPr="00F922A0">
              <w:rPr>
                <w:sz w:val="24"/>
              </w:rPr>
              <w:t>исполнения</w:t>
            </w:r>
          </w:p>
        </w:tc>
        <w:tc>
          <w:tcPr>
            <w:tcW w:w="1702" w:type="dxa"/>
          </w:tcPr>
          <w:p w:rsidR="00755FD3" w:rsidRPr="00F922A0" w:rsidRDefault="00755FD3">
            <w:pPr>
              <w:pStyle w:val="TableParagraph"/>
              <w:spacing w:before="6"/>
              <w:rPr>
                <w:sz w:val="24"/>
              </w:rPr>
            </w:pPr>
          </w:p>
          <w:p w:rsidR="00755FD3" w:rsidRPr="00F922A0" w:rsidRDefault="007E3FA8">
            <w:pPr>
              <w:pStyle w:val="TableParagraph"/>
              <w:ind w:left="13"/>
              <w:rPr>
                <w:sz w:val="24"/>
              </w:rPr>
            </w:pPr>
            <w:r w:rsidRPr="00F922A0">
              <w:rPr>
                <w:sz w:val="24"/>
              </w:rPr>
              <w:t>Ответственные</w:t>
            </w:r>
          </w:p>
        </w:tc>
        <w:tc>
          <w:tcPr>
            <w:tcW w:w="1999" w:type="dxa"/>
          </w:tcPr>
          <w:p w:rsidR="00755FD3" w:rsidRPr="00F922A0" w:rsidRDefault="007E3FA8">
            <w:pPr>
              <w:pStyle w:val="TableParagraph"/>
              <w:spacing w:before="6"/>
              <w:ind w:left="14" w:right="53"/>
              <w:rPr>
                <w:sz w:val="24"/>
              </w:rPr>
            </w:pPr>
            <w:r w:rsidRPr="00F922A0">
              <w:rPr>
                <w:sz w:val="24"/>
              </w:rPr>
              <w:t>Поведение</w:t>
            </w:r>
            <w:r w:rsidRPr="00F922A0">
              <w:rPr>
                <w:spacing w:val="-14"/>
                <w:sz w:val="24"/>
              </w:rPr>
              <w:t xml:space="preserve"> </w:t>
            </w:r>
            <w:r w:rsidRPr="00F922A0">
              <w:rPr>
                <w:sz w:val="24"/>
              </w:rPr>
              <w:t>итогов,</w:t>
            </w:r>
            <w:r w:rsidRPr="00F922A0">
              <w:rPr>
                <w:spacing w:val="-57"/>
                <w:sz w:val="24"/>
              </w:rPr>
              <w:t xml:space="preserve"> </w:t>
            </w:r>
            <w:r w:rsidRPr="00F922A0">
              <w:rPr>
                <w:sz w:val="24"/>
              </w:rPr>
              <w:t>обсуждение</w:t>
            </w:r>
            <w:r w:rsidRPr="00F922A0">
              <w:rPr>
                <w:spacing w:val="1"/>
                <w:sz w:val="24"/>
              </w:rPr>
              <w:t xml:space="preserve"> </w:t>
            </w:r>
            <w:r w:rsidRPr="00F922A0">
              <w:rPr>
                <w:sz w:val="24"/>
              </w:rPr>
              <w:t>результатов</w:t>
            </w:r>
          </w:p>
        </w:tc>
      </w:tr>
      <w:tr w:rsidR="00755FD3" w:rsidRPr="00F922A0">
        <w:trPr>
          <w:trHeight w:val="3618"/>
        </w:trPr>
        <w:tc>
          <w:tcPr>
            <w:tcW w:w="4112" w:type="dxa"/>
          </w:tcPr>
          <w:p w:rsidR="00755FD3" w:rsidRPr="00F922A0" w:rsidRDefault="007E3FA8">
            <w:pPr>
              <w:pStyle w:val="TableParagraph"/>
              <w:spacing w:before="8"/>
              <w:ind w:left="14" w:right="786"/>
              <w:rPr>
                <w:sz w:val="24"/>
              </w:rPr>
            </w:pPr>
            <w:r w:rsidRPr="00F922A0">
              <w:rPr>
                <w:sz w:val="24"/>
              </w:rPr>
              <w:t>1.Семинары, посвященные</w:t>
            </w:r>
            <w:r w:rsidRPr="00F922A0">
              <w:rPr>
                <w:spacing w:val="1"/>
                <w:sz w:val="24"/>
              </w:rPr>
              <w:t xml:space="preserve"> </w:t>
            </w:r>
            <w:r w:rsidRPr="00F922A0">
              <w:rPr>
                <w:sz w:val="24"/>
              </w:rPr>
              <w:t>содержанию и ключевым</w:t>
            </w:r>
            <w:r w:rsidRPr="00F922A0">
              <w:rPr>
                <w:spacing w:val="1"/>
                <w:sz w:val="24"/>
              </w:rPr>
              <w:t xml:space="preserve"> </w:t>
            </w:r>
            <w:r w:rsidRPr="00F922A0">
              <w:rPr>
                <w:sz w:val="24"/>
              </w:rPr>
              <w:t>особенностям</w:t>
            </w:r>
            <w:r w:rsidRPr="00F922A0">
              <w:rPr>
                <w:spacing w:val="-6"/>
                <w:sz w:val="24"/>
              </w:rPr>
              <w:t xml:space="preserve"> </w:t>
            </w:r>
            <w:r w:rsidRPr="00F922A0">
              <w:rPr>
                <w:sz w:val="24"/>
              </w:rPr>
              <w:t>ФГОС</w:t>
            </w:r>
            <w:r w:rsidRPr="00F922A0">
              <w:rPr>
                <w:spacing w:val="-5"/>
                <w:sz w:val="24"/>
              </w:rPr>
              <w:t xml:space="preserve"> </w:t>
            </w:r>
            <w:r w:rsidRPr="00F922A0">
              <w:rPr>
                <w:sz w:val="24"/>
              </w:rPr>
              <w:t>ООП</w:t>
            </w:r>
            <w:r w:rsidRPr="00F922A0">
              <w:rPr>
                <w:spacing w:val="-7"/>
                <w:sz w:val="24"/>
              </w:rPr>
              <w:t xml:space="preserve"> </w:t>
            </w:r>
            <w:r w:rsidRPr="00F922A0">
              <w:rPr>
                <w:sz w:val="24"/>
              </w:rPr>
              <w:t>СОО</w:t>
            </w:r>
          </w:p>
          <w:p w:rsidR="00755FD3" w:rsidRPr="00F922A0" w:rsidRDefault="007E3FA8">
            <w:pPr>
              <w:pStyle w:val="TableParagraph"/>
              <w:spacing w:before="1"/>
              <w:ind w:left="14" w:right="926" w:firstLine="64"/>
              <w:rPr>
                <w:sz w:val="24"/>
              </w:rPr>
            </w:pPr>
            <w:r w:rsidRPr="00F922A0">
              <w:rPr>
                <w:sz w:val="24"/>
              </w:rPr>
              <w:t>«Отличительные</w:t>
            </w:r>
            <w:r w:rsidRPr="00F922A0">
              <w:rPr>
                <w:spacing w:val="-12"/>
                <w:sz w:val="24"/>
              </w:rPr>
              <w:t xml:space="preserve"> </w:t>
            </w:r>
            <w:r w:rsidRPr="00F922A0">
              <w:rPr>
                <w:sz w:val="24"/>
              </w:rPr>
              <w:t>особенности</w:t>
            </w:r>
            <w:r w:rsidRPr="00F922A0">
              <w:rPr>
                <w:spacing w:val="-57"/>
                <w:sz w:val="24"/>
              </w:rPr>
              <w:t xml:space="preserve"> </w:t>
            </w:r>
            <w:r w:rsidRPr="00F922A0">
              <w:rPr>
                <w:sz w:val="24"/>
              </w:rPr>
              <w:t>стандартов первого и второго</w:t>
            </w:r>
            <w:r w:rsidRPr="00F922A0">
              <w:rPr>
                <w:spacing w:val="1"/>
                <w:sz w:val="24"/>
              </w:rPr>
              <w:t xml:space="preserve"> </w:t>
            </w:r>
            <w:r w:rsidRPr="00F922A0">
              <w:rPr>
                <w:sz w:val="24"/>
              </w:rPr>
              <w:t>поколения»</w:t>
            </w:r>
          </w:p>
          <w:p w:rsidR="00755FD3" w:rsidRPr="00F922A0" w:rsidRDefault="007E3FA8">
            <w:pPr>
              <w:pStyle w:val="TableParagraph"/>
              <w:ind w:left="14" w:right="194"/>
              <w:rPr>
                <w:sz w:val="24"/>
              </w:rPr>
            </w:pPr>
            <w:r w:rsidRPr="00F922A0">
              <w:rPr>
                <w:sz w:val="24"/>
              </w:rPr>
              <w:t>«Рабочая программа по предмету:</w:t>
            </w:r>
            <w:r w:rsidRPr="00F922A0">
              <w:rPr>
                <w:spacing w:val="1"/>
                <w:sz w:val="24"/>
              </w:rPr>
              <w:t xml:space="preserve"> </w:t>
            </w:r>
            <w:r w:rsidRPr="00F922A0">
              <w:rPr>
                <w:sz w:val="24"/>
              </w:rPr>
              <w:t>требования</w:t>
            </w:r>
            <w:r w:rsidRPr="00F922A0">
              <w:rPr>
                <w:spacing w:val="-4"/>
                <w:sz w:val="24"/>
              </w:rPr>
              <w:t xml:space="preserve"> </w:t>
            </w:r>
            <w:r w:rsidRPr="00F922A0">
              <w:rPr>
                <w:sz w:val="24"/>
              </w:rPr>
              <w:t>к</w:t>
            </w:r>
            <w:r w:rsidRPr="00F922A0">
              <w:rPr>
                <w:spacing w:val="-4"/>
                <w:sz w:val="24"/>
              </w:rPr>
              <w:t xml:space="preserve"> </w:t>
            </w:r>
            <w:r w:rsidRPr="00F922A0">
              <w:rPr>
                <w:sz w:val="24"/>
              </w:rPr>
              <w:t>структуре,</w:t>
            </w:r>
            <w:r w:rsidRPr="00F922A0">
              <w:rPr>
                <w:spacing w:val="-4"/>
                <w:sz w:val="24"/>
              </w:rPr>
              <w:t xml:space="preserve"> </w:t>
            </w:r>
            <w:r w:rsidRPr="00F922A0">
              <w:rPr>
                <w:sz w:val="24"/>
              </w:rPr>
              <w:t>содержанию,</w:t>
            </w:r>
            <w:r w:rsidRPr="00F922A0">
              <w:rPr>
                <w:spacing w:val="-57"/>
                <w:sz w:val="24"/>
              </w:rPr>
              <w:t xml:space="preserve"> </w:t>
            </w:r>
            <w:r w:rsidRPr="00F922A0">
              <w:rPr>
                <w:sz w:val="24"/>
              </w:rPr>
              <w:t>оформлению»</w:t>
            </w:r>
          </w:p>
          <w:p w:rsidR="00755FD3" w:rsidRPr="00F922A0" w:rsidRDefault="007E3FA8">
            <w:pPr>
              <w:pStyle w:val="TableParagraph"/>
              <w:ind w:left="14" w:right="321" w:firstLine="64"/>
              <w:rPr>
                <w:sz w:val="24"/>
              </w:rPr>
            </w:pPr>
            <w:r w:rsidRPr="00F922A0">
              <w:rPr>
                <w:sz w:val="24"/>
              </w:rPr>
              <w:t>«Организация внеурочной</w:t>
            </w:r>
            <w:r w:rsidRPr="00F922A0">
              <w:rPr>
                <w:spacing w:val="1"/>
                <w:sz w:val="24"/>
              </w:rPr>
              <w:t xml:space="preserve"> </w:t>
            </w:r>
            <w:r w:rsidRPr="00F922A0">
              <w:rPr>
                <w:sz w:val="24"/>
              </w:rPr>
              <w:t>деятельности</w:t>
            </w:r>
            <w:r w:rsidRPr="00F922A0">
              <w:rPr>
                <w:spacing w:val="-4"/>
                <w:sz w:val="24"/>
              </w:rPr>
              <w:t xml:space="preserve"> </w:t>
            </w:r>
            <w:r w:rsidRPr="00F922A0">
              <w:rPr>
                <w:sz w:val="24"/>
              </w:rPr>
              <w:t>при</w:t>
            </w:r>
            <w:r w:rsidRPr="00F922A0">
              <w:rPr>
                <w:spacing w:val="-5"/>
                <w:sz w:val="24"/>
              </w:rPr>
              <w:t xml:space="preserve"> </w:t>
            </w:r>
            <w:r w:rsidRPr="00F922A0">
              <w:rPr>
                <w:sz w:val="24"/>
              </w:rPr>
              <w:t>реализации</w:t>
            </w:r>
            <w:r w:rsidRPr="00F922A0">
              <w:rPr>
                <w:spacing w:val="-4"/>
                <w:sz w:val="24"/>
              </w:rPr>
              <w:t xml:space="preserve"> </w:t>
            </w:r>
            <w:r w:rsidRPr="00F922A0">
              <w:rPr>
                <w:sz w:val="24"/>
              </w:rPr>
              <w:t>ФГОС</w:t>
            </w:r>
            <w:r w:rsidRPr="00F922A0">
              <w:rPr>
                <w:spacing w:val="-57"/>
                <w:sz w:val="24"/>
              </w:rPr>
              <w:t xml:space="preserve"> </w:t>
            </w:r>
            <w:r w:rsidRPr="00F922A0">
              <w:rPr>
                <w:sz w:val="24"/>
              </w:rPr>
              <w:t>СОО»</w:t>
            </w:r>
          </w:p>
        </w:tc>
        <w:tc>
          <w:tcPr>
            <w:tcW w:w="1558" w:type="dxa"/>
          </w:tcPr>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E3FA8">
            <w:pPr>
              <w:pStyle w:val="TableParagraph"/>
              <w:spacing w:before="170"/>
              <w:ind w:left="13" w:right="501"/>
              <w:rPr>
                <w:sz w:val="24"/>
              </w:rPr>
            </w:pPr>
            <w:r w:rsidRPr="00F922A0">
              <w:rPr>
                <w:sz w:val="24"/>
              </w:rPr>
              <w:t>В</w:t>
            </w:r>
            <w:r w:rsidRPr="00F922A0">
              <w:rPr>
                <w:spacing w:val="-14"/>
                <w:sz w:val="24"/>
              </w:rPr>
              <w:t xml:space="preserve"> </w:t>
            </w:r>
            <w:r w:rsidRPr="00F922A0">
              <w:rPr>
                <w:sz w:val="24"/>
              </w:rPr>
              <w:t>течение</w:t>
            </w:r>
            <w:r w:rsidRPr="00F922A0">
              <w:rPr>
                <w:spacing w:val="-57"/>
                <w:sz w:val="24"/>
              </w:rPr>
              <w:t xml:space="preserve"> </w:t>
            </w:r>
            <w:r w:rsidRPr="00F922A0">
              <w:rPr>
                <w:sz w:val="24"/>
              </w:rPr>
              <w:t>года</w:t>
            </w:r>
          </w:p>
        </w:tc>
        <w:tc>
          <w:tcPr>
            <w:tcW w:w="1702" w:type="dxa"/>
          </w:tcPr>
          <w:p w:rsidR="00755FD3" w:rsidRPr="00F922A0" w:rsidRDefault="00755FD3">
            <w:pPr>
              <w:pStyle w:val="TableParagraph"/>
              <w:spacing w:before="7"/>
              <w:rPr>
                <w:sz w:val="36"/>
              </w:rPr>
            </w:pPr>
          </w:p>
          <w:p w:rsidR="00755FD3" w:rsidRPr="00F922A0" w:rsidRDefault="007E3FA8">
            <w:pPr>
              <w:pStyle w:val="TableParagraph"/>
              <w:ind w:left="13" w:right="388"/>
              <w:rPr>
                <w:sz w:val="24"/>
              </w:rPr>
            </w:pPr>
            <w:r w:rsidRPr="00F922A0">
              <w:rPr>
                <w:sz w:val="24"/>
              </w:rPr>
              <w:t>Заместитель</w:t>
            </w:r>
            <w:r w:rsidRPr="00F922A0">
              <w:rPr>
                <w:spacing w:val="-57"/>
                <w:sz w:val="24"/>
              </w:rPr>
              <w:t xml:space="preserve"> </w:t>
            </w:r>
            <w:r w:rsidRPr="00F922A0">
              <w:rPr>
                <w:sz w:val="24"/>
              </w:rPr>
              <w:t>директора</w:t>
            </w:r>
          </w:p>
        </w:tc>
        <w:tc>
          <w:tcPr>
            <w:tcW w:w="1999" w:type="dxa"/>
          </w:tcPr>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spacing w:before="7"/>
              <w:rPr>
                <w:sz w:val="30"/>
              </w:rPr>
            </w:pPr>
          </w:p>
          <w:p w:rsidR="00755FD3" w:rsidRPr="00F922A0" w:rsidRDefault="007E3FA8">
            <w:pPr>
              <w:pStyle w:val="TableParagraph"/>
              <w:ind w:left="14" w:right="206"/>
              <w:rPr>
                <w:sz w:val="24"/>
              </w:rPr>
            </w:pPr>
            <w:r w:rsidRPr="00F922A0">
              <w:rPr>
                <w:sz w:val="24"/>
              </w:rPr>
              <w:t>Совещания при</w:t>
            </w:r>
            <w:r w:rsidRPr="00F922A0">
              <w:rPr>
                <w:spacing w:val="1"/>
                <w:sz w:val="24"/>
              </w:rPr>
              <w:t xml:space="preserve"> </w:t>
            </w:r>
            <w:r w:rsidRPr="00F922A0">
              <w:rPr>
                <w:sz w:val="24"/>
              </w:rPr>
              <w:t>директоре,</w:t>
            </w:r>
            <w:r w:rsidRPr="00F922A0">
              <w:rPr>
                <w:spacing w:val="1"/>
                <w:sz w:val="24"/>
              </w:rPr>
              <w:t xml:space="preserve"> </w:t>
            </w:r>
            <w:r w:rsidRPr="00F922A0">
              <w:rPr>
                <w:sz w:val="24"/>
              </w:rPr>
              <w:t>заседания</w:t>
            </w:r>
            <w:r w:rsidRPr="00F922A0">
              <w:rPr>
                <w:spacing w:val="44"/>
                <w:sz w:val="24"/>
              </w:rPr>
              <w:t xml:space="preserve"> </w:t>
            </w:r>
            <w:r w:rsidRPr="00F922A0">
              <w:rPr>
                <w:sz w:val="24"/>
              </w:rPr>
              <w:t>ШМО</w:t>
            </w:r>
            <w:r w:rsidRPr="00F922A0">
              <w:rPr>
                <w:spacing w:val="-57"/>
                <w:sz w:val="24"/>
              </w:rPr>
              <w:t xml:space="preserve"> </w:t>
            </w:r>
            <w:r w:rsidRPr="00F922A0">
              <w:rPr>
                <w:sz w:val="24"/>
              </w:rPr>
              <w:t>Приказы.</w:t>
            </w:r>
          </w:p>
        </w:tc>
      </w:tr>
      <w:tr w:rsidR="00755FD3" w:rsidRPr="00F922A0">
        <w:trPr>
          <w:trHeight w:val="1135"/>
        </w:trPr>
        <w:tc>
          <w:tcPr>
            <w:tcW w:w="4112" w:type="dxa"/>
          </w:tcPr>
          <w:p w:rsidR="00755FD3" w:rsidRPr="00F922A0" w:rsidRDefault="007E3FA8">
            <w:pPr>
              <w:pStyle w:val="TableParagraph"/>
              <w:spacing w:before="8"/>
              <w:ind w:left="14" w:right="52"/>
              <w:rPr>
                <w:sz w:val="24"/>
              </w:rPr>
            </w:pPr>
            <w:r w:rsidRPr="00F922A0">
              <w:rPr>
                <w:sz w:val="24"/>
              </w:rPr>
              <w:t>2.Тренинги для педагогов с целью</w:t>
            </w:r>
            <w:r w:rsidRPr="00F922A0">
              <w:rPr>
                <w:spacing w:val="1"/>
                <w:sz w:val="24"/>
              </w:rPr>
              <w:t xml:space="preserve"> </w:t>
            </w:r>
            <w:r w:rsidRPr="00F922A0">
              <w:rPr>
                <w:sz w:val="24"/>
              </w:rPr>
              <w:t>выявления и соотнесения собственной</w:t>
            </w:r>
            <w:r w:rsidRPr="00F922A0">
              <w:rPr>
                <w:spacing w:val="1"/>
                <w:sz w:val="24"/>
              </w:rPr>
              <w:t xml:space="preserve"> </w:t>
            </w:r>
            <w:r w:rsidRPr="00F922A0">
              <w:rPr>
                <w:sz w:val="24"/>
              </w:rPr>
              <w:t>профессиональной позиции с целями и</w:t>
            </w:r>
            <w:r w:rsidRPr="00F922A0">
              <w:rPr>
                <w:spacing w:val="-57"/>
                <w:sz w:val="24"/>
              </w:rPr>
              <w:t xml:space="preserve"> </w:t>
            </w:r>
            <w:r w:rsidRPr="00F922A0">
              <w:rPr>
                <w:sz w:val="24"/>
              </w:rPr>
              <w:t>задачами</w:t>
            </w:r>
            <w:r w:rsidRPr="00F922A0">
              <w:rPr>
                <w:spacing w:val="-1"/>
                <w:sz w:val="24"/>
              </w:rPr>
              <w:t xml:space="preserve"> </w:t>
            </w:r>
            <w:r w:rsidRPr="00F922A0">
              <w:rPr>
                <w:sz w:val="24"/>
              </w:rPr>
              <w:t>ФГОС</w:t>
            </w:r>
            <w:r w:rsidRPr="00F922A0">
              <w:rPr>
                <w:spacing w:val="1"/>
                <w:sz w:val="24"/>
              </w:rPr>
              <w:t xml:space="preserve"> </w:t>
            </w:r>
            <w:r w:rsidRPr="00F922A0">
              <w:rPr>
                <w:sz w:val="24"/>
              </w:rPr>
              <w:t>СОО</w:t>
            </w:r>
          </w:p>
        </w:tc>
        <w:tc>
          <w:tcPr>
            <w:tcW w:w="1558" w:type="dxa"/>
          </w:tcPr>
          <w:p w:rsidR="00755FD3" w:rsidRPr="00F922A0" w:rsidRDefault="00755FD3">
            <w:pPr>
              <w:pStyle w:val="TableParagraph"/>
              <w:spacing w:before="8"/>
              <w:rPr>
                <w:sz w:val="24"/>
              </w:rPr>
            </w:pPr>
          </w:p>
          <w:p w:rsidR="00755FD3" w:rsidRPr="00F922A0" w:rsidRDefault="007E3FA8">
            <w:pPr>
              <w:pStyle w:val="TableParagraph"/>
              <w:ind w:left="13" w:right="501"/>
              <w:rPr>
                <w:sz w:val="24"/>
              </w:rPr>
            </w:pPr>
            <w:r w:rsidRPr="00F922A0">
              <w:rPr>
                <w:sz w:val="24"/>
              </w:rPr>
              <w:t>В</w:t>
            </w:r>
            <w:r w:rsidRPr="00F922A0">
              <w:rPr>
                <w:spacing w:val="-14"/>
                <w:sz w:val="24"/>
              </w:rPr>
              <w:t xml:space="preserve"> </w:t>
            </w:r>
            <w:r w:rsidRPr="00F922A0">
              <w:rPr>
                <w:sz w:val="24"/>
              </w:rPr>
              <w:t>течение</w:t>
            </w:r>
            <w:r w:rsidRPr="00F922A0">
              <w:rPr>
                <w:spacing w:val="-57"/>
                <w:sz w:val="24"/>
              </w:rPr>
              <w:t xml:space="preserve"> </w:t>
            </w:r>
            <w:r w:rsidRPr="00F922A0">
              <w:rPr>
                <w:sz w:val="24"/>
              </w:rPr>
              <w:t>года</w:t>
            </w:r>
          </w:p>
        </w:tc>
        <w:tc>
          <w:tcPr>
            <w:tcW w:w="1702" w:type="dxa"/>
          </w:tcPr>
          <w:p w:rsidR="00755FD3" w:rsidRPr="00F922A0" w:rsidRDefault="00755FD3">
            <w:pPr>
              <w:pStyle w:val="TableParagraph"/>
              <w:spacing w:before="8"/>
              <w:rPr>
                <w:sz w:val="24"/>
              </w:rPr>
            </w:pPr>
          </w:p>
          <w:p w:rsidR="00755FD3" w:rsidRPr="00F922A0" w:rsidRDefault="007E3FA8">
            <w:pPr>
              <w:pStyle w:val="TableParagraph"/>
              <w:ind w:left="13" w:right="388"/>
              <w:rPr>
                <w:sz w:val="24"/>
              </w:rPr>
            </w:pPr>
            <w:r w:rsidRPr="00F922A0">
              <w:rPr>
                <w:sz w:val="24"/>
              </w:rPr>
              <w:t>Заместитель</w:t>
            </w:r>
            <w:r w:rsidRPr="00F922A0">
              <w:rPr>
                <w:spacing w:val="-57"/>
                <w:sz w:val="24"/>
              </w:rPr>
              <w:t xml:space="preserve"> </w:t>
            </w:r>
            <w:r w:rsidRPr="00F922A0">
              <w:rPr>
                <w:sz w:val="24"/>
              </w:rPr>
              <w:t>директора</w:t>
            </w:r>
          </w:p>
        </w:tc>
        <w:tc>
          <w:tcPr>
            <w:tcW w:w="1999" w:type="dxa"/>
          </w:tcPr>
          <w:p w:rsidR="00755FD3" w:rsidRPr="00F922A0" w:rsidRDefault="00755FD3">
            <w:pPr>
              <w:pStyle w:val="TableParagraph"/>
              <w:spacing w:before="8"/>
              <w:rPr>
                <w:sz w:val="24"/>
              </w:rPr>
            </w:pPr>
          </w:p>
          <w:p w:rsidR="00755FD3" w:rsidRPr="00F922A0" w:rsidRDefault="007E3FA8">
            <w:pPr>
              <w:pStyle w:val="TableParagraph"/>
              <w:ind w:left="14" w:right="209"/>
              <w:rPr>
                <w:sz w:val="24"/>
              </w:rPr>
            </w:pPr>
            <w:r w:rsidRPr="00F922A0">
              <w:rPr>
                <w:sz w:val="24"/>
              </w:rPr>
              <w:t>Программы</w:t>
            </w:r>
            <w:r w:rsidRPr="00F922A0">
              <w:rPr>
                <w:spacing w:val="1"/>
                <w:sz w:val="24"/>
              </w:rPr>
              <w:t xml:space="preserve"> </w:t>
            </w:r>
            <w:r w:rsidRPr="00F922A0">
              <w:rPr>
                <w:spacing w:val="-1"/>
                <w:sz w:val="24"/>
              </w:rPr>
              <w:t>самообразования</w:t>
            </w:r>
          </w:p>
        </w:tc>
      </w:tr>
      <w:tr w:rsidR="00755FD3" w:rsidRPr="00F922A0">
        <w:trPr>
          <w:trHeight w:val="1684"/>
        </w:trPr>
        <w:tc>
          <w:tcPr>
            <w:tcW w:w="4112" w:type="dxa"/>
          </w:tcPr>
          <w:p w:rsidR="00755FD3" w:rsidRPr="00F922A0" w:rsidRDefault="00755FD3">
            <w:pPr>
              <w:pStyle w:val="TableParagraph"/>
              <w:spacing w:before="7"/>
              <w:rPr>
                <w:sz w:val="36"/>
              </w:rPr>
            </w:pPr>
          </w:p>
          <w:p w:rsidR="00755FD3" w:rsidRPr="00F922A0" w:rsidRDefault="007E3FA8">
            <w:pPr>
              <w:pStyle w:val="TableParagraph"/>
              <w:ind w:left="14" w:right="238"/>
              <w:rPr>
                <w:sz w:val="24"/>
              </w:rPr>
            </w:pPr>
            <w:r w:rsidRPr="00F922A0">
              <w:rPr>
                <w:sz w:val="24"/>
              </w:rPr>
              <w:t>3. Заседания методического</w:t>
            </w:r>
            <w:r w:rsidRPr="00F922A0">
              <w:rPr>
                <w:spacing w:val="1"/>
                <w:sz w:val="24"/>
              </w:rPr>
              <w:t xml:space="preserve"> </w:t>
            </w:r>
            <w:r w:rsidRPr="00F922A0">
              <w:rPr>
                <w:sz w:val="24"/>
              </w:rPr>
              <w:t>объединений</w:t>
            </w:r>
            <w:r w:rsidRPr="00F922A0">
              <w:rPr>
                <w:spacing w:val="-3"/>
                <w:sz w:val="24"/>
              </w:rPr>
              <w:t xml:space="preserve"> </w:t>
            </w:r>
            <w:r w:rsidRPr="00F922A0">
              <w:rPr>
                <w:sz w:val="24"/>
              </w:rPr>
              <w:t>учителей</w:t>
            </w:r>
            <w:r w:rsidRPr="00F922A0">
              <w:rPr>
                <w:spacing w:val="-2"/>
                <w:sz w:val="24"/>
              </w:rPr>
              <w:t xml:space="preserve"> </w:t>
            </w:r>
            <w:r w:rsidRPr="00F922A0">
              <w:rPr>
                <w:sz w:val="24"/>
              </w:rPr>
              <w:t>по</w:t>
            </w:r>
            <w:r w:rsidRPr="00F922A0">
              <w:rPr>
                <w:spacing w:val="-5"/>
                <w:sz w:val="24"/>
              </w:rPr>
              <w:t xml:space="preserve"> </w:t>
            </w:r>
            <w:r w:rsidRPr="00F922A0">
              <w:rPr>
                <w:sz w:val="24"/>
              </w:rPr>
              <w:t>проблемам</w:t>
            </w:r>
            <w:r w:rsidRPr="00F922A0">
              <w:rPr>
                <w:spacing w:val="-57"/>
                <w:sz w:val="24"/>
              </w:rPr>
              <w:t xml:space="preserve"> </w:t>
            </w:r>
            <w:r w:rsidRPr="00F922A0">
              <w:rPr>
                <w:sz w:val="24"/>
              </w:rPr>
              <w:t>введения</w:t>
            </w:r>
            <w:r w:rsidRPr="00F922A0">
              <w:rPr>
                <w:spacing w:val="-1"/>
                <w:sz w:val="24"/>
              </w:rPr>
              <w:t xml:space="preserve"> </w:t>
            </w:r>
            <w:r w:rsidRPr="00F922A0">
              <w:rPr>
                <w:sz w:val="24"/>
              </w:rPr>
              <w:t>ФГОС.</w:t>
            </w:r>
          </w:p>
        </w:tc>
        <w:tc>
          <w:tcPr>
            <w:tcW w:w="1558" w:type="dxa"/>
          </w:tcPr>
          <w:p w:rsidR="00755FD3" w:rsidRPr="00F922A0" w:rsidRDefault="00755FD3">
            <w:pPr>
              <w:pStyle w:val="TableParagraph"/>
              <w:rPr>
                <w:sz w:val="26"/>
              </w:rPr>
            </w:pPr>
          </w:p>
          <w:p w:rsidR="00755FD3" w:rsidRPr="00F922A0" w:rsidRDefault="00755FD3">
            <w:pPr>
              <w:pStyle w:val="TableParagraph"/>
              <w:spacing w:before="6"/>
            </w:pPr>
          </w:p>
          <w:p w:rsidR="00755FD3" w:rsidRPr="00F922A0" w:rsidRDefault="007E3FA8">
            <w:pPr>
              <w:pStyle w:val="TableParagraph"/>
              <w:ind w:left="13" w:right="631"/>
              <w:rPr>
                <w:sz w:val="24"/>
              </w:rPr>
            </w:pPr>
            <w:r w:rsidRPr="00F922A0">
              <w:rPr>
                <w:sz w:val="24"/>
              </w:rPr>
              <w:t>1раз в</w:t>
            </w:r>
            <w:r w:rsidRPr="00F922A0">
              <w:rPr>
                <w:spacing w:val="1"/>
                <w:sz w:val="24"/>
              </w:rPr>
              <w:t xml:space="preserve"> </w:t>
            </w:r>
            <w:r w:rsidRPr="00F922A0">
              <w:rPr>
                <w:spacing w:val="-1"/>
                <w:sz w:val="24"/>
              </w:rPr>
              <w:t>четверть</w:t>
            </w:r>
          </w:p>
        </w:tc>
        <w:tc>
          <w:tcPr>
            <w:tcW w:w="1702" w:type="dxa"/>
          </w:tcPr>
          <w:p w:rsidR="00755FD3" w:rsidRPr="00F922A0" w:rsidRDefault="00755FD3">
            <w:pPr>
              <w:pStyle w:val="TableParagraph"/>
              <w:rPr>
                <w:sz w:val="26"/>
              </w:rPr>
            </w:pPr>
          </w:p>
          <w:p w:rsidR="00755FD3" w:rsidRPr="00F922A0" w:rsidRDefault="00755FD3">
            <w:pPr>
              <w:pStyle w:val="TableParagraph"/>
              <w:spacing w:before="6"/>
            </w:pPr>
          </w:p>
          <w:p w:rsidR="00755FD3" w:rsidRPr="00F922A0" w:rsidRDefault="007E3FA8">
            <w:pPr>
              <w:pStyle w:val="TableParagraph"/>
              <w:ind w:left="13" w:right="388"/>
              <w:rPr>
                <w:sz w:val="24"/>
              </w:rPr>
            </w:pPr>
            <w:r w:rsidRPr="00F922A0">
              <w:rPr>
                <w:sz w:val="24"/>
              </w:rPr>
              <w:t>Заместитель</w:t>
            </w:r>
            <w:r w:rsidRPr="00F922A0">
              <w:rPr>
                <w:spacing w:val="-57"/>
                <w:sz w:val="24"/>
              </w:rPr>
              <w:t xml:space="preserve"> </w:t>
            </w:r>
            <w:r w:rsidRPr="00F922A0">
              <w:rPr>
                <w:sz w:val="24"/>
              </w:rPr>
              <w:t>директора</w:t>
            </w:r>
          </w:p>
        </w:tc>
        <w:tc>
          <w:tcPr>
            <w:tcW w:w="1999" w:type="dxa"/>
          </w:tcPr>
          <w:p w:rsidR="00755FD3" w:rsidRPr="00F922A0" w:rsidRDefault="007E3FA8">
            <w:pPr>
              <w:pStyle w:val="TableParagraph"/>
              <w:spacing w:before="6"/>
              <w:ind w:left="14" w:right="78"/>
              <w:rPr>
                <w:sz w:val="24"/>
              </w:rPr>
            </w:pPr>
            <w:r w:rsidRPr="00F922A0">
              <w:rPr>
                <w:sz w:val="24"/>
              </w:rPr>
              <w:t>Заседания</w:t>
            </w:r>
            <w:r w:rsidRPr="00F922A0">
              <w:rPr>
                <w:spacing w:val="1"/>
                <w:sz w:val="24"/>
              </w:rPr>
              <w:t xml:space="preserve"> </w:t>
            </w:r>
            <w:r w:rsidRPr="00F922A0">
              <w:rPr>
                <w:sz w:val="24"/>
              </w:rPr>
              <w:t>педагогического</w:t>
            </w:r>
            <w:r w:rsidRPr="00F922A0">
              <w:rPr>
                <w:spacing w:val="-15"/>
                <w:sz w:val="24"/>
              </w:rPr>
              <w:t xml:space="preserve"> </w:t>
            </w:r>
            <w:r w:rsidRPr="00F922A0">
              <w:rPr>
                <w:sz w:val="24"/>
              </w:rPr>
              <w:t>и</w:t>
            </w:r>
            <w:r w:rsidRPr="00F922A0">
              <w:rPr>
                <w:spacing w:val="-57"/>
                <w:sz w:val="24"/>
              </w:rPr>
              <w:t xml:space="preserve"> </w:t>
            </w:r>
            <w:r w:rsidRPr="00F922A0">
              <w:rPr>
                <w:sz w:val="24"/>
              </w:rPr>
              <w:t>методического</w:t>
            </w:r>
            <w:r w:rsidRPr="00F922A0">
              <w:rPr>
                <w:spacing w:val="1"/>
                <w:sz w:val="24"/>
              </w:rPr>
              <w:t xml:space="preserve"> </w:t>
            </w:r>
            <w:r w:rsidRPr="00F922A0">
              <w:rPr>
                <w:sz w:val="24"/>
              </w:rPr>
              <w:t>советов. Приказы,</w:t>
            </w:r>
            <w:r w:rsidRPr="00F922A0">
              <w:rPr>
                <w:spacing w:val="-57"/>
                <w:sz w:val="24"/>
              </w:rPr>
              <w:t xml:space="preserve"> </w:t>
            </w:r>
            <w:r w:rsidRPr="00F922A0">
              <w:rPr>
                <w:sz w:val="24"/>
              </w:rPr>
              <w:t>инструкции,</w:t>
            </w:r>
            <w:r w:rsidRPr="00F922A0">
              <w:rPr>
                <w:spacing w:val="1"/>
                <w:sz w:val="24"/>
              </w:rPr>
              <w:t xml:space="preserve"> </w:t>
            </w:r>
            <w:r w:rsidRPr="00F922A0">
              <w:rPr>
                <w:sz w:val="24"/>
              </w:rPr>
              <w:t>рекомендации.</w:t>
            </w:r>
          </w:p>
        </w:tc>
      </w:tr>
      <w:tr w:rsidR="00755FD3" w:rsidRPr="00F922A0">
        <w:trPr>
          <w:trHeight w:val="582"/>
        </w:trPr>
        <w:tc>
          <w:tcPr>
            <w:tcW w:w="4112" w:type="dxa"/>
          </w:tcPr>
          <w:p w:rsidR="00755FD3" w:rsidRPr="00F922A0" w:rsidRDefault="007E3FA8">
            <w:pPr>
              <w:pStyle w:val="TableParagraph"/>
              <w:spacing w:before="8"/>
              <w:ind w:left="14" w:right="921"/>
              <w:rPr>
                <w:sz w:val="24"/>
              </w:rPr>
            </w:pPr>
            <w:r w:rsidRPr="00F922A0">
              <w:rPr>
                <w:sz w:val="24"/>
              </w:rPr>
              <w:t>4.Собрание участников</w:t>
            </w:r>
            <w:r w:rsidRPr="00F922A0">
              <w:rPr>
                <w:spacing w:val="1"/>
                <w:sz w:val="24"/>
              </w:rPr>
              <w:t xml:space="preserve"> </w:t>
            </w:r>
            <w:r w:rsidRPr="00F922A0">
              <w:rPr>
                <w:sz w:val="24"/>
              </w:rPr>
              <w:t>образовательных</w:t>
            </w:r>
            <w:r w:rsidRPr="00F922A0">
              <w:rPr>
                <w:spacing w:val="-4"/>
                <w:sz w:val="24"/>
              </w:rPr>
              <w:t xml:space="preserve"> </w:t>
            </w:r>
            <w:r w:rsidRPr="00F922A0">
              <w:rPr>
                <w:sz w:val="24"/>
              </w:rPr>
              <w:t>отношений</w:t>
            </w:r>
            <w:r w:rsidRPr="00F922A0">
              <w:rPr>
                <w:spacing w:val="-6"/>
                <w:sz w:val="24"/>
              </w:rPr>
              <w:t xml:space="preserve"> </w:t>
            </w:r>
            <w:r w:rsidRPr="00F922A0">
              <w:rPr>
                <w:sz w:val="24"/>
              </w:rPr>
              <w:t>и</w:t>
            </w:r>
          </w:p>
        </w:tc>
        <w:tc>
          <w:tcPr>
            <w:tcW w:w="1558" w:type="dxa"/>
          </w:tcPr>
          <w:p w:rsidR="00755FD3" w:rsidRPr="00F922A0" w:rsidRDefault="007E3FA8">
            <w:pPr>
              <w:pStyle w:val="TableParagraph"/>
              <w:spacing w:before="145"/>
              <w:ind w:left="13"/>
              <w:rPr>
                <w:sz w:val="24"/>
              </w:rPr>
            </w:pPr>
            <w:r w:rsidRPr="00F922A0">
              <w:rPr>
                <w:sz w:val="24"/>
              </w:rPr>
              <w:t>1</w:t>
            </w:r>
            <w:r w:rsidRPr="00F922A0">
              <w:rPr>
                <w:spacing w:val="-1"/>
                <w:sz w:val="24"/>
              </w:rPr>
              <w:t xml:space="preserve"> </w:t>
            </w:r>
            <w:r w:rsidRPr="00F922A0">
              <w:rPr>
                <w:sz w:val="24"/>
              </w:rPr>
              <w:t>раз</w:t>
            </w:r>
            <w:r w:rsidRPr="00F922A0">
              <w:rPr>
                <w:spacing w:val="-1"/>
                <w:sz w:val="24"/>
              </w:rPr>
              <w:t xml:space="preserve"> </w:t>
            </w:r>
            <w:r w:rsidRPr="00F922A0">
              <w:rPr>
                <w:sz w:val="24"/>
              </w:rPr>
              <w:t>в</w:t>
            </w:r>
            <w:r w:rsidRPr="00F922A0">
              <w:rPr>
                <w:spacing w:val="-2"/>
                <w:sz w:val="24"/>
              </w:rPr>
              <w:t xml:space="preserve"> </w:t>
            </w:r>
            <w:r w:rsidRPr="00F922A0">
              <w:rPr>
                <w:sz w:val="24"/>
              </w:rPr>
              <w:t>год</w:t>
            </w:r>
          </w:p>
        </w:tc>
        <w:tc>
          <w:tcPr>
            <w:tcW w:w="1702" w:type="dxa"/>
          </w:tcPr>
          <w:p w:rsidR="00755FD3" w:rsidRPr="00F922A0" w:rsidRDefault="007E3FA8">
            <w:pPr>
              <w:pStyle w:val="TableParagraph"/>
              <w:spacing w:before="8"/>
              <w:ind w:left="13" w:right="673"/>
              <w:rPr>
                <w:sz w:val="24"/>
              </w:rPr>
            </w:pPr>
            <w:r w:rsidRPr="00F922A0">
              <w:rPr>
                <w:sz w:val="24"/>
              </w:rPr>
              <w:t>Директор</w:t>
            </w:r>
            <w:r w:rsidRPr="00F922A0">
              <w:rPr>
                <w:spacing w:val="-57"/>
                <w:sz w:val="24"/>
              </w:rPr>
              <w:t xml:space="preserve"> </w:t>
            </w:r>
            <w:r w:rsidRPr="00F922A0">
              <w:rPr>
                <w:sz w:val="24"/>
              </w:rPr>
              <w:t>школы</w:t>
            </w:r>
          </w:p>
        </w:tc>
        <w:tc>
          <w:tcPr>
            <w:tcW w:w="1999" w:type="dxa"/>
          </w:tcPr>
          <w:p w:rsidR="00755FD3" w:rsidRPr="00F922A0" w:rsidRDefault="007E3FA8">
            <w:pPr>
              <w:pStyle w:val="TableParagraph"/>
              <w:spacing w:before="8"/>
              <w:ind w:left="14" w:right="412"/>
              <w:rPr>
                <w:sz w:val="24"/>
              </w:rPr>
            </w:pPr>
            <w:r w:rsidRPr="00F922A0">
              <w:rPr>
                <w:sz w:val="24"/>
              </w:rPr>
              <w:t>Рекомендации,</w:t>
            </w:r>
            <w:r w:rsidRPr="00F922A0">
              <w:rPr>
                <w:spacing w:val="-57"/>
                <w:sz w:val="24"/>
              </w:rPr>
              <w:t xml:space="preserve"> </w:t>
            </w:r>
            <w:r w:rsidRPr="00F922A0">
              <w:rPr>
                <w:sz w:val="24"/>
              </w:rPr>
              <w:t>приказы</w:t>
            </w:r>
          </w:p>
        </w:tc>
      </w:tr>
      <w:tr w:rsidR="00755FD3" w:rsidRPr="00F922A0">
        <w:trPr>
          <w:trHeight w:val="858"/>
        </w:trPr>
        <w:tc>
          <w:tcPr>
            <w:tcW w:w="4112" w:type="dxa"/>
          </w:tcPr>
          <w:p w:rsidR="00755FD3" w:rsidRPr="00F922A0" w:rsidRDefault="007E3FA8">
            <w:pPr>
              <w:pStyle w:val="TableParagraph"/>
              <w:spacing w:before="8"/>
              <w:ind w:left="14" w:right="46"/>
              <w:rPr>
                <w:sz w:val="24"/>
              </w:rPr>
            </w:pPr>
            <w:r w:rsidRPr="00F922A0">
              <w:rPr>
                <w:sz w:val="24"/>
              </w:rPr>
              <w:t>социальных партнеров школ по итогам</w:t>
            </w:r>
            <w:r w:rsidRPr="00F922A0">
              <w:rPr>
                <w:spacing w:val="-57"/>
                <w:sz w:val="24"/>
              </w:rPr>
              <w:t xml:space="preserve"> </w:t>
            </w:r>
            <w:r w:rsidRPr="00F922A0">
              <w:rPr>
                <w:sz w:val="24"/>
              </w:rPr>
              <w:t>разработки основной 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ее</w:t>
            </w:r>
            <w:r w:rsidRPr="00F922A0">
              <w:rPr>
                <w:spacing w:val="-1"/>
                <w:sz w:val="24"/>
              </w:rPr>
              <w:t xml:space="preserve"> </w:t>
            </w:r>
            <w:r w:rsidRPr="00F922A0">
              <w:rPr>
                <w:sz w:val="24"/>
              </w:rPr>
              <w:t>отдельных</w:t>
            </w:r>
            <w:r w:rsidRPr="00F922A0">
              <w:rPr>
                <w:spacing w:val="1"/>
                <w:sz w:val="24"/>
              </w:rPr>
              <w:t xml:space="preserve"> </w:t>
            </w:r>
            <w:r w:rsidRPr="00F922A0">
              <w:rPr>
                <w:sz w:val="24"/>
              </w:rPr>
              <w:t>разделов.</w:t>
            </w:r>
          </w:p>
        </w:tc>
        <w:tc>
          <w:tcPr>
            <w:tcW w:w="1558" w:type="dxa"/>
          </w:tcPr>
          <w:p w:rsidR="00755FD3" w:rsidRPr="00F922A0" w:rsidRDefault="00755FD3">
            <w:pPr>
              <w:pStyle w:val="TableParagraph"/>
              <w:rPr>
                <w:sz w:val="24"/>
              </w:rPr>
            </w:pPr>
          </w:p>
        </w:tc>
        <w:tc>
          <w:tcPr>
            <w:tcW w:w="1702" w:type="dxa"/>
          </w:tcPr>
          <w:p w:rsidR="00755FD3" w:rsidRPr="00F922A0" w:rsidRDefault="00755FD3">
            <w:pPr>
              <w:pStyle w:val="TableParagraph"/>
              <w:rPr>
                <w:sz w:val="24"/>
              </w:rPr>
            </w:pPr>
          </w:p>
        </w:tc>
        <w:tc>
          <w:tcPr>
            <w:tcW w:w="1999" w:type="dxa"/>
          </w:tcPr>
          <w:p w:rsidR="00755FD3" w:rsidRPr="00F922A0" w:rsidRDefault="00755FD3">
            <w:pPr>
              <w:pStyle w:val="TableParagraph"/>
              <w:rPr>
                <w:sz w:val="24"/>
              </w:rPr>
            </w:pPr>
          </w:p>
        </w:tc>
      </w:tr>
      <w:tr w:rsidR="00755FD3" w:rsidRPr="00F922A0">
        <w:trPr>
          <w:trHeight w:val="1684"/>
        </w:trPr>
        <w:tc>
          <w:tcPr>
            <w:tcW w:w="4112" w:type="dxa"/>
          </w:tcPr>
          <w:p w:rsidR="00755FD3" w:rsidRPr="00F922A0" w:rsidRDefault="007E3FA8">
            <w:pPr>
              <w:pStyle w:val="TableParagraph"/>
              <w:spacing w:before="6"/>
              <w:ind w:left="14" w:right="301"/>
              <w:rPr>
                <w:sz w:val="24"/>
              </w:rPr>
            </w:pPr>
            <w:r w:rsidRPr="00F922A0">
              <w:rPr>
                <w:sz w:val="24"/>
              </w:rPr>
              <w:t>5.Участие педагогов в разработке</w:t>
            </w:r>
            <w:r w:rsidRPr="00F922A0">
              <w:rPr>
                <w:spacing w:val="1"/>
                <w:sz w:val="24"/>
              </w:rPr>
              <w:t xml:space="preserve"> </w:t>
            </w:r>
            <w:r w:rsidRPr="00F922A0">
              <w:rPr>
                <w:sz w:val="24"/>
              </w:rPr>
              <w:t>разделов и компонентов основной</w:t>
            </w:r>
            <w:r w:rsidRPr="00F922A0">
              <w:rPr>
                <w:spacing w:val="1"/>
                <w:sz w:val="24"/>
              </w:rPr>
              <w:t xml:space="preserve"> </w:t>
            </w:r>
            <w:r w:rsidRPr="00F922A0">
              <w:rPr>
                <w:sz w:val="24"/>
              </w:rPr>
              <w:t>образовательной программы школы.</w:t>
            </w:r>
            <w:r w:rsidRPr="00F922A0">
              <w:rPr>
                <w:spacing w:val="-58"/>
                <w:sz w:val="24"/>
              </w:rPr>
              <w:t xml:space="preserve"> </w:t>
            </w:r>
            <w:r w:rsidRPr="00F922A0">
              <w:rPr>
                <w:sz w:val="24"/>
              </w:rPr>
              <w:t>Разделы:</w:t>
            </w:r>
            <w:r w:rsidRPr="00F922A0">
              <w:rPr>
                <w:spacing w:val="-2"/>
                <w:sz w:val="24"/>
              </w:rPr>
              <w:t xml:space="preserve"> </w:t>
            </w:r>
            <w:r w:rsidRPr="00F922A0">
              <w:rPr>
                <w:sz w:val="24"/>
              </w:rPr>
              <w:t>Целевой</w:t>
            </w:r>
          </w:p>
          <w:p w:rsidR="00755FD3" w:rsidRPr="00F922A0" w:rsidRDefault="007E3FA8">
            <w:pPr>
              <w:pStyle w:val="TableParagraph"/>
              <w:ind w:left="14" w:right="2198"/>
              <w:rPr>
                <w:sz w:val="24"/>
              </w:rPr>
            </w:pPr>
            <w:r w:rsidRPr="00F922A0">
              <w:rPr>
                <w:sz w:val="24"/>
              </w:rPr>
              <w:t>Содержательный</w:t>
            </w:r>
            <w:r w:rsidRPr="00F922A0">
              <w:rPr>
                <w:spacing w:val="1"/>
                <w:sz w:val="24"/>
              </w:rPr>
              <w:t xml:space="preserve"> </w:t>
            </w:r>
            <w:r w:rsidRPr="00F922A0">
              <w:rPr>
                <w:spacing w:val="-1"/>
                <w:sz w:val="24"/>
              </w:rPr>
              <w:t>Организационный</w:t>
            </w:r>
          </w:p>
        </w:tc>
        <w:tc>
          <w:tcPr>
            <w:tcW w:w="1558" w:type="dxa"/>
          </w:tcPr>
          <w:p w:rsidR="00755FD3" w:rsidRPr="00F922A0" w:rsidRDefault="00755FD3">
            <w:pPr>
              <w:pStyle w:val="TableParagraph"/>
              <w:rPr>
                <w:sz w:val="26"/>
              </w:rPr>
            </w:pPr>
          </w:p>
          <w:p w:rsidR="00755FD3" w:rsidRPr="00F922A0" w:rsidRDefault="00755FD3">
            <w:pPr>
              <w:pStyle w:val="TableParagraph"/>
              <w:spacing w:before="7"/>
              <w:rPr>
                <w:sz w:val="34"/>
              </w:rPr>
            </w:pPr>
          </w:p>
          <w:p w:rsidR="00755FD3" w:rsidRPr="00F922A0" w:rsidRDefault="007E3FA8">
            <w:pPr>
              <w:pStyle w:val="TableParagraph"/>
              <w:ind w:left="13"/>
              <w:rPr>
                <w:sz w:val="24"/>
              </w:rPr>
            </w:pPr>
            <w:r w:rsidRPr="00F922A0">
              <w:rPr>
                <w:sz w:val="24"/>
              </w:rPr>
              <w:t>Постоянно</w:t>
            </w:r>
          </w:p>
        </w:tc>
        <w:tc>
          <w:tcPr>
            <w:tcW w:w="1702" w:type="dxa"/>
          </w:tcPr>
          <w:p w:rsidR="00755FD3" w:rsidRPr="00F922A0" w:rsidRDefault="00755FD3">
            <w:pPr>
              <w:pStyle w:val="TableParagraph"/>
              <w:spacing w:before="6"/>
              <w:rPr>
                <w:sz w:val="24"/>
              </w:rPr>
            </w:pPr>
          </w:p>
          <w:p w:rsidR="00755FD3" w:rsidRPr="00F922A0" w:rsidRDefault="007E3FA8">
            <w:pPr>
              <w:pStyle w:val="TableParagraph"/>
              <w:ind w:left="13" w:right="202"/>
              <w:rPr>
                <w:sz w:val="24"/>
              </w:rPr>
            </w:pPr>
            <w:r w:rsidRPr="00F922A0">
              <w:rPr>
                <w:sz w:val="24"/>
              </w:rPr>
              <w:t>Команда</w:t>
            </w:r>
            <w:r w:rsidRPr="00F922A0">
              <w:rPr>
                <w:spacing w:val="1"/>
                <w:sz w:val="24"/>
              </w:rPr>
              <w:t xml:space="preserve"> </w:t>
            </w:r>
            <w:r w:rsidRPr="00F922A0">
              <w:rPr>
                <w:sz w:val="24"/>
              </w:rPr>
              <w:t>педагогов,</w:t>
            </w:r>
            <w:r w:rsidRPr="00F922A0">
              <w:rPr>
                <w:spacing w:val="1"/>
                <w:sz w:val="24"/>
              </w:rPr>
              <w:t xml:space="preserve"> </w:t>
            </w:r>
            <w:r w:rsidRPr="00F922A0">
              <w:rPr>
                <w:sz w:val="24"/>
              </w:rPr>
              <w:t>работающих в</w:t>
            </w:r>
            <w:r w:rsidRPr="00F922A0">
              <w:rPr>
                <w:spacing w:val="-57"/>
                <w:sz w:val="24"/>
              </w:rPr>
              <w:t xml:space="preserve"> </w:t>
            </w:r>
            <w:r w:rsidRPr="00F922A0">
              <w:rPr>
                <w:sz w:val="24"/>
              </w:rPr>
              <w:t>5-9</w:t>
            </w:r>
            <w:r w:rsidRPr="00F922A0">
              <w:rPr>
                <w:spacing w:val="-1"/>
                <w:sz w:val="24"/>
              </w:rPr>
              <w:t xml:space="preserve"> </w:t>
            </w:r>
            <w:r w:rsidRPr="00F922A0">
              <w:rPr>
                <w:sz w:val="24"/>
              </w:rPr>
              <w:t>классах</w:t>
            </w:r>
          </w:p>
        </w:tc>
        <w:tc>
          <w:tcPr>
            <w:tcW w:w="1999" w:type="dxa"/>
          </w:tcPr>
          <w:p w:rsidR="00755FD3" w:rsidRPr="00F922A0" w:rsidRDefault="00755FD3">
            <w:pPr>
              <w:pStyle w:val="TableParagraph"/>
              <w:spacing w:before="7"/>
              <w:rPr>
                <w:sz w:val="36"/>
              </w:rPr>
            </w:pPr>
          </w:p>
          <w:p w:rsidR="00755FD3" w:rsidRPr="00F922A0" w:rsidRDefault="007E3FA8">
            <w:pPr>
              <w:pStyle w:val="TableParagraph"/>
              <w:ind w:left="14" w:right="426"/>
              <w:rPr>
                <w:sz w:val="24"/>
              </w:rPr>
            </w:pPr>
            <w:r w:rsidRPr="00F922A0">
              <w:rPr>
                <w:sz w:val="24"/>
              </w:rPr>
              <w:t>Программы,</w:t>
            </w:r>
            <w:r w:rsidRPr="00F922A0">
              <w:rPr>
                <w:spacing w:val="1"/>
                <w:sz w:val="24"/>
              </w:rPr>
              <w:t xml:space="preserve"> </w:t>
            </w:r>
            <w:r w:rsidRPr="00F922A0">
              <w:rPr>
                <w:sz w:val="24"/>
              </w:rPr>
              <w:t>рекомендации.</w:t>
            </w:r>
            <w:r w:rsidRPr="00F922A0">
              <w:rPr>
                <w:spacing w:val="-57"/>
                <w:sz w:val="24"/>
              </w:rPr>
              <w:t xml:space="preserve"> </w:t>
            </w:r>
            <w:r w:rsidRPr="00F922A0">
              <w:rPr>
                <w:sz w:val="24"/>
              </w:rPr>
              <w:t>Презентации</w:t>
            </w:r>
          </w:p>
        </w:tc>
      </w:tr>
      <w:tr w:rsidR="00755FD3" w:rsidRPr="00F922A0">
        <w:trPr>
          <w:trHeight w:val="1410"/>
        </w:trPr>
        <w:tc>
          <w:tcPr>
            <w:tcW w:w="4112" w:type="dxa"/>
          </w:tcPr>
          <w:p w:rsidR="00755FD3" w:rsidRPr="00F922A0" w:rsidRDefault="00755FD3">
            <w:pPr>
              <w:pStyle w:val="TableParagraph"/>
              <w:spacing w:before="8"/>
              <w:rPr>
                <w:sz w:val="24"/>
              </w:rPr>
            </w:pPr>
          </w:p>
          <w:p w:rsidR="00755FD3" w:rsidRPr="00F922A0" w:rsidRDefault="007E3FA8">
            <w:pPr>
              <w:pStyle w:val="TableParagraph"/>
              <w:ind w:left="14" w:right="322"/>
              <w:rPr>
                <w:sz w:val="24"/>
              </w:rPr>
            </w:pPr>
            <w:r w:rsidRPr="00F922A0">
              <w:rPr>
                <w:sz w:val="24"/>
              </w:rPr>
              <w:t>6. Участие педагогов в разработке и</w:t>
            </w:r>
            <w:r w:rsidRPr="00F922A0">
              <w:rPr>
                <w:spacing w:val="-57"/>
                <w:sz w:val="24"/>
              </w:rPr>
              <w:t xml:space="preserve"> </w:t>
            </w:r>
            <w:r w:rsidRPr="00F922A0">
              <w:rPr>
                <w:sz w:val="24"/>
              </w:rPr>
              <w:t>апробации оценки эффективности</w:t>
            </w:r>
            <w:r w:rsidRPr="00F922A0">
              <w:rPr>
                <w:spacing w:val="1"/>
                <w:sz w:val="24"/>
              </w:rPr>
              <w:t xml:space="preserve"> </w:t>
            </w:r>
            <w:r w:rsidRPr="00F922A0">
              <w:rPr>
                <w:sz w:val="24"/>
              </w:rPr>
              <w:t>работы</w:t>
            </w:r>
            <w:r w:rsidRPr="00F922A0">
              <w:rPr>
                <w:spacing w:val="-4"/>
                <w:sz w:val="24"/>
              </w:rPr>
              <w:t xml:space="preserve"> </w:t>
            </w:r>
            <w:r w:rsidRPr="00F922A0">
              <w:rPr>
                <w:sz w:val="24"/>
              </w:rPr>
              <w:t>в</w:t>
            </w:r>
            <w:r w:rsidRPr="00F922A0">
              <w:rPr>
                <w:spacing w:val="-3"/>
                <w:sz w:val="24"/>
              </w:rPr>
              <w:t xml:space="preserve"> </w:t>
            </w:r>
            <w:r w:rsidRPr="00F922A0">
              <w:rPr>
                <w:sz w:val="24"/>
              </w:rPr>
              <w:t>условиях</w:t>
            </w:r>
            <w:r w:rsidRPr="00F922A0">
              <w:rPr>
                <w:spacing w:val="-1"/>
                <w:sz w:val="24"/>
              </w:rPr>
              <w:t xml:space="preserve"> </w:t>
            </w:r>
            <w:r w:rsidRPr="00F922A0">
              <w:rPr>
                <w:sz w:val="24"/>
              </w:rPr>
              <w:t>внедрения</w:t>
            </w:r>
            <w:r w:rsidRPr="00F922A0">
              <w:rPr>
                <w:spacing w:val="-4"/>
                <w:sz w:val="24"/>
              </w:rPr>
              <w:t xml:space="preserve"> </w:t>
            </w:r>
            <w:r w:rsidRPr="00F922A0">
              <w:rPr>
                <w:sz w:val="24"/>
              </w:rPr>
              <w:t>ФГОС</w:t>
            </w:r>
          </w:p>
        </w:tc>
        <w:tc>
          <w:tcPr>
            <w:tcW w:w="1558" w:type="dxa"/>
          </w:tcPr>
          <w:p w:rsidR="00755FD3" w:rsidRPr="00F922A0" w:rsidRDefault="00755FD3">
            <w:pPr>
              <w:pStyle w:val="TableParagraph"/>
              <w:spacing w:before="7"/>
              <w:rPr>
                <w:sz w:val="36"/>
              </w:rPr>
            </w:pPr>
          </w:p>
          <w:p w:rsidR="00755FD3" w:rsidRPr="00F922A0" w:rsidRDefault="007E3FA8">
            <w:pPr>
              <w:pStyle w:val="TableParagraph"/>
              <w:ind w:left="13" w:right="501"/>
              <w:rPr>
                <w:sz w:val="24"/>
              </w:rPr>
            </w:pPr>
            <w:r w:rsidRPr="00F922A0">
              <w:rPr>
                <w:sz w:val="24"/>
              </w:rPr>
              <w:t>В</w:t>
            </w:r>
            <w:r w:rsidRPr="00F922A0">
              <w:rPr>
                <w:spacing w:val="-14"/>
                <w:sz w:val="24"/>
              </w:rPr>
              <w:t xml:space="preserve"> </w:t>
            </w:r>
            <w:r w:rsidRPr="00F922A0">
              <w:rPr>
                <w:sz w:val="24"/>
              </w:rPr>
              <w:t>течение</w:t>
            </w:r>
            <w:r w:rsidRPr="00F922A0">
              <w:rPr>
                <w:spacing w:val="-57"/>
                <w:sz w:val="24"/>
              </w:rPr>
              <w:t xml:space="preserve"> </w:t>
            </w:r>
            <w:r w:rsidRPr="00F922A0">
              <w:rPr>
                <w:sz w:val="24"/>
              </w:rPr>
              <w:t>года</w:t>
            </w:r>
          </w:p>
        </w:tc>
        <w:tc>
          <w:tcPr>
            <w:tcW w:w="1702" w:type="dxa"/>
          </w:tcPr>
          <w:p w:rsidR="00755FD3" w:rsidRPr="00F922A0" w:rsidRDefault="00755FD3">
            <w:pPr>
              <w:pStyle w:val="TableParagraph"/>
              <w:spacing w:before="7"/>
              <w:rPr>
                <w:sz w:val="36"/>
              </w:rPr>
            </w:pPr>
          </w:p>
          <w:p w:rsidR="00755FD3" w:rsidRPr="00F922A0" w:rsidRDefault="007E3FA8">
            <w:pPr>
              <w:pStyle w:val="TableParagraph"/>
              <w:ind w:left="13" w:right="673"/>
              <w:rPr>
                <w:sz w:val="24"/>
              </w:rPr>
            </w:pPr>
            <w:r w:rsidRPr="00F922A0">
              <w:rPr>
                <w:sz w:val="24"/>
              </w:rPr>
              <w:t>Директор</w:t>
            </w:r>
            <w:r w:rsidRPr="00F922A0">
              <w:rPr>
                <w:spacing w:val="-57"/>
                <w:sz w:val="24"/>
              </w:rPr>
              <w:t xml:space="preserve"> </w:t>
            </w:r>
            <w:r w:rsidRPr="00F922A0">
              <w:rPr>
                <w:sz w:val="24"/>
              </w:rPr>
              <w:t>школы</w:t>
            </w:r>
          </w:p>
        </w:tc>
        <w:tc>
          <w:tcPr>
            <w:tcW w:w="1999" w:type="dxa"/>
          </w:tcPr>
          <w:p w:rsidR="00755FD3" w:rsidRPr="00F922A0" w:rsidRDefault="007E3FA8">
            <w:pPr>
              <w:pStyle w:val="TableParagraph"/>
              <w:spacing w:before="8"/>
              <w:ind w:left="14" w:right="226"/>
              <w:rPr>
                <w:sz w:val="24"/>
              </w:rPr>
            </w:pPr>
            <w:r w:rsidRPr="00F922A0">
              <w:rPr>
                <w:sz w:val="24"/>
              </w:rPr>
              <w:t>Заседания</w:t>
            </w:r>
            <w:r w:rsidRPr="00F922A0">
              <w:rPr>
                <w:spacing w:val="1"/>
                <w:sz w:val="24"/>
              </w:rPr>
              <w:t xml:space="preserve"> </w:t>
            </w:r>
            <w:r w:rsidRPr="00F922A0">
              <w:rPr>
                <w:sz w:val="24"/>
              </w:rPr>
              <w:t>педагогического</w:t>
            </w:r>
            <w:r w:rsidRPr="00F922A0">
              <w:rPr>
                <w:spacing w:val="-57"/>
                <w:sz w:val="24"/>
              </w:rPr>
              <w:t xml:space="preserve"> </w:t>
            </w:r>
            <w:r w:rsidRPr="00F922A0">
              <w:rPr>
                <w:sz w:val="24"/>
              </w:rPr>
              <w:t>совета.</w:t>
            </w:r>
            <w:r w:rsidRPr="00F922A0">
              <w:rPr>
                <w:spacing w:val="-15"/>
                <w:sz w:val="24"/>
              </w:rPr>
              <w:t xml:space="preserve"> </w:t>
            </w:r>
            <w:r w:rsidRPr="00F922A0">
              <w:rPr>
                <w:sz w:val="24"/>
              </w:rPr>
              <w:t>Приказы,</w:t>
            </w:r>
            <w:r w:rsidRPr="00F922A0">
              <w:rPr>
                <w:spacing w:val="-57"/>
                <w:sz w:val="24"/>
              </w:rPr>
              <w:t xml:space="preserve"> </w:t>
            </w:r>
            <w:r w:rsidRPr="00F922A0">
              <w:rPr>
                <w:sz w:val="24"/>
              </w:rPr>
              <w:t>инструкции,</w:t>
            </w:r>
            <w:r w:rsidRPr="00F922A0">
              <w:rPr>
                <w:spacing w:val="1"/>
                <w:sz w:val="24"/>
              </w:rPr>
              <w:t xml:space="preserve"> </w:t>
            </w:r>
            <w:r w:rsidRPr="00F922A0">
              <w:rPr>
                <w:sz w:val="24"/>
              </w:rPr>
              <w:t>рекомендации</w:t>
            </w:r>
          </w:p>
        </w:tc>
      </w:tr>
      <w:tr w:rsidR="00755FD3" w:rsidRPr="00F922A0">
        <w:trPr>
          <w:trHeight w:val="2239"/>
        </w:trPr>
        <w:tc>
          <w:tcPr>
            <w:tcW w:w="4112" w:type="dxa"/>
          </w:tcPr>
          <w:p w:rsidR="00755FD3" w:rsidRPr="00F922A0" w:rsidRDefault="00755FD3">
            <w:pPr>
              <w:pStyle w:val="TableParagraph"/>
              <w:spacing w:before="8"/>
              <w:rPr>
                <w:sz w:val="24"/>
              </w:rPr>
            </w:pPr>
          </w:p>
          <w:p w:rsidR="00755FD3" w:rsidRPr="00F922A0" w:rsidRDefault="007E3FA8">
            <w:pPr>
              <w:pStyle w:val="TableParagraph"/>
              <w:ind w:left="14" w:right="488"/>
              <w:rPr>
                <w:sz w:val="24"/>
              </w:rPr>
            </w:pPr>
            <w:r w:rsidRPr="00F922A0">
              <w:rPr>
                <w:sz w:val="24"/>
              </w:rPr>
              <w:t>7. Участие педагогов в проведении</w:t>
            </w:r>
            <w:r w:rsidRPr="00F922A0">
              <w:rPr>
                <w:spacing w:val="-58"/>
                <w:sz w:val="24"/>
              </w:rPr>
              <w:t xml:space="preserve"> </w:t>
            </w:r>
            <w:r w:rsidRPr="00F922A0">
              <w:rPr>
                <w:sz w:val="24"/>
              </w:rPr>
              <w:t>мастер-классов,</w:t>
            </w:r>
            <w:r w:rsidRPr="00F922A0">
              <w:rPr>
                <w:spacing w:val="-2"/>
                <w:sz w:val="24"/>
              </w:rPr>
              <w:t xml:space="preserve"> </w:t>
            </w:r>
            <w:r w:rsidRPr="00F922A0">
              <w:rPr>
                <w:sz w:val="24"/>
              </w:rPr>
              <w:t>круглых</w:t>
            </w:r>
            <w:r w:rsidRPr="00F922A0">
              <w:rPr>
                <w:spacing w:val="1"/>
                <w:sz w:val="24"/>
              </w:rPr>
              <w:t xml:space="preserve"> </w:t>
            </w:r>
            <w:r w:rsidRPr="00F922A0">
              <w:rPr>
                <w:sz w:val="24"/>
              </w:rPr>
              <w:t>столов,</w:t>
            </w:r>
          </w:p>
          <w:p w:rsidR="00755FD3" w:rsidRPr="00F922A0" w:rsidRDefault="007E3FA8">
            <w:pPr>
              <w:pStyle w:val="TableParagraph"/>
              <w:ind w:left="14" w:right="172"/>
              <w:rPr>
                <w:sz w:val="24"/>
              </w:rPr>
            </w:pPr>
            <w:r w:rsidRPr="00F922A0">
              <w:rPr>
                <w:sz w:val="24"/>
              </w:rPr>
              <w:t>«открытых» уроков, внеурочных</w:t>
            </w:r>
            <w:r w:rsidRPr="00F922A0">
              <w:rPr>
                <w:spacing w:val="1"/>
                <w:sz w:val="24"/>
              </w:rPr>
              <w:t xml:space="preserve"> </w:t>
            </w:r>
            <w:r w:rsidRPr="00F922A0">
              <w:rPr>
                <w:sz w:val="24"/>
              </w:rPr>
              <w:t>занятий и мероприятий по отдельным</w:t>
            </w:r>
            <w:r w:rsidRPr="00F922A0">
              <w:rPr>
                <w:spacing w:val="-57"/>
                <w:sz w:val="24"/>
              </w:rPr>
              <w:t xml:space="preserve"> </w:t>
            </w:r>
            <w:r w:rsidRPr="00F922A0">
              <w:rPr>
                <w:sz w:val="24"/>
              </w:rPr>
              <w:t>направлениям введения и реализации</w:t>
            </w:r>
            <w:r w:rsidRPr="00F922A0">
              <w:rPr>
                <w:spacing w:val="-57"/>
                <w:sz w:val="24"/>
              </w:rPr>
              <w:t xml:space="preserve"> </w:t>
            </w:r>
            <w:r w:rsidRPr="00F922A0">
              <w:rPr>
                <w:sz w:val="24"/>
              </w:rPr>
              <w:t>ФГОС.</w:t>
            </w:r>
          </w:p>
        </w:tc>
        <w:tc>
          <w:tcPr>
            <w:tcW w:w="1558" w:type="dxa"/>
          </w:tcPr>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spacing w:before="8"/>
              <w:rPr>
                <w:sz w:val="20"/>
              </w:rPr>
            </w:pPr>
          </w:p>
          <w:p w:rsidR="00755FD3" w:rsidRPr="00F922A0" w:rsidRDefault="007E3FA8">
            <w:pPr>
              <w:pStyle w:val="TableParagraph"/>
              <w:ind w:left="13" w:right="501"/>
              <w:rPr>
                <w:sz w:val="24"/>
              </w:rPr>
            </w:pPr>
            <w:r w:rsidRPr="00F922A0">
              <w:rPr>
                <w:sz w:val="24"/>
              </w:rPr>
              <w:t>В</w:t>
            </w:r>
            <w:r w:rsidRPr="00F922A0">
              <w:rPr>
                <w:spacing w:val="-14"/>
                <w:sz w:val="24"/>
              </w:rPr>
              <w:t xml:space="preserve"> </w:t>
            </w:r>
            <w:r w:rsidRPr="00F922A0">
              <w:rPr>
                <w:sz w:val="24"/>
              </w:rPr>
              <w:t>течение</w:t>
            </w:r>
            <w:r w:rsidRPr="00F922A0">
              <w:rPr>
                <w:spacing w:val="-57"/>
                <w:sz w:val="24"/>
              </w:rPr>
              <w:t xml:space="preserve"> </w:t>
            </w:r>
            <w:r w:rsidRPr="00F922A0">
              <w:rPr>
                <w:sz w:val="24"/>
              </w:rPr>
              <w:t>года</w:t>
            </w:r>
          </w:p>
        </w:tc>
        <w:tc>
          <w:tcPr>
            <w:tcW w:w="1702" w:type="dxa"/>
          </w:tcPr>
          <w:p w:rsidR="00755FD3" w:rsidRPr="00F922A0" w:rsidRDefault="00755FD3">
            <w:pPr>
              <w:pStyle w:val="TableParagraph"/>
              <w:rPr>
                <w:sz w:val="26"/>
              </w:rPr>
            </w:pPr>
          </w:p>
          <w:p w:rsidR="00755FD3" w:rsidRPr="00F922A0" w:rsidRDefault="00755FD3">
            <w:pPr>
              <w:pStyle w:val="TableParagraph"/>
              <w:rPr>
                <w:sz w:val="26"/>
              </w:rPr>
            </w:pPr>
          </w:p>
          <w:p w:rsidR="00755FD3" w:rsidRPr="00F922A0" w:rsidRDefault="00755FD3">
            <w:pPr>
              <w:pStyle w:val="TableParagraph"/>
              <w:spacing w:before="8"/>
              <w:rPr>
                <w:sz w:val="20"/>
              </w:rPr>
            </w:pPr>
          </w:p>
          <w:p w:rsidR="00755FD3" w:rsidRPr="00F922A0" w:rsidRDefault="007E3FA8">
            <w:pPr>
              <w:pStyle w:val="TableParagraph"/>
              <w:ind w:left="13" w:right="388"/>
              <w:rPr>
                <w:sz w:val="24"/>
              </w:rPr>
            </w:pPr>
            <w:r w:rsidRPr="00F922A0">
              <w:rPr>
                <w:sz w:val="24"/>
              </w:rPr>
              <w:t>Заместитель</w:t>
            </w:r>
            <w:r w:rsidRPr="00F922A0">
              <w:rPr>
                <w:spacing w:val="-57"/>
                <w:sz w:val="24"/>
              </w:rPr>
              <w:t xml:space="preserve"> </w:t>
            </w:r>
            <w:r w:rsidRPr="00F922A0">
              <w:rPr>
                <w:sz w:val="24"/>
              </w:rPr>
              <w:t>директора</w:t>
            </w:r>
          </w:p>
        </w:tc>
        <w:tc>
          <w:tcPr>
            <w:tcW w:w="1999" w:type="dxa"/>
          </w:tcPr>
          <w:p w:rsidR="00755FD3" w:rsidRPr="00F922A0" w:rsidRDefault="007E3FA8">
            <w:pPr>
              <w:pStyle w:val="TableParagraph"/>
              <w:spacing w:before="8"/>
              <w:ind w:left="14" w:right="267"/>
              <w:rPr>
                <w:sz w:val="24"/>
              </w:rPr>
            </w:pPr>
            <w:r w:rsidRPr="00F922A0">
              <w:rPr>
                <w:sz w:val="24"/>
              </w:rPr>
              <w:t>Решения</w:t>
            </w:r>
            <w:r w:rsidRPr="00F922A0">
              <w:rPr>
                <w:spacing w:val="1"/>
                <w:sz w:val="24"/>
              </w:rPr>
              <w:t xml:space="preserve"> </w:t>
            </w:r>
            <w:r w:rsidRPr="00F922A0">
              <w:rPr>
                <w:spacing w:val="-1"/>
                <w:sz w:val="24"/>
              </w:rPr>
              <w:t>педагогического</w:t>
            </w:r>
            <w:r w:rsidRPr="00F922A0">
              <w:rPr>
                <w:spacing w:val="-57"/>
                <w:sz w:val="24"/>
              </w:rPr>
              <w:t xml:space="preserve"> </w:t>
            </w:r>
            <w:r w:rsidRPr="00F922A0">
              <w:rPr>
                <w:sz w:val="24"/>
              </w:rPr>
              <w:t>совета,</w:t>
            </w:r>
            <w:r w:rsidRPr="00F922A0">
              <w:rPr>
                <w:spacing w:val="1"/>
                <w:sz w:val="24"/>
              </w:rPr>
              <w:t xml:space="preserve"> </w:t>
            </w:r>
            <w:r w:rsidRPr="00F922A0">
              <w:rPr>
                <w:sz w:val="24"/>
              </w:rPr>
              <w:t>рекомендации</w:t>
            </w:r>
            <w:r w:rsidRPr="00F922A0">
              <w:rPr>
                <w:spacing w:val="1"/>
                <w:sz w:val="24"/>
              </w:rPr>
              <w:t xml:space="preserve"> </w:t>
            </w:r>
            <w:r w:rsidRPr="00F922A0">
              <w:rPr>
                <w:sz w:val="24"/>
              </w:rPr>
              <w:t>инструктивные</w:t>
            </w:r>
            <w:r w:rsidRPr="00F922A0">
              <w:rPr>
                <w:spacing w:val="1"/>
                <w:sz w:val="24"/>
              </w:rPr>
              <w:t xml:space="preserve"> </w:t>
            </w:r>
            <w:r w:rsidRPr="00F922A0">
              <w:rPr>
                <w:sz w:val="24"/>
              </w:rPr>
              <w:t>письма,</w:t>
            </w:r>
            <w:r w:rsidRPr="00F922A0">
              <w:rPr>
                <w:spacing w:val="1"/>
                <w:sz w:val="24"/>
              </w:rPr>
              <w:t xml:space="preserve"> </w:t>
            </w:r>
            <w:r w:rsidRPr="00F922A0">
              <w:rPr>
                <w:sz w:val="24"/>
              </w:rPr>
              <w:t>публикации ,</w:t>
            </w:r>
            <w:r w:rsidRPr="00F922A0">
              <w:rPr>
                <w:spacing w:val="1"/>
                <w:sz w:val="24"/>
              </w:rPr>
              <w:t xml:space="preserve"> </w:t>
            </w:r>
            <w:r w:rsidRPr="00F922A0">
              <w:rPr>
                <w:sz w:val="24"/>
              </w:rPr>
              <w:t>приказы.</w:t>
            </w:r>
          </w:p>
        </w:tc>
      </w:tr>
    </w:tbl>
    <w:p w:rsidR="00755FD3" w:rsidRPr="00F922A0" w:rsidRDefault="008F46BB" w:rsidP="00B26145">
      <w:pPr>
        <w:pStyle w:val="11"/>
        <w:numPr>
          <w:ilvl w:val="2"/>
          <w:numId w:val="8"/>
        </w:numPr>
        <w:tabs>
          <w:tab w:val="left" w:pos="985"/>
        </w:tabs>
        <w:spacing w:line="240" w:lineRule="auto"/>
        <w:ind w:right="385"/>
      </w:pPr>
      <w:r>
        <w:t xml:space="preserve">3.4.2. </w:t>
      </w:r>
      <w:r w:rsidR="007E3FA8" w:rsidRPr="00F922A0">
        <w:t>Психолого-педагогические</w:t>
      </w:r>
      <w:r w:rsidR="007E3FA8" w:rsidRPr="00F922A0">
        <w:rPr>
          <w:spacing w:val="1"/>
        </w:rPr>
        <w:t xml:space="preserve"> </w:t>
      </w:r>
      <w:r w:rsidR="007E3FA8" w:rsidRPr="00F922A0">
        <w:t>условия реализации</w:t>
      </w:r>
      <w:r w:rsidR="007E3FA8" w:rsidRPr="00F922A0">
        <w:rPr>
          <w:spacing w:val="1"/>
        </w:rPr>
        <w:t xml:space="preserve"> </w:t>
      </w:r>
      <w:r w:rsidR="007E3FA8" w:rsidRPr="00F922A0">
        <w:t>основной</w:t>
      </w:r>
      <w:r w:rsidR="007E3FA8" w:rsidRPr="00F922A0">
        <w:rPr>
          <w:spacing w:val="1"/>
        </w:rPr>
        <w:t xml:space="preserve"> </w:t>
      </w:r>
      <w:r w:rsidR="007E3FA8" w:rsidRPr="00F922A0">
        <w:t>образовательной</w:t>
      </w:r>
      <w:r w:rsidR="007E3FA8" w:rsidRPr="00F922A0">
        <w:rPr>
          <w:spacing w:val="-57"/>
        </w:rPr>
        <w:t xml:space="preserve"> </w:t>
      </w:r>
      <w:r w:rsidR="007E3FA8" w:rsidRPr="00F922A0">
        <w:t>программы</w:t>
      </w:r>
      <w:r w:rsidR="007E3FA8" w:rsidRPr="00F922A0">
        <w:rPr>
          <w:spacing w:val="-2"/>
        </w:rPr>
        <w:t xml:space="preserve"> </w:t>
      </w:r>
      <w:r w:rsidR="007E3FA8" w:rsidRPr="00F922A0">
        <w:t>среднего</w:t>
      </w:r>
      <w:r w:rsidR="007E3FA8" w:rsidRPr="00F922A0">
        <w:rPr>
          <w:spacing w:val="1"/>
        </w:rPr>
        <w:t xml:space="preserve"> </w:t>
      </w:r>
      <w:r w:rsidR="007E3FA8" w:rsidRPr="00F922A0">
        <w:t>общего образования</w:t>
      </w:r>
    </w:p>
    <w:p w:rsidR="00755FD3" w:rsidRPr="00F922A0" w:rsidRDefault="007E3FA8">
      <w:pPr>
        <w:pStyle w:val="a3"/>
        <w:ind w:left="202" w:right="387" w:firstLine="719"/>
      </w:pPr>
      <w:r w:rsidRPr="00F922A0">
        <w:t>Требованиями ФГОС к психолого-педагогическим условиям реализации 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основного</w:t>
      </w:r>
      <w:r w:rsidRPr="00F922A0">
        <w:rPr>
          <w:spacing w:val="-1"/>
        </w:rPr>
        <w:t xml:space="preserve"> </w:t>
      </w:r>
      <w:r w:rsidRPr="00F922A0">
        <w:t>общего</w:t>
      </w:r>
      <w:r w:rsidRPr="00F922A0">
        <w:rPr>
          <w:spacing w:val="-2"/>
        </w:rPr>
        <w:t xml:space="preserve"> </w:t>
      </w:r>
      <w:r w:rsidRPr="00F922A0">
        <w:t>образования</w:t>
      </w:r>
      <w:r w:rsidRPr="00F922A0">
        <w:rPr>
          <w:spacing w:val="-1"/>
        </w:rPr>
        <w:t xml:space="preserve"> </w:t>
      </w:r>
      <w:r w:rsidRPr="00F922A0">
        <w:t>являются</w:t>
      </w:r>
      <w:r w:rsidRPr="00F922A0">
        <w:rPr>
          <w:spacing w:val="-1"/>
        </w:rPr>
        <w:t xml:space="preserve"> </w:t>
      </w:r>
      <w:r w:rsidRPr="00F922A0">
        <w:t>(п.25</w:t>
      </w:r>
      <w:r w:rsidRPr="00F922A0">
        <w:rPr>
          <w:spacing w:val="-1"/>
        </w:rPr>
        <w:t xml:space="preserve"> </w:t>
      </w:r>
      <w:r w:rsidRPr="00F922A0">
        <w:t>Стандарта):</w:t>
      </w:r>
    </w:p>
    <w:p w:rsidR="00755FD3" w:rsidRPr="00F922A0" w:rsidRDefault="007E3FA8" w:rsidP="00366414">
      <w:pPr>
        <w:pStyle w:val="a5"/>
        <w:numPr>
          <w:ilvl w:val="0"/>
          <w:numId w:val="27"/>
        </w:numPr>
        <w:tabs>
          <w:tab w:val="left" w:pos="909"/>
          <w:tab w:val="left" w:pos="910"/>
        </w:tabs>
        <w:ind w:right="386" w:firstLine="0"/>
        <w:rPr>
          <w:sz w:val="23"/>
        </w:rPr>
      </w:pPr>
      <w:r w:rsidRPr="00F922A0">
        <w:rPr>
          <w:sz w:val="24"/>
        </w:rPr>
        <w:t>обеспечение</w:t>
      </w:r>
      <w:r w:rsidRPr="00F922A0">
        <w:rPr>
          <w:spacing w:val="1"/>
          <w:sz w:val="24"/>
        </w:rPr>
        <w:t xml:space="preserve"> </w:t>
      </w:r>
      <w:r w:rsidRPr="00F922A0">
        <w:rPr>
          <w:sz w:val="24"/>
        </w:rPr>
        <w:t>преемственности</w:t>
      </w:r>
      <w:r w:rsidRPr="00F922A0">
        <w:rPr>
          <w:spacing w:val="1"/>
          <w:sz w:val="24"/>
        </w:rPr>
        <w:t xml:space="preserve"> </w:t>
      </w:r>
      <w:r w:rsidRPr="00F922A0">
        <w:rPr>
          <w:sz w:val="24"/>
        </w:rPr>
        <w:t>содержания</w:t>
      </w:r>
      <w:r w:rsidRPr="00F922A0">
        <w:rPr>
          <w:spacing w:val="1"/>
          <w:sz w:val="24"/>
        </w:rPr>
        <w:t xml:space="preserve"> </w:t>
      </w:r>
      <w:r w:rsidRPr="00F922A0">
        <w:rPr>
          <w:sz w:val="24"/>
        </w:rPr>
        <w:t>и</w:t>
      </w:r>
      <w:r w:rsidRPr="00F922A0">
        <w:rPr>
          <w:spacing w:val="1"/>
          <w:sz w:val="24"/>
        </w:rPr>
        <w:t xml:space="preserve"> </w:t>
      </w:r>
      <w:r w:rsidRPr="00F922A0">
        <w:rPr>
          <w:sz w:val="24"/>
        </w:rPr>
        <w:t>форм</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образовательного</w:t>
      </w:r>
      <w:r w:rsidRPr="00F922A0">
        <w:rPr>
          <w:spacing w:val="-57"/>
          <w:sz w:val="24"/>
        </w:rPr>
        <w:t xml:space="preserve"> </w:t>
      </w:r>
      <w:r w:rsidRPr="00F922A0">
        <w:rPr>
          <w:sz w:val="24"/>
        </w:rPr>
        <w:t>процесса</w:t>
      </w:r>
      <w:r w:rsidRPr="00F922A0">
        <w:rPr>
          <w:spacing w:val="1"/>
          <w:sz w:val="24"/>
        </w:rPr>
        <w:t xml:space="preserve"> </w:t>
      </w:r>
      <w:r w:rsidRPr="00F922A0">
        <w:rPr>
          <w:sz w:val="24"/>
        </w:rPr>
        <w:t>по</w:t>
      </w:r>
      <w:r w:rsidRPr="00F922A0">
        <w:rPr>
          <w:spacing w:val="1"/>
          <w:sz w:val="24"/>
        </w:rPr>
        <w:t xml:space="preserve"> </w:t>
      </w:r>
      <w:r w:rsidRPr="00F922A0">
        <w:rPr>
          <w:sz w:val="24"/>
        </w:rPr>
        <w:t>отношению</w:t>
      </w:r>
      <w:r w:rsidRPr="00F922A0">
        <w:rPr>
          <w:spacing w:val="1"/>
          <w:sz w:val="24"/>
        </w:rPr>
        <w:t xml:space="preserve"> </w:t>
      </w:r>
      <w:r w:rsidRPr="00F922A0">
        <w:rPr>
          <w:sz w:val="24"/>
        </w:rPr>
        <w:t>к</w:t>
      </w:r>
      <w:r w:rsidRPr="00F922A0">
        <w:rPr>
          <w:spacing w:val="1"/>
          <w:sz w:val="24"/>
        </w:rPr>
        <w:t xml:space="preserve"> </w:t>
      </w:r>
      <w:r w:rsidRPr="00F922A0">
        <w:rPr>
          <w:sz w:val="24"/>
        </w:rPr>
        <w:t>уровню</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с</w:t>
      </w:r>
      <w:r w:rsidRPr="00F922A0">
        <w:rPr>
          <w:spacing w:val="1"/>
          <w:sz w:val="24"/>
        </w:rPr>
        <w:t xml:space="preserve"> </w:t>
      </w:r>
      <w:r w:rsidRPr="00F922A0">
        <w:rPr>
          <w:sz w:val="24"/>
        </w:rPr>
        <w:t>учётом</w:t>
      </w:r>
      <w:r w:rsidRPr="00F922A0">
        <w:rPr>
          <w:spacing w:val="1"/>
          <w:sz w:val="24"/>
        </w:rPr>
        <w:t xml:space="preserve"> </w:t>
      </w:r>
      <w:r w:rsidRPr="00F922A0">
        <w:rPr>
          <w:sz w:val="24"/>
        </w:rPr>
        <w:t>специфики</w:t>
      </w:r>
      <w:r w:rsidRPr="00F922A0">
        <w:rPr>
          <w:spacing w:val="1"/>
          <w:sz w:val="24"/>
        </w:rPr>
        <w:t xml:space="preserve"> </w:t>
      </w:r>
      <w:r w:rsidRPr="00F922A0">
        <w:rPr>
          <w:sz w:val="24"/>
        </w:rPr>
        <w:t>возрастного психофизического развития обучающихся, в том числе особенностей перехода</w:t>
      </w:r>
      <w:r w:rsidRPr="00F922A0">
        <w:rPr>
          <w:spacing w:val="1"/>
          <w:sz w:val="24"/>
        </w:rPr>
        <w:t xml:space="preserve"> </w:t>
      </w:r>
      <w:r w:rsidRPr="00F922A0">
        <w:rPr>
          <w:sz w:val="24"/>
        </w:rPr>
        <w:t>из</w:t>
      </w:r>
      <w:r w:rsidRPr="00F922A0">
        <w:rPr>
          <w:spacing w:val="-1"/>
          <w:sz w:val="24"/>
        </w:rPr>
        <w:t xml:space="preserve"> </w:t>
      </w:r>
      <w:r w:rsidRPr="00F922A0">
        <w:rPr>
          <w:sz w:val="24"/>
        </w:rPr>
        <w:t>младшего</w:t>
      </w:r>
      <w:r w:rsidRPr="00F922A0">
        <w:rPr>
          <w:spacing w:val="-1"/>
          <w:sz w:val="24"/>
        </w:rPr>
        <w:t xml:space="preserve"> </w:t>
      </w:r>
      <w:r w:rsidRPr="00F922A0">
        <w:rPr>
          <w:sz w:val="24"/>
        </w:rPr>
        <w:t>школьного возраста в</w:t>
      </w:r>
      <w:r w:rsidRPr="00F922A0">
        <w:rPr>
          <w:spacing w:val="-1"/>
          <w:sz w:val="24"/>
        </w:rPr>
        <w:t xml:space="preserve"> </w:t>
      </w:r>
      <w:r w:rsidRPr="00F922A0">
        <w:rPr>
          <w:sz w:val="24"/>
        </w:rPr>
        <w:t>подростковый;</w:t>
      </w:r>
    </w:p>
    <w:p w:rsidR="00755FD3" w:rsidRPr="00F922A0" w:rsidRDefault="007E3FA8" w:rsidP="00366414">
      <w:pPr>
        <w:pStyle w:val="a5"/>
        <w:numPr>
          <w:ilvl w:val="0"/>
          <w:numId w:val="27"/>
        </w:numPr>
        <w:tabs>
          <w:tab w:val="left" w:pos="909"/>
          <w:tab w:val="left" w:pos="910"/>
        </w:tabs>
        <w:ind w:right="385" w:firstLine="0"/>
        <w:rPr>
          <w:sz w:val="23"/>
        </w:rPr>
      </w:pPr>
      <w:r w:rsidRPr="00F922A0">
        <w:rPr>
          <w:sz w:val="24"/>
        </w:rPr>
        <w:t>формирование</w:t>
      </w:r>
      <w:r w:rsidRPr="00F922A0">
        <w:rPr>
          <w:spacing w:val="1"/>
          <w:sz w:val="24"/>
        </w:rPr>
        <w:t xml:space="preserve"> </w:t>
      </w:r>
      <w:r w:rsidRPr="00F922A0">
        <w:rPr>
          <w:sz w:val="24"/>
        </w:rPr>
        <w:t>и</w:t>
      </w:r>
      <w:r w:rsidRPr="00F922A0">
        <w:rPr>
          <w:spacing w:val="1"/>
          <w:sz w:val="24"/>
        </w:rPr>
        <w:t xml:space="preserve"> </w:t>
      </w:r>
      <w:r w:rsidRPr="00F922A0">
        <w:rPr>
          <w:sz w:val="24"/>
        </w:rPr>
        <w:t>развитие</w:t>
      </w:r>
      <w:r w:rsidRPr="00F922A0">
        <w:rPr>
          <w:spacing w:val="1"/>
          <w:sz w:val="24"/>
        </w:rPr>
        <w:t xml:space="preserve"> </w:t>
      </w:r>
      <w:r w:rsidRPr="00F922A0">
        <w:rPr>
          <w:sz w:val="24"/>
        </w:rPr>
        <w:t>психолого-педагогической</w:t>
      </w:r>
      <w:r w:rsidRPr="00F922A0">
        <w:rPr>
          <w:spacing w:val="1"/>
          <w:sz w:val="24"/>
        </w:rPr>
        <w:t xml:space="preserve"> </w:t>
      </w:r>
      <w:r w:rsidRPr="00F922A0">
        <w:rPr>
          <w:sz w:val="24"/>
        </w:rPr>
        <w:t>компетентности</w:t>
      </w:r>
      <w:r w:rsidRPr="00F922A0">
        <w:rPr>
          <w:spacing w:val="1"/>
          <w:sz w:val="24"/>
        </w:rPr>
        <w:t xml:space="preserve"> </w:t>
      </w:r>
      <w:r w:rsidRPr="00F922A0">
        <w:rPr>
          <w:sz w:val="24"/>
        </w:rPr>
        <w:t>участников</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отношений;</w:t>
      </w:r>
    </w:p>
    <w:p w:rsidR="00755FD3" w:rsidRPr="00F922A0" w:rsidRDefault="007E3FA8" w:rsidP="00366414">
      <w:pPr>
        <w:pStyle w:val="a5"/>
        <w:numPr>
          <w:ilvl w:val="0"/>
          <w:numId w:val="27"/>
        </w:numPr>
        <w:tabs>
          <w:tab w:val="left" w:pos="909"/>
          <w:tab w:val="left" w:pos="910"/>
        </w:tabs>
        <w:ind w:right="393" w:firstLine="0"/>
        <w:rPr>
          <w:sz w:val="23"/>
        </w:rPr>
      </w:pPr>
      <w:r w:rsidRPr="00F922A0">
        <w:rPr>
          <w:sz w:val="24"/>
        </w:rPr>
        <w:t>обеспечение вариативности направлений и форм, а также диверсификации уровней</w:t>
      </w:r>
      <w:r w:rsidRPr="00F922A0">
        <w:rPr>
          <w:spacing w:val="1"/>
          <w:sz w:val="24"/>
        </w:rPr>
        <w:t xml:space="preserve"> </w:t>
      </w:r>
      <w:r w:rsidRPr="00F922A0">
        <w:rPr>
          <w:sz w:val="24"/>
        </w:rPr>
        <w:t>психолого-педагогического</w:t>
      </w:r>
      <w:r w:rsidRPr="00F922A0">
        <w:rPr>
          <w:spacing w:val="-2"/>
          <w:sz w:val="24"/>
        </w:rPr>
        <w:t xml:space="preserve"> </w:t>
      </w:r>
      <w:r w:rsidRPr="00F922A0">
        <w:rPr>
          <w:sz w:val="24"/>
        </w:rPr>
        <w:t>сопровождения участников</w:t>
      </w:r>
      <w:r w:rsidRPr="00F922A0">
        <w:rPr>
          <w:spacing w:val="-2"/>
          <w:sz w:val="24"/>
        </w:rPr>
        <w:t xml:space="preserve"> </w:t>
      </w:r>
      <w:r w:rsidRPr="00F922A0">
        <w:rPr>
          <w:sz w:val="24"/>
        </w:rPr>
        <w:t>образовательных</w:t>
      </w:r>
      <w:r w:rsidRPr="00F922A0">
        <w:rPr>
          <w:spacing w:val="1"/>
          <w:sz w:val="24"/>
        </w:rPr>
        <w:t xml:space="preserve"> </w:t>
      </w:r>
      <w:r w:rsidRPr="00F922A0">
        <w:rPr>
          <w:sz w:val="24"/>
        </w:rPr>
        <w:t>отношений.</w:t>
      </w:r>
    </w:p>
    <w:p w:rsidR="00755FD3" w:rsidRPr="00F922A0" w:rsidRDefault="007E3FA8">
      <w:pPr>
        <w:pStyle w:val="a3"/>
        <w:ind w:left="202" w:right="389" w:firstLine="719"/>
      </w:pPr>
      <w:r w:rsidRPr="00F922A0">
        <w:t>Преемственность содержания и форм организации образовательной деятельности по</w:t>
      </w:r>
      <w:r w:rsidRPr="00F922A0">
        <w:rPr>
          <w:spacing w:val="-57"/>
        </w:rPr>
        <w:t xml:space="preserve"> </w:t>
      </w:r>
      <w:r w:rsidRPr="00F922A0">
        <w:t>отношению к</w:t>
      </w:r>
      <w:r w:rsidRPr="00F922A0">
        <w:rPr>
          <w:spacing w:val="1"/>
        </w:rPr>
        <w:t xml:space="preserve"> </w:t>
      </w:r>
      <w:r w:rsidRPr="00F922A0">
        <w:t>уровню начального общего образования с учетом специфики возрастного</w:t>
      </w:r>
      <w:r w:rsidRPr="00F922A0">
        <w:rPr>
          <w:spacing w:val="1"/>
        </w:rPr>
        <w:t xml:space="preserve"> </w:t>
      </w:r>
      <w:r w:rsidRPr="00F922A0">
        <w:t>психофизического развития обучающихся, в том числе особенностей перехода из младшего</w:t>
      </w:r>
      <w:r w:rsidRPr="00F922A0">
        <w:rPr>
          <w:spacing w:val="-57"/>
        </w:rPr>
        <w:t xml:space="preserve"> </w:t>
      </w:r>
      <w:r w:rsidRPr="00F922A0">
        <w:t>школьного возраста в подростковый, могут включать: учебное сотрудничество, совместную</w:t>
      </w:r>
      <w:r w:rsidRPr="00F922A0">
        <w:rPr>
          <w:spacing w:val="-57"/>
        </w:rPr>
        <w:t xml:space="preserve"> </w:t>
      </w:r>
      <w:r w:rsidRPr="00F922A0">
        <w:t>деятельность,</w:t>
      </w:r>
      <w:r w:rsidRPr="00F922A0">
        <w:rPr>
          <w:spacing w:val="1"/>
        </w:rPr>
        <w:t xml:space="preserve"> </w:t>
      </w:r>
      <w:r w:rsidRPr="00F922A0">
        <w:t>разновозрастное</w:t>
      </w:r>
      <w:r w:rsidRPr="00F922A0">
        <w:rPr>
          <w:spacing w:val="1"/>
        </w:rPr>
        <w:t xml:space="preserve"> </w:t>
      </w:r>
      <w:r w:rsidRPr="00F922A0">
        <w:t>сотрудничество,</w:t>
      </w:r>
      <w:r w:rsidRPr="00F922A0">
        <w:rPr>
          <w:spacing w:val="1"/>
        </w:rPr>
        <w:t xml:space="preserve"> </w:t>
      </w:r>
      <w:r w:rsidRPr="00F922A0">
        <w:t>дискуссию,</w:t>
      </w:r>
      <w:r w:rsidRPr="00F922A0">
        <w:rPr>
          <w:spacing w:val="1"/>
        </w:rPr>
        <w:t xml:space="preserve"> </w:t>
      </w:r>
      <w:r w:rsidRPr="00F922A0">
        <w:t>тренинги,</w:t>
      </w:r>
      <w:r w:rsidRPr="00F922A0">
        <w:rPr>
          <w:spacing w:val="1"/>
        </w:rPr>
        <w:t xml:space="preserve"> </w:t>
      </w:r>
      <w:r w:rsidRPr="00F922A0">
        <w:t>групповую</w:t>
      </w:r>
      <w:r w:rsidRPr="00F922A0">
        <w:rPr>
          <w:spacing w:val="1"/>
        </w:rPr>
        <w:t xml:space="preserve"> </w:t>
      </w:r>
      <w:r w:rsidRPr="00F922A0">
        <w:t>игру,</w:t>
      </w:r>
      <w:r w:rsidRPr="00F922A0">
        <w:rPr>
          <w:spacing w:val="1"/>
        </w:rPr>
        <w:t xml:space="preserve"> </w:t>
      </w:r>
      <w:r w:rsidRPr="00F922A0">
        <w:t>освоение</w:t>
      </w:r>
      <w:r w:rsidRPr="00F922A0">
        <w:rPr>
          <w:spacing w:val="1"/>
        </w:rPr>
        <w:t xml:space="preserve"> </w:t>
      </w:r>
      <w:r w:rsidRPr="00F922A0">
        <w:t>культуры</w:t>
      </w:r>
      <w:r w:rsidRPr="00F922A0">
        <w:rPr>
          <w:spacing w:val="1"/>
        </w:rPr>
        <w:t xml:space="preserve"> </w:t>
      </w:r>
      <w:r w:rsidRPr="00F922A0">
        <w:t>аргументации,</w:t>
      </w:r>
      <w:r w:rsidRPr="00F922A0">
        <w:rPr>
          <w:spacing w:val="1"/>
        </w:rPr>
        <w:t xml:space="preserve"> </w:t>
      </w:r>
      <w:r w:rsidRPr="00F922A0">
        <w:t>рефлексию,</w:t>
      </w:r>
      <w:r w:rsidRPr="00F922A0">
        <w:rPr>
          <w:spacing w:val="1"/>
        </w:rPr>
        <w:t xml:space="preserve"> </w:t>
      </w:r>
      <w:r w:rsidRPr="00F922A0">
        <w:t>педагогическое</w:t>
      </w:r>
      <w:r w:rsidRPr="00F922A0">
        <w:rPr>
          <w:spacing w:val="1"/>
        </w:rPr>
        <w:t xml:space="preserve"> </w:t>
      </w:r>
      <w:r w:rsidRPr="00F922A0">
        <w:t>общение,</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информационно-методическое</w:t>
      </w:r>
      <w:r w:rsidRPr="00F922A0">
        <w:rPr>
          <w:spacing w:val="-2"/>
        </w:rPr>
        <w:t xml:space="preserve"> </w:t>
      </w:r>
      <w:r w:rsidRPr="00F922A0">
        <w:t>обеспечение</w:t>
      </w:r>
      <w:r w:rsidRPr="00F922A0">
        <w:rPr>
          <w:spacing w:val="-2"/>
        </w:rPr>
        <w:t xml:space="preserve"> </w:t>
      </w:r>
      <w:r w:rsidRPr="00F922A0">
        <w:t>образовательной деятельности.</w:t>
      </w:r>
    </w:p>
    <w:p w:rsidR="00755FD3" w:rsidRPr="00F922A0" w:rsidRDefault="007E3FA8">
      <w:pPr>
        <w:pStyle w:val="a3"/>
        <w:ind w:left="202" w:right="384" w:firstLine="719"/>
      </w:pPr>
      <w:r w:rsidRPr="00F922A0">
        <w:t>При</w:t>
      </w:r>
      <w:r w:rsidRPr="00F922A0">
        <w:rPr>
          <w:spacing w:val="1"/>
        </w:rPr>
        <w:t xml:space="preserve"> </w:t>
      </w:r>
      <w:r w:rsidRPr="00F922A0">
        <w:t>организации</w:t>
      </w:r>
      <w:r w:rsidRPr="00F922A0">
        <w:rPr>
          <w:spacing w:val="1"/>
        </w:rPr>
        <w:t xml:space="preserve"> </w:t>
      </w:r>
      <w:r w:rsidRPr="00F922A0">
        <w:t>психолого-педагогического</w:t>
      </w:r>
      <w:r w:rsidRPr="00F922A0">
        <w:rPr>
          <w:spacing w:val="1"/>
        </w:rPr>
        <w:t xml:space="preserve"> </w:t>
      </w:r>
      <w:r w:rsidRPr="00F922A0">
        <w:t>сопровождения</w:t>
      </w:r>
      <w:r w:rsidRPr="00F922A0">
        <w:rPr>
          <w:spacing w:val="1"/>
        </w:rPr>
        <w:t xml:space="preserve"> </w:t>
      </w:r>
      <w:r w:rsidRPr="00F922A0">
        <w:t>участников</w:t>
      </w:r>
      <w:r w:rsidRPr="00F922A0">
        <w:rPr>
          <w:spacing w:val="-57"/>
        </w:rPr>
        <w:t xml:space="preserve"> </w:t>
      </w:r>
      <w:r w:rsidRPr="00F922A0">
        <w:t>образовательных</w:t>
      </w:r>
      <w:r w:rsidRPr="00F922A0">
        <w:rPr>
          <w:spacing w:val="1"/>
        </w:rPr>
        <w:t xml:space="preserve"> </w:t>
      </w:r>
      <w:r w:rsidRPr="00F922A0">
        <w:t>отношений</w:t>
      </w:r>
      <w:r w:rsidRPr="00F922A0">
        <w:rPr>
          <w:spacing w:val="1"/>
        </w:rPr>
        <w:t xml:space="preserve"> </w:t>
      </w:r>
      <w:r w:rsidRPr="00F922A0">
        <w:t>на</w:t>
      </w:r>
      <w:r w:rsidRPr="00F922A0">
        <w:rPr>
          <w:spacing w:val="1"/>
        </w:rPr>
        <w:t xml:space="preserve"> </w:t>
      </w:r>
      <w:r w:rsidRPr="00F922A0">
        <w:t>уровне</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можно</w:t>
      </w:r>
      <w:r w:rsidRPr="00F922A0">
        <w:rPr>
          <w:spacing w:val="1"/>
        </w:rPr>
        <w:t xml:space="preserve"> </w:t>
      </w:r>
      <w:r w:rsidRPr="00F922A0">
        <w:t>выделить</w:t>
      </w:r>
      <w:r w:rsidRPr="00F922A0">
        <w:rPr>
          <w:spacing w:val="1"/>
        </w:rPr>
        <w:t xml:space="preserve"> </w:t>
      </w:r>
      <w:r w:rsidRPr="00F922A0">
        <w:rPr>
          <w:spacing w:val="-1"/>
        </w:rPr>
        <w:t>следующие</w:t>
      </w:r>
      <w:r w:rsidRPr="00F922A0">
        <w:rPr>
          <w:spacing w:val="-9"/>
        </w:rPr>
        <w:t xml:space="preserve"> </w:t>
      </w:r>
      <w:r w:rsidRPr="00F922A0">
        <w:rPr>
          <w:spacing w:val="-1"/>
        </w:rPr>
        <w:t>уровни</w:t>
      </w:r>
      <w:r w:rsidRPr="00F922A0">
        <w:rPr>
          <w:spacing w:val="-11"/>
        </w:rPr>
        <w:t xml:space="preserve"> </w:t>
      </w:r>
      <w:r w:rsidRPr="00F922A0">
        <w:rPr>
          <w:spacing w:val="-1"/>
        </w:rPr>
        <w:t>психолого-педагогического</w:t>
      </w:r>
      <w:r w:rsidRPr="00F922A0">
        <w:rPr>
          <w:spacing w:val="-11"/>
        </w:rPr>
        <w:t xml:space="preserve"> </w:t>
      </w:r>
      <w:r w:rsidRPr="00F922A0">
        <w:t>сопровождения:</w:t>
      </w:r>
      <w:r w:rsidRPr="00F922A0">
        <w:rPr>
          <w:spacing w:val="-12"/>
        </w:rPr>
        <w:t xml:space="preserve"> </w:t>
      </w:r>
      <w:r w:rsidRPr="00F922A0">
        <w:t>индивидуальное,</w:t>
      </w:r>
      <w:r w:rsidRPr="00F922A0">
        <w:rPr>
          <w:spacing w:val="-11"/>
        </w:rPr>
        <w:t xml:space="preserve"> </w:t>
      </w:r>
      <w:r w:rsidRPr="00F922A0">
        <w:t>групповое,</w:t>
      </w:r>
      <w:r w:rsidRPr="00F922A0">
        <w:rPr>
          <w:spacing w:val="-58"/>
        </w:rPr>
        <w:t xml:space="preserve"> </w:t>
      </w:r>
      <w:r w:rsidRPr="00F922A0">
        <w:t>на уровне</w:t>
      </w:r>
      <w:r w:rsidRPr="00F922A0">
        <w:rPr>
          <w:spacing w:val="-1"/>
        </w:rPr>
        <w:t xml:space="preserve"> </w:t>
      </w:r>
      <w:r w:rsidRPr="00F922A0">
        <w:t>класса, на</w:t>
      </w:r>
      <w:r w:rsidRPr="00F922A0">
        <w:rPr>
          <w:spacing w:val="3"/>
        </w:rPr>
        <w:t xml:space="preserve"> </w:t>
      </w:r>
      <w:r w:rsidRPr="00F922A0">
        <w:t>уровне</w:t>
      </w:r>
      <w:r w:rsidRPr="00F922A0">
        <w:rPr>
          <w:spacing w:val="1"/>
        </w:rPr>
        <w:t xml:space="preserve"> </w:t>
      </w:r>
      <w:r w:rsidRPr="00F922A0">
        <w:t>школы.</w:t>
      </w:r>
    </w:p>
    <w:p w:rsidR="00755FD3" w:rsidRPr="00F922A0" w:rsidRDefault="007E3FA8">
      <w:pPr>
        <w:pStyle w:val="11"/>
        <w:spacing w:line="240" w:lineRule="auto"/>
        <w:ind w:left="921"/>
        <w:rPr>
          <w:b w:val="0"/>
        </w:rPr>
      </w:pPr>
      <w:r w:rsidRPr="00F922A0">
        <w:t>Основными</w:t>
      </w:r>
      <w:r w:rsidRPr="00F922A0">
        <w:rPr>
          <w:spacing w:val="-5"/>
        </w:rPr>
        <w:t xml:space="preserve"> </w:t>
      </w:r>
      <w:r w:rsidRPr="00F922A0">
        <w:t>формами</w:t>
      </w:r>
      <w:r w:rsidRPr="00F922A0">
        <w:rPr>
          <w:spacing w:val="-5"/>
        </w:rPr>
        <w:t xml:space="preserve"> </w:t>
      </w:r>
      <w:r w:rsidRPr="00F922A0">
        <w:t>психолого-педагогического</w:t>
      </w:r>
      <w:r w:rsidRPr="00F922A0">
        <w:rPr>
          <w:spacing w:val="-4"/>
        </w:rPr>
        <w:t xml:space="preserve"> </w:t>
      </w:r>
      <w:r w:rsidRPr="00F922A0">
        <w:t>сопровождения</w:t>
      </w:r>
      <w:r w:rsidRPr="00F922A0">
        <w:rPr>
          <w:spacing w:val="-2"/>
        </w:rPr>
        <w:t xml:space="preserve"> </w:t>
      </w:r>
      <w:r w:rsidRPr="00F922A0">
        <w:rPr>
          <w:b w:val="0"/>
        </w:rPr>
        <w:t>выступают:</w:t>
      </w:r>
    </w:p>
    <w:p w:rsidR="00755FD3" w:rsidRPr="00F922A0" w:rsidRDefault="007E3FA8" w:rsidP="00366414">
      <w:pPr>
        <w:pStyle w:val="a5"/>
        <w:numPr>
          <w:ilvl w:val="0"/>
          <w:numId w:val="27"/>
        </w:numPr>
        <w:tabs>
          <w:tab w:val="left" w:pos="363"/>
        </w:tabs>
        <w:ind w:right="388" w:firstLine="0"/>
        <w:rPr>
          <w:sz w:val="24"/>
        </w:rPr>
      </w:pPr>
      <w:r w:rsidRPr="00F922A0">
        <w:rPr>
          <w:sz w:val="24"/>
        </w:rPr>
        <w:t>диагностика, направленная на определение особенностей статуса обучающегося, которая</w:t>
      </w:r>
      <w:r w:rsidRPr="00F922A0">
        <w:rPr>
          <w:spacing w:val="1"/>
          <w:sz w:val="24"/>
        </w:rPr>
        <w:t xml:space="preserve"> </w:t>
      </w:r>
      <w:r w:rsidRPr="00F922A0">
        <w:rPr>
          <w:sz w:val="24"/>
        </w:rPr>
        <w:t>может</w:t>
      </w:r>
      <w:r w:rsidRPr="00F922A0">
        <w:rPr>
          <w:spacing w:val="-8"/>
          <w:sz w:val="24"/>
        </w:rPr>
        <w:t xml:space="preserve"> </w:t>
      </w:r>
      <w:r w:rsidRPr="00F922A0">
        <w:rPr>
          <w:sz w:val="24"/>
        </w:rPr>
        <w:t>проводиться</w:t>
      </w:r>
      <w:r w:rsidRPr="00F922A0">
        <w:rPr>
          <w:spacing w:val="-7"/>
          <w:sz w:val="24"/>
        </w:rPr>
        <w:t xml:space="preserve"> </w:t>
      </w:r>
      <w:r w:rsidRPr="00F922A0">
        <w:rPr>
          <w:sz w:val="24"/>
        </w:rPr>
        <w:t>на</w:t>
      </w:r>
      <w:r w:rsidRPr="00F922A0">
        <w:rPr>
          <w:spacing w:val="-9"/>
          <w:sz w:val="24"/>
        </w:rPr>
        <w:t xml:space="preserve"> </w:t>
      </w:r>
      <w:r w:rsidRPr="00F922A0">
        <w:rPr>
          <w:sz w:val="24"/>
        </w:rPr>
        <w:t>этапе</w:t>
      </w:r>
      <w:r w:rsidRPr="00F922A0">
        <w:rPr>
          <w:spacing w:val="-8"/>
          <w:sz w:val="24"/>
        </w:rPr>
        <w:t xml:space="preserve"> </w:t>
      </w:r>
      <w:r w:rsidRPr="00F922A0">
        <w:rPr>
          <w:sz w:val="24"/>
        </w:rPr>
        <w:t>перехода</w:t>
      </w:r>
      <w:r w:rsidRPr="00F922A0">
        <w:rPr>
          <w:spacing w:val="-6"/>
          <w:sz w:val="24"/>
        </w:rPr>
        <w:t xml:space="preserve"> </w:t>
      </w:r>
      <w:r w:rsidRPr="00F922A0">
        <w:rPr>
          <w:sz w:val="24"/>
        </w:rPr>
        <w:t>ученика</w:t>
      </w:r>
      <w:r w:rsidRPr="00F922A0">
        <w:rPr>
          <w:spacing w:val="-9"/>
          <w:sz w:val="24"/>
        </w:rPr>
        <w:t xml:space="preserve"> </w:t>
      </w:r>
      <w:r w:rsidRPr="00F922A0">
        <w:rPr>
          <w:sz w:val="24"/>
        </w:rPr>
        <w:t>на</w:t>
      </w:r>
      <w:r w:rsidRPr="00F922A0">
        <w:rPr>
          <w:spacing w:val="-8"/>
          <w:sz w:val="24"/>
        </w:rPr>
        <w:t xml:space="preserve"> </w:t>
      </w:r>
      <w:r w:rsidRPr="00F922A0">
        <w:rPr>
          <w:sz w:val="24"/>
        </w:rPr>
        <w:t>следующий</w:t>
      </w:r>
      <w:r w:rsidRPr="00F922A0">
        <w:rPr>
          <w:spacing w:val="-5"/>
          <w:sz w:val="24"/>
        </w:rPr>
        <w:t xml:space="preserve"> </w:t>
      </w:r>
      <w:r w:rsidRPr="00F922A0">
        <w:rPr>
          <w:sz w:val="24"/>
        </w:rPr>
        <w:t>уровень</w:t>
      </w:r>
      <w:r w:rsidRPr="00F922A0">
        <w:rPr>
          <w:spacing w:val="-7"/>
          <w:sz w:val="24"/>
        </w:rPr>
        <w:t xml:space="preserve"> </w:t>
      </w:r>
      <w:r w:rsidRPr="00F922A0">
        <w:rPr>
          <w:sz w:val="24"/>
        </w:rPr>
        <w:t>образования</w:t>
      </w:r>
      <w:r w:rsidRPr="00F922A0">
        <w:rPr>
          <w:spacing w:val="-7"/>
          <w:sz w:val="24"/>
        </w:rPr>
        <w:t xml:space="preserve"> </w:t>
      </w:r>
      <w:r w:rsidRPr="00F922A0">
        <w:rPr>
          <w:sz w:val="24"/>
        </w:rPr>
        <w:t>и</w:t>
      </w:r>
      <w:r w:rsidRPr="00F922A0">
        <w:rPr>
          <w:spacing w:val="-7"/>
          <w:sz w:val="24"/>
        </w:rPr>
        <w:t xml:space="preserve"> </w:t>
      </w:r>
      <w:r w:rsidRPr="00F922A0">
        <w:rPr>
          <w:sz w:val="24"/>
        </w:rPr>
        <w:t>в</w:t>
      </w:r>
      <w:r w:rsidRPr="00F922A0">
        <w:rPr>
          <w:spacing w:val="-8"/>
          <w:sz w:val="24"/>
        </w:rPr>
        <w:t xml:space="preserve"> </w:t>
      </w:r>
      <w:r w:rsidRPr="00F922A0">
        <w:rPr>
          <w:sz w:val="24"/>
        </w:rPr>
        <w:t>конце</w:t>
      </w:r>
      <w:r w:rsidRPr="00F922A0">
        <w:rPr>
          <w:spacing w:val="-58"/>
          <w:sz w:val="24"/>
        </w:rPr>
        <w:t xml:space="preserve"> </w:t>
      </w:r>
      <w:r w:rsidRPr="00F922A0">
        <w:rPr>
          <w:sz w:val="24"/>
        </w:rPr>
        <w:t>каждого</w:t>
      </w:r>
      <w:r w:rsidRPr="00F922A0">
        <w:rPr>
          <w:spacing w:val="1"/>
          <w:sz w:val="24"/>
        </w:rPr>
        <w:t xml:space="preserve"> </w:t>
      </w:r>
      <w:r w:rsidRPr="00F922A0">
        <w:rPr>
          <w:sz w:val="24"/>
        </w:rPr>
        <w:t>учебного года;</w:t>
      </w:r>
    </w:p>
    <w:p w:rsidR="00755FD3" w:rsidRPr="00F922A0" w:rsidRDefault="007E3FA8" w:rsidP="00366414">
      <w:pPr>
        <w:pStyle w:val="a5"/>
        <w:numPr>
          <w:ilvl w:val="0"/>
          <w:numId w:val="27"/>
        </w:numPr>
        <w:tabs>
          <w:tab w:val="left" w:pos="399"/>
        </w:tabs>
        <w:ind w:right="394" w:firstLine="0"/>
        <w:rPr>
          <w:sz w:val="24"/>
        </w:rPr>
      </w:pPr>
      <w:r w:rsidRPr="00F922A0">
        <w:rPr>
          <w:sz w:val="24"/>
        </w:rPr>
        <w:t>консультирование педагогов и родителей, которое осуществляется учителем с</w:t>
      </w:r>
      <w:r w:rsidRPr="00F922A0">
        <w:rPr>
          <w:spacing w:val="1"/>
          <w:sz w:val="24"/>
        </w:rPr>
        <w:t xml:space="preserve"> </w:t>
      </w:r>
      <w:r w:rsidRPr="00F922A0">
        <w:rPr>
          <w:sz w:val="24"/>
        </w:rPr>
        <w:t>учетом</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диагностики, а</w:t>
      </w:r>
      <w:r w:rsidRPr="00F922A0">
        <w:rPr>
          <w:spacing w:val="-1"/>
          <w:sz w:val="24"/>
        </w:rPr>
        <w:t xml:space="preserve"> </w:t>
      </w:r>
      <w:r w:rsidRPr="00F922A0">
        <w:rPr>
          <w:sz w:val="24"/>
        </w:rPr>
        <w:t>также администрацией</w:t>
      </w:r>
      <w:r w:rsidRPr="00F922A0">
        <w:rPr>
          <w:spacing w:val="4"/>
          <w:sz w:val="24"/>
        </w:rPr>
        <w:t xml:space="preserve"> </w:t>
      </w:r>
      <w:r w:rsidRPr="00F922A0">
        <w:rPr>
          <w:sz w:val="24"/>
        </w:rPr>
        <w:t>школы;</w:t>
      </w:r>
    </w:p>
    <w:p w:rsidR="00755FD3" w:rsidRPr="00F922A0" w:rsidRDefault="007E3FA8" w:rsidP="00366414">
      <w:pPr>
        <w:pStyle w:val="a5"/>
        <w:numPr>
          <w:ilvl w:val="0"/>
          <w:numId w:val="27"/>
        </w:numPr>
        <w:tabs>
          <w:tab w:val="left" w:pos="414"/>
        </w:tabs>
        <w:ind w:right="390" w:firstLine="0"/>
        <w:rPr>
          <w:sz w:val="24"/>
        </w:rPr>
      </w:pPr>
      <w:r w:rsidRPr="00F922A0">
        <w:rPr>
          <w:sz w:val="24"/>
        </w:rPr>
        <w:t>профилактика,</w:t>
      </w:r>
      <w:r w:rsidRPr="00F922A0">
        <w:rPr>
          <w:spacing w:val="1"/>
          <w:sz w:val="24"/>
        </w:rPr>
        <w:t xml:space="preserve"> </w:t>
      </w:r>
      <w:r w:rsidRPr="00F922A0">
        <w:rPr>
          <w:sz w:val="24"/>
        </w:rPr>
        <w:t>экспертиза,</w:t>
      </w:r>
      <w:r w:rsidRPr="00F922A0">
        <w:rPr>
          <w:spacing w:val="1"/>
          <w:sz w:val="24"/>
        </w:rPr>
        <w:t xml:space="preserve"> </w:t>
      </w:r>
      <w:r w:rsidRPr="00F922A0">
        <w:rPr>
          <w:sz w:val="24"/>
        </w:rPr>
        <w:t>развивающая</w:t>
      </w:r>
      <w:r w:rsidRPr="00F922A0">
        <w:rPr>
          <w:spacing w:val="1"/>
          <w:sz w:val="24"/>
        </w:rPr>
        <w:t xml:space="preserve"> </w:t>
      </w:r>
      <w:r w:rsidRPr="00F922A0">
        <w:rPr>
          <w:sz w:val="24"/>
        </w:rPr>
        <w:t>работа,</w:t>
      </w:r>
      <w:r w:rsidRPr="00F922A0">
        <w:rPr>
          <w:spacing w:val="1"/>
          <w:sz w:val="24"/>
        </w:rPr>
        <w:t xml:space="preserve"> </w:t>
      </w:r>
      <w:r w:rsidRPr="00F922A0">
        <w:rPr>
          <w:sz w:val="24"/>
        </w:rPr>
        <w:t>просвещение,</w:t>
      </w:r>
      <w:r w:rsidRPr="00F922A0">
        <w:rPr>
          <w:spacing w:val="1"/>
          <w:sz w:val="24"/>
        </w:rPr>
        <w:t xml:space="preserve"> </w:t>
      </w:r>
      <w:r w:rsidRPr="00F922A0">
        <w:rPr>
          <w:sz w:val="24"/>
        </w:rPr>
        <w:t>коррекционная</w:t>
      </w:r>
      <w:r w:rsidRPr="00F922A0">
        <w:rPr>
          <w:spacing w:val="1"/>
          <w:sz w:val="24"/>
        </w:rPr>
        <w:t xml:space="preserve"> </w:t>
      </w:r>
      <w:r w:rsidRPr="00F922A0">
        <w:rPr>
          <w:sz w:val="24"/>
        </w:rPr>
        <w:t>работа,</w:t>
      </w:r>
      <w:r w:rsidRPr="00F922A0">
        <w:rPr>
          <w:spacing w:val="1"/>
          <w:sz w:val="24"/>
        </w:rPr>
        <w:t xml:space="preserve"> </w:t>
      </w:r>
      <w:r w:rsidRPr="00F922A0">
        <w:rPr>
          <w:sz w:val="24"/>
        </w:rPr>
        <w:t>осуществляемая</w:t>
      </w:r>
      <w:r w:rsidRPr="00F922A0">
        <w:rPr>
          <w:spacing w:val="-1"/>
          <w:sz w:val="24"/>
        </w:rPr>
        <w:t xml:space="preserve"> </w:t>
      </w:r>
      <w:r w:rsidRPr="00F922A0">
        <w:rPr>
          <w:sz w:val="24"/>
        </w:rPr>
        <w:t>в</w:t>
      </w:r>
      <w:r w:rsidRPr="00F922A0">
        <w:rPr>
          <w:spacing w:val="-1"/>
          <w:sz w:val="24"/>
        </w:rPr>
        <w:t xml:space="preserve"> </w:t>
      </w:r>
      <w:r w:rsidRPr="00F922A0">
        <w:rPr>
          <w:sz w:val="24"/>
        </w:rPr>
        <w:t>течение</w:t>
      </w:r>
      <w:r w:rsidRPr="00F922A0">
        <w:rPr>
          <w:spacing w:val="-1"/>
          <w:sz w:val="24"/>
        </w:rPr>
        <w:t xml:space="preserve"> </w:t>
      </w:r>
      <w:r w:rsidRPr="00F922A0">
        <w:rPr>
          <w:sz w:val="24"/>
        </w:rPr>
        <w:t>всего</w:t>
      </w:r>
      <w:r w:rsidRPr="00F922A0">
        <w:rPr>
          <w:spacing w:val="2"/>
          <w:sz w:val="24"/>
        </w:rPr>
        <w:t xml:space="preserve"> </w:t>
      </w:r>
      <w:r w:rsidRPr="00F922A0">
        <w:rPr>
          <w:sz w:val="24"/>
        </w:rPr>
        <w:t>учебного времени.</w:t>
      </w:r>
    </w:p>
    <w:p w:rsidR="00755FD3" w:rsidRPr="00F922A0" w:rsidRDefault="007E3FA8">
      <w:pPr>
        <w:pStyle w:val="11"/>
        <w:spacing w:line="240" w:lineRule="auto"/>
        <w:ind w:left="202"/>
        <w:rPr>
          <w:b w:val="0"/>
        </w:rPr>
      </w:pPr>
      <w:r w:rsidRPr="00F922A0">
        <w:t>К</w:t>
      </w:r>
      <w:r w:rsidRPr="00F922A0">
        <w:rPr>
          <w:spacing w:val="-4"/>
        </w:rPr>
        <w:t xml:space="preserve"> </w:t>
      </w:r>
      <w:r w:rsidRPr="00F922A0">
        <w:t>основным</w:t>
      </w:r>
      <w:r w:rsidRPr="00F922A0">
        <w:rPr>
          <w:spacing w:val="-3"/>
        </w:rPr>
        <w:t xml:space="preserve"> </w:t>
      </w:r>
      <w:r w:rsidRPr="00F922A0">
        <w:t>направлениям</w:t>
      </w:r>
      <w:r w:rsidRPr="00F922A0">
        <w:rPr>
          <w:spacing w:val="-3"/>
        </w:rPr>
        <w:t xml:space="preserve"> </w:t>
      </w:r>
      <w:r w:rsidRPr="00F922A0">
        <w:t>психолого-педагогического</w:t>
      </w:r>
      <w:r w:rsidRPr="00F922A0">
        <w:rPr>
          <w:spacing w:val="-2"/>
        </w:rPr>
        <w:t xml:space="preserve"> </w:t>
      </w:r>
      <w:r w:rsidRPr="00F922A0">
        <w:t xml:space="preserve">сопровождения </w:t>
      </w:r>
      <w:r w:rsidRPr="00F922A0">
        <w:rPr>
          <w:b w:val="0"/>
        </w:rPr>
        <w:t>можно</w:t>
      </w:r>
      <w:r w:rsidRPr="00F922A0">
        <w:rPr>
          <w:b w:val="0"/>
          <w:spacing w:val="-3"/>
        </w:rPr>
        <w:t xml:space="preserve"> </w:t>
      </w:r>
      <w:r w:rsidRPr="00F922A0">
        <w:rPr>
          <w:b w:val="0"/>
        </w:rPr>
        <w:t>отнести:</w:t>
      </w:r>
    </w:p>
    <w:p w:rsidR="00755FD3" w:rsidRPr="00F922A0" w:rsidRDefault="007E3FA8" w:rsidP="00366414">
      <w:pPr>
        <w:pStyle w:val="a5"/>
        <w:numPr>
          <w:ilvl w:val="0"/>
          <w:numId w:val="27"/>
        </w:numPr>
        <w:tabs>
          <w:tab w:val="left" w:pos="342"/>
        </w:tabs>
        <w:ind w:left="341" w:hanging="140"/>
        <w:rPr>
          <w:sz w:val="24"/>
        </w:rPr>
      </w:pPr>
      <w:r w:rsidRPr="00F922A0">
        <w:rPr>
          <w:sz w:val="24"/>
        </w:rPr>
        <w:t>сохранение</w:t>
      </w:r>
      <w:r w:rsidRPr="00F922A0">
        <w:rPr>
          <w:spacing w:val="-4"/>
          <w:sz w:val="24"/>
        </w:rPr>
        <w:t xml:space="preserve"> </w:t>
      </w:r>
      <w:r w:rsidRPr="00F922A0">
        <w:rPr>
          <w:sz w:val="24"/>
        </w:rPr>
        <w:t>и</w:t>
      </w:r>
      <w:r w:rsidRPr="00F922A0">
        <w:rPr>
          <w:spacing w:val="-1"/>
          <w:sz w:val="24"/>
        </w:rPr>
        <w:t xml:space="preserve"> </w:t>
      </w:r>
      <w:r w:rsidRPr="00F922A0">
        <w:rPr>
          <w:sz w:val="24"/>
        </w:rPr>
        <w:t>укрепление</w:t>
      </w:r>
      <w:r w:rsidRPr="00F922A0">
        <w:rPr>
          <w:spacing w:val="-4"/>
          <w:sz w:val="24"/>
        </w:rPr>
        <w:t xml:space="preserve"> </w:t>
      </w:r>
      <w:r w:rsidRPr="00F922A0">
        <w:rPr>
          <w:sz w:val="24"/>
        </w:rPr>
        <w:t>психологического</w:t>
      </w:r>
      <w:r w:rsidRPr="00F922A0">
        <w:rPr>
          <w:spacing w:val="-3"/>
          <w:sz w:val="24"/>
        </w:rPr>
        <w:t xml:space="preserve"> </w:t>
      </w:r>
      <w:r w:rsidRPr="00F922A0">
        <w:rPr>
          <w:sz w:val="24"/>
        </w:rPr>
        <w:t>здоровья;</w:t>
      </w:r>
    </w:p>
    <w:p w:rsidR="00755FD3" w:rsidRPr="00F922A0" w:rsidRDefault="007E3FA8" w:rsidP="00366414">
      <w:pPr>
        <w:pStyle w:val="a5"/>
        <w:numPr>
          <w:ilvl w:val="0"/>
          <w:numId w:val="27"/>
        </w:numPr>
        <w:tabs>
          <w:tab w:val="left" w:pos="342"/>
        </w:tabs>
        <w:ind w:left="341" w:hanging="140"/>
        <w:rPr>
          <w:sz w:val="24"/>
        </w:rPr>
      </w:pPr>
      <w:r w:rsidRPr="00F922A0">
        <w:rPr>
          <w:sz w:val="24"/>
        </w:rPr>
        <w:t>мониторинг</w:t>
      </w:r>
      <w:r w:rsidRPr="00F922A0">
        <w:rPr>
          <w:spacing w:val="-4"/>
          <w:sz w:val="24"/>
        </w:rPr>
        <w:t xml:space="preserve"> </w:t>
      </w:r>
      <w:r w:rsidRPr="00F922A0">
        <w:rPr>
          <w:sz w:val="24"/>
        </w:rPr>
        <w:t>возможностей</w:t>
      </w:r>
      <w:r w:rsidRPr="00F922A0">
        <w:rPr>
          <w:spacing w:val="-3"/>
          <w:sz w:val="24"/>
        </w:rPr>
        <w:t xml:space="preserve"> </w:t>
      </w:r>
      <w:r w:rsidRPr="00F922A0">
        <w:rPr>
          <w:sz w:val="24"/>
        </w:rPr>
        <w:t>и</w:t>
      </w:r>
      <w:r w:rsidRPr="00F922A0">
        <w:rPr>
          <w:spacing w:val="-3"/>
          <w:sz w:val="24"/>
        </w:rPr>
        <w:t xml:space="preserve"> </w:t>
      </w:r>
      <w:r w:rsidRPr="00F922A0">
        <w:rPr>
          <w:sz w:val="24"/>
        </w:rPr>
        <w:t>способностей</w:t>
      </w:r>
      <w:r w:rsidRPr="00F922A0">
        <w:rPr>
          <w:spacing w:val="-3"/>
          <w:sz w:val="24"/>
        </w:rPr>
        <w:t xml:space="preserve"> </w:t>
      </w:r>
      <w:r w:rsidRPr="00F922A0">
        <w:rPr>
          <w:sz w:val="24"/>
        </w:rPr>
        <w:t>обучающихся;</w:t>
      </w:r>
    </w:p>
    <w:p w:rsidR="00755FD3" w:rsidRPr="00F922A0" w:rsidRDefault="007E3FA8" w:rsidP="00366414">
      <w:pPr>
        <w:pStyle w:val="a5"/>
        <w:numPr>
          <w:ilvl w:val="0"/>
          <w:numId w:val="27"/>
        </w:numPr>
        <w:tabs>
          <w:tab w:val="left" w:pos="342"/>
        </w:tabs>
        <w:ind w:left="341" w:hanging="140"/>
        <w:rPr>
          <w:sz w:val="24"/>
        </w:rPr>
      </w:pPr>
      <w:r w:rsidRPr="00F922A0">
        <w:rPr>
          <w:sz w:val="24"/>
        </w:rPr>
        <w:t>психолого-педагогическую</w:t>
      </w:r>
      <w:r w:rsidRPr="00F922A0">
        <w:rPr>
          <w:spacing w:val="-4"/>
          <w:sz w:val="24"/>
        </w:rPr>
        <w:t xml:space="preserve"> </w:t>
      </w:r>
      <w:r w:rsidRPr="00F922A0">
        <w:rPr>
          <w:sz w:val="24"/>
        </w:rPr>
        <w:t>поддержку</w:t>
      </w:r>
      <w:r w:rsidRPr="00F922A0">
        <w:rPr>
          <w:spacing w:val="-5"/>
          <w:sz w:val="24"/>
        </w:rPr>
        <w:t xml:space="preserve"> </w:t>
      </w:r>
      <w:r w:rsidRPr="00F922A0">
        <w:rPr>
          <w:sz w:val="24"/>
        </w:rPr>
        <w:t>участников</w:t>
      </w:r>
      <w:r w:rsidRPr="00F922A0">
        <w:rPr>
          <w:spacing w:val="-4"/>
          <w:sz w:val="24"/>
        </w:rPr>
        <w:t xml:space="preserve"> </w:t>
      </w:r>
      <w:r w:rsidRPr="00F922A0">
        <w:rPr>
          <w:sz w:val="24"/>
        </w:rPr>
        <w:t>олимпиадного</w:t>
      </w:r>
      <w:r w:rsidRPr="00F922A0">
        <w:rPr>
          <w:spacing w:val="-4"/>
          <w:sz w:val="24"/>
        </w:rPr>
        <w:t xml:space="preserve"> </w:t>
      </w:r>
      <w:r w:rsidRPr="00F922A0">
        <w:rPr>
          <w:sz w:val="24"/>
        </w:rPr>
        <w:t>движения;</w:t>
      </w:r>
    </w:p>
    <w:p w:rsidR="00755FD3" w:rsidRPr="00F922A0" w:rsidRDefault="007E3FA8" w:rsidP="00366414">
      <w:pPr>
        <w:pStyle w:val="a5"/>
        <w:numPr>
          <w:ilvl w:val="0"/>
          <w:numId w:val="27"/>
        </w:numPr>
        <w:tabs>
          <w:tab w:val="left" w:pos="342"/>
        </w:tabs>
        <w:spacing w:before="73"/>
        <w:ind w:left="341" w:hanging="140"/>
        <w:jc w:val="left"/>
        <w:rPr>
          <w:sz w:val="24"/>
        </w:rPr>
      </w:pPr>
      <w:r w:rsidRPr="00F922A0">
        <w:rPr>
          <w:sz w:val="24"/>
        </w:rPr>
        <w:t>формирование</w:t>
      </w:r>
      <w:r w:rsidRPr="00F922A0">
        <w:rPr>
          <w:spacing w:val="-2"/>
          <w:sz w:val="24"/>
        </w:rPr>
        <w:t xml:space="preserve"> </w:t>
      </w:r>
      <w:r w:rsidRPr="00F922A0">
        <w:rPr>
          <w:sz w:val="24"/>
        </w:rPr>
        <w:t>у</w:t>
      </w:r>
      <w:r w:rsidRPr="00F922A0">
        <w:rPr>
          <w:spacing w:val="-7"/>
          <w:sz w:val="24"/>
        </w:rPr>
        <w:t xml:space="preserve"> </w:t>
      </w:r>
      <w:r w:rsidRPr="00F922A0">
        <w:rPr>
          <w:sz w:val="24"/>
        </w:rPr>
        <w:t>обучающихся</w:t>
      </w:r>
      <w:r w:rsidRPr="00F922A0">
        <w:rPr>
          <w:spacing w:val="-2"/>
          <w:sz w:val="24"/>
        </w:rPr>
        <w:t xml:space="preserve"> </w:t>
      </w:r>
      <w:r w:rsidRPr="00F922A0">
        <w:rPr>
          <w:sz w:val="24"/>
        </w:rPr>
        <w:t>понимания</w:t>
      </w:r>
      <w:r w:rsidRPr="00F922A0">
        <w:rPr>
          <w:spacing w:val="-2"/>
          <w:sz w:val="24"/>
        </w:rPr>
        <w:t xml:space="preserve"> </w:t>
      </w:r>
      <w:r w:rsidRPr="00F922A0">
        <w:rPr>
          <w:sz w:val="24"/>
        </w:rPr>
        <w:t>ценности</w:t>
      </w:r>
      <w:r w:rsidRPr="00F922A0">
        <w:rPr>
          <w:spacing w:val="-4"/>
          <w:sz w:val="24"/>
        </w:rPr>
        <w:t xml:space="preserve"> </w:t>
      </w:r>
      <w:r w:rsidRPr="00F922A0">
        <w:rPr>
          <w:sz w:val="24"/>
        </w:rPr>
        <w:t>здоровья</w:t>
      </w:r>
      <w:r w:rsidRPr="00F922A0">
        <w:rPr>
          <w:spacing w:val="-5"/>
          <w:sz w:val="24"/>
        </w:rPr>
        <w:t xml:space="preserve"> </w:t>
      </w:r>
      <w:r w:rsidRPr="00F922A0">
        <w:rPr>
          <w:sz w:val="24"/>
        </w:rPr>
        <w:t>и</w:t>
      </w:r>
      <w:r w:rsidRPr="00F922A0">
        <w:rPr>
          <w:spacing w:val="-2"/>
          <w:sz w:val="24"/>
        </w:rPr>
        <w:t xml:space="preserve"> </w:t>
      </w:r>
      <w:r w:rsidRPr="00F922A0">
        <w:rPr>
          <w:sz w:val="24"/>
        </w:rPr>
        <w:t>безопасного</w:t>
      </w:r>
      <w:r w:rsidRPr="00F922A0">
        <w:rPr>
          <w:spacing w:val="-2"/>
          <w:sz w:val="24"/>
        </w:rPr>
        <w:t xml:space="preserve"> </w:t>
      </w:r>
      <w:r w:rsidRPr="00F922A0">
        <w:rPr>
          <w:sz w:val="24"/>
        </w:rPr>
        <w:t>образа</w:t>
      </w:r>
      <w:r w:rsidRPr="00F922A0">
        <w:rPr>
          <w:spacing w:val="-4"/>
          <w:sz w:val="24"/>
        </w:rPr>
        <w:t xml:space="preserve"> </w:t>
      </w:r>
      <w:r w:rsidRPr="00F922A0">
        <w:rPr>
          <w:sz w:val="24"/>
        </w:rPr>
        <w:t>жизни;</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развитие</w:t>
      </w:r>
      <w:r w:rsidRPr="00F922A0">
        <w:rPr>
          <w:spacing w:val="-5"/>
          <w:sz w:val="24"/>
        </w:rPr>
        <w:t xml:space="preserve"> </w:t>
      </w:r>
      <w:r w:rsidRPr="00F922A0">
        <w:rPr>
          <w:sz w:val="24"/>
        </w:rPr>
        <w:t>экологической</w:t>
      </w:r>
      <w:r w:rsidRPr="00F922A0">
        <w:rPr>
          <w:spacing w:val="-4"/>
          <w:sz w:val="24"/>
        </w:rPr>
        <w:t xml:space="preserve"> </w:t>
      </w:r>
      <w:r w:rsidRPr="00F922A0">
        <w:rPr>
          <w:sz w:val="24"/>
        </w:rPr>
        <w:t>культуры;</w:t>
      </w:r>
    </w:p>
    <w:p w:rsidR="00755FD3" w:rsidRPr="00F922A0" w:rsidRDefault="007E3FA8" w:rsidP="00366414">
      <w:pPr>
        <w:pStyle w:val="a5"/>
        <w:numPr>
          <w:ilvl w:val="0"/>
          <w:numId w:val="27"/>
        </w:numPr>
        <w:tabs>
          <w:tab w:val="left" w:pos="380"/>
        </w:tabs>
        <w:ind w:right="391" w:firstLine="0"/>
        <w:jc w:val="left"/>
        <w:rPr>
          <w:sz w:val="24"/>
        </w:rPr>
      </w:pPr>
      <w:r w:rsidRPr="00F922A0">
        <w:rPr>
          <w:sz w:val="24"/>
        </w:rPr>
        <w:t>выявление</w:t>
      </w:r>
      <w:r w:rsidRPr="00F922A0">
        <w:rPr>
          <w:spacing w:val="35"/>
          <w:sz w:val="24"/>
        </w:rPr>
        <w:t xml:space="preserve"> </w:t>
      </w:r>
      <w:r w:rsidRPr="00F922A0">
        <w:rPr>
          <w:sz w:val="24"/>
        </w:rPr>
        <w:t>и</w:t>
      </w:r>
      <w:r w:rsidRPr="00F922A0">
        <w:rPr>
          <w:spacing w:val="37"/>
          <w:sz w:val="24"/>
        </w:rPr>
        <w:t xml:space="preserve"> </w:t>
      </w:r>
      <w:r w:rsidRPr="00F922A0">
        <w:rPr>
          <w:sz w:val="24"/>
        </w:rPr>
        <w:t>поддержку</w:t>
      </w:r>
      <w:r w:rsidRPr="00F922A0">
        <w:rPr>
          <w:spacing w:val="32"/>
          <w:sz w:val="24"/>
        </w:rPr>
        <w:t xml:space="preserve"> </w:t>
      </w:r>
      <w:r w:rsidRPr="00F922A0">
        <w:rPr>
          <w:sz w:val="24"/>
        </w:rPr>
        <w:t>детей</w:t>
      </w:r>
      <w:r w:rsidRPr="00F922A0">
        <w:rPr>
          <w:spacing w:val="36"/>
          <w:sz w:val="24"/>
        </w:rPr>
        <w:t xml:space="preserve"> </w:t>
      </w:r>
      <w:r w:rsidRPr="00F922A0">
        <w:rPr>
          <w:sz w:val="24"/>
        </w:rPr>
        <w:t>с</w:t>
      </w:r>
      <w:r w:rsidRPr="00F922A0">
        <w:rPr>
          <w:spacing w:val="38"/>
          <w:sz w:val="24"/>
        </w:rPr>
        <w:t xml:space="preserve"> </w:t>
      </w:r>
      <w:r w:rsidRPr="00F922A0">
        <w:rPr>
          <w:sz w:val="24"/>
        </w:rPr>
        <w:t>особыми</w:t>
      </w:r>
      <w:r w:rsidRPr="00F922A0">
        <w:rPr>
          <w:spacing w:val="39"/>
          <w:sz w:val="24"/>
        </w:rPr>
        <w:t xml:space="preserve"> </w:t>
      </w:r>
      <w:r w:rsidRPr="00F922A0">
        <w:rPr>
          <w:sz w:val="24"/>
        </w:rPr>
        <w:t>образовательными</w:t>
      </w:r>
      <w:r w:rsidRPr="00F922A0">
        <w:rPr>
          <w:spacing w:val="38"/>
          <w:sz w:val="24"/>
        </w:rPr>
        <w:t xml:space="preserve"> </w:t>
      </w:r>
      <w:r w:rsidRPr="00F922A0">
        <w:rPr>
          <w:sz w:val="24"/>
        </w:rPr>
        <w:t>потребностями</w:t>
      </w:r>
      <w:r w:rsidRPr="00F922A0">
        <w:rPr>
          <w:spacing w:val="37"/>
          <w:sz w:val="24"/>
        </w:rPr>
        <w:t xml:space="preserve"> </w:t>
      </w:r>
      <w:r w:rsidRPr="00F922A0">
        <w:rPr>
          <w:sz w:val="24"/>
        </w:rPr>
        <w:t>и</w:t>
      </w:r>
      <w:r w:rsidRPr="00F922A0">
        <w:rPr>
          <w:spacing w:val="38"/>
          <w:sz w:val="24"/>
        </w:rPr>
        <w:t xml:space="preserve"> </w:t>
      </w:r>
      <w:r w:rsidRPr="00F922A0">
        <w:rPr>
          <w:sz w:val="24"/>
        </w:rPr>
        <w:t>особыми</w:t>
      </w:r>
      <w:r w:rsidRPr="00F922A0">
        <w:rPr>
          <w:spacing w:val="-57"/>
          <w:sz w:val="24"/>
        </w:rPr>
        <w:t xml:space="preserve"> </w:t>
      </w:r>
      <w:r w:rsidRPr="00F922A0">
        <w:rPr>
          <w:sz w:val="24"/>
        </w:rPr>
        <w:t>возможностями</w:t>
      </w:r>
      <w:r w:rsidRPr="00F922A0">
        <w:rPr>
          <w:spacing w:val="-1"/>
          <w:sz w:val="24"/>
        </w:rPr>
        <w:t xml:space="preserve"> </w:t>
      </w:r>
      <w:r w:rsidRPr="00F922A0">
        <w:rPr>
          <w:sz w:val="24"/>
        </w:rPr>
        <w:t>здоровья;</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формирование</w:t>
      </w:r>
      <w:r w:rsidRPr="00F922A0">
        <w:rPr>
          <w:spacing w:val="-4"/>
          <w:sz w:val="24"/>
        </w:rPr>
        <w:t xml:space="preserve"> </w:t>
      </w:r>
      <w:r w:rsidRPr="00F922A0">
        <w:rPr>
          <w:sz w:val="24"/>
        </w:rPr>
        <w:t>коммуникативных навыков</w:t>
      </w:r>
      <w:r w:rsidRPr="00F922A0">
        <w:rPr>
          <w:spacing w:val="-2"/>
          <w:sz w:val="24"/>
        </w:rPr>
        <w:t xml:space="preserve"> </w:t>
      </w:r>
      <w:r w:rsidRPr="00F922A0">
        <w:rPr>
          <w:sz w:val="24"/>
        </w:rPr>
        <w:t>в</w:t>
      </w:r>
      <w:r w:rsidRPr="00F922A0">
        <w:rPr>
          <w:spacing w:val="-4"/>
          <w:sz w:val="24"/>
        </w:rPr>
        <w:t xml:space="preserve"> </w:t>
      </w:r>
      <w:r w:rsidRPr="00F922A0">
        <w:rPr>
          <w:sz w:val="24"/>
        </w:rPr>
        <w:t>разновозрастной</w:t>
      </w:r>
      <w:r w:rsidRPr="00F922A0">
        <w:rPr>
          <w:spacing w:val="-2"/>
          <w:sz w:val="24"/>
        </w:rPr>
        <w:t xml:space="preserve"> </w:t>
      </w:r>
      <w:r w:rsidRPr="00F922A0">
        <w:rPr>
          <w:sz w:val="24"/>
        </w:rPr>
        <w:t>среде</w:t>
      </w:r>
      <w:r w:rsidRPr="00F922A0">
        <w:rPr>
          <w:spacing w:val="-3"/>
          <w:sz w:val="24"/>
        </w:rPr>
        <w:t xml:space="preserve"> </w:t>
      </w:r>
      <w:r w:rsidRPr="00F922A0">
        <w:rPr>
          <w:sz w:val="24"/>
        </w:rPr>
        <w:t>и</w:t>
      </w:r>
      <w:r w:rsidRPr="00F922A0">
        <w:rPr>
          <w:spacing w:val="-2"/>
          <w:sz w:val="24"/>
        </w:rPr>
        <w:t xml:space="preserve"> </w:t>
      </w:r>
      <w:r w:rsidRPr="00F922A0">
        <w:rPr>
          <w:sz w:val="24"/>
        </w:rPr>
        <w:t>среде</w:t>
      </w:r>
      <w:r w:rsidRPr="00F922A0">
        <w:rPr>
          <w:spacing w:val="-4"/>
          <w:sz w:val="24"/>
        </w:rPr>
        <w:t xml:space="preserve"> </w:t>
      </w:r>
      <w:r w:rsidRPr="00F922A0">
        <w:rPr>
          <w:sz w:val="24"/>
        </w:rPr>
        <w:t>сверстников;</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поддержку</w:t>
      </w:r>
      <w:r w:rsidRPr="00F922A0">
        <w:rPr>
          <w:spacing w:val="-8"/>
          <w:sz w:val="24"/>
        </w:rPr>
        <w:t xml:space="preserve"> </w:t>
      </w:r>
      <w:r w:rsidRPr="00F922A0">
        <w:rPr>
          <w:sz w:val="24"/>
        </w:rPr>
        <w:t>детских</w:t>
      </w:r>
      <w:r w:rsidRPr="00F922A0">
        <w:rPr>
          <w:spacing w:val="-2"/>
          <w:sz w:val="24"/>
        </w:rPr>
        <w:t xml:space="preserve"> </w:t>
      </w:r>
      <w:r w:rsidRPr="00F922A0">
        <w:rPr>
          <w:sz w:val="24"/>
        </w:rPr>
        <w:t>объединений</w:t>
      </w:r>
      <w:r w:rsidRPr="00F922A0">
        <w:rPr>
          <w:spacing w:val="-5"/>
          <w:sz w:val="24"/>
        </w:rPr>
        <w:t xml:space="preserve"> </w:t>
      </w:r>
      <w:r w:rsidRPr="00F922A0">
        <w:rPr>
          <w:sz w:val="24"/>
        </w:rPr>
        <w:t>и ученического</w:t>
      </w:r>
      <w:r w:rsidRPr="00F922A0">
        <w:rPr>
          <w:spacing w:val="-3"/>
          <w:sz w:val="24"/>
        </w:rPr>
        <w:t xml:space="preserve"> </w:t>
      </w:r>
      <w:r w:rsidRPr="00F922A0">
        <w:rPr>
          <w:sz w:val="24"/>
        </w:rPr>
        <w:t>самоуправления;</w:t>
      </w:r>
    </w:p>
    <w:p w:rsidR="00755FD3" w:rsidRPr="00F922A0" w:rsidRDefault="007E3FA8" w:rsidP="00366414">
      <w:pPr>
        <w:pStyle w:val="a5"/>
        <w:numPr>
          <w:ilvl w:val="0"/>
          <w:numId w:val="27"/>
        </w:numPr>
        <w:tabs>
          <w:tab w:val="left" w:pos="342"/>
        </w:tabs>
        <w:spacing w:before="1"/>
        <w:ind w:left="341" w:hanging="140"/>
        <w:jc w:val="left"/>
        <w:rPr>
          <w:sz w:val="24"/>
        </w:rPr>
      </w:pPr>
      <w:r w:rsidRPr="00F922A0">
        <w:rPr>
          <w:sz w:val="24"/>
        </w:rPr>
        <w:t>выявление</w:t>
      </w:r>
      <w:r w:rsidRPr="00F922A0">
        <w:rPr>
          <w:spacing w:val="-3"/>
          <w:sz w:val="24"/>
        </w:rPr>
        <w:t xml:space="preserve"> </w:t>
      </w:r>
      <w:r w:rsidRPr="00F922A0">
        <w:rPr>
          <w:sz w:val="24"/>
        </w:rPr>
        <w:t>и</w:t>
      </w:r>
      <w:r w:rsidRPr="00F922A0">
        <w:rPr>
          <w:spacing w:val="-1"/>
          <w:sz w:val="24"/>
        </w:rPr>
        <w:t xml:space="preserve"> </w:t>
      </w:r>
      <w:r w:rsidRPr="00F922A0">
        <w:rPr>
          <w:sz w:val="24"/>
        </w:rPr>
        <w:t>поддержку</w:t>
      </w:r>
      <w:r w:rsidRPr="00F922A0">
        <w:rPr>
          <w:spacing w:val="-4"/>
          <w:sz w:val="24"/>
        </w:rPr>
        <w:t xml:space="preserve"> </w:t>
      </w:r>
      <w:r w:rsidRPr="00F922A0">
        <w:rPr>
          <w:sz w:val="24"/>
        </w:rPr>
        <w:t>детей,</w:t>
      </w:r>
      <w:r w:rsidRPr="00F922A0">
        <w:rPr>
          <w:spacing w:val="-1"/>
          <w:sz w:val="24"/>
        </w:rPr>
        <w:t xml:space="preserve"> </w:t>
      </w:r>
      <w:r w:rsidRPr="00F922A0">
        <w:rPr>
          <w:sz w:val="24"/>
        </w:rPr>
        <w:t>проявивших выдающиеся</w:t>
      </w:r>
      <w:r w:rsidRPr="00F922A0">
        <w:rPr>
          <w:spacing w:val="-1"/>
          <w:sz w:val="24"/>
        </w:rPr>
        <w:t xml:space="preserve"> </w:t>
      </w:r>
      <w:r w:rsidRPr="00F922A0">
        <w:rPr>
          <w:sz w:val="24"/>
        </w:rPr>
        <w:t>способности.</w:t>
      </w:r>
    </w:p>
    <w:p w:rsidR="00755FD3" w:rsidRPr="00F922A0" w:rsidRDefault="007E3FA8">
      <w:pPr>
        <w:pStyle w:val="a3"/>
        <w:ind w:left="202" w:right="383" w:firstLine="719"/>
      </w:pPr>
      <w:r w:rsidRPr="00F922A0">
        <w:rPr>
          <w:spacing w:val="-1"/>
        </w:rPr>
        <w:lastRenderedPageBreak/>
        <w:t>Для</w:t>
      </w:r>
      <w:r w:rsidRPr="00F922A0">
        <w:rPr>
          <w:spacing w:val="-11"/>
        </w:rPr>
        <w:t xml:space="preserve"> </w:t>
      </w:r>
      <w:r w:rsidRPr="00F922A0">
        <w:rPr>
          <w:spacing w:val="-1"/>
        </w:rPr>
        <w:t>оценки</w:t>
      </w:r>
      <w:r w:rsidRPr="00F922A0">
        <w:rPr>
          <w:spacing w:val="-12"/>
        </w:rPr>
        <w:t xml:space="preserve"> </w:t>
      </w:r>
      <w:r w:rsidRPr="00F922A0">
        <w:rPr>
          <w:spacing w:val="-1"/>
        </w:rPr>
        <w:t>профессиональной</w:t>
      </w:r>
      <w:r w:rsidRPr="00F922A0">
        <w:rPr>
          <w:spacing w:val="-11"/>
        </w:rPr>
        <w:t xml:space="preserve"> </w:t>
      </w:r>
      <w:r w:rsidRPr="00F922A0">
        <w:t>деятельности</w:t>
      </w:r>
      <w:r w:rsidRPr="00F922A0">
        <w:rPr>
          <w:spacing w:val="-12"/>
        </w:rPr>
        <w:t xml:space="preserve"> </w:t>
      </w:r>
      <w:r w:rsidRPr="00F922A0">
        <w:t>педагога</w:t>
      </w:r>
      <w:r w:rsidRPr="00F922A0">
        <w:rPr>
          <w:spacing w:val="-11"/>
        </w:rPr>
        <w:t xml:space="preserve"> </w:t>
      </w:r>
      <w:r w:rsidRPr="00F922A0">
        <w:t>в</w:t>
      </w:r>
      <w:r w:rsidRPr="00F922A0">
        <w:rPr>
          <w:spacing w:val="-11"/>
        </w:rPr>
        <w:t xml:space="preserve"> </w:t>
      </w:r>
      <w:r w:rsidRPr="00F922A0">
        <w:t>образовательной</w:t>
      </w:r>
      <w:r w:rsidRPr="00F922A0">
        <w:rPr>
          <w:spacing w:val="-9"/>
        </w:rPr>
        <w:t xml:space="preserve"> </w:t>
      </w:r>
      <w:r w:rsidRPr="00F922A0">
        <w:t>организации</w:t>
      </w:r>
      <w:r w:rsidRPr="00F922A0">
        <w:rPr>
          <w:spacing w:val="-58"/>
        </w:rPr>
        <w:t xml:space="preserve"> </w:t>
      </w:r>
      <w:r w:rsidRPr="00F922A0">
        <w:t>возможно</w:t>
      </w:r>
      <w:r w:rsidRPr="00F922A0">
        <w:rPr>
          <w:spacing w:val="1"/>
        </w:rPr>
        <w:t xml:space="preserve"> </w:t>
      </w:r>
      <w:r w:rsidRPr="00F922A0">
        <w:t>использование</w:t>
      </w:r>
      <w:r w:rsidRPr="00F922A0">
        <w:rPr>
          <w:spacing w:val="1"/>
        </w:rPr>
        <w:t xml:space="preserve"> </w:t>
      </w:r>
      <w:r w:rsidRPr="00F922A0">
        <w:t>различных</w:t>
      </w:r>
      <w:r w:rsidRPr="00F922A0">
        <w:rPr>
          <w:spacing w:val="1"/>
        </w:rPr>
        <w:t xml:space="preserve"> </w:t>
      </w:r>
      <w:r w:rsidRPr="00F922A0">
        <w:t>методик</w:t>
      </w:r>
      <w:r w:rsidRPr="00F922A0">
        <w:rPr>
          <w:spacing w:val="1"/>
        </w:rPr>
        <w:t xml:space="preserve"> </w:t>
      </w:r>
      <w:r w:rsidRPr="00F922A0">
        <w:t>оценки</w:t>
      </w:r>
      <w:r w:rsidRPr="00F922A0">
        <w:rPr>
          <w:spacing w:val="1"/>
        </w:rPr>
        <w:t xml:space="preserve"> </w:t>
      </w:r>
      <w:r w:rsidRPr="00F922A0">
        <w:t>психолого-педагогической</w:t>
      </w:r>
      <w:r w:rsidRPr="00F922A0">
        <w:rPr>
          <w:spacing w:val="-57"/>
        </w:rPr>
        <w:t xml:space="preserve"> </w:t>
      </w:r>
      <w:r w:rsidRPr="00F922A0">
        <w:t>компетентности</w:t>
      </w:r>
      <w:r w:rsidRPr="00F922A0">
        <w:rPr>
          <w:spacing w:val="2"/>
        </w:rPr>
        <w:t xml:space="preserve"> </w:t>
      </w:r>
      <w:r w:rsidRPr="00F922A0">
        <w:t>участников образовательных</w:t>
      </w:r>
      <w:r w:rsidRPr="00F922A0">
        <w:rPr>
          <w:spacing w:val="-1"/>
        </w:rPr>
        <w:t xml:space="preserve"> </w:t>
      </w:r>
      <w:r w:rsidRPr="00F922A0">
        <w:t>отношений.</w:t>
      </w:r>
    </w:p>
    <w:p w:rsidR="00755FD3" w:rsidRPr="00F922A0" w:rsidRDefault="008F46BB" w:rsidP="00B26145">
      <w:pPr>
        <w:pStyle w:val="11"/>
        <w:numPr>
          <w:ilvl w:val="2"/>
          <w:numId w:val="8"/>
        </w:numPr>
        <w:tabs>
          <w:tab w:val="left" w:pos="793"/>
        </w:tabs>
        <w:spacing w:before="5" w:line="240" w:lineRule="auto"/>
        <w:ind w:right="388"/>
      </w:pPr>
      <w:r>
        <w:t>3.4.3.</w:t>
      </w:r>
      <w:r w:rsidR="007E3FA8" w:rsidRPr="00F922A0">
        <w:t>Финансовые</w:t>
      </w:r>
      <w:r w:rsidR="007E3FA8" w:rsidRPr="00F922A0">
        <w:rPr>
          <w:spacing w:val="-13"/>
        </w:rPr>
        <w:t xml:space="preserve"> </w:t>
      </w:r>
      <w:r w:rsidR="007E3FA8" w:rsidRPr="00F922A0">
        <w:t>условия</w:t>
      </w:r>
      <w:r w:rsidR="007E3FA8" w:rsidRPr="00F922A0">
        <w:rPr>
          <w:spacing w:val="-12"/>
        </w:rPr>
        <w:t xml:space="preserve"> </w:t>
      </w:r>
      <w:r w:rsidR="007E3FA8" w:rsidRPr="00F922A0">
        <w:t>реализации</w:t>
      </w:r>
      <w:r w:rsidR="007E3FA8" w:rsidRPr="00F922A0">
        <w:rPr>
          <w:spacing w:val="-10"/>
        </w:rPr>
        <w:t xml:space="preserve"> </w:t>
      </w:r>
      <w:r w:rsidR="007E3FA8" w:rsidRPr="00F922A0">
        <w:t>основной</w:t>
      </w:r>
      <w:r w:rsidR="007E3FA8" w:rsidRPr="00F922A0">
        <w:rPr>
          <w:spacing w:val="-11"/>
        </w:rPr>
        <w:t xml:space="preserve"> </w:t>
      </w:r>
      <w:r w:rsidR="007E3FA8" w:rsidRPr="00F922A0">
        <w:t>образовательной</w:t>
      </w:r>
      <w:r w:rsidR="007E3FA8" w:rsidRPr="00F922A0">
        <w:rPr>
          <w:spacing w:val="-13"/>
        </w:rPr>
        <w:t xml:space="preserve"> </w:t>
      </w:r>
      <w:r w:rsidR="007E3FA8" w:rsidRPr="00F922A0">
        <w:t>программы</w:t>
      </w:r>
      <w:r w:rsidR="007E3FA8" w:rsidRPr="00F922A0">
        <w:rPr>
          <w:spacing w:val="-13"/>
        </w:rPr>
        <w:t xml:space="preserve"> </w:t>
      </w:r>
      <w:r w:rsidR="007E3FA8" w:rsidRPr="00F922A0">
        <w:t>среднего</w:t>
      </w:r>
      <w:r w:rsidR="007E3FA8" w:rsidRPr="00F922A0">
        <w:rPr>
          <w:spacing w:val="-57"/>
        </w:rPr>
        <w:t xml:space="preserve"> </w:t>
      </w:r>
      <w:r w:rsidR="007E3FA8" w:rsidRPr="00F922A0">
        <w:t>общего</w:t>
      </w:r>
      <w:r w:rsidR="007E3FA8" w:rsidRPr="00F922A0">
        <w:rPr>
          <w:spacing w:val="-1"/>
        </w:rPr>
        <w:t xml:space="preserve"> </w:t>
      </w:r>
      <w:r w:rsidR="007E3FA8" w:rsidRPr="00F922A0">
        <w:t>образования</w:t>
      </w:r>
    </w:p>
    <w:p w:rsidR="00755FD3" w:rsidRPr="00F922A0" w:rsidRDefault="007E3FA8">
      <w:pPr>
        <w:pStyle w:val="a3"/>
        <w:ind w:left="202" w:right="389" w:firstLine="719"/>
      </w:pPr>
      <w:r w:rsidRPr="00F922A0">
        <w:t>Финансово-экономические</w:t>
      </w:r>
      <w:r w:rsidRPr="00F922A0">
        <w:rPr>
          <w:spacing w:val="1"/>
        </w:rPr>
        <w:t xml:space="preserve"> </w:t>
      </w:r>
      <w:r w:rsidRPr="00F922A0">
        <w:t>условия</w:t>
      </w:r>
      <w:r w:rsidRPr="00F922A0">
        <w:rPr>
          <w:spacing w:val="1"/>
        </w:rPr>
        <w:t xml:space="preserve"> </w:t>
      </w:r>
      <w:r w:rsidRPr="00F922A0">
        <w:t>реализации</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основного общего</w:t>
      </w:r>
      <w:r w:rsidRPr="00F922A0">
        <w:rPr>
          <w:spacing w:val="-1"/>
        </w:rPr>
        <w:t xml:space="preserve"> </w:t>
      </w:r>
      <w:r w:rsidRPr="00F922A0">
        <w:t>образования должны:</w:t>
      </w:r>
    </w:p>
    <w:p w:rsidR="00755FD3" w:rsidRPr="00F922A0" w:rsidRDefault="007E3FA8" w:rsidP="00366414">
      <w:pPr>
        <w:pStyle w:val="a5"/>
        <w:numPr>
          <w:ilvl w:val="0"/>
          <w:numId w:val="27"/>
        </w:numPr>
        <w:tabs>
          <w:tab w:val="left" w:pos="467"/>
        </w:tabs>
        <w:ind w:right="390" w:firstLine="0"/>
        <w:rPr>
          <w:sz w:val="24"/>
        </w:rPr>
      </w:pPr>
      <w:r w:rsidRPr="00F922A0">
        <w:rPr>
          <w:sz w:val="24"/>
        </w:rPr>
        <w:t>обеспечивать</w:t>
      </w:r>
      <w:r w:rsidRPr="00F922A0">
        <w:rPr>
          <w:spacing w:val="1"/>
          <w:sz w:val="24"/>
        </w:rPr>
        <w:t xml:space="preserve"> </w:t>
      </w:r>
      <w:r w:rsidRPr="00F922A0">
        <w:rPr>
          <w:sz w:val="24"/>
        </w:rPr>
        <w:t>государственные</w:t>
      </w:r>
      <w:r w:rsidRPr="00F922A0">
        <w:rPr>
          <w:spacing w:val="1"/>
          <w:sz w:val="24"/>
        </w:rPr>
        <w:t xml:space="preserve"> </w:t>
      </w:r>
      <w:r w:rsidRPr="00F922A0">
        <w:rPr>
          <w:sz w:val="24"/>
        </w:rPr>
        <w:t>гарантии</w:t>
      </w:r>
      <w:r w:rsidRPr="00F922A0">
        <w:rPr>
          <w:spacing w:val="1"/>
          <w:sz w:val="24"/>
        </w:rPr>
        <w:t xml:space="preserve"> </w:t>
      </w:r>
      <w:r w:rsidRPr="00F922A0">
        <w:rPr>
          <w:sz w:val="24"/>
        </w:rPr>
        <w:t>прав</w:t>
      </w:r>
      <w:r w:rsidRPr="00F922A0">
        <w:rPr>
          <w:spacing w:val="1"/>
          <w:sz w:val="24"/>
        </w:rPr>
        <w:t xml:space="preserve"> </w:t>
      </w:r>
      <w:r w:rsidRPr="00F922A0">
        <w:rPr>
          <w:sz w:val="24"/>
        </w:rPr>
        <w:t>граждан</w:t>
      </w:r>
      <w:r w:rsidRPr="00F922A0">
        <w:rPr>
          <w:spacing w:val="1"/>
          <w:sz w:val="24"/>
        </w:rPr>
        <w:t xml:space="preserve"> </w:t>
      </w:r>
      <w:r w:rsidRPr="00F922A0">
        <w:rPr>
          <w:sz w:val="24"/>
        </w:rPr>
        <w:t>на</w:t>
      </w:r>
      <w:r w:rsidRPr="00F922A0">
        <w:rPr>
          <w:spacing w:val="1"/>
          <w:sz w:val="24"/>
        </w:rPr>
        <w:t xml:space="preserve"> </w:t>
      </w:r>
      <w:r w:rsidRPr="00F922A0">
        <w:rPr>
          <w:sz w:val="24"/>
        </w:rPr>
        <w:t>получение</w:t>
      </w:r>
      <w:r w:rsidRPr="00F922A0">
        <w:rPr>
          <w:spacing w:val="1"/>
          <w:sz w:val="24"/>
        </w:rPr>
        <w:t xml:space="preserve"> </w:t>
      </w:r>
      <w:r w:rsidRPr="00F922A0">
        <w:rPr>
          <w:sz w:val="24"/>
        </w:rPr>
        <w:t>бесплатного</w:t>
      </w:r>
      <w:r w:rsidRPr="00F922A0">
        <w:rPr>
          <w:spacing w:val="-57"/>
          <w:sz w:val="24"/>
        </w:rPr>
        <w:t xml:space="preserve"> </w:t>
      </w:r>
      <w:r w:rsidRPr="00F922A0">
        <w:rPr>
          <w:sz w:val="24"/>
        </w:rPr>
        <w:t>общедоступного</w:t>
      </w:r>
      <w:r w:rsidRPr="00F922A0">
        <w:rPr>
          <w:spacing w:val="-1"/>
          <w:sz w:val="24"/>
        </w:rPr>
        <w:t xml:space="preserve"> </w:t>
      </w:r>
      <w:r w:rsidRPr="00F922A0">
        <w:rPr>
          <w:sz w:val="24"/>
        </w:rPr>
        <w:t>основного общего</w:t>
      </w:r>
      <w:r w:rsidRPr="00F922A0">
        <w:rPr>
          <w:spacing w:val="-1"/>
          <w:sz w:val="24"/>
        </w:rPr>
        <w:t xml:space="preserve"> </w:t>
      </w:r>
      <w:r w:rsidRPr="00F922A0">
        <w:rPr>
          <w:sz w:val="24"/>
        </w:rPr>
        <w:t>образования;</w:t>
      </w:r>
    </w:p>
    <w:p w:rsidR="00755FD3" w:rsidRPr="00F922A0" w:rsidRDefault="007E3FA8" w:rsidP="00366414">
      <w:pPr>
        <w:pStyle w:val="a5"/>
        <w:numPr>
          <w:ilvl w:val="0"/>
          <w:numId w:val="27"/>
        </w:numPr>
        <w:tabs>
          <w:tab w:val="left" w:pos="356"/>
        </w:tabs>
        <w:ind w:right="389" w:firstLine="0"/>
        <w:rPr>
          <w:sz w:val="24"/>
        </w:rPr>
      </w:pPr>
      <w:r w:rsidRPr="00F922A0">
        <w:rPr>
          <w:sz w:val="24"/>
        </w:rPr>
        <w:t>обеспечивать организации, осуществляющей образовательную деятельность возможность</w:t>
      </w:r>
      <w:r w:rsidRPr="00F922A0">
        <w:rPr>
          <w:spacing w:val="1"/>
          <w:sz w:val="24"/>
        </w:rPr>
        <w:t xml:space="preserve"> </w:t>
      </w:r>
      <w:r w:rsidRPr="00F922A0">
        <w:rPr>
          <w:sz w:val="24"/>
        </w:rPr>
        <w:t>исполнения</w:t>
      </w:r>
      <w:r w:rsidRPr="00F922A0">
        <w:rPr>
          <w:spacing w:val="-1"/>
          <w:sz w:val="24"/>
        </w:rPr>
        <w:t xml:space="preserve"> </w:t>
      </w:r>
      <w:r w:rsidRPr="00F922A0">
        <w:rPr>
          <w:sz w:val="24"/>
        </w:rPr>
        <w:t>требований</w:t>
      </w:r>
      <w:r w:rsidRPr="00F922A0">
        <w:rPr>
          <w:spacing w:val="-2"/>
          <w:sz w:val="24"/>
        </w:rPr>
        <w:t xml:space="preserve"> </w:t>
      </w:r>
      <w:r w:rsidRPr="00F922A0">
        <w:rPr>
          <w:sz w:val="24"/>
        </w:rPr>
        <w:t>Стандарта;</w:t>
      </w:r>
    </w:p>
    <w:p w:rsidR="00755FD3" w:rsidRPr="00F922A0" w:rsidRDefault="007E3FA8" w:rsidP="00366414">
      <w:pPr>
        <w:pStyle w:val="a5"/>
        <w:numPr>
          <w:ilvl w:val="0"/>
          <w:numId w:val="27"/>
        </w:numPr>
        <w:tabs>
          <w:tab w:val="left" w:pos="431"/>
        </w:tabs>
        <w:ind w:right="384" w:firstLine="0"/>
        <w:rPr>
          <w:sz w:val="24"/>
        </w:rPr>
      </w:pPr>
      <w:r w:rsidRPr="00F922A0">
        <w:rPr>
          <w:sz w:val="24"/>
        </w:rPr>
        <w:t>обеспечивать</w:t>
      </w:r>
      <w:r w:rsidRPr="00F922A0">
        <w:rPr>
          <w:spacing w:val="1"/>
          <w:sz w:val="24"/>
        </w:rPr>
        <w:t xml:space="preserve"> </w:t>
      </w:r>
      <w:r w:rsidRPr="00F922A0">
        <w:rPr>
          <w:sz w:val="24"/>
        </w:rPr>
        <w:t>реализацию</w:t>
      </w:r>
      <w:r w:rsidRPr="00F922A0">
        <w:rPr>
          <w:spacing w:val="1"/>
          <w:sz w:val="24"/>
        </w:rPr>
        <w:t xml:space="preserve"> </w:t>
      </w:r>
      <w:r w:rsidRPr="00F922A0">
        <w:rPr>
          <w:sz w:val="24"/>
        </w:rPr>
        <w:t>обязательной</w:t>
      </w:r>
      <w:r w:rsidRPr="00F922A0">
        <w:rPr>
          <w:spacing w:val="1"/>
          <w:sz w:val="24"/>
        </w:rPr>
        <w:t xml:space="preserve"> </w:t>
      </w:r>
      <w:r w:rsidRPr="00F922A0">
        <w:rPr>
          <w:sz w:val="24"/>
        </w:rPr>
        <w:t>части</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основного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и</w:t>
      </w:r>
      <w:r w:rsidRPr="00F922A0">
        <w:rPr>
          <w:spacing w:val="1"/>
          <w:sz w:val="24"/>
        </w:rPr>
        <w:t xml:space="preserve"> </w:t>
      </w:r>
      <w:r w:rsidRPr="00F922A0">
        <w:rPr>
          <w:sz w:val="24"/>
        </w:rPr>
        <w:t>части,</w:t>
      </w:r>
      <w:r w:rsidRPr="00F922A0">
        <w:rPr>
          <w:spacing w:val="1"/>
          <w:sz w:val="24"/>
        </w:rPr>
        <w:t xml:space="preserve"> </w:t>
      </w:r>
      <w:r w:rsidRPr="00F922A0">
        <w:rPr>
          <w:sz w:val="24"/>
        </w:rPr>
        <w:t>формируемой</w:t>
      </w:r>
      <w:r w:rsidRPr="00F922A0">
        <w:rPr>
          <w:spacing w:val="1"/>
          <w:sz w:val="24"/>
        </w:rPr>
        <w:t xml:space="preserve"> </w:t>
      </w:r>
      <w:r w:rsidRPr="00F922A0">
        <w:rPr>
          <w:sz w:val="24"/>
        </w:rPr>
        <w:t>участниками</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отношений,</w:t>
      </w:r>
      <w:r w:rsidRPr="00F922A0">
        <w:rPr>
          <w:spacing w:val="-1"/>
          <w:sz w:val="24"/>
        </w:rPr>
        <w:t xml:space="preserve"> </w:t>
      </w:r>
      <w:r w:rsidRPr="00F922A0">
        <w:rPr>
          <w:sz w:val="24"/>
        </w:rPr>
        <w:t>включая внеурочную деятельность;</w:t>
      </w:r>
    </w:p>
    <w:p w:rsidR="00755FD3" w:rsidRPr="00F922A0" w:rsidRDefault="007E3FA8" w:rsidP="00366414">
      <w:pPr>
        <w:pStyle w:val="a5"/>
        <w:numPr>
          <w:ilvl w:val="0"/>
          <w:numId w:val="27"/>
        </w:numPr>
        <w:tabs>
          <w:tab w:val="left" w:pos="483"/>
        </w:tabs>
        <w:ind w:right="388" w:firstLine="0"/>
        <w:rPr>
          <w:sz w:val="24"/>
        </w:rPr>
      </w:pPr>
      <w:r w:rsidRPr="00F922A0">
        <w:rPr>
          <w:sz w:val="24"/>
        </w:rPr>
        <w:t>отражать</w:t>
      </w:r>
      <w:r w:rsidRPr="00F922A0">
        <w:rPr>
          <w:spacing w:val="1"/>
          <w:sz w:val="24"/>
        </w:rPr>
        <w:t xml:space="preserve"> </w:t>
      </w:r>
      <w:r w:rsidRPr="00F922A0">
        <w:rPr>
          <w:sz w:val="24"/>
        </w:rPr>
        <w:t>структуру</w:t>
      </w:r>
      <w:r w:rsidRPr="00F922A0">
        <w:rPr>
          <w:spacing w:val="1"/>
          <w:sz w:val="24"/>
        </w:rPr>
        <w:t xml:space="preserve"> </w:t>
      </w:r>
      <w:r w:rsidRPr="00F922A0">
        <w:rPr>
          <w:sz w:val="24"/>
        </w:rPr>
        <w:t>и</w:t>
      </w:r>
      <w:r w:rsidRPr="00F922A0">
        <w:rPr>
          <w:spacing w:val="1"/>
          <w:sz w:val="24"/>
        </w:rPr>
        <w:t xml:space="preserve"> </w:t>
      </w:r>
      <w:r w:rsidRPr="00F922A0">
        <w:rPr>
          <w:sz w:val="24"/>
        </w:rPr>
        <w:t>объем</w:t>
      </w:r>
      <w:r w:rsidRPr="00F922A0">
        <w:rPr>
          <w:spacing w:val="1"/>
          <w:sz w:val="24"/>
        </w:rPr>
        <w:t xml:space="preserve"> </w:t>
      </w:r>
      <w:r w:rsidRPr="00F922A0">
        <w:rPr>
          <w:sz w:val="24"/>
        </w:rPr>
        <w:t>расходов,</w:t>
      </w:r>
      <w:r w:rsidRPr="00F922A0">
        <w:rPr>
          <w:spacing w:val="1"/>
          <w:sz w:val="24"/>
        </w:rPr>
        <w:t xml:space="preserve"> </w:t>
      </w:r>
      <w:r w:rsidRPr="00F922A0">
        <w:rPr>
          <w:sz w:val="24"/>
        </w:rPr>
        <w:t>необходимых</w:t>
      </w:r>
      <w:r w:rsidRPr="00F922A0">
        <w:rPr>
          <w:spacing w:val="1"/>
          <w:sz w:val="24"/>
        </w:rPr>
        <w:t xml:space="preserve"> </w:t>
      </w:r>
      <w:r w:rsidRPr="00F922A0">
        <w:rPr>
          <w:sz w:val="24"/>
        </w:rPr>
        <w:t>для</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среднего</w:t>
      </w:r>
      <w:r w:rsidRPr="00F922A0">
        <w:rPr>
          <w:spacing w:val="1"/>
          <w:sz w:val="24"/>
        </w:rPr>
        <w:t xml:space="preserve"> </w:t>
      </w:r>
      <w:r w:rsidRPr="00F922A0">
        <w:rPr>
          <w:sz w:val="24"/>
        </w:rPr>
        <w:t>общего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механизм</w:t>
      </w:r>
      <w:r w:rsidRPr="00F922A0">
        <w:rPr>
          <w:spacing w:val="1"/>
          <w:sz w:val="24"/>
        </w:rPr>
        <w:t xml:space="preserve"> </w:t>
      </w:r>
      <w:r w:rsidRPr="00F922A0">
        <w:rPr>
          <w:sz w:val="24"/>
        </w:rPr>
        <w:t>их</w:t>
      </w:r>
      <w:r w:rsidRPr="00F922A0">
        <w:rPr>
          <w:spacing w:val="1"/>
          <w:sz w:val="24"/>
        </w:rPr>
        <w:t xml:space="preserve"> </w:t>
      </w:r>
      <w:r w:rsidRPr="00F922A0">
        <w:rPr>
          <w:sz w:val="24"/>
        </w:rPr>
        <w:t>формирования.</w:t>
      </w:r>
    </w:p>
    <w:p w:rsidR="00755FD3" w:rsidRPr="00F922A0" w:rsidRDefault="007E3FA8">
      <w:pPr>
        <w:pStyle w:val="a3"/>
        <w:ind w:left="202" w:right="381" w:firstLine="719"/>
      </w:pPr>
      <w:r w:rsidRPr="00F922A0">
        <w:t>Финансовое обеспечение реализации образовательной программы среднего общего</w:t>
      </w:r>
      <w:r w:rsidRPr="00F922A0">
        <w:rPr>
          <w:spacing w:val="1"/>
        </w:rPr>
        <w:t xml:space="preserve"> </w:t>
      </w:r>
      <w:r w:rsidRPr="00F922A0">
        <w:t>образования</w:t>
      </w:r>
      <w:r w:rsidRPr="00F922A0">
        <w:rPr>
          <w:spacing w:val="1"/>
        </w:rPr>
        <w:t xml:space="preserve"> </w:t>
      </w:r>
      <w:r w:rsidRPr="00F922A0">
        <w:t>в</w:t>
      </w:r>
      <w:r w:rsidRPr="00F922A0">
        <w:rPr>
          <w:spacing w:val="1"/>
        </w:rPr>
        <w:t xml:space="preserve"> </w:t>
      </w:r>
      <w:r w:rsidRPr="00F922A0">
        <w:t>МБОУ</w:t>
      </w:r>
      <w:r w:rsidRPr="00F922A0">
        <w:rPr>
          <w:spacing w:val="1"/>
        </w:rPr>
        <w:t xml:space="preserve"> </w:t>
      </w:r>
      <w:r w:rsidRPr="00F922A0">
        <w:t>«СОШ</w:t>
      </w:r>
      <w:r w:rsidRPr="00F922A0">
        <w:rPr>
          <w:spacing w:val="1"/>
        </w:rPr>
        <w:t xml:space="preserve"> </w:t>
      </w:r>
      <w:r w:rsidRPr="00F922A0">
        <w:t>№</w:t>
      </w:r>
      <w:r w:rsidRPr="00F922A0">
        <w:rPr>
          <w:spacing w:val="1"/>
        </w:rPr>
        <w:t xml:space="preserve"> </w:t>
      </w:r>
      <w:r w:rsidR="00456454" w:rsidRPr="00F922A0">
        <w:t>2</w:t>
      </w:r>
      <w:r w:rsidRPr="00F922A0">
        <w:rPr>
          <w:spacing w:val="1"/>
        </w:rPr>
        <w:t xml:space="preserve"> </w:t>
      </w:r>
      <w:r w:rsidRPr="00F922A0">
        <w:t>г.</w:t>
      </w:r>
      <w:r w:rsidRPr="00F922A0">
        <w:rPr>
          <w:spacing w:val="1"/>
        </w:rPr>
        <w:t xml:space="preserve"> </w:t>
      </w:r>
      <w:r w:rsidRPr="00F922A0">
        <w:t>Шебекино»</w:t>
      </w:r>
      <w:r w:rsidRPr="00F922A0">
        <w:rPr>
          <w:spacing w:val="1"/>
        </w:rPr>
        <w:t xml:space="preserve"> </w:t>
      </w:r>
      <w:r w:rsidRPr="00F922A0">
        <w:t>опирается</w:t>
      </w:r>
      <w:r w:rsidRPr="00F922A0">
        <w:rPr>
          <w:spacing w:val="1"/>
        </w:rPr>
        <w:t xml:space="preserve"> </w:t>
      </w:r>
      <w:r w:rsidRPr="00F922A0">
        <w:t>на</w:t>
      </w:r>
      <w:r w:rsidRPr="00F922A0">
        <w:rPr>
          <w:spacing w:val="1"/>
        </w:rPr>
        <w:t xml:space="preserve"> </w:t>
      </w:r>
      <w:r w:rsidRPr="00F922A0">
        <w:t>исполнение</w:t>
      </w:r>
      <w:r w:rsidRPr="00F922A0">
        <w:rPr>
          <w:spacing w:val="1"/>
        </w:rPr>
        <w:t xml:space="preserve"> </w:t>
      </w:r>
      <w:r w:rsidRPr="00F922A0">
        <w:t>расходных</w:t>
      </w:r>
      <w:r w:rsidRPr="00F922A0">
        <w:rPr>
          <w:spacing w:val="1"/>
        </w:rPr>
        <w:t xml:space="preserve"> </w:t>
      </w:r>
      <w:r w:rsidRPr="00F922A0">
        <w:t>обязательств,</w:t>
      </w:r>
      <w:r w:rsidRPr="00F922A0">
        <w:rPr>
          <w:spacing w:val="1"/>
        </w:rPr>
        <w:t xml:space="preserve"> </w:t>
      </w:r>
      <w:r w:rsidRPr="00F922A0">
        <w:t>обеспечивающих</w:t>
      </w:r>
      <w:r w:rsidRPr="00F922A0">
        <w:rPr>
          <w:spacing w:val="1"/>
        </w:rPr>
        <w:t xml:space="preserve"> </w:t>
      </w:r>
      <w:r w:rsidRPr="00F922A0">
        <w:t>государственные</w:t>
      </w:r>
      <w:r w:rsidRPr="00F922A0">
        <w:rPr>
          <w:spacing w:val="1"/>
        </w:rPr>
        <w:t xml:space="preserve"> </w:t>
      </w:r>
      <w:r w:rsidRPr="00F922A0">
        <w:t>гарантии</w:t>
      </w:r>
      <w:r w:rsidRPr="00F922A0">
        <w:rPr>
          <w:spacing w:val="1"/>
        </w:rPr>
        <w:t xml:space="preserve"> </w:t>
      </w:r>
      <w:r w:rsidRPr="00F922A0">
        <w:t>прав</w:t>
      </w:r>
      <w:r w:rsidRPr="00F922A0">
        <w:rPr>
          <w:spacing w:val="1"/>
        </w:rPr>
        <w:t xml:space="preserve"> </w:t>
      </w:r>
      <w:r w:rsidRPr="00F922A0">
        <w:t>на</w:t>
      </w:r>
      <w:r w:rsidRPr="00F922A0">
        <w:rPr>
          <w:spacing w:val="1"/>
        </w:rPr>
        <w:t xml:space="preserve"> </w:t>
      </w:r>
      <w:r w:rsidRPr="00F922A0">
        <w:t>получение</w:t>
      </w:r>
      <w:r w:rsidRPr="00F922A0">
        <w:rPr>
          <w:spacing w:val="1"/>
        </w:rPr>
        <w:t xml:space="preserve"> </w:t>
      </w:r>
      <w:r w:rsidRPr="00F922A0">
        <w:t>общедоступного</w:t>
      </w:r>
      <w:r w:rsidRPr="00F922A0">
        <w:rPr>
          <w:spacing w:val="1"/>
        </w:rPr>
        <w:t xml:space="preserve"> </w:t>
      </w:r>
      <w:r w:rsidRPr="00F922A0">
        <w:t>и</w:t>
      </w:r>
      <w:r w:rsidRPr="00F922A0">
        <w:rPr>
          <w:spacing w:val="1"/>
        </w:rPr>
        <w:t xml:space="preserve"> </w:t>
      </w:r>
      <w:r w:rsidRPr="00F922A0">
        <w:t>бесплатного</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Объем</w:t>
      </w:r>
      <w:r w:rsidRPr="00F922A0">
        <w:rPr>
          <w:spacing w:val="1"/>
        </w:rPr>
        <w:t xml:space="preserve"> </w:t>
      </w:r>
      <w:r w:rsidRPr="00F922A0">
        <w:t>действующих</w:t>
      </w:r>
      <w:r w:rsidRPr="00F922A0">
        <w:rPr>
          <w:spacing w:val="1"/>
        </w:rPr>
        <w:t xml:space="preserve"> </w:t>
      </w:r>
      <w:r w:rsidRPr="00F922A0">
        <w:t>расходных обязательств отражается в муниципальном задании. Муниципальное задание</w:t>
      </w:r>
      <w:r w:rsidRPr="00F922A0">
        <w:rPr>
          <w:spacing w:val="1"/>
        </w:rPr>
        <w:t xml:space="preserve"> </w:t>
      </w:r>
      <w:r w:rsidRPr="00F922A0">
        <w:t>устанавливает</w:t>
      </w:r>
      <w:r w:rsidRPr="00F922A0">
        <w:rPr>
          <w:spacing w:val="1"/>
        </w:rPr>
        <w:t xml:space="preserve"> </w:t>
      </w:r>
      <w:r w:rsidRPr="00F922A0">
        <w:t>показатели,</w:t>
      </w:r>
      <w:r w:rsidRPr="00F922A0">
        <w:rPr>
          <w:spacing w:val="1"/>
        </w:rPr>
        <w:t xml:space="preserve"> </w:t>
      </w:r>
      <w:r w:rsidRPr="00F922A0">
        <w:t>характеризующие</w:t>
      </w:r>
      <w:r w:rsidRPr="00F922A0">
        <w:rPr>
          <w:spacing w:val="1"/>
        </w:rPr>
        <w:t xml:space="preserve"> </w:t>
      </w:r>
      <w:r w:rsidRPr="00F922A0">
        <w:t>качество</w:t>
      </w:r>
      <w:r w:rsidRPr="00F922A0">
        <w:rPr>
          <w:spacing w:val="1"/>
        </w:rPr>
        <w:t xml:space="preserve"> </w:t>
      </w:r>
      <w:r w:rsidRPr="00F922A0">
        <w:t>и</w:t>
      </w:r>
      <w:r w:rsidRPr="00F922A0">
        <w:rPr>
          <w:spacing w:val="1"/>
        </w:rPr>
        <w:t xml:space="preserve"> </w:t>
      </w:r>
      <w:r w:rsidRPr="00F922A0">
        <w:t>(или)</w:t>
      </w:r>
      <w:r w:rsidRPr="00F922A0">
        <w:rPr>
          <w:spacing w:val="1"/>
        </w:rPr>
        <w:t xml:space="preserve"> </w:t>
      </w:r>
      <w:r w:rsidRPr="00F922A0">
        <w:t>объем</w:t>
      </w:r>
      <w:r w:rsidRPr="00F922A0">
        <w:rPr>
          <w:spacing w:val="1"/>
        </w:rPr>
        <w:t xml:space="preserve"> </w:t>
      </w:r>
      <w:r w:rsidRPr="00F922A0">
        <w:t>(содержание)</w:t>
      </w:r>
      <w:r w:rsidRPr="00F922A0">
        <w:rPr>
          <w:spacing w:val="1"/>
        </w:rPr>
        <w:t xml:space="preserve"> </w:t>
      </w:r>
      <w:r w:rsidRPr="00F922A0">
        <w:t>государственной услуги (работы), а также порядок ее оказания (выполнения). Финансовое</w:t>
      </w:r>
      <w:r w:rsidRPr="00F922A0">
        <w:rPr>
          <w:spacing w:val="1"/>
        </w:rPr>
        <w:t xml:space="preserve"> </w:t>
      </w:r>
      <w:r w:rsidRPr="00F922A0">
        <w:t>обеспечение реализации образовательной программы среднего общего образования школы</w:t>
      </w:r>
      <w:r w:rsidRPr="00F922A0">
        <w:rPr>
          <w:spacing w:val="1"/>
        </w:rPr>
        <w:t xml:space="preserve"> </w:t>
      </w:r>
      <w:r w:rsidRPr="00F922A0">
        <w:t>осуществляется исходя из расходных обязательств на основе муниципального задания по</w:t>
      </w:r>
      <w:r w:rsidRPr="00F922A0">
        <w:rPr>
          <w:spacing w:val="1"/>
        </w:rPr>
        <w:t xml:space="preserve"> </w:t>
      </w:r>
      <w:r w:rsidRPr="00F922A0">
        <w:t>оказанию</w:t>
      </w:r>
      <w:r w:rsidRPr="00F922A0">
        <w:rPr>
          <w:spacing w:val="-1"/>
        </w:rPr>
        <w:t xml:space="preserve"> </w:t>
      </w:r>
      <w:r w:rsidRPr="00F922A0">
        <w:t>муниципальных</w:t>
      </w:r>
      <w:r w:rsidRPr="00F922A0">
        <w:rPr>
          <w:spacing w:val="5"/>
        </w:rPr>
        <w:t xml:space="preserve"> </w:t>
      </w:r>
      <w:r w:rsidRPr="00F922A0">
        <w:t>образовательных</w:t>
      </w:r>
      <w:r w:rsidRPr="00F922A0">
        <w:rPr>
          <w:spacing w:val="3"/>
        </w:rPr>
        <w:t xml:space="preserve"> </w:t>
      </w:r>
      <w:r w:rsidRPr="00F922A0">
        <w:t>услуг.</w:t>
      </w:r>
    </w:p>
    <w:p w:rsidR="00755FD3" w:rsidRPr="00F922A0" w:rsidRDefault="007E3FA8">
      <w:pPr>
        <w:pStyle w:val="a3"/>
        <w:ind w:left="202" w:right="386" w:firstLine="276"/>
      </w:pPr>
      <w:r w:rsidRPr="00F922A0">
        <w:t>Обеспечение</w:t>
      </w:r>
      <w:r w:rsidRPr="00F922A0">
        <w:rPr>
          <w:spacing w:val="-13"/>
        </w:rPr>
        <w:t xml:space="preserve"> </w:t>
      </w:r>
      <w:r w:rsidRPr="00F922A0">
        <w:t>государственных</w:t>
      </w:r>
      <w:r w:rsidRPr="00F922A0">
        <w:rPr>
          <w:spacing w:val="-9"/>
        </w:rPr>
        <w:t xml:space="preserve"> </w:t>
      </w:r>
      <w:r w:rsidRPr="00F922A0">
        <w:t>гарантий</w:t>
      </w:r>
      <w:r w:rsidRPr="00F922A0">
        <w:rPr>
          <w:spacing w:val="-10"/>
        </w:rPr>
        <w:t xml:space="preserve"> </w:t>
      </w:r>
      <w:r w:rsidRPr="00F922A0">
        <w:t>реализации</w:t>
      </w:r>
      <w:r w:rsidRPr="00F922A0">
        <w:rPr>
          <w:spacing w:val="-10"/>
        </w:rPr>
        <w:t xml:space="preserve"> </w:t>
      </w:r>
      <w:r w:rsidRPr="00F922A0">
        <w:t>прав</w:t>
      </w:r>
      <w:r w:rsidRPr="00F922A0">
        <w:rPr>
          <w:spacing w:val="-11"/>
        </w:rPr>
        <w:t xml:space="preserve"> </w:t>
      </w:r>
      <w:r w:rsidRPr="00F922A0">
        <w:t>на</w:t>
      </w:r>
      <w:r w:rsidRPr="00F922A0">
        <w:rPr>
          <w:spacing w:val="-12"/>
        </w:rPr>
        <w:t xml:space="preserve"> </w:t>
      </w:r>
      <w:r w:rsidRPr="00F922A0">
        <w:t>получение</w:t>
      </w:r>
      <w:r w:rsidRPr="00F922A0">
        <w:rPr>
          <w:spacing w:val="-12"/>
        </w:rPr>
        <w:t xml:space="preserve"> </w:t>
      </w:r>
      <w:r w:rsidRPr="00F922A0">
        <w:t>общедоступного</w:t>
      </w:r>
      <w:r w:rsidRPr="00F922A0">
        <w:rPr>
          <w:spacing w:val="-11"/>
        </w:rPr>
        <w:t xml:space="preserve"> </w:t>
      </w:r>
      <w:r w:rsidRPr="00F922A0">
        <w:t>и</w:t>
      </w:r>
      <w:r w:rsidRPr="00F922A0">
        <w:rPr>
          <w:spacing w:val="-58"/>
        </w:rPr>
        <w:t xml:space="preserve"> </w:t>
      </w:r>
      <w:r w:rsidRPr="00F922A0">
        <w:t>бесплатного среднего общего образования в нашей школе осуществляется в соответствии с</w:t>
      </w:r>
      <w:r w:rsidRPr="00F922A0">
        <w:rPr>
          <w:spacing w:val="1"/>
        </w:rPr>
        <w:t xml:space="preserve"> </w:t>
      </w:r>
      <w:r w:rsidRPr="00F922A0">
        <w:t>нормативами,</w:t>
      </w:r>
      <w:r w:rsidRPr="00F922A0">
        <w:rPr>
          <w:spacing w:val="1"/>
        </w:rPr>
        <w:t xml:space="preserve"> </w:t>
      </w:r>
      <w:r w:rsidRPr="00F922A0">
        <w:t>определяемыми</w:t>
      </w:r>
      <w:r w:rsidRPr="00F922A0">
        <w:rPr>
          <w:spacing w:val="1"/>
        </w:rPr>
        <w:t xml:space="preserve"> </w:t>
      </w:r>
      <w:r w:rsidRPr="00F922A0">
        <w:t>органами</w:t>
      </w:r>
      <w:r w:rsidRPr="00F922A0">
        <w:rPr>
          <w:spacing w:val="1"/>
        </w:rPr>
        <w:t xml:space="preserve"> </w:t>
      </w:r>
      <w:r w:rsidRPr="00F922A0">
        <w:t>государственной</w:t>
      </w:r>
      <w:r w:rsidRPr="00F922A0">
        <w:rPr>
          <w:spacing w:val="1"/>
        </w:rPr>
        <w:t xml:space="preserve"> </w:t>
      </w:r>
      <w:r w:rsidRPr="00F922A0">
        <w:t>власти</w:t>
      </w:r>
      <w:r w:rsidRPr="00F922A0">
        <w:rPr>
          <w:spacing w:val="1"/>
        </w:rPr>
        <w:t xml:space="preserve"> </w:t>
      </w:r>
      <w:r w:rsidRPr="00F922A0">
        <w:t>субъектов</w:t>
      </w:r>
      <w:r w:rsidRPr="00F922A0">
        <w:rPr>
          <w:spacing w:val="1"/>
        </w:rPr>
        <w:t xml:space="preserve"> </w:t>
      </w:r>
      <w:r w:rsidRPr="00F922A0">
        <w:t>Российской</w:t>
      </w:r>
      <w:r w:rsidRPr="00F922A0">
        <w:rPr>
          <w:spacing w:val="1"/>
        </w:rPr>
        <w:t xml:space="preserve"> </w:t>
      </w:r>
      <w:r w:rsidRPr="00F922A0">
        <w:t>Федерации.</w:t>
      </w:r>
    </w:p>
    <w:p w:rsidR="00755FD3" w:rsidRPr="00F922A0" w:rsidRDefault="007E3FA8">
      <w:pPr>
        <w:pStyle w:val="a3"/>
        <w:ind w:left="202" w:right="389" w:firstLine="419"/>
      </w:pPr>
      <w:r w:rsidRPr="00F922A0">
        <w:t>Задание</w:t>
      </w:r>
      <w:r w:rsidRPr="00F922A0">
        <w:rPr>
          <w:spacing w:val="1"/>
        </w:rPr>
        <w:t xml:space="preserve"> </w:t>
      </w:r>
      <w:r w:rsidRPr="00F922A0">
        <w:t>Учредителя</w:t>
      </w:r>
      <w:r w:rsidRPr="00F922A0">
        <w:rPr>
          <w:spacing w:val="1"/>
        </w:rPr>
        <w:t xml:space="preserve"> </w:t>
      </w:r>
      <w:r w:rsidRPr="00F922A0">
        <w:t>обеспечивает</w:t>
      </w:r>
      <w:r w:rsidRPr="00F922A0">
        <w:rPr>
          <w:spacing w:val="1"/>
        </w:rPr>
        <w:t xml:space="preserve"> </w:t>
      </w:r>
      <w:r w:rsidRPr="00F922A0">
        <w:t>соответствие</w:t>
      </w:r>
      <w:r w:rsidRPr="00F922A0">
        <w:rPr>
          <w:spacing w:val="1"/>
        </w:rPr>
        <w:t xml:space="preserve"> </w:t>
      </w:r>
      <w:r w:rsidRPr="00F922A0">
        <w:t>показателей</w:t>
      </w:r>
      <w:r w:rsidRPr="00F922A0">
        <w:rPr>
          <w:spacing w:val="1"/>
        </w:rPr>
        <w:t xml:space="preserve"> </w:t>
      </w:r>
      <w:r w:rsidRPr="00F922A0">
        <w:t>объёмов</w:t>
      </w:r>
      <w:r w:rsidRPr="00F922A0">
        <w:rPr>
          <w:spacing w:val="1"/>
        </w:rPr>
        <w:t xml:space="preserve"> </w:t>
      </w:r>
      <w:r w:rsidRPr="00F922A0">
        <w:t>и</w:t>
      </w:r>
      <w:r w:rsidRPr="00F922A0">
        <w:rPr>
          <w:spacing w:val="1"/>
        </w:rPr>
        <w:t xml:space="preserve"> </w:t>
      </w:r>
      <w:r w:rsidRPr="00F922A0">
        <w:t>качества</w:t>
      </w:r>
      <w:r w:rsidRPr="00F922A0">
        <w:rPr>
          <w:spacing w:val="1"/>
        </w:rPr>
        <w:t xml:space="preserve"> </w:t>
      </w:r>
      <w:r w:rsidRPr="00F922A0">
        <w:t>предоставляемых школой услуг (выполнения работ) с размерами направляемых на эти цели</w:t>
      </w:r>
      <w:r w:rsidRPr="00F922A0">
        <w:rPr>
          <w:spacing w:val="-57"/>
        </w:rPr>
        <w:t xml:space="preserve"> </w:t>
      </w:r>
      <w:r w:rsidRPr="00F922A0">
        <w:t>средств</w:t>
      </w:r>
      <w:r w:rsidRPr="00F922A0">
        <w:rPr>
          <w:spacing w:val="-1"/>
        </w:rPr>
        <w:t xml:space="preserve"> </w:t>
      </w:r>
      <w:r w:rsidRPr="00F922A0">
        <w:t>бюджета.</w:t>
      </w:r>
    </w:p>
    <w:p w:rsidR="00755FD3" w:rsidRPr="00F922A0" w:rsidRDefault="007E3FA8">
      <w:pPr>
        <w:ind w:left="202" w:right="387" w:firstLine="719"/>
        <w:jc w:val="both"/>
        <w:rPr>
          <w:sz w:val="24"/>
        </w:rPr>
      </w:pPr>
      <w:r w:rsidRPr="00F922A0">
        <w:rPr>
          <w:i/>
          <w:sz w:val="24"/>
        </w:rPr>
        <w:t>Финансовое</w:t>
      </w:r>
      <w:r w:rsidRPr="00F922A0">
        <w:rPr>
          <w:i/>
          <w:spacing w:val="1"/>
          <w:sz w:val="24"/>
        </w:rPr>
        <w:t xml:space="preserve"> </w:t>
      </w:r>
      <w:r w:rsidRPr="00F922A0">
        <w:rPr>
          <w:i/>
          <w:sz w:val="24"/>
        </w:rPr>
        <w:t>обеспечение</w:t>
      </w:r>
      <w:r w:rsidRPr="00F922A0">
        <w:rPr>
          <w:i/>
          <w:spacing w:val="1"/>
          <w:sz w:val="24"/>
        </w:rPr>
        <w:t xml:space="preserve"> </w:t>
      </w:r>
      <w:r w:rsidRPr="00F922A0">
        <w:rPr>
          <w:i/>
          <w:sz w:val="24"/>
        </w:rPr>
        <w:t>задания</w:t>
      </w:r>
      <w:r w:rsidRPr="00F922A0">
        <w:rPr>
          <w:i/>
          <w:spacing w:val="1"/>
          <w:sz w:val="24"/>
        </w:rPr>
        <w:t xml:space="preserve"> </w:t>
      </w:r>
      <w:r w:rsidRPr="00F922A0">
        <w:rPr>
          <w:i/>
          <w:sz w:val="24"/>
        </w:rPr>
        <w:t>учредителя</w:t>
      </w:r>
      <w:r w:rsidRPr="00F922A0">
        <w:rPr>
          <w:i/>
          <w:spacing w:val="1"/>
          <w:sz w:val="24"/>
        </w:rPr>
        <w:t xml:space="preserve"> </w:t>
      </w:r>
      <w:r w:rsidRPr="00F922A0">
        <w:rPr>
          <w:i/>
          <w:sz w:val="24"/>
        </w:rPr>
        <w:t>по</w:t>
      </w:r>
      <w:r w:rsidRPr="00F922A0">
        <w:rPr>
          <w:i/>
          <w:spacing w:val="1"/>
          <w:sz w:val="24"/>
        </w:rPr>
        <w:t xml:space="preserve"> </w:t>
      </w:r>
      <w:r w:rsidRPr="00F922A0">
        <w:rPr>
          <w:i/>
          <w:sz w:val="24"/>
        </w:rPr>
        <w:t>реализации</w:t>
      </w:r>
      <w:r w:rsidRPr="00F922A0">
        <w:rPr>
          <w:i/>
          <w:spacing w:val="1"/>
          <w:sz w:val="24"/>
        </w:rPr>
        <w:t xml:space="preserve"> </w:t>
      </w:r>
      <w:r w:rsidRPr="00F922A0">
        <w:rPr>
          <w:i/>
          <w:sz w:val="24"/>
        </w:rPr>
        <w:t>основной</w:t>
      </w:r>
      <w:r w:rsidRPr="00F922A0">
        <w:rPr>
          <w:i/>
          <w:spacing w:val="1"/>
          <w:sz w:val="24"/>
        </w:rPr>
        <w:t xml:space="preserve"> </w:t>
      </w:r>
      <w:r w:rsidRPr="00F922A0">
        <w:rPr>
          <w:i/>
          <w:sz w:val="24"/>
        </w:rPr>
        <w:t>образовательной</w:t>
      </w:r>
      <w:r w:rsidRPr="00F922A0">
        <w:rPr>
          <w:i/>
          <w:spacing w:val="1"/>
          <w:sz w:val="24"/>
        </w:rPr>
        <w:t xml:space="preserve"> </w:t>
      </w:r>
      <w:r w:rsidRPr="00F922A0">
        <w:rPr>
          <w:i/>
          <w:sz w:val="24"/>
        </w:rPr>
        <w:t>программы</w:t>
      </w:r>
      <w:r w:rsidRPr="00F922A0">
        <w:rPr>
          <w:i/>
          <w:spacing w:val="1"/>
          <w:sz w:val="24"/>
        </w:rPr>
        <w:t xml:space="preserve"> </w:t>
      </w:r>
      <w:r w:rsidRPr="00F922A0">
        <w:rPr>
          <w:i/>
          <w:sz w:val="24"/>
        </w:rPr>
        <w:t>среднего</w:t>
      </w:r>
      <w:r w:rsidRPr="00F922A0">
        <w:rPr>
          <w:i/>
          <w:spacing w:val="1"/>
          <w:sz w:val="24"/>
        </w:rPr>
        <w:t xml:space="preserve"> </w:t>
      </w:r>
      <w:r w:rsidRPr="00F922A0">
        <w:rPr>
          <w:i/>
          <w:sz w:val="24"/>
        </w:rPr>
        <w:t>общего</w:t>
      </w:r>
      <w:r w:rsidRPr="00F922A0">
        <w:rPr>
          <w:i/>
          <w:spacing w:val="1"/>
          <w:sz w:val="24"/>
        </w:rPr>
        <w:t xml:space="preserve"> </w:t>
      </w:r>
      <w:r w:rsidRPr="00F922A0">
        <w:rPr>
          <w:i/>
          <w:sz w:val="24"/>
        </w:rPr>
        <w:t xml:space="preserve">образования </w:t>
      </w:r>
      <w:r w:rsidRPr="00F922A0">
        <w:rPr>
          <w:sz w:val="24"/>
        </w:rPr>
        <w:t>осуществляется</w:t>
      </w:r>
      <w:r w:rsidRPr="00F922A0">
        <w:rPr>
          <w:spacing w:val="1"/>
          <w:sz w:val="24"/>
        </w:rPr>
        <w:t xml:space="preserve"> </w:t>
      </w:r>
      <w:r w:rsidRPr="00F922A0">
        <w:rPr>
          <w:sz w:val="24"/>
        </w:rPr>
        <w:t>на</w:t>
      </w:r>
      <w:r w:rsidRPr="00F922A0">
        <w:rPr>
          <w:spacing w:val="1"/>
          <w:sz w:val="24"/>
        </w:rPr>
        <w:t xml:space="preserve"> </w:t>
      </w:r>
      <w:r w:rsidRPr="00F922A0">
        <w:rPr>
          <w:sz w:val="24"/>
        </w:rPr>
        <w:t>основе</w:t>
      </w:r>
      <w:r w:rsidRPr="00F922A0">
        <w:rPr>
          <w:spacing w:val="1"/>
          <w:sz w:val="24"/>
        </w:rPr>
        <w:t xml:space="preserve"> </w:t>
      </w:r>
      <w:r w:rsidRPr="00F922A0">
        <w:rPr>
          <w:sz w:val="24"/>
        </w:rPr>
        <w:t>смешанного финансирования: затраты на оплату труда покрывает региональный бюджет,</w:t>
      </w:r>
      <w:r w:rsidRPr="00F922A0">
        <w:rPr>
          <w:spacing w:val="1"/>
          <w:sz w:val="24"/>
        </w:rPr>
        <w:t xml:space="preserve"> </w:t>
      </w:r>
      <w:r w:rsidRPr="00F922A0">
        <w:rPr>
          <w:sz w:val="24"/>
        </w:rPr>
        <w:t>затраты,</w:t>
      </w:r>
      <w:r w:rsidRPr="00F922A0">
        <w:rPr>
          <w:spacing w:val="-1"/>
          <w:sz w:val="24"/>
        </w:rPr>
        <w:t xml:space="preserve"> </w:t>
      </w:r>
      <w:r w:rsidRPr="00F922A0">
        <w:rPr>
          <w:sz w:val="24"/>
        </w:rPr>
        <w:t>связанные</w:t>
      </w:r>
      <w:r w:rsidRPr="00F922A0">
        <w:rPr>
          <w:spacing w:val="-2"/>
          <w:sz w:val="24"/>
        </w:rPr>
        <w:t xml:space="preserve"> </w:t>
      </w:r>
      <w:r w:rsidRPr="00F922A0">
        <w:rPr>
          <w:sz w:val="24"/>
        </w:rPr>
        <w:t>с</w:t>
      </w:r>
      <w:r w:rsidRPr="00F922A0">
        <w:rPr>
          <w:spacing w:val="-1"/>
          <w:sz w:val="24"/>
        </w:rPr>
        <w:t xml:space="preserve"> </w:t>
      </w:r>
      <w:r w:rsidRPr="00F922A0">
        <w:rPr>
          <w:sz w:val="24"/>
        </w:rPr>
        <w:t>содержанием</w:t>
      </w:r>
      <w:r w:rsidRPr="00F922A0">
        <w:rPr>
          <w:spacing w:val="-2"/>
          <w:sz w:val="24"/>
        </w:rPr>
        <w:t xml:space="preserve"> </w:t>
      </w:r>
      <w:r w:rsidRPr="00F922A0">
        <w:rPr>
          <w:sz w:val="24"/>
        </w:rPr>
        <w:t>зданий</w:t>
      </w:r>
      <w:r w:rsidRPr="00F922A0">
        <w:rPr>
          <w:spacing w:val="4"/>
          <w:sz w:val="24"/>
        </w:rPr>
        <w:t xml:space="preserve"> </w:t>
      </w:r>
      <w:r w:rsidRPr="00F922A0">
        <w:rPr>
          <w:sz w:val="24"/>
        </w:rPr>
        <w:t>— муниципальный.</w:t>
      </w:r>
    </w:p>
    <w:p w:rsidR="00755FD3" w:rsidRPr="00F922A0" w:rsidRDefault="007E3FA8">
      <w:pPr>
        <w:ind w:left="921"/>
        <w:jc w:val="both"/>
        <w:rPr>
          <w:sz w:val="24"/>
        </w:rPr>
      </w:pPr>
      <w:r w:rsidRPr="00F922A0">
        <w:rPr>
          <w:i/>
          <w:sz w:val="24"/>
        </w:rPr>
        <w:t>Региональный</w:t>
      </w:r>
      <w:r w:rsidRPr="00F922A0">
        <w:rPr>
          <w:i/>
          <w:spacing w:val="-2"/>
          <w:sz w:val="24"/>
        </w:rPr>
        <w:t xml:space="preserve"> </w:t>
      </w:r>
      <w:r w:rsidRPr="00F922A0">
        <w:rPr>
          <w:i/>
          <w:sz w:val="24"/>
        </w:rPr>
        <w:t>-используется</w:t>
      </w:r>
      <w:r w:rsidRPr="00F922A0">
        <w:rPr>
          <w:i/>
          <w:spacing w:val="-4"/>
          <w:sz w:val="24"/>
        </w:rPr>
        <w:t xml:space="preserve"> </w:t>
      </w:r>
      <w:r w:rsidRPr="00F922A0">
        <w:rPr>
          <w:i/>
          <w:sz w:val="24"/>
        </w:rPr>
        <w:t>на</w:t>
      </w:r>
      <w:r w:rsidRPr="00F922A0">
        <w:rPr>
          <w:i/>
          <w:spacing w:val="-3"/>
          <w:sz w:val="24"/>
        </w:rPr>
        <w:t xml:space="preserve"> </w:t>
      </w:r>
      <w:r w:rsidRPr="00F922A0">
        <w:rPr>
          <w:i/>
          <w:sz w:val="24"/>
        </w:rPr>
        <w:t>следующие</w:t>
      </w:r>
      <w:r w:rsidRPr="00F922A0">
        <w:rPr>
          <w:i/>
          <w:spacing w:val="-3"/>
          <w:sz w:val="24"/>
        </w:rPr>
        <w:t xml:space="preserve"> </w:t>
      </w:r>
      <w:r w:rsidRPr="00F922A0">
        <w:rPr>
          <w:i/>
          <w:sz w:val="24"/>
        </w:rPr>
        <w:t>расходы</w:t>
      </w:r>
      <w:r w:rsidRPr="00F922A0">
        <w:rPr>
          <w:i/>
          <w:spacing w:val="-3"/>
          <w:sz w:val="24"/>
        </w:rPr>
        <w:t xml:space="preserve"> </w:t>
      </w:r>
      <w:r w:rsidRPr="00F922A0">
        <w:rPr>
          <w:i/>
          <w:sz w:val="24"/>
        </w:rPr>
        <w:t>на</w:t>
      </w:r>
      <w:r w:rsidRPr="00F922A0">
        <w:rPr>
          <w:i/>
          <w:spacing w:val="-2"/>
          <w:sz w:val="24"/>
        </w:rPr>
        <w:t xml:space="preserve"> </w:t>
      </w:r>
      <w:r w:rsidRPr="00F922A0">
        <w:rPr>
          <w:i/>
          <w:sz w:val="24"/>
        </w:rPr>
        <w:t>год</w:t>
      </w:r>
      <w:r w:rsidRPr="00F922A0">
        <w:rPr>
          <w:sz w:val="24"/>
        </w:rPr>
        <w:t>:</w:t>
      </w:r>
    </w:p>
    <w:p w:rsidR="00755FD3" w:rsidRPr="00F922A0" w:rsidRDefault="007E3FA8" w:rsidP="00366414">
      <w:pPr>
        <w:pStyle w:val="a5"/>
        <w:numPr>
          <w:ilvl w:val="0"/>
          <w:numId w:val="27"/>
        </w:numPr>
        <w:tabs>
          <w:tab w:val="left" w:pos="402"/>
        </w:tabs>
        <w:ind w:right="384" w:firstLine="0"/>
        <w:rPr>
          <w:sz w:val="24"/>
        </w:rPr>
      </w:pPr>
      <w:r w:rsidRPr="00F922A0">
        <w:rPr>
          <w:sz w:val="24"/>
        </w:rPr>
        <w:t>расходы на оплату труда работников, реализующих образовательную программу среднего</w:t>
      </w:r>
      <w:r w:rsidRPr="00F922A0">
        <w:rPr>
          <w:spacing w:val="-57"/>
          <w:sz w:val="24"/>
        </w:rPr>
        <w:t xml:space="preserve"> </w:t>
      </w:r>
      <w:r w:rsidRPr="00F922A0">
        <w:rPr>
          <w:sz w:val="24"/>
        </w:rPr>
        <w:t>общего</w:t>
      </w:r>
      <w:r w:rsidRPr="00F922A0">
        <w:rPr>
          <w:spacing w:val="-2"/>
          <w:sz w:val="24"/>
        </w:rPr>
        <w:t xml:space="preserve"> </w:t>
      </w:r>
      <w:r w:rsidRPr="00F922A0">
        <w:rPr>
          <w:sz w:val="24"/>
        </w:rPr>
        <w:t>образования;</w:t>
      </w:r>
    </w:p>
    <w:p w:rsidR="00755FD3" w:rsidRPr="00F922A0" w:rsidRDefault="007E3FA8" w:rsidP="00366414">
      <w:pPr>
        <w:pStyle w:val="a5"/>
        <w:numPr>
          <w:ilvl w:val="0"/>
          <w:numId w:val="27"/>
        </w:numPr>
        <w:tabs>
          <w:tab w:val="left" w:pos="342"/>
        </w:tabs>
        <w:ind w:left="341" w:hanging="140"/>
        <w:rPr>
          <w:sz w:val="24"/>
        </w:rPr>
      </w:pPr>
      <w:r w:rsidRPr="00F922A0">
        <w:rPr>
          <w:sz w:val="24"/>
        </w:rPr>
        <w:t>расходы</w:t>
      </w:r>
      <w:r w:rsidRPr="00F922A0">
        <w:rPr>
          <w:spacing w:val="-3"/>
          <w:sz w:val="24"/>
        </w:rPr>
        <w:t xml:space="preserve"> </w:t>
      </w:r>
      <w:r w:rsidRPr="00F922A0">
        <w:rPr>
          <w:sz w:val="24"/>
        </w:rPr>
        <w:t>на</w:t>
      </w:r>
      <w:r w:rsidRPr="00F922A0">
        <w:rPr>
          <w:spacing w:val="-4"/>
          <w:sz w:val="24"/>
        </w:rPr>
        <w:t xml:space="preserve"> </w:t>
      </w:r>
      <w:r w:rsidRPr="00F922A0">
        <w:rPr>
          <w:sz w:val="24"/>
        </w:rPr>
        <w:t>приобретение</w:t>
      </w:r>
      <w:r w:rsidRPr="00F922A0">
        <w:rPr>
          <w:spacing w:val="-2"/>
          <w:sz w:val="24"/>
        </w:rPr>
        <w:t xml:space="preserve"> </w:t>
      </w:r>
      <w:r w:rsidRPr="00F922A0">
        <w:rPr>
          <w:sz w:val="24"/>
        </w:rPr>
        <w:t>учебников</w:t>
      </w:r>
      <w:r w:rsidRPr="00F922A0">
        <w:rPr>
          <w:spacing w:val="-3"/>
          <w:sz w:val="24"/>
        </w:rPr>
        <w:t xml:space="preserve"> </w:t>
      </w:r>
      <w:r w:rsidRPr="00F922A0">
        <w:rPr>
          <w:sz w:val="24"/>
        </w:rPr>
        <w:t>и</w:t>
      </w:r>
      <w:r w:rsidRPr="00F922A0">
        <w:rPr>
          <w:spacing w:val="-1"/>
          <w:sz w:val="24"/>
        </w:rPr>
        <w:t xml:space="preserve"> </w:t>
      </w:r>
      <w:r w:rsidRPr="00F922A0">
        <w:rPr>
          <w:sz w:val="24"/>
        </w:rPr>
        <w:t>учебных</w:t>
      </w:r>
      <w:r w:rsidRPr="00F922A0">
        <w:rPr>
          <w:spacing w:val="-2"/>
          <w:sz w:val="24"/>
        </w:rPr>
        <w:t xml:space="preserve"> </w:t>
      </w:r>
      <w:r w:rsidRPr="00F922A0">
        <w:rPr>
          <w:sz w:val="24"/>
        </w:rPr>
        <w:t>пособий,</w:t>
      </w:r>
      <w:r w:rsidRPr="00F922A0">
        <w:rPr>
          <w:spacing w:val="-3"/>
          <w:sz w:val="24"/>
        </w:rPr>
        <w:t xml:space="preserve"> </w:t>
      </w:r>
      <w:r w:rsidRPr="00F922A0">
        <w:rPr>
          <w:sz w:val="24"/>
        </w:rPr>
        <w:t>средств</w:t>
      </w:r>
      <w:r w:rsidRPr="00F922A0">
        <w:rPr>
          <w:spacing w:val="-3"/>
          <w:sz w:val="24"/>
        </w:rPr>
        <w:t xml:space="preserve"> </w:t>
      </w:r>
      <w:r w:rsidRPr="00F922A0">
        <w:rPr>
          <w:sz w:val="24"/>
        </w:rPr>
        <w:t>обучения,</w:t>
      </w:r>
      <w:r w:rsidRPr="00F922A0">
        <w:rPr>
          <w:spacing w:val="-3"/>
          <w:sz w:val="24"/>
        </w:rPr>
        <w:t xml:space="preserve"> </w:t>
      </w:r>
      <w:r w:rsidRPr="00F922A0">
        <w:rPr>
          <w:sz w:val="24"/>
        </w:rPr>
        <w:t>игр,</w:t>
      </w:r>
      <w:r w:rsidRPr="00F922A0">
        <w:rPr>
          <w:spacing w:val="-4"/>
          <w:sz w:val="24"/>
        </w:rPr>
        <w:t xml:space="preserve"> </w:t>
      </w:r>
      <w:r w:rsidRPr="00F922A0">
        <w:rPr>
          <w:sz w:val="24"/>
        </w:rPr>
        <w:t>игрушек;</w:t>
      </w:r>
    </w:p>
    <w:p w:rsidR="00755FD3" w:rsidRPr="00F922A0" w:rsidRDefault="007E3FA8" w:rsidP="00366414">
      <w:pPr>
        <w:pStyle w:val="a5"/>
        <w:numPr>
          <w:ilvl w:val="0"/>
          <w:numId w:val="27"/>
        </w:numPr>
        <w:tabs>
          <w:tab w:val="left" w:pos="538"/>
        </w:tabs>
        <w:ind w:right="384" w:firstLine="60"/>
        <w:rPr>
          <w:sz w:val="24"/>
        </w:rPr>
      </w:pPr>
      <w:r w:rsidRPr="00F922A0">
        <w:rPr>
          <w:sz w:val="24"/>
        </w:rPr>
        <w:t>расходы,</w:t>
      </w:r>
      <w:r w:rsidRPr="00F922A0">
        <w:rPr>
          <w:spacing w:val="1"/>
          <w:sz w:val="24"/>
        </w:rPr>
        <w:t xml:space="preserve"> </w:t>
      </w:r>
      <w:r w:rsidRPr="00F922A0">
        <w:rPr>
          <w:sz w:val="24"/>
        </w:rPr>
        <w:t>непосредственно</w:t>
      </w:r>
      <w:r w:rsidRPr="00F922A0">
        <w:rPr>
          <w:spacing w:val="1"/>
          <w:sz w:val="24"/>
        </w:rPr>
        <w:t xml:space="preserve"> </w:t>
      </w:r>
      <w:r w:rsidRPr="00F922A0">
        <w:rPr>
          <w:sz w:val="24"/>
        </w:rPr>
        <w:t>связанные</w:t>
      </w:r>
      <w:r w:rsidRPr="00F922A0">
        <w:rPr>
          <w:spacing w:val="1"/>
          <w:sz w:val="24"/>
        </w:rPr>
        <w:t xml:space="preserve"> </w:t>
      </w:r>
      <w:r w:rsidRPr="00F922A0">
        <w:rPr>
          <w:sz w:val="24"/>
        </w:rPr>
        <w:t>с</w:t>
      </w:r>
      <w:r w:rsidRPr="00F922A0">
        <w:rPr>
          <w:spacing w:val="1"/>
          <w:sz w:val="24"/>
        </w:rPr>
        <w:t xml:space="preserve"> </w:t>
      </w:r>
      <w:r w:rsidRPr="00F922A0">
        <w:rPr>
          <w:sz w:val="24"/>
        </w:rPr>
        <w:t>обеспечением</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(приобретение</w:t>
      </w:r>
      <w:r w:rsidRPr="00F922A0">
        <w:rPr>
          <w:spacing w:val="1"/>
          <w:sz w:val="24"/>
        </w:rPr>
        <w:t xml:space="preserve"> </w:t>
      </w:r>
      <w:r w:rsidRPr="00F922A0">
        <w:rPr>
          <w:sz w:val="24"/>
        </w:rPr>
        <w:t>учебно-наглядных</w:t>
      </w:r>
      <w:r w:rsidRPr="00F922A0">
        <w:rPr>
          <w:spacing w:val="1"/>
          <w:sz w:val="24"/>
        </w:rPr>
        <w:t xml:space="preserve"> </w:t>
      </w:r>
      <w:r w:rsidRPr="00F922A0">
        <w:rPr>
          <w:sz w:val="24"/>
        </w:rPr>
        <w:t>пособий,</w:t>
      </w:r>
      <w:r w:rsidRPr="00F922A0">
        <w:rPr>
          <w:spacing w:val="1"/>
          <w:sz w:val="24"/>
        </w:rPr>
        <w:t xml:space="preserve"> </w:t>
      </w:r>
      <w:r w:rsidRPr="00F922A0">
        <w:rPr>
          <w:sz w:val="24"/>
        </w:rPr>
        <w:t>технических</w:t>
      </w:r>
      <w:r w:rsidRPr="00F922A0">
        <w:rPr>
          <w:spacing w:val="1"/>
          <w:sz w:val="24"/>
        </w:rPr>
        <w:t xml:space="preserve"> </w:t>
      </w:r>
      <w:r w:rsidRPr="00F922A0">
        <w:rPr>
          <w:sz w:val="24"/>
        </w:rPr>
        <w:t>средств</w:t>
      </w:r>
      <w:r w:rsidRPr="00F922A0">
        <w:rPr>
          <w:spacing w:val="1"/>
          <w:sz w:val="24"/>
        </w:rPr>
        <w:t xml:space="preserve"> </w:t>
      </w:r>
      <w:r w:rsidRPr="00F922A0">
        <w:rPr>
          <w:sz w:val="24"/>
        </w:rPr>
        <w:t>обучения,</w:t>
      </w:r>
      <w:r w:rsidRPr="00F922A0">
        <w:rPr>
          <w:spacing w:val="1"/>
          <w:sz w:val="24"/>
        </w:rPr>
        <w:t xml:space="preserve"> </w:t>
      </w:r>
      <w:r w:rsidRPr="00F922A0">
        <w:rPr>
          <w:sz w:val="24"/>
        </w:rPr>
        <w:t>расходных</w:t>
      </w:r>
      <w:r w:rsidRPr="00F922A0">
        <w:rPr>
          <w:spacing w:val="1"/>
          <w:sz w:val="24"/>
        </w:rPr>
        <w:t xml:space="preserve"> </w:t>
      </w:r>
      <w:r w:rsidRPr="00F922A0">
        <w:rPr>
          <w:sz w:val="24"/>
        </w:rPr>
        <w:t>материалов,</w:t>
      </w:r>
      <w:r w:rsidRPr="00F922A0">
        <w:rPr>
          <w:spacing w:val="1"/>
          <w:sz w:val="24"/>
        </w:rPr>
        <w:t xml:space="preserve"> </w:t>
      </w:r>
      <w:r w:rsidRPr="00F922A0">
        <w:rPr>
          <w:sz w:val="24"/>
        </w:rPr>
        <w:t>канцелярских</w:t>
      </w:r>
      <w:r w:rsidRPr="00F922A0">
        <w:rPr>
          <w:spacing w:val="1"/>
          <w:sz w:val="24"/>
        </w:rPr>
        <w:t xml:space="preserve"> </w:t>
      </w:r>
      <w:r w:rsidRPr="00F922A0">
        <w:rPr>
          <w:sz w:val="24"/>
        </w:rPr>
        <w:t>товаров,</w:t>
      </w:r>
      <w:r w:rsidRPr="00F922A0">
        <w:rPr>
          <w:spacing w:val="1"/>
          <w:sz w:val="24"/>
        </w:rPr>
        <w:t xml:space="preserve"> </w:t>
      </w:r>
      <w:r w:rsidRPr="00F922A0">
        <w:rPr>
          <w:sz w:val="24"/>
        </w:rPr>
        <w:t>оплату</w:t>
      </w:r>
      <w:r w:rsidRPr="00F922A0">
        <w:rPr>
          <w:spacing w:val="1"/>
          <w:sz w:val="24"/>
        </w:rPr>
        <w:t xml:space="preserve"> </w:t>
      </w:r>
      <w:r w:rsidRPr="00F922A0">
        <w:rPr>
          <w:sz w:val="24"/>
        </w:rPr>
        <w:t>услуг</w:t>
      </w:r>
      <w:r w:rsidRPr="00F922A0">
        <w:rPr>
          <w:spacing w:val="1"/>
          <w:sz w:val="24"/>
        </w:rPr>
        <w:t xml:space="preserve"> </w:t>
      </w:r>
      <w:r w:rsidRPr="00F922A0">
        <w:rPr>
          <w:sz w:val="24"/>
        </w:rPr>
        <w:t>связи</w:t>
      </w:r>
      <w:r w:rsidRPr="00F922A0">
        <w:rPr>
          <w:spacing w:val="1"/>
          <w:sz w:val="24"/>
        </w:rPr>
        <w:t xml:space="preserve"> </w:t>
      </w:r>
      <w:r w:rsidRPr="00F922A0">
        <w:rPr>
          <w:sz w:val="24"/>
        </w:rPr>
        <w:t>в</w:t>
      </w:r>
      <w:r w:rsidRPr="00F922A0">
        <w:rPr>
          <w:spacing w:val="1"/>
          <w:sz w:val="24"/>
        </w:rPr>
        <w:t xml:space="preserve"> </w:t>
      </w:r>
      <w:r w:rsidRPr="00F922A0">
        <w:rPr>
          <w:sz w:val="24"/>
        </w:rPr>
        <w:t>части</w:t>
      </w:r>
      <w:r w:rsidRPr="00F922A0">
        <w:rPr>
          <w:spacing w:val="1"/>
          <w:sz w:val="24"/>
        </w:rPr>
        <w:t xml:space="preserve"> </w:t>
      </w:r>
      <w:r w:rsidRPr="00F922A0">
        <w:rPr>
          <w:sz w:val="24"/>
        </w:rPr>
        <w:t>расходов,</w:t>
      </w:r>
      <w:r w:rsidRPr="00F922A0">
        <w:rPr>
          <w:spacing w:val="1"/>
          <w:sz w:val="24"/>
        </w:rPr>
        <w:t xml:space="preserve"> </w:t>
      </w:r>
      <w:r w:rsidRPr="00F922A0">
        <w:rPr>
          <w:sz w:val="24"/>
        </w:rPr>
        <w:t>связанных</w:t>
      </w:r>
      <w:r w:rsidRPr="00F922A0">
        <w:rPr>
          <w:spacing w:val="1"/>
          <w:sz w:val="24"/>
        </w:rPr>
        <w:t xml:space="preserve"> </w:t>
      </w:r>
      <w:r w:rsidRPr="00F922A0">
        <w:rPr>
          <w:sz w:val="24"/>
        </w:rPr>
        <w:t>с</w:t>
      </w:r>
      <w:r w:rsidRPr="00F922A0">
        <w:rPr>
          <w:spacing w:val="1"/>
          <w:sz w:val="24"/>
        </w:rPr>
        <w:t xml:space="preserve"> </w:t>
      </w:r>
      <w:r w:rsidRPr="00F922A0">
        <w:rPr>
          <w:sz w:val="24"/>
        </w:rPr>
        <w:t>подключением</w:t>
      </w:r>
      <w:r w:rsidRPr="00F922A0">
        <w:rPr>
          <w:spacing w:val="-3"/>
          <w:sz w:val="24"/>
        </w:rPr>
        <w:t xml:space="preserve"> </w:t>
      </w:r>
      <w:r w:rsidRPr="00F922A0">
        <w:rPr>
          <w:sz w:val="24"/>
        </w:rPr>
        <w:t>к</w:t>
      </w:r>
      <w:r w:rsidRPr="00F922A0">
        <w:rPr>
          <w:spacing w:val="-1"/>
          <w:sz w:val="24"/>
        </w:rPr>
        <w:t xml:space="preserve"> </w:t>
      </w:r>
      <w:r w:rsidRPr="00F922A0">
        <w:rPr>
          <w:sz w:val="24"/>
        </w:rPr>
        <w:t>информационной</w:t>
      </w:r>
      <w:r w:rsidRPr="00F922A0">
        <w:rPr>
          <w:spacing w:val="-2"/>
          <w:sz w:val="24"/>
        </w:rPr>
        <w:t xml:space="preserve"> </w:t>
      </w:r>
      <w:r w:rsidRPr="00F922A0">
        <w:rPr>
          <w:sz w:val="24"/>
        </w:rPr>
        <w:t>сети Интернет</w:t>
      </w:r>
      <w:r w:rsidRPr="00F922A0">
        <w:rPr>
          <w:spacing w:val="-1"/>
          <w:sz w:val="24"/>
        </w:rPr>
        <w:t xml:space="preserve"> </w:t>
      </w:r>
      <w:r w:rsidRPr="00F922A0">
        <w:rPr>
          <w:sz w:val="24"/>
        </w:rPr>
        <w:t>и</w:t>
      </w:r>
      <w:r w:rsidRPr="00F922A0">
        <w:rPr>
          <w:spacing w:val="-1"/>
          <w:sz w:val="24"/>
        </w:rPr>
        <w:t xml:space="preserve"> </w:t>
      </w:r>
      <w:r w:rsidRPr="00F922A0">
        <w:rPr>
          <w:sz w:val="24"/>
        </w:rPr>
        <w:t>платой</w:t>
      </w:r>
      <w:r w:rsidRPr="00F922A0">
        <w:rPr>
          <w:spacing w:val="-1"/>
          <w:sz w:val="24"/>
        </w:rPr>
        <w:t xml:space="preserve"> </w:t>
      </w:r>
      <w:r w:rsidRPr="00F922A0">
        <w:rPr>
          <w:sz w:val="24"/>
        </w:rPr>
        <w:t>за</w:t>
      </w:r>
      <w:r w:rsidRPr="00F922A0">
        <w:rPr>
          <w:spacing w:val="-2"/>
          <w:sz w:val="24"/>
        </w:rPr>
        <w:t xml:space="preserve"> </w:t>
      </w:r>
      <w:r w:rsidRPr="00F922A0">
        <w:rPr>
          <w:sz w:val="24"/>
        </w:rPr>
        <w:t>пользование</w:t>
      </w:r>
      <w:r w:rsidRPr="00F922A0">
        <w:rPr>
          <w:spacing w:val="-3"/>
          <w:sz w:val="24"/>
        </w:rPr>
        <w:t xml:space="preserve"> </w:t>
      </w:r>
      <w:r w:rsidRPr="00F922A0">
        <w:rPr>
          <w:sz w:val="24"/>
        </w:rPr>
        <w:t>этой</w:t>
      </w:r>
      <w:r w:rsidRPr="00F922A0">
        <w:rPr>
          <w:spacing w:val="-1"/>
          <w:sz w:val="24"/>
        </w:rPr>
        <w:t xml:space="preserve"> </w:t>
      </w:r>
      <w:r w:rsidRPr="00F922A0">
        <w:rPr>
          <w:sz w:val="24"/>
        </w:rPr>
        <w:t>сетью);</w:t>
      </w:r>
    </w:p>
    <w:p w:rsidR="00755FD3" w:rsidRPr="00F922A0" w:rsidRDefault="007E3FA8" w:rsidP="00366414">
      <w:pPr>
        <w:pStyle w:val="a5"/>
        <w:numPr>
          <w:ilvl w:val="0"/>
          <w:numId w:val="27"/>
        </w:numPr>
        <w:tabs>
          <w:tab w:val="left" w:pos="397"/>
        </w:tabs>
        <w:ind w:right="380" w:firstLine="0"/>
        <w:rPr>
          <w:sz w:val="24"/>
        </w:rPr>
      </w:pPr>
      <w:r w:rsidRPr="00F922A0">
        <w:rPr>
          <w:sz w:val="24"/>
        </w:rPr>
        <w:t>иные</w:t>
      </w:r>
      <w:r w:rsidRPr="00F922A0">
        <w:rPr>
          <w:spacing w:val="-10"/>
          <w:sz w:val="24"/>
        </w:rPr>
        <w:t xml:space="preserve"> </w:t>
      </w:r>
      <w:r w:rsidRPr="00F922A0">
        <w:rPr>
          <w:sz w:val="24"/>
        </w:rPr>
        <w:t>хозяйственные</w:t>
      </w:r>
      <w:r w:rsidRPr="00F922A0">
        <w:rPr>
          <w:spacing w:val="-11"/>
          <w:sz w:val="24"/>
        </w:rPr>
        <w:t xml:space="preserve"> </w:t>
      </w:r>
      <w:r w:rsidRPr="00F922A0">
        <w:rPr>
          <w:sz w:val="24"/>
        </w:rPr>
        <w:t>нужды</w:t>
      </w:r>
      <w:r w:rsidRPr="00F922A0">
        <w:rPr>
          <w:spacing w:val="-8"/>
          <w:sz w:val="24"/>
        </w:rPr>
        <w:t xml:space="preserve"> </w:t>
      </w:r>
      <w:r w:rsidRPr="00F922A0">
        <w:rPr>
          <w:sz w:val="24"/>
        </w:rPr>
        <w:t>и</w:t>
      </w:r>
      <w:r w:rsidRPr="00F922A0">
        <w:rPr>
          <w:spacing w:val="-6"/>
          <w:sz w:val="24"/>
        </w:rPr>
        <w:t xml:space="preserve"> </w:t>
      </w:r>
      <w:r w:rsidRPr="00F922A0">
        <w:rPr>
          <w:sz w:val="24"/>
        </w:rPr>
        <w:t>другие</w:t>
      </w:r>
      <w:r w:rsidRPr="00F922A0">
        <w:rPr>
          <w:spacing w:val="-8"/>
          <w:sz w:val="24"/>
        </w:rPr>
        <w:t xml:space="preserve"> </w:t>
      </w:r>
      <w:r w:rsidRPr="00F922A0">
        <w:rPr>
          <w:sz w:val="24"/>
        </w:rPr>
        <w:t>расходы,</w:t>
      </w:r>
      <w:r w:rsidRPr="00F922A0">
        <w:rPr>
          <w:spacing w:val="-8"/>
          <w:sz w:val="24"/>
        </w:rPr>
        <w:t xml:space="preserve"> </w:t>
      </w:r>
      <w:r w:rsidRPr="00F922A0">
        <w:rPr>
          <w:sz w:val="24"/>
        </w:rPr>
        <w:t>связанные</w:t>
      </w:r>
      <w:r w:rsidRPr="00F922A0">
        <w:rPr>
          <w:spacing w:val="-10"/>
          <w:sz w:val="24"/>
        </w:rPr>
        <w:t xml:space="preserve"> </w:t>
      </w:r>
      <w:r w:rsidRPr="00F922A0">
        <w:rPr>
          <w:sz w:val="24"/>
        </w:rPr>
        <w:t>с</w:t>
      </w:r>
      <w:r w:rsidRPr="00F922A0">
        <w:rPr>
          <w:spacing w:val="-8"/>
          <w:sz w:val="24"/>
        </w:rPr>
        <w:t xml:space="preserve"> </w:t>
      </w:r>
      <w:r w:rsidRPr="00F922A0">
        <w:rPr>
          <w:sz w:val="24"/>
        </w:rPr>
        <w:t>обеспечением</w:t>
      </w:r>
      <w:r w:rsidRPr="00F922A0">
        <w:rPr>
          <w:spacing w:val="-8"/>
          <w:sz w:val="24"/>
        </w:rPr>
        <w:t xml:space="preserve"> </w:t>
      </w:r>
      <w:r w:rsidRPr="00F922A0">
        <w:rPr>
          <w:sz w:val="24"/>
        </w:rPr>
        <w:t>образовательной</w:t>
      </w:r>
      <w:r w:rsidRPr="00F922A0">
        <w:rPr>
          <w:spacing w:val="-58"/>
          <w:sz w:val="24"/>
        </w:rPr>
        <w:t xml:space="preserve"> </w:t>
      </w:r>
      <w:r w:rsidRPr="00F922A0">
        <w:rPr>
          <w:sz w:val="24"/>
        </w:rPr>
        <w:t>деятельности (обучение, повышение квалификации педагогического и административно-</w:t>
      </w:r>
      <w:r w:rsidRPr="00F922A0">
        <w:rPr>
          <w:spacing w:val="1"/>
          <w:sz w:val="24"/>
        </w:rPr>
        <w:t xml:space="preserve"> </w:t>
      </w:r>
      <w:r w:rsidRPr="00F922A0">
        <w:rPr>
          <w:sz w:val="24"/>
        </w:rPr>
        <w:t>управленческого</w:t>
      </w:r>
      <w:r w:rsidRPr="00F922A0">
        <w:rPr>
          <w:spacing w:val="1"/>
          <w:sz w:val="24"/>
        </w:rPr>
        <w:t xml:space="preserve"> </w:t>
      </w:r>
      <w:r w:rsidRPr="00F922A0">
        <w:rPr>
          <w:sz w:val="24"/>
        </w:rPr>
        <w:t>персонала</w:t>
      </w:r>
      <w:r w:rsidRPr="00F922A0">
        <w:rPr>
          <w:spacing w:val="1"/>
          <w:sz w:val="24"/>
        </w:rPr>
        <w:t xml:space="preserve"> </w:t>
      </w:r>
      <w:r w:rsidRPr="00F922A0">
        <w:rPr>
          <w:sz w:val="24"/>
        </w:rPr>
        <w:t>школы),</w:t>
      </w:r>
      <w:r w:rsidRPr="00F922A0">
        <w:rPr>
          <w:spacing w:val="1"/>
          <w:sz w:val="24"/>
        </w:rPr>
        <w:t xml:space="preserve"> </w:t>
      </w:r>
      <w:r w:rsidRPr="00F922A0">
        <w:rPr>
          <w:sz w:val="24"/>
        </w:rPr>
        <w:t>за исключением</w:t>
      </w:r>
      <w:r w:rsidRPr="00F922A0">
        <w:rPr>
          <w:spacing w:val="1"/>
          <w:sz w:val="24"/>
        </w:rPr>
        <w:t xml:space="preserve"> </w:t>
      </w:r>
      <w:r w:rsidRPr="00F922A0">
        <w:rPr>
          <w:sz w:val="24"/>
        </w:rPr>
        <w:t>расходов</w:t>
      </w:r>
      <w:r w:rsidRPr="00F922A0">
        <w:rPr>
          <w:spacing w:val="1"/>
          <w:sz w:val="24"/>
        </w:rPr>
        <w:t xml:space="preserve"> </w:t>
      </w:r>
      <w:r w:rsidRPr="00F922A0">
        <w:rPr>
          <w:sz w:val="24"/>
        </w:rPr>
        <w:t>на содержание зданий</w:t>
      </w:r>
      <w:r w:rsidRPr="00F922A0">
        <w:rPr>
          <w:spacing w:val="1"/>
          <w:sz w:val="24"/>
        </w:rPr>
        <w:t xml:space="preserve"> </w:t>
      </w:r>
      <w:r w:rsidRPr="00F922A0">
        <w:rPr>
          <w:sz w:val="24"/>
        </w:rPr>
        <w:t>и</w:t>
      </w:r>
      <w:r w:rsidRPr="00F922A0">
        <w:rPr>
          <w:spacing w:val="1"/>
          <w:sz w:val="24"/>
        </w:rPr>
        <w:t xml:space="preserve"> </w:t>
      </w:r>
      <w:r w:rsidRPr="00F922A0">
        <w:rPr>
          <w:sz w:val="24"/>
        </w:rPr>
        <w:t>коммунальных расходов,</w:t>
      </w:r>
      <w:r w:rsidRPr="00F922A0">
        <w:rPr>
          <w:spacing w:val="-1"/>
          <w:sz w:val="24"/>
        </w:rPr>
        <w:t xml:space="preserve"> </w:t>
      </w:r>
      <w:r w:rsidRPr="00F922A0">
        <w:rPr>
          <w:sz w:val="24"/>
        </w:rPr>
        <w:t>осуществляемых из</w:t>
      </w:r>
      <w:r w:rsidRPr="00F922A0">
        <w:rPr>
          <w:spacing w:val="-2"/>
          <w:sz w:val="24"/>
        </w:rPr>
        <w:t xml:space="preserve"> </w:t>
      </w:r>
      <w:r w:rsidRPr="00F922A0">
        <w:rPr>
          <w:sz w:val="24"/>
        </w:rPr>
        <w:t>местных</w:t>
      </w:r>
      <w:r w:rsidRPr="00F922A0">
        <w:rPr>
          <w:spacing w:val="1"/>
          <w:sz w:val="24"/>
        </w:rPr>
        <w:t xml:space="preserve"> </w:t>
      </w:r>
      <w:r w:rsidRPr="00F922A0">
        <w:rPr>
          <w:sz w:val="24"/>
        </w:rPr>
        <w:t>бюджетов.</w:t>
      </w:r>
    </w:p>
    <w:p w:rsidR="00755FD3" w:rsidRPr="00F922A0" w:rsidRDefault="007E3FA8">
      <w:pPr>
        <w:pStyle w:val="a3"/>
        <w:spacing w:before="73"/>
        <w:ind w:left="202" w:right="388" w:firstLine="719"/>
      </w:pPr>
      <w:r w:rsidRPr="00F922A0">
        <w:t>В соответствии с расходными обязательствами органов местного самоуправления по</w:t>
      </w:r>
      <w:r w:rsidRPr="00F922A0">
        <w:rPr>
          <w:spacing w:val="-57"/>
        </w:rPr>
        <w:t xml:space="preserve"> </w:t>
      </w:r>
      <w:r w:rsidRPr="00F922A0">
        <w:t>организации</w:t>
      </w:r>
      <w:r w:rsidRPr="00F922A0">
        <w:rPr>
          <w:spacing w:val="1"/>
        </w:rPr>
        <w:t xml:space="preserve"> </w:t>
      </w:r>
      <w:r w:rsidRPr="00F922A0">
        <w:t>предоставления</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t>в</w:t>
      </w:r>
      <w:r w:rsidRPr="00F922A0">
        <w:rPr>
          <w:spacing w:val="1"/>
        </w:rPr>
        <w:t xml:space="preserve"> </w:t>
      </w:r>
      <w:r w:rsidRPr="00F922A0">
        <w:t>расходы</w:t>
      </w:r>
      <w:r w:rsidRPr="00F922A0">
        <w:rPr>
          <w:spacing w:val="1"/>
        </w:rPr>
        <w:t xml:space="preserve"> </w:t>
      </w:r>
      <w:r w:rsidRPr="00F922A0">
        <w:t>местных</w:t>
      </w:r>
      <w:r w:rsidRPr="00F922A0">
        <w:rPr>
          <w:spacing w:val="1"/>
        </w:rPr>
        <w:t xml:space="preserve"> </w:t>
      </w:r>
      <w:r w:rsidRPr="00F922A0">
        <w:t>бюджетов</w:t>
      </w:r>
      <w:r w:rsidRPr="00F922A0">
        <w:rPr>
          <w:spacing w:val="1"/>
        </w:rPr>
        <w:t xml:space="preserve"> </w:t>
      </w:r>
      <w:r w:rsidRPr="00F922A0">
        <w:t>также</w:t>
      </w:r>
      <w:r w:rsidRPr="00F922A0">
        <w:rPr>
          <w:spacing w:val="1"/>
        </w:rPr>
        <w:t xml:space="preserve"> </w:t>
      </w:r>
      <w:r w:rsidRPr="00F922A0">
        <w:t>включаются расходы, связанные с организацией подвоза обучающихся к образовательной</w:t>
      </w:r>
      <w:r w:rsidRPr="00F922A0">
        <w:rPr>
          <w:spacing w:val="1"/>
        </w:rPr>
        <w:t xml:space="preserve"> </w:t>
      </w:r>
      <w:r w:rsidRPr="00F922A0">
        <w:t>организации</w:t>
      </w:r>
      <w:r w:rsidRPr="00F922A0">
        <w:rPr>
          <w:spacing w:val="1"/>
        </w:rPr>
        <w:t xml:space="preserve"> </w:t>
      </w:r>
      <w:r w:rsidRPr="00F922A0">
        <w:t>и</w:t>
      </w:r>
      <w:r w:rsidRPr="00F922A0">
        <w:rPr>
          <w:spacing w:val="1"/>
        </w:rPr>
        <w:t xml:space="preserve"> </w:t>
      </w:r>
      <w:r w:rsidRPr="00F922A0">
        <w:t>развитием</w:t>
      </w:r>
      <w:r w:rsidRPr="00F922A0">
        <w:rPr>
          <w:spacing w:val="1"/>
        </w:rPr>
        <w:t xml:space="preserve"> </w:t>
      </w:r>
      <w:r w:rsidRPr="00F922A0">
        <w:t>сетевого</w:t>
      </w:r>
      <w:r w:rsidRPr="00F922A0">
        <w:rPr>
          <w:spacing w:val="1"/>
        </w:rPr>
        <w:t xml:space="preserve"> </w:t>
      </w:r>
      <w:r w:rsidRPr="00F922A0">
        <w:t>взаимодействия</w:t>
      </w:r>
      <w:r w:rsidRPr="00F922A0">
        <w:rPr>
          <w:spacing w:val="1"/>
        </w:rPr>
        <w:t xml:space="preserve"> </w:t>
      </w:r>
      <w:r w:rsidRPr="00F922A0">
        <w:t>для</w:t>
      </w:r>
      <w:r w:rsidRPr="00F922A0">
        <w:rPr>
          <w:spacing w:val="1"/>
        </w:rPr>
        <w:t xml:space="preserve"> </w:t>
      </w:r>
      <w:r w:rsidRPr="00F922A0">
        <w:t>реализации</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3"/>
        </w:rPr>
        <w:t xml:space="preserve"> </w:t>
      </w:r>
      <w:r w:rsidRPr="00F922A0">
        <w:t>среднего общего</w:t>
      </w:r>
      <w:r w:rsidRPr="00F922A0">
        <w:rPr>
          <w:spacing w:val="1"/>
        </w:rPr>
        <w:t xml:space="preserve"> </w:t>
      </w:r>
      <w:r w:rsidRPr="00F922A0">
        <w:t>образования.</w:t>
      </w:r>
    </w:p>
    <w:p w:rsidR="00755FD3" w:rsidRPr="00F922A0" w:rsidRDefault="007E3FA8">
      <w:pPr>
        <w:pStyle w:val="a3"/>
        <w:ind w:left="202" w:right="381" w:firstLine="479"/>
      </w:pPr>
      <w:r w:rsidRPr="00F922A0">
        <w:t>В</w:t>
      </w:r>
      <w:r w:rsidRPr="00F922A0">
        <w:rPr>
          <w:spacing w:val="-8"/>
        </w:rPr>
        <w:t xml:space="preserve"> </w:t>
      </w:r>
      <w:r w:rsidRPr="00F922A0">
        <w:t>связи</w:t>
      </w:r>
      <w:r w:rsidRPr="00F922A0">
        <w:rPr>
          <w:spacing w:val="-5"/>
        </w:rPr>
        <w:t xml:space="preserve"> </w:t>
      </w:r>
      <w:r w:rsidRPr="00F922A0">
        <w:t>с</w:t>
      </w:r>
      <w:r w:rsidRPr="00F922A0">
        <w:rPr>
          <w:spacing w:val="-6"/>
        </w:rPr>
        <w:t xml:space="preserve"> </w:t>
      </w:r>
      <w:r w:rsidRPr="00F922A0">
        <w:t>требованиями</w:t>
      </w:r>
      <w:r w:rsidRPr="00F922A0">
        <w:rPr>
          <w:spacing w:val="-5"/>
        </w:rPr>
        <w:t xml:space="preserve"> </w:t>
      </w:r>
      <w:r w:rsidRPr="00F922A0">
        <w:t>Стандарта</w:t>
      </w:r>
      <w:r w:rsidRPr="00F922A0">
        <w:rPr>
          <w:spacing w:val="-5"/>
        </w:rPr>
        <w:t xml:space="preserve"> </w:t>
      </w:r>
      <w:r w:rsidRPr="00F922A0">
        <w:t>при</w:t>
      </w:r>
      <w:r w:rsidRPr="00F922A0">
        <w:rPr>
          <w:spacing w:val="-5"/>
        </w:rPr>
        <w:t xml:space="preserve"> </w:t>
      </w:r>
      <w:r w:rsidRPr="00F922A0">
        <w:t>расчёте</w:t>
      </w:r>
      <w:r w:rsidRPr="00F922A0">
        <w:rPr>
          <w:spacing w:val="-6"/>
        </w:rPr>
        <w:t xml:space="preserve"> </w:t>
      </w:r>
      <w:r w:rsidRPr="00F922A0">
        <w:t>регионального</w:t>
      </w:r>
      <w:r w:rsidRPr="00F922A0">
        <w:rPr>
          <w:spacing w:val="-5"/>
        </w:rPr>
        <w:t xml:space="preserve"> </w:t>
      </w:r>
      <w:r w:rsidRPr="00F922A0">
        <w:t>финансирования должны</w:t>
      </w:r>
      <w:r w:rsidRPr="00F922A0">
        <w:rPr>
          <w:spacing w:val="-58"/>
        </w:rPr>
        <w:t xml:space="preserve"> </w:t>
      </w:r>
      <w:r w:rsidRPr="00F922A0">
        <w:lastRenderedPageBreak/>
        <w:t>учитываться затраты рабочего времени педагогических работников школы</w:t>
      </w:r>
      <w:r w:rsidRPr="00F922A0">
        <w:rPr>
          <w:spacing w:val="1"/>
        </w:rPr>
        <w:t xml:space="preserve"> </w:t>
      </w:r>
      <w:r w:rsidRPr="00F922A0">
        <w:t>на урочную и</w:t>
      </w:r>
      <w:r w:rsidRPr="00F922A0">
        <w:rPr>
          <w:spacing w:val="1"/>
        </w:rPr>
        <w:t xml:space="preserve"> </w:t>
      </w:r>
      <w:r w:rsidRPr="00F922A0">
        <w:t>внеурочную деятельность, включая все виды работ (учебная, воспитательная методическая</w:t>
      </w:r>
      <w:r w:rsidRPr="00F922A0">
        <w:rPr>
          <w:spacing w:val="1"/>
        </w:rPr>
        <w:t xml:space="preserve"> </w:t>
      </w:r>
      <w:r w:rsidRPr="00F922A0">
        <w:t>и</w:t>
      </w:r>
      <w:r w:rsidRPr="00F922A0">
        <w:rPr>
          <w:spacing w:val="-2"/>
        </w:rPr>
        <w:t xml:space="preserve"> </w:t>
      </w:r>
      <w:r w:rsidRPr="00F922A0">
        <w:t>т.</w:t>
      </w:r>
      <w:r w:rsidRPr="00F922A0">
        <w:rPr>
          <w:spacing w:val="-1"/>
        </w:rPr>
        <w:t xml:space="preserve"> </w:t>
      </w:r>
      <w:r w:rsidRPr="00F922A0">
        <w:t>п.),</w:t>
      </w:r>
      <w:r w:rsidRPr="00F922A0">
        <w:rPr>
          <w:spacing w:val="-1"/>
        </w:rPr>
        <w:t xml:space="preserve"> </w:t>
      </w:r>
      <w:r w:rsidRPr="00F922A0">
        <w:t>входящие</w:t>
      </w:r>
      <w:r w:rsidRPr="00F922A0">
        <w:rPr>
          <w:spacing w:val="-2"/>
        </w:rPr>
        <w:t xml:space="preserve"> </w:t>
      </w:r>
      <w:r w:rsidRPr="00F922A0">
        <w:t>в</w:t>
      </w:r>
      <w:r w:rsidRPr="00F922A0">
        <w:rPr>
          <w:spacing w:val="-2"/>
        </w:rPr>
        <w:t xml:space="preserve"> </w:t>
      </w:r>
      <w:r w:rsidRPr="00F922A0">
        <w:t>трудовые</w:t>
      </w:r>
      <w:r w:rsidRPr="00F922A0">
        <w:rPr>
          <w:spacing w:val="-2"/>
        </w:rPr>
        <w:t xml:space="preserve"> </w:t>
      </w:r>
      <w:r w:rsidRPr="00F922A0">
        <w:t>обязанности конкретных</w:t>
      </w:r>
      <w:r w:rsidRPr="00F922A0">
        <w:rPr>
          <w:spacing w:val="1"/>
        </w:rPr>
        <w:t xml:space="preserve"> </w:t>
      </w:r>
      <w:r w:rsidRPr="00F922A0">
        <w:t>педагогических</w:t>
      </w:r>
      <w:r w:rsidRPr="00F922A0">
        <w:rPr>
          <w:spacing w:val="1"/>
        </w:rPr>
        <w:t xml:space="preserve"> </w:t>
      </w:r>
      <w:r w:rsidRPr="00F922A0">
        <w:t>работников.</w:t>
      </w:r>
    </w:p>
    <w:p w:rsidR="00755FD3" w:rsidRPr="00F922A0" w:rsidRDefault="007E3FA8">
      <w:pPr>
        <w:pStyle w:val="a3"/>
        <w:spacing w:before="1"/>
        <w:ind w:left="202" w:right="383" w:firstLine="359"/>
      </w:pPr>
      <w:r w:rsidRPr="00F922A0">
        <w:rPr>
          <w:i/>
        </w:rPr>
        <w:t xml:space="preserve">Формирование фонда оплаты труда </w:t>
      </w:r>
      <w:r w:rsidRPr="00F922A0">
        <w:t>школы осуществляется в пределах объёма средств</w:t>
      </w:r>
      <w:r w:rsidRPr="00F922A0">
        <w:rPr>
          <w:spacing w:val="1"/>
        </w:rPr>
        <w:t xml:space="preserve"> </w:t>
      </w:r>
      <w:r w:rsidRPr="00F922A0">
        <w:t>школы на текущий финансовый год, определённого в соответствии с количеством классов-</w:t>
      </w:r>
      <w:r w:rsidRPr="00F922A0">
        <w:rPr>
          <w:spacing w:val="1"/>
        </w:rPr>
        <w:t xml:space="preserve"> </w:t>
      </w:r>
      <w:r w:rsidRPr="00F922A0">
        <w:t>комплектов,</w:t>
      </w:r>
      <w:r w:rsidRPr="00F922A0">
        <w:rPr>
          <w:spacing w:val="1"/>
        </w:rPr>
        <w:t xml:space="preserve"> </w:t>
      </w:r>
      <w:r w:rsidRPr="00F922A0">
        <w:t>для</w:t>
      </w:r>
      <w:r w:rsidRPr="00F922A0">
        <w:rPr>
          <w:spacing w:val="1"/>
        </w:rPr>
        <w:t xml:space="preserve"> </w:t>
      </w:r>
      <w:r w:rsidRPr="00F922A0">
        <w:t>администрации</w:t>
      </w:r>
      <w:r w:rsidRPr="00F922A0">
        <w:rPr>
          <w:spacing w:val="1"/>
        </w:rPr>
        <w:t xml:space="preserve"> </w:t>
      </w:r>
      <w:r w:rsidRPr="00F922A0">
        <w:t>-</w:t>
      </w:r>
      <w:r w:rsidRPr="00F922A0">
        <w:rPr>
          <w:spacing w:val="1"/>
        </w:rPr>
        <w:t xml:space="preserve"> </w:t>
      </w:r>
      <w:r w:rsidRPr="00F922A0">
        <w:t>с</w:t>
      </w:r>
      <w:r w:rsidRPr="00F922A0">
        <w:rPr>
          <w:spacing w:val="1"/>
        </w:rPr>
        <w:t xml:space="preserve"> </w:t>
      </w:r>
      <w:r w:rsidRPr="00F922A0">
        <w:t>количеством</w:t>
      </w:r>
      <w:r w:rsidRPr="00F922A0">
        <w:rPr>
          <w:spacing w:val="1"/>
        </w:rPr>
        <w:t xml:space="preserve"> </w:t>
      </w:r>
      <w:r w:rsidRPr="00F922A0">
        <w:t>обучающихся</w:t>
      </w:r>
      <w:r w:rsidRPr="00F922A0">
        <w:rPr>
          <w:spacing w:val="1"/>
        </w:rPr>
        <w:t xml:space="preserve"> </w:t>
      </w:r>
      <w:r w:rsidRPr="00F922A0">
        <w:t>(с</w:t>
      </w:r>
      <w:r w:rsidRPr="00F922A0">
        <w:rPr>
          <w:spacing w:val="1"/>
        </w:rPr>
        <w:t xml:space="preserve"> </w:t>
      </w:r>
      <w:r w:rsidRPr="00F922A0">
        <w:t>соответствующими</w:t>
      </w:r>
      <w:r w:rsidRPr="00F922A0">
        <w:rPr>
          <w:spacing w:val="1"/>
        </w:rPr>
        <w:t xml:space="preserve"> </w:t>
      </w:r>
      <w:r w:rsidRPr="00F922A0">
        <w:t>поправочными</w:t>
      </w:r>
      <w:r w:rsidRPr="00F922A0">
        <w:rPr>
          <w:spacing w:val="1"/>
        </w:rPr>
        <w:t xml:space="preserve"> </w:t>
      </w:r>
      <w:r w:rsidRPr="00F922A0">
        <w:t>коэффициентами),</w:t>
      </w:r>
      <w:r w:rsidRPr="00F922A0">
        <w:rPr>
          <w:spacing w:val="1"/>
        </w:rPr>
        <w:t xml:space="preserve"> </w:t>
      </w:r>
      <w:r w:rsidRPr="00F922A0">
        <w:t>и</w:t>
      </w:r>
      <w:r w:rsidRPr="00F922A0">
        <w:rPr>
          <w:spacing w:val="1"/>
        </w:rPr>
        <w:t xml:space="preserve"> </w:t>
      </w:r>
      <w:r w:rsidRPr="00F922A0">
        <w:t>отражается</w:t>
      </w:r>
      <w:r w:rsidRPr="00F922A0">
        <w:rPr>
          <w:spacing w:val="1"/>
        </w:rPr>
        <w:t xml:space="preserve"> </w:t>
      </w:r>
      <w:r w:rsidRPr="00F922A0">
        <w:t>в</w:t>
      </w:r>
      <w:r w:rsidRPr="00F922A0">
        <w:rPr>
          <w:spacing w:val="1"/>
        </w:rPr>
        <w:t xml:space="preserve"> </w:t>
      </w:r>
      <w:r w:rsidRPr="00F922A0">
        <w:t>плане</w:t>
      </w:r>
      <w:r w:rsidRPr="00F922A0">
        <w:rPr>
          <w:spacing w:val="1"/>
        </w:rPr>
        <w:t xml:space="preserve"> </w:t>
      </w:r>
      <w:r w:rsidRPr="00F922A0">
        <w:t>финансово-хозяйственной</w:t>
      </w:r>
      <w:r w:rsidRPr="00F922A0">
        <w:rPr>
          <w:spacing w:val="1"/>
        </w:rPr>
        <w:t xml:space="preserve"> </w:t>
      </w:r>
      <w:r w:rsidRPr="00F922A0">
        <w:t>деятельности</w:t>
      </w:r>
      <w:r w:rsidRPr="00F922A0">
        <w:rPr>
          <w:spacing w:val="1"/>
        </w:rPr>
        <w:t xml:space="preserve"> </w:t>
      </w:r>
      <w:r w:rsidRPr="00F922A0">
        <w:t>школы.</w:t>
      </w:r>
    </w:p>
    <w:p w:rsidR="00755FD3" w:rsidRPr="00F922A0" w:rsidRDefault="007E3FA8">
      <w:pPr>
        <w:pStyle w:val="a3"/>
        <w:ind w:left="202" w:right="386" w:firstLine="719"/>
      </w:pPr>
      <w:r w:rsidRPr="00F922A0">
        <w:t>Размеры, порядок и условия осуществления стимулирующих выплат определяются в</w:t>
      </w:r>
      <w:r w:rsidRPr="00F922A0">
        <w:rPr>
          <w:spacing w:val="-57"/>
        </w:rPr>
        <w:t xml:space="preserve"> </w:t>
      </w:r>
      <w:r w:rsidRPr="00F922A0">
        <w:t>локальных</w:t>
      </w:r>
      <w:r w:rsidRPr="00F922A0">
        <w:rPr>
          <w:spacing w:val="1"/>
        </w:rPr>
        <w:t xml:space="preserve"> </w:t>
      </w:r>
      <w:r w:rsidRPr="00F922A0">
        <w:t>правовых</w:t>
      </w:r>
      <w:r w:rsidRPr="00F922A0">
        <w:rPr>
          <w:spacing w:val="1"/>
        </w:rPr>
        <w:t xml:space="preserve"> </w:t>
      </w:r>
      <w:r w:rsidRPr="00F922A0">
        <w:t>актах</w:t>
      </w:r>
      <w:r w:rsidRPr="00F922A0">
        <w:rPr>
          <w:spacing w:val="1"/>
        </w:rPr>
        <w:t xml:space="preserve"> </w:t>
      </w:r>
      <w:r w:rsidRPr="00F922A0">
        <w:t>школы</w:t>
      </w:r>
      <w:r w:rsidRPr="00F922A0">
        <w:rPr>
          <w:spacing w:val="1"/>
        </w:rPr>
        <w:t xml:space="preserve"> </w:t>
      </w:r>
      <w:r w:rsidRPr="00F922A0">
        <w:t>и</w:t>
      </w:r>
      <w:r w:rsidRPr="00F922A0">
        <w:rPr>
          <w:spacing w:val="1"/>
        </w:rPr>
        <w:t xml:space="preserve"> </w:t>
      </w:r>
      <w:r w:rsidRPr="00F922A0">
        <w:t>в</w:t>
      </w:r>
      <w:r w:rsidRPr="00F922A0">
        <w:rPr>
          <w:spacing w:val="1"/>
        </w:rPr>
        <w:t xml:space="preserve"> </w:t>
      </w:r>
      <w:r w:rsidRPr="00F922A0">
        <w:t>коллективном</w:t>
      </w:r>
      <w:r w:rsidRPr="00F922A0">
        <w:rPr>
          <w:spacing w:val="1"/>
        </w:rPr>
        <w:t xml:space="preserve"> </w:t>
      </w:r>
      <w:r w:rsidRPr="00F922A0">
        <w:t>договоре.</w:t>
      </w:r>
      <w:r w:rsidRPr="00F922A0">
        <w:rPr>
          <w:spacing w:val="1"/>
        </w:rPr>
        <w:t xml:space="preserve"> </w:t>
      </w:r>
      <w:r w:rsidRPr="00F922A0">
        <w:t>В</w:t>
      </w:r>
      <w:r w:rsidRPr="00F922A0">
        <w:rPr>
          <w:spacing w:val="1"/>
        </w:rPr>
        <w:t xml:space="preserve"> </w:t>
      </w:r>
      <w:r w:rsidRPr="00F922A0">
        <w:t>Положении</w:t>
      </w:r>
      <w:r w:rsidRPr="00F922A0">
        <w:rPr>
          <w:spacing w:val="1"/>
        </w:rPr>
        <w:t xml:space="preserve"> </w:t>
      </w:r>
      <w:r w:rsidRPr="00F922A0">
        <w:t>о</w:t>
      </w:r>
      <w:r w:rsidRPr="00F922A0">
        <w:rPr>
          <w:spacing w:val="-57"/>
        </w:rPr>
        <w:t xml:space="preserve"> </w:t>
      </w:r>
      <w:r w:rsidRPr="00F922A0">
        <w:t>стимулирующих выплатах определены критерии и показатели результативности и качества,</w:t>
      </w:r>
      <w:r w:rsidRPr="00F922A0">
        <w:rPr>
          <w:spacing w:val="-57"/>
        </w:rPr>
        <w:t xml:space="preserve"> </w:t>
      </w:r>
      <w:r w:rsidRPr="00F922A0">
        <w:t>разработанные в соответствии с требованиями ФГОС к результатам освоения основной</w:t>
      </w:r>
      <w:r w:rsidRPr="00F922A0">
        <w:rPr>
          <w:spacing w:val="1"/>
        </w:rPr>
        <w:t xml:space="preserve"> </w:t>
      </w:r>
      <w:r w:rsidRPr="00F922A0">
        <w:t>образовательной программы среднего общего образования. В них включаются: динамика</w:t>
      </w:r>
      <w:r w:rsidRPr="00F922A0">
        <w:rPr>
          <w:spacing w:val="1"/>
        </w:rPr>
        <w:t xml:space="preserve"> </w:t>
      </w:r>
      <w:r w:rsidRPr="00F922A0">
        <w:t>учебных достижений обучающихся, активность их участия во внеурочной деятельности;</w:t>
      </w:r>
      <w:r w:rsidRPr="00F922A0">
        <w:rPr>
          <w:spacing w:val="1"/>
        </w:rPr>
        <w:t xml:space="preserve"> </w:t>
      </w:r>
      <w:r w:rsidRPr="00F922A0">
        <w:t>использование</w:t>
      </w:r>
      <w:r w:rsidRPr="00F922A0">
        <w:rPr>
          <w:spacing w:val="1"/>
        </w:rPr>
        <w:t xml:space="preserve"> </w:t>
      </w:r>
      <w:r w:rsidRPr="00F922A0">
        <w:t>учителями</w:t>
      </w:r>
      <w:r w:rsidRPr="00F922A0">
        <w:rPr>
          <w:spacing w:val="1"/>
        </w:rPr>
        <w:t xml:space="preserve"> </w:t>
      </w:r>
      <w:r w:rsidRPr="00F922A0">
        <w:t>современных</w:t>
      </w:r>
      <w:r w:rsidRPr="00F922A0">
        <w:rPr>
          <w:spacing w:val="1"/>
        </w:rPr>
        <w:t xml:space="preserve"> </w:t>
      </w:r>
      <w:r w:rsidRPr="00F922A0">
        <w:t>педагогических</w:t>
      </w:r>
      <w:r w:rsidRPr="00F922A0">
        <w:rPr>
          <w:spacing w:val="1"/>
        </w:rPr>
        <w:t xml:space="preserve"> </w:t>
      </w:r>
      <w:r w:rsidRPr="00F922A0">
        <w:t>технологий,</w:t>
      </w:r>
      <w:r w:rsidRPr="00F922A0">
        <w:rPr>
          <w:spacing w:val="1"/>
        </w:rPr>
        <w:t xml:space="preserve"> </w:t>
      </w:r>
      <w:r w:rsidRPr="00F922A0">
        <w:t>в</w:t>
      </w:r>
      <w:r w:rsidRPr="00F922A0">
        <w:rPr>
          <w:spacing w:val="1"/>
        </w:rPr>
        <w:t xml:space="preserve"> </w:t>
      </w:r>
      <w:r w:rsidRPr="00F922A0">
        <w:t>том</w:t>
      </w:r>
      <w:r w:rsidRPr="00F922A0">
        <w:rPr>
          <w:spacing w:val="1"/>
        </w:rPr>
        <w:t xml:space="preserve"> </w:t>
      </w:r>
      <w:r w:rsidRPr="00F922A0">
        <w:t>числе</w:t>
      </w:r>
      <w:r w:rsidRPr="00F922A0">
        <w:rPr>
          <w:spacing w:val="1"/>
        </w:rPr>
        <w:t xml:space="preserve"> </w:t>
      </w:r>
      <w:r w:rsidRPr="00F922A0">
        <w:t>здоровьесберегающих;</w:t>
      </w:r>
      <w:r w:rsidRPr="00F922A0">
        <w:rPr>
          <w:spacing w:val="1"/>
        </w:rPr>
        <w:t xml:space="preserve"> </w:t>
      </w:r>
      <w:r w:rsidRPr="00F922A0">
        <w:t>участие</w:t>
      </w:r>
      <w:r w:rsidRPr="00F922A0">
        <w:rPr>
          <w:spacing w:val="1"/>
        </w:rPr>
        <w:t xml:space="preserve"> </w:t>
      </w:r>
      <w:r w:rsidRPr="00F922A0">
        <w:t>в</w:t>
      </w:r>
      <w:r w:rsidRPr="00F922A0">
        <w:rPr>
          <w:spacing w:val="1"/>
        </w:rPr>
        <w:t xml:space="preserve"> </w:t>
      </w:r>
      <w:r w:rsidRPr="00F922A0">
        <w:t>методической</w:t>
      </w:r>
      <w:r w:rsidRPr="00F922A0">
        <w:rPr>
          <w:spacing w:val="1"/>
        </w:rPr>
        <w:t xml:space="preserve"> </w:t>
      </w:r>
      <w:r w:rsidRPr="00F922A0">
        <w:t>работе,</w:t>
      </w:r>
      <w:r w:rsidRPr="00F922A0">
        <w:rPr>
          <w:spacing w:val="1"/>
        </w:rPr>
        <w:t xml:space="preserve"> </w:t>
      </w:r>
      <w:r w:rsidRPr="00F922A0">
        <w:t>распространение</w:t>
      </w:r>
      <w:r w:rsidRPr="00F922A0">
        <w:rPr>
          <w:spacing w:val="1"/>
        </w:rPr>
        <w:t xml:space="preserve"> </w:t>
      </w:r>
      <w:r w:rsidRPr="00F922A0">
        <w:t>передового</w:t>
      </w:r>
      <w:r w:rsidRPr="00F922A0">
        <w:rPr>
          <w:spacing w:val="1"/>
        </w:rPr>
        <w:t xml:space="preserve"> </w:t>
      </w:r>
      <w:r w:rsidRPr="00F922A0">
        <w:t>педагогического</w:t>
      </w:r>
      <w:r w:rsidRPr="00F922A0">
        <w:rPr>
          <w:spacing w:val="-1"/>
        </w:rPr>
        <w:t xml:space="preserve"> </w:t>
      </w:r>
      <w:r w:rsidRPr="00F922A0">
        <w:t>опыта;</w:t>
      </w:r>
      <w:r w:rsidRPr="00F922A0">
        <w:rPr>
          <w:spacing w:val="-1"/>
        </w:rPr>
        <w:t xml:space="preserve"> </w:t>
      </w:r>
      <w:r w:rsidRPr="00F922A0">
        <w:t>повышение уровня профессионального</w:t>
      </w:r>
      <w:r w:rsidRPr="00F922A0">
        <w:rPr>
          <w:spacing w:val="-1"/>
        </w:rPr>
        <w:t xml:space="preserve"> </w:t>
      </w:r>
      <w:r w:rsidRPr="00F922A0">
        <w:t>мастерства</w:t>
      </w:r>
      <w:r w:rsidRPr="00F922A0">
        <w:rPr>
          <w:spacing w:val="-2"/>
        </w:rPr>
        <w:t xml:space="preserve"> </w:t>
      </w:r>
      <w:r w:rsidRPr="00F922A0">
        <w:t>и др.</w:t>
      </w:r>
    </w:p>
    <w:p w:rsidR="00755FD3" w:rsidRPr="00F922A0" w:rsidRDefault="007E3FA8">
      <w:pPr>
        <w:spacing w:before="1"/>
        <w:ind w:left="921"/>
        <w:jc w:val="both"/>
        <w:rPr>
          <w:i/>
          <w:sz w:val="24"/>
        </w:rPr>
      </w:pPr>
      <w:r w:rsidRPr="00F922A0">
        <w:rPr>
          <w:i/>
          <w:sz w:val="24"/>
        </w:rPr>
        <w:t>Школа</w:t>
      </w:r>
      <w:r w:rsidRPr="00F922A0">
        <w:rPr>
          <w:i/>
          <w:spacing w:val="54"/>
          <w:sz w:val="24"/>
        </w:rPr>
        <w:t xml:space="preserve"> </w:t>
      </w:r>
      <w:r w:rsidRPr="00F922A0">
        <w:rPr>
          <w:i/>
          <w:sz w:val="24"/>
        </w:rPr>
        <w:t>самостоятельно</w:t>
      </w:r>
      <w:r w:rsidRPr="00F922A0">
        <w:rPr>
          <w:i/>
          <w:spacing w:val="-3"/>
          <w:sz w:val="24"/>
        </w:rPr>
        <w:t xml:space="preserve"> </w:t>
      </w:r>
      <w:r w:rsidRPr="00F922A0">
        <w:rPr>
          <w:i/>
          <w:sz w:val="24"/>
        </w:rPr>
        <w:t>определяет:</w:t>
      </w:r>
    </w:p>
    <w:p w:rsidR="00755FD3" w:rsidRPr="00F922A0" w:rsidRDefault="007E3FA8" w:rsidP="00366414">
      <w:pPr>
        <w:pStyle w:val="a5"/>
        <w:numPr>
          <w:ilvl w:val="0"/>
          <w:numId w:val="27"/>
        </w:numPr>
        <w:tabs>
          <w:tab w:val="left" w:pos="342"/>
        </w:tabs>
        <w:ind w:left="341" w:hanging="140"/>
        <w:jc w:val="left"/>
        <w:rPr>
          <w:sz w:val="24"/>
        </w:rPr>
      </w:pPr>
      <w:r w:rsidRPr="00F922A0">
        <w:rPr>
          <w:sz w:val="24"/>
        </w:rPr>
        <w:t>соотношение</w:t>
      </w:r>
      <w:r w:rsidRPr="00F922A0">
        <w:rPr>
          <w:spacing w:val="-4"/>
          <w:sz w:val="24"/>
        </w:rPr>
        <w:t xml:space="preserve"> </w:t>
      </w:r>
      <w:r w:rsidRPr="00F922A0">
        <w:rPr>
          <w:sz w:val="24"/>
        </w:rPr>
        <w:t>базовой</w:t>
      </w:r>
      <w:r w:rsidRPr="00F922A0">
        <w:rPr>
          <w:spacing w:val="-4"/>
          <w:sz w:val="24"/>
        </w:rPr>
        <w:t xml:space="preserve"> </w:t>
      </w:r>
      <w:r w:rsidRPr="00F922A0">
        <w:rPr>
          <w:sz w:val="24"/>
        </w:rPr>
        <w:t>и</w:t>
      </w:r>
      <w:r w:rsidRPr="00F922A0">
        <w:rPr>
          <w:spacing w:val="-2"/>
          <w:sz w:val="24"/>
        </w:rPr>
        <w:t xml:space="preserve"> </w:t>
      </w:r>
      <w:r w:rsidRPr="00F922A0">
        <w:rPr>
          <w:sz w:val="24"/>
        </w:rPr>
        <w:t>стимулирующей</w:t>
      </w:r>
      <w:r w:rsidRPr="00F922A0">
        <w:rPr>
          <w:spacing w:val="-2"/>
          <w:sz w:val="24"/>
        </w:rPr>
        <w:t xml:space="preserve"> </w:t>
      </w:r>
      <w:r w:rsidRPr="00F922A0">
        <w:rPr>
          <w:sz w:val="24"/>
        </w:rPr>
        <w:t>части</w:t>
      </w:r>
      <w:r w:rsidRPr="00F922A0">
        <w:rPr>
          <w:spacing w:val="-1"/>
          <w:sz w:val="24"/>
        </w:rPr>
        <w:t xml:space="preserve"> </w:t>
      </w:r>
      <w:r w:rsidRPr="00F922A0">
        <w:rPr>
          <w:sz w:val="24"/>
        </w:rPr>
        <w:t>фонда</w:t>
      </w:r>
      <w:r w:rsidRPr="00F922A0">
        <w:rPr>
          <w:spacing w:val="-4"/>
          <w:sz w:val="24"/>
        </w:rPr>
        <w:t xml:space="preserve"> </w:t>
      </w:r>
      <w:r w:rsidRPr="00F922A0">
        <w:rPr>
          <w:sz w:val="24"/>
        </w:rPr>
        <w:t>оплаты</w:t>
      </w:r>
      <w:r w:rsidRPr="00F922A0">
        <w:rPr>
          <w:spacing w:val="-2"/>
          <w:sz w:val="24"/>
        </w:rPr>
        <w:t xml:space="preserve"> </w:t>
      </w:r>
      <w:r w:rsidRPr="00F922A0">
        <w:rPr>
          <w:sz w:val="24"/>
        </w:rPr>
        <w:t>труда;</w:t>
      </w:r>
    </w:p>
    <w:p w:rsidR="00755FD3" w:rsidRPr="00F922A0" w:rsidRDefault="007E3FA8" w:rsidP="00366414">
      <w:pPr>
        <w:pStyle w:val="a5"/>
        <w:numPr>
          <w:ilvl w:val="0"/>
          <w:numId w:val="27"/>
        </w:numPr>
        <w:tabs>
          <w:tab w:val="left" w:pos="423"/>
        </w:tabs>
        <w:ind w:right="386" w:firstLine="0"/>
        <w:jc w:val="left"/>
        <w:rPr>
          <w:sz w:val="24"/>
        </w:rPr>
      </w:pPr>
      <w:r w:rsidRPr="00F922A0">
        <w:rPr>
          <w:sz w:val="24"/>
        </w:rPr>
        <w:t>соотношение</w:t>
      </w:r>
      <w:r w:rsidRPr="00F922A0">
        <w:rPr>
          <w:spacing w:val="15"/>
          <w:sz w:val="24"/>
        </w:rPr>
        <w:t xml:space="preserve"> </w:t>
      </w:r>
      <w:r w:rsidRPr="00F922A0">
        <w:rPr>
          <w:sz w:val="24"/>
        </w:rPr>
        <w:t>фонда</w:t>
      </w:r>
      <w:r w:rsidRPr="00F922A0">
        <w:rPr>
          <w:spacing w:val="12"/>
          <w:sz w:val="24"/>
        </w:rPr>
        <w:t xml:space="preserve"> </w:t>
      </w:r>
      <w:r w:rsidRPr="00F922A0">
        <w:rPr>
          <w:sz w:val="24"/>
        </w:rPr>
        <w:t>оплаты</w:t>
      </w:r>
      <w:r w:rsidRPr="00F922A0">
        <w:rPr>
          <w:spacing w:val="17"/>
          <w:sz w:val="24"/>
        </w:rPr>
        <w:t xml:space="preserve"> </w:t>
      </w:r>
      <w:r w:rsidRPr="00F922A0">
        <w:rPr>
          <w:sz w:val="24"/>
        </w:rPr>
        <w:t>труда</w:t>
      </w:r>
      <w:r w:rsidRPr="00F922A0">
        <w:rPr>
          <w:spacing w:val="15"/>
          <w:sz w:val="24"/>
        </w:rPr>
        <w:t xml:space="preserve"> </w:t>
      </w:r>
      <w:r w:rsidRPr="00F922A0">
        <w:rPr>
          <w:sz w:val="24"/>
        </w:rPr>
        <w:t>педагогического,</w:t>
      </w:r>
      <w:r w:rsidRPr="00F922A0">
        <w:rPr>
          <w:spacing w:val="15"/>
          <w:sz w:val="24"/>
        </w:rPr>
        <w:t xml:space="preserve"> </w:t>
      </w:r>
      <w:r w:rsidRPr="00F922A0">
        <w:rPr>
          <w:sz w:val="24"/>
        </w:rPr>
        <w:t>административно-управленческого</w:t>
      </w:r>
      <w:r w:rsidRPr="00F922A0">
        <w:rPr>
          <w:spacing w:val="16"/>
          <w:sz w:val="24"/>
        </w:rPr>
        <w:t xml:space="preserve"> </w:t>
      </w:r>
      <w:r w:rsidRPr="00F922A0">
        <w:rPr>
          <w:sz w:val="24"/>
        </w:rPr>
        <w:t>и</w:t>
      </w:r>
      <w:r w:rsidRPr="00F922A0">
        <w:rPr>
          <w:spacing w:val="-57"/>
          <w:sz w:val="24"/>
        </w:rPr>
        <w:t xml:space="preserve"> </w:t>
      </w:r>
      <w:r w:rsidRPr="00F922A0">
        <w:rPr>
          <w:sz w:val="24"/>
        </w:rPr>
        <w:t>учебно-вспомогательного</w:t>
      </w:r>
      <w:r w:rsidRPr="00F922A0">
        <w:rPr>
          <w:spacing w:val="-1"/>
          <w:sz w:val="24"/>
        </w:rPr>
        <w:t xml:space="preserve"> </w:t>
      </w:r>
      <w:r w:rsidRPr="00F922A0">
        <w:rPr>
          <w:sz w:val="24"/>
        </w:rPr>
        <w:t>персонала;</w:t>
      </w:r>
    </w:p>
    <w:p w:rsidR="00755FD3" w:rsidRPr="00F922A0" w:rsidRDefault="007E3FA8" w:rsidP="00366414">
      <w:pPr>
        <w:pStyle w:val="a5"/>
        <w:numPr>
          <w:ilvl w:val="0"/>
          <w:numId w:val="27"/>
        </w:numPr>
        <w:tabs>
          <w:tab w:val="left" w:pos="462"/>
        </w:tabs>
        <w:ind w:left="461" w:hanging="260"/>
        <w:jc w:val="left"/>
        <w:rPr>
          <w:sz w:val="24"/>
        </w:rPr>
      </w:pPr>
      <w:r w:rsidRPr="00F922A0">
        <w:rPr>
          <w:sz w:val="24"/>
        </w:rPr>
        <w:t>соотношение</w:t>
      </w:r>
      <w:r w:rsidRPr="00F922A0">
        <w:rPr>
          <w:spacing w:val="-4"/>
          <w:sz w:val="24"/>
        </w:rPr>
        <w:t xml:space="preserve"> </w:t>
      </w:r>
      <w:r w:rsidRPr="00F922A0">
        <w:rPr>
          <w:sz w:val="24"/>
        </w:rPr>
        <w:t>общей</w:t>
      </w:r>
      <w:r w:rsidRPr="00F922A0">
        <w:rPr>
          <w:spacing w:val="-3"/>
          <w:sz w:val="24"/>
        </w:rPr>
        <w:t xml:space="preserve"> </w:t>
      </w:r>
      <w:r w:rsidRPr="00F922A0">
        <w:rPr>
          <w:sz w:val="24"/>
        </w:rPr>
        <w:t>и</w:t>
      </w:r>
      <w:r w:rsidRPr="00F922A0">
        <w:rPr>
          <w:spacing w:val="-2"/>
          <w:sz w:val="24"/>
        </w:rPr>
        <w:t xml:space="preserve"> </w:t>
      </w:r>
      <w:r w:rsidRPr="00F922A0">
        <w:rPr>
          <w:sz w:val="24"/>
        </w:rPr>
        <w:t>специальной</w:t>
      </w:r>
      <w:r w:rsidRPr="00F922A0">
        <w:rPr>
          <w:spacing w:val="-3"/>
          <w:sz w:val="24"/>
        </w:rPr>
        <w:t xml:space="preserve"> </w:t>
      </w:r>
      <w:r w:rsidRPr="00F922A0">
        <w:rPr>
          <w:sz w:val="24"/>
        </w:rPr>
        <w:t>частей</w:t>
      </w:r>
      <w:r w:rsidRPr="00F922A0">
        <w:rPr>
          <w:spacing w:val="-2"/>
          <w:sz w:val="24"/>
        </w:rPr>
        <w:t xml:space="preserve"> </w:t>
      </w:r>
      <w:r w:rsidRPr="00F922A0">
        <w:rPr>
          <w:sz w:val="24"/>
        </w:rPr>
        <w:t>внутри</w:t>
      </w:r>
      <w:r w:rsidRPr="00F922A0">
        <w:rPr>
          <w:spacing w:val="-2"/>
          <w:sz w:val="24"/>
        </w:rPr>
        <w:t xml:space="preserve"> </w:t>
      </w:r>
      <w:r w:rsidRPr="00F922A0">
        <w:rPr>
          <w:sz w:val="24"/>
        </w:rPr>
        <w:t>базовой</w:t>
      </w:r>
      <w:r w:rsidRPr="00F922A0">
        <w:rPr>
          <w:spacing w:val="-3"/>
          <w:sz w:val="24"/>
        </w:rPr>
        <w:t xml:space="preserve"> </w:t>
      </w:r>
      <w:r w:rsidRPr="00F922A0">
        <w:rPr>
          <w:sz w:val="24"/>
        </w:rPr>
        <w:t>части</w:t>
      </w:r>
      <w:r w:rsidRPr="00F922A0">
        <w:rPr>
          <w:spacing w:val="-1"/>
          <w:sz w:val="24"/>
        </w:rPr>
        <w:t xml:space="preserve"> </w:t>
      </w:r>
      <w:r w:rsidRPr="00F922A0">
        <w:rPr>
          <w:sz w:val="24"/>
        </w:rPr>
        <w:t>фонда</w:t>
      </w:r>
      <w:r w:rsidRPr="00F922A0">
        <w:rPr>
          <w:spacing w:val="-4"/>
          <w:sz w:val="24"/>
        </w:rPr>
        <w:t xml:space="preserve"> </w:t>
      </w:r>
      <w:r w:rsidRPr="00F922A0">
        <w:rPr>
          <w:sz w:val="24"/>
        </w:rPr>
        <w:t>оплаты</w:t>
      </w:r>
      <w:r w:rsidRPr="00F922A0">
        <w:rPr>
          <w:spacing w:val="-2"/>
          <w:sz w:val="24"/>
        </w:rPr>
        <w:t xml:space="preserve"> </w:t>
      </w:r>
      <w:r w:rsidRPr="00F922A0">
        <w:rPr>
          <w:sz w:val="24"/>
        </w:rPr>
        <w:t>труда;</w:t>
      </w:r>
    </w:p>
    <w:p w:rsidR="00755FD3" w:rsidRPr="00F922A0" w:rsidRDefault="007E3FA8" w:rsidP="00366414">
      <w:pPr>
        <w:pStyle w:val="a5"/>
        <w:numPr>
          <w:ilvl w:val="0"/>
          <w:numId w:val="27"/>
        </w:numPr>
        <w:tabs>
          <w:tab w:val="left" w:pos="342"/>
        </w:tabs>
        <w:ind w:right="391" w:firstLine="0"/>
        <w:jc w:val="left"/>
        <w:rPr>
          <w:sz w:val="24"/>
        </w:rPr>
      </w:pPr>
      <w:r w:rsidRPr="00F922A0">
        <w:rPr>
          <w:sz w:val="24"/>
        </w:rPr>
        <w:t>порядок</w:t>
      </w:r>
      <w:r w:rsidRPr="00F922A0">
        <w:rPr>
          <w:spacing w:val="14"/>
          <w:sz w:val="24"/>
        </w:rPr>
        <w:t xml:space="preserve"> </w:t>
      </w:r>
      <w:r w:rsidRPr="00F922A0">
        <w:rPr>
          <w:sz w:val="24"/>
        </w:rPr>
        <w:t>распределения</w:t>
      </w:r>
      <w:r w:rsidRPr="00F922A0">
        <w:rPr>
          <w:spacing w:val="13"/>
          <w:sz w:val="24"/>
        </w:rPr>
        <w:t xml:space="preserve"> </w:t>
      </w:r>
      <w:r w:rsidRPr="00F922A0">
        <w:rPr>
          <w:sz w:val="24"/>
        </w:rPr>
        <w:t>стимулирующей</w:t>
      </w:r>
      <w:r w:rsidRPr="00F922A0">
        <w:rPr>
          <w:spacing w:val="16"/>
          <w:sz w:val="24"/>
        </w:rPr>
        <w:t xml:space="preserve"> </w:t>
      </w:r>
      <w:r w:rsidRPr="00F922A0">
        <w:rPr>
          <w:sz w:val="24"/>
        </w:rPr>
        <w:t>части</w:t>
      </w:r>
      <w:r w:rsidRPr="00F922A0">
        <w:rPr>
          <w:spacing w:val="14"/>
          <w:sz w:val="24"/>
        </w:rPr>
        <w:t xml:space="preserve"> </w:t>
      </w:r>
      <w:r w:rsidRPr="00F922A0">
        <w:rPr>
          <w:sz w:val="24"/>
        </w:rPr>
        <w:t>фонда</w:t>
      </w:r>
      <w:r w:rsidRPr="00F922A0">
        <w:rPr>
          <w:spacing w:val="12"/>
          <w:sz w:val="24"/>
        </w:rPr>
        <w:t xml:space="preserve"> </w:t>
      </w:r>
      <w:r w:rsidRPr="00F922A0">
        <w:rPr>
          <w:sz w:val="24"/>
        </w:rPr>
        <w:t>оплаты</w:t>
      </w:r>
      <w:r w:rsidRPr="00F922A0">
        <w:rPr>
          <w:spacing w:val="13"/>
          <w:sz w:val="24"/>
        </w:rPr>
        <w:t xml:space="preserve"> </w:t>
      </w:r>
      <w:r w:rsidRPr="00F922A0">
        <w:rPr>
          <w:sz w:val="24"/>
        </w:rPr>
        <w:t>труда</w:t>
      </w:r>
      <w:r w:rsidRPr="00F922A0">
        <w:rPr>
          <w:spacing w:val="14"/>
          <w:sz w:val="24"/>
        </w:rPr>
        <w:t xml:space="preserve"> </w:t>
      </w:r>
      <w:r w:rsidRPr="00F922A0">
        <w:rPr>
          <w:sz w:val="24"/>
        </w:rPr>
        <w:t>в</w:t>
      </w:r>
      <w:r w:rsidRPr="00F922A0">
        <w:rPr>
          <w:spacing w:val="15"/>
          <w:sz w:val="24"/>
        </w:rPr>
        <w:t xml:space="preserve"> </w:t>
      </w:r>
      <w:r w:rsidRPr="00F922A0">
        <w:rPr>
          <w:sz w:val="24"/>
        </w:rPr>
        <w:t>соответствии</w:t>
      </w:r>
      <w:r w:rsidRPr="00F922A0">
        <w:rPr>
          <w:spacing w:val="14"/>
          <w:sz w:val="24"/>
        </w:rPr>
        <w:t xml:space="preserve"> </w:t>
      </w:r>
      <w:r w:rsidRPr="00F922A0">
        <w:rPr>
          <w:sz w:val="24"/>
        </w:rPr>
        <w:t>с</w:t>
      </w:r>
      <w:r w:rsidRPr="00F922A0">
        <w:rPr>
          <w:spacing w:val="-57"/>
          <w:sz w:val="24"/>
        </w:rPr>
        <w:t xml:space="preserve"> </w:t>
      </w:r>
      <w:r w:rsidRPr="00F922A0">
        <w:rPr>
          <w:sz w:val="24"/>
        </w:rPr>
        <w:t>региональными</w:t>
      </w:r>
      <w:r w:rsidRPr="00F922A0">
        <w:rPr>
          <w:spacing w:val="-3"/>
          <w:sz w:val="24"/>
        </w:rPr>
        <w:t xml:space="preserve"> </w:t>
      </w:r>
      <w:r w:rsidRPr="00F922A0">
        <w:rPr>
          <w:sz w:val="24"/>
        </w:rPr>
        <w:t>и муниципальными</w:t>
      </w:r>
      <w:r w:rsidRPr="00F922A0">
        <w:rPr>
          <w:spacing w:val="-1"/>
          <w:sz w:val="24"/>
        </w:rPr>
        <w:t xml:space="preserve"> </w:t>
      </w:r>
      <w:r w:rsidRPr="00F922A0">
        <w:rPr>
          <w:sz w:val="24"/>
        </w:rPr>
        <w:t>нормативными актами.</w:t>
      </w:r>
    </w:p>
    <w:p w:rsidR="00755FD3" w:rsidRPr="00F922A0" w:rsidRDefault="007E3FA8">
      <w:pPr>
        <w:pStyle w:val="a3"/>
        <w:ind w:left="202" w:right="382" w:firstLine="719"/>
      </w:pPr>
      <w:r w:rsidRPr="00F922A0">
        <w:t>Для</w:t>
      </w:r>
      <w:r w:rsidRPr="00F922A0">
        <w:rPr>
          <w:spacing w:val="1"/>
        </w:rPr>
        <w:t xml:space="preserve"> </w:t>
      </w:r>
      <w:r w:rsidRPr="00F922A0">
        <w:t>обеспечения</w:t>
      </w:r>
      <w:r w:rsidRPr="00F922A0">
        <w:rPr>
          <w:spacing w:val="1"/>
        </w:rPr>
        <w:t xml:space="preserve"> </w:t>
      </w:r>
      <w:r w:rsidRPr="00F922A0">
        <w:t>требований</w:t>
      </w:r>
      <w:r w:rsidRPr="00F922A0">
        <w:rPr>
          <w:spacing w:val="1"/>
        </w:rPr>
        <w:t xml:space="preserve"> </w:t>
      </w:r>
      <w:r w:rsidRPr="00F922A0">
        <w:t>Стандарта</w:t>
      </w:r>
      <w:r w:rsidRPr="00F922A0">
        <w:rPr>
          <w:spacing w:val="1"/>
        </w:rPr>
        <w:t xml:space="preserve"> </w:t>
      </w:r>
      <w:r w:rsidRPr="00F922A0">
        <w:t>на</w:t>
      </w:r>
      <w:r w:rsidRPr="00F922A0">
        <w:rPr>
          <w:spacing w:val="1"/>
        </w:rPr>
        <w:t xml:space="preserve"> </w:t>
      </w:r>
      <w:r w:rsidRPr="00F922A0">
        <w:t>основе</w:t>
      </w:r>
      <w:r w:rsidRPr="00F922A0">
        <w:rPr>
          <w:spacing w:val="1"/>
        </w:rPr>
        <w:t xml:space="preserve"> </w:t>
      </w:r>
      <w:r w:rsidRPr="00F922A0">
        <w:t>проведённого</w:t>
      </w:r>
      <w:r w:rsidRPr="00F922A0">
        <w:rPr>
          <w:spacing w:val="1"/>
        </w:rPr>
        <w:t xml:space="preserve"> </w:t>
      </w:r>
      <w:r w:rsidRPr="00F922A0">
        <w:t>анализа</w:t>
      </w:r>
      <w:r w:rsidRPr="00F922A0">
        <w:rPr>
          <w:spacing w:val="-57"/>
        </w:rPr>
        <w:t xml:space="preserve"> </w:t>
      </w:r>
      <w:r w:rsidRPr="00F922A0">
        <w:t>материально-технических</w:t>
      </w:r>
      <w:r w:rsidRPr="00F922A0">
        <w:rPr>
          <w:spacing w:val="1"/>
        </w:rPr>
        <w:t xml:space="preserve"> </w:t>
      </w:r>
      <w:r w:rsidRPr="00F922A0">
        <w:t>условий</w:t>
      </w:r>
      <w:r w:rsidRPr="00F922A0">
        <w:rPr>
          <w:spacing w:val="1"/>
        </w:rPr>
        <w:t xml:space="preserve"> </w:t>
      </w:r>
      <w:r w:rsidRPr="00F922A0">
        <w:t>реализации</w:t>
      </w:r>
      <w:r w:rsidRPr="00F922A0">
        <w:rPr>
          <w:spacing w:val="1"/>
        </w:rPr>
        <w:t xml:space="preserve"> </w:t>
      </w:r>
      <w:r w:rsidRPr="00F922A0">
        <w:t>основной</w:t>
      </w:r>
      <w:r w:rsidRPr="00F922A0">
        <w:rPr>
          <w:spacing w:val="1"/>
        </w:rPr>
        <w:t xml:space="preserve"> </w:t>
      </w:r>
      <w:r w:rsidRPr="00F922A0">
        <w:t>образовательной</w:t>
      </w:r>
      <w:r w:rsidRPr="00F922A0">
        <w:rPr>
          <w:spacing w:val="1"/>
        </w:rPr>
        <w:t xml:space="preserve"> </w:t>
      </w:r>
      <w:r w:rsidRPr="00F922A0">
        <w:t>программы</w:t>
      </w:r>
      <w:r w:rsidRPr="00F922A0">
        <w:rPr>
          <w:spacing w:val="1"/>
        </w:rPr>
        <w:t xml:space="preserve"> </w:t>
      </w:r>
      <w:r w:rsidRPr="00F922A0">
        <w:t>среднего</w:t>
      </w:r>
      <w:r w:rsidRPr="00F922A0">
        <w:rPr>
          <w:spacing w:val="-1"/>
        </w:rPr>
        <w:t xml:space="preserve"> </w:t>
      </w:r>
      <w:r w:rsidRPr="00F922A0">
        <w:t>общего</w:t>
      </w:r>
      <w:r w:rsidRPr="00F922A0">
        <w:rPr>
          <w:spacing w:val="-1"/>
        </w:rPr>
        <w:t xml:space="preserve"> </w:t>
      </w:r>
      <w:r w:rsidRPr="00F922A0">
        <w:t>образования</w:t>
      </w:r>
      <w:r w:rsidRPr="00F922A0">
        <w:rPr>
          <w:spacing w:val="1"/>
        </w:rPr>
        <w:t xml:space="preserve"> </w:t>
      </w:r>
      <w:r w:rsidRPr="00F922A0">
        <w:rPr>
          <w:i/>
        </w:rPr>
        <w:t>МБОУ</w:t>
      </w:r>
      <w:r w:rsidRPr="00F922A0">
        <w:rPr>
          <w:i/>
          <w:spacing w:val="-2"/>
        </w:rPr>
        <w:t xml:space="preserve"> </w:t>
      </w:r>
      <w:r w:rsidRPr="00F922A0">
        <w:rPr>
          <w:i/>
        </w:rPr>
        <w:t>«СОШ №</w:t>
      </w:r>
      <w:r w:rsidRPr="00F922A0">
        <w:rPr>
          <w:i/>
          <w:spacing w:val="-1"/>
        </w:rPr>
        <w:t xml:space="preserve"> </w:t>
      </w:r>
      <w:r w:rsidR="00456454" w:rsidRPr="00F922A0">
        <w:rPr>
          <w:i/>
        </w:rPr>
        <w:t>2</w:t>
      </w:r>
      <w:r w:rsidRPr="00F922A0">
        <w:rPr>
          <w:i/>
        </w:rPr>
        <w:t>г.</w:t>
      </w:r>
      <w:r w:rsidRPr="00F922A0">
        <w:rPr>
          <w:i/>
          <w:spacing w:val="-2"/>
        </w:rPr>
        <w:t xml:space="preserve"> </w:t>
      </w:r>
      <w:r w:rsidRPr="00F922A0">
        <w:rPr>
          <w:i/>
        </w:rPr>
        <w:t>Шебекино»</w:t>
      </w:r>
      <w:r w:rsidRPr="00F922A0">
        <w:t>:</w:t>
      </w:r>
    </w:p>
    <w:p w:rsidR="00755FD3" w:rsidRPr="00F922A0" w:rsidRDefault="007E3FA8" w:rsidP="00366414">
      <w:pPr>
        <w:pStyle w:val="a5"/>
        <w:numPr>
          <w:ilvl w:val="0"/>
          <w:numId w:val="27"/>
        </w:numPr>
        <w:tabs>
          <w:tab w:val="left" w:pos="407"/>
        </w:tabs>
        <w:ind w:right="390" w:firstLine="0"/>
        <w:rPr>
          <w:sz w:val="24"/>
        </w:rPr>
      </w:pPr>
      <w:r w:rsidRPr="00F922A0">
        <w:rPr>
          <w:sz w:val="24"/>
        </w:rPr>
        <w:t>проводит экономический расчёт стоимости обеспечения требований Стандарта по каждой</w:t>
      </w:r>
      <w:r w:rsidRPr="00F922A0">
        <w:rPr>
          <w:spacing w:val="-57"/>
          <w:sz w:val="24"/>
        </w:rPr>
        <w:t xml:space="preserve"> </w:t>
      </w:r>
      <w:r w:rsidRPr="00F922A0">
        <w:rPr>
          <w:sz w:val="24"/>
        </w:rPr>
        <w:t>позиции;</w:t>
      </w:r>
    </w:p>
    <w:p w:rsidR="00755FD3" w:rsidRPr="00F922A0" w:rsidRDefault="007E3FA8" w:rsidP="00366414">
      <w:pPr>
        <w:pStyle w:val="a5"/>
        <w:numPr>
          <w:ilvl w:val="0"/>
          <w:numId w:val="27"/>
        </w:numPr>
        <w:tabs>
          <w:tab w:val="left" w:pos="457"/>
        </w:tabs>
        <w:ind w:right="389" w:firstLine="0"/>
        <w:rPr>
          <w:sz w:val="24"/>
        </w:rPr>
      </w:pPr>
      <w:r w:rsidRPr="00F922A0">
        <w:rPr>
          <w:sz w:val="24"/>
        </w:rPr>
        <w:t>устанавливает предмет закупок, количество и стоимость пополняемого оборудования, а</w:t>
      </w:r>
      <w:r w:rsidRPr="00F922A0">
        <w:rPr>
          <w:spacing w:val="1"/>
          <w:sz w:val="24"/>
        </w:rPr>
        <w:t xml:space="preserve"> </w:t>
      </w:r>
      <w:r w:rsidRPr="00F922A0">
        <w:rPr>
          <w:sz w:val="24"/>
        </w:rPr>
        <w:t>также</w:t>
      </w:r>
      <w:r w:rsidRPr="00F922A0">
        <w:rPr>
          <w:spacing w:val="-1"/>
          <w:sz w:val="24"/>
        </w:rPr>
        <w:t xml:space="preserve"> </w:t>
      </w:r>
      <w:r w:rsidRPr="00F922A0">
        <w:rPr>
          <w:sz w:val="24"/>
        </w:rPr>
        <w:t>работ для</w:t>
      </w:r>
      <w:r w:rsidRPr="00F922A0">
        <w:rPr>
          <w:spacing w:val="-1"/>
          <w:sz w:val="24"/>
        </w:rPr>
        <w:t xml:space="preserve"> </w:t>
      </w:r>
      <w:r w:rsidRPr="00F922A0">
        <w:rPr>
          <w:sz w:val="24"/>
        </w:rPr>
        <w:t>обеспечения требований</w:t>
      </w:r>
      <w:r w:rsidRPr="00F922A0">
        <w:rPr>
          <w:spacing w:val="-3"/>
          <w:sz w:val="24"/>
        </w:rPr>
        <w:t xml:space="preserve"> </w:t>
      </w:r>
      <w:r w:rsidRPr="00F922A0">
        <w:rPr>
          <w:sz w:val="24"/>
        </w:rPr>
        <w:t>к</w:t>
      </w:r>
      <w:r w:rsidRPr="00F922A0">
        <w:rPr>
          <w:spacing w:val="2"/>
          <w:sz w:val="24"/>
        </w:rPr>
        <w:t xml:space="preserve"> </w:t>
      </w:r>
      <w:r w:rsidRPr="00F922A0">
        <w:rPr>
          <w:sz w:val="24"/>
        </w:rPr>
        <w:t>условиям</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ООП;</w:t>
      </w:r>
    </w:p>
    <w:p w:rsidR="00755FD3" w:rsidRPr="00F922A0" w:rsidRDefault="007E3FA8" w:rsidP="00366414">
      <w:pPr>
        <w:pStyle w:val="a5"/>
        <w:numPr>
          <w:ilvl w:val="0"/>
          <w:numId w:val="27"/>
        </w:numPr>
        <w:tabs>
          <w:tab w:val="left" w:pos="342"/>
        </w:tabs>
        <w:spacing w:before="1"/>
        <w:ind w:left="341" w:hanging="140"/>
        <w:rPr>
          <w:sz w:val="24"/>
        </w:rPr>
      </w:pPr>
      <w:r w:rsidRPr="00F922A0">
        <w:rPr>
          <w:sz w:val="24"/>
        </w:rPr>
        <w:t>определяет</w:t>
      </w:r>
      <w:r w:rsidRPr="00F922A0">
        <w:rPr>
          <w:spacing w:val="-3"/>
          <w:sz w:val="24"/>
        </w:rPr>
        <w:t xml:space="preserve"> </w:t>
      </w:r>
      <w:r w:rsidRPr="00F922A0">
        <w:rPr>
          <w:sz w:val="24"/>
        </w:rPr>
        <w:t>величину</w:t>
      </w:r>
      <w:r w:rsidRPr="00F922A0">
        <w:rPr>
          <w:spacing w:val="-5"/>
          <w:sz w:val="24"/>
        </w:rPr>
        <w:t xml:space="preserve"> </w:t>
      </w:r>
      <w:r w:rsidRPr="00F922A0">
        <w:rPr>
          <w:sz w:val="24"/>
        </w:rPr>
        <w:t>затрат</w:t>
      </w:r>
      <w:r w:rsidRPr="00F922A0">
        <w:rPr>
          <w:spacing w:val="-2"/>
          <w:sz w:val="24"/>
        </w:rPr>
        <w:t xml:space="preserve"> </w:t>
      </w:r>
      <w:r w:rsidRPr="00F922A0">
        <w:rPr>
          <w:sz w:val="24"/>
        </w:rPr>
        <w:t>на</w:t>
      </w:r>
      <w:r w:rsidRPr="00F922A0">
        <w:rPr>
          <w:spacing w:val="-3"/>
          <w:sz w:val="24"/>
        </w:rPr>
        <w:t xml:space="preserve"> </w:t>
      </w:r>
      <w:r w:rsidRPr="00F922A0">
        <w:rPr>
          <w:sz w:val="24"/>
        </w:rPr>
        <w:t>обеспечение</w:t>
      </w:r>
      <w:r w:rsidRPr="00F922A0">
        <w:rPr>
          <w:spacing w:val="-4"/>
          <w:sz w:val="24"/>
        </w:rPr>
        <w:t xml:space="preserve"> </w:t>
      </w:r>
      <w:r w:rsidRPr="00F922A0">
        <w:rPr>
          <w:sz w:val="24"/>
        </w:rPr>
        <w:t>требований</w:t>
      </w:r>
      <w:r w:rsidRPr="00F922A0">
        <w:rPr>
          <w:spacing w:val="-2"/>
          <w:sz w:val="24"/>
        </w:rPr>
        <w:t xml:space="preserve"> </w:t>
      </w:r>
      <w:r w:rsidRPr="00F922A0">
        <w:rPr>
          <w:sz w:val="24"/>
        </w:rPr>
        <w:t>к условиям</w:t>
      </w:r>
      <w:r w:rsidRPr="00F922A0">
        <w:rPr>
          <w:spacing w:val="-3"/>
          <w:sz w:val="24"/>
        </w:rPr>
        <w:t xml:space="preserve"> </w:t>
      </w:r>
      <w:r w:rsidRPr="00F922A0">
        <w:rPr>
          <w:sz w:val="24"/>
        </w:rPr>
        <w:t>реализации</w:t>
      </w:r>
      <w:r w:rsidRPr="00F922A0">
        <w:rPr>
          <w:spacing w:val="-3"/>
          <w:sz w:val="24"/>
        </w:rPr>
        <w:t xml:space="preserve"> </w:t>
      </w:r>
      <w:r w:rsidRPr="00F922A0">
        <w:rPr>
          <w:sz w:val="24"/>
        </w:rPr>
        <w:t>ООП;</w:t>
      </w:r>
    </w:p>
    <w:p w:rsidR="00755FD3" w:rsidRPr="00F922A0" w:rsidRDefault="007E3FA8" w:rsidP="00366414">
      <w:pPr>
        <w:pStyle w:val="a5"/>
        <w:numPr>
          <w:ilvl w:val="0"/>
          <w:numId w:val="27"/>
        </w:numPr>
        <w:tabs>
          <w:tab w:val="left" w:pos="435"/>
        </w:tabs>
        <w:ind w:right="386" w:firstLine="0"/>
        <w:rPr>
          <w:sz w:val="24"/>
        </w:rPr>
      </w:pPr>
      <w:r w:rsidRPr="00F922A0">
        <w:rPr>
          <w:sz w:val="24"/>
        </w:rPr>
        <w:t>соотносит необходимые затраты с региональным (муниципальным) графиком внедрения</w:t>
      </w:r>
      <w:r w:rsidRPr="00F922A0">
        <w:rPr>
          <w:spacing w:val="1"/>
          <w:sz w:val="24"/>
        </w:rPr>
        <w:t xml:space="preserve"> </w:t>
      </w:r>
      <w:r w:rsidRPr="00F922A0">
        <w:rPr>
          <w:sz w:val="24"/>
        </w:rPr>
        <w:t>Стандарта</w:t>
      </w:r>
      <w:r w:rsidRPr="00F922A0">
        <w:rPr>
          <w:spacing w:val="1"/>
          <w:sz w:val="24"/>
        </w:rPr>
        <w:t xml:space="preserve"> </w:t>
      </w:r>
      <w:r w:rsidRPr="00F922A0">
        <w:rPr>
          <w:sz w:val="24"/>
        </w:rPr>
        <w:t>среднего</w:t>
      </w:r>
      <w:r w:rsidRPr="00F922A0">
        <w:rPr>
          <w:spacing w:val="1"/>
          <w:sz w:val="24"/>
        </w:rPr>
        <w:t xml:space="preserve"> </w:t>
      </w:r>
      <w:r w:rsidRPr="00F922A0">
        <w:rPr>
          <w:sz w:val="24"/>
        </w:rPr>
        <w:t>уровня</w:t>
      </w:r>
      <w:r w:rsidRPr="00F922A0">
        <w:rPr>
          <w:spacing w:val="1"/>
          <w:sz w:val="24"/>
        </w:rPr>
        <w:t xml:space="preserve"> </w:t>
      </w:r>
      <w:r w:rsidRPr="00F922A0">
        <w:rPr>
          <w:sz w:val="24"/>
        </w:rPr>
        <w:t>и</w:t>
      </w:r>
      <w:r w:rsidRPr="00F922A0">
        <w:rPr>
          <w:spacing w:val="1"/>
          <w:sz w:val="24"/>
        </w:rPr>
        <w:t xml:space="preserve"> </w:t>
      </w:r>
      <w:r w:rsidRPr="00F922A0">
        <w:rPr>
          <w:sz w:val="24"/>
        </w:rPr>
        <w:t>определяет</w:t>
      </w:r>
      <w:r w:rsidRPr="00F922A0">
        <w:rPr>
          <w:spacing w:val="1"/>
          <w:sz w:val="24"/>
        </w:rPr>
        <w:t xml:space="preserve"> </w:t>
      </w:r>
      <w:r w:rsidRPr="00F922A0">
        <w:rPr>
          <w:sz w:val="24"/>
        </w:rPr>
        <w:t>распределение</w:t>
      </w:r>
      <w:r w:rsidRPr="00F922A0">
        <w:rPr>
          <w:spacing w:val="1"/>
          <w:sz w:val="24"/>
        </w:rPr>
        <w:t xml:space="preserve"> </w:t>
      </w:r>
      <w:r w:rsidRPr="00F922A0">
        <w:rPr>
          <w:sz w:val="24"/>
        </w:rPr>
        <w:t>по</w:t>
      </w:r>
      <w:r w:rsidRPr="00F922A0">
        <w:rPr>
          <w:spacing w:val="1"/>
          <w:sz w:val="24"/>
        </w:rPr>
        <w:t xml:space="preserve"> </w:t>
      </w:r>
      <w:r w:rsidRPr="00F922A0">
        <w:rPr>
          <w:sz w:val="24"/>
        </w:rPr>
        <w:t>годам</w:t>
      </w:r>
      <w:r w:rsidRPr="00F922A0">
        <w:rPr>
          <w:spacing w:val="1"/>
          <w:sz w:val="24"/>
        </w:rPr>
        <w:t xml:space="preserve"> </w:t>
      </w:r>
      <w:r w:rsidRPr="00F922A0">
        <w:rPr>
          <w:sz w:val="24"/>
        </w:rPr>
        <w:t>освоения</w:t>
      </w:r>
      <w:r w:rsidRPr="00F922A0">
        <w:rPr>
          <w:spacing w:val="1"/>
          <w:sz w:val="24"/>
        </w:rPr>
        <w:t xml:space="preserve"> </w:t>
      </w:r>
      <w:r w:rsidRPr="00F922A0">
        <w:rPr>
          <w:sz w:val="24"/>
        </w:rPr>
        <w:t>средств</w:t>
      </w:r>
      <w:r w:rsidRPr="00F922A0">
        <w:rPr>
          <w:spacing w:val="1"/>
          <w:sz w:val="24"/>
        </w:rPr>
        <w:t xml:space="preserve"> </w:t>
      </w:r>
      <w:r w:rsidRPr="00F922A0">
        <w:rPr>
          <w:sz w:val="24"/>
        </w:rPr>
        <w:t>на</w:t>
      </w:r>
      <w:r w:rsidRPr="00F922A0">
        <w:rPr>
          <w:spacing w:val="-57"/>
          <w:sz w:val="24"/>
        </w:rPr>
        <w:t xml:space="preserve"> </w:t>
      </w:r>
      <w:r w:rsidRPr="00F922A0">
        <w:rPr>
          <w:sz w:val="24"/>
        </w:rPr>
        <w:t>обеспечение</w:t>
      </w:r>
      <w:r w:rsidRPr="00F922A0">
        <w:rPr>
          <w:spacing w:val="-2"/>
          <w:sz w:val="24"/>
        </w:rPr>
        <w:t xml:space="preserve"> </w:t>
      </w:r>
      <w:r w:rsidRPr="00F922A0">
        <w:rPr>
          <w:sz w:val="24"/>
        </w:rPr>
        <w:t>требований</w:t>
      </w:r>
      <w:r w:rsidRPr="00F922A0">
        <w:rPr>
          <w:spacing w:val="-1"/>
          <w:sz w:val="24"/>
        </w:rPr>
        <w:t xml:space="preserve"> </w:t>
      </w:r>
      <w:r w:rsidRPr="00F922A0">
        <w:rPr>
          <w:sz w:val="24"/>
        </w:rPr>
        <w:t>к</w:t>
      </w:r>
      <w:r w:rsidRPr="00F922A0">
        <w:rPr>
          <w:spacing w:val="2"/>
          <w:sz w:val="24"/>
        </w:rPr>
        <w:t xml:space="preserve"> </w:t>
      </w:r>
      <w:r w:rsidRPr="00F922A0">
        <w:rPr>
          <w:sz w:val="24"/>
        </w:rPr>
        <w:t>условиям</w:t>
      </w:r>
      <w:r w:rsidRPr="00F922A0">
        <w:rPr>
          <w:spacing w:val="-2"/>
          <w:sz w:val="24"/>
        </w:rPr>
        <w:t xml:space="preserve"> </w:t>
      </w:r>
      <w:r w:rsidRPr="00F922A0">
        <w:rPr>
          <w:sz w:val="24"/>
        </w:rPr>
        <w:t>реализации ООП</w:t>
      </w:r>
      <w:r w:rsidRPr="00F922A0">
        <w:rPr>
          <w:spacing w:val="-2"/>
          <w:sz w:val="24"/>
        </w:rPr>
        <w:t xml:space="preserve"> </w:t>
      </w:r>
      <w:r w:rsidRPr="00F922A0">
        <w:rPr>
          <w:sz w:val="24"/>
        </w:rPr>
        <w:t>в</w:t>
      </w:r>
      <w:r w:rsidRPr="00F922A0">
        <w:rPr>
          <w:spacing w:val="-2"/>
          <w:sz w:val="24"/>
        </w:rPr>
        <w:t xml:space="preserve"> </w:t>
      </w:r>
      <w:r w:rsidRPr="00F922A0">
        <w:rPr>
          <w:sz w:val="24"/>
        </w:rPr>
        <w:t>соответствии с</w:t>
      </w:r>
      <w:r w:rsidRPr="00F922A0">
        <w:rPr>
          <w:spacing w:val="-2"/>
          <w:sz w:val="24"/>
        </w:rPr>
        <w:t xml:space="preserve"> </w:t>
      </w:r>
      <w:r w:rsidRPr="00F922A0">
        <w:rPr>
          <w:sz w:val="24"/>
        </w:rPr>
        <w:t>ФГОС;</w:t>
      </w:r>
    </w:p>
    <w:p w:rsidR="00755FD3" w:rsidRPr="00F922A0" w:rsidRDefault="007E3FA8" w:rsidP="00366414">
      <w:pPr>
        <w:pStyle w:val="a5"/>
        <w:numPr>
          <w:ilvl w:val="0"/>
          <w:numId w:val="27"/>
        </w:numPr>
        <w:tabs>
          <w:tab w:val="left" w:pos="762"/>
        </w:tabs>
        <w:ind w:right="388" w:firstLine="0"/>
        <w:rPr>
          <w:sz w:val="24"/>
        </w:rPr>
      </w:pPr>
      <w:r w:rsidRPr="00F922A0">
        <w:rPr>
          <w:sz w:val="24"/>
        </w:rPr>
        <w:t>определяет</w:t>
      </w:r>
      <w:r w:rsidRPr="00F922A0">
        <w:rPr>
          <w:spacing w:val="1"/>
          <w:sz w:val="24"/>
        </w:rPr>
        <w:t xml:space="preserve"> </w:t>
      </w:r>
      <w:r w:rsidRPr="00F922A0">
        <w:rPr>
          <w:sz w:val="24"/>
        </w:rPr>
        <w:t>объём</w:t>
      </w:r>
      <w:r w:rsidRPr="00F922A0">
        <w:rPr>
          <w:spacing w:val="1"/>
          <w:sz w:val="24"/>
        </w:rPr>
        <w:t xml:space="preserve"> </w:t>
      </w:r>
      <w:r w:rsidRPr="00F922A0">
        <w:rPr>
          <w:sz w:val="24"/>
        </w:rPr>
        <w:t>финансирования,</w:t>
      </w:r>
      <w:r w:rsidRPr="00F922A0">
        <w:rPr>
          <w:spacing w:val="1"/>
          <w:sz w:val="24"/>
        </w:rPr>
        <w:t xml:space="preserve"> </w:t>
      </w:r>
      <w:r w:rsidRPr="00F922A0">
        <w:rPr>
          <w:sz w:val="24"/>
        </w:rPr>
        <w:t>обеспечивающий</w:t>
      </w:r>
      <w:r w:rsidRPr="00F922A0">
        <w:rPr>
          <w:spacing w:val="1"/>
          <w:sz w:val="24"/>
        </w:rPr>
        <w:t xml:space="preserve"> </w:t>
      </w:r>
      <w:r w:rsidRPr="00F922A0">
        <w:rPr>
          <w:sz w:val="24"/>
        </w:rPr>
        <w:t>реализацию</w:t>
      </w:r>
      <w:r w:rsidRPr="00F922A0">
        <w:rPr>
          <w:spacing w:val="1"/>
          <w:sz w:val="24"/>
        </w:rPr>
        <w:t xml:space="preserve"> </w:t>
      </w:r>
      <w:r w:rsidRPr="00F922A0">
        <w:rPr>
          <w:sz w:val="24"/>
        </w:rPr>
        <w:t>внеурочной</w:t>
      </w:r>
      <w:r w:rsidRPr="00F922A0">
        <w:rPr>
          <w:spacing w:val="1"/>
          <w:sz w:val="24"/>
        </w:rPr>
        <w:t xml:space="preserve"> </w:t>
      </w:r>
      <w:r w:rsidRPr="00F922A0">
        <w:rPr>
          <w:sz w:val="24"/>
        </w:rPr>
        <w:t>деятельности</w:t>
      </w:r>
      <w:r w:rsidRPr="00F922A0">
        <w:rPr>
          <w:spacing w:val="-2"/>
          <w:sz w:val="24"/>
        </w:rPr>
        <w:t xml:space="preserve"> </w:t>
      </w:r>
      <w:r w:rsidRPr="00F922A0">
        <w:rPr>
          <w:sz w:val="24"/>
        </w:rPr>
        <w:t>обучающихся,</w:t>
      </w:r>
      <w:r w:rsidRPr="00F922A0">
        <w:rPr>
          <w:spacing w:val="-2"/>
          <w:sz w:val="24"/>
        </w:rPr>
        <w:t xml:space="preserve"> </w:t>
      </w:r>
      <w:r w:rsidRPr="00F922A0">
        <w:rPr>
          <w:sz w:val="24"/>
        </w:rPr>
        <w:t>включённой</w:t>
      </w:r>
      <w:r w:rsidRPr="00F922A0">
        <w:rPr>
          <w:spacing w:val="-3"/>
          <w:sz w:val="24"/>
        </w:rPr>
        <w:t xml:space="preserve"> </w:t>
      </w:r>
      <w:r w:rsidRPr="00F922A0">
        <w:rPr>
          <w:sz w:val="24"/>
        </w:rPr>
        <w:t>в</w:t>
      </w:r>
      <w:r w:rsidRPr="00F922A0">
        <w:rPr>
          <w:spacing w:val="-3"/>
          <w:sz w:val="24"/>
        </w:rPr>
        <w:t xml:space="preserve"> </w:t>
      </w:r>
      <w:r w:rsidRPr="00F922A0">
        <w:rPr>
          <w:sz w:val="24"/>
        </w:rPr>
        <w:t>основную</w:t>
      </w:r>
      <w:r w:rsidRPr="00F922A0">
        <w:rPr>
          <w:spacing w:val="-2"/>
          <w:sz w:val="24"/>
        </w:rPr>
        <w:t xml:space="preserve"> </w:t>
      </w:r>
      <w:r w:rsidRPr="00F922A0">
        <w:rPr>
          <w:sz w:val="24"/>
        </w:rPr>
        <w:t>образовательную</w:t>
      </w:r>
      <w:r w:rsidRPr="00F922A0">
        <w:rPr>
          <w:spacing w:val="-3"/>
          <w:sz w:val="24"/>
        </w:rPr>
        <w:t xml:space="preserve"> </w:t>
      </w:r>
      <w:r w:rsidRPr="00F922A0">
        <w:rPr>
          <w:sz w:val="24"/>
        </w:rPr>
        <w:t>программу</w:t>
      </w:r>
      <w:r w:rsidRPr="00F922A0">
        <w:rPr>
          <w:spacing w:val="-1"/>
          <w:sz w:val="24"/>
        </w:rPr>
        <w:t xml:space="preserve"> </w:t>
      </w:r>
      <w:r w:rsidRPr="00F922A0">
        <w:rPr>
          <w:sz w:val="24"/>
        </w:rPr>
        <w:t>школы;</w:t>
      </w:r>
    </w:p>
    <w:p w:rsidR="00755FD3" w:rsidRPr="00F922A0" w:rsidRDefault="007E3FA8" w:rsidP="00366414">
      <w:pPr>
        <w:pStyle w:val="a5"/>
        <w:numPr>
          <w:ilvl w:val="0"/>
          <w:numId w:val="27"/>
        </w:numPr>
        <w:tabs>
          <w:tab w:val="left" w:pos="457"/>
        </w:tabs>
        <w:ind w:right="381" w:firstLine="0"/>
        <w:rPr>
          <w:sz w:val="24"/>
        </w:rPr>
      </w:pPr>
      <w:r w:rsidRPr="00F922A0">
        <w:rPr>
          <w:sz w:val="24"/>
        </w:rPr>
        <w:t>разрабатывает</w:t>
      </w:r>
      <w:r w:rsidRPr="00F922A0">
        <w:rPr>
          <w:spacing w:val="1"/>
          <w:sz w:val="24"/>
        </w:rPr>
        <w:t xml:space="preserve"> </w:t>
      </w:r>
      <w:r w:rsidRPr="00F922A0">
        <w:rPr>
          <w:sz w:val="24"/>
        </w:rPr>
        <w:t>финансовый</w:t>
      </w:r>
      <w:r w:rsidRPr="00F922A0">
        <w:rPr>
          <w:spacing w:val="1"/>
          <w:sz w:val="24"/>
        </w:rPr>
        <w:t xml:space="preserve"> </w:t>
      </w:r>
      <w:r w:rsidRPr="00F922A0">
        <w:rPr>
          <w:sz w:val="24"/>
        </w:rPr>
        <w:t>механизм</w:t>
      </w:r>
      <w:r w:rsidRPr="00F922A0">
        <w:rPr>
          <w:spacing w:val="1"/>
          <w:sz w:val="24"/>
        </w:rPr>
        <w:t xml:space="preserve"> </w:t>
      </w:r>
      <w:r w:rsidRPr="00F922A0">
        <w:rPr>
          <w:sz w:val="24"/>
        </w:rPr>
        <w:t>интеграции</w:t>
      </w:r>
      <w:r w:rsidRPr="00F922A0">
        <w:rPr>
          <w:spacing w:val="1"/>
          <w:sz w:val="24"/>
        </w:rPr>
        <w:t xml:space="preserve"> </w:t>
      </w:r>
      <w:r w:rsidRPr="00F922A0">
        <w:rPr>
          <w:sz w:val="24"/>
        </w:rPr>
        <w:t>между</w:t>
      </w:r>
      <w:r w:rsidRPr="00F922A0">
        <w:rPr>
          <w:spacing w:val="1"/>
          <w:sz w:val="24"/>
        </w:rPr>
        <w:t xml:space="preserve"> </w:t>
      </w:r>
      <w:r w:rsidRPr="00F922A0">
        <w:rPr>
          <w:sz w:val="24"/>
        </w:rPr>
        <w:t>школой</w:t>
      </w:r>
      <w:r w:rsidRPr="00F922A0">
        <w:rPr>
          <w:spacing w:val="1"/>
          <w:sz w:val="24"/>
        </w:rPr>
        <w:t xml:space="preserve"> </w:t>
      </w:r>
      <w:r w:rsidRPr="00F922A0">
        <w:rPr>
          <w:sz w:val="24"/>
        </w:rPr>
        <w:t>и</w:t>
      </w:r>
      <w:r w:rsidRPr="00F922A0">
        <w:rPr>
          <w:spacing w:val="1"/>
          <w:sz w:val="24"/>
        </w:rPr>
        <w:t xml:space="preserve"> </w:t>
      </w:r>
      <w:r w:rsidRPr="00F922A0">
        <w:rPr>
          <w:sz w:val="24"/>
        </w:rPr>
        <w:t>учреждениями</w:t>
      </w:r>
      <w:r w:rsidRPr="00F922A0">
        <w:rPr>
          <w:spacing w:val="1"/>
          <w:sz w:val="24"/>
        </w:rPr>
        <w:t xml:space="preserve"> </w:t>
      </w:r>
      <w:r w:rsidRPr="00F922A0">
        <w:rPr>
          <w:sz w:val="24"/>
        </w:rPr>
        <w:t>дополнительного</w:t>
      </w:r>
      <w:r w:rsidRPr="00F922A0">
        <w:rPr>
          <w:spacing w:val="1"/>
          <w:sz w:val="24"/>
        </w:rPr>
        <w:t xml:space="preserve"> </w:t>
      </w:r>
      <w:r w:rsidRPr="00F922A0">
        <w:rPr>
          <w:sz w:val="24"/>
        </w:rPr>
        <w:t>образования</w:t>
      </w:r>
      <w:r w:rsidRPr="00F922A0">
        <w:rPr>
          <w:spacing w:val="1"/>
          <w:sz w:val="24"/>
        </w:rPr>
        <w:t xml:space="preserve"> </w:t>
      </w:r>
      <w:r w:rsidRPr="00F922A0">
        <w:rPr>
          <w:sz w:val="24"/>
        </w:rPr>
        <w:t>детей,</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другими</w:t>
      </w:r>
      <w:r w:rsidRPr="00F922A0">
        <w:rPr>
          <w:spacing w:val="1"/>
          <w:sz w:val="24"/>
        </w:rPr>
        <w:t xml:space="preserve"> </w:t>
      </w:r>
      <w:r w:rsidRPr="00F922A0">
        <w:rPr>
          <w:sz w:val="24"/>
        </w:rPr>
        <w:t>социальными</w:t>
      </w:r>
      <w:r w:rsidRPr="00F922A0">
        <w:rPr>
          <w:spacing w:val="1"/>
          <w:sz w:val="24"/>
        </w:rPr>
        <w:t xml:space="preserve"> </w:t>
      </w:r>
      <w:r w:rsidRPr="00F922A0">
        <w:rPr>
          <w:sz w:val="24"/>
        </w:rPr>
        <w:t>партнёрами,</w:t>
      </w:r>
      <w:r w:rsidRPr="00F922A0">
        <w:rPr>
          <w:spacing w:val="1"/>
          <w:sz w:val="24"/>
        </w:rPr>
        <w:t xml:space="preserve"> </w:t>
      </w:r>
      <w:r w:rsidRPr="00F922A0">
        <w:rPr>
          <w:sz w:val="24"/>
        </w:rPr>
        <w:t>организующими внеурочную деятельность обучающихся, и отражает его в своих локальных</w:t>
      </w:r>
      <w:r w:rsidRPr="00F922A0">
        <w:rPr>
          <w:spacing w:val="-58"/>
          <w:sz w:val="24"/>
        </w:rPr>
        <w:t xml:space="preserve"> </w:t>
      </w:r>
      <w:r w:rsidRPr="00F922A0">
        <w:rPr>
          <w:sz w:val="24"/>
        </w:rPr>
        <w:t>актах.</w:t>
      </w:r>
      <w:r w:rsidRPr="00F922A0">
        <w:rPr>
          <w:spacing w:val="-1"/>
          <w:sz w:val="24"/>
        </w:rPr>
        <w:t xml:space="preserve"> </w:t>
      </w:r>
      <w:r w:rsidRPr="00F922A0">
        <w:rPr>
          <w:sz w:val="24"/>
        </w:rPr>
        <w:t>При</w:t>
      </w:r>
      <w:r w:rsidRPr="00F922A0">
        <w:rPr>
          <w:spacing w:val="-1"/>
          <w:sz w:val="24"/>
        </w:rPr>
        <w:t xml:space="preserve"> </w:t>
      </w:r>
      <w:r w:rsidRPr="00F922A0">
        <w:rPr>
          <w:sz w:val="24"/>
        </w:rPr>
        <w:t>этом</w:t>
      </w:r>
      <w:r w:rsidRPr="00F922A0">
        <w:rPr>
          <w:spacing w:val="2"/>
          <w:sz w:val="24"/>
        </w:rPr>
        <w:t xml:space="preserve"> </w:t>
      </w:r>
      <w:r w:rsidRPr="00F922A0">
        <w:rPr>
          <w:sz w:val="24"/>
        </w:rPr>
        <w:t>учитывается,</w:t>
      </w:r>
      <w:r w:rsidRPr="00F922A0">
        <w:rPr>
          <w:spacing w:val="-1"/>
          <w:sz w:val="24"/>
        </w:rPr>
        <w:t xml:space="preserve"> </w:t>
      </w:r>
      <w:r w:rsidRPr="00F922A0">
        <w:rPr>
          <w:sz w:val="24"/>
        </w:rPr>
        <w:t>что взаимодействие</w:t>
      </w:r>
      <w:r w:rsidRPr="00F922A0">
        <w:rPr>
          <w:spacing w:val="-2"/>
          <w:sz w:val="24"/>
        </w:rPr>
        <w:t xml:space="preserve"> </w:t>
      </w:r>
      <w:r w:rsidRPr="00F922A0">
        <w:rPr>
          <w:sz w:val="24"/>
        </w:rPr>
        <w:t>может осуществляться:</w:t>
      </w:r>
    </w:p>
    <w:p w:rsidR="00755FD3" w:rsidRPr="00F922A0" w:rsidRDefault="007E3FA8">
      <w:pPr>
        <w:pStyle w:val="a3"/>
        <w:ind w:left="202" w:right="388"/>
      </w:pPr>
      <w:r w:rsidRPr="00F922A0">
        <w:rPr>
          <w:i/>
        </w:rPr>
        <w:t xml:space="preserve">- на основе договоров </w:t>
      </w:r>
      <w:r w:rsidRPr="00F922A0">
        <w:t>на проведение занятий в рамках кружков, секций, клубов и др. по</w:t>
      </w:r>
      <w:r w:rsidRPr="00F922A0">
        <w:rPr>
          <w:spacing w:val="1"/>
        </w:rPr>
        <w:t xml:space="preserve"> </w:t>
      </w:r>
      <w:r w:rsidRPr="00F922A0">
        <w:t>различным</w:t>
      </w:r>
      <w:r w:rsidRPr="00F922A0">
        <w:rPr>
          <w:spacing w:val="1"/>
        </w:rPr>
        <w:t xml:space="preserve"> </w:t>
      </w:r>
      <w:r w:rsidRPr="00F922A0">
        <w:t>направлениям</w:t>
      </w:r>
      <w:r w:rsidRPr="00F922A0">
        <w:rPr>
          <w:spacing w:val="1"/>
        </w:rPr>
        <w:t xml:space="preserve"> </w:t>
      </w:r>
      <w:r w:rsidRPr="00F922A0">
        <w:t>внеурочной</w:t>
      </w:r>
      <w:r w:rsidRPr="00F922A0">
        <w:rPr>
          <w:spacing w:val="1"/>
        </w:rPr>
        <w:t xml:space="preserve"> </w:t>
      </w:r>
      <w:r w:rsidRPr="00F922A0">
        <w:t>деятельности</w:t>
      </w:r>
      <w:r w:rsidRPr="00F922A0">
        <w:rPr>
          <w:spacing w:val="1"/>
        </w:rPr>
        <w:t xml:space="preserve"> </w:t>
      </w:r>
      <w:r w:rsidRPr="00F922A0">
        <w:t>на</w:t>
      </w:r>
      <w:r w:rsidRPr="00F922A0">
        <w:rPr>
          <w:spacing w:val="1"/>
        </w:rPr>
        <w:t xml:space="preserve"> </w:t>
      </w:r>
      <w:r w:rsidRPr="00F922A0">
        <w:t>базе</w:t>
      </w:r>
      <w:r w:rsidRPr="00F922A0">
        <w:rPr>
          <w:spacing w:val="1"/>
        </w:rPr>
        <w:t xml:space="preserve"> </w:t>
      </w:r>
      <w:r w:rsidRPr="00F922A0">
        <w:t>школы</w:t>
      </w:r>
      <w:r w:rsidRPr="00F922A0">
        <w:rPr>
          <w:spacing w:val="1"/>
        </w:rPr>
        <w:t xml:space="preserve"> </w:t>
      </w:r>
      <w:r w:rsidRPr="00F922A0">
        <w:t>(учреждения</w:t>
      </w:r>
      <w:r w:rsidRPr="00F922A0">
        <w:rPr>
          <w:spacing w:val="1"/>
        </w:rPr>
        <w:t xml:space="preserve"> </w:t>
      </w:r>
      <w:r w:rsidRPr="00F922A0">
        <w:t>дополнительного</w:t>
      </w:r>
      <w:r w:rsidRPr="00F922A0">
        <w:rPr>
          <w:spacing w:val="-1"/>
        </w:rPr>
        <w:t xml:space="preserve"> </w:t>
      </w:r>
      <w:r w:rsidRPr="00F922A0">
        <w:t>образования, клуба,</w:t>
      </w:r>
      <w:r w:rsidRPr="00F922A0">
        <w:rPr>
          <w:spacing w:val="1"/>
        </w:rPr>
        <w:t xml:space="preserve"> </w:t>
      </w:r>
      <w:r w:rsidRPr="00F922A0">
        <w:t>спортивного комплекса</w:t>
      </w:r>
      <w:r w:rsidRPr="00F922A0">
        <w:rPr>
          <w:spacing w:val="-1"/>
        </w:rPr>
        <w:t xml:space="preserve"> </w:t>
      </w:r>
      <w:r w:rsidRPr="00F922A0">
        <w:t>и</w:t>
      </w:r>
      <w:r w:rsidRPr="00F922A0">
        <w:rPr>
          <w:spacing w:val="-1"/>
        </w:rPr>
        <w:t xml:space="preserve"> </w:t>
      </w:r>
      <w:r w:rsidRPr="00F922A0">
        <w:t>др.);</w:t>
      </w:r>
    </w:p>
    <w:p w:rsidR="00755FD3" w:rsidRPr="00F922A0" w:rsidRDefault="007E3FA8">
      <w:pPr>
        <w:ind w:left="202" w:right="383"/>
        <w:jc w:val="both"/>
        <w:rPr>
          <w:sz w:val="24"/>
        </w:rPr>
      </w:pPr>
      <w:r w:rsidRPr="00F922A0">
        <w:rPr>
          <w:sz w:val="24"/>
        </w:rPr>
        <w:t xml:space="preserve">- за счёт </w:t>
      </w:r>
      <w:r w:rsidRPr="00F922A0">
        <w:rPr>
          <w:i/>
          <w:sz w:val="24"/>
        </w:rPr>
        <w:t xml:space="preserve">выделения ставок педагогов дополнительного образования, </w:t>
      </w:r>
      <w:r w:rsidRPr="00F922A0">
        <w:rPr>
          <w:sz w:val="24"/>
        </w:rPr>
        <w:t>которые обеспечивают</w:t>
      </w:r>
      <w:r w:rsidRPr="00F922A0">
        <w:rPr>
          <w:spacing w:val="-57"/>
          <w:sz w:val="24"/>
        </w:rPr>
        <w:t xml:space="preserve"> </w:t>
      </w:r>
      <w:r w:rsidRPr="00F922A0">
        <w:rPr>
          <w:spacing w:val="-1"/>
          <w:sz w:val="24"/>
        </w:rPr>
        <w:t>реализацию</w:t>
      </w:r>
      <w:r w:rsidRPr="00F922A0">
        <w:rPr>
          <w:spacing w:val="-14"/>
          <w:sz w:val="24"/>
        </w:rPr>
        <w:t xml:space="preserve"> </w:t>
      </w:r>
      <w:r w:rsidRPr="00F922A0">
        <w:rPr>
          <w:spacing w:val="-1"/>
          <w:sz w:val="24"/>
        </w:rPr>
        <w:t>для</w:t>
      </w:r>
      <w:r w:rsidRPr="00F922A0">
        <w:rPr>
          <w:spacing w:val="-12"/>
          <w:sz w:val="24"/>
        </w:rPr>
        <w:t xml:space="preserve"> </w:t>
      </w:r>
      <w:r w:rsidRPr="00F922A0">
        <w:rPr>
          <w:spacing w:val="-1"/>
          <w:sz w:val="24"/>
        </w:rPr>
        <w:t>обучающихся</w:t>
      </w:r>
      <w:r w:rsidRPr="00F922A0">
        <w:rPr>
          <w:spacing w:val="-9"/>
          <w:sz w:val="24"/>
        </w:rPr>
        <w:t xml:space="preserve"> </w:t>
      </w:r>
      <w:r w:rsidRPr="00F922A0">
        <w:rPr>
          <w:spacing w:val="-1"/>
          <w:sz w:val="24"/>
        </w:rPr>
        <w:t>школы</w:t>
      </w:r>
      <w:r w:rsidRPr="00F922A0">
        <w:rPr>
          <w:spacing w:val="-12"/>
          <w:sz w:val="24"/>
        </w:rPr>
        <w:t xml:space="preserve"> </w:t>
      </w:r>
      <w:r w:rsidRPr="00F922A0">
        <w:rPr>
          <w:sz w:val="24"/>
        </w:rPr>
        <w:t>широкого</w:t>
      </w:r>
      <w:r w:rsidRPr="00F922A0">
        <w:rPr>
          <w:spacing w:val="-13"/>
          <w:sz w:val="24"/>
        </w:rPr>
        <w:t xml:space="preserve"> </w:t>
      </w:r>
      <w:r w:rsidRPr="00F922A0">
        <w:rPr>
          <w:sz w:val="24"/>
        </w:rPr>
        <w:t>спектра</w:t>
      </w:r>
      <w:r w:rsidRPr="00F922A0">
        <w:rPr>
          <w:spacing w:val="-13"/>
          <w:sz w:val="24"/>
        </w:rPr>
        <w:t xml:space="preserve"> </w:t>
      </w:r>
      <w:r w:rsidRPr="00F922A0">
        <w:rPr>
          <w:sz w:val="24"/>
        </w:rPr>
        <w:t>программ</w:t>
      </w:r>
      <w:r w:rsidRPr="00F922A0">
        <w:rPr>
          <w:spacing w:val="-12"/>
          <w:sz w:val="24"/>
        </w:rPr>
        <w:t xml:space="preserve"> </w:t>
      </w:r>
      <w:r w:rsidRPr="00F922A0">
        <w:rPr>
          <w:sz w:val="24"/>
        </w:rPr>
        <w:t>внеурочной</w:t>
      </w:r>
      <w:r w:rsidRPr="00F922A0">
        <w:rPr>
          <w:spacing w:val="-12"/>
          <w:sz w:val="24"/>
        </w:rPr>
        <w:t xml:space="preserve"> </w:t>
      </w:r>
      <w:r w:rsidRPr="00F922A0">
        <w:rPr>
          <w:sz w:val="24"/>
        </w:rPr>
        <w:t>деятельности.</w:t>
      </w:r>
    </w:p>
    <w:p w:rsidR="00755FD3" w:rsidRPr="00F922A0" w:rsidRDefault="008F46BB" w:rsidP="00B26145">
      <w:pPr>
        <w:pStyle w:val="11"/>
        <w:numPr>
          <w:ilvl w:val="2"/>
          <w:numId w:val="8"/>
        </w:numPr>
        <w:tabs>
          <w:tab w:val="left" w:pos="951"/>
        </w:tabs>
        <w:spacing w:before="3" w:line="240" w:lineRule="auto"/>
        <w:ind w:right="384"/>
      </w:pPr>
      <w:r>
        <w:t xml:space="preserve">3.4.4. </w:t>
      </w:r>
      <w:r w:rsidR="007E3FA8" w:rsidRPr="00F922A0">
        <w:t>Материально-технические</w:t>
      </w:r>
      <w:r w:rsidR="007E3FA8" w:rsidRPr="00F922A0">
        <w:rPr>
          <w:spacing w:val="1"/>
        </w:rPr>
        <w:t xml:space="preserve"> </w:t>
      </w:r>
      <w:r w:rsidR="007E3FA8" w:rsidRPr="00F922A0">
        <w:t>условия</w:t>
      </w:r>
      <w:r w:rsidR="007E3FA8" w:rsidRPr="00F922A0">
        <w:rPr>
          <w:spacing w:val="1"/>
        </w:rPr>
        <w:t xml:space="preserve"> </w:t>
      </w:r>
      <w:r w:rsidR="007E3FA8" w:rsidRPr="00F922A0">
        <w:t>реализации</w:t>
      </w:r>
      <w:r w:rsidR="007E3FA8" w:rsidRPr="00F922A0">
        <w:rPr>
          <w:spacing w:val="1"/>
        </w:rPr>
        <w:t xml:space="preserve"> </w:t>
      </w:r>
      <w:r w:rsidR="007E3FA8" w:rsidRPr="00F922A0">
        <w:t>основной</w:t>
      </w:r>
      <w:r w:rsidR="007E3FA8" w:rsidRPr="00F922A0">
        <w:rPr>
          <w:spacing w:val="1"/>
        </w:rPr>
        <w:t xml:space="preserve"> </w:t>
      </w:r>
      <w:r w:rsidR="007E3FA8" w:rsidRPr="00F922A0">
        <w:t>образовательной</w:t>
      </w:r>
      <w:r w:rsidR="007E3FA8" w:rsidRPr="00F922A0">
        <w:rPr>
          <w:spacing w:val="1"/>
        </w:rPr>
        <w:t xml:space="preserve"> </w:t>
      </w:r>
      <w:r w:rsidR="007E3FA8" w:rsidRPr="00F922A0">
        <w:t>программы</w:t>
      </w:r>
      <w:r w:rsidR="007E3FA8" w:rsidRPr="00F922A0">
        <w:rPr>
          <w:spacing w:val="-2"/>
        </w:rPr>
        <w:t xml:space="preserve"> </w:t>
      </w:r>
      <w:r w:rsidR="007E3FA8" w:rsidRPr="00F922A0">
        <w:t>среднего</w:t>
      </w:r>
      <w:r w:rsidR="007E3FA8" w:rsidRPr="00F922A0">
        <w:rPr>
          <w:spacing w:val="1"/>
        </w:rPr>
        <w:t xml:space="preserve"> </w:t>
      </w:r>
      <w:r w:rsidR="007E3FA8" w:rsidRPr="00F922A0">
        <w:t>общего образования</w:t>
      </w:r>
    </w:p>
    <w:p w:rsidR="00755FD3" w:rsidRPr="00F922A0" w:rsidRDefault="007E3FA8">
      <w:pPr>
        <w:pStyle w:val="a3"/>
        <w:ind w:left="202" w:right="382" w:firstLine="719"/>
      </w:pPr>
      <w:r w:rsidRPr="00F922A0">
        <w:t>Материально-техническая</w:t>
      </w:r>
      <w:r w:rsidRPr="00F922A0">
        <w:rPr>
          <w:spacing w:val="1"/>
        </w:rPr>
        <w:t xml:space="preserve"> </w:t>
      </w:r>
      <w:r w:rsidRPr="00F922A0">
        <w:t>база</w:t>
      </w:r>
      <w:r w:rsidRPr="00F922A0">
        <w:rPr>
          <w:spacing w:val="1"/>
        </w:rPr>
        <w:t xml:space="preserve"> </w:t>
      </w:r>
      <w:r w:rsidRPr="00F922A0">
        <w:t>школы</w:t>
      </w:r>
      <w:r w:rsidRPr="00F922A0">
        <w:rPr>
          <w:spacing w:val="1"/>
        </w:rPr>
        <w:t xml:space="preserve"> </w:t>
      </w:r>
      <w:r w:rsidRPr="00F922A0">
        <w:t>приведена</w:t>
      </w:r>
      <w:r w:rsidRPr="00F922A0">
        <w:rPr>
          <w:spacing w:val="1"/>
        </w:rPr>
        <w:t xml:space="preserve"> </w:t>
      </w:r>
      <w:r w:rsidRPr="00F922A0">
        <w:t>в</w:t>
      </w:r>
      <w:r w:rsidRPr="00F922A0">
        <w:rPr>
          <w:spacing w:val="1"/>
        </w:rPr>
        <w:t xml:space="preserve"> </w:t>
      </w:r>
      <w:r w:rsidRPr="00F922A0">
        <w:t>соответствие</w:t>
      </w:r>
      <w:r w:rsidRPr="00F922A0">
        <w:rPr>
          <w:spacing w:val="1"/>
        </w:rPr>
        <w:t xml:space="preserve"> </w:t>
      </w:r>
      <w:r w:rsidRPr="00F922A0">
        <w:t>с</w:t>
      </w:r>
      <w:r w:rsidRPr="00F922A0">
        <w:rPr>
          <w:spacing w:val="1"/>
        </w:rPr>
        <w:t xml:space="preserve"> </w:t>
      </w:r>
      <w:r w:rsidRPr="00F922A0">
        <w:t>задачами</w:t>
      </w:r>
      <w:r w:rsidRPr="00F922A0">
        <w:rPr>
          <w:spacing w:val="1"/>
        </w:rPr>
        <w:t xml:space="preserve"> </w:t>
      </w:r>
      <w:r w:rsidRPr="00F922A0">
        <w:t>по</w:t>
      </w:r>
      <w:r w:rsidRPr="00F922A0">
        <w:rPr>
          <w:spacing w:val="1"/>
        </w:rPr>
        <w:t xml:space="preserve"> </w:t>
      </w:r>
      <w:r w:rsidRPr="00F922A0">
        <w:t>обеспечению</w:t>
      </w:r>
      <w:r w:rsidRPr="00F922A0">
        <w:rPr>
          <w:spacing w:val="28"/>
        </w:rPr>
        <w:t xml:space="preserve"> </w:t>
      </w:r>
      <w:r w:rsidRPr="00F922A0">
        <w:t>реализации</w:t>
      </w:r>
      <w:r w:rsidRPr="00F922A0">
        <w:rPr>
          <w:spacing w:val="28"/>
        </w:rPr>
        <w:t xml:space="preserve"> </w:t>
      </w:r>
      <w:r w:rsidRPr="00F922A0">
        <w:t>основной</w:t>
      </w:r>
      <w:r w:rsidRPr="00F922A0">
        <w:rPr>
          <w:spacing w:val="28"/>
        </w:rPr>
        <w:t xml:space="preserve"> </w:t>
      </w:r>
      <w:r w:rsidRPr="00F922A0">
        <w:t>образовательной</w:t>
      </w:r>
      <w:r w:rsidRPr="00F922A0">
        <w:rPr>
          <w:spacing w:val="28"/>
        </w:rPr>
        <w:t xml:space="preserve"> </w:t>
      </w:r>
      <w:r w:rsidRPr="00F922A0">
        <w:t>программы</w:t>
      </w:r>
      <w:r w:rsidRPr="00F922A0">
        <w:rPr>
          <w:spacing w:val="33"/>
        </w:rPr>
        <w:t xml:space="preserve"> </w:t>
      </w:r>
      <w:r w:rsidRPr="00F922A0">
        <w:t>школы,</w:t>
      </w:r>
      <w:r w:rsidRPr="00F922A0">
        <w:rPr>
          <w:spacing w:val="27"/>
        </w:rPr>
        <w:t xml:space="preserve"> </w:t>
      </w:r>
      <w:r w:rsidRPr="00F922A0">
        <w:t>необходимого</w:t>
      </w:r>
    </w:p>
    <w:p w:rsidR="00755FD3" w:rsidRPr="00F922A0" w:rsidRDefault="007E3FA8">
      <w:pPr>
        <w:pStyle w:val="a3"/>
        <w:spacing w:before="73"/>
        <w:ind w:left="202" w:right="388"/>
      </w:pPr>
      <w:r w:rsidRPr="00F922A0">
        <w:t>учебно-материального</w:t>
      </w:r>
      <w:r w:rsidRPr="00F922A0">
        <w:rPr>
          <w:spacing w:val="1"/>
        </w:rPr>
        <w:t xml:space="preserve"> </w:t>
      </w:r>
      <w:r w:rsidRPr="00F922A0">
        <w:t>оснащения</w:t>
      </w:r>
      <w:r w:rsidRPr="00F922A0">
        <w:rPr>
          <w:spacing w:val="1"/>
        </w:rPr>
        <w:t xml:space="preserve"> </w:t>
      </w:r>
      <w:r w:rsidRPr="00F922A0">
        <w:t>образовательной</w:t>
      </w:r>
      <w:r w:rsidRPr="00F922A0">
        <w:rPr>
          <w:spacing w:val="1"/>
        </w:rPr>
        <w:t xml:space="preserve"> </w:t>
      </w:r>
      <w:r w:rsidRPr="00F922A0">
        <w:t>деятельности</w:t>
      </w:r>
      <w:r w:rsidRPr="00F922A0">
        <w:rPr>
          <w:spacing w:val="1"/>
        </w:rPr>
        <w:t xml:space="preserve"> </w:t>
      </w:r>
      <w:r w:rsidRPr="00F922A0">
        <w:t>и</w:t>
      </w:r>
      <w:r w:rsidRPr="00F922A0">
        <w:rPr>
          <w:spacing w:val="1"/>
        </w:rPr>
        <w:t xml:space="preserve"> </w:t>
      </w:r>
      <w:r w:rsidRPr="00F922A0">
        <w:t>созданию</w:t>
      </w:r>
      <w:r w:rsidRPr="00F922A0">
        <w:rPr>
          <w:spacing w:val="-57"/>
        </w:rPr>
        <w:t xml:space="preserve"> </w:t>
      </w:r>
      <w:r w:rsidRPr="00F922A0">
        <w:t>соответствующей</w:t>
      </w:r>
      <w:r w:rsidRPr="00F922A0">
        <w:rPr>
          <w:spacing w:val="-1"/>
        </w:rPr>
        <w:t xml:space="preserve"> </w:t>
      </w:r>
      <w:r w:rsidRPr="00F922A0">
        <w:t>образовательной и социальной среды.</w:t>
      </w:r>
    </w:p>
    <w:p w:rsidR="00755FD3" w:rsidRPr="00F922A0" w:rsidRDefault="007E3FA8">
      <w:pPr>
        <w:pStyle w:val="a3"/>
        <w:ind w:left="202" w:right="384"/>
      </w:pPr>
      <w:r w:rsidRPr="00F922A0">
        <w:rPr>
          <w:spacing w:val="-1"/>
        </w:rPr>
        <w:t>Критериальными</w:t>
      </w:r>
      <w:r w:rsidRPr="00F922A0">
        <w:rPr>
          <w:spacing w:val="-14"/>
        </w:rPr>
        <w:t xml:space="preserve"> </w:t>
      </w:r>
      <w:r w:rsidRPr="00F922A0">
        <w:t>источниками</w:t>
      </w:r>
      <w:r w:rsidRPr="00F922A0">
        <w:rPr>
          <w:spacing w:val="-14"/>
        </w:rPr>
        <w:t xml:space="preserve"> </w:t>
      </w:r>
      <w:r w:rsidRPr="00F922A0">
        <w:t>оценки</w:t>
      </w:r>
      <w:r w:rsidRPr="00F922A0">
        <w:rPr>
          <w:spacing w:val="-13"/>
        </w:rPr>
        <w:t xml:space="preserve"> </w:t>
      </w:r>
      <w:r w:rsidRPr="00F922A0">
        <w:t>учебно-материального</w:t>
      </w:r>
      <w:r w:rsidRPr="00F922A0">
        <w:rPr>
          <w:spacing w:val="-15"/>
        </w:rPr>
        <w:t xml:space="preserve"> </w:t>
      </w:r>
      <w:r w:rsidRPr="00F922A0">
        <w:t>обеспечения</w:t>
      </w:r>
      <w:r w:rsidRPr="00F922A0">
        <w:rPr>
          <w:spacing w:val="-14"/>
        </w:rPr>
        <w:t xml:space="preserve"> </w:t>
      </w:r>
      <w:r w:rsidRPr="00F922A0">
        <w:t>образовательного</w:t>
      </w:r>
      <w:r w:rsidRPr="00F922A0">
        <w:rPr>
          <w:spacing w:val="-58"/>
        </w:rPr>
        <w:t xml:space="preserve"> </w:t>
      </w:r>
      <w:r w:rsidRPr="00F922A0">
        <w:t>процесса</w:t>
      </w:r>
      <w:r w:rsidRPr="00F922A0">
        <w:rPr>
          <w:spacing w:val="1"/>
        </w:rPr>
        <w:t xml:space="preserve"> </w:t>
      </w:r>
      <w:r w:rsidRPr="00F922A0">
        <w:t>являются</w:t>
      </w:r>
      <w:r w:rsidRPr="00F922A0">
        <w:rPr>
          <w:spacing w:val="1"/>
        </w:rPr>
        <w:t xml:space="preserve"> </w:t>
      </w:r>
      <w:r w:rsidRPr="00F922A0">
        <w:t>требования</w:t>
      </w:r>
      <w:r w:rsidRPr="00F922A0">
        <w:rPr>
          <w:spacing w:val="1"/>
        </w:rPr>
        <w:t xml:space="preserve"> </w:t>
      </w:r>
      <w:r w:rsidRPr="00F922A0">
        <w:t>ФГОС,</w:t>
      </w:r>
      <w:r w:rsidRPr="00F922A0">
        <w:rPr>
          <w:spacing w:val="1"/>
        </w:rPr>
        <w:t xml:space="preserve"> </w:t>
      </w:r>
      <w:r w:rsidRPr="00F922A0">
        <w:t>требования</w:t>
      </w:r>
      <w:r w:rsidRPr="00F922A0">
        <w:rPr>
          <w:spacing w:val="1"/>
        </w:rPr>
        <w:t xml:space="preserve"> </w:t>
      </w:r>
      <w:r w:rsidRPr="00F922A0">
        <w:t>Положения</w:t>
      </w:r>
      <w:r w:rsidRPr="00F922A0">
        <w:rPr>
          <w:spacing w:val="1"/>
        </w:rPr>
        <w:t xml:space="preserve"> </w:t>
      </w:r>
      <w:r w:rsidRPr="00F922A0">
        <w:t>о</w:t>
      </w:r>
      <w:r w:rsidRPr="00F922A0">
        <w:rPr>
          <w:spacing w:val="1"/>
        </w:rPr>
        <w:t xml:space="preserve"> </w:t>
      </w:r>
      <w:r w:rsidRPr="00F922A0">
        <w:t>лицензировании</w:t>
      </w:r>
      <w:r w:rsidRPr="00F922A0">
        <w:rPr>
          <w:spacing w:val="1"/>
        </w:rPr>
        <w:t xml:space="preserve"> </w:t>
      </w:r>
      <w:r w:rsidRPr="00F922A0">
        <w:t>образовательной деятельности, утвержденного постановлением Правительства Российской</w:t>
      </w:r>
      <w:r w:rsidRPr="00F922A0">
        <w:rPr>
          <w:spacing w:val="1"/>
        </w:rPr>
        <w:t xml:space="preserve"> </w:t>
      </w:r>
      <w:r w:rsidRPr="00F922A0">
        <w:t>Федерации</w:t>
      </w:r>
      <w:r w:rsidRPr="00F922A0">
        <w:rPr>
          <w:spacing w:val="1"/>
        </w:rPr>
        <w:t xml:space="preserve"> </w:t>
      </w:r>
      <w:r w:rsidRPr="00F922A0">
        <w:t>от</w:t>
      </w:r>
      <w:r w:rsidRPr="00F922A0">
        <w:rPr>
          <w:spacing w:val="1"/>
        </w:rPr>
        <w:t xml:space="preserve"> </w:t>
      </w:r>
      <w:r w:rsidRPr="00F922A0">
        <w:t>28</w:t>
      </w:r>
      <w:r w:rsidRPr="00F922A0">
        <w:rPr>
          <w:spacing w:val="1"/>
        </w:rPr>
        <w:t xml:space="preserve"> </w:t>
      </w:r>
      <w:r w:rsidRPr="00F922A0">
        <w:t>октября</w:t>
      </w:r>
      <w:r w:rsidRPr="00F922A0">
        <w:rPr>
          <w:spacing w:val="1"/>
        </w:rPr>
        <w:t xml:space="preserve"> </w:t>
      </w:r>
      <w:r w:rsidRPr="00F922A0">
        <w:t>2013</w:t>
      </w:r>
      <w:r w:rsidRPr="00F922A0">
        <w:rPr>
          <w:spacing w:val="1"/>
        </w:rPr>
        <w:t xml:space="preserve"> </w:t>
      </w:r>
      <w:r w:rsidRPr="00F922A0">
        <w:t>№966.;</w:t>
      </w:r>
      <w:r w:rsidRPr="00F922A0">
        <w:rPr>
          <w:spacing w:val="1"/>
        </w:rPr>
        <w:t xml:space="preserve"> </w:t>
      </w:r>
      <w:r w:rsidRPr="00F922A0">
        <w:t>перечни</w:t>
      </w:r>
      <w:r w:rsidRPr="00F922A0">
        <w:rPr>
          <w:spacing w:val="1"/>
        </w:rPr>
        <w:t xml:space="preserve"> </w:t>
      </w:r>
      <w:r w:rsidRPr="00F922A0">
        <w:t>рекомендуемой</w:t>
      </w:r>
      <w:r w:rsidRPr="00F922A0">
        <w:rPr>
          <w:spacing w:val="1"/>
        </w:rPr>
        <w:t xml:space="preserve"> </w:t>
      </w:r>
      <w:r w:rsidRPr="00F922A0">
        <w:t>учебной</w:t>
      </w:r>
      <w:r w:rsidRPr="00F922A0">
        <w:rPr>
          <w:spacing w:val="1"/>
        </w:rPr>
        <w:t xml:space="preserve"> </w:t>
      </w:r>
      <w:r w:rsidRPr="00F922A0">
        <w:t>литературы</w:t>
      </w:r>
      <w:r w:rsidRPr="00F922A0">
        <w:rPr>
          <w:spacing w:val="1"/>
        </w:rPr>
        <w:t xml:space="preserve"> </w:t>
      </w:r>
      <w:r w:rsidRPr="00F922A0">
        <w:t>и</w:t>
      </w:r>
      <w:r w:rsidRPr="00F922A0">
        <w:rPr>
          <w:spacing w:val="1"/>
        </w:rPr>
        <w:t xml:space="preserve"> </w:t>
      </w:r>
      <w:r w:rsidRPr="00F922A0">
        <w:lastRenderedPageBreak/>
        <w:t>цифровых образовательных ресурсов, утвержденные региональными нормативными актами</w:t>
      </w:r>
      <w:r w:rsidRPr="00F922A0">
        <w:rPr>
          <w:spacing w:val="-57"/>
        </w:rPr>
        <w:t xml:space="preserve"> </w:t>
      </w:r>
      <w:r w:rsidRPr="00F922A0">
        <w:t>и локальными актами образовательной организации, разработанными с учетом местных</w:t>
      </w:r>
      <w:r w:rsidRPr="00F922A0">
        <w:rPr>
          <w:spacing w:val="1"/>
        </w:rPr>
        <w:t xml:space="preserve"> </w:t>
      </w:r>
      <w:r w:rsidRPr="00F922A0">
        <w:t>условий,</w:t>
      </w:r>
      <w:r w:rsidRPr="00F922A0">
        <w:rPr>
          <w:spacing w:val="-13"/>
        </w:rPr>
        <w:t xml:space="preserve"> </w:t>
      </w:r>
      <w:r w:rsidRPr="00F922A0">
        <w:t>особенностей</w:t>
      </w:r>
      <w:r w:rsidRPr="00F922A0">
        <w:rPr>
          <w:spacing w:val="-12"/>
        </w:rPr>
        <w:t xml:space="preserve"> </w:t>
      </w:r>
      <w:r w:rsidRPr="00F922A0">
        <w:t>реализации</w:t>
      </w:r>
      <w:r w:rsidRPr="00F922A0">
        <w:rPr>
          <w:spacing w:val="-11"/>
        </w:rPr>
        <w:t xml:space="preserve"> </w:t>
      </w:r>
      <w:r w:rsidRPr="00F922A0">
        <w:t>основной</w:t>
      </w:r>
      <w:r w:rsidRPr="00F922A0">
        <w:rPr>
          <w:spacing w:val="-12"/>
        </w:rPr>
        <w:t xml:space="preserve"> </w:t>
      </w:r>
      <w:r w:rsidRPr="00F922A0">
        <w:t>образовательной</w:t>
      </w:r>
      <w:r w:rsidRPr="00F922A0">
        <w:rPr>
          <w:spacing w:val="-12"/>
        </w:rPr>
        <w:t xml:space="preserve"> </w:t>
      </w:r>
      <w:r w:rsidRPr="00F922A0">
        <w:t>программы</w:t>
      </w:r>
      <w:r w:rsidRPr="00F922A0">
        <w:rPr>
          <w:spacing w:val="-13"/>
        </w:rPr>
        <w:t xml:space="preserve"> </w:t>
      </w:r>
      <w:r w:rsidRPr="00F922A0">
        <w:t>в</w:t>
      </w:r>
      <w:r w:rsidRPr="00F922A0">
        <w:rPr>
          <w:spacing w:val="-14"/>
        </w:rPr>
        <w:t xml:space="preserve"> </w:t>
      </w:r>
      <w:r w:rsidRPr="00F922A0">
        <w:t>образовательной</w:t>
      </w:r>
      <w:r w:rsidRPr="00F922A0">
        <w:rPr>
          <w:spacing w:val="-57"/>
        </w:rPr>
        <w:t xml:space="preserve"> </w:t>
      </w:r>
      <w:r w:rsidRPr="00F922A0">
        <w:t>организации.</w:t>
      </w:r>
    </w:p>
    <w:p w:rsidR="00755FD3" w:rsidRPr="00F922A0" w:rsidRDefault="007E3FA8">
      <w:pPr>
        <w:pStyle w:val="a3"/>
        <w:spacing w:before="1"/>
        <w:ind w:left="202" w:right="385"/>
      </w:pPr>
      <w:r w:rsidRPr="00F922A0">
        <w:t>Требования</w:t>
      </w:r>
      <w:r w:rsidRPr="00F922A0">
        <w:rPr>
          <w:spacing w:val="1"/>
        </w:rPr>
        <w:t xml:space="preserve"> </w:t>
      </w:r>
      <w:r w:rsidRPr="00F922A0">
        <w:t>к</w:t>
      </w:r>
      <w:r w:rsidRPr="00F922A0">
        <w:rPr>
          <w:spacing w:val="1"/>
        </w:rPr>
        <w:t xml:space="preserve"> </w:t>
      </w:r>
      <w:r w:rsidRPr="00F922A0">
        <w:t>материально-техническому</w:t>
      </w:r>
      <w:r w:rsidRPr="00F922A0">
        <w:rPr>
          <w:spacing w:val="1"/>
        </w:rPr>
        <w:t xml:space="preserve"> </w:t>
      </w:r>
      <w:r w:rsidRPr="00F922A0">
        <w:t>и</w:t>
      </w:r>
      <w:r w:rsidRPr="00F922A0">
        <w:rPr>
          <w:spacing w:val="1"/>
        </w:rPr>
        <w:t xml:space="preserve"> </w:t>
      </w:r>
      <w:r w:rsidRPr="00F922A0">
        <w:t>технико-технологическому</w:t>
      </w:r>
      <w:r w:rsidRPr="00F922A0">
        <w:rPr>
          <w:spacing w:val="1"/>
        </w:rPr>
        <w:t xml:space="preserve"> </w:t>
      </w:r>
      <w:r w:rsidRPr="00F922A0">
        <w:t>обеспечению</w:t>
      </w:r>
      <w:r w:rsidRPr="00F922A0">
        <w:rPr>
          <w:spacing w:val="1"/>
        </w:rPr>
        <w:t xml:space="preserve"> </w:t>
      </w:r>
      <w:r w:rsidRPr="00F922A0">
        <w:t>современной</w:t>
      </w:r>
      <w:r w:rsidRPr="00F922A0">
        <w:rPr>
          <w:spacing w:val="1"/>
        </w:rPr>
        <w:t xml:space="preserve"> </w:t>
      </w:r>
      <w:r w:rsidRPr="00F922A0">
        <w:t>образовательной</w:t>
      </w:r>
      <w:r w:rsidRPr="00F922A0">
        <w:rPr>
          <w:spacing w:val="1"/>
        </w:rPr>
        <w:t xml:space="preserve"> </w:t>
      </w:r>
      <w:r w:rsidRPr="00F922A0">
        <w:t>среды</w:t>
      </w:r>
      <w:r w:rsidRPr="00F922A0">
        <w:rPr>
          <w:spacing w:val="1"/>
        </w:rPr>
        <w:t xml:space="preserve"> </w:t>
      </w:r>
      <w:r w:rsidRPr="00F922A0">
        <w:t>в</w:t>
      </w:r>
      <w:r w:rsidRPr="00F922A0">
        <w:rPr>
          <w:spacing w:val="1"/>
        </w:rPr>
        <w:t xml:space="preserve"> </w:t>
      </w:r>
      <w:r w:rsidRPr="00F922A0">
        <w:t>МБОУ</w:t>
      </w:r>
      <w:r w:rsidRPr="00F922A0">
        <w:rPr>
          <w:spacing w:val="1"/>
        </w:rPr>
        <w:t xml:space="preserve"> </w:t>
      </w:r>
      <w:r w:rsidRPr="00F922A0">
        <w:t>С</w:t>
      </w:r>
      <w:r w:rsidR="00456454" w:rsidRPr="00F922A0">
        <w:t>О</w:t>
      </w:r>
      <w:r w:rsidRPr="00F922A0">
        <w:t>Ш</w:t>
      </w:r>
      <w:r w:rsidRPr="00F922A0">
        <w:rPr>
          <w:spacing w:val="1"/>
        </w:rPr>
        <w:t xml:space="preserve"> </w:t>
      </w:r>
      <w:r w:rsidR="00456454" w:rsidRPr="00F922A0">
        <w:t xml:space="preserve">№2 </w:t>
      </w:r>
      <w:r w:rsidRPr="00F922A0">
        <w:t>соблюдаются</w:t>
      </w:r>
      <w:r w:rsidRPr="00F922A0">
        <w:rPr>
          <w:spacing w:val="1"/>
        </w:rPr>
        <w:t xml:space="preserve"> </w:t>
      </w:r>
      <w:r w:rsidRPr="00F922A0">
        <w:t>на</w:t>
      </w:r>
      <w:r w:rsidRPr="00F922A0">
        <w:rPr>
          <w:spacing w:val="1"/>
        </w:rPr>
        <w:t xml:space="preserve"> </w:t>
      </w:r>
      <w:r w:rsidRPr="00F922A0">
        <w:t>удовлетворительном уровне:</w:t>
      </w:r>
    </w:p>
    <w:p w:rsidR="00755FD3" w:rsidRPr="00F922A0" w:rsidRDefault="007E3FA8" w:rsidP="00B26145">
      <w:pPr>
        <w:pStyle w:val="a5"/>
        <w:numPr>
          <w:ilvl w:val="0"/>
          <w:numId w:val="4"/>
        </w:numPr>
        <w:tabs>
          <w:tab w:val="left" w:pos="342"/>
        </w:tabs>
        <w:ind w:left="341"/>
        <w:rPr>
          <w:sz w:val="24"/>
        </w:rPr>
      </w:pPr>
      <w:r w:rsidRPr="00F922A0">
        <w:rPr>
          <w:sz w:val="24"/>
        </w:rPr>
        <w:t>все</w:t>
      </w:r>
      <w:r w:rsidRPr="00F922A0">
        <w:rPr>
          <w:spacing w:val="-1"/>
          <w:sz w:val="24"/>
        </w:rPr>
        <w:t xml:space="preserve"> </w:t>
      </w:r>
      <w:r w:rsidRPr="00F922A0">
        <w:rPr>
          <w:sz w:val="24"/>
        </w:rPr>
        <w:t>учебные</w:t>
      </w:r>
      <w:r w:rsidRPr="00F922A0">
        <w:rPr>
          <w:spacing w:val="-6"/>
          <w:sz w:val="24"/>
        </w:rPr>
        <w:t xml:space="preserve"> </w:t>
      </w:r>
      <w:r w:rsidRPr="00F922A0">
        <w:rPr>
          <w:sz w:val="24"/>
        </w:rPr>
        <w:t>кабинеты</w:t>
      </w:r>
      <w:r w:rsidRPr="00F922A0">
        <w:rPr>
          <w:spacing w:val="-4"/>
          <w:sz w:val="24"/>
        </w:rPr>
        <w:t xml:space="preserve"> </w:t>
      </w:r>
      <w:r w:rsidRPr="00F922A0">
        <w:rPr>
          <w:sz w:val="24"/>
        </w:rPr>
        <w:t>оборудованы</w:t>
      </w:r>
      <w:r w:rsidRPr="00F922A0">
        <w:rPr>
          <w:spacing w:val="-4"/>
          <w:sz w:val="24"/>
        </w:rPr>
        <w:t xml:space="preserve"> </w:t>
      </w:r>
      <w:r w:rsidRPr="00F922A0">
        <w:rPr>
          <w:sz w:val="24"/>
        </w:rPr>
        <w:t>соответствующей</w:t>
      </w:r>
      <w:r w:rsidRPr="00F922A0">
        <w:rPr>
          <w:spacing w:val="1"/>
          <w:sz w:val="24"/>
        </w:rPr>
        <w:t xml:space="preserve"> </w:t>
      </w:r>
      <w:r w:rsidRPr="00F922A0">
        <w:rPr>
          <w:sz w:val="24"/>
        </w:rPr>
        <w:t>ученической</w:t>
      </w:r>
      <w:r w:rsidRPr="00F922A0">
        <w:rPr>
          <w:spacing w:val="-4"/>
          <w:sz w:val="24"/>
        </w:rPr>
        <w:t xml:space="preserve"> </w:t>
      </w:r>
      <w:r w:rsidRPr="00F922A0">
        <w:rPr>
          <w:sz w:val="24"/>
        </w:rPr>
        <w:t>мебелью;</w:t>
      </w:r>
    </w:p>
    <w:p w:rsidR="00755FD3" w:rsidRPr="00F922A0" w:rsidRDefault="007E3FA8" w:rsidP="00B26145">
      <w:pPr>
        <w:pStyle w:val="a5"/>
        <w:numPr>
          <w:ilvl w:val="0"/>
          <w:numId w:val="4"/>
        </w:numPr>
        <w:tabs>
          <w:tab w:val="left" w:pos="495"/>
        </w:tabs>
        <w:ind w:right="387" w:firstLine="0"/>
        <w:rPr>
          <w:sz w:val="24"/>
        </w:rPr>
      </w:pPr>
      <w:r w:rsidRPr="00F922A0">
        <w:rPr>
          <w:sz w:val="24"/>
        </w:rPr>
        <w:t>имеются</w:t>
      </w:r>
      <w:r w:rsidRPr="00F922A0">
        <w:rPr>
          <w:spacing w:val="1"/>
          <w:sz w:val="24"/>
        </w:rPr>
        <w:t xml:space="preserve"> </w:t>
      </w:r>
      <w:r w:rsidRPr="00F922A0">
        <w:rPr>
          <w:sz w:val="24"/>
        </w:rPr>
        <w:t>необходимые</w:t>
      </w:r>
      <w:r w:rsidRPr="00F922A0">
        <w:rPr>
          <w:spacing w:val="1"/>
          <w:sz w:val="24"/>
        </w:rPr>
        <w:t xml:space="preserve"> </w:t>
      </w:r>
      <w:r w:rsidRPr="00F922A0">
        <w:rPr>
          <w:sz w:val="24"/>
        </w:rPr>
        <w:t>учебно-наглядные</w:t>
      </w:r>
      <w:r w:rsidRPr="00F922A0">
        <w:rPr>
          <w:spacing w:val="1"/>
          <w:sz w:val="24"/>
        </w:rPr>
        <w:t xml:space="preserve"> </w:t>
      </w:r>
      <w:r w:rsidRPr="00F922A0">
        <w:rPr>
          <w:sz w:val="24"/>
        </w:rPr>
        <w:t>пособия</w:t>
      </w:r>
      <w:r w:rsidRPr="00F922A0">
        <w:rPr>
          <w:spacing w:val="1"/>
          <w:sz w:val="24"/>
        </w:rPr>
        <w:t xml:space="preserve"> </w:t>
      </w:r>
      <w:r w:rsidRPr="00F922A0">
        <w:rPr>
          <w:sz w:val="24"/>
        </w:rPr>
        <w:t>и</w:t>
      </w:r>
      <w:r w:rsidRPr="00F922A0">
        <w:rPr>
          <w:spacing w:val="1"/>
          <w:sz w:val="24"/>
        </w:rPr>
        <w:t xml:space="preserve"> </w:t>
      </w:r>
      <w:r w:rsidRPr="00F922A0">
        <w:rPr>
          <w:sz w:val="24"/>
        </w:rPr>
        <w:t>оборудование</w:t>
      </w:r>
      <w:r w:rsidRPr="00F922A0">
        <w:rPr>
          <w:spacing w:val="1"/>
          <w:sz w:val="24"/>
        </w:rPr>
        <w:t xml:space="preserve"> </w:t>
      </w:r>
      <w:r w:rsidRPr="00F922A0">
        <w:rPr>
          <w:sz w:val="24"/>
        </w:rPr>
        <w:t>для</w:t>
      </w:r>
      <w:r w:rsidRPr="00F922A0">
        <w:rPr>
          <w:spacing w:val="1"/>
          <w:sz w:val="24"/>
        </w:rPr>
        <w:t xml:space="preserve"> </w:t>
      </w:r>
      <w:r w:rsidRPr="00F922A0">
        <w:rPr>
          <w:sz w:val="24"/>
        </w:rPr>
        <w:t>занятий</w:t>
      </w:r>
      <w:r w:rsidRPr="00F922A0">
        <w:rPr>
          <w:spacing w:val="1"/>
          <w:sz w:val="24"/>
        </w:rPr>
        <w:t xml:space="preserve"> </w:t>
      </w:r>
      <w:r w:rsidRPr="00F922A0">
        <w:rPr>
          <w:sz w:val="24"/>
        </w:rPr>
        <w:t>естественно-научной</w:t>
      </w:r>
      <w:r w:rsidRPr="00F922A0">
        <w:rPr>
          <w:spacing w:val="1"/>
          <w:sz w:val="24"/>
        </w:rPr>
        <w:t xml:space="preserve"> </w:t>
      </w:r>
      <w:r w:rsidRPr="00F922A0">
        <w:rPr>
          <w:sz w:val="24"/>
        </w:rPr>
        <w:t>деятельностью,</w:t>
      </w:r>
      <w:r w:rsidRPr="00F922A0">
        <w:rPr>
          <w:spacing w:val="1"/>
          <w:sz w:val="24"/>
        </w:rPr>
        <w:t xml:space="preserve"> </w:t>
      </w:r>
      <w:r w:rsidRPr="00F922A0">
        <w:rPr>
          <w:sz w:val="24"/>
        </w:rPr>
        <w:t>техническим</w:t>
      </w:r>
      <w:r w:rsidRPr="00F922A0">
        <w:rPr>
          <w:spacing w:val="1"/>
          <w:sz w:val="24"/>
        </w:rPr>
        <w:t xml:space="preserve"> </w:t>
      </w:r>
      <w:r w:rsidRPr="00F922A0">
        <w:rPr>
          <w:sz w:val="24"/>
        </w:rPr>
        <w:t>творчеством,,</w:t>
      </w:r>
      <w:r w:rsidRPr="00F922A0">
        <w:rPr>
          <w:spacing w:val="1"/>
          <w:sz w:val="24"/>
        </w:rPr>
        <w:t xml:space="preserve"> </w:t>
      </w:r>
      <w:r w:rsidRPr="00F922A0">
        <w:rPr>
          <w:sz w:val="24"/>
        </w:rPr>
        <w:t>спортом,</w:t>
      </w:r>
      <w:r w:rsidRPr="00F922A0">
        <w:rPr>
          <w:spacing w:val="1"/>
          <w:sz w:val="24"/>
        </w:rPr>
        <w:t xml:space="preserve"> </w:t>
      </w:r>
      <w:r w:rsidRPr="00F922A0">
        <w:rPr>
          <w:sz w:val="24"/>
        </w:rPr>
        <w:t>музыкой</w:t>
      </w:r>
      <w:r w:rsidRPr="00F922A0">
        <w:rPr>
          <w:spacing w:val="1"/>
          <w:sz w:val="24"/>
        </w:rPr>
        <w:t xml:space="preserve"> </w:t>
      </w:r>
      <w:r w:rsidRPr="00F922A0">
        <w:rPr>
          <w:sz w:val="24"/>
        </w:rPr>
        <w:t>и</w:t>
      </w:r>
      <w:r w:rsidRPr="00F922A0">
        <w:rPr>
          <w:spacing w:val="1"/>
          <w:sz w:val="24"/>
        </w:rPr>
        <w:t xml:space="preserve"> </w:t>
      </w:r>
      <w:r w:rsidRPr="00F922A0">
        <w:rPr>
          <w:sz w:val="24"/>
        </w:rPr>
        <w:t>изобразительным</w:t>
      </w:r>
      <w:r w:rsidRPr="00F922A0">
        <w:rPr>
          <w:spacing w:val="-3"/>
          <w:sz w:val="24"/>
        </w:rPr>
        <w:t xml:space="preserve"> </w:t>
      </w:r>
      <w:r w:rsidRPr="00F922A0">
        <w:rPr>
          <w:sz w:val="24"/>
        </w:rPr>
        <w:t>искусством;</w:t>
      </w:r>
    </w:p>
    <w:p w:rsidR="00755FD3" w:rsidRPr="00F922A0" w:rsidRDefault="007E3FA8" w:rsidP="00B26145">
      <w:pPr>
        <w:pStyle w:val="a5"/>
        <w:numPr>
          <w:ilvl w:val="0"/>
          <w:numId w:val="4"/>
        </w:numPr>
        <w:tabs>
          <w:tab w:val="left" w:pos="419"/>
        </w:tabs>
        <w:ind w:right="383" w:firstLine="0"/>
        <w:rPr>
          <w:sz w:val="24"/>
        </w:rPr>
      </w:pPr>
      <w:r w:rsidRPr="00F922A0">
        <w:rPr>
          <w:sz w:val="24"/>
        </w:rPr>
        <w:t>обучающиеся</w:t>
      </w:r>
      <w:r w:rsidRPr="00F922A0">
        <w:rPr>
          <w:spacing w:val="1"/>
          <w:sz w:val="24"/>
        </w:rPr>
        <w:t xml:space="preserve"> </w:t>
      </w:r>
      <w:r w:rsidRPr="00F922A0">
        <w:rPr>
          <w:sz w:val="24"/>
        </w:rPr>
        <w:t>имеют</w:t>
      </w:r>
      <w:r w:rsidRPr="00F922A0">
        <w:rPr>
          <w:spacing w:val="1"/>
          <w:sz w:val="24"/>
        </w:rPr>
        <w:t xml:space="preserve"> </w:t>
      </w:r>
      <w:r w:rsidRPr="00F922A0">
        <w:rPr>
          <w:sz w:val="24"/>
        </w:rPr>
        <w:t>возможность</w:t>
      </w:r>
      <w:r w:rsidRPr="00F922A0">
        <w:rPr>
          <w:spacing w:val="1"/>
          <w:sz w:val="24"/>
        </w:rPr>
        <w:t xml:space="preserve"> </w:t>
      </w:r>
      <w:r w:rsidRPr="00F922A0">
        <w:rPr>
          <w:sz w:val="24"/>
        </w:rPr>
        <w:t>воспользоваться:</w:t>
      </w:r>
      <w:r w:rsidRPr="00F922A0">
        <w:rPr>
          <w:spacing w:val="1"/>
          <w:sz w:val="24"/>
        </w:rPr>
        <w:t xml:space="preserve"> </w:t>
      </w:r>
      <w:r w:rsidRPr="00F922A0">
        <w:rPr>
          <w:sz w:val="24"/>
        </w:rPr>
        <w:t>библиотекой,</w:t>
      </w:r>
      <w:r w:rsidRPr="00F922A0">
        <w:rPr>
          <w:spacing w:val="1"/>
          <w:sz w:val="24"/>
        </w:rPr>
        <w:t xml:space="preserve"> </w:t>
      </w:r>
      <w:r w:rsidRPr="00F922A0">
        <w:rPr>
          <w:sz w:val="24"/>
        </w:rPr>
        <w:t>учебно-наглядными</w:t>
      </w:r>
      <w:r w:rsidRPr="00F922A0">
        <w:rPr>
          <w:spacing w:val="1"/>
          <w:sz w:val="24"/>
        </w:rPr>
        <w:t xml:space="preserve"> </w:t>
      </w:r>
      <w:r w:rsidRPr="00F922A0">
        <w:rPr>
          <w:sz w:val="24"/>
        </w:rPr>
        <w:t>пособиями</w:t>
      </w:r>
      <w:r w:rsidRPr="00F922A0">
        <w:rPr>
          <w:spacing w:val="-1"/>
          <w:sz w:val="24"/>
        </w:rPr>
        <w:t xml:space="preserve"> </w:t>
      </w:r>
      <w:r w:rsidRPr="00F922A0">
        <w:rPr>
          <w:sz w:val="24"/>
        </w:rPr>
        <w:t>оборудованных</w:t>
      </w:r>
      <w:r w:rsidRPr="00F922A0">
        <w:rPr>
          <w:spacing w:val="-2"/>
          <w:sz w:val="24"/>
        </w:rPr>
        <w:t xml:space="preserve"> </w:t>
      </w:r>
      <w:r w:rsidRPr="00F922A0">
        <w:rPr>
          <w:sz w:val="24"/>
        </w:rPr>
        <w:t>кабинетов</w:t>
      </w:r>
      <w:r w:rsidRPr="00F922A0">
        <w:rPr>
          <w:spacing w:val="-1"/>
          <w:sz w:val="24"/>
        </w:rPr>
        <w:t xml:space="preserve"> </w:t>
      </w:r>
      <w:r w:rsidRPr="00F922A0">
        <w:rPr>
          <w:sz w:val="24"/>
        </w:rPr>
        <w:t>физики,</w:t>
      </w:r>
      <w:r w:rsidRPr="00F922A0">
        <w:rPr>
          <w:spacing w:val="-3"/>
          <w:sz w:val="24"/>
        </w:rPr>
        <w:t xml:space="preserve"> </w:t>
      </w:r>
      <w:r w:rsidRPr="00F922A0">
        <w:rPr>
          <w:sz w:val="24"/>
        </w:rPr>
        <w:t>биологии,</w:t>
      </w:r>
      <w:r w:rsidRPr="00F922A0">
        <w:rPr>
          <w:spacing w:val="-1"/>
          <w:sz w:val="24"/>
        </w:rPr>
        <w:t xml:space="preserve"> </w:t>
      </w:r>
      <w:r w:rsidRPr="00F922A0">
        <w:rPr>
          <w:sz w:val="24"/>
        </w:rPr>
        <w:t>истории,</w:t>
      </w:r>
      <w:r w:rsidRPr="00F922A0">
        <w:rPr>
          <w:spacing w:val="-1"/>
          <w:sz w:val="24"/>
        </w:rPr>
        <w:t xml:space="preserve"> </w:t>
      </w:r>
      <w:r w:rsidRPr="00F922A0">
        <w:rPr>
          <w:sz w:val="24"/>
        </w:rPr>
        <w:t>информатики</w:t>
      </w:r>
    </w:p>
    <w:p w:rsidR="00755FD3" w:rsidRPr="00F922A0" w:rsidRDefault="007E3FA8" w:rsidP="00B26145">
      <w:pPr>
        <w:pStyle w:val="a5"/>
        <w:numPr>
          <w:ilvl w:val="0"/>
          <w:numId w:val="4"/>
        </w:numPr>
        <w:tabs>
          <w:tab w:val="left" w:pos="445"/>
        </w:tabs>
        <w:ind w:right="390" w:firstLine="0"/>
        <w:rPr>
          <w:sz w:val="24"/>
        </w:rPr>
      </w:pPr>
      <w:r w:rsidRPr="00F922A0">
        <w:rPr>
          <w:sz w:val="24"/>
        </w:rPr>
        <w:t>созданы</w:t>
      </w:r>
      <w:r w:rsidRPr="00F922A0">
        <w:rPr>
          <w:spacing w:val="1"/>
          <w:sz w:val="24"/>
        </w:rPr>
        <w:t xml:space="preserve"> </w:t>
      </w:r>
      <w:r w:rsidRPr="00F922A0">
        <w:rPr>
          <w:sz w:val="24"/>
        </w:rPr>
        <w:t>условия</w:t>
      </w:r>
      <w:r w:rsidRPr="00F922A0">
        <w:rPr>
          <w:spacing w:val="1"/>
          <w:sz w:val="24"/>
        </w:rPr>
        <w:t xml:space="preserve"> </w:t>
      </w:r>
      <w:r w:rsidRPr="00F922A0">
        <w:rPr>
          <w:sz w:val="24"/>
        </w:rPr>
        <w:t>для</w:t>
      </w:r>
      <w:r w:rsidRPr="00F922A0">
        <w:rPr>
          <w:spacing w:val="1"/>
          <w:sz w:val="24"/>
        </w:rPr>
        <w:t xml:space="preserve"> </w:t>
      </w:r>
      <w:r w:rsidRPr="00F922A0">
        <w:rPr>
          <w:sz w:val="24"/>
        </w:rPr>
        <w:t>занятий</w:t>
      </w:r>
      <w:r w:rsidRPr="00F922A0">
        <w:rPr>
          <w:spacing w:val="1"/>
          <w:sz w:val="24"/>
        </w:rPr>
        <w:t xml:space="preserve"> </w:t>
      </w:r>
      <w:r w:rsidRPr="00F922A0">
        <w:rPr>
          <w:sz w:val="24"/>
        </w:rPr>
        <w:t>физической</w:t>
      </w:r>
      <w:r w:rsidRPr="00F922A0">
        <w:rPr>
          <w:spacing w:val="1"/>
          <w:sz w:val="24"/>
        </w:rPr>
        <w:t xml:space="preserve"> </w:t>
      </w:r>
      <w:r w:rsidRPr="00F922A0">
        <w:rPr>
          <w:sz w:val="24"/>
        </w:rPr>
        <w:t>культурой</w:t>
      </w:r>
      <w:r w:rsidRPr="00F922A0">
        <w:rPr>
          <w:spacing w:val="1"/>
          <w:sz w:val="24"/>
        </w:rPr>
        <w:t xml:space="preserve"> </w:t>
      </w:r>
      <w:r w:rsidRPr="00F922A0">
        <w:rPr>
          <w:sz w:val="24"/>
        </w:rPr>
        <w:t>(спортивный</w:t>
      </w:r>
      <w:r w:rsidRPr="00F922A0">
        <w:rPr>
          <w:spacing w:val="1"/>
          <w:sz w:val="24"/>
        </w:rPr>
        <w:t xml:space="preserve"> </w:t>
      </w:r>
      <w:r w:rsidRPr="00F922A0">
        <w:rPr>
          <w:sz w:val="24"/>
        </w:rPr>
        <w:t>зал,</w:t>
      </w:r>
      <w:r w:rsidRPr="00F922A0">
        <w:rPr>
          <w:spacing w:val="1"/>
          <w:sz w:val="24"/>
        </w:rPr>
        <w:t xml:space="preserve"> </w:t>
      </w:r>
      <w:r w:rsidRPr="00F922A0">
        <w:rPr>
          <w:sz w:val="24"/>
        </w:rPr>
        <w:t>спортивная</w:t>
      </w:r>
      <w:r w:rsidRPr="00F922A0">
        <w:rPr>
          <w:spacing w:val="1"/>
          <w:sz w:val="24"/>
        </w:rPr>
        <w:t xml:space="preserve"> </w:t>
      </w:r>
      <w:r w:rsidRPr="00F922A0">
        <w:rPr>
          <w:sz w:val="24"/>
        </w:rPr>
        <w:t>площадка,</w:t>
      </w:r>
      <w:r w:rsidRPr="00F922A0">
        <w:rPr>
          <w:spacing w:val="-1"/>
          <w:sz w:val="24"/>
        </w:rPr>
        <w:t xml:space="preserve"> </w:t>
      </w:r>
      <w:r w:rsidRPr="00F922A0">
        <w:rPr>
          <w:sz w:val="24"/>
        </w:rPr>
        <w:t>оснащенные</w:t>
      </w:r>
      <w:r w:rsidRPr="00F922A0">
        <w:rPr>
          <w:spacing w:val="-2"/>
          <w:sz w:val="24"/>
        </w:rPr>
        <w:t xml:space="preserve"> </w:t>
      </w:r>
      <w:r w:rsidRPr="00F922A0">
        <w:rPr>
          <w:sz w:val="24"/>
        </w:rPr>
        <w:t>спортивным</w:t>
      </w:r>
      <w:r w:rsidRPr="00F922A0">
        <w:rPr>
          <w:spacing w:val="-2"/>
          <w:sz w:val="24"/>
        </w:rPr>
        <w:t xml:space="preserve"> </w:t>
      </w:r>
      <w:r w:rsidRPr="00F922A0">
        <w:rPr>
          <w:sz w:val="24"/>
        </w:rPr>
        <w:t>оборудованием</w:t>
      </w:r>
      <w:r w:rsidRPr="00F922A0">
        <w:rPr>
          <w:spacing w:val="-1"/>
          <w:sz w:val="24"/>
        </w:rPr>
        <w:t xml:space="preserve"> </w:t>
      </w:r>
      <w:r w:rsidRPr="00F922A0">
        <w:rPr>
          <w:sz w:val="24"/>
        </w:rPr>
        <w:t>и</w:t>
      </w:r>
      <w:r w:rsidRPr="00F922A0">
        <w:rPr>
          <w:spacing w:val="-1"/>
          <w:sz w:val="24"/>
        </w:rPr>
        <w:t xml:space="preserve"> </w:t>
      </w:r>
      <w:r w:rsidRPr="00F922A0">
        <w:rPr>
          <w:sz w:val="24"/>
        </w:rPr>
        <w:t>инвентарем);</w:t>
      </w:r>
    </w:p>
    <w:p w:rsidR="00755FD3" w:rsidRPr="00F922A0" w:rsidRDefault="007E3FA8" w:rsidP="00B26145">
      <w:pPr>
        <w:pStyle w:val="a5"/>
        <w:numPr>
          <w:ilvl w:val="0"/>
          <w:numId w:val="4"/>
        </w:numPr>
        <w:tabs>
          <w:tab w:val="left" w:pos="416"/>
        </w:tabs>
        <w:spacing w:before="1"/>
        <w:ind w:right="390" w:firstLine="0"/>
        <w:rPr>
          <w:sz w:val="24"/>
        </w:rPr>
      </w:pPr>
      <w:r w:rsidRPr="00F922A0">
        <w:rPr>
          <w:sz w:val="24"/>
        </w:rPr>
        <w:t>все</w:t>
      </w:r>
      <w:r w:rsidRPr="00F922A0">
        <w:rPr>
          <w:spacing w:val="1"/>
          <w:sz w:val="24"/>
        </w:rPr>
        <w:t xml:space="preserve"> </w:t>
      </w:r>
      <w:r w:rsidRPr="00F922A0">
        <w:rPr>
          <w:sz w:val="24"/>
        </w:rPr>
        <w:t>обучающиеся</w:t>
      </w:r>
      <w:r w:rsidRPr="00F922A0">
        <w:rPr>
          <w:spacing w:val="1"/>
          <w:sz w:val="24"/>
        </w:rPr>
        <w:t xml:space="preserve"> </w:t>
      </w:r>
      <w:r w:rsidRPr="00F922A0">
        <w:rPr>
          <w:sz w:val="24"/>
        </w:rPr>
        <w:t>на</w:t>
      </w:r>
      <w:r w:rsidRPr="00F922A0">
        <w:rPr>
          <w:spacing w:val="1"/>
          <w:sz w:val="24"/>
        </w:rPr>
        <w:t xml:space="preserve"> </w:t>
      </w:r>
      <w:r w:rsidRPr="00F922A0">
        <w:rPr>
          <w:sz w:val="24"/>
        </w:rPr>
        <w:t>безвозмездной</w:t>
      </w:r>
      <w:r w:rsidRPr="00F922A0">
        <w:rPr>
          <w:spacing w:val="1"/>
          <w:sz w:val="24"/>
        </w:rPr>
        <w:t xml:space="preserve"> </w:t>
      </w:r>
      <w:r w:rsidRPr="00F922A0">
        <w:rPr>
          <w:sz w:val="24"/>
        </w:rPr>
        <w:t>и</w:t>
      </w:r>
      <w:r w:rsidRPr="00F922A0">
        <w:rPr>
          <w:spacing w:val="1"/>
          <w:sz w:val="24"/>
        </w:rPr>
        <w:t xml:space="preserve"> </w:t>
      </w:r>
      <w:r w:rsidRPr="00F922A0">
        <w:rPr>
          <w:sz w:val="24"/>
        </w:rPr>
        <w:t>возвратной</w:t>
      </w:r>
      <w:r w:rsidRPr="00F922A0">
        <w:rPr>
          <w:spacing w:val="1"/>
          <w:sz w:val="24"/>
        </w:rPr>
        <w:t xml:space="preserve"> </w:t>
      </w:r>
      <w:r w:rsidRPr="00F922A0">
        <w:rPr>
          <w:sz w:val="24"/>
        </w:rPr>
        <w:t>основе</w:t>
      </w:r>
      <w:r w:rsidRPr="00F922A0">
        <w:rPr>
          <w:spacing w:val="1"/>
          <w:sz w:val="24"/>
        </w:rPr>
        <w:t xml:space="preserve"> </w:t>
      </w:r>
      <w:r w:rsidRPr="00F922A0">
        <w:rPr>
          <w:sz w:val="24"/>
        </w:rPr>
        <w:t>обеспечены</w:t>
      </w:r>
      <w:r w:rsidRPr="00F922A0">
        <w:rPr>
          <w:spacing w:val="1"/>
          <w:sz w:val="24"/>
        </w:rPr>
        <w:t xml:space="preserve"> </w:t>
      </w:r>
      <w:r w:rsidRPr="00F922A0">
        <w:rPr>
          <w:sz w:val="24"/>
        </w:rPr>
        <w:t>необходимыми</w:t>
      </w:r>
      <w:r w:rsidRPr="00F922A0">
        <w:rPr>
          <w:spacing w:val="1"/>
          <w:sz w:val="24"/>
        </w:rPr>
        <w:t xml:space="preserve"> </w:t>
      </w:r>
      <w:r w:rsidRPr="00F922A0">
        <w:rPr>
          <w:sz w:val="24"/>
        </w:rPr>
        <w:t>учебниками</w:t>
      </w:r>
      <w:r w:rsidRPr="00F922A0">
        <w:rPr>
          <w:spacing w:val="1"/>
          <w:sz w:val="24"/>
        </w:rPr>
        <w:t xml:space="preserve"> </w:t>
      </w:r>
      <w:r w:rsidRPr="00F922A0">
        <w:rPr>
          <w:sz w:val="24"/>
        </w:rPr>
        <w:t>и</w:t>
      </w:r>
      <w:r w:rsidRPr="00F922A0">
        <w:rPr>
          <w:spacing w:val="1"/>
          <w:sz w:val="24"/>
        </w:rPr>
        <w:t xml:space="preserve"> </w:t>
      </w:r>
      <w:r w:rsidRPr="00F922A0">
        <w:rPr>
          <w:sz w:val="24"/>
        </w:rPr>
        <w:t>учебными</w:t>
      </w:r>
      <w:r w:rsidRPr="00F922A0">
        <w:rPr>
          <w:spacing w:val="1"/>
          <w:sz w:val="24"/>
        </w:rPr>
        <w:t xml:space="preserve"> </w:t>
      </w:r>
      <w:r w:rsidRPr="00F922A0">
        <w:rPr>
          <w:sz w:val="24"/>
        </w:rPr>
        <w:t>пособиями,</w:t>
      </w:r>
      <w:r w:rsidRPr="00F922A0">
        <w:rPr>
          <w:spacing w:val="1"/>
          <w:sz w:val="24"/>
        </w:rPr>
        <w:t xml:space="preserve"> </w:t>
      </w:r>
      <w:r w:rsidRPr="00F922A0">
        <w:rPr>
          <w:sz w:val="24"/>
        </w:rPr>
        <w:t>бесплатным</w:t>
      </w:r>
      <w:r w:rsidRPr="00F922A0">
        <w:rPr>
          <w:spacing w:val="1"/>
          <w:sz w:val="24"/>
        </w:rPr>
        <w:t xml:space="preserve"> </w:t>
      </w:r>
      <w:r w:rsidRPr="00F922A0">
        <w:rPr>
          <w:sz w:val="24"/>
        </w:rPr>
        <w:t>доступом</w:t>
      </w:r>
      <w:r w:rsidRPr="00F922A0">
        <w:rPr>
          <w:spacing w:val="1"/>
          <w:sz w:val="24"/>
        </w:rPr>
        <w:t xml:space="preserve"> </w:t>
      </w:r>
      <w:r w:rsidRPr="00F922A0">
        <w:rPr>
          <w:sz w:val="24"/>
        </w:rPr>
        <w:t>к</w:t>
      </w:r>
      <w:r w:rsidRPr="00F922A0">
        <w:rPr>
          <w:spacing w:val="1"/>
          <w:sz w:val="24"/>
        </w:rPr>
        <w:t xml:space="preserve"> </w:t>
      </w:r>
      <w:r w:rsidRPr="00F922A0">
        <w:rPr>
          <w:sz w:val="24"/>
        </w:rPr>
        <w:t>библиотечным</w:t>
      </w:r>
      <w:r w:rsidRPr="00F922A0">
        <w:rPr>
          <w:spacing w:val="1"/>
          <w:sz w:val="24"/>
        </w:rPr>
        <w:t xml:space="preserve"> </w:t>
      </w:r>
      <w:r w:rsidRPr="00F922A0">
        <w:rPr>
          <w:sz w:val="24"/>
        </w:rPr>
        <w:t>и</w:t>
      </w:r>
      <w:r w:rsidRPr="00F922A0">
        <w:rPr>
          <w:spacing w:val="-57"/>
          <w:sz w:val="24"/>
        </w:rPr>
        <w:t xml:space="preserve"> </w:t>
      </w:r>
      <w:r w:rsidRPr="00F922A0">
        <w:rPr>
          <w:sz w:val="24"/>
        </w:rPr>
        <w:t>информационным</w:t>
      </w:r>
      <w:r w:rsidRPr="00F922A0">
        <w:rPr>
          <w:spacing w:val="-3"/>
          <w:sz w:val="24"/>
        </w:rPr>
        <w:t xml:space="preserve"> </w:t>
      </w:r>
      <w:r w:rsidRPr="00F922A0">
        <w:rPr>
          <w:sz w:val="24"/>
        </w:rPr>
        <w:t>ресурсам</w:t>
      </w:r>
      <w:r w:rsidRPr="00F922A0">
        <w:rPr>
          <w:spacing w:val="-1"/>
          <w:sz w:val="24"/>
        </w:rPr>
        <w:t xml:space="preserve"> </w:t>
      </w:r>
      <w:r w:rsidRPr="00F922A0">
        <w:rPr>
          <w:sz w:val="24"/>
        </w:rPr>
        <w:t>школы;</w:t>
      </w:r>
    </w:p>
    <w:p w:rsidR="00755FD3" w:rsidRPr="00F922A0" w:rsidRDefault="007E3FA8" w:rsidP="00B26145">
      <w:pPr>
        <w:pStyle w:val="a5"/>
        <w:numPr>
          <w:ilvl w:val="0"/>
          <w:numId w:val="4"/>
        </w:numPr>
        <w:tabs>
          <w:tab w:val="left" w:pos="342"/>
        </w:tabs>
        <w:ind w:left="341"/>
        <w:jc w:val="left"/>
        <w:rPr>
          <w:sz w:val="24"/>
        </w:rPr>
      </w:pPr>
      <w:r w:rsidRPr="00F922A0">
        <w:rPr>
          <w:sz w:val="24"/>
        </w:rPr>
        <w:t>библиотека</w:t>
      </w:r>
      <w:r w:rsidRPr="00F922A0">
        <w:rPr>
          <w:spacing w:val="-3"/>
          <w:sz w:val="24"/>
        </w:rPr>
        <w:t xml:space="preserve"> </w:t>
      </w:r>
      <w:r w:rsidRPr="00F922A0">
        <w:rPr>
          <w:sz w:val="24"/>
        </w:rPr>
        <w:t>,</w:t>
      </w:r>
      <w:r w:rsidRPr="00F922A0">
        <w:rPr>
          <w:spacing w:val="-3"/>
          <w:sz w:val="24"/>
        </w:rPr>
        <w:t xml:space="preserve"> </w:t>
      </w:r>
      <w:r w:rsidRPr="00F922A0">
        <w:rPr>
          <w:sz w:val="24"/>
        </w:rPr>
        <w:t>обеспечивающая</w:t>
      </w:r>
      <w:r w:rsidRPr="00F922A0">
        <w:rPr>
          <w:spacing w:val="-2"/>
          <w:sz w:val="24"/>
        </w:rPr>
        <w:t xml:space="preserve"> </w:t>
      </w:r>
      <w:r w:rsidRPr="00F922A0">
        <w:rPr>
          <w:sz w:val="24"/>
        </w:rPr>
        <w:t>сохранность</w:t>
      </w:r>
      <w:r w:rsidRPr="00F922A0">
        <w:rPr>
          <w:spacing w:val="1"/>
          <w:sz w:val="24"/>
        </w:rPr>
        <w:t xml:space="preserve"> </w:t>
      </w:r>
      <w:r w:rsidRPr="00F922A0">
        <w:rPr>
          <w:sz w:val="24"/>
        </w:rPr>
        <w:t>книжного</w:t>
      </w:r>
      <w:r w:rsidRPr="00F922A0">
        <w:rPr>
          <w:spacing w:val="-2"/>
          <w:sz w:val="24"/>
        </w:rPr>
        <w:t xml:space="preserve"> </w:t>
      </w:r>
      <w:r w:rsidRPr="00F922A0">
        <w:rPr>
          <w:sz w:val="24"/>
        </w:rPr>
        <w:t>фонда;</w:t>
      </w:r>
    </w:p>
    <w:p w:rsidR="00755FD3" w:rsidRPr="00F922A0" w:rsidRDefault="007E3FA8" w:rsidP="00B26145">
      <w:pPr>
        <w:pStyle w:val="a5"/>
        <w:numPr>
          <w:ilvl w:val="0"/>
          <w:numId w:val="4"/>
        </w:numPr>
        <w:tabs>
          <w:tab w:val="left" w:pos="342"/>
        </w:tabs>
        <w:ind w:right="682" w:firstLine="0"/>
        <w:jc w:val="left"/>
        <w:rPr>
          <w:sz w:val="24"/>
        </w:rPr>
      </w:pPr>
      <w:r w:rsidRPr="00F922A0">
        <w:rPr>
          <w:sz w:val="24"/>
        </w:rPr>
        <w:t>помещения для питания обучающихся, а также для хранения и приготовления пищи,</w:t>
      </w:r>
      <w:r w:rsidRPr="00F922A0">
        <w:rPr>
          <w:spacing w:val="1"/>
          <w:sz w:val="24"/>
        </w:rPr>
        <w:t xml:space="preserve"> </w:t>
      </w:r>
      <w:r w:rsidRPr="00F922A0">
        <w:rPr>
          <w:sz w:val="24"/>
        </w:rPr>
        <w:t>обеспечивающие возможность организации качественного горячего питания, в том числе</w:t>
      </w:r>
      <w:r w:rsidRPr="00F922A0">
        <w:rPr>
          <w:spacing w:val="-57"/>
          <w:sz w:val="24"/>
        </w:rPr>
        <w:t xml:space="preserve"> </w:t>
      </w:r>
      <w:r w:rsidRPr="00F922A0">
        <w:rPr>
          <w:sz w:val="24"/>
        </w:rPr>
        <w:t>горячих</w:t>
      </w:r>
      <w:r w:rsidRPr="00F922A0">
        <w:rPr>
          <w:spacing w:val="-2"/>
          <w:sz w:val="24"/>
        </w:rPr>
        <w:t xml:space="preserve"> </w:t>
      </w:r>
      <w:r w:rsidRPr="00F922A0">
        <w:rPr>
          <w:sz w:val="24"/>
        </w:rPr>
        <w:t>завтраков и обедов</w:t>
      </w:r>
    </w:p>
    <w:p w:rsidR="00755FD3" w:rsidRPr="00F922A0" w:rsidRDefault="007E3FA8" w:rsidP="00B26145">
      <w:pPr>
        <w:pStyle w:val="a5"/>
        <w:numPr>
          <w:ilvl w:val="0"/>
          <w:numId w:val="4"/>
        </w:numPr>
        <w:tabs>
          <w:tab w:val="left" w:pos="342"/>
        </w:tabs>
        <w:ind w:left="341"/>
        <w:jc w:val="left"/>
        <w:rPr>
          <w:sz w:val="24"/>
        </w:rPr>
      </w:pPr>
      <w:r w:rsidRPr="00F922A0">
        <w:rPr>
          <w:sz w:val="24"/>
        </w:rPr>
        <w:t>административные</w:t>
      </w:r>
      <w:r w:rsidRPr="00F922A0">
        <w:rPr>
          <w:spacing w:val="-4"/>
          <w:sz w:val="24"/>
        </w:rPr>
        <w:t xml:space="preserve"> </w:t>
      </w:r>
      <w:r w:rsidRPr="00F922A0">
        <w:rPr>
          <w:sz w:val="24"/>
        </w:rPr>
        <w:t>и</w:t>
      </w:r>
      <w:r w:rsidRPr="00F922A0">
        <w:rPr>
          <w:spacing w:val="-4"/>
          <w:sz w:val="24"/>
        </w:rPr>
        <w:t xml:space="preserve"> </w:t>
      </w:r>
      <w:r w:rsidRPr="00F922A0">
        <w:rPr>
          <w:sz w:val="24"/>
        </w:rPr>
        <w:t>иные</w:t>
      </w:r>
      <w:r w:rsidRPr="00F922A0">
        <w:rPr>
          <w:spacing w:val="-4"/>
          <w:sz w:val="24"/>
        </w:rPr>
        <w:t xml:space="preserve"> </w:t>
      </w:r>
      <w:r w:rsidRPr="00F922A0">
        <w:rPr>
          <w:sz w:val="24"/>
        </w:rPr>
        <w:t>помещения,</w:t>
      </w:r>
      <w:r w:rsidRPr="00F922A0">
        <w:rPr>
          <w:spacing w:val="-2"/>
          <w:sz w:val="24"/>
        </w:rPr>
        <w:t xml:space="preserve"> </w:t>
      </w:r>
      <w:r w:rsidRPr="00F922A0">
        <w:rPr>
          <w:sz w:val="24"/>
        </w:rPr>
        <w:t>оснащенные</w:t>
      </w:r>
      <w:r w:rsidRPr="00F922A0">
        <w:rPr>
          <w:spacing w:val="-4"/>
          <w:sz w:val="24"/>
        </w:rPr>
        <w:t xml:space="preserve"> </w:t>
      </w:r>
      <w:r w:rsidRPr="00F922A0">
        <w:rPr>
          <w:sz w:val="24"/>
        </w:rPr>
        <w:t>необходимым</w:t>
      </w:r>
      <w:r w:rsidRPr="00F922A0">
        <w:rPr>
          <w:spacing w:val="-4"/>
          <w:sz w:val="24"/>
        </w:rPr>
        <w:t xml:space="preserve"> </w:t>
      </w:r>
      <w:r w:rsidRPr="00F922A0">
        <w:rPr>
          <w:sz w:val="24"/>
        </w:rPr>
        <w:t>оборудованием;</w:t>
      </w:r>
    </w:p>
    <w:p w:rsidR="00755FD3" w:rsidRPr="00F922A0" w:rsidRDefault="007E3FA8" w:rsidP="00B26145">
      <w:pPr>
        <w:pStyle w:val="a5"/>
        <w:numPr>
          <w:ilvl w:val="0"/>
          <w:numId w:val="4"/>
        </w:numPr>
        <w:tabs>
          <w:tab w:val="left" w:pos="342"/>
        </w:tabs>
        <w:ind w:left="341"/>
        <w:jc w:val="left"/>
        <w:rPr>
          <w:sz w:val="24"/>
        </w:rPr>
      </w:pPr>
      <w:r w:rsidRPr="00F922A0">
        <w:rPr>
          <w:sz w:val="24"/>
        </w:rPr>
        <w:t>гардероб,</w:t>
      </w:r>
      <w:r w:rsidRPr="00F922A0">
        <w:rPr>
          <w:spacing w:val="-3"/>
          <w:sz w:val="24"/>
        </w:rPr>
        <w:t xml:space="preserve"> </w:t>
      </w:r>
      <w:r w:rsidRPr="00F922A0">
        <w:rPr>
          <w:sz w:val="24"/>
        </w:rPr>
        <w:t>санузлы,</w:t>
      </w:r>
      <w:r w:rsidRPr="00F922A0">
        <w:rPr>
          <w:spacing w:val="-4"/>
          <w:sz w:val="24"/>
        </w:rPr>
        <w:t xml:space="preserve"> </w:t>
      </w:r>
      <w:r w:rsidRPr="00F922A0">
        <w:rPr>
          <w:sz w:val="24"/>
        </w:rPr>
        <w:t>места</w:t>
      </w:r>
      <w:r w:rsidRPr="00F922A0">
        <w:rPr>
          <w:spacing w:val="-2"/>
          <w:sz w:val="24"/>
        </w:rPr>
        <w:t xml:space="preserve"> </w:t>
      </w:r>
      <w:r w:rsidRPr="00F922A0">
        <w:rPr>
          <w:sz w:val="24"/>
        </w:rPr>
        <w:t>личной</w:t>
      </w:r>
      <w:r w:rsidRPr="00F922A0">
        <w:rPr>
          <w:spacing w:val="-3"/>
          <w:sz w:val="24"/>
        </w:rPr>
        <w:t xml:space="preserve"> </w:t>
      </w:r>
      <w:r w:rsidRPr="00F922A0">
        <w:rPr>
          <w:sz w:val="24"/>
        </w:rPr>
        <w:t>гигиены;</w:t>
      </w:r>
    </w:p>
    <w:p w:rsidR="00755FD3" w:rsidRPr="00F922A0" w:rsidRDefault="00456454" w:rsidP="00456454">
      <w:pPr>
        <w:pStyle w:val="a3"/>
        <w:ind w:left="202" w:right="384" w:firstLine="139"/>
      </w:pPr>
      <w:r w:rsidRPr="00F922A0">
        <w:t xml:space="preserve">     </w:t>
      </w:r>
      <w:r w:rsidR="007E3FA8" w:rsidRPr="00F922A0">
        <w:t>Все помещения обеспечиваются комплектами оборудования для реализации предметных</w:t>
      </w:r>
      <w:r w:rsidR="007E3FA8" w:rsidRPr="00F922A0">
        <w:rPr>
          <w:spacing w:val="1"/>
        </w:rPr>
        <w:t xml:space="preserve"> </w:t>
      </w:r>
      <w:r w:rsidR="007E3FA8" w:rsidRPr="00F922A0">
        <w:t>областей</w:t>
      </w:r>
      <w:r w:rsidR="007E3FA8" w:rsidRPr="00F922A0">
        <w:rPr>
          <w:spacing w:val="1"/>
        </w:rPr>
        <w:t xml:space="preserve"> </w:t>
      </w:r>
      <w:r w:rsidR="007E3FA8" w:rsidRPr="00F922A0">
        <w:t>и</w:t>
      </w:r>
      <w:r w:rsidR="007E3FA8" w:rsidRPr="00F922A0">
        <w:rPr>
          <w:spacing w:val="1"/>
        </w:rPr>
        <w:t xml:space="preserve"> </w:t>
      </w:r>
      <w:r w:rsidR="007E3FA8" w:rsidRPr="00F922A0">
        <w:t>внеурочной</w:t>
      </w:r>
      <w:r w:rsidR="007E3FA8" w:rsidRPr="00F922A0">
        <w:rPr>
          <w:spacing w:val="1"/>
        </w:rPr>
        <w:t xml:space="preserve"> </w:t>
      </w:r>
      <w:r w:rsidR="007E3FA8" w:rsidRPr="00F922A0">
        <w:t>деятельности,</w:t>
      </w:r>
      <w:r w:rsidR="007E3FA8" w:rsidRPr="00F922A0">
        <w:rPr>
          <w:spacing w:val="1"/>
        </w:rPr>
        <w:t xml:space="preserve"> </w:t>
      </w:r>
      <w:r w:rsidR="007E3FA8" w:rsidRPr="00F922A0">
        <w:t>включая</w:t>
      </w:r>
      <w:r w:rsidR="007E3FA8" w:rsidRPr="00F922A0">
        <w:rPr>
          <w:spacing w:val="1"/>
        </w:rPr>
        <w:t xml:space="preserve"> </w:t>
      </w:r>
      <w:r w:rsidR="007E3FA8" w:rsidRPr="00F922A0">
        <w:t>расходные</w:t>
      </w:r>
      <w:r w:rsidR="007E3FA8" w:rsidRPr="00F922A0">
        <w:rPr>
          <w:spacing w:val="1"/>
        </w:rPr>
        <w:t xml:space="preserve"> </w:t>
      </w:r>
      <w:r w:rsidR="007E3FA8" w:rsidRPr="00F922A0">
        <w:t>материалы</w:t>
      </w:r>
      <w:r w:rsidR="007E3FA8" w:rsidRPr="00F922A0">
        <w:rPr>
          <w:spacing w:val="1"/>
        </w:rPr>
        <w:t xml:space="preserve"> </w:t>
      </w:r>
      <w:r w:rsidR="007E3FA8" w:rsidRPr="00F922A0">
        <w:t>и</w:t>
      </w:r>
      <w:r w:rsidR="007E3FA8" w:rsidRPr="00F922A0">
        <w:rPr>
          <w:spacing w:val="1"/>
        </w:rPr>
        <w:t xml:space="preserve"> </w:t>
      </w:r>
      <w:r w:rsidR="007E3FA8" w:rsidRPr="00F922A0">
        <w:t>канцелярские</w:t>
      </w:r>
      <w:r w:rsidR="007E3FA8" w:rsidRPr="00F922A0">
        <w:rPr>
          <w:spacing w:val="1"/>
        </w:rPr>
        <w:t xml:space="preserve"> </w:t>
      </w:r>
      <w:r w:rsidR="007E3FA8" w:rsidRPr="00F922A0">
        <w:t>принадлежности,</w:t>
      </w:r>
      <w:r w:rsidR="007E3FA8" w:rsidRPr="00F922A0">
        <w:rPr>
          <w:spacing w:val="1"/>
        </w:rPr>
        <w:t xml:space="preserve"> </w:t>
      </w:r>
      <w:r w:rsidR="007E3FA8" w:rsidRPr="00F922A0">
        <w:t>а</w:t>
      </w:r>
      <w:r w:rsidR="007E3FA8" w:rsidRPr="00F922A0">
        <w:rPr>
          <w:spacing w:val="1"/>
        </w:rPr>
        <w:t xml:space="preserve"> </w:t>
      </w:r>
      <w:r w:rsidR="007E3FA8" w:rsidRPr="00F922A0">
        <w:t>также</w:t>
      </w:r>
      <w:r w:rsidR="007E3FA8" w:rsidRPr="00F922A0">
        <w:rPr>
          <w:spacing w:val="1"/>
        </w:rPr>
        <w:t xml:space="preserve"> </w:t>
      </w:r>
      <w:r w:rsidR="007E3FA8" w:rsidRPr="00F922A0">
        <w:t>мебелью,</w:t>
      </w:r>
      <w:r w:rsidR="007E3FA8" w:rsidRPr="00F922A0">
        <w:rPr>
          <w:spacing w:val="1"/>
        </w:rPr>
        <w:t xml:space="preserve"> </w:t>
      </w:r>
      <w:r w:rsidR="007E3FA8" w:rsidRPr="00F922A0">
        <w:t>оснащением,</w:t>
      </w:r>
      <w:r w:rsidR="007E3FA8" w:rsidRPr="00F922A0">
        <w:rPr>
          <w:spacing w:val="1"/>
        </w:rPr>
        <w:t xml:space="preserve"> </w:t>
      </w:r>
      <w:r w:rsidR="007E3FA8" w:rsidRPr="00F922A0">
        <w:t>презентационным</w:t>
      </w:r>
      <w:r w:rsidR="007E3FA8" w:rsidRPr="00F922A0">
        <w:rPr>
          <w:spacing w:val="1"/>
        </w:rPr>
        <w:t xml:space="preserve"> </w:t>
      </w:r>
      <w:r w:rsidR="007E3FA8" w:rsidRPr="00F922A0">
        <w:t>оборудованием</w:t>
      </w:r>
      <w:r w:rsidR="007E3FA8" w:rsidRPr="00F922A0">
        <w:rPr>
          <w:spacing w:val="1"/>
        </w:rPr>
        <w:t xml:space="preserve"> </w:t>
      </w:r>
      <w:r w:rsidR="007E3FA8" w:rsidRPr="00F922A0">
        <w:t>и</w:t>
      </w:r>
      <w:r w:rsidR="007E3FA8" w:rsidRPr="00F922A0">
        <w:rPr>
          <w:spacing w:val="1"/>
        </w:rPr>
        <w:t xml:space="preserve"> </w:t>
      </w:r>
      <w:r w:rsidR="007E3FA8" w:rsidRPr="00F922A0">
        <w:t>необходимым</w:t>
      </w:r>
      <w:r w:rsidR="007E3FA8" w:rsidRPr="00F922A0">
        <w:rPr>
          <w:spacing w:val="-3"/>
        </w:rPr>
        <w:t xml:space="preserve"> </w:t>
      </w:r>
      <w:r w:rsidR="007E3FA8" w:rsidRPr="00F922A0">
        <w:t>инвентарем</w:t>
      </w:r>
    </w:p>
    <w:p w:rsidR="00755FD3" w:rsidRPr="00F922A0" w:rsidRDefault="007E3FA8">
      <w:pPr>
        <w:pStyle w:val="a3"/>
        <w:ind w:left="202" w:right="385"/>
      </w:pPr>
      <w:r w:rsidRPr="00F922A0">
        <w:t>Осветительная,</w:t>
      </w:r>
      <w:r w:rsidRPr="00F922A0">
        <w:rPr>
          <w:spacing w:val="1"/>
        </w:rPr>
        <w:t xml:space="preserve"> </w:t>
      </w:r>
      <w:r w:rsidRPr="00F922A0">
        <w:t>вентиляционная</w:t>
      </w:r>
      <w:r w:rsidRPr="00F922A0">
        <w:rPr>
          <w:spacing w:val="1"/>
        </w:rPr>
        <w:t xml:space="preserve"> </w:t>
      </w:r>
      <w:r w:rsidRPr="00F922A0">
        <w:t>(приточно-вытяжная)</w:t>
      </w:r>
      <w:r w:rsidRPr="00F922A0">
        <w:rPr>
          <w:spacing w:val="1"/>
        </w:rPr>
        <w:t xml:space="preserve"> </w:t>
      </w:r>
      <w:r w:rsidRPr="00F922A0">
        <w:t>системы</w:t>
      </w:r>
      <w:r w:rsidRPr="00F922A0">
        <w:rPr>
          <w:spacing w:val="1"/>
        </w:rPr>
        <w:t xml:space="preserve"> </w:t>
      </w:r>
      <w:r w:rsidRPr="00F922A0">
        <w:t>исправны.</w:t>
      </w:r>
      <w:r w:rsidRPr="00F922A0">
        <w:rPr>
          <w:spacing w:val="1"/>
        </w:rPr>
        <w:t xml:space="preserve"> </w:t>
      </w:r>
      <w:r w:rsidRPr="00F922A0">
        <w:t>Система</w:t>
      </w:r>
      <w:r w:rsidRPr="00F922A0">
        <w:rPr>
          <w:spacing w:val="1"/>
        </w:rPr>
        <w:t xml:space="preserve"> </w:t>
      </w:r>
      <w:r w:rsidRPr="00F922A0">
        <w:t>электрозащиты</w:t>
      </w:r>
      <w:r w:rsidRPr="00F922A0">
        <w:rPr>
          <w:spacing w:val="1"/>
        </w:rPr>
        <w:t xml:space="preserve"> </w:t>
      </w:r>
      <w:r w:rsidRPr="00F922A0">
        <w:t>имеется,</w:t>
      </w:r>
      <w:r w:rsidRPr="00F922A0">
        <w:rPr>
          <w:spacing w:val="1"/>
        </w:rPr>
        <w:t xml:space="preserve"> </w:t>
      </w:r>
      <w:r w:rsidRPr="00F922A0">
        <w:t>тип</w:t>
      </w:r>
      <w:r w:rsidRPr="00F922A0">
        <w:rPr>
          <w:spacing w:val="1"/>
        </w:rPr>
        <w:t xml:space="preserve"> </w:t>
      </w:r>
      <w:r w:rsidRPr="00F922A0">
        <w:t>э/з</w:t>
      </w:r>
      <w:r w:rsidRPr="00F922A0">
        <w:rPr>
          <w:spacing w:val="1"/>
        </w:rPr>
        <w:t xml:space="preserve"> </w:t>
      </w:r>
      <w:r w:rsidRPr="00F922A0">
        <w:t>–</w:t>
      </w:r>
      <w:r w:rsidRPr="00F922A0">
        <w:rPr>
          <w:spacing w:val="1"/>
        </w:rPr>
        <w:t xml:space="preserve"> </w:t>
      </w:r>
      <w:r w:rsidRPr="00F922A0">
        <w:t>заземление.</w:t>
      </w:r>
      <w:r w:rsidRPr="00F922A0">
        <w:rPr>
          <w:spacing w:val="1"/>
        </w:rPr>
        <w:t xml:space="preserve"> </w:t>
      </w:r>
      <w:r w:rsidRPr="00F922A0">
        <w:t>Пожарная</w:t>
      </w:r>
      <w:r w:rsidRPr="00F922A0">
        <w:rPr>
          <w:spacing w:val="1"/>
        </w:rPr>
        <w:t xml:space="preserve"> </w:t>
      </w:r>
      <w:r w:rsidRPr="00F922A0">
        <w:t>сигнализация</w:t>
      </w:r>
      <w:r w:rsidRPr="00F922A0">
        <w:rPr>
          <w:spacing w:val="1"/>
        </w:rPr>
        <w:t xml:space="preserve"> </w:t>
      </w:r>
      <w:r w:rsidRPr="00F922A0">
        <w:t>исправна,</w:t>
      </w:r>
      <w:r w:rsidRPr="00F922A0">
        <w:rPr>
          <w:spacing w:val="1"/>
        </w:rPr>
        <w:t xml:space="preserve"> </w:t>
      </w:r>
      <w:r w:rsidRPr="00F922A0">
        <w:t>установлена,</w:t>
      </w:r>
      <w:r w:rsidRPr="00F922A0">
        <w:rPr>
          <w:spacing w:val="-3"/>
        </w:rPr>
        <w:t xml:space="preserve"> </w:t>
      </w:r>
      <w:r w:rsidRPr="00F922A0">
        <w:t>работает</w:t>
      </w:r>
      <w:r w:rsidRPr="00F922A0">
        <w:rPr>
          <w:spacing w:val="-3"/>
        </w:rPr>
        <w:t xml:space="preserve"> </w:t>
      </w:r>
      <w:r w:rsidRPr="00F922A0">
        <w:t>кнопка</w:t>
      </w:r>
      <w:r w:rsidRPr="00F922A0">
        <w:rPr>
          <w:spacing w:val="-3"/>
        </w:rPr>
        <w:t xml:space="preserve"> </w:t>
      </w:r>
      <w:r w:rsidRPr="00F922A0">
        <w:t>тревожной</w:t>
      </w:r>
      <w:r w:rsidRPr="00F922A0">
        <w:rPr>
          <w:spacing w:val="-3"/>
        </w:rPr>
        <w:t xml:space="preserve"> </w:t>
      </w:r>
      <w:r w:rsidRPr="00F922A0">
        <w:t>сигнализации.</w:t>
      </w:r>
      <w:r w:rsidRPr="00F922A0">
        <w:rPr>
          <w:spacing w:val="-3"/>
        </w:rPr>
        <w:t xml:space="preserve"> </w:t>
      </w:r>
      <w:r w:rsidRPr="00F922A0">
        <w:t>Отопительная</w:t>
      </w:r>
      <w:r w:rsidRPr="00F922A0">
        <w:rPr>
          <w:spacing w:val="-5"/>
        </w:rPr>
        <w:t xml:space="preserve"> </w:t>
      </w:r>
      <w:r w:rsidRPr="00F922A0">
        <w:t>система</w:t>
      </w:r>
      <w:r w:rsidRPr="00F922A0">
        <w:rPr>
          <w:spacing w:val="-4"/>
        </w:rPr>
        <w:t xml:space="preserve"> </w:t>
      </w:r>
      <w:r w:rsidRPr="00F922A0">
        <w:t>исправна.</w:t>
      </w:r>
    </w:p>
    <w:p w:rsidR="00755FD3" w:rsidRPr="00F922A0" w:rsidRDefault="007E3FA8">
      <w:pPr>
        <w:pStyle w:val="a3"/>
        <w:spacing w:before="1"/>
        <w:ind w:left="202"/>
      </w:pPr>
      <w:r w:rsidRPr="00F922A0">
        <w:t>В</w:t>
      </w:r>
      <w:r w:rsidRPr="00F922A0">
        <w:rPr>
          <w:spacing w:val="-3"/>
        </w:rPr>
        <w:t xml:space="preserve"> </w:t>
      </w:r>
      <w:r w:rsidRPr="00F922A0">
        <w:t>школе</w:t>
      </w:r>
      <w:r w:rsidRPr="00F922A0">
        <w:rPr>
          <w:spacing w:val="-2"/>
        </w:rPr>
        <w:t xml:space="preserve"> </w:t>
      </w:r>
      <w:r w:rsidRPr="00F922A0">
        <w:t>ведется</w:t>
      </w:r>
      <w:r w:rsidRPr="00F922A0">
        <w:rPr>
          <w:spacing w:val="-1"/>
        </w:rPr>
        <w:t xml:space="preserve"> </w:t>
      </w:r>
      <w:r w:rsidRPr="00F922A0">
        <w:t>видеонаблюдение</w:t>
      </w:r>
    </w:p>
    <w:p w:rsidR="00755FD3" w:rsidRPr="00F922A0" w:rsidRDefault="007E3FA8">
      <w:pPr>
        <w:pStyle w:val="a3"/>
        <w:ind w:left="202" w:right="388"/>
      </w:pPr>
      <w:r w:rsidRPr="00F922A0">
        <w:t>Состояние учебных кабинетов – хорошее, все оборудованы необходимой учебной мебелью,</w:t>
      </w:r>
      <w:r w:rsidRPr="00F922A0">
        <w:rPr>
          <w:spacing w:val="-57"/>
        </w:rPr>
        <w:t xml:space="preserve"> </w:t>
      </w:r>
      <w:r w:rsidRPr="00F922A0">
        <w:t>партами, ученическими столами, стульями, лабораторными демонстрационными столами,</w:t>
      </w:r>
      <w:r w:rsidRPr="00F922A0">
        <w:rPr>
          <w:spacing w:val="1"/>
        </w:rPr>
        <w:t xml:space="preserve"> </w:t>
      </w:r>
      <w:r w:rsidRPr="00F922A0">
        <w:t>столами для учителя, классными досками, шкафами, стеллажами для хранения учебных</w:t>
      </w:r>
      <w:r w:rsidRPr="00F922A0">
        <w:rPr>
          <w:spacing w:val="1"/>
        </w:rPr>
        <w:t xml:space="preserve"> </w:t>
      </w:r>
      <w:r w:rsidRPr="00F922A0">
        <w:t>пособий,</w:t>
      </w:r>
      <w:r w:rsidRPr="00F922A0">
        <w:rPr>
          <w:spacing w:val="1"/>
        </w:rPr>
        <w:t xml:space="preserve"> </w:t>
      </w:r>
      <w:r w:rsidRPr="00F922A0">
        <w:t>эстетически</w:t>
      </w:r>
      <w:r w:rsidRPr="00F922A0">
        <w:rPr>
          <w:spacing w:val="1"/>
        </w:rPr>
        <w:t xml:space="preserve"> </w:t>
      </w:r>
      <w:r w:rsidRPr="00F922A0">
        <w:t>оформлены,</w:t>
      </w:r>
      <w:r w:rsidRPr="00F922A0">
        <w:rPr>
          <w:spacing w:val="1"/>
        </w:rPr>
        <w:t xml:space="preserve"> </w:t>
      </w:r>
      <w:r w:rsidRPr="00F922A0">
        <w:t>имеют</w:t>
      </w:r>
      <w:r w:rsidRPr="00F922A0">
        <w:rPr>
          <w:spacing w:val="1"/>
        </w:rPr>
        <w:t xml:space="preserve"> </w:t>
      </w:r>
      <w:r w:rsidRPr="00F922A0">
        <w:t>методическое</w:t>
      </w:r>
      <w:r w:rsidRPr="00F922A0">
        <w:rPr>
          <w:spacing w:val="1"/>
        </w:rPr>
        <w:t xml:space="preserve"> </w:t>
      </w:r>
      <w:r w:rsidRPr="00F922A0">
        <w:t>обеспечение.</w:t>
      </w:r>
      <w:r w:rsidRPr="00F922A0">
        <w:rPr>
          <w:spacing w:val="1"/>
        </w:rPr>
        <w:t xml:space="preserve"> </w:t>
      </w:r>
      <w:r w:rsidRPr="00F922A0">
        <w:t>Все</w:t>
      </w:r>
      <w:r w:rsidRPr="00F922A0">
        <w:rPr>
          <w:spacing w:val="1"/>
        </w:rPr>
        <w:t xml:space="preserve"> </w:t>
      </w:r>
      <w:r w:rsidRPr="00F922A0">
        <w:t>кабинеты</w:t>
      </w:r>
      <w:r w:rsidRPr="00F922A0">
        <w:rPr>
          <w:spacing w:val="1"/>
        </w:rPr>
        <w:t xml:space="preserve"> </w:t>
      </w:r>
      <w:r w:rsidRPr="00F922A0">
        <w:t>используются</w:t>
      </w:r>
      <w:r w:rsidRPr="00F922A0">
        <w:rPr>
          <w:spacing w:val="-1"/>
        </w:rPr>
        <w:t xml:space="preserve"> </w:t>
      </w:r>
      <w:r w:rsidRPr="00F922A0">
        <w:t>по назначению.</w:t>
      </w:r>
    </w:p>
    <w:p w:rsidR="00755FD3" w:rsidRPr="00F922A0" w:rsidRDefault="008F46BB" w:rsidP="00B26145">
      <w:pPr>
        <w:pStyle w:val="11"/>
        <w:numPr>
          <w:ilvl w:val="2"/>
          <w:numId w:val="8"/>
        </w:numPr>
        <w:tabs>
          <w:tab w:val="left" w:pos="922"/>
        </w:tabs>
        <w:spacing w:before="25" w:line="510" w:lineRule="atLeast"/>
        <w:ind w:right="526"/>
      </w:pPr>
      <w:r>
        <w:t>3.4.5.</w:t>
      </w:r>
      <w:r w:rsidR="007E3FA8" w:rsidRPr="00F922A0">
        <w:t>Информационно-методические условия реализации основной образовательной</w:t>
      </w:r>
      <w:r w:rsidR="007E3FA8" w:rsidRPr="00F922A0">
        <w:rPr>
          <w:spacing w:val="-57"/>
        </w:rPr>
        <w:t xml:space="preserve"> </w:t>
      </w:r>
      <w:r w:rsidR="007E3FA8" w:rsidRPr="00F922A0">
        <w:t>программы</w:t>
      </w:r>
      <w:r w:rsidR="007E3FA8" w:rsidRPr="00F922A0">
        <w:rPr>
          <w:spacing w:val="-2"/>
        </w:rPr>
        <w:t xml:space="preserve"> </w:t>
      </w:r>
      <w:r w:rsidR="007E3FA8" w:rsidRPr="00F922A0">
        <w:t>среднего</w:t>
      </w:r>
      <w:r w:rsidR="007E3FA8" w:rsidRPr="00F922A0">
        <w:rPr>
          <w:spacing w:val="1"/>
        </w:rPr>
        <w:t xml:space="preserve"> </w:t>
      </w:r>
      <w:r w:rsidR="007E3FA8" w:rsidRPr="00F922A0">
        <w:t>общего образования</w:t>
      </w:r>
    </w:p>
    <w:p w:rsidR="00755FD3" w:rsidRPr="00F922A0" w:rsidRDefault="007E3FA8">
      <w:pPr>
        <w:pStyle w:val="a3"/>
        <w:spacing w:before="2"/>
        <w:ind w:left="202" w:right="383"/>
      </w:pPr>
      <w:r w:rsidRPr="00F922A0">
        <w:t>Под</w:t>
      </w:r>
      <w:r w:rsidRPr="00F922A0">
        <w:rPr>
          <w:spacing w:val="1"/>
        </w:rPr>
        <w:t xml:space="preserve"> </w:t>
      </w:r>
      <w:r w:rsidRPr="00F922A0">
        <w:rPr>
          <w:b/>
        </w:rPr>
        <w:t>информационно-образовательной</w:t>
      </w:r>
      <w:r w:rsidRPr="00F922A0">
        <w:rPr>
          <w:b/>
          <w:spacing w:val="1"/>
        </w:rPr>
        <w:t xml:space="preserve"> </w:t>
      </w:r>
      <w:r w:rsidRPr="00F922A0">
        <w:rPr>
          <w:b/>
        </w:rPr>
        <w:t>средой</w:t>
      </w:r>
      <w:r w:rsidRPr="00F922A0">
        <w:rPr>
          <w:b/>
          <w:spacing w:val="1"/>
        </w:rPr>
        <w:t xml:space="preserve"> </w:t>
      </w:r>
      <w:r w:rsidRPr="00F922A0">
        <w:t>(ИОС) понимается</w:t>
      </w:r>
      <w:r w:rsidRPr="00F922A0">
        <w:rPr>
          <w:spacing w:val="1"/>
        </w:rPr>
        <w:t xml:space="preserve"> </w:t>
      </w:r>
      <w:r w:rsidRPr="00F922A0">
        <w:t>открытая</w:t>
      </w:r>
      <w:r w:rsidRPr="00F922A0">
        <w:rPr>
          <w:spacing w:val="1"/>
        </w:rPr>
        <w:t xml:space="preserve"> </w:t>
      </w:r>
      <w:r w:rsidRPr="00F922A0">
        <w:t>педагогическая</w:t>
      </w:r>
      <w:r w:rsidRPr="00F922A0">
        <w:rPr>
          <w:spacing w:val="1"/>
        </w:rPr>
        <w:t xml:space="preserve"> </w:t>
      </w:r>
      <w:r w:rsidRPr="00F922A0">
        <w:t>система,</w:t>
      </w:r>
      <w:r w:rsidRPr="00F922A0">
        <w:rPr>
          <w:spacing w:val="1"/>
        </w:rPr>
        <w:t xml:space="preserve"> </w:t>
      </w:r>
      <w:r w:rsidRPr="00F922A0">
        <w:t>сформированная</w:t>
      </w:r>
      <w:r w:rsidRPr="00F922A0">
        <w:rPr>
          <w:spacing w:val="1"/>
        </w:rPr>
        <w:t xml:space="preserve"> </w:t>
      </w:r>
      <w:r w:rsidRPr="00F922A0">
        <w:t>на</w:t>
      </w:r>
      <w:r w:rsidRPr="00F922A0">
        <w:rPr>
          <w:spacing w:val="1"/>
        </w:rPr>
        <w:t xml:space="preserve"> </w:t>
      </w:r>
      <w:r w:rsidRPr="00F922A0">
        <w:t>основе</w:t>
      </w:r>
      <w:r w:rsidRPr="00F922A0">
        <w:rPr>
          <w:spacing w:val="1"/>
        </w:rPr>
        <w:t xml:space="preserve"> </w:t>
      </w:r>
      <w:r w:rsidRPr="00F922A0">
        <w:t>разнообразных</w:t>
      </w:r>
      <w:r w:rsidRPr="00F922A0">
        <w:rPr>
          <w:spacing w:val="1"/>
        </w:rPr>
        <w:t xml:space="preserve"> </w:t>
      </w:r>
      <w:r w:rsidRPr="00F922A0">
        <w:t>информационных</w:t>
      </w:r>
      <w:r w:rsidRPr="00F922A0">
        <w:rPr>
          <w:spacing w:val="1"/>
        </w:rPr>
        <w:t xml:space="preserve"> </w:t>
      </w:r>
      <w:r w:rsidRPr="00F922A0">
        <w:t>образовательных</w:t>
      </w:r>
      <w:r w:rsidRPr="00F922A0">
        <w:rPr>
          <w:spacing w:val="-12"/>
        </w:rPr>
        <w:t xml:space="preserve"> </w:t>
      </w:r>
      <w:r w:rsidRPr="00F922A0">
        <w:t>ресурсов,</w:t>
      </w:r>
      <w:r w:rsidRPr="00F922A0">
        <w:rPr>
          <w:spacing w:val="-14"/>
        </w:rPr>
        <w:t xml:space="preserve"> </w:t>
      </w:r>
      <w:r w:rsidRPr="00F922A0">
        <w:t>современных</w:t>
      </w:r>
      <w:r w:rsidRPr="00F922A0">
        <w:rPr>
          <w:spacing w:val="-11"/>
        </w:rPr>
        <w:t xml:space="preserve"> </w:t>
      </w:r>
      <w:r w:rsidRPr="00F922A0">
        <w:t>информационно-телекоммуникационных</w:t>
      </w:r>
      <w:r w:rsidRPr="00F922A0">
        <w:rPr>
          <w:spacing w:val="-12"/>
        </w:rPr>
        <w:t xml:space="preserve"> </w:t>
      </w:r>
      <w:r w:rsidRPr="00F922A0">
        <w:t>средств</w:t>
      </w:r>
      <w:r w:rsidRPr="00F922A0">
        <w:rPr>
          <w:spacing w:val="-13"/>
        </w:rPr>
        <w:t xml:space="preserve"> </w:t>
      </w:r>
      <w:r w:rsidRPr="00F922A0">
        <w:t>и</w:t>
      </w:r>
      <w:r w:rsidRPr="00F922A0">
        <w:rPr>
          <w:spacing w:val="-57"/>
        </w:rPr>
        <w:t xml:space="preserve"> </w:t>
      </w:r>
      <w:r w:rsidRPr="00F922A0">
        <w:t>педагогических</w:t>
      </w:r>
      <w:r w:rsidRPr="00F922A0">
        <w:rPr>
          <w:spacing w:val="1"/>
        </w:rPr>
        <w:t xml:space="preserve"> </w:t>
      </w:r>
      <w:r w:rsidRPr="00F922A0">
        <w:t>технологий,</w:t>
      </w:r>
      <w:r w:rsidRPr="00F922A0">
        <w:rPr>
          <w:spacing w:val="1"/>
        </w:rPr>
        <w:t xml:space="preserve"> </w:t>
      </w:r>
      <w:r w:rsidRPr="00F922A0">
        <w:t>направленных</w:t>
      </w:r>
      <w:r w:rsidRPr="00F922A0">
        <w:rPr>
          <w:spacing w:val="1"/>
        </w:rPr>
        <w:t xml:space="preserve"> </w:t>
      </w:r>
      <w:r w:rsidRPr="00F922A0">
        <w:t>на</w:t>
      </w:r>
      <w:r w:rsidRPr="00F922A0">
        <w:rPr>
          <w:spacing w:val="1"/>
        </w:rPr>
        <w:t xml:space="preserve"> </w:t>
      </w:r>
      <w:r w:rsidRPr="00F922A0">
        <w:t>формирование</w:t>
      </w:r>
      <w:r w:rsidRPr="00F922A0">
        <w:rPr>
          <w:spacing w:val="1"/>
        </w:rPr>
        <w:t xml:space="preserve"> </w:t>
      </w:r>
      <w:r w:rsidRPr="00F922A0">
        <w:t>творческой,</w:t>
      </w:r>
      <w:r w:rsidRPr="00F922A0">
        <w:rPr>
          <w:spacing w:val="1"/>
        </w:rPr>
        <w:t xml:space="preserve"> </w:t>
      </w:r>
      <w:r w:rsidRPr="00F922A0">
        <w:t>социально</w:t>
      </w:r>
      <w:r w:rsidRPr="00F922A0">
        <w:rPr>
          <w:spacing w:val="1"/>
        </w:rPr>
        <w:t xml:space="preserve"> </w:t>
      </w:r>
      <w:r w:rsidRPr="00F922A0">
        <w:t>активной</w:t>
      </w:r>
      <w:r w:rsidRPr="00F922A0">
        <w:rPr>
          <w:spacing w:val="1"/>
        </w:rPr>
        <w:t xml:space="preserve"> </w:t>
      </w:r>
      <w:r w:rsidRPr="00F922A0">
        <w:t>личности,</w:t>
      </w:r>
      <w:r w:rsidRPr="00F922A0">
        <w:rPr>
          <w:spacing w:val="1"/>
        </w:rPr>
        <w:t xml:space="preserve"> </w:t>
      </w:r>
      <w:r w:rsidRPr="00F922A0">
        <w:t>а</w:t>
      </w:r>
      <w:r w:rsidRPr="00F922A0">
        <w:rPr>
          <w:spacing w:val="1"/>
        </w:rPr>
        <w:t xml:space="preserve"> </w:t>
      </w:r>
      <w:r w:rsidRPr="00F922A0">
        <w:t>также</w:t>
      </w:r>
      <w:r w:rsidRPr="00F922A0">
        <w:rPr>
          <w:spacing w:val="1"/>
        </w:rPr>
        <w:t xml:space="preserve"> </w:t>
      </w:r>
      <w:r w:rsidRPr="00F922A0">
        <w:t>компетентность</w:t>
      </w:r>
      <w:r w:rsidRPr="00F922A0">
        <w:rPr>
          <w:spacing w:val="1"/>
        </w:rPr>
        <w:t xml:space="preserve"> </w:t>
      </w:r>
      <w:r w:rsidRPr="00F922A0">
        <w:t>участников</w:t>
      </w:r>
      <w:r w:rsidRPr="00F922A0">
        <w:rPr>
          <w:spacing w:val="1"/>
        </w:rPr>
        <w:t xml:space="preserve"> </w:t>
      </w:r>
      <w:r w:rsidRPr="00F922A0">
        <w:t>образовательных</w:t>
      </w:r>
      <w:r w:rsidRPr="00F922A0">
        <w:rPr>
          <w:spacing w:val="1"/>
        </w:rPr>
        <w:t xml:space="preserve"> </w:t>
      </w:r>
      <w:r w:rsidRPr="00F922A0">
        <w:t>отношений</w:t>
      </w:r>
      <w:r w:rsidRPr="00F922A0">
        <w:rPr>
          <w:spacing w:val="1"/>
        </w:rPr>
        <w:t xml:space="preserve"> </w:t>
      </w:r>
      <w:r w:rsidRPr="00F922A0">
        <w:t>в</w:t>
      </w:r>
      <w:r w:rsidRPr="00F922A0">
        <w:rPr>
          <w:spacing w:val="-57"/>
        </w:rPr>
        <w:t xml:space="preserve"> </w:t>
      </w:r>
      <w:r w:rsidRPr="00F922A0">
        <w:t>решении</w:t>
      </w:r>
      <w:r w:rsidRPr="00F922A0">
        <w:rPr>
          <w:spacing w:val="1"/>
        </w:rPr>
        <w:t xml:space="preserve"> </w:t>
      </w:r>
      <w:r w:rsidRPr="00F922A0">
        <w:t>учебно-познавательных</w:t>
      </w:r>
      <w:r w:rsidRPr="00F922A0">
        <w:rPr>
          <w:spacing w:val="1"/>
        </w:rPr>
        <w:t xml:space="preserve"> </w:t>
      </w:r>
      <w:r w:rsidRPr="00F922A0">
        <w:t>и</w:t>
      </w:r>
      <w:r w:rsidRPr="00F922A0">
        <w:rPr>
          <w:spacing w:val="1"/>
        </w:rPr>
        <w:t xml:space="preserve"> </w:t>
      </w:r>
      <w:r w:rsidRPr="00F922A0">
        <w:t>профессиональных</w:t>
      </w:r>
      <w:r w:rsidRPr="00F922A0">
        <w:rPr>
          <w:spacing w:val="1"/>
        </w:rPr>
        <w:t xml:space="preserve"> </w:t>
      </w:r>
      <w:r w:rsidRPr="00F922A0">
        <w:t>задач</w:t>
      </w:r>
      <w:r w:rsidRPr="00F922A0">
        <w:rPr>
          <w:spacing w:val="1"/>
        </w:rPr>
        <w:t xml:space="preserve"> </w:t>
      </w:r>
      <w:r w:rsidRPr="00F922A0">
        <w:t>с</w:t>
      </w:r>
      <w:r w:rsidRPr="00F922A0">
        <w:rPr>
          <w:spacing w:val="1"/>
        </w:rPr>
        <w:t xml:space="preserve"> </w:t>
      </w:r>
      <w:r w:rsidRPr="00F922A0">
        <w:t>применением</w:t>
      </w:r>
      <w:r w:rsidRPr="00F922A0">
        <w:rPr>
          <w:spacing w:val="1"/>
        </w:rPr>
        <w:t xml:space="preserve"> </w:t>
      </w:r>
      <w:r w:rsidRPr="00F922A0">
        <w:t>информационно-коммуникационных</w:t>
      </w:r>
      <w:r w:rsidRPr="00F922A0">
        <w:rPr>
          <w:spacing w:val="1"/>
        </w:rPr>
        <w:t xml:space="preserve"> </w:t>
      </w:r>
      <w:r w:rsidRPr="00F922A0">
        <w:t>технологий</w:t>
      </w:r>
      <w:r w:rsidRPr="00F922A0">
        <w:rPr>
          <w:spacing w:val="1"/>
        </w:rPr>
        <w:t xml:space="preserve"> </w:t>
      </w:r>
      <w:r w:rsidRPr="00F922A0">
        <w:t>(ИКТ-компетентность),</w:t>
      </w:r>
      <w:r w:rsidRPr="00F922A0">
        <w:rPr>
          <w:spacing w:val="1"/>
        </w:rPr>
        <w:t xml:space="preserve"> </w:t>
      </w:r>
      <w:r w:rsidRPr="00F922A0">
        <w:t>наличие</w:t>
      </w:r>
      <w:r w:rsidRPr="00F922A0">
        <w:rPr>
          <w:spacing w:val="1"/>
        </w:rPr>
        <w:t xml:space="preserve"> </w:t>
      </w:r>
      <w:r w:rsidRPr="00F922A0">
        <w:t>служб</w:t>
      </w:r>
      <w:r w:rsidRPr="00F922A0">
        <w:rPr>
          <w:spacing w:val="1"/>
        </w:rPr>
        <w:t xml:space="preserve"> </w:t>
      </w:r>
      <w:r w:rsidRPr="00F922A0">
        <w:t>поддержки</w:t>
      </w:r>
      <w:r w:rsidRPr="00F922A0">
        <w:rPr>
          <w:spacing w:val="-3"/>
        </w:rPr>
        <w:t xml:space="preserve"> </w:t>
      </w:r>
      <w:r w:rsidRPr="00F922A0">
        <w:t>применения</w:t>
      </w:r>
      <w:r w:rsidRPr="00F922A0">
        <w:rPr>
          <w:spacing w:val="-3"/>
        </w:rPr>
        <w:t xml:space="preserve"> </w:t>
      </w:r>
      <w:r w:rsidRPr="00F922A0">
        <w:t>ИКТ.</w:t>
      </w:r>
    </w:p>
    <w:p w:rsidR="00755FD3" w:rsidRPr="00F922A0" w:rsidRDefault="007E3FA8">
      <w:pPr>
        <w:pStyle w:val="a3"/>
        <w:spacing w:before="73"/>
        <w:ind w:left="202"/>
        <w:jc w:val="left"/>
      </w:pPr>
      <w:r w:rsidRPr="00F922A0">
        <w:t>Создаваемая</w:t>
      </w:r>
      <w:r w:rsidRPr="00F922A0">
        <w:rPr>
          <w:spacing w:val="25"/>
        </w:rPr>
        <w:t xml:space="preserve"> </w:t>
      </w:r>
      <w:r w:rsidRPr="00F922A0">
        <w:t>в</w:t>
      </w:r>
      <w:r w:rsidRPr="00F922A0">
        <w:rPr>
          <w:spacing w:val="25"/>
        </w:rPr>
        <w:t xml:space="preserve"> </w:t>
      </w:r>
      <w:r w:rsidRPr="00F922A0">
        <w:t>образовательной</w:t>
      </w:r>
      <w:r w:rsidRPr="00F922A0">
        <w:rPr>
          <w:spacing w:val="26"/>
        </w:rPr>
        <w:t xml:space="preserve"> </w:t>
      </w:r>
      <w:r w:rsidRPr="00F922A0">
        <w:t>организации</w:t>
      </w:r>
      <w:r w:rsidRPr="00F922A0">
        <w:rPr>
          <w:spacing w:val="25"/>
        </w:rPr>
        <w:t xml:space="preserve"> </w:t>
      </w:r>
      <w:r w:rsidRPr="00F922A0">
        <w:t>ИОС</w:t>
      </w:r>
      <w:r w:rsidRPr="00F922A0">
        <w:rPr>
          <w:spacing w:val="26"/>
        </w:rPr>
        <w:t xml:space="preserve"> </w:t>
      </w:r>
      <w:r w:rsidRPr="00F922A0">
        <w:t>строится</w:t>
      </w:r>
      <w:r w:rsidRPr="00F922A0">
        <w:rPr>
          <w:spacing w:val="25"/>
        </w:rPr>
        <w:t xml:space="preserve"> </w:t>
      </w:r>
      <w:r w:rsidRPr="00F922A0">
        <w:t>в</w:t>
      </w:r>
      <w:r w:rsidRPr="00F922A0">
        <w:rPr>
          <w:spacing w:val="26"/>
        </w:rPr>
        <w:t xml:space="preserve"> </w:t>
      </w:r>
      <w:r w:rsidRPr="00F922A0">
        <w:t>соответствии</w:t>
      </w:r>
      <w:r w:rsidRPr="00F922A0">
        <w:rPr>
          <w:spacing w:val="26"/>
        </w:rPr>
        <w:t xml:space="preserve"> </w:t>
      </w:r>
      <w:r w:rsidRPr="00F922A0">
        <w:t>со</w:t>
      </w:r>
      <w:r w:rsidRPr="00F922A0">
        <w:rPr>
          <w:spacing w:val="25"/>
        </w:rPr>
        <w:t xml:space="preserve"> </w:t>
      </w:r>
      <w:r w:rsidRPr="00F922A0">
        <w:t>следующей</w:t>
      </w:r>
      <w:r w:rsidRPr="00F922A0">
        <w:rPr>
          <w:spacing w:val="-57"/>
        </w:rPr>
        <w:t xml:space="preserve"> </w:t>
      </w:r>
      <w:r w:rsidRPr="00F922A0">
        <w:t>иерархией:</w:t>
      </w:r>
    </w:p>
    <w:p w:rsidR="00755FD3" w:rsidRPr="00F922A0" w:rsidRDefault="007E3FA8" w:rsidP="00B26145">
      <w:pPr>
        <w:pStyle w:val="a5"/>
        <w:numPr>
          <w:ilvl w:val="0"/>
          <w:numId w:val="3"/>
        </w:numPr>
        <w:tabs>
          <w:tab w:val="left" w:pos="1195"/>
          <w:tab w:val="left" w:pos="1196"/>
        </w:tabs>
        <w:spacing w:before="2"/>
        <w:ind w:left="1195"/>
        <w:jc w:val="left"/>
        <w:rPr>
          <w:sz w:val="24"/>
        </w:rPr>
      </w:pPr>
      <w:r w:rsidRPr="00F922A0">
        <w:rPr>
          <w:sz w:val="24"/>
        </w:rPr>
        <w:t>единая</w:t>
      </w:r>
      <w:r w:rsidRPr="00F922A0">
        <w:rPr>
          <w:spacing w:val="-4"/>
          <w:sz w:val="24"/>
        </w:rPr>
        <w:t xml:space="preserve"> </w:t>
      </w:r>
      <w:r w:rsidRPr="00F922A0">
        <w:rPr>
          <w:sz w:val="24"/>
        </w:rPr>
        <w:t>информационно-образовательная</w:t>
      </w:r>
      <w:r w:rsidRPr="00F922A0">
        <w:rPr>
          <w:spacing w:val="-4"/>
          <w:sz w:val="24"/>
        </w:rPr>
        <w:t xml:space="preserve"> </w:t>
      </w:r>
      <w:r w:rsidRPr="00F922A0">
        <w:rPr>
          <w:sz w:val="24"/>
        </w:rPr>
        <w:t>среда</w:t>
      </w:r>
      <w:r w:rsidRPr="00F922A0">
        <w:rPr>
          <w:spacing w:val="-3"/>
          <w:sz w:val="24"/>
        </w:rPr>
        <w:t xml:space="preserve"> </w:t>
      </w:r>
      <w:r w:rsidRPr="00F922A0">
        <w:rPr>
          <w:sz w:val="24"/>
        </w:rPr>
        <w:t>страны;</w:t>
      </w:r>
    </w:p>
    <w:p w:rsidR="00755FD3" w:rsidRPr="00F922A0" w:rsidRDefault="007E3FA8" w:rsidP="00B26145">
      <w:pPr>
        <w:pStyle w:val="a5"/>
        <w:numPr>
          <w:ilvl w:val="0"/>
          <w:numId w:val="3"/>
        </w:numPr>
        <w:tabs>
          <w:tab w:val="left" w:pos="1195"/>
          <w:tab w:val="left" w:pos="1196"/>
        </w:tabs>
        <w:spacing w:before="40"/>
        <w:ind w:left="1195"/>
        <w:jc w:val="left"/>
        <w:rPr>
          <w:sz w:val="24"/>
        </w:rPr>
      </w:pPr>
      <w:r w:rsidRPr="00F922A0">
        <w:rPr>
          <w:sz w:val="24"/>
        </w:rPr>
        <w:t>единая</w:t>
      </w:r>
      <w:r w:rsidRPr="00F922A0">
        <w:rPr>
          <w:spacing w:val="-5"/>
          <w:sz w:val="24"/>
        </w:rPr>
        <w:t xml:space="preserve"> </w:t>
      </w:r>
      <w:r w:rsidRPr="00F922A0">
        <w:rPr>
          <w:sz w:val="24"/>
        </w:rPr>
        <w:t>информационно-образовательная</w:t>
      </w:r>
      <w:r w:rsidRPr="00F922A0">
        <w:rPr>
          <w:spacing w:val="-4"/>
          <w:sz w:val="24"/>
        </w:rPr>
        <w:t xml:space="preserve"> </w:t>
      </w:r>
      <w:r w:rsidRPr="00F922A0">
        <w:rPr>
          <w:sz w:val="24"/>
        </w:rPr>
        <w:t>среда</w:t>
      </w:r>
      <w:r w:rsidRPr="00F922A0">
        <w:rPr>
          <w:spacing w:val="-3"/>
          <w:sz w:val="24"/>
        </w:rPr>
        <w:t xml:space="preserve"> </w:t>
      </w:r>
      <w:r w:rsidRPr="00F922A0">
        <w:rPr>
          <w:sz w:val="24"/>
        </w:rPr>
        <w:t>региона;</w:t>
      </w:r>
    </w:p>
    <w:p w:rsidR="00755FD3" w:rsidRPr="00F922A0" w:rsidRDefault="007E3FA8" w:rsidP="00B26145">
      <w:pPr>
        <w:pStyle w:val="a5"/>
        <w:numPr>
          <w:ilvl w:val="0"/>
          <w:numId w:val="3"/>
        </w:numPr>
        <w:tabs>
          <w:tab w:val="left" w:pos="1195"/>
          <w:tab w:val="left" w:pos="1196"/>
        </w:tabs>
        <w:spacing w:before="42"/>
        <w:ind w:left="1195"/>
        <w:jc w:val="left"/>
        <w:rPr>
          <w:sz w:val="24"/>
        </w:rPr>
      </w:pPr>
      <w:r w:rsidRPr="00F922A0">
        <w:rPr>
          <w:sz w:val="24"/>
        </w:rPr>
        <w:t>информационно-образовательная</w:t>
      </w:r>
      <w:r w:rsidRPr="00F922A0">
        <w:rPr>
          <w:spacing w:val="-6"/>
          <w:sz w:val="24"/>
        </w:rPr>
        <w:t xml:space="preserve"> </w:t>
      </w:r>
      <w:r w:rsidRPr="00F922A0">
        <w:rPr>
          <w:sz w:val="24"/>
        </w:rPr>
        <w:t>среда</w:t>
      </w:r>
      <w:r w:rsidRPr="00F922A0">
        <w:rPr>
          <w:spacing w:val="-6"/>
          <w:sz w:val="24"/>
        </w:rPr>
        <w:t xml:space="preserve"> </w:t>
      </w:r>
      <w:r w:rsidRPr="00F922A0">
        <w:rPr>
          <w:sz w:val="24"/>
        </w:rPr>
        <w:t>образовательной</w:t>
      </w:r>
      <w:r w:rsidRPr="00F922A0">
        <w:rPr>
          <w:spacing w:val="-5"/>
          <w:sz w:val="24"/>
        </w:rPr>
        <w:t xml:space="preserve"> </w:t>
      </w:r>
      <w:r w:rsidRPr="00F922A0">
        <w:rPr>
          <w:sz w:val="24"/>
        </w:rPr>
        <w:t>организации;</w:t>
      </w:r>
    </w:p>
    <w:p w:rsidR="00755FD3" w:rsidRPr="00F922A0" w:rsidRDefault="007E3FA8" w:rsidP="00B26145">
      <w:pPr>
        <w:pStyle w:val="a5"/>
        <w:numPr>
          <w:ilvl w:val="0"/>
          <w:numId w:val="3"/>
        </w:numPr>
        <w:tabs>
          <w:tab w:val="left" w:pos="1195"/>
          <w:tab w:val="left" w:pos="1196"/>
        </w:tabs>
        <w:spacing w:before="40"/>
        <w:ind w:left="1195"/>
        <w:jc w:val="left"/>
        <w:rPr>
          <w:sz w:val="24"/>
        </w:rPr>
      </w:pPr>
      <w:r w:rsidRPr="00F922A0">
        <w:rPr>
          <w:sz w:val="24"/>
        </w:rPr>
        <w:t>предметная</w:t>
      </w:r>
      <w:r w:rsidRPr="00F922A0">
        <w:rPr>
          <w:spacing w:val="-4"/>
          <w:sz w:val="24"/>
        </w:rPr>
        <w:t xml:space="preserve"> </w:t>
      </w:r>
      <w:r w:rsidRPr="00F922A0">
        <w:rPr>
          <w:sz w:val="24"/>
        </w:rPr>
        <w:t>информационно-образовательная</w:t>
      </w:r>
      <w:r w:rsidRPr="00F922A0">
        <w:rPr>
          <w:spacing w:val="-4"/>
          <w:sz w:val="24"/>
        </w:rPr>
        <w:t xml:space="preserve"> </w:t>
      </w:r>
      <w:r w:rsidRPr="00F922A0">
        <w:rPr>
          <w:sz w:val="24"/>
        </w:rPr>
        <w:t>среда;</w:t>
      </w:r>
    </w:p>
    <w:p w:rsidR="00755FD3" w:rsidRPr="00F922A0" w:rsidRDefault="007E3FA8" w:rsidP="00B26145">
      <w:pPr>
        <w:pStyle w:val="a5"/>
        <w:numPr>
          <w:ilvl w:val="0"/>
          <w:numId w:val="3"/>
        </w:numPr>
        <w:tabs>
          <w:tab w:val="left" w:pos="1195"/>
          <w:tab w:val="left" w:pos="1196"/>
        </w:tabs>
        <w:spacing w:before="42"/>
        <w:ind w:left="1195"/>
        <w:jc w:val="left"/>
        <w:rPr>
          <w:sz w:val="24"/>
        </w:rPr>
      </w:pPr>
      <w:r w:rsidRPr="00F922A0">
        <w:rPr>
          <w:sz w:val="24"/>
        </w:rPr>
        <w:lastRenderedPageBreak/>
        <w:t>информационно-образовательная</w:t>
      </w:r>
      <w:r w:rsidRPr="00F922A0">
        <w:rPr>
          <w:spacing w:val="-4"/>
          <w:sz w:val="24"/>
        </w:rPr>
        <w:t xml:space="preserve"> </w:t>
      </w:r>
      <w:r w:rsidRPr="00F922A0">
        <w:rPr>
          <w:sz w:val="24"/>
        </w:rPr>
        <w:t>среда</w:t>
      </w:r>
      <w:r w:rsidRPr="00F922A0">
        <w:rPr>
          <w:spacing w:val="-5"/>
          <w:sz w:val="24"/>
        </w:rPr>
        <w:t xml:space="preserve"> </w:t>
      </w:r>
      <w:r w:rsidRPr="00F922A0">
        <w:rPr>
          <w:sz w:val="24"/>
        </w:rPr>
        <w:t>УМК;</w:t>
      </w:r>
    </w:p>
    <w:p w:rsidR="00755FD3" w:rsidRPr="00F922A0" w:rsidRDefault="007E3FA8" w:rsidP="00B26145">
      <w:pPr>
        <w:pStyle w:val="a5"/>
        <w:numPr>
          <w:ilvl w:val="0"/>
          <w:numId w:val="3"/>
        </w:numPr>
        <w:tabs>
          <w:tab w:val="left" w:pos="1195"/>
          <w:tab w:val="left" w:pos="1196"/>
        </w:tabs>
        <w:spacing w:before="39"/>
        <w:ind w:left="1195"/>
        <w:jc w:val="left"/>
        <w:rPr>
          <w:sz w:val="24"/>
        </w:rPr>
      </w:pPr>
      <w:r w:rsidRPr="00F922A0">
        <w:rPr>
          <w:sz w:val="24"/>
        </w:rPr>
        <w:t>информационно-образовательная</w:t>
      </w:r>
      <w:r w:rsidRPr="00F922A0">
        <w:rPr>
          <w:spacing w:val="-4"/>
          <w:sz w:val="24"/>
        </w:rPr>
        <w:t xml:space="preserve"> </w:t>
      </w:r>
      <w:r w:rsidRPr="00F922A0">
        <w:rPr>
          <w:sz w:val="24"/>
        </w:rPr>
        <w:t>среда</w:t>
      </w:r>
      <w:r w:rsidRPr="00F922A0">
        <w:rPr>
          <w:spacing w:val="-5"/>
          <w:sz w:val="24"/>
        </w:rPr>
        <w:t xml:space="preserve"> </w:t>
      </w:r>
      <w:r w:rsidRPr="00F922A0">
        <w:rPr>
          <w:sz w:val="24"/>
        </w:rPr>
        <w:t>компонентов</w:t>
      </w:r>
      <w:r w:rsidRPr="00F922A0">
        <w:rPr>
          <w:spacing w:val="-4"/>
          <w:sz w:val="24"/>
        </w:rPr>
        <w:t xml:space="preserve"> </w:t>
      </w:r>
      <w:r w:rsidRPr="00F922A0">
        <w:rPr>
          <w:sz w:val="24"/>
        </w:rPr>
        <w:t>УМК;</w:t>
      </w:r>
    </w:p>
    <w:p w:rsidR="00755FD3" w:rsidRPr="00F922A0" w:rsidRDefault="007E3FA8" w:rsidP="00B26145">
      <w:pPr>
        <w:pStyle w:val="a5"/>
        <w:numPr>
          <w:ilvl w:val="0"/>
          <w:numId w:val="3"/>
        </w:numPr>
        <w:tabs>
          <w:tab w:val="left" w:pos="1195"/>
          <w:tab w:val="left" w:pos="1196"/>
        </w:tabs>
        <w:spacing w:before="40" w:line="273" w:lineRule="auto"/>
        <w:ind w:right="3053" w:firstLine="0"/>
        <w:jc w:val="left"/>
        <w:rPr>
          <w:sz w:val="24"/>
        </w:rPr>
      </w:pPr>
      <w:r w:rsidRPr="00F922A0">
        <w:rPr>
          <w:sz w:val="24"/>
        </w:rPr>
        <w:t>информационно-образовательная среда элементов УМК.</w:t>
      </w:r>
      <w:r w:rsidRPr="00F922A0">
        <w:rPr>
          <w:spacing w:val="-57"/>
          <w:sz w:val="24"/>
        </w:rPr>
        <w:t xml:space="preserve"> </w:t>
      </w:r>
      <w:r w:rsidRPr="00F922A0">
        <w:rPr>
          <w:sz w:val="24"/>
        </w:rPr>
        <w:t>Основными</w:t>
      </w:r>
      <w:r w:rsidRPr="00F922A0">
        <w:rPr>
          <w:spacing w:val="-1"/>
          <w:sz w:val="24"/>
        </w:rPr>
        <w:t xml:space="preserve"> </w:t>
      </w:r>
      <w:r w:rsidRPr="00F922A0">
        <w:rPr>
          <w:sz w:val="24"/>
        </w:rPr>
        <w:t>элементами ИОС:</w:t>
      </w:r>
    </w:p>
    <w:p w:rsidR="00755FD3" w:rsidRPr="00F922A0" w:rsidRDefault="007E3FA8" w:rsidP="00B26145">
      <w:pPr>
        <w:pStyle w:val="a5"/>
        <w:numPr>
          <w:ilvl w:val="0"/>
          <w:numId w:val="3"/>
        </w:numPr>
        <w:tabs>
          <w:tab w:val="left" w:pos="1195"/>
          <w:tab w:val="left" w:pos="1196"/>
        </w:tabs>
        <w:spacing w:line="256" w:lineRule="exact"/>
        <w:ind w:left="1195"/>
        <w:jc w:val="left"/>
        <w:rPr>
          <w:sz w:val="24"/>
        </w:rPr>
      </w:pPr>
      <w:r w:rsidRPr="00F922A0">
        <w:rPr>
          <w:sz w:val="24"/>
        </w:rPr>
        <w:t>информационно-образовательные</w:t>
      </w:r>
      <w:r w:rsidRPr="00F922A0">
        <w:rPr>
          <w:spacing w:val="-6"/>
          <w:sz w:val="24"/>
        </w:rPr>
        <w:t xml:space="preserve"> </w:t>
      </w:r>
      <w:r w:rsidRPr="00F922A0">
        <w:rPr>
          <w:sz w:val="24"/>
        </w:rPr>
        <w:t>ресурсы</w:t>
      </w:r>
      <w:r w:rsidRPr="00F922A0">
        <w:rPr>
          <w:spacing w:val="-3"/>
          <w:sz w:val="24"/>
        </w:rPr>
        <w:t xml:space="preserve"> </w:t>
      </w:r>
      <w:r w:rsidRPr="00F922A0">
        <w:rPr>
          <w:sz w:val="24"/>
        </w:rPr>
        <w:t>в</w:t>
      </w:r>
      <w:r w:rsidRPr="00F922A0">
        <w:rPr>
          <w:spacing w:val="-5"/>
          <w:sz w:val="24"/>
        </w:rPr>
        <w:t xml:space="preserve"> </w:t>
      </w:r>
      <w:r w:rsidRPr="00F922A0">
        <w:rPr>
          <w:sz w:val="24"/>
        </w:rPr>
        <w:t>виде</w:t>
      </w:r>
      <w:r w:rsidRPr="00F922A0">
        <w:rPr>
          <w:spacing w:val="-4"/>
          <w:sz w:val="24"/>
        </w:rPr>
        <w:t xml:space="preserve"> </w:t>
      </w:r>
      <w:r w:rsidRPr="00F922A0">
        <w:rPr>
          <w:sz w:val="24"/>
        </w:rPr>
        <w:t>печатной</w:t>
      </w:r>
      <w:r w:rsidRPr="00F922A0">
        <w:rPr>
          <w:spacing w:val="-4"/>
          <w:sz w:val="24"/>
        </w:rPr>
        <w:t xml:space="preserve"> </w:t>
      </w:r>
      <w:r w:rsidRPr="00F922A0">
        <w:rPr>
          <w:sz w:val="24"/>
        </w:rPr>
        <w:t>продукции;</w:t>
      </w:r>
    </w:p>
    <w:p w:rsidR="00755FD3" w:rsidRPr="00F922A0" w:rsidRDefault="007E3FA8" w:rsidP="00B26145">
      <w:pPr>
        <w:pStyle w:val="a5"/>
        <w:numPr>
          <w:ilvl w:val="0"/>
          <w:numId w:val="3"/>
        </w:numPr>
        <w:tabs>
          <w:tab w:val="left" w:pos="1195"/>
          <w:tab w:val="left" w:pos="1196"/>
        </w:tabs>
        <w:spacing w:before="39"/>
        <w:ind w:left="1195"/>
        <w:jc w:val="left"/>
        <w:rPr>
          <w:sz w:val="24"/>
        </w:rPr>
      </w:pPr>
      <w:r w:rsidRPr="00F922A0">
        <w:rPr>
          <w:sz w:val="24"/>
        </w:rPr>
        <w:t>информационно-образовательные</w:t>
      </w:r>
      <w:r w:rsidRPr="00F922A0">
        <w:rPr>
          <w:spacing w:val="-6"/>
          <w:sz w:val="24"/>
        </w:rPr>
        <w:t xml:space="preserve"> </w:t>
      </w:r>
      <w:r w:rsidRPr="00F922A0">
        <w:rPr>
          <w:sz w:val="24"/>
        </w:rPr>
        <w:t>ресурсы</w:t>
      </w:r>
      <w:r w:rsidRPr="00F922A0">
        <w:rPr>
          <w:spacing w:val="-3"/>
          <w:sz w:val="24"/>
        </w:rPr>
        <w:t xml:space="preserve"> </w:t>
      </w:r>
      <w:r w:rsidRPr="00F922A0">
        <w:rPr>
          <w:sz w:val="24"/>
        </w:rPr>
        <w:t>сети</w:t>
      </w:r>
      <w:r w:rsidRPr="00F922A0">
        <w:rPr>
          <w:spacing w:val="-3"/>
          <w:sz w:val="24"/>
        </w:rPr>
        <w:t xml:space="preserve"> </w:t>
      </w:r>
      <w:r w:rsidRPr="00F922A0">
        <w:rPr>
          <w:sz w:val="24"/>
        </w:rPr>
        <w:t>Интернет;</w:t>
      </w:r>
    </w:p>
    <w:p w:rsidR="00755FD3" w:rsidRPr="00F922A0" w:rsidRDefault="007E3FA8" w:rsidP="00B26145">
      <w:pPr>
        <w:pStyle w:val="a5"/>
        <w:numPr>
          <w:ilvl w:val="0"/>
          <w:numId w:val="3"/>
        </w:numPr>
        <w:tabs>
          <w:tab w:val="left" w:pos="1195"/>
          <w:tab w:val="left" w:pos="1196"/>
        </w:tabs>
        <w:spacing w:before="42"/>
        <w:ind w:left="1195"/>
        <w:jc w:val="left"/>
        <w:rPr>
          <w:sz w:val="24"/>
        </w:rPr>
      </w:pPr>
      <w:r w:rsidRPr="00F922A0">
        <w:rPr>
          <w:sz w:val="24"/>
        </w:rPr>
        <w:t>вычислительная</w:t>
      </w:r>
      <w:r w:rsidRPr="00F922A0">
        <w:rPr>
          <w:spacing w:val="-7"/>
          <w:sz w:val="24"/>
        </w:rPr>
        <w:t xml:space="preserve"> </w:t>
      </w:r>
      <w:r w:rsidRPr="00F922A0">
        <w:rPr>
          <w:sz w:val="24"/>
        </w:rPr>
        <w:t>и</w:t>
      </w:r>
      <w:r w:rsidRPr="00F922A0">
        <w:rPr>
          <w:spacing w:val="-7"/>
          <w:sz w:val="24"/>
        </w:rPr>
        <w:t xml:space="preserve"> </w:t>
      </w:r>
      <w:r w:rsidRPr="00F922A0">
        <w:rPr>
          <w:sz w:val="24"/>
        </w:rPr>
        <w:t>информационно-телекоммуникационная</w:t>
      </w:r>
      <w:r w:rsidRPr="00F922A0">
        <w:rPr>
          <w:spacing w:val="-9"/>
          <w:sz w:val="24"/>
        </w:rPr>
        <w:t xml:space="preserve"> </w:t>
      </w:r>
      <w:r w:rsidRPr="00F922A0">
        <w:rPr>
          <w:sz w:val="24"/>
        </w:rPr>
        <w:t>инфраструктура;</w:t>
      </w:r>
    </w:p>
    <w:p w:rsidR="00755FD3" w:rsidRPr="00F922A0" w:rsidRDefault="007E3FA8" w:rsidP="00B26145">
      <w:pPr>
        <w:pStyle w:val="a5"/>
        <w:numPr>
          <w:ilvl w:val="0"/>
          <w:numId w:val="3"/>
        </w:numPr>
        <w:tabs>
          <w:tab w:val="left" w:pos="1195"/>
          <w:tab w:val="left" w:pos="1196"/>
        </w:tabs>
        <w:spacing w:before="40" w:line="276" w:lineRule="auto"/>
        <w:ind w:right="389" w:firstLine="0"/>
        <w:rPr>
          <w:sz w:val="24"/>
        </w:rPr>
      </w:pPr>
      <w:r w:rsidRPr="00F922A0">
        <w:rPr>
          <w:sz w:val="24"/>
        </w:rPr>
        <w:t>прикладные</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поддерживающие</w:t>
      </w:r>
      <w:r w:rsidRPr="00F922A0">
        <w:rPr>
          <w:spacing w:val="1"/>
          <w:sz w:val="24"/>
        </w:rPr>
        <w:t xml:space="preserve"> </w:t>
      </w:r>
      <w:r w:rsidRPr="00F922A0">
        <w:rPr>
          <w:sz w:val="24"/>
        </w:rPr>
        <w:t>администрирование</w:t>
      </w:r>
      <w:r w:rsidRPr="00F922A0">
        <w:rPr>
          <w:spacing w:val="1"/>
          <w:sz w:val="24"/>
        </w:rPr>
        <w:t xml:space="preserve"> </w:t>
      </w:r>
      <w:r w:rsidRPr="00F922A0">
        <w:rPr>
          <w:sz w:val="24"/>
        </w:rPr>
        <w:t>и</w:t>
      </w:r>
      <w:r w:rsidRPr="00F922A0">
        <w:rPr>
          <w:spacing w:val="1"/>
          <w:sz w:val="24"/>
        </w:rPr>
        <w:t xml:space="preserve"> </w:t>
      </w:r>
      <w:r w:rsidRPr="00F922A0">
        <w:rPr>
          <w:sz w:val="24"/>
        </w:rPr>
        <w:t>финансово-хозяйственную деятельность образовательной организации (делопроизводство,</w:t>
      </w:r>
      <w:r w:rsidRPr="00F922A0">
        <w:rPr>
          <w:spacing w:val="1"/>
          <w:sz w:val="24"/>
        </w:rPr>
        <w:t xml:space="preserve"> </w:t>
      </w:r>
      <w:r w:rsidRPr="00F922A0">
        <w:rPr>
          <w:sz w:val="24"/>
        </w:rPr>
        <w:t>кадры и</w:t>
      </w:r>
      <w:r w:rsidRPr="00F922A0">
        <w:rPr>
          <w:spacing w:val="-1"/>
          <w:sz w:val="24"/>
        </w:rPr>
        <w:t xml:space="preserve"> </w:t>
      </w:r>
      <w:r w:rsidRPr="00F922A0">
        <w:rPr>
          <w:sz w:val="24"/>
        </w:rPr>
        <w:t>т. д.).</w:t>
      </w:r>
    </w:p>
    <w:p w:rsidR="00755FD3" w:rsidRPr="00F922A0" w:rsidRDefault="007E3FA8">
      <w:pPr>
        <w:pStyle w:val="a3"/>
        <w:ind w:left="202" w:right="385"/>
      </w:pPr>
      <w:r w:rsidRPr="00F922A0">
        <w:t>Необходимое для использования ИКТ оборудование</w:t>
      </w:r>
      <w:r w:rsidRPr="00F922A0">
        <w:rPr>
          <w:spacing w:val="1"/>
        </w:rPr>
        <w:t xml:space="preserve"> </w:t>
      </w:r>
      <w:r w:rsidRPr="00F922A0">
        <w:t>отвечает современным требованиям и</w:t>
      </w:r>
      <w:r w:rsidRPr="00F922A0">
        <w:rPr>
          <w:spacing w:val="1"/>
        </w:rPr>
        <w:t xml:space="preserve"> </w:t>
      </w:r>
      <w:r w:rsidRPr="00F922A0">
        <w:t>обеспечивает</w:t>
      </w:r>
      <w:r w:rsidRPr="00F922A0">
        <w:rPr>
          <w:spacing w:val="-1"/>
        </w:rPr>
        <w:t xml:space="preserve"> </w:t>
      </w:r>
      <w:r w:rsidRPr="00F922A0">
        <w:t>использование</w:t>
      </w:r>
      <w:r w:rsidRPr="00F922A0">
        <w:rPr>
          <w:spacing w:val="-1"/>
        </w:rPr>
        <w:t xml:space="preserve"> </w:t>
      </w:r>
      <w:r w:rsidRPr="00F922A0">
        <w:t>ИКТ:</w:t>
      </w:r>
    </w:p>
    <w:p w:rsidR="00755FD3" w:rsidRPr="00F922A0" w:rsidRDefault="007E3FA8" w:rsidP="00B26145">
      <w:pPr>
        <w:pStyle w:val="a5"/>
        <w:numPr>
          <w:ilvl w:val="0"/>
          <w:numId w:val="3"/>
        </w:numPr>
        <w:tabs>
          <w:tab w:val="left" w:pos="1195"/>
          <w:tab w:val="left" w:pos="1196"/>
        </w:tabs>
        <w:ind w:left="1195"/>
        <w:jc w:val="left"/>
        <w:rPr>
          <w:sz w:val="24"/>
        </w:rPr>
      </w:pPr>
      <w:r w:rsidRPr="00F922A0">
        <w:rPr>
          <w:sz w:val="24"/>
        </w:rPr>
        <w:t>в</w:t>
      </w:r>
      <w:r w:rsidRPr="00F922A0">
        <w:rPr>
          <w:spacing w:val="-1"/>
          <w:sz w:val="24"/>
        </w:rPr>
        <w:t xml:space="preserve"> </w:t>
      </w:r>
      <w:r w:rsidRPr="00F922A0">
        <w:rPr>
          <w:sz w:val="24"/>
        </w:rPr>
        <w:t>учебной</w:t>
      </w:r>
      <w:r w:rsidRPr="00F922A0">
        <w:rPr>
          <w:spacing w:val="-2"/>
          <w:sz w:val="24"/>
        </w:rPr>
        <w:t xml:space="preserve"> </w:t>
      </w:r>
      <w:r w:rsidRPr="00F922A0">
        <w:rPr>
          <w:sz w:val="24"/>
        </w:rPr>
        <w:t>деятельности;</w:t>
      </w:r>
    </w:p>
    <w:p w:rsidR="00755FD3" w:rsidRPr="00F922A0" w:rsidRDefault="007E3FA8" w:rsidP="00B26145">
      <w:pPr>
        <w:pStyle w:val="a5"/>
        <w:numPr>
          <w:ilvl w:val="0"/>
          <w:numId w:val="3"/>
        </w:numPr>
        <w:tabs>
          <w:tab w:val="left" w:pos="1195"/>
          <w:tab w:val="left" w:pos="1196"/>
        </w:tabs>
        <w:spacing w:before="37"/>
        <w:ind w:left="1195"/>
        <w:jc w:val="left"/>
        <w:rPr>
          <w:sz w:val="24"/>
        </w:rPr>
      </w:pPr>
      <w:r w:rsidRPr="00F922A0">
        <w:rPr>
          <w:sz w:val="24"/>
        </w:rPr>
        <w:t>во</w:t>
      </w:r>
      <w:r w:rsidRPr="00F922A0">
        <w:rPr>
          <w:spacing w:val="-3"/>
          <w:sz w:val="24"/>
        </w:rPr>
        <w:t xml:space="preserve"> </w:t>
      </w:r>
      <w:r w:rsidRPr="00F922A0">
        <w:rPr>
          <w:sz w:val="24"/>
        </w:rPr>
        <w:t>внеурочной</w:t>
      </w:r>
      <w:r w:rsidRPr="00F922A0">
        <w:rPr>
          <w:spacing w:val="-2"/>
          <w:sz w:val="24"/>
        </w:rPr>
        <w:t xml:space="preserve"> </w:t>
      </w:r>
      <w:r w:rsidRPr="00F922A0">
        <w:rPr>
          <w:sz w:val="24"/>
        </w:rPr>
        <w:t>деятельности;</w:t>
      </w:r>
    </w:p>
    <w:p w:rsidR="00755FD3" w:rsidRPr="00F922A0" w:rsidRDefault="007E3FA8" w:rsidP="00B26145">
      <w:pPr>
        <w:pStyle w:val="a5"/>
        <w:numPr>
          <w:ilvl w:val="0"/>
          <w:numId w:val="3"/>
        </w:numPr>
        <w:tabs>
          <w:tab w:val="left" w:pos="1195"/>
          <w:tab w:val="left" w:pos="1196"/>
        </w:tabs>
        <w:spacing w:before="42"/>
        <w:ind w:left="1195"/>
        <w:jc w:val="left"/>
        <w:rPr>
          <w:sz w:val="24"/>
        </w:rPr>
      </w:pPr>
      <w:r w:rsidRPr="00F922A0">
        <w:rPr>
          <w:sz w:val="24"/>
        </w:rPr>
        <w:t>в</w:t>
      </w:r>
      <w:r w:rsidRPr="00F922A0">
        <w:rPr>
          <w:spacing w:val="-4"/>
          <w:sz w:val="24"/>
        </w:rPr>
        <w:t xml:space="preserve"> </w:t>
      </w:r>
      <w:r w:rsidRPr="00F922A0">
        <w:rPr>
          <w:sz w:val="24"/>
        </w:rPr>
        <w:t>исследовательской</w:t>
      </w:r>
      <w:r w:rsidRPr="00F922A0">
        <w:rPr>
          <w:spacing w:val="-2"/>
          <w:sz w:val="24"/>
        </w:rPr>
        <w:t xml:space="preserve"> </w:t>
      </w:r>
      <w:r w:rsidRPr="00F922A0">
        <w:rPr>
          <w:sz w:val="24"/>
        </w:rPr>
        <w:t>и</w:t>
      </w:r>
      <w:r w:rsidRPr="00F922A0">
        <w:rPr>
          <w:spacing w:val="-3"/>
          <w:sz w:val="24"/>
        </w:rPr>
        <w:t xml:space="preserve"> </w:t>
      </w:r>
      <w:r w:rsidRPr="00F922A0">
        <w:rPr>
          <w:sz w:val="24"/>
        </w:rPr>
        <w:t>проектной</w:t>
      </w:r>
      <w:r w:rsidRPr="00F922A0">
        <w:rPr>
          <w:spacing w:val="-2"/>
          <w:sz w:val="24"/>
        </w:rPr>
        <w:t xml:space="preserve"> </w:t>
      </w:r>
      <w:r w:rsidRPr="00F922A0">
        <w:rPr>
          <w:sz w:val="24"/>
        </w:rPr>
        <w:t>деятельности;</w:t>
      </w:r>
    </w:p>
    <w:p w:rsidR="00755FD3" w:rsidRPr="00F922A0" w:rsidRDefault="007E3FA8" w:rsidP="00B26145">
      <w:pPr>
        <w:pStyle w:val="a5"/>
        <w:numPr>
          <w:ilvl w:val="0"/>
          <w:numId w:val="3"/>
        </w:numPr>
        <w:tabs>
          <w:tab w:val="left" w:pos="1195"/>
          <w:tab w:val="left" w:pos="1196"/>
        </w:tabs>
        <w:spacing w:before="40"/>
        <w:ind w:left="1195"/>
        <w:jc w:val="left"/>
        <w:rPr>
          <w:sz w:val="24"/>
        </w:rPr>
      </w:pPr>
      <w:r w:rsidRPr="00F922A0">
        <w:rPr>
          <w:sz w:val="24"/>
        </w:rPr>
        <w:t>при</w:t>
      </w:r>
      <w:r w:rsidRPr="00F922A0">
        <w:rPr>
          <w:spacing w:val="-2"/>
          <w:sz w:val="24"/>
        </w:rPr>
        <w:t xml:space="preserve"> </w:t>
      </w:r>
      <w:r w:rsidRPr="00F922A0">
        <w:rPr>
          <w:sz w:val="24"/>
        </w:rPr>
        <w:t>измерении,</w:t>
      </w:r>
      <w:r w:rsidRPr="00F922A0">
        <w:rPr>
          <w:spacing w:val="-4"/>
          <w:sz w:val="24"/>
        </w:rPr>
        <w:t xml:space="preserve"> </w:t>
      </w:r>
      <w:r w:rsidRPr="00F922A0">
        <w:rPr>
          <w:sz w:val="24"/>
        </w:rPr>
        <w:t>контроле</w:t>
      </w:r>
      <w:r w:rsidRPr="00F922A0">
        <w:rPr>
          <w:spacing w:val="-3"/>
          <w:sz w:val="24"/>
        </w:rPr>
        <w:t xml:space="preserve"> </w:t>
      </w:r>
      <w:r w:rsidRPr="00F922A0">
        <w:rPr>
          <w:sz w:val="24"/>
        </w:rPr>
        <w:t>и</w:t>
      </w:r>
      <w:r w:rsidRPr="00F922A0">
        <w:rPr>
          <w:spacing w:val="-1"/>
          <w:sz w:val="24"/>
        </w:rPr>
        <w:t xml:space="preserve"> </w:t>
      </w:r>
      <w:r w:rsidRPr="00F922A0">
        <w:rPr>
          <w:sz w:val="24"/>
        </w:rPr>
        <w:t>оценке</w:t>
      </w:r>
      <w:r w:rsidRPr="00F922A0">
        <w:rPr>
          <w:spacing w:val="-2"/>
          <w:sz w:val="24"/>
        </w:rPr>
        <w:t xml:space="preserve"> </w:t>
      </w:r>
      <w:r w:rsidRPr="00F922A0">
        <w:rPr>
          <w:sz w:val="24"/>
        </w:rPr>
        <w:t>результатов</w:t>
      </w:r>
      <w:r w:rsidRPr="00F922A0">
        <w:rPr>
          <w:spacing w:val="-2"/>
          <w:sz w:val="24"/>
        </w:rPr>
        <w:t xml:space="preserve"> </w:t>
      </w:r>
      <w:r w:rsidRPr="00F922A0">
        <w:rPr>
          <w:sz w:val="24"/>
        </w:rPr>
        <w:t>образования;</w:t>
      </w:r>
    </w:p>
    <w:p w:rsidR="00755FD3" w:rsidRPr="00F922A0" w:rsidRDefault="007E3FA8" w:rsidP="00B26145">
      <w:pPr>
        <w:pStyle w:val="a5"/>
        <w:numPr>
          <w:ilvl w:val="0"/>
          <w:numId w:val="3"/>
        </w:numPr>
        <w:tabs>
          <w:tab w:val="left" w:pos="1195"/>
          <w:tab w:val="left" w:pos="1196"/>
        </w:tabs>
        <w:spacing w:before="42" w:line="276" w:lineRule="auto"/>
        <w:ind w:right="388" w:firstLine="0"/>
        <w:rPr>
          <w:sz w:val="24"/>
        </w:rPr>
      </w:pPr>
      <w:r w:rsidRPr="00F922A0">
        <w:rPr>
          <w:sz w:val="24"/>
        </w:rPr>
        <w:t>в административной деятельности, включая дистанционное взаимодействие всех</w:t>
      </w:r>
      <w:r w:rsidRPr="00F922A0">
        <w:rPr>
          <w:spacing w:val="1"/>
          <w:sz w:val="24"/>
        </w:rPr>
        <w:t xml:space="preserve"> </w:t>
      </w:r>
      <w:r w:rsidRPr="00F922A0">
        <w:rPr>
          <w:sz w:val="24"/>
        </w:rPr>
        <w:t>участников</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отношений,</w:t>
      </w:r>
      <w:r w:rsidRPr="00F922A0">
        <w:rPr>
          <w:spacing w:val="1"/>
          <w:sz w:val="24"/>
        </w:rPr>
        <w:t xml:space="preserve"> </w:t>
      </w:r>
      <w:r w:rsidRPr="00F922A0">
        <w:rPr>
          <w:sz w:val="24"/>
        </w:rPr>
        <w:t>также</w:t>
      </w:r>
      <w:r w:rsidRPr="00F922A0">
        <w:rPr>
          <w:spacing w:val="1"/>
          <w:sz w:val="24"/>
        </w:rPr>
        <w:t xml:space="preserve"> </w:t>
      </w:r>
      <w:r w:rsidRPr="00F922A0">
        <w:rPr>
          <w:sz w:val="24"/>
        </w:rPr>
        <w:t>дистанционное</w:t>
      </w:r>
      <w:r w:rsidRPr="00F922A0">
        <w:rPr>
          <w:spacing w:val="1"/>
          <w:sz w:val="24"/>
        </w:rPr>
        <w:t xml:space="preserve"> </w:t>
      </w:r>
      <w:r w:rsidRPr="00F922A0">
        <w:rPr>
          <w:sz w:val="24"/>
        </w:rPr>
        <w:t>взаимодействие</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с</w:t>
      </w:r>
      <w:r w:rsidRPr="00F922A0">
        <w:rPr>
          <w:spacing w:val="1"/>
          <w:sz w:val="24"/>
        </w:rPr>
        <w:t xml:space="preserve"> </w:t>
      </w:r>
      <w:r w:rsidRPr="00F922A0">
        <w:rPr>
          <w:sz w:val="24"/>
        </w:rPr>
        <w:t>другими</w:t>
      </w:r>
      <w:r w:rsidRPr="00F922A0">
        <w:rPr>
          <w:spacing w:val="1"/>
          <w:sz w:val="24"/>
        </w:rPr>
        <w:t xml:space="preserve"> </w:t>
      </w:r>
      <w:r w:rsidRPr="00F922A0">
        <w:rPr>
          <w:sz w:val="24"/>
        </w:rPr>
        <w:t>организациями</w:t>
      </w:r>
      <w:r w:rsidRPr="00F922A0">
        <w:rPr>
          <w:spacing w:val="1"/>
          <w:sz w:val="24"/>
        </w:rPr>
        <w:t xml:space="preserve"> </w:t>
      </w:r>
      <w:r w:rsidRPr="00F922A0">
        <w:rPr>
          <w:sz w:val="24"/>
        </w:rPr>
        <w:t>социальной</w:t>
      </w:r>
      <w:r w:rsidRPr="00F922A0">
        <w:rPr>
          <w:spacing w:val="1"/>
          <w:sz w:val="24"/>
        </w:rPr>
        <w:t xml:space="preserve"> </w:t>
      </w:r>
      <w:r w:rsidRPr="00F922A0">
        <w:rPr>
          <w:sz w:val="24"/>
        </w:rPr>
        <w:t>сферы</w:t>
      </w:r>
      <w:r w:rsidRPr="00F922A0">
        <w:rPr>
          <w:spacing w:val="1"/>
          <w:sz w:val="24"/>
        </w:rPr>
        <w:t xml:space="preserve"> </w:t>
      </w:r>
      <w:r w:rsidRPr="00F922A0">
        <w:rPr>
          <w:sz w:val="24"/>
        </w:rPr>
        <w:t>и</w:t>
      </w:r>
      <w:r w:rsidRPr="00F922A0">
        <w:rPr>
          <w:spacing w:val="1"/>
          <w:sz w:val="24"/>
        </w:rPr>
        <w:t xml:space="preserve"> </w:t>
      </w:r>
      <w:r w:rsidRPr="00F922A0">
        <w:rPr>
          <w:sz w:val="24"/>
        </w:rPr>
        <w:t>органами</w:t>
      </w:r>
      <w:r w:rsidRPr="00F922A0">
        <w:rPr>
          <w:spacing w:val="1"/>
          <w:sz w:val="24"/>
        </w:rPr>
        <w:t xml:space="preserve"> </w:t>
      </w:r>
      <w:r w:rsidRPr="00F922A0">
        <w:rPr>
          <w:sz w:val="24"/>
        </w:rPr>
        <w:t>управления.</w:t>
      </w:r>
    </w:p>
    <w:p w:rsidR="00755FD3" w:rsidRPr="00F922A0" w:rsidRDefault="007E3FA8">
      <w:pPr>
        <w:pStyle w:val="a3"/>
        <w:ind w:left="202" w:right="389"/>
      </w:pPr>
      <w:r w:rsidRPr="00F922A0">
        <w:t>Учебно-методическое</w:t>
      </w:r>
      <w:r w:rsidRPr="00F922A0">
        <w:rPr>
          <w:spacing w:val="1"/>
        </w:rPr>
        <w:t xml:space="preserve"> </w:t>
      </w:r>
      <w:r w:rsidRPr="00F922A0">
        <w:t>и</w:t>
      </w:r>
      <w:r w:rsidRPr="00F922A0">
        <w:rPr>
          <w:spacing w:val="1"/>
        </w:rPr>
        <w:t xml:space="preserve"> </w:t>
      </w:r>
      <w:r w:rsidRPr="00F922A0">
        <w:t>информационное</w:t>
      </w:r>
      <w:r w:rsidRPr="00F922A0">
        <w:rPr>
          <w:spacing w:val="1"/>
        </w:rPr>
        <w:t xml:space="preserve"> </w:t>
      </w:r>
      <w:r w:rsidRPr="00F922A0">
        <w:t>оснащение</w:t>
      </w:r>
      <w:r w:rsidRPr="00F922A0">
        <w:rPr>
          <w:spacing w:val="1"/>
        </w:rPr>
        <w:t xml:space="preserve"> </w:t>
      </w:r>
      <w:r w:rsidRPr="00F922A0">
        <w:t>образовательной</w:t>
      </w:r>
      <w:r w:rsidRPr="00F922A0">
        <w:rPr>
          <w:spacing w:val="1"/>
        </w:rPr>
        <w:t xml:space="preserve"> </w:t>
      </w:r>
      <w:r w:rsidRPr="00F922A0">
        <w:t>деятельности</w:t>
      </w:r>
      <w:r w:rsidRPr="00F922A0">
        <w:rPr>
          <w:spacing w:val="1"/>
        </w:rPr>
        <w:t xml:space="preserve"> </w:t>
      </w:r>
      <w:r w:rsidRPr="00F922A0">
        <w:t>обеспечивает</w:t>
      </w:r>
      <w:r w:rsidRPr="00F922A0">
        <w:rPr>
          <w:spacing w:val="-1"/>
        </w:rPr>
        <w:t xml:space="preserve"> </w:t>
      </w:r>
      <w:r w:rsidRPr="00F922A0">
        <w:t>возможность:</w:t>
      </w:r>
    </w:p>
    <w:p w:rsidR="00755FD3" w:rsidRPr="00F922A0" w:rsidRDefault="007E3FA8" w:rsidP="00B26145">
      <w:pPr>
        <w:pStyle w:val="a5"/>
        <w:numPr>
          <w:ilvl w:val="0"/>
          <w:numId w:val="3"/>
        </w:numPr>
        <w:tabs>
          <w:tab w:val="left" w:pos="1195"/>
          <w:tab w:val="left" w:pos="1196"/>
        </w:tabs>
        <w:spacing w:line="273" w:lineRule="auto"/>
        <w:ind w:right="389" w:firstLine="0"/>
        <w:rPr>
          <w:sz w:val="24"/>
        </w:rPr>
      </w:pPr>
      <w:r w:rsidRPr="00F922A0">
        <w:rPr>
          <w:sz w:val="24"/>
        </w:rPr>
        <w:t>реализации</w:t>
      </w:r>
      <w:r w:rsidRPr="00F922A0">
        <w:rPr>
          <w:spacing w:val="1"/>
          <w:sz w:val="24"/>
        </w:rPr>
        <w:t xml:space="preserve"> </w:t>
      </w:r>
      <w:r w:rsidRPr="00F922A0">
        <w:rPr>
          <w:sz w:val="24"/>
        </w:rPr>
        <w:t>индивидуальных</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планов</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осуществления</w:t>
      </w:r>
      <w:r w:rsidRPr="00F922A0">
        <w:rPr>
          <w:spacing w:val="-1"/>
          <w:sz w:val="24"/>
        </w:rPr>
        <w:t xml:space="preserve"> </w:t>
      </w:r>
      <w:r w:rsidRPr="00F922A0">
        <w:rPr>
          <w:sz w:val="24"/>
        </w:rPr>
        <w:t>их</w:t>
      </w:r>
      <w:r w:rsidRPr="00F922A0">
        <w:rPr>
          <w:spacing w:val="2"/>
          <w:sz w:val="24"/>
        </w:rPr>
        <w:t xml:space="preserve"> </w:t>
      </w:r>
      <w:r w:rsidRPr="00F922A0">
        <w:rPr>
          <w:sz w:val="24"/>
        </w:rPr>
        <w:t>самостоятельной образовательной</w:t>
      </w:r>
      <w:r w:rsidRPr="00F922A0">
        <w:rPr>
          <w:spacing w:val="-3"/>
          <w:sz w:val="24"/>
        </w:rPr>
        <w:t xml:space="preserve"> </w:t>
      </w:r>
      <w:r w:rsidRPr="00F922A0">
        <w:rPr>
          <w:sz w:val="24"/>
        </w:rPr>
        <w:t>деятельности;</w:t>
      </w:r>
    </w:p>
    <w:p w:rsidR="00755FD3" w:rsidRPr="00F922A0" w:rsidRDefault="007E3FA8" w:rsidP="00B26145">
      <w:pPr>
        <w:pStyle w:val="a5"/>
        <w:numPr>
          <w:ilvl w:val="0"/>
          <w:numId w:val="3"/>
        </w:numPr>
        <w:tabs>
          <w:tab w:val="left" w:pos="1195"/>
          <w:tab w:val="left" w:pos="1196"/>
        </w:tabs>
        <w:spacing w:line="276" w:lineRule="auto"/>
        <w:ind w:right="385" w:firstLine="0"/>
        <w:rPr>
          <w:sz w:val="24"/>
        </w:rPr>
      </w:pPr>
      <w:r w:rsidRPr="00F922A0">
        <w:rPr>
          <w:sz w:val="24"/>
        </w:rPr>
        <w:t>ввода</w:t>
      </w:r>
      <w:r w:rsidRPr="00F922A0">
        <w:rPr>
          <w:spacing w:val="1"/>
          <w:sz w:val="24"/>
        </w:rPr>
        <w:t xml:space="preserve"> </w:t>
      </w:r>
      <w:r w:rsidRPr="00F922A0">
        <w:rPr>
          <w:sz w:val="24"/>
        </w:rPr>
        <w:t>русского</w:t>
      </w:r>
      <w:r w:rsidRPr="00F922A0">
        <w:rPr>
          <w:spacing w:val="1"/>
          <w:sz w:val="24"/>
        </w:rPr>
        <w:t xml:space="preserve"> </w:t>
      </w:r>
      <w:r w:rsidRPr="00F922A0">
        <w:rPr>
          <w:sz w:val="24"/>
        </w:rPr>
        <w:t>и</w:t>
      </w:r>
      <w:r w:rsidRPr="00F922A0">
        <w:rPr>
          <w:spacing w:val="1"/>
          <w:sz w:val="24"/>
        </w:rPr>
        <w:t xml:space="preserve"> </w:t>
      </w:r>
      <w:r w:rsidRPr="00F922A0">
        <w:rPr>
          <w:sz w:val="24"/>
        </w:rPr>
        <w:t>иноязычного</w:t>
      </w:r>
      <w:r w:rsidRPr="00F922A0">
        <w:rPr>
          <w:spacing w:val="1"/>
          <w:sz w:val="24"/>
        </w:rPr>
        <w:t xml:space="preserve"> </w:t>
      </w:r>
      <w:r w:rsidRPr="00F922A0">
        <w:rPr>
          <w:sz w:val="24"/>
        </w:rPr>
        <w:t>текста,</w:t>
      </w:r>
      <w:r w:rsidRPr="00F922A0">
        <w:rPr>
          <w:spacing w:val="1"/>
          <w:sz w:val="24"/>
        </w:rPr>
        <w:t xml:space="preserve"> </w:t>
      </w:r>
      <w:r w:rsidRPr="00F922A0">
        <w:rPr>
          <w:sz w:val="24"/>
        </w:rPr>
        <w:t>распознавания</w:t>
      </w:r>
      <w:r w:rsidRPr="00F922A0">
        <w:rPr>
          <w:spacing w:val="1"/>
          <w:sz w:val="24"/>
        </w:rPr>
        <w:t xml:space="preserve"> </w:t>
      </w:r>
      <w:r w:rsidRPr="00F922A0">
        <w:rPr>
          <w:sz w:val="24"/>
        </w:rPr>
        <w:t>сканированного</w:t>
      </w:r>
      <w:r w:rsidRPr="00F922A0">
        <w:rPr>
          <w:spacing w:val="1"/>
          <w:sz w:val="24"/>
        </w:rPr>
        <w:t xml:space="preserve"> </w:t>
      </w:r>
      <w:r w:rsidRPr="00F922A0">
        <w:rPr>
          <w:sz w:val="24"/>
        </w:rPr>
        <w:t>текста;</w:t>
      </w:r>
      <w:r w:rsidRPr="00F922A0">
        <w:rPr>
          <w:spacing w:val="1"/>
          <w:sz w:val="24"/>
        </w:rPr>
        <w:t xml:space="preserve"> </w:t>
      </w:r>
      <w:r w:rsidRPr="00F922A0">
        <w:rPr>
          <w:sz w:val="24"/>
        </w:rPr>
        <w:t>использования средств орфографического и синтаксического контроля русского текста и</w:t>
      </w:r>
      <w:r w:rsidRPr="00F922A0">
        <w:rPr>
          <w:spacing w:val="1"/>
          <w:sz w:val="24"/>
        </w:rPr>
        <w:t xml:space="preserve"> </w:t>
      </w:r>
      <w:r w:rsidRPr="00F922A0">
        <w:rPr>
          <w:sz w:val="24"/>
        </w:rPr>
        <w:t>текста</w:t>
      </w:r>
      <w:r w:rsidRPr="00F922A0">
        <w:rPr>
          <w:spacing w:val="1"/>
          <w:sz w:val="24"/>
        </w:rPr>
        <w:t xml:space="preserve"> </w:t>
      </w:r>
      <w:r w:rsidRPr="00F922A0">
        <w:rPr>
          <w:sz w:val="24"/>
        </w:rPr>
        <w:t>на</w:t>
      </w:r>
      <w:r w:rsidRPr="00F922A0">
        <w:rPr>
          <w:spacing w:val="1"/>
          <w:sz w:val="24"/>
        </w:rPr>
        <w:t xml:space="preserve"> </w:t>
      </w:r>
      <w:r w:rsidRPr="00F922A0">
        <w:rPr>
          <w:sz w:val="24"/>
        </w:rPr>
        <w:t>иностранном</w:t>
      </w:r>
      <w:r w:rsidRPr="00F922A0">
        <w:rPr>
          <w:spacing w:val="1"/>
          <w:sz w:val="24"/>
        </w:rPr>
        <w:t xml:space="preserve"> </w:t>
      </w:r>
      <w:r w:rsidRPr="00F922A0">
        <w:rPr>
          <w:sz w:val="24"/>
        </w:rPr>
        <w:t>языке;</w:t>
      </w:r>
      <w:r w:rsidRPr="00F922A0">
        <w:rPr>
          <w:spacing w:val="1"/>
          <w:sz w:val="24"/>
        </w:rPr>
        <w:t xml:space="preserve"> </w:t>
      </w:r>
      <w:r w:rsidRPr="00F922A0">
        <w:rPr>
          <w:sz w:val="24"/>
        </w:rPr>
        <w:t>редактирования</w:t>
      </w:r>
      <w:r w:rsidRPr="00F922A0">
        <w:rPr>
          <w:spacing w:val="1"/>
          <w:sz w:val="24"/>
        </w:rPr>
        <w:t xml:space="preserve"> </w:t>
      </w:r>
      <w:r w:rsidRPr="00F922A0">
        <w:rPr>
          <w:sz w:val="24"/>
        </w:rPr>
        <w:t>и</w:t>
      </w:r>
      <w:r w:rsidRPr="00F922A0">
        <w:rPr>
          <w:spacing w:val="1"/>
          <w:sz w:val="24"/>
        </w:rPr>
        <w:t xml:space="preserve"> </w:t>
      </w:r>
      <w:r w:rsidRPr="00F922A0">
        <w:rPr>
          <w:sz w:val="24"/>
        </w:rPr>
        <w:t>структурирования</w:t>
      </w:r>
      <w:r w:rsidRPr="00F922A0">
        <w:rPr>
          <w:spacing w:val="1"/>
          <w:sz w:val="24"/>
        </w:rPr>
        <w:t xml:space="preserve"> </w:t>
      </w:r>
      <w:r w:rsidRPr="00F922A0">
        <w:rPr>
          <w:sz w:val="24"/>
        </w:rPr>
        <w:t>текста</w:t>
      </w:r>
      <w:r w:rsidRPr="00F922A0">
        <w:rPr>
          <w:spacing w:val="1"/>
          <w:sz w:val="24"/>
        </w:rPr>
        <w:t xml:space="preserve"> </w:t>
      </w:r>
      <w:r w:rsidRPr="00F922A0">
        <w:rPr>
          <w:sz w:val="24"/>
        </w:rPr>
        <w:t>средствами</w:t>
      </w:r>
      <w:r w:rsidRPr="00F922A0">
        <w:rPr>
          <w:spacing w:val="1"/>
          <w:sz w:val="24"/>
        </w:rPr>
        <w:t xml:space="preserve"> </w:t>
      </w:r>
      <w:r w:rsidRPr="00F922A0">
        <w:rPr>
          <w:sz w:val="24"/>
        </w:rPr>
        <w:t>текстового</w:t>
      </w:r>
      <w:r w:rsidRPr="00F922A0">
        <w:rPr>
          <w:spacing w:val="-1"/>
          <w:sz w:val="24"/>
        </w:rPr>
        <w:t xml:space="preserve"> </w:t>
      </w:r>
      <w:r w:rsidRPr="00F922A0">
        <w:rPr>
          <w:sz w:val="24"/>
        </w:rPr>
        <w:t>редактора;</w:t>
      </w:r>
    </w:p>
    <w:p w:rsidR="00755FD3" w:rsidRPr="00F922A0" w:rsidRDefault="007E3FA8" w:rsidP="00B26145">
      <w:pPr>
        <w:pStyle w:val="a5"/>
        <w:numPr>
          <w:ilvl w:val="0"/>
          <w:numId w:val="3"/>
        </w:numPr>
        <w:tabs>
          <w:tab w:val="left" w:pos="1195"/>
          <w:tab w:val="left" w:pos="1196"/>
        </w:tabs>
        <w:spacing w:line="273" w:lineRule="auto"/>
        <w:ind w:right="388" w:firstLine="0"/>
        <w:rPr>
          <w:sz w:val="24"/>
        </w:rPr>
      </w:pPr>
      <w:r w:rsidRPr="00F922A0">
        <w:rPr>
          <w:sz w:val="24"/>
        </w:rPr>
        <w:t>записи и обработки изображения (включая микроскопические, телескопические и</w:t>
      </w:r>
      <w:r w:rsidRPr="00F922A0">
        <w:rPr>
          <w:spacing w:val="1"/>
          <w:sz w:val="24"/>
        </w:rPr>
        <w:t xml:space="preserve"> </w:t>
      </w:r>
      <w:r w:rsidRPr="00F922A0">
        <w:rPr>
          <w:sz w:val="24"/>
        </w:rPr>
        <w:t>спутниковые изображения) и звука при фиксации явлений в природе и обществе, хода</w:t>
      </w:r>
      <w:r w:rsidRPr="00F922A0">
        <w:rPr>
          <w:spacing w:val="1"/>
          <w:sz w:val="24"/>
        </w:rPr>
        <w:t xml:space="preserve"> </w:t>
      </w:r>
      <w:r w:rsidRPr="00F922A0">
        <w:rPr>
          <w:sz w:val="24"/>
        </w:rPr>
        <w:t>образовательного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переноса</w:t>
      </w:r>
      <w:r w:rsidRPr="00F922A0">
        <w:rPr>
          <w:spacing w:val="1"/>
          <w:sz w:val="24"/>
        </w:rPr>
        <w:t xml:space="preserve"> </w:t>
      </w:r>
      <w:r w:rsidRPr="00F922A0">
        <w:rPr>
          <w:sz w:val="24"/>
        </w:rPr>
        <w:t>информации</w:t>
      </w:r>
      <w:r w:rsidRPr="00F922A0">
        <w:rPr>
          <w:spacing w:val="1"/>
          <w:sz w:val="24"/>
        </w:rPr>
        <w:t xml:space="preserve"> </w:t>
      </w:r>
      <w:r w:rsidRPr="00F922A0">
        <w:rPr>
          <w:sz w:val="24"/>
        </w:rPr>
        <w:t>с</w:t>
      </w:r>
      <w:r w:rsidRPr="00F922A0">
        <w:rPr>
          <w:spacing w:val="1"/>
          <w:sz w:val="24"/>
        </w:rPr>
        <w:t xml:space="preserve"> </w:t>
      </w:r>
      <w:r w:rsidRPr="00F922A0">
        <w:rPr>
          <w:sz w:val="24"/>
        </w:rPr>
        <w:t>нецифровых</w:t>
      </w:r>
      <w:r w:rsidRPr="00F922A0">
        <w:rPr>
          <w:spacing w:val="1"/>
          <w:sz w:val="24"/>
        </w:rPr>
        <w:t xml:space="preserve"> </w:t>
      </w:r>
      <w:r w:rsidRPr="00F922A0">
        <w:rPr>
          <w:sz w:val="24"/>
        </w:rPr>
        <w:t>носителей</w:t>
      </w:r>
      <w:r w:rsidRPr="00F922A0">
        <w:rPr>
          <w:spacing w:val="1"/>
          <w:sz w:val="24"/>
        </w:rPr>
        <w:t xml:space="preserve"> </w:t>
      </w:r>
      <w:r w:rsidRPr="00F922A0">
        <w:rPr>
          <w:sz w:val="24"/>
        </w:rPr>
        <w:t>(включая</w:t>
      </w:r>
      <w:r w:rsidRPr="00F922A0">
        <w:rPr>
          <w:spacing w:val="1"/>
          <w:sz w:val="24"/>
        </w:rPr>
        <w:t xml:space="preserve"> </w:t>
      </w:r>
      <w:r w:rsidRPr="00F922A0">
        <w:rPr>
          <w:sz w:val="24"/>
        </w:rPr>
        <w:t>трехмерные</w:t>
      </w:r>
      <w:r w:rsidRPr="00F922A0">
        <w:rPr>
          <w:spacing w:val="-3"/>
          <w:sz w:val="24"/>
        </w:rPr>
        <w:t xml:space="preserve"> </w:t>
      </w:r>
      <w:r w:rsidRPr="00F922A0">
        <w:rPr>
          <w:sz w:val="24"/>
        </w:rPr>
        <w:t>объекты) в</w:t>
      </w:r>
      <w:r w:rsidRPr="00F922A0">
        <w:rPr>
          <w:spacing w:val="-1"/>
          <w:sz w:val="24"/>
        </w:rPr>
        <w:t xml:space="preserve"> </w:t>
      </w:r>
      <w:r w:rsidRPr="00F922A0">
        <w:rPr>
          <w:sz w:val="24"/>
        </w:rPr>
        <w:t>цифровую среду</w:t>
      </w:r>
      <w:r w:rsidRPr="00F922A0">
        <w:rPr>
          <w:spacing w:val="-3"/>
          <w:sz w:val="24"/>
        </w:rPr>
        <w:t xml:space="preserve"> </w:t>
      </w:r>
      <w:r w:rsidRPr="00F922A0">
        <w:rPr>
          <w:sz w:val="24"/>
        </w:rPr>
        <w:t>(оцифровка, сканирование);</w:t>
      </w:r>
    </w:p>
    <w:p w:rsidR="00755FD3" w:rsidRPr="00F922A0" w:rsidRDefault="007E3FA8" w:rsidP="00B26145">
      <w:pPr>
        <w:pStyle w:val="a5"/>
        <w:numPr>
          <w:ilvl w:val="0"/>
          <w:numId w:val="3"/>
        </w:numPr>
        <w:tabs>
          <w:tab w:val="left" w:pos="1195"/>
          <w:tab w:val="left" w:pos="1196"/>
        </w:tabs>
        <w:spacing w:before="3" w:line="276" w:lineRule="auto"/>
        <w:ind w:right="389" w:firstLine="0"/>
        <w:rPr>
          <w:sz w:val="24"/>
        </w:rPr>
      </w:pPr>
      <w:r w:rsidRPr="00F922A0">
        <w:rPr>
          <w:sz w:val="24"/>
        </w:rPr>
        <w:t>создания</w:t>
      </w:r>
      <w:r w:rsidRPr="00F922A0">
        <w:rPr>
          <w:spacing w:val="1"/>
          <w:sz w:val="24"/>
        </w:rPr>
        <w:t xml:space="preserve"> </w:t>
      </w:r>
      <w:r w:rsidRPr="00F922A0">
        <w:rPr>
          <w:sz w:val="24"/>
        </w:rPr>
        <w:t>и</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диаграмм</w:t>
      </w:r>
      <w:r w:rsidRPr="00F922A0">
        <w:rPr>
          <w:spacing w:val="1"/>
          <w:sz w:val="24"/>
        </w:rPr>
        <w:t xml:space="preserve"> </w:t>
      </w:r>
      <w:r w:rsidRPr="00F922A0">
        <w:rPr>
          <w:sz w:val="24"/>
        </w:rPr>
        <w:t>различных</w:t>
      </w:r>
      <w:r w:rsidRPr="00F922A0">
        <w:rPr>
          <w:spacing w:val="1"/>
          <w:sz w:val="24"/>
        </w:rPr>
        <w:t xml:space="preserve"> </w:t>
      </w:r>
      <w:r w:rsidRPr="00F922A0">
        <w:rPr>
          <w:sz w:val="24"/>
        </w:rPr>
        <w:t>видов</w:t>
      </w:r>
      <w:r w:rsidRPr="00F922A0">
        <w:rPr>
          <w:spacing w:val="1"/>
          <w:sz w:val="24"/>
        </w:rPr>
        <w:t xml:space="preserve"> </w:t>
      </w:r>
      <w:r w:rsidRPr="00F922A0">
        <w:rPr>
          <w:sz w:val="24"/>
        </w:rPr>
        <w:t>(алгоритмических,</w:t>
      </w:r>
      <w:r w:rsidRPr="00F922A0">
        <w:rPr>
          <w:spacing w:val="1"/>
          <w:sz w:val="24"/>
        </w:rPr>
        <w:t xml:space="preserve"> </w:t>
      </w:r>
      <w:r w:rsidRPr="00F922A0">
        <w:rPr>
          <w:sz w:val="24"/>
        </w:rPr>
        <w:t>концептуальных, классификационных, организационных, хронологических, родства и др.),</w:t>
      </w:r>
      <w:r w:rsidRPr="00F922A0">
        <w:rPr>
          <w:spacing w:val="1"/>
          <w:sz w:val="24"/>
        </w:rPr>
        <w:t xml:space="preserve"> </w:t>
      </w:r>
      <w:r w:rsidRPr="00F922A0">
        <w:rPr>
          <w:sz w:val="24"/>
        </w:rPr>
        <w:t>специализированных географических (в ГИС) и исторических карт; создания виртуальных</w:t>
      </w:r>
      <w:r w:rsidRPr="00F922A0">
        <w:rPr>
          <w:spacing w:val="1"/>
          <w:sz w:val="24"/>
        </w:rPr>
        <w:t xml:space="preserve"> </w:t>
      </w:r>
      <w:r w:rsidRPr="00F922A0">
        <w:rPr>
          <w:sz w:val="24"/>
        </w:rPr>
        <w:t>геометрических</w:t>
      </w:r>
      <w:r w:rsidRPr="00F922A0">
        <w:rPr>
          <w:spacing w:val="1"/>
          <w:sz w:val="24"/>
        </w:rPr>
        <w:t xml:space="preserve"> </w:t>
      </w:r>
      <w:r w:rsidRPr="00F922A0">
        <w:rPr>
          <w:sz w:val="24"/>
        </w:rPr>
        <w:t>объектов,</w:t>
      </w:r>
      <w:r w:rsidRPr="00F922A0">
        <w:rPr>
          <w:spacing w:val="1"/>
          <w:sz w:val="24"/>
        </w:rPr>
        <w:t xml:space="preserve"> </w:t>
      </w:r>
      <w:r w:rsidRPr="00F922A0">
        <w:rPr>
          <w:sz w:val="24"/>
        </w:rPr>
        <w:t>графических</w:t>
      </w:r>
      <w:r w:rsidRPr="00F922A0">
        <w:rPr>
          <w:spacing w:val="1"/>
          <w:sz w:val="24"/>
        </w:rPr>
        <w:t xml:space="preserve"> </w:t>
      </w:r>
      <w:r w:rsidRPr="00F922A0">
        <w:rPr>
          <w:sz w:val="24"/>
        </w:rPr>
        <w:t>сообщений</w:t>
      </w:r>
      <w:r w:rsidRPr="00F922A0">
        <w:rPr>
          <w:spacing w:val="1"/>
          <w:sz w:val="24"/>
        </w:rPr>
        <w:t xml:space="preserve"> </w:t>
      </w:r>
      <w:r w:rsidRPr="00F922A0">
        <w:rPr>
          <w:sz w:val="24"/>
        </w:rPr>
        <w:t>с</w:t>
      </w:r>
      <w:r w:rsidRPr="00F922A0">
        <w:rPr>
          <w:spacing w:val="1"/>
          <w:sz w:val="24"/>
        </w:rPr>
        <w:t xml:space="preserve"> </w:t>
      </w:r>
      <w:r w:rsidRPr="00F922A0">
        <w:rPr>
          <w:sz w:val="24"/>
        </w:rPr>
        <w:t>проведением</w:t>
      </w:r>
      <w:r w:rsidRPr="00F922A0">
        <w:rPr>
          <w:spacing w:val="1"/>
          <w:sz w:val="24"/>
        </w:rPr>
        <w:t xml:space="preserve"> </w:t>
      </w:r>
      <w:r w:rsidRPr="00F922A0">
        <w:rPr>
          <w:sz w:val="24"/>
        </w:rPr>
        <w:t>рукой</w:t>
      </w:r>
      <w:r w:rsidRPr="00F922A0">
        <w:rPr>
          <w:spacing w:val="1"/>
          <w:sz w:val="24"/>
        </w:rPr>
        <w:t xml:space="preserve"> </w:t>
      </w:r>
      <w:r w:rsidRPr="00F922A0">
        <w:rPr>
          <w:sz w:val="24"/>
        </w:rPr>
        <w:t>произвольных</w:t>
      </w:r>
      <w:r w:rsidRPr="00F922A0">
        <w:rPr>
          <w:spacing w:val="1"/>
          <w:sz w:val="24"/>
        </w:rPr>
        <w:t xml:space="preserve"> </w:t>
      </w:r>
      <w:r w:rsidRPr="00F922A0">
        <w:rPr>
          <w:sz w:val="24"/>
        </w:rPr>
        <w:t>линий;</w:t>
      </w:r>
    </w:p>
    <w:p w:rsidR="00755FD3" w:rsidRPr="00F922A0" w:rsidRDefault="007E3FA8" w:rsidP="00B26145">
      <w:pPr>
        <w:pStyle w:val="a5"/>
        <w:numPr>
          <w:ilvl w:val="0"/>
          <w:numId w:val="3"/>
        </w:numPr>
        <w:tabs>
          <w:tab w:val="left" w:pos="1195"/>
          <w:tab w:val="left" w:pos="1196"/>
        </w:tabs>
        <w:spacing w:line="276" w:lineRule="auto"/>
        <w:ind w:right="390" w:firstLine="0"/>
        <w:rPr>
          <w:sz w:val="24"/>
        </w:rPr>
      </w:pPr>
      <w:r w:rsidRPr="00F922A0">
        <w:rPr>
          <w:sz w:val="24"/>
        </w:rPr>
        <w:t>организации</w:t>
      </w:r>
      <w:r w:rsidRPr="00F922A0">
        <w:rPr>
          <w:spacing w:val="1"/>
          <w:sz w:val="24"/>
        </w:rPr>
        <w:t xml:space="preserve"> </w:t>
      </w:r>
      <w:r w:rsidRPr="00F922A0">
        <w:rPr>
          <w:sz w:val="24"/>
        </w:rPr>
        <w:t>сообщения</w:t>
      </w:r>
      <w:r w:rsidRPr="00F922A0">
        <w:rPr>
          <w:spacing w:val="1"/>
          <w:sz w:val="24"/>
        </w:rPr>
        <w:t xml:space="preserve"> </w:t>
      </w:r>
      <w:r w:rsidRPr="00F922A0">
        <w:rPr>
          <w:sz w:val="24"/>
        </w:rPr>
        <w:t>в</w:t>
      </w:r>
      <w:r w:rsidRPr="00F922A0">
        <w:rPr>
          <w:spacing w:val="1"/>
          <w:sz w:val="24"/>
        </w:rPr>
        <w:t xml:space="preserve"> </w:t>
      </w:r>
      <w:r w:rsidRPr="00F922A0">
        <w:rPr>
          <w:sz w:val="24"/>
        </w:rPr>
        <w:t>виде</w:t>
      </w:r>
      <w:r w:rsidRPr="00F922A0">
        <w:rPr>
          <w:spacing w:val="1"/>
          <w:sz w:val="24"/>
        </w:rPr>
        <w:t xml:space="preserve"> </w:t>
      </w:r>
      <w:r w:rsidRPr="00F922A0">
        <w:rPr>
          <w:sz w:val="24"/>
        </w:rPr>
        <w:t>линейного</w:t>
      </w:r>
      <w:r w:rsidRPr="00F922A0">
        <w:rPr>
          <w:spacing w:val="1"/>
          <w:sz w:val="24"/>
        </w:rPr>
        <w:t xml:space="preserve"> </w:t>
      </w:r>
      <w:r w:rsidRPr="00F922A0">
        <w:rPr>
          <w:sz w:val="24"/>
        </w:rPr>
        <w:t>или</w:t>
      </w:r>
      <w:r w:rsidRPr="00F922A0">
        <w:rPr>
          <w:spacing w:val="1"/>
          <w:sz w:val="24"/>
        </w:rPr>
        <w:t xml:space="preserve"> </w:t>
      </w:r>
      <w:r w:rsidRPr="00F922A0">
        <w:rPr>
          <w:sz w:val="24"/>
        </w:rPr>
        <w:t>включающего</w:t>
      </w:r>
      <w:r w:rsidRPr="00F922A0">
        <w:rPr>
          <w:spacing w:val="1"/>
          <w:sz w:val="24"/>
        </w:rPr>
        <w:t xml:space="preserve"> </w:t>
      </w:r>
      <w:r w:rsidRPr="00F922A0">
        <w:rPr>
          <w:sz w:val="24"/>
        </w:rPr>
        <w:t>ссылки</w:t>
      </w:r>
      <w:r w:rsidRPr="00F922A0">
        <w:rPr>
          <w:spacing w:val="1"/>
          <w:sz w:val="24"/>
        </w:rPr>
        <w:t xml:space="preserve"> </w:t>
      </w:r>
      <w:r w:rsidRPr="00F922A0">
        <w:rPr>
          <w:sz w:val="24"/>
        </w:rPr>
        <w:t>сопровождения</w:t>
      </w:r>
      <w:r w:rsidRPr="00F922A0">
        <w:rPr>
          <w:spacing w:val="1"/>
          <w:sz w:val="24"/>
        </w:rPr>
        <w:t xml:space="preserve"> </w:t>
      </w:r>
      <w:r w:rsidRPr="00F922A0">
        <w:rPr>
          <w:sz w:val="24"/>
        </w:rPr>
        <w:t>выступления,</w:t>
      </w:r>
      <w:r w:rsidRPr="00F922A0">
        <w:rPr>
          <w:spacing w:val="1"/>
          <w:sz w:val="24"/>
        </w:rPr>
        <w:t xml:space="preserve"> </w:t>
      </w:r>
      <w:r w:rsidRPr="00F922A0">
        <w:rPr>
          <w:sz w:val="24"/>
        </w:rPr>
        <w:t>сообщения</w:t>
      </w:r>
      <w:r w:rsidRPr="00F922A0">
        <w:rPr>
          <w:spacing w:val="1"/>
          <w:sz w:val="24"/>
        </w:rPr>
        <w:t xml:space="preserve"> </w:t>
      </w:r>
      <w:r w:rsidRPr="00F922A0">
        <w:rPr>
          <w:sz w:val="24"/>
        </w:rPr>
        <w:t>для</w:t>
      </w:r>
      <w:r w:rsidRPr="00F922A0">
        <w:rPr>
          <w:spacing w:val="1"/>
          <w:sz w:val="24"/>
        </w:rPr>
        <w:t xml:space="preserve"> </w:t>
      </w:r>
      <w:r w:rsidRPr="00F922A0">
        <w:rPr>
          <w:sz w:val="24"/>
        </w:rPr>
        <w:t>самостоятельного</w:t>
      </w:r>
      <w:r w:rsidRPr="00F922A0">
        <w:rPr>
          <w:spacing w:val="1"/>
          <w:sz w:val="24"/>
        </w:rPr>
        <w:t xml:space="preserve"> </w:t>
      </w:r>
      <w:r w:rsidRPr="00F922A0">
        <w:rPr>
          <w:sz w:val="24"/>
        </w:rPr>
        <w:t>просмотра,</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57"/>
          <w:sz w:val="24"/>
        </w:rPr>
        <w:t xml:space="preserve"> </w:t>
      </w:r>
      <w:r w:rsidRPr="00F922A0">
        <w:rPr>
          <w:sz w:val="24"/>
        </w:rPr>
        <w:t>видеомонтажа</w:t>
      </w:r>
      <w:r w:rsidRPr="00F922A0">
        <w:rPr>
          <w:spacing w:val="-3"/>
          <w:sz w:val="24"/>
        </w:rPr>
        <w:t xml:space="preserve"> </w:t>
      </w:r>
      <w:r w:rsidRPr="00F922A0">
        <w:rPr>
          <w:sz w:val="24"/>
        </w:rPr>
        <w:t>и озвучивания видеосообщений;</w:t>
      </w:r>
    </w:p>
    <w:p w:rsidR="00755FD3" w:rsidRPr="00F922A0" w:rsidRDefault="007E3FA8" w:rsidP="00B26145">
      <w:pPr>
        <w:pStyle w:val="a5"/>
        <w:numPr>
          <w:ilvl w:val="0"/>
          <w:numId w:val="3"/>
        </w:numPr>
        <w:tabs>
          <w:tab w:val="left" w:pos="1195"/>
          <w:tab w:val="left" w:pos="1196"/>
        </w:tabs>
        <w:spacing w:line="291" w:lineRule="exact"/>
        <w:ind w:left="1195"/>
        <w:rPr>
          <w:sz w:val="24"/>
        </w:rPr>
      </w:pPr>
      <w:r w:rsidRPr="00F922A0">
        <w:rPr>
          <w:sz w:val="24"/>
        </w:rPr>
        <w:t>выступления</w:t>
      </w:r>
      <w:r w:rsidRPr="00F922A0">
        <w:rPr>
          <w:spacing w:val="-3"/>
          <w:sz w:val="24"/>
        </w:rPr>
        <w:t xml:space="preserve"> </w:t>
      </w:r>
      <w:r w:rsidRPr="00F922A0">
        <w:rPr>
          <w:sz w:val="24"/>
        </w:rPr>
        <w:t>с</w:t>
      </w:r>
      <w:r w:rsidRPr="00F922A0">
        <w:rPr>
          <w:spacing w:val="-4"/>
          <w:sz w:val="24"/>
        </w:rPr>
        <w:t xml:space="preserve"> </w:t>
      </w:r>
      <w:r w:rsidRPr="00F922A0">
        <w:rPr>
          <w:sz w:val="24"/>
        </w:rPr>
        <w:t>аудио-,</w:t>
      </w:r>
      <w:r w:rsidRPr="00F922A0">
        <w:rPr>
          <w:spacing w:val="-1"/>
          <w:sz w:val="24"/>
        </w:rPr>
        <w:t xml:space="preserve"> </w:t>
      </w:r>
      <w:r w:rsidRPr="00F922A0">
        <w:rPr>
          <w:sz w:val="24"/>
        </w:rPr>
        <w:t>видео-</w:t>
      </w:r>
      <w:r w:rsidRPr="00F922A0">
        <w:rPr>
          <w:spacing w:val="-4"/>
          <w:sz w:val="24"/>
        </w:rPr>
        <w:t xml:space="preserve"> </w:t>
      </w:r>
      <w:r w:rsidRPr="00F922A0">
        <w:rPr>
          <w:sz w:val="24"/>
        </w:rPr>
        <w:t>и</w:t>
      </w:r>
      <w:r w:rsidRPr="00F922A0">
        <w:rPr>
          <w:spacing w:val="-2"/>
          <w:sz w:val="24"/>
        </w:rPr>
        <w:t xml:space="preserve"> </w:t>
      </w:r>
      <w:r w:rsidRPr="00F922A0">
        <w:rPr>
          <w:sz w:val="24"/>
        </w:rPr>
        <w:t>графическим</w:t>
      </w:r>
      <w:r w:rsidRPr="00F922A0">
        <w:rPr>
          <w:spacing w:val="-4"/>
          <w:sz w:val="24"/>
        </w:rPr>
        <w:t xml:space="preserve"> </w:t>
      </w:r>
      <w:r w:rsidRPr="00F922A0">
        <w:rPr>
          <w:sz w:val="24"/>
        </w:rPr>
        <w:t>экранным</w:t>
      </w:r>
      <w:r w:rsidRPr="00F922A0">
        <w:rPr>
          <w:spacing w:val="-5"/>
          <w:sz w:val="24"/>
        </w:rPr>
        <w:t xml:space="preserve"> </w:t>
      </w:r>
      <w:r w:rsidRPr="00F922A0">
        <w:rPr>
          <w:sz w:val="24"/>
        </w:rPr>
        <w:t>сопровождением;</w:t>
      </w:r>
    </w:p>
    <w:p w:rsidR="00755FD3" w:rsidRPr="00F922A0" w:rsidRDefault="007E3FA8" w:rsidP="00B26145">
      <w:pPr>
        <w:pStyle w:val="a5"/>
        <w:numPr>
          <w:ilvl w:val="0"/>
          <w:numId w:val="3"/>
        </w:numPr>
        <w:tabs>
          <w:tab w:val="left" w:pos="1195"/>
          <w:tab w:val="left" w:pos="1196"/>
        </w:tabs>
        <w:spacing w:before="35"/>
        <w:ind w:left="1195"/>
        <w:rPr>
          <w:sz w:val="24"/>
        </w:rPr>
      </w:pPr>
      <w:r w:rsidRPr="00F922A0">
        <w:rPr>
          <w:spacing w:val="-1"/>
          <w:sz w:val="24"/>
        </w:rPr>
        <w:t>вывода</w:t>
      </w:r>
      <w:r w:rsidRPr="00F922A0">
        <w:rPr>
          <w:spacing w:val="-14"/>
          <w:sz w:val="24"/>
        </w:rPr>
        <w:t xml:space="preserve"> </w:t>
      </w:r>
      <w:r w:rsidRPr="00F922A0">
        <w:rPr>
          <w:spacing w:val="-1"/>
          <w:sz w:val="24"/>
        </w:rPr>
        <w:t>информации</w:t>
      </w:r>
      <w:r w:rsidRPr="00F922A0">
        <w:rPr>
          <w:spacing w:val="-14"/>
          <w:sz w:val="24"/>
        </w:rPr>
        <w:t xml:space="preserve"> </w:t>
      </w:r>
      <w:r w:rsidRPr="00F922A0">
        <w:rPr>
          <w:spacing w:val="-1"/>
          <w:sz w:val="24"/>
        </w:rPr>
        <w:t>на</w:t>
      </w:r>
      <w:r w:rsidRPr="00F922A0">
        <w:rPr>
          <w:spacing w:val="-16"/>
          <w:sz w:val="24"/>
        </w:rPr>
        <w:t xml:space="preserve"> </w:t>
      </w:r>
      <w:r w:rsidRPr="00F922A0">
        <w:rPr>
          <w:sz w:val="24"/>
        </w:rPr>
        <w:t>бумагу</w:t>
      </w:r>
      <w:r w:rsidRPr="00F922A0">
        <w:rPr>
          <w:spacing w:val="-20"/>
          <w:sz w:val="24"/>
        </w:rPr>
        <w:t xml:space="preserve"> </w:t>
      </w:r>
      <w:r w:rsidRPr="00F922A0">
        <w:rPr>
          <w:sz w:val="24"/>
        </w:rPr>
        <w:t>и</w:t>
      </w:r>
      <w:r w:rsidRPr="00F922A0">
        <w:rPr>
          <w:spacing w:val="-12"/>
          <w:sz w:val="24"/>
        </w:rPr>
        <w:t xml:space="preserve"> </w:t>
      </w:r>
      <w:r w:rsidRPr="00F922A0">
        <w:rPr>
          <w:sz w:val="24"/>
        </w:rPr>
        <w:t>т.</w:t>
      </w:r>
      <w:r w:rsidRPr="00F922A0">
        <w:rPr>
          <w:spacing w:val="3"/>
          <w:sz w:val="24"/>
        </w:rPr>
        <w:t xml:space="preserve"> </w:t>
      </w:r>
      <w:r w:rsidRPr="00F922A0">
        <w:rPr>
          <w:sz w:val="24"/>
        </w:rPr>
        <w:t>п.</w:t>
      </w:r>
      <w:r w:rsidRPr="00F922A0">
        <w:rPr>
          <w:spacing w:val="-12"/>
          <w:sz w:val="24"/>
        </w:rPr>
        <w:t xml:space="preserve"> </w:t>
      </w:r>
      <w:r w:rsidRPr="00F922A0">
        <w:rPr>
          <w:sz w:val="24"/>
        </w:rPr>
        <w:t>и</w:t>
      </w:r>
      <w:r w:rsidRPr="00F922A0">
        <w:rPr>
          <w:spacing w:val="-14"/>
          <w:sz w:val="24"/>
        </w:rPr>
        <w:t xml:space="preserve"> </w:t>
      </w:r>
      <w:r w:rsidRPr="00F922A0">
        <w:rPr>
          <w:sz w:val="24"/>
        </w:rPr>
        <w:t>в</w:t>
      </w:r>
      <w:r w:rsidRPr="00F922A0">
        <w:rPr>
          <w:spacing w:val="-13"/>
          <w:sz w:val="24"/>
        </w:rPr>
        <w:t xml:space="preserve"> </w:t>
      </w:r>
      <w:r w:rsidRPr="00F922A0">
        <w:rPr>
          <w:sz w:val="24"/>
        </w:rPr>
        <w:t>трехмерную</w:t>
      </w:r>
      <w:r w:rsidRPr="00F922A0">
        <w:rPr>
          <w:spacing w:val="-12"/>
          <w:sz w:val="24"/>
        </w:rPr>
        <w:t xml:space="preserve"> </w:t>
      </w:r>
      <w:r w:rsidRPr="00F922A0">
        <w:rPr>
          <w:sz w:val="24"/>
        </w:rPr>
        <w:t>материальную</w:t>
      </w:r>
      <w:r w:rsidRPr="00F922A0">
        <w:rPr>
          <w:spacing w:val="-12"/>
          <w:sz w:val="24"/>
        </w:rPr>
        <w:t xml:space="preserve"> </w:t>
      </w:r>
      <w:r w:rsidRPr="00F922A0">
        <w:rPr>
          <w:sz w:val="24"/>
        </w:rPr>
        <w:t>среду</w:t>
      </w:r>
      <w:r w:rsidRPr="00F922A0">
        <w:rPr>
          <w:spacing w:val="-17"/>
          <w:sz w:val="24"/>
        </w:rPr>
        <w:t xml:space="preserve"> </w:t>
      </w:r>
      <w:r w:rsidRPr="00F922A0">
        <w:rPr>
          <w:sz w:val="24"/>
        </w:rPr>
        <w:t>(печать);</w:t>
      </w:r>
    </w:p>
    <w:p w:rsidR="00755FD3" w:rsidRPr="00F922A0" w:rsidRDefault="007E3FA8" w:rsidP="00B26145">
      <w:pPr>
        <w:pStyle w:val="a5"/>
        <w:numPr>
          <w:ilvl w:val="0"/>
          <w:numId w:val="3"/>
        </w:numPr>
        <w:tabs>
          <w:tab w:val="left" w:pos="1195"/>
          <w:tab w:val="left" w:pos="1196"/>
        </w:tabs>
        <w:spacing w:before="75" w:line="276" w:lineRule="auto"/>
        <w:ind w:right="387" w:firstLine="0"/>
        <w:rPr>
          <w:sz w:val="24"/>
        </w:rPr>
      </w:pPr>
      <w:r w:rsidRPr="00F922A0">
        <w:rPr>
          <w:sz w:val="24"/>
        </w:rPr>
        <w:t>информационного подключения к локальной сети и глобальной сети Интернет,</w:t>
      </w:r>
      <w:r w:rsidRPr="00F922A0">
        <w:rPr>
          <w:spacing w:val="1"/>
          <w:sz w:val="24"/>
        </w:rPr>
        <w:t xml:space="preserve"> </w:t>
      </w:r>
      <w:r w:rsidRPr="00F922A0">
        <w:rPr>
          <w:sz w:val="24"/>
        </w:rPr>
        <w:t>входа в информационную среду организации, в том числе через Интернет, размещения</w:t>
      </w:r>
      <w:r w:rsidRPr="00F922A0">
        <w:rPr>
          <w:spacing w:val="1"/>
          <w:sz w:val="24"/>
        </w:rPr>
        <w:t xml:space="preserve"> </w:t>
      </w:r>
      <w:r w:rsidRPr="00F922A0">
        <w:rPr>
          <w:sz w:val="24"/>
        </w:rPr>
        <w:t>гипермедиасообщений</w:t>
      </w:r>
      <w:r w:rsidRPr="00F922A0">
        <w:rPr>
          <w:spacing w:val="-3"/>
          <w:sz w:val="24"/>
        </w:rPr>
        <w:t xml:space="preserve"> </w:t>
      </w:r>
      <w:r w:rsidRPr="00F922A0">
        <w:rPr>
          <w:sz w:val="24"/>
        </w:rPr>
        <w:t>в</w:t>
      </w:r>
      <w:r w:rsidRPr="00F922A0">
        <w:rPr>
          <w:spacing w:val="-2"/>
          <w:sz w:val="24"/>
        </w:rPr>
        <w:t xml:space="preserve"> </w:t>
      </w:r>
      <w:r w:rsidRPr="00F922A0">
        <w:rPr>
          <w:sz w:val="24"/>
        </w:rPr>
        <w:t>информационной</w:t>
      </w:r>
      <w:r w:rsidRPr="00F922A0">
        <w:rPr>
          <w:spacing w:val="-1"/>
          <w:sz w:val="24"/>
        </w:rPr>
        <w:t xml:space="preserve"> </w:t>
      </w:r>
      <w:r w:rsidRPr="00F922A0">
        <w:rPr>
          <w:sz w:val="24"/>
        </w:rPr>
        <w:t>среде</w:t>
      </w:r>
      <w:r w:rsidRPr="00F922A0">
        <w:rPr>
          <w:spacing w:val="-2"/>
          <w:sz w:val="24"/>
        </w:rPr>
        <w:t xml:space="preserve"> </w:t>
      </w:r>
      <w:r w:rsidRPr="00F922A0">
        <w:rPr>
          <w:sz w:val="24"/>
        </w:rPr>
        <w:t>образовательной</w:t>
      </w:r>
      <w:r w:rsidRPr="00F922A0">
        <w:rPr>
          <w:spacing w:val="-1"/>
          <w:sz w:val="24"/>
        </w:rPr>
        <w:t xml:space="preserve"> </w:t>
      </w:r>
      <w:r w:rsidRPr="00F922A0">
        <w:rPr>
          <w:sz w:val="24"/>
        </w:rPr>
        <w:t>организации;</w:t>
      </w:r>
    </w:p>
    <w:p w:rsidR="00755FD3" w:rsidRPr="00F922A0" w:rsidRDefault="007E3FA8" w:rsidP="00B26145">
      <w:pPr>
        <w:pStyle w:val="a5"/>
        <w:numPr>
          <w:ilvl w:val="0"/>
          <w:numId w:val="3"/>
        </w:numPr>
        <w:tabs>
          <w:tab w:val="left" w:pos="1195"/>
          <w:tab w:val="left" w:pos="1196"/>
        </w:tabs>
        <w:spacing w:line="291" w:lineRule="exact"/>
        <w:ind w:left="1195"/>
        <w:rPr>
          <w:sz w:val="24"/>
        </w:rPr>
      </w:pPr>
      <w:r w:rsidRPr="00F922A0">
        <w:rPr>
          <w:sz w:val="24"/>
        </w:rPr>
        <w:t>поиска</w:t>
      </w:r>
      <w:r w:rsidRPr="00F922A0">
        <w:rPr>
          <w:spacing w:val="-4"/>
          <w:sz w:val="24"/>
        </w:rPr>
        <w:t xml:space="preserve"> </w:t>
      </w:r>
      <w:r w:rsidRPr="00F922A0">
        <w:rPr>
          <w:sz w:val="24"/>
        </w:rPr>
        <w:t>и</w:t>
      </w:r>
      <w:r w:rsidRPr="00F922A0">
        <w:rPr>
          <w:spacing w:val="-4"/>
          <w:sz w:val="24"/>
        </w:rPr>
        <w:t xml:space="preserve"> </w:t>
      </w:r>
      <w:r w:rsidRPr="00F922A0">
        <w:rPr>
          <w:sz w:val="24"/>
        </w:rPr>
        <w:t>получения</w:t>
      </w:r>
      <w:r w:rsidRPr="00F922A0">
        <w:rPr>
          <w:spacing w:val="-2"/>
          <w:sz w:val="24"/>
        </w:rPr>
        <w:t xml:space="preserve"> </w:t>
      </w:r>
      <w:r w:rsidRPr="00F922A0">
        <w:rPr>
          <w:sz w:val="24"/>
        </w:rPr>
        <w:t>информации;</w:t>
      </w:r>
    </w:p>
    <w:p w:rsidR="00755FD3" w:rsidRPr="00F922A0" w:rsidRDefault="007E3FA8" w:rsidP="00B26145">
      <w:pPr>
        <w:pStyle w:val="a5"/>
        <w:numPr>
          <w:ilvl w:val="0"/>
          <w:numId w:val="3"/>
        </w:numPr>
        <w:tabs>
          <w:tab w:val="left" w:pos="1195"/>
          <w:tab w:val="left" w:pos="1196"/>
        </w:tabs>
        <w:spacing w:before="40" w:line="276" w:lineRule="auto"/>
        <w:ind w:right="387" w:firstLine="0"/>
        <w:rPr>
          <w:sz w:val="24"/>
        </w:rPr>
      </w:pPr>
      <w:r w:rsidRPr="00F922A0">
        <w:rPr>
          <w:spacing w:val="-1"/>
          <w:sz w:val="24"/>
        </w:rPr>
        <w:t>использования</w:t>
      </w:r>
      <w:r w:rsidRPr="00F922A0">
        <w:rPr>
          <w:spacing w:val="-17"/>
          <w:sz w:val="24"/>
        </w:rPr>
        <w:t xml:space="preserve"> </w:t>
      </w:r>
      <w:r w:rsidRPr="00F922A0">
        <w:rPr>
          <w:spacing w:val="-1"/>
          <w:sz w:val="24"/>
        </w:rPr>
        <w:t>источников</w:t>
      </w:r>
      <w:r w:rsidRPr="00F922A0">
        <w:rPr>
          <w:spacing w:val="-14"/>
          <w:sz w:val="24"/>
        </w:rPr>
        <w:t xml:space="preserve"> </w:t>
      </w:r>
      <w:r w:rsidRPr="00F922A0">
        <w:rPr>
          <w:spacing w:val="-1"/>
          <w:sz w:val="24"/>
        </w:rPr>
        <w:t>информации</w:t>
      </w:r>
      <w:r w:rsidRPr="00F922A0">
        <w:rPr>
          <w:spacing w:val="-15"/>
          <w:sz w:val="24"/>
        </w:rPr>
        <w:t xml:space="preserve"> </w:t>
      </w:r>
      <w:r w:rsidRPr="00F922A0">
        <w:rPr>
          <w:sz w:val="24"/>
        </w:rPr>
        <w:t>на</w:t>
      </w:r>
      <w:r w:rsidRPr="00F922A0">
        <w:rPr>
          <w:spacing w:val="-15"/>
          <w:sz w:val="24"/>
        </w:rPr>
        <w:t xml:space="preserve"> </w:t>
      </w:r>
      <w:r w:rsidRPr="00F922A0">
        <w:rPr>
          <w:sz w:val="24"/>
        </w:rPr>
        <w:t>бумажных</w:t>
      </w:r>
      <w:r w:rsidRPr="00F922A0">
        <w:rPr>
          <w:spacing w:val="-12"/>
          <w:sz w:val="24"/>
        </w:rPr>
        <w:t xml:space="preserve"> </w:t>
      </w:r>
      <w:r w:rsidRPr="00F922A0">
        <w:rPr>
          <w:sz w:val="24"/>
        </w:rPr>
        <w:t>и</w:t>
      </w:r>
      <w:r w:rsidRPr="00F922A0">
        <w:rPr>
          <w:spacing w:val="-15"/>
          <w:sz w:val="24"/>
        </w:rPr>
        <w:t xml:space="preserve"> </w:t>
      </w:r>
      <w:r w:rsidRPr="00F922A0">
        <w:rPr>
          <w:sz w:val="24"/>
        </w:rPr>
        <w:t>цифровых</w:t>
      </w:r>
      <w:r w:rsidRPr="00F922A0">
        <w:rPr>
          <w:spacing w:val="-14"/>
          <w:sz w:val="24"/>
        </w:rPr>
        <w:t xml:space="preserve"> </w:t>
      </w:r>
      <w:r w:rsidRPr="00F922A0">
        <w:rPr>
          <w:sz w:val="24"/>
        </w:rPr>
        <w:t>носителях</w:t>
      </w:r>
      <w:r w:rsidRPr="00F922A0">
        <w:rPr>
          <w:spacing w:val="-14"/>
          <w:sz w:val="24"/>
        </w:rPr>
        <w:t xml:space="preserve"> </w:t>
      </w:r>
      <w:r w:rsidRPr="00F922A0">
        <w:rPr>
          <w:sz w:val="24"/>
        </w:rPr>
        <w:t>(в</w:t>
      </w:r>
      <w:r w:rsidRPr="00F922A0">
        <w:rPr>
          <w:spacing w:val="-15"/>
          <w:sz w:val="24"/>
        </w:rPr>
        <w:t xml:space="preserve"> </w:t>
      </w:r>
      <w:r w:rsidRPr="00F922A0">
        <w:rPr>
          <w:sz w:val="24"/>
        </w:rPr>
        <w:t>том</w:t>
      </w:r>
      <w:r w:rsidRPr="00F922A0">
        <w:rPr>
          <w:spacing w:val="-58"/>
          <w:sz w:val="24"/>
        </w:rPr>
        <w:t xml:space="preserve"> </w:t>
      </w:r>
      <w:r w:rsidRPr="00F922A0">
        <w:rPr>
          <w:sz w:val="24"/>
        </w:rPr>
        <w:t>числе</w:t>
      </w:r>
      <w:r w:rsidRPr="00F922A0">
        <w:rPr>
          <w:spacing w:val="-2"/>
          <w:sz w:val="24"/>
        </w:rPr>
        <w:t xml:space="preserve"> </w:t>
      </w:r>
      <w:r w:rsidRPr="00F922A0">
        <w:rPr>
          <w:sz w:val="24"/>
        </w:rPr>
        <w:t>в</w:t>
      </w:r>
      <w:r w:rsidRPr="00F922A0">
        <w:rPr>
          <w:spacing w:val="-1"/>
          <w:sz w:val="24"/>
        </w:rPr>
        <w:t xml:space="preserve"> </w:t>
      </w:r>
      <w:r w:rsidRPr="00F922A0">
        <w:rPr>
          <w:sz w:val="24"/>
        </w:rPr>
        <w:t>справочниках,</w:t>
      </w:r>
      <w:r w:rsidRPr="00F922A0">
        <w:rPr>
          <w:spacing w:val="-3"/>
          <w:sz w:val="24"/>
        </w:rPr>
        <w:t xml:space="preserve"> </w:t>
      </w:r>
      <w:r w:rsidRPr="00F922A0">
        <w:rPr>
          <w:sz w:val="24"/>
        </w:rPr>
        <w:t>словарях, поисковых</w:t>
      </w:r>
      <w:r w:rsidRPr="00F922A0">
        <w:rPr>
          <w:spacing w:val="2"/>
          <w:sz w:val="24"/>
        </w:rPr>
        <w:t xml:space="preserve"> </w:t>
      </w:r>
      <w:r w:rsidRPr="00F922A0">
        <w:rPr>
          <w:sz w:val="24"/>
        </w:rPr>
        <w:t>системах);</w:t>
      </w:r>
    </w:p>
    <w:p w:rsidR="00755FD3" w:rsidRPr="00F922A0" w:rsidRDefault="007E3FA8" w:rsidP="00B26145">
      <w:pPr>
        <w:pStyle w:val="a5"/>
        <w:numPr>
          <w:ilvl w:val="0"/>
          <w:numId w:val="3"/>
        </w:numPr>
        <w:tabs>
          <w:tab w:val="left" w:pos="1195"/>
          <w:tab w:val="left" w:pos="1196"/>
        </w:tabs>
        <w:spacing w:line="273" w:lineRule="auto"/>
        <w:ind w:right="390" w:firstLine="0"/>
        <w:rPr>
          <w:sz w:val="24"/>
        </w:rPr>
      </w:pPr>
      <w:r w:rsidRPr="00F922A0">
        <w:rPr>
          <w:spacing w:val="-1"/>
          <w:sz w:val="24"/>
        </w:rPr>
        <w:lastRenderedPageBreak/>
        <w:t>вещания</w:t>
      </w:r>
      <w:r w:rsidRPr="00F922A0">
        <w:rPr>
          <w:spacing w:val="-10"/>
          <w:sz w:val="24"/>
        </w:rPr>
        <w:t xml:space="preserve"> </w:t>
      </w:r>
      <w:r w:rsidRPr="00F922A0">
        <w:rPr>
          <w:spacing w:val="-1"/>
          <w:sz w:val="24"/>
        </w:rPr>
        <w:t>(подкастинга),</w:t>
      </w:r>
      <w:r w:rsidRPr="00F922A0">
        <w:rPr>
          <w:spacing w:val="-13"/>
          <w:sz w:val="24"/>
        </w:rPr>
        <w:t xml:space="preserve"> </w:t>
      </w:r>
      <w:r w:rsidRPr="00F922A0">
        <w:rPr>
          <w:spacing w:val="-1"/>
          <w:sz w:val="24"/>
        </w:rPr>
        <w:t>использования</w:t>
      </w:r>
      <w:r w:rsidRPr="00F922A0">
        <w:rPr>
          <w:spacing w:val="-11"/>
          <w:sz w:val="24"/>
        </w:rPr>
        <w:t xml:space="preserve"> </w:t>
      </w:r>
      <w:r w:rsidRPr="00F922A0">
        <w:rPr>
          <w:sz w:val="24"/>
        </w:rPr>
        <w:t>носимых</w:t>
      </w:r>
      <w:r w:rsidRPr="00F922A0">
        <w:rPr>
          <w:spacing w:val="-8"/>
          <w:sz w:val="24"/>
        </w:rPr>
        <w:t xml:space="preserve"> </w:t>
      </w:r>
      <w:r w:rsidRPr="00F922A0">
        <w:rPr>
          <w:sz w:val="24"/>
        </w:rPr>
        <w:t>аудиовидеоустройств</w:t>
      </w:r>
      <w:r w:rsidRPr="00F922A0">
        <w:rPr>
          <w:spacing w:val="-9"/>
          <w:sz w:val="24"/>
        </w:rPr>
        <w:t xml:space="preserve"> </w:t>
      </w:r>
      <w:r w:rsidRPr="00F922A0">
        <w:rPr>
          <w:sz w:val="24"/>
        </w:rPr>
        <w:t>для</w:t>
      </w:r>
      <w:r w:rsidRPr="00F922A0">
        <w:rPr>
          <w:spacing w:val="-7"/>
          <w:sz w:val="24"/>
        </w:rPr>
        <w:t xml:space="preserve"> </w:t>
      </w:r>
      <w:r w:rsidRPr="00F922A0">
        <w:rPr>
          <w:sz w:val="24"/>
        </w:rPr>
        <w:t>учебной</w:t>
      </w:r>
      <w:r w:rsidRPr="00F922A0">
        <w:rPr>
          <w:spacing w:val="-57"/>
          <w:sz w:val="24"/>
        </w:rPr>
        <w:t xml:space="preserve"> </w:t>
      </w:r>
      <w:r w:rsidRPr="00F922A0">
        <w:rPr>
          <w:sz w:val="24"/>
        </w:rPr>
        <w:t>деятельности на</w:t>
      </w:r>
      <w:r w:rsidRPr="00F922A0">
        <w:rPr>
          <w:spacing w:val="1"/>
          <w:sz w:val="24"/>
        </w:rPr>
        <w:t xml:space="preserve"> </w:t>
      </w:r>
      <w:r w:rsidRPr="00F922A0">
        <w:rPr>
          <w:sz w:val="24"/>
        </w:rPr>
        <w:t>уроке</w:t>
      </w:r>
      <w:r w:rsidRPr="00F922A0">
        <w:rPr>
          <w:spacing w:val="1"/>
          <w:sz w:val="24"/>
        </w:rPr>
        <w:t xml:space="preserve"> </w:t>
      </w:r>
      <w:r w:rsidRPr="00F922A0">
        <w:rPr>
          <w:sz w:val="24"/>
        </w:rPr>
        <w:t>и вне</w:t>
      </w:r>
      <w:r w:rsidRPr="00F922A0">
        <w:rPr>
          <w:spacing w:val="1"/>
          <w:sz w:val="24"/>
        </w:rPr>
        <w:t xml:space="preserve"> </w:t>
      </w:r>
      <w:r w:rsidRPr="00F922A0">
        <w:rPr>
          <w:sz w:val="24"/>
        </w:rPr>
        <w:t>урока;</w:t>
      </w:r>
    </w:p>
    <w:p w:rsidR="00755FD3" w:rsidRPr="00F922A0" w:rsidRDefault="007E3FA8" w:rsidP="00B26145">
      <w:pPr>
        <w:pStyle w:val="a5"/>
        <w:numPr>
          <w:ilvl w:val="0"/>
          <w:numId w:val="3"/>
        </w:numPr>
        <w:tabs>
          <w:tab w:val="left" w:pos="1195"/>
          <w:tab w:val="left" w:pos="1196"/>
        </w:tabs>
        <w:spacing w:line="273" w:lineRule="auto"/>
        <w:ind w:right="389" w:firstLine="0"/>
        <w:rPr>
          <w:sz w:val="24"/>
        </w:rPr>
      </w:pPr>
      <w:r w:rsidRPr="00F922A0">
        <w:rPr>
          <w:sz w:val="24"/>
        </w:rPr>
        <w:t>общения в Интернете, взаимодействия в социальных группах и сетях, участия в</w:t>
      </w:r>
      <w:r w:rsidRPr="00F922A0">
        <w:rPr>
          <w:spacing w:val="1"/>
          <w:sz w:val="24"/>
        </w:rPr>
        <w:t xml:space="preserve"> </w:t>
      </w:r>
      <w:r w:rsidRPr="00F922A0">
        <w:rPr>
          <w:sz w:val="24"/>
        </w:rPr>
        <w:t>форумах,</w:t>
      </w:r>
      <w:r w:rsidRPr="00F922A0">
        <w:rPr>
          <w:spacing w:val="-1"/>
          <w:sz w:val="24"/>
        </w:rPr>
        <w:t xml:space="preserve"> </w:t>
      </w:r>
      <w:r w:rsidRPr="00F922A0">
        <w:rPr>
          <w:sz w:val="24"/>
        </w:rPr>
        <w:t>групповой работы над сообщениями</w:t>
      </w:r>
      <w:r w:rsidRPr="00F922A0">
        <w:rPr>
          <w:spacing w:val="2"/>
          <w:sz w:val="24"/>
        </w:rPr>
        <w:t xml:space="preserve"> </w:t>
      </w:r>
      <w:r w:rsidRPr="00F922A0">
        <w:rPr>
          <w:sz w:val="24"/>
        </w:rPr>
        <w:t>(вики);</w:t>
      </w:r>
    </w:p>
    <w:p w:rsidR="00755FD3" w:rsidRPr="00F922A0" w:rsidRDefault="007E3FA8" w:rsidP="00B26145">
      <w:pPr>
        <w:pStyle w:val="a5"/>
        <w:numPr>
          <w:ilvl w:val="0"/>
          <w:numId w:val="3"/>
        </w:numPr>
        <w:tabs>
          <w:tab w:val="left" w:pos="1195"/>
          <w:tab w:val="left" w:pos="1196"/>
        </w:tabs>
        <w:spacing w:before="1" w:line="273" w:lineRule="auto"/>
        <w:ind w:right="392" w:firstLine="0"/>
        <w:rPr>
          <w:sz w:val="24"/>
        </w:rPr>
      </w:pPr>
      <w:r w:rsidRPr="00F922A0">
        <w:rPr>
          <w:sz w:val="24"/>
        </w:rPr>
        <w:t>создания,</w:t>
      </w:r>
      <w:r w:rsidRPr="00F922A0">
        <w:rPr>
          <w:spacing w:val="1"/>
          <w:sz w:val="24"/>
        </w:rPr>
        <w:t xml:space="preserve"> </w:t>
      </w:r>
      <w:r w:rsidRPr="00F922A0">
        <w:rPr>
          <w:sz w:val="24"/>
        </w:rPr>
        <w:t>заполнения</w:t>
      </w:r>
      <w:r w:rsidRPr="00F922A0">
        <w:rPr>
          <w:spacing w:val="1"/>
          <w:sz w:val="24"/>
        </w:rPr>
        <w:t xml:space="preserve"> </w:t>
      </w:r>
      <w:r w:rsidRPr="00F922A0">
        <w:rPr>
          <w:sz w:val="24"/>
        </w:rPr>
        <w:t>и</w:t>
      </w:r>
      <w:r w:rsidRPr="00F922A0">
        <w:rPr>
          <w:spacing w:val="1"/>
          <w:sz w:val="24"/>
        </w:rPr>
        <w:t xml:space="preserve"> </w:t>
      </w:r>
      <w:r w:rsidRPr="00F922A0">
        <w:rPr>
          <w:sz w:val="24"/>
        </w:rPr>
        <w:t>анализа</w:t>
      </w:r>
      <w:r w:rsidRPr="00F922A0">
        <w:rPr>
          <w:spacing w:val="1"/>
          <w:sz w:val="24"/>
        </w:rPr>
        <w:t xml:space="preserve"> </w:t>
      </w:r>
      <w:r w:rsidRPr="00F922A0">
        <w:rPr>
          <w:sz w:val="24"/>
        </w:rPr>
        <w:t>баз</w:t>
      </w:r>
      <w:r w:rsidRPr="00F922A0">
        <w:rPr>
          <w:spacing w:val="1"/>
          <w:sz w:val="24"/>
        </w:rPr>
        <w:t xml:space="preserve"> </w:t>
      </w:r>
      <w:r w:rsidRPr="00F922A0">
        <w:rPr>
          <w:sz w:val="24"/>
        </w:rPr>
        <w:t>данных,</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определителей;</w:t>
      </w:r>
      <w:r w:rsidRPr="00F922A0">
        <w:rPr>
          <w:spacing w:val="1"/>
          <w:sz w:val="24"/>
        </w:rPr>
        <w:t xml:space="preserve"> </w:t>
      </w:r>
      <w:r w:rsidRPr="00F922A0">
        <w:rPr>
          <w:sz w:val="24"/>
        </w:rPr>
        <w:t>их</w:t>
      </w:r>
      <w:r w:rsidRPr="00F922A0">
        <w:rPr>
          <w:spacing w:val="1"/>
          <w:sz w:val="24"/>
        </w:rPr>
        <w:t xml:space="preserve"> </w:t>
      </w:r>
      <w:r w:rsidRPr="00F922A0">
        <w:rPr>
          <w:sz w:val="24"/>
        </w:rPr>
        <w:t>наглядного</w:t>
      </w:r>
      <w:r w:rsidRPr="00F922A0">
        <w:rPr>
          <w:spacing w:val="-1"/>
          <w:sz w:val="24"/>
        </w:rPr>
        <w:t xml:space="preserve"> </w:t>
      </w:r>
      <w:r w:rsidRPr="00F922A0">
        <w:rPr>
          <w:sz w:val="24"/>
        </w:rPr>
        <w:t>представления;</w:t>
      </w:r>
    </w:p>
    <w:p w:rsidR="00755FD3" w:rsidRPr="00F922A0" w:rsidRDefault="007E3FA8" w:rsidP="00B26145">
      <w:pPr>
        <w:pStyle w:val="a5"/>
        <w:numPr>
          <w:ilvl w:val="0"/>
          <w:numId w:val="3"/>
        </w:numPr>
        <w:tabs>
          <w:tab w:val="left" w:pos="1195"/>
          <w:tab w:val="left" w:pos="1196"/>
        </w:tabs>
        <w:spacing w:before="3" w:line="276" w:lineRule="auto"/>
        <w:ind w:right="380" w:firstLine="0"/>
        <w:rPr>
          <w:sz w:val="24"/>
        </w:rPr>
      </w:pPr>
      <w:r w:rsidRPr="00F922A0">
        <w:rPr>
          <w:sz w:val="24"/>
        </w:rPr>
        <w:t>включения обучающихся в проектную и учебно-исследовательскую деятельность,</w:t>
      </w:r>
      <w:r w:rsidRPr="00F922A0">
        <w:rPr>
          <w:spacing w:val="-57"/>
          <w:sz w:val="24"/>
        </w:rPr>
        <w:t xml:space="preserve"> </w:t>
      </w:r>
      <w:r w:rsidRPr="00F922A0">
        <w:rPr>
          <w:sz w:val="24"/>
        </w:rPr>
        <w:t>проведения</w:t>
      </w:r>
      <w:r w:rsidRPr="00F922A0">
        <w:rPr>
          <w:spacing w:val="1"/>
          <w:sz w:val="24"/>
        </w:rPr>
        <w:t xml:space="preserve"> </w:t>
      </w:r>
      <w:r w:rsidRPr="00F922A0">
        <w:rPr>
          <w:sz w:val="24"/>
        </w:rPr>
        <w:t>наблюдений</w:t>
      </w:r>
      <w:r w:rsidRPr="00F922A0">
        <w:rPr>
          <w:spacing w:val="1"/>
          <w:sz w:val="24"/>
        </w:rPr>
        <w:t xml:space="preserve"> </w:t>
      </w:r>
      <w:r w:rsidRPr="00F922A0">
        <w:rPr>
          <w:sz w:val="24"/>
        </w:rPr>
        <w:t>и</w:t>
      </w:r>
      <w:r w:rsidRPr="00F922A0">
        <w:rPr>
          <w:spacing w:val="1"/>
          <w:sz w:val="24"/>
        </w:rPr>
        <w:t xml:space="preserve"> </w:t>
      </w:r>
      <w:r w:rsidRPr="00F922A0">
        <w:rPr>
          <w:sz w:val="24"/>
        </w:rPr>
        <w:t>экспериментов,</w:t>
      </w:r>
      <w:r w:rsidRPr="00F922A0">
        <w:rPr>
          <w:spacing w:val="1"/>
          <w:sz w:val="24"/>
        </w:rPr>
        <w:t xml:space="preserve"> </w:t>
      </w:r>
      <w:r w:rsidRPr="00F922A0">
        <w:rPr>
          <w:sz w:val="24"/>
        </w:rPr>
        <w:t>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учебного</w:t>
      </w:r>
      <w:r w:rsidRPr="00F922A0">
        <w:rPr>
          <w:spacing w:val="1"/>
          <w:sz w:val="24"/>
        </w:rPr>
        <w:t xml:space="preserve"> </w:t>
      </w:r>
      <w:r w:rsidRPr="00F922A0">
        <w:rPr>
          <w:sz w:val="24"/>
        </w:rPr>
        <w:t>лабораторного</w:t>
      </w:r>
      <w:r w:rsidRPr="00F922A0">
        <w:rPr>
          <w:spacing w:val="1"/>
          <w:sz w:val="24"/>
        </w:rPr>
        <w:t xml:space="preserve"> </w:t>
      </w:r>
      <w:r w:rsidRPr="00F922A0">
        <w:rPr>
          <w:sz w:val="24"/>
        </w:rPr>
        <w:t>оборудования,</w:t>
      </w:r>
      <w:r w:rsidRPr="00F922A0">
        <w:rPr>
          <w:spacing w:val="1"/>
          <w:sz w:val="24"/>
        </w:rPr>
        <w:t xml:space="preserve"> </w:t>
      </w:r>
      <w:r w:rsidRPr="00F922A0">
        <w:rPr>
          <w:sz w:val="24"/>
        </w:rPr>
        <w:t>цифрового</w:t>
      </w:r>
      <w:r w:rsidRPr="00F922A0">
        <w:rPr>
          <w:spacing w:val="1"/>
          <w:sz w:val="24"/>
        </w:rPr>
        <w:t xml:space="preserve"> </w:t>
      </w:r>
      <w:r w:rsidRPr="00F922A0">
        <w:rPr>
          <w:sz w:val="24"/>
        </w:rPr>
        <w:t>(электронного)</w:t>
      </w:r>
      <w:r w:rsidRPr="00F922A0">
        <w:rPr>
          <w:spacing w:val="1"/>
          <w:sz w:val="24"/>
        </w:rPr>
        <w:t xml:space="preserve"> </w:t>
      </w:r>
      <w:r w:rsidRPr="00F922A0">
        <w:rPr>
          <w:sz w:val="24"/>
        </w:rPr>
        <w:t>и</w:t>
      </w:r>
      <w:r w:rsidRPr="00F922A0">
        <w:rPr>
          <w:spacing w:val="1"/>
          <w:sz w:val="24"/>
        </w:rPr>
        <w:t xml:space="preserve"> </w:t>
      </w:r>
      <w:r w:rsidRPr="00F922A0">
        <w:rPr>
          <w:sz w:val="24"/>
        </w:rPr>
        <w:t>традиционного</w:t>
      </w:r>
      <w:r w:rsidRPr="00F922A0">
        <w:rPr>
          <w:spacing w:val="1"/>
          <w:sz w:val="24"/>
        </w:rPr>
        <w:t xml:space="preserve"> </w:t>
      </w:r>
      <w:r w:rsidRPr="00F922A0">
        <w:rPr>
          <w:sz w:val="24"/>
        </w:rPr>
        <w:t>измерения,</w:t>
      </w:r>
      <w:r w:rsidRPr="00F922A0">
        <w:rPr>
          <w:spacing w:val="1"/>
          <w:sz w:val="24"/>
        </w:rPr>
        <w:t xml:space="preserve"> </w:t>
      </w:r>
      <w:r w:rsidRPr="00F922A0">
        <w:rPr>
          <w:sz w:val="24"/>
        </w:rPr>
        <w:t>включая</w:t>
      </w:r>
      <w:r w:rsidRPr="00F922A0">
        <w:rPr>
          <w:spacing w:val="1"/>
          <w:sz w:val="24"/>
        </w:rPr>
        <w:t xml:space="preserve"> </w:t>
      </w:r>
      <w:r w:rsidRPr="00F922A0">
        <w:rPr>
          <w:sz w:val="24"/>
        </w:rPr>
        <w:t>определение</w:t>
      </w:r>
      <w:r w:rsidRPr="00F922A0">
        <w:rPr>
          <w:spacing w:val="1"/>
          <w:sz w:val="24"/>
        </w:rPr>
        <w:t xml:space="preserve"> </w:t>
      </w:r>
      <w:r w:rsidRPr="00F922A0">
        <w:rPr>
          <w:sz w:val="24"/>
        </w:rPr>
        <w:t>местонахождения;</w:t>
      </w:r>
      <w:r w:rsidRPr="00F922A0">
        <w:rPr>
          <w:spacing w:val="1"/>
          <w:sz w:val="24"/>
        </w:rPr>
        <w:t xml:space="preserve"> </w:t>
      </w:r>
      <w:r w:rsidRPr="00F922A0">
        <w:rPr>
          <w:sz w:val="24"/>
        </w:rPr>
        <w:t>виртуальных</w:t>
      </w:r>
      <w:r w:rsidRPr="00F922A0">
        <w:rPr>
          <w:spacing w:val="1"/>
          <w:sz w:val="24"/>
        </w:rPr>
        <w:t xml:space="preserve"> </w:t>
      </w:r>
      <w:r w:rsidRPr="00F922A0">
        <w:rPr>
          <w:sz w:val="24"/>
        </w:rPr>
        <w:t>лабораторий,</w:t>
      </w:r>
      <w:r w:rsidRPr="00F922A0">
        <w:rPr>
          <w:spacing w:val="1"/>
          <w:sz w:val="24"/>
        </w:rPr>
        <w:t xml:space="preserve"> </w:t>
      </w:r>
      <w:r w:rsidRPr="00F922A0">
        <w:rPr>
          <w:sz w:val="24"/>
        </w:rPr>
        <w:t>вещественных</w:t>
      </w:r>
      <w:r w:rsidRPr="00F922A0">
        <w:rPr>
          <w:spacing w:val="1"/>
          <w:sz w:val="24"/>
        </w:rPr>
        <w:t xml:space="preserve"> </w:t>
      </w:r>
      <w:r w:rsidRPr="00F922A0">
        <w:rPr>
          <w:sz w:val="24"/>
        </w:rPr>
        <w:t>и</w:t>
      </w:r>
      <w:r w:rsidRPr="00F922A0">
        <w:rPr>
          <w:spacing w:val="1"/>
          <w:sz w:val="24"/>
        </w:rPr>
        <w:t xml:space="preserve"> </w:t>
      </w:r>
      <w:r w:rsidRPr="00F922A0">
        <w:rPr>
          <w:sz w:val="24"/>
        </w:rPr>
        <w:t>виртуально-наглядных</w:t>
      </w:r>
      <w:r w:rsidRPr="00F922A0">
        <w:rPr>
          <w:spacing w:val="1"/>
          <w:sz w:val="24"/>
        </w:rPr>
        <w:t xml:space="preserve"> </w:t>
      </w:r>
      <w:r w:rsidRPr="00F922A0">
        <w:rPr>
          <w:sz w:val="24"/>
        </w:rPr>
        <w:t>моделей</w:t>
      </w:r>
      <w:r w:rsidRPr="00F922A0">
        <w:rPr>
          <w:spacing w:val="1"/>
          <w:sz w:val="24"/>
        </w:rPr>
        <w:t xml:space="preserve"> </w:t>
      </w:r>
      <w:r w:rsidRPr="00F922A0">
        <w:rPr>
          <w:sz w:val="24"/>
        </w:rPr>
        <w:t>и</w:t>
      </w:r>
      <w:r w:rsidRPr="00F922A0">
        <w:rPr>
          <w:spacing w:val="1"/>
          <w:sz w:val="24"/>
        </w:rPr>
        <w:t xml:space="preserve"> </w:t>
      </w:r>
      <w:r w:rsidRPr="00F922A0">
        <w:rPr>
          <w:sz w:val="24"/>
        </w:rPr>
        <w:t>коллекций</w:t>
      </w:r>
      <w:r w:rsidRPr="00F922A0">
        <w:rPr>
          <w:spacing w:val="1"/>
          <w:sz w:val="24"/>
        </w:rPr>
        <w:t xml:space="preserve"> </w:t>
      </w:r>
      <w:r w:rsidRPr="00F922A0">
        <w:rPr>
          <w:sz w:val="24"/>
        </w:rPr>
        <w:t>основных</w:t>
      </w:r>
      <w:r w:rsidRPr="00F922A0">
        <w:rPr>
          <w:spacing w:val="1"/>
          <w:sz w:val="24"/>
        </w:rPr>
        <w:t xml:space="preserve"> </w:t>
      </w:r>
      <w:r w:rsidRPr="00F922A0">
        <w:rPr>
          <w:sz w:val="24"/>
        </w:rPr>
        <w:t>математических</w:t>
      </w:r>
      <w:r w:rsidRPr="00F922A0">
        <w:rPr>
          <w:spacing w:val="1"/>
          <w:sz w:val="24"/>
        </w:rPr>
        <w:t xml:space="preserve"> </w:t>
      </w:r>
      <w:r w:rsidRPr="00F922A0">
        <w:rPr>
          <w:sz w:val="24"/>
        </w:rPr>
        <w:t>и</w:t>
      </w:r>
      <w:r w:rsidRPr="00F922A0">
        <w:rPr>
          <w:spacing w:val="1"/>
          <w:sz w:val="24"/>
        </w:rPr>
        <w:t xml:space="preserve"> </w:t>
      </w:r>
      <w:r w:rsidRPr="00F922A0">
        <w:rPr>
          <w:sz w:val="24"/>
        </w:rPr>
        <w:t>естественно-</w:t>
      </w:r>
      <w:r w:rsidRPr="00F922A0">
        <w:rPr>
          <w:spacing w:val="1"/>
          <w:sz w:val="24"/>
        </w:rPr>
        <w:t xml:space="preserve"> </w:t>
      </w:r>
      <w:r w:rsidRPr="00F922A0">
        <w:rPr>
          <w:sz w:val="24"/>
        </w:rPr>
        <w:t>научных объектов</w:t>
      </w:r>
      <w:r w:rsidRPr="00F922A0">
        <w:rPr>
          <w:spacing w:val="-1"/>
          <w:sz w:val="24"/>
        </w:rPr>
        <w:t xml:space="preserve"> </w:t>
      </w:r>
      <w:r w:rsidRPr="00F922A0">
        <w:rPr>
          <w:sz w:val="24"/>
        </w:rPr>
        <w:t>и явлений;</w:t>
      </w:r>
    </w:p>
    <w:p w:rsidR="00755FD3" w:rsidRPr="00F922A0" w:rsidRDefault="007E3FA8" w:rsidP="00B26145">
      <w:pPr>
        <w:pStyle w:val="a5"/>
        <w:numPr>
          <w:ilvl w:val="0"/>
          <w:numId w:val="3"/>
        </w:numPr>
        <w:tabs>
          <w:tab w:val="left" w:pos="1195"/>
          <w:tab w:val="left" w:pos="1196"/>
        </w:tabs>
        <w:spacing w:line="273" w:lineRule="auto"/>
        <w:ind w:right="389" w:firstLine="0"/>
        <w:rPr>
          <w:sz w:val="24"/>
        </w:rPr>
      </w:pPr>
      <w:r w:rsidRPr="00F922A0">
        <w:rPr>
          <w:sz w:val="24"/>
        </w:rPr>
        <w:t>исполнения</w:t>
      </w:r>
      <w:r w:rsidRPr="00F922A0">
        <w:rPr>
          <w:spacing w:val="-13"/>
          <w:sz w:val="24"/>
        </w:rPr>
        <w:t xml:space="preserve"> </w:t>
      </w:r>
      <w:r w:rsidRPr="00F922A0">
        <w:rPr>
          <w:sz w:val="24"/>
        </w:rPr>
        <w:t>музыкальных</w:t>
      </w:r>
      <w:r w:rsidRPr="00F922A0">
        <w:rPr>
          <w:spacing w:val="-12"/>
          <w:sz w:val="24"/>
        </w:rPr>
        <w:t xml:space="preserve"> </w:t>
      </w:r>
      <w:r w:rsidRPr="00F922A0">
        <w:rPr>
          <w:sz w:val="24"/>
        </w:rPr>
        <w:t>произведений</w:t>
      </w:r>
      <w:r w:rsidRPr="00F922A0">
        <w:rPr>
          <w:spacing w:val="-12"/>
          <w:sz w:val="24"/>
        </w:rPr>
        <w:t xml:space="preserve"> </w:t>
      </w:r>
      <w:r w:rsidRPr="00F922A0">
        <w:rPr>
          <w:sz w:val="24"/>
        </w:rPr>
        <w:t>с</w:t>
      </w:r>
      <w:r w:rsidRPr="00F922A0">
        <w:rPr>
          <w:spacing w:val="-14"/>
          <w:sz w:val="24"/>
        </w:rPr>
        <w:t xml:space="preserve"> </w:t>
      </w:r>
      <w:r w:rsidRPr="00F922A0">
        <w:rPr>
          <w:sz w:val="24"/>
        </w:rPr>
        <w:t>применением</w:t>
      </w:r>
      <w:r w:rsidRPr="00F922A0">
        <w:rPr>
          <w:spacing w:val="-14"/>
          <w:sz w:val="24"/>
        </w:rPr>
        <w:t xml:space="preserve"> </w:t>
      </w:r>
      <w:r w:rsidRPr="00F922A0">
        <w:rPr>
          <w:sz w:val="24"/>
        </w:rPr>
        <w:t>традиционных</w:t>
      </w:r>
      <w:r w:rsidRPr="00F922A0">
        <w:rPr>
          <w:spacing w:val="-11"/>
          <w:sz w:val="24"/>
        </w:rPr>
        <w:t xml:space="preserve"> </w:t>
      </w:r>
      <w:r w:rsidRPr="00F922A0">
        <w:rPr>
          <w:sz w:val="24"/>
        </w:rPr>
        <w:t>народных</w:t>
      </w:r>
      <w:r w:rsidRPr="00F922A0">
        <w:rPr>
          <w:spacing w:val="-15"/>
          <w:sz w:val="24"/>
        </w:rPr>
        <w:t xml:space="preserve"> </w:t>
      </w:r>
      <w:r w:rsidRPr="00F922A0">
        <w:rPr>
          <w:sz w:val="24"/>
        </w:rPr>
        <w:t>и</w:t>
      </w:r>
      <w:r w:rsidRPr="00F922A0">
        <w:rPr>
          <w:spacing w:val="-57"/>
          <w:sz w:val="24"/>
        </w:rPr>
        <w:t xml:space="preserve"> </w:t>
      </w:r>
      <w:r w:rsidRPr="00F922A0">
        <w:rPr>
          <w:sz w:val="24"/>
        </w:rPr>
        <w:t>современных</w:t>
      </w:r>
      <w:r w:rsidRPr="00F922A0">
        <w:rPr>
          <w:spacing w:val="1"/>
          <w:sz w:val="24"/>
        </w:rPr>
        <w:t xml:space="preserve"> </w:t>
      </w:r>
      <w:r w:rsidRPr="00F922A0">
        <w:rPr>
          <w:sz w:val="24"/>
        </w:rPr>
        <w:t>инструментов</w:t>
      </w:r>
      <w:r w:rsidRPr="00F922A0">
        <w:rPr>
          <w:spacing w:val="1"/>
          <w:sz w:val="24"/>
        </w:rPr>
        <w:t xml:space="preserve"> </w:t>
      </w:r>
      <w:r w:rsidRPr="00F922A0">
        <w:rPr>
          <w:sz w:val="24"/>
        </w:rPr>
        <w:t>и</w:t>
      </w:r>
      <w:r w:rsidRPr="00F922A0">
        <w:rPr>
          <w:spacing w:val="1"/>
          <w:sz w:val="24"/>
        </w:rPr>
        <w:t xml:space="preserve"> </w:t>
      </w:r>
      <w:r w:rsidRPr="00F922A0">
        <w:rPr>
          <w:sz w:val="24"/>
        </w:rPr>
        <w:t>цифровых</w:t>
      </w:r>
      <w:r w:rsidRPr="00F922A0">
        <w:rPr>
          <w:spacing w:val="1"/>
          <w:sz w:val="24"/>
        </w:rPr>
        <w:t xml:space="preserve"> </w:t>
      </w:r>
      <w:r w:rsidRPr="00F922A0">
        <w:rPr>
          <w:sz w:val="24"/>
        </w:rPr>
        <w:t>технологий,</w:t>
      </w:r>
      <w:r w:rsidRPr="00F922A0">
        <w:rPr>
          <w:spacing w:val="1"/>
          <w:sz w:val="24"/>
        </w:rPr>
        <w:t xml:space="preserve"> </w:t>
      </w:r>
      <w:r w:rsidRPr="00F922A0">
        <w:rPr>
          <w:sz w:val="24"/>
        </w:rPr>
        <w:t>использования</w:t>
      </w:r>
      <w:r w:rsidRPr="00F922A0">
        <w:rPr>
          <w:spacing w:val="1"/>
          <w:sz w:val="24"/>
        </w:rPr>
        <w:t xml:space="preserve"> </w:t>
      </w:r>
      <w:r w:rsidRPr="00F922A0">
        <w:rPr>
          <w:sz w:val="24"/>
        </w:rPr>
        <w:t>звуковых</w:t>
      </w:r>
      <w:r w:rsidRPr="00F922A0">
        <w:rPr>
          <w:spacing w:val="1"/>
          <w:sz w:val="24"/>
        </w:rPr>
        <w:t xml:space="preserve"> </w:t>
      </w:r>
      <w:r w:rsidRPr="00F922A0">
        <w:rPr>
          <w:sz w:val="24"/>
        </w:rPr>
        <w:t>и</w:t>
      </w:r>
      <w:r w:rsidRPr="00F922A0">
        <w:rPr>
          <w:spacing w:val="1"/>
          <w:sz w:val="24"/>
        </w:rPr>
        <w:t xml:space="preserve"> </w:t>
      </w:r>
      <w:r w:rsidRPr="00F922A0">
        <w:rPr>
          <w:sz w:val="24"/>
        </w:rPr>
        <w:t>музыкальных редакторов,</w:t>
      </w:r>
      <w:r w:rsidRPr="00F922A0">
        <w:rPr>
          <w:spacing w:val="-1"/>
          <w:sz w:val="24"/>
        </w:rPr>
        <w:t xml:space="preserve"> </w:t>
      </w:r>
      <w:r w:rsidRPr="00F922A0">
        <w:rPr>
          <w:sz w:val="24"/>
        </w:rPr>
        <w:t>клавишных</w:t>
      </w:r>
      <w:r w:rsidRPr="00F922A0">
        <w:rPr>
          <w:spacing w:val="-1"/>
          <w:sz w:val="24"/>
        </w:rPr>
        <w:t xml:space="preserve"> </w:t>
      </w:r>
      <w:r w:rsidRPr="00F922A0">
        <w:rPr>
          <w:sz w:val="24"/>
        </w:rPr>
        <w:t>и</w:t>
      </w:r>
      <w:r w:rsidRPr="00F922A0">
        <w:rPr>
          <w:spacing w:val="-1"/>
          <w:sz w:val="24"/>
        </w:rPr>
        <w:t xml:space="preserve"> </w:t>
      </w:r>
      <w:r w:rsidRPr="00F922A0">
        <w:rPr>
          <w:sz w:val="24"/>
        </w:rPr>
        <w:t>кинестетических</w:t>
      </w:r>
      <w:r w:rsidRPr="00F922A0">
        <w:rPr>
          <w:spacing w:val="2"/>
          <w:sz w:val="24"/>
        </w:rPr>
        <w:t xml:space="preserve"> </w:t>
      </w:r>
      <w:r w:rsidRPr="00F922A0">
        <w:rPr>
          <w:sz w:val="24"/>
        </w:rPr>
        <w:t>синтезаторов;</w:t>
      </w:r>
    </w:p>
    <w:p w:rsidR="00755FD3" w:rsidRPr="00F922A0" w:rsidRDefault="007E3FA8" w:rsidP="00B26145">
      <w:pPr>
        <w:pStyle w:val="a5"/>
        <w:numPr>
          <w:ilvl w:val="0"/>
          <w:numId w:val="3"/>
        </w:numPr>
        <w:tabs>
          <w:tab w:val="left" w:pos="1195"/>
          <w:tab w:val="left" w:pos="1196"/>
        </w:tabs>
        <w:spacing w:before="1" w:line="276" w:lineRule="auto"/>
        <w:ind w:right="378" w:firstLine="0"/>
        <w:rPr>
          <w:sz w:val="24"/>
        </w:rPr>
      </w:pPr>
      <w:r w:rsidRPr="00F922A0">
        <w:rPr>
          <w:sz w:val="24"/>
        </w:rPr>
        <w:t>художественного творчества</w:t>
      </w:r>
      <w:r w:rsidRPr="00F922A0">
        <w:rPr>
          <w:spacing w:val="1"/>
          <w:sz w:val="24"/>
        </w:rPr>
        <w:t xml:space="preserve"> </w:t>
      </w:r>
      <w:r w:rsidRPr="00F922A0">
        <w:rPr>
          <w:sz w:val="24"/>
        </w:rPr>
        <w:t>с использованием ручных, электрических</w:t>
      </w:r>
      <w:r w:rsidRPr="00F922A0">
        <w:rPr>
          <w:spacing w:val="1"/>
          <w:sz w:val="24"/>
        </w:rPr>
        <w:t xml:space="preserve"> </w:t>
      </w:r>
      <w:r w:rsidRPr="00F922A0">
        <w:rPr>
          <w:sz w:val="24"/>
        </w:rPr>
        <w:t>и ИКТ-</w:t>
      </w:r>
      <w:r w:rsidRPr="00F922A0">
        <w:rPr>
          <w:spacing w:val="1"/>
          <w:sz w:val="24"/>
        </w:rPr>
        <w:t xml:space="preserve"> </w:t>
      </w:r>
      <w:r w:rsidRPr="00F922A0">
        <w:rPr>
          <w:sz w:val="24"/>
        </w:rPr>
        <w:t>инструментов,</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художественно-оформительских</w:t>
      </w:r>
      <w:r w:rsidRPr="00F922A0">
        <w:rPr>
          <w:spacing w:val="1"/>
          <w:sz w:val="24"/>
        </w:rPr>
        <w:t xml:space="preserve"> </w:t>
      </w:r>
      <w:r w:rsidRPr="00F922A0">
        <w:rPr>
          <w:sz w:val="24"/>
        </w:rPr>
        <w:t>и</w:t>
      </w:r>
      <w:r w:rsidRPr="00F922A0">
        <w:rPr>
          <w:spacing w:val="1"/>
          <w:sz w:val="24"/>
        </w:rPr>
        <w:t xml:space="preserve"> </w:t>
      </w:r>
      <w:r w:rsidRPr="00F922A0">
        <w:rPr>
          <w:sz w:val="24"/>
        </w:rPr>
        <w:t>издательских</w:t>
      </w:r>
      <w:r w:rsidRPr="00F922A0">
        <w:rPr>
          <w:spacing w:val="1"/>
          <w:sz w:val="24"/>
        </w:rPr>
        <w:t xml:space="preserve"> </w:t>
      </w:r>
      <w:r w:rsidRPr="00F922A0">
        <w:rPr>
          <w:sz w:val="24"/>
        </w:rPr>
        <w:t>проектов,</w:t>
      </w:r>
      <w:r w:rsidRPr="00F922A0">
        <w:rPr>
          <w:spacing w:val="1"/>
          <w:sz w:val="24"/>
        </w:rPr>
        <w:t xml:space="preserve"> </w:t>
      </w:r>
      <w:r w:rsidRPr="00F922A0">
        <w:rPr>
          <w:sz w:val="24"/>
        </w:rPr>
        <w:t>натурной</w:t>
      </w:r>
      <w:r w:rsidRPr="00F922A0">
        <w:rPr>
          <w:spacing w:val="-1"/>
          <w:sz w:val="24"/>
        </w:rPr>
        <w:t xml:space="preserve"> </w:t>
      </w:r>
      <w:r w:rsidRPr="00F922A0">
        <w:rPr>
          <w:sz w:val="24"/>
        </w:rPr>
        <w:t>и рисованной</w:t>
      </w:r>
      <w:r w:rsidRPr="00F922A0">
        <w:rPr>
          <w:spacing w:val="-2"/>
          <w:sz w:val="24"/>
        </w:rPr>
        <w:t xml:space="preserve"> </w:t>
      </w:r>
      <w:r w:rsidRPr="00F922A0">
        <w:rPr>
          <w:sz w:val="24"/>
        </w:rPr>
        <w:t>мультипликации;</w:t>
      </w:r>
    </w:p>
    <w:p w:rsidR="00755FD3" w:rsidRPr="00F922A0" w:rsidRDefault="007E3FA8" w:rsidP="00B26145">
      <w:pPr>
        <w:pStyle w:val="a5"/>
        <w:numPr>
          <w:ilvl w:val="0"/>
          <w:numId w:val="3"/>
        </w:numPr>
        <w:tabs>
          <w:tab w:val="left" w:pos="1195"/>
          <w:tab w:val="left" w:pos="1196"/>
        </w:tabs>
        <w:spacing w:line="276" w:lineRule="auto"/>
        <w:ind w:right="389" w:firstLine="0"/>
        <w:rPr>
          <w:sz w:val="24"/>
        </w:rPr>
      </w:pPr>
      <w:r w:rsidRPr="00F922A0">
        <w:rPr>
          <w:sz w:val="24"/>
        </w:rPr>
        <w:t>создания материальных и информационных объектов с использованием ручных и</w:t>
      </w:r>
      <w:r w:rsidRPr="00F922A0">
        <w:rPr>
          <w:spacing w:val="1"/>
          <w:sz w:val="24"/>
        </w:rPr>
        <w:t xml:space="preserve"> </w:t>
      </w:r>
      <w:r w:rsidRPr="00F922A0">
        <w:rPr>
          <w:sz w:val="24"/>
        </w:rPr>
        <w:t>электроинструментов,</w:t>
      </w:r>
      <w:r w:rsidRPr="00F922A0">
        <w:rPr>
          <w:spacing w:val="1"/>
          <w:sz w:val="24"/>
        </w:rPr>
        <w:t xml:space="preserve"> </w:t>
      </w:r>
      <w:r w:rsidRPr="00F922A0">
        <w:rPr>
          <w:sz w:val="24"/>
        </w:rPr>
        <w:t>применяемых</w:t>
      </w:r>
      <w:r w:rsidRPr="00F922A0">
        <w:rPr>
          <w:spacing w:val="1"/>
          <w:sz w:val="24"/>
        </w:rPr>
        <w:t xml:space="preserve"> </w:t>
      </w:r>
      <w:r w:rsidRPr="00F922A0">
        <w:rPr>
          <w:sz w:val="24"/>
        </w:rPr>
        <w:t>в</w:t>
      </w:r>
      <w:r w:rsidRPr="00F922A0">
        <w:rPr>
          <w:spacing w:val="1"/>
          <w:sz w:val="24"/>
        </w:rPr>
        <w:t xml:space="preserve"> </w:t>
      </w:r>
      <w:r w:rsidRPr="00F922A0">
        <w:rPr>
          <w:sz w:val="24"/>
        </w:rPr>
        <w:t>избранных</w:t>
      </w:r>
      <w:r w:rsidRPr="00F922A0">
        <w:rPr>
          <w:spacing w:val="1"/>
          <w:sz w:val="24"/>
        </w:rPr>
        <w:t xml:space="preserve"> </w:t>
      </w:r>
      <w:r w:rsidRPr="00F922A0">
        <w:rPr>
          <w:sz w:val="24"/>
        </w:rPr>
        <w:t>для</w:t>
      </w:r>
      <w:r w:rsidRPr="00F922A0">
        <w:rPr>
          <w:spacing w:val="1"/>
          <w:sz w:val="24"/>
        </w:rPr>
        <w:t xml:space="preserve"> </w:t>
      </w:r>
      <w:r w:rsidRPr="00F922A0">
        <w:rPr>
          <w:sz w:val="24"/>
        </w:rPr>
        <w:t>изучения</w:t>
      </w:r>
      <w:r w:rsidRPr="00F922A0">
        <w:rPr>
          <w:spacing w:val="1"/>
          <w:sz w:val="24"/>
        </w:rPr>
        <w:t xml:space="preserve"> </w:t>
      </w:r>
      <w:r w:rsidRPr="00F922A0">
        <w:rPr>
          <w:sz w:val="24"/>
        </w:rPr>
        <w:t>распространенных</w:t>
      </w:r>
      <w:r w:rsidRPr="00F922A0">
        <w:rPr>
          <w:spacing w:val="1"/>
          <w:sz w:val="24"/>
        </w:rPr>
        <w:t xml:space="preserve"> </w:t>
      </w:r>
      <w:r w:rsidRPr="00F922A0">
        <w:rPr>
          <w:sz w:val="24"/>
        </w:rPr>
        <w:t>технологиях</w:t>
      </w:r>
      <w:r w:rsidRPr="00F922A0">
        <w:rPr>
          <w:spacing w:val="1"/>
          <w:sz w:val="24"/>
        </w:rPr>
        <w:t xml:space="preserve"> </w:t>
      </w:r>
      <w:r w:rsidRPr="00F922A0">
        <w:rPr>
          <w:sz w:val="24"/>
        </w:rPr>
        <w:t>(индустриальных,</w:t>
      </w:r>
      <w:r w:rsidRPr="00F922A0">
        <w:rPr>
          <w:spacing w:val="1"/>
          <w:sz w:val="24"/>
        </w:rPr>
        <w:t xml:space="preserve"> </w:t>
      </w:r>
      <w:r w:rsidRPr="00F922A0">
        <w:rPr>
          <w:sz w:val="24"/>
        </w:rPr>
        <w:t>сельскохозяйственных,</w:t>
      </w:r>
      <w:r w:rsidRPr="00F922A0">
        <w:rPr>
          <w:spacing w:val="1"/>
          <w:sz w:val="24"/>
        </w:rPr>
        <w:t xml:space="preserve"> </w:t>
      </w:r>
      <w:r w:rsidRPr="00F922A0">
        <w:rPr>
          <w:sz w:val="24"/>
        </w:rPr>
        <w:t>технологиях</w:t>
      </w:r>
      <w:r w:rsidRPr="00F922A0">
        <w:rPr>
          <w:spacing w:val="1"/>
          <w:sz w:val="24"/>
        </w:rPr>
        <w:t xml:space="preserve"> </w:t>
      </w:r>
      <w:r w:rsidRPr="00F922A0">
        <w:rPr>
          <w:sz w:val="24"/>
        </w:rPr>
        <w:t>ведения</w:t>
      </w:r>
      <w:r w:rsidRPr="00F922A0">
        <w:rPr>
          <w:spacing w:val="1"/>
          <w:sz w:val="24"/>
        </w:rPr>
        <w:t xml:space="preserve"> </w:t>
      </w:r>
      <w:r w:rsidRPr="00F922A0">
        <w:rPr>
          <w:sz w:val="24"/>
        </w:rPr>
        <w:t>дома,</w:t>
      </w:r>
      <w:r w:rsidRPr="00F922A0">
        <w:rPr>
          <w:spacing w:val="1"/>
          <w:sz w:val="24"/>
        </w:rPr>
        <w:t xml:space="preserve"> </w:t>
      </w:r>
      <w:r w:rsidRPr="00F922A0">
        <w:rPr>
          <w:sz w:val="24"/>
        </w:rPr>
        <w:t>информационных</w:t>
      </w:r>
      <w:r w:rsidRPr="00F922A0">
        <w:rPr>
          <w:spacing w:val="-2"/>
          <w:sz w:val="24"/>
        </w:rPr>
        <w:t xml:space="preserve"> </w:t>
      </w:r>
      <w:r w:rsidRPr="00F922A0">
        <w:rPr>
          <w:sz w:val="24"/>
        </w:rPr>
        <w:t>и коммуникационных</w:t>
      </w:r>
      <w:r w:rsidRPr="00F922A0">
        <w:rPr>
          <w:spacing w:val="1"/>
          <w:sz w:val="24"/>
        </w:rPr>
        <w:t xml:space="preserve"> </w:t>
      </w:r>
      <w:r w:rsidRPr="00F922A0">
        <w:rPr>
          <w:sz w:val="24"/>
        </w:rPr>
        <w:t>технологиях);</w:t>
      </w:r>
    </w:p>
    <w:p w:rsidR="00755FD3" w:rsidRPr="00F922A0" w:rsidRDefault="007E3FA8" w:rsidP="00B26145">
      <w:pPr>
        <w:pStyle w:val="a5"/>
        <w:numPr>
          <w:ilvl w:val="0"/>
          <w:numId w:val="3"/>
        </w:numPr>
        <w:tabs>
          <w:tab w:val="left" w:pos="1195"/>
          <w:tab w:val="left" w:pos="1196"/>
        </w:tabs>
        <w:spacing w:line="276" w:lineRule="auto"/>
        <w:ind w:right="389" w:firstLine="0"/>
        <w:rPr>
          <w:sz w:val="24"/>
        </w:rPr>
      </w:pPr>
      <w:r w:rsidRPr="00F922A0">
        <w:rPr>
          <w:spacing w:val="-1"/>
          <w:sz w:val="24"/>
        </w:rPr>
        <w:t>проектирования</w:t>
      </w:r>
      <w:r w:rsidRPr="00F922A0">
        <w:rPr>
          <w:spacing w:val="-12"/>
          <w:sz w:val="24"/>
        </w:rPr>
        <w:t xml:space="preserve"> </w:t>
      </w:r>
      <w:r w:rsidRPr="00F922A0">
        <w:rPr>
          <w:sz w:val="24"/>
        </w:rPr>
        <w:t>и</w:t>
      </w:r>
      <w:r w:rsidRPr="00F922A0">
        <w:rPr>
          <w:spacing w:val="-14"/>
          <w:sz w:val="24"/>
        </w:rPr>
        <w:t xml:space="preserve"> </w:t>
      </w:r>
      <w:r w:rsidRPr="00F922A0">
        <w:rPr>
          <w:sz w:val="24"/>
        </w:rPr>
        <w:t>конструирования,</w:t>
      </w:r>
      <w:r w:rsidRPr="00F922A0">
        <w:rPr>
          <w:spacing w:val="-12"/>
          <w:sz w:val="24"/>
        </w:rPr>
        <w:t xml:space="preserve"> </w:t>
      </w:r>
      <w:r w:rsidRPr="00F922A0">
        <w:rPr>
          <w:sz w:val="24"/>
        </w:rPr>
        <w:t>в</w:t>
      </w:r>
      <w:r w:rsidRPr="00F922A0">
        <w:rPr>
          <w:spacing w:val="-12"/>
          <w:sz w:val="24"/>
        </w:rPr>
        <w:t xml:space="preserve"> </w:t>
      </w:r>
      <w:r w:rsidRPr="00F922A0">
        <w:rPr>
          <w:sz w:val="24"/>
        </w:rPr>
        <w:t>том</w:t>
      </w:r>
      <w:r w:rsidRPr="00F922A0">
        <w:rPr>
          <w:spacing w:val="-12"/>
          <w:sz w:val="24"/>
        </w:rPr>
        <w:t xml:space="preserve"> </w:t>
      </w:r>
      <w:r w:rsidRPr="00F922A0">
        <w:rPr>
          <w:sz w:val="24"/>
        </w:rPr>
        <w:t>числе</w:t>
      </w:r>
      <w:r w:rsidRPr="00F922A0">
        <w:rPr>
          <w:spacing w:val="-13"/>
          <w:sz w:val="24"/>
        </w:rPr>
        <w:t xml:space="preserve"> </w:t>
      </w:r>
      <w:r w:rsidRPr="00F922A0">
        <w:rPr>
          <w:sz w:val="24"/>
        </w:rPr>
        <w:t>моделей</w:t>
      </w:r>
      <w:r w:rsidRPr="00F922A0">
        <w:rPr>
          <w:spacing w:val="-11"/>
          <w:sz w:val="24"/>
        </w:rPr>
        <w:t xml:space="preserve"> </w:t>
      </w:r>
      <w:r w:rsidRPr="00F922A0">
        <w:rPr>
          <w:sz w:val="24"/>
        </w:rPr>
        <w:t>с</w:t>
      </w:r>
      <w:r w:rsidRPr="00F922A0">
        <w:rPr>
          <w:spacing w:val="-12"/>
          <w:sz w:val="24"/>
        </w:rPr>
        <w:t xml:space="preserve"> </w:t>
      </w:r>
      <w:r w:rsidRPr="00F922A0">
        <w:rPr>
          <w:sz w:val="24"/>
        </w:rPr>
        <w:t>цифровым</w:t>
      </w:r>
      <w:r w:rsidRPr="00F922A0">
        <w:rPr>
          <w:spacing w:val="-11"/>
          <w:sz w:val="24"/>
        </w:rPr>
        <w:t xml:space="preserve"> </w:t>
      </w:r>
      <w:r w:rsidRPr="00F922A0">
        <w:rPr>
          <w:sz w:val="24"/>
        </w:rPr>
        <w:t>управлением</w:t>
      </w:r>
      <w:r w:rsidRPr="00F922A0">
        <w:rPr>
          <w:spacing w:val="-58"/>
          <w:sz w:val="24"/>
        </w:rPr>
        <w:t xml:space="preserve"> </w:t>
      </w:r>
      <w:r w:rsidRPr="00F922A0">
        <w:rPr>
          <w:sz w:val="24"/>
        </w:rPr>
        <w:t>и</w:t>
      </w:r>
      <w:r w:rsidRPr="00F922A0">
        <w:rPr>
          <w:spacing w:val="1"/>
          <w:sz w:val="24"/>
        </w:rPr>
        <w:t xml:space="preserve"> </w:t>
      </w:r>
      <w:r w:rsidRPr="00F922A0">
        <w:rPr>
          <w:sz w:val="24"/>
        </w:rPr>
        <w:t>обратной</w:t>
      </w:r>
      <w:r w:rsidRPr="00F922A0">
        <w:rPr>
          <w:spacing w:val="1"/>
          <w:sz w:val="24"/>
        </w:rPr>
        <w:t xml:space="preserve"> </w:t>
      </w:r>
      <w:r w:rsidRPr="00F922A0">
        <w:rPr>
          <w:sz w:val="24"/>
        </w:rPr>
        <w:t>связью,</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конструкторов;</w:t>
      </w:r>
      <w:r w:rsidRPr="00F922A0">
        <w:rPr>
          <w:spacing w:val="1"/>
          <w:sz w:val="24"/>
        </w:rPr>
        <w:t xml:space="preserve"> </w:t>
      </w:r>
      <w:r w:rsidRPr="00F922A0">
        <w:rPr>
          <w:sz w:val="24"/>
        </w:rPr>
        <w:t>управления</w:t>
      </w:r>
      <w:r w:rsidRPr="00F922A0">
        <w:rPr>
          <w:spacing w:val="1"/>
          <w:sz w:val="24"/>
        </w:rPr>
        <w:t xml:space="preserve"> </w:t>
      </w:r>
      <w:r w:rsidRPr="00F922A0">
        <w:rPr>
          <w:sz w:val="24"/>
        </w:rPr>
        <w:t>объектами;</w:t>
      </w:r>
      <w:r w:rsidRPr="00F922A0">
        <w:rPr>
          <w:spacing w:val="1"/>
          <w:sz w:val="24"/>
        </w:rPr>
        <w:t xml:space="preserve"> </w:t>
      </w:r>
      <w:r w:rsidRPr="00F922A0">
        <w:rPr>
          <w:sz w:val="24"/>
        </w:rPr>
        <w:t>программирования;</w:t>
      </w:r>
    </w:p>
    <w:p w:rsidR="00755FD3" w:rsidRPr="00F922A0" w:rsidRDefault="007E3FA8" w:rsidP="00B26145">
      <w:pPr>
        <w:pStyle w:val="a5"/>
        <w:numPr>
          <w:ilvl w:val="0"/>
          <w:numId w:val="3"/>
        </w:numPr>
        <w:tabs>
          <w:tab w:val="left" w:pos="1195"/>
          <w:tab w:val="left" w:pos="1196"/>
        </w:tabs>
        <w:spacing w:line="273" w:lineRule="auto"/>
        <w:ind w:right="389" w:firstLine="0"/>
        <w:rPr>
          <w:sz w:val="24"/>
        </w:rPr>
      </w:pPr>
      <w:r w:rsidRPr="00F922A0">
        <w:rPr>
          <w:sz w:val="24"/>
        </w:rPr>
        <w:t>занятий</w:t>
      </w:r>
      <w:r w:rsidRPr="00F922A0">
        <w:rPr>
          <w:spacing w:val="1"/>
          <w:sz w:val="24"/>
        </w:rPr>
        <w:t xml:space="preserve"> </w:t>
      </w:r>
      <w:r w:rsidRPr="00F922A0">
        <w:rPr>
          <w:sz w:val="24"/>
        </w:rPr>
        <w:t>по</w:t>
      </w:r>
      <w:r w:rsidRPr="00F922A0">
        <w:rPr>
          <w:spacing w:val="1"/>
          <w:sz w:val="24"/>
        </w:rPr>
        <w:t xml:space="preserve"> </w:t>
      </w:r>
      <w:r w:rsidRPr="00F922A0">
        <w:rPr>
          <w:sz w:val="24"/>
        </w:rPr>
        <w:t>изучению</w:t>
      </w:r>
      <w:r w:rsidRPr="00F922A0">
        <w:rPr>
          <w:spacing w:val="1"/>
          <w:sz w:val="24"/>
        </w:rPr>
        <w:t xml:space="preserve"> </w:t>
      </w:r>
      <w:r w:rsidRPr="00F922A0">
        <w:rPr>
          <w:sz w:val="24"/>
        </w:rPr>
        <w:t>правил</w:t>
      </w:r>
      <w:r w:rsidRPr="00F922A0">
        <w:rPr>
          <w:spacing w:val="1"/>
          <w:sz w:val="24"/>
        </w:rPr>
        <w:t xml:space="preserve"> </w:t>
      </w:r>
      <w:r w:rsidRPr="00F922A0">
        <w:rPr>
          <w:sz w:val="24"/>
        </w:rPr>
        <w:t>дорожного</w:t>
      </w:r>
      <w:r w:rsidRPr="00F922A0">
        <w:rPr>
          <w:spacing w:val="1"/>
          <w:sz w:val="24"/>
        </w:rPr>
        <w:t xml:space="preserve"> </w:t>
      </w:r>
      <w:r w:rsidRPr="00F922A0">
        <w:rPr>
          <w:sz w:val="24"/>
        </w:rPr>
        <w:t>движения</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игр,</w:t>
      </w:r>
      <w:r w:rsidRPr="00F922A0">
        <w:rPr>
          <w:spacing w:val="1"/>
          <w:sz w:val="24"/>
        </w:rPr>
        <w:t xml:space="preserve"> </w:t>
      </w:r>
      <w:r w:rsidRPr="00F922A0">
        <w:rPr>
          <w:sz w:val="24"/>
        </w:rPr>
        <w:t>оборудования,</w:t>
      </w:r>
      <w:r w:rsidRPr="00F922A0">
        <w:rPr>
          <w:spacing w:val="-1"/>
          <w:sz w:val="24"/>
        </w:rPr>
        <w:t xml:space="preserve"> </w:t>
      </w:r>
      <w:r w:rsidRPr="00F922A0">
        <w:rPr>
          <w:sz w:val="24"/>
        </w:rPr>
        <w:t>а</w:t>
      </w:r>
      <w:r w:rsidRPr="00F922A0">
        <w:rPr>
          <w:spacing w:val="-1"/>
          <w:sz w:val="24"/>
        </w:rPr>
        <w:t xml:space="preserve"> </w:t>
      </w:r>
      <w:r w:rsidRPr="00F922A0">
        <w:rPr>
          <w:sz w:val="24"/>
        </w:rPr>
        <w:t>также</w:t>
      </w:r>
      <w:r w:rsidRPr="00F922A0">
        <w:rPr>
          <w:spacing w:val="1"/>
          <w:sz w:val="24"/>
        </w:rPr>
        <w:t xml:space="preserve"> </w:t>
      </w:r>
      <w:r w:rsidRPr="00F922A0">
        <w:rPr>
          <w:sz w:val="24"/>
        </w:rPr>
        <w:t>компьютерных</w:t>
      </w:r>
      <w:r w:rsidRPr="00F922A0">
        <w:rPr>
          <w:spacing w:val="-1"/>
          <w:sz w:val="24"/>
        </w:rPr>
        <w:t xml:space="preserve"> </w:t>
      </w:r>
      <w:r w:rsidRPr="00F922A0">
        <w:rPr>
          <w:sz w:val="24"/>
        </w:rPr>
        <w:t>тренажеров;</w:t>
      </w:r>
    </w:p>
    <w:p w:rsidR="00755FD3" w:rsidRPr="00F922A0" w:rsidRDefault="007E3FA8" w:rsidP="00B26145">
      <w:pPr>
        <w:pStyle w:val="a5"/>
        <w:numPr>
          <w:ilvl w:val="0"/>
          <w:numId w:val="3"/>
        </w:numPr>
        <w:tabs>
          <w:tab w:val="left" w:pos="1195"/>
          <w:tab w:val="left" w:pos="1196"/>
        </w:tabs>
        <w:spacing w:line="276" w:lineRule="auto"/>
        <w:ind w:right="385" w:firstLine="0"/>
        <w:rPr>
          <w:sz w:val="24"/>
        </w:rPr>
      </w:pPr>
      <w:r w:rsidRPr="00F922A0">
        <w:rPr>
          <w:sz w:val="24"/>
        </w:rPr>
        <w:t>размещения продуктов познавательной, учебно-исследовательской и проектной</w:t>
      </w:r>
      <w:r w:rsidRPr="00F922A0">
        <w:rPr>
          <w:spacing w:val="1"/>
          <w:sz w:val="24"/>
        </w:rPr>
        <w:t xml:space="preserve"> </w:t>
      </w:r>
      <w:r w:rsidRPr="00F922A0">
        <w:rPr>
          <w:sz w:val="24"/>
        </w:rPr>
        <w:t>деятельности</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в</w:t>
      </w:r>
      <w:r w:rsidRPr="00F922A0">
        <w:rPr>
          <w:spacing w:val="1"/>
          <w:sz w:val="24"/>
        </w:rPr>
        <w:t xml:space="preserve"> </w:t>
      </w:r>
      <w:r w:rsidRPr="00F922A0">
        <w:rPr>
          <w:sz w:val="24"/>
        </w:rPr>
        <w:t>информационно-образовательной</w:t>
      </w:r>
      <w:r w:rsidRPr="00F922A0">
        <w:rPr>
          <w:spacing w:val="1"/>
          <w:sz w:val="24"/>
        </w:rPr>
        <w:t xml:space="preserve"> </w:t>
      </w:r>
      <w:r w:rsidRPr="00F922A0">
        <w:rPr>
          <w:sz w:val="24"/>
        </w:rPr>
        <w:t>среде</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организации;</w:t>
      </w:r>
    </w:p>
    <w:p w:rsidR="00755FD3" w:rsidRPr="00F922A0" w:rsidRDefault="007E3FA8" w:rsidP="00B26145">
      <w:pPr>
        <w:pStyle w:val="a5"/>
        <w:numPr>
          <w:ilvl w:val="0"/>
          <w:numId w:val="3"/>
        </w:numPr>
        <w:tabs>
          <w:tab w:val="left" w:pos="1195"/>
          <w:tab w:val="left" w:pos="1196"/>
        </w:tabs>
        <w:spacing w:line="276" w:lineRule="auto"/>
        <w:ind w:right="384" w:firstLine="0"/>
        <w:rPr>
          <w:sz w:val="24"/>
        </w:rPr>
      </w:pPr>
      <w:r w:rsidRPr="00F922A0">
        <w:rPr>
          <w:sz w:val="24"/>
        </w:rPr>
        <w:t>проектирования</w:t>
      </w:r>
      <w:r w:rsidRPr="00F922A0">
        <w:rPr>
          <w:spacing w:val="1"/>
          <w:sz w:val="24"/>
        </w:rPr>
        <w:t xml:space="preserve"> </w:t>
      </w:r>
      <w:r w:rsidRPr="00F922A0">
        <w:rPr>
          <w:sz w:val="24"/>
        </w:rPr>
        <w:t>и</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индивидуальной</w:t>
      </w:r>
      <w:r w:rsidRPr="00F922A0">
        <w:rPr>
          <w:spacing w:val="1"/>
          <w:sz w:val="24"/>
        </w:rPr>
        <w:t xml:space="preserve"> </w:t>
      </w:r>
      <w:r w:rsidRPr="00F922A0">
        <w:rPr>
          <w:sz w:val="24"/>
        </w:rPr>
        <w:t>и</w:t>
      </w:r>
      <w:r w:rsidRPr="00F922A0">
        <w:rPr>
          <w:spacing w:val="1"/>
          <w:sz w:val="24"/>
        </w:rPr>
        <w:t xml:space="preserve"> </w:t>
      </w:r>
      <w:r w:rsidRPr="00F922A0">
        <w:rPr>
          <w:sz w:val="24"/>
        </w:rPr>
        <w:t>групповой</w:t>
      </w:r>
      <w:r w:rsidRPr="00F922A0">
        <w:rPr>
          <w:spacing w:val="1"/>
          <w:sz w:val="24"/>
        </w:rPr>
        <w:t xml:space="preserve"> </w:t>
      </w:r>
      <w:r w:rsidRPr="00F922A0">
        <w:rPr>
          <w:sz w:val="24"/>
        </w:rPr>
        <w:t>деятельности,</w:t>
      </w:r>
      <w:r w:rsidRPr="00F922A0">
        <w:rPr>
          <w:spacing w:val="-57"/>
          <w:sz w:val="24"/>
        </w:rPr>
        <w:t xml:space="preserve"> </w:t>
      </w:r>
      <w:r w:rsidRPr="00F922A0">
        <w:rPr>
          <w:sz w:val="24"/>
        </w:rPr>
        <w:t>организации</w:t>
      </w:r>
      <w:r w:rsidRPr="00F922A0">
        <w:rPr>
          <w:spacing w:val="1"/>
          <w:sz w:val="24"/>
        </w:rPr>
        <w:t xml:space="preserve"> </w:t>
      </w:r>
      <w:r w:rsidRPr="00F922A0">
        <w:rPr>
          <w:sz w:val="24"/>
        </w:rPr>
        <w:t>своего</w:t>
      </w:r>
      <w:r w:rsidRPr="00F922A0">
        <w:rPr>
          <w:spacing w:val="1"/>
          <w:sz w:val="24"/>
        </w:rPr>
        <w:t xml:space="preserve"> </w:t>
      </w:r>
      <w:r w:rsidRPr="00F922A0">
        <w:rPr>
          <w:sz w:val="24"/>
        </w:rPr>
        <w:t>времени</w:t>
      </w:r>
      <w:r w:rsidRPr="00F922A0">
        <w:rPr>
          <w:spacing w:val="1"/>
          <w:sz w:val="24"/>
        </w:rPr>
        <w:t xml:space="preserve"> </w:t>
      </w:r>
      <w:r w:rsidRPr="00F922A0">
        <w:rPr>
          <w:sz w:val="24"/>
        </w:rPr>
        <w:t>с</w:t>
      </w:r>
      <w:r w:rsidRPr="00F922A0">
        <w:rPr>
          <w:spacing w:val="1"/>
          <w:sz w:val="24"/>
        </w:rPr>
        <w:t xml:space="preserve"> </w:t>
      </w:r>
      <w:r w:rsidRPr="00F922A0">
        <w:rPr>
          <w:sz w:val="24"/>
        </w:rPr>
        <w:t>использованием</w:t>
      </w:r>
      <w:r w:rsidRPr="00F922A0">
        <w:rPr>
          <w:spacing w:val="1"/>
          <w:sz w:val="24"/>
        </w:rPr>
        <w:t xml:space="preserve"> </w:t>
      </w:r>
      <w:r w:rsidRPr="00F922A0">
        <w:rPr>
          <w:sz w:val="24"/>
        </w:rPr>
        <w:t>ИКТ;</w:t>
      </w:r>
      <w:r w:rsidRPr="00F922A0">
        <w:rPr>
          <w:spacing w:val="1"/>
          <w:sz w:val="24"/>
        </w:rPr>
        <w:t xml:space="preserve"> </w:t>
      </w:r>
      <w:r w:rsidRPr="00F922A0">
        <w:rPr>
          <w:sz w:val="24"/>
        </w:rPr>
        <w:t>планирования</w:t>
      </w:r>
      <w:r w:rsidRPr="00F922A0">
        <w:rPr>
          <w:spacing w:val="1"/>
          <w:sz w:val="24"/>
        </w:rPr>
        <w:t xml:space="preserve"> </w:t>
      </w:r>
      <w:r w:rsidRPr="00F922A0">
        <w:rPr>
          <w:sz w:val="24"/>
        </w:rPr>
        <w:t>учебного</w:t>
      </w:r>
      <w:r w:rsidRPr="00F922A0">
        <w:rPr>
          <w:spacing w:val="1"/>
          <w:sz w:val="24"/>
        </w:rPr>
        <w:t xml:space="preserve"> </w:t>
      </w:r>
      <w:r w:rsidRPr="00F922A0">
        <w:rPr>
          <w:sz w:val="24"/>
        </w:rPr>
        <w:t>процесса,</w:t>
      </w:r>
      <w:r w:rsidRPr="00F922A0">
        <w:rPr>
          <w:spacing w:val="1"/>
          <w:sz w:val="24"/>
        </w:rPr>
        <w:t xml:space="preserve"> </w:t>
      </w:r>
      <w:r w:rsidRPr="00F922A0">
        <w:rPr>
          <w:sz w:val="24"/>
        </w:rPr>
        <w:t>фиксирования</w:t>
      </w:r>
      <w:r w:rsidRPr="00F922A0">
        <w:rPr>
          <w:spacing w:val="1"/>
          <w:sz w:val="24"/>
        </w:rPr>
        <w:t xml:space="preserve"> </w:t>
      </w:r>
      <w:r w:rsidRPr="00F922A0">
        <w:rPr>
          <w:sz w:val="24"/>
        </w:rPr>
        <w:t>его</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в</w:t>
      </w:r>
      <w:r w:rsidRPr="00F922A0">
        <w:rPr>
          <w:spacing w:val="1"/>
          <w:sz w:val="24"/>
        </w:rPr>
        <w:t xml:space="preserve"> </w:t>
      </w:r>
      <w:r w:rsidRPr="00F922A0">
        <w:rPr>
          <w:sz w:val="24"/>
        </w:rPr>
        <w:t>целом</w:t>
      </w:r>
      <w:r w:rsidRPr="00F922A0">
        <w:rPr>
          <w:spacing w:val="1"/>
          <w:sz w:val="24"/>
        </w:rPr>
        <w:t xml:space="preserve"> </w:t>
      </w:r>
      <w:r w:rsidRPr="00F922A0">
        <w:rPr>
          <w:sz w:val="24"/>
        </w:rPr>
        <w:t>и</w:t>
      </w:r>
      <w:r w:rsidRPr="00F922A0">
        <w:rPr>
          <w:spacing w:val="1"/>
          <w:sz w:val="24"/>
        </w:rPr>
        <w:t xml:space="preserve"> </w:t>
      </w:r>
      <w:r w:rsidRPr="00F922A0">
        <w:rPr>
          <w:sz w:val="24"/>
        </w:rPr>
        <w:t>отдельных</w:t>
      </w:r>
      <w:r w:rsidRPr="00F922A0">
        <w:rPr>
          <w:spacing w:val="1"/>
          <w:sz w:val="24"/>
        </w:rPr>
        <w:t xml:space="preserve"> </w:t>
      </w:r>
      <w:r w:rsidRPr="00F922A0">
        <w:rPr>
          <w:sz w:val="24"/>
        </w:rPr>
        <w:t>этапов</w:t>
      </w:r>
      <w:r w:rsidRPr="00F922A0">
        <w:rPr>
          <w:spacing w:val="1"/>
          <w:sz w:val="24"/>
        </w:rPr>
        <w:t xml:space="preserve"> </w:t>
      </w:r>
      <w:r w:rsidRPr="00F922A0">
        <w:rPr>
          <w:sz w:val="24"/>
        </w:rPr>
        <w:t>(выступлений,</w:t>
      </w:r>
      <w:r w:rsidRPr="00F922A0">
        <w:rPr>
          <w:spacing w:val="1"/>
          <w:sz w:val="24"/>
        </w:rPr>
        <w:t xml:space="preserve"> </w:t>
      </w:r>
      <w:r w:rsidRPr="00F922A0">
        <w:rPr>
          <w:sz w:val="24"/>
        </w:rPr>
        <w:t>дискуссий,</w:t>
      </w:r>
      <w:r w:rsidRPr="00F922A0">
        <w:rPr>
          <w:spacing w:val="1"/>
          <w:sz w:val="24"/>
        </w:rPr>
        <w:t xml:space="preserve"> </w:t>
      </w:r>
      <w:r w:rsidRPr="00F922A0">
        <w:rPr>
          <w:sz w:val="24"/>
        </w:rPr>
        <w:t>экспериментов);</w:t>
      </w:r>
    </w:p>
    <w:p w:rsidR="00755FD3" w:rsidRPr="00F922A0" w:rsidRDefault="007E3FA8" w:rsidP="00B26145">
      <w:pPr>
        <w:pStyle w:val="a5"/>
        <w:numPr>
          <w:ilvl w:val="0"/>
          <w:numId w:val="3"/>
        </w:numPr>
        <w:tabs>
          <w:tab w:val="left" w:pos="1195"/>
          <w:tab w:val="left" w:pos="1196"/>
        </w:tabs>
        <w:spacing w:line="276" w:lineRule="auto"/>
        <w:ind w:right="383" w:firstLine="0"/>
        <w:rPr>
          <w:sz w:val="24"/>
        </w:rPr>
      </w:pPr>
      <w:r w:rsidRPr="00F922A0">
        <w:rPr>
          <w:sz w:val="24"/>
        </w:rPr>
        <w:t>обеспечения</w:t>
      </w:r>
      <w:r w:rsidRPr="00F922A0">
        <w:rPr>
          <w:spacing w:val="1"/>
          <w:sz w:val="24"/>
        </w:rPr>
        <w:t xml:space="preserve"> </w:t>
      </w:r>
      <w:r w:rsidRPr="00F922A0">
        <w:rPr>
          <w:sz w:val="24"/>
        </w:rPr>
        <w:t>доступа</w:t>
      </w:r>
      <w:r w:rsidRPr="00F922A0">
        <w:rPr>
          <w:spacing w:val="1"/>
          <w:sz w:val="24"/>
        </w:rPr>
        <w:t xml:space="preserve"> </w:t>
      </w:r>
      <w:r w:rsidRPr="00F922A0">
        <w:rPr>
          <w:sz w:val="24"/>
        </w:rPr>
        <w:t>в</w:t>
      </w:r>
      <w:r w:rsidRPr="00F922A0">
        <w:rPr>
          <w:spacing w:val="1"/>
          <w:sz w:val="24"/>
        </w:rPr>
        <w:t xml:space="preserve"> </w:t>
      </w:r>
      <w:r w:rsidRPr="00F922A0">
        <w:rPr>
          <w:sz w:val="24"/>
        </w:rPr>
        <w:t>школьной</w:t>
      </w:r>
      <w:r w:rsidRPr="00F922A0">
        <w:rPr>
          <w:spacing w:val="1"/>
          <w:sz w:val="24"/>
        </w:rPr>
        <w:t xml:space="preserve"> </w:t>
      </w:r>
      <w:r w:rsidRPr="00F922A0">
        <w:rPr>
          <w:sz w:val="24"/>
        </w:rPr>
        <w:t>библиотеке</w:t>
      </w:r>
      <w:r w:rsidRPr="00F922A0">
        <w:rPr>
          <w:spacing w:val="1"/>
          <w:sz w:val="24"/>
        </w:rPr>
        <w:t xml:space="preserve"> </w:t>
      </w:r>
      <w:r w:rsidRPr="00F922A0">
        <w:rPr>
          <w:sz w:val="24"/>
        </w:rPr>
        <w:t>к</w:t>
      </w:r>
      <w:r w:rsidRPr="00F922A0">
        <w:rPr>
          <w:spacing w:val="1"/>
          <w:sz w:val="24"/>
        </w:rPr>
        <w:t xml:space="preserve"> </w:t>
      </w:r>
      <w:r w:rsidRPr="00F922A0">
        <w:rPr>
          <w:sz w:val="24"/>
        </w:rPr>
        <w:t>информационным</w:t>
      </w:r>
      <w:r w:rsidRPr="00F922A0">
        <w:rPr>
          <w:spacing w:val="1"/>
          <w:sz w:val="24"/>
        </w:rPr>
        <w:t xml:space="preserve"> </w:t>
      </w:r>
      <w:r w:rsidRPr="00F922A0">
        <w:rPr>
          <w:sz w:val="24"/>
        </w:rPr>
        <w:t>ресурсам</w:t>
      </w:r>
      <w:r w:rsidRPr="00F922A0">
        <w:rPr>
          <w:spacing w:val="1"/>
          <w:sz w:val="24"/>
        </w:rPr>
        <w:t xml:space="preserve"> </w:t>
      </w:r>
      <w:r w:rsidRPr="00F922A0">
        <w:rPr>
          <w:sz w:val="24"/>
        </w:rPr>
        <w:t>Интернета,</w:t>
      </w:r>
      <w:r w:rsidRPr="00F922A0">
        <w:rPr>
          <w:spacing w:val="1"/>
          <w:sz w:val="24"/>
        </w:rPr>
        <w:t xml:space="preserve"> </w:t>
      </w:r>
      <w:r w:rsidRPr="00F922A0">
        <w:rPr>
          <w:sz w:val="24"/>
        </w:rPr>
        <w:t>учебной</w:t>
      </w:r>
      <w:r w:rsidRPr="00F922A0">
        <w:rPr>
          <w:spacing w:val="1"/>
          <w:sz w:val="24"/>
        </w:rPr>
        <w:t xml:space="preserve"> </w:t>
      </w:r>
      <w:r w:rsidRPr="00F922A0">
        <w:rPr>
          <w:sz w:val="24"/>
        </w:rPr>
        <w:t>и</w:t>
      </w:r>
      <w:r w:rsidRPr="00F922A0">
        <w:rPr>
          <w:spacing w:val="1"/>
          <w:sz w:val="24"/>
        </w:rPr>
        <w:t xml:space="preserve"> </w:t>
      </w:r>
      <w:r w:rsidRPr="00F922A0">
        <w:rPr>
          <w:sz w:val="24"/>
        </w:rPr>
        <w:t>художественной</w:t>
      </w:r>
      <w:r w:rsidRPr="00F922A0">
        <w:rPr>
          <w:spacing w:val="1"/>
          <w:sz w:val="24"/>
        </w:rPr>
        <w:t xml:space="preserve"> </w:t>
      </w:r>
      <w:r w:rsidRPr="00F922A0">
        <w:rPr>
          <w:sz w:val="24"/>
        </w:rPr>
        <w:t>литературе,</w:t>
      </w:r>
      <w:r w:rsidRPr="00F922A0">
        <w:rPr>
          <w:spacing w:val="1"/>
          <w:sz w:val="24"/>
        </w:rPr>
        <w:t xml:space="preserve"> </w:t>
      </w:r>
      <w:r w:rsidRPr="00F922A0">
        <w:rPr>
          <w:sz w:val="24"/>
        </w:rPr>
        <w:t>коллекциям</w:t>
      </w:r>
      <w:r w:rsidRPr="00F922A0">
        <w:rPr>
          <w:spacing w:val="1"/>
          <w:sz w:val="24"/>
        </w:rPr>
        <w:t xml:space="preserve"> </w:t>
      </w:r>
      <w:r w:rsidRPr="00F922A0">
        <w:rPr>
          <w:sz w:val="24"/>
        </w:rPr>
        <w:t>медиаресурсов</w:t>
      </w:r>
      <w:r w:rsidRPr="00F922A0">
        <w:rPr>
          <w:spacing w:val="1"/>
          <w:sz w:val="24"/>
        </w:rPr>
        <w:t xml:space="preserve"> </w:t>
      </w:r>
      <w:r w:rsidRPr="00F922A0">
        <w:rPr>
          <w:sz w:val="24"/>
        </w:rPr>
        <w:t>на</w:t>
      </w:r>
      <w:r w:rsidRPr="00F922A0">
        <w:rPr>
          <w:spacing w:val="1"/>
          <w:sz w:val="24"/>
        </w:rPr>
        <w:t xml:space="preserve"> </w:t>
      </w:r>
      <w:r w:rsidRPr="00F922A0">
        <w:rPr>
          <w:spacing w:val="-1"/>
          <w:sz w:val="24"/>
        </w:rPr>
        <w:t>электронных</w:t>
      </w:r>
      <w:r w:rsidRPr="00F922A0">
        <w:rPr>
          <w:spacing w:val="-15"/>
          <w:sz w:val="24"/>
        </w:rPr>
        <w:t xml:space="preserve"> </w:t>
      </w:r>
      <w:r w:rsidRPr="00F922A0">
        <w:rPr>
          <w:spacing w:val="-1"/>
          <w:sz w:val="24"/>
        </w:rPr>
        <w:t>носителях,</w:t>
      </w:r>
      <w:r w:rsidRPr="00F922A0">
        <w:rPr>
          <w:spacing w:val="-14"/>
          <w:sz w:val="24"/>
        </w:rPr>
        <w:t xml:space="preserve"> </w:t>
      </w:r>
      <w:r w:rsidRPr="00F922A0">
        <w:rPr>
          <w:spacing w:val="-1"/>
          <w:sz w:val="24"/>
        </w:rPr>
        <w:t>множительной</w:t>
      </w:r>
      <w:r w:rsidRPr="00F922A0">
        <w:rPr>
          <w:spacing w:val="-14"/>
          <w:sz w:val="24"/>
        </w:rPr>
        <w:t xml:space="preserve"> </w:t>
      </w:r>
      <w:r w:rsidRPr="00F922A0">
        <w:rPr>
          <w:spacing w:val="-1"/>
          <w:sz w:val="24"/>
        </w:rPr>
        <w:t>технике</w:t>
      </w:r>
      <w:r w:rsidRPr="00F922A0">
        <w:rPr>
          <w:spacing w:val="-15"/>
          <w:sz w:val="24"/>
        </w:rPr>
        <w:t xml:space="preserve"> </w:t>
      </w:r>
      <w:r w:rsidRPr="00F922A0">
        <w:rPr>
          <w:sz w:val="24"/>
        </w:rPr>
        <w:t>для</w:t>
      </w:r>
      <w:r w:rsidRPr="00F922A0">
        <w:rPr>
          <w:spacing w:val="-14"/>
          <w:sz w:val="24"/>
        </w:rPr>
        <w:t xml:space="preserve"> </w:t>
      </w:r>
      <w:r w:rsidRPr="00F922A0">
        <w:rPr>
          <w:sz w:val="24"/>
        </w:rPr>
        <w:t>тиражирования</w:t>
      </w:r>
      <w:r w:rsidRPr="00F922A0">
        <w:rPr>
          <w:spacing w:val="-11"/>
          <w:sz w:val="24"/>
        </w:rPr>
        <w:t xml:space="preserve"> </w:t>
      </w:r>
      <w:r w:rsidRPr="00F922A0">
        <w:rPr>
          <w:sz w:val="24"/>
        </w:rPr>
        <w:t>учебных</w:t>
      </w:r>
      <w:r w:rsidRPr="00F922A0">
        <w:rPr>
          <w:spacing w:val="-13"/>
          <w:sz w:val="24"/>
        </w:rPr>
        <w:t xml:space="preserve"> </w:t>
      </w:r>
      <w:r w:rsidRPr="00F922A0">
        <w:rPr>
          <w:sz w:val="24"/>
        </w:rPr>
        <w:t>и</w:t>
      </w:r>
      <w:r w:rsidRPr="00F922A0">
        <w:rPr>
          <w:spacing w:val="-13"/>
          <w:sz w:val="24"/>
        </w:rPr>
        <w:t xml:space="preserve"> </w:t>
      </w:r>
      <w:r w:rsidRPr="00F922A0">
        <w:rPr>
          <w:sz w:val="24"/>
        </w:rPr>
        <w:t>методических</w:t>
      </w:r>
      <w:r w:rsidRPr="00F922A0">
        <w:rPr>
          <w:spacing w:val="-58"/>
          <w:sz w:val="24"/>
        </w:rPr>
        <w:t xml:space="preserve"> </w:t>
      </w:r>
      <w:r w:rsidRPr="00F922A0">
        <w:rPr>
          <w:sz w:val="24"/>
        </w:rPr>
        <w:t>тексто-графических</w:t>
      </w:r>
      <w:r w:rsidRPr="00F922A0">
        <w:rPr>
          <w:spacing w:val="1"/>
          <w:sz w:val="24"/>
        </w:rPr>
        <w:t xml:space="preserve"> </w:t>
      </w:r>
      <w:r w:rsidRPr="00F922A0">
        <w:rPr>
          <w:sz w:val="24"/>
        </w:rPr>
        <w:t>и</w:t>
      </w:r>
      <w:r w:rsidRPr="00F922A0">
        <w:rPr>
          <w:spacing w:val="1"/>
          <w:sz w:val="24"/>
        </w:rPr>
        <w:t xml:space="preserve"> </w:t>
      </w:r>
      <w:r w:rsidRPr="00F922A0">
        <w:rPr>
          <w:sz w:val="24"/>
        </w:rPr>
        <w:t>аудиовидеоматериалов,</w:t>
      </w:r>
      <w:r w:rsidRPr="00F922A0">
        <w:rPr>
          <w:spacing w:val="1"/>
          <w:sz w:val="24"/>
        </w:rPr>
        <w:t xml:space="preserve"> </w:t>
      </w:r>
      <w:r w:rsidRPr="00F922A0">
        <w:rPr>
          <w:sz w:val="24"/>
        </w:rPr>
        <w:t>результатов</w:t>
      </w:r>
      <w:r w:rsidRPr="00F922A0">
        <w:rPr>
          <w:spacing w:val="1"/>
          <w:sz w:val="24"/>
        </w:rPr>
        <w:t xml:space="preserve"> </w:t>
      </w:r>
      <w:r w:rsidRPr="00F922A0">
        <w:rPr>
          <w:sz w:val="24"/>
        </w:rPr>
        <w:t>творческой,</w:t>
      </w:r>
      <w:r w:rsidRPr="00F922A0">
        <w:rPr>
          <w:spacing w:val="1"/>
          <w:sz w:val="24"/>
        </w:rPr>
        <w:t xml:space="preserve"> </w:t>
      </w:r>
      <w:r w:rsidRPr="00F922A0">
        <w:rPr>
          <w:sz w:val="24"/>
        </w:rPr>
        <w:t>научно-</w:t>
      </w:r>
      <w:r w:rsidRPr="00F922A0">
        <w:rPr>
          <w:spacing w:val="1"/>
          <w:sz w:val="24"/>
        </w:rPr>
        <w:t xml:space="preserve"> </w:t>
      </w:r>
      <w:r w:rsidRPr="00F922A0">
        <w:rPr>
          <w:sz w:val="24"/>
        </w:rPr>
        <w:t>исследовательской</w:t>
      </w:r>
      <w:r w:rsidRPr="00F922A0">
        <w:rPr>
          <w:spacing w:val="-1"/>
          <w:sz w:val="24"/>
        </w:rPr>
        <w:t xml:space="preserve"> </w:t>
      </w:r>
      <w:r w:rsidRPr="00F922A0">
        <w:rPr>
          <w:sz w:val="24"/>
        </w:rPr>
        <w:t>и проектной деятельности обучающихся;</w:t>
      </w:r>
    </w:p>
    <w:p w:rsidR="00755FD3" w:rsidRPr="00F922A0" w:rsidRDefault="007E3FA8" w:rsidP="00B26145">
      <w:pPr>
        <w:pStyle w:val="a5"/>
        <w:numPr>
          <w:ilvl w:val="0"/>
          <w:numId w:val="3"/>
        </w:numPr>
        <w:tabs>
          <w:tab w:val="left" w:pos="1195"/>
          <w:tab w:val="left" w:pos="1196"/>
        </w:tabs>
        <w:spacing w:line="276" w:lineRule="auto"/>
        <w:ind w:right="382" w:firstLine="0"/>
        <w:rPr>
          <w:sz w:val="24"/>
        </w:rPr>
      </w:pPr>
      <w:r w:rsidRPr="00F922A0">
        <w:rPr>
          <w:sz w:val="24"/>
        </w:rPr>
        <w:t>проведения массовых мероприятий, собраний, представлений; досуга и общения</w:t>
      </w:r>
      <w:r w:rsidRPr="00F922A0">
        <w:rPr>
          <w:spacing w:val="1"/>
          <w:sz w:val="24"/>
        </w:rPr>
        <w:t xml:space="preserve"> </w:t>
      </w:r>
      <w:r w:rsidRPr="00F922A0">
        <w:rPr>
          <w:sz w:val="24"/>
        </w:rPr>
        <w:t>обучающихся</w:t>
      </w:r>
      <w:r w:rsidRPr="00F922A0">
        <w:rPr>
          <w:spacing w:val="1"/>
          <w:sz w:val="24"/>
        </w:rPr>
        <w:t xml:space="preserve"> </w:t>
      </w:r>
      <w:r w:rsidRPr="00F922A0">
        <w:rPr>
          <w:sz w:val="24"/>
        </w:rPr>
        <w:t>с</w:t>
      </w:r>
      <w:r w:rsidRPr="00F922A0">
        <w:rPr>
          <w:spacing w:val="1"/>
          <w:sz w:val="24"/>
        </w:rPr>
        <w:t xml:space="preserve"> </w:t>
      </w:r>
      <w:r w:rsidRPr="00F922A0">
        <w:rPr>
          <w:sz w:val="24"/>
        </w:rPr>
        <w:t>возможностью</w:t>
      </w:r>
      <w:r w:rsidRPr="00F922A0">
        <w:rPr>
          <w:spacing w:val="1"/>
          <w:sz w:val="24"/>
        </w:rPr>
        <w:t xml:space="preserve"> </w:t>
      </w:r>
      <w:r w:rsidRPr="00F922A0">
        <w:rPr>
          <w:sz w:val="24"/>
        </w:rPr>
        <w:t>для</w:t>
      </w:r>
      <w:r w:rsidRPr="00F922A0">
        <w:rPr>
          <w:spacing w:val="1"/>
          <w:sz w:val="24"/>
        </w:rPr>
        <w:t xml:space="preserve"> </w:t>
      </w:r>
      <w:r w:rsidRPr="00F922A0">
        <w:rPr>
          <w:sz w:val="24"/>
        </w:rPr>
        <w:t>массового</w:t>
      </w:r>
      <w:r w:rsidRPr="00F922A0">
        <w:rPr>
          <w:spacing w:val="1"/>
          <w:sz w:val="24"/>
        </w:rPr>
        <w:t xml:space="preserve"> </w:t>
      </w:r>
      <w:r w:rsidRPr="00F922A0">
        <w:rPr>
          <w:sz w:val="24"/>
        </w:rPr>
        <w:t>просмотра</w:t>
      </w:r>
      <w:r w:rsidRPr="00F922A0">
        <w:rPr>
          <w:spacing w:val="1"/>
          <w:sz w:val="24"/>
        </w:rPr>
        <w:t xml:space="preserve"> </w:t>
      </w:r>
      <w:r w:rsidRPr="00F922A0">
        <w:rPr>
          <w:sz w:val="24"/>
        </w:rPr>
        <w:t>кино-</w:t>
      </w:r>
      <w:r w:rsidRPr="00F922A0">
        <w:rPr>
          <w:spacing w:val="1"/>
          <w:sz w:val="24"/>
        </w:rPr>
        <w:t xml:space="preserve"> </w:t>
      </w:r>
      <w:r w:rsidRPr="00F922A0">
        <w:rPr>
          <w:sz w:val="24"/>
        </w:rPr>
        <w:t>и</w:t>
      </w:r>
      <w:r w:rsidRPr="00F922A0">
        <w:rPr>
          <w:spacing w:val="1"/>
          <w:sz w:val="24"/>
        </w:rPr>
        <w:t xml:space="preserve"> </w:t>
      </w:r>
      <w:r w:rsidRPr="00F922A0">
        <w:rPr>
          <w:sz w:val="24"/>
        </w:rPr>
        <w:t>видеоматериалов,</w:t>
      </w:r>
      <w:r w:rsidRPr="00F922A0">
        <w:rPr>
          <w:spacing w:val="-57"/>
          <w:sz w:val="24"/>
        </w:rPr>
        <w:t xml:space="preserve"> </w:t>
      </w:r>
      <w:r w:rsidRPr="00F922A0">
        <w:rPr>
          <w:sz w:val="24"/>
        </w:rPr>
        <w:t>организации</w:t>
      </w:r>
      <w:r w:rsidRPr="00F922A0">
        <w:rPr>
          <w:spacing w:val="1"/>
          <w:sz w:val="24"/>
        </w:rPr>
        <w:t xml:space="preserve"> </w:t>
      </w:r>
      <w:r w:rsidRPr="00F922A0">
        <w:rPr>
          <w:sz w:val="24"/>
        </w:rPr>
        <w:t>сценической</w:t>
      </w:r>
      <w:r w:rsidRPr="00F922A0">
        <w:rPr>
          <w:spacing w:val="1"/>
          <w:sz w:val="24"/>
        </w:rPr>
        <w:t xml:space="preserve"> </w:t>
      </w:r>
      <w:r w:rsidRPr="00F922A0">
        <w:rPr>
          <w:sz w:val="24"/>
        </w:rPr>
        <w:t>работы,</w:t>
      </w:r>
      <w:r w:rsidRPr="00F922A0">
        <w:rPr>
          <w:spacing w:val="1"/>
          <w:sz w:val="24"/>
        </w:rPr>
        <w:t xml:space="preserve"> </w:t>
      </w:r>
      <w:r w:rsidRPr="00F922A0">
        <w:rPr>
          <w:sz w:val="24"/>
        </w:rPr>
        <w:t>театрализованных</w:t>
      </w:r>
      <w:r w:rsidRPr="00F922A0">
        <w:rPr>
          <w:spacing w:val="1"/>
          <w:sz w:val="24"/>
        </w:rPr>
        <w:t xml:space="preserve"> </w:t>
      </w:r>
      <w:r w:rsidRPr="00F922A0">
        <w:rPr>
          <w:sz w:val="24"/>
        </w:rPr>
        <w:t>представлений,</w:t>
      </w:r>
      <w:r w:rsidRPr="00F922A0">
        <w:rPr>
          <w:spacing w:val="1"/>
          <w:sz w:val="24"/>
        </w:rPr>
        <w:t xml:space="preserve"> </w:t>
      </w:r>
      <w:r w:rsidRPr="00F922A0">
        <w:rPr>
          <w:sz w:val="24"/>
        </w:rPr>
        <w:t>обеспеченных</w:t>
      </w:r>
      <w:r w:rsidRPr="00F922A0">
        <w:rPr>
          <w:spacing w:val="1"/>
          <w:sz w:val="24"/>
        </w:rPr>
        <w:t xml:space="preserve"> </w:t>
      </w:r>
      <w:r w:rsidRPr="00F922A0">
        <w:rPr>
          <w:sz w:val="24"/>
        </w:rPr>
        <w:t>озвучиванием,</w:t>
      </w:r>
      <w:r w:rsidRPr="00F922A0">
        <w:rPr>
          <w:spacing w:val="-1"/>
          <w:sz w:val="24"/>
        </w:rPr>
        <w:t xml:space="preserve"> </w:t>
      </w:r>
      <w:r w:rsidRPr="00F922A0">
        <w:rPr>
          <w:sz w:val="24"/>
        </w:rPr>
        <w:t>освещением</w:t>
      </w:r>
      <w:r w:rsidRPr="00F922A0">
        <w:rPr>
          <w:spacing w:val="-1"/>
          <w:sz w:val="24"/>
        </w:rPr>
        <w:t xml:space="preserve"> </w:t>
      </w:r>
      <w:r w:rsidRPr="00F922A0">
        <w:rPr>
          <w:sz w:val="24"/>
        </w:rPr>
        <w:t>и мультимедиа</w:t>
      </w:r>
      <w:r w:rsidRPr="00F922A0">
        <w:rPr>
          <w:spacing w:val="-2"/>
          <w:sz w:val="24"/>
        </w:rPr>
        <w:t xml:space="preserve"> </w:t>
      </w:r>
      <w:r w:rsidRPr="00F922A0">
        <w:rPr>
          <w:sz w:val="24"/>
        </w:rPr>
        <w:t>сопровождением;</w:t>
      </w:r>
    </w:p>
    <w:p w:rsidR="00755FD3" w:rsidRPr="00F922A0" w:rsidRDefault="007E3FA8" w:rsidP="00B26145">
      <w:pPr>
        <w:pStyle w:val="a5"/>
        <w:numPr>
          <w:ilvl w:val="0"/>
          <w:numId w:val="3"/>
        </w:numPr>
        <w:tabs>
          <w:tab w:val="left" w:pos="1195"/>
          <w:tab w:val="left" w:pos="1196"/>
        </w:tabs>
        <w:spacing w:before="75"/>
        <w:ind w:left="1195"/>
        <w:jc w:val="left"/>
        <w:rPr>
          <w:sz w:val="24"/>
        </w:rPr>
      </w:pPr>
      <w:r w:rsidRPr="00F922A0">
        <w:rPr>
          <w:sz w:val="24"/>
        </w:rPr>
        <w:t>выпуска</w:t>
      </w:r>
      <w:r w:rsidRPr="00F922A0">
        <w:rPr>
          <w:spacing w:val="-4"/>
          <w:sz w:val="24"/>
        </w:rPr>
        <w:t xml:space="preserve"> </w:t>
      </w:r>
      <w:r w:rsidRPr="00F922A0">
        <w:rPr>
          <w:sz w:val="24"/>
        </w:rPr>
        <w:t>школьных</w:t>
      </w:r>
      <w:r w:rsidRPr="00F922A0">
        <w:rPr>
          <w:spacing w:val="-2"/>
          <w:sz w:val="24"/>
        </w:rPr>
        <w:t xml:space="preserve"> </w:t>
      </w:r>
      <w:r w:rsidRPr="00F922A0">
        <w:rPr>
          <w:sz w:val="24"/>
        </w:rPr>
        <w:t>печатных</w:t>
      </w:r>
      <w:r w:rsidRPr="00F922A0">
        <w:rPr>
          <w:spacing w:val="-3"/>
          <w:sz w:val="24"/>
        </w:rPr>
        <w:t xml:space="preserve"> </w:t>
      </w:r>
      <w:r w:rsidRPr="00F922A0">
        <w:rPr>
          <w:sz w:val="24"/>
        </w:rPr>
        <w:t>изданий.</w:t>
      </w:r>
    </w:p>
    <w:p w:rsidR="00755FD3" w:rsidRPr="00F922A0" w:rsidRDefault="007E3FA8">
      <w:pPr>
        <w:pStyle w:val="a3"/>
        <w:spacing w:before="38"/>
        <w:ind w:left="202"/>
        <w:jc w:val="left"/>
      </w:pPr>
      <w:r w:rsidRPr="00F922A0">
        <w:t>Все</w:t>
      </w:r>
      <w:r w:rsidRPr="00F922A0">
        <w:rPr>
          <w:spacing w:val="-1"/>
        </w:rPr>
        <w:t xml:space="preserve"> </w:t>
      </w:r>
      <w:r w:rsidRPr="00F922A0">
        <w:t>указанные</w:t>
      </w:r>
      <w:r w:rsidRPr="00F922A0">
        <w:rPr>
          <w:spacing w:val="-5"/>
        </w:rPr>
        <w:t xml:space="preserve"> </w:t>
      </w:r>
      <w:r w:rsidRPr="00F922A0">
        <w:t>виды</w:t>
      </w:r>
      <w:r w:rsidRPr="00F922A0">
        <w:rPr>
          <w:spacing w:val="-4"/>
        </w:rPr>
        <w:t xml:space="preserve"> </w:t>
      </w:r>
      <w:r w:rsidRPr="00F922A0">
        <w:t>деятельности</w:t>
      </w:r>
      <w:r w:rsidRPr="00F922A0">
        <w:rPr>
          <w:spacing w:val="-2"/>
        </w:rPr>
        <w:t xml:space="preserve"> </w:t>
      </w:r>
      <w:r w:rsidRPr="00F922A0">
        <w:t>обеспечиваются</w:t>
      </w:r>
      <w:r w:rsidRPr="00F922A0">
        <w:rPr>
          <w:spacing w:val="-4"/>
        </w:rPr>
        <w:t xml:space="preserve"> </w:t>
      </w:r>
      <w:r w:rsidRPr="00F922A0">
        <w:t>расходными</w:t>
      </w:r>
      <w:r w:rsidRPr="00F922A0">
        <w:rPr>
          <w:spacing w:val="-3"/>
        </w:rPr>
        <w:t xml:space="preserve"> </w:t>
      </w:r>
      <w:r w:rsidRPr="00F922A0">
        <w:t>материалами.</w:t>
      </w:r>
    </w:p>
    <w:p w:rsidR="00755FD3" w:rsidRPr="00F922A0" w:rsidRDefault="007E3FA8">
      <w:pPr>
        <w:pStyle w:val="a3"/>
        <w:tabs>
          <w:tab w:val="left" w:pos="2367"/>
          <w:tab w:val="left" w:pos="3168"/>
          <w:tab w:val="left" w:pos="4085"/>
          <w:tab w:val="left" w:pos="4419"/>
          <w:tab w:val="left" w:pos="4961"/>
          <w:tab w:val="left" w:pos="6510"/>
          <w:tab w:val="left" w:pos="7956"/>
        </w:tabs>
        <w:ind w:left="202" w:right="380"/>
        <w:jc w:val="left"/>
      </w:pPr>
      <w:r w:rsidRPr="00F922A0">
        <w:rPr>
          <w:b/>
        </w:rPr>
        <w:t>Информационная</w:t>
      </w:r>
      <w:r w:rsidRPr="00F922A0">
        <w:rPr>
          <w:b/>
        </w:rPr>
        <w:tab/>
        <w:t>среда</w:t>
      </w:r>
      <w:r w:rsidRPr="00F922A0">
        <w:rPr>
          <w:b/>
        </w:rPr>
        <w:tab/>
      </w:r>
      <w:r w:rsidRPr="00F922A0">
        <w:t>школы</w:t>
      </w:r>
      <w:r w:rsidRPr="00F922A0">
        <w:tab/>
        <w:t>–</w:t>
      </w:r>
      <w:r w:rsidRPr="00F922A0">
        <w:tab/>
        <w:t>это</w:t>
      </w:r>
      <w:r w:rsidRPr="00F922A0">
        <w:tab/>
        <w:t>эффективное</w:t>
      </w:r>
      <w:r w:rsidRPr="00F922A0">
        <w:tab/>
        <w:t>применение</w:t>
      </w:r>
      <w:r w:rsidRPr="00F922A0">
        <w:tab/>
        <w:t>информационно-</w:t>
      </w:r>
      <w:r w:rsidRPr="00F922A0">
        <w:rPr>
          <w:spacing w:val="-57"/>
        </w:rPr>
        <w:t xml:space="preserve"> </w:t>
      </w:r>
      <w:r w:rsidRPr="00F922A0">
        <w:t>коммуникационных</w:t>
      </w:r>
      <w:r w:rsidRPr="00F922A0">
        <w:rPr>
          <w:spacing w:val="1"/>
        </w:rPr>
        <w:t xml:space="preserve"> </w:t>
      </w:r>
      <w:r w:rsidRPr="00F922A0">
        <w:t>технологий</w:t>
      </w:r>
      <w:r w:rsidRPr="00F922A0">
        <w:rPr>
          <w:spacing w:val="-1"/>
        </w:rPr>
        <w:t xml:space="preserve"> </w:t>
      </w:r>
      <w:r w:rsidRPr="00F922A0">
        <w:t>во</w:t>
      </w:r>
      <w:r w:rsidRPr="00F922A0">
        <w:rPr>
          <w:spacing w:val="-1"/>
        </w:rPr>
        <w:t xml:space="preserve"> </w:t>
      </w:r>
      <w:r w:rsidRPr="00F922A0">
        <w:t>всей</w:t>
      </w:r>
      <w:r w:rsidRPr="00F922A0">
        <w:rPr>
          <w:spacing w:val="-1"/>
        </w:rPr>
        <w:t xml:space="preserve"> </w:t>
      </w:r>
      <w:r w:rsidRPr="00F922A0">
        <w:t>образовательной деятельности:</w:t>
      </w:r>
    </w:p>
    <w:p w:rsidR="00755FD3" w:rsidRPr="00F922A0" w:rsidRDefault="007E3FA8">
      <w:pPr>
        <w:spacing w:before="90"/>
        <w:ind w:left="202"/>
        <w:rPr>
          <w:b/>
          <w:sz w:val="24"/>
        </w:rPr>
      </w:pPr>
      <w:r w:rsidRPr="00F922A0">
        <w:rPr>
          <w:sz w:val="24"/>
        </w:rPr>
        <w:t>Основными</w:t>
      </w:r>
      <w:r w:rsidRPr="00F922A0">
        <w:rPr>
          <w:spacing w:val="-4"/>
          <w:sz w:val="24"/>
        </w:rPr>
        <w:t xml:space="preserve"> </w:t>
      </w:r>
      <w:r w:rsidRPr="00F922A0">
        <w:rPr>
          <w:sz w:val="24"/>
        </w:rPr>
        <w:t>элементами</w:t>
      </w:r>
      <w:r w:rsidRPr="00F922A0">
        <w:rPr>
          <w:spacing w:val="-3"/>
          <w:sz w:val="24"/>
        </w:rPr>
        <w:t xml:space="preserve"> </w:t>
      </w:r>
      <w:r w:rsidRPr="00F922A0">
        <w:rPr>
          <w:sz w:val="24"/>
        </w:rPr>
        <w:t xml:space="preserve">ИОС </w:t>
      </w:r>
      <w:r w:rsidRPr="00F922A0">
        <w:rPr>
          <w:b/>
          <w:sz w:val="24"/>
        </w:rPr>
        <w:t>являются:</w:t>
      </w:r>
    </w:p>
    <w:p w:rsidR="00755FD3" w:rsidRPr="00F922A0" w:rsidRDefault="007E3FA8">
      <w:pPr>
        <w:pStyle w:val="a3"/>
        <w:ind w:left="202" w:right="1827"/>
        <w:jc w:val="left"/>
      </w:pPr>
      <w:r w:rsidRPr="00F922A0">
        <w:lastRenderedPageBreak/>
        <w:t>информационно-образовательные ресурсы в виде печатной продукции;</w:t>
      </w:r>
      <w:r w:rsidRPr="00F922A0">
        <w:rPr>
          <w:spacing w:val="1"/>
        </w:rPr>
        <w:t xml:space="preserve"> </w:t>
      </w:r>
      <w:r w:rsidRPr="00F922A0">
        <w:t>информационно-образовательные ресурсы на сменных оптических носителях;</w:t>
      </w:r>
      <w:r w:rsidRPr="00F922A0">
        <w:rPr>
          <w:spacing w:val="-57"/>
        </w:rPr>
        <w:t xml:space="preserve"> </w:t>
      </w:r>
      <w:r w:rsidRPr="00F922A0">
        <w:t>информационно-образовательные</w:t>
      </w:r>
      <w:r w:rsidRPr="00F922A0">
        <w:rPr>
          <w:spacing w:val="-3"/>
        </w:rPr>
        <w:t xml:space="preserve"> </w:t>
      </w:r>
      <w:r w:rsidRPr="00F922A0">
        <w:t>ресурсы Интернета;</w:t>
      </w:r>
    </w:p>
    <w:p w:rsidR="00755FD3" w:rsidRPr="00F922A0" w:rsidRDefault="007E3FA8">
      <w:pPr>
        <w:pStyle w:val="a3"/>
        <w:ind w:left="202"/>
        <w:jc w:val="left"/>
      </w:pPr>
      <w:r w:rsidRPr="00F922A0">
        <w:t>вычислительная</w:t>
      </w:r>
      <w:r w:rsidRPr="00F922A0">
        <w:rPr>
          <w:spacing w:val="-8"/>
        </w:rPr>
        <w:t xml:space="preserve"> </w:t>
      </w:r>
      <w:r w:rsidRPr="00F922A0">
        <w:t>и</w:t>
      </w:r>
      <w:r w:rsidRPr="00F922A0">
        <w:rPr>
          <w:spacing w:val="-5"/>
        </w:rPr>
        <w:t xml:space="preserve"> </w:t>
      </w:r>
      <w:r w:rsidRPr="00F922A0">
        <w:t>информационно-телекоммуникационная</w:t>
      </w:r>
      <w:r w:rsidRPr="00F922A0">
        <w:rPr>
          <w:spacing w:val="-10"/>
        </w:rPr>
        <w:t xml:space="preserve"> </w:t>
      </w:r>
      <w:r w:rsidRPr="00F922A0">
        <w:t>инфраструктура;</w:t>
      </w:r>
    </w:p>
    <w:p w:rsidR="00755FD3" w:rsidRPr="00F922A0" w:rsidRDefault="007E3FA8">
      <w:pPr>
        <w:pStyle w:val="11"/>
        <w:spacing w:before="5" w:line="240" w:lineRule="auto"/>
        <w:ind w:left="3553" w:right="507" w:hanging="3217"/>
        <w:jc w:val="left"/>
      </w:pPr>
      <w:r w:rsidRPr="00F922A0">
        <w:t>3.</w:t>
      </w:r>
      <w:r w:rsidR="001F1838">
        <w:t>4.6</w:t>
      </w:r>
      <w:r w:rsidRPr="00F922A0">
        <w:t>. Обоснование необходимых изменений в имеющихся условиях в соответствии с</w:t>
      </w:r>
      <w:r w:rsidRPr="00F922A0">
        <w:rPr>
          <w:spacing w:val="-57"/>
        </w:rPr>
        <w:t xml:space="preserve"> </w:t>
      </w:r>
      <w:r w:rsidRPr="00F922A0">
        <w:t>приоритетами</w:t>
      </w:r>
      <w:r w:rsidRPr="00F922A0">
        <w:rPr>
          <w:spacing w:val="-1"/>
        </w:rPr>
        <w:t xml:space="preserve"> </w:t>
      </w:r>
      <w:r w:rsidRPr="00F922A0">
        <w:t>ООП СОО</w:t>
      </w:r>
    </w:p>
    <w:p w:rsidR="00755FD3" w:rsidRPr="00F922A0" w:rsidRDefault="00755FD3">
      <w:pPr>
        <w:pStyle w:val="a3"/>
        <w:spacing w:before="6"/>
        <w:ind w:left="0"/>
        <w:jc w:val="left"/>
        <w:rPr>
          <w:b/>
          <w:sz w:val="23"/>
        </w:rPr>
      </w:pPr>
    </w:p>
    <w:p w:rsidR="00755FD3" w:rsidRPr="00F922A0" w:rsidRDefault="007E3FA8">
      <w:pPr>
        <w:pStyle w:val="a3"/>
        <w:ind w:left="202" w:right="387"/>
      </w:pPr>
      <w:r w:rsidRPr="00F922A0">
        <w:t>Имеющиеся</w:t>
      </w:r>
      <w:r w:rsidRPr="00F922A0">
        <w:rPr>
          <w:spacing w:val="1"/>
        </w:rPr>
        <w:t xml:space="preserve"> </w:t>
      </w:r>
      <w:r w:rsidRPr="00F922A0">
        <w:t>условия</w:t>
      </w:r>
      <w:r w:rsidRPr="00F922A0">
        <w:rPr>
          <w:spacing w:val="1"/>
        </w:rPr>
        <w:t xml:space="preserve"> </w:t>
      </w:r>
      <w:r w:rsidRPr="00F922A0">
        <w:t>реализации</w:t>
      </w:r>
      <w:r w:rsidRPr="00F922A0">
        <w:rPr>
          <w:spacing w:val="1"/>
        </w:rPr>
        <w:t xml:space="preserve"> </w:t>
      </w:r>
      <w:r w:rsidRPr="00F922A0">
        <w:t>ООП</w:t>
      </w:r>
      <w:r w:rsidRPr="00F922A0">
        <w:rPr>
          <w:spacing w:val="1"/>
        </w:rPr>
        <w:t xml:space="preserve"> </w:t>
      </w:r>
      <w:r w:rsidRPr="00F922A0">
        <w:t>СОО</w:t>
      </w:r>
      <w:r w:rsidRPr="00F922A0">
        <w:rPr>
          <w:spacing w:val="1"/>
        </w:rPr>
        <w:t xml:space="preserve"> </w:t>
      </w:r>
      <w:r w:rsidRPr="00F922A0">
        <w:t>требуют</w:t>
      </w:r>
      <w:r w:rsidRPr="00F922A0">
        <w:rPr>
          <w:spacing w:val="1"/>
        </w:rPr>
        <w:t xml:space="preserve"> </w:t>
      </w:r>
      <w:r w:rsidRPr="00F922A0">
        <w:t>своевременных</w:t>
      </w:r>
      <w:r w:rsidRPr="00F922A0">
        <w:rPr>
          <w:spacing w:val="1"/>
        </w:rPr>
        <w:t xml:space="preserve"> </w:t>
      </w:r>
      <w:r w:rsidRPr="00F922A0">
        <w:t>изменений</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2"/>
        </w:rPr>
        <w:t xml:space="preserve"> </w:t>
      </w:r>
      <w:r w:rsidRPr="00F922A0">
        <w:t>поэтапным</w:t>
      </w:r>
      <w:r w:rsidRPr="00F922A0">
        <w:rPr>
          <w:spacing w:val="-1"/>
        </w:rPr>
        <w:t xml:space="preserve"> </w:t>
      </w:r>
      <w:r w:rsidRPr="00F922A0">
        <w:t>внедрением</w:t>
      </w:r>
      <w:r w:rsidRPr="00F922A0">
        <w:rPr>
          <w:spacing w:val="-2"/>
        </w:rPr>
        <w:t xml:space="preserve"> </w:t>
      </w:r>
      <w:r w:rsidRPr="00F922A0">
        <w:t>ФГОС</w:t>
      </w:r>
      <w:r w:rsidRPr="00F922A0">
        <w:rPr>
          <w:spacing w:val="-2"/>
        </w:rPr>
        <w:t xml:space="preserve"> </w:t>
      </w:r>
      <w:r w:rsidRPr="00F922A0">
        <w:t>СОО</w:t>
      </w:r>
      <w:r w:rsidRPr="00F922A0">
        <w:rPr>
          <w:spacing w:val="-2"/>
        </w:rPr>
        <w:t xml:space="preserve"> </w:t>
      </w:r>
      <w:r w:rsidRPr="00F922A0">
        <w:t>для полной</w:t>
      </w:r>
      <w:r w:rsidRPr="00F922A0">
        <w:rPr>
          <w:spacing w:val="-1"/>
        </w:rPr>
        <w:t xml:space="preserve"> </w:t>
      </w:r>
      <w:r w:rsidRPr="00F922A0">
        <w:t>реализации</w:t>
      </w:r>
      <w:r w:rsidRPr="00F922A0">
        <w:rPr>
          <w:spacing w:val="-1"/>
        </w:rPr>
        <w:t xml:space="preserve"> </w:t>
      </w:r>
      <w:r w:rsidRPr="00F922A0">
        <w:t>стандарта:</w:t>
      </w:r>
    </w:p>
    <w:p w:rsidR="00755FD3" w:rsidRPr="00F922A0" w:rsidRDefault="007E3FA8">
      <w:pPr>
        <w:pStyle w:val="a5"/>
        <w:numPr>
          <w:ilvl w:val="0"/>
          <w:numId w:val="2"/>
        </w:numPr>
        <w:tabs>
          <w:tab w:val="left" w:pos="922"/>
        </w:tabs>
        <w:spacing w:before="2" w:line="276" w:lineRule="auto"/>
        <w:ind w:right="386" w:firstLine="0"/>
        <w:rPr>
          <w:sz w:val="24"/>
        </w:rPr>
      </w:pPr>
      <w:r w:rsidRPr="00F922A0">
        <w:rPr>
          <w:sz w:val="24"/>
        </w:rPr>
        <w:t>организация</w:t>
      </w:r>
      <w:r w:rsidRPr="00F922A0">
        <w:rPr>
          <w:spacing w:val="1"/>
          <w:sz w:val="24"/>
        </w:rPr>
        <w:t xml:space="preserve"> </w:t>
      </w:r>
      <w:r w:rsidRPr="00F922A0">
        <w:rPr>
          <w:sz w:val="24"/>
        </w:rPr>
        <w:t>подготовки</w:t>
      </w:r>
      <w:r w:rsidRPr="00F922A0">
        <w:rPr>
          <w:spacing w:val="1"/>
          <w:sz w:val="24"/>
        </w:rPr>
        <w:t xml:space="preserve"> </w:t>
      </w:r>
      <w:r w:rsidRPr="00F922A0">
        <w:rPr>
          <w:sz w:val="24"/>
        </w:rPr>
        <w:t>по</w:t>
      </w:r>
      <w:r w:rsidRPr="00F922A0">
        <w:rPr>
          <w:spacing w:val="1"/>
          <w:sz w:val="24"/>
        </w:rPr>
        <w:t xml:space="preserve"> </w:t>
      </w:r>
      <w:r w:rsidRPr="00F922A0">
        <w:rPr>
          <w:sz w:val="24"/>
        </w:rPr>
        <w:t>вопросам</w:t>
      </w:r>
      <w:r w:rsidRPr="00F922A0">
        <w:rPr>
          <w:spacing w:val="1"/>
          <w:sz w:val="24"/>
        </w:rPr>
        <w:t xml:space="preserve"> </w:t>
      </w:r>
      <w:r w:rsidRPr="00F922A0">
        <w:rPr>
          <w:sz w:val="24"/>
        </w:rPr>
        <w:t>внедрения</w:t>
      </w:r>
      <w:r w:rsidRPr="00F922A0">
        <w:rPr>
          <w:spacing w:val="1"/>
          <w:sz w:val="24"/>
        </w:rPr>
        <w:t xml:space="preserve"> </w:t>
      </w:r>
      <w:r w:rsidRPr="00F922A0">
        <w:rPr>
          <w:sz w:val="24"/>
        </w:rPr>
        <w:t>ФГОС</w:t>
      </w:r>
      <w:r w:rsidRPr="00F922A0">
        <w:rPr>
          <w:spacing w:val="1"/>
          <w:sz w:val="24"/>
        </w:rPr>
        <w:t xml:space="preserve"> </w:t>
      </w:r>
      <w:r w:rsidRPr="00F922A0">
        <w:rPr>
          <w:sz w:val="24"/>
        </w:rPr>
        <w:t>всех</w:t>
      </w:r>
      <w:r w:rsidRPr="00F922A0">
        <w:rPr>
          <w:spacing w:val="1"/>
          <w:sz w:val="24"/>
        </w:rPr>
        <w:t xml:space="preserve"> </w:t>
      </w:r>
      <w:r w:rsidRPr="00F922A0">
        <w:rPr>
          <w:sz w:val="24"/>
        </w:rPr>
        <w:t>учителей</w:t>
      </w:r>
      <w:r w:rsidRPr="00F922A0">
        <w:rPr>
          <w:spacing w:val="1"/>
          <w:sz w:val="24"/>
        </w:rPr>
        <w:t xml:space="preserve"> </w:t>
      </w:r>
      <w:r w:rsidRPr="00F922A0">
        <w:rPr>
          <w:sz w:val="24"/>
        </w:rPr>
        <w:t>основной</w:t>
      </w:r>
      <w:r w:rsidRPr="00F922A0">
        <w:rPr>
          <w:spacing w:val="1"/>
          <w:sz w:val="24"/>
        </w:rPr>
        <w:t xml:space="preserve"> </w:t>
      </w:r>
      <w:r w:rsidRPr="00F922A0">
        <w:rPr>
          <w:sz w:val="24"/>
        </w:rPr>
        <w:t>школы,</w:t>
      </w:r>
      <w:r w:rsidRPr="00F922A0">
        <w:rPr>
          <w:spacing w:val="1"/>
          <w:sz w:val="24"/>
        </w:rPr>
        <w:t xml:space="preserve"> </w:t>
      </w:r>
      <w:r w:rsidRPr="00F922A0">
        <w:rPr>
          <w:sz w:val="24"/>
        </w:rPr>
        <w:t>100%</w:t>
      </w:r>
      <w:r w:rsidRPr="00F922A0">
        <w:rPr>
          <w:spacing w:val="1"/>
          <w:sz w:val="24"/>
        </w:rPr>
        <w:t xml:space="preserve"> </w:t>
      </w:r>
      <w:r w:rsidRPr="00F922A0">
        <w:rPr>
          <w:sz w:val="24"/>
        </w:rPr>
        <w:t>руководящих</w:t>
      </w:r>
      <w:r w:rsidRPr="00F922A0">
        <w:rPr>
          <w:spacing w:val="1"/>
          <w:sz w:val="24"/>
        </w:rPr>
        <w:t xml:space="preserve"> </w:t>
      </w:r>
      <w:r w:rsidRPr="00F922A0">
        <w:rPr>
          <w:sz w:val="24"/>
        </w:rPr>
        <w:t>работников</w:t>
      </w:r>
      <w:r w:rsidRPr="00F922A0">
        <w:rPr>
          <w:spacing w:val="1"/>
          <w:sz w:val="24"/>
        </w:rPr>
        <w:t xml:space="preserve"> </w:t>
      </w:r>
      <w:r w:rsidRPr="00F922A0">
        <w:rPr>
          <w:sz w:val="24"/>
        </w:rPr>
        <w:t>школы</w:t>
      </w:r>
      <w:r w:rsidRPr="00F922A0">
        <w:rPr>
          <w:spacing w:val="1"/>
          <w:sz w:val="24"/>
        </w:rPr>
        <w:t xml:space="preserve"> </w:t>
      </w:r>
      <w:r w:rsidRPr="00F922A0">
        <w:rPr>
          <w:sz w:val="24"/>
        </w:rPr>
        <w:t>и</w:t>
      </w:r>
      <w:r w:rsidRPr="00F922A0">
        <w:rPr>
          <w:spacing w:val="1"/>
          <w:sz w:val="24"/>
        </w:rPr>
        <w:t xml:space="preserve"> </w:t>
      </w:r>
      <w:r w:rsidRPr="00F922A0">
        <w:rPr>
          <w:sz w:val="24"/>
        </w:rPr>
        <w:t>100%</w:t>
      </w:r>
      <w:r w:rsidRPr="00F922A0">
        <w:rPr>
          <w:spacing w:val="1"/>
          <w:sz w:val="24"/>
        </w:rPr>
        <w:t xml:space="preserve"> </w:t>
      </w:r>
      <w:r w:rsidRPr="00F922A0">
        <w:rPr>
          <w:sz w:val="24"/>
        </w:rPr>
        <w:t>учителей.</w:t>
      </w:r>
      <w:r w:rsidRPr="00F922A0">
        <w:rPr>
          <w:spacing w:val="1"/>
          <w:sz w:val="24"/>
        </w:rPr>
        <w:t xml:space="preserve"> </w:t>
      </w:r>
      <w:r w:rsidRPr="00F922A0">
        <w:rPr>
          <w:sz w:val="24"/>
        </w:rPr>
        <w:t>Будет</w:t>
      </w:r>
      <w:r w:rsidRPr="00F922A0">
        <w:rPr>
          <w:spacing w:val="1"/>
          <w:sz w:val="24"/>
        </w:rPr>
        <w:t xml:space="preserve"> </w:t>
      </w:r>
      <w:r w:rsidRPr="00F922A0">
        <w:rPr>
          <w:sz w:val="24"/>
        </w:rPr>
        <w:t>широко</w:t>
      </w:r>
      <w:r w:rsidRPr="00F922A0">
        <w:rPr>
          <w:spacing w:val="-57"/>
          <w:sz w:val="24"/>
        </w:rPr>
        <w:t xml:space="preserve"> </w:t>
      </w:r>
      <w:r w:rsidRPr="00F922A0">
        <w:rPr>
          <w:sz w:val="24"/>
        </w:rPr>
        <w:t>использована возможность изучения опыта других образовательных учреждений в области</w:t>
      </w:r>
      <w:r w:rsidRPr="00F922A0">
        <w:rPr>
          <w:spacing w:val="1"/>
          <w:sz w:val="24"/>
        </w:rPr>
        <w:t xml:space="preserve"> </w:t>
      </w:r>
      <w:r w:rsidRPr="00F922A0">
        <w:rPr>
          <w:sz w:val="24"/>
        </w:rPr>
        <w:t>инновационных образовательных</w:t>
      </w:r>
      <w:r w:rsidRPr="00F922A0">
        <w:rPr>
          <w:spacing w:val="-2"/>
          <w:sz w:val="24"/>
        </w:rPr>
        <w:t xml:space="preserve"> </w:t>
      </w:r>
      <w:r w:rsidRPr="00F922A0">
        <w:rPr>
          <w:sz w:val="24"/>
        </w:rPr>
        <w:t>и</w:t>
      </w:r>
      <w:r w:rsidRPr="00F922A0">
        <w:rPr>
          <w:spacing w:val="-1"/>
          <w:sz w:val="24"/>
        </w:rPr>
        <w:t xml:space="preserve"> </w:t>
      </w:r>
      <w:r w:rsidRPr="00F922A0">
        <w:rPr>
          <w:sz w:val="24"/>
        </w:rPr>
        <w:t>современных</w:t>
      </w:r>
      <w:r w:rsidRPr="00F922A0">
        <w:rPr>
          <w:spacing w:val="2"/>
          <w:sz w:val="24"/>
        </w:rPr>
        <w:t xml:space="preserve"> </w:t>
      </w:r>
      <w:r w:rsidRPr="00F922A0">
        <w:rPr>
          <w:sz w:val="24"/>
        </w:rPr>
        <w:t>управленческих технологий;</w:t>
      </w:r>
    </w:p>
    <w:p w:rsidR="00755FD3" w:rsidRPr="00F922A0" w:rsidRDefault="007E3FA8">
      <w:pPr>
        <w:pStyle w:val="a5"/>
        <w:numPr>
          <w:ilvl w:val="0"/>
          <w:numId w:val="2"/>
        </w:numPr>
        <w:tabs>
          <w:tab w:val="left" w:pos="922"/>
        </w:tabs>
        <w:spacing w:before="196" w:line="276" w:lineRule="auto"/>
        <w:ind w:right="384" w:firstLine="0"/>
        <w:rPr>
          <w:sz w:val="24"/>
        </w:rPr>
      </w:pPr>
      <w:r w:rsidRPr="00F922A0">
        <w:rPr>
          <w:sz w:val="24"/>
        </w:rPr>
        <w:t>дальнейшее</w:t>
      </w:r>
      <w:r w:rsidRPr="00F922A0">
        <w:rPr>
          <w:spacing w:val="1"/>
          <w:sz w:val="24"/>
        </w:rPr>
        <w:t xml:space="preserve"> </w:t>
      </w:r>
      <w:r w:rsidRPr="00F922A0">
        <w:rPr>
          <w:sz w:val="24"/>
        </w:rPr>
        <w:t>совершенствование</w:t>
      </w:r>
      <w:r w:rsidRPr="00F922A0">
        <w:rPr>
          <w:spacing w:val="1"/>
          <w:sz w:val="24"/>
        </w:rPr>
        <w:t xml:space="preserve"> </w:t>
      </w:r>
      <w:r w:rsidRPr="00F922A0">
        <w:rPr>
          <w:sz w:val="24"/>
        </w:rPr>
        <w:t>материально-технической</w:t>
      </w:r>
      <w:r w:rsidRPr="00F922A0">
        <w:rPr>
          <w:spacing w:val="1"/>
          <w:sz w:val="24"/>
        </w:rPr>
        <w:t xml:space="preserve"> </w:t>
      </w:r>
      <w:r w:rsidRPr="00F922A0">
        <w:rPr>
          <w:sz w:val="24"/>
        </w:rPr>
        <w:t>базы:</w:t>
      </w:r>
      <w:r w:rsidRPr="00F922A0">
        <w:rPr>
          <w:spacing w:val="1"/>
          <w:sz w:val="24"/>
        </w:rPr>
        <w:t xml:space="preserve"> </w:t>
      </w:r>
      <w:r w:rsidRPr="00F922A0">
        <w:rPr>
          <w:sz w:val="24"/>
        </w:rPr>
        <w:t>проекторы,</w:t>
      </w:r>
      <w:r w:rsidRPr="00F922A0">
        <w:rPr>
          <w:spacing w:val="1"/>
          <w:sz w:val="24"/>
        </w:rPr>
        <w:t xml:space="preserve"> </w:t>
      </w:r>
      <w:r w:rsidRPr="00F922A0">
        <w:rPr>
          <w:sz w:val="24"/>
        </w:rPr>
        <w:t>интерактивные</w:t>
      </w:r>
      <w:r w:rsidRPr="00F922A0">
        <w:rPr>
          <w:spacing w:val="1"/>
          <w:sz w:val="24"/>
        </w:rPr>
        <w:t xml:space="preserve"> </w:t>
      </w:r>
      <w:r w:rsidRPr="00F922A0">
        <w:rPr>
          <w:sz w:val="24"/>
        </w:rPr>
        <w:t>доски,</w:t>
      </w:r>
      <w:r w:rsidRPr="00F922A0">
        <w:rPr>
          <w:spacing w:val="1"/>
          <w:sz w:val="24"/>
        </w:rPr>
        <w:t xml:space="preserve"> </w:t>
      </w:r>
      <w:r w:rsidRPr="00F922A0">
        <w:rPr>
          <w:sz w:val="24"/>
        </w:rPr>
        <w:t>учебники</w:t>
      </w:r>
      <w:r w:rsidRPr="00F922A0">
        <w:rPr>
          <w:spacing w:val="1"/>
          <w:sz w:val="24"/>
        </w:rPr>
        <w:t xml:space="preserve"> </w:t>
      </w:r>
      <w:r w:rsidRPr="00F922A0">
        <w:rPr>
          <w:sz w:val="24"/>
        </w:rPr>
        <w:t>и</w:t>
      </w:r>
      <w:r w:rsidRPr="00F922A0">
        <w:rPr>
          <w:spacing w:val="1"/>
          <w:sz w:val="24"/>
        </w:rPr>
        <w:t xml:space="preserve"> </w:t>
      </w:r>
      <w:r w:rsidRPr="00F922A0">
        <w:rPr>
          <w:sz w:val="24"/>
        </w:rPr>
        <w:t>художественная</w:t>
      </w:r>
      <w:r w:rsidRPr="00F922A0">
        <w:rPr>
          <w:spacing w:val="1"/>
          <w:sz w:val="24"/>
        </w:rPr>
        <w:t xml:space="preserve"> </w:t>
      </w:r>
      <w:r w:rsidRPr="00F922A0">
        <w:rPr>
          <w:sz w:val="24"/>
        </w:rPr>
        <w:t>литература,</w:t>
      </w:r>
      <w:r w:rsidRPr="00F922A0">
        <w:rPr>
          <w:spacing w:val="1"/>
          <w:sz w:val="24"/>
        </w:rPr>
        <w:t xml:space="preserve"> </w:t>
      </w:r>
      <w:r w:rsidRPr="00F922A0">
        <w:rPr>
          <w:sz w:val="24"/>
        </w:rPr>
        <w:t>учебно-лабораторное,</w:t>
      </w:r>
      <w:r w:rsidRPr="00F922A0">
        <w:rPr>
          <w:spacing w:val="1"/>
          <w:sz w:val="24"/>
        </w:rPr>
        <w:t xml:space="preserve"> </w:t>
      </w:r>
      <w:r w:rsidRPr="00F922A0">
        <w:rPr>
          <w:sz w:val="24"/>
        </w:rPr>
        <w:t>спортивное</w:t>
      </w:r>
      <w:r w:rsidRPr="00F922A0">
        <w:rPr>
          <w:spacing w:val="1"/>
          <w:sz w:val="24"/>
        </w:rPr>
        <w:t xml:space="preserve"> </w:t>
      </w:r>
      <w:r w:rsidRPr="00F922A0">
        <w:rPr>
          <w:sz w:val="24"/>
        </w:rPr>
        <w:t>и</w:t>
      </w:r>
      <w:r w:rsidRPr="00F922A0">
        <w:rPr>
          <w:spacing w:val="1"/>
          <w:sz w:val="24"/>
        </w:rPr>
        <w:t xml:space="preserve"> </w:t>
      </w:r>
      <w:r w:rsidRPr="00F922A0">
        <w:rPr>
          <w:sz w:val="24"/>
        </w:rPr>
        <w:t>учебно-производственное</w:t>
      </w:r>
      <w:r w:rsidRPr="00F922A0">
        <w:rPr>
          <w:spacing w:val="1"/>
          <w:sz w:val="24"/>
        </w:rPr>
        <w:t xml:space="preserve"> </w:t>
      </w:r>
      <w:r w:rsidRPr="00F922A0">
        <w:rPr>
          <w:sz w:val="24"/>
        </w:rPr>
        <w:t>оборудование,</w:t>
      </w:r>
      <w:r w:rsidRPr="00F922A0">
        <w:rPr>
          <w:spacing w:val="1"/>
          <w:sz w:val="24"/>
        </w:rPr>
        <w:t xml:space="preserve"> </w:t>
      </w:r>
      <w:r w:rsidRPr="00F922A0">
        <w:rPr>
          <w:sz w:val="24"/>
        </w:rPr>
        <w:t>наборы</w:t>
      </w:r>
      <w:r w:rsidRPr="00F922A0">
        <w:rPr>
          <w:spacing w:val="1"/>
          <w:sz w:val="24"/>
        </w:rPr>
        <w:t xml:space="preserve"> </w:t>
      </w:r>
      <w:r w:rsidRPr="00F922A0">
        <w:rPr>
          <w:sz w:val="24"/>
        </w:rPr>
        <w:t>электронных</w:t>
      </w:r>
      <w:r w:rsidRPr="00F922A0">
        <w:rPr>
          <w:spacing w:val="1"/>
          <w:sz w:val="24"/>
        </w:rPr>
        <w:t xml:space="preserve"> </w:t>
      </w:r>
      <w:r w:rsidRPr="00F922A0">
        <w:rPr>
          <w:sz w:val="24"/>
        </w:rPr>
        <w:t>образовательных ресурсов, 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виртуальные</w:t>
      </w:r>
      <w:r w:rsidRPr="00F922A0">
        <w:rPr>
          <w:spacing w:val="-2"/>
          <w:sz w:val="24"/>
        </w:rPr>
        <w:t xml:space="preserve"> </w:t>
      </w:r>
      <w:r w:rsidRPr="00F922A0">
        <w:rPr>
          <w:sz w:val="24"/>
        </w:rPr>
        <w:t>лаборатории;</w:t>
      </w:r>
    </w:p>
    <w:p w:rsidR="00755FD3" w:rsidRPr="00F922A0" w:rsidRDefault="007E3FA8">
      <w:pPr>
        <w:pStyle w:val="a5"/>
        <w:numPr>
          <w:ilvl w:val="0"/>
          <w:numId w:val="2"/>
        </w:numPr>
        <w:tabs>
          <w:tab w:val="left" w:pos="922"/>
        </w:tabs>
        <w:spacing w:before="198" w:line="276" w:lineRule="auto"/>
        <w:ind w:right="385" w:firstLine="0"/>
        <w:rPr>
          <w:sz w:val="24"/>
        </w:rPr>
      </w:pPr>
      <w:r w:rsidRPr="00F922A0">
        <w:rPr>
          <w:sz w:val="24"/>
        </w:rPr>
        <w:t>выполнение</w:t>
      </w:r>
      <w:r w:rsidRPr="00F922A0">
        <w:rPr>
          <w:spacing w:val="1"/>
          <w:sz w:val="24"/>
        </w:rPr>
        <w:t xml:space="preserve"> </w:t>
      </w:r>
      <w:r w:rsidRPr="00F922A0">
        <w:rPr>
          <w:sz w:val="24"/>
        </w:rPr>
        <w:t>мероприятий</w:t>
      </w:r>
      <w:r w:rsidRPr="00F922A0">
        <w:rPr>
          <w:spacing w:val="1"/>
          <w:sz w:val="24"/>
        </w:rPr>
        <w:t xml:space="preserve"> </w:t>
      </w:r>
      <w:r w:rsidRPr="00F922A0">
        <w:rPr>
          <w:sz w:val="24"/>
        </w:rPr>
        <w:t>по</w:t>
      </w:r>
      <w:r w:rsidRPr="00F922A0">
        <w:rPr>
          <w:spacing w:val="1"/>
          <w:sz w:val="24"/>
        </w:rPr>
        <w:t xml:space="preserve"> </w:t>
      </w:r>
      <w:r w:rsidRPr="00F922A0">
        <w:rPr>
          <w:sz w:val="24"/>
        </w:rPr>
        <w:t>энергосбережению</w:t>
      </w:r>
      <w:r w:rsidRPr="00F922A0">
        <w:rPr>
          <w:spacing w:val="1"/>
          <w:sz w:val="24"/>
        </w:rPr>
        <w:t xml:space="preserve"> </w:t>
      </w:r>
      <w:r w:rsidRPr="00F922A0">
        <w:rPr>
          <w:sz w:val="24"/>
        </w:rPr>
        <w:t>(согласно</w:t>
      </w:r>
      <w:r w:rsidRPr="00F922A0">
        <w:rPr>
          <w:spacing w:val="1"/>
          <w:sz w:val="24"/>
        </w:rPr>
        <w:t xml:space="preserve"> </w:t>
      </w:r>
      <w:r w:rsidRPr="00F922A0">
        <w:rPr>
          <w:sz w:val="24"/>
        </w:rPr>
        <w:t>мероприятиям</w:t>
      </w:r>
      <w:r w:rsidRPr="00F922A0">
        <w:rPr>
          <w:spacing w:val="-57"/>
          <w:sz w:val="24"/>
        </w:rPr>
        <w:t xml:space="preserve"> </w:t>
      </w:r>
      <w:r w:rsidRPr="00F922A0">
        <w:rPr>
          <w:sz w:val="24"/>
        </w:rPr>
        <w:t>муниципальной</w:t>
      </w:r>
      <w:r w:rsidRPr="00F922A0">
        <w:rPr>
          <w:spacing w:val="1"/>
          <w:sz w:val="24"/>
        </w:rPr>
        <w:t xml:space="preserve"> </w:t>
      </w:r>
      <w:r w:rsidRPr="00F922A0">
        <w:rPr>
          <w:sz w:val="24"/>
        </w:rPr>
        <w:t>целевой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энергосбережения)</w:t>
      </w:r>
      <w:r w:rsidRPr="00F922A0">
        <w:rPr>
          <w:spacing w:val="1"/>
          <w:sz w:val="24"/>
        </w:rPr>
        <w:t xml:space="preserve"> </w:t>
      </w:r>
      <w:r w:rsidRPr="00F922A0">
        <w:rPr>
          <w:sz w:val="24"/>
        </w:rPr>
        <w:t>позволит</w:t>
      </w:r>
      <w:r w:rsidRPr="00F922A0">
        <w:rPr>
          <w:spacing w:val="1"/>
          <w:sz w:val="24"/>
        </w:rPr>
        <w:t xml:space="preserve"> </w:t>
      </w:r>
      <w:r w:rsidRPr="00F922A0">
        <w:rPr>
          <w:sz w:val="24"/>
        </w:rPr>
        <w:t>существенно</w:t>
      </w:r>
      <w:r w:rsidRPr="00F922A0">
        <w:rPr>
          <w:spacing w:val="1"/>
          <w:sz w:val="24"/>
        </w:rPr>
        <w:t xml:space="preserve"> </w:t>
      </w:r>
      <w:r w:rsidRPr="00F922A0">
        <w:rPr>
          <w:sz w:val="24"/>
        </w:rPr>
        <w:t>продвинуться в решении задач снижения потребления энергоресурсов и реинвестировать</w:t>
      </w:r>
      <w:r w:rsidRPr="00F922A0">
        <w:rPr>
          <w:spacing w:val="1"/>
          <w:sz w:val="24"/>
        </w:rPr>
        <w:t xml:space="preserve"> </w:t>
      </w:r>
      <w:r w:rsidRPr="00F922A0">
        <w:rPr>
          <w:sz w:val="24"/>
        </w:rPr>
        <w:t>высвобождающиеся</w:t>
      </w:r>
      <w:r w:rsidRPr="00F922A0">
        <w:rPr>
          <w:spacing w:val="1"/>
          <w:sz w:val="24"/>
        </w:rPr>
        <w:t xml:space="preserve"> </w:t>
      </w:r>
      <w:r w:rsidRPr="00F922A0">
        <w:rPr>
          <w:sz w:val="24"/>
        </w:rPr>
        <w:t>средства</w:t>
      </w:r>
      <w:r w:rsidRPr="00F922A0">
        <w:rPr>
          <w:spacing w:val="-1"/>
          <w:sz w:val="24"/>
        </w:rPr>
        <w:t xml:space="preserve"> </w:t>
      </w:r>
      <w:r w:rsidRPr="00F922A0">
        <w:rPr>
          <w:sz w:val="24"/>
        </w:rPr>
        <w:t>в</w:t>
      </w:r>
      <w:r w:rsidRPr="00F922A0">
        <w:rPr>
          <w:spacing w:val="-1"/>
          <w:sz w:val="24"/>
        </w:rPr>
        <w:t xml:space="preserve"> </w:t>
      </w:r>
      <w:r w:rsidRPr="00F922A0">
        <w:rPr>
          <w:sz w:val="24"/>
        </w:rPr>
        <w:t>развитие</w:t>
      </w:r>
      <w:r w:rsidRPr="00F922A0">
        <w:rPr>
          <w:spacing w:val="-1"/>
          <w:sz w:val="24"/>
        </w:rPr>
        <w:t xml:space="preserve"> </w:t>
      </w:r>
      <w:r w:rsidRPr="00F922A0">
        <w:rPr>
          <w:sz w:val="24"/>
        </w:rPr>
        <w:t>Учреждения;</w:t>
      </w:r>
    </w:p>
    <w:p w:rsidR="00755FD3" w:rsidRPr="00F922A0" w:rsidRDefault="00755FD3">
      <w:pPr>
        <w:pStyle w:val="a3"/>
        <w:ind w:left="0"/>
        <w:jc w:val="left"/>
        <w:rPr>
          <w:sz w:val="26"/>
        </w:rPr>
      </w:pPr>
    </w:p>
    <w:p w:rsidR="00755FD3" w:rsidRPr="00F922A0" w:rsidRDefault="0059105A" w:rsidP="00B26145">
      <w:pPr>
        <w:pStyle w:val="11"/>
        <w:numPr>
          <w:ilvl w:val="1"/>
          <w:numId w:val="11"/>
        </w:numPr>
        <w:tabs>
          <w:tab w:val="left" w:pos="563"/>
        </w:tabs>
        <w:spacing w:before="154"/>
        <w:ind w:left="563" w:hanging="361"/>
      </w:pPr>
      <w:r>
        <w:t>3.5.</w:t>
      </w:r>
      <w:r w:rsidR="007E3FA8" w:rsidRPr="00F922A0">
        <w:t>Механизмы</w:t>
      </w:r>
      <w:r w:rsidR="007E3FA8" w:rsidRPr="00F922A0">
        <w:rPr>
          <w:spacing w:val="-4"/>
        </w:rPr>
        <w:t xml:space="preserve"> </w:t>
      </w:r>
      <w:r w:rsidR="007E3FA8" w:rsidRPr="00F922A0">
        <w:t>достижения</w:t>
      </w:r>
      <w:r w:rsidR="007E3FA8" w:rsidRPr="00F922A0">
        <w:rPr>
          <w:spacing w:val="-2"/>
        </w:rPr>
        <w:t xml:space="preserve"> </w:t>
      </w:r>
      <w:r w:rsidR="007E3FA8" w:rsidRPr="00F922A0">
        <w:t>целевых</w:t>
      </w:r>
      <w:r w:rsidR="007E3FA8" w:rsidRPr="00F922A0">
        <w:rPr>
          <w:spacing w:val="-3"/>
        </w:rPr>
        <w:t xml:space="preserve"> </w:t>
      </w:r>
      <w:r w:rsidR="007E3FA8" w:rsidRPr="00F922A0">
        <w:t>ориентиров</w:t>
      </w:r>
      <w:r w:rsidR="007E3FA8" w:rsidRPr="00F922A0">
        <w:rPr>
          <w:spacing w:val="-3"/>
        </w:rPr>
        <w:t xml:space="preserve"> </w:t>
      </w:r>
      <w:r w:rsidR="007E3FA8" w:rsidRPr="00F922A0">
        <w:t>в</w:t>
      </w:r>
      <w:r w:rsidR="007E3FA8" w:rsidRPr="00F922A0">
        <w:rPr>
          <w:spacing w:val="-3"/>
        </w:rPr>
        <w:t xml:space="preserve"> </w:t>
      </w:r>
      <w:r w:rsidR="007E3FA8" w:rsidRPr="00F922A0">
        <w:t>системе</w:t>
      </w:r>
      <w:r w:rsidR="007E3FA8" w:rsidRPr="00F922A0">
        <w:rPr>
          <w:spacing w:val="-4"/>
        </w:rPr>
        <w:t xml:space="preserve"> </w:t>
      </w:r>
      <w:r w:rsidR="007E3FA8" w:rsidRPr="00F922A0">
        <w:t>условий</w:t>
      </w:r>
    </w:p>
    <w:p w:rsidR="00755FD3" w:rsidRPr="00F922A0" w:rsidRDefault="007E3FA8">
      <w:pPr>
        <w:pStyle w:val="a3"/>
        <w:ind w:left="202" w:right="383"/>
      </w:pPr>
      <w:r w:rsidRPr="00F922A0">
        <w:t>Интегративным</w:t>
      </w:r>
      <w:r w:rsidRPr="00F922A0">
        <w:rPr>
          <w:spacing w:val="-8"/>
        </w:rPr>
        <w:t xml:space="preserve"> </w:t>
      </w:r>
      <w:r w:rsidRPr="00F922A0">
        <w:t>результатом</w:t>
      </w:r>
      <w:r w:rsidRPr="00F922A0">
        <w:rPr>
          <w:spacing w:val="-6"/>
        </w:rPr>
        <w:t xml:space="preserve"> </w:t>
      </w:r>
      <w:r w:rsidRPr="00F922A0">
        <w:t>выполнения</w:t>
      </w:r>
      <w:r w:rsidRPr="00F922A0">
        <w:rPr>
          <w:spacing w:val="-8"/>
        </w:rPr>
        <w:t xml:space="preserve"> </w:t>
      </w:r>
      <w:r w:rsidRPr="00F922A0">
        <w:t>требований</w:t>
      </w:r>
      <w:r w:rsidRPr="00F922A0">
        <w:rPr>
          <w:spacing w:val="-5"/>
        </w:rPr>
        <w:t xml:space="preserve"> </w:t>
      </w:r>
      <w:r w:rsidRPr="00F922A0">
        <w:t>основной</w:t>
      </w:r>
      <w:r w:rsidRPr="00F922A0">
        <w:rPr>
          <w:spacing w:val="-5"/>
        </w:rPr>
        <w:t xml:space="preserve"> </w:t>
      </w:r>
      <w:r w:rsidRPr="00F922A0">
        <w:t>образовательной</w:t>
      </w:r>
      <w:r w:rsidRPr="00F922A0">
        <w:rPr>
          <w:spacing w:val="-5"/>
        </w:rPr>
        <w:t xml:space="preserve"> </w:t>
      </w:r>
      <w:r w:rsidRPr="00F922A0">
        <w:t>программы</w:t>
      </w:r>
      <w:r w:rsidRPr="00F922A0">
        <w:rPr>
          <w:spacing w:val="-57"/>
        </w:rPr>
        <w:t xml:space="preserve"> </w:t>
      </w:r>
      <w:r w:rsidRPr="00F922A0">
        <w:t>образовательной</w:t>
      </w:r>
      <w:r w:rsidRPr="00F922A0">
        <w:rPr>
          <w:spacing w:val="1"/>
        </w:rPr>
        <w:t xml:space="preserve"> </w:t>
      </w:r>
      <w:r w:rsidRPr="00F922A0">
        <w:t>организации</w:t>
      </w:r>
      <w:r w:rsidRPr="00F922A0">
        <w:rPr>
          <w:spacing w:val="1"/>
        </w:rPr>
        <w:t xml:space="preserve"> </w:t>
      </w:r>
      <w:r w:rsidRPr="00F922A0">
        <w:t>является</w:t>
      </w:r>
      <w:r w:rsidRPr="00F922A0">
        <w:rPr>
          <w:spacing w:val="1"/>
        </w:rPr>
        <w:t xml:space="preserve"> </w:t>
      </w:r>
      <w:r w:rsidRPr="00F922A0">
        <w:t>создание</w:t>
      </w:r>
      <w:r w:rsidRPr="00F922A0">
        <w:rPr>
          <w:spacing w:val="1"/>
        </w:rPr>
        <w:t xml:space="preserve"> </w:t>
      </w:r>
      <w:r w:rsidRPr="00F922A0">
        <w:t>и</w:t>
      </w:r>
      <w:r w:rsidRPr="00F922A0">
        <w:rPr>
          <w:spacing w:val="1"/>
        </w:rPr>
        <w:t xml:space="preserve"> </w:t>
      </w:r>
      <w:r w:rsidRPr="00F922A0">
        <w:t>поддержание</w:t>
      </w:r>
      <w:r w:rsidRPr="00F922A0">
        <w:rPr>
          <w:spacing w:val="1"/>
        </w:rPr>
        <w:t xml:space="preserve"> </w:t>
      </w:r>
      <w:r w:rsidRPr="00F922A0">
        <w:t>развивающей</w:t>
      </w:r>
      <w:r w:rsidRPr="00F922A0">
        <w:rPr>
          <w:spacing w:val="-57"/>
        </w:rPr>
        <w:t xml:space="preserve"> </w:t>
      </w:r>
      <w:r w:rsidRPr="00F922A0">
        <w:t>образовательной</w:t>
      </w:r>
      <w:r w:rsidRPr="00F922A0">
        <w:rPr>
          <w:spacing w:val="1"/>
        </w:rPr>
        <w:t xml:space="preserve"> </w:t>
      </w:r>
      <w:r w:rsidRPr="00F922A0">
        <w:t>среды,</w:t>
      </w:r>
      <w:r w:rsidRPr="00F922A0">
        <w:rPr>
          <w:spacing w:val="1"/>
        </w:rPr>
        <w:t xml:space="preserve"> </w:t>
      </w:r>
      <w:r w:rsidRPr="00F922A0">
        <w:t>адекватной</w:t>
      </w:r>
      <w:r w:rsidRPr="00F922A0">
        <w:rPr>
          <w:spacing w:val="1"/>
        </w:rPr>
        <w:t xml:space="preserve"> </w:t>
      </w:r>
      <w:r w:rsidRPr="00F922A0">
        <w:t>задачам</w:t>
      </w:r>
      <w:r w:rsidRPr="00F922A0">
        <w:rPr>
          <w:spacing w:val="1"/>
        </w:rPr>
        <w:t xml:space="preserve"> </w:t>
      </w:r>
      <w:r w:rsidRPr="00F922A0">
        <w:t>достижения</w:t>
      </w:r>
      <w:r w:rsidRPr="00F922A0">
        <w:rPr>
          <w:spacing w:val="1"/>
        </w:rPr>
        <w:t xml:space="preserve"> </w:t>
      </w:r>
      <w:r w:rsidRPr="00F922A0">
        <w:t>личностного,</w:t>
      </w:r>
      <w:r w:rsidRPr="00F922A0">
        <w:rPr>
          <w:spacing w:val="1"/>
        </w:rPr>
        <w:t xml:space="preserve"> </w:t>
      </w:r>
      <w:r w:rsidRPr="00F922A0">
        <w:t>социального,</w:t>
      </w:r>
      <w:r w:rsidRPr="00F922A0">
        <w:rPr>
          <w:spacing w:val="1"/>
        </w:rPr>
        <w:t xml:space="preserve"> </w:t>
      </w:r>
      <w:r w:rsidRPr="00F922A0">
        <w:t>познавательного</w:t>
      </w:r>
      <w:r w:rsidRPr="00F922A0">
        <w:rPr>
          <w:spacing w:val="1"/>
        </w:rPr>
        <w:t xml:space="preserve"> </w:t>
      </w:r>
      <w:r w:rsidRPr="00F922A0">
        <w:t>(интеллектуального),</w:t>
      </w:r>
      <w:r w:rsidRPr="00F922A0">
        <w:rPr>
          <w:spacing w:val="1"/>
        </w:rPr>
        <w:t xml:space="preserve"> </w:t>
      </w:r>
      <w:r w:rsidRPr="00F922A0">
        <w:t>коммуникативного,</w:t>
      </w:r>
      <w:r w:rsidRPr="00F922A0">
        <w:rPr>
          <w:spacing w:val="1"/>
        </w:rPr>
        <w:t xml:space="preserve"> </w:t>
      </w:r>
      <w:r w:rsidRPr="00F922A0">
        <w:t>эстетического,</w:t>
      </w:r>
      <w:r w:rsidRPr="00F922A0">
        <w:rPr>
          <w:spacing w:val="1"/>
        </w:rPr>
        <w:t xml:space="preserve"> </w:t>
      </w:r>
      <w:r w:rsidRPr="00F922A0">
        <w:t>физического,</w:t>
      </w:r>
      <w:r w:rsidRPr="00F922A0">
        <w:rPr>
          <w:spacing w:val="-57"/>
        </w:rPr>
        <w:t xml:space="preserve"> </w:t>
      </w:r>
      <w:r w:rsidRPr="00F922A0">
        <w:t>трудового</w:t>
      </w:r>
      <w:r w:rsidRPr="00F922A0">
        <w:rPr>
          <w:spacing w:val="-12"/>
        </w:rPr>
        <w:t xml:space="preserve"> </w:t>
      </w:r>
      <w:r w:rsidRPr="00F922A0">
        <w:t>развития</w:t>
      </w:r>
      <w:r w:rsidRPr="00F922A0">
        <w:rPr>
          <w:spacing w:val="-12"/>
        </w:rPr>
        <w:t xml:space="preserve"> </w:t>
      </w:r>
      <w:r w:rsidRPr="00F922A0">
        <w:t>обучающихся.</w:t>
      </w:r>
      <w:r w:rsidRPr="00F922A0">
        <w:rPr>
          <w:spacing w:val="-11"/>
        </w:rPr>
        <w:t xml:space="preserve"> </w:t>
      </w:r>
      <w:r w:rsidRPr="00F922A0">
        <w:t>Созданные</w:t>
      </w:r>
      <w:r w:rsidRPr="00F922A0">
        <w:rPr>
          <w:spacing w:val="-15"/>
        </w:rPr>
        <w:t xml:space="preserve"> </w:t>
      </w:r>
      <w:r w:rsidRPr="00F922A0">
        <w:t>в</w:t>
      </w:r>
      <w:r w:rsidRPr="00F922A0">
        <w:rPr>
          <w:spacing w:val="-11"/>
        </w:rPr>
        <w:t xml:space="preserve"> </w:t>
      </w:r>
      <w:r w:rsidRPr="00F922A0">
        <w:t>образовательной</w:t>
      </w:r>
      <w:r w:rsidRPr="00F922A0">
        <w:rPr>
          <w:spacing w:val="-11"/>
        </w:rPr>
        <w:t xml:space="preserve"> </w:t>
      </w:r>
      <w:r w:rsidRPr="00F922A0">
        <w:t>организации,</w:t>
      </w:r>
      <w:r w:rsidRPr="00F922A0">
        <w:rPr>
          <w:spacing w:val="-12"/>
        </w:rPr>
        <w:t xml:space="preserve"> </w:t>
      </w:r>
      <w:r w:rsidRPr="00F922A0">
        <w:t>реализующей</w:t>
      </w:r>
      <w:r w:rsidRPr="00F922A0">
        <w:rPr>
          <w:spacing w:val="-57"/>
        </w:rPr>
        <w:t xml:space="preserve"> </w:t>
      </w:r>
      <w:r w:rsidRPr="00F922A0">
        <w:t>ООП</w:t>
      </w:r>
      <w:r w:rsidRPr="00F922A0">
        <w:rPr>
          <w:spacing w:val="-2"/>
        </w:rPr>
        <w:t xml:space="preserve"> </w:t>
      </w:r>
      <w:r w:rsidRPr="00F922A0">
        <w:t>СОО,</w:t>
      </w:r>
      <w:r w:rsidRPr="00F922A0">
        <w:rPr>
          <w:spacing w:val="4"/>
        </w:rPr>
        <w:t xml:space="preserve"> </w:t>
      </w:r>
      <w:r w:rsidRPr="00F922A0">
        <w:t>условия:</w:t>
      </w:r>
    </w:p>
    <w:p w:rsidR="00755FD3" w:rsidRPr="00F922A0" w:rsidRDefault="007E3FA8" w:rsidP="00B26145">
      <w:pPr>
        <w:pStyle w:val="a5"/>
        <w:numPr>
          <w:ilvl w:val="0"/>
          <w:numId w:val="4"/>
        </w:numPr>
        <w:tabs>
          <w:tab w:val="left" w:pos="342"/>
        </w:tabs>
        <w:ind w:left="341"/>
        <w:rPr>
          <w:sz w:val="24"/>
        </w:rPr>
      </w:pPr>
      <w:r w:rsidRPr="00F922A0">
        <w:rPr>
          <w:sz w:val="24"/>
        </w:rPr>
        <w:t>соответствуют</w:t>
      </w:r>
      <w:r w:rsidRPr="00F922A0">
        <w:rPr>
          <w:spacing w:val="-2"/>
          <w:sz w:val="24"/>
        </w:rPr>
        <w:t xml:space="preserve"> </w:t>
      </w:r>
      <w:r w:rsidRPr="00F922A0">
        <w:rPr>
          <w:sz w:val="24"/>
        </w:rPr>
        <w:t>требованиям</w:t>
      </w:r>
      <w:r w:rsidRPr="00F922A0">
        <w:rPr>
          <w:spacing w:val="-2"/>
          <w:sz w:val="24"/>
        </w:rPr>
        <w:t xml:space="preserve"> </w:t>
      </w:r>
      <w:r w:rsidRPr="00F922A0">
        <w:rPr>
          <w:sz w:val="24"/>
        </w:rPr>
        <w:t>ФГОС</w:t>
      </w:r>
      <w:r w:rsidRPr="00F922A0">
        <w:rPr>
          <w:spacing w:val="-3"/>
          <w:sz w:val="24"/>
        </w:rPr>
        <w:t xml:space="preserve"> </w:t>
      </w:r>
      <w:r w:rsidRPr="00F922A0">
        <w:rPr>
          <w:sz w:val="24"/>
        </w:rPr>
        <w:t>СОО;</w:t>
      </w:r>
    </w:p>
    <w:p w:rsidR="00755FD3" w:rsidRPr="00F922A0" w:rsidRDefault="007E3FA8" w:rsidP="00B26145">
      <w:pPr>
        <w:pStyle w:val="a5"/>
        <w:numPr>
          <w:ilvl w:val="0"/>
          <w:numId w:val="4"/>
        </w:numPr>
        <w:tabs>
          <w:tab w:val="left" w:pos="356"/>
        </w:tabs>
        <w:ind w:right="390" w:firstLine="0"/>
        <w:rPr>
          <w:sz w:val="24"/>
        </w:rPr>
      </w:pPr>
      <w:r w:rsidRPr="00F922A0">
        <w:rPr>
          <w:sz w:val="24"/>
        </w:rPr>
        <w:t>обеспечивают достижение планируемых результатов освоения основной образовательной</w:t>
      </w:r>
      <w:r w:rsidRPr="00F922A0">
        <w:rPr>
          <w:spacing w:val="1"/>
          <w:sz w:val="24"/>
        </w:rPr>
        <w:t xml:space="preserve"> </w:t>
      </w:r>
      <w:r w:rsidRPr="00F922A0">
        <w:rPr>
          <w:sz w:val="24"/>
        </w:rPr>
        <w:t>программы</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организации</w:t>
      </w:r>
      <w:r w:rsidRPr="00F922A0">
        <w:rPr>
          <w:spacing w:val="1"/>
          <w:sz w:val="24"/>
        </w:rPr>
        <w:t xml:space="preserve"> </w:t>
      </w:r>
      <w:r w:rsidRPr="00F922A0">
        <w:rPr>
          <w:sz w:val="24"/>
        </w:rPr>
        <w:t>и</w:t>
      </w:r>
      <w:r w:rsidRPr="00F922A0">
        <w:rPr>
          <w:spacing w:val="1"/>
          <w:sz w:val="24"/>
        </w:rPr>
        <w:t xml:space="preserve"> </w:t>
      </w:r>
      <w:r w:rsidRPr="00F922A0">
        <w:rPr>
          <w:sz w:val="24"/>
        </w:rPr>
        <w:t>реализацию</w:t>
      </w:r>
      <w:r w:rsidRPr="00F922A0">
        <w:rPr>
          <w:spacing w:val="1"/>
          <w:sz w:val="24"/>
        </w:rPr>
        <w:t xml:space="preserve"> </w:t>
      </w:r>
      <w:r w:rsidRPr="00F922A0">
        <w:rPr>
          <w:sz w:val="24"/>
        </w:rPr>
        <w:t>предусмотренных</w:t>
      </w:r>
      <w:r w:rsidRPr="00F922A0">
        <w:rPr>
          <w:spacing w:val="1"/>
          <w:sz w:val="24"/>
        </w:rPr>
        <w:t xml:space="preserve"> </w:t>
      </w:r>
      <w:r w:rsidRPr="00F922A0">
        <w:rPr>
          <w:sz w:val="24"/>
        </w:rPr>
        <w:t>в</w:t>
      </w:r>
      <w:r w:rsidRPr="00F922A0">
        <w:rPr>
          <w:spacing w:val="1"/>
          <w:sz w:val="24"/>
        </w:rPr>
        <w:t xml:space="preserve"> </w:t>
      </w:r>
      <w:r w:rsidRPr="00F922A0">
        <w:rPr>
          <w:sz w:val="24"/>
        </w:rPr>
        <w:t>ней</w:t>
      </w:r>
      <w:r w:rsidRPr="00F922A0">
        <w:rPr>
          <w:spacing w:val="1"/>
          <w:sz w:val="24"/>
        </w:rPr>
        <w:t xml:space="preserve"> </w:t>
      </w:r>
      <w:r w:rsidRPr="00F922A0">
        <w:rPr>
          <w:sz w:val="24"/>
        </w:rPr>
        <w:t>образовательных</w:t>
      </w:r>
      <w:r w:rsidRPr="00F922A0">
        <w:rPr>
          <w:spacing w:val="-2"/>
          <w:sz w:val="24"/>
        </w:rPr>
        <w:t xml:space="preserve"> </w:t>
      </w:r>
      <w:r w:rsidRPr="00F922A0">
        <w:rPr>
          <w:sz w:val="24"/>
        </w:rPr>
        <w:t>программ;</w:t>
      </w:r>
    </w:p>
    <w:p w:rsidR="00755FD3" w:rsidRPr="00F922A0" w:rsidRDefault="007E3FA8" w:rsidP="00B26145">
      <w:pPr>
        <w:pStyle w:val="a5"/>
        <w:numPr>
          <w:ilvl w:val="0"/>
          <w:numId w:val="4"/>
        </w:numPr>
        <w:tabs>
          <w:tab w:val="left" w:pos="395"/>
        </w:tabs>
        <w:spacing w:before="73"/>
        <w:ind w:right="395" w:firstLine="0"/>
        <w:jc w:val="left"/>
        <w:rPr>
          <w:sz w:val="24"/>
        </w:rPr>
      </w:pPr>
      <w:r w:rsidRPr="00F922A0">
        <w:rPr>
          <w:sz w:val="24"/>
        </w:rPr>
        <w:t>учитывают</w:t>
      </w:r>
      <w:r w:rsidRPr="00F922A0">
        <w:rPr>
          <w:spacing w:val="44"/>
          <w:sz w:val="24"/>
        </w:rPr>
        <w:t xml:space="preserve"> </w:t>
      </w:r>
      <w:r w:rsidRPr="00F922A0">
        <w:rPr>
          <w:sz w:val="24"/>
        </w:rPr>
        <w:t>особенности</w:t>
      </w:r>
      <w:r w:rsidRPr="00F922A0">
        <w:rPr>
          <w:spacing w:val="45"/>
          <w:sz w:val="24"/>
        </w:rPr>
        <w:t xml:space="preserve"> </w:t>
      </w:r>
      <w:r w:rsidRPr="00F922A0">
        <w:rPr>
          <w:sz w:val="24"/>
        </w:rPr>
        <w:t>образовательной</w:t>
      </w:r>
      <w:r w:rsidRPr="00F922A0">
        <w:rPr>
          <w:spacing w:val="45"/>
          <w:sz w:val="24"/>
        </w:rPr>
        <w:t xml:space="preserve"> </w:t>
      </w:r>
      <w:r w:rsidRPr="00F922A0">
        <w:rPr>
          <w:sz w:val="24"/>
        </w:rPr>
        <w:t>организации,</w:t>
      </w:r>
      <w:r w:rsidRPr="00F922A0">
        <w:rPr>
          <w:spacing w:val="44"/>
          <w:sz w:val="24"/>
        </w:rPr>
        <w:t xml:space="preserve"> </w:t>
      </w:r>
      <w:r w:rsidRPr="00F922A0">
        <w:rPr>
          <w:sz w:val="24"/>
        </w:rPr>
        <w:t>ее</w:t>
      </w:r>
      <w:r w:rsidRPr="00F922A0">
        <w:rPr>
          <w:spacing w:val="43"/>
          <w:sz w:val="24"/>
        </w:rPr>
        <w:t xml:space="preserve"> </w:t>
      </w:r>
      <w:r w:rsidRPr="00F922A0">
        <w:rPr>
          <w:sz w:val="24"/>
        </w:rPr>
        <w:t>организационную</w:t>
      </w:r>
      <w:r w:rsidRPr="00F922A0">
        <w:rPr>
          <w:spacing w:val="44"/>
          <w:sz w:val="24"/>
        </w:rPr>
        <w:t xml:space="preserve"> </w:t>
      </w:r>
      <w:r w:rsidRPr="00F922A0">
        <w:rPr>
          <w:sz w:val="24"/>
        </w:rPr>
        <w:t>структуру,</w:t>
      </w:r>
      <w:r w:rsidRPr="00F922A0">
        <w:rPr>
          <w:spacing w:val="-57"/>
          <w:sz w:val="24"/>
        </w:rPr>
        <w:t xml:space="preserve"> </w:t>
      </w:r>
      <w:r w:rsidRPr="00F922A0">
        <w:rPr>
          <w:sz w:val="24"/>
        </w:rPr>
        <w:t>запросы участников образовательных</w:t>
      </w:r>
      <w:r w:rsidRPr="00F922A0">
        <w:rPr>
          <w:spacing w:val="1"/>
          <w:sz w:val="24"/>
        </w:rPr>
        <w:t xml:space="preserve"> </w:t>
      </w:r>
      <w:r w:rsidRPr="00F922A0">
        <w:rPr>
          <w:sz w:val="24"/>
        </w:rPr>
        <w:t>отношений;</w:t>
      </w:r>
    </w:p>
    <w:p w:rsidR="00755FD3" w:rsidRPr="00F922A0" w:rsidRDefault="007E3FA8" w:rsidP="00B26145">
      <w:pPr>
        <w:pStyle w:val="a5"/>
        <w:numPr>
          <w:ilvl w:val="0"/>
          <w:numId w:val="4"/>
        </w:numPr>
        <w:tabs>
          <w:tab w:val="left" w:pos="373"/>
        </w:tabs>
        <w:ind w:right="386" w:firstLine="0"/>
        <w:jc w:val="left"/>
        <w:rPr>
          <w:sz w:val="24"/>
        </w:rPr>
      </w:pPr>
      <w:r w:rsidRPr="00F922A0">
        <w:rPr>
          <w:sz w:val="24"/>
        </w:rPr>
        <w:t>предоставляют</w:t>
      </w:r>
      <w:r w:rsidRPr="00F922A0">
        <w:rPr>
          <w:spacing w:val="26"/>
          <w:sz w:val="24"/>
        </w:rPr>
        <w:t xml:space="preserve"> </w:t>
      </w:r>
      <w:r w:rsidRPr="00F922A0">
        <w:rPr>
          <w:sz w:val="24"/>
        </w:rPr>
        <w:t>возможность</w:t>
      </w:r>
      <w:r w:rsidRPr="00F922A0">
        <w:rPr>
          <w:spacing w:val="27"/>
          <w:sz w:val="24"/>
        </w:rPr>
        <w:t xml:space="preserve"> </w:t>
      </w:r>
      <w:r w:rsidRPr="00F922A0">
        <w:rPr>
          <w:sz w:val="24"/>
        </w:rPr>
        <w:t>взаимодействия</w:t>
      </w:r>
      <w:r w:rsidRPr="00F922A0">
        <w:rPr>
          <w:spacing w:val="26"/>
          <w:sz w:val="24"/>
        </w:rPr>
        <w:t xml:space="preserve"> </w:t>
      </w:r>
      <w:r w:rsidRPr="00F922A0">
        <w:rPr>
          <w:sz w:val="24"/>
        </w:rPr>
        <w:t>с</w:t>
      </w:r>
      <w:r w:rsidRPr="00F922A0">
        <w:rPr>
          <w:spacing w:val="25"/>
          <w:sz w:val="24"/>
        </w:rPr>
        <w:t xml:space="preserve"> </w:t>
      </w:r>
      <w:r w:rsidRPr="00F922A0">
        <w:rPr>
          <w:sz w:val="24"/>
        </w:rPr>
        <w:t>социальными</w:t>
      </w:r>
      <w:r w:rsidRPr="00F922A0">
        <w:rPr>
          <w:spacing w:val="25"/>
          <w:sz w:val="24"/>
        </w:rPr>
        <w:t xml:space="preserve"> </w:t>
      </w:r>
      <w:r w:rsidRPr="00F922A0">
        <w:rPr>
          <w:sz w:val="24"/>
        </w:rPr>
        <w:t>партнерами,</w:t>
      </w:r>
      <w:r w:rsidRPr="00F922A0">
        <w:rPr>
          <w:spacing w:val="25"/>
          <w:sz w:val="24"/>
        </w:rPr>
        <w:t xml:space="preserve"> </w:t>
      </w:r>
      <w:r w:rsidRPr="00F922A0">
        <w:rPr>
          <w:sz w:val="24"/>
        </w:rPr>
        <w:t>использования</w:t>
      </w:r>
      <w:r w:rsidRPr="00F922A0">
        <w:rPr>
          <w:spacing w:val="-57"/>
          <w:sz w:val="24"/>
        </w:rPr>
        <w:t xml:space="preserve"> </w:t>
      </w:r>
      <w:r w:rsidRPr="00F922A0">
        <w:rPr>
          <w:sz w:val="24"/>
        </w:rPr>
        <w:t>ресурсов социума, в</w:t>
      </w:r>
      <w:r w:rsidRPr="00F922A0">
        <w:rPr>
          <w:spacing w:val="-1"/>
          <w:sz w:val="24"/>
        </w:rPr>
        <w:t xml:space="preserve"> </w:t>
      </w:r>
      <w:r w:rsidRPr="00F922A0">
        <w:rPr>
          <w:sz w:val="24"/>
        </w:rPr>
        <w:t>том</w:t>
      </w:r>
      <w:r w:rsidRPr="00F922A0">
        <w:rPr>
          <w:spacing w:val="-1"/>
          <w:sz w:val="24"/>
        </w:rPr>
        <w:t xml:space="preserve"> </w:t>
      </w:r>
      <w:r w:rsidRPr="00F922A0">
        <w:rPr>
          <w:sz w:val="24"/>
        </w:rPr>
        <w:t>числе</w:t>
      </w:r>
      <w:r w:rsidRPr="00F922A0">
        <w:rPr>
          <w:spacing w:val="-1"/>
          <w:sz w:val="24"/>
        </w:rPr>
        <w:t xml:space="preserve"> </w:t>
      </w:r>
      <w:r w:rsidRPr="00F922A0">
        <w:rPr>
          <w:sz w:val="24"/>
        </w:rPr>
        <w:t>и сетевого</w:t>
      </w:r>
      <w:r w:rsidRPr="00F922A0">
        <w:rPr>
          <w:spacing w:val="2"/>
          <w:sz w:val="24"/>
        </w:rPr>
        <w:t xml:space="preserve"> </w:t>
      </w:r>
      <w:r w:rsidRPr="00F922A0">
        <w:rPr>
          <w:sz w:val="24"/>
        </w:rPr>
        <w:t>взаимодействия.</w:t>
      </w:r>
    </w:p>
    <w:p w:rsidR="00755FD3" w:rsidRPr="00F922A0" w:rsidRDefault="007E3FA8">
      <w:pPr>
        <w:pStyle w:val="a3"/>
        <w:ind w:left="202"/>
        <w:jc w:val="left"/>
      </w:pPr>
      <w:r w:rsidRPr="00F922A0">
        <w:t>Создание</w:t>
      </w:r>
      <w:r w:rsidRPr="00F922A0">
        <w:rPr>
          <w:spacing w:val="28"/>
        </w:rPr>
        <w:t xml:space="preserve"> </w:t>
      </w:r>
      <w:r w:rsidRPr="00F922A0">
        <w:t>системы</w:t>
      </w:r>
      <w:r w:rsidRPr="00F922A0">
        <w:rPr>
          <w:spacing w:val="32"/>
        </w:rPr>
        <w:t xml:space="preserve"> </w:t>
      </w:r>
      <w:r w:rsidRPr="00F922A0">
        <w:t>условий</w:t>
      </w:r>
      <w:r w:rsidRPr="00F922A0">
        <w:rPr>
          <w:spacing w:val="30"/>
        </w:rPr>
        <w:t xml:space="preserve"> </w:t>
      </w:r>
      <w:r w:rsidRPr="00F922A0">
        <w:t>требует</w:t>
      </w:r>
      <w:r w:rsidRPr="00F922A0">
        <w:rPr>
          <w:spacing w:val="31"/>
        </w:rPr>
        <w:t xml:space="preserve"> </w:t>
      </w:r>
      <w:r w:rsidRPr="00F922A0">
        <w:t>и</w:t>
      </w:r>
      <w:r w:rsidRPr="00F922A0">
        <w:rPr>
          <w:spacing w:val="31"/>
        </w:rPr>
        <w:t xml:space="preserve"> </w:t>
      </w:r>
      <w:r w:rsidRPr="00F922A0">
        <w:t>создания</w:t>
      </w:r>
      <w:r w:rsidRPr="00F922A0">
        <w:rPr>
          <w:spacing w:val="29"/>
        </w:rPr>
        <w:t xml:space="preserve"> </w:t>
      </w:r>
      <w:r w:rsidRPr="00F922A0">
        <w:t>определённого</w:t>
      </w:r>
      <w:r w:rsidRPr="00F922A0">
        <w:rPr>
          <w:spacing w:val="30"/>
        </w:rPr>
        <w:t xml:space="preserve"> </w:t>
      </w:r>
      <w:r w:rsidRPr="00F922A0">
        <w:t>механизма</w:t>
      </w:r>
      <w:r w:rsidRPr="00F922A0">
        <w:rPr>
          <w:spacing w:val="29"/>
        </w:rPr>
        <w:t xml:space="preserve"> </w:t>
      </w:r>
      <w:r w:rsidRPr="00F922A0">
        <w:t>по</w:t>
      </w:r>
      <w:r w:rsidRPr="00F922A0">
        <w:rPr>
          <w:spacing w:val="27"/>
        </w:rPr>
        <w:t xml:space="preserve"> </w:t>
      </w:r>
      <w:r w:rsidRPr="00F922A0">
        <w:t>достижению</w:t>
      </w:r>
      <w:r w:rsidRPr="00F922A0">
        <w:rPr>
          <w:spacing w:val="-57"/>
        </w:rPr>
        <w:t xml:space="preserve"> </w:t>
      </w:r>
      <w:r w:rsidRPr="00F922A0">
        <w:t>целевых</w:t>
      </w:r>
      <w:r w:rsidRPr="00F922A0">
        <w:rPr>
          <w:spacing w:val="1"/>
        </w:rPr>
        <w:t xml:space="preserve"> </w:t>
      </w:r>
      <w:r w:rsidRPr="00F922A0">
        <w:t>ориентиров</w:t>
      </w:r>
    </w:p>
    <w:p w:rsidR="00755FD3" w:rsidRPr="00F922A0" w:rsidRDefault="00755FD3">
      <w:pPr>
        <w:pStyle w:val="a3"/>
        <w:spacing w:before="9"/>
        <w:ind w:left="0"/>
        <w:jc w:val="left"/>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2410"/>
        <w:gridCol w:w="2552"/>
        <w:gridCol w:w="1700"/>
      </w:tblGrid>
      <w:tr w:rsidR="00755FD3" w:rsidRPr="00F922A0">
        <w:trPr>
          <w:trHeight w:val="551"/>
        </w:trPr>
        <w:tc>
          <w:tcPr>
            <w:tcW w:w="3087" w:type="dxa"/>
          </w:tcPr>
          <w:p w:rsidR="00755FD3" w:rsidRPr="00F922A0" w:rsidRDefault="007E3FA8">
            <w:pPr>
              <w:pStyle w:val="TableParagraph"/>
              <w:spacing w:line="268" w:lineRule="exact"/>
              <w:ind w:left="107"/>
              <w:rPr>
                <w:b/>
                <w:sz w:val="24"/>
              </w:rPr>
            </w:pPr>
            <w:r w:rsidRPr="00F922A0">
              <w:rPr>
                <w:sz w:val="24"/>
              </w:rPr>
              <w:t>.</w:t>
            </w:r>
            <w:r w:rsidRPr="00F922A0">
              <w:rPr>
                <w:spacing w:val="-3"/>
                <w:sz w:val="24"/>
              </w:rPr>
              <w:t xml:space="preserve"> </w:t>
            </w:r>
            <w:r w:rsidRPr="00F922A0">
              <w:rPr>
                <w:b/>
                <w:sz w:val="24"/>
              </w:rPr>
              <w:t>Управленческие</w:t>
            </w:r>
          </w:p>
          <w:p w:rsidR="00755FD3" w:rsidRPr="00F922A0" w:rsidRDefault="007E3FA8">
            <w:pPr>
              <w:pStyle w:val="TableParagraph"/>
              <w:spacing w:before="5" w:line="259" w:lineRule="exact"/>
              <w:ind w:left="107"/>
              <w:rPr>
                <w:b/>
                <w:sz w:val="24"/>
              </w:rPr>
            </w:pPr>
            <w:r w:rsidRPr="00F922A0">
              <w:rPr>
                <w:b/>
                <w:sz w:val="24"/>
              </w:rPr>
              <w:t>шаги</w:t>
            </w:r>
          </w:p>
        </w:tc>
        <w:tc>
          <w:tcPr>
            <w:tcW w:w="2410" w:type="dxa"/>
          </w:tcPr>
          <w:p w:rsidR="00755FD3" w:rsidRPr="00F922A0" w:rsidRDefault="007E3FA8">
            <w:pPr>
              <w:pStyle w:val="TableParagraph"/>
              <w:spacing w:line="273" w:lineRule="exact"/>
              <w:ind w:left="105"/>
              <w:rPr>
                <w:b/>
                <w:sz w:val="24"/>
              </w:rPr>
            </w:pPr>
            <w:r w:rsidRPr="00F922A0">
              <w:rPr>
                <w:b/>
                <w:sz w:val="24"/>
              </w:rPr>
              <w:t>Задачи</w:t>
            </w:r>
          </w:p>
        </w:tc>
        <w:tc>
          <w:tcPr>
            <w:tcW w:w="2552" w:type="dxa"/>
          </w:tcPr>
          <w:p w:rsidR="00755FD3" w:rsidRPr="00F922A0" w:rsidRDefault="007E3FA8">
            <w:pPr>
              <w:pStyle w:val="TableParagraph"/>
              <w:spacing w:line="273" w:lineRule="exact"/>
              <w:ind w:left="105"/>
              <w:rPr>
                <w:b/>
                <w:sz w:val="24"/>
              </w:rPr>
            </w:pPr>
            <w:r w:rsidRPr="00F922A0">
              <w:rPr>
                <w:b/>
                <w:sz w:val="24"/>
              </w:rPr>
              <w:t>Результат</w:t>
            </w:r>
          </w:p>
        </w:tc>
        <w:tc>
          <w:tcPr>
            <w:tcW w:w="1700" w:type="dxa"/>
          </w:tcPr>
          <w:p w:rsidR="00755FD3" w:rsidRPr="00F922A0" w:rsidRDefault="007E3FA8">
            <w:pPr>
              <w:pStyle w:val="TableParagraph"/>
              <w:spacing w:line="273" w:lineRule="exact"/>
              <w:ind w:left="105"/>
              <w:rPr>
                <w:b/>
                <w:sz w:val="24"/>
              </w:rPr>
            </w:pPr>
            <w:r w:rsidRPr="00F922A0">
              <w:rPr>
                <w:b/>
                <w:sz w:val="24"/>
              </w:rPr>
              <w:t>Ответственн</w:t>
            </w:r>
          </w:p>
          <w:p w:rsidR="00755FD3" w:rsidRPr="00F922A0" w:rsidRDefault="007E3FA8">
            <w:pPr>
              <w:pStyle w:val="TableParagraph"/>
              <w:spacing w:line="259" w:lineRule="exact"/>
              <w:ind w:left="105"/>
              <w:rPr>
                <w:b/>
                <w:sz w:val="24"/>
              </w:rPr>
            </w:pPr>
            <w:r w:rsidRPr="00F922A0">
              <w:rPr>
                <w:b/>
                <w:sz w:val="24"/>
              </w:rPr>
              <w:t>ые</w:t>
            </w:r>
          </w:p>
        </w:tc>
      </w:tr>
      <w:tr w:rsidR="00755FD3" w:rsidRPr="00F922A0">
        <w:trPr>
          <w:trHeight w:val="275"/>
        </w:trPr>
        <w:tc>
          <w:tcPr>
            <w:tcW w:w="9749" w:type="dxa"/>
            <w:gridSpan w:val="4"/>
          </w:tcPr>
          <w:p w:rsidR="00755FD3" w:rsidRPr="00F922A0" w:rsidRDefault="007E3FA8">
            <w:pPr>
              <w:pStyle w:val="TableParagraph"/>
              <w:spacing w:line="256" w:lineRule="exact"/>
              <w:ind w:left="3186" w:right="3178"/>
              <w:jc w:val="center"/>
              <w:rPr>
                <w:sz w:val="24"/>
              </w:rPr>
            </w:pPr>
            <w:r w:rsidRPr="00F922A0">
              <w:rPr>
                <w:sz w:val="24"/>
              </w:rPr>
              <w:t>Механизм</w:t>
            </w:r>
            <w:r w:rsidRPr="00F922A0">
              <w:rPr>
                <w:spacing w:val="-5"/>
                <w:sz w:val="24"/>
              </w:rPr>
              <w:t xml:space="preserve"> </w:t>
            </w:r>
            <w:r w:rsidRPr="00F922A0">
              <w:rPr>
                <w:sz w:val="24"/>
              </w:rPr>
              <w:t>«ПЛАНИРОВАНИЕ»</w:t>
            </w:r>
          </w:p>
        </w:tc>
      </w:tr>
      <w:tr w:rsidR="00755FD3" w:rsidRPr="00F922A0">
        <w:trPr>
          <w:trHeight w:val="2207"/>
        </w:trPr>
        <w:tc>
          <w:tcPr>
            <w:tcW w:w="3087" w:type="dxa"/>
          </w:tcPr>
          <w:p w:rsidR="00755FD3" w:rsidRPr="00F922A0" w:rsidRDefault="007E3FA8">
            <w:pPr>
              <w:pStyle w:val="TableParagraph"/>
              <w:ind w:left="107" w:right="136"/>
              <w:rPr>
                <w:sz w:val="24"/>
              </w:rPr>
            </w:pPr>
            <w:r w:rsidRPr="00F922A0">
              <w:rPr>
                <w:sz w:val="24"/>
              </w:rPr>
              <w:t>1. Анализ системы условий</w:t>
            </w:r>
            <w:r w:rsidRPr="00F922A0">
              <w:rPr>
                <w:spacing w:val="-58"/>
                <w:sz w:val="24"/>
              </w:rPr>
              <w:t xml:space="preserve"> </w:t>
            </w:r>
            <w:r w:rsidRPr="00F922A0">
              <w:rPr>
                <w:sz w:val="24"/>
              </w:rPr>
              <w:t>существующих</w:t>
            </w:r>
            <w:r w:rsidRPr="00F922A0">
              <w:rPr>
                <w:spacing w:val="1"/>
                <w:sz w:val="24"/>
              </w:rPr>
              <w:t xml:space="preserve"> </w:t>
            </w:r>
            <w:r w:rsidRPr="00F922A0">
              <w:rPr>
                <w:sz w:val="24"/>
              </w:rPr>
              <w:t>в</w:t>
            </w:r>
            <w:r w:rsidRPr="00F922A0">
              <w:rPr>
                <w:spacing w:val="-2"/>
                <w:sz w:val="24"/>
              </w:rPr>
              <w:t xml:space="preserve"> </w:t>
            </w:r>
            <w:r w:rsidRPr="00F922A0">
              <w:rPr>
                <w:sz w:val="24"/>
              </w:rPr>
              <w:t>школе</w:t>
            </w:r>
          </w:p>
        </w:tc>
        <w:tc>
          <w:tcPr>
            <w:tcW w:w="2410" w:type="dxa"/>
          </w:tcPr>
          <w:p w:rsidR="00755FD3" w:rsidRPr="00F922A0" w:rsidRDefault="007E3FA8">
            <w:pPr>
              <w:pStyle w:val="TableParagraph"/>
              <w:ind w:left="105" w:right="392"/>
              <w:rPr>
                <w:sz w:val="24"/>
              </w:rPr>
            </w:pPr>
            <w:r w:rsidRPr="00F922A0">
              <w:rPr>
                <w:sz w:val="24"/>
              </w:rPr>
              <w:t>Определение</w:t>
            </w:r>
            <w:r w:rsidRPr="00F922A0">
              <w:rPr>
                <w:spacing w:val="1"/>
                <w:sz w:val="24"/>
              </w:rPr>
              <w:t xml:space="preserve"> </w:t>
            </w:r>
            <w:r w:rsidRPr="00F922A0">
              <w:rPr>
                <w:sz w:val="24"/>
              </w:rPr>
              <w:t>исходного</w:t>
            </w:r>
            <w:r w:rsidRPr="00F922A0">
              <w:rPr>
                <w:spacing w:val="-14"/>
                <w:sz w:val="24"/>
              </w:rPr>
              <w:t xml:space="preserve"> </w:t>
            </w:r>
            <w:r w:rsidRPr="00F922A0">
              <w:rPr>
                <w:sz w:val="24"/>
              </w:rPr>
              <w:t>уровня.</w:t>
            </w:r>
            <w:r w:rsidRPr="00F922A0">
              <w:rPr>
                <w:spacing w:val="-57"/>
                <w:sz w:val="24"/>
              </w:rPr>
              <w:t xml:space="preserve"> </w:t>
            </w:r>
            <w:r w:rsidRPr="00F922A0">
              <w:rPr>
                <w:sz w:val="24"/>
              </w:rPr>
              <w:t>Определение</w:t>
            </w:r>
            <w:r w:rsidRPr="00F922A0">
              <w:rPr>
                <w:spacing w:val="1"/>
                <w:sz w:val="24"/>
              </w:rPr>
              <w:t xml:space="preserve"> </w:t>
            </w:r>
            <w:r w:rsidRPr="00F922A0">
              <w:rPr>
                <w:sz w:val="24"/>
              </w:rPr>
              <w:t>параметров для</w:t>
            </w:r>
            <w:r w:rsidRPr="00F922A0">
              <w:rPr>
                <w:spacing w:val="1"/>
                <w:sz w:val="24"/>
              </w:rPr>
              <w:t xml:space="preserve"> </w:t>
            </w:r>
            <w:r w:rsidRPr="00F922A0">
              <w:rPr>
                <w:sz w:val="24"/>
              </w:rPr>
              <w:t>необходимых</w:t>
            </w:r>
            <w:r w:rsidRPr="00F922A0">
              <w:rPr>
                <w:spacing w:val="1"/>
                <w:sz w:val="24"/>
              </w:rPr>
              <w:t xml:space="preserve"> </w:t>
            </w:r>
            <w:r w:rsidRPr="00F922A0">
              <w:rPr>
                <w:sz w:val="24"/>
              </w:rPr>
              <w:t>изменений.</w:t>
            </w:r>
          </w:p>
        </w:tc>
        <w:tc>
          <w:tcPr>
            <w:tcW w:w="2552" w:type="dxa"/>
          </w:tcPr>
          <w:p w:rsidR="00755FD3" w:rsidRPr="00F922A0" w:rsidRDefault="007E3FA8">
            <w:pPr>
              <w:pStyle w:val="TableParagraph"/>
              <w:spacing w:line="268" w:lineRule="exact"/>
              <w:ind w:left="105"/>
              <w:rPr>
                <w:sz w:val="24"/>
              </w:rPr>
            </w:pPr>
            <w:r w:rsidRPr="00F922A0">
              <w:rPr>
                <w:sz w:val="24"/>
              </w:rPr>
              <w:t>Написание</w:t>
            </w:r>
            <w:r w:rsidRPr="00F922A0">
              <w:rPr>
                <w:spacing w:val="-5"/>
                <w:sz w:val="24"/>
              </w:rPr>
              <w:t xml:space="preserve"> </w:t>
            </w:r>
            <w:r w:rsidRPr="00F922A0">
              <w:rPr>
                <w:sz w:val="24"/>
              </w:rPr>
              <w:t>программы</w:t>
            </w:r>
          </w:p>
          <w:p w:rsidR="00755FD3" w:rsidRPr="00F922A0" w:rsidRDefault="007E3FA8">
            <w:pPr>
              <w:pStyle w:val="TableParagraph"/>
              <w:spacing w:line="270" w:lineRule="atLeast"/>
              <w:ind w:left="105" w:right="223"/>
              <w:rPr>
                <w:sz w:val="24"/>
              </w:rPr>
            </w:pPr>
            <w:r w:rsidRPr="00F922A0">
              <w:rPr>
                <w:sz w:val="24"/>
              </w:rPr>
              <w:t>«Система</w:t>
            </w:r>
            <w:r w:rsidRPr="00F922A0">
              <w:rPr>
                <w:spacing w:val="1"/>
                <w:sz w:val="24"/>
              </w:rPr>
              <w:t xml:space="preserve"> </w:t>
            </w:r>
            <w:r w:rsidRPr="00F922A0">
              <w:rPr>
                <w:sz w:val="24"/>
              </w:rPr>
              <w:t>условий</w:t>
            </w:r>
            <w:r w:rsidRPr="00F922A0">
              <w:rPr>
                <w:spacing w:val="1"/>
                <w:sz w:val="24"/>
              </w:rPr>
              <w:t xml:space="preserve"> </w:t>
            </w:r>
            <w:r w:rsidRPr="00F922A0">
              <w:rPr>
                <w:sz w:val="24"/>
              </w:rPr>
              <w:t>реализации основной</w:t>
            </w:r>
            <w:r w:rsidRPr="00F922A0">
              <w:rPr>
                <w:spacing w:val="-58"/>
                <w:sz w:val="24"/>
              </w:rPr>
              <w:t xml:space="preserve"> </w:t>
            </w:r>
            <w:r w:rsidRPr="00F922A0">
              <w:rPr>
                <w:sz w:val="24"/>
              </w:rPr>
              <w:t>образовательной</w:t>
            </w:r>
            <w:r w:rsidRPr="00F922A0">
              <w:rPr>
                <w:spacing w:val="1"/>
                <w:sz w:val="24"/>
              </w:rPr>
              <w:t xml:space="preserve"> </w:t>
            </w:r>
            <w:r w:rsidRPr="00F922A0">
              <w:rPr>
                <w:sz w:val="24"/>
              </w:rPr>
              <w:t>программы в</w:t>
            </w:r>
            <w:r w:rsidRPr="00F922A0">
              <w:rPr>
                <w:spacing w:val="1"/>
                <w:sz w:val="24"/>
              </w:rPr>
              <w:t xml:space="preserve"> </w:t>
            </w:r>
            <w:r w:rsidRPr="00F922A0">
              <w:rPr>
                <w:sz w:val="24"/>
              </w:rPr>
              <w:t>соответствии с</w:t>
            </w:r>
            <w:r w:rsidRPr="00F922A0">
              <w:rPr>
                <w:spacing w:val="1"/>
                <w:sz w:val="24"/>
              </w:rPr>
              <w:t xml:space="preserve"> </w:t>
            </w:r>
            <w:r w:rsidRPr="00F922A0">
              <w:rPr>
                <w:sz w:val="24"/>
              </w:rPr>
              <w:t>требованиями</w:t>
            </w:r>
            <w:r w:rsidRPr="00F922A0">
              <w:rPr>
                <w:spacing w:val="1"/>
                <w:sz w:val="24"/>
              </w:rPr>
              <w:t xml:space="preserve"> </w:t>
            </w:r>
            <w:r w:rsidRPr="00F922A0">
              <w:rPr>
                <w:sz w:val="24"/>
              </w:rPr>
              <w:t>Стандарта»</w:t>
            </w:r>
          </w:p>
        </w:tc>
        <w:tc>
          <w:tcPr>
            <w:tcW w:w="1700" w:type="dxa"/>
          </w:tcPr>
          <w:p w:rsidR="00755FD3" w:rsidRPr="00F922A0" w:rsidRDefault="007E3FA8">
            <w:pPr>
              <w:pStyle w:val="TableParagraph"/>
              <w:ind w:left="105" w:right="92"/>
              <w:rPr>
                <w:sz w:val="24"/>
              </w:rPr>
            </w:pPr>
            <w:r w:rsidRPr="00F922A0">
              <w:rPr>
                <w:sz w:val="24"/>
              </w:rPr>
              <w:t>Администрац</w:t>
            </w:r>
            <w:r w:rsidRPr="00F922A0">
              <w:rPr>
                <w:spacing w:val="1"/>
                <w:sz w:val="24"/>
              </w:rPr>
              <w:t xml:space="preserve"> </w:t>
            </w:r>
            <w:r w:rsidRPr="00F922A0">
              <w:rPr>
                <w:sz w:val="24"/>
              </w:rPr>
              <w:t>ия</w:t>
            </w:r>
            <w:r w:rsidRPr="00F922A0">
              <w:rPr>
                <w:spacing w:val="1"/>
                <w:sz w:val="24"/>
              </w:rPr>
              <w:t xml:space="preserve"> </w:t>
            </w:r>
            <w:r w:rsidRPr="00F922A0">
              <w:rPr>
                <w:sz w:val="24"/>
              </w:rPr>
              <w:t>образовательн ой</w:t>
            </w:r>
            <w:r w:rsidRPr="00F922A0">
              <w:rPr>
                <w:spacing w:val="1"/>
                <w:sz w:val="24"/>
              </w:rPr>
              <w:t xml:space="preserve"> </w:t>
            </w:r>
            <w:r w:rsidRPr="00F922A0">
              <w:rPr>
                <w:sz w:val="24"/>
              </w:rPr>
              <w:t>организации</w:t>
            </w:r>
          </w:p>
        </w:tc>
      </w:tr>
      <w:tr w:rsidR="00755FD3" w:rsidRPr="00F922A0">
        <w:trPr>
          <w:trHeight w:val="2208"/>
        </w:trPr>
        <w:tc>
          <w:tcPr>
            <w:tcW w:w="3087" w:type="dxa"/>
          </w:tcPr>
          <w:p w:rsidR="00755FD3" w:rsidRPr="00F922A0" w:rsidRDefault="007E3FA8">
            <w:pPr>
              <w:pStyle w:val="TableParagraph"/>
              <w:ind w:left="107" w:right="204"/>
              <w:rPr>
                <w:sz w:val="24"/>
              </w:rPr>
            </w:pPr>
            <w:r w:rsidRPr="00F922A0">
              <w:rPr>
                <w:sz w:val="24"/>
              </w:rPr>
              <w:lastRenderedPageBreak/>
              <w:t>2. Составление сетевого</w:t>
            </w:r>
            <w:r w:rsidRPr="00F922A0">
              <w:rPr>
                <w:spacing w:val="1"/>
                <w:sz w:val="24"/>
              </w:rPr>
              <w:t xml:space="preserve"> </w:t>
            </w:r>
            <w:r w:rsidRPr="00F922A0">
              <w:rPr>
                <w:sz w:val="24"/>
              </w:rPr>
              <w:t>графика (дорожной карты)</w:t>
            </w:r>
            <w:r w:rsidRPr="00F922A0">
              <w:rPr>
                <w:spacing w:val="-58"/>
                <w:sz w:val="24"/>
              </w:rPr>
              <w:t xml:space="preserve"> </w:t>
            </w:r>
            <w:r w:rsidRPr="00F922A0">
              <w:rPr>
                <w:sz w:val="24"/>
              </w:rPr>
              <w:t>по</w:t>
            </w:r>
            <w:r w:rsidRPr="00F922A0">
              <w:rPr>
                <w:spacing w:val="-1"/>
                <w:sz w:val="24"/>
              </w:rPr>
              <w:t xml:space="preserve"> </w:t>
            </w:r>
            <w:r w:rsidRPr="00F922A0">
              <w:rPr>
                <w:sz w:val="24"/>
              </w:rPr>
              <w:t>созданию</w:t>
            </w:r>
          </w:p>
          <w:p w:rsidR="00755FD3" w:rsidRPr="00F922A0" w:rsidRDefault="007E3FA8">
            <w:pPr>
              <w:pStyle w:val="TableParagraph"/>
              <w:ind w:left="107"/>
              <w:rPr>
                <w:sz w:val="24"/>
              </w:rPr>
            </w:pPr>
            <w:r w:rsidRPr="00F922A0">
              <w:rPr>
                <w:sz w:val="24"/>
              </w:rPr>
              <w:t>системы условий</w:t>
            </w:r>
          </w:p>
        </w:tc>
        <w:tc>
          <w:tcPr>
            <w:tcW w:w="2410" w:type="dxa"/>
          </w:tcPr>
          <w:p w:rsidR="00755FD3" w:rsidRPr="00F922A0" w:rsidRDefault="007E3FA8">
            <w:pPr>
              <w:pStyle w:val="TableParagraph"/>
              <w:ind w:left="105" w:right="224"/>
              <w:rPr>
                <w:sz w:val="24"/>
              </w:rPr>
            </w:pPr>
            <w:r w:rsidRPr="00F922A0">
              <w:rPr>
                <w:sz w:val="24"/>
              </w:rPr>
              <w:t>Наметить</w:t>
            </w:r>
            <w:r w:rsidRPr="00F922A0">
              <w:rPr>
                <w:spacing w:val="1"/>
                <w:sz w:val="24"/>
              </w:rPr>
              <w:t xml:space="preserve"> </w:t>
            </w:r>
            <w:r w:rsidRPr="00F922A0">
              <w:rPr>
                <w:sz w:val="24"/>
              </w:rPr>
              <w:t>конкретные сроки и</w:t>
            </w:r>
            <w:r w:rsidRPr="00F922A0">
              <w:rPr>
                <w:spacing w:val="-57"/>
                <w:sz w:val="24"/>
              </w:rPr>
              <w:t xml:space="preserve"> </w:t>
            </w:r>
            <w:r w:rsidRPr="00F922A0">
              <w:rPr>
                <w:sz w:val="24"/>
              </w:rPr>
              <w:t>ответственных лиц</w:t>
            </w:r>
            <w:r w:rsidRPr="00F922A0">
              <w:rPr>
                <w:spacing w:val="1"/>
                <w:sz w:val="24"/>
              </w:rPr>
              <w:t xml:space="preserve"> </w:t>
            </w:r>
            <w:r w:rsidRPr="00F922A0">
              <w:rPr>
                <w:sz w:val="24"/>
              </w:rPr>
              <w:t>за создание</w:t>
            </w:r>
            <w:r w:rsidRPr="00F922A0">
              <w:rPr>
                <w:spacing w:val="1"/>
                <w:sz w:val="24"/>
              </w:rPr>
              <w:t xml:space="preserve"> </w:t>
            </w:r>
            <w:r w:rsidRPr="00F922A0">
              <w:rPr>
                <w:sz w:val="24"/>
              </w:rPr>
              <w:t>необходимых</w:t>
            </w:r>
            <w:r w:rsidRPr="00F922A0">
              <w:rPr>
                <w:spacing w:val="1"/>
                <w:sz w:val="24"/>
              </w:rPr>
              <w:t xml:space="preserve"> </w:t>
            </w:r>
            <w:r w:rsidRPr="00F922A0">
              <w:rPr>
                <w:sz w:val="24"/>
              </w:rPr>
              <w:t>условий</w:t>
            </w:r>
            <w:r w:rsidRPr="00F922A0">
              <w:rPr>
                <w:spacing w:val="-14"/>
                <w:sz w:val="24"/>
              </w:rPr>
              <w:t xml:space="preserve"> </w:t>
            </w:r>
            <w:r w:rsidRPr="00F922A0">
              <w:rPr>
                <w:sz w:val="24"/>
              </w:rPr>
              <w:t>реализации</w:t>
            </w:r>
            <w:r w:rsidRPr="00F922A0">
              <w:rPr>
                <w:spacing w:val="-57"/>
                <w:sz w:val="24"/>
              </w:rPr>
              <w:t xml:space="preserve"> </w:t>
            </w:r>
            <w:r w:rsidRPr="00F922A0">
              <w:rPr>
                <w:sz w:val="24"/>
              </w:rPr>
              <w:t>ООП</w:t>
            </w:r>
            <w:r w:rsidRPr="00F922A0">
              <w:rPr>
                <w:spacing w:val="-2"/>
                <w:sz w:val="24"/>
              </w:rPr>
              <w:t xml:space="preserve"> </w:t>
            </w:r>
            <w:r w:rsidRPr="00F922A0">
              <w:rPr>
                <w:sz w:val="24"/>
              </w:rPr>
              <w:t>СОО</w:t>
            </w:r>
          </w:p>
        </w:tc>
        <w:tc>
          <w:tcPr>
            <w:tcW w:w="2552" w:type="dxa"/>
          </w:tcPr>
          <w:p w:rsidR="00755FD3" w:rsidRPr="00F922A0" w:rsidRDefault="007E3FA8">
            <w:pPr>
              <w:pStyle w:val="TableParagraph"/>
              <w:spacing w:line="268" w:lineRule="exact"/>
              <w:ind w:left="105"/>
              <w:rPr>
                <w:sz w:val="24"/>
              </w:rPr>
            </w:pPr>
            <w:r w:rsidRPr="00F922A0">
              <w:rPr>
                <w:sz w:val="24"/>
              </w:rPr>
              <w:t>Написание</w:t>
            </w:r>
            <w:r w:rsidRPr="00F922A0">
              <w:rPr>
                <w:spacing w:val="-5"/>
                <w:sz w:val="24"/>
              </w:rPr>
              <w:t xml:space="preserve"> </w:t>
            </w:r>
            <w:r w:rsidRPr="00F922A0">
              <w:rPr>
                <w:sz w:val="24"/>
              </w:rPr>
              <w:t>программы</w:t>
            </w:r>
          </w:p>
          <w:p w:rsidR="00755FD3" w:rsidRPr="00F922A0" w:rsidRDefault="007E3FA8">
            <w:pPr>
              <w:pStyle w:val="TableParagraph"/>
              <w:spacing w:line="270" w:lineRule="atLeast"/>
              <w:ind w:left="105" w:right="223"/>
              <w:rPr>
                <w:sz w:val="24"/>
              </w:rPr>
            </w:pPr>
            <w:r w:rsidRPr="00F922A0">
              <w:rPr>
                <w:sz w:val="24"/>
              </w:rPr>
              <w:t>«Система</w:t>
            </w:r>
            <w:r w:rsidRPr="00F922A0">
              <w:rPr>
                <w:spacing w:val="1"/>
                <w:sz w:val="24"/>
              </w:rPr>
              <w:t xml:space="preserve"> </w:t>
            </w:r>
            <w:r w:rsidRPr="00F922A0">
              <w:rPr>
                <w:sz w:val="24"/>
              </w:rPr>
              <w:t>условий</w:t>
            </w:r>
            <w:r w:rsidRPr="00F922A0">
              <w:rPr>
                <w:spacing w:val="1"/>
                <w:sz w:val="24"/>
              </w:rPr>
              <w:t xml:space="preserve"> </w:t>
            </w:r>
            <w:r w:rsidRPr="00F922A0">
              <w:rPr>
                <w:sz w:val="24"/>
              </w:rPr>
              <w:t>реализации основной</w:t>
            </w:r>
            <w:r w:rsidRPr="00F922A0">
              <w:rPr>
                <w:spacing w:val="-58"/>
                <w:sz w:val="24"/>
              </w:rPr>
              <w:t xml:space="preserve"> </w:t>
            </w:r>
            <w:r w:rsidRPr="00F922A0">
              <w:rPr>
                <w:sz w:val="24"/>
              </w:rPr>
              <w:t>образовательной</w:t>
            </w:r>
            <w:r w:rsidRPr="00F922A0">
              <w:rPr>
                <w:spacing w:val="1"/>
                <w:sz w:val="24"/>
              </w:rPr>
              <w:t xml:space="preserve"> </w:t>
            </w:r>
            <w:r w:rsidRPr="00F922A0">
              <w:rPr>
                <w:sz w:val="24"/>
              </w:rPr>
              <w:t>программы в</w:t>
            </w:r>
            <w:r w:rsidRPr="00F922A0">
              <w:rPr>
                <w:spacing w:val="1"/>
                <w:sz w:val="24"/>
              </w:rPr>
              <w:t xml:space="preserve"> </w:t>
            </w:r>
            <w:r w:rsidRPr="00F922A0">
              <w:rPr>
                <w:sz w:val="24"/>
              </w:rPr>
              <w:t>соответствии с</w:t>
            </w:r>
            <w:r w:rsidRPr="00F922A0">
              <w:rPr>
                <w:spacing w:val="1"/>
                <w:sz w:val="24"/>
              </w:rPr>
              <w:t xml:space="preserve"> </w:t>
            </w:r>
            <w:r w:rsidRPr="00F922A0">
              <w:rPr>
                <w:sz w:val="24"/>
              </w:rPr>
              <w:t>требованиями</w:t>
            </w:r>
            <w:r w:rsidRPr="00F922A0">
              <w:rPr>
                <w:spacing w:val="1"/>
                <w:sz w:val="24"/>
              </w:rPr>
              <w:t xml:space="preserve"> </w:t>
            </w:r>
            <w:r w:rsidRPr="00F922A0">
              <w:rPr>
                <w:sz w:val="24"/>
              </w:rPr>
              <w:t>Стандарта»</w:t>
            </w:r>
          </w:p>
        </w:tc>
        <w:tc>
          <w:tcPr>
            <w:tcW w:w="1700" w:type="dxa"/>
          </w:tcPr>
          <w:p w:rsidR="00755FD3" w:rsidRPr="00F922A0" w:rsidRDefault="007E3FA8">
            <w:pPr>
              <w:pStyle w:val="TableParagraph"/>
              <w:ind w:left="105" w:right="92"/>
              <w:rPr>
                <w:sz w:val="24"/>
              </w:rPr>
            </w:pPr>
            <w:r w:rsidRPr="00F922A0">
              <w:rPr>
                <w:sz w:val="24"/>
              </w:rPr>
              <w:t>Администрац</w:t>
            </w:r>
            <w:r w:rsidRPr="00F922A0">
              <w:rPr>
                <w:spacing w:val="1"/>
                <w:sz w:val="24"/>
              </w:rPr>
              <w:t xml:space="preserve"> </w:t>
            </w:r>
            <w:r w:rsidRPr="00F922A0">
              <w:rPr>
                <w:sz w:val="24"/>
              </w:rPr>
              <w:t>ия</w:t>
            </w:r>
            <w:r w:rsidRPr="00F922A0">
              <w:rPr>
                <w:spacing w:val="1"/>
                <w:sz w:val="24"/>
              </w:rPr>
              <w:t xml:space="preserve"> </w:t>
            </w:r>
            <w:r w:rsidRPr="00F922A0">
              <w:rPr>
                <w:sz w:val="24"/>
              </w:rPr>
              <w:t>образовательн ой</w:t>
            </w:r>
            <w:r w:rsidRPr="00F922A0">
              <w:rPr>
                <w:spacing w:val="1"/>
                <w:sz w:val="24"/>
              </w:rPr>
              <w:t xml:space="preserve"> </w:t>
            </w:r>
            <w:r w:rsidRPr="00F922A0">
              <w:rPr>
                <w:sz w:val="24"/>
              </w:rPr>
              <w:t>организации</w:t>
            </w:r>
          </w:p>
        </w:tc>
      </w:tr>
      <w:tr w:rsidR="00755FD3" w:rsidRPr="00F922A0">
        <w:trPr>
          <w:trHeight w:val="278"/>
        </w:trPr>
        <w:tc>
          <w:tcPr>
            <w:tcW w:w="9749" w:type="dxa"/>
            <w:gridSpan w:val="4"/>
          </w:tcPr>
          <w:p w:rsidR="00755FD3" w:rsidRPr="00F922A0" w:rsidRDefault="007E3FA8">
            <w:pPr>
              <w:pStyle w:val="TableParagraph"/>
              <w:spacing w:line="258" w:lineRule="exact"/>
              <w:ind w:left="3186" w:right="3178"/>
              <w:jc w:val="center"/>
              <w:rPr>
                <w:sz w:val="24"/>
              </w:rPr>
            </w:pPr>
            <w:r w:rsidRPr="00F922A0">
              <w:rPr>
                <w:sz w:val="24"/>
              </w:rPr>
              <w:t>Механизм</w:t>
            </w:r>
            <w:r w:rsidRPr="00F922A0">
              <w:rPr>
                <w:spacing w:val="-4"/>
                <w:sz w:val="24"/>
              </w:rPr>
              <w:t xml:space="preserve"> </w:t>
            </w:r>
            <w:r w:rsidRPr="00F922A0">
              <w:rPr>
                <w:sz w:val="24"/>
              </w:rPr>
              <w:t>«ОРГАНИЗАЦИЯ»</w:t>
            </w:r>
          </w:p>
        </w:tc>
      </w:tr>
      <w:tr w:rsidR="00755FD3" w:rsidRPr="00F922A0">
        <w:trPr>
          <w:trHeight w:val="3035"/>
        </w:trPr>
        <w:tc>
          <w:tcPr>
            <w:tcW w:w="3087" w:type="dxa"/>
          </w:tcPr>
          <w:p w:rsidR="00755FD3" w:rsidRPr="00F922A0" w:rsidRDefault="007E3FA8">
            <w:pPr>
              <w:pStyle w:val="TableParagraph"/>
              <w:ind w:left="107" w:right="237"/>
              <w:rPr>
                <w:sz w:val="24"/>
              </w:rPr>
            </w:pPr>
            <w:r w:rsidRPr="00F922A0">
              <w:rPr>
                <w:sz w:val="24"/>
              </w:rPr>
              <w:t>1. Создание</w:t>
            </w:r>
            <w:r w:rsidRPr="00F922A0">
              <w:rPr>
                <w:spacing w:val="1"/>
                <w:sz w:val="24"/>
              </w:rPr>
              <w:t xml:space="preserve"> </w:t>
            </w:r>
            <w:r w:rsidRPr="00F922A0">
              <w:rPr>
                <w:sz w:val="24"/>
              </w:rPr>
              <w:t>организационной</w:t>
            </w:r>
            <w:r w:rsidRPr="00F922A0">
              <w:rPr>
                <w:spacing w:val="1"/>
                <w:sz w:val="24"/>
              </w:rPr>
              <w:t xml:space="preserve"> </w:t>
            </w:r>
            <w:r w:rsidRPr="00F922A0">
              <w:rPr>
                <w:sz w:val="24"/>
              </w:rPr>
              <w:t>структуры по контролю за</w:t>
            </w:r>
            <w:r w:rsidRPr="00F922A0">
              <w:rPr>
                <w:spacing w:val="-57"/>
                <w:sz w:val="24"/>
              </w:rPr>
              <w:t xml:space="preserve"> </w:t>
            </w:r>
            <w:r w:rsidRPr="00F922A0">
              <w:rPr>
                <w:sz w:val="24"/>
              </w:rPr>
              <w:t>ходом изменения системы</w:t>
            </w:r>
            <w:r w:rsidRPr="00F922A0">
              <w:rPr>
                <w:spacing w:val="-57"/>
                <w:sz w:val="24"/>
              </w:rPr>
              <w:t xml:space="preserve"> </w:t>
            </w:r>
            <w:r w:rsidRPr="00F922A0">
              <w:rPr>
                <w:sz w:val="24"/>
              </w:rPr>
              <w:t>условий реализации ООП</w:t>
            </w:r>
            <w:r w:rsidRPr="00F922A0">
              <w:rPr>
                <w:spacing w:val="1"/>
                <w:sz w:val="24"/>
              </w:rPr>
              <w:t xml:space="preserve"> </w:t>
            </w:r>
            <w:r w:rsidRPr="00F922A0">
              <w:rPr>
                <w:sz w:val="24"/>
              </w:rPr>
              <w:t>СОО.</w:t>
            </w:r>
          </w:p>
        </w:tc>
        <w:tc>
          <w:tcPr>
            <w:tcW w:w="2410" w:type="dxa"/>
          </w:tcPr>
          <w:p w:rsidR="00755FD3" w:rsidRPr="00F922A0" w:rsidRDefault="007E3FA8">
            <w:pPr>
              <w:pStyle w:val="TableParagraph"/>
              <w:ind w:left="105" w:right="397"/>
              <w:rPr>
                <w:sz w:val="24"/>
              </w:rPr>
            </w:pPr>
            <w:r w:rsidRPr="00F922A0">
              <w:rPr>
                <w:sz w:val="24"/>
              </w:rPr>
              <w:t>1. Распределение</w:t>
            </w:r>
            <w:r w:rsidRPr="00F922A0">
              <w:rPr>
                <w:spacing w:val="1"/>
                <w:sz w:val="24"/>
              </w:rPr>
              <w:t xml:space="preserve"> </w:t>
            </w:r>
            <w:r w:rsidRPr="00F922A0">
              <w:rPr>
                <w:sz w:val="24"/>
              </w:rPr>
              <w:t>полномочий в</w:t>
            </w:r>
            <w:r w:rsidRPr="00F922A0">
              <w:rPr>
                <w:spacing w:val="1"/>
                <w:sz w:val="24"/>
              </w:rPr>
              <w:t xml:space="preserve"> </w:t>
            </w:r>
            <w:r w:rsidRPr="00F922A0">
              <w:rPr>
                <w:sz w:val="24"/>
              </w:rPr>
              <w:t>рабочей</w:t>
            </w:r>
            <w:r w:rsidRPr="00F922A0">
              <w:rPr>
                <w:spacing w:val="-9"/>
                <w:sz w:val="24"/>
              </w:rPr>
              <w:t xml:space="preserve"> </w:t>
            </w:r>
            <w:r w:rsidRPr="00F922A0">
              <w:rPr>
                <w:sz w:val="24"/>
              </w:rPr>
              <w:t>группе</w:t>
            </w:r>
            <w:r w:rsidRPr="00F922A0">
              <w:rPr>
                <w:spacing w:val="-8"/>
                <w:sz w:val="24"/>
              </w:rPr>
              <w:t xml:space="preserve"> </w:t>
            </w:r>
            <w:r w:rsidRPr="00F922A0">
              <w:rPr>
                <w:sz w:val="24"/>
              </w:rPr>
              <w:t>по</w:t>
            </w:r>
            <w:r w:rsidRPr="00F922A0">
              <w:rPr>
                <w:spacing w:val="-57"/>
                <w:sz w:val="24"/>
              </w:rPr>
              <w:t xml:space="preserve"> </w:t>
            </w:r>
            <w:r w:rsidRPr="00F922A0">
              <w:rPr>
                <w:sz w:val="24"/>
              </w:rPr>
              <w:t>мониторингу</w:t>
            </w:r>
            <w:r w:rsidRPr="00F922A0">
              <w:rPr>
                <w:spacing w:val="1"/>
                <w:sz w:val="24"/>
              </w:rPr>
              <w:t xml:space="preserve"> </w:t>
            </w:r>
            <w:r w:rsidRPr="00F922A0">
              <w:rPr>
                <w:sz w:val="24"/>
              </w:rPr>
              <w:t>создания системы</w:t>
            </w:r>
            <w:r w:rsidRPr="00F922A0">
              <w:rPr>
                <w:spacing w:val="-57"/>
                <w:sz w:val="24"/>
              </w:rPr>
              <w:t xml:space="preserve"> </w:t>
            </w:r>
            <w:r w:rsidRPr="00F922A0">
              <w:rPr>
                <w:sz w:val="24"/>
              </w:rPr>
              <w:t>условий.</w:t>
            </w:r>
          </w:p>
        </w:tc>
        <w:tc>
          <w:tcPr>
            <w:tcW w:w="2552" w:type="dxa"/>
          </w:tcPr>
          <w:p w:rsidR="00755FD3" w:rsidRPr="00F922A0" w:rsidRDefault="007E3FA8">
            <w:pPr>
              <w:pStyle w:val="TableParagraph"/>
              <w:ind w:left="105" w:right="228"/>
              <w:rPr>
                <w:sz w:val="24"/>
              </w:rPr>
            </w:pPr>
            <w:r w:rsidRPr="00F922A0">
              <w:rPr>
                <w:sz w:val="24"/>
              </w:rPr>
              <w:t>Эффективный</w:t>
            </w:r>
            <w:r w:rsidRPr="00F922A0">
              <w:rPr>
                <w:spacing w:val="1"/>
                <w:sz w:val="24"/>
              </w:rPr>
              <w:t xml:space="preserve"> </w:t>
            </w:r>
            <w:r w:rsidRPr="00F922A0">
              <w:rPr>
                <w:sz w:val="24"/>
              </w:rPr>
              <w:t>контроль за ходом</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программы</w:t>
            </w:r>
            <w:r w:rsidRPr="00F922A0">
              <w:rPr>
                <w:spacing w:val="-15"/>
                <w:sz w:val="24"/>
              </w:rPr>
              <w:t xml:space="preserve"> </w:t>
            </w:r>
            <w:r w:rsidRPr="00F922A0">
              <w:rPr>
                <w:sz w:val="24"/>
              </w:rPr>
              <w:t>«Система</w:t>
            </w:r>
            <w:r w:rsidRPr="00F922A0">
              <w:rPr>
                <w:spacing w:val="-57"/>
                <w:sz w:val="24"/>
              </w:rPr>
              <w:t xml:space="preserve"> </w:t>
            </w:r>
            <w:r w:rsidRPr="00F922A0">
              <w:rPr>
                <w:sz w:val="24"/>
              </w:rPr>
              <w:t>условий реализации</w:t>
            </w:r>
            <w:r w:rsidRPr="00F922A0">
              <w:rPr>
                <w:spacing w:val="1"/>
                <w:sz w:val="24"/>
              </w:rPr>
              <w:t xml:space="preserve"> </w:t>
            </w:r>
            <w:r w:rsidRPr="00F922A0">
              <w:rPr>
                <w:sz w:val="24"/>
              </w:rPr>
              <w:t>основной</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программы в</w:t>
            </w:r>
            <w:r w:rsidRPr="00F922A0">
              <w:rPr>
                <w:spacing w:val="1"/>
                <w:sz w:val="24"/>
              </w:rPr>
              <w:t xml:space="preserve"> </w:t>
            </w:r>
            <w:r w:rsidRPr="00F922A0">
              <w:rPr>
                <w:sz w:val="24"/>
              </w:rPr>
              <w:t>соответствии с</w:t>
            </w:r>
            <w:r w:rsidRPr="00F922A0">
              <w:rPr>
                <w:spacing w:val="1"/>
                <w:sz w:val="24"/>
              </w:rPr>
              <w:t xml:space="preserve"> </w:t>
            </w:r>
            <w:r w:rsidRPr="00F922A0">
              <w:rPr>
                <w:sz w:val="24"/>
              </w:rPr>
              <w:t>требованиями</w:t>
            </w:r>
          </w:p>
          <w:p w:rsidR="00755FD3" w:rsidRPr="00F922A0" w:rsidRDefault="007E3FA8">
            <w:pPr>
              <w:pStyle w:val="TableParagraph"/>
              <w:spacing w:line="264" w:lineRule="exact"/>
              <w:ind w:left="105"/>
              <w:rPr>
                <w:sz w:val="24"/>
              </w:rPr>
            </w:pPr>
            <w:r w:rsidRPr="00F922A0">
              <w:rPr>
                <w:sz w:val="24"/>
              </w:rPr>
              <w:t>Стандарта»</w:t>
            </w:r>
          </w:p>
        </w:tc>
        <w:tc>
          <w:tcPr>
            <w:tcW w:w="1700" w:type="dxa"/>
          </w:tcPr>
          <w:p w:rsidR="00755FD3" w:rsidRPr="00F922A0" w:rsidRDefault="007E3FA8">
            <w:pPr>
              <w:pStyle w:val="TableParagraph"/>
              <w:spacing w:line="268" w:lineRule="exact"/>
              <w:ind w:left="105"/>
              <w:rPr>
                <w:sz w:val="24"/>
              </w:rPr>
            </w:pPr>
            <w:r w:rsidRPr="00F922A0">
              <w:rPr>
                <w:sz w:val="24"/>
              </w:rPr>
              <w:t>Директор</w:t>
            </w:r>
          </w:p>
        </w:tc>
      </w:tr>
      <w:tr w:rsidR="00755FD3" w:rsidRPr="00F922A0">
        <w:trPr>
          <w:trHeight w:val="2207"/>
        </w:trPr>
        <w:tc>
          <w:tcPr>
            <w:tcW w:w="3087" w:type="dxa"/>
          </w:tcPr>
          <w:p w:rsidR="00755FD3" w:rsidRPr="00F922A0" w:rsidRDefault="007E3FA8">
            <w:pPr>
              <w:pStyle w:val="TableParagraph"/>
              <w:ind w:left="107" w:right="353"/>
              <w:rPr>
                <w:sz w:val="24"/>
              </w:rPr>
            </w:pPr>
            <w:r w:rsidRPr="00F922A0">
              <w:rPr>
                <w:sz w:val="24"/>
              </w:rPr>
              <w:t>2. Отработка механизмов</w:t>
            </w:r>
            <w:r w:rsidRPr="00F922A0">
              <w:rPr>
                <w:spacing w:val="-58"/>
                <w:sz w:val="24"/>
              </w:rPr>
              <w:t xml:space="preserve"> </w:t>
            </w:r>
            <w:r w:rsidRPr="00F922A0">
              <w:rPr>
                <w:sz w:val="24"/>
              </w:rPr>
              <w:t>взаимодействия между</w:t>
            </w:r>
            <w:r w:rsidRPr="00F922A0">
              <w:rPr>
                <w:spacing w:val="1"/>
                <w:sz w:val="24"/>
              </w:rPr>
              <w:t xml:space="preserve"> </w:t>
            </w:r>
            <w:r w:rsidRPr="00F922A0">
              <w:rPr>
                <w:sz w:val="24"/>
              </w:rPr>
              <w:t>участниками</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отношений.</w:t>
            </w:r>
          </w:p>
        </w:tc>
        <w:tc>
          <w:tcPr>
            <w:tcW w:w="2410" w:type="dxa"/>
          </w:tcPr>
          <w:p w:rsidR="00755FD3" w:rsidRPr="00F922A0" w:rsidRDefault="007E3FA8">
            <w:pPr>
              <w:pStyle w:val="TableParagraph"/>
              <w:ind w:left="105" w:right="243"/>
              <w:rPr>
                <w:sz w:val="24"/>
              </w:rPr>
            </w:pPr>
            <w:r w:rsidRPr="00F922A0">
              <w:rPr>
                <w:sz w:val="24"/>
              </w:rPr>
              <w:t>1. Создание</w:t>
            </w:r>
            <w:r w:rsidRPr="00F922A0">
              <w:rPr>
                <w:spacing w:val="1"/>
                <w:sz w:val="24"/>
              </w:rPr>
              <w:t xml:space="preserve"> </w:t>
            </w:r>
            <w:r w:rsidRPr="00F922A0">
              <w:rPr>
                <w:sz w:val="24"/>
              </w:rPr>
              <w:t>конкретных</w:t>
            </w:r>
            <w:r w:rsidRPr="00F922A0">
              <w:rPr>
                <w:spacing w:val="1"/>
                <w:sz w:val="24"/>
              </w:rPr>
              <w:t xml:space="preserve"> </w:t>
            </w:r>
            <w:r w:rsidRPr="00F922A0">
              <w:rPr>
                <w:sz w:val="24"/>
              </w:rPr>
              <w:t>механизмов</w:t>
            </w:r>
            <w:r w:rsidRPr="00F922A0">
              <w:rPr>
                <w:spacing w:val="1"/>
                <w:sz w:val="24"/>
              </w:rPr>
              <w:t xml:space="preserve"> </w:t>
            </w:r>
            <w:r w:rsidRPr="00F922A0">
              <w:rPr>
                <w:sz w:val="24"/>
              </w:rPr>
              <w:t>взаимодействия,</w:t>
            </w:r>
            <w:r w:rsidRPr="00F922A0">
              <w:rPr>
                <w:spacing w:val="1"/>
                <w:sz w:val="24"/>
              </w:rPr>
              <w:t xml:space="preserve"> </w:t>
            </w:r>
            <w:r w:rsidRPr="00F922A0">
              <w:rPr>
                <w:sz w:val="24"/>
              </w:rPr>
              <w:t>обратной связи</w:t>
            </w:r>
            <w:r w:rsidRPr="00F922A0">
              <w:rPr>
                <w:spacing w:val="1"/>
                <w:sz w:val="24"/>
              </w:rPr>
              <w:t xml:space="preserve"> </w:t>
            </w:r>
            <w:r w:rsidRPr="00F922A0">
              <w:rPr>
                <w:sz w:val="24"/>
              </w:rPr>
              <w:t>между</w:t>
            </w:r>
            <w:r w:rsidRPr="00F922A0">
              <w:rPr>
                <w:spacing w:val="-14"/>
                <w:sz w:val="24"/>
              </w:rPr>
              <w:t xml:space="preserve"> </w:t>
            </w:r>
            <w:r w:rsidRPr="00F922A0">
              <w:rPr>
                <w:sz w:val="24"/>
              </w:rPr>
              <w:t>участниками</w:t>
            </w:r>
          </w:p>
          <w:p w:rsidR="00755FD3" w:rsidRPr="00F922A0" w:rsidRDefault="007E3FA8">
            <w:pPr>
              <w:pStyle w:val="TableParagraph"/>
              <w:spacing w:line="270" w:lineRule="atLeast"/>
              <w:ind w:left="105" w:right="521"/>
              <w:rPr>
                <w:sz w:val="24"/>
              </w:rPr>
            </w:pPr>
            <w:r w:rsidRPr="00F922A0">
              <w:rPr>
                <w:sz w:val="24"/>
              </w:rPr>
              <w:t>образовательных</w:t>
            </w:r>
            <w:r w:rsidRPr="00F922A0">
              <w:rPr>
                <w:spacing w:val="-57"/>
                <w:sz w:val="24"/>
              </w:rPr>
              <w:t xml:space="preserve"> </w:t>
            </w:r>
            <w:r w:rsidRPr="00F922A0">
              <w:rPr>
                <w:sz w:val="24"/>
              </w:rPr>
              <w:t>отношений.</w:t>
            </w:r>
          </w:p>
        </w:tc>
        <w:tc>
          <w:tcPr>
            <w:tcW w:w="2552" w:type="dxa"/>
          </w:tcPr>
          <w:p w:rsidR="00755FD3" w:rsidRPr="00F922A0" w:rsidRDefault="007E3FA8">
            <w:pPr>
              <w:pStyle w:val="TableParagraph"/>
              <w:ind w:left="105" w:right="127"/>
              <w:rPr>
                <w:sz w:val="24"/>
              </w:rPr>
            </w:pPr>
            <w:r w:rsidRPr="00F922A0">
              <w:rPr>
                <w:sz w:val="24"/>
              </w:rPr>
              <w:t>Создание комфортной</w:t>
            </w:r>
            <w:r w:rsidRPr="00F922A0">
              <w:rPr>
                <w:spacing w:val="-58"/>
                <w:sz w:val="24"/>
              </w:rPr>
              <w:t xml:space="preserve"> </w:t>
            </w:r>
            <w:r w:rsidRPr="00F922A0">
              <w:rPr>
                <w:sz w:val="24"/>
              </w:rPr>
              <w:t>среды в школе, как</w:t>
            </w:r>
            <w:r w:rsidRPr="00F922A0">
              <w:rPr>
                <w:spacing w:val="1"/>
                <w:sz w:val="24"/>
              </w:rPr>
              <w:t xml:space="preserve"> </w:t>
            </w:r>
            <w:r w:rsidRPr="00F922A0">
              <w:rPr>
                <w:sz w:val="24"/>
              </w:rPr>
              <w:t>для учащихся, так и</w:t>
            </w:r>
            <w:r w:rsidRPr="00F922A0">
              <w:rPr>
                <w:spacing w:val="1"/>
                <w:sz w:val="24"/>
              </w:rPr>
              <w:t xml:space="preserve"> </w:t>
            </w:r>
            <w:r w:rsidRPr="00F922A0">
              <w:rPr>
                <w:sz w:val="24"/>
              </w:rPr>
              <w:t>педагогов.</w:t>
            </w:r>
          </w:p>
        </w:tc>
        <w:tc>
          <w:tcPr>
            <w:tcW w:w="1700" w:type="dxa"/>
          </w:tcPr>
          <w:p w:rsidR="00755FD3" w:rsidRPr="00F922A0" w:rsidRDefault="007E3FA8">
            <w:pPr>
              <w:pStyle w:val="TableParagraph"/>
              <w:ind w:left="105" w:right="166"/>
              <w:rPr>
                <w:sz w:val="24"/>
              </w:rPr>
            </w:pPr>
            <w:r w:rsidRPr="00F922A0">
              <w:rPr>
                <w:sz w:val="24"/>
              </w:rPr>
              <w:t>Администрац</w:t>
            </w:r>
            <w:r w:rsidRPr="00F922A0">
              <w:rPr>
                <w:spacing w:val="-57"/>
                <w:sz w:val="24"/>
              </w:rPr>
              <w:t xml:space="preserve"> </w:t>
            </w:r>
            <w:r w:rsidRPr="00F922A0">
              <w:rPr>
                <w:sz w:val="24"/>
              </w:rPr>
              <w:t>ия</w:t>
            </w:r>
          </w:p>
        </w:tc>
      </w:tr>
      <w:tr w:rsidR="00755FD3" w:rsidRPr="00F922A0">
        <w:trPr>
          <w:trHeight w:val="2760"/>
        </w:trPr>
        <w:tc>
          <w:tcPr>
            <w:tcW w:w="3087" w:type="dxa"/>
          </w:tcPr>
          <w:p w:rsidR="00755FD3" w:rsidRPr="00F922A0" w:rsidRDefault="007E3FA8">
            <w:pPr>
              <w:pStyle w:val="TableParagraph"/>
              <w:ind w:left="107" w:right="267"/>
              <w:rPr>
                <w:sz w:val="24"/>
              </w:rPr>
            </w:pPr>
            <w:r w:rsidRPr="00F922A0">
              <w:rPr>
                <w:sz w:val="24"/>
              </w:rPr>
              <w:t>3. Проведение различного</w:t>
            </w:r>
            <w:r w:rsidRPr="00F922A0">
              <w:rPr>
                <w:spacing w:val="-58"/>
                <w:sz w:val="24"/>
              </w:rPr>
              <w:t xml:space="preserve"> </w:t>
            </w:r>
            <w:r w:rsidRPr="00F922A0">
              <w:rPr>
                <w:sz w:val="24"/>
              </w:rPr>
              <w:t>уровня совещаний,</w:t>
            </w:r>
            <w:r w:rsidRPr="00F922A0">
              <w:rPr>
                <w:spacing w:val="1"/>
                <w:sz w:val="24"/>
              </w:rPr>
              <w:t xml:space="preserve"> </w:t>
            </w:r>
            <w:r w:rsidRPr="00F922A0">
              <w:rPr>
                <w:sz w:val="24"/>
              </w:rPr>
              <w:t>собраний по реализации</w:t>
            </w:r>
            <w:r w:rsidRPr="00F922A0">
              <w:rPr>
                <w:spacing w:val="1"/>
                <w:sz w:val="24"/>
              </w:rPr>
              <w:t xml:space="preserve"> </w:t>
            </w:r>
            <w:r w:rsidRPr="00F922A0">
              <w:rPr>
                <w:sz w:val="24"/>
              </w:rPr>
              <w:t>данной</w:t>
            </w:r>
            <w:r w:rsidRPr="00F922A0">
              <w:rPr>
                <w:spacing w:val="-3"/>
                <w:sz w:val="24"/>
              </w:rPr>
              <w:t xml:space="preserve"> </w:t>
            </w:r>
            <w:r w:rsidRPr="00F922A0">
              <w:rPr>
                <w:sz w:val="24"/>
              </w:rPr>
              <w:t>программы.</w:t>
            </w:r>
          </w:p>
        </w:tc>
        <w:tc>
          <w:tcPr>
            <w:tcW w:w="2410" w:type="dxa"/>
          </w:tcPr>
          <w:p w:rsidR="00755FD3" w:rsidRPr="00F922A0" w:rsidRDefault="007E3FA8">
            <w:pPr>
              <w:pStyle w:val="TableParagraph"/>
              <w:numPr>
                <w:ilvl w:val="0"/>
                <w:numId w:val="1"/>
              </w:numPr>
              <w:tabs>
                <w:tab w:val="left" w:pos="346"/>
              </w:tabs>
              <w:ind w:right="231" w:firstLine="0"/>
              <w:rPr>
                <w:sz w:val="24"/>
              </w:rPr>
            </w:pPr>
            <w:r w:rsidRPr="00F922A0">
              <w:rPr>
                <w:sz w:val="24"/>
              </w:rPr>
              <w:t>Учёт</w:t>
            </w:r>
            <w:r w:rsidRPr="00F922A0">
              <w:rPr>
                <w:spacing w:val="-8"/>
                <w:sz w:val="24"/>
              </w:rPr>
              <w:t xml:space="preserve"> </w:t>
            </w:r>
            <w:r w:rsidRPr="00F922A0">
              <w:rPr>
                <w:sz w:val="24"/>
              </w:rPr>
              <w:t>мнения</w:t>
            </w:r>
            <w:r w:rsidRPr="00F922A0">
              <w:rPr>
                <w:spacing w:val="-8"/>
                <w:sz w:val="24"/>
              </w:rPr>
              <w:t xml:space="preserve"> </w:t>
            </w:r>
            <w:r w:rsidRPr="00F922A0">
              <w:rPr>
                <w:sz w:val="24"/>
              </w:rPr>
              <w:t>всех</w:t>
            </w:r>
            <w:r w:rsidRPr="00F922A0">
              <w:rPr>
                <w:spacing w:val="-57"/>
                <w:sz w:val="24"/>
              </w:rPr>
              <w:t xml:space="preserve"> </w:t>
            </w:r>
            <w:r w:rsidRPr="00F922A0">
              <w:rPr>
                <w:sz w:val="24"/>
              </w:rPr>
              <w:t>участников</w:t>
            </w:r>
            <w:r w:rsidRPr="00F922A0">
              <w:rPr>
                <w:spacing w:val="1"/>
                <w:sz w:val="24"/>
              </w:rPr>
              <w:t xml:space="preserve"> </w:t>
            </w:r>
            <w:r w:rsidRPr="00F922A0">
              <w:rPr>
                <w:sz w:val="24"/>
              </w:rPr>
              <w:t>образовательной</w:t>
            </w:r>
            <w:r w:rsidRPr="00F922A0">
              <w:rPr>
                <w:spacing w:val="1"/>
                <w:sz w:val="24"/>
              </w:rPr>
              <w:t xml:space="preserve"> </w:t>
            </w:r>
            <w:r w:rsidRPr="00F922A0">
              <w:rPr>
                <w:sz w:val="24"/>
              </w:rPr>
              <w:t>деятельности.</w:t>
            </w:r>
          </w:p>
          <w:p w:rsidR="00755FD3" w:rsidRPr="00F922A0" w:rsidRDefault="007E3FA8">
            <w:pPr>
              <w:pStyle w:val="TableParagraph"/>
              <w:numPr>
                <w:ilvl w:val="0"/>
                <w:numId w:val="1"/>
              </w:numPr>
              <w:tabs>
                <w:tab w:val="left" w:pos="346"/>
              </w:tabs>
              <w:spacing w:line="270" w:lineRule="atLeast"/>
              <w:ind w:right="324" w:firstLine="0"/>
              <w:rPr>
                <w:sz w:val="24"/>
              </w:rPr>
            </w:pPr>
            <w:r w:rsidRPr="00F922A0">
              <w:rPr>
                <w:sz w:val="24"/>
              </w:rPr>
              <w:t>Обеспечение</w:t>
            </w:r>
            <w:r w:rsidRPr="00F922A0">
              <w:rPr>
                <w:spacing w:val="1"/>
                <w:sz w:val="24"/>
              </w:rPr>
              <w:t xml:space="preserve"> </w:t>
            </w:r>
            <w:r w:rsidRPr="00F922A0">
              <w:rPr>
                <w:sz w:val="24"/>
              </w:rPr>
              <w:t>доступности и</w:t>
            </w:r>
            <w:r w:rsidRPr="00F922A0">
              <w:rPr>
                <w:spacing w:val="1"/>
                <w:sz w:val="24"/>
              </w:rPr>
              <w:t xml:space="preserve"> </w:t>
            </w:r>
            <w:r w:rsidRPr="00F922A0">
              <w:rPr>
                <w:sz w:val="24"/>
              </w:rPr>
              <w:t>открытости,</w:t>
            </w:r>
            <w:r w:rsidRPr="00F922A0">
              <w:rPr>
                <w:spacing w:val="1"/>
                <w:sz w:val="24"/>
              </w:rPr>
              <w:t xml:space="preserve"> </w:t>
            </w:r>
            <w:r w:rsidRPr="00F922A0">
              <w:rPr>
                <w:spacing w:val="-1"/>
                <w:sz w:val="24"/>
              </w:rPr>
              <w:t>привлекательности</w:t>
            </w:r>
            <w:r w:rsidRPr="00F922A0">
              <w:rPr>
                <w:spacing w:val="-57"/>
                <w:sz w:val="24"/>
              </w:rPr>
              <w:t xml:space="preserve"> </w:t>
            </w:r>
            <w:r w:rsidRPr="00F922A0">
              <w:rPr>
                <w:sz w:val="24"/>
              </w:rPr>
              <w:t>образовательной</w:t>
            </w:r>
            <w:r w:rsidRPr="00F922A0">
              <w:rPr>
                <w:spacing w:val="1"/>
                <w:sz w:val="24"/>
              </w:rPr>
              <w:t xml:space="preserve"> </w:t>
            </w:r>
            <w:r w:rsidRPr="00F922A0">
              <w:rPr>
                <w:sz w:val="24"/>
              </w:rPr>
              <w:t>организации.</w:t>
            </w:r>
          </w:p>
        </w:tc>
        <w:tc>
          <w:tcPr>
            <w:tcW w:w="2552" w:type="dxa"/>
          </w:tcPr>
          <w:p w:rsidR="00755FD3" w:rsidRPr="00F922A0" w:rsidRDefault="007E3FA8">
            <w:pPr>
              <w:pStyle w:val="TableParagraph"/>
              <w:ind w:left="105" w:right="144"/>
              <w:rPr>
                <w:sz w:val="24"/>
              </w:rPr>
            </w:pPr>
            <w:r w:rsidRPr="00F922A0">
              <w:rPr>
                <w:sz w:val="24"/>
              </w:rPr>
              <w:t>Достижение</w:t>
            </w:r>
            <w:r w:rsidRPr="00F922A0">
              <w:rPr>
                <w:spacing w:val="-8"/>
                <w:sz w:val="24"/>
              </w:rPr>
              <w:t xml:space="preserve"> </w:t>
            </w:r>
            <w:r w:rsidRPr="00F922A0">
              <w:rPr>
                <w:sz w:val="24"/>
              </w:rPr>
              <w:t>высокого</w:t>
            </w:r>
            <w:r w:rsidRPr="00F922A0">
              <w:rPr>
                <w:spacing w:val="-57"/>
                <w:sz w:val="24"/>
              </w:rPr>
              <w:t xml:space="preserve"> </w:t>
            </w:r>
            <w:r w:rsidRPr="00F922A0">
              <w:rPr>
                <w:sz w:val="24"/>
              </w:rPr>
              <w:t>качества образования,</w:t>
            </w:r>
            <w:r w:rsidRPr="00F922A0">
              <w:rPr>
                <w:spacing w:val="-57"/>
                <w:sz w:val="24"/>
              </w:rPr>
              <w:t xml:space="preserve"> </w:t>
            </w:r>
            <w:r w:rsidRPr="00F922A0">
              <w:rPr>
                <w:sz w:val="24"/>
              </w:rPr>
              <w:t>предоставляемых</w:t>
            </w:r>
            <w:r w:rsidRPr="00F922A0">
              <w:rPr>
                <w:spacing w:val="1"/>
                <w:sz w:val="24"/>
              </w:rPr>
              <w:t xml:space="preserve"> </w:t>
            </w:r>
            <w:r w:rsidRPr="00F922A0">
              <w:rPr>
                <w:sz w:val="24"/>
              </w:rPr>
              <w:t>услуг.</w:t>
            </w:r>
          </w:p>
        </w:tc>
        <w:tc>
          <w:tcPr>
            <w:tcW w:w="1700" w:type="dxa"/>
          </w:tcPr>
          <w:p w:rsidR="00755FD3" w:rsidRPr="00F922A0" w:rsidRDefault="007E3FA8">
            <w:pPr>
              <w:pStyle w:val="TableParagraph"/>
              <w:ind w:left="105" w:right="166"/>
              <w:rPr>
                <w:sz w:val="24"/>
              </w:rPr>
            </w:pPr>
            <w:r w:rsidRPr="00F922A0">
              <w:rPr>
                <w:sz w:val="24"/>
              </w:rPr>
              <w:t>Администрац</w:t>
            </w:r>
            <w:r w:rsidRPr="00F922A0">
              <w:rPr>
                <w:spacing w:val="-57"/>
                <w:sz w:val="24"/>
              </w:rPr>
              <w:t xml:space="preserve"> </w:t>
            </w:r>
            <w:r w:rsidRPr="00F922A0">
              <w:rPr>
                <w:sz w:val="24"/>
              </w:rPr>
              <w:t>ия</w:t>
            </w:r>
          </w:p>
        </w:tc>
      </w:tr>
      <w:tr w:rsidR="00755FD3" w:rsidRPr="00F922A0">
        <w:trPr>
          <w:trHeight w:val="1932"/>
        </w:trPr>
        <w:tc>
          <w:tcPr>
            <w:tcW w:w="3087" w:type="dxa"/>
          </w:tcPr>
          <w:p w:rsidR="00755FD3" w:rsidRPr="00F922A0" w:rsidRDefault="007E3FA8">
            <w:pPr>
              <w:pStyle w:val="TableParagraph"/>
              <w:ind w:left="107" w:right="140"/>
              <w:rPr>
                <w:sz w:val="24"/>
              </w:rPr>
            </w:pPr>
            <w:r w:rsidRPr="00F922A0">
              <w:rPr>
                <w:sz w:val="24"/>
              </w:rPr>
              <w:t>4. Разработка системы</w:t>
            </w:r>
            <w:r w:rsidRPr="00F922A0">
              <w:rPr>
                <w:spacing w:val="1"/>
                <w:sz w:val="24"/>
              </w:rPr>
              <w:t xml:space="preserve"> </w:t>
            </w:r>
            <w:r w:rsidRPr="00F922A0">
              <w:rPr>
                <w:sz w:val="24"/>
              </w:rPr>
              <w:t>мотивации и</w:t>
            </w:r>
            <w:r w:rsidRPr="00F922A0">
              <w:rPr>
                <w:spacing w:val="1"/>
                <w:sz w:val="24"/>
              </w:rPr>
              <w:t xml:space="preserve"> </w:t>
            </w:r>
            <w:r w:rsidRPr="00F922A0">
              <w:rPr>
                <w:sz w:val="24"/>
              </w:rPr>
              <w:t>стимулирования</w:t>
            </w:r>
            <w:r w:rsidRPr="00F922A0">
              <w:rPr>
                <w:spacing w:val="-11"/>
                <w:sz w:val="24"/>
              </w:rPr>
              <w:t xml:space="preserve"> </w:t>
            </w:r>
            <w:r w:rsidRPr="00F922A0">
              <w:rPr>
                <w:sz w:val="24"/>
              </w:rPr>
              <w:t>педагогов,</w:t>
            </w:r>
            <w:r w:rsidRPr="00F922A0">
              <w:rPr>
                <w:spacing w:val="-57"/>
                <w:sz w:val="24"/>
              </w:rPr>
              <w:t xml:space="preserve"> </w:t>
            </w:r>
            <w:r w:rsidRPr="00F922A0">
              <w:rPr>
                <w:sz w:val="24"/>
              </w:rPr>
              <w:t>показывающих высокое</w:t>
            </w:r>
            <w:r w:rsidRPr="00F922A0">
              <w:rPr>
                <w:spacing w:val="1"/>
                <w:sz w:val="24"/>
              </w:rPr>
              <w:t xml:space="preserve"> </w:t>
            </w:r>
            <w:r w:rsidRPr="00F922A0">
              <w:rPr>
                <w:sz w:val="24"/>
              </w:rPr>
              <w:t>качество знаний,</w:t>
            </w:r>
            <w:r w:rsidRPr="00F922A0">
              <w:rPr>
                <w:spacing w:val="1"/>
                <w:sz w:val="24"/>
              </w:rPr>
              <w:t xml:space="preserve"> </w:t>
            </w:r>
            <w:r w:rsidRPr="00F922A0">
              <w:rPr>
                <w:sz w:val="24"/>
              </w:rPr>
              <w:t>добившихся</w:t>
            </w:r>
            <w:r w:rsidRPr="00F922A0">
              <w:rPr>
                <w:spacing w:val="-1"/>
                <w:sz w:val="24"/>
              </w:rPr>
              <w:t xml:space="preserve"> </w:t>
            </w:r>
            <w:r w:rsidRPr="00F922A0">
              <w:rPr>
                <w:sz w:val="24"/>
              </w:rPr>
              <w:t>полной</w:t>
            </w:r>
          </w:p>
          <w:p w:rsidR="00755FD3" w:rsidRPr="00F922A0" w:rsidRDefault="007E3FA8">
            <w:pPr>
              <w:pStyle w:val="TableParagraph"/>
              <w:spacing w:line="264" w:lineRule="exact"/>
              <w:ind w:left="107"/>
              <w:rPr>
                <w:sz w:val="24"/>
              </w:rPr>
            </w:pPr>
            <w:r w:rsidRPr="00F922A0">
              <w:rPr>
                <w:sz w:val="24"/>
              </w:rPr>
              <w:t>реализации</w:t>
            </w:r>
            <w:r w:rsidRPr="00F922A0">
              <w:rPr>
                <w:spacing w:val="-2"/>
                <w:sz w:val="24"/>
              </w:rPr>
              <w:t xml:space="preserve"> </w:t>
            </w:r>
            <w:r w:rsidRPr="00F922A0">
              <w:rPr>
                <w:sz w:val="24"/>
              </w:rPr>
              <w:t>ООП</w:t>
            </w:r>
            <w:r w:rsidRPr="00F922A0">
              <w:rPr>
                <w:spacing w:val="-2"/>
                <w:sz w:val="24"/>
              </w:rPr>
              <w:t xml:space="preserve"> </w:t>
            </w:r>
            <w:r w:rsidRPr="00F922A0">
              <w:rPr>
                <w:sz w:val="24"/>
              </w:rPr>
              <w:t>СОО</w:t>
            </w:r>
          </w:p>
        </w:tc>
        <w:tc>
          <w:tcPr>
            <w:tcW w:w="2410" w:type="dxa"/>
          </w:tcPr>
          <w:p w:rsidR="00755FD3" w:rsidRPr="00F922A0" w:rsidRDefault="007E3FA8">
            <w:pPr>
              <w:pStyle w:val="TableParagraph"/>
              <w:ind w:left="105" w:right="554"/>
              <w:rPr>
                <w:sz w:val="24"/>
              </w:rPr>
            </w:pPr>
            <w:r w:rsidRPr="00F922A0">
              <w:rPr>
                <w:sz w:val="24"/>
              </w:rPr>
              <w:t>1. Создание</w:t>
            </w:r>
            <w:r w:rsidRPr="00F922A0">
              <w:rPr>
                <w:spacing w:val="1"/>
                <w:sz w:val="24"/>
              </w:rPr>
              <w:t xml:space="preserve"> </w:t>
            </w:r>
            <w:r w:rsidRPr="00F922A0">
              <w:rPr>
                <w:sz w:val="24"/>
              </w:rPr>
              <w:t>благоприятной</w:t>
            </w:r>
            <w:r w:rsidRPr="00F922A0">
              <w:rPr>
                <w:spacing w:val="1"/>
                <w:sz w:val="24"/>
              </w:rPr>
              <w:t xml:space="preserve"> </w:t>
            </w:r>
            <w:r w:rsidRPr="00F922A0">
              <w:rPr>
                <w:sz w:val="24"/>
              </w:rPr>
              <w:t>мотивационной</w:t>
            </w:r>
            <w:r w:rsidRPr="00F922A0">
              <w:rPr>
                <w:spacing w:val="1"/>
                <w:sz w:val="24"/>
              </w:rPr>
              <w:t xml:space="preserve"> </w:t>
            </w:r>
            <w:r w:rsidRPr="00F922A0">
              <w:rPr>
                <w:sz w:val="24"/>
              </w:rPr>
              <w:t>среды для</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образовательной</w:t>
            </w:r>
          </w:p>
          <w:p w:rsidR="00755FD3" w:rsidRPr="00F922A0" w:rsidRDefault="007E3FA8">
            <w:pPr>
              <w:pStyle w:val="TableParagraph"/>
              <w:spacing w:line="264" w:lineRule="exact"/>
              <w:ind w:left="105"/>
              <w:rPr>
                <w:sz w:val="24"/>
              </w:rPr>
            </w:pPr>
            <w:r w:rsidRPr="00F922A0">
              <w:rPr>
                <w:sz w:val="24"/>
              </w:rPr>
              <w:t>программы</w:t>
            </w:r>
          </w:p>
        </w:tc>
        <w:tc>
          <w:tcPr>
            <w:tcW w:w="2552" w:type="dxa"/>
          </w:tcPr>
          <w:p w:rsidR="00755FD3" w:rsidRPr="00F922A0" w:rsidRDefault="007E3FA8">
            <w:pPr>
              <w:pStyle w:val="TableParagraph"/>
              <w:ind w:left="105" w:right="106"/>
              <w:rPr>
                <w:sz w:val="24"/>
              </w:rPr>
            </w:pPr>
            <w:r w:rsidRPr="00F922A0">
              <w:rPr>
                <w:sz w:val="24"/>
              </w:rPr>
              <w:t>Профессиональный и</w:t>
            </w:r>
            <w:r w:rsidRPr="00F922A0">
              <w:rPr>
                <w:spacing w:val="1"/>
                <w:sz w:val="24"/>
              </w:rPr>
              <w:t xml:space="preserve"> </w:t>
            </w:r>
            <w:r w:rsidRPr="00F922A0">
              <w:rPr>
                <w:sz w:val="24"/>
              </w:rPr>
              <w:t>творческий рост</w:t>
            </w:r>
            <w:r w:rsidRPr="00F922A0">
              <w:rPr>
                <w:spacing w:val="1"/>
                <w:sz w:val="24"/>
              </w:rPr>
              <w:t xml:space="preserve"> </w:t>
            </w:r>
            <w:r w:rsidRPr="00F922A0">
              <w:rPr>
                <w:sz w:val="24"/>
              </w:rPr>
              <w:t>педагогов</w:t>
            </w:r>
            <w:r w:rsidRPr="00F922A0">
              <w:rPr>
                <w:spacing w:val="-6"/>
                <w:sz w:val="24"/>
              </w:rPr>
              <w:t xml:space="preserve"> </w:t>
            </w:r>
            <w:r w:rsidRPr="00F922A0">
              <w:rPr>
                <w:sz w:val="24"/>
              </w:rPr>
              <w:t>и</w:t>
            </w:r>
            <w:r w:rsidRPr="00F922A0">
              <w:rPr>
                <w:spacing w:val="-3"/>
                <w:sz w:val="24"/>
              </w:rPr>
              <w:t xml:space="preserve"> </w:t>
            </w:r>
            <w:r w:rsidRPr="00F922A0">
              <w:rPr>
                <w:sz w:val="24"/>
              </w:rPr>
              <w:t>учащихся.</w:t>
            </w:r>
          </w:p>
        </w:tc>
        <w:tc>
          <w:tcPr>
            <w:tcW w:w="1700" w:type="dxa"/>
          </w:tcPr>
          <w:p w:rsidR="00755FD3" w:rsidRPr="00F922A0" w:rsidRDefault="007E3FA8">
            <w:pPr>
              <w:pStyle w:val="TableParagraph"/>
              <w:ind w:left="105" w:right="166"/>
              <w:rPr>
                <w:sz w:val="24"/>
              </w:rPr>
            </w:pPr>
            <w:r w:rsidRPr="00F922A0">
              <w:rPr>
                <w:sz w:val="24"/>
              </w:rPr>
              <w:t>Администрац</w:t>
            </w:r>
            <w:r w:rsidRPr="00F922A0">
              <w:rPr>
                <w:spacing w:val="-57"/>
                <w:sz w:val="24"/>
              </w:rPr>
              <w:t xml:space="preserve"> </w:t>
            </w:r>
            <w:r w:rsidRPr="00F922A0">
              <w:rPr>
                <w:sz w:val="24"/>
              </w:rPr>
              <w:t>ия</w:t>
            </w:r>
          </w:p>
        </w:tc>
      </w:tr>
      <w:tr w:rsidR="00755FD3" w:rsidRPr="00F922A0">
        <w:trPr>
          <w:trHeight w:val="275"/>
        </w:trPr>
        <w:tc>
          <w:tcPr>
            <w:tcW w:w="9749" w:type="dxa"/>
            <w:gridSpan w:val="4"/>
          </w:tcPr>
          <w:p w:rsidR="00755FD3" w:rsidRPr="00F922A0" w:rsidRDefault="007E3FA8">
            <w:pPr>
              <w:pStyle w:val="TableParagraph"/>
              <w:spacing w:line="256" w:lineRule="exact"/>
              <w:ind w:left="3186" w:right="3176"/>
              <w:jc w:val="center"/>
              <w:rPr>
                <w:sz w:val="24"/>
              </w:rPr>
            </w:pPr>
            <w:r w:rsidRPr="00F922A0">
              <w:rPr>
                <w:sz w:val="24"/>
              </w:rPr>
              <w:t>Механизм</w:t>
            </w:r>
            <w:r w:rsidRPr="00F922A0">
              <w:rPr>
                <w:spacing w:val="-3"/>
                <w:sz w:val="24"/>
              </w:rPr>
              <w:t xml:space="preserve"> </w:t>
            </w:r>
            <w:r w:rsidRPr="00F922A0">
              <w:rPr>
                <w:sz w:val="24"/>
              </w:rPr>
              <w:t>«КОНТРОЛЬ»</w:t>
            </w:r>
          </w:p>
        </w:tc>
      </w:tr>
      <w:tr w:rsidR="00755FD3" w:rsidRPr="00F922A0">
        <w:trPr>
          <w:trHeight w:val="2485"/>
        </w:trPr>
        <w:tc>
          <w:tcPr>
            <w:tcW w:w="3087" w:type="dxa"/>
          </w:tcPr>
          <w:p w:rsidR="00755FD3" w:rsidRPr="00F922A0" w:rsidRDefault="007E3FA8">
            <w:pPr>
              <w:pStyle w:val="TableParagraph"/>
              <w:ind w:left="107" w:right="212"/>
              <w:rPr>
                <w:sz w:val="24"/>
              </w:rPr>
            </w:pPr>
            <w:r w:rsidRPr="00F922A0">
              <w:rPr>
                <w:sz w:val="24"/>
              </w:rPr>
              <w:t>1. Выполнение сетевого</w:t>
            </w:r>
            <w:r w:rsidRPr="00F922A0">
              <w:rPr>
                <w:spacing w:val="1"/>
                <w:sz w:val="24"/>
              </w:rPr>
              <w:t xml:space="preserve"> </w:t>
            </w:r>
            <w:r w:rsidRPr="00F922A0">
              <w:rPr>
                <w:sz w:val="24"/>
              </w:rPr>
              <w:t>графика по созданию</w:t>
            </w:r>
            <w:r w:rsidRPr="00F922A0">
              <w:rPr>
                <w:spacing w:val="1"/>
                <w:sz w:val="24"/>
              </w:rPr>
              <w:t xml:space="preserve"> </w:t>
            </w:r>
            <w:r w:rsidRPr="00F922A0">
              <w:rPr>
                <w:sz w:val="24"/>
              </w:rPr>
              <w:t>системы</w:t>
            </w:r>
            <w:r w:rsidRPr="00F922A0">
              <w:rPr>
                <w:spacing w:val="2"/>
                <w:sz w:val="24"/>
              </w:rPr>
              <w:t xml:space="preserve"> </w:t>
            </w:r>
            <w:r w:rsidRPr="00F922A0">
              <w:rPr>
                <w:sz w:val="24"/>
              </w:rPr>
              <w:t>условий</w:t>
            </w:r>
            <w:r w:rsidRPr="00F922A0">
              <w:rPr>
                <w:spacing w:val="-1"/>
                <w:sz w:val="24"/>
              </w:rPr>
              <w:t xml:space="preserve"> </w:t>
            </w:r>
            <w:r w:rsidRPr="00F922A0">
              <w:rPr>
                <w:sz w:val="24"/>
              </w:rPr>
              <w:t>через</w:t>
            </w:r>
            <w:r w:rsidRPr="00F922A0">
              <w:rPr>
                <w:spacing w:val="1"/>
                <w:sz w:val="24"/>
              </w:rPr>
              <w:t xml:space="preserve"> </w:t>
            </w:r>
            <w:r w:rsidRPr="00F922A0">
              <w:rPr>
                <w:sz w:val="24"/>
              </w:rPr>
              <w:t>чёткое распределение</w:t>
            </w:r>
            <w:r w:rsidRPr="00F922A0">
              <w:rPr>
                <w:spacing w:val="1"/>
                <w:sz w:val="24"/>
              </w:rPr>
              <w:t xml:space="preserve"> </w:t>
            </w:r>
            <w:r w:rsidRPr="00F922A0">
              <w:rPr>
                <w:sz w:val="24"/>
              </w:rPr>
              <w:t>обязанностей</w:t>
            </w:r>
            <w:r w:rsidRPr="00F922A0">
              <w:rPr>
                <w:spacing w:val="-9"/>
                <w:sz w:val="24"/>
              </w:rPr>
              <w:t xml:space="preserve"> </w:t>
            </w:r>
            <w:r w:rsidRPr="00F922A0">
              <w:rPr>
                <w:sz w:val="24"/>
              </w:rPr>
              <w:t>по</w:t>
            </w:r>
            <w:r w:rsidRPr="00F922A0">
              <w:rPr>
                <w:spacing w:val="-8"/>
                <w:sz w:val="24"/>
              </w:rPr>
              <w:t xml:space="preserve"> </w:t>
            </w:r>
            <w:r w:rsidRPr="00F922A0">
              <w:rPr>
                <w:sz w:val="24"/>
              </w:rPr>
              <w:t>контролю</w:t>
            </w:r>
            <w:r w:rsidRPr="00F922A0">
              <w:rPr>
                <w:spacing w:val="-57"/>
                <w:sz w:val="24"/>
              </w:rPr>
              <w:t xml:space="preserve"> </w:t>
            </w:r>
            <w:r w:rsidRPr="00F922A0">
              <w:rPr>
                <w:sz w:val="24"/>
              </w:rPr>
              <w:t>между участниками</w:t>
            </w:r>
            <w:r w:rsidRPr="00F922A0">
              <w:rPr>
                <w:spacing w:val="1"/>
                <w:sz w:val="24"/>
              </w:rPr>
              <w:t xml:space="preserve"> </w:t>
            </w:r>
            <w:r w:rsidRPr="00F922A0">
              <w:rPr>
                <w:sz w:val="24"/>
              </w:rPr>
              <w:t>рабочей</w:t>
            </w:r>
            <w:r w:rsidRPr="00F922A0">
              <w:rPr>
                <w:spacing w:val="-1"/>
                <w:sz w:val="24"/>
              </w:rPr>
              <w:t xml:space="preserve"> </w:t>
            </w:r>
            <w:r w:rsidRPr="00F922A0">
              <w:rPr>
                <w:sz w:val="24"/>
              </w:rPr>
              <w:t>группы.</w:t>
            </w:r>
          </w:p>
        </w:tc>
        <w:tc>
          <w:tcPr>
            <w:tcW w:w="2410" w:type="dxa"/>
          </w:tcPr>
          <w:p w:rsidR="00755FD3" w:rsidRPr="00F922A0" w:rsidRDefault="007E3FA8">
            <w:pPr>
              <w:pStyle w:val="TableParagraph"/>
              <w:ind w:left="105" w:right="421"/>
              <w:rPr>
                <w:sz w:val="24"/>
              </w:rPr>
            </w:pPr>
            <w:r w:rsidRPr="00F922A0">
              <w:rPr>
                <w:sz w:val="24"/>
              </w:rPr>
              <w:t>Создание</w:t>
            </w:r>
            <w:r w:rsidRPr="00F922A0">
              <w:rPr>
                <w:spacing w:val="1"/>
                <w:sz w:val="24"/>
              </w:rPr>
              <w:t xml:space="preserve"> </w:t>
            </w:r>
            <w:r w:rsidRPr="00F922A0">
              <w:rPr>
                <w:sz w:val="24"/>
              </w:rPr>
              <w:t>эффективной</w:t>
            </w:r>
            <w:r w:rsidRPr="00F922A0">
              <w:rPr>
                <w:spacing w:val="1"/>
                <w:sz w:val="24"/>
              </w:rPr>
              <w:t xml:space="preserve"> </w:t>
            </w:r>
            <w:r w:rsidRPr="00F922A0">
              <w:rPr>
                <w:sz w:val="24"/>
              </w:rPr>
              <w:t>системы</w:t>
            </w:r>
            <w:r w:rsidRPr="00F922A0">
              <w:rPr>
                <w:spacing w:val="-13"/>
                <w:sz w:val="24"/>
              </w:rPr>
              <w:t xml:space="preserve"> </w:t>
            </w:r>
            <w:r w:rsidRPr="00F922A0">
              <w:rPr>
                <w:sz w:val="24"/>
              </w:rPr>
              <w:t>контроля</w:t>
            </w:r>
          </w:p>
        </w:tc>
        <w:tc>
          <w:tcPr>
            <w:tcW w:w="2552" w:type="dxa"/>
          </w:tcPr>
          <w:p w:rsidR="00755FD3" w:rsidRPr="00F922A0" w:rsidRDefault="007E3FA8">
            <w:pPr>
              <w:pStyle w:val="TableParagraph"/>
              <w:ind w:left="105" w:right="366"/>
              <w:rPr>
                <w:sz w:val="24"/>
              </w:rPr>
            </w:pPr>
            <w:r w:rsidRPr="00F922A0">
              <w:rPr>
                <w:sz w:val="24"/>
              </w:rPr>
              <w:t>Достижение</w:t>
            </w:r>
            <w:r w:rsidRPr="00F922A0">
              <w:rPr>
                <w:spacing w:val="1"/>
                <w:sz w:val="24"/>
              </w:rPr>
              <w:t xml:space="preserve"> </w:t>
            </w:r>
            <w:r w:rsidRPr="00F922A0">
              <w:rPr>
                <w:sz w:val="24"/>
              </w:rPr>
              <w:t>необходимых</w:t>
            </w:r>
            <w:r w:rsidRPr="00F922A0">
              <w:rPr>
                <w:spacing w:val="1"/>
                <w:sz w:val="24"/>
              </w:rPr>
              <w:t xml:space="preserve"> </w:t>
            </w:r>
            <w:r w:rsidRPr="00F922A0">
              <w:rPr>
                <w:sz w:val="24"/>
              </w:rPr>
              <w:t>изменений,</w:t>
            </w:r>
            <w:r w:rsidRPr="00F922A0">
              <w:rPr>
                <w:spacing w:val="1"/>
                <w:sz w:val="24"/>
              </w:rPr>
              <w:t xml:space="preserve"> </w:t>
            </w:r>
            <w:r w:rsidRPr="00F922A0">
              <w:rPr>
                <w:sz w:val="24"/>
              </w:rPr>
              <w:t>выполнение</w:t>
            </w:r>
            <w:r w:rsidRPr="00F922A0">
              <w:rPr>
                <w:spacing w:val="1"/>
                <w:sz w:val="24"/>
              </w:rPr>
              <w:t xml:space="preserve"> </w:t>
            </w:r>
            <w:r w:rsidRPr="00F922A0">
              <w:rPr>
                <w:sz w:val="24"/>
              </w:rPr>
              <w:t>нормативных</w:t>
            </w:r>
            <w:r w:rsidRPr="00F922A0">
              <w:rPr>
                <w:spacing w:val="1"/>
                <w:sz w:val="24"/>
              </w:rPr>
              <w:t xml:space="preserve"> </w:t>
            </w:r>
            <w:r w:rsidRPr="00F922A0">
              <w:rPr>
                <w:sz w:val="24"/>
              </w:rPr>
              <w:t>требований по</w:t>
            </w:r>
            <w:r w:rsidRPr="00F922A0">
              <w:rPr>
                <w:spacing w:val="1"/>
                <w:sz w:val="24"/>
              </w:rPr>
              <w:t xml:space="preserve"> </w:t>
            </w:r>
            <w:r w:rsidRPr="00F922A0">
              <w:rPr>
                <w:sz w:val="24"/>
              </w:rPr>
              <w:t>созданию системы</w:t>
            </w:r>
            <w:r w:rsidRPr="00F922A0">
              <w:rPr>
                <w:spacing w:val="1"/>
                <w:sz w:val="24"/>
              </w:rPr>
              <w:t xml:space="preserve"> </w:t>
            </w:r>
            <w:r w:rsidRPr="00F922A0">
              <w:rPr>
                <w:sz w:val="24"/>
              </w:rPr>
              <w:t>условий</w:t>
            </w:r>
            <w:r w:rsidRPr="00F922A0">
              <w:rPr>
                <w:spacing w:val="-14"/>
                <w:sz w:val="24"/>
              </w:rPr>
              <w:t xml:space="preserve"> </w:t>
            </w:r>
            <w:r w:rsidRPr="00F922A0">
              <w:rPr>
                <w:sz w:val="24"/>
              </w:rPr>
              <w:t>реализации</w:t>
            </w:r>
          </w:p>
          <w:p w:rsidR="00755FD3" w:rsidRPr="00F922A0" w:rsidRDefault="007E3FA8">
            <w:pPr>
              <w:pStyle w:val="TableParagraph"/>
              <w:spacing w:line="266" w:lineRule="exact"/>
              <w:ind w:left="105"/>
              <w:rPr>
                <w:sz w:val="24"/>
              </w:rPr>
            </w:pPr>
            <w:r w:rsidRPr="00F922A0">
              <w:rPr>
                <w:sz w:val="24"/>
              </w:rPr>
              <w:t>ООП</w:t>
            </w:r>
            <w:r w:rsidRPr="00F922A0">
              <w:rPr>
                <w:spacing w:val="-3"/>
                <w:sz w:val="24"/>
              </w:rPr>
              <w:t xml:space="preserve"> </w:t>
            </w:r>
            <w:r w:rsidRPr="00F922A0">
              <w:rPr>
                <w:sz w:val="24"/>
              </w:rPr>
              <w:t>СОО.</w:t>
            </w:r>
          </w:p>
        </w:tc>
        <w:tc>
          <w:tcPr>
            <w:tcW w:w="1700" w:type="dxa"/>
          </w:tcPr>
          <w:p w:rsidR="00755FD3" w:rsidRPr="00F922A0" w:rsidRDefault="007E3FA8">
            <w:pPr>
              <w:pStyle w:val="TableParagraph"/>
              <w:ind w:left="105" w:right="567"/>
              <w:rPr>
                <w:sz w:val="24"/>
              </w:rPr>
            </w:pPr>
            <w:r w:rsidRPr="00F922A0">
              <w:rPr>
                <w:sz w:val="24"/>
              </w:rPr>
              <w:t>Рабочая</w:t>
            </w:r>
            <w:r w:rsidRPr="00F922A0">
              <w:rPr>
                <w:spacing w:val="1"/>
                <w:sz w:val="24"/>
              </w:rPr>
              <w:t xml:space="preserve"> </w:t>
            </w:r>
            <w:r w:rsidRPr="00F922A0">
              <w:rPr>
                <w:sz w:val="24"/>
              </w:rPr>
              <w:t>группа</w:t>
            </w:r>
            <w:r w:rsidRPr="00F922A0">
              <w:rPr>
                <w:spacing w:val="-14"/>
                <w:sz w:val="24"/>
              </w:rPr>
              <w:t xml:space="preserve"> </w:t>
            </w:r>
            <w:r w:rsidRPr="00F922A0">
              <w:rPr>
                <w:sz w:val="24"/>
              </w:rPr>
              <w:t>по</w:t>
            </w:r>
            <w:r w:rsidRPr="00F922A0">
              <w:rPr>
                <w:spacing w:val="-57"/>
                <w:sz w:val="24"/>
              </w:rPr>
              <w:t xml:space="preserve"> </w:t>
            </w:r>
            <w:r w:rsidRPr="00F922A0">
              <w:rPr>
                <w:sz w:val="24"/>
              </w:rPr>
              <w:t>введению</w:t>
            </w:r>
            <w:r w:rsidRPr="00F922A0">
              <w:rPr>
                <w:spacing w:val="-57"/>
                <w:sz w:val="24"/>
              </w:rPr>
              <w:t xml:space="preserve"> </w:t>
            </w:r>
            <w:r w:rsidRPr="00F922A0">
              <w:rPr>
                <w:sz w:val="24"/>
              </w:rPr>
              <w:t>ФГОС.</w:t>
            </w:r>
          </w:p>
        </w:tc>
      </w:tr>
    </w:tbl>
    <w:p w:rsidR="004233CF" w:rsidRPr="00F922A0" w:rsidRDefault="004233CF">
      <w:pPr>
        <w:pStyle w:val="11"/>
        <w:spacing w:line="270" w:lineRule="exact"/>
        <w:ind w:left="202"/>
      </w:pPr>
    </w:p>
    <w:p w:rsidR="00755FD3" w:rsidRPr="00F922A0" w:rsidRDefault="007E3FA8">
      <w:pPr>
        <w:pStyle w:val="11"/>
        <w:spacing w:line="270" w:lineRule="exact"/>
        <w:ind w:left="202"/>
      </w:pPr>
      <w:r w:rsidRPr="00F922A0">
        <w:lastRenderedPageBreak/>
        <w:t>Прогнозируемые</w:t>
      </w:r>
      <w:r w:rsidRPr="00F922A0">
        <w:rPr>
          <w:spacing w:val="-4"/>
        </w:rPr>
        <w:t xml:space="preserve"> </w:t>
      </w:r>
      <w:r w:rsidRPr="00F922A0">
        <w:t>риски:</w:t>
      </w:r>
    </w:p>
    <w:p w:rsidR="00755FD3" w:rsidRPr="00F922A0" w:rsidRDefault="007E3FA8">
      <w:pPr>
        <w:pStyle w:val="a5"/>
        <w:numPr>
          <w:ilvl w:val="0"/>
          <w:numId w:val="2"/>
        </w:numPr>
        <w:tabs>
          <w:tab w:val="left" w:pos="922"/>
        </w:tabs>
        <w:ind w:right="389" w:firstLine="0"/>
        <w:rPr>
          <w:sz w:val="24"/>
        </w:rPr>
      </w:pPr>
      <w:r w:rsidRPr="00F922A0">
        <w:rPr>
          <w:sz w:val="24"/>
        </w:rPr>
        <w:t>дисбаланс спроса и предложения на рынке оборудования при строгом соблюдении</w:t>
      </w:r>
      <w:r w:rsidRPr="00F922A0">
        <w:rPr>
          <w:spacing w:val="1"/>
          <w:sz w:val="24"/>
        </w:rPr>
        <w:t xml:space="preserve"> </w:t>
      </w:r>
      <w:r w:rsidRPr="00F922A0">
        <w:rPr>
          <w:sz w:val="24"/>
        </w:rPr>
        <w:t>требований</w:t>
      </w:r>
      <w:r w:rsidRPr="00F922A0">
        <w:rPr>
          <w:spacing w:val="-1"/>
          <w:sz w:val="24"/>
        </w:rPr>
        <w:t xml:space="preserve"> </w:t>
      </w:r>
      <w:r w:rsidRPr="00F922A0">
        <w:rPr>
          <w:sz w:val="24"/>
        </w:rPr>
        <w:t>к его</w:t>
      </w:r>
      <w:r w:rsidRPr="00F922A0">
        <w:rPr>
          <w:spacing w:val="-1"/>
          <w:sz w:val="24"/>
        </w:rPr>
        <w:t xml:space="preserve"> </w:t>
      </w:r>
      <w:r w:rsidRPr="00F922A0">
        <w:rPr>
          <w:sz w:val="24"/>
        </w:rPr>
        <w:t>качеству;</w:t>
      </w:r>
    </w:p>
    <w:p w:rsidR="00755FD3" w:rsidRPr="00F922A0" w:rsidRDefault="007E3FA8">
      <w:pPr>
        <w:pStyle w:val="a5"/>
        <w:numPr>
          <w:ilvl w:val="0"/>
          <w:numId w:val="2"/>
        </w:numPr>
        <w:tabs>
          <w:tab w:val="left" w:pos="922"/>
        </w:tabs>
        <w:spacing w:before="1" w:line="237" w:lineRule="auto"/>
        <w:ind w:right="382" w:firstLine="0"/>
        <w:rPr>
          <w:sz w:val="24"/>
        </w:rPr>
      </w:pPr>
      <w:r w:rsidRPr="00F922A0">
        <w:rPr>
          <w:sz w:val="24"/>
        </w:rPr>
        <w:t>отсутствие достаточных навыков у части учителей школы в использовании нового</w:t>
      </w:r>
      <w:r w:rsidRPr="00F922A0">
        <w:rPr>
          <w:spacing w:val="1"/>
          <w:sz w:val="24"/>
        </w:rPr>
        <w:t xml:space="preserve"> </w:t>
      </w:r>
      <w:r w:rsidRPr="00F922A0">
        <w:rPr>
          <w:sz w:val="24"/>
        </w:rPr>
        <w:t>оборудования</w:t>
      </w:r>
      <w:r w:rsidRPr="00F922A0">
        <w:rPr>
          <w:spacing w:val="-1"/>
          <w:sz w:val="24"/>
        </w:rPr>
        <w:t xml:space="preserve"> </w:t>
      </w:r>
      <w:r w:rsidRPr="00F922A0">
        <w:rPr>
          <w:sz w:val="24"/>
        </w:rPr>
        <w:t>в</w:t>
      </w:r>
      <w:r w:rsidRPr="00F922A0">
        <w:rPr>
          <w:spacing w:val="-1"/>
          <w:sz w:val="24"/>
        </w:rPr>
        <w:t xml:space="preserve"> </w:t>
      </w:r>
      <w:r w:rsidRPr="00F922A0">
        <w:rPr>
          <w:sz w:val="24"/>
        </w:rPr>
        <w:t>образовательном</w:t>
      </w:r>
      <w:r w:rsidRPr="00F922A0">
        <w:rPr>
          <w:spacing w:val="-1"/>
          <w:sz w:val="24"/>
        </w:rPr>
        <w:t xml:space="preserve"> </w:t>
      </w:r>
      <w:r w:rsidRPr="00F922A0">
        <w:rPr>
          <w:sz w:val="24"/>
        </w:rPr>
        <w:t>процессе;</w:t>
      </w:r>
    </w:p>
    <w:p w:rsidR="00755FD3" w:rsidRPr="00F922A0" w:rsidRDefault="007E3FA8">
      <w:pPr>
        <w:pStyle w:val="a5"/>
        <w:numPr>
          <w:ilvl w:val="0"/>
          <w:numId w:val="2"/>
        </w:numPr>
        <w:tabs>
          <w:tab w:val="left" w:pos="922"/>
        </w:tabs>
        <w:spacing w:before="5" w:line="237" w:lineRule="auto"/>
        <w:ind w:right="384" w:firstLine="0"/>
        <w:rPr>
          <w:sz w:val="24"/>
        </w:rPr>
      </w:pPr>
      <w:r w:rsidRPr="00F922A0">
        <w:rPr>
          <w:spacing w:val="-1"/>
          <w:sz w:val="24"/>
        </w:rPr>
        <w:t>низкая</w:t>
      </w:r>
      <w:r w:rsidRPr="00F922A0">
        <w:rPr>
          <w:spacing w:val="-14"/>
          <w:sz w:val="24"/>
        </w:rPr>
        <w:t xml:space="preserve"> </w:t>
      </w:r>
      <w:r w:rsidRPr="00F922A0">
        <w:rPr>
          <w:sz w:val="24"/>
        </w:rPr>
        <w:t>пропускная</w:t>
      </w:r>
      <w:r w:rsidRPr="00F922A0">
        <w:rPr>
          <w:spacing w:val="-14"/>
          <w:sz w:val="24"/>
        </w:rPr>
        <w:t xml:space="preserve"> </w:t>
      </w:r>
      <w:r w:rsidRPr="00F922A0">
        <w:rPr>
          <w:sz w:val="24"/>
        </w:rPr>
        <w:t>способность</w:t>
      </w:r>
      <w:r w:rsidRPr="00F922A0">
        <w:rPr>
          <w:spacing w:val="-12"/>
          <w:sz w:val="24"/>
        </w:rPr>
        <w:t xml:space="preserve"> </w:t>
      </w:r>
      <w:r w:rsidRPr="00F922A0">
        <w:rPr>
          <w:sz w:val="24"/>
        </w:rPr>
        <w:t>Интернета</w:t>
      </w:r>
      <w:r w:rsidRPr="00F922A0">
        <w:rPr>
          <w:spacing w:val="-14"/>
          <w:sz w:val="24"/>
        </w:rPr>
        <w:t xml:space="preserve"> </w:t>
      </w:r>
      <w:r w:rsidRPr="00F922A0">
        <w:rPr>
          <w:sz w:val="24"/>
        </w:rPr>
        <w:t>и</w:t>
      </w:r>
      <w:r w:rsidRPr="00F922A0">
        <w:rPr>
          <w:spacing w:val="-15"/>
          <w:sz w:val="24"/>
        </w:rPr>
        <w:t xml:space="preserve"> </w:t>
      </w:r>
      <w:r w:rsidRPr="00F922A0">
        <w:rPr>
          <w:sz w:val="24"/>
        </w:rPr>
        <w:t>ограниченные</w:t>
      </w:r>
      <w:r w:rsidRPr="00F922A0">
        <w:rPr>
          <w:spacing w:val="-14"/>
          <w:sz w:val="24"/>
        </w:rPr>
        <w:t xml:space="preserve"> </w:t>
      </w:r>
      <w:r w:rsidRPr="00F922A0">
        <w:rPr>
          <w:sz w:val="24"/>
        </w:rPr>
        <w:t>технические</w:t>
      </w:r>
      <w:r w:rsidRPr="00F922A0">
        <w:rPr>
          <w:spacing w:val="-15"/>
          <w:sz w:val="24"/>
        </w:rPr>
        <w:t xml:space="preserve"> </w:t>
      </w:r>
      <w:r w:rsidRPr="00F922A0">
        <w:rPr>
          <w:sz w:val="24"/>
        </w:rPr>
        <w:t>возможности</w:t>
      </w:r>
      <w:r w:rsidRPr="00F922A0">
        <w:rPr>
          <w:spacing w:val="-57"/>
          <w:sz w:val="24"/>
        </w:rPr>
        <w:t xml:space="preserve"> </w:t>
      </w:r>
      <w:r w:rsidRPr="00F922A0">
        <w:rPr>
          <w:sz w:val="24"/>
        </w:rPr>
        <w:t>её</w:t>
      </w:r>
      <w:r w:rsidRPr="00F922A0">
        <w:rPr>
          <w:spacing w:val="1"/>
          <w:sz w:val="24"/>
        </w:rPr>
        <w:t xml:space="preserve"> </w:t>
      </w:r>
      <w:r w:rsidRPr="00F922A0">
        <w:rPr>
          <w:sz w:val="24"/>
        </w:rPr>
        <w:t>увеличения</w:t>
      </w:r>
      <w:r w:rsidRPr="00F922A0">
        <w:rPr>
          <w:spacing w:val="1"/>
          <w:sz w:val="24"/>
        </w:rPr>
        <w:t xml:space="preserve"> </w:t>
      </w:r>
      <w:r w:rsidRPr="00F922A0">
        <w:rPr>
          <w:sz w:val="24"/>
        </w:rPr>
        <w:t>(как</w:t>
      </w:r>
      <w:r w:rsidRPr="00F922A0">
        <w:rPr>
          <w:spacing w:val="1"/>
          <w:sz w:val="24"/>
        </w:rPr>
        <w:t xml:space="preserve"> </w:t>
      </w:r>
      <w:r w:rsidRPr="00F922A0">
        <w:rPr>
          <w:sz w:val="24"/>
        </w:rPr>
        <w:t>сдерживающий</w:t>
      </w:r>
      <w:r w:rsidRPr="00F922A0">
        <w:rPr>
          <w:spacing w:val="1"/>
          <w:sz w:val="24"/>
        </w:rPr>
        <w:t xml:space="preserve"> </w:t>
      </w:r>
      <w:r w:rsidRPr="00F922A0">
        <w:rPr>
          <w:sz w:val="24"/>
        </w:rPr>
        <w:t>фактор</w:t>
      </w:r>
      <w:r w:rsidRPr="00F922A0">
        <w:rPr>
          <w:spacing w:val="1"/>
          <w:sz w:val="24"/>
        </w:rPr>
        <w:t xml:space="preserve"> </w:t>
      </w:r>
      <w:r w:rsidRPr="00F922A0">
        <w:rPr>
          <w:sz w:val="24"/>
        </w:rPr>
        <w:t>развития</w:t>
      </w:r>
      <w:r w:rsidRPr="00F922A0">
        <w:rPr>
          <w:spacing w:val="1"/>
          <w:sz w:val="24"/>
        </w:rPr>
        <w:t xml:space="preserve"> </w:t>
      </w:r>
      <w:r w:rsidRPr="00F922A0">
        <w:rPr>
          <w:sz w:val="24"/>
        </w:rPr>
        <w:t>дистанционных</w:t>
      </w:r>
      <w:r w:rsidRPr="00F922A0">
        <w:rPr>
          <w:spacing w:val="1"/>
          <w:sz w:val="24"/>
        </w:rPr>
        <w:t xml:space="preserve"> </w:t>
      </w:r>
      <w:r w:rsidRPr="00F922A0">
        <w:rPr>
          <w:sz w:val="24"/>
        </w:rPr>
        <w:t>образовательных</w:t>
      </w:r>
      <w:r w:rsidRPr="00F922A0">
        <w:rPr>
          <w:spacing w:val="1"/>
          <w:sz w:val="24"/>
        </w:rPr>
        <w:t xml:space="preserve"> </w:t>
      </w:r>
      <w:r w:rsidRPr="00F922A0">
        <w:rPr>
          <w:sz w:val="24"/>
        </w:rPr>
        <w:t>технологий);</w:t>
      </w:r>
    </w:p>
    <w:p w:rsidR="00755FD3" w:rsidRPr="00F922A0" w:rsidRDefault="007E3FA8" w:rsidP="00B26145">
      <w:pPr>
        <w:pStyle w:val="a5"/>
        <w:numPr>
          <w:ilvl w:val="0"/>
          <w:numId w:val="4"/>
        </w:numPr>
        <w:tabs>
          <w:tab w:val="left" w:pos="399"/>
        </w:tabs>
        <w:spacing w:before="3"/>
        <w:ind w:right="387" w:firstLine="0"/>
        <w:rPr>
          <w:sz w:val="24"/>
        </w:rPr>
      </w:pPr>
      <w:r w:rsidRPr="00F922A0">
        <w:rPr>
          <w:sz w:val="24"/>
        </w:rPr>
        <w:t>недостаточная обеспеченность инструментарием оценки качества образования в части</w:t>
      </w:r>
      <w:r w:rsidRPr="00F922A0">
        <w:rPr>
          <w:spacing w:val="1"/>
          <w:sz w:val="24"/>
        </w:rPr>
        <w:t xml:space="preserve"> </w:t>
      </w:r>
      <w:r w:rsidRPr="00F922A0">
        <w:rPr>
          <w:sz w:val="24"/>
        </w:rPr>
        <w:t>измерения</w:t>
      </w:r>
      <w:r w:rsidRPr="00F922A0">
        <w:rPr>
          <w:spacing w:val="1"/>
          <w:sz w:val="24"/>
        </w:rPr>
        <w:t xml:space="preserve"> </w:t>
      </w:r>
      <w:r w:rsidRPr="00F922A0">
        <w:rPr>
          <w:sz w:val="24"/>
        </w:rPr>
        <w:t>учебных</w:t>
      </w:r>
      <w:r w:rsidRPr="00F922A0">
        <w:rPr>
          <w:spacing w:val="1"/>
          <w:sz w:val="24"/>
        </w:rPr>
        <w:t xml:space="preserve"> </w:t>
      </w:r>
      <w:r w:rsidRPr="00F922A0">
        <w:rPr>
          <w:sz w:val="24"/>
        </w:rPr>
        <w:t>и внеучебных достижений.</w:t>
      </w:r>
    </w:p>
    <w:p w:rsidR="00755FD3" w:rsidRPr="00F922A0" w:rsidRDefault="00766209">
      <w:pPr>
        <w:pStyle w:val="11"/>
        <w:spacing w:before="5"/>
        <w:ind w:left="202"/>
      </w:pPr>
      <w:r>
        <w:t>3.6</w:t>
      </w:r>
      <w:r w:rsidR="007E3FA8" w:rsidRPr="00F922A0">
        <w:t>.</w:t>
      </w:r>
      <w:r w:rsidR="007E3FA8" w:rsidRPr="00F922A0">
        <w:rPr>
          <w:spacing w:val="55"/>
        </w:rPr>
        <w:t xml:space="preserve"> </w:t>
      </w:r>
      <w:r w:rsidR="007E3FA8" w:rsidRPr="00F922A0">
        <w:t>Контроль</w:t>
      </w:r>
      <w:r w:rsidR="007E3FA8" w:rsidRPr="00F922A0">
        <w:rPr>
          <w:spacing w:val="-1"/>
        </w:rPr>
        <w:t xml:space="preserve"> </w:t>
      </w:r>
      <w:r w:rsidR="007E3FA8" w:rsidRPr="00F922A0">
        <w:t>за</w:t>
      </w:r>
      <w:r w:rsidR="007E3FA8" w:rsidRPr="00F922A0">
        <w:rPr>
          <w:spacing w:val="-2"/>
        </w:rPr>
        <w:t xml:space="preserve"> </w:t>
      </w:r>
      <w:r w:rsidR="007E3FA8" w:rsidRPr="00F922A0">
        <w:t>состоянием</w:t>
      </w:r>
      <w:r w:rsidR="007E3FA8" w:rsidRPr="00F922A0">
        <w:rPr>
          <w:spacing w:val="-2"/>
        </w:rPr>
        <w:t xml:space="preserve"> </w:t>
      </w:r>
      <w:r w:rsidR="007E3FA8" w:rsidRPr="00F922A0">
        <w:t>системы</w:t>
      </w:r>
      <w:r w:rsidR="007E3FA8" w:rsidRPr="00F922A0">
        <w:rPr>
          <w:spacing w:val="55"/>
        </w:rPr>
        <w:t xml:space="preserve"> </w:t>
      </w:r>
      <w:r w:rsidR="007E3FA8" w:rsidRPr="00F922A0">
        <w:t>условий реализации</w:t>
      </w:r>
      <w:r w:rsidR="007E3FA8" w:rsidRPr="00F922A0">
        <w:rPr>
          <w:spacing w:val="-2"/>
        </w:rPr>
        <w:t xml:space="preserve"> </w:t>
      </w:r>
      <w:r w:rsidR="007E3FA8" w:rsidRPr="00F922A0">
        <w:t>ООП</w:t>
      </w:r>
      <w:r w:rsidR="007E3FA8" w:rsidRPr="00F922A0">
        <w:rPr>
          <w:spacing w:val="-3"/>
        </w:rPr>
        <w:t xml:space="preserve"> </w:t>
      </w:r>
      <w:r w:rsidR="002A3989" w:rsidRPr="00F922A0">
        <w:t>С</w:t>
      </w:r>
      <w:r w:rsidR="007E3FA8" w:rsidRPr="00F922A0">
        <w:t>ОО</w:t>
      </w:r>
    </w:p>
    <w:p w:rsidR="00755FD3" w:rsidRPr="00F922A0" w:rsidRDefault="007E3FA8">
      <w:pPr>
        <w:pStyle w:val="a3"/>
        <w:ind w:left="202" w:right="382"/>
      </w:pPr>
      <w:r w:rsidRPr="00F922A0">
        <w:t>Контроль</w:t>
      </w:r>
      <w:r w:rsidRPr="00F922A0">
        <w:rPr>
          <w:spacing w:val="1"/>
        </w:rPr>
        <w:t xml:space="preserve"> </w:t>
      </w:r>
      <w:r w:rsidRPr="00F922A0">
        <w:t>за</w:t>
      </w:r>
      <w:r w:rsidRPr="00F922A0">
        <w:rPr>
          <w:spacing w:val="1"/>
        </w:rPr>
        <w:t xml:space="preserve"> </w:t>
      </w:r>
      <w:r w:rsidRPr="00F922A0">
        <w:t>состоянием</w:t>
      </w:r>
      <w:r w:rsidRPr="00F922A0">
        <w:rPr>
          <w:spacing w:val="1"/>
        </w:rPr>
        <w:t xml:space="preserve"> </w:t>
      </w:r>
      <w:r w:rsidRPr="00F922A0">
        <w:t>системы</w:t>
      </w:r>
      <w:r w:rsidRPr="00F922A0">
        <w:rPr>
          <w:spacing w:val="1"/>
        </w:rPr>
        <w:t xml:space="preserve"> </w:t>
      </w:r>
      <w:r w:rsidRPr="00F922A0">
        <w:t>условий</w:t>
      </w:r>
      <w:r w:rsidRPr="00F922A0">
        <w:rPr>
          <w:spacing w:val="1"/>
        </w:rPr>
        <w:t xml:space="preserve"> </w:t>
      </w:r>
      <w:r w:rsidRPr="00F922A0">
        <w:t>осуществляется</w:t>
      </w:r>
      <w:r w:rsidRPr="00F922A0">
        <w:rPr>
          <w:spacing w:val="1"/>
        </w:rPr>
        <w:t xml:space="preserve"> </w:t>
      </w:r>
      <w:r w:rsidRPr="00F922A0">
        <w:t>через</w:t>
      </w:r>
      <w:r w:rsidRPr="00F922A0">
        <w:rPr>
          <w:spacing w:val="1"/>
        </w:rPr>
        <w:t xml:space="preserve"> </w:t>
      </w:r>
      <w:r w:rsidRPr="00F922A0">
        <w:t>систему</w:t>
      </w:r>
      <w:r w:rsidRPr="00F922A0">
        <w:rPr>
          <w:spacing w:val="1"/>
        </w:rPr>
        <w:t xml:space="preserve"> </w:t>
      </w:r>
      <w:r w:rsidRPr="00F922A0">
        <w:t>электронного</w:t>
      </w:r>
      <w:r w:rsidRPr="00F922A0">
        <w:rPr>
          <w:spacing w:val="1"/>
        </w:rPr>
        <w:t xml:space="preserve"> </w:t>
      </w:r>
      <w:r w:rsidRPr="00F922A0">
        <w:t>мониторинга</w:t>
      </w:r>
      <w:r w:rsidRPr="00F922A0">
        <w:rPr>
          <w:spacing w:val="1"/>
        </w:rPr>
        <w:t xml:space="preserve"> </w:t>
      </w:r>
      <w:r w:rsidRPr="00F922A0">
        <w:t>в</w:t>
      </w:r>
      <w:r w:rsidRPr="00F922A0">
        <w:rPr>
          <w:spacing w:val="1"/>
        </w:rPr>
        <w:t xml:space="preserve"> </w:t>
      </w:r>
      <w:r w:rsidRPr="00F922A0">
        <w:t>соответствии</w:t>
      </w:r>
      <w:r w:rsidRPr="00F922A0">
        <w:rPr>
          <w:spacing w:val="1"/>
        </w:rPr>
        <w:t xml:space="preserve"> </w:t>
      </w:r>
      <w:r w:rsidRPr="00F922A0">
        <w:t>с</w:t>
      </w:r>
      <w:r w:rsidRPr="00F922A0">
        <w:rPr>
          <w:spacing w:val="1"/>
        </w:rPr>
        <w:t xml:space="preserve"> </w:t>
      </w:r>
      <w:r w:rsidRPr="00F922A0">
        <w:t>формой</w:t>
      </w:r>
      <w:r w:rsidRPr="00F922A0">
        <w:rPr>
          <w:spacing w:val="1"/>
        </w:rPr>
        <w:t xml:space="preserve"> </w:t>
      </w:r>
      <w:r w:rsidRPr="00F922A0">
        <w:t>и</w:t>
      </w:r>
      <w:r w:rsidRPr="00F922A0">
        <w:rPr>
          <w:spacing w:val="1"/>
        </w:rPr>
        <w:t xml:space="preserve"> </w:t>
      </w:r>
      <w:r w:rsidRPr="00F922A0">
        <w:t>порядком,</w:t>
      </w:r>
      <w:r w:rsidRPr="00F922A0">
        <w:rPr>
          <w:spacing w:val="1"/>
        </w:rPr>
        <w:t xml:space="preserve"> </w:t>
      </w:r>
      <w:r w:rsidRPr="00F922A0">
        <w:t>утвержденными</w:t>
      </w:r>
      <w:r w:rsidRPr="00F922A0">
        <w:rPr>
          <w:spacing w:val="1"/>
        </w:rPr>
        <w:t xml:space="preserve"> </w:t>
      </w:r>
      <w:r w:rsidRPr="00F922A0">
        <w:t>Министерством</w:t>
      </w:r>
      <w:r w:rsidRPr="00F922A0">
        <w:rPr>
          <w:spacing w:val="1"/>
        </w:rPr>
        <w:t xml:space="preserve"> </w:t>
      </w:r>
      <w:r w:rsidRPr="00F922A0">
        <w:t>образования</w:t>
      </w:r>
      <w:r w:rsidRPr="00F922A0">
        <w:rPr>
          <w:spacing w:val="-1"/>
        </w:rPr>
        <w:t xml:space="preserve"> </w:t>
      </w:r>
      <w:r w:rsidRPr="00F922A0">
        <w:t>и</w:t>
      </w:r>
      <w:r w:rsidRPr="00F922A0">
        <w:rPr>
          <w:spacing w:val="-2"/>
        </w:rPr>
        <w:t xml:space="preserve"> </w:t>
      </w:r>
      <w:r w:rsidRPr="00F922A0">
        <w:t>науки Российской Федерации.</w:t>
      </w:r>
    </w:p>
    <w:p w:rsidR="00755FD3" w:rsidRPr="00F922A0" w:rsidRDefault="007E3FA8">
      <w:pPr>
        <w:pStyle w:val="a3"/>
        <w:ind w:left="202" w:right="382"/>
      </w:pPr>
      <w:r w:rsidRPr="00F922A0">
        <w:t>Информационное сопровождение мероприятий комплекса мер предусматривает освещение</w:t>
      </w:r>
      <w:r w:rsidRPr="00F922A0">
        <w:rPr>
          <w:spacing w:val="1"/>
        </w:rPr>
        <w:t xml:space="preserve"> </w:t>
      </w:r>
      <w:r w:rsidRPr="00F922A0">
        <w:t>хода</w:t>
      </w:r>
      <w:r w:rsidRPr="00F922A0">
        <w:rPr>
          <w:spacing w:val="1"/>
        </w:rPr>
        <w:t xml:space="preserve"> </w:t>
      </w:r>
      <w:r w:rsidRPr="00F922A0">
        <w:t>его</w:t>
      </w:r>
      <w:r w:rsidRPr="00F922A0">
        <w:rPr>
          <w:spacing w:val="1"/>
        </w:rPr>
        <w:t xml:space="preserve"> </w:t>
      </w:r>
      <w:r w:rsidRPr="00F922A0">
        <w:t>реализации</w:t>
      </w:r>
      <w:r w:rsidRPr="00F922A0">
        <w:rPr>
          <w:spacing w:val="1"/>
        </w:rPr>
        <w:t xml:space="preserve"> </w:t>
      </w:r>
      <w:r w:rsidRPr="00F922A0">
        <w:t>в</w:t>
      </w:r>
      <w:r w:rsidRPr="00F922A0">
        <w:rPr>
          <w:spacing w:val="1"/>
        </w:rPr>
        <w:t xml:space="preserve"> </w:t>
      </w:r>
      <w:r w:rsidRPr="00F922A0">
        <w:t>СМИ,</w:t>
      </w:r>
      <w:r w:rsidRPr="00F922A0">
        <w:rPr>
          <w:spacing w:val="1"/>
        </w:rPr>
        <w:t xml:space="preserve"> </w:t>
      </w:r>
      <w:r w:rsidRPr="00F922A0">
        <w:t>особое</w:t>
      </w:r>
      <w:r w:rsidRPr="00F922A0">
        <w:rPr>
          <w:spacing w:val="1"/>
        </w:rPr>
        <w:t xml:space="preserve"> </w:t>
      </w:r>
      <w:r w:rsidRPr="00F922A0">
        <w:t>внимание</w:t>
      </w:r>
      <w:r w:rsidRPr="00F922A0">
        <w:rPr>
          <w:spacing w:val="1"/>
        </w:rPr>
        <w:t xml:space="preserve"> </w:t>
      </w:r>
      <w:r w:rsidRPr="00F922A0">
        <w:t>будет</w:t>
      </w:r>
      <w:r w:rsidRPr="00F922A0">
        <w:rPr>
          <w:spacing w:val="1"/>
        </w:rPr>
        <w:t xml:space="preserve"> </w:t>
      </w:r>
      <w:r w:rsidRPr="00F922A0">
        <w:t>уделено</w:t>
      </w:r>
      <w:r w:rsidRPr="00F922A0">
        <w:rPr>
          <w:spacing w:val="1"/>
        </w:rPr>
        <w:t xml:space="preserve"> </w:t>
      </w:r>
      <w:r w:rsidRPr="00F922A0">
        <w:t>информационному</w:t>
      </w:r>
      <w:r w:rsidRPr="00F922A0">
        <w:rPr>
          <w:spacing w:val="1"/>
        </w:rPr>
        <w:t xml:space="preserve"> </w:t>
      </w:r>
      <w:r w:rsidRPr="00F922A0">
        <w:t>со-</w:t>
      </w:r>
      <w:r w:rsidRPr="00F922A0">
        <w:rPr>
          <w:spacing w:val="1"/>
        </w:rPr>
        <w:t xml:space="preserve"> </w:t>
      </w:r>
      <w:r w:rsidRPr="00F922A0">
        <w:t>провождению</w:t>
      </w:r>
      <w:r w:rsidRPr="00F922A0">
        <w:rPr>
          <w:spacing w:val="-1"/>
        </w:rPr>
        <w:t xml:space="preserve"> </w:t>
      </w:r>
      <w:r w:rsidRPr="00F922A0">
        <w:t>реализации ООП</w:t>
      </w:r>
      <w:r w:rsidRPr="00F922A0">
        <w:rPr>
          <w:spacing w:val="-1"/>
        </w:rPr>
        <w:t xml:space="preserve"> </w:t>
      </w:r>
      <w:r w:rsidR="002A3989" w:rsidRPr="00F922A0">
        <w:t>С</w:t>
      </w:r>
      <w:r w:rsidRPr="00F922A0">
        <w:t>ОО</w:t>
      </w:r>
      <w:r w:rsidRPr="00F922A0">
        <w:rPr>
          <w:spacing w:val="-2"/>
        </w:rPr>
        <w:t xml:space="preserve"> </w:t>
      </w:r>
      <w:r w:rsidRPr="00F922A0">
        <w:t>непосредственно в</w:t>
      </w:r>
      <w:r w:rsidRPr="00F922A0">
        <w:rPr>
          <w:spacing w:val="-1"/>
        </w:rPr>
        <w:t xml:space="preserve"> </w:t>
      </w:r>
      <w:r w:rsidRPr="00F922A0">
        <w:t>школе.</w:t>
      </w:r>
    </w:p>
    <w:p w:rsidR="00755FD3" w:rsidRPr="00F922A0" w:rsidRDefault="007E3FA8">
      <w:pPr>
        <w:pStyle w:val="a3"/>
        <w:ind w:left="202"/>
      </w:pPr>
      <w:r w:rsidRPr="00F922A0">
        <w:t>Контроль</w:t>
      </w:r>
      <w:r w:rsidRPr="00F922A0">
        <w:rPr>
          <w:spacing w:val="-3"/>
        </w:rPr>
        <w:t xml:space="preserve"> </w:t>
      </w:r>
      <w:r w:rsidRPr="00F922A0">
        <w:t>за</w:t>
      </w:r>
      <w:r w:rsidRPr="00F922A0">
        <w:rPr>
          <w:spacing w:val="-3"/>
        </w:rPr>
        <w:t xml:space="preserve"> </w:t>
      </w:r>
      <w:r w:rsidRPr="00F922A0">
        <w:t>стоянием</w:t>
      </w:r>
      <w:r w:rsidRPr="00F922A0">
        <w:rPr>
          <w:spacing w:val="-3"/>
        </w:rPr>
        <w:t xml:space="preserve"> </w:t>
      </w:r>
      <w:r w:rsidRPr="00F922A0">
        <w:t>системы</w:t>
      </w:r>
      <w:r w:rsidRPr="00F922A0">
        <w:rPr>
          <w:spacing w:val="-2"/>
        </w:rPr>
        <w:t xml:space="preserve"> </w:t>
      </w:r>
      <w:r w:rsidRPr="00F922A0">
        <w:t>условий</w:t>
      </w:r>
      <w:r w:rsidRPr="00F922A0">
        <w:rPr>
          <w:spacing w:val="-2"/>
        </w:rPr>
        <w:t xml:space="preserve"> </w:t>
      </w:r>
      <w:r w:rsidRPr="00F922A0">
        <w:t>включает</w:t>
      </w:r>
      <w:r w:rsidRPr="00F922A0">
        <w:rPr>
          <w:spacing w:val="-2"/>
        </w:rPr>
        <w:t xml:space="preserve"> </w:t>
      </w:r>
      <w:r w:rsidRPr="00F922A0">
        <w:t>в</w:t>
      </w:r>
      <w:r w:rsidRPr="00F922A0">
        <w:rPr>
          <w:spacing w:val="-4"/>
        </w:rPr>
        <w:t xml:space="preserve"> </w:t>
      </w:r>
      <w:r w:rsidRPr="00F922A0">
        <w:t>себя следующие</w:t>
      </w:r>
      <w:r w:rsidRPr="00F922A0">
        <w:rPr>
          <w:spacing w:val="-3"/>
        </w:rPr>
        <w:t xml:space="preserve"> </w:t>
      </w:r>
      <w:r w:rsidRPr="00F922A0">
        <w:t>направления:</w:t>
      </w:r>
    </w:p>
    <w:p w:rsidR="00755FD3" w:rsidRPr="00F922A0" w:rsidRDefault="007E3FA8" w:rsidP="00B26145">
      <w:pPr>
        <w:pStyle w:val="a5"/>
        <w:numPr>
          <w:ilvl w:val="0"/>
          <w:numId w:val="4"/>
        </w:numPr>
        <w:tabs>
          <w:tab w:val="left" w:pos="342"/>
        </w:tabs>
        <w:ind w:left="341"/>
        <w:jc w:val="left"/>
        <w:rPr>
          <w:sz w:val="24"/>
        </w:rPr>
      </w:pPr>
      <w:r w:rsidRPr="00F922A0">
        <w:rPr>
          <w:sz w:val="24"/>
        </w:rPr>
        <w:t>мониторинг</w:t>
      </w:r>
      <w:r w:rsidRPr="00F922A0">
        <w:rPr>
          <w:spacing w:val="-2"/>
          <w:sz w:val="24"/>
        </w:rPr>
        <w:t xml:space="preserve"> </w:t>
      </w:r>
      <w:r w:rsidRPr="00F922A0">
        <w:rPr>
          <w:sz w:val="24"/>
        </w:rPr>
        <w:t>системы</w:t>
      </w:r>
      <w:r w:rsidRPr="00F922A0">
        <w:rPr>
          <w:spacing w:val="-2"/>
          <w:sz w:val="24"/>
        </w:rPr>
        <w:t xml:space="preserve"> </w:t>
      </w:r>
      <w:r w:rsidRPr="00F922A0">
        <w:rPr>
          <w:sz w:val="24"/>
        </w:rPr>
        <w:t>условий</w:t>
      </w:r>
      <w:r w:rsidRPr="00F922A0">
        <w:rPr>
          <w:spacing w:val="-2"/>
          <w:sz w:val="24"/>
        </w:rPr>
        <w:t xml:space="preserve"> </w:t>
      </w:r>
      <w:r w:rsidRPr="00F922A0">
        <w:rPr>
          <w:sz w:val="24"/>
        </w:rPr>
        <w:t>по</w:t>
      </w:r>
      <w:r w:rsidRPr="00F922A0">
        <w:rPr>
          <w:spacing w:val="-2"/>
          <w:sz w:val="24"/>
        </w:rPr>
        <w:t xml:space="preserve"> </w:t>
      </w:r>
      <w:r w:rsidRPr="00F922A0">
        <w:rPr>
          <w:sz w:val="24"/>
        </w:rPr>
        <w:t>определённым</w:t>
      </w:r>
      <w:r w:rsidRPr="00F922A0">
        <w:rPr>
          <w:spacing w:val="-4"/>
          <w:sz w:val="24"/>
        </w:rPr>
        <w:t xml:space="preserve"> </w:t>
      </w:r>
      <w:r w:rsidRPr="00F922A0">
        <w:rPr>
          <w:sz w:val="24"/>
        </w:rPr>
        <w:t>индикаторам;</w:t>
      </w:r>
    </w:p>
    <w:p w:rsidR="00755FD3" w:rsidRPr="00F922A0" w:rsidRDefault="007E3FA8" w:rsidP="00B26145">
      <w:pPr>
        <w:pStyle w:val="a5"/>
        <w:numPr>
          <w:ilvl w:val="0"/>
          <w:numId w:val="4"/>
        </w:numPr>
        <w:tabs>
          <w:tab w:val="left" w:pos="342"/>
        </w:tabs>
        <w:ind w:right="420" w:firstLine="0"/>
        <w:jc w:val="left"/>
        <w:rPr>
          <w:sz w:val="24"/>
        </w:rPr>
      </w:pPr>
      <w:r w:rsidRPr="00F922A0">
        <w:rPr>
          <w:sz w:val="24"/>
        </w:rPr>
        <w:t>внесение необходимых корректив в систему условий (внесение изменений и дополнений в</w:t>
      </w:r>
      <w:r w:rsidRPr="00F922A0">
        <w:rPr>
          <w:spacing w:val="-57"/>
          <w:sz w:val="24"/>
        </w:rPr>
        <w:t xml:space="preserve"> </w:t>
      </w:r>
      <w:r w:rsidRPr="00F922A0">
        <w:rPr>
          <w:sz w:val="24"/>
        </w:rPr>
        <w:t>программу);</w:t>
      </w:r>
    </w:p>
    <w:p w:rsidR="00755FD3" w:rsidRPr="00F922A0" w:rsidRDefault="007E3FA8" w:rsidP="00B26145">
      <w:pPr>
        <w:pStyle w:val="a5"/>
        <w:numPr>
          <w:ilvl w:val="0"/>
          <w:numId w:val="4"/>
        </w:numPr>
        <w:tabs>
          <w:tab w:val="left" w:pos="342"/>
        </w:tabs>
        <w:ind w:left="341"/>
        <w:jc w:val="left"/>
        <w:rPr>
          <w:sz w:val="24"/>
        </w:rPr>
      </w:pPr>
      <w:r w:rsidRPr="00F922A0">
        <w:rPr>
          <w:sz w:val="24"/>
        </w:rPr>
        <w:t>принятие</w:t>
      </w:r>
      <w:r w:rsidRPr="00F922A0">
        <w:rPr>
          <w:spacing w:val="-4"/>
          <w:sz w:val="24"/>
        </w:rPr>
        <w:t xml:space="preserve"> </w:t>
      </w:r>
      <w:r w:rsidRPr="00F922A0">
        <w:rPr>
          <w:sz w:val="24"/>
        </w:rPr>
        <w:t>управленческих</w:t>
      </w:r>
      <w:r w:rsidRPr="00F922A0">
        <w:rPr>
          <w:spacing w:val="-3"/>
          <w:sz w:val="24"/>
        </w:rPr>
        <w:t xml:space="preserve"> </w:t>
      </w:r>
      <w:r w:rsidRPr="00F922A0">
        <w:rPr>
          <w:sz w:val="24"/>
        </w:rPr>
        <w:t>решений</w:t>
      </w:r>
      <w:r w:rsidRPr="00F922A0">
        <w:rPr>
          <w:spacing w:val="-5"/>
          <w:sz w:val="24"/>
        </w:rPr>
        <w:t xml:space="preserve"> </w:t>
      </w:r>
      <w:r w:rsidRPr="00F922A0">
        <w:rPr>
          <w:sz w:val="24"/>
        </w:rPr>
        <w:t>(издание</w:t>
      </w:r>
      <w:r w:rsidRPr="00F922A0">
        <w:rPr>
          <w:spacing w:val="-8"/>
          <w:sz w:val="24"/>
        </w:rPr>
        <w:t xml:space="preserve"> </w:t>
      </w:r>
      <w:r w:rsidRPr="00F922A0">
        <w:rPr>
          <w:sz w:val="24"/>
        </w:rPr>
        <w:t>необходимых</w:t>
      </w:r>
      <w:r w:rsidRPr="00F922A0">
        <w:rPr>
          <w:spacing w:val="-5"/>
          <w:sz w:val="24"/>
        </w:rPr>
        <w:t xml:space="preserve"> </w:t>
      </w:r>
      <w:r w:rsidRPr="00F922A0">
        <w:rPr>
          <w:sz w:val="24"/>
        </w:rPr>
        <w:t>приказов);</w:t>
      </w:r>
    </w:p>
    <w:p w:rsidR="00755FD3" w:rsidRPr="00F922A0" w:rsidRDefault="007E3FA8" w:rsidP="00B26145">
      <w:pPr>
        <w:pStyle w:val="a5"/>
        <w:numPr>
          <w:ilvl w:val="0"/>
          <w:numId w:val="4"/>
        </w:numPr>
        <w:tabs>
          <w:tab w:val="left" w:pos="342"/>
        </w:tabs>
        <w:ind w:right="607" w:firstLine="0"/>
        <w:jc w:val="left"/>
        <w:rPr>
          <w:sz w:val="24"/>
        </w:rPr>
      </w:pPr>
      <w:r w:rsidRPr="00F922A0">
        <w:rPr>
          <w:sz w:val="24"/>
        </w:rPr>
        <w:t>аналитическая деятельности по оценке достигнутых результатов (аналитические отчёты,</w:t>
      </w:r>
      <w:r w:rsidRPr="00F922A0">
        <w:rPr>
          <w:spacing w:val="-57"/>
          <w:sz w:val="24"/>
        </w:rPr>
        <w:t xml:space="preserve"> </w:t>
      </w:r>
      <w:r w:rsidRPr="00F922A0">
        <w:rPr>
          <w:sz w:val="24"/>
        </w:rPr>
        <w:t>выступления перед участниками образовательных отношений, публичный отчёт,</w:t>
      </w:r>
      <w:r w:rsidRPr="00F922A0">
        <w:rPr>
          <w:spacing w:val="1"/>
          <w:sz w:val="24"/>
        </w:rPr>
        <w:t xml:space="preserve"> </w:t>
      </w:r>
      <w:r w:rsidRPr="00F922A0">
        <w:rPr>
          <w:sz w:val="24"/>
        </w:rPr>
        <w:t>размещение</w:t>
      </w:r>
      <w:r w:rsidRPr="00F922A0">
        <w:rPr>
          <w:spacing w:val="-2"/>
          <w:sz w:val="24"/>
        </w:rPr>
        <w:t xml:space="preserve"> </w:t>
      </w:r>
      <w:r w:rsidRPr="00F922A0">
        <w:rPr>
          <w:sz w:val="24"/>
        </w:rPr>
        <w:t>информации на</w:t>
      </w:r>
      <w:r w:rsidRPr="00F922A0">
        <w:rPr>
          <w:spacing w:val="-1"/>
          <w:sz w:val="24"/>
        </w:rPr>
        <w:t xml:space="preserve"> </w:t>
      </w:r>
      <w:r w:rsidRPr="00F922A0">
        <w:rPr>
          <w:sz w:val="24"/>
        </w:rPr>
        <w:t>школьном</w:t>
      </w:r>
      <w:r w:rsidRPr="00F922A0">
        <w:rPr>
          <w:spacing w:val="-1"/>
          <w:sz w:val="24"/>
        </w:rPr>
        <w:t xml:space="preserve"> </w:t>
      </w:r>
      <w:r w:rsidRPr="00F922A0">
        <w:rPr>
          <w:sz w:val="24"/>
        </w:rPr>
        <w:t>сайте).</w:t>
      </w:r>
    </w:p>
    <w:p w:rsidR="00755FD3" w:rsidRPr="00F922A0" w:rsidRDefault="007E3FA8">
      <w:pPr>
        <w:pStyle w:val="11"/>
        <w:spacing w:before="10" w:line="240" w:lineRule="auto"/>
        <w:ind w:left="3293"/>
        <w:jc w:val="left"/>
      </w:pPr>
      <w:r w:rsidRPr="00F922A0">
        <w:t>Мониторинг</w:t>
      </w:r>
      <w:r w:rsidRPr="00F922A0">
        <w:rPr>
          <w:spacing w:val="-4"/>
        </w:rPr>
        <w:t xml:space="preserve"> </w:t>
      </w:r>
      <w:r w:rsidRPr="00F922A0">
        <w:t>системы</w:t>
      </w:r>
      <w:r w:rsidRPr="00F922A0">
        <w:rPr>
          <w:spacing w:val="-5"/>
        </w:rPr>
        <w:t xml:space="preserve"> </w:t>
      </w:r>
      <w:r w:rsidRPr="00F922A0">
        <w:t>условий</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3106"/>
        <w:gridCol w:w="2050"/>
        <w:gridCol w:w="2045"/>
      </w:tblGrid>
      <w:tr w:rsidR="00755FD3" w:rsidRPr="00F922A0">
        <w:trPr>
          <w:trHeight w:val="275"/>
        </w:trPr>
        <w:tc>
          <w:tcPr>
            <w:tcW w:w="2288" w:type="dxa"/>
          </w:tcPr>
          <w:p w:rsidR="00755FD3" w:rsidRPr="00F922A0" w:rsidRDefault="007E3FA8">
            <w:pPr>
              <w:pStyle w:val="TableParagraph"/>
              <w:spacing w:line="256" w:lineRule="exact"/>
              <w:ind w:left="107"/>
              <w:rPr>
                <w:b/>
                <w:sz w:val="24"/>
              </w:rPr>
            </w:pPr>
            <w:r w:rsidRPr="00F922A0">
              <w:rPr>
                <w:b/>
                <w:sz w:val="24"/>
              </w:rPr>
              <w:t>Критерий</w:t>
            </w:r>
          </w:p>
        </w:tc>
        <w:tc>
          <w:tcPr>
            <w:tcW w:w="3106" w:type="dxa"/>
          </w:tcPr>
          <w:p w:rsidR="00755FD3" w:rsidRPr="00F922A0" w:rsidRDefault="007E3FA8">
            <w:pPr>
              <w:pStyle w:val="TableParagraph"/>
              <w:spacing w:line="256" w:lineRule="exact"/>
              <w:ind w:left="107"/>
              <w:rPr>
                <w:b/>
                <w:sz w:val="24"/>
              </w:rPr>
            </w:pPr>
            <w:r w:rsidRPr="00F922A0">
              <w:rPr>
                <w:b/>
                <w:sz w:val="24"/>
              </w:rPr>
              <w:t>Индикатор</w:t>
            </w:r>
          </w:p>
        </w:tc>
        <w:tc>
          <w:tcPr>
            <w:tcW w:w="2050" w:type="dxa"/>
          </w:tcPr>
          <w:p w:rsidR="00755FD3" w:rsidRPr="00F922A0" w:rsidRDefault="007E3FA8">
            <w:pPr>
              <w:pStyle w:val="TableParagraph"/>
              <w:spacing w:line="256" w:lineRule="exact"/>
              <w:ind w:left="107"/>
              <w:rPr>
                <w:b/>
                <w:sz w:val="24"/>
              </w:rPr>
            </w:pPr>
            <w:r w:rsidRPr="00F922A0">
              <w:rPr>
                <w:b/>
                <w:sz w:val="24"/>
              </w:rPr>
              <w:t>Периодичность</w:t>
            </w:r>
          </w:p>
        </w:tc>
        <w:tc>
          <w:tcPr>
            <w:tcW w:w="2045" w:type="dxa"/>
          </w:tcPr>
          <w:p w:rsidR="00755FD3" w:rsidRPr="00F922A0" w:rsidRDefault="007E3FA8">
            <w:pPr>
              <w:pStyle w:val="TableParagraph"/>
              <w:spacing w:line="256" w:lineRule="exact"/>
              <w:ind w:left="107"/>
              <w:rPr>
                <w:b/>
                <w:sz w:val="24"/>
              </w:rPr>
            </w:pPr>
            <w:r w:rsidRPr="00F922A0">
              <w:rPr>
                <w:b/>
                <w:sz w:val="24"/>
              </w:rPr>
              <w:t>Ответственный</w:t>
            </w:r>
          </w:p>
        </w:tc>
      </w:tr>
      <w:tr w:rsidR="00755FD3" w:rsidRPr="00F922A0">
        <w:trPr>
          <w:trHeight w:val="2760"/>
        </w:trPr>
        <w:tc>
          <w:tcPr>
            <w:tcW w:w="2288" w:type="dxa"/>
          </w:tcPr>
          <w:p w:rsidR="00755FD3" w:rsidRPr="00F922A0" w:rsidRDefault="007E3FA8">
            <w:pPr>
              <w:pStyle w:val="TableParagraph"/>
              <w:ind w:left="107" w:right="998"/>
              <w:rPr>
                <w:b/>
                <w:sz w:val="24"/>
              </w:rPr>
            </w:pPr>
            <w:r w:rsidRPr="00F922A0">
              <w:rPr>
                <w:b/>
                <w:sz w:val="24"/>
              </w:rPr>
              <w:t>Кадровый</w:t>
            </w:r>
            <w:r w:rsidRPr="00F922A0">
              <w:rPr>
                <w:b/>
                <w:spacing w:val="-57"/>
                <w:sz w:val="24"/>
              </w:rPr>
              <w:t xml:space="preserve"> </w:t>
            </w:r>
            <w:r w:rsidRPr="00F922A0">
              <w:rPr>
                <w:b/>
                <w:sz w:val="24"/>
              </w:rPr>
              <w:t>потенциал</w:t>
            </w:r>
          </w:p>
        </w:tc>
        <w:tc>
          <w:tcPr>
            <w:tcW w:w="3106" w:type="dxa"/>
          </w:tcPr>
          <w:p w:rsidR="00755FD3" w:rsidRPr="00F922A0" w:rsidRDefault="007E3FA8">
            <w:pPr>
              <w:pStyle w:val="TableParagraph"/>
              <w:ind w:left="107" w:right="166"/>
              <w:rPr>
                <w:sz w:val="24"/>
              </w:rPr>
            </w:pPr>
            <w:r w:rsidRPr="00F922A0">
              <w:rPr>
                <w:sz w:val="24"/>
              </w:rPr>
              <w:t>Наличие педагогов,</w:t>
            </w:r>
            <w:r w:rsidRPr="00F922A0">
              <w:rPr>
                <w:spacing w:val="1"/>
                <w:sz w:val="24"/>
              </w:rPr>
              <w:t xml:space="preserve"> </w:t>
            </w:r>
            <w:r w:rsidRPr="00F922A0">
              <w:rPr>
                <w:sz w:val="24"/>
              </w:rPr>
              <w:t>способных реализовывать</w:t>
            </w:r>
            <w:r w:rsidRPr="00F922A0">
              <w:rPr>
                <w:spacing w:val="1"/>
                <w:sz w:val="24"/>
              </w:rPr>
              <w:t xml:space="preserve"> </w:t>
            </w:r>
            <w:r w:rsidRPr="00F922A0">
              <w:rPr>
                <w:sz w:val="24"/>
              </w:rPr>
              <w:t>ООП</w:t>
            </w:r>
            <w:r w:rsidRPr="00F922A0">
              <w:rPr>
                <w:spacing w:val="-5"/>
                <w:sz w:val="24"/>
              </w:rPr>
              <w:t xml:space="preserve"> </w:t>
            </w:r>
            <w:r w:rsidRPr="00F922A0">
              <w:rPr>
                <w:sz w:val="24"/>
              </w:rPr>
              <w:t>(по</w:t>
            </w:r>
            <w:r w:rsidRPr="00F922A0">
              <w:rPr>
                <w:spacing w:val="-3"/>
                <w:sz w:val="24"/>
              </w:rPr>
              <w:t xml:space="preserve"> </w:t>
            </w:r>
            <w:r w:rsidRPr="00F922A0">
              <w:rPr>
                <w:sz w:val="24"/>
              </w:rPr>
              <w:t>квалификации,</w:t>
            </w:r>
            <w:r w:rsidRPr="00F922A0">
              <w:rPr>
                <w:spacing w:val="-3"/>
                <w:sz w:val="24"/>
              </w:rPr>
              <w:t xml:space="preserve"> </w:t>
            </w:r>
            <w:r w:rsidRPr="00F922A0">
              <w:rPr>
                <w:sz w:val="24"/>
              </w:rPr>
              <w:t>по</w:t>
            </w:r>
            <w:r w:rsidRPr="00F922A0">
              <w:rPr>
                <w:spacing w:val="-57"/>
                <w:sz w:val="24"/>
              </w:rPr>
              <w:t xml:space="preserve"> </w:t>
            </w:r>
            <w:r w:rsidRPr="00F922A0">
              <w:rPr>
                <w:sz w:val="24"/>
              </w:rPr>
              <w:t>опыту, повышение</w:t>
            </w:r>
            <w:r w:rsidRPr="00F922A0">
              <w:rPr>
                <w:spacing w:val="1"/>
                <w:sz w:val="24"/>
              </w:rPr>
              <w:t xml:space="preserve"> </w:t>
            </w:r>
            <w:r w:rsidRPr="00F922A0">
              <w:rPr>
                <w:sz w:val="24"/>
              </w:rPr>
              <w:t>квалификации,</w:t>
            </w:r>
          </w:p>
          <w:p w:rsidR="00755FD3" w:rsidRPr="00F922A0" w:rsidRDefault="007E3FA8">
            <w:pPr>
              <w:pStyle w:val="TableParagraph"/>
              <w:spacing w:line="270" w:lineRule="atLeast"/>
              <w:ind w:left="107" w:right="470"/>
              <w:rPr>
                <w:sz w:val="24"/>
              </w:rPr>
            </w:pPr>
            <w:r w:rsidRPr="00F922A0">
              <w:rPr>
                <w:sz w:val="24"/>
              </w:rPr>
              <w:t>наличие званий,</w:t>
            </w:r>
            <w:r w:rsidRPr="00F922A0">
              <w:rPr>
                <w:spacing w:val="1"/>
                <w:sz w:val="24"/>
              </w:rPr>
              <w:t xml:space="preserve"> </w:t>
            </w:r>
            <w:r w:rsidRPr="00F922A0">
              <w:rPr>
                <w:sz w:val="24"/>
              </w:rPr>
              <w:t>победители</w:t>
            </w:r>
            <w:r w:rsidRPr="00F922A0">
              <w:rPr>
                <w:spacing w:val="1"/>
                <w:sz w:val="24"/>
              </w:rPr>
              <w:t xml:space="preserve"> </w:t>
            </w:r>
            <w:r w:rsidRPr="00F922A0">
              <w:rPr>
                <w:sz w:val="24"/>
              </w:rPr>
              <w:t>профессиональных</w:t>
            </w:r>
            <w:r w:rsidRPr="00F922A0">
              <w:rPr>
                <w:spacing w:val="1"/>
                <w:sz w:val="24"/>
              </w:rPr>
              <w:t xml:space="preserve"> </w:t>
            </w:r>
            <w:r w:rsidRPr="00F922A0">
              <w:rPr>
                <w:sz w:val="24"/>
              </w:rPr>
              <w:t>конкурсов,</w:t>
            </w:r>
            <w:r w:rsidRPr="00F922A0">
              <w:rPr>
                <w:spacing w:val="2"/>
                <w:sz w:val="24"/>
              </w:rPr>
              <w:t xml:space="preserve"> </w:t>
            </w:r>
            <w:r w:rsidRPr="00F922A0">
              <w:rPr>
                <w:sz w:val="24"/>
              </w:rPr>
              <w:t>участие</w:t>
            </w:r>
            <w:r w:rsidRPr="00F922A0">
              <w:rPr>
                <w:spacing w:val="-2"/>
                <w:sz w:val="24"/>
              </w:rPr>
              <w:t xml:space="preserve"> </w:t>
            </w:r>
            <w:r w:rsidRPr="00F922A0">
              <w:rPr>
                <w:sz w:val="24"/>
              </w:rPr>
              <w:t>в</w:t>
            </w:r>
            <w:r w:rsidRPr="00F922A0">
              <w:rPr>
                <w:spacing w:val="1"/>
                <w:sz w:val="24"/>
              </w:rPr>
              <w:t xml:space="preserve"> </w:t>
            </w:r>
            <w:r w:rsidRPr="00F922A0">
              <w:rPr>
                <w:sz w:val="24"/>
              </w:rPr>
              <w:t>проектах,</w:t>
            </w:r>
            <w:r w:rsidRPr="00F922A0">
              <w:rPr>
                <w:spacing w:val="-4"/>
                <w:sz w:val="24"/>
              </w:rPr>
              <w:t xml:space="preserve"> </w:t>
            </w:r>
            <w:r w:rsidRPr="00F922A0">
              <w:rPr>
                <w:sz w:val="24"/>
              </w:rPr>
              <w:t>грантах</w:t>
            </w:r>
            <w:r w:rsidRPr="00F922A0">
              <w:rPr>
                <w:spacing w:val="-4"/>
                <w:sz w:val="24"/>
              </w:rPr>
              <w:t xml:space="preserve"> </w:t>
            </w:r>
            <w:r w:rsidRPr="00F922A0">
              <w:rPr>
                <w:sz w:val="24"/>
              </w:rPr>
              <w:t>и</w:t>
            </w:r>
            <w:r w:rsidRPr="00F922A0">
              <w:rPr>
                <w:spacing w:val="-3"/>
                <w:sz w:val="24"/>
              </w:rPr>
              <w:t xml:space="preserve"> </w:t>
            </w:r>
            <w:r w:rsidRPr="00F922A0">
              <w:rPr>
                <w:sz w:val="24"/>
              </w:rPr>
              <w:t>т.п.)</w:t>
            </w:r>
          </w:p>
        </w:tc>
        <w:tc>
          <w:tcPr>
            <w:tcW w:w="2050" w:type="dxa"/>
          </w:tcPr>
          <w:p w:rsidR="00755FD3" w:rsidRPr="00F922A0" w:rsidRDefault="007E3FA8">
            <w:pPr>
              <w:pStyle w:val="TableParagraph"/>
              <w:ind w:left="107" w:right="330"/>
              <w:rPr>
                <w:sz w:val="24"/>
              </w:rPr>
            </w:pPr>
            <w:r w:rsidRPr="00F922A0">
              <w:rPr>
                <w:sz w:val="24"/>
              </w:rPr>
              <w:t>На начало и</w:t>
            </w:r>
            <w:r w:rsidRPr="00F922A0">
              <w:rPr>
                <w:spacing w:val="1"/>
                <w:sz w:val="24"/>
              </w:rPr>
              <w:t xml:space="preserve"> </w:t>
            </w:r>
            <w:r w:rsidRPr="00F922A0">
              <w:rPr>
                <w:sz w:val="24"/>
              </w:rPr>
              <w:t>конец</w:t>
            </w:r>
            <w:r w:rsidRPr="00F922A0">
              <w:rPr>
                <w:spacing w:val="-14"/>
                <w:sz w:val="24"/>
              </w:rPr>
              <w:t xml:space="preserve"> </w:t>
            </w:r>
            <w:r w:rsidRPr="00F922A0">
              <w:rPr>
                <w:sz w:val="24"/>
              </w:rPr>
              <w:t>учебного</w:t>
            </w:r>
            <w:r w:rsidRPr="00F922A0">
              <w:rPr>
                <w:spacing w:val="-57"/>
                <w:sz w:val="24"/>
              </w:rPr>
              <w:t xml:space="preserve"> </w:t>
            </w:r>
            <w:r w:rsidRPr="00F922A0">
              <w:rPr>
                <w:sz w:val="24"/>
              </w:rPr>
              <w:t>года</w:t>
            </w:r>
          </w:p>
        </w:tc>
        <w:tc>
          <w:tcPr>
            <w:tcW w:w="2045" w:type="dxa"/>
          </w:tcPr>
          <w:p w:rsidR="00755FD3" w:rsidRPr="00F922A0" w:rsidRDefault="007E3FA8">
            <w:pPr>
              <w:pStyle w:val="TableParagraph"/>
              <w:ind w:left="107" w:right="642"/>
              <w:rPr>
                <w:sz w:val="24"/>
              </w:rPr>
            </w:pPr>
            <w:r w:rsidRPr="00F922A0">
              <w:rPr>
                <w:sz w:val="24"/>
              </w:rPr>
              <w:t>Заместитель</w:t>
            </w:r>
            <w:r w:rsidRPr="00F922A0">
              <w:rPr>
                <w:spacing w:val="-57"/>
                <w:sz w:val="24"/>
              </w:rPr>
              <w:t xml:space="preserve"> </w:t>
            </w:r>
            <w:r w:rsidRPr="00F922A0">
              <w:rPr>
                <w:sz w:val="24"/>
              </w:rPr>
              <w:t>директора</w:t>
            </w:r>
          </w:p>
        </w:tc>
      </w:tr>
      <w:tr w:rsidR="00755FD3" w:rsidRPr="00F922A0">
        <w:trPr>
          <w:trHeight w:val="827"/>
        </w:trPr>
        <w:tc>
          <w:tcPr>
            <w:tcW w:w="2288" w:type="dxa"/>
          </w:tcPr>
          <w:p w:rsidR="00755FD3" w:rsidRPr="00F922A0" w:rsidRDefault="007E3FA8">
            <w:pPr>
              <w:pStyle w:val="TableParagraph"/>
              <w:spacing w:line="273" w:lineRule="exact"/>
              <w:ind w:left="107"/>
              <w:rPr>
                <w:b/>
                <w:sz w:val="24"/>
              </w:rPr>
            </w:pPr>
            <w:r w:rsidRPr="00F922A0">
              <w:rPr>
                <w:b/>
                <w:sz w:val="24"/>
              </w:rPr>
              <w:t>Санитарно-</w:t>
            </w:r>
          </w:p>
          <w:p w:rsidR="00755FD3" w:rsidRPr="00F922A0" w:rsidRDefault="007E3FA8">
            <w:pPr>
              <w:pStyle w:val="TableParagraph"/>
              <w:spacing w:line="270" w:lineRule="atLeast"/>
              <w:ind w:left="107" w:right="573"/>
              <w:rPr>
                <w:b/>
                <w:sz w:val="24"/>
              </w:rPr>
            </w:pPr>
            <w:r w:rsidRPr="00F922A0">
              <w:rPr>
                <w:b/>
                <w:spacing w:val="-1"/>
                <w:sz w:val="24"/>
              </w:rPr>
              <w:t>гигиеническое</w:t>
            </w:r>
            <w:r w:rsidRPr="00F922A0">
              <w:rPr>
                <w:b/>
                <w:spacing w:val="-57"/>
                <w:sz w:val="24"/>
              </w:rPr>
              <w:t xml:space="preserve"> </w:t>
            </w:r>
            <w:r w:rsidRPr="00F922A0">
              <w:rPr>
                <w:b/>
                <w:sz w:val="24"/>
              </w:rPr>
              <w:t>благополучие</w:t>
            </w:r>
          </w:p>
        </w:tc>
        <w:tc>
          <w:tcPr>
            <w:tcW w:w="3106" w:type="dxa"/>
          </w:tcPr>
          <w:p w:rsidR="00755FD3" w:rsidRPr="00F922A0" w:rsidRDefault="007E3FA8">
            <w:pPr>
              <w:pStyle w:val="TableParagraph"/>
              <w:ind w:left="107" w:right="446"/>
              <w:rPr>
                <w:sz w:val="24"/>
              </w:rPr>
            </w:pPr>
            <w:r w:rsidRPr="00F922A0">
              <w:rPr>
                <w:sz w:val="24"/>
              </w:rPr>
              <w:t>Соответствие условий</w:t>
            </w:r>
            <w:r w:rsidRPr="00F922A0">
              <w:rPr>
                <w:spacing w:val="1"/>
                <w:sz w:val="24"/>
              </w:rPr>
              <w:t xml:space="preserve"> </w:t>
            </w:r>
            <w:r w:rsidRPr="00F922A0">
              <w:rPr>
                <w:sz w:val="24"/>
              </w:rPr>
              <w:t>физического</w:t>
            </w:r>
            <w:r w:rsidRPr="00F922A0">
              <w:rPr>
                <w:spacing w:val="-9"/>
                <w:sz w:val="24"/>
              </w:rPr>
              <w:t xml:space="preserve"> </w:t>
            </w:r>
            <w:r w:rsidRPr="00F922A0">
              <w:rPr>
                <w:sz w:val="24"/>
              </w:rPr>
              <w:t>воспитания</w:t>
            </w:r>
          </w:p>
          <w:p w:rsidR="00755FD3" w:rsidRPr="00F922A0" w:rsidRDefault="007E3FA8">
            <w:pPr>
              <w:pStyle w:val="TableParagraph"/>
              <w:spacing w:line="264" w:lineRule="exact"/>
              <w:ind w:left="107"/>
              <w:rPr>
                <w:sz w:val="24"/>
              </w:rPr>
            </w:pPr>
            <w:r w:rsidRPr="00F922A0">
              <w:rPr>
                <w:sz w:val="24"/>
              </w:rPr>
              <w:t>гигиеническим</w:t>
            </w:r>
          </w:p>
        </w:tc>
        <w:tc>
          <w:tcPr>
            <w:tcW w:w="2050" w:type="dxa"/>
          </w:tcPr>
          <w:p w:rsidR="00755FD3" w:rsidRPr="00F922A0" w:rsidRDefault="007E3FA8">
            <w:pPr>
              <w:pStyle w:val="TableParagraph"/>
              <w:ind w:left="107" w:right="423"/>
              <w:rPr>
                <w:sz w:val="24"/>
              </w:rPr>
            </w:pPr>
            <w:r w:rsidRPr="00F922A0">
              <w:rPr>
                <w:sz w:val="24"/>
              </w:rPr>
              <w:t>на начало</w:t>
            </w:r>
            <w:r w:rsidRPr="00F922A0">
              <w:rPr>
                <w:spacing w:val="1"/>
                <w:sz w:val="24"/>
              </w:rPr>
              <w:t xml:space="preserve"> </w:t>
            </w:r>
            <w:r w:rsidRPr="00F922A0">
              <w:rPr>
                <w:sz w:val="24"/>
              </w:rPr>
              <w:t>учебного</w:t>
            </w:r>
            <w:r w:rsidRPr="00F922A0">
              <w:rPr>
                <w:spacing w:val="-14"/>
                <w:sz w:val="24"/>
              </w:rPr>
              <w:t xml:space="preserve"> </w:t>
            </w:r>
            <w:r w:rsidRPr="00F922A0">
              <w:rPr>
                <w:sz w:val="24"/>
              </w:rPr>
              <w:t>года,</w:t>
            </w:r>
          </w:p>
          <w:p w:rsidR="00755FD3" w:rsidRPr="00F922A0" w:rsidRDefault="007E3FA8">
            <w:pPr>
              <w:pStyle w:val="TableParagraph"/>
              <w:spacing w:line="264" w:lineRule="exact"/>
              <w:ind w:left="107"/>
              <w:rPr>
                <w:sz w:val="24"/>
              </w:rPr>
            </w:pPr>
            <w:r w:rsidRPr="00F922A0">
              <w:rPr>
                <w:sz w:val="24"/>
              </w:rPr>
              <w:t>ежемесячно</w:t>
            </w:r>
          </w:p>
        </w:tc>
        <w:tc>
          <w:tcPr>
            <w:tcW w:w="2045" w:type="dxa"/>
          </w:tcPr>
          <w:p w:rsidR="00755FD3" w:rsidRPr="00F922A0" w:rsidRDefault="007E3FA8">
            <w:pPr>
              <w:pStyle w:val="TableParagraph"/>
              <w:spacing w:line="268" w:lineRule="exact"/>
              <w:ind w:left="107"/>
              <w:rPr>
                <w:sz w:val="24"/>
              </w:rPr>
            </w:pPr>
            <w:r w:rsidRPr="00F922A0">
              <w:rPr>
                <w:sz w:val="24"/>
              </w:rPr>
              <w:t>Администрация</w:t>
            </w:r>
          </w:p>
        </w:tc>
      </w:tr>
      <w:tr w:rsidR="00755FD3" w:rsidRPr="00F922A0">
        <w:trPr>
          <w:trHeight w:val="3036"/>
        </w:trPr>
        <w:tc>
          <w:tcPr>
            <w:tcW w:w="2288" w:type="dxa"/>
          </w:tcPr>
          <w:p w:rsidR="00755FD3" w:rsidRPr="00F922A0" w:rsidRDefault="007E3FA8">
            <w:pPr>
              <w:pStyle w:val="TableParagraph"/>
              <w:ind w:left="107" w:right="308"/>
              <w:rPr>
                <w:b/>
                <w:sz w:val="24"/>
              </w:rPr>
            </w:pPr>
            <w:r w:rsidRPr="00F922A0">
              <w:rPr>
                <w:b/>
                <w:sz w:val="24"/>
              </w:rPr>
              <w:t>образовательной</w:t>
            </w:r>
            <w:r w:rsidRPr="00F922A0">
              <w:rPr>
                <w:b/>
                <w:spacing w:val="-57"/>
                <w:sz w:val="24"/>
              </w:rPr>
              <w:t xml:space="preserve"> </w:t>
            </w:r>
            <w:r w:rsidRPr="00F922A0">
              <w:rPr>
                <w:b/>
                <w:sz w:val="24"/>
              </w:rPr>
              <w:t>среды</w:t>
            </w:r>
          </w:p>
        </w:tc>
        <w:tc>
          <w:tcPr>
            <w:tcW w:w="3106" w:type="dxa"/>
          </w:tcPr>
          <w:p w:rsidR="00755FD3" w:rsidRPr="00F922A0" w:rsidRDefault="007E3FA8">
            <w:pPr>
              <w:pStyle w:val="TableParagraph"/>
              <w:ind w:left="107" w:right="112"/>
              <w:rPr>
                <w:sz w:val="24"/>
              </w:rPr>
            </w:pPr>
            <w:r w:rsidRPr="00F922A0">
              <w:rPr>
                <w:sz w:val="24"/>
              </w:rPr>
              <w:t>требованиям, наличие</w:t>
            </w:r>
            <w:r w:rsidRPr="00F922A0">
              <w:rPr>
                <w:spacing w:val="1"/>
                <w:sz w:val="24"/>
              </w:rPr>
              <w:t xml:space="preserve"> </w:t>
            </w:r>
            <w:r w:rsidRPr="00F922A0">
              <w:rPr>
                <w:sz w:val="24"/>
              </w:rPr>
              <w:t>динамического расписания</w:t>
            </w:r>
            <w:r w:rsidRPr="00F922A0">
              <w:rPr>
                <w:spacing w:val="1"/>
                <w:sz w:val="24"/>
              </w:rPr>
              <w:t xml:space="preserve"> </w:t>
            </w:r>
            <w:r w:rsidRPr="00F922A0">
              <w:rPr>
                <w:sz w:val="24"/>
              </w:rPr>
              <w:t>учебных занятий, учебный</w:t>
            </w:r>
            <w:r w:rsidRPr="00F922A0">
              <w:rPr>
                <w:spacing w:val="1"/>
                <w:sz w:val="24"/>
              </w:rPr>
              <w:t xml:space="preserve"> </w:t>
            </w:r>
            <w:r w:rsidRPr="00F922A0">
              <w:rPr>
                <w:sz w:val="24"/>
              </w:rPr>
              <w:t>план, учитывающий разные</w:t>
            </w:r>
            <w:r w:rsidRPr="00F922A0">
              <w:rPr>
                <w:spacing w:val="-57"/>
                <w:sz w:val="24"/>
              </w:rPr>
              <w:t xml:space="preserve"> </w:t>
            </w:r>
            <w:r w:rsidRPr="00F922A0">
              <w:rPr>
                <w:sz w:val="24"/>
              </w:rPr>
              <w:t>формы учебной</w:t>
            </w:r>
            <w:r w:rsidRPr="00F922A0">
              <w:rPr>
                <w:spacing w:val="1"/>
                <w:sz w:val="24"/>
              </w:rPr>
              <w:t xml:space="preserve"> </w:t>
            </w:r>
            <w:r w:rsidRPr="00F922A0">
              <w:rPr>
                <w:sz w:val="24"/>
              </w:rPr>
              <w:t>деятельности и</w:t>
            </w:r>
            <w:r w:rsidRPr="00F922A0">
              <w:rPr>
                <w:spacing w:val="1"/>
                <w:sz w:val="24"/>
              </w:rPr>
              <w:t xml:space="preserve"> </w:t>
            </w:r>
            <w:r w:rsidRPr="00F922A0">
              <w:rPr>
                <w:sz w:val="24"/>
              </w:rPr>
              <w:t>полидеятельностное</w:t>
            </w:r>
            <w:r w:rsidRPr="00F922A0">
              <w:rPr>
                <w:spacing w:val="1"/>
                <w:sz w:val="24"/>
              </w:rPr>
              <w:t xml:space="preserve"> </w:t>
            </w:r>
            <w:r w:rsidRPr="00F922A0">
              <w:rPr>
                <w:sz w:val="24"/>
              </w:rPr>
              <w:t>пространство; состояние</w:t>
            </w:r>
            <w:r w:rsidRPr="00F922A0">
              <w:rPr>
                <w:spacing w:val="1"/>
                <w:sz w:val="24"/>
              </w:rPr>
              <w:t xml:space="preserve"> </w:t>
            </w:r>
            <w:r w:rsidRPr="00F922A0">
              <w:rPr>
                <w:sz w:val="24"/>
              </w:rPr>
              <w:t>здоровья</w:t>
            </w:r>
            <w:r w:rsidRPr="00F922A0">
              <w:rPr>
                <w:spacing w:val="1"/>
                <w:sz w:val="24"/>
              </w:rPr>
              <w:t xml:space="preserve"> </w:t>
            </w:r>
            <w:r w:rsidRPr="00F922A0">
              <w:rPr>
                <w:sz w:val="24"/>
              </w:rPr>
              <w:t>учащихся;</w:t>
            </w:r>
            <w:r w:rsidRPr="00F922A0">
              <w:rPr>
                <w:spacing w:val="1"/>
                <w:sz w:val="24"/>
              </w:rPr>
              <w:t xml:space="preserve"> </w:t>
            </w:r>
            <w:r w:rsidRPr="00F922A0">
              <w:rPr>
                <w:sz w:val="24"/>
              </w:rPr>
              <w:t>обеспеченность</w:t>
            </w:r>
            <w:r w:rsidRPr="00F922A0">
              <w:rPr>
                <w:spacing w:val="-1"/>
                <w:sz w:val="24"/>
              </w:rPr>
              <w:t xml:space="preserve"> </w:t>
            </w:r>
            <w:r w:rsidRPr="00F922A0">
              <w:rPr>
                <w:sz w:val="24"/>
              </w:rPr>
              <w:t>горячим</w:t>
            </w:r>
          </w:p>
          <w:p w:rsidR="00755FD3" w:rsidRPr="00F922A0" w:rsidRDefault="007E3FA8">
            <w:pPr>
              <w:pStyle w:val="TableParagraph"/>
              <w:spacing w:line="264" w:lineRule="exact"/>
              <w:ind w:left="107"/>
              <w:rPr>
                <w:sz w:val="24"/>
              </w:rPr>
            </w:pPr>
            <w:r w:rsidRPr="00F922A0">
              <w:rPr>
                <w:sz w:val="24"/>
              </w:rPr>
              <w:t>питанием.</w:t>
            </w:r>
          </w:p>
        </w:tc>
        <w:tc>
          <w:tcPr>
            <w:tcW w:w="2050" w:type="dxa"/>
          </w:tcPr>
          <w:p w:rsidR="00755FD3" w:rsidRPr="00F922A0" w:rsidRDefault="00755FD3">
            <w:pPr>
              <w:pStyle w:val="TableParagraph"/>
              <w:rPr>
                <w:sz w:val="24"/>
              </w:rPr>
            </w:pPr>
          </w:p>
        </w:tc>
        <w:tc>
          <w:tcPr>
            <w:tcW w:w="2045" w:type="dxa"/>
          </w:tcPr>
          <w:p w:rsidR="00755FD3" w:rsidRPr="00F922A0" w:rsidRDefault="00755FD3">
            <w:pPr>
              <w:pStyle w:val="TableParagraph"/>
              <w:rPr>
                <w:sz w:val="24"/>
              </w:rPr>
            </w:pPr>
          </w:p>
        </w:tc>
      </w:tr>
      <w:tr w:rsidR="00755FD3" w:rsidRPr="00F922A0">
        <w:trPr>
          <w:trHeight w:val="827"/>
        </w:trPr>
        <w:tc>
          <w:tcPr>
            <w:tcW w:w="2288" w:type="dxa"/>
          </w:tcPr>
          <w:p w:rsidR="00755FD3" w:rsidRPr="00F922A0" w:rsidRDefault="007E3FA8">
            <w:pPr>
              <w:pStyle w:val="TableParagraph"/>
              <w:ind w:left="107" w:right="759"/>
              <w:rPr>
                <w:b/>
                <w:sz w:val="24"/>
              </w:rPr>
            </w:pPr>
            <w:r w:rsidRPr="00F922A0">
              <w:rPr>
                <w:b/>
                <w:sz w:val="24"/>
              </w:rPr>
              <w:t>Финансовые</w:t>
            </w:r>
            <w:r w:rsidRPr="00F922A0">
              <w:rPr>
                <w:b/>
                <w:spacing w:val="-57"/>
                <w:sz w:val="24"/>
              </w:rPr>
              <w:t xml:space="preserve"> </w:t>
            </w:r>
            <w:r w:rsidRPr="00F922A0">
              <w:rPr>
                <w:b/>
                <w:sz w:val="24"/>
              </w:rPr>
              <w:t>условия</w:t>
            </w:r>
          </w:p>
        </w:tc>
        <w:tc>
          <w:tcPr>
            <w:tcW w:w="3106" w:type="dxa"/>
          </w:tcPr>
          <w:p w:rsidR="00755FD3" w:rsidRPr="00F922A0" w:rsidRDefault="007E3FA8">
            <w:pPr>
              <w:pStyle w:val="TableParagraph"/>
              <w:spacing w:line="268" w:lineRule="exact"/>
              <w:ind w:left="107"/>
              <w:rPr>
                <w:sz w:val="24"/>
              </w:rPr>
            </w:pPr>
            <w:r w:rsidRPr="00F922A0">
              <w:rPr>
                <w:sz w:val="24"/>
              </w:rPr>
              <w:t>Выполнение</w:t>
            </w:r>
            <w:r w:rsidRPr="00F922A0">
              <w:rPr>
                <w:spacing w:val="-4"/>
                <w:sz w:val="24"/>
              </w:rPr>
              <w:t xml:space="preserve"> </w:t>
            </w:r>
            <w:r w:rsidRPr="00F922A0">
              <w:rPr>
                <w:sz w:val="24"/>
              </w:rPr>
              <w:t>нормативных</w:t>
            </w:r>
          </w:p>
          <w:p w:rsidR="00755FD3" w:rsidRPr="00F922A0" w:rsidRDefault="007E3FA8">
            <w:pPr>
              <w:pStyle w:val="TableParagraph"/>
              <w:spacing w:line="270" w:lineRule="atLeast"/>
              <w:ind w:left="107" w:right="1221"/>
              <w:rPr>
                <w:sz w:val="24"/>
              </w:rPr>
            </w:pPr>
            <w:r w:rsidRPr="00F922A0">
              <w:rPr>
                <w:spacing w:val="-1"/>
                <w:sz w:val="24"/>
              </w:rPr>
              <w:t>государственных</w:t>
            </w:r>
            <w:r w:rsidRPr="00F922A0">
              <w:rPr>
                <w:spacing w:val="-57"/>
                <w:sz w:val="24"/>
              </w:rPr>
              <w:t xml:space="preserve"> </w:t>
            </w:r>
            <w:r w:rsidRPr="00F922A0">
              <w:rPr>
                <w:sz w:val="24"/>
              </w:rPr>
              <w:t>требований</w:t>
            </w:r>
          </w:p>
        </w:tc>
        <w:tc>
          <w:tcPr>
            <w:tcW w:w="2050" w:type="dxa"/>
          </w:tcPr>
          <w:p w:rsidR="00755FD3" w:rsidRPr="00F922A0" w:rsidRDefault="007E3FA8">
            <w:pPr>
              <w:pStyle w:val="TableParagraph"/>
              <w:spacing w:line="268" w:lineRule="exact"/>
              <w:ind w:left="107"/>
              <w:rPr>
                <w:sz w:val="24"/>
              </w:rPr>
            </w:pPr>
            <w:r w:rsidRPr="00F922A0">
              <w:rPr>
                <w:sz w:val="24"/>
              </w:rPr>
              <w:t>Ежемесячные</w:t>
            </w:r>
            <w:r w:rsidRPr="00F922A0">
              <w:rPr>
                <w:spacing w:val="-4"/>
                <w:sz w:val="24"/>
              </w:rPr>
              <w:t xml:space="preserve"> </w:t>
            </w:r>
            <w:r w:rsidRPr="00F922A0">
              <w:rPr>
                <w:sz w:val="24"/>
              </w:rPr>
              <w:t>и</w:t>
            </w:r>
          </w:p>
          <w:p w:rsidR="00755FD3" w:rsidRPr="00F922A0" w:rsidRDefault="007E3FA8">
            <w:pPr>
              <w:pStyle w:val="TableParagraph"/>
              <w:spacing w:line="270" w:lineRule="atLeast"/>
              <w:ind w:left="107" w:right="254"/>
              <w:rPr>
                <w:sz w:val="24"/>
              </w:rPr>
            </w:pPr>
            <w:r w:rsidRPr="00F922A0">
              <w:rPr>
                <w:spacing w:val="-1"/>
                <w:sz w:val="24"/>
              </w:rPr>
              <w:t>ежеквартальные</w:t>
            </w:r>
            <w:r w:rsidRPr="00F922A0">
              <w:rPr>
                <w:spacing w:val="-57"/>
                <w:sz w:val="24"/>
              </w:rPr>
              <w:t xml:space="preserve"> </w:t>
            </w:r>
            <w:r w:rsidRPr="00F922A0">
              <w:rPr>
                <w:sz w:val="24"/>
              </w:rPr>
              <w:t>отчёты</w:t>
            </w:r>
          </w:p>
        </w:tc>
        <w:tc>
          <w:tcPr>
            <w:tcW w:w="2045" w:type="dxa"/>
          </w:tcPr>
          <w:p w:rsidR="00755FD3" w:rsidRPr="00F922A0" w:rsidRDefault="007E3FA8">
            <w:pPr>
              <w:pStyle w:val="TableParagraph"/>
              <w:spacing w:line="268" w:lineRule="exact"/>
              <w:ind w:left="107"/>
              <w:rPr>
                <w:sz w:val="24"/>
              </w:rPr>
            </w:pPr>
            <w:r w:rsidRPr="00F922A0">
              <w:rPr>
                <w:sz w:val="24"/>
              </w:rPr>
              <w:t>Директор</w:t>
            </w:r>
          </w:p>
        </w:tc>
      </w:tr>
      <w:tr w:rsidR="00755FD3" w:rsidRPr="00F922A0">
        <w:trPr>
          <w:trHeight w:val="3036"/>
        </w:trPr>
        <w:tc>
          <w:tcPr>
            <w:tcW w:w="2288" w:type="dxa"/>
          </w:tcPr>
          <w:p w:rsidR="00755FD3" w:rsidRPr="00F922A0" w:rsidRDefault="007E3FA8">
            <w:pPr>
              <w:pStyle w:val="TableParagraph"/>
              <w:ind w:left="107" w:right="249"/>
              <w:rPr>
                <w:b/>
                <w:sz w:val="24"/>
              </w:rPr>
            </w:pPr>
            <w:r w:rsidRPr="00F922A0">
              <w:rPr>
                <w:b/>
                <w:sz w:val="24"/>
              </w:rPr>
              <w:lastRenderedPageBreak/>
              <w:t>Информационно-</w:t>
            </w:r>
            <w:r w:rsidRPr="00F922A0">
              <w:rPr>
                <w:b/>
                <w:spacing w:val="-57"/>
                <w:sz w:val="24"/>
              </w:rPr>
              <w:t xml:space="preserve"> </w:t>
            </w:r>
            <w:r w:rsidRPr="00F922A0">
              <w:rPr>
                <w:b/>
                <w:sz w:val="24"/>
              </w:rPr>
              <w:t>техническое</w:t>
            </w:r>
            <w:r w:rsidRPr="00F922A0">
              <w:rPr>
                <w:b/>
                <w:spacing w:val="1"/>
                <w:sz w:val="24"/>
              </w:rPr>
              <w:t xml:space="preserve"> </w:t>
            </w:r>
            <w:r w:rsidRPr="00F922A0">
              <w:rPr>
                <w:b/>
                <w:sz w:val="24"/>
              </w:rPr>
              <w:t>обеспечение</w:t>
            </w:r>
            <w:r w:rsidRPr="00F922A0">
              <w:rPr>
                <w:b/>
                <w:spacing w:val="1"/>
                <w:sz w:val="24"/>
              </w:rPr>
              <w:t xml:space="preserve"> </w:t>
            </w:r>
            <w:r w:rsidRPr="00F922A0">
              <w:rPr>
                <w:b/>
                <w:sz w:val="24"/>
              </w:rPr>
              <w:t>образовательной</w:t>
            </w:r>
            <w:r w:rsidRPr="00F922A0">
              <w:rPr>
                <w:b/>
                <w:spacing w:val="1"/>
                <w:sz w:val="24"/>
              </w:rPr>
              <w:t xml:space="preserve"> </w:t>
            </w:r>
            <w:r w:rsidRPr="00F922A0">
              <w:rPr>
                <w:b/>
                <w:sz w:val="24"/>
              </w:rPr>
              <w:t>деятельности</w:t>
            </w:r>
          </w:p>
        </w:tc>
        <w:tc>
          <w:tcPr>
            <w:tcW w:w="3106" w:type="dxa"/>
          </w:tcPr>
          <w:p w:rsidR="00755FD3" w:rsidRPr="00F922A0" w:rsidRDefault="007E3FA8">
            <w:pPr>
              <w:pStyle w:val="TableParagraph"/>
              <w:ind w:left="107" w:right="190"/>
              <w:rPr>
                <w:sz w:val="24"/>
              </w:rPr>
            </w:pPr>
            <w:r w:rsidRPr="00F922A0">
              <w:rPr>
                <w:sz w:val="24"/>
              </w:rPr>
              <w:t>Обоснованное и</w:t>
            </w:r>
            <w:r w:rsidRPr="00F922A0">
              <w:rPr>
                <w:spacing w:val="1"/>
                <w:sz w:val="24"/>
              </w:rPr>
              <w:t xml:space="preserve"> </w:t>
            </w:r>
            <w:r w:rsidRPr="00F922A0">
              <w:rPr>
                <w:sz w:val="24"/>
              </w:rPr>
              <w:t>эффективное</w:t>
            </w:r>
            <w:r w:rsidRPr="00F922A0">
              <w:rPr>
                <w:spacing w:val="1"/>
                <w:sz w:val="24"/>
              </w:rPr>
              <w:t xml:space="preserve"> </w:t>
            </w:r>
            <w:r w:rsidRPr="00F922A0">
              <w:rPr>
                <w:sz w:val="24"/>
              </w:rPr>
              <w:t>использование</w:t>
            </w:r>
            <w:r w:rsidRPr="00F922A0">
              <w:rPr>
                <w:spacing w:val="1"/>
                <w:sz w:val="24"/>
              </w:rPr>
              <w:t xml:space="preserve"> </w:t>
            </w:r>
            <w:r w:rsidRPr="00F922A0">
              <w:rPr>
                <w:sz w:val="24"/>
              </w:rPr>
              <w:t>информационной среды</w:t>
            </w:r>
            <w:r w:rsidRPr="00F922A0">
              <w:rPr>
                <w:spacing w:val="1"/>
                <w:sz w:val="24"/>
              </w:rPr>
              <w:t xml:space="preserve"> </w:t>
            </w:r>
            <w:r w:rsidRPr="00F922A0">
              <w:rPr>
                <w:sz w:val="24"/>
              </w:rPr>
              <w:t>(ЭОР, цифровых</w:t>
            </w:r>
            <w:r w:rsidRPr="00F922A0">
              <w:rPr>
                <w:spacing w:val="1"/>
                <w:sz w:val="24"/>
              </w:rPr>
              <w:t xml:space="preserve"> </w:t>
            </w:r>
            <w:r w:rsidRPr="00F922A0">
              <w:rPr>
                <w:sz w:val="24"/>
              </w:rPr>
              <w:t>образовательных</w:t>
            </w:r>
            <w:r w:rsidRPr="00F922A0">
              <w:rPr>
                <w:spacing w:val="-14"/>
                <w:sz w:val="24"/>
              </w:rPr>
              <w:t xml:space="preserve"> </w:t>
            </w:r>
            <w:r w:rsidRPr="00F922A0">
              <w:rPr>
                <w:sz w:val="24"/>
              </w:rPr>
              <w:t>ресурсов,</w:t>
            </w:r>
            <w:r w:rsidRPr="00F922A0">
              <w:rPr>
                <w:spacing w:val="-57"/>
                <w:sz w:val="24"/>
              </w:rPr>
              <w:t xml:space="preserve"> </w:t>
            </w:r>
            <w:r w:rsidRPr="00F922A0">
              <w:rPr>
                <w:sz w:val="24"/>
              </w:rPr>
              <w:t>владение педагогами ИКТ-</w:t>
            </w:r>
            <w:r w:rsidRPr="00F922A0">
              <w:rPr>
                <w:spacing w:val="-57"/>
                <w:sz w:val="24"/>
              </w:rPr>
              <w:t xml:space="preserve"> </w:t>
            </w:r>
            <w:r w:rsidRPr="00F922A0">
              <w:rPr>
                <w:sz w:val="24"/>
              </w:rPr>
              <w:t>технологиями) в</w:t>
            </w:r>
            <w:r w:rsidRPr="00F922A0">
              <w:rPr>
                <w:spacing w:val="1"/>
                <w:sz w:val="24"/>
              </w:rPr>
              <w:t xml:space="preserve"> </w:t>
            </w:r>
            <w:r w:rsidRPr="00F922A0">
              <w:rPr>
                <w:sz w:val="24"/>
              </w:rPr>
              <w:t>образовательном</w:t>
            </w:r>
            <w:r w:rsidRPr="00F922A0">
              <w:rPr>
                <w:spacing w:val="-10"/>
                <w:sz w:val="24"/>
              </w:rPr>
              <w:t xml:space="preserve"> </w:t>
            </w:r>
            <w:r w:rsidRPr="00F922A0">
              <w:rPr>
                <w:sz w:val="24"/>
              </w:rPr>
              <w:t>процессе.</w:t>
            </w:r>
          </w:p>
          <w:p w:rsidR="00755FD3" w:rsidRPr="00F922A0" w:rsidRDefault="007E3FA8">
            <w:pPr>
              <w:pStyle w:val="TableParagraph"/>
              <w:spacing w:line="270" w:lineRule="atLeast"/>
              <w:ind w:left="107" w:right="565"/>
              <w:rPr>
                <w:sz w:val="24"/>
              </w:rPr>
            </w:pPr>
            <w:r w:rsidRPr="00F922A0">
              <w:rPr>
                <w:sz w:val="24"/>
              </w:rPr>
              <w:t>Регулярное</w:t>
            </w:r>
            <w:r w:rsidRPr="00F922A0">
              <w:rPr>
                <w:spacing w:val="-14"/>
                <w:sz w:val="24"/>
              </w:rPr>
              <w:t xml:space="preserve"> </w:t>
            </w:r>
            <w:r w:rsidRPr="00F922A0">
              <w:rPr>
                <w:sz w:val="24"/>
              </w:rPr>
              <w:t>обновление</w:t>
            </w:r>
            <w:r w:rsidRPr="00F922A0">
              <w:rPr>
                <w:spacing w:val="-57"/>
                <w:sz w:val="24"/>
              </w:rPr>
              <w:t xml:space="preserve"> </w:t>
            </w:r>
            <w:r w:rsidRPr="00F922A0">
              <w:rPr>
                <w:sz w:val="24"/>
              </w:rPr>
              <w:t>школьного</w:t>
            </w:r>
            <w:r w:rsidRPr="00F922A0">
              <w:rPr>
                <w:spacing w:val="-1"/>
                <w:sz w:val="24"/>
              </w:rPr>
              <w:t xml:space="preserve"> </w:t>
            </w:r>
            <w:r w:rsidRPr="00F922A0">
              <w:rPr>
                <w:sz w:val="24"/>
              </w:rPr>
              <w:t>сайта</w:t>
            </w:r>
          </w:p>
        </w:tc>
        <w:tc>
          <w:tcPr>
            <w:tcW w:w="2050" w:type="dxa"/>
          </w:tcPr>
          <w:p w:rsidR="00755FD3" w:rsidRPr="00F922A0" w:rsidRDefault="007E3FA8">
            <w:pPr>
              <w:pStyle w:val="TableParagraph"/>
              <w:spacing w:line="268" w:lineRule="exact"/>
              <w:ind w:left="107"/>
              <w:rPr>
                <w:sz w:val="24"/>
              </w:rPr>
            </w:pPr>
            <w:r w:rsidRPr="00F922A0">
              <w:rPr>
                <w:sz w:val="24"/>
              </w:rPr>
              <w:t>Отчёт</w:t>
            </w:r>
            <w:r w:rsidRPr="00F922A0">
              <w:rPr>
                <w:spacing w:val="-2"/>
                <w:sz w:val="24"/>
              </w:rPr>
              <w:t xml:space="preserve"> </w:t>
            </w:r>
            <w:r w:rsidRPr="00F922A0">
              <w:rPr>
                <w:sz w:val="24"/>
              </w:rPr>
              <w:t>1</w:t>
            </w:r>
            <w:r w:rsidRPr="00F922A0">
              <w:rPr>
                <w:spacing w:val="-1"/>
                <w:sz w:val="24"/>
              </w:rPr>
              <w:t xml:space="preserve"> </w:t>
            </w:r>
            <w:r w:rsidRPr="00F922A0">
              <w:rPr>
                <w:sz w:val="24"/>
              </w:rPr>
              <w:t>раз</w:t>
            </w:r>
            <w:r w:rsidRPr="00F922A0">
              <w:rPr>
                <w:spacing w:val="-2"/>
                <w:sz w:val="24"/>
              </w:rPr>
              <w:t xml:space="preserve"> </w:t>
            </w:r>
            <w:r w:rsidRPr="00F922A0">
              <w:rPr>
                <w:sz w:val="24"/>
              </w:rPr>
              <w:t>в</w:t>
            </w:r>
            <w:r w:rsidRPr="00F922A0">
              <w:rPr>
                <w:spacing w:val="-2"/>
                <w:sz w:val="24"/>
              </w:rPr>
              <w:t xml:space="preserve"> </w:t>
            </w:r>
            <w:r w:rsidRPr="00F922A0">
              <w:rPr>
                <w:sz w:val="24"/>
              </w:rPr>
              <w:t>год</w:t>
            </w:r>
          </w:p>
        </w:tc>
        <w:tc>
          <w:tcPr>
            <w:tcW w:w="2045" w:type="dxa"/>
          </w:tcPr>
          <w:p w:rsidR="00755FD3" w:rsidRPr="00F922A0" w:rsidRDefault="007E3FA8">
            <w:pPr>
              <w:pStyle w:val="TableParagraph"/>
              <w:ind w:left="107" w:right="181"/>
              <w:rPr>
                <w:sz w:val="24"/>
              </w:rPr>
            </w:pPr>
            <w:r w:rsidRPr="00F922A0">
              <w:rPr>
                <w:sz w:val="24"/>
              </w:rPr>
              <w:t>Заместитель</w:t>
            </w:r>
            <w:r w:rsidRPr="00F922A0">
              <w:rPr>
                <w:spacing w:val="1"/>
                <w:sz w:val="24"/>
              </w:rPr>
              <w:t xml:space="preserve"> </w:t>
            </w:r>
            <w:r w:rsidRPr="00F922A0">
              <w:rPr>
                <w:sz w:val="24"/>
              </w:rPr>
              <w:t>директора,</w:t>
            </w:r>
            <w:r w:rsidRPr="00F922A0">
              <w:rPr>
                <w:spacing w:val="1"/>
                <w:sz w:val="24"/>
              </w:rPr>
              <w:t xml:space="preserve"> </w:t>
            </w:r>
            <w:r w:rsidRPr="00F922A0">
              <w:rPr>
                <w:sz w:val="24"/>
              </w:rPr>
              <w:t>учителя</w:t>
            </w:r>
            <w:r w:rsidRPr="00F922A0">
              <w:rPr>
                <w:spacing w:val="-14"/>
                <w:sz w:val="24"/>
              </w:rPr>
              <w:t xml:space="preserve"> </w:t>
            </w:r>
            <w:r w:rsidRPr="00F922A0">
              <w:rPr>
                <w:sz w:val="24"/>
              </w:rPr>
              <w:t>,учитель</w:t>
            </w:r>
            <w:r w:rsidRPr="00F922A0">
              <w:rPr>
                <w:spacing w:val="-57"/>
                <w:sz w:val="24"/>
              </w:rPr>
              <w:t xml:space="preserve"> </w:t>
            </w:r>
            <w:r w:rsidRPr="00F922A0">
              <w:rPr>
                <w:sz w:val="24"/>
              </w:rPr>
              <w:t>информатики</w:t>
            </w:r>
          </w:p>
        </w:tc>
      </w:tr>
      <w:tr w:rsidR="00755FD3" w:rsidRPr="00F922A0">
        <w:trPr>
          <w:trHeight w:val="1379"/>
        </w:trPr>
        <w:tc>
          <w:tcPr>
            <w:tcW w:w="2288" w:type="dxa"/>
          </w:tcPr>
          <w:p w:rsidR="00755FD3" w:rsidRPr="00F922A0" w:rsidRDefault="007E3FA8">
            <w:pPr>
              <w:pStyle w:val="TableParagraph"/>
              <w:ind w:left="107" w:right="279"/>
              <w:rPr>
                <w:b/>
                <w:sz w:val="24"/>
              </w:rPr>
            </w:pPr>
            <w:r w:rsidRPr="00F922A0">
              <w:rPr>
                <w:b/>
                <w:sz w:val="24"/>
              </w:rPr>
              <w:t>Правовое</w:t>
            </w:r>
            <w:r w:rsidRPr="00F922A0">
              <w:rPr>
                <w:b/>
                <w:spacing w:val="1"/>
                <w:sz w:val="24"/>
              </w:rPr>
              <w:t xml:space="preserve"> </w:t>
            </w:r>
            <w:r w:rsidRPr="00F922A0">
              <w:rPr>
                <w:b/>
                <w:sz w:val="24"/>
              </w:rPr>
              <w:t>обеспечение</w:t>
            </w:r>
            <w:r w:rsidRPr="00F922A0">
              <w:rPr>
                <w:b/>
                <w:spacing w:val="1"/>
                <w:sz w:val="24"/>
              </w:rPr>
              <w:t xml:space="preserve"> </w:t>
            </w:r>
            <w:r w:rsidRPr="00F922A0">
              <w:rPr>
                <w:b/>
                <w:sz w:val="24"/>
              </w:rPr>
              <w:t>реализации</w:t>
            </w:r>
            <w:r w:rsidRPr="00F922A0">
              <w:rPr>
                <w:b/>
                <w:spacing w:val="-13"/>
                <w:sz w:val="24"/>
              </w:rPr>
              <w:t xml:space="preserve"> </w:t>
            </w:r>
            <w:r w:rsidRPr="00F922A0">
              <w:rPr>
                <w:b/>
                <w:sz w:val="24"/>
              </w:rPr>
              <w:t>ООП</w:t>
            </w:r>
          </w:p>
        </w:tc>
        <w:tc>
          <w:tcPr>
            <w:tcW w:w="3106" w:type="dxa"/>
          </w:tcPr>
          <w:p w:rsidR="00755FD3" w:rsidRPr="00F922A0" w:rsidRDefault="007E3FA8">
            <w:pPr>
              <w:pStyle w:val="TableParagraph"/>
              <w:ind w:left="107" w:right="357"/>
              <w:rPr>
                <w:sz w:val="24"/>
              </w:rPr>
            </w:pPr>
            <w:r w:rsidRPr="00F922A0">
              <w:rPr>
                <w:sz w:val="24"/>
              </w:rPr>
              <w:t>Наличие локальных</w:t>
            </w:r>
            <w:r w:rsidRPr="00F922A0">
              <w:rPr>
                <w:spacing w:val="1"/>
                <w:sz w:val="24"/>
              </w:rPr>
              <w:t xml:space="preserve"> </w:t>
            </w:r>
            <w:r w:rsidRPr="00F922A0">
              <w:rPr>
                <w:sz w:val="24"/>
              </w:rPr>
              <w:t>нормативно-правовых</w:t>
            </w:r>
            <w:r w:rsidRPr="00F922A0">
              <w:rPr>
                <w:spacing w:val="1"/>
                <w:sz w:val="24"/>
              </w:rPr>
              <w:t xml:space="preserve"> </w:t>
            </w:r>
            <w:r w:rsidRPr="00F922A0">
              <w:rPr>
                <w:sz w:val="24"/>
              </w:rPr>
              <w:t>актов и их использование</w:t>
            </w:r>
            <w:r w:rsidRPr="00F922A0">
              <w:rPr>
                <w:spacing w:val="-57"/>
                <w:sz w:val="24"/>
              </w:rPr>
              <w:t xml:space="preserve"> </w:t>
            </w:r>
            <w:r w:rsidRPr="00F922A0">
              <w:rPr>
                <w:sz w:val="24"/>
              </w:rPr>
              <w:t>всеми</w:t>
            </w:r>
            <w:r w:rsidRPr="00F922A0">
              <w:rPr>
                <w:spacing w:val="-1"/>
                <w:sz w:val="24"/>
              </w:rPr>
              <w:t xml:space="preserve"> </w:t>
            </w:r>
            <w:r w:rsidRPr="00F922A0">
              <w:rPr>
                <w:sz w:val="24"/>
              </w:rPr>
              <w:t>субъектами</w:t>
            </w:r>
          </w:p>
          <w:p w:rsidR="00755FD3" w:rsidRPr="00F922A0" w:rsidRDefault="007E3FA8">
            <w:pPr>
              <w:pStyle w:val="TableParagraph"/>
              <w:spacing w:line="264" w:lineRule="exact"/>
              <w:ind w:left="107"/>
              <w:rPr>
                <w:sz w:val="24"/>
              </w:rPr>
            </w:pPr>
            <w:r w:rsidRPr="00F922A0">
              <w:rPr>
                <w:sz w:val="24"/>
              </w:rPr>
              <w:t>образовательного</w:t>
            </w:r>
            <w:r w:rsidRPr="00F922A0">
              <w:rPr>
                <w:spacing w:val="-3"/>
                <w:sz w:val="24"/>
              </w:rPr>
              <w:t xml:space="preserve"> </w:t>
            </w:r>
            <w:r w:rsidRPr="00F922A0">
              <w:rPr>
                <w:sz w:val="24"/>
              </w:rPr>
              <w:t>процесса</w:t>
            </w:r>
          </w:p>
        </w:tc>
        <w:tc>
          <w:tcPr>
            <w:tcW w:w="2050" w:type="dxa"/>
          </w:tcPr>
          <w:p w:rsidR="00755FD3" w:rsidRPr="00F922A0" w:rsidRDefault="007E3FA8">
            <w:pPr>
              <w:pStyle w:val="TableParagraph"/>
              <w:spacing w:line="268" w:lineRule="exact"/>
              <w:ind w:left="107"/>
              <w:rPr>
                <w:sz w:val="24"/>
              </w:rPr>
            </w:pPr>
            <w:r w:rsidRPr="00F922A0">
              <w:rPr>
                <w:sz w:val="24"/>
              </w:rPr>
              <w:t>Отчёты</w:t>
            </w:r>
            <w:r w:rsidRPr="00F922A0">
              <w:rPr>
                <w:spacing w:val="-2"/>
                <w:sz w:val="24"/>
              </w:rPr>
              <w:t xml:space="preserve"> </w:t>
            </w:r>
            <w:r w:rsidRPr="00F922A0">
              <w:rPr>
                <w:sz w:val="24"/>
              </w:rPr>
              <w:t>в</w:t>
            </w:r>
            <w:r w:rsidRPr="00F922A0">
              <w:rPr>
                <w:spacing w:val="-3"/>
                <w:sz w:val="24"/>
              </w:rPr>
              <w:t xml:space="preserve"> </w:t>
            </w:r>
            <w:r w:rsidRPr="00F922A0">
              <w:rPr>
                <w:sz w:val="24"/>
              </w:rPr>
              <w:t>ОО</w:t>
            </w:r>
          </w:p>
        </w:tc>
        <w:tc>
          <w:tcPr>
            <w:tcW w:w="2045" w:type="dxa"/>
          </w:tcPr>
          <w:p w:rsidR="00755FD3" w:rsidRPr="00F922A0" w:rsidRDefault="007E3FA8">
            <w:pPr>
              <w:pStyle w:val="TableParagraph"/>
              <w:spacing w:line="268" w:lineRule="exact"/>
              <w:ind w:left="107"/>
              <w:rPr>
                <w:sz w:val="24"/>
              </w:rPr>
            </w:pPr>
            <w:r w:rsidRPr="00F922A0">
              <w:rPr>
                <w:sz w:val="24"/>
              </w:rPr>
              <w:t>Директор</w:t>
            </w:r>
          </w:p>
        </w:tc>
      </w:tr>
      <w:tr w:rsidR="00755FD3" w:rsidRPr="00F922A0">
        <w:trPr>
          <w:trHeight w:val="2759"/>
        </w:trPr>
        <w:tc>
          <w:tcPr>
            <w:tcW w:w="2288" w:type="dxa"/>
          </w:tcPr>
          <w:p w:rsidR="00755FD3" w:rsidRPr="00F922A0" w:rsidRDefault="007E3FA8">
            <w:pPr>
              <w:pStyle w:val="TableParagraph"/>
              <w:ind w:left="107" w:right="308"/>
              <w:rPr>
                <w:b/>
                <w:sz w:val="24"/>
              </w:rPr>
            </w:pPr>
            <w:r w:rsidRPr="00F922A0">
              <w:rPr>
                <w:b/>
                <w:sz w:val="24"/>
              </w:rPr>
              <w:t>Материально-</w:t>
            </w:r>
            <w:r w:rsidRPr="00F922A0">
              <w:rPr>
                <w:b/>
                <w:spacing w:val="1"/>
                <w:sz w:val="24"/>
              </w:rPr>
              <w:t xml:space="preserve"> </w:t>
            </w:r>
            <w:r w:rsidRPr="00F922A0">
              <w:rPr>
                <w:b/>
                <w:sz w:val="24"/>
              </w:rPr>
              <w:t>техническое</w:t>
            </w:r>
            <w:r w:rsidRPr="00F922A0">
              <w:rPr>
                <w:b/>
                <w:spacing w:val="1"/>
                <w:sz w:val="24"/>
              </w:rPr>
              <w:t xml:space="preserve"> </w:t>
            </w:r>
            <w:r w:rsidRPr="00F922A0">
              <w:rPr>
                <w:b/>
                <w:sz w:val="24"/>
              </w:rPr>
              <w:t>обеспечение</w:t>
            </w:r>
            <w:r w:rsidRPr="00F922A0">
              <w:rPr>
                <w:b/>
                <w:spacing w:val="1"/>
                <w:sz w:val="24"/>
              </w:rPr>
              <w:t xml:space="preserve"> </w:t>
            </w:r>
            <w:r w:rsidRPr="00F922A0">
              <w:rPr>
                <w:b/>
                <w:sz w:val="24"/>
              </w:rPr>
              <w:t>образовательной</w:t>
            </w:r>
            <w:r w:rsidRPr="00F922A0">
              <w:rPr>
                <w:b/>
                <w:spacing w:val="-57"/>
                <w:sz w:val="24"/>
              </w:rPr>
              <w:t xml:space="preserve"> </w:t>
            </w:r>
            <w:r w:rsidRPr="00F922A0">
              <w:rPr>
                <w:b/>
                <w:sz w:val="24"/>
              </w:rPr>
              <w:t>деятельности</w:t>
            </w:r>
          </w:p>
        </w:tc>
        <w:tc>
          <w:tcPr>
            <w:tcW w:w="3106" w:type="dxa"/>
          </w:tcPr>
          <w:p w:rsidR="00755FD3" w:rsidRPr="00F922A0" w:rsidRDefault="007E3FA8">
            <w:pPr>
              <w:pStyle w:val="TableParagraph"/>
              <w:ind w:left="107" w:right="211"/>
              <w:rPr>
                <w:sz w:val="24"/>
              </w:rPr>
            </w:pPr>
            <w:r w:rsidRPr="00F922A0">
              <w:rPr>
                <w:sz w:val="24"/>
              </w:rPr>
              <w:t>Обоснованность</w:t>
            </w:r>
            <w:r w:rsidRPr="00F922A0">
              <w:rPr>
                <w:spacing w:val="1"/>
                <w:sz w:val="24"/>
              </w:rPr>
              <w:t xml:space="preserve"> </w:t>
            </w:r>
            <w:r w:rsidRPr="00F922A0">
              <w:rPr>
                <w:sz w:val="24"/>
              </w:rPr>
              <w:t>использования помещений</w:t>
            </w:r>
            <w:r w:rsidRPr="00F922A0">
              <w:rPr>
                <w:spacing w:val="-57"/>
                <w:sz w:val="24"/>
              </w:rPr>
              <w:t xml:space="preserve"> </w:t>
            </w:r>
            <w:r w:rsidRPr="00F922A0">
              <w:rPr>
                <w:sz w:val="24"/>
              </w:rPr>
              <w:t>и оборудования для</w:t>
            </w:r>
            <w:r w:rsidRPr="00F922A0">
              <w:rPr>
                <w:spacing w:val="1"/>
                <w:sz w:val="24"/>
              </w:rPr>
              <w:t xml:space="preserve"> </w:t>
            </w:r>
            <w:r w:rsidRPr="00F922A0">
              <w:rPr>
                <w:sz w:val="24"/>
              </w:rPr>
              <w:t>реализации</w:t>
            </w:r>
            <w:r w:rsidRPr="00F922A0">
              <w:rPr>
                <w:spacing w:val="-1"/>
                <w:sz w:val="24"/>
              </w:rPr>
              <w:t xml:space="preserve"> </w:t>
            </w:r>
            <w:r w:rsidRPr="00F922A0">
              <w:rPr>
                <w:sz w:val="24"/>
              </w:rPr>
              <w:t>ООП</w:t>
            </w:r>
          </w:p>
        </w:tc>
        <w:tc>
          <w:tcPr>
            <w:tcW w:w="2050" w:type="dxa"/>
          </w:tcPr>
          <w:p w:rsidR="00755FD3" w:rsidRPr="00F922A0" w:rsidRDefault="007E3FA8">
            <w:pPr>
              <w:pStyle w:val="TableParagraph"/>
              <w:ind w:left="107" w:right="686"/>
              <w:rPr>
                <w:sz w:val="24"/>
              </w:rPr>
            </w:pPr>
            <w:r w:rsidRPr="00F922A0">
              <w:rPr>
                <w:sz w:val="24"/>
              </w:rPr>
              <w:t>Оценка</w:t>
            </w:r>
            <w:r w:rsidRPr="00F922A0">
              <w:rPr>
                <w:spacing w:val="1"/>
                <w:sz w:val="24"/>
              </w:rPr>
              <w:t xml:space="preserve"> </w:t>
            </w:r>
            <w:r w:rsidRPr="00F922A0">
              <w:rPr>
                <w:sz w:val="24"/>
              </w:rPr>
              <w:t>состояния</w:t>
            </w:r>
            <w:r w:rsidRPr="00F922A0">
              <w:rPr>
                <w:spacing w:val="1"/>
                <w:sz w:val="24"/>
              </w:rPr>
              <w:t xml:space="preserve"> </w:t>
            </w:r>
            <w:r w:rsidRPr="00F922A0">
              <w:rPr>
                <w:sz w:val="24"/>
              </w:rPr>
              <w:t>учебных</w:t>
            </w:r>
            <w:r w:rsidRPr="00F922A0">
              <w:rPr>
                <w:spacing w:val="1"/>
                <w:sz w:val="24"/>
              </w:rPr>
              <w:t xml:space="preserve"> </w:t>
            </w:r>
            <w:r w:rsidRPr="00F922A0">
              <w:rPr>
                <w:sz w:val="24"/>
              </w:rPr>
              <w:t>кабинетов –</w:t>
            </w:r>
            <w:r w:rsidRPr="00F922A0">
              <w:rPr>
                <w:spacing w:val="-57"/>
                <w:sz w:val="24"/>
              </w:rPr>
              <w:t xml:space="preserve"> </w:t>
            </w:r>
            <w:r w:rsidRPr="00F922A0">
              <w:rPr>
                <w:sz w:val="24"/>
              </w:rPr>
              <w:t>январь,</w:t>
            </w:r>
            <w:r w:rsidRPr="00F922A0">
              <w:rPr>
                <w:spacing w:val="1"/>
                <w:sz w:val="24"/>
              </w:rPr>
              <w:t xml:space="preserve"> </w:t>
            </w:r>
            <w:r w:rsidRPr="00F922A0">
              <w:rPr>
                <w:sz w:val="24"/>
              </w:rPr>
              <w:t>Оценка</w:t>
            </w:r>
            <w:r w:rsidRPr="00F922A0">
              <w:rPr>
                <w:spacing w:val="1"/>
                <w:sz w:val="24"/>
              </w:rPr>
              <w:t xml:space="preserve"> </w:t>
            </w:r>
            <w:r w:rsidRPr="00F922A0">
              <w:rPr>
                <w:sz w:val="24"/>
              </w:rPr>
              <w:t>готовности</w:t>
            </w:r>
            <w:r w:rsidRPr="00F922A0">
              <w:rPr>
                <w:spacing w:val="1"/>
                <w:sz w:val="24"/>
              </w:rPr>
              <w:t xml:space="preserve"> </w:t>
            </w:r>
            <w:r w:rsidRPr="00F922A0">
              <w:rPr>
                <w:sz w:val="24"/>
              </w:rPr>
              <w:t>учебных</w:t>
            </w:r>
            <w:r w:rsidRPr="00F922A0">
              <w:rPr>
                <w:spacing w:val="1"/>
                <w:sz w:val="24"/>
              </w:rPr>
              <w:t xml:space="preserve"> </w:t>
            </w:r>
            <w:r w:rsidRPr="00F922A0">
              <w:rPr>
                <w:sz w:val="24"/>
              </w:rPr>
              <w:t>кабинетов</w:t>
            </w:r>
            <w:r w:rsidRPr="00F922A0">
              <w:rPr>
                <w:spacing w:val="-1"/>
                <w:sz w:val="24"/>
              </w:rPr>
              <w:t xml:space="preserve"> </w:t>
            </w:r>
            <w:r w:rsidRPr="00F922A0">
              <w:rPr>
                <w:sz w:val="24"/>
              </w:rPr>
              <w:t>-</w:t>
            </w:r>
          </w:p>
          <w:p w:rsidR="00755FD3" w:rsidRPr="00F922A0" w:rsidRDefault="007E3FA8">
            <w:pPr>
              <w:pStyle w:val="TableParagraph"/>
              <w:spacing w:line="262" w:lineRule="exact"/>
              <w:ind w:left="107"/>
              <w:rPr>
                <w:sz w:val="24"/>
              </w:rPr>
            </w:pPr>
            <w:r w:rsidRPr="00F922A0">
              <w:rPr>
                <w:sz w:val="24"/>
              </w:rPr>
              <w:t>август</w:t>
            </w:r>
          </w:p>
        </w:tc>
        <w:tc>
          <w:tcPr>
            <w:tcW w:w="2045" w:type="dxa"/>
          </w:tcPr>
          <w:p w:rsidR="00755FD3" w:rsidRPr="00F922A0" w:rsidRDefault="007E3FA8">
            <w:pPr>
              <w:pStyle w:val="TableParagraph"/>
              <w:ind w:left="107" w:right="105"/>
              <w:rPr>
                <w:sz w:val="24"/>
              </w:rPr>
            </w:pPr>
            <w:r w:rsidRPr="00F922A0">
              <w:rPr>
                <w:sz w:val="24"/>
              </w:rPr>
              <w:t>Директор школы,</w:t>
            </w:r>
            <w:r w:rsidRPr="00F922A0">
              <w:rPr>
                <w:spacing w:val="-57"/>
                <w:sz w:val="24"/>
              </w:rPr>
              <w:t xml:space="preserve"> </w:t>
            </w:r>
            <w:r w:rsidRPr="00F922A0">
              <w:rPr>
                <w:sz w:val="24"/>
              </w:rPr>
              <w:t>рабочая</w:t>
            </w:r>
            <w:r w:rsidRPr="00F922A0">
              <w:rPr>
                <w:spacing w:val="-1"/>
                <w:sz w:val="24"/>
              </w:rPr>
              <w:t xml:space="preserve"> </w:t>
            </w:r>
            <w:r w:rsidRPr="00F922A0">
              <w:rPr>
                <w:sz w:val="24"/>
              </w:rPr>
              <w:t>группа</w:t>
            </w:r>
          </w:p>
        </w:tc>
      </w:tr>
      <w:tr w:rsidR="00755FD3" w:rsidRPr="00F922A0">
        <w:trPr>
          <w:trHeight w:val="3038"/>
        </w:trPr>
        <w:tc>
          <w:tcPr>
            <w:tcW w:w="2288" w:type="dxa"/>
          </w:tcPr>
          <w:p w:rsidR="00755FD3" w:rsidRPr="00F922A0" w:rsidRDefault="007E3FA8">
            <w:pPr>
              <w:pStyle w:val="TableParagraph"/>
              <w:ind w:left="107" w:right="308"/>
              <w:rPr>
                <w:b/>
                <w:sz w:val="24"/>
              </w:rPr>
            </w:pPr>
            <w:r w:rsidRPr="00F922A0">
              <w:rPr>
                <w:b/>
                <w:sz w:val="24"/>
              </w:rPr>
              <w:t>Учебно-</w:t>
            </w:r>
            <w:r w:rsidRPr="00F922A0">
              <w:rPr>
                <w:b/>
                <w:spacing w:val="1"/>
                <w:sz w:val="24"/>
              </w:rPr>
              <w:t xml:space="preserve"> </w:t>
            </w:r>
            <w:r w:rsidRPr="00F922A0">
              <w:rPr>
                <w:b/>
                <w:sz w:val="24"/>
              </w:rPr>
              <w:t>методическое</w:t>
            </w:r>
            <w:r w:rsidRPr="00F922A0">
              <w:rPr>
                <w:b/>
                <w:spacing w:val="1"/>
                <w:sz w:val="24"/>
              </w:rPr>
              <w:t xml:space="preserve"> </w:t>
            </w:r>
            <w:r w:rsidRPr="00F922A0">
              <w:rPr>
                <w:b/>
                <w:sz w:val="24"/>
              </w:rPr>
              <w:t>обеспечение</w:t>
            </w:r>
            <w:r w:rsidRPr="00F922A0">
              <w:rPr>
                <w:b/>
                <w:spacing w:val="1"/>
                <w:sz w:val="24"/>
              </w:rPr>
              <w:t xml:space="preserve"> </w:t>
            </w:r>
            <w:r w:rsidRPr="00F922A0">
              <w:rPr>
                <w:b/>
                <w:sz w:val="24"/>
              </w:rPr>
              <w:t>образовательной</w:t>
            </w:r>
            <w:r w:rsidRPr="00F922A0">
              <w:rPr>
                <w:b/>
                <w:spacing w:val="-57"/>
                <w:sz w:val="24"/>
              </w:rPr>
              <w:t xml:space="preserve"> </w:t>
            </w:r>
            <w:r w:rsidRPr="00F922A0">
              <w:rPr>
                <w:b/>
                <w:sz w:val="24"/>
              </w:rPr>
              <w:t>деятельности</w:t>
            </w:r>
          </w:p>
        </w:tc>
        <w:tc>
          <w:tcPr>
            <w:tcW w:w="3106" w:type="dxa"/>
          </w:tcPr>
          <w:p w:rsidR="00755FD3" w:rsidRPr="00F922A0" w:rsidRDefault="007E3FA8">
            <w:pPr>
              <w:pStyle w:val="TableParagraph"/>
              <w:ind w:left="107" w:right="135"/>
              <w:rPr>
                <w:sz w:val="24"/>
              </w:rPr>
            </w:pPr>
            <w:r w:rsidRPr="00F922A0">
              <w:rPr>
                <w:sz w:val="24"/>
              </w:rPr>
              <w:t>Обоснование</w:t>
            </w:r>
            <w:r w:rsidRPr="00F922A0">
              <w:rPr>
                <w:spacing w:val="1"/>
                <w:sz w:val="24"/>
              </w:rPr>
              <w:t xml:space="preserve"> </w:t>
            </w:r>
            <w:r w:rsidRPr="00F922A0">
              <w:rPr>
                <w:sz w:val="24"/>
              </w:rPr>
              <w:t>использования списка</w:t>
            </w:r>
            <w:r w:rsidRPr="00F922A0">
              <w:rPr>
                <w:spacing w:val="1"/>
                <w:sz w:val="24"/>
              </w:rPr>
              <w:t xml:space="preserve"> </w:t>
            </w:r>
            <w:r w:rsidRPr="00F922A0">
              <w:rPr>
                <w:sz w:val="24"/>
              </w:rPr>
              <w:t>учебников для реализации</w:t>
            </w:r>
            <w:r w:rsidRPr="00F922A0">
              <w:rPr>
                <w:spacing w:val="1"/>
                <w:sz w:val="24"/>
              </w:rPr>
              <w:t xml:space="preserve"> </w:t>
            </w:r>
            <w:r w:rsidRPr="00F922A0">
              <w:rPr>
                <w:sz w:val="24"/>
              </w:rPr>
              <w:t>задач ООП; наличие и</w:t>
            </w:r>
            <w:r w:rsidRPr="00F922A0">
              <w:rPr>
                <w:spacing w:val="1"/>
                <w:sz w:val="24"/>
              </w:rPr>
              <w:t xml:space="preserve"> </w:t>
            </w:r>
            <w:r w:rsidRPr="00F922A0">
              <w:rPr>
                <w:sz w:val="24"/>
              </w:rPr>
              <w:t>оптимальность других</w:t>
            </w:r>
            <w:r w:rsidRPr="00F922A0">
              <w:rPr>
                <w:spacing w:val="1"/>
                <w:sz w:val="24"/>
              </w:rPr>
              <w:t xml:space="preserve"> </w:t>
            </w:r>
            <w:r w:rsidRPr="00F922A0">
              <w:rPr>
                <w:sz w:val="24"/>
              </w:rPr>
              <w:t>учебных и дидактических</w:t>
            </w:r>
            <w:r w:rsidRPr="00F922A0">
              <w:rPr>
                <w:spacing w:val="1"/>
                <w:sz w:val="24"/>
              </w:rPr>
              <w:t xml:space="preserve"> </w:t>
            </w:r>
            <w:r w:rsidRPr="00F922A0">
              <w:rPr>
                <w:sz w:val="24"/>
              </w:rPr>
              <w:t>материалов, включая</w:t>
            </w:r>
            <w:r w:rsidRPr="00F922A0">
              <w:rPr>
                <w:spacing w:val="1"/>
                <w:sz w:val="24"/>
              </w:rPr>
              <w:t xml:space="preserve"> </w:t>
            </w:r>
            <w:r w:rsidRPr="00F922A0">
              <w:rPr>
                <w:sz w:val="24"/>
              </w:rPr>
              <w:t>цифровые образовательные</w:t>
            </w:r>
            <w:r w:rsidRPr="00F922A0">
              <w:rPr>
                <w:spacing w:val="-57"/>
                <w:sz w:val="24"/>
              </w:rPr>
              <w:t xml:space="preserve"> </w:t>
            </w:r>
            <w:r w:rsidRPr="00F922A0">
              <w:rPr>
                <w:sz w:val="24"/>
              </w:rPr>
              <w:t>ресурсы, частота их</w:t>
            </w:r>
            <w:r w:rsidRPr="00F922A0">
              <w:rPr>
                <w:spacing w:val="1"/>
                <w:sz w:val="24"/>
              </w:rPr>
              <w:t xml:space="preserve"> </w:t>
            </w:r>
            <w:r w:rsidRPr="00F922A0">
              <w:rPr>
                <w:sz w:val="24"/>
              </w:rPr>
              <w:t>использования</w:t>
            </w:r>
            <w:r w:rsidRPr="00F922A0">
              <w:rPr>
                <w:spacing w:val="-3"/>
                <w:sz w:val="24"/>
              </w:rPr>
              <w:t xml:space="preserve"> </w:t>
            </w:r>
            <w:r w:rsidRPr="00F922A0">
              <w:rPr>
                <w:sz w:val="24"/>
              </w:rPr>
              <w:t>учащимися</w:t>
            </w:r>
          </w:p>
          <w:p w:rsidR="00755FD3" w:rsidRPr="00F922A0" w:rsidRDefault="007E3FA8">
            <w:pPr>
              <w:pStyle w:val="TableParagraph"/>
              <w:spacing w:line="264" w:lineRule="exact"/>
              <w:ind w:left="107"/>
              <w:rPr>
                <w:sz w:val="24"/>
              </w:rPr>
            </w:pPr>
            <w:r w:rsidRPr="00F922A0">
              <w:rPr>
                <w:sz w:val="24"/>
              </w:rPr>
              <w:t>на</w:t>
            </w:r>
            <w:r w:rsidRPr="00F922A0">
              <w:rPr>
                <w:spacing w:val="-6"/>
                <w:sz w:val="24"/>
              </w:rPr>
              <w:t xml:space="preserve"> </w:t>
            </w:r>
            <w:r w:rsidRPr="00F922A0">
              <w:rPr>
                <w:sz w:val="24"/>
              </w:rPr>
              <w:t>индивидуальном</w:t>
            </w:r>
            <w:r w:rsidRPr="00F922A0">
              <w:rPr>
                <w:spacing w:val="-2"/>
                <w:sz w:val="24"/>
              </w:rPr>
              <w:t xml:space="preserve"> </w:t>
            </w:r>
            <w:r w:rsidRPr="00F922A0">
              <w:rPr>
                <w:sz w:val="24"/>
              </w:rPr>
              <w:t>уровне</w:t>
            </w:r>
          </w:p>
        </w:tc>
        <w:tc>
          <w:tcPr>
            <w:tcW w:w="2050" w:type="dxa"/>
          </w:tcPr>
          <w:p w:rsidR="00755FD3" w:rsidRPr="00F922A0" w:rsidRDefault="007E3FA8">
            <w:pPr>
              <w:pStyle w:val="TableParagraph"/>
              <w:spacing w:line="270" w:lineRule="exact"/>
              <w:ind w:left="107"/>
              <w:rPr>
                <w:sz w:val="24"/>
              </w:rPr>
            </w:pPr>
            <w:r w:rsidRPr="00F922A0">
              <w:rPr>
                <w:sz w:val="24"/>
              </w:rPr>
              <w:t>Заказ</w:t>
            </w:r>
            <w:r w:rsidRPr="00F922A0">
              <w:rPr>
                <w:spacing w:val="-1"/>
                <w:sz w:val="24"/>
              </w:rPr>
              <w:t xml:space="preserve"> </w:t>
            </w:r>
            <w:r w:rsidRPr="00F922A0">
              <w:rPr>
                <w:sz w:val="24"/>
              </w:rPr>
              <w:t>учебников</w:t>
            </w:r>
          </w:p>
          <w:p w:rsidR="00755FD3" w:rsidRPr="00F922A0" w:rsidRDefault="007E3FA8">
            <w:pPr>
              <w:pStyle w:val="TableParagraph"/>
              <w:ind w:left="107" w:right="297"/>
              <w:rPr>
                <w:sz w:val="24"/>
              </w:rPr>
            </w:pPr>
            <w:r w:rsidRPr="00F922A0">
              <w:rPr>
                <w:sz w:val="24"/>
              </w:rPr>
              <w:t>– февраль,</w:t>
            </w:r>
            <w:r w:rsidRPr="00F922A0">
              <w:rPr>
                <w:spacing w:val="1"/>
                <w:sz w:val="24"/>
              </w:rPr>
              <w:t xml:space="preserve"> </w:t>
            </w:r>
            <w:r w:rsidRPr="00F922A0">
              <w:rPr>
                <w:sz w:val="24"/>
              </w:rPr>
              <w:t>обеспеченность</w:t>
            </w:r>
            <w:r w:rsidRPr="00F922A0">
              <w:rPr>
                <w:spacing w:val="-57"/>
                <w:sz w:val="24"/>
              </w:rPr>
              <w:t xml:space="preserve"> </w:t>
            </w:r>
            <w:r w:rsidRPr="00F922A0">
              <w:rPr>
                <w:sz w:val="24"/>
              </w:rPr>
              <w:t>учебниками</w:t>
            </w:r>
            <w:r w:rsidRPr="00F922A0">
              <w:rPr>
                <w:spacing w:val="1"/>
                <w:sz w:val="24"/>
              </w:rPr>
              <w:t xml:space="preserve"> </w:t>
            </w:r>
            <w:r w:rsidRPr="00F922A0">
              <w:rPr>
                <w:sz w:val="24"/>
              </w:rPr>
              <w:t>–</w:t>
            </w:r>
            <w:r w:rsidRPr="00F922A0">
              <w:rPr>
                <w:spacing w:val="1"/>
                <w:sz w:val="24"/>
              </w:rPr>
              <w:t xml:space="preserve"> </w:t>
            </w:r>
            <w:r w:rsidRPr="00F922A0">
              <w:rPr>
                <w:sz w:val="24"/>
              </w:rPr>
              <w:t>сентябрь</w:t>
            </w:r>
            <w:r w:rsidRPr="00F922A0">
              <w:rPr>
                <w:spacing w:val="1"/>
                <w:sz w:val="24"/>
              </w:rPr>
              <w:t xml:space="preserve"> </w:t>
            </w:r>
            <w:r w:rsidRPr="00F922A0">
              <w:rPr>
                <w:sz w:val="24"/>
              </w:rPr>
              <w:t>Перечень</w:t>
            </w:r>
            <w:r w:rsidRPr="00F922A0">
              <w:rPr>
                <w:spacing w:val="1"/>
                <w:sz w:val="24"/>
              </w:rPr>
              <w:t xml:space="preserve"> </w:t>
            </w:r>
            <w:r w:rsidRPr="00F922A0">
              <w:rPr>
                <w:spacing w:val="-1"/>
                <w:sz w:val="24"/>
              </w:rPr>
              <w:t>дидактического</w:t>
            </w:r>
            <w:r w:rsidRPr="00F922A0">
              <w:rPr>
                <w:spacing w:val="-57"/>
                <w:sz w:val="24"/>
              </w:rPr>
              <w:t xml:space="preserve"> </w:t>
            </w:r>
            <w:r w:rsidRPr="00F922A0">
              <w:rPr>
                <w:sz w:val="24"/>
              </w:rPr>
              <w:t>материала на</w:t>
            </w:r>
            <w:r w:rsidRPr="00F922A0">
              <w:rPr>
                <w:spacing w:val="1"/>
                <w:sz w:val="24"/>
              </w:rPr>
              <w:t xml:space="preserve"> </w:t>
            </w:r>
            <w:r w:rsidRPr="00F922A0">
              <w:rPr>
                <w:sz w:val="24"/>
              </w:rPr>
              <w:t>начало</w:t>
            </w:r>
            <w:r w:rsidRPr="00F922A0">
              <w:rPr>
                <w:spacing w:val="-1"/>
                <w:sz w:val="24"/>
              </w:rPr>
              <w:t xml:space="preserve"> </w:t>
            </w:r>
            <w:r w:rsidRPr="00F922A0">
              <w:rPr>
                <w:sz w:val="24"/>
              </w:rPr>
              <w:t>уч.</w:t>
            </w:r>
            <w:r w:rsidRPr="00F922A0">
              <w:rPr>
                <w:spacing w:val="-5"/>
                <w:sz w:val="24"/>
              </w:rPr>
              <w:t xml:space="preserve"> </w:t>
            </w:r>
            <w:r w:rsidRPr="00F922A0">
              <w:rPr>
                <w:sz w:val="24"/>
              </w:rPr>
              <w:t>года</w:t>
            </w:r>
          </w:p>
        </w:tc>
        <w:tc>
          <w:tcPr>
            <w:tcW w:w="2045" w:type="dxa"/>
          </w:tcPr>
          <w:p w:rsidR="00755FD3" w:rsidRPr="00F922A0" w:rsidRDefault="007E3FA8">
            <w:pPr>
              <w:pStyle w:val="TableParagraph"/>
              <w:ind w:left="107" w:right="487"/>
              <w:rPr>
                <w:sz w:val="24"/>
              </w:rPr>
            </w:pPr>
            <w:r w:rsidRPr="00F922A0">
              <w:rPr>
                <w:sz w:val="24"/>
              </w:rPr>
              <w:t>Библиотекарь</w:t>
            </w:r>
            <w:r w:rsidRPr="00F922A0">
              <w:rPr>
                <w:spacing w:val="-57"/>
                <w:sz w:val="24"/>
              </w:rPr>
              <w:t xml:space="preserve"> </w:t>
            </w:r>
            <w:r w:rsidRPr="00F922A0">
              <w:rPr>
                <w:sz w:val="24"/>
              </w:rPr>
              <w:t>Заместитель</w:t>
            </w:r>
            <w:r w:rsidRPr="00F922A0">
              <w:rPr>
                <w:spacing w:val="1"/>
                <w:sz w:val="24"/>
              </w:rPr>
              <w:t xml:space="preserve"> </w:t>
            </w:r>
            <w:r w:rsidRPr="00F922A0">
              <w:rPr>
                <w:sz w:val="24"/>
              </w:rPr>
              <w:t>директора</w:t>
            </w:r>
          </w:p>
        </w:tc>
      </w:tr>
    </w:tbl>
    <w:p w:rsidR="00755FD3" w:rsidRDefault="007E3FA8">
      <w:pPr>
        <w:pStyle w:val="a3"/>
        <w:ind w:left="202" w:right="384"/>
      </w:pPr>
      <w:r w:rsidRPr="00F922A0">
        <w:t>Результатом реализации ООП СОО станет повышение качества предоставления общего</w:t>
      </w:r>
      <w:r w:rsidRPr="00F922A0">
        <w:rPr>
          <w:spacing w:val="1"/>
        </w:rPr>
        <w:t xml:space="preserve"> </w:t>
      </w:r>
      <w:r w:rsidRPr="00F922A0">
        <w:t>образования,</w:t>
      </w:r>
      <w:r w:rsidRPr="00F922A0">
        <w:rPr>
          <w:spacing w:val="1"/>
        </w:rPr>
        <w:t xml:space="preserve"> </w:t>
      </w:r>
      <w:r w:rsidRPr="00F922A0">
        <w:t>которое</w:t>
      </w:r>
      <w:r w:rsidRPr="00F922A0">
        <w:rPr>
          <w:spacing w:val="1"/>
        </w:rPr>
        <w:t xml:space="preserve"> </w:t>
      </w:r>
      <w:r w:rsidRPr="00F922A0">
        <w:t>будет</w:t>
      </w:r>
      <w:r w:rsidRPr="00F922A0">
        <w:rPr>
          <w:spacing w:val="1"/>
        </w:rPr>
        <w:t xml:space="preserve"> </w:t>
      </w:r>
      <w:r w:rsidRPr="00F922A0">
        <w:t>достигнуто</w:t>
      </w:r>
      <w:r w:rsidRPr="00F922A0">
        <w:rPr>
          <w:spacing w:val="1"/>
        </w:rPr>
        <w:t xml:space="preserve"> </w:t>
      </w:r>
      <w:r w:rsidRPr="00F922A0">
        <w:t>путём</w:t>
      </w:r>
      <w:r w:rsidRPr="00F922A0">
        <w:rPr>
          <w:spacing w:val="1"/>
        </w:rPr>
        <w:t xml:space="preserve"> </w:t>
      </w:r>
      <w:r w:rsidRPr="00F922A0">
        <w:t>создания</w:t>
      </w:r>
      <w:r w:rsidRPr="00F922A0">
        <w:rPr>
          <w:spacing w:val="1"/>
        </w:rPr>
        <w:t xml:space="preserve"> </w:t>
      </w:r>
      <w:r w:rsidRPr="00F922A0">
        <w:t>современных</w:t>
      </w:r>
      <w:r w:rsidRPr="00F922A0">
        <w:rPr>
          <w:spacing w:val="1"/>
        </w:rPr>
        <w:t xml:space="preserve"> </w:t>
      </w:r>
      <w:r w:rsidRPr="00F922A0">
        <w:t>условий</w:t>
      </w:r>
      <w:r w:rsidRPr="00F922A0">
        <w:rPr>
          <w:spacing w:val="1"/>
        </w:rPr>
        <w:t xml:space="preserve"> </w:t>
      </w:r>
      <w:r w:rsidRPr="00F922A0">
        <w:t>образовательного</w:t>
      </w:r>
      <w:r w:rsidRPr="00F922A0">
        <w:rPr>
          <w:spacing w:val="1"/>
        </w:rPr>
        <w:t xml:space="preserve"> </w:t>
      </w:r>
      <w:r w:rsidRPr="00F922A0">
        <w:t>процесса</w:t>
      </w:r>
      <w:r w:rsidRPr="00F922A0">
        <w:rPr>
          <w:spacing w:val="1"/>
        </w:rPr>
        <w:t xml:space="preserve"> </w:t>
      </w:r>
      <w:r w:rsidRPr="00F922A0">
        <w:t>и</w:t>
      </w:r>
      <w:r w:rsidRPr="00F922A0">
        <w:rPr>
          <w:spacing w:val="1"/>
        </w:rPr>
        <w:t xml:space="preserve"> </w:t>
      </w:r>
      <w:r w:rsidRPr="00F922A0">
        <w:t>роста</w:t>
      </w:r>
      <w:r w:rsidRPr="00F922A0">
        <w:rPr>
          <w:spacing w:val="1"/>
        </w:rPr>
        <w:t xml:space="preserve"> </w:t>
      </w:r>
      <w:r w:rsidRPr="00F922A0">
        <w:t>эффективности</w:t>
      </w:r>
      <w:r w:rsidRPr="00F922A0">
        <w:rPr>
          <w:spacing w:val="1"/>
        </w:rPr>
        <w:t xml:space="preserve"> </w:t>
      </w:r>
      <w:r w:rsidRPr="00F922A0">
        <w:t>учительского</w:t>
      </w:r>
      <w:r w:rsidRPr="00F922A0">
        <w:rPr>
          <w:spacing w:val="1"/>
        </w:rPr>
        <w:t xml:space="preserve"> </w:t>
      </w:r>
      <w:r w:rsidRPr="00F922A0">
        <w:t>труда.</w:t>
      </w:r>
      <w:r w:rsidRPr="00F922A0">
        <w:rPr>
          <w:spacing w:val="1"/>
        </w:rPr>
        <w:t xml:space="preserve"> </w:t>
      </w:r>
      <w:r w:rsidRPr="00F922A0">
        <w:t>Ключевым</w:t>
      </w:r>
      <w:r w:rsidRPr="00F922A0">
        <w:rPr>
          <w:spacing w:val="1"/>
        </w:rPr>
        <w:t xml:space="preserve"> </w:t>
      </w:r>
      <w:r w:rsidRPr="00F922A0">
        <w:t>индикатором</w:t>
      </w:r>
      <w:r w:rsidRPr="00F922A0">
        <w:rPr>
          <w:spacing w:val="1"/>
        </w:rPr>
        <w:t xml:space="preserve"> </w:t>
      </w:r>
      <w:r w:rsidRPr="00F922A0">
        <w:t>будет</w:t>
      </w:r>
      <w:r w:rsidRPr="00F922A0">
        <w:rPr>
          <w:spacing w:val="1"/>
        </w:rPr>
        <w:t xml:space="preserve"> </w:t>
      </w:r>
      <w:r w:rsidRPr="00F922A0">
        <w:t>являться</w:t>
      </w:r>
      <w:r w:rsidRPr="00F922A0">
        <w:rPr>
          <w:spacing w:val="1"/>
        </w:rPr>
        <w:t xml:space="preserve"> </w:t>
      </w:r>
      <w:r w:rsidRPr="00F922A0">
        <w:t>удовлетворенность</w:t>
      </w:r>
      <w:r w:rsidRPr="00F922A0">
        <w:rPr>
          <w:spacing w:val="1"/>
        </w:rPr>
        <w:t xml:space="preserve"> </w:t>
      </w:r>
      <w:r w:rsidRPr="00F922A0">
        <w:t>качеством</w:t>
      </w:r>
      <w:r w:rsidRPr="00F922A0">
        <w:rPr>
          <w:spacing w:val="1"/>
        </w:rPr>
        <w:t xml:space="preserve"> </w:t>
      </w:r>
      <w:r w:rsidRPr="00F922A0">
        <w:t>образования</w:t>
      </w:r>
      <w:r w:rsidRPr="00F922A0">
        <w:rPr>
          <w:spacing w:val="1"/>
        </w:rPr>
        <w:t xml:space="preserve"> </w:t>
      </w:r>
      <w:r w:rsidRPr="00F922A0">
        <w:t>педагогических</w:t>
      </w:r>
      <w:r w:rsidRPr="00F922A0">
        <w:rPr>
          <w:spacing w:val="1"/>
        </w:rPr>
        <w:t xml:space="preserve"> </w:t>
      </w:r>
      <w:r w:rsidRPr="00F922A0">
        <w:t>работников,</w:t>
      </w:r>
      <w:r w:rsidRPr="00F922A0">
        <w:rPr>
          <w:spacing w:val="-3"/>
        </w:rPr>
        <w:t xml:space="preserve"> </w:t>
      </w:r>
      <w:r w:rsidRPr="00F922A0">
        <w:t>родителей,</w:t>
      </w:r>
      <w:r w:rsidRPr="00F922A0">
        <w:rPr>
          <w:spacing w:val="-3"/>
        </w:rPr>
        <w:t xml:space="preserve"> </w:t>
      </w:r>
      <w:r w:rsidRPr="00F922A0">
        <w:t>учащихся,</w:t>
      </w:r>
      <w:r w:rsidRPr="00F922A0">
        <w:rPr>
          <w:spacing w:val="-2"/>
        </w:rPr>
        <w:t xml:space="preserve"> </w:t>
      </w:r>
      <w:r w:rsidRPr="00F922A0">
        <w:t>определяемая</w:t>
      </w:r>
      <w:r w:rsidRPr="00F922A0">
        <w:rPr>
          <w:spacing w:val="-2"/>
        </w:rPr>
        <w:t xml:space="preserve"> </w:t>
      </w:r>
      <w:r w:rsidRPr="00F922A0">
        <w:t>по</w:t>
      </w:r>
      <w:r w:rsidRPr="00F922A0">
        <w:rPr>
          <w:spacing w:val="-2"/>
        </w:rPr>
        <w:t xml:space="preserve"> </w:t>
      </w:r>
      <w:r w:rsidRPr="00F922A0">
        <w:t>результатам</w:t>
      </w:r>
      <w:r w:rsidRPr="00F922A0">
        <w:rPr>
          <w:spacing w:val="-4"/>
        </w:rPr>
        <w:t xml:space="preserve"> </w:t>
      </w:r>
      <w:r w:rsidRPr="00F922A0">
        <w:t>социологических опросов.</w:t>
      </w:r>
    </w:p>
    <w:sectPr w:rsidR="00755FD3" w:rsidSect="004233CF">
      <w:pgSz w:w="11910" w:h="16840"/>
      <w:pgMar w:top="426" w:right="320" w:bottom="780" w:left="1500" w:header="0" w:footer="45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1AE" w:rsidRDefault="004051AE" w:rsidP="00755FD3">
      <w:r>
        <w:separator/>
      </w:r>
    </w:p>
  </w:endnote>
  <w:endnote w:type="continuationSeparator" w:id="1">
    <w:p w:rsidR="004051AE" w:rsidRDefault="004051AE" w:rsidP="00755F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576D08">
    <w:pPr>
      <w:pStyle w:val="a3"/>
      <w:spacing w:line="14" w:lineRule="auto"/>
      <w:ind w:left="0"/>
      <w:jc w:val="left"/>
      <w:rPr>
        <w:sz w:val="17"/>
      </w:rPr>
    </w:pPr>
    <w:r w:rsidRPr="00576D08">
      <w:pict>
        <v:shapetype id="_x0000_t202" coordsize="21600,21600" o:spt="202" path="m,l,21600r21600,l21600,xe">
          <v:stroke joinstyle="miter"/>
          <v:path gradientshapeok="t" o:connecttype="rect"/>
        </v:shapetype>
        <v:shape id="_x0000_s2050" type="#_x0000_t202" style="position:absolute;margin-left:317.7pt;margin-top:801.45pt;width:17.05pt;height:14.25pt;z-index:-24351232;mso-position-horizontal-relative:page;mso-position-vertical-relative:page" filled="f" stroked="f">
          <v:textbox inset="0,0,0,0">
            <w:txbxContent>
              <w:p w:rsidR="00254DD0" w:rsidRDefault="00576D08">
                <w:pPr>
                  <w:spacing w:before="11"/>
                  <w:ind w:left="60"/>
                </w:pPr>
                <w:r>
                  <w:rPr>
                    <w:noProof/>
                  </w:rPr>
                  <w:fldChar w:fldCharType="begin"/>
                </w:r>
                <w:r w:rsidR="00254DD0">
                  <w:rPr>
                    <w:noProof/>
                  </w:rPr>
                  <w:instrText xml:space="preserve"> PAGE </w:instrText>
                </w:r>
                <w:r>
                  <w:rPr>
                    <w:noProof/>
                  </w:rPr>
                  <w:fldChar w:fldCharType="separate"/>
                </w:r>
                <w:r w:rsidR="000D40E4">
                  <w:rPr>
                    <w:noProof/>
                  </w:rPr>
                  <w:t>1</w:t>
                </w:r>
                <w:r>
                  <w:rPr>
                    <w:noProof/>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576D08">
    <w:pPr>
      <w:pStyle w:val="a3"/>
      <w:spacing w:line="14" w:lineRule="auto"/>
      <w:ind w:left="0"/>
      <w:jc w:val="left"/>
      <w:rPr>
        <w:sz w:val="11"/>
      </w:rPr>
    </w:pPr>
    <w:r w:rsidRPr="00576D08">
      <w:pict>
        <v:shapetype id="_x0000_t202" coordsize="21600,21600" o:spt="202" path="m,l,21600r21600,l21600,xe">
          <v:stroke joinstyle="miter"/>
          <v:path gradientshapeok="t" o:connecttype="rect"/>
        </v:shapetype>
        <v:shape id="_x0000_s2049" type="#_x0000_t202" style="position:absolute;margin-left:314.95pt;margin-top:801.4pt;width:22.6pt;height:14.25pt;z-index:-24350720;mso-position-horizontal-relative:page;mso-position-vertical-relative:page" filled="f" stroked="f">
          <v:textbox style="mso-next-textbox:#_x0000_s2049" inset="0,0,0,0">
            <w:txbxContent>
              <w:p w:rsidR="00254DD0" w:rsidRDefault="00576D08">
                <w:pPr>
                  <w:spacing w:before="11"/>
                  <w:ind w:left="60"/>
                </w:pPr>
                <w:r>
                  <w:rPr>
                    <w:noProof/>
                  </w:rPr>
                  <w:fldChar w:fldCharType="begin"/>
                </w:r>
                <w:r w:rsidR="00254DD0">
                  <w:rPr>
                    <w:noProof/>
                  </w:rPr>
                  <w:instrText xml:space="preserve"> PAGE </w:instrText>
                </w:r>
                <w:r>
                  <w:rPr>
                    <w:noProof/>
                  </w:rPr>
                  <w:fldChar w:fldCharType="separate"/>
                </w:r>
                <w:r w:rsidR="000D40E4">
                  <w:rPr>
                    <w:noProof/>
                  </w:rPr>
                  <w:t>279</w:t>
                </w:r>
                <w:r>
                  <w:rPr>
                    <w:noProof/>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D0" w:rsidRDefault="00254DD0">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1AE" w:rsidRDefault="004051AE" w:rsidP="00755FD3">
      <w:r>
        <w:separator/>
      </w:r>
    </w:p>
  </w:footnote>
  <w:footnote w:type="continuationSeparator" w:id="1">
    <w:p w:rsidR="004051AE" w:rsidRDefault="004051AE" w:rsidP="00755F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7"/>
    <w:lvl w:ilvl="0">
      <w:start w:val="1"/>
      <w:numFmt w:val="decimal"/>
      <w:lvlText w:val="%1)"/>
      <w:lvlJc w:val="left"/>
      <w:pPr>
        <w:tabs>
          <w:tab w:val="num" w:pos="395"/>
        </w:tabs>
        <w:ind w:left="-152" w:firstLine="720"/>
      </w:pPr>
    </w:lvl>
  </w:abstractNum>
  <w:abstractNum w:abstractNumId="1">
    <w:nsid w:val="00FE2EA5"/>
    <w:multiLevelType w:val="hybridMultilevel"/>
    <w:tmpl w:val="5648739A"/>
    <w:lvl w:ilvl="0" w:tplc="72301FB8">
      <w:start w:val="10"/>
      <w:numFmt w:val="decimal"/>
      <w:lvlText w:val="%1"/>
      <w:lvlJc w:val="left"/>
      <w:pPr>
        <w:ind w:left="900" w:hanging="300"/>
      </w:pPr>
      <w:rPr>
        <w:rFonts w:ascii="Times New Roman" w:eastAsia="Times New Roman" w:hAnsi="Times New Roman" w:cs="Times New Roman" w:hint="default"/>
        <w:b/>
        <w:bCs/>
        <w:w w:val="100"/>
        <w:sz w:val="24"/>
        <w:szCs w:val="24"/>
        <w:lang w:val="ru-RU" w:eastAsia="en-US" w:bidi="ar-SA"/>
      </w:rPr>
    </w:lvl>
    <w:lvl w:ilvl="1" w:tplc="29F27454">
      <w:numFmt w:val="bullet"/>
      <w:lvlText w:val="•"/>
      <w:lvlJc w:val="left"/>
      <w:pPr>
        <w:ind w:left="1969" w:hanging="300"/>
      </w:pPr>
      <w:rPr>
        <w:rFonts w:hint="default"/>
        <w:lang w:val="ru-RU" w:eastAsia="en-US" w:bidi="ar-SA"/>
      </w:rPr>
    </w:lvl>
    <w:lvl w:ilvl="2" w:tplc="2EDC231E">
      <w:numFmt w:val="bullet"/>
      <w:lvlText w:val="•"/>
      <w:lvlJc w:val="left"/>
      <w:pPr>
        <w:ind w:left="3039" w:hanging="300"/>
      </w:pPr>
      <w:rPr>
        <w:rFonts w:hint="default"/>
        <w:lang w:val="ru-RU" w:eastAsia="en-US" w:bidi="ar-SA"/>
      </w:rPr>
    </w:lvl>
    <w:lvl w:ilvl="3" w:tplc="8DAA164E">
      <w:numFmt w:val="bullet"/>
      <w:lvlText w:val="•"/>
      <w:lvlJc w:val="left"/>
      <w:pPr>
        <w:ind w:left="4109" w:hanging="300"/>
      </w:pPr>
      <w:rPr>
        <w:rFonts w:hint="default"/>
        <w:lang w:val="ru-RU" w:eastAsia="en-US" w:bidi="ar-SA"/>
      </w:rPr>
    </w:lvl>
    <w:lvl w:ilvl="4" w:tplc="F9A85662">
      <w:numFmt w:val="bullet"/>
      <w:lvlText w:val="•"/>
      <w:lvlJc w:val="left"/>
      <w:pPr>
        <w:ind w:left="5179" w:hanging="300"/>
      </w:pPr>
      <w:rPr>
        <w:rFonts w:hint="default"/>
        <w:lang w:val="ru-RU" w:eastAsia="en-US" w:bidi="ar-SA"/>
      </w:rPr>
    </w:lvl>
    <w:lvl w:ilvl="5" w:tplc="5AE6926E">
      <w:numFmt w:val="bullet"/>
      <w:lvlText w:val="•"/>
      <w:lvlJc w:val="left"/>
      <w:pPr>
        <w:ind w:left="6249" w:hanging="300"/>
      </w:pPr>
      <w:rPr>
        <w:rFonts w:hint="default"/>
        <w:lang w:val="ru-RU" w:eastAsia="en-US" w:bidi="ar-SA"/>
      </w:rPr>
    </w:lvl>
    <w:lvl w:ilvl="6" w:tplc="FA7CF0C4">
      <w:numFmt w:val="bullet"/>
      <w:lvlText w:val="•"/>
      <w:lvlJc w:val="left"/>
      <w:pPr>
        <w:ind w:left="7319" w:hanging="300"/>
      </w:pPr>
      <w:rPr>
        <w:rFonts w:hint="default"/>
        <w:lang w:val="ru-RU" w:eastAsia="en-US" w:bidi="ar-SA"/>
      </w:rPr>
    </w:lvl>
    <w:lvl w:ilvl="7" w:tplc="277072DA">
      <w:numFmt w:val="bullet"/>
      <w:lvlText w:val="•"/>
      <w:lvlJc w:val="left"/>
      <w:pPr>
        <w:ind w:left="8389" w:hanging="300"/>
      </w:pPr>
      <w:rPr>
        <w:rFonts w:hint="default"/>
        <w:lang w:val="ru-RU" w:eastAsia="en-US" w:bidi="ar-SA"/>
      </w:rPr>
    </w:lvl>
    <w:lvl w:ilvl="8" w:tplc="843EDA28">
      <w:numFmt w:val="bullet"/>
      <w:lvlText w:val="•"/>
      <w:lvlJc w:val="left"/>
      <w:pPr>
        <w:ind w:left="9459" w:hanging="300"/>
      </w:pPr>
      <w:rPr>
        <w:rFonts w:hint="default"/>
        <w:lang w:val="ru-RU" w:eastAsia="en-US" w:bidi="ar-SA"/>
      </w:rPr>
    </w:lvl>
  </w:abstractNum>
  <w:abstractNum w:abstractNumId="2">
    <w:nsid w:val="01DB6AD6"/>
    <w:multiLevelType w:val="hybridMultilevel"/>
    <w:tmpl w:val="E6748D40"/>
    <w:lvl w:ilvl="0" w:tplc="4D320ECA">
      <w:start w:val="1"/>
      <w:numFmt w:val="decimal"/>
      <w:lvlText w:val="%1)"/>
      <w:lvlJc w:val="left"/>
      <w:pPr>
        <w:ind w:left="442" w:hanging="276"/>
      </w:pPr>
      <w:rPr>
        <w:rFonts w:ascii="Times New Roman" w:eastAsia="Times New Roman" w:hAnsi="Times New Roman" w:cs="Times New Roman" w:hint="default"/>
        <w:w w:val="100"/>
        <w:sz w:val="24"/>
        <w:szCs w:val="24"/>
        <w:lang w:val="ru-RU" w:eastAsia="en-US" w:bidi="ar-SA"/>
      </w:rPr>
    </w:lvl>
    <w:lvl w:ilvl="1" w:tplc="98A6BFB8">
      <w:numFmt w:val="bullet"/>
      <w:lvlText w:val="•"/>
      <w:lvlJc w:val="left"/>
      <w:pPr>
        <w:ind w:left="1429" w:hanging="276"/>
      </w:pPr>
      <w:rPr>
        <w:rFonts w:hint="default"/>
        <w:lang w:val="ru-RU" w:eastAsia="en-US" w:bidi="ar-SA"/>
      </w:rPr>
    </w:lvl>
    <w:lvl w:ilvl="2" w:tplc="7E7E4134">
      <w:numFmt w:val="bullet"/>
      <w:lvlText w:val="•"/>
      <w:lvlJc w:val="left"/>
      <w:pPr>
        <w:ind w:left="2418" w:hanging="276"/>
      </w:pPr>
      <w:rPr>
        <w:rFonts w:hint="default"/>
        <w:lang w:val="ru-RU" w:eastAsia="en-US" w:bidi="ar-SA"/>
      </w:rPr>
    </w:lvl>
    <w:lvl w:ilvl="3" w:tplc="EB9C7736">
      <w:numFmt w:val="bullet"/>
      <w:lvlText w:val="•"/>
      <w:lvlJc w:val="left"/>
      <w:pPr>
        <w:ind w:left="3407" w:hanging="276"/>
      </w:pPr>
      <w:rPr>
        <w:rFonts w:hint="default"/>
        <w:lang w:val="ru-RU" w:eastAsia="en-US" w:bidi="ar-SA"/>
      </w:rPr>
    </w:lvl>
    <w:lvl w:ilvl="4" w:tplc="E3D27D76">
      <w:numFmt w:val="bullet"/>
      <w:lvlText w:val="•"/>
      <w:lvlJc w:val="left"/>
      <w:pPr>
        <w:ind w:left="4396" w:hanging="276"/>
      </w:pPr>
      <w:rPr>
        <w:rFonts w:hint="default"/>
        <w:lang w:val="ru-RU" w:eastAsia="en-US" w:bidi="ar-SA"/>
      </w:rPr>
    </w:lvl>
    <w:lvl w:ilvl="5" w:tplc="8B5CB528">
      <w:numFmt w:val="bullet"/>
      <w:lvlText w:val="•"/>
      <w:lvlJc w:val="left"/>
      <w:pPr>
        <w:ind w:left="5385" w:hanging="276"/>
      </w:pPr>
      <w:rPr>
        <w:rFonts w:hint="default"/>
        <w:lang w:val="ru-RU" w:eastAsia="en-US" w:bidi="ar-SA"/>
      </w:rPr>
    </w:lvl>
    <w:lvl w:ilvl="6" w:tplc="4350DEF0">
      <w:numFmt w:val="bullet"/>
      <w:lvlText w:val="•"/>
      <w:lvlJc w:val="left"/>
      <w:pPr>
        <w:ind w:left="6374" w:hanging="276"/>
      </w:pPr>
      <w:rPr>
        <w:rFonts w:hint="default"/>
        <w:lang w:val="ru-RU" w:eastAsia="en-US" w:bidi="ar-SA"/>
      </w:rPr>
    </w:lvl>
    <w:lvl w:ilvl="7" w:tplc="3D7E59B2">
      <w:numFmt w:val="bullet"/>
      <w:lvlText w:val="•"/>
      <w:lvlJc w:val="left"/>
      <w:pPr>
        <w:ind w:left="7363" w:hanging="276"/>
      </w:pPr>
      <w:rPr>
        <w:rFonts w:hint="default"/>
        <w:lang w:val="ru-RU" w:eastAsia="en-US" w:bidi="ar-SA"/>
      </w:rPr>
    </w:lvl>
    <w:lvl w:ilvl="8" w:tplc="7AD83C3E">
      <w:numFmt w:val="bullet"/>
      <w:lvlText w:val="•"/>
      <w:lvlJc w:val="left"/>
      <w:pPr>
        <w:ind w:left="8352" w:hanging="276"/>
      </w:pPr>
      <w:rPr>
        <w:rFonts w:hint="default"/>
        <w:lang w:val="ru-RU" w:eastAsia="en-US" w:bidi="ar-SA"/>
      </w:rPr>
    </w:lvl>
  </w:abstractNum>
  <w:abstractNum w:abstractNumId="3">
    <w:nsid w:val="027B535F"/>
    <w:multiLevelType w:val="hybridMultilevel"/>
    <w:tmpl w:val="543E2A82"/>
    <w:lvl w:ilvl="0" w:tplc="38800F7E">
      <w:start w:val="1"/>
      <w:numFmt w:val="decimal"/>
      <w:lvlText w:val="%1)"/>
      <w:lvlJc w:val="left"/>
      <w:pPr>
        <w:ind w:left="972" w:hanging="262"/>
      </w:pPr>
      <w:rPr>
        <w:rFonts w:ascii="Times New Roman" w:eastAsia="Times New Roman" w:hAnsi="Times New Roman" w:cs="Times New Roman" w:hint="default"/>
        <w:w w:val="100"/>
        <w:sz w:val="22"/>
        <w:szCs w:val="22"/>
        <w:lang w:val="ru-RU" w:eastAsia="en-US" w:bidi="ar-SA"/>
      </w:rPr>
    </w:lvl>
    <w:lvl w:ilvl="1" w:tplc="A0C8BCD0">
      <w:numFmt w:val="bullet"/>
      <w:lvlText w:val="•"/>
      <w:lvlJc w:val="left"/>
      <w:pPr>
        <w:ind w:left="2071" w:hanging="262"/>
      </w:pPr>
      <w:rPr>
        <w:rFonts w:hint="default"/>
        <w:lang w:val="ru-RU" w:eastAsia="en-US" w:bidi="ar-SA"/>
      </w:rPr>
    </w:lvl>
    <w:lvl w:ilvl="2" w:tplc="2FCAB21E">
      <w:numFmt w:val="bullet"/>
      <w:lvlText w:val="•"/>
      <w:lvlJc w:val="left"/>
      <w:pPr>
        <w:ind w:left="3171" w:hanging="262"/>
      </w:pPr>
      <w:rPr>
        <w:rFonts w:hint="default"/>
        <w:lang w:val="ru-RU" w:eastAsia="en-US" w:bidi="ar-SA"/>
      </w:rPr>
    </w:lvl>
    <w:lvl w:ilvl="3" w:tplc="DC4A9192">
      <w:numFmt w:val="bullet"/>
      <w:lvlText w:val="•"/>
      <w:lvlJc w:val="left"/>
      <w:pPr>
        <w:ind w:left="4271" w:hanging="262"/>
      </w:pPr>
      <w:rPr>
        <w:rFonts w:hint="default"/>
        <w:lang w:val="ru-RU" w:eastAsia="en-US" w:bidi="ar-SA"/>
      </w:rPr>
    </w:lvl>
    <w:lvl w:ilvl="4" w:tplc="F0DE3E1A">
      <w:numFmt w:val="bullet"/>
      <w:lvlText w:val="•"/>
      <w:lvlJc w:val="left"/>
      <w:pPr>
        <w:ind w:left="5371" w:hanging="262"/>
      </w:pPr>
      <w:rPr>
        <w:rFonts w:hint="default"/>
        <w:lang w:val="ru-RU" w:eastAsia="en-US" w:bidi="ar-SA"/>
      </w:rPr>
    </w:lvl>
    <w:lvl w:ilvl="5" w:tplc="C5FA8498">
      <w:numFmt w:val="bullet"/>
      <w:lvlText w:val="•"/>
      <w:lvlJc w:val="left"/>
      <w:pPr>
        <w:ind w:left="6471" w:hanging="262"/>
      </w:pPr>
      <w:rPr>
        <w:rFonts w:hint="default"/>
        <w:lang w:val="ru-RU" w:eastAsia="en-US" w:bidi="ar-SA"/>
      </w:rPr>
    </w:lvl>
    <w:lvl w:ilvl="6" w:tplc="278C8EEC">
      <w:numFmt w:val="bullet"/>
      <w:lvlText w:val="•"/>
      <w:lvlJc w:val="left"/>
      <w:pPr>
        <w:ind w:left="7571" w:hanging="262"/>
      </w:pPr>
      <w:rPr>
        <w:rFonts w:hint="default"/>
        <w:lang w:val="ru-RU" w:eastAsia="en-US" w:bidi="ar-SA"/>
      </w:rPr>
    </w:lvl>
    <w:lvl w:ilvl="7" w:tplc="7CE875BE">
      <w:numFmt w:val="bullet"/>
      <w:lvlText w:val="•"/>
      <w:lvlJc w:val="left"/>
      <w:pPr>
        <w:ind w:left="8671" w:hanging="262"/>
      </w:pPr>
      <w:rPr>
        <w:rFonts w:hint="default"/>
        <w:lang w:val="ru-RU" w:eastAsia="en-US" w:bidi="ar-SA"/>
      </w:rPr>
    </w:lvl>
    <w:lvl w:ilvl="8" w:tplc="84789902">
      <w:numFmt w:val="bullet"/>
      <w:lvlText w:val="•"/>
      <w:lvlJc w:val="left"/>
      <w:pPr>
        <w:ind w:left="9771" w:hanging="262"/>
      </w:pPr>
      <w:rPr>
        <w:rFonts w:hint="default"/>
        <w:lang w:val="ru-RU" w:eastAsia="en-US" w:bidi="ar-SA"/>
      </w:rPr>
    </w:lvl>
  </w:abstractNum>
  <w:abstractNum w:abstractNumId="4">
    <w:nsid w:val="027F67AB"/>
    <w:multiLevelType w:val="hybridMultilevel"/>
    <w:tmpl w:val="B92EBE96"/>
    <w:lvl w:ilvl="0" w:tplc="32E0126C">
      <w:start w:val="1"/>
      <w:numFmt w:val="decimal"/>
      <w:lvlText w:val="%1)"/>
      <w:lvlJc w:val="left"/>
      <w:pPr>
        <w:ind w:left="442" w:hanging="456"/>
      </w:pPr>
      <w:rPr>
        <w:rFonts w:ascii="Times New Roman" w:eastAsia="Times New Roman" w:hAnsi="Times New Roman" w:cs="Times New Roman" w:hint="default"/>
        <w:w w:val="100"/>
        <w:sz w:val="24"/>
        <w:szCs w:val="24"/>
        <w:lang w:val="ru-RU" w:eastAsia="en-US" w:bidi="ar-SA"/>
      </w:rPr>
    </w:lvl>
    <w:lvl w:ilvl="1" w:tplc="318E8BF6">
      <w:numFmt w:val="bullet"/>
      <w:lvlText w:val="•"/>
      <w:lvlJc w:val="left"/>
      <w:pPr>
        <w:ind w:left="1429" w:hanging="456"/>
      </w:pPr>
      <w:rPr>
        <w:rFonts w:hint="default"/>
        <w:lang w:val="ru-RU" w:eastAsia="en-US" w:bidi="ar-SA"/>
      </w:rPr>
    </w:lvl>
    <w:lvl w:ilvl="2" w:tplc="04405D26">
      <w:numFmt w:val="bullet"/>
      <w:lvlText w:val="•"/>
      <w:lvlJc w:val="left"/>
      <w:pPr>
        <w:ind w:left="2418" w:hanging="456"/>
      </w:pPr>
      <w:rPr>
        <w:rFonts w:hint="default"/>
        <w:lang w:val="ru-RU" w:eastAsia="en-US" w:bidi="ar-SA"/>
      </w:rPr>
    </w:lvl>
    <w:lvl w:ilvl="3" w:tplc="0E40F084">
      <w:numFmt w:val="bullet"/>
      <w:lvlText w:val="•"/>
      <w:lvlJc w:val="left"/>
      <w:pPr>
        <w:ind w:left="3407" w:hanging="456"/>
      </w:pPr>
      <w:rPr>
        <w:rFonts w:hint="default"/>
        <w:lang w:val="ru-RU" w:eastAsia="en-US" w:bidi="ar-SA"/>
      </w:rPr>
    </w:lvl>
    <w:lvl w:ilvl="4" w:tplc="A7FE2684">
      <w:numFmt w:val="bullet"/>
      <w:lvlText w:val="•"/>
      <w:lvlJc w:val="left"/>
      <w:pPr>
        <w:ind w:left="4396" w:hanging="456"/>
      </w:pPr>
      <w:rPr>
        <w:rFonts w:hint="default"/>
        <w:lang w:val="ru-RU" w:eastAsia="en-US" w:bidi="ar-SA"/>
      </w:rPr>
    </w:lvl>
    <w:lvl w:ilvl="5" w:tplc="E5940D32">
      <w:numFmt w:val="bullet"/>
      <w:lvlText w:val="•"/>
      <w:lvlJc w:val="left"/>
      <w:pPr>
        <w:ind w:left="5385" w:hanging="456"/>
      </w:pPr>
      <w:rPr>
        <w:rFonts w:hint="default"/>
        <w:lang w:val="ru-RU" w:eastAsia="en-US" w:bidi="ar-SA"/>
      </w:rPr>
    </w:lvl>
    <w:lvl w:ilvl="6" w:tplc="901C2F22">
      <w:numFmt w:val="bullet"/>
      <w:lvlText w:val="•"/>
      <w:lvlJc w:val="left"/>
      <w:pPr>
        <w:ind w:left="6374" w:hanging="456"/>
      </w:pPr>
      <w:rPr>
        <w:rFonts w:hint="default"/>
        <w:lang w:val="ru-RU" w:eastAsia="en-US" w:bidi="ar-SA"/>
      </w:rPr>
    </w:lvl>
    <w:lvl w:ilvl="7" w:tplc="AE28C830">
      <w:numFmt w:val="bullet"/>
      <w:lvlText w:val="•"/>
      <w:lvlJc w:val="left"/>
      <w:pPr>
        <w:ind w:left="7363" w:hanging="456"/>
      </w:pPr>
      <w:rPr>
        <w:rFonts w:hint="default"/>
        <w:lang w:val="ru-RU" w:eastAsia="en-US" w:bidi="ar-SA"/>
      </w:rPr>
    </w:lvl>
    <w:lvl w:ilvl="8" w:tplc="7DB868D2">
      <w:numFmt w:val="bullet"/>
      <w:lvlText w:val="•"/>
      <w:lvlJc w:val="left"/>
      <w:pPr>
        <w:ind w:left="8352" w:hanging="456"/>
      </w:pPr>
      <w:rPr>
        <w:rFonts w:hint="default"/>
        <w:lang w:val="ru-RU" w:eastAsia="en-US" w:bidi="ar-SA"/>
      </w:rPr>
    </w:lvl>
  </w:abstractNum>
  <w:abstractNum w:abstractNumId="5">
    <w:nsid w:val="02C60C90"/>
    <w:multiLevelType w:val="hybridMultilevel"/>
    <w:tmpl w:val="3C68D868"/>
    <w:lvl w:ilvl="0" w:tplc="D04EDCBE">
      <w:start w:val="1"/>
      <w:numFmt w:val="decimal"/>
      <w:lvlText w:val="%1"/>
      <w:lvlJc w:val="left"/>
      <w:pPr>
        <w:ind w:left="3622" w:hanging="2562"/>
      </w:pPr>
      <w:rPr>
        <w:rFonts w:hint="default"/>
        <w:lang w:val="ru-RU" w:eastAsia="en-US" w:bidi="ar-SA"/>
      </w:rPr>
    </w:lvl>
    <w:lvl w:ilvl="1" w:tplc="FCB2BC30">
      <w:numFmt w:val="none"/>
      <w:lvlText w:val=""/>
      <w:lvlJc w:val="left"/>
      <w:pPr>
        <w:tabs>
          <w:tab w:val="num" w:pos="360"/>
        </w:tabs>
      </w:pPr>
    </w:lvl>
    <w:lvl w:ilvl="2" w:tplc="036C8BDE">
      <w:numFmt w:val="none"/>
      <w:lvlText w:val=""/>
      <w:lvlJc w:val="left"/>
      <w:pPr>
        <w:tabs>
          <w:tab w:val="num" w:pos="360"/>
        </w:tabs>
      </w:pPr>
    </w:lvl>
    <w:lvl w:ilvl="3" w:tplc="69DA4E34">
      <w:numFmt w:val="bullet"/>
      <w:lvlText w:val="•"/>
      <w:lvlJc w:val="left"/>
      <w:pPr>
        <w:ind w:left="5633" w:hanging="2562"/>
      </w:pPr>
      <w:rPr>
        <w:rFonts w:hint="default"/>
        <w:lang w:val="ru-RU" w:eastAsia="en-US" w:bidi="ar-SA"/>
      </w:rPr>
    </w:lvl>
    <w:lvl w:ilvl="4" w:tplc="A5E01A7A">
      <w:numFmt w:val="bullet"/>
      <w:lvlText w:val="•"/>
      <w:lvlJc w:val="left"/>
      <w:pPr>
        <w:ind w:left="6304" w:hanging="2562"/>
      </w:pPr>
      <w:rPr>
        <w:rFonts w:hint="default"/>
        <w:lang w:val="ru-RU" w:eastAsia="en-US" w:bidi="ar-SA"/>
      </w:rPr>
    </w:lvl>
    <w:lvl w:ilvl="5" w:tplc="FC947298">
      <w:numFmt w:val="bullet"/>
      <w:lvlText w:val="•"/>
      <w:lvlJc w:val="left"/>
      <w:pPr>
        <w:ind w:left="6975" w:hanging="2562"/>
      </w:pPr>
      <w:rPr>
        <w:rFonts w:hint="default"/>
        <w:lang w:val="ru-RU" w:eastAsia="en-US" w:bidi="ar-SA"/>
      </w:rPr>
    </w:lvl>
    <w:lvl w:ilvl="6" w:tplc="AC3CFB52">
      <w:numFmt w:val="bullet"/>
      <w:lvlText w:val="•"/>
      <w:lvlJc w:val="left"/>
      <w:pPr>
        <w:ind w:left="7646" w:hanging="2562"/>
      </w:pPr>
      <w:rPr>
        <w:rFonts w:hint="default"/>
        <w:lang w:val="ru-RU" w:eastAsia="en-US" w:bidi="ar-SA"/>
      </w:rPr>
    </w:lvl>
    <w:lvl w:ilvl="7" w:tplc="1B2CC6C0">
      <w:numFmt w:val="bullet"/>
      <w:lvlText w:val="•"/>
      <w:lvlJc w:val="left"/>
      <w:pPr>
        <w:ind w:left="8317" w:hanging="2562"/>
      </w:pPr>
      <w:rPr>
        <w:rFonts w:hint="default"/>
        <w:lang w:val="ru-RU" w:eastAsia="en-US" w:bidi="ar-SA"/>
      </w:rPr>
    </w:lvl>
    <w:lvl w:ilvl="8" w:tplc="66F41350">
      <w:numFmt w:val="bullet"/>
      <w:lvlText w:val="•"/>
      <w:lvlJc w:val="left"/>
      <w:pPr>
        <w:ind w:left="8988" w:hanging="2562"/>
      </w:pPr>
      <w:rPr>
        <w:rFonts w:hint="default"/>
        <w:lang w:val="ru-RU" w:eastAsia="en-US" w:bidi="ar-SA"/>
      </w:rPr>
    </w:lvl>
  </w:abstractNum>
  <w:abstractNum w:abstractNumId="6">
    <w:nsid w:val="04166095"/>
    <w:multiLevelType w:val="hybridMultilevel"/>
    <w:tmpl w:val="DD14F0B6"/>
    <w:lvl w:ilvl="0" w:tplc="028AC4E2">
      <w:start w:val="1"/>
      <w:numFmt w:val="decimal"/>
      <w:lvlText w:val="%1)"/>
      <w:lvlJc w:val="left"/>
      <w:pPr>
        <w:ind w:left="442" w:hanging="252"/>
      </w:pPr>
      <w:rPr>
        <w:rFonts w:ascii="Times New Roman" w:eastAsia="Times New Roman" w:hAnsi="Times New Roman" w:cs="Times New Roman" w:hint="default"/>
        <w:w w:val="99"/>
        <w:sz w:val="24"/>
        <w:szCs w:val="24"/>
        <w:lang w:val="ru-RU" w:eastAsia="en-US" w:bidi="ar-SA"/>
      </w:rPr>
    </w:lvl>
    <w:lvl w:ilvl="1" w:tplc="A5E61236">
      <w:start w:val="1"/>
      <w:numFmt w:val="decimal"/>
      <w:lvlText w:val="%2)"/>
      <w:lvlJc w:val="left"/>
      <w:pPr>
        <w:ind w:left="442" w:hanging="264"/>
      </w:pPr>
      <w:rPr>
        <w:rFonts w:ascii="Times New Roman" w:eastAsia="Times New Roman" w:hAnsi="Times New Roman" w:cs="Times New Roman" w:hint="default"/>
        <w:w w:val="100"/>
        <w:sz w:val="24"/>
        <w:szCs w:val="24"/>
        <w:lang w:val="ru-RU" w:eastAsia="en-US" w:bidi="ar-SA"/>
      </w:rPr>
    </w:lvl>
    <w:lvl w:ilvl="2" w:tplc="F05EC7EE">
      <w:numFmt w:val="bullet"/>
      <w:lvlText w:val="•"/>
      <w:lvlJc w:val="left"/>
      <w:pPr>
        <w:ind w:left="2418" w:hanging="264"/>
      </w:pPr>
      <w:rPr>
        <w:rFonts w:hint="default"/>
        <w:lang w:val="ru-RU" w:eastAsia="en-US" w:bidi="ar-SA"/>
      </w:rPr>
    </w:lvl>
    <w:lvl w:ilvl="3" w:tplc="A9C441D2">
      <w:numFmt w:val="bullet"/>
      <w:lvlText w:val="•"/>
      <w:lvlJc w:val="left"/>
      <w:pPr>
        <w:ind w:left="3407" w:hanging="264"/>
      </w:pPr>
      <w:rPr>
        <w:rFonts w:hint="default"/>
        <w:lang w:val="ru-RU" w:eastAsia="en-US" w:bidi="ar-SA"/>
      </w:rPr>
    </w:lvl>
    <w:lvl w:ilvl="4" w:tplc="608A1106">
      <w:numFmt w:val="bullet"/>
      <w:lvlText w:val="•"/>
      <w:lvlJc w:val="left"/>
      <w:pPr>
        <w:ind w:left="4396" w:hanging="264"/>
      </w:pPr>
      <w:rPr>
        <w:rFonts w:hint="default"/>
        <w:lang w:val="ru-RU" w:eastAsia="en-US" w:bidi="ar-SA"/>
      </w:rPr>
    </w:lvl>
    <w:lvl w:ilvl="5" w:tplc="655E274C">
      <w:numFmt w:val="bullet"/>
      <w:lvlText w:val="•"/>
      <w:lvlJc w:val="left"/>
      <w:pPr>
        <w:ind w:left="5385" w:hanging="264"/>
      </w:pPr>
      <w:rPr>
        <w:rFonts w:hint="default"/>
        <w:lang w:val="ru-RU" w:eastAsia="en-US" w:bidi="ar-SA"/>
      </w:rPr>
    </w:lvl>
    <w:lvl w:ilvl="6" w:tplc="D51C1AC2">
      <w:numFmt w:val="bullet"/>
      <w:lvlText w:val="•"/>
      <w:lvlJc w:val="left"/>
      <w:pPr>
        <w:ind w:left="6374" w:hanging="264"/>
      </w:pPr>
      <w:rPr>
        <w:rFonts w:hint="default"/>
        <w:lang w:val="ru-RU" w:eastAsia="en-US" w:bidi="ar-SA"/>
      </w:rPr>
    </w:lvl>
    <w:lvl w:ilvl="7" w:tplc="C7489D68">
      <w:numFmt w:val="bullet"/>
      <w:lvlText w:val="•"/>
      <w:lvlJc w:val="left"/>
      <w:pPr>
        <w:ind w:left="7363" w:hanging="264"/>
      </w:pPr>
      <w:rPr>
        <w:rFonts w:hint="default"/>
        <w:lang w:val="ru-RU" w:eastAsia="en-US" w:bidi="ar-SA"/>
      </w:rPr>
    </w:lvl>
    <w:lvl w:ilvl="8" w:tplc="3856CA50">
      <w:numFmt w:val="bullet"/>
      <w:lvlText w:val="•"/>
      <w:lvlJc w:val="left"/>
      <w:pPr>
        <w:ind w:left="8352" w:hanging="264"/>
      </w:pPr>
      <w:rPr>
        <w:rFonts w:hint="default"/>
        <w:lang w:val="ru-RU" w:eastAsia="en-US" w:bidi="ar-SA"/>
      </w:rPr>
    </w:lvl>
  </w:abstractNum>
  <w:abstractNum w:abstractNumId="7">
    <w:nsid w:val="04322C4F"/>
    <w:multiLevelType w:val="hybridMultilevel"/>
    <w:tmpl w:val="14B60580"/>
    <w:lvl w:ilvl="0" w:tplc="6C80C710">
      <w:start w:val="10"/>
      <w:numFmt w:val="decimal"/>
      <w:lvlText w:val="%1"/>
      <w:lvlJc w:val="left"/>
      <w:pPr>
        <w:ind w:left="900" w:hanging="300"/>
      </w:pPr>
      <w:rPr>
        <w:rFonts w:ascii="Times New Roman" w:eastAsia="Times New Roman" w:hAnsi="Times New Roman" w:cs="Times New Roman" w:hint="default"/>
        <w:b/>
        <w:bCs/>
        <w:w w:val="100"/>
        <w:sz w:val="24"/>
        <w:szCs w:val="24"/>
        <w:lang w:val="ru-RU" w:eastAsia="en-US" w:bidi="ar-SA"/>
      </w:rPr>
    </w:lvl>
    <w:lvl w:ilvl="1" w:tplc="37BC9B82">
      <w:numFmt w:val="bullet"/>
      <w:lvlText w:val="•"/>
      <w:lvlJc w:val="left"/>
      <w:pPr>
        <w:ind w:left="1034" w:hanging="300"/>
      </w:pPr>
      <w:rPr>
        <w:rFonts w:hint="default"/>
        <w:lang w:val="ru-RU" w:eastAsia="en-US" w:bidi="ar-SA"/>
      </w:rPr>
    </w:lvl>
    <w:lvl w:ilvl="2" w:tplc="506CC3D6">
      <w:numFmt w:val="bullet"/>
      <w:lvlText w:val="•"/>
      <w:lvlJc w:val="left"/>
      <w:pPr>
        <w:ind w:left="1168" w:hanging="300"/>
      </w:pPr>
      <w:rPr>
        <w:rFonts w:hint="default"/>
        <w:lang w:val="ru-RU" w:eastAsia="en-US" w:bidi="ar-SA"/>
      </w:rPr>
    </w:lvl>
    <w:lvl w:ilvl="3" w:tplc="672EC3EC">
      <w:numFmt w:val="bullet"/>
      <w:lvlText w:val="•"/>
      <w:lvlJc w:val="left"/>
      <w:pPr>
        <w:ind w:left="1302" w:hanging="300"/>
      </w:pPr>
      <w:rPr>
        <w:rFonts w:hint="default"/>
        <w:lang w:val="ru-RU" w:eastAsia="en-US" w:bidi="ar-SA"/>
      </w:rPr>
    </w:lvl>
    <w:lvl w:ilvl="4" w:tplc="B5A06F3C">
      <w:numFmt w:val="bullet"/>
      <w:lvlText w:val="•"/>
      <w:lvlJc w:val="left"/>
      <w:pPr>
        <w:ind w:left="1436" w:hanging="300"/>
      </w:pPr>
      <w:rPr>
        <w:rFonts w:hint="default"/>
        <w:lang w:val="ru-RU" w:eastAsia="en-US" w:bidi="ar-SA"/>
      </w:rPr>
    </w:lvl>
    <w:lvl w:ilvl="5" w:tplc="EC8A2FEA">
      <w:numFmt w:val="bullet"/>
      <w:lvlText w:val="•"/>
      <w:lvlJc w:val="left"/>
      <w:pPr>
        <w:ind w:left="1570" w:hanging="300"/>
      </w:pPr>
      <w:rPr>
        <w:rFonts w:hint="default"/>
        <w:lang w:val="ru-RU" w:eastAsia="en-US" w:bidi="ar-SA"/>
      </w:rPr>
    </w:lvl>
    <w:lvl w:ilvl="6" w:tplc="7B389354">
      <w:numFmt w:val="bullet"/>
      <w:lvlText w:val="•"/>
      <w:lvlJc w:val="left"/>
      <w:pPr>
        <w:ind w:left="1704" w:hanging="300"/>
      </w:pPr>
      <w:rPr>
        <w:rFonts w:hint="default"/>
        <w:lang w:val="ru-RU" w:eastAsia="en-US" w:bidi="ar-SA"/>
      </w:rPr>
    </w:lvl>
    <w:lvl w:ilvl="7" w:tplc="8E561F4C">
      <w:numFmt w:val="bullet"/>
      <w:lvlText w:val="•"/>
      <w:lvlJc w:val="left"/>
      <w:pPr>
        <w:ind w:left="1838" w:hanging="300"/>
      </w:pPr>
      <w:rPr>
        <w:rFonts w:hint="default"/>
        <w:lang w:val="ru-RU" w:eastAsia="en-US" w:bidi="ar-SA"/>
      </w:rPr>
    </w:lvl>
    <w:lvl w:ilvl="8" w:tplc="09BA7E22">
      <w:numFmt w:val="bullet"/>
      <w:lvlText w:val="•"/>
      <w:lvlJc w:val="left"/>
      <w:pPr>
        <w:ind w:left="1972" w:hanging="300"/>
      </w:pPr>
      <w:rPr>
        <w:rFonts w:hint="default"/>
        <w:lang w:val="ru-RU" w:eastAsia="en-US" w:bidi="ar-SA"/>
      </w:rPr>
    </w:lvl>
  </w:abstractNum>
  <w:abstractNum w:abstractNumId="8">
    <w:nsid w:val="04C05DA1"/>
    <w:multiLevelType w:val="hybridMultilevel"/>
    <w:tmpl w:val="4B849C78"/>
    <w:lvl w:ilvl="0" w:tplc="589CD332">
      <w:numFmt w:val="bullet"/>
      <w:lvlText w:val=""/>
      <w:lvlJc w:val="left"/>
      <w:pPr>
        <w:ind w:left="1681" w:hanging="361"/>
      </w:pPr>
      <w:rPr>
        <w:rFonts w:ascii="Symbol" w:eastAsia="Symbol" w:hAnsi="Symbol" w:cs="Symbol" w:hint="default"/>
        <w:w w:val="100"/>
        <w:sz w:val="24"/>
        <w:szCs w:val="24"/>
        <w:lang w:val="ru-RU" w:eastAsia="en-US" w:bidi="ar-SA"/>
      </w:rPr>
    </w:lvl>
    <w:lvl w:ilvl="1" w:tplc="E0B079F2">
      <w:numFmt w:val="bullet"/>
      <w:lvlText w:val="•"/>
      <w:lvlJc w:val="left"/>
      <w:pPr>
        <w:ind w:left="2572" w:hanging="361"/>
      </w:pPr>
      <w:rPr>
        <w:rFonts w:hint="default"/>
        <w:lang w:val="ru-RU" w:eastAsia="en-US" w:bidi="ar-SA"/>
      </w:rPr>
    </w:lvl>
    <w:lvl w:ilvl="2" w:tplc="9CDADA30">
      <w:numFmt w:val="bullet"/>
      <w:lvlText w:val="•"/>
      <w:lvlJc w:val="left"/>
      <w:pPr>
        <w:ind w:left="3465" w:hanging="361"/>
      </w:pPr>
      <w:rPr>
        <w:rFonts w:hint="default"/>
        <w:lang w:val="ru-RU" w:eastAsia="en-US" w:bidi="ar-SA"/>
      </w:rPr>
    </w:lvl>
    <w:lvl w:ilvl="3" w:tplc="0A34C616">
      <w:numFmt w:val="bullet"/>
      <w:lvlText w:val="•"/>
      <w:lvlJc w:val="left"/>
      <w:pPr>
        <w:ind w:left="4358" w:hanging="361"/>
      </w:pPr>
      <w:rPr>
        <w:rFonts w:hint="default"/>
        <w:lang w:val="ru-RU" w:eastAsia="en-US" w:bidi="ar-SA"/>
      </w:rPr>
    </w:lvl>
    <w:lvl w:ilvl="4" w:tplc="BC70958A">
      <w:numFmt w:val="bullet"/>
      <w:lvlText w:val="•"/>
      <w:lvlJc w:val="left"/>
      <w:pPr>
        <w:ind w:left="5251" w:hanging="361"/>
      </w:pPr>
      <w:rPr>
        <w:rFonts w:hint="default"/>
        <w:lang w:val="ru-RU" w:eastAsia="en-US" w:bidi="ar-SA"/>
      </w:rPr>
    </w:lvl>
    <w:lvl w:ilvl="5" w:tplc="6F1AB436">
      <w:numFmt w:val="bullet"/>
      <w:lvlText w:val="•"/>
      <w:lvlJc w:val="left"/>
      <w:pPr>
        <w:ind w:left="6144" w:hanging="361"/>
      </w:pPr>
      <w:rPr>
        <w:rFonts w:hint="default"/>
        <w:lang w:val="ru-RU" w:eastAsia="en-US" w:bidi="ar-SA"/>
      </w:rPr>
    </w:lvl>
    <w:lvl w:ilvl="6" w:tplc="E80A6C40">
      <w:numFmt w:val="bullet"/>
      <w:lvlText w:val="•"/>
      <w:lvlJc w:val="left"/>
      <w:pPr>
        <w:ind w:left="7036" w:hanging="361"/>
      </w:pPr>
      <w:rPr>
        <w:rFonts w:hint="default"/>
        <w:lang w:val="ru-RU" w:eastAsia="en-US" w:bidi="ar-SA"/>
      </w:rPr>
    </w:lvl>
    <w:lvl w:ilvl="7" w:tplc="3BB2A260">
      <w:numFmt w:val="bullet"/>
      <w:lvlText w:val="•"/>
      <w:lvlJc w:val="left"/>
      <w:pPr>
        <w:ind w:left="7929" w:hanging="361"/>
      </w:pPr>
      <w:rPr>
        <w:rFonts w:hint="default"/>
        <w:lang w:val="ru-RU" w:eastAsia="en-US" w:bidi="ar-SA"/>
      </w:rPr>
    </w:lvl>
    <w:lvl w:ilvl="8" w:tplc="E4F08F8E">
      <w:numFmt w:val="bullet"/>
      <w:lvlText w:val="•"/>
      <w:lvlJc w:val="left"/>
      <w:pPr>
        <w:ind w:left="8822" w:hanging="361"/>
      </w:pPr>
      <w:rPr>
        <w:rFonts w:hint="default"/>
        <w:lang w:val="ru-RU" w:eastAsia="en-US" w:bidi="ar-SA"/>
      </w:rPr>
    </w:lvl>
  </w:abstractNum>
  <w:abstractNum w:abstractNumId="9">
    <w:nsid w:val="0580353B"/>
    <w:multiLevelType w:val="hybridMultilevel"/>
    <w:tmpl w:val="AC4A32E2"/>
    <w:lvl w:ilvl="0" w:tplc="6294284C">
      <w:numFmt w:val="bullet"/>
      <w:lvlText w:val=""/>
      <w:lvlJc w:val="left"/>
      <w:pPr>
        <w:ind w:left="442" w:hanging="720"/>
      </w:pPr>
      <w:rPr>
        <w:rFonts w:hint="default"/>
        <w:w w:val="100"/>
        <w:lang w:val="ru-RU" w:eastAsia="en-US" w:bidi="ar-SA"/>
      </w:rPr>
    </w:lvl>
    <w:lvl w:ilvl="1" w:tplc="2F123988">
      <w:numFmt w:val="bullet"/>
      <w:lvlText w:val=""/>
      <w:lvlJc w:val="left"/>
      <w:pPr>
        <w:ind w:left="914" w:hanging="360"/>
      </w:pPr>
      <w:rPr>
        <w:rFonts w:hint="default"/>
        <w:w w:val="99"/>
        <w:lang w:val="ru-RU" w:eastAsia="en-US" w:bidi="ar-SA"/>
      </w:rPr>
    </w:lvl>
    <w:lvl w:ilvl="2" w:tplc="611CED56">
      <w:numFmt w:val="bullet"/>
      <w:lvlText w:val="•"/>
      <w:lvlJc w:val="left"/>
      <w:pPr>
        <w:ind w:left="1160" w:hanging="360"/>
      </w:pPr>
      <w:rPr>
        <w:rFonts w:hint="default"/>
        <w:lang w:val="ru-RU" w:eastAsia="en-US" w:bidi="ar-SA"/>
      </w:rPr>
    </w:lvl>
    <w:lvl w:ilvl="3" w:tplc="BBD2DBDE">
      <w:numFmt w:val="bullet"/>
      <w:lvlText w:val="•"/>
      <w:lvlJc w:val="left"/>
      <w:pPr>
        <w:ind w:left="2306" w:hanging="360"/>
      </w:pPr>
      <w:rPr>
        <w:rFonts w:hint="default"/>
        <w:lang w:val="ru-RU" w:eastAsia="en-US" w:bidi="ar-SA"/>
      </w:rPr>
    </w:lvl>
    <w:lvl w:ilvl="4" w:tplc="4C5841C2">
      <w:numFmt w:val="bullet"/>
      <w:lvlText w:val="•"/>
      <w:lvlJc w:val="left"/>
      <w:pPr>
        <w:ind w:left="3452" w:hanging="360"/>
      </w:pPr>
      <w:rPr>
        <w:rFonts w:hint="default"/>
        <w:lang w:val="ru-RU" w:eastAsia="en-US" w:bidi="ar-SA"/>
      </w:rPr>
    </w:lvl>
    <w:lvl w:ilvl="5" w:tplc="2C48329C">
      <w:numFmt w:val="bullet"/>
      <w:lvlText w:val="•"/>
      <w:lvlJc w:val="left"/>
      <w:pPr>
        <w:ind w:left="4599" w:hanging="360"/>
      </w:pPr>
      <w:rPr>
        <w:rFonts w:hint="default"/>
        <w:lang w:val="ru-RU" w:eastAsia="en-US" w:bidi="ar-SA"/>
      </w:rPr>
    </w:lvl>
    <w:lvl w:ilvl="6" w:tplc="FAE24A68">
      <w:numFmt w:val="bullet"/>
      <w:lvlText w:val="•"/>
      <w:lvlJc w:val="left"/>
      <w:pPr>
        <w:ind w:left="5745" w:hanging="360"/>
      </w:pPr>
      <w:rPr>
        <w:rFonts w:hint="default"/>
        <w:lang w:val="ru-RU" w:eastAsia="en-US" w:bidi="ar-SA"/>
      </w:rPr>
    </w:lvl>
    <w:lvl w:ilvl="7" w:tplc="E9C245D2">
      <w:numFmt w:val="bullet"/>
      <w:lvlText w:val="•"/>
      <w:lvlJc w:val="left"/>
      <w:pPr>
        <w:ind w:left="6892" w:hanging="360"/>
      </w:pPr>
      <w:rPr>
        <w:rFonts w:hint="default"/>
        <w:lang w:val="ru-RU" w:eastAsia="en-US" w:bidi="ar-SA"/>
      </w:rPr>
    </w:lvl>
    <w:lvl w:ilvl="8" w:tplc="ED649EC6">
      <w:numFmt w:val="bullet"/>
      <w:lvlText w:val="•"/>
      <w:lvlJc w:val="left"/>
      <w:pPr>
        <w:ind w:left="8038" w:hanging="360"/>
      </w:pPr>
      <w:rPr>
        <w:rFonts w:hint="default"/>
        <w:lang w:val="ru-RU" w:eastAsia="en-US" w:bidi="ar-SA"/>
      </w:rPr>
    </w:lvl>
  </w:abstractNum>
  <w:abstractNum w:abstractNumId="10">
    <w:nsid w:val="06964604"/>
    <w:multiLevelType w:val="hybridMultilevel"/>
    <w:tmpl w:val="99468E82"/>
    <w:lvl w:ilvl="0" w:tplc="86DC246A">
      <w:numFmt w:val="bullet"/>
      <w:lvlText w:val="-"/>
      <w:lvlJc w:val="left"/>
      <w:pPr>
        <w:ind w:left="1421" w:hanging="709"/>
      </w:pPr>
      <w:rPr>
        <w:rFonts w:ascii="Courier New" w:eastAsia="Courier New" w:hAnsi="Courier New" w:cs="Courier New" w:hint="default"/>
        <w:w w:val="100"/>
        <w:sz w:val="24"/>
        <w:szCs w:val="24"/>
        <w:lang w:val="ru-RU" w:eastAsia="en-US" w:bidi="ar-SA"/>
      </w:rPr>
    </w:lvl>
    <w:lvl w:ilvl="1" w:tplc="44CE2884">
      <w:numFmt w:val="bullet"/>
      <w:lvlText w:val="•"/>
      <w:lvlJc w:val="left"/>
      <w:pPr>
        <w:ind w:left="2437" w:hanging="709"/>
      </w:pPr>
      <w:rPr>
        <w:rFonts w:hint="default"/>
        <w:lang w:val="ru-RU" w:eastAsia="en-US" w:bidi="ar-SA"/>
      </w:rPr>
    </w:lvl>
    <w:lvl w:ilvl="2" w:tplc="CD6AEC32">
      <w:numFmt w:val="bullet"/>
      <w:lvlText w:val="•"/>
      <w:lvlJc w:val="left"/>
      <w:pPr>
        <w:ind w:left="3455" w:hanging="709"/>
      </w:pPr>
      <w:rPr>
        <w:rFonts w:hint="default"/>
        <w:lang w:val="ru-RU" w:eastAsia="en-US" w:bidi="ar-SA"/>
      </w:rPr>
    </w:lvl>
    <w:lvl w:ilvl="3" w:tplc="B9D22030">
      <w:numFmt w:val="bullet"/>
      <w:lvlText w:val="•"/>
      <w:lvlJc w:val="left"/>
      <w:pPr>
        <w:ind w:left="4473" w:hanging="709"/>
      </w:pPr>
      <w:rPr>
        <w:rFonts w:hint="default"/>
        <w:lang w:val="ru-RU" w:eastAsia="en-US" w:bidi="ar-SA"/>
      </w:rPr>
    </w:lvl>
    <w:lvl w:ilvl="4" w:tplc="24401C88">
      <w:numFmt w:val="bullet"/>
      <w:lvlText w:val="•"/>
      <w:lvlJc w:val="left"/>
      <w:pPr>
        <w:ind w:left="5491" w:hanging="709"/>
      </w:pPr>
      <w:rPr>
        <w:rFonts w:hint="default"/>
        <w:lang w:val="ru-RU" w:eastAsia="en-US" w:bidi="ar-SA"/>
      </w:rPr>
    </w:lvl>
    <w:lvl w:ilvl="5" w:tplc="E02CB86E">
      <w:numFmt w:val="bullet"/>
      <w:lvlText w:val="•"/>
      <w:lvlJc w:val="left"/>
      <w:pPr>
        <w:ind w:left="6509" w:hanging="709"/>
      </w:pPr>
      <w:rPr>
        <w:rFonts w:hint="default"/>
        <w:lang w:val="ru-RU" w:eastAsia="en-US" w:bidi="ar-SA"/>
      </w:rPr>
    </w:lvl>
    <w:lvl w:ilvl="6" w:tplc="0C64C870">
      <w:numFmt w:val="bullet"/>
      <w:lvlText w:val="•"/>
      <w:lvlJc w:val="left"/>
      <w:pPr>
        <w:ind w:left="7527" w:hanging="709"/>
      </w:pPr>
      <w:rPr>
        <w:rFonts w:hint="default"/>
        <w:lang w:val="ru-RU" w:eastAsia="en-US" w:bidi="ar-SA"/>
      </w:rPr>
    </w:lvl>
    <w:lvl w:ilvl="7" w:tplc="2D5A1ACC">
      <w:numFmt w:val="bullet"/>
      <w:lvlText w:val="•"/>
      <w:lvlJc w:val="left"/>
      <w:pPr>
        <w:ind w:left="8545" w:hanging="709"/>
      </w:pPr>
      <w:rPr>
        <w:rFonts w:hint="default"/>
        <w:lang w:val="ru-RU" w:eastAsia="en-US" w:bidi="ar-SA"/>
      </w:rPr>
    </w:lvl>
    <w:lvl w:ilvl="8" w:tplc="858CC5A0">
      <w:numFmt w:val="bullet"/>
      <w:lvlText w:val="•"/>
      <w:lvlJc w:val="left"/>
      <w:pPr>
        <w:ind w:left="9563" w:hanging="709"/>
      </w:pPr>
      <w:rPr>
        <w:rFonts w:hint="default"/>
        <w:lang w:val="ru-RU" w:eastAsia="en-US" w:bidi="ar-SA"/>
      </w:rPr>
    </w:lvl>
  </w:abstractNum>
  <w:abstractNum w:abstractNumId="11">
    <w:nsid w:val="09A0764A"/>
    <w:multiLevelType w:val="hybridMultilevel"/>
    <w:tmpl w:val="A0FC773C"/>
    <w:lvl w:ilvl="0" w:tplc="C3F05126">
      <w:numFmt w:val="bullet"/>
      <w:lvlText w:val="-"/>
      <w:lvlJc w:val="left"/>
      <w:pPr>
        <w:ind w:left="1137" w:hanging="425"/>
      </w:pPr>
      <w:rPr>
        <w:rFonts w:ascii="Courier New" w:eastAsia="Courier New" w:hAnsi="Courier New" w:cs="Courier New" w:hint="default"/>
        <w:w w:val="100"/>
        <w:sz w:val="24"/>
        <w:szCs w:val="24"/>
        <w:lang w:val="ru-RU" w:eastAsia="en-US" w:bidi="ar-SA"/>
      </w:rPr>
    </w:lvl>
    <w:lvl w:ilvl="1" w:tplc="A5704C90">
      <w:numFmt w:val="bullet"/>
      <w:lvlText w:val="•"/>
      <w:lvlJc w:val="left"/>
      <w:pPr>
        <w:ind w:left="2185" w:hanging="425"/>
      </w:pPr>
      <w:rPr>
        <w:rFonts w:hint="default"/>
        <w:lang w:val="ru-RU" w:eastAsia="en-US" w:bidi="ar-SA"/>
      </w:rPr>
    </w:lvl>
    <w:lvl w:ilvl="2" w:tplc="809449E2">
      <w:numFmt w:val="bullet"/>
      <w:lvlText w:val="•"/>
      <w:lvlJc w:val="left"/>
      <w:pPr>
        <w:ind w:left="3231" w:hanging="425"/>
      </w:pPr>
      <w:rPr>
        <w:rFonts w:hint="default"/>
        <w:lang w:val="ru-RU" w:eastAsia="en-US" w:bidi="ar-SA"/>
      </w:rPr>
    </w:lvl>
    <w:lvl w:ilvl="3" w:tplc="EC68D052">
      <w:numFmt w:val="bullet"/>
      <w:lvlText w:val="•"/>
      <w:lvlJc w:val="left"/>
      <w:pPr>
        <w:ind w:left="4277" w:hanging="425"/>
      </w:pPr>
      <w:rPr>
        <w:rFonts w:hint="default"/>
        <w:lang w:val="ru-RU" w:eastAsia="en-US" w:bidi="ar-SA"/>
      </w:rPr>
    </w:lvl>
    <w:lvl w:ilvl="4" w:tplc="5D3C1F02">
      <w:numFmt w:val="bullet"/>
      <w:lvlText w:val="•"/>
      <w:lvlJc w:val="left"/>
      <w:pPr>
        <w:ind w:left="5323" w:hanging="425"/>
      </w:pPr>
      <w:rPr>
        <w:rFonts w:hint="default"/>
        <w:lang w:val="ru-RU" w:eastAsia="en-US" w:bidi="ar-SA"/>
      </w:rPr>
    </w:lvl>
    <w:lvl w:ilvl="5" w:tplc="11ECDA30">
      <w:numFmt w:val="bullet"/>
      <w:lvlText w:val="•"/>
      <w:lvlJc w:val="left"/>
      <w:pPr>
        <w:ind w:left="6369" w:hanging="425"/>
      </w:pPr>
      <w:rPr>
        <w:rFonts w:hint="default"/>
        <w:lang w:val="ru-RU" w:eastAsia="en-US" w:bidi="ar-SA"/>
      </w:rPr>
    </w:lvl>
    <w:lvl w:ilvl="6" w:tplc="EDC6805E">
      <w:numFmt w:val="bullet"/>
      <w:lvlText w:val="•"/>
      <w:lvlJc w:val="left"/>
      <w:pPr>
        <w:ind w:left="7415" w:hanging="425"/>
      </w:pPr>
      <w:rPr>
        <w:rFonts w:hint="default"/>
        <w:lang w:val="ru-RU" w:eastAsia="en-US" w:bidi="ar-SA"/>
      </w:rPr>
    </w:lvl>
    <w:lvl w:ilvl="7" w:tplc="13C277E0">
      <w:numFmt w:val="bullet"/>
      <w:lvlText w:val="•"/>
      <w:lvlJc w:val="left"/>
      <w:pPr>
        <w:ind w:left="8461" w:hanging="425"/>
      </w:pPr>
      <w:rPr>
        <w:rFonts w:hint="default"/>
        <w:lang w:val="ru-RU" w:eastAsia="en-US" w:bidi="ar-SA"/>
      </w:rPr>
    </w:lvl>
    <w:lvl w:ilvl="8" w:tplc="4B743606">
      <w:numFmt w:val="bullet"/>
      <w:lvlText w:val="•"/>
      <w:lvlJc w:val="left"/>
      <w:pPr>
        <w:ind w:left="9507" w:hanging="425"/>
      </w:pPr>
      <w:rPr>
        <w:rFonts w:hint="default"/>
        <w:lang w:val="ru-RU" w:eastAsia="en-US" w:bidi="ar-SA"/>
      </w:rPr>
    </w:lvl>
  </w:abstractNum>
  <w:abstractNum w:abstractNumId="12">
    <w:nsid w:val="09AA6789"/>
    <w:multiLevelType w:val="hybridMultilevel"/>
    <w:tmpl w:val="643CEE18"/>
    <w:lvl w:ilvl="0" w:tplc="B726D984">
      <w:numFmt w:val="bullet"/>
      <w:lvlText w:val=""/>
      <w:lvlJc w:val="left"/>
      <w:pPr>
        <w:ind w:left="1421" w:hanging="709"/>
      </w:pPr>
      <w:rPr>
        <w:rFonts w:ascii="Symbol" w:eastAsia="Symbol" w:hAnsi="Symbol" w:cs="Symbol" w:hint="default"/>
        <w:w w:val="100"/>
        <w:sz w:val="28"/>
        <w:szCs w:val="28"/>
        <w:lang w:val="ru-RU" w:eastAsia="en-US" w:bidi="ar-SA"/>
      </w:rPr>
    </w:lvl>
    <w:lvl w:ilvl="1" w:tplc="4E1E471C">
      <w:numFmt w:val="bullet"/>
      <w:lvlText w:val="•"/>
      <w:lvlJc w:val="left"/>
      <w:pPr>
        <w:ind w:left="2437" w:hanging="709"/>
      </w:pPr>
      <w:rPr>
        <w:rFonts w:hint="default"/>
        <w:lang w:val="ru-RU" w:eastAsia="en-US" w:bidi="ar-SA"/>
      </w:rPr>
    </w:lvl>
    <w:lvl w:ilvl="2" w:tplc="809AF568">
      <w:numFmt w:val="bullet"/>
      <w:lvlText w:val="•"/>
      <w:lvlJc w:val="left"/>
      <w:pPr>
        <w:ind w:left="3455" w:hanging="709"/>
      </w:pPr>
      <w:rPr>
        <w:rFonts w:hint="default"/>
        <w:lang w:val="ru-RU" w:eastAsia="en-US" w:bidi="ar-SA"/>
      </w:rPr>
    </w:lvl>
    <w:lvl w:ilvl="3" w:tplc="5BA2A8EA">
      <w:numFmt w:val="bullet"/>
      <w:lvlText w:val="•"/>
      <w:lvlJc w:val="left"/>
      <w:pPr>
        <w:ind w:left="4473" w:hanging="709"/>
      </w:pPr>
      <w:rPr>
        <w:rFonts w:hint="default"/>
        <w:lang w:val="ru-RU" w:eastAsia="en-US" w:bidi="ar-SA"/>
      </w:rPr>
    </w:lvl>
    <w:lvl w:ilvl="4" w:tplc="BE566040">
      <w:numFmt w:val="bullet"/>
      <w:lvlText w:val="•"/>
      <w:lvlJc w:val="left"/>
      <w:pPr>
        <w:ind w:left="5491" w:hanging="709"/>
      </w:pPr>
      <w:rPr>
        <w:rFonts w:hint="default"/>
        <w:lang w:val="ru-RU" w:eastAsia="en-US" w:bidi="ar-SA"/>
      </w:rPr>
    </w:lvl>
    <w:lvl w:ilvl="5" w:tplc="E95E6000">
      <w:numFmt w:val="bullet"/>
      <w:lvlText w:val="•"/>
      <w:lvlJc w:val="left"/>
      <w:pPr>
        <w:ind w:left="6509" w:hanging="709"/>
      </w:pPr>
      <w:rPr>
        <w:rFonts w:hint="default"/>
        <w:lang w:val="ru-RU" w:eastAsia="en-US" w:bidi="ar-SA"/>
      </w:rPr>
    </w:lvl>
    <w:lvl w:ilvl="6" w:tplc="34D2C90A">
      <w:numFmt w:val="bullet"/>
      <w:lvlText w:val="•"/>
      <w:lvlJc w:val="left"/>
      <w:pPr>
        <w:ind w:left="7527" w:hanging="709"/>
      </w:pPr>
      <w:rPr>
        <w:rFonts w:hint="default"/>
        <w:lang w:val="ru-RU" w:eastAsia="en-US" w:bidi="ar-SA"/>
      </w:rPr>
    </w:lvl>
    <w:lvl w:ilvl="7" w:tplc="4282EC3E">
      <w:numFmt w:val="bullet"/>
      <w:lvlText w:val="•"/>
      <w:lvlJc w:val="left"/>
      <w:pPr>
        <w:ind w:left="8545" w:hanging="709"/>
      </w:pPr>
      <w:rPr>
        <w:rFonts w:hint="default"/>
        <w:lang w:val="ru-RU" w:eastAsia="en-US" w:bidi="ar-SA"/>
      </w:rPr>
    </w:lvl>
    <w:lvl w:ilvl="8" w:tplc="C900B0DA">
      <w:numFmt w:val="bullet"/>
      <w:lvlText w:val="•"/>
      <w:lvlJc w:val="left"/>
      <w:pPr>
        <w:ind w:left="9563" w:hanging="709"/>
      </w:pPr>
      <w:rPr>
        <w:rFonts w:hint="default"/>
        <w:lang w:val="ru-RU" w:eastAsia="en-US" w:bidi="ar-SA"/>
      </w:rPr>
    </w:lvl>
  </w:abstractNum>
  <w:abstractNum w:abstractNumId="13">
    <w:nsid w:val="09AC488C"/>
    <w:multiLevelType w:val="hybridMultilevel"/>
    <w:tmpl w:val="D9CE3738"/>
    <w:lvl w:ilvl="0" w:tplc="BDC4BDAE">
      <w:numFmt w:val="bullet"/>
      <w:lvlText w:val="-"/>
      <w:lvlJc w:val="left"/>
      <w:pPr>
        <w:ind w:left="1421" w:hanging="709"/>
      </w:pPr>
      <w:rPr>
        <w:rFonts w:ascii="Courier New" w:eastAsia="Courier New" w:hAnsi="Courier New" w:cs="Courier New" w:hint="default"/>
        <w:w w:val="100"/>
        <w:sz w:val="24"/>
        <w:szCs w:val="24"/>
        <w:lang w:val="ru-RU" w:eastAsia="en-US" w:bidi="ar-SA"/>
      </w:rPr>
    </w:lvl>
    <w:lvl w:ilvl="1" w:tplc="3640BE58">
      <w:numFmt w:val="bullet"/>
      <w:lvlText w:val="•"/>
      <w:lvlJc w:val="left"/>
      <w:pPr>
        <w:ind w:left="2437" w:hanging="709"/>
      </w:pPr>
      <w:rPr>
        <w:rFonts w:hint="default"/>
        <w:lang w:val="ru-RU" w:eastAsia="en-US" w:bidi="ar-SA"/>
      </w:rPr>
    </w:lvl>
    <w:lvl w:ilvl="2" w:tplc="CB3C6D8C">
      <w:numFmt w:val="bullet"/>
      <w:lvlText w:val="•"/>
      <w:lvlJc w:val="left"/>
      <w:pPr>
        <w:ind w:left="3455" w:hanging="709"/>
      </w:pPr>
      <w:rPr>
        <w:rFonts w:hint="default"/>
        <w:lang w:val="ru-RU" w:eastAsia="en-US" w:bidi="ar-SA"/>
      </w:rPr>
    </w:lvl>
    <w:lvl w:ilvl="3" w:tplc="170C8BBC">
      <w:numFmt w:val="bullet"/>
      <w:lvlText w:val="•"/>
      <w:lvlJc w:val="left"/>
      <w:pPr>
        <w:ind w:left="4473" w:hanging="709"/>
      </w:pPr>
      <w:rPr>
        <w:rFonts w:hint="default"/>
        <w:lang w:val="ru-RU" w:eastAsia="en-US" w:bidi="ar-SA"/>
      </w:rPr>
    </w:lvl>
    <w:lvl w:ilvl="4" w:tplc="4ECC6798">
      <w:numFmt w:val="bullet"/>
      <w:lvlText w:val="•"/>
      <w:lvlJc w:val="left"/>
      <w:pPr>
        <w:ind w:left="5491" w:hanging="709"/>
      </w:pPr>
      <w:rPr>
        <w:rFonts w:hint="default"/>
        <w:lang w:val="ru-RU" w:eastAsia="en-US" w:bidi="ar-SA"/>
      </w:rPr>
    </w:lvl>
    <w:lvl w:ilvl="5" w:tplc="A97EEFC4">
      <w:numFmt w:val="bullet"/>
      <w:lvlText w:val="•"/>
      <w:lvlJc w:val="left"/>
      <w:pPr>
        <w:ind w:left="6509" w:hanging="709"/>
      </w:pPr>
      <w:rPr>
        <w:rFonts w:hint="default"/>
        <w:lang w:val="ru-RU" w:eastAsia="en-US" w:bidi="ar-SA"/>
      </w:rPr>
    </w:lvl>
    <w:lvl w:ilvl="6" w:tplc="DD520B82">
      <w:numFmt w:val="bullet"/>
      <w:lvlText w:val="•"/>
      <w:lvlJc w:val="left"/>
      <w:pPr>
        <w:ind w:left="7527" w:hanging="709"/>
      </w:pPr>
      <w:rPr>
        <w:rFonts w:hint="default"/>
        <w:lang w:val="ru-RU" w:eastAsia="en-US" w:bidi="ar-SA"/>
      </w:rPr>
    </w:lvl>
    <w:lvl w:ilvl="7" w:tplc="E2B48FE6">
      <w:numFmt w:val="bullet"/>
      <w:lvlText w:val="•"/>
      <w:lvlJc w:val="left"/>
      <w:pPr>
        <w:ind w:left="8545" w:hanging="709"/>
      </w:pPr>
      <w:rPr>
        <w:rFonts w:hint="default"/>
        <w:lang w:val="ru-RU" w:eastAsia="en-US" w:bidi="ar-SA"/>
      </w:rPr>
    </w:lvl>
    <w:lvl w:ilvl="8" w:tplc="053E8F72">
      <w:numFmt w:val="bullet"/>
      <w:lvlText w:val="•"/>
      <w:lvlJc w:val="left"/>
      <w:pPr>
        <w:ind w:left="9563" w:hanging="709"/>
      </w:pPr>
      <w:rPr>
        <w:rFonts w:hint="default"/>
        <w:lang w:val="ru-RU" w:eastAsia="en-US" w:bidi="ar-SA"/>
      </w:rPr>
    </w:lvl>
  </w:abstractNum>
  <w:abstractNum w:abstractNumId="14">
    <w:nsid w:val="09B77485"/>
    <w:multiLevelType w:val="hybridMultilevel"/>
    <w:tmpl w:val="A8E01994"/>
    <w:lvl w:ilvl="0" w:tplc="B58C397A">
      <w:start w:val="1"/>
      <w:numFmt w:val="decimal"/>
      <w:lvlText w:val="%1."/>
      <w:lvlJc w:val="left"/>
      <w:pPr>
        <w:ind w:left="840" w:hanging="240"/>
      </w:pPr>
      <w:rPr>
        <w:rFonts w:ascii="Times New Roman" w:eastAsia="Times New Roman" w:hAnsi="Times New Roman" w:cs="Times New Roman" w:hint="default"/>
        <w:i/>
        <w:iCs/>
        <w:w w:val="100"/>
        <w:sz w:val="24"/>
        <w:szCs w:val="24"/>
        <w:lang w:val="ru-RU" w:eastAsia="en-US" w:bidi="ar-SA"/>
      </w:rPr>
    </w:lvl>
    <w:lvl w:ilvl="1" w:tplc="5F68B762">
      <w:numFmt w:val="bullet"/>
      <w:lvlText w:val="•"/>
      <w:lvlJc w:val="left"/>
      <w:pPr>
        <w:ind w:left="1915" w:hanging="240"/>
      </w:pPr>
      <w:rPr>
        <w:rFonts w:hint="default"/>
        <w:lang w:val="ru-RU" w:eastAsia="en-US" w:bidi="ar-SA"/>
      </w:rPr>
    </w:lvl>
    <w:lvl w:ilvl="2" w:tplc="AFFA9962">
      <w:numFmt w:val="bullet"/>
      <w:lvlText w:val="•"/>
      <w:lvlJc w:val="left"/>
      <w:pPr>
        <w:ind w:left="2991" w:hanging="240"/>
      </w:pPr>
      <w:rPr>
        <w:rFonts w:hint="default"/>
        <w:lang w:val="ru-RU" w:eastAsia="en-US" w:bidi="ar-SA"/>
      </w:rPr>
    </w:lvl>
    <w:lvl w:ilvl="3" w:tplc="B824B506">
      <w:numFmt w:val="bullet"/>
      <w:lvlText w:val="•"/>
      <w:lvlJc w:val="left"/>
      <w:pPr>
        <w:ind w:left="4067" w:hanging="240"/>
      </w:pPr>
      <w:rPr>
        <w:rFonts w:hint="default"/>
        <w:lang w:val="ru-RU" w:eastAsia="en-US" w:bidi="ar-SA"/>
      </w:rPr>
    </w:lvl>
    <w:lvl w:ilvl="4" w:tplc="529CB02A">
      <w:numFmt w:val="bullet"/>
      <w:lvlText w:val="•"/>
      <w:lvlJc w:val="left"/>
      <w:pPr>
        <w:ind w:left="5143" w:hanging="240"/>
      </w:pPr>
      <w:rPr>
        <w:rFonts w:hint="default"/>
        <w:lang w:val="ru-RU" w:eastAsia="en-US" w:bidi="ar-SA"/>
      </w:rPr>
    </w:lvl>
    <w:lvl w:ilvl="5" w:tplc="CDBC4C32">
      <w:numFmt w:val="bullet"/>
      <w:lvlText w:val="•"/>
      <w:lvlJc w:val="left"/>
      <w:pPr>
        <w:ind w:left="6219" w:hanging="240"/>
      </w:pPr>
      <w:rPr>
        <w:rFonts w:hint="default"/>
        <w:lang w:val="ru-RU" w:eastAsia="en-US" w:bidi="ar-SA"/>
      </w:rPr>
    </w:lvl>
    <w:lvl w:ilvl="6" w:tplc="9F6A34C0">
      <w:numFmt w:val="bullet"/>
      <w:lvlText w:val="•"/>
      <w:lvlJc w:val="left"/>
      <w:pPr>
        <w:ind w:left="7295" w:hanging="240"/>
      </w:pPr>
      <w:rPr>
        <w:rFonts w:hint="default"/>
        <w:lang w:val="ru-RU" w:eastAsia="en-US" w:bidi="ar-SA"/>
      </w:rPr>
    </w:lvl>
    <w:lvl w:ilvl="7" w:tplc="0062FAC0">
      <w:numFmt w:val="bullet"/>
      <w:lvlText w:val="•"/>
      <w:lvlJc w:val="left"/>
      <w:pPr>
        <w:ind w:left="8371" w:hanging="240"/>
      </w:pPr>
      <w:rPr>
        <w:rFonts w:hint="default"/>
        <w:lang w:val="ru-RU" w:eastAsia="en-US" w:bidi="ar-SA"/>
      </w:rPr>
    </w:lvl>
    <w:lvl w:ilvl="8" w:tplc="51CA13B6">
      <w:numFmt w:val="bullet"/>
      <w:lvlText w:val="•"/>
      <w:lvlJc w:val="left"/>
      <w:pPr>
        <w:ind w:left="9447" w:hanging="240"/>
      </w:pPr>
      <w:rPr>
        <w:rFonts w:hint="default"/>
        <w:lang w:val="ru-RU" w:eastAsia="en-US" w:bidi="ar-SA"/>
      </w:rPr>
    </w:lvl>
  </w:abstractNum>
  <w:abstractNum w:abstractNumId="15">
    <w:nsid w:val="0A353169"/>
    <w:multiLevelType w:val="hybridMultilevel"/>
    <w:tmpl w:val="95FA3D40"/>
    <w:lvl w:ilvl="0" w:tplc="263896AE">
      <w:numFmt w:val="bullet"/>
      <w:lvlText w:val=""/>
      <w:lvlJc w:val="left"/>
      <w:pPr>
        <w:ind w:left="466" w:hanging="358"/>
      </w:pPr>
      <w:rPr>
        <w:rFonts w:ascii="Symbol" w:eastAsia="Symbol" w:hAnsi="Symbol" w:cs="Symbol" w:hint="default"/>
        <w:color w:val="404040"/>
        <w:w w:val="99"/>
        <w:sz w:val="20"/>
        <w:szCs w:val="20"/>
        <w:lang w:val="ru-RU" w:eastAsia="en-US" w:bidi="ar-SA"/>
      </w:rPr>
    </w:lvl>
    <w:lvl w:ilvl="1" w:tplc="3C4222D2">
      <w:numFmt w:val="bullet"/>
      <w:lvlText w:val="•"/>
      <w:lvlJc w:val="left"/>
      <w:pPr>
        <w:ind w:left="741" w:hanging="358"/>
      </w:pPr>
      <w:rPr>
        <w:rFonts w:hint="default"/>
        <w:lang w:val="ru-RU" w:eastAsia="en-US" w:bidi="ar-SA"/>
      </w:rPr>
    </w:lvl>
    <w:lvl w:ilvl="2" w:tplc="3DE613B0">
      <w:numFmt w:val="bullet"/>
      <w:lvlText w:val="•"/>
      <w:lvlJc w:val="left"/>
      <w:pPr>
        <w:ind w:left="1023" w:hanging="358"/>
      </w:pPr>
      <w:rPr>
        <w:rFonts w:hint="default"/>
        <w:lang w:val="ru-RU" w:eastAsia="en-US" w:bidi="ar-SA"/>
      </w:rPr>
    </w:lvl>
    <w:lvl w:ilvl="3" w:tplc="A5287130">
      <w:numFmt w:val="bullet"/>
      <w:lvlText w:val="•"/>
      <w:lvlJc w:val="left"/>
      <w:pPr>
        <w:ind w:left="1305" w:hanging="358"/>
      </w:pPr>
      <w:rPr>
        <w:rFonts w:hint="default"/>
        <w:lang w:val="ru-RU" w:eastAsia="en-US" w:bidi="ar-SA"/>
      </w:rPr>
    </w:lvl>
    <w:lvl w:ilvl="4" w:tplc="D86EB176">
      <w:numFmt w:val="bullet"/>
      <w:lvlText w:val="•"/>
      <w:lvlJc w:val="left"/>
      <w:pPr>
        <w:ind w:left="1587" w:hanging="358"/>
      </w:pPr>
      <w:rPr>
        <w:rFonts w:hint="default"/>
        <w:lang w:val="ru-RU" w:eastAsia="en-US" w:bidi="ar-SA"/>
      </w:rPr>
    </w:lvl>
    <w:lvl w:ilvl="5" w:tplc="879258D0">
      <w:numFmt w:val="bullet"/>
      <w:lvlText w:val="•"/>
      <w:lvlJc w:val="left"/>
      <w:pPr>
        <w:ind w:left="1869" w:hanging="358"/>
      </w:pPr>
      <w:rPr>
        <w:rFonts w:hint="default"/>
        <w:lang w:val="ru-RU" w:eastAsia="en-US" w:bidi="ar-SA"/>
      </w:rPr>
    </w:lvl>
    <w:lvl w:ilvl="6" w:tplc="78861E7E">
      <w:numFmt w:val="bullet"/>
      <w:lvlText w:val="•"/>
      <w:lvlJc w:val="left"/>
      <w:pPr>
        <w:ind w:left="2150" w:hanging="358"/>
      </w:pPr>
      <w:rPr>
        <w:rFonts w:hint="default"/>
        <w:lang w:val="ru-RU" w:eastAsia="en-US" w:bidi="ar-SA"/>
      </w:rPr>
    </w:lvl>
    <w:lvl w:ilvl="7" w:tplc="515825C4">
      <w:numFmt w:val="bullet"/>
      <w:lvlText w:val="•"/>
      <w:lvlJc w:val="left"/>
      <w:pPr>
        <w:ind w:left="2432" w:hanging="358"/>
      </w:pPr>
      <w:rPr>
        <w:rFonts w:hint="default"/>
        <w:lang w:val="ru-RU" w:eastAsia="en-US" w:bidi="ar-SA"/>
      </w:rPr>
    </w:lvl>
    <w:lvl w:ilvl="8" w:tplc="2A405D82">
      <w:numFmt w:val="bullet"/>
      <w:lvlText w:val="•"/>
      <w:lvlJc w:val="left"/>
      <w:pPr>
        <w:ind w:left="2714" w:hanging="358"/>
      </w:pPr>
      <w:rPr>
        <w:rFonts w:hint="default"/>
        <w:lang w:val="ru-RU" w:eastAsia="en-US" w:bidi="ar-SA"/>
      </w:rPr>
    </w:lvl>
  </w:abstractNum>
  <w:abstractNum w:abstractNumId="16">
    <w:nsid w:val="0A383DAD"/>
    <w:multiLevelType w:val="hybridMultilevel"/>
    <w:tmpl w:val="9064CDE2"/>
    <w:lvl w:ilvl="0" w:tplc="CCD45BAE">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A9FA8A0A">
      <w:numFmt w:val="bullet"/>
      <w:lvlText w:val="•"/>
      <w:lvlJc w:val="left"/>
      <w:pPr>
        <w:ind w:left="741" w:hanging="358"/>
      </w:pPr>
      <w:rPr>
        <w:rFonts w:hint="default"/>
        <w:lang w:val="ru-RU" w:eastAsia="en-US" w:bidi="ar-SA"/>
      </w:rPr>
    </w:lvl>
    <w:lvl w:ilvl="2" w:tplc="3DE4D78A">
      <w:numFmt w:val="bullet"/>
      <w:lvlText w:val="•"/>
      <w:lvlJc w:val="left"/>
      <w:pPr>
        <w:ind w:left="1023" w:hanging="358"/>
      </w:pPr>
      <w:rPr>
        <w:rFonts w:hint="default"/>
        <w:lang w:val="ru-RU" w:eastAsia="en-US" w:bidi="ar-SA"/>
      </w:rPr>
    </w:lvl>
    <w:lvl w:ilvl="3" w:tplc="85A6C1AA">
      <w:numFmt w:val="bullet"/>
      <w:lvlText w:val="•"/>
      <w:lvlJc w:val="left"/>
      <w:pPr>
        <w:ind w:left="1305" w:hanging="358"/>
      </w:pPr>
      <w:rPr>
        <w:rFonts w:hint="default"/>
        <w:lang w:val="ru-RU" w:eastAsia="en-US" w:bidi="ar-SA"/>
      </w:rPr>
    </w:lvl>
    <w:lvl w:ilvl="4" w:tplc="4652241A">
      <w:numFmt w:val="bullet"/>
      <w:lvlText w:val="•"/>
      <w:lvlJc w:val="left"/>
      <w:pPr>
        <w:ind w:left="1587" w:hanging="358"/>
      </w:pPr>
      <w:rPr>
        <w:rFonts w:hint="default"/>
        <w:lang w:val="ru-RU" w:eastAsia="en-US" w:bidi="ar-SA"/>
      </w:rPr>
    </w:lvl>
    <w:lvl w:ilvl="5" w:tplc="405C69F4">
      <w:numFmt w:val="bullet"/>
      <w:lvlText w:val="•"/>
      <w:lvlJc w:val="left"/>
      <w:pPr>
        <w:ind w:left="1869" w:hanging="358"/>
      </w:pPr>
      <w:rPr>
        <w:rFonts w:hint="default"/>
        <w:lang w:val="ru-RU" w:eastAsia="en-US" w:bidi="ar-SA"/>
      </w:rPr>
    </w:lvl>
    <w:lvl w:ilvl="6" w:tplc="33F6DC42">
      <w:numFmt w:val="bullet"/>
      <w:lvlText w:val="•"/>
      <w:lvlJc w:val="left"/>
      <w:pPr>
        <w:ind w:left="2151" w:hanging="358"/>
      </w:pPr>
      <w:rPr>
        <w:rFonts w:hint="default"/>
        <w:lang w:val="ru-RU" w:eastAsia="en-US" w:bidi="ar-SA"/>
      </w:rPr>
    </w:lvl>
    <w:lvl w:ilvl="7" w:tplc="7206D8F8">
      <w:numFmt w:val="bullet"/>
      <w:lvlText w:val="•"/>
      <w:lvlJc w:val="left"/>
      <w:pPr>
        <w:ind w:left="2433" w:hanging="358"/>
      </w:pPr>
      <w:rPr>
        <w:rFonts w:hint="default"/>
        <w:lang w:val="ru-RU" w:eastAsia="en-US" w:bidi="ar-SA"/>
      </w:rPr>
    </w:lvl>
    <w:lvl w:ilvl="8" w:tplc="625CC546">
      <w:numFmt w:val="bullet"/>
      <w:lvlText w:val="•"/>
      <w:lvlJc w:val="left"/>
      <w:pPr>
        <w:ind w:left="2715" w:hanging="358"/>
      </w:pPr>
      <w:rPr>
        <w:rFonts w:hint="default"/>
        <w:lang w:val="ru-RU" w:eastAsia="en-US" w:bidi="ar-SA"/>
      </w:rPr>
    </w:lvl>
  </w:abstractNum>
  <w:abstractNum w:abstractNumId="17">
    <w:nsid w:val="0BC3791A"/>
    <w:multiLevelType w:val="hybridMultilevel"/>
    <w:tmpl w:val="698EE252"/>
    <w:lvl w:ilvl="0" w:tplc="07C43FB4">
      <w:numFmt w:val="bullet"/>
      <w:lvlText w:val="-"/>
      <w:lvlJc w:val="left"/>
      <w:pPr>
        <w:ind w:left="202" w:hanging="260"/>
      </w:pPr>
      <w:rPr>
        <w:rFonts w:ascii="Times New Roman" w:eastAsia="Times New Roman" w:hAnsi="Times New Roman" w:cs="Times New Roman" w:hint="default"/>
        <w:w w:val="99"/>
        <w:sz w:val="24"/>
        <w:szCs w:val="24"/>
        <w:lang w:val="ru-RU" w:eastAsia="en-US" w:bidi="ar-SA"/>
      </w:rPr>
    </w:lvl>
    <w:lvl w:ilvl="1" w:tplc="432091C6">
      <w:numFmt w:val="bullet"/>
      <w:lvlText w:val="•"/>
      <w:lvlJc w:val="left"/>
      <w:pPr>
        <w:ind w:left="1188" w:hanging="260"/>
      </w:pPr>
      <w:rPr>
        <w:rFonts w:hint="default"/>
        <w:lang w:val="ru-RU" w:eastAsia="en-US" w:bidi="ar-SA"/>
      </w:rPr>
    </w:lvl>
    <w:lvl w:ilvl="2" w:tplc="BFA47D58">
      <w:numFmt w:val="bullet"/>
      <w:lvlText w:val="•"/>
      <w:lvlJc w:val="left"/>
      <w:pPr>
        <w:ind w:left="2177" w:hanging="260"/>
      </w:pPr>
      <w:rPr>
        <w:rFonts w:hint="default"/>
        <w:lang w:val="ru-RU" w:eastAsia="en-US" w:bidi="ar-SA"/>
      </w:rPr>
    </w:lvl>
    <w:lvl w:ilvl="3" w:tplc="1E1EBC36">
      <w:numFmt w:val="bullet"/>
      <w:lvlText w:val="•"/>
      <w:lvlJc w:val="left"/>
      <w:pPr>
        <w:ind w:left="3165" w:hanging="260"/>
      </w:pPr>
      <w:rPr>
        <w:rFonts w:hint="default"/>
        <w:lang w:val="ru-RU" w:eastAsia="en-US" w:bidi="ar-SA"/>
      </w:rPr>
    </w:lvl>
    <w:lvl w:ilvl="4" w:tplc="02D4CB88">
      <w:numFmt w:val="bullet"/>
      <w:lvlText w:val="•"/>
      <w:lvlJc w:val="left"/>
      <w:pPr>
        <w:ind w:left="4154" w:hanging="260"/>
      </w:pPr>
      <w:rPr>
        <w:rFonts w:hint="default"/>
        <w:lang w:val="ru-RU" w:eastAsia="en-US" w:bidi="ar-SA"/>
      </w:rPr>
    </w:lvl>
    <w:lvl w:ilvl="5" w:tplc="C52CBE6C">
      <w:numFmt w:val="bullet"/>
      <w:lvlText w:val="•"/>
      <w:lvlJc w:val="left"/>
      <w:pPr>
        <w:ind w:left="5143" w:hanging="260"/>
      </w:pPr>
      <w:rPr>
        <w:rFonts w:hint="default"/>
        <w:lang w:val="ru-RU" w:eastAsia="en-US" w:bidi="ar-SA"/>
      </w:rPr>
    </w:lvl>
    <w:lvl w:ilvl="6" w:tplc="D7D48760">
      <w:numFmt w:val="bullet"/>
      <w:lvlText w:val="•"/>
      <w:lvlJc w:val="left"/>
      <w:pPr>
        <w:ind w:left="6131" w:hanging="260"/>
      </w:pPr>
      <w:rPr>
        <w:rFonts w:hint="default"/>
        <w:lang w:val="ru-RU" w:eastAsia="en-US" w:bidi="ar-SA"/>
      </w:rPr>
    </w:lvl>
    <w:lvl w:ilvl="7" w:tplc="EA66FFB2">
      <w:numFmt w:val="bullet"/>
      <w:lvlText w:val="•"/>
      <w:lvlJc w:val="left"/>
      <w:pPr>
        <w:ind w:left="7120" w:hanging="260"/>
      </w:pPr>
      <w:rPr>
        <w:rFonts w:hint="default"/>
        <w:lang w:val="ru-RU" w:eastAsia="en-US" w:bidi="ar-SA"/>
      </w:rPr>
    </w:lvl>
    <w:lvl w:ilvl="8" w:tplc="DD8E521C">
      <w:numFmt w:val="bullet"/>
      <w:lvlText w:val="•"/>
      <w:lvlJc w:val="left"/>
      <w:pPr>
        <w:ind w:left="8109" w:hanging="260"/>
      </w:pPr>
      <w:rPr>
        <w:rFonts w:hint="default"/>
        <w:lang w:val="ru-RU" w:eastAsia="en-US" w:bidi="ar-SA"/>
      </w:rPr>
    </w:lvl>
  </w:abstractNum>
  <w:abstractNum w:abstractNumId="18">
    <w:nsid w:val="0C780CCB"/>
    <w:multiLevelType w:val="hybridMultilevel"/>
    <w:tmpl w:val="EE3ADAAE"/>
    <w:lvl w:ilvl="0" w:tplc="DC2E9260">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E4C4D8C0">
      <w:numFmt w:val="bullet"/>
      <w:lvlText w:val="•"/>
      <w:lvlJc w:val="left"/>
      <w:pPr>
        <w:ind w:left="741" w:hanging="358"/>
      </w:pPr>
      <w:rPr>
        <w:rFonts w:hint="default"/>
        <w:lang w:val="ru-RU" w:eastAsia="en-US" w:bidi="ar-SA"/>
      </w:rPr>
    </w:lvl>
    <w:lvl w:ilvl="2" w:tplc="E6DC21E8">
      <w:numFmt w:val="bullet"/>
      <w:lvlText w:val="•"/>
      <w:lvlJc w:val="left"/>
      <w:pPr>
        <w:ind w:left="1023" w:hanging="358"/>
      </w:pPr>
      <w:rPr>
        <w:rFonts w:hint="default"/>
        <w:lang w:val="ru-RU" w:eastAsia="en-US" w:bidi="ar-SA"/>
      </w:rPr>
    </w:lvl>
    <w:lvl w:ilvl="3" w:tplc="197604D6">
      <w:numFmt w:val="bullet"/>
      <w:lvlText w:val="•"/>
      <w:lvlJc w:val="left"/>
      <w:pPr>
        <w:ind w:left="1305" w:hanging="358"/>
      </w:pPr>
      <w:rPr>
        <w:rFonts w:hint="default"/>
        <w:lang w:val="ru-RU" w:eastAsia="en-US" w:bidi="ar-SA"/>
      </w:rPr>
    </w:lvl>
    <w:lvl w:ilvl="4" w:tplc="C1BAB89C">
      <w:numFmt w:val="bullet"/>
      <w:lvlText w:val="•"/>
      <w:lvlJc w:val="left"/>
      <w:pPr>
        <w:ind w:left="1587" w:hanging="358"/>
      </w:pPr>
      <w:rPr>
        <w:rFonts w:hint="default"/>
        <w:lang w:val="ru-RU" w:eastAsia="en-US" w:bidi="ar-SA"/>
      </w:rPr>
    </w:lvl>
    <w:lvl w:ilvl="5" w:tplc="C8F02894">
      <w:numFmt w:val="bullet"/>
      <w:lvlText w:val="•"/>
      <w:lvlJc w:val="left"/>
      <w:pPr>
        <w:ind w:left="1869" w:hanging="358"/>
      </w:pPr>
      <w:rPr>
        <w:rFonts w:hint="default"/>
        <w:lang w:val="ru-RU" w:eastAsia="en-US" w:bidi="ar-SA"/>
      </w:rPr>
    </w:lvl>
    <w:lvl w:ilvl="6" w:tplc="1DE8A226">
      <w:numFmt w:val="bullet"/>
      <w:lvlText w:val="•"/>
      <w:lvlJc w:val="left"/>
      <w:pPr>
        <w:ind w:left="2151" w:hanging="358"/>
      </w:pPr>
      <w:rPr>
        <w:rFonts w:hint="default"/>
        <w:lang w:val="ru-RU" w:eastAsia="en-US" w:bidi="ar-SA"/>
      </w:rPr>
    </w:lvl>
    <w:lvl w:ilvl="7" w:tplc="254E9D08">
      <w:numFmt w:val="bullet"/>
      <w:lvlText w:val="•"/>
      <w:lvlJc w:val="left"/>
      <w:pPr>
        <w:ind w:left="2433" w:hanging="358"/>
      </w:pPr>
      <w:rPr>
        <w:rFonts w:hint="default"/>
        <w:lang w:val="ru-RU" w:eastAsia="en-US" w:bidi="ar-SA"/>
      </w:rPr>
    </w:lvl>
    <w:lvl w:ilvl="8" w:tplc="D854AF9E">
      <w:numFmt w:val="bullet"/>
      <w:lvlText w:val="•"/>
      <w:lvlJc w:val="left"/>
      <w:pPr>
        <w:ind w:left="2715" w:hanging="358"/>
      </w:pPr>
      <w:rPr>
        <w:rFonts w:hint="default"/>
        <w:lang w:val="ru-RU" w:eastAsia="en-US" w:bidi="ar-SA"/>
      </w:rPr>
    </w:lvl>
  </w:abstractNum>
  <w:abstractNum w:abstractNumId="19">
    <w:nsid w:val="0D9257DE"/>
    <w:multiLevelType w:val="hybridMultilevel"/>
    <w:tmpl w:val="66482DE0"/>
    <w:lvl w:ilvl="0" w:tplc="6CD25720">
      <w:numFmt w:val="bullet"/>
      <w:lvlText w:val="-"/>
      <w:lvlJc w:val="left"/>
      <w:pPr>
        <w:ind w:left="461" w:hanging="360"/>
      </w:pPr>
      <w:rPr>
        <w:rFonts w:ascii="Courier New" w:eastAsia="Courier New" w:hAnsi="Courier New" w:cs="Courier New" w:hint="default"/>
        <w:w w:val="100"/>
        <w:sz w:val="24"/>
        <w:szCs w:val="24"/>
        <w:lang w:val="ru-RU" w:eastAsia="en-US" w:bidi="ar-SA"/>
      </w:rPr>
    </w:lvl>
    <w:lvl w:ilvl="1" w:tplc="C25AB22C">
      <w:numFmt w:val="bullet"/>
      <w:lvlText w:val="-"/>
      <w:lvlJc w:val="left"/>
      <w:pPr>
        <w:ind w:left="1037" w:hanging="425"/>
      </w:pPr>
      <w:rPr>
        <w:rFonts w:ascii="Courier New" w:eastAsia="Courier New" w:hAnsi="Courier New" w:cs="Courier New" w:hint="default"/>
        <w:w w:val="100"/>
        <w:sz w:val="24"/>
        <w:szCs w:val="24"/>
        <w:lang w:val="ru-RU" w:eastAsia="en-US" w:bidi="ar-SA"/>
      </w:rPr>
    </w:lvl>
    <w:lvl w:ilvl="2" w:tplc="AF3E77BC">
      <w:numFmt w:val="bullet"/>
      <w:lvlText w:val="•"/>
      <w:lvlJc w:val="left"/>
      <w:pPr>
        <w:ind w:left="2072" w:hanging="425"/>
      </w:pPr>
      <w:rPr>
        <w:rFonts w:hint="default"/>
        <w:lang w:val="ru-RU" w:eastAsia="en-US" w:bidi="ar-SA"/>
      </w:rPr>
    </w:lvl>
    <w:lvl w:ilvl="3" w:tplc="F08A97B0">
      <w:numFmt w:val="bullet"/>
      <w:lvlText w:val="•"/>
      <w:lvlJc w:val="left"/>
      <w:pPr>
        <w:ind w:left="3104" w:hanging="425"/>
      </w:pPr>
      <w:rPr>
        <w:rFonts w:hint="default"/>
        <w:lang w:val="ru-RU" w:eastAsia="en-US" w:bidi="ar-SA"/>
      </w:rPr>
    </w:lvl>
    <w:lvl w:ilvl="4" w:tplc="A01AB4F2">
      <w:numFmt w:val="bullet"/>
      <w:lvlText w:val="•"/>
      <w:lvlJc w:val="left"/>
      <w:pPr>
        <w:ind w:left="4137" w:hanging="425"/>
      </w:pPr>
      <w:rPr>
        <w:rFonts w:hint="default"/>
        <w:lang w:val="ru-RU" w:eastAsia="en-US" w:bidi="ar-SA"/>
      </w:rPr>
    </w:lvl>
    <w:lvl w:ilvl="5" w:tplc="29AAD1D4">
      <w:numFmt w:val="bullet"/>
      <w:lvlText w:val="•"/>
      <w:lvlJc w:val="left"/>
      <w:pPr>
        <w:ind w:left="5169" w:hanging="425"/>
      </w:pPr>
      <w:rPr>
        <w:rFonts w:hint="default"/>
        <w:lang w:val="ru-RU" w:eastAsia="en-US" w:bidi="ar-SA"/>
      </w:rPr>
    </w:lvl>
    <w:lvl w:ilvl="6" w:tplc="68E46FC8">
      <w:numFmt w:val="bullet"/>
      <w:lvlText w:val="•"/>
      <w:lvlJc w:val="left"/>
      <w:pPr>
        <w:ind w:left="6201" w:hanging="425"/>
      </w:pPr>
      <w:rPr>
        <w:rFonts w:hint="default"/>
        <w:lang w:val="ru-RU" w:eastAsia="en-US" w:bidi="ar-SA"/>
      </w:rPr>
    </w:lvl>
    <w:lvl w:ilvl="7" w:tplc="A35EF0F6">
      <w:numFmt w:val="bullet"/>
      <w:lvlText w:val="•"/>
      <w:lvlJc w:val="left"/>
      <w:pPr>
        <w:ind w:left="7234" w:hanging="425"/>
      </w:pPr>
      <w:rPr>
        <w:rFonts w:hint="default"/>
        <w:lang w:val="ru-RU" w:eastAsia="en-US" w:bidi="ar-SA"/>
      </w:rPr>
    </w:lvl>
    <w:lvl w:ilvl="8" w:tplc="C30AD6D2">
      <w:numFmt w:val="bullet"/>
      <w:lvlText w:val="•"/>
      <w:lvlJc w:val="left"/>
      <w:pPr>
        <w:ind w:left="8266" w:hanging="425"/>
      </w:pPr>
      <w:rPr>
        <w:rFonts w:hint="default"/>
        <w:lang w:val="ru-RU" w:eastAsia="en-US" w:bidi="ar-SA"/>
      </w:rPr>
    </w:lvl>
  </w:abstractNum>
  <w:abstractNum w:abstractNumId="20">
    <w:nsid w:val="0F5D0387"/>
    <w:multiLevelType w:val="hybridMultilevel"/>
    <w:tmpl w:val="DE761A28"/>
    <w:lvl w:ilvl="0" w:tplc="CEB22F3E">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E3AE441A">
      <w:numFmt w:val="bullet"/>
      <w:lvlText w:val="•"/>
      <w:lvlJc w:val="left"/>
      <w:pPr>
        <w:ind w:left="741" w:hanging="358"/>
      </w:pPr>
      <w:rPr>
        <w:rFonts w:hint="default"/>
        <w:lang w:val="ru-RU" w:eastAsia="en-US" w:bidi="ar-SA"/>
      </w:rPr>
    </w:lvl>
    <w:lvl w:ilvl="2" w:tplc="25CAFE56">
      <w:numFmt w:val="bullet"/>
      <w:lvlText w:val="•"/>
      <w:lvlJc w:val="left"/>
      <w:pPr>
        <w:ind w:left="1023" w:hanging="358"/>
      </w:pPr>
      <w:rPr>
        <w:rFonts w:hint="default"/>
        <w:lang w:val="ru-RU" w:eastAsia="en-US" w:bidi="ar-SA"/>
      </w:rPr>
    </w:lvl>
    <w:lvl w:ilvl="3" w:tplc="CE7E5488">
      <w:numFmt w:val="bullet"/>
      <w:lvlText w:val="•"/>
      <w:lvlJc w:val="left"/>
      <w:pPr>
        <w:ind w:left="1305" w:hanging="358"/>
      </w:pPr>
      <w:rPr>
        <w:rFonts w:hint="default"/>
        <w:lang w:val="ru-RU" w:eastAsia="en-US" w:bidi="ar-SA"/>
      </w:rPr>
    </w:lvl>
    <w:lvl w:ilvl="4" w:tplc="5A4C683E">
      <w:numFmt w:val="bullet"/>
      <w:lvlText w:val="•"/>
      <w:lvlJc w:val="left"/>
      <w:pPr>
        <w:ind w:left="1587" w:hanging="358"/>
      </w:pPr>
      <w:rPr>
        <w:rFonts w:hint="default"/>
        <w:lang w:val="ru-RU" w:eastAsia="en-US" w:bidi="ar-SA"/>
      </w:rPr>
    </w:lvl>
    <w:lvl w:ilvl="5" w:tplc="70A4BD02">
      <w:numFmt w:val="bullet"/>
      <w:lvlText w:val="•"/>
      <w:lvlJc w:val="left"/>
      <w:pPr>
        <w:ind w:left="1869" w:hanging="358"/>
      </w:pPr>
      <w:rPr>
        <w:rFonts w:hint="default"/>
        <w:lang w:val="ru-RU" w:eastAsia="en-US" w:bidi="ar-SA"/>
      </w:rPr>
    </w:lvl>
    <w:lvl w:ilvl="6" w:tplc="AC56FC78">
      <w:numFmt w:val="bullet"/>
      <w:lvlText w:val="•"/>
      <w:lvlJc w:val="left"/>
      <w:pPr>
        <w:ind w:left="2151" w:hanging="358"/>
      </w:pPr>
      <w:rPr>
        <w:rFonts w:hint="default"/>
        <w:lang w:val="ru-RU" w:eastAsia="en-US" w:bidi="ar-SA"/>
      </w:rPr>
    </w:lvl>
    <w:lvl w:ilvl="7" w:tplc="1F345990">
      <w:numFmt w:val="bullet"/>
      <w:lvlText w:val="•"/>
      <w:lvlJc w:val="left"/>
      <w:pPr>
        <w:ind w:left="2433" w:hanging="358"/>
      </w:pPr>
      <w:rPr>
        <w:rFonts w:hint="default"/>
        <w:lang w:val="ru-RU" w:eastAsia="en-US" w:bidi="ar-SA"/>
      </w:rPr>
    </w:lvl>
    <w:lvl w:ilvl="8" w:tplc="4DE0EE16">
      <w:numFmt w:val="bullet"/>
      <w:lvlText w:val="•"/>
      <w:lvlJc w:val="left"/>
      <w:pPr>
        <w:ind w:left="2715" w:hanging="358"/>
      </w:pPr>
      <w:rPr>
        <w:rFonts w:hint="default"/>
        <w:lang w:val="ru-RU" w:eastAsia="en-US" w:bidi="ar-SA"/>
      </w:rPr>
    </w:lvl>
  </w:abstractNum>
  <w:abstractNum w:abstractNumId="21">
    <w:nsid w:val="107C14E3"/>
    <w:multiLevelType w:val="hybridMultilevel"/>
    <w:tmpl w:val="EEF603A4"/>
    <w:lvl w:ilvl="0" w:tplc="E4B23F86">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70E44C06">
      <w:numFmt w:val="bullet"/>
      <w:lvlText w:val="•"/>
      <w:lvlJc w:val="left"/>
      <w:pPr>
        <w:ind w:left="741" w:hanging="358"/>
      </w:pPr>
      <w:rPr>
        <w:rFonts w:hint="default"/>
        <w:lang w:val="ru-RU" w:eastAsia="en-US" w:bidi="ar-SA"/>
      </w:rPr>
    </w:lvl>
    <w:lvl w:ilvl="2" w:tplc="F0905D9E">
      <w:numFmt w:val="bullet"/>
      <w:lvlText w:val="•"/>
      <w:lvlJc w:val="left"/>
      <w:pPr>
        <w:ind w:left="1023" w:hanging="358"/>
      </w:pPr>
      <w:rPr>
        <w:rFonts w:hint="default"/>
        <w:lang w:val="ru-RU" w:eastAsia="en-US" w:bidi="ar-SA"/>
      </w:rPr>
    </w:lvl>
    <w:lvl w:ilvl="3" w:tplc="EAB4B01C">
      <w:numFmt w:val="bullet"/>
      <w:lvlText w:val="•"/>
      <w:lvlJc w:val="left"/>
      <w:pPr>
        <w:ind w:left="1305" w:hanging="358"/>
      </w:pPr>
      <w:rPr>
        <w:rFonts w:hint="default"/>
        <w:lang w:val="ru-RU" w:eastAsia="en-US" w:bidi="ar-SA"/>
      </w:rPr>
    </w:lvl>
    <w:lvl w:ilvl="4" w:tplc="C2E20B90">
      <w:numFmt w:val="bullet"/>
      <w:lvlText w:val="•"/>
      <w:lvlJc w:val="left"/>
      <w:pPr>
        <w:ind w:left="1587" w:hanging="358"/>
      </w:pPr>
      <w:rPr>
        <w:rFonts w:hint="default"/>
        <w:lang w:val="ru-RU" w:eastAsia="en-US" w:bidi="ar-SA"/>
      </w:rPr>
    </w:lvl>
    <w:lvl w:ilvl="5" w:tplc="E514F00A">
      <w:numFmt w:val="bullet"/>
      <w:lvlText w:val="•"/>
      <w:lvlJc w:val="left"/>
      <w:pPr>
        <w:ind w:left="1869" w:hanging="358"/>
      </w:pPr>
      <w:rPr>
        <w:rFonts w:hint="default"/>
        <w:lang w:val="ru-RU" w:eastAsia="en-US" w:bidi="ar-SA"/>
      </w:rPr>
    </w:lvl>
    <w:lvl w:ilvl="6" w:tplc="33B615F4">
      <w:numFmt w:val="bullet"/>
      <w:lvlText w:val="•"/>
      <w:lvlJc w:val="left"/>
      <w:pPr>
        <w:ind w:left="2151" w:hanging="358"/>
      </w:pPr>
      <w:rPr>
        <w:rFonts w:hint="default"/>
        <w:lang w:val="ru-RU" w:eastAsia="en-US" w:bidi="ar-SA"/>
      </w:rPr>
    </w:lvl>
    <w:lvl w:ilvl="7" w:tplc="B6F0B644">
      <w:numFmt w:val="bullet"/>
      <w:lvlText w:val="•"/>
      <w:lvlJc w:val="left"/>
      <w:pPr>
        <w:ind w:left="2433" w:hanging="358"/>
      </w:pPr>
      <w:rPr>
        <w:rFonts w:hint="default"/>
        <w:lang w:val="ru-RU" w:eastAsia="en-US" w:bidi="ar-SA"/>
      </w:rPr>
    </w:lvl>
    <w:lvl w:ilvl="8" w:tplc="CB226B92">
      <w:numFmt w:val="bullet"/>
      <w:lvlText w:val="•"/>
      <w:lvlJc w:val="left"/>
      <w:pPr>
        <w:ind w:left="2715" w:hanging="358"/>
      </w:pPr>
      <w:rPr>
        <w:rFonts w:hint="default"/>
        <w:lang w:val="ru-RU" w:eastAsia="en-US" w:bidi="ar-SA"/>
      </w:rPr>
    </w:lvl>
  </w:abstractNum>
  <w:abstractNum w:abstractNumId="22">
    <w:nsid w:val="10A12DD1"/>
    <w:multiLevelType w:val="hybridMultilevel"/>
    <w:tmpl w:val="B56A2BCA"/>
    <w:lvl w:ilvl="0" w:tplc="434C266A">
      <w:numFmt w:val="bullet"/>
      <w:lvlText w:val="■"/>
      <w:lvlJc w:val="left"/>
      <w:pPr>
        <w:ind w:left="600" w:hanging="264"/>
      </w:pPr>
      <w:rPr>
        <w:rFonts w:ascii="Times New Roman" w:eastAsia="Times New Roman" w:hAnsi="Times New Roman" w:cs="Times New Roman" w:hint="default"/>
        <w:b/>
        <w:bCs/>
        <w:i/>
        <w:iCs/>
        <w:w w:val="100"/>
        <w:sz w:val="24"/>
        <w:szCs w:val="24"/>
        <w:lang w:val="ru-RU" w:eastAsia="en-US" w:bidi="ar-SA"/>
      </w:rPr>
    </w:lvl>
    <w:lvl w:ilvl="1" w:tplc="F46EBA90">
      <w:numFmt w:val="bullet"/>
      <w:lvlText w:val="•"/>
      <w:lvlJc w:val="left"/>
      <w:pPr>
        <w:ind w:left="1699" w:hanging="264"/>
      </w:pPr>
      <w:rPr>
        <w:rFonts w:hint="default"/>
        <w:lang w:val="ru-RU" w:eastAsia="en-US" w:bidi="ar-SA"/>
      </w:rPr>
    </w:lvl>
    <w:lvl w:ilvl="2" w:tplc="B7CCBE3A">
      <w:numFmt w:val="bullet"/>
      <w:lvlText w:val="•"/>
      <w:lvlJc w:val="left"/>
      <w:pPr>
        <w:ind w:left="2799" w:hanging="264"/>
      </w:pPr>
      <w:rPr>
        <w:rFonts w:hint="default"/>
        <w:lang w:val="ru-RU" w:eastAsia="en-US" w:bidi="ar-SA"/>
      </w:rPr>
    </w:lvl>
    <w:lvl w:ilvl="3" w:tplc="6A163662">
      <w:numFmt w:val="bullet"/>
      <w:lvlText w:val="•"/>
      <w:lvlJc w:val="left"/>
      <w:pPr>
        <w:ind w:left="3899" w:hanging="264"/>
      </w:pPr>
      <w:rPr>
        <w:rFonts w:hint="default"/>
        <w:lang w:val="ru-RU" w:eastAsia="en-US" w:bidi="ar-SA"/>
      </w:rPr>
    </w:lvl>
    <w:lvl w:ilvl="4" w:tplc="D3AAD9D2">
      <w:numFmt w:val="bullet"/>
      <w:lvlText w:val="•"/>
      <w:lvlJc w:val="left"/>
      <w:pPr>
        <w:ind w:left="4999" w:hanging="264"/>
      </w:pPr>
      <w:rPr>
        <w:rFonts w:hint="default"/>
        <w:lang w:val="ru-RU" w:eastAsia="en-US" w:bidi="ar-SA"/>
      </w:rPr>
    </w:lvl>
    <w:lvl w:ilvl="5" w:tplc="EB50F52A">
      <w:numFmt w:val="bullet"/>
      <w:lvlText w:val="•"/>
      <w:lvlJc w:val="left"/>
      <w:pPr>
        <w:ind w:left="6099" w:hanging="264"/>
      </w:pPr>
      <w:rPr>
        <w:rFonts w:hint="default"/>
        <w:lang w:val="ru-RU" w:eastAsia="en-US" w:bidi="ar-SA"/>
      </w:rPr>
    </w:lvl>
    <w:lvl w:ilvl="6" w:tplc="DE225344">
      <w:numFmt w:val="bullet"/>
      <w:lvlText w:val="•"/>
      <w:lvlJc w:val="left"/>
      <w:pPr>
        <w:ind w:left="7199" w:hanging="264"/>
      </w:pPr>
      <w:rPr>
        <w:rFonts w:hint="default"/>
        <w:lang w:val="ru-RU" w:eastAsia="en-US" w:bidi="ar-SA"/>
      </w:rPr>
    </w:lvl>
    <w:lvl w:ilvl="7" w:tplc="EAE0304C">
      <w:numFmt w:val="bullet"/>
      <w:lvlText w:val="•"/>
      <w:lvlJc w:val="left"/>
      <w:pPr>
        <w:ind w:left="8299" w:hanging="264"/>
      </w:pPr>
      <w:rPr>
        <w:rFonts w:hint="default"/>
        <w:lang w:val="ru-RU" w:eastAsia="en-US" w:bidi="ar-SA"/>
      </w:rPr>
    </w:lvl>
    <w:lvl w:ilvl="8" w:tplc="316C5A48">
      <w:numFmt w:val="bullet"/>
      <w:lvlText w:val="•"/>
      <w:lvlJc w:val="left"/>
      <w:pPr>
        <w:ind w:left="9399" w:hanging="264"/>
      </w:pPr>
      <w:rPr>
        <w:rFonts w:hint="default"/>
        <w:lang w:val="ru-RU" w:eastAsia="en-US" w:bidi="ar-SA"/>
      </w:rPr>
    </w:lvl>
  </w:abstractNum>
  <w:abstractNum w:abstractNumId="23">
    <w:nsid w:val="12A73AAC"/>
    <w:multiLevelType w:val="hybridMultilevel"/>
    <w:tmpl w:val="4B36CFD8"/>
    <w:lvl w:ilvl="0" w:tplc="17BA91E2">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F35A6578">
      <w:numFmt w:val="bullet"/>
      <w:lvlText w:val="•"/>
      <w:lvlJc w:val="left"/>
      <w:pPr>
        <w:ind w:left="773" w:hanging="358"/>
      </w:pPr>
      <w:rPr>
        <w:rFonts w:hint="default"/>
        <w:lang w:val="ru-RU" w:eastAsia="en-US" w:bidi="ar-SA"/>
      </w:rPr>
    </w:lvl>
    <w:lvl w:ilvl="2" w:tplc="44A4AD04">
      <w:numFmt w:val="bullet"/>
      <w:lvlText w:val="•"/>
      <w:lvlJc w:val="left"/>
      <w:pPr>
        <w:ind w:left="1087" w:hanging="358"/>
      </w:pPr>
      <w:rPr>
        <w:rFonts w:hint="default"/>
        <w:lang w:val="ru-RU" w:eastAsia="en-US" w:bidi="ar-SA"/>
      </w:rPr>
    </w:lvl>
    <w:lvl w:ilvl="3" w:tplc="E1AE5E50">
      <w:numFmt w:val="bullet"/>
      <w:lvlText w:val="•"/>
      <w:lvlJc w:val="left"/>
      <w:pPr>
        <w:ind w:left="1400" w:hanging="358"/>
      </w:pPr>
      <w:rPr>
        <w:rFonts w:hint="default"/>
        <w:lang w:val="ru-RU" w:eastAsia="en-US" w:bidi="ar-SA"/>
      </w:rPr>
    </w:lvl>
    <w:lvl w:ilvl="4" w:tplc="9EA0D4AC">
      <w:numFmt w:val="bullet"/>
      <w:lvlText w:val="•"/>
      <w:lvlJc w:val="left"/>
      <w:pPr>
        <w:ind w:left="1714" w:hanging="358"/>
      </w:pPr>
      <w:rPr>
        <w:rFonts w:hint="default"/>
        <w:lang w:val="ru-RU" w:eastAsia="en-US" w:bidi="ar-SA"/>
      </w:rPr>
    </w:lvl>
    <w:lvl w:ilvl="5" w:tplc="4462B32E">
      <w:numFmt w:val="bullet"/>
      <w:lvlText w:val="•"/>
      <w:lvlJc w:val="left"/>
      <w:pPr>
        <w:ind w:left="2027" w:hanging="358"/>
      </w:pPr>
      <w:rPr>
        <w:rFonts w:hint="default"/>
        <w:lang w:val="ru-RU" w:eastAsia="en-US" w:bidi="ar-SA"/>
      </w:rPr>
    </w:lvl>
    <w:lvl w:ilvl="6" w:tplc="7660CC7E">
      <w:numFmt w:val="bullet"/>
      <w:lvlText w:val="•"/>
      <w:lvlJc w:val="left"/>
      <w:pPr>
        <w:ind w:left="2341" w:hanging="358"/>
      </w:pPr>
      <w:rPr>
        <w:rFonts w:hint="default"/>
        <w:lang w:val="ru-RU" w:eastAsia="en-US" w:bidi="ar-SA"/>
      </w:rPr>
    </w:lvl>
    <w:lvl w:ilvl="7" w:tplc="A8287FEE">
      <w:numFmt w:val="bullet"/>
      <w:lvlText w:val="•"/>
      <w:lvlJc w:val="left"/>
      <w:pPr>
        <w:ind w:left="2654" w:hanging="358"/>
      </w:pPr>
      <w:rPr>
        <w:rFonts w:hint="default"/>
        <w:lang w:val="ru-RU" w:eastAsia="en-US" w:bidi="ar-SA"/>
      </w:rPr>
    </w:lvl>
    <w:lvl w:ilvl="8" w:tplc="5A9A6040">
      <w:numFmt w:val="bullet"/>
      <w:lvlText w:val="•"/>
      <w:lvlJc w:val="left"/>
      <w:pPr>
        <w:ind w:left="2968" w:hanging="358"/>
      </w:pPr>
      <w:rPr>
        <w:rFonts w:hint="default"/>
        <w:lang w:val="ru-RU" w:eastAsia="en-US" w:bidi="ar-SA"/>
      </w:rPr>
    </w:lvl>
  </w:abstractNum>
  <w:abstractNum w:abstractNumId="24">
    <w:nsid w:val="132951D6"/>
    <w:multiLevelType w:val="hybridMultilevel"/>
    <w:tmpl w:val="846C922A"/>
    <w:lvl w:ilvl="0" w:tplc="D512A4E8">
      <w:numFmt w:val="bullet"/>
      <w:lvlText w:val="•"/>
      <w:lvlJc w:val="left"/>
      <w:pPr>
        <w:ind w:left="1421" w:hanging="709"/>
      </w:pPr>
      <w:rPr>
        <w:rFonts w:ascii="Times New Roman" w:eastAsia="Times New Roman" w:hAnsi="Times New Roman" w:cs="Times New Roman" w:hint="default"/>
        <w:w w:val="100"/>
        <w:sz w:val="28"/>
        <w:szCs w:val="28"/>
        <w:lang w:val="ru-RU" w:eastAsia="en-US" w:bidi="ar-SA"/>
      </w:rPr>
    </w:lvl>
    <w:lvl w:ilvl="1" w:tplc="DE76066A">
      <w:numFmt w:val="bullet"/>
      <w:lvlText w:val="•"/>
      <w:lvlJc w:val="left"/>
      <w:pPr>
        <w:ind w:left="1320" w:hanging="361"/>
      </w:pPr>
      <w:rPr>
        <w:rFonts w:ascii="Times New Roman" w:eastAsia="Times New Roman" w:hAnsi="Times New Roman" w:cs="Times New Roman" w:hint="default"/>
        <w:w w:val="100"/>
        <w:sz w:val="28"/>
        <w:szCs w:val="28"/>
        <w:lang w:val="ru-RU" w:eastAsia="en-US" w:bidi="ar-SA"/>
      </w:rPr>
    </w:lvl>
    <w:lvl w:ilvl="2" w:tplc="640EF968">
      <w:numFmt w:val="bullet"/>
      <w:lvlText w:val="•"/>
      <w:lvlJc w:val="left"/>
      <w:pPr>
        <w:ind w:left="2551" w:hanging="361"/>
      </w:pPr>
      <w:rPr>
        <w:rFonts w:hint="default"/>
        <w:lang w:val="ru-RU" w:eastAsia="en-US" w:bidi="ar-SA"/>
      </w:rPr>
    </w:lvl>
    <w:lvl w:ilvl="3" w:tplc="D26639EC">
      <w:numFmt w:val="bullet"/>
      <w:lvlText w:val="•"/>
      <w:lvlJc w:val="left"/>
      <w:pPr>
        <w:ind w:left="3682" w:hanging="361"/>
      </w:pPr>
      <w:rPr>
        <w:rFonts w:hint="default"/>
        <w:lang w:val="ru-RU" w:eastAsia="en-US" w:bidi="ar-SA"/>
      </w:rPr>
    </w:lvl>
    <w:lvl w:ilvl="4" w:tplc="73FAA3F0">
      <w:numFmt w:val="bullet"/>
      <w:lvlText w:val="•"/>
      <w:lvlJc w:val="left"/>
      <w:pPr>
        <w:ind w:left="4813" w:hanging="361"/>
      </w:pPr>
      <w:rPr>
        <w:rFonts w:hint="default"/>
        <w:lang w:val="ru-RU" w:eastAsia="en-US" w:bidi="ar-SA"/>
      </w:rPr>
    </w:lvl>
    <w:lvl w:ilvl="5" w:tplc="C13A6846">
      <w:numFmt w:val="bullet"/>
      <w:lvlText w:val="•"/>
      <w:lvlJc w:val="left"/>
      <w:pPr>
        <w:ind w:left="5944" w:hanging="361"/>
      </w:pPr>
      <w:rPr>
        <w:rFonts w:hint="default"/>
        <w:lang w:val="ru-RU" w:eastAsia="en-US" w:bidi="ar-SA"/>
      </w:rPr>
    </w:lvl>
    <w:lvl w:ilvl="6" w:tplc="DEECBC2A">
      <w:numFmt w:val="bullet"/>
      <w:lvlText w:val="•"/>
      <w:lvlJc w:val="left"/>
      <w:pPr>
        <w:ind w:left="7075" w:hanging="361"/>
      </w:pPr>
      <w:rPr>
        <w:rFonts w:hint="default"/>
        <w:lang w:val="ru-RU" w:eastAsia="en-US" w:bidi="ar-SA"/>
      </w:rPr>
    </w:lvl>
    <w:lvl w:ilvl="7" w:tplc="4F48F744">
      <w:numFmt w:val="bullet"/>
      <w:lvlText w:val="•"/>
      <w:lvlJc w:val="left"/>
      <w:pPr>
        <w:ind w:left="8206" w:hanging="361"/>
      </w:pPr>
      <w:rPr>
        <w:rFonts w:hint="default"/>
        <w:lang w:val="ru-RU" w:eastAsia="en-US" w:bidi="ar-SA"/>
      </w:rPr>
    </w:lvl>
    <w:lvl w:ilvl="8" w:tplc="973C8656">
      <w:numFmt w:val="bullet"/>
      <w:lvlText w:val="•"/>
      <w:lvlJc w:val="left"/>
      <w:pPr>
        <w:ind w:left="9337" w:hanging="361"/>
      </w:pPr>
      <w:rPr>
        <w:rFonts w:hint="default"/>
        <w:lang w:val="ru-RU" w:eastAsia="en-US" w:bidi="ar-SA"/>
      </w:rPr>
    </w:lvl>
  </w:abstractNum>
  <w:abstractNum w:abstractNumId="25">
    <w:nsid w:val="133511ED"/>
    <w:multiLevelType w:val="hybridMultilevel"/>
    <w:tmpl w:val="DFC2A5F2"/>
    <w:lvl w:ilvl="0" w:tplc="A6881A2C">
      <w:start w:val="1"/>
      <w:numFmt w:val="decimal"/>
      <w:lvlText w:val="%1."/>
      <w:lvlJc w:val="left"/>
      <w:pPr>
        <w:ind w:left="600" w:hanging="721"/>
      </w:pPr>
      <w:rPr>
        <w:rFonts w:ascii="Times New Roman" w:eastAsia="Times New Roman" w:hAnsi="Times New Roman" w:cs="Times New Roman" w:hint="default"/>
        <w:w w:val="100"/>
        <w:sz w:val="24"/>
        <w:szCs w:val="24"/>
        <w:lang w:val="ru-RU" w:eastAsia="en-US" w:bidi="ar-SA"/>
      </w:rPr>
    </w:lvl>
    <w:lvl w:ilvl="1" w:tplc="56C68338">
      <w:numFmt w:val="bullet"/>
      <w:lvlText w:val="•"/>
      <w:lvlJc w:val="left"/>
      <w:pPr>
        <w:ind w:left="1699" w:hanging="721"/>
      </w:pPr>
      <w:rPr>
        <w:rFonts w:hint="default"/>
        <w:lang w:val="ru-RU" w:eastAsia="en-US" w:bidi="ar-SA"/>
      </w:rPr>
    </w:lvl>
    <w:lvl w:ilvl="2" w:tplc="98544C7E">
      <w:numFmt w:val="bullet"/>
      <w:lvlText w:val="•"/>
      <w:lvlJc w:val="left"/>
      <w:pPr>
        <w:ind w:left="2799" w:hanging="721"/>
      </w:pPr>
      <w:rPr>
        <w:rFonts w:hint="default"/>
        <w:lang w:val="ru-RU" w:eastAsia="en-US" w:bidi="ar-SA"/>
      </w:rPr>
    </w:lvl>
    <w:lvl w:ilvl="3" w:tplc="CFC437CE">
      <w:numFmt w:val="bullet"/>
      <w:lvlText w:val="•"/>
      <w:lvlJc w:val="left"/>
      <w:pPr>
        <w:ind w:left="3899" w:hanging="721"/>
      </w:pPr>
      <w:rPr>
        <w:rFonts w:hint="default"/>
        <w:lang w:val="ru-RU" w:eastAsia="en-US" w:bidi="ar-SA"/>
      </w:rPr>
    </w:lvl>
    <w:lvl w:ilvl="4" w:tplc="6096CB8A">
      <w:numFmt w:val="bullet"/>
      <w:lvlText w:val="•"/>
      <w:lvlJc w:val="left"/>
      <w:pPr>
        <w:ind w:left="4999" w:hanging="721"/>
      </w:pPr>
      <w:rPr>
        <w:rFonts w:hint="default"/>
        <w:lang w:val="ru-RU" w:eastAsia="en-US" w:bidi="ar-SA"/>
      </w:rPr>
    </w:lvl>
    <w:lvl w:ilvl="5" w:tplc="09D0E3B2">
      <w:numFmt w:val="bullet"/>
      <w:lvlText w:val="•"/>
      <w:lvlJc w:val="left"/>
      <w:pPr>
        <w:ind w:left="6099" w:hanging="721"/>
      </w:pPr>
      <w:rPr>
        <w:rFonts w:hint="default"/>
        <w:lang w:val="ru-RU" w:eastAsia="en-US" w:bidi="ar-SA"/>
      </w:rPr>
    </w:lvl>
    <w:lvl w:ilvl="6" w:tplc="B3A0833E">
      <w:numFmt w:val="bullet"/>
      <w:lvlText w:val="•"/>
      <w:lvlJc w:val="left"/>
      <w:pPr>
        <w:ind w:left="7199" w:hanging="721"/>
      </w:pPr>
      <w:rPr>
        <w:rFonts w:hint="default"/>
        <w:lang w:val="ru-RU" w:eastAsia="en-US" w:bidi="ar-SA"/>
      </w:rPr>
    </w:lvl>
    <w:lvl w:ilvl="7" w:tplc="8B14E0F4">
      <w:numFmt w:val="bullet"/>
      <w:lvlText w:val="•"/>
      <w:lvlJc w:val="left"/>
      <w:pPr>
        <w:ind w:left="8299" w:hanging="721"/>
      </w:pPr>
      <w:rPr>
        <w:rFonts w:hint="default"/>
        <w:lang w:val="ru-RU" w:eastAsia="en-US" w:bidi="ar-SA"/>
      </w:rPr>
    </w:lvl>
    <w:lvl w:ilvl="8" w:tplc="719E3752">
      <w:numFmt w:val="bullet"/>
      <w:lvlText w:val="•"/>
      <w:lvlJc w:val="left"/>
      <w:pPr>
        <w:ind w:left="9399" w:hanging="721"/>
      </w:pPr>
      <w:rPr>
        <w:rFonts w:hint="default"/>
        <w:lang w:val="ru-RU" w:eastAsia="en-US" w:bidi="ar-SA"/>
      </w:rPr>
    </w:lvl>
  </w:abstractNum>
  <w:abstractNum w:abstractNumId="26">
    <w:nsid w:val="140B2FB4"/>
    <w:multiLevelType w:val="hybridMultilevel"/>
    <w:tmpl w:val="99BE9F06"/>
    <w:lvl w:ilvl="0" w:tplc="456008C6">
      <w:numFmt w:val="bullet"/>
      <w:lvlText w:val="■"/>
      <w:lvlJc w:val="left"/>
      <w:pPr>
        <w:ind w:left="600" w:hanging="202"/>
      </w:pPr>
      <w:rPr>
        <w:rFonts w:ascii="Times New Roman" w:eastAsia="Times New Roman" w:hAnsi="Times New Roman" w:cs="Times New Roman" w:hint="default"/>
        <w:w w:val="100"/>
        <w:sz w:val="24"/>
        <w:szCs w:val="24"/>
        <w:lang w:val="ru-RU" w:eastAsia="en-US" w:bidi="ar-SA"/>
      </w:rPr>
    </w:lvl>
    <w:lvl w:ilvl="1" w:tplc="D756B7A0">
      <w:numFmt w:val="bullet"/>
      <w:lvlText w:val="•"/>
      <w:lvlJc w:val="left"/>
      <w:pPr>
        <w:ind w:left="1699" w:hanging="202"/>
      </w:pPr>
      <w:rPr>
        <w:rFonts w:hint="default"/>
        <w:lang w:val="ru-RU" w:eastAsia="en-US" w:bidi="ar-SA"/>
      </w:rPr>
    </w:lvl>
    <w:lvl w:ilvl="2" w:tplc="FAF8AA88">
      <w:numFmt w:val="bullet"/>
      <w:lvlText w:val="•"/>
      <w:lvlJc w:val="left"/>
      <w:pPr>
        <w:ind w:left="2799" w:hanging="202"/>
      </w:pPr>
      <w:rPr>
        <w:rFonts w:hint="default"/>
        <w:lang w:val="ru-RU" w:eastAsia="en-US" w:bidi="ar-SA"/>
      </w:rPr>
    </w:lvl>
    <w:lvl w:ilvl="3" w:tplc="B3624996">
      <w:numFmt w:val="bullet"/>
      <w:lvlText w:val="•"/>
      <w:lvlJc w:val="left"/>
      <w:pPr>
        <w:ind w:left="3899" w:hanging="202"/>
      </w:pPr>
      <w:rPr>
        <w:rFonts w:hint="default"/>
        <w:lang w:val="ru-RU" w:eastAsia="en-US" w:bidi="ar-SA"/>
      </w:rPr>
    </w:lvl>
    <w:lvl w:ilvl="4" w:tplc="693EDCAC">
      <w:numFmt w:val="bullet"/>
      <w:lvlText w:val="•"/>
      <w:lvlJc w:val="left"/>
      <w:pPr>
        <w:ind w:left="4999" w:hanging="202"/>
      </w:pPr>
      <w:rPr>
        <w:rFonts w:hint="default"/>
        <w:lang w:val="ru-RU" w:eastAsia="en-US" w:bidi="ar-SA"/>
      </w:rPr>
    </w:lvl>
    <w:lvl w:ilvl="5" w:tplc="60FC1FF4">
      <w:numFmt w:val="bullet"/>
      <w:lvlText w:val="•"/>
      <w:lvlJc w:val="left"/>
      <w:pPr>
        <w:ind w:left="6099" w:hanging="202"/>
      </w:pPr>
      <w:rPr>
        <w:rFonts w:hint="default"/>
        <w:lang w:val="ru-RU" w:eastAsia="en-US" w:bidi="ar-SA"/>
      </w:rPr>
    </w:lvl>
    <w:lvl w:ilvl="6" w:tplc="1A720AA2">
      <w:numFmt w:val="bullet"/>
      <w:lvlText w:val="•"/>
      <w:lvlJc w:val="left"/>
      <w:pPr>
        <w:ind w:left="7199" w:hanging="202"/>
      </w:pPr>
      <w:rPr>
        <w:rFonts w:hint="default"/>
        <w:lang w:val="ru-RU" w:eastAsia="en-US" w:bidi="ar-SA"/>
      </w:rPr>
    </w:lvl>
    <w:lvl w:ilvl="7" w:tplc="37E48272">
      <w:numFmt w:val="bullet"/>
      <w:lvlText w:val="•"/>
      <w:lvlJc w:val="left"/>
      <w:pPr>
        <w:ind w:left="8299" w:hanging="202"/>
      </w:pPr>
      <w:rPr>
        <w:rFonts w:hint="default"/>
        <w:lang w:val="ru-RU" w:eastAsia="en-US" w:bidi="ar-SA"/>
      </w:rPr>
    </w:lvl>
    <w:lvl w:ilvl="8" w:tplc="BE9C1D02">
      <w:numFmt w:val="bullet"/>
      <w:lvlText w:val="•"/>
      <w:lvlJc w:val="left"/>
      <w:pPr>
        <w:ind w:left="9399" w:hanging="202"/>
      </w:pPr>
      <w:rPr>
        <w:rFonts w:hint="default"/>
        <w:lang w:val="ru-RU" w:eastAsia="en-US" w:bidi="ar-SA"/>
      </w:rPr>
    </w:lvl>
  </w:abstractNum>
  <w:abstractNum w:abstractNumId="27">
    <w:nsid w:val="15A91B5A"/>
    <w:multiLevelType w:val="multilevel"/>
    <w:tmpl w:val="215C2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8938B9"/>
    <w:multiLevelType w:val="hybridMultilevel"/>
    <w:tmpl w:val="8DF0A354"/>
    <w:lvl w:ilvl="0" w:tplc="642EA784">
      <w:start w:val="1"/>
      <w:numFmt w:val="decimal"/>
      <w:lvlText w:val="%1."/>
      <w:lvlJc w:val="left"/>
      <w:pPr>
        <w:ind w:left="600" w:hanging="305"/>
      </w:pPr>
      <w:rPr>
        <w:rFonts w:ascii="Times New Roman" w:eastAsia="Times New Roman" w:hAnsi="Times New Roman" w:cs="Times New Roman" w:hint="default"/>
        <w:w w:val="100"/>
        <w:sz w:val="24"/>
        <w:szCs w:val="24"/>
        <w:lang w:val="ru-RU" w:eastAsia="en-US" w:bidi="ar-SA"/>
      </w:rPr>
    </w:lvl>
    <w:lvl w:ilvl="1" w:tplc="020E3632">
      <w:numFmt w:val="bullet"/>
      <w:lvlText w:val="•"/>
      <w:lvlJc w:val="left"/>
      <w:pPr>
        <w:ind w:left="1699" w:hanging="305"/>
      </w:pPr>
      <w:rPr>
        <w:rFonts w:hint="default"/>
        <w:lang w:val="ru-RU" w:eastAsia="en-US" w:bidi="ar-SA"/>
      </w:rPr>
    </w:lvl>
    <w:lvl w:ilvl="2" w:tplc="9A1E1CF2">
      <w:numFmt w:val="bullet"/>
      <w:lvlText w:val="•"/>
      <w:lvlJc w:val="left"/>
      <w:pPr>
        <w:ind w:left="2799" w:hanging="305"/>
      </w:pPr>
      <w:rPr>
        <w:rFonts w:hint="default"/>
        <w:lang w:val="ru-RU" w:eastAsia="en-US" w:bidi="ar-SA"/>
      </w:rPr>
    </w:lvl>
    <w:lvl w:ilvl="3" w:tplc="D7EC0B02">
      <w:numFmt w:val="bullet"/>
      <w:lvlText w:val="•"/>
      <w:lvlJc w:val="left"/>
      <w:pPr>
        <w:ind w:left="3899" w:hanging="305"/>
      </w:pPr>
      <w:rPr>
        <w:rFonts w:hint="default"/>
        <w:lang w:val="ru-RU" w:eastAsia="en-US" w:bidi="ar-SA"/>
      </w:rPr>
    </w:lvl>
    <w:lvl w:ilvl="4" w:tplc="BBD8D174">
      <w:numFmt w:val="bullet"/>
      <w:lvlText w:val="•"/>
      <w:lvlJc w:val="left"/>
      <w:pPr>
        <w:ind w:left="4999" w:hanging="305"/>
      </w:pPr>
      <w:rPr>
        <w:rFonts w:hint="default"/>
        <w:lang w:val="ru-RU" w:eastAsia="en-US" w:bidi="ar-SA"/>
      </w:rPr>
    </w:lvl>
    <w:lvl w:ilvl="5" w:tplc="DB20F8F0">
      <w:numFmt w:val="bullet"/>
      <w:lvlText w:val="•"/>
      <w:lvlJc w:val="left"/>
      <w:pPr>
        <w:ind w:left="6099" w:hanging="305"/>
      </w:pPr>
      <w:rPr>
        <w:rFonts w:hint="default"/>
        <w:lang w:val="ru-RU" w:eastAsia="en-US" w:bidi="ar-SA"/>
      </w:rPr>
    </w:lvl>
    <w:lvl w:ilvl="6" w:tplc="C4047D30">
      <w:numFmt w:val="bullet"/>
      <w:lvlText w:val="•"/>
      <w:lvlJc w:val="left"/>
      <w:pPr>
        <w:ind w:left="7199" w:hanging="305"/>
      </w:pPr>
      <w:rPr>
        <w:rFonts w:hint="default"/>
        <w:lang w:val="ru-RU" w:eastAsia="en-US" w:bidi="ar-SA"/>
      </w:rPr>
    </w:lvl>
    <w:lvl w:ilvl="7" w:tplc="F76C7DB2">
      <w:numFmt w:val="bullet"/>
      <w:lvlText w:val="•"/>
      <w:lvlJc w:val="left"/>
      <w:pPr>
        <w:ind w:left="8299" w:hanging="305"/>
      </w:pPr>
      <w:rPr>
        <w:rFonts w:hint="default"/>
        <w:lang w:val="ru-RU" w:eastAsia="en-US" w:bidi="ar-SA"/>
      </w:rPr>
    </w:lvl>
    <w:lvl w:ilvl="8" w:tplc="B4047698">
      <w:numFmt w:val="bullet"/>
      <w:lvlText w:val="•"/>
      <w:lvlJc w:val="left"/>
      <w:pPr>
        <w:ind w:left="9399" w:hanging="305"/>
      </w:pPr>
      <w:rPr>
        <w:rFonts w:hint="default"/>
        <w:lang w:val="ru-RU" w:eastAsia="en-US" w:bidi="ar-SA"/>
      </w:rPr>
    </w:lvl>
  </w:abstractNum>
  <w:abstractNum w:abstractNumId="29">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30">
    <w:nsid w:val="16E03851"/>
    <w:multiLevelType w:val="hybridMultilevel"/>
    <w:tmpl w:val="621EB100"/>
    <w:lvl w:ilvl="0" w:tplc="DA2E9AF6">
      <w:numFmt w:val="bullet"/>
      <w:lvlText w:val=""/>
      <w:lvlJc w:val="left"/>
      <w:pPr>
        <w:ind w:left="600" w:hanging="721"/>
      </w:pPr>
      <w:rPr>
        <w:rFonts w:hint="default"/>
        <w:w w:val="99"/>
        <w:lang w:val="ru-RU" w:eastAsia="en-US" w:bidi="ar-SA"/>
      </w:rPr>
    </w:lvl>
    <w:lvl w:ilvl="1" w:tplc="41C488A6">
      <w:numFmt w:val="bullet"/>
      <w:lvlText w:val="•"/>
      <w:lvlJc w:val="left"/>
      <w:pPr>
        <w:ind w:left="1699" w:hanging="721"/>
      </w:pPr>
      <w:rPr>
        <w:rFonts w:hint="default"/>
        <w:lang w:val="ru-RU" w:eastAsia="en-US" w:bidi="ar-SA"/>
      </w:rPr>
    </w:lvl>
    <w:lvl w:ilvl="2" w:tplc="C66826A8">
      <w:numFmt w:val="bullet"/>
      <w:lvlText w:val="•"/>
      <w:lvlJc w:val="left"/>
      <w:pPr>
        <w:ind w:left="2799" w:hanging="721"/>
      </w:pPr>
      <w:rPr>
        <w:rFonts w:hint="default"/>
        <w:lang w:val="ru-RU" w:eastAsia="en-US" w:bidi="ar-SA"/>
      </w:rPr>
    </w:lvl>
    <w:lvl w:ilvl="3" w:tplc="6276E62C">
      <w:numFmt w:val="bullet"/>
      <w:lvlText w:val="•"/>
      <w:lvlJc w:val="left"/>
      <w:pPr>
        <w:ind w:left="3899" w:hanging="721"/>
      </w:pPr>
      <w:rPr>
        <w:rFonts w:hint="default"/>
        <w:lang w:val="ru-RU" w:eastAsia="en-US" w:bidi="ar-SA"/>
      </w:rPr>
    </w:lvl>
    <w:lvl w:ilvl="4" w:tplc="C42A284E">
      <w:numFmt w:val="bullet"/>
      <w:lvlText w:val="•"/>
      <w:lvlJc w:val="left"/>
      <w:pPr>
        <w:ind w:left="4999" w:hanging="721"/>
      </w:pPr>
      <w:rPr>
        <w:rFonts w:hint="default"/>
        <w:lang w:val="ru-RU" w:eastAsia="en-US" w:bidi="ar-SA"/>
      </w:rPr>
    </w:lvl>
    <w:lvl w:ilvl="5" w:tplc="C0589566">
      <w:numFmt w:val="bullet"/>
      <w:lvlText w:val="•"/>
      <w:lvlJc w:val="left"/>
      <w:pPr>
        <w:ind w:left="6099" w:hanging="721"/>
      </w:pPr>
      <w:rPr>
        <w:rFonts w:hint="default"/>
        <w:lang w:val="ru-RU" w:eastAsia="en-US" w:bidi="ar-SA"/>
      </w:rPr>
    </w:lvl>
    <w:lvl w:ilvl="6" w:tplc="D1E838BC">
      <w:numFmt w:val="bullet"/>
      <w:lvlText w:val="•"/>
      <w:lvlJc w:val="left"/>
      <w:pPr>
        <w:ind w:left="7199" w:hanging="721"/>
      </w:pPr>
      <w:rPr>
        <w:rFonts w:hint="default"/>
        <w:lang w:val="ru-RU" w:eastAsia="en-US" w:bidi="ar-SA"/>
      </w:rPr>
    </w:lvl>
    <w:lvl w:ilvl="7" w:tplc="CF14BD64">
      <w:numFmt w:val="bullet"/>
      <w:lvlText w:val="•"/>
      <w:lvlJc w:val="left"/>
      <w:pPr>
        <w:ind w:left="8299" w:hanging="721"/>
      </w:pPr>
      <w:rPr>
        <w:rFonts w:hint="default"/>
        <w:lang w:val="ru-RU" w:eastAsia="en-US" w:bidi="ar-SA"/>
      </w:rPr>
    </w:lvl>
    <w:lvl w:ilvl="8" w:tplc="44305504">
      <w:numFmt w:val="bullet"/>
      <w:lvlText w:val="•"/>
      <w:lvlJc w:val="left"/>
      <w:pPr>
        <w:ind w:left="9399" w:hanging="721"/>
      </w:pPr>
      <w:rPr>
        <w:rFonts w:hint="default"/>
        <w:lang w:val="ru-RU" w:eastAsia="en-US" w:bidi="ar-SA"/>
      </w:rPr>
    </w:lvl>
  </w:abstractNum>
  <w:abstractNum w:abstractNumId="31">
    <w:nsid w:val="16E45694"/>
    <w:multiLevelType w:val="hybridMultilevel"/>
    <w:tmpl w:val="425406E4"/>
    <w:lvl w:ilvl="0" w:tplc="C4E638C0">
      <w:start w:val="1"/>
      <w:numFmt w:val="decimal"/>
      <w:lvlText w:val="%1."/>
      <w:lvlJc w:val="left"/>
      <w:pPr>
        <w:ind w:left="1320" w:hanging="361"/>
      </w:pPr>
      <w:rPr>
        <w:rFonts w:ascii="Times New Roman" w:eastAsia="Times New Roman" w:hAnsi="Times New Roman" w:cs="Times New Roman" w:hint="default"/>
        <w:w w:val="100"/>
        <w:sz w:val="22"/>
        <w:szCs w:val="22"/>
        <w:lang w:val="ru-RU" w:eastAsia="en-US" w:bidi="ar-SA"/>
      </w:rPr>
    </w:lvl>
    <w:lvl w:ilvl="1" w:tplc="821AC2FC">
      <w:numFmt w:val="bullet"/>
      <w:lvlText w:val="•"/>
      <w:lvlJc w:val="left"/>
      <w:pPr>
        <w:ind w:left="2347" w:hanging="361"/>
      </w:pPr>
      <w:rPr>
        <w:rFonts w:hint="default"/>
        <w:lang w:val="ru-RU" w:eastAsia="en-US" w:bidi="ar-SA"/>
      </w:rPr>
    </w:lvl>
    <w:lvl w:ilvl="2" w:tplc="CA9E8B9E">
      <w:numFmt w:val="bullet"/>
      <w:lvlText w:val="•"/>
      <w:lvlJc w:val="left"/>
      <w:pPr>
        <w:ind w:left="3375" w:hanging="361"/>
      </w:pPr>
      <w:rPr>
        <w:rFonts w:hint="default"/>
        <w:lang w:val="ru-RU" w:eastAsia="en-US" w:bidi="ar-SA"/>
      </w:rPr>
    </w:lvl>
    <w:lvl w:ilvl="3" w:tplc="A60EEC98">
      <w:numFmt w:val="bullet"/>
      <w:lvlText w:val="•"/>
      <w:lvlJc w:val="left"/>
      <w:pPr>
        <w:ind w:left="4403" w:hanging="361"/>
      </w:pPr>
      <w:rPr>
        <w:rFonts w:hint="default"/>
        <w:lang w:val="ru-RU" w:eastAsia="en-US" w:bidi="ar-SA"/>
      </w:rPr>
    </w:lvl>
    <w:lvl w:ilvl="4" w:tplc="2DEE5DDE">
      <w:numFmt w:val="bullet"/>
      <w:lvlText w:val="•"/>
      <w:lvlJc w:val="left"/>
      <w:pPr>
        <w:ind w:left="5431" w:hanging="361"/>
      </w:pPr>
      <w:rPr>
        <w:rFonts w:hint="default"/>
        <w:lang w:val="ru-RU" w:eastAsia="en-US" w:bidi="ar-SA"/>
      </w:rPr>
    </w:lvl>
    <w:lvl w:ilvl="5" w:tplc="7AA69C62">
      <w:numFmt w:val="bullet"/>
      <w:lvlText w:val="•"/>
      <w:lvlJc w:val="left"/>
      <w:pPr>
        <w:ind w:left="6459" w:hanging="361"/>
      </w:pPr>
      <w:rPr>
        <w:rFonts w:hint="default"/>
        <w:lang w:val="ru-RU" w:eastAsia="en-US" w:bidi="ar-SA"/>
      </w:rPr>
    </w:lvl>
    <w:lvl w:ilvl="6" w:tplc="04BC0E46">
      <w:numFmt w:val="bullet"/>
      <w:lvlText w:val="•"/>
      <w:lvlJc w:val="left"/>
      <w:pPr>
        <w:ind w:left="7487" w:hanging="361"/>
      </w:pPr>
      <w:rPr>
        <w:rFonts w:hint="default"/>
        <w:lang w:val="ru-RU" w:eastAsia="en-US" w:bidi="ar-SA"/>
      </w:rPr>
    </w:lvl>
    <w:lvl w:ilvl="7" w:tplc="D7045CEE">
      <w:numFmt w:val="bullet"/>
      <w:lvlText w:val="•"/>
      <w:lvlJc w:val="left"/>
      <w:pPr>
        <w:ind w:left="8515" w:hanging="361"/>
      </w:pPr>
      <w:rPr>
        <w:rFonts w:hint="default"/>
        <w:lang w:val="ru-RU" w:eastAsia="en-US" w:bidi="ar-SA"/>
      </w:rPr>
    </w:lvl>
    <w:lvl w:ilvl="8" w:tplc="A79A68D8">
      <w:numFmt w:val="bullet"/>
      <w:lvlText w:val="•"/>
      <w:lvlJc w:val="left"/>
      <w:pPr>
        <w:ind w:left="9543" w:hanging="361"/>
      </w:pPr>
      <w:rPr>
        <w:rFonts w:hint="default"/>
        <w:lang w:val="ru-RU" w:eastAsia="en-US" w:bidi="ar-SA"/>
      </w:rPr>
    </w:lvl>
  </w:abstractNum>
  <w:abstractNum w:abstractNumId="32">
    <w:nsid w:val="18AA6746"/>
    <w:multiLevelType w:val="hybridMultilevel"/>
    <w:tmpl w:val="6F965B1E"/>
    <w:lvl w:ilvl="0" w:tplc="231AF112">
      <w:numFmt w:val="bullet"/>
      <w:lvlText w:val=""/>
      <w:lvlJc w:val="left"/>
      <w:pPr>
        <w:ind w:left="463" w:hanging="358"/>
      </w:pPr>
      <w:rPr>
        <w:rFonts w:hint="default"/>
        <w:w w:val="99"/>
        <w:lang w:val="ru-RU" w:eastAsia="en-US" w:bidi="ar-SA"/>
      </w:rPr>
    </w:lvl>
    <w:lvl w:ilvl="1" w:tplc="D6503BEA">
      <w:numFmt w:val="bullet"/>
      <w:lvlText w:val="•"/>
      <w:lvlJc w:val="left"/>
      <w:pPr>
        <w:ind w:left="741" w:hanging="358"/>
      </w:pPr>
      <w:rPr>
        <w:rFonts w:hint="default"/>
        <w:lang w:val="ru-RU" w:eastAsia="en-US" w:bidi="ar-SA"/>
      </w:rPr>
    </w:lvl>
    <w:lvl w:ilvl="2" w:tplc="09CA061A">
      <w:numFmt w:val="bullet"/>
      <w:lvlText w:val="•"/>
      <w:lvlJc w:val="left"/>
      <w:pPr>
        <w:ind w:left="1023" w:hanging="358"/>
      </w:pPr>
      <w:rPr>
        <w:rFonts w:hint="default"/>
        <w:lang w:val="ru-RU" w:eastAsia="en-US" w:bidi="ar-SA"/>
      </w:rPr>
    </w:lvl>
    <w:lvl w:ilvl="3" w:tplc="8F6CBDBA">
      <w:numFmt w:val="bullet"/>
      <w:lvlText w:val="•"/>
      <w:lvlJc w:val="left"/>
      <w:pPr>
        <w:ind w:left="1305" w:hanging="358"/>
      </w:pPr>
      <w:rPr>
        <w:rFonts w:hint="default"/>
        <w:lang w:val="ru-RU" w:eastAsia="en-US" w:bidi="ar-SA"/>
      </w:rPr>
    </w:lvl>
    <w:lvl w:ilvl="4" w:tplc="FA7E7142">
      <w:numFmt w:val="bullet"/>
      <w:lvlText w:val="•"/>
      <w:lvlJc w:val="left"/>
      <w:pPr>
        <w:ind w:left="1587" w:hanging="358"/>
      </w:pPr>
      <w:rPr>
        <w:rFonts w:hint="default"/>
        <w:lang w:val="ru-RU" w:eastAsia="en-US" w:bidi="ar-SA"/>
      </w:rPr>
    </w:lvl>
    <w:lvl w:ilvl="5" w:tplc="60529D74">
      <w:numFmt w:val="bullet"/>
      <w:lvlText w:val="•"/>
      <w:lvlJc w:val="left"/>
      <w:pPr>
        <w:ind w:left="1869" w:hanging="358"/>
      </w:pPr>
      <w:rPr>
        <w:rFonts w:hint="default"/>
        <w:lang w:val="ru-RU" w:eastAsia="en-US" w:bidi="ar-SA"/>
      </w:rPr>
    </w:lvl>
    <w:lvl w:ilvl="6" w:tplc="1CC62A18">
      <w:numFmt w:val="bullet"/>
      <w:lvlText w:val="•"/>
      <w:lvlJc w:val="left"/>
      <w:pPr>
        <w:ind w:left="2151" w:hanging="358"/>
      </w:pPr>
      <w:rPr>
        <w:rFonts w:hint="default"/>
        <w:lang w:val="ru-RU" w:eastAsia="en-US" w:bidi="ar-SA"/>
      </w:rPr>
    </w:lvl>
    <w:lvl w:ilvl="7" w:tplc="60E0009A">
      <w:numFmt w:val="bullet"/>
      <w:lvlText w:val="•"/>
      <w:lvlJc w:val="left"/>
      <w:pPr>
        <w:ind w:left="2433" w:hanging="358"/>
      </w:pPr>
      <w:rPr>
        <w:rFonts w:hint="default"/>
        <w:lang w:val="ru-RU" w:eastAsia="en-US" w:bidi="ar-SA"/>
      </w:rPr>
    </w:lvl>
    <w:lvl w:ilvl="8" w:tplc="76D68B8A">
      <w:numFmt w:val="bullet"/>
      <w:lvlText w:val="•"/>
      <w:lvlJc w:val="left"/>
      <w:pPr>
        <w:ind w:left="2715" w:hanging="358"/>
      </w:pPr>
      <w:rPr>
        <w:rFonts w:hint="default"/>
        <w:lang w:val="ru-RU" w:eastAsia="en-US" w:bidi="ar-SA"/>
      </w:rPr>
    </w:lvl>
  </w:abstractNum>
  <w:abstractNum w:abstractNumId="33">
    <w:nsid w:val="1AA90E60"/>
    <w:multiLevelType w:val="hybridMultilevel"/>
    <w:tmpl w:val="5460420E"/>
    <w:lvl w:ilvl="0" w:tplc="75CA425A">
      <w:numFmt w:val="bullet"/>
      <w:lvlText w:val="–"/>
      <w:lvlJc w:val="left"/>
      <w:pPr>
        <w:ind w:left="2148" w:hanging="1549"/>
      </w:pPr>
      <w:rPr>
        <w:rFonts w:ascii="Times New Roman" w:eastAsia="Times New Roman" w:hAnsi="Times New Roman" w:cs="Times New Roman" w:hint="default"/>
        <w:w w:val="100"/>
        <w:sz w:val="28"/>
        <w:szCs w:val="28"/>
        <w:lang w:val="ru-RU" w:eastAsia="en-US" w:bidi="ar-SA"/>
      </w:rPr>
    </w:lvl>
    <w:lvl w:ilvl="1" w:tplc="C6680D2A">
      <w:numFmt w:val="bullet"/>
      <w:lvlText w:val="-"/>
      <w:lvlJc w:val="left"/>
      <w:pPr>
        <w:ind w:left="1137" w:hanging="425"/>
      </w:pPr>
      <w:rPr>
        <w:rFonts w:ascii="Courier New" w:eastAsia="Courier New" w:hAnsi="Courier New" w:cs="Courier New" w:hint="default"/>
        <w:w w:val="100"/>
        <w:sz w:val="24"/>
        <w:szCs w:val="24"/>
        <w:lang w:val="ru-RU" w:eastAsia="en-US" w:bidi="ar-SA"/>
      </w:rPr>
    </w:lvl>
    <w:lvl w:ilvl="2" w:tplc="6E46DFFC">
      <w:numFmt w:val="bullet"/>
      <w:lvlText w:val="•"/>
      <w:lvlJc w:val="left"/>
      <w:pPr>
        <w:ind w:left="3191" w:hanging="425"/>
      </w:pPr>
      <w:rPr>
        <w:rFonts w:hint="default"/>
        <w:lang w:val="ru-RU" w:eastAsia="en-US" w:bidi="ar-SA"/>
      </w:rPr>
    </w:lvl>
    <w:lvl w:ilvl="3" w:tplc="7B26CCF8">
      <w:numFmt w:val="bullet"/>
      <w:lvlText w:val="•"/>
      <w:lvlJc w:val="left"/>
      <w:pPr>
        <w:ind w:left="4242" w:hanging="425"/>
      </w:pPr>
      <w:rPr>
        <w:rFonts w:hint="default"/>
        <w:lang w:val="ru-RU" w:eastAsia="en-US" w:bidi="ar-SA"/>
      </w:rPr>
    </w:lvl>
    <w:lvl w:ilvl="4" w:tplc="E24874AE">
      <w:numFmt w:val="bullet"/>
      <w:lvlText w:val="•"/>
      <w:lvlJc w:val="left"/>
      <w:pPr>
        <w:ind w:left="5293" w:hanging="425"/>
      </w:pPr>
      <w:rPr>
        <w:rFonts w:hint="default"/>
        <w:lang w:val="ru-RU" w:eastAsia="en-US" w:bidi="ar-SA"/>
      </w:rPr>
    </w:lvl>
    <w:lvl w:ilvl="5" w:tplc="D6A28D5A">
      <w:numFmt w:val="bullet"/>
      <w:lvlText w:val="•"/>
      <w:lvlJc w:val="left"/>
      <w:pPr>
        <w:ind w:left="6344" w:hanging="425"/>
      </w:pPr>
      <w:rPr>
        <w:rFonts w:hint="default"/>
        <w:lang w:val="ru-RU" w:eastAsia="en-US" w:bidi="ar-SA"/>
      </w:rPr>
    </w:lvl>
    <w:lvl w:ilvl="6" w:tplc="1B1458EC">
      <w:numFmt w:val="bullet"/>
      <w:lvlText w:val="•"/>
      <w:lvlJc w:val="left"/>
      <w:pPr>
        <w:ind w:left="7395" w:hanging="425"/>
      </w:pPr>
      <w:rPr>
        <w:rFonts w:hint="default"/>
        <w:lang w:val="ru-RU" w:eastAsia="en-US" w:bidi="ar-SA"/>
      </w:rPr>
    </w:lvl>
    <w:lvl w:ilvl="7" w:tplc="B1327082">
      <w:numFmt w:val="bullet"/>
      <w:lvlText w:val="•"/>
      <w:lvlJc w:val="left"/>
      <w:pPr>
        <w:ind w:left="8446" w:hanging="425"/>
      </w:pPr>
      <w:rPr>
        <w:rFonts w:hint="default"/>
        <w:lang w:val="ru-RU" w:eastAsia="en-US" w:bidi="ar-SA"/>
      </w:rPr>
    </w:lvl>
    <w:lvl w:ilvl="8" w:tplc="93407ABC">
      <w:numFmt w:val="bullet"/>
      <w:lvlText w:val="•"/>
      <w:lvlJc w:val="left"/>
      <w:pPr>
        <w:ind w:left="9497" w:hanging="425"/>
      </w:pPr>
      <w:rPr>
        <w:rFonts w:hint="default"/>
        <w:lang w:val="ru-RU" w:eastAsia="en-US" w:bidi="ar-SA"/>
      </w:rPr>
    </w:lvl>
  </w:abstractNum>
  <w:abstractNum w:abstractNumId="34">
    <w:nsid w:val="1B1B1424"/>
    <w:multiLevelType w:val="hybridMultilevel"/>
    <w:tmpl w:val="BA5280D0"/>
    <w:lvl w:ilvl="0" w:tplc="29BEDBD6">
      <w:numFmt w:val="bullet"/>
      <w:lvlText w:val=""/>
      <w:lvlJc w:val="left"/>
      <w:pPr>
        <w:ind w:left="1101" w:hanging="360"/>
      </w:pPr>
      <w:rPr>
        <w:rFonts w:ascii="Symbol" w:eastAsia="Symbol" w:hAnsi="Symbol" w:cs="Symbol" w:hint="default"/>
        <w:w w:val="100"/>
        <w:sz w:val="24"/>
        <w:szCs w:val="24"/>
        <w:lang w:val="ru-RU" w:eastAsia="en-US" w:bidi="ar-SA"/>
      </w:rPr>
    </w:lvl>
    <w:lvl w:ilvl="1" w:tplc="5A8C386E">
      <w:numFmt w:val="bullet"/>
      <w:lvlText w:val="•"/>
      <w:lvlJc w:val="left"/>
      <w:pPr>
        <w:ind w:left="2149" w:hanging="360"/>
      </w:pPr>
      <w:rPr>
        <w:rFonts w:hint="default"/>
        <w:lang w:val="ru-RU" w:eastAsia="en-US" w:bidi="ar-SA"/>
      </w:rPr>
    </w:lvl>
    <w:lvl w:ilvl="2" w:tplc="25CA1A8A">
      <w:numFmt w:val="bullet"/>
      <w:lvlText w:val="•"/>
      <w:lvlJc w:val="left"/>
      <w:pPr>
        <w:ind w:left="3199" w:hanging="360"/>
      </w:pPr>
      <w:rPr>
        <w:rFonts w:hint="default"/>
        <w:lang w:val="ru-RU" w:eastAsia="en-US" w:bidi="ar-SA"/>
      </w:rPr>
    </w:lvl>
    <w:lvl w:ilvl="3" w:tplc="87AA2E94">
      <w:numFmt w:val="bullet"/>
      <w:lvlText w:val="•"/>
      <w:lvlJc w:val="left"/>
      <w:pPr>
        <w:ind w:left="4249" w:hanging="360"/>
      </w:pPr>
      <w:rPr>
        <w:rFonts w:hint="default"/>
        <w:lang w:val="ru-RU" w:eastAsia="en-US" w:bidi="ar-SA"/>
      </w:rPr>
    </w:lvl>
    <w:lvl w:ilvl="4" w:tplc="6786FC9A">
      <w:numFmt w:val="bullet"/>
      <w:lvlText w:val="•"/>
      <w:lvlJc w:val="left"/>
      <w:pPr>
        <w:ind w:left="5299" w:hanging="360"/>
      </w:pPr>
      <w:rPr>
        <w:rFonts w:hint="default"/>
        <w:lang w:val="ru-RU" w:eastAsia="en-US" w:bidi="ar-SA"/>
      </w:rPr>
    </w:lvl>
    <w:lvl w:ilvl="5" w:tplc="5C64D39A">
      <w:numFmt w:val="bullet"/>
      <w:lvlText w:val="•"/>
      <w:lvlJc w:val="left"/>
      <w:pPr>
        <w:ind w:left="6349" w:hanging="360"/>
      </w:pPr>
      <w:rPr>
        <w:rFonts w:hint="default"/>
        <w:lang w:val="ru-RU" w:eastAsia="en-US" w:bidi="ar-SA"/>
      </w:rPr>
    </w:lvl>
    <w:lvl w:ilvl="6" w:tplc="439C1E36">
      <w:numFmt w:val="bullet"/>
      <w:lvlText w:val="•"/>
      <w:lvlJc w:val="left"/>
      <w:pPr>
        <w:ind w:left="7399" w:hanging="360"/>
      </w:pPr>
      <w:rPr>
        <w:rFonts w:hint="default"/>
        <w:lang w:val="ru-RU" w:eastAsia="en-US" w:bidi="ar-SA"/>
      </w:rPr>
    </w:lvl>
    <w:lvl w:ilvl="7" w:tplc="735E4D8E">
      <w:numFmt w:val="bullet"/>
      <w:lvlText w:val="•"/>
      <w:lvlJc w:val="left"/>
      <w:pPr>
        <w:ind w:left="8449" w:hanging="360"/>
      </w:pPr>
      <w:rPr>
        <w:rFonts w:hint="default"/>
        <w:lang w:val="ru-RU" w:eastAsia="en-US" w:bidi="ar-SA"/>
      </w:rPr>
    </w:lvl>
    <w:lvl w:ilvl="8" w:tplc="C2D03F30">
      <w:numFmt w:val="bullet"/>
      <w:lvlText w:val="•"/>
      <w:lvlJc w:val="left"/>
      <w:pPr>
        <w:ind w:left="9499" w:hanging="360"/>
      </w:pPr>
      <w:rPr>
        <w:rFonts w:hint="default"/>
        <w:lang w:val="ru-RU" w:eastAsia="en-US" w:bidi="ar-SA"/>
      </w:rPr>
    </w:lvl>
  </w:abstractNum>
  <w:abstractNum w:abstractNumId="35">
    <w:nsid w:val="1BEB32E7"/>
    <w:multiLevelType w:val="hybridMultilevel"/>
    <w:tmpl w:val="1632EA22"/>
    <w:lvl w:ilvl="0" w:tplc="C9C03D96">
      <w:numFmt w:val="bullet"/>
      <w:lvlText w:val="-"/>
      <w:lvlJc w:val="left"/>
      <w:pPr>
        <w:ind w:left="600" w:hanging="140"/>
      </w:pPr>
      <w:rPr>
        <w:rFonts w:ascii="Times New Roman" w:eastAsia="Times New Roman" w:hAnsi="Times New Roman" w:cs="Times New Roman" w:hint="default"/>
        <w:w w:val="99"/>
        <w:sz w:val="24"/>
        <w:szCs w:val="24"/>
        <w:lang w:val="ru-RU" w:eastAsia="en-US" w:bidi="ar-SA"/>
      </w:rPr>
    </w:lvl>
    <w:lvl w:ilvl="1" w:tplc="053C3DF0">
      <w:numFmt w:val="bullet"/>
      <w:lvlText w:val="•"/>
      <w:lvlJc w:val="left"/>
      <w:pPr>
        <w:ind w:left="1699" w:hanging="140"/>
      </w:pPr>
      <w:rPr>
        <w:rFonts w:hint="default"/>
        <w:lang w:val="ru-RU" w:eastAsia="en-US" w:bidi="ar-SA"/>
      </w:rPr>
    </w:lvl>
    <w:lvl w:ilvl="2" w:tplc="80164980">
      <w:numFmt w:val="bullet"/>
      <w:lvlText w:val="•"/>
      <w:lvlJc w:val="left"/>
      <w:pPr>
        <w:ind w:left="2799" w:hanging="140"/>
      </w:pPr>
      <w:rPr>
        <w:rFonts w:hint="default"/>
        <w:lang w:val="ru-RU" w:eastAsia="en-US" w:bidi="ar-SA"/>
      </w:rPr>
    </w:lvl>
    <w:lvl w:ilvl="3" w:tplc="0804DA90">
      <w:numFmt w:val="bullet"/>
      <w:lvlText w:val="•"/>
      <w:lvlJc w:val="left"/>
      <w:pPr>
        <w:ind w:left="3899" w:hanging="140"/>
      </w:pPr>
      <w:rPr>
        <w:rFonts w:hint="default"/>
        <w:lang w:val="ru-RU" w:eastAsia="en-US" w:bidi="ar-SA"/>
      </w:rPr>
    </w:lvl>
    <w:lvl w:ilvl="4" w:tplc="849E368A">
      <w:numFmt w:val="bullet"/>
      <w:lvlText w:val="•"/>
      <w:lvlJc w:val="left"/>
      <w:pPr>
        <w:ind w:left="4999" w:hanging="140"/>
      </w:pPr>
      <w:rPr>
        <w:rFonts w:hint="default"/>
        <w:lang w:val="ru-RU" w:eastAsia="en-US" w:bidi="ar-SA"/>
      </w:rPr>
    </w:lvl>
    <w:lvl w:ilvl="5" w:tplc="A6802A94">
      <w:numFmt w:val="bullet"/>
      <w:lvlText w:val="•"/>
      <w:lvlJc w:val="left"/>
      <w:pPr>
        <w:ind w:left="6099" w:hanging="140"/>
      </w:pPr>
      <w:rPr>
        <w:rFonts w:hint="default"/>
        <w:lang w:val="ru-RU" w:eastAsia="en-US" w:bidi="ar-SA"/>
      </w:rPr>
    </w:lvl>
    <w:lvl w:ilvl="6" w:tplc="F02C5108">
      <w:numFmt w:val="bullet"/>
      <w:lvlText w:val="•"/>
      <w:lvlJc w:val="left"/>
      <w:pPr>
        <w:ind w:left="7199" w:hanging="140"/>
      </w:pPr>
      <w:rPr>
        <w:rFonts w:hint="default"/>
        <w:lang w:val="ru-RU" w:eastAsia="en-US" w:bidi="ar-SA"/>
      </w:rPr>
    </w:lvl>
    <w:lvl w:ilvl="7" w:tplc="0A3619A4">
      <w:numFmt w:val="bullet"/>
      <w:lvlText w:val="•"/>
      <w:lvlJc w:val="left"/>
      <w:pPr>
        <w:ind w:left="8299" w:hanging="140"/>
      </w:pPr>
      <w:rPr>
        <w:rFonts w:hint="default"/>
        <w:lang w:val="ru-RU" w:eastAsia="en-US" w:bidi="ar-SA"/>
      </w:rPr>
    </w:lvl>
    <w:lvl w:ilvl="8" w:tplc="30B26242">
      <w:numFmt w:val="bullet"/>
      <w:lvlText w:val="•"/>
      <w:lvlJc w:val="left"/>
      <w:pPr>
        <w:ind w:left="9399" w:hanging="140"/>
      </w:pPr>
      <w:rPr>
        <w:rFonts w:hint="default"/>
        <w:lang w:val="ru-RU" w:eastAsia="en-US" w:bidi="ar-SA"/>
      </w:rPr>
    </w:lvl>
  </w:abstractNum>
  <w:abstractNum w:abstractNumId="36">
    <w:nsid w:val="1D3D70BB"/>
    <w:multiLevelType w:val="multilevel"/>
    <w:tmpl w:val="F730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D4177AA"/>
    <w:multiLevelType w:val="hybridMultilevel"/>
    <w:tmpl w:val="21062E16"/>
    <w:lvl w:ilvl="0" w:tplc="4BF0ACCC">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7E68B908">
      <w:numFmt w:val="bullet"/>
      <w:lvlText w:val="•"/>
      <w:lvlJc w:val="left"/>
      <w:pPr>
        <w:ind w:left="773" w:hanging="358"/>
      </w:pPr>
      <w:rPr>
        <w:rFonts w:hint="default"/>
        <w:lang w:val="ru-RU" w:eastAsia="en-US" w:bidi="ar-SA"/>
      </w:rPr>
    </w:lvl>
    <w:lvl w:ilvl="2" w:tplc="F79CA8D0">
      <w:numFmt w:val="bullet"/>
      <w:lvlText w:val="•"/>
      <w:lvlJc w:val="left"/>
      <w:pPr>
        <w:ind w:left="1087" w:hanging="358"/>
      </w:pPr>
      <w:rPr>
        <w:rFonts w:hint="default"/>
        <w:lang w:val="ru-RU" w:eastAsia="en-US" w:bidi="ar-SA"/>
      </w:rPr>
    </w:lvl>
    <w:lvl w:ilvl="3" w:tplc="D06C5448">
      <w:numFmt w:val="bullet"/>
      <w:lvlText w:val="•"/>
      <w:lvlJc w:val="left"/>
      <w:pPr>
        <w:ind w:left="1400" w:hanging="358"/>
      </w:pPr>
      <w:rPr>
        <w:rFonts w:hint="default"/>
        <w:lang w:val="ru-RU" w:eastAsia="en-US" w:bidi="ar-SA"/>
      </w:rPr>
    </w:lvl>
    <w:lvl w:ilvl="4" w:tplc="E11E020E">
      <w:numFmt w:val="bullet"/>
      <w:lvlText w:val="•"/>
      <w:lvlJc w:val="left"/>
      <w:pPr>
        <w:ind w:left="1714" w:hanging="358"/>
      </w:pPr>
      <w:rPr>
        <w:rFonts w:hint="default"/>
        <w:lang w:val="ru-RU" w:eastAsia="en-US" w:bidi="ar-SA"/>
      </w:rPr>
    </w:lvl>
    <w:lvl w:ilvl="5" w:tplc="3E443322">
      <w:numFmt w:val="bullet"/>
      <w:lvlText w:val="•"/>
      <w:lvlJc w:val="left"/>
      <w:pPr>
        <w:ind w:left="2028" w:hanging="358"/>
      </w:pPr>
      <w:rPr>
        <w:rFonts w:hint="default"/>
        <w:lang w:val="ru-RU" w:eastAsia="en-US" w:bidi="ar-SA"/>
      </w:rPr>
    </w:lvl>
    <w:lvl w:ilvl="6" w:tplc="04E8AC2A">
      <w:numFmt w:val="bullet"/>
      <w:lvlText w:val="•"/>
      <w:lvlJc w:val="left"/>
      <w:pPr>
        <w:ind w:left="2341" w:hanging="358"/>
      </w:pPr>
      <w:rPr>
        <w:rFonts w:hint="default"/>
        <w:lang w:val="ru-RU" w:eastAsia="en-US" w:bidi="ar-SA"/>
      </w:rPr>
    </w:lvl>
    <w:lvl w:ilvl="7" w:tplc="77545EBC">
      <w:numFmt w:val="bullet"/>
      <w:lvlText w:val="•"/>
      <w:lvlJc w:val="left"/>
      <w:pPr>
        <w:ind w:left="2655" w:hanging="358"/>
      </w:pPr>
      <w:rPr>
        <w:rFonts w:hint="default"/>
        <w:lang w:val="ru-RU" w:eastAsia="en-US" w:bidi="ar-SA"/>
      </w:rPr>
    </w:lvl>
    <w:lvl w:ilvl="8" w:tplc="C706DAC0">
      <w:numFmt w:val="bullet"/>
      <w:lvlText w:val="•"/>
      <w:lvlJc w:val="left"/>
      <w:pPr>
        <w:ind w:left="2968" w:hanging="358"/>
      </w:pPr>
      <w:rPr>
        <w:rFonts w:hint="default"/>
        <w:lang w:val="ru-RU" w:eastAsia="en-US" w:bidi="ar-SA"/>
      </w:rPr>
    </w:lvl>
  </w:abstractNum>
  <w:abstractNum w:abstractNumId="38">
    <w:nsid w:val="1E276EDF"/>
    <w:multiLevelType w:val="hybridMultilevel"/>
    <w:tmpl w:val="3B9AEB20"/>
    <w:lvl w:ilvl="0" w:tplc="CF2C4DAC">
      <w:start w:val="1"/>
      <w:numFmt w:val="decimal"/>
      <w:lvlText w:val="%1)"/>
      <w:lvlJc w:val="left"/>
      <w:pPr>
        <w:ind w:left="73" w:hanging="233"/>
      </w:pPr>
      <w:rPr>
        <w:rFonts w:ascii="Times New Roman" w:eastAsia="Times New Roman" w:hAnsi="Times New Roman" w:cs="Times New Roman" w:hint="default"/>
        <w:w w:val="100"/>
        <w:sz w:val="22"/>
        <w:szCs w:val="22"/>
        <w:lang w:val="ru-RU" w:eastAsia="en-US" w:bidi="ar-SA"/>
      </w:rPr>
    </w:lvl>
    <w:lvl w:ilvl="1" w:tplc="2522EE54">
      <w:numFmt w:val="bullet"/>
      <w:lvlText w:val="•"/>
      <w:lvlJc w:val="left"/>
      <w:pPr>
        <w:ind w:left="730" w:hanging="233"/>
      </w:pPr>
      <w:rPr>
        <w:rFonts w:hint="default"/>
        <w:lang w:val="ru-RU" w:eastAsia="en-US" w:bidi="ar-SA"/>
      </w:rPr>
    </w:lvl>
    <w:lvl w:ilvl="2" w:tplc="CAD85C54">
      <w:numFmt w:val="bullet"/>
      <w:lvlText w:val="•"/>
      <w:lvlJc w:val="left"/>
      <w:pPr>
        <w:ind w:left="1380" w:hanging="233"/>
      </w:pPr>
      <w:rPr>
        <w:rFonts w:hint="default"/>
        <w:lang w:val="ru-RU" w:eastAsia="en-US" w:bidi="ar-SA"/>
      </w:rPr>
    </w:lvl>
    <w:lvl w:ilvl="3" w:tplc="60621C56">
      <w:numFmt w:val="bullet"/>
      <w:lvlText w:val="•"/>
      <w:lvlJc w:val="left"/>
      <w:pPr>
        <w:ind w:left="2030" w:hanging="233"/>
      </w:pPr>
      <w:rPr>
        <w:rFonts w:hint="default"/>
        <w:lang w:val="ru-RU" w:eastAsia="en-US" w:bidi="ar-SA"/>
      </w:rPr>
    </w:lvl>
    <w:lvl w:ilvl="4" w:tplc="699E2DB0">
      <w:numFmt w:val="bullet"/>
      <w:lvlText w:val="•"/>
      <w:lvlJc w:val="left"/>
      <w:pPr>
        <w:ind w:left="2680" w:hanging="233"/>
      </w:pPr>
      <w:rPr>
        <w:rFonts w:hint="default"/>
        <w:lang w:val="ru-RU" w:eastAsia="en-US" w:bidi="ar-SA"/>
      </w:rPr>
    </w:lvl>
    <w:lvl w:ilvl="5" w:tplc="30A20B9C">
      <w:numFmt w:val="bullet"/>
      <w:lvlText w:val="•"/>
      <w:lvlJc w:val="left"/>
      <w:pPr>
        <w:ind w:left="3330" w:hanging="233"/>
      </w:pPr>
      <w:rPr>
        <w:rFonts w:hint="default"/>
        <w:lang w:val="ru-RU" w:eastAsia="en-US" w:bidi="ar-SA"/>
      </w:rPr>
    </w:lvl>
    <w:lvl w:ilvl="6" w:tplc="9CCA92D6">
      <w:numFmt w:val="bullet"/>
      <w:lvlText w:val="•"/>
      <w:lvlJc w:val="left"/>
      <w:pPr>
        <w:ind w:left="3980" w:hanging="233"/>
      </w:pPr>
      <w:rPr>
        <w:rFonts w:hint="default"/>
        <w:lang w:val="ru-RU" w:eastAsia="en-US" w:bidi="ar-SA"/>
      </w:rPr>
    </w:lvl>
    <w:lvl w:ilvl="7" w:tplc="821AABE4">
      <w:numFmt w:val="bullet"/>
      <w:lvlText w:val="•"/>
      <w:lvlJc w:val="left"/>
      <w:pPr>
        <w:ind w:left="4630" w:hanging="233"/>
      </w:pPr>
      <w:rPr>
        <w:rFonts w:hint="default"/>
        <w:lang w:val="ru-RU" w:eastAsia="en-US" w:bidi="ar-SA"/>
      </w:rPr>
    </w:lvl>
    <w:lvl w:ilvl="8" w:tplc="E55E0D86">
      <w:numFmt w:val="bullet"/>
      <w:lvlText w:val="•"/>
      <w:lvlJc w:val="left"/>
      <w:pPr>
        <w:ind w:left="5280" w:hanging="233"/>
      </w:pPr>
      <w:rPr>
        <w:rFonts w:hint="default"/>
        <w:lang w:val="ru-RU" w:eastAsia="en-US" w:bidi="ar-SA"/>
      </w:rPr>
    </w:lvl>
  </w:abstractNum>
  <w:abstractNum w:abstractNumId="39">
    <w:nsid w:val="1FEC5DE4"/>
    <w:multiLevelType w:val="hybridMultilevel"/>
    <w:tmpl w:val="9D60E168"/>
    <w:lvl w:ilvl="0" w:tplc="F662A6F0">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C49AE740">
      <w:numFmt w:val="bullet"/>
      <w:lvlText w:val="•"/>
      <w:lvlJc w:val="left"/>
      <w:pPr>
        <w:ind w:left="773" w:hanging="358"/>
      </w:pPr>
      <w:rPr>
        <w:rFonts w:hint="default"/>
        <w:lang w:val="ru-RU" w:eastAsia="en-US" w:bidi="ar-SA"/>
      </w:rPr>
    </w:lvl>
    <w:lvl w:ilvl="2" w:tplc="058AEEA6">
      <w:numFmt w:val="bullet"/>
      <w:lvlText w:val="•"/>
      <w:lvlJc w:val="left"/>
      <w:pPr>
        <w:ind w:left="1087" w:hanging="358"/>
      </w:pPr>
      <w:rPr>
        <w:rFonts w:hint="default"/>
        <w:lang w:val="ru-RU" w:eastAsia="en-US" w:bidi="ar-SA"/>
      </w:rPr>
    </w:lvl>
    <w:lvl w:ilvl="3" w:tplc="11B84486">
      <w:numFmt w:val="bullet"/>
      <w:lvlText w:val="•"/>
      <w:lvlJc w:val="left"/>
      <w:pPr>
        <w:ind w:left="1400" w:hanging="358"/>
      </w:pPr>
      <w:rPr>
        <w:rFonts w:hint="default"/>
        <w:lang w:val="ru-RU" w:eastAsia="en-US" w:bidi="ar-SA"/>
      </w:rPr>
    </w:lvl>
    <w:lvl w:ilvl="4" w:tplc="45D6A1FE">
      <w:numFmt w:val="bullet"/>
      <w:lvlText w:val="•"/>
      <w:lvlJc w:val="left"/>
      <w:pPr>
        <w:ind w:left="1714" w:hanging="358"/>
      </w:pPr>
      <w:rPr>
        <w:rFonts w:hint="default"/>
        <w:lang w:val="ru-RU" w:eastAsia="en-US" w:bidi="ar-SA"/>
      </w:rPr>
    </w:lvl>
    <w:lvl w:ilvl="5" w:tplc="F6607B08">
      <w:numFmt w:val="bullet"/>
      <w:lvlText w:val="•"/>
      <w:lvlJc w:val="left"/>
      <w:pPr>
        <w:ind w:left="2028" w:hanging="358"/>
      </w:pPr>
      <w:rPr>
        <w:rFonts w:hint="default"/>
        <w:lang w:val="ru-RU" w:eastAsia="en-US" w:bidi="ar-SA"/>
      </w:rPr>
    </w:lvl>
    <w:lvl w:ilvl="6" w:tplc="4F3AB6B6">
      <w:numFmt w:val="bullet"/>
      <w:lvlText w:val="•"/>
      <w:lvlJc w:val="left"/>
      <w:pPr>
        <w:ind w:left="2341" w:hanging="358"/>
      </w:pPr>
      <w:rPr>
        <w:rFonts w:hint="default"/>
        <w:lang w:val="ru-RU" w:eastAsia="en-US" w:bidi="ar-SA"/>
      </w:rPr>
    </w:lvl>
    <w:lvl w:ilvl="7" w:tplc="17B83F16">
      <w:numFmt w:val="bullet"/>
      <w:lvlText w:val="•"/>
      <w:lvlJc w:val="left"/>
      <w:pPr>
        <w:ind w:left="2655" w:hanging="358"/>
      </w:pPr>
      <w:rPr>
        <w:rFonts w:hint="default"/>
        <w:lang w:val="ru-RU" w:eastAsia="en-US" w:bidi="ar-SA"/>
      </w:rPr>
    </w:lvl>
    <w:lvl w:ilvl="8" w:tplc="80FA8D08">
      <w:numFmt w:val="bullet"/>
      <w:lvlText w:val="•"/>
      <w:lvlJc w:val="left"/>
      <w:pPr>
        <w:ind w:left="2968" w:hanging="358"/>
      </w:pPr>
      <w:rPr>
        <w:rFonts w:hint="default"/>
        <w:lang w:val="ru-RU" w:eastAsia="en-US" w:bidi="ar-SA"/>
      </w:rPr>
    </w:lvl>
  </w:abstractNum>
  <w:abstractNum w:abstractNumId="40">
    <w:nsid w:val="202F52EB"/>
    <w:multiLevelType w:val="hybridMultilevel"/>
    <w:tmpl w:val="AEF21EFA"/>
    <w:lvl w:ilvl="0" w:tplc="B8EE1DEE">
      <w:start w:val="1"/>
      <w:numFmt w:val="decimal"/>
      <w:lvlText w:val="%1)"/>
      <w:lvlJc w:val="left"/>
      <w:pPr>
        <w:ind w:left="600" w:hanging="260"/>
      </w:pPr>
      <w:rPr>
        <w:rFonts w:ascii="Times New Roman" w:eastAsia="Times New Roman" w:hAnsi="Times New Roman" w:cs="Times New Roman" w:hint="default"/>
        <w:w w:val="99"/>
        <w:sz w:val="24"/>
        <w:szCs w:val="24"/>
        <w:lang w:val="ru-RU" w:eastAsia="en-US" w:bidi="ar-SA"/>
      </w:rPr>
    </w:lvl>
    <w:lvl w:ilvl="1" w:tplc="8596405C">
      <w:numFmt w:val="bullet"/>
      <w:lvlText w:val="•"/>
      <w:lvlJc w:val="left"/>
      <w:pPr>
        <w:ind w:left="1699" w:hanging="260"/>
      </w:pPr>
      <w:rPr>
        <w:rFonts w:hint="default"/>
        <w:lang w:val="ru-RU" w:eastAsia="en-US" w:bidi="ar-SA"/>
      </w:rPr>
    </w:lvl>
    <w:lvl w:ilvl="2" w:tplc="7D547E94">
      <w:numFmt w:val="bullet"/>
      <w:lvlText w:val="•"/>
      <w:lvlJc w:val="left"/>
      <w:pPr>
        <w:ind w:left="2799" w:hanging="260"/>
      </w:pPr>
      <w:rPr>
        <w:rFonts w:hint="default"/>
        <w:lang w:val="ru-RU" w:eastAsia="en-US" w:bidi="ar-SA"/>
      </w:rPr>
    </w:lvl>
    <w:lvl w:ilvl="3" w:tplc="7FFC54AC">
      <w:numFmt w:val="bullet"/>
      <w:lvlText w:val="•"/>
      <w:lvlJc w:val="left"/>
      <w:pPr>
        <w:ind w:left="3899" w:hanging="260"/>
      </w:pPr>
      <w:rPr>
        <w:rFonts w:hint="default"/>
        <w:lang w:val="ru-RU" w:eastAsia="en-US" w:bidi="ar-SA"/>
      </w:rPr>
    </w:lvl>
    <w:lvl w:ilvl="4" w:tplc="C9EE69EE">
      <w:numFmt w:val="bullet"/>
      <w:lvlText w:val="•"/>
      <w:lvlJc w:val="left"/>
      <w:pPr>
        <w:ind w:left="4999" w:hanging="260"/>
      </w:pPr>
      <w:rPr>
        <w:rFonts w:hint="default"/>
        <w:lang w:val="ru-RU" w:eastAsia="en-US" w:bidi="ar-SA"/>
      </w:rPr>
    </w:lvl>
    <w:lvl w:ilvl="5" w:tplc="5198B62C">
      <w:numFmt w:val="bullet"/>
      <w:lvlText w:val="•"/>
      <w:lvlJc w:val="left"/>
      <w:pPr>
        <w:ind w:left="6099" w:hanging="260"/>
      </w:pPr>
      <w:rPr>
        <w:rFonts w:hint="default"/>
        <w:lang w:val="ru-RU" w:eastAsia="en-US" w:bidi="ar-SA"/>
      </w:rPr>
    </w:lvl>
    <w:lvl w:ilvl="6" w:tplc="4D844C06">
      <w:numFmt w:val="bullet"/>
      <w:lvlText w:val="•"/>
      <w:lvlJc w:val="left"/>
      <w:pPr>
        <w:ind w:left="7199" w:hanging="260"/>
      </w:pPr>
      <w:rPr>
        <w:rFonts w:hint="default"/>
        <w:lang w:val="ru-RU" w:eastAsia="en-US" w:bidi="ar-SA"/>
      </w:rPr>
    </w:lvl>
    <w:lvl w:ilvl="7" w:tplc="D05AA452">
      <w:numFmt w:val="bullet"/>
      <w:lvlText w:val="•"/>
      <w:lvlJc w:val="left"/>
      <w:pPr>
        <w:ind w:left="8299" w:hanging="260"/>
      </w:pPr>
      <w:rPr>
        <w:rFonts w:hint="default"/>
        <w:lang w:val="ru-RU" w:eastAsia="en-US" w:bidi="ar-SA"/>
      </w:rPr>
    </w:lvl>
    <w:lvl w:ilvl="8" w:tplc="5734B8B0">
      <w:numFmt w:val="bullet"/>
      <w:lvlText w:val="•"/>
      <w:lvlJc w:val="left"/>
      <w:pPr>
        <w:ind w:left="9399" w:hanging="260"/>
      </w:pPr>
      <w:rPr>
        <w:rFonts w:hint="default"/>
        <w:lang w:val="ru-RU" w:eastAsia="en-US" w:bidi="ar-SA"/>
      </w:rPr>
    </w:lvl>
  </w:abstractNum>
  <w:abstractNum w:abstractNumId="41">
    <w:nsid w:val="209E1766"/>
    <w:multiLevelType w:val="hybridMultilevel"/>
    <w:tmpl w:val="BC6892B2"/>
    <w:lvl w:ilvl="0" w:tplc="5C1AEE1A">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E9805F6C">
      <w:numFmt w:val="bullet"/>
      <w:lvlText w:val="•"/>
      <w:lvlJc w:val="left"/>
      <w:pPr>
        <w:ind w:left="741" w:hanging="358"/>
      </w:pPr>
      <w:rPr>
        <w:rFonts w:hint="default"/>
        <w:lang w:val="ru-RU" w:eastAsia="en-US" w:bidi="ar-SA"/>
      </w:rPr>
    </w:lvl>
    <w:lvl w:ilvl="2" w:tplc="42A64BB4">
      <w:numFmt w:val="bullet"/>
      <w:lvlText w:val="•"/>
      <w:lvlJc w:val="left"/>
      <w:pPr>
        <w:ind w:left="1023" w:hanging="358"/>
      </w:pPr>
      <w:rPr>
        <w:rFonts w:hint="default"/>
        <w:lang w:val="ru-RU" w:eastAsia="en-US" w:bidi="ar-SA"/>
      </w:rPr>
    </w:lvl>
    <w:lvl w:ilvl="3" w:tplc="969E9D64">
      <w:numFmt w:val="bullet"/>
      <w:lvlText w:val="•"/>
      <w:lvlJc w:val="left"/>
      <w:pPr>
        <w:ind w:left="1305" w:hanging="358"/>
      </w:pPr>
      <w:rPr>
        <w:rFonts w:hint="default"/>
        <w:lang w:val="ru-RU" w:eastAsia="en-US" w:bidi="ar-SA"/>
      </w:rPr>
    </w:lvl>
    <w:lvl w:ilvl="4" w:tplc="8C4017CA">
      <w:numFmt w:val="bullet"/>
      <w:lvlText w:val="•"/>
      <w:lvlJc w:val="left"/>
      <w:pPr>
        <w:ind w:left="1587" w:hanging="358"/>
      </w:pPr>
      <w:rPr>
        <w:rFonts w:hint="default"/>
        <w:lang w:val="ru-RU" w:eastAsia="en-US" w:bidi="ar-SA"/>
      </w:rPr>
    </w:lvl>
    <w:lvl w:ilvl="5" w:tplc="1FE6FD6E">
      <w:numFmt w:val="bullet"/>
      <w:lvlText w:val="•"/>
      <w:lvlJc w:val="left"/>
      <w:pPr>
        <w:ind w:left="1869" w:hanging="358"/>
      </w:pPr>
      <w:rPr>
        <w:rFonts w:hint="default"/>
        <w:lang w:val="ru-RU" w:eastAsia="en-US" w:bidi="ar-SA"/>
      </w:rPr>
    </w:lvl>
    <w:lvl w:ilvl="6" w:tplc="F3162966">
      <w:numFmt w:val="bullet"/>
      <w:lvlText w:val="•"/>
      <w:lvlJc w:val="left"/>
      <w:pPr>
        <w:ind w:left="2151" w:hanging="358"/>
      </w:pPr>
      <w:rPr>
        <w:rFonts w:hint="default"/>
        <w:lang w:val="ru-RU" w:eastAsia="en-US" w:bidi="ar-SA"/>
      </w:rPr>
    </w:lvl>
    <w:lvl w:ilvl="7" w:tplc="836AEE2E">
      <w:numFmt w:val="bullet"/>
      <w:lvlText w:val="•"/>
      <w:lvlJc w:val="left"/>
      <w:pPr>
        <w:ind w:left="2433" w:hanging="358"/>
      </w:pPr>
      <w:rPr>
        <w:rFonts w:hint="default"/>
        <w:lang w:val="ru-RU" w:eastAsia="en-US" w:bidi="ar-SA"/>
      </w:rPr>
    </w:lvl>
    <w:lvl w:ilvl="8" w:tplc="F08CC794">
      <w:numFmt w:val="bullet"/>
      <w:lvlText w:val="•"/>
      <w:lvlJc w:val="left"/>
      <w:pPr>
        <w:ind w:left="2715" w:hanging="358"/>
      </w:pPr>
      <w:rPr>
        <w:rFonts w:hint="default"/>
        <w:lang w:val="ru-RU" w:eastAsia="en-US" w:bidi="ar-SA"/>
      </w:rPr>
    </w:lvl>
  </w:abstractNum>
  <w:abstractNum w:abstractNumId="42">
    <w:nsid w:val="212A0A3A"/>
    <w:multiLevelType w:val="hybridMultilevel"/>
    <w:tmpl w:val="08B695C8"/>
    <w:lvl w:ilvl="0" w:tplc="B9D00120">
      <w:numFmt w:val="bullet"/>
      <w:lvlText w:val="-"/>
      <w:lvlJc w:val="left"/>
      <w:pPr>
        <w:ind w:left="600" w:hanging="228"/>
      </w:pPr>
      <w:rPr>
        <w:rFonts w:ascii="Times New Roman" w:eastAsia="Times New Roman" w:hAnsi="Times New Roman" w:cs="Times New Roman" w:hint="default"/>
        <w:w w:val="99"/>
        <w:sz w:val="24"/>
        <w:szCs w:val="24"/>
        <w:lang w:val="ru-RU" w:eastAsia="en-US" w:bidi="ar-SA"/>
      </w:rPr>
    </w:lvl>
    <w:lvl w:ilvl="1" w:tplc="9E84970A">
      <w:numFmt w:val="bullet"/>
      <w:lvlText w:val="•"/>
      <w:lvlJc w:val="left"/>
      <w:pPr>
        <w:ind w:left="1699" w:hanging="228"/>
      </w:pPr>
      <w:rPr>
        <w:rFonts w:hint="default"/>
        <w:lang w:val="ru-RU" w:eastAsia="en-US" w:bidi="ar-SA"/>
      </w:rPr>
    </w:lvl>
    <w:lvl w:ilvl="2" w:tplc="010EDEDA">
      <w:numFmt w:val="bullet"/>
      <w:lvlText w:val="•"/>
      <w:lvlJc w:val="left"/>
      <w:pPr>
        <w:ind w:left="2799" w:hanging="228"/>
      </w:pPr>
      <w:rPr>
        <w:rFonts w:hint="default"/>
        <w:lang w:val="ru-RU" w:eastAsia="en-US" w:bidi="ar-SA"/>
      </w:rPr>
    </w:lvl>
    <w:lvl w:ilvl="3" w:tplc="E46201C0">
      <w:numFmt w:val="bullet"/>
      <w:lvlText w:val="•"/>
      <w:lvlJc w:val="left"/>
      <w:pPr>
        <w:ind w:left="3899" w:hanging="228"/>
      </w:pPr>
      <w:rPr>
        <w:rFonts w:hint="default"/>
        <w:lang w:val="ru-RU" w:eastAsia="en-US" w:bidi="ar-SA"/>
      </w:rPr>
    </w:lvl>
    <w:lvl w:ilvl="4" w:tplc="A00A1978">
      <w:numFmt w:val="bullet"/>
      <w:lvlText w:val="•"/>
      <w:lvlJc w:val="left"/>
      <w:pPr>
        <w:ind w:left="4999" w:hanging="228"/>
      </w:pPr>
      <w:rPr>
        <w:rFonts w:hint="default"/>
        <w:lang w:val="ru-RU" w:eastAsia="en-US" w:bidi="ar-SA"/>
      </w:rPr>
    </w:lvl>
    <w:lvl w:ilvl="5" w:tplc="5F3AAB7A">
      <w:numFmt w:val="bullet"/>
      <w:lvlText w:val="•"/>
      <w:lvlJc w:val="left"/>
      <w:pPr>
        <w:ind w:left="6099" w:hanging="228"/>
      </w:pPr>
      <w:rPr>
        <w:rFonts w:hint="default"/>
        <w:lang w:val="ru-RU" w:eastAsia="en-US" w:bidi="ar-SA"/>
      </w:rPr>
    </w:lvl>
    <w:lvl w:ilvl="6" w:tplc="1B8054BA">
      <w:numFmt w:val="bullet"/>
      <w:lvlText w:val="•"/>
      <w:lvlJc w:val="left"/>
      <w:pPr>
        <w:ind w:left="7199" w:hanging="228"/>
      </w:pPr>
      <w:rPr>
        <w:rFonts w:hint="default"/>
        <w:lang w:val="ru-RU" w:eastAsia="en-US" w:bidi="ar-SA"/>
      </w:rPr>
    </w:lvl>
    <w:lvl w:ilvl="7" w:tplc="CA0495AC">
      <w:numFmt w:val="bullet"/>
      <w:lvlText w:val="•"/>
      <w:lvlJc w:val="left"/>
      <w:pPr>
        <w:ind w:left="8299" w:hanging="228"/>
      </w:pPr>
      <w:rPr>
        <w:rFonts w:hint="default"/>
        <w:lang w:val="ru-RU" w:eastAsia="en-US" w:bidi="ar-SA"/>
      </w:rPr>
    </w:lvl>
    <w:lvl w:ilvl="8" w:tplc="92B24108">
      <w:numFmt w:val="bullet"/>
      <w:lvlText w:val="•"/>
      <w:lvlJc w:val="left"/>
      <w:pPr>
        <w:ind w:left="9399" w:hanging="228"/>
      </w:pPr>
      <w:rPr>
        <w:rFonts w:hint="default"/>
        <w:lang w:val="ru-RU" w:eastAsia="en-US" w:bidi="ar-SA"/>
      </w:rPr>
    </w:lvl>
  </w:abstractNum>
  <w:abstractNum w:abstractNumId="43">
    <w:nsid w:val="213532CC"/>
    <w:multiLevelType w:val="hybridMultilevel"/>
    <w:tmpl w:val="2AD69C5A"/>
    <w:lvl w:ilvl="0" w:tplc="AF26D4D6">
      <w:start w:val="1"/>
      <w:numFmt w:val="decimal"/>
      <w:lvlText w:val="%1."/>
      <w:lvlJc w:val="left"/>
      <w:pPr>
        <w:ind w:left="1320" w:hanging="721"/>
      </w:pPr>
      <w:rPr>
        <w:rFonts w:ascii="Times New Roman" w:eastAsia="Times New Roman" w:hAnsi="Times New Roman" w:cs="Times New Roman" w:hint="default"/>
        <w:w w:val="100"/>
        <w:sz w:val="24"/>
        <w:szCs w:val="24"/>
        <w:lang w:val="ru-RU" w:eastAsia="en-US" w:bidi="ar-SA"/>
      </w:rPr>
    </w:lvl>
    <w:lvl w:ilvl="1" w:tplc="C6D095D0">
      <w:numFmt w:val="none"/>
      <w:lvlText w:val=""/>
      <w:lvlJc w:val="left"/>
      <w:pPr>
        <w:tabs>
          <w:tab w:val="num" w:pos="360"/>
        </w:tabs>
      </w:pPr>
    </w:lvl>
    <w:lvl w:ilvl="2" w:tplc="F53C8740">
      <w:numFmt w:val="none"/>
      <w:lvlText w:val=""/>
      <w:lvlJc w:val="left"/>
      <w:pPr>
        <w:tabs>
          <w:tab w:val="num" w:pos="360"/>
        </w:tabs>
      </w:pPr>
    </w:lvl>
    <w:lvl w:ilvl="3" w:tplc="44D2ABC2">
      <w:numFmt w:val="bullet"/>
      <w:lvlText w:val="-"/>
      <w:lvlJc w:val="left"/>
      <w:pPr>
        <w:ind w:left="1072" w:hanging="360"/>
      </w:pPr>
      <w:rPr>
        <w:rFonts w:ascii="Courier New" w:eastAsia="Courier New" w:hAnsi="Courier New" w:cs="Courier New" w:hint="default"/>
        <w:w w:val="100"/>
        <w:sz w:val="24"/>
        <w:szCs w:val="24"/>
        <w:lang w:val="ru-RU" w:eastAsia="en-US" w:bidi="ar-SA"/>
      </w:rPr>
    </w:lvl>
    <w:lvl w:ilvl="4" w:tplc="C6F662E8">
      <w:numFmt w:val="bullet"/>
      <w:lvlText w:val="•"/>
      <w:lvlJc w:val="left"/>
      <w:pPr>
        <w:ind w:left="3760" w:hanging="360"/>
      </w:pPr>
      <w:rPr>
        <w:rFonts w:hint="default"/>
        <w:lang w:val="ru-RU" w:eastAsia="en-US" w:bidi="ar-SA"/>
      </w:rPr>
    </w:lvl>
    <w:lvl w:ilvl="5" w:tplc="BA4806FE">
      <w:numFmt w:val="bullet"/>
      <w:lvlText w:val="•"/>
      <w:lvlJc w:val="left"/>
      <w:pPr>
        <w:ind w:left="4400" w:hanging="360"/>
      </w:pPr>
      <w:rPr>
        <w:rFonts w:hint="default"/>
        <w:lang w:val="ru-RU" w:eastAsia="en-US" w:bidi="ar-SA"/>
      </w:rPr>
    </w:lvl>
    <w:lvl w:ilvl="6" w:tplc="A8D0A224">
      <w:numFmt w:val="bullet"/>
      <w:lvlText w:val="•"/>
      <w:lvlJc w:val="left"/>
      <w:pPr>
        <w:ind w:left="5839" w:hanging="360"/>
      </w:pPr>
      <w:rPr>
        <w:rFonts w:hint="default"/>
        <w:lang w:val="ru-RU" w:eastAsia="en-US" w:bidi="ar-SA"/>
      </w:rPr>
    </w:lvl>
    <w:lvl w:ilvl="7" w:tplc="ABC89D7E">
      <w:numFmt w:val="bullet"/>
      <w:lvlText w:val="•"/>
      <w:lvlJc w:val="left"/>
      <w:pPr>
        <w:ind w:left="7279" w:hanging="360"/>
      </w:pPr>
      <w:rPr>
        <w:rFonts w:hint="default"/>
        <w:lang w:val="ru-RU" w:eastAsia="en-US" w:bidi="ar-SA"/>
      </w:rPr>
    </w:lvl>
    <w:lvl w:ilvl="8" w:tplc="61268762">
      <w:numFmt w:val="bullet"/>
      <w:lvlText w:val="•"/>
      <w:lvlJc w:val="left"/>
      <w:pPr>
        <w:ind w:left="8719" w:hanging="360"/>
      </w:pPr>
      <w:rPr>
        <w:rFonts w:hint="default"/>
        <w:lang w:val="ru-RU" w:eastAsia="en-US" w:bidi="ar-SA"/>
      </w:rPr>
    </w:lvl>
  </w:abstractNum>
  <w:abstractNum w:abstractNumId="44">
    <w:nsid w:val="216E2898"/>
    <w:multiLevelType w:val="hybridMultilevel"/>
    <w:tmpl w:val="FB6891F0"/>
    <w:lvl w:ilvl="0" w:tplc="4E5CAC68">
      <w:numFmt w:val="bullet"/>
      <w:lvlText w:val="•"/>
      <w:lvlJc w:val="left"/>
      <w:pPr>
        <w:ind w:left="442" w:hanging="720"/>
      </w:pPr>
      <w:rPr>
        <w:rFonts w:hint="default"/>
        <w:w w:val="100"/>
        <w:lang w:val="ru-RU" w:eastAsia="en-US" w:bidi="ar-SA"/>
      </w:rPr>
    </w:lvl>
    <w:lvl w:ilvl="1" w:tplc="AB4C022C">
      <w:numFmt w:val="bullet"/>
      <w:lvlText w:val="•"/>
      <w:lvlJc w:val="left"/>
      <w:pPr>
        <w:ind w:left="1429" w:hanging="720"/>
      </w:pPr>
      <w:rPr>
        <w:rFonts w:hint="default"/>
        <w:lang w:val="ru-RU" w:eastAsia="en-US" w:bidi="ar-SA"/>
      </w:rPr>
    </w:lvl>
    <w:lvl w:ilvl="2" w:tplc="951E1BDE">
      <w:numFmt w:val="bullet"/>
      <w:lvlText w:val="•"/>
      <w:lvlJc w:val="left"/>
      <w:pPr>
        <w:ind w:left="2418" w:hanging="720"/>
      </w:pPr>
      <w:rPr>
        <w:rFonts w:hint="default"/>
        <w:lang w:val="ru-RU" w:eastAsia="en-US" w:bidi="ar-SA"/>
      </w:rPr>
    </w:lvl>
    <w:lvl w:ilvl="3" w:tplc="6322AFBC">
      <w:numFmt w:val="bullet"/>
      <w:lvlText w:val="•"/>
      <w:lvlJc w:val="left"/>
      <w:pPr>
        <w:ind w:left="3407" w:hanging="720"/>
      </w:pPr>
      <w:rPr>
        <w:rFonts w:hint="default"/>
        <w:lang w:val="ru-RU" w:eastAsia="en-US" w:bidi="ar-SA"/>
      </w:rPr>
    </w:lvl>
    <w:lvl w:ilvl="4" w:tplc="5C0EFD68">
      <w:numFmt w:val="bullet"/>
      <w:lvlText w:val="•"/>
      <w:lvlJc w:val="left"/>
      <w:pPr>
        <w:ind w:left="4396" w:hanging="720"/>
      </w:pPr>
      <w:rPr>
        <w:rFonts w:hint="default"/>
        <w:lang w:val="ru-RU" w:eastAsia="en-US" w:bidi="ar-SA"/>
      </w:rPr>
    </w:lvl>
    <w:lvl w:ilvl="5" w:tplc="0E9E377A">
      <w:numFmt w:val="bullet"/>
      <w:lvlText w:val="•"/>
      <w:lvlJc w:val="left"/>
      <w:pPr>
        <w:ind w:left="5385" w:hanging="720"/>
      </w:pPr>
      <w:rPr>
        <w:rFonts w:hint="default"/>
        <w:lang w:val="ru-RU" w:eastAsia="en-US" w:bidi="ar-SA"/>
      </w:rPr>
    </w:lvl>
    <w:lvl w:ilvl="6" w:tplc="B7AA95A0">
      <w:numFmt w:val="bullet"/>
      <w:lvlText w:val="•"/>
      <w:lvlJc w:val="left"/>
      <w:pPr>
        <w:ind w:left="6374" w:hanging="720"/>
      </w:pPr>
      <w:rPr>
        <w:rFonts w:hint="default"/>
        <w:lang w:val="ru-RU" w:eastAsia="en-US" w:bidi="ar-SA"/>
      </w:rPr>
    </w:lvl>
    <w:lvl w:ilvl="7" w:tplc="B75CCFEC">
      <w:numFmt w:val="bullet"/>
      <w:lvlText w:val="•"/>
      <w:lvlJc w:val="left"/>
      <w:pPr>
        <w:ind w:left="7363" w:hanging="720"/>
      </w:pPr>
      <w:rPr>
        <w:rFonts w:hint="default"/>
        <w:lang w:val="ru-RU" w:eastAsia="en-US" w:bidi="ar-SA"/>
      </w:rPr>
    </w:lvl>
    <w:lvl w:ilvl="8" w:tplc="43E066FC">
      <w:numFmt w:val="bullet"/>
      <w:lvlText w:val="•"/>
      <w:lvlJc w:val="left"/>
      <w:pPr>
        <w:ind w:left="8352" w:hanging="720"/>
      </w:pPr>
      <w:rPr>
        <w:rFonts w:hint="default"/>
        <w:lang w:val="ru-RU" w:eastAsia="en-US" w:bidi="ar-SA"/>
      </w:rPr>
    </w:lvl>
  </w:abstractNum>
  <w:abstractNum w:abstractNumId="45">
    <w:nsid w:val="21DA6526"/>
    <w:multiLevelType w:val="hybridMultilevel"/>
    <w:tmpl w:val="5A40E4D2"/>
    <w:lvl w:ilvl="0" w:tplc="F08A803C">
      <w:numFmt w:val="bullet"/>
      <w:lvlText w:val=""/>
      <w:lvlJc w:val="left"/>
      <w:pPr>
        <w:ind w:left="463" w:hanging="358"/>
      </w:pPr>
      <w:rPr>
        <w:rFonts w:ascii="Symbol" w:eastAsia="Symbol" w:hAnsi="Symbol" w:cs="Symbol" w:hint="default"/>
        <w:w w:val="99"/>
        <w:sz w:val="20"/>
        <w:szCs w:val="20"/>
        <w:lang w:val="ru-RU" w:eastAsia="en-US" w:bidi="ar-SA"/>
      </w:rPr>
    </w:lvl>
    <w:lvl w:ilvl="1" w:tplc="DA522BD4">
      <w:numFmt w:val="bullet"/>
      <w:lvlText w:val="•"/>
      <w:lvlJc w:val="left"/>
      <w:pPr>
        <w:ind w:left="741" w:hanging="358"/>
      </w:pPr>
      <w:rPr>
        <w:rFonts w:hint="default"/>
        <w:lang w:val="ru-RU" w:eastAsia="en-US" w:bidi="ar-SA"/>
      </w:rPr>
    </w:lvl>
    <w:lvl w:ilvl="2" w:tplc="E10E96DC">
      <w:numFmt w:val="bullet"/>
      <w:lvlText w:val="•"/>
      <w:lvlJc w:val="left"/>
      <w:pPr>
        <w:ind w:left="1023" w:hanging="358"/>
      </w:pPr>
      <w:rPr>
        <w:rFonts w:hint="default"/>
        <w:lang w:val="ru-RU" w:eastAsia="en-US" w:bidi="ar-SA"/>
      </w:rPr>
    </w:lvl>
    <w:lvl w:ilvl="3" w:tplc="1BB662EE">
      <w:numFmt w:val="bullet"/>
      <w:lvlText w:val="•"/>
      <w:lvlJc w:val="left"/>
      <w:pPr>
        <w:ind w:left="1305" w:hanging="358"/>
      </w:pPr>
      <w:rPr>
        <w:rFonts w:hint="default"/>
        <w:lang w:val="ru-RU" w:eastAsia="en-US" w:bidi="ar-SA"/>
      </w:rPr>
    </w:lvl>
    <w:lvl w:ilvl="4" w:tplc="B420B60E">
      <w:numFmt w:val="bullet"/>
      <w:lvlText w:val="•"/>
      <w:lvlJc w:val="left"/>
      <w:pPr>
        <w:ind w:left="1587" w:hanging="358"/>
      </w:pPr>
      <w:rPr>
        <w:rFonts w:hint="default"/>
        <w:lang w:val="ru-RU" w:eastAsia="en-US" w:bidi="ar-SA"/>
      </w:rPr>
    </w:lvl>
    <w:lvl w:ilvl="5" w:tplc="B3F0914C">
      <w:numFmt w:val="bullet"/>
      <w:lvlText w:val="•"/>
      <w:lvlJc w:val="left"/>
      <w:pPr>
        <w:ind w:left="1869" w:hanging="358"/>
      </w:pPr>
      <w:rPr>
        <w:rFonts w:hint="default"/>
        <w:lang w:val="ru-RU" w:eastAsia="en-US" w:bidi="ar-SA"/>
      </w:rPr>
    </w:lvl>
    <w:lvl w:ilvl="6" w:tplc="8C4A5E90">
      <w:numFmt w:val="bullet"/>
      <w:lvlText w:val="•"/>
      <w:lvlJc w:val="left"/>
      <w:pPr>
        <w:ind w:left="2151" w:hanging="358"/>
      </w:pPr>
      <w:rPr>
        <w:rFonts w:hint="default"/>
        <w:lang w:val="ru-RU" w:eastAsia="en-US" w:bidi="ar-SA"/>
      </w:rPr>
    </w:lvl>
    <w:lvl w:ilvl="7" w:tplc="126C09F4">
      <w:numFmt w:val="bullet"/>
      <w:lvlText w:val="•"/>
      <w:lvlJc w:val="left"/>
      <w:pPr>
        <w:ind w:left="2433" w:hanging="358"/>
      </w:pPr>
      <w:rPr>
        <w:rFonts w:hint="default"/>
        <w:lang w:val="ru-RU" w:eastAsia="en-US" w:bidi="ar-SA"/>
      </w:rPr>
    </w:lvl>
    <w:lvl w:ilvl="8" w:tplc="1F6A9B38">
      <w:numFmt w:val="bullet"/>
      <w:lvlText w:val="•"/>
      <w:lvlJc w:val="left"/>
      <w:pPr>
        <w:ind w:left="2715" w:hanging="358"/>
      </w:pPr>
      <w:rPr>
        <w:rFonts w:hint="default"/>
        <w:lang w:val="ru-RU" w:eastAsia="en-US" w:bidi="ar-SA"/>
      </w:rPr>
    </w:lvl>
  </w:abstractNum>
  <w:abstractNum w:abstractNumId="46">
    <w:nsid w:val="23263380"/>
    <w:multiLevelType w:val="hybridMultilevel"/>
    <w:tmpl w:val="E318CF02"/>
    <w:lvl w:ilvl="0" w:tplc="3F7A8126">
      <w:numFmt w:val="bullet"/>
      <w:lvlText w:val="-"/>
      <w:lvlJc w:val="left"/>
      <w:pPr>
        <w:ind w:left="442" w:hanging="221"/>
      </w:pPr>
      <w:rPr>
        <w:rFonts w:ascii="Times New Roman" w:eastAsia="Times New Roman" w:hAnsi="Times New Roman" w:cs="Times New Roman" w:hint="default"/>
        <w:w w:val="99"/>
        <w:sz w:val="24"/>
        <w:szCs w:val="24"/>
        <w:lang w:val="ru-RU" w:eastAsia="en-US" w:bidi="ar-SA"/>
      </w:rPr>
    </w:lvl>
    <w:lvl w:ilvl="1" w:tplc="18584BA0">
      <w:numFmt w:val="bullet"/>
      <w:lvlText w:val=""/>
      <w:lvlJc w:val="left"/>
      <w:pPr>
        <w:ind w:left="1162" w:hanging="360"/>
      </w:pPr>
      <w:rPr>
        <w:rFonts w:ascii="Symbol" w:eastAsia="Symbol" w:hAnsi="Symbol" w:cs="Symbol" w:hint="default"/>
        <w:w w:val="100"/>
        <w:sz w:val="24"/>
        <w:szCs w:val="24"/>
        <w:lang w:val="ru-RU" w:eastAsia="en-US" w:bidi="ar-SA"/>
      </w:rPr>
    </w:lvl>
    <w:lvl w:ilvl="2" w:tplc="CBE6C2EA">
      <w:numFmt w:val="bullet"/>
      <w:lvlText w:val="•"/>
      <w:lvlJc w:val="left"/>
      <w:pPr>
        <w:ind w:left="2179" w:hanging="360"/>
      </w:pPr>
      <w:rPr>
        <w:rFonts w:hint="default"/>
        <w:lang w:val="ru-RU" w:eastAsia="en-US" w:bidi="ar-SA"/>
      </w:rPr>
    </w:lvl>
    <w:lvl w:ilvl="3" w:tplc="07606C4E">
      <w:numFmt w:val="bullet"/>
      <w:lvlText w:val="•"/>
      <w:lvlJc w:val="left"/>
      <w:pPr>
        <w:ind w:left="3198" w:hanging="360"/>
      </w:pPr>
      <w:rPr>
        <w:rFonts w:hint="default"/>
        <w:lang w:val="ru-RU" w:eastAsia="en-US" w:bidi="ar-SA"/>
      </w:rPr>
    </w:lvl>
    <w:lvl w:ilvl="4" w:tplc="796C9520">
      <w:numFmt w:val="bullet"/>
      <w:lvlText w:val="•"/>
      <w:lvlJc w:val="left"/>
      <w:pPr>
        <w:ind w:left="4217" w:hanging="360"/>
      </w:pPr>
      <w:rPr>
        <w:rFonts w:hint="default"/>
        <w:lang w:val="ru-RU" w:eastAsia="en-US" w:bidi="ar-SA"/>
      </w:rPr>
    </w:lvl>
    <w:lvl w:ilvl="5" w:tplc="9A4839E2">
      <w:numFmt w:val="bullet"/>
      <w:lvlText w:val="•"/>
      <w:lvlJc w:val="left"/>
      <w:pPr>
        <w:ind w:left="5236" w:hanging="360"/>
      </w:pPr>
      <w:rPr>
        <w:rFonts w:hint="default"/>
        <w:lang w:val="ru-RU" w:eastAsia="en-US" w:bidi="ar-SA"/>
      </w:rPr>
    </w:lvl>
    <w:lvl w:ilvl="6" w:tplc="E3B05738">
      <w:numFmt w:val="bullet"/>
      <w:lvlText w:val="•"/>
      <w:lvlJc w:val="left"/>
      <w:pPr>
        <w:ind w:left="6255" w:hanging="360"/>
      </w:pPr>
      <w:rPr>
        <w:rFonts w:hint="default"/>
        <w:lang w:val="ru-RU" w:eastAsia="en-US" w:bidi="ar-SA"/>
      </w:rPr>
    </w:lvl>
    <w:lvl w:ilvl="7" w:tplc="745AFCFA">
      <w:numFmt w:val="bullet"/>
      <w:lvlText w:val="•"/>
      <w:lvlJc w:val="left"/>
      <w:pPr>
        <w:ind w:left="7274" w:hanging="360"/>
      </w:pPr>
      <w:rPr>
        <w:rFonts w:hint="default"/>
        <w:lang w:val="ru-RU" w:eastAsia="en-US" w:bidi="ar-SA"/>
      </w:rPr>
    </w:lvl>
    <w:lvl w:ilvl="8" w:tplc="AF085398">
      <w:numFmt w:val="bullet"/>
      <w:lvlText w:val="•"/>
      <w:lvlJc w:val="left"/>
      <w:pPr>
        <w:ind w:left="8293" w:hanging="360"/>
      </w:pPr>
      <w:rPr>
        <w:rFonts w:hint="default"/>
        <w:lang w:val="ru-RU" w:eastAsia="en-US" w:bidi="ar-SA"/>
      </w:rPr>
    </w:lvl>
  </w:abstractNum>
  <w:abstractNum w:abstractNumId="47">
    <w:nsid w:val="24045A07"/>
    <w:multiLevelType w:val="hybridMultilevel"/>
    <w:tmpl w:val="19EA77E0"/>
    <w:lvl w:ilvl="0" w:tplc="45AAEA34">
      <w:numFmt w:val="bullet"/>
      <w:lvlText w:val=""/>
      <w:lvlJc w:val="left"/>
      <w:pPr>
        <w:ind w:left="1702" w:hanging="420"/>
      </w:pPr>
      <w:rPr>
        <w:rFonts w:ascii="Symbol" w:eastAsia="Symbol" w:hAnsi="Symbol" w:cs="Symbol" w:hint="default"/>
        <w:w w:val="100"/>
        <w:sz w:val="24"/>
        <w:szCs w:val="24"/>
        <w:lang w:val="ru-RU" w:eastAsia="en-US" w:bidi="ar-SA"/>
      </w:rPr>
    </w:lvl>
    <w:lvl w:ilvl="1" w:tplc="92AE8FC8">
      <w:numFmt w:val="bullet"/>
      <w:lvlText w:val="•"/>
      <w:lvlJc w:val="left"/>
      <w:pPr>
        <w:ind w:left="2538" w:hanging="420"/>
      </w:pPr>
      <w:rPr>
        <w:rFonts w:hint="default"/>
        <w:lang w:val="ru-RU" w:eastAsia="en-US" w:bidi="ar-SA"/>
      </w:rPr>
    </w:lvl>
    <w:lvl w:ilvl="2" w:tplc="816A560E">
      <w:numFmt w:val="bullet"/>
      <w:lvlText w:val="•"/>
      <w:lvlJc w:val="left"/>
      <w:pPr>
        <w:ind w:left="3377" w:hanging="420"/>
      </w:pPr>
      <w:rPr>
        <w:rFonts w:hint="default"/>
        <w:lang w:val="ru-RU" w:eastAsia="en-US" w:bidi="ar-SA"/>
      </w:rPr>
    </w:lvl>
    <w:lvl w:ilvl="3" w:tplc="D87CA390">
      <w:numFmt w:val="bullet"/>
      <w:lvlText w:val="•"/>
      <w:lvlJc w:val="left"/>
      <w:pPr>
        <w:ind w:left="4215" w:hanging="420"/>
      </w:pPr>
      <w:rPr>
        <w:rFonts w:hint="default"/>
        <w:lang w:val="ru-RU" w:eastAsia="en-US" w:bidi="ar-SA"/>
      </w:rPr>
    </w:lvl>
    <w:lvl w:ilvl="4" w:tplc="354862DE">
      <w:numFmt w:val="bullet"/>
      <w:lvlText w:val="•"/>
      <w:lvlJc w:val="left"/>
      <w:pPr>
        <w:ind w:left="5054" w:hanging="420"/>
      </w:pPr>
      <w:rPr>
        <w:rFonts w:hint="default"/>
        <w:lang w:val="ru-RU" w:eastAsia="en-US" w:bidi="ar-SA"/>
      </w:rPr>
    </w:lvl>
    <w:lvl w:ilvl="5" w:tplc="5F7480EC">
      <w:numFmt w:val="bullet"/>
      <w:lvlText w:val="•"/>
      <w:lvlJc w:val="left"/>
      <w:pPr>
        <w:ind w:left="5893" w:hanging="420"/>
      </w:pPr>
      <w:rPr>
        <w:rFonts w:hint="default"/>
        <w:lang w:val="ru-RU" w:eastAsia="en-US" w:bidi="ar-SA"/>
      </w:rPr>
    </w:lvl>
    <w:lvl w:ilvl="6" w:tplc="68DA08E8">
      <w:numFmt w:val="bullet"/>
      <w:lvlText w:val="•"/>
      <w:lvlJc w:val="left"/>
      <w:pPr>
        <w:ind w:left="6731" w:hanging="420"/>
      </w:pPr>
      <w:rPr>
        <w:rFonts w:hint="default"/>
        <w:lang w:val="ru-RU" w:eastAsia="en-US" w:bidi="ar-SA"/>
      </w:rPr>
    </w:lvl>
    <w:lvl w:ilvl="7" w:tplc="16A06E0C">
      <w:numFmt w:val="bullet"/>
      <w:lvlText w:val="•"/>
      <w:lvlJc w:val="left"/>
      <w:pPr>
        <w:ind w:left="7570" w:hanging="420"/>
      </w:pPr>
      <w:rPr>
        <w:rFonts w:hint="default"/>
        <w:lang w:val="ru-RU" w:eastAsia="en-US" w:bidi="ar-SA"/>
      </w:rPr>
    </w:lvl>
    <w:lvl w:ilvl="8" w:tplc="2DE4EA44">
      <w:numFmt w:val="bullet"/>
      <w:lvlText w:val="•"/>
      <w:lvlJc w:val="left"/>
      <w:pPr>
        <w:ind w:left="8409" w:hanging="420"/>
      </w:pPr>
      <w:rPr>
        <w:rFonts w:hint="default"/>
        <w:lang w:val="ru-RU" w:eastAsia="en-US" w:bidi="ar-SA"/>
      </w:rPr>
    </w:lvl>
  </w:abstractNum>
  <w:abstractNum w:abstractNumId="48">
    <w:nsid w:val="25254097"/>
    <w:multiLevelType w:val="hybridMultilevel"/>
    <w:tmpl w:val="50809E7C"/>
    <w:lvl w:ilvl="0" w:tplc="9E384B1E">
      <w:numFmt w:val="bullet"/>
      <w:lvlText w:val=""/>
      <w:lvlJc w:val="left"/>
      <w:pPr>
        <w:ind w:left="1320" w:hanging="361"/>
      </w:pPr>
      <w:rPr>
        <w:rFonts w:hint="default"/>
        <w:w w:val="100"/>
        <w:lang w:val="ru-RU" w:eastAsia="en-US" w:bidi="ar-SA"/>
      </w:rPr>
    </w:lvl>
    <w:lvl w:ilvl="1" w:tplc="0BF88FF0">
      <w:numFmt w:val="bullet"/>
      <w:lvlText w:val="-"/>
      <w:lvlJc w:val="left"/>
      <w:pPr>
        <w:ind w:left="600" w:hanging="188"/>
      </w:pPr>
      <w:rPr>
        <w:rFonts w:ascii="Times New Roman" w:eastAsia="Times New Roman" w:hAnsi="Times New Roman" w:cs="Times New Roman" w:hint="default"/>
        <w:w w:val="100"/>
        <w:sz w:val="22"/>
        <w:szCs w:val="22"/>
        <w:lang w:val="ru-RU" w:eastAsia="en-US" w:bidi="ar-SA"/>
      </w:rPr>
    </w:lvl>
    <w:lvl w:ilvl="2" w:tplc="664E3BA0">
      <w:numFmt w:val="bullet"/>
      <w:lvlText w:val="•"/>
      <w:lvlJc w:val="left"/>
      <w:pPr>
        <w:ind w:left="2462" w:hanging="188"/>
      </w:pPr>
      <w:rPr>
        <w:rFonts w:hint="default"/>
        <w:lang w:val="ru-RU" w:eastAsia="en-US" w:bidi="ar-SA"/>
      </w:rPr>
    </w:lvl>
    <w:lvl w:ilvl="3" w:tplc="F6C8FFBE">
      <w:numFmt w:val="bullet"/>
      <w:lvlText w:val="•"/>
      <w:lvlJc w:val="left"/>
      <w:pPr>
        <w:ind w:left="3604" w:hanging="188"/>
      </w:pPr>
      <w:rPr>
        <w:rFonts w:hint="default"/>
        <w:lang w:val="ru-RU" w:eastAsia="en-US" w:bidi="ar-SA"/>
      </w:rPr>
    </w:lvl>
    <w:lvl w:ilvl="4" w:tplc="A26A6458">
      <w:numFmt w:val="bullet"/>
      <w:lvlText w:val="•"/>
      <w:lvlJc w:val="left"/>
      <w:pPr>
        <w:ind w:left="4746" w:hanging="188"/>
      </w:pPr>
      <w:rPr>
        <w:rFonts w:hint="default"/>
        <w:lang w:val="ru-RU" w:eastAsia="en-US" w:bidi="ar-SA"/>
      </w:rPr>
    </w:lvl>
    <w:lvl w:ilvl="5" w:tplc="06D8DD1A">
      <w:numFmt w:val="bullet"/>
      <w:lvlText w:val="•"/>
      <w:lvlJc w:val="left"/>
      <w:pPr>
        <w:ind w:left="5888" w:hanging="188"/>
      </w:pPr>
      <w:rPr>
        <w:rFonts w:hint="default"/>
        <w:lang w:val="ru-RU" w:eastAsia="en-US" w:bidi="ar-SA"/>
      </w:rPr>
    </w:lvl>
    <w:lvl w:ilvl="6" w:tplc="ED7AFB54">
      <w:numFmt w:val="bullet"/>
      <w:lvlText w:val="•"/>
      <w:lvlJc w:val="left"/>
      <w:pPr>
        <w:ind w:left="7030" w:hanging="188"/>
      </w:pPr>
      <w:rPr>
        <w:rFonts w:hint="default"/>
        <w:lang w:val="ru-RU" w:eastAsia="en-US" w:bidi="ar-SA"/>
      </w:rPr>
    </w:lvl>
    <w:lvl w:ilvl="7" w:tplc="7F9A9C4C">
      <w:numFmt w:val="bullet"/>
      <w:lvlText w:val="•"/>
      <w:lvlJc w:val="left"/>
      <w:pPr>
        <w:ind w:left="8172" w:hanging="188"/>
      </w:pPr>
      <w:rPr>
        <w:rFonts w:hint="default"/>
        <w:lang w:val="ru-RU" w:eastAsia="en-US" w:bidi="ar-SA"/>
      </w:rPr>
    </w:lvl>
    <w:lvl w:ilvl="8" w:tplc="98F8DEC8">
      <w:numFmt w:val="bullet"/>
      <w:lvlText w:val="•"/>
      <w:lvlJc w:val="left"/>
      <w:pPr>
        <w:ind w:left="9314" w:hanging="188"/>
      </w:pPr>
      <w:rPr>
        <w:rFonts w:hint="default"/>
        <w:lang w:val="ru-RU" w:eastAsia="en-US" w:bidi="ar-SA"/>
      </w:rPr>
    </w:lvl>
  </w:abstractNum>
  <w:abstractNum w:abstractNumId="49">
    <w:nsid w:val="25ED23D1"/>
    <w:multiLevelType w:val="hybridMultilevel"/>
    <w:tmpl w:val="8B34C052"/>
    <w:lvl w:ilvl="0" w:tplc="904ADCF2">
      <w:numFmt w:val="bullet"/>
      <w:lvlText w:val=""/>
      <w:lvlJc w:val="left"/>
      <w:pPr>
        <w:ind w:left="600" w:hanging="721"/>
      </w:pPr>
      <w:rPr>
        <w:rFonts w:ascii="Symbol" w:eastAsia="Symbol" w:hAnsi="Symbol" w:cs="Symbol" w:hint="default"/>
        <w:w w:val="100"/>
        <w:sz w:val="24"/>
        <w:szCs w:val="24"/>
        <w:lang w:val="ru-RU" w:eastAsia="en-US" w:bidi="ar-SA"/>
      </w:rPr>
    </w:lvl>
    <w:lvl w:ilvl="1" w:tplc="AF5E218A">
      <w:numFmt w:val="bullet"/>
      <w:lvlText w:val=""/>
      <w:lvlJc w:val="left"/>
      <w:pPr>
        <w:ind w:left="1243" w:hanging="361"/>
      </w:pPr>
      <w:rPr>
        <w:rFonts w:ascii="Symbol" w:eastAsia="Symbol" w:hAnsi="Symbol" w:cs="Symbol" w:hint="default"/>
        <w:w w:val="99"/>
        <w:sz w:val="20"/>
        <w:szCs w:val="20"/>
        <w:lang w:val="ru-RU" w:eastAsia="en-US" w:bidi="ar-SA"/>
      </w:rPr>
    </w:lvl>
    <w:lvl w:ilvl="2" w:tplc="07BC3478">
      <w:numFmt w:val="bullet"/>
      <w:lvlText w:val="•"/>
      <w:lvlJc w:val="left"/>
      <w:pPr>
        <w:ind w:left="1600" w:hanging="361"/>
      </w:pPr>
      <w:rPr>
        <w:rFonts w:hint="default"/>
        <w:lang w:val="ru-RU" w:eastAsia="en-US" w:bidi="ar-SA"/>
      </w:rPr>
    </w:lvl>
    <w:lvl w:ilvl="3" w:tplc="7088A2CC">
      <w:numFmt w:val="bullet"/>
      <w:lvlText w:val="•"/>
      <w:lvlJc w:val="left"/>
      <w:pPr>
        <w:ind w:left="2849" w:hanging="361"/>
      </w:pPr>
      <w:rPr>
        <w:rFonts w:hint="default"/>
        <w:lang w:val="ru-RU" w:eastAsia="en-US" w:bidi="ar-SA"/>
      </w:rPr>
    </w:lvl>
    <w:lvl w:ilvl="4" w:tplc="F1BC548E">
      <w:numFmt w:val="bullet"/>
      <w:lvlText w:val="•"/>
      <w:lvlJc w:val="left"/>
      <w:pPr>
        <w:ind w:left="4099" w:hanging="361"/>
      </w:pPr>
      <w:rPr>
        <w:rFonts w:hint="default"/>
        <w:lang w:val="ru-RU" w:eastAsia="en-US" w:bidi="ar-SA"/>
      </w:rPr>
    </w:lvl>
    <w:lvl w:ilvl="5" w:tplc="3F840A18">
      <w:numFmt w:val="bullet"/>
      <w:lvlText w:val="•"/>
      <w:lvlJc w:val="left"/>
      <w:pPr>
        <w:ind w:left="5349" w:hanging="361"/>
      </w:pPr>
      <w:rPr>
        <w:rFonts w:hint="default"/>
        <w:lang w:val="ru-RU" w:eastAsia="en-US" w:bidi="ar-SA"/>
      </w:rPr>
    </w:lvl>
    <w:lvl w:ilvl="6" w:tplc="7D4C66BA">
      <w:numFmt w:val="bullet"/>
      <w:lvlText w:val="•"/>
      <w:lvlJc w:val="left"/>
      <w:pPr>
        <w:ind w:left="6599" w:hanging="361"/>
      </w:pPr>
      <w:rPr>
        <w:rFonts w:hint="default"/>
        <w:lang w:val="ru-RU" w:eastAsia="en-US" w:bidi="ar-SA"/>
      </w:rPr>
    </w:lvl>
    <w:lvl w:ilvl="7" w:tplc="59404FA6">
      <w:numFmt w:val="bullet"/>
      <w:lvlText w:val="•"/>
      <w:lvlJc w:val="left"/>
      <w:pPr>
        <w:ind w:left="7849" w:hanging="361"/>
      </w:pPr>
      <w:rPr>
        <w:rFonts w:hint="default"/>
        <w:lang w:val="ru-RU" w:eastAsia="en-US" w:bidi="ar-SA"/>
      </w:rPr>
    </w:lvl>
    <w:lvl w:ilvl="8" w:tplc="26D87ABC">
      <w:numFmt w:val="bullet"/>
      <w:lvlText w:val="•"/>
      <w:lvlJc w:val="left"/>
      <w:pPr>
        <w:ind w:left="9099" w:hanging="361"/>
      </w:pPr>
      <w:rPr>
        <w:rFonts w:hint="default"/>
        <w:lang w:val="ru-RU" w:eastAsia="en-US" w:bidi="ar-SA"/>
      </w:rPr>
    </w:lvl>
  </w:abstractNum>
  <w:abstractNum w:abstractNumId="50">
    <w:nsid w:val="26763EF8"/>
    <w:multiLevelType w:val="hybridMultilevel"/>
    <w:tmpl w:val="CDCA77FA"/>
    <w:lvl w:ilvl="0" w:tplc="55F04A92">
      <w:numFmt w:val="bullet"/>
      <w:lvlText w:val=""/>
      <w:lvlJc w:val="left"/>
      <w:pPr>
        <w:ind w:left="600" w:hanging="721"/>
      </w:pPr>
      <w:rPr>
        <w:rFonts w:ascii="Symbol" w:eastAsia="Symbol" w:hAnsi="Symbol" w:cs="Symbol" w:hint="default"/>
        <w:w w:val="100"/>
        <w:sz w:val="24"/>
        <w:szCs w:val="24"/>
        <w:lang w:val="ru-RU" w:eastAsia="en-US" w:bidi="ar-SA"/>
      </w:rPr>
    </w:lvl>
    <w:lvl w:ilvl="1" w:tplc="35CC5D18">
      <w:numFmt w:val="bullet"/>
      <w:lvlText w:val="•"/>
      <w:lvlJc w:val="left"/>
      <w:pPr>
        <w:ind w:left="1699" w:hanging="721"/>
      </w:pPr>
      <w:rPr>
        <w:rFonts w:hint="default"/>
        <w:lang w:val="ru-RU" w:eastAsia="en-US" w:bidi="ar-SA"/>
      </w:rPr>
    </w:lvl>
    <w:lvl w:ilvl="2" w:tplc="D8E2003C">
      <w:numFmt w:val="bullet"/>
      <w:lvlText w:val="•"/>
      <w:lvlJc w:val="left"/>
      <w:pPr>
        <w:ind w:left="2799" w:hanging="721"/>
      </w:pPr>
      <w:rPr>
        <w:rFonts w:hint="default"/>
        <w:lang w:val="ru-RU" w:eastAsia="en-US" w:bidi="ar-SA"/>
      </w:rPr>
    </w:lvl>
    <w:lvl w:ilvl="3" w:tplc="53A2CD88">
      <w:numFmt w:val="bullet"/>
      <w:lvlText w:val="•"/>
      <w:lvlJc w:val="left"/>
      <w:pPr>
        <w:ind w:left="3899" w:hanging="721"/>
      </w:pPr>
      <w:rPr>
        <w:rFonts w:hint="default"/>
        <w:lang w:val="ru-RU" w:eastAsia="en-US" w:bidi="ar-SA"/>
      </w:rPr>
    </w:lvl>
    <w:lvl w:ilvl="4" w:tplc="91BC407E">
      <w:numFmt w:val="bullet"/>
      <w:lvlText w:val="•"/>
      <w:lvlJc w:val="left"/>
      <w:pPr>
        <w:ind w:left="4999" w:hanging="721"/>
      </w:pPr>
      <w:rPr>
        <w:rFonts w:hint="default"/>
        <w:lang w:val="ru-RU" w:eastAsia="en-US" w:bidi="ar-SA"/>
      </w:rPr>
    </w:lvl>
    <w:lvl w:ilvl="5" w:tplc="8398D582">
      <w:numFmt w:val="bullet"/>
      <w:lvlText w:val="•"/>
      <w:lvlJc w:val="left"/>
      <w:pPr>
        <w:ind w:left="6099" w:hanging="721"/>
      </w:pPr>
      <w:rPr>
        <w:rFonts w:hint="default"/>
        <w:lang w:val="ru-RU" w:eastAsia="en-US" w:bidi="ar-SA"/>
      </w:rPr>
    </w:lvl>
    <w:lvl w:ilvl="6" w:tplc="5D3EB102">
      <w:numFmt w:val="bullet"/>
      <w:lvlText w:val="•"/>
      <w:lvlJc w:val="left"/>
      <w:pPr>
        <w:ind w:left="7199" w:hanging="721"/>
      </w:pPr>
      <w:rPr>
        <w:rFonts w:hint="default"/>
        <w:lang w:val="ru-RU" w:eastAsia="en-US" w:bidi="ar-SA"/>
      </w:rPr>
    </w:lvl>
    <w:lvl w:ilvl="7" w:tplc="1A187824">
      <w:numFmt w:val="bullet"/>
      <w:lvlText w:val="•"/>
      <w:lvlJc w:val="left"/>
      <w:pPr>
        <w:ind w:left="8299" w:hanging="721"/>
      </w:pPr>
      <w:rPr>
        <w:rFonts w:hint="default"/>
        <w:lang w:val="ru-RU" w:eastAsia="en-US" w:bidi="ar-SA"/>
      </w:rPr>
    </w:lvl>
    <w:lvl w:ilvl="8" w:tplc="84423F42">
      <w:numFmt w:val="bullet"/>
      <w:lvlText w:val="•"/>
      <w:lvlJc w:val="left"/>
      <w:pPr>
        <w:ind w:left="9399" w:hanging="721"/>
      </w:pPr>
      <w:rPr>
        <w:rFonts w:hint="default"/>
        <w:lang w:val="ru-RU" w:eastAsia="en-US" w:bidi="ar-SA"/>
      </w:rPr>
    </w:lvl>
  </w:abstractNum>
  <w:abstractNum w:abstractNumId="51">
    <w:nsid w:val="278E3EC8"/>
    <w:multiLevelType w:val="hybridMultilevel"/>
    <w:tmpl w:val="001A5E22"/>
    <w:lvl w:ilvl="0" w:tplc="C3CE45AC">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278688BC">
      <w:numFmt w:val="bullet"/>
      <w:lvlText w:val="•"/>
      <w:lvlJc w:val="left"/>
      <w:pPr>
        <w:ind w:left="330" w:hanging="240"/>
      </w:pPr>
      <w:rPr>
        <w:rFonts w:hint="default"/>
        <w:lang w:val="ru-RU" w:eastAsia="en-US" w:bidi="ar-SA"/>
      </w:rPr>
    </w:lvl>
    <w:lvl w:ilvl="2" w:tplc="3E022EFE">
      <w:numFmt w:val="bullet"/>
      <w:lvlText w:val="•"/>
      <w:lvlJc w:val="left"/>
      <w:pPr>
        <w:ind w:left="560" w:hanging="240"/>
      </w:pPr>
      <w:rPr>
        <w:rFonts w:hint="default"/>
        <w:lang w:val="ru-RU" w:eastAsia="en-US" w:bidi="ar-SA"/>
      </w:rPr>
    </w:lvl>
    <w:lvl w:ilvl="3" w:tplc="3DA0B20C">
      <w:numFmt w:val="bullet"/>
      <w:lvlText w:val="•"/>
      <w:lvlJc w:val="left"/>
      <w:pPr>
        <w:ind w:left="790" w:hanging="240"/>
      </w:pPr>
      <w:rPr>
        <w:rFonts w:hint="default"/>
        <w:lang w:val="ru-RU" w:eastAsia="en-US" w:bidi="ar-SA"/>
      </w:rPr>
    </w:lvl>
    <w:lvl w:ilvl="4" w:tplc="0A944B48">
      <w:numFmt w:val="bullet"/>
      <w:lvlText w:val="•"/>
      <w:lvlJc w:val="left"/>
      <w:pPr>
        <w:ind w:left="1020" w:hanging="240"/>
      </w:pPr>
      <w:rPr>
        <w:rFonts w:hint="default"/>
        <w:lang w:val="ru-RU" w:eastAsia="en-US" w:bidi="ar-SA"/>
      </w:rPr>
    </w:lvl>
    <w:lvl w:ilvl="5" w:tplc="814A5C8A">
      <w:numFmt w:val="bullet"/>
      <w:lvlText w:val="•"/>
      <w:lvlJc w:val="left"/>
      <w:pPr>
        <w:ind w:left="1250" w:hanging="240"/>
      </w:pPr>
      <w:rPr>
        <w:rFonts w:hint="default"/>
        <w:lang w:val="ru-RU" w:eastAsia="en-US" w:bidi="ar-SA"/>
      </w:rPr>
    </w:lvl>
    <w:lvl w:ilvl="6" w:tplc="9C0A9AA4">
      <w:numFmt w:val="bullet"/>
      <w:lvlText w:val="•"/>
      <w:lvlJc w:val="left"/>
      <w:pPr>
        <w:ind w:left="1480" w:hanging="240"/>
      </w:pPr>
      <w:rPr>
        <w:rFonts w:hint="default"/>
        <w:lang w:val="ru-RU" w:eastAsia="en-US" w:bidi="ar-SA"/>
      </w:rPr>
    </w:lvl>
    <w:lvl w:ilvl="7" w:tplc="252C6C56">
      <w:numFmt w:val="bullet"/>
      <w:lvlText w:val="•"/>
      <w:lvlJc w:val="left"/>
      <w:pPr>
        <w:ind w:left="1710" w:hanging="240"/>
      </w:pPr>
      <w:rPr>
        <w:rFonts w:hint="default"/>
        <w:lang w:val="ru-RU" w:eastAsia="en-US" w:bidi="ar-SA"/>
      </w:rPr>
    </w:lvl>
    <w:lvl w:ilvl="8" w:tplc="83C46DCA">
      <w:numFmt w:val="bullet"/>
      <w:lvlText w:val="•"/>
      <w:lvlJc w:val="left"/>
      <w:pPr>
        <w:ind w:left="1940" w:hanging="240"/>
      </w:pPr>
      <w:rPr>
        <w:rFonts w:hint="default"/>
        <w:lang w:val="ru-RU" w:eastAsia="en-US" w:bidi="ar-SA"/>
      </w:rPr>
    </w:lvl>
  </w:abstractNum>
  <w:abstractNum w:abstractNumId="52">
    <w:nsid w:val="27B04C5F"/>
    <w:multiLevelType w:val="hybridMultilevel"/>
    <w:tmpl w:val="2C30AAD2"/>
    <w:lvl w:ilvl="0" w:tplc="D6DA1840">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9F4E032E">
      <w:numFmt w:val="bullet"/>
      <w:lvlText w:val="•"/>
      <w:lvlJc w:val="left"/>
      <w:pPr>
        <w:ind w:left="724" w:hanging="358"/>
      </w:pPr>
      <w:rPr>
        <w:rFonts w:hint="default"/>
        <w:lang w:val="ru-RU" w:eastAsia="en-US" w:bidi="ar-SA"/>
      </w:rPr>
    </w:lvl>
    <w:lvl w:ilvl="2" w:tplc="4BB6ECDA">
      <w:numFmt w:val="bullet"/>
      <w:lvlText w:val="•"/>
      <w:lvlJc w:val="left"/>
      <w:pPr>
        <w:ind w:left="989" w:hanging="358"/>
      </w:pPr>
      <w:rPr>
        <w:rFonts w:hint="default"/>
        <w:lang w:val="ru-RU" w:eastAsia="en-US" w:bidi="ar-SA"/>
      </w:rPr>
    </w:lvl>
    <w:lvl w:ilvl="3" w:tplc="EF843F22">
      <w:numFmt w:val="bullet"/>
      <w:lvlText w:val="•"/>
      <w:lvlJc w:val="left"/>
      <w:pPr>
        <w:ind w:left="1254" w:hanging="358"/>
      </w:pPr>
      <w:rPr>
        <w:rFonts w:hint="default"/>
        <w:lang w:val="ru-RU" w:eastAsia="en-US" w:bidi="ar-SA"/>
      </w:rPr>
    </w:lvl>
    <w:lvl w:ilvl="4" w:tplc="83E6B688">
      <w:numFmt w:val="bullet"/>
      <w:lvlText w:val="•"/>
      <w:lvlJc w:val="left"/>
      <w:pPr>
        <w:ind w:left="1519" w:hanging="358"/>
      </w:pPr>
      <w:rPr>
        <w:rFonts w:hint="default"/>
        <w:lang w:val="ru-RU" w:eastAsia="en-US" w:bidi="ar-SA"/>
      </w:rPr>
    </w:lvl>
    <w:lvl w:ilvl="5" w:tplc="0BA06460">
      <w:numFmt w:val="bullet"/>
      <w:lvlText w:val="•"/>
      <w:lvlJc w:val="left"/>
      <w:pPr>
        <w:ind w:left="1784" w:hanging="358"/>
      </w:pPr>
      <w:rPr>
        <w:rFonts w:hint="default"/>
        <w:lang w:val="ru-RU" w:eastAsia="en-US" w:bidi="ar-SA"/>
      </w:rPr>
    </w:lvl>
    <w:lvl w:ilvl="6" w:tplc="3B4AF7D0">
      <w:numFmt w:val="bullet"/>
      <w:lvlText w:val="•"/>
      <w:lvlJc w:val="left"/>
      <w:pPr>
        <w:ind w:left="2048" w:hanging="358"/>
      </w:pPr>
      <w:rPr>
        <w:rFonts w:hint="default"/>
        <w:lang w:val="ru-RU" w:eastAsia="en-US" w:bidi="ar-SA"/>
      </w:rPr>
    </w:lvl>
    <w:lvl w:ilvl="7" w:tplc="ADA406BE">
      <w:numFmt w:val="bullet"/>
      <w:lvlText w:val="•"/>
      <w:lvlJc w:val="left"/>
      <w:pPr>
        <w:ind w:left="2313" w:hanging="358"/>
      </w:pPr>
      <w:rPr>
        <w:rFonts w:hint="default"/>
        <w:lang w:val="ru-RU" w:eastAsia="en-US" w:bidi="ar-SA"/>
      </w:rPr>
    </w:lvl>
    <w:lvl w:ilvl="8" w:tplc="1BCE295A">
      <w:numFmt w:val="bullet"/>
      <w:lvlText w:val="•"/>
      <w:lvlJc w:val="left"/>
      <w:pPr>
        <w:ind w:left="2578" w:hanging="358"/>
      </w:pPr>
      <w:rPr>
        <w:rFonts w:hint="default"/>
        <w:lang w:val="ru-RU" w:eastAsia="en-US" w:bidi="ar-SA"/>
      </w:rPr>
    </w:lvl>
  </w:abstractNum>
  <w:abstractNum w:abstractNumId="53">
    <w:nsid w:val="297D641E"/>
    <w:multiLevelType w:val="hybridMultilevel"/>
    <w:tmpl w:val="2B9AFEF4"/>
    <w:lvl w:ilvl="0" w:tplc="6DD882EC">
      <w:numFmt w:val="bullet"/>
      <w:lvlText w:val=""/>
      <w:lvlJc w:val="left"/>
      <w:pPr>
        <w:ind w:left="463" w:hanging="358"/>
      </w:pPr>
      <w:rPr>
        <w:rFonts w:hint="default"/>
        <w:w w:val="99"/>
        <w:lang w:val="ru-RU" w:eastAsia="en-US" w:bidi="ar-SA"/>
      </w:rPr>
    </w:lvl>
    <w:lvl w:ilvl="1" w:tplc="0B006DB8">
      <w:numFmt w:val="bullet"/>
      <w:lvlText w:val="•"/>
      <w:lvlJc w:val="left"/>
      <w:pPr>
        <w:ind w:left="741" w:hanging="358"/>
      </w:pPr>
      <w:rPr>
        <w:rFonts w:hint="default"/>
        <w:lang w:val="ru-RU" w:eastAsia="en-US" w:bidi="ar-SA"/>
      </w:rPr>
    </w:lvl>
    <w:lvl w:ilvl="2" w:tplc="B9EC1CE4">
      <w:numFmt w:val="bullet"/>
      <w:lvlText w:val="•"/>
      <w:lvlJc w:val="left"/>
      <w:pPr>
        <w:ind w:left="1023" w:hanging="358"/>
      </w:pPr>
      <w:rPr>
        <w:rFonts w:hint="default"/>
        <w:lang w:val="ru-RU" w:eastAsia="en-US" w:bidi="ar-SA"/>
      </w:rPr>
    </w:lvl>
    <w:lvl w:ilvl="3" w:tplc="BFD8430C">
      <w:numFmt w:val="bullet"/>
      <w:lvlText w:val="•"/>
      <w:lvlJc w:val="left"/>
      <w:pPr>
        <w:ind w:left="1305" w:hanging="358"/>
      </w:pPr>
      <w:rPr>
        <w:rFonts w:hint="default"/>
        <w:lang w:val="ru-RU" w:eastAsia="en-US" w:bidi="ar-SA"/>
      </w:rPr>
    </w:lvl>
    <w:lvl w:ilvl="4" w:tplc="91584DC0">
      <w:numFmt w:val="bullet"/>
      <w:lvlText w:val="•"/>
      <w:lvlJc w:val="left"/>
      <w:pPr>
        <w:ind w:left="1587" w:hanging="358"/>
      </w:pPr>
      <w:rPr>
        <w:rFonts w:hint="default"/>
        <w:lang w:val="ru-RU" w:eastAsia="en-US" w:bidi="ar-SA"/>
      </w:rPr>
    </w:lvl>
    <w:lvl w:ilvl="5" w:tplc="4B0692C8">
      <w:numFmt w:val="bullet"/>
      <w:lvlText w:val="•"/>
      <w:lvlJc w:val="left"/>
      <w:pPr>
        <w:ind w:left="1869" w:hanging="358"/>
      </w:pPr>
      <w:rPr>
        <w:rFonts w:hint="default"/>
        <w:lang w:val="ru-RU" w:eastAsia="en-US" w:bidi="ar-SA"/>
      </w:rPr>
    </w:lvl>
    <w:lvl w:ilvl="6" w:tplc="997EE3CC">
      <w:numFmt w:val="bullet"/>
      <w:lvlText w:val="•"/>
      <w:lvlJc w:val="left"/>
      <w:pPr>
        <w:ind w:left="2151" w:hanging="358"/>
      </w:pPr>
      <w:rPr>
        <w:rFonts w:hint="default"/>
        <w:lang w:val="ru-RU" w:eastAsia="en-US" w:bidi="ar-SA"/>
      </w:rPr>
    </w:lvl>
    <w:lvl w:ilvl="7" w:tplc="B09E11FE">
      <w:numFmt w:val="bullet"/>
      <w:lvlText w:val="•"/>
      <w:lvlJc w:val="left"/>
      <w:pPr>
        <w:ind w:left="2433" w:hanging="358"/>
      </w:pPr>
      <w:rPr>
        <w:rFonts w:hint="default"/>
        <w:lang w:val="ru-RU" w:eastAsia="en-US" w:bidi="ar-SA"/>
      </w:rPr>
    </w:lvl>
    <w:lvl w:ilvl="8" w:tplc="AF90ABD6">
      <w:numFmt w:val="bullet"/>
      <w:lvlText w:val="•"/>
      <w:lvlJc w:val="left"/>
      <w:pPr>
        <w:ind w:left="2715" w:hanging="358"/>
      </w:pPr>
      <w:rPr>
        <w:rFonts w:hint="default"/>
        <w:lang w:val="ru-RU" w:eastAsia="en-US" w:bidi="ar-SA"/>
      </w:rPr>
    </w:lvl>
  </w:abstractNum>
  <w:abstractNum w:abstractNumId="54">
    <w:nsid w:val="2AC15889"/>
    <w:multiLevelType w:val="hybridMultilevel"/>
    <w:tmpl w:val="87BE04E0"/>
    <w:lvl w:ilvl="0" w:tplc="40F699C2">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17BA797A">
      <w:numFmt w:val="bullet"/>
      <w:lvlText w:val="•"/>
      <w:lvlJc w:val="left"/>
      <w:pPr>
        <w:ind w:left="773" w:hanging="358"/>
      </w:pPr>
      <w:rPr>
        <w:rFonts w:hint="default"/>
        <w:lang w:val="ru-RU" w:eastAsia="en-US" w:bidi="ar-SA"/>
      </w:rPr>
    </w:lvl>
    <w:lvl w:ilvl="2" w:tplc="A00A1224">
      <w:numFmt w:val="bullet"/>
      <w:lvlText w:val="•"/>
      <w:lvlJc w:val="left"/>
      <w:pPr>
        <w:ind w:left="1087" w:hanging="358"/>
      </w:pPr>
      <w:rPr>
        <w:rFonts w:hint="default"/>
        <w:lang w:val="ru-RU" w:eastAsia="en-US" w:bidi="ar-SA"/>
      </w:rPr>
    </w:lvl>
    <w:lvl w:ilvl="3" w:tplc="52CCF726">
      <w:numFmt w:val="bullet"/>
      <w:lvlText w:val="•"/>
      <w:lvlJc w:val="left"/>
      <w:pPr>
        <w:ind w:left="1400" w:hanging="358"/>
      </w:pPr>
      <w:rPr>
        <w:rFonts w:hint="default"/>
        <w:lang w:val="ru-RU" w:eastAsia="en-US" w:bidi="ar-SA"/>
      </w:rPr>
    </w:lvl>
    <w:lvl w:ilvl="4" w:tplc="1666CC30">
      <w:numFmt w:val="bullet"/>
      <w:lvlText w:val="•"/>
      <w:lvlJc w:val="left"/>
      <w:pPr>
        <w:ind w:left="1714" w:hanging="358"/>
      </w:pPr>
      <w:rPr>
        <w:rFonts w:hint="default"/>
        <w:lang w:val="ru-RU" w:eastAsia="en-US" w:bidi="ar-SA"/>
      </w:rPr>
    </w:lvl>
    <w:lvl w:ilvl="5" w:tplc="F280BDB0">
      <w:numFmt w:val="bullet"/>
      <w:lvlText w:val="•"/>
      <w:lvlJc w:val="left"/>
      <w:pPr>
        <w:ind w:left="2028" w:hanging="358"/>
      </w:pPr>
      <w:rPr>
        <w:rFonts w:hint="default"/>
        <w:lang w:val="ru-RU" w:eastAsia="en-US" w:bidi="ar-SA"/>
      </w:rPr>
    </w:lvl>
    <w:lvl w:ilvl="6" w:tplc="862E2F40">
      <w:numFmt w:val="bullet"/>
      <w:lvlText w:val="•"/>
      <w:lvlJc w:val="left"/>
      <w:pPr>
        <w:ind w:left="2341" w:hanging="358"/>
      </w:pPr>
      <w:rPr>
        <w:rFonts w:hint="default"/>
        <w:lang w:val="ru-RU" w:eastAsia="en-US" w:bidi="ar-SA"/>
      </w:rPr>
    </w:lvl>
    <w:lvl w:ilvl="7" w:tplc="383246A8">
      <w:numFmt w:val="bullet"/>
      <w:lvlText w:val="•"/>
      <w:lvlJc w:val="left"/>
      <w:pPr>
        <w:ind w:left="2655" w:hanging="358"/>
      </w:pPr>
      <w:rPr>
        <w:rFonts w:hint="default"/>
        <w:lang w:val="ru-RU" w:eastAsia="en-US" w:bidi="ar-SA"/>
      </w:rPr>
    </w:lvl>
    <w:lvl w:ilvl="8" w:tplc="0772F746">
      <w:numFmt w:val="bullet"/>
      <w:lvlText w:val="•"/>
      <w:lvlJc w:val="left"/>
      <w:pPr>
        <w:ind w:left="2968" w:hanging="358"/>
      </w:pPr>
      <w:rPr>
        <w:rFonts w:hint="default"/>
        <w:lang w:val="ru-RU" w:eastAsia="en-US" w:bidi="ar-SA"/>
      </w:rPr>
    </w:lvl>
  </w:abstractNum>
  <w:abstractNum w:abstractNumId="55">
    <w:nsid w:val="2B104DAB"/>
    <w:multiLevelType w:val="hybridMultilevel"/>
    <w:tmpl w:val="B1F23EC4"/>
    <w:lvl w:ilvl="0" w:tplc="6D2A6DFC">
      <w:start w:val="1"/>
      <w:numFmt w:val="decimal"/>
      <w:lvlText w:val="%1"/>
      <w:lvlJc w:val="left"/>
      <w:pPr>
        <w:ind w:left="202" w:hanging="1028"/>
      </w:pPr>
      <w:rPr>
        <w:rFonts w:ascii="Times New Roman" w:eastAsia="Times New Roman" w:hAnsi="Times New Roman" w:cs="Times New Roman" w:hint="default"/>
        <w:w w:val="100"/>
        <w:sz w:val="23"/>
        <w:szCs w:val="23"/>
        <w:lang w:val="ru-RU" w:eastAsia="en-US" w:bidi="ar-SA"/>
      </w:rPr>
    </w:lvl>
    <w:lvl w:ilvl="1" w:tplc="F2BE0DE8">
      <w:numFmt w:val="bullet"/>
      <w:lvlText w:val="•"/>
      <w:lvlJc w:val="left"/>
      <w:pPr>
        <w:ind w:left="1188" w:hanging="1028"/>
      </w:pPr>
      <w:rPr>
        <w:rFonts w:hint="default"/>
        <w:lang w:val="ru-RU" w:eastAsia="en-US" w:bidi="ar-SA"/>
      </w:rPr>
    </w:lvl>
    <w:lvl w:ilvl="2" w:tplc="D93A2C10">
      <w:numFmt w:val="bullet"/>
      <w:lvlText w:val="•"/>
      <w:lvlJc w:val="left"/>
      <w:pPr>
        <w:ind w:left="2177" w:hanging="1028"/>
      </w:pPr>
      <w:rPr>
        <w:rFonts w:hint="default"/>
        <w:lang w:val="ru-RU" w:eastAsia="en-US" w:bidi="ar-SA"/>
      </w:rPr>
    </w:lvl>
    <w:lvl w:ilvl="3" w:tplc="B4A471BE">
      <w:numFmt w:val="bullet"/>
      <w:lvlText w:val="•"/>
      <w:lvlJc w:val="left"/>
      <w:pPr>
        <w:ind w:left="3165" w:hanging="1028"/>
      </w:pPr>
      <w:rPr>
        <w:rFonts w:hint="default"/>
        <w:lang w:val="ru-RU" w:eastAsia="en-US" w:bidi="ar-SA"/>
      </w:rPr>
    </w:lvl>
    <w:lvl w:ilvl="4" w:tplc="1046CE38">
      <w:numFmt w:val="bullet"/>
      <w:lvlText w:val="•"/>
      <w:lvlJc w:val="left"/>
      <w:pPr>
        <w:ind w:left="4154" w:hanging="1028"/>
      </w:pPr>
      <w:rPr>
        <w:rFonts w:hint="default"/>
        <w:lang w:val="ru-RU" w:eastAsia="en-US" w:bidi="ar-SA"/>
      </w:rPr>
    </w:lvl>
    <w:lvl w:ilvl="5" w:tplc="E286D0AA">
      <w:numFmt w:val="bullet"/>
      <w:lvlText w:val="•"/>
      <w:lvlJc w:val="left"/>
      <w:pPr>
        <w:ind w:left="5143" w:hanging="1028"/>
      </w:pPr>
      <w:rPr>
        <w:rFonts w:hint="default"/>
        <w:lang w:val="ru-RU" w:eastAsia="en-US" w:bidi="ar-SA"/>
      </w:rPr>
    </w:lvl>
    <w:lvl w:ilvl="6" w:tplc="9C18BF6A">
      <w:numFmt w:val="bullet"/>
      <w:lvlText w:val="•"/>
      <w:lvlJc w:val="left"/>
      <w:pPr>
        <w:ind w:left="6131" w:hanging="1028"/>
      </w:pPr>
      <w:rPr>
        <w:rFonts w:hint="default"/>
        <w:lang w:val="ru-RU" w:eastAsia="en-US" w:bidi="ar-SA"/>
      </w:rPr>
    </w:lvl>
    <w:lvl w:ilvl="7" w:tplc="EC4EEC5E">
      <w:numFmt w:val="bullet"/>
      <w:lvlText w:val="•"/>
      <w:lvlJc w:val="left"/>
      <w:pPr>
        <w:ind w:left="7120" w:hanging="1028"/>
      </w:pPr>
      <w:rPr>
        <w:rFonts w:hint="default"/>
        <w:lang w:val="ru-RU" w:eastAsia="en-US" w:bidi="ar-SA"/>
      </w:rPr>
    </w:lvl>
    <w:lvl w:ilvl="8" w:tplc="8BFCE666">
      <w:numFmt w:val="bullet"/>
      <w:lvlText w:val="•"/>
      <w:lvlJc w:val="left"/>
      <w:pPr>
        <w:ind w:left="8109" w:hanging="1028"/>
      </w:pPr>
      <w:rPr>
        <w:rFonts w:hint="default"/>
        <w:lang w:val="ru-RU" w:eastAsia="en-US" w:bidi="ar-SA"/>
      </w:rPr>
    </w:lvl>
  </w:abstractNum>
  <w:abstractNum w:abstractNumId="56">
    <w:nsid w:val="2C2A78C2"/>
    <w:multiLevelType w:val="hybridMultilevel"/>
    <w:tmpl w:val="07A6EF42"/>
    <w:lvl w:ilvl="0" w:tplc="78387A84">
      <w:start w:val="1"/>
      <w:numFmt w:val="decimal"/>
      <w:lvlText w:val="%1."/>
      <w:lvlJc w:val="left"/>
      <w:pPr>
        <w:ind w:left="1870" w:hanging="360"/>
      </w:pPr>
      <w:rPr>
        <w:rFonts w:ascii="Times New Roman" w:eastAsia="Times New Roman" w:hAnsi="Times New Roman" w:cs="Times New Roman" w:hint="default"/>
        <w:w w:val="100"/>
        <w:sz w:val="24"/>
        <w:szCs w:val="24"/>
        <w:lang w:val="ru-RU" w:eastAsia="en-US" w:bidi="ar-SA"/>
      </w:rPr>
    </w:lvl>
    <w:lvl w:ilvl="1" w:tplc="8132C702">
      <w:numFmt w:val="bullet"/>
      <w:lvlText w:val="•"/>
      <w:lvlJc w:val="left"/>
      <w:pPr>
        <w:ind w:left="2725" w:hanging="360"/>
      </w:pPr>
      <w:rPr>
        <w:rFonts w:hint="default"/>
        <w:lang w:val="ru-RU" w:eastAsia="en-US" w:bidi="ar-SA"/>
      </w:rPr>
    </w:lvl>
    <w:lvl w:ilvl="2" w:tplc="1BF2947A">
      <w:numFmt w:val="bullet"/>
      <w:lvlText w:val="•"/>
      <w:lvlJc w:val="left"/>
      <w:pPr>
        <w:ind w:left="3570" w:hanging="360"/>
      </w:pPr>
      <w:rPr>
        <w:rFonts w:hint="default"/>
        <w:lang w:val="ru-RU" w:eastAsia="en-US" w:bidi="ar-SA"/>
      </w:rPr>
    </w:lvl>
    <w:lvl w:ilvl="3" w:tplc="BA54D3BC">
      <w:numFmt w:val="bullet"/>
      <w:lvlText w:val="•"/>
      <w:lvlJc w:val="left"/>
      <w:pPr>
        <w:ind w:left="4415" w:hanging="360"/>
      </w:pPr>
      <w:rPr>
        <w:rFonts w:hint="default"/>
        <w:lang w:val="ru-RU" w:eastAsia="en-US" w:bidi="ar-SA"/>
      </w:rPr>
    </w:lvl>
    <w:lvl w:ilvl="4" w:tplc="5830BB2E">
      <w:numFmt w:val="bullet"/>
      <w:lvlText w:val="•"/>
      <w:lvlJc w:val="left"/>
      <w:pPr>
        <w:ind w:left="5260" w:hanging="360"/>
      </w:pPr>
      <w:rPr>
        <w:rFonts w:hint="default"/>
        <w:lang w:val="ru-RU" w:eastAsia="en-US" w:bidi="ar-SA"/>
      </w:rPr>
    </w:lvl>
    <w:lvl w:ilvl="5" w:tplc="6ABE7E66">
      <w:numFmt w:val="bullet"/>
      <w:lvlText w:val="•"/>
      <w:lvlJc w:val="left"/>
      <w:pPr>
        <w:ind w:left="6105" w:hanging="360"/>
      </w:pPr>
      <w:rPr>
        <w:rFonts w:hint="default"/>
        <w:lang w:val="ru-RU" w:eastAsia="en-US" w:bidi="ar-SA"/>
      </w:rPr>
    </w:lvl>
    <w:lvl w:ilvl="6" w:tplc="715090B2">
      <w:numFmt w:val="bullet"/>
      <w:lvlText w:val="•"/>
      <w:lvlJc w:val="left"/>
      <w:pPr>
        <w:ind w:left="6950" w:hanging="360"/>
      </w:pPr>
      <w:rPr>
        <w:rFonts w:hint="default"/>
        <w:lang w:val="ru-RU" w:eastAsia="en-US" w:bidi="ar-SA"/>
      </w:rPr>
    </w:lvl>
    <w:lvl w:ilvl="7" w:tplc="9A620F1C">
      <w:numFmt w:val="bullet"/>
      <w:lvlText w:val="•"/>
      <w:lvlJc w:val="left"/>
      <w:pPr>
        <w:ind w:left="7795" w:hanging="360"/>
      </w:pPr>
      <w:rPr>
        <w:rFonts w:hint="default"/>
        <w:lang w:val="ru-RU" w:eastAsia="en-US" w:bidi="ar-SA"/>
      </w:rPr>
    </w:lvl>
    <w:lvl w:ilvl="8" w:tplc="E4228E36">
      <w:numFmt w:val="bullet"/>
      <w:lvlText w:val="•"/>
      <w:lvlJc w:val="left"/>
      <w:pPr>
        <w:ind w:left="8640" w:hanging="360"/>
      </w:pPr>
      <w:rPr>
        <w:rFonts w:hint="default"/>
        <w:lang w:val="ru-RU" w:eastAsia="en-US" w:bidi="ar-SA"/>
      </w:rPr>
    </w:lvl>
  </w:abstractNum>
  <w:abstractNum w:abstractNumId="57">
    <w:nsid w:val="2C4515A6"/>
    <w:multiLevelType w:val="hybridMultilevel"/>
    <w:tmpl w:val="5AE2E70E"/>
    <w:lvl w:ilvl="0" w:tplc="A364E12C">
      <w:start w:val="3"/>
      <w:numFmt w:val="decimal"/>
      <w:lvlText w:val="%1."/>
      <w:lvlJc w:val="left"/>
      <w:pPr>
        <w:ind w:left="3233" w:hanging="221"/>
        <w:jc w:val="right"/>
      </w:pPr>
      <w:rPr>
        <w:rFonts w:ascii="Times New Roman" w:eastAsia="Times New Roman" w:hAnsi="Times New Roman" w:cs="Times New Roman" w:hint="default"/>
        <w:b/>
        <w:bCs/>
        <w:w w:val="100"/>
        <w:sz w:val="22"/>
        <w:szCs w:val="22"/>
        <w:lang w:val="ru-RU" w:eastAsia="en-US" w:bidi="ar-SA"/>
      </w:rPr>
    </w:lvl>
    <w:lvl w:ilvl="1" w:tplc="D1648EBE">
      <w:numFmt w:val="none"/>
      <w:lvlText w:val=""/>
      <w:lvlJc w:val="left"/>
      <w:pPr>
        <w:tabs>
          <w:tab w:val="num" w:pos="360"/>
        </w:tabs>
      </w:pPr>
    </w:lvl>
    <w:lvl w:ilvl="2" w:tplc="A52ABCDA">
      <w:numFmt w:val="bullet"/>
      <w:lvlText w:val="•"/>
      <w:lvlJc w:val="left"/>
      <w:pPr>
        <w:ind w:left="4826" w:hanging="387"/>
      </w:pPr>
      <w:rPr>
        <w:rFonts w:hint="default"/>
        <w:lang w:val="ru-RU" w:eastAsia="en-US" w:bidi="ar-SA"/>
      </w:rPr>
    </w:lvl>
    <w:lvl w:ilvl="3" w:tplc="98D23924">
      <w:numFmt w:val="bullet"/>
      <w:lvlText w:val="•"/>
      <w:lvlJc w:val="left"/>
      <w:pPr>
        <w:ind w:left="5673" w:hanging="387"/>
      </w:pPr>
      <w:rPr>
        <w:rFonts w:hint="default"/>
        <w:lang w:val="ru-RU" w:eastAsia="en-US" w:bidi="ar-SA"/>
      </w:rPr>
    </w:lvl>
    <w:lvl w:ilvl="4" w:tplc="89EED162">
      <w:numFmt w:val="bullet"/>
      <w:lvlText w:val="•"/>
      <w:lvlJc w:val="left"/>
      <w:pPr>
        <w:ind w:left="6519" w:hanging="387"/>
      </w:pPr>
      <w:rPr>
        <w:rFonts w:hint="default"/>
        <w:lang w:val="ru-RU" w:eastAsia="en-US" w:bidi="ar-SA"/>
      </w:rPr>
    </w:lvl>
    <w:lvl w:ilvl="5" w:tplc="54B41994">
      <w:numFmt w:val="bullet"/>
      <w:lvlText w:val="•"/>
      <w:lvlJc w:val="left"/>
      <w:pPr>
        <w:ind w:left="7366" w:hanging="387"/>
      </w:pPr>
      <w:rPr>
        <w:rFonts w:hint="default"/>
        <w:lang w:val="ru-RU" w:eastAsia="en-US" w:bidi="ar-SA"/>
      </w:rPr>
    </w:lvl>
    <w:lvl w:ilvl="6" w:tplc="82C8CD2C">
      <w:numFmt w:val="bullet"/>
      <w:lvlText w:val="•"/>
      <w:lvlJc w:val="left"/>
      <w:pPr>
        <w:ind w:left="8212" w:hanging="387"/>
      </w:pPr>
      <w:rPr>
        <w:rFonts w:hint="default"/>
        <w:lang w:val="ru-RU" w:eastAsia="en-US" w:bidi="ar-SA"/>
      </w:rPr>
    </w:lvl>
    <w:lvl w:ilvl="7" w:tplc="A27052C4">
      <w:numFmt w:val="bullet"/>
      <w:lvlText w:val="•"/>
      <w:lvlJc w:val="left"/>
      <w:pPr>
        <w:ind w:left="9059" w:hanging="387"/>
      </w:pPr>
      <w:rPr>
        <w:rFonts w:hint="default"/>
        <w:lang w:val="ru-RU" w:eastAsia="en-US" w:bidi="ar-SA"/>
      </w:rPr>
    </w:lvl>
    <w:lvl w:ilvl="8" w:tplc="9384D616">
      <w:numFmt w:val="bullet"/>
      <w:lvlText w:val="•"/>
      <w:lvlJc w:val="left"/>
      <w:pPr>
        <w:ind w:left="9906" w:hanging="387"/>
      </w:pPr>
      <w:rPr>
        <w:rFonts w:hint="default"/>
        <w:lang w:val="ru-RU" w:eastAsia="en-US" w:bidi="ar-SA"/>
      </w:rPr>
    </w:lvl>
  </w:abstractNum>
  <w:abstractNum w:abstractNumId="58">
    <w:nsid w:val="2D455BB8"/>
    <w:multiLevelType w:val="hybridMultilevel"/>
    <w:tmpl w:val="6BA0412E"/>
    <w:lvl w:ilvl="0" w:tplc="4C5CC5F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FE23D7B"/>
    <w:multiLevelType w:val="hybridMultilevel"/>
    <w:tmpl w:val="8DCE97B4"/>
    <w:lvl w:ilvl="0" w:tplc="4EBC0D2A">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44DC2B16">
      <w:numFmt w:val="bullet"/>
      <w:lvlText w:val="•"/>
      <w:lvlJc w:val="left"/>
      <w:pPr>
        <w:ind w:left="741" w:hanging="358"/>
      </w:pPr>
      <w:rPr>
        <w:rFonts w:hint="default"/>
        <w:lang w:val="ru-RU" w:eastAsia="en-US" w:bidi="ar-SA"/>
      </w:rPr>
    </w:lvl>
    <w:lvl w:ilvl="2" w:tplc="6C64AAB4">
      <w:numFmt w:val="bullet"/>
      <w:lvlText w:val="•"/>
      <w:lvlJc w:val="left"/>
      <w:pPr>
        <w:ind w:left="1023" w:hanging="358"/>
      </w:pPr>
      <w:rPr>
        <w:rFonts w:hint="default"/>
        <w:lang w:val="ru-RU" w:eastAsia="en-US" w:bidi="ar-SA"/>
      </w:rPr>
    </w:lvl>
    <w:lvl w:ilvl="3" w:tplc="6D501118">
      <w:numFmt w:val="bullet"/>
      <w:lvlText w:val="•"/>
      <w:lvlJc w:val="left"/>
      <w:pPr>
        <w:ind w:left="1305" w:hanging="358"/>
      </w:pPr>
      <w:rPr>
        <w:rFonts w:hint="default"/>
        <w:lang w:val="ru-RU" w:eastAsia="en-US" w:bidi="ar-SA"/>
      </w:rPr>
    </w:lvl>
    <w:lvl w:ilvl="4" w:tplc="497CB2A6">
      <w:numFmt w:val="bullet"/>
      <w:lvlText w:val="•"/>
      <w:lvlJc w:val="left"/>
      <w:pPr>
        <w:ind w:left="1587" w:hanging="358"/>
      </w:pPr>
      <w:rPr>
        <w:rFonts w:hint="default"/>
        <w:lang w:val="ru-RU" w:eastAsia="en-US" w:bidi="ar-SA"/>
      </w:rPr>
    </w:lvl>
    <w:lvl w:ilvl="5" w:tplc="226AA716">
      <w:numFmt w:val="bullet"/>
      <w:lvlText w:val="•"/>
      <w:lvlJc w:val="left"/>
      <w:pPr>
        <w:ind w:left="1869" w:hanging="358"/>
      </w:pPr>
      <w:rPr>
        <w:rFonts w:hint="default"/>
        <w:lang w:val="ru-RU" w:eastAsia="en-US" w:bidi="ar-SA"/>
      </w:rPr>
    </w:lvl>
    <w:lvl w:ilvl="6" w:tplc="A59E0F44">
      <w:numFmt w:val="bullet"/>
      <w:lvlText w:val="•"/>
      <w:lvlJc w:val="left"/>
      <w:pPr>
        <w:ind w:left="2151" w:hanging="358"/>
      </w:pPr>
      <w:rPr>
        <w:rFonts w:hint="default"/>
        <w:lang w:val="ru-RU" w:eastAsia="en-US" w:bidi="ar-SA"/>
      </w:rPr>
    </w:lvl>
    <w:lvl w:ilvl="7" w:tplc="1BDE61E8">
      <w:numFmt w:val="bullet"/>
      <w:lvlText w:val="•"/>
      <w:lvlJc w:val="left"/>
      <w:pPr>
        <w:ind w:left="2433" w:hanging="358"/>
      </w:pPr>
      <w:rPr>
        <w:rFonts w:hint="default"/>
        <w:lang w:val="ru-RU" w:eastAsia="en-US" w:bidi="ar-SA"/>
      </w:rPr>
    </w:lvl>
    <w:lvl w:ilvl="8" w:tplc="9B56D87A">
      <w:numFmt w:val="bullet"/>
      <w:lvlText w:val="•"/>
      <w:lvlJc w:val="left"/>
      <w:pPr>
        <w:ind w:left="2715" w:hanging="358"/>
      </w:pPr>
      <w:rPr>
        <w:rFonts w:hint="default"/>
        <w:lang w:val="ru-RU" w:eastAsia="en-US" w:bidi="ar-SA"/>
      </w:rPr>
    </w:lvl>
  </w:abstractNum>
  <w:abstractNum w:abstractNumId="60">
    <w:nsid w:val="30FE2FEB"/>
    <w:multiLevelType w:val="hybridMultilevel"/>
    <w:tmpl w:val="32D45AEC"/>
    <w:lvl w:ilvl="0" w:tplc="64E4E3AE">
      <w:numFmt w:val="bullet"/>
      <w:lvlText w:val=""/>
      <w:lvlJc w:val="left"/>
      <w:pPr>
        <w:ind w:left="442" w:hanging="720"/>
      </w:pPr>
      <w:rPr>
        <w:rFonts w:ascii="Symbol" w:eastAsia="Symbol" w:hAnsi="Symbol" w:cs="Symbol" w:hint="default"/>
        <w:w w:val="100"/>
        <w:sz w:val="24"/>
        <w:szCs w:val="24"/>
        <w:lang w:val="ru-RU" w:eastAsia="en-US" w:bidi="ar-SA"/>
      </w:rPr>
    </w:lvl>
    <w:lvl w:ilvl="1" w:tplc="31D41AD6">
      <w:numFmt w:val="bullet"/>
      <w:lvlText w:val="•"/>
      <w:lvlJc w:val="left"/>
      <w:pPr>
        <w:ind w:left="1429" w:hanging="720"/>
      </w:pPr>
      <w:rPr>
        <w:rFonts w:hint="default"/>
        <w:lang w:val="ru-RU" w:eastAsia="en-US" w:bidi="ar-SA"/>
      </w:rPr>
    </w:lvl>
    <w:lvl w:ilvl="2" w:tplc="E34A514C">
      <w:numFmt w:val="bullet"/>
      <w:lvlText w:val="•"/>
      <w:lvlJc w:val="left"/>
      <w:pPr>
        <w:ind w:left="2418" w:hanging="720"/>
      </w:pPr>
      <w:rPr>
        <w:rFonts w:hint="default"/>
        <w:lang w:val="ru-RU" w:eastAsia="en-US" w:bidi="ar-SA"/>
      </w:rPr>
    </w:lvl>
    <w:lvl w:ilvl="3" w:tplc="38DEF3DA">
      <w:numFmt w:val="bullet"/>
      <w:lvlText w:val="•"/>
      <w:lvlJc w:val="left"/>
      <w:pPr>
        <w:ind w:left="3407" w:hanging="720"/>
      </w:pPr>
      <w:rPr>
        <w:rFonts w:hint="default"/>
        <w:lang w:val="ru-RU" w:eastAsia="en-US" w:bidi="ar-SA"/>
      </w:rPr>
    </w:lvl>
    <w:lvl w:ilvl="4" w:tplc="868411CA">
      <w:numFmt w:val="bullet"/>
      <w:lvlText w:val="•"/>
      <w:lvlJc w:val="left"/>
      <w:pPr>
        <w:ind w:left="4396" w:hanging="720"/>
      </w:pPr>
      <w:rPr>
        <w:rFonts w:hint="default"/>
        <w:lang w:val="ru-RU" w:eastAsia="en-US" w:bidi="ar-SA"/>
      </w:rPr>
    </w:lvl>
    <w:lvl w:ilvl="5" w:tplc="E77658EA">
      <w:numFmt w:val="bullet"/>
      <w:lvlText w:val="•"/>
      <w:lvlJc w:val="left"/>
      <w:pPr>
        <w:ind w:left="5385" w:hanging="720"/>
      </w:pPr>
      <w:rPr>
        <w:rFonts w:hint="default"/>
        <w:lang w:val="ru-RU" w:eastAsia="en-US" w:bidi="ar-SA"/>
      </w:rPr>
    </w:lvl>
    <w:lvl w:ilvl="6" w:tplc="5E7AFF5E">
      <w:numFmt w:val="bullet"/>
      <w:lvlText w:val="•"/>
      <w:lvlJc w:val="left"/>
      <w:pPr>
        <w:ind w:left="6374" w:hanging="720"/>
      </w:pPr>
      <w:rPr>
        <w:rFonts w:hint="default"/>
        <w:lang w:val="ru-RU" w:eastAsia="en-US" w:bidi="ar-SA"/>
      </w:rPr>
    </w:lvl>
    <w:lvl w:ilvl="7" w:tplc="5E28B544">
      <w:numFmt w:val="bullet"/>
      <w:lvlText w:val="•"/>
      <w:lvlJc w:val="left"/>
      <w:pPr>
        <w:ind w:left="7363" w:hanging="720"/>
      </w:pPr>
      <w:rPr>
        <w:rFonts w:hint="default"/>
        <w:lang w:val="ru-RU" w:eastAsia="en-US" w:bidi="ar-SA"/>
      </w:rPr>
    </w:lvl>
    <w:lvl w:ilvl="8" w:tplc="689CA288">
      <w:numFmt w:val="bullet"/>
      <w:lvlText w:val="•"/>
      <w:lvlJc w:val="left"/>
      <w:pPr>
        <w:ind w:left="8352" w:hanging="720"/>
      </w:pPr>
      <w:rPr>
        <w:rFonts w:hint="default"/>
        <w:lang w:val="ru-RU" w:eastAsia="en-US" w:bidi="ar-SA"/>
      </w:rPr>
    </w:lvl>
  </w:abstractNum>
  <w:abstractNum w:abstractNumId="61">
    <w:nsid w:val="342E0DCE"/>
    <w:multiLevelType w:val="hybridMultilevel"/>
    <w:tmpl w:val="B886650A"/>
    <w:lvl w:ilvl="0" w:tplc="B3D22594">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26D2C74C">
      <w:numFmt w:val="bullet"/>
      <w:lvlText w:val="•"/>
      <w:lvlJc w:val="left"/>
      <w:pPr>
        <w:ind w:left="741" w:hanging="358"/>
      </w:pPr>
      <w:rPr>
        <w:rFonts w:hint="default"/>
        <w:lang w:val="ru-RU" w:eastAsia="en-US" w:bidi="ar-SA"/>
      </w:rPr>
    </w:lvl>
    <w:lvl w:ilvl="2" w:tplc="4D3093E6">
      <w:numFmt w:val="bullet"/>
      <w:lvlText w:val="•"/>
      <w:lvlJc w:val="left"/>
      <w:pPr>
        <w:ind w:left="1023" w:hanging="358"/>
      </w:pPr>
      <w:rPr>
        <w:rFonts w:hint="default"/>
        <w:lang w:val="ru-RU" w:eastAsia="en-US" w:bidi="ar-SA"/>
      </w:rPr>
    </w:lvl>
    <w:lvl w:ilvl="3" w:tplc="42762330">
      <w:numFmt w:val="bullet"/>
      <w:lvlText w:val="•"/>
      <w:lvlJc w:val="left"/>
      <w:pPr>
        <w:ind w:left="1305" w:hanging="358"/>
      </w:pPr>
      <w:rPr>
        <w:rFonts w:hint="default"/>
        <w:lang w:val="ru-RU" w:eastAsia="en-US" w:bidi="ar-SA"/>
      </w:rPr>
    </w:lvl>
    <w:lvl w:ilvl="4" w:tplc="2D5209EE">
      <w:numFmt w:val="bullet"/>
      <w:lvlText w:val="•"/>
      <w:lvlJc w:val="left"/>
      <w:pPr>
        <w:ind w:left="1587" w:hanging="358"/>
      </w:pPr>
      <w:rPr>
        <w:rFonts w:hint="default"/>
        <w:lang w:val="ru-RU" w:eastAsia="en-US" w:bidi="ar-SA"/>
      </w:rPr>
    </w:lvl>
    <w:lvl w:ilvl="5" w:tplc="3CB2D6A4">
      <w:numFmt w:val="bullet"/>
      <w:lvlText w:val="•"/>
      <w:lvlJc w:val="left"/>
      <w:pPr>
        <w:ind w:left="1869" w:hanging="358"/>
      </w:pPr>
      <w:rPr>
        <w:rFonts w:hint="default"/>
        <w:lang w:val="ru-RU" w:eastAsia="en-US" w:bidi="ar-SA"/>
      </w:rPr>
    </w:lvl>
    <w:lvl w:ilvl="6" w:tplc="E154F268">
      <w:numFmt w:val="bullet"/>
      <w:lvlText w:val="•"/>
      <w:lvlJc w:val="left"/>
      <w:pPr>
        <w:ind w:left="2150" w:hanging="358"/>
      </w:pPr>
      <w:rPr>
        <w:rFonts w:hint="default"/>
        <w:lang w:val="ru-RU" w:eastAsia="en-US" w:bidi="ar-SA"/>
      </w:rPr>
    </w:lvl>
    <w:lvl w:ilvl="7" w:tplc="1C3ED5B0">
      <w:numFmt w:val="bullet"/>
      <w:lvlText w:val="•"/>
      <w:lvlJc w:val="left"/>
      <w:pPr>
        <w:ind w:left="2432" w:hanging="358"/>
      </w:pPr>
      <w:rPr>
        <w:rFonts w:hint="default"/>
        <w:lang w:val="ru-RU" w:eastAsia="en-US" w:bidi="ar-SA"/>
      </w:rPr>
    </w:lvl>
    <w:lvl w:ilvl="8" w:tplc="530093C6">
      <w:numFmt w:val="bullet"/>
      <w:lvlText w:val="•"/>
      <w:lvlJc w:val="left"/>
      <w:pPr>
        <w:ind w:left="2714" w:hanging="358"/>
      </w:pPr>
      <w:rPr>
        <w:rFonts w:hint="default"/>
        <w:lang w:val="ru-RU" w:eastAsia="en-US" w:bidi="ar-SA"/>
      </w:rPr>
    </w:lvl>
  </w:abstractNum>
  <w:abstractNum w:abstractNumId="62">
    <w:nsid w:val="34A307C6"/>
    <w:multiLevelType w:val="hybridMultilevel"/>
    <w:tmpl w:val="B220EBCA"/>
    <w:lvl w:ilvl="0" w:tplc="52B66C52">
      <w:start w:val="1"/>
      <w:numFmt w:val="decimal"/>
      <w:lvlText w:val="%1)"/>
      <w:lvlJc w:val="left"/>
      <w:pPr>
        <w:ind w:left="600" w:hanging="295"/>
      </w:pPr>
      <w:rPr>
        <w:rFonts w:ascii="Times New Roman" w:eastAsia="Times New Roman" w:hAnsi="Times New Roman" w:cs="Times New Roman" w:hint="default"/>
        <w:w w:val="100"/>
        <w:sz w:val="24"/>
        <w:szCs w:val="24"/>
        <w:lang w:val="ru-RU" w:eastAsia="en-US" w:bidi="ar-SA"/>
      </w:rPr>
    </w:lvl>
    <w:lvl w:ilvl="1" w:tplc="F866E96E">
      <w:numFmt w:val="bullet"/>
      <w:lvlText w:val="•"/>
      <w:lvlJc w:val="left"/>
      <w:pPr>
        <w:ind w:left="1699" w:hanging="295"/>
      </w:pPr>
      <w:rPr>
        <w:rFonts w:hint="default"/>
        <w:lang w:val="ru-RU" w:eastAsia="en-US" w:bidi="ar-SA"/>
      </w:rPr>
    </w:lvl>
    <w:lvl w:ilvl="2" w:tplc="A7DC52EA">
      <w:numFmt w:val="bullet"/>
      <w:lvlText w:val="•"/>
      <w:lvlJc w:val="left"/>
      <w:pPr>
        <w:ind w:left="2799" w:hanging="295"/>
      </w:pPr>
      <w:rPr>
        <w:rFonts w:hint="default"/>
        <w:lang w:val="ru-RU" w:eastAsia="en-US" w:bidi="ar-SA"/>
      </w:rPr>
    </w:lvl>
    <w:lvl w:ilvl="3" w:tplc="2E14FD2E">
      <w:numFmt w:val="bullet"/>
      <w:lvlText w:val="•"/>
      <w:lvlJc w:val="left"/>
      <w:pPr>
        <w:ind w:left="3899" w:hanging="295"/>
      </w:pPr>
      <w:rPr>
        <w:rFonts w:hint="default"/>
        <w:lang w:val="ru-RU" w:eastAsia="en-US" w:bidi="ar-SA"/>
      </w:rPr>
    </w:lvl>
    <w:lvl w:ilvl="4" w:tplc="57EE9E2E">
      <w:numFmt w:val="bullet"/>
      <w:lvlText w:val="•"/>
      <w:lvlJc w:val="left"/>
      <w:pPr>
        <w:ind w:left="4999" w:hanging="295"/>
      </w:pPr>
      <w:rPr>
        <w:rFonts w:hint="default"/>
        <w:lang w:val="ru-RU" w:eastAsia="en-US" w:bidi="ar-SA"/>
      </w:rPr>
    </w:lvl>
    <w:lvl w:ilvl="5" w:tplc="B410525C">
      <w:numFmt w:val="bullet"/>
      <w:lvlText w:val="•"/>
      <w:lvlJc w:val="left"/>
      <w:pPr>
        <w:ind w:left="6099" w:hanging="295"/>
      </w:pPr>
      <w:rPr>
        <w:rFonts w:hint="default"/>
        <w:lang w:val="ru-RU" w:eastAsia="en-US" w:bidi="ar-SA"/>
      </w:rPr>
    </w:lvl>
    <w:lvl w:ilvl="6" w:tplc="E4AA0FC4">
      <w:numFmt w:val="bullet"/>
      <w:lvlText w:val="•"/>
      <w:lvlJc w:val="left"/>
      <w:pPr>
        <w:ind w:left="7199" w:hanging="295"/>
      </w:pPr>
      <w:rPr>
        <w:rFonts w:hint="default"/>
        <w:lang w:val="ru-RU" w:eastAsia="en-US" w:bidi="ar-SA"/>
      </w:rPr>
    </w:lvl>
    <w:lvl w:ilvl="7" w:tplc="1A2A46C4">
      <w:numFmt w:val="bullet"/>
      <w:lvlText w:val="•"/>
      <w:lvlJc w:val="left"/>
      <w:pPr>
        <w:ind w:left="8299" w:hanging="295"/>
      </w:pPr>
      <w:rPr>
        <w:rFonts w:hint="default"/>
        <w:lang w:val="ru-RU" w:eastAsia="en-US" w:bidi="ar-SA"/>
      </w:rPr>
    </w:lvl>
    <w:lvl w:ilvl="8" w:tplc="323227AE">
      <w:numFmt w:val="bullet"/>
      <w:lvlText w:val="•"/>
      <w:lvlJc w:val="left"/>
      <w:pPr>
        <w:ind w:left="9399" w:hanging="295"/>
      </w:pPr>
      <w:rPr>
        <w:rFonts w:hint="default"/>
        <w:lang w:val="ru-RU" w:eastAsia="en-US" w:bidi="ar-SA"/>
      </w:rPr>
    </w:lvl>
  </w:abstractNum>
  <w:abstractNum w:abstractNumId="63">
    <w:nsid w:val="35647A64"/>
    <w:multiLevelType w:val="hybridMultilevel"/>
    <w:tmpl w:val="51CC9628"/>
    <w:lvl w:ilvl="0" w:tplc="1DD02A06">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7BA4E290">
      <w:numFmt w:val="bullet"/>
      <w:lvlText w:val="•"/>
      <w:lvlJc w:val="left"/>
      <w:pPr>
        <w:ind w:left="724" w:hanging="358"/>
      </w:pPr>
      <w:rPr>
        <w:rFonts w:hint="default"/>
        <w:lang w:val="ru-RU" w:eastAsia="en-US" w:bidi="ar-SA"/>
      </w:rPr>
    </w:lvl>
    <w:lvl w:ilvl="2" w:tplc="6FB03AC2">
      <w:numFmt w:val="bullet"/>
      <w:lvlText w:val="•"/>
      <w:lvlJc w:val="left"/>
      <w:pPr>
        <w:ind w:left="989" w:hanging="358"/>
      </w:pPr>
      <w:rPr>
        <w:rFonts w:hint="default"/>
        <w:lang w:val="ru-RU" w:eastAsia="en-US" w:bidi="ar-SA"/>
      </w:rPr>
    </w:lvl>
    <w:lvl w:ilvl="3" w:tplc="AD8C7066">
      <w:numFmt w:val="bullet"/>
      <w:lvlText w:val="•"/>
      <w:lvlJc w:val="left"/>
      <w:pPr>
        <w:ind w:left="1254" w:hanging="358"/>
      </w:pPr>
      <w:rPr>
        <w:rFonts w:hint="default"/>
        <w:lang w:val="ru-RU" w:eastAsia="en-US" w:bidi="ar-SA"/>
      </w:rPr>
    </w:lvl>
    <w:lvl w:ilvl="4" w:tplc="97BA5152">
      <w:numFmt w:val="bullet"/>
      <w:lvlText w:val="•"/>
      <w:lvlJc w:val="left"/>
      <w:pPr>
        <w:ind w:left="1519" w:hanging="358"/>
      </w:pPr>
      <w:rPr>
        <w:rFonts w:hint="default"/>
        <w:lang w:val="ru-RU" w:eastAsia="en-US" w:bidi="ar-SA"/>
      </w:rPr>
    </w:lvl>
    <w:lvl w:ilvl="5" w:tplc="2F5A0572">
      <w:numFmt w:val="bullet"/>
      <w:lvlText w:val="•"/>
      <w:lvlJc w:val="left"/>
      <w:pPr>
        <w:ind w:left="1784" w:hanging="358"/>
      </w:pPr>
      <w:rPr>
        <w:rFonts w:hint="default"/>
        <w:lang w:val="ru-RU" w:eastAsia="en-US" w:bidi="ar-SA"/>
      </w:rPr>
    </w:lvl>
    <w:lvl w:ilvl="6" w:tplc="571E6BAC">
      <w:numFmt w:val="bullet"/>
      <w:lvlText w:val="•"/>
      <w:lvlJc w:val="left"/>
      <w:pPr>
        <w:ind w:left="2049" w:hanging="358"/>
      </w:pPr>
      <w:rPr>
        <w:rFonts w:hint="default"/>
        <w:lang w:val="ru-RU" w:eastAsia="en-US" w:bidi="ar-SA"/>
      </w:rPr>
    </w:lvl>
    <w:lvl w:ilvl="7" w:tplc="0F546AD4">
      <w:numFmt w:val="bullet"/>
      <w:lvlText w:val="•"/>
      <w:lvlJc w:val="left"/>
      <w:pPr>
        <w:ind w:left="2314" w:hanging="358"/>
      </w:pPr>
      <w:rPr>
        <w:rFonts w:hint="default"/>
        <w:lang w:val="ru-RU" w:eastAsia="en-US" w:bidi="ar-SA"/>
      </w:rPr>
    </w:lvl>
    <w:lvl w:ilvl="8" w:tplc="D3529F38">
      <w:numFmt w:val="bullet"/>
      <w:lvlText w:val="•"/>
      <w:lvlJc w:val="left"/>
      <w:pPr>
        <w:ind w:left="2579" w:hanging="358"/>
      </w:pPr>
      <w:rPr>
        <w:rFonts w:hint="default"/>
        <w:lang w:val="ru-RU" w:eastAsia="en-US" w:bidi="ar-SA"/>
      </w:rPr>
    </w:lvl>
  </w:abstractNum>
  <w:abstractNum w:abstractNumId="64">
    <w:nsid w:val="3593766E"/>
    <w:multiLevelType w:val="hybridMultilevel"/>
    <w:tmpl w:val="67C2EEF6"/>
    <w:lvl w:ilvl="0" w:tplc="DE84E9CE">
      <w:start w:val="10"/>
      <w:numFmt w:val="decimal"/>
      <w:lvlText w:val="%1"/>
      <w:lvlJc w:val="left"/>
      <w:pPr>
        <w:ind w:left="900" w:hanging="300"/>
      </w:pPr>
      <w:rPr>
        <w:rFonts w:ascii="Times New Roman" w:eastAsia="Times New Roman" w:hAnsi="Times New Roman" w:cs="Times New Roman" w:hint="default"/>
        <w:b/>
        <w:bCs/>
        <w:w w:val="100"/>
        <w:sz w:val="24"/>
        <w:szCs w:val="24"/>
        <w:lang w:val="ru-RU" w:eastAsia="en-US" w:bidi="ar-SA"/>
      </w:rPr>
    </w:lvl>
    <w:lvl w:ilvl="1" w:tplc="05747ABE">
      <w:numFmt w:val="bullet"/>
      <w:lvlText w:val="•"/>
      <w:lvlJc w:val="left"/>
      <w:pPr>
        <w:ind w:left="1969" w:hanging="300"/>
      </w:pPr>
      <w:rPr>
        <w:rFonts w:hint="default"/>
        <w:lang w:val="ru-RU" w:eastAsia="en-US" w:bidi="ar-SA"/>
      </w:rPr>
    </w:lvl>
    <w:lvl w:ilvl="2" w:tplc="60EA855A">
      <w:numFmt w:val="bullet"/>
      <w:lvlText w:val="•"/>
      <w:lvlJc w:val="left"/>
      <w:pPr>
        <w:ind w:left="3039" w:hanging="300"/>
      </w:pPr>
      <w:rPr>
        <w:rFonts w:hint="default"/>
        <w:lang w:val="ru-RU" w:eastAsia="en-US" w:bidi="ar-SA"/>
      </w:rPr>
    </w:lvl>
    <w:lvl w:ilvl="3" w:tplc="3F90F732">
      <w:numFmt w:val="bullet"/>
      <w:lvlText w:val="•"/>
      <w:lvlJc w:val="left"/>
      <w:pPr>
        <w:ind w:left="4109" w:hanging="300"/>
      </w:pPr>
      <w:rPr>
        <w:rFonts w:hint="default"/>
        <w:lang w:val="ru-RU" w:eastAsia="en-US" w:bidi="ar-SA"/>
      </w:rPr>
    </w:lvl>
    <w:lvl w:ilvl="4" w:tplc="E9260F08">
      <w:numFmt w:val="bullet"/>
      <w:lvlText w:val="•"/>
      <w:lvlJc w:val="left"/>
      <w:pPr>
        <w:ind w:left="5179" w:hanging="300"/>
      </w:pPr>
      <w:rPr>
        <w:rFonts w:hint="default"/>
        <w:lang w:val="ru-RU" w:eastAsia="en-US" w:bidi="ar-SA"/>
      </w:rPr>
    </w:lvl>
    <w:lvl w:ilvl="5" w:tplc="10669C5E">
      <w:numFmt w:val="bullet"/>
      <w:lvlText w:val="•"/>
      <w:lvlJc w:val="left"/>
      <w:pPr>
        <w:ind w:left="6249" w:hanging="300"/>
      </w:pPr>
      <w:rPr>
        <w:rFonts w:hint="default"/>
        <w:lang w:val="ru-RU" w:eastAsia="en-US" w:bidi="ar-SA"/>
      </w:rPr>
    </w:lvl>
    <w:lvl w:ilvl="6" w:tplc="7318CC7E">
      <w:numFmt w:val="bullet"/>
      <w:lvlText w:val="•"/>
      <w:lvlJc w:val="left"/>
      <w:pPr>
        <w:ind w:left="7319" w:hanging="300"/>
      </w:pPr>
      <w:rPr>
        <w:rFonts w:hint="default"/>
        <w:lang w:val="ru-RU" w:eastAsia="en-US" w:bidi="ar-SA"/>
      </w:rPr>
    </w:lvl>
    <w:lvl w:ilvl="7" w:tplc="73BED8C4">
      <w:numFmt w:val="bullet"/>
      <w:lvlText w:val="•"/>
      <w:lvlJc w:val="left"/>
      <w:pPr>
        <w:ind w:left="8389" w:hanging="300"/>
      </w:pPr>
      <w:rPr>
        <w:rFonts w:hint="default"/>
        <w:lang w:val="ru-RU" w:eastAsia="en-US" w:bidi="ar-SA"/>
      </w:rPr>
    </w:lvl>
    <w:lvl w:ilvl="8" w:tplc="6428B7FA">
      <w:numFmt w:val="bullet"/>
      <w:lvlText w:val="•"/>
      <w:lvlJc w:val="left"/>
      <w:pPr>
        <w:ind w:left="9459" w:hanging="300"/>
      </w:pPr>
      <w:rPr>
        <w:rFonts w:hint="default"/>
        <w:lang w:val="ru-RU" w:eastAsia="en-US" w:bidi="ar-SA"/>
      </w:rPr>
    </w:lvl>
  </w:abstractNum>
  <w:abstractNum w:abstractNumId="65">
    <w:nsid w:val="362F59D1"/>
    <w:multiLevelType w:val="hybridMultilevel"/>
    <w:tmpl w:val="0364732A"/>
    <w:lvl w:ilvl="0" w:tplc="9DC40B98">
      <w:numFmt w:val="bullet"/>
      <w:lvlText w:val=""/>
      <w:lvlJc w:val="left"/>
      <w:pPr>
        <w:ind w:left="202" w:hanging="994"/>
      </w:pPr>
      <w:rPr>
        <w:rFonts w:ascii="Symbol" w:eastAsia="Symbol" w:hAnsi="Symbol" w:cs="Symbol" w:hint="default"/>
        <w:w w:val="100"/>
        <w:sz w:val="24"/>
        <w:szCs w:val="24"/>
        <w:lang w:val="ru-RU" w:eastAsia="en-US" w:bidi="ar-SA"/>
      </w:rPr>
    </w:lvl>
    <w:lvl w:ilvl="1" w:tplc="1272FF10">
      <w:numFmt w:val="bullet"/>
      <w:lvlText w:val="•"/>
      <w:lvlJc w:val="left"/>
      <w:pPr>
        <w:ind w:left="1188" w:hanging="994"/>
      </w:pPr>
      <w:rPr>
        <w:rFonts w:hint="default"/>
        <w:lang w:val="ru-RU" w:eastAsia="en-US" w:bidi="ar-SA"/>
      </w:rPr>
    </w:lvl>
    <w:lvl w:ilvl="2" w:tplc="97DC4D98">
      <w:numFmt w:val="bullet"/>
      <w:lvlText w:val="•"/>
      <w:lvlJc w:val="left"/>
      <w:pPr>
        <w:ind w:left="2177" w:hanging="994"/>
      </w:pPr>
      <w:rPr>
        <w:rFonts w:hint="default"/>
        <w:lang w:val="ru-RU" w:eastAsia="en-US" w:bidi="ar-SA"/>
      </w:rPr>
    </w:lvl>
    <w:lvl w:ilvl="3" w:tplc="3898938A">
      <w:numFmt w:val="bullet"/>
      <w:lvlText w:val="•"/>
      <w:lvlJc w:val="left"/>
      <w:pPr>
        <w:ind w:left="3165" w:hanging="994"/>
      </w:pPr>
      <w:rPr>
        <w:rFonts w:hint="default"/>
        <w:lang w:val="ru-RU" w:eastAsia="en-US" w:bidi="ar-SA"/>
      </w:rPr>
    </w:lvl>
    <w:lvl w:ilvl="4" w:tplc="95A419A8">
      <w:numFmt w:val="bullet"/>
      <w:lvlText w:val="•"/>
      <w:lvlJc w:val="left"/>
      <w:pPr>
        <w:ind w:left="4154" w:hanging="994"/>
      </w:pPr>
      <w:rPr>
        <w:rFonts w:hint="default"/>
        <w:lang w:val="ru-RU" w:eastAsia="en-US" w:bidi="ar-SA"/>
      </w:rPr>
    </w:lvl>
    <w:lvl w:ilvl="5" w:tplc="8F46EE0E">
      <w:numFmt w:val="bullet"/>
      <w:lvlText w:val="•"/>
      <w:lvlJc w:val="left"/>
      <w:pPr>
        <w:ind w:left="5143" w:hanging="994"/>
      </w:pPr>
      <w:rPr>
        <w:rFonts w:hint="default"/>
        <w:lang w:val="ru-RU" w:eastAsia="en-US" w:bidi="ar-SA"/>
      </w:rPr>
    </w:lvl>
    <w:lvl w:ilvl="6" w:tplc="36C8F882">
      <w:numFmt w:val="bullet"/>
      <w:lvlText w:val="•"/>
      <w:lvlJc w:val="left"/>
      <w:pPr>
        <w:ind w:left="6131" w:hanging="994"/>
      </w:pPr>
      <w:rPr>
        <w:rFonts w:hint="default"/>
        <w:lang w:val="ru-RU" w:eastAsia="en-US" w:bidi="ar-SA"/>
      </w:rPr>
    </w:lvl>
    <w:lvl w:ilvl="7" w:tplc="2BB4E780">
      <w:numFmt w:val="bullet"/>
      <w:lvlText w:val="•"/>
      <w:lvlJc w:val="left"/>
      <w:pPr>
        <w:ind w:left="7120" w:hanging="994"/>
      </w:pPr>
      <w:rPr>
        <w:rFonts w:hint="default"/>
        <w:lang w:val="ru-RU" w:eastAsia="en-US" w:bidi="ar-SA"/>
      </w:rPr>
    </w:lvl>
    <w:lvl w:ilvl="8" w:tplc="BE48633C">
      <w:numFmt w:val="bullet"/>
      <w:lvlText w:val="•"/>
      <w:lvlJc w:val="left"/>
      <w:pPr>
        <w:ind w:left="8109" w:hanging="994"/>
      </w:pPr>
      <w:rPr>
        <w:rFonts w:hint="default"/>
        <w:lang w:val="ru-RU" w:eastAsia="en-US" w:bidi="ar-SA"/>
      </w:rPr>
    </w:lvl>
  </w:abstractNum>
  <w:abstractNum w:abstractNumId="66">
    <w:nsid w:val="3639659A"/>
    <w:multiLevelType w:val="hybridMultilevel"/>
    <w:tmpl w:val="0BA6597C"/>
    <w:lvl w:ilvl="0" w:tplc="79BA5944">
      <w:numFmt w:val="bullet"/>
      <w:lvlText w:val="–"/>
      <w:lvlJc w:val="left"/>
      <w:pPr>
        <w:ind w:left="442" w:hanging="720"/>
      </w:pPr>
      <w:rPr>
        <w:rFonts w:hint="default"/>
        <w:w w:val="100"/>
        <w:lang w:val="ru-RU" w:eastAsia="en-US" w:bidi="ar-SA"/>
      </w:rPr>
    </w:lvl>
    <w:lvl w:ilvl="1" w:tplc="054233C6">
      <w:numFmt w:val="bullet"/>
      <w:lvlText w:val="•"/>
      <w:lvlJc w:val="left"/>
      <w:pPr>
        <w:ind w:left="1150" w:hanging="161"/>
      </w:pPr>
      <w:rPr>
        <w:rFonts w:ascii="Times New Roman" w:eastAsia="Times New Roman" w:hAnsi="Times New Roman" w:cs="Times New Roman" w:hint="default"/>
        <w:w w:val="100"/>
        <w:sz w:val="24"/>
        <w:szCs w:val="24"/>
        <w:lang w:val="ru-RU" w:eastAsia="en-US" w:bidi="ar-SA"/>
      </w:rPr>
    </w:lvl>
    <w:lvl w:ilvl="2" w:tplc="7FA09D7E">
      <w:numFmt w:val="bullet"/>
      <w:lvlText w:val="•"/>
      <w:lvlJc w:val="left"/>
      <w:pPr>
        <w:ind w:left="2179" w:hanging="161"/>
      </w:pPr>
      <w:rPr>
        <w:rFonts w:hint="default"/>
        <w:lang w:val="ru-RU" w:eastAsia="en-US" w:bidi="ar-SA"/>
      </w:rPr>
    </w:lvl>
    <w:lvl w:ilvl="3" w:tplc="86CCA6D0">
      <w:numFmt w:val="bullet"/>
      <w:lvlText w:val="•"/>
      <w:lvlJc w:val="left"/>
      <w:pPr>
        <w:ind w:left="3198" w:hanging="161"/>
      </w:pPr>
      <w:rPr>
        <w:rFonts w:hint="default"/>
        <w:lang w:val="ru-RU" w:eastAsia="en-US" w:bidi="ar-SA"/>
      </w:rPr>
    </w:lvl>
    <w:lvl w:ilvl="4" w:tplc="F75A0406">
      <w:numFmt w:val="bullet"/>
      <w:lvlText w:val="•"/>
      <w:lvlJc w:val="left"/>
      <w:pPr>
        <w:ind w:left="4217" w:hanging="161"/>
      </w:pPr>
      <w:rPr>
        <w:rFonts w:hint="default"/>
        <w:lang w:val="ru-RU" w:eastAsia="en-US" w:bidi="ar-SA"/>
      </w:rPr>
    </w:lvl>
    <w:lvl w:ilvl="5" w:tplc="DD04A658">
      <w:numFmt w:val="bullet"/>
      <w:lvlText w:val="•"/>
      <w:lvlJc w:val="left"/>
      <w:pPr>
        <w:ind w:left="5236" w:hanging="161"/>
      </w:pPr>
      <w:rPr>
        <w:rFonts w:hint="default"/>
        <w:lang w:val="ru-RU" w:eastAsia="en-US" w:bidi="ar-SA"/>
      </w:rPr>
    </w:lvl>
    <w:lvl w:ilvl="6" w:tplc="E98E7226">
      <w:numFmt w:val="bullet"/>
      <w:lvlText w:val="•"/>
      <w:lvlJc w:val="left"/>
      <w:pPr>
        <w:ind w:left="6255" w:hanging="161"/>
      </w:pPr>
      <w:rPr>
        <w:rFonts w:hint="default"/>
        <w:lang w:val="ru-RU" w:eastAsia="en-US" w:bidi="ar-SA"/>
      </w:rPr>
    </w:lvl>
    <w:lvl w:ilvl="7" w:tplc="97D2C80A">
      <w:numFmt w:val="bullet"/>
      <w:lvlText w:val="•"/>
      <w:lvlJc w:val="left"/>
      <w:pPr>
        <w:ind w:left="7274" w:hanging="161"/>
      </w:pPr>
      <w:rPr>
        <w:rFonts w:hint="default"/>
        <w:lang w:val="ru-RU" w:eastAsia="en-US" w:bidi="ar-SA"/>
      </w:rPr>
    </w:lvl>
    <w:lvl w:ilvl="8" w:tplc="BF442C90">
      <w:numFmt w:val="bullet"/>
      <w:lvlText w:val="•"/>
      <w:lvlJc w:val="left"/>
      <w:pPr>
        <w:ind w:left="8293" w:hanging="161"/>
      </w:pPr>
      <w:rPr>
        <w:rFonts w:hint="default"/>
        <w:lang w:val="ru-RU" w:eastAsia="en-US" w:bidi="ar-SA"/>
      </w:rPr>
    </w:lvl>
  </w:abstractNum>
  <w:abstractNum w:abstractNumId="67">
    <w:nsid w:val="365F28C2"/>
    <w:multiLevelType w:val="hybridMultilevel"/>
    <w:tmpl w:val="8716CD58"/>
    <w:lvl w:ilvl="0" w:tplc="5F48B498">
      <w:numFmt w:val="bullet"/>
      <w:lvlText w:val=""/>
      <w:lvlJc w:val="left"/>
      <w:pPr>
        <w:ind w:left="202" w:hanging="720"/>
      </w:pPr>
      <w:rPr>
        <w:rFonts w:ascii="Symbol" w:eastAsia="Symbol" w:hAnsi="Symbol" w:cs="Symbol" w:hint="default"/>
        <w:w w:val="100"/>
        <w:sz w:val="24"/>
        <w:szCs w:val="24"/>
        <w:lang w:val="ru-RU" w:eastAsia="en-US" w:bidi="ar-SA"/>
      </w:rPr>
    </w:lvl>
    <w:lvl w:ilvl="1" w:tplc="C67E4CF2">
      <w:numFmt w:val="bullet"/>
      <w:lvlText w:val="•"/>
      <w:lvlJc w:val="left"/>
      <w:pPr>
        <w:ind w:left="1188" w:hanging="720"/>
      </w:pPr>
      <w:rPr>
        <w:rFonts w:hint="default"/>
        <w:lang w:val="ru-RU" w:eastAsia="en-US" w:bidi="ar-SA"/>
      </w:rPr>
    </w:lvl>
    <w:lvl w:ilvl="2" w:tplc="75E2E7CE">
      <w:numFmt w:val="bullet"/>
      <w:lvlText w:val="•"/>
      <w:lvlJc w:val="left"/>
      <w:pPr>
        <w:ind w:left="2177" w:hanging="720"/>
      </w:pPr>
      <w:rPr>
        <w:rFonts w:hint="default"/>
        <w:lang w:val="ru-RU" w:eastAsia="en-US" w:bidi="ar-SA"/>
      </w:rPr>
    </w:lvl>
    <w:lvl w:ilvl="3" w:tplc="81AAFFA0">
      <w:numFmt w:val="bullet"/>
      <w:lvlText w:val="•"/>
      <w:lvlJc w:val="left"/>
      <w:pPr>
        <w:ind w:left="3165" w:hanging="720"/>
      </w:pPr>
      <w:rPr>
        <w:rFonts w:hint="default"/>
        <w:lang w:val="ru-RU" w:eastAsia="en-US" w:bidi="ar-SA"/>
      </w:rPr>
    </w:lvl>
    <w:lvl w:ilvl="4" w:tplc="336AF24A">
      <w:numFmt w:val="bullet"/>
      <w:lvlText w:val="•"/>
      <w:lvlJc w:val="left"/>
      <w:pPr>
        <w:ind w:left="4154" w:hanging="720"/>
      </w:pPr>
      <w:rPr>
        <w:rFonts w:hint="default"/>
        <w:lang w:val="ru-RU" w:eastAsia="en-US" w:bidi="ar-SA"/>
      </w:rPr>
    </w:lvl>
    <w:lvl w:ilvl="5" w:tplc="A43C1088">
      <w:numFmt w:val="bullet"/>
      <w:lvlText w:val="•"/>
      <w:lvlJc w:val="left"/>
      <w:pPr>
        <w:ind w:left="5143" w:hanging="720"/>
      </w:pPr>
      <w:rPr>
        <w:rFonts w:hint="default"/>
        <w:lang w:val="ru-RU" w:eastAsia="en-US" w:bidi="ar-SA"/>
      </w:rPr>
    </w:lvl>
    <w:lvl w:ilvl="6" w:tplc="7D72045E">
      <w:numFmt w:val="bullet"/>
      <w:lvlText w:val="•"/>
      <w:lvlJc w:val="left"/>
      <w:pPr>
        <w:ind w:left="6131" w:hanging="720"/>
      </w:pPr>
      <w:rPr>
        <w:rFonts w:hint="default"/>
        <w:lang w:val="ru-RU" w:eastAsia="en-US" w:bidi="ar-SA"/>
      </w:rPr>
    </w:lvl>
    <w:lvl w:ilvl="7" w:tplc="DAD8090A">
      <w:numFmt w:val="bullet"/>
      <w:lvlText w:val="•"/>
      <w:lvlJc w:val="left"/>
      <w:pPr>
        <w:ind w:left="7120" w:hanging="720"/>
      </w:pPr>
      <w:rPr>
        <w:rFonts w:hint="default"/>
        <w:lang w:val="ru-RU" w:eastAsia="en-US" w:bidi="ar-SA"/>
      </w:rPr>
    </w:lvl>
    <w:lvl w:ilvl="8" w:tplc="30C8D5E4">
      <w:numFmt w:val="bullet"/>
      <w:lvlText w:val="•"/>
      <w:lvlJc w:val="left"/>
      <w:pPr>
        <w:ind w:left="8109" w:hanging="720"/>
      </w:pPr>
      <w:rPr>
        <w:rFonts w:hint="default"/>
        <w:lang w:val="ru-RU" w:eastAsia="en-US" w:bidi="ar-SA"/>
      </w:rPr>
    </w:lvl>
  </w:abstractNum>
  <w:abstractNum w:abstractNumId="68">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69">
    <w:nsid w:val="380D131E"/>
    <w:multiLevelType w:val="hybridMultilevel"/>
    <w:tmpl w:val="123838EE"/>
    <w:lvl w:ilvl="0" w:tplc="88F0FE62">
      <w:numFmt w:val="bullet"/>
      <w:lvlText w:val=""/>
      <w:lvlJc w:val="left"/>
      <w:pPr>
        <w:ind w:left="1579" w:hanging="360"/>
      </w:pPr>
      <w:rPr>
        <w:rFonts w:ascii="Symbol" w:eastAsia="Symbol" w:hAnsi="Symbol" w:cs="Symbol" w:hint="default"/>
        <w:w w:val="100"/>
        <w:sz w:val="24"/>
        <w:szCs w:val="24"/>
        <w:lang w:val="ru-RU" w:eastAsia="en-US" w:bidi="ar-SA"/>
      </w:rPr>
    </w:lvl>
    <w:lvl w:ilvl="1" w:tplc="9B9E761A">
      <w:numFmt w:val="bullet"/>
      <w:lvlText w:val="•"/>
      <w:lvlJc w:val="left"/>
      <w:pPr>
        <w:ind w:left="2581" w:hanging="360"/>
      </w:pPr>
      <w:rPr>
        <w:rFonts w:hint="default"/>
        <w:lang w:val="ru-RU" w:eastAsia="en-US" w:bidi="ar-SA"/>
      </w:rPr>
    </w:lvl>
    <w:lvl w:ilvl="2" w:tplc="5654566C">
      <w:numFmt w:val="bullet"/>
      <w:lvlText w:val="•"/>
      <w:lvlJc w:val="left"/>
      <w:pPr>
        <w:ind w:left="3583" w:hanging="360"/>
      </w:pPr>
      <w:rPr>
        <w:rFonts w:hint="default"/>
        <w:lang w:val="ru-RU" w:eastAsia="en-US" w:bidi="ar-SA"/>
      </w:rPr>
    </w:lvl>
    <w:lvl w:ilvl="3" w:tplc="F8A6AA00">
      <w:numFmt w:val="bullet"/>
      <w:lvlText w:val="•"/>
      <w:lvlJc w:val="left"/>
      <w:pPr>
        <w:ind w:left="4585" w:hanging="360"/>
      </w:pPr>
      <w:rPr>
        <w:rFonts w:hint="default"/>
        <w:lang w:val="ru-RU" w:eastAsia="en-US" w:bidi="ar-SA"/>
      </w:rPr>
    </w:lvl>
    <w:lvl w:ilvl="4" w:tplc="38709D5C">
      <w:numFmt w:val="bullet"/>
      <w:lvlText w:val="•"/>
      <w:lvlJc w:val="left"/>
      <w:pPr>
        <w:ind w:left="5587" w:hanging="360"/>
      </w:pPr>
      <w:rPr>
        <w:rFonts w:hint="default"/>
        <w:lang w:val="ru-RU" w:eastAsia="en-US" w:bidi="ar-SA"/>
      </w:rPr>
    </w:lvl>
    <w:lvl w:ilvl="5" w:tplc="51B2A9FC">
      <w:numFmt w:val="bullet"/>
      <w:lvlText w:val="•"/>
      <w:lvlJc w:val="left"/>
      <w:pPr>
        <w:ind w:left="6589" w:hanging="360"/>
      </w:pPr>
      <w:rPr>
        <w:rFonts w:hint="default"/>
        <w:lang w:val="ru-RU" w:eastAsia="en-US" w:bidi="ar-SA"/>
      </w:rPr>
    </w:lvl>
    <w:lvl w:ilvl="6" w:tplc="B7B8C59A">
      <w:numFmt w:val="bullet"/>
      <w:lvlText w:val="•"/>
      <w:lvlJc w:val="left"/>
      <w:pPr>
        <w:ind w:left="7591" w:hanging="360"/>
      </w:pPr>
      <w:rPr>
        <w:rFonts w:hint="default"/>
        <w:lang w:val="ru-RU" w:eastAsia="en-US" w:bidi="ar-SA"/>
      </w:rPr>
    </w:lvl>
    <w:lvl w:ilvl="7" w:tplc="5798D70E">
      <w:numFmt w:val="bullet"/>
      <w:lvlText w:val="•"/>
      <w:lvlJc w:val="left"/>
      <w:pPr>
        <w:ind w:left="8593" w:hanging="360"/>
      </w:pPr>
      <w:rPr>
        <w:rFonts w:hint="default"/>
        <w:lang w:val="ru-RU" w:eastAsia="en-US" w:bidi="ar-SA"/>
      </w:rPr>
    </w:lvl>
    <w:lvl w:ilvl="8" w:tplc="C1323416">
      <w:numFmt w:val="bullet"/>
      <w:lvlText w:val="•"/>
      <w:lvlJc w:val="left"/>
      <w:pPr>
        <w:ind w:left="9595" w:hanging="360"/>
      </w:pPr>
      <w:rPr>
        <w:rFonts w:hint="default"/>
        <w:lang w:val="ru-RU" w:eastAsia="en-US" w:bidi="ar-SA"/>
      </w:rPr>
    </w:lvl>
  </w:abstractNum>
  <w:abstractNum w:abstractNumId="70">
    <w:nsid w:val="381115E1"/>
    <w:multiLevelType w:val="hybridMultilevel"/>
    <w:tmpl w:val="A9FE0CF8"/>
    <w:lvl w:ilvl="0" w:tplc="D098D2F0">
      <w:start w:val="65535"/>
      <w:numFmt w:val="bullet"/>
      <w:lvlText w:val="•"/>
      <w:lvlJc w:val="left"/>
      <w:pPr>
        <w:tabs>
          <w:tab w:val="num" w:pos="720"/>
        </w:tabs>
        <w:ind w:left="720" w:hanging="360"/>
      </w:pPr>
      <w:rPr>
        <w:rFonts w:ascii="Arial" w:hAnsi="Arial" w:cs="Aria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8FC4AED"/>
    <w:multiLevelType w:val="hybridMultilevel"/>
    <w:tmpl w:val="5DE6DE08"/>
    <w:lvl w:ilvl="0" w:tplc="5B20695E">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BDB671EE">
      <w:numFmt w:val="bullet"/>
      <w:lvlText w:val="•"/>
      <w:lvlJc w:val="left"/>
      <w:pPr>
        <w:ind w:left="741" w:hanging="358"/>
      </w:pPr>
      <w:rPr>
        <w:rFonts w:hint="default"/>
        <w:lang w:val="ru-RU" w:eastAsia="en-US" w:bidi="ar-SA"/>
      </w:rPr>
    </w:lvl>
    <w:lvl w:ilvl="2" w:tplc="0FC8B864">
      <w:numFmt w:val="bullet"/>
      <w:lvlText w:val="•"/>
      <w:lvlJc w:val="left"/>
      <w:pPr>
        <w:ind w:left="1023" w:hanging="358"/>
      </w:pPr>
      <w:rPr>
        <w:rFonts w:hint="default"/>
        <w:lang w:val="ru-RU" w:eastAsia="en-US" w:bidi="ar-SA"/>
      </w:rPr>
    </w:lvl>
    <w:lvl w:ilvl="3" w:tplc="4D1C9378">
      <w:numFmt w:val="bullet"/>
      <w:lvlText w:val="•"/>
      <w:lvlJc w:val="left"/>
      <w:pPr>
        <w:ind w:left="1305" w:hanging="358"/>
      </w:pPr>
      <w:rPr>
        <w:rFonts w:hint="default"/>
        <w:lang w:val="ru-RU" w:eastAsia="en-US" w:bidi="ar-SA"/>
      </w:rPr>
    </w:lvl>
    <w:lvl w:ilvl="4" w:tplc="0AE4517C">
      <w:numFmt w:val="bullet"/>
      <w:lvlText w:val="•"/>
      <w:lvlJc w:val="left"/>
      <w:pPr>
        <w:ind w:left="1587" w:hanging="358"/>
      </w:pPr>
      <w:rPr>
        <w:rFonts w:hint="default"/>
        <w:lang w:val="ru-RU" w:eastAsia="en-US" w:bidi="ar-SA"/>
      </w:rPr>
    </w:lvl>
    <w:lvl w:ilvl="5" w:tplc="8C506286">
      <w:numFmt w:val="bullet"/>
      <w:lvlText w:val="•"/>
      <w:lvlJc w:val="left"/>
      <w:pPr>
        <w:ind w:left="1869" w:hanging="358"/>
      </w:pPr>
      <w:rPr>
        <w:rFonts w:hint="default"/>
        <w:lang w:val="ru-RU" w:eastAsia="en-US" w:bidi="ar-SA"/>
      </w:rPr>
    </w:lvl>
    <w:lvl w:ilvl="6" w:tplc="0876EEBA">
      <w:numFmt w:val="bullet"/>
      <w:lvlText w:val="•"/>
      <w:lvlJc w:val="left"/>
      <w:pPr>
        <w:ind w:left="2151" w:hanging="358"/>
      </w:pPr>
      <w:rPr>
        <w:rFonts w:hint="default"/>
        <w:lang w:val="ru-RU" w:eastAsia="en-US" w:bidi="ar-SA"/>
      </w:rPr>
    </w:lvl>
    <w:lvl w:ilvl="7" w:tplc="1A323050">
      <w:numFmt w:val="bullet"/>
      <w:lvlText w:val="•"/>
      <w:lvlJc w:val="left"/>
      <w:pPr>
        <w:ind w:left="2433" w:hanging="358"/>
      </w:pPr>
      <w:rPr>
        <w:rFonts w:hint="default"/>
        <w:lang w:val="ru-RU" w:eastAsia="en-US" w:bidi="ar-SA"/>
      </w:rPr>
    </w:lvl>
    <w:lvl w:ilvl="8" w:tplc="C4163BC0">
      <w:numFmt w:val="bullet"/>
      <w:lvlText w:val="•"/>
      <w:lvlJc w:val="left"/>
      <w:pPr>
        <w:ind w:left="2715" w:hanging="358"/>
      </w:pPr>
      <w:rPr>
        <w:rFonts w:hint="default"/>
        <w:lang w:val="ru-RU" w:eastAsia="en-US" w:bidi="ar-SA"/>
      </w:rPr>
    </w:lvl>
  </w:abstractNum>
  <w:abstractNum w:abstractNumId="72">
    <w:nsid w:val="39593800"/>
    <w:multiLevelType w:val="hybridMultilevel"/>
    <w:tmpl w:val="37B483BA"/>
    <w:lvl w:ilvl="0" w:tplc="130AB8DA">
      <w:start w:val="1"/>
      <w:numFmt w:val="decimal"/>
      <w:lvlText w:val="%1."/>
      <w:lvlJc w:val="left"/>
      <w:pPr>
        <w:ind w:left="840" w:hanging="240"/>
      </w:pPr>
      <w:rPr>
        <w:rFonts w:hint="default"/>
        <w:b/>
        <w:bCs/>
        <w:w w:val="100"/>
        <w:lang w:val="ru-RU" w:eastAsia="en-US" w:bidi="ar-SA"/>
      </w:rPr>
    </w:lvl>
    <w:lvl w:ilvl="1" w:tplc="F3E08660">
      <w:start w:val="1"/>
      <w:numFmt w:val="decimal"/>
      <w:lvlText w:val="%2."/>
      <w:lvlJc w:val="left"/>
      <w:pPr>
        <w:ind w:left="1320" w:hanging="361"/>
      </w:pPr>
      <w:rPr>
        <w:rFonts w:ascii="Times New Roman" w:eastAsia="Times New Roman" w:hAnsi="Times New Roman" w:cs="Times New Roman" w:hint="default"/>
        <w:w w:val="100"/>
        <w:sz w:val="22"/>
        <w:szCs w:val="22"/>
        <w:lang w:val="ru-RU" w:eastAsia="en-US" w:bidi="ar-SA"/>
      </w:rPr>
    </w:lvl>
    <w:lvl w:ilvl="2" w:tplc="790E6B66">
      <w:numFmt w:val="bullet"/>
      <w:lvlText w:val="•"/>
      <w:lvlJc w:val="left"/>
      <w:pPr>
        <w:ind w:left="2462" w:hanging="361"/>
      </w:pPr>
      <w:rPr>
        <w:rFonts w:hint="default"/>
        <w:lang w:val="ru-RU" w:eastAsia="en-US" w:bidi="ar-SA"/>
      </w:rPr>
    </w:lvl>
    <w:lvl w:ilvl="3" w:tplc="B2981F98">
      <w:numFmt w:val="bullet"/>
      <w:lvlText w:val="•"/>
      <w:lvlJc w:val="left"/>
      <w:pPr>
        <w:ind w:left="3604" w:hanging="361"/>
      </w:pPr>
      <w:rPr>
        <w:rFonts w:hint="default"/>
        <w:lang w:val="ru-RU" w:eastAsia="en-US" w:bidi="ar-SA"/>
      </w:rPr>
    </w:lvl>
    <w:lvl w:ilvl="4" w:tplc="94B0C4D2">
      <w:numFmt w:val="bullet"/>
      <w:lvlText w:val="•"/>
      <w:lvlJc w:val="left"/>
      <w:pPr>
        <w:ind w:left="4746" w:hanging="361"/>
      </w:pPr>
      <w:rPr>
        <w:rFonts w:hint="default"/>
        <w:lang w:val="ru-RU" w:eastAsia="en-US" w:bidi="ar-SA"/>
      </w:rPr>
    </w:lvl>
    <w:lvl w:ilvl="5" w:tplc="63D438DA">
      <w:numFmt w:val="bullet"/>
      <w:lvlText w:val="•"/>
      <w:lvlJc w:val="left"/>
      <w:pPr>
        <w:ind w:left="5888" w:hanging="361"/>
      </w:pPr>
      <w:rPr>
        <w:rFonts w:hint="default"/>
        <w:lang w:val="ru-RU" w:eastAsia="en-US" w:bidi="ar-SA"/>
      </w:rPr>
    </w:lvl>
    <w:lvl w:ilvl="6" w:tplc="84923BB2">
      <w:numFmt w:val="bullet"/>
      <w:lvlText w:val="•"/>
      <w:lvlJc w:val="left"/>
      <w:pPr>
        <w:ind w:left="7030" w:hanging="361"/>
      </w:pPr>
      <w:rPr>
        <w:rFonts w:hint="default"/>
        <w:lang w:val="ru-RU" w:eastAsia="en-US" w:bidi="ar-SA"/>
      </w:rPr>
    </w:lvl>
    <w:lvl w:ilvl="7" w:tplc="7C649BDE">
      <w:numFmt w:val="bullet"/>
      <w:lvlText w:val="•"/>
      <w:lvlJc w:val="left"/>
      <w:pPr>
        <w:ind w:left="8172" w:hanging="361"/>
      </w:pPr>
      <w:rPr>
        <w:rFonts w:hint="default"/>
        <w:lang w:val="ru-RU" w:eastAsia="en-US" w:bidi="ar-SA"/>
      </w:rPr>
    </w:lvl>
    <w:lvl w:ilvl="8" w:tplc="28246CDC">
      <w:numFmt w:val="bullet"/>
      <w:lvlText w:val="•"/>
      <w:lvlJc w:val="left"/>
      <w:pPr>
        <w:ind w:left="9314" w:hanging="361"/>
      </w:pPr>
      <w:rPr>
        <w:rFonts w:hint="default"/>
        <w:lang w:val="ru-RU" w:eastAsia="en-US" w:bidi="ar-SA"/>
      </w:rPr>
    </w:lvl>
  </w:abstractNum>
  <w:abstractNum w:abstractNumId="73">
    <w:nsid w:val="3AB3347F"/>
    <w:multiLevelType w:val="hybridMultilevel"/>
    <w:tmpl w:val="7132E848"/>
    <w:lvl w:ilvl="0" w:tplc="BAF85E7E">
      <w:numFmt w:val="bullet"/>
      <w:lvlText w:val="-"/>
      <w:lvlJc w:val="left"/>
      <w:pPr>
        <w:ind w:left="202" w:hanging="140"/>
      </w:pPr>
      <w:rPr>
        <w:rFonts w:ascii="Times New Roman" w:eastAsia="Times New Roman" w:hAnsi="Times New Roman" w:cs="Times New Roman" w:hint="default"/>
        <w:w w:val="99"/>
        <w:sz w:val="24"/>
        <w:szCs w:val="24"/>
        <w:lang w:val="ru-RU" w:eastAsia="en-US" w:bidi="ar-SA"/>
      </w:rPr>
    </w:lvl>
    <w:lvl w:ilvl="1" w:tplc="8B965EF8">
      <w:numFmt w:val="bullet"/>
      <w:lvlText w:val="•"/>
      <w:lvlJc w:val="left"/>
      <w:pPr>
        <w:ind w:left="1060" w:hanging="140"/>
      </w:pPr>
      <w:rPr>
        <w:rFonts w:hint="default"/>
        <w:lang w:val="ru-RU" w:eastAsia="en-US" w:bidi="ar-SA"/>
      </w:rPr>
    </w:lvl>
    <w:lvl w:ilvl="2" w:tplc="E1FE6BE0">
      <w:numFmt w:val="bullet"/>
      <w:lvlText w:val="•"/>
      <w:lvlJc w:val="left"/>
      <w:pPr>
        <w:ind w:left="2062" w:hanging="140"/>
      </w:pPr>
      <w:rPr>
        <w:rFonts w:hint="default"/>
        <w:lang w:val="ru-RU" w:eastAsia="en-US" w:bidi="ar-SA"/>
      </w:rPr>
    </w:lvl>
    <w:lvl w:ilvl="3" w:tplc="DB90CCE8">
      <w:numFmt w:val="bullet"/>
      <w:lvlText w:val="•"/>
      <w:lvlJc w:val="left"/>
      <w:pPr>
        <w:ind w:left="3065" w:hanging="140"/>
      </w:pPr>
      <w:rPr>
        <w:rFonts w:hint="default"/>
        <w:lang w:val="ru-RU" w:eastAsia="en-US" w:bidi="ar-SA"/>
      </w:rPr>
    </w:lvl>
    <w:lvl w:ilvl="4" w:tplc="7FFC6760">
      <w:numFmt w:val="bullet"/>
      <w:lvlText w:val="•"/>
      <w:lvlJc w:val="left"/>
      <w:pPr>
        <w:ind w:left="4068" w:hanging="140"/>
      </w:pPr>
      <w:rPr>
        <w:rFonts w:hint="default"/>
        <w:lang w:val="ru-RU" w:eastAsia="en-US" w:bidi="ar-SA"/>
      </w:rPr>
    </w:lvl>
    <w:lvl w:ilvl="5" w:tplc="36141D70">
      <w:numFmt w:val="bullet"/>
      <w:lvlText w:val="•"/>
      <w:lvlJc w:val="left"/>
      <w:pPr>
        <w:ind w:left="5071" w:hanging="140"/>
      </w:pPr>
      <w:rPr>
        <w:rFonts w:hint="default"/>
        <w:lang w:val="ru-RU" w:eastAsia="en-US" w:bidi="ar-SA"/>
      </w:rPr>
    </w:lvl>
    <w:lvl w:ilvl="6" w:tplc="CBF4E8EA">
      <w:numFmt w:val="bullet"/>
      <w:lvlText w:val="•"/>
      <w:lvlJc w:val="left"/>
      <w:pPr>
        <w:ind w:left="6074" w:hanging="140"/>
      </w:pPr>
      <w:rPr>
        <w:rFonts w:hint="default"/>
        <w:lang w:val="ru-RU" w:eastAsia="en-US" w:bidi="ar-SA"/>
      </w:rPr>
    </w:lvl>
    <w:lvl w:ilvl="7" w:tplc="07C432A4">
      <w:numFmt w:val="bullet"/>
      <w:lvlText w:val="•"/>
      <w:lvlJc w:val="left"/>
      <w:pPr>
        <w:ind w:left="7077" w:hanging="140"/>
      </w:pPr>
      <w:rPr>
        <w:rFonts w:hint="default"/>
        <w:lang w:val="ru-RU" w:eastAsia="en-US" w:bidi="ar-SA"/>
      </w:rPr>
    </w:lvl>
    <w:lvl w:ilvl="8" w:tplc="4E2077BA">
      <w:numFmt w:val="bullet"/>
      <w:lvlText w:val="•"/>
      <w:lvlJc w:val="left"/>
      <w:pPr>
        <w:ind w:left="8080" w:hanging="140"/>
      </w:pPr>
      <w:rPr>
        <w:rFonts w:hint="default"/>
        <w:lang w:val="ru-RU" w:eastAsia="en-US" w:bidi="ar-SA"/>
      </w:rPr>
    </w:lvl>
  </w:abstractNum>
  <w:abstractNum w:abstractNumId="74">
    <w:nsid w:val="3B612A74"/>
    <w:multiLevelType w:val="hybridMultilevel"/>
    <w:tmpl w:val="E2CA0E74"/>
    <w:lvl w:ilvl="0" w:tplc="F342F0DC">
      <w:start w:val="1"/>
      <w:numFmt w:val="decimal"/>
      <w:lvlText w:val="%1."/>
      <w:lvlJc w:val="left"/>
      <w:pPr>
        <w:ind w:left="600" w:hanging="331"/>
      </w:pPr>
      <w:rPr>
        <w:rFonts w:ascii="Times New Roman" w:eastAsia="Times New Roman" w:hAnsi="Times New Roman" w:cs="Times New Roman" w:hint="default"/>
        <w:w w:val="100"/>
        <w:sz w:val="24"/>
        <w:szCs w:val="24"/>
        <w:lang w:val="ru-RU" w:eastAsia="en-US" w:bidi="ar-SA"/>
      </w:rPr>
    </w:lvl>
    <w:lvl w:ilvl="1" w:tplc="F28468F2">
      <w:numFmt w:val="bullet"/>
      <w:lvlText w:val="•"/>
      <w:lvlJc w:val="left"/>
      <w:pPr>
        <w:ind w:left="1699" w:hanging="331"/>
      </w:pPr>
      <w:rPr>
        <w:rFonts w:hint="default"/>
        <w:lang w:val="ru-RU" w:eastAsia="en-US" w:bidi="ar-SA"/>
      </w:rPr>
    </w:lvl>
    <w:lvl w:ilvl="2" w:tplc="9FA8759A">
      <w:numFmt w:val="bullet"/>
      <w:lvlText w:val="•"/>
      <w:lvlJc w:val="left"/>
      <w:pPr>
        <w:ind w:left="2799" w:hanging="331"/>
      </w:pPr>
      <w:rPr>
        <w:rFonts w:hint="default"/>
        <w:lang w:val="ru-RU" w:eastAsia="en-US" w:bidi="ar-SA"/>
      </w:rPr>
    </w:lvl>
    <w:lvl w:ilvl="3" w:tplc="F4E0B614">
      <w:numFmt w:val="bullet"/>
      <w:lvlText w:val="•"/>
      <w:lvlJc w:val="left"/>
      <w:pPr>
        <w:ind w:left="3899" w:hanging="331"/>
      </w:pPr>
      <w:rPr>
        <w:rFonts w:hint="default"/>
        <w:lang w:val="ru-RU" w:eastAsia="en-US" w:bidi="ar-SA"/>
      </w:rPr>
    </w:lvl>
    <w:lvl w:ilvl="4" w:tplc="AFDC0460">
      <w:numFmt w:val="bullet"/>
      <w:lvlText w:val="•"/>
      <w:lvlJc w:val="left"/>
      <w:pPr>
        <w:ind w:left="4999" w:hanging="331"/>
      </w:pPr>
      <w:rPr>
        <w:rFonts w:hint="default"/>
        <w:lang w:val="ru-RU" w:eastAsia="en-US" w:bidi="ar-SA"/>
      </w:rPr>
    </w:lvl>
    <w:lvl w:ilvl="5" w:tplc="0FFC889C">
      <w:numFmt w:val="bullet"/>
      <w:lvlText w:val="•"/>
      <w:lvlJc w:val="left"/>
      <w:pPr>
        <w:ind w:left="6099" w:hanging="331"/>
      </w:pPr>
      <w:rPr>
        <w:rFonts w:hint="default"/>
        <w:lang w:val="ru-RU" w:eastAsia="en-US" w:bidi="ar-SA"/>
      </w:rPr>
    </w:lvl>
    <w:lvl w:ilvl="6" w:tplc="5CCC642E">
      <w:numFmt w:val="bullet"/>
      <w:lvlText w:val="•"/>
      <w:lvlJc w:val="left"/>
      <w:pPr>
        <w:ind w:left="7199" w:hanging="331"/>
      </w:pPr>
      <w:rPr>
        <w:rFonts w:hint="default"/>
        <w:lang w:val="ru-RU" w:eastAsia="en-US" w:bidi="ar-SA"/>
      </w:rPr>
    </w:lvl>
    <w:lvl w:ilvl="7" w:tplc="B75A83B2">
      <w:numFmt w:val="bullet"/>
      <w:lvlText w:val="•"/>
      <w:lvlJc w:val="left"/>
      <w:pPr>
        <w:ind w:left="8299" w:hanging="331"/>
      </w:pPr>
      <w:rPr>
        <w:rFonts w:hint="default"/>
        <w:lang w:val="ru-RU" w:eastAsia="en-US" w:bidi="ar-SA"/>
      </w:rPr>
    </w:lvl>
    <w:lvl w:ilvl="8" w:tplc="D4F8E9E0">
      <w:numFmt w:val="bullet"/>
      <w:lvlText w:val="•"/>
      <w:lvlJc w:val="left"/>
      <w:pPr>
        <w:ind w:left="9399" w:hanging="331"/>
      </w:pPr>
      <w:rPr>
        <w:rFonts w:hint="default"/>
        <w:lang w:val="ru-RU" w:eastAsia="en-US" w:bidi="ar-SA"/>
      </w:rPr>
    </w:lvl>
  </w:abstractNum>
  <w:abstractNum w:abstractNumId="75">
    <w:nsid w:val="3B654286"/>
    <w:multiLevelType w:val="hybridMultilevel"/>
    <w:tmpl w:val="92101398"/>
    <w:lvl w:ilvl="0" w:tplc="F71EC1D4">
      <w:numFmt w:val="bullet"/>
      <w:lvlText w:val="–"/>
      <w:lvlJc w:val="left"/>
      <w:pPr>
        <w:ind w:left="600" w:hanging="1551"/>
      </w:pPr>
      <w:rPr>
        <w:rFonts w:ascii="Times New Roman" w:eastAsia="Times New Roman" w:hAnsi="Times New Roman" w:cs="Times New Roman" w:hint="default"/>
        <w:w w:val="100"/>
        <w:sz w:val="28"/>
        <w:szCs w:val="28"/>
        <w:lang w:val="ru-RU" w:eastAsia="en-US" w:bidi="ar-SA"/>
      </w:rPr>
    </w:lvl>
    <w:lvl w:ilvl="1" w:tplc="7A1ACA44">
      <w:numFmt w:val="bullet"/>
      <w:lvlText w:val="•"/>
      <w:lvlJc w:val="left"/>
      <w:pPr>
        <w:ind w:left="1699" w:hanging="1551"/>
      </w:pPr>
      <w:rPr>
        <w:rFonts w:hint="default"/>
        <w:lang w:val="ru-RU" w:eastAsia="en-US" w:bidi="ar-SA"/>
      </w:rPr>
    </w:lvl>
    <w:lvl w:ilvl="2" w:tplc="1CB80730">
      <w:numFmt w:val="bullet"/>
      <w:lvlText w:val="•"/>
      <w:lvlJc w:val="left"/>
      <w:pPr>
        <w:ind w:left="2799" w:hanging="1551"/>
      </w:pPr>
      <w:rPr>
        <w:rFonts w:hint="default"/>
        <w:lang w:val="ru-RU" w:eastAsia="en-US" w:bidi="ar-SA"/>
      </w:rPr>
    </w:lvl>
    <w:lvl w:ilvl="3" w:tplc="F55A382A">
      <w:numFmt w:val="bullet"/>
      <w:lvlText w:val="•"/>
      <w:lvlJc w:val="left"/>
      <w:pPr>
        <w:ind w:left="3899" w:hanging="1551"/>
      </w:pPr>
      <w:rPr>
        <w:rFonts w:hint="default"/>
        <w:lang w:val="ru-RU" w:eastAsia="en-US" w:bidi="ar-SA"/>
      </w:rPr>
    </w:lvl>
    <w:lvl w:ilvl="4" w:tplc="14F44CA6">
      <w:numFmt w:val="bullet"/>
      <w:lvlText w:val="•"/>
      <w:lvlJc w:val="left"/>
      <w:pPr>
        <w:ind w:left="4999" w:hanging="1551"/>
      </w:pPr>
      <w:rPr>
        <w:rFonts w:hint="default"/>
        <w:lang w:val="ru-RU" w:eastAsia="en-US" w:bidi="ar-SA"/>
      </w:rPr>
    </w:lvl>
    <w:lvl w:ilvl="5" w:tplc="1160F462">
      <w:numFmt w:val="bullet"/>
      <w:lvlText w:val="•"/>
      <w:lvlJc w:val="left"/>
      <w:pPr>
        <w:ind w:left="6099" w:hanging="1551"/>
      </w:pPr>
      <w:rPr>
        <w:rFonts w:hint="default"/>
        <w:lang w:val="ru-RU" w:eastAsia="en-US" w:bidi="ar-SA"/>
      </w:rPr>
    </w:lvl>
    <w:lvl w:ilvl="6" w:tplc="DF9ACB1C">
      <w:numFmt w:val="bullet"/>
      <w:lvlText w:val="•"/>
      <w:lvlJc w:val="left"/>
      <w:pPr>
        <w:ind w:left="7199" w:hanging="1551"/>
      </w:pPr>
      <w:rPr>
        <w:rFonts w:hint="default"/>
        <w:lang w:val="ru-RU" w:eastAsia="en-US" w:bidi="ar-SA"/>
      </w:rPr>
    </w:lvl>
    <w:lvl w:ilvl="7" w:tplc="70D2C1FA">
      <w:numFmt w:val="bullet"/>
      <w:lvlText w:val="•"/>
      <w:lvlJc w:val="left"/>
      <w:pPr>
        <w:ind w:left="8299" w:hanging="1551"/>
      </w:pPr>
      <w:rPr>
        <w:rFonts w:hint="default"/>
        <w:lang w:val="ru-RU" w:eastAsia="en-US" w:bidi="ar-SA"/>
      </w:rPr>
    </w:lvl>
    <w:lvl w:ilvl="8" w:tplc="31B0BA96">
      <w:numFmt w:val="bullet"/>
      <w:lvlText w:val="•"/>
      <w:lvlJc w:val="left"/>
      <w:pPr>
        <w:ind w:left="9399" w:hanging="1551"/>
      </w:pPr>
      <w:rPr>
        <w:rFonts w:hint="default"/>
        <w:lang w:val="ru-RU" w:eastAsia="en-US" w:bidi="ar-SA"/>
      </w:rPr>
    </w:lvl>
  </w:abstractNum>
  <w:abstractNum w:abstractNumId="76">
    <w:nsid w:val="3BBD032B"/>
    <w:multiLevelType w:val="hybridMultilevel"/>
    <w:tmpl w:val="628AB418"/>
    <w:lvl w:ilvl="0" w:tplc="A2F0575E">
      <w:start w:val="1"/>
      <w:numFmt w:val="decimal"/>
      <w:lvlText w:val="%1)"/>
      <w:lvlJc w:val="left"/>
      <w:pPr>
        <w:ind w:left="442" w:hanging="310"/>
      </w:pPr>
      <w:rPr>
        <w:rFonts w:ascii="Times New Roman" w:eastAsia="Times New Roman" w:hAnsi="Times New Roman" w:cs="Times New Roman" w:hint="default"/>
        <w:w w:val="100"/>
        <w:sz w:val="24"/>
        <w:szCs w:val="24"/>
        <w:lang w:val="ru-RU" w:eastAsia="en-US" w:bidi="ar-SA"/>
      </w:rPr>
    </w:lvl>
    <w:lvl w:ilvl="1" w:tplc="1B3C3BC6">
      <w:numFmt w:val="bullet"/>
      <w:lvlText w:val="•"/>
      <w:lvlJc w:val="left"/>
      <w:pPr>
        <w:ind w:left="1429" w:hanging="310"/>
      </w:pPr>
      <w:rPr>
        <w:rFonts w:hint="default"/>
        <w:lang w:val="ru-RU" w:eastAsia="en-US" w:bidi="ar-SA"/>
      </w:rPr>
    </w:lvl>
    <w:lvl w:ilvl="2" w:tplc="98CC604C">
      <w:numFmt w:val="bullet"/>
      <w:lvlText w:val="•"/>
      <w:lvlJc w:val="left"/>
      <w:pPr>
        <w:ind w:left="2418" w:hanging="310"/>
      </w:pPr>
      <w:rPr>
        <w:rFonts w:hint="default"/>
        <w:lang w:val="ru-RU" w:eastAsia="en-US" w:bidi="ar-SA"/>
      </w:rPr>
    </w:lvl>
    <w:lvl w:ilvl="3" w:tplc="A6767364">
      <w:numFmt w:val="bullet"/>
      <w:lvlText w:val="•"/>
      <w:lvlJc w:val="left"/>
      <w:pPr>
        <w:ind w:left="3407" w:hanging="310"/>
      </w:pPr>
      <w:rPr>
        <w:rFonts w:hint="default"/>
        <w:lang w:val="ru-RU" w:eastAsia="en-US" w:bidi="ar-SA"/>
      </w:rPr>
    </w:lvl>
    <w:lvl w:ilvl="4" w:tplc="22A813AC">
      <w:numFmt w:val="bullet"/>
      <w:lvlText w:val="•"/>
      <w:lvlJc w:val="left"/>
      <w:pPr>
        <w:ind w:left="4396" w:hanging="310"/>
      </w:pPr>
      <w:rPr>
        <w:rFonts w:hint="default"/>
        <w:lang w:val="ru-RU" w:eastAsia="en-US" w:bidi="ar-SA"/>
      </w:rPr>
    </w:lvl>
    <w:lvl w:ilvl="5" w:tplc="F3FC9864">
      <w:numFmt w:val="bullet"/>
      <w:lvlText w:val="•"/>
      <w:lvlJc w:val="left"/>
      <w:pPr>
        <w:ind w:left="5385" w:hanging="310"/>
      </w:pPr>
      <w:rPr>
        <w:rFonts w:hint="default"/>
        <w:lang w:val="ru-RU" w:eastAsia="en-US" w:bidi="ar-SA"/>
      </w:rPr>
    </w:lvl>
    <w:lvl w:ilvl="6" w:tplc="C2A26826">
      <w:numFmt w:val="bullet"/>
      <w:lvlText w:val="•"/>
      <w:lvlJc w:val="left"/>
      <w:pPr>
        <w:ind w:left="6374" w:hanging="310"/>
      </w:pPr>
      <w:rPr>
        <w:rFonts w:hint="default"/>
        <w:lang w:val="ru-RU" w:eastAsia="en-US" w:bidi="ar-SA"/>
      </w:rPr>
    </w:lvl>
    <w:lvl w:ilvl="7" w:tplc="DC58B52E">
      <w:numFmt w:val="bullet"/>
      <w:lvlText w:val="•"/>
      <w:lvlJc w:val="left"/>
      <w:pPr>
        <w:ind w:left="7363" w:hanging="310"/>
      </w:pPr>
      <w:rPr>
        <w:rFonts w:hint="default"/>
        <w:lang w:val="ru-RU" w:eastAsia="en-US" w:bidi="ar-SA"/>
      </w:rPr>
    </w:lvl>
    <w:lvl w:ilvl="8" w:tplc="5C12AB04">
      <w:numFmt w:val="bullet"/>
      <w:lvlText w:val="•"/>
      <w:lvlJc w:val="left"/>
      <w:pPr>
        <w:ind w:left="8352" w:hanging="310"/>
      </w:pPr>
      <w:rPr>
        <w:rFonts w:hint="default"/>
        <w:lang w:val="ru-RU" w:eastAsia="en-US" w:bidi="ar-SA"/>
      </w:rPr>
    </w:lvl>
  </w:abstractNum>
  <w:abstractNum w:abstractNumId="77">
    <w:nsid w:val="3CA83D9B"/>
    <w:multiLevelType w:val="hybridMultilevel"/>
    <w:tmpl w:val="566E1788"/>
    <w:lvl w:ilvl="0" w:tplc="3EE44064">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CC1E1BA2">
      <w:numFmt w:val="bullet"/>
      <w:lvlText w:val="•"/>
      <w:lvlJc w:val="left"/>
      <w:pPr>
        <w:ind w:left="773" w:hanging="358"/>
      </w:pPr>
      <w:rPr>
        <w:rFonts w:hint="default"/>
        <w:lang w:val="ru-RU" w:eastAsia="en-US" w:bidi="ar-SA"/>
      </w:rPr>
    </w:lvl>
    <w:lvl w:ilvl="2" w:tplc="8FAAFB90">
      <w:numFmt w:val="bullet"/>
      <w:lvlText w:val="•"/>
      <w:lvlJc w:val="left"/>
      <w:pPr>
        <w:ind w:left="1087" w:hanging="358"/>
      </w:pPr>
      <w:rPr>
        <w:rFonts w:hint="default"/>
        <w:lang w:val="ru-RU" w:eastAsia="en-US" w:bidi="ar-SA"/>
      </w:rPr>
    </w:lvl>
    <w:lvl w:ilvl="3" w:tplc="6FA0E354">
      <w:numFmt w:val="bullet"/>
      <w:lvlText w:val="•"/>
      <w:lvlJc w:val="left"/>
      <w:pPr>
        <w:ind w:left="1400" w:hanging="358"/>
      </w:pPr>
      <w:rPr>
        <w:rFonts w:hint="default"/>
        <w:lang w:val="ru-RU" w:eastAsia="en-US" w:bidi="ar-SA"/>
      </w:rPr>
    </w:lvl>
    <w:lvl w:ilvl="4" w:tplc="A6A45E04">
      <w:numFmt w:val="bullet"/>
      <w:lvlText w:val="•"/>
      <w:lvlJc w:val="left"/>
      <w:pPr>
        <w:ind w:left="1714" w:hanging="358"/>
      </w:pPr>
      <w:rPr>
        <w:rFonts w:hint="default"/>
        <w:lang w:val="ru-RU" w:eastAsia="en-US" w:bidi="ar-SA"/>
      </w:rPr>
    </w:lvl>
    <w:lvl w:ilvl="5" w:tplc="289C5E54">
      <w:numFmt w:val="bullet"/>
      <w:lvlText w:val="•"/>
      <w:lvlJc w:val="left"/>
      <w:pPr>
        <w:ind w:left="2028" w:hanging="358"/>
      </w:pPr>
      <w:rPr>
        <w:rFonts w:hint="default"/>
        <w:lang w:val="ru-RU" w:eastAsia="en-US" w:bidi="ar-SA"/>
      </w:rPr>
    </w:lvl>
    <w:lvl w:ilvl="6" w:tplc="39DE45DA">
      <w:numFmt w:val="bullet"/>
      <w:lvlText w:val="•"/>
      <w:lvlJc w:val="left"/>
      <w:pPr>
        <w:ind w:left="2341" w:hanging="358"/>
      </w:pPr>
      <w:rPr>
        <w:rFonts w:hint="default"/>
        <w:lang w:val="ru-RU" w:eastAsia="en-US" w:bidi="ar-SA"/>
      </w:rPr>
    </w:lvl>
    <w:lvl w:ilvl="7" w:tplc="385CB344">
      <w:numFmt w:val="bullet"/>
      <w:lvlText w:val="•"/>
      <w:lvlJc w:val="left"/>
      <w:pPr>
        <w:ind w:left="2655" w:hanging="358"/>
      </w:pPr>
      <w:rPr>
        <w:rFonts w:hint="default"/>
        <w:lang w:val="ru-RU" w:eastAsia="en-US" w:bidi="ar-SA"/>
      </w:rPr>
    </w:lvl>
    <w:lvl w:ilvl="8" w:tplc="DCE2735A">
      <w:numFmt w:val="bullet"/>
      <w:lvlText w:val="•"/>
      <w:lvlJc w:val="left"/>
      <w:pPr>
        <w:ind w:left="2968" w:hanging="358"/>
      </w:pPr>
      <w:rPr>
        <w:rFonts w:hint="default"/>
        <w:lang w:val="ru-RU" w:eastAsia="en-US" w:bidi="ar-SA"/>
      </w:rPr>
    </w:lvl>
  </w:abstractNum>
  <w:abstractNum w:abstractNumId="78">
    <w:nsid w:val="3CB52925"/>
    <w:multiLevelType w:val="hybridMultilevel"/>
    <w:tmpl w:val="82B60F84"/>
    <w:lvl w:ilvl="0" w:tplc="910AC3EA">
      <w:start w:val="3"/>
      <w:numFmt w:val="decimal"/>
      <w:lvlText w:val="%1"/>
      <w:lvlJc w:val="left"/>
      <w:pPr>
        <w:ind w:left="202" w:hanging="617"/>
      </w:pPr>
      <w:rPr>
        <w:rFonts w:hint="default"/>
        <w:lang w:val="ru-RU" w:eastAsia="en-US" w:bidi="ar-SA"/>
      </w:rPr>
    </w:lvl>
    <w:lvl w:ilvl="1" w:tplc="83E68B06">
      <w:numFmt w:val="none"/>
      <w:lvlText w:val=""/>
      <w:lvlJc w:val="left"/>
      <w:pPr>
        <w:tabs>
          <w:tab w:val="num" w:pos="360"/>
        </w:tabs>
      </w:pPr>
    </w:lvl>
    <w:lvl w:ilvl="2" w:tplc="E13C3D90">
      <w:numFmt w:val="none"/>
      <w:lvlText w:val=""/>
      <w:lvlJc w:val="left"/>
      <w:pPr>
        <w:tabs>
          <w:tab w:val="num" w:pos="360"/>
        </w:tabs>
      </w:pPr>
    </w:lvl>
    <w:lvl w:ilvl="3" w:tplc="3C62DA54">
      <w:numFmt w:val="bullet"/>
      <w:lvlText w:val="•"/>
      <w:lvlJc w:val="left"/>
      <w:pPr>
        <w:ind w:left="3165" w:hanging="617"/>
      </w:pPr>
      <w:rPr>
        <w:rFonts w:hint="default"/>
        <w:lang w:val="ru-RU" w:eastAsia="en-US" w:bidi="ar-SA"/>
      </w:rPr>
    </w:lvl>
    <w:lvl w:ilvl="4" w:tplc="570AB63A">
      <w:numFmt w:val="bullet"/>
      <w:lvlText w:val="•"/>
      <w:lvlJc w:val="left"/>
      <w:pPr>
        <w:ind w:left="4154" w:hanging="617"/>
      </w:pPr>
      <w:rPr>
        <w:rFonts w:hint="default"/>
        <w:lang w:val="ru-RU" w:eastAsia="en-US" w:bidi="ar-SA"/>
      </w:rPr>
    </w:lvl>
    <w:lvl w:ilvl="5" w:tplc="79647B4C">
      <w:numFmt w:val="bullet"/>
      <w:lvlText w:val="•"/>
      <w:lvlJc w:val="left"/>
      <w:pPr>
        <w:ind w:left="5143" w:hanging="617"/>
      </w:pPr>
      <w:rPr>
        <w:rFonts w:hint="default"/>
        <w:lang w:val="ru-RU" w:eastAsia="en-US" w:bidi="ar-SA"/>
      </w:rPr>
    </w:lvl>
    <w:lvl w:ilvl="6" w:tplc="913294DA">
      <w:numFmt w:val="bullet"/>
      <w:lvlText w:val="•"/>
      <w:lvlJc w:val="left"/>
      <w:pPr>
        <w:ind w:left="6131" w:hanging="617"/>
      </w:pPr>
      <w:rPr>
        <w:rFonts w:hint="default"/>
        <w:lang w:val="ru-RU" w:eastAsia="en-US" w:bidi="ar-SA"/>
      </w:rPr>
    </w:lvl>
    <w:lvl w:ilvl="7" w:tplc="1BA841B8">
      <w:numFmt w:val="bullet"/>
      <w:lvlText w:val="•"/>
      <w:lvlJc w:val="left"/>
      <w:pPr>
        <w:ind w:left="7120" w:hanging="617"/>
      </w:pPr>
      <w:rPr>
        <w:rFonts w:hint="default"/>
        <w:lang w:val="ru-RU" w:eastAsia="en-US" w:bidi="ar-SA"/>
      </w:rPr>
    </w:lvl>
    <w:lvl w:ilvl="8" w:tplc="B71E8A3A">
      <w:numFmt w:val="bullet"/>
      <w:lvlText w:val="•"/>
      <w:lvlJc w:val="left"/>
      <w:pPr>
        <w:ind w:left="8109" w:hanging="617"/>
      </w:pPr>
      <w:rPr>
        <w:rFonts w:hint="default"/>
        <w:lang w:val="ru-RU" w:eastAsia="en-US" w:bidi="ar-SA"/>
      </w:rPr>
    </w:lvl>
  </w:abstractNum>
  <w:abstractNum w:abstractNumId="79">
    <w:nsid w:val="3CC47D34"/>
    <w:multiLevelType w:val="hybridMultilevel"/>
    <w:tmpl w:val="2EC830DC"/>
    <w:lvl w:ilvl="0" w:tplc="D6D8BF0E">
      <w:numFmt w:val="bullet"/>
      <w:lvlText w:val=""/>
      <w:lvlJc w:val="left"/>
      <w:pPr>
        <w:ind w:left="1060" w:hanging="348"/>
      </w:pPr>
      <w:rPr>
        <w:rFonts w:ascii="Symbol" w:eastAsia="Symbol" w:hAnsi="Symbol" w:cs="Symbol" w:hint="default"/>
        <w:w w:val="100"/>
        <w:sz w:val="28"/>
        <w:szCs w:val="28"/>
        <w:lang w:val="ru-RU" w:eastAsia="en-US" w:bidi="ar-SA"/>
      </w:rPr>
    </w:lvl>
    <w:lvl w:ilvl="1" w:tplc="2F80943A">
      <w:numFmt w:val="bullet"/>
      <w:lvlText w:val="•"/>
      <w:lvlJc w:val="left"/>
      <w:pPr>
        <w:ind w:left="2113" w:hanging="348"/>
      </w:pPr>
      <w:rPr>
        <w:rFonts w:hint="default"/>
        <w:lang w:val="ru-RU" w:eastAsia="en-US" w:bidi="ar-SA"/>
      </w:rPr>
    </w:lvl>
    <w:lvl w:ilvl="2" w:tplc="0B60AD36">
      <w:numFmt w:val="bullet"/>
      <w:lvlText w:val="•"/>
      <w:lvlJc w:val="left"/>
      <w:pPr>
        <w:ind w:left="3167" w:hanging="348"/>
      </w:pPr>
      <w:rPr>
        <w:rFonts w:hint="default"/>
        <w:lang w:val="ru-RU" w:eastAsia="en-US" w:bidi="ar-SA"/>
      </w:rPr>
    </w:lvl>
    <w:lvl w:ilvl="3" w:tplc="84FC2FC6">
      <w:numFmt w:val="bullet"/>
      <w:lvlText w:val="•"/>
      <w:lvlJc w:val="left"/>
      <w:pPr>
        <w:ind w:left="4221" w:hanging="348"/>
      </w:pPr>
      <w:rPr>
        <w:rFonts w:hint="default"/>
        <w:lang w:val="ru-RU" w:eastAsia="en-US" w:bidi="ar-SA"/>
      </w:rPr>
    </w:lvl>
    <w:lvl w:ilvl="4" w:tplc="42F62CF4">
      <w:numFmt w:val="bullet"/>
      <w:lvlText w:val="•"/>
      <w:lvlJc w:val="left"/>
      <w:pPr>
        <w:ind w:left="5275" w:hanging="348"/>
      </w:pPr>
      <w:rPr>
        <w:rFonts w:hint="default"/>
        <w:lang w:val="ru-RU" w:eastAsia="en-US" w:bidi="ar-SA"/>
      </w:rPr>
    </w:lvl>
    <w:lvl w:ilvl="5" w:tplc="F0DCF2CA">
      <w:numFmt w:val="bullet"/>
      <w:lvlText w:val="•"/>
      <w:lvlJc w:val="left"/>
      <w:pPr>
        <w:ind w:left="6329" w:hanging="348"/>
      </w:pPr>
      <w:rPr>
        <w:rFonts w:hint="default"/>
        <w:lang w:val="ru-RU" w:eastAsia="en-US" w:bidi="ar-SA"/>
      </w:rPr>
    </w:lvl>
    <w:lvl w:ilvl="6" w:tplc="AF9463AA">
      <w:numFmt w:val="bullet"/>
      <w:lvlText w:val="•"/>
      <w:lvlJc w:val="left"/>
      <w:pPr>
        <w:ind w:left="7383" w:hanging="348"/>
      </w:pPr>
      <w:rPr>
        <w:rFonts w:hint="default"/>
        <w:lang w:val="ru-RU" w:eastAsia="en-US" w:bidi="ar-SA"/>
      </w:rPr>
    </w:lvl>
    <w:lvl w:ilvl="7" w:tplc="E63AE670">
      <w:numFmt w:val="bullet"/>
      <w:lvlText w:val="•"/>
      <w:lvlJc w:val="left"/>
      <w:pPr>
        <w:ind w:left="8437" w:hanging="348"/>
      </w:pPr>
      <w:rPr>
        <w:rFonts w:hint="default"/>
        <w:lang w:val="ru-RU" w:eastAsia="en-US" w:bidi="ar-SA"/>
      </w:rPr>
    </w:lvl>
    <w:lvl w:ilvl="8" w:tplc="0ABE7B4A">
      <w:numFmt w:val="bullet"/>
      <w:lvlText w:val="•"/>
      <w:lvlJc w:val="left"/>
      <w:pPr>
        <w:ind w:left="9491" w:hanging="348"/>
      </w:pPr>
      <w:rPr>
        <w:rFonts w:hint="default"/>
        <w:lang w:val="ru-RU" w:eastAsia="en-US" w:bidi="ar-SA"/>
      </w:rPr>
    </w:lvl>
  </w:abstractNum>
  <w:abstractNum w:abstractNumId="80">
    <w:nsid w:val="3D4B2C14"/>
    <w:multiLevelType w:val="hybridMultilevel"/>
    <w:tmpl w:val="81AAF112"/>
    <w:lvl w:ilvl="0" w:tplc="C4020428">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DF93AA1"/>
    <w:multiLevelType w:val="hybridMultilevel"/>
    <w:tmpl w:val="DAB6F690"/>
    <w:lvl w:ilvl="0" w:tplc="7EFC2ED0">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3328D32E">
      <w:numFmt w:val="bullet"/>
      <w:lvlText w:val="•"/>
      <w:lvlJc w:val="left"/>
      <w:pPr>
        <w:ind w:left="741" w:hanging="358"/>
      </w:pPr>
      <w:rPr>
        <w:rFonts w:hint="default"/>
        <w:lang w:val="ru-RU" w:eastAsia="en-US" w:bidi="ar-SA"/>
      </w:rPr>
    </w:lvl>
    <w:lvl w:ilvl="2" w:tplc="2F90F022">
      <w:numFmt w:val="bullet"/>
      <w:lvlText w:val="•"/>
      <w:lvlJc w:val="left"/>
      <w:pPr>
        <w:ind w:left="1023" w:hanging="358"/>
      </w:pPr>
      <w:rPr>
        <w:rFonts w:hint="default"/>
        <w:lang w:val="ru-RU" w:eastAsia="en-US" w:bidi="ar-SA"/>
      </w:rPr>
    </w:lvl>
    <w:lvl w:ilvl="3" w:tplc="E0FEEC48">
      <w:numFmt w:val="bullet"/>
      <w:lvlText w:val="•"/>
      <w:lvlJc w:val="left"/>
      <w:pPr>
        <w:ind w:left="1305" w:hanging="358"/>
      </w:pPr>
      <w:rPr>
        <w:rFonts w:hint="default"/>
        <w:lang w:val="ru-RU" w:eastAsia="en-US" w:bidi="ar-SA"/>
      </w:rPr>
    </w:lvl>
    <w:lvl w:ilvl="4" w:tplc="3DAA2544">
      <w:numFmt w:val="bullet"/>
      <w:lvlText w:val="•"/>
      <w:lvlJc w:val="left"/>
      <w:pPr>
        <w:ind w:left="1587" w:hanging="358"/>
      </w:pPr>
      <w:rPr>
        <w:rFonts w:hint="default"/>
        <w:lang w:val="ru-RU" w:eastAsia="en-US" w:bidi="ar-SA"/>
      </w:rPr>
    </w:lvl>
    <w:lvl w:ilvl="5" w:tplc="FEC42830">
      <w:numFmt w:val="bullet"/>
      <w:lvlText w:val="•"/>
      <w:lvlJc w:val="left"/>
      <w:pPr>
        <w:ind w:left="1869" w:hanging="358"/>
      </w:pPr>
      <w:rPr>
        <w:rFonts w:hint="default"/>
        <w:lang w:val="ru-RU" w:eastAsia="en-US" w:bidi="ar-SA"/>
      </w:rPr>
    </w:lvl>
    <w:lvl w:ilvl="6" w:tplc="13922702">
      <w:numFmt w:val="bullet"/>
      <w:lvlText w:val="•"/>
      <w:lvlJc w:val="left"/>
      <w:pPr>
        <w:ind w:left="2151" w:hanging="358"/>
      </w:pPr>
      <w:rPr>
        <w:rFonts w:hint="default"/>
        <w:lang w:val="ru-RU" w:eastAsia="en-US" w:bidi="ar-SA"/>
      </w:rPr>
    </w:lvl>
    <w:lvl w:ilvl="7" w:tplc="B9929C16">
      <w:numFmt w:val="bullet"/>
      <w:lvlText w:val="•"/>
      <w:lvlJc w:val="left"/>
      <w:pPr>
        <w:ind w:left="2433" w:hanging="358"/>
      </w:pPr>
      <w:rPr>
        <w:rFonts w:hint="default"/>
        <w:lang w:val="ru-RU" w:eastAsia="en-US" w:bidi="ar-SA"/>
      </w:rPr>
    </w:lvl>
    <w:lvl w:ilvl="8" w:tplc="85D0E4DE">
      <w:numFmt w:val="bullet"/>
      <w:lvlText w:val="•"/>
      <w:lvlJc w:val="left"/>
      <w:pPr>
        <w:ind w:left="2715" w:hanging="358"/>
      </w:pPr>
      <w:rPr>
        <w:rFonts w:hint="default"/>
        <w:lang w:val="ru-RU" w:eastAsia="en-US" w:bidi="ar-SA"/>
      </w:rPr>
    </w:lvl>
  </w:abstractNum>
  <w:abstractNum w:abstractNumId="82">
    <w:nsid w:val="3E7C5479"/>
    <w:multiLevelType w:val="hybridMultilevel"/>
    <w:tmpl w:val="DA348C52"/>
    <w:lvl w:ilvl="0" w:tplc="877AE794">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CEBC91D4">
      <w:numFmt w:val="bullet"/>
      <w:lvlText w:val="•"/>
      <w:lvlJc w:val="left"/>
      <w:pPr>
        <w:ind w:left="724" w:hanging="358"/>
      </w:pPr>
      <w:rPr>
        <w:rFonts w:hint="default"/>
        <w:lang w:val="ru-RU" w:eastAsia="en-US" w:bidi="ar-SA"/>
      </w:rPr>
    </w:lvl>
    <w:lvl w:ilvl="2" w:tplc="1A1E4050">
      <w:numFmt w:val="bullet"/>
      <w:lvlText w:val="•"/>
      <w:lvlJc w:val="left"/>
      <w:pPr>
        <w:ind w:left="989" w:hanging="358"/>
      </w:pPr>
      <w:rPr>
        <w:rFonts w:hint="default"/>
        <w:lang w:val="ru-RU" w:eastAsia="en-US" w:bidi="ar-SA"/>
      </w:rPr>
    </w:lvl>
    <w:lvl w:ilvl="3" w:tplc="A87621D4">
      <w:numFmt w:val="bullet"/>
      <w:lvlText w:val="•"/>
      <w:lvlJc w:val="left"/>
      <w:pPr>
        <w:ind w:left="1254" w:hanging="358"/>
      </w:pPr>
      <w:rPr>
        <w:rFonts w:hint="default"/>
        <w:lang w:val="ru-RU" w:eastAsia="en-US" w:bidi="ar-SA"/>
      </w:rPr>
    </w:lvl>
    <w:lvl w:ilvl="4" w:tplc="3628F000">
      <w:numFmt w:val="bullet"/>
      <w:lvlText w:val="•"/>
      <w:lvlJc w:val="left"/>
      <w:pPr>
        <w:ind w:left="1519" w:hanging="358"/>
      </w:pPr>
      <w:rPr>
        <w:rFonts w:hint="default"/>
        <w:lang w:val="ru-RU" w:eastAsia="en-US" w:bidi="ar-SA"/>
      </w:rPr>
    </w:lvl>
    <w:lvl w:ilvl="5" w:tplc="E862AD7A">
      <w:numFmt w:val="bullet"/>
      <w:lvlText w:val="•"/>
      <w:lvlJc w:val="left"/>
      <w:pPr>
        <w:ind w:left="1784" w:hanging="358"/>
      </w:pPr>
      <w:rPr>
        <w:rFonts w:hint="default"/>
        <w:lang w:val="ru-RU" w:eastAsia="en-US" w:bidi="ar-SA"/>
      </w:rPr>
    </w:lvl>
    <w:lvl w:ilvl="6" w:tplc="D73CC872">
      <w:numFmt w:val="bullet"/>
      <w:lvlText w:val="•"/>
      <w:lvlJc w:val="left"/>
      <w:pPr>
        <w:ind w:left="2049" w:hanging="358"/>
      </w:pPr>
      <w:rPr>
        <w:rFonts w:hint="default"/>
        <w:lang w:val="ru-RU" w:eastAsia="en-US" w:bidi="ar-SA"/>
      </w:rPr>
    </w:lvl>
    <w:lvl w:ilvl="7" w:tplc="6DE41C7C">
      <w:numFmt w:val="bullet"/>
      <w:lvlText w:val="•"/>
      <w:lvlJc w:val="left"/>
      <w:pPr>
        <w:ind w:left="2314" w:hanging="358"/>
      </w:pPr>
      <w:rPr>
        <w:rFonts w:hint="default"/>
        <w:lang w:val="ru-RU" w:eastAsia="en-US" w:bidi="ar-SA"/>
      </w:rPr>
    </w:lvl>
    <w:lvl w:ilvl="8" w:tplc="119AC8C8">
      <w:numFmt w:val="bullet"/>
      <w:lvlText w:val="•"/>
      <w:lvlJc w:val="left"/>
      <w:pPr>
        <w:ind w:left="2579" w:hanging="358"/>
      </w:pPr>
      <w:rPr>
        <w:rFonts w:hint="default"/>
        <w:lang w:val="ru-RU" w:eastAsia="en-US" w:bidi="ar-SA"/>
      </w:rPr>
    </w:lvl>
  </w:abstractNum>
  <w:abstractNum w:abstractNumId="83">
    <w:nsid w:val="3E935B76"/>
    <w:multiLevelType w:val="hybridMultilevel"/>
    <w:tmpl w:val="1B08412A"/>
    <w:lvl w:ilvl="0" w:tplc="5846CD8C">
      <w:start w:val="1"/>
      <w:numFmt w:val="decimal"/>
      <w:lvlText w:val="%1."/>
      <w:lvlJc w:val="left"/>
      <w:pPr>
        <w:ind w:left="600" w:hanging="240"/>
      </w:pPr>
      <w:rPr>
        <w:rFonts w:ascii="Times New Roman" w:eastAsia="Times New Roman" w:hAnsi="Times New Roman" w:cs="Times New Roman" w:hint="default"/>
        <w:w w:val="100"/>
        <w:sz w:val="24"/>
        <w:szCs w:val="24"/>
        <w:lang w:val="ru-RU" w:eastAsia="en-US" w:bidi="ar-SA"/>
      </w:rPr>
    </w:lvl>
    <w:lvl w:ilvl="1" w:tplc="2A068484">
      <w:numFmt w:val="bullet"/>
      <w:lvlText w:val="•"/>
      <w:lvlJc w:val="left"/>
      <w:pPr>
        <w:ind w:left="1699" w:hanging="240"/>
      </w:pPr>
      <w:rPr>
        <w:rFonts w:hint="default"/>
        <w:lang w:val="ru-RU" w:eastAsia="en-US" w:bidi="ar-SA"/>
      </w:rPr>
    </w:lvl>
    <w:lvl w:ilvl="2" w:tplc="210A021E">
      <w:numFmt w:val="bullet"/>
      <w:lvlText w:val="•"/>
      <w:lvlJc w:val="left"/>
      <w:pPr>
        <w:ind w:left="2799" w:hanging="240"/>
      </w:pPr>
      <w:rPr>
        <w:rFonts w:hint="default"/>
        <w:lang w:val="ru-RU" w:eastAsia="en-US" w:bidi="ar-SA"/>
      </w:rPr>
    </w:lvl>
    <w:lvl w:ilvl="3" w:tplc="AD9CEBBC">
      <w:numFmt w:val="bullet"/>
      <w:lvlText w:val="•"/>
      <w:lvlJc w:val="left"/>
      <w:pPr>
        <w:ind w:left="3899" w:hanging="240"/>
      </w:pPr>
      <w:rPr>
        <w:rFonts w:hint="default"/>
        <w:lang w:val="ru-RU" w:eastAsia="en-US" w:bidi="ar-SA"/>
      </w:rPr>
    </w:lvl>
    <w:lvl w:ilvl="4" w:tplc="3A0E8D5A">
      <w:numFmt w:val="bullet"/>
      <w:lvlText w:val="•"/>
      <w:lvlJc w:val="left"/>
      <w:pPr>
        <w:ind w:left="4999" w:hanging="240"/>
      </w:pPr>
      <w:rPr>
        <w:rFonts w:hint="default"/>
        <w:lang w:val="ru-RU" w:eastAsia="en-US" w:bidi="ar-SA"/>
      </w:rPr>
    </w:lvl>
    <w:lvl w:ilvl="5" w:tplc="2CD8E4CC">
      <w:numFmt w:val="bullet"/>
      <w:lvlText w:val="•"/>
      <w:lvlJc w:val="left"/>
      <w:pPr>
        <w:ind w:left="6099" w:hanging="240"/>
      </w:pPr>
      <w:rPr>
        <w:rFonts w:hint="default"/>
        <w:lang w:val="ru-RU" w:eastAsia="en-US" w:bidi="ar-SA"/>
      </w:rPr>
    </w:lvl>
    <w:lvl w:ilvl="6" w:tplc="1F183558">
      <w:numFmt w:val="bullet"/>
      <w:lvlText w:val="•"/>
      <w:lvlJc w:val="left"/>
      <w:pPr>
        <w:ind w:left="7199" w:hanging="240"/>
      </w:pPr>
      <w:rPr>
        <w:rFonts w:hint="default"/>
        <w:lang w:val="ru-RU" w:eastAsia="en-US" w:bidi="ar-SA"/>
      </w:rPr>
    </w:lvl>
    <w:lvl w:ilvl="7" w:tplc="D444B72A">
      <w:numFmt w:val="bullet"/>
      <w:lvlText w:val="•"/>
      <w:lvlJc w:val="left"/>
      <w:pPr>
        <w:ind w:left="8299" w:hanging="240"/>
      </w:pPr>
      <w:rPr>
        <w:rFonts w:hint="default"/>
        <w:lang w:val="ru-RU" w:eastAsia="en-US" w:bidi="ar-SA"/>
      </w:rPr>
    </w:lvl>
    <w:lvl w:ilvl="8" w:tplc="539872BC">
      <w:numFmt w:val="bullet"/>
      <w:lvlText w:val="•"/>
      <w:lvlJc w:val="left"/>
      <w:pPr>
        <w:ind w:left="9399" w:hanging="240"/>
      </w:pPr>
      <w:rPr>
        <w:rFonts w:hint="default"/>
        <w:lang w:val="ru-RU" w:eastAsia="en-US" w:bidi="ar-SA"/>
      </w:rPr>
    </w:lvl>
  </w:abstractNum>
  <w:abstractNum w:abstractNumId="84">
    <w:nsid w:val="4062342D"/>
    <w:multiLevelType w:val="hybridMultilevel"/>
    <w:tmpl w:val="E26C01DE"/>
    <w:lvl w:ilvl="0" w:tplc="FA3C71E2">
      <w:start w:val="1"/>
      <w:numFmt w:val="decimal"/>
      <w:lvlText w:val="%1."/>
      <w:lvlJc w:val="left"/>
      <w:pPr>
        <w:ind w:left="840" w:hanging="240"/>
      </w:pPr>
      <w:rPr>
        <w:rFonts w:ascii="Times New Roman" w:eastAsia="Times New Roman" w:hAnsi="Times New Roman" w:cs="Times New Roman" w:hint="default"/>
        <w:i/>
        <w:iCs/>
        <w:w w:val="100"/>
        <w:sz w:val="24"/>
        <w:szCs w:val="24"/>
        <w:lang w:val="ru-RU" w:eastAsia="en-US" w:bidi="ar-SA"/>
      </w:rPr>
    </w:lvl>
    <w:lvl w:ilvl="1" w:tplc="5254BAB6">
      <w:numFmt w:val="bullet"/>
      <w:lvlText w:val="•"/>
      <w:lvlJc w:val="left"/>
      <w:pPr>
        <w:ind w:left="1915" w:hanging="240"/>
      </w:pPr>
      <w:rPr>
        <w:rFonts w:hint="default"/>
        <w:lang w:val="ru-RU" w:eastAsia="en-US" w:bidi="ar-SA"/>
      </w:rPr>
    </w:lvl>
    <w:lvl w:ilvl="2" w:tplc="6D8609CC">
      <w:numFmt w:val="bullet"/>
      <w:lvlText w:val="•"/>
      <w:lvlJc w:val="left"/>
      <w:pPr>
        <w:ind w:left="2991" w:hanging="240"/>
      </w:pPr>
      <w:rPr>
        <w:rFonts w:hint="default"/>
        <w:lang w:val="ru-RU" w:eastAsia="en-US" w:bidi="ar-SA"/>
      </w:rPr>
    </w:lvl>
    <w:lvl w:ilvl="3" w:tplc="3A88E4F6">
      <w:numFmt w:val="bullet"/>
      <w:lvlText w:val="•"/>
      <w:lvlJc w:val="left"/>
      <w:pPr>
        <w:ind w:left="4067" w:hanging="240"/>
      </w:pPr>
      <w:rPr>
        <w:rFonts w:hint="default"/>
        <w:lang w:val="ru-RU" w:eastAsia="en-US" w:bidi="ar-SA"/>
      </w:rPr>
    </w:lvl>
    <w:lvl w:ilvl="4" w:tplc="6FC0B63E">
      <w:numFmt w:val="bullet"/>
      <w:lvlText w:val="•"/>
      <w:lvlJc w:val="left"/>
      <w:pPr>
        <w:ind w:left="5143" w:hanging="240"/>
      </w:pPr>
      <w:rPr>
        <w:rFonts w:hint="default"/>
        <w:lang w:val="ru-RU" w:eastAsia="en-US" w:bidi="ar-SA"/>
      </w:rPr>
    </w:lvl>
    <w:lvl w:ilvl="5" w:tplc="DA129D52">
      <w:numFmt w:val="bullet"/>
      <w:lvlText w:val="•"/>
      <w:lvlJc w:val="left"/>
      <w:pPr>
        <w:ind w:left="6219" w:hanging="240"/>
      </w:pPr>
      <w:rPr>
        <w:rFonts w:hint="default"/>
        <w:lang w:val="ru-RU" w:eastAsia="en-US" w:bidi="ar-SA"/>
      </w:rPr>
    </w:lvl>
    <w:lvl w:ilvl="6" w:tplc="F81A9E00">
      <w:numFmt w:val="bullet"/>
      <w:lvlText w:val="•"/>
      <w:lvlJc w:val="left"/>
      <w:pPr>
        <w:ind w:left="7295" w:hanging="240"/>
      </w:pPr>
      <w:rPr>
        <w:rFonts w:hint="default"/>
        <w:lang w:val="ru-RU" w:eastAsia="en-US" w:bidi="ar-SA"/>
      </w:rPr>
    </w:lvl>
    <w:lvl w:ilvl="7" w:tplc="F6385C18">
      <w:numFmt w:val="bullet"/>
      <w:lvlText w:val="•"/>
      <w:lvlJc w:val="left"/>
      <w:pPr>
        <w:ind w:left="8371" w:hanging="240"/>
      </w:pPr>
      <w:rPr>
        <w:rFonts w:hint="default"/>
        <w:lang w:val="ru-RU" w:eastAsia="en-US" w:bidi="ar-SA"/>
      </w:rPr>
    </w:lvl>
    <w:lvl w:ilvl="8" w:tplc="88B2B76A">
      <w:numFmt w:val="bullet"/>
      <w:lvlText w:val="•"/>
      <w:lvlJc w:val="left"/>
      <w:pPr>
        <w:ind w:left="9447" w:hanging="240"/>
      </w:pPr>
      <w:rPr>
        <w:rFonts w:hint="default"/>
        <w:lang w:val="ru-RU" w:eastAsia="en-US" w:bidi="ar-SA"/>
      </w:rPr>
    </w:lvl>
  </w:abstractNum>
  <w:abstractNum w:abstractNumId="85">
    <w:nsid w:val="41435B4C"/>
    <w:multiLevelType w:val="hybridMultilevel"/>
    <w:tmpl w:val="65700FA2"/>
    <w:lvl w:ilvl="0" w:tplc="2E6A0418">
      <w:start w:val="1"/>
      <w:numFmt w:val="decimal"/>
      <w:lvlText w:val="%1."/>
      <w:lvlJc w:val="left"/>
      <w:pPr>
        <w:ind w:left="600" w:hanging="291"/>
      </w:pPr>
      <w:rPr>
        <w:rFonts w:ascii="Times New Roman" w:eastAsia="Times New Roman" w:hAnsi="Times New Roman" w:cs="Times New Roman" w:hint="default"/>
        <w:w w:val="100"/>
        <w:sz w:val="24"/>
        <w:szCs w:val="24"/>
        <w:lang w:val="ru-RU" w:eastAsia="en-US" w:bidi="ar-SA"/>
      </w:rPr>
    </w:lvl>
    <w:lvl w:ilvl="1" w:tplc="78AE2D0E">
      <w:numFmt w:val="bullet"/>
      <w:lvlText w:val="•"/>
      <w:lvlJc w:val="left"/>
      <w:pPr>
        <w:ind w:left="1699" w:hanging="291"/>
      </w:pPr>
      <w:rPr>
        <w:rFonts w:hint="default"/>
        <w:lang w:val="ru-RU" w:eastAsia="en-US" w:bidi="ar-SA"/>
      </w:rPr>
    </w:lvl>
    <w:lvl w:ilvl="2" w:tplc="BD12EE54">
      <w:numFmt w:val="bullet"/>
      <w:lvlText w:val="•"/>
      <w:lvlJc w:val="left"/>
      <w:pPr>
        <w:ind w:left="2799" w:hanging="291"/>
      </w:pPr>
      <w:rPr>
        <w:rFonts w:hint="default"/>
        <w:lang w:val="ru-RU" w:eastAsia="en-US" w:bidi="ar-SA"/>
      </w:rPr>
    </w:lvl>
    <w:lvl w:ilvl="3" w:tplc="C47074B0">
      <w:numFmt w:val="bullet"/>
      <w:lvlText w:val="•"/>
      <w:lvlJc w:val="left"/>
      <w:pPr>
        <w:ind w:left="3899" w:hanging="291"/>
      </w:pPr>
      <w:rPr>
        <w:rFonts w:hint="default"/>
        <w:lang w:val="ru-RU" w:eastAsia="en-US" w:bidi="ar-SA"/>
      </w:rPr>
    </w:lvl>
    <w:lvl w:ilvl="4" w:tplc="F4D6606C">
      <w:numFmt w:val="bullet"/>
      <w:lvlText w:val="•"/>
      <w:lvlJc w:val="left"/>
      <w:pPr>
        <w:ind w:left="4999" w:hanging="291"/>
      </w:pPr>
      <w:rPr>
        <w:rFonts w:hint="default"/>
        <w:lang w:val="ru-RU" w:eastAsia="en-US" w:bidi="ar-SA"/>
      </w:rPr>
    </w:lvl>
    <w:lvl w:ilvl="5" w:tplc="80C20024">
      <w:numFmt w:val="bullet"/>
      <w:lvlText w:val="•"/>
      <w:lvlJc w:val="left"/>
      <w:pPr>
        <w:ind w:left="6099" w:hanging="291"/>
      </w:pPr>
      <w:rPr>
        <w:rFonts w:hint="default"/>
        <w:lang w:val="ru-RU" w:eastAsia="en-US" w:bidi="ar-SA"/>
      </w:rPr>
    </w:lvl>
    <w:lvl w:ilvl="6" w:tplc="D04EC43A">
      <w:numFmt w:val="bullet"/>
      <w:lvlText w:val="•"/>
      <w:lvlJc w:val="left"/>
      <w:pPr>
        <w:ind w:left="7199" w:hanging="291"/>
      </w:pPr>
      <w:rPr>
        <w:rFonts w:hint="default"/>
        <w:lang w:val="ru-RU" w:eastAsia="en-US" w:bidi="ar-SA"/>
      </w:rPr>
    </w:lvl>
    <w:lvl w:ilvl="7" w:tplc="6F28BAC2">
      <w:numFmt w:val="bullet"/>
      <w:lvlText w:val="•"/>
      <w:lvlJc w:val="left"/>
      <w:pPr>
        <w:ind w:left="8299" w:hanging="291"/>
      </w:pPr>
      <w:rPr>
        <w:rFonts w:hint="default"/>
        <w:lang w:val="ru-RU" w:eastAsia="en-US" w:bidi="ar-SA"/>
      </w:rPr>
    </w:lvl>
    <w:lvl w:ilvl="8" w:tplc="284C4DE8">
      <w:numFmt w:val="bullet"/>
      <w:lvlText w:val="•"/>
      <w:lvlJc w:val="left"/>
      <w:pPr>
        <w:ind w:left="9399" w:hanging="291"/>
      </w:pPr>
      <w:rPr>
        <w:rFonts w:hint="default"/>
        <w:lang w:val="ru-RU" w:eastAsia="en-US" w:bidi="ar-SA"/>
      </w:rPr>
    </w:lvl>
  </w:abstractNum>
  <w:abstractNum w:abstractNumId="86">
    <w:nsid w:val="415A54BB"/>
    <w:multiLevelType w:val="hybridMultilevel"/>
    <w:tmpl w:val="B9801880"/>
    <w:lvl w:ilvl="0" w:tplc="6EFE95F0">
      <w:start w:val="1"/>
      <w:numFmt w:val="decimal"/>
      <w:lvlText w:val="%1."/>
      <w:lvlJc w:val="left"/>
      <w:pPr>
        <w:ind w:left="600" w:hanging="721"/>
      </w:pPr>
      <w:rPr>
        <w:rFonts w:ascii="Times New Roman" w:eastAsia="Times New Roman" w:hAnsi="Times New Roman" w:cs="Times New Roman" w:hint="default"/>
        <w:w w:val="100"/>
        <w:sz w:val="24"/>
        <w:szCs w:val="24"/>
        <w:lang w:val="ru-RU" w:eastAsia="en-US" w:bidi="ar-SA"/>
      </w:rPr>
    </w:lvl>
    <w:lvl w:ilvl="1" w:tplc="7E5889C6">
      <w:numFmt w:val="bullet"/>
      <w:lvlText w:val="•"/>
      <w:lvlJc w:val="left"/>
      <w:pPr>
        <w:ind w:left="1699" w:hanging="721"/>
      </w:pPr>
      <w:rPr>
        <w:rFonts w:hint="default"/>
        <w:lang w:val="ru-RU" w:eastAsia="en-US" w:bidi="ar-SA"/>
      </w:rPr>
    </w:lvl>
    <w:lvl w:ilvl="2" w:tplc="F6409DE0">
      <w:numFmt w:val="bullet"/>
      <w:lvlText w:val="•"/>
      <w:lvlJc w:val="left"/>
      <w:pPr>
        <w:ind w:left="2799" w:hanging="721"/>
      </w:pPr>
      <w:rPr>
        <w:rFonts w:hint="default"/>
        <w:lang w:val="ru-RU" w:eastAsia="en-US" w:bidi="ar-SA"/>
      </w:rPr>
    </w:lvl>
    <w:lvl w:ilvl="3" w:tplc="35AA3B64">
      <w:numFmt w:val="bullet"/>
      <w:lvlText w:val="•"/>
      <w:lvlJc w:val="left"/>
      <w:pPr>
        <w:ind w:left="3899" w:hanging="721"/>
      </w:pPr>
      <w:rPr>
        <w:rFonts w:hint="default"/>
        <w:lang w:val="ru-RU" w:eastAsia="en-US" w:bidi="ar-SA"/>
      </w:rPr>
    </w:lvl>
    <w:lvl w:ilvl="4" w:tplc="BBE25B3A">
      <w:numFmt w:val="bullet"/>
      <w:lvlText w:val="•"/>
      <w:lvlJc w:val="left"/>
      <w:pPr>
        <w:ind w:left="4999" w:hanging="721"/>
      </w:pPr>
      <w:rPr>
        <w:rFonts w:hint="default"/>
        <w:lang w:val="ru-RU" w:eastAsia="en-US" w:bidi="ar-SA"/>
      </w:rPr>
    </w:lvl>
    <w:lvl w:ilvl="5" w:tplc="290045B2">
      <w:numFmt w:val="bullet"/>
      <w:lvlText w:val="•"/>
      <w:lvlJc w:val="left"/>
      <w:pPr>
        <w:ind w:left="6099" w:hanging="721"/>
      </w:pPr>
      <w:rPr>
        <w:rFonts w:hint="default"/>
        <w:lang w:val="ru-RU" w:eastAsia="en-US" w:bidi="ar-SA"/>
      </w:rPr>
    </w:lvl>
    <w:lvl w:ilvl="6" w:tplc="0D04B23C">
      <w:numFmt w:val="bullet"/>
      <w:lvlText w:val="•"/>
      <w:lvlJc w:val="left"/>
      <w:pPr>
        <w:ind w:left="7199" w:hanging="721"/>
      </w:pPr>
      <w:rPr>
        <w:rFonts w:hint="default"/>
        <w:lang w:val="ru-RU" w:eastAsia="en-US" w:bidi="ar-SA"/>
      </w:rPr>
    </w:lvl>
    <w:lvl w:ilvl="7" w:tplc="2B40BDE0">
      <w:numFmt w:val="bullet"/>
      <w:lvlText w:val="•"/>
      <w:lvlJc w:val="left"/>
      <w:pPr>
        <w:ind w:left="8299" w:hanging="721"/>
      </w:pPr>
      <w:rPr>
        <w:rFonts w:hint="default"/>
        <w:lang w:val="ru-RU" w:eastAsia="en-US" w:bidi="ar-SA"/>
      </w:rPr>
    </w:lvl>
    <w:lvl w:ilvl="8" w:tplc="CC7AE002">
      <w:numFmt w:val="bullet"/>
      <w:lvlText w:val="•"/>
      <w:lvlJc w:val="left"/>
      <w:pPr>
        <w:ind w:left="9399" w:hanging="721"/>
      </w:pPr>
      <w:rPr>
        <w:rFonts w:hint="default"/>
        <w:lang w:val="ru-RU" w:eastAsia="en-US" w:bidi="ar-SA"/>
      </w:rPr>
    </w:lvl>
  </w:abstractNum>
  <w:abstractNum w:abstractNumId="87">
    <w:nsid w:val="41FD47F5"/>
    <w:multiLevelType w:val="hybridMultilevel"/>
    <w:tmpl w:val="7FB8455A"/>
    <w:lvl w:ilvl="0" w:tplc="0F3CBA1A">
      <w:numFmt w:val="bullet"/>
      <w:lvlText w:val=""/>
      <w:lvlJc w:val="left"/>
      <w:pPr>
        <w:ind w:left="466" w:hanging="360"/>
      </w:pPr>
      <w:rPr>
        <w:rFonts w:hint="default"/>
        <w:w w:val="99"/>
        <w:lang w:val="ru-RU" w:eastAsia="en-US" w:bidi="ar-SA"/>
      </w:rPr>
    </w:lvl>
    <w:lvl w:ilvl="1" w:tplc="318059B8">
      <w:numFmt w:val="bullet"/>
      <w:lvlText w:val="•"/>
      <w:lvlJc w:val="left"/>
      <w:pPr>
        <w:ind w:left="773" w:hanging="360"/>
      </w:pPr>
      <w:rPr>
        <w:rFonts w:hint="default"/>
        <w:lang w:val="ru-RU" w:eastAsia="en-US" w:bidi="ar-SA"/>
      </w:rPr>
    </w:lvl>
    <w:lvl w:ilvl="2" w:tplc="76201AAA">
      <w:numFmt w:val="bullet"/>
      <w:lvlText w:val="•"/>
      <w:lvlJc w:val="left"/>
      <w:pPr>
        <w:ind w:left="1087" w:hanging="360"/>
      </w:pPr>
      <w:rPr>
        <w:rFonts w:hint="default"/>
        <w:lang w:val="ru-RU" w:eastAsia="en-US" w:bidi="ar-SA"/>
      </w:rPr>
    </w:lvl>
    <w:lvl w:ilvl="3" w:tplc="3356FB52">
      <w:numFmt w:val="bullet"/>
      <w:lvlText w:val="•"/>
      <w:lvlJc w:val="left"/>
      <w:pPr>
        <w:ind w:left="1400" w:hanging="360"/>
      </w:pPr>
      <w:rPr>
        <w:rFonts w:hint="default"/>
        <w:lang w:val="ru-RU" w:eastAsia="en-US" w:bidi="ar-SA"/>
      </w:rPr>
    </w:lvl>
    <w:lvl w:ilvl="4" w:tplc="2318A524">
      <w:numFmt w:val="bullet"/>
      <w:lvlText w:val="•"/>
      <w:lvlJc w:val="left"/>
      <w:pPr>
        <w:ind w:left="1714" w:hanging="360"/>
      </w:pPr>
      <w:rPr>
        <w:rFonts w:hint="default"/>
        <w:lang w:val="ru-RU" w:eastAsia="en-US" w:bidi="ar-SA"/>
      </w:rPr>
    </w:lvl>
    <w:lvl w:ilvl="5" w:tplc="E88E2714">
      <w:numFmt w:val="bullet"/>
      <w:lvlText w:val="•"/>
      <w:lvlJc w:val="left"/>
      <w:pPr>
        <w:ind w:left="2028" w:hanging="360"/>
      </w:pPr>
      <w:rPr>
        <w:rFonts w:hint="default"/>
        <w:lang w:val="ru-RU" w:eastAsia="en-US" w:bidi="ar-SA"/>
      </w:rPr>
    </w:lvl>
    <w:lvl w:ilvl="6" w:tplc="B6EC1DE2">
      <w:numFmt w:val="bullet"/>
      <w:lvlText w:val="•"/>
      <w:lvlJc w:val="left"/>
      <w:pPr>
        <w:ind w:left="2341" w:hanging="360"/>
      </w:pPr>
      <w:rPr>
        <w:rFonts w:hint="default"/>
        <w:lang w:val="ru-RU" w:eastAsia="en-US" w:bidi="ar-SA"/>
      </w:rPr>
    </w:lvl>
    <w:lvl w:ilvl="7" w:tplc="BA5C09B6">
      <w:numFmt w:val="bullet"/>
      <w:lvlText w:val="•"/>
      <w:lvlJc w:val="left"/>
      <w:pPr>
        <w:ind w:left="2655" w:hanging="360"/>
      </w:pPr>
      <w:rPr>
        <w:rFonts w:hint="default"/>
        <w:lang w:val="ru-RU" w:eastAsia="en-US" w:bidi="ar-SA"/>
      </w:rPr>
    </w:lvl>
    <w:lvl w:ilvl="8" w:tplc="FA565DB8">
      <w:numFmt w:val="bullet"/>
      <w:lvlText w:val="•"/>
      <w:lvlJc w:val="left"/>
      <w:pPr>
        <w:ind w:left="2968" w:hanging="360"/>
      </w:pPr>
      <w:rPr>
        <w:rFonts w:hint="default"/>
        <w:lang w:val="ru-RU" w:eastAsia="en-US" w:bidi="ar-SA"/>
      </w:rPr>
    </w:lvl>
  </w:abstractNum>
  <w:abstractNum w:abstractNumId="88">
    <w:nsid w:val="428243B4"/>
    <w:multiLevelType w:val="hybridMultilevel"/>
    <w:tmpl w:val="1362D818"/>
    <w:lvl w:ilvl="0" w:tplc="9372ED0A">
      <w:numFmt w:val="bullet"/>
      <w:lvlText w:val="-"/>
      <w:lvlJc w:val="left"/>
      <w:pPr>
        <w:ind w:left="600" w:hanging="171"/>
      </w:pPr>
      <w:rPr>
        <w:rFonts w:ascii="Times New Roman" w:eastAsia="Times New Roman" w:hAnsi="Times New Roman" w:cs="Times New Roman" w:hint="default"/>
        <w:w w:val="100"/>
        <w:sz w:val="22"/>
        <w:szCs w:val="22"/>
        <w:lang w:val="ru-RU" w:eastAsia="en-US" w:bidi="ar-SA"/>
      </w:rPr>
    </w:lvl>
    <w:lvl w:ilvl="1" w:tplc="2D70A874">
      <w:numFmt w:val="bullet"/>
      <w:lvlText w:val="•"/>
      <w:lvlJc w:val="left"/>
      <w:pPr>
        <w:ind w:left="1699" w:hanging="171"/>
      </w:pPr>
      <w:rPr>
        <w:rFonts w:hint="default"/>
        <w:lang w:val="ru-RU" w:eastAsia="en-US" w:bidi="ar-SA"/>
      </w:rPr>
    </w:lvl>
    <w:lvl w:ilvl="2" w:tplc="E5F0DC5A">
      <w:numFmt w:val="bullet"/>
      <w:lvlText w:val="•"/>
      <w:lvlJc w:val="left"/>
      <w:pPr>
        <w:ind w:left="2799" w:hanging="171"/>
      </w:pPr>
      <w:rPr>
        <w:rFonts w:hint="default"/>
        <w:lang w:val="ru-RU" w:eastAsia="en-US" w:bidi="ar-SA"/>
      </w:rPr>
    </w:lvl>
    <w:lvl w:ilvl="3" w:tplc="025AB6AE">
      <w:numFmt w:val="bullet"/>
      <w:lvlText w:val="•"/>
      <w:lvlJc w:val="left"/>
      <w:pPr>
        <w:ind w:left="3899" w:hanging="171"/>
      </w:pPr>
      <w:rPr>
        <w:rFonts w:hint="default"/>
        <w:lang w:val="ru-RU" w:eastAsia="en-US" w:bidi="ar-SA"/>
      </w:rPr>
    </w:lvl>
    <w:lvl w:ilvl="4" w:tplc="CE5293DE">
      <w:numFmt w:val="bullet"/>
      <w:lvlText w:val="•"/>
      <w:lvlJc w:val="left"/>
      <w:pPr>
        <w:ind w:left="4999" w:hanging="171"/>
      </w:pPr>
      <w:rPr>
        <w:rFonts w:hint="default"/>
        <w:lang w:val="ru-RU" w:eastAsia="en-US" w:bidi="ar-SA"/>
      </w:rPr>
    </w:lvl>
    <w:lvl w:ilvl="5" w:tplc="260AB41E">
      <w:numFmt w:val="bullet"/>
      <w:lvlText w:val="•"/>
      <w:lvlJc w:val="left"/>
      <w:pPr>
        <w:ind w:left="6099" w:hanging="171"/>
      </w:pPr>
      <w:rPr>
        <w:rFonts w:hint="default"/>
        <w:lang w:val="ru-RU" w:eastAsia="en-US" w:bidi="ar-SA"/>
      </w:rPr>
    </w:lvl>
    <w:lvl w:ilvl="6" w:tplc="93B06796">
      <w:numFmt w:val="bullet"/>
      <w:lvlText w:val="•"/>
      <w:lvlJc w:val="left"/>
      <w:pPr>
        <w:ind w:left="7199" w:hanging="171"/>
      </w:pPr>
      <w:rPr>
        <w:rFonts w:hint="default"/>
        <w:lang w:val="ru-RU" w:eastAsia="en-US" w:bidi="ar-SA"/>
      </w:rPr>
    </w:lvl>
    <w:lvl w:ilvl="7" w:tplc="635C565C">
      <w:numFmt w:val="bullet"/>
      <w:lvlText w:val="•"/>
      <w:lvlJc w:val="left"/>
      <w:pPr>
        <w:ind w:left="8299" w:hanging="171"/>
      </w:pPr>
      <w:rPr>
        <w:rFonts w:hint="default"/>
        <w:lang w:val="ru-RU" w:eastAsia="en-US" w:bidi="ar-SA"/>
      </w:rPr>
    </w:lvl>
    <w:lvl w:ilvl="8" w:tplc="87789FA4">
      <w:numFmt w:val="bullet"/>
      <w:lvlText w:val="•"/>
      <w:lvlJc w:val="left"/>
      <w:pPr>
        <w:ind w:left="9399" w:hanging="171"/>
      </w:pPr>
      <w:rPr>
        <w:rFonts w:hint="default"/>
        <w:lang w:val="ru-RU" w:eastAsia="en-US" w:bidi="ar-SA"/>
      </w:rPr>
    </w:lvl>
  </w:abstractNum>
  <w:abstractNum w:abstractNumId="89">
    <w:nsid w:val="435B4A21"/>
    <w:multiLevelType w:val="hybridMultilevel"/>
    <w:tmpl w:val="36BC480C"/>
    <w:lvl w:ilvl="0" w:tplc="8CBEEEC4">
      <w:start w:val="10"/>
      <w:numFmt w:val="decimal"/>
      <w:lvlText w:val="%1"/>
      <w:lvlJc w:val="left"/>
      <w:pPr>
        <w:ind w:left="900" w:hanging="300"/>
      </w:pPr>
      <w:rPr>
        <w:rFonts w:ascii="Times New Roman" w:eastAsia="Times New Roman" w:hAnsi="Times New Roman" w:cs="Times New Roman" w:hint="default"/>
        <w:b/>
        <w:bCs/>
        <w:w w:val="100"/>
        <w:sz w:val="24"/>
        <w:szCs w:val="24"/>
        <w:lang w:val="ru-RU" w:eastAsia="en-US" w:bidi="ar-SA"/>
      </w:rPr>
    </w:lvl>
    <w:lvl w:ilvl="1" w:tplc="561E5976">
      <w:numFmt w:val="bullet"/>
      <w:lvlText w:val="•"/>
      <w:lvlJc w:val="left"/>
      <w:pPr>
        <w:ind w:left="1969" w:hanging="300"/>
      </w:pPr>
      <w:rPr>
        <w:rFonts w:hint="default"/>
        <w:lang w:val="ru-RU" w:eastAsia="en-US" w:bidi="ar-SA"/>
      </w:rPr>
    </w:lvl>
    <w:lvl w:ilvl="2" w:tplc="644C25DE">
      <w:numFmt w:val="bullet"/>
      <w:lvlText w:val="•"/>
      <w:lvlJc w:val="left"/>
      <w:pPr>
        <w:ind w:left="3039" w:hanging="300"/>
      </w:pPr>
      <w:rPr>
        <w:rFonts w:hint="default"/>
        <w:lang w:val="ru-RU" w:eastAsia="en-US" w:bidi="ar-SA"/>
      </w:rPr>
    </w:lvl>
    <w:lvl w:ilvl="3" w:tplc="3AEA8942">
      <w:numFmt w:val="bullet"/>
      <w:lvlText w:val="•"/>
      <w:lvlJc w:val="left"/>
      <w:pPr>
        <w:ind w:left="4109" w:hanging="300"/>
      </w:pPr>
      <w:rPr>
        <w:rFonts w:hint="default"/>
        <w:lang w:val="ru-RU" w:eastAsia="en-US" w:bidi="ar-SA"/>
      </w:rPr>
    </w:lvl>
    <w:lvl w:ilvl="4" w:tplc="23ACEDEE">
      <w:numFmt w:val="bullet"/>
      <w:lvlText w:val="•"/>
      <w:lvlJc w:val="left"/>
      <w:pPr>
        <w:ind w:left="5179" w:hanging="300"/>
      </w:pPr>
      <w:rPr>
        <w:rFonts w:hint="default"/>
        <w:lang w:val="ru-RU" w:eastAsia="en-US" w:bidi="ar-SA"/>
      </w:rPr>
    </w:lvl>
    <w:lvl w:ilvl="5" w:tplc="7AF0B67A">
      <w:numFmt w:val="bullet"/>
      <w:lvlText w:val="•"/>
      <w:lvlJc w:val="left"/>
      <w:pPr>
        <w:ind w:left="6249" w:hanging="300"/>
      </w:pPr>
      <w:rPr>
        <w:rFonts w:hint="default"/>
        <w:lang w:val="ru-RU" w:eastAsia="en-US" w:bidi="ar-SA"/>
      </w:rPr>
    </w:lvl>
    <w:lvl w:ilvl="6" w:tplc="FD60F51C">
      <w:numFmt w:val="bullet"/>
      <w:lvlText w:val="•"/>
      <w:lvlJc w:val="left"/>
      <w:pPr>
        <w:ind w:left="7319" w:hanging="300"/>
      </w:pPr>
      <w:rPr>
        <w:rFonts w:hint="default"/>
        <w:lang w:val="ru-RU" w:eastAsia="en-US" w:bidi="ar-SA"/>
      </w:rPr>
    </w:lvl>
    <w:lvl w:ilvl="7" w:tplc="DFDED9FA">
      <w:numFmt w:val="bullet"/>
      <w:lvlText w:val="•"/>
      <w:lvlJc w:val="left"/>
      <w:pPr>
        <w:ind w:left="8389" w:hanging="300"/>
      </w:pPr>
      <w:rPr>
        <w:rFonts w:hint="default"/>
        <w:lang w:val="ru-RU" w:eastAsia="en-US" w:bidi="ar-SA"/>
      </w:rPr>
    </w:lvl>
    <w:lvl w:ilvl="8" w:tplc="02C47C90">
      <w:numFmt w:val="bullet"/>
      <w:lvlText w:val="•"/>
      <w:lvlJc w:val="left"/>
      <w:pPr>
        <w:ind w:left="9459" w:hanging="300"/>
      </w:pPr>
      <w:rPr>
        <w:rFonts w:hint="default"/>
        <w:lang w:val="ru-RU" w:eastAsia="en-US" w:bidi="ar-SA"/>
      </w:rPr>
    </w:lvl>
  </w:abstractNum>
  <w:abstractNum w:abstractNumId="90">
    <w:nsid w:val="43792A31"/>
    <w:multiLevelType w:val="multilevel"/>
    <w:tmpl w:val="ADF2B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3DB69B7"/>
    <w:multiLevelType w:val="hybridMultilevel"/>
    <w:tmpl w:val="4BAA4306"/>
    <w:lvl w:ilvl="0" w:tplc="B832E5A2">
      <w:start w:val="1"/>
      <w:numFmt w:val="decimal"/>
      <w:lvlText w:val="%1."/>
      <w:lvlJc w:val="left"/>
      <w:pPr>
        <w:ind w:left="3118" w:hanging="720"/>
      </w:pPr>
      <w:rPr>
        <w:rFonts w:ascii="Times New Roman" w:eastAsia="Times New Roman" w:hAnsi="Times New Roman" w:cs="Times New Roman" w:hint="default"/>
        <w:b/>
        <w:bCs/>
        <w:spacing w:val="0"/>
        <w:w w:val="100"/>
        <w:sz w:val="28"/>
        <w:szCs w:val="28"/>
        <w:lang w:val="ru-RU" w:eastAsia="en-US" w:bidi="ar-SA"/>
      </w:rPr>
    </w:lvl>
    <w:lvl w:ilvl="1" w:tplc="1EF032CC">
      <w:numFmt w:val="none"/>
      <w:lvlText w:val=""/>
      <w:lvlJc w:val="left"/>
      <w:pPr>
        <w:tabs>
          <w:tab w:val="num" w:pos="360"/>
        </w:tabs>
      </w:pPr>
    </w:lvl>
    <w:lvl w:ilvl="2" w:tplc="4D24EABA">
      <w:numFmt w:val="bullet"/>
      <w:lvlText w:val="•"/>
      <w:lvlJc w:val="left"/>
      <w:pPr>
        <w:ind w:left="3921" w:hanging="461"/>
      </w:pPr>
      <w:rPr>
        <w:rFonts w:hint="default"/>
        <w:lang w:val="ru-RU" w:eastAsia="en-US" w:bidi="ar-SA"/>
      </w:rPr>
    </w:lvl>
    <w:lvl w:ilvl="3" w:tplc="5F20B8D6">
      <w:numFmt w:val="bullet"/>
      <w:lvlText w:val="•"/>
      <w:lvlJc w:val="left"/>
      <w:pPr>
        <w:ind w:left="4722" w:hanging="461"/>
      </w:pPr>
      <w:rPr>
        <w:rFonts w:hint="default"/>
        <w:lang w:val="ru-RU" w:eastAsia="en-US" w:bidi="ar-SA"/>
      </w:rPr>
    </w:lvl>
    <w:lvl w:ilvl="4" w:tplc="885CAA7C">
      <w:numFmt w:val="bullet"/>
      <w:lvlText w:val="•"/>
      <w:lvlJc w:val="left"/>
      <w:pPr>
        <w:ind w:left="5523" w:hanging="461"/>
      </w:pPr>
      <w:rPr>
        <w:rFonts w:hint="default"/>
        <w:lang w:val="ru-RU" w:eastAsia="en-US" w:bidi="ar-SA"/>
      </w:rPr>
    </w:lvl>
    <w:lvl w:ilvl="5" w:tplc="F5F2EE0A">
      <w:numFmt w:val="bullet"/>
      <w:lvlText w:val="•"/>
      <w:lvlJc w:val="left"/>
      <w:pPr>
        <w:ind w:left="6324" w:hanging="461"/>
      </w:pPr>
      <w:rPr>
        <w:rFonts w:hint="default"/>
        <w:lang w:val="ru-RU" w:eastAsia="en-US" w:bidi="ar-SA"/>
      </w:rPr>
    </w:lvl>
    <w:lvl w:ilvl="6" w:tplc="BD6C5B92">
      <w:numFmt w:val="bullet"/>
      <w:lvlText w:val="•"/>
      <w:lvlJc w:val="left"/>
      <w:pPr>
        <w:ind w:left="7126" w:hanging="461"/>
      </w:pPr>
      <w:rPr>
        <w:rFonts w:hint="default"/>
        <w:lang w:val="ru-RU" w:eastAsia="en-US" w:bidi="ar-SA"/>
      </w:rPr>
    </w:lvl>
    <w:lvl w:ilvl="7" w:tplc="4DA65EC2">
      <w:numFmt w:val="bullet"/>
      <w:lvlText w:val="•"/>
      <w:lvlJc w:val="left"/>
      <w:pPr>
        <w:ind w:left="7927" w:hanging="461"/>
      </w:pPr>
      <w:rPr>
        <w:rFonts w:hint="default"/>
        <w:lang w:val="ru-RU" w:eastAsia="en-US" w:bidi="ar-SA"/>
      </w:rPr>
    </w:lvl>
    <w:lvl w:ilvl="8" w:tplc="9C2E0C0E">
      <w:numFmt w:val="bullet"/>
      <w:lvlText w:val="•"/>
      <w:lvlJc w:val="left"/>
      <w:pPr>
        <w:ind w:left="8728" w:hanging="461"/>
      </w:pPr>
      <w:rPr>
        <w:rFonts w:hint="default"/>
        <w:lang w:val="ru-RU" w:eastAsia="en-US" w:bidi="ar-SA"/>
      </w:rPr>
    </w:lvl>
  </w:abstractNum>
  <w:abstractNum w:abstractNumId="92">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93">
    <w:nsid w:val="442921F1"/>
    <w:multiLevelType w:val="hybridMultilevel"/>
    <w:tmpl w:val="BF440D14"/>
    <w:lvl w:ilvl="0" w:tplc="290CFA6A">
      <w:numFmt w:val="bullet"/>
      <w:lvlText w:val="-"/>
      <w:lvlJc w:val="left"/>
      <w:pPr>
        <w:ind w:left="202" w:hanging="125"/>
      </w:pPr>
      <w:rPr>
        <w:rFonts w:hint="default"/>
        <w:w w:val="100"/>
        <w:lang w:val="ru-RU" w:eastAsia="en-US" w:bidi="ar-SA"/>
      </w:rPr>
    </w:lvl>
    <w:lvl w:ilvl="1" w:tplc="52FC238E">
      <w:numFmt w:val="bullet"/>
      <w:lvlText w:val="-"/>
      <w:lvlJc w:val="left"/>
      <w:pPr>
        <w:ind w:left="821" w:hanging="200"/>
      </w:pPr>
      <w:rPr>
        <w:rFonts w:hint="default"/>
        <w:w w:val="99"/>
        <w:lang w:val="ru-RU" w:eastAsia="en-US" w:bidi="ar-SA"/>
      </w:rPr>
    </w:lvl>
    <w:lvl w:ilvl="2" w:tplc="83EC9ED0">
      <w:numFmt w:val="bullet"/>
      <w:lvlText w:val=""/>
      <w:lvlJc w:val="left"/>
      <w:pPr>
        <w:ind w:left="1886" w:hanging="200"/>
      </w:pPr>
      <w:rPr>
        <w:rFonts w:ascii="Symbol" w:eastAsia="Symbol" w:hAnsi="Symbol" w:cs="Symbol" w:hint="default"/>
        <w:w w:val="100"/>
        <w:sz w:val="22"/>
        <w:szCs w:val="22"/>
        <w:lang w:val="ru-RU" w:eastAsia="en-US" w:bidi="ar-SA"/>
      </w:rPr>
    </w:lvl>
    <w:lvl w:ilvl="3" w:tplc="4134FC36">
      <w:numFmt w:val="bullet"/>
      <w:lvlText w:val=""/>
      <w:lvlJc w:val="left"/>
      <w:pPr>
        <w:ind w:left="2327" w:hanging="200"/>
      </w:pPr>
      <w:rPr>
        <w:rFonts w:ascii="Symbol" w:eastAsia="Symbol" w:hAnsi="Symbol" w:cs="Symbol" w:hint="default"/>
        <w:w w:val="100"/>
        <w:sz w:val="22"/>
        <w:szCs w:val="22"/>
        <w:lang w:val="ru-RU" w:eastAsia="en-US" w:bidi="ar-SA"/>
      </w:rPr>
    </w:lvl>
    <w:lvl w:ilvl="4" w:tplc="51548016">
      <w:numFmt w:val="bullet"/>
      <w:lvlText w:val="•"/>
      <w:lvlJc w:val="left"/>
      <w:pPr>
        <w:ind w:left="3052" w:hanging="200"/>
      </w:pPr>
      <w:rPr>
        <w:rFonts w:hint="default"/>
        <w:lang w:val="ru-RU" w:eastAsia="en-US" w:bidi="ar-SA"/>
      </w:rPr>
    </w:lvl>
    <w:lvl w:ilvl="5" w:tplc="5B74FD88">
      <w:numFmt w:val="bullet"/>
      <w:lvlText w:val="•"/>
      <w:lvlJc w:val="left"/>
      <w:pPr>
        <w:ind w:left="4224" w:hanging="200"/>
      </w:pPr>
      <w:rPr>
        <w:rFonts w:hint="default"/>
        <w:lang w:val="ru-RU" w:eastAsia="en-US" w:bidi="ar-SA"/>
      </w:rPr>
    </w:lvl>
    <w:lvl w:ilvl="6" w:tplc="E90292C0">
      <w:numFmt w:val="bullet"/>
      <w:lvlText w:val="•"/>
      <w:lvlJc w:val="left"/>
      <w:pPr>
        <w:ind w:left="5397" w:hanging="200"/>
      </w:pPr>
      <w:rPr>
        <w:rFonts w:hint="default"/>
        <w:lang w:val="ru-RU" w:eastAsia="en-US" w:bidi="ar-SA"/>
      </w:rPr>
    </w:lvl>
    <w:lvl w:ilvl="7" w:tplc="39306834">
      <w:numFmt w:val="bullet"/>
      <w:lvlText w:val="•"/>
      <w:lvlJc w:val="left"/>
      <w:pPr>
        <w:ind w:left="6569" w:hanging="200"/>
      </w:pPr>
      <w:rPr>
        <w:rFonts w:hint="default"/>
        <w:lang w:val="ru-RU" w:eastAsia="en-US" w:bidi="ar-SA"/>
      </w:rPr>
    </w:lvl>
    <w:lvl w:ilvl="8" w:tplc="340C11CE">
      <w:numFmt w:val="bullet"/>
      <w:lvlText w:val="•"/>
      <w:lvlJc w:val="left"/>
      <w:pPr>
        <w:ind w:left="7741" w:hanging="200"/>
      </w:pPr>
      <w:rPr>
        <w:rFonts w:hint="default"/>
        <w:lang w:val="ru-RU" w:eastAsia="en-US" w:bidi="ar-SA"/>
      </w:rPr>
    </w:lvl>
  </w:abstractNum>
  <w:abstractNum w:abstractNumId="94">
    <w:nsid w:val="44386279"/>
    <w:multiLevelType w:val="hybridMultilevel"/>
    <w:tmpl w:val="2C787FFA"/>
    <w:lvl w:ilvl="0" w:tplc="3D5EAC56">
      <w:start w:val="1"/>
      <w:numFmt w:val="decimal"/>
      <w:lvlText w:val="%1)"/>
      <w:lvlJc w:val="left"/>
      <w:pPr>
        <w:ind w:left="600" w:hanging="283"/>
      </w:pPr>
      <w:rPr>
        <w:rFonts w:ascii="Times New Roman" w:eastAsia="Times New Roman" w:hAnsi="Times New Roman" w:cs="Times New Roman" w:hint="default"/>
        <w:w w:val="100"/>
        <w:sz w:val="24"/>
        <w:szCs w:val="24"/>
        <w:lang w:val="ru-RU" w:eastAsia="en-US" w:bidi="ar-SA"/>
      </w:rPr>
    </w:lvl>
    <w:lvl w:ilvl="1" w:tplc="F78C7E8A">
      <w:numFmt w:val="bullet"/>
      <w:lvlText w:val="•"/>
      <w:lvlJc w:val="left"/>
      <w:pPr>
        <w:ind w:left="1699" w:hanging="283"/>
      </w:pPr>
      <w:rPr>
        <w:rFonts w:hint="default"/>
        <w:lang w:val="ru-RU" w:eastAsia="en-US" w:bidi="ar-SA"/>
      </w:rPr>
    </w:lvl>
    <w:lvl w:ilvl="2" w:tplc="DE588442">
      <w:numFmt w:val="bullet"/>
      <w:lvlText w:val="•"/>
      <w:lvlJc w:val="left"/>
      <w:pPr>
        <w:ind w:left="2799" w:hanging="283"/>
      </w:pPr>
      <w:rPr>
        <w:rFonts w:hint="default"/>
        <w:lang w:val="ru-RU" w:eastAsia="en-US" w:bidi="ar-SA"/>
      </w:rPr>
    </w:lvl>
    <w:lvl w:ilvl="3" w:tplc="6F883DA2">
      <w:numFmt w:val="bullet"/>
      <w:lvlText w:val="•"/>
      <w:lvlJc w:val="left"/>
      <w:pPr>
        <w:ind w:left="3899" w:hanging="283"/>
      </w:pPr>
      <w:rPr>
        <w:rFonts w:hint="default"/>
        <w:lang w:val="ru-RU" w:eastAsia="en-US" w:bidi="ar-SA"/>
      </w:rPr>
    </w:lvl>
    <w:lvl w:ilvl="4" w:tplc="0046BC6A">
      <w:numFmt w:val="bullet"/>
      <w:lvlText w:val="•"/>
      <w:lvlJc w:val="left"/>
      <w:pPr>
        <w:ind w:left="4999" w:hanging="283"/>
      </w:pPr>
      <w:rPr>
        <w:rFonts w:hint="default"/>
        <w:lang w:val="ru-RU" w:eastAsia="en-US" w:bidi="ar-SA"/>
      </w:rPr>
    </w:lvl>
    <w:lvl w:ilvl="5" w:tplc="D264F438">
      <w:numFmt w:val="bullet"/>
      <w:lvlText w:val="•"/>
      <w:lvlJc w:val="left"/>
      <w:pPr>
        <w:ind w:left="6099" w:hanging="283"/>
      </w:pPr>
      <w:rPr>
        <w:rFonts w:hint="default"/>
        <w:lang w:val="ru-RU" w:eastAsia="en-US" w:bidi="ar-SA"/>
      </w:rPr>
    </w:lvl>
    <w:lvl w:ilvl="6" w:tplc="A142FD02">
      <w:numFmt w:val="bullet"/>
      <w:lvlText w:val="•"/>
      <w:lvlJc w:val="left"/>
      <w:pPr>
        <w:ind w:left="7199" w:hanging="283"/>
      </w:pPr>
      <w:rPr>
        <w:rFonts w:hint="default"/>
        <w:lang w:val="ru-RU" w:eastAsia="en-US" w:bidi="ar-SA"/>
      </w:rPr>
    </w:lvl>
    <w:lvl w:ilvl="7" w:tplc="ECCE62BC">
      <w:numFmt w:val="bullet"/>
      <w:lvlText w:val="•"/>
      <w:lvlJc w:val="left"/>
      <w:pPr>
        <w:ind w:left="8299" w:hanging="283"/>
      </w:pPr>
      <w:rPr>
        <w:rFonts w:hint="default"/>
        <w:lang w:val="ru-RU" w:eastAsia="en-US" w:bidi="ar-SA"/>
      </w:rPr>
    </w:lvl>
    <w:lvl w:ilvl="8" w:tplc="360A907A">
      <w:numFmt w:val="bullet"/>
      <w:lvlText w:val="•"/>
      <w:lvlJc w:val="left"/>
      <w:pPr>
        <w:ind w:left="9399" w:hanging="283"/>
      </w:pPr>
      <w:rPr>
        <w:rFonts w:hint="default"/>
        <w:lang w:val="ru-RU" w:eastAsia="en-US" w:bidi="ar-SA"/>
      </w:rPr>
    </w:lvl>
  </w:abstractNum>
  <w:abstractNum w:abstractNumId="95">
    <w:nsid w:val="44442105"/>
    <w:multiLevelType w:val="hybridMultilevel"/>
    <w:tmpl w:val="F774C06E"/>
    <w:lvl w:ilvl="0" w:tplc="C9DEC30E">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6A440FAE">
      <w:numFmt w:val="bullet"/>
      <w:lvlText w:val="•"/>
      <w:lvlJc w:val="left"/>
      <w:pPr>
        <w:ind w:left="741" w:hanging="358"/>
      </w:pPr>
      <w:rPr>
        <w:rFonts w:hint="default"/>
        <w:lang w:val="ru-RU" w:eastAsia="en-US" w:bidi="ar-SA"/>
      </w:rPr>
    </w:lvl>
    <w:lvl w:ilvl="2" w:tplc="DC286AF4">
      <w:numFmt w:val="bullet"/>
      <w:lvlText w:val="•"/>
      <w:lvlJc w:val="left"/>
      <w:pPr>
        <w:ind w:left="1023" w:hanging="358"/>
      </w:pPr>
      <w:rPr>
        <w:rFonts w:hint="default"/>
        <w:lang w:val="ru-RU" w:eastAsia="en-US" w:bidi="ar-SA"/>
      </w:rPr>
    </w:lvl>
    <w:lvl w:ilvl="3" w:tplc="71B6BCD4">
      <w:numFmt w:val="bullet"/>
      <w:lvlText w:val="•"/>
      <w:lvlJc w:val="left"/>
      <w:pPr>
        <w:ind w:left="1305" w:hanging="358"/>
      </w:pPr>
      <w:rPr>
        <w:rFonts w:hint="default"/>
        <w:lang w:val="ru-RU" w:eastAsia="en-US" w:bidi="ar-SA"/>
      </w:rPr>
    </w:lvl>
    <w:lvl w:ilvl="4" w:tplc="86F877C8">
      <w:numFmt w:val="bullet"/>
      <w:lvlText w:val="•"/>
      <w:lvlJc w:val="left"/>
      <w:pPr>
        <w:ind w:left="1587" w:hanging="358"/>
      </w:pPr>
      <w:rPr>
        <w:rFonts w:hint="default"/>
        <w:lang w:val="ru-RU" w:eastAsia="en-US" w:bidi="ar-SA"/>
      </w:rPr>
    </w:lvl>
    <w:lvl w:ilvl="5" w:tplc="B0F06E98">
      <w:numFmt w:val="bullet"/>
      <w:lvlText w:val="•"/>
      <w:lvlJc w:val="left"/>
      <w:pPr>
        <w:ind w:left="1869" w:hanging="358"/>
      </w:pPr>
      <w:rPr>
        <w:rFonts w:hint="default"/>
        <w:lang w:val="ru-RU" w:eastAsia="en-US" w:bidi="ar-SA"/>
      </w:rPr>
    </w:lvl>
    <w:lvl w:ilvl="6" w:tplc="527CC812">
      <w:numFmt w:val="bullet"/>
      <w:lvlText w:val="•"/>
      <w:lvlJc w:val="left"/>
      <w:pPr>
        <w:ind w:left="2151" w:hanging="358"/>
      </w:pPr>
      <w:rPr>
        <w:rFonts w:hint="default"/>
        <w:lang w:val="ru-RU" w:eastAsia="en-US" w:bidi="ar-SA"/>
      </w:rPr>
    </w:lvl>
    <w:lvl w:ilvl="7" w:tplc="D340E3BA">
      <w:numFmt w:val="bullet"/>
      <w:lvlText w:val="•"/>
      <w:lvlJc w:val="left"/>
      <w:pPr>
        <w:ind w:left="2433" w:hanging="358"/>
      </w:pPr>
      <w:rPr>
        <w:rFonts w:hint="default"/>
        <w:lang w:val="ru-RU" w:eastAsia="en-US" w:bidi="ar-SA"/>
      </w:rPr>
    </w:lvl>
    <w:lvl w:ilvl="8" w:tplc="148E061C">
      <w:numFmt w:val="bullet"/>
      <w:lvlText w:val="•"/>
      <w:lvlJc w:val="left"/>
      <w:pPr>
        <w:ind w:left="2715" w:hanging="358"/>
      </w:pPr>
      <w:rPr>
        <w:rFonts w:hint="default"/>
        <w:lang w:val="ru-RU" w:eastAsia="en-US" w:bidi="ar-SA"/>
      </w:rPr>
    </w:lvl>
  </w:abstractNum>
  <w:abstractNum w:abstractNumId="96">
    <w:nsid w:val="44967B54"/>
    <w:multiLevelType w:val="hybridMultilevel"/>
    <w:tmpl w:val="0E40187E"/>
    <w:lvl w:ilvl="0" w:tplc="12767A14">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B3D8FB3A">
      <w:numFmt w:val="bullet"/>
      <w:lvlText w:val="•"/>
      <w:lvlJc w:val="left"/>
      <w:pPr>
        <w:ind w:left="741" w:hanging="358"/>
      </w:pPr>
      <w:rPr>
        <w:rFonts w:hint="default"/>
        <w:lang w:val="ru-RU" w:eastAsia="en-US" w:bidi="ar-SA"/>
      </w:rPr>
    </w:lvl>
    <w:lvl w:ilvl="2" w:tplc="627A435A">
      <w:numFmt w:val="bullet"/>
      <w:lvlText w:val="•"/>
      <w:lvlJc w:val="left"/>
      <w:pPr>
        <w:ind w:left="1023" w:hanging="358"/>
      </w:pPr>
      <w:rPr>
        <w:rFonts w:hint="default"/>
        <w:lang w:val="ru-RU" w:eastAsia="en-US" w:bidi="ar-SA"/>
      </w:rPr>
    </w:lvl>
    <w:lvl w:ilvl="3" w:tplc="67D6E4F0">
      <w:numFmt w:val="bullet"/>
      <w:lvlText w:val="•"/>
      <w:lvlJc w:val="left"/>
      <w:pPr>
        <w:ind w:left="1305" w:hanging="358"/>
      </w:pPr>
      <w:rPr>
        <w:rFonts w:hint="default"/>
        <w:lang w:val="ru-RU" w:eastAsia="en-US" w:bidi="ar-SA"/>
      </w:rPr>
    </w:lvl>
    <w:lvl w:ilvl="4" w:tplc="8BC8E0CC">
      <w:numFmt w:val="bullet"/>
      <w:lvlText w:val="•"/>
      <w:lvlJc w:val="left"/>
      <w:pPr>
        <w:ind w:left="1587" w:hanging="358"/>
      </w:pPr>
      <w:rPr>
        <w:rFonts w:hint="default"/>
        <w:lang w:val="ru-RU" w:eastAsia="en-US" w:bidi="ar-SA"/>
      </w:rPr>
    </w:lvl>
    <w:lvl w:ilvl="5" w:tplc="A48ABC66">
      <w:numFmt w:val="bullet"/>
      <w:lvlText w:val="•"/>
      <w:lvlJc w:val="left"/>
      <w:pPr>
        <w:ind w:left="1869" w:hanging="358"/>
      </w:pPr>
      <w:rPr>
        <w:rFonts w:hint="default"/>
        <w:lang w:val="ru-RU" w:eastAsia="en-US" w:bidi="ar-SA"/>
      </w:rPr>
    </w:lvl>
    <w:lvl w:ilvl="6" w:tplc="28688A0A">
      <w:numFmt w:val="bullet"/>
      <w:lvlText w:val="•"/>
      <w:lvlJc w:val="left"/>
      <w:pPr>
        <w:ind w:left="2150" w:hanging="358"/>
      </w:pPr>
      <w:rPr>
        <w:rFonts w:hint="default"/>
        <w:lang w:val="ru-RU" w:eastAsia="en-US" w:bidi="ar-SA"/>
      </w:rPr>
    </w:lvl>
    <w:lvl w:ilvl="7" w:tplc="277ACD6E">
      <w:numFmt w:val="bullet"/>
      <w:lvlText w:val="•"/>
      <w:lvlJc w:val="left"/>
      <w:pPr>
        <w:ind w:left="2432" w:hanging="358"/>
      </w:pPr>
      <w:rPr>
        <w:rFonts w:hint="default"/>
        <w:lang w:val="ru-RU" w:eastAsia="en-US" w:bidi="ar-SA"/>
      </w:rPr>
    </w:lvl>
    <w:lvl w:ilvl="8" w:tplc="99CEF75A">
      <w:numFmt w:val="bullet"/>
      <w:lvlText w:val="•"/>
      <w:lvlJc w:val="left"/>
      <w:pPr>
        <w:ind w:left="2714" w:hanging="358"/>
      </w:pPr>
      <w:rPr>
        <w:rFonts w:hint="default"/>
        <w:lang w:val="ru-RU" w:eastAsia="en-US" w:bidi="ar-SA"/>
      </w:rPr>
    </w:lvl>
  </w:abstractNum>
  <w:abstractNum w:abstractNumId="97">
    <w:nsid w:val="45784150"/>
    <w:multiLevelType w:val="hybridMultilevel"/>
    <w:tmpl w:val="8228A710"/>
    <w:lvl w:ilvl="0" w:tplc="BA062D90">
      <w:start w:val="1"/>
      <w:numFmt w:val="decimal"/>
      <w:lvlText w:val="%1."/>
      <w:lvlJc w:val="left"/>
      <w:pPr>
        <w:ind w:left="600" w:hanging="240"/>
        <w:jc w:val="right"/>
      </w:pPr>
      <w:rPr>
        <w:rFonts w:hint="default"/>
        <w:w w:val="100"/>
        <w:lang w:val="ru-RU" w:eastAsia="en-US" w:bidi="ar-SA"/>
      </w:rPr>
    </w:lvl>
    <w:lvl w:ilvl="1" w:tplc="74B25C94">
      <w:numFmt w:val="none"/>
      <w:lvlText w:val=""/>
      <w:lvlJc w:val="left"/>
      <w:pPr>
        <w:tabs>
          <w:tab w:val="num" w:pos="360"/>
        </w:tabs>
      </w:pPr>
    </w:lvl>
    <w:lvl w:ilvl="2" w:tplc="33C21ED6">
      <w:numFmt w:val="bullet"/>
      <w:lvlText w:val="•"/>
      <w:lvlJc w:val="left"/>
      <w:pPr>
        <w:ind w:left="5982" w:hanging="360"/>
      </w:pPr>
      <w:rPr>
        <w:rFonts w:hint="default"/>
        <w:lang w:val="ru-RU" w:eastAsia="en-US" w:bidi="ar-SA"/>
      </w:rPr>
    </w:lvl>
    <w:lvl w:ilvl="3" w:tplc="714256EE">
      <w:numFmt w:val="bullet"/>
      <w:lvlText w:val="•"/>
      <w:lvlJc w:val="left"/>
      <w:pPr>
        <w:ind w:left="6684" w:hanging="360"/>
      </w:pPr>
      <w:rPr>
        <w:rFonts w:hint="default"/>
        <w:lang w:val="ru-RU" w:eastAsia="en-US" w:bidi="ar-SA"/>
      </w:rPr>
    </w:lvl>
    <w:lvl w:ilvl="4" w:tplc="821E4760">
      <w:numFmt w:val="bullet"/>
      <w:lvlText w:val="•"/>
      <w:lvlJc w:val="left"/>
      <w:pPr>
        <w:ind w:left="7386" w:hanging="360"/>
      </w:pPr>
      <w:rPr>
        <w:rFonts w:hint="default"/>
        <w:lang w:val="ru-RU" w:eastAsia="en-US" w:bidi="ar-SA"/>
      </w:rPr>
    </w:lvl>
    <w:lvl w:ilvl="5" w:tplc="8202F4B0">
      <w:numFmt w:val="bullet"/>
      <w:lvlText w:val="•"/>
      <w:lvlJc w:val="left"/>
      <w:pPr>
        <w:ind w:left="8088" w:hanging="360"/>
      </w:pPr>
      <w:rPr>
        <w:rFonts w:hint="default"/>
        <w:lang w:val="ru-RU" w:eastAsia="en-US" w:bidi="ar-SA"/>
      </w:rPr>
    </w:lvl>
    <w:lvl w:ilvl="6" w:tplc="AD82E274">
      <w:numFmt w:val="bullet"/>
      <w:lvlText w:val="•"/>
      <w:lvlJc w:val="left"/>
      <w:pPr>
        <w:ind w:left="8790" w:hanging="360"/>
      </w:pPr>
      <w:rPr>
        <w:rFonts w:hint="default"/>
        <w:lang w:val="ru-RU" w:eastAsia="en-US" w:bidi="ar-SA"/>
      </w:rPr>
    </w:lvl>
    <w:lvl w:ilvl="7" w:tplc="026E7256">
      <w:numFmt w:val="bullet"/>
      <w:lvlText w:val="•"/>
      <w:lvlJc w:val="left"/>
      <w:pPr>
        <w:ind w:left="9492" w:hanging="360"/>
      </w:pPr>
      <w:rPr>
        <w:rFonts w:hint="default"/>
        <w:lang w:val="ru-RU" w:eastAsia="en-US" w:bidi="ar-SA"/>
      </w:rPr>
    </w:lvl>
    <w:lvl w:ilvl="8" w:tplc="CEA04EBA">
      <w:numFmt w:val="bullet"/>
      <w:lvlText w:val="•"/>
      <w:lvlJc w:val="left"/>
      <w:pPr>
        <w:ind w:left="10194" w:hanging="360"/>
      </w:pPr>
      <w:rPr>
        <w:rFonts w:hint="default"/>
        <w:lang w:val="ru-RU" w:eastAsia="en-US" w:bidi="ar-SA"/>
      </w:rPr>
    </w:lvl>
  </w:abstractNum>
  <w:abstractNum w:abstractNumId="98">
    <w:nsid w:val="457D061C"/>
    <w:multiLevelType w:val="hybridMultilevel"/>
    <w:tmpl w:val="FE9E8AE8"/>
    <w:lvl w:ilvl="0" w:tplc="4EAC7AA6">
      <w:numFmt w:val="bullet"/>
      <w:lvlText w:val=""/>
      <w:lvlJc w:val="left"/>
      <w:pPr>
        <w:ind w:left="1072" w:hanging="360"/>
      </w:pPr>
      <w:rPr>
        <w:rFonts w:ascii="Wingdings" w:eastAsia="Wingdings" w:hAnsi="Wingdings" w:cs="Wingdings" w:hint="default"/>
        <w:w w:val="100"/>
        <w:sz w:val="24"/>
        <w:szCs w:val="24"/>
        <w:lang w:val="ru-RU" w:eastAsia="en-US" w:bidi="ar-SA"/>
      </w:rPr>
    </w:lvl>
    <w:lvl w:ilvl="1" w:tplc="A0626B52">
      <w:numFmt w:val="bullet"/>
      <w:lvlText w:val="•"/>
      <w:lvlJc w:val="left"/>
      <w:pPr>
        <w:ind w:left="2131" w:hanging="360"/>
      </w:pPr>
      <w:rPr>
        <w:rFonts w:hint="default"/>
        <w:lang w:val="ru-RU" w:eastAsia="en-US" w:bidi="ar-SA"/>
      </w:rPr>
    </w:lvl>
    <w:lvl w:ilvl="2" w:tplc="8AA696F2">
      <w:numFmt w:val="bullet"/>
      <w:lvlText w:val="•"/>
      <w:lvlJc w:val="left"/>
      <w:pPr>
        <w:ind w:left="3183" w:hanging="360"/>
      </w:pPr>
      <w:rPr>
        <w:rFonts w:hint="default"/>
        <w:lang w:val="ru-RU" w:eastAsia="en-US" w:bidi="ar-SA"/>
      </w:rPr>
    </w:lvl>
    <w:lvl w:ilvl="3" w:tplc="3FD8CC28">
      <w:numFmt w:val="bullet"/>
      <w:lvlText w:val="•"/>
      <w:lvlJc w:val="left"/>
      <w:pPr>
        <w:ind w:left="4235" w:hanging="360"/>
      </w:pPr>
      <w:rPr>
        <w:rFonts w:hint="default"/>
        <w:lang w:val="ru-RU" w:eastAsia="en-US" w:bidi="ar-SA"/>
      </w:rPr>
    </w:lvl>
    <w:lvl w:ilvl="4" w:tplc="BCBAAAEC">
      <w:numFmt w:val="bullet"/>
      <w:lvlText w:val="•"/>
      <w:lvlJc w:val="left"/>
      <w:pPr>
        <w:ind w:left="5287" w:hanging="360"/>
      </w:pPr>
      <w:rPr>
        <w:rFonts w:hint="default"/>
        <w:lang w:val="ru-RU" w:eastAsia="en-US" w:bidi="ar-SA"/>
      </w:rPr>
    </w:lvl>
    <w:lvl w:ilvl="5" w:tplc="BCEC3EB6">
      <w:numFmt w:val="bullet"/>
      <w:lvlText w:val="•"/>
      <w:lvlJc w:val="left"/>
      <w:pPr>
        <w:ind w:left="6339" w:hanging="360"/>
      </w:pPr>
      <w:rPr>
        <w:rFonts w:hint="default"/>
        <w:lang w:val="ru-RU" w:eastAsia="en-US" w:bidi="ar-SA"/>
      </w:rPr>
    </w:lvl>
    <w:lvl w:ilvl="6" w:tplc="4CA851B0">
      <w:numFmt w:val="bullet"/>
      <w:lvlText w:val="•"/>
      <w:lvlJc w:val="left"/>
      <w:pPr>
        <w:ind w:left="7391" w:hanging="360"/>
      </w:pPr>
      <w:rPr>
        <w:rFonts w:hint="default"/>
        <w:lang w:val="ru-RU" w:eastAsia="en-US" w:bidi="ar-SA"/>
      </w:rPr>
    </w:lvl>
    <w:lvl w:ilvl="7" w:tplc="60CE5798">
      <w:numFmt w:val="bullet"/>
      <w:lvlText w:val="•"/>
      <w:lvlJc w:val="left"/>
      <w:pPr>
        <w:ind w:left="8443" w:hanging="360"/>
      </w:pPr>
      <w:rPr>
        <w:rFonts w:hint="default"/>
        <w:lang w:val="ru-RU" w:eastAsia="en-US" w:bidi="ar-SA"/>
      </w:rPr>
    </w:lvl>
    <w:lvl w:ilvl="8" w:tplc="BE80B816">
      <w:numFmt w:val="bullet"/>
      <w:lvlText w:val="•"/>
      <w:lvlJc w:val="left"/>
      <w:pPr>
        <w:ind w:left="9495" w:hanging="360"/>
      </w:pPr>
      <w:rPr>
        <w:rFonts w:hint="default"/>
        <w:lang w:val="ru-RU" w:eastAsia="en-US" w:bidi="ar-SA"/>
      </w:rPr>
    </w:lvl>
  </w:abstractNum>
  <w:abstractNum w:abstractNumId="99">
    <w:nsid w:val="45800C1B"/>
    <w:multiLevelType w:val="hybridMultilevel"/>
    <w:tmpl w:val="4A0AEC10"/>
    <w:lvl w:ilvl="0" w:tplc="CBE23B94">
      <w:start w:val="1"/>
      <w:numFmt w:val="decimal"/>
      <w:lvlText w:val="%1)"/>
      <w:lvlJc w:val="left"/>
      <w:pPr>
        <w:ind w:left="600" w:hanging="327"/>
      </w:pPr>
      <w:rPr>
        <w:rFonts w:ascii="Times New Roman" w:eastAsia="Times New Roman" w:hAnsi="Times New Roman" w:cs="Times New Roman" w:hint="default"/>
        <w:w w:val="100"/>
        <w:sz w:val="24"/>
        <w:szCs w:val="24"/>
        <w:lang w:val="ru-RU" w:eastAsia="en-US" w:bidi="ar-SA"/>
      </w:rPr>
    </w:lvl>
    <w:lvl w:ilvl="1" w:tplc="1CEE1804">
      <w:numFmt w:val="bullet"/>
      <w:lvlText w:val="•"/>
      <w:lvlJc w:val="left"/>
      <w:pPr>
        <w:ind w:left="1699" w:hanging="327"/>
      </w:pPr>
      <w:rPr>
        <w:rFonts w:hint="default"/>
        <w:lang w:val="ru-RU" w:eastAsia="en-US" w:bidi="ar-SA"/>
      </w:rPr>
    </w:lvl>
    <w:lvl w:ilvl="2" w:tplc="D7AEEAA6">
      <w:numFmt w:val="bullet"/>
      <w:lvlText w:val="•"/>
      <w:lvlJc w:val="left"/>
      <w:pPr>
        <w:ind w:left="2799" w:hanging="327"/>
      </w:pPr>
      <w:rPr>
        <w:rFonts w:hint="default"/>
        <w:lang w:val="ru-RU" w:eastAsia="en-US" w:bidi="ar-SA"/>
      </w:rPr>
    </w:lvl>
    <w:lvl w:ilvl="3" w:tplc="9796EC74">
      <w:numFmt w:val="bullet"/>
      <w:lvlText w:val="•"/>
      <w:lvlJc w:val="left"/>
      <w:pPr>
        <w:ind w:left="3899" w:hanging="327"/>
      </w:pPr>
      <w:rPr>
        <w:rFonts w:hint="default"/>
        <w:lang w:val="ru-RU" w:eastAsia="en-US" w:bidi="ar-SA"/>
      </w:rPr>
    </w:lvl>
    <w:lvl w:ilvl="4" w:tplc="C3F893FC">
      <w:numFmt w:val="bullet"/>
      <w:lvlText w:val="•"/>
      <w:lvlJc w:val="left"/>
      <w:pPr>
        <w:ind w:left="4999" w:hanging="327"/>
      </w:pPr>
      <w:rPr>
        <w:rFonts w:hint="default"/>
        <w:lang w:val="ru-RU" w:eastAsia="en-US" w:bidi="ar-SA"/>
      </w:rPr>
    </w:lvl>
    <w:lvl w:ilvl="5" w:tplc="95BCE4FE">
      <w:numFmt w:val="bullet"/>
      <w:lvlText w:val="•"/>
      <w:lvlJc w:val="left"/>
      <w:pPr>
        <w:ind w:left="6099" w:hanging="327"/>
      </w:pPr>
      <w:rPr>
        <w:rFonts w:hint="default"/>
        <w:lang w:val="ru-RU" w:eastAsia="en-US" w:bidi="ar-SA"/>
      </w:rPr>
    </w:lvl>
    <w:lvl w:ilvl="6" w:tplc="8618E104">
      <w:numFmt w:val="bullet"/>
      <w:lvlText w:val="•"/>
      <w:lvlJc w:val="left"/>
      <w:pPr>
        <w:ind w:left="7199" w:hanging="327"/>
      </w:pPr>
      <w:rPr>
        <w:rFonts w:hint="default"/>
        <w:lang w:val="ru-RU" w:eastAsia="en-US" w:bidi="ar-SA"/>
      </w:rPr>
    </w:lvl>
    <w:lvl w:ilvl="7" w:tplc="E968EE3E">
      <w:numFmt w:val="bullet"/>
      <w:lvlText w:val="•"/>
      <w:lvlJc w:val="left"/>
      <w:pPr>
        <w:ind w:left="8299" w:hanging="327"/>
      </w:pPr>
      <w:rPr>
        <w:rFonts w:hint="default"/>
        <w:lang w:val="ru-RU" w:eastAsia="en-US" w:bidi="ar-SA"/>
      </w:rPr>
    </w:lvl>
    <w:lvl w:ilvl="8" w:tplc="4094FA72">
      <w:numFmt w:val="bullet"/>
      <w:lvlText w:val="•"/>
      <w:lvlJc w:val="left"/>
      <w:pPr>
        <w:ind w:left="9399" w:hanging="327"/>
      </w:pPr>
      <w:rPr>
        <w:rFonts w:hint="default"/>
        <w:lang w:val="ru-RU" w:eastAsia="en-US" w:bidi="ar-SA"/>
      </w:rPr>
    </w:lvl>
  </w:abstractNum>
  <w:abstractNum w:abstractNumId="100">
    <w:nsid w:val="46DC1A1A"/>
    <w:multiLevelType w:val="hybridMultilevel"/>
    <w:tmpl w:val="3FA2BF88"/>
    <w:lvl w:ilvl="0" w:tplc="4E22D6B0">
      <w:numFmt w:val="bullet"/>
      <w:lvlText w:val="•"/>
      <w:lvlJc w:val="left"/>
      <w:pPr>
        <w:ind w:left="1077" w:hanging="365"/>
      </w:pPr>
      <w:rPr>
        <w:rFonts w:ascii="Times New Roman" w:eastAsia="Times New Roman" w:hAnsi="Times New Roman" w:cs="Times New Roman" w:hint="default"/>
        <w:w w:val="100"/>
        <w:sz w:val="28"/>
        <w:szCs w:val="28"/>
        <w:lang w:val="ru-RU" w:eastAsia="en-US" w:bidi="ar-SA"/>
      </w:rPr>
    </w:lvl>
    <w:lvl w:ilvl="1" w:tplc="DE6A4C8A">
      <w:numFmt w:val="bullet"/>
      <w:lvlText w:val="•"/>
      <w:lvlJc w:val="left"/>
      <w:pPr>
        <w:ind w:left="2131" w:hanging="365"/>
      </w:pPr>
      <w:rPr>
        <w:rFonts w:hint="default"/>
        <w:lang w:val="ru-RU" w:eastAsia="en-US" w:bidi="ar-SA"/>
      </w:rPr>
    </w:lvl>
    <w:lvl w:ilvl="2" w:tplc="B734D98E">
      <w:numFmt w:val="bullet"/>
      <w:lvlText w:val="•"/>
      <w:lvlJc w:val="left"/>
      <w:pPr>
        <w:ind w:left="3183" w:hanging="365"/>
      </w:pPr>
      <w:rPr>
        <w:rFonts w:hint="default"/>
        <w:lang w:val="ru-RU" w:eastAsia="en-US" w:bidi="ar-SA"/>
      </w:rPr>
    </w:lvl>
    <w:lvl w:ilvl="3" w:tplc="981E1F54">
      <w:numFmt w:val="bullet"/>
      <w:lvlText w:val="•"/>
      <w:lvlJc w:val="left"/>
      <w:pPr>
        <w:ind w:left="4235" w:hanging="365"/>
      </w:pPr>
      <w:rPr>
        <w:rFonts w:hint="default"/>
        <w:lang w:val="ru-RU" w:eastAsia="en-US" w:bidi="ar-SA"/>
      </w:rPr>
    </w:lvl>
    <w:lvl w:ilvl="4" w:tplc="4DCC15C4">
      <w:numFmt w:val="bullet"/>
      <w:lvlText w:val="•"/>
      <w:lvlJc w:val="left"/>
      <w:pPr>
        <w:ind w:left="5287" w:hanging="365"/>
      </w:pPr>
      <w:rPr>
        <w:rFonts w:hint="default"/>
        <w:lang w:val="ru-RU" w:eastAsia="en-US" w:bidi="ar-SA"/>
      </w:rPr>
    </w:lvl>
    <w:lvl w:ilvl="5" w:tplc="7A800D66">
      <w:numFmt w:val="bullet"/>
      <w:lvlText w:val="•"/>
      <w:lvlJc w:val="left"/>
      <w:pPr>
        <w:ind w:left="6339" w:hanging="365"/>
      </w:pPr>
      <w:rPr>
        <w:rFonts w:hint="default"/>
        <w:lang w:val="ru-RU" w:eastAsia="en-US" w:bidi="ar-SA"/>
      </w:rPr>
    </w:lvl>
    <w:lvl w:ilvl="6" w:tplc="640CA85A">
      <w:numFmt w:val="bullet"/>
      <w:lvlText w:val="•"/>
      <w:lvlJc w:val="left"/>
      <w:pPr>
        <w:ind w:left="7391" w:hanging="365"/>
      </w:pPr>
      <w:rPr>
        <w:rFonts w:hint="default"/>
        <w:lang w:val="ru-RU" w:eastAsia="en-US" w:bidi="ar-SA"/>
      </w:rPr>
    </w:lvl>
    <w:lvl w:ilvl="7" w:tplc="07D0392E">
      <w:numFmt w:val="bullet"/>
      <w:lvlText w:val="•"/>
      <w:lvlJc w:val="left"/>
      <w:pPr>
        <w:ind w:left="8443" w:hanging="365"/>
      </w:pPr>
      <w:rPr>
        <w:rFonts w:hint="default"/>
        <w:lang w:val="ru-RU" w:eastAsia="en-US" w:bidi="ar-SA"/>
      </w:rPr>
    </w:lvl>
    <w:lvl w:ilvl="8" w:tplc="020AAFC6">
      <w:numFmt w:val="bullet"/>
      <w:lvlText w:val="•"/>
      <w:lvlJc w:val="left"/>
      <w:pPr>
        <w:ind w:left="9495" w:hanging="365"/>
      </w:pPr>
      <w:rPr>
        <w:rFonts w:hint="default"/>
        <w:lang w:val="ru-RU" w:eastAsia="en-US" w:bidi="ar-SA"/>
      </w:rPr>
    </w:lvl>
  </w:abstractNum>
  <w:abstractNum w:abstractNumId="101">
    <w:nsid w:val="48204181"/>
    <w:multiLevelType w:val="hybridMultilevel"/>
    <w:tmpl w:val="8D6846FE"/>
    <w:lvl w:ilvl="0" w:tplc="F7921D3C">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E43C77FE">
      <w:numFmt w:val="bullet"/>
      <w:lvlText w:val="•"/>
      <w:lvlJc w:val="left"/>
      <w:pPr>
        <w:ind w:left="773" w:hanging="358"/>
      </w:pPr>
      <w:rPr>
        <w:rFonts w:hint="default"/>
        <w:lang w:val="ru-RU" w:eastAsia="en-US" w:bidi="ar-SA"/>
      </w:rPr>
    </w:lvl>
    <w:lvl w:ilvl="2" w:tplc="DDCC63F2">
      <w:numFmt w:val="bullet"/>
      <w:lvlText w:val="•"/>
      <w:lvlJc w:val="left"/>
      <w:pPr>
        <w:ind w:left="1087" w:hanging="358"/>
      </w:pPr>
      <w:rPr>
        <w:rFonts w:hint="default"/>
        <w:lang w:val="ru-RU" w:eastAsia="en-US" w:bidi="ar-SA"/>
      </w:rPr>
    </w:lvl>
    <w:lvl w:ilvl="3" w:tplc="CF265A9C">
      <w:numFmt w:val="bullet"/>
      <w:lvlText w:val="•"/>
      <w:lvlJc w:val="left"/>
      <w:pPr>
        <w:ind w:left="1400" w:hanging="358"/>
      </w:pPr>
      <w:rPr>
        <w:rFonts w:hint="default"/>
        <w:lang w:val="ru-RU" w:eastAsia="en-US" w:bidi="ar-SA"/>
      </w:rPr>
    </w:lvl>
    <w:lvl w:ilvl="4" w:tplc="A1EEA7B2">
      <w:numFmt w:val="bullet"/>
      <w:lvlText w:val="•"/>
      <w:lvlJc w:val="left"/>
      <w:pPr>
        <w:ind w:left="1714" w:hanging="358"/>
      </w:pPr>
      <w:rPr>
        <w:rFonts w:hint="default"/>
        <w:lang w:val="ru-RU" w:eastAsia="en-US" w:bidi="ar-SA"/>
      </w:rPr>
    </w:lvl>
    <w:lvl w:ilvl="5" w:tplc="E4F4122E">
      <w:numFmt w:val="bullet"/>
      <w:lvlText w:val="•"/>
      <w:lvlJc w:val="left"/>
      <w:pPr>
        <w:ind w:left="2028" w:hanging="358"/>
      </w:pPr>
      <w:rPr>
        <w:rFonts w:hint="default"/>
        <w:lang w:val="ru-RU" w:eastAsia="en-US" w:bidi="ar-SA"/>
      </w:rPr>
    </w:lvl>
    <w:lvl w:ilvl="6" w:tplc="E39465B8">
      <w:numFmt w:val="bullet"/>
      <w:lvlText w:val="•"/>
      <w:lvlJc w:val="left"/>
      <w:pPr>
        <w:ind w:left="2341" w:hanging="358"/>
      </w:pPr>
      <w:rPr>
        <w:rFonts w:hint="default"/>
        <w:lang w:val="ru-RU" w:eastAsia="en-US" w:bidi="ar-SA"/>
      </w:rPr>
    </w:lvl>
    <w:lvl w:ilvl="7" w:tplc="E0F6D7AC">
      <w:numFmt w:val="bullet"/>
      <w:lvlText w:val="•"/>
      <w:lvlJc w:val="left"/>
      <w:pPr>
        <w:ind w:left="2655" w:hanging="358"/>
      </w:pPr>
      <w:rPr>
        <w:rFonts w:hint="default"/>
        <w:lang w:val="ru-RU" w:eastAsia="en-US" w:bidi="ar-SA"/>
      </w:rPr>
    </w:lvl>
    <w:lvl w:ilvl="8" w:tplc="81CAB71A">
      <w:numFmt w:val="bullet"/>
      <w:lvlText w:val="•"/>
      <w:lvlJc w:val="left"/>
      <w:pPr>
        <w:ind w:left="2968" w:hanging="358"/>
      </w:pPr>
      <w:rPr>
        <w:rFonts w:hint="default"/>
        <w:lang w:val="ru-RU" w:eastAsia="en-US" w:bidi="ar-SA"/>
      </w:rPr>
    </w:lvl>
  </w:abstractNum>
  <w:abstractNum w:abstractNumId="102">
    <w:nsid w:val="48F92B16"/>
    <w:multiLevelType w:val="hybridMultilevel"/>
    <w:tmpl w:val="584CD7F4"/>
    <w:lvl w:ilvl="0" w:tplc="3DAC71FC">
      <w:start w:val="1"/>
      <w:numFmt w:val="decimal"/>
      <w:lvlText w:val="%1."/>
      <w:lvlJc w:val="left"/>
      <w:pPr>
        <w:ind w:left="752" w:hanging="360"/>
      </w:pPr>
      <w:rPr>
        <w:rFonts w:hint="default"/>
        <w:b/>
        <w:bCs/>
        <w:w w:val="100"/>
        <w:lang w:val="ru-RU" w:eastAsia="en-US" w:bidi="ar-SA"/>
      </w:rPr>
    </w:lvl>
    <w:lvl w:ilvl="1" w:tplc="5B9E27AE">
      <w:numFmt w:val="bullet"/>
      <w:lvlText w:val="-"/>
      <w:lvlJc w:val="left"/>
      <w:pPr>
        <w:ind w:left="752" w:hanging="136"/>
      </w:pPr>
      <w:rPr>
        <w:rFonts w:ascii="Times New Roman" w:eastAsia="Times New Roman" w:hAnsi="Times New Roman" w:cs="Times New Roman" w:hint="default"/>
        <w:w w:val="99"/>
        <w:sz w:val="24"/>
        <w:szCs w:val="24"/>
        <w:lang w:val="ru-RU" w:eastAsia="en-US" w:bidi="ar-SA"/>
      </w:rPr>
    </w:lvl>
    <w:lvl w:ilvl="2" w:tplc="A39AC9D6">
      <w:numFmt w:val="bullet"/>
      <w:lvlText w:val="•"/>
      <w:lvlJc w:val="left"/>
      <w:pPr>
        <w:ind w:left="2729" w:hanging="136"/>
      </w:pPr>
      <w:rPr>
        <w:rFonts w:hint="default"/>
        <w:lang w:val="ru-RU" w:eastAsia="en-US" w:bidi="ar-SA"/>
      </w:rPr>
    </w:lvl>
    <w:lvl w:ilvl="3" w:tplc="B84CC5E2">
      <w:numFmt w:val="bullet"/>
      <w:lvlText w:val="•"/>
      <w:lvlJc w:val="left"/>
      <w:pPr>
        <w:ind w:left="3714" w:hanging="136"/>
      </w:pPr>
      <w:rPr>
        <w:rFonts w:hint="default"/>
        <w:lang w:val="ru-RU" w:eastAsia="en-US" w:bidi="ar-SA"/>
      </w:rPr>
    </w:lvl>
    <w:lvl w:ilvl="4" w:tplc="F2462434">
      <w:numFmt w:val="bullet"/>
      <w:lvlText w:val="•"/>
      <w:lvlJc w:val="left"/>
      <w:pPr>
        <w:ind w:left="4699" w:hanging="136"/>
      </w:pPr>
      <w:rPr>
        <w:rFonts w:hint="default"/>
        <w:lang w:val="ru-RU" w:eastAsia="en-US" w:bidi="ar-SA"/>
      </w:rPr>
    </w:lvl>
    <w:lvl w:ilvl="5" w:tplc="62D27AA4">
      <w:numFmt w:val="bullet"/>
      <w:lvlText w:val="•"/>
      <w:lvlJc w:val="left"/>
      <w:pPr>
        <w:ind w:left="5684" w:hanging="136"/>
      </w:pPr>
      <w:rPr>
        <w:rFonts w:hint="default"/>
        <w:lang w:val="ru-RU" w:eastAsia="en-US" w:bidi="ar-SA"/>
      </w:rPr>
    </w:lvl>
    <w:lvl w:ilvl="6" w:tplc="7160DC4C">
      <w:numFmt w:val="bullet"/>
      <w:lvlText w:val="•"/>
      <w:lvlJc w:val="left"/>
      <w:pPr>
        <w:ind w:left="6668" w:hanging="136"/>
      </w:pPr>
      <w:rPr>
        <w:rFonts w:hint="default"/>
        <w:lang w:val="ru-RU" w:eastAsia="en-US" w:bidi="ar-SA"/>
      </w:rPr>
    </w:lvl>
    <w:lvl w:ilvl="7" w:tplc="07FEE19C">
      <w:numFmt w:val="bullet"/>
      <w:lvlText w:val="•"/>
      <w:lvlJc w:val="left"/>
      <w:pPr>
        <w:ind w:left="7653" w:hanging="136"/>
      </w:pPr>
      <w:rPr>
        <w:rFonts w:hint="default"/>
        <w:lang w:val="ru-RU" w:eastAsia="en-US" w:bidi="ar-SA"/>
      </w:rPr>
    </w:lvl>
    <w:lvl w:ilvl="8" w:tplc="A4526E9C">
      <w:numFmt w:val="bullet"/>
      <w:lvlText w:val="•"/>
      <w:lvlJc w:val="left"/>
      <w:pPr>
        <w:ind w:left="8638" w:hanging="136"/>
      </w:pPr>
      <w:rPr>
        <w:rFonts w:hint="default"/>
        <w:lang w:val="ru-RU" w:eastAsia="en-US" w:bidi="ar-SA"/>
      </w:rPr>
    </w:lvl>
  </w:abstractNum>
  <w:abstractNum w:abstractNumId="103">
    <w:nsid w:val="49A910DA"/>
    <w:multiLevelType w:val="hybridMultilevel"/>
    <w:tmpl w:val="662E8A6C"/>
    <w:lvl w:ilvl="0" w:tplc="B0F65728">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2FB20FDA">
      <w:numFmt w:val="bullet"/>
      <w:lvlText w:val="•"/>
      <w:lvlJc w:val="left"/>
      <w:pPr>
        <w:ind w:left="773" w:hanging="358"/>
      </w:pPr>
      <w:rPr>
        <w:rFonts w:hint="default"/>
        <w:lang w:val="ru-RU" w:eastAsia="en-US" w:bidi="ar-SA"/>
      </w:rPr>
    </w:lvl>
    <w:lvl w:ilvl="2" w:tplc="7F740B4E">
      <w:numFmt w:val="bullet"/>
      <w:lvlText w:val="•"/>
      <w:lvlJc w:val="left"/>
      <w:pPr>
        <w:ind w:left="1087" w:hanging="358"/>
      </w:pPr>
      <w:rPr>
        <w:rFonts w:hint="default"/>
        <w:lang w:val="ru-RU" w:eastAsia="en-US" w:bidi="ar-SA"/>
      </w:rPr>
    </w:lvl>
    <w:lvl w:ilvl="3" w:tplc="0EC2A62C">
      <w:numFmt w:val="bullet"/>
      <w:lvlText w:val="•"/>
      <w:lvlJc w:val="left"/>
      <w:pPr>
        <w:ind w:left="1400" w:hanging="358"/>
      </w:pPr>
      <w:rPr>
        <w:rFonts w:hint="default"/>
        <w:lang w:val="ru-RU" w:eastAsia="en-US" w:bidi="ar-SA"/>
      </w:rPr>
    </w:lvl>
    <w:lvl w:ilvl="4" w:tplc="6F8E0778">
      <w:numFmt w:val="bullet"/>
      <w:lvlText w:val="•"/>
      <w:lvlJc w:val="left"/>
      <w:pPr>
        <w:ind w:left="1714" w:hanging="358"/>
      </w:pPr>
      <w:rPr>
        <w:rFonts w:hint="default"/>
        <w:lang w:val="ru-RU" w:eastAsia="en-US" w:bidi="ar-SA"/>
      </w:rPr>
    </w:lvl>
    <w:lvl w:ilvl="5" w:tplc="E0DC1D7E">
      <w:numFmt w:val="bullet"/>
      <w:lvlText w:val="•"/>
      <w:lvlJc w:val="left"/>
      <w:pPr>
        <w:ind w:left="2028" w:hanging="358"/>
      </w:pPr>
      <w:rPr>
        <w:rFonts w:hint="default"/>
        <w:lang w:val="ru-RU" w:eastAsia="en-US" w:bidi="ar-SA"/>
      </w:rPr>
    </w:lvl>
    <w:lvl w:ilvl="6" w:tplc="AAB42844">
      <w:numFmt w:val="bullet"/>
      <w:lvlText w:val="•"/>
      <w:lvlJc w:val="left"/>
      <w:pPr>
        <w:ind w:left="2341" w:hanging="358"/>
      </w:pPr>
      <w:rPr>
        <w:rFonts w:hint="default"/>
        <w:lang w:val="ru-RU" w:eastAsia="en-US" w:bidi="ar-SA"/>
      </w:rPr>
    </w:lvl>
    <w:lvl w:ilvl="7" w:tplc="418CEE6E">
      <w:numFmt w:val="bullet"/>
      <w:lvlText w:val="•"/>
      <w:lvlJc w:val="left"/>
      <w:pPr>
        <w:ind w:left="2655" w:hanging="358"/>
      </w:pPr>
      <w:rPr>
        <w:rFonts w:hint="default"/>
        <w:lang w:val="ru-RU" w:eastAsia="en-US" w:bidi="ar-SA"/>
      </w:rPr>
    </w:lvl>
    <w:lvl w:ilvl="8" w:tplc="A40846DA">
      <w:numFmt w:val="bullet"/>
      <w:lvlText w:val="•"/>
      <w:lvlJc w:val="left"/>
      <w:pPr>
        <w:ind w:left="2968" w:hanging="358"/>
      </w:pPr>
      <w:rPr>
        <w:rFonts w:hint="default"/>
        <w:lang w:val="ru-RU" w:eastAsia="en-US" w:bidi="ar-SA"/>
      </w:rPr>
    </w:lvl>
  </w:abstractNum>
  <w:abstractNum w:abstractNumId="104">
    <w:nsid w:val="49DF3537"/>
    <w:multiLevelType w:val="multilevel"/>
    <w:tmpl w:val="66CC176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A306125"/>
    <w:multiLevelType w:val="hybridMultilevel"/>
    <w:tmpl w:val="399C6E72"/>
    <w:lvl w:ilvl="0" w:tplc="A3AC9846">
      <w:start w:val="1"/>
      <w:numFmt w:val="decimal"/>
      <w:lvlText w:val="%1)"/>
      <w:lvlJc w:val="left"/>
      <w:pPr>
        <w:ind w:left="600" w:hanging="269"/>
      </w:pPr>
      <w:rPr>
        <w:rFonts w:ascii="Times New Roman" w:eastAsia="Times New Roman" w:hAnsi="Times New Roman" w:cs="Times New Roman" w:hint="default"/>
        <w:w w:val="99"/>
        <w:sz w:val="24"/>
        <w:szCs w:val="24"/>
        <w:lang w:val="ru-RU" w:eastAsia="en-US" w:bidi="ar-SA"/>
      </w:rPr>
    </w:lvl>
    <w:lvl w:ilvl="1" w:tplc="33D86704">
      <w:numFmt w:val="bullet"/>
      <w:lvlText w:val="•"/>
      <w:lvlJc w:val="left"/>
      <w:pPr>
        <w:ind w:left="1699" w:hanging="269"/>
      </w:pPr>
      <w:rPr>
        <w:rFonts w:hint="default"/>
        <w:lang w:val="ru-RU" w:eastAsia="en-US" w:bidi="ar-SA"/>
      </w:rPr>
    </w:lvl>
    <w:lvl w:ilvl="2" w:tplc="7BFE21CC">
      <w:numFmt w:val="bullet"/>
      <w:lvlText w:val="•"/>
      <w:lvlJc w:val="left"/>
      <w:pPr>
        <w:ind w:left="2799" w:hanging="269"/>
      </w:pPr>
      <w:rPr>
        <w:rFonts w:hint="default"/>
        <w:lang w:val="ru-RU" w:eastAsia="en-US" w:bidi="ar-SA"/>
      </w:rPr>
    </w:lvl>
    <w:lvl w:ilvl="3" w:tplc="D2C44C82">
      <w:numFmt w:val="bullet"/>
      <w:lvlText w:val="•"/>
      <w:lvlJc w:val="left"/>
      <w:pPr>
        <w:ind w:left="3899" w:hanging="269"/>
      </w:pPr>
      <w:rPr>
        <w:rFonts w:hint="default"/>
        <w:lang w:val="ru-RU" w:eastAsia="en-US" w:bidi="ar-SA"/>
      </w:rPr>
    </w:lvl>
    <w:lvl w:ilvl="4" w:tplc="8B083F40">
      <w:numFmt w:val="bullet"/>
      <w:lvlText w:val="•"/>
      <w:lvlJc w:val="left"/>
      <w:pPr>
        <w:ind w:left="4999" w:hanging="269"/>
      </w:pPr>
      <w:rPr>
        <w:rFonts w:hint="default"/>
        <w:lang w:val="ru-RU" w:eastAsia="en-US" w:bidi="ar-SA"/>
      </w:rPr>
    </w:lvl>
    <w:lvl w:ilvl="5" w:tplc="E90E7C2A">
      <w:numFmt w:val="bullet"/>
      <w:lvlText w:val="•"/>
      <w:lvlJc w:val="left"/>
      <w:pPr>
        <w:ind w:left="6099" w:hanging="269"/>
      </w:pPr>
      <w:rPr>
        <w:rFonts w:hint="default"/>
        <w:lang w:val="ru-RU" w:eastAsia="en-US" w:bidi="ar-SA"/>
      </w:rPr>
    </w:lvl>
    <w:lvl w:ilvl="6" w:tplc="DC5E9910">
      <w:numFmt w:val="bullet"/>
      <w:lvlText w:val="•"/>
      <w:lvlJc w:val="left"/>
      <w:pPr>
        <w:ind w:left="7199" w:hanging="269"/>
      </w:pPr>
      <w:rPr>
        <w:rFonts w:hint="default"/>
        <w:lang w:val="ru-RU" w:eastAsia="en-US" w:bidi="ar-SA"/>
      </w:rPr>
    </w:lvl>
    <w:lvl w:ilvl="7" w:tplc="795C209E">
      <w:numFmt w:val="bullet"/>
      <w:lvlText w:val="•"/>
      <w:lvlJc w:val="left"/>
      <w:pPr>
        <w:ind w:left="8299" w:hanging="269"/>
      </w:pPr>
      <w:rPr>
        <w:rFonts w:hint="default"/>
        <w:lang w:val="ru-RU" w:eastAsia="en-US" w:bidi="ar-SA"/>
      </w:rPr>
    </w:lvl>
    <w:lvl w:ilvl="8" w:tplc="A746A4C2">
      <w:numFmt w:val="bullet"/>
      <w:lvlText w:val="•"/>
      <w:lvlJc w:val="left"/>
      <w:pPr>
        <w:ind w:left="9399" w:hanging="269"/>
      </w:pPr>
      <w:rPr>
        <w:rFonts w:hint="default"/>
        <w:lang w:val="ru-RU" w:eastAsia="en-US" w:bidi="ar-SA"/>
      </w:rPr>
    </w:lvl>
  </w:abstractNum>
  <w:abstractNum w:abstractNumId="106">
    <w:nsid w:val="4A3F2618"/>
    <w:multiLevelType w:val="hybridMultilevel"/>
    <w:tmpl w:val="420E8664"/>
    <w:lvl w:ilvl="0" w:tplc="0294342E">
      <w:start w:val="1"/>
      <w:numFmt w:val="decimal"/>
      <w:lvlText w:val="%1."/>
      <w:lvlJc w:val="left"/>
      <w:pPr>
        <w:ind w:left="6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B390618"/>
    <w:multiLevelType w:val="hybridMultilevel"/>
    <w:tmpl w:val="1304EACA"/>
    <w:lvl w:ilvl="0" w:tplc="CB26FC22">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49C6C50E">
      <w:numFmt w:val="bullet"/>
      <w:lvlText w:val="•"/>
      <w:lvlJc w:val="left"/>
      <w:pPr>
        <w:ind w:left="741" w:hanging="358"/>
      </w:pPr>
      <w:rPr>
        <w:rFonts w:hint="default"/>
        <w:lang w:val="ru-RU" w:eastAsia="en-US" w:bidi="ar-SA"/>
      </w:rPr>
    </w:lvl>
    <w:lvl w:ilvl="2" w:tplc="4CD26296">
      <w:numFmt w:val="bullet"/>
      <w:lvlText w:val="•"/>
      <w:lvlJc w:val="left"/>
      <w:pPr>
        <w:ind w:left="1023" w:hanging="358"/>
      </w:pPr>
      <w:rPr>
        <w:rFonts w:hint="default"/>
        <w:lang w:val="ru-RU" w:eastAsia="en-US" w:bidi="ar-SA"/>
      </w:rPr>
    </w:lvl>
    <w:lvl w:ilvl="3" w:tplc="A8D802FE">
      <w:numFmt w:val="bullet"/>
      <w:lvlText w:val="•"/>
      <w:lvlJc w:val="left"/>
      <w:pPr>
        <w:ind w:left="1305" w:hanging="358"/>
      </w:pPr>
      <w:rPr>
        <w:rFonts w:hint="default"/>
        <w:lang w:val="ru-RU" w:eastAsia="en-US" w:bidi="ar-SA"/>
      </w:rPr>
    </w:lvl>
    <w:lvl w:ilvl="4" w:tplc="3BEE73F6">
      <w:numFmt w:val="bullet"/>
      <w:lvlText w:val="•"/>
      <w:lvlJc w:val="left"/>
      <w:pPr>
        <w:ind w:left="1587" w:hanging="358"/>
      </w:pPr>
      <w:rPr>
        <w:rFonts w:hint="default"/>
        <w:lang w:val="ru-RU" w:eastAsia="en-US" w:bidi="ar-SA"/>
      </w:rPr>
    </w:lvl>
    <w:lvl w:ilvl="5" w:tplc="3334D4A8">
      <w:numFmt w:val="bullet"/>
      <w:lvlText w:val="•"/>
      <w:lvlJc w:val="left"/>
      <w:pPr>
        <w:ind w:left="1869" w:hanging="358"/>
      </w:pPr>
      <w:rPr>
        <w:rFonts w:hint="default"/>
        <w:lang w:val="ru-RU" w:eastAsia="en-US" w:bidi="ar-SA"/>
      </w:rPr>
    </w:lvl>
    <w:lvl w:ilvl="6" w:tplc="EB222662">
      <w:numFmt w:val="bullet"/>
      <w:lvlText w:val="•"/>
      <w:lvlJc w:val="left"/>
      <w:pPr>
        <w:ind w:left="2150" w:hanging="358"/>
      </w:pPr>
      <w:rPr>
        <w:rFonts w:hint="default"/>
        <w:lang w:val="ru-RU" w:eastAsia="en-US" w:bidi="ar-SA"/>
      </w:rPr>
    </w:lvl>
    <w:lvl w:ilvl="7" w:tplc="EB5CD5C2">
      <w:numFmt w:val="bullet"/>
      <w:lvlText w:val="•"/>
      <w:lvlJc w:val="left"/>
      <w:pPr>
        <w:ind w:left="2432" w:hanging="358"/>
      </w:pPr>
      <w:rPr>
        <w:rFonts w:hint="default"/>
        <w:lang w:val="ru-RU" w:eastAsia="en-US" w:bidi="ar-SA"/>
      </w:rPr>
    </w:lvl>
    <w:lvl w:ilvl="8" w:tplc="F1AE478A">
      <w:numFmt w:val="bullet"/>
      <w:lvlText w:val="•"/>
      <w:lvlJc w:val="left"/>
      <w:pPr>
        <w:ind w:left="2714" w:hanging="358"/>
      </w:pPr>
      <w:rPr>
        <w:rFonts w:hint="default"/>
        <w:lang w:val="ru-RU" w:eastAsia="en-US" w:bidi="ar-SA"/>
      </w:rPr>
    </w:lvl>
  </w:abstractNum>
  <w:abstractNum w:abstractNumId="108">
    <w:nsid w:val="4C6617FF"/>
    <w:multiLevelType w:val="hybridMultilevel"/>
    <w:tmpl w:val="782EE16A"/>
    <w:lvl w:ilvl="0" w:tplc="1FA20D7A">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75D4E814">
      <w:numFmt w:val="bullet"/>
      <w:lvlText w:val="•"/>
      <w:lvlJc w:val="left"/>
      <w:pPr>
        <w:ind w:left="741" w:hanging="358"/>
      </w:pPr>
      <w:rPr>
        <w:rFonts w:hint="default"/>
        <w:lang w:val="ru-RU" w:eastAsia="en-US" w:bidi="ar-SA"/>
      </w:rPr>
    </w:lvl>
    <w:lvl w:ilvl="2" w:tplc="081C9A1C">
      <w:numFmt w:val="bullet"/>
      <w:lvlText w:val="•"/>
      <w:lvlJc w:val="left"/>
      <w:pPr>
        <w:ind w:left="1023" w:hanging="358"/>
      </w:pPr>
      <w:rPr>
        <w:rFonts w:hint="default"/>
        <w:lang w:val="ru-RU" w:eastAsia="en-US" w:bidi="ar-SA"/>
      </w:rPr>
    </w:lvl>
    <w:lvl w:ilvl="3" w:tplc="8A58B9E8">
      <w:numFmt w:val="bullet"/>
      <w:lvlText w:val="•"/>
      <w:lvlJc w:val="left"/>
      <w:pPr>
        <w:ind w:left="1305" w:hanging="358"/>
      </w:pPr>
      <w:rPr>
        <w:rFonts w:hint="default"/>
        <w:lang w:val="ru-RU" w:eastAsia="en-US" w:bidi="ar-SA"/>
      </w:rPr>
    </w:lvl>
    <w:lvl w:ilvl="4" w:tplc="A7A2773E">
      <w:numFmt w:val="bullet"/>
      <w:lvlText w:val="•"/>
      <w:lvlJc w:val="left"/>
      <w:pPr>
        <w:ind w:left="1587" w:hanging="358"/>
      </w:pPr>
      <w:rPr>
        <w:rFonts w:hint="default"/>
        <w:lang w:val="ru-RU" w:eastAsia="en-US" w:bidi="ar-SA"/>
      </w:rPr>
    </w:lvl>
    <w:lvl w:ilvl="5" w:tplc="167A9E60">
      <w:numFmt w:val="bullet"/>
      <w:lvlText w:val="•"/>
      <w:lvlJc w:val="left"/>
      <w:pPr>
        <w:ind w:left="1869" w:hanging="358"/>
      </w:pPr>
      <w:rPr>
        <w:rFonts w:hint="default"/>
        <w:lang w:val="ru-RU" w:eastAsia="en-US" w:bidi="ar-SA"/>
      </w:rPr>
    </w:lvl>
    <w:lvl w:ilvl="6" w:tplc="4210C9EC">
      <w:numFmt w:val="bullet"/>
      <w:lvlText w:val="•"/>
      <w:lvlJc w:val="left"/>
      <w:pPr>
        <w:ind w:left="2151" w:hanging="358"/>
      </w:pPr>
      <w:rPr>
        <w:rFonts w:hint="default"/>
        <w:lang w:val="ru-RU" w:eastAsia="en-US" w:bidi="ar-SA"/>
      </w:rPr>
    </w:lvl>
    <w:lvl w:ilvl="7" w:tplc="1AF44AC4">
      <w:numFmt w:val="bullet"/>
      <w:lvlText w:val="•"/>
      <w:lvlJc w:val="left"/>
      <w:pPr>
        <w:ind w:left="2433" w:hanging="358"/>
      </w:pPr>
      <w:rPr>
        <w:rFonts w:hint="default"/>
        <w:lang w:val="ru-RU" w:eastAsia="en-US" w:bidi="ar-SA"/>
      </w:rPr>
    </w:lvl>
    <w:lvl w:ilvl="8" w:tplc="BAD64ACE">
      <w:numFmt w:val="bullet"/>
      <w:lvlText w:val="•"/>
      <w:lvlJc w:val="left"/>
      <w:pPr>
        <w:ind w:left="2715" w:hanging="358"/>
      </w:pPr>
      <w:rPr>
        <w:rFonts w:hint="default"/>
        <w:lang w:val="ru-RU" w:eastAsia="en-US" w:bidi="ar-SA"/>
      </w:rPr>
    </w:lvl>
  </w:abstractNum>
  <w:abstractNum w:abstractNumId="109">
    <w:nsid w:val="4CB21BBF"/>
    <w:multiLevelType w:val="hybridMultilevel"/>
    <w:tmpl w:val="13C4A3B6"/>
    <w:lvl w:ilvl="0" w:tplc="FDFA1368">
      <w:start w:val="1"/>
      <w:numFmt w:val="decimal"/>
      <w:lvlText w:val="%1."/>
      <w:lvlJc w:val="left"/>
      <w:pPr>
        <w:ind w:left="1212" w:hanging="360"/>
      </w:pPr>
      <w:rPr>
        <w:rFonts w:ascii="Times New Roman" w:eastAsia="Times New Roman" w:hAnsi="Times New Roman" w:cs="Times New Roman"/>
        <w:b w:val="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0">
    <w:nsid w:val="4D172926"/>
    <w:multiLevelType w:val="hybridMultilevel"/>
    <w:tmpl w:val="8138A34C"/>
    <w:lvl w:ilvl="0" w:tplc="33D4BB60">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DE108D36">
      <w:numFmt w:val="bullet"/>
      <w:lvlText w:val="•"/>
      <w:lvlJc w:val="left"/>
      <w:pPr>
        <w:ind w:left="773" w:hanging="358"/>
      </w:pPr>
      <w:rPr>
        <w:rFonts w:hint="default"/>
        <w:lang w:val="ru-RU" w:eastAsia="en-US" w:bidi="ar-SA"/>
      </w:rPr>
    </w:lvl>
    <w:lvl w:ilvl="2" w:tplc="F4261C62">
      <w:numFmt w:val="bullet"/>
      <w:lvlText w:val="•"/>
      <w:lvlJc w:val="left"/>
      <w:pPr>
        <w:ind w:left="1087" w:hanging="358"/>
      </w:pPr>
      <w:rPr>
        <w:rFonts w:hint="default"/>
        <w:lang w:val="ru-RU" w:eastAsia="en-US" w:bidi="ar-SA"/>
      </w:rPr>
    </w:lvl>
    <w:lvl w:ilvl="3" w:tplc="2C46ED9C">
      <w:numFmt w:val="bullet"/>
      <w:lvlText w:val="•"/>
      <w:lvlJc w:val="left"/>
      <w:pPr>
        <w:ind w:left="1400" w:hanging="358"/>
      </w:pPr>
      <w:rPr>
        <w:rFonts w:hint="default"/>
        <w:lang w:val="ru-RU" w:eastAsia="en-US" w:bidi="ar-SA"/>
      </w:rPr>
    </w:lvl>
    <w:lvl w:ilvl="4" w:tplc="2B00E4FA">
      <w:numFmt w:val="bullet"/>
      <w:lvlText w:val="•"/>
      <w:lvlJc w:val="left"/>
      <w:pPr>
        <w:ind w:left="1714" w:hanging="358"/>
      </w:pPr>
      <w:rPr>
        <w:rFonts w:hint="default"/>
        <w:lang w:val="ru-RU" w:eastAsia="en-US" w:bidi="ar-SA"/>
      </w:rPr>
    </w:lvl>
    <w:lvl w:ilvl="5" w:tplc="EAEC1C88">
      <w:numFmt w:val="bullet"/>
      <w:lvlText w:val="•"/>
      <w:lvlJc w:val="left"/>
      <w:pPr>
        <w:ind w:left="2027" w:hanging="358"/>
      </w:pPr>
      <w:rPr>
        <w:rFonts w:hint="default"/>
        <w:lang w:val="ru-RU" w:eastAsia="en-US" w:bidi="ar-SA"/>
      </w:rPr>
    </w:lvl>
    <w:lvl w:ilvl="6" w:tplc="F5A085A4">
      <w:numFmt w:val="bullet"/>
      <w:lvlText w:val="•"/>
      <w:lvlJc w:val="left"/>
      <w:pPr>
        <w:ind w:left="2341" w:hanging="358"/>
      </w:pPr>
      <w:rPr>
        <w:rFonts w:hint="default"/>
        <w:lang w:val="ru-RU" w:eastAsia="en-US" w:bidi="ar-SA"/>
      </w:rPr>
    </w:lvl>
    <w:lvl w:ilvl="7" w:tplc="8A36D748">
      <w:numFmt w:val="bullet"/>
      <w:lvlText w:val="•"/>
      <w:lvlJc w:val="left"/>
      <w:pPr>
        <w:ind w:left="2654" w:hanging="358"/>
      </w:pPr>
      <w:rPr>
        <w:rFonts w:hint="default"/>
        <w:lang w:val="ru-RU" w:eastAsia="en-US" w:bidi="ar-SA"/>
      </w:rPr>
    </w:lvl>
    <w:lvl w:ilvl="8" w:tplc="8C54140C">
      <w:numFmt w:val="bullet"/>
      <w:lvlText w:val="•"/>
      <w:lvlJc w:val="left"/>
      <w:pPr>
        <w:ind w:left="2968" w:hanging="358"/>
      </w:pPr>
      <w:rPr>
        <w:rFonts w:hint="default"/>
        <w:lang w:val="ru-RU" w:eastAsia="en-US" w:bidi="ar-SA"/>
      </w:rPr>
    </w:lvl>
  </w:abstractNum>
  <w:abstractNum w:abstractNumId="111">
    <w:nsid w:val="4E0905AF"/>
    <w:multiLevelType w:val="hybridMultilevel"/>
    <w:tmpl w:val="66207406"/>
    <w:lvl w:ilvl="0" w:tplc="7E3E8AFC">
      <w:start w:val="1"/>
      <w:numFmt w:val="decimal"/>
      <w:lvlText w:val="%1)"/>
      <w:lvlJc w:val="left"/>
      <w:pPr>
        <w:ind w:left="442" w:hanging="382"/>
      </w:pPr>
      <w:rPr>
        <w:rFonts w:ascii="Times New Roman" w:eastAsia="Times New Roman" w:hAnsi="Times New Roman" w:cs="Times New Roman" w:hint="default"/>
        <w:w w:val="100"/>
        <w:sz w:val="24"/>
        <w:szCs w:val="24"/>
        <w:lang w:val="ru-RU" w:eastAsia="en-US" w:bidi="ar-SA"/>
      </w:rPr>
    </w:lvl>
    <w:lvl w:ilvl="1" w:tplc="5B6A4B9E">
      <w:start w:val="1"/>
      <w:numFmt w:val="decimal"/>
      <w:lvlText w:val="%2)"/>
      <w:lvlJc w:val="left"/>
      <w:pPr>
        <w:ind w:left="600" w:hanging="267"/>
      </w:pPr>
      <w:rPr>
        <w:rFonts w:ascii="Times New Roman" w:eastAsia="Times New Roman" w:hAnsi="Times New Roman" w:cs="Times New Roman" w:hint="default"/>
        <w:w w:val="99"/>
        <w:sz w:val="24"/>
        <w:szCs w:val="24"/>
        <w:lang w:val="ru-RU" w:eastAsia="en-US" w:bidi="ar-SA"/>
      </w:rPr>
    </w:lvl>
    <w:lvl w:ilvl="2" w:tplc="50D6A156">
      <w:numFmt w:val="bullet"/>
      <w:lvlText w:val="•"/>
      <w:lvlJc w:val="left"/>
      <w:pPr>
        <w:ind w:left="1681" w:hanging="267"/>
      </w:pPr>
      <w:rPr>
        <w:rFonts w:hint="default"/>
        <w:lang w:val="ru-RU" w:eastAsia="en-US" w:bidi="ar-SA"/>
      </w:rPr>
    </w:lvl>
    <w:lvl w:ilvl="3" w:tplc="F2E2653E">
      <w:numFmt w:val="bullet"/>
      <w:lvlText w:val="•"/>
      <w:lvlJc w:val="left"/>
      <w:pPr>
        <w:ind w:left="2762" w:hanging="267"/>
      </w:pPr>
      <w:rPr>
        <w:rFonts w:hint="default"/>
        <w:lang w:val="ru-RU" w:eastAsia="en-US" w:bidi="ar-SA"/>
      </w:rPr>
    </w:lvl>
    <w:lvl w:ilvl="4" w:tplc="6B924EEE">
      <w:numFmt w:val="bullet"/>
      <w:lvlText w:val="•"/>
      <w:lvlJc w:val="left"/>
      <w:pPr>
        <w:ind w:left="3843" w:hanging="267"/>
      </w:pPr>
      <w:rPr>
        <w:rFonts w:hint="default"/>
        <w:lang w:val="ru-RU" w:eastAsia="en-US" w:bidi="ar-SA"/>
      </w:rPr>
    </w:lvl>
    <w:lvl w:ilvl="5" w:tplc="55E0FC9A">
      <w:numFmt w:val="bullet"/>
      <w:lvlText w:val="•"/>
      <w:lvlJc w:val="left"/>
      <w:pPr>
        <w:ind w:left="4924" w:hanging="267"/>
      </w:pPr>
      <w:rPr>
        <w:rFonts w:hint="default"/>
        <w:lang w:val="ru-RU" w:eastAsia="en-US" w:bidi="ar-SA"/>
      </w:rPr>
    </w:lvl>
    <w:lvl w:ilvl="6" w:tplc="30A81AA0">
      <w:numFmt w:val="bullet"/>
      <w:lvlText w:val="•"/>
      <w:lvlJc w:val="left"/>
      <w:pPr>
        <w:ind w:left="6006" w:hanging="267"/>
      </w:pPr>
      <w:rPr>
        <w:rFonts w:hint="default"/>
        <w:lang w:val="ru-RU" w:eastAsia="en-US" w:bidi="ar-SA"/>
      </w:rPr>
    </w:lvl>
    <w:lvl w:ilvl="7" w:tplc="E820932A">
      <w:numFmt w:val="bullet"/>
      <w:lvlText w:val="•"/>
      <w:lvlJc w:val="left"/>
      <w:pPr>
        <w:ind w:left="7087" w:hanging="267"/>
      </w:pPr>
      <w:rPr>
        <w:rFonts w:hint="default"/>
        <w:lang w:val="ru-RU" w:eastAsia="en-US" w:bidi="ar-SA"/>
      </w:rPr>
    </w:lvl>
    <w:lvl w:ilvl="8" w:tplc="16D41C8C">
      <w:numFmt w:val="bullet"/>
      <w:lvlText w:val="•"/>
      <w:lvlJc w:val="left"/>
      <w:pPr>
        <w:ind w:left="8168" w:hanging="267"/>
      </w:pPr>
      <w:rPr>
        <w:rFonts w:hint="default"/>
        <w:lang w:val="ru-RU" w:eastAsia="en-US" w:bidi="ar-SA"/>
      </w:rPr>
    </w:lvl>
  </w:abstractNum>
  <w:abstractNum w:abstractNumId="112">
    <w:nsid w:val="4E7D50B5"/>
    <w:multiLevelType w:val="hybridMultilevel"/>
    <w:tmpl w:val="0516613E"/>
    <w:lvl w:ilvl="0" w:tplc="FC5295F8">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CCB01F40">
      <w:numFmt w:val="bullet"/>
      <w:lvlText w:val="•"/>
      <w:lvlJc w:val="left"/>
      <w:pPr>
        <w:ind w:left="741" w:hanging="358"/>
      </w:pPr>
      <w:rPr>
        <w:rFonts w:hint="default"/>
        <w:lang w:val="ru-RU" w:eastAsia="en-US" w:bidi="ar-SA"/>
      </w:rPr>
    </w:lvl>
    <w:lvl w:ilvl="2" w:tplc="65C23CF0">
      <w:numFmt w:val="bullet"/>
      <w:lvlText w:val="•"/>
      <w:lvlJc w:val="left"/>
      <w:pPr>
        <w:ind w:left="1023" w:hanging="358"/>
      </w:pPr>
      <w:rPr>
        <w:rFonts w:hint="default"/>
        <w:lang w:val="ru-RU" w:eastAsia="en-US" w:bidi="ar-SA"/>
      </w:rPr>
    </w:lvl>
    <w:lvl w:ilvl="3" w:tplc="20EEBF0A">
      <w:numFmt w:val="bullet"/>
      <w:lvlText w:val="•"/>
      <w:lvlJc w:val="left"/>
      <w:pPr>
        <w:ind w:left="1305" w:hanging="358"/>
      </w:pPr>
      <w:rPr>
        <w:rFonts w:hint="default"/>
        <w:lang w:val="ru-RU" w:eastAsia="en-US" w:bidi="ar-SA"/>
      </w:rPr>
    </w:lvl>
    <w:lvl w:ilvl="4" w:tplc="792C1266">
      <w:numFmt w:val="bullet"/>
      <w:lvlText w:val="•"/>
      <w:lvlJc w:val="left"/>
      <w:pPr>
        <w:ind w:left="1587" w:hanging="358"/>
      </w:pPr>
      <w:rPr>
        <w:rFonts w:hint="default"/>
        <w:lang w:val="ru-RU" w:eastAsia="en-US" w:bidi="ar-SA"/>
      </w:rPr>
    </w:lvl>
    <w:lvl w:ilvl="5" w:tplc="3A72766A">
      <w:numFmt w:val="bullet"/>
      <w:lvlText w:val="•"/>
      <w:lvlJc w:val="left"/>
      <w:pPr>
        <w:ind w:left="1869" w:hanging="358"/>
      </w:pPr>
      <w:rPr>
        <w:rFonts w:hint="default"/>
        <w:lang w:val="ru-RU" w:eastAsia="en-US" w:bidi="ar-SA"/>
      </w:rPr>
    </w:lvl>
    <w:lvl w:ilvl="6" w:tplc="43300CA4">
      <w:numFmt w:val="bullet"/>
      <w:lvlText w:val="•"/>
      <w:lvlJc w:val="left"/>
      <w:pPr>
        <w:ind w:left="2151" w:hanging="358"/>
      </w:pPr>
      <w:rPr>
        <w:rFonts w:hint="default"/>
        <w:lang w:val="ru-RU" w:eastAsia="en-US" w:bidi="ar-SA"/>
      </w:rPr>
    </w:lvl>
    <w:lvl w:ilvl="7" w:tplc="57864CAE">
      <w:numFmt w:val="bullet"/>
      <w:lvlText w:val="•"/>
      <w:lvlJc w:val="left"/>
      <w:pPr>
        <w:ind w:left="2433" w:hanging="358"/>
      </w:pPr>
      <w:rPr>
        <w:rFonts w:hint="default"/>
        <w:lang w:val="ru-RU" w:eastAsia="en-US" w:bidi="ar-SA"/>
      </w:rPr>
    </w:lvl>
    <w:lvl w:ilvl="8" w:tplc="41362ADE">
      <w:numFmt w:val="bullet"/>
      <w:lvlText w:val="•"/>
      <w:lvlJc w:val="left"/>
      <w:pPr>
        <w:ind w:left="2715" w:hanging="358"/>
      </w:pPr>
      <w:rPr>
        <w:rFonts w:hint="default"/>
        <w:lang w:val="ru-RU" w:eastAsia="en-US" w:bidi="ar-SA"/>
      </w:rPr>
    </w:lvl>
  </w:abstractNum>
  <w:abstractNum w:abstractNumId="113">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4">
    <w:nsid w:val="50D704BB"/>
    <w:multiLevelType w:val="hybridMultilevel"/>
    <w:tmpl w:val="3174BCAC"/>
    <w:lvl w:ilvl="0" w:tplc="8D0EC82A">
      <w:numFmt w:val="bullet"/>
      <w:lvlText w:val="•"/>
      <w:lvlJc w:val="left"/>
      <w:pPr>
        <w:ind w:left="202" w:hanging="1275"/>
      </w:pPr>
      <w:rPr>
        <w:rFonts w:ascii="Times New Roman" w:eastAsia="Times New Roman" w:hAnsi="Times New Roman" w:cs="Times New Roman" w:hint="default"/>
        <w:w w:val="100"/>
        <w:sz w:val="28"/>
        <w:szCs w:val="28"/>
        <w:lang w:val="ru-RU" w:eastAsia="en-US" w:bidi="ar-SA"/>
      </w:rPr>
    </w:lvl>
    <w:lvl w:ilvl="1" w:tplc="79F641EE">
      <w:numFmt w:val="bullet"/>
      <w:lvlText w:val="•"/>
      <w:lvlJc w:val="left"/>
      <w:pPr>
        <w:ind w:left="1188" w:hanging="1275"/>
      </w:pPr>
      <w:rPr>
        <w:rFonts w:hint="default"/>
        <w:lang w:val="ru-RU" w:eastAsia="en-US" w:bidi="ar-SA"/>
      </w:rPr>
    </w:lvl>
    <w:lvl w:ilvl="2" w:tplc="A21ED968">
      <w:numFmt w:val="bullet"/>
      <w:lvlText w:val="•"/>
      <w:lvlJc w:val="left"/>
      <w:pPr>
        <w:ind w:left="2177" w:hanging="1275"/>
      </w:pPr>
      <w:rPr>
        <w:rFonts w:hint="default"/>
        <w:lang w:val="ru-RU" w:eastAsia="en-US" w:bidi="ar-SA"/>
      </w:rPr>
    </w:lvl>
    <w:lvl w:ilvl="3" w:tplc="EE20CDB4">
      <w:numFmt w:val="bullet"/>
      <w:lvlText w:val="•"/>
      <w:lvlJc w:val="left"/>
      <w:pPr>
        <w:ind w:left="3165" w:hanging="1275"/>
      </w:pPr>
      <w:rPr>
        <w:rFonts w:hint="default"/>
        <w:lang w:val="ru-RU" w:eastAsia="en-US" w:bidi="ar-SA"/>
      </w:rPr>
    </w:lvl>
    <w:lvl w:ilvl="4" w:tplc="1C96103A">
      <w:numFmt w:val="bullet"/>
      <w:lvlText w:val="•"/>
      <w:lvlJc w:val="left"/>
      <w:pPr>
        <w:ind w:left="4154" w:hanging="1275"/>
      </w:pPr>
      <w:rPr>
        <w:rFonts w:hint="default"/>
        <w:lang w:val="ru-RU" w:eastAsia="en-US" w:bidi="ar-SA"/>
      </w:rPr>
    </w:lvl>
    <w:lvl w:ilvl="5" w:tplc="FD0C502E">
      <w:numFmt w:val="bullet"/>
      <w:lvlText w:val="•"/>
      <w:lvlJc w:val="left"/>
      <w:pPr>
        <w:ind w:left="5143" w:hanging="1275"/>
      </w:pPr>
      <w:rPr>
        <w:rFonts w:hint="default"/>
        <w:lang w:val="ru-RU" w:eastAsia="en-US" w:bidi="ar-SA"/>
      </w:rPr>
    </w:lvl>
    <w:lvl w:ilvl="6" w:tplc="549EC8A4">
      <w:numFmt w:val="bullet"/>
      <w:lvlText w:val="•"/>
      <w:lvlJc w:val="left"/>
      <w:pPr>
        <w:ind w:left="6131" w:hanging="1275"/>
      </w:pPr>
      <w:rPr>
        <w:rFonts w:hint="default"/>
        <w:lang w:val="ru-RU" w:eastAsia="en-US" w:bidi="ar-SA"/>
      </w:rPr>
    </w:lvl>
    <w:lvl w:ilvl="7" w:tplc="EE76C6C0">
      <w:numFmt w:val="bullet"/>
      <w:lvlText w:val="•"/>
      <w:lvlJc w:val="left"/>
      <w:pPr>
        <w:ind w:left="7120" w:hanging="1275"/>
      </w:pPr>
      <w:rPr>
        <w:rFonts w:hint="default"/>
        <w:lang w:val="ru-RU" w:eastAsia="en-US" w:bidi="ar-SA"/>
      </w:rPr>
    </w:lvl>
    <w:lvl w:ilvl="8" w:tplc="50BA6648">
      <w:numFmt w:val="bullet"/>
      <w:lvlText w:val="•"/>
      <w:lvlJc w:val="left"/>
      <w:pPr>
        <w:ind w:left="8109" w:hanging="1275"/>
      </w:pPr>
      <w:rPr>
        <w:rFonts w:hint="default"/>
        <w:lang w:val="ru-RU" w:eastAsia="en-US" w:bidi="ar-SA"/>
      </w:rPr>
    </w:lvl>
  </w:abstractNum>
  <w:abstractNum w:abstractNumId="115">
    <w:nsid w:val="513F2A1D"/>
    <w:multiLevelType w:val="hybridMultilevel"/>
    <w:tmpl w:val="A8788A8A"/>
    <w:lvl w:ilvl="0" w:tplc="5D4CBD36">
      <w:start w:val="1"/>
      <w:numFmt w:val="decimal"/>
      <w:lvlText w:val="%1."/>
      <w:lvlJc w:val="left"/>
      <w:pPr>
        <w:ind w:left="1421" w:hanging="709"/>
      </w:pPr>
      <w:rPr>
        <w:rFonts w:ascii="Times New Roman" w:eastAsia="Times New Roman" w:hAnsi="Times New Roman" w:cs="Times New Roman" w:hint="default"/>
        <w:spacing w:val="0"/>
        <w:w w:val="100"/>
        <w:sz w:val="28"/>
        <w:szCs w:val="28"/>
        <w:lang w:val="ru-RU" w:eastAsia="en-US" w:bidi="ar-SA"/>
      </w:rPr>
    </w:lvl>
    <w:lvl w:ilvl="1" w:tplc="5D24C460">
      <w:numFmt w:val="bullet"/>
      <w:lvlText w:val="•"/>
      <w:lvlJc w:val="left"/>
      <w:pPr>
        <w:ind w:left="2437" w:hanging="709"/>
      </w:pPr>
      <w:rPr>
        <w:rFonts w:hint="default"/>
        <w:lang w:val="ru-RU" w:eastAsia="en-US" w:bidi="ar-SA"/>
      </w:rPr>
    </w:lvl>
    <w:lvl w:ilvl="2" w:tplc="4B92B2F0">
      <w:numFmt w:val="bullet"/>
      <w:lvlText w:val="•"/>
      <w:lvlJc w:val="left"/>
      <w:pPr>
        <w:ind w:left="3455" w:hanging="709"/>
      </w:pPr>
      <w:rPr>
        <w:rFonts w:hint="default"/>
        <w:lang w:val="ru-RU" w:eastAsia="en-US" w:bidi="ar-SA"/>
      </w:rPr>
    </w:lvl>
    <w:lvl w:ilvl="3" w:tplc="36F821B8">
      <w:numFmt w:val="bullet"/>
      <w:lvlText w:val="•"/>
      <w:lvlJc w:val="left"/>
      <w:pPr>
        <w:ind w:left="4473" w:hanging="709"/>
      </w:pPr>
      <w:rPr>
        <w:rFonts w:hint="default"/>
        <w:lang w:val="ru-RU" w:eastAsia="en-US" w:bidi="ar-SA"/>
      </w:rPr>
    </w:lvl>
    <w:lvl w:ilvl="4" w:tplc="166CA2C2">
      <w:numFmt w:val="bullet"/>
      <w:lvlText w:val="•"/>
      <w:lvlJc w:val="left"/>
      <w:pPr>
        <w:ind w:left="5491" w:hanging="709"/>
      </w:pPr>
      <w:rPr>
        <w:rFonts w:hint="default"/>
        <w:lang w:val="ru-RU" w:eastAsia="en-US" w:bidi="ar-SA"/>
      </w:rPr>
    </w:lvl>
    <w:lvl w:ilvl="5" w:tplc="6C186730">
      <w:numFmt w:val="bullet"/>
      <w:lvlText w:val="•"/>
      <w:lvlJc w:val="left"/>
      <w:pPr>
        <w:ind w:left="6509" w:hanging="709"/>
      </w:pPr>
      <w:rPr>
        <w:rFonts w:hint="default"/>
        <w:lang w:val="ru-RU" w:eastAsia="en-US" w:bidi="ar-SA"/>
      </w:rPr>
    </w:lvl>
    <w:lvl w:ilvl="6" w:tplc="190C2780">
      <w:numFmt w:val="bullet"/>
      <w:lvlText w:val="•"/>
      <w:lvlJc w:val="left"/>
      <w:pPr>
        <w:ind w:left="7527" w:hanging="709"/>
      </w:pPr>
      <w:rPr>
        <w:rFonts w:hint="default"/>
        <w:lang w:val="ru-RU" w:eastAsia="en-US" w:bidi="ar-SA"/>
      </w:rPr>
    </w:lvl>
    <w:lvl w:ilvl="7" w:tplc="D4344FE2">
      <w:numFmt w:val="bullet"/>
      <w:lvlText w:val="•"/>
      <w:lvlJc w:val="left"/>
      <w:pPr>
        <w:ind w:left="8545" w:hanging="709"/>
      </w:pPr>
      <w:rPr>
        <w:rFonts w:hint="default"/>
        <w:lang w:val="ru-RU" w:eastAsia="en-US" w:bidi="ar-SA"/>
      </w:rPr>
    </w:lvl>
    <w:lvl w:ilvl="8" w:tplc="EABCDB1A">
      <w:numFmt w:val="bullet"/>
      <w:lvlText w:val="•"/>
      <w:lvlJc w:val="left"/>
      <w:pPr>
        <w:ind w:left="9563" w:hanging="709"/>
      </w:pPr>
      <w:rPr>
        <w:rFonts w:hint="default"/>
        <w:lang w:val="ru-RU" w:eastAsia="en-US" w:bidi="ar-SA"/>
      </w:rPr>
    </w:lvl>
  </w:abstractNum>
  <w:abstractNum w:abstractNumId="116">
    <w:nsid w:val="51AC0D2B"/>
    <w:multiLevelType w:val="hybridMultilevel"/>
    <w:tmpl w:val="DAAA65C6"/>
    <w:lvl w:ilvl="0" w:tplc="CBCA931E">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69B6E056">
      <w:numFmt w:val="bullet"/>
      <w:lvlText w:val="•"/>
      <w:lvlJc w:val="left"/>
      <w:pPr>
        <w:ind w:left="741" w:hanging="358"/>
      </w:pPr>
      <w:rPr>
        <w:rFonts w:hint="default"/>
        <w:lang w:val="ru-RU" w:eastAsia="en-US" w:bidi="ar-SA"/>
      </w:rPr>
    </w:lvl>
    <w:lvl w:ilvl="2" w:tplc="D6BED26E">
      <w:numFmt w:val="bullet"/>
      <w:lvlText w:val="•"/>
      <w:lvlJc w:val="left"/>
      <w:pPr>
        <w:ind w:left="1023" w:hanging="358"/>
      </w:pPr>
      <w:rPr>
        <w:rFonts w:hint="default"/>
        <w:lang w:val="ru-RU" w:eastAsia="en-US" w:bidi="ar-SA"/>
      </w:rPr>
    </w:lvl>
    <w:lvl w:ilvl="3" w:tplc="60924D20">
      <w:numFmt w:val="bullet"/>
      <w:lvlText w:val="•"/>
      <w:lvlJc w:val="left"/>
      <w:pPr>
        <w:ind w:left="1305" w:hanging="358"/>
      </w:pPr>
      <w:rPr>
        <w:rFonts w:hint="default"/>
        <w:lang w:val="ru-RU" w:eastAsia="en-US" w:bidi="ar-SA"/>
      </w:rPr>
    </w:lvl>
    <w:lvl w:ilvl="4" w:tplc="475AA10E">
      <w:numFmt w:val="bullet"/>
      <w:lvlText w:val="•"/>
      <w:lvlJc w:val="left"/>
      <w:pPr>
        <w:ind w:left="1587" w:hanging="358"/>
      </w:pPr>
      <w:rPr>
        <w:rFonts w:hint="default"/>
        <w:lang w:val="ru-RU" w:eastAsia="en-US" w:bidi="ar-SA"/>
      </w:rPr>
    </w:lvl>
    <w:lvl w:ilvl="5" w:tplc="2CAADDC6">
      <w:numFmt w:val="bullet"/>
      <w:lvlText w:val="•"/>
      <w:lvlJc w:val="left"/>
      <w:pPr>
        <w:ind w:left="1869" w:hanging="358"/>
      </w:pPr>
      <w:rPr>
        <w:rFonts w:hint="default"/>
        <w:lang w:val="ru-RU" w:eastAsia="en-US" w:bidi="ar-SA"/>
      </w:rPr>
    </w:lvl>
    <w:lvl w:ilvl="6" w:tplc="71E6081A">
      <w:numFmt w:val="bullet"/>
      <w:lvlText w:val="•"/>
      <w:lvlJc w:val="left"/>
      <w:pPr>
        <w:ind w:left="2151" w:hanging="358"/>
      </w:pPr>
      <w:rPr>
        <w:rFonts w:hint="default"/>
        <w:lang w:val="ru-RU" w:eastAsia="en-US" w:bidi="ar-SA"/>
      </w:rPr>
    </w:lvl>
    <w:lvl w:ilvl="7" w:tplc="461855B2">
      <w:numFmt w:val="bullet"/>
      <w:lvlText w:val="•"/>
      <w:lvlJc w:val="left"/>
      <w:pPr>
        <w:ind w:left="2433" w:hanging="358"/>
      </w:pPr>
      <w:rPr>
        <w:rFonts w:hint="default"/>
        <w:lang w:val="ru-RU" w:eastAsia="en-US" w:bidi="ar-SA"/>
      </w:rPr>
    </w:lvl>
    <w:lvl w:ilvl="8" w:tplc="F5A2FE36">
      <w:numFmt w:val="bullet"/>
      <w:lvlText w:val="•"/>
      <w:lvlJc w:val="left"/>
      <w:pPr>
        <w:ind w:left="2715" w:hanging="358"/>
      </w:pPr>
      <w:rPr>
        <w:rFonts w:hint="default"/>
        <w:lang w:val="ru-RU" w:eastAsia="en-US" w:bidi="ar-SA"/>
      </w:rPr>
    </w:lvl>
  </w:abstractNum>
  <w:abstractNum w:abstractNumId="117">
    <w:nsid w:val="52444CA7"/>
    <w:multiLevelType w:val="hybridMultilevel"/>
    <w:tmpl w:val="CD3AADA2"/>
    <w:lvl w:ilvl="0" w:tplc="9CF01E22">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7B1451F0">
      <w:numFmt w:val="bullet"/>
      <w:lvlText w:val="•"/>
      <w:lvlJc w:val="left"/>
      <w:pPr>
        <w:ind w:left="741" w:hanging="358"/>
      </w:pPr>
      <w:rPr>
        <w:rFonts w:hint="default"/>
        <w:lang w:val="ru-RU" w:eastAsia="en-US" w:bidi="ar-SA"/>
      </w:rPr>
    </w:lvl>
    <w:lvl w:ilvl="2" w:tplc="F288DB24">
      <w:numFmt w:val="bullet"/>
      <w:lvlText w:val="•"/>
      <w:lvlJc w:val="left"/>
      <w:pPr>
        <w:ind w:left="1023" w:hanging="358"/>
      </w:pPr>
      <w:rPr>
        <w:rFonts w:hint="default"/>
        <w:lang w:val="ru-RU" w:eastAsia="en-US" w:bidi="ar-SA"/>
      </w:rPr>
    </w:lvl>
    <w:lvl w:ilvl="3" w:tplc="887CA7EA">
      <w:numFmt w:val="bullet"/>
      <w:lvlText w:val="•"/>
      <w:lvlJc w:val="left"/>
      <w:pPr>
        <w:ind w:left="1305" w:hanging="358"/>
      </w:pPr>
      <w:rPr>
        <w:rFonts w:hint="default"/>
        <w:lang w:val="ru-RU" w:eastAsia="en-US" w:bidi="ar-SA"/>
      </w:rPr>
    </w:lvl>
    <w:lvl w:ilvl="4" w:tplc="3E969012">
      <w:numFmt w:val="bullet"/>
      <w:lvlText w:val="•"/>
      <w:lvlJc w:val="left"/>
      <w:pPr>
        <w:ind w:left="1587" w:hanging="358"/>
      </w:pPr>
      <w:rPr>
        <w:rFonts w:hint="default"/>
        <w:lang w:val="ru-RU" w:eastAsia="en-US" w:bidi="ar-SA"/>
      </w:rPr>
    </w:lvl>
    <w:lvl w:ilvl="5" w:tplc="A866D5BE">
      <w:numFmt w:val="bullet"/>
      <w:lvlText w:val="•"/>
      <w:lvlJc w:val="left"/>
      <w:pPr>
        <w:ind w:left="1869" w:hanging="358"/>
      </w:pPr>
      <w:rPr>
        <w:rFonts w:hint="default"/>
        <w:lang w:val="ru-RU" w:eastAsia="en-US" w:bidi="ar-SA"/>
      </w:rPr>
    </w:lvl>
    <w:lvl w:ilvl="6" w:tplc="51DE28BA">
      <w:numFmt w:val="bullet"/>
      <w:lvlText w:val="•"/>
      <w:lvlJc w:val="left"/>
      <w:pPr>
        <w:ind w:left="2150" w:hanging="358"/>
      </w:pPr>
      <w:rPr>
        <w:rFonts w:hint="default"/>
        <w:lang w:val="ru-RU" w:eastAsia="en-US" w:bidi="ar-SA"/>
      </w:rPr>
    </w:lvl>
    <w:lvl w:ilvl="7" w:tplc="EC62271E">
      <w:numFmt w:val="bullet"/>
      <w:lvlText w:val="•"/>
      <w:lvlJc w:val="left"/>
      <w:pPr>
        <w:ind w:left="2432" w:hanging="358"/>
      </w:pPr>
      <w:rPr>
        <w:rFonts w:hint="default"/>
        <w:lang w:val="ru-RU" w:eastAsia="en-US" w:bidi="ar-SA"/>
      </w:rPr>
    </w:lvl>
    <w:lvl w:ilvl="8" w:tplc="1FF6AB06">
      <w:numFmt w:val="bullet"/>
      <w:lvlText w:val="•"/>
      <w:lvlJc w:val="left"/>
      <w:pPr>
        <w:ind w:left="2714" w:hanging="358"/>
      </w:pPr>
      <w:rPr>
        <w:rFonts w:hint="default"/>
        <w:lang w:val="ru-RU" w:eastAsia="en-US" w:bidi="ar-SA"/>
      </w:rPr>
    </w:lvl>
  </w:abstractNum>
  <w:abstractNum w:abstractNumId="118">
    <w:nsid w:val="536876A4"/>
    <w:multiLevelType w:val="hybridMultilevel"/>
    <w:tmpl w:val="8B98D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53912A36"/>
    <w:multiLevelType w:val="multilevel"/>
    <w:tmpl w:val="7808488E"/>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53D55563"/>
    <w:multiLevelType w:val="hybridMultilevel"/>
    <w:tmpl w:val="E7DC6630"/>
    <w:lvl w:ilvl="0" w:tplc="C4FC7DCE">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D72C5D94">
      <w:numFmt w:val="bullet"/>
      <w:lvlText w:val="•"/>
      <w:lvlJc w:val="left"/>
      <w:pPr>
        <w:ind w:left="724" w:hanging="358"/>
      </w:pPr>
      <w:rPr>
        <w:rFonts w:hint="default"/>
        <w:lang w:val="ru-RU" w:eastAsia="en-US" w:bidi="ar-SA"/>
      </w:rPr>
    </w:lvl>
    <w:lvl w:ilvl="2" w:tplc="4D60DA1C">
      <w:numFmt w:val="bullet"/>
      <w:lvlText w:val="•"/>
      <w:lvlJc w:val="left"/>
      <w:pPr>
        <w:ind w:left="989" w:hanging="358"/>
      </w:pPr>
      <w:rPr>
        <w:rFonts w:hint="default"/>
        <w:lang w:val="ru-RU" w:eastAsia="en-US" w:bidi="ar-SA"/>
      </w:rPr>
    </w:lvl>
    <w:lvl w:ilvl="3" w:tplc="16D4381C">
      <w:numFmt w:val="bullet"/>
      <w:lvlText w:val="•"/>
      <w:lvlJc w:val="left"/>
      <w:pPr>
        <w:ind w:left="1254" w:hanging="358"/>
      </w:pPr>
      <w:rPr>
        <w:rFonts w:hint="default"/>
        <w:lang w:val="ru-RU" w:eastAsia="en-US" w:bidi="ar-SA"/>
      </w:rPr>
    </w:lvl>
    <w:lvl w:ilvl="4" w:tplc="05887088">
      <w:numFmt w:val="bullet"/>
      <w:lvlText w:val="•"/>
      <w:lvlJc w:val="left"/>
      <w:pPr>
        <w:ind w:left="1519" w:hanging="358"/>
      </w:pPr>
      <w:rPr>
        <w:rFonts w:hint="default"/>
        <w:lang w:val="ru-RU" w:eastAsia="en-US" w:bidi="ar-SA"/>
      </w:rPr>
    </w:lvl>
    <w:lvl w:ilvl="5" w:tplc="896446B8">
      <w:numFmt w:val="bullet"/>
      <w:lvlText w:val="•"/>
      <w:lvlJc w:val="left"/>
      <w:pPr>
        <w:ind w:left="1784" w:hanging="358"/>
      </w:pPr>
      <w:rPr>
        <w:rFonts w:hint="default"/>
        <w:lang w:val="ru-RU" w:eastAsia="en-US" w:bidi="ar-SA"/>
      </w:rPr>
    </w:lvl>
    <w:lvl w:ilvl="6" w:tplc="6E9A9526">
      <w:numFmt w:val="bullet"/>
      <w:lvlText w:val="•"/>
      <w:lvlJc w:val="left"/>
      <w:pPr>
        <w:ind w:left="2049" w:hanging="358"/>
      </w:pPr>
      <w:rPr>
        <w:rFonts w:hint="default"/>
        <w:lang w:val="ru-RU" w:eastAsia="en-US" w:bidi="ar-SA"/>
      </w:rPr>
    </w:lvl>
    <w:lvl w:ilvl="7" w:tplc="3F341D7C">
      <w:numFmt w:val="bullet"/>
      <w:lvlText w:val="•"/>
      <w:lvlJc w:val="left"/>
      <w:pPr>
        <w:ind w:left="2314" w:hanging="358"/>
      </w:pPr>
      <w:rPr>
        <w:rFonts w:hint="default"/>
        <w:lang w:val="ru-RU" w:eastAsia="en-US" w:bidi="ar-SA"/>
      </w:rPr>
    </w:lvl>
    <w:lvl w:ilvl="8" w:tplc="72FEE5A4">
      <w:numFmt w:val="bullet"/>
      <w:lvlText w:val="•"/>
      <w:lvlJc w:val="left"/>
      <w:pPr>
        <w:ind w:left="2579" w:hanging="358"/>
      </w:pPr>
      <w:rPr>
        <w:rFonts w:hint="default"/>
        <w:lang w:val="ru-RU" w:eastAsia="en-US" w:bidi="ar-SA"/>
      </w:rPr>
    </w:lvl>
  </w:abstractNum>
  <w:abstractNum w:abstractNumId="121">
    <w:nsid w:val="5619326E"/>
    <w:multiLevelType w:val="hybridMultilevel"/>
    <w:tmpl w:val="A6EAEBFA"/>
    <w:lvl w:ilvl="0" w:tplc="9C6ED2AC">
      <w:numFmt w:val="bullet"/>
      <w:lvlText w:val=""/>
      <w:lvlJc w:val="left"/>
      <w:pPr>
        <w:ind w:left="466" w:hanging="358"/>
      </w:pPr>
      <w:rPr>
        <w:rFonts w:ascii="Symbol" w:eastAsia="Symbol" w:hAnsi="Symbol" w:cs="Symbol" w:hint="default"/>
        <w:color w:val="404040"/>
        <w:w w:val="99"/>
        <w:sz w:val="20"/>
        <w:szCs w:val="20"/>
        <w:lang w:val="ru-RU" w:eastAsia="en-US" w:bidi="ar-SA"/>
      </w:rPr>
    </w:lvl>
    <w:lvl w:ilvl="1" w:tplc="B0703D76">
      <w:numFmt w:val="bullet"/>
      <w:lvlText w:val="•"/>
      <w:lvlJc w:val="left"/>
      <w:pPr>
        <w:ind w:left="741" w:hanging="358"/>
      </w:pPr>
      <w:rPr>
        <w:rFonts w:hint="default"/>
        <w:lang w:val="ru-RU" w:eastAsia="en-US" w:bidi="ar-SA"/>
      </w:rPr>
    </w:lvl>
    <w:lvl w:ilvl="2" w:tplc="576C4844">
      <w:numFmt w:val="bullet"/>
      <w:lvlText w:val="•"/>
      <w:lvlJc w:val="left"/>
      <w:pPr>
        <w:ind w:left="1023" w:hanging="358"/>
      </w:pPr>
      <w:rPr>
        <w:rFonts w:hint="default"/>
        <w:lang w:val="ru-RU" w:eastAsia="en-US" w:bidi="ar-SA"/>
      </w:rPr>
    </w:lvl>
    <w:lvl w:ilvl="3" w:tplc="B9E6280C">
      <w:numFmt w:val="bullet"/>
      <w:lvlText w:val="•"/>
      <w:lvlJc w:val="left"/>
      <w:pPr>
        <w:ind w:left="1305" w:hanging="358"/>
      </w:pPr>
      <w:rPr>
        <w:rFonts w:hint="default"/>
        <w:lang w:val="ru-RU" w:eastAsia="en-US" w:bidi="ar-SA"/>
      </w:rPr>
    </w:lvl>
    <w:lvl w:ilvl="4" w:tplc="B776D7A6">
      <w:numFmt w:val="bullet"/>
      <w:lvlText w:val="•"/>
      <w:lvlJc w:val="left"/>
      <w:pPr>
        <w:ind w:left="1587" w:hanging="358"/>
      </w:pPr>
      <w:rPr>
        <w:rFonts w:hint="default"/>
        <w:lang w:val="ru-RU" w:eastAsia="en-US" w:bidi="ar-SA"/>
      </w:rPr>
    </w:lvl>
    <w:lvl w:ilvl="5" w:tplc="82EAE188">
      <w:numFmt w:val="bullet"/>
      <w:lvlText w:val="•"/>
      <w:lvlJc w:val="left"/>
      <w:pPr>
        <w:ind w:left="1869" w:hanging="358"/>
      </w:pPr>
      <w:rPr>
        <w:rFonts w:hint="default"/>
        <w:lang w:val="ru-RU" w:eastAsia="en-US" w:bidi="ar-SA"/>
      </w:rPr>
    </w:lvl>
    <w:lvl w:ilvl="6" w:tplc="DB88B3C0">
      <w:numFmt w:val="bullet"/>
      <w:lvlText w:val="•"/>
      <w:lvlJc w:val="left"/>
      <w:pPr>
        <w:ind w:left="2150" w:hanging="358"/>
      </w:pPr>
      <w:rPr>
        <w:rFonts w:hint="default"/>
        <w:lang w:val="ru-RU" w:eastAsia="en-US" w:bidi="ar-SA"/>
      </w:rPr>
    </w:lvl>
    <w:lvl w:ilvl="7" w:tplc="5DAE7614">
      <w:numFmt w:val="bullet"/>
      <w:lvlText w:val="•"/>
      <w:lvlJc w:val="left"/>
      <w:pPr>
        <w:ind w:left="2432" w:hanging="358"/>
      </w:pPr>
      <w:rPr>
        <w:rFonts w:hint="default"/>
        <w:lang w:val="ru-RU" w:eastAsia="en-US" w:bidi="ar-SA"/>
      </w:rPr>
    </w:lvl>
    <w:lvl w:ilvl="8" w:tplc="825EE87C">
      <w:numFmt w:val="bullet"/>
      <w:lvlText w:val="•"/>
      <w:lvlJc w:val="left"/>
      <w:pPr>
        <w:ind w:left="2714" w:hanging="358"/>
      </w:pPr>
      <w:rPr>
        <w:rFonts w:hint="default"/>
        <w:lang w:val="ru-RU" w:eastAsia="en-US" w:bidi="ar-SA"/>
      </w:rPr>
    </w:lvl>
  </w:abstractNum>
  <w:abstractNum w:abstractNumId="122">
    <w:nsid w:val="56DF6FBB"/>
    <w:multiLevelType w:val="hybridMultilevel"/>
    <w:tmpl w:val="656A176A"/>
    <w:lvl w:ilvl="0" w:tplc="B172D4B0">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0402FF80">
      <w:numFmt w:val="bullet"/>
      <w:lvlText w:val="•"/>
      <w:lvlJc w:val="left"/>
      <w:pPr>
        <w:ind w:left="773" w:hanging="358"/>
      </w:pPr>
      <w:rPr>
        <w:rFonts w:hint="default"/>
        <w:lang w:val="ru-RU" w:eastAsia="en-US" w:bidi="ar-SA"/>
      </w:rPr>
    </w:lvl>
    <w:lvl w:ilvl="2" w:tplc="5F3AB9B6">
      <w:numFmt w:val="bullet"/>
      <w:lvlText w:val="•"/>
      <w:lvlJc w:val="left"/>
      <w:pPr>
        <w:ind w:left="1087" w:hanging="358"/>
      </w:pPr>
      <w:rPr>
        <w:rFonts w:hint="default"/>
        <w:lang w:val="ru-RU" w:eastAsia="en-US" w:bidi="ar-SA"/>
      </w:rPr>
    </w:lvl>
    <w:lvl w:ilvl="3" w:tplc="FFDC6956">
      <w:numFmt w:val="bullet"/>
      <w:lvlText w:val="•"/>
      <w:lvlJc w:val="left"/>
      <w:pPr>
        <w:ind w:left="1400" w:hanging="358"/>
      </w:pPr>
      <w:rPr>
        <w:rFonts w:hint="default"/>
        <w:lang w:val="ru-RU" w:eastAsia="en-US" w:bidi="ar-SA"/>
      </w:rPr>
    </w:lvl>
    <w:lvl w:ilvl="4" w:tplc="604CCDAE">
      <w:numFmt w:val="bullet"/>
      <w:lvlText w:val="•"/>
      <w:lvlJc w:val="left"/>
      <w:pPr>
        <w:ind w:left="1714" w:hanging="358"/>
      </w:pPr>
      <w:rPr>
        <w:rFonts w:hint="default"/>
        <w:lang w:val="ru-RU" w:eastAsia="en-US" w:bidi="ar-SA"/>
      </w:rPr>
    </w:lvl>
    <w:lvl w:ilvl="5" w:tplc="25E8A4E6">
      <w:numFmt w:val="bullet"/>
      <w:lvlText w:val="•"/>
      <w:lvlJc w:val="left"/>
      <w:pPr>
        <w:ind w:left="2028" w:hanging="358"/>
      </w:pPr>
      <w:rPr>
        <w:rFonts w:hint="default"/>
        <w:lang w:val="ru-RU" w:eastAsia="en-US" w:bidi="ar-SA"/>
      </w:rPr>
    </w:lvl>
    <w:lvl w:ilvl="6" w:tplc="8162EB1C">
      <w:numFmt w:val="bullet"/>
      <w:lvlText w:val="•"/>
      <w:lvlJc w:val="left"/>
      <w:pPr>
        <w:ind w:left="2341" w:hanging="358"/>
      </w:pPr>
      <w:rPr>
        <w:rFonts w:hint="default"/>
        <w:lang w:val="ru-RU" w:eastAsia="en-US" w:bidi="ar-SA"/>
      </w:rPr>
    </w:lvl>
    <w:lvl w:ilvl="7" w:tplc="14C2D162">
      <w:numFmt w:val="bullet"/>
      <w:lvlText w:val="•"/>
      <w:lvlJc w:val="left"/>
      <w:pPr>
        <w:ind w:left="2655" w:hanging="358"/>
      </w:pPr>
      <w:rPr>
        <w:rFonts w:hint="default"/>
        <w:lang w:val="ru-RU" w:eastAsia="en-US" w:bidi="ar-SA"/>
      </w:rPr>
    </w:lvl>
    <w:lvl w:ilvl="8" w:tplc="50CE4656">
      <w:numFmt w:val="bullet"/>
      <w:lvlText w:val="•"/>
      <w:lvlJc w:val="left"/>
      <w:pPr>
        <w:ind w:left="2968" w:hanging="358"/>
      </w:pPr>
      <w:rPr>
        <w:rFonts w:hint="default"/>
        <w:lang w:val="ru-RU" w:eastAsia="en-US" w:bidi="ar-SA"/>
      </w:rPr>
    </w:lvl>
  </w:abstractNum>
  <w:abstractNum w:abstractNumId="123">
    <w:nsid w:val="570E01EA"/>
    <w:multiLevelType w:val="hybridMultilevel"/>
    <w:tmpl w:val="3A762FE6"/>
    <w:lvl w:ilvl="0" w:tplc="1A36DB5A">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9A8C5482">
      <w:numFmt w:val="bullet"/>
      <w:lvlText w:val="•"/>
      <w:lvlJc w:val="left"/>
      <w:pPr>
        <w:ind w:left="741" w:hanging="358"/>
      </w:pPr>
      <w:rPr>
        <w:rFonts w:hint="default"/>
        <w:lang w:val="ru-RU" w:eastAsia="en-US" w:bidi="ar-SA"/>
      </w:rPr>
    </w:lvl>
    <w:lvl w:ilvl="2" w:tplc="90C088C2">
      <w:numFmt w:val="bullet"/>
      <w:lvlText w:val="•"/>
      <w:lvlJc w:val="left"/>
      <w:pPr>
        <w:ind w:left="1023" w:hanging="358"/>
      </w:pPr>
      <w:rPr>
        <w:rFonts w:hint="default"/>
        <w:lang w:val="ru-RU" w:eastAsia="en-US" w:bidi="ar-SA"/>
      </w:rPr>
    </w:lvl>
    <w:lvl w:ilvl="3" w:tplc="EBAE28B8">
      <w:numFmt w:val="bullet"/>
      <w:lvlText w:val="•"/>
      <w:lvlJc w:val="left"/>
      <w:pPr>
        <w:ind w:left="1305" w:hanging="358"/>
      </w:pPr>
      <w:rPr>
        <w:rFonts w:hint="default"/>
        <w:lang w:val="ru-RU" w:eastAsia="en-US" w:bidi="ar-SA"/>
      </w:rPr>
    </w:lvl>
    <w:lvl w:ilvl="4" w:tplc="730E8092">
      <w:numFmt w:val="bullet"/>
      <w:lvlText w:val="•"/>
      <w:lvlJc w:val="left"/>
      <w:pPr>
        <w:ind w:left="1587" w:hanging="358"/>
      </w:pPr>
      <w:rPr>
        <w:rFonts w:hint="default"/>
        <w:lang w:val="ru-RU" w:eastAsia="en-US" w:bidi="ar-SA"/>
      </w:rPr>
    </w:lvl>
    <w:lvl w:ilvl="5" w:tplc="E5B4B448">
      <w:numFmt w:val="bullet"/>
      <w:lvlText w:val="•"/>
      <w:lvlJc w:val="left"/>
      <w:pPr>
        <w:ind w:left="1869" w:hanging="358"/>
      </w:pPr>
      <w:rPr>
        <w:rFonts w:hint="default"/>
        <w:lang w:val="ru-RU" w:eastAsia="en-US" w:bidi="ar-SA"/>
      </w:rPr>
    </w:lvl>
    <w:lvl w:ilvl="6" w:tplc="CD48B894">
      <w:numFmt w:val="bullet"/>
      <w:lvlText w:val="•"/>
      <w:lvlJc w:val="left"/>
      <w:pPr>
        <w:ind w:left="2150" w:hanging="358"/>
      </w:pPr>
      <w:rPr>
        <w:rFonts w:hint="default"/>
        <w:lang w:val="ru-RU" w:eastAsia="en-US" w:bidi="ar-SA"/>
      </w:rPr>
    </w:lvl>
    <w:lvl w:ilvl="7" w:tplc="B92A1480">
      <w:numFmt w:val="bullet"/>
      <w:lvlText w:val="•"/>
      <w:lvlJc w:val="left"/>
      <w:pPr>
        <w:ind w:left="2432" w:hanging="358"/>
      </w:pPr>
      <w:rPr>
        <w:rFonts w:hint="default"/>
        <w:lang w:val="ru-RU" w:eastAsia="en-US" w:bidi="ar-SA"/>
      </w:rPr>
    </w:lvl>
    <w:lvl w:ilvl="8" w:tplc="E0C466E6">
      <w:numFmt w:val="bullet"/>
      <w:lvlText w:val="•"/>
      <w:lvlJc w:val="left"/>
      <w:pPr>
        <w:ind w:left="2714" w:hanging="358"/>
      </w:pPr>
      <w:rPr>
        <w:rFonts w:hint="default"/>
        <w:lang w:val="ru-RU" w:eastAsia="en-US" w:bidi="ar-SA"/>
      </w:rPr>
    </w:lvl>
  </w:abstractNum>
  <w:abstractNum w:abstractNumId="124">
    <w:nsid w:val="571872D2"/>
    <w:multiLevelType w:val="hybridMultilevel"/>
    <w:tmpl w:val="12A6BE78"/>
    <w:lvl w:ilvl="0" w:tplc="D098D2F0">
      <w:start w:val="65535"/>
      <w:numFmt w:val="bullet"/>
      <w:lvlText w:val="•"/>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7A17F9D"/>
    <w:multiLevelType w:val="hybridMultilevel"/>
    <w:tmpl w:val="00B2113E"/>
    <w:lvl w:ilvl="0" w:tplc="DD06E00E">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F5A682F8">
      <w:numFmt w:val="bullet"/>
      <w:lvlText w:val="•"/>
      <w:lvlJc w:val="left"/>
      <w:pPr>
        <w:ind w:left="773" w:hanging="358"/>
      </w:pPr>
      <w:rPr>
        <w:rFonts w:hint="default"/>
        <w:lang w:val="ru-RU" w:eastAsia="en-US" w:bidi="ar-SA"/>
      </w:rPr>
    </w:lvl>
    <w:lvl w:ilvl="2" w:tplc="F59CFBBE">
      <w:numFmt w:val="bullet"/>
      <w:lvlText w:val="•"/>
      <w:lvlJc w:val="left"/>
      <w:pPr>
        <w:ind w:left="1087" w:hanging="358"/>
      </w:pPr>
      <w:rPr>
        <w:rFonts w:hint="default"/>
        <w:lang w:val="ru-RU" w:eastAsia="en-US" w:bidi="ar-SA"/>
      </w:rPr>
    </w:lvl>
    <w:lvl w:ilvl="3" w:tplc="3D765B3A">
      <w:numFmt w:val="bullet"/>
      <w:lvlText w:val="•"/>
      <w:lvlJc w:val="left"/>
      <w:pPr>
        <w:ind w:left="1400" w:hanging="358"/>
      </w:pPr>
      <w:rPr>
        <w:rFonts w:hint="default"/>
        <w:lang w:val="ru-RU" w:eastAsia="en-US" w:bidi="ar-SA"/>
      </w:rPr>
    </w:lvl>
    <w:lvl w:ilvl="4" w:tplc="470E3AD8">
      <w:numFmt w:val="bullet"/>
      <w:lvlText w:val="•"/>
      <w:lvlJc w:val="left"/>
      <w:pPr>
        <w:ind w:left="1714" w:hanging="358"/>
      </w:pPr>
      <w:rPr>
        <w:rFonts w:hint="default"/>
        <w:lang w:val="ru-RU" w:eastAsia="en-US" w:bidi="ar-SA"/>
      </w:rPr>
    </w:lvl>
    <w:lvl w:ilvl="5" w:tplc="BB9017CA">
      <w:numFmt w:val="bullet"/>
      <w:lvlText w:val="•"/>
      <w:lvlJc w:val="left"/>
      <w:pPr>
        <w:ind w:left="2028" w:hanging="358"/>
      </w:pPr>
      <w:rPr>
        <w:rFonts w:hint="default"/>
        <w:lang w:val="ru-RU" w:eastAsia="en-US" w:bidi="ar-SA"/>
      </w:rPr>
    </w:lvl>
    <w:lvl w:ilvl="6" w:tplc="DF5660A4">
      <w:numFmt w:val="bullet"/>
      <w:lvlText w:val="•"/>
      <w:lvlJc w:val="left"/>
      <w:pPr>
        <w:ind w:left="2341" w:hanging="358"/>
      </w:pPr>
      <w:rPr>
        <w:rFonts w:hint="default"/>
        <w:lang w:val="ru-RU" w:eastAsia="en-US" w:bidi="ar-SA"/>
      </w:rPr>
    </w:lvl>
    <w:lvl w:ilvl="7" w:tplc="DB722E54">
      <w:numFmt w:val="bullet"/>
      <w:lvlText w:val="•"/>
      <w:lvlJc w:val="left"/>
      <w:pPr>
        <w:ind w:left="2655" w:hanging="358"/>
      </w:pPr>
      <w:rPr>
        <w:rFonts w:hint="default"/>
        <w:lang w:val="ru-RU" w:eastAsia="en-US" w:bidi="ar-SA"/>
      </w:rPr>
    </w:lvl>
    <w:lvl w:ilvl="8" w:tplc="C6AE826A">
      <w:numFmt w:val="bullet"/>
      <w:lvlText w:val="•"/>
      <w:lvlJc w:val="left"/>
      <w:pPr>
        <w:ind w:left="2968" w:hanging="358"/>
      </w:pPr>
      <w:rPr>
        <w:rFonts w:hint="default"/>
        <w:lang w:val="ru-RU" w:eastAsia="en-US" w:bidi="ar-SA"/>
      </w:rPr>
    </w:lvl>
  </w:abstractNum>
  <w:abstractNum w:abstractNumId="126">
    <w:nsid w:val="57B50211"/>
    <w:multiLevelType w:val="hybridMultilevel"/>
    <w:tmpl w:val="0BAABF32"/>
    <w:lvl w:ilvl="0" w:tplc="6936C380">
      <w:numFmt w:val="bullet"/>
      <w:lvlText w:val="–"/>
      <w:lvlJc w:val="left"/>
      <w:pPr>
        <w:ind w:left="600" w:hanging="438"/>
      </w:pPr>
      <w:rPr>
        <w:rFonts w:ascii="Times New Roman" w:eastAsia="Times New Roman" w:hAnsi="Times New Roman" w:cs="Times New Roman" w:hint="default"/>
        <w:w w:val="100"/>
        <w:sz w:val="24"/>
        <w:szCs w:val="24"/>
        <w:lang w:val="ru-RU" w:eastAsia="en-US" w:bidi="ar-SA"/>
      </w:rPr>
    </w:lvl>
    <w:lvl w:ilvl="1" w:tplc="861C515A">
      <w:numFmt w:val="bullet"/>
      <w:lvlText w:val="•"/>
      <w:lvlJc w:val="left"/>
      <w:pPr>
        <w:ind w:left="1699" w:hanging="438"/>
      </w:pPr>
      <w:rPr>
        <w:rFonts w:hint="default"/>
        <w:lang w:val="ru-RU" w:eastAsia="en-US" w:bidi="ar-SA"/>
      </w:rPr>
    </w:lvl>
    <w:lvl w:ilvl="2" w:tplc="7D1E63F6">
      <w:numFmt w:val="bullet"/>
      <w:lvlText w:val="•"/>
      <w:lvlJc w:val="left"/>
      <w:pPr>
        <w:ind w:left="2799" w:hanging="438"/>
      </w:pPr>
      <w:rPr>
        <w:rFonts w:hint="default"/>
        <w:lang w:val="ru-RU" w:eastAsia="en-US" w:bidi="ar-SA"/>
      </w:rPr>
    </w:lvl>
    <w:lvl w:ilvl="3" w:tplc="32BE02D8">
      <w:numFmt w:val="bullet"/>
      <w:lvlText w:val="•"/>
      <w:lvlJc w:val="left"/>
      <w:pPr>
        <w:ind w:left="3899" w:hanging="438"/>
      </w:pPr>
      <w:rPr>
        <w:rFonts w:hint="default"/>
        <w:lang w:val="ru-RU" w:eastAsia="en-US" w:bidi="ar-SA"/>
      </w:rPr>
    </w:lvl>
    <w:lvl w:ilvl="4" w:tplc="6EAC3B84">
      <w:numFmt w:val="bullet"/>
      <w:lvlText w:val="•"/>
      <w:lvlJc w:val="left"/>
      <w:pPr>
        <w:ind w:left="4999" w:hanging="438"/>
      </w:pPr>
      <w:rPr>
        <w:rFonts w:hint="default"/>
        <w:lang w:val="ru-RU" w:eastAsia="en-US" w:bidi="ar-SA"/>
      </w:rPr>
    </w:lvl>
    <w:lvl w:ilvl="5" w:tplc="AED4AEAC">
      <w:numFmt w:val="bullet"/>
      <w:lvlText w:val="•"/>
      <w:lvlJc w:val="left"/>
      <w:pPr>
        <w:ind w:left="6099" w:hanging="438"/>
      </w:pPr>
      <w:rPr>
        <w:rFonts w:hint="default"/>
        <w:lang w:val="ru-RU" w:eastAsia="en-US" w:bidi="ar-SA"/>
      </w:rPr>
    </w:lvl>
    <w:lvl w:ilvl="6" w:tplc="9328D2D6">
      <w:numFmt w:val="bullet"/>
      <w:lvlText w:val="•"/>
      <w:lvlJc w:val="left"/>
      <w:pPr>
        <w:ind w:left="7199" w:hanging="438"/>
      </w:pPr>
      <w:rPr>
        <w:rFonts w:hint="default"/>
        <w:lang w:val="ru-RU" w:eastAsia="en-US" w:bidi="ar-SA"/>
      </w:rPr>
    </w:lvl>
    <w:lvl w:ilvl="7" w:tplc="15A2324E">
      <w:numFmt w:val="bullet"/>
      <w:lvlText w:val="•"/>
      <w:lvlJc w:val="left"/>
      <w:pPr>
        <w:ind w:left="8299" w:hanging="438"/>
      </w:pPr>
      <w:rPr>
        <w:rFonts w:hint="default"/>
        <w:lang w:val="ru-RU" w:eastAsia="en-US" w:bidi="ar-SA"/>
      </w:rPr>
    </w:lvl>
    <w:lvl w:ilvl="8" w:tplc="341C8CE8">
      <w:numFmt w:val="bullet"/>
      <w:lvlText w:val="•"/>
      <w:lvlJc w:val="left"/>
      <w:pPr>
        <w:ind w:left="9399" w:hanging="438"/>
      </w:pPr>
      <w:rPr>
        <w:rFonts w:hint="default"/>
        <w:lang w:val="ru-RU" w:eastAsia="en-US" w:bidi="ar-SA"/>
      </w:rPr>
    </w:lvl>
  </w:abstractNum>
  <w:abstractNum w:abstractNumId="127">
    <w:nsid w:val="585C00F3"/>
    <w:multiLevelType w:val="hybridMultilevel"/>
    <w:tmpl w:val="36D62ADE"/>
    <w:lvl w:ilvl="0" w:tplc="D444D13A">
      <w:start w:val="1"/>
      <w:numFmt w:val="decimal"/>
      <w:lvlText w:val="%1)"/>
      <w:lvlJc w:val="left"/>
      <w:pPr>
        <w:ind w:left="600" w:hanging="279"/>
      </w:pPr>
      <w:rPr>
        <w:rFonts w:ascii="Times New Roman" w:eastAsia="Times New Roman" w:hAnsi="Times New Roman" w:cs="Times New Roman" w:hint="default"/>
        <w:w w:val="100"/>
        <w:sz w:val="24"/>
        <w:szCs w:val="24"/>
        <w:lang w:val="ru-RU" w:eastAsia="en-US" w:bidi="ar-SA"/>
      </w:rPr>
    </w:lvl>
    <w:lvl w:ilvl="1" w:tplc="17544D46">
      <w:numFmt w:val="bullet"/>
      <w:lvlText w:val="•"/>
      <w:lvlJc w:val="left"/>
      <w:pPr>
        <w:ind w:left="1699" w:hanging="279"/>
      </w:pPr>
      <w:rPr>
        <w:rFonts w:hint="default"/>
        <w:lang w:val="ru-RU" w:eastAsia="en-US" w:bidi="ar-SA"/>
      </w:rPr>
    </w:lvl>
    <w:lvl w:ilvl="2" w:tplc="E4E85840">
      <w:numFmt w:val="bullet"/>
      <w:lvlText w:val="•"/>
      <w:lvlJc w:val="left"/>
      <w:pPr>
        <w:ind w:left="2799" w:hanging="279"/>
      </w:pPr>
      <w:rPr>
        <w:rFonts w:hint="default"/>
        <w:lang w:val="ru-RU" w:eastAsia="en-US" w:bidi="ar-SA"/>
      </w:rPr>
    </w:lvl>
    <w:lvl w:ilvl="3" w:tplc="1A103980">
      <w:numFmt w:val="bullet"/>
      <w:lvlText w:val="•"/>
      <w:lvlJc w:val="left"/>
      <w:pPr>
        <w:ind w:left="3899" w:hanging="279"/>
      </w:pPr>
      <w:rPr>
        <w:rFonts w:hint="default"/>
        <w:lang w:val="ru-RU" w:eastAsia="en-US" w:bidi="ar-SA"/>
      </w:rPr>
    </w:lvl>
    <w:lvl w:ilvl="4" w:tplc="4CA006B2">
      <w:numFmt w:val="bullet"/>
      <w:lvlText w:val="•"/>
      <w:lvlJc w:val="left"/>
      <w:pPr>
        <w:ind w:left="4999" w:hanging="279"/>
      </w:pPr>
      <w:rPr>
        <w:rFonts w:hint="default"/>
        <w:lang w:val="ru-RU" w:eastAsia="en-US" w:bidi="ar-SA"/>
      </w:rPr>
    </w:lvl>
    <w:lvl w:ilvl="5" w:tplc="3CA8611C">
      <w:numFmt w:val="bullet"/>
      <w:lvlText w:val="•"/>
      <w:lvlJc w:val="left"/>
      <w:pPr>
        <w:ind w:left="6099" w:hanging="279"/>
      </w:pPr>
      <w:rPr>
        <w:rFonts w:hint="default"/>
        <w:lang w:val="ru-RU" w:eastAsia="en-US" w:bidi="ar-SA"/>
      </w:rPr>
    </w:lvl>
    <w:lvl w:ilvl="6" w:tplc="0C9AB706">
      <w:numFmt w:val="bullet"/>
      <w:lvlText w:val="•"/>
      <w:lvlJc w:val="left"/>
      <w:pPr>
        <w:ind w:left="7199" w:hanging="279"/>
      </w:pPr>
      <w:rPr>
        <w:rFonts w:hint="default"/>
        <w:lang w:val="ru-RU" w:eastAsia="en-US" w:bidi="ar-SA"/>
      </w:rPr>
    </w:lvl>
    <w:lvl w:ilvl="7" w:tplc="07D008F0">
      <w:numFmt w:val="bullet"/>
      <w:lvlText w:val="•"/>
      <w:lvlJc w:val="left"/>
      <w:pPr>
        <w:ind w:left="8299" w:hanging="279"/>
      </w:pPr>
      <w:rPr>
        <w:rFonts w:hint="default"/>
        <w:lang w:val="ru-RU" w:eastAsia="en-US" w:bidi="ar-SA"/>
      </w:rPr>
    </w:lvl>
    <w:lvl w:ilvl="8" w:tplc="4E14B81C">
      <w:numFmt w:val="bullet"/>
      <w:lvlText w:val="•"/>
      <w:lvlJc w:val="left"/>
      <w:pPr>
        <w:ind w:left="9399" w:hanging="279"/>
      </w:pPr>
      <w:rPr>
        <w:rFonts w:hint="default"/>
        <w:lang w:val="ru-RU" w:eastAsia="en-US" w:bidi="ar-SA"/>
      </w:rPr>
    </w:lvl>
  </w:abstractNum>
  <w:abstractNum w:abstractNumId="128">
    <w:nsid w:val="5A553164"/>
    <w:multiLevelType w:val="hybridMultilevel"/>
    <w:tmpl w:val="32240758"/>
    <w:lvl w:ilvl="0" w:tplc="37ECD6EA">
      <w:numFmt w:val="bullet"/>
      <w:lvlText w:val="-"/>
      <w:lvlJc w:val="left"/>
      <w:pPr>
        <w:ind w:left="1421" w:hanging="709"/>
      </w:pPr>
      <w:rPr>
        <w:rFonts w:ascii="Courier New" w:eastAsia="Courier New" w:hAnsi="Courier New" w:cs="Courier New" w:hint="default"/>
        <w:w w:val="100"/>
        <w:sz w:val="24"/>
        <w:szCs w:val="24"/>
        <w:lang w:val="ru-RU" w:eastAsia="en-US" w:bidi="ar-SA"/>
      </w:rPr>
    </w:lvl>
    <w:lvl w:ilvl="1" w:tplc="7390EF06">
      <w:numFmt w:val="bullet"/>
      <w:lvlText w:val="•"/>
      <w:lvlJc w:val="left"/>
      <w:pPr>
        <w:ind w:left="2437" w:hanging="709"/>
      </w:pPr>
      <w:rPr>
        <w:rFonts w:hint="default"/>
        <w:lang w:val="ru-RU" w:eastAsia="en-US" w:bidi="ar-SA"/>
      </w:rPr>
    </w:lvl>
    <w:lvl w:ilvl="2" w:tplc="6CC06AD2">
      <w:numFmt w:val="bullet"/>
      <w:lvlText w:val="•"/>
      <w:lvlJc w:val="left"/>
      <w:pPr>
        <w:ind w:left="3455" w:hanging="709"/>
      </w:pPr>
      <w:rPr>
        <w:rFonts w:hint="default"/>
        <w:lang w:val="ru-RU" w:eastAsia="en-US" w:bidi="ar-SA"/>
      </w:rPr>
    </w:lvl>
    <w:lvl w:ilvl="3" w:tplc="9872ED44">
      <w:numFmt w:val="bullet"/>
      <w:lvlText w:val="•"/>
      <w:lvlJc w:val="left"/>
      <w:pPr>
        <w:ind w:left="4473" w:hanging="709"/>
      </w:pPr>
      <w:rPr>
        <w:rFonts w:hint="default"/>
        <w:lang w:val="ru-RU" w:eastAsia="en-US" w:bidi="ar-SA"/>
      </w:rPr>
    </w:lvl>
    <w:lvl w:ilvl="4" w:tplc="0BFC2980">
      <w:numFmt w:val="bullet"/>
      <w:lvlText w:val="•"/>
      <w:lvlJc w:val="left"/>
      <w:pPr>
        <w:ind w:left="5491" w:hanging="709"/>
      </w:pPr>
      <w:rPr>
        <w:rFonts w:hint="default"/>
        <w:lang w:val="ru-RU" w:eastAsia="en-US" w:bidi="ar-SA"/>
      </w:rPr>
    </w:lvl>
    <w:lvl w:ilvl="5" w:tplc="8B2E0C08">
      <w:numFmt w:val="bullet"/>
      <w:lvlText w:val="•"/>
      <w:lvlJc w:val="left"/>
      <w:pPr>
        <w:ind w:left="6509" w:hanging="709"/>
      </w:pPr>
      <w:rPr>
        <w:rFonts w:hint="default"/>
        <w:lang w:val="ru-RU" w:eastAsia="en-US" w:bidi="ar-SA"/>
      </w:rPr>
    </w:lvl>
    <w:lvl w:ilvl="6" w:tplc="F7ECA848">
      <w:numFmt w:val="bullet"/>
      <w:lvlText w:val="•"/>
      <w:lvlJc w:val="left"/>
      <w:pPr>
        <w:ind w:left="7527" w:hanging="709"/>
      </w:pPr>
      <w:rPr>
        <w:rFonts w:hint="default"/>
        <w:lang w:val="ru-RU" w:eastAsia="en-US" w:bidi="ar-SA"/>
      </w:rPr>
    </w:lvl>
    <w:lvl w:ilvl="7" w:tplc="3B360D00">
      <w:numFmt w:val="bullet"/>
      <w:lvlText w:val="•"/>
      <w:lvlJc w:val="left"/>
      <w:pPr>
        <w:ind w:left="8545" w:hanging="709"/>
      </w:pPr>
      <w:rPr>
        <w:rFonts w:hint="default"/>
        <w:lang w:val="ru-RU" w:eastAsia="en-US" w:bidi="ar-SA"/>
      </w:rPr>
    </w:lvl>
    <w:lvl w:ilvl="8" w:tplc="317E04D4">
      <w:numFmt w:val="bullet"/>
      <w:lvlText w:val="•"/>
      <w:lvlJc w:val="left"/>
      <w:pPr>
        <w:ind w:left="9563" w:hanging="709"/>
      </w:pPr>
      <w:rPr>
        <w:rFonts w:hint="default"/>
        <w:lang w:val="ru-RU" w:eastAsia="en-US" w:bidi="ar-SA"/>
      </w:rPr>
    </w:lvl>
  </w:abstractNum>
  <w:abstractNum w:abstractNumId="129">
    <w:nsid w:val="5A996815"/>
    <w:multiLevelType w:val="hybridMultilevel"/>
    <w:tmpl w:val="74660738"/>
    <w:lvl w:ilvl="0" w:tplc="6BF64720">
      <w:start w:val="1"/>
      <w:numFmt w:val="upperRoman"/>
      <w:lvlText w:val="%1."/>
      <w:lvlJc w:val="left"/>
      <w:pPr>
        <w:ind w:left="796" w:hanging="197"/>
      </w:pPr>
      <w:rPr>
        <w:rFonts w:ascii="Times New Roman" w:eastAsia="Times New Roman" w:hAnsi="Times New Roman" w:cs="Times New Roman" w:hint="default"/>
        <w:spacing w:val="-4"/>
        <w:w w:val="99"/>
        <w:sz w:val="24"/>
        <w:szCs w:val="24"/>
        <w:lang w:val="ru-RU" w:eastAsia="en-US" w:bidi="ar-SA"/>
      </w:rPr>
    </w:lvl>
    <w:lvl w:ilvl="1" w:tplc="FCA6F100">
      <w:numFmt w:val="bullet"/>
      <w:lvlText w:val="•"/>
      <w:lvlJc w:val="left"/>
      <w:pPr>
        <w:ind w:left="1879" w:hanging="197"/>
      </w:pPr>
      <w:rPr>
        <w:rFonts w:hint="default"/>
        <w:lang w:val="ru-RU" w:eastAsia="en-US" w:bidi="ar-SA"/>
      </w:rPr>
    </w:lvl>
    <w:lvl w:ilvl="2" w:tplc="16B0AE84">
      <w:numFmt w:val="bullet"/>
      <w:lvlText w:val="•"/>
      <w:lvlJc w:val="left"/>
      <w:pPr>
        <w:ind w:left="2959" w:hanging="197"/>
      </w:pPr>
      <w:rPr>
        <w:rFonts w:hint="default"/>
        <w:lang w:val="ru-RU" w:eastAsia="en-US" w:bidi="ar-SA"/>
      </w:rPr>
    </w:lvl>
    <w:lvl w:ilvl="3" w:tplc="AE4E6670">
      <w:numFmt w:val="bullet"/>
      <w:lvlText w:val="•"/>
      <w:lvlJc w:val="left"/>
      <w:pPr>
        <w:ind w:left="4039" w:hanging="197"/>
      </w:pPr>
      <w:rPr>
        <w:rFonts w:hint="default"/>
        <w:lang w:val="ru-RU" w:eastAsia="en-US" w:bidi="ar-SA"/>
      </w:rPr>
    </w:lvl>
    <w:lvl w:ilvl="4" w:tplc="425E9542">
      <w:numFmt w:val="bullet"/>
      <w:lvlText w:val="•"/>
      <w:lvlJc w:val="left"/>
      <w:pPr>
        <w:ind w:left="5119" w:hanging="197"/>
      </w:pPr>
      <w:rPr>
        <w:rFonts w:hint="default"/>
        <w:lang w:val="ru-RU" w:eastAsia="en-US" w:bidi="ar-SA"/>
      </w:rPr>
    </w:lvl>
    <w:lvl w:ilvl="5" w:tplc="7B1A2538">
      <w:numFmt w:val="bullet"/>
      <w:lvlText w:val="•"/>
      <w:lvlJc w:val="left"/>
      <w:pPr>
        <w:ind w:left="6199" w:hanging="197"/>
      </w:pPr>
      <w:rPr>
        <w:rFonts w:hint="default"/>
        <w:lang w:val="ru-RU" w:eastAsia="en-US" w:bidi="ar-SA"/>
      </w:rPr>
    </w:lvl>
    <w:lvl w:ilvl="6" w:tplc="3E9401B8">
      <w:numFmt w:val="bullet"/>
      <w:lvlText w:val="•"/>
      <w:lvlJc w:val="left"/>
      <w:pPr>
        <w:ind w:left="7279" w:hanging="197"/>
      </w:pPr>
      <w:rPr>
        <w:rFonts w:hint="default"/>
        <w:lang w:val="ru-RU" w:eastAsia="en-US" w:bidi="ar-SA"/>
      </w:rPr>
    </w:lvl>
    <w:lvl w:ilvl="7" w:tplc="643A9AEA">
      <w:numFmt w:val="bullet"/>
      <w:lvlText w:val="•"/>
      <w:lvlJc w:val="left"/>
      <w:pPr>
        <w:ind w:left="8359" w:hanging="197"/>
      </w:pPr>
      <w:rPr>
        <w:rFonts w:hint="default"/>
        <w:lang w:val="ru-RU" w:eastAsia="en-US" w:bidi="ar-SA"/>
      </w:rPr>
    </w:lvl>
    <w:lvl w:ilvl="8" w:tplc="81F0661A">
      <w:numFmt w:val="bullet"/>
      <w:lvlText w:val="•"/>
      <w:lvlJc w:val="left"/>
      <w:pPr>
        <w:ind w:left="9439" w:hanging="197"/>
      </w:pPr>
      <w:rPr>
        <w:rFonts w:hint="default"/>
        <w:lang w:val="ru-RU" w:eastAsia="en-US" w:bidi="ar-SA"/>
      </w:rPr>
    </w:lvl>
  </w:abstractNum>
  <w:abstractNum w:abstractNumId="130">
    <w:nsid w:val="5AAC3B36"/>
    <w:multiLevelType w:val="hybridMultilevel"/>
    <w:tmpl w:val="89DE6D26"/>
    <w:lvl w:ilvl="0" w:tplc="A1F4AC1E">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8B7EF90A">
      <w:numFmt w:val="bullet"/>
      <w:lvlText w:val="•"/>
      <w:lvlJc w:val="left"/>
      <w:pPr>
        <w:ind w:left="741" w:hanging="358"/>
      </w:pPr>
      <w:rPr>
        <w:rFonts w:hint="default"/>
        <w:lang w:val="ru-RU" w:eastAsia="en-US" w:bidi="ar-SA"/>
      </w:rPr>
    </w:lvl>
    <w:lvl w:ilvl="2" w:tplc="B6CC3922">
      <w:numFmt w:val="bullet"/>
      <w:lvlText w:val="•"/>
      <w:lvlJc w:val="left"/>
      <w:pPr>
        <w:ind w:left="1023" w:hanging="358"/>
      </w:pPr>
      <w:rPr>
        <w:rFonts w:hint="default"/>
        <w:lang w:val="ru-RU" w:eastAsia="en-US" w:bidi="ar-SA"/>
      </w:rPr>
    </w:lvl>
    <w:lvl w:ilvl="3" w:tplc="2828E894">
      <w:numFmt w:val="bullet"/>
      <w:lvlText w:val="•"/>
      <w:lvlJc w:val="left"/>
      <w:pPr>
        <w:ind w:left="1305" w:hanging="358"/>
      </w:pPr>
      <w:rPr>
        <w:rFonts w:hint="default"/>
        <w:lang w:val="ru-RU" w:eastAsia="en-US" w:bidi="ar-SA"/>
      </w:rPr>
    </w:lvl>
    <w:lvl w:ilvl="4" w:tplc="FA5C3AE2">
      <w:numFmt w:val="bullet"/>
      <w:lvlText w:val="•"/>
      <w:lvlJc w:val="left"/>
      <w:pPr>
        <w:ind w:left="1587" w:hanging="358"/>
      </w:pPr>
      <w:rPr>
        <w:rFonts w:hint="default"/>
        <w:lang w:val="ru-RU" w:eastAsia="en-US" w:bidi="ar-SA"/>
      </w:rPr>
    </w:lvl>
    <w:lvl w:ilvl="5" w:tplc="7632E21A">
      <w:numFmt w:val="bullet"/>
      <w:lvlText w:val="•"/>
      <w:lvlJc w:val="left"/>
      <w:pPr>
        <w:ind w:left="1869" w:hanging="358"/>
      </w:pPr>
      <w:rPr>
        <w:rFonts w:hint="default"/>
        <w:lang w:val="ru-RU" w:eastAsia="en-US" w:bidi="ar-SA"/>
      </w:rPr>
    </w:lvl>
    <w:lvl w:ilvl="6" w:tplc="C3869C5A">
      <w:numFmt w:val="bullet"/>
      <w:lvlText w:val="•"/>
      <w:lvlJc w:val="left"/>
      <w:pPr>
        <w:ind w:left="2151" w:hanging="358"/>
      </w:pPr>
      <w:rPr>
        <w:rFonts w:hint="default"/>
        <w:lang w:val="ru-RU" w:eastAsia="en-US" w:bidi="ar-SA"/>
      </w:rPr>
    </w:lvl>
    <w:lvl w:ilvl="7" w:tplc="D8FE2F68">
      <w:numFmt w:val="bullet"/>
      <w:lvlText w:val="•"/>
      <w:lvlJc w:val="left"/>
      <w:pPr>
        <w:ind w:left="2433" w:hanging="358"/>
      </w:pPr>
      <w:rPr>
        <w:rFonts w:hint="default"/>
        <w:lang w:val="ru-RU" w:eastAsia="en-US" w:bidi="ar-SA"/>
      </w:rPr>
    </w:lvl>
    <w:lvl w:ilvl="8" w:tplc="374A6886">
      <w:numFmt w:val="bullet"/>
      <w:lvlText w:val="•"/>
      <w:lvlJc w:val="left"/>
      <w:pPr>
        <w:ind w:left="2715" w:hanging="358"/>
      </w:pPr>
      <w:rPr>
        <w:rFonts w:hint="default"/>
        <w:lang w:val="ru-RU" w:eastAsia="en-US" w:bidi="ar-SA"/>
      </w:rPr>
    </w:lvl>
  </w:abstractNum>
  <w:abstractNum w:abstractNumId="131">
    <w:nsid w:val="5C167CA7"/>
    <w:multiLevelType w:val="hybridMultilevel"/>
    <w:tmpl w:val="D0BC72AA"/>
    <w:lvl w:ilvl="0" w:tplc="7A78ADC4">
      <w:start w:val="1"/>
      <w:numFmt w:val="decimal"/>
      <w:lvlText w:val="%1."/>
      <w:lvlJc w:val="left"/>
      <w:pPr>
        <w:ind w:left="600" w:hanging="721"/>
      </w:pPr>
      <w:rPr>
        <w:rFonts w:ascii="Times New Roman" w:eastAsia="Times New Roman" w:hAnsi="Times New Roman" w:cs="Times New Roman" w:hint="default"/>
        <w:w w:val="100"/>
        <w:sz w:val="24"/>
        <w:szCs w:val="24"/>
        <w:lang w:val="ru-RU" w:eastAsia="en-US" w:bidi="ar-SA"/>
      </w:rPr>
    </w:lvl>
    <w:lvl w:ilvl="1" w:tplc="C53E7EBC">
      <w:numFmt w:val="bullet"/>
      <w:lvlText w:val="•"/>
      <w:lvlJc w:val="left"/>
      <w:pPr>
        <w:ind w:left="1699" w:hanging="721"/>
      </w:pPr>
      <w:rPr>
        <w:rFonts w:hint="default"/>
        <w:lang w:val="ru-RU" w:eastAsia="en-US" w:bidi="ar-SA"/>
      </w:rPr>
    </w:lvl>
    <w:lvl w:ilvl="2" w:tplc="8130AD3E">
      <w:numFmt w:val="bullet"/>
      <w:lvlText w:val="•"/>
      <w:lvlJc w:val="left"/>
      <w:pPr>
        <w:ind w:left="2799" w:hanging="721"/>
      </w:pPr>
      <w:rPr>
        <w:rFonts w:hint="default"/>
        <w:lang w:val="ru-RU" w:eastAsia="en-US" w:bidi="ar-SA"/>
      </w:rPr>
    </w:lvl>
    <w:lvl w:ilvl="3" w:tplc="A22CF050">
      <w:numFmt w:val="bullet"/>
      <w:lvlText w:val="•"/>
      <w:lvlJc w:val="left"/>
      <w:pPr>
        <w:ind w:left="3899" w:hanging="721"/>
      </w:pPr>
      <w:rPr>
        <w:rFonts w:hint="default"/>
        <w:lang w:val="ru-RU" w:eastAsia="en-US" w:bidi="ar-SA"/>
      </w:rPr>
    </w:lvl>
    <w:lvl w:ilvl="4" w:tplc="EAFC5A10">
      <w:numFmt w:val="bullet"/>
      <w:lvlText w:val="•"/>
      <w:lvlJc w:val="left"/>
      <w:pPr>
        <w:ind w:left="4999" w:hanging="721"/>
      </w:pPr>
      <w:rPr>
        <w:rFonts w:hint="default"/>
        <w:lang w:val="ru-RU" w:eastAsia="en-US" w:bidi="ar-SA"/>
      </w:rPr>
    </w:lvl>
    <w:lvl w:ilvl="5" w:tplc="A8E4AEFA">
      <w:numFmt w:val="bullet"/>
      <w:lvlText w:val="•"/>
      <w:lvlJc w:val="left"/>
      <w:pPr>
        <w:ind w:left="6099" w:hanging="721"/>
      </w:pPr>
      <w:rPr>
        <w:rFonts w:hint="default"/>
        <w:lang w:val="ru-RU" w:eastAsia="en-US" w:bidi="ar-SA"/>
      </w:rPr>
    </w:lvl>
    <w:lvl w:ilvl="6" w:tplc="484E6934">
      <w:numFmt w:val="bullet"/>
      <w:lvlText w:val="•"/>
      <w:lvlJc w:val="left"/>
      <w:pPr>
        <w:ind w:left="7199" w:hanging="721"/>
      </w:pPr>
      <w:rPr>
        <w:rFonts w:hint="default"/>
        <w:lang w:val="ru-RU" w:eastAsia="en-US" w:bidi="ar-SA"/>
      </w:rPr>
    </w:lvl>
    <w:lvl w:ilvl="7" w:tplc="52783EB8">
      <w:numFmt w:val="bullet"/>
      <w:lvlText w:val="•"/>
      <w:lvlJc w:val="left"/>
      <w:pPr>
        <w:ind w:left="8299" w:hanging="721"/>
      </w:pPr>
      <w:rPr>
        <w:rFonts w:hint="default"/>
        <w:lang w:val="ru-RU" w:eastAsia="en-US" w:bidi="ar-SA"/>
      </w:rPr>
    </w:lvl>
    <w:lvl w:ilvl="8" w:tplc="9CB68254">
      <w:numFmt w:val="bullet"/>
      <w:lvlText w:val="•"/>
      <w:lvlJc w:val="left"/>
      <w:pPr>
        <w:ind w:left="9399" w:hanging="721"/>
      </w:pPr>
      <w:rPr>
        <w:rFonts w:hint="default"/>
        <w:lang w:val="ru-RU" w:eastAsia="en-US" w:bidi="ar-SA"/>
      </w:rPr>
    </w:lvl>
  </w:abstractNum>
  <w:abstractNum w:abstractNumId="132">
    <w:nsid w:val="5D6B1AD7"/>
    <w:multiLevelType w:val="hybridMultilevel"/>
    <w:tmpl w:val="A458564E"/>
    <w:lvl w:ilvl="0" w:tplc="42DC6786">
      <w:numFmt w:val="bullet"/>
      <w:lvlText w:val="–"/>
      <w:lvlJc w:val="left"/>
      <w:pPr>
        <w:ind w:left="442" w:hanging="180"/>
      </w:pPr>
      <w:rPr>
        <w:rFonts w:hint="default"/>
        <w:w w:val="100"/>
        <w:lang w:val="ru-RU" w:eastAsia="en-US" w:bidi="ar-SA"/>
      </w:rPr>
    </w:lvl>
    <w:lvl w:ilvl="1" w:tplc="F1E443E6">
      <w:numFmt w:val="bullet"/>
      <w:lvlText w:val="•"/>
      <w:lvlJc w:val="left"/>
      <w:pPr>
        <w:ind w:left="1429" w:hanging="180"/>
      </w:pPr>
      <w:rPr>
        <w:rFonts w:hint="default"/>
        <w:lang w:val="ru-RU" w:eastAsia="en-US" w:bidi="ar-SA"/>
      </w:rPr>
    </w:lvl>
    <w:lvl w:ilvl="2" w:tplc="643CDD18">
      <w:numFmt w:val="bullet"/>
      <w:lvlText w:val="•"/>
      <w:lvlJc w:val="left"/>
      <w:pPr>
        <w:ind w:left="2418" w:hanging="180"/>
      </w:pPr>
      <w:rPr>
        <w:rFonts w:hint="default"/>
        <w:lang w:val="ru-RU" w:eastAsia="en-US" w:bidi="ar-SA"/>
      </w:rPr>
    </w:lvl>
    <w:lvl w:ilvl="3" w:tplc="5A8883AC">
      <w:numFmt w:val="bullet"/>
      <w:lvlText w:val="•"/>
      <w:lvlJc w:val="left"/>
      <w:pPr>
        <w:ind w:left="3407" w:hanging="180"/>
      </w:pPr>
      <w:rPr>
        <w:rFonts w:hint="default"/>
        <w:lang w:val="ru-RU" w:eastAsia="en-US" w:bidi="ar-SA"/>
      </w:rPr>
    </w:lvl>
    <w:lvl w:ilvl="4" w:tplc="CF78D646">
      <w:numFmt w:val="bullet"/>
      <w:lvlText w:val="•"/>
      <w:lvlJc w:val="left"/>
      <w:pPr>
        <w:ind w:left="4396" w:hanging="180"/>
      </w:pPr>
      <w:rPr>
        <w:rFonts w:hint="default"/>
        <w:lang w:val="ru-RU" w:eastAsia="en-US" w:bidi="ar-SA"/>
      </w:rPr>
    </w:lvl>
    <w:lvl w:ilvl="5" w:tplc="CBF4D6F6">
      <w:numFmt w:val="bullet"/>
      <w:lvlText w:val="•"/>
      <w:lvlJc w:val="left"/>
      <w:pPr>
        <w:ind w:left="5385" w:hanging="180"/>
      </w:pPr>
      <w:rPr>
        <w:rFonts w:hint="default"/>
        <w:lang w:val="ru-RU" w:eastAsia="en-US" w:bidi="ar-SA"/>
      </w:rPr>
    </w:lvl>
    <w:lvl w:ilvl="6" w:tplc="5712B646">
      <w:numFmt w:val="bullet"/>
      <w:lvlText w:val="•"/>
      <w:lvlJc w:val="left"/>
      <w:pPr>
        <w:ind w:left="6374" w:hanging="180"/>
      </w:pPr>
      <w:rPr>
        <w:rFonts w:hint="default"/>
        <w:lang w:val="ru-RU" w:eastAsia="en-US" w:bidi="ar-SA"/>
      </w:rPr>
    </w:lvl>
    <w:lvl w:ilvl="7" w:tplc="395C0906">
      <w:numFmt w:val="bullet"/>
      <w:lvlText w:val="•"/>
      <w:lvlJc w:val="left"/>
      <w:pPr>
        <w:ind w:left="7363" w:hanging="180"/>
      </w:pPr>
      <w:rPr>
        <w:rFonts w:hint="default"/>
        <w:lang w:val="ru-RU" w:eastAsia="en-US" w:bidi="ar-SA"/>
      </w:rPr>
    </w:lvl>
    <w:lvl w:ilvl="8" w:tplc="A33012C0">
      <w:numFmt w:val="bullet"/>
      <w:lvlText w:val="•"/>
      <w:lvlJc w:val="left"/>
      <w:pPr>
        <w:ind w:left="8352" w:hanging="180"/>
      </w:pPr>
      <w:rPr>
        <w:rFonts w:hint="default"/>
        <w:lang w:val="ru-RU" w:eastAsia="en-US" w:bidi="ar-SA"/>
      </w:rPr>
    </w:lvl>
  </w:abstractNum>
  <w:abstractNum w:abstractNumId="133">
    <w:nsid w:val="5DA26A62"/>
    <w:multiLevelType w:val="hybridMultilevel"/>
    <w:tmpl w:val="E3862E96"/>
    <w:lvl w:ilvl="0" w:tplc="B036A8BA">
      <w:numFmt w:val="bullet"/>
      <w:lvlText w:val="—"/>
      <w:lvlJc w:val="left"/>
      <w:pPr>
        <w:ind w:left="600" w:hanging="300"/>
      </w:pPr>
      <w:rPr>
        <w:rFonts w:ascii="Times New Roman" w:eastAsia="Times New Roman" w:hAnsi="Times New Roman" w:cs="Times New Roman" w:hint="default"/>
        <w:w w:val="100"/>
        <w:sz w:val="24"/>
        <w:szCs w:val="24"/>
        <w:lang w:val="ru-RU" w:eastAsia="en-US" w:bidi="ar-SA"/>
      </w:rPr>
    </w:lvl>
    <w:lvl w:ilvl="1" w:tplc="9C62D902">
      <w:numFmt w:val="bullet"/>
      <w:lvlText w:val="•"/>
      <w:lvlJc w:val="left"/>
      <w:pPr>
        <w:ind w:left="1699" w:hanging="300"/>
      </w:pPr>
      <w:rPr>
        <w:rFonts w:hint="default"/>
        <w:lang w:val="ru-RU" w:eastAsia="en-US" w:bidi="ar-SA"/>
      </w:rPr>
    </w:lvl>
    <w:lvl w:ilvl="2" w:tplc="BEAE9D2A">
      <w:numFmt w:val="bullet"/>
      <w:lvlText w:val="•"/>
      <w:lvlJc w:val="left"/>
      <w:pPr>
        <w:ind w:left="2799" w:hanging="300"/>
      </w:pPr>
      <w:rPr>
        <w:rFonts w:hint="default"/>
        <w:lang w:val="ru-RU" w:eastAsia="en-US" w:bidi="ar-SA"/>
      </w:rPr>
    </w:lvl>
    <w:lvl w:ilvl="3" w:tplc="E14E1F3A">
      <w:numFmt w:val="bullet"/>
      <w:lvlText w:val="•"/>
      <w:lvlJc w:val="left"/>
      <w:pPr>
        <w:ind w:left="3899" w:hanging="300"/>
      </w:pPr>
      <w:rPr>
        <w:rFonts w:hint="default"/>
        <w:lang w:val="ru-RU" w:eastAsia="en-US" w:bidi="ar-SA"/>
      </w:rPr>
    </w:lvl>
    <w:lvl w:ilvl="4" w:tplc="451E0810">
      <w:numFmt w:val="bullet"/>
      <w:lvlText w:val="•"/>
      <w:lvlJc w:val="left"/>
      <w:pPr>
        <w:ind w:left="4999" w:hanging="300"/>
      </w:pPr>
      <w:rPr>
        <w:rFonts w:hint="default"/>
        <w:lang w:val="ru-RU" w:eastAsia="en-US" w:bidi="ar-SA"/>
      </w:rPr>
    </w:lvl>
    <w:lvl w:ilvl="5" w:tplc="CA664B78">
      <w:numFmt w:val="bullet"/>
      <w:lvlText w:val="•"/>
      <w:lvlJc w:val="left"/>
      <w:pPr>
        <w:ind w:left="6099" w:hanging="300"/>
      </w:pPr>
      <w:rPr>
        <w:rFonts w:hint="default"/>
        <w:lang w:val="ru-RU" w:eastAsia="en-US" w:bidi="ar-SA"/>
      </w:rPr>
    </w:lvl>
    <w:lvl w:ilvl="6" w:tplc="AD6A4072">
      <w:numFmt w:val="bullet"/>
      <w:lvlText w:val="•"/>
      <w:lvlJc w:val="left"/>
      <w:pPr>
        <w:ind w:left="7199" w:hanging="300"/>
      </w:pPr>
      <w:rPr>
        <w:rFonts w:hint="default"/>
        <w:lang w:val="ru-RU" w:eastAsia="en-US" w:bidi="ar-SA"/>
      </w:rPr>
    </w:lvl>
    <w:lvl w:ilvl="7" w:tplc="BDAABFBA">
      <w:numFmt w:val="bullet"/>
      <w:lvlText w:val="•"/>
      <w:lvlJc w:val="left"/>
      <w:pPr>
        <w:ind w:left="8299" w:hanging="300"/>
      </w:pPr>
      <w:rPr>
        <w:rFonts w:hint="default"/>
        <w:lang w:val="ru-RU" w:eastAsia="en-US" w:bidi="ar-SA"/>
      </w:rPr>
    </w:lvl>
    <w:lvl w:ilvl="8" w:tplc="CFBA9CFE">
      <w:numFmt w:val="bullet"/>
      <w:lvlText w:val="•"/>
      <w:lvlJc w:val="left"/>
      <w:pPr>
        <w:ind w:left="9399" w:hanging="300"/>
      </w:pPr>
      <w:rPr>
        <w:rFonts w:hint="default"/>
        <w:lang w:val="ru-RU" w:eastAsia="en-US" w:bidi="ar-SA"/>
      </w:rPr>
    </w:lvl>
  </w:abstractNum>
  <w:abstractNum w:abstractNumId="134">
    <w:nsid w:val="5DDE6817"/>
    <w:multiLevelType w:val="hybridMultilevel"/>
    <w:tmpl w:val="1C006AE4"/>
    <w:lvl w:ilvl="0" w:tplc="4830CFFE">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E5BC16E0">
      <w:numFmt w:val="bullet"/>
      <w:lvlText w:val="•"/>
      <w:lvlJc w:val="left"/>
      <w:pPr>
        <w:ind w:left="724" w:hanging="358"/>
      </w:pPr>
      <w:rPr>
        <w:rFonts w:hint="default"/>
        <w:lang w:val="ru-RU" w:eastAsia="en-US" w:bidi="ar-SA"/>
      </w:rPr>
    </w:lvl>
    <w:lvl w:ilvl="2" w:tplc="FD1A6B16">
      <w:numFmt w:val="bullet"/>
      <w:lvlText w:val="•"/>
      <w:lvlJc w:val="left"/>
      <w:pPr>
        <w:ind w:left="989" w:hanging="358"/>
      </w:pPr>
      <w:rPr>
        <w:rFonts w:hint="default"/>
        <w:lang w:val="ru-RU" w:eastAsia="en-US" w:bidi="ar-SA"/>
      </w:rPr>
    </w:lvl>
    <w:lvl w:ilvl="3" w:tplc="851C0528">
      <w:numFmt w:val="bullet"/>
      <w:lvlText w:val="•"/>
      <w:lvlJc w:val="left"/>
      <w:pPr>
        <w:ind w:left="1254" w:hanging="358"/>
      </w:pPr>
      <w:rPr>
        <w:rFonts w:hint="default"/>
        <w:lang w:val="ru-RU" w:eastAsia="en-US" w:bidi="ar-SA"/>
      </w:rPr>
    </w:lvl>
    <w:lvl w:ilvl="4" w:tplc="0ACEDF82">
      <w:numFmt w:val="bullet"/>
      <w:lvlText w:val="•"/>
      <w:lvlJc w:val="left"/>
      <w:pPr>
        <w:ind w:left="1519" w:hanging="358"/>
      </w:pPr>
      <w:rPr>
        <w:rFonts w:hint="default"/>
        <w:lang w:val="ru-RU" w:eastAsia="en-US" w:bidi="ar-SA"/>
      </w:rPr>
    </w:lvl>
    <w:lvl w:ilvl="5" w:tplc="41943EBC">
      <w:numFmt w:val="bullet"/>
      <w:lvlText w:val="•"/>
      <w:lvlJc w:val="left"/>
      <w:pPr>
        <w:ind w:left="1784" w:hanging="358"/>
      </w:pPr>
      <w:rPr>
        <w:rFonts w:hint="default"/>
        <w:lang w:val="ru-RU" w:eastAsia="en-US" w:bidi="ar-SA"/>
      </w:rPr>
    </w:lvl>
    <w:lvl w:ilvl="6" w:tplc="347E0E9C">
      <w:numFmt w:val="bullet"/>
      <w:lvlText w:val="•"/>
      <w:lvlJc w:val="left"/>
      <w:pPr>
        <w:ind w:left="2049" w:hanging="358"/>
      </w:pPr>
      <w:rPr>
        <w:rFonts w:hint="default"/>
        <w:lang w:val="ru-RU" w:eastAsia="en-US" w:bidi="ar-SA"/>
      </w:rPr>
    </w:lvl>
    <w:lvl w:ilvl="7" w:tplc="B622A356">
      <w:numFmt w:val="bullet"/>
      <w:lvlText w:val="•"/>
      <w:lvlJc w:val="left"/>
      <w:pPr>
        <w:ind w:left="2314" w:hanging="358"/>
      </w:pPr>
      <w:rPr>
        <w:rFonts w:hint="default"/>
        <w:lang w:val="ru-RU" w:eastAsia="en-US" w:bidi="ar-SA"/>
      </w:rPr>
    </w:lvl>
    <w:lvl w:ilvl="8" w:tplc="C43EF8C8">
      <w:numFmt w:val="bullet"/>
      <w:lvlText w:val="•"/>
      <w:lvlJc w:val="left"/>
      <w:pPr>
        <w:ind w:left="2579" w:hanging="358"/>
      </w:pPr>
      <w:rPr>
        <w:rFonts w:hint="default"/>
        <w:lang w:val="ru-RU" w:eastAsia="en-US" w:bidi="ar-SA"/>
      </w:rPr>
    </w:lvl>
  </w:abstractNum>
  <w:abstractNum w:abstractNumId="135">
    <w:nsid w:val="5DE42C36"/>
    <w:multiLevelType w:val="hybridMultilevel"/>
    <w:tmpl w:val="9A56576C"/>
    <w:lvl w:ilvl="0" w:tplc="5CC68AB6">
      <w:numFmt w:val="bullet"/>
      <w:lvlText w:val=""/>
      <w:lvlJc w:val="left"/>
      <w:pPr>
        <w:ind w:left="816" w:hanging="360"/>
      </w:pPr>
      <w:rPr>
        <w:rFonts w:ascii="Symbol" w:eastAsia="Symbol" w:hAnsi="Symbol" w:cs="Symbol" w:hint="default"/>
        <w:w w:val="100"/>
        <w:sz w:val="24"/>
        <w:szCs w:val="24"/>
        <w:lang w:val="ru-RU" w:eastAsia="en-US" w:bidi="ar-SA"/>
      </w:rPr>
    </w:lvl>
    <w:lvl w:ilvl="1" w:tplc="E2F8C7B8">
      <w:numFmt w:val="bullet"/>
      <w:lvlText w:val=""/>
      <w:lvlJc w:val="left"/>
      <w:pPr>
        <w:ind w:left="816" w:hanging="709"/>
      </w:pPr>
      <w:rPr>
        <w:rFonts w:ascii="Symbol" w:eastAsia="Symbol" w:hAnsi="Symbol" w:cs="Symbol" w:hint="default"/>
        <w:w w:val="100"/>
        <w:sz w:val="24"/>
        <w:szCs w:val="24"/>
        <w:lang w:val="ru-RU" w:eastAsia="en-US" w:bidi="ar-SA"/>
      </w:rPr>
    </w:lvl>
    <w:lvl w:ilvl="2" w:tplc="85DE3EBC">
      <w:numFmt w:val="bullet"/>
      <w:lvlText w:val="•"/>
      <w:lvlJc w:val="left"/>
      <w:pPr>
        <w:ind w:left="2777" w:hanging="709"/>
      </w:pPr>
      <w:rPr>
        <w:rFonts w:hint="default"/>
        <w:lang w:val="ru-RU" w:eastAsia="en-US" w:bidi="ar-SA"/>
      </w:rPr>
    </w:lvl>
    <w:lvl w:ilvl="3" w:tplc="138C69E6">
      <w:numFmt w:val="bullet"/>
      <w:lvlText w:val="•"/>
      <w:lvlJc w:val="left"/>
      <w:pPr>
        <w:ind w:left="3756" w:hanging="709"/>
      </w:pPr>
      <w:rPr>
        <w:rFonts w:hint="default"/>
        <w:lang w:val="ru-RU" w:eastAsia="en-US" w:bidi="ar-SA"/>
      </w:rPr>
    </w:lvl>
    <w:lvl w:ilvl="4" w:tplc="13ACF98C">
      <w:numFmt w:val="bullet"/>
      <w:lvlText w:val="•"/>
      <w:lvlJc w:val="left"/>
      <w:pPr>
        <w:ind w:left="4735" w:hanging="709"/>
      </w:pPr>
      <w:rPr>
        <w:rFonts w:hint="default"/>
        <w:lang w:val="ru-RU" w:eastAsia="en-US" w:bidi="ar-SA"/>
      </w:rPr>
    </w:lvl>
    <w:lvl w:ilvl="5" w:tplc="36A004C0">
      <w:numFmt w:val="bullet"/>
      <w:lvlText w:val="•"/>
      <w:lvlJc w:val="left"/>
      <w:pPr>
        <w:ind w:left="5714" w:hanging="709"/>
      </w:pPr>
      <w:rPr>
        <w:rFonts w:hint="default"/>
        <w:lang w:val="ru-RU" w:eastAsia="en-US" w:bidi="ar-SA"/>
      </w:rPr>
    </w:lvl>
    <w:lvl w:ilvl="6" w:tplc="8D1A9FFE">
      <w:numFmt w:val="bullet"/>
      <w:lvlText w:val="•"/>
      <w:lvlJc w:val="left"/>
      <w:pPr>
        <w:ind w:left="6692" w:hanging="709"/>
      </w:pPr>
      <w:rPr>
        <w:rFonts w:hint="default"/>
        <w:lang w:val="ru-RU" w:eastAsia="en-US" w:bidi="ar-SA"/>
      </w:rPr>
    </w:lvl>
    <w:lvl w:ilvl="7" w:tplc="62AE43BE">
      <w:numFmt w:val="bullet"/>
      <w:lvlText w:val="•"/>
      <w:lvlJc w:val="left"/>
      <w:pPr>
        <w:ind w:left="7671" w:hanging="709"/>
      </w:pPr>
      <w:rPr>
        <w:rFonts w:hint="default"/>
        <w:lang w:val="ru-RU" w:eastAsia="en-US" w:bidi="ar-SA"/>
      </w:rPr>
    </w:lvl>
    <w:lvl w:ilvl="8" w:tplc="204C5B60">
      <w:numFmt w:val="bullet"/>
      <w:lvlText w:val="•"/>
      <w:lvlJc w:val="left"/>
      <w:pPr>
        <w:ind w:left="8650" w:hanging="709"/>
      </w:pPr>
      <w:rPr>
        <w:rFonts w:hint="default"/>
        <w:lang w:val="ru-RU" w:eastAsia="en-US" w:bidi="ar-SA"/>
      </w:rPr>
    </w:lvl>
  </w:abstractNum>
  <w:abstractNum w:abstractNumId="136">
    <w:nsid w:val="5E5F2522"/>
    <w:multiLevelType w:val="hybridMultilevel"/>
    <w:tmpl w:val="716CDB2A"/>
    <w:lvl w:ilvl="0" w:tplc="7E0E877E">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59D243C8">
      <w:numFmt w:val="bullet"/>
      <w:lvlText w:val="•"/>
      <w:lvlJc w:val="left"/>
      <w:pPr>
        <w:ind w:left="741" w:hanging="358"/>
      </w:pPr>
      <w:rPr>
        <w:rFonts w:hint="default"/>
        <w:lang w:val="ru-RU" w:eastAsia="en-US" w:bidi="ar-SA"/>
      </w:rPr>
    </w:lvl>
    <w:lvl w:ilvl="2" w:tplc="A1B2D90A">
      <w:numFmt w:val="bullet"/>
      <w:lvlText w:val="•"/>
      <w:lvlJc w:val="left"/>
      <w:pPr>
        <w:ind w:left="1023" w:hanging="358"/>
      </w:pPr>
      <w:rPr>
        <w:rFonts w:hint="default"/>
        <w:lang w:val="ru-RU" w:eastAsia="en-US" w:bidi="ar-SA"/>
      </w:rPr>
    </w:lvl>
    <w:lvl w:ilvl="3" w:tplc="0584E05A">
      <w:numFmt w:val="bullet"/>
      <w:lvlText w:val="•"/>
      <w:lvlJc w:val="left"/>
      <w:pPr>
        <w:ind w:left="1305" w:hanging="358"/>
      </w:pPr>
      <w:rPr>
        <w:rFonts w:hint="default"/>
        <w:lang w:val="ru-RU" w:eastAsia="en-US" w:bidi="ar-SA"/>
      </w:rPr>
    </w:lvl>
    <w:lvl w:ilvl="4" w:tplc="67B6285A">
      <w:numFmt w:val="bullet"/>
      <w:lvlText w:val="•"/>
      <w:lvlJc w:val="left"/>
      <w:pPr>
        <w:ind w:left="1587" w:hanging="358"/>
      </w:pPr>
      <w:rPr>
        <w:rFonts w:hint="default"/>
        <w:lang w:val="ru-RU" w:eastAsia="en-US" w:bidi="ar-SA"/>
      </w:rPr>
    </w:lvl>
    <w:lvl w:ilvl="5" w:tplc="62AA8A88">
      <w:numFmt w:val="bullet"/>
      <w:lvlText w:val="•"/>
      <w:lvlJc w:val="left"/>
      <w:pPr>
        <w:ind w:left="1869" w:hanging="358"/>
      </w:pPr>
      <w:rPr>
        <w:rFonts w:hint="default"/>
        <w:lang w:val="ru-RU" w:eastAsia="en-US" w:bidi="ar-SA"/>
      </w:rPr>
    </w:lvl>
    <w:lvl w:ilvl="6" w:tplc="F5426638">
      <w:numFmt w:val="bullet"/>
      <w:lvlText w:val="•"/>
      <w:lvlJc w:val="left"/>
      <w:pPr>
        <w:ind w:left="2151" w:hanging="358"/>
      </w:pPr>
      <w:rPr>
        <w:rFonts w:hint="default"/>
        <w:lang w:val="ru-RU" w:eastAsia="en-US" w:bidi="ar-SA"/>
      </w:rPr>
    </w:lvl>
    <w:lvl w:ilvl="7" w:tplc="D92E4790">
      <w:numFmt w:val="bullet"/>
      <w:lvlText w:val="•"/>
      <w:lvlJc w:val="left"/>
      <w:pPr>
        <w:ind w:left="2433" w:hanging="358"/>
      </w:pPr>
      <w:rPr>
        <w:rFonts w:hint="default"/>
        <w:lang w:val="ru-RU" w:eastAsia="en-US" w:bidi="ar-SA"/>
      </w:rPr>
    </w:lvl>
    <w:lvl w:ilvl="8" w:tplc="C5BEB4D2">
      <w:numFmt w:val="bullet"/>
      <w:lvlText w:val="•"/>
      <w:lvlJc w:val="left"/>
      <w:pPr>
        <w:ind w:left="2715" w:hanging="358"/>
      </w:pPr>
      <w:rPr>
        <w:rFonts w:hint="default"/>
        <w:lang w:val="ru-RU" w:eastAsia="en-US" w:bidi="ar-SA"/>
      </w:rPr>
    </w:lvl>
  </w:abstractNum>
  <w:abstractNum w:abstractNumId="137">
    <w:nsid w:val="5ECF6C0A"/>
    <w:multiLevelType w:val="hybridMultilevel"/>
    <w:tmpl w:val="FC9A6042"/>
    <w:lvl w:ilvl="0" w:tplc="606EC9DE">
      <w:numFmt w:val="bullet"/>
      <w:lvlText w:val="–"/>
      <w:lvlJc w:val="left"/>
      <w:pPr>
        <w:ind w:left="202" w:hanging="180"/>
      </w:pPr>
      <w:rPr>
        <w:rFonts w:ascii="Times New Roman" w:eastAsia="Times New Roman" w:hAnsi="Times New Roman" w:cs="Times New Roman" w:hint="default"/>
        <w:w w:val="100"/>
        <w:sz w:val="24"/>
        <w:szCs w:val="24"/>
        <w:lang w:val="ru-RU" w:eastAsia="en-US" w:bidi="ar-SA"/>
      </w:rPr>
    </w:lvl>
    <w:lvl w:ilvl="1" w:tplc="F9F0FEB2">
      <w:numFmt w:val="bullet"/>
      <w:lvlText w:val="•"/>
      <w:lvlJc w:val="left"/>
      <w:pPr>
        <w:ind w:left="1188" w:hanging="180"/>
      </w:pPr>
      <w:rPr>
        <w:rFonts w:hint="default"/>
        <w:lang w:val="ru-RU" w:eastAsia="en-US" w:bidi="ar-SA"/>
      </w:rPr>
    </w:lvl>
    <w:lvl w:ilvl="2" w:tplc="8626FABE">
      <w:numFmt w:val="bullet"/>
      <w:lvlText w:val="•"/>
      <w:lvlJc w:val="left"/>
      <w:pPr>
        <w:ind w:left="2177" w:hanging="180"/>
      </w:pPr>
      <w:rPr>
        <w:rFonts w:hint="default"/>
        <w:lang w:val="ru-RU" w:eastAsia="en-US" w:bidi="ar-SA"/>
      </w:rPr>
    </w:lvl>
    <w:lvl w:ilvl="3" w:tplc="F5F07FE0">
      <w:numFmt w:val="bullet"/>
      <w:lvlText w:val="•"/>
      <w:lvlJc w:val="left"/>
      <w:pPr>
        <w:ind w:left="3165" w:hanging="180"/>
      </w:pPr>
      <w:rPr>
        <w:rFonts w:hint="default"/>
        <w:lang w:val="ru-RU" w:eastAsia="en-US" w:bidi="ar-SA"/>
      </w:rPr>
    </w:lvl>
    <w:lvl w:ilvl="4" w:tplc="297846CC">
      <w:numFmt w:val="bullet"/>
      <w:lvlText w:val="•"/>
      <w:lvlJc w:val="left"/>
      <w:pPr>
        <w:ind w:left="4154" w:hanging="180"/>
      </w:pPr>
      <w:rPr>
        <w:rFonts w:hint="default"/>
        <w:lang w:val="ru-RU" w:eastAsia="en-US" w:bidi="ar-SA"/>
      </w:rPr>
    </w:lvl>
    <w:lvl w:ilvl="5" w:tplc="4F90DA92">
      <w:numFmt w:val="bullet"/>
      <w:lvlText w:val="•"/>
      <w:lvlJc w:val="left"/>
      <w:pPr>
        <w:ind w:left="5143" w:hanging="180"/>
      </w:pPr>
      <w:rPr>
        <w:rFonts w:hint="default"/>
        <w:lang w:val="ru-RU" w:eastAsia="en-US" w:bidi="ar-SA"/>
      </w:rPr>
    </w:lvl>
    <w:lvl w:ilvl="6" w:tplc="8F22994C">
      <w:numFmt w:val="bullet"/>
      <w:lvlText w:val="•"/>
      <w:lvlJc w:val="left"/>
      <w:pPr>
        <w:ind w:left="6131" w:hanging="180"/>
      </w:pPr>
      <w:rPr>
        <w:rFonts w:hint="default"/>
        <w:lang w:val="ru-RU" w:eastAsia="en-US" w:bidi="ar-SA"/>
      </w:rPr>
    </w:lvl>
    <w:lvl w:ilvl="7" w:tplc="9D8EFBE6">
      <w:numFmt w:val="bullet"/>
      <w:lvlText w:val="•"/>
      <w:lvlJc w:val="left"/>
      <w:pPr>
        <w:ind w:left="7120" w:hanging="180"/>
      </w:pPr>
      <w:rPr>
        <w:rFonts w:hint="default"/>
        <w:lang w:val="ru-RU" w:eastAsia="en-US" w:bidi="ar-SA"/>
      </w:rPr>
    </w:lvl>
    <w:lvl w:ilvl="8" w:tplc="5D806F52">
      <w:numFmt w:val="bullet"/>
      <w:lvlText w:val="•"/>
      <w:lvlJc w:val="left"/>
      <w:pPr>
        <w:ind w:left="8109" w:hanging="180"/>
      </w:pPr>
      <w:rPr>
        <w:rFonts w:hint="default"/>
        <w:lang w:val="ru-RU" w:eastAsia="en-US" w:bidi="ar-SA"/>
      </w:rPr>
    </w:lvl>
  </w:abstractNum>
  <w:abstractNum w:abstractNumId="138">
    <w:nsid w:val="5F5F0403"/>
    <w:multiLevelType w:val="hybridMultilevel"/>
    <w:tmpl w:val="1A4A11F2"/>
    <w:lvl w:ilvl="0" w:tplc="DFFEA842">
      <w:numFmt w:val="bullet"/>
      <w:lvlText w:val=""/>
      <w:lvlJc w:val="left"/>
      <w:pPr>
        <w:ind w:left="463" w:hanging="358"/>
      </w:pPr>
      <w:rPr>
        <w:rFonts w:ascii="Symbol" w:eastAsia="Symbol" w:hAnsi="Symbol" w:cs="Symbol" w:hint="default"/>
        <w:w w:val="99"/>
        <w:sz w:val="20"/>
        <w:szCs w:val="20"/>
        <w:lang w:val="ru-RU" w:eastAsia="en-US" w:bidi="ar-SA"/>
      </w:rPr>
    </w:lvl>
    <w:lvl w:ilvl="1" w:tplc="55703F46">
      <w:numFmt w:val="bullet"/>
      <w:lvlText w:val="•"/>
      <w:lvlJc w:val="left"/>
      <w:pPr>
        <w:ind w:left="741" w:hanging="358"/>
      </w:pPr>
      <w:rPr>
        <w:rFonts w:hint="default"/>
        <w:lang w:val="ru-RU" w:eastAsia="en-US" w:bidi="ar-SA"/>
      </w:rPr>
    </w:lvl>
    <w:lvl w:ilvl="2" w:tplc="AB5EC3CC">
      <w:numFmt w:val="bullet"/>
      <w:lvlText w:val="•"/>
      <w:lvlJc w:val="left"/>
      <w:pPr>
        <w:ind w:left="1023" w:hanging="358"/>
      </w:pPr>
      <w:rPr>
        <w:rFonts w:hint="default"/>
        <w:lang w:val="ru-RU" w:eastAsia="en-US" w:bidi="ar-SA"/>
      </w:rPr>
    </w:lvl>
    <w:lvl w:ilvl="3" w:tplc="1D22E8A6">
      <w:numFmt w:val="bullet"/>
      <w:lvlText w:val="•"/>
      <w:lvlJc w:val="left"/>
      <w:pPr>
        <w:ind w:left="1305" w:hanging="358"/>
      </w:pPr>
      <w:rPr>
        <w:rFonts w:hint="default"/>
        <w:lang w:val="ru-RU" w:eastAsia="en-US" w:bidi="ar-SA"/>
      </w:rPr>
    </w:lvl>
    <w:lvl w:ilvl="4" w:tplc="DBB67E8C">
      <w:numFmt w:val="bullet"/>
      <w:lvlText w:val="•"/>
      <w:lvlJc w:val="left"/>
      <w:pPr>
        <w:ind w:left="1587" w:hanging="358"/>
      </w:pPr>
      <w:rPr>
        <w:rFonts w:hint="default"/>
        <w:lang w:val="ru-RU" w:eastAsia="en-US" w:bidi="ar-SA"/>
      </w:rPr>
    </w:lvl>
    <w:lvl w:ilvl="5" w:tplc="1F9C1798">
      <w:numFmt w:val="bullet"/>
      <w:lvlText w:val="•"/>
      <w:lvlJc w:val="left"/>
      <w:pPr>
        <w:ind w:left="1869" w:hanging="358"/>
      </w:pPr>
      <w:rPr>
        <w:rFonts w:hint="default"/>
        <w:lang w:val="ru-RU" w:eastAsia="en-US" w:bidi="ar-SA"/>
      </w:rPr>
    </w:lvl>
    <w:lvl w:ilvl="6" w:tplc="87C4F630">
      <w:numFmt w:val="bullet"/>
      <w:lvlText w:val="•"/>
      <w:lvlJc w:val="left"/>
      <w:pPr>
        <w:ind w:left="2151" w:hanging="358"/>
      </w:pPr>
      <w:rPr>
        <w:rFonts w:hint="default"/>
        <w:lang w:val="ru-RU" w:eastAsia="en-US" w:bidi="ar-SA"/>
      </w:rPr>
    </w:lvl>
    <w:lvl w:ilvl="7" w:tplc="22767AE2">
      <w:numFmt w:val="bullet"/>
      <w:lvlText w:val="•"/>
      <w:lvlJc w:val="left"/>
      <w:pPr>
        <w:ind w:left="2433" w:hanging="358"/>
      </w:pPr>
      <w:rPr>
        <w:rFonts w:hint="default"/>
        <w:lang w:val="ru-RU" w:eastAsia="en-US" w:bidi="ar-SA"/>
      </w:rPr>
    </w:lvl>
    <w:lvl w:ilvl="8" w:tplc="8EA24FF6">
      <w:numFmt w:val="bullet"/>
      <w:lvlText w:val="•"/>
      <w:lvlJc w:val="left"/>
      <w:pPr>
        <w:ind w:left="2715" w:hanging="358"/>
      </w:pPr>
      <w:rPr>
        <w:rFonts w:hint="default"/>
        <w:lang w:val="ru-RU" w:eastAsia="en-US" w:bidi="ar-SA"/>
      </w:rPr>
    </w:lvl>
  </w:abstractNum>
  <w:abstractNum w:abstractNumId="139">
    <w:nsid w:val="5F6A2518"/>
    <w:multiLevelType w:val="hybridMultilevel"/>
    <w:tmpl w:val="A1C20094"/>
    <w:lvl w:ilvl="0" w:tplc="A4CCD3EC">
      <w:numFmt w:val="bullet"/>
      <w:lvlText w:val=""/>
      <w:lvlJc w:val="left"/>
      <w:pPr>
        <w:ind w:left="463" w:hanging="358"/>
      </w:pPr>
      <w:rPr>
        <w:rFonts w:ascii="Symbol" w:eastAsia="Symbol" w:hAnsi="Symbol" w:cs="Symbol" w:hint="default"/>
        <w:w w:val="99"/>
        <w:sz w:val="20"/>
        <w:szCs w:val="20"/>
        <w:lang w:val="ru-RU" w:eastAsia="en-US" w:bidi="ar-SA"/>
      </w:rPr>
    </w:lvl>
    <w:lvl w:ilvl="1" w:tplc="A7FCD776">
      <w:numFmt w:val="bullet"/>
      <w:lvlText w:val="•"/>
      <w:lvlJc w:val="left"/>
      <w:pPr>
        <w:ind w:left="741" w:hanging="358"/>
      </w:pPr>
      <w:rPr>
        <w:rFonts w:hint="default"/>
        <w:lang w:val="ru-RU" w:eastAsia="en-US" w:bidi="ar-SA"/>
      </w:rPr>
    </w:lvl>
    <w:lvl w:ilvl="2" w:tplc="79E238E6">
      <w:numFmt w:val="bullet"/>
      <w:lvlText w:val="•"/>
      <w:lvlJc w:val="left"/>
      <w:pPr>
        <w:ind w:left="1023" w:hanging="358"/>
      </w:pPr>
      <w:rPr>
        <w:rFonts w:hint="default"/>
        <w:lang w:val="ru-RU" w:eastAsia="en-US" w:bidi="ar-SA"/>
      </w:rPr>
    </w:lvl>
    <w:lvl w:ilvl="3" w:tplc="5C989F74">
      <w:numFmt w:val="bullet"/>
      <w:lvlText w:val="•"/>
      <w:lvlJc w:val="left"/>
      <w:pPr>
        <w:ind w:left="1305" w:hanging="358"/>
      </w:pPr>
      <w:rPr>
        <w:rFonts w:hint="default"/>
        <w:lang w:val="ru-RU" w:eastAsia="en-US" w:bidi="ar-SA"/>
      </w:rPr>
    </w:lvl>
    <w:lvl w:ilvl="4" w:tplc="C632DE82">
      <w:numFmt w:val="bullet"/>
      <w:lvlText w:val="•"/>
      <w:lvlJc w:val="left"/>
      <w:pPr>
        <w:ind w:left="1587" w:hanging="358"/>
      </w:pPr>
      <w:rPr>
        <w:rFonts w:hint="default"/>
        <w:lang w:val="ru-RU" w:eastAsia="en-US" w:bidi="ar-SA"/>
      </w:rPr>
    </w:lvl>
    <w:lvl w:ilvl="5" w:tplc="A48E82E4">
      <w:numFmt w:val="bullet"/>
      <w:lvlText w:val="•"/>
      <w:lvlJc w:val="left"/>
      <w:pPr>
        <w:ind w:left="1869" w:hanging="358"/>
      </w:pPr>
      <w:rPr>
        <w:rFonts w:hint="default"/>
        <w:lang w:val="ru-RU" w:eastAsia="en-US" w:bidi="ar-SA"/>
      </w:rPr>
    </w:lvl>
    <w:lvl w:ilvl="6" w:tplc="E5EAFEA6">
      <w:numFmt w:val="bullet"/>
      <w:lvlText w:val="•"/>
      <w:lvlJc w:val="left"/>
      <w:pPr>
        <w:ind w:left="2151" w:hanging="358"/>
      </w:pPr>
      <w:rPr>
        <w:rFonts w:hint="default"/>
        <w:lang w:val="ru-RU" w:eastAsia="en-US" w:bidi="ar-SA"/>
      </w:rPr>
    </w:lvl>
    <w:lvl w:ilvl="7" w:tplc="D7C6812C">
      <w:numFmt w:val="bullet"/>
      <w:lvlText w:val="•"/>
      <w:lvlJc w:val="left"/>
      <w:pPr>
        <w:ind w:left="2433" w:hanging="358"/>
      </w:pPr>
      <w:rPr>
        <w:rFonts w:hint="default"/>
        <w:lang w:val="ru-RU" w:eastAsia="en-US" w:bidi="ar-SA"/>
      </w:rPr>
    </w:lvl>
    <w:lvl w:ilvl="8" w:tplc="07080BCA">
      <w:numFmt w:val="bullet"/>
      <w:lvlText w:val="•"/>
      <w:lvlJc w:val="left"/>
      <w:pPr>
        <w:ind w:left="2715" w:hanging="358"/>
      </w:pPr>
      <w:rPr>
        <w:rFonts w:hint="default"/>
        <w:lang w:val="ru-RU" w:eastAsia="en-US" w:bidi="ar-SA"/>
      </w:rPr>
    </w:lvl>
  </w:abstractNum>
  <w:abstractNum w:abstractNumId="140">
    <w:nsid w:val="60421B34"/>
    <w:multiLevelType w:val="hybridMultilevel"/>
    <w:tmpl w:val="991C4780"/>
    <w:lvl w:ilvl="0" w:tplc="6D140206">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1700CAB4">
      <w:numFmt w:val="bullet"/>
      <w:lvlText w:val="•"/>
      <w:lvlJc w:val="left"/>
      <w:pPr>
        <w:ind w:left="724" w:hanging="358"/>
      </w:pPr>
      <w:rPr>
        <w:rFonts w:hint="default"/>
        <w:lang w:val="ru-RU" w:eastAsia="en-US" w:bidi="ar-SA"/>
      </w:rPr>
    </w:lvl>
    <w:lvl w:ilvl="2" w:tplc="EB62B78E">
      <w:numFmt w:val="bullet"/>
      <w:lvlText w:val="•"/>
      <w:lvlJc w:val="left"/>
      <w:pPr>
        <w:ind w:left="989" w:hanging="358"/>
      </w:pPr>
      <w:rPr>
        <w:rFonts w:hint="default"/>
        <w:lang w:val="ru-RU" w:eastAsia="en-US" w:bidi="ar-SA"/>
      </w:rPr>
    </w:lvl>
    <w:lvl w:ilvl="3" w:tplc="35460914">
      <w:numFmt w:val="bullet"/>
      <w:lvlText w:val="•"/>
      <w:lvlJc w:val="left"/>
      <w:pPr>
        <w:ind w:left="1254" w:hanging="358"/>
      </w:pPr>
      <w:rPr>
        <w:rFonts w:hint="default"/>
        <w:lang w:val="ru-RU" w:eastAsia="en-US" w:bidi="ar-SA"/>
      </w:rPr>
    </w:lvl>
    <w:lvl w:ilvl="4" w:tplc="7EBC639C">
      <w:numFmt w:val="bullet"/>
      <w:lvlText w:val="•"/>
      <w:lvlJc w:val="left"/>
      <w:pPr>
        <w:ind w:left="1519" w:hanging="358"/>
      </w:pPr>
      <w:rPr>
        <w:rFonts w:hint="default"/>
        <w:lang w:val="ru-RU" w:eastAsia="en-US" w:bidi="ar-SA"/>
      </w:rPr>
    </w:lvl>
    <w:lvl w:ilvl="5" w:tplc="E9C84E76">
      <w:numFmt w:val="bullet"/>
      <w:lvlText w:val="•"/>
      <w:lvlJc w:val="left"/>
      <w:pPr>
        <w:ind w:left="1784" w:hanging="358"/>
      </w:pPr>
      <w:rPr>
        <w:rFonts w:hint="default"/>
        <w:lang w:val="ru-RU" w:eastAsia="en-US" w:bidi="ar-SA"/>
      </w:rPr>
    </w:lvl>
    <w:lvl w:ilvl="6" w:tplc="9F225E60">
      <w:numFmt w:val="bullet"/>
      <w:lvlText w:val="•"/>
      <w:lvlJc w:val="left"/>
      <w:pPr>
        <w:ind w:left="2048" w:hanging="358"/>
      </w:pPr>
      <w:rPr>
        <w:rFonts w:hint="default"/>
        <w:lang w:val="ru-RU" w:eastAsia="en-US" w:bidi="ar-SA"/>
      </w:rPr>
    </w:lvl>
    <w:lvl w:ilvl="7" w:tplc="03C03C58">
      <w:numFmt w:val="bullet"/>
      <w:lvlText w:val="•"/>
      <w:lvlJc w:val="left"/>
      <w:pPr>
        <w:ind w:left="2313" w:hanging="358"/>
      </w:pPr>
      <w:rPr>
        <w:rFonts w:hint="default"/>
        <w:lang w:val="ru-RU" w:eastAsia="en-US" w:bidi="ar-SA"/>
      </w:rPr>
    </w:lvl>
    <w:lvl w:ilvl="8" w:tplc="57DE32A0">
      <w:numFmt w:val="bullet"/>
      <w:lvlText w:val="•"/>
      <w:lvlJc w:val="left"/>
      <w:pPr>
        <w:ind w:left="2578" w:hanging="358"/>
      </w:pPr>
      <w:rPr>
        <w:rFonts w:hint="default"/>
        <w:lang w:val="ru-RU" w:eastAsia="en-US" w:bidi="ar-SA"/>
      </w:rPr>
    </w:lvl>
  </w:abstractNum>
  <w:abstractNum w:abstractNumId="141">
    <w:nsid w:val="60667136"/>
    <w:multiLevelType w:val="hybridMultilevel"/>
    <w:tmpl w:val="F35464FA"/>
    <w:lvl w:ilvl="0" w:tplc="5B7ACB9E">
      <w:start w:val="10"/>
      <w:numFmt w:val="decimal"/>
      <w:lvlText w:val="%1"/>
      <w:lvlJc w:val="left"/>
      <w:pPr>
        <w:ind w:left="900" w:hanging="300"/>
      </w:pPr>
      <w:rPr>
        <w:rFonts w:ascii="Times New Roman" w:eastAsia="Times New Roman" w:hAnsi="Times New Roman" w:cs="Times New Roman" w:hint="default"/>
        <w:b/>
        <w:bCs/>
        <w:w w:val="100"/>
        <w:sz w:val="24"/>
        <w:szCs w:val="24"/>
        <w:lang w:val="ru-RU" w:eastAsia="en-US" w:bidi="ar-SA"/>
      </w:rPr>
    </w:lvl>
    <w:lvl w:ilvl="1" w:tplc="11E4A780">
      <w:numFmt w:val="bullet"/>
      <w:lvlText w:val="•"/>
      <w:lvlJc w:val="left"/>
      <w:pPr>
        <w:ind w:left="1969" w:hanging="300"/>
      </w:pPr>
      <w:rPr>
        <w:rFonts w:hint="default"/>
        <w:lang w:val="ru-RU" w:eastAsia="en-US" w:bidi="ar-SA"/>
      </w:rPr>
    </w:lvl>
    <w:lvl w:ilvl="2" w:tplc="4CB2B2FE">
      <w:numFmt w:val="bullet"/>
      <w:lvlText w:val="•"/>
      <w:lvlJc w:val="left"/>
      <w:pPr>
        <w:ind w:left="3039" w:hanging="300"/>
      </w:pPr>
      <w:rPr>
        <w:rFonts w:hint="default"/>
        <w:lang w:val="ru-RU" w:eastAsia="en-US" w:bidi="ar-SA"/>
      </w:rPr>
    </w:lvl>
    <w:lvl w:ilvl="3" w:tplc="35C42E62">
      <w:numFmt w:val="bullet"/>
      <w:lvlText w:val="•"/>
      <w:lvlJc w:val="left"/>
      <w:pPr>
        <w:ind w:left="4109" w:hanging="300"/>
      </w:pPr>
      <w:rPr>
        <w:rFonts w:hint="default"/>
        <w:lang w:val="ru-RU" w:eastAsia="en-US" w:bidi="ar-SA"/>
      </w:rPr>
    </w:lvl>
    <w:lvl w:ilvl="4" w:tplc="DC38F304">
      <w:numFmt w:val="bullet"/>
      <w:lvlText w:val="•"/>
      <w:lvlJc w:val="left"/>
      <w:pPr>
        <w:ind w:left="5179" w:hanging="300"/>
      </w:pPr>
      <w:rPr>
        <w:rFonts w:hint="default"/>
        <w:lang w:val="ru-RU" w:eastAsia="en-US" w:bidi="ar-SA"/>
      </w:rPr>
    </w:lvl>
    <w:lvl w:ilvl="5" w:tplc="6EDC8B28">
      <w:numFmt w:val="bullet"/>
      <w:lvlText w:val="•"/>
      <w:lvlJc w:val="left"/>
      <w:pPr>
        <w:ind w:left="6249" w:hanging="300"/>
      </w:pPr>
      <w:rPr>
        <w:rFonts w:hint="default"/>
        <w:lang w:val="ru-RU" w:eastAsia="en-US" w:bidi="ar-SA"/>
      </w:rPr>
    </w:lvl>
    <w:lvl w:ilvl="6" w:tplc="1C94D3FA">
      <w:numFmt w:val="bullet"/>
      <w:lvlText w:val="•"/>
      <w:lvlJc w:val="left"/>
      <w:pPr>
        <w:ind w:left="7319" w:hanging="300"/>
      </w:pPr>
      <w:rPr>
        <w:rFonts w:hint="default"/>
        <w:lang w:val="ru-RU" w:eastAsia="en-US" w:bidi="ar-SA"/>
      </w:rPr>
    </w:lvl>
    <w:lvl w:ilvl="7" w:tplc="99C6C8AC">
      <w:numFmt w:val="bullet"/>
      <w:lvlText w:val="•"/>
      <w:lvlJc w:val="left"/>
      <w:pPr>
        <w:ind w:left="8389" w:hanging="300"/>
      </w:pPr>
      <w:rPr>
        <w:rFonts w:hint="default"/>
        <w:lang w:val="ru-RU" w:eastAsia="en-US" w:bidi="ar-SA"/>
      </w:rPr>
    </w:lvl>
    <w:lvl w:ilvl="8" w:tplc="19BEDD26">
      <w:numFmt w:val="bullet"/>
      <w:lvlText w:val="•"/>
      <w:lvlJc w:val="left"/>
      <w:pPr>
        <w:ind w:left="9459" w:hanging="300"/>
      </w:pPr>
      <w:rPr>
        <w:rFonts w:hint="default"/>
        <w:lang w:val="ru-RU" w:eastAsia="en-US" w:bidi="ar-SA"/>
      </w:rPr>
    </w:lvl>
  </w:abstractNum>
  <w:abstractNum w:abstractNumId="142">
    <w:nsid w:val="608639D9"/>
    <w:multiLevelType w:val="hybridMultilevel"/>
    <w:tmpl w:val="FA58BDD4"/>
    <w:lvl w:ilvl="0" w:tplc="12720E4C">
      <w:start w:val="1"/>
      <w:numFmt w:val="decimal"/>
      <w:lvlText w:val="%1)"/>
      <w:lvlJc w:val="left"/>
      <w:pPr>
        <w:ind w:left="442" w:hanging="298"/>
      </w:pPr>
      <w:rPr>
        <w:rFonts w:ascii="Times New Roman" w:eastAsia="Times New Roman" w:hAnsi="Times New Roman" w:cs="Times New Roman" w:hint="default"/>
        <w:w w:val="100"/>
        <w:sz w:val="24"/>
        <w:szCs w:val="24"/>
        <w:lang w:val="ru-RU" w:eastAsia="en-US" w:bidi="ar-SA"/>
      </w:rPr>
    </w:lvl>
    <w:lvl w:ilvl="1" w:tplc="C8FE6BD0">
      <w:numFmt w:val="bullet"/>
      <w:lvlText w:val=""/>
      <w:lvlJc w:val="left"/>
      <w:pPr>
        <w:ind w:left="1162" w:hanging="360"/>
      </w:pPr>
      <w:rPr>
        <w:rFonts w:ascii="Symbol" w:eastAsia="Symbol" w:hAnsi="Symbol" w:cs="Symbol" w:hint="default"/>
        <w:w w:val="100"/>
        <w:sz w:val="24"/>
        <w:szCs w:val="24"/>
        <w:lang w:val="ru-RU" w:eastAsia="en-US" w:bidi="ar-SA"/>
      </w:rPr>
    </w:lvl>
    <w:lvl w:ilvl="2" w:tplc="77EAB50E">
      <w:numFmt w:val="bullet"/>
      <w:lvlText w:val="•"/>
      <w:lvlJc w:val="left"/>
      <w:pPr>
        <w:ind w:left="2179" w:hanging="360"/>
      </w:pPr>
      <w:rPr>
        <w:rFonts w:hint="default"/>
        <w:lang w:val="ru-RU" w:eastAsia="en-US" w:bidi="ar-SA"/>
      </w:rPr>
    </w:lvl>
    <w:lvl w:ilvl="3" w:tplc="6E622102">
      <w:numFmt w:val="bullet"/>
      <w:lvlText w:val="•"/>
      <w:lvlJc w:val="left"/>
      <w:pPr>
        <w:ind w:left="3198" w:hanging="360"/>
      </w:pPr>
      <w:rPr>
        <w:rFonts w:hint="default"/>
        <w:lang w:val="ru-RU" w:eastAsia="en-US" w:bidi="ar-SA"/>
      </w:rPr>
    </w:lvl>
    <w:lvl w:ilvl="4" w:tplc="A484D3E0">
      <w:numFmt w:val="bullet"/>
      <w:lvlText w:val="•"/>
      <w:lvlJc w:val="left"/>
      <w:pPr>
        <w:ind w:left="4217" w:hanging="360"/>
      </w:pPr>
      <w:rPr>
        <w:rFonts w:hint="default"/>
        <w:lang w:val="ru-RU" w:eastAsia="en-US" w:bidi="ar-SA"/>
      </w:rPr>
    </w:lvl>
    <w:lvl w:ilvl="5" w:tplc="D6AAB1A2">
      <w:numFmt w:val="bullet"/>
      <w:lvlText w:val="•"/>
      <w:lvlJc w:val="left"/>
      <w:pPr>
        <w:ind w:left="5236" w:hanging="360"/>
      </w:pPr>
      <w:rPr>
        <w:rFonts w:hint="default"/>
        <w:lang w:val="ru-RU" w:eastAsia="en-US" w:bidi="ar-SA"/>
      </w:rPr>
    </w:lvl>
    <w:lvl w:ilvl="6" w:tplc="3A508E1C">
      <w:numFmt w:val="bullet"/>
      <w:lvlText w:val="•"/>
      <w:lvlJc w:val="left"/>
      <w:pPr>
        <w:ind w:left="6255" w:hanging="360"/>
      </w:pPr>
      <w:rPr>
        <w:rFonts w:hint="default"/>
        <w:lang w:val="ru-RU" w:eastAsia="en-US" w:bidi="ar-SA"/>
      </w:rPr>
    </w:lvl>
    <w:lvl w:ilvl="7" w:tplc="34889A1E">
      <w:numFmt w:val="bullet"/>
      <w:lvlText w:val="•"/>
      <w:lvlJc w:val="left"/>
      <w:pPr>
        <w:ind w:left="7274" w:hanging="360"/>
      </w:pPr>
      <w:rPr>
        <w:rFonts w:hint="default"/>
        <w:lang w:val="ru-RU" w:eastAsia="en-US" w:bidi="ar-SA"/>
      </w:rPr>
    </w:lvl>
    <w:lvl w:ilvl="8" w:tplc="D7D81DFE">
      <w:numFmt w:val="bullet"/>
      <w:lvlText w:val="•"/>
      <w:lvlJc w:val="left"/>
      <w:pPr>
        <w:ind w:left="8293" w:hanging="360"/>
      </w:pPr>
      <w:rPr>
        <w:rFonts w:hint="default"/>
        <w:lang w:val="ru-RU" w:eastAsia="en-US" w:bidi="ar-SA"/>
      </w:rPr>
    </w:lvl>
  </w:abstractNum>
  <w:abstractNum w:abstractNumId="143">
    <w:nsid w:val="62191371"/>
    <w:multiLevelType w:val="hybridMultilevel"/>
    <w:tmpl w:val="20BC5710"/>
    <w:lvl w:ilvl="0" w:tplc="9440FCE4">
      <w:start w:val="1"/>
      <w:numFmt w:val="decimal"/>
      <w:lvlText w:val="%1."/>
      <w:lvlJc w:val="left"/>
      <w:pPr>
        <w:ind w:left="600" w:hanging="721"/>
      </w:pPr>
      <w:rPr>
        <w:rFonts w:ascii="Times New Roman" w:eastAsia="Times New Roman" w:hAnsi="Times New Roman" w:cs="Times New Roman" w:hint="default"/>
        <w:w w:val="100"/>
        <w:sz w:val="24"/>
        <w:szCs w:val="24"/>
        <w:lang w:val="ru-RU" w:eastAsia="en-US" w:bidi="ar-SA"/>
      </w:rPr>
    </w:lvl>
    <w:lvl w:ilvl="1" w:tplc="7B0C1848">
      <w:numFmt w:val="bullet"/>
      <w:lvlText w:val="•"/>
      <w:lvlJc w:val="left"/>
      <w:pPr>
        <w:ind w:left="1699" w:hanging="721"/>
      </w:pPr>
      <w:rPr>
        <w:rFonts w:hint="default"/>
        <w:lang w:val="ru-RU" w:eastAsia="en-US" w:bidi="ar-SA"/>
      </w:rPr>
    </w:lvl>
    <w:lvl w:ilvl="2" w:tplc="E5D266AC">
      <w:numFmt w:val="bullet"/>
      <w:lvlText w:val="•"/>
      <w:lvlJc w:val="left"/>
      <w:pPr>
        <w:ind w:left="2799" w:hanging="721"/>
      </w:pPr>
      <w:rPr>
        <w:rFonts w:hint="default"/>
        <w:lang w:val="ru-RU" w:eastAsia="en-US" w:bidi="ar-SA"/>
      </w:rPr>
    </w:lvl>
    <w:lvl w:ilvl="3" w:tplc="65DE7688">
      <w:numFmt w:val="bullet"/>
      <w:lvlText w:val="•"/>
      <w:lvlJc w:val="left"/>
      <w:pPr>
        <w:ind w:left="3899" w:hanging="721"/>
      </w:pPr>
      <w:rPr>
        <w:rFonts w:hint="default"/>
        <w:lang w:val="ru-RU" w:eastAsia="en-US" w:bidi="ar-SA"/>
      </w:rPr>
    </w:lvl>
    <w:lvl w:ilvl="4" w:tplc="A77833E6">
      <w:numFmt w:val="bullet"/>
      <w:lvlText w:val="•"/>
      <w:lvlJc w:val="left"/>
      <w:pPr>
        <w:ind w:left="4999" w:hanging="721"/>
      </w:pPr>
      <w:rPr>
        <w:rFonts w:hint="default"/>
        <w:lang w:val="ru-RU" w:eastAsia="en-US" w:bidi="ar-SA"/>
      </w:rPr>
    </w:lvl>
    <w:lvl w:ilvl="5" w:tplc="7A8CD7CA">
      <w:numFmt w:val="bullet"/>
      <w:lvlText w:val="•"/>
      <w:lvlJc w:val="left"/>
      <w:pPr>
        <w:ind w:left="6099" w:hanging="721"/>
      </w:pPr>
      <w:rPr>
        <w:rFonts w:hint="default"/>
        <w:lang w:val="ru-RU" w:eastAsia="en-US" w:bidi="ar-SA"/>
      </w:rPr>
    </w:lvl>
    <w:lvl w:ilvl="6" w:tplc="18F0F454">
      <w:numFmt w:val="bullet"/>
      <w:lvlText w:val="•"/>
      <w:lvlJc w:val="left"/>
      <w:pPr>
        <w:ind w:left="7199" w:hanging="721"/>
      </w:pPr>
      <w:rPr>
        <w:rFonts w:hint="default"/>
        <w:lang w:val="ru-RU" w:eastAsia="en-US" w:bidi="ar-SA"/>
      </w:rPr>
    </w:lvl>
    <w:lvl w:ilvl="7" w:tplc="C562D012">
      <w:numFmt w:val="bullet"/>
      <w:lvlText w:val="•"/>
      <w:lvlJc w:val="left"/>
      <w:pPr>
        <w:ind w:left="8299" w:hanging="721"/>
      </w:pPr>
      <w:rPr>
        <w:rFonts w:hint="default"/>
        <w:lang w:val="ru-RU" w:eastAsia="en-US" w:bidi="ar-SA"/>
      </w:rPr>
    </w:lvl>
    <w:lvl w:ilvl="8" w:tplc="D312FC6C">
      <w:numFmt w:val="bullet"/>
      <w:lvlText w:val="•"/>
      <w:lvlJc w:val="left"/>
      <w:pPr>
        <w:ind w:left="9399" w:hanging="721"/>
      </w:pPr>
      <w:rPr>
        <w:rFonts w:hint="default"/>
        <w:lang w:val="ru-RU" w:eastAsia="en-US" w:bidi="ar-SA"/>
      </w:rPr>
    </w:lvl>
  </w:abstractNum>
  <w:abstractNum w:abstractNumId="144">
    <w:nsid w:val="62B32825"/>
    <w:multiLevelType w:val="hybridMultilevel"/>
    <w:tmpl w:val="B0A8C8E2"/>
    <w:lvl w:ilvl="0" w:tplc="3D043324">
      <w:numFmt w:val="bullet"/>
      <w:lvlText w:val=""/>
      <w:lvlJc w:val="left"/>
      <w:pPr>
        <w:ind w:left="1886" w:hanging="360"/>
      </w:pPr>
      <w:rPr>
        <w:rFonts w:ascii="Symbol" w:eastAsia="Symbol" w:hAnsi="Symbol" w:cs="Symbol" w:hint="default"/>
        <w:w w:val="99"/>
        <w:sz w:val="20"/>
        <w:szCs w:val="20"/>
        <w:lang w:val="ru-RU" w:eastAsia="en-US" w:bidi="ar-SA"/>
      </w:rPr>
    </w:lvl>
    <w:lvl w:ilvl="1" w:tplc="6BC25EB8">
      <w:numFmt w:val="bullet"/>
      <w:lvlText w:val="•"/>
      <w:lvlJc w:val="left"/>
      <w:pPr>
        <w:ind w:left="2851" w:hanging="360"/>
      </w:pPr>
      <w:rPr>
        <w:rFonts w:hint="default"/>
        <w:lang w:val="ru-RU" w:eastAsia="en-US" w:bidi="ar-SA"/>
      </w:rPr>
    </w:lvl>
    <w:lvl w:ilvl="2" w:tplc="1AF202E2">
      <w:numFmt w:val="bullet"/>
      <w:lvlText w:val="•"/>
      <w:lvlJc w:val="left"/>
      <w:pPr>
        <w:ind w:left="3823" w:hanging="360"/>
      </w:pPr>
      <w:rPr>
        <w:rFonts w:hint="default"/>
        <w:lang w:val="ru-RU" w:eastAsia="en-US" w:bidi="ar-SA"/>
      </w:rPr>
    </w:lvl>
    <w:lvl w:ilvl="3" w:tplc="016E59A4">
      <w:numFmt w:val="bullet"/>
      <w:lvlText w:val="•"/>
      <w:lvlJc w:val="left"/>
      <w:pPr>
        <w:ind w:left="4795" w:hanging="360"/>
      </w:pPr>
      <w:rPr>
        <w:rFonts w:hint="default"/>
        <w:lang w:val="ru-RU" w:eastAsia="en-US" w:bidi="ar-SA"/>
      </w:rPr>
    </w:lvl>
    <w:lvl w:ilvl="4" w:tplc="55109676">
      <w:numFmt w:val="bullet"/>
      <w:lvlText w:val="•"/>
      <w:lvlJc w:val="left"/>
      <w:pPr>
        <w:ind w:left="5767" w:hanging="360"/>
      </w:pPr>
      <w:rPr>
        <w:rFonts w:hint="default"/>
        <w:lang w:val="ru-RU" w:eastAsia="en-US" w:bidi="ar-SA"/>
      </w:rPr>
    </w:lvl>
    <w:lvl w:ilvl="5" w:tplc="D4AEBF6E">
      <w:numFmt w:val="bullet"/>
      <w:lvlText w:val="•"/>
      <w:lvlJc w:val="left"/>
      <w:pPr>
        <w:ind w:left="6739" w:hanging="360"/>
      </w:pPr>
      <w:rPr>
        <w:rFonts w:hint="default"/>
        <w:lang w:val="ru-RU" w:eastAsia="en-US" w:bidi="ar-SA"/>
      </w:rPr>
    </w:lvl>
    <w:lvl w:ilvl="6" w:tplc="87DEAF4C">
      <w:numFmt w:val="bullet"/>
      <w:lvlText w:val="•"/>
      <w:lvlJc w:val="left"/>
      <w:pPr>
        <w:ind w:left="7711" w:hanging="360"/>
      </w:pPr>
      <w:rPr>
        <w:rFonts w:hint="default"/>
        <w:lang w:val="ru-RU" w:eastAsia="en-US" w:bidi="ar-SA"/>
      </w:rPr>
    </w:lvl>
    <w:lvl w:ilvl="7" w:tplc="9A2E6780">
      <w:numFmt w:val="bullet"/>
      <w:lvlText w:val="•"/>
      <w:lvlJc w:val="left"/>
      <w:pPr>
        <w:ind w:left="8683" w:hanging="360"/>
      </w:pPr>
      <w:rPr>
        <w:rFonts w:hint="default"/>
        <w:lang w:val="ru-RU" w:eastAsia="en-US" w:bidi="ar-SA"/>
      </w:rPr>
    </w:lvl>
    <w:lvl w:ilvl="8" w:tplc="16AC107C">
      <w:numFmt w:val="bullet"/>
      <w:lvlText w:val="•"/>
      <w:lvlJc w:val="left"/>
      <w:pPr>
        <w:ind w:left="9655" w:hanging="360"/>
      </w:pPr>
      <w:rPr>
        <w:rFonts w:hint="default"/>
        <w:lang w:val="ru-RU" w:eastAsia="en-US" w:bidi="ar-SA"/>
      </w:rPr>
    </w:lvl>
  </w:abstractNum>
  <w:abstractNum w:abstractNumId="145">
    <w:nsid w:val="64916027"/>
    <w:multiLevelType w:val="hybridMultilevel"/>
    <w:tmpl w:val="F47CFA54"/>
    <w:lvl w:ilvl="0" w:tplc="1E40BDBC">
      <w:numFmt w:val="bullet"/>
      <w:lvlText w:val="-"/>
      <w:lvlJc w:val="left"/>
      <w:pPr>
        <w:ind w:left="924" w:hanging="425"/>
      </w:pPr>
      <w:rPr>
        <w:rFonts w:ascii="Courier New" w:eastAsia="Courier New" w:hAnsi="Courier New" w:cs="Courier New" w:hint="default"/>
        <w:w w:val="100"/>
        <w:sz w:val="24"/>
        <w:szCs w:val="24"/>
        <w:lang w:val="ru-RU" w:eastAsia="en-US" w:bidi="ar-SA"/>
      </w:rPr>
    </w:lvl>
    <w:lvl w:ilvl="1" w:tplc="6EAC1B62">
      <w:numFmt w:val="bullet"/>
      <w:lvlText w:val="•"/>
      <w:lvlJc w:val="left"/>
      <w:pPr>
        <w:ind w:left="1861" w:hanging="425"/>
      </w:pPr>
      <w:rPr>
        <w:rFonts w:hint="default"/>
        <w:lang w:val="ru-RU" w:eastAsia="en-US" w:bidi="ar-SA"/>
      </w:rPr>
    </w:lvl>
    <w:lvl w:ilvl="2" w:tplc="08E8FB02">
      <w:numFmt w:val="bullet"/>
      <w:lvlText w:val="•"/>
      <w:lvlJc w:val="left"/>
      <w:pPr>
        <w:ind w:left="2802" w:hanging="425"/>
      </w:pPr>
      <w:rPr>
        <w:rFonts w:hint="default"/>
        <w:lang w:val="ru-RU" w:eastAsia="en-US" w:bidi="ar-SA"/>
      </w:rPr>
    </w:lvl>
    <w:lvl w:ilvl="3" w:tplc="30E4174C">
      <w:numFmt w:val="bullet"/>
      <w:lvlText w:val="•"/>
      <w:lvlJc w:val="left"/>
      <w:pPr>
        <w:ind w:left="3743" w:hanging="425"/>
      </w:pPr>
      <w:rPr>
        <w:rFonts w:hint="default"/>
        <w:lang w:val="ru-RU" w:eastAsia="en-US" w:bidi="ar-SA"/>
      </w:rPr>
    </w:lvl>
    <w:lvl w:ilvl="4" w:tplc="2042E798">
      <w:numFmt w:val="bullet"/>
      <w:lvlText w:val="•"/>
      <w:lvlJc w:val="left"/>
      <w:pPr>
        <w:ind w:left="4684" w:hanging="425"/>
      </w:pPr>
      <w:rPr>
        <w:rFonts w:hint="default"/>
        <w:lang w:val="ru-RU" w:eastAsia="en-US" w:bidi="ar-SA"/>
      </w:rPr>
    </w:lvl>
    <w:lvl w:ilvl="5" w:tplc="5C9EA3BA">
      <w:numFmt w:val="bullet"/>
      <w:lvlText w:val="•"/>
      <w:lvlJc w:val="left"/>
      <w:pPr>
        <w:ind w:left="5625" w:hanging="425"/>
      </w:pPr>
      <w:rPr>
        <w:rFonts w:hint="default"/>
        <w:lang w:val="ru-RU" w:eastAsia="en-US" w:bidi="ar-SA"/>
      </w:rPr>
    </w:lvl>
    <w:lvl w:ilvl="6" w:tplc="93C473D4">
      <w:numFmt w:val="bullet"/>
      <w:lvlText w:val="•"/>
      <w:lvlJc w:val="left"/>
      <w:pPr>
        <w:ind w:left="6566" w:hanging="425"/>
      </w:pPr>
      <w:rPr>
        <w:rFonts w:hint="default"/>
        <w:lang w:val="ru-RU" w:eastAsia="en-US" w:bidi="ar-SA"/>
      </w:rPr>
    </w:lvl>
    <w:lvl w:ilvl="7" w:tplc="E7D6807A">
      <w:numFmt w:val="bullet"/>
      <w:lvlText w:val="•"/>
      <w:lvlJc w:val="left"/>
      <w:pPr>
        <w:ind w:left="7507" w:hanging="425"/>
      </w:pPr>
      <w:rPr>
        <w:rFonts w:hint="default"/>
        <w:lang w:val="ru-RU" w:eastAsia="en-US" w:bidi="ar-SA"/>
      </w:rPr>
    </w:lvl>
    <w:lvl w:ilvl="8" w:tplc="2F38C474">
      <w:numFmt w:val="bullet"/>
      <w:lvlText w:val="•"/>
      <w:lvlJc w:val="left"/>
      <w:pPr>
        <w:ind w:left="8448" w:hanging="425"/>
      </w:pPr>
      <w:rPr>
        <w:rFonts w:hint="default"/>
        <w:lang w:val="ru-RU" w:eastAsia="en-US" w:bidi="ar-SA"/>
      </w:rPr>
    </w:lvl>
  </w:abstractNum>
  <w:abstractNum w:abstractNumId="146">
    <w:nsid w:val="651A5DD9"/>
    <w:multiLevelType w:val="hybridMultilevel"/>
    <w:tmpl w:val="183C3E80"/>
    <w:lvl w:ilvl="0" w:tplc="2FCAD04C">
      <w:start w:val="1"/>
      <w:numFmt w:val="decimal"/>
      <w:lvlText w:val="%1."/>
      <w:lvlJc w:val="left"/>
      <w:pPr>
        <w:ind w:left="600" w:hanging="262"/>
      </w:pPr>
      <w:rPr>
        <w:rFonts w:hint="default"/>
        <w:w w:val="100"/>
        <w:lang w:val="ru-RU" w:eastAsia="en-US" w:bidi="ar-SA"/>
      </w:rPr>
    </w:lvl>
    <w:lvl w:ilvl="1" w:tplc="7D8ABBE4">
      <w:numFmt w:val="bullet"/>
      <w:lvlText w:val="•"/>
      <w:lvlJc w:val="left"/>
      <w:pPr>
        <w:ind w:left="1699" w:hanging="262"/>
      </w:pPr>
      <w:rPr>
        <w:rFonts w:hint="default"/>
        <w:lang w:val="ru-RU" w:eastAsia="en-US" w:bidi="ar-SA"/>
      </w:rPr>
    </w:lvl>
    <w:lvl w:ilvl="2" w:tplc="B51809C0">
      <w:numFmt w:val="bullet"/>
      <w:lvlText w:val="•"/>
      <w:lvlJc w:val="left"/>
      <w:pPr>
        <w:ind w:left="2799" w:hanging="262"/>
      </w:pPr>
      <w:rPr>
        <w:rFonts w:hint="default"/>
        <w:lang w:val="ru-RU" w:eastAsia="en-US" w:bidi="ar-SA"/>
      </w:rPr>
    </w:lvl>
    <w:lvl w:ilvl="3" w:tplc="80A6C20A">
      <w:numFmt w:val="bullet"/>
      <w:lvlText w:val="•"/>
      <w:lvlJc w:val="left"/>
      <w:pPr>
        <w:ind w:left="3899" w:hanging="262"/>
      </w:pPr>
      <w:rPr>
        <w:rFonts w:hint="default"/>
        <w:lang w:val="ru-RU" w:eastAsia="en-US" w:bidi="ar-SA"/>
      </w:rPr>
    </w:lvl>
    <w:lvl w:ilvl="4" w:tplc="6B74DDB2">
      <w:numFmt w:val="bullet"/>
      <w:lvlText w:val="•"/>
      <w:lvlJc w:val="left"/>
      <w:pPr>
        <w:ind w:left="4999" w:hanging="262"/>
      </w:pPr>
      <w:rPr>
        <w:rFonts w:hint="default"/>
        <w:lang w:val="ru-RU" w:eastAsia="en-US" w:bidi="ar-SA"/>
      </w:rPr>
    </w:lvl>
    <w:lvl w:ilvl="5" w:tplc="85E41C04">
      <w:numFmt w:val="bullet"/>
      <w:lvlText w:val="•"/>
      <w:lvlJc w:val="left"/>
      <w:pPr>
        <w:ind w:left="6099" w:hanging="262"/>
      </w:pPr>
      <w:rPr>
        <w:rFonts w:hint="default"/>
        <w:lang w:val="ru-RU" w:eastAsia="en-US" w:bidi="ar-SA"/>
      </w:rPr>
    </w:lvl>
    <w:lvl w:ilvl="6" w:tplc="10447882">
      <w:numFmt w:val="bullet"/>
      <w:lvlText w:val="•"/>
      <w:lvlJc w:val="left"/>
      <w:pPr>
        <w:ind w:left="7199" w:hanging="262"/>
      </w:pPr>
      <w:rPr>
        <w:rFonts w:hint="default"/>
        <w:lang w:val="ru-RU" w:eastAsia="en-US" w:bidi="ar-SA"/>
      </w:rPr>
    </w:lvl>
    <w:lvl w:ilvl="7" w:tplc="A142D1B2">
      <w:numFmt w:val="bullet"/>
      <w:lvlText w:val="•"/>
      <w:lvlJc w:val="left"/>
      <w:pPr>
        <w:ind w:left="8299" w:hanging="262"/>
      </w:pPr>
      <w:rPr>
        <w:rFonts w:hint="default"/>
        <w:lang w:val="ru-RU" w:eastAsia="en-US" w:bidi="ar-SA"/>
      </w:rPr>
    </w:lvl>
    <w:lvl w:ilvl="8" w:tplc="49E2F702">
      <w:numFmt w:val="bullet"/>
      <w:lvlText w:val="•"/>
      <w:lvlJc w:val="left"/>
      <w:pPr>
        <w:ind w:left="9399" w:hanging="262"/>
      </w:pPr>
      <w:rPr>
        <w:rFonts w:hint="default"/>
        <w:lang w:val="ru-RU" w:eastAsia="en-US" w:bidi="ar-SA"/>
      </w:rPr>
    </w:lvl>
  </w:abstractNum>
  <w:abstractNum w:abstractNumId="147">
    <w:nsid w:val="651D5E96"/>
    <w:multiLevelType w:val="hybridMultilevel"/>
    <w:tmpl w:val="EEE0B76C"/>
    <w:lvl w:ilvl="0" w:tplc="31889C2C">
      <w:numFmt w:val="bullet"/>
      <w:lvlText w:val="•"/>
      <w:lvlJc w:val="left"/>
      <w:pPr>
        <w:ind w:left="752" w:hanging="208"/>
      </w:pPr>
      <w:rPr>
        <w:rFonts w:ascii="Times New Roman" w:eastAsia="Times New Roman" w:hAnsi="Times New Roman" w:cs="Times New Roman" w:hint="default"/>
        <w:w w:val="100"/>
        <w:sz w:val="24"/>
        <w:szCs w:val="24"/>
        <w:lang w:val="ru-RU" w:eastAsia="en-US" w:bidi="ar-SA"/>
      </w:rPr>
    </w:lvl>
    <w:lvl w:ilvl="1" w:tplc="F4283A74">
      <w:numFmt w:val="bullet"/>
      <w:lvlText w:val="•"/>
      <w:lvlJc w:val="left"/>
      <w:pPr>
        <w:ind w:left="1744" w:hanging="208"/>
      </w:pPr>
      <w:rPr>
        <w:rFonts w:hint="default"/>
        <w:lang w:val="ru-RU" w:eastAsia="en-US" w:bidi="ar-SA"/>
      </w:rPr>
    </w:lvl>
    <w:lvl w:ilvl="2" w:tplc="F5D6C394">
      <w:numFmt w:val="bullet"/>
      <w:lvlText w:val="•"/>
      <w:lvlJc w:val="left"/>
      <w:pPr>
        <w:ind w:left="2729" w:hanging="208"/>
      </w:pPr>
      <w:rPr>
        <w:rFonts w:hint="default"/>
        <w:lang w:val="ru-RU" w:eastAsia="en-US" w:bidi="ar-SA"/>
      </w:rPr>
    </w:lvl>
    <w:lvl w:ilvl="3" w:tplc="90E05DD6">
      <w:numFmt w:val="bullet"/>
      <w:lvlText w:val="•"/>
      <w:lvlJc w:val="left"/>
      <w:pPr>
        <w:ind w:left="3714" w:hanging="208"/>
      </w:pPr>
      <w:rPr>
        <w:rFonts w:hint="default"/>
        <w:lang w:val="ru-RU" w:eastAsia="en-US" w:bidi="ar-SA"/>
      </w:rPr>
    </w:lvl>
    <w:lvl w:ilvl="4" w:tplc="6136B9FA">
      <w:numFmt w:val="bullet"/>
      <w:lvlText w:val="•"/>
      <w:lvlJc w:val="left"/>
      <w:pPr>
        <w:ind w:left="4699" w:hanging="208"/>
      </w:pPr>
      <w:rPr>
        <w:rFonts w:hint="default"/>
        <w:lang w:val="ru-RU" w:eastAsia="en-US" w:bidi="ar-SA"/>
      </w:rPr>
    </w:lvl>
    <w:lvl w:ilvl="5" w:tplc="53EA8B18">
      <w:numFmt w:val="bullet"/>
      <w:lvlText w:val="•"/>
      <w:lvlJc w:val="left"/>
      <w:pPr>
        <w:ind w:left="5684" w:hanging="208"/>
      </w:pPr>
      <w:rPr>
        <w:rFonts w:hint="default"/>
        <w:lang w:val="ru-RU" w:eastAsia="en-US" w:bidi="ar-SA"/>
      </w:rPr>
    </w:lvl>
    <w:lvl w:ilvl="6" w:tplc="97B4616C">
      <w:numFmt w:val="bullet"/>
      <w:lvlText w:val="•"/>
      <w:lvlJc w:val="left"/>
      <w:pPr>
        <w:ind w:left="6668" w:hanging="208"/>
      </w:pPr>
      <w:rPr>
        <w:rFonts w:hint="default"/>
        <w:lang w:val="ru-RU" w:eastAsia="en-US" w:bidi="ar-SA"/>
      </w:rPr>
    </w:lvl>
    <w:lvl w:ilvl="7" w:tplc="D5B2C4D6">
      <w:numFmt w:val="bullet"/>
      <w:lvlText w:val="•"/>
      <w:lvlJc w:val="left"/>
      <w:pPr>
        <w:ind w:left="7653" w:hanging="208"/>
      </w:pPr>
      <w:rPr>
        <w:rFonts w:hint="default"/>
        <w:lang w:val="ru-RU" w:eastAsia="en-US" w:bidi="ar-SA"/>
      </w:rPr>
    </w:lvl>
    <w:lvl w:ilvl="8" w:tplc="F026610C">
      <w:numFmt w:val="bullet"/>
      <w:lvlText w:val="•"/>
      <w:lvlJc w:val="left"/>
      <w:pPr>
        <w:ind w:left="8638" w:hanging="208"/>
      </w:pPr>
      <w:rPr>
        <w:rFonts w:hint="default"/>
        <w:lang w:val="ru-RU" w:eastAsia="en-US" w:bidi="ar-SA"/>
      </w:rPr>
    </w:lvl>
  </w:abstractNum>
  <w:abstractNum w:abstractNumId="148">
    <w:nsid w:val="653E42AF"/>
    <w:multiLevelType w:val="hybridMultilevel"/>
    <w:tmpl w:val="DEF61EC6"/>
    <w:lvl w:ilvl="0" w:tplc="DA3CBA0E">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39748D02">
      <w:numFmt w:val="bullet"/>
      <w:lvlText w:val="•"/>
      <w:lvlJc w:val="left"/>
      <w:pPr>
        <w:ind w:left="773" w:hanging="358"/>
      </w:pPr>
      <w:rPr>
        <w:rFonts w:hint="default"/>
        <w:lang w:val="ru-RU" w:eastAsia="en-US" w:bidi="ar-SA"/>
      </w:rPr>
    </w:lvl>
    <w:lvl w:ilvl="2" w:tplc="25F2269E">
      <w:numFmt w:val="bullet"/>
      <w:lvlText w:val="•"/>
      <w:lvlJc w:val="left"/>
      <w:pPr>
        <w:ind w:left="1087" w:hanging="358"/>
      </w:pPr>
      <w:rPr>
        <w:rFonts w:hint="default"/>
        <w:lang w:val="ru-RU" w:eastAsia="en-US" w:bidi="ar-SA"/>
      </w:rPr>
    </w:lvl>
    <w:lvl w:ilvl="3" w:tplc="CAA24300">
      <w:numFmt w:val="bullet"/>
      <w:lvlText w:val="•"/>
      <w:lvlJc w:val="left"/>
      <w:pPr>
        <w:ind w:left="1400" w:hanging="358"/>
      </w:pPr>
      <w:rPr>
        <w:rFonts w:hint="default"/>
        <w:lang w:val="ru-RU" w:eastAsia="en-US" w:bidi="ar-SA"/>
      </w:rPr>
    </w:lvl>
    <w:lvl w:ilvl="4" w:tplc="CD2CC988">
      <w:numFmt w:val="bullet"/>
      <w:lvlText w:val="•"/>
      <w:lvlJc w:val="left"/>
      <w:pPr>
        <w:ind w:left="1714" w:hanging="358"/>
      </w:pPr>
      <w:rPr>
        <w:rFonts w:hint="default"/>
        <w:lang w:val="ru-RU" w:eastAsia="en-US" w:bidi="ar-SA"/>
      </w:rPr>
    </w:lvl>
    <w:lvl w:ilvl="5" w:tplc="12B623C0">
      <w:numFmt w:val="bullet"/>
      <w:lvlText w:val="•"/>
      <w:lvlJc w:val="left"/>
      <w:pPr>
        <w:ind w:left="2027" w:hanging="358"/>
      </w:pPr>
      <w:rPr>
        <w:rFonts w:hint="default"/>
        <w:lang w:val="ru-RU" w:eastAsia="en-US" w:bidi="ar-SA"/>
      </w:rPr>
    </w:lvl>
    <w:lvl w:ilvl="6" w:tplc="0A42E324">
      <w:numFmt w:val="bullet"/>
      <w:lvlText w:val="•"/>
      <w:lvlJc w:val="left"/>
      <w:pPr>
        <w:ind w:left="2341" w:hanging="358"/>
      </w:pPr>
      <w:rPr>
        <w:rFonts w:hint="default"/>
        <w:lang w:val="ru-RU" w:eastAsia="en-US" w:bidi="ar-SA"/>
      </w:rPr>
    </w:lvl>
    <w:lvl w:ilvl="7" w:tplc="88F80890">
      <w:numFmt w:val="bullet"/>
      <w:lvlText w:val="•"/>
      <w:lvlJc w:val="left"/>
      <w:pPr>
        <w:ind w:left="2654" w:hanging="358"/>
      </w:pPr>
      <w:rPr>
        <w:rFonts w:hint="default"/>
        <w:lang w:val="ru-RU" w:eastAsia="en-US" w:bidi="ar-SA"/>
      </w:rPr>
    </w:lvl>
    <w:lvl w:ilvl="8" w:tplc="D196E568">
      <w:numFmt w:val="bullet"/>
      <w:lvlText w:val="•"/>
      <w:lvlJc w:val="left"/>
      <w:pPr>
        <w:ind w:left="2968" w:hanging="358"/>
      </w:pPr>
      <w:rPr>
        <w:rFonts w:hint="default"/>
        <w:lang w:val="ru-RU" w:eastAsia="en-US" w:bidi="ar-SA"/>
      </w:rPr>
    </w:lvl>
  </w:abstractNum>
  <w:abstractNum w:abstractNumId="149">
    <w:nsid w:val="659A0DAB"/>
    <w:multiLevelType w:val="hybridMultilevel"/>
    <w:tmpl w:val="35044466"/>
    <w:lvl w:ilvl="0" w:tplc="6EE22BE8">
      <w:numFmt w:val="bullet"/>
      <w:lvlText w:val="•"/>
      <w:lvlJc w:val="left"/>
      <w:pPr>
        <w:ind w:left="539" w:hanging="533"/>
      </w:pPr>
      <w:rPr>
        <w:rFonts w:ascii="Times New Roman" w:eastAsia="Times New Roman" w:hAnsi="Times New Roman" w:cs="Times New Roman" w:hint="default"/>
        <w:w w:val="100"/>
        <w:sz w:val="21"/>
        <w:szCs w:val="21"/>
        <w:lang w:val="ru-RU" w:eastAsia="en-US" w:bidi="ar-SA"/>
      </w:rPr>
    </w:lvl>
    <w:lvl w:ilvl="1" w:tplc="C8FAB2C4">
      <w:numFmt w:val="bullet"/>
      <w:lvlText w:val="•"/>
      <w:lvlJc w:val="left"/>
      <w:pPr>
        <w:ind w:left="881" w:hanging="533"/>
      </w:pPr>
      <w:rPr>
        <w:rFonts w:hint="default"/>
        <w:lang w:val="ru-RU" w:eastAsia="en-US" w:bidi="ar-SA"/>
      </w:rPr>
    </w:lvl>
    <w:lvl w:ilvl="2" w:tplc="B17A0604">
      <w:numFmt w:val="bullet"/>
      <w:lvlText w:val="•"/>
      <w:lvlJc w:val="left"/>
      <w:pPr>
        <w:ind w:left="1222" w:hanging="533"/>
      </w:pPr>
      <w:rPr>
        <w:rFonts w:hint="default"/>
        <w:lang w:val="ru-RU" w:eastAsia="en-US" w:bidi="ar-SA"/>
      </w:rPr>
    </w:lvl>
    <w:lvl w:ilvl="3" w:tplc="052A8086">
      <w:numFmt w:val="bullet"/>
      <w:lvlText w:val="•"/>
      <w:lvlJc w:val="left"/>
      <w:pPr>
        <w:ind w:left="1564" w:hanging="533"/>
      </w:pPr>
      <w:rPr>
        <w:rFonts w:hint="default"/>
        <w:lang w:val="ru-RU" w:eastAsia="en-US" w:bidi="ar-SA"/>
      </w:rPr>
    </w:lvl>
    <w:lvl w:ilvl="4" w:tplc="00DC50EA">
      <w:numFmt w:val="bullet"/>
      <w:lvlText w:val="•"/>
      <w:lvlJc w:val="left"/>
      <w:pPr>
        <w:ind w:left="1905" w:hanging="533"/>
      </w:pPr>
      <w:rPr>
        <w:rFonts w:hint="default"/>
        <w:lang w:val="ru-RU" w:eastAsia="en-US" w:bidi="ar-SA"/>
      </w:rPr>
    </w:lvl>
    <w:lvl w:ilvl="5" w:tplc="9EBAD83C">
      <w:numFmt w:val="bullet"/>
      <w:lvlText w:val="•"/>
      <w:lvlJc w:val="left"/>
      <w:pPr>
        <w:ind w:left="2247" w:hanging="533"/>
      </w:pPr>
      <w:rPr>
        <w:rFonts w:hint="default"/>
        <w:lang w:val="ru-RU" w:eastAsia="en-US" w:bidi="ar-SA"/>
      </w:rPr>
    </w:lvl>
    <w:lvl w:ilvl="6" w:tplc="1F14C476">
      <w:numFmt w:val="bullet"/>
      <w:lvlText w:val="•"/>
      <w:lvlJc w:val="left"/>
      <w:pPr>
        <w:ind w:left="2588" w:hanging="533"/>
      </w:pPr>
      <w:rPr>
        <w:rFonts w:hint="default"/>
        <w:lang w:val="ru-RU" w:eastAsia="en-US" w:bidi="ar-SA"/>
      </w:rPr>
    </w:lvl>
    <w:lvl w:ilvl="7" w:tplc="6016C73E">
      <w:numFmt w:val="bullet"/>
      <w:lvlText w:val="•"/>
      <w:lvlJc w:val="left"/>
      <w:pPr>
        <w:ind w:left="2929" w:hanging="533"/>
      </w:pPr>
      <w:rPr>
        <w:rFonts w:hint="default"/>
        <w:lang w:val="ru-RU" w:eastAsia="en-US" w:bidi="ar-SA"/>
      </w:rPr>
    </w:lvl>
    <w:lvl w:ilvl="8" w:tplc="501EE54A">
      <w:numFmt w:val="bullet"/>
      <w:lvlText w:val="•"/>
      <w:lvlJc w:val="left"/>
      <w:pPr>
        <w:ind w:left="3271" w:hanging="533"/>
      </w:pPr>
      <w:rPr>
        <w:rFonts w:hint="default"/>
        <w:lang w:val="ru-RU" w:eastAsia="en-US" w:bidi="ar-SA"/>
      </w:rPr>
    </w:lvl>
  </w:abstractNum>
  <w:abstractNum w:abstractNumId="150">
    <w:nsid w:val="660801BB"/>
    <w:multiLevelType w:val="hybridMultilevel"/>
    <w:tmpl w:val="F7AAC878"/>
    <w:lvl w:ilvl="0" w:tplc="3F60BFF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1">
    <w:nsid w:val="674C2086"/>
    <w:multiLevelType w:val="hybridMultilevel"/>
    <w:tmpl w:val="BC4E8792"/>
    <w:lvl w:ilvl="0" w:tplc="57B0699A">
      <w:numFmt w:val="bullet"/>
      <w:lvlText w:val="-"/>
      <w:lvlJc w:val="left"/>
      <w:pPr>
        <w:ind w:left="600" w:hanging="140"/>
      </w:pPr>
      <w:rPr>
        <w:rFonts w:hint="default"/>
        <w:w w:val="99"/>
        <w:lang w:val="ru-RU" w:eastAsia="en-US" w:bidi="ar-SA"/>
      </w:rPr>
    </w:lvl>
    <w:lvl w:ilvl="1" w:tplc="94E8FC22">
      <w:numFmt w:val="bullet"/>
      <w:lvlText w:val="•"/>
      <w:lvlJc w:val="left"/>
      <w:pPr>
        <w:ind w:left="1699" w:hanging="140"/>
      </w:pPr>
      <w:rPr>
        <w:rFonts w:hint="default"/>
        <w:lang w:val="ru-RU" w:eastAsia="en-US" w:bidi="ar-SA"/>
      </w:rPr>
    </w:lvl>
    <w:lvl w:ilvl="2" w:tplc="6E287920">
      <w:numFmt w:val="bullet"/>
      <w:lvlText w:val="•"/>
      <w:lvlJc w:val="left"/>
      <w:pPr>
        <w:ind w:left="2799" w:hanging="140"/>
      </w:pPr>
      <w:rPr>
        <w:rFonts w:hint="default"/>
        <w:lang w:val="ru-RU" w:eastAsia="en-US" w:bidi="ar-SA"/>
      </w:rPr>
    </w:lvl>
    <w:lvl w:ilvl="3" w:tplc="34807A54">
      <w:numFmt w:val="bullet"/>
      <w:lvlText w:val="•"/>
      <w:lvlJc w:val="left"/>
      <w:pPr>
        <w:ind w:left="3899" w:hanging="140"/>
      </w:pPr>
      <w:rPr>
        <w:rFonts w:hint="default"/>
        <w:lang w:val="ru-RU" w:eastAsia="en-US" w:bidi="ar-SA"/>
      </w:rPr>
    </w:lvl>
    <w:lvl w:ilvl="4" w:tplc="78B2BDFC">
      <w:numFmt w:val="bullet"/>
      <w:lvlText w:val="•"/>
      <w:lvlJc w:val="left"/>
      <w:pPr>
        <w:ind w:left="4999" w:hanging="140"/>
      </w:pPr>
      <w:rPr>
        <w:rFonts w:hint="default"/>
        <w:lang w:val="ru-RU" w:eastAsia="en-US" w:bidi="ar-SA"/>
      </w:rPr>
    </w:lvl>
    <w:lvl w:ilvl="5" w:tplc="02840432">
      <w:numFmt w:val="bullet"/>
      <w:lvlText w:val="•"/>
      <w:lvlJc w:val="left"/>
      <w:pPr>
        <w:ind w:left="6099" w:hanging="140"/>
      </w:pPr>
      <w:rPr>
        <w:rFonts w:hint="default"/>
        <w:lang w:val="ru-RU" w:eastAsia="en-US" w:bidi="ar-SA"/>
      </w:rPr>
    </w:lvl>
    <w:lvl w:ilvl="6" w:tplc="686EE316">
      <w:numFmt w:val="bullet"/>
      <w:lvlText w:val="•"/>
      <w:lvlJc w:val="left"/>
      <w:pPr>
        <w:ind w:left="7199" w:hanging="140"/>
      </w:pPr>
      <w:rPr>
        <w:rFonts w:hint="default"/>
        <w:lang w:val="ru-RU" w:eastAsia="en-US" w:bidi="ar-SA"/>
      </w:rPr>
    </w:lvl>
    <w:lvl w:ilvl="7" w:tplc="4B3A6DBA">
      <w:numFmt w:val="bullet"/>
      <w:lvlText w:val="•"/>
      <w:lvlJc w:val="left"/>
      <w:pPr>
        <w:ind w:left="8299" w:hanging="140"/>
      </w:pPr>
      <w:rPr>
        <w:rFonts w:hint="default"/>
        <w:lang w:val="ru-RU" w:eastAsia="en-US" w:bidi="ar-SA"/>
      </w:rPr>
    </w:lvl>
    <w:lvl w:ilvl="8" w:tplc="08FE5020">
      <w:numFmt w:val="bullet"/>
      <w:lvlText w:val="•"/>
      <w:lvlJc w:val="left"/>
      <w:pPr>
        <w:ind w:left="9399" w:hanging="140"/>
      </w:pPr>
      <w:rPr>
        <w:rFonts w:hint="default"/>
        <w:lang w:val="ru-RU" w:eastAsia="en-US" w:bidi="ar-SA"/>
      </w:rPr>
    </w:lvl>
  </w:abstractNum>
  <w:abstractNum w:abstractNumId="152">
    <w:nsid w:val="678E11FE"/>
    <w:multiLevelType w:val="hybridMultilevel"/>
    <w:tmpl w:val="FBB64348"/>
    <w:lvl w:ilvl="0" w:tplc="8D461C7E">
      <w:numFmt w:val="bullet"/>
      <w:lvlText w:val="-"/>
      <w:lvlJc w:val="left"/>
      <w:pPr>
        <w:ind w:left="600" w:hanging="126"/>
      </w:pPr>
      <w:rPr>
        <w:rFonts w:ascii="Times New Roman" w:eastAsia="Times New Roman" w:hAnsi="Times New Roman" w:cs="Times New Roman" w:hint="default"/>
        <w:w w:val="100"/>
        <w:sz w:val="22"/>
        <w:szCs w:val="22"/>
        <w:lang w:val="ru-RU" w:eastAsia="en-US" w:bidi="ar-SA"/>
      </w:rPr>
    </w:lvl>
    <w:lvl w:ilvl="1" w:tplc="6A689980">
      <w:numFmt w:val="bullet"/>
      <w:lvlText w:val="•"/>
      <w:lvlJc w:val="left"/>
      <w:pPr>
        <w:ind w:left="1699" w:hanging="126"/>
      </w:pPr>
      <w:rPr>
        <w:rFonts w:hint="default"/>
        <w:lang w:val="ru-RU" w:eastAsia="en-US" w:bidi="ar-SA"/>
      </w:rPr>
    </w:lvl>
    <w:lvl w:ilvl="2" w:tplc="70BA0AAC">
      <w:numFmt w:val="bullet"/>
      <w:lvlText w:val="•"/>
      <w:lvlJc w:val="left"/>
      <w:pPr>
        <w:ind w:left="2799" w:hanging="126"/>
      </w:pPr>
      <w:rPr>
        <w:rFonts w:hint="default"/>
        <w:lang w:val="ru-RU" w:eastAsia="en-US" w:bidi="ar-SA"/>
      </w:rPr>
    </w:lvl>
    <w:lvl w:ilvl="3" w:tplc="A508AE8E">
      <w:numFmt w:val="bullet"/>
      <w:lvlText w:val="•"/>
      <w:lvlJc w:val="left"/>
      <w:pPr>
        <w:ind w:left="3899" w:hanging="126"/>
      </w:pPr>
      <w:rPr>
        <w:rFonts w:hint="default"/>
        <w:lang w:val="ru-RU" w:eastAsia="en-US" w:bidi="ar-SA"/>
      </w:rPr>
    </w:lvl>
    <w:lvl w:ilvl="4" w:tplc="27E4BDFA">
      <w:numFmt w:val="bullet"/>
      <w:lvlText w:val="•"/>
      <w:lvlJc w:val="left"/>
      <w:pPr>
        <w:ind w:left="4999" w:hanging="126"/>
      </w:pPr>
      <w:rPr>
        <w:rFonts w:hint="default"/>
        <w:lang w:val="ru-RU" w:eastAsia="en-US" w:bidi="ar-SA"/>
      </w:rPr>
    </w:lvl>
    <w:lvl w:ilvl="5" w:tplc="CB7E3FBE">
      <w:numFmt w:val="bullet"/>
      <w:lvlText w:val="•"/>
      <w:lvlJc w:val="left"/>
      <w:pPr>
        <w:ind w:left="6099" w:hanging="126"/>
      </w:pPr>
      <w:rPr>
        <w:rFonts w:hint="default"/>
        <w:lang w:val="ru-RU" w:eastAsia="en-US" w:bidi="ar-SA"/>
      </w:rPr>
    </w:lvl>
    <w:lvl w:ilvl="6" w:tplc="DEDA0BC2">
      <w:numFmt w:val="bullet"/>
      <w:lvlText w:val="•"/>
      <w:lvlJc w:val="left"/>
      <w:pPr>
        <w:ind w:left="7199" w:hanging="126"/>
      </w:pPr>
      <w:rPr>
        <w:rFonts w:hint="default"/>
        <w:lang w:val="ru-RU" w:eastAsia="en-US" w:bidi="ar-SA"/>
      </w:rPr>
    </w:lvl>
    <w:lvl w:ilvl="7" w:tplc="782477DE">
      <w:numFmt w:val="bullet"/>
      <w:lvlText w:val="•"/>
      <w:lvlJc w:val="left"/>
      <w:pPr>
        <w:ind w:left="8299" w:hanging="126"/>
      </w:pPr>
      <w:rPr>
        <w:rFonts w:hint="default"/>
        <w:lang w:val="ru-RU" w:eastAsia="en-US" w:bidi="ar-SA"/>
      </w:rPr>
    </w:lvl>
    <w:lvl w:ilvl="8" w:tplc="F1A4C520">
      <w:numFmt w:val="bullet"/>
      <w:lvlText w:val="•"/>
      <w:lvlJc w:val="left"/>
      <w:pPr>
        <w:ind w:left="9399" w:hanging="126"/>
      </w:pPr>
      <w:rPr>
        <w:rFonts w:hint="default"/>
        <w:lang w:val="ru-RU" w:eastAsia="en-US" w:bidi="ar-SA"/>
      </w:rPr>
    </w:lvl>
  </w:abstractNum>
  <w:abstractNum w:abstractNumId="153">
    <w:nsid w:val="67CC499D"/>
    <w:multiLevelType w:val="hybridMultilevel"/>
    <w:tmpl w:val="BC08F1AA"/>
    <w:lvl w:ilvl="0" w:tplc="BD84211C">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7C6E0094">
      <w:numFmt w:val="bullet"/>
      <w:lvlText w:val="•"/>
      <w:lvlJc w:val="left"/>
      <w:pPr>
        <w:ind w:left="741" w:hanging="358"/>
      </w:pPr>
      <w:rPr>
        <w:rFonts w:hint="default"/>
        <w:lang w:val="ru-RU" w:eastAsia="en-US" w:bidi="ar-SA"/>
      </w:rPr>
    </w:lvl>
    <w:lvl w:ilvl="2" w:tplc="A8400B16">
      <w:numFmt w:val="bullet"/>
      <w:lvlText w:val="•"/>
      <w:lvlJc w:val="left"/>
      <w:pPr>
        <w:ind w:left="1023" w:hanging="358"/>
      </w:pPr>
      <w:rPr>
        <w:rFonts w:hint="default"/>
        <w:lang w:val="ru-RU" w:eastAsia="en-US" w:bidi="ar-SA"/>
      </w:rPr>
    </w:lvl>
    <w:lvl w:ilvl="3" w:tplc="8BFCEDE2">
      <w:numFmt w:val="bullet"/>
      <w:lvlText w:val="•"/>
      <w:lvlJc w:val="left"/>
      <w:pPr>
        <w:ind w:left="1305" w:hanging="358"/>
      </w:pPr>
      <w:rPr>
        <w:rFonts w:hint="default"/>
        <w:lang w:val="ru-RU" w:eastAsia="en-US" w:bidi="ar-SA"/>
      </w:rPr>
    </w:lvl>
    <w:lvl w:ilvl="4" w:tplc="7EC2478A">
      <w:numFmt w:val="bullet"/>
      <w:lvlText w:val="•"/>
      <w:lvlJc w:val="left"/>
      <w:pPr>
        <w:ind w:left="1587" w:hanging="358"/>
      </w:pPr>
      <w:rPr>
        <w:rFonts w:hint="default"/>
        <w:lang w:val="ru-RU" w:eastAsia="en-US" w:bidi="ar-SA"/>
      </w:rPr>
    </w:lvl>
    <w:lvl w:ilvl="5" w:tplc="D8C22F92">
      <w:numFmt w:val="bullet"/>
      <w:lvlText w:val="•"/>
      <w:lvlJc w:val="left"/>
      <w:pPr>
        <w:ind w:left="1869" w:hanging="358"/>
      </w:pPr>
      <w:rPr>
        <w:rFonts w:hint="default"/>
        <w:lang w:val="ru-RU" w:eastAsia="en-US" w:bidi="ar-SA"/>
      </w:rPr>
    </w:lvl>
    <w:lvl w:ilvl="6" w:tplc="7CAC6BA0">
      <w:numFmt w:val="bullet"/>
      <w:lvlText w:val="•"/>
      <w:lvlJc w:val="left"/>
      <w:pPr>
        <w:ind w:left="2150" w:hanging="358"/>
      </w:pPr>
      <w:rPr>
        <w:rFonts w:hint="default"/>
        <w:lang w:val="ru-RU" w:eastAsia="en-US" w:bidi="ar-SA"/>
      </w:rPr>
    </w:lvl>
    <w:lvl w:ilvl="7" w:tplc="6CD818A0">
      <w:numFmt w:val="bullet"/>
      <w:lvlText w:val="•"/>
      <w:lvlJc w:val="left"/>
      <w:pPr>
        <w:ind w:left="2432" w:hanging="358"/>
      </w:pPr>
      <w:rPr>
        <w:rFonts w:hint="default"/>
        <w:lang w:val="ru-RU" w:eastAsia="en-US" w:bidi="ar-SA"/>
      </w:rPr>
    </w:lvl>
    <w:lvl w:ilvl="8" w:tplc="06264C5E">
      <w:numFmt w:val="bullet"/>
      <w:lvlText w:val="•"/>
      <w:lvlJc w:val="left"/>
      <w:pPr>
        <w:ind w:left="2714" w:hanging="358"/>
      </w:pPr>
      <w:rPr>
        <w:rFonts w:hint="default"/>
        <w:lang w:val="ru-RU" w:eastAsia="en-US" w:bidi="ar-SA"/>
      </w:rPr>
    </w:lvl>
  </w:abstractNum>
  <w:abstractNum w:abstractNumId="154">
    <w:nsid w:val="67EF0A0A"/>
    <w:multiLevelType w:val="hybridMultilevel"/>
    <w:tmpl w:val="B1DE1E74"/>
    <w:lvl w:ilvl="0" w:tplc="92843CA8">
      <w:start w:val="1"/>
      <w:numFmt w:val="decimal"/>
      <w:lvlText w:val="%1)"/>
      <w:lvlJc w:val="left"/>
      <w:pPr>
        <w:ind w:left="442" w:hanging="264"/>
      </w:pPr>
      <w:rPr>
        <w:rFonts w:ascii="Times New Roman" w:eastAsia="Times New Roman" w:hAnsi="Times New Roman" w:cs="Times New Roman" w:hint="default"/>
        <w:w w:val="100"/>
        <w:sz w:val="24"/>
        <w:szCs w:val="24"/>
        <w:lang w:val="ru-RU" w:eastAsia="en-US" w:bidi="ar-SA"/>
      </w:rPr>
    </w:lvl>
    <w:lvl w:ilvl="1" w:tplc="8CDAF710">
      <w:numFmt w:val="bullet"/>
      <w:lvlText w:val="•"/>
      <w:lvlJc w:val="left"/>
      <w:pPr>
        <w:ind w:left="1429" w:hanging="264"/>
      </w:pPr>
      <w:rPr>
        <w:rFonts w:hint="default"/>
        <w:lang w:val="ru-RU" w:eastAsia="en-US" w:bidi="ar-SA"/>
      </w:rPr>
    </w:lvl>
    <w:lvl w:ilvl="2" w:tplc="DEF6396E">
      <w:numFmt w:val="bullet"/>
      <w:lvlText w:val="•"/>
      <w:lvlJc w:val="left"/>
      <w:pPr>
        <w:ind w:left="2418" w:hanging="264"/>
      </w:pPr>
      <w:rPr>
        <w:rFonts w:hint="default"/>
        <w:lang w:val="ru-RU" w:eastAsia="en-US" w:bidi="ar-SA"/>
      </w:rPr>
    </w:lvl>
    <w:lvl w:ilvl="3" w:tplc="8D9409C2">
      <w:numFmt w:val="bullet"/>
      <w:lvlText w:val="•"/>
      <w:lvlJc w:val="left"/>
      <w:pPr>
        <w:ind w:left="3407" w:hanging="264"/>
      </w:pPr>
      <w:rPr>
        <w:rFonts w:hint="default"/>
        <w:lang w:val="ru-RU" w:eastAsia="en-US" w:bidi="ar-SA"/>
      </w:rPr>
    </w:lvl>
    <w:lvl w:ilvl="4" w:tplc="A13E53C2">
      <w:numFmt w:val="bullet"/>
      <w:lvlText w:val="•"/>
      <w:lvlJc w:val="left"/>
      <w:pPr>
        <w:ind w:left="4396" w:hanging="264"/>
      </w:pPr>
      <w:rPr>
        <w:rFonts w:hint="default"/>
        <w:lang w:val="ru-RU" w:eastAsia="en-US" w:bidi="ar-SA"/>
      </w:rPr>
    </w:lvl>
    <w:lvl w:ilvl="5" w:tplc="8A0C4E32">
      <w:numFmt w:val="bullet"/>
      <w:lvlText w:val="•"/>
      <w:lvlJc w:val="left"/>
      <w:pPr>
        <w:ind w:left="5385" w:hanging="264"/>
      </w:pPr>
      <w:rPr>
        <w:rFonts w:hint="default"/>
        <w:lang w:val="ru-RU" w:eastAsia="en-US" w:bidi="ar-SA"/>
      </w:rPr>
    </w:lvl>
    <w:lvl w:ilvl="6" w:tplc="43F2F17C">
      <w:numFmt w:val="bullet"/>
      <w:lvlText w:val="•"/>
      <w:lvlJc w:val="left"/>
      <w:pPr>
        <w:ind w:left="6374" w:hanging="264"/>
      </w:pPr>
      <w:rPr>
        <w:rFonts w:hint="default"/>
        <w:lang w:val="ru-RU" w:eastAsia="en-US" w:bidi="ar-SA"/>
      </w:rPr>
    </w:lvl>
    <w:lvl w:ilvl="7" w:tplc="C06697D8">
      <w:numFmt w:val="bullet"/>
      <w:lvlText w:val="•"/>
      <w:lvlJc w:val="left"/>
      <w:pPr>
        <w:ind w:left="7363" w:hanging="264"/>
      </w:pPr>
      <w:rPr>
        <w:rFonts w:hint="default"/>
        <w:lang w:val="ru-RU" w:eastAsia="en-US" w:bidi="ar-SA"/>
      </w:rPr>
    </w:lvl>
    <w:lvl w:ilvl="8" w:tplc="CA989DF2">
      <w:numFmt w:val="bullet"/>
      <w:lvlText w:val="•"/>
      <w:lvlJc w:val="left"/>
      <w:pPr>
        <w:ind w:left="8352" w:hanging="264"/>
      </w:pPr>
      <w:rPr>
        <w:rFonts w:hint="default"/>
        <w:lang w:val="ru-RU" w:eastAsia="en-US" w:bidi="ar-SA"/>
      </w:rPr>
    </w:lvl>
  </w:abstractNum>
  <w:abstractNum w:abstractNumId="155">
    <w:nsid w:val="68270019"/>
    <w:multiLevelType w:val="hybridMultilevel"/>
    <w:tmpl w:val="D06EC89A"/>
    <w:lvl w:ilvl="0" w:tplc="51CC8D30">
      <w:start w:val="1"/>
      <w:numFmt w:val="decimal"/>
      <w:lvlText w:val="%1)"/>
      <w:lvlJc w:val="left"/>
      <w:pPr>
        <w:ind w:left="442" w:hanging="406"/>
      </w:pPr>
      <w:rPr>
        <w:rFonts w:ascii="Times New Roman" w:eastAsia="Times New Roman" w:hAnsi="Times New Roman" w:cs="Times New Roman" w:hint="default"/>
        <w:w w:val="100"/>
        <w:sz w:val="24"/>
        <w:szCs w:val="24"/>
        <w:lang w:val="ru-RU" w:eastAsia="en-US" w:bidi="ar-SA"/>
      </w:rPr>
    </w:lvl>
    <w:lvl w:ilvl="1" w:tplc="D70433C0">
      <w:start w:val="1"/>
      <w:numFmt w:val="decimal"/>
      <w:lvlText w:val="%2."/>
      <w:lvlJc w:val="left"/>
      <w:pPr>
        <w:ind w:left="1150" w:hanging="360"/>
        <w:jc w:val="right"/>
      </w:pPr>
      <w:rPr>
        <w:rFonts w:ascii="Times New Roman" w:eastAsia="Times New Roman" w:hAnsi="Times New Roman" w:cs="Times New Roman" w:hint="default"/>
        <w:b/>
        <w:bCs/>
        <w:w w:val="100"/>
        <w:sz w:val="24"/>
        <w:szCs w:val="24"/>
        <w:lang w:val="ru-RU" w:eastAsia="en-US" w:bidi="ar-SA"/>
      </w:rPr>
    </w:lvl>
    <w:lvl w:ilvl="2" w:tplc="942E34FA">
      <w:numFmt w:val="bullet"/>
      <w:lvlText w:val="•"/>
      <w:lvlJc w:val="left"/>
      <w:pPr>
        <w:ind w:left="2179" w:hanging="360"/>
      </w:pPr>
      <w:rPr>
        <w:rFonts w:hint="default"/>
        <w:lang w:val="ru-RU" w:eastAsia="en-US" w:bidi="ar-SA"/>
      </w:rPr>
    </w:lvl>
    <w:lvl w:ilvl="3" w:tplc="C414CFC0">
      <w:numFmt w:val="bullet"/>
      <w:lvlText w:val="•"/>
      <w:lvlJc w:val="left"/>
      <w:pPr>
        <w:ind w:left="3198" w:hanging="360"/>
      </w:pPr>
      <w:rPr>
        <w:rFonts w:hint="default"/>
        <w:lang w:val="ru-RU" w:eastAsia="en-US" w:bidi="ar-SA"/>
      </w:rPr>
    </w:lvl>
    <w:lvl w:ilvl="4" w:tplc="A154BC3A">
      <w:numFmt w:val="bullet"/>
      <w:lvlText w:val="•"/>
      <w:lvlJc w:val="left"/>
      <w:pPr>
        <w:ind w:left="4217" w:hanging="360"/>
      </w:pPr>
      <w:rPr>
        <w:rFonts w:hint="default"/>
        <w:lang w:val="ru-RU" w:eastAsia="en-US" w:bidi="ar-SA"/>
      </w:rPr>
    </w:lvl>
    <w:lvl w:ilvl="5" w:tplc="6EA42350">
      <w:numFmt w:val="bullet"/>
      <w:lvlText w:val="•"/>
      <w:lvlJc w:val="left"/>
      <w:pPr>
        <w:ind w:left="5236" w:hanging="360"/>
      </w:pPr>
      <w:rPr>
        <w:rFonts w:hint="default"/>
        <w:lang w:val="ru-RU" w:eastAsia="en-US" w:bidi="ar-SA"/>
      </w:rPr>
    </w:lvl>
    <w:lvl w:ilvl="6" w:tplc="17D25D32">
      <w:numFmt w:val="bullet"/>
      <w:lvlText w:val="•"/>
      <w:lvlJc w:val="left"/>
      <w:pPr>
        <w:ind w:left="6255" w:hanging="360"/>
      </w:pPr>
      <w:rPr>
        <w:rFonts w:hint="default"/>
        <w:lang w:val="ru-RU" w:eastAsia="en-US" w:bidi="ar-SA"/>
      </w:rPr>
    </w:lvl>
    <w:lvl w:ilvl="7" w:tplc="DDFE0710">
      <w:numFmt w:val="bullet"/>
      <w:lvlText w:val="•"/>
      <w:lvlJc w:val="left"/>
      <w:pPr>
        <w:ind w:left="7274" w:hanging="360"/>
      </w:pPr>
      <w:rPr>
        <w:rFonts w:hint="default"/>
        <w:lang w:val="ru-RU" w:eastAsia="en-US" w:bidi="ar-SA"/>
      </w:rPr>
    </w:lvl>
    <w:lvl w:ilvl="8" w:tplc="437C3CCE">
      <w:numFmt w:val="bullet"/>
      <w:lvlText w:val="•"/>
      <w:lvlJc w:val="left"/>
      <w:pPr>
        <w:ind w:left="8293" w:hanging="360"/>
      </w:pPr>
      <w:rPr>
        <w:rFonts w:hint="default"/>
        <w:lang w:val="ru-RU" w:eastAsia="en-US" w:bidi="ar-SA"/>
      </w:rPr>
    </w:lvl>
  </w:abstractNum>
  <w:abstractNum w:abstractNumId="156">
    <w:nsid w:val="694829DA"/>
    <w:multiLevelType w:val="hybridMultilevel"/>
    <w:tmpl w:val="A6245EC8"/>
    <w:lvl w:ilvl="0" w:tplc="A6D837A0">
      <w:start w:val="1"/>
      <w:numFmt w:val="decimal"/>
      <w:lvlText w:val="%1)"/>
      <w:lvlJc w:val="left"/>
      <w:pPr>
        <w:ind w:left="442" w:hanging="307"/>
      </w:pPr>
      <w:rPr>
        <w:rFonts w:ascii="Times New Roman" w:eastAsia="Times New Roman" w:hAnsi="Times New Roman" w:cs="Times New Roman" w:hint="default"/>
        <w:w w:val="100"/>
        <w:sz w:val="24"/>
        <w:szCs w:val="24"/>
        <w:lang w:val="ru-RU" w:eastAsia="en-US" w:bidi="ar-SA"/>
      </w:rPr>
    </w:lvl>
    <w:lvl w:ilvl="1" w:tplc="7B22692E">
      <w:numFmt w:val="bullet"/>
      <w:lvlText w:val="•"/>
      <w:lvlJc w:val="left"/>
      <w:pPr>
        <w:ind w:left="1429" w:hanging="307"/>
      </w:pPr>
      <w:rPr>
        <w:rFonts w:hint="default"/>
        <w:lang w:val="ru-RU" w:eastAsia="en-US" w:bidi="ar-SA"/>
      </w:rPr>
    </w:lvl>
    <w:lvl w:ilvl="2" w:tplc="7FD20510">
      <w:numFmt w:val="bullet"/>
      <w:lvlText w:val="•"/>
      <w:lvlJc w:val="left"/>
      <w:pPr>
        <w:ind w:left="2418" w:hanging="307"/>
      </w:pPr>
      <w:rPr>
        <w:rFonts w:hint="default"/>
        <w:lang w:val="ru-RU" w:eastAsia="en-US" w:bidi="ar-SA"/>
      </w:rPr>
    </w:lvl>
    <w:lvl w:ilvl="3" w:tplc="7FC427FA">
      <w:numFmt w:val="bullet"/>
      <w:lvlText w:val="•"/>
      <w:lvlJc w:val="left"/>
      <w:pPr>
        <w:ind w:left="3407" w:hanging="307"/>
      </w:pPr>
      <w:rPr>
        <w:rFonts w:hint="default"/>
        <w:lang w:val="ru-RU" w:eastAsia="en-US" w:bidi="ar-SA"/>
      </w:rPr>
    </w:lvl>
    <w:lvl w:ilvl="4" w:tplc="1CE4B522">
      <w:numFmt w:val="bullet"/>
      <w:lvlText w:val="•"/>
      <w:lvlJc w:val="left"/>
      <w:pPr>
        <w:ind w:left="4396" w:hanging="307"/>
      </w:pPr>
      <w:rPr>
        <w:rFonts w:hint="default"/>
        <w:lang w:val="ru-RU" w:eastAsia="en-US" w:bidi="ar-SA"/>
      </w:rPr>
    </w:lvl>
    <w:lvl w:ilvl="5" w:tplc="8BDC1D96">
      <w:numFmt w:val="bullet"/>
      <w:lvlText w:val="•"/>
      <w:lvlJc w:val="left"/>
      <w:pPr>
        <w:ind w:left="5385" w:hanging="307"/>
      </w:pPr>
      <w:rPr>
        <w:rFonts w:hint="default"/>
        <w:lang w:val="ru-RU" w:eastAsia="en-US" w:bidi="ar-SA"/>
      </w:rPr>
    </w:lvl>
    <w:lvl w:ilvl="6" w:tplc="8C8A0B86">
      <w:numFmt w:val="bullet"/>
      <w:lvlText w:val="•"/>
      <w:lvlJc w:val="left"/>
      <w:pPr>
        <w:ind w:left="6374" w:hanging="307"/>
      </w:pPr>
      <w:rPr>
        <w:rFonts w:hint="default"/>
        <w:lang w:val="ru-RU" w:eastAsia="en-US" w:bidi="ar-SA"/>
      </w:rPr>
    </w:lvl>
    <w:lvl w:ilvl="7" w:tplc="72328A92">
      <w:numFmt w:val="bullet"/>
      <w:lvlText w:val="•"/>
      <w:lvlJc w:val="left"/>
      <w:pPr>
        <w:ind w:left="7363" w:hanging="307"/>
      </w:pPr>
      <w:rPr>
        <w:rFonts w:hint="default"/>
        <w:lang w:val="ru-RU" w:eastAsia="en-US" w:bidi="ar-SA"/>
      </w:rPr>
    </w:lvl>
    <w:lvl w:ilvl="8" w:tplc="7A8EF95A">
      <w:numFmt w:val="bullet"/>
      <w:lvlText w:val="•"/>
      <w:lvlJc w:val="left"/>
      <w:pPr>
        <w:ind w:left="8352" w:hanging="307"/>
      </w:pPr>
      <w:rPr>
        <w:rFonts w:hint="default"/>
        <w:lang w:val="ru-RU" w:eastAsia="en-US" w:bidi="ar-SA"/>
      </w:rPr>
    </w:lvl>
  </w:abstractNum>
  <w:abstractNum w:abstractNumId="157">
    <w:nsid w:val="69577F33"/>
    <w:multiLevelType w:val="hybridMultilevel"/>
    <w:tmpl w:val="44EC9626"/>
    <w:lvl w:ilvl="0" w:tplc="B6660A7A">
      <w:numFmt w:val="bullet"/>
      <w:lvlText w:val=""/>
      <w:lvlJc w:val="left"/>
      <w:pPr>
        <w:ind w:left="463" w:hanging="358"/>
      </w:pPr>
      <w:rPr>
        <w:rFonts w:ascii="Symbol" w:eastAsia="Symbol" w:hAnsi="Symbol" w:cs="Symbol" w:hint="default"/>
        <w:w w:val="99"/>
        <w:sz w:val="20"/>
        <w:szCs w:val="20"/>
        <w:lang w:val="ru-RU" w:eastAsia="en-US" w:bidi="ar-SA"/>
      </w:rPr>
    </w:lvl>
    <w:lvl w:ilvl="1" w:tplc="618A7170">
      <w:numFmt w:val="bullet"/>
      <w:lvlText w:val="•"/>
      <w:lvlJc w:val="left"/>
      <w:pPr>
        <w:ind w:left="741" w:hanging="358"/>
      </w:pPr>
      <w:rPr>
        <w:rFonts w:hint="default"/>
        <w:lang w:val="ru-RU" w:eastAsia="en-US" w:bidi="ar-SA"/>
      </w:rPr>
    </w:lvl>
    <w:lvl w:ilvl="2" w:tplc="5978EA3A">
      <w:numFmt w:val="bullet"/>
      <w:lvlText w:val="•"/>
      <w:lvlJc w:val="left"/>
      <w:pPr>
        <w:ind w:left="1023" w:hanging="358"/>
      </w:pPr>
      <w:rPr>
        <w:rFonts w:hint="default"/>
        <w:lang w:val="ru-RU" w:eastAsia="en-US" w:bidi="ar-SA"/>
      </w:rPr>
    </w:lvl>
    <w:lvl w:ilvl="3" w:tplc="3050F62C">
      <w:numFmt w:val="bullet"/>
      <w:lvlText w:val="•"/>
      <w:lvlJc w:val="left"/>
      <w:pPr>
        <w:ind w:left="1305" w:hanging="358"/>
      </w:pPr>
      <w:rPr>
        <w:rFonts w:hint="default"/>
        <w:lang w:val="ru-RU" w:eastAsia="en-US" w:bidi="ar-SA"/>
      </w:rPr>
    </w:lvl>
    <w:lvl w:ilvl="4" w:tplc="AF0CDF9A">
      <w:numFmt w:val="bullet"/>
      <w:lvlText w:val="•"/>
      <w:lvlJc w:val="left"/>
      <w:pPr>
        <w:ind w:left="1587" w:hanging="358"/>
      </w:pPr>
      <w:rPr>
        <w:rFonts w:hint="default"/>
        <w:lang w:val="ru-RU" w:eastAsia="en-US" w:bidi="ar-SA"/>
      </w:rPr>
    </w:lvl>
    <w:lvl w:ilvl="5" w:tplc="D04EE6C8">
      <w:numFmt w:val="bullet"/>
      <w:lvlText w:val="•"/>
      <w:lvlJc w:val="left"/>
      <w:pPr>
        <w:ind w:left="1869" w:hanging="358"/>
      </w:pPr>
      <w:rPr>
        <w:rFonts w:hint="default"/>
        <w:lang w:val="ru-RU" w:eastAsia="en-US" w:bidi="ar-SA"/>
      </w:rPr>
    </w:lvl>
    <w:lvl w:ilvl="6" w:tplc="4412D6A6">
      <w:numFmt w:val="bullet"/>
      <w:lvlText w:val="•"/>
      <w:lvlJc w:val="left"/>
      <w:pPr>
        <w:ind w:left="2151" w:hanging="358"/>
      </w:pPr>
      <w:rPr>
        <w:rFonts w:hint="default"/>
        <w:lang w:val="ru-RU" w:eastAsia="en-US" w:bidi="ar-SA"/>
      </w:rPr>
    </w:lvl>
    <w:lvl w:ilvl="7" w:tplc="56683D86">
      <w:numFmt w:val="bullet"/>
      <w:lvlText w:val="•"/>
      <w:lvlJc w:val="left"/>
      <w:pPr>
        <w:ind w:left="2433" w:hanging="358"/>
      </w:pPr>
      <w:rPr>
        <w:rFonts w:hint="default"/>
        <w:lang w:val="ru-RU" w:eastAsia="en-US" w:bidi="ar-SA"/>
      </w:rPr>
    </w:lvl>
    <w:lvl w:ilvl="8" w:tplc="C19E4FBC">
      <w:numFmt w:val="bullet"/>
      <w:lvlText w:val="•"/>
      <w:lvlJc w:val="left"/>
      <w:pPr>
        <w:ind w:left="2715" w:hanging="358"/>
      </w:pPr>
      <w:rPr>
        <w:rFonts w:hint="default"/>
        <w:lang w:val="ru-RU" w:eastAsia="en-US" w:bidi="ar-SA"/>
      </w:rPr>
    </w:lvl>
  </w:abstractNum>
  <w:abstractNum w:abstractNumId="158">
    <w:nsid w:val="6A1F035B"/>
    <w:multiLevelType w:val="hybridMultilevel"/>
    <w:tmpl w:val="B3EAC898"/>
    <w:lvl w:ilvl="0" w:tplc="06ECFC56">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1D32835C">
      <w:numFmt w:val="bullet"/>
      <w:lvlText w:val="•"/>
      <w:lvlJc w:val="left"/>
      <w:pPr>
        <w:ind w:left="724" w:hanging="358"/>
      </w:pPr>
      <w:rPr>
        <w:rFonts w:hint="default"/>
        <w:lang w:val="ru-RU" w:eastAsia="en-US" w:bidi="ar-SA"/>
      </w:rPr>
    </w:lvl>
    <w:lvl w:ilvl="2" w:tplc="0338DAB0">
      <w:numFmt w:val="bullet"/>
      <w:lvlText w:val="•"/>
      <w:lvlJc w:val="left"/>
      <w:pPr>
        <w:ind w:left="989" w:hanging="358"/>
      </w:pPr>
      <w:rPr>
        <w:rFonts w:hint="default"/>
        <w:lang w:val="ru-RU" w:eastAsia="en-US" w:bidi="ar-SA"/>
      </w:rPr>
    </w:lvl>
    <w:lvl w:ilvl="3" w:tplc="3DF6970E">
      <w:numFmt w:val="bullet"/>
      <w:lvlText w:val="•"/>
      <w:lvlJc w:val="left"/>
      <w:pPr>
        <w:ind w:left="1254" w:hanging="358"/>
      </w:pPr>
      <w:rPr>
        <w:rFonts w:hint="default"/>
        <w:lang w:val="ru-RU" w:eastAsia="en-US" w:bidi="ar-SA"/>
      </w:rPr>
    </w:lvl>
    <w:lvl w:ilvl="4" w:tplc="693C8178">
      <w:numFmt w:val="bullet"/>
      <w:lvlText w:val="•"/>
      <w:lvlJc w:val="left"/>
      <w:pPr>
        <w:ind w:left="1519" w:hanging="358"/>
      </w:pPr>
      <w:rPr>
        <w:rFonts w:hint="default"/>
        <w:lang w:val="ru-RU" w:eastAsia="en-US" w:bidi="ar-SA"/>
      </w:rPr>
    </w:lvl>
    <w:lvl w:ilvl="5" w:tplc="4B86E20E">
      <w:numFmt w:val="bullet"/>
      <w:lvlText w:val="•"/>
      <w:lvlJc w:val="left"/>
      <w:pPr>
        <w:ind w:left="1784" w:hanging="358"/>
      </w:pPr>
      <w:rPr>
        <w:rFonts w:hint="default"/>
        <w:lang w:val="ru-RU" w:eastAsia="en-US" w:bidi="ar-SA"/>
      </w:rPr>
    </w:lvl>
    <w:lvl w:ilvl="6" w:tplc="E7F4240E">
      <w:numFmt w:val="bullet"/>
      <w:lvlText w:val="•"/>
      <w:lvlJc w:val="left"/>
      <w:pPr>
        <w:ind w:left="2049" w:hanging="358"/>
      </w:pPr>
      <w:rPr>
        <w:rFonts w:hint="default"/>
        <w:lang w:val="ru-RU" w:eastAsia="en-US" w:bidi="ar-SA"/>
      </w:rPr>
    </w:lvl>
    <w:lvl w:ilvl="7" w:tplc="8320C924">
      <w:numFmt w:val="bullet"/>
      <w:lvlText w:val="•"/>
      <w:lvlJc w:val="left"/>
      <w:pPr>
        <w:ind w:left="2314" w:hanging="358"/>
      </w:pPr>
      <w:rPr>
        <w:rFonts w:hint="default"/>
        <w:lang w:val="ru-RU" w:eastAsia="en-US" w:bidi="ar-SA"/>
      </w:rPr>
    </w:lvl>
    <w:lvl w:ilvl="8" w:tplc="1F22AF4A">
      <w:numFmt w:val="bullet"/>
      <w:lvlText w:val="•"/>
      <w:lvlJc w:val="left"/>
      <w:pPr>
        <w:ind w:left="2579" w:hanging="358"/>
      </w:pPr>
      <w:rPr>
        <w:rFonts w:hint="default"/>
        <w:lang w:val="ru-RU" w:eastAsia="en-US" w:bidi="ar-SA"/>
      </w:rPr>
    </w:lvl>
  </w:abstractNum>
  <w:abstractNum w:abstractNumId="159">
    <w:nsid w:val="6AC60683"/>
    <w:multiLevelType w:val="hybridMultilevel"/>
    <w:tmpl w:val="0F3CF7F0"/>
    <w:lvl w:ilvl="0" w:tplc="76B69668">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79066FFA">
      <w:numFmt w:val="bullet"/>
      <w:lvlText w:val="•"/>
      <w:lvlJc w:val="left"/>
      <w:pPr>
        <w:ind w:left="724" w:hanging="358"/>
      </w:pPr>
      <w:rPr>
        <w:rFonts w:hint="default"/>
        <w:lang w:val="ru-RU" w:eastAsia="en-US" w:bidi="ar-SA"/>
      </w:rPr>
    </w:lvl>
    <w:lvl w:ilvl="2" w:tplc="5C1E80DC">
      <w:numFmt w:val="bullet"/>
      <w:lvlText w:val="•"/>
      <w:lvlJc w:val="left"/>
      <w:pPr>
        <w:ind w:left="989" w:hanging="358"/>
      </w:pPr>
      <w:rPr>
        <w:rFonts w:hint="default"/>
        <w:lang w:val="ru-RU" w:eastAsia="en-US" w:bidi="ar-SA"/>
      </w:rPr>
    </w:lvl>
    <w:lvl w:ilvl="3" w:tplc="033A49A0">
      <w:numFmt w:val="bullet"/>
      <w:lvlText w:val="•"/>
      <w:lvlJc w:val="left"/>
      <w:pPr>
        <w:ind w:left="1254" w:hanging="358"/>
      </w:pPr>
      <w:rPr>
        <w:rFonts w:hint="default"/>
        <w:lang w:val="ru-RU" w:eastAsia="en-US" w:bidi="ar-SA"/>
      </w:rPr>
    </w:lvl>
    <w:lvl w:ilvl="4" w:tplc="08829F34">
      <w:numFmt w:val="bullet"/>
      <w:lvlText w:val="•"/>
      <w:lvlJc w:val="left"/>
      <w:pPr>
        <w:ind w:left="1519" w:hanging="358"/>
      </w:pPr>
      <w:rPr>
        <w:rFonts w:hint="default"/>
        <w:lang w:val="ru-RU" w:eastAsia="en-US" w:bidi="ar-SA"/>
      </w:rPr>
    </w:lvl>
    <w:lvl w:ilvl="5" w:tplc="13D0901A">
      <w:numFmt w:val="bullet"/>
      <w:lvlText w:val="•"/>
      <w:lvlJc w:val="left"/>
      <w:pPr>
        <w:ind w:left="1784" w:hanging="358"/>
      </w:pPr>
      <w:rPr>
        <w:rFonts w:hint="default"/>
        <w:lang w:val="ru-RU" w:eastAsia="en-US" w:bidi="ar-SA"/>
      </w:rPr>
    </w:lvl>
    <w:lvl w:ilvl="6" w:tplc="B4583190">
      <w:numFmt w:val="bullet"/>
      <w:lvlText w:val="•"/>
      <w:lvlJc w:val="left"/>
      <w:pPr>
        <w:ind w:left="2049" w:hanging="358"/>
      </w:pPr>
      <w:rPr>
        <w:rFonts w:hint="default"/>
        <w:lang w:val="ru-RU" w:eastAsia="en-US" w:bidi="ar-SA"/>
      </w:rPr>
    </w:lvl>
    <w:lvl w:ilvl="7" w:tplc="BABA0276">
      <w:numFmt w:val="bullet"/>
      <w:lvlText w:val="•"/>
      <w:lvlJc w:val="left"/>
      <w:pPr>
        <w:ind w:left="2314" w:hanging="358"/>
      </w:pPr>
      <w:rPr>
        <w:rFonts w:hint="default"/>
        <w:lang w:val="ru-RU" w:eastAsia="en-US" w:bidi="ar-SA"/>
      </w:rPr>
    </w:lvl>
    <w:lvl w:ilvl="8" w:tplc="DDFE17D0">
      <w:numFmt w:val="bullet"/>
      <w:lvlText w:val="•"/>
      <w:lvlJc w:val="left"/>
      <w:pPr>
        <w:ind w:left="2579" w:hanging="358"/>
      </w:pPr>
      <w:rPr>
        <w:rFonts w:hint="default"/>
        <w:lang w:val="ru-RU" w:eastAsia="en-US" w:bidi="ar-SA"/>
      </w:rPr>
    </w:lvl>
  </w:abstractNum>
  <w:abstractNum w:abstractNumId="160">
    <w:nsid w:val="6B932EC7"/>
    <w:multiLevelType w:val="hybridMultilevel"/>
    <w:tmpl w:val="801EA5F0"/>
    <w:lvl w:ilvl="0" w:tplc="80886740">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92B6BD86">
      <w:numFmt w:val="bullet"/>
      <w:lvlText w:val="•"/>
      <w:lvlJc w:val="left"/>
      <w:pPr>
        <w:ind w:left="741" w:hanging="358"/>
      </w:pPr>
      <w:rPr>
        <w:rFonts w:hint="default"/>
        <w:lang w:val="ru-RU" w:eastAsia="en-US" w:bidi="ar-SA"/>
      </w:rPr>
    </w:lvl>
    <w:lvl w:ilvl="2" w:tplc="4106ED64">
      <w:numFmt w:val="bullet"/>
      <w:lvlText w:val="•"/>
      <w:lvlJc w:val="left"/>
      <w:pPr>
        <w:ind w:left="1023" w:hanging="358"/>
      </w:pPr>
      <w:rPr>
        <w:rFonts w:hint="default"/>
        <w:lang w:val="ru-RU" w:eastAsia="en-US" w:bidi="ar-SA"/>
      </w:rPr>
    </w:lvl>
    <w:lvl w:ilvl="3" w:tplc="D396A714">
      <w:numFmt w:val="bullet"/>
      <w:lvlText w:val="•"/>
      <w:lvlJc w:val="left"/>
      <w:pPr>
        <w:ind w:left="1305" w:hanging="358"/>
      </w:pPr>
      <w:rPr>
        <w:rFonts w:hint="default"/>
        <w:lang w:val="ru-RU" w:eastAsia="en-US" w:bidi="ar-SA"/>
      </w:rPr>
    </w:lvl>
    <w:lvl w:ilvl="4" w:tplc="3ACACB08">
      <w:numFmt w:val="bullet"/>
      <w:lvlText w:val="•"/>
      <w:lvlJc w:val="left"/>
      <w:pPr>
        <w:ind w:left="1587" w:hanging="358"/>
      </w:pPr>
      <w:rPr>
        <w:rFonts w:hint="default"/>
        <w:lang w:val="ru-RU" w:eastAsia="en-US" w:bidi="ar-SA"/>
      </w:rPr>
    </w:lvl>
    <w:lvl w:ilvl="5" w:tplc="A926C516">
      <w:numFmt w:val="bullet"/>
      <w:lvlText w:val="•"/>
      <w:lvlJc w:val="left"/>
      <w:pPr>
        <w:ind w:left="1869" w:hanging="358"/>
      </w:pPr>
      <w:rPr>
        <w:rFonts w:hint="default"/>
        <w:lang w:val="ru-RU" w:eastAsia="en-US" w:bidi="ar-SA"/>
      </w:rPr>
    </w:lvl>
    <w:lvl w:ilvl="6" w:tplc="66147DAC">
      <w:numFmt w:val="bullet"/>
      <w:lvlText w:val="•"/>
      <w:lvlJc w:val="left"/>
      <w:pPr>
        <w:ind w:left="2150" w:hanging="358"/>
      </w:pPr>
      <w:rPr>
        <w:rFonts w:hint="default"/>
        <w:lang w:val="ru-RU" w:eastAsia="en-US" w:bidi="ar-SA"/>
      </w:rPr>
    </w:lvl>
    <w:lvl w:ilvl="7" w:tplc="D14A7A30">
      <w:numFmt w:val="bullet"/>
      <w:lvlText w:val="•"/>
      <w:lvlJc w:val="left"/>
      <w:pPr>
        <w:ind w:left="2432" w:hanging="358"/>
      </w:pPr>
      <w:rPr>
        <w:rFonts w:hint="default"/>
        <w:lang w:val="ru-RU" w:eastAsia="en-US" w:bidi="ar-SA"/>
      </w:rPr>
    </w:lvl>
    <w:lvl w:ilvl="8" w:tplc="041E38C6">
      <w:numFmt w:val="bullet"/>
      <w:lvlText w:val="•"/>
      <w:lvlJc w:val="left"/>
      <w:pPr>
        <w:ind w:left="2714" w:hanging="358"/>
      </w:pPr>
      <w:rPr>
        <w:rFonts w:hint="default"/>
        <w:lang w:val="ru-RU" w:eastAsia="en-US" w:bidi="ar-SA"/>
      </w:rPr>
    </w:lvl>
  </w:abstractNum>
  <w:abstractNum w:abstractNumId="161">
    <w:nsid w:val="6BC52681"/>
    <w:multiLevelType w:val="hybridMultilevel"/>
    <w:tmpl w:val="B560C106"/>
    <w:lvl w:ilvl="0" w:tplc="865E63C4">
      <w:start w:val="3"/>
      <w:numFmt w:val="decimal"/>
      <w:lvlText w:val="%1"/>
      <w:lvlJc w:val="left"/>
      <w:pPr>
        <w:ind w:left="1990" w:hanging="2231"/>
      </w:pPr>
      <w:rPr>
        <w:rFonts w:hint="default"/>
        <w:lang w:val="ru-RU" w:eastAsia="en-US" w:bidi="ar-SA"/>
      </w:rPr>
    </w:lvl>
    <w:lvl w:ilvl="1" w:tplc="F35C9CF6">
      <w:numFmt w:val="none"/>
      <w:lvlText w:val=""/>
      <w:lvlJc w:val="left"/>
      <w:pPr>
        <w:tabs>
          <w:tab w:val="num" w:pos="360"/>
        </w:tabs>
      </w:pPr>
    </w:lvl>
    <w:lvl w:ilvl="2" w:tplc="2448523A">
      <w:numFmt w:val="bullet"/>
      <w:lvlText w:val="•"/>
      <w:lvlJc w:val="left"/>
      <w:pPr>
        <w:ind w:left="3617" w:hanging="2231"/>
      </w:pPr>
      <w:rPr>
        <w:rFonts w:hint="default"/>
        <w:lang w:val="ru-RU" w:eastAsia="en-US" w:bidi="ar-SA"/>
      </w:rPr>
    </w:lvl>
    <w:lvl w:ilvl="3" w:tplc="FBFA724C">
      <w:numFmt w:val="bullet"/>
      <w:lvlText w:val="•"/>
      <w:lvlJc w:val="left"/>
      <w:pPr>
        <w:ind w:left="4425" w:hanging="2231"/>
      </w:pPr>
      <w:rPr>
        <w:rFonts w:hint="default"/>
        <w:lang w:val="ru-RU" w:eastAsia="en-US" w:bidi="ar-SA"/>
      </w:rPr>
    </w:lvl>
    <w:lvl w:ilvl="4" w:tplc="2FD0C448">
      <w:numFmt w:val="bullet"/>
      <w:lvlText w:val="•"/>
      <w:lvlJc w:val="left"/>
      <w:pPr>
        <w:ind w:left="5234" w:hanging="2231"/>
      </w:pPr>
      <w:rPr>
        <w:rFonts w:hint="default"/>
        <w:lang w:val="ru-RU" w:eastAsia="en-US" w:bidi="ar-SA"/>
      </w:rPr>
    </w:lvl>
    <w:lvl w:ilvl="5" w:tplc="86F86EC6">
      <w:numFmt w:val="bullet"/>
      <w:lvlText w:val="•"/>
      <w:lvlJc w:val="left"/>
      <w:pPr>
        <w:ind w:left="6043" w:hanging="2231"/>
      </w:pPr>
      <w:rPr>
        <w:rFonts w:hint="default"/>
        <w:lang w:val="ru-RU" w:eastAsia="en-US" w:bidi="ar-SA"/>
      </w:rPr>
    </w:lvl>
    <w:lvl w:ilvl="6" w:tplc="045CAC06">
      <w:numFmt w:val="bullet"/>
      <w:lvlText w:val="•"/>
      <w:lvlJc w:val="left"/>
      <w:pPr>
        <w:ind w:left="6851" w:hanging="2231"/>
      </w:pPr>
      <w:rPr>
        <w:rFonts w:hint="default"/>
        <w:lang w:val="ru-RU" w:eastAsia="en-US" w:bidi="ar-SA"/>
      </w:rPr>
    </w:lvl>
    <w:lvl w:ilvl="7" w:tplc="E86616BE">
      <w:numFmt w:val="bullet"/>
      <w:lvlText w:val="•"/>
      <w:lvlJc w:val="left"/>
      <w:pPr>
        <w:ind w:left="7660" w:hanging="2231"/>
      </w:pPr>
      <w:rPr>
        <w:rFonts w:hint="default"/>
        <w:lang w:val="ru-RU" w:eastAsia="en-US" w:bidi="ar-SA"/>
      </w:rPr>
    </w:lvl>
    <w:lvl w:ilvl="8" w:tplc="D9A6303C">
      <w:numFmt w:val="bullet"/>
      <w:lvlText w:val="•"/>
      <w:lvlJc w:val="left"/>
      <w:pPr>
        <w:ind w:left="8469" w:hanging="2231"/>
      </w:pPr>
      <w:rPr>
        <w:rFonts w:hint="default"/>
        <w:lang w:val="ru-RU" w:eastAsia="en-US" w:bidi="ar-SA"/>
      </w:rPr>
    </w:lvl>
  </w:abstractNum>
  <w:abstractNum w:abstractNumId="162">
    <w:nsid w:val="6CCC0EDD"/>
    <w:multiLevelType w:val="hybridMultilevel"/>
    <w:tmpl w:val="9312B638"/>
    <w:lvl w:ilvl="0" w:tplc="2B9447A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nsid w:val="6D6A57E9"/>
    <w:multiLevelType w:val="hybridMultilevel"/>
    <w:tmpl w:val="B15A3E90"/>
    <w:lvl w:ilvl="0" w:tplc="73DA0B96">
      <w:numFmt w:val="bullet"/>
      <w:lvlText w:val="-"/>
      <w:lvlJc w:val="left"/>
      <w:pPr>
        <w:ind w:left="924" w:hanging="212"/>
      </w:pPr>
      <w:rPr>
        <w:rFonts w:ascii="Courier New" w:eastAsia="Courier New" w:hAnsi="Courier New" w:cs="Courier New" w:hint="default"/>
        <w:w w:val="100"/>
        <w:sz w:val="24"/>
        <w:szCs w:val="24"/>
        <w:lang w:val="ru-RU" w:eastAsia="en-US" w:bidi="ar-SA"/>
      </w:rPr>
    </w:lvl>
    <w:lvl w:ilvl="1" w:tplc="D710FDE8">
      <w:numFmt w:val="bullet"/>
      <w:lvlText w:val=""/>
      <w:lvlJc w:val="left"/>
      <w:pPr>
        <w:ind w:left="1320" w:hanging="361"/>
      </w:pPr>
      <w:rPr>
        <w:rFonts w:ascii="Symbol" w:eastAsia="Symbol" w:hAnsi="Symbol" w:cs="Symbol" w:hint="default"/>
        <w:w w:val="100"/>
        <w:sz w:val="24"/>
        <w:szCs w:val="24"/>
        <w:lang w:val="ru-RU" w:eastAsia="en-US" w:bidi="ar-SA"/>
      </w:rPr>
    </w:lvl>
    <w:lvl w:ilvl="2" w:tplc="46269ABA">
      <w:numFmt w:val="bullet"/>
      <w:lvlText w:val="•"/>
      <w:lvlJc w:val="left"/>
      <w:pPr>
        <w:ind w:left="2462" w:hanging="361"/>
      </w:pPr>
      <w:rPr>
        <w:rFonts w:hint="default"/>
        <w:lang w:val="ru-RU" w:eastAsia="en-US" w:bidi="ar-SA"/>
      </w:rPr>
    </w:lvl>
    <w:lvl w:ilvl="3" w:tplc="7D36EA92">
      <w:numFmt w:val="bullet"/>
      <w:lvlText w:val="•"/>
      <w:lvlJc w:val="left"/>
      <w:pPr>
        <w:ind w:left="3604" w:hanging="361"/>
      </w:pPr>
      <w:rPr>
        <w:rFonts w:hint="default"/>
        <w:lang w:val="ru-RU" w:eastAsia="en-US" w:bidi="ar-SA"/>
      </w:rPr>
    </w:lvl>
    <w:lvl w:ilvl="4" w:tplc="8A0C8F3E">
      <w:numFmt w:val="bullet"/>
      <w:lvlText w:val="•"/>
      <w:lvlJc w:val="left"/>
      <w:pPr>
        <w:ind w:left="4746" w:hanging="361"/>
      </w:pPr>
      <w:rPr>
        <w:rFonts w:hint="default"/>
        <w:lang w:val="ru-RU" w:eastAsia="en-US" w:bidi="ar-SA"/>
      </w:rPr>
    </w:lvl>
    <w:lvl w:ilvl="5" w:tplc="E6CCD254">
      <w:numFmt w:val="bullet"/>
      <w:lvlText w:val="•"/>
      <w:lvlJc w:val="left"/>
      <w:pPr>
        <w:ind w:left="5888" w:hanging="361"/>
      </w:pPr>
      <w:rPr>
        <w:rFonts w:hint="default"/>
        <w:lang w:val="ru-RU" w:eastAsia="en-US" w:bidi="ar-SA"/>
      </w:rPr>
    </w:lvl>
    <w:lvl w:ilvl="6" w:tplc="7C180FF8">
      <w:numFmt w:val="bullet"/>
      <w:lvlText w:val="•"/>
      <w:lvlJc w:val="left"/>
      <w:pPr>
        <w:ind w:left="7030" w:hanging="361"/>
      </w:pPr>
      <w:rPr>
        <w:rFonts w:hint="default"/>
        <w:lang w:val="ru-RU" w:eastAsia="en-US" w:bidi="ar-SA"/>
      </w:rPr>
    </w:lvl>
    <w:lvl w:ilvl="7" w:tplc="E39C8E12">
      <w:numFmt w:val="bullet"/>
      <w:lvlText w:val="•"/>
      <w:lvlJc w:val="left"/>
      <w:pPr>
        <w:ind w:left="8172" w:hanging="361"/>
      </w:pPr>
      <w:rPr>
        <w:rFonts w:hint="default"/>
        <w:lang w:val="ru-RU" w:eastAsia="en-US" w:bidi="ar-SA"/>
      </w:rPr>
    </w:lvl>
    <w:lvl w:ilvl="8" w:tplc="C47E8EC4">
      <w:numFmt w:val="bullet"/>
      <w:lvlText w:val="•"/>
      <w:lvlJc w:val="left"/>
      <w:pPr>
        <w:ind w:left="9314" w:hanging="361"/>
      </w:pPr>
      <w:rPr>
        <w:rFonts w:hint="default"/>
        <w:lang w:val="ru-RU" w:eastAsia="en-US" w:bidi="ar-SA"/>
      </w:rPr>
    </w:lvl>
  </w:abstractNum>
  <w:abstractNum w:abstractNumId="164">
    <w:nsid w:val="6E2436CE"/>
    <w:multiLevelType w:val="hybridMultilevel"/>
    <w:tmpl w:val="68E46DDA"/>
    <w:lvl w:ilvl="0" w:tplc="DED64D64">
      <w:numFmt w:val="bullet"/>
      <w:lvlText w:val="-"/>
      <w:lvlJc w:val="left"/>
      <w:pPr>
        <w:ind w:left="600" w:hanging="245"/>
      </w:pPr>
      <w:rPr>
        <w:rFonts w:hint="default"/>
        <w:w w:val="99"/>
        <w:lang w:val="ru-RU" w:eastAsia="en-US" w:bidi="ar-SA"/>
      </w:rPr>
    </w:lvl>
    <w:lvl w:ilvl="1" w:tplc="489011DA">
      <w:numFmt w:val="bullet"/>
      <w:lvlText w:val=""/>
      <w:lvlJc w:val="left"/>
      <w:pPr>
        <w:ind w:left="1320" w:hanging="361"/>
      </w:pPr>
      <w:rPr>
        <w:rFonts w:ascii="Symbol" w:eastAsia="Symbol" w:hAnsi="Symbol" w:cs="Symbol" w:hint="default"/>
        <w:w w:val="99"/>
        <w:sz w:val="20"/>
        <w:szCs w:val="20"/>
        <w:lang w:val="ru-RU" w:eastAsia="en-US" w:bidi="ar-SA"/>
      </w:rPr>
    </w:lvl>
    <w:lvl w:ilvl="2" w:tplc="1B4485A8">
      <w:numFmt w:val="bullet"/>
      <w:lvlText w:val=""/>
      <w:lvlJc w:val="left"/>
      <w:pPr>
        <w:ind w:left="2040" w:hanging="360"/>
      </w:pPr>
      <w:rPr>
        <w:rFonts w:ascii="Symbol" w:eastAsia="Symbol" w:hAnsi="Symbol" w:cs="Symbol" w:hint="default"/>
        <w:w w:val="99"/>
        <w:sz w:val="20"/>
        <w:szCs w:val="20"/>
        <w:lang w:val="ru-RU" w:eastAsia="en-US" w:bidi="ar-SA"/>
      </w:rPr>
    </w:lvl>
    <w:lvl w:ilvl="3" w:tplc="FA44ACCC">
      <w:numFmt w:val="bullet"/>
      <w:lvlText w:val="•"/>
      <w:lvlJc w:val="left"/>
      <w:pPr>
        <w:ind w:left="3234" w:hanging="360"/>
      </w:pPr>
      <w:rPr>
        <w:rFonts w:hint="default"/>
        <w:lang w:val="ru-RU" w:eastAsia="en-US" w:bidi="ar-SA"/>
      </w:rPr>
    </w:lvl>
    <w:lvl w:ilvl="4" w:tplc="7D408AF4">
      <w:numFmt w:val="bullet"/>
      <w:lvlText w:val="•"/>
      <w:lvlJc w:val="left"/>
      <w:pPr>
        <w:ind w:left="4429" w:hanging="360"/>
      </w:pPr>
      <w:rPr>
        <w:rFonts w:hint="default"/>
        <w:lang w:val="ru-RU" w:eastAsia="en-US" w:bidi="ar-SA"/>
      </w:rPr>
    </w:lvl>
    <w:lvl w:ilvl="5" w:tplc="1FD0DA08">
      <w:numFmt w:val="bullet"/>
      <w:lvlText w:val="•"/>
      <w:lvlJc w:val="left"/>
      <w:pPr>
        <w:ind w:left="5624" w:hanging="360"/>
      </w:pPr>
      <w:rPr>
        <w:rFonts w:hint="default"/>
        <w:lang w:val="ru-RU" w:eastAsia="en-US" w:bidi="ar-SA"/>
      </w:rPr>
    </w:lvl>
    <w:lvl w:ilvl="6" w:tplc="F1060B64">
      <w:numFmt w:val="bullet"/>
      <w:lvlText w:val="•"/>
      <w:lvlJc w:val="left"/>
      <w:pPr>
        <w:ind w:left="6819" w:hanging="360"/>
      </w:pPr>
      <w:rPr>
        <w:rFonts w:hint="default"/>
        <w:lang w:val="ru-RU" w:eastAsia="en-US" w:bidi="ar-SA"/>
      </w:rPr>
    </w:lvl>
    <w:lvl w:ilvl="7" w:tplc="409874C4">
      <w:numFmt w:val="bullet"/>
      <w:lvlText w:val="•"/>
      <w:lvlJc w:val="left"/>
      <w:pPr>
        <w:ind w:left="8014" w:hanging="360"/>
      </w:pPr>
      <w:rPr>
        <w:rFonts w:hint="default"/>
        <w:lang w:val="ru-RU" w:eastAsia="en-US" w:bidi="ar-SA"/>
      </w:rPr>
    </w:lvl>
    <w:lvl w:ilvl="8" w:tplc="160654D6">
      <w:numFmt w:val="bullet"/>
      <w:lvlText w:val="•"/>
      <w:lvlJc w:val="left"/>
      <w:pPr>
        <w:ind w:left="9209" w:hanging="360"/>
      </w:pPr>
      <w:rPr>
        <w:rFonts w:hint="default"/>
        <w:lang w:val="ru-RU" w:eastAsia="en-US" w:bidi="ar-SA"/>
      </w:rPr>
    </w:lvl>
  </w:abstractNum>
  <w:abstractNum w:abstractNumId="165">
    <w:nsid w:val="6E4947F8"/>
    <w:multiLevelType w:val="hybridMultilevel"/>
    <w:tmpl w:val="590A2D2C"/>
    <w:lvl w:ilvl="0" w:tplc="5D68FACA">
      <w:start w:val="1"/>
      <w:numFmt w:val="decimal"/>
      <w:lvlText w:val="%1."/>
      <w:lvlJc w:val="left"/>
      <w:pPr>
        <w:ind w:left="600" w:hanging="281"/>
      </w:pPr>
      <w:rPr>
        <w:rFonts w:ascii="Times New Roman" w:eastAsia="Times New Roman" w:hAnsi="Times New Roman" w:cs="Times New Roman" w:hint="default"/>
        <w:w w:val="100"/>
        <w:sz w:val="24"/>
        <w:szCs w:val="24"/>
        <w:lang w:val="ru-RU" w:eastAsia="en-US" w:bidi="ar-SA"/>
      </w:rPr>
    </w:lvl>
    <w:lvl w:ilvl="1" w:tplc="D1CE7EDA">
      <w:numFmt w:val="bullet"/>
      <w:lvlText w:val="•"/>
      <w:lvlJc w:val="left"/>
      <w:pPr>
        <w:ind w:left="1699" w:hanging="281"/>
      </w:pPr>
      <w:rPr>
        <w:rFonts w:hint="default"/>
        <w:lang w:val="ru-RU" w:eastAsia="en-US" w:bidi="ar-SA"/>
      </w:rPr>
    </w:lvl>
    <w:lvl w:ilvl="2" w:tplc="D6E4738C">
      <w:numFmt w:val="bullet"/>
      <w:lvlText w:val="•"/>
      <w:lvlJc w:val="left"/>
      <w:pPr>
        <w:ind w:left="2799" w:hanging="281"/>
      </w:pPr>
      <w:rPr>
        <w:rFonts w:hint="default"/>
        <w:lang w:val="ru-RU" w:eastAsia="en-US" w:bidi="ar-SA"/>
      </w:rPr>
    </w:lvl>
    <w:lvl w:ilvl="3" w:tplc="4A1C8490">
      <w:numFmt w:val="bullet"/>
      <w:lvlText w:val="•"/>
      <w:lvlJc w:val="left"/>
      <w:pPr>
        <w:ind w:left="3899" w:hanging="281"/>
      </w:pPr>
      <w:rPr>
        <w:rFonts w:hint="default"/>
        <w:lang w:val="ru-RU" w:eastAsia="en-US" w:bidi="ar-SA"/>
      </w:rPr>
    </w:lvl>
    <w:lvl w:ilvl="4" w:tplc="1B4EC864">
      <w:numFmt w:val="bullet"/>
      <w:lvlText w:val="•"/>
      <w:lvlJc w:val="left"/>
      <w:pPr>
        <w:ind w:left="4999" w:hanging="281"/>
      </w:pPr>
      <w:rPr>
        <w:rFonts w:hint="default"/>
        <w:lang w:val="ru-RU" w:eastAsia="en-US" w:bidi="ar-SA"/>
      </w:rPr>
    </w:lvl>
    <w:lvl w:ilvl="5" w:tplc="555630B0">
      <w:numFmt w:val="bullet"/>
      <w:lvlText w:val="•"/>
      <w:lvlJc w:val="left"/>
      <w:pPr>
        <w:ind w:left="6099" w:hanging="281"/>
      </w:pPr>
      <w:rPr>
        <w:rFonts w:hint="default"/>
        <w:lang w:val="ru-RU" w:eastAsia="en-US" w:bidi="ar-SA"/>
      </w:rPr>
    </w:lvl>
    <w:lvl w:ilvl="6" w:tplc="1BAC1698">
      <w:numFmt w:val="bullet"/>
      <w:lvlText w:val="•"/>
      <w:lvlJc w:val="left"/>
      <w:pPr>
        <w:ind w:left="7199" w:hanging="281"/>
      </w:pPr>
      <w:rPr>
        <w:rFonts w:hint="default"/>
        <w:lang w:val="ru-RU" w:eastAsia="en-US" w:bidi="ar-SA"/>
      </w:rPr>
    </w:lvl>
    <w:lvl w:ilvl="7" w:tplc="2CC28560">
      <w:numFmt w:val="bullet"/>
      <w:lvlText w:val="•"/>
      <w:lvlJc w:val="left"/>
      <w:pPr>
        <w:ind w:left="8299" w:hanging="281"/>
      </w:pPr>
      <w:rPr>
        <w:rFonts w:hint="default"/>
        <w:lang w:val="ru-RU" w:eastAsia="en-US" w:bidi="ar-SA"/>
      </w:rPr>
    </w:lvl>
    <w:lvl w:ilvl="8" w:tplc="27E00112">
      <w:numFmt w:val="bullet"/>
      <w:lvlText w:val="•"/>
      <w:lvlJc w:val="left"/>
      <w:pPr>
        <w:ind w:left="9399" w:hanging="281"/>
      </w:pPr>
      <w:rPr>
        <w:rFonts w:hint="default"/>
        <w:lang w:val="ru-RU" w:eastAsia="en-US" w:bidi="ar-SA"/>
      </w:rPr>
    </w:lvl>
  </w:abstractNum>
  <w:abstractNum w:abstractNumId="166">
    <w:nsid w:val="6F2F28C9"/>
    <w:multiLevelType w:val="hybridMultilevel"/>
    <w:tmpl w:val="AC641EC0"/>
    <w:lvl w:ilvl="0" w:tplc="F5A8E34A">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3F0E525E">
      <w:numFmt w:val="bullet"/>
      <w:lvlText w:val="•"/>
      <w:lvlJc w:val="left"/>
      <w:pPr>
        <w:ind w:left="741" w:hanging="358"/>
      </w:pPr>
      <w:rPr>
        <w:rFonts w:hint="default"/>
        <w:lang w:val="ru-RU" w:eastAsia="en-US" w:bidi="ar-SA"/>
      </w:rPr>
    </w:lvl>
    <w:lvl w:ilvl="2" w:tplc="78D4BB0C">
      <w:numFmt w:val="bullet"/>
      <w:lvlText w:val="•"/>
      <w:lvlJc w:val="left"/>
      <w:pPr>
        <w:ind w:left="1023" w:hanging="358"/>
      </w:pPr>
      <w:rPr>
        <w:rFonts w:hint="default"/>
        <w:lang w:val="ru-RU" w:eastAsia="en-US" w:bidi="ar-SA"/>
      </w:rPr>
    </w:lvl>
    <w:lvl w:ilvl="3" w:tplc="4FDE880A">
      <w:numFmt w:val="bullet"/>
      <w:lvlText w:val="•"/>
      <w:lvlJc w:val="left"/>
      <w:pPr>
        <w:ind w:left="1305" w:hanging="358"/>
      </w:pPr>
      <w:rPr>
        <w:rFonts w:hint="default"/>
        <w:lang w:val="ru-RU" w:eastAsia="en-US" w:bidi="ar-SA"/>
      </w:rPr>
    </w:lvl>
    <w:lvl w:ilvl="4" w:tplc="930EE7B8">
      <w:numFmt w:val="bullet"/>
      <w:lvlText w:val="•"/>
      <w:lvlJc w:val="left"/>
      <w:pPr>
        <w:ind w:left="1587" w:hanging="358"/>
      </w:pPr>
      <w:rPr>
        <w:rFonts w:hint="default"/>
        <w:lang w:val="ru-RU" w:eastAsia="en-US" w:bidi="ar-SA"/>
      </w:rPr>
    </w:lvl>
    <w:lvl w:ilvl="5" w:tplc="4204E4E8">
      <w:numFmt w:val="bullet"/>
      <w:lvlText w:val="•"/>
      <w:lvlJc w:val="left"/>
      <w:pPr>
        <w:ind w:left="1869" w:hanging="358"/>
      </w:pPr>
      <w:rPr>
        <w:rFonts w:hint="default"/>
        <w:lang w:val="ru-RU" w:eastAsia="en-US" w:bidi="ar-SA"/>
      </w:rPr>
    </w:lvl>
    <w:lvl w:ilvl="6" w:tplc="266EA07A">
      <w:numFmt w:val="bullet"/>
      <w:lvlText w:val="•"/>
      <w:lvlJc w:val="left"/>
      <w:pPr>
        <w:ind w:left="2151" w:hanging="358"/>
      </w:pPr>
      <w:rPr>
        <w:rFonts w:hint="default"/>
        <w:lang w:val="ru-RU" w:eastAsia="en-US" w:bidi="ar-SA"/>
      </w:rPr>
    </w:lvl>
    <w:lvl w:ilvl="7" w:tplc="EE5AA828">
      <w:numFmt w:val="bullet"/>
      <w:lvlText w:val="•"/>
      <w:lvlJc w:val="left"/>
      <w:pPr>
        <w:ind w:left="2433" w:hanging="358"/>
      </w:pPr>
      <w:rPr>
        <w:rFonts w:hint="default"/>
        <w:lang w:val="ru-RU" w:eastAsia="en-US" w:bidi="ar-SA"/>
      </w:rPr>
    </w:lvl>
    <w:lvl w:ilvl="8" w:tplc="7376F528">
      <w:numFmt w:val="bullet"/>
      <w:lvlText w:val="•"/>
      <w:lvlJc w:val="left"/>
      <w:pPr>
        <w:ind w:left="2715" w:hanging="358"/>
      </w:pPr>
      <w:rPr>
        <w:rFonts w:hint="default"/>
        <w:lang w:val="ru-RU" w:eastAsia="en-US" w:bidi="ar-SA"/>
      </w:rPr>
    </w:lvl>
  </w:abstractNum>
  <w:abstractNum w:abstractNumId="167">
    <w:nsid w:val="70321119"/>
    <w:multiLevelType w:val="hybridMultilevel"/>
    <w:tmpl w:val="284432E8"/>
    <w:lvl w:ilvl="0" w:tplc="4852C8BC">
      <w:numFmt w:val="bullet"/>
      <w:lvlText w:val="-"/>
      <w:lvlJc w:val="left"/>
      <w:pPr>
        <w:ind w:left="600" w:hanging="167"/>
      </w:pPr>
      <w:rPr>
        <w:rFonts w:ascii="Times New Roman" w:eastAsia="Times New Roman" w:hAnsi="Times New Roman" w:cs="Times New Roman" w:hint="default"/>
        <w:w w:val="100"/>
        <w:sz w:val="22"/>
        <w:szCs w:val="22"/>
        <w:lang w:val="ru-RU" w:eastAsia="en-US" w:bidi="ar-SA"/>
      </w:rPr>
    </w:lvl>
    <w:lvl w:ilvl="1" w:tplc="80F6CBF4">
      <w:numFmt w:val="bullet"/>
      <w:lvlText w:val="•"/>
      <w:lvlJc w:val="left"/>
      <w:pPr>
        <w:ind w:left="1699" w:hanging="167"/>
      </w:pPr>
      <w:rPr>
        <w:rFonts w:hint="default"/>
        <w:lang w:val="ru-RU" w:eastAsia="en-US" w:bidi="ar-SA"/>
      </w:rPr>
    </w:lvl>
    <w:lvl w:ilvl="2" w:tplc="0358A0D6">
      <w:numFmt w:val="bullet"/>
      <w:lvlText w:val="•"/>
      <w:lvlJc w:val="left"/>
      <w:pPr>
        <w:ind w:left="2799" w:hanging="167"/>
      </w:pPr>
      <w:rPr>
        <w:rFonts w:hint="default"/>
        <w:lang w:val="ru-RU" w:eastAsia="en-US" w:bidi="ar-SA"/>
      </w:rPr>
    </w:lvl>
    <w:lvl w:ilvl="3" w:tplc="9FF62C4E">
      <w:numFmt w:val="bullet"/>
      <w:lvlText w:val="•"/>
      <w:lvlJc w:val="left"/>
      <w:pPr>
        <w:ind w:left="3899" w:hanging="167"/>
      </w:pPr>
      <w:rPr>
        <w:rFonts w:hint="default"/>
        <w:lang w:val="ru-RU" w:eastAsia="en-US" w:bidi="ar-SA"/>
      </w:rPr>
    </w:lvl>
    <w:lvl w:ilvl="4" w:tplc="04C40F72">
      <w:numFmt w:val="bullet"/>
      <w:lvlText w:val="•"/>
      <w:lvlJc w:val="left"/>
      <w:pPr>
        <w:ind w:left="4999" w:hanging="167"/>
      </w:pPr>
      <w:rPr>
        <w:rFonts w:hint="default"/>
        <w:lang w:val="ru-RU" w:eastAsia="en-US" w:bidi="ar-SA"/>
      </w:rPr>
    </w:lvl>
    <w:lvl w:ilvl="5" w:tplc="FDE6E790">
      <w:numFmt w:val="bullet"/>
      <w:lvlText w:val="•"/>
      <w:lvlJc w:val="left"/>
      <w:pPr>
        <w:ind w:left="6099" w:hanging="167"/>
      </w:pPr>
      <w:rPr>
        <w:rFonts w:hint="default"/>
        <w:lang w:val="ru-RU" w:eastAsia="en-US" w:bidi="ar-SA"/>
      </w:rPr>
    </w:lvl>
    <w:lvl w:ilvl="6" w:tplc="02B68198">
      <w:numFmt w:val="bullet"/>
      <w:lvlText w:val="•"/>
      <w:lvlJc w:val="left"/>
      <w:pPr>
        <w:ind w:left="7199" w:hanging="167"/>
      </w:pPr>
      <w:rPr>
        <w:rFonts w:hint="default"/>
        <w:lang w:val="ru-RU" w:eastAsia="en-US" w:bidi="ar-SA"/>
      </w:rPr>
    </w:lvl>
    <w:lvl w:ilvl="7" w:tplc="3410C81E">
      <w:numFmt w:val="bullet"/>
      <w:lvlText w:val="•"/>
      <w:lvlJc w:val="left"/>
      <w:pPr>
        <w:ind w:left="8299" w:hanging="167"/>
      </w:pPr>
      <w:rPr>
        <w:rFonts w:hint="default"/>
        <w:lang w:val="ru-RU" w:eastAsia="en-US" w:bidi="ar-SA"/>
      </w:rPr>
    </w:lvl>
    <w:lvl w:ilvl="8" w:tplc="A20E6576">
      <w:numFmt w:val="bullet"/>
      <w:lvlText w:val="•"/>
      <w:lvlJc w:val="left"/>
      <w:pPr>
        <w:ind w:left="9399" w:hanging="167"/>
      </w:pPr>
      <w:rPr>
        <w:rFonts w:hint="default"/>
        <w:lang w:val="ru-RU" w:eastAsia="en-US" w:bidi="ar-SA"/>
      </w:rPr>
    </w:lvl>
  </w:abstractNum>
  <w:abstractNum w:abstractNumId="168">
    <w:nsid w:val="70EB49F3"/>
    <w:multiLevelType w:val="hybridMultilevel"/>
    <w:tmpl w:val="8C6EC52E"/>
    <w:lvl w:ilvl="0" w:tplc="032C01E8">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88161F72">
      <w:numFmt w:val="bullet"/>
      <w:lvlText w:val="•"/>
      <w:lvlJc w:val="left"/>
      <w:pPr>
        <w:ind w:left="773" w:hanging="358"/>
      </w:pPr>
      <w:rPr>
        <w:rFonts w:hint="default"/>
        <w:lang w:val="ru-RU" w:eastAsia="en-US" w:bidi="ar-SA"/>
      </w:rPr>
    </w:lvl>
    <w:lvl w:ilvl="2" w:tplc="E31C3E10">
      <w:numFmt w:val="bullet"/>
      <w:lvlText w:val="•"/>
      <w:lvlJc w:val="left"/>
      <w:pPr>
        <w:ind w:left="1087" w:hanging="358"/>
      </w:pPr>
      <w:rPr>
        <w:rFonts w:hint="default"/>
        <w:lang w:val="ru-RU" w:eastAsia="en-US" w:bidi="ar-SA"/>
      </w:rPr>
    </w:lvl>
    <w:lvl w:ilvl="3" w:tplc="4A700356">
      <w:numFmt w:val="bullet"/>
      <w:lvlText w:val="•"/>
      <w:lvlJc w:val="left"/>
      <w:pPr>
        <w:ind w:left="1400" w:hanging="358"/>
      </w:pPr>
      <w:rPr>
        <w:rFonts w:hint="default"/>
        <w:lang w:val="ru-RU" w:eastAsia="en-US" w:bidi="ar-SA"/>
      </w:rPr>
    </w:lvl>
    <w:lvl w:ilvl="4" w:tplc="7164996E">
      <w:numFmt w:val="bullet"/>
      <w:lvlText w:val="•"/>
      <w:lvlJc w:val="left"/>
      <w:pPr>
        <w:ind w:left="1714" w:hanging="358"/>
      </w:pPr>
      <w:rPr>
        <w:rFonts w:hint="default"/>
        <w:lang w:val="ru-RU" w:eastAsia="en-US" w:bidi="ar-SA"/>
      </w:rPr>
    </w:lvl>
    <w:lvl w:ilvl="5" w:tplc="B6649232">
      <w:numFmt w:val="bullet"/>
      <w:lvlText w:val="•"/>
      <w:lvlJc w:val="left"/>
      <w:pPr>
        <w:ind w:left="2027" w:hanging="358"/>
      </w:pPr>
      <w:rPr>
        <w:rFonts w:hint="default"/>
        <w:lang w:val="ru-RU" w:eastAsia="en-US" w:bidi="ar-SA"/>
      </w:rPr>
    </w:lvl>
    <w:lvl w:ilvl="6" w:tplc="EA624322">
      <w:numFmt w:val="bullet"/>
      <w:lvlText w:val="•"/>
      <w:lvlJc w:val="left"/>
      <w:pPr>
        <w:ind w:left="2341" w:hanging="358"/>
      </w:pPr>
      <w:rPr>
        <w:rFonts w:hint="default"/>
        <w:lang w:val="ru-RU" w:eastAsia="en-US" w:bidi="ar-SA"/>
      </w:rPr>
    </w:lvl>
    <w:lvl w:ilvl="7" w:tplc="CAB2A0FC">
      <w:numFmt w:val="bullet"/>
      <w:lvlText w:val="•"/>
      <w:lvlJc w:val="left"/>
      <w:pPr>
        <w:ind w:left="2654" w:hanging="358"/>
      </w:pPr>
      <w:rPr>
        <w:rFonts w:hint="default"/>
        <w:lang w:val="ru-RU" w:eastAsia="en-US" w:bidi="ar-SA"/>
      </w:rPr>
    </w:lvl>
    <w:lvl w:ilvl="8" w:tplc="63F41750">
      <w:numFmt w:val="bullet"/>
      <w:lvlText w:val="•"/>
      <w:lvlJc w:val="left"/>
      <w:pPr>
        <w:ind w:left="2968" w:hanging="358"/>
      </w:pPr>
      <w:rPr>
        <w:rFonts w:hint="default"/>
        <w:lang w:val="ru-RU" w:eastAsia="en-US" w:bidi="ar-SA"/>
      </w:rPr>
    </w:lvl>
  </w:abstractNum>
  <w:abstractNum w:abstractNumId="169">
    <w:nsid w:val="72614919"/>
    <w:multiLevelType w:val="hybridMultilevel"/>
    <w:tmpl w:val="31E0ECEA"/>
    <w:lvl w:ilvl="0" w:tplc="909E9646">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66506122">
      <w:numFmt w:val="bullet"/>
      <w:lvlText w:val="•"/>
      <w:lvlJc w:val="left"/>
      <w:pPr>
        <w:ind w:left="773" w:hanging="358"/>
      </w:pPr>
      <w:rPr>
        <w:rFonts w:hint="default"/>
        <w:lang w:val="ru-RU" w:eastAsia="en-US" w:bidi="ar-SA"/>
      </w:rPr>
    </w:lvl>
    <w:lvl w:ilvl="2" w:tplc="AD88E934">
      <w:numFmt w:val="bullet"/>
      <w:lvlText w:val="•"/>
      <w:lvlJc w:val="left"/>
      <w:pPr>
        <w:ind w:left="1087" w:hanging="358"/>
      </w:pPr>
      <w:rPr>
        <w:rFonts w:hint="default"/>
        <w:lang w:val="ru-RU" w:eastAsia="en-US" w:bidi="ar-SA"/>
      </w:rPr>
    </w:lvl>
    <w:lvl w:ilvl="3" w:tplc="0470B2F6">
      <w:numFmt w:val="bullet"/>
      <w:lvlText w:val="•"/>
      <w:lvlJc w:val="left"/>
      <w:pPr>
        <w:ind w:left="1400" w:hanging="358"/>
      </w:pPr>
      <w:rPr>
        <w:rFonts w:hint="default"/>
        <w:lang w:val="ru-RU" w:eastAsia="en-US" w:bidi="ar-SA"/>
      </w:rPr>
    </w:lvl>
    <w:lvl w:ilvl="4" w:tplc="2F88E1D8">
      <w:numFmt w:val="bullet"/>
      <w:lvlText w:val="•"/>
      <w:lvlJc w:val="left"/>
      <w:pPr>
        <w:ind w:left="1714" w:hanging="358"/>
      </w:pPr>
      <w:rPr>
        <w:rFonts w:hint="default"/>
        <w:lang w:val="ru-RU" w:eastAsia="en-US" w:bidi="ar-SA"/>
      </w:rPr>
    </w:lvl>
    <w:lvl w:ilvl="5" w:tplc="C8921274">
      <w:numFmt w:val="bullet"/>
      <w:lvlText w:val="•"/>
      <w:lvlJc w:val="left"/>
      <w:pPr>
        <w:ind w:left="2028" w:hanging="358"/>
      </w:pPr>
      <w:rPr>
        <w:rFonts w:hint="default"/>
        <w:lang w:val="ru-RU" w:eastAsia="en-US" w:bidi="ar-SA"/>
      </w:rPr>
    </w:lvl>
    <w:lvl w:ilvl="6" w:tplc="659EE796">
      <w:numFmt w:val="bullet"/>
      <w:lvlText w:val="•"/>
      <w:lvlJc w:val="left"/>
      <w:pPr>
        <w:ind w:left="2341" w:hanging="358"/>
      </w:pPr>
      <w:rPr>
        <w:rFonts w:hint="default"/>
        <w:lang w:val="ru-RU" w:eastAsia="en-US" w:bidi="ar-SA"/>
      </w:rPr>
    </w:lvl>
    <w:lvl w:ilvl="7" w:tplc="05DAFFF2">
      <w:numFmt w:val="bullet"/>
      <w:lvlText w:val="•"/>
      <w:lvlJc w:val="left"/>
      <w:pPr>
        <w:ind w:left="2655" w:hanging="358"/>
      </w:pPr>
      <w:rPr>
        <w:rFonts w:hint="default"/>
        <w:lang w:val="ru-RU" w:eastAsia="en-US" w:bidi="ar-SA"/>
      </w:rPr>
    </w:lvl>
    <w:lvl w:ilvl="8" w:tplc="B4D014BA">
      <w:numFmt w:val="bullet"/>
      <w:lvlText w:val="•"/>
      <w:lvlJc w:val="left"/>
      <w:pPr>
        <w:ind w:left="2968" w:hanging="358"/>
      </w:pPr>
      <w:rPr>
        <w:rFonts w:hint="default"/>
        <w:lang w:val="ru-RU" w:eastAsia="en-US" w:bidi="ar-SA"/>
      </w:rPr>
    </w:lvl>
  </w:abstractNum>
  <w:abstractNum w:abstractNumId="170">
    <w:nsid w:val="72822804"/>
    <w:multiLevelType w:val="hybridMultilevel"/>
    <w:tmpl w:val="D612E762"/>
    <w:lvl w:ilvl="0" w:tplc="251ADA88">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37528EA0">
      <w:numFmt w:val="bullet"/>
      <w:lvlText w:val="•"/>
      <w:lvlJc w:val="left"/>
      <w:pPr>
        <w:ind w:left="724" w:hanging="358"/>
      </w:pPr>
      <w:rPr>
        <w:rFonts w:hint="default"/>
        <w:lang w:val="ru-RU" w:eastAsia="en-US" w:bidi="ar-SA"/>
      </w:rPr>
    </w:lvl>
    <w:lvl w:ilvl="2" w:tplc="229E4A90">
      <w:numFmt w:val="bullet"/>
      <w:lvlText w:val="•"/>
      <w:lvlJc w:val="left"/>
      <w:pPr>
        <w:ind w:left="989" w:hanging="358"/>
      </w:pPr>
      <w:rPr>
        <w:rFonts w:hint="default"/>
        <w:lang w:val="ru-RU" w:eastAsia="en-US" w:bidi="ar-SA"/>
      </w:rPr>
    </w:lvl>
    <w:lvl w:ilvl="3" w:tplc="EB92EF2E">
      <w:numFmt w:val="bullet"/>
      <w:lvlText w:val="•"/>
      <w:lvlJc w:val="left"/>
      <w:pPr>
        <w:ind w:left="1254" w:hanging="358"/>
      </w:pPr>
      <w:rPr>
        <w:rFonts w:hint="default"/>
        <w:lang w:val="ru-RU" w:eastAsia="en-US" w:bidi="ar-SA"/>
      </w:rPr>
    </w:lvl>
    <w:lvl w:ilvl="4" w:tplc="79588B50">
      <w:numFmt w:val="bullet"/>
      <w:lvlText w:val="•"/>
      <w:lvlJc w:val="left"/>
      <w:pPr>
        <w:ind w:left="1519" w:hanging="358"/>
      </w:pPr>
      <w:rPr>
        <w:rFonts w:hint="default"/>
        <w:lang w:val="ru-RU" w:eastAsia="en-US" w:bidi="ar-SA"/>
      </w:rPr>
    </w:lvl>
    <w:lvl w:ilvl="5" w:tplc="EBD02400">
      <w:numFmt w:val="bullet"/>
      <w:lvlText w:val="•"/>
      <w:lvlJc w:val="left"/>
      <w:pPr>
        <w:ind w:left="1784" w:hanging="358"/>
      </w:pPr>
      <w:rPr>
        <w:rFonts w:hint="default"/>
        <w:lang w:val="ru-RU" w:eastAsia="en-US" w:bidi="ar-SA"/>
      </w:rPr>
    </w:lvl>
    <w:lvl w:ilvl="6" w:tplc="8DE6249C">
      <w:numFmt w:val="bullet"/>
      <w:lvlText w:val="•"/>
      <w:lvlJc w:val="left"/>
      <w:pPr>
        <w:ind w:left="2049" w:hanging="358"/>
      </w:pPr>
      <w:rPr>
        <w:rFonts w:hint="default"/>
        <w:lang w:val="ru-RU" w:eastAsia="en-US" w:bidi="ar-SA"/>
      </w:rPr>
    </w:lvl>
    <w:lvl w:ilvl="7" w:tplc="C064344E">
      <w:numFmt w:val="bullet"/>
      <w:lvlText w:val="•"/>
      <w:lvlJc w:val="left"/>
      <w:pPr>
        <w:ind w:left="2314" w:hanging="358"/>
      </w:pPr>
      <w:rPr>
        <w:rFonts w:hint="default"/>
        <w:lang w:val="ru-RU" w:eastAsia="en-US" w:bidi="ar-SA"/>
      </w:rPr>
    </w:lvl>
    <w:lvl w:ilvl="8" w:tplc="E1981094">
      <w:numFmt w:val="bullet"/>
      <w:lvlText w:val="•"/>
      <w:lvlJc w:val="left"/>
      <w:pPr>
        <w:ind w:left="2579" w:hanging="358"/>
      </w:pPr>
      <w:rPr>
        <w:rFonts w:hint="default"/>
        <w:lang w:val="ru-RU" w:eastAsia="en-US" w:bidi="ar-SA"/>
      </w:rPr>
    </w:lvl>
  </w:abstractNum>
  <w:abstractNum w:abstractNumId="171">
    <w:nsid w:val="730F6998"/>
    <w:multiLevelType w:val="hybridMultilevel"/>
    <w:tmpl w:val="98687094"/>
    <w:lvl w:ilvl="0" w:tplc="3C667598">
      <w:numFmt w:val="bullet"/>
      <w:lvlText w:val="-"/>
      <w:lvlJc w:val="left"/>
      <w:pPr>
        <w:ind w:left="1137" w:hanging="425"/>
      </w:pPr>
      <w:rPr>
        <w:rFonts w:ascii="Courier New" w:eastAsia="Courier New" w:hAnsi="Courier New" w:cs="Courier New" w:hint="default"/>
        <w:w w:val="100"/>
        <w:sz w:val="24"/>
        <w:szCs w:val="24"/>
        <w:lang w:val="ru-RU" w:eastAsia="en-US" w:bidi="ar-SA"/>
      </w:rPr>
    </w:lvl>
    <w:lvl w:ilvl="1" w:tplc="C6C409AC">
      <w:numFmt w:val="bullet"/>
      <w:lvlText w:val="•"/>
      <w:lvlJc w:val="left"/>
      <w:pPr>
        <w:ind w:left="2185" w:hanging="425"/>
      </w:pPr>
      <w:rPr>
        <w:rFonts w:hint="default"/>
        <w:lang w:val="ru-RU" w:eastAsia="en-US" w:bidi="ar-SA"/>
      </w:rPr>
    </w:lvl>
    <w:lvl w:ilvl="2" w:tplc="895CFC80">
      <w:numFmt w:val="bullet"/>
      <w:lvlText w:val="•"/>
      <w:lvlJc w:val="left"/>
      <w:pPr>
        <w:ind w:left="3231" w:hanging="425"/>
      </w:pPr>
      <w:rPr>
        <w:rFonts w:hint="default"/>
        <w:lang w:val="ru-RU" w:eastAsia="en-US" w:bidi="ar-SA"/>
      </w:rPr>
    </w:lvl>
    <w:lvl w:ilvl="3" w:tplc="812C1C90">
      <w:numFmt w:val="bullet"/>
      <w:lvlText w:val="•"/>
      <w:lvlJc w:val="left"/>
      <w:pPr>
        <w:ind w:left="4277" w:hanging="425"/>
      </w:pPr>
      <w:rPr>
        <w:rFonts w:hint="default"/>
        <w:lang w:val="ru-RU" w:eastAsia="en-US" w:bidi="ar-SA"/>
      </w:rPr>
    </w:lvl>
    <w:lvl w:ilvl="4" w:tplc="1E1672B6">
      <w:numFmt w:val="bullet"/>
      <w:lvlText w:val="•"/>
      <w:lvlJc w:val="left"/>
      <w:pPr>
        <w:ind w:left="5323" w:hanging="425"/>
      </w:pPr>
      <w:rPr>
        <w:rFonts w:hint="default"/>
        <w:lang w:val="ru-RU" w:eastAsia="en-US" w:bidi="ar-SA"/>
      </w:rPr>
    </w:lvl>
    <w:lvl w:ilvl="5" w:tplc="2ADCA50A">
      <w:numFmt w:val="bullet"/>
      <w:lvlText w:val="•"/>
      <w:lvlJc w:val="left"/>
      <w:pPr>
        <w:ind w:left="6369" w:hanging="425"/>
      </w:pPr>
      <w:rPr>
        <w:rFonts w:hint="default"/>
        <w:lang w:val="ru-RU" w:eastAsia="en-US" w:bidi="ar-SA"/>
      </w:rPr>
    </w:lvl>
    <w:lvl w:ilvl="6" w:tplc="DC740E58">
      <w:numFmt w:val="bullet"/>
      <w:lvlText w:val="•"/>
      <w:lvlJc w:val="left"/>
      <w:pPr>
        <w:ind w:left="7415" w:hanging="425"/>
      </w:pPr>
      <w:rPr>
        <w:rFonts w:hint="default"/>
        <w:lang w:val="ru-RU" w:eastAsia="en-US" w:bidi="ar-SA"/>
      </w:rPr>
    </w:lvl>
    <w:lvl w:ilvl="7" w:tplc="8A729D1E">
      <w:numFmt w:val="bullet"/>
      <w:lvlText w:val="•"/>
      <w:lvlJc w:val="left"/>
      <w:pPr>
        <w:ind w:left="8461" w:hanging="425"/>
      </w:pPr>
      <w:rPr>
        <w:rFonts w:hint="default"/>
        <w:lang w:val="ru-RU" w:eastAsia="en-US" w:bidi="ar-SA"/>
      </w:rPr>
    </w:lvl>
    <w:lvl w:ilvl="8" w:tplc="07B287E4">
      <w:numFmt w:val="bullet"/>
      <w:lvlText w:val="•"/>
      <w:lvlJc w:val="left"/>
      <w:pPr>
        <w:ind w:left="9507" w:hanging="425"/>
      </w:pPr>
      <w:rPr>
        <w:rFonts w:hint="default"/>
        <w:lang w:val="ru-RU" w:eastAsia="en-US" w:bidi="ar-SA"/>
      </w:rPr>
    </w:lvl>
  </w:abstractNum>
  <w:abstractNum w:abstractNumId="172">
    <w:nsid w:val="731251B9"/>
    <w:multiLevelType w:val="hybridMultilevel"/>
    <w:tmpl w:val="FE2ED43A"/>
    <w:lvl w:ilvl="0" w:tplc="4A0AE290">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64663504">
      <w:numFmt w:val="bullet"/>
      <w:lvlText w:val="•"/>
      <w:lvlJc w:val="left"/>
      <w:pPr>
        <w:ind w:left="741" w:hanging="358"/>
      </w:pPr>
      <w:rPr>
        <w:rFonts w:hint="default"/>
        <w:lang w:val="ru-RU" w:eastAsia="en-US" w:bidi="ar-SA"/>
      </w:rPr>
    </w:lvl>
    <w:lvl w:ilvl="2" w:tplc="2FBCB626">
      <w:numFmt w:val="bullet"/>
      <w:lvlText w:val="•"/>
      <w:lvlJc w:val="left"/>
      <w:pPr>
        <w:ind w:left="1023" w:hanging="358"/>
      </w:pPr>
      <w:rPr>
        <w:rFonts w:hint="default"/>
        <w:lang w:val="ru-RU" w:eastAsia="en-US" w:bidi="ar-SA"/>
      </w:rPr>
    </w:lvl>
    <w:lvl w:ilvl="3" w:tplc="590EFFB6">
      <w:numFmt w:val="bullet"/>
      <w:lvlText w:val="•"/>
      <w:lvlJc w:val="left"/>
      <w:pPr>
        <w:ind w:left="1305" w:hanging="358"/>
      </w:pPr>
      <w:rPr>
        <w:rFonts w:hint="default"/>
        <w:lang w:val="ru-RU" w:eastAsia="en-US" w:bidi="ar-SA"/>
      </w:rPr>
    </w:lvl>
    <w:lvl w:ilvl="4" w:tplc="B1CC8A9C">
      <w:numFmt w:val="bullet"/>
      <w:lvlText w:val="•"/>
      <w:lvlJc w:val="left"/>
      <w:pPr>
        <w:ind w:left="1587" w:hanging="358"/>
      </w:pPr>
      <w:rPr>
        <w:rFonts w:hint="default"/>
        <w:lang w:val="ru-RU" w:eastAsia="en-US" w:bidi="ar-SA"/>
      </w:rPr>
    </w:lvl>
    <w:lvl w:ilvl="5" w:tplc="F0360A6C">
      <w:numFmt w:val="bullet"/>
      <w:lvlText w:val="•"/>
      <w:lvlJc w:val="left"/>
      <w:pPr>
        <w:ind w:left="1869" w:hanging="358"/>
      </w:pPr>
      <w:rPr>
        <w:rFonts w:hint="default"/>
        <w:lang w:val="ru-RU" w:eastAsia="en-US" w:bidi="ar-SA"/>
      </w:rPr>
    </w:lvl>
    <w:lvl w:ilvl="6" w:tplc="26C82196">
      <w:numFmt w:val="bullet"/>
      <w:lvlText w:val="•"/>
      <w:lvlJc w:val="left"/>
      <w:pPr>
        <w:ind w:left="2151" w:hanging="358"/>
      </w:pPr>
      <w:rPr>
        <w:rFonts w:hint="default"/>
        <w:lang w:val="ru-RU" w:eastAsia="en-US" w:bidi="ar-SA"/>
      </w:rPr>
    </w:lvl>
    <w:lvl w:ilvl="7" w:tplc="F2E02B40">
      <w:numFmt w:val="bullet"/>
      <w:lvlText w:val="•"/>
      <w:lvlJc w:val="left"/>
      <w:pPr>
        <w:ind w:left="2433" w:hanging="358"/>
      </w:pPr>
      <w:rPr>
        <w:rFonts w:hint="default"/>
        <w:lang w:val="ru-RU" w:eastAsia="en-US" w:bidi="ar-SA"/>
      </w:rPr>
    </w:lvl>
    <w:lvl w:ilvl="8" w:tplc="A5A89620">
      <w:numFmt w:val="bullet"/>
      <w:lvlText w:val="•"/>
      <w:lvlJc w:val="left"/>
      <w:pPr>
        <w:ind w:left="2715" w:hanging="358"/>
      </w:pPr>
      <w:rPr>
        <w:rFonts w:hint="default"/>
        <w:lang w:val="ru-RU" w:eastAsia="en-US" w:bidi="ar-SA"/>
      </w:rPr>
    </w:lvl>
  </w:abstractNum>
  <w:abstractNum w:abstractNumId="173">
    <w:nsid w:val="73861ABF"/>
    <w:multiLevelType w:val="hybridMultilevel"/>
    <w:tmpl w:val="8D3A5A5E"/>
    <w:lvl w:ilvl="0" w:tplc="43FCAF00">
      <w:numFmt w:val="bullet"/>
      <w:lvlText w:val="-"/>
      <w:lvlJc w:val="left"/>
      <w:pPr>
        <w:ind w:left="600" w:hanging="298"/>
      </w:pPr>
      <w:rPr>
        <w:rFonts w:ascii="Times New Roman" w:eastAsia="Times New Roman" w:hAnsi="Times New Roman" w:cs="Times New Roman" w:hint="default"/>
        <w:w w:val="99"/>
        <w:sz w:val="24"/>
        <w:szCs w:val="24"/>
        <w:lang w:val="ru-RU" w:eastAsia="en-US" w:bidi="ar-SA"/>
      </w:rPr>
    </w:lvl>
    <w:lvl w:ilvl="1" w:tplc="3CA4E5B6">
      <w:numFmt w:val="bullet"/>
      <w:lvlText w:val=""/>
      <w:lvlJc w:val="left"/>
      <w:pPr>
        <w:ind w:left="1320" w:hanging="361"/>
      </w:pPr>
      <w:rPr>
        <w:rFonts w:ascii="Symbol" w:eastAsia="Symbol" w:hAnsi="Symbol" w:cs="Symbol" w:hint="default"/>
        <w:w w:val="99"/>
        <w:sz w:val="20"/>
        <w:szCs w:val="20"/>
        <w:lang w:val="ru-RU" w:eastAsia="en-US" w:bidi="ar-SA"/>
      </w:rPr>
    </w:lvl>
    <w:lvl w:ilvl="2" w:tplc="FF200866">
      <w:numFmt w:val="bullet"/>
      <w:lvlText w:val="•"/>
      <w:lvlJc w:val="left"/>
      <w:pPr>
        <w:ind w:left="2462" w:hanging="361"/>
      </w:pPr>
      <w:rPr>
        <w:rFonts w:hint="default"/>
        <w:lang w:val="ru-RU" w:eastAsia="en-US" w:bidi="ar-SA"/>
      </w:rPr>
    </w:lvl>
    <w:lvl w:ilvl="3" w:tplc="A3742FC8">
      <w:numFmt w:val="bullet"/>
      <w:lvlText w:val="•"/>
      <w:lvlJc w:val="left"/>
      <w:pPr>
        <w:ind w:left="3604" w:hanging="361"/>
      </w:pPr>
      <w:rPr>
        <w:rFonts w:hint="default"/>
        <w:lang w:val="ru-RU" w:eastAsia="en-US" w:bidi="ar-SA"/>
      </w:rPr>
    </w:lvl>
    <w:lvl w:ilvl="4" w:tplc="8B5841C4">
      <w:numFmt w:val="bullet"/>
      <w:lvlText w:val="•"/>
      <w:lvlJc w:val="left"/>
      <w:pPr>
        <w:ind w:left="4746" w:hanging="361"/>
      </w:pPr>
      <w:rPr>
        <w:rFonts w:hint="default"/>
        <w:lang w:val="ru-RU" w:eastAsia="en-US" w:bidi="ar-SA"/>
      </w:rPr>
    </w:lvl>
    <w:lvl w:ilvl="5" w:tplc="75A260D2">
      <w:numFmt w:val="bullet"/>
      <w:lvlText w:val="•"/>
      <w:lvlJc w:val="left"/>
      <w:pPr>
        <w:ind w:left="5888" w:hanging="361"/>
      </w:pPr>
      <w:rPr>
        <w:rFonts w:hint="default"/>
        <w:lang w:val="ru-RU" w:eastAsia="en-US" w:bidi="ar-SA"/>
      </w:rPr>
    </w:lvl>
    <w:lvl w:ilvl="6" w:tplc="DBF4B758">
      <w:numFmt w:val="bullet"/>
      <w:lvlText w:val="•"/>
      <w:lvlJc w:val="left"/>
      <w:pPr>
        <w:ind w:left="7030" w:hanging="361"/>
      </w:pPr>
      <w:rPr>
        <w:rFonts w:hint="default"/>
        <w:lang w:val="ru-RU" w:eastAsia="en-US" w:bidi="ar-SA"/>
      </w:rPr>
    </w:lvl>
    <w:lvl w:ilvl="7" w:tplc="19841B6E">
      <w:numFmt w:val="bullet"/>
      <w:lvlText w:val="•"/>
      <w:lvlJc w:val="left"/>
      <w:pPr>
        <w:ind w:left="8172" w:hanging="361"/>
      </w:pPr>
      <w:rPr>
        <w:rFonts w:hint="default"/>
        <w:lang w:val="ru-RU" w:eastAsia="en-US" w:bidi="ar-SA"/>
      </w:rPr>
    </w:lvl>
    <w:lvl w:ilvl="8" w:tplc="AFB8C8F8">
      <w:numFmt w:val="bullet"/>
      <w:lvlText w:val="•"/>
      <w:lvlJc w:val="left"/>
      <w:pPr>
        <w:ind w:left="9314" w:hanging="361"/>
      </w:pPr>
      <w:rPr>
        <w:rFonts w:hint="default"/>
        <w:lang w:val="ru-RU" w:eastAsia="en-US" w:bidi="ar-SA"/>
      </w:rPr>
    </w:lvl>
  </w:abstractNum>
  <w:abstractNum w:abstractNumId="174">
    <w:nsid w:val="73985071"/>
    <w:multiLevelType w:val="hybridMultilevel"/>
    <w:tmpl w:val="8A4E4D1C"/>
    <w:lvl w:ilvl="0" w:tplc="A44A3F74">
      <w:numFmt w:val="bullet"/>
      <w:lvlText w:val="-"/>
      <w:lvlJc w:val="left"/>
      <w:pPr>
        <w:ind w:left="391" w:hanging="140"/>
      </w:pPr>
      <w:rPr>
        <w:rFonts w:ascii="Times New Roman" w:eastAsia="Times New Roman" w:hAnsi="Times New Roman" w:cs="Times New Roman" w:hint="default"/>
        <w:w w:val="99"/>
        <w:sz w:val="24"/>
        <w:szCs w:val="24"/>
        <w:lang w:val="ru-RU" w:eastAsia="en-US" w:bidi="ar-SA"/>
      </w:rPr>
    </w:lvl>
    <w:lvl w:ilvl="1" w:tplc="AD18FE94">
      <w:numFmt w:val="bullet"/>
      <w:lvlText w:val="•"/>
      <w:lvlJc w:val="left"/>
      <w:pPr>
        <w:ind w:left="600" w:hanging="142"/>
      </w:pPr>
      <w:rPr>
        <w:rFonts w:hint="default"/>
        <w:w w:val="100"/>
        <w:lang w:val="ru-RU" w:eastAsia="en-US" w:bidi="ar-SA"/>
      </w:rPr>
    </w:lvl>
    <w:lvl w:ilvl="2" w:tplc="2376DB38">
      <w:numFmt w:val="bullet"/>
      <w:lvlText w:val="•"/>
      <w:lvlJc w:val="left"/>
      <w:pPr>
        <w:ind w:left="1421" w:hanging="709"/>
      </w:pPr>
      <w:rPr>
        <w:rFonts w:ascii="Times New Roman" w:eastAsia="Times New Roman" w:hAnsi="Times New Roman" w:cs="Times New Roman" w:hint="default"/>
        <w:w w:val="100"/>
        <w:sz w:val="28"/>
        <w:szCs w:val="28"/>
        <w:lang w:val="ru-RU" w:eastAsia="en-US" w:bidi="ar-SA"/>
      </w:rPr>
    </w:lvl>
    <w:lvl w:ilvl="3" w:tplc="79EE1A2A">
      <w:numFmt w:val="bullet"/>
      <w:lvlText w:val="•"/>
      <w:lvlJc w:val="left"/>
      <w:pPr>
        <w:ind w:left="2692" w:hanging="709"/>
      </w:pPr>
      <w:rPr>
        <w:rFonts w:hint="default"/>
        <w:lang w:val="ru-RU" w:eastAsia="en-US" w:bidi="ar-SA"/>
      </w:rPr>
    </w:lvl>
    <w:lvl w:ilvl="4" w:tplc="05D65106">
      <w:numFmt w:val="bullet"/>
      <w:lvlText w:val="•"/>
      <w:lvlJc w:val="left"/>
      <w:pPr>
        <w:ind w:left="3964" w:hanging="709"/>
      </w:pPr>
      <w:rPr>
        <w:rFonts w:hint="default"/>
        <w:lang w:val="ru-RU" w:eastAsia="en-US" w:bidi="ar-SA"/>
      </w:rPr>
    </w:lvl>
    <w:lvl w:ilvl="5" w:tplc="AF4216A8">
      <w:numFmt w:val="bullet"/>
      <w:lvlText w:val="•"/>
      <w:lvlJc w:val="left"/>
      <w:pPr>
        <w:ind w:left="5237" w:hanging="709"/>
      </w:pPr>
      <w:rPr>
        <w:rFonts w:hint="default"/>
        <w:lang w:val="ru-RU" w:eastAsia="en-US" w:bidi="ar-SA"/>
      </w:rPr>
    </w:lvl>
    <w:lvl w:ilvl="6" w:tplc="6BD41EE4">
      <w:numFmt w:val="bullet"/>
      <w:lvlText w:val="•"/>
      <w:lvlJc w:val="left"/>
      <w:pPr>
        <w:ind w:left="6509" w:hanging="709"/>
      </w:pPr>
      <w:rPr>
        <w:rFonts w:hint="default"/>
        <w:lang w:val="ru-RU" w:eastAsia="en-US" w:bidi="ar-SA"/>
      </w:rPr>
    </w:lvl>
    <w:lvl w:ilvl="7" w:tplc="8E2006EC">
      <w:numFmt w:val="bullet"/>
      <w:lvlText w:val="•"/>
      <w:lvlJc w:val="left"/>
      <w:pPr>
        <w:ind w:left="7782" w:hanging="709"/>
      </w:pPr>
      <w:rPr>
        <w:rFonts w:hint="default"/>
        <w:lang w:val="ru-RU" w:eastAsia="en-US" w:bidi="ar-SA"/>
      </w:rPr>
    </w:lvl>
    <w:lvl w:ilvl="8" w:tplc="F118D548">
      <w:numFmt w:val="bullet"/>
      <w:lvlText w:val="•"/>
      <w:lvlJc w:val="left"/>
      <w:pPr>
        <w:ind w:left="9054" w:hanging="709"/>
      </w:pPr>
      <w:rPr>
        <w:rFonts w:hint="default"/>
        <w:lang w:val="ru-RU" w:eastAsia="en-US" w:bidi="ar-SA"/>
      </w:rPr>
    </w:lvl>
  </w:abstractNum>
  <w:abstractNum w:abstractNumId="175">
    <w:nsid w:val="7573010D"/>
    <w:multiLevelType w:val="hybridMultilevel"/>
    <w:tmpl w:val="04F46A28"/>
    <w:lvl w:ilvl="0" w:tplc="1334F254">
      <w:numFmt w:val="bullet"/>
      <w:lvlText w:val="-"/>
      <w:lvlJc w:val="left"/>
      <w:pPr>
        <w:ind w:left="914" w:hanging="360"/>
      </w:pPr>
      <w:rPr>
        <w:rFonts w:ascii="Courier New" w:eastAsia="Courier New" w:hAnsi="Courier New" w:cs="Courier New" w:hint="default"/>
        <w:w w:val="100"/>
        <w:sz w:val="24"/>
        <w:szCs w:val="24"/>
        <w:lang w:val="ru-RU" w:eastAsia="en-US" w:bidi="ar-SA"/>
      </w:rPr>
    </w:lvl>
    <w:lvl w:ilvl="1" w:tplc="05FA894C">
      <w:numFmt w:val="bullet"/>
      <w:lvlText w:val="•"/>
      <w:lvlJc w:val="left"/>
      <w:pPr>
        <w:ind w:left="1861" w:hanging="360"/>
      </w:pPr>
      <w:rPr>
        <w:rFonts w:hint="default"/>
        <w:lang w:val="ru-RU" w:eastAsia="en-US" w:bidi="ar-SA"/>
      </w:rPr>
    </w:lvl>
    <w:lvl w:ilvl="2" w:tplc="A288E77C">
      <w:numFmt w:val="bullet"/>
      <w:lvlText w:val="•"/>
      <w:lvlJc w:val="left"/>
      <w:pPr>
        <w:ind w:left="2802" w:hanging="360"/>
      </w:pPr>
      <w:rPr>
        <w:rFonts w:hint="default"/>
        <w:lang w:val="ru-RU" w:eastAsia="en-US" w:bidi="ar-SA"/>
      </w:rPr>
    </w:lvl>
    <w:lvl w:ilvl="3" w:tplc="40E05CC4">
      <w:numFmt w:val="bullet"/>
      <w:lvlText w:val="•"/>
      <w:lvlJc w:val="left"/>
      <w:pPr>
        <w:ind w:left="3743" w:hanging="360"/>
      </w:pPr>
      <w:rPr>
        <w:rFonts w:hint="default"/>
        <w:lang w:val="ru-RU" w:eastAsia="en-US" w:bidi="ar-SA"/>
      </w:rPr>
    </w:lvl>
    <w:lvl w:ilvl="4" w:tplc="5D064D82">
      <w:numFmt w:val="bullet"/>
      <w:lvlText w:val="•"/>
      <w:lvlJc w:val="left"/>
      <w:pPr>
        <w:ind w:left="4684" w:hanging="360"/>
      </w:pPr>
      <w:rPr>
        <w:rFonts w:hint="default"/>
        <w:lang w:val="ru-RU" w:eastAsia="en-US" w:bidi="ar-SA"/>
      </w:rPr>
    </w:lvl>
    <w:lvl w:ilvl="5" w:tplc="07046F98">
      <w:numFmt w:val="bullet"/>
      <w:lvlText w:val="•"/>
      <w:lvlJc w:val="left"/>
      <w:pPr>
        <w:ind w:left="5625" w:hanging="360"/>
      </w:pPr>
      <w:rPr>
        <w:rFonts w:hint="default"/>
        <w:lang w:val="ru-RU" w:eastAsia="en-US" w:bidi="ar-SA"/>
      </w:rPr>
    </w:lvl>
    <w:lvl w:ilvl="6" w:tplc="8E282046">
      <w:numFmt w:val="bullet"/>
      <w:lvlText w:val="•"/>
      <w:lvlJc w:val="left"/>
      <w:pPr>
        <w:ind w:left="6566" w:hanging="360"/>
      </w:pPr>
      <w:rPr>
        <w:rFonts w:hint="default"/>
        <w:lang w:val="ru-RU" w:eastAsia="en-US" w:bidi="ar-SA"/>
      </w:rPr>
    </w:lvl>
    <w:lvl w:ilvl="7" w:tplc="A4B8B724">
      <w:numFmt w:val="bullet"/>
      <w:lvlText w:val="•"/>
      <w:lvlJc w:val="left"/>
      <w:pPr>
        <w:ind w:left="7507" w:hanging="360"/>
      </w:pPr>
      <w:rPr>
        <w:rFonts w:hint="default"/>
        <w:lang w:val="ru-RU" w:eastAsia="en-US" w:bidi="ar-SA"/>
      </w:rPr>
    </w:lvl>
    <w:lvl w:ilvl="8" w:tplc="82C4202E">
      <w:numFmt w:val="bullet"/>
      <w:lvlText w:val="•"/>
      <w:lvlJc w:val="left"/>
      <w:pPr>
        <w:ind w:left="8448" w:hanging="360"/>
      </w:pPr>
      <w:rPr>
        <w:rFonts w:hint="default"/>
        <w:lang w:val="ru-RU" w:eastAsia="en-US" w:bidi="ar-SA"/>
      </w:rPr>
    </w:lvl>
  </w:abstractNum>
  <w:abstractNum w:abstractNumId="176">
    <w:nsid w:val="76363B98"/>
    <w:multiLevelType w:val="hybridMultilevel"/>
    <w:tmpl w:val="D7ECF7B0"/>
    <w:lvl w:ilvl="0" w:tplc="B0C62C70">
      <w:start w:val="1"/>
      <w:numFmt w:val="decimal"/>
      <w:lvlText w:val="%1)"/>
      <w:lvlJc w:val="left"/>
      <w:pPr>
        <w:ind w:left="442" w:hanging="267"/>
      </w:pPr>
      <w:rPr>
        <w:rFonts w:ascii="Times New Roman" w:eastAsia="Times New Roman" w:hAnsi="Times New Roman" w:cs="Times New Roman" w:hint="default"/>
        <w:w w:val="100"/>
        <w:sz w:val="24"/>
        <w:szCs w:val="24"/>
        <w:lang w:val="ru-RU" w:eastAsia="en-US" w:bidi="ar-SA"/>
      </w:rPr>
    </w:lvl>
    <w:lvl w:ilvl="1" w:tplc="330013D4">
      <w:numFmt w:val="bullet"/>
      <w:lvlText w:val="•"/>
      <w:lvlJc w:val="left"/>
      <w:pPr>
        <w:ind w:left="1429" w:hanging="267"/>
      </w:pPr>
      <w:rPr>
        <w:rFonts w:hint="default"/>
        <w:lang w:val="ru-RU" w:eastAsia="en-US" w:bidi="ar-SA"/>
      </w:rPr>
    </w:lvl>
    <w:lvl w:ilvl="2" w:tplc="1BB2EEA4">
      <w:numFmt w:val="bullet"/>
      <w:lvlText w:val="•"/>
      <w:lvlJc w:val="left"/>
      <w:pPr>
        <w:ind w:left="2418" w:hanging="267"/>
      </w:pPr>
      <w:rPr>
        <w:rFonts w:hint="default"/>
        <w:lang w:val="ru-RU" w:eastAsia="en-US" w:bidi="ar-SA"/>
      </w:rPr>
    </w:lvl>
    <w:lvl w:ilvl="3" w:tplc="8EEA4696">
      <w:numFmt w:val="bullet"/>
      <w:lvlText w:val="•"/>
      <w:lvlJc w:val="left"/>
      <w:pPr>
        <w:ind w:left="3407" w:hanging="267"/>
      </w:pPr>
      <w:rPr>
        <w:rFonts w:hint="default"/>
        <w:lang w:val="ru-RU" w:eastAsia="en-US" w:bidi="ar-SA"/>
      </w:rPr>
    </w:lvl>
    <w:lvl w:ilvl="4" w:tplc="373C4D42">
      <w:numFmt w:val="bullet"/>
      <w:lvlText w:val="•"/>
      <w:lvlJc w:val="left"/>
      <w:pPr>
        <w:ind w:left="4396" w:hanging="267"/>
      </w:pPr>
      <w:rPr>
        <w:rFonts w:hint="default"/>
        <w:lang w:val="ru-RU" w:eastAsia="en-US" w:bidi="ar-SA"/>
      </w:rPr>
    </w:lvl>
    <w:lvl w:ilvl="5" w:tplc="4DD099DA">
      <w:numFmt w:val="bullet"/>
      <w:lvlText w:val="•"/>
      <w:lvlJc w:val="left"/>
      <w:pPr>
        <w:ind w:left="5385" w:hanging="267"/>
      </w:pPr>
      <w:rPr>
        <w:rFonts w:hint="default"/>
        <w:lang w:val="ru-RU" w:eastAsia="en-US" w:bidi="ar-SA"/>
      </w:rPr>
    </w:lvl>
    <w:lvl w:ilvl="6" w:tplc="EBF00848">
      <w:numFmt w:val="bullet"/>
      <w:lvlText w:val="•"/>
      <w:lvlJc w:val="left"/>
      <w:pPr>
        <w:ind w:left="6374" w:hanging="267"/>
      </w:pPr>
      <w:rPr>
        <w:rFonts w:hint="default"/>
        <w:lang w:val="ru-RU" w:eastAsia="en-US" w:bidi="ar-SA"/>
      </w:rPr>
    </w:lvl>
    <w:lvl w:ilvl="7" w:tplc="2E26EC16">
      <w:numFmt w:val="bullet"/>
      <w:lvlText w:val="•"/>
      <w:lvlJc w:val="left"/>
      <w:pPr>
        <w:ind w:left="7363" w:hanging="267"/>
      </w:pPr>
      <w:rPr>
        <w:rFonts w:hint="default"/>
        <w:lang w:val="ru-RU" w:eastAsia="en-US" w:bidi="ar-SA"/>
      </w:rPr>
    </w:lvl>
    <w:lvl w:ilvl="8" w:tplc="CC0225DE">
      <w:numFmt w:val="bullet"/>
      <w:lvlText w:val="•"/>
      <w:lvlJc w:val="left"/>
      <w:pPr>
        <w:ind w:left="8352" w:hanging="267"/>
      </w:pPr>
      <w:rPr>
        <w:rFonts w:hint="default"/>
        <w:lang w:val="ru-RU" w:eastAsia="en-US" w:bidi="ar-SA"/>
      </w:rPr>
    </w:lvl>
  </w:abstractNum>
  <w:abstractNum w:abstractNumId="177">
    <w:nsid w:val="766F544C"/>
    <w:multiLevelType w:val="hybridMultilevel"/>
    <w:tmpl w:val="F998FBC8"/>
    <w:lvl w:ilvl="0" w:tplc="B072ADDE">
      <w:start w:val="3"/>
      <w:numFmt w:val="decimal"/>
      <w:lvlText w:val="%1"/>
      <w:lvlJc w:val="left"/>
      <w:pPr>
        <w:ind w:left="4263" w:hanging="387"/>
      </w:pPr>
      <w:rPr>
        <w:rFonts w:hint="default"/>
        <w:lang w:val="ru-RU" w:eastAsia="en-US" w:bidi="ar-SA"/>
      </w:rPr>
    </w:lvl>
    <w:lvl w:ilvl="1" w:tplc="CEF8A53C">
      <w:numFmt w:val="none"/>
      <w:lvlText w:val=""/>
      <w:lvlJc w:val="left"/>
      <w:pPr>
        <w:tabs>
          <w:tab w:val="num" w:pos="360"/>
        </w:tabs>
      </w:pPr>
    </w:lvl>
    <w:lvl w:ilvl="2" w:tplc="8BD4EB56">
      <w:numFmt w:val="bullet"/>
      <w:lvlText w:val="•"/>
      <w:lvlJc w:val="left"/>
      <w:pPr>
        <w:ind w:left="5727" w:hanging="387"/>
      </w:pPr>
      <w:rPr>
        <w:rFonts w:hint="default"/>
        <w:lang w:val="ru-RU" w:eastAsia="en-US" w:bidi="ar-SA"/>
      </w:rPr>
    </w:lvl>
    <w:lvl w:ilvl="3" w:tplc="E7C63EBA">
      <w:numFmt w:val="bullet"/>
      <w:lvlText w:val="•"/>
      <w:lvlJc w:val="left"/>
      <w:pPr>
        <w:ind w:left="6461" w:hanging="387"/>
      </w:pPr>
      <w:rPr>
        <w:rFonts w:hint="default"/>
        <w:lang w:val="ru-RU" w:eastAsia="en-US" w:bidi="ar-SA"/>
      </w:rPr>
    </w:lvl>
    <w:lvl w:ilvl="4" w:tplc="B36A9FA8">
      <w:numFmt w:val="bullet"/>
      <w:lvlText w:val="•"/>
      <w:lvlJc w:val="left"/>
      <w:pPr>
        <w:ind w:left="7195" w:hanging="387"/>
      </w:pPr>
      <w:rPr>
        <w:rFonts w:hint="default"/>
        <w:lang w:val="ru-RU" w:eastAsia="en-US" w:bidi="ar-SA"/>
      </w:rPr>
    </w:lvl>
    <w:lvl w:ilvl="5" w:tplc="6DACE74E">
      <w:numFmt w:val="bullet"/>
      <w:lvlText w:val="•"/>
      <w:lvlJc w:val="left"/>
      <w:pPr>
        <w:ind w:left="7929" w:hanging="387"/>
      </w:pPr>
      <w:rPr>
        <w:rFonts w:hint="default"/>
        <w:lang w:val="ru-RU" w:eastAsia="en-US" w:bidi="ar-SA"/>
      </w:rPr>
    </w:lvl>
    <w:lvl w:ilvl="6" w:tplc="24B4797A">
      <w:numFmt w:val="bullet"/>
      <w:lvlText w:val="•"/>
      <w:lvlJc w:val="left"/>
      <w:pPr>
        <w:ind w:left="8663" w:hanging="387"/>
      </w:pPr>
      <w:rPr>
        <w:rFonts w:hint="default"/>
        <w:lang w:val="ru-RU" w:eastAsia="en-US" w:bidi="ar-SA"/>
      </w:rPr>
    </w:lvl>
    <w:lvl w:ilvl="7" w:tplc="AC3C0C82">
      <w:numFmt w:val="bullet"/>
      <w:lvlText w:val="•"/>
      <w:lvlJc w:val="left"/>
      <w:pPr>
        <w:ind w:left="9397" w:hanging="387"/>
      </w:pPr>
      <w:rPr>
        <w:rFonts w:hint="default"/>
        <w:lang w:val="ru-RU" w:eastAsia="en-US" w:bidi="ar-SA"/>
      </w:rPr>
    </w:lvl>
    <w:lvl w:ilvl="8" w:tplc="1DF22C7C">
      <w:numFmt w:val="bullet"/>
      <w:lvlText w:val="•"/>
      <w:lvlJc w:val="left"/>
      <w:pPr>
        <w:ind w:left="10131" w:hanging="387"/>
      </w:pPr>
      <w:rPr>
        <w:rFonts w:hint="default"/>
        <w:lang w:val="ru-RU" w:eastAsia="en-US" w:bidi="ar-SA"/>
      </w:rPr>
    </w:lvl>
  </w:abstractNum>
  <w:abstractNum w:abstractNumId="178">
    <w:nsid w:val="76C11A5F"/>
    <w:multiLevelType w:val="hybridMultilevel"/>
    <w:tmpl w:val="E0048DA4"/>
    <w:lvl w:ilvl="0" w:tplc="629A2A8C">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ACFCC642">
      <w:numFmt w:val="bullet"/>
      <w:lvlText w:val="•"/>
      <w:lvlJc w:val="left"/>
      <w:pPr>
        <w:ind w:left="741" w:hanging="358"/>
      </w:pPr>
      <w:rPr>
        <w:rFonts w:hint="default"/>
        <w:lang w:val="ru-RU" w:eastAsia="en-US" w:bidi="ar-SA"/>
      </w:rPr>
    </w:lvl>
    <w:lvl w:ilvl="2" w:tplc="5B1A67F4">
      <w:numFmt w:val="bullet"/>
      <w:lvlText w:val="•"/>
      <w:lvlJc w:val="left"/>
      <w:pPr>
        <w:ind w:left="1023" w:hanging="358"/>
      </w:pPr>
      <w:rPr>
        <w:rFonts w:hint="default"/>
        <w:lang w:val="ru-RU" w:eastAsia="en-US" w:bidi="ar-SA"/>
      </w:rPr>
    </w:lvl>
    <w:lvl w:ilvl="3" w:tplc="8488DC3A">
      <w:numFmt w:val="bullet"/>
      <w:lvlText w:val="•"/>
      <w:lvlJc w:val="left"/>
      <w:pPr>
        <w:ind w:left="1305" w:hanging="358"/>
      </w:pPr>
      <w:rPr>
        <w:rFonts w:hint="default"/>
        <w:lang w:val="ru-RU" w:eastAsia="en-US" w:bidi="ar-SA"/>
      </w:rPr>
    </w:lvl>
    <w:lvl w:ilvl="4" w:tplc="2D48A438">
      <w:numFmt w:val="bullet"/>
      <w:lvlText w:val="•"/>
      <w:lvlJc w:val="left"/>
      <w:pPr>
        <w:ind w:left="1587" w:hanging="358"/>
      </w:pPr>
      <w:rPr>
        <w:rFonts w:hint="default"/>
        <w:lang w:val="ru-RU" w:eastAsia="en-US" w:bidi="ar-SA"/>
      </w:rPr>
    </w:lvl>
    <w:lvl w:ilvl="5" w:tplc="6B925AD8">
      <w:numFmt w:val="bullet"/>
      <w:lvlText w:val="•"/>
      <w:lvlJc w:val="left"/>
      <w:pPr>
        <w:ind w:left="1869" w:hanging="358"/>
      </w:pPr>
      <w:rPr>
        <w:rFonts w:hint="default"/>
        <w:lang w:val="ru-RU" w:eastAsia="en-US" w:bidi="ar-SA"/>
      </w:rPr>
    </w:lvl>
    <w:lvl w:ilvl="6" w:tplc="82CC496E">
      <w:numFmt w:val="bullet"/>
      <w:lvlText w:val="•"/>
      <w:lvlJc w:val="left"/>
      <w:pPr>
        <w:ind w:left="2150" w:hanging="358"/>
      </w:pPr>
      <w:rPr>
        <w:rFonts w:hint="default"/>
        <w:lang w:val="ru-RU" w:eastAsia="en-US" w:bidi="ar-SA"/>
      </w:rPr>
    </w:lvl>
    <w:lvl w:ilvl="7" w:tplc="6BD413D8">
      <w:numFmt w:val="bullet"/>
      <w:lvlText w:val="•"/>
      <w:lvlJc w:val="left"/>
      <w:pPr>
        <w:ind w:left="2432" w:hanging="358"/>
      </w:pPr>
      <w:rPr>
        <w:rFonts w:hint="default"/>
        <w:lang w:val="ru-RU" w:eastAsia="en-US" w:bidi="ar-SA"/>
      </w:rPr>
    </w:lvl>
    <w:lvl w:ilvl="8" w:tplc="CD68C2E2">
      <w:numFmt w:val="bullet"/>
      <w:lvlText w:val="•"/>
      <w:lvlJc w:val="left"/>
      <w:pPr>
        <w:ind w:left="2714" w:hanging="358"/>
      </w:pPr>
      <w:rPr>
        <w:rFonts w:hint="default"/>
        <w:lang w:val="ru-RU" w:eastAsia="en-US" w:bidi="ar-SA"/>
      </w:rPr>
    </w:lvl>
  </w:abstractNum>
  <w:abstractNum w:abstractNumId="179">
    <w:nsid w:val="779446E4"/>
    <w:multiLevelType w:val="hybridMultilevel"/>
    <w:tmpl w:val="B2781496"/>
    <w:lvl w:ilvl="0" w:tplc="25AEDBBC">
      <w:numFmt w:val="bullet"/>
      <w:lvlText w:val=""/>
      <w:lvlJc w:val="left"/>
      <w:pPr>
        <w:ind w:left="464" w:hanging="358"/>
      </w:pPr>
      <w:rPr>
        <w:rFonts w:ascii="Symbol" w:eastAsia="Symbol" w:hAnsi="Symbol" w:cs="Symbol" w:hint="default"/>
        <w:color w:val="404040"/>
        <w:w w:val="99"/>
        <w:sz w:val="20"/>
        <w:szCs w:val="20"/>
        <w:lang w:val="ru-RU" w:eastAsia="en-US" w:bidi="ar-SA"/>
      </w:rPr>
    </w:lvl>
    <w:lvl w:ilvl="1" w:tplc="4C1A0EF6">
      <w:numFmt w:val="bullet"/>
      <w:lvlText w:val="•"/>
      <w:lvlJc w:val="left"/>
      <w:pPr>
        <w:ind w:left="773" w:hanging="358"/>
      </w:pPr>
      <w:rPr>
        <w:rFonts w:hint="default"/>
        <w:lang w:val="ru-RU" w:eastAsia="en-US" w:bidi="ar-SA"/>
      </w:rPr>
    </w:lvl>
    <w:lvl w:ilvl="2" w:tplc="43A21622">
      <w:numFmt w:val="bullet"/>
      <w:lvlText w:val="•"/>
      <w:lvlJc w:val="left"/>
      <w:pPr>
        <w:ind w:left="1087" w:hanging="358"/>
      </w:pPr>
      <w:rPr>
        <w:rFonts w:hint="default"/>
        <w:lang w:val="ru-RU" w:eastAsia="en-US" w:bidi="ar-SA"/>
      </w:rPr>
    </w:lvl>
    <w:lvl w:ilvl="3" w:tplc="6A6E7010">
      <w:numFmt w:val="bullet"/>
      <w:lvlText w:val="•"/>
      <w:lvlJc w:val="left"/>
      <w:pPr>
        <w:ind w:left="1400" w:hanging="358"/>
      </w:pPr>
      <w:rPr>
        <w:rFonts w:hint="default"/>
        <w:lang w:val="ru-RU" w:eastAsia="en-US" w:bidi="ar-SA"/>
      </w:rPr>
    </w:lvl>
    <w:lvl w:ilvl="4" w:tplc="982C3FE0">
      <w:numFmt w:val="bullet"/>
      <w:lvlText w:val="•"/>
      <w:lvlJc w:val="left"/>
      <w:pPr>
        <w:ind w:left="1714" w:hanging="358"/>
      </w:pPr>
      <w:rPr>
        <w:rFonts w:hint="default"/>
        <w:lang w:val="ru-RU" w:eastAsia="en-US" w:bidi="ar-SA"/>
      </w:rPr>
    </w:lvl>
    <w:lvl w:ilvl="5" w:tplc="F6FE3A4A">
      <w:numFmt w:val="bullet"/>
      <w:lvlText w:val="•"/>
      <w:lvlJc w:val="left"/>
      <w:pPr>
        <w:ind w:left="2028" w:hanging="358"/>
      </w:pPr>
      <w:rPr>
        <w:rFonts w:hint="default"/>
        <w:lang w:val="ru-RU" w:eastAsia="en-US" w:bidi="ar-SA"/>
      </w:rPr>
    </w:lvl>
    <w:lvl w:ilvl="6" w:tplc="960260D0">
      <w:numFmt w:val="bullet"/>
      <w:lvlText w:val="•"/>
      <w:lvlJc w:val="left"/>
      <w:pPr>
        <w:ind w:left="2341" w:hanging="358"/>
      </w:pPr>
      <w:rPr>
        <w:rFonts w:hint="default"/>
        <w:lang w:val="ru-RU" w:eastAsia="en-US" w:bidi="ar-SA"/>
      </w:rPr>
    </w:lvl>
    <w:lvl w:ilvl="7" w:tplc="7CA07C20">
      <w:numFmt w:val="bullet"/>
      <w:lvlText w:val="•"/>
      <w:lvlJc w:val="left"/>
      <w:pPr>
        <w:ind w:left="2655" w:hanging="358"/>
      </w:pPr>
      <w:rPr>
        <w:rFonts w:hint="default"/>
        <w:lang w:val="ru-RU" w:eastAsia="en-US" w:bidi="ar-SA"/>
      </w:rPr>
    </w:lvl>
    <w:lvl w:ilvl="8" w:tplc="746CEA24">
      <w:numFmt w:val="bullet"/>
      <w:lvlText w:val="•"/>
      <w:lvlJc w:val="left"/>
      <w:pPr>
        <w:ind w:left="2968" w:hanging="358"/>
      </w:pPr>
      <w:rPr>
        <w:rFonts w:hint="default"/>
        <w:lang w:val="ru-RU" w:eastAsia="en-US" w:bidi="ar-SA"/>
      </w:rPr>
    </w:lvl>
  </w:abstractNum>
  <w:abstractNum w:abstractNumId="180">
    <w:nsid w:val="78505617"/>
    <w:multiLevelType w:val="hybridMultilevel"/>
    <w:tmpl w:val="00BEC0B0"/>
    <w:lvl w:ilvl="0" w:tplc="C50E62D4">
      <w:numFmt w:val="bullet"/>
      <w:lvlText w:val="-"/>
      <w:lvlJc w:val="left"/>
      <w:pPr>
        <w:ind w:left="1072" w:hanging="360"/>
      </w:pPr>
      <w:rPr>
        <w:rFonts w:ascii="Courier New" w:eastAsia="Courier New" w:hAnsi="Courier New" w:cs="Courier New" w:hint="default"/>
        <w:w w:val="100"/>
        <w:sz w:val="24"/>
        <w:szCs w:val="24"/>
        <w:lang w:val="ru-RU" w:eastAsia="en-US" w:bidi="ar-SA"/>
      </w:rPr>
    </w:lvl>
    <w:lvl w:ilvl="1" w:tplc="E87C614C">
      <w:numFmt w:val="bullet"/>
      <w:lvlText w:val="•"/>
      <w:lvlJc w:val="left"/>
      <w:pPr>
        <w:ind w:left="2131" w:hanging="360"/>
      </w:pPr>
      <w:rPr>
        <w:rFonts w:hint="default"/>
        <w:lang w:val="ru-RU" w:eastAsia="en-US" w:bidi="ar-SA"/>
      </w:rPr>
    </w:lvl>
    <w:lvl w:ilvl="2" w:tplc="37481C9E">
      <w:numFmt w:val="bullet"/>
      <w:lvlText w:val="•"/>
      <w:lvlJc w:val="left"/>
      <w:pPr>
        <w:ind w:left="3183" w:hanging="360"/>
      </w:pPr>
      <w:rPr>
        <w:rFonts w:hint="default"/>
        <w:lang w:val="ru-RU" w:eastAsia="en-US" w:bidi="ar-SA"/>
      </w:rPr>
    </w:lvl>
    <w:lvl w:ilvl="3" w:tplc="4F8054D4">
      <w:numFmt w:val="bullet"/>
      <w:lvlText w:val="•"/>
      <w:lvlJc w:val="left"/>
      <w:pPr>
        <w:ind w:left="4235" w:hanging="360"/>
      </w:pPr>
      <w:rPr>
        <w:rFonts w:hint="default"/>
        <w:lang w:val="ru-RU" w:eastAsia="en-US" w:bidi="ar-SA"/>
      </w:rPr>
    </w:lvl>
    <w:lvl w:ilvl="4" w:tplc="AF96A530">
      <w:numFmt w:val="bullet"/>
      <w:lvlText w:val="•"/>
      <w:lvlJc w:val="left"/>
      <w:pPr>
        <w:ind w:left="5287" w:hanging="360"/>
      </w:pPr>
      <w:rPr>
        <w:rFonts w:hint="default"/>
        <w:lang w:val="ru-RU" w:eastAsia="en-US" w:bidi="ar-SA"/>
      </w:rPr>
    </w:lvl>
    <w:lvl w:ilvl="5" w:tplc="992A6EA0">
      <w:numFmt w:val="bullet"/>
      <w:lvlText w:val="•"/>
      <w:lvlJc w:val="left"/>
      <w:pPr>
        <w:ind w:left="6339" w:hanging="360"/>
      </w:pPr>
      <w:rPr>
        <w:rFonts w:hint="default"/>
        <w:lang w:val="ru-RU" w:eastAsia="en-US" w:bidi="ar-SA"/>
      </w:rPr>
    </w:lvl>
    <w:lvl w:ilvl="6" w:tplc="484A95B2">
      <w:numFmt w:val="bullet"/>
      <w:lvlText w:val="•"/>
      <w:lvlJc w:val="left"/>
      <w:pPr>
        <w:ind w:left="7391" w:hanging="360"/>
      </w:pPr>
      <w:rPr>
        <w:rFonts w:hint="default"/>
        <w:lang w:val="ru-RU" w:eastAsia="en-US" w:bidi="ar-SA"/>
      </w:rPr>
    </w:lvl>
    <w:lvl w:ilvl="7" w:tplc="79B4651C">
      <w:numFmt w:val="bullet"/>
      <w:lvlText w:val="•"/>
      <w:lvlJc w:val="left"/>
      <w:pPr>
        <w:ind w:left="8443" w:hanging="360"/>
      </w:pPr>
      <w:rPr>
        <w:rFonts w:hint="default"/>
        <w:lang w:val="ru-RU" w:eastAsia="en-US" w:bidi="ar-SA"/>
      </w:rPr>
    </w:lvl>
    <w:lvl w:ilvl="8" w:tplc="7BC49600">
      <w:numFmt w:val="bullet"/>
      <w:lvlText w:val="•"/>
      <w:lvlJc w:val="left"/>
      <w:pPr>
        <w:ind w:left="9495" w:hanging="360"/>
      </w:pPr>
      <w:rPr>
        <w:rFonts w:hint="default"/>
        <w:lang w:val="ru-RU" w:eastAsia="en-US" w:bidi="ar-SA"/>
      </w:rPr>
    </w:lvl>
  </w:abstractNum>
  <w:abstractNum w:abstractNumId="181">
    <w:nsid w:val="79D959D9"/>
    <w:multiLevelType w:val="hybridMultilevel"/>
    <w:tmpl w:val="2AD4862A"/>
    <w:lvl w:ilvl="0" w:tplc="5FBC261A">
      <w:numFmt w:val="bullet"/>
      <w:lvlText w:val=""/>
      <w:lvlJc w:val="left"/>
      <w:pPr>
        <w:ind w:left="463" w:hanging="408"/>
      </w:pPr>
      <w:rPr>
        <w:rFonts w:ascii="Symbol" w:eastAsia="Symbol" w:hAnsi="Symbol" w:cs="Symbol" w:hint="default"/>
        <w:w w:val="99"/>
        <w:sz w:val="20"/>
        <w:szCs w:val="20"/>
        <w:lang w:val="ru-RU" w:eastAsia="en-US" w:bidi="ar-SA"/>
      </w:rPr>
    </w:lvl>
    <w:lvl w:ilvl="1" w:tplc="00202AE6">
      <w:numFmt w:val="bullet"/>
      <w:lvlText w:val="•"/>
      <w:lvlJc w:val="left"/>
      <w:pPr>
        <w:ind w:left="741" w:hanging="408"/>
      </w:pPr>
      <w:rPr>
        <w:rFonts w:hint="default"/>
        <w:lang w:val="ru-RU" w:eastAsia="en-US" w:bidi="ar-SA"/>
      </w:rPr>
    </w:lvl>
    <w:lvl w:ilvl="2" w:tplc="2DCEC1E4">
      <w:numFmt w:val="bullet"/>
      <w:lvlText w:val="•"/>
      <w:lvlJc w:val="left"/>
      <w:pPr>
        <w:ind w:left="1023" w:hanging="408"/>
      </w:pPr>
      <w:rPr>
        <w:rFonts w:hint="default"/>
        <w:lang w:val="ru-RU" w:eastAsia="en-US" w:bidi="ar-SA"/>
      </w:rPr>
    </w:lvl>
    <w:lvl w:ilvl="3" w:tplc="EFD66F1E">
      <w:numFmt w:val="bullet"/>
      <w:lvlText w:val="•"/>
      <w:lvlJc w:val="left"/>
      <w:pPr>
        <w:ind w:left="1305" w:hanging="408"/>
      </w:pPr>
      <w:rPr>
        <w:rFonts w:hint="default"/>
        <w:lang w:val="ru-RU" w:eastAsia="en-US" w:bidi="ar-SA"/>
      </w:rPr>
    </w:lvl>
    <w:lvl w:ilvl="4" w:tplc="321E16EA">
      <w:numFmt w:val="bullet"/>
      <w:lvlText w:val="•"/>
      <w:lvlJc w:val="left"/>
      <w:pPr>
        <w:ind w:left="1587" w:hanging="408"/>
      </w:pPr>
      <w:rPr>
        <w:rFonts w:hint="default"/>
        <w:lang w:val="ru-RU" w:eastAsia="en-US" w:bidi="ar-SA"/>
      </w:rPr>
    </w:lvl>
    <w:lvl w:ilvl="5" w:tplc="92EAA0D2">
      <w:numFmt w:val="bullet"/>
      <w:lvlText w:val="•"/>
      <w:lvlJc w:val="left"/>
      <w:pPr>
        <w:ind w:left="1869" w:hanging="408"/>
      </w:pPr>
      <w:rPr>
        <w:rFonts w:hint="default"/>
        <w:lang w:val="ru-RU" w:eastAsia="en-US" w:bidi="ar-SA"/>
      </w:rPr>
    </w:lvl>
    <w:lvl w:ilvl="6" w:tplc="1214F012">
      <w:numFmt w:val="bullet"/>
      <w:lvlText w:val="•"/>
      <w:lvlJc w:val="left"/>
      <w:pPr>
        <w:ind w:left="2151" w:hanging="408"/>
      </w:pPr>
      <w:rPr>
        <w:rFonts w:hint="default"/>
        <w:lang w:val="ru-RU" w:eastAsia="en-US" w:bidi="ar-SA"/>
      </w:rPr>
    </w:lvl>
    <w:lvl w:ilvl="7" w:tplc="8B3CF0AA">
      <w:numFmt w:val="bullet"/>
      <w:lvlText w:val="•"/>
      <w:lvlJc w:val="left"/>
      <w:pPr>
        <w:ind w:left="2433" w:hanging="408"/>
      </w:pPr>
      <w:rPr>
        <w:rFonts w:hint="default"/>
        <w:lang w:val="ru-RU" w:eastAsia="en-US" w:bidi="ar-SA"/>
      </w:rPr>
    </w:lvl>
    <w:lvl w:ilvl="8" w:tplc="3248407C">
      <w:numFmt w:val="bullet"/>
      <w:lvlText w:val="•"/>
      <w:lvlJc w:val="left"/>
      <w:pPr>
        <w:ind w:left="2715" w:hanging="408"/>
      </w:pPr>
      <w:rPr>
        <w:rFonts w:hint="default"/>
        <w:lang w:val="ru-RU" w:eastAsia="en-US" w:bidi="ar-SA"/>
      </w:rPr>
    </w:lvl>
  </w:abstractNum>
  <w:abstractNum w:abstractNumId="182">
    <w:nsid w:val="7A612DAE"/>
    <w:multiLevelType w:val="hybridMultilevel"/>
    <w:tmpl w:val="6D084EA2"/>
    <w:lvl w:ilvl="0" w:tplc="FB20B8AA">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E6BEB2DE">
      <w:numFmt w:val="bullet"/>
      <w:lvlText w:val="•"/>
      <w:lvlJc w:val="left"/>
      <w:pPr>
        <w:ind w:left="724" w:hanging="358"/>
      </w:pPr>
      <w:rPr>
        <w:rFonts w:hint="default"/>
        <w:lang w:val="ru-RU" w:eastAsia="en-US" w:bidi="ar-SA"/>
      </w:rPr>
    </w:lvl>
    <w:lvl w:ilvl="2" w:tplc="84B811A6">
      <w:numFmt w:val="bullet"/>
      <w:lvlText w:val="•"/>
      <w:lvlJc w:val="left"/>
      <w:pPr>
        <w:ind w:left="989" w:hanging="358"/>
      </w:pPr>
      <w:rPr>
        <w:rFonts w:hint="default"/>
        <w:lang w:val="ru-RU" w:eastAsia="en-US" w:bidi="ar-SA"/>
      </w:rPr>
    </w:lvl>
    <w:lvl w:ilvl="3" w:tplc="6FF8FF74">
      <w:numFmt w:val="bullet"/>
      <w:lvlText w:val="•"/>
      <w:lvlJc w:val="left"/>
      <w:pPr>
        <w:ind w:left="1254" w:hanging="358"/>
      </w:pPr>
      <w:rPr>
        <w:rFonts w:hint="default"/>
        <w:lang w:val="ru-RU" w:eastAsia="en-US" w:bidi="ar-SA"/>
      </w:rPr>
    </w:lvl>
    <w:lvl w:ilvl="4" w:tplc="B3B0DD54">
      <w:numFmt w:val="bullet"/>
      <w:lvlText w:val="•"/>
      <w:lvlJc w:val="left"/>
      <w:pPr>
        <w:ind w:left="1519" w:hanging="358"/>
      </w:pPr>
      <w:rPr>
        <w:rFonts w:hint="default"/>
        <w:lang w:val="ru-RU" w:eastAsia="en-US" w:bidi="ar-SA"/>
      </w:rPr>
    </w:lvl>
    <w:lvl w:ilvl="5" w:tplc="621C362E">
      <w:numFmt w:val="bullet"/>
      <w:lvlText w:val="•"/>
      <w:lvlJc w:val="left"/>
      <w:pPr>
        <w:ind w:left="1784" w:hanging="358"/>
      </w:pPr>
      <w:rPr>
        <w:rFonts w:hint="default"/>
        <w:lang w:val="ru-RU" w:eastAsia="en-US" w:bidi="ar-SA"/>
      </w:rPr>
    </w:lvl>
    <w:lvl w:ilvl="6" w:tplc="FA10C4C2">
      <w:numFmt w:val="bullet"/>
      <w:lvlText w:val="•"/>
      <w:lvlJc w:val="left"/>
      <w:pPr>
        <w:ind w:left="2049" w:hanging="358"/>
      </w:pPr>
      <w:rPr>
        <w:rFonts w:hint="default"/>
        <w:lang w:val="ru-RU" w:eastAsia="en-US" w:bidi="ar-SA"/>
      </w:rPr>
    </w:lvl>
    <w:lvl w:ilvl="7" w:tplc="DE1A3506">
      <w:numFmt w:val="bullet"/>
      <w:lvlText w:val="•"/>
      <w:lvlJc w:val="left"/>
      <w:pPr>
        <w:ind w:left="2314" w:hanging="358"/>
      </w:pPr>
      <w:rPr>
        <w:rFonts w:hint="default"/>
        <w:lang w:val="ru-RU" w:eastAsia="en-US" w:bidi="ar-SA"/>
      </w:rPr>
    </w:lvl>
    <w:lvl w:ilvl="8" w:tplc="B6B25084">
      <w:numFmt w:val="bullet"/>
      <w:lvlText w:val="•"/>
      <w:lvlJc w:val="left"/>
      <w:pPr>
        <w:ind w:left="2579" w:hanging="358"/>
      </w:pPr>
      <w:rPr>
        <w:rFonts w:hint="default"/>
        <w:lang w:val="ru-RU" w:eastAsia="en-US" w:bidi="ar-SA"/>
      </w:rPr>
    </w:lvl>
  </w:abstractNum>
  <w:abstractNum w:abstractNumId="183">
    <w:nsid w:val="7C8E1DE9"/>
    <w:multiLevelType w:val="hybridMultilevel"/>
    <w:tmpl w:val="52CAA88A"/>
    <w:lvl w:ilvl="0" w:tplc="48CA043C">
      <w:numFmt w:val="bullet"/>
      <w:lvlText w:val=""/>
      <w:lvlJc w:val="left"/>
      <w:pPr>
        <w:ind w:left="463" w:hanging="358"/>
      </w:pPr>
      <w:rPr>
        <w:rFonts w:ascii="Symbol" w:eastAsia="Symbol" w:hAnsi="Symbol" w:cs="Symbol" w:hint="default"/>
        <w:color w:val="404040"/>
        <w:w w:val="99"/>
        <w:sz w:val="20"/>
        <w:szCs w:val="20"/>
        <w:lang w:val="ru-RU" w:eastAsia="en-US" w:bidi="ar-SA"/>
      </w:rPr>
    </w:lvl>
    <w:lvl w:ilvl="1" w:tplc="C06EF53C">
      <w:numFmt w:val="bullet"/>
      <w:lvlText w:val="•"/>
      <w:lvlJc w:val="left"/>
      <w:pPr>
        <w:ind w:left="741" w:hanging="358"/>
      </w:pPr>
      <w:rPr>
        <w:rFonts w:hint="default"/>
        <w:lang w:val="ru-RU" w:eastAsia="en-US" w:bidi="ar-SA"/>
      </w:rPr>
    </w:lvl>
    <w:lvl w:ilvl="2" w:tplc="AACA7448">
      <w:numFmt w:val="bullet"/>
      <w:lvlText w:val="•"/>
      <w:lvlJc w:val="left"/>
      <w:pPr>
        <w:ind w:left="1023" w:hanging="358"/>
      </w:pPr>
      <w:rPr>
        <w:rFonts w:hint="default"/>
        <w:lang w:val="ru-RU" w:eastAsia="en-US" w:bidi="ar-SA"/>
      </w:rPr>
    </w:lvl>
    <w:lvl w:ilvl="3" w:tplc="6FE2A312">
      <w:numFmt w:val="bullet"/>
      <w:lvlText w:val="•"/>
      <w:lvlJc w:val="left"/>
      <w:pPr>
        <w:ind w:left="1305" w:hanging="358"/>
      </w:pPr>
      <w:rPr>
        <w:rFonts w:hint="default"/>
        <w:lang w:val="ru-RU" w:eastAsia="en-US" w:bidi="ar-SA"/>
      </w:rPr>
    </w:lvl>
    <w:lvl w:ilvl="4" w:tplc="8006E0BE">
      <w:numFmt w:val="bullet"/>
      <w:lvlText w:val="•"/>
      <w:lvlJc w:val="left"/>
      <w:pPr>
        <w:ind w:left="1587" w:hanging="358"/>
      </w:pPr>
      <w:rPr>
        <w:rFonts w:hint="default"/>
        <w:lang w:val="ru-RU" w:eastAsia="en-US" w:bidi="ar-SA"/>
      </w:rPr>
    </w:lvl>
    <w:lvl w:ilvl="5" w:tplc="9C8C2C52">
      <w:numFmt w:val="bullet"/>
      <w:lvlText w:val="•"/>
      <w:lvlJc w:val="left"/>
      <w:pPr>
        <w:ind w:left="1869" w:hanging="358"/>
      </w:pPr>
      <w:rPr>
        <w:rFonts w:hint="default"/>
        <w:lang w:val="ru-RU" w:eastAsia="en-US" w:bidi="ar-SA"/>
      </w:rPr>
    </w:lvl>
    <w:lvl w:ilvl="6" w:tplc="C786F5BE">
      <w:numFmt w:val="bullet"/>
      <w:lvlText w:val="•"/>
      <w:lvlJc w:val="left"/>
      <w:pPr>
        <w:ind w:left="2151" w:hanging="358"/>
      </w:pPr>
      <w:rPr>
        <w:rFonts w:hint="default"/>
        <w:lang w:val="ru-RU" w:eastAsia="en-US" w:bidi="ar-SA"/>
      </w:rPr>
    </w:lvl>
    <w:lvl w:ilvl="7" w:tplc="33F49A36">
      <w:numFmt w:val="bullet"/>
      <w:lvlText w:val="•"/>
      <w:lvlJc w:val="left"/>
      <w:pPr>
        <w:ind w:left="2433" w:hanging="358"/>
      </w:pPr>
      <w:rPr>
        <w:rFonts w:hint="default"/>
        <w:lang w:val="ru-RU" w:eastAsia="en-US" w:bidi="ar-SA"/>
      </w:rPr>
    </w:lvl>
    <w:lvl w:ilvl="8" w:tplc="7ED4F30E">
      <w:numFmt w:val="bullet"/>
      <w:lvlText w:val="•"/>
      <w:lvlJc w:val="left"/>
      <w:pPr>
        <w:ind w:left="2715" w:hanging="358"/>
      </w:pPr>
      <w:rPr>
        <w:rFonts w:hint="default"/>
        <w:lang w:val="ru-RU" w:eastAsia="en-US" w:bidi="ar-SA"/>
      </w:rPr>
    </w:lvl>
  </w:abstractNum>
  <w:abstractNum w:abstractNumId="184">
    <w:nsid w:val="7CA05316"/>
    <w:multiLevelType w:val="hybridMultilevel"/>
    <w:tmpl w:val="7B1EAB96"/>
    <w:lvl w:ilvl="0" w:tplc="1BF6F3B6">
      <w:numFmt w:val="bullet"/>
      <w:lvlText w:val="•"/>
      <w:lvlJc w:val="left"/>
      <w:pPr>
        <w:ind w:left="287" w:hanging="284"/>
      </w:pPr>
      <w:rPr>
        <w:rFonts w:ascii="Times New Roman" w:eastAsia="Times New Roman" w:hAnsi="Times New Roman" w:cs="Times New Roman" w:hint="default"/>
        <w:w w:val="100"/>
        <w:sz w:val="21"/>
        <w:szCs w:val="21"/>
        <w:lang w:val="ru-RU" w:eastAsia="en-US" w:bidi="ar-SA"/>
      </w:rPr>
    </w:lvl>
    <w:lvl w:ilvl="1" w:tplc="2C60AFDE">
      <w:numFmt w:val="bullet"/>
      <w:lvlText w:val="•"/>
      <w:lvlJc w:val="left"/>
      <w:pPr>
        <w:ind w:left="648" w:hanging="284"/>
      </w:pPr>
      <w:rPr>
        <w:rFonts w:hint="default"/>
        <w:lang w:val="ru-RU" w:eastAsia="en-US" w:bidi="ar-SA"/>
      </w:rPr>
    </w:lvl>
    <w:lvl w:ilvl="2" w:tplc="895AC12A">
      <w:numFmt w:val="bullet"/>
      <w:lvlText w:val="•"/>
      <w:lvlJc w:val="left"/>
      <w:pPr>
        <w:ind w:left="1016" w:hanging="284"/>
      </w:pPr>
      <w:rPr>
        <w:rFonts w:hint="default"/>
        <w:lang w:val="ru-RU" w:eastAsia="en-US" w:bidi="ar-SA"/>
      </w:rPr>
    </w:lvl>
    <w:lvl w:ilvl="3" w:tplc="1A4AF8BE">
      <w:numFmt w:val="bullet"/>
      <w:lvlText w:val="•"/>
      <w:lvlJc w:val="left"/>
      <w:pPr>
        <w:ind w:left="1384" w:hanging="284"/>
      </w:pPr>
      <w:rPr>
        <w:rFonts w:hint="default"/>
        <w:lang w:val="ru-RU" w:eastAsia="en-US" w:bidi="ar-SA"/>
      </w:rPr>
    </w:lvl>
    <w:lvl w:ilvl="4" w:tplc="25162A00">
      <w:numFmt w:val="bullet"/>
      <w:lvlText w:val="•"/>
      <w:lvlJc w:val="left"/>
      <w:pPr>
        <w:ind w:left="1752" w:hanging="284"/>
      </w:pPr>
      <w:rPr>
        <w:rFonts w:hint="default"/>
        <w:lang w:val="ru-RU" w:eastAsia="en-US" w:bidi="ar-SA"/>
      </w:rPr>
    </w:lvl>
    <w:lvl w:ilvl="5" w:tplc="C18E1A72">
      <w:numFmt w:val="bullet"/>
      <w:lvlText w:val="•"/>
      <w:lvlJc w:val="left"/>
      <w:pPr>
        <w:ind w:left="2120" w:hanging="284"/>
      </w:pPr>
      <w:rPr>
        <w:rFonts w:hint="default"/>
        <w:lang w:val="ru-RU" w:eastAsia="en-US" w:bidi="ar-SA"/>
      </w:rPr>
    </w:lvl>
    <w:lvl w:ilvl="6" w:tplc="E828D8DA">
      <w:numFmt w:val="bullet"/>
      <w:lvlText w:val="•"/>
      <w:lvlJc w:val="left"/>
      <w:pPr>
        <w:ind w:left="2488" w:hanging="284"/>
      </w:pPr>
      <w:rPr>
        <w:rFonts w:hint="default"/>
        <w:lang w:val="ru-RU" w:eastAsia="en-US" w:bidi="ar-SA"/>
      </w:rPr>
    </w:lvl>
    <w:lvl w:ilvl="7" w:tplc="C7103342">
      <w:numFmt w:val="bullet"/>
      <w:lvlText w:val="•"/>
      <w:lvlJc w:val="left"/>
      <w:pPr>
        <w:ind w:left="2856" w:hanging="284"/>
      </w:pPr>
      <w:rPr>
        <w:rFonts w:hint="default"/>
        <w:lang w:val="ru-RU" w:eastAsia="en-US" w:bidi="ar-SA"/>
      </w:rPr>
    </w:lvl>
    <w:lvl w:ilvl="8" w:tplc="D3D2CBEA">
      <w:numFmt w:val="bullet"/>
      <w:lvlText w:val="•"/>
      <w:lvlJc w:val="left"/>
      <w:pPr>
        <w:ind w:left="3224" w:hanging="284"/>
      </w:pPr>
      <w:rPr>
        <w:rFonts w:hint="default"/>
        <w:lang w:val="ru-RU" w:eastAsia="en-US" w:bidi="ar-SA"/>
      </w:rPr>
    </w:lvl>
  </w:abstractNum>
  <w:abstractNum w:abstractNumId="185">
    <w:nsid w:val="7D7705C1"/>
    <w:multiLevelType w:val="hybridMultilevel"/>
    <w:tmpl w:val="B62C5776"/>
    <w:lvl w:ilvl="0" w:tplc="B20C21F6">
      <w:start w:val="1"/>
      <w:numFmt w:val="decimal"/>
      <w:lvlText w:val="%1."/>
      <w:lvlJc w:val="left"/>
      <w:pPr>
        <w:ind w:left="993" w:hanging="281"/>
      </w:pPr>
      <w:rPr>
        <w:rFonts w:ascii="Times New Roman" w:eastAsia="Times New Roman" w:hAnsi="Times New Roman" w:cs="Times New Roman" w:hint="default"/>
        <w:spacing w:val="-5"/>
        <w:w w:val="100"/>
        <w:sz w:val="24"/>
        <w:szCs w:val="24"/>
        <w:lang w:val="ru-RU" w:eastAsia="en-US" w:bidi="ar-SA"/>
      </w:rPr>
    </w:lvl>
    <w:lvl w:ilvl="1" w:tplc="3DB47EE6">
      <w:numFmt w:val="bullet"/>
      <w:lvlText w:val="•"/>
      <w:lvlJc w:val="left"/>
      <w:pPr>
        <w:ind w:left="2059" w:hanging="281"/>
      </w:pPr>
      <w:rPr>
        <w:rFonts w:hint="default"/>
        <w:lang w:val="ru-RU" w:eastAsia="en-US" w:bidi="ar-SA"/>
      </w:rPr>
    </w:lvl>
    <w:lvl w:ilvl="2" w:tplc="D278D0FE">
      <w:numFmt w:val="bullet"/>
      <w:lvlText w:val="•"/>
      <w:lvlJc w:val="left"/>
      <w:pPr>
        <w:ind w:left="3119" w:hanging="281"/>
      </w:pPr>
      <w:rPr>
        <w:rFonts w:hint="default"/>
        <w:lang w:val="ru-RU" w:eastAsia="en-US" w:bidi="ar-SA"/>
      </w:rPr>
    </w:lvl>
    <w:lvl w:ilvl="3" w:tplc="5DC4869A">
      <w:numFmt w:val="bullet"/>
      <w:lvlText w:val="•"/>
      <w:lvlJc w:val="left"/>
      <w:pPr>
        <w:ind w:left="4179" w:hanging="281"/>
      </w:pPr>
      <w:rPr>
        <w:rFonts w:hint="default"/>
        <w:lang w:val="ru-RU" w:eastAsia="en-US" w:bidi="ar-SA"/>
      </w:rPr>
    </w:lvl>
    <w:lvl w:ilvl="4" w:tplc="2E5275CC">
      <w:numFmt w:val="bullet"/>
      <w:lvlText w:val="•"/>
      <w:lvlJc w:val="left"/>
      <w:pPr>
        <w:ind w:left="5239" w:hanging="281"/>
      </w:pPr>
      <w:rPr>
        <w:rFonts w:hint="default"/>
        <w:lang w:val="ru-RU" w:eastAsia="en-US" w:bidi="ar-SA"/>
      </w:rPr>
    </w:lvl>
    <w:lvl w:ilvl="5" w:tplc="90FEF4D6">
      <w:numFmt w:val="bullet"/>
      <w:lvlText w:val="•"/>
      <w:lvlJc w:val="left"/>
      <w:pPr>
        <w:ind w:left="6299" w:hanging="281"/>
      </w:pPr>
      <w:rPr>
        <w:rFonts w:hint="default"/>
        <w:lang w:val="ru-RU" w:eastAsia="en-US" w:bidi="ar-SA"/>
      </w:rPr>
    </w:lvl>
    <w:lvl w:ilvl="6" w:tplc="3BDA712E">
      <w:numFmt w:val="bullet"/>
      <w:lvlText w:val="•"/>
      <w:lvlJc w:val="left"/>
      <w:pPr>
        <w:ind w:left="7359" w:hanging="281"/>
      </w:pPr>
      <w:rPr>
        <w:rFonts w:hint="default"/>
        <w:lang w:val="ru-RU" w:eastAsia="en-US" w:bidi="ar-SA"/>
      </w:rPr>
    </w:lvl>
    <w:lvl w:ilvl="7" w:tplc="5DECA446">
      <w:numFmt w:val="bullet"/>
      <w:lvlText w:val="•"/>
      <w:lvlJc w:val="left"/>
      <w:pPr>
        <w:ind w:left="8419" w:hanging="281"/>
      </w:pPr>
      <w:rPr>
        <w:rFonts w:hint="default"/>
        <w:lang w:val="ru-RU" w:eastAsia="en-US" w:bidi="ar-SA"/>
      </w:rPr>
    </w:lvl>
    <w:lvl w:ilvl="8" w:tplc="C520F566">
      <w:numFmt w:val="bullet"/>
      <w:lvlText w:val="•"/>
      <w:lvlJc w:val="left"/>
      <w:pPr>
        <w:ind w:left="9479" w:hanging="281"/>
      </w:pPr>
      <w:rPr>
        <w:rFonts w:hint="default"/>
        <w:lang w:val="ru-RU" w:eastAsia="en-US" w:bidi="ar-SA"/>
      </w:rPr>
    </w:lvl>
  </w:abstractNum>
  <w:abstractNum w:abstractNumId="186">
    <w:nsid w:val="7DA449FD"/>
    <w:multiLevelType w:val="hybridMultilevel"/>
    <w:tmpl w:val="85C087FC"/>
    <w:lvl w:ilvl="0" w:tplc="66E83F88">
      <w:numFmt w:val="bullet"/>
      <w:lvlText w:val=""/>
      <w:lvlJc w:val="left"/>
      <w:pPr>
        <w:ind w:left="465" w:hanging="358"/>
      </w:pPr>
      <w:rPr>
        <w:rFonts w:ascii="Symbol" w:eastAsia="Symbol" w:hAnsi="Symbol" w:cs="Symbol" w:hint="default"/>
        <w:color w:val="404040"/>
        <w:w w:val="99"/>
        <w:sz w:val="20"/>
        <w:szCs w:val="20"/>
        <w:lang w:val="ru-RU" w:eastAsia="en-US" w:bidi="ar-SA"/>
      </w:rPr>
    </w:lvl>
    <w:lvl w:ilvl="1" w:tplc="C974F64C">
      <w:numFmt w:val="bullet"/>
      <w:lvlText w:val="•"/>
      <w:lvlJc w:val="left"/>
      <w:pPr>
        <w:ind w:left="773" w:hanging="358"/>
      </w:pPr>
      <w:rPr>
        <w:rFonts w:hint="default"/>
        <w:lang w:val="ru-RU" w:eastAsia="en-US" w:bidi="ar-SA"/>
      </w:rPr>
    </w:lvl>
    <w:lvl w:ilvl="2" w:tplc="785848C2">
      <w:numFmt w:val="bullet"/>
      <w:lvlText w:val="•"/>
      <w:lvlJc w:val="left"/>
      <w:pPr>
        <w:ind w:left="1087" w:hanging="358"/>
      </w:pPr>
      <w:rPr>
        <w:rFonts w:hint="default"/>
        <w:lang w:val="ru-RU" w:eastAsia="en-US" w:bidi="ar-SA"/>
      </w:rPr>
    </w:lvl>
    <w:lvl w:ilvl="3" w:tplc="90CEA7E0">
      <w:numFmt w:val="bullet"/>
      <w:lvlText w:val="•"/>
      <w:lvlJc w:val="left"/>
      <w:pPr>
        <w:ind w:left="1400" w:hanging="358"/>
      </w:pPr>
      <w:rPr>
        <w:rFonts w:hint="default"/>
        <w:lang w:val="ru-RU" w:eastAsia="en-US" w:bidi="ar-SA"/>
      </w:rPr>
    </w:lvl>
    <w:lvl w:ilvl="4" w:tplc="E5A68FD4">
      <w:numFmt w:val="bullet"/>
      <w:lvlText w:val="•"/>
      <w:lvlJc w:val="left"/>
      <w:pPr>
        <w:ind w:left="1714" w:hanging="358"/>
      </w:pPr>
      <w:rPr>
        <w:rFonts w:hint="default"/>
        <w:lang w:val="ru-RU" w:eastAsia="en-US" w:bidi="ar-SA"/>
      </w:rPr>
    </w:lvl>
    <w:lvl w:ilvl="5" w:tplc="4CEA09C6">
      <w:numFmt w:val="bullet"/>
      <w:lvlText w:val="•"/>
      <w:lvlJc w:val="left"/>
      <w:pPr>
        <w:ind w:left="2027" w:hanging="358"/>
      </w:pPr>
      <w:rPr>
        <w:rFonts w:hint="default"/>
        <w:lang w:val="ru-RU" w:eastAsia="en-US" w:bidi="ar-SA"/>
      </w:rPr>
    </w:lvl>
    <w:lvl w:ilvl="6" w:tplc="74F686C8">
      <w:numFmt w:val="bullet"/>
      <w:lvlText w:val="•"/>
      <w:lvlJc w:val="left"/>
      <w:pPr>
        <w:ind w:left="2341" w:hanging="358"/>
      </w:pPr>
      <w:rPr>
        <w:rFonts w:hint="default"/>
        <w:lang w:val="ru-RU" w:eastAsia="en-US" w:bidi="ar-SA"/>
      </w:rPr>
    </w:lvl>
    <w:lvl w:ilvl="7" w:tplc="3E98CEB0">
      <w:numFmt w:val="bullet"/>
      <w:lvlText w:val="•"/>
      <w:lvlJc w:val="left"/>
      <w:pPr>
        <w:ind w:left="2654" w:hanging="358"/>
      </w:pPr>
      <w:rPr>
        <w:rFonts w:hint="default"/>
        <w:lang w:val="ru-RU" w:eastAsia="en-US" w:bidi="ar-SA"/>
      </w:rPr>
    </w:lvl>
    <w:lvl w:ilvl="8" w:tplc="CE14735C">
      <w:numFmt w:val="bullet"/>
      <w:lvlText w:val="•"/>
      <w:lvlJc w:val="left"/>
      <w:pPr>
        <w:ind w:left="2968" w:hanging="358"/>
      </w:pPr>
      <w:rPr>
        <w:rFonts w:hint="default"/>
        <w:lang w:val="ru-RU" w:eastAsia="en-US" w:bidi="ar-SA"/>
      </w:rPr>
    </w:lvl>
  </w:abstractNum>
  <w:abstractNum w:abstractNumId="187">
    <w:nsid w:val="7DE05DD4"/>
    <w:multiLevelType w:val="hybridMultilevel"/>
    <w:tmpl w:val="3250AFD0"/>
    <w:lvl w:ilvl="0" w:tplc="214E1B5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E7B0DCE"/>
    <w:multiLevelType w:val="hybridMultilevel"/>
    <w:tmpl w:val="A7084A14"/>
    <w:lvl w:ilvl="0" w:tplc="49D03292">
      <w:numFmt w:val="bullet"/>
      <w:lvlText w:val=""/>
      <w:lvlJc w:val="left"/>
      <w:pPr>
        <w:ind w:left="383" w:hanging="279"/>
      </w:pPr>
      <w:rPr>
        <w:rFonts w:ascii="Wingdings" w:eastAsia="Wingdings" w:hAnsi="Wingdings" w:cs="Wingdings" w:hint="default"/>
        <w:w w:val="100"/>
        <w:sz w:val="24"/>
        <w:szCs w:val="24"/>
        <w:lang w:val="ru-RU" w:eastAsia="en-US" w:bidi="ar-SA"/>
      </w:rPr>
    </w:lvl>
    <w:lvl w:ilvl="1" w:tplc="6018FD24">
      <w:numFmt w:val="bullet"/>
      <w:lvlText w:val="•"/>
      <w:lvlJc w:val="left"/>
      <w:pPr>
        <w:ind w:left="673" w:hanging="279"/>
      </w:pPr>
      <w:rPr>
        <w:rFonts w:hint="default"/>
        <w:lang w:val="ru-RU" w:eastAsia="en-US" w:bidi="ar-SA"/>
      </w:rPr>
    </w:lvl>
    <w:lvl w:ilvl="2" w:tplc="F3FCBCE6">
      <w:numFmt w:val="bullet"/>
      <w:lvlText w:val="•"/>
      <w:lvlJc w:val="left"/>
      <w:pPr>
        <w:ind w:left="967" w:hanging="279"/>
      </w:pPr>
      <w:rPr>
        <w:rFonts w:hint="default"/>
        <w:lang w:val="ru-RU" w:eastAsia="en-US" w:bidi="ar-SA"/>
      </w:rPr>
    </w:lvl>
    <w:lvl w:ilvl="3" w:tplc="3ACAE71C">
      <w:numFmt w:val="bullet"/>
      <w:lvlText w:val="•"/>
      <w:lvlJc w:val="left"/>
      <w:pPr>
        <w:ind w:left="1260" w:hanging="279"/>
      </w:pPr>
      <w:rPr>
        <w:rFonts w:hint="default"/>
        <w:lang w:val="ru-RU" w:eastAsia="en-US" w:bidi="ar-SA"/>
      </w:rPr>
    </w:lvl>
    <w:lvl w:ilvl="4" w:tplc="D780EA9E">
      <w:numFmt w:val="bullet"/>
      <w:lvlText w:val="•"/>
      <w:lvlJc w:val="left"/>
      <w:pPr>
        <w:ind w:left="1554" w:hanging="279"/>
      </w:pPr>
      <w:rPr>
        <w:rFonts w:hint="default"/>
        <w:lang w:val="ru-RU" w:eastAsia="en-US" w:bidi="ar-SA"/>
      </w:rPr>
    </w:lvl>
    <w:lvl w:ilvl="5" w:tplc="443E71D8">
      <w:numFmt w:val="bullet"/>
      <w:lvlText w:val="•"/>
      <w:lvlJc w:val="left"/>
      <w:pPr>
        <w:ind w:left="1847" w:hanging="279"/>
      </w:pPr>
      <w:rPr>
        <w:rFonts w:hint="default"/>
        <w:lang w:val="ru-RU" w:eastAsia="en-US" w:bidi="ar-SA"/>
      </w:rPr>
    </w:lvl>
    <w:lvl w:ilvl="6" w:tplc="CEE26C2C">
      <w:numFmt w:val="bullet"/>
      <w:lvlText w:val="•"/>
      <w:lvlJc w:val="left"/>
      <w:pPr>
        <w:ind w:left="2141" w:hanging="279"/>
      </w:pPr>
      <w:rPr>
        <w:rFonts w:hint="default"/>
        <w:lang w:val="ru-RU" w:eastAsia="en-US" w:bidi="ar-SA"/>
      </w:rPr>
    </w:lvl>
    <w:lvl w:ilvl="7" w:tplc="339C58E4">
      <w:numFmt w:val="bullet"/>
      <w:lvlText w:val="•"/>
      <w:lvlJc w:val="left"/>
      <w:pPr>
        <w:ind w:left="2434" w:hanging="279"/>
      </w:pPr>
      <w:rPr>
        <w:rFonts w:hint="default"/>
        <w:lang w:val="ru-RU" w:eastAsia="en-US" w:bidi="ar-SA"/>
      </w:rPr>
    </w:lvl>
    <w:lvl w:ilvl="8" w:tplc="A518FCA4">
      <w:numFmt w:val="bullet"/>
      <w:lvlText w:val="•"/>
      <w:lvlJc w:val="left"/>
      <w:pPr>
        <w:ind w:left="2728" w:hanging="279"/>
      </w:pPr>
      <w:rPr>
        <w:rFonts w:hint="default"/>
        <w:lang w:val="ru-RU" w:eastAsia="en-US" w:bidi="ar-SA"/>
      </w:rPr>
    </w:lvl>
  </w:abstractNum>
  <w:abstractNum w:abstractNumId="189">
    <w:nsid w:val="7EB81B80"/>
    <w:multiLevelType w:val="hybridMultilevel"/>
    <w:tmpl w:val="709EEEFA"/>
    <w:lvl w:ilvl="0" w:tplc="7FFA4056">
      <w:numFmt w:val="bullet"/>
      <w:lvlText w:val="■"/>
      <w:lvlJc w:val="left"/>
      <w:pPr>
        <w:ind w:left="600" w:hanging="204"/>
      </w:pPr>
      <w:rPr>
        <w:rFonts w:ascii="Times New Roman" w:eastAsia="Times New Roman" w:hAnsi="Times New Roman" w:cs="Times New Roman" w:hint="default"/>
        <w:w w:val="100"/>
        <w:sz w:val="24"/>
        <w:szCs w:val="24"/>
        <w:lang w:val="ru-RU" w:eastAsia="en-US" w:bidi="ar-SA"/>
      </w:rPr>
    </w:lvl>
    <w:lvl w:ilvl="1" w:tplc="80048122">
      <w:numFmt w:val="bullet"/>
      <w:lvlText w:val="•"/>
      <w:lvlJc w:val="left"/>
      <w:pPr>
        <w:ind w:left="1699" w:hanging="204"/>
      </w:pPr>
      <w:rPr>
        <w:rFonts w:hint="default"/>
        <w:lang w:val="ru-RU" w:eastAsia="en-US" w:bidi="ar-SA"/>
      </w:rPr>
    </w:lvl>
    <w:lvl w:ilvl="2" w:tplc="60D2EDF8">
      <w:numFmt w:val="bullet"/>
      <w:lvlText w:val="•"/>
      <w:lvlJc w:val="left"/>
      <w:pPr>
        <w:ind w:left="2799" w:hanging="204"/>
      </w:pPr>
      <w:rPr>
        <w:rFonts w:hint="default"/>
        <w:lang w:val="ru-RU" w:eastAsia="en-US" w:bidi="ar-SA"/>
      </w:rPr>
    </w:lvl>
    <w:lvl w:ilvl="3" w:tplc="0456AC7E">
      <w:numFmt w:val="bullet"/>
      <w:lvlText w:val="•"/>
      <w:lvlJc w:val="left"/>
      <w:pPr>
        <w:ind w:left="3899" w:hanging="204"/>
      </w:pPr>
      <w:rPr>
        <w:rFonts w:hint="default"/>
        <w:lang w:val="ru-RU" w:eastAsia="en-US" w:bidi="ar-SA"/>
      </w:rPr>
    </w:lvl>
    <w:lvl w:ilvl="4" w:tplc="F868483A">
      <w:numFmt w:val="bullet"/>
      <w:lvlText w:val="•"/>
      <w:lvlJc w:val="left"/>
      <w:pPr>
        <w:ind w:left="4999" w:hanging="204"/>
      </w:pPr>
      <w:rPr>
        <w:rFonts w:hint="default"/>
        <w:lang w:val="ru-RU" w:eastAsia="en-US" w:bidi="ar-SA"/>
      </w:rPr>
    </w:lvl>
    <w:lvl w:ilvl="5" w:tplc="32AA2700">
      <w:numFmt w:val="bullet"/>
      <w:lvlText w:val="•"/>
      <w:lvlJc w:val="left"/>
      <w:pPr>
        <w:ind w:left="6099" w:hanging="204"/>
      </w:pPr>
      <w:rPr>
        <w:rFonts w:hint="default"/>
        <w:lang w:val="ru-RU" w:eastAsia="en-US" w:bidi="ar-SA"/>
      </w:rPr>
    </w:lvl>
    <w:lvl w:ilvl="6" w:tplc="95541A82">
      <w:numFmt w:val="bullet"/>
      <w:lvlText w:val="•"/>
      <w:lvlJc w:val="left"/>
      <w:pPr>
        <w:ind w:left="7199" w:hanging="204"/>
      </w:pPr>
      <w:rPr>
        <w:rFonts w:hint="default"/>
        <w:lang w:val="ru-RU" w:eastAsia="en-US" w:bidi="ar-SA"/>
      </w:rPr>
    </w:lvl>
    <w:lvl w:ilvl="7" w:tplc="75BE5B74">
      <w:numFmt w:val="bullet"/>
      <w:lvlText w:val="•"/>
      <w:lvlJc w:val="left"/>
      <w:pPr>
        <w:ind w:left="8299" w:hanging="204"/>
      </w:pPr>
      <w:rPr>
        <w:rFonts w:hint="default"/>
        <w:lang w:val="ru-RU" w:eastAsia="en-US" w:bidi="ar-SA"/>
      </w:rPr>
    </w:lvl>
    <w:lvl w:ilvl="8" w:tplc="D64E08DE">
      <w:numFmt w:val="bullet"/>
      <w:lvlText w:val="•"/>
      <w:lvlJc w:val="left"/>
      <w:pPr>
        <w:ind w:left="9399" w:hanging="204"/>
      </w:pPr>
      <w:rPr>
        <w:rFonts w:hint="default"/>
        <w:lang w:val="ru-RU" w:eastAsia="en-US" w:bidi="ar-SA"/>
      </w:rPr>
    </w:lvl>
  </w:abstractNum>
  <w:abstractNum w:abstractNumId="19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51"/>
  </w:num>
  <w:num w:numId="2">
    <w:abstractNumId w:val="67"/>
  </w:num>
  <w:num w:numId="3">
    <w:abstractNumId w:val="65"/>
  </w:num>
  <w:num w:numId="4">
    <w:abstractNumId w:val="73"/>
  </w:num>
  <w:num w:numId="5">
    <w:abstractNumId w:val="137"/>
  </w:num>
  <w:num w:numId="6">
    <w:abstractNumId w:val="17"/>
  </w:num>
  <w:num w:numId="7">
    <w:abstractNumId w:val="55"/>
  </w:num>
  <w:num w:numId="8">
    <w:abstractNumId w:val="78"/>
  </w:num>
  <w:num w:numId="9">
    <w:abstractNumId w:val="114"/>
  </w:num>
  <w:num w:numId="10">
    <w:abstractNumId w:val="47"/>
  </w:num>
  <w:num w:numId="11">
    <w:abstractNumId w:val="161"/>
  </w:num>
  <w:num w:numId="12">
    <w:abstractNumId w:val="69"/>
  </w:num>
  <w:num w:numId="13">
    <w:abstractNumId w:val="97"/>
  </w:num>
  <w:num w:numId="14">
    <w:abstractNumId w:val="146"/>
  </w:num>
  <w:num w:numId="15">
    <w:abstractNumId w:val="131"/>
  </w:num>
  <w:num w:numId="16">
    <w:abstractNumId w:val="42"/>
  </w:num>
  <w:num w:numId="17">
    <w:abstractNumId w:val="25"/>
  </w:num>
  <w:num w:numId="18">
    <w:abstractNumId w:val="143"/>
  </w:num>
  <w:num w:numId="19">
    <w:abstractNumId w:val="86"/>
  </w:num>
  <w:num w:numId="20">
    <w:abstractNumId w:val="30"/>
  </w:num>
  <w:num w:numId="21">
    <w:abstractNumId w:val="188"/>
  </w:num>
  <w:num w:numId="22">
    <w:abstractNumId w:val="152"/>
  </w:num>
  <w:num w:numId="23">
    <w:abstractNumId w:val="177"/>
  </w:num>
  <w:num w:numId="24">
    <w:abstractNumId w:val="38"/>
  </w:num>
  <w:num w:numId="25">
    <w:abstractNumId w:val="48"/>
  </w:num>
  <w:num w:numId="26">
    <w:abstractNumId w:val="57"/>
  </w:num>
  <w:num w:numId="27">
    <w:abstractNumId w:val="93"/>
  </w:num>
  <w:num w:numId="28">
    <w:abstractNumId w:val="3"/>
  </w:num>
  <w:num w:numId="29">
    <w:abstractNumId w:val="88"/>
  </w:num>
  <w:num w:numId="30">
    <w:abstractNumId w:val="167"/>
  </w:num>
  <w:num w:numId="31">
    <w:abstractNumId w:val="7"/>
  </w:num>
  <w:num w:numId="32">
    <w:abstractNumId w:val="64"/>
  </w:num>
  <w:num w:numId="33">
    <w:abstractNumId w:val="84"/>
  </w:num>
  <w:num w:numId="34">
    <w:abstractNumId w:val="164"/>
  </w:num>
  <w:num w:numId="35">
    <w:abstractNumId w:val="14"/>
  </w:num>
  <w:num w:numId="36">
    <w:abstractNumId w:val="89"/>
  </w:num>
  <w:num w:numId="37">
    <w:abstractNumId w:val="144"/>
  </w:num>
  <w:num w:numId="38">
    <w:abstractNumId w:val="141"/>
  </w:num>
  <w:num w:numId="39">
    <w:abstractNumId w:val="126"/>
  </w:num>
  <w:num w:numId="40">
    <w:abstractNumId w:val="31"/>
  </w:num>
  <w:num w:numId="41">
    <w:abstractNumId w:val="133"/>
  </w:num>
  <w:num w:numId="42">
    <w:abstractNumId w:val="26"/>
  </w:num>
  <w:num w:numId="43">
    <w:abstractNumId w:val="22"/>
  </w:num>
  <w:num w:numId="44">
    <w:abstractNumId w:val="189"/>
  </w:num>
  <w:num w:numId="45">
    <w:abstractNumId w:val="72"/>
  </w:num>
  <w:num w:numId="46">
    <w:abstractNumId w:val="129"/>
  </w:num>
  <w:num w:numId="47">
    <w:abstractNumId w:val="74"/>
  </w:num>
  <w:num w:numId="48">
    <w:abstractNumId w:val="165"/>
  </w:num>
  <w:num w:numId="49">
    <w:abstractNumId w:val="83"/>
  </w:num>
  <w:num w:numId="50">
    <w:abstractNumId w:val="28"/>
  </w:num>
  <w:num w:numId="51">
    <w:abstractNumId w:val="33"/>
  </w:num>
  <w:num w:numId="52">
    <w:abstractNumId w:val="185"/>
  </w:num>
  <w:num w:numId="53">
    <w:abstractNumId w:val="11"/>
  </w:num>
  <w:num w:numId="54">
    <w:abstractNumId w:val="180"/>
  </w:num>
  <w:num w:numId="55">
    <w:abstractNumId w:val="171"/>
  </w:num>
  <w:num w:numId="56">
    <w:abstractNumId w:val="115"/>
  </w:num>
  <w:num w:numId="57">
    <w:abstractNumId w:val="12"/>
  </w:num>
  <w:num w:numId="58">
    <w:abstractNumId w:val="10"/>
  </w:num>
  <w:num w:numId="59">
    <w:abstractNumId w:val="24"/>
  </w:num>
  <w:num w:numId="60">
    <w:abstractNumId w:val="13"/>
  </w:num>
  <w:num w:numId="61">
    <w:abstractNumId w:val="100"/>
  </w:num>
  <w:num w:numId="62">
    <w:abstractNumId w:val="149"/>
  </w:num>
  <w:num w:numId="63">
    <w:abstractNumId w:val="184"/>
  </w:num>
  <w:num w:numId="64">
    <w:abstractNumId w:val="98"/>
  </w:num>
  <w:num w:numId="65">
    <w:abstractNumId w:val="128"/>
  </w:num>
  <w:num w:numId="66">
    <w:abstractNumId w:val="79"/>
  </w:num>
  <w:num w:numId="67">
    <w:abstractNumId w:val="43"/>
  </w:num>
  <w:num w:numId="68">
    <w:abstractNumId w:val="85"/>
  </w:num>
  <w:num w:numId="69">
    <w:abstractNumId w:val="50"/>
  </w:num>
  <w:num w:numId="70">
    <w:abstractNumId w:val="40"/>
  </w:num>
  <w:num w:numId="71">
    <w:abstractNumId w:val="174"/>
  </w:num>
  <w:num w:numId="72">
    <w:abstractNumId w:val="163"/>
  </w:num>
  <w:num w:numId="73">
    <w:abstractNumId w:val="75"/>
  </w:num>
  <w:num w:numId="74">
    <w:abstractNumId w:val="151"/>
  </w:num>
  <w:num w:numId="75">
    <w:abstractNumId w:val="35"/>
  </w:num>
  <w:num w:numId="76">
    <w:abstractNumId w:val="1"/>
  </w:num>
  <w:num w:numId="77">
    <w:abstractNumId w:val="173"/>
  </w:num>
  <w:num w:numId="78">
    <w:abstractNumId w:val="99"/>
  </w:num>
  <w:num w:numId="79">
    <w:abstractNumId w:val="94"/>
  </w:num>
  <w:num w:numId="80">
    <w:abstractNumId w:val="34"/>
  </w:num>
  <w:num w:numId="81">
    <w:abstractNumId w:val="62"/>
  </w:num>
  <w:num w:numId="82">
    <w:abstractNumId w:val="127"/>
  </w:num>
  <w:num w:numId="83">
    <w:abstractNumId w:val="105"/>
  </w:num>
  <w:num w:numId="84">
    <w:abstractNumId w:val="49"/>
  </w:num>
  <w:num w:numId="85">
    <w:abstractNumId w:val="21"/>
  </w:num>
  <w:num w:numId="86">
    <w:abstractNumId w:val="39"/>
  </w:num>
  <w:num w:numId="87">
    <w:abstractNumId w:val="170"/>
  </w:num>
  <w:num w:numId="88">
    <w:abstractNumId w:val="59"/>
  </w:num>
  <w:num w:numId="89">
    <w:abstractNumId w:val="77"/>
  </w:num>
  <w:num w:numId="90">
    <w:abstractNumId w:val="159"/>
  </w:num>
  <w:num w:numId="91">
    <w:abstractNumId w:val="166"/>
  </w:num>
  <w:num w:numId="92">
    <w:abstractNumId w:val="101"/>
  </w:num>
  <w:num w:numId="93">
    <w:abstractNumId w:val="158"/>
  </w:num>
  <w:num w:numId="94">
    <w:abstractNumId w:val="41"/>
  </w:num>
  <w:num w:numId="95">
    <w:abstractNumId w:val="20"/>
  </w:num>
  <w:num w:numId="96">
    <w:abstractNumId w:val="54"/>
  </w:num>
  <w:num w:numId="97">
    <w:abstractNumId w:val="134"/>
  </w:num>
  <w:num w:numId="98">
    <w:abstractNumId w:val="138"/>
  </w:num>
  <w:num w:numId="99">
    <w:abstractNumId w:val="181"/>
  </w:num>
  <w:num w:numId="100">
    <w:abstractNumId w:val="45"/>
  </w:num>
  <w:num w:numId="101">
    <w:abstractNumId w:val="53"/>
  </w:num>
  <w:num w:numId="102">
    <w:abstractNumId w:val="157"/>
  </w:num>
  <w:num w:numId="103">
    <w:abstractNumId w:val="32"/>
  </w:num>
  <w:num w:numId="104">
    <w:abstractNumId w:val="139"/>
  </w:num>
  <w:num w:numId="105">
    <w:abstractNumId w:val="120"/>
  </w:num>
  <w:num w:numId="106">
    <w:abstractNumId w:val="81"/>
  </w:num>
  <w:num w:numId="107">
    <w:abstractNumId w:val="125"/>
  </w:num>
  <w:num w:numId="108">
    <w:abstractNumId w:val="82"/>
  </w:num>
  <w:num w:numId="109">
    <w:abstractNumId w:val="16"/>
  </w:num>
  <w:num w:numId="110">
    <w:abstractNumId w:val="103"/>
  </w:num>
  <w:num w:numId="111">
    <w:abstractNumId w:val="63"/>
  </w:num>
  <w:num w:numId="112">
    <w:abstractNumId w:val="108"/>
  </w:num>
  <w:num w:numId="113">
    <w:abstractNumId w:val="18"/>
  </w:num>
  <w:num w:numId="114">
    <w:abstractNumId w:val="122"/>
  </w:num>
  <w:num w:numId="115">
    <w:abstractNumId w:val="136"/>
  </w:num>
  <w:num w:numId="116">
    <w:abstractNumId w:val="87"/>
  </w:num>
  <w:num w:numId="117">
    <w:abstractNumId w:val="182"/>
  </w:num>
  <w:num w:numId="118">
    <w:abstractNumId w:val="71"/>
  </w:num>
  <w:num w:numId="119">
    <w:abstractNumId w:val="95"/>
  </w:num>
  <w:num w:numId="120">
    <w:abstractNumId w:val="112"/>
  </w:num>
  <w:num w:numId="121">
    <w:abstractNumId w:val="183"/>
  </w:num>
  <w:num w:numId="122">
    <w:abstractNumId w:val="169"/>
  </w:num>
  <w:num w:numId="123">
    <w:abstractNumId w:val="116"/>
  </w:num>
  <w:num w:numId="124">
    <w:abstractNumId w:val="172"/>
  </w:num>
  <w:num w:numId="125">
    <w:abstractNumId w:val="179"/>
  </w:num>
  <w:num w:numId="126">
    <w:abstractNumId w:val="186"/>
  </w:num>
  <w:num w:numId="127">
    <w:abstractNumId w:val="178"/>
  </w:num>
  <w:num w:numId="128">
    <w:abstractNumId w:val="153"/>
  </w:num>
  <w:num w:numId="129">
    <w:abstractNumId w:val="15"/>
  </w:num>
  <w:num w:numId="130">
    <w:abstractNumId w:val="117"/>
  </w:num>
  <w:num w:numId="131">
    <w:abstractNumId w:val="110"/>
  </w:num>
  <w:num w:numId="132">
    <w:abstractNumId w:val="52"/>
  </w:num>
  <w:num w:numId="133">
    <w:abstractNumId w:val="121"/>
  </w:num>
  <w:num w:numId="134">
    <w:abstractNumId w:val="107"/>
  </w:num>
  <w:num w:numId="135">
    <w:abstractNumId w:val="148"/>
  </w:num>
  <w:num w:numId="136">
    <w:abstractNumId w:val="61"/>
  </w:num>
  <w:num w:numId="137">
    <w:abstractNumId w:val="123"/>
  </w:num>
  <w:num w:numId="138">
    <w:abstractNumId w:val="23"/>
  </w:num>
  <w:num w:numId="139">
    <w:abstractNumId w:val="160"/>
  </w:num>
  <w:num w:numId="140">
    <w:abstractNumId w:val="96"/>
  </w:num>
  <w:num w:numId="141">
    <w:abstractNumId w:val="168"/>
  </w:num>
  <w:num w:numId="142">
    <w:abstractNumId w:val="140"/>
  </w:num>
  <w:num w:numId="143">
    <w:abstractNumId w:val="130"/>
  </w:num>
  <w:num w:numId="144">
    <w:abstractNumId w:val="37"/>
  </w:num>
  <w:num w:numId="145">
    <w:abstractNumId w:val="111"/>
  </w:num>
  <w:num w:numId="146">
    <w:abstractNumId w:val="76"/>
  </w:num>
  <w:num w:numId="147">
    <w:abstractNumId w:val="60"/>
  </w:num>
  <w:num w:numId="148">
    <w:abstractNumId w:val="175"/>
  </w:num>
  <w:num w:numId="149">
    <w:abstractNumId w:val="156"/>
  </w:num>
  <w:num w:numId="150">
    <w:abstractNumId w:val="132"/>
  </w:num>
  <w:num w:numId="151">
    <w:abstractNumId w:val="145"/>
  </w:num>
  <w:num w:numId="152">
    <w:abstractNumId w:val="19"/>
  </w:num>
  <w:num w:numId="153">
    <w:abstractNumId w:val="176"/>
  </w:num>
  <w:num w:numId="154">
    <w:abstractNumId w:val="6"/>
  </w:num>
  <w:num w:numId="155">
    <w:abstractNumId w:val="2"/>
  </w:num>
  <w:num w:numId="156">
    <w:abstractNumId w:val="66"/>
  </w:num>
  <w:num w:numId="157">
    <w:abstractNumId w:val="4"/>
  </w:num>
  <w:num w:numId="158">
    <w:abstractNumId w:val="154"/>
  </w:num>
  <w:num w:numId="159">
    <w:abstractNumId w:val="155"/>
  </w:num>
  <w:num w:numId="160">
    <w:abstractNumId w:val="9"/>
  </w:num>
  <w:num w:numId="161">
    <w:abstractNumId w:val="142"/>
  </w:num>
  <w:num w:numId="162">
    <w:abstractNumId w:val="5"/>
  </w:num>
  <w:num w:numId="163">
    <w:abstractNumId w:val="44"/>
  </w:num>
  <w:num w:numId="164">
    <w:abstractNumId w:val="56"/>
  </w:num>
  <w:num w:numId="165">
    <w:abstractNumId w:val="46"/>
  </w:num>
  <w:num w:numId="166">
    <w:abstractNumId w:val="91"/>
  </w:num>
  <w:num w:numId="167">
    <w:abstractNumId w:val="162"/>
  </w:num>
  <w:num w:numId="168">
    <w:abstractNumId w:val="118"/>
  </w:num>
  <w:num w:numId="169">
    <w:abstractNumId w:val="27"/>
  </w:num>
  <w:num w:numId="170">
    <w:abstractNumId w:val="90"/>
  </w:num>
  <w:num w:numId="171">
    <w:abstractNumId w:val="70"/>
  </w:num>
  <w:num w:numId="172">
    <w:abstractNumId w:val="124"/>
  </w:num>
  <w:num w:numId="173">
    <w:abstractNumId w:val="58"/>
  </w:num>
  <w:num w:numId="174">
    <w:abstractNumId w:val="119"/>
  </w:num>
  <w:num w:numId="175">
    <w:abstractNumId w:val="150"/>
  </w:num>
  <w:num w:numId="176">
    <w:abstractNumId w:val="106"/>
  </w:num>
  <w:num w:numId="177">
    <w:abstractNumId w:val="187"/>
  </w:num>
  <w:num w:numId="178">
    <w:abstractNumId w:val="104"/>
  </w:num>
  <w:num w:numId="179">
    <w:abstractNumId w:val="80"/>
  </w:num>
  <w:num w:numId="180">
    <w:abstractNumId w:val="109"/>
  </w:num>
  <w:num w:numId="181">
    <w:abstractNumId w:val="135"/>
  </w:num>
  <w:num w:numId="182">
    <w:abstractNumId w:val="8"/>
  </w:num>
  <w:num w:numId="183">
    <w:abstractNumId w:val="147"/>
  </w:num>
  <w:num w:numId="184">
    <w:abstractNumId w:val="102"/>
  </w:num>
  <w:num w:numId="185">
    <w:abstractNumId w:val="190"/>
  </w:num>
  <w:num w:numId="186">
    <w:abstractNumId w:val="92"/>
  </w:num>
  <w:num w:numId="187">
    <w:abstractNumId w:val="29"/>
  </w:num>
  <w:num w:numId="188">
    <w:abstractNumId w:val="68"/>
  </w:num>
  <w:num w:numId="189">
    <w:abstractNumId w:val="113"/>
  </w:num>
  <w:num w:numId="190">
    <w:abstractNumId w:val="36"/>
  </w:num>
  <w:numIdMacAtCleanup w:val="1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shapeLayoutLikeWW8/>
  </w:compat>
  <w:rsids>
    <w:rsidRoot w:val="00755FD3"/>
    <w:rsid w:val="000542C8"/>
    <w:rsid w:val="000839CA"/>
    <w:rsid w:val="00091CE1"/>
    <w:rsid w:val="000B1826"/>
    <w:rsid w:val="000D40E4"/>
    <w:rsid w:val="000F6DDE"/>
    <w:rsid w:val="00111C52"/>
    <w:rsid w:val="001276D7"/>
    <w:rsid w:val="00130501"/>
    <w:rsid w:val="00130701"/>
    <w:rsid w:val="001449C4"/>
    <w:rsid w:val="00157B4D"/>
    <w:rsid w:val="001647A1"/>
    <w:rsid w:val="001814AA"/>
    <w:rsid w:val="001A1955"/>
    <w:rsid w:val="001E2FBD"/>
    <w:rsid w:val="001F1838"/>
    <w:rsid w:val="00204B13"/>
    <w:rsid w:val="002147D4"/>
    <w:rsid w:val="00215C55"/>
    <w:rsid w:val="002208D3"/>
    <w:rsid w:val="00250B97"/>
    <w:rsid w:val="00253EA8"/>
    <w:rsid w:val="00254DD0"/>
    <w:rsid w:val="002669C1"/>
    <w:rsid w:val="00276323"/>
    <w:rsid w:val="002803BB"/>
    <w:rsid w:val="002A3989"/>
    <w:rsid w:val="002C43B3"/>
    <w:rsid w:val="002D28DF"/>
    <w:rsid w:val="002D533D"/>
    <w:rsid w:val="002F4D56"/>
    <w:rsid w:val="003001D2"/>
    <w:rsid w:val="00313702"/>
    <w:rsid w:val="00366414"/>
    <w:rsid w:val="003B6A1F"/>
    <w:rsid w:val="003D7C2B"/>
    <w:rsid w:val="004051AE"/>
    <w:rsid w:val="004233CF"/>
    <w:rsid w:val="004311BB"/>
    <w:rsid w:val="00440727"/>
    <w:rsid w:val="00456454"/>
    <w:rsid w:val="00491B75"/>
    <w:rsid w:val="004B3608"/>
    <w:rsid w:val="004D2FEB"/>
    <w:rsid w:val="004F01A5"/>
    <w:rsid w:val="004F35C7"/>
    <w:rsid w:val="0051044C"/>
    <w:rsid w:val="005256B2"/>
    <w:rsid w:val="00536279"/>
    <w:rsid w:val="005555D3"/>
    <w:rsid w:val="00576D08"/>
    <w:rsid w:val="0059105A"/>
    <w:rsid w:val="005F6B2F"/>
    <w:rsid w:val="00613F78"/>
    <w:rsid w:val="00617951"/>
    <w:rsid w:val="00623AC5"/>
    <w:rsid w:val="006242D3"/>
    <w:rsid w:val="006336B3"/>
    <w:rsid w:val="006C2EF1"/>
    <w:rsid w:val="006D3C2D"/>
    <w:rsid w:val="006E3AE5"/>
    <w:rsid w:val="006E4CB9"/>
    <w:rsid w:val="0070151D"/>
    <w:rsid w:val="007476F2"/>
    <w:rsid w:val="00755FD3"/>
    <w:rsid w:val="00766209"/>
    <w:rsid w:val="0077094F"/>
    <w:rsid w:val="0077231C"/>
    <w:rsid w:val="007737A0"/>
    <w:rsid w:val="007845C2"/>
    <w:rsid w:val="007A5649"/>
    <w:rsid w:val="007B26B8"/>
    <w:rsid w:val="007B6C8A"/>
    <w:rsid w:val="007E3FA8"/>
    <w:rsid w:val="008058BF"/>
    <w:rsid w:val="008241DC"/>
    <w:rsid w:val="00831A4B"/>
    <w:rsid w:val="00834870"/>
    <w:rsid w:val="008676D4"/>
    <w:rsid w:val="008756E5"/>
    <w:rsid w:val="00894BC6"/>
    <w:rsid w:val="008A51AF"/>
    <w:rsid w:val="008A5512"/>
    <w:rsid w:val="008D5B2E"/>
    <w:rsid w:val="008F3380"/>
    <w:rsid w:val="008F46BB"/>
    <w:rsid w:val="00966891"/>
    <w:rsid w:val="009863FC"/>
    <w:rsid w:val="009C515D"/>
    <w:rsid w:val="009F0F95"/>
    <w:rsid w:val="00A15007"/>
    <w:rsid w:val="00A20832"/>
    <w:rsid w:val="00A54868"/>
    <w:rsid w:val="00AA1EB5"/>
    <w:rsid w:val="00AE6884"/>
    <w:rsid w:val="00AF074E"/>
    <w:rsid w:val="00B01C7B"/>
    <w:rsid w:val="00B03C20"/>
    <w:rsid w:val="00B0626E"/>
    <w:rsid w:val="00B26145"/>
    <w:rsid w:val="00B53BA0"/>
    <w:rsid w:val="00B94924"/>
    <w:rsid w:val="00BC7A64"/>
    <w:rsid w:val="00C5058D"/>
    <w:rsid w:val="00C77001"/>
    <w:rsid w:val="00C8585D"/>
    <w:rsid w:val="00CC74A7"/>
    <w:rsid w:val="00D405FC"/>
    <w:rsid w:val="00D65648"/>
    <w:rsid w:val="00D72E5E"/>
    <w:rsid w:val="00D749CA"/>
    <w:rsid w:val="00DB25C5"/>
    <w:rsid w:val="00DD0820"/>
    <w:rsid w:val="00E17D28"/>
    <w:rsid w:val="00E23635"/>
    <w:rsid w:val="00EF39A8"/>
    <w:rsid w:val="00EF5EEC"/>
    <w:rsid w:val="00F30FC2"/>
    <w:rsid w:val="00F3319F"/>
    <w:rsid w:val="00F4727E"/>
    <w:rsid w:val="00F52006"/>
    <w:rsid w:val="00F5569C"/>
    <w:rsid w:val="00F81EF9"/>
    <w:rsid w:val="00F86B6A"/>
    <w:rsid w:val="00F922A0"/>
    <w:rsid w:val="00FD0BC5"/>
    <w:rsid w:val="00FF04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55FD3"/>
    <w:rPr>
      <w:rFonts w:ascii="Times New Roman" w:eastAsia="Times New Roman" w:hAnsi="Times New Roman" w:cs="Times New Roman"/>
      <w:lang w:val="ru-RU"/>
    </w:rPr>
  </w:style>
  <w:style w:type="paragraph" w:styleId="4">
    <w:name w:val="heading 4"/>
    <w:basedOn w:val="a"/>
    <w:next w:val="a"/>
    <w:link w:val="40"/>
    <w:uiPriority w:val="99"/>
    <w:qFormat/>
    <w:rsid w:val="00D405FC"/>
    <w:pPr>
      <w:keepNext/>
      <w:keepLines/>
      <w:widowControl/>
      <w:autoSpaceDE/>
      <w:autoSpaceDN/>
      <w:spacing w:before="200"/>
      <w:outlineLvl w:val="3"/>
    </w:pPr>
    <w:rPr>
      <w:rFonts w:ascii="Cambria" w:eastAsia="Calibri" w:hAnsi="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55FD3"/>
    <w:tblPr>
      <w:tblInd w:w="0" w:type="dxa"/>
      <w:tblCellMar>
        <w:top w:w="0" w:type="dxa"/>
        <w:left w:w="0" w:type="dxa"/>
        <w:bottom w:w="0" w:type="dxa"/>
        <w:right w:w="0" w:type="dxa"/>
      </w:tblCellMar>
    </w:tblPr>
  </w:style>
  <w:style w:type="paragraph" w:styleId="a3">
    <w:name w:val="Body Text"/>
    <w:basedOn w:val="a"/>
    <w:link w:val="a4"/>
    <w:uiPriority w:val="1"/>
    <w:qFormat/>
    <w:rsid w:val="00755FD3"/>
    <w:pPr>
      <w:ind w:left="600"/>
      <w:jc w:val="both"/>
    </w:pPr>
    <w:rPr>
      <w:sz w:val="24"/>
      <w:szCs w:val="24"/>
    </w:rPr>
  </w:style>
  <w:style w:type="paragraph" w:customStyle="1" w:styleId="11">
    <w:name w:val="Заголовок 11"/>
    <w:basedOn w:val="a"/>
    <w:uiPriority w:val="1"/>
    <w:qFormat/>
    <w:rsid w:val="00755FD3"/>
    <w:pPr>
      <w:spacing w:line="274" w:lineRule="exact"/>
      <w:ind w:left="600"/>
      <w:jc w:val="both"/>
      <w:outlineLvl w:val="1"/>
    </w:pPr>
    <w:rPr>
      <w:b/>
      <w:bCs/>
      <w:sz w:val="24"/>
      <w:szCs w:val="24"/>
    </w:rPr>
  </w:style>
  <w:style w:type="paragraph" w:customStyle="1" w:styleId="21">
    <w:name w:val="Заголовок 21"/>
    <w:basedOn w:val="a"/>
    <w:uiPriority w:val="1"/>
    <w:qFormat/>
    <w:rsid w:val="00755FD3"/>
    <w:pPr>
      <w:spacing w:line="274" w:lineRule="exact"/>
      <w:ind w:left="1161"/>
      <w:outlineLvl w:val="2"/>
    </w:pPr>
    <w:rPr>
      <w:b/>
      <w:bCs/>
      <w:i/>
      <w:iCs/>
      <w:sz w:val="24"/>
      <w:szCs w:val="24"/>
    </w:rPr>
  </w:style>
  <w:style w:type="paragraph" w:styleId="a5">
    <w:name w:val="List Paragraph"/>
    <w:basedOn w:val="a"/>
    <w:uiPriority w:val="34"/>
    <w:qFormat/>
    <w:rsid w:val="00755FD3"/>
    <w:pPr>
      <w:ind w:left="600"/>
      <w:jc w:val="both"/>
    </w:pPr>
  </w:style>
  <w:style w:type="paragraph" w:customStyle="1" w:styleId="TableParagraph">
    <w:name w:val="Table Paragraph"/>
    <w:basedOn w:val="a"/>
    <w:uiPriority w:val="1"/>
    <w:qFormat/>
    <w:rsid w:val="00755FD3"/>
  </w:style>
  <w:style w:type="paragraph" w:styleId="a6">
    <w:name w:val="Balloon Text"/>
    <w:basedOn w:val="a"/>
    <w:link w:val="a7"/>
    <w:uiPriority w:val="99"/>
    <w:semiHidden/>
    <w:unhideWhenUsed/>
    <w:rsid w:val="007E3FA8"/>
    <w:rPr>
      <w:rFonts w:ascii="Tahoma" w:hAnsi="Tahoma" w:cs="Tahoma"/>
      <w:sz w:val="16"/>
      <w:szCs w:val="16"/>
    </w:rPr>
  </w:style>
  <w:style w:type="character" w:customStyle="1" w:styleId="a7">
    <w:name w:val="Текст выноски Знак"/>
    <w:basedOn w:val="a0"/>
    <w:link w:val="a6"/>
    <w:uiPriority w:val="99"/>
    <w:semiHidden/>
    <w:rsid w:val="007E3FA8"/>
    <w:rPr>
      <w:rFonts w:ascii="Tahoma" w:eastAsia="Times New Roman" w:hAnsi="Tahoma" w:cs="Tahoma"/>
      <w:sz w:val="16"/>
      <w:szCs w:val="16"/>
      <w:lang w:val="ru-RU"/>
    </w:rPr>
  </w:style>
  <w:style w:type="table" w:styleId="a8">
    <w:name w:val="Table Grid"/>
    <w:basedOn w:val="a1"/>
    <w:uiPriority w:val="59"/>
    <w:rsid w:val="007E3FA8"/>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9"/>
    <w:rsid w:val="00D405FC"/>
    <w:rPr>
      <w:rFonts w:ascii="Cambria" w:eastAsia="Calibri" w:hAnsi="Cambria" w:cs="Times New Roman"/>
      <w:b/>
      <w:bCs/>
      <w:i/>
      <w:iCs/>
      <w:color w:val="4F81BD"/>
      <w:sz w:val="24"/>
      <w:szCs w:val="24"/>
      <w:lang w:val="ru-RU" w:eastAsia="ru-RU"/>
    </w:rPr>
  </w:style>
  <w:style w:type="character" w:customStyle="1" w:styleId="a9">
    <w:name w:val="Без интервала Знак"/>
    <w:basedOn w:val="a0"/>
    <w:link w:val="aa"/>
    <w:uiPriority w:val="1"/>
    <w:locked/>
    <w:rsid w:val="00831A4B"/>
    <w:rPr>
      <w:rFonts w:ascii="Times New Roman" w:eastAsia="Times New Roman" w:hAnsi="Times New Roman" w:cs="Times New Roman"/>
      <w:sz w:val="24"/>
      <w:szCs w:val="24"/>
    </w:rPr>
  </w:style>
  <w:style w:type="paragraph" w:styleId="aa">
    <w:name w:val="No Spacing"/>
    <w:link w:val="a9"/>
    <w:uiPriority w:val="1"/>
    <w:qFormat/>
    <w:rsid w:val="00831A4B"/>
    <w:pPr>
      <w:widowControl/>
      <w:autoSpaceDE/>
      <w:autoSpaceDN/>
    </w:pPr>
    <w:rPr>
      <w:rFonts w:ascii="Times New Roman" w:eastAsia="Times New Roman" w:hAnsi="Times New Roman" w:cs="Times New Roman"/>
      <w:sz w:val="24"/>
      <w:szCs w:val="24"/>
    </w:rPr>
  </w:style>
  <w:style w:type="paragraph" w:customStyle="1" w:styleId="Style30">
    <w:name w:val="Style30"/>
    <w:basedOn w:val="a"/>
    <w:rsid w:val="00831A4B"/>
    <w:pPr>
      <w:adjustRightInd w:val="0"/>
      <w:jc w:val="center"/>
    </w:pPr>
    <w:rPr>
      <w:rFonts w:ascii="Calibri" w:eastAsia="Calibri" w:hAnsi="Calibri" w:cs="Calibri"/>
      <w:sz w:val="24"/>
      <w:szCs w:val="24"/>
      <w:lang w:eastAsia="ru-RU"/>
    </w:rPr>
  </w:style>
  <w:style w:type="paragraph" w:customStyle="1" w:styleId="Style31">
    <w:name w:val="Style31"/>
    <w:basedOn w:val="a"/>
    <w:rsid w:val="00831A4B"/>
    <w:pPr>
      <w:adjustRightInd w:val="0"/>
      <w:spacing w:line="245" w:lineRule="exact"/>
      <w:ind w:firstLine="336"/>
      <w:jc w:val="both"/>
    </w:pPr>
    <w:rPr>
      <w:rFonts w:ascii="Calibri" w:eastAsia="Calibri" w:hAnsi="Calibri" w:cs="Calibri"/>
      <w:sz w:val="24"/>
      <w:szCs w:val="24"/>
      <w:lang w:eastAsia="ru-RU"/>
    </w:rPr>
  </w:style>
  <w:style w:type="character" w:customStyle="1" w:styleId="FontStyle118">
    <w:name w:val="Font Style118"/>
    <w:basedOn w:val="a0"/>
    <w:rsid w:val="00831A4B"/>
    <w:rPr>
      <w:rFonts w:ascii="Bookman Old Style" w:hAnsi="Bookman Old Style" w:cs="Bookman Old Style"/>
      <w:sz w:val="20"/>
      <w:szCs w:val="20"/>
    </w:rPr>
  </w:style>
  <w:style w:type="character" w:customStyle="1" w:styleId="FontStyle121">
    <w:name w:val="Font Style121"/>
    <w:basedOn w:val="a0"/>
    <w:rsid w:val="00831A4B"/>
    <w:rPr>
      <w:rFonts w:ascii="Calibri" w:hAnsi="Calibri" w:cs="Calibri"/>
      <w:sz w:val="20"/>
      <w:szCs w:val="20"/>
    </w:rPr>
  </w:style>
  <w:style w:type="paragraph" w:styleId="ab">
    <w:name w:val="Normal (Web)"/>
    <w:basedOn w:val="a"/>
    <w:uiPriority w:val="99"/>
    <w:rsid w:val="003B6A1F"/>
    <w:pPr>
      <w:widowControl/>
      <w:autoSpaceDE/>
      <w:autoSpaceDN/>
      <w:spacing w:before="100" w:beforeAutospacing="1" w:after="100" w:afterAutospacing="1"/>
    </w:pPr>
    <w:rPr>
      <w:sz w:val="24"/>
      <w:szCs w:val="24"/>
      <w:lang w:eastAsia="ru-RU"/>
    </w:rPr>
  </w:style>
  <w:style w:type="paragraph" w:styleId="ac">
    <w:name w:val="Body Text First Indent"/>
    <w:basedOn w:val="a3"/>
    <w:link w:val="ad"/>
    <w:uiPriority w:val="99"/>
    <w:semiHidden/>
    <w:unhideWhenUsed/>
    <w:rsid w:val="00130501"/>
    <w:pPr>
      <w:ind w:left="0" w:firstLine="360"/>
      <w:jc w:val="left"/>
    </w:pPr>
    <w:rPr>
      <w:sz w:val="22"/>
      <w:szCs w:val="22"/>
    </w:rPr>
  </w:style>
  <w:style w:type="character" w:customStyle="1" w:styleId="a4">
    <w:name w:val="Основной текст Знак"/>
    <w:basedOn w:val="a0"/>
    <w:link w:val="a3"/>
    <w:uiPriority w:val="1"/>
    <w:rsid w:val="00130501"/>
    <w:rPr>
      <w:rFonts w:ascii="Times New Roman" w:eastAsia="Times New Roman" w:hAnsi="Times New Roman" w:cs="Times New Roman"/>
      <w:sz w:val="24"/>
      <w:szCs w:val="24"/>
      <w:lang w:val="ru-RU"/>
    </w:rPr>
  </w:style>
  <w:style w:type="character" w:customStyle="1" w:styleId="ad">
    <w:name w:val="Красная строка Знак"/>
    <w:basedOn w:val="a4"/>
    <w:link w:val="ac"/>
    <w:uiPriority w:val="99"/>
    <w:rsid w:val="00130501"/>
    <w:rPr>
      <w:rFonts w:ascii="Times New Roman" w:eastAsia="Times New Roman" w:hAnsi="Times New Roman" w:cs="Times New Roman"/>
      <w:sz w:val="24"/>
      <w:szCs w:val="24"/>
      <w:lang w:val="ru-RU"/>
    </w:rPr>
  </w:style>
  <w:style w:type="character" w:customStyle="1" w:styleId="FontStyle113">
    <w:name w:val="Font Style113"/>
    <w:basedOn w:val="a0"/>
    <w:rsid w:val="002D28DF"/>
    <w:rPr>
      <w:rFonts w:ascii="Bookman Old Style" w:hAnsi="Bookman Old Style" w:cs="Bookman Old Style"/>
      <w:i/>
      <w:iCs/>
      <w:spacing w:val="10"/>
      <w:sz w:val="20"/>
      <w:szCs w:val="20"/>
    </w:rPr>
  </w:style>
  <w:style w:type="paragraph" w:customStyle="1" w:styleId="Style40">
    <w:name w:val="Style40"/>
    <w:basedOn w:val="a"/>
    <w:rsid w:val="002D28DF"/>
    <w:pPr>
      <w:adjustRightInd w:val="0"/>
      <w:spacing w:line="245" w:lineRule="exact"/>
      <w:jc w:val="center"/>
    </w:pPr>
    <w:rPr>
      <w:rFonts w:ascii="Calibri" w:eastAsia="Calibri" w:hAnsi="Calibri" w:cs="Calibri"/>
      <w:sz w:val="24"/>
      <w:szCs w:val="24"/>
      <w:lang w:eastAsia="ru-RU"/>
    </w:rPr>
  </w:style>
  <w:style w:type="paragraph" w:customStyle="1" w:styleId="Style41">
    <w:name w:val="Style41"/>
    <w:basedOn w:val="a"/>
    <w:rsid w:val="002D28DF"/>
    <w:pPr>
      <w:adjustRightInd w:val="0"/>
      <w:jc w:val="both"/>
    </w:pPr>
    <w:rPr>
      <w:rFonts w:ascii="Calibri" w:eastAsia="Calibri" w:hAnsi="Calibri" w:cs="Calibri"/>
      <w:sz w:val="24"/>
      <w:szCs w:val="24"/>
      <w:lang w:eastAsia="ru-RU"/>
    </w:rPr>
  </w:style>
  <w:style w:type="paragraph" w:customStyle="1" w:styleId="Style64">
    <w:name w:val="Style64"/>
    <w:basedOn w:val="a"/>
    <w:rsid w:val="002D28DF"/>
    <w:pPr>
      <w:adjustRightInd w:val="0"/>
      <w:spacing w:line="240" w:lineRule="exact"/>
      <w:ind w:hanging="830"/>
    </w:pPr>
    <w:rPr>
      <w:rFonts w:ascii="Calibri" w:eastAsia="Calibri" w:hAnsi="Calibri" w:cs="Calibri"/>
      <w:sz w:val="24"/>
      <w:szCs w:val="24"/>
      <w:lang w:eastAsia="ru-RU"/>
    </w:rPr>
  </w:style>
  <w:style w:type="character" w:customStyle="1" w:styleId="FontStyle117">
    <w:name w:val="Font Style117"/>
    <w:basedOn w:val="a0"/>
    <w:rsid w:val="002D28DF"/>
    <w:rPr>
      <w:rFonts w:ascii="Calibri" w:hAnsi="Calibri" w:cs="Calibri"/>
      <w:b/>
      <w:bCs/>
      <w:smallCaps/>
      <w:sz w:val="26"/>
      <w:szCs w:val="26"/>
    </w:rPr>
  </w:style>
  <w:style w:type="character" w:customStyle="1" w:styleId="FontStyle123">
    <w:name w:val="Font Style123"/>
    <w:basedOn w:val="a0"/>
    <w:rsid w:val="002D28DF"/>
    <w:rPr>
      <w:rFonts w:ascii="Bookman Old Style" w:hAnsi="Bookman Old Style" w:cs="Bookman Old Style"/>
      <w:smallCaps/>
      <w:sz w:val="20"/>
      <w:szCs w:val="20"/>
    </w:rPr>
  </w:style>
  <w:style w:type="paragraph" w:customStyle="1" w:styleId="Default">
    <w:name w:val="Default"/>
    <w:rsid w:val="002D28DF"/>
    <w:pPr>
      <w:widowControl/>
      <w:adjustRightInd w:val="0"/>
    </w:pPr>
    <w:rPr>
      <w:rFonts w:ascii="Times New Roman" w:hAnsi="Times New Roman" w:cs="Times New Roman"/>
      <w:color w:val="000000"/>
      <w:sz w:val="24"/>
      <w:szCs w:val="24"/>
      <w:lang w:val="ru-RU"/>
    </w:rPr>
  </w:style>
  <w:style w:type="paragraph" w:customStyle="1" w:styleId="Iniiaiieoaenonionooiii3">
    <w:name w:val="Iniiaiie oaeno n ionooiii 3"/>
    <w:basedOn w:val="Default"/>
    <w:next w:val="Default"/>
    <w:uiPriority w:val="99"/>
    <w:rsid w:val="002D28DF"/>
    <w:rPr>
      <w:color w:val="auto"/>
    </w:rPr>
  </w:style>
  <w:style w:type="paragraph" w:customStyle="1" w:styleId="Iauiue">
    <w:name w:val="Iau.iue"/>
    <w:basedOn w:val="Default"/>
    <w:next w:val="Default"/>
    <w:uiPriority w:val="99"/>
    <w:rsid w:val="002D28DF"/>
    <w:rPr>
      <w:color w:val="auto"/>
    </w:rPr>
  </w:style>
  <w:style w:type="paragraph" w:styleId="3">
    <w:name w:val="Body Text 3"/>
    <w:basedOn w:val="a"/>
    <w:link w:val="30"/>
    <w:uiPriority w:val="99"/>
    <w:unhideWhenUsed/>
    <w:rsid w:val="002D28DF"/>
    <w:pPr>
      <w:widowControl/>
      <w:autoSpaceDE/>
      <w:autoSpaceDN/>
      <w:spacing w:after="120"/>
    </w:pPr>
    <w:rPr>
      <w:sz w:val="16"/>
      <w:szCs w:val="16"/>
      <w:lang w:eastAsia="ru-RU"/>
    </w:rPr>
  </w:style>
  <w:style w:type="character" w:customStyle="1" w:styleId="30">
    <w:name w:val="Основной текст 3 Знак"/>
    <w:basedOn w:val="a0"/>
    <w:link w:val="3"/>
    <w:uiPriority w:val="99"/>
    <w:rsid w:val="002D28DF"/>
    <w:rPr>
      <w:rFonts w:ascii="Times New Roman" w:eastAsia="Times New Roman" w:hAnsi="Times New Roman" w:cs="Times New Roman"/>
      <w:sz w:val="16"/>
      <w:szCs w:val="16"/>
      <w:lang w:eastAsia="ru-RU"/>
    </w:rPr>
  </w:style>
  <w:style w:type="character" w:styleId="ae">
    <w:name w:val="Emphasis"/>
    <w:uiPriority w:val="20"/>
    <w:qFormat/>
    <w:rsid w:val="002D28DF"/>
    <w:rPr>
      <w:i/>
      <w:iCs/>
    </w:rPr>
  </w:style>
  <w:style w:type="table" w:customStyle="1" w:styleId="1">
    <w:name w:val="Сетка таблицы1"/>
    <w:basedOn w:val="a1"/>
    <w:next w:val="a8"/>
    <w:uiPriority w:val="59"/>
    <w:rsid w:val="0077094F"/>
    <w:pPr>
      <w:widowControl/>
      <w:autoSpaceDE/>
      <w:autoSpaceDN/>
    </w:pPr>
    <w:rPr>
      <w:rFonts w:ascii="Times New Roman" w:eastAsia="Times New Roman" w:hAnsi="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D74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D72E5E"/>
    <w:pPr>
      <w:tabs>
        <w:tab w:val="center" w:pos="4677"/>
        <w:tab w:val="right" w:pos="9355"/>
      </w:tabs>
    </w:pPr>
  </w:style>
  <w:style w:type="character" w:customStyle="1" w:styleId="af0">
    <w:name w:val="Верхний колонтитул Знак"/>
    <w:basedOn w:val="a0"/>
    <w:link w:val="af"/>
    <w:uiPriority w:val="99"/>
    <w:rsid w:val="00D72E5E"/>
    <w:rPr>
      <w:rFonts w:ascii="Times New Roman" w:eastAsia="Times New Roman" w:hAnsi="Times New Roman" w:cs="Times New Roman"/>
      <w:lang w:val="ru-RU"/>
    </w:rPr>
  </w:style>
  <w:style w:type="paragraph" w:styleId="af1">
    <w:name w:val="footer"/>
    <w:basedOn w:val="a"/>
    <w:link w:val="af2"/>
    <w:uiPriority w:val="99"/>
    <w:unhideWhenUsed/>
    <w:rsid w:val="00D72E5E"/>
    <w:pPr>
      <w:tabs>
        <w:tab w:val="center" w:pos="4677"/>
        <w:tab w:val="right" w:pos="9355"/>
      </w:tabs>
    </w:pPr>
  </w:style>
  <w:style w:type="character" w:customStyle="1" w:styleId="af2">
    <w:name w:val="Нижний колонтитул Знак"/>
    <w:basedOn w:val="a0"/>
    <w:link w:val="af1"/>
    <w:uiPriority w:val="99"/>
    <w:rsid w:val="00D72E5E"/>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8.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5.xml"/><Relationship Id="rId68" Type="http://schemas.openxmlformats.org/officeDocument/2006/relationships/footer" Target="footer60.xml"/><Relationship Id="rId84" Type="http://schemas.openxmlformats.org/officeDocument/2006/relationships/footer" Target="footer76.xml"/><Relationship Id="rId89" Type="http://schemas.openxmlformats.org/officeDocument/2006/relationships/footer" Target="footer81.xml"/><Relationship Id="rId112" Type="http://schemas.openxmlformats.org/officeDocument/2006/relationships/footer" Target="footer103.xml"/><Relationship Id="rId133" Type="http://schemas.openxmlformats.org/officeDocument/2006/relationships/theme" Target="theme/theme1.xml"/><Relationship Id="rId16" Type="http://schemas.openxmlformats.org/officeDocument/2006/relationships/footer" Target="footer8.xml"/><Relationship Id="rId107" Type="http://schemas.openxmlformats.org/officeDocument/2006/relationships/footer" Target="footer98.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66.xml"/><Relationship Id="rId79" Type="http://schemas.openxmlformats.org/officeDocument/2006/relationships/footer" Target="footer71.xml"/><Relationship Id="rId102" Type="http://schemas.openxmlformats.org/officeDocument/2006/relationships/footer" Target="footer93.xml"/><Relationship Id="rId123" Type="http://schemas.openxmlformats.org/officeDocument/2006/relationships/footer" Target="footer114.xml"/><Relationship Id="rId128" Type="http://schemas.openxmlformats.org/officeDocument/2006/relationships/footer" Target="footer119.xml"/><Relationship Id="rId5" Type="http://schemas.openxmlformats.org/officeDocument/2006/relationships/webSettings" Target="webSettings.xml"/><Relationship Id="rId90" Type="http://schemas.openxmlformats.org/officeDocument/2006/relationships/footer" Target="footer82.xml"/><Relationship Id="rId95" Type="http://schemas.openxmlformats.org/officeDocument/2006/relationships/footer" Target="footer87.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64" Type="http://schemas.openxmlformats.org/officeDocument/2006/relationships/footer" Target="footer56.xml"/><Relationship Id="rId69" Type="http://schemas.openxmlformats.org/officeDocument/2006/relationships/footer" Target="footer61.xml"/><Relationship Id="rId77" Type="http://schemas.openxmlformats.org/officeDocument/2006/relationships/footer" Target="footer69.xml"/><Relationship Id="rId100" Type="http://schemas.openxmlformats.org/officeDocument/2006/relationships/footer" Target="footer91.xml"/><Relationship Id="rId105" Type="http://schemas.openxmlformats.org/officeDocument/2006/relationships/footer" Target="footer96.xml"/><Relationship Id="rId113" Type="http://schemas.openxmlformats.org/officeDocument/2006/relationships/footer" Target="footer104.xml"/><Relationship Id="rId118" Type="http://schemas.openxmlformats.org/officeDocument/2006/relationships/footer" Target="footer109.xml"/><Relationship Id="rId126" Type="http://schemas.openxmlformats.org/officeDocument/2006/relationships/footer" Target="footer117.xml"/><Relationship Id="rId8" Type="http://schemas.openxmlformats.org/officeDocument/2006/relationships/image" Target="media/image1.jpeg"/><Relationship Id="rId51" Type="http://schemas.openxmlformats.org/officeDocument/2006/relationships/footer" Target="footer43.xml"/><Relationship Id="rId72" Type="http://schemas.openxmlformats.org/officeDocument/2006/relationships/footer" Target="footer64.xml"/><Relationship Id="rId80" Type="http://schemas.openxmlformats.org/officeDocument/2006/relationships/footer" Target="footer72.xml"/><Relationship Id="rId85" Type="http://schemas.openxmlformats.org/officeDocument/2006/relationships/footer" Target="footer77.xml"/><Relationship Id="rId93" Type="http://schemas.openxmlformats.org/officeDocument/2006/relationships/footer" Target="footer85.xml"/><Relationship Id="rId98" Type="http://schemas.openxmlformats.org/officeDocument/2006/relationships/footer" Target="footer89.xml"/><Relationship Id="rId121" Type="http://schemas.openxmlformats.org/officeDocument/2006/relationships/footer" Target="footer11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9.xml"/><Relationship Id="rId103" Type="http://schemas.openxmlformats.org/officeDocument/2006/relationships/footer" Target="footer94.xml"/><Relationship Id="rId108" Type="http://schemas.openxmlformats.org/officeDocument/2006/relationships/footer" Target="footer99.xml"/><Relationship Id="rId116" Type="http://schemas.openxmlformats.org/officeDocument/2006/relationships/footer" Target="footer107.xml"/><Relationship Id="rId124" Type="http://schemas.openxmlformats.org/officeDocument/2006/relationships/footer" Target="footer115.xml"/><Relationship Id="rId129" Type="http://schemas.openxmlformats.org/officeDocument/2006/relationships/footer" Target="footer120.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4.xml"/><Relationship Id="rId70" Type="http://schemas.openxmlformats.org/officeDocument/2006/relationships/footer" Target="footer62.xml"/><Relationship Id="rId75" Type="http://schemas.openxmlformats.org/officeDocument/2006/relationships/footer" Target="footer67.xml"/><Relationship Id="rId83" Type="http://schemas.openxmlformats.org/officeDocument/2006/relationships/footer" Target="footer75.xml"/><Relationship Id="rId88" Type="http://schemas.openxmlformats.org/officeDocument/2006/relationships/footer" Target="footer80.xml"/><Relationship Id="rId91" Type="http://schemas.openxmlformats.org/officeDocument/2006/relationships/footer" Target="footer83.xml"/><Relationship Id="rId96" Type="http://schemas.openxmlformats.org/officeDocument/2006/relationships/image" Target="media/image2.png"/><Relationship Id="rId111" Type="http://schemas.openxmlformats.org/officeDocument/2006/relationships/footer" Target="footer102.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97.xml"/><Relationship Id="rId114" Type="http://schemas.openxmlformats.org/officeDocument/2006/relationships/footer" Target="footer105.xml"/><Relationship Id="rId119" Type="http://schemas.openxmlformats.org/officeDocument/2006/relationships/footer" Target="footer110.xml"/><Relationship Id="rId127" Type="http://schemas.openxmlformats.org/officeDocument/2006/relationships/footer" Target="footer118.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7.xml"/><Relationship Id="rId73" Type="http://schemas.openxmlformats.org/officeDocument/2006/relationships/footer" Target="footer65.xml"/><Relationship Id="rId78" Type="http://schemas.openxmlformats.org/officeDocument/2006/relationships/footer" Target="footer70.xml"/><Relationship Id="rId81" Type="http://schemas.openxmlformats.org/officeDocument/2006/relationships/footer" Target="footer73.xml"/><Relationship Id="rId86" Type="http://schemas.openxmlformats.org/officeDocument/2006/relationships/footer" Target="footer78.xml"/><Relationship Id="rId94" Type="http://schemas.openxmlformats.org/officeDocument/2006/relationships/footer" Target="footer86.xml"/><Relationship Id="rId99" Type="http://schemas.openxmlformats.org/officeDocument/2006/relationships/footer" Target="footer90.xml"/><Relationship Id="rId101" Type="http://schemas.openxmlformats.org/officeDocument/2006/relationships/footer" Target="footer92.xml"/><Relationship Id="rId122" Type="http://schemas.openxmlformats.org/officeDocument/2006/relationships/footer" Target="footer113.xml"/><Relationship Id="rId130" Type="http://schemas.openxmlformats.org/officeDocument/2006/relationships/footer" Target="footer12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100.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8.xml"/><Relationship Id="rId104" Type="http://schemas.openxmlformats.org/officeDocument/2006/relationships/footer" Target="footer95.xml"/><Relationship Id="rId120" Type="http://schemas.openxmlformats.org/officeDocument/2006/relationships/footer" Target="footer111.xml"/><Relationship Id="rId125" Type="http://schemas.openxmlformats.org/officeDocument/2006/relationships/footer" Target="footer116.xml"/><Relationship Id="rId7" Type="http://schemas.openxmlformats.org/officeDocument/2006/relationships/endnotes" Target="endnotes.xml"/><Relationship Id="rId71" Type="http://schemas.openxmlformats.org/officeDocument/2006/relationships/footer" Target="footer63.xml"/><Relationship Id="rId92" Type="http://schemas.openxmlformats.org/officeDocument/2006/relationships/footer" Target="footer84.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8.xml"/><Relationship Id="rId87" Type="http://schemas.openxmlformats.org/officeDocument/2006/relationships/footer" Target="footer79.xml"/><Relationship Id="rId110" Type="http://schemas.openxmlformats.org/officeDocument/2006/relationships/footer" Target="footer101.xml"/><Relationship Id="rId115" Type="http://schemas.openxmlformats.org/officeDocument/2006/relationships/footer" Target="footer106.xml"/><Relationship Id="rId131" Type="http://schemas.openxmlformats.org/officeDocument/2006/relationships/footer" Target="footer122.xml"/><Relationship Id="rId61" Type="http://schemas.openxmlformats.org/officeDocument/2006/relationships/footer" Target="footer53.xml"/><Relationship Id="rId82" Type="http://schemas.openxmlformats.org/officeDocument/2006/relationships/footer" Target="footer74.xml"/><Relationship Id="rId1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BDF32-D245-4FA7-A312-1EF576FC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1</Pages>
  <Words>154364</Words>
  <Characters>879880</Characters>
  <Application>Microsoft Office Word</Application>
  <DocSecurity>0</DocSecurity>
  <Lines>7332</Lines>
  <Paragraphs>2064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1032180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user</cp:lastModifiedBy>
  <cp:revision>28</cp:revision>
  <cp:lastPrinted>2021-11-09T08:36:00Z</cp:lastPrinted>
  <dcterms:created xsi:type="dcterms:W3CDTF">2021-09-25T20:48:00Z</dcterms:created>
  <dcterms:modified xsi:type="dcterms:W3CDTF">2021-11-09T15:05:00Z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Microsoft® Word 2013</vt:lpwstr>
  </property>
  <property fmtid="{D5CDD505-2E9C-101B-9397-08002B2CF9AE}" pid="4" name="LastSaved">
    <vt:filetime>2021-09-25T00:00:00Z</vt:filetime>
  </property>
</Properties>
</file>